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3.jpeg" ContentType="image/jpeg"/>
  <Override PartName="/word/media/image4.jpeg" ContentType="image/jpeg"/>
  <Override PartName="/word/media/image5.png" ContentType="image/png"/>
  <Override PartName="/word/media/image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74" w:after="0"/>
        <w:rPr/>
      </w:pPr>
      <w:r>
        <w:rPr>
          <w:spacing w:val="-2"/>
        </w:rPr>
        <w:t>Introducción</w:t>
      </w:r>
    </w:p>
    <w:p>
      <w:pPr>
        <w:pStyle w:val="BodyText"/>
        <w:spacing w:before="120" w:after="0"/>
        <w:rPr/>
      </w:pPr>
      <w:r>
        <w:rPr/>
        <w:t>Quiero</w:t>
      </w:r>
      <w:r>
        <w:rPr>
          <w:spacing w:val="-4"/>
        </w:rPr>
        <w:t xml:space="preserve"> </w:t>
      </w:r>
      <w:r>
        <w:rPr/>
        <w:t>contarte</w:t>
      </w:r>
      <w:r>
        <w:rPr>
          <w:spacing w:val="-3"/>
        </w:rPr>
        <w:t xml:space="preserve"> </w:t>
      </w:r>
      <w:r>
        <w:rPr/>
        <w:t>una</w:t>
      </w:r>
      <w:r>
        <w:rPr>
          <w:spacing w:val="-4"/>
        </w:rPr>
        <w:t xml:space="preserve"> </w:t>
      </w:r>
      <w:r>
        <w:rPr>
          <w:spacing w:val="-2"/>
        </w:rPr>
        <w:t>historia.</w:t>
      </w:r>
    </w:p>
    <w:p>
      <w:pPr>
        <w:pStyle w:val="BodyText"/>
        <w:ind w:left="0" w:right="0"/>
        <w:rPr/>
      </w:pPr>
      <w:r>
        <w:rPr/>
      </w:r>
    </w:p>
    <w:p>
      <w:pPr>
        <w:pStyle w:val="BodyText"/>
        <w:ind w:left="155" w:right="135"/>
        <w:rPr/>
      </w:pPr>
      <w:r>
        <w:rPr/>
        <w:t>No, no es la historia de cómo, en 1991, Linus Torvalds escribió la primera versión del kernel de Linux. Puedes leer esa historia en montones de libros sobre Linux. Tampoco voy a contarte la historia de cómo, algunos años antes, Richard Stallman comenzó el Proyecto GNU para crear un sistema</w:t>
      </w:r>
      <w:r>
        <w:rPr>
          <w:spacing w:val="-4"/>
        </w:rPr>
        <w:t xml:space="preserve"> </w:t>
      </w:r>
      <w:r>
        <w:rPr/>
        <w:t>operativo</w:t>
      </w:r>
      <w:r>
        <w:rPr>
          <w:spacing w:val="-3"/>
        </w:rPr>
        <w:t xml:space="preserve"> </w:t>
      </w:r>
      <w:r>
        <w:rPr/>
        <w:t>libre</w:t>
      </w:r>
      <w:r>
        <w:rPr>
          <w:spacing w:val="-4"/>
        </w:rPr>
        <w:t xml:space="preserve"> </w:t>
      </w:r>
      <w:r>
        <w:rPr/>
        <w:t>parecido</w:t>
      </w:r>
      <w:r>
        <w:rPr>
          <w:spacing w:val="-3"/>
        </w:rPr>
        <w:t xml:space="preserve"> </w:t>
      </w:r>
      <w:r>
        <w:rPr/>
        <w:t>a</w:t>
      </w:r>
      <w:r>
        <w:rPr>
          <w:spacing w:val="-2"/>
        </w:rPr>
        <w:t xml:space="preserve"> </w:t>
      </w:r>
      <w:r>
        <w:rPr/>
        <w:t>Linux,</w:t>
      </w:r>
      <w:r>
        <w:rPr>
          <w:spacing w:val="-3"/>
        </w:rPr>
        <w:t xml:space="preserve"> </w:t>
      </w:r>
      <w:r>
        <w:rPr/>
        <w:t>Esa</w:t>
      </w:r>
      <w:r>
        <w:rPr>
          <w:spacing w:val="-4"/>
        </w:rPr>
        <w:t xml:space="preserve"> </w:t>
      </w:r>
      <w:r>
        <w:rPr/>
        <w:t>también</w:t>
      </w:r>
      <w:r>
        <w:rPr>
          <w:spacing w:val="-2"/>
        </w:rPr>
        <w:t xml:space="preserve"> </w:t>
      </w:r>
      <w:r>
        <w:rPr/>
        <w:t>es</w:t>
      </w:r>
      <w:r>
        <w:rPr>
          <w:spacing w:val="-3"/>
        </w:rPr>
        <w:t xml:space="preserve"> </w:t>
      </w:r>
      <w:r>
        <w:rPr/>
        <w:t>una</w:t>
      </w:r>
      <w:r>
        <w:rPr>
          <w:spacing w:val="-4"/>
        </w:rPr>
        <w:t xml:space="preserve"> </w:t>
      </w:r>
      <w:r>
        <w:rPr/>
        <w:t>historia</w:t>
      </w:r>
      <w:r>
        <w:rPr>
          <w:spacing w:val="-4"/>
        </w:rPr>
        <w:t xml:space="preserve"> </w:t>
      </w:r>
      <w:r>
        <w:rPr/>
        <w:t>importante,</w:t>
      </w:r>
      <w:r>
        <w:rPr>
          <w:spacing w:val="-2"/>
        </w:rPr>
        <w:t xml:space="preserve"> </w:t>
      </w:r>
      <w:r>
        <w:rPr/>
        <w:t>pero</w:t>
      </w:r>
      <w:r>
        <w:rPr>
          <w:spacing w:val="-3"/>
        </w:rPr>
        <w:t xml:space="preserve"> </w:t>
      </w:r>
      <w:r>
        <w:rPr/>
        <w:t>la</w:t>
      </w:r>
      <w:r>
        <w:rPr>
          <w:spacing w:val="-2"/>
        </w:rPr>
        <w:t xml:space="preserve"> </w:t>
      </w:r>
      <w:r>
        <w:rPr/>
        <w:t>mayoría</w:t>
      </w:r>
      <w:r>
        <w:rPr>
          <w:spacing w:val="-2"/>
        </w:rPr>
        <w:t xml:space="preserve"> </w:t>
      </w:r>
      <w:r>
        <w:rPr/>
        <w:t>de los libros de Linux también la incluyen.</w:t>
      </w:r>
    </w:p>
    <w:p>
      <w:pPr>
        <w:pStyle w:val="BodyText"/>
        <w:ind w:left="0" w:right="0"/>
        <w:rPr/>
      </w:pPr>
      <w:r>
        <w:rPr/>
      </w:r>
    </w:p>
    <w:p>
      <w:pPr>
        <w:pStyle w:val="BodyText"/>
        <w:rPr/>
      </w:pPr>
      <w:r>
        <w:rPr/>
        <w:t>No,</w:t>
      </w:r>
      <w:r>
        <w:rPr>
          <w:spacing w:val="-5"/>
        </w:rPr>
        <w:t xml:space="preserve"> </w:t>
      </w:r>
      <w:r>
        <w:rPr/>
        <w:t>quiero</w:t>
      </w:r>
      <w:r>
        <w:rPr>
          <w:spacing w:val="-3"/>
        </w:rPr>
        <w:t xml:space="preserve"> </w:t>
      </w:r>
      <w:r>
        <w:rPr/>
        <w:t>contarte</w:t>
      </w:r>
      <w:r>
        <w:rPr>
          <w:spacing w:val="-2"/>
        </w:rPr>
        <w:t xml:space="preserve"> </w:t>
      </w:r>
      <w:r>
        <w:rPr/>
        <w:t>la</w:t>
      </w:r>
      <w:r>
        <w:rPr>
          <w:spacing w:val="-2"/>
        </w:rPr>
        <w:t xml:space="preserve"> </w:t>
      </w:r>
      <w:r>
        <w:rPr/>
        <w:t>historia</w:t>
      </w:r>
      <w:r>
        <w:rPr>
          <w:spacing w:val="-4"/>
        </w:rPr>
        <w:t xml:space="preserve"> </w:t>
      </w:r>
      <w:r>
        <w:rPr/>
        <w:t>de</w:t>
      </w:r>
      <w:r>
        <w:rPr>
          <w:spacing w:val="-2"/>
        </w:rPr>
        <w:t xml:space="preserve"> </w:t>
      </w:r>
      <w:r>
        <w:rPr/>
        <w:t>como</w:t>
      </w:r>
      <w:r>
        <w:rPr>
          <w:spacing w:val="-3"/>
        </w:rPr>
        <w:t xml:space="preserve"> </w:t>
      </w:r>
      <w:r>
        <w:rPr/>
        <w:t>tú</w:t>
      </w:r>
      <w:r>
        <w:rPr>
          <w:spacing w:val="-2"/>
        </w:rPr>
        <w:t xml:space="preserve"> </w:t>
      </w:r>
      <w:r>
        <w:rPr/>
        <w:t>puedes</w:t>
      </w:r>
      <w:r>
        <w:rPr>
          <w:spacing w:val="-3"/>
        </w:rPr>
        <w:t xml:space="preserve"> </w:t>
      </w:r>
      <w:r>
        <w:rPr/>
        <w:t>recuperar</w:t>
      </w:r>
      <w:r>
        <w:rPr>
          <w:spacing w:val="-2"/>
        </w:rPr>
        <w:t xml:space="preserve"> </w:t>
      </w:r>
      <w:r>
        <w:rPr/>
        <w:t>el</w:t>
      </w:r>
      <w:r>
        <w:rPr>
          <w:spacing w:val="-4"/>
        </w:rPr>
        <w:t xml:space="preserve"> </w:t>
      </w:r>
      <w:r>
        <w:rPr/>
        <w:t>control</w:t>
      </w:r>
      <w:r>
        <w:rPr>
          <w:spacing w:val="-3"/>
        </w:rPr>
        <w:t xml:space="preserve"> </w:t>
      </w:r>
      <w:r>
        <w:rPr/>
        <w:t>de</w:t>
      </w:r>
      <w:r>
        <w:rPr>
          <w:spacing w:val="-3"/>
        </w:rPr>
        <w:t xml:space="preserve"> </w:t>
      </w:r>
      <w:r>
        <w:rPr/>
        <w:t>tu</w:t>
      </w:r>
      <w:r>
        <w:rPr>
          <w:spacing w:val="-2"/>
        </w:rPr>
        <w:t xml:space="preserve"> ordenador.</w:t>
      </w:r>
    </w:p>
    <w:p>
      <w:pPr>
        <w:pStyle w:val="BodyText"/>
        <w:ind w:left="155" w:right="148"/>
        <w:rPr/>
      </w:pPr>
      <w:r>
        <w:rPr/>
        <w:t>Cuando, estudiando en el instituto, comencé a trabajar con ordenadores había una revolución en marcha.</w:t>
      </w:r>
      <w:r>
        <w:rPr>
          <w:spacing w:val="-4"/>
        </w:rPr>
        <w:t xml:space="preserve"> </w:t>
      </w:r>
      <w:r>
        <w:rPr/>
        <w:t>La</w:t>
      </w:r>
      <w:r>
        <w:rPr>
          <w:spacing w:val="-3"/>
        </w:rPr>
        <w:t xml:space="preserve"> </w:t>
      </w:r>
      <w:r>
        <w:rPr/>
        <w:t>invención</w:t>
      </w:r>
      <w:r>
        <w:rPr>
          <w:spacing w:val="-4"/>
        </w:rPr>
        <w:t xml:space="preserve"> </w:t>
      </w:r>
      <w:r>
        <w:rPr/>
        <w:t>del</w:t>
      </w:r>
      <w:r>
        <w:rPr>
          <w:spacing w:val="-3"/>
        </w:rPr>
        <w:t xml:space="preserve"> </w:t>
      </w:r>
      <w:r>
        <w:rPr/>
        <w:t>microprocesador</w:t>
      </w:r>
      <w:r>
        <w:rPr>
          <w:spacing w:val="-4"/>
        </w:rPr>
        <w:t xml:space="preserve"> </w:t>
      </w:r>
      <w:r>
        <w:rPr/>
        <w:t>había</w:t>
      </w:r>
      <w:r>
        <w:rPr>
          <w:spacing w:val="-3"/>
        </w:rPr>
        <w:t xml:space="preserve"> </w:t>
      </w:r>
      <w:r>
        <w:rPr/>
        <w:t>hecho</w:t>
      </w:r>
      <w:r>
        <w:rPr>
          <w:spacing w:val="-4"/>
        </w:rPr>
        <w:t xml:space="preserve"> </w:t>
      </w:r>
      <w:r>
        <w:rPr/>
        <w:t>posible</w:t>
      </w:r>
      <w:r>
        <w:rPr>
          <w:spacing w:val="-3"/>
        </w:rPr>
        <w:t xml:space="preserve"> </w:t>
      </w:r>
      <w:r>
        <w:rPr/>
        <w:t>para</w:t>
      </w:r>
      <w:r>
        <w:rPr>
          <w:spacing w:val="-5"/>
        </w:rPr>
        <w:t xml:space="preserve"> </w:t>
      </w:r>
      <w:r>
        <w:rPr/>
        <w:t>la</w:t>
      </w:r>
      <w:r>
        <w:rPr>
          <w:spacing w:val="-5"/>
        </w:rPr>
        <w:t xml:space="preserve"> </w:t>
      </w:r>
      <w:r>
        <w:rPr/>
        <w:t>gente</w:t>
      </w:r>
      <w:r>
        <w:rPr>
          <w:spacing w:val="-3"/>
        </w:rPr>
        <w:t xml:space="preserve"> </w:t>
      </w:r>
      <w:r>
        <w:rPr/>
        <w:t>normal,</w:t>
      </w:r>
      <w:r>
        <w:rPr>
          <w:spacing w:val="-3"/>
        </w:rPr>
        <w:t xml:space="preserve"> </w:t>
      </w:r>
      <w:r>
        <w:rPr/>
        <w:t>como</w:t>
      </w:r>
      <w:r>
        <w:rPr>
          <w:spacing w:val="-4"/>
        </w:rPr>
        <w:t xml:space="preserve"> </w:t>
      </w:r>
      <w:r>
        <w:rPr/>
        <w:t>tú</w:t>
      </w:r>
      <w:r>
        <w:rPr>
          <w:spacing w:val="-3"/>
        </w:rPr>
        <w:t xml:space="preserve"> </w:t>
      </w:r>
      <w:r>
        <w:rPr/>
        <w:t>y</w:t>
      </w:r>
      <w:r>
        <w:rPr>
          <w:spacing w:val="-4"/>
        </w:rPr>
        <w:t xml:space="preserve"> </w:t>
      </w:r>
      <w:r>
        <w:rPr/>
        <w:t>yo, tener un ordenador. Es difícil para mucha gente hoy imaginar cómo era el mundo cuando sólo las grandes empresas y grandes gobiernos manejaban ordenadores. Digamos que no se podía hacer mucho más.</w:t>
      </w:r>
    </w:p>
    <w:p>
      <w:pPr>
        <w:pStyle w:val="BodyText"/>
        <w:ind w:left="0" w:right="0"/>
        <w:rPr/>
      </w:pPr>
      <w:r>
        <w:rPr/>
      </w:r>
    </w:p>
    <w:p>
      <w:pPr>
        <w:pStyle w:val="BodyText"/>
        <w:ind w:left="155" w:right="173"/>
        <w:rPr/>
      </w:pPr>
      <w:r>
        <w:rPr/>
        <w:t>Hoy, el mundo es muy diferente. Los ordenadores están en todas partes, desde pequeños relojes de pulsera a gigantescos centros de datos.</w:t>
      </w:r>
      <w:r>
        <w:rPr>
          <w:spacing w:val="-10"/>
        </w:rPr>
        <w:t xml:space="preserve"> </w:t>
      </w:r>
      <w:r>
        <w:rPr/>
        <w:t>Además de ordenadores repartidos por todas partes también tenemos redes conectándolos. Ésto ha creado una maravillosa nueva era de empoderamiento personal</w:t>
      </w:r>
      <w:r>
        <w:rPr>
          <w:spacing w:val="-1"/>
        </w:rPr>
        <w:t xml:space="preserve"> </w:t>
      </w:r>
      <w:r>
        <w:rPr/>
        <w:t>y</w:t>
      </w:r>
      <w:r>
        <w:rPr>
          <w:spacing w:val="-2"/>
        </w:rPr>
        <w:t xml:space="preserve"> </w:t>
      </w:r>
      <w:r>
        <w:rPr/>
        <w:t>libertad</w:t>
      </w:r>
      <w:r>
        <w:rPr>
          <w:spacing w:val="-2"/>
        </w:rPr>
        <w:t xml:space="preserve"> </w:t>
      </w:r>
      <w:r>
        <w:rPr/>
        <w:t>creativa,</w:t>
      </w:r>
      <w:r>
        <w:rPr>
          <w:spacing w:val="-1"/>
        </w:rPr>
        <w:t xml:space="preserve"> </w:t>
      </w:r>
      <w:r>
        <w:rPr/>
        <w:t>pero</w:t>
      </w:r>
      <w:r>
        <w:rPr>
          <w:spacing w:val="-2"/>
        </w:rPr>
        <w:t xml:space="preserve"> </w:t>
      </w:r>
      <w:r>
        <w:rPr/>
        <w:t>en</w:t>
      </w:r>
      <w:r>
        <w:rPr>
          <w:spacing w:val="-2"/>
        </w:rPr>
        <w:t xml:space="preserve"> </w:t>
      </w:r>
      <w:r>
        <w:rPr/>
        <w:t>las</w:t>
      </w:r>
      <w:r>
        <w:rPr>
          <w:spacing w:val="-2"/>
        </w:rPr>
        <w:t xml:space="preserve"> </w:t>
      </w:r>
      <w:r>
        <w:rPr/>
        <w:t>dos</w:t>
      </w:r>
      <w:r>
        <w:rPr>
          <w:spacing w:val="-2"/>
        </w:rPr>
        <w:t xml:space="preserve"> </w:t>
      </w:r>
      <w:r>
        <w:rPr/>
        <w:t>últimas décadas</w:t>
      </w:r>
      <w:r>
        <w:rPr>
          <w:spacing w:val="-2"/>
        </w:rPr>
        <w:t xml:space="preserve"> </w:t>
      </w:r>
      <w:r>
        <w:rPr/>
        <w:t>algo</w:t>
      </w:r>
      <w:r>
        <w:rPr>
          <w:spacing w:val="-1"/>
        </w:rPr>
        <w:t xml:space="preserve"> </w:t>
      </w:r>
      <w:r>
        <w:rPr/>
        <w:t>más</w:t>
      </w:r>
      <w:r>
        <w:rPr>
          <w:spacing w:val="-2"/>
        </w:rPr>
        <w:t xml:space="preserve"> </w:t>
      </w:r>
      <w:r>
        <w:rPr/>
        <w:t>ha</w:t>
      </w:r>
      <w:r>
        <w:rPr>
          <w:spacing w:val="-3"/>
        </w:rPr>
        <w:t xml:space="preserve"> </w:t>
      </w:r>
      <w:r>
        <w:rPr/>
        <w:t>sucedido.</w:t>
      </w:r>
      <w:r>
        <w:rPr>
          <w:spacing w:val="-15"/>
        </w:rPr>
        <w:t xml:space="preserve"> </w:t>
      </w:r>
      <w:r>
        <w:rPr/>
        <w:t>Algunas</w:t>
      </w:r>
      <w:r>
        <w:rPr>
          <w:spacing w:val="-2"/>
        </w:rPr>
        <w:t xml:space="preserve"> </w:t>
      </w:r>
      <w:r>
        <w:rPr/>
        <w:t>grandes corporaciones han impuesto su control sobre la mayoría de ordenadores del mundo y han decidido lo</w:t>
      </w:r>
      <w:r>
        <w:rPr>
          <w:spacing w:val="-3"/>
        </w:rPr>
        <w:t xml:space="preserve"> </w:t>
      </w:r>
      <w:r>
        <w:rPr/>
        <w:t>que</w:t>
      </w:r>
      <w:r>
        <w:rPr>
          <w:spacing w:val="-4"/>
        </w:rPr>
        <w:t xml:space="preserve"> </w:t>
      </w:r>
      <w:r>
        <w:rPr/>
        <w:t>puedes</w:t>
      </w:r>
      <w:r>
        <w:rPr>
          <w:spacing w:val="-3"/>
        </w:rPr>
        <w:t xml:space="preserve"> </w:t>
      </w:r>
      <w:r>
        <w:rPr/>
        <w:t>o</w:t>
      </w:r>
      <w:r>
        <w:rPr>
          <w:spacing w:val="-3"/>
        </w:rPr>
        <w:t xml:space="preserve"> </w:t>
      </w:r>
      <w:r>
        <w:rPr/>
        <w:t>no</w:t>
      </w:r>
      <w:r>
        <w:rPr>
          <w:spacing w:val="-3"/>
        </w:rPr>
        <w:t xml:space="preserve"> </w:t>
      </w:r>
      <w:r>
        <w:rPr/>
        <w:t>puedes</w:t>
      </w:r>
      <w:r>
        <w:rPr>
          <w:spacing w:val="40"/>
        </w:rPr>
        <w:t xml:space="preserve"> </w:t>
      </w:r>
      <w:r>
        <w:rPr/>
        <w:t>hacer</w:t>
      </w:r>
      <w:r>
        <w:rPr>
          <w:spacing w:val="-3"/>
        </w:rPr>
        <w:t xml:space="preserve"> </w:t>
      </w:r>
      <w:r>
        <w:rPr/>
        <w:t>con</w:t>
      </w:r>
      <w:r>
        <w:rPr>
          <w:spacing w:val="-3"/>
        </w:rPr>
        <w:t xml:space="preserve"> </w:t>
      </w:r>
      <w:r>
        <w:rPr/>
        <w:t>ellos.</w:t>
      </w:r>
      <w:r>
        <w:rPr>
          <w:spacing w:val="-15"/>
        </w:rPr>
        <w:t xml:space="preserve"> </w:t>
      </w:r>
      <w:r>
        <w:rPr/>
        <w:t>Afortunadamente,</w:t>
      </w:r>
      <w:r>
        <w:rPr>
          <w:spacing w:val="-2"/>
        </w:rPr>
        <w:t xml:space="preserve"> </w:t>
      </w:r>
      <w:r>
        <w:rPr/>
        <w:t>gente</w:t>
      </w:r>
      <w:r>
        <w:rPr>
          <w:spacing w:val="-2"/>
        </w:rPr>
        <w:t xml:space="preserve"> </w:t>
      </w:r>
      <w:r>
        <w:rPr/>
        <w:t>de</w:t>
      </w:r>
      <w:r>
        <w:rPr>
          <w:spacing w:val="-4"/>
        </w:rPr>
        <w:t xml:space="preserve"> </w:t>
      </w:r>
      <w:r>
        <w:rPr/>
        <w:t>todo</w:t>
      </w:r>
      <w:r>
        <w:rPr>
          <w:spacing w:val="-3"/>
        </w:rPr>
        <w:t xml:space="preserve"> </w:t>
      </w:r>
      <w:r>
        <w:rPr/>
        <w:t>el</w:t>
      </w:r>
      <w:r>
        <w:rPr>
          <w:spacing w:val="-2"/>
        </w:rPr>
        <w:t xml:space="preserve"> </w:t>
      </w:r>
      <w:r>
        <w:rPr/>
        <w:t>mundo</w:t>
      </w:r>
      <w:r>
        <w:rPr>
          <w:spacing w:val="-3"/>
        </w:rPr>
        <w:t xml:space="preserve"> </w:t>
      </w:r>
      <w:r>
        <w:rPr/>
        <w:t>está</w:t>
      </w:r>
      <w:r>
        <w:rPr>
          <w:spacing w:val="-2"/>
        </w:rPr>
        <w:t xml:space="preserve"> </w:t>
      </w:r>
      <w:r>
        <w:rPr/>
        <w:t>haciendo algo al respecto. Están luchando por mantener el control de sus ordenadores escribiendo su propio software. Están construyendo Linux.</w:t>
      </w:r>
    </w:p>
    <w:p>
      <w:pPr>
        <w:pStyle w:val="BodyText"/>
        <w:ind w:left="0" w:right="0"/>
        <w:rPr/>
      </w:pPr>
      <w:r>
        <w:rPr/>
      </w:r>
    </w:p>
    <w:p>
      <w:pPr>
        <w:pStyle w:val="BodyText"/>
        <w:ind w:left="155" w:right="148"/>
        <w:rPr/>
      </w:pPr>
      <w:r>
        <w:rPr/>
        <w:t>Mucha</w:t>
      </w:r>
      <w:r>
        <w:rPr>
          <w:spacing w:val="-4"/>
        </w:rPr>
        <w:t xml:space="preserve"> </w:t>
      </w:r>
      <w:r>
        <w:rPr/>
        <w:t>gente</w:t>
      </w:r>
      <w:r>
        <w:rPr>
          <w:spacing w:val="-4"/>
        </w:rPr>
        <w:t xml:space="preserve"> </w:t>
      </w:r>
      <w:r>
        <w:rPr/>
        <w:t>habla</w:t>
      </w:r>
      <w:r>
        <w:rPr>
          <w:spacing w:val="-4"/>
        </w:rPr>
        <w:t xml:space="preserve"> </w:t>
      </w:r>
      <w:r>
        <w:rPr/>
        <w:t>de</w:t>
      </w:r>
      <w:r>
        <w:rPr>
          <w:spacing w:val="-4"/>
        </w:rPr>
        <w:t xml:space="preserve"> </w:t>
      </w:r>
      <w:r>
        <w:rPr/>
        <w:t>"libertad"</w:t>
      </w:r>
      <w:r>
        <w:rPr>
          <w:spacing w:val="-2"/>
        </w:rPr>
        <w:t xml:space="preserve"> </w:t>
      </w:r>
      <w:r>
        <w:rPr/>
        <w:t>con</w:t>
      </w:r>
      <w:r>
        <w:rPr>
          <w:spacing w:val="-3"/>
        </w:rPr>
        <w:t xml:space="preserve"> </w:t>
      </w:r>
      <w:r>
        <w:rPr/>
        <w:t>respecto</w:t>
      </w:r>
      <w:r>
        <w:rPr>
          <w:spacing w:val="-2"/>
        </w:rPr>
        <w:t xml:space="preserve"> </w:t>
      </w:r>
      <w:r>
        <w:rPr/>
        <w:t>a</w:t>
      </w:r>
      <w:r>
        <w:rPr>
          <w:spacing w:val="-4"/>
        </w:rPr>
        <w:t xml:space="preserve"> </w:t>
      </w:r>
      <w:r>
        <w:rPr/>
        <w:t>Linux,</w:t>
      </w:r>
      <w:r>
        <w:rPr>
          <w:spacing w:val="-2"/>
        </w:rPr>
        <w:t xml:space="preserve"> </w:t>
      </w:r>
      <w:r>
        <w:rPr/>
        <w:t>pero</w:t>
      </w:r>
      <w:r>
        <w:rPr>
          <w:spacing w:val="-3"/>
        </w:rPr>
        <w:t xml:space="preserve"> </w:t>
      </w:r>
      <w:r>
        <w:rPr/>
        <w:t>no</w:t>
      </w:r>
      <w:r>
        <w:rPr>
          <w:spacing w:val="-3"/>
        </w:rPr>
        <w:t xml:space="preserve"> </w:t>
      </w:r>
      <w:r>
        <w:rPr/>
        <w:t>creo</w:t>
      </w:r>
      <w:r>
        <w:rPr>
          <w:spacing w:val="-2"/>
        </w:rPr>
        <w:t xml:space="preserve"> </w:t>
      </w:r>
      <w:r>
        <w:rPr/>
        <w:t>que</w:t>
      </w:r>
      <w:r>
        <w:rPr>
          <w:spacing w:val="-4"/>
        </w:rPr>
        <w:t xml:space="preserve"> </w:t>
      </w:r>
      <w:r>
        <w:rPr/>
        <w:t>la</w:t>
      </w:r>
      <w:r>
        <w:rPr>
          <w:spacing w:val="-4"/>
        </w:rPr>
        <w:t xml:space="preserve"> </w:t>
      </w:r>
      <w:r>
        <w:rPr/>
        <w:t>mayoría</w:t>
      </w:r>
      <w:r>
        <w:rPr>
          <w:spacing w:val="-2"/>
        </w:rPr>
        <w:t xml:space="preserve"> </w:t>
      </w:r>
      <w:r>
        <w:rPr/>
        <w:t>de</w:t>
      </w:r>
      <w:r>
        <w:rPr>
          <w:spacing w:val="-4"/>
        </w:rPr>
        <w:t xml:space="preserve"> </w:t>
      </w:r>
      <w:r>
        <w:rPr/>
        <w:t>la</w:t>
      </w:r>
      <w:r>
        <w:rPr>
          <w:spacing w:val="-4"/>
        </w:rPr>
        <w:t xml:space="preserve"> </w:t>
      </w:r>
      <w:r>
        <w:rPr/>
        <w:t>gente</w:t>
      </w:r>
      <w:r>
        <w:rPr>
          <w:spacing w:val="-4"/>
        </w:rPr>
        <w:t xml:space="preserve"> </w:t>
      </w:r>
      <w:r>
        <w:rPr/>
        <w:t>sepa que significa esta</w:t>
      </w:r>
      <w:r>
        <w:rPr>
          <w:spacing w:val="-2"/>
        </w:rPr>
        <w:t xml:space="preserve"> </w:t>
      </w:r>
      <w:r>
        <w:rPr/>
        <w:t>libertad en</w:t>
      </w:r>
      <w:r>
        <w:rPr>
          <w:spacing w:val="-1"/>
        </w:rPr>
        <w:t xml:space="preserve"> </w:t>
      </w:r>
      <w:r>
        <w:rPr/>
        <w:t>realidad.</w:t>
      </w:r>
      <w:r>
        <w:rPr>
          <w:spacing w:val="-1"/>
        </w:rPr>
        <w:t xml:space="preserve"> </w:t>
      </w:r>
      <w:r>
        <w:rPr/>
        <w:t>Libertad es</w:t>
      </w:r>
      <w:r>
        <w:rPr>
          <w:spacing w:val="-1"/>
        </w:rPr>
        <w:t xml:space="preserve"> </w:t>
      </w:r>
      <w:r>
        <w:rPr/>
        <w:t>el</w:t>
      </w:r>
      <w:r>
        <w:rPr>
          <w:spacing w:val="-2"/>
        </w:rPr>
        <w:t xml:space="preserve"> </w:t>
      </w:r>
      <w:r>
        <w:rPr/>
        <w:t>poder de</w:t>
      </w:r>
      <w:r>
        <w:rPr>
          <w:spacing w:val="-2"/>
        </w:rPr>
        <w:t xml:space="preserve"> </w:t>
      </w:r>
      <w:r>
        <w:rPr/>
        <w:t>decidir</w:t>
      </w:r>
      <w:r>
        <w:rPr>
          <w:spacing w:val="-1"/>
        </w:rPr>
        <w:t xml:space="preserve"> </w:t>
      </w:r>
      <w:r>
        <w:rPr/>
        <w:t>lo</w:t>
      </w:r>
      <w:r>
        <w:rPr>
          <w:spacing w:val="-1"/>
        </w:rPr>
        <w:t xml:space="preserve"> </w:t>
      </w:r>
      <w:r>
        <w:rPr/>
        <w:t>que tu</w:t>
      </w:r>
      <w:r>
        <w:rPr>
          <w:spacing w:val="-1"/>
        </w:rPr>
        <w:t xml:space="preserve"> </w:t>
      </w:r>
      <w:r>
        <w:rPr/>
        <w:t>ordenador</w:t>
      </w:r>
      <w:r>
        <w:rPr>
          <w:spacing w:val="-1"/>
        </w:rPr>
        <w:t xml:space="preserve"> </w:t>
      </w:r>
      <w:r>
        <w:rPr/>
        <w:t>hace,</w:t>
      </w:r>
      <w:r>
        <w:rPr>
          <w:spacing w:val="-1"/>
        </w:rPr>
        <w:t xml:space="preserve"> </w:t>
      </w:r>
      <w:r>
        <w:rPr/>
        <w:t>y</w:t>
      </w:r>
      <w:r>
        <w:rPr>
          <w:spacing w:val="-1"/>
        </w:rPr>
        <w:t xml:space="preserve"> </w:t>
      </w:r>
      <w:r>
        <w:rPr/>
        <w:t>la única forma de tener esta libertad es saber que está</w:t>
      </w:r>
      <w:r>
        <w:rPr>
          <w:spacing w:val="40"/>
        </w:rPr>
        <w:t xml:space="preserve"> </w:t>
      </w:r>
      <w:r>
        <w:rPr/>
        <w:t>haciendo tu ordenador. La libertad es un ordenador que no tiene secretos, en el que todo puede saberse si te interesa averiguarlo.</w:t>
      </w:r>
    </w:p>
    <w:p>
      <w:pPr>
        <w:pStyle w:val="BodyText"/>
        <w:spacing w:before="4" w:after="0"/>
        <w:ind w:left="0" w:right="0"/>
        <w:rPr>
          <w:sz w:val="31"/>
        </w:rPr>
      </w:pPr>
      <w:r>
        <w:rPr>
          <w:sz w:val="31"/>
        </w:rPr>
      </w:r>
    </w:p>
    <w:p>
      <w:pPr>
        <w:pStyle w:val="Heading1"/>
        <w:spacing w:before="1" w:after="0"/>
        <w:rPr/>
      </w:pPr>
      <w:r>
        <w:rPr/>
        <w:t>¿Por</w:t>
      </w:r>
      <w:r>
        <w:rPr>
          <w:spacing w:val="-10"/>
        </w:rPr>
        <w:t xml:space="preserve"> </w:t>
      </w:r>
      <w:r>
        <w:rPr/>
        <w:t>qué</w:t>
      </w:r>
      <w:r>
        <w:rPr>
          <w:spacing w:val="-2"/>
        </w:rPr>
        <w:t xml:space="preserve"> </w:t>
      </w:r>
      <w:r>
        <w:rPr/>
        <w:t>usar</w:t>
      </w:r>
      <w:r>
        <w:rPr>
          <w:spacing w:val="-8"/>
        </w:rPr>
        <w:t xml:space="preserve"> </w:t>
      </w:r>
      <w:r>
        <w:rPr/>
        <w:t>la</w:t>
      </w:r>
      <w:r>
        <w:rPr>
          <w:spacing w:val="-1"/>
        </w:rPr>
        <w:t xml:space="preserve"> </w:t>
      </w:r>
      <w:r>
        <w:rPr/>
        <w:t>línea</w:t>
      </w:r>
      <w:r>
        <w:rPr>
          <w:spacing w:val="-1"/>
        </w:rPr>
        <w:t xml:space="preserve"> </w:t>
      </w:r>
      <w:r>
        <w:rPr/>
        <w:t>de</w:t>
      </w:r>
      <w:r>
        <w:rPr>
          <w:spacing w:val="-2"/>
        </w:rPr>
        <w:t xml:space="preserve"> comandos?</w:t>
      </w:r>
    </w:p>
    <w:p>
      <w:pPr>
        <w:pStyle w:val="BodyText"/>
        <w:spacing w:before="119" w:after="0"/>
        <w:rPr/>
      </w:pPr>
      <w:r>
        <w:rPr/>
        <w:t>¿Te</w:t>
      </w:r>
      <w:r>
        <w:rPr>
          <w:spacing w:val="-3"/>
        </w:rPr>
        <w:t xml:space="preserve"> </w:t>
      </w:r>
      <w:r>
        <w:rPr/>
        <w:t>has</w:t>
      </w:r>
      <w:r>
        <w:rPr>
          <w:spacing w:val="-4"/>
        </w:rPr>
        <w:t xml:space="preserve"> </w:t>
      </w:r>
      <w:r>
        <w:rPr/>
        <w:t>dado</w:t>
      </w:r>
      <w:r>
        <w:rPr>
          <w:spacing w:val="-4"/>
        </w:rPr>
        <w:t xml:space="preserve"> </w:t>
      </w:r>
      <w:r>
        <w:rPr/>
        <w:t>cuenta</w:t>
      </w:r>
      <w:r>
        <w:rPr>
          <w:spacing w:val="-3"/>
        </w:rPr>
        <w:t xml:space="preserve"> </w:t>
      </w:r>
      <w:r>
        <w:rPr/>
        <w:t>alguna</w:t>
      </w:r>
      <w:r>
        <w:rPr>
          <w:spacing w:val="-3"/>
        </w:rPr>
        <w:t xml:space="preserve"> </w:t>
      </w:r>
      <w:r>
        <w:rPr/>
        <w:t>vez</w:t>
      </w:r>
      <w:r>
        <w:rPr>
          <w:spacing w:val="-5"/>
        </w:rPr>
        <w:t xml:space="preserve"> </w:t>
      </w:r>
      <w:r>
        <w:rPr/>
        <w:t>que,</w:t>
      </w:r>
      <w:r>
        <w:rPr>
          <w:spacing w:val="-3"/>
        </w:rPr>
        <w:t xml:space="preserve"> </w:t>
      </w:r>
      <w:r>
        <w:rPr/>
        <w:t>en</w:t>
      </w:r>
      <w:r>
        <w:rPr>
          <w:spacing w:val="-4"/>
        </w:rPr>
        <w:t xml:space="preserve"> </w:t>
      </w:r>
      <w:r>
        <w:rPr/>
        <w:t>las</w:t>
      </w:r>
      <w:r>
        <w:rPr>
          <w:spacing w:val="-4"/>
        </w:rPr>
        <w:t xml:space="preserve"> </w:t>
      </w:r>
      <w:r>
        <w:rPr/>
        <w:t>películas,</w:t>
      </w:r>
      <w:r>
        <w:rPr>
          <w:spacing w:val="-4"/>
        </w:rPr>
        <w:t xml:space="preserve"> </w:t>
      </w:r>
      <w:r>
        <w:rPr/>
        <w:t>cuando</w:t>
      </w:r>
      <w:r>
        <w:rPr>
          <w:spacing w:val="-3"/>
        </w:rPr>
        <w:t xml:space="preserve"> </w:t>
      </w:r>
      <w:r>
        <w:rPr/>
        <w:t>el</w:t>
      </w:r>
      <w:r>
        <w:rPr>
          <w:spacing w:val="-3"/>
        </w:rPr>
        <w:t xml:space="preserve"> </w:t>
      </w:r>
      <w:r>
        <w:rPr/>
        <w:t>"súper</w:t>
      </w:r>
      <w:r>
        <w:rPr>
          <w:spacing w:val="-4"/>
        </w:rPr>
        <w:t xml:space="preserve"> </w:t>
      </w:r>
      <w:r>
        <w:rPr/>
        <w:t>hacker"</w:t>
      </w:r>
      <w:r>
        <w:rPr>
          <w:spacing w:val="-5"/>
        </w:rPr>
        <w:t xml:space="preserve"> </w:t>
      </w:r>
      <w:r>
        <w:rPr/>
        <w:t>-</w:t>
      </w:r>
      <w:r>
        <w:rPr>
          <w:spacing w:val="-4"/>
        </w:rPr>
        <w:t xml:space="preserve"> </w:t>
      </w:r>
      <w:r>
        <w:rPr/>
        <w:t>ya</w:t>
      </w:r>
      <w:r>
        <w:rPr>
          <w:spacing w:val="-5"/>
        </w:rPr>
        <w:t xml:space="preserve"> </w:t>
      </w:r>
      <w:r>
        <w:rPr/>
        <w:t>sabes,</w:t>
      </w:r>
      <w:r>
        <w:rPr>
          <w:spacing w:val="-4"/>
        </w:rPr>
        <w:t xml:space="preserve"> </w:t>
      </w:r>
      <w:r>
        <w:rPr/>
        <w:t>el</w:t>
      </w:r>
      <w:r>
        <w:rPr>
          <w:spacing w:val="-3"/>
        </w:rPr>
        <w:t xml:space="preserve"> </w:t>
      </w:r>
      <w:r>
        <w:rPr/>
        <w:t>tío</w:t>
      </w:r>
      <w:r>
        <w:rPr>
          <w:spacing w:val="-3"/>
        </w:rPr>
        <w:t xml:space="preserve"> </w:t>
      </w:r>
      <w:r>
        <w:rPr/>
        <w:t>que puede entrar en la computadora militar ultra-segura en menos de treinta segundos - se sienta en el ordenador, nunca toca un ratón? Es por que los que hacen las películas saben que nosotros, como seres humanos, instintivamente sabemos que la única forma de hacer algo en un ordenador ¡es escribiendo en el teclado!</w:t>
      </w:r>
    </w:p>
    <w:p>
      <w:pPr>
        <w:pStyle w:val="BodyText"/>
        <w:ind w:left="0" w:right="0"/>
        <w:rPr/>
      </w:pPr>
      <w:r>
        <w:rPr/>
      </w:r>
    </w:p>
    <w:p>
      <w:pPr>
        <w:pStyle w:val="BodyText"/>
        <w:ind w:left="155" w:right="135"/>
        <w:rPr/>
      </w:pPr>
      <w:r>
        <w:rPr/>
        <w:t>La mayoría</w:t>
      </w:r>
      <w:r>
        <w:rPr>
          <w:spacing w:val="-2"/>
        </w:rPr>
        <w:t xml:space="preserve"> </w:t>
      </w:r>
      <w:r>
        <w:rPr/>
        <w:t>de</w:t>
      </w:r>
      <w:r>
        <w:rPr>
          <w:spacing w:val="-2"/>
        </w:rPr>
        <w:t xml:space="preserve"> </w:t>
      </w:r>
      <w:r>
        <w:rPr/>
        <w:t>los</w:t>
      </w:r>
      <w:r>
        <w:rPr>
          <w:spacing w:val="-1"/>
        </w:rPr>
        <w:t xml:space="preserve"> </w:t>
      </w:r>
      <w:r>
        <w:rPr/>
        <w:t>usuarios</w:t>
      </w:r>
      <w:r>
        <w:rPr>
          <w:spacing w:val="-1"/>
        </w:rPr>
        <w:t xml:space="preserve"> </w:t>
      </w:r>
      <w:r>
        <w:rPr/>
        <w:t>de</w:t>
      </w:r>
      <w:r>
        <w:rPr>
          <w:spacing w:val="-2"/>
        </w:rPr>
        <w:t xml:space="preserve"> </w:t>
      </w:r>
      <w:r>
        <w:rPr/>
        <w:t>ordenadores</w:t>
      </w:r>
      <w:r>
        <w:rPr>
          <w:spacing w:val="-1"/>
        </w:rPr>
        <w:t xml:space="preserve"> </w:t>
      </w:r>
      <w:r>
        <w:rPr/>
        <w:t>de</w:t>
      </w:r>
      <w:r>
        <w:rPr>
          <w:spacing w:val="-2"/>
        </w:rPr>
        <w:t xml:space="preserve"> </w:t>
      </w:r>
      <w:r>
        <w:rPr/>
        <w:t>hoy</w:t>
      </w:r>
      <w:r>
        <w:rPr>
          <w:spacing w:val="-1"/>
        </w:rPr>
        <w:t xml:space="preserve"> </w:t>
      </w:r>
      <w:r>
        <w:rPr/>
        <w:t>sólo</w:t>
      </w:r>
      <w:r>
        <w:rPr>
          <w:spacing w:val="-1"/>
        </w:rPr>
        <w:t xml:space="preserve"> </w:t>
      </w:r>
      <w:r>
        <w:rPr/>
        <w:t>están familiarizados</w:t>
      </w:r>
      <w:r>
        <w:rPr>
          <w:spacing w:val="-1"/>
        </w:rPr>
        <w:t xml:space="preserve"> </w:t>
      </w:r>
      <w:r>
        <w:rPr/>
        <w:t>con</w:t>
      </w:r>
      <w:r>
        <w:rPr>
          <w:spacing w:val="-1"/>
        </w:rPr>
        <w:t xml:space="preserve"> </w:t>
      </w:r>
      <w:r>
        <w:rPr/>
        <w:t xml:space="preserve">la </w:t>
      </w:r>
      <w:r>
        <w:rPr>
          <w:i/>
        </w:rPr>
        <w:t>interfaz</w:t>
      </w:r>
      <w:r>
        <w:rPr>
          <w:i/>
          <w:spacing w:val="-1"/>
        </w:rPr>
        <w:t xml:space="preserve"> </w:t>
      </w:r>
      <w:r>
        <w:rPr>
          <w:i/>
        </w:rPr>
        <w:t xml:space="preserve">gráfica de usuario </w:t>
      </w:r>
      <w:r>
        <w:rPr/>
        <w:t xml:space="preserve">o GUI (del inglés </w:t>
      </w:r>
      <w:r>
        <w:rPr>
          <w:i/>
        </w:rPr>
        <w:t>graphical user interface</w:t>
      </w:r>
      <w:r>
        <w:rPr/>
        <w:t xml:space="preserve">) y los vendedores y los expertos les han enseñado que la </w:t>
      </w:r>
      <w:r>
        <w:rPr>
          <w:i/>
        </w:rPr>
        <w:t xml:space="preserve">interfaz de línea de comandos </w:t>
      </w:r>
      <w:r>
        <w:rPr/>
        <w:t xml:space="preserve">o CLI (del inglés </w:t>
      </w:r>
      <w:r>
        <w:rPr>
          <w:i/>
        </w:rPr>
        <w:t>command line interface</w:t>
      </w:r>
      <w:r>
        <w:rPr/>
        <w:t>) es una cosa espantosa del pasado. Es una pena, porque una buena interfaz de línea de comandos es una maravillosa</w:t>
      </w:r>
      <w:r>
        <w:rPr>
          <w:spacing w:val="-5"/>
        </w:rPr>
        <w:t xml:space="preserve"> </w:t>
      </w:r>
      <w:r>
        <w:rPr/>
        <w:t>y</w:t>
      </w:r>
      <w:r>
        <w:rPr>
          <w:spacing w:val="-4"/>
        </w:rPr>
        <w:t xml:space="preserve"> </w:t>
      </w:r>
      <w:r>
        <w:rPr/>
        <w:t>expresiva</w:t>
      </w:r>
      <w:r>
        <w:rPr>
          <w:spacing w:val="-3"/>
        </w:rPr>
        <w:t xml:space="preserve"> </w:t>
      </w:r>
      <w:r>
        <w:rPr/>
        <w:t>forma</w:t>
      </w:r>
      <w:r>
        <w:rPr>
          <w:spacing w:val="-5"/>
        </w:rPr>
        <w:t xml:space="preserve"> </w:t>
      </w:r>
      <w:r>
        <w:rPr/>
        <w:t>de</w:t>
      </w:r>
      <w:r>
        <w:rPr>
          <w:spacing w:val="-3"/>
        </w:rPr>
        <w:t xml:space="preserve"> </w:t>
      </w:r>
      <w:r>
        <w:rPr/>
        <w:t>comunicarse</w:t>
      </w:r>
      <w:r>
        <w:rPr>
          <w:spacing w:val="-5"/>
        </w:rPr>
        <w:t xml:space="preserve"> </w:t>
      </w:r>
      <w:r>
        <w:rPr/>
        <w:t>con</w:t>
      </w:r>
      <w:r>
        <w:rPr>
          <w:spacing w:val="-4"/>
        </w:rPr>
        <w:t xml:space="preserve"> </w:t>
      </w:r>
      <w:r>
        <w:rPr/>
        <w:t>el</w:t>
      </w:r>
      <w:r>
        <w:rPr>
          <w:spacing w:val="-3"/>
        </w:rPr>
        <w:t xml:space="preserve"> </w:t>
      </w:r>
      <w:r>
        <w:rPr/>
        <w:t>ordenador,</w:t>
      </w:r>
      <w:r>
        <w:rPr>
          <w:spacing w:val="-4"/>
        </w:rPr>
        <w:t xml:space="preserve"> </w:t>
      </w:r>
      <w:r>
        <w:rPr/>
        <w:t>muy</w:t>
      </w:r>
      <w:r>
        <w:rPr>
          <w:spacing w:val="-3"/>
        </w:rPr>
        <w:t xml:space="preserve"> </w:t>
      </w:r>
      <w:r>
        <w:rPr/>
        <w:t>parecida</w:t>
      </w:r>
      <w:r>
        <w:rPr>
          <w:spacing w:val="-5"/>
        </w:rPr>
        <w:t xml:space="preserve"> </w:t>
      </w:r>
      <w:r>
        <w:rPr/>
        <w:t>a</w:t>
      </w:r>
      <w:r>
        <w:rPr>
          <w:spacing w:val="-5"/>
        </w:rPr>
        <w:t xml:space="preserve"> </w:t>
      </w:r>
      <w:r>
        <w:rPr/>
        <w:t>lo</w:t>
      </w:r>
      <w:r>
        <w:rPr>
          <w:spacing w:val="-3"/>
        </w:rPr>
        <w:t xml:space="preserve"> </w:t>
      </w:r>
      <w:r>
        <w:rPr/>
        <w:t>que</w:t>
      </w:r>
      <w:r>
        <w:rPr>
          <w:spacing w:val="-5"/>
        </w:rPr>
        <w:t xml:space="preserve"> </w:t>
      </w:r>
      <w:r>
        <w:rPr/>
        <w:t>el</w:t>
      </w:r>
      <w:r>
        <w:rPr>
          <w:spacing w:val="-3"/>
        </w:rPr>
        <w:t xml:space="preserve"> </w:t>
      </w:r>
      <w:r>
        <w:rPr/>
        <w:t>lenguaje escrito es para los seres humanos. Se</w:t>
      </w:r>
      <w:r>
        <w:rPr>
          <w:spacing w:val="-1"/>
        </w:rPr>
        <w:t xml:space="preserve"> </w:t>
      </w:r>
      <w:r>
        <w:rPr/>
        <w:t>ha</w:t>
      </w:r>
      <w:r>
        <w:rPr>
          <w:spacing w:val="-1"/>
        </w:rPr>
        <w:t xml:space="preserve"> </w:t>
      </w:r>
      <w:r>
        <w:rPr/>
        <w:t>dicho que "las interfaces gráficas de</w:t>
      </w:r>
      <w:r>
        <w:rPr>
          <w:spacing w:val="-1"/>
        </w:rPr>
        <w:t xml:space="preserve"> </w:t>
      </w:r>
      <w:r>
        <w:rPr/>
        <w:t>usuario hacen fáciles las tareas fáciles, mientras que las interfaces de línea de comandos hacen posibles las tareas difíciles" y eso es muy cierto aún hoy.</w:t>
      </w:r>
    </w:p>
    <w:p>
      <w:pPr>
        <w:pStyle w:val="BodyText"/>
        <w:ind w:left="0" w:right="0"/>
        <w:rPr/>
      </w:pPr>
      <w:r>
        <w:rPr/>
      </w:r>
    </w:p>
    <w:p>
      <w:pPr>
        <w:pStyle w:val="BodyText"/>
        <w:ind w:left="155" w:right="227"/>
        <w:jc w:val="both"/>
        <w:rPr/>
      </w:pPr>
      <w:r>
        <w:rPr/>
        <w:t>Desde</w:t>
      </w:r>
      <w:r>
        <w:rPr>
          <w:spacing w:val="-4"/>
        </w:rPr>
        <w:t xml:space="preserve"> </w:t>
      </w:r>
      <w:r>
        <w:rPr/>
        <w:t>que</w:t>
      </w:r>
      <w:r>
        <w:rPr>
          <w:spacing w:val="-4"/>
        </w:rPr>
        <w:t xml:space="preserve"> </w:t>
      </w:r>
      <w:r>
        <w:rPr/>
        <w:t>Linux</w:t>
      </w:r>
      <w:r>
        <w:rPr>
          <w:spacing w:val="-3"/>
        </w:rPr>
        <w:t xml:space="preserve"> </w:t>
      </w:r>
      <w:r>
        <w:rPr/>
        <w:t>fue</w:t>
      </w:r>
      <w:r>
        <w:rPr>
          <w:spacing w:val="-4"/>
        </w:rPr>
        <w:t xml:space="preserve"> </w:t>
      </w:r>
      <w:r>
        <w:rPr/>
        <w:t>desarrollado</w:t>
      </w:r>
      <w:r>
        <w:rPr>
          <w:spacing w:val="-3"/>
        </w:rPr>
        <w:t xml:space="preserve"> </w:t>
      </w:r>
      <w:r>
        <w:rPr/>
        <w:t>desde</w:t>
      </w:r>
      <w:r>
        <w:rPr>
          <w:spacing w:val="-2"/>
        </w:rPr>
        <w:t xml:space="preserve"> </w:t>
      </w:r>
      <w:r>
        <w:rPr/>
        <w:t>la</w:t>
      </w:r>
      <w:r>
        <w:rPr>
          <w:spacing w:val="-4"/>
        </w:rPr>
        <w:t xml:space="preserve"> </w:t>
      </w:r>
      <w:r>
        <w:rPr/>
        <w:t>familia</w:t>
      </w:r>
      <w:r>
        <w:rPr>
          <w:spacing w:val="-2"/>
        </w:rPr>
        <w:t xml:space="preserve"> </w:t>
      </w:r>
      <w:r>
        <w:rPr/>
        <w:t>de</w:t>
      </w:r>
      <w:r>
        <w:rPr>
          <w:spacing w:val="-4"/>
        </w:rPr>
        <w:t xml:space="preserve"> </w:t>
      </w:r>
      <w:r>
        <w:rPr/>
        <w:t>sistemas</w:t>
      </w:r>
      <w:r>
        <w:rPr>
          <w:spacing w:val="-3"/>
        </w:rPr>
        <w:t xml:space="preserve"> </w:t>
      </w:r>
      <w:r>
        <w:rPr/>
        <w:t>operativos</w:t>
      </w:r>
      <w:r>
        <w:rPr>
          <w:spacing w:val="-2"/>
        </w:rPr>
        <w:t xml:space="preserve"> </w:t>
      </w:r>
      <w:r>
        <w:rPr/>
        <w:t>Unix,</w:t>
      </w:r>
      <w:r>
        <w:rPr>
          <w:spacing w:val="-2"/>
        </w:rPr>
        <w:t xml:space="preserve"> </w:t>
      </w:r>
      <w:r>
        <w:rPr/>
        <w:t>comparte</w:t>
      </w:r>
      <w:r>
        <w:rPr>
          <w:spacing w:val="-2"/>
        </w:rPr>
        <w:t xml:space="preserve"> </w:t>
      </w:r>
      <w:r>
        <w:rPr/>
        <w:t>la</w:t>
      </w:r>
      <w:r>
        <w:rPr>
          <w:spacing w:val="-2"/>
        </w:rPr>
        <w:t xml:space="preserve"> </w:t>
      </w:r>
      <w:r>
        <w:rPr/>
        <w:t>misma rica</w:t>
      </w:r>
      <w:r>
        <w:rPr>
          <w:spacing w:val="-1"/>
        </w:rPr>
        <w:t xml:space="preserve"> </w:t>
      </w:r>
      <w:r>
        <w:rPr/>
        <w:t>herencia</w:t>
      </w:r>
      <w:r>
        <w:rPr>
          <w:spacing w:val="-1"/>
        </w:rPr>
        <w:t xml:space="preserve"> </w:t>
      </w:r>
      <w:r>
        <w:rPr/>
        <w:t>de herramientas de línea de</w:t>
      </w:r>
      <w:r>
        <w:rPr>
          <w:spacing w:val="-1"/>
        </w:rPr>
        <w:t xml:space="preserve"> </w:t>
      </w:r>
      <w:r>
        <w:rPr/>
        <w:t>comandos que</w:t>
      </w:r>
      <w:r>
        <w:rPr>
          <w:spacing w:val="-1"/>
        </w:rPr>
        <w:t xml:space="preserve"> </w:t>
      </w:r>
      <w:r>
        <w:rPr/>
        <w:t>Unix. Unix saltó a la</w:t>
      </w:r>
      <w:r>
        <w:rPr>
          <w:spacing w:val="-1"/>
        </w:rPr>
        <w:t xml:space="preserve"> </w:t>
      </w:r>
      <w:r>
        <w:rPr/>
        <w:t>fama</w:t>
      </w:r>
      <w:r>
        <w:rPr>
          <w:spacing w:val="-1"/>
        </w:rPr>
        <w:t xml:space="preserve"> </w:t>
      </w:r>
      <w:r>
        <w:rPr/>
        <w:t>en los primeros años</w:t>
      </w:r>
      <w:r>
        <w:rPr>
          <w:spacing w:val="-3"/>
        </w:rPr>
        <w:t xml:space="preserve"> </w:t>
      </w:r>
      <w:r>
        <w:rPr/>
        <w:t>ochenta</w:t>
      </w:r>
      <w:r>
        <w:rPr>
          <w:spacing w:val="-4"/>
        </w:rPr>
        <w:t xml:space="preserve"> </w:t>
      </w:r>
      <w:r>
        <w:rPr/>
        <w:t>(aunque</w:t>
      </w:r>
      <w:r>
        <w:rPr>
          <w:spacing w:val="-2"/>
        </w:rPr>
        <w:t xml:space="preserve"> </w:t>
      </w:r>
      <w:r>
        <w:rPr/>
        <w:t>fue</w:t>
      </w:r>
      <w:r>
        <w:rPr>
          <w:spacing w:val="-4"/>
        </w:rPr>
        <w:t xml:space="preserve"> </w:t>
      </w:r>
      <w:r>
        <w:rPr/>
        <w:t>desarrollado</w:t>
      </w:r>
      <w:r>
        <w:rPr>
          <w:spacing w:val="-3"/>
        </w:rPr>
        <w:t xml:space="preserve"> </w:t>
      </w:r>
      <w:r>
        <w:rPr/>
        <w:t>una</w:t>
      </w:r>
      <w:r>
        <w:rPr>
          <w:spacing w:val="-4"/>
        </w:rPr>
        <w:t xml:space="preserve"> </w:t>
      </w:r>
      <w:r>
        <w:rPr/>
        <w:t>década</w:t>
      </w:r>
      <w:r>
        <w:rPr>
          <w:spacing w:val="-4"/>
        </w:rPr>
        <w:t xml:space="preserve"> </w:t>
      </w:r>
      <w:r>
        <w:rPr/>
        <w:t>antes),</w:t>
      </w:r>
      <w:r>
        <w:rPr>
          <w:spacing w:val="-3"/>
        </w:rPr>
        <w:t xml:space="preserve"> </w:t>
      </w:r>
      <w:r>
        <w:rPr/>
        <w:t>antes</w:t>
      </w:r>
      <w:r>
        <w:rPr>
          <w:spacing w:val="-3"/>
        </w:rPr>
        <w:t xml:space="preserve"> </w:t>
      </w:r>
      <w:r>
        <w:rPr/>
        <w:t>de</w:t>
      </w:r>
      <w:r>
        <w:rPr>
          <w:spacing w:val="-2"/>
        </w:rPr>
        <w:t xml:space="preserve"> </w:t>
      </w:r>
      <w:r>
        <w:rPr/>
        <w:t>que</w:t>
      </w:r>
      <w:r>
        <w:rPr>
          <w:spacing w:val="-4"/>
        </w:rPr>
        <w:t xml:space="preserve"> </w:t>
      </w:r>
      <w:r>
        <w:rPr/>
        <w:t>se</w:t>
      </w:r>
      <w:r>
        <w:rPr>
          <w:spacing w:val="-4"/>
        </w:rPr>
        <w:t xml:space="preserve"> </w:t>
      </w:r>
      <w:r>
        <w:rPr/>
        <w:t>extendiera</w:t>
      </w:r>
      <w:r>
        <w:rPr>
          <w:spacing w:val="-4"/>
        </w:rPr>
        <w:t xml:space="preserve"> </w:t>
      </w:r>
      <w:r>
        <w:rPr/>
        <w:t>la</w:t>
      </w:r>
      <w:r>
        <w:rPr>
          <w:spacing w:val="-4"/>
        </w:rPr>
        <w:t xml:space="preserve"> </w:t>
      </w:r>
      <w:r>
        <w:rPr/>
        <w:t>adopción</w:t>
      </w:r>
      <w:r>
        <w:rPr>
          <w:spacing w:val="-2"/>
        </w:rPr>
        <w:t xml:space="preserve"> </w:t>
      </w:r>
      <w:r>
        <w:rPr/>
        <w:t>de las interfaces</w:t>
      </w:r>
      <w:r>
        <w:rPr>
          <w:spacing w:val="-2"/>
        </w:rPr>
        <w:t xml:space="preserve"> </w:t>
      </w:r>
      <w:r>
        <w:rPr/>
        <w:t>gráficas de</w:t>
      </w:r>
      <w:r>
        <w:rPr>
          <w:spacing w:val="-3"/>
        </w:rPr>
        <w:t xml:space="preserve"> </w:t>
      </w:r>
      <w:r>
        <w:rPr/>
        <w:t>usuario,</w:t>
      </w:r>
      <w:r>
        <w:rPr>
          <w:spacing w:val="-2"/>
        </w:rPr>
        <w:t xml:space="preserve"> </w:t>
      </w:r>
      <w:r>
        <w:rPr/>
        <w:t>y</w:t>
      </w:r>
      <w:r>
        <w:rPr>
          <w:spacing w:val="-2"/>
        </w:rPr>
        <w:t xml:space="preserve"> </w:t>
      </w:r>
      <w:r>
        <w:rPr/>
        <w:t>por</w:t>
      </w:r>
      <w:r>
        <w:rPr>
          <w:spacing w:val="-2"/>
        </w:rPr>
        <w:t xml:space="preserve"> </w:t>
      </w:r>
      <w:r>
        <w:rPr/>
        <w:t>eso,</w:t>
      </w:r>
      <w:r>
        <w:rPr>
          <w:spacing w:val="-2"/>
        </w:rPr>
        <w:t xml:space="preserve"> </w:t>
      </w:r>
      <w:r>
        <w:rPr/>
        <w:t>se</w:t>
      </w:r>
      <w:r>
        <w:rPr>
          <w:spacing w:val="-3"/>
        </w:rPr>
        <w:t xml:space="preserve"> </w:t>
      </w:r>
      <w:r>
        <w:rPr/>
        <w:t>desarrolló</w:t>
      </w:r>
      <w:r>
        <w:rPr>
          <w:spacing w:val="-1"/>
        </w:rPr>
        <w:t xml:space="preserve"> </w:t>
      </w:r>
      <w:r>
        <w:rPr/>
        <w:t>una</w:t>
      </w:r>
      <w:r>
        <w:rPr>
          <w:spacing w:val="-3"/>
        </w:rPr>
        <w:t xml:space="preserve"> </w:t>
      </w:r>
      <w:r>
        <w:rPr/>
        <w:t>amplia</w:t>
      </w:r>
      <w:r>
        <w:rPr>
          <w:spacing w:val="-1"/>
        </w:rPr>
        <w:t xml:space="preserve"> </w:t>
      </w:r>
      <w:r>
        <w:rPr/>
        <w:t>interfaz</w:t>
      </w:r>
      <w:r>
        <w:rPr>
          <w:spacing w:val="-1"/>
        </w:rPr>
        <w:t xml:space="preserve"> </w:t>
      </w:r>
      <w:r>
        <w:rPr/>
        <w:t>de</w:t>
      </w:r>
      <w:r>
        <w:rPr>
          <w:spacing w:val="-3"/>
        </w:rPr>
        <w:t xml:space="preserve"> </w:t>
      </w:r>
      <w:r>
        <w:rPr/>
        <w:t>línea</w:t>
      </w:r>
      <w:r>
        <w:rPr>
          <w:spacing w:val="-3"/>
        </w:rPr>
        <w:t xml:space="preserve"> </w:t>
      </w:r>
      <w:r>
        <w:rPr/>
        <w:t>de</w:t>
      </w:r>
      <w:r>
        <w:rPr>
          <w:spacing w:val="-1"/>
        </w:rPr>
        <w:t xml:space="preserve"> </w:t>
      </w:r>
      <w:r>
        <w:rPr/>
        <w:t>comandos</w:t>
      </w:r>
    </w:p>
    <w:p>
      <w:pPr>
        <w:sectPr>
          <w:type w:val="nextPage"/>
          <w:pgSz w:w="11906" w:h="16838"/>
          <w:pgMar w:left="980" w:right="1000" w:gutter="0" w:header="0" w:top="1300" w:footer="0" w:bottom="280"/>
          <w:pgNumType w:fmt="decimal"/>
          <w:formProt w:val="false"/>
          <w:textDirection w:val="lrTb"/>
        </w:sectPr>
      </w:pPr>
    </w:p>
    <w:p>
      <w:pPr>
        <w:pStyle w:val="BodyText"/>
        <w:spacing w:before="74" w:after="0"/>
        <w:jc w:val="both"/>
        <w:rPr/>
      </w:pPr>
      <w:r>
        <w:rPr/>
        <w:t>en</w:t>
      </w:r>
      <w:r>
        <w:rPr>
          <w:spacing w:val="-1"/>
        </w:rPr>
        <w:t xml:space="preserve"> </w:t>
      </w:r>
      <w:r>
        <w:rPr/>
        <w:t>su</w:t>
      </w:r>
      <w:r>
        <w:rPr>
          <w:spacing w:val="-1"/>
        </w:rPr>
        <w:t xml:space="preserve"> </w:t>
      </w:r>
      <w:r>
        <w:rPr>
          <w:spacing w:val="-2"/>
        </w:rPr>
        <w:t>lugar.</w:t>
      </w:r>
    </w:p>
    <w:p>
      <w:pPr>
        <w:pStyle w:val="BodyText"/>
        <w:spacing w:before="4" w:after="0"/>
        <w:ind w:left="0" w:right="0"/>
        <w:rPr>
          <w:sz w:val="31"/>
        </w:rPr>
      </w:pPr>
      <w:r>
        <w:rPr>
          <w:sz w:val="31"/>
        </w:rPr>
      </w:r>
    </w:p>
    <w:p>
      <w:pPr>
        <w:pStyle w:val="Heading1"/>
        <w:jc w:val="both"/>
        <w:rPr/>
      </w:pPr>
      <w:r>
        <w:rPr/>
        <w:t>¿De</w:t>
      </w:r>
      <w:r>
        <w:rPr>
          <w:spacing w:val="-3"/>
        </w:rPr>
        <w:t xml:space="preserve"> </w:t>
      </w:r>
      <w:r>
        <w:rPr/>
        <w:t>qué</w:t>
      </w:r>
      <w:r>
        <w:rPr>
          <w:spacing w:val="-3"/>
        </w:rPr>
        <w:t xml:space="preserve"> </w:t>
      </w:r>
      <w:r>
        <w:rPr/>
        <w:t>trata</w:t>
      </w:r>
      <w:r>
        <w:rPr>
          <w:spacing w:val="-2"/>
        </w:rPr>
        <w:t xml:space="preserve"> </w:t>
      </w:r>
      <w:r>
        <w:rPr/>
        <w:t>este</w:t>
      </w:r>
      <w:r>
        <w:rPr>
          <w:spacing w:val="-2"/>
        </w:rPr>
        <w:t xml:space="preserve"> libro?</w:t>
      </w:r>
    </w:p>
    <w:p>
      <w:pPr>
        <w:pStyle w:val="BodyText"/>
        <w:spacing w:before="119" w:after="0"/>
        <w:ind w:left="155" w:right="471"/>
        <w:jc w:val="both"/>
        <w:rPr/>
      </w:pPr>
      <w:r>
        <w:rPr/>
        <w:t>Este libro es una visión amplia sobre "vivir" en la línea de comandos de Linux.</w:t>
      </w:r>
      <w:r>
        <w:rPr>
          <w:spacing w:val="-11"/>
        </w:rPr>
        <w:t xml:space="preserve"> </w:t>
      </w:r>
      <w:r>
        <w:rPr/>
        <w:t>Al contrario que algunos libros</w:t>
      </w:r>
      <w:r>
        <w:rPr>
          <w:spacing w:val="-2"/>
        </w:rPr>
        <w:t xml:space="preserve"> </w:t>
      </w:r>
      <w:r>
        <w:rPr/>
        <w:t>que</w:t>
      </w:r>
      <w:r>
        <w:rPr>
          <w:spacing w:val="-3"/>
        </w:rPr>
        <w:t xml:space="preserve"> </w:t>
      </w:r>
      <w:r>
        <w:rPr/>
        <w:t>se</w:t>
      </w:r>
      <w:r>
        <w:rPr>
          <w:spacing w:val="-3"/>
        </w:rPr>
        <w:t xml:space="preserve"> </w:t>
      </w:r>
      <w:r>
        <w:rPr/>
        <w:t>concentran</w:t>
      </w:r>
      <w:r>
        <w:rPr>
          <w:spacing w:val="-2"/>
        </w:rPr>
        <w:t xml:space="preserve"> </w:t>
      </w:r>
      <w:r>
        <w:rPr/>
        <w:t>en</w:t>
      </w:r>
      <w:r>
        <w:rPr>
          <w:spacing w:val="-1"/>
        </w:rPr>
        <w:t xml:space="preserve"> </w:t>
      </w:r>
      <w:r>
        <w:rPr/>
        <w:t>un</w:t>
      </w:r>
      <w:r>
        <w:rPr>
          <w:spacing w:val="-2"/>
        </w:rPr>
        <w:t xml:space="preserve"> </w:t>
      </w:r>
      <w:r>
        <w:rPr/>
        <w:t>sólo</w:t>
      </w:r>
      <w:r>
        <w:rPr>
          <w:spacing w:val="-1"/>
        </w:rPr>
        <w:t xml:space="preserve"> </w:t>
      </w:r>
      <w:r>
        <w:rPr/>
        <w:t>programa,</w:t>
      </w:r>
      <w:r>
        <w:rPr>
          <w:spacing w:val="-2"/>
        </w:rPr>
        <w:t xml:space="preserve"> </w:t>
      </w:r>
      <w:r>
        <w:rPr/>
        <w:t>como</w:t>
      </w:r>
      <w:r>
        <w:rPr>
          <w:spacing w:val="-2"/>
        </w:rPr>
        <w:t xml:space="preserve"> </w:t>
      </w:r>
      <w:r>
        <w:rPr/>
        <w:t>el</w:t>
      </w:r>
      <w:r>
        <w:rPr>
          <w:spacing w:val="-1"/>
        </w:rPr>
        <w:t xml:space="preserve"> </w:t>
      </w:r>
      <w:r>
        <w:rPr/>
        <w:t>programa</w:t>
      </w:r>
      <w:r>
        <w:rPr>
          <w:spacing w:val="-3"/>
        </w:rPr>
        <w:t xml:space="preserve"> </w:t>
      </w:r>
      <w:r>
        <w:rPr/>
        <w:t>shell</w:t>
      </w:r>
      <w:r>
        <w:rPr>
          <w:spacing w:val="-3"/>
        </w:rPr>
        <w:t xml:space="preserve"> </w:t>
      </w:r>
      <w:r>
        <w:rPr/>
        <w:t>o</w:t>
      </w:r>
      <w:r>
        <w:rPr>
          <w:spacing w:val="-2"/>
        </w:rPr>
        <w:t xml:space="preserve"> </w:t>
      </w:r>
      <w:r>
        <w:rPr/>
        <w:t xml:space="preserve">interfaz, </w:t>
      </w:r>
      <w:r>
        <w:rPr>
          <w:rFonts w:ascii="Courier New" w:hAnsi="Courier New"/>
        </w:rPr>
        <w:t>bash</w:t>
      </w:r>
      <w:r>
        <w:rPr/>
        <w:t>, este</w:t>
      </w:r>
      <w:r>
        <w:rPr>
          <w:spacing w:val="-2"/>
        </w:rPr>
        <w:t xml:space="preserve"> </w:t>
      </w:r>
      <w:r>
        <w:rPr/>
        <w:t>libro</w:t>
      </w:r>
      <w:r>
        <w:rPr>
          <w:spacing w:val="-3"/>
        </w:rPr>
        <w:t xml:space="preserve"> </w:t>
      </w:r>
      <w:r>
        <w:rPr/>
        <w:t>tratará</w:t>
      </w:r>
      <w:r>
        <w:rPr>
          <w:spacing w:val="-2"/>
        </w:rPr>
        <w:t xml:space="preserve"> </w:t>
      </w:r>
      <w:r>
        <w:rPr/>
        <w:t>de</w:t>
      </w:r>
      <w:r>
        <w:rPr>
          <w:spacing w:val="-4"/>
        </w:rPr>
        <w:t xml:space="preserve"> </w:t>
      </w:r>
      <w:r>
        <w:rPr/>
        <w:t>explicar</w:t>
      </w:r>
      <w:r>
        <w:rPr>
          <w:spacing w:val="-2"/>
        </w:rPr>
        <w:t xml:space="preserve"> </w:t>
      </w:r>
      <w:r>
        <w:rPr/>
        <w:t>como</w:t>
      </w:r>
      <w:r>
        <w:rPr>
          <w:spacing w:val="-3"/>
        </w:rPr>
        <w:t xml:space="preserve"> </w:t>
      </w:r>
      <w:r>
        <w:rPr/>
        <w:t>utilizar</w:t>
      </w:r>
      <w:r>
        <w:rPr>
          <w:spacing w:val="-2"/>
        </w:rPr>
        <w:t xml:space="preserve"> </w:t>
      </w:r>
      <w:r>
        <w:rPr/>
        <w:t>la</w:t>
      </w:r>
      <w:r>
        <w:rPr>
          <w:spacing w:val="-3"/>
        </w:rPr>
        <w:t xml:space="preserve"> </w:t>
      </w:r>
      <w:r>
        <w:rPr/>
        <w:t>interfaz</w:t>
      </w:r>
      <w:r>
        <w:rPr>
          <w:spacing w:val="-2"/>
        </w:rPr>
        <w:t xml:space="preserve"> </w:t>
      </w:r>
      <w:r>
        <w:rPr/>
        <w:t>de</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en</w:t>
      </w:r>
      <w:r>
        <w:rPr>
          <w:spacing w:val="-3"/>
        </w:rPr>
        <w:t xml:space="preserve"> </w:t>
      </w:r>
      <w:r>
        <w:rPr/>
        <w:t>un</w:t>
      </w:r>
      <w:r>
        <w:rPr>
          <w:spacing w:val="-3"/>
        </w:rPr>
        <w:t xml:space="preserve"> </w:t>
      </w:r>
      <w:r>
        <w:rPr/>
        <w:t>sentido</w:t>
      </w:r>
      <w:r>
        <w:rPr>
          <w:spacing w:val="-2"/>
        </w:rPr>
        <w:t xml:space="preserve"> </w:t>
      </w:r>
      <w:r>
        <w:rPr/>
        <w:t>amplio.</w:t>
      </w:r>
    </w:p>
    <w:p>
      <w:pPr>
        <w:pStyle w:val="BodyText"/>
        <w:jc w:val="both"/>
        <w:rPr/>
      </w:pPr>
      <w:r>
        <w:rPr/>
        <w:t>¿cómo</w:t>
      </w:r>
      <w:r>
        <w:rPr>
          <w:spacing w:val="-5"/>
        </w:rPr>
        <w:t xml:space="preserve"> </w:t>
      </w:r>
      <w:r>
        <w:rPr/>
        <w:t>funciona?</w:t>
      </w:r>
      <w:r>
        <w:rPr>
          <w:spacing w:val="-4"/>
        </w:rPr>
        <w:t xml:space="preserve"> </w:t>
      </w:r>
      <w:r>
        <w:rPr/>
        <w:t>¿qué</w:t>
      </w:r>
      <w:r>
        <w:rPr>
          <w:spacing w:val="-2"/>
        </w:rPr>
        <w:t xml:space="preserve"> </w:t>
      </w:r>
      <w:r>
        <w:rPr/>
        <w:t>puede</w:t>
      </w:r>
      <w:r>
        <w:rPr>
          <w:spacing w:val="-3"/>
        </w:rPr>
        <w:t xml:space="preserve"> </w:t>
      </w:r>
      <w:r>
        <w:rPr/>
        <w:t>hacer?</w:t>
      </w:r>
      <w:r>
        <w:rPr>
          <w:spacing w:val="-4"/>
        </w:rPr>
        <w:t xml:space="preserve"> </w:t>
      </w:r>
      <w:r>
        <w:rPr/>
        <w:t>¿cuál</w:t>
      </w:r>
      <w:r>
        <w:rPr>
          <w:spacing w:val="-4"/>
        </w:rPr>
        <w:t xml:space="preserve"> </w:t>
      </w:r>
      <w:r>
        <w:rPr/>
        <w:t>es</w:t>
      </w:r>
      <w:r>
        <w:rPr>
          <w:spacing w:val="-2"/>
        </w:rPr>
        <w:t xml:space="preserve"> </w:t>
      </w:r>
      <w:r>
        <w:rPr/>
        <w:t>la</w:t>
      </w:r>
      <w:r>
        <w:rPr>
          <w:spacing w:val="-2"/>
        </w:rPr>
        <w:t xml:space="preserve"> </w:t>
      </w:r>
      <w:r>
        <w:rPr/>
        <w:t>mejor</w:t>
      </w:r>
      <w:r>
        <w:rPr>
          <w:spacing w:val="-2"/>
        </w:rPr>
        <w:t xml:space="preserve"> </w:t>
      </w:r>
      <w:r>
        <w:rPr/>
        <w:t>forma</w:t>
      </w:r>
      <w:r>
        <w:rPr>
          <w:spacing w:val="-4"/>
        </w:rPr>
        <w:t xml:space="preserve"> </w:t>
      </w:r>
      <w:r>
        <w:rPr/>
        <w:t>de</w:t>
      </w:r>
      <w:r>
        <w:rPr>
          <w:spacing w:val="-1"/>
        </w:rPr>
        <w:t xml:space="preserve"> </w:t>
      </w:r>
      <w:r>
        <w:rPr>
          <w:spacing w:val="-2"/>
        </w:rPr>
        <w:t>usarla?</w:t>
      </w:r>
    </w:p>
    <w:p>
      <w:pPr>
        <w:pStyle w:val="BodyText"/>
        <w:ind w:left="0" w:right="0"/>
        <w:rPr/>
      </w:pPr>
      <w:r>
        <w:rPr/>
      </w:r>
    </w:p>
    <w:p>
      <w:pPr>
        <w:pStyle w:val="BodyText"/>
        <w:ind w:left="155" w:right="135"/>
        <w:rPr/>
      </w:pPr>
      <w:r>
        <w:rPr>
          <w:b/>
        </w:rPr>
        <w:t xml:space="preserve">Éste no es un libro sobre la administración de sistemas Linux. </w:t>
      </w:r>
      <w:r>
        <w:rPr/>
        <w:t>Mientras que cualquier debate serio</w:t>
      </w:r>
      <w:r>
        <w:rPr>
          <w:spacing w:val="-2"/>
        </w:rPr>
        <w:t xml:space="preserve"> </w:t>
      </w:r>
      <w:r>
        <w:rPr/>
        <w:t>sobre</w:t>
      </w:r>
      <w:r>
        <w:rPr>
          <w:spacing w:val="-4"/>
        </w:rPr>
        <w:t xml:space="preserve"> </w:t>
      </w:r>
      <w:r>
        <w:rPr/>
        <w:t>la</w:t>
      </w:r>
      <w:r>
        <w:rPr>
          <w:spacing w:val="-4"/>
        </w:rPr>
        <w:t xml:space="preserve"> </w:t>
      </w:r>
      <w:r>
        <w:rPr/>
        <w:t>línea</w:t>
      </w:r>
      <w:r>
        <w:rPr>
          <w:spacing w:val="-4"/>
        </w:rPr>
        <w:t xml:space="preserve"> </w:t>
      </w:r>
      <w:r>
        <w:rPr/>
        <w:t>de</w:t>
      </w:r>
      <w:r>
        <w:rPr>
          <w:spacing w:val="-4"/>
        </w:rPr>
        <w:t xml:space="preserve"> </w:t>
      </w:r>
      <w:r>
        <w:rPr/>
        <w:t>comandos</w:t>
      </w:r>
      <w:r>
        <w:rPr>
          <w:spacing w:val="-3"/>
        </w:rPr>
        <w:t xml:space="preserve"> </w:t>
      </w:r>
      <w:r>
        <w:rPr/>
        <w:t>lleva</w:t>
      </w:r>
      <w:r>
        <w:rPr>
          <w:spacing w:val="-4"/>
        </w:rPr>
        <w:t xml:space="preserve"> </w:t>
      </w:r>
      <w:r>
        <w:rPr/>
        <w:t>inevitablemente</w:t>
      </w:r>
      <w:r>
        <w:rPr>
          <w:spacing w:val="-4"/>
        </w:rPr>
        <w:t xml:space="preserve"> </w:t>
      </w:r>
      <w:r>
        <w:rPr/>
        <w:t>a</w:t>
      </w:r>
      <w:r>
        <w:rPr>
          <w:spacing w:val="-2"/>
        </w:rPr>
        <w:t xml:space="preserve"> </w:t>
      </w:r>
      <w:r>
        <w:rPr/>
        <w:t>asuntos</w:t>
      </w:r>
      <w:r>
        <w:rPr>
          <w:spacing w:val="-3"/>
        </w:rPr>
        <w:t xml:space="preserve"> </w:t>
      </w:r>
      <w:r>
        <w:rPr/>
        <w:t>de</w:t>
      </w:r>
      <w:r>
        <w:rPr>
          <w:spacing w:val="-4"/>
        </w:rPr>
        <w:t xml:space="preserve"> </w:t>
      </w:r>
      <w:r>
        <w:rPr/>
        <w:t>administración</w:t>
      </w:r>
      <w:r>
        <w:rPr>
          <w:spacing w:val="-2"/>
        </w:rPr>
        <w:t xml:space="preserve"> </w:t>
      </w:r>
      <w:r>
        <w:rPr/>
        <w:t>de</w:t>
      </w:r>
      <w:r>
        <w:rPr>
          <w:spacing w:val="-4"/>
        </w:rPr>
        <w:t xml:space="preserve"> </w:t>
      </w:r>
      <w:r>
        <w:rPr/>
        <w:t>sistemas,</w:t>
      </w:r>
      <w:r>
        <w:rPr>
          <w:spacing w:val="-2"/>
        </w:rPr>
        <w:t xml:space="preserve"> </w:t>
      </w:r>
      <w:r>
        <w:rPr/>
        <w:t>este libro sólo tratará algunas cuestiones de administración. Sin embargo, preparará al lector para un estudio posterior proporcionando unos cimientos sólidos en el uso de la línea de comandos, una herramienta esencial para cualquier tarea seria de administración de sistemas.</w:t>
      </w:r>
    </w:p>
    <w:p>
      <w:pPr>
        <w:pStyle w:val="BodyText"/>
        <w:ind w:left="0" w:right="0"/>
        <w:rPr/>
      </w:pPr>
      <w:r>
        <w:rPr/>
      </w:r>
    </w:p>
    <w:p>
      <w:pPr>
        <w:pStyle w:val="BodyText"/>
        <w:ind w:left="155" w:right="148"/>
        <w:rPr/>
      </w:pPr>
      <w:r>
        <w:rPr>
          <w:b/>
        </w:rPr>
        <w:t xml:space="preserve">Este libro está muy centrado en Linux. </w:t>
      </w:r>
      <w:r>
        <w:rPr/>
        <w:t>Muchos otros libros tratan de ser más atractivos incluyendo otras plataformas como Unix genérico y OS X.</w:t>
      </w:r>
      <w:r>
        <w:rPr>
          <w:spacing w:val="-8"/>
        </w:rPr>
        <w:t xml:space="preserve"> </w:t>
      </w:r>
      <w:r>
        <w:rPr/>
        <w:t>Al hacerlo, se convierten en una presentación de tópicos generales. Este libro, por otra parte, sólo cubre distribuciones Linux actuales. El noventa y cinco por ciento del contenido es útil para usuarios de otros sistemas parecidos</w:t>
      </w:r>
      <w:r>
        <w:rPr>
          <w:spacing w:val="-3"/>
        </w:rPr>
        <w:t xml:space="preserve"> </w:t>
      </w:r>
      <w:r>
        <w:rPr/>
        <w:t>a</w:t>
      </w:r>
      <w:r>
        <w:rPr>
          <w:spacing w:val="-4"/>
        </w:rPr>
        <w:t xml:space="preserve"> </w:t>
      </w:r>
      <w:r>
        <w:rPr/>
        <w:t>Linux,</w:t>
      </w:r>
      <w:r>
        <w:rPr>
          <w:spacing w:val="-2"/>
        </w:rPr>
        <w:t xml:space="preserve"> </w:t>
      </w:r>
      <w:r>
        <w:rPr/>
        <w:t>pero</w:t>
      </w:r>
      <w:r>
        <w:rPr>
          <w:spacing w:val="-3"/>
        </w:rPr>
        <w:t xml:space="preserve"> </w:t>
      </w:r>
      <w:r>
        <w:rPr/>
        <w:t>este</w:t>
      </w:r>
      <w:r>
        <w:rPr>
          <w:spacing w:val="-2"/>
        </w:rPr>
        <w:t xml:space="preserve"> </w:t>
      </w:r>
      <w:r>
        <w:rPr/>
        <w:t>libro</w:t>
      </w:r>
      <w:r>
        <w:rPr>
          <w:spacing w:val="-3"/>
        </w:rPr>
        <w:t xml:space="preserve"> </w:t>
      </w:r>
      <w:r>
        <w:rPr/>
        <w:t>está</w:t>
      </w:r>
      <w:r>
        <w:rPr>
          <w:spacing w:val="-2"/>
        </w:rPr>
        <w:t xml:space="preserve"> </w:t>
      </w:r>
      <w:r>
        <w:rPr/>
        <w:t>muy</w:t>
      </w:r>
      <w:r>
        <w:rPr>
          <w:spacing w:val="-3"/>
        </w:rPr>
        <w:t xml:space="preserve"> </w:t>
      </w:r>
      <w:r>
        <w:rPr/>
        <w:t>enfocado</w:t>
      </w:r>
      <w:r>
        <w:rPr>
          <w:spacing w:val="-2"/>
        </w:rPr>
        <w:t xml:space="preserve"> </w:t>
      </w:r>
      <w:r>
        <w:rPr/>
        <w:t>a</w:t>
      </w:r>
      <w:r>
        <w:rPr>
          <w:spacing w:val="-4"/>
        </w:rPr>
        <w:t xml:space="preserve"> </w:t>
      </w:r>
      <w:r>
        <w:rPr/>
        <w:t>las</w:t>
      </w:r>
      <w:r>
        <w:rPr>
          <w:spacing w:val="-3"/>
        </w:rPr>
        <w:t xml:space="preserve"> </w:t>
      </w:r>
      <w:r>
        <w:rPr/>
        <w:t>interfaces</w:t>
      </w:r>
      <w:r>
        <w:rPr>
          <w:spacing w:val="-3"/>
        </w:rPr>
        <w:t xml:space="preserve"> </w:t>
      </w:r>
      <w:r>
        <w:rPr/>
        <w:t>de</w:t>
      </w:r>
      <w:r>
        <w:rPr>
          <w:spacing w:val="-4"/>
        </w:rPr>
        <w:t xml:space="preserve"> </w:t>
      </w:r>
      <w:r>
        <w:rPr/>
        <w:t>línea</w:t>
      </w:r>
      <w:r>
        <w:rPr>
          <w:spacing w:val="-4"/>
        </w:rPr>
        <w:t xml:space="preserve"> </w:t>
      </w:r>
      <w:r>
        <w:rPr/>
        <w:t>de</w:t>
      </w:r>
      <w:r>
        <w:rPr>
          <w:spacing w:val="-4"/>
        </w:rPr>
        <w:t xml:space="preserve"> </w:t>
      </w:r>
      <w:r>
        <w:rPr/>
        <w:t>comandos</w:t>
      </w:r>
      <w:r>
        <w:rPr>
          <w:spacing w:val="-3"/>
        </w:rPr>
        <w:t xml:space="preserve"> </w:t>
      </w:r>
      <w:r>
        <w:rPr/>
        <w:t>de</w:t>
      </w:r>
      <w:r>
        <w:rPr>
          <w:spacing w:val="-4"/>
        </w:rPr>
        <w:t xml:space="preserve"> </w:t>
      </w:r>
      <w:r>
        <w:rPr/>
        <w:t xml:space="preserve">Linux </w:t>
      </w:r>
      <w:r>
        <w:rPr>
          <w:spacing w:val="-2"/>
        </w:rPr>
        <w:t>modernas.</w:t>
      </w:r>
    </w:p>
    <w:p>
      <w:pPr>
        <w:pStyle w:val="BodyText"/>
        <w:spacing w:before="4" w:after="0"/>
        <w:ind w:left="0" w:right="0"/>
        <w:rPr>
          <w:sz w:val="31"/>
        </w:rPr>
      </w:pPr>
      <w:r>
        <w:rPr>
          <w:sz w:val="31"/>
        </w:rPr>
      </w:r>
    </w:p>
    <w:p>
      <w:pPr>
        <w:pStyle w:val="Heading1"/>
        <w:spacing w:before="1" w:after="0"/>
        <w:rPr/>
      </w:pPr>
      <w:r>
        <w:rPr/>
        <w:t>¿Quién</w:t>
      </w:r>
      <w:r>
        <w:rPr>
          <w:spacing w:val="-5"/>
        </w:rPr>
        <w:t xml:space="preserve"> </w:t>
      </w:r>
      <w:r>
        <w:rPr/>
        <w:t>debería</w:t>
      </w:r>
      <w:r>
        <w:rPr>
          <w:spacing w:val="-3"/>
        </w:rPr>
        <w:t xml:space="preserve"> </w:t>
      </w:r>
      <w:r>
        <w:rPr/>
        <w:t>leer</w:t>
      </w:r>
      <w:r>
        <w:rPr>
          <w:spacing w:val="-7"/>
        </w:rPr>
        <w:t xml:space="preserve"> </w:t>
      </w:r>
      <w:r>
        <w:rPr/>
        <w:t>este</w:t>
      </w:r>
      <w:r>
        <w:rPr>
          <w:spacing w:val="-4"/>
        </w:rPr>
        <w:t xml:space="preserve"> </w:t>
      </w:r>
      <w:r>
        <w:rPr>
          <w:spacing w:val="-2"/>
        </w:rPr>
        <w:t>libro?</w:t>
      </w:r>
    </w:p>
    <w:p>
      <w:pPr>
        <w:pStyle w:val="BodyText"/>
        <w:spacing w:before="119" w:after="0"/>
        <w:ind w:left="155" w:right="173"/>
        <w:rPr/>
      </w:pPr>
      <w:r>
        <w:rPr/>
        <w:t>Este libro es para nuevos usuarios de Linux que hayan migrado desde otras plataformas. Lo más probable es que seas un "usuario avanzado" de alguna versión de Microsoft Windows. Quizás tu jefe te ha dicho que administres un servidor Linux, o quizás eres sólo un usuario de escritorio que está</w:t>
      </w:r>
      <w:r>
        <w:rPr>
          <w:spacing w:val="-3"/>
        </w:rPr>
        <w:t xml:space="preserve"> </w:t>
      </w:r>
      <w:r>
        <w:rPr/>
        <w:t>cansado</w:t>
      </w:r>
      <w:r>
        <w:rPr>
          <w:spacing w:val="-3"/>
        </w:rPr>
        <w:t xml:space="preserve"> </w:t>
      </w:r>
      <w:r>
        <w:rPr/>
        <w:t>de</w:t>
      </w:r>
      <w:r>
        <w:rPr>
          <w:spacing w:val="-4"/>
        </w:rPr>
        <w:t xml:space="preserve"> </w:t>
      </w:r>
      <w:r>
        <w:rPr/>
        <w:t>todos</w:t>
      </w:r>
      <w:r>
        <w:rPr>
          <w:spacing w:val="-3"/>
        </w:rPr>
        <w:t xml:space="preserve"> </w:t>
      </w:r>
      <w:r>
        <w:rPr/>
        <w:t>los</w:t>
      </w:r>
      <w:r>
        <w:rPr>
          <w:spacing w:val="-3"/>
        </w:rPr>
        <w:t xml:space="preserve"> </w:t>
      </w:r>
      <w:r>
        <w:rPr/>
        <w:t>problemas</w:t>
      </w:r>
      <w:r>
        <w:rPr>
          <w:spacing w:val="-4"/>
        </w:rPr>
        <w:t xml:space="preserve"> </w:t>
      </w:r>
      <w:r>
        <w:rPr/>
        <w:t>de</w:t>
      </w:r>
      <w:r>
        <w:rPr>
          <w:spacing w:val="-3"/>
        </w:rPr>
        <w:t xml:space="preserve"> </w:t>
      </w:r>
      <w:r>
        <w:rPr/>
        <w:t>seguridad</w:t>
      </w:r>
      <w:r>
        <w:rPr>
          <w:spacing w:val="-3"/>
        </w:rPr>
        <w:t xml:space="preserve"> </w:t>
      </w:r>
      <w:r>
        <w:rPr/>
        <w:t>y</w:t>
      </w:r>
      <w:r>
        <w:rPr>
          <w:spacing w:val="-3"/>
        </w:rPr>
        <w:t xml:space="preserve"> </w:t>
      </w:r>
      <w:r>
        <w:rPr/>
        <w:t>quieres</w:t>
      </w:r>
      <w:r>
        <w:rPr>
          <w:spacing w:val="-2"/>
        </w:rPr>
        <w:t xml:space="preserve"> </w:t>
      </w:r>
      <w:r>
        <w:rPr/>
        <w:t>darle</w:t>
      </w:r>
      <w:r>
        <w:rPr>
          <w:spacing w:val="-4"/>
        </w:rPr>
        <w:t xml:space="preserve"> </w:t>
      </w:r>
      <w:r>
        <w:rPr/>
        <w:t>una</w:t>
      </w:r>
      <w:r>
        <w:rPr>
          <w:spacing w:val="-3"/>
        </w:rPr>
        <w:t xml:space="preserve"> </w:t>
      </w:r>
      <w:r>
        <w:rPr/>
        <w:t>oportunidad</w:t>
      </w:r>
      <w:r>
        <w:rPr>
          <w:spacing w:val="-3"/>
        </w:rPr>
        <w:t xml:space="preserve"> </w:t>
      </w:r>
      <w:r>
        <w:rPr/>
        <w:t>a</w:t>
      </w:r>
      <w:r>
        <w:rPr>
          <w:spacing w:val="-4"/>
        </w:rPr>
        <w:t xml:space="preserve"> </w:t>
      </w:r>
      <w:r>
        <w:rPr/>
        <w:t>Linux.</w:t>
      </w:r>
      <w:r>
        <w:rPr>
          <w:spacing w:val="-3"/>
        </w:rPr>
        <w:t xml:space="preserve"> </w:t>
      </w:r>
      <w:r>
        <w:rPr/>
        <w:t>Eso</w:t>
      </w:r>
      <w:r>
        <w:rPr>
          <w:spacing w:val="-3"/>
        </w:rPr>
        <w:t xml:space="preserve"> </w:t>
      </w:r>
      <w:r>
        <w:rPr/>
        <w:t>está bien. Todos sois bienvenidos.</w:t>
      </w:r>
    </w:p>
    <w:p>
      <w:pPr>
        <w:pStyle w:val="BodyText"/>
        <w:ind w:left="0" w:right="0"/>
        <w:rPr/>
      </w:pPr>
      <w:r>
        <w:rPr/>
      </w:r>
    </w:p>
    <w:p>
      <w:pPr>
        <w:pStyle w:val="BodyText"/>
        <w:ind w:left="155" w:right="135"/>
        <w:rPr/>
      </w:pPr>
      <w:r>
        <w:rPr/>
        <w:t>Dicho</w:t>
      </w:r>
      <w:r>
        <w:rPr>
          <w:spacing w:val="-2"/>
        </w:rPr>
        <w:t xml:space="preserve"> </w:t>
      </w:r>
      <w:r>
        <w:rPr/>
        <w:t>esto,</w:t>
      </w:r>
      <w:r>
        <w:rPr>
          <w:spacing w:val="-2"/>
        </w:rPr>
        <w:t xml:space="preserve"> </w:t>
      </w:r>
      <w:r>
        <w:rPr/>
        <w:t>no</w:t>
      </w:r>
      <w:r>
        <w:rPr>
          <w:spacing w:val="-3"/>
        </w:rPr>
        <w:t xml:space="preserve"> </w:t>
      </w:r>
      <w:r>
        <w:rPr/>
        <w:t>hay</w:t>
      </w:r>
      <w:r>
        <w:rPr>
          <w:spacing w:val="-3"/>
        </w:rPr>
        <w:t xml:space="preserve"> </w:t>
      </w:r>
      <w:r>
        <w:rPr/>
        <w:t>atajos</w:t>
      </w:r>
      <w:r>
        <w:rPr>
          <w:spacing w:val="-3"/>
        </w:rPr>
        <w:t xml:space="preserve"> </w:t>
      </w:r>
      <w:r>
        <w:rPr/>
        <w:t>para</w:t>
      </w:r>
      <w:r>
        <w:rPr>
          <w:spacing w:val="-4"/>
        </w:rPr>
        <w:t xml:space="preserve"> </w:t>
      </w:r>
      <w:r>
        <w:rPr/>
        <w:t>dominar</w:t>
      </w:r>
      <w:r>
        <w:rPr>
          <w:spacing w:val="-3"/>
        </w:rPr>
        <w:t xml:space="preserve"> </w:t>
      </w:r>
      <w:r>
        <w:rPr/>
        <w:t>Linux.</w:t>
      </w:r>
      <w:r>
        <w:rPr>
          <w:spacing w:val="-15"/>
        </w:rPr>
        <w:t xml:space="preserve"> </w:t>
      </w:r>
      <w:r>
        <w:rPr/>
        <w:t>Aprender</w:t>
      </w:r>
      <w:r>
        <w:rPr>
          <w:spacing w:val="-2"/>
        </w:rPr>
        <w:t xml:space="preserve"> </w:t>
      </w:r>
      <w:r>
        <w:rPr/>
        <w:t>la</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es</w:t>
      </w:r>
      <w:r>
        <w:rPr>
          <w:spacing w:val="-3"/>
        </w:rPr>
        <w:t xml:space="preserve"> </w:t>
      </w:r>
      <w:r>
        <w:rPr/>
        <w:t>un</w:t>
      </w:r>
      <w:r>
        <w:rPr>
          <w:spacing w:val="-3"/>
        </w:rPr>
        <w:t xml:space="preserve"> </w:t>
      </w:r>
      <w:r>
        <w:rPr/>
        <w:t>reto</w:t>
      </w:r>
      <w:r>
        <w:rPr>
          <w:spacing w:val="-2"/>
        </w:rPr>
        <w:t xml:space="preserve"> </w:t>
      </w:r>
      <w:r>
        <w:rPr/>
        <w:t>y</w:t>
      </w:r>
      <w:r>
        <w:rPr>
          <w:spacing w:val="-3"/>
        </w:rPr>
        <w:t xml:space="preserve"> </w:t>
      </w:r>
      <w:r>
        <w:rPr/>
        <w:t xml:space="preserve">requiere un esfuerzo real. No es que sea muy duro, más bien es muy </w:t>
      </w:r>
      <w:r>
        <w:rPr>
          <w:i/>
        </w:rPr>
        <w:t>extenso</w:t>
      </w:r>
      <w:r>
        <w:rPr/>
        <w:t xml:space="preserve">. El sistema Linux medio tiene literalmente </w:t>
      </w:r>
      <w:r>
        <w:rPr>
          <w:i/>
        </w:rPr>
        <w:t xml:space="preserve">miles </w:t>
      </w:r>
      <w:r>
        <w:rPr/>
        <w:t>de programas que puedes usar en la linea de comandos. Considérate avisado; aprender la linea de comandos no es un esfuerzo puntual.</w:t>
      </w:r>
    </w:p>
    <w:p>
      <w:pPr>
        <w:pStyle w:val="BodyText"/>
        <w:ind w:left="0" w:right="0"/>
        <w:rPr/>
      </w:pPr>
      <w:r>
        <w:rPr/>
      </w:r>
    </w:p>
    <w:p>
      <w:pPr>
        <w:pStyle w:val="BodyText"/>
        <w:ind w:left="155" w:right="135"/>
        <w:rPr/>
      </w:pPr>
      <w:r>
        <w:rPr/>
        <w:t>Por</w:t>
      </w:r>
      <w:r>
        <w:rPr>
          <w:spacing w:val="-3"/>
        </w:rPr>
        <w:t xml:space="preserve"> </w:t>
      </w:r>
      <w:r>
        <w:rPr/>
        <w:t>otro</w:t>
      </w:r>
      <w:r>
        <w:rPr>
          <w:spacing w:val="-3"/>
        </w:rPr>
        <w:t xml:space="preserve"> </w:t>
      </w:r>
      <w:r>
        <w:rPr/>
        <w:t>lado,</w:t>
      </w:r>
      <w:r>
        <w:rPr>
          <w:spacing w:val="-2"/>
        </w:rPr>
        <w:t xml:space="preserve"> </w:t>
      </w:r>
      <w:r>
        <w:rPr/>
        <w:t>aprender</w:t>
      </w:r>
      <w:r>
        <w:rPr>
          <w:spacing w:val="-2"/>
        </w:rPr>
        <w:t xml:space="preserve"> </w:t>
      </w:r>
      <w:r>
        <w:rPr/>
        <w:t>la</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de</w:t>
      </w:r>
      <w:r>
        <w:rPr>
          <w:spacing w:val="-4"/>
        </w:rPr>
        <w:t xml:space="preserve"> </w:t>
      </w:r>
      <w:r>
        <w:rPr/>
        <w:t>Linux</w:t>
      </w:r>
      <w:r>
        <w:rPr>
          <w:spacing w:val="-3"/>
        </w:rPr>
        <w:t xml:space="preserve"> </w:t>
      </w:r>
      <w:r>
        <w:rPr/>
        <w:t>es</w:t>
      </w:r>
      <w:r>
        <w:rPr>
          <w:spacing w:val="-3"/>
        </w:rPr>
        <w:t xml:space="preserve"> </w:t>
      </w:r>
      <w:r>
        <w:rPr/>
        <w:t>extremadamente</w:t>
      </w:r>
      <w:r>
        <w:rPr>
          <w:spacing w:val="-2"/>
        </w:rPr>
        <w:t xml:space="preserve"> </w:t>
      </w:r>
      <w:r>
        <w:rPr/>
        <w:t>provechoso.</w:t>
      </w:r>
      <w:r>
        <w:rPr>
          <w:spacing w:val="-3"/>
        </w:rPr>
        <w:t xml:space="preserve"> </w:t>
      </w:r>
      <w:r>
        <w:rPr/>
        <w:t>Si</w:t>
      </w:r>
      <w:r>
        <w:rPr>
          <w:spacing w:val="-4"/>
        </w:rPr>
        <w:t xml:space="preserve"> </w:t>
      </w:r>
      <w:r>
        <w:rPr/>
        <w:t>crees</w:t>
      </w:r>
      <w:r>
        <w:rPr>
          <w:spacing w:val="-1"/>
        </w:rPr>
        <w:t xml:space="preserve"> </w:t>
      </w:r>
      <w:r>
        <w:rPr/>
        <w:t>que eres un "usuario avanzado" ahora, espera. No sabes cual es su poder real - todavía.</w:t>
      </w:r>
      <w:r>
        <w:rPr>
          <w:spacing w:val="-4"/>
        </w:rPr>
        <w:t xml:space="preserve"> </w:t>
      </w:r>
      <w:r>
        <w:rPr/>
        <w:t>Y</w:t>
      </w:r>
      <w:r>
        <w:rPr>
          <w:spacing w:val="-3"/>
        </w:rPr>
        <w:t xml:space="preserve"> </w:t>
      </w:r>
      <w:r>
        <w:rPr/>
        <w:t>al contrario que</w:t>
      </w:r>
      <w:r>
        <w:rPr>
          <w:spacing w:val="-1"/>
        </w:rPr>
        <w:t xml:space="preserve"> </w:t>
      </w:r>
      <w:r>
        <w:rPr/>
        <w:t>otras</w:t>
      </w:r>
      <w:r>
        <w:rPr>
          <w:spacing w:val="-2"/>
        </w:rPr>
        <w:t xml:space="preserve"> </w:t>
      </w:r>
      <w:r>
        <w:rPr/>
        <w:t>habilidades</w:t>
      </w:r>
      <w:r>
        <w:rPr>
          <w:spacing w:val="-2"/>
        </w:rPr>
        <w:t xml:space="preserve"> </w:t>
      </w:r>
      <w:r>
        <w:rPr/>
        <w:t>informáticas,</w:t>
      </w:r>
      <w:r>
        <w:rPr>
          <w:spacing w:val="-2"/>
        </w:rPr>
        <w:t xml:space="preserve"> </w:t>
      </w:r>
      <w:r>
        <w:rPr/>
        <w:t>el</w:t>
      </w:r>
      <w:r>
        <w:rPr>
          <w:spacing w:val="-1"/>
        </w:rPr>
        <w:t xml:space="preserve"> </w:t>
      </w:r>
      <w:r>
        <w:rPr/>
        <w:t>conocimiento</w:t>
      </w:r>
      <w:r>
        <w:rPr>
          <w:spacing w:val="-1"/>
        </w:rPr>
        <w:t xml:space="preserve"> </w:t>
      </w:r>
      <w:r>
        <w:rPr/>
        <w:t>de</w:t>
      </w:r>
      <w:r>
        <w:rPr>
          <w:spacing w:val="-3"/>
        </w:rPr>
        <w:t xml:space="preserve"> </w:t>
      </w:r>
      <w:r>
        <w:rPr/>
        <w:t>la</w:t>
      </w:r>
      <w:r>
        <w:rPr>
          <w:spacing w:val="-3"/>
        </w:rPr>
        <w:t xml:space="preserve"> </w:t>
      </w:r>
      <w:r>
        <w:rPr/>
        <w:t>linea</w:t>
      </w:r>
      <w:r>
        <w:rPr>
          <w:spacing w:val="-1"/>
        </w:rPr>
        <w:t xml:space="preserve"> </w:t>
      </w:r>
      <w:r>
        <w:rPr/>
        <w:t>de</w:t>
      </w:r>
      <w:r>
        <w:rPr>
          <w:spacing w:val="-3"/>
        </w:rPr>
        <w:t xml:space="preserve"> </w:t>
      </w:r>
      <w:r>
        <w:rPr/>
        <w:t>comandos</w:t>
      </w:r>
      <w:r>
        <w:rPr>
          <w:spacing w:val="-2"/>
        </w:rPr>
        <w:t xml:space="preserve"> </w:t>
      </w:r>
      <w:r>
        <w:rPr/>
        <w:t>es</w:t>
      </w:r>
      <w:r>
        <w:rPr>
          <w:spacing w:val="-2"/>
        </w:rPr>
        <w:t xml:space="preserve"> </w:t>
      </w:r>
      <w:r>
        <w:rPr/>
        <w:t>para</w:t>
      </w:r>
      <w:r>
        <w:rPr>
          <w:spacing w:val="-1"/>
        </w:rPr>
        <w:t xml:space="preserve"> </w:t>
      </w:r>
      <w:r>
        <w:rPr/>
        <w:t>mucho</w:t>
      </w:r>
      <w:r>
        <w:rPr>
          <w:spacing w:val="-2"/>
        </w:rPr>
        <w:t xml:space="preserve"> </w:t>
      </w:r>
      <w:r>
        <w:rPr/>
        <w:t>tiempo. Las habilidades aprendidas hoy serán útiles todavía dentro de diez años. La línea de comandos ha sobrevivido al paso del tiempo.</w:t>
      </w:r>
    </w:p>
    <w:p>
      <w:pPr>
        <w:pStyle w:val="BodyText"/>
        <w:ind w:left="0" w:right="0"/>
        <w:rPr/>
      </w:pPr>
      <w:r>
        <w:rPr/>
      </w:r>
    </w:p>
    <w:p>
      <w:pPr>
        <w:pStyle w:val="BodyText"/>
        <w:ind w:left="155" w:right="135"/>
        <w:rPr/>
      </w:pPr>
      <w:r>
        <w:rPr/>
        <w:t>Se</w:t>
      </w:r>
      <w:r>
        <w:rPr>
          <w:spacing w:val="-5"/>
        </w:rPr>
        <w:t xml:space="preserve"> </w:t>
      </w:r>
      <w:r>
        <w:rPr/>
        <w:t>asume</w:t>
      </w:r>
      <w:r>
        <w:rPr>
          <w:spacing w:val="-3"/>
        </w:rPr>
        <w:t xml:space="preserve"> </w:t>
      </w:r>
      <w:r>
        <w:rPr/>
        <w:t>también</w:t>
      </w:r>
      <w:r>
        <w:rPr>
          <w:spacing w:val="-4"/>
        </w:rPr>
        <w:t xml:space="preserve"> </w:t>
      </w:r>
      <w:r>
        <w:rPr/>
        <w:t>que</w:t>
      </w:r>
      <w:r>
        <w:rPr>
          <w:spacing w:val="-3"/>
        </w:rPr>
        <w:t xml:space="preserve"> </w:t>
      </w:r>
      <w:r>
        <w:rPr/>
        <w:t>no</w:t>
      </w:r>
      <w:r>
        <w:rPr>
          <w:spacing w:val="-4"/>
        </w:rPr>
        <w:t xml:space="preserve"> </w:t>
      </w:r>
      <w:r>
        <w:rPr/>
        <w:t>tienes</w:t>
      </w:r>
      <w:r>
        <w:rPr>
          <w:spacing w:val="-4"/>
        </w:rPr>
        <w:t xml:space="preserve"> </w:t>
      </w:r>
      <w:r>
        <w:rPr/>
        <w:t>experiencia</w:t>
      </w:r>
      <w:r>
        <w:rPr>
          <w:spacing w:val="-5"/>
        </w:rPr>
        <w:t xml:space="preserve"> </w:t>
      </w:r>
      <w:r>
        <w:rPr/>
        <w:t>programando,</w:t>
      </w:r>
      <w:r>
        <w:rPr>
          <w:spacing w:val="-4"/>
        </w:rPr>
        <w:t xml:space="preserve"> </w:t>
      </w:r>
      <w:r>
        <w:rPr/>
        <w:t>pero</w:t>
      </w:r>
      <w:r>
        <w:rPr>
          <w:spacing w:val="-4"/>
        </w:rPr>
        <w:t xml:space="preserve"> </w:t>
      </w:r>
      <w:r>
        <w:rPr/>
        <w:t>no</w:t>
      </w:r>
      <w:r>
        <w:rPr>
          <w:spacing w:val="-4"/>
        </w:rPr>
        <w:t xml:space="preserve"> </w:t>
      </w:r>
      <w:r>
        <w:rPr/>
        <w:t>te</w:t>
      </w:r>
      <w:r>
        <w:rPr>
          <w:spacing w:val="-3"/>
        </w:rPr>
        <w:t xml:space="preserve"> </w:t>
      </w:r>
      <w:r>
        <w:rPr/>
        <w:t>preocupes,</w:t>
      </w:r>
      <w:r>
        <w:rPr>
          <w:spacing w:val="-4"/>
        </w:rPr>
        <w:t xml:space="preserve"> </w:t>
      </w:r>
      <w:r>
        <w:rPr/>
        <w:t>te</w:t>
      </w:r>
      <w:r>
        <w:rPr>
          <w:spacing w:val="-3"/>
        </w:rPr>
        <w:t xml:space="preserve"> </w:t>
      </w:r>
      <w:r>
        <w:rPr/>
        <w:t>iniciaremos</w:t>
      </w:r>
      <w:r>
        <w:rPr>
          <w:spacing w:val="-4"/>
        </w:rPr>
        <w:t xml:space="preserve"> </w:t>
      </w:r>
      <w:r>
        <w:rPr/>
        <w:t>en ese camino también.</w:t>
      </w:r>
    </w:p>
    <w:p>
      <w:pPr>
        <w:pStyle w:val="BodyText"/>
        <w:spacing w:before="4" w:after="0"/>
        <w:ind w:left="0" w:right="0"/>
        <w:rPr>
          <w:sz w:val="31"/>
        </w:rPr>
      </w:pPr>
      <w:r>
        <w:rPr>
          <w:sz w:val="31"/>
        </w:rPr>
      </w:r>
    </w:p>
    <w:p>
      <w:pPr>
        <w:pStyle w:val="Heading1"/>
        <w:spacing w:before="1" w:after="0"/>
        <w:rPr/>
      </w:pPr>
      <w:r>
        <w:rPr/>
        <w:t>¿Qué</w:t>
      </w:r>
      <w:r>
        <w:rPr>
          <w:spacing w:val="-5"/>
        </w:rPr>
        <w:t xml:space="preserve"> </w:t>
      </w:r>
      <w:r>
        <w:rPr/>
        <w:t>hay</w:t>
      </w:r>
      <w:r>
        <w:rPr>
          <w:spacing w:val="-1"/>
        </w:rPr>
        <w:t xml:space="preserve"> </w:t>
      </w:r>
      <w:r>
        <w:rPr/>
        <w:t>en</w:t>
      </w:r>
      <w:r>
        <w:rPr>
          <w:spacing w:val="-2"/>
        </w:rPr>
        <w:t xml:space="preserve"> </w:t>
      </w:r>
      <w:r>
        <w:rPr/>
        <w:t>este</w:t>
      </w:r>
      <w:r>
        <w:rPr>
          <w:spacing w:val="-2"/>
        </w:rPr>
        <w:t xml:space="preserve"> libro?</w:t>
      </w:r>
    </w:p>
    <w:p>
      <w:pPr>
        <w:pStyle w:val="BodyText"/>
        <w:spacing w:before="119" w:after="0"/>
        <w:ind w:left="155" w:right="173"/>
        <w:rPr/>
      </w:pPr>
      <w:r>
        <w:rPr/>
        <w:t>Este material está presentado en un orden cuidadosamente escogido, como si tuvieras un tutor sentado junto</w:t>
      </w:r>
      <w:r>
        <w:rPr>
          <w:spacing w:val="-1"/>
        </w:rPr>
        <w:t xml:space="preserve"> </w:t>
      </w:r>
      <w:r>
        <w:rPr/>
        <w:t>a ti</w:t>
      </w:r>
      <w:r>
        <w:rPr>
          <w:spacing w:val="-2"/>
        </w:rPr>
        <w:t xml:space="preserve"> </w:t>
      </w:r>
      <w:r>
        <w:rPr/>
        <w:t>para guiarte.</w:t>
      </w:r>
      <w:r>
        <w:rPr>
          <w:spacing w:val="-1"/>
        </w:rPr>
        <w:t xml:space="preserve"> </w:t>
      </w:r>
      <w:r>
        <w:rPr/>
        <w:t>Muchos</w:t>
      </w:r>
      <w:r>
        <w:rPr>
          <w:spacing w:val="-1"/>
        </w:rPr>
        <w:t xml:space="preserve"> </w:t>
      </w:r>
      <w:r>
        <w:rPr/>
        <w:t>autores</w:t>
      </w:r>
      <w:r>
        <w:rPr>
          <w:spacing w:val="-1"/>
        </w:rPr>
        <w:t xml:space="preserve"> </w:t>
      </w:r>
      <w:r>
        <w:rPr/>
        <w:t>tratan</w:t>
      </w:r>
      <w:r>
        <w:rPr>
          <w:spacing w:val="-1"/>
        </w:rPr>
        <w:t xml:space="preserve"> </w:t>
      </w:r>
      <w:r>
        <w:rPr/>
        <w:t>esta materia de</w:t>
      </w:r>
      <w:r>
        <w:rPr>
          <w:spacing w:val="-2"/>
        </w:rPr>
        <w:t xml:space="preserve"> </w:t>
      </w:r>
      <w:r>
        <w:rPr/>
        <w:t>una</w:t>
      </w:r>
      <w:r>
        <w:rPr>
          <w:spacing w:val="-2"/>
        </w:rPr>
        <w:t xml:space="preserve"> </w:t>
      </w:r>
      <w:r>
        <w:rPr/>
        <w:t>forma “sistemática”,</w:t>
      </w:r>
      <w:r>
        <w:rPr>
          <w:spacing w:val="-1"/>
        </w:rPr>
        <w:t xml:space="preserve"> </w:t>
      </w:r>
      <w:r>
        <w:rPr/>
        <w:t>lo que</w:t>
      </w:r>
      <w:r>
        <w:rPr>
          <w:spacing w:val="-5"/>
        </w:rPr>
        <w:t xml:space="preserve"> </w:t>
      </w:r>
      <w:r>
        <w:rPr/>
        <w:t>tiene</w:t>
      </w:r>
      <w:r>
        <w:rPr>
          <w:spacing w:val="-3"/>
        </w:rPr>
        <w:t xml:space="preserve"> </w:t>
      </w:r>
      <w:r>
        <w:rPr/>
        <w:t>sentido</w:t>
      </w:r>
      <w:r>
        <w:rPr>
          <w:spacing w:val="-4"/>
        </w:rPr>
        <w:t xml:space="preserve"> </w:t>
      </w:r>
      <w:r>
        <w:rPr/>
        <w:t>desde</w:t>
      </w:r>
      <w:r>
        <w:rPr>
          <w:spacing w:val="-4"/>
        </w:rPr>
        <w:t xml:space="preserve"> </w:t>
      </w:r>
      <w:r>
        <w:rPr/>
        <w:t>la</w:t>
      </w:r>
      <w:r>
        <w:rPr>
          <w:spacing w:val="-5"/>
        </w:rPr>
        <w:t xml:space="preserve"> </w:t>
      </w:r>
      <w:r>
        <w:rPr/>
        <w:t>perspectiva</w:t>
      </w:r>
      <w:r>
        <w:rPr>
          <w:spacing w:val="-5"/>
        </w:rPr>
        <w:t xml:space="preserve"> </w:t>
      </w:r>
      <w:r>
        <w:rPr/>
        <w:t>del</w:t>
      </w:r>
      <w:r>
        <w:rPr>
          <w:spacing w:val="-3"/>
        </w:rPr>
        <w:t xml:space="preserve"> </w:t>
      </w:r>
      <w:r>
        <w:rPr/>
        <w:t>autor,</w:t>
      </w:r>
      <w:r>
        <w:rPr>
          <w:spacing w:val="-2"/>
        </w:rPr>
        <w:t xml:space="preserve"> </w:t>
      </w:r>
      <w:r>
        <w:rPr/>
        <w:t>pero</w:t>
      </w:r>
      <w:r>
        <w:rPr>
          <w:spacing w:val="-4"/>
        </w:rPr>
        <w:t xml:space="preserve"> </w:t>
      </w:r>
      <w:r>
        <w:rPr/>
        <w:t>puede</w:t>
      </w:r>
      <w:r>
        <w:rPr>
          <w:spacing w:val="-5"/>
        </w:rPr>
        <w:t xml:space="preserve"> </w:t>
      </w:r>
      <w:r>
        <w:rPr/>
        <w:t>ser</w:t>
      </w:r>
      <w:r>
        <w:rPr>
          <w:spacing w:val="-4"/>
        </w:rPr>
        <w:t xml:space="preserve"> </w:t>
      </w:r>
      <w:r>
        <w:rPr/>
        <w:t>confuso</w:t>
      </w:r>
      <w:r>
        <w:rPr>
          <w:spacing w:val="-3"/>
        </w:rPr>
        <w:t xml:space="preserve"> </w:t>
      </w:r>
      <w:r>
        <w:rPr/>
        <w:t>para</w:t>
      </w:r>
      <w:r>
        <w:rPr>
          <w:spacing w:val="-3"/>
        </w:rPr>
        <w:t xml:space="preserve"> </w:t>
      </w:r>
      <w:r>
        <w:rPr/>
        <w:t>los</w:t>
      </w:r>
      <w:r>
        <w:rPr>
          <w:spacing w:val="-4"/>
        </w:rPr>
        <w:t xml:space="preserve"> </w:t>
      </w:r>
      <w:r>
        <w:rPr/>
        <w:t>nuevos</w:t>
      </w:r>
      <w:r>
        <w:rPr>
          <w:spacing w:val="-3"/>
        </w:rPr>
        <w:t xml:space="preserve"> </w:t>
      </w:r>
      <w:r>
        <w:rPr>
          <w:spacing w:val="-2"/>
        </w:rPr>
        <w:t>usuarios.</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Otro</w:t>
      </w:r>
      <w:r>
        <w:rPr>
          <w:spacing w:val="-3"/>
        </w:rPr>
        <w:t xml:space="preserve"> </w:t>
      </w:r>
      <w:r>
        <w:rPr/>
        <w:t>objetivo</w:t>
      </w:r>
      <w:r>
        <w:rPr>
          <w:spacing w:val="-2"/>
        </w:rPr>
        <w:t xml:space="preserve"> </w:t>
      </w:r>
      <w:r>
        <w:rPr/>
        <w:t>es</w:t>
      </w:r>
      <w:r>
        <w:rPr>
          <w:spacing w:val="-3"/>
        </w:rPr>
        <w:t xml:space="preserve"> </w:t>
      </w:r>
      <w:r>
        <w:rPr/>
        <w:t>familiarizarte</w:t>
      </w:r>
      <w:r>
        <w:rPr>
          <w:spacing w:val="-2"/>
        </w:rPr>
        <w:t xml:space="preserve"> </w:t>
      </w:r>
      <w:r>
        <w:rPr/>
        <w:t>con</w:t>
      </w:r>
      <w:r>
        <w:rPr>
          <w:spacing w:val="-3"/>
        </w:rPr>
        <w:t xml:space="preserve"> </w:t>
      </w:r>
      <w:r>
        <w:rPr/>
        <w:t>la</w:t>
      </w:r>
      <w:r>
        <w:rPr>
          <w:spacing w:val="-2"/>
        </w:rPr>
        <w:t xml:space="preserve"> </w:t>
      </w:r>
      <w:r>
        <w:rPr/>
        <w:t>forma</w:t>
      </w:r>
      <w:r>
        <w:rPr>
          <w:spacing w:val="-4"/>
        </w:rPr>
        <w:t xml:space="preserve"> </w:t>
      </w:r>
      <w:r>
        <w:rPr/>
        <w:t>de</w:t>
      </w:r>
      <w:r>
        <w:rPr>
          <w:spacing w:val="-4"/>
        </w:rPr>
        <w:t xml:space="preserve"> </w:t>
      </w:r>
      <w:r>
        <w:rPr/>
        <w:t>pensar</w:t>
      </w:r>
      <w:r>
        <w:rPr>
          <w:spacing w:val="-2"/>
        </w:rPr>
        <w:t xml:space="preserve"> </w:t>
      </w:r>
      <w:r>
        <w:rPr/>
        <w:t>de</w:t>
      </w:r>
      <w:r>
        <w:rPr>
          <w:spacing w:val="-4"/>
        </w:rPr>
        <w:t xml:space="preserve"> </w:t>
      </w:r>
      <w:r>
        <w:rPr/>
        <w:t>Unix,</w:t>
      </w:r>
      <w:r>
        <w:rPr>
          <w:spacing w:val="-2"/>
        </w:rPr>
        <w:t xml:space="preserve"> </w:t>
      </w:r>
      <w:r>
        <w:rPr/>
        <w:t>que</w:t>
      </w:r>
      <w:r>
        <w:rPr>
          <w:spacing w:val="-4"/>
        </w:rPr>
        <w:t xml:space="preserve"> </w:t>
      </w:r>
      <w:r>
        <w:rPr/>
        <w:t>es</w:t>
      </w:r>
      <w:r>
        <w:rPr>
          <w:spacing w:val="-3"/>
        </w:rPr>
        <w:t xml:space="preserve"> </w:t>
      </w:r>
      <w:r>
        <w:rPr/>
        <w:t>distinta</w:t>
      </w:r>
      <w:r>
        <w:rPr>
          <w:spacing w:val="-4"/>
        </w:rPr>
        <w:t xml:space="preserve"> </w:t>
      </w:r>
      <w:r>
        <w:rPr/>
        <w:t>de</w:t>
      </w:r>
      <w:r>
        <w:rPr>
          <w:spacing w:val="-4"/>
        </w:rPr>
        <w:t xml:space="preserve"> </w:t>
      </w:r>
      <w:r>
        <w:rPr/>
        <w:t>la</w:t>
      </w:r>
      <w:r>
        <w:rPr>
          <w:spacing w:val="-4"/>
        </w:rPr>
        <w:t xml:space="preserve"> </w:t>
      </w:r>
      <w:r>
        <w:rPr/>
        <w:t>forma</w:t>
      </w:r>
      <w:r>
        <w:rPr>
          <w:spacing w:val="-2"/>
        </w:rPr>
        <w:t xml:space="preserve"> </w:t>
      </w:r>
      <w:r>
        <w:rPr/>
        <w:t>de</w:t>
      </w:r>
      <w:r>
        <w:rPr>
          <w:spacing w:val="-4"/>
        </w:rPr>
        <w:t xml:space="preserve"> </w:t>
      </w:r>
      <w:r>
        <w:rPr/>
        <w:t>pensar de Windows.</w:t>
      </w:r>
      <w:r>
        <w:rPr>
          <w:spacing w:val="-6"/>
        </w:rPr>
        <w:t xml:space="preserve"> </w:t>
      </w:r>
      <w:r>
        <w:rPr/>
        <w:t>A</w:t>
      </w:r>
      <w:r>
        <w:rPr>
          <w:spacing w:val="-8"/>
        </w:rPr>
        <w:t xml:space="preserve"> </w:t>
      </w:r>
      <w:r>
        <w:rPr/>
        <w:t>lo largo de nuestro camino,</w:t>
      </w:r>
      <w:r>
        <w:rPr>
          <w:spacing w:val="77"/>
        </w:rPr>
        <w:t xml:space="preserve"> </w:t>
      </w:r>
      <w:r>
        <w:rPr/>
        <w:t>tomaremos algunos desvíos para ayudarte a comprender</w:t>
      </w:r>
      <w:r>
        <w:rPr>
          <w:spacing w:val="-1"/>
        </w:rPr>
        <w:t xml:space="preserve"> </w:t>
      </w:r>
      <w:r>
        <w:rPr/>
        <w:t>por</w:t>
      </w:r>
      <w:r>
        <w:rPr>
          <w:spacing w:val="-1"/>
        </w:rPr>
        <w:t xml:space="preserve"> </w:t>
      </w:r>
      <w:r>
        <w:rPr/>
        <w:t>qué algunas</w:t>
      </w:r>
      <w:r>
        <w:rPr>
          <w:spacing w:val="-1"/>
        </w:rPr>
        <w:t xml:space="preserve"> </w:t>
      </w:r>
      <w:r>
        <w:rPr/>
        <w:t>cosas</w:t>
      </w:r>
      <w:r>
        <w:rPr>
          <w:spacing w:val="-1"/>
        </w:rPr>
        <w:t xml:space="preserve"> </w:t>
      </w:r>
      <w:r>
        <w:rPr/>
        <w:t>funcionan de</w:t>
      </w:r>
      <w:r>
        <w:rPr>
          <w:spacing w:val="-2"/>
        </w:rPr>
        <w:t xml:space="preserve"> </w:t>
      </w:r>
      <w:r>
        <w:rPr/>
        <w:t>un</w:t>
      </w:r>
      <w:r>
        <w:rPr>
          <w:spacing w:val="-1"/>
        </w:rPr>
        <w:t xml:space="preserve"> </w:t>
      </w:r>
      <w:r>
        <w:rPr/>
        <w:t>modo</w:t>
      </w:r>
      <w:r>
        <w:rPr>
          <w:spacing w:val="-1"/>
        </w:rPr>
        <w:t xml:space="preserve"> </w:t>
      </w:r>
      <w:r>
        <w:rPr/>
        <w:t>concreto</w:t>
      </w:r>
      <w:r>
        <w:rPr>
          <w:spacing w:val="-1"/>
        </w:rPr>
        <w:t xml:space="preserve"> </w:t>
      </w:r>
      <w:r>
        <w:rPr/>
        <w:t>y</w:t>
      </w:r>
      <w:r>
        <w:rPr>
          <w:spacing w:val="-1"/>
        </w:rPr>
        <w:t xml:space="preserve"> </w:t>
      </w:r>
      <w:r>
        <w:rPr/>
        <w:t>por</w:t>
      </w:r>
      <w:r>
        <w:rPr>
          <w:spacing w:val="-1"/>
        </w:rPr>
        <w:t xml:space="preserve"> </w:t>
      </w:r>
      <w:r>
        <w:rPr/>
        <w:t>qué lo</w:t>
      </w:r>
      <w:r>
        <w:rPr>
          <w:spacing w:val="-1"/>
        </w:rPr>
        <w:t xml:space="preserve"> </w:t>
      </w:r>
      <w:r>
        <w:rPr/>
        <w:t>hacen así.</w:t>
      </w:r>
      <w:r>
        <w:rPr>
          <w:spacing w:val="-1"/>
        </w:rPr>
        <w:t xml:space="preserve"> </w:t>
      </w:r>
      <w:r>
        <w:rPr/>
        <w:t>Linux no</w:t>
      </w:r>
    </w:p>
    <w:p>
      <w:pPr>
        <w:pStyle w:val="BodyText"/>
        <w:spacing w:before="74" w:after="0"/>
        <w:rPr/>
      </w:pPr>
      <w:r>
        <w:rPr/>
        <w:t>es</w:t>
      </w:r>
      <w:r>
        <w:rPr>
          <w:spacing w:val="-3"/>
        </w:rPr>
        <w:t xml:space="preserve"> </w:t>
      </w:r>
      <w:r>
        <w:rPr/>
        <w:t>sólo</w:t>
      </w:r>
      <w:r>
        <w:rPr>
          <w:spacing w:val="-3"/>
        </w:rPr>
        <w:t xml:space="preserve"> </w:t>
      </w:r>
      <w:r>
        <w:rPr/>
        <w:t>una</w:t>
      </w:r>
      <w:r>
        <w:rPr>
          <w:spacing w:val="-4"/>
        </w:rPr>
        <w:t xml:space="preserve"> </w:t>
      </w:r>
      <w:r>
        <w:rPr/>
        <w:t>pieza</w:t>
      </w:r>
      <w:r>
        <w:rPr>
          <w:spacing w:val="-2"/>
        </w:rPr>
        <w:t xml:space="preserve"> </w:t>
      </w:r>
      <w:r>
        <w:rPr/>
        <w:t>de</w:t>
      </w:r>
      <w:r>
        <w:rPr>
          <w:spacing w:val="-4"/>
        </w:rPr>
        <w:t xml:space="preserve"> </w:t>
      </w:r>
      <w:r>
        <w:rPr/>
        <w:t>software,</w:t>
      </w:r>
      <w:r>
        <w:rPr>
          <w:spacing w:val="-2"/>
        </w:rPr>
        <w:t xml:space="preserve"> </w:t>
      </w:r>
      <w:r>
        <w:rPr/>
        <w:t>es</w:t>
      </w:r>
      <w:r>
        <w:rPr>
          <w:spacing w:val="-3"/>
        </w:rPr>
        <w:t xml:space="preserve"> </w:t>
      </w:r>
      <w:r>
        <w:rPr/>
        <w:t>también</w:t>
      </w:r>
      <w:r>
        <w:rPr>
          <w:spacing w:val="-3"/>
        </w:rPr>
        <w:t xml:space="preserve"> </w:t>
      </w:r>
      <w:r>
        <w:rPr/>
        <w:t>una</w:t>
      </w:r>
      <w:r>
        <w:rPr>
          <w:spacing w:val="-2"/>
        </w:rPr>
        <w:t xml:space="preserve"> </w:t>
      </w:r>
      <w:r>
        <w:rPr/>
        <w:t>pequeña</w:t>
      </w:r>
      <w:r>
        <w:rPr>
          <w:spacing w:val="-4"/>
        </w:rPr>
        <w:t xml:space="preserve"> </w:t>
      </w:r>
      <w:r>
        <w:rPr/>
        <w:t>parte</w:t>
      </w:r>
      <w:r>
        <w:rPr>
          <w:spacing w:val="-4"/>
        </w:rPr>
        <w:t xml:space="preserve"> </w:t>
      </w:r>
      <w:r>
        <w:rPr/>
        <w:t>de</w:t>
      </w:r>
      <w:r>
        <w:rPr>
          <w:spacing w:val="-4"/>
        </w:rPr>
        <w:t xml:space="preserve"> </w:t>
      </w:r>
      <w:r>
        <w:rPr/>
        <w:t>la</w:t>
      </w:r>
      <w:r>
        <w:rPr>
          <w:spacing w:val="-4"/>
        </w:rPr>
        <w:t xml:space="preserve"> </w:t>
      </w:r>
      <w:r>
        <w:rPr/>
        <w:t>gran</w:t>
      </w:r>
      <w:r>
        <w:rPr>
          <w:spacing w:val="-3"/>
        </w:rPr>
        <w:t xml:space="preserve"> </w:t>
      </w:r>
      <w:r>
        <w:rPr/>
        <w:t>cultura</w:t>
      </w:r>
      <w:r>
        <w:rPr>
          <w:spacing w:val="-4"/>
        </w:rPr>
        <w:t xml:space="preserve"> </w:t>
      </w:r>
      <w:r>
        <w:rPr/>
        <w:t>Unix,</w:t>
      </w:r>
      <w:r>
        <w:rPr>
          <w:spacing w:val="-3"/>
        </w:rPr>
        <w:t xml:space="preserve"> </w:t>
      </w:r>
      <w:r>
        <w:rPr/>
        <w:t>que</w:t>
      </w:r>
      <w:r>
        <w:rPr>
          <w:spacing w:val="-2"/>
        </w:rPr>
        <w:t xml:space="preserve"> </w:t>
      </w:r>
      <w:r>
        <w:rPr/>
        <w:t>tiene</w:t>
      </w:r>
      <w:r>
        <w:rPr>
          <w:spacing w:val="-2"/>
        </w:rPr>
        <w:t xml:space="preserve"> </w:t>
      </w:r>
      <w:r>
        <w:rPr/>
        <w:t>su propio lenguaje e historia.</w:t>
      </w:r>
      <w:r>
        <w:rPr>
          <w:spacing w:val="40"/>
        </w:rPr>
        <w:t xml:space="preserve"> </w:t>
      </w:r>
      <w:r>
        <w:rPr/>
        <w:t>Podría hacer alguna reflexión también.</w:t>
      </w:r>
    </w:p>
    <w:p>
      <w:pPr>
        <w:pStyle w:val="BodyText"/>
        <w:ind w:left="0" w:right="0"/>
        <w:rPr/>
      </w:pPr>
      <w:r>
        <w:rPr/>
      </w:r>
    </w:p>
    <w:p>
      <w:pPr>
        <w:pStyle w:val="BodyText"/>
        <w:rPr/>
      </w:pPr>
      <w:r>
        <w:rPr/>
        <w:t>Este</w:t>
      </w:r>
      <w:r>
        <w:rPr>
          <w:spacing w:val="-2"/>
        </w:rPr>
        <w:t xml:space="preserve"> </w:t>
      </w:r>
      <w:r>
        <w:rPr/>
        <w:t>libro</w:t>
      </w:r>
      <w:r>
        <w:rPr>
          <w:spacing w:val="-2"/>
        </w:rPr>
        <w:t xml:space="preserve"> </w:t>
      </w:r>
      <w:r>
        <w:rPr/>
        <w:t>está</w:t>
      </w:r>
      <w:r>
        <w:rPr>
          <w:spacing w:val="-4"/>
        </w:rPr>
        <w:t xml:space="preserve"> </w:t>
      </w:r>
      <w:r>
        <w:rPr/>
        <w:t>dividido</w:t>
      </w:r>
      <w:r>
        <w:rPr>
          <w:spacing w:val="-3"/>
        </w:rPr>
        <w:t xml:space="preserve"> </w:t>
      </w:r>
      <w:r>
        <w:rPr/>
        <w:t>en</w:t>
      </w:r>
      <w:r>
        <w:rPr>
          <w:spacing w:val="-3"/>
        </w:rPr>
        <w:t xml:space="preserve"> </w:t>
      </w:r>
      <w:r>
        <w:rPr/>
        <w:t>cuatro</w:t>
      </w:r>
      <w:r>
        <w:rPr>
          <w:spacing w:val="-3"/>
        </w:rPr>
        <w:t xml:space="preserve"> </w:t>
      </w:r>
      <w:r>
        <w:rPr/>
        <w:t>partes,</w:t>
      </w:r>
      <w:r>
        <w:rPr>
          <w:spacing w:val="-2"/>
        </w:rPr>
        <w:t xml:space="preserve"> </w:t>
      </w:r>
      <w:r>
        <w:rPr/>
        <w:t>cada</w:t>
      </w:r>
      <w:r>
        <w:rPr>
          <w:spacing w:val="-4"/>
        </w:rPr>
        <w:t xml:space="preserve"> </w:t>
      </w:r>
      <w:r>
        <w:rPr/>
        <w:t>una</w:t>
      </w:r>
      <w:r>
        <w:rPr>
          <w:spacing w:val="-2"/>
        </w:rPr>
        <w:t xml:space="preserve"> </w:t>
      </w:r>
      <w:r>
        <w:rPr/>
        <w:t>cubre</w:t>
      </w:r>
      <w:r>
        <w:rPr>
          <w:spacing w:val="-4"/>
        </w:rPr>
        <w:t xml:space="preserve"> </w:t>
      </w:r>
      <w:r>
        <w:rPr/>
        <w:t>un</w:t>
      </w:r>
      <w:r>
        <w:rPr>
          <w:spacing w:val="-3"/>
        </w:rPr>
        <w:t xml:space="preserve"> </w:t>
      </w:r>
      <w:r>
        <w:rPr/>
        <w:t>aspecto</w:t>
      </w:r>
      <w:r>
        <w:rPr>
          <w:spacing w:val="-2"/>
        </w:rPr>
        <w:t xml:space="preserve"> </w:t>
      </w:r>
      <w:r>
        <w:rPr/>
        <w:t>de</w:t>
      </w:r>
      <w:r>
        <w:rPr>
          <w:spacing w:val="-4"/>
        </w:rPr>
        <w:t xml:space="preserve"> </w:t>
      </w:r>
      <w:r>
        <w:rPr/>
        <w:t>la</w:t>
      </w:r>
      <w:r>
        <w:rPr>
          <w:spacing w:val="-2"/>
        </w:rPr>
        <w:t xml:space="preserve"> </w:t>
      </w:r>
      <w:r>
        <w:rPr/>
        <w:t>experiencia</w:t>
      </w:r>
      <w:r>
        <w:rPr>
          <w:spacing w:val="-2"/>
        </w:rPr>
        <w:t xml:space="preserve"> </w:t>
      </w:r>
      <w:r>
        <w:rPr/>
        <w:t>con</w:t>
      </w:r>
      <w:r>
        <w:rPr>
          <w:spacing w:val="-3"/>
        </w:rPr>
        <w:t xml:space="preserve"> </w:t>
      </w:r>
      <w:r>
        <w:rPr/>
        <w:t>la</w:t>
      </w:r>
      <w:r>
        <w:rPr>
          <w:spacing w:val="40"/>
        </w:rPr>
        <w:t xml:space="preserve"> </w:t>
      </w:r>
      <w:r>
        <w:rPr/>
        <w:t>línea</w:t>
      </w:r>
      <w:r>
        <w:rPr>
          <w:spacing w:val="-4"/>
        </w:rPr>
        <w:t xml:space="preserve"> </w:t>
      </w:r>
      <w:r>
        <w:rPr/>
        <w:t xml:space="preserve">de </w:t>
      </w:r>
      <w:r>
        <w:rPr>
          <w:spacing w:val="-2"/>
        </w:rPr>
        <w:t>comandos:</w:t>
      </w:r>
    </w:p>
    <w:p>
      <w:pPr>
        <w:pStyle w:val="ListParagraph"/>
        <w:numPr>
          <w:ilvl w:val="0"/>
          <w:numId w:val="92"/>
        </w:numPr>
        <w:tabs>
          <w:tab w:val="clear" w:pos="720"/>
          <w:tab w:val="left" w:pos="864" w:leader="none"/>
        </w:tabs>
        <w:spacing w:lineRule="auto" w:line="240" w:before="142" w:after="0"/>
        <w:ind w:hanging="284" w:left="864" w:right="344"/>
        <w:jc w:val="left"/>
        <w:rPr>
          <w:sz w:val="24"/>
        </w:rPr>
      </w:pPr>
      <w:r>
        <w:rPr>
          <w:b/>
          <w:sz w:val="24"/>
        </w:rPr>
        <w:t>Parte 1 –</w:t>
      </w:r>
      <w:r>
        <w:rPr>
          <w:b/>
          <w:spacing w:val="-8"/>
          <w:sz w:val="24"/>
        </w:rPr>
        <w:t xml:space="preserve"> </w:t>
      </w:r>
      <w:r>
        <w:rPr>
          <w:b/>
          <w:sz w:val="24"/>
        </w:rPr>
        <w:t xml:space="preserve">Aprendiendo el Shell </w:t>
      </w:r>
      <w:r>
        <w:rPr>
          <w:sz w:val="24"/>
        </w:rPr>
        <w:t>comienza nuestra exploración del lenguaje básico de la línea de comandos incluyendo cosas como la estructura de los comandos, el sistema de navegación</w:t>
      </w:r>
      <w:r>
        <w:rPr>
          <w:spacing w:val="-4"/>
          <w:sz w:val="24"/>
        </w:rPr>
        <w:t xml:space="preserve"> </w:t>
      </w:r>
      <w:r>
        <w:rPr>
          <w:sz w:val="24"/>
        </w:rPr>
        <w:t>de</w:t>
      </w:r>
      <w:r>
        <w:rPr>
          <w:spacing w:val="-5"/>
          <w:sz w:val="24"/>
        </w:rPr>
        <w:t xml:space="preserve"> </w:t>
      </w:r>
      <w:r>
        <w:rPr>
          <w:sz w:val="24"/>
        </w:rPr>
        <w:t>ficheros,</w:t>
      </w:r>
      <w:r>
        <w:rPr>
          <w:spacing w:val="-4"/>
          <w:sz w:val="24"/>
        </w:rPr>
        <w:t xml:space="preserve"> </w:t>
      </w:r>
      <w:r>
        <w:rPr>
          <w:sz w:val="24"/>
        </w:rPr>
        <w:t>edición</w:t>
      </w:r>
      <w:r>
        <w:rPr>
          <w:spacing w:val="-4"/>
          <w:sz w:val="24"/>
        </w:rPr>
        <w:t xml:space="preserve"> </w:t>
      </w:r>
      <w:r>
        <w:rPr>
          <w:sz w:val="24"/>
        </w:rPr>
        <w:t>en</w:t>
      </w:r>
      <w:r>
        <w:rPr>
          <w:spacing w:val="-4"/>
          <w:sz w:val="24"/>
        </w:rPr>
        <w:t xml:space="preserve"> </w:t>
      </w:r>
      <w:r>
        <w:rPr>
          <w:sz w:val="24"/>
        </w:rPr>
        <w:t>línea</w:t>
      </w:r>
      <w:r>
        <w:rPr>
          <w:spacing w:val="-5"/>
          <w:sz w:val="24"/>
        </w:rPr>
        <w:t xml:space="preserve"> </w:t>
      </w:r>
      <w:r>
        <w:rPr>
          <w:sz w:val="24"/>
        </w:rPr>
        <w:t>de</w:t>
      </w:r>
      <w:r>
        <w:rPr>
          <w:spacing w:val="-3"/>
          <w:sz w:val="24"/>
        </w:rPr>
        <w:t xml:space="preserve"> </w:t>
      </w:r>
      <w:r>
        <w:rPr>
          <w:sz w:val="24"/>
        </w:rPr>
        <w:t>comandos,</w:t>
      </w:r>
      <w:r>
        <w:rPr>
          <w:spacing w:val="-4"/>
          <w:sz w:val="24"/>
        </w:rPr>
        <w:t xml:space="preserve"> </w:t>
      </w:r>
      <w:r>
        <w:rPr>
          <w:sz w:val="24"/>
        </w:rPr>
        <w:t>y</w:t>
      </w:r>
      <w:r>
        <w:rPr>
          <w:spacing w:val="-4"/>
          <w:sz w:val="24"/>
        </w:rPr>
        <w:t xml:space="preserve"> </w:t>
      </w:r>
      <w:r>
        <w:rPr>
          <w:sz w:val="24"/>
        </w:rPr>
        <w:t>encontrar</w:t>
      </w:r>
      <w:r>
        <w:rPr>
          <w:spacing w:val="-4"/>
          <w:sz w:val="24"/>
        </w:rPr>
        <w:t xml:space="preserve"> </w:t>
      </w:r>
      <w:r>
        <w:rPr>
          <w:sz w:val="24"/>
        </w:rPr>
        <w:t>ayuda</w:t>
      </w:r>
      <w:r>
        <w:rPr>
          <w:spacing w:val="-3"/>
          <w:sz w:val="24"/>
        </w:rPr>
        <w:t xml:space="preserve"> </w:t>
      </w:r>
      <w:r>
        <w:rPr>
          <w:sz w:val="24"/>
        </w:rPr>
        <w:t>y</w:t>
      </w:r>
      <w:r>
        <w:rPr>
          <w:spacing w:val="-4"/>
          <w:sz w:val="24"/>
        </w:rPr>
        <w:t xml:space="preserve"> </w:t>
      </w:r>
      <w:r>
        <w:rPr>
          <w:sz w:val="24"/>
        </w:rPr>
        <w:t>documentación sobre los comandos.</w:t>
      </w:r>
    </w:p>
    <w:p>
      <w:pPr>
        <w:pStyle w:val="ListParagraph"/>
        <w:numPr>
          <w:ilvl w:val="0"/>
          <w:numId w:val="92"/>
        </w:numPr>
        <w:tabs>
          <w:tab w:val="clear" w:pos="720"/>
          <w:tab w:val="left" w:pos="864" w:leader="none"/>
        </w:tabs>
        <w:spacing w:lineRule="auto" w:line="240" w:before="20" w:after="0"/>
        <w:ind w:hanging="284" w:left="864" w:right="708"/>
        <w:jc w:val="left"/>
        <w:rPr>
          <w:sz w:val="24"/>
        </w:rPr>
      </w:pPr>
      <w:r>
        <w:rPr>
          <w:b/>
          <w:sz w:val="24"/>
        </w:rPr>
        <w:t>Parte</w:t>
      </w:r>
      <w:r>
        <w:rPr>
          <w:b/>
          <w:spacing w:val="-3"/>
          <w:sz w:val="24"/>
        </w:rPr>
        <w:t xml:space="preserve"> </w:t>
      </w:r>
      <w:r>
        <w:rPr>
          <w:b/>
          <w:sz w:val="24"/>
        </w:rPr>
        <w:t>2</w:t>
      </w:r>
      <w:r>
        <w:rPr>
          <w:b/>
          <w:spacing w:val="-4"/>
          <w:sz w:val="24"/>
        </w:rPr>
        <w:t xml:space="preserve"> </w:t>
      </w:r>
      <w:r>
        <w:rPr>
          <w:b/>
          <w:sz w:val="24"/>
        </w:rPr>
        <w:t>–</w:t>
      </w:r>
      <w:r>
        <w:rPr>
          <w:b/>
          <w:spacing w:val="-4"/>
          <w:sz w:val="24"/>
        </w:rPr>
        <w:t xml:space="preserve"> </w:t>
      </w:r>
      <w:r>
        <w:rPr>
          <w:b/>
          <w:sz w:val="24"/>
        </w:rPr>
        <w:t>Configuración</w:t>
      </w:r>
      <w:r>
        <w:rPr>
          <w:b/>
          <w:spacing w:val="-3"/>
          <w:sz w:val="24"/>
        </w:rPr>
        <w:t xml:space="preserve"> </w:t>
      </w:r>
      <w:r>
        <w:rPr>
          <w:b/>
          <w:sz w:val="24"/>
        </w:rPr>
        <w:t>y</w:t>
      </w:r>
      <w:r>
        <w:rPr>
          <w:b/>
          <w:spacing w:val="-4"/>
          <w:sz w:val="24"/>
        </w:rPr>
        <w:t xml:space="preserve"> </w:t>
      </w:r>
      <w:r>
        <w:rPr>
          <w:b/>
          <w:sz w:val="24"/>
        </w:rPr>
        <w:t>Entorno</w:t>
      </w:r>
      <w:r>
        <w:rPr>
          <w:b/>
          <w:spacing w:val="-2"/>
          <w:sz w:val="24"/>
        </w:rPr>
        <w:t xml:space="preserve"> </w:t>
      </w:r>
      <w:r>
        <w:rPr>
          <w:sz w:val="24"/>
        </w:rPr>
        <w:t>cubre</w:t>
      </w:r>
      <w:r>
        <w:rPr>
          <w:spacing w:val="-3"/>
          <w:sz w:val="24"/>
        </w:rPr>
        <w:t xml:space="preserve"> </w:t>
      </w:r>
      <w:r>
        <w:rPr>
          <w:sz w:val="24"/>
        </w:rPr>
        <w:t>la</w:t>
      </w:r>
      <w:r>
        <w:rPr>
          <w:spacing w:val="-5"/>
          <w:sz w:val="24"/>
        </w:rPr>
        <w:t xml:space="preserve"> </w:t>
      </w:r>
      <w:r>
        <w:rPr>
          <w:sz w:val="24"/>
        </w:rPr>
        <w:t>edición</w:t>
      </w:r>
      <w:r>
        <w:rPr>
          <w:spacing w:val="-3"/>
          <w:sz w:val="24"/>
        </w:rPr>
        <w:t xml:space="preserve"> </w:t>
      </w:r>
      <w:r>
        <w:rPr>
          <w:sz w:val="24"/>
        </w:rPr>
        <w:t>de</w:t>
      </w:r>
      <w:r>
        <w:rPr>
          <w:spacing w:val="-5"/>
          <w:sz w:val="24"/>
        </w:rPr>
        <w:t xml:space="preserve"> </w:t>
      </w:r>
      <w:r>
        <w:rPr>
          <w:sz w:val="24"/>
        </w:rPr>
        <w:t>ficheros</w:t>
      </w:r>
      <w:r>
        <w:rPr>
          <w:spacing w:val="-4"/>
          <w:sz w:val="24"/>
        </w:rPr>
        <w:t xml:space="preserve"> </w:t>
      </w:r>
      <w:r>
        <w:rPr>
          <w:sz w:val="24"/>
        </w:rPr>
        <w:t>de</w:t>
      </w:r>
      <w:r>
        <w:rPr>
          <w:spacing w:val="-3"/>
          <w:sz w:val="24"/>
        </w:rPr>
        <w:t xml:space="preserve"> </w:t>
      </w:r>
      <w:r>
        <w:rPr>
          <w:sz w:val="24"/>
        </w:rPr>
        <w:t>configuración</w:t>
      </w:r>
      <w:r>
        <w:rPr>
          <w:spacing w:val="-3"/>
          <w:sz w:val="24"/>
        </w:rPr>
        <w:t xml:space="preserve"> </w:t>
      </w:r>
      <w:r>
        <w:rPr>
          <w:sz w:val="24"/>
        </w:rPr>
        <w:t>que controlan el funcionamiento del ordenador desde la línea de comandos.</w:t>
      </w:r>
    </w:p>
    <w:p>
      <w:pPr>
        <w:pStyle w:val="ListParagraph"/>
        <w:numPr>
          <w:ilvl w:val="0"/>
          <w:numId w:val="92"/>
        </w:numPr>
        <w:tabs>
          <w:tab w:val="clear" w:pos="720"/>
          <w:tab w:val="left" w:pos="864" w:leader="none"/>
        </w:tabs>
        <w:spacing w:lineRule="auto" w:line="240" w:before="21" w:after="0"/>
        <w:ind w:hanging="284" w:left="864" w:right="193"/>
        <w:jc w:val="left"/>
        <w:rPr>
          <w:sz w:val="24"/>
        </w:rPr>
      </w:pPr>
      <w:r>
        <w:rPr>
          <w:b/>
          <w:sz w:val="24"/>
        </w:rPr>
        <w:t xml:space="preserve">Parte 3 – Tareas comunes y herramientas esenciales </w:t>
      </w:r>
      <w:r>
        <w:rPr>
          <w:sz w:val="24"/>
        </w:rPr>
        <w:t>explora muchas de las tareas ordinarias</w:t>
      </w:r>
      <w:r>
        <w:rPr>
          <w:spacing w:val="-3"/>
          <w:sz w:val="24"/>
        </w:rPr>
        <w:t xml:space="preserve"> </w:t>
      </w:r>
      <w:r>
        <w:rPr>
          <w:sz w:val="24"/>
        </w:rPr>
        <w:t>que</w:t>
      </w:r>
      <w:r>
        <w:rPr>
          <w:spacing w:val="-5"/>
          <w:sz w:val="24"/>
        </w:rPr>
        <w:t xml:space="preserve"> </w:t>
      </w:r>
      <w:r>
        <w:rPr>
          <w:sz w:val="24"/>
        </w:rPr>
        <w:t>se</w:t>
      </w:r>
      <w:r>
        <w:rPr>
          <w:spacing w:val="-5"/>
          <w:sz w:val="24"/>
        </w:rPr>
        <w:t xml:space="preserve"> </w:t>
      </w:r>
      <w:r>
        <w:rPr>
          <w:sz w:val="24"/>
        </w:rPr>
        <w:t>realizan</w:t>
      </w:r>
      <w:r>
        <w:rPr>
          <w:spacing w:val="-5"/>
          <w:sz w:val="24"/>
        </w:rPr>
        <w:t xml:space="preserve"> </w:t>
      </w:r>
      <w:r>
        <w:rPr>
          <w:sz w:val="24"/>
        </w:rPr>
        <w:t>normalmente</w:t>
      </w:r>
      <w:r>
        <w:rPr>
          <w:spacing w:val="-4"/>
          <w:sz w:val="24"/>
        </w:rPr>
        <w:t xml:space="preserve"> </w:t>
      </w:r>
      <w:r>
        <w:rPr>
          <w:sz w:val="24"/>
        </w:rPr>
        <w:t>desde</w:t>
      </w:r>
      <w:r>
        <w:rPr>
          <w:spacing w:val="-4"/>
          <w:sz w:val="24"/>
        </w:rPr>
        <w:t xml:space="preserve"> </w:t>
      </w:r>
      <w:r>
        <w:rPr>
          <w:sz w:val="24"/>
        </w:rPr>
        <w:t>la</w:t>
      </w:r>
      <w:r>
        <w:rPr>
          <w:spacing w:val="-5"/>
          <w:sz w:val="24"/>
        </w:rPr>
        <w:t xml:space="preserve"> </w:t>
      </w:r>
      <w:r>
        <w:rPr>
          <w:sz w:val="24"/>
        </w:rPr>
        <w:t>línea</w:t>
      </w:r>
      <w:r>
        <w:rPr>
          <w:spacing w:val="-5"/>
          <w:sz w:val="24"/>
        </w:rPr>
        <w:t xml:space="preserve"> </w:t>
      </w:r>
      <w:r>
        <w:rPr>
          <w:sz w:val="24"/>
        </w:rPr>
        <w:t>de</w:t>
      </w:r>
      <w:r>
        <w:rPr>
          <w:spacing w:val="-4"/>
          <w:sz w:val="24"/>
        </w:rPr>
        <w:t xml:space="preserve"> </w:t>
      </w:r>
      <w:r>
        <w:rPr>
          <w:sz w:val="24"/>
        </w:rPr>
        <w:t>comandos.</w:t>
      </w:r>
      <w:r>
        <w:rPr>
          <w:spacing w:val="-5"/>
          <w:sz w:val="24"/>
        </w:rPr>
        <w:t xml:space="preserve"> </w:t>
      </w:r>
      <w:r>
        <w:rPr>
          <w:sz w:val="24"/>
        </w:rPr>
        <w:t>Los</w:t>
      </w:r>
      <w:r>
        <w:rPr>
          <w:spacing w:val="-5"/>
          <w:sz w:val="24"/>
        </w:rPr>
        <w:t xml:space="preserve"> </w:t>
      </w:r>
      <w:r>
        <w:rPr>
          <w:sz w:val="24"/>
        </w:rPr>
        <w:t>sistemas</w:t>
      </w:r>
      <w:r>
        <w:rPr>
          <w:spacing w:val="-5"/>
          <w:sz w:val="24"/>
        </w:rPr>
        <w:t xml:space="preserve"> </w:t>
      </w:r>
      <w:r>
        <w:rPr>
          <w:sz w:val="24"/>
        </w:rPr>
        <w:t>operativos como-Unix (similares a Unix), uno de ellos es Linux, contienen muchos programas de línea de comandos “clásicos” que se usan para realizar grandes operaciones con datos.</w:t>
      </w:r>
    </w:p>
    <w:p>
      <w:pPr>
        <w:pStyle w:val="ListParagraph"/>
        <w:numPr>
          <w:ilvl w:val="0"/>
          <w:numId w:val="92"/>
        </w:numPr>
        <w:tabs>
          <w:tab w:val="clear" w:pos="720"/>
          <w:tab w:val="left" w:pos="864" w:leader="none"/>
        </w:tabs>
        <w:spacing w:lineRule="auto" w:line="240" w:before="20" w:after="0"/>
        <w:ind w:hanging="284" w:left="864" w:right="615"/>
        <w:jc w:val="left"/>
        <w:rPr>
          <w:sz w:val="24"/>
        </w:rPr>
      </w:pPr>
      <w:r>
        <w:rPr>
          <w:b/>
          <w:sz w:val="24"/>
        </w:rPr>
        <w:t>Parte</w:t>
      </w:r>
      <w:r>
        <w:rPr>
          <w:b/>
          <w:spacing w:val="-3"/>
          <w:sz w:val="24"/>
        </w:rPr>
        <w:t xml:space="preserve"> </w:t>
      </w:r>
      <w:r>
        <w:rPr>
          <w:b/>
          <w:sz w:val="24"/>
        </w:rPr>
        <w:t>4</w:t>
      </w:r>
      <w:r>
        <w:rPr>
          <w:b/>
          <w:spacing w:val="-4"/>
          <w:sz w:val="24"/>
        </w:rPr>
        <w:t xml:space="preserve"> </w:t>
      </w:r>
      <w:r>
        <w:rPr>
          <w:b/>
          <w:sz w:val="24"/>
        </w:rPr>
        <w:t>–</w:t>
      </w:r>
      <w:r>
        <w:rPr>
          <w:b/>
          <w:spacing w:val="-4"/>
          <w:sz w:val="24"/>
        </w:rPr>
        <w:t xml:space="preserve"> </w:t>
      </w:r>
      <w:r>
        <w:rPr>
          <w:b/>
          <w:sz w:val="24"/>
        </w:rPr>
        <w:t>Escribiendo</w:t>
      </w:r>
      <w:r>
        <w:rPr>
          <w:b/>
          <w:spacing w:val="-4"/>
          <w:sz w:val="24"/>
        </w:rPr>
        <w:t xml:space="preserve"> </w:t>
      </w:r>
      <w:r>
        <w:rPr>
          <w:b/>
          <w:sz w:val="24"/>
        </w:rPr>
        <w:t>Scripts</w:t>
      </w:r>
      <w:r>
        <w:rPr>
          <w:b/>
          <w:spacing w:val="-4"/>
          <w:sz w:val="24"/>
        </w:rPr>
        <w:t xml:space="preserve"> </w:t>
      </w:r>
      <w:r>
        <w:rPr>
          <w:b/>
          <w:sz w:val="24"/>
        </w:rPr>
        <w:t>de</w:t>
      </w:r>
      <w:r>
        <w:rPr>
          <w:b/>
          <w:spacing w:val="-5"/>
          <w:sz w:val="24"/>
        </w:rPr>
        <w:t xml:space="preserve"> </w:t>
      </w:r>
      <w:r>
        <w:rPr>
          <w:b/>
          <w:sz w:val="24"/>
        </w:rPr>
        <w:t>Shell</w:t>
      </w:r>
      <w:r>
        <w:rPr>
          <w:b/>
          <w:spacing w:val="-2"/>
          <w:sz w:val="24"/>
        </w:rPr>
        <w:t xml:space="preserve"> </w:t>
      </w:r>
      <w:r>
        <w:rPr>
          <w:sz w:val="24"/>
        </w:rPr>
        <w:t>presenta</w:t>
      </w:r>
      <w:r>
        <w:rPr>
          <w:spacing w:val="-5"/>
          <w:sz w:val="24"/>
        </w:rPr>
        <w:t xml:space="preserve"> </w:t>
      </w:r>
      <w:r>
        <w:rPr>
          <w:sz w:val="24"/>
        </w:rPr>
        <w:t>la</w:t>
      </w:r>
      <w:r>
        <w:rPr>
          <w:spacing w:val="-3"/>
          <w:sz w:val="24"/>
        </w:rPr>
        <w:t xml:space="preserve"> </w:t>
      </w:r>
      <w:r>
        <w:rPr>
          <w:sz w:val="24"/>
        </w:rPr>
        <w:t>programación</w:t>
      </w:r>
      <w:r>
        <w:rPr>
          <w:spacing w:val="-4"/>
          <w:sz w:val="24"/>
        </w:rPr>
        <w:t xml:space="preserve"> </w:t>
      </w:r>
      <w:r>
        <w:rPr>
          <w:sz w:val="24"/>
        </w:rPr>
        <w:t>en</w:t>
      </w:r>
      <w:r>
        <w:rPr>
          <w:spacing w:val="-4"/>
          <w:sz w:val="24"/>
        </w:rPr>
        <w:t xml:space="preserve"> </w:t>
      </w:r>
      <w:r>
        <w:rPr>
          <w:sz w:val="24"/>
        </w:rPr>
        <w:t>Shell,</w:t>
      </w:r>
      <w:r>
        <w:rPr>
          <w:spacing w:val="-3"/>
          <w:sz w:val="24"/>
        </w:rPr>
        <w:t xml:space="preserve"> </w:t>
      </w:r>
      <w:r>
        <w:rPr>
          <w:sz w:val="24"/>
        </w:rPr>
        <w:t>una</w:t>
      </w:r>
      <w:r>
        <w:rPr>
          <w:spacing w:val="-5"/>
          <w:sz w:val="24"/>
        </w:rPr>
        <w:t xml:space="preserve"> </w:t>
      </w:r>
      <w:r>
        <w:rPr>
          <w:sz w:val="24"/>
        </w:rPr>
        <w:t>técnica, rudimentaria pero fácil de aprender, para automatizar muchas tareas comunes de computación.</w:t>
      </w:r>
      <w:r>
        <w:rPr>
          <w:spacing w:val="-8"/>
          <w:sz w:val="24"/>
        </w:rPr>
        <w:t xml:space="preserve"> </w:t>
      </w:r>
      <w:r>
        <w:rPr>
          <w:sz w:val="24"/>
        </w:rPr>
        <w:t>Aprendiendo programación en Shell, te familiarizarás con conceptos que pueden ser aplicados a muchos otros lenguajes de programación.</w:t>
      </w:r>
    </w:p>
    <w:p>
      <w:pPr>
        <w:pStyle w:val="BodyText"/>
        <w:spacing w:before="2" w:after="0"/>
        <w:ind w:left="0" w:right="0"/>
        <w:rPr>
          <w:sz w:val="31"/>
        </w:rPr>
      </w:pPr>
      <w:r>
        <w:rPr>
          <w:sz w:val="31"/>
        </w:rPr>
      </w:r>
    </w:p>
    <w:p>
      <w:pPr>
        <w:pStyle w:val="Heading1"/>
        <w:rPr/>
      </w:pPr>
      <w:r>
        <w:rPr/>
        <w:t>¿Cómo</w:t>
      </w:r>
      <w:r>
        <w:rPr>
          <w:spacing w:val="-3"/>
        </w:rPr>
        <w:t xml:space="preserve"> </w:t>
      </w:r>
      <w:r>
        <w:rPr/>
        <w:t>leer</w:t>
      </w:r>
      <w:r>
        <w:rPr>
          <w:spacing w:val="-6"/>
        </w:rPr>
        <w:t xml:space="preserve"> </w:t>
      </w:r>
      <w:r>
        <w:rPr/>
        <w:t>este</w:t>
      </w:r>
      <w:r>
        <w:rPr>
          <w:spacing w:val="-3"/>
        </w:rPr>
        <w:t xml:space="preserve"> </w:t>
      </w:r>
      <w:r>
        <w:rPr>
          <w:spacing w:val="-2"/>
        </w:rPr>
        <w:t>libro?</w:t>
      </w:r>
    </w:p>
    <w:p>
      <w:pPr>
        <w:pStyle w:val="BodyText"/>
        <w:spacing w:before="120" w:after="0"/>
        <w:rPr/>
      </w:pPr>
      <w:r>
        <w:rPr/>
        <w:t>Empieza</w:t>
      </w:r>
      <w:r>
        <w:rPr>
          <w:spacing w:val="-4"/>
        </w:rPr>
        <w:t xml:space="preserve"> </w:t>
      </w:r>
      <w:r>
        <w:rPr/>
        <w:t>por</w:t>
      </w:r>
      <w:r>
        <w:rPr>
          <w:spacing w:val="-3"/>
        </w:rPr>
        <w:t xml:space="preserve"> </w:t>
      </w:r>
      <w:r>
        <w:rPr/>
        <w:t>el</w:t>
      </w:r>
      <w:r>
        <w:rPr>
          <w:spacing w:val="-2"/>
        </w:rPr>
        <w:t xml:space="preserve"> </w:t>
      </w:r>
      <w:r>
        <w:rPr/>
        <w:t>principio</w:t>
      </w:r>
      <w:r>
        <w:rPr>
          <w:spacing w:val="-2"/>
        </w:rPr>
        <w:t xml:space="preserve"> </w:t>
      </w:r>
      <w:r>
        <w:rPr/>
        <w:t>del</w:t>
      </w:r>
      <w:r>
        <w:rPr>
          <w:spacing w:val="-4"/>
        </w:rPr>
        <w:t xml:space="preserve"> </w:t>
      </w:r>
      <w:r>
        <w:rPr/>
        <w:t>libro</w:t>
      </w:r>
      <w:r>
        <w:rPr>
          <w:spacing w:val="-3"/>
        </w:rPr>
        <w:t xml:space="preserve"> </w:t>
      </w:r>
      <w:r>
        <w:rPr/>
        <w:t>y</w:t>
      </w:r>
      <w:r>
        <w:rPr>
          <w:spacing w:val="-3"/>
        </w:rPr>
        <w:t xml:space="preserve"> </w:t>
      </w:r>
      <w:r>
        <w:rPr/>
        <w:t>síguelo</w:t>
      </w:r>
      <w:r>
        <w:rPr>
          <w:spacing w:val="-2"/>
        </w:rPr>
        <w:t xml:space="preserve"> </w:t>
      </w:r>
      <w:r>
        <w:rPr/>
        <w:t>hasta</w:t>
      </w:r>
      <w:r>
        <w:rPr>
          <w:spacing w:val="-4"/>
        </w:rPr>
        <w:t xml:space="preserve"> </w:t>
      </w:r>
      <w:r>
        <w:rPr/>
        <w:t>el</w:t>
      </w:r>
      <w:r>
        <w:rPr>
          <w:spacing w:val="-2"/>
        </w:rPr>
        <w:t xml:space="preserve"> </w:t>
      </w:r>
      <w:r>
        <w:rPr/>
        <w:t>final.</w:t>
      </w:r>
      <w:r>
        <w:rPr>
          <w:spacing w:val="-2"/>
        </w:rPr>
        <w:t xml:space="preserve"> </w:t>
      </w:r>
      <w:r>
        <w:rPr/>
        <w:t>No</w:t>
      </w:r>
      <w:r>
        <w:rPr>
          <w:spacing w:val="-3"/>
        </w:rPr>
        <w:t xml:space="preserve"> </w:t>
      </w:r>
      <w:r>
        <w:rPr/>
        <w:t>está</w:t>
      </w:r>
      <w:r>
        <w:rPr>
          <w:spacing w:val="-2"/>
        </w:rPr>
        <w:t xml:space="preserve"> </w:t>
      </w:r>
      <w:r>
        <w:rPr/>
        <w:t>escrito</w:t>
      </w:r>
      <w:r>
        <w:rPr>
          <w:spacing w:val="-2"/>
        </w:rPr>
        <w:t xml:space="preserve"> </w:t>
      </w:r>
      <w:r>
        <w:rPr/>
        <w:t>como</w:t>
      </w:r>
      <w:r>
        <w:rPr>
          <w:spacing w:val="-3"/>
        </w:rPr>
        <w:t xml:space="preserve"> </w:t>
      </w:r>
      <w:r>
        <w:rPr/>
        <w:t>un</w:t>
      </w:r>
      <w:r>
        <w:rPr>
          <w:spacing w:val="-3"/>
        </w:rPr>
        <w:t xml:space="preserve"> </w:t>
      </w:r>
      <w:r>
        <w:rPr/>
        <w:t>trabajo</w:t>
      </w:r>
      <w:r>
        <w:rPr>
          <w:spacing w:val="-3"/>
        </w:rPr>
        <w:t xml:space="preserve"> </w:t>
      </w:r>
      <w:r>
        <w:rPr/>
        <w:t>de referencia, es más como una historia que tiene un inicio, una cumbre y un desenlace.</w:t>
      </w:r>
    </w:p>
    <w:p>
      <w:pPr>
        <w:pStyle w:val="BodyText"/>
        <w:spacing w:before="3" w:after="0"/>
        <w:ind w:left="0" w:right="0"/>
        <w:rPr>
          <w:sz w:val="31"/>
        </w:rPr>
      </w:pPr>
      <w:r>
        <w:rPr>
          <w:sz w:val="31"/>
        </w:rPr>
      </w:r>
    </w:p>
    <w:p>
      <w:pPr>
        <w:pStyle w:val="Heading2"/>
        <w:rPr>
          <w:rFonts w:ascii="Times New Roman" w:hAnsi="Times New Roman"/>
        </w:rPr>
      </w:pPr>
      <w:r>
        <w:rPr>
          <w:rFonts w:ascii="Times New Roman" w:hAnsi="Times New Roman"/>
          <w:spacing w:val="-2"/>
        </w:rPr>
        <w:t>Prerrequisitos</w:t>
      </w:r>
    </w:p>
    <w:p>
      <w:pPr>
        <w:pStyle w:val="BodyText"/>
        <w:spacing w:before="120" w:after="0"/>
        <w:ind w:left="155" w:right="135"/>
        <w:rPr/>
      </w:pPr>
      <w:r>
        <w:rPr/>
        <w:t>Para</w:t>
      </w:r>
      <w:r>
        <w:rPr>
          <w:spacing w:val="-3"/>
        </w:rPr>
        <w:t xml:space="preserve"> </w:t>
      </w:r>
      <w:r>
        <w:rPr/>
        <w:t>usar</w:t>
      </w:r>
      <w:r>
        <w:rPr>
          <w:spacing w:val="-4"/>
        </w:rPr>
        <w:t xml:space="preserve"> </w:t>
      </w:r>
      <w:r>
        <w:rPr/>
        <w:t>este</w:t>
      </w:r>
      <w:r>
        <w:rPr>
          <w:spacing w:val="-3"/>
        </w:rPr>
        <w:t xml:space="preserve"> </w:t>
      </w:r>
      <w:r>
        <w:rPr/>
        <w:t>libro,</w:t>
      </w:r>
      <w:r>
        <w:rPr>
          <w:spacing w:val="-3"/>
        </w:rPr>
        <w:t xml:space="preserve"> </w:t>
      </w:r>
      <w:r>
        <w:rPr/>
        <w:t>todo</w:t>
      </w:r>
      <w:r>
        <w:rPr>
          <w:spacing w:val="-4"/>
        </w:rPr>
        <w:t xml:space="preserve"> </w:t>
      </w:r>
      <w:r>
        <w:rPr/>
        <w:t>lo</w:t>
      </w:r>
      <w:r>
        <w:rPr>
          <w:spacing w:val="-4"/>
        </w:rPr>
        <w:t xml:space="preserve"> </w:t>
      </w:r>
      <w:r>
        <w:rPr/>
        <w:t>que</w:t>
      </w:r>
      <w:r>
        <w:rPr>
          <w:spacing w:val="-3"/>
        </w:rPr>
        <w:t xml:space="preserve"> </w:t>
      </w:r>
      <w:r>
        <w:rPr/>
        <w:t>necesitas</w:t>
      </w:r>
      <w:r>
        <w:rPr>
          <w:spacing w:val="-2"/>
        </w:rPr>
        <w:t xml:space="preserve"> </w:t>
      </w:r>
      <w:r>
        <w:rPr/>
        <w:t>es</w:t>
      </w:r>
      <w:r>
        <w:rPr>
          <w:spacing w:val="-4"/>
        </w:rPr>
        <w:t xml:space="preserve"> </w:t>
      </w:r>
      <w:r>
        <w:rPr/>
        <w:t>una</w:t>
      </w:r>
      <w:r>
        <w:rPr>
          <w:spacing w:val="-3"/>
        </w:rPr>
        <w:t xml:space="preserve"> </w:t>
      </w:r>
      <w:r>
        <w:rPr/>
        <w:t>instalación</w:t>
      </w:r>
      <w:r>
        <w:rPr>
          <w:spacing w:val="-4"/>
        </w:rPr>
        <w:t xml:space="preserve"> </w:t>
      </w:r>
      <w:r>
        <w:rPr/>
        <w:t>de</w:t>
      </w:r>
      <w:r>
        <w:rPr>
          <w:spacing w:val="-3"/>
        </w:rPr>
        <w:t xml:space="preserve"> </w:t>
      </w:r>
      <w:r>
        <w:rPr/>
        <w:t>Linux</w:t>
      </w:r>
      <w:r>
        <w:rPr>
          <w:spacing w:val="-4"/>
        </w:rPr>
        <w:t xml:space="preserve"> </w:t>
      </w:r>
      <w:r>
        <w:rPr/>
        <w:t>funcionando.</w:t>
      </w:r>
      <w:r>
        <w:rPr>
          <w:spacing w:val="-4"/>
        </w:rPr>
        <w:t xml:space="preserve"> </w:t>
      </w:r>
      <w:r>
        <w:rPr/>
        <w:t>Puedes conseguirlo de cualquiera de estas dos formas:</w:t>
      </w:r>
    </w:p>
    <w:p>
      <w:pPr>
        <w:pStyle w:val="ListParagraph"/>
        <w:numPr>
          <w:ilvl w:val="0"/>
          <w:numId w:val="91"/>
        </w:numPr>
        <w:tabs>
          <w:tab w:val="clear" w:pos="720"/>
          <w:tab w:val="left" w:pos="864" w:leader="none"/>
        </w:tabs>
        <w:spacing w:lineRule="auto" w:line="240" w:before="121" w:after="0"/>
        <w:ind w:hanging="284" w:left="864" w:right="168"/>
        <w:jc w:val="left"/>
        <w:rPr>
          <w:i/>
          <w:i/>
          <w:sz w:val="24"/>
        </w:rPr>
      </w:pPr>
      <w:r>
        <w:rPr>
          <w:sz w:val="24"/>
        </w:rPr>
        <w:t>Instala Linux en un ordenador (no tiene que ser muy potente). No importa la distribución que elijas, aunque la mayoría de las personas hoy en día empiezan con Ubuntu, Fedora o OpenSuse. Si estás en duda, prueba primero Ubuntu. Instalando una distribución de Linux moderna puede ser ridículamente fácil o ridículamente difícil dependiendo de tu hardware. Recomiendo un ordenador de hace un par de años y que tenga al menos 256 megabytes de RAM y 6 gigabytes libres de disco duro. Evita portátiles y redes inalámbricas si es posible, ya</w:t>
      </w:r>
      <w:r>
        <w:rPr>
          <w:spacing w:val="-6"/>
          <w:sz w:val="24"/>
        </w:rPr>
        <w:t xml:space="preserve"> </w:t>
      </w:r>
      <w:r>
        <w:rPr>
          <w:sz w:val="24"/>
        </w:rPr>
        <w:t>que</w:t>
      </w:r>
      <w:r>
        <w:rPr>
          <w:spacing w:val="-6"/>
          <w:sz w:val="24"/>
        </w:rPr>
        <w:t xml:space="preserve"> </w:t>
      </w:r>
      <w:r>
        <w:rPr>
          <w:sz w:val="24"/>
        </w:rPr>
        <w:t>suelen</w:t>
      </w:r>
      <w:r>
        <w:rPr>
          <w:spacing w:val="-5"/>
          <w:sz w:val="24"/>
        </w:rPr>
        <w:t xml:space="preserve"> </w:t>
      </w:r>
      <w:r>
        <w:rPr>
          <w:sz w:val="24"/>
        </w:rPr>
        <w:t>ser</w:t>
      </w:r>
      <w:r>
        <w:rPr>
          <w:spacing w:val="-5"/>
          <w:sz w:val="24"/>
        </w:rPr>
        <w:t xml:space="preserve"> </w:t>
      </w:r>
      <w:r>
        <w:rPr>
          <w:sz w:val="24"/>
        </w:rPr>
        <w:t>más</w:t>
      </w:r>
      <w:r>
        <w:rPr>
          <w:spacing w:val="-5"/>
          <w:sz w:val="24"/>
        </w:rPr>
        <w:t xml:space="preserve"> </w:t>
      </w:r>
      <w:r>
        <w:rPr>
          <w:sz w:val="24"/>
        </w:rPr>
        <w:t>difíciles</w:t>
      </w:r>
      <w:r>
        <w:rPr>
          <w:spacing w:val="-5"/>
          <w:sz w:val="24"/>
        </w:rPr>
        <w:t xml:space="preserve"> </w:t>
      </w:r>
      <w:r>
        <w:rPr>
          <w:sz w:val="24"/>
        </w:rPr>
        <w:t>de</w:t>
      </w:r>
      <w:r>
        <w:rPr>
          <w:spacing w:val="-5"/>
          <w:sz w:val="24"/>
        </w:rPr>
        <w:t xml:space="preserve"> </w:t>
      </w:r>
      <w:r>
        <w:rPr>
          <w:sz w:val="24"/>
        </w:rPr>
        <w:t>hacerlas</w:t>
      </w:r>
      <w:r>
        <w:rPr>
          <w:spacing w:val="-5"/>
          <w:sz w:val="24"/>
        </w:rPr>
        <w:t xml:space="preserve"> </w:t>
      </w:r>
      <w:r>
        <w:rPr>
          <w:sz w:val="24"/>
        </w:rPr>
        <w:t xml:space="preserve">funcionar. </w:t>
      </w:r>
      <w:r>
        <w:rPr>
          <w:i/>
          <w:color w:val="999999"/>
          <w:sz w:val="24"/>
        </w:rPr>
        <w:t>(Nota</w:t>
      </w:r>
      <w:r>
        <w:rPr>
          <w:i/>
          <w:color w:val="999999"/>
          <w:spacing w:val="-5"/>
          <w:sz w:val="24"/>
        </w:rPr>
        <w:t xml:space="preserve"> </w:t>
      </w:r>
      <w:r>
        <w:rPr>
          <w:i/>
          <w:color w:val="999999"/>
          <w:sz w:val="24"/>
        </w:rPr>
        <w:t>del</w:t>
      </w:r>
      <w:r>
        <w:rPr>
          <w:i/>
          <w:color w:val="999999"/>
          <w:spacing w:val="-5"/>
          <w:sz w:val="24"/>
        </w:rPr>
        <w:t xml:space="preserve"> </w:t>
      </w:r>
      <w:r>
        <w:rPr>
          <w:i/>
          <w:color w:val="999999"/>
          <w:sz w:val="24"/>
        </w:rPr>
        <w:t>traductor:</w:t>
      </w:r>
      <w:r>
        <w:rPr>
          <w:i/>
          <w:color w:val="999999"/>
          <w:spacing w:val="-5"/>
          <w:sz w:val="24"/>
        </w:rPr>
        <w:t xml:space="preserve"> </w:t>
      </w:r>
      <w:r>
        <w:rPr>
          <w:i/>
          <w:color w:val="999999"/>
          <w:sz w:val="24"/>
        </w:rPr>
        <w:t>estos</w:t>
      </w:r>
      <w:r>
        <w:rPr>
          <w:i/>
          <w:color w:val="999999"/>
          <w:spacing w:val="-5"/>
          <w:sz w:val="24"/>
        </w:rPr>
        <w:t xml:space="preserve"> </w:t>
      </w:r>
      <w:r>
        <w:rPr>
          <w:i/>
          <w:color w:val="999999"/>
          <w:sz w:val="24"/>
        </w:rPr>
        <w:t>requisitos</w:t>
      </w:r>
      <w:r>
        <w:rPr>
          <w:i/>
          <w:color w:val="999999"/>
          <w:spacing w:val="-5"/>
          <w:sz w:val="24"/>
        </w:rPr>
        <w:t xml:space="preserve"> </w:t>
      </w:r>
      <w:r>
        <w:rPr>
          <w:i/>
          <w:color w:val="999999"/>
          <w:sz w:val="24"/>
        </w:rPr>
        <w:t>se refieren a la fecha de</w:t>
      </w:r>
      <w:r>
        <w:rPr>
          <w:i/>
          <w:color w:val="999999"/>
          <w:spacing w:val="-1"/>
          <w:sz w:val="24"/>
        </w:rPr>
        <w:t xml:space="preserve"> </w:t>
      </w:r>
      <w:r>
        <w:rPr>
          <w:i/>
          <w:color w:val="999999"/>
          <w:sz w:val="24"/>
        </w:rPr>
        <w:t>edición del libro, en la actualidad se</w:t>
      </w:r>
      <w:r>
        <w:rPr>
          <w:i/>
          <w:color w:val="999999"/>
          <w:spacing w:val="-1"/>
          <w:sz w:val="24"/>
        </w:rPr>
        <w:t xml:space="preserve"> </w:t>
      </w:r>
      <w:r>
        <w:rPr>
          <w:i/>
          <w:color w:val="999999"/>
          <w:sz w:val="24"/>
        </w:rPr>
        <w:t>necesita una hardware</w:t>
      </w:r>
      <w:r>
        <w:rPr>
          <w:i/>
          <w:color w:val="999999"/>
          <w:spacing w:val="-1"/>
          <w:sz w:val="24"/>
        </w:rPr>
        <w:t xml:space="preserve"> </w:t>
      </w:r>
      <w:r>
        <w:rPr>
          <w:i/>
          <w:color w:val="999999"/>
          <w:sz w:val="24"/>
        </w:rPr>
        <w:t xml:space="preserve">algo más </w:t>
      </w:r>
      <w:r>
        <w:rPr>
          <w:i/>
          <w:color w:val="999999"/>
          <w:spacing w:val="-2"/>
          <w:sz w:val="24"/>
        </w:rPr>
        <w:t>potente.)</w:t>
      </w:r>
    </w:p>
    <w:p>
      <w:pPr>
        <w:pStyle w:val="ListParagraph"/>
        <w:numPr>
          <w:ilvl w:val="0"/>
          <w:numId w:val="91"/>
        </w:numPr>
        <w:tabs>
          <w:tab w:val="clear" w:pos="720"/>
          <w:tab w:val="left" w:pos="864" w:leader="none"/>
        </w:tabs>
        <w:spacing w:lineRule="auto" w:line="240" w:before="0" w:after="0"/>
        <w:ind w:hanging="284" w:left="864" w:right="153"/>
        <w:jc w:val="left"/>
        <w:rPr>
          <w:sz w:val="24"/>
        </w:rPr>
      </w:pPr>
      <w:r>
        <w:rPr>
          <w:sz w:val="24"/>
        </w:rPr>
        <w:t>Utiliza un “Live CD”. Una de las cosas interesantes que puedes hacer con muchas distribuciones Linux es ejecutarlas directamente desde un CDROM (o una unidad USB) sin instalar nada. Sólo entra en la configuración de tu BIOS y configura tu ordenador para que “Arranque desde el CDROM”, introduce el Live CD, y reinicia. Usar un Live CD es una gran</w:t>
      </w:r>
      <w:r>
        <w:rPr>
          <w:spacing w:val="-4"/>
          <w:sz w:val="24"/>
        </w:rPr>
        <w:t xml:space="preserve"> </w:t>
      </w:r>
      <w:r>
        <w:rPr>
          <w:sz w:val="24"/>
        </w:rPr>
        <w:t>forma</w:t>
      </w:r>
      <w:r>
        <w:rPr>
          <w:spacing w:val="-3"/>
          <w:sz w:val="24"/>
        </w:rPr>
        <w:t xml:space="preserve"> </w:t>
      </w:r>
      <w:r>
        <w:rPr>
          <w:sz w:val="24"/>
        </w:rPr>
        <w:t>de</w:t>
      </w:r>
      <w:r>
        <w:rPr>
          <w:spacing w:val="-5"/>
          <w:sz w:val="24"/>
        </w:rPr>
        <w:t xml:space="preserve"> </w:t>
      </w:r>
      <w:r>
        <w:rPr>
          <w:sz w:val="24"/>
        </w:rPr>
        <w:t>probar</w:t>
      </w:r>
      <w:r>
        <w:rPr>
          <w:spacing w:val="-4"/>
          <w:sz w:val="24"/>
        </w:rPr>
        <w:t xml:space="preserve"> </w:t>
      </w:r>
      <w:r>
        <w:rPr>
          <w:sz w:val="24"/>
        </w:rPr>
        <w:t>la</w:t>
      </w:r>
      <w:r>
        <w:rPr>
          <w:spacing w:val="-3"/>
          <w:sz w:val="24"/>
        </w:rPr>
        <w:t xml:space="preserve"> </w:t>
      </w:r>
      <w:r>
        <w:rPr>
          <w:sz w:val="24"/>
        </w:rPr>
        <w:t>compatibilidad</w:t>
      </w:r>
      <w:r>
        <w:rPr>
          <w:spacing w:val="-4"/>
          <w:sz w:val="24"/>
        </w:rPr>
        <w:t xml:space="preserve"> </w:t>
      </w:r>
      <w:r>
        <w:rPr>
          <w:sz w:val="24"/>
        </w:rPr>
        <w:t>de</w:t>
      </w:r>
      <w:r>
        <w:rPr>
          <w:spacing w:val="-3"/>
          <w:sz w:val="24"/>
        </w:rPr>
        <w:t xml:space="preserve"> </w:t>
      </w:r>
      <w:r>
        <w:rPr>
          <w:sz w:val="24"/>
        </w:rPr>
        <w:t>un</w:t>
      </w:r>
      <w:r>
        <w:rPr>
          <w:spacing w:val="-4"/>
          <w:sz w:val="24"/>
        </w:rPr>
        <w:t xml:space="preserve"> </w:t>
      </w:r>
      <w:r>
        <w:rPr>
          <w:sz w:val="24"/>
        </w:rPr>
        <w:t>ordenador</w:t>
      </w:r>
      <w:r>
        <w:rPr>
          <w:spacing w:val="-4"/>
          <w:sz w:val="24"/>
        </w:rPr>
        <w:t xml:space="preserve"> </w:t>
      </w:r>
      <w:r>
        <w:rPr>
          <w:sz w:val="24"/>
        </w:rPr>
        <w:t>antes</w:t>
      </w:r>
      <w:r>
        <w:rPr>
          <w:spacing w:val="-4"/>
          <w:sz w:val="24"/>
        </w:rPr>
        <w:t xml:space="preserve"> </w:t>
      </w:r>
      <w:r>
        <w:rPr>
          <w:sz w:val="24"/>
        </w:rPr>
        <w:t>de</w:t>
      </w:r>
      <w:r>
        <w:rPr>
          <w:spacing w:val="-5"/>
          <w:sz w:val="24"/>
        </w:rPr>
        <w:t xml:space="preserve"> </w:t>
      </w:r>
      <w:r>
        <w:rPr>
          <w:sz w:val="24"/>
        </w:rPr>
        <w:t>instalarlo.</w:t>
      </w:r>
      <w:r>
        <w:rPr>
          <w:spacing w:val="-4"/>
          <w:sz w:val="24"/>
        </w:rPr>
        <w:t xml:space="preserve"> </w:t>
      </w:r>
      <w:r>
        <w:rPr>
          <w:sz w:val="24"/>
        </w:rPr>
        <w:t>La</w:t>
      </w:r>
      <w:r>
        <w:rPr>
          <w:spacing w:val="-5"/>
          <w:sz w:val="24"/>
        </w:rPr>
        <w:t xml:space="preserve"> </w:t>
      </w:r>
      <w:r>
        <w:rPr>
          <w:sz w:val="24"/>
        </w:rPr>
        <w:t>desventaja</w:t>
      </w:r>
      <w:r>
        <w:rPr>
          <w:spacing w:val="-5"/>
          <w:sz w:val="24"/>
        </w:rPr>
        <w:t xml:space="preserve"> </w:t>
      </w:r>
      <w:r>
        <w:rPr>
          <w:sz w:val="24"/>
        </w:rPr>
        <w:t>de usar un Live CD es que podrá ser mucho más lento que un Linux instalado en el disco duro. Ubuntu y Fedora (además de otros) tienen versiones en Live CD.</w:t>
      </w:r>
    </w:p>
    <w:p>
      <w:pPr>
        <w:pStyle w:val="BodyText"/>
        <w:spacing w:before="5" w:after="0"/>
        <w:ind w:left="0" w:right="0"/>
        <w:rPr>
          <w:sz w:val="34"/>
        </w:rPr>
      </w:pPr>
      <w:r>
        <w:rPr>
          <w:sz w:val="34"/>
        </w:rPr>
      </w:r>
    </w:p>
    <w:p>
      <w:pPr>
        <w:pStyle w:val="BodyText"/>
        <w:rPr/>
      </w:pPr>
      <w:r>
        <w:rPr/>
        <w:t>Independientemente</w:t>
      </w:r>
      <w:r>
        <w:rPr>
          <w:spacing w:val="-6"/>
        </w:rPr>
        <w:t xml:space="preserve"> </w:t>
      </w:r>
      <w:r>
        <w:rPr/>
        <w:t>de</w:t>
      </w:r>
      <w:r>
        <w:rPr>
          <w:spacing w:val="-6"/>
        </w:rPr>
        <w:t xml:space="preserve"> </w:t>
      </w:r>
      <w:r>
        <w:rPr/>
        <w:t>como</w:t>
      </w:r>
      <w:r>
        <w:rPr>
          <w:spacing w:val="-4"/>
        </w:rPr>
        <w:t xml:space="preserve"> </w:t>
      </w:r>
      <w:r>
        <w:rPr/>
        <w:t>instales</w:t>
      </w:r>
      <w:r>
        <w:rPr>
          <w:spacing w:val="-5"/>
        </w:rPr>
        <w:t xml:space="preserve"> </w:t>
      </w:r>
      <w:r>
        <w:rPr/>
        <w:t>Linux,</w:t>
      </w:r>
      <w:r>
        <w:rPr>
          <w:spacing w:val="-5"/>
        </w:rPr>
        <w:t xml:space="preserve"> </w:t>
      </w:r>
      <w:r>
        <w:rPr/>
        <w:t>tendrás</w:t>
      </w:r>
      <w:r>
        <w:rPr>
          <w:spacing w:val="-5"/>
        </w:rPr>
        <w:t xml:space="preserve"> </w:t>
      </w:r>
      <w:r>
        <w:rPr/>
        <w:t>que</w:t>
      </w:r>
      <w:r>
        <w:rPr>
          <w:spacing w:val="-6"/>
        </w:rPr>
        <w:t xml:space="preserve"> </w:t>
      </w:r>
      <w:r>
        <w:rPr/>
        <w:t>tener</w:t>
      </w:r>
      <w:r>
        <w:rPr>
          <w:spacing w:val="-5"/>
        </w:rPr>
        <w:t xml:space="preserve"> </w:t>
      </w:r>
      <w:r>
        <w:rPr/>
        <w:t>ocasionalmente</w:t>
      </w:r>
      <w:r>
        <w:rPr>
          <w:spacing w:val="-6"/>
        </w:rPr>
        <w:t xml:space="preserve"> </w:t>
      </w:r>
      <w:r>
        <w:rPr/>
        <w:t>privilegios</w:t>
      </w:r>
      <w:r>
        <w:rPr>
          <w:spacing w:val="-3"/>
        </w:rPr>
        <w:t xml:space="preserve"> </w:t>
      </w:r>
      <w:r>
        <w:rPr/>
        <w:t>de</w:t>
      </w:r>
      <w:r>
        <w:rPr>
          <w:spacing w:val="-6"/>
        </w:rPr>
        <w:t xml:space="preserve"> </w:t>
      </w:r>
      <w:r>
        <w:rPr/>
        <w:t>súper- usuario (p.ej. administrativos) para llevar a cabo las lecciones de este libro.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Cuando tengas una instalación funcionando, empieza leyendo y siguiendo el libro con tu propio ordenador.</w:t>
      </w:r>
      <w:r>
        <w:rPr>
          <w:spacing w:val="-4"/>
        </w:rPr>
        <w:t xml:space="preserve"> </w:t>
      </w:r>
      <w:r>
        <w:rPr/>
        <w:t>La</w:t>
      </w:r>
      <w:r>
        <w:rPr>
          <w:spacing w:val="-3"/>
        </w:rPr>
        <w:t xml:space="preserve"> </w:t>
      </w:r>
      <w:r>
        <w:rPr/>
        <w:t>mayoría</w:t>
      </w:r>
      <w:r>
        <w:rPr>
          <w:spacing w:val="-3"/>
        </w:rPr>
        <w:t xml:space="preserve"> </w:t>
      </w:r>
      <w:r>
        <w:rPr/>
        <w:t>del</w:t>
      </w:r>
      <w:r>
        <w:rPr>
          <w:spacing w:val="-3"/>
        </w:rPr>
        <w:t xml:space="preserve"> </w:t>
      </w:r>
      <w:r>
        <w:rPr/>
        <w:t>material</w:t>
      </w:r>
      <w:r>
        <w:rPr>
          <w:spacing w:val="-3"/>
        </w:rPr>
        <w:t xml:space="preserve"> </w:t>
      </w:r>
      <w:r>
        <w:rPr/>
        <w:t>de</w:t>
      </w:r>
      <w:r>
        <w:rPr>
          <w:spacing w:val="-5"/>
        </w:rPr>
        <w:t xml:space="preserve"> </w:t>
      </w:r>
      <w:r>
        <w:rPr/>
        <w:t>este</w:t>
      </w:r>
      <w:r>
        <w:rPr>
          <w:spacing w:val="-5"/>
        </w:rPr>
        <w:t xml:space="preserve"> </w:t>
      </w:r>
      <w:r>
        <w:rPr/>
        <w:t>libro</w:t>
      </w:r>
      <w:r>
        <w:rPr>
          <w:spacing w:val="-4"/>
        </w:rPr>
        <w:t xml:space="preserve"> </w:t>
      </w:r>
      <w:r>
        <w:rPr/>
        <w:t>es</w:t>
      </w:r>
      <w:r>
        <w:rPr>
          <w:spacing w:val="-4"/>
        </w:rPr>
        <w:t xml:space="preserve"> </w:t>
      </w:r>
      <w:r>
        <w:rPr/>
        <w:t>“manos</w:t>
      </w:r>
      <w:r>
        <w:rPr>
          <w:spacing w:val="-4"/>
        </w:rPr>
        <w:t xml:space="preserve"> </w:t>
      </w:r>
      <w:r>
        <w:rPr/>
        <w:t>a</w:t>
      </w:r>
      <w:r>
        <w:rPr>
          <w:spacing w:val="-3"/>
        </w:rPr>
        <w:t xml:space="preserve"> </w:t>
      </w:r>
      <w:r>
        <w:rPr/>
        <w:t>la</w:t>
      </w:r>
      <w:r>
        <w:rPr>
          <w:spacing w:val="-5"/>
        </w:rPr>
        <w:t xml:space="preserve"> </w:t>
      </w:r>
      <w:r>
        <w:rPr/>
        <w:t>obra”,</w:t>
      </w:r>
      <w:r>
        <w:rPr>
          <w:spacing w:val="-3"/>
        </w:rPr>
        <w:t xml:space="preserve"> </w:t>
      </w:r>
      <w:r>
        <w:rPr/>
        <w:t>así</w:t>
      </w:r>
      <w:r>
        <w:rPr>
          <w:spacing w:val="-5"/>
        </w:rPr>
        <w:t xml:space="preserve"> </w:t>
      </w:r>
      <w:r>
        <w:rPr/>
        <w:t>que</w:t>
      </w:r>
      <w:r>
        <w:rPr>
          <w:spacing w:val="-5"/>
        </w:rPr>
        <w:t xml:space="preserve"> </w:t>
      </w:r>
      <w:r>
        <w:rPr/>
        <w:t>¡siéntate</w:t>
      </w:r>
      <w:r>
        <w:rPr>
          <w:spacing w:val="-3"/>
        </w:rPr>
        <w:t xml:space="preserve"> </w:t>
      </w:r>
      <w:r>
        <w:rPr/>
        <w:t>y</w:t>
      </w:r>
      <w:r>
        <w:rPr>
          <w:spacing w:val="-4"/>
        </w:rPr>
        <w:t xml:space="preserve"> </w:t>
      </w:r>
      <w:r>
        <w:rPr/>
        <w:t>empieza</w:t>
      </w:r>
      <w:r>
        <w:rPr>
          <w:spacing w:val="-5"/>
        </w:rPr>
        <w:t xml:space="preserve"> </w:t>
      </w:r>
      <w:r>
        <w:rPr/>
        <w:t>a</w:t>
      </w:r>
    </w:p>
    <w:p>
      <w:pPr>
        <w:pStyle w:val="BodyText"/>
        <w:spacing w:before="74" w:after="0"/>
        <w:rPr/>
      </w:pPr>
      <w:r>
        <w:rPr>
          <w:spacing w:val="-2"/>
        </w:rPr>
        <w:t>teclear!</w:t>
      </w:r>
    </w:p>
    <w:p>
      <w:pPr>
        <w:pStyle w:val="BodyText"/>
        <w:spacing w:before="4" w:after="0"/>
        <w:ind w:left="0" w:right="0"/>
        <w:rPr>
          <w:sz w:val="31"/>
        </w:rPr>
      </w:pPr>
      <w:r>
        <w:rPr>
          <w:sz w:val="31"/>
        </w:rPr>
      </w:r>
    </w:p>
    <w:p>
      <w:pPr>
        <w:pStyle w:val="Heading1"/>
        <w:rPr/>
      </w:pPr>
      <w:r>
        <w:rPr/>
        <w:t>¿Por</w:t>
      </w:r>
      <w:r>
        <w:rPr>
          <w:spacing w:val="-9"/>
        </w:rPr>
        <w:t xml:space="preserve"> </w:t>
      </w:r>
      <w:r>
        <w:rPr/>
        <w:t>qué</w:t>
      </w:r>
      <w:r>
        <w:rPr>
          <w:spacing w:val="-2"/>
        </w:rPr>
        <w:t xml:space="preserve"> </w:t>
      </w:r>
      <w:r>
        <w:rPr/>
        <w:t>no</w:t>
      </w:r>
      <w:r>
        <w:rPr>
          <w:spacing w:val="-1"/>
        </w:rPr>
        <w:t xml:space="preserve"> </w:t>
      </w:r>
      <w:r>
        <w:rPr/>
        <w:t>lo</w:t>
      </w:r>
      <w:r>
        <w:rPr>
          <w:spacing w:val="-1"/>
        </w:rPr>
        <w:t xml:space="preserve"> </w:t>
      </w:r>
      <w:r>
        <w:rPr/>
        <w:t>llamo</w:t>
      </w:r>
      <w:r>
        <w:rPr>
          <w:spacing w:val="-1"/>
        </w:rPr>
        <w:t xml:space="preserve"> </w:t>
      </w:r>
      <w:r>
        <w:rPr>
          <w:spacing w:val="-2"/>
        </w:rPr>
        <w:t>“GNU/Linux”?</w:t>
      </w:r>
    </w:p>
    <w:p>
      <w:pPr>
        <w:pStyle w:val="BodyText"/>
        <w:spacing w:before="119" w:after="0"/>
        <w:ind w:left="155" w:right="210"/>
        <w:rPr/>
      </w:pPr>
      <w:r>
        <w:rPr/>
        <w:t>En algunos ámbitos, es políticamente correcto llamar al sistema operativo Linux “Sistema Operativo GNU/Linux”. El problema con “Linux” es que no hay una manera correcta del todo de nombrarlo, porque ha sido escrito por mucha gente distinta en un esfuerzo de desarrollo enorme y distribuido.</w:t>
      </w:r>
      <w:r>
        <w:rPr>
          <w:spacing w:val="-9"/>
        </w:rPr>
        <w:t xml:space="preserve"> </w:t>
      </w:r>
      <w:r>
        <w:rPr/>
        <w:t>Técnicamente</w:t>
      </w:r>
      <w:r>
        <w:rPr>
          <w:spacing w:val="-4"/>
        </w:rPr>
        <w:t xml:space="preserve"> </w:t>
      </w:r>
      <w:r>
        <w:rPr/>
        <w:t>hablando,</w:t>
      </w:r>
      <w:r>
        <w:rPr>
          <w:spacing w:val="-4"/>
        </w:rPr>
        <w:t xml:space="preserve"> </w:t>
      </w:r>
      <w:r>
        <w:rPr/>
        <w:t>Linux</w:t>
      </w:r>
      <w:r>
        <w:rPr>
          <w:spacing w:val="-5"/>
        </w:rPr>
        <w:t xml:space="preserve"> </w:t>
      </w:r>
      <w:r>
        <w:rPr/>
        <w:t>es</w:t>
      </w:r>
      <w:r>
        <w:rPr>
          <w:spacing w:val="-5"/>
        </w:rPr>
        <w:t xml:space="preserve"> </w:t>
      </w:r>
      <w:r>
        <w:rPr/>
        <w:t>el</w:t>
      </w:r>
      <w:r>
        <w:rPr>
          <w:spacing w:val="-4"/>
        </w:rPr>
        <w:t xml:space="preserve"> </w:t>
      </w:r>
      <w:r>
        <w:rPr/>
        <w:t>nombre</w:t>
      </w:r>
      <w:r>
        <w:rPr>
          <w:spacing w:val="-4"/>
        </w:rPr>
        <w:t xml:space="preserve"> </w:t>
      </w:r>
      <w:r>
        <w:rPr/>
        <w:t>del</w:t>
      </w:r>
      <w:r>
        <w:rPr>
          <w:spacing w:val="-5"/>
        </w:rPr>
        <w:t xml:space="preserve"> </w:t>
      </w:r>
      <w:r>
        <w:rPr/>
        <w:t>kernel</w:t>
      </w:r>
      <w:r>
        <w:rPr>
          <w:spacing w:val="-4"/>
        </w:rPr>
        <w:t xml:space="preserve"> </w:t>
      </w:r>
      <w:r>
        <w:rPr/>
        <w:t>(núcleo)</w:t>
      </w:r>
      <w:r>
        <w:rPr>
          <w:spacing w:val="-4"/>
        </w:rPr>
        <w:t xml:space="preserve"> </w:t>
      </w:r>
      <w:r>
        <w:rPr/>
        <w:t>del</w:t>
      </w:r>
      <w:r>
        <w:rPr>
          <w:spacing w:val="-5"/>
        </w:rPr>
        <w:t xml:space="preserve"> </w:t>
      </w:r>
      <w:r>
        <w:rPr/>
        <w:t>sistema</w:t>
      </w:r>
      <w:r>
        <w:rPr>
          <w:spacing w:val="-5"/>
        </w:rPr>
        <w:t xml:space="preserve"> </w:t>
      </w:r>
      <w:r>
        <w:rPr/>
        <w:t>operativo, nada más. Por supuesto, el kernel es muy importante, ya que hace que el sistema operativo funcione, pero no es suficiente para formar un sistema operativo completo.</w:t>
      </w:r>
    </w:p>
    <w:p>
      <w:pPr>
        <w:pStyle w:val="BodyText"/>
        <w:ind w:left="0" w:right="0"/>
        <w:rPr/>
      </w:pPr>
      <w:r>
        <w:rPr/>
      </w:r>
    </w:p>
    <w:p>
      <w:pPr>
        <w:pStyle w:val="BodyText"/>
        <w:ind w:left="155" w:right="170"/>
        <w:rPr/>
      </w:pPr>
      <w:r>
        <w:rPr/>
        <w:t>Richard Stallman, es el genio-filósofo que fundó el Free Software Movement (Movimiento por el Software</w:t>
      </w:r>
      <w:r>
        <w:rPr>
          <w:spacing w:val="-3"/>
        </w:rPr>
        <w:t xml:space="preserve"> </w:t>
      </w:r>
      <w:r>
        <w:rPr/>
        <w:t>Libre),</w:t>
      </w:r>
      <w:r>
        <w:rPr>
          <w:spacing w:val="-4"/>
        </w:rPr>
        <w:t xml:space="preserve"> </w:t>
      </w:r>
      <w:r>
        <w:rPr/>
        <w:t>comenzó</w:t>
      </w:r>
      <w:r>
        <w:rPr>
          <w:spacing w:val="-3"/>
        </w:rPr>
        <w:t xml:space="preserve"> </w:t>
      </w:r>
      <w:r>
        <w:rPr/>
        <w:t>la</w:t>
      </w:r>
      <w:r>
        <w:rPr>
          <w:spacing w:val="-5"/>
        </w:rPr>
        <w:t xml:space="preserve"> </w:t>
      </w:r>
      <w:r>
        <w:rPr/>
        <w:t>Free</w:t>
      </w:r>
      <w:r>
        <w:rPr>
          <w:spacing w:val="-5"/>
        </w:rPr>
        <w:t xml:space="preserve"> </w:t>
      </w:r>
      <w:r>
        <w:rPr/>
        <w:t>Software</w:t>
      </w:r>
      <w:r>
        <w:rPr>
          <w:spacing w:val="-3"/>
        </w:rPr>
        <w:t xml:space="preserve"> </w:t>
      </w:r>
      <w:r>
        <w:rPr/>
        <w:t>Foundation</w:t>
      </w:r>
      <w:r>
        <w:rPr>
          <w:spacing w:val="-4"/>
        </w:rPr>
        <w:t xml:space="preserve"> </w:t>
      </w:r>
      <w:r>
        <w:rPr/>
        <w:t>(Fundación</w:t>
      </w:r>
      <w:r>
        <w:rPr>
          <w:spacing w:val="-3"/>
        </w:rPr>
        <w:t xml:space="preserve"> </w:t>
      </w:r>
      <w:r>
        <w:rPr/>
        <w:t>por</w:t>
      </w:r>
      <w:r>
        <w:rPr>
          <w:spacing w:val="-4"/>
        </w:rPr>
        <w:t xml:space="preserve"> </w:t>
      </w:r>
      <w:r>
        <w:rPr/>
        <w:t>el</w:t>
      </w:r>
      <w:r>
        <w:rPr>
          <w:spacing w:val="-5"/>
        </w:rPr>
        <w:t xml:space="preserve"> </w:t>
      </w:r>
      <w:r>
        <w:rPr/>
        <w:t>Software</w:t>
      </w:r>
      <w:r>
        <w:rPr>
          <w:spacing w:val="-3"/>
        </w:rPr>
        <w:t xml:space="preserve"> </w:t>
      </w:r>
      <w:r>
        <w:rPr/>
        <w:t>Libre),</w:t>
      </w:r>
      <w:r>
        <w:rPr>
          <w:spacing w:val="-3"/>
        </w:rPr>
        <w:t xml:space="preserve"> </w:t>
      </w:r>
      <w:r>
        <w:rPr/>
        <w:t>formó</w:t>
      </w:r>
      <w:r>
        <w:rPr>
          <w:spacing w:val="-4"/>
        </w:rPr>
        <w:t xml:space="preserve"> </w:t>
      </w:r>
      <w:r>
        <w:rPr/>
        <w:t>el Proyecto GNU,</w:t>
      </w:r>
      <w:r>
        <w:rPr>
          <w:spacing w:val="-1"/>
        </w:rPr>
        <w:t xml:space="preserve"> </w:t>
      </w:r>
      <w:r>
        <w:rPr/>
        <w:t>escribió la</w:t>
      </w:r>
      <w:r>
        <w:rPr>
          <w:spacing w:val="-2"/>
        </w:rPr>
        <w:t xml:space="preserve"> </w:t>
      </w:r>
      <w:r>
        <w:rPr/>
        <w:t>primera</w:t>
      </w:r>
      <w:r>
        <w:rPr>
          <w:spacing w:val="-2"/>
        </w:rPr>
        <w:t xml:space="preserve"> </w:t>
      </w:r>
      <w:r>
        <w:rPr/>
        <w:t>versión del</w:t>
      </w:r>
      <w:r>
        <w:rPr>
          <w:spacing w:val="-2"/>
        </w:rPr>
        <w:t xml:space="preserve"> </w:t>
      </w:r>
      <w:r>
        <w:rPr/>
        <w:t>Compilador GNU</w:t>
      </w:r>
      <w:r>
        <w:rPr>
          <w:spacing w:val="-1"/>
        </w:rPr>
        <w:t xml:space="preserve"> </w:t>
      </w:r>
      <w:r>
        <w:rPr/>
        <w:t>C</w:t>
      </w:r>
      <w:r>
        <w:rPr>
          <w:spacing w:val="-2"/>
        </w:rPr>
        <w:t xml:space="preserve"> </w:t>
      </w:r>
      <w:r>
        <w:rPr/>
        <w:t>(GCC: GNU</w:t>
      </w:r>
      <w:r>
        <w:rPr>
          <w:spacing w:val="-1"/>
        </w:rPr>
        <w:t xml:space="preserve"> </w:t>
      </w:r>
      <w:r>
        <w:rPr/>
        <w:t>C</w:t>
      </w:r>
      <w:r>
        <w:rPr>
          <w:spacing w:val="-2"/>
        </w:rPr>
        <w:t xml:space="preserve"> </w:t>
      </w:r>
      <w:r>
        <w:rPr/>
        <w:t>Compiler), creó la Licencia Pública General GNU</w:t>
      </w:r>
      <w:r>
        <w:rPr>
          <w:spacing w:val="-1"/>
        </w:rPr>
        <w:t xml:space="preserve"> </w:t>
      </w:r>
      <w:r>
        <w:rPr/>
        <w:t>(GPL: General</w:t>
      </w:r>
      <w:r>
        <w:rPr>
          <w:spacing w:val="-2"/>
        </w:rPr>
        <w:t xml:space="preserve"> </w:t>
      </w:r>
      <w:r>
        <w:rPr/>
        <w:t>Public</w:t>
      </w:r>
      <w:r>
        <w:rPr>
          <w:spacing w:val="-2"/>
        </w:rPr>
        <w:t xml:space="preserve"> </w:t>
      </w:r>
      <w:r>
        <w:rPr/>
        <w:t>License),</w:t>
      </w:r>
      <w:r>
        <w:rPr>
          <w:spacing w:val="-1"/>
        </w:rPr>
        <w:t xml:space="preserve"> </w:t>
      </w:r>
      <w:r>
        <w:rPr/>
        <w:t xml:space="preserve">etc., etc., etc. Él </w:t>
      </w:r>
      <w:r>
        <w:rPr>
          <w:i/>
        </w:rPr>
        <w:t xml:space="preserve">insiste </w:t>
      </w:r>
      <w:r>
        <w:rPr/>
        <w:t>en</w:t>
      </w:r>
      <w:r>
        <w:rPr>
          <w:spacing w:val="-1"/>
        </w:rPr>
        <w:t xml:space="preserve"> </w:t>
      </w:r>
      <w:r>
        <w:rPr/>
        <w:t>que</w:t>
      </w:r>
      <w:r>
        <w:rPr>
          <w:spacing w:val="-2"/>
        </w:rPr>
        <w:t xml:space="preserve"> </w:t>
      </w:r>
      <w:r>
        <w:rPr/>
        <w:t>se le llama “GNU/Linux” para reflejar apropiadamente las contribuciones del Proyecto GNU.</w:t>
      </w:r>
      <w:r>
        <w:rPr>
          <w:spacing w:val="40"/>
        </w:rPr>
        <w:t xml:space="preserve"> </w:t>
      </w:r>
      <w:r>
        <w:rPr/>
        <w:t>Mientras que el Proyecto GNU es anterior al kernel de Linux, y las contribuciones hechas por el proyecto son muy dignas de reconocimiento, colocarlo en el nombre es injusto para todos aquellos otros que hayan hecho contribuciones significantes.</w:t>
      </w:r>
      <w:r>
        <w:rPr>
          <w:spacing w:val="-4"/>
        </w:rPr>
        <w:t xml:space="preserve"> </w:t>
      </w:r>
      <w:r>
        <w:rPr/>
        <w:t>Además, pienso que “Linux/GNU” sería más preciso técnicamente ya que el kernel arranca primero y todo lo demás funciona sobre él.</w:t>
      </w:r>
    </w:p>
    <w:p>
      <w:pPr>
        <w:pStyle w:val="BodyText"/>
        <w:ind w:left="0" w:right="0"/>
        <w:rPr/>
      </w:pPr>
      <w:r>
        <w:rPr/>
      </w:r>
    </w:p>
    <w:p>
      <w:pPr>
        <w:pStyle w:val="BodyText"/>
        <w:spacing w:before="1" w:after="0"/>
        <w:ind w:left="155" w:right="210"/>
        <w:rPr/>
      </w:pPr>
      <w:r>
        <w:rPr/>
        <w:t>Popularmente,</w:t>
      </w:r>
      <w:r>
        <w:rPr>
          <w:spacing w:val="-1"/>
        </w:rPr>
        <w:t xml:space="preserve"> </w:t>
      </w:r>
      <w:r>
        <w:rPr/>
        <w:t>“Linux”</w:t>
      </w:r>
      <w:r>
        <w:rPr>
          <w:spacing w:val="-1"/>
        </w:rPr>
        <w:t xml:space="preserve"> </w:t>
      </w:r>
      <w:r>
        <w:rPr/>
        <w:t>se</w:t>
      </w:r>
      <w:r>
        <w:rPr>
          <w:spacing w:val="-3"/>
        </w:rPr>
        <w:t xml:space="preserve"> </w:t>
      </w:r>
      <w:r>
        <w:rPr/>
        <w:t>refiere</w:t>
      </w:r>
      <w:r>
        <w:rPr>
          <w:spacing w:val="-1"/>
        </w:rPr>
        <w:t xml:space="preserve"> </w:t>
      </w:r>
      <w:r>
        <w:rPr/>
        <w:t>al</w:t>
      </w:r>
      <w:r>
        <w:rPr>
          <w:spacing w:val="-1"/>
        </w:rPr>
        <w:t xml:space="preserve"> </w:t>
      </w:r>
      <w:r>
        <w:rPr/>
        <w:t>kernel</w:t>
      </w:r>
      <w:r>
        <w:rPr>
          <w:spacing w:val="-3"/>
        </w:rPr>
        <w:t xml:space="preserve"> </w:t>
      </w:r>
      <w:r>
        <w:rPr/>
        <w:t>y</w:t>
      </w:r>
      <w:r>
        <w:rPr>
          <w:spacing w:val="-2"/>
        </w:rPr>
        <w:t xml:space="preserve"> </w:t>
      </w:r>
      <w:r>
        <w:rPr/>
        <w:t>todo</w:t>
      </w:r>
      <w:r>
        <w:rPr>
          <w:spacing w:val="-1"/>
        </w:rPr>
        <w:t xml:space="preserve"> </w:t>
      </w:r>
      <w:r>
        <w:rPr/>
        <w:t>el</w:t>
      </w:r>
      <w:r>
        <w:rPr>
          <w:spacing w:val="-3"/>
        </w:rPr>
        <w:t xml:space="preserve"> </w:t>
      </w:r>
      <w:r>
        <w:rPr/>
        <w:t>software</w:t>
      </w:r>
      <w:r>
        <w:rPr>
          <w:spacing w:val="-3"/>
        </w:rPr>
        <w:t xml:space="preserve"> </w:t>
      </w:r>
      <w:r>
        <w:rPr/>
        <w:t>libre</w:t>
      </w:r>
      <w:r>
        <w:rPr>
          <w:spacing w:val="-3"/>
        </w:rPr>
        <w:t xml:space="preserve"> </w:t>
      </w:r>
      <w:r>
        <w:rPr/>
        <w:t>y</w:t>
      </w:r>
      <w:r>
        <w:rPr>
          <w:spacing w:val="-2"/>
        </w:rPr>
        <w:t xml:space="preserve"> </w:t>
      </w:r>
      <w:r>
        <w:rPr/>
        <w:t>de</w:t>
      </w:r>
      <w:r>
        <w:rPr>
          <w:spacing w:val="-1"/>
        </w:rPr>
        <w:t xml:space="preserve"> </w:t>
      </w:r>
      <w:r>
        <w:rPr/>
        <w:t>código</w:t>
      </w:r>
      <w:r>
        <w:rPr>
          <w:spacing w:val="-2"/>
        </w:rPr>
        <w:t xml:space="preserve"> </w:t>
      </w:r>
      <w:r>
        <w:rPr/>
        <w:t>abierto</w:t>
      </w:r>
      <w:r>
        <w:rPr>
          <w:spacing w:val="-2"/>
        </w:rPr>
        <w:t xml:space="preserve"> </w:t>
      </w:r>
      <w:r>
        <w:rPr/>
        <w:t>que</w:t>
      </w:r>
      <w:r>
        <w:rPr>
          <w:spacing w:val="-1"/>
        </w:rPr>
        <w:t xml:space="preserve"> </w:t>
      </w:r>
      <w:r>
        <w:rPr/>
        <w:t>viene</w:t>
      </w:r>
      <w:r>
        <w:rPr>
          <w:spacing w:val="-3"/>
        </w:rPr>
        <w:t xml:space="preserve"> </w:t>
      </w:r>
      <w:r>
        <w:rPr/>
        <w:t>en cualquier</w:t>
      </w:r>
      <w:r>
        <w:rPr>
          <w:spacing w:val="-2"/>
        </w:rPr>
        <w:t xml:space="preserve"> </w:t>
      </w:r>
      <w:r>
        <w:rPr/>
        <w:t>distribución</w:t>
      </w:r>
      <w:r>
        <w:rPr>
          <w:spacing w:val="-2"/>
        </w:rPr>
        <w:t xml:space="preserve"> </w:t>
      </w:r>
      <w:r>
        <w:rPr/>
        <w:t>de</w:t>
      </w:r>
      <w:r>
        <w:rPr>
          <w:spacing w:val="-4"/>
        </w:rPr>
        <w:t xml:space="preserve"> </w:t>
      </w:r>
      <w:r>
        <w:rPr/>
        <w:t>Linux;</w:t>
      </w:r>
      <w:r>
        <w:rPr>
          <w:spacing w:val="-4"/>
        </w:rPr>
        <w:t xml:space="preserve"> </w:t>
      </w:r>
      <w:r>
        <w:rPr/>
        <w:t>o</w:t>
      </w:r>
      <w:r>
        <w:rPr>
          <w:spacing w:val="-3"/>
        </w:rPr>
        <w:t xml:space="preserve"> </w:t>
      </w:r>
      <w:r>
        <w:rPr/>
        <w:t>sea,</w:t>
      </w:r>
      <w:r>
        <w:rPr>
          <w:spacing w:val="-3"/>
        </w:rPr>
        <w:t xml:space="preserve"> </w:t>
      </w:r>
      <w:r>
        <w:rPr/>
        <w:t>todo</w:t>
      </w:r>
      <w:r>
        <w:rPr>
          <w:spacing w:val="-2"/>
        </w:rPr>
        <w:t xml:space="preserve"> </w:t>
      </w:r>
      <w:r>
        <w:rPr/>
        <w:t>el</w:t>
      </w:r>
      <w:r>
        <w:rPr>
          <w:spacing w:val="-4"/>
        </w:rPr>
        <w:t xml:space="preserve"> </w:t>
      </w:r>
      <w:r>
        <w:rPr/>
        <w:t>ecosistema</w:t>
      </w:r>
      <w:r>
        <w:rPr>
          <w:spacing w:val="-2"/>
        </w:rPr>
        <w:t xml:space="preserve"> </w:t>
      </w:r>
      <w:r>
        <w:rPr/>
        <w:t>Linux,</w:t>
      </w:r>
      <w:r>
        <w:rPr>
          <w:spacing w:val="-3"/>
        </w:rPr>
        <w:t xml:space="preserve"> </w:t>
      </w:r>
      <w:r>
        <w:rPr/>
        <w:t>no</w:t>
      </w:r>
      <w:r>
        <w:rPr>
          <w:spacing w:val="-3"/>
        </w:rPr>
        <w:t xml:space="preserve"> </w:t>
      </w:r>
      <w:r>
        <w:rPr/>
        <w:t>solo</w:t>
      </w:r>
      <w:r>
        <w:rPr>
          <w:spacing w:val="-3"/>
        </w:rPr>
        <w:t xml:space="preserve"> </w:t>
      </w:r>
      <w:r>
        <w:rPr/>
        <w:t>los</w:t>
      </w:r>
      <w:r>
        <w:rPr>
          <w:spacing w:val="-3"/>
        </w:rPr>
        <w:t xml:space="preserve"> </w:t>
      </w:r>
      <w:r>
        <w:rPr/>
        <w:t>componentes</w:t>
      </w:r>
      <w:r>
        <w:rPr>
          <w:spacing w:val="-3"/>
        </w:rPr>
        <w:t xml:space="preserve"> </w:t>
      </w:r>
      <w:r>
        <w:rPr/>
        <w:t>GNU.</w:t>
      </w:r>
      <w:r>
        <w:rPr>
          <w:spacing w:val="-3"/>
        </w:rPr>
        <w:t xml:space="preserve"> </w:t>
      </w:r>
      <w:r>
        <w:rPr/>
        <w:t>El mercado de sistemas operativos parece que prefieren nombres de una sola palabra como DOS, Windows, Solaris, Irix,</w:t>
      </w:r>
      <w:r>
        <w:rPr>
          <w:spacing w:val="-11"/>
        </w:rPr>
        <w:t xml:space="preserve"> </w:t>
      </w:r>
      <w:r>
        <w:rPr/>
        <w:t>AIX.</w:t>
      </w:r>
      <w:r>
        <w:rPr>
          <w:spacing w:val="-8"/>
        </w:rPr>
        <w:t xml:space="preserve"> </w:t>
      </w:r>
      <w:r>
        <w:rPr/>
        <w:t>Yo he elegido usar el formato popular. Si, de todas formas, prefieres utilizar “GNU/Linux”, por favor haz un “buscar y reemplazar” mentalmente mientras lees este libro. No me importará.</w:t>
      </w:r>
    </w:p>
    <w:p>
      <w:pPr>
        <w:pStyle w:val="BodyText"/>
        <w:spacing w:before="4" w:after="0"/>
        <w:ind w:left="0" w:right="0"/>
        <w:rPr>
          <w:sz w:val="31"/>
        </w:rPr>
      </w:pPr>
      <w:r>
        <w:rPr>
          <w:sz w:val="31"/>
        </w:rPr>
      </w:r>
    </w:p>
    <w:p>
      <w:pPr>
        <w:pStyle w:val="Heading1"/>
        <w:rPr/>
      </w:pPr>
      <w:r>
        <w:rPr>
          <w:spacing w:val="-2"/>
        </w:rPr>
        <w:t>Agradecimientos</w:t>
      </w:r>
    </w:p>
    <w:p>
      <w:pPr>
        <w:pStyle w:val="BodyText"/>
        <w:spacing w:before="119" w:after="0"/>
        <w:rPr/>
      </w:pPr>
      <w:r>
        <w:rPr/>
        <w:t>Quiero</w:t>
      </w:r>
      <w:r>
        <w:rPr>
          <w:spacing w:val="-2"/>
        </w:rPr>
        <w:t xml:space="preserve"> </w:t>
      </w:r>
      <w:r>
        <w:rPr/>
        <w:t>dar</w:t>
      </w:r>
      <w:r>
        <w:rPr>
          <w:spacing w:val="-3"/>
        </w:rPr>
        <w:t xml:space="preserve"> </w:t>
      </w:r>
      <w:r>
        <w:rPr/>
        <w:t>las</w:t>
      </w:r>
      <w:r>
        <w:rPr>
          <w:spacing w:val="-3"/>
        </w:rPr>
        <w:t xml:space="preserve"> </w:t>
      </w:r>
      <w:r>
        <w:rPr/>
        <w:t>gracias</w:t>
      </w:r>
      <w:r>
        <w:rPr>
          <w:spacing w:val="-3"/>
        </w:rPr>
        <w:t xml:space="preserve"> </w:t>
      </w:r>
      <w:r>
        <w:rPr/>
        <w:t>a</w:t>
      </w:r>
      <w:r>
        <w:rPr>
          <w:spacing w:val="-4"/>
        </w:rPr>
        <w:t xml:space="preserve"> </w:t>
      </w:r>
      <w:r>
        <w:rPr/>
        <w:t>las</w:t>
      </w:r>
      <w:r>
        <w:rPr>
          <w:spacing w:val="-3"/>
        </w:rPr>
        <w:t xml:space="preserve"> </w:t>
      </w:r>
      <w:r>
        <w:rPr/>
        <w:t>siguientes</w:t>
      </w:r>
      <w:r>
        <w:rPr>
          <w:spacing w:val="-3"/>
        </w:rPr>
        <w:t xml:space="preserve"> </w:t>
      </w:r>
      <w:r>
        <w:rPr/>
        <w:t>personas,</w:t>
      </w:r>
      <w:r>
        <w:rPr>
          <w:spacing w:val="-3"/>
        </w:rPr>
        <w:t xml:space="preserve"> </w:t>
      </w:r>
      <w:r>
        <w:rPr/>
        <w:t>quienes</w:t>
      </w:r>
      <w:r>
        <w:rPr>
          <w:spacing w:val="-3"/>
        </w:rPr>
        <w:t xml:space="preserve"> </w:t>
      </w:r>
      <w:r>
        <w:rPr/>
        <w:t>me</w:t>
      </w:r>
      <w:r>
        <w:rPr>
          <w:spacing w:val="-4"/>
        </w:rPr>
        <w:t xml:space="preserve"> </w:t>
      </w:r>
      <w:r>
        <w:rPr/>
        <w:t>ayudaron</w:t>
      </w:r>
      <w:r>
        <w:rPr>
          <w:spacing w:val="-2"/>
        </w:rPr>
        <w:t xml:space="preserve"> </w:t>
      </w:r>
      <w:r>
        <w:rPr/>
        <w:t>a</w:t>
      </w:r>
      <w:r>
        <w:rPr>
          <w:spacing w:val="-4"/>
        </w:rPr>
        <w:t xml:space="preserve"> </w:t>
      </w:r>
      <w:r>
        <w:rPr/>
        <w:t>hacer</w:t>
      </w:r>
      <w:r>
        <w:rPr>
          <w:spacing w:val="-2"/>
        </w:rPr>
        <w:t xml:space="preserve"> </w:t>
      </w:r>
      <w:r>
        <w:rPr/>
        <w:t>posible</w:t>
      </w:r>
      <w:r>
        <w:rPr>
          <w:spacing w:val="-4"/>
        </w:rPr>
        <w:t xml:space="preserve"> </w:t>
      </w:r>
      <w:r>
        <w:rPr/>
        <w:t>este</w:t>
      </w:r>
      <w:r>
        <w:rPr>
          <w:spacing w:val="-1"/>
        </w:rPr>
        <w:t xml:space="preserve"> </w:t>
      </w:r>
      <w:r>
        <w:rPr>
          <w:spacing w:val="-2"/>
        </w:rPr>
        <w:t>libro:</w:t>
      </w:r>
    </w:p>
    <w:p>
      <w:pPr>
        <w:pStyle w:val="BodyText"/>
        <w:ind w:left="0" w:right="0"/>
        <w:rPr/>
      </w:pPr>
      <w:r>
        <w:rPr/>
      </w:r>
    </w:p>
    <w:p>
      <w:pPr>
        <w:pStyle w:val="BodyText"/>
        <w:rPr/>
      </w:pPr>
      <w:r>
        <w:rPr/>
        <w:t>Jenny</w:t>
      </w:r>
      <w:r>
        <w:rPr>
          <w:spacing w:val="-14"/>
        </w:rPr>
        <w:t xml:space="preserve"> </w:t>
      </w:r>
      <w:r>
        <w:rPr/>
        <w:t>Watson,</w:t>
      </w:r>
      <w:r>
        <w:rPr>
          <w:spacing w:val="-15"/>
        </w:rPr>
        <w:t xml:space="preserve"> </w:t>
      </w:r>
      <w:r>
        <w:rPr/>
        <w:t>Acquisitions</w:t>
      </w:r>
      <w:r>
        <w:rPr>
          <w:spacing w:val="-6"/>
        </w:rPr>
        <w:t xml:space="preserve"> </w:t>
      </w:r>
      <w:r>
        <w:rPr/>
        <w:t>Editor</w:t>
      </w:r>
      <w:r>
        <w:rPr>
          <w:spacing w:val="-6"/>
        </w:rPr>
        <w:t xml:space="preserve"> </w:t>
      </w:r>
      <w:r>
        <w:rPr/>
        <w:t>en</w:t>
      </w:r>
      <w:r>
        <w:rPr>
          <w:spacing w:val="-11"/>
        </w:rPr>
        <w:t xml:space="preserve"> </w:t>
      </w:r>
      <w:r>
        <w:rPr/>
        <w:t>Wiley</w:t>
      </w:r>
      <w:r>
        <w:rPr>
          <w:spacing w:val="-6"/>
        </w:rPr>
        <w:t xml:space="preserve"> </w:t>
      </w:r>
      <w:r>
        <w:rPr/>
        <w:t>Publishing</w:t>
      </w:r>
      <w:r>
        <w:rPr>
          <w:spacing w:val="-6"/>
        </w:rPr>
        <w:t xml:space="preserve"> </w:t>
      </w:r>
      <w:r>
        <w:rPr/>
        <w:t>quien</w:t>
      </w:r>
      <w:r>
        <w:rPr>
          <w:spacing w:val="-6"/>
        </w:rPr>
        <w:t xml:space="preserve"> </w:t>
      </w:r>
      <w:r>
        <w:rPr/>
        <w:t>en</w:t>
      </w:r>
      <w:r>
        <w:rPr>
          <w:spacing w:val="-6"/>
        </w:rPr>
        <w:t xml:space="preserve"> </w:t>
      </w:r>
      <w:r>
        <w:rPr/>
        <w:t>primer</w:t>
      </w:r>
      <w:r>
        <w:rPr>
          <w:spacing w:val="-6"/>
        </w:rPr>
        <w:t xml:space="preserve"> </w:t>
      </w:r>
      <w:r>
        <w:rPr/>
        <w:t>lugar</w:t>
      </w:r>
      <w:r>
        <w:rPr>
          <w:spacing w:val="-6"/>
        </w:rPr>
        <w:t xml:space="preserve"> </w:t>
      </w:r>
      <w:r>
        <w:rPr/>
        <w:t>me</w:t>
      </w:r>
      <w:r>
        <w:rPr>
          <w:spacing w:val="-6"/>
        </w:rPr>
        <w:t xml:space="preserve"> </w:t>
      </w:r>
      <w:r>
        <w:rPr/>
        <w:t>sugirió</w:t>
      </w:r>
      <w:r>
        <w:rPr>
          <w:spacing w:val="-6"/>
        </w:rPr>
        <w:t xml:space="preserve"> </w:t>
      </w:r>
      <w:r>
        <w:rPr/>
        <w:t>que escribiera un libro sobre scripts de shell.</w:t>
      </w:r>
    </w:p>
    <w:p>
      <w:pPr>
        <w:pStyle w:val="BodyText"/>
        <w:ind w:left="0" w:right="0"/>
        <w:rPr/>
      </w:pPr>
      <w:r>
        <w:rPr/>
      </w:r>
    </w:p>
    <w:p>
      <w:pPr>
        <w:pStyle w:val="BodyText"/>
        <w:ind w:left="155" w:right="135"/>
        <w:rPr/>
      </w:pPr>
      <w:r>
        <w:rPr/>
        <w:t>John C. Dvorak, conocido y respetado columnista. En un episodio de su vídeo podcast, “Cranky Geeks,” Mr. Dvorak describió el proceso de escribir: “Cielos. Escribe 200 palabras al día y en un año</w:t>
      </w:r>
      <w:r>
        <w:rPr>
          <w:spacing w:val="-2"/>
        </w:rPr>
        <w:t xml:space="preserve"> </w:t>
      </w:r>
      <w:r>
        <w:rPr/>
        <w:t>tendrás</w:t>
      </w:r>
      <w:r>
        <w:rPr>
          <w:spacing w:val="-3"/>
        </w:rPr>
        <w:t xml:space="preserve"> </w:t>
      </w:r>
      <w:r>
        <w:rPr/>
        <w:t>una</w:t>
      </w:r>
      <w:r>
        <w:rPr>
          <w:spacing w:val="-4"/>
        </w:rPr>
        <w:t xml:space="preserve"> </w:t>
      </w:r>
      <w:r>
        <w:rPr/>
        <w:t>novela.”</w:t>
      </w:r>
      <w:r>
        <w:rPr>
          <w:spacing w:val="-4"/>
        </w:rPr>
        <w:t xml:space="preserve"> </w:t>
      </w:r>
      <w:r>
        <w:rPr/>
        <w:t>Este</w:t>
      </w:r>
      <w:r>
        <w:rPr>
          <w:spacing w:val="-2"/>
        </w:rPr>
        <w:t xml:space="preserve"> </w:t>
      </w:r>
      <w:r>
        <w:rPr/>
        <w:t>consejo</w:t>
      </w:r>
      <w:r>
        <w:rPr>
          <w:spacing w:val="-3"/>
        </w:rPr>
        <w:t xml:space="preserve"> </w:t>
      </w:r>
      <w:r>
        <w:rPr/>
        <w:t>me</w:t>
      </w:r>
      <w:r>
        <w:rPr>
          <w:spacing w:val="-4"/>
        </w:rPr>
        <w:t xml:space="preserve"> </w:t>
      </w:r>
      <w:r>
        <w:rPr/>
        <w:t>llevó</w:t>
      </w:r>
      <w:r>
        <w:rPr>
          <w:spacing w:val="-2"/>
        </w:rPr>
        <w:t xml:space="preserve"> </w:t>
      </w:r>
      <w:r>
        <w:rPr/>
        <w:t>a</w:t>
      </w:r>
      <w:r>
        <w:rPr>
          <w:spacing w:val="-4"/>
        </w:rPr>
        <w:t xml:space="preserve"> </w:t>
      </w:r>
      <w:r>
        <w:rPr/>
        <w:t>escribir</w:t>
      </w:r>
      <w:r>
        <w:rPr>
          <w:spacing w:val="-3"/>
        </w:rPr>
        <w:t xml:space="preserve"> </w:t>
      </w:r>
      <w:r>
        <w:rPr/>
        <w:t>una</w:t>
      </w:r>
      <w:r>
        <w:rPr>
          <w:spacing w:val="-4"/>
        </w:rPr>
        <w:t xml:space="preserve"> </w:t>
      </w:r>
      <w:r>
        <w:rPr/>
        <w:t>página</w:t>
      </w:r>
      <w:r>
        <w:rPr>
          <w:spacing w:val="-4"/>
        </w:rPr>
        <w:t xml:space="preserve"> </w:t>
      </w:r>
      <w:r>
        <w:rPr/>
        <w:t>al</w:t>
      </w:r>
      <w:r>
        <w:rPr>
          <w:spacing w:val="-2"/>
        </w:rPr>
        <w:t xml:space="preserve"> </w:t>
      </w:r>
      <w:r>
        <w:rPr/>
        <w:t>día</w:t>
      </w:r>
      <w:r>
        <w:rPr>
          <w:spacing w:val="-4"/>
        </w:rPr>
        <w:t xml:space="preserve"> </w:t>
      </w:r>
      <w:r>
        <w:rPr/>
        <w:t>hasta</w:t>
      </w:r>
      <w:r>
        <w:rPr>
          <w:spacing w:val="-2"/>
        </w:rPr>
        <w:t xml:space="preserve"> </w:t>
      </w:r>
      <w:r>
        <w:rPr/>
        <w:t>que</w:t>
      </w:r>
      <w:r>
        <w:rPr>
          <w:spacing w:val="-4"/>
        </w:rPr>
        <w:t xml:space="preserve"> </w:t>
      </w:r>
      <w:r>
        <w:rPr/>
        <w:t>tuve</w:t>
      </w:r>
      <w:r>
        <w:rPr>
          <w:spacing w:val="-2"/>
        </w:rPr>
        <w:t xml:space="preserve"> </w:t>
      </w:r>
      <w:r>
        <w:rPr/>
        <w:t>un</w:t>
      </w:r>
      <w:r>
        <w:rPr>
          <w:spacing w:val="-3"/>
        </w:rPr>
        <w:t xml:space="preserve"> </w:t>
      </w:r>
      <w:r>
        <w:rPr/>
        <w:t>libro.</w:t>
      </w:r>
    </w:p>
    <w:p>
      <w:pPr>
        <w:pStyle w:val="BodyText"/>
        <w:ind w:left="0" w:right="0"/>
        <w:rPr/>
      </w:pPr>
      <w:r>
        <w:rPr/>
      </w:r>
    </w:p>
    <w:p>
      <w:pPr>
        <w:pStyle w:val="BodyText"/>
        <w:spacing w:before="1" w:after="0"/>
        <w:ind w:left="155" w:right="397"/>
        <w:jc w:val="both"/>
        <w:rPr/>
      </w:pPr>
      <w:r>
        <w:rPr/>
        <w:t>Dmitri</w:t>
      </w:r>
      <w:r>
        <w:rPr>
          <w:spacing w:val="-5"/>
        </w:rPr>
        <w:t xml:space="preserve"> </w:t>
      </w:r>
      <w:r>
        <w:rPr/>
        <w:t>Popov</w:t>
      </w:r>
      <w:r>
        <w:rPr>
          <w:spacing w:val="-4"/>
        </w:rPr>
        <w:t xml:space="preserve"> </w:t>
      </w:r>
      <w:r>
        <w:rPr/>
        <w:t>escribió</w:t>
      </w:r>
      <w:r>
        <w:rPr>
          <w:spacing w:val="-3"/>
        </w:rPr>
        <w:t xml:space="preserve"> </w:t>
      </w:r>
      <w:r>
        <w:rPr/>
        <w:t>un</w:t>
      </w:r>
      <w:r>
        <w:rPr>
          <w:spacing w:val="-4"/>
        </w:rPr>
        <w:t xml:space="preserve"> </w:t>
      </w:r>
      <w:r>
        <w:rPr/>
        <w:t>artículo</w:t>
      </w:r>
      <w:r>
        <w:rPr>
          <w:spacing w:val="-4"/>
        </w:rPr>
        <w:t xml:space="preserve"> </w:t>
      </w:r>
      <w:r>
        <w:rPr/>
        <w:t>en</w:t>
      </w:r>
      <w:r>
        <w:rPr>
          <w:spacing w:val="-3"/>
        </w:rPr>
        <w:t xml:space="preserve"> </w:t>
      </w:r>
      <w:r>
        <w:rPr/>
        <w:t>Free</w:t>
      </w:r>
      <w:r>
        <w:rPr>
          <w:spacing w:val="-3"/>
        </w:rPr>
        <w:t xml:space="preserve"> </w:t>
      </w:r>
      <w:r>
        <w:rPr/>
        <w:t>Software</w:t>
      </w:r>
      <w:r>
        <w:rPr>
          <w:spacing w:val="-5"/>
        </w:rPr>
        <w:t xml:space="preserve"> </w:t>
      </w:r>
      <w:r>
        <w:rPr/>
        <w:t>Magazine</w:t>
      </w:r>
      <w:r>
        <w:rPr>
          <w:spacing w:val="-5"/>
        </w:rPr>
        <w:t xml:space="preserve"> </w:t>
      </w:r>
      <w:r>
        <w:rPr/>
        <w:t>titulado,</w:t>
      </w:r>
      <w:r>
        <w:rPr>
          <w:spacing w:val="-3"/>
        </w:rPr>
        <w:t xml:space="preserve"> </w:t>
      </w:r>
      <w:r>
        <w:rPr/>
        <w:t>“Creating</w:t>
      </w:r>
      <w:r>
        <w:rPr>
          <w:spacing w:val="-4"/>
        </w:rPr>
        <w:t xml:space="preserve"> </w:t>
      </w:r>
      <w:r>
        <w:rPr/>
        <w:t>a</w:t>
      </w:r>
      <w:r>
        <w:rPr>
          <w:spacing w:val="-5"/>
        </w:rPr>
        <w:t xml:space="preserve"> </w:t>
      </w:r>
      <w:r>
        <w:rPr/>
        <w:t>book</w:t>
      </w:r>
      <w:r>
        <w:rPr>
          <w:spacing w:val="-4"/>
        </w:rPr>
        <w:t xml:space="preserve"> </w:t>
      </w:r>
      <w:r>
        <w:rPr/>
        <w:t>template with</w:t>
      </w:r>
      <w:r>
        <w:rPr>
          <w:spacing w:val="-11"/>
        </w:rPr>
        <w:t xml:space="preserve"> </w:t>
      </w:r>
      <w:r>
        <w:rPr/>
        <w:t>Writer,”</w:t>
      </w:r>
      <w:r>
        <w:rPr>
          <w:spacing w:val="-6"/>
        </w:rPr>
        <w:t xml:space="preserve"> </w:t>
      </w:r>
      <w:r>
        <w:rPr/>
        <w:t>que</w:t>
      </w:r>
      <w:r>
        <w:rPr>
          <w:spacing w:val="-6"/>
        </w:rPr>
        <w:t xml:space="preserve"> </w:t>
      </w:r>
      <w:r>
        <w:rPr/>
        <w:t>me</w:t>
      </w:r>
      <w:r>
        <w:rPr>
          <w:spacing w:val="-6"/>
        </w:rPr>
        <w:t xml:space="preserve"> </w:t>
      </w:r>
      <w:r>
        <w:rPr/>
        <w:t>inspiró</w:t>
      </w:r>
      <w:r>
        <w:rPr>
          <w:spacing w:val="-5"/>
        </w:rPr>
        <w:t xml:space="preserve"> </w:t>
      </w:r>
      <w:r>
        <w:rPr/>
        <w:t>a</w:t>
      </w:r>
      <w:r>
        <w:rPr>
          <w:spacing w:val="-5"/>
        </w:rPr>
        <w:t xml:space="preserve"> </w:t>
      </w:r>
      <w:r>
        <w:rPr/>
        <w:t>usar</w:t>
      </w:r>
      <w:r>
        <w:rPr>
          <w:spacing w:val="-5"/>
        </w:rPr>
        <w:t xml:space="preserve"> </w:t>
      </w:r>
      <w:r>
        <w:rPr/>
        <w:t>OpenOffice.org</w:t>
      </w:r>
      <w:r>
        <w:rPr>
          <w:spacing w:val="-10"/>
        </w:rPr>
        <w:t xml:space="preserve"> </w:t>
      </w:r>
      <w:r>
        <w:rPr/>
        <w:t>Writer</w:t>
      </w:r>
      <w:r>
        <w:rPr>
          <w:spacing w:val="-5"/>
        </w:rPr>
        <w:t xml:space="preserve"> </w:t>
      </w:r>
      <w:r>
        <w:rPr/>
        <w:t>para</w:t>
      </w:r>
      <w:r>
        <w:rPr>
          <w:spacing w:val="-6"/>
        </w:rPr>
        <w:t xml:space="preserve"> </w:t>
      </w:r>
      <w:r>
        <w:rPr/>
        <w:t>maquetar</w:t>
      </w:r>
      <w:r>
        <w:rPr>
          <w:spacing w:val="-5"/>
        </w:rPr>
        <w:t xml:space="preserve"> </w:t>
      </w:r>
      <w:r>
        <w:rPr/>
        <w:t>el</w:t>
      </w:r>
      <w:r>
        <w:rPr>
          <w:spacing w:val="-6"/>
        </w:rPr>
        <w:t xml:space="preserve"> </w:t>
      </w:r>
      <w:r>
        <w:rPr/>
        <w:t>texto.</w:t>
      </w:r>
      <w:r>
        <w:rPr>
          <w:spacing w:val="-15"/>
        </w:rPr>
        <w:t xml:space="preserve"> </w:t>
      </w:r>
      <w:r>
        <w:rPr/>
        <w:t>Al</w:t>
      </w:r>
      <w:r>
        <w:rPr>
          <w:spacing w:val="-6"/>
        </w:rPr>
        <w:t xml:space="preserve"> </w:t>
      </w:r>
      <w:r>
        <w:rPr/>
        <w:t>final</w:t>
      </w:r>
      <w:r>
        <w:rPr>
          <w:spacing w:val="-5"/>
        </w:rPr>
        <w:t xml:space="preserve"> </w:t>
      </w:r>
      <w:r>
        <w:rPr/>
        <w:t>resultó que funcionó maravillosamente.</w:t>
      </w:r>
    </w:p>
    <w:p>
      <w:pPr>
        <w:pStyle w:val="BodyText"/>
        <w:spacing w:before="11" w:after="0"/>
        <w:ind w:left="0" w:right="0"/>
        <w:rPr>
          <w:sz w:val="23"/>
        </w:rPr>
      </w:pPr>
      <w:r>
        <w:rPr>
          <w:sz w:val="23"/>
        </w:rPr>
      </w:r>
    </w:p>
    <w:p>
      <w:pPr>
        <w:pStyle w:val="BodyText"/>
        <w:jc w:val="both"/>
        <w:rPr/>
      </w:pPr>
      <w:r>
        <w:rPr/>
        <w:t>Mark</w:t>
      </w:r>
      <w:r>
        <w:rPr>
          <w:spacing w:val="-4"/>
        </w:rPr>
        <w:t xml:space="preserve"> </w:t>
      </w:r>
      <w:r>
        <w:rPr/>
        <w:t>Polesky</w:t>
      </w:r>
      <w:r>
        <w:rPr>
          <w:spacing w:val="-3"/>
        </w:rPr>
        <w:t xml:space="preserve"> </w:t>
      </w:r>
      <w:r>
        <w:rPr/>
        <w:t>realizó</w:t>
      </w:r>
      <w:r>
        <w:rPr>
          <w:spacing w:val="-3"/>
        </w:rPr>
        <w:t xml:space="preserve"> </w:t>
      </w:r>
      <w:r>
        <w:rPr/>
        <w:t>una</w:t>
      </w:r>
      <w:r>
        <w:rPr>
          <w:spacing w:val="-4"/>
        </w:rPr>
        <w:t xml:space="preserve"> </w:t>
      </w:r>
      <w:r>
        <w:rPr/>
        <w:t>extraordinaria</w:t>
      </w:r>
      <w:r>
        <w:rPr>
          <w:spacing w:val="-3"/>
        </w:rPr>
        <w:t xml:space="preserve"> </w:t>
      </w:r>
      <w:r>
        <w:rPr/>
        <w:t>revisión</w:t>
      </w:r>
      <w:r>
        <w:rPr>
          <w:spacing w:val="-3"/>
        </w:rPr>
        <w:t xml:space="preserve"> </w:t>
      </w:r>
      <w:r>
        <w:rPr/>
        <w:t>del</w:t>
      </w:r>
      <w:r>
        <w:rPr>
          <w:spacing w:val="-4"/>
        </w:rPr>
        <w:t xml:space="preserve"> </w:t>
      </w:r>
      <w:r>
        <w:rPr>
          <w:spacing w:val="-2"/>
        </w:rPr>
        <w:t>texto.</w:t>
      </w:r>
    </w:p>
    <w:p>
      <w:pPr>
        <w:pStyle w:val="BodyText"/>
        <w:ind w:left="0" w:right="0"/>
        <w:rPr/>
      </w:pPr>
      <w:r>
        <w:rPr/>
      </w:r>
    </w:p>
    <w:p>
      <w:pPr>
        <w:pStyle w:val="BodyText"/>
        <w:ind w:left="155" w:right="403"/>
        <w:jc w:val="both"/>
        <w:rPr/>
      </w:pPr>
      <w:r>
        <w:rPr/>
        <w:t>Jesse</w:t>
      </w:r>
      <w:r>
        <w:rPr>
          <w:spacing w:val="-8"/>
        </w:rPr>
        <w:t xml:space="preserve"> </w:t>
      </w:r>
      <w:r>
        <w:rPr/>
        <w:t>Becker,</w:t>
      </w:r>
      <w:r>
        <w:rPr>
          <w:spacing w:val="-10"/>
        </w:rPr>
        <w:t xml:space="preserve"> </w:t>
      </w:r>
      <w:r>
        <w:rPr/>
        <w:t>Tomasz</w:t>
      </w:r>
      <w:r>
        <w:rPr>
          <w:spacing w:val="-8"/>
        </w:rPr>
        <w:t xml:space="preserve"> </w:t>
      </w:r>
      <w:r>
        <w:rPr/>
        <w:t>Chrzczonowicz,</w:t>
      </w:r>
      <w:r>
        <w:rPr>
          <w:spacing w:val="-7"/>
        </w:rPr>
        <w:t xml:space="preserve"> </w:t>
      </w:r>
      <w:r>
        <w:rPr/>
        <w:t>Michael</w:t>
      </w:r>
      <w:r>
        <w:rPr>
          <w:spacing w:val="-8"/>
        </w:rPr>
        <w:t xml:space="preserve"> </w:t>
      </w:r>
      <w:r>
        <w:rPr/>
        <w:t>Levin,</w:t>
      </w:r>
      <w:r>
        <w:rPr>
          <w:spacing w:val="-7"/>
        </w:rPr>
        <w:t xml:space="preserve"> </w:t>
      </w:r>
      <w:r>
        <w:rPr/>
        <w:t>Spence</w:t>
      </w:r>
      <w:r>
        <w:rPr>
          <w:spacing w:val="-6"/>
        </w:rPr>
        <w:t xml:space="preserve"> </w:t>
      </w:r>
      <w:r>
        <w:rPr/>
        <w:t>Miner</w:t>
      </w:r>
      <w:r>
        <w:rPr>
          <w:spacing w:val="-7"/>
        </w:rPr>
        <w:t xml:space="preserve"> </w:t>
      </w:r>
      <w:r>
        <w:rPr/>
        <w:t>también</w:t>
      </w:r>
      <w:r>
        <w:rPr>
          <w:spacing w:val="-7"/>
        </w:rPr>
        <w:t xml:space="preserve"> </w:t>
      </w:r>
      <w:r>
        <w:rPr/>
        <w:t>leyeron</w:t>
      </w:r>
      <w:r>
        <w:rPr>
          <w:spacing w:val="-7"/>
        </w:rPr>
        <w:t xml:space="preserve"> </w:t>
      </w:r>
      <w:r>
        <w:rPr/>
        <w:t>y</w:t>
      </w:r>
      <w:r>
        <w:rPr>
          <w:spacing w:val="-7"/>
        </w:rPr>
        <w:t xml:space="preserve"> </w:t>
      </w:r>
      <w:r>
        <w:rPr/>
        <w:t>revisaron partes del texto.</w:t>
      </w:r>
    </w:p>
    <w:p>
      <w:pPr>
        <w:pStyle w:val="BodyText"/>
        <w:ind w:left="0" w:right="0"/>
        <w:rPr/>
      </w:pPr>
      <w:r>
        <w:rPr/>
      </w:r>
    </w:p>
    <w:p>
      <w:pPr>
        <w:pStyle w:val="BodyText"/>
        <w:jc w:val="both"/>
        <w:rPr/>
      </w:pPr>
      <w:r>
        <w:rPr/>
        <w:t>Karen</w:t>
      </w:r>
      <w:r>
        <w:rPr>
          <w:spacing w:val="-6"/>
        </w:rPr>
        <w:t xml:space="preserve"> </w:t>
      </w:r>
      <w:r>
        <w:rPr/>
        <w:t>M.</w:t>
      </w:r>
      <w:r>
        <w:rPr>
          <w:spacing w:val="-3"/>
        </w:rPr>
        <w:t xml:space="preserve"> </w:t>
      </w:r>
      <w:r>
        <w:rPr/>
        <w:t>Shotts</w:t>
      </w:r>
      <w:r>
        <w:rPr>
          <w:spacing w:val="-3"/>
        </w:rPr>
        <w:t xml:space="preserve"> </w:t>
      </w:r>
      <w:r>
        <w:rPr/>
        <w:t>contribuyó</w:t>
      </w:r>
      <w:r>
        <w:rPr>
          <w:spacing w:val="-3"/>
        </w:rPr>
        <w:t xml:space="preserve"> </w:t>
      </w:r>
      <w:r>
        <w:rPr/>
        <w:t>con</w:t>
      </w:r>
      <w:r>
        <w:rPr>
          <w:spacing w:val="-3"/>
        </w:rPr>
        <w:t xml:space="preserve"> </w:t>
      </w:r>
      <w:r>
        <w:rPr/>
        <w:t>muchas</w:t>
      </w:r>
      <w:r>
        <w:rPr>
          <w:spacing w:val="-3"/>
        </w:rPr>
        <w:t xml:space="preserve"> </w:t>
      </w:r>
      <w:r>
        <w:rPr/>
        <w:t>horas,</w:t>
      </w:r>
      <w:r>
        <w:rPr>
          <w:spacing w:val="-4"/>
        </w:rPr>
        <w:t xml:space="preserve"> </w:t>
      </w:r>
      <w:r>
        <w:rPr/>
        <w:t>puliendo</w:t>
      </w:r>
      <w:r>
        <w:rPr>
          <w:spacing w:val="-2"/>
        </w:rPr>
        <w:t xml:space="preserve"> </w:t>
      </w:r>
      <w:r>
        <w:rPr/>
        <w:t>mi</w:t>
      </w:r>
      <w:r>
        <w:rPr>
          <w:spacing w:val="-4"/>
        </w:rPr>
        <w:t xml:space="preserve"> </w:t>
      </w:r>
      <w:r>
        <w:rPr/>
        <w:t>supuesto</w:t>
      </w:r>
      <w:r>
        <w:rPr>
          <w:spacing w:val="-3"/>
        </w:rPr>
        <w:t xml:space="preserve"> </w:t>
      </w:r>
      <w:r>
        <w:rPr/>
        <w:t>Inglés,</w:t>
      </w:r>
      <w:r>
        <w:rPr>
          <w:spacing w:val="-2"/>
        </w:rPr>
        <w:t xml:space="preserve"> </w:t>
      </w:r>
      <w:r>
        <w:rPr/>
        <w:t>editando</w:t>
      </w:r>
      <w:r>
        <w:rPr>
          <w:spacing w:val="-2"/>
        </w:rPr>
        <w:t xml:space="preserve"> </w:t>
      </w:r>
      <w:r>
        <w:rPr/>
        <w:t>el</w:t>
      </w:r>
      <w:r>
        <w:rPr>
          <w:spacing w:val="-4"/>
        </w:rPr>
        <w:t xml:space="preserve"> </w:t>
      </w:r>
      <w:r>
        <w:rPr>
          <w:spacing w:val="-2"/>
        </w:rPr>
        <w:t>texto.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488"/>
        <w:jc w:val="both"/>
        <w:rPr/>
      </w:pPr>
      <w:r>
        <w:rPr/>
        <w:t>Y</w:t>
      </w:r>
      <w:r>
        <w:rPr>
          <w:spacing w:val="-12"/>
        </w:rPr>
        <w:t xml:space="preserve"> </w:t>
      </w:r>
      <w:r>
        <w:rPr/>
        <w:t>finalmente,</w:t>
      </w:r>
      <w:r>
        <w:rPr>
          <w:spacing w:val="-4"/>
        </w:rPr>
        <w:t xml:space="preserve"> </w:t>
      </w:r>
      <w:r>
        <w:rPr/>
        <w:t>los</w:t>
      </w:r>
      <w:r>
        <w:rPr>
          <w:spacing w:val="-5"/>
        </w:rPr>
        <w:t xml:space="preserve"> </w:t>
      </w:r>
      <w:r>
        <w:rPr/>
        <w:t>lectores</w:t>
      </w:r>
      <w:r>
        <w:rPr>
          <w:spacing w:val="-5"/>
        </w:rPr>
        <w:t xml:space="preserve"> </w:t>
      </w:r>
      <w:r>
        <w:rPr/>
        <w:t>de</w:t>
      </w:r>
      <w:r>
        <w:rPr>
          <w:spacing w:val="-6"/>
        </w:rPr>
        <w:t xml:space="preserve"> </w:t>
      </w:r>
      <w:r>
        <w:rPr/>
        <w:t>LinuxCommand.org,</w:t>
      </w:r>
      <w:r>
        <w:rPr>
          <w:spacing w:val="-5"/>
        </w:rPr>
        <w:t xml:space="preserve"> </w:t>
      </w:r>
      <w:r>
        <w:rPr/>
        <w:t>que</w:t>
      </w:r>
      <w:r>
        <w:rPr>
          <w:spacing w:val="-4"/>
        </w:rPr>
        <w:t xml:space="preserve"> </w:t>
      </w:r>
      <w:r>
        <w:rPr/>
        <w:t>me</w:t>
      </w:r>
      <w:r>
        <w:rPr>
          <w:spacing w:val="-6"/>
        </w:rPr>
        <w:t xml:space="preserve"> </w:t>
      </w:r>
      <w:r>
        <w:rPr/>
        <w:t>han</w:t>
      </w:r>
      <w:r>
        <w:rPr>
          <w:spacing w:val="-5"/>
        </w:rPr>
        <w:t xml:space="preserve"> </w:t>
      </w:r>
      <w:r>
        <w:rPr/>
        <w:t>enviado</w:t>
      </w:r>
      <w:r>
        <w:rPr>
          <w:spacing w:val="-5"/>
        </w:rPr>
        <w:t xml:space="preserve"> </w:t>
      </w:r>
      <w:r>
        <w:rPr/>
        <w:t>muchos</w:t>
      </w:r>
      <w:r>
        <w:rPr>
          <w:spacing w:val="-3"/>
        </w:rPr>
        <w:t xml:space="preserve"> </w:t>
      </w:r>
      <w:r>
        <w:rPr/>
        <w:t>amables</w:t>
      </w:r>
      <w:r>
        <w:rPr>
          <w:spacing w:val="-3"/>
        </w:rPr>
        <w:t xml:space="preserve"> </w:t>
      </w:r>
      <w:r>
        <w:rPr/>
        <w:t>correos. Sus ánimos me dieron la idea de que ¡Realmente merecía la pena!</w:t>
      </w:r>
    </w:p>
    <w:p>
      <w:pPr>
        <w:pStyle w:val="Heading1"/>
        <w:spacing w:before="74" w:after="0"/>
        <w:rPr/>
      </w:pPr>
      <w:r>
        <w:rPr/>
        <w:t>¡Necesito</w:t>
      </w:r>
      <w:r>
        <w:rPr>
          <w:spacing w:val="-3"/>
        </w:rPr>
        <w:t xml:space="preserve"> </w:t>
      </w:r>
      <w:r>
        <w:rPr/>
        <w:t>tu</w:t>
      </w:r>
      <w:r>
        <w:rPr>
          <w:spacing w:val="-3"/>
        </w:rPr>
        <w:t xml:space="preserve"> </w:t>
      </w:r>
      <w:r>
        <w:rPr>
          <w:spacing w:val="-2"/>
        </w:rPr>
        <w:t>ayuda!</w:t>
      </w:r>
    </w:p>
    <w:p>
      <w:pPr>
        <w:pStyle w:val="BodyText"/>
        <w:spacing w:before="120" w:after="0"/>
        <w:rPr/>
      </w:pPr>
      <w:r>
        <w:rPr/>
        <w:t>Este</w:t>
      </w:r>
      <w:r>
        <w:rPr>
          <w:spacing w:val="-3"/>
        </w:rPr>
        <w:t xml:space="preserve"> </w:t>
      </w:r>
      <w:r>
        <w:rPr/>
        <w:t>libro</w:t>
      </w:r>
      <w:r>
        <w:rPr>
          <w:spacing w:val="-3"/>
        </w:rPr>
        <w:t xml:space="preserve"> </w:t>
      </w:r>
      <w:r>
        <w:rPr/>
        <w:t>es</w:t>
      </w:r>
      <w:r>
        <w:rPr>
          <w:spacing w:val="-4"/>
        </w:rPr>
        <w:t xml:space="preserve"> </w:t>
      </w:r>
      <w:r>
        <w:rPr/>
        <w:t>un</w:t>
      </w:r>
      <w:r>
        <w:rPr>
          <w:spacing w:val="-4"/>
        </w:rPr>
        <w:t xml:space="preserve"> </w:t>
      </w:r>
      <w:r>
        <w:rPr/>
        <w:t>proyecto</w:t>
      </w:r>
      <w:r>
        <w:rPr>
          <w:spacing w:val="-4"/>
        </w:rPr>
        <w:t xml:space="preserve"> </w:t>
      </w:r>
      <w:r>
        <w:rPr/>
        <w:t>en</w:t>
      </w:r>
      <w:r>
        <w:rPr>
          <w:spacing w:val="-3"/>
        </w:rPr>
        <w:t xml:space="preserve"> </w:t>
      </w:r>
      <w:r>
        <w:rPr/>
        <w:t>marcha,</w:t>
      </w:r>
      <w:r>
        <w:rPr>
          <w:spacing w:val="-3"/>
        </w:rPr>
        <w:t xml:space="preserve"> </w:t>
      </w:r>
      <w:r>
        <w:rPr/>
        <w:t>como</w:t>
      </w:r>
      <w:r>
        <w:rPr>
          <w:spacing w:val="-4"/>
        </w:rPr>
        <w:t xml:space="preserve"> </w:t>
      </w:r>
      <w:r>
        <w:rPr/>
        <w:t>muchos</w:t>
      </w:r>
      <w:r>
        <w:rPr>
          <w:spacing w:val="-4"/>
        </w:rPr>
        <w:t xml:space="preserve"> </w:t>
      </w:r>
      <w:r>
        <w:rPr/>
        <w:t>proyectos</w:t>
      </w:r>
      <w:r>
        <w:rPr>
          <w:spacing w:val="-4"/>
        </w:rPr>
        <w:t xml:space="preserve"> </w:t>
      </w:r>
      <w:r>
        <w:rPr/>
        <w:t>de</w:t>
      </w:r>
      <w:r>
        <w:rPr>
          <w:spacing w:val="-5"/>
        </w:rPr>
        <w:t xml:space="preserve"> </w:t>
      </w:r>
      <w:r>
        <w:rPr/>
        <w:t>opensource.</w:t>
      </w:r>
      <w:r>
        <w:rPr>
          <w:spacing w:val="-3"/>
        </w:rPr>
        <w:t xml:space="preserve"> </w:t>
      </w:r>
      <w:r>
        <w:rPr/>
        <w:t>Si</w:t>
      </w:r>
      <w:r>
        <w:rPr>
          <w:spacing w:val="-5"/>
        </w:rPr>
        <w:t xml:space="preserve"> </w:t>
      </w:r>
      <w:r>
        <w:rPr/>
        <w:t>encuentras</w:t>
      </w:r>
      <w:r>
        <w:rPr>
          <w:spacing w:val="-4"/>
        </w:rPr>
        <w:t xml:space="preserve"> </w:t>
      </w:r>
      <w:r>
        <w:rPr/>
        <w:t>un</w:t>
      </w:r>
      <w:r>
        <w:rPr>
          <w:spacing w:val="-4"/>
        </w:rPr>
        <w:t xml:space="preserve"> </w:t>
      </w:r>
      <w:r>
        <w:rPr/>
        <w:t>error técnico, mándame un correo a:</w:t>
      </w:r>
    </w:p>
    <w:p>
      <w:pPr>
        <w:pStyle w:val="BodyText"/>
        <w:ind w:left="0" w:right="0"/>
        <w:rPr/>
      </w:pPr>
      <w:r>
        <w:rPr/>
      </w:r>
    </w:p>
    <w:p>
      <w:pPr>
        <w:pStyle w:val="BodyText"/>
        <w:rPr/>
      </w:pPr>
      <w:hyperlink r:id="rId2">
        <w:r>
          <w:rPr>
            <w:rStyle w:val="ListLabel829"/>
            <w:color w:val="00007F"/>
            <w:spacing w:val="-2"/>
            <w:u w:val="single" w:color="00007F"/>
          </w:rPr>
          <w:t>bshotts@users.sourceforge.net</w:t>
        </w:r>
      </w:hyperlink>
    </w:p>
    <w:p>
      <w:pPr>
        <w:pStyle w:val="BodyText"/>
        <w:spacing w:before="2" w:after="0"/>
        <w:ind w:left="0" w:right="0"/>
        <w:rPr>
          <w:sz w:val="16"/>
        </w:rPr>
      </w:pPr>
      <w:r>
        <w:rPr>
          <w:sz w:val="16"/>
        </w:rPr>
      </w:r>
    </w:p>
    <w:p>
      <w:pPr>
        <w:pStyle w:val="BodyText"/>
        <w:spacing w:before="90" w:after="0"/>
        <w:rPr/>
      </w:pPr>
      <w:r>
        <w:rPr/>
        <w:t>Vuestros</w:t>
      </w:r>
      <w:r>
        <w:rPr>
          <w:spacing w:val="-7"/>
        </w:rPr>
        <w:t xml:space="preserve"> </w:t>
      </w:r>
      <w:r>
        <w:rPr/>
        <w:t>cambios</w:t>
      </w:r>
      <w:r>
        <w:rPr>
          <w:spacing w:val="-5"/>
        </w:rPr>
        <w:t xml:space="preserve"> </w:t>
      </w:r>
      <w:r>
        <w:rPr/>
        <w:t>y</w:t>
      </w:r>
      <w:r>
        <w:rPr>
          <w:spacing w:val="-7"/>
        </w:rPr>
        <w:t xml:space="preserve"> </w:t>
      </w:r>
      <w:r>
        <w:rPr/>
        <w:t>sugerencias</w:t>
      </w:r>
      <w:r>
        <w:rPr>
          <w:spacing w:val="-7"/>
        </w:rPr>
        <w:t xml:space="preserve"> </w:t>
      </w:r>
      <w:r>
        <w:rPr/>
        <w:t>aparecerán</w:t>
      </w:r>
      <w:r>
        <w:rPr>
          <w:spacing w:val="-6"/>
        </w:rPr>
        <w:t xml:space="preserve"> </w:t>
      </w:r>
      <w:r>
        <w:rPr/>
        <w:t>en</w:t>
      </w:r>
      <w:r>
        <w:rPr>
          <w:spacing w:val="-7"/>
        </w:rPr>
        <w:t xml:space="preserve"> </w:t>
      </w:r>
      <w:r>
        <w:rPr/>
        <w:t>futuras</w:t>
      </w:r>
      <w:r>
        <w:rPr>
          <w:spacing w:val="-6"/>
        </w:rPr>
        <w:t xml:space="preserve"> </w:t>
      </w:r>
      <w:r>
        <w:rPr>
          <w:spacing w:val="-2"/>
        </w:rPr>
        <w:t>ediciones.</w:t>
      </w:r>
    </w:p>
    <w:p>
      <w:pPr>
        <w:pStyle w:val="BodyText"/>
        <w:ind w:left="0" w:right="0"/>
        <w:rPr/>
      </w:pPr>
      <w:r>
        <w:rPr/>
      </w:r>
    </w:p>
    <w:p>
      <w:pPr>
        <w:pStyle w:val="Normal"/>
        <w:spacing w:before="0" w:after="0"/>
        <w:ind w:hanging="0" w:left="155" w:right="0"/>
        <w:jc w:val="left"/>
        <w:rPr>
          <w:i/>
          <w:i/>
          <w:sz w:val="24"/>
        </w:rPr>
      </w:pPr>
      <w:r>
        <w:rPr>
          <w:i/>
          <w:color w:val="999999"/>
          <w:sz w:val="24"/>
        </w:rPr>
        <w:t>(Nota</w:t>
      </w:r>
      <w:r>
        <w:rPr>
          <w:i/>
          <w:color w:val="999999"/>
          <w:spacing w:val="-7"/>
          <w:sz w:val="24"/>
        </w:rPr>
        <w:t xml:space="preserve"> </w:t>
      </w:r>
      <w:r>
        <w:rPr>
          <w:i/>
          <w:color w:val="999999"/>
          <w:sz w:val="24"/>
        </w:rPr>
        <w:t>del</w:t>
      </w:r>
      <w:r>
        <w:rPr>
          <w:i/>
          <w:color w:val="999999"/>
          <w:spacing w:val="-6"/>
          <w:sz w:val="24"/>
        </w:rPr>
        <w:t xml:space="preserve"> </w:t>
      </w:r>
      <w:r>
        <w:rPr>
          <w:i/>
          <w:color w:val="999999"/>
          <w:sz w:val="24"/>
        </w:rPr>
        <w:t>traductor:</w:t>
      </w:r>
      <w:r>
        <w:rPr>
          <w:i/>
          <w:color w:val="999999"/>
          <w:spacing w:val="-6"/>
          <w:sz w:val="24"/>
        </w:rPr>
        <w:t xml:space="preserve"> </w:t>
      </w:r>
      <w:r>
        <w:rPr>
          <w:i/>
          <w:color w:val="999999"/>
          <w:sz w:val="24"/>
        </w:rPr>
        <w:t>para</w:t>
      </w:r>
      <w:r>
        <w:rPr>
          <w:i/>
          <w:color w:val="999999"/>
          <w:spacing w:val="-5"/>
          <w:sz w:val="24"/>
        </w:rPr>
        <w:t xml:space="preserve"> </w:t>
      </w:r>
      <w:r>
        <w:rPr>
          <w:i/>
          <w:color w:val="999999"/>
          <w:sz w:val="24"/>
        </w:rPr>
        <w:t>errores</w:t>
      </w:r>
      <w:r>
        <w:rPr>
          <w:i/>
          <w:color w:val="999999"/>
          <w:spacing w:val="-5"/>
          <w:sz w:val="24"/>
        </w:rPr>
        <w:t xml:space="preserve"> </w:t>
      </w:r>
      <w:r>
        <w:rPr>
          <w:i/>
          <w:color w:val="999999"/>
          <w:sz w:val="24"/>
        </w:rPr>
        <w:t>de</w:t>
      </w:r>
      <w:r>
        <w:rPr>
          <w:i/>
          <w:color w:val="999999"/>
          <w:spacing w:val="-5"/>
          <w:sz w:val="24"/>
        </w:rPr>
        <w:t xml:space="preserve"> </w:t>
      </w:r>
      <w:r>
        <w:rPr>
          <w:i/>
          <w:color w:val="999999"/>
          <w:sz w:val="24"/>
        </w:rPr>
        <w:t>traducción</w:t>
      </w:r>
      <w:r>
        <w:rPr>
          <w:i/>
          <w:color w:val="999999"/>
          <w:spacing w:val="-4"/>
          <w:sz w:val="24"/>
        </w:rPr>
        <w:t xml:space="preserve"> </w:t>
      </w:r>
      <w:r>
        <w:rPr>
          <w:i/>
          <w:color w:val="999999"/>
          <w:sz w:val="24"/>
        </w:rPr>
        <w:t>podéis</w:t>
      </w:r>
      <w:r>
        <w:rPr>
          <w:i/>
          <w:color w:val="999999"/>
          <w:spacing w:val="-6"/>
          <w:sz w:val="24"/>
        </w:rPr>
        <w:t xml:space="preserve"> </w:t>
      </w:r>
      <w:r>
        <w:rPr>
          <w:i/>
          <w:color w:val="999999"/>
          <w:sz w:val="24"/>
        </w:rPr>
        <w:t>utilizar</w:t>
      </w:r>
      <w:r>
        <w:rPr>
          <w:i/>
          <w:color w:val="999999"/>
          <w:spacing w:val="-5"/>
          <w:sz w:val="24"/>
        </w:rPr>
        <w:t xml:space="preserve"> </w:t>
      </w:r>
      <w:r>
        <w:rPr>
          <w:i/>
          <w:color w:val="999999"/>
          <w:sz w:val="24"/>
        </w:rPr>
        <w:t>los</w:t>
      </w:r>
      <w:r>
        <w:rPr>
          <w:i/>
          <w:color w:val="999999"/>
          <w:spacing w:val="-5"/>
          <w:sz w:val="24"/>
        </w:rPr>
        <w:t xml:space="preserve"> </w:t>
      </w:r>
      <w:r>
        <w:rPr>
          <w:i/>
          <w:color w:val="999999"/>
          <w:sz w:val="24"/>
        </w:rPr>
        <w:t>comentarios</w:t>
      </w:r>
      <w:r>
        <w:rPr>
          <w:i/>
          <w:color w:val="999999"/>
          <w:spacing w:val="-4"/>
          <w:sz w:val="24"/>
        </w:rPr>
        <w:t xml:space="preserve"> </w:t>
      </w:r>
      <w:r>
        <w:rPr>
          <w:i/>
          <w:color w:val="999999"/>
          <w:sz w:val="24"/>
        </w:rPr>
        <w:t>del</w:t>
      </w:r>
      <w:r>
        <w:rPr>
          <w:i/>
          <w:color w:val="999999"/>
          <w:spacing w:val="-6"/>
          <w:sz w:val="24"/>
        </w:rPr>
        <w:t xml:space="preserve"> </w:t>
      </w:r>
      <w:r>
        <w:rPr>
          <w:i/>
          <w:color w:val="999999"/>
          <w:sz w:val="24"/>
        </w:rPr>
        <w:t>blog,</w:t>
      </w:r>
      <w:r>
        <w:rPr>
          <w:i/>
          <w:color w:val="999999"/>
          <w:spacing w:val="-4"/>
          <w:sz w:val="24"/>
        </w:rPr>
        <w:t xml:space="preserve"> </w:t>
      </w:r>
      <w:r>
        <w:rPr>
          <w:i/>
          <w:color w:val="999999"/>
          <w:spacing w:val="-2"/>
          <w:sz w:val="24"/>
        </w:rPr>
        <w:t>gracias)</w:t>
      </w:r>
    </w:p>
    <w:p>
      <w:pPr>
        <w:pStyle w:val="BodyText"/>
        <w:spacing w:before="4" w:after="0"/>
        <w:ind w:left="0" w:right="0"/>
        <w:rPr>
          <w:i/>
          <w:i/>
          <w:sz w:val="31"/>
        </w:rPr>
      </w:pPr>
      <w:r>
        <w:rPr>
          <w:i/>
          <w:sz w:val="31"/>
        </w:rPr>
      </w:r>
    </w:p>
    <w:p>
      <w:pPr>
        <w:pStyle w:val="Heading1"/>
        <w:rPr/>
      </w:pPr>
      <w:r>
        <w:rPr/>
        <w:t>¿Qué</w:t>
      </w:r>
      <w:r>
        <w:rPr>
          <w:spacing w:val="-4"/>
        </w:rPr>
        <w:t xml:space="preserve"> </w:t>
      </w:r>
      <w:r>
        <w:rPr/>
        <w:t>hay</w:t>
      </w:r>
      <w:r>
        <w:rPr>
          <w:spacing w:val="-2"/>
        </w:rPr>
        <w:t xml:space="preserve"> </w:t>
      </w:r>
      <w:r>
        <w:rPr/>
        <w:t>nuevo</w:t>
      </w:r>
      <w:r>
        <w:rPr>
          <w:spacing w:val="-3"/>
        </w:rPr>
        <w:t xml:space="preserve"> </w:t>
      </w:r>
      <w:r>
        <w:rPr/>
        <w:t>en</w:t>
      </w:r>
      <w:r>
        <w:rPr>
          <w:spacing w:val="-8"/>
        </w:rPr>
        <w:t xml:space="preserve"> </w:t>
      </w:r>
      <w:r>
        <w:rPr/>
        <w:t>The</w:t>
      </w:r>
      <w:r>
        <w:rPr>
          <w:spacing w:val="-2"/>
        </w:rPr>
        <w:t xml:space="preserve"> </w:t>
      </w:r>
      <w:r>
        <w:rPr/>
        <w:t>Second</w:t>
      </w:r>
      <w:r>
        <w:rPr>
          <w:spacing w:val="-3"/>
        </w:rPr>
        <w:t xml:space="preserve"> </w:t>
      </w:r>
      <w:r>
        <w:rPr/>
        <w:t>Internet</w:t>
      </w:r>
      <w:r>
        <w:rPr>
          <w:spacing w:val="-2"/>
        </w:rPr>
        <w:t xml:space="preserve"> Edition?</w:t>
      </w:r>
    </w:p>
    <w:p>
      <w:pPr>
        <w:pStyle w:val="BodyText"/>
        <w:spacing w:before="119" w:after="0"/>
        <w:ind w:left="155" w:right="148"/>
        <w:rPr/>
      </w:pPr>
      <w:r>
        <w:rPr/>
        <w:t>Esta</w:t>
      </w:r>
      <w:r>
        <w:rPr>
          <w:spacing w:val="-3"/>
        </w:rPr>
        <w:t xml:space="preserve"> </w:t>
      </w:r>
      <w:r>
        <w:rPr/>
        <w:t>versión</w:t>
      </w:r>
      <w:r>
        <w:rPr>
          <w:spacing w:val="-4"/>
        </w:rPr>
        <w:t xml:space="preserve"> </w:t>
      </w:r>
      <w:r>
        <w:rPr/>
        <w:t>de</w:t>
      </w:r>
      <w:r>
        <w:rPr>
          <w:spacing w:val="-9"/>
        </w:rPr>
        <w:t xml:space="preserve"> </w:t>
      </w:r>
      <w:r>
        <w:rPr/>
        <w:t>The</w:t>
      </w:r>
      <w:r>
        <w:rPr>
          <w:spacing w:val="-3"/>
        </w:rPr>
        <w:t xml:space="preserve"> </w:t>
      </w:r>
      <w:r>
        <w:rPr/>
        <w:t>Linux</w:t>
      </w:r>
      <w:r>
        <w:rPr>
          <w:spacing w:val="-4"/>
        </w:rPr>
        <w:t xml:space="preserve"> </w:t>
      </w:r>
      <w:r>
        <w:rPr/>
        <w:t>Command</w:t>
      </w:r>
      <w:r>
        <w:rPr>
          <w:spacing w:val="-4"/>
        </w:rPr>
        <w:t xml:space="preserve"> </w:t>
      </w:r>
      <w:r>
        <w:rPr/>
        <w:t>Line</w:t>
      </w:r>
      <w:r>
        <w:rPr>
          <w:spacing w:val="-5"/>
        </w:rPr>
        <w:t xml:space="preserve"> </w:t>
      </w:r>
      <w:r>
        <w:rPr/>
        <w:t>ha</w:t>
      </w:r>
      <w:r>
        <w:rPr>
          <w:spacing w:val="-3"/>
        </w:rPr>
        <w:t xml:space="preserve"> </w:t>
      </w:r>
      <w:r>
        <w:rPr/>
        <w:t>sufrido</w:t>
      </w:r>
      <w:r>
        <w:rPr>
          <w:spacing w:val="-3"/>
        </w:rPr>
        <w:t xml:space="preserve"> </w:t>
      </w:r>
      <w:r>
        <w:rPr/>
        <w:t>algún</w:t>
      </w:r>
      <w:r>
        <w:rPr>
          <w:spacing w:val="-4"/>
        </w:rPr>
        <w:t xml:space="preserve"> </w:t>
      </w:r>
      <w:r>
        <w:rPr/>
        <w:t>pulido</w:t>
      </w:r>
      <w:r>
        <w:rPr>
          <w:spacing w:val="-3"/>
        </w:rPr>
        <w:t xml:space="preserve"> </w:t>
      </w:r>
      <w:r>
        <w:rPr/>
        <w:t>adicional</w:t>
      </w:r>
      <w:r>
        <w:rPr>
          <w:spacing w:val="-3"/>
        </w:rPr>
        <w:t xml:space="preserve"> </w:t>
      </w:r>
      <w:r>
        <w:rPr/>
        <w:t>y</w:t>
      </w:r>
      <w:r>
        <w:rPr>
          <w:spacing w:val="-4"/>
        </w:rPr>
        <w:t xml:space="preserve"> </w:t>
      </w:r>
      <w:r>
        <w:rPr/>
        <w:t>modernización.</w:t>
      </w:r>
      <w:r>
        <w:rPr>
          <w:spacing w:val="-3"/>
        </w:rPr>
        <w:t xml:space="preserve"> </w:t>
      </w:r>
      <w:r>
        <w:rPr/>
        <w:t xml:space="preserve">En particular, se asume que la versión 4.x del </w:t>
      </w:r>
      <w:r>
        <w:rPr>
          <w:rFonts w:ascii="Courier New" w:hAnsi="Courier New"/>
        </w:rPr>
        <w:t xml:space="preserve">bash </w:t>
      </w:r>
      <w:r>
        <w:rPr/>
        <w:t>es la versión estándar y el texto ha sido actualizado para reflejarlo. El número de capítulos en The Second Internet Edition ahora se corresponden con los de la edición No Starch Press. También he arreglado algunos bugs ;-).</w:t>
      </w:r>
    </w:p>
    <w:p>
      <w:pPr>
        <w:pStyle w:val="BodyText"/>
        <w:ind w:left="0" w:right="0"/>
        <w:rPr/>
      </w:pPr>
      <w:r>
        <w:rPr/>
      </w:r>
    </w:p>
    <w:p>
      <w:pPr>
        <w:pStyle w:val="BodyText"/>
        <w:rPr/>
      </w:pPr>
      <w:r>
        <w:rPr/>
        <w:t>Agradecimiento especial para las siguientes personas que me hicieron valiosos comentarios en la primera</w:t>
      </w:r>
      <w:r>
        <w:rPr>
          <w:spacing w:val="-8"/>
        </w:rPr>
        <w:t xml:space="preserve"> </w:t>
      </w:r>
      <w:r>
        <w:rPr/>
        <w:t>edición:</w:t>
      </w:r>
      <w:r>
        <w:rPr>
          <w:spacing w:val="-15"/>
        </w:rPr>
        <w:t xml:space="preserve"> </w:t>
      </w:r>
      <w:r>
        <w:rPr/>
        <w:t>Adrian</w:t>
      </w:r>
      <w:r>
        <w:rPr>
          <w:spacing w:val="-15"/>
        </w:rPr>
        <w:t xml:space="preserve"> </w:t>
      </w:r>
      <w:r>
        <w:rPr/>
        <w:t>Arpidez,</w:t>
      </w:r>
      <w:r>
        <w:rPr>
          <w:spacing w:val="-4"/>
        </w:rPr>
        <w:t xml:space="preserve"> </w:t>
      </w:r>
      <w:r>
        <w:rPr/>
        <w:t>Hu</w:t>
      </w:r>
      <w:r>
        <w:rPr>
          <w:spacing w:val="-5"/>
        </w:rPr>
        <w:t xml:space="preserve"> </w:t>
      </w:r>
      <w:r>
        <w:rPr/>
        <w:t>Bo,</w:t>
      </w:r>
      <w:r>
        <w:rPr>
          <w:spacing w:val="-5"/>
        </w:rPr>
        <w:t xml:space="preserve"> </w:t>
      </w:r>
      <w:r>
        <w:rPr/>
        <w:t>Heriberto</w:t>
      </w:r>
      <w:r>
        <w:rPr>
          <w:spacing w:val="-5"/>
        </w:rPr>
        <w:t xml:space="preserve"> </w:t>
      </w:r>
      <w:r>
        <w:rPr/>
        <w:t>Cantú,</w:t>
      </w:r>
      <w:r>
        <w:rPr>
          <w:spacing w:val="-4"/>
        </w:rPr>
        <w:t xml:space="preserve"> </w:t>
      </w:r>
      <w:r>
        <w:rPr/>
        <w:t>Joshua</w:t>
      </w:r>
      <w:r>
        <w:rPr>
          <w:spacing w:val="-6"/>
        </w:rPr>
        <w:t xml:space="preserve"> </w:t>
      </w:r>
      <w:r>
        <w:rPr/>
        <w:t>Escamilla,</w:t>
      </w:r>
      <w:r>
        <w:rPr>
          <w:spacing w:val="-5"/>
        </w:rPr>
        <w:t xml:space="preserve"> </w:t>
      </w:r>
      <w:r>
        <w:rPr/>
        <w:t>Bruce</w:t>
      </w:r>
      <w:r>
        <w:rPr>
          <w:spacing w:val="-4"/>
        </w:rPr>
        <w:t xml:space="preserve"> </w:t>
      </w:r>
      <w:r>
        <w:rPr/>
        <w:t>Fowler,</w:t>
      </w:r>
      <w:r>
        <w:rPr>
          <w:spacing w:val="-4"/>
        </w:rPr>
        <w:t xml:space="preserve"> </w:t>
      </w:r>
      <w:r>
        <w:rPr/>
        <w:t>Ma</w:t>
      </w:r>
      <w:r>
        <w:rPr>
          <w:spacing w:val="-6"/>
        </w:rPr>
        <w:t xml:space="preserve"> </w:t>
      </w:r>
      <w:r>
        <w:rPr/>
        <w:t>Jun, Seth King, Mike O'Donnell, Parviz Rasoulipour, Gabriel Stutzman, and Christian Wuethrich.</w:t>
      </w:r>
    </w:p>
    <w:p>
      <w:pPr>
        <w:pStyle w:val="BodyText"/>
        <w:spacing w:before="4" w:after="0"/>
        <w:ind w:left="0" w:right="0"/>
        <w:rPr>
          <w:sz w:val="31"/>
        </w:rPr>
      </w:pPr>
      <w:r>
        <w:rPr>
          <w:sz w:val="31"/>
        </w:rPr>
      </w:r>
    </w:p>
    <w:p>
      <w:pPr>
        <w:pStyle w:val="Heading1"/>
        <w:spacing w:before="1" w:after="0"/>
        <w:rPr/>
      </w:pPr>
      <w:r>
        <w:rPr/>
        <w:t>Para</w:t>
      </w:r>
      <w:r>
        <w:rPr>
          <w:spacing w:val="-3"/>
        </w:rPr>
        <w:t xml:space="preserve"> </w:t>
      </w:r>
      <w:r>
        <w:rPr/>
        <w:t>saber</w:t>
      </w:r>
      <w:r>
        <w:rPr>
          <w:spacing w:val="-6"/>
        </w:rPr>
        <w:t xml:space="preserve"> </w:t>
      </w:r>
      <w:r>
        <w:rPr>
          <w:spacing w:val="-5"/>
        </w:rPr>
        <w:t>más</w:t>
      </w:r>
    </w:p>
    <w:p>
      <w:pPr>
        <w:pStyle w:val="ListParagraph"/>
        <w:numPr>
          <w:ilvl w:val="0"/>
          <w:numId w:val="90"/>
        </w:numPr>
        <w:tabs>
          <w:tab w:val="clear" w:pos="720"/>
          <w:tab w:val="left" w:pos="862" w:leader="none"/>
        </w:tabs>
        <w:spacing w:lineRule="atLeast" w:line="670" w:before="146" w:after="0"/>
        <w:ind w:firstLine="424" w:left="155" w:right="211"/>
        <w:jc w:val="left"/>
        <w:rPr>
          <w:sz w:val="24"/>
        </w:rPr>
      </w:pPr>
      <w:r>
        <w:rPr>
          <w:sz w:val="24"/>
        </w:rPr>
        <w:t>Os</w:t>
      </w:r>
      <w:r>
        <w:rPr>
          <w:spacing w:val="-4"/>
          <w:sz w:val="24"/>
        </w:rPr>
        <w:t xml:space="preserve"> </w:t>
      </w:r>
      <w:r>
        <w:rPr>
          <w:sz w:val="24"/>
        </w:rPr>
        <w:t>dejo</w:t>
      </w:r>
      <w:r>
        <w:rPr>
          <w:spacing w:val="-3"/>
          <w:sz w:val="24"/>
        </w:rPr>
        <w:t xml:space="preserve"> </w:t>
      </w:r>
      <w:r>
        <w:rPr>
          <w:sz w:val="24"/>
        </w:rPr>
        <w:t>algunos</w:t>
      </w:r>
      <w:r>
        <w:rPr>
          <w:spacing w:val="-4"/>
          <w:sz w:val="24"/>
        </w:rPr>
        <w:t xml:space="preserve"> </w:t>
      </w:r>
      <w:r>
        <w:rPr>
          <w:sz w:val="24"/>
        </w:rPr>
        <w:t>artículos</w:t>
      </w:r>
      <w:r>
        <w:rPr>
          <w:spacing w:val="-4"/>
          <w:sz w:val="24"/>
        </w:rPr>
        <w:t xml:space="preserve"> </w:t>
      </w:r>
      <w:r>
        <w:rPr>
          <w:sz w:val="24"/>
        </w:rPr>
        <w:t>de</w:t>
      </w:r>
      <w:r>
        <w:rPr>
          <w:spacing w:val="-9"/>
          <w:sz w:val="24"/>
        </w:rPr>
        <w:t xml:space="preserve"> </w:t>
      </w:r>
      <w:r>
        <w:rPr>
          <w:sz w:val="24"/>
        </w:rPr>
        <w:t>Wikipedia</w:t>
      </w:r>
      <w:r>
        <w:rPr>
          <w:spacing w:val="-5"/>
          <w:sz w:val="24"/>
        </w:rPr>
        <w:t xml:space="preserve"> </w:t>
      </w:r>
      <w:r>
        <w:rPr>
          <w:sz w:val="24"/>
        </w:rPr>
        <w:t>sobre</w:t>
      </w:r>
      <w:r>
        <w:rPr>
          <w:spacing w:val="-5"/>
          <w:sz w:val="24"/>
        </w:rPr>
        <w:t xml:space="preserve"> </w:t>
      </w:r>
      <w:r>
        <w:rPr>
          <w:sz w:val="24"/>
        </w:rPr>
        <w:t>la</w:t>
      </w:r>
      <w:r>
        <w:rPr>
          <w:spacing w:val="-3"/>
          <w:sz w:val="24"/>
        </w:rPr>
        <w:t xml:space="preserve"> </w:t>
      </w:r>
      <w:r>
        <w:rPr>
          <w:sz w:val="24"/>
        </w:rPr>
        <w:t>gente</w:t>
      </w:r>
      <w:r>
        <w:rPr>
          <w:spacing w:val="-5"/>
          <w:sz w:val="24"/>
        </w:rPr>
        <w:t xml:space="preserve"> </w:t>
      </w:r>
      <w:r>
        <w:rPr>
          <w:sz w:val="24"/>
        </w:rPr>
        <w:t>famosa</w:t>
      </w:r>
      <w:r>
        <w:rPr>
          <w:spacing w:val="-5"/>
          <w:sz w:val="24"/>
        </w:rPr>
        <w:t xml:space="preserve"> </w:t>
      </w:r>
      <w:r>
        <w:rPr>
          <w:sz w:val="24"/>
        </w:rPr>
        <w:t>que</w:t>
      </w:r>
      <w:r>
        <w:rPr>
          <w:spacing w:val="-5"/>
          <w:sz w:val="24"/>
        </w:rPr>
        <w:t xml:space="preserve"> </w:t>
      </w:r>
      <w:r>
        <w:rPr>
          <w:sz w:val="24"/>
        </w:rPr>
        <w:t>aparecen</w:t>
      </w:r>
      <w:r>
        <w:rPr>
          <w:spacing w:val="-4"/>
          <w:sz w:val="24"/>
        </w:rPr>
        <w:t xml:space="preserve"> </w:t>
      </w:r>
      <w:r>
        <w:rPr>
          <w:sz w:val="24"/>
        </w:rPr>
        <w:t>en</w:t>
      </w:r>
      <w:r>
        <w:rPr>
          <w:spacing w:val="-3"/>
          <w:sz w:val="24"/>
        </w:rPr>
        <w:t xml:space="preserve"> </w:t>
      </w:r>
      <w:r>
        <w:rPr>
          <w:sz w:val="24"/>
        </w:rPr>
        <w:t>este</w:t>
      </w:r>
      <w:r>
        <w:rPr>
          <w:spacing w:val="-5"/>
          <w:sz w:val="24"/>
        </w:rPr>
        <w:t xml:space="preserve"> </w:t>
      </w:r>
      <w:r>
        <w:rPr>
          <w:sz w:val="24"/>
        </w:rPr>
        <w:t xml:space="preserve">capítulo: </w:t>
      </w:r>
      <w:hyperlink r:id="rId3">
        <w:r>
          <w:rPr>
            <w:rStyle w:val="ListLabel830"/>
            <w:color w:val="00007F"/>
            <w:spacing w:val="-2"/>
            <w:sz w:val="24"/>
            <w:u w:val="single" w:color="00007F"/>
          </w:rPr>
          <w:t>http://en.wikipedia.org/wiki/Linus_Torvalds</w:t>
        </w:r>
      </w:hyperlink>
    </w:p>
    <w:p>
      <w:pPr>
        <w:pStyle w:val="BodyText"/>
        <w:spacing w:before="1" w:after="0"/>
        <w:rPr/>
      </w:pPr>
      <w:hyperlink r:id="rId4">
        <w:r>
          <w:rPr>
            <w:rStyle w:val="ListLabel829"/>
            <w:color w:val="00007F"/>
            <w:spacing w:val="-2"/>
            <w:u w:val="single" w:color="00007F"/>
          </w:rPr>
          <w:t>http://en.wikipedia.org/wiki/Richard_Stallman</w:t>
        </w:r>
      </w:hyperlink>
    </w:p>
    <w:p>
      <w:pPr>
        <w:pStyle w:val="ListParagraph"/>
        <w:numPr>
          <w:ilvl w:val="0"/>
          <w:numId w:val="90"/>
        </w:numPr>
        <w:tabs>
          <w:tab w:val="clear" w:pos="720"/>
          <w:tab w:val="left" w:pos="863" w:leader="none"/>
        </w:tabs>
        <w:spacing w:lineRule="auto" w:line="240" w:before="141" w:after="0"/>
        <w:ind w:hanging="283" w:left="863" w:right="0"/>
        <w:jc w:val="left"/>
        <w:rPr>
          <w:sz w:val="24"/>
        </w:rPr>
      </w:pPr>
      <w:r>
        <w:rPr>
          <w:sz w:val="24"/>
        </w:rPr>
        <w:t>La</w:t>
      </w:r>
      <w:r>
        <w:rPr>
          <w:spacing w:val="-4"/>
          <w:sz w:val="24"/>
        </w:rPr>
        <w:t xml:space="preserve"> </w:t>
      </w:r>
      <w:r>
        <w:rPr>
          <w:sz w:val="24"/>
        </w:rPr>
        <w:t>Free</w:t>
      </w:r>
      <w:r>
        <w:rPr>
          <w:spacing w:val="-2"/>
          <w:sz w:val="24"/>
        </w:rPr>
        <w:t xml:space="preserve"> </w:t>
      </w:r>
      <w:r>
        <w:rPr>
          <w:sz w:val="24"/>
        </w:rPr>
        <w:t>Software</w:t>
      </w:r>
      <w:r>
        <w:rPr>
          <w:spacing w:val="-2"/>
          <w:sz w:val="24"/>
        </w:rPr>
        <w:t xml:space="preserve"> </w:t>
      </w:r>
      <w:r>
        <w:rPr>
          <w:sz w:val="24"/>
        </w:rPr>
        <w:t>Foundation</w:t>
      </w:r>
      <w:r>
        <w:rPr>
          <w:spacing w:val="-2"/>
          <w:sz w:val="24"/>
        </w:rPr>
        <w:t xml:space="preserve"> </w:t>
      </w:r>
      <w:r>
        <w:rPr>
          <w:sz w:val="24"/>
        </w:rPr>
        <w:t>y</w:t>
      </w:r>
      <w:r>
        <w:rPr>
          <w:spacing w:val="-3"/>
          <w:sz w:val="24"/>
        </w:rPr>
        <w:t xml:space="preserve"> </w:t>
      </w:r>
      <w:r>
        <w:rPr>
          <w:sz w:val="24"/>
        </w:rPr>
        <w:t>el</w:t>
      </w:r>
      <w:r>
        <w:rPr>
          <w:spacing w:val="-4"/>
          <w:sz w:val="24"/>
        </w:rPr>
        <w:t xml:space="preserve"> </w:t>
      </w:r>
      <w:r>
        <w:rPr>
          <w:sz w:val="24"/>
        </w:rPr>
        <w:t>GNU</w:t>
      </w:r>
      <w:r>
        <w:rPr>
          <w:spacing w:val="-2"/>
          <w:sz w:val="24"/>
        </w:rPr>
        <w:t xml:space="preserve"> Project:</w:t>
      </w:r>
    </w:p>
    <w:p>
      <w:pPr>
        <w:pStyle w:val="BodyText"/>
        <w:spacing w:before="3" w:after="0"/>
        <w:ind w:left="0" w:right="0"/>
        <w:rPr>
          <w:sz w:val="34"/>
        </w:rPr>
      </w:pPr>
      <w:r>
        <w:rPr>
          <w:sz w:val="34"/>
        </w:rPr>
      </w:r>
    </w:p>
    <w:p>
      <w:pPr>
        <w:pStyle w:val="BodyText"/>
        <w:ind w:left="155" w:right="2783"/>
        <w:rPr/>
      </w:pPr>
      <w:hyperlink r:id="rId5">
        <w:r>
          <w:rPr>
            <w:rStyle w:val="ListLabel829"/>
            <w:color w:val="00007F"/>
            <w:spacing w:val="-2"/>
            <w:u w:val="single" w:color="00007F"/>
          </w:rPr>
          <w:t>http://en.wikipedia.org/wiki/Free_Software_Foundation</w:t>
        </w:r>
      </w:hyperlink>
      <w:r>
        <w:rPr>
          <w:color w:val="00007F"/>
          <w:spacing w:val="-2"/>
        </w:rPr>
        <w:t xml:space="preserve"> </w:t>
      </w:r>
      <w:hyperlink r:id="rId6">
        <w:r>
          <w:rPr>
            <w:rStyle w:val="ListLabel829"/>
            <w:color w:val="00007F"/>
            <w:spacing w:val="-2"/>
            <w:u w:val="single" w:color="00007F"/>
          </w:rPr>
          <w:t>http://www.fsf.org</w:t>
        </w:r>
      </w:hyperlink>
    </w:p>
    <w:p>
      <w:pPr>
        <w:pStyle w:val="BodyText"/>
        <w:rPr/>
      </w:pPr>
      <w:hyperlink r:id="rId7">
        <w:r>
          <w:rPr>
            <w:rStyle w:val="ListLabel829"/>
            <w:color w:val="00007F"/>
            <w:spacing w:val="-2"/>
            <w:u w:val="single" w:color="00007F"/>
          </w:rPr>
          <w:t>http://www.gnu.org</w:t>
        </w:r>
      </w:hyperlink>
    </w:p>
    <w:p>
      <w:pPr>
        <w:pStyle w:val="ListParagraph"/>
        <w:numPr>
          <w:ilvl w:val="0"/>
          <w:numId w:val="90"/>
        </w:numPr>
        <w:tabs>
          <w:tab w:val="clear" w:pos="720"/>
          <w:tab w:val="left" w:pos="863" w:leader="none"/>
        </w:tabs>
        <w:spacing w:lineRule="auto" w:line="240" w:before="143" w:after="0"/>
        <w:ind w:hanging="283" w:left="863" w:right="0"/>
        <w:jc w:val="left"/>
        <w:rPr>
          <w:sz w:val="24"/>
        </w:rPr>
      </w:pPr>
      <w:r>
        <w:rPr>
          <w:sz w:val="24"/>
        </w:rPr>
        <w:t>Richard</w:t>
      </w:r>
      <w:r>
        <w:rPr>
          <w:spacing w:val="-4"/>
          <w:sz w:val="24"/>
        </w:rPr>
        <w:t xml:space="preserve"> </w:t>
      </w:r>
      <w:r>
        <w:rPr>
          <w:sz w:val="24"/>
        </w:rPr>
        <w:t>Stallman</w:t>
      </w:r>
      <w:r>
        <w:rPr>
          <w:spacing w:val="-3"/>
          <w:sz w:val="24"/>
        </w:rPr>
        <w:t xml:space="preserve"> </w:t>
      </w:r>
      <w:r>
        <w:rPr>
          <w:sz w:val="24"/>
        </w:rPr>
        <w:t>ha</w:t>
      </w:r>
      <w:r>
        <w:rPr>
          <w:spacing w:val="-4"/>
          <w:sz w:val="24"/>
        </w:rPr>
        <w:t xml:space="preserve"> </w:t>
      </w:r>
      <w:r>
        <w:rPr>
          <w:sz w:val="24"/>
        </w:rPr>
        <w:t>escrito</w:t>
      </w:r>
      <w:r>
        <w:rPr>
          <w:spacing w:val="-3"/>
          <w:sz w:val="24"/>
        </w:rPr>
        <w:t xml:space="preserve"> </w:t>
      </w:r>
      <w:r>
        <w:rPr>
          <w:sz w:val="24"/>
        </w:rPr>
        <w:t>mucho</w:t>
      </w:r>
      <w:r>
        <w:rPr>
          <w:spacing w:val="-2"/>
          <w:sz w:val="24"/>
        </w:rPr>
        <w:t xml:space="preserve"> </w:t>
      </w:r>
      <w:r>
        <w:rPr>
          <w:sz w:val="24"/>
        </w:rPr>
        <w:t>sobre</w:t>
      </w:r>
      <w:r>
        <w:rPr>
          <w:spacing w:val="-4"/>
          <w:sz w:val="24"/>
        </w:rPr>
        <w:t xml:space="preserve"> </w:t>
      </w:r>
      <w:r>
        <w:rPr>
          <w:sz w:val="24"/>
        </w:rPr>
        <w:t>el</w:t>
      </w:r>
      <w:r>
        <w:rPr>
          <w:spacing w:val="-4"/>
          <w:sz w:val="24"/>
        </w:rPr>
        <w:t xml:space="preserve"> </w:t>
      </w:r>
      <w:r>
        <w:rPr>
          <w:sz w:val="24"/>
        </w:rPr>
        <w:t>asunto</w:t>
      </w:r>
      <w:r>
        <w:rPr>
          <w:spacing w:val="-2"/>
          <w:sz w:val="24"/>
        </w:rPr>
        <w:t xml:space="preserve"> </w:t>
      </w:r>
      <w:r>
        <w:rPr>
          <w:sz w:val="24"/>
        </w:rPr>
        <w:t>del</w:t>
      </w:r>
      <w:r>
        <w:rPr>
          <w:spacing w:val="-3"/>
          <w:sz w:val="24"/>
        </w:rPr>
        <w:t xml:space="preserve"> </w:t>
      </w:r>
      <w:r>
        <w:rPr>
          <w:spacing w:val="-2"/>
          <w:sz w:val="24"/>
        </w:rPr>
        <w:t>nombre“GNU/Linux”:</w:t>
      </w:r>
    </w:p>
    <w:p>
      <w:pPr>
        <w:pStyle w:val="BodyText"/>
        <w:spacing w:before="4" w:after="0"/>
        <w:ind w:left="0" w:right="0"/>
        <w:rPr>
          <w:sz w:val="34"/>
        </w:rPr>
      </w:pPr>
      <w:r>
        <w:rPr>
          <w:sz w:val="34"/>
        </w:rPr>
      </w:r>
    </w:p>
    <w:p>
      <w:pPr>
        <w:pStyle w:val="BodyText"/>
        <w:ind w:left="155" w:right="4993"/>
        <w:rPr/>
      </w:pPr>
      <w:hyperlink r:id="rId8">
        <w:r>
          <w:rPr>
            <w:rStyle w:val="ListLabel829"/>
            <w:color w:val="00007F"/>
            <w:spacing w:val="-2"/>
            <w:u w:val="single" w:color="00007F"/>
          </w:rPr>
          <w:t>http://www.gnu.org/gnu/why-gnu-linux.html</w:t>
        </w:r>
      </w:hyperlink>
      <w:r>
        <w:rPr>
          <w:color w:val="00007F"/>
          <w:spacing w:val="-2"/>
        </w:rPr>
        <w:t xml:space="preserve"> </w:t>
      </w:r>
      <w:r>
        <w:fldChar w:fldCharType="begin"/>
      </w:r>
      <w:r>
        <w:rPr>
          <w:rStyle w:val="ListLabel829"/>
          <w:spacing w:val="-2"/>
          <w:u w:val="single" w:color="00007F"/>
          <w:color w:val="00007F"/>
        </w:rPr>
        <w:instrText xml:space="preserve"> HYPERLINK "http://www.gnu.org/gnu/gnu-linux-faq.html" \l "tools"</w:instrText>
      </w:r>
      <w:r>
        <w:rPr>
          <w:rStyle w:val="ListLabel829"/>
          <w:spacing w:val="-2"/>
          <w:u w:val="single" w:color="00007F"/>
          <w:color w:val="00007F"/>
        </w:rPr>
        <w:fldChar w:fldCharType="separate"/>
      </w:r>
      <w:r>
        <w:rPr>
          <w:rStyle w:val="ListLabel829"/>
          <w:color w:val="00007F"/>
          <w:spacing w:val="-2"/>
          <w:u w:val="single" w:color="00007F"/>
        </w:rPr>
        <w:t>http://www.gnu.org/gnu/gnu-linux-faq.html#tools</w:t>
      </w:r>
      <w:r>
        <w:rPr>
          <w:rStyle w:val="ListLabel829"/>
          <w:spacing w:val="-2"/>
          <w:u w:val="single" w:color="00007F"/>
          <w:color w:val="00007F"/>
        </w:rPr>
        <w:fldChar w:fldCharType="end"/>
      </w:r>
    </w:p>
    <w:p>
      <w:pPr>
        <w:pStyle w:val="BodyText"/>
        <w:spacing w:before="8" w:after="0"/>
        <w:ind w:left="0" w:right="0"/>
        <w:rPr>
          <w:sz w:val="23"/>
        </w:rPr>
      </w:pPr>
      <w:r>
        <w:rPr>
          <w:sz w:val="23"/>
        </w:rPr>
      </w:r>
    </w:p>
    <w:p>
      <w:pPr>
        <w:pStyle w:val="Heading1"/>
        <w:spacing w:before="88" w:after="0"/>
        <w:rPr/>
      </w:pPr>
      <w:r>
        <w:rPr>
          <w:spacing w:val="-2"/>
        </w:rPr>
        <w:t>Colofón</w:t>
      </w:r>
    </w:p>
    <w:p>
      <w:pPr>
        <w:pStyle w:val="BodyText"/>
        <w:spacing w:before="119" w:after="0"/>
        <w:ind w:left="155" w:right="135"/>
        <w:rPr/>
      </w:pPr>
      <w:r>
        <w:rPr/>
        <w:t>Este libro fue originalmente escrito utilizando OpenOffice.org Writer con las fuentes Liberation Serif</w:t>
      </w:r>
      <w:r>
        <w:rPr>
          <w:spacing w:val="-2"/>
        </w:rPr>
        <w:t xml:space="preserve"> </w:t>
      </w:r>
      <w:r>
        <w:rPr/>
        <w:t>y</w:t>
      </w:r>
      <w:r>
        <w:rPr>
          <w:spacing w:val="-3"/>
        </w:rPr>
        <w:t xml:space="preserve"> </w:t>
      </w:r>
      <w:r>
        <w:rPr/>
        <w:t>Sans</w:t>
      </w:r>
      <w:r>
        <w:rPr>
          <w:spacing w:val="-3"/>
        </w:rPr>
        <w:t xml:space="preserve"> </w:t>
      </w:r>
      <w:r>
        <w:rPr/>
        <w:t>en</w:t>
      </w:r>
      <w:r>
        <w:rPr>
          <w:spacing w:val="-2"/>
        </w:rPr>
        <w:t xml:space="preserve"> </w:t>
      </w:r>
      <w:r>
        <w:rPr/>
        <w:t>un</w:t>
      </w:r>
      <w:r>
        <w:rPr>
          <w:spacing w:val="-3"/>
        </w:rPr>
        <w:t xml:space="preserve"> </w:t>
      </w:r>
      <w:r>
        <w:rPr/>
        <w:t>Dell</w:t>
      </w:r>
      <w:r>
        <w:rPr>
          <w:spacing w:val="-4"/>
        </w:rPr>
        <w:t xml:space="preserve"> </w:t>
      </w:r>
      <w:r>
        <w:rPr/>
        <w:t>Inspiron</w:t>
      </w:r>
      <w:r>
        <w:rPr>
          <w:spacing w:val="-3"/>
        </w:rPr>
        <w:t xml:space="preserve"> </w:t>
      </w:r>
      <w:r>
        <w:rPr/>
        <w:t>530N,</w:t>
      </w:r>
      <w:r>
        <w:rPr>
          <w:spacing w:val="-3"/>
        </w:rPr>
        <w:t xml:space="preserve"> </w:t>
      </w:r>
      <w:r>
        <w:rPr/>
        <w:t>configurado</w:t>
      </w:r>
      <w:r>
        <w:rPr>
          <w:spacing w:val="-2"/>
        </w:rPr>
        <w:t xml:space="preserve"> </w:t>
      </w:r>
      <w:r>
        <w:rPr/>
        <w:t>de</w:t>
      </w:r>
      <w:r>
        <w:rPr>
          <w:spacing w:val="-4"/>
        </w:rPr>
        <w:t xml:space="preserve"> </w:t>
      </w:r>
      <w:r>
        <w:rPr/>
        <w:t>fábrica</w:t>
      </w:r>
      <w:r>
        <w:rPr>
          <w:spacing w:val="-2"/>
        </w:rPr>
        <w:t xml:space="preserve"> </w:t>
      </w:r>
      <w:r>
        <w:rPr/>
        <w:t>con</w:t>
      </w:r>
      <w:r>
        <w:rPr>
          <w:spacing w:val="-3"/>
        </w:rPr>
        <w:t xml:space="preserve"> </w:t>
      </w:r>
      <w:r>
        <w:rPr/>
        <w:t>Ubuntu</w:t>
      </w:r>
      <w:r>
        <w:rPr>
          <w:spacing w:val="-3"/>
        </w:rPr>
        <w:t xml:space="preserve"> </w:t>
      </w:r>
      <w:r>
        <w:rPr/>
        <w:t>8.04.</w:t>
      </w:r>
      <w:r>
        <w:rPr>
          <w:spacing w:val="-3"/>
        </w:rPr>
        <w:t xml:space="preserve"> </w:t>
      </w:r>
      <w:r>
        <w:rPr/>
        <w:t>La</w:t>
      </w:r>
      <w:r>
        <w:rPr>
          <w:spacing w:val="-2"/>
        </w:rPr>
        <w:t xml:space="preserve"> </w:t>
      </w:r>
      <w:r>
        <w:rPr/>
        <w:t>versión</w:t>
      </w:r>
      <w:r>
        <w:rPr>
          <w:spacing w:val="-3"/>
        </w:rPr>
        <w:t xml:space="preserve"> </w:t>
      </w:r>
      <w:r>
        <w:rPr/>
        <w:t>PDF</w:t>
      </w:r>
      <w:r>
        <w:rPr>
          <w:spacing w:val="-3"/>
        </w:rPr>
        <w:t xml:space="preserve"> </w:t>
      </w:r>
      <w:r>
        <w:rPr/>
        <w:t>de este texto fue generada directamente con OpenOffice.org Writer. The Second Internet Edition fue producida en el mismo ordenador utilizando LibreOffice Writer en Ubuntu 12.04.</w:t>
      </w:r>
    </w:p>
    <w:p>
      <w:pPr>
        <w:pStyle w:val="BodyText"/>
        <w:spacing w:before="4" w:after="0"/>
        <w:ind w:left="0" w:right="0"/>
        <w:rPr>
          <w:sz w:val="31"/>
        </w:rPr>
      </w:pPr>
      <w:r>
        <w:rPr>
          <w:sz w:val="31"/>
        </w:rPr>
      </w:r>
    </w:p>
    <w:p>
      <w:pPr>
        <w:pStyle w:val="Heading1"/>
        <w:spacing w:before="1" w:after="0"/>
        <w:rPr/>
      </w:pPr>
      <w:r>
        <w:rPr/>
        <w:t>¿Qué</w:t>
      </w:r>
      <w:r>
        <w:rPr>
          <w:spacing w:val="-3"/>
        </w:rPr>
        <w:t xml:space="preserve"> </w:t>
      </w:r>
      <w:r>
        <w:rPr/>
        <w:t>es</w:t>
      </w:r>
      <w:r>
        <w:rPr>
          <w:spacing w:val="-1"/>
        </w:rPr>
        <w:t xml:space="preserve"> </w:t>
      </w:r>
      <w:r>
        <w:rPr/>
        <w:t>el</w:t>
      </w:r>
      <w:r>
        <w:rPr>
          <w:spacing w:val="-1"/>
        </w:rPr>
        <w:t xml:space="preserve"> </w:t>
      </w:r>
      <w:r>
        <w:rPr>
          <w:spacing w:val="-2"/>
        </w:rPr>
        <w:t>Shell?</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rPr/>
      </w:pPr>
      <w:r>
        <w:rPr/>
        <w:t>Cuando</w:t>
      </w:r>
      <w:r>
        <w:rPr>
          <w:spacing w:val="-2"/>
        </w:rPr>
        <w:t xml:space="preserve"> </w:t>
      </w:r>
      <w:r>
        <w:rPr/>
        <w:t>hablamos</w:t>
      </w:r>
      <w:r>
        <w:rPr>
          <w:spacing w:val="-3"/>
        </w:rPr>
        <w:t xml:space="preserve"> </w:t>
      </w:r>
      <w:r>
        <w:rPr/>
        <w:t>de</w:t>
      </w:r>
      <w:r>
        <w:rPr>
          <w:spacing w:val="-2"/>
        </w:rPr>
        <w:t xml:space="preserve"> </w:t>
      </w:r>
      <w:r>
        <w:rPr/>
        <w:t>la</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realmente</w:t>
      </w:r>
      <w:r>
        <w:rPr>
          <w:spacing w:val="-4"/>
        </w:rPr>
        <w:t xml:space="preserve"> </w:t>
      </w:r>
      <w:r>
        <w:rPr/>
        <w:t>nos</w:t>
      </w:r>
      <w:r>
        <w:rPr>
          <w:spacing w:val="-3"/>
        </w:rPr>
        <w:t xml:space="preserve"> </w:t>
      </w:r>
      <w:r>
        <w:rPr/>
        <w:t>estamos</w:t>
      </w:r>
      <w:r>
        <w:rPr>
          <w:spacing w:val="-3"/>
        </w:rPr>
        <w:t xml:space="preserve"> </w:t>
      </w:r>
      <w:r>
        <w:rPr/>
        <w:t>refiriendo</w:t>
      </w:r>
      <w:r>
        <w:rPr>
          <w:spacing w:val="-3"/>
        </w:rPr>
        <w:t xml:space="preserve"> </w:t>
      </w:r>
      <w:r>
        <w:rPr/>
        <w:t>al</w:t>
      </w:r>
      <w:r>
        <w:rPr>
          <w:spacing w:val="-4"/>
        </w:rPr>
        <w:t xml:space="preserve"> </w:t>
      </w:r>
      <w:r>
        <w:rPr/>
        <w:t>shell.</w:t>
      </w:r>
      <w:r>
        <w:rPr>
          <w:spacing w:val="-2"/>
        </w:rPr>
        <w:t xml:space="preserve"> </w:t>
      </w:r>
      <w:r>
        <w:rPr/>
        <w:t xml:space="preserve">El </w:t>
      </w:r>
      <w:r>
        <w:rPr>
          <w:i/>
        </w:rPr>
        <w:t>shell</w:t>
      </w:r>
      <w:r>
        <w:rPr>
          <w:i/>
          <w:spacing w:val="-2"/>
        </w:rPr>
        <w:t xml:space="preserve"> </w:t>
      </w:r>
      <w:r>
        <w:rPr/>
        <w:t>es</w:t>
      </w:r>
      <w:r>
        <w:rPr>
          <w:spacing w:val="-3"/>
        </w:rPr>
        <w:t xml:space="preserve"> </w:t>
      </w:r>
      <w:r>
        <w:rPr/>
        <w:t>un programa que coge los comandos del teclado y los pasa al sistema operativo para ejecutarlos. Casi</w:t>
      </w:r>
    </w:p>
    <w:p>
      <w:pPr>
        <w:pStyle w:val="BodyText"/>
        <w:spacing w:before="74" w:after="0"/>
        <w:ind w:left="155" w:right="135"/>
        <w:rPr/>
      </w:pPr>
      <w:r>
        <w:rPr/>
        <w:t xml:space="preserve">todas las distribuciones Linux contienen un programa shell del Proyecto GNU llamado </w:t>
      </w:r>
      <w:r>
        <w:rPr>
          <w:rFonts w:ascii="Courier New" w:hAnsi="Courier New"/>
        </w:rPr>
        <w:t>bash</w:t>
      </w:r>
      <w:r>
        <w:rPr/>
        <w:t>. El nombre</w:t>
      </w:r>
      <w:r>
        <w:rPr>
          <w:spacing w:val="-2"/>
        </w:rPr>
        <w:t xml:space="preserve"> </w:t>
      </w:r>
      <w:r>
        <w:rPr/>
        <w:t>“bash”</w:t>
      </w:r>
      <w:r>
        <w:rPr>
          <w:spacing w:val="-4"/>
        </w:rPr>
        <w:t xml:space="preserve"> </w:t>
      </w:r>
      <w:r>
        <w:rPr/>
        <w:t>es</w:t>
      </w:r>
      <w:r>
        <w:rPr>
          <w:spacing w:val="-3"/>
        </w:rPr>
        <w:t xml:space="preserve"> </w:t>
      </w:r>
      <w:r>
        <w:rPr/>
        <w:t>un</w:t>
      </w:r>
      <w:r>
        <w:rPr>
          <w:spacing w:val="-3"/>
        </w:rPr>
        <w:t xml:space="preserve"> </w:t>
      </w:r>
      <w:r>
        <w:rPr/>
        <w:t>acrónimo</w:t>
      </w:r>
      <w:r>
        <w:rPr>
          <w:spacing w:val="-3"/>
        </w:rPr>
        <w:t xml:space="preserve"> </w:t>
      </w:r>
      <w:r>
        <w:rPr/>
        <w:t>de</w:t>
      </w:r>
      <w:r>
        <w:rPr>
          <w:spacing w:val="-2"/>
        </w:rPr>
        <w:t xml:space="preserve"> </w:t>
      </w:r>
      <w:r>
        <w:rPr/>
        <w:t>“Bourne</w:t>
      </w:r>
      <w:r>
        <w:rPr>
          <w:spacing w:val="-15"/>
        </w:rPr>
        <w:t xml:space="preserve"> </w:t>
      </w:r>
      <w:r>
        <w:rPr/>
        <w:t>Again</w:t>
      </w:r>
      <w:r>
        <w:rPr>
          <w:spacing w:val="-2"/>
        </w:rPr>
        <w:t xml:space="preserve"> </w:t>
      </w:r>
      <w:r>
        <w:rPr/>
        <w:t>SHell”,</w:t>
      </w:r>
      <w:r>
        <w:rPr>
          <w:spacing w:val="-3"/>
        </w:rPr>
        <w:t xml:space="preserve"> </w:t>
      </w:r>
      <w:r>
        <w:rPr/>
        <w:t>una</w:t>
      </w:r>
      <w:r>
        <w:rPr>
          <w:spacing w:val="-2"/>
        </w:rPr>
        <w:t xml:space="preserve"> </w:t>
      </w:r>
      <w:r>
        <w:rPr/>
        <w:t>referencia</w:t>
      </w:r>
      <w:r>
        <w:rPr>
          <w:spacing w:val="-4"/>
        </w:rPr>
        <w:t xml:space="preserve"> </w:t>
      </w:r>
      <w:r>
        <w:rPr/>
        <w:t>al</w:t>
      </w:r>
      <w:r>
        <w:rPr>
          <w:spacing w:val="-2"/>
        </w:rPr>
        <w:t xml:space="preserve"> </w:t>
      </w:r>
      <w:r>
        <w:rPr/>
        <w:t>hecho</w:t>
      </w:r>
      <w:r>
        <w:rPr>
          <w:spacing w:val="-3"/>
        </w:rPr>
        <w:t xml:space="preserve"> </w:t>
      </w:r>
      <w:r>
        <w:rPr/>
        <w:t>de</w:t>
      </w:r>
      <w:r>
        <w:rPr>
          <w:spacing w:val="-2"/>
        </w:rPr>
        <w:t xml:space="preserve"> </w:t>
      </w:r>
      <w:r>
        <w:rPr/>
        <w:t xml:space="preserve">que </w:t>
      </w:r>
      <w:r>
        <w:rPr>
          <w:rFonts w:ascii="Courier New" w:hAnsi="Courier New"/>
        </w:rPr>
        <w:t>bash</w:t>
      </w:r>
      <w:r>
        <w:rPr>
          <w:rFonts w:ascii="Courier New" w:hAnsi="Courier New"/>
          <w:spacing w:val="-8"/>
        </w:rPr>
        <w:t xml:space="preserve"> </w:t>
      </w:r>
      <w:r>
        <w:rPr/>
        <w:t xml:space="preserve">es un sustituto mejorado de </w:t>
      </w:r>
      <w:r>
        <w:rPr>
          <w:rFonts w:ascii="Courier New" w:hAnsi="Courier New"/>
        </w:rPr>
        <w:t>sh</w:t>
      </w:r>
      <w:r>
        <w:rPr/>
        <w:t>, el programa Shell original de Unix escrito por Steve Bourne.</w:t>
      </w:r>
    </w:p>
    <w:p>
      <w:pPr>
        <w:pStyle w:val="BodyText"/>
        <w:spacing w:before="3" w:after="0"/>
        <w:ind w:left="0" w:right="0"/>
        <w:rPr>
          <w:sz w:val="31"/>
        </w:rPr>
      </w:pPr>
      <w:r>
        <w:rPr>
          <w:sz w:val="31"/>
        </w:rPr>
      </w:r>
    </w:p>
    <w:p>
      <w:pPr>
        <w:pStyle w:val="Heading1"/>
        <w:rPr/>
      </w:pPr>
      <w:r>
        <w:rPr/>
        <w:t>Emuladores</w:t>
      </w:r>
      <w:r>
        <w:rPr>
          <w:spacing w:val="-8"/>
        </w:rPr>
        <w:t xml:space="preserve"> </w:t>
      </w:r>
      <w:r>
        <w:rPr/>
        <w:t>de</w:t>
      </w:r>
      <w:r>
        <w:rPr>
          <w:spacing w:val="-10"/>
        </w:rPr>
        <w:t xml:space="preserve"> </w:t>
      </w:r>
      <w:r>
        <w:rPr>
          <w:spacing w:val="-2"/>
        </w:rPr>
        <w:t>Terminal</w:t>
      </w:r>
    </w:p>
    <w:p>
      <w:pPr>
        <w:pStyle w:val="BodyText"/>
        <w:spacing w:before="120" w:after="0"/>
        <w:rPr/>
      </w:pPr>
      <w:r>
        <w:rPr/>
        <w:t>Cuando</w:t>
      </w:r>
      <w:r>
        <w:rPr>
          <w:spacing w:val="-3"/>
        </w:rPr>
        <w:t xml:space="preserve"> </w:t>
      </w:r>
      <w:r>
        <w:rPr/>
        <w:t>utilizamos</w:t>
      </w:r>
      <w:r>
        <w:rPr>
          <w:spacing w:val="-4"/>
        </w:rPr>
        <w:t xml:space="preserve"> </w:t>
      </w:r>
      <w:r>
        <w:rPr/>
        <w:t>una</w:t>
      </w:r>
      <w:r>
        <w:rPr>
          <w:spacing w:val="-3"/>
        </w:rPr>
        <w:t xml:space="preserve"> </w:t>
      </w:r>
      <w:r>
        <w:rPr/>
        <w:t>interfaz</w:t>
      </w:r>
      <w:r>
        <w:rPr>
          <w:spacing w:val="-5"/>
        </w:rPr>
        <w:t xml:space="preserve"> </w:t>
      </w:r>
      <w:r>
        <w:rPr/>
        <w:t>gráfica</w:t>
      </w:r>
      <w:r>
        <w:rPr>
          <w:spacing w:val="-5"/>
        </w:rPr>
        <w:t xml:space="preserve"> </w:t>
      </w:r>
      <w:r>
        <w:rPr/>
        <w:t>de</w:t>
      </w:r>
      <w:r>
        <w:rPr>
          <w:spacing w:val="-5"/>
        </w:rPr>
        <w:t xml:space="preserve"> </w:t>
      </w:r>
      <w:r>
        <w:rPr/>
        <w:t>usuario,</w:t>
      </w:r>
      <w:r>
        <w:rPr>
          <w:spacing w:val="-3"/>
        </w:rPr>
        <w:t xml:space="preserve"> </w:t>
      </w:r>
      <w:r>
        <w:rPr/>
        <w:t>necesitamos</w:t>
      </w:r>
      <w:r>
        <w:rPr>
          <w:spacing w:val="-4"/>
        </w:rPr>
        <w:t xml:space="preserve"> </w:t>
      </w:r>
      <w:r>
        <w:rPr/>
        <w:t>otro</w:t>
      </w:r>
      <w:r>
        <w:rPr>
          <w:spacing w:val="-4"/>
        </w:rPr>
        <w:t xml:space="preserve"> </w:t>
      </w:r>
      <w:r>
        <w:rPr/>
        <w:t>programa</w:t>
      </w:r>
      <w:r>
        <w:rPr>
          <w:spacing w:val="-5"/>
        </w:rPr>
        <w:t xml:space="preserve"> </w:t>
      </w:r>
      <w:r>
        <w:rPr/>
        <w:t xml:space="preserve">llamado </w:t>
      </w:r>
      <w:r>
        <w:rPr>
          <w:i/>
        </w:rPr>
        <w:t>emulador</w:t>
      </w:r>
      <w:r>
        <w:rPr>
          <w:i/>
          <w:spacing w:val="-4"/>
        </w:rPr>
        <w:t xml:space="preserve"> </w:t>
      </w:r>
      <w:r>
        <w:rPr>
          <w:i/>
        </w:rPr>
        <w:t xml:space="preserve">de terminal </w:t>
      </w:r>
      <w:r>
        <w:rPr/>
        <w:t xml:space="preserve">para interactuar con el shell. Si buscamos en nuestros menús de escritorio, probablemente encontraremos uno. KDE usa </w:t>
      </w:r>
      <w:r>
        <w:rPr>
          <w:rFonts w:ascii="Courier New" w:hAnsi="Courier New"/>
        </w:rPr>
        <w:t xml:space="preserve">konsole </w:t>
      </w:r>
      <w:r>
        <w:rPr/>
        <w:t xml:space="preserve">y GNOME usa </w:t>
      </w:r>
      <w:r>
        <w:rPr>
          <w:rFonts w:ascii="Courier New" w:hAnsi="Courier New"/>
        </w:rPr>
        <w:t>gnome-terminal</w:t>
      </w:r>
      <w:r>
        <w:rPr/>
        <w:t>, aunque es probable que se llame simplemente “terminal” en nuestro menú. Hay muchos otros emuladores de terminal disponibles para Linux, pero todos hacen básicamente lo mismo; nos dan acceso al shell.</w:t>
      </w:r>
    </w:p>
    <w:p>
      <w:pPr>
        <w:pStyle w:val="BodyText"/>
        <w:rPr/>
      </w:pPr>
      <w:r>
        <w:rPr/>
        <w:t>Seguramente</w:t>
      </w:r>
      <w:r>
        <w:rPr>
          <w:spacing w:val="-5"/>
        </w:rPr>
        <w:t xml:space="preserve"> </w:t>
      </w:r>
      <w:r>
        <w:rPr/>
        <w:t>desarrollarás</w:t>
      </w:r>
      <w:r>
        <w:rPr>
          <w:spacing w:val="-3"/>
        </w:rPr>
        <w:t xml:space="preserve"> </w:t>
      </w:r>
      <w:r>
        <w:rPr/>
        <w:t>preferencia</w:t>
      </w:r>
      <w:r>
        <w:rPr>
          <w:spacing w:val="-4"/>
        </w:rPr>
        <w:t xml:space="preserve"> </w:t>
      </w:r>
      <w:r>
        <w:rPr/>
        <w:t>por</w:t>
      </w:r>
      <w:r>
        <w:rPr>
          <w:spacing w:val="-3"/>
        </w:rPr>
        <w:t xml:space="preserve"> </w:t>
      </w:r>
      <w:r>
        <w:rPr/>
        <w:t>uno</w:t>
      </w:r>
      <w:r>
        <w:rPr>
          <w:spacing w:val="-3"/>
        </w:rPr>
        <w:t xml:space="preserve"> </w:t>
      </w:r>
      <w:r>
        <w:rPr/>
        <w:t>u</w:t>
      </w:r>
      <w:r>
        <w:rPr>
          <w:spacing w:val="-3"/>
        </w:rPr>
        <w:t xml:space="preserve"> </w:t>
      </w:r>
      <w:r>
        <w:rPr/>
        <w:t>otro</w:t>
      </w:r>
      <w:r>
        <w:rPr>
          <w:spacing w:val="-2"/>
        </w:rPr>
        <w:t xml:space="preserve"> </w:t>
      </w:r>
      <w:r>
        <w:rPr/>
        <w:t>según</w:t>
      </w:r>
      <w:r>
        <w:rPr>
          <w:spacing w:val="-3"/>
        </w:rPr>
        <w:t xml:space="preserve"> </w:t>
      </w:r>
      <w:r>
        <w:rPr/>
        <w:t>el</w:t>
      </w:r>
      <w:r>
        <w:rPr>
          <w:spacing w:val="-4"/>
        </w:rPr>
        <w:t xml:space="preserve"> </w:t>
      </w:r>
      <w:r>
        <w:rPr/>
        <w:t>número</w:t>
      </w:r>
      <w:r>
        <w:rPr>
          <w:spacing w:val="-2"/>
        </w:rPr>
        <w:t xml:space="preserve"> </w:t>
      </w:r>
      <w:r>
        <w:rPr/>
        <w:t>de</w:t>
      </w:r>
      <w:r>
        <w:rPr>
          <w:spacing w:val="-4"/>
        </w:rPr>
        <w:t xml:space="preserve"> </w:t>
      </w:r>
      <w:r>
        <w:rPr/>
        <w:t>“extras”</w:t>
      </w:r>
      <w:r>
        <w:rPr>
          <w:spacing w:val="-4"/>
        </w:rPr>
        <w:t xml:space="preserve"> </w:t>
      </w:r>
      <w:r>
        <w:rPr/>
        <w:t>que</w:t>
      </w:r>
      <w:r>
        <w:rPr>
          <w:spacing w:val="-3"/>
        </w:rPr>
        <w:t xml:space="preserve"> </w:t>
      </w:r>
      <w:r>
        <w:rPr>
          <w:spacing w:val="-2"/>
        </w:rPr>
        <w:t>tenga.</w:t>
      </w:r>
    </w:p>
    <w:p>
      <w:pPr>
        <w:pStyle w:val="BodyText"/>
        <w:spacing w:before="4" w:after="0"/>
        <w:ind w:left="0" w:right="0"/>
        <w:rPr>
          <w:sz w:val="31"/>
        </w:rPr>
      </w:pPr>
      <w:r>
        <w:rPr>
          <w:sz w:val="31"/>
        </w:rPr>
      </w:r>
    </w:p>
    <w:p>
      <w:pPr>
        <w:pStyle w:val="Heading1"/>
        <w:rPr/>
      </w:pPr>
      <w:r>
        <w:rPr/>
        <w:t>Tus</w:t>
      </w:r>
      <w:r>
        <w:rPr>
          <w:spacing w:val="-9"/>
        </w:rPr>
        <w:t xml:space="preserve"> </w:t>
      </w:r>
      <w:r>
        <w:rPr/>
        <w:t>primeras</w:t>
      </w:r>
      <w:r>
        <w:rPr>
          <w:spacing w:val="-9"/>
        </w:rPr>
        <w:t xml:space="preserve"> </w:t>
      </w:r>
      <w:r>
        <w:rPr/>
        <w:t>pulsaciones</w:t>
      </w:r>
      <w:r>
        <w:rPr>
          <w:spacing w:val="-8"/>
        </w:rPr>
        <w:t xml:space="preserve"> </w:t>
      </w:r>
      <w:r>
        <w:rPr/>
        <w:t>en</w:t>
      </w:r>
      <w:r>
        <w:rPr>
          <w:spacing w:val="-9"/>
        </w:rPr>
        <w:t xml:space="preserve"> </w:t>
      </w:r>
      <w:r>
        <w:rPr/>
        <w:t>el</w:t>
      </w:r>
      <w:r>
        <w:rPr>
          <w:spacing w:val="-8"/>
        </w:rPr>
        <w:t xml:space="preserve"> </w:t>
      </w:r>
      <w:r>
        <w:rPr>
          <w:spacing w:val="-2"/>
        </w:rPr>
        <w:t>teclado</w:t>
      </w:r>
    </w:p>
    <w:p>
      <w:pPr>
        <w:pStyle w:val="BodyText"/>
        <w:spacing w:before="119" w:after="0"/>
        <w:ind w:left="155" w:right="210"/>
        <w:rPr/>
      </w:pPr>
      <w:r>
        <w:rPr/>
        <w:t>Pues</w:t>
      </w:r>
      <w:r>
        <w:rPr>
          <w:spacing w:val="-4"/>
        </w:rPr>
        <w:t xml:space="preserve"> </w:t>
      </w:r>
      <w:r>
        <w:rPr/>
        <w:t>empecemos.</w:t>
      </w:r>
      <w:r>
        <w:rPr>
          <w:spacing w:val="-4"/>
        </w:rPr>
        <w:t xml:space="preserve"> </w:t>
      </w:r>
      <w:r>
        <w:rPr/>
        <w:t>¡Arranca</w:t>
      </w:r>
      <w:r>
        <w:rPr>
          <w:spacing w:val="-3"/>
        </w:rPr>
        <w:t xml:space="preserve"> </w:t>
      </w:r>
      <w:r>
        <w:rPr/>
        <w:t>el</w:t>
      </w:r>
      <w:r>
        <w:rPr>
          <w:spacing w:val="-5"/>
        </w:rPr>
        <w:t xml:space="preserve"> </w:t>
      </w:r>
      <w:r>
        <w:rPr/>
        <w:t>emulador</w:t>
      </w:r>
      <w:r>
        <w:rPr>
          <w:spacing w:val="-4"/>
        </w:rPr>
        <w:t xml:space="preserve"> </w:t>
      </w:r>
      <w:r>
        <w:rPr/>
        <w:t>de</w:t>
      </w:r>
      <w:r>
        <w:rPr>
          <w:spacing w:val="-3"/>
        </w:rPr>
        <w:t xml:space="preserve"> </w:t>
      </w:r>
      <w:r>
        <w:rPr/>
        <w:t>terminal!</w:t>
      </w:r>
      <w:r>
        <w:rPr>
          <w:spacing w:val="-3"/>
        </w:rPr>
        <w:t xml:space="preserve"> </w:t>
      </w:r>
      <w:r>
        <w:rPr/>
        <w:t>Una</w:t>
      </w:r>
      <w:r>
        <w:rPr>
          <w:spacing w:val="-5"/>
        </w:rPr>
        <w:t xml:space="preserve"> </w:t>
      </w:r>
      <w:r>
        <w:rPr/>
        <w:t>vez</w:t>
      </w:r>
      <w:r>
        <w:rPr>
          <w:spacing w:val="-3"/>
        </w:rPr>
        <w:t xml:space="preserve"> </w:t>
      </w:r>
      <w:r>
        <w:rPr/>
        <w:t>que</w:t>
      </w:r>
      <w:r>
        <w:rPr>
          <w:spacing w:val="-5"/>
        </w:rPr>
        <w:t xml:space="preserve"> </w:t>
      </w:r>
      <w:r>
        <w:rPr/>
        <w:t>se</w:t>
      </w:r>
      <w:r>
        <w:rPr>
          <w:spacing w:val="-5"/>
        </w:rPr>
        <w:t xml:space="preserve"> </w:t>
      </w:r>
      <w:r>
        <w:rPr/>
        <w:t>abre,</w:t>
      </w:r>
      <w:r>
        <w:rPr>
          <w:spacing w:val="-3"/>
        </w:rPr>
        <w:t xml:space="preserve"> </w:t>
      </w:r>
      <w:r>
        <w:rPr/>
        <w:t>deberíamos</w:t>
      </w:r>
      <w:r>
        <w:rPr>
          <w:spacing w:val="-4"/>
        </w:rPr>
        <w:t xml:space="preserve"> </w:t>
      </w:r>
      <w:r>
        <w:rPr/>
        <w:t>ver</w:t>
      </w:r>
      <w:r>
        <w:rPr>
          <w:spacing w:val="-4"/>
        </w:rPr>
        <w:t xml:space="preserve"> </w:t>
      </w:r>
      <w:r>
        <w:rPr/>
        <w:t>algo como esto:</w:t>
      </w:r>
    </w:p>
    <w:p>
      <w:pPr>
        <w:pStyle w:val="BodyText"/>
        <w:spacing w:before="121" w:after="0"/>
        <w:ind w:left="724" w:right="0"/>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sz w:val="25"/>
        </w:rPr>
      </w:pPr>
      <w:r>
        <w:rPr>
          <w:rFonts w:ascii="Courier New" w:hAnsi="Courier New"/>
          <w:sz w:val="25"/>
        </w:rPr>
      </w:r>
    </w:p>
    <w:p>
      <w:pPr>
        <w:pStyle w:val="BodyText"/>
        <w:ind w:left="155" w:right="135"/>
        <w:rPr/>
      </w:pPr>
      <w:r>
        <w:rPr/>
        <w:t>Esto</w:t>
      </w:r>
      <w:r>
        <w:rPr>
          <w:spacing w:val="-3"/>
        </w:rPr>
        <w:t xml:space="preserve"> </w:t>
      </w:r>
      <w:r>
        <w:rPr/>
        <w:t>se</w:t>
      </w:r>
      <w:r>
        <w:rPr>
          <w:spacing w:val="-5"/>
        </w:rPr>
        <w:t xml:space="preserve"> </w:t>
      </w:r>
      <w:r>
        <w:rPr/>
        <w:t>llama</w:t>
      </w:r>
      <w:r>
        <w:rPr>
          <w:spacing w:val="-4"/>
        </w:rPr>
        <w:t xml:space="preserve"> </w:t>
      </w:r>
      <w:r>
        <w:rPr>
          <w:i/>
        </w:rPr>
        <w:t>shell</w:t>
      </w:r>
      <w:r>
        <w:rPr>
          <w:i/>
          <w:spacing w:val="-3"/>
        </w:rPr>
        <w:t xml:space="preserve"> </w:t>
      </w:r>
      <w:r>
        <w:rPr>
          <w:i/>
        </w:rPr>
        <w:t>prompt</w:t>
      </w:r>
      <w:r>
        <w:rPr>
          <w:i/>
          <w:spacing w:val="-4"/>
        </w:rPr>
        <w:t xml:space="preserve"> </w:t>
      </w:r>
      <w:r>
        <w:rPr/>
        <w:t>y</w:t>
      </w:r>
      <w:r>
        <w:rPr>
          <w:spacing w:val="-4"/>
        </w:rPr>
        <w:t xml:space="preserve"> </w:t>
      </w:r>
      <w:r>
        <w:rPr/>
        <w:t>aparecerá</w:t>
      </w:r>
      <w:r>
        <w:rPr>
          <w:spacing w:val="-3"/>
        </w:rPr>
        <w:t xml:space="preserve"> </w:t>
      </w:r>
      <w:r>
        <w:rPr/>
        <w:t>donde</w:t>
      </w:r>
      <w:r>
        <w:rPr>
          <w:spacing w:val="-5"/>
        </w:rPr>
        <w:t xml:space="preserve"> </w:t>
      </w:r>
      <w:r>
        <w:rPr/>
        <w:t>quiera</w:t>
      </w:r>
      <w:r>
        <w:rPr>
          <w:spacing w:val="-3"/>
        </w:rPr>
        <w:t xml:space="preserve"> </w:t>
      </w:r>
      <w:r>
        <w:rPr/>
        <w:t>que</w:t>
      </w:r>
      <w:r>
        <w:rPr>
          <w:spacing w:val="-5"/>
        </w:rPr>
        <w:t xml:space="preserve"> </w:t>
      </w:r>
      <w:r>
        <w:rPr/>
        <w:t>el</w:t>
      </w:r>
      <w:r>
        <w:rPr>
          <w:spacing w:val="-3"/>
        </w:rPr>
        <w:t xml:space="preserve"> </w:t>
      </w:r>
      <w:r>
        <w:rPr/>
        <w:t>shell</w:t>
      </w:r>
      <w:r>
        <w:rPr>
          <w:spacing w:val="-5"/>
        </w:rPr>
        <w:t xml:space="preserve"> </w:t>
      </w:r>
      <w:r>
        <w:rPr/>
        <w:t>esté</w:t>
      </w:r>
      <w:r>
        <w:rPr>
          <w:spacing w:val="-3"/>
        </w:rPr>
        <w:t xml:space="preserve"> </w:t>
      </w:r>
      <w:r>
        <w:rPr/>
        <w:t>listo</w:t>
      </w:r>
      <w:r>
        <w:rPr>
          <w:spacing w:val="-4"/>
        </w:rPr>
        <w:t xml:space="preserve"> </w:t>
      </w:r>
      <w:r>
        <w:rPr/>
        <w:t>para</w:t>
      </w:r>
      <w:r>
        <w:rPr>
          <w:spacing w:val="-3"/>
        </w:rPr>
        <w:t xml:space="preserve"> </w:t>
      </w:r>
      <w:r>
        <w:rPr/>
        <w:t>aceptar</w:t>
      </w:r>
      <w:r>
        <w:rPr>
          <w:spacing w:val="-4"/>
        </w:rPr>
        <w:t xml:space="preserve"> </w:t>
      </w:r>
      <w:r>
        <w:rPr/>
        <w:t xml:space="preserve">entradas. Aunque puede variar algo en apariencia según la distribución, normalmente incluirá tu </w:t>
      </w:r>
      <w:r>
        <w:rPr>
          <w:i/>
        </w:rPr>
        <w:t>nombredeusuario@nombredetumaquina</w:t>
      </w:r>
      <w:r>
        <w:rPr/>
        <w:t>, seguido del directorio de</w:t>
      </w:r>
      <w:r>
        <w:rPr>
          <w:spacing w:val="-1"/>
        </w:rPr>
        <w:t xml:space="preserve"> </w:t>
      </w:r>
      <w:r>
        <w:rPr/>
        <w:t>trabajo actual (veremos esto dentro de un poco) y un signo de dólar.</w:t>
      </w:r>
    </w:p>
    <w:p>
      <w:pPr>
        <w:pStyle w:val="BodyText"/>
        <w:ind w:left="0" w:right="0"/>
        <w:rPr/>
      </w:pPr>
      <w:r>
        <w:rPr/>
      </w:r>
    </w:p>
    <w:p>
      <w:pPr>
        <w:pStyle w:val="BodyText"/>
        <w:ind w:left="155" w:right="135"/>
        <w:rPr/>
      </w:pPr>
      <w:r>
        <w:rPr/>
        <w:t>Si</w:t>
      </w:r>
      <w:r>
        <w:rPr>
          <w:spacing w:val="-4"/>
        </w:rPr>
        <w:t xml:space="preserve"> </w:t>
      </w:r>
      <w:r>
        <w:rPr/>
        <w:t>el</w:t>
      </w:r>
      <w:r>
        <w:rPr>
          <w:spacing w:val="-2"/>
        </w:rPr>
        <w:t xml:space="preserve"> </w:t>
      </w:r>
      <w:r>
        <w:rPr/>
        <w:t>último</w:t>
      </w:r>
      <w:r>
        <w:rPr>
          <w:spacing w:val="-3"/>
        </w:rPr>
        <w:t xml:space="preserve"> </w:t>
      </w:r>
      <w:r>
        <w:rPr/>
        <w:t>carácter</w:t>
      </w:r>
      <w:r>
        <w:rPr>
          <w:spacing w:val="-2"/>
        </w:rPr>
        <w:t xml:space="preserve"> </w:t>
      </w:r>
      <w:r>
        <w:rPr/>
        <w:t>del</w:t>
      </w:r>
      <w:r>
        <w:rPr>
          <w:spacing w:val="-4"/>
        </w:rPr>
        <w:t xml:space="preserve"> </w:t>
      </w:r>
      <w:r>
        <w:rPr/>
        <w:t>prompt</w:t>
      </w:r>
      <w:r>
        <w:rPr>
          <w:spacing w:val="-4"/>
        </w:rPr>
        <w:t xml:space="preserve"> </w:t>
      </w:r>
      <w:r>
        <w:rPr/>
        <w:t>es</w:t>
      </w:r>
      <w:r>
        <w:rPr>
          <w:spacing w:val="-3"/>
        </w:rPr>
        <w:t xml:space="preserve"> </w:t>
      </w:r>
      <w:r>
        <w:rPr/>
        <w:t>un</w:t>
      </w:r>
      <w:r>
        <w:rPr>
          <w:spacing w:val="-3"/>
        </w:rPr>
        <w:t xml:space="preserve"> </w:t>
      </w:r>
      <w:r>
        <w:rPr/>
        <w:t>signo</w:t>
      </w:r>
      <w:r>
        <w:rPr>
          <w:spacing w:val="-3"/>
        </w:rPr>
        <w:t xml:space="preserve"> </w:t>
      </w:r>
      <w:r>
        <w:rPr/>
        <w:t>de</w:t>
      </w:r>
      <w:r>
        <w:rPr>
          <w:spacing w:val="-4"/>
        </w:rPr>
        <w:t xml:space="preserve"> </w:t>
      </w:r>
      <w:r>
        <w:rPr/>
        <w:t>libra</w:t>
      </w:r>
      <w:r>
        <w:rPr>
          <w:spacing w:val="-4"/>
        </w:rPr>
        <w:t xml:space="preserve"> </w:t>
      </w:r>
      <w:r>
        <w:rPr/>
        <w:t>(“</w:t>
      </w:r>
      <w:r>
        <w:rPr>
          <w:i/>
        </w:rPr>
        <w:t>#</w:t>
      </w:r>
      <w:r>
        <w:rPr/>
        <w:t>”)</w:t>
      </w:r>
      <w:r>
        <w:rPr>
          <w:spacing w:val="-2"/>
        </w:rPr>
        <w:t xml:space="preserve"> </w:t>
      </w:r>
      <w:r>
        <w:rPr/>
        <w:t>en</w:t>
      </w:r>
      <w:r>
        <w:rPr>
          <w:spacing w:val="-3"/>
        </w:rPr>
        <w:t xml:space="preserve"> </w:t>
      </w:r>
      <w:r>
        <w:rPr/>
        <w:t>lugar</w:t>
      </w:r>
      <w:r>
        <w:rPr>
          <w:spacing w:val="-3"/>
        </w:rPr>
        <w:t xml:space="preserve"> </w:t>
      </w:r>
      <w:r>
        <w:rPr/>
        <w:t>de</w:t>
      </w:r>
      <w:r>
        <w:rPr>
          <w:spacing w:val="-2"/>
        </w:rPr>
        <w:t xml:space="preserve"> </w:t>
      </w:r>
      <w:r>
        <w:rPr/>
        <w:t>un</w:t>
      </w:r>
      <w:r>
        <w:rPr>
          <w:spacing w:val="-3"/>
        </w:rPr>
        <w:t xml:space="preserve"> </w:t>
      </w:r>
      <w:r>
        <w:rPr/>
        <w:t>signo</w:t>
      </w:r>
      <w:r>
        <w:rPr>
          <w:spacing w:val="-3"/>
        </w:rPr>
        <w:t xml:space="preserve"> </w:t>
      </w:r>
      <w:r>
        <w:rPr/>
        <w:t>de</w:t>
      </w:r>
      <w:r>
        <w:rPr>
          <w:spacing w:val="-4"/>
        </w:rPr>
        <w:t xml:space="preserve"> </w:t>
      </w:r>
      <w:r>
        <w:rPr/>
        <w:t>dólar,</w:t>
      </w:r>
      <w:r>
        <w:rPr>
          <w:spacing w:val="-2"/>
        </w:rPr>
        <w:t xml:space="preserve"> </w:t>
      </w:r>
      <w:r>
        <w:rPr/>
        <w:t>la</w:t>
      </w:r>
      <w:r>
        <w:rPr>
          <w:spacing w:val="-4"/>
        </w:rPr>
        <w:t xml:space="preserve"> </w:t>
      </w:r>
      <w:r>
        <w:rPr/>
        <w:t>sesión</w:t>
      </w:r>
      <w:r>
        <w:rPr>
          <w:spacing w:val="-3"/>
        </w:rPr>
        <w:t xml:space="preserve"> </w:t>
      </w:r>
      <w:r>
        <w:rPr/>
        <w:t xml:space="preserve">de terminal tiene privilegios de </w:t>
      </w:r>
      <w:r>
        <w:rPr>
          <w:i/>
        </w:rPr>
        <w:t>superusuario</w:t>
      </w:r>
      <w:r>
        <w:rPr/>
        <w:t>. Esto significa que o hemos iniciado la sesión como usuario root o hemos seleccionado un emulador de terminal que proporciona privilegios (administrativos) de superusuario.</w:t>
      </w:r>
    </w:p>
    <w:p>
      <w:pPr>
        <w:pStyle w:val="BodyText"/>
        <w:ind w:left="0" w:right="0"/>
        <w:rPr/>
      </w:pPr>
      <w:r>
        <w:rPr/>
      </w:r>
    </w:p>
    <w:p>
      <w:pPr>
        <w:pStyle w:val="BodyText"/>
        <w:spacing w:before="1" w:after="0"/>
        <w:rPr/>
      </w:pPr>
      <w:r>
        <w:rPr/>
        <w:t>Asumiendo</w:t>
      </w:r>
      <w:r>
        <w:rPr>
          <w:spacing w:val="-2"/>
        </w:rPr>
        <w:t xml:space="preserve"> </w:t>
      </w:r>
      <w:r>
        <w:rPr/>
        <w:t>que</w:t>
      </w:r>
      <w:r>
        <w:rPr>
          <w:spacing w:val="-4"/>
        </w:rPr>
        <w:t xml:space="preserve"> </w:t>
      </w:r>
      <w:r>
        <w:rPr/>
        <w:t>todo</w:t>
      </w:r>
      <w:r>
        <w:rPr>
          <w:spacing w:val="-3"/>
        </w:rPr>
        <w:t xml:space="preserve"> </w:t>
      </w:r>
      <w:r>
        <w:rPr/>
        <w:t>va</w:t>
      </w:r>
      <w:r>
        <w:rPr>
          <w:spacing w:val="-4"/>
        </w:rPr>
        <w:t xml:space="preserve"> </w:t>
      </w:r>
      <w:r>
        <w:rPr/>
        <w:t>bien</w:t>
      </w:r>
      <w:r>
        <w:rPr>
          <w:spacing w:val="-2"/>
        </w:rPr>
        <w:t xml:space="preserve"> </w:t>
      </w:r>
      <w:r>
        <w:rPr/>
        <w:t>por</w:t>
      </w:r>
      <w:r>
        <w:rPr>
          <w:spacing w:val="-3"/>
        </w:rPr>
        <w:t xml:space="preserve"> </w:t>
      </w:r>
      <w:r>
        <w:rPr/>
        <w:t>ahora,</w:t>
      </w:r>
      <w:r>
        <w:rPr>
          <w:spacing w:val="-3"/>
        </w:rPr>
        <w:t xml:space="preserve"> </w:t>
      </w:r>
      <w:r>
        <w:rPr/>
        <w:t>intentemos</w:t>
      </w:r>
      <w:r>
        <w:rPr>
          <w:spacing w:val="-3"/>
        </w:rPr>
        <w:t xml:space="preserve"> </w:t>
      </w:r>
      <w:r>
        <w:rPr/>
        <w:t>teclear</w:t>
      </w:r>
      <w:r>
        <w:rPr>
          <w:spacing w:val="-2"/>
        </w:rPr>
        <w:t xml:space="preserve"> </w:t>
      </w:r>
      <w:r>
        <w:rPr/>
        <w:t>algo.</w:t>
      </w:r>
      <w:r>
        <w:rPr>
          <w:spacing w:val="-3"/>
        </w:rPr>
        <w:t xml:space="preserve"> </w:t>
      </w:r>
      <w:r>
        <w:rPr/>
        <w:t>Introduce</w:t>
      </w:r>
      <w:r>
        <w:rPr>
          <w:spacing w:val="-4"/>
        </w:rPr>
        <w:t xml:space="preserve"> </w:t>
      </w:r>
      <w:r>
        <w:rPr/>
        <w:t>letras</w:t>
      </w:r>
      <w:r>
        <w:rPr>
          <w:spacing w:val="-3"/>
        </w:rPr>
        <w:t xml:space="preserve"> </w:t>
      </w:r>
      <w:r>
        <w:rPr/>
        <w:t>sin</w:t>
      </w:r>
      <w:r>
        <w:rPr>
          <w:spacing w:val="-3"/>
        </w:rPr>
        <w:t xml:space="preserve"> </w:t>
      </w:r>
      <w:r>
        <w:rPr/>
        <w:t>sentido</w:t>
      </w:r>
      <w:r>
        <w:rPr>
          <w:spacing w:val="-3"/>
        </w:rPr>
        <w:t xml:space="preserve"> </w:t>
      </w:r>
      <w:r>
        <w:rPr/>
        <w:t>en</w:t>
      </w:r>
      <w:r>
        <w:rPr>
          <w:spacing w:val="-2"/>
        </w:rPr>
        <w:t xml:space="preserve"> </w:t>
      </w:r>
      <w:r>
        <w:rPr/>
        <w:t>el prompt, como ésto:</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2"/>
        </w:rPr>
        <w:t>kaekfjaeifj</w:t>
      </w:r>
    </w:p>
    <w:p>
      <w:pPr>
        <w:pStyle w:val="BodyText"/>
        <w:spacing w:before="10" w:after="0"/>
        <w:ind w:left="0" w:right="0"/>
        <w:rPr>
          <w:rFonts w:ascii="Courier New" w:hAnsi="Courier New"/>
        </w:rPr>
      </w:pPr>
      <w:r>
        <w:rPr>
          <w:rFonts w:ascii="Courier New" w:hAnsi="Courier New"/>
        </w:rPr>
      </w:r>
    </w:p>
    <w:p>
      <w:pPr>
        <w:pStyle w:val="BodyText"/>
        <w:rPr/>
      </w:pPr>
      <w:r>
        <w:rPr/>
        <w:t>Como</w:t>
      </w:r>
      <w:r>
        <w:rPr>
          <w:spacing w:val="-4"/>
        </w:rPr>
        <w:t xml:space="preserve"> </w:t>
      </w:r>
      <w:r>
        <w:rPr/>
        <w:t>el</w:t>
      </w:r>
      <w:r>
        <w:rPr>
          <w:spacing w:val="-3"/>
        </w:rPr>
        <w:t xml:space="preserve"> </w:t>
      </w:r>
      <w:r>
        <w:rPr/>
        <w:t>comando</w:t>
      </w:r>
      <w:r>
        <w:rPr>
          <w:spacing w:val="-2"/>
        </w:rPr>
        <w:t xml:space="preserve"> </w:t>
      </w:r>
      <w:r>
        <w:rPr/>
        <w:t>no</w:t>
      </w:r>
      <w:r>
        <w:rPr>
          <w:spacing w:val="-2"/>
        </w:rPr>
        <w:t xml:space="preserve"> </w:t>
      </w:r>
      <w:r>
        <w:rPr/>
        <w:t>tiene</w:t>
      </w:r>
      <w:r>
        <w:rPr>
          <w:spacing w:val="-3"/>
        </w:rPr>
        <w:t xml:space="preserve"> </w:t>
      </w:r>
      <w:r>
        <w:rPr/>
        <w:t>sentido,</w:t>
      </w:r>
      <w:r>
        <w:rPr>
          <w:spacing w:val="-1"/>
        </w:rPr>
        <w:t xml:space="preserve"> </w:t>
      </w:r>
      <w:r>
        <w:rPr/>
        <w:t>el</w:t>
      </w:r>
      <w:r>
        <w:rPr>
          <w:spacing w:val="-3"/>
        </w:rPr>
        <w:t xml:space="preserve"> </w:t>
      </w:r>
      <w:r>
        <w:rPr/>
        <w:t>shell</w:t>
      </w:r>
      <w:r>
        <w:rPr>
          <w:spacing w:val="-1"/>
        </w:rPr>
        <w:t xml:space="preserve"> </w:t>
      </w:r>
      <w:r>
        <w:rPr/>
        <w:t>nos</w:t>
      </w:r>
      <w:r>
        <w:rPr>
          <w:spacing w:val="-2"/>
        </w:rPr>
        <w:t xml:space="preserve"> </w:t>
      </w:r>
      <w:r>
        <w:rPr/>
        <w:t>dirá</w:t>
      </w:r>
      <w:r>
        <w:rPr>
          <w:spacing w:val="-3"/>
        </w:rPr>
        <w:t xml:space="preserve"> </w:t>
      </w:r>
      <w:r>
        <w:rPr/>
        <w:t>que</w:t>
      </w:r>
      <w:r>
        <w:rPr>
          <w:spacing w:val="-3"/>
        </w:rPr>
        <w:t xml:space="preserve"> </w:t>
      </w:r>
      <w:r>
        <w:rPr/>
        <w:t>nos</w:t>
      </w:r>
      <w:r>
        <w:rPr>
          <w:spacing w:val="-2"/>
        </w:rPr>
        <w:t xml:space="preserve"> </w:t>
      </w:r>
      <w:r>
        <w:rPr/>
        <w:t>da</w:t>
      </w:r>
      <w:r>
        <w:rPr>
          <w:spacing w:val="-3"/>
        </w:rPr>
        <w:t xml:space="preserve"> </w:t>
      </w:r>
      <w:r>
        <w:rPr/>
        <w:t>otra</w:t>
      </w:r>
      <w:r>
        <w:rPr>
          <w:spacing w:val="-1"/>
        </w:rPr>
        <w:t xml:space="preserve"> </w:t>
      </w:r>
      <w:r>
        <w:rPr>
          <w:spacing w:val="-2"/>
        </w:rPr>
        <w:t>oportunidad:</w:t>
      </w:r>
    </w:p>
    <w:p>
      <w:pPr>
        <w:pStyle w:val="BodyText"/>
        <w:spacing w:lineRule="auto" w:line="489" w:before="120" w:after="0"/>
        <w:ind w:left="724" w:right="2783"/>
        <w:rPr>
          <w:rFonts w:ascii="Courier New" w:hAnsi="Courier New"/>
        </w:rPr>
      </w:pPr>
      <w:r>
        <w:rPr>
          <w:rFonts w:ascii="Courier New" w:hAnsi="Courier New"/>
        </w:rPr>
        <w:t>bash:</w:t>
      </w:r>
      <w:r>
        <w:rPr>
          <w:rFonts w:ascii="Courier New" w:hAnsi="Courier New"/>
          <w:spacing w:val="-11"/>
        </w:rPr>
        <w:t xml:space="preserve"> </w:t>
      </w:r>
      <w:r>
        <w:rPr>
          <w:rFonts w:ascii="Courier New" w:hAnsi="Courier New"/>
        </w:rPr>
        <w:t>kaekfjaeifj:</w:t>
      </w:r>
      <w:r>
        <w:rPr>
          <w:rFonts w:ascii="Courier New" w:hAnsi="Courier New"/>
          <w:spacing w:val="-11"/>
        </w:rPr>
        <w:t xml:space="preserve"> </w:t>
      </w:r>
      <w:r>
        <w:rPr>
          <w:rFonts w:ascii="Courier New" w:hAnsi="Courier New"/>
        </w:rPr>
        <w:t>command</w:t>
      </w:r>
      <w:r>
        <w:rPr>
          <w:rFonts w:ascii="Courier New" w:hAnsi="Courier New"/>
          <w:spacing w:val="-11"/>
        </w:rPr>
        <w:t xml:space="preserve"> </w:t>
      </w:r>
      <w:r>
        <w:rPr>
          <w:rFonts w:ascii="Courier New" w:hAnsi="Courier New"/>
        </w:rPr>
        <w:t>not</w:t>
      </w:r>
      <w:r>
        <w:rPr>
          <w:rFonts w:ascii="Courier New" w:hAnsi="Courier New"/>
          <w:spacing w:val="-11"/>
        </w:rPr>
        <w:t xml:space="preserve"> </w:t>
      </w:r>
      <w:r>
        <w:rPr>
          <w:rFonts w:ascii="Courier New" w:hAnsi="Courier New"/>
        </w:rPr>
        <w:t>found [me@linuxbox ~]$</w:t>
      </w:r>
    </w:p>
    <w:p>
      <w:pPr>
        <w:pStyle w:val="BodyText"/>
        <w:spacing w:before="9" w:after="0"/>
        <w:ind w:left="0" w:right="0"/>
        <w:rPr>
          <w:rFonts w:ascii="Courier New" w:hAnsi="Courier New"/>
          <w:sz w:val="20"/>
        </w:rPr>
      </w:pPr>
      <w:r>
        <w:rPr>
          <w:rFonts w:ascii="Courier New" w:hAnsi="Courier New"/>
          <w:sz w:val="20"/>
        </w:rPr>
      </w:r>
    </w:p>
    <w:p>
      <w:pPr>
        <w:pStyle w:val="Heading1"/>
        <w:rPr/>
      </w:pPr>
      <w:r>
        <w:rPr/>
        <w:t>Historial</w:t>
      </w:r>
      <w:r>
        <w:rPr>
          <w:spacing w:val="-3"/>
        </w:rPr>
        <w:t xml:space="preserve"> </w:t>
      </w:r>
      <w:r>
        <w:rPr/>
        <w:t>de</w:t>
      </w:r>
      <w:r>
        <w:rPr>
          <w:spacing w:val="-3"/>
        </w:rPr>
        <w:t xml:space="preserve"> </w:t>
      </w:r>
      <w:r>
        <w:rPr>
          <w:spacing w:val="-2"/>
        </w:rPr>
        <w:t>Comandos</w:t>
      </w:r>
    </w:p>
    <w:p>
      <w:pPr>
        <w:pStyle w:val="BodyText"/>
        <w:spacing w:before="120" w:after="0"/>
        <w:ind w:left="155" w:right="148"/>
        <w:rPr/>
      </w:pPr>
      <w:r>
        <w:rPr/>
        <w:t>Si pulsamos la tecla de la flecha hacia arriba, veremos que el comando anterior “kaekfjaeifj” reaparece</w:t>
      </w:r>
      <w:r>
        <w:rPr>
          <w:spacing w:val="-3"/>
        </w:rPr>
        <w:t xml:space="preserve"> </w:t>
      </w:r>
      <w:r>
        <w:rPr/>
        <w:t>tras</w:t>
      </w:r>
      <w:r>
        <w:rPr>
          <w:spacing w:val="-4"/>
        </w:rPr>
        <w:t xml:space="preserve"> </w:t>
      </w:r>
      <w:r>
        <w:rPr/>
        <w:t>el</w:t>
      </w:r>
      <w:r>
        <w:rPr>
          <w:spacing w:val="-3"/>
        </w:rPr>
        <w:t xml:space="preserve"> </w:t>
      </w:r>
      <w:r>
        <w:rPr/>
        <w:t>prompt.</w:t>
      </w:r>
      <w:r>
        <w:rPr>
          <w:spacing w:val="-4"/>
        </w:rPr>
        <w:t xml:space="preserve"> </w:t>
      </w:r>
      <w:r>
        <w:rPr/>
        <w:t>Esto</w:t>
      </w:r>
      <w:r>
        <w:rPr>
          <w:spacing w:val="-3"/>
        </w:rPr>
        <w:t xml:space="preserve"> </w:t>
      </w:r>
      <w:r>
        <w:rPr/>
        <w:t>se</w:t>
      </w:r>
      <w:r>
        <w:rPr>
          <w:spacing w:val="-5"/>
        </w:rPr>
        <w:t xml:space="preserve"> </w:t>
      </w:r>
      <w:r>
        <w:rPr/>
        <w:t>llama</w:t>
      </w:r>
      <w:r>
        <w:rPr>
          <w:spacing w:val="-5"/>
        </w:rPr>
        <w:t xml:space="preserve"> </w:t>
      </w:r>
      <w:r>
        <w:rPr/>
        <w:t>Historial</w:t>
      </w:r>
      <w:r>
        <w:rPr>
          <w:spacing w:val="-3"/>
        </w:rPr>
        <w:t xml:space="preserve"> </w:t>
      </w:r>
      <w:r>
        <w:rPr/>
        <w:t>de</w:t>
      </w:r>
      <w:r>
        <w:rPr>
          <w:spacing w:val="-5"/>
        </w:rPr>
        <w:t xml:space="preserve"> </w:t>
      </w:r>
      <w:r>
        <w:rPr/>
        <w:t>Comandos.</w:t>
      </w:r>
      <w:r>
        <w:rPr>
          <w:spacing w:val="-4"/>
        </w:rPr>
        <w:t xml:space="preserve"> </w:t>
      </w:r>
      <w:r>
        <w:rPr/>
        <w:t>La</w:t>
      </w:r>
      <w:r>
        <w:rPr>
          <w:spacing w:val="-5"/>
        </w:rPr>
        <w:t xml:space="preserve"> </w:t>
      </w:r>
      <w:r>
        <w:rPr/>
        <w:t>mayoría</w:t>
      </w:r>
      <w:r>
        <w:rPr>
          <w:spacing w:val="-5"/>
        </w:rPr>
        <w:t xml:space="preserve"> </w:t>
      </w:r>
      <w:r>
        <w:rPr/>
        <w:t>de</w:t>
      </w:r>
      <w:r>
        <w:rPr>
          <w:spacing w:val="-5"/>
        </w:rPr>
        <w:t xml:space="preserve"> </w:t>
      </w:r>
      <w:r>
        <w:rPr/>
        <w:t>distribuciones</w:t>
      </w:r>
      <w:r>
        <w:rPr>
          <w:spacing w:val="-2"/>
        </w:rPr>
        <w:t xml:space="preserve"> </w:t>
      </w:r>
      <w:r>
        <w:rPr/>
        <w:t>Linux recuerdan los últimos 500 comandos por defecto. Pulsa la tecla de la flecha hacia abajo y el comando anterior desaparece.</w:t>
      </w:r>
    </w:p>
    <w:p>
      <w:pPr>
        <w:pStyle w:val="BodyText"/>
        <w:spacing w:before="4" w:after="0"/>
        <w:ind w:left="0" w:right="0"/>
        <w:rPr>
          <w:sz w:val="31"/>
        </w:rPr>
      </w:pPr>
      <w:r>
        <w:rPr>
          <w:sz w:val="31"/>
        </w:rPr>
      </w:r>
    </w:p>
    <w:p>
      <w:pPr>
        <w:pStyle w:val="Heading1"/>
        <w:rPr/>
      </w:pPr>
      <w:r>
        <w:rPr/>
        <w:t>Movimiento</w:t>
      </w:r>
      <w:r>
        <w:rPr>
          <w:spacing w:val="-4"/>
        </w:rPr>
        <w:t xml:space="preserve"> </w:t>
      </w:r>
      <w:r>
        <w:rPr/>
        <w:t>del</w:t>
      </w:r>
      <w:r>
        <w:rPr>
          <w:spacing w:val="-4"/>
        </w:rPr>
        <w:t xml:space="preserve"> </w:t>
      </w:r>
      <w:r>
        <w:rPr>
          <w:spacing w:val="-2"/>
        </w:rPr>
        <w:t>Cursor</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550"/>
        <w:rPr/>
      </w:pPr>
      <w:r>
        <w:rPr/>
        <w:t>Recupera</w:t>
      </w:r>
      <w:r>
        <w:rPr>
          <w:spacing w:val="-4"/>
        </w:rPr>
        <w:t xml:space="preserve"> </w:t>
      </w:r>
      <w:r>
        <w:rPr/>
        <w:t>el</w:t>
      </w:r>
      <w:r>
        <w:rPr>
          <w:spacing w:val="-2"/>
        </w:rPr>
        <w:t xml:space="preserve"> </w:t>
      </w:r>
      <w:r>
        <w:rPr/>
        <w:t>comando</w:t>
      </w:r>
      <w:r>
        <w:rPr>
          <w:spacing w:val="-2"/>
        </w:rPr>
        <w:t xml:space="preserve"> </w:t>
      </w:r>
      <w:r>
        <w:rPr/>
        <w:t>anterior</w:t>
      </w:r>
      <w:r>
        <w:rPr>
          <w:spacing w:val="-2"/>
        </w:rPr>
        <w:t xml:space="preserve"> </w:t>
      </w:r>
      <w:r>
        <w:rPr/>
        <w:t>con</w:t>
      </w:r>
      <w:r>
        <w:rPr>
          <w:spacing w:val="-3"/>
        </w:rPr>
        <w:t xml:space="preserve"> </w:t>
      </w:r>
      <w:r>
        <w:rPr/>
        <w:t>la</w:t>
      </w:r>
      <w:r>
        <w:rPr>
          <w:spacing w:val="-2"/>
        </w:rPr>
        <w:t xml:space="preserve"> </w:t>
      </w:r>
      <w:r>
        <w:rPr/>
        <w:t>tecla</w:t>
      </w:r>
      <w:r>
        <w:rPr>
          <w:spacing w:val="-4"/>
        </w:rPr>
        <w:t xml:space="preserve"> </w:t>
      </w:r>
      <w:r>
        <w:rPr/>
        <w:t>de</w:t>
      </w:r>
      <w:r>
        <w:rPr>
          <w:spacing w:val="-4"/>
        </w:rPr>
        <w:t xml:space="preserve"> </w:t>
      </w:r>
      <w:r>
        <w:rPr/>
        <w:t>la</w:t>
      </w:r>
      <w:r>
        <w:rPr>
          <w:spacing w:val="-2"/>
        </w:rPr>
        <w:t xml:space="preserve"> </w:t>
      </w:r>
      <w:r>
        <w:rPr/>
        <w:t>flecha</w:t>
      </w:r>
      <w:r>
        <w:rPr>
          <w:spacing w:val="-4"/>
        </w:rPr>
        <w:t xml:space="preserve"> </w:t>
      </w:r>
      <w:r>
        <w:rPr/>
        <w:t>hacia</w:t>
      </w:r>
      <w:r>
        <w:rPr>
          <w:spacing w:val="-4"/>
        </w:rPr>
        <w:t xml:space="preserve"> </w:t>
      </w:r>
      <w:r>
        <w:rPr/>
        <w:t>arriba</w:t>
      </w:r>
      <w:r>
        <w:rPr>
          <w:spacing w:val="-2"/>
        </w:rPr>
        <w:t xml:space="preserve"> </w:t>
      </w:r>
      <w:r>
        <w:rPr/>
        <w:t>de</w:t>
      </w:r>
      <w:r>
        <w:rPr>
          <w:spacing w:val="-4"/>
        </w:rPr>
        <w:t xml:space="preserve"> </w:t>
      </w:r>
      <w:r>
        <w:rPr/>
        <w:t>nuevo.</w:t>
      </w:r>
      <w:r>
        <w:rPr>
          <w:spacing w:val="-15"/>
        </w:rPr>
        <w:t xml:space="preserve"> </w:t>
      </w:r>
      <w:r>
        <w:rPr/>
        <w:t>Ahora</w:t>
      </w:r>
      <w:r>
        <w:rPr>
          <w:spacing w:val="-4"/>
        </w:rPr>
        <w:t xml:space="preserve"> </w:t>
      </w:r>
      <w:r>
        <w:rPr/>
        <w:t>prueba</w:t>
      </w:r>
      <w:r>
        <w:rPr>
          <w:spacing w:val="-4"/>
        </w:rPr>
        <w:t xml:space="preserve"> </w:t>
      </w:r>
      <w:r>
        <w:rPr/>
        <w:t>las teclas de las flechas hacia la izquierda y la derecha. ¿Ves cómo podemos colocar el cursor en cualquier lugar de la línea de comandos? Esto hace que la edición de comandos sea fácil.</w:t>
      </w:r>
    </w:p>
    <w:p>
      <w:pPr>
        <w:pStyle w:val="Heading1"/>
        <w:spacing w:before="74" w:after="0"/>
        <w:rPr/>
      </w:pPr>
      <w:r>
        <w:rPr/>
        <w:t>Unas</w:t>
      </w:r>
      <w:r>
        <w:rPr>
          <w:spacing w:val="-4"/>
        </w:rPr>
        <w:t xml:space="preserve"> </w:t>
      </w:r>
      <w:r>
        <w:rPr/>
        <w:t>palabras</w:t>
      </w:r>
      <w:r>
        <w:rPr>
          <w:spacing w:val="-3"/>
        </w:rPr>
        <w:t xml:space="preserve"> </w:t>
      </w:r>
      <w:r>
        <w:rPr/>
        <w:t>sobre</w:t>
      </w:r>
      <w:r>
        <w:rPr>
          <w:spacing w:val="-3"/>
        </w:rPr>
        <w:t xml:space="preserve"> </w:t>
      </w:r>
      <w:r>
        <w:rPr/>
        <w:t>el</w:t>
      </w:r>
      <w:r>
        <w:rPr>
          <w:spacing w:val="-3"/>
        </w:rPr>
        <w:t xml:space="preserve"> </w:t>
      </w:r>
      <w:r>
        <w:rPr/>
        <w:t>Ratón</w:t>
      </w:r>
      <w:r>
        <w:rPr>
          <w:spacing w:val="-4"/>
        </w:rPr>
        <w:t xml:space="preserve"> </w:t>
      </w:r>
      <w:r>
        <w:rPr/>
        <w:t>y</w:t>
      </w:r>
      <w:r>
        <w:rPr>
          <w:spacing w:val="-3"/>
        </w:rPr>
        <w:t xml:space="preserve"> </w:t>
      </w:r>
      <w:r>
        <w:rPr/>
        <w:t>el</w:t>
      </w:r>
      <w:r>
        <w:rPr>
          <w:spacing w:val="-3"/>
        </w:rPr>
        <w:t xml:space="preserve"> </w:t>
      </w:r>
      <w:r>
        <w:rPr>
          <w:spacing w:val="-4"/>
        </w:rPr>
        <w:t>Foco</w:t>
      </w:r>
    </w:p>
    <w:p>
      <w:pPr>
        <w:pStyle w:val="BodyText"/>
        <w:spacing w:before="120" w:after="0"/>
        <w:ind w:left="155" w:right="135"/>
        <w:rPr/>
      </w:pPr>
      <w:r>
        <w:rPr/>
        <w:t>Aunque que en el shell todo se hace con el teclado, puedes usar un ratón con tu emulador de terminal. Hay un mecanismo incluido en el X</w:t>
      </w:r>
      <w:r>
        <w:rPr>
          <w:spacing w:val="-1"/>
        </w:rPr>
        <w:t xml:space="preserve"> </w:t>
      </w:r>
      <w:r>
        <w:rPr/>
        <w:t>Window System (Sistema de Ventanas X, el motor subyacente</w:t>
      </w:r>
      <w:r>
        <w:rPr>
          <w:spacing w:val="-4"/>
        </w:rPr>
        <w:t xml:space="preserve"> </w:t>
      </w:r>
      <w:r>
        <w:rPr/>
        <w:t>que</w:t>
      </w:r>
      <w:r>
        <w:rPr>
          <w:spacing w:val="-2"/>
        </w:rPr>
        <w:t xml:space="preserve"> </w:t>
      </w:r>
      <w:r>
        <w:rPr/>
        <w:t>hace</w:t>
      </w:r>
      <w:r>
        <w:rPr>
          <w:spacing w:val="-4"/>
        </w:rPr>
        <w:t xml:space="preserve"> </w:t>
      </w:r>
      <w:r>
        <w:rPr/>
        <w:t>que</w:t>
      </w:r>
      <w:r>
        <w:rPr>
          <w:spacing w:val="-2"/>
        </w:rPr>
        <w:t xml:space="preserve"> </w:t>
      </w:r>
      <w:r>
        <w:rPr/>
        <w:t>el</w:t>
      </w:r>
      <w:r>
        <w:rPr>
          <w:spacing w:val="-4"/>
        </w:rPr>
        <w:t xml:space="preserve"> </w:t>
      </w:r>
      <w:r>
        <w:rPr/>
        <w:t>GUI</w:t>
      </w:r>
      <w:r>
        <w:rPr>
          <w:spacing w:val="-3"/>
        </w:rPr>
        <w:t xml:space="preserve"> </w:t>
      </w:r>
      <w:r>
        <w:rPr/>
        <w:t>funcione)</w:t>
      </w:r>
      <w:r>
        <w:rPr>
          <w:spacing w:val="-3"/>
        </w:rPr>
        <w:t xml:space="preserve"> </w:t>
      </w:r>
      <w:r>
        <w:rPr/>
        <w:t>que</w:t>
      </w:r>
      <w:r>
        <w:rPr>
          <w:spacing w:val="-2"/>
        </w:rPr>
        <w:t xml:space="preserve"> </w:t>
      </w:r>
      <w:r>
        <w:rPr/>
        <w:t>soporta</w:t>
      </w:r>
      <w:r>
        <w:rPr>
          <w:spacing w:val="-2"/>
        </w:rPr>
        <w:t xml:space="preserve"> </w:t>
      </w:r>
      <w:r>
        <w:rPr/>
        <w:t>una</w:t>
      </w:r>
      <w:r>
        <w:rPr>
          <w:spacing w:val="-4"/>
        </w:rPr>
        <w:t xml:space="preserve"> </w:t>
      </w:r>
      <w:r>
        <w:rPr/>
        <w:t>técnica</w:t>
      </w:r>
      <w:r>
        <w:rPr>
          <w:spacing w:val="-2"/>
        </w:rPr>
        <w:t xml:space="preserve"> </w:t>
      </w:r>
      <w:r>
        <w:rPr/>
        <w:t>de</w:t>
      </w:r>
      <w:r>
        <w:rPr>
          <w:spacing w:val="-4"/>
        </w:rPr>
        <w:t xml:space="preserve"> </w:t>
      </w:r>
      <w:r>
        <w:rPr/>
        <w:t>copiado</w:t>
      </w:r>
      <w:r>
        <w:rPr>
          <w:spacing w:val="-2"/>
        </w:rPr>
        <w:t xml:space="preserve"> </w:t>
      </w:r>
      <w:r>
        <w:rPr/>
        <w:t>y</w:t>
      </w:r>
      <w:r>
        <w:rPr>
          <w:spacing w:val="-3"/>
        </w:rPr>
        <w:t xml:space="preserve"> </w:t>
      </w:r>
      <w:r>
        <w:rPr/>
        <w:t>pegado</w:t>
      </w:r>
      <w:r>
        <w:rPr>
          <w:spacing w:val="-3"/>
        </w:rPr>
        <w:t xml:space="preserve"> </w:t>
      </w:r>
      <w:r>
        <w:rPr/>
        <w:t>rápidos.</w:t>
      </w:r>
      <w:r>
        <w:rPr>
          <w:spacing w:val="-2"/>
        </w:rPr>
        <w:t xml:space="preserve"> </w:t>
      </w:r>
      <w:r>
        <w:rPr/>
        <w:t>Si seleccionas un texto presionando el botón izquierdo del ratón y arrastrando el ratón sobre él (o haciendo doble clic en una palabra), se copia en un buffer mantenido por X. Presionar el botón central hace que el texto se pegue en la localización del cursor. Pruébalo.</w:t>
      </w:r>
    </w:p>
    <w:p>
      <w:pPr>
        <w:pStyle w:val="BodyText"/>
        <w:ind w:left="0" w:right="0"/>
        <w:rPr/>
      </w:pPr>
      <w:r>
        <w:rPr/>
      </w:r>
    </w:p>
    <w:p>
      <w:pPr>
        <w:pStyle w:val="BodyText"/>
        <w:ind w:left="155" w:right="493"/>
        <w:jc w:val="both"/>
        <w:rPr/>
      </w:pPr>
      <w:r>
        <w:rPr>
          <w:b/>
        </w:rPr>
        <w:t>Nota</w:t>
      </w:r>
      <w:r>
        <w:rPr/>
        <w:t>:</w:t>
      </w:r>
      <w:r>
        <w:rPr>
          <w:spacing w:val="-15"/>
        </w:rPr>
        <w:t xml:space="preserve"> </w:t>
      </w:r>
      <w:r>
        <w:rPr/>
        <w:t>No</w:t>
      </w:r>
      <w:r>
        <w:rPr>
          <w:spacing w:val="-15"/>
        </w:rPr>
        <w:t xml:space="preserve"> </w:t>
      </w:r>
      <w:r>
        <w:rPr/>
        <w:t>trates</w:t>
      </w:r>
      <w:r>
        <w:rPr>
          <w:spacing w:val="-15"/>
        </w:rPr>
        <w:t xml:space="preserve"> </w:t>
      </w:r>
      <w:r>
        <w:rPr/>
        <w:t>de</w:t>
      </w:r>
      <w:r>
        <w:rPr>
          <w:spacing w:val="-15"/>
        </w:rPr>
        <w:t xml:space="preserve"> </w:t>
      </w:r>
      <w:r>
        <w:rPr/>
        <w:t>usar</w:t>
      </w:r>
      <w:r>
        <w:rPr>
          <w:spacing w:val="-15"/>
        </w:rPr>
        <w:t xml:space="preserve"> </w:t>
      </w:r>
      <w:r>
        <w:rPr>
          <w:rFonts w:ascii="Courier New" w:hAnsi="Courier New"/>
        </w:rPr>
        <w:t>Ctrl-c</w:t>
      </w:r>
      <w:r>
        <w:rPr>
          <w:rFonts w:ascii="Courier New" w:hAnsi="Courier New"/>
          <w:spacing w:val="-36"/>
        </w:rPr>
        <w:t xml:space="preserve"> </w:t>
      </w:r>
      <w:r>
        <w:rPr/>
        <w:t>y</w:t>
      </w:r>
      <w:r>
        <w:rPr>
          <w:spacing w:val="-15"/>
        </w:rPr>
        <w:t xml:space="preserve"> </w:t>
      </w:r>
      <w:r>
        <w:rPr>
          <w:rFonts w:ascii="Courier New" w:hAnsi="Courier New"/>
        </w:rPr>
        <w:t>Ctrl-v</w:t>
      </w:r>
      <w:r>
        <w:rPr>
          <w:rFonts w:ascii="Courier New" w:hAnsi="Courier New"/>
          <w:spacing w:val="-37"/>
        </w:rPr>
        <w:t xml:space="preserve"> </w:t>
      </w:r>
      <w:r>
        <w:rPr/>
        <w:t>para</w:t>
      </w:r>
      <w:r>
        <w:rPr>
          <w:spacing w:val="-6"/>
        </w:rPr>
        <w:t xml:space="preserve"> </w:t>
      </w:r>
      <w:r>
        <w:rPr/>
        <w:t>copiar y pegar en una</w:t>
      </w:r>
      <w:r>
        <w:rPr>
          <w:spacing w:val="-1"/>
        </w:rPr>
        <w:t xml:space="preserve"> </w:t>
      </w:r>
      <w:r>
        <w:rPr/>
        <w:t>ventana</w:t>
      </w:r>
      <w:r>
        <w:rPr>
          <w:spacing w:val="-1"/>
        </w:rPr>
        <w:t xml:space="preserve"> </w:t>
      </w:r>
      <w:r>
        <w:rPr/>
        <w:t>de</w:t>
      </w:r>
      <w:r>
        <w:rPr>
          <w:spacing w:val="-1"/>
        </w:rPr>
        <w:t xml:space="preserve"> </w:t>
      </w:r>
      <w:r>
        <w:rPr/>
        <w:t>terminal. No funciona.</w:t>
      </w:r>
      <w:r>
        <w:rPr>
          <w:spacing w:val="-4"/>
        </w:rPr>
        <w:t xml:space="preserve"> </w:t>
      </w:r>
      <w:r>
        <w:rPr/>
        <w:t>Estos</w:t>
      </w:r>
      <w:r>
        <w:rPr>
          <w:spacing w:val="-4"/>
        </w:rPr>
        <w:t xml:space="preserve"> </w:t>
      </w:r>
      <w:r>
        <w:rPr/>
        <w:t>códigos</w:t>
      </w:r>
      <w:r>
        <w:rPr>
          <w:spacing w:val="-4"/>
        </w:rPr>
        <w:t xml:space="preserve"> </w:t>
      </w:r>
      <w:r>
        <w:rPr/>
        <w:t>de</w:t>
      </w:r>
      <w:r>
        <w:rPr>
          <w:spacing w:val="-3"/>
        </w:rPr>
        <w:t xml:space="preserve"> </w:t>
      </w:r>
      <w:r>
        <w:rPr/>
        <w:t>control</w:t>
      </w:r>
      <w:r>
        <w:rPr>
          <w:spacing w:val="-3"/>
        </w:rPr>
        <w:t xml:space="preserve"> </w:t>
      </w:r>
      <w:r>
        <w:rPr/>
        <w:t>tienen</w:t>
      </w:r>
      <w:r>
        <w:rPr>
          <w:spacing w:val="-3"/>
        </w:rPr>
        <w:t xml:space="preserve"> </w:t>
      </w:r>
      <w:r>
        <w:rPr/>
        <w:t>diferentes</w:t>
      </w:r>
      <w:r>
        <w:rPr>
          <w:spacing w:val="-4"/>
        </w:rPr>
        <w:t xml:space="preserve"> </w:t>
      </w:r>
      <w:r>
        <w:rPr/>
        <w:t>significados</w:t>
      </w:r>
      <w:r>
        <w:rPr>
          <w:spacing w:val="-2"/>
        </w:rPr>
        <w:t xml:space="preserve"> </w:t>
      </w:r>
      <w:r>
        <w:rPr/>
        <w:t>para</w:t>
      </w:r>
      <w:r>
        <w:rPr>
          <w:spacing w:val="-5"/>
        </w:rPr>
        <w:t xml:space="preserve"> </w:t>
      </w:r>
      <w:r>
        <w:rPr/>
        <w:t>el</w:t>
      </w:r>
      <w:r>
        <w:rPr>
          <w:spacing w:val="-3"/>
        </w:rPr>
        <w:t xml:space="preserve"> </w:t>
      </w:r>
      <w:r>
        <w:rPr/>
        <w:t>shell</w:t>
      </w:r>
      <w:r>
        <w:rPr>
          <w:spacing w:val="-5"/>
        </w:rPr>
        <w:t xml:space="preserve"> </w:t>
      </w:r>
      <w:r>
        <w:rPr/>
        <w:t>y</w:t>
      </w:r>
      <w:r>
        <w:rPr>
          <w:spacing w:val="-4"/>
        </w:rPr>
        <w:t xml:space="preserve"> </w:t>
      </w:r>
      <w:r>
        <w:rPr/>
        <w:t>fueron</w:t>
      </w:r>
      <w:r>
        <w:rPr>
          <w:spacing w:val="-3"/>
        </w:rPr>
        <w:t xml:space="preserve"> </w:t>
      </w:r>
      <w:r>
        <w:rPr/>
        <w:t>asignados muchos años antes de Microsoft Windows.</w:t>
      </w:r>
    </w:p>
    <w:p>
      <w:pPr>
        <w:pStyle w:val="BodyText"/>
        <w:ind w:left="0" w:right="0"/>
        <w:rPr/>
      </w:pPr>
      <w:r>
        <w:rPr/>
      </w:r>
    </w:p>
    <w:p>
      <w:pPr>
        <w:pStyle w:val="BodyText"/>
        <w:ind w:left="155" w:right="210"/>
        <w:rPr/>
      </w:pPr>
      <w:r>
        <w:rPr/>
        <w:t xml:space="preserve">Tu entorno gráfico de escritorio (seguramente KDE o GNOME), en un esfuerzo por comportarse como Windows, probablemente tiene su </w:t>
      </w:r>
      <w:r>
        <w:rPr>
          <w:i/>
        </w:rPr>
        <w:t xml:space="preserve">política de foco </w:t>
      </w:r>
      <w:r>
        <w:rPr/>
        <w:t>configurada como “clic para foco”. Esto significa</w:t>
      </w:r>
      <w:r>
        <w:rPr>
          <w:spacing w:val="-4"/>
        </w:rPr>
        <w:t xml:space="preserve"> </w:t>
      </w:r>
      <w:r>
        <w:rPr/>
        <w:t>que</w:t>
      </w:r>
      <w:r>
        <w:rPr>
          <w:spacing w:val="-2"/>
        </w:rPr>
        <w:t xml:space="preserve"> </w:t>
      </w:r>
      <w:r>
        <w:rPr/>
        <w:t>para</w:t>
      </w:r>
      <w:r>
        <w:rPr>
          <w:spacing w:val="-4"/>
        </w:rPr>
        <w:t xml:space="preserve"> </w:t>
      </w:r>
      <w:r>
        <w:rPr/>
        <w:t>que</w:t>
      </w:r>
      <w:r>
        <w:rPr>
          <w:spacing w:val="-4"/>
        </w:rPr>
        <w:t xml:space="preserve"> </w:t>
      </w:r>
      <w:r>
        <w:rPr/>
        <w:t>una</w:t>
      </w:r>
      <w:r>
        <w:rPr>
          <w:spacing w:val="-2"/>
        </w:rPr>
        <w:t xml:space="preserve"> </w:t>
      </w:r>
      <w:r>
        <w:rPr/>
        <w:t>ventana</w:t>
      </w:r>
      <w:r>
        <w:rPr>
          <w:spacing w:val="-2"/>
        </w:rPr>
        <w:t xml:space="preserve"> </w:t>
      </w:r>
      <w:r>
        <w:rPr/>
        <w:t>tenga</w:t>
      </w:r>
      <w:r>
        <w:rPr>
          <w:spacing w:val="-2"/>
        </w:rPr>
        <w:t xml:space="preserve"> </w:t>
      </w:r>
      <w:r>
        <w:rPr/>
        <w:t>foco</w:t>
      </w:r>
      <w:r>
        <w:rPr>
          <w:spacing w:val="-3"/>
        </w:rPr>
        <w:t xml:space="preserve"> </w:t>
      </w:r>
      <w:r>
        <w:rPr/>
        <w:t>(se</w:t>
      </w:r>
      <w:r>
        <w:rPr>
          <w:spacing w:val="-4"/>
        </w:rPr>
        <w:t xml:space="preserve"> </w:t>
      </w:r>
      <w:r>
        <w:rPr/>
        <w:t>ponga</w:t>
      </w:r>
      <w:r>
        <w:rPr>
          <w:spacing w:val="-4"/>
        </w:rPr>
        <w:t xml:space="preserve"> </w:t>
      </w:r>
      <w:r>
        <w:rPr/>
        <w:t>activa)</w:t>
      </w:r>
      <w:r>
        <w:rPr>
          <w:spacing w:val="-3"/>
        </w:rPr>
        <w:t xml:space="preserve"> </w:t>
      </w:r>
      <w:r>
        <w:rPr/>
        <w:t>necesitas</w:t>
      </w:r>
      <w:r>
        <w:rPr>
          <w:spacing w:val="-3"/>
        </w:rPr>
        <w:t xml:space="preserve"> </w:t>
      </w:r>
      <w:r>
        <w:rPr/>
        <w:t>hacer</w:t>
      </w:r>
      <w:r>
        <w:rPr>
          <w:spacing w:val="-3"/>
        </w:rPr>
        <w:t xml:space="preserve"> </w:t>
      </w:r>
      <w:r>
        <w:rPr/>
        <w:t>clic</w:t>
      </w:r>
      <w:r>
        <w:rPr>
          <w:spacing w:val="-4"/>
        </w:rPr>
        <w:t xml:space="preserve"> </w:t>
      </w:r>
      <w:r>
        <w:rPr/>
        <w:t>en</w:t>
      </w:r>
      <w:r>
        <w:rPr>
          <w:spacing w:val="-2"/>
        </w:rPr>
        <w:t xml:space="preserve"> </w:t>
      </w:r>
      <w:r>
        <w:rPr/>
        <w:t>ella.</w:t>
      </w:r>
      <w:r>
        <w:rPr>
          <w:spacing w:val="-2"/>
        </w:rPr>
        <w:t xml:space="preserve"> </w:t>
      </w:r>
      <w:r>
        <w:rPr/>
        <w:t>Esto</w:t>
      </w:r>
      <w:r>
        <w:rPr>
          <w:spacing w:val="-3"/>
        </w:rPr>
        <w:t xml:space="preserve"> </w:t>
      </w:r>
      <w:r>
        <w:rPr/>
        <w:t>es contrario al comportamiento tradicional de X de “el foco sigue al ratón” que significa que una ventana toma el foco sólo pasando el ratón sobre ella. La ventana no vendrá al primer plano hasta que no hagas clic en ella pero estará lista para recibir entradas. Configurando la política de foco como “el foco sigue al ratón” hará que la técnica de copiado y pegado sea aún más cómoda. Dale una oportunidad si puedes (algunos entornos de escritorio como Unity de Ubuntu ya no lo soportan). Creo que si le das una oportunidad lo preferirás. Encontrarás esta configuración en el programa de configuración de tu gestor de ventanas.</w:t>
      </w:r>
    </w:p>
    <w:p>
      <w:pPr>
        <w:pStyle w:val="BodyText"/>
        <w:spacing w:before="4" w:after="0"/>
        <w:ind w:left="0" w:right="0"/>
        <w:rPr>
          <w:sz w:val="31"/>
        </w:rPr>
      </w:pPr>
      <w:r>
        <w:rPr>
          <w:sz w:val="31"/>
        </w:rPr>
      </w:r>
    </w:p>
    <w:p>
      <w:pPr>
        <w:pStyle w:val="Heading1"/>
        <w:jc w:val="both"/>
        <w:rPr/>
      </w:pPr>
      <w:r>
        <w:rPr/>
        <w:t>Prueba</w:t>
      </w:r>
      <w:r>
        <w:rPr>
          <w:spacing w:val="-4"/>
        </w:rPr>
        <w:t xml:space="preserve"> </w:t>
      </w:r>
      <w:r>
        <w:rPr/>
        <w:t>algunos</w:t>
      </w:r>
      <w:r>
        <w:rPr>
          <w:spacing w:val="-4"/>
        </w:rPr>
        <w:t xml:space="preserve"> </w:t>
      </w:r>
      <w:r>
        <w:rPr/>
        <w:t>comandos</w:t>
      </w:r>
      <w:r>
        <w:rPr>
          <w:spacing w:val="-3"/>
        </w:rPr>
        <w:t xml:space="preserve"> </w:t>
      </w:r>
      <w:r>
        <w:rPr>
          <w:spacing w:val="-2"/>
        </w:rPr>
        <w:t>sencillos</w:t>
      </w:r>
    </w:p>
    <w:p>
      <w:pPr>
        <w:pStyle w:val="BodyText"/>
        <w:spacing w:before="120" w:after="0"/>
        <w:ind w:left="155" w:right="148"/>
        <w:rPr/>
      </w:pPr>
      <w:r>
        <w:rPr/>
        <w:t>Ahora</w:t>
      </w:r>
      <w:r>
        <w:rPr>
          <w:spacing w:val="-6"/>
        </w:rPr>
        <w:t xml:space="preserve"> </w:t>
      </w:r>
      <w:r>
        <w:rPr/>
        <w:t>que</w:t>
      </w:r>
      <w:r>
        <w:rPr>
          <w:spacing w:val="-6"/>
        </w:rPr>
        <w:t xml:space="preserve"> </w:t>
      </w:r>
      <w:r>
        <w:rPr/>
        <w:t>hemos</w:t>
      </w:r>
      <w:r>
        <w:rPr>
          <w:spacing w:val="-5"/>
        </w:rPr>
        <w:t xml:space="preserve"> </w:t>
      </w:r>
      <w:r>
        <w:rPr/>
        <w:t>aprendido</w:t>
      </w:r>
      <w:r>
        <w:rPr>
          <w:spacing w:val="-4"/>
        </w:rPr>
        <w:t xml:space="preserve"> </w:t>
      </w:r>
      <w:r>
        <w:rPr/>
        <w:t>a</w:t>
      </w:r>
      <w:r>
        <w:rPr>
          <w:spacing w:val="-6"/>
        </w:rPr>
        <w:t xml:space="preserve"> </w:t>
      </w:r>
      <w:r>
        <w:rPr/>
        <w:t>teclear,</w:t>
      </w:r>
      <w:r>
        <w:rPr>
          <w:spacing w:val="-4"/>
        </w:rPr>
        <w:t xml:space="preserve"> </w:t>
      </w:r>
      <w:r>
        <w:rPr/>
        <w:t>probemos</w:t>
      </w:r>
      <w:r>
        <w:rPr>
          <w:spacing w:val="-5"/>
        </w:rPr>
        <w:t xml:space="preserve"> </w:t>
      </w:r>
      <w:r>
        <w:rPr/>
        <w:t>algunos</w:t>
      </w:r>
      <w:r>
        <w:rPr>
          <w:spacing w:val="-5"/>
        </w:rPr>
        <w:t xml:space="preserve"> </w:t>
      </w:r>
      <w:r>
        <w:rPr/>
        <w:t>comandos</w:t>
      </w:r>
      <w:r>
        <w:rPr>
          <w:spacing w:val="-3"/>
        </w:rPr>
        <w:t xml:space="preserve"> </w:t>
      </w:r>
      <w:r>
        <w:rPr/>
        <w:t>sencillos.</w:t>
      </w:r>
      <w:r>
        <w:rPr>
          <w:spacing w:val="-5"/>
        </w:rPr>
        <w:t xml:space="preserve"> </w:t>
      </w:r>
      <w:r>
        <w:rPr/>
        <w:t>El</w:t>
      </w:r>
      <w:r>
        <w:rPr>
          <w:spacing w:val="-6"/>
        </w:rPr>
        <w:t xml:space="preserve"> </w:t>
      </w:r>
      <w:r>
        <w:rPr/>
        <w:t>primero</w:t>
      </w:r>
      <w:r>
        <w:rPr>
          <w:spacing w:val="-5"/>
        </w:rPr>
        <w:t xml:space="preserve"> </w:t>
      </w:r>
      <w:r>
        <w:rPr/>
        <w:t xml:space="preserve">es </w:t>
      </w:r>
      <w:r>
        <w:rPr>
          <w:rFonts w:ascii="Courier New" w:hAnsi="Courier New"/>
        </w:rPr>
        <w:t>date</w:t>
      </w:r>
      <w:r>
        <w:rPr/>
        <w:t>. Este comando muestra la hora y fecha actual.</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date</w:t>
      </w:r>
    </w:p>
    <w:p>
      <w:pPr>
        <w:pStyle w:val="BodyText"/>
        <w:ind w:left="724" w:right="0"/>
        <w:rPr>
          <w:rFonts w:ascii="Courier New" w:hAnsi="Courier New"/>
        </w:rPr>
      </w:pPr>
      <w:r>
        <w:rPr>
          <w:rFonts w:ascii="Courier New" w:hAnsi="Courier New"/>
        </w:rPr>
        <w:t>Thu</w:t>
      </w:r>
      <w:r>
        <w:rPr>
          <w:rFonts w:ascii="Courier New" w:hAnsi="Courier New"/>
          <w:spacing w:val="-4"/>
        </w:rPr>
        <w:t xml:space="preserve"> </w:t>
      </w:r>
      <w:r>
        <w:rPr>
          <w:rFonts w:ascii="Courier New" w:hAnsi="Courier New"/>
        </w:rPr>
        <w:t>Oct</w:t>
      </w:r>
      <w:r>
        <w:rPr>
          <w:rFonts w:ascii="Courier New" w:hAnsi="Courier New"/>
          <w:spacing w:val="-4"/>
        </w:rPr>
        <w:t xml:space="preserve"> </w:t>
      </w:r>
      <w:r>
        <w:rPr>
          <w:rFonts w:ascii="Courier New" w:hAnsi="Courier New"/>
        </w:rPr>
        <w:t>25</w:t>
      </w:r>
      <w:r>
        <w:rPr>
          <w:rFonts w:ascii="Courier New" w:hAnsi="Courier New"/>
          <w:spacing w:val="-4"/>
        </w:rPr>
        <w:t xml:space="preserve"> </w:t>
      </w:r>
      <w:r>
        <w:rPr>
          <w:rFonts w:ascii="Courier New" w:hAnsi="Courier New"/>
        </w:rPr>
        <w:t>13:51:54</w:t>
      </w:r>
      <w:r>
        <w:rPr>
          <w:rFonts w:ascii="Courier New" w:hAnsi="Courier New"/>
          <w:spacing w:val="-4"/>
        </w:rPr>
        <w:t xml:space="preserve"> </w:t>
      </w:r>
      <w:r>
        <w:rPr>
          <w:rFonts w:ascii="Courier New" w:hAnsi="Courier New"/>
        </w:rPr>
        <w:t>EDT</w:t>
      </w:r>
      <w:r>
        <w:rPr>
          <w:rFonts w:ascii="Courier New" w:hAnsi="Courier New"/>
          <w:spacing w:val="-3"/>
        </w:rPr>
        <w:t xml:space="preserve"> </w:t>
      </w:r>
      <w:r>
        <w:rPr>
          <w:rFonts w:ascii="Courier New" w:hAnsi="Courier New"/>
          <w:spacing w:val="-4"/>
        </w:rPr>
        <w:t>2007</w:t>
      </w:r>
    </w:p>
    <w:p>
      <w:pPr>
        <w:pStyle w:val="BodyText"/>
        <w:ind w:left="0" w:right="0"/>
        <w:rPr>
          <w:rFonts w:ascii="Courier New" w:hAnsi="Courier New"/>
          <w:sz w:val="25"/>
        </w:rPr>
      </w:pPr>
      <w:r>
        <w:rPr>
          <w:rFonts w:ascii="Courier New" w:hAnsi="Courier New"/>
          <w:sz w:val="25"/>
        </w:rPr>
      </w:r>
    </w:p>
    <w:p>
      <w:pPr>
        <w:pStyle w:val="BodyText"/>
        <w:jc w:val="both"/>
        <w:rPr/>
      </w:pPr>
      <w:r>
        <w:rPr/>
        <w:t>Un</w:t>
      </w:r>
      <w:r>
        <w:rPr>
          <w:spacing w:val="-5"/>
        </w:rPr>
        <w:t xml:space="preserve"> </w:t>
      </w:r>
      <w:r>
        <w:rPr/>
        <w:t>comando</w:t>
      </w:r>
      <w:r>
        <w:rPr>
          <w:spacing w:val="-2"/>
        </w:rPr>
        <w:t xml:space="preserve"> </w:t>
      </w:r>
      <w:r>
        <w:rPr/>
        <w:t>relacionado</w:t>
      </w:r>
      <w:r>
        <w:rPr>
          <w:spacing w:val="-2"/>
        </w:rPr>
        <w:t xml:space="preserve"> </w:t>
      </w:r>
      <w:r>
        <w:rPr/>
        <w:t>es</w:t>
      </w:r>
      <w:r>
        <w:rPr>
          <w:spacing w:val="-2"/>
        </w:rPr>
        <w:t xml:space="preserve"> </w:t>
      </w:r>
      <w:r>
        <w:rPr>
          <w:rFonts w:ascii="Courier New" w:hAnsi="Courier New"/>
        </w:rPr>
        <w:t>cal</w:t>
      </w:r>
      <w:r>
        <w:rPr>
          <w:rFonts w:ascii="Courier New" w:hAnsi="Courier New"/>
          <w:spacing w:val="-7"/>
        </w:rPr>
        <w:t xml:space="preserve"> </w:t>
      </w:r>
      <w:r>
        <w:rPr/>
        <w:t>que,</w:t>
      </w:r>
      <w:r>
        <w:rPr>
          <w:spacing w:val="-2"/>
        </w:rPr>
        <w:t xml:space="preserve"> </w:t>
      </w:r>
      <w:r>
        <w:rPr/>
        <w:t>por</w:t>
      </w:r>
      <w:r>
        <w:rPr>
          <w:spacing w:val="-2"/>
        </w:rPr>
        <w:t xml:space="preserve"> </w:t>
      </w:r>
      <w:r>
        <w:rPr/>
        <w:t>defecto,</w:t>
      </w:r>
      <w:r>
        <w:rPr>
          <w:spacing w:val="-2"/>
        </w:rPr>
        <w:t xml:space="preserve"> </w:t>
      </w:r>
      <w:r>
        <w:rPr/>
        <w:t>muestra</w:t>
      </w:r>
      <w:r>
        <w:rPr>
          <w:spacing w:val="-3"/>
        </w:rPr>
        <w:t xml:space="preserve"> </w:t>
      </w:r>
      <w:r>
        <w:rPr/>
        <w:t>un</w:t>
      </w:r>
      <w:r>
        <w:rPr>
          <w:spacing w:val="-3"/>
        </w:rPr>
        <w:t xml:space="preserve"> </w:t>
      </w:r>
      <w:r>
        <w:rPr/>
        <w:t>calendario</w:t>
      </w:r>
      <w:r>
        <w:rPr>
          <w:spacing w:val="-2"/>
        </w:rPr>
        <w:t xml:space="preserve"> </w:t>
      </w:r>
      <w:r>
        <w:rPr/>
        <w:t>del</w:t>
      </w:r>
      <w:r>
        <w:rPr>
          <w:spacing w:val="-2"/>
        </w:rPr>
        <w:t xml:space="preserve"> </w:t>
      </w:r>
      <w:r>
        <w:rPr/>
        <w:t>mes</w:t>
      </w:r>
      <w:r>
        <w:rPr>
          <w:spacing w:val="-2"/>
        </w:rPr>
        <w:t xml:space="preserve"> actual.</w:t>
      </w:r>
    </w:p>
    <w:p>
      <w:pPr>
        <w:pStyle w:val="BodyText"/>
        <w:spacing w:before="121" w:after="0"/>
        <w:ind w:left="163" w:right="5754"/>
        <w:jc w:val="center"/>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cal</w:t>
      </w:r>
    </w:p>
    <w:p>
      <w:pPr>
        <w:pStyle w:val="BodyText"/>
        <w:ind w:left="163" w:right="5754"/>
        <w:jc w:val="center"/>
        <w:rPr>
          <w:rFonts w:ascii="Courier New" w:hAnsi="Courier New"/>
        </w:rPr>
      </w:pPr>
      <w:r>
        <w:rPr>
          <w:rFonts w:ascii="Courier New" w:hAnsi="Courier New"/>
        </w:rPr>
        <w:t>October</w:t>
      </w:r>
      <w:r>
        <w:rPr>
          <w:rFonts w:ascii="Courier New" w:hAnsi="Courier New"/>
          <w:spacing w:val="-7"/>
        </w:rPr>
        <w:t xml:space="preserve"> </w:t>
      </w:r>
      <w:r>
        <w:rPr>
          <w:rFonts w:ascii="Courier New" w:hAnsi="Courier New"/>
          <w:spacing w:val="-4"/>
        </w:rPr>
        <w:t>2007</w:t>
      </w:r>
    </w:p>
    <w:tbl>
      <w:tblPr>
        <w:tblW w:w="2980" w:type="dxa"/>
        <w:jc w:val="left"/>
        <w:tblInd w:w="681" w:type="dxa"/>
        <w:tblLayout w:type="fixed"/>
        <w:tblCellMar>
          <w:top w:w="0" w:type="dxa"/>
          <w:left w:w="0" w:type="dxa"/>
          <w:bottom w:w="0" w:type="dxa"/>
          <w:right w:w="0" w:type="dxa"/>
        </w:tblCellMar>
        <w:tblLook w:val="01e0"/>
      </w:tblPr>
      <w:tblGrid>
        <w:gridCol w:w="410"/>
        <w:gridCol w:w="2569"/>
      </w:tblGrid>
      <w:tr>
        <w:trPr>
          <w:trHeight w:val="271" w:hRule="atLeast"/>
        </w:trPr>
        <w:tc>
          <w:tcPr>
            <w:tcW w:w="410" w:type="dxa"/>
            <w:tcBorders/>
          </w:tcPr>
          <w:p>
            <w:pPr>
              <w:pStyle w:val="TableParagraph"/>
              <w:ind w:left="0" w:right="71"/>
              <w:jc w:val="right"/>
              <w:rPr>
                <w:sz w:val="24"/>
              </w:rPr>
            </w:pPr>
            <w:r>
              <w:rPr>
                <w:spacing w:val="-5"/>
                <w:sz w:val="24"/>
              </w:rPr>
              <w:t>Su</w:t>
            </w:r>
          </w:p>
        </w:tc>
        <w:tc>
          <w:tcPr>
            <w:tcW w:w="2569" w:type="dxa"/>
            <w:tcBorders/>
          </w:tcPr>
          <w:p>
            <w:pPr>
              <w:pStyle w:val="TableParagraph"/>
              <w:ind w:left="72" w:right="0"/>
              <w:rPr>
                <w:sz w:val="24"/>
              </w:rPr>
            </w:pPr>
            <w:r>
              <w:rPr>
                <w:sz w:val="24"/>
              </w:rPr>
              <w:t>Mo</w:t>
            </w:r>
            <w:r>
              <w:rPr>
                <w:spacing w:val="-2"/>
                <w:sz w:val="24"/>
              </w:rPr>
              <w:t xml:space="preserve"> </w:t>
            </w:r>
            <w:r>
              <w:rPr>
                <w:sz w:val="24"/>
              </w:rPr>
              <w:t>Tu</w:t>
            </w:r>
            <w:r>
              <w:rPr>
                <w:spacing w:val="-2"/>
                <w:sz w:val="24"/>
              </w:rPr>
              <w:t xml:space="preserve"> </w:t>
            </w:r>
            <w:r>
              <w:rPr>
                <w:sz w:val="24"/>
              </w:rPr>
              <w:t>We</w:t>
            </w:r>
            <w:r>
              <w:rPr>
                <w:spacing w:val="-2"/>
                <w:sz w:val="24"/>
              </w:rPr>
              <w:t xml:space="preserve"> </w:t>
            </w:r>
            <w:r>
              <w:rPr>
                <w:sz w:val="24"/>
              </w:rPr>
              <w:t>Th</w:t>
            </w:r>
            <w:r>
              <w:rPr>
                <w:spacing w:val="-2"/>
                <w:sz w:val="24"/>
              </w:rPr>
              <w:t xml:space="preserve"> </w:t>
            </w:r>
            <w:r>
              <w:rPr>
                <w:sz w:val="24"/>
              </w:rPr>
              <w:t>Fr</w:t>
            </w:r>
            <w:r>
              <w:rPr>
                <w:spacing w:val="-2"/>
                <w:sz w:val="24"/>
              </w:rPr>
              <w:t xml:space="preserve"> </w:t>
            </w:r>
            <w:r>
              <w:rPr>
                <w:spacing w:val="-5"/>
                <w:sz w:val="24"/>
              </w:rPr>
              <w:t>Sa</w:t>
            </w:r>
          </w:p>
        </w:tc>
      </w:tr>
      <w:tr>
        <w:trPr>
          <w:trHeight w:val="272" w:hRule="atLeast"/>
        </w:trPr>
        <w:tc>
          <w:tcPr>
            <w:tcW w:w="410" w:type="dxa"/>
            <w:tcBorders/>
          </w:tcPr>
          <w:p>
            <w:pPr>
              <w:pStyle w:val="TableParagraph"/>
              <w:spacing w:lineRule="auto" w:line="240"/>
              <w:rPr>
                <w:rFonts w:ascii="Times New Roman" w:hAnsi="Times New Roman"/>
                <w:sz w:val="20"/>
              </w:rPr>
            </w:pPr>
            <w:r>
              <w:rPr>
                <w:rFonts w:ascii="Times New Roman" w:hAnsi="Times New Roman"/>
                <w:sz w:val="20"/>
              </w:rPr>
            </w:r>
          </w:p>
        </w:tc>
        <w:tc>
          <w:tcPr>
            <w:tcW w:w="2569" w:type="dxa"/>
            <w:tcBorders/>
          </w:tcPr>
          <w:p>
            <w:pPr>
              <w:pStyle w:val="TableParagraph"/>
              <w:ind w:left="0" w:right="47"/>
              <w:jc w:val="right"/>
              <w:rPr>
                <w:sz w:val="24"/>
              </w:rPr>
            </w:pPr>
            <w:r>
              <w:rPr>
                <w:sz w:val="24"/>
              </w:rPr>
              <w:t>1</w:t>
            </w:r>
            <w:r>
              <w:rPr>
                <w:spacing w:val="70"/>
                <w:w w:val="150"/>
                <w:sz w:val="24"/>
              </w:rPr>
              <w:t xml:space="preserve"> </w:t>
            </w:r>
            <w:r>
              <w:rPr>
                <w:sz w:val="24"/>
              </w:rPr>
              <w:t>2</w:t>
            </w:r>
            <w:r>
              <w:rPr>
                <w:spacing w:val="71"/>
                <w:w w:val="150"/>
                <w:sz w:val="24"/>
              </w:rPr>
              <w:t xml:space="preserve"> </w:t>
            </w:r>
            <w:r>
              <w:rPr>
                <w:sz w:val="24"/>
              </w:rPr>
              <w:t>3</w:t>
            </w:r>
            <w:r>
              <w:rPr>
                <w:spacing w:val="71"/>
                <w:w w:val="150"/>
                <w:sz w:val="24"/>
              </w:rPr>
              <w:t xml:space="preserve"> </w:t>
            </w:r>
            <w:r>
              <w:rPr>
                <w:sz w:val="24"/>
              </w:rPr>
              <w:t>4</w:t>
            </w:r>
            <w:r>
              <w:rPr>
                <w:spacing w:val="71"/>
                <w:w w:val="150"/>
                <w:sz w:val="24"/>
              </w:rPr>
              <w:t xml:space="preserve"> </w:t>
            </w:r>
            <w:r>
              <w:rPr>
                <w:sz w:val="24"/>
              </w:rPr>
              <w:t>5</w:t>
            </w:r>
            <w:r>
              <w:rPr>
                <w:spacing w:val="71"/>
                <w:w w:val="150"/>
                <w:sz w:val="24"/>
              </w:rPr>
              <w:t xml:space="preserve"> </w:t>
            </w:r>
            <w:r>
              <w:rPr>
                <w:spacing w:val="-10"/>
                <w:sz w:val="24"/>
              </w:rPr>
              <w:t>6</w:t>
            </w:r>
          </w:p>
        </w:tc>
      </w:tr>
      <w:tr>
        <w:trPr>
          <w:trHeight w:val="271" w:hRule="atLeast"/>
        </w:trPr>
        <w:tc>
          <w:tcPr>
            <w:tcW w:w="410" w:type="dxa"/>
            <w:tcBorders/>
          </w:tcPr>
          <w:p>
            <w:pPr>
              <w:pStyle w:val="TableParagraph"/>
              <w:ind w:left="0" w:right="69"/>
              <w:jc w:val="right"/>
              <w:rPr>
                <w:sz w:val="24"/>
              </w:rPr>
            </w:pPr>
            <w:r>
              <w:rPr>
                <w:sz w:val="24"/>
              </w:rPr>
              <w:t>7</w:t>
            </w:r>
          </w:p>
        </w:tc>
        <w:tc>
          <w:tcPr>
            <w:tcW w:w="2569" w:type="dxa"/>
            <w:tcBorders/>
          </w:tcPr>
          <w:p>
            <w:pPr>
              <w:pStyle w:val="TableParagraph"/>
              <w:ind w:left="0" w:right="49"/>
              <w:jc w:val="right"/>
              <w:rPr>
                <w:sz w:val="24"/>
              </w:rPr>
            </w:pPr>
            <w:r>
              <w:rPr>
                <w:sz w:val="24"/>
              </w:rPr>
              <w:t>8</w:t>
            </w:r>
            <w:r>
              <w:rPr>
                <w:spacing w:val="69"/>
                <w:w w:val="150"/>
                <w:sz w:val="24"/>
              </w:rPr>
              <w:t xml:space="preserve"> </w:t>
            </w:r>
            <w:r>
              <w:rPr>
                <w:sz w:val="24"/>
              </w:rPr>
              <w:t>9</w:t>
            </w:r>
            <w:r>
              <w:rPr>
                <w:spacing w:val="-1"/>
                <w:sz w:val="24"/>
              </w:rPr>
              <w:t xml:space="preserve"> </w:t>
            </w:r>
            <w:r>
              <w:rPr>
                <w:sz w:val="24"/>
              </w:rPr>
              <w:t>10</w:t>
            </w:r>
            <w:r>
              <w:rPr>
                <w:spacing w:val="-2"/>
                <w:sz w:val="24"/>
              </w:rPr>
              <w:t xml:space="preserve"> </w:t>
            </w:r>
            <w:r>
              <w:rPr>
                <w:sz w:val="24"/>
              </w:rPr>
              <w:t>11</w:t>
            </w:r>
            <w:r>
              <w:rPr>
                <w:spacing w:val="-1"/>
                <w:sz w:val="24"/>
              </w:rPr>
              <w:t xml:space="preserve"> </w:t>
            </w:r>
            <w:r>
              <w:rPr>
                <w:sz w:val="24"/>
              </w:rPr>
              <w:t>12</w:t>
            </w:r>
            <w:r>
              <w:rPr>
                <w:spacing w:val="-2"/>
                <w:sz w:val="24"/>
              </w:rPr>
              <w:t xml:space="preserve"> </w:t>
            </w:r>
            <w:r>
              <w:rPr>
                <w:spacing w:val="-5"/>
                <w:sz w:val="24"/>
              </w:rPr>
              <w:t>13</w:t>
            </w:r>
          </w:p>
        </w:tc>
      </w:tr>
      <w:tr>
        <w:trPr>
          <w:trHeight w:val="272" w:hRule="atLeast"/>
        </w:trPr>
        <w:tc>
          <w:tcPr>
            <w:tcW w:w="410" w:type="dxa"/>
            <w:tcBorders/>
          </w:tcPr>
          <w:p>
            <w:pPr>
              <w:pStyle w:val="TableParagraph"/>
              <w:ind w:left="0" w:right="71"/>
              <w:jc w:val="right"/>
              <w:rPr>
                <w:sz w:val="24"/>
              </w:rPr>
            </w:pPr>
            <w:r>
              <w:rPr>
                <w:spacing w:val="-5"/>
                <w:sz w:val="24"/>
              </w:rPr>
              <w:t>14</w:t>
            </w:r>
          </w:p>
        </w:tc>
        <w:tc>
          <w:tcPr>
            <w:tcW w:w="2569" w:type="dxa"/>
            <w:tcBorders/>
          </w:tcPr>
          <w:p>
            <w:pPr>
              <w:pStyle w:val="TableParagraph"/>
              <w:ind w:left="72" w:right="0"/>
              <w:rPr>
                <w:sz w:val="24"/>
              </w:rPr>
            </w:pPr>
            <w:r>
              <w:rPr>
                <w:sz w:val="24"/>
              </w:rPr>
              <w:t>15</w:t>
            </w:r>
            <w:r>
              <w:rPr>
                <w:spacing w:val="-2"/>
                <w:sz w:val="24"/>
              </w:rPr>
              <w:t xml:space="preserve"> </w:t>
            </w:r>
            <w:r>
              <w:rPr>
                <w:sz w:val="24"/>
              </w:rPr>
              <w:t>16</w:t>
            </w:r>
            <w:r>
              <w:rPr>
                <w:spacing w:val="-2"/>
                <w:sz w:val="24"/>
              </w:rPr>
              <w:t xml:space="preserve"> </w:t>
            </w:r>
            <w:r>
              <w:rPr>
                <w:sz w:val="24"/>
              </w:rPr>
              <w:t>17</w:t>
            </w:r>
            <w:r>
              <w:rPr>
                <w:spacing w:val="-2"/>
                <w:sz w:val="24"/>
              </w:rPr>
              <w:t xml:space="preserve"> </w:t>
            </w:r>
            <w:r>
              <w:rPr>
                <w:sz w:val="24"/>
              </w:rPr>
              <w:t>18</w:t>
            </w:r>
            <w:r>
              <w:rPr>
                <w:spacing w:val="-2"/>
                <w:sz w:val="24"/>
              </w:rPr>
              <w:t xml:space="preserve"> </w:t>
            </w:r>
            <w:r>
              <w:rPr>
                <w:sz w:val="24"/>
              </w:rPr>
              <w:t>19</w:t>
            </w:r>
            <w:r>
              <w:rPr>
                <w:spacing w:val="-2"/>
                <w:sz w:val="24"/>
              </w:rPr>
              <w:t xml:space="preserve"> </w:t>
            </w:r>
            <w:r>
              <w:rPr>
                <w:spacing w:val="-5"/>
                <w:sz w:val="24"/>
              </w:rPr>
              <w:t>20</w:t>
            </w:r>
          </w:p>
        </w:tc>
      </w:tr>
      <w:tr>
        <w:trPr>
          <w:trHeight w:val="271" w:hRule="atLeast"/>
        </w:trPr>
        <w:tc>
          <w:tcPr>
            <w:tcW w:w="410" w:type="dxa"/>
            <w:tcBorders/>
          </w:tcPr>
          <w:p>
            <w:pPr>
              <w:pStyle w:val="TableParagraph"/>
              <w:ind w:left="0" w:right="71"/>
              <w:jc w:val="right"/>
              <w:rPr>
                <w:sz w:val="24"/>
              </w:rPr>
            </w:pPr>
            <w:r>
              <w:rPr>
                <w:spacing w:val="-5"/>
                <w:sz w:val="24"/>
              </w:rPr>
              <w:t>21</w:t>
            </w:r>
          </w:p>
        </w:tc>
        <w:tc>
          <w:tcPr>
            <w:tcW w:w="2569" w:type="dxa"/>
            <w:tcBorders/>
          </w:tcPr>
          <w:p>
            <w:pPr>
              <w:pStyle w:val="TableParagraph"/>
              <w:ind w:left="72" w:right="0"/>
              <w:rPr>
                <w:sz w:val="24"/>
              </w:rPr>
            </w:pPr>
            <w:r>
              <w:rPr>
                <w:sz w:val="24"/>
              </w:rPr>
              <w:t>22</w:t>
            </w:r>
            <w:r>
              <w:rPr>
                <w:spacing w:val="-2"/>
                <w:sz w:val="24"/>
              </w:rPr>
              <w:t xml:space="preserve"> </w:t>
            </w:r>
            <w:r>
              <w:rPr>
                <w:sz w:val="24"/>
              </w:rPr>
              <w:t>23</w:t>
            </w:r>
            <w:r>
              <w:rPr>
                <w:spacing w:val="-2"/>
                <w:sz w:val="24"/>
              </w:rPr>
              <w:t xml:space="preserve"> </w:t>
            </w:r>
            <w:r>
              <w:rPr>
                <w:sz w:val="24"/>
              </w:rPr>
              <w:t>24</w:t>
            </w:r>
            <w:r>
              <w:rPr>
                <w:spacing w:val="-2"/>
                <w:sz w:val="24"/>
              </w:rPr>
              <w:t xml:space="preserve"> </w:t>
            </w:r>
            <w:r>
              <w:rPr>
                <w:sz w:val="24"/>
              </w:rPr>
              <w:t>25</w:t>
            </w:r>
            <w:r>
              <w:rPr>
                <w:spacing w:val="-2"/>
                <w:sz w:val="24"/>
              </w:rPr>
              <w:t xml:space="preserve"> </w:t>
            </w:r>
            <w:r>
              <w:rPr>
                <w:sz w:val="24"/>
              </w:rPr>
              <w:t>26</w:t>
            </w:r>
            <w:r>
              <w:rPr>
                <w:spacing w:val="-2"/>
                <w:sz w:val="24"/>
              </w:rPr>
              <w:t xml:space="preserve"> </w:t>
            </w:r>
            <w:r>
              <w:rPr>
                <w:spacing w:val="-5"/>
                <w:sz w:val="24"/>
              </w:rPr>
              <w:t>27</w:t>
            </w:r>
          </w:p>
        </w:tc>
      </w:tr>
      <w:tr>
        <w:trPr>
          <w:trHeight w:val="271" w:hRule="atLeast"/>
        </w:trPr>
        <w:tc>
          <w:tcPr>
            <w:tcW w:w="410" w:type="dxa"/>
            <w:tcBorders/>
          </w:tcPr>
          <w:p>
            <w:pPr>
              <w:pStyle w:val="TableParagraph"/>
              <w:ind w:left="0" w:right="71"/>
              <w:jc w:val="right"/>
              <w:rPr>
                <w:sz w:val="24"/>
              </w:rPr>
            </w:pPr>
            <w:r>
              <w:rPr>
                <w:spacing w:val="-5"/>
                <w:sz w:val="24"/>
              </w:rPr>
              <w:t>28</w:t>
            </w:r>
          </w:p>
        </w:tc>
        <w:tc>
          <w:tcPr>
            <w:tcW w:w="2569" w:type="dxa"/>
            <w:tcBorders/>
          </w:tcPr>
          <w:p>
            <w:pPr>
              <w:pStyle w:val="TableParagraph"/>
              <w:ind w:left="72" w:right="0"/>
              <w:rPr>
                <w:sz w:val="24"/>
              </w:rPr>
            </w:pPr>
            <w:r>
              <w:rPr>
                <w:sz w:val="24"/>
              </w:rPr>
              <w:t>29</w:t>
            </w:r>
            <w:r>
              <w:rPr>
                <w:spacing w:val="-2"/>
                <w:sz w:val="24"/>
              </w:rPr>
              <w:t xml:space="preserve"> </w:t>
            </w:r>
            <w:r>
              <w:rPr>
                <w:sz w:val="24"/>
              </w:rPr>
              <w:t>30</w:t>
            </w:r>
            <w:r>
              <w:rPr>
                <w:spacing w:val="-2"/>
                <w:sz w:val="24"/>
              </w:rPr>
              <w:t xml:space="preserve"> </w:t>
            </w:r>
            <w:r>
              <w:rPr>
                <w:spacing w:val="-5"/>
                <w:sz w:val="24"/>
              </w:rPr>
              <w:t>31</w:t>
            </w:r>
          </w:p>
        </w:tc>
      </w:tr>
    </w:tbl>
    <w:p>
      <w:pPr>
        <w:pStyle w:val="BodyText"/>
        <w:spacing w:lineRule="atLeast" w:line="390" w:before="192" w:after="0"/>
        <w:ind w:hanging="568" w:left="724" w:right="0"/>
        <w:rPr>
          <w:rFonts w:ascii="Courier New" w:hAnsi="Courier New"/>
          <w:b/>
        </w:rPr>
      </w:pPr>
      <w:r>
        <w:rPr/>
        <w:t>Para</w:t>
      </w:r>
      <w:r>
        <w:rPr>
          <w:spacing w:val="-2"/>
        </w:rPr>
        <w:t xml:space="preserve"> </w:t>
      </w:r>
      <w:r>
        <w:rPr/>
        <w:t>ver</w:t>
      </w:r>
      <w:r>
        <w:rPr>
          <w:spacing w:val="-3"/>
        </w:rPr>
        <w:t xml:space="preserve"> </w:t>
      </w:r>
      <w:r>
        <w:rPr/>
        <w:t>la</w:t>
      </w:r>
      <w:r>
        <w:rPr>
          <w:spacing w:val="-4"/>
        </w:rPr>
        <w:t xml:space="preserve"> </w:t>
      </w:r>
      <w:r>
        <w:rPr/>
        <w:t>cantidad</w:t>
      </w:r>
      <w:r>
        <w:rPr>
          <w:spacing w:val="-2"/>
        </w:rPr>
        <w:t xml:space="preserve"> </w:t>
      </w:r>
      <w:r>
        <w:rPr/>
        <w:t>actual</w:t>
      </w:r>
      <w:r>
        <w:rPr>
          <w:spacing w:val="-4"/>
        </w:rPr>
        <w:t xml:space="preserve"> </w:t>
      </w:r>
      <w:r>
        <w:rPr/>
        <w:t>de</w:t>
      </w:r>
      <w:r>
        <w:rPr>
          <w:spacing w:val="-4"/>
        </w:rPr>
        <w:t xml:space="preserve"> </w:t>
      </w:r>
      <w:r>
        <w:rPr/>
        <w:t>espacio</w:t>
      </w:r>
      <w:r>
        <w:rPr>
          <w:spacing w:val="-3"/>
        </w:rPr>
        <w:t xml:space="preserve"> </w:t>
      </w:r>
      <w:r>
        <w:rPr/>
        <w:t>disponible</w:t>
      </w:r>
      <w:r>
        <w:rPr>
          <w:spacing w:val="-4"/>
        </w:rPr>
        <w:t xml:space="preserve"> </w:t>
      </w:r>
      <w:r>
        <w:rPr/>
        <w:t>en</w:t>
      </w:r>
      <w:r>
        <w:rPr>
          <w:spacing w:val="-3"/>
        </w:rPr>
        <w:t xml:space="preserve"> </w:t>
      </w:r>
      <w:r>
        <w:rPr/>
        <w:t>tus</w:t>
      </w:r>
      <w:r>
        <w:rPr>
          <w:spacing w:val="-3"/>
        </w:rPr>
        <w:t xml:space="preserve"> </w:t>
      </w:r>
      <w:r>
        <w:rPr/>
        <w:t>unidades</w:t>
      </w:r>
      <w:r>
        <w:rPr>
          <w:spacing w:val="-3"/>
        </w:rPr>
        <w:t xml:space="preserve"> </w:t>
      </w:r>
      <w:r>
        <w:rPr/>
        <w:t>de</w:t>
      </w:r>
      <w:r>
        <w:rPr>
          <w:spacing w:val="-4"/>
        </w:rPr>
        <w:t xml:space="preserve"> </w:t>
      </w:r>
      <w:r>
        <w:rPr/>
        <w:t>disco,</w:t>
      </w:r>
      <w:r>
        <w:rPr>
          <w:spacing w:val="-3"/>
        </w:rPr>
        <w:t xml:space="preserve"> </w:t>
      </w:r>
      <w:r>
        <w:rPr/>
        <w:t xml:space="preserve">escribe </w:t>
      </w:r>
      <w:r>
        <w:rPr>
          <w:rFonts w:ascii="Courier New" w:hAnsi="Courier New"/>
        </w:rPr>
        <w:t>df</w:t>
      </w:r>
      <w:r>
        <w:rPr/>
        <w:t xml:space="preserve">: </w:t>
      </w:r>
      <w:r>
        <w:rPr>
          <w:rFonts w:ascii="Courier New" w:hAnsi="Courier New"/>
        </w:rPr>
        <w:t xml:space="preserve">[me@linuxbox ~]$ </w:t>
      </w:r>
      <w:r>
        <w:rPr>
          <w:rFonts w:ascii="Courier New" w:hAnsi="Courier New"/>
          <w:b/>
        </w:rPr>
        <w:t>df</w:t>
      </w:r>
    </w:p>
    <w:p>
      <w:pPr>
        <w:pStyle w:val="BodyText"/>
        <w:tabs>
          <w:tab w:val="clear" w:pos="720"/>
          <w:tab w:val="left" w:pos="4323" w:leader="none"/>
        </w:tabs>
        <w:spacing w:before="2" w:after="0"/>
        <w:ind w:left="724" w:right="0"/>
        <w:rPr>
          <w:rFonts w:ascii="Courier New" w:hAnsi="Courier New"/>
        </w:rPr>
      </w:pPr>
      <w:r>
        <w:rPr>
          <w:rFonts w:ascii="Courier New" w:hAnsi="Courier New"/>
        </w:rPr>
        <w:t>Filesystem</w:t>
      </w:r>
      <w:r>
        <w:rPr>
          <w:rFonts w:ascii="Courier New" w:hAnsi="Courier New"/>
          <w:spacing w:val="-13"/>
        </w:rPr>
        <w:t xml:space="preserve"> </w:t>
      </w:r>
      <w:r>
        <w:rPr>
          <w:rFonts w:ascii="Courier New" w:hAnsi="Courier New"/>
        </w:rPr>
        <w:t>1K-</w:t>
      </w:r>
      <w:r>
        <w:rPr>
          <w:rFonts w:ascii="Courier New" w:hAnsi="Courier New"/>
          <w:spacing w:val="-2"/>
        </w:rPr>
        <w:t>blocks</w:t>
      </w:r>
      <w:r>
        <w:rPr>
          <w:rFonts w:ascii="Courier New" w:hAnsi="Courier New"/>
        </w:rPr>
        <w:tab/>
        <w:t>Used</w:t>
      </w:r>
      <w:r>
        <w:rPr>
          <w:rFonts w:ascii="Courier New" w:hAnsi="Courier New"/>
          <w:spacing w:val="-8"/>
        </w:rPr>
        <w:t xml:space="preserve"> </w:t>
      </w:r>
      <w:r>
        <w:rPr>
          <w:rFonts w:ascii="Courier New" w:hAnsi="Courier New"/>
        </w:rPr>
        <w:t>Available</w:t>
      </w:r>
      <w:r>
        <w:rPr>
          <w:rFonts w:ascii="Courier New" w:hAnsi="Courier New"/>
          <w:spacing w:val="-6"/>
        </w:rPr>
        <w:t xml:space="preserve"> </w:t>
      </w:r>
      <w:r>
        <w:rPr>
          <w:rFonts w:ascii="Courier New" w:hAnsi="Courier New"/>
        </w:rPr>
        <w:t>Use%</w:t>
      </w:r>
      <w:r>
        <w:rPr>
          <w:rFonts w:ascii="Courier New" w:hAnsi="Courier New"/>
          <w:spacing w:val="-6"/>
        </w:rPr>
        <w:t xml:space="preserve"> </w:t>
      </w:r>
      <w:r>
        <w:rPr>
          <w:rFonts w:ascii="Courier New" w:hAnsi="Courier New"/>
        </w:rPr>
        <w:t>Mounted</w:t>
      </w:r>
      <w:r>
        <w:rPr>
          <w:rFonts w:ascii="Courier New" w:hAnsi="Courier New"/>
          <w:spacing w:val="-6"/>
        </w:rPr>
        <w:t xml:space="preserve"> </w:t>
      </w:r>
      <w:r>
        <w:rPr>
          <w:rFonts w:ascii="Courier New" w:hAnsi="Courier New"/>
          <w:spacing w:val="-5"/>
        </w:rPr>
        <w:t>on</w:t>
      </w:r>
    </w:p>
    <w:tbl>
      <w:tblPr>
        <w:tblW w:w="7732" w:type="dxa"/>
        <w:jc w:val="left"/>
        <w:tblInd w:w="681" w:type="dxa"/>
        <w:tblLayout w:type="fixed"/>
        <w:tblCellMar>
          <w:top w:w="0" w:type="dxa"/>
          <w:left w:w="0" w:type="dxa"/>
          <w:bottom w:w="0" w:type="dxa"/>
          <w:right w:w="0" w:type="dxa"/>
        </w:tblCellMar>
        <w:tblLook w:val="01e0"/>
      </w:tblPr>
      <w:tblGrid>
        <w:gridCol w:w="1561"/>
        <w:gridCol w:w="1441"/>
        <w:gridCol w:w="1368"/>
        <w:gridCol w:w="3361"/>
      </w:tblGrid>
      <w:tr>
        <w:trPr>
          <w:trHeight w:val="271" w:hRule="atLeast"/>
        </w:trPr>
        <w:tc>
          <w:tcPr>
            <w:tcW w:w="1561" w:type="dxa"/>
            <w:tcBorders/>
          </w:tcPr>
          <w:p>
            <w:pPr>
              <w:pStyle w:val="TableParagraph"/>
              <w:ind w:left="50" w:right="0"/>
              <w:rPr>
                <w:sz w:val="24"/>
              </w:rPr>
            </w:pPr>
            <w:r>
              <w:rPr>
                <w:spacing w:val="-2"/>
                <w:sz w:val="24"/>
              </w:rPr>
              <w:t>/dev/sda2</w:t>
            </w:r>
          </w:p>
        </w:tc>
        <w:tc>
          <w:tcPr>
            <w:tcW w:w="1441" w:type="dxa"/>
            <w:tcBorders/>
          </w:tcPr>
          <w:p>
            <w:pPr>
              <w:pStyle w:val="TableParagraph"/>
              <w:ind w:left="0" w:right="71"/>
              <w:jc w:val="right"/>
              <w:rPr>
                <w:sz w:val="24"/>
              </w:rPr>
            </w:pPr>
            <w:r>
              <w:rPr>
                <w:spacing w:val="-2"/>
                <w:sz w:val="24"/>
              </w:rPr>
              <w:t>15115452</w:t>
            </w:r>
          </w:p>
        </w:tc>
        <w:tc>
          <w:tcPr>
            <w:tcW w:w="1368" w:type="dxa"/>
            <w:tcBorders/>
          </w:tcPr>
          <w:p>
            <w:pPr>
              <w:pStyle w:val="TableParagraph"/>
              <w:ind w:left="0" w:right="143"/>
              <w:jc w:val="right"/>
              <w:rPr>
                <w:sz w:val="24"/>
              </w:rPr>
            </w:pPr>
            <w:r>
              <w:rPr>
                <w:spacing w:val="-2"/>
                <w:sz w:val="24"/>
              </w:rPr>
              <w:t>5012392</w:t>
            </w:r>
          </w:p>
        </w:tc>
        <w:tc>
          <w:tcPr>
            <w:tcW w:w="3361" w:type="dxa"/>
            <w:tcBorders/>
          </w:tcPr>
          <w:p>
            <w:pPr>
              <w:pStyle w:val="TableParagraph"/>
              <w:ind w:left="288" w:right="0"/>
              <w:rPr>
                <w:sz w:val="24"/>
              </w:rPr>
            </w:pPr>
            <w:r>
              <w:rPr>
                <w:sz w:val="24"/>
              </w:rPr>
              <w:t>9949716</w:t>
            </w:r>
            <w:r>
              <w:rPr>
                <w:spacing w:val="65"/>
                <w:w w:val="150"/>
                <w:sz w:val="24"/>
              </w:rPr>
              <w:t xml:space="preserve"> </w:t>
            </w:r>
            <w:r>
              <w:rPr>
                <w:sz w:val="24"/>
              </w:rPr>
              <w:t>34%</w:t>
            </w:r>
            <w:r>
              <w:rPr>
                <w:spacing w:val="-4"/>
                <w:sz w:val="24"/>
              </w:rPr>
              <w:t xml:space="preserve"> </w:t>
            </w:r>
            <w:r>
              <w:rPr>
                <w:spacing w:val="-10"/>
                <w:sz w:val="24"/>
              </w:rPr>
              <w:t>/</w:t>
            </w:r>
          </w:p>
        </w:tc>
      </w:tr>
      <w:tr>
        <w:trPr>
          <w:trHeight w:val="272" w:hRule="atLeast"/>
        </w:trPr>
        <w:tc>
          <w:tcPr>
            <w:tcW w:w="1561" w:type="dxa"/>
            <w:tcBorders/>
          </w:tcPr>
          <w:p>
            <w:pPr>
              <w:pStyle w:val="TableParagraph"/>
              <w:ind w:left="50" w:right="0"/>
              <w:rPr>
                <w:sz w:val="24"/>
              </w:rPr>
            </w:pPr>
            <w:r>
              <w:rPr>
                <w:spacing w:val="-2"/>
                <w:sz w:val="24"/>
              </w:rPr>
              <w:t>/dev/sda5</w:t>
            </w:r>
          </w:p>
        </w:tc>
        <w:tc>
          <w:tcPr>
            <w:tcW w:w="1441" w:type="dxa"/>
            <w:tcBorders/>
          </w:tcPr>
          <w:p>
            <w:pPr>
              <w:pStyle w:val="TableParagraph"/>
              <w:ind w:left="0" w:right="71"/>
              <w:jc w:val="right"/>
              <w:rPr>
                <w:sz w:val="24"/>
              </w:rPr>
            </w:pPr>
            <w:r>
              <w:rPr>
                <w:spacing w:val="-2"/>
                <w:sz w:val="24"/>
              </w:rPr>
              <w:t>59631908</w:t>
            </w:r>
          </w:p>
        </w:tc>
        <w:tc>
          <w:tcPr>
            <w:tcW w:w="1368" w:type="dxa"/>
            <w:tcBorders/>
          </w:tcPr>
          <w:p>
            <w:pPr>
              <w:pStyle w:val="TableParagraph"/>
              <w:ind w:left="0" w:right="143"/>
              <w:jc w:val="right"/>
              <w:rPr>
                <w:sz w:val="24"/>
              </w:rPr>
            </w:pPr>
            <w:r>
              <w:rPr>
                <w:spacing w:val="-2"/>
                <w:sz w:val="24"/>
              </w:rPr>
              <w:t>26545424</w:t>
            </w:r>
          </w:p>
        </w:tc>
        <w:tc>
          <w:tcPr>
            <w:tcW w:w="3361" w:type="dxa"/>
            <w:tcBorders/>
          </w:tcPr>
          <w:p>
            <w:pPr>
              <w:pStyle w:val="TableParagraph"/>
              <w:ind w:left="143" w:right="0"/>
              <w:rPr>
                <w:sz w:val="24"/>
              </w:rPr>
            </w:pPr>
            <w:r>
              <w:rPr>
                <w:sz w:val="24"/>
              </w:rPr>
              <w:t>30008432</w:t>
            </w:r>
            <w:r>
              <w:rPr>
                <w:spacing w:val="64"/>
                <w:w w:val="150"/>
                <w:sz w:val="24"/>
              </w:rPr>
              <w:t xml:space="preserve"> </w:t>
            </w:r>
            <w:r>
              <w:rPr>
                <w:sz w:val="24"/>
              </w:rPr>
              <w:t>47%</w:t>
            </w:r>
            <w:r>
              <w:rPr>
                <w:spacing w:val="-4"/>
                <w:sz w:val="24"/>
              </w:rPr>
              <w:t xml:space="preserve"> /home</w:t>
            </w:r>
          </w:p>
        </w:tc>
      </w:tr>
      <w:tr>
        <w:trPr>
          <w:trHeight w:val="271" w:hRule="atLeast"/>
        </w:trPr>
        <w:tc>
          <w:tcPr>
            <w:tcW w:w="1561" w:type="dxa"/>
            <w:tcBorders/>
          </w:tcPr>
          <w:p>
            <w:pPr>
              <w:pStyle w:val="TableParagraph"/>
              <w:ind w:left="50" w:right="0"/>
              <w:rPr>
                <w:sz w:val="24"/>
              </w:rPr>
            </w:pPr>
            <w:r>
              <w:rPr>
                <w:spacing w:val="-2"/>
                <w:sz w:val="24"/>
              </w:rPr>
              <w:t>/dev/sda1</w:t>
            </w:r>
          </w:p>
        </w:tc>
        <w:tc>
          <w:tcPr>
            <w:tcW w:w="1441" w:type="dxa"/>
            <w:tcBorders/>
          </w:tcPr>
          <w:p>
            <w:pPr>
              <w:pStyle w:val="TableParagraph"/>
              <w:ind w:left="0" w:right="71"/>
              <w:jc w:val="right"/>
              <w:rPr>
                <w:sz w:val="24"/>
              </w:rPr>
            </w:pPr>
            <w:r>
              <w:rPr>
                <w:spacing w:val="-2"/>
                <w:sz w:val="24"/>
              </w:rPr>
              <w:t>147764</w:t>
            </w:r>
          </w:p>
        </w:tc>
        <w:tc>
          <w:tcPr>
            <w:tcW w:w="1368" w:type="dxa"/>
            <w:tcBorders/>
          </w:tcPr>
          <w:p>
            <w:pPr>
              <w:pStyle w:val="TableParagraph"/>
              <w:ind w:left="0" w:right="143"/>
              <w:jc w:val="right"/>
              <w:rPr>
                <w:sz w:val="24"/>
              </w:rPr>
            </w:pPr>
            <w:r>
              <w:rPr>
                <w:spacing w:val="-2"/>
                <w:sz w:val="24"/>
              </w:rPr>
              <w:t>17370</w:t>
            </w:r>
          </w:p>
        </w:tc>
        <w:tc>
          <w:tcPr>
            <w:tcW w:w="3361" w:type="dxa"/>
            <w:tcBorders/>
          </w:tcPr>
          <w:p>
            <w:pPr>
              <w:pStyle w:val="TableParagraph"/>
              <w:ind w:left="431" w:right="0"/>
              <w:rPr>
                <w:sz w:val="24"/>
              </w:rPr>
            </w:pPr>
            <w:r>
              <w:rPr>
                <w:sz w:val="24"/>
              </w:rPr>
              <w:t>122765</w:t>
            </w:r>
            <w:r>
              <w:rPr>
                <w:spacing w:val="66"/>
                <w:w w:val="150"/>
                <w:sz w:val="24"/>
              </w:rPr>
              <w:t xml:space="preserve"> </w:t>
            </w:r>
            <w:r>
              <w:rPr>
                <w:sz w:val="24"/>
              </w:rPr>
              <w:t>13%</w:t>
            </w:r>
            <w:r>
              <w:rPr>
                <w:spacing w:val="-4"/>
                <w:sz w:val="24"/>
              </w:rPr>
              <w:t xml:space="preserve"> /boot</w:t>
            </w:r>
          </w:p>
        </w:tc>
      </w:tr>
      <w:tr>
        <w:trPr>
          <w:trHeight w:val="271" w:hRule="atLeast"/>
        </w:trPr>
        <w:tc>
          <w:tcPr>
            <w:tcW w:w="1561" w:type="dxa"/>
            <w:tcBorders/>
          </w:tcPr>
          <w:p>
            <w:pPr>
              <w:pStyle w:val="TableParagraph"/>
              <w:ind w:left="50" w:right="0"/>
              <w:rPr>
                <w:sz w:val="24"/>
              </w:rPr>
            </w:pPr>
            <w:r>
              <w:rPr>
                <w:spacing w:val="-2"/>
                <w:sz w:val="24"/>
              </w:rPr>
              <w:t>tmpfs</w:t>
            </w:r>
          </w:p>
        </w:tc>
        <w:tc>
          <w:tcPr>
            <w:tcW w:w="1441" w:type="dxa"/>
            <w:tcBorders/>
          </w:tcPr>
          <w:p>
            <w:pPr>
              <w:pStyle w:val="TableParagraph"/>
              <w:ind w:left="216" w:right="0"/>
              <w:rPr>
                <w:sz w:val="24"/>
              </w:rPr>
            </w:pPr>
            <w:r>
              <w:rPr>
                <w:spacing w:val="-2"/>
                <w:sz w:val="24"/>
              </w:rPr>
              <w:t>256856</w:t>
            </w:r>
          </w:p>
        </w:tc>
        <w:tc>
          <w:tcPr>
            <w:tcW w:w="1368" w:type="dxa"/>
            <w:tcBorders/>
          </w:tcPr>
          <w:p>
            <w:pPr>
              <w:pStyle w:val="TableParagraph"/>
              <w:ind w:left="0" w:right="141"/>
              <w:jc w:val="right"/>
              <w:rPr>
                <w:sz w:val="24"/>
              </w:rPr>
            </w:pPr>
            <w:r>
              <w:rPr>
                <w:sz w:val="24"/>
              </w:rPr>
              <w:t>0</w:t>
            </w:r>
          </w:p>
        </w:tc>
        <w:tc>
          <w:tcPr>
            <w:tcW w:w="3361" w:type="dxa"/>
            <w:tcBorders/>
          </w:tcPr>
          <w:p>
            <w:pPr>
              <w:pStyle w:val="TableParagraph"/>
              <w:tabs>
                <w:tab w:val="clear" w:pos="720"/>
                <w:tab w:val="left" w:pos="1727" w:leader="none"/>
              </w:tabs>
              <w:ind w:left="431" w:right="0"/>
              <w:rPr>
                <w:sz w:val="24"/>
              </w:rPr>
            </w:pPr>
            <w:r>
              <w:rPr>
                <w:spacing w:val="-2"/>
                <w:sz w:val="24"/>
              </w:rPr>
              <w:t>256856</w:t>
            </w:r>
            <w:r>
              <w:rPr>
                <w:sz w:val="24"/>
              </w:rPr>
              <w:tab/>
              <w:t>0%</w:t>
            </w:r>
            <w:r>
              <w:rPr>
                <w:spacing w:val="-2"/>
                <w:sz w:val="24"/>
              </w:rPr>
              <w:t xml:space="preserve"> /dev/shm</w:t>
            </w:r>
          </w:p>
        </w:tc>
      </w:tr>
    </w:tbl>
    <w:p>
      <w:pPr>
        <w:pStyle w:val="BodyText"/>
        <w:spacing w:before="3" w:after="0"/>
        <w:ind w:left="0" w:right="0"/>
        <w:rPr>
          <w:rFonts w:ascii="Courier New" w:hAnsi="Courier New"/>
          <w:sz w:val="25"/>
        </w:rPr>
      </w:pPr>
      <w:r>
        <w:rPr>
          <w:rFonts w:ascii="Courier New" w:hAnsi="Courier New"/>
          <w:sz w:val="25"/>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lineRule="auto" w:line="336"/>
        <w:ind w:hanging="568" w:left="724" w:right="0"/>
        <w:rPr>
          <w:rFonts w:ascii="Courier New" w:hAnsi="Courier New"/>
          <w:b/>
        </w:rPr>
      </w:pPr>
      <w:r>
        <w:rPr/>
        <w:t>De</w:t>
      </w:r>
      <w:r>
        <w:rPr>
          <w:spacing w:val="-5"/>
        </w:rPr>
        <w:t xml:space="preserve"> </w:t>
      </w:r>
      <w:r>
        <w:rPr/>
        <w:t>la</w:t>
      </w:r>
      <w:r>
        <w:rPr>
          <w:spacing w:val="-3"/>
        </w:rPr>
        <w:t xml:space="preserve"> </w:t>
      </w:r>
      <w:r>
        <w:rPr/>
        <w:t>misma</w:t>
      </w:r>
      <w:r>
        <w:rPr>
          <w:spacing w:val="-3"/>
        </w:rPr>
        <w:t xml:space="preserve"> </w:t>
      </w:r>
      <w:r>
        <w:rPr/>
        <w:t>forma,</w:t>
      </w:r>
      <w:r>
        <w:rPr>
          <w:spacing w:val="-4"/>
        </w:rPr>
        <w:t xml:space="preserve"> </w:t>
      </w:r>
      <w:r>
        <w:rPr/>
        <w:t>para</w:t>
      </w:r>
      <w:r>
        <w:rPr>
          <w:spacing w:val="-3"/>
        </w:rPr>
        <w:t xml:space="preserve"> </w:t>
      </w:r>
      <w:r>
        <w:rPr/>
        <w:t>mostrar</w:t>
      </w:r>
      <w:r>
        <w:rPr>
          <w:spacing w:val="-4"/>
        </w:rPr>
        <w:t xml:space="preserve"> </w:t>
      </w:r>
      <w:r>
        <w:rPr/>
        <w:t>la</w:t>
      </w:r>
      <w:r>
        <w:rPr>
          <w:spacing w:val="-3"/>
        </w:rPr>
        <w:t xml:space="preserve"> </w:t>
      </w:r>
      <w:r>
        <w:rPr/>
        <w:t>cantidad</w:t>
      </w:r>
      <w:r>
        <w:rPr>
          <w:spacing w:val="-4"/>
        </w:rPr>
        <w:t xml:space="preserve"> </w:t>
      </w:r>
      <w:r>
        <w:rPr/>
        <w:t>de</w:t>
      </w:r>
      <w:r>
        <w:rPr>
          <w:spacing w:val="-3"/>
        </w:rPr>
        <w:t xml:space="preserve"> </w:t>
      </w:r>
      <w:r>
        <w:rPr/>
        <w:t>memoria</w:t>
      </w:r>
      <w:r>
        <w:rPr>
          <w:spacing w:val="-5"/>
        </w:rPr>
        <w:t xml:space="preserve"> </w:t>
      </w:r>
      <w:r>
        <w:rPr/>
        <w:t>libre,</w:t>
      </w:r>
      <w:r>
        <w:rPr>
          <w:spacing w:val="-4"/>
        </w:rPr>
        <w:t xml:space="preserve"> </w:t>
      </w:r>
      <w:r>
        <w:rPr/>
        <w:t>escribe</w:t>
      </w:r>
      <w:r>
        <w:rPr>
          <w:spacing w:val="-3"/>
        </w:rPr>
        <w:t xml:space="preserve"> </w:t>
      </w:r>
      <w:r>
        <w:rPr/>
        <w:t>el</w:t>
      </w:r>
      <w:r>
        <w:rPr>
          <w:spacing w:val="-5"/>
        </w:rPr>
        <w:t xml:space="preserve"> </w:t>
      </w:r>
      <w:r>
        <w:rPr/>
        <w:t xml:space="preserve">comando </w:t>
      </w:r>
      <w:r>
        <w:rPr>
          <w:rFonts w:ascii="Courier New" w:hAnsi="Courier New"/>
        </w:rPr>
        <w:t>free</w:t>
      </w:r>
      <w:r>
        <w:rPr/>
        <w:t xml:space="preserve">. </w:t>
      </w:r>
      <w:r>
        <w:rPr>
          <w:rFonts w:ascii="Courier New" w:hAnsi="Courier New"/>
        </w:rPr>
        <w:t xml:space="preserve">[me@linuxbox ~]$ </w:t>
      </w:r>
      <w:r>
        <w:rPr>
          <w:rFonts w:ascii="Courier New" w:hAnsi="Courier New"/>
          <w:b/>
        </w:rPr>
        <w:t>free</w:t>
      </w:r>
    </w:p>
    <w:p>
      <w:pPr>
        <w:pStyle w:val="BodyText"/>
        <w:tabs>
          <w:tab w:val="clear" w:pos="720"/>
          <w:tab w:val="left" w:pos="1731" w:leader="none"/>
          <w:tab w:val="left" w:pos="3459" w:leader="none"/>
          <w:tab w:val="left" w:pos="3747" w:leader="none"/>
          <w:tab w:val="left" w:pos="4755" w:leader="none"/>
          <w:tab w:val="left" w:pos="6195" w:leader="none"/>
          <w:tab w:val="left" w:pos="6915" w:leader="none"/>
        </w:tabs>
        <w:spacing w:before="74" w:after="0"/>
        <w:ind w:firstLine="1152" w:left="724" w:right="1419"/>
        <w:rPr>
          <w:rFonts w:ascii="Courier New" w:hAnsi="Courier New"/>
        </w:rPr>
      </w:pPr>
      <w:r>
        <w:rPr>
          <w:rFonts w:ascii="Courier New" w:hAnsi="Courier New"/>
          <w:spacing w:val="-4"/>
        </w:rPr>
        <w:t>total</w:t>
      </w:r>
      <w:r>
        <w:rPr>
          <w:rFonts w:ascii="Courier New" w:hAnsi="Courier New"/>
        </w:rPr>
        <w:tab/>
        <w:tab/>
      </w:r>
      <w:r>
        <w:rPr>
          <w:rFonts w:ascii="Courier New" w:hAnsi="Courier New"/>
          <w:spacing w:val="-4"/>
        </w:rPr>
        <w:t>used</w:t>
      </w:r>
      <w:r>
        <w:rPr>
          <w:rFonts w:ascii="Courier New" w:hAnsi="Courier New"/>
        </w:rPr>
        <w:tab/>
        <w:t>free</w:t>
      </w:r>
      <w:r>
        <w:rPr>
          <w:rFonts w:ascii="Courier New" w:hAnsi="Courier New"/>
          <w:spacing w:val="-13"/>
        </w:rPr>
        <w:t xml:space="preserve"> </w:t>
      </w:r>
      <w:r>
        <w:rPr>
          <w:rFonts w:ascii="Courier New" w:hAnsi="Courier New"/>
        </w:rPr>
        <w:t>shared</w:t>
      </w:r>
      <w:r>
        <w:rPr>
          <w:rFonts w:ascii="Courier New" w:hAnsi="Courier New"/>
          <w:spacing w:val="-13"/>
        </w:rPr>
        <w:t xml:space="preserve"> </w:t>
      </w:r>
      <w:r>
        <w:rPr>
          <w:rFonts w:ascii="Courier New" w:hAnsi="Courier New"/>
        </w:rPr>
        <w:t>buffers</w:t>
      </w:r>
      <w:r>
        <w:rPr>
          <w:rFonts w:ascii="Courier New" w:hAnsi="Courier New"/>
          <w:spacing w:val="-13"/>
        </w:rPr>
        <w:t xml:space="preserve"> </w:t>
      </w:r>
      <w:r>
        <w:rPr>
          <w:rFonts w:ascii="Courier New" w:hAnsi="Courier New"/>
        </w:rPr>
        <w:t xml:space="preserve">cached </w:t>
      </w:r>
      <w:r>
        <w:rPr>
          <w:rFonts w:ascii="Courier New" w:hAnsi="Courier New"/>
          <w:spacing w:val="-4"/>
        </w:rPr>
        <w:t>Mem:</w:t>
      </w:r>
      <w:r>
        <w:rPr>
          <w:rFonts w:ascii="Courier New" w:hAnsi="Courier New"/>
        </w:rPr>
        <w:tab/>
      </w:r>
      <w:r>
        <w:rPr>
          <w:rFonts w:ascii="Courier New" w:hAnsi="Courier New"/>
          <w:spacing w:val="-2"/>
        </w:rPr>
        <w:t>513712</w:t>
      </w:r>
      <w:r>
        <w:rPr>
          <w:rFonts w:ascii="Courier New" w:hAnsi="Courier New"/>
        </w:rPr>
        <w:tab/>
      </w:r>
      <w:r>
        <w:rPr>
          <w:rFonts w:ascii="Courier New" w:hAnsi="Courier New"/>
          <w:spacing w:val="-2"/>
        </w:rPr>
        <w:t>503976</w:t>
      </w:r>
      <w:r>
        <w:rPr>
          <w:rFonts w:ascii="Courier New" w:hAnsi="Courier New"/>
        </w:rPr>
        <w:tab/>
      </w:r>
      <w:r>
        <w:rPr>
          <w:rFonts w:ascii="Courier New" w:hAnsi="Courier New"/>
          <w:spacing w:val="-4"/>
        </w:rPr>
        <w:t>9736</w:t>
      </w:r>
      <w:r>
        <w:rPr>
          <w:rFonts w:ascii="Courier New" w:hAnsi="Courier New"/>
        </w:rPr>
        <w:tab/>
      </w:r>
      <w:r>
        <w:rPr>
          <w:rFonts w:ascii="Courier New" w:hAnsi="Courier New"/>
          <w:spacing w:val="-10"/>
        </w:rPr>
        <w:t>0</w:t>
      </w:r>
      <w:r>
        <w:rPr>
          <w:rFonts w:ascii="Courier New" w:hAnsi="Courier New"/>
        </w:rPr>
        <w:tab/>
        <w:t>5312</w:t>
      </w:r>
      <w:r>
        <w:rPr>
          <w:rFonts w:ascii="Courier New" w:hAnsi="Courier New"/>
          <w:spacing w:val="-4"/>
        </w:rPr>
        <w:t xml:space="preserve"> </w:t>
      </w:r>
      <w:r>
        <w:rPr>
          <w:rFonts w:ascii="Courier New" w:hAnsi="Courier New"/>
          <w:spacing w:val="-2"/>
        </w:rPr>
        <w:t>122916</w:t>
      </w:r>
    </w:p>
    <w:p>
      <w:pPr>
        <w:pStyle w:val="BodyText"/>
        <w:ind w:left="724" w:right="0"/>
        <w:rPr>
          <w:rFonts w:ascii="Courier New" w:hAnsi="Courier New"/>
        </w:rPr>
      </w:pPr>
      <w:r>
        <w:rPr>
          <w:rFonts w:ascii="Courier New" w:hAnsi="Courier New"/>
        </w:rPr>
        <w:t>-/+</w:t>
      </w:r>
      <w:r>
        <w:rPr>
          <w:rFonts w:ascii="Courier New" w:hAnsi="Courier New"/>
          <w:spacing w:val="-8"/>
        </w:rPr>
        <w:t xml:space="preserve"> </w:t>
      </w:r>
      <w:r>
        <w:rPr>
          <w:rFonts w:ascii="Courier New" w:hAnsi="Courier New"/>
        </w:rPr>
        <w:t>buffers/cache:</w:t>
      </w:r>
      <w:r>
        <w:rPr>
          <w:rFonts w:ascii="Courier New" w:hAnsi="Courier New"/>
          <w:spacing w:val="-8"/>
        </w:rPr>
        <w:t xml:space="preserve"> </w:t>
      </w:r>
      <w:r>
        <w:rPr>
          <w:rFonts w:ascii="Courier New" w:hAnsi="Courier New"/>
        </w:rPr>
        <w:t>375748</w:t>
      </w:r>
      <w:r>
        <w:rPr>
          <w:rFonts w:ascii="Courier New" w:hAnsi="Courier New"/>
          <w:spacing w:val="-7"/>
        </w:rPr>
        <w:t xml:space="preserve"> </w:t>
      </w:r>
      <w:r>
        <w:rPr>
          <w:rFonts w:ascii="Courier New" w:hAnsi="Courier New"/>
          <w:spacing w:val="-2"/>
        </w:rPr>
        <w:t>137964</w:t>
      </w:r>
    </w:p>
    <w:p>
      <w:pPr>
        <w:pStyle w:val="BodyText"/>
        <w:tabs>
          <w:tab w:val="clear" w:pos="720"/>
          <w:tab w:val="left" w:pos="3459" w:leader="none"/>
        </w:tabs>
        <w:ind w:left="724" w:right="0"/>
        <w:rPr>
          <w:rFonts w:ascii="Courier New" w:hAnsi="Courier New"/>
        </w:rPr>
      </w:pPr>
      <w:r>
        <w:rPr>
          <w:rFonts w:ascii="Courier New" w:hAnsi="Courier New"/>
        </w:rPr>
        <w:t>Swap:</w:t>
      </w:r>
      <w:r>
        <w:rPr>
          <w:rFonts w:ascii="Courier New" w:hAnsi="Courier New"/>
          <w:spacing w:val="-5"/>
        </w:rPr>
        <w:t xml:space="preserve"> </w:t>
      </w:r>
      <w:r>
        <w:rPr>
          <w:rFonts w:ascii="Courier New" w:hAnsi="Courier New"/>
          <w:spacing w:val="-2"/>
        </w:rPr>
        <w:t>1052248</w:t>
      </w:r>
      <w:r>
        <w:rPr>
          <w:rFonts w:ascii="Courier New" w:hAnsi="Courier New"/>
        </w:rPr>
        <w:tab/>
        <w:t>104712</w:t>
      </w:r>
      <w:r>
        <w:rPr>
          <w:rFonts w:ascii="Courier New" w:hAnsi="Courier New"/>
          <w:spacing w:val="-6"/>
        </w:rPr>
        <w:t xml:space="preserve"> </w:t>
      </w:r>
      <w:r>
        <w:rPr>
          <w:rFonts w:ascii="Courier New" w:hAnsi="Courier New"/>
          <w:spacing w:val="-2"/>
        </w:rPr>
        <w:t>947536</w:t>
      </w:r>
    </w:p>
    <w:p>
      <w:pPr>
        <w:pStyle w:val="BodyText"/>
        <w:ind w:left="0" w:right="0"/>
        <w:rPr>
          <w:rFonts w:ascii="Courier New" w:hAnsi="Courier New"/>
          <w:sz w:val="26"/>
        </w:rPr>
      </w:pPr>
      <w:r>
        <w:rPr>
          <w:rFonts w:ascii="Courier New" w:hAnsi="Courier New"/>
          <w:sz w:val="26"/>
        </w:rPr>
      </w:r>
    </w:p>
    <w:p>
      <w:pPr>
        <w:pStyle w:val="Heading1"/>
        <w:spacing w:before="230" w:after="0"/>
        <w:rPr/>
      </w:pPr>
      <w:r>
        <w:rPr/>
        <w:t>Finalizando</w:t>
      </w:r>
      <w:r>
        <w:rPr>
          <w:spacing w:val="-4"/>
        </w:rPr>
        <w:t xml:space="preserve"> </w:t>
      </w:r>
      <w:r>
        <w:rPr/>
        <w:t>una</w:t>
      </w:r>
      <w:r>
        <w:rPr>
          <w:spacing w:val="-1"/>
        </w:rPr>
        <w:t xml:space="preserve"> </w:t>
      </w:r>
      <w:r>
        <w:rPr/>
        <w:t>sesión</w:t>
      </w:r>
      <w:r>
        <w:rPr>
          <w:spacing w:val="-2"/>
        </w:rPr>
        <w:t xml:space="preserve"> </w:t>
      </w:r>
      <w:r>
        <w:rPr/>
        <w:t>de</w:t>
      </w:r>
      <w:r>
        <w:rPr>
          <w:spacing w:val="-2"/>
        </w:rPr>
        <w:t xml:space="preserve"> terminal</w:t>
      </w:r>
    </w:p>
    <w:p>
      <w:pPr>
        <w:pStyle w:val="BodyText"/>
        <w:spacing w:before="120" w:after="0"/>
        <w:ind w:left="155" w:right="135"/>
        <w:rPr/>
      </w:pPr>
      <w:r>
        <w:rPr/>
        <w:t>Podemos</w:t>
      </w:r>
      <w:r>
        <w:rPr>
          <w:spacing w:val="-4"/>
        </w:rPr>
        <w:t xml:space="preserve"> </w:t>
      </w:r>
      <w:r>
        <w:rPr/>
        <w:t>finalizar</w:t>
      </w:r>
      <w:r>
        <w:rPr>
          <w:spacing w:val="-4"/>
        </w:rPr>
        <w:t xml:space="preserve"> </w:t>
      </w:r>
      <w:r>
        <w:rPr/>
        <w:t>una</w:t>
      </w:r>
      <w:r>
        <w:rPr>
          <w:spacing w:val="-5"/>
        </w:rPr>
        <w:t xml:space="preserve"> </w:t>
      </w:r>
      <w:r>
        <w:rPr/>
        <w:t>sesión</w:t>
      </w:r>
      <w:r>
        <w:rPr>
          <w:spacing w:val="-4"/>
        </w:rPr>
        <w:t xml:space="preserve"> </w:t>
      </w:r>
      <w:r>
        <w:rPr/>
        <w:t>de</w:t>
      </w:r>
      <w:r>
        <w:rPr>
          <w:spacing w:val="-5"/>
        </w:rPr>
        <w:t xml:space="preserve"> </w:t>
      </w:r>
      <w:r>
        <w:rPr/>
        <w:t>terminal</w:t>
      </w:r>
      <w:r>
        <w:rPr>
          <w:spacing w:val="-5"/>
        </w:rPr>
        <w:t xml:space="preserve"> </w:t>
      </w:r>
      <w:r>
        <w:rPr/>
        <w:t>cerrando</w:t>
      </w:r>
      <w:r>
        <w:rPr>
          <w:spacing w:val="-4"/>
        </w:rPr>
        <w:t xml:space="preserve"> </w:t>
      </w:r>
      <w:r>
        <w:rPr/>
        <w:t>la</w:t>
      </w:r>
      <w:r>
        <w:rPr>
          <w:spacing w:val="-3"/>
        </w:rPr>
        <w:t xml:space="preserve"> </w:t>
      </w:r>
      <w:r>
        <w:rPr/>
        <w:t>ventana</w:t>
      </w:r>
      <w:r>
        <w:rPr>
          <w:spacing w:val="-3"/>
        </w:rPr>
        <w:t xml:space="preserve"> </w:t>
      </w:r>
      <w:r>
        <w:rPr/>
        <w:t>del</w:t>
      </w:r>
      <w:r>
        <w:rPr>
          <w:spacing w:val="-5"/>
        </w:rPr>
        <w:t xml:space="preserve"> </w:t>
      </w:r>
      <w:r>
        <w:rPr/>
        <w:t>emulador</w:t>
      </w:r>
      <w:r>
        <w:rPr>
          <w:spacing w:val="-4"/>
        </w:rPr>
        <w:t xml:space="preserve"> </w:t>
      </w:r>
      <w:r>
        <w:rPr/>
        <w:t>de</w:t>
      </w:r>
      <w:r>
        <w:rPr>
          <w:spacing w:val="-3"/>
        </w:rPr>
        <w:t xml:space="preserve"> </w:t>
      </w:r>
      <w:r>
        <w:rPr/>
        <w:t>terminal,</w:t>
      </w:r>
      <w:r>
        <w:rPr>
          <w:spacing w:val="-3"/>
        </w:rPr>
        <w:t xml:space="preserve"> </w:t>
      </w:r>
      <w:r>
        <w:rPr/>
        <w:t xml:space="preserve">o escribiendo el comando </w:t>
      </w:r>
      <w:r>
        <w:rPr>
          <w:rFonts w:ascii="Courier New" w:hAnsi="Courier New"/>
        </w:rPr>
        <w:t xml:space="preserve">exit </w:t>
      </w:r>
      <w:r>
        <w:rPr/>
        <w:t>en el prompt del shell:</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exit</w:t>
      </w:r>
    </w:p>
    <w:p>
      <w:pPr>
        <w:pStyle w:val="BodyText"/>
        <w:ind w:left="0" w:right="0"/>
        <w:rPr>
          <w:rFonts w:ascii="Courier New" w:hAnsi="Courier New"/>
          <w:b/>
          <w:sz w:val="26"/>
        </w:rPr>
      </w:pPr>
      <w:r>
        <w:rPr>
          <w:rFonts w:ascii="Courier New" w:hAnsi="Courier New"/>
          <w:b/>
          <w:sz w:val="26"/>
        </w:rPr>
      </w:r>
    </w:p>
    <w:p>
      <w:pPr>
        <w:pStyle w:val="Heading1"/>
        <w:spacing w:before="228" w:after="0"/>
        <w:rPr/>
      </w:pPr>
      <w:r>
        <w:rPr/>
        <w:t>La</w:t>
      </w:r>
      <w:r>
        <w:rPr>
          <w:spacing w:val="-2"/>
        </w:rPr>
        <w:t xml:space="preserve"> </w:t>
      </w:r>
      <w:r>
        <w:rPr/>
        <w:t>consola</w:t>
      </w:r>
      <w:r>
        <w:rPr>
          <w:spacing w:val="-2"/>
        </w:rPr>
        <w:t xml:space="preserve"> </w:t>
      </w:r>
      <w:r>
        <w:rPr/>
        <w:t>tras</w:t>
      </w:r>
      <w:r>
        <w:rPr>
          <w:spacing w:val="-3"/>
        </w:rPr>
        <w:t xml:space="preserve"> </w:t>
      </w:r>
      <w:r>
        <w:rPr/>
        <w:t>el</w:t>
      </w:r>
      <w:r>
        <w:rPr>
          <w:spacing w:val="-2"/>
        </w:rPr>
        <w:t xml:space="preserve"> </w:t>
      </w:r>
      <w:r>
        <w:rPr>
          <w:spacing w:val="-4"/>
        </w:rPr>
        <w:t>telón</w:t>
      </w:r>
    </w:p>
    <w:p>
      <w:pPr>
        <w:pStyle w:val="BodyText"/>
        <w:spacing w:before="119" w:after="0"/>
        <w:ind w:left="155" w:right="199"/>
        <w:rPr/>
      </w:pPr>
      <w:r>
        <w:rPr/>
        <w:t xml:space="preserve">Aunque no tengamos ningún emulador de terminal funcionando, algunas sesiones de terminal continúan funcionado detrás del escritorio gráfico. Llamados </w:t>
      </w:r>
      <w:r>
        <w:rPr>
          <w:i/>
        </w:rPr>
        <w:t xml:space="preserve">terminales virtuales </w:t>
      </w:r>
      <w:r>
        <w:rPr/>
        <w:t xml:space="preserve">o </w:t>
      </w:r>
      <w:r>
        <w:rPr>
          <w:i/>
        </w:rPr>
        <w:t>consolas virtuales</w:t>
      </w:r>
      <w:r>
        <w:rPr/>
        <w:t xml:space="preserve">, podemos acceder a estas sesiones en la mayoría de las distribuciones Linux pulsando </w:t>
      </w:r>
      <w:r>
        <w:rPr>
          <w:rFonts w:ascii="Courier New" w:hAnsi="Courier New"/>
        </w:rPr>
        <w:t>Ctrl-Alt-F1</w:t>
      </w:r>
      <w:r>
        <w:rPr>
          <w:rFonts w:ascii="Courier New" w:hAnsi="Courier New"/>
          <w:spacing w:val="-85"/>
        </w:rPr>
        <w:t xml:space="preserve"> </w:t>
      </w:r>
      <w:r>
        <w:rPr/>
        <w:t>a</w:t>
      </w:r>
      <w:r>
        <w:rPr>
          <w:spacing w:val="-6"/>
        </w:rPr>
        <w:t xml:space="preserve"> </w:t>
      </w:r>
      <w:r>
        <w:rPr>
          <w:rFonts w:ascii="Courier New" w:hAnsi="Courier New"/>
        </w:rPr>
        <w:t>Crtl-Alt-F6</w:t>
      </w:r>
      <w:r>
        <w:rPr/>
        <w:t>.</w:t>
      </w:r>
      <w:r>
        <w:rPr>
          <w:spacing w:val="-4"/>
        </w:rPr>
        <w:t xml:space="preserve"> </w:t>
      </w:r>
      <w:r>
        <w:rPr/>
        <w:t>Cuando</w:t>
      </w:r>
      <w:r>
        <w:rPr>
          <w:spacing w:val="-4"/>
        </w:rPr>
        <w:t xml:space="preserve"> </w:t>
      </w:r>
      <w:r>
        <w:rPr/>
        <w:t>accedemos</w:t>
      </w:r>
      <w:r>
        <w:rPr>
          <w:spacing w:val="-4"/>
        </w:rPr>
        <w:t xml:space="preserve"> </w:t>
      </w:r>
      <w:r>
        <w:rPr/>
        <w:t>a</w:t>
      </w:r>
      <w:r>
        <w:rPr>
          <w:spacing w:val="-3"/>
        </w:rPr>
        <w:t xml:space="preserve"> </w:t>
      </w:r>
      <w:r>
        <w:rPr/>
        <w:t>una</w:t>
      </w:r>
      <w:r>
        <w:rPr>
          <w:spacing w:val="-5"/>
        </w:rPr>
        <w:t xml:space="preserve"> </w:t>
      </w:r>
      <w:r>
        <w:rPr/>
        <w:t>sesión,</w:t>
      </w:r>
      <w:r>
        <w:rPr>
          <w:spacing w:val="-3"/>
        </w:rPr>
        <w:t xml:space="preserve"> </w:t>
      </w:r>
      <w:r>
        <w:rPr/>
        <w:t>presenta</w:t>
      </w:r>
      <w:r>
        <w:rPr>
          <w:spacing w:val="-5"/>
        </w:rPr>
        <w:t xml:space="preserve"> </w:t>
      </w:r>
      <w:r>
        <w:rPr/>
        <w:t>un</w:t>
      </w:r>
      <w:r>
        <w:rPr>
          <w:spacing w:val="-4"/>
        </w:rPr>
        <w:t xml:space="preserve"> </w:t>
      </w:r>
      <w:r>
        <w:rPr/>
        <w:t>prompt</w:t>
      </w:r>
      <w:r>
        <w:rPr>
          <w:spacing w:val="-5"/>
        </w:rPr>
        <w:t xml:space="preserve"> </w:t>
      </w:r>
      <w:r>
        <w:rPr/>
        <w:t>de</w:t>
      </w:r>
      <w:r>
        <w:rPr>
          <w:spacing w:val="-5"/>
        </w:rPr>
        <w:t xml:space="preserve"> </w:t>
      </w:r>
      <w:r>
        <w:rPr/>
        <w:t xml:space="preserve">acceso en el que podemos introducir nuestro usuario y contraseña. Para cambiar de una consola virtual a otra, presiona </w:t>
      </w:r>
      <w:r>
        <w:rPr>
          <w:rFonts w:ascii="Courier New" w:hAnsi="Courier New"/>
        </w:rPr>
        <w:t xml:space="preserve">Alt </w:t>
      </w:r>
      <w:r>
        <w:rPr/>
        <w:t xml:space="preserve">y </w:t>
      </w:r>
      <w:r>
        <w:rPr>
          <w:rFonts w:ascii="Courier New" w:hAnsi="Courier New"/>
        </w:rPr>
        <w:t>F1-F6</w:t>
      </w:r>
      <w:r>
        <w:rPr/>
        <w:t xml:space="preserve">. Para volver al escritorio gráfico, pulsa </w:t>
      </w:r>
      <w:r>
        <w:rPr>
          <w:rFonts w:ascii="Courier New" w:hAnsi="Courier New"/>
        </w:rPr>
        <w:t>Alt-F7</w:t>
      </w:r>
      <w:r>
        <w:rPr/>
        <w:t>.</w:t>
      </w:r>
    </w:p>
    <w:p>
      <w:pPr>
        <w:pStyle w:val="BodyText"/>
        <w:spacing w:before="4" w:after="0"/>
        <w:ind w:left="0" w:right="0"/>
        <w:rPr>
          <w:sz w:val="31"/>
        </w:rPr>
      </w:pPr>
      <w:r>
        <w:rPr>
          <w:sz w:val="31"/>
        </w:rPr>
      </w:r>
    </w:p>
    <w:p>
      <w:pPr>
        <w:pStyle w:val="Heading1"/>
        <w:rPr/>
      </w:pPr>
      <w:r>
        <w:rPr>
          <w:spacing w:val="-2"/>
        </w:rPr>
        <w:t>Resumiendo</w:t>
      </w:r>
    </w:p>
    <w:p>
      <w:pPr>
        <w:pStyle w:val="BodyText"/>
        <w:spacing w:before="120" w:after="0"/>
        <w:ind w:left="155" w:right="210"/>
        <w:rPr/>
      </w:pPr>
      <w:r>
        <w:rPr/>
        <w:t>Para empezar nuestro viaje, hemos presentado el shell y hemos visto la línea de comandos por primera vez y aprendido como empezar y terminar una sesión de terminal.</w:t>
      </w:r>
      <w:r>
        <w:rPr>
          <w:spacing w:val="-2"/>
        </w:rPr>
        <w:t xml:space="preserve"> </w:t>
      </w:r>
      <w:r>
        <w:rPr/>
        <w:t>También hemos visto como</w:t>
      </w:r>
      <w:r>
        <w:rPr>
          <w:spacing w:val="-3"/>
        </w:rPr>
        <w:t xml:space="preserve"> </w:t>
      </w:r>
      <w:r>
        <w:rPr/>
        <w:t>enviar</w:t>
      </w:r>
      <w:r>
        <w:rPr>
          <w:spacing w:val="-3"/>
        </w:rPr>
        <w:t xml:space="preserve"> </w:t>
      </w:r>
      <w:r>
        <w:rPr/>
        <w:t>algunos</w:t>
      </w:r>
      <w:r>
        <w:rPr>
          <w:spacing w:val="-4"/>
        </w:rPr>
        <w:t xml:space="preserve"> </w:t>
      </w:r>
      <w:r>
        <w:rPr/>
        <w:t>comandos</w:t>
      </w:r>
      <w:r>
        <w:rPr>
          <w:spacing w:val="-4"/>
        </w:rPr>
        <w:t xml:space="preserve"> </w:t>
      </w:r>
      <w:r>
        <w:rPr/>
        <w:t>sencillos</w:t>
      </w:r>
      <w:r>
        <w:rPr>
          <w:spacing w:val="-4"/>
        </w:rPr>
        <w:t xml:space="preserve"> </w:t>
      </w:r>
      <w:r>
        <w:rPr/>
        <w:t>y</w:t>
      </w:r>
      <w:r>
        <w:rPr>
          <w:spacing w:val="-4"/>
        </w:rPr>
        <w:t xml:space="preserve"> </w:t>
      </w:r>
      <w:r>
        <w:rPr/>
        <w:t>realizar</w:t>
      </w:r>
      <w:r>
        <w:rPr>
          <w:spacing w:val="-3"/>
        </w:rPr>
        <w:t xml:space="preserve"> </w:t>
      </w:r>
      <w:r>
        <w:rPr/>
        <w:t>una</w:t>
      </w:r>
      <w:r>
        <w:rPr>
          <w:spacing w:val="-5"/>
        </w:rPr>
        <w:t xml:space="preserve"> </w:t>
      </w:r>
      <w:r>
        <w:rPr/>
        <w:t>pequeña</w:t>
      </w:r>
      <w:r>
        <w:rPr>
          <w:spacing w:val="-3"/>
        </w:rPr>
        <w:t xml:space="preserve"> </w:t>
      </w:r>
      <w:r>
        <w:rPr/>
        <w:t>edición</w:t>
      </w:r>
      <w:r>
        <w:rPr>
          <w:spacing w:val="-4"/>
        </w:rPr>
        <w:t xml:space="preserve"> </w:t>
      </w:r>
      <w:r>
        <w:rPr/>
        <w:t>en</w:t>
      </w:r>
      <w:r>
        <w:rPr>
          <w:spacing w:val="-4"/>
        </w:rPr>
        <w:t xml:space="preserve"> </w:t>
      </w:r>
      <w:r>
        <w:rPr/>
        <w:t>la</w:t>
      </w:r>
      <w:r>
        <w:rPr>
          <w:spacing w:val="-3"/>
        </w:rPr>
        <w:t xml:space="preserve"> </w:t>
      </w:r>
      <w:r>
        <w:rPr/>
        <w:t>línea</w:t>
      </w:r>
      <w:r>
        <w:rPr>
          <w:spacing w:val="-5"/>
        </w:rPr>
        <w:t xml:space="preserve"> </w:t>
      </w:r>
      <w:r>
        <w:rPr/>
        <w:t>de</w:t>
      </w:r>
      <w:r>
        <w:rPr>
          <w:spacing w:val="-5"/>
        </w:rPr>
        <w:t xml:space="preserve"> </w:t>
      </w:r>
      <w:r>
        <w:rPr/>
        <w:t>comandos. No da tanto miedo ¿no?</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before="119" w:after="0"/>
        <w:ind w:left="155" w:right="148"/>
        <w:rPr/>
      </w:pPr>
      <w:r>
        <w:rPr/>
        <w:t>Para</w:t>
      </w:r>
      <w:r>
        <w:rPr>
          <w:spacing w:val="-3"/>
        </w:rPr>
        <w:t xml:space="preserve"> </w:t>
      </w:r>
      <w:r>
        <w:rPr/>
        <w:t>aprender</w:t>
      </w:r>
      <w:r>
        <w:rPr>
          <w:spacing w:val="-4"/>
        </w:rPr>
        <w:t xml:space="preserve"> </w:t>
      </w:r>
      <w:r>
        <w:rPr/>
        <w:t>más</w:t>
      </w:r>
      <w:r>
        <w:rPr>
          <w:spacing w:val="-2"/>
        </w:rPr>
        <w:t xml:space="preserve"> </w:t>
      </w:r>
      <w:r>
        <w:rPr/>
        <w:t>sobre</w:t>
      </w:r>
      <w:r>
        <w:rPr>
          <w:spacing w:val="-5"/>
        </w:rPr>
        <w:t xml:space="preserve"> </w:t>
      </w:r>
      <w:r>
        <w:rPr/>
        <w:t>Steve</w:t>
      </w:r>
      <w:r>
        <w:rPr>
          <w:spacing w:val="-5"/>
        </w:rPr>
        <w:t xml:space="preserve"> </w:t>
      </w:r>
      <w:r>
        <w:rPr/>
        <w:t>Bourne,</w:t>
      </w:r>
      <w:r>
        <w:rPr>
          <w:spacing w:val="-4"/>
        </w:rPr>
        <w:t xml:space="preserve"> </w:t>
      </w:r>
      <w:r>
        <w:rPr/>
        <w:t>el</w:t>
      </w:r>
      <w:r>
        <w:rPr>
          <w:spacing w:val="-3"/>
        </w:rPr>
        <w:t xml:space="preserve"> </w:t>
      </w:r>
      <w:r>
        <w:rPr/>
        <w:t>padre</w:t>
      </w:r>
      <w:r>
        <w:rPr>
          <w:spacing w:val="-5"/>
        </w:rPr>
        <w:t xml:space="preserve"> </w:t>
      </w:r>
      <w:r>
        <w:rPr/>
        <w:t>del</w:t>
      </w:r>
      <w:r>
        <w:rPr>
          <w:spacing w:val="-3"/>
        </w:rPr>
        <w:t xml:space="preserve"> </w:t>
      </w:r>
      <w:r>
        <w:rPr/>
        <w:t>Bourne</w:t>
      </w:r>
      <w:r>
        <w:rPr>
          <w:spacing w:val="-5"/>
        </w:rPr>
        <w:t xml:space="preserve"> </w:t>
      </w:r>
      <w:r>
        <w:rPr/>
        <w:t>Shell,</w:t>
      </w:r>
      <w:r>
        <w:rPr>
          <w:spacing w:val="-3"/>
        </w:rPr>
        <w:t xml:space="preserve"> </w:t>
      </w:r>
      <w:r>
        <w:rPr/>
        <w:t>lee</w:t>
      </w:r>
      <w:r>
        <w:rPr>
          <w:spacing w:val="-3"/>
        </w:rPr>
        <w:t xml:space="preserve"> </w:t>
      </w:r>
      <w:r>
        <w:rPr/>
        <w:t>este</w:t>
      </w:r>
      <w:r>
        <w:rPr>
          <w:spacing w:val="-5"/>
        </w:rPr>
        <w:t xml:space="preserve"> </w:t>
      </w:r>
      <w:r>
        <w:rPr/>
        <w:t>artículo</w:t>
      </w:r>
      <w:r>
        <w:rPr>
          <w:spacing w:val="-3"/>
        </w:rPr>
        <w:t xml:space="preserve"> </w:t>
      </w:r>
      <w:r>
        <w:rPr/>
        <w:t>de</w:t>
      </w:r>
      <w:r>
        <w:rPr>
          <w:spacing w:val="-9"/>
        </w:rPr>
        <w:t xml:space="preserve"> </w:t>
      </w:r>
      <w:r>
        <w:rPr/>
        <w:t xml:space="preserve">Wikipedia: </w:t>
      </w:r>
      <w:hyperlink r:id="rId9">
        <w:r>
          <w:rPr>
            <w:rStyle w:val="ListLabel829"/>
            <w:color w:val="00007F"/>
            <w:spacing w:val="-2"/>
            <w:u w:val="single" w:color="00007F"/>
          </w:rPr>
          <w:t>http://en.wikipedia.org/wiki/Steve_Bourne</w:t>
        </w:r>
      </w:hyperlink>
    </w:p>
    <w:p>
      <w:pPr>
        <w:pStyle w:val="BodyText"/>
        <w:spacing w:before="2" w:after="0"/>
        <w:ind w:left="0" w:right="0"/>
        <w:rPr>
          <w:sz w:val="16"/>
        </w:rPr>
      </w:pPr>
      <w:r>
        <w:rPr>
          <w:sz w:val="16"/>
        </w:rPr>
      </w:r>
    </w:p>
    <w:p>
      <w:pPr>
        <w:pStyle w:val="BodyText"/>
        <w:spacing w:before="90" w:after="0"/>
        <w:rPr/>
      </w:pPr>
      <w:r>
        <w:rPr/>
        <w:t>Aquí</w:t>
      </w:r>
      <w:r>
        <w:rPr>
          <w:spacing w:val="-5"/>
        </w:rPr>
        <w:t xml:space="preserve"> </w:t>
      </w:r>
      <w:r>
        <w:rPr/>
        <w:t>hay</w:t>
      </w:r>
      <w:r>
        <w:rPr>
          <w:spacing w:val="-3"/>
        </w:rPr>
        <w:t xml:space="preserve"> </w:t>
      </w:r>
      <w:r>
        <w:rPr/>
        <w:t>un</w:t>
      </w:r>
      <w:r>
        <w:rPr>
          <w:spacing w:val="-4"/>
        </w:rPr>
        <w:t xml:space="preserve"> </w:t>
      </w:r>
      <w:r>
        <w:rPr/>
        <w:t>artículo</w:t>
      </w:r>
      <w:r>
        <w:rPr>
          <w:spacing w:val="-4"/>
        </w:rPr>
        <w:t xml:space="preserve"> </w:t>
      </w:r>
      <w:r>
        <w:rPr/>
        <w:t>sobre</w:t>
      </w:r>
      <w:r>
        <w:rPr>
          <w:spacing w:val="-5"/>
        </w:rPr>
        <w:t xml:space="preserve"> </w:t>
      </w:r>
      <w:r>
        <w:rPr/>
        <w:t>el</w:t>
      </w:r>
      <w:r>
        <w:rPr>
          <w:spacing w:val="-3"/>
        </w:rPr>
        <w:t xml:space="preserve"> </w:t>
      </w:r>
      <w:r>
        <w:rPr/>
        <w:t>concepto</w:t>
      </w:r>
      <w:r>
        <w:rPr>
          <w:spacing w:val="-3"/>
        </w:rPr>
        <w:t xml:space="preserve"> </w:t>
      </w:r>
      <w:r>
        <w:rPr/>
        <w:t>de</w:t>
      </w:r>
      <w:r>
        <w:rPr>
          <w:spacing w:val="-5"/>
        </w:rPr>
        <w:t xml:space="preserve"> </w:t>
      </w:r>
      <w:r>
        <w:rPr/>
        <w:t>los</w:t>
      </w:r>
      <w:r>
        <w:rPr>
          <w:spacing w:val="-4"/>
        </w:rPr>
        <w:t xml:space="preserve"> </w:t>
      </w:r>
      <w:r>
        <w:rPr/>
        <w:t>shells</w:t>
      </w:r>
      <w:r>
        <w:rPr>
          <w:spacing w:val="-4"/>
        </w:rPr>
        <w:t xml:space="preserve"> </w:t>
      </w:r>
      <w:r>
        <w:rPr/>
        <w:t>en</w:t>
      </w:r>
      <w:r>
        <w:rPr>
          <w:spacing w:val="-4"/>
        </w:rPr>
        <w:t xml:space="preserve"> </w:t>
      </w:r>
      <w:r>
        <w:rPr/>
        <w:t xml:space="preserve">informática: </w:t>
      </w:r>
      <w:hyperlink r:id="rId10">
        <w:r>
          <w:rPr>
            <w:rStyle w:val="ListLabel829"/>
            <w:color w:val="00007F"/>
            <w:spacing w:val="-2"/>
            <w:u w:val="single" w:color="00007F"/>
          </w:rPr>
          <w:t>http://en.wikipedia.org/wiki/Shell_(computing)</w:t>
        </w:r>
      </w:hyperlink>
    </w:p>
    <w:p>
      <w:pPr>
        <w:pStyle w:val="BodyText"/>
        <w:spacing w:before="8" w:after="0"/>
        <w:ind w:left="0" w:right="0"/>
        <w:rPr>
          <w:sz w:val="23"/>
        </w:rPr>
      </w:pPr>
      <w:r>
        <w:rPr>
          <w:sz w:val="23"/>
        </w:rPr>
      </w:r>
    </w:p>
    <w:p>
      <w:pPr>
        <w:pStyle w:val="Heading1"/>
        <w:spacing w:before="88" w:after="0"/>
        <w:rPr/>
      </w:pPr>
      <w:r>
        <w:rPr>
          <w:spacing w:val="-2"/>
        </w:rPr>
        <w:t>Navegación</w:t>
      </w:r>
    </w:p>
    <w:p>
      <w:pPr>
        <w:pStyle w:val="BodyText"/>
        <w:spacing w:before="120" w:after="0"/>
        <w:ind w:left="155" w:right="135"/>
        <w:rPr/>
      </w:pPr>
      <w:r>
        <w:rPr/>
        <w:t>Lo</w:t>
      </w:r>
      <w:r>
        <w:rPr>
          <w:spacing w:val="-3"/>
        </w:rPr>
        <w:t xml:space="preserve"> </w:t>
      </w:r>
      <w:r>
        <w:rPr/>
        <w:t>primero</w:t>
      </w:r>
      <w:r>
        <w:rPr>
          <w:spacing w:val="-3"/>
        </w:rPr>
        <w:t xml:space="preserve"> </w:t>
      </w:r>
      <w:r>
        <w:rPr/>
        <w:t>que</w:t>
      </w:r>
      <w:r>
        <w:rPr>
          <w:spacing w:val="-5"/>
        </w:rPr>
        <w:t xml:space="preserve"> </w:t>
      </w:r>
      <w:r>
        <w:rPr/>
        <w:t>necesitamos</w:t>
      </w:r>
      <w:r>
        <w:rPr>
          <w:spacing w:val="-4"/>
        </w:rPr>
        <w:t xml:space="preserve"> </w:t>
      </w:r>
      <w:r>
        <w:rPr/>
        <w:t>aprender</w:t>
      </w:r>
      <w:r>
        <w:rPr>
          <w:spacing w:val="-3"/>
        </w:rPr>
        <w:t xml:space="preserve"> </w:t>
      </w:r>
      <w:r>
        <w:rPr/>
        <w:t>(además</w:t>
      </w:r>
      <w:r>
        <w:rPr>
          <w:spacing w:val="-2"/>
        </w:rPr>
        <w:t xml:space="preserve"> </w:t>
      </w:r>
      <w:r>
        <w:rPr/>
        <w:t>de</w:t>
      </w:r>
      <w:r>
        <w:rPr>
          <w:spacing w:val="-5"/>
        </w:rPr>
        <w:t xml:space="preserve"> </w:t>
      </w:r>
      <w:r>
        <w:rPr/>
        <w:t>teclear)</w:t>
      </w:r>
      <w:r>
        <w:rPr>
          <w:spacing w:val="-3"/>
        </w:rPr>
        <w:t xml:space="preserve"> </w:t>
      </w:r>
      <w:r>
        <w:rPr/>
        <w:t>es</w:t>
      </w:r>
      <w:r>
        <w:rPr>
          <w:spacing w:val="-4"/>
        </w:rPr>
        <w:t xml:space="preserve"> </w:t>
      </w:r>
      <w:r>
        <w:rPr/>
        <w:t>como</w:t>
      </w:r>
      <w:r>
        <w:rPr>
          <w:spacing w:val="-4"/>
        </w:rPr>
        <w:t xml:space="preserve"> </w:t>
      </w:r>
      <w:r>
        <w:rPr/>
        <w:t>navegar</w:t>
      </w:r>
      <w:r>
        <w:rPr>
          <w:spacing w:val="-3"/>
        </w:rPr>
        <w:t xml:space="preserve"> </w:t>
      </w:r>
      <w:r>
        <w:rPr/>
        <w:t>por</w:t>
      </w:r>
      <w:r>
        <w:rPr>
          <w:spacing w:val="-4"/>
        </w:rPr>
        <w:t xml:space="preserve"> </w:t>
      </w:r>
      <w:r>
        <w:rPr/>
        <w:t>el</w:t>
      </w:r>
      <w:r>
        <w:rPr>
          <w:spacing w:val="-5"/>
        </w:rPr>
        <w:t xml:space="preserve"> </w:t>
      </w:r>
      <w:r>
        <w:rPr/>
        <w:t>sistema</w:t>
      </w:r>
      <w:r>
        <w:rPr>
          <w:spacing w:val="-5"/>
        </w:rPr>
        <w:t xml:space="preserve"> </w:t>
      </w:r>
      <w:r>
        <w:rPr/>
        <w:t>de archivos en nuestro sistema Linux. En este capítulo presentaremos los siguientes comandos:</w:t>
      </w:r>
    </w:p>
    <w:p>
      <w:pPr>
        <w:pStyle w:val="ListParagraph"/>
        <w:numPr>
          <w:ilvl w:val="0"/>
          <w:numId w:val="89"/>
        </w:numPr>
        <w:tabs>
          <w:tab w:val="clear" w:pos="720"/>
          <w:tab w:val="left" w:pos="863" w:leader="none"/>
        </w:tabs>
        <w:spacing w:lineRule="auto" w:line="240" w:before="143" w:after="0"/>
        <w:ind w:hanging="283" w:left="863" w:right="0"/>
        <w:jc w:val="left"/>
        <w:rPr>
          <w:highlight w:val="none"/>
          <w:shd w:fill="FFFF00" w:val="clear"/>
        </w:rPr>
      </w:pPr>
      <w:r>
        <w:rPr>
          <w:rFonts w:ascii="Courier New" w:hAnsi="Courier New"/>
          <w:sz w:val="24"/>
          <w:shd w:fill="FFFF00" w:val="clear"/>
        </w:rPr>
        <w:t>pwd</w:t>
      </w:r>
      <w:r>
        <w:rPr>
          <w:rFonts w:ascii="Courier New" w:hAnsi="Courier New"/>
          <w:spacing w:val="-85"/>
          <w:sz w:val="24"/>
          <w:shd w:fill="FFFF00" w:val="clear"/>
        </w:rPr>
        <w:t xml:space="preserve"> </w:t>
      </w:r>
      <w:r>
        <w:rPr>
          <w:sz w:val="24"/>
          <w:shd w:fill="FFFF00" w:val="clear"/>
        </w:rPr>
        <w:t>–</w:t>
      </w:r>
      <w:r>
        <w:rPr>
          <w:spacing w:val="-6"/>
          <w:sz w:val="24"/>
          <w:shd w:fill="FFFF00" w:val="clear"/>
        </w:rPr>
        <w:t xml:space="preserve"> </w:t>
      </w:r>
      <w:r>
        <w:rPr>
          <w:sz w:val="24"/>
          <w:shd w:fill="FFFF00" w:val="clear"/>
        </w:rPr>
        <w:t>Muestra</w:t>
      </w:r>
      <w:r>
        <w:rPr>
          <w:spacing w:val="-2"/>
          <w:sz w:val="24"/>
          <w:shd w:fill="FFFF00" w:val="clear"/>
        </w:rPr>
        <w:t xml:space="preserve"> </w:t>
      </w:r>
      <w:r>
        <w:rPr>
          <w:sz w:val="24"/>
          <w:shd w:fill="FFFF00" w:val="clear"/>
        </w:rPr>
        <w:t>el</w:t>
      </w:r>
      <w:r>
        <w:rPr>
          <w:spacing w:val="-3"/>
          <w:sz w:val="24"/>
          <w:shd w:fill="FFFF00" w:val="clear"/>
        </w:rPr>
        <w:t xml:space="preserve"> </w:t>
      </w:r>
      <w:r>
        <w:rPr>
          <w:sz w:val="24"/>
          <w:shd w:fill="FFFF00" w:val="clear"/>
        </w:rPr>
        <w:t>nombre</w:t>
      </w:r>
      <w:r>
        <w:rPr>
          <w:spacing w:val="-3"/>
          <w:sz w:val="24"/>
          <w:shd w:fill="FFFF00" w:val="clear"/>
        </w:rPr>
        <w:t xml:space="preserve"> </w:t>
      </w:r>
      <w:r>
        <w:rPr>
          <w:sz w:val="24"/>
          <w:shd w:fill="FFFF00" w:val="clear"/>
        </w:rPr>
        <w:t>del</w:t>
      </w:r>
      <w:r>
        <w:rPr>
          <w:spacing w:val="-3"/>
          <w:sz w:val="24"/>
          <w:shd w:fill="FFFF00" w:val="clear"/>
        </w:rPr>
        <w:t xml:space="preserve"> </w:t>
      </w:r>
      <w:r>
        <w:rPr>
          <w:sz w:val="24"/>
          <w:shd w:fill="FFFF00" w:val="clear"/>
        </w:rPr>
        <w:t>directorio</w:t>
      </w:r>
      <w:r>
        <w:rPr>
          <w:spacing w:val="-3"/>
          <w:sz w:val="24"/>
          <w:shd w:fill="FFFF00" w:val="clear"/>
        </w:rPr>
        <w:t xml:space="preserve"> </w:t>
      </w:r>
      <w:r>
        <w:rPr>
          <w:sz w:val="24"/>
          <w:shd w:fill="FFFF00" w:val="clear"/>
        </w:rPr>
        <w:t>de</w:t>
      </w:r>
      <w:r>
        <w:rPr>
          <w:spacing w:val="-3"/>
          <w:sz w:val="24"/>
          <w:shd w:fill="FFFF00" w:val="clear"/>
        </w:rPr>
        <w:t xml:space="preserve"> </w:t>
      </w:r>
      <w:r>
        <w:rPr>
          <w:sz w:val="24"/>
          <w:shd w:fill="FFFF00" w:val="clear"/>
        </w:rPr>
        <w:t>trabajo</w:t>
      </w:r>
      <w:r>
        <w:rPr>
          <w:spacing w:val="-2"/>
          <w:sz w:val="24"/>
          <w:shd w:fill="FFFF00" w:val="clear"/>
        </w:rPr>
        <w:t xml:space="preserve"> actual</w:t>
      </w:r>
    </w:p>
    <w:p>
      <w:pPr>
        <w:pStyle w:val="ListParagraph"/>
        <w:numPr>
          <w:ilvl w:val="0"/>
          <w:numId w:val="89"/>
        </w:numPr>
        <w:tabs>
          <w:tab w:val="clear" w:pos="720"/>
          <w:tab w:val="left" w:pos="863" w:leader="none"/>
        </w:tabs>
        <w:spacing w:lineRule="auto" w:line="240" w:before="20" w:after="0"/>
        <w:ind w:hanging="283" w:left="863" w:right="0"/>
        <w:jc w:val="left"/>
        <w:rPr>
          <w:highlight w:val="none"/>
          <w:shd w:fill="FFFF00" w:val="clear"/>
        </w:rPr>
      </w:pPr>
      <w:r>
        <w:rPr>
          <w:rFonts w:ascii="Courier New" w:hAnsi="Courier New"/>
          <w:sz w:val="24"/>
          <w:shd w:fill="FFFF00" w:val="clear"/>
        </w:rPr>
        <w:t>cd</w:t>
      </w:r>
      <w:r>
        <w:rPr>
          <w:rFonts w:ascii="Courier New" w:hAnsi="Courier New"/>
          <w:spacing w:val="-5"/>
          <w:sz w:val="24"/>
          <w:shd w:fill="FFFF00" w:val="clear"/>
        </w:rPr>
        <w:t xml:space="preserve"> </w:t>
      </w:r>
      <w:r>
        <w:rPr>
          <w:sz w:val="24"/>
          <w:shd w:fill="FFFF00" w:val="clear"/>
        </w:rPr>
        <w:t>–</w:t>
      </w:r>
      <w:r>
        <w:rPr>
          <w:spacing w:val="-1"/>
          <w:sz w:val="24"/>
          <w:shd w:fill="FFFF00" w:val="clear"/>
        </w:rPr>
        <w:t xml:space="preserve"> </w:t>
      </w:r>
      <w:r>
        <w:rPr>
          <w:sz w:val="24"/>
          <w:shd w:fill="FFFF00" w:val="clear"/>
        </w:rPr>
        <w:t>Cambia de</w:t>
      </w:r>
      <w:r>
        <w:rPr>
          <w:spacing w:val="-2"/>
          <w:sz w:val="24"/>
          <w:shd w:fill="FFFF00" w:val="clear"/>
        </w:rPr>
        <w:t xml:space="preserve"> directorio</w:t>
      </w:r>
    </w:p>
    <w:p>
      <w:pPr>
        <w:pStyle w:val="ListParagraph"/>
        <w:numPr>
          <w:ilvl w:val="0"/>
          <w:numId w:val="89"/>
        </w:numPr>
        <w:tabs>
          <w:tab w:val="clear" w:pos="720"/>
          <w:tab w:val="left" w:pos="863" w:leader="none"/>
        </w:tabs>
        <w:spacing w:lineRule="auto" w:line="240" w:before="23" w:after="0"/>
        <w:ind w:hanging="283" w:left="863" w:right="0"/>
        <w:jc w:val="left"/>
        <w:rPr>
          <w:highlight w:val="none"/>
          <w:shd w:fill="FFFF00" w:val="clear"/>
        </w:rPr>
      </w:pPr>
      <w:r>
        <w:rPr>
          <w:rFonts w:ascii="Courier New" w:hAnsi="Courier New"/>
          <w:sz w:val="24"/>
          <w:shd w:fill="FFFF00" w:val="clear"/>
        </w:rPr>
        <w:t>ls</w:t>
      </w:r>
      <w:r>
        <w:rPr>
          <w:rFonts w:ascii="Courier New" w:hAnsi="Courier New"/>
          <w:spacing w:val="-7"/>
          <w:sz w:val="24"/>
          <w:shd w:fill="FFFF00" w:val="clear"/>
        </w:rPr>
        <w:t xml:space="preserve"> </w:t>
      </w:r>
      <w:r>
        <w:rPr>
          <w:sz w:val="24"/>
          <w:shd w:fill="FFFF00" w:val="clear"/>
        </w:rPr>
        <w:t>–</w:t>
      </w:r>
      <w:r>
        <w:rPr>
          <w:spacing w:val="-2"/>
          <w:sz w:val="24"/>
          <w:shd w:fill="FFFF00" w:val="clear"/>
        </w:rPr>
        <w:t xml:space="preserve"> </w:t>
      </w:r>
      <w:r>
        <w:rPr>
          <w:sz w:val="24"/>
          <w:shd w:fill="FFFF00" w:val="clear"/>
        </w:rPr>
        <w:t>Muestra</w:t>
      </w:r>
      <w:r>
        <w:rPr>
          <w:spacing w:val="-2"/>
          <w:sz w:val="24"/>
          <w:shd w:fill="FFFF00" w:val="clear"/>
        </w:rPr>
        <w:t xml:space="preserve"> </w:t>
      </w:r>
      <w:r>
        <w:rPr>
          <w:sz w:val="24"/>
          <w:shd w:fill="FFFF00" w:val="clear"/>
        </w:rPr>
        <w:t>el</w:t>
      </w:r>
      <w:r>
        <w:rPr>
          <w:spacing w:val="-1"/>
          <w:sz w:val="24"/>
          <w:shd w:fill="FFFF00" w:val="clear"/>
        </w:rPr>
        <w:t xml:space="preserve"> </w:t>
      </w:r>
      <w:r>
        <w:rPr>
          <w:sz w:val="24"/>
          <w:shd w:fill="FFFF00" w:val="clear"/>
        </w:rPr>
        <w:t>contenido</w:t>
      </w:r>
      <w:r>
        <w:rPr>
          <w:spacing w:val="-1"/>
          <w:sz w:val="24"/>
          <w:shd w:fill="FFFF00" w:val="clear"/>
        </w:rPr>
        <w:t xml:space="preserve"> </w:t>
      </w:r>
      <w:r>
        <w:rPr>
          <w:sz w:val="24"/>
          <w:shd w:fill="FFFF00" w:val="clear"/>
        </w:rPr>
        <w:t>del</w:t>
      </w:r>
      <w:r>
        <w:rPr>
          <w:spacing w:val="-3"/>
          <w:sz w:val="24"/>
          <w:shd w:fill="FFFF00" w:val="clear"/>
        </w:rPr>
        <w:t xml:space="preserve"> </w:t>
      </w:r>
      <w:r>
        <w:rPr>
          <w:spacing w:val="-2"/>
          <w:sz w:val="24"/>
          <w:shd w:fill="FFFF00" w:val="clear"/>
        </w:rPr>
        <w:t>directorio</w:t>
      </w:r>
    </w:p>
    <w:p>
      <w:pPr>
        <w:pStyle w:val="BodyText"/>
        <w:spacing w:before="4" w:after="0"/>
        <w:ind w:left="0" w:right="0"/>
        <w:rPr>
          <w:sz w:val="31"/>
          <w:highlight w:val="none"/>
          <w:shd w:fill="FFFF00" w:val="clear"/>
        </w:rPr>
      </w:pPr>
      <w:r>
        <w:rPr>
          <w:sz w:val="31"/>
          <w:shd w:fill="FFFF00" w:val="clear"/>
        </w:rPr>
      </w:r>
    </w:p>
    <w:p>
      <w:pPr>
        <w:pStyle w:val="Heading1"/>
        <w:rPr/>
      </w:pPr>
      <w:r>
        <w:rPr/>
        <w:t>Entendiendo</w:t>
      </w:r>
      <w:r>
        <w:rPr>
          <w:spacing w:val="-3"/>
        </w:rPr>
        <w:t xml:space="preserve"> </w:t>
      </w:r>
      <w:r>
        <w:rPr/>
        <w:t>el</w:t>
      </w:r>
      <w:r>
        <w:rPr>
          <w:spacing w:val="-2"/>
        </w:rPr>
        <w:t xml:space="preserve"> </w:t>
      </w:r>
      <w:r>
        <w:rPr/>
        <w:t>árbol</w:t>
      </w:r>
      <w:r>
        <w:rPr>
          <w:spacing w:val="-3"/>
        </w:rPr>
        <w:t xml:space="preserve"> </w:t>
      </w:r>
      <w:r>
        <w:rPr/>
        <w:t>del</w:t>
      </w:r>
      <w:r>
        <w:rPr>
          <w:spacing w:val="-2"/>
        </w:rPr>
        <w:t xml:space="preserve"> </w:t>
      </w:r>
      <w:r>
        <w:rPr/>
        <w:t>sistema</w:t>
      </w:r>
      <w:r>
        <w:rPr>
          <w:spacing w:val="-2"/>
        </w:rPr>
        <w:t xml:space="preserve"> </w:t>
      </w:r>
      <w:r>
        <w:rPr/>
        <w:t>de</w:t>
      </w:r>
      <w:r>
        <w:rPr>
          <w:spacing w:val="-3"/>
        </w:rPr>
        <w:t xml:space="preserve"> </w:t>
      </w:r>
      <w:r>
        <w:rPr>
          <w:spacing w:val="-2"/>
        </w:rPr>
        <w:t>archivos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48"/>
        <w:rPr/>
      </w:pPr>
      <w:r>
        <w:rPr/>
        <w:t>Como</w:t>
      </w:r>
      <w:r>
        <w:rPr>
          <w:spacing w:val="-1"/>
        </w:rPr>
        <w:t xml:space="preserve"> </w:t>
      </w:r>
      <w:r>
        <w:rPr/>
        <w:t xml:space="preserve">Windows, un sistema operativo “como-Unix”, como es Linux, </w:t>
      </w:r>
      <w:r>
        <w:rPr>
          <w:shd w:fill="FFFF00" w:val="clear"/>
        </w:rPr>
        <w:t xml:space="preserve">organiza sus archivos en lo que se llama una </w:t>
      </w:r>
      <w:r>
        <w:rPr>
          <w:i/>
          <w:shd w:fill="FFFF00" w:val="clear"/>
        </w:rPr>
        <w:t>estructura jerárquica de directorios</w:t>
      </w:r>
      <w:r>
        <w:rPr>
          <w:shd w:fill="FFFF00" w:val="clear"/>
        </w:rPr>
        <w:t>. Ésto significa que están organizados una estructura de directorios con forma de árbol</w:t>
      </w:r>
      <w:r>
        <w:rPr/>
        <w:t xml:space="preserve"> (algunas veces se llaman carpetas en otros sistemas), que</w:t>
      </w:r>
      <w:r>
        <w:rPr>
          <w:spacing w:val="-3"/>
        </w:rPr>
        <w:t xml:space="preserve"> </w:t>
      </w:r>
      <w:r>
        <w:rPr/>
        <w:t>pueden</w:t>
      </w:r>
      <w:r>
        <w:rPr>
          <w:spacing w:val="-4"/>
        </w:rPr>
        <w:t xml:space="preserve"> </w:t>
      </w:r>
      <w:r>
        <w:rPr/>
        <w:t>contener</w:t>
      </w:r>
      <w:r>
        <w:rPr>
          <w:spacing w:val="-4"/>
        </w:rPr>
        <w:t xml:space="preserve"> </w:t>
      </w:r>
      <w:r>
        <w:rPr/>
        <w:t>archivos</w:t>
      </w:r>
      <w:r>
        <w:rPr>
          <w:spacing w:val="-2"/>
        </w:rPr>
        <w:t xml:space="preserve"> </w:t>
      </w:r>
      <w:r>
        <w:rPr/>
        <w:t>u</w:t>
      </w:r>
      <w:r>
        <w:rPr>
          <w:spacing w:val="-4"/>
        </w:rPr>
        <w:t xml:space="preserve"> </w:t>
      </w:r>
      <w:r>
        <w:rPr/>
        <w:t>otros</w:t>
      </w:r>
      <w:r>
        <w:rPr>
          <w:spacing w:val="-4"/>
        </w:rPr>
        <w:t xml:space="preserve"> </w:t>
      </w:r>
      <w:r>
        <w:rPr/>
        <w:t>directorios.</w:t>
      </w:r>
      <w:r>
        <w:rPr>
          <w:spacing w:val="-4"/>
        </w:rPr>
        <w:t xml:space="preserve"> </w:t>
      </w:r>
      <w:r>
        <w:rPr>
          <w:shd w:fill="FFFF00" w:val="clear"/>
        </w:rPr>
        <w:t>El</w:t>
      </w:r>
      <w:r>
        <w:rPr>
          <w:spacing w:val="-5"/>
          <w:shd w:fill="FFFF00" w:val="clear"/>
        </w:rPr>
        <w:t xml:space="preserve"> </w:t>
      </w:r>
      <w:r>
        <w:rPr>
          <w:shd w:fill="FFFF00" w:val="clear"/>
        </w:rPr>
        <w:t>primer</w:t>
      </w:r>
      <w:r>
        <w:rPr>
          <w:spacing w:val="-4"/>
          <w:shd w:fill="FFFF00" w:val="clear"/>
        </w:rPr>
        <w:t xml:space="preserve"> </w:t>
      </w:r>
      <w:r>
        <w:rPr>
          <w:shd w:fill="FFFF00" w:val="clear"/>
        </w:rPr>
        <w:t>directorio</w:t>
      </w:r>
      <w:r>
        <w:rPr>
          <w:spacing w:val="-3"/>
          <w:shd w:fill="FFFF00" w:val="clear"/>
        </w:rPr>
        <w:t xml:space="preserve"> </w:t>
      </w:r>
      <w:r>
        <w:rPr>
          <w:shd w:fill="FFFF00" w:val="clear"/>
        </w:rPr>
        <w:t>en</w:t>
      </w:r>
      <w:r>
        <w:rPr>
          <w:spacing w:val="-4"/>
          <w:shd w:fill="FFFF00" w:val="clear"/>
        </w:rPr>
        <w:t xml:space="preserve"> </w:t>
      </w:r>
      <w:r>
        <w:rPr>
          <w:shd w:fill="FFFF00" w:val="clear"/>
        </w:rPr>
        <w:t>el</w:t>
      </w:r>
      <w:r>
        <w:rPr>
          <w:spacing w:val="-3"/>
          <w:shd w:fill="FFFF00" w:val="clear"/>
        </w:rPr>
        <w:t xml:space="preserve"> </w:t>
      </w:r>
      <w:r>
        <w:rPr>
          <w:shd w:fill="FFFF00" w:val="clear"/>
        </w:rPr>
        <w:t>sistema</w:t>
      </w:r>
      <w:r>
        <w:rPr>
          <w:spacing w:val="-3"/>
          <w:shd w:fill="FFFF00" w:val="clear"/>
        </w:rPr>
        <w:t xml:space="preserve"> </w:t>
      </w:r>
      <w:r>
        <w:rPr>
          <w:shd w:fill="FFFF00" w:val="clear"/>
        </w:rPr>
        <w:t>de</w:t>
      </w:r>
      <w:r>
        <w:rPr>
          <w:spacing w:val="-5"/>
          <w:shd w:fill="FFFF00" w:val="clear"/>
        </w:rPr>
        <w:t xml:space="preserve"> </w:t>
      </w:r>
      <w:r>
        <w:rPr>
          <w:shd w:fill="FFFF00" w:val="clear"/>
        </w:rPr>
        <w:t>archivos</w:t>
      </w:r>
      <w:r>
        <w:rPr>
          <w:spacing w:val="-4"/>
          <w:shd w:fill="FFFF00" w:val="clear"/>
        </w:rPr>
        <w:t xml:space="preserve"> </w:t>
      </w:r>
      <w:r>
        <w:rPr>
          <w:shd w:fill="FFFF00" w:val="clear"/>
        </w:rPr>
        <w:t xml:space="preserve">se llama el </w:t>
      </w:r>
      <w:r>
        <w:rPr>
          <w:i/>
          <w:shd w:fill="FFFF00" w:val="clear"/>
        </w:rPr>
        <w:t xml:space="preserve">directorio raíz </w:t>
      </w:r>
      <w:r>
        <w:rPr>
          <w:shd w:fill="FFFF00" w:val="clear"/>
        </w:rPr>
        <w:t>(root directory). El directorio raíz contiene archivos y subdirectorios, que</w:t>
      </w:r>
    </w:p>
    <w:p>
      <w:pPr>
        <w:pStyle w:val="BodyText"/>
        <w:spacing w:before="74" w:after="0"/>
        <w:rPr>
          <w:highlight w:val="none"/>
          <w:shd w:fill="FFFF00" w:val="clear"/>
        </w:rPr>
      </w:pPr>
      <w:r>
        <w:rPr>
          <w:shd w:fill="FFFF00" w:val="clear"/>
        </w:rPr>
        <w:t>contienen</w:t>
      </w:r>
      <w:r>
        <w:rPr>
          <w:spacing w:val="-5"/>
          <w:shd w:fill="FFFF00" w:val="clear"/>
        </w:rPr>
        <w:t xml:space="preserve"> </w:t>
      </w:r>
      <w:r>
        <w:rPr>
          <w:shd w:fill="FFFF00" w:val="clear"/>
        </w:rPr>
        <w:t>más</w:t>
      </w:r>
      <w:r>
        <w:rPr>
          <w:spacing w:val="-4"/>
          <w:shd w:fill="FFFF00" w:val="clear"/>
        </w:rPr>
        <w:t xml:space="preserve"> </w:t>
      </w:r>
      <w:r>
        <w:rPr>
          <w:shd w:fill="FFFF00" w:val="clear"/>
        </w:rPr>
        <w:t>archivos</w:t>
      </w:r>
      <w:r>
        <w:rPr>
          <w:spacing w:val="-4"/>
          <w:shd w:fill="FFFF00" w:val="clear"/>
        </w:rPr>
        <w:t xml:space="preserve"> </w:t>
      </w:r>
      <w:r>
        <w:rPr>
          <w:shd w:fill="FFFF00" w:val="clear"/>
        </w:rPr>
        <w:t>y</w:t>
      </w:r>
      <w:r>
        <w:rPr>
          <w:spacing w:val="-3"/>
          <w:shd w:fill="FFFF00" w:val="clear"/>
        </w:rPr>
        <w:t xml:space="preserve"> </w:t>
      </w:r>
      <w:r>
        <w:rPr>
          <w:shd w:fill="FFFF00" w:val="clear"/>
        </w:rPr>
        <w:t>más</w:t>
      </w:r>
      <w:r>
        <w:rPr>
          <w:spacing w:val="-4"/>
          <w:shd w:fill="FFFF00" w:val="clear"/>
        </w:rPr>
        <w:t xml:space="preserve"> </w:t>
      </w:r>
      <w:r>
        <w:rPr>
          <w:shd w:fill="FFFF00" w:val="clear"/>
        </w:rPr>
        <w:t>subdirectorios</w:t>
      </w:r>
      <w:r>
        <w:rPr>
          <w:spacing w:val="-2"/>
          <w:shd w:fill="FFFF00" w:val="clear"/>
        </w:rPr>
        <w:t xml:space="preserve"> </w:t>
      </w:r>
      <w:r>
        <w:rPr>
          <w:shd w:fill="FFFF00" w:val="clear"/>
        </w:rPr>
        <w:t>y</w:t>
      </w:r>
      <w:r>
        <w:rPr>
          <w:spacing w:val="-4"/>
          <w:shd w:fill="FFFF00" w:val="clear"/>
        </w:rPr>
        <w:t xml:space="preserve"> </w:t>
      </w:r>
      <w:r>
        <w:rPr>
          <w:shd w:fill="FFFF00" w:val="clear"/>
        </w:rPr>
        <w:t>así</w:t>
      </w:r>
      <w:r>
        <w:rPr>
          <w:spacing w:val="-2"/>
          <w:shd w:fill="FFFF00" w:val="clear"/>
        </w:rPr>
        <w:t xml:space="preserve"> sucesivamente.</w:t>
      </w:r>
    </w:p>
    <w:p>
      <w:pPr>
        <w:pStyle w:val="BodyText"/>
        <w:spacing w:before="11" w:after="0"/>
        <w:ind w:left="0" w:right="0"/>
        <w:rPr>
          <w:sz w:val="23"/>
        </w:rPr>
      </w:pPr>
      <w:r>
        <w:rPr>
          <w:sz w:val="23"/>
        </w:rPr>
      </w:r>
    </w:p>
    <w:p>
      <w:pPr>
        <w:pStyle w:val="BodyText"/>
        <w:ind w:left="155" w:right="199"/>
        <w:rPr/>
      </w:pPr>
      <w:r>
        <w:rPr/>
        <w:t>Nota que al contrario que Windows, que tiene un árbol del sistema de directorios separado para cada dispositivo de almacenamiento, los sistemas como-Unix, como es Linux, siempre tienen un único</w:t>
      </w:r>
      <w:r>
        <w:rPr>
          <w:spacing w:val="-4"/>
        </w:rPr>
        <w:t xml:space="preserve"> </w:t>
      </w:r>
      <w:r>
        <w:rPr/>
        <w:t>árbol</w:t>
      </w:r>
      <w:r>
        <w:rPr>
          <w:spacing w:val="-6"/>
        </w:rPr>
        <w:t xml:space="preserve"> </w:t>
      </w:r>
      <w:r>
        <w:rPr/>
        <w:t>de</w:t>
      </w:r>
      <w:r>
        <w:rPr>
          <w:spacing w:val="-4"/>
        </w:rPr>
        <w:t xml:space="preserve"> </w:t>
      </w:r>
      <w:r>
        <w:rPr/>
        <w:t>sistema,</w:t>
      </w:r>
      <w:r>
        <w:rPr>
          <w:spacing w:val="-4"/>
        </w:rPr>
        <w:t xml:space="preserve"> </w:t>
      </w:r>
      <w:r>
        <w:rPr/>
        <w:t>independientemente</w:t>
      </w:r>
      <w:r>
        <w:rPr>
          <w:spacing w:val="-4"/>
        </w:rPr>
        <w:t xml:space="preserve"> </w:t>
      </w:r>
      <w:r>
        <w:rPr/>
        <w:t>de</w:t>
      </w:r>
      <w:r>
        <w:rPr>
          <w:spacing w:val="-6"/>
        </w:rPr>
        <w:t xml:space="preserve"> </w:t>
      </w:r>
      <w:r>
        <w:rPr/>
        <w:t>cuantas</w:t>
      </w:r>
      <w:r>
        <w:rPr>
          <w:spacing w:val="-5"/>
        </w:rPr>
        <w:t xml:space="preserve"> </w:t>
      </w:r>
      <w:r>
        <w:rPr/>
        <w:t>unidades</w:t>
      </w:r>
      <w:r>
        <w:rPr>
          <w:spacing w:val="-5"/>
        </w:rPr>
        <w:t xml:space="preserve"> </w:t>
      </w:r>
      <w:r>
        <w:rPr/>
        <w:t>o</w:t>
      </w:r>
      <w:r>
        <w:rPr>
          <w:spacing w:val="-5"/>
        </w:rPr>
        <w:t xml:space="preserve"> </w:t>
      </w:r>
      <w:r>
        <w:rPr/>
        <w:t>dispositivos</w:t>
      </w:r>
      <w:r>
        <w:rPr>
          <w:spacing w:val="-3"/>
        </w:rPr>
        <w:t xml:space="preserve"> </w:t>
      </w:r>
      <w:r>
        <w:rPr/>
        <w:t xml:space="preserve">de almacenamiento están conectados al ordenador. Los dispositivos de almacenamiento están conectados (o más correctamente, </w:t>
      </w:r>
      <w:r>
        <w:rPr>
          <w:i/>
        </w:rPr>
        <w:t>montados</w:t>
      </w:r>
      <w:r>
        <w:rPr/>
        <w:t xml:space="preserve">) en varios puntos del árbol según la voluntad del </w:t>
      </w:r>
      <w:r>
        <w:rPr>
          <w:i/>
        </w:rPr>
        <w:t>administrador del sistema</w:t>
      </w:r>
      <w:r>
        <w:rPr/>
        <w:t>, la persona (o personas) responsables del mantenimiento del sistema.</w:t>
      </w:r>
    </w:p>
    <w:p>
      <w:pPr>
        <w:pStyle w:val="BodyText"/>
        <w:spacing w:before="4" w:after="0"/>
        <w:ind w:left="0" w:right="0"/>
        <w:rPr>
          <w:sz w:val="31"/>
        </w:rPr>
      </w:pPr>
      <w:r>
        <w:rPr>
          <w:sz w:val="31"/>
        </w:rPr>
      </w:r>
    </w:p>
    <w:p>
      <w:pPr>
        <w:pStyle w:val="Heading1"/>
        <w:spacing w:before="1" w:after="0"/>
        <w:rPr>
          <w:highlight w:val="none"/>
          <w:shd w:fill="FFFF00" w:val="clear"/>
        </w:rPr>
      </w:pPr>
      <w:r>
        <w:rPr>
          <w:shd w:fill="FFFF00" w:val="clear"/>
        </w:rPr>
        <w:t>El</w:t>
      </w:r>
      <w:r>
        <w:rPr>
          <w:spacing w:val="-4"/>
          <w:shd w:fill="FFFF00" w:val="clear"/>
        </w:rPr>
        <w:t xml:space="preserve"> </w:t>
      </w:r>
      <w:r>
        <w:rPr>
          <w:shd w:fill="FFFF00" w:val="clear"/>
        </w:rPr>
        <w:t>directorio</w:t>
      </w:r>
      <w:r>
        <w:rPr>
          <w:spacing w:val="-3"/>
          <w:shd w:fill="FFFF00" w:val="clear"/>
        </w:rPr>
        <w:t xml:space="preserve"> </w:t>
      </w:r>
      <w:r>
        <w:rPr>
          <w:shd w:fill="FFFF00" w:val="clear"/>
        </w:rPr>
        <w:t>de</w:t>
      </w:r>
      <w:r>
        <w:rPr>
          <w:spacing w:val="-4"/>
          <w:shd w:fill="FFFF00" w:val="clear"/>
        </w:rPr>
        <w:t xml:space="preserve"> </w:t>
      </w:r>
      <w:r>
        <w:rPr>
          <w:shd w:fill="FFFF00" w:val="clear"/>
        </w:rPr>
        <w:t>trabajo</w:t>
      </w:r>
      <w:r>
        <w:rPr>
          <w:spacing w:val="-3"/>
          <w:shd w:fill="FFFF00" w:val="clear"/>
        </w:rPr>
        <w:t xml:space="preserve"> </w:t>
      </w:r>
      <w:r>
        <w:rPr>
          <w:spacing w:val="-2"/>
          <w:shd w:fill="FFFF00" w:val="clear"/>
        </w:rPr>
        <w:t>actual</w:t>
      </w:r>
    </w:p>
    <w:p>
      <w:pPr>
        <w:pStyle w:val="BodyText"/>
        <w:spacing w:before="119" w:after="0"/>
        <w:ind w:left="155" w:right="135"/>
        <w:rPr/>
      </w:pPr>
      <w:r>
        <w:rPr/>
        <w:t>La</w:t>
      </w:r>
      <w:r>
        <w:rPr>
          <w:spacing w:val="-3"/>
        </w:rPr>
        <w:t xml:space="preserve"> </w:t>
      </w:r>
      <w:r>
        <w:rPr/>
        <w:t>mayoría</w:t>
      </w:r>
      <w:r>
        <w:rPr>
          <w:spacing w:val="-5"/>
        </w:rPr>
        <w:t xml:space="preserve"> </w:t>
      </w:r>
      <w:r>
        <w:rPr/>
        <w:t>de</w:t>
      </w:r>
      <w:r>
        <w:rPr>
          <w:spacing w:val="-5"/>
        </w:rPr>
        <w:t xml:space="preserve"> </w:t>
      </w:r>
      <w:r>
        <w:rPr/>
        <w:t>nosotros,</w:t>
      </w:r>
      <w:r>
        <w:rPr>
          <w:spacing w:val="-4"/>
        </w:rPr>
        <w:t xml:space="preserve"> </w:t>
      </w:r>
      <w:r>
        <w:rPr/>
        <w:t>probablemente,</w:t>
      </w:r>
      <w:r>
        <w:rPr>
          <w:spacing w:val="-3"/>
        </w:rPr>
        <w:t xml:space="preserve"> </w:t>
      </w:r>
      <w:r>
        <w:rPr/>
        <w:t>estamos</w:t>
      </w:r>
      <w:r>
        <w:rPr>
          <w:spacing w:val="-4"/>
        </w:rPr>
        <w:t xml:space="preserve"> </w:t>
      </w:r>
      <w:r>
        <w:rPr/>
        <w:t>familiarizados</w:t>
      </w:r>
      <w:r>
        <w:rPr>
          <w:spacing w:val="-4"/>
        </w:rPr>
        <w:t xml:space="preserve"> </w:t>
      </w:r>
      <w:r>
        <w:rPr/>
        <w:t>con</w:t>
      </w:r>
      <w:r>
        <w:rPr>
          <w:spacing w:val="-4"/>
        </w:rPr>
        <w:t xml:space="preserve"> </w:t>
      </w:r>
      <w:r>
        <w:rPr/>
        <w:t>un</w:t>
      </w:r>
      <w:r>
        <w:rPr>
          <w:spacing w:val="-4"/>
        </w:rPr>
        <w:t xml:space="preserve"> </w:t>
      </w:r>
      <w:r>
        <w:rPr/>
        <w:t>gestor</w:t>
      </w:r>
      <w:r>
        <w:rPr>
          <w:spacing w:val="-4"/>
        </w:rPr>
        <w:t xml:space="preserve"> </w:t>
      </w:r>
      <w:r>
        <w:rPr/>
        <w:t>de</w:t>
      </w:r>
      <w:r>
        <w:rPr>
          <w:spacing w:val="-3"/>
        </w:rPr>
        <w:t xml:space="preserve"> </w:t>
      </w:r>
      <w:r>
        <w:rPr/>
        <w:t>archivos</w:t>
      </w:r>
      <w:r>
        <w:rPr>
          <w:spacing w:val="-4"/>
        </w:rPr>
        <w:t xml:space="preserve"> </w:t>
      </w:r>
      <w:r>
        <w:rPr/>
        <w:t>gráfico que representa el árbol del sistema de directorios como en la Figura 1. Fíjate que el árbol, normalmente, aparece colgando bocabajo, o sea, con la raíz arriba y las ramas hacia abajo.</w:t>
      </w:r>
    </w:p>
    <w:p>
      <w:pPr>
        <w:pStyle w:val="BodyText"/>
        <w:spacing w:before="5" w:after="0"/>
        <w:ind w:left="0" w:right="0"/>
        <w:rPr>
          <w:sz w:val="4"/>
        </w:rPr>
      </w:pPr>
      <w:r>
        <w:rPr>
          <w:sz w:val="4"/>
        </w:rPr>
        <w:drawing>
          <wp:anchor behindDoc="1" distT="0" distB="0" distL="0" distR="0" simplePos="0" locked="0" layoutInCell="0" allowOverlap="1" relativeHeight="877">
            <wp:simplePos x="0" y="0"/>
            <wp:positionH relativeFrom="page">
              <wp:posOffset>2722880</wp:posOffset>
            </wp:positionH>
            <wp:positionV relativeFrom="paragraph">
              <wp:posOffset>47625</wp:posOffset>
            </wp:positionV>
            <wp:extent cx="2162175" cy="2381250"/>
            <wp:effectExtent l="0" t="0" r="0" b="0"/>
            <wp:wrapTopAndBottom/>
            <wp:docPr id="1" name="Image 1" desc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a:hlinkClick r:id="rId12"/>
                    </pic:cNvPr>
                    <pic:cNvPicPr>
                      <a:picLocks noChangeAspect="1" noChangeArrowheads="1"/>
                    </pic:cNvPicPr>
                  </pic:nvPicPr>
                  <pic:blipFill>
                    <a:blip r:embed="rId11"/>
                    <a:stretch>
                      <a:fillRect/>
                    </a:stretch>
                  </pic:blipFill>
                  <pic:spPr bwMode="auto">
                    <a:xfrm>
                      <a:off x="0" y="0"/>
                      <a:ext cx="2162175" cy="2381250"/>
                    </a:xfrm>
                    <a:prstGeom prst="rect">
                      <a:avLst/>
                    </a:prstGeom>
                  </pic:spPr>
                </pic:pic>
              </a:graphicData>
            </a:graphic>
          </wp:anchor>
        </w:drawing>
      </w:r>
    </w:p>
    <w:p>
      <w:pPr>
        <w:pStyle w:val="Normal"/>
        <w:spacing w:before="105" w:after="0"/>
        <w:ind w:firstLine="96" w:left="2856" w:right="2783"/>
        <w:jc w:val="left"/>
        <w:rPr>
          <w:i/>
          <w:i/>
          <w:sz w:val="24"/>
        </w:rPr>
      </w:pPr>
      <w:r>
        <w:rPr>
          <w:i/>
          <w:sz w:val="24"/>
        </w:rPr>
        <w:t>Figura 1: El árbol del sistema de ficheros como</w:t>
      </w:r>
      <w:r>
        <w:rPr>
          <w:i/>
          <w:spacing w:val="-6"/>
          <w:sz w:val="24"/>
        </w:rPr>
        <w:t xml:space="preserve"> </w:t>
      </w:r>
      <w:r>
        <w:rPr>
          <w:i/>
          <w:sz w:val="24"/>
        </w:rPr>
        <w:t>se</w:t>
      </w:r>
      <w:r>
        <w:rPr>
          <w:i/>
          <w:spacing w:val="-7"/>
          <w:sz w:val="24"/>
        </w:rPr>
        <w:t xml:space="preserve"> </w:t>
      </w:r>
      <w:r>
        <w:rPr>
          <w:i/>
          <w:sz w:val="24"/>
        </w:rPr>
        <w:t>ve</w:t>
      </w:r>
      <w:r>
        <w:rPr>
          <w:i/>
          <w:spacing w:val="-6"/>
          <w:sz w:val="24"/>
        </w:rPr>
        <w:t xml:space="preserve"> </w:t>
      </w:r>
      <w:r>
        <w:rPr>
          <w:i/>
          <w:sz w:val="24"/>
        </w:rPr>
        <w:t>en</w:t>
      </w:r>
      <w:r>
        <w:rPr>
          <w:i/>
          <w:spacing w:val="-6"/>
          <w:sz w:val="24"/>
        </w:rPr>
        <w:t xml:space="preserve"> </w:t>
      </w:r>
      <w:r>
        <w:rPr>
          <w:i/>
          <w:sz w:val="24"/>
        </w:rPr>
        <w:t>un</w:t>
      </w:r>
      <w:r>
        <w:rPr>
          <w:i/>
          <w:spacing w:val="-6"/>
          <w:sz w:val="24"/>
        </w:rPr>
        <w:t xml:space="preserve"> </w:t>
      </w:r>
      <w:r>
        <w:rPr>
          <w:i/>
          <w:sz w:val="24"/>
        </w:rPr>
        <w:t>gestor</w:t>
      </w:r>
      <w:r>
        <w:rPr>
          <w:i/>
          <w:spacing w:val="-6"/>
          <w:sz w:val="24"/>
        </w:rPr>
        <w:t xml:space="preserve"> </w:t>
      </w:r>
      <w:r>
        <w:rPr>
          <w:i/>
          <w:sz w:val="24"/>
        </w:rPr>
        <w:t>de</w:t>
      </w:r>
      <w:r>
        <w:rPr>
          <w:i/>
          <w:spacing w:val="-7"/>
          <w:sz w:val="24"/>
        </w:rPr>
        <w:t xml:space="preserve"> </w:t>
      </w:r>
      <w:r>
        <w:rPr>
          <w:i/>
          <w:sz w:val="24"/>
        </w:rPr>
        <w:t>archivos</w:t>
      </w:r>
      <w:r>
        <w:rPr>
          <w:i/>
          <w:spacing w:val="-6"/>
          <w:sz w:val="24"/>
        </w:rPr>
        <w:t xml:space="preserve"> </w:t>
      </w:r>
      <w:r>
        <w:rPr>
          <w:i/>
          <w:sz w:val="24"/>
        </w:rPr>
        <w:t>gráfico</w:t>
      </w:r>
    </w:p>
    <w:p>
      <w:pPr>
        <w:pStyle w:val="BodyText"/>
        <w:ind w:left="0" w:right="0"/>
        <w:rPr>
          <w:i/>
          <w:i/>
        </w:rPr>
      </w:pPr>
      <w:r>
        <w:rPr>
          <w:i/>
        </w:rPr>
      </w:r>
    </w:p>
    <w:p>
      <w:pPr>
        <w:pStyle w:val="BodyText"/>
        <w:ind w:left="155" w:right="135"/>
        <w:rPr/>
      </w:pPr>
      <w:r>
        <w:rPr/>
        <w:t>Sin</w:t>
      </w:r>
      <w:r>
        <w:rPr>
          <w:spacing w:val="-3"/>
        </w:rPr>
        <w:t xml:space="preserve"> </w:t>
      </w:r>
      <w:r>
        <w:rPr/>
        <w:t>embargo,</w:t>
      </w:r>
      <w:r>
        <w:rPr>
          <w:spacing w:val="-3"/>
        </w:rPr>
        <w:t xml:space="preserve"> </w:t>
      </w:r>
      <w:r>
        <w:rPr/>
        <w:t>la</w:t>
      </w:r>
      <w:r>
        <w:rPr>
          <w:spacing w:val="-3"/>
        </w:rPr>
        <w:t xml:space="preserve"> </w:t>
      </w:r>
      <w:r>
        <w:rPr/>
        <w:t>línea</w:t>
      </w:r>
      <w:r>
        <w:rPr>
          <w:spacing w:val="-3"/>
        </w:rPr>
        <w:t xml:space="preserve"> </w:t>
      </w:r>
      <w:r>
        <w:rPr/>
        <w:t>de</w:t>
      </w:r>
      <w:r>
        <w:rPr>
          <w:spacing w:val="-4"/>
        </w:rPr>
        <w:t xml:space="preserve"> </w:t>
      </w:r>
      <w:r>
        <w:rPr/>
        <w:t>comandos</w:t>
      </w:r>
      <w:r>
        <w:rPr>
          <w:spacing w:val="-2"/>
        </w:rPr>
        <w:t xml:space="preserve"> </w:t>
      </w:r>
      <w:r>
        <w:rPr/>
        <w:t>no</w:t>
      </w:r>
      <w:r>
        <w:rPr>
          <w:spacing w:val="-3"/>
        </w:rPr>
        <w:t xml:space="preserve"> </w:t>
      </w:r>
      <w:r>
        <w:rPr/>
        <w:t>tiene</w:t>
      </w:r>
      <w:r>
        <w:rPr>
          <w:spacing w:val="-3"/>
        </w:rPr>
        <w:t xml:space="preserve"> </w:t>
      </w:r>
      <w:r>
        <w:rPr/>
        <w:t>imágenes,</w:t>
      </w:r>
      <w:r>
        <w:rPr>
          <w:spacing w:val="-3"/>
        </w:rPr>
        <w:t xml:space="preserve"> </w:t>
      </w:r>
      <w:r>
        <w:rPr/>
        <w:t>así</w:t>
      </w:r>
      <w:r>
        <w:rPr>
          <w:spacing w:val="-4"/>
        </w:rPr>
        <w:t xml:space="preserve"> </w:t>
      </w:r>
      <w:r>
        <w:rPr/>
        <w:t>que</w:t>
      </w:r>
      <w:r>
        <w:rPr>
          <w:spacing w:val="-4"/>
        </w:rPr>
        <w:t xml:space="preserve"> </w:t>
      </w:r>
      <w:r>
        <w:rPr/>
        <w:t>para</w:t>
      </w:r>
      <w:r>
        <w:rPr>
          <w:spacing w:val="-3"/>
        </w:rPr>
        <w:t xml:space="preserve"> </w:t>
      </w:r>
      <w:r>
        <w:rPr/>
        <w:t>navegar</w:t>
      </w:r>
      <w:r>
        <w:rPr>
          <w:spacing w:val="-3"/>
        </w:rPr>
        <w:t xml:space="preserve"> </w:t>
      </w:r>
      <w:r>
        <w:rPr/>
        <w:t>por</w:t>
      </w:r>
      <w:r>
        <w:rPr>
          <w:spacing w:val="-3"/>
        </w:rPr>
        <w:t xml:space="preserve"> </w:t>
      </w:r>
      <w:r>
        <w:rPr/>
        <w:t>el</w:t>
      </w:r>
      <w:r>
        <w:rPr>
          <w:spacing w:val="-4"/>
        </w:rPr>
        <w:t xml:space="preserve"> </w:t>
      </w:r>
      <w:r>
        <w:rPr/>
        <w:t>árbol</w:t>
      </w:r>
      <w:r>
        <w:rPr>
          <w:spacing w:val="-3"/>
        </w:rPr>
        <w:t xml:space="preserve"> </w:t>
      </w:r>
      <w:r>
        <w:rPr/>
        <w:t>del</w:t>
      </w:r>
      <w:r>
        <w:rPr>
          <w:spacing w:val="-4"/>
        </w:rPr>
        <w:t xml:space="preserve"> </w:t>
      </w:r>
      <w:r>
        <w:rPr/>
        <w:t>sistema de ficheros tenemos que pensar de una forma diferente.</w:t>
      </w:r>
    </w:p>
    <w:p>
      <w:pPr>
        <w:pStyle w:val="BodyText"/>
        <w:ind w:left="0" w:right="0"/>
        <w:rPr/>
      </w:pPr>
      <w:r>
        <w:rPr/>
      </w:r>
    </w:p>
    <w:p>
      <w:pPr>
        <w:pStyle w:val="BodyText"/>
        <w:ind w:left="155" w:right="135"/>
        <w:rPr/>
      </w:pPr>
      <w:r>
        <w:rPr>
          <w:shd w:fill="FFFF00" w:val="clear"/>
        </w:rPr>
        <w:t>Imagina que el sistema de ficheros es como un laberinto con forma de árbol bocabajo y que podemos</w:t>
      </w:r>
      <w:r>
        <w:rPr>
          <w:spacing w:val="-2"/>
          <w:shd w:fill="FFFF00" w:val="clear"/>
        </w:rPr>
        <w:t xml:space="preserve"> </w:t>
      </w:r>
      <w:r>
        <w:rPr>
          <w:shd w:fill="FFFF00" w:val="clear"/>
        </w:rPr>
        <w:t>estar</w:t>
      </w:r>
      <w:r>
        <w:rPr>
          <w:spacing w:val="-3"/>
          <w:shd w:fill="FFFF00" w:val="clear"/>
        </w:rPr>
        <w:t xml:space="preserve"> </w:t>
      </w:r>
      <w:r>
        <w:rPr>
          <w:shd w:fill="FFFF00" w:val="clear"/>
        </w:rPr>
        <w:t>dentro</w:t>
      </w:r>
      <w:r>
        <w:rPr>
          <w:spacing w:val="-2"/>
          <w:shd w:fill="FFFF00" w:val="clear"/>
        </w:rPr>
        <w:t xml:space="preserve"> </w:t>
      </w:r>
      <w:r>
        <w:rPr>
          <w:shd w:fill="FFFF00" w:val="clear"/>
        </w:rPr>
        <w:t>de</w:t>
      </w:r>
      <w:r>
        <w:rPr>
          <w:spacing w:val="-4"/>
          <w:shd w:fill="FFFF00" w:val="clear"/>
        </w:rPr>
        <w:t xml:space="preserve"> </w:t>
      </w:r>
      <w:r>
        <w:rPr>
          <w:shd w:fill="FFFF00" w:val="clear"/>
        </w:rPr>
        <w:t>él.</w:t>
      </w:r>
      <w:r>
        <w:rPr>
          <w:spacing w:val="-3"/>
          <w:shd w:fill="FFFF00" w:val="clear"/>
        </w:rPr>
        <w:t xml:space="preserve"> </w:t>
      </w:r>
      <w:r>
        <w:rPr>
          <w:shd w:fill="FFFF00" w:val="clear"/>
        </w:rPr>
        <w:t>En</w:t>
      </w:r>
      <w:r>
        <w:rPr>
          <w:spacing w:val="-2"/>
          <w:shd w:fill="FFFF00" w:val="clear"/>
        </w:rPr>
        <w:t xml:space="preserve"> </w:t>
      </w:r>
      <w:r>
        <w:rPr>
          <w:shd w:fill="FFFF00" w:val="clear"/>
        </w:rPr>
        <w:t>un</w:t>
      </w:r>
      <w:r>
        <w:rPr>
          <w:spacing w:val="-3"/>
          <w:shd w:fill="FFFF00" w:val="clear"/>
        </w:rPr>
        <w:t xml:space="preserve"> </w:t>
      </w:r>
      <w:r>
        <w:rPr>
          <w:shd w:fill="FFFF00" w:val="clear"/>
        </w:rPr>
        <w:t>momento</w:t>
      </w:r>
      <w:r>
        <w:rPr>
          <w:spacing w:val="-3"/>
          <w:shd w:fill="FFFF00" w:val="clear"/>
        </w:rPr>
        <w:t xml:space="preserve"> </w:t>
      </w:r>
      <w:r>
        <w:rPr>
          <w:shd w:fill="FFFF00" w:val="clear"/>
        </w:rPr>
        <w:t>dado,</w:t>
      </w:r>
      <w:r>
        <w:rPr>
          <w:spacing w:val="-3"/>
          <w:shd w:fill="FFFF00" w:val="clear"/>
        </w:rPr>
        <w:t xml:space="preserve"> </w:t>
      </w:r>
      <w:r>
        <w:rPr>
          <w:shd w:fill="FFFF00" w:val="clear"/>
        </w:rPr>
        <w:t>estamos</w:t>
      </w:r>
      <w:r>
        <w:rPr>
          <w:spacing w:val="-3"/>
          <w:shd w:fill="FFFF00" w:val="clear"/>
        </w:rPr>
        <w:t xml:space="preserve"> </w:t>
      </w:r>
      <w:r>
        <w:rPr>
          <w:shd w:fill="FFFF00" w:val="clear"/>
        </w:rPr>
        <w:t>dentro</w:t>
      </w:r>
      <w:r>
        <w:rPr>
          <w:spacing w:val="-3"/>
          <w:shd w:fill="FFFF00" w:val="clear"/>
        </w:rPr>
        <w:t xml:space="preserve"> </w:t>
      </w:r>
      <w:r>
        <w:rPr>
          <w:shd w:fill="FFFF00" w:val="clear"/>
        </w:rPr>
        <w:t>de</w:t>
      </w:r>
      <w:r>
        <w:rPr>
          <w:spacing w:val="-2"/>
          <w:shd w:fill="FFFF00" w:val="clear"/>
        </w:rPr>
        <w:t xml:space="preserve"> </w:t>
      </w:r>
      <w:r>
        <w:rPr>
          <w:shd w:fill="FFFF00" w:val="clear"/>
        </w:rPr>
        <w:t>un</w:t>
      </w:r>
      <w:r>
        <w:rPr>
          <w:spacing w:val="-3"/>
          <w:shd w:fill="FFFF00" w:val="clear"/>
        </w:rPr>
        <w:t xml:space="preserve"> </w:t>
      </w:r>
      <w:r>
        <w:rPr>
          <w:shd w:fill="FFFF00" w:val="clear"/>
        </w:rPr>
        <w:t>directorio</w:t>
      </w:r>
      <w:r>
        <w:rPr>
          <w:spacing w:val="-3"/>
          <w:shd w:fill="FFFF00" w:val="clear"/>
        </w:rPr>
        <w:t xml:space="preserve"> </w:t>
      </w:r>
      <w:r>
        <w:rPr>
          <w:shd w:fill="FFFF00" w:val="clear"/>
        </w:rPr>
        <w:t>en</w:t>
      </w:r>
      <w:r>
        <w:rPr>
          <w:spacing w:val="-3"/>
          <w:shd w:fill="FFFF00" w:val="clear"/>
        </w:rPr>
        <w:t xml:space="preserve"> </w:t>
      </w:r>
      <w:r>
        <w:rPr>
          <w:shd w:fill="FFFF00" w:val="clear"/>
        </w:rPr>
        <w:t>concreto</w:t>
      </w:r>
      <w:r>
        <w:rPr>
          <w:spacing w:val="-3"/>
          <w:shd w:fill="FFFF00" w:val="clear"/>
        </w:rPr>
        <w:t xml:space="preserve"> </w:t>
      </w:r>
      <w:r>
        <w:rPr>
          <w:shd w:fill="FFFF00" w:val="clear"/>
        </w:rPr>
        <w:t xml:space="preserve">y podemos ver los archivos contenidos en él, y la ruta hacia el directorio que está sobre nosotros (llamado </w:t>
      </w:r>
      <w:r>
        <w:rPr>
          <w:i/>
          <w:shd w:fill="FFFF00" w:val="clear"/>
        </w:rPr>
        <w:t>directorio padre</w:t>
      </w:r>
      <w:r>
        <w:rPr>
          <w:shd w:fill="FFFF00" w:val="clear"/>
        </w:rPr>
        <w:t>) y los subdirectorios debajo de nosotros</w:t>
      </w:r>
      <w:r>
        <w:rPr/>
        <w:t>.</w:t>
      </w:r>
      <w:r>
        <w:rPr>
          <w:shd w:fill="FFFF00" w:val="clear"/>
        </w:rPr>
        <w:t xml:space="preserve"> Éste directorio, en el cual estamos, se llama </w:t>
      </w:r>
      <w:r>
        <w:rPr>
          <w:i/>
          <w:shd w:fill="FFFF00" w:val="clear"/>
        </w:rPr>
        <w:t>directorio de trabajo actual</w:t>
      </w:r>
      <w:r>
        <w:rPr>
          <w:shd w:fill="FFFF00" w:val="clear"/>
        </w:rPr>
        <w:t xml:space="preserve">. Para mostrar el directorio de trabajo actual, utilizamos el comando </w:t>
      </w:r>
      <w:r>
        <w:rPr>
          <w:rFonts w:ascii="Courier New" w:hAnsi="Courier New"/>
          <w:shd w:fill="FFFF00" w:val="clear"/>
        </w:rPr>
        <w:t>pwd</w:t>
      </w:r>
      <w:r>
        <w:rPr>
          <w:rFonts w:ascii="Courier New" w:hAnsi="Courier New"/>
          <w:spacing w:val="-64"/>
          <w:shd w:fill="FFFF00" w:val="clear"/>
        </w:rPr>
        <w:t xml:space="preserve"> </w:t>
      </w:r>
      <w:r>
        <w:rPr>
          <w:shd w:fill="FFFF00" w:val="clear"/>
        </w:rPr>
        <w:t>(print working directory):</w:t>
      </w:r>
    </w:p>
    <w:p>
      <w:pPr>
        <w:pStyle w:val="BodyText"/>
        <w:spacing w:before="120" w:after="0"/>
        <w:ind w:left="724" w:right="0"/>
        <w:rPr>
          <w:highlight w:val="none"/>
          <w:shd w:fill="FFFF00" w:val="clear"/>
        </w:rPr>
      </w:pPr>
      <w:r>
        <w:rPr>
          <w:rFonts w:ascii="Courier New" w:hAnsi="Courier New"/>
          <w:shd w:fill="FFFF00" w:val="clear"/>
        </w:rPr>
        <w:t>[me@linuxbox</w:t>
      </w:r>
      <w:r>
        <w:rPr>
          <w:rFonts w:ascii="Courier New" w:hAnsi="Courier New"/>
          <w:spacing w:val="-8"/>
          <w:shd w:fill="FFFF00" w:val="clear"/>
        </w:rPr>
        <w:t xml:space="preserve"> </w:t>
      </w:r>
      <w:r>
        <w:rPr>
          <w:rFonts w:ascii="Courier New" w:hAnsi="Courier New"/>
          <w:shd w:fill="FFFF00" w:val="clear"/>
        </w:rPr>
        <w:t>~]$</w:t>
      </w:r>
      <w:r>
        <w:rPr>
          <w:rFonts w:ascii="Courier New" w:hAnsi="Courier New"/>
          <w:spacing w:val="-7"/>
          <w:shd w:fill="FFFF00" w:val="clear"/>
        </w:rPr>
        <w:t xml:space="preserve"> </w:t>
      </w:r>
      <w:r>
        <w:rPr>
          <w:rFonts w:ascii="Courier New" w:hAnsi="Courier New"/>
          <w:b/>
          <w:spacing w:val="-5"/>
          <w:shd w:fill="FFFF00" w:val="clear"/>
        </w:rPr>
        <w:t>pwd</w:t>
      </w:r>
    </w:p>
    <w:p>
      <w:pPr>
        <w:pStyle w:val="BodyText"/>
        <w:spacing w:before="1" w:after="0"/>
        <w:ind w:left="0" w:right="0"/>
        <w:rPr>
          <w:rFonts w:ascii="Courier New" w:hAnsi="Courier New"/>
          <w:b/>
          <w:sz w:val="25"/>
        </w:rPr>
      </w:pPr>
      <w:r>
        <w:rPr>
          <w:rFonts w:ascii="Courier New" w:hAnsi="Courier New"/>
          <w:b/>
          <w:sz w:val="25"/>
        </w:rPr>
      </w:r>
    </w:p>
    <w:p>
      <w:pPr>
        <w:pStyle w:val="BodyText"/>
        <w:ind w:left="724" w:right="0"/>
        <w:rPr>
          <w:rFonts w:ascii="Courier New" w:hAnsi="Courier New"/>
        </w:rPr>
      </w:pPr>
      <w:r>
        <w:rPr>
          <w:rFonts w:ascii="Courier New" w:hAnsi="Courier New"/>
          <w:spacing w:val="-2"/>
        </w:rPr>
        <w:t>/home/me</w:t>
      </w:r>
    </w:p>
    <w:p>
      <w:pPr>
        <w:pStyle w:val="BodyText"/>
        <w:spacing w:before="10" w:after="0"/>
        <w:ind w:left="0" w:right="0"/>
        <w:rPr>
          <w:rFonts w:ascii="Courier New" w:hAnsi="Courier New"/>
        </w:rPr>
      </w:pPr>
      <w:r>
        <w:rPr>
          <w:rFonts w:ascii="Courier New" w:hAnsi="Courier New"/>
        </w:rPr>
      </w:r>
    </w:p>
    <w:p>
      <w:pPr>
        <w:pStyle w:val="BodyText"/>
        <w:rPr/>
      </w:pPr>
      <w:r>
        <w:rPr/>
        <w:t>La</w:t>
      </w:r>
      <w:r>
        <w:rPr>
          <w:spacing w:val="-2"/>
        </w:rPr>
        <w:t xml:space="preserve"> </w:t>
      </w:r>
      <w:r>
        <w:rPr/>
        <w:t>primera</w:t>
      </w:r>
      <w:r>
        <w:rPr>
          <w:spacing w:val="-4"/>
        </w:rPr>
        <w:t xml:space="preserve"> </w:t>
      </w:r>
      <w:r>
        <w:rPr/>
        <w:t>vez</w:t>
      </w:r>
      <w:r>
        <w:rPr>
          <w:spacing w:val="-2"/>
        </w:rPr>
        <w:t xml:space="preserve"> </w:t>
      </w:r>
      <w:r>
        <w:rPr/>
        <w:t>que</w:t>
      </w:r>
      <w:r>
        <w:rPr>
          <w:spacing w:val="-4"/>
        </w:rPr>
        <w:t xml:space="preserve"> </w:t>
      </w:r>
      <w:r>
        <w:rPr/>
        <w:t>accedemos</w:t>
      </w:r>
      <w:r>
        <w:rPr>
          <w:spacing w:val="-3"/>
        </w:rPr>
        <w:t xml:space="preserve"> </w:t>
      </w:r>
      <w:r>
        <w:rPr/>
        <w:t>al</w:t>
      </w:r>
      <w:r>
        <w:rPr>
          <w:spacing w:val="-2"/>
        </w:rPr>
        <w:t xml:space="preserve"> </w:t>
      </w:r>
      <w:r>
        <w:rPr/>
        <w:t>sistema</w:t>
      </w:r>
      <w:r>
        <w:rPr>
          <w:spacing w:val="-4"/>
        </w:rPr>
        <w:t xml:space="preserve"> </w:t>
      </w:r>
      <w:r>
        <w:rPr/>
        <w:t>(o</w:t>
      </w:r>
      <w:r>
        <w:rPr>
          <w:spacing w:val="-3"/>
        </w:rPr>
        <w:t xml:space="preserve"> </w:t>
      </w:r>
      <w:r>
        <w:rPr/>
        <w:t>abrimos</w:t>
      </w:r>
      <w:r>
        <w:rPr>
          <w:spacing w:val="-3"/>
        </w:rPr>
        <w:t xml:space="preserve"> </w:t>
      </w:r>
      <w:r>
        <w:rPr/>
        <w:t>una</w:t>
      </w:r>
      <w:r>
        <w:rPr>
          <w:spacing w:val="-4"/>
        </w:rPr>
        <w:t xml:space="preserve"> </w:t>
      </w:r>
      <w:r>
        <w:rPr/>
        <w:t>sesión</w:t>
      </w:r>
      <w:r>
        <w:rPr>
          <w:spacing w:val="-3"/>
        </w:rPr>
        <w:t xml:space="preserve"> </w:t>
      </w:r>
      <w:r>
        <w:rPr/>
        <w:t>del</w:t>
      </w:r>
      <w:r>
        <w:rPr>
          <w:spacing w:val="-2"/>
        </w:rPr>
        <w:t xml:space="preserve"> </w:t>
      </w:r>
      <w:r>
        <w:rPr/>
        <w:t>emulador</w:t>
      </w:r>
      <w:r>
        <w:rPr>
          <w:spacing w:val="-2"/>
        </w:rPr>
        <w:t xml:space="preserve"> </w:t>
      </w:r>
      <w:r>
        <w:rPr/>
        <w:t>de</w:t>
      </w:r>
      <w:r>
        <w:rPr>
          <w:spacing w:val="-4"/>
        </w:rPr>
        <w:t xml:space="preserve"> </w:t>
      </w:r>
      <w:r>
        <w:rPr/>
        <w:t>terminal)</w:t>
      </w:r>
      <w:r>
        <w:rPr>
          <w:spacing w:val="-3"/>
        </w:rPr>
        <w:t xml:space="preserve"> </w:t>
      </w:r>
      <w:r>
        <w:rPr/>
        <w:t>nuestro directorio de</w:t>
      </w:r>
      <w:r>
        <w:rPr>
          <w:spacing w:val="-1"/>
        </w:rPr>
        <w:t xml:space="preserve"> </w:t>
      </w:r>
      <w:r>
        <w:rPr/>
        <w:t xml:space="preserve">trabajo actual es nuestro </w:t>
      </w:r>
      <w:r>
        <w:rPr>
          <w:i/>
        </w:rPr>
        <w:t xml:space="preserve">directorio home </w:t>
      </w:r>
      <w:r>
        <w:rPr/>
        <w:t>(se</w:t>
      </w:r>
      <w:r>
        <w:rPr>
          <w:spacing w:val="-1"/>
        </w:rPr>
        <w:t xml:space="preserve"> </w:t>
      </w:r>
      <w:r>
        <w:rPr/>
        <w:t xml:space="preserve">podría traducir como directorio hogar o directorio de usuario). </w:t>
      </w:r>
      <w:r>
        <w:rPr>
          <w:shd w:fill="FFFF00" w:val="clear"/>
        </w:rPr>
        <w:t>Cada cuenta de usuario tiene su propio directorio home y es el único lugar donde un usuario normal (sin privilegios) puede escribir archivos.</w:t>
      </w:r>
    </w:p>
    <w:p>
      <w:pPr>
        <w:pStyle w:val="BodyText"/>
        <w:spacing w:before="4" w:after="0"/>
        <w:ind w:left="0" w:right="0"/>
        <w:rPr>
          <w:sz w:val="31"/>
        </w:rPr>
      </w:pPr>
      <w:r>
        <w:rPr>
          <w:sz w:val="31"/>
        </w:rPr>
      </w:r>
    </w:p>
    <w:p>
      <w:pPr>
        <w:pStyle w:val="Heading1"/>
        <w:rPr>
          <w:highlight w:val="none"/>
          <w:shd w:fill="FFFF00" w:val="clear"/>
        </w:rPr>
      </w:pPr>
      <w:r>
        <w:rPr>
          <w:shd w:fill="FFFF00" w:val="clear"/>
        </w:rPr>
        <w:t>Listando</w:t>
      </w:r>
      <w:r>
        <w:rPr>
          <w:spacing w:val="-4"/>
          <w:shd w:fill="FFFF00" w:val="clear"/>
        </w:rPr>
        <w:t xml:space="preserve"> </w:t>
      </w:r>
      <w:r>
        <w:rPr>
          <w:shd w:fill="FFFF00" w:val="clear"/>
        </w:rPr>
        <w:t>los</w:t>
      </w:r>
      <w:r>
        <w:rPr>
          <w:spacing w:val="-3"/>
          <w:shd w:fill="FFFF00" w:val="clear"/>
        </w:rPr>
        <w:t xml:space="preserve"> </w:t>
      </w:r>
      <w:r>
        <w:rPr>
          <w:shd w:fill="FFFF00" w:val="clear"/>
        </w:rPr>
        <w:t>contenidos</w:t>
      </w:r>
      <w:r>
        <w:rPr>
          <w:spacing w:val="-3"/>
          <w:shd w:fill="FFFF00" w:val="clear"/>
        </w:rPr>
        <w:t xml:space="preserve"> </w:t>
      </w:r>
      <w:r>
        <w:rPr>
          <w:shd w:fill="FFFF00" w:val="clear"/>
        </w:rPr>
        <w:t>de</w:t>
      </w:r>
      <w:r>
        <w:rPr>
          <w:spacing w:val="-4"/>
          <w:shd w:fill="FFFF00" w:val="clear"/>
        </w:rPr>
        <w:t xml:space="preserve"> </w:t>
      </w:r>
      <w:r>
        <w:rPr>
          <w:shd w:fill="FFFF00" w:val="clear"/>
        </w:rPr>
        <w:t>un</w:t>
      </w:r>
      <w:r>
        <w:rPr>
          <w:spacing w:val="-3"/>
          <w:shd w:fill="FFFF00" w:val="clear"/>
        </w:rPr>
        <w:t xml:space="preserve"> </w:t>
      </w:r>
      <w:r>
        <w:rPr>
          <w:spacing w:val="-2"/>
          <w:shd w:fill="FFFF00" w:val="clear"/>
        </w:rPr>
        <w:t>directorio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rPr>
          <w:highlight w:val="none"/>
          <w:shd w:fill="FFFF00" w:val="clear"/>
        </w:rPr>
      </w:pPr>
      <w:r>
        <w:rPr>
          <w:shd w:fill="FFFF00" w:val="clear"/>
        </w:rPr>
        <w:t>Para</w:t>
      </w:r>
      <w:r>
        <w:rPr>
          <w:spacing w:val="-3"/>
          <w:shd w:fill="FFFF00" w:val="clear"/>
        </w:rPr>
        <w:t xml:space="preserve"> </w:t>
      </w:r>
      <w:r>
        <w:rPr>
          <w:shd w:fill="FFFF00" w:val="clear"/>
        </w:rPr>
        <w:t>listar</w:t>
      </w:r>
      <w:r>
        <w:rPr>
          <w:spacing w:val="-3"/>
          <w:shd w:fill="FFFF00" w:val="clear"/>
        </w:rPr>
        <w:t xml:space="preserve"> </w:t>
      </w:r>
      <w:r>
        <w:rPr>
          <w:shd w:fill="FFFF00" w:val="clear"/>
        </w:rPr>
        <w:t>los</w:t>
      </w:r>
      <w:r>
        <w:rPr>
          <w:spacing w:val="-3"/>
          <w:shd w:fill="FFFF00" w:val="clear"/>
        </w:rPr>
        <w:t xml:space="preserve"> </w:t>
      </w:r>
      <w:r>
        <w:rPr>
          <w:shd w:fill="FFFF00" w:val="clear"/>
        </w:rPr>
        <w:t>archivos</w:t>
      </w:r>
      <w:r>
        <w:rPr>
          <w:spacing w:val="-4"/>
          <w:shd w:fill="FFFF00" w:val="clear"/>
        </w:rPr>
        <w:t xml:space="preserve"> </w:t>
      </w:r>
      <w:r>
        <w:rPr>
          <w:shd w:fill="FFFF00" w:val="clear"/>
        </w:rPr>
        <w:t>y</w:t>
      </w:r>
      <w:r>
        <w:rPr>
          <w:spacing w:val="-3"/>
          <w:shd w:fill="FFFF00" w:val="clear"/>
        </w:rPr>
        <w:t xml:space="preserve"> </w:t>
      </w:r>
      <w:r>
        <w:rPr>
          <w:shd w:fill="FFFF00" w:val="clear"/>
        </w:rPr>
        <w:t>directorios</w:t>
      </w:r>
      <w:r>
        <w:rPr>
          <w:spacing w:val="-3"/>
          <w:shd w:fill="FFFF00" w:val="clear"/>
        </w:rPr>
        <w:t xml:space="preserve"> </w:t>
      </w:r>
      <w:r>
        <w:rPr>
          <w:shd w:fill="FFFF00" w:val="clear"/>
        </w:rPr>
        <w:t>en</w:t>
      </w:r>
      <w:r>
        <w:rPr>
          <w:spacing w:val="-4"/>
          <w:shd w:fill="FFFF00" w:val="clear"/>
        </w:rPr>
        <w:t xml:space="preserve"> </w:t>
      </w:r>
      <w:r>
        <w:rPr>
          <w:shd w:fill="FFFF00" w:val="clear"/>
        </w:rPr>
        <w:t>el</w:t>
      </w:r>
      <w:r>
        <w:rPr>
          <w:spacing w:val="-2"/>
          <w:shd w:fill="FFFF00" w:val="clear"/>
        </w:rPr>
        <w:t xml:space="preserve"> </w:t>
      </w:r>
      <w:r>
        <w:rPr>
          <w:shd w:fill="FFFF00" w:val="clear"/>
        </w:rPr>
        <w:t>directorio</w:t>
      </w:r>
      <w:r>
        <w:rPr>
          <w:spacing w:val="-3"/>
          <w:shd w:fill="FFFF00" w:val="clear"/>
        </w:rPr>
        <w:t xml:space="preserve"> </w:t>
      </w:r>
      <w:r>
        <w:rPr>
          <w:shd w:fill="FFFF00" w:val="clear"/>
        </w:rPr>
        <w:t>de</w:t>
      </w:r>
      <w:r>
        <w:rPr>
          <w:spacing w:val="-3"/>
          <w:shd w:fill="FFFF00" w:val="clear"/>
        </w:rPr>
        <w:t xml:space="preserve"> </w:t>
      </w:r>
      <w:r>
        <w:rPr>
          <w:shd w:fill="FFFF00" w:val="clear"/>
        </w:rPr>
        <w:t>trabajo</w:t>
      </w:r>
      <w:r>
        <w:rPr>
          <w:spacing w:val="-2"/>
          <w:shd w:fill="FFFF00" w:val="clear"/>
        </w:rPr>
        <w:t xml:space="preserve"> </w:t>
      </w:r>
      <w:r>
        <w:rPr>
          <w:shd w:fill="FFFF00" w:val="clear"/>
        </w:rPr>
        <w:t>actual,</w:t>
      </w:r>
      <w:r>
        <w:rPr>
          <w:spacing w:val="-3"/>
          <w:shd w:fill="FFFF00" w:val="clear"/>
        </w:rPr>
        <w:t xml:space="preserve"> </w:t>
      </w:r>
      <w:r>
        <w:rPr>
          <w:shd w:fill="FFFF00" w:val="clear"/>
        </w:rPr>
        <w:t>usamos</w:t>
      </w:r>
      <w:r>
        <w:rPr>
          <w:spacing w:val="-3"/>
          <w:shd w:fill="FFFF00" w:val="clear"/>
        </w:rPr>
        <w:t xml:space="preserve"> </w:t>
      </w:r>
      <w:r>
        <w:rPr>
          <w:shd w:fill="FFFF00" w:val="clear"/>
        </w:rPr>
        <w:t>el</w:t>
      </w:r>
      <w:r>
        <w:rPr>
          <w:spacing w:val="-3"/>
          <w:shd w:fill="FFFF00" w:val="clear"/>
        </w:rPr>
        <w:t xml:space="preserve"> </w:t>
      </w:r>
      <w:r>
        <w:rPr>
          <w:shd w:fill="FFFF00" w:val="clear"/>
        </w:rPr>
        <w:t>comando</w:t>
      </w:r>
      <w:r>
        <w:rPr>
          <w:spacing w:val="5"/>
          <w:shd w:fill="FFFF00" w:val="clear"/>
        </w:rPr>
        <w:t xml:space="preserve"> </w:t>
      </w:r>
      <w:r>
        <w:rPr>
          <w:rFonts w:ascii="Courier New" w:hAnsi="Courier New"/>
          <w:spacing w:val="-5"/>
          <w:shd w:fill="FFFF00" w:val="clear"/>
        </w:rPr>
        <w:t>ls</w:t>
      </w:r>
      <w:r>
        <w:rPr>
          <w:spacing w:val="-5"/>
          <w:shd w:fill="FFFF00" w:val="clear"/>
        </w:rPr>
        <w:t>.</w:t>
      </w:r>
    </w:p>
    <w:p>
      <w:pPr>
        <w:pStyle w:val="BodyText"/>
        <w:spacing w:before="74" w:after="0"/>
        <w:ind w:left="724" w:right="0"/>
        <w:rPr>
          <w:highlight w:val="none"/>
          <w:shd w:fill="FFFF00" w:val="clear"/>
        </w:rPr>
      </w:pPr>
      <w:r>
        <w:rPr>
          <w:rFonts w:ascii="Courier New" w:hAnsi="Courier New"/>
          <w:shd w:fill="FFFF00" w:val="clear"/>
        </w:rPr>
        <w:t>[me@linuxbox</w:t>
      </w:r>
      <w:r>
        <w:rPr>
          <w:rFonts w:ascii="Courier New" w:hAnsi="Courier New"/>
          <w:spacing w:val="-8"/>
          <w:shd w:fill="FFFF00" w:val="clear"/>
        </w:rPr>
        <w:t xml:space="preserve"> </w:t>
      </w:r>
      <w:r>
        <w:rPr>
          <w:rFonts w:ascii="Courier New" w:hAnsi="Courier New"/>
          <w:shd w:fill="FFFF00" w:val="clear"/>
        </w:rPr>
        <w:t>~]$</w:t>
      </w:r>
      <w:r>
        <w:rPr>
          <w:rFonts w:ascii="Courier New" w:hAnsi="Courier New"/>
          <w:spacing w:val="-7"/>
          <w:shd w:fill="FFFF00" w:val="clear"/>
        </w:rPr>
        <w:t xml:space="preserve"> </w:t>
      </w:r>
      <w:r>
        <w:rPr>
          <w:rFonts w:ascii="Courier New" w:hAnsi="Courier New"/>
          <w:b/>
          <w:spacing w:val="-5"/>
          <w:shd w:fill="FFFF00" w:val="clear"/>
        </w:rPr>
        <w:t>ls</w:t>
      </w:r>
    </w:p>
    <w:p>
      <w:pPr>
        <w:pStyle w:val="BodyText"/>
        <w:ind w:left="724" w:right="0"/>
        <w:rPr>
          <w:rFonts w:ascii="Courier New" w:hAnsi="Courier New"/>
        </w:rPr>
      </w:pPr>
      <w:r>
        <w:rPr>
          <w:rFonts w:ascii="Courier New" w:hAnsi="Courier New"/>
        </w:rPr>
        <w:t>Desktop</w:t>
      </w:r>
      <w:r>
        <w:rPr>
          <w:rFonts w:ascii="Courier New" w:hAnsi="Courier New"/>
          <w:spacing w:val="-8"/>
        </w:rPr>
        <w:t xml:space="preserve"> </w:t>
      </w:r>
      <w:r>
        <w:rPr>
          <w:rFonts w:ascii="Courier New" w:hAnsi="Courier New"/>
        </w:rPr>
        <w:t>Documents</w:t>
      </w:r>
      <w:r>
        <w:rPr>
          <w:rFonts w:ascii="Courier New" w:hAnsi="Courier New"/>
          <w:spacing w:val="-7"/>
        </w:rPr>
        <w:t xml:space="preserve"> </w:t>
      </w:r>
      <w:r>
        <w:rPr>
          <w:rFonts w:ascii="Courier New" w:hAnsi="Courier New"/>
        </w:rPr>
        <w:t>Music</w:t>
      </w:r>
      <w:r>
        <w:rPr>
          <w:rFonts w:ascii="Courier New" w:hAnsi="Courier New"/>
          <w:spacing w:val="-7"/>
        </w:rPr>
        <w:t xml:space="preserve"> </w:t>
      </w:r>
      <w:r>
        <w:rPr>
          <w:rFonts w:ascii="Courier New" w:hAnsi="Courier New"/>
        </w:rPr>
        <w:t>Pictures</w:t>
      </w:r>
      <w:r>
        <w:rPr>
          <w:rFonts w:ascii="Courier New" w:hAnsi="Courier New"/>
          <w:spacing w:val="-8"/>
        </w:rPr>
        <w:t xml:space="preserve"> </w:t>
      </w:r>
      <w:r>
        <w:rPr>
          <w:rFonts w:ascii="Courier New" w:hAnsi="Courier New"/>
        </w:rPr>
        <w:t>Public</w:t>
      </w:r>
      <w:r>
        <w:rPr>
          <w:rFonts w:ascii="Courier New" w:hAnsi="Courier New"/>
          <w:spacing w:val="-7"/>
        </w:rPr>
        <w:t xml:space="preserve"> </w:t>
      </w:r>
      <w:r>
        <w:rPr>
          <w:rFonts w:ascii="Courier New" w:hAnsi="Courier New"/>
        </w:rPr>
        <w:t>Templates</w:t>
      </w:r>
      <w:r>
        <w:rPr>
          <w:rFonts w:ascii="Courier New" w:hAnsi="Courier New"/>
          <w:spacing w:val="-7"/>
        </w:rPr>
        <w:t xml:space="preserve"> </w:t>
      </w:r>
      <w:r>
        <w:rPr>
          <w:rFonts w:ascii="Courier New" w:hAnsi="Courier New"/>
          <w:spacing w:val="-2"/>
        </w:rPr>
        <w:t>Videos</w:t>
      </w:r>
    </w:p>
    <w:p>
      <w:pPr>
        <w:pStyle w:val="BodyText"/>
        <w:ind w:left="0" w:right="0"/>
        <w:rPr>
          <w:rFonts w:ascii="Courier New" w:hAnsi="Courier New"/>
          <w:sz w:val="25"/>
        </w:rPr>
      </w:pPr>
      <w:r>
        <w:rPr>
          <w:rFonts w:ascii="Courier New" w:hAnsi="Courier New"/>
          <w:sz w:val="25"/>
        </w:rPr>
      </w:r>
    </w:p>
    <w:p>
      <w:pPr>
        <w:pStyle w:val="BodyText"/>
        <w:spacing w:before="1" w:after="0"/>
        <w:ind w:left="155" w:right="160"/>
        <w:jc w:val="both"/>
        <w:rPr/>
      </w:pPr>
      <w:r>
        <w:rPr/>
        <w:t>En</w:t>
      </w:r>
      <w:r>
        <w:rPr>
          <w:spacing w:val="-15"/>
        </w:rPr>
        <w:t xml:space="preserve"> </w:t>
      </w:r>
      <w:r>
        <w:rPr/>
        <w:t>realidad,</w:t>
      </w:r>
      <w:r>
        <w:rPr>
          <w:spacing w:val="-15"/>
        </w:rPr>
        <w:t xml:space="preserve"> </w:t>
      </w:r>
      <w:r>
        <w:rPr>
          <w:shd w:fill="FFFF00" w:val="clear"/>
        </w:rPr>
        <w:t>podemos</w:t>
      </w:r>
      <w:r>
        <w:rPr>
          <w:spacing w:val="-15"/>
          <w:shd w:fill="FFFF00" w:val="clear"/>
        </w:rPr>
        <w:t xml:space="preserve"> </w:t>
      </w:r>
      <w:r>
        <w:rPr>
          <w:shd w:fill="FFFF00" w:val="clear"/>
        </w:rPr>
        <w:t>usar</w:t>
      </w:r>
      <w:r>
        <w:rPr>
          <w:spacing w:val="-15"/>
          <w:shd w:fill="FFFF00" w:val="clear"/>
        </w:rPr>
        <w:t xml:space="preserve"> </w:t>
      </w:r>
      <w:r>
        <w:rPr>
          <w:shd w:fill="FFFF00" w:val="clear"/>
        </w:rPr>
        <w:t>el</w:t>
      </w:r>
      <w:r>
        <w:rPr>
          <w:spacing w:val="-4"/>
          <w:shd w:fill="FFFF00" w:val="clear"/>
        </w:rPr>
        <w:t xml:space="preserve"> </w:t>
      </w:r>
      <w:r>
        <w:rPr>
          <w:shd w:fill="FFFF00" w:val="clear"/>
        </w:rPr>
        <w:t xml:space="preserve">comando </w:t>
      </w:r>
      <w:r>
        <w:rPr>
          <w:rFonts w:ascii="Courier New" w:hAnsi="Courier New"/>
          <w:shd w:fill="FFFF00" w:val="clear"/>
        </w:rPr>
        <w:t>ls</w:t>
      </w:r>
      <w:r>
        <w:rPr>
          <w:rFonts w:ascii="Courier New" w:hAnsi="Courier New"/>
          <w:spacing w:val="-36"/>
          <w:shd w:fill="FFFF00" w:val="clear"/>
        </w:rPr>
        <w:t xml:space="preserve"> </w:t>
      </w:r>
      <w:r>
        <w:rPr>
          <w:shd w:fill="FFFF00" w:val="clear"/>
        </w:rPr>
        <w:t>para</w:t>
      </w:r>
      <w:r>
        <w:rPr>
          <w:spacing w:val="-4"/>
          <w:shd w:fill="FFFF00" w:val="clear"/>
        </w:rPr>
        <w:t xml:space="preserve"> </w:t>
      </w:r>
      <w:r>
        <w:rPr>
          <w:shd w:fill="FFFF00" w:val="clear"/>
        </w:rPr>
        <w:t>listar</w:t>
      </w:r>
      <w:r>
        <w:rPr>
          <w:spacing w:val="-3"/>
          <w:shd w:fill="FFFF00" w:val="clear"/>
        </w:rPr>
        <w:t xml:space="preserve"> </w:t>
      </w:r>
      <w:r>
        <w:rPr>
          <w:shd w:fill="FFFF00" w:val="clear"/>
        </w:rPr>
        <w:t>el</w:t>
      </w:r>
      <w:r>
        <w:rPr>
          <w:spacing w:val="-2"/>
          <w:shd w:fill="FFFF00" w:val="clear"/>
        </w:rPr>
        <w:t xml:space="preserve"> </w:t>
      </w:r>
      <w:r>
        <w:rPr>
          <w:shd w:fill="FFFF00" w:val="clear"/>
        </w:rPr>
        <w:t>contenido</w:t>
      </w:r>
      <w:r>
        <w:rPr>
          <w:spacing w:val="-2"/>
          <w:shd w:fill="FFFF00" w:val="clear"/>
        </w:rPr>
        <w:t xml:space="preserve"> </w:t>
      </w:r>
      <w:r>
        <w:rPr>
          <w:shd w:fill="FFFF00" w:val="clear"/>
        </w:rPr>
        <w:t>de</w:t>
      </w:r>
      <w:r>
        <w:rPr>
          <w:spacing w:val="-4"/>
          <w:shd w:fill="FFFF00" w:val="clear"/>
        </w:rPr>
        <w:t xml:space="preserve"> </w:t>
      </w:r>
      <w:r>
        <w:rPr>
          <w:shd w:fill="FFFF00" w:val="clear"/>
        </w:rPr>
        <w:t>cualquier</w:t>
      </w:r>
      <w:r>
        <w:rPr>
          <w:spacing w:val="-2"/>
          <w:shd w:fill="FFFF00" w:val="clear"/>
        </w:rPr>
        <w:t xml:space="preserve"> </w:t>
      </w:r>
      <w:r>
        <w:rPr>
          <w:shd w:fill="FFFF00" w:val="clear"/>
        </w:rPr>
        <w:t>directorio,</w:t>
      </w:r>
      <w:r>
        <w:rPr>
          <w:spacing w:val="-3"/>
          <w:shd w:fill="FFFF00" w:val="clear"/>
        </w:rPr>
        <w:t xml:space="preserve"> </w:t>
      </w:r>
      <w:r>
        <w:rPr>
          <w:shd w:fill="FFFF00" w:val="clear"/>
        </w:rPr>
        <w:t>no</w:t>
      </w:r>
      <w:r>
        <w:rPr>
          <w:spacing w:val="-3"/>
          <w:shd w:fill="FFFF00" w:val="clear"/>
        </w:rPr>
        <w:t xml:space="preserve"> </w:t>
      </w:r>
      <w:r>
        <w:rPr>
          <w:shd w:fill="FFFF00" w:val="clear"/>
        </w:rPr>
        <w:t>sólo</w:t>
      </w:r>
      <w:r>
        <w:rPr>
          <w:spacing w:val="-3"/>
          <w:shd w:fill="FFFF00" w:val="clear"/>
        </w:rPr>
        <w:t xml:space="preserve"> </w:t>
      </w:r>
      <w:r>
        <w:rPr>
          <w:shd w:fill="FFFF00" w:val="clear"/>
        </w:rPr>
        <w:t>el directorio de</w:t>
      </w:r>
      <w:r>
        <w:rPr>
          <w:spacing w:val="-2"/>
          <w:shd w:fill="FFFF00" w:val="clear"/>
        </w:rPr>
        <w:t xml:space="preserve"> </w:t>
      </w:r>
      <w:r>
        <w:rPr>
          <w:shd w:fill="FFFF00" w:val="clear"/>
        </w:rPr>
        <w:t>trabajo</w:t>
      </w:r>
      <w:r>
        <w:rPr>
          <w:spacing w:val="-1"/>
          <w:shd w:fill="FFFF00" w:val="clear"/>
        </w:rPr>
        <w:t xml:space="preserve"> </w:t>
      </w:r>
      <w:r>
        <w:rPr>
          <w:shd w:fill="FFFF00" w:val="clear"/>
        </w:rPr>
        <w:t>actual</w:t>
      </w:r>
      <w:r>
        <w:rPr/>
        <w:t>, y</w:t>
      </w:r>
      <w:r>
        <w:rPr>
          <w:spacing w:val="-1"/>
        </w:rPr>
        <w:t xml:space="preserve"> </w:t>
      </w:r>
      <w:r>
        <w:rPr/>
        <w:t>hay</w:t>
      </w:r>
      <w:r>
        <w:rPr>
          <w:spacing w:val="-1"/>
        </w:rPr>
        <w:t xml:space="preserve"> </w:t>
      </w:r>
      <w:r>
        <w:rPr/>
        <w:t>muchas</w:t>
      </w:r>
      <w:r>
        <w:rPr>
          <w:spacing w:val="-1"/>
        </w:rPr>
        <w:t xml:space="preserve"> </w:t>
      </w:r>
      <w:r>
        <w:rPr/>
        <w:t>otras cosas</w:t>
      </w:r>
      <w:r>
        <w:rPr>
          <w:spacing w:val="-1"/>
        </w:rPr>
        <w:t xml:space="preserve"> </w:t>
      </w:r>
      <w:r>
        <w:rPr/>
        <w:t>curiosas</w:t>
      </w:r>
      <w:r>
        <w:rPr>
          <w:spacing w:val="-1"/>
        </w:rPr>
        <w:t xml:space="preserve"> </w:t>
      </w:r>
      <w:r>
        <w:rPr/>
        <w:t>que</w:t>
      </w:r>
      <w:r>
        <w:rPr>
          <w:spacing w:val="-2"/>
        </w:rPr>
        <w:t xml:space="preserve"> </w:t>
      </w:r>
      <w:r>
        <w:rPr/>
        <w:t>puede</w:t>
      </w:r>
      <w:r>
        <w:rPr>
          <w:spacing w:val="-2"/>
        </w:rPr>
        <w:t xml:space="preserve"> </w:t>
      </w:r>
      <w:r>
        <w:rPr/>
        <w:t>hacer</w:t>
      </w:r>
      <w:r>
        <w:rPr>
          <w:spacing w:val="-1"/>
        </w:rPr>
        <w:t xml:space="preserve"> </w:t>
      </w:r>
      <w:r>
        <w:rPr/>
        <w:t xml:space="preserve">también. Pasaremos más tiempo con </w:t>
      </w:r>
      <w:r>
        <w:rPr>
          <w:rFonts w:ascii="Courier New" w:hAnsi="Courier New"/>
        </w:rPr>
        <w:t>ls</w:t>
      </w:r>
      <w:r>
        <w:rPr>
          <w:rFonts w:ascii="Courier New" w:hAnsi="Courier New"/>
          <w:spacing w:val="-66"/>
        </w:rPr>
        <w:t xml:space="preserve"> </w:t>
      </w:r>
      <w:r>
        <w:rPr/>
        <w:t>en el próximo capítulo.</w:t>
      </w:r>
    </w:p>
    <w:p>
      <w:pPr>
        <w:pStyle w:val="BodyText"/>
        <w:spacing w:before="3" w:after="0"/>
        <w:ind w:left="0" w:right="0"/>
        <w:rPr>
          <w:sz w:val="31"/>
        </w:rPr>
      </w:pPr>
      <w:r>
        <w:rPr>
          <w:sz w:val="31"/>
        </w:rPr>
      </w:r>
    </w:p>
    <w:p>
      <w:pPr>
        <w:pStyle w:val="Heading1"/>
        <w:spacing w:before="1" w:after="0"/>
        <w:jc w:val="both"/>
        <w:rPr>
          <w:highlight w:val="none"/>
          <w:shd w:fill="FFFF00" w:val="clear"/>
        </w:rPr>
      </w:pPr>
      <w:r>
        <w:rPr>
          <w:shd w:fill="FFFF00" w:val="clear"/>
        </w:rPr>
        <w:t>Cambiando</w:t>
      </w:r>
      <w:r>
        <w:rPr>
          <w:spacing w:val="-6"/>
          <w:shd w:fill="FFFF00" w:val="clear"/>
        </w:rPr>
        <w:t xml:space="preserve"> </w:t>
      </w:r>
      <w:r>
        <w:rPr>
          <w:shd w:fill="FFFF00" w:val="clear"/>
        </w:rPr>
        <w:t>el</w:t>
      </w:r>
      <w:r>
        <w:rPr>
          <w:spacing w:val="-3"/>
          <w:shd w:fill="FFFF00" w:val="clear"/>
        </w:rPr>
        <w:t xml:space="preserve"> </w:t>
      </w:r>
      <w:r>
        <w:rPr>
          <w:shd w:fill="FFFF00" w:val="clear"/>
        </w:rPr>
        <w:t>directorio</w:t>
      </w:r>
      <w:r>
        <w:rPr>
          <w:spacing w:val="-4"/>
          <w:shd w:fill="FFFF00" w:val="clear"/>
        </w:rPr>
        <w:t xml:space="preserve"> </w:t>
      </w:r>
      <w:r>
        <w:rPr>
          <w:shd w:fill="FFFF00" w:val="clear"/>
        </w:rPr>
        <w:t>de</w:t>
      </w:r>
      <w:r>
        <w:rPr>
          <w:spacing w:val="-4"/>
          <w:shd w:fill="FFFF00" w:val="clear"/>
        </w:rPr>
        <w:t xml:space="preserve"> </w:t>
      </w:r>
      <w:r>
        <w:rPr>
          <w:shd w:fill="FFFF00" w:val="clear"/>
        </w:rPr>
        <w:t>trabajo</w:t>
      </w:r>
      <w:r>
        <w:rPr>
          <w:spacing w:val="-3"/>
          <w:shd w:fill="FFFF00" w:val="clear"/>
        </w:rPr>
        <w:t xml:space="preserve"> </w:t>
      </w:r>
      <w:r>
        <w:rPr>
          <w:spacing w:val="-2"/>
          <w:shd w:fill="FFFF00" w:val="clear"/>
        </w:rPr>
        <w:t>actual</w:t>
      </w:r>
    </w:p>
    <w:p>
      <w:pPr>
        <w:pStyle w:val="BodyText"/>
        <w:spacing w:before="119" w:after="0"/>
        <w:ind w:left="155" w:right="173"/>
        <w:jc w:val="both"/>
        <w:rPr/>
      </w:pPr>
      <w:r>
        <w:rPr>
          <w:shd w:fill="FFFF00" w:val="clear"/>
        </w:rPr>
        <w:t>Para cambiar el directorio</w:t>
      </w:r>
      <w:r>
        <w:rPr>
          <w:spacing w:val="-1"/>
          <w:shd w:fill="FFFF00" w:val="clear"/>
        </w:rPr>
        <w:t xml:space="preserve"> </w:t>
      </w:r>
      <w:r>
        <w:rPr>
          <w:shd w:fill="FFFF00" w:val="clear"/>
        </w:rPr>
        <w:t>de</w:t>
      </w:r>
      <w:r>
        <w:rPr>
          <w:spacing w:val="-2"/>
          <w:shd w:fill="FFFF00" w:val="clear"/>
        </w:rPr>
        <w:t xml:space="preserve"> </w:t>
      </w:r>
      <w:r>
        <w:rPr>
          <w:shd w:fill="FFFF00" w:val="clear"/>
        </w:rPr>
        <w:t>trabajo</w:t>
      </w:r>
      <w:r>
        <w:rPr>
          <w:spacing w:val="-1"/>
          <w:shd w:fill="FFFF00" w:val="clear"/>
        </w:rPr>
        <w:t xml:space="preserve"> </w:t>
      </w:r>
      <w:r>
        <w:rPr>
          <w:shd w:fill="FFFF00" w:val="clear"/>
        </w:rPr>
        <w:t>actual (aquel en</w:t>
      </w:r>
      <w:r>
        <w:rPr>
          <w:spacing w:val="-1"/>
          <w:shd w:fill="FFFF00" w:val="clear"/>
        </w:rPr>
        <w:t xml:space="preserve"> </w:t>
      </w:r>
      <w:r>
        <w:rPr>
          <w:shd w:fill="FFFF00" w:val="clear"/>
        </w:rPr>
        <w:t>el que</w:t>
      </w:r>
      <w:r>
        <w:rPr>
          <w:spacing w:val="-2"/>
          <w:shd w:fill="FFFF00" w:val="clear"/>
        </w:rPr>
        <w:t xml:space="preserve"> </w:t>
      </w:r>
      <w:r>
        <w:rPr>
          <w:shd w:fill="FFFF00" w:val="clear"/>
        </w:rPr>
        <w:t>estamos</w:t>
      </w:r>
      <w:r>
        <w:rPr>
          <w:spacing w:val="-1"/>
          <w:shd w:fill="FFFF00" w:val="clear"/>
        </w:rPr>
        <w:t xml:space="preserve"> </w:t>
      </w:r>
      <w:r>
        <w:rPr>
          <w:shd w:fill="FFFF00" w:val="clear"/>
        </w:rPr>
        <w:t>en nuestro laberinto</w:t>
      </w:r>
      <w:r>
        <w:rPr>
          <w:spacing w:val="-1"/>
          <w:shd w:fill="FFFF00" w:val="clear"/>
        </w:rPr>
        <w:t xml:space="preserve"> </w:t>
      </w:r>
      <w:r>
        <w:rPr>
          <w:shd w:fill="FFFF00" w:val="clear"/>
        </w:rPr>
        <w:t>con forma de árbol)</w:t>
      </w:r>
      <w:r>
        <w:rPr>
          <w:spacing w:val="-1"/>
          <w:shd w:fill="FFFF00" w:val="clear"/>
        </w:rPr>
        <w:t xml:space="preserve"> </w:t>
      </w:r>
      <w:r>
        <w:rPr>
          <w:shd w:fill="FFFF00" w:val="clear"/>
        </w:rPr>
        <w:t>utilizamos</w:t>
      </w:r>
      <w:r>
        <w:rPr>
          <w:spacing w:val="-1"/>
          <w:shd w:fill="FFFF00" w:val="clear"/>
        </w:rPr>
        <w:t xml:space="preserve"> </w:t>
      </w:r>
      <w:r>
        <w:rPr>
          <w:shd w:fill="FFFF00" w:val="clear"/>
        </w:rPr>
        <w:t xml:space="preserve">el comando </w:t>
      </w:r>
      <w:r>
        <w:rPr>
          <w:rFonts w:ascii="Courier New" w:hAnsi="Courier New"/>
          <w:shd w:fill="FFFF00" w:val="clear"/>
        </w:rPr>
        <w:t>cd</w:t>
      </w:r>
      <w:r>
        <w:rPr/>
        <w:t>.</w:t>
      </w:r>
      <w:r>
        <w:rPr>
          <w:spacing w:val="-1"/>
        </w:rPr>
        <w:t xml:space="preserve"> </w:t>
      </w:r>
      <w:r>
        <w:rPr/>
        <w:t>Par</w:t>
      </w:r>
      <w:r>
        <w:rPr>
          <w:spacing w:val="-1"/>
        </w:rPr>
        <w:t xml:space="preserve"> </w:t>
      </w:r>
      <w:r>
        <w:rPr/>
        <w:t>hacer</w:t>
      </w:r>
      <w:r>
        <w:rPr>
          <w:spacing w:val="-1"/>
        </w:rPr>
        <w:t xml:space="preserve"> </w:t>
      </w:r>
      <w:r>
        <w:rPr/>
        <w:t>ésto,</w:t>
      </w:r>
      <w:r>
        <w:rPr>
          <w:spacing w:val="-1"/>
        </w:rPr>
        <w:t xml:space="preserve"> </w:t>
      </w:r>
      <w:r>
        <w:rPr/>
        <w:t>escribe</w:t>
      </w:r>
      <w:r>
        <w:rPr>
          <w:spacing w:val="-1"/>
        </w:rPr>
        <w:t xml:space="preserve"> </w:t>
      </w:r>
      <w:r>
        <w:rPr>
          <w:rFonts w:ascii="Courier New" w:hAnsi="Courier New"/>
        </w:rPr>
        <w:t>cd</w:t>
      </w:r>
      <w:r>
        <w:rPr>
          <w:rFonts w:ascii="Courier New" w:hAnsi="Courier New"/>
          <w:spacing w:val="-3"/>
        </w:rPr>
        <w:t xml:space="preserve"> </w:t>
      </w:r>
      <w:r>
        <w:rPr/>
        <w:t>seguido de</w:t>
      </w:r>
      <w:r>
        <w:rPr>
          <w:spacing w:val="-2"/>
        </w:rPr>
        <w:t xml:space="preserve"> </w:t>
      </w:r>
      <w:r>
        <w:rPr/>
        <w:t>la</w:t>
      </w:r>
      <w:r>
        <w:rPr>
          <w:spacing w:val="-1"/>
        </w:rPr>
        <w:t xml:space="preserve"> </w:t>
      </w:r>
      <w:r>
        <w:rPr>
          <w:i/>
        </w:rPr>
        <w:t>ruta</w:t>
      </w:r>
      <w:r>
        <w:rPr>
          <w:i/>
          <w:spacing w:val="-1"/>
        </w:rPr>
        <w:t xml:space="preserve"> </w:t>
      </w:r>
      <w:r>
        <w:rPr/>
        <w:t>del directorio</w:t>
      </w:r>
      <w:r>
        <w:rPr>
          <w:spacing w:val="-1"/>
        </w:rPr>
        <w:t xml:space="preserve"> </w:t>
      </w:r>
      <w:r>
        <w:rPr/>
        <w:t>de trabajo que queramos. Una</w:t>
      </w:r>
      <w:r>
        <w:rPr>
          <w:spacing w:val="-1"/>
        </w:rPr>
        <w:t xml:space="preserve"> </w:t>
      </w:r>
      <w:r>
        <w:rPr/>
        <w:t>ruta es el</w:t>
      </w:r>
      <w:r>
        <w:rPr>
          <w:spacing w:val="-1"/>
        </w:rPr>
        <w:t xml:space="preserve"> </w:t>
      </w:r>
      <w:r>
        <w:rPr/>
        <w:t>camino de tomamos a</w:t>
      </w:r>
      <w:r>
        <w:rPr>
          <w:spacing w:val="-1"/>
        </w:rPr>
        <w:t xml:space="preserve"> </w:t>
      </w:r>
      <w:r>
        <w:rPr/>
        <w:t>través de las ramas del árbol</w:t>
      </w:r>
      <w:r>
        <w:rPr>
          <w:spacing w:val="-1"/>
        </w:rPr>
        <w:t xml:space="preserve"> </w:t>
      </w:r>
      <w:r>
        <w:rPr/>
        <w:t>para llegar al</w:t>
      </w:r>
      <w:r>
        <w:rPr>
          <w:spacing w:val="-3"/>
        </w:rPr>
        <w:t xml:space="preserve"> </w:t>
      </w:r>
      <w:r>
        <w:rPr/>
        <w:t>directorio</w:t>
      </w:r>
      <w:r>
        <w:rPr>
          <w:spacing w:val="-4"/>
        </w:rPr>
        <w:t xml:space="preserve"> </w:t>
      </w:r>
      <w:r>
        <w:rPr/>
        <w:t>que</w:t>
      </w:r>
      <w:r>
        <w:rPr>
          <w:spacing w:val="-3"/>
        </w:rPr>
        <w:t xml:space="preserve"> </w:t>
      </w:r>
      <w:r>
        <w:rPr/>
        <w:t>queremos.</w:t>
      </w:r>
      <w:r>
        <w:rPr>
          <w:spacing w:val="-4"/>
        </w:rPr>
        <w:t xml:space="preserve"> </w:t>
      </w:r>
      <w:r>
        <w:rPr/>
        <w:t>Las</w:t>
      </w:r>
      <w:r>
        <w:rPr>
          <w:spacing w:val="-4"/>
        </w:rPr>
        <w:t xml:space="preserve"> </w:t>
      </w:r>
      <w:r>
        <w:rPr/>
        <w:t>rutas</w:t>
      </w:r>
      <w:r>
        <w:rPr>
          <w:spacing w:val="-2"/>
        </w:rPr>
        <w:t xml:space="preserve"> </w:t>
      </w:r>
      <w:r>
        <w:rPr/>
        <w:t>pueden</w:t>
      </w:r>
      <w:r>
        <w:rPr>
          <w:spacing w:val="-4"/>
        </w:rPr>
        <w:t xml:space="preserve"> </w:t>
      </w:r>
      <w:r>
        <w:rPr/>
        <w:t>ser</w:t>
      </w:r>
      <w:r>
        <w:rPr>
          <w:spacing w:val="-4"/>
        </w:rPr>
        <w:t xml:space="preserve"> </w:t>
      </w:r>
      <w:r>
        <w:rPr/>
        <w:t>especificadas</w:t>
      </w:r>
      <w:r>
        <w:rPr>
          <w:spacing w:val="-2"/>
        </w:rPr>
        <w:t xml:space="preserve"> </w:t>
      </w:r>
      <w:r>
        <w:rPr/>
        <w:t>de</w:t>
      </w:r>
      <w:r>
        <w:rPr>
          <w:spacing w:val="-5"/>
        </w:rPr>
        <w:t xml:space="preserve"> </w:t>
      </w:r>
      <w:r>
        <w:rPr/>
        <w:t>dos</w:t>
      </w:r>
      <w:r>
        <w:rPr>
          <w:spacing w:val="-4"/>
        </w:rPr>
        <w:t xml:space="preserve"> </w:t>
      </w:r>
      <w:r>
        <w:rPr/>
        <w:t>formas;</w:t>
      </w:r>
      <w:r>
        <w:rPr>
          <w:spacing w:val="-5"/>
        </w:rPr>
        <w:t xml:space="preserve"> </w:t>
      </w:r>
      <w:r>
        <w:rPr/>
        <w:t xml:space="preserve">como </w:t>
      </w:r>
      <w:r>
        <w:rPr>
          <w:i/>
        </w:rPr>
        <w:t>rutas</w:t>
      </w:r>
      <w:r>
        <w:rPr>
          <w:i/>
          <w:spacing w:val="-4"/>
        </w:rPr>
        <w:t xml:space="preserve"> </w:t>
      </w:r>
      <w:r>
        <w:rPr>
          <w:i/>
        </w:rPr>
        <w:t xml:space="preserve">absolutas </w:t>
      </w:r>
      <w:r>
        <w:rPr/>
        <w:t xml:space="preserve">o como </w:t>
      </w:r>
      <w:r>
        <w:rPr>
          <w:i/>
        </w:rPr>
        <w:t>rutas relativas</w:t>
      </w:r>
      <w:r>
        <w:rPr/>
        <w:t>. Veremos las rutas absolutas primero.</w:t>
      </w:r>
    </w:p>
    <w:p>
      <w:pPr>
        <w:pStyle w:val="BodyText"/>
        <w:spacing w:before="4" w:after="0"/>
        <w:ind w:left="0" w:right="0"/>
        <w:rPr>
          <w:sz w:val="31"/>
        </w:rPr>
      </w:pPr>
      <w:r>
        <w:rPr>
          <w:sz w:val="31"/>
        </w:rPr>
      </w:r>
    </w:p>
    <w:p>
      <w:pPr>
        <w:pStyle w:val="Heading1"/>
        <w:rPr>
          <w:highlight w:val="none"/>
          <w:shd w:fill="FFFF00" w:val="clear"/>
        </w:rPr>
      </w:pPr>
      <w:r>
        <w:rPr>
          <w:shd w:fill="FFFF00" w:val="clear"/>
        </w:rPr>
        <w:t>Rutas</w:t>
      </w:r>
      <w:r>
        <w:rPr>
          <w:spacing w:val="-17"/>
          <w:shd w:fill="FFFF00" w:val="clear"/>
        </w:rPr>
        <w:t xml:space="preserve"> </w:t>
      </w:r>
      <w:r>
        <w:rPr>
          <w:spacing w:val="-2"/>
          <w:shd w:fill="FFFF00" w:val="clear"/>
        </w:rPr>
        <w:t>Absolutas</w:t>
      </w:r>
    </w:p>
    <w:p>
      <w:pPr>
        <w:pStyle w:val="BodyText"/>
        <w:spacing w:before="120" w:after="0"/>
        <w:ind w:left="155" w:right="135"/>
        <w:rPr/>
      </w:pPr>
      <w:r>
        <w:rPr>
          <w:shd w:fill="FFFF00" w:val="clear"/>
        </w:rPr>
        <w:t>Una ruta absoluta comienza con el directorio raíz y sigue rama tras rama hasta que la ruta al directorio</w:t>
      </w:r>
      <w:r>
        <w:rPr>
          <w:spacing w:val="-3"/>
          <w:shd w:fill="FFFF00" w:val="clear"/>
        </w:rPr>
        <w:t xml:space="preserve"> </w:t>
      </w:r>
      <w:r>
        <w:rPr>
          <w:shd w:fill="FFFF00" w:val="clear"/>
        </w:rPr>
        <w:t>o</w:t>
      </w:r>
      <w:r>
        <w:rPr>
          <w:spacing w:val="-4"/>
          <w:shd w:fill="FFFF00" w:val="clear"/>
        </w:rPr>
        <w:t xml:space="preserve"> </w:t>
      </w:r>
      <w:r>
        <w:rPr>
          <w:shd w:fill="FFFF00" w:val="clear"/>
        </w:rPr>
        <w:t>archivo</w:t>
      </w:r>
      <w:r>
        <w:rPr>
          <w:spacing w:val="-3"/>
          <w:shd w:fill="FFFF00" w:val="clear"/>
        </w:rPr>
        <w:t xml:space="preserve"> </w:t>
      </w:r>
      <w:r>
        <w:rPr>
          <w:shd w:fill="FFFF00" w:val="clear"/>
        </w:rPr>
        <w:t>que</w:t>
      </w:r>
      <w:r>
        <w:rPr>
          <w:spacing w:val="-5"/>
          <w:shd w:fill="FFFF00" w:val="clear"/>
        </w:rPr>
        <w:t xml:space="preserve"> </w:t>
      </w:r>
      <w:r>
        <w:rPr>
          <w:shd w:fill="FFFF00" w:val="clear"/>
        </w:rPr>
        <w:t>queremos</w:t>
      </w:r>
      <w:r>
        <w:rPr>
          <w:spacing w:val="-4"/>
          <w:shd w:fill="FFFF00" w:val="clear"/>
        </w:rPr>
        <w:t xml:space="preserve"> </w:t>
      </w:r>
      <w:r>
        <w:rPr>
          <w:shd w:fill="FFFF00" w:val="clear"/>
        </w:rPr>
        <w:t>está</w:t>
      </w:r>
      <w:r>
        <w:rPr>
          <w:spacing w:val="-3"/>
          <w:shd w:fill="FFFF00" w:val="clear"/>
        </w:rPr>
        <w:t xml:space="preserve"> </w:t>
      </w:r>
      <w:r>
        <w:rPr>
          <w:shd w:fill="FFFF00" w:val="clear"/>
        </w:rPr>
        <w:t>completa.</w:t>
      </w:r>
      <w:r>
        <w:rPr>
          <w:spacing w:val="-3"/>
        </w:rPr>
        <w:t xml:space="preserve"> </w:t>
      </w:r>
      <w:r>
        <w:rPr/>
        <w:t>Por</w:t>
      </w:r>
      <w:r>
        <w:rPr>
          <w:spacing w:val="-4"/>
        </w:rPr>
        <w:t xml:space="preserve"> </w:t>
      </w:r>
      <w:r>
        <w:rPr/>
        <w:t>ejemplo,</w:t>
      </w:r>
      <w:r>
        <w:rPr>
          <w:spacing w:val="-3"/>
        </w:rPr>
        <w:t xml:space="preserve"> </w:t>
      </w:r>
      <w:r>
        <w:rPr/>
        <w:t>hay</w:t>
      </w:r>
      <w:r>
        <w:rPr>
          <w:spacing w:val="-4"/>
        </w:rPr>
        <w:t xml:space="preserve"> </w:t>
      </w:r>
      <w:r>
        <w:rPr/>
        <w:t>un</w:t>
      </w:r>
      <w:r>
        <w:rPr>
          <w:spacing w:val="-4"/>
        </w:rPr>
        <w:t xml:space="preserve"> </w:t>
      </w:r>
      <w:r>
        <w:rPr/>
        <w:t>directorio</w:t>
      </w:r>
      <w:r>
        <w:rPr>
          <w:spacing w:val="-3"/>
        </w:rPr>
        <w:t xml:space="preserve"> </w:t>
      </w:r>
      <w:r>
        <w:rPr/>
        <w:t>en</w:t>
      </w:r>
      <w:r>
        <w:rPr>
          <w:spacing w:val="-4"/>
        </w:rPr>
        <w:t xml:space="preserve"> </w:t>
      </w:r>
      <w:r>
        <w:rPr/>
        <w:t>nuestro</w:t>
      </w:r>
      <w:r>
        <w:rPr>
          <w:spacing w:val="-4"/>
        </w:rPr>
        <w:t xml:space="preserve"> </w:t>
      </w:r>
      <w:r>
        <w:rPr/>
        <w:t xml:space="preserve">sistema en el que la mayoría de los programas de sistema están instalados. </w:t>
      </w:r>
      <w:r>
        <w:rPr>
          <w:shd w:fill="FFFF00" w:val="clear"/>
        </w:rPr>
        <w:t>La ruta de dicho directorio es</w:t>
      </w:r>
    </w:p>
    <w:p>
      <w:pPr>
        <w:pStyle w:val="BodyText"/>
        <w:ind w:left="155" w:right="135"/>
        <w:rPr>
          <w:highlight w:val="none"/>
          <w:shd w:fill="FFFF00" w:val="clear"/>
        </w:rPr>
      </w:pPr>
      <w:r>
        <w:rPr>
          <w:rFonts w:ascii="Courier New" w:hAnsi="Courier New"/>
          <w:shd w:fill="FFFF00" w:val="clear"/>
        </w:rPr>
        <w:t>/usr/bin</w:t>
      </w:r>
      <w:r>
        <w:rPr>
          <w:shd w:fill="FFFF00" w:val="clear"/>
        </w:rPr>
        <w:t>.</w:t>
      </w:r>
      <w:r>
        <w:rPr>
          <w:spacing w:val="-4"/>
          <w:shd w:fill="FFFF00" w:val="clear"/>
        </w:rPr>
        <w:t xml:space="preserve"> </w:t>
      </w:r>
      <w:r>
        <w:rPr>
          <w:shd w:fill="FFFF00" w:val="clear"/>
        </w:rPr>
        <w:t>Ésto</w:t>
      </w:r>
      <w:r>
        <w:rPr>
          <w:spacing w:val="-3"/>
          <w:shd w:fill="FFFF00" w:val="clear"/>
        </w:rPr>
        <w:t xml:space="preserve"> </w:t>
      </w:r>
      <w:r>
        <w:rPr>
          <w:shd w:fill="FFFF00" w:val="clear"/>
        </w:rPr>
        <w:t>significa</w:t>
      </w:r>
      <w:r>
        <w:rPr>
          <w:spacing w:val="-3"/>
          <w:shd w:fill="FFFF00" w:val="clear"/>
        </w:rPr>
        <w:t xml:space="preserve"> </w:t>
      </w:r>
      <w:r>
        <w:rPr>
          <w:shd w:fill="FFFF00" w:val="clear"/>
        </w:rPr>
        <w:t>que</w:t>
      </w:r>
      <w:r>
        <w:rPr>
          <w:spacing w:val="-4"/>
          <w:shd w:fill="FFFF00" w:val="clear"/>
        </w:rPr>
        <w:t xml:space="preserve"> </w:t>
      </w:r>
      <w:r>
        <w:rPr>
          <w:shd w:fill="FFFF00" w:val="clear"/>
        </w:rPr>
        <w:t>en</w:t>
      </w:r>
      <w:r>
        <w:rPr>
          <w:spacing w:val="-4"/>
          <w:shd w:fill="FFFF00" w:val="clear"/>
        </w:rPr>
        <w:t xml:space="preserve"> </w:t>
      </w:r>
      <w:r>
        <w:rPr>
          <w:shd w:fill="FFFF00" w:val="clear"/>
        </w:rPr>
        <w:t>el</w:t>
      </w:r>
      <w:r>
        <w:rPr>
          <w:spacing w:val="-3"/>
          <w:shd w:fill="FFFF00" w:val="clear"/>
        </w:rPr>
        <w:t xml:space="preserve"> </w:t>
      </w:r>
      <w:r>
        <w:rPr>
          <w:shd w:fill="FFFF00" w:val="clear"/>
        </w:rPr>
        <w:t>directorio</w:t>
      </w:r>
      <w:r>
        <w:rPr>
          <w:spacing w:val="-4"/>
          <w:shd w:fill="FFFF00" w:val="clear"/>
        </w:rPr>
        <w:t xml:space="preserve"> </w:t>
      </w:r>
      <w:r>
        <w:rPr>
          <w:shd w:fill="FFFF00" w:val="clear"/>
        </w:rPr>
        <w:t>raíz</w:t>
      </w:r>
      <w:r>
        <w:rPr>
          <w:spacing w:val="-4"/>
          <w:shd w:fill="FFFF00" w:val="clear"/>
        </w:rPr>
        <w:t xml:space="preserve"> </w:t>
      </w:r>
      <w:r>
        <w:rPr>
          <w:shd w:fill="FFFF00" w:val="clear"/>
        </w:rPr>
        <w:t>(representado</w:t>
      </w:r>
      <w:r>
        <w:rPr>
          <w:spacing w:val="-4"/>
          <w:shd w:fill="FFFF00" w:val="clear"/>
        </w:rPr>
        <w:t xml:space="preserve"> </w:t>
      </w:r>
      <w:r>
        <w:rPr>
          <w:shd w:fill="FFFF00" w:val="clear"/>
        </w:rPr>
        <w:t>por</w:t>
      </w:r>
      <w:r>
        <w:rPr>
          <w:spacing w:val="-4"/>
          <w:shd w:fill="FFFF00" w:val="clear"/>
        </w:rPr>
        <w:t xml:space="preserve"> </w:t>
      </w:r>
      <w:r>
        <w:rPr>
          <w:shd w:fill="FFFF00" w:val="clear"/>
        </w:rPr>
        <w:t>la</w:t>
      </w:r>
      <w:r>
        <w:rPr>
          <w:spacing w:val="-3"/>
          <w:shd w:fill="FFFF00" w:val="clear"/>
        </w:rPr>
        <w:t xml:space="preserve"> </w:t>
      </w:r>
      <w:r>
        <w:rPr>
          <w:shd w:fill="FFFF00" w:val="clear"/>
        </w:rPr>
        <w:t>barra</w:t>
      </w:r>
      <w:r>
        <w:rPr>
          <w:spacing w:val="-4"/>
          <w:shd w:fill="FFFF00" w:val="clear"/>
        </w:rPr>
        <w:t xml:space="preserve"> </w:t>
      </w:r>
      <w:r>
        <w:rPr>
          <w:shd w:fill="FFFF00" w:val="clear"/>
        </w:rPr>
        <w:t>inclinada</w:t>
      </w:r>
      <w:r>
        <w:rPr>
          <w:spacing w:val="-4"/>
          <w:shd w:fill="FFFF00" w:val="clear"/>
        </w:rPr>
        <w:t xml:space="preserve"> </w:t>
      </w:r>
      <w:r>
        <w:rPr>
          <w:shd w:fill="FFFF00" w:val="clear"/>
        </w:rPr>
        <w:t>en</w:t>
      </w:r>
      <w:r>
        <w:rPr>
          <w:spacing w:val="-4"/>
          <w:shd w:fill="FFFF00" w:val="clear"/>
        </w:rPr>
        <w:t xml:space="preserve"> </w:t>
      </w:r>
      <w:r>
        <w:rPr>
          <w:shd w:fill="FFFF00" w:val="clear"/>
        </w:rPr>
        <w:t>la</w:t>
      </w:r>
      <w:r>
        <w:rPr>
          <w:spacing w:val="-3"/>
          <w:shd w:fill="FFFF00" w:val="clear"/>
        </w:rPr>
        <w:t xml:space="preserve"> </w:t>
      </w:r>
      <w:r>
        <w:rPr>
          <w:shd w:fill="FFFF00" w:val="clear"/>
        </w:rPr>
        <w:t>ruta) hay un directorio llamado “usr” que contiene un directorio llamado “bin”.</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w:t>
      </w:r>
      <w:r>
        <w:rPr>
          <w:rFonts w:ascii="Courier New" w:hAnsi="Courier New"/>
          <w:b/>
          <w:spacing w:val="-2"/>
          <w:sz w:val="24"/>
        </w:rPr>
        <w:t>/usr/bin</w:t>
      </w:r>
    </w:p>
    <w:p>
      <w:pPr>
        <w:pStyle w:val="BodyText"/>
        <w:ind w:left="724" w:right="0"/>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bin]$</w:t>
      </w:r>
      <w:r>
        <w:rPr>
          <w:rFonts w:ascii="Courier New" w:hAnsi="Courier New"/>
          <w:spacing w:val="-8"/>
        </w:rPr>
        <w:t xml:space="preserve"> </w:t>
      </w:r>
      <w:r>
        <w:rPr>
          <w:rFonts w:ascii="Courier New" w:hAnsi="Courier New"/>
          <w:b/>
          <w:spacing w:val="-5"/>
        </w:rPr>
        <w:t>pwd</w:t>
      </w:r>
    </w:p>
    <w:p>
      <w:pPr>
        <w:pStyle w:val="BodyText"/>
        <w:ind w:left="724" w:right="0"/>
        <w:rPr>
          <w:rFonts w:ascii="Courier New" w:hAnsi="Courier New"/>
        </w:rPr>
      </w:pPr>
      <w:r>
        <w:rPr>
          <w:rFonts w:ascii="Courier New" w:hAnsi="Courier New"/>
          <w:spacing w:val="-2"/>
        </w:rPr>
        <w:t>/usr/bin</w:t>
      </w:r>
    </w:p>
    <w:p>
      <w:pPr>
        <w:pStyle w:val="BodyText"/>
        <w:ind w:left="724" w:right="0"/>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bin]$</w:t>
      </w:r>
      <w:r>
        <w:rPr>
          <w:rFonts w:ascii="Courier New" w:hAnsi="Courier New"/>
          <w:spacing w:val="-8"/>
        </w:rPr>
        <w:t xml:space="preserve"> </w:t>
      </w:r>
      <w:r>
        <w:rPr>
          <w:rFonts w:ascii="Courier New" w:hAnsi="Courier New"/>
          <w:b/>
          <w:spacing w:val="-5"/>
        </w:rPr>
        <w:t>ls</w:t>
      </w:r>
    </w:p>
    <w:p>
      <w:pPr>
        <w:pStyle w:val="BodyText"/>
        <w:ind w:left="724" w:right="0"/>
        <w:rPr>
          <w:rFonts w:ascii="Courier New" w:hAnsi="Courier New"/>
        </w:rPr>
      </w:pPr>
      <w:r>
        <w:rPr>
          <w:rFonts w:ascii="Courier New" w:hAnsi="Courier New"/>
        </w:rPr>
        <w:t>...Listing</w:t>
      </w:r>
      <w:r>
        <w:rPr>
          <w:rFonts w:ascii="Courier New" w:hAnsi="Courier New"/>
          <w:spacing w:val="-6"/>
        </w:rPr>
        <w:t xml:space="preserve"> </w:t>
      </w:r>
      <w:r>
        <w:rPr>
          <w:rFonts w:ascii="Courier New" w:hAnsi="Courier New"/>
        </w:rPr>
        <w:t>of</w:t>
      </w:r>
      <w:r>
        <w:rPr>
          <w:rFonts w:ascii="Courier New" w:hAnsi="Courier New"/>
          <w:spacing w:val="-5"/>
        </w:rPr>
        <w:t xml:space="preserve"> </w:t>
      </w:r>
      <w:r>
        <w:rPr>
          <w:rFonts w:ascii="Courier New" w:hAnsi="Courier New"/>
        </w:rPr>
        <w:t>many,</w:t>
      </w:r>
      <w:r>
        <w:rPr>
          <w:rFonts w:ascii="Courier New" w:hAnsi="Courier New"/>
          <w:spacing w:val="-5"/>
        </w:rPr>
        <w:t xml:space="preserve"> </w:t>
      </w:r>
      <w:r>
        <w:rPr>
          <w:rFonts w:ascii="Courier New" w:hAnsi="Courier New"/>
        </w:rPr>
        <w:t>many</w:t>
      </w:r>
      <w:r>
        <w:rPr>
          <w:rFonts w:ascii="Courier New" w:hAnsi="Courier New"/>
          <w:spacing w:val="-5"/>
        </w:rPr>
        <w:t xml:space="preserve"> </w:t>
      </w:r>
      <w:r>
        <w:rPr>
          <w:rFonts w:ascii="Courier New" w:hAnsi="Courier New"/>
        </w:rPr>
        <w:t>files</w:t>
      </w:r>
      <w:r>
        <w:rPr>
          <w:rFonts w:ascii="Courier New" w:hAnsi="Courier New"/>
          <w:spacing w:val="-5"/>
        </w:rPr>
        <w:t xml:space="preserve"> ...</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Ahora podemos ver que hemos cambiado el directorio de trabajo a /usr/bin y que está lleno de archivos.</w:t>
      </w:r>
      <w:r>
        <w:rPr>
          <w:spacing w:val="-6"/>
        </w:rPr>
        <w:t xml:space="preserve"> </w:t>
      </w:r>
      <w:r>
        <w:rPr/>
        <w:t>¿Ves</w:t>
      </w:r>
      <w:r>
        <w:rPr>
          <w:spacing w:val="-6"/>
        </w:rPr>
        <w:t xml:space="preserve"> </w:t>
      </w:r>
      <w:r>
        <w:rPr/>
        <w:t>como</w:t>
      </w:r>
      <w:r>
        <w:rPr>
          <w:spacing w:val="-5"/>
        </w:rPr>
        <w:t xml:space="preserve"> </w:t>
      </w:r>
      <w:r>
        <w:rPr/>
        <w:t>ha</w:t>
      </w:r>
      <w:r>
        <w:rPr>
          <w:spacing w:val="-7"/>
        </w:rPr>
        <w:t xml:space="preserve"> </w:t>
      </w:r>
      <w:r>
        <w:rPr/>
        <w:t>cambiado</w:t>
      </w:r>
      <w:r>
        <w:rPr>
          <w:spacing w:val="-5"/>
        </w:rPr>
        <w:t xml:space="preserve"> </w:t>
      </w:r>
      <w:r>
        <w:rPr/>
        <w:t>el</w:t>
      </w:r>
      <w:r>
        <w:rPr>
          <w:spacing w:val="-7"/>
        </w:rPr>
        <w:t xml:space="preserve"> </w:t>
      </w:r>
      <w:r>
        <w:rPr/>
        <w:t>prompt</w:t>
      </w:r>
      <w:r>
        <w:rPr>
          <w:spacing w:val="-5"/>
        </w:rPr>
        <w:t xml:space="preserve"> </w:t>
      </w:r>
      <w:r>
        <w:rPr/>
        <w:t>del</w:t>
      </w:r>
      <w:r>
        <w:rPr>
          <w:spacing w:val="-7"/>
        </w:rPr>
        <w:t xml:space="preserve"> </w:t>
      </w:r>
      <w:r>
        <w:rPr/>
        <w:t>shell?</w:t>
      </w:r>
      <w:r>
        <w:rPr>
          <w:spacing w:val="-7"/>
        </w:rPr>
        <w:t xml:space="preserve"> </w:t>
      </w:r>
      <w:r>
        <w:rPr/>
        <w:t>Por</w:t>
      </w:r>
      <w:r>
        <w:rPr>
          <w:spacing w:val="-6"/>
        </w:rPr>
        <w:t xml:space="preserve"> </w:t>
      </w:r>
      <w:r>
        <w:rPr/>
        <w:t>defecto,</w:t>
      </w:r>
      <w:r>
        <w:rPr>
          <w:spacing w:val="-6"/>
        </w:rPr>
        <w:t xml:space="preserve"> </w:t>
      </w:r>
      <w:r>
        <w:rPr/>
        <w:t>normalmente</w:t>
      </w:r>
      <w:r>
        <w:rPr>
          <w:spacing w:val="-7"/>
        </w:rPr>
        <w:t xml:space="preserve"> </w:t>
      </w:r>
      <w:r>
        <w:rPr/>
        <w:t>está</w:t>
      </w:r>
      <w:r>
        <w:rPr>
          <w:spacing w:val="-5"/>
        </w:rPr>
        <w:t xml:space="preserve"> </w:t>
      </w:r>
      <w:r>
        <w:rPr/>
        <w:t>configurado para mostrar automáticamente el nombre del directorio de trabajo.</w:t>
      </w:r>
    </w:p>
    <w:p>
      <w:pPr>
        <w:pStyle w:val="BodyText"/>
        <w:spacing w:before="4" w:after="0"/>
        <w:ind w:left="0" w:right="0"/>
        <w:rPr>
          <w:sz w:val="31"/>
        </w:rPr>
      </w:pPr>
      <w:r>
        <w:rPr>
          <w:sz w:val="31"/>
        </w:rPr>
      </w:r>
    </w:p>
    <w:p>
      <w:pPr>
        <w:pStyle w:val="Heading1"/>
        <w:rPr>
          <w:highlight w:val="none"/>
          <w:shd w:fill="FFFF00" w:val="clear"/>
        </w:rPr>
      </w:pPr>
      <w:r>
        <w:rPr>
          <w:shd w:fill="FFFF00" w:val="clear"/>
        </w:rPr>
        <w:t>Rutas</w:t>
      </w:r>
      <w:r>
        <w:rPr>
          <w:spacing w:val="-3"/>
          <w:shd w:fill="FFFF00" w:val="clear"/>
        </w:rPr>
        <w:t xml:space="preserve"> </w:t>
      </w:r>
      <w:r>
        <w:rPr>
          <w:spacing w:val="-2"/>
          <w:shd w:fill="FFFF00" w:val="clear"/>
        </w:rPr>
        <w:t>Relativas</w:t>
      </w:r>
    </w:p>
    <w:p>
      <w:pPr>
        <w:pStyle w:val="BodyText"/>
        <w:spacing w:before="120" w:after="0"/>
        <w:ind w:left="155" w:right="135"/>
        <w:rPr>
          <w:highlight w:val="none"/>
          <w:shd w:fill="FFFF00" w:val="clear"/>
        </w:rPr>
      </w:pPr>
      <w:r>
        <w:rPr>
          <w:shd w:fill="FFFF00" w:val="clear"/>
        </w:rPr>
        <w:t>Mientras que una ruta absoluta empieza desde el directorio raíz y sigue hasta su destino, una ruta relativa</w:t>
      </w:r>
      <w:r>
        <w:rPr>
          <w:spacing w:val="-5"/>
          <w:shd w:fill="FFFF00" w:val="clear"/>
        </w:rPr>
        <w:t xml:space="preserve"> </w:t>
      </w:r>
      <w:r>
        <w:rPr>
          <w:shd w:fill="FFFF00" w:val="clear"/>
        </w:rPr>
        <w:t>comienza</w:t>
      </w:r>
      <w:r>
        <w:rPr>
          <w:spacing w:val="-3"/>
          <w:shd w:fill="FFFF00" w:val="clear"/>
        </w:rPr>
        <w:t xml:space="preserve"> </w:t>
      </w:r>
      <w:r>
        <w:rPr>
          <w:shd w:fill="FFFF00" w:val="clear"/>
        </w:rPr>
        <w:t>en</w:t>
      </w:r>
      <w:r>
        <w:rPr>
          <w:spacing w:val="-4"/>
          <w:shd w:fill="FFFF00" w:val="clear"/>
        </w:rPr>
        <w:t xml:space="preserve"> </w:t>
      </w:r>
      <w:r>
        <w:rPr>
          <w:shd w:fill="FFFF00" w:val="clear"/>
        </w:rPr>
        <w:t>el</w:t>
      </w:r>
      <w:r>
        <w:rPr>
          <w:spacing w:val="-3"/>
          <w:shd w:fill="FFFF00" w:val="clear"/>
        </w:rPr>
        <w:t xml:space="preserve"> </w:t>
      </w:r>
      <w:r>
        <w:rPr>
          <w:shd w:fill="FFFF00" w:val="clear"/>
        </w:rPr>
        <w:t>directorio</w:t>
      </w:r>
      <w:r>
        <w:rPr>
          <w:spacing w:val="-4"/>
          <w:shd w:fill="FFFF00" w:val="clear"/>
        </w:rPr>
        <w:t xml:space="preserve"> </w:t>
      </w:r>
      <w:r>
        <w:rPr>
          <w:shd w:fill="FFFF00" w:val="clear"/>
        </w:rPr>
        <w:t>de</w:t>
      </w:r>
      <w:r>
        <w:rPr>
          <w:spacing w:val="-5"/>
          <w:shd w:fill="FFFF00" w:val="clear"/>
        </w:rPr>
        <w:t xml:space="preserve"> </w:t>
      </w:r>
      <w:r>
        <w:rPr>
          <w:shd w:fill="FFFF00" w:val="clear"/>
        </w:rPr>
        <w:t>trabajo.</w:t>
      </w:r>
      <w:r>
        <w:rPr>
          <w:spacing w:val="-4"/>
          <w:shd w:fill="FFFF00" w:val="clear"/>
        </w:rPr>
        <w:t xml:space="preserve"> </w:t>
      </w:r>
      <w:r>
        <w:rPr>
          <w:shd w:fill="FFFF00" w:val="clear"/>
        </w:rPr>
        <w:t>Para</w:t>
      </w:r>
      <w:r>
        <w:rPr>
          <w:spacing w:val="-3"/>
          <w:shd w:fill="FFFF00" w:val="clear"/>
        </w:rPr>
        <w:t xml:space="preserve"> </w:t>
      </w:r>
      <w:r>
        <w:rPr>
          <w:shd w:fill="FFFF00" w:val="clear"/>
        </w:rPr>
        <w:t>hacer</w:t>
      </w:r>
      <w:r>
        <w:rPr>
          <w:spacing w:val="-4"/>
          <w:shd w:fill="FFFF00" w:val="clear"/>
        </w:rPr>
        <w:t xml:space="preserve"> </w:t>
      </w:r>
      <w:r>
        <w:rPr>
          <w:shd w:fill="FFFF00" w:val="clear"/>
        </w:rPr>
        <w:t>ésto,</w:t>
      </w:r>
      <w:r>
        <w:rPr>
          <w:spacing w:val="-3"/>
          <w:shd w:fill="FFFF00" w:val="clear"/>
        </w:rPr>
        <w:t xml:space="preserve"> </w:t>
      </w:r>
      <w:r>
        <w:rPr>
          <w:shd w:fill="FFFF00" w:val="clear"/>
        </w:rPr>
        <w:t>utiliza</w:t>
      </w:r>
      <w:r>
        <w:rPr>
          <w:spacing w:val="-3"/>
          <w:shd w:fill="FFFF00" w:val="clear"/>
        </w:rPr>
        <w:t xml:space="preserve"> </w:t>
      </w:r>
      <w:r>
        <w:rPr>
          <w:shd w:fill="FFFF00" w:val="clear"/>
        </w:rPr>
        <w:t>un</w:t>
      </w:r>
      <w:r>
        <w:rPr>
          <w:spacing w:val="-4"/>
          <w:shd w:fill="FFFF00" w:val="clear"/>
        </w:rPr>
        <w:t xml:space="preserve"> </w:t>
      </w:r>
      <w:r>
        <w:rPr>
          <w:shd w:fill="FFFF00" w:val="clear"/>
        </w:rPr>
        <w:t>par</w:t>
      </w:r>
      <w:r>
        <w:rPr>
          <w:spacing w:val="-4"/>
          <w:shd w:fill="FFFF00" w:val="clear"/>
        </w:rPr>
        <w:t xml:space="preserve"> </w:t>
      </w:r>
      <w:r>
        <w:rPr>
          <w:shd w:fill="FFFF00" w:val="clear"/>
        </w:rPr>
        <w:t>de</w:t>
      </w:r>
      <w:r>
        <w:rPr>
          <w:spacing w:val="-5"/>
          <w:shd w:fill="FFFF00" w:val="clear"/>
        </w:rPr>
        <w:t xml:space="preserve"> </w:t>
      </w:r>
      <w:r>
        <w:rPr>
          <w:shd w:fill="FFFF00" w:val="clear"/>
        </w:rPr>
        <w:t>símbolos</w:t>
      </w:r>
      <w:r>
        <w:rPr>
          <w:spacing w:val="-4"/>
          <w:shd w:fill="FFFF00" w:val="clear"/>
        </w:rPr>
        <w:t xml:space="preserve"> </w:t>
      </w:r>
      <w:r>
        <w:rPr>
          <w:shd w:fill="FFFF00" w:val="clear"/>
        </w:rPr>
        <w:t>especiales que representan posiciones relativas en el árbol del sistema de directorios. Estos símbolos son “.” (punto) y “..” (punto punto).</w:t>
      </w:r>
    </w:p>
    <w:p>
      <w:pPr>
        <w:pStyle w:val="BodyText"/>
        <w:ind w:left="0" w:right="0"/>
        <w:rPr/>
      </w:pPr>
      <w:r>
        <w:rPr/>
      </w:r>
    </w:p>
    <w:p>
      <w:pPr>
        <w:pStyle w:val="BodyText"/>
        <w:ind w:left="155" w:right="135"/>
        <w:rPr/>
      </w:pPr>
      <w:r>
        <w:rPr>
          <w:shd w:fill="FFFF00" w:val="clear"/>
        </w:rPr>
        <w:t>El</w:t>
      </w:r>
      <w:r>
        <w:rPr>
          <w:spacing w:val="-2"/>
          <w:shd w:fill="FFFF00" w:val="clear"/>
        </w:rPr>
        <w:t xml:space="preserve"> </w:t>
      </w:r>
      <w:r>
        <w:rPr>
          <w:shd w:fill="FFFF00" w:val="clear"/>
        </w:rPr>
        <w:t>símbolo</w:t>
      </w:r>
      <w:r>
        <w:rPr>
          <w:spacing w:val="-2"/>
          <w:shd w:fill="FFFF00" w:val="clear"/>
        </w:rPr>
        <w:t xml:space="preserve"> </w:t>
      </w:r>
      <w:r>
        <w:rPr>
          <w:shd w:fill="FFFF00" w:val="clear"/>
        </w:rPr>
        <w:t>“.”</w:t>
      </w:r>
      <w:r>
        <w:rPr>
          <w:spacing w:val="-4"/>
          <w:shd w:fill="FFFF00" w:val="clear"/>
        </w:rPr>
        <w:t xml:space="preserve"> </w:t>
      </w:r>
      <w:r>
        <w:rPr>
          <w:shd w:fill="FFFF00" w:val="clear"/>
        </w:rPr>
        <w:t>se</w:t>
      </w:r>
      <w:r>
        <w:rPr>
          <w:spacing w:val="-4"/>
          <w:shd w:fill="FFFF00" w:val="clear"/>
        </w:rPr>
        <w:t xml:space="preserve"> </w:t>
      </w:r>
      <w:r>
        <w:rPr>
          <w:shd w:fill="FFFF00" w:val="clear"/>
        </w:rPr>
        <w:t>refiere</w:t>
      </w:r>
      <w:r>
        <w:rPr>
          <w:spacing w:val="-4"/>
          <w:shd w:fill="FFFF00" w:val="clear"/>
        </w:rPr>
        <w:t xml:space="preserve"> </w:t>
      </w:r>
      <w:r>
        <w:rPr>
          <w:shd w:fill="FFFF00" w:val="clear"/>
        </w:rPr>
        <w:t>al</w:t>
      </w:r>
      <w:r>
        <w:rPr>
          <w:spacing w:val="-2"/>
          <w:shd w:fill="FFFF00" w:val="clear"/>
        </w:rPr>
        <w:t xml:space="preserve"> </w:t>
      </w:r>
      <w:r>
        <w:rPr>
          <w:shd w:fill="FFFF00" w:val="clear"/>
        </w:rPr>
        <w:t>directorio</w:t>
      </w:r>
      <w:r>
        <w:rPr>
          <w:spacing w:val="-3"/>
          <w:shd w:fill="FFFF00" w:val="clear"/>
        </w:rPr>
        <w:t xml:space="preserve"> </w:t>
      </w:r>
      <w:r>
        <w:rPr>
          <w:shd w:fill="FFFF00" w:val="clear"/>
        </w:rPr>
        <w:t>de</w:t>
      </w:r>
      <w:r>
        <w:rPr>
          <w:spacing w:val="-4"/>
          <w:shd w:fill="FFFF00" w:val="clear"/>
        </w:rPr>
        <w:t xml:space="preserve"> </w:t>
      </w:r>
      <w:r>
        <w:rPr>
          <w:shd w:fill="FFFF00" w:val="clear"/>
        </w:rPr>
        <w:t>trabajo</w:t>
      </w:r>
      <w:r>
        <w:rPr>
          <w:spacing w:val="-2"/>
          <w:shd w:fill="FFFF00" w:val="clear"/>
        </w:rPr>
        <w:t xml:space="preserve"> </w:t>
      </w:r>
      <w:r>
        <w:rPr>
          <w:shd w:fill="FFFF00" w:val="clear"/>
        </w:rPr>
        <w:t>y</w:t>
      </w:r>
      <w:r>
        <w:rPr>
          <w:spacing w:val="-3"/>
          <w:shd w:fill="FFFF00" w:val="clear"/>
        </w:rPr>
        <w:t xml:space="preserve"> </w:t>
      </w:r>
      <w:r>
        <w:rPr>
          <w:shd w:fill="FFFF00" w:val="clear"/>
        </w:rPr>
        <w:t>el</w:t>
      </w:r>
      <w:r>
        <w:rPr>
          <w:spacing w:val="-4"/>
          <w:shd w:fill="FFFF00" w:val="clear"/>
        </w:rPr>
        <w:t xml:space="preserve"> </w:t>
      </w:r>
      <w:r>
        <w:rPr>
          <w:shd w:fill="FFFF00" w:val="clear"/>
        </w:rPr>
        <w:t>símbolo</w:t>
      </w:r>
      <w:r>
        <w:rPr>
          <w:spacing w:val="-2"/>
          <w:shd w:fill="FFFF00" w:val="clear"/>
        </w:rPr>
        <w:t xml:space="preserve"> </w:t>
      </w:r>
      <w:r>
        <w:rPr>
          <w:shd w:fill="FFFF00" w:val="clear"/>
        </w:rPr>
        <w:t>“..”</w:t>
      </w:r>
      <w:r>
        <w:rPr>
          <w:spacing w:val="-4"/>
          <w:shd w:fill="FFFF00" w:val="clear"/>
        </w:rPr>
        <w:t xml:space="preserve"> </w:t>
      </w:r>
      <w:r>
        <w:rPr>
          <w:shd w:fill="FFFF00" w:val="clear"/>
        </w:rPr>
        <w:t>se</w:t>
      </w:r>
      <w:r>
        <w:rPr>
          <w:spacing w:val="-4"/>
          <w:shd w:fill="FFFF00" w:val="clear"/>
        </w:rPr>
        <w:t xml:space="preserve"> </w:t>
      </w:r>
      <w:r>
        <w:rPr>
          <w:shd w:fill="FFFF00" w:val="clear"/>
        </w:rPr>
        <w:t>refiere</w:t>
      </w:r>
      <w:r>
        <w:rPr>
          <w:spacing w:val="-4"/>
          <w:shd w:fill="FFFF00" w:val="clear"/>
        </w:rPr>
        <w:t xml:space="preserve"> </w:t>
      </w:r>
      <w:r>
        <w:rPr>
          <w:shd w:fill="FFFF00" w:val="clear"/>
        </w:rPr>
        <w:t>al</w:t>
      </w:r>
      <w:r>
        <w:rPr>
          <w:spacing w:val="-2"/>
          <w:shd w:fill="FFFF00" w:val="clear"/>
        </w:rPr>
        <w:t xml:space="preserve"> </w:t>
      </w:r>
      <w:r>
        <w:rPr>
          <w:shd w:fill="FFFF00" w:val="clear"/>
        </w:rPr>
        <w:t>directorio</w:t>
      </w:r>
      <w:r>
        <w:rPr>
          <w:spacing w:val="-3"/>
          <w:shd w:fill="FFFF00" w:val="clear"/>
        </w:rPr>
        <w:t xml:space="preserve"> </w:t>
      </w:r>
      <w:r>
        <w:rPr>
          <w:shd w:fill="FFFF00" w:val="clear"/>
        </w:rPr>
        <w:t>padre</w:t>
      </w:r>
      <w:r>
        <w:rPr>
          <w:spacing w:val="-2"/>
          <w:shd w:fill="FFFF00" w:val="clear"/>
        </w:rPr>
        <w:t xml:space="preserve"> </w:t>
      </w:r>
      <w:r>
        <w:rPr>
          <w:shd w:fill="FFFF00" w:val="clear"/>
        </w:rPr>
        <w:t>del directorio de trabajo.</w:t>
      </w:r>
      <w:r>
        <w:rPr/>
        <w:t xml:space="preserve"> Veamos como funciona. Cambia el directorio de trabajo a </w:t>
      </w:r>
      <w:r>
        <w:rPr>
          <w:rFonts w:ascii="Courier New" w:hAnsi="Courier New"/>
        </w:rPr>
        <w:t>/usr/bin</w:t>
      </w:r>
      <w:r>
        <w:rPr>
          <w:rFonts w:ascii="Courier New" w:hAnsi="Courier New"/>
          <w:spacing w:val="-79"/>
        </w:rPr>
        <w:t xml:space="preserve"> </w:t>
      </w:r>
      <w:r>
        <w:rPr/>
        <w:t xml:space="preserve">de </w:t>
      </w:r>
      <w:r>
        <w:rPr>
          <w:spacing w:val="-2"/>
        </w:rPr>
        <w:t>nuevo: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w:t>
      </w:r>
      <w:r>
        <w:rPr>
          <w:rFonts w:ascii="Courier New" w:hAnsi="Courier New"/>
          <w:b/>
          <w:spacing w:val="-2"/>
          <w:sz w:val="24"/>
        </w:rPr>
        <w:t>/usr/bin</w:t>
      </w:r>
    </w:p>
    <w:p>
      <w:pPr>
        <w:pStyle w:val="BodyText"/>
        <w:ind w:left="724" w:right="0"/>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bin]$</w:t>
      </w:r>
      <w:r>
        <w:rPr>
          <w:rFonts w:ascii="Courier New" w:hAnsi="Courier New"/>
          <w:spacing w:val="-8"/>
        </w:rPr>
        <w:t xml:space="preserve"> </w:t>
      </w:r>
      <w:r>
        <w:rPr>
          <w:rFonts w:ascii="Courier New" w:hAnsi="Courier New"/>
          <w:b/>
          <w:spacing w:val="-5"/>
        </w:rPr>
        <w:t>pwd</w:t>
      </w:r>
    </w:p>
    <w:p>
      <w:pPr>
        <w:pStyle w:val="BodyText"/>
        <w:ind w:left="724" w:right="0"/>
        <w:rPr>
          <w:rFonts w:ascii="Courier New" w:hAnsi="Courier New"/>
        </w:rPr>
      </w:pPr>
      <w:r>
        <w:rPr>
          <w:rFonts w:ascii="Courier New" w:hAnsi="Courier New"/>
          <w:spacing w:val="-2"/>
        </w:rPr>
        <w:t>/usr/bin</w:t>
      </w:r>
    </w:p>
    <w:p>
      <w:pPr>
        <w:pStyle w:val="BodyText"/>
        <w:spacing w:before="1" w:after="0"/>
        <w:ind w:left="0" w:right="0"/>
        <w:rPr>
          <w:rFonts w:ascii="Courier New" w:hAnsi="Courier New"/>
          <w:sz w:val="25"/>
        </w:rPr>
      </w:pPr>
      <w:r>
        <w:rPr>
          <w:rFonts w:ascii="Courier New" w:hAnsi="Courier New"/>
          <w:sz w:val="25"/>
        </w:rPr>
      </w:r>
    </w:p>
    <w:p>
      <w:pPr>
        <w:pStyle w:val="BodyText"/>
        <w:rPr/>
      </w:pPr>
      <w:r>
        <w:rPr/>
        <w:t>Ok,</w:t>
      </w:r>
      <w:r>
        <w:rPr>
          <w:spacing w:val="-7"/>
        </w:rPr>
        <w:t xml:space="preserve"> </w:t>
      </w:r>
      <w:r>
        <w:rPr/>
        <w:t>ahora</w:t>
      </w:r>
      <w:r>
        <w:rPr>
          <w:spacing w:val="-4"/>
        </w:rPr>
        <w:t xml:space="preserve"> </w:t>
      </w:r>
      <w:r>
        <w:rPr/>
        <w:t>le</w:t>
      </w:r>
      <w:r>
        <w:rPr>
          <w:spacing w:val="-4"/>
        </w:rPr>
        <w:t xml:space="preserve"> </w:t>
      </w:r>
      <w:r>
        <w:rPr/>
        <w:t>diremos</w:t>
      </w:r>
      <w:r>
        <w:rPr>
          <w:spacing w:val="-1"/>
        </w:rPr>
        <w:t xml:space="preserve"> </w:t>
      </w:r>
      <w:r>
        <w:rPr/>
        <w:t>que</w:t>
      </w:r>
      <w:r>
        <w:rPr>
          <w:spacing w:val="-4"/>
        </w:rPr>
        <w:t xml:space="preserve"> </w:t>
      </w:r>
      <w:r>
        <w:rPr/>
        <w:t>queremos</w:t>
      </w:r>
      <w:r>
        <w:rPr>
          <w:spacing w:val="-3"/>
        </w:rPr>
        <w:t xml:space="preserve"> </w:t>
      </w:r>
      <w:r>
        <w:rPr/>
        <w:t>cambiar</w:t>
      </w:r>
      <w:r>
        <w:rPr>
          <w:spacing w:val="-2"/>
        </w:rPr>
        <w:t xml:space="preserve"> </w:t>
      </w:r>
      <w:r>
        <w:rPr/>
        <w:t>el</w:t>
      </w:r>
      <w:r>
        <w:rPr>
          <w:spacing w:val="-4"/>
        </w:rPr>
        <w:t xml:space="preserve"> </w:t>
      </w:r>
      <w:r>
        <w:rPr/>
        <w:t>directorio</w:t>
      </w:r>
      <w:r>
        <w:rPr>
          <w:spacing w:val="-3"/>
        </w:rPr>
        <w:t xml:space="preserve"> </w:t>
      </w:r>
      <w:r>
        <w:rPr/>
        <w:t>de</w:t>
      </w:r>
      <w:r>
        <w:rPr>
          <w:spacing w:val="-4"/>
        </w:rPr>
        <w:t xml:space="preserve"> </w:t>
      </w:r>
      <w:r>
        <w:rPr/>
        <w:t>trabajo</w:t>
      </w:r>
      <w:r>
        <w:rPr>
          <w:spacing w:val="-3"/>
        </w:rPr>
        <w:t xml:space="preserve"> </w:t>
      </w:r>
      <w:r>
        <w:rPr/>
        <w:t>al</w:t>
      </w:r>
      <w:r>
        <w:rPr>
          <w:spacing w:val="-2"/>
        </w:rPr>
        <w:t xml:space="preserve"> </w:t>
      </w:r>
      <w:r>
        <w:rPr/>
        <w:t>padre</w:t>
      </w:r>
      <w:r>
        <w:rPr>
          <w:spacing w:val="-4"/>
        </w:rPr>
        <w:t xml:space="preserve"> </w:t>
      </w:r>
      <w:r>
        <w:rPr/>
        <w:t>de</w:t>
      </w:r>
      <w:r>
        <w:rPr>
          <w:spacing w:val="4"/>
        </w:rPr>
        <w:t xml:space="preserve"> </w:t>
      </w:r>
      <w:r>
        <w:rPr>
          <w:rFonts w:ascii="Courier New" w:hAnsi="Courier New"/>
        </w:rPr>
        <w:t>/usr/bin</w:t>
      </w:r>
      <w:r>
        <w:rPr>
          <w:rFonts w:ascii="Courier New" w:hAnsi="Courier New"/>
          <w:spacing w:val="-85"/>
        </w:rPr>
        <w:t xml:space="preserve"> </w:t>
      </w:r>
      <w:r>
        <w:rPr/>
        <w:t>que</w:t>
      </w:r>
      <w:r>
        <w:rPr>
          <w:spacing w:val="-4"/>
        </w:rPr>
        <w:t xml:space="preserve"> </w:t>
      </w:r>
      <w:r>
        <w:rPr>
          <w:spacing w:val="-5"/>
        </w:rPr>
        <w:t>es</w:t>
      </w:r>
    </w:p>
    <w:p>
      <w:pPr>
        <w:pStyle w:val="BodyText"/>
        <w:rPr/>
      </w:pPr>
      <w:r>
        <w:rPr>
          <w:rFonts w:ascii="Courier New" w:hAnsi="Courier New"/>
        </w:rPr>
        <w:t>/usr</w:t>
      </w:r>
      <w:r>
        <w:rPr/>
        <w:t>.</w:t>
      </w:r>
      <w:r>
        <w:rPr>
          <w:spacing w:val="-8"/>
        </w:rPr>
        <w:t xml:space="preserve"> </w:t>
      </w:r>
      <w:r>
        <w:rPr/>
        <w:t>Podríamos</w:t>
      </w:r>
      <w:r>
        <w:rPr>
          <w:spacing w:val="-3"/>
        </w:rPr>
        <w:t xml:space="preserve"> </w:t>
      </w:r>
      <w:r>
        <w:rPr/>
        <w:t>hacerlo</w:t>
      </w:r>
      <w:r>
        <w:rPr>
          <w:spacing w:val="-5"/>
        </w:rPr>
        <w:t xml:space="preserve"> </w:t>
      </w:r>
      <w:r>
        <w:rPr/>
        <w:t>de</w:t>
      </w:r>
      <w:r>
        <w:rPr>
          <w:spacing w:val="-6"/>
        </w:rPr>
        <w:t xml:space="preserve"> </w:t>
      </w:r>
      <w:r>
        <w:rPr/>
        <w:t>dos</w:t>
      </w:r>
      <w:r>
        <w:rPr>
          <w:spacing w:val="-5"/>
        </w:rPr>
        <w:t xml:space="preserve"> </w:t>
      </w:r>
      <w:r>
        <w:rPr/>
        <w:t>formas</w:t>
      </w:r>
      <w:r>
        <w:rPr>
          <w:spacing w:val="-5"/>
        </w:rPr>
        <w:t xml:space="preserve"> </w:t>
      </w:r>
      <w:r>
        <w:rPr/>
        <w:t>diferentes.</w:t>
      </w:r>
      <w:r>
        <w:rPr>
          <w:spacing w:val="-10"/>
        </w:rPr>
        <w:t xml:space="preserve"> </w:t>
      </w:r>
      <w:r>
        <w:rPr/>
        <w:t>Tanto</w:t>
      </w:r>
      <w:r>
        <w:rPr>
          <w:spacing w:val="-6"/>
        </w:rPr>
        <w:t xml:space="preserve"> </w:t>
      </w:r>
      <w:r>
        <w:rPr/>
        <w:t>con</w:t>
      </w:r>
      <w:r>
        <w:rPr>
          <w:spacing w:val="-4"/>
        </w:rPr>
        <w:t xml:space="preserve"> </w:t>
      </w:r>
      <w:r>
        <w:rPr/>
        <w:t>una</w:t>
      </w:r>
      <w:r>
        <w:rPr>
          <w:spacing w:val="-6"/>
        </w:rPr>
        <w:t xml:space="preserve"> </w:t>
      </w:r>
      <w:r>
        <w:rPr/>
        <w:t>ruta</w:t>
      </w:r>
      <w:r>
        <w:rPr>
          <w:spacing w:val="-6"/>
        </w:rPr>
        <w:t xml:space="preserve"> </w:t>
      </w:r>
      <w:r>
        <w:rPr>
          <w:spacing w:val="-2"/>
        </w:rPr>
        <w:t>absoluta:</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bin]$</w:t>
      </w:r>
      <w:r>
        <w:rPr>
          <w:rFonts w:ascii="Courier New" w:hAnsi="Courier New"/>
          <w:spacing w:val="-6"/>
          <w:sz w:val="24"/>
        </w:rPr>
        <w:t xml:space="preserve"> </w:t>
      </w:r>
      <w:r>
        <w:rPr>
          <w:rFonts w:ascii="Courier New" w:hAnsi="Courier New"/>
          <w:b/>
          <w:sz w:val="24"/>
        </w:rPr>
        <w:t>cd</w:t>
      </w:r>
      <w:r>
        <w:rPr>
          <w:rFonts w:ascii="Courier New" w:hAnsi="Courier New"/>
          <w:b/>
          <w:spacing w:val="-6"/>
          <w:sz w:val="24"/>
        </w:rPr>
        <w:t xml:space="preserve"> </w:t>
      </w:r>
      <w:r>
        <w:rPr>
          <w:rFonts w:ascii="Courier New" w:hAnsi="Courier New"/>
          <w:b/>
          <w:spacing w:val="-4"/>
          <w:sz w:val="24"/>
        </w:rPr>
        <w:t>/usr</w:t>
      </w:r>
    </w:p>
    <w:p>
      <w:pPr>
        <w:pStyle w:val="BodyText"/>
        <w:ind w:left="724" w:right="0"/>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usr]$</w:t>
      </w:r>
      <w:r>
        <w:rPr>
          <w:rFonts w:ascii="Courier New" w:hAnsi="Courier New"/>
          <w:spacing w:val="-8"/>
        </w:rPr>
        <w:t xml:space="preserve"> </w:t>
      </w:r>
      <w:r>
        <w:rPr>
          <w:rFonts w:ascii="Courier New" w:hAnsi="Courier New"/>
          <w:b/>
          <w:spacing w:val="-5"/>
        </w:rPr>
        <w:t>pwd</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spacing w:val="-4"/>
        </w:rPr>
        <w:t>/usr</w:t>
      </w:r>
    </w:p>
    <w:p>
      <w:pPr>
        <w:pStyle w:val="BodyText"/>
        <w:spacing w:before="74" w:after="0"/>
        <w:rPr/>
      </w:pPr>
      <w:r>
        <w:rPr/>
        <w:t>Como,</w:t>
      </w:r>
      <w:r>
        <w:rPr>
          <w:spacing w:val="-2"/>
        </w:rPr>
        <w:t xml:space="preserve"> </w:t>
      </w:r>
      <w:r>
        <w:rPr>
          <w:shd w:fill="FFFF00" w:val="clear"/>
        </w:rPr>
        <w:t>con</w:t>
      </w:r>
      <w:r>
        <w:rPr>
          <w:spacing w:val="-2"/>
          <w:shd w:fill="FFFF00" w:val="clear"/>
        </w:rPr>
        <w:t xml:space="preserve"> </w:t>
      </w:r>
      <w:r>
        <w:rPr>
          <w:shd w:fill="FFFF00" w:val="clear"/>
        </w:rPr>
        <w:t>una</w:t>
      </w:r>
      <w:r>
        <w:rPr>
          <w:spacing w:val="-3"/>
          <w:shd w:fill="FFFF00" w:val="clear"/>
        </w:rPr>
        <w:t xml:space="preserve"> </w:t>
      </w:r>
      <w:r>
        <w:rPr>
          <w:shd w:fill="FFFF00" w:val="clear"/>
        </w:rPr>
        <w:t>ruta</w:t>
      </w:r>
      <w:r>
        <w:rPr>
          <w:spacing w:val="-1"/>
          <w:shd w:fill="FFFF00" w:val="clear"/>
        </w:rPr>
        <w:t xml:space="preserve"> </w:t>
      </w:r>
      <w:r>
        <w:rPr>
          <w:spacing w:val="-2"/>
          <w:shd w:fill="FFFF00" w:val="clear"/>
        </w:rPr>
        <w:t>relativa:</w:t>
      </w:r>
    </w:p>
    <w:p>
      <w:pPr>
        <w:pStyle w:val="Normal"/>
        <w:spacing w:before="120" w:after="0"/>
        <w:ind w:hanging="0" w:left="724" w:right="0"/>
        <w:jc w:val="left"/>
        <w:rPr>
          <w:highlight w:val="none"/>
          <w:shd w:fill="FFFF00" w:val="clear"/>
        </w:rPr>
      </w:pPr>
      <w:r>
        <w:rPr>
          <w:rFonts w:ascii="Courier New" w:hAnsi="Courier New"/>
          <w:sz w:val="24"/>
          <w:shd w:fill="FFFF00" w:val="clear"/>
        </w:rPr>
        <w:t>[me@linuxbox</w:t>
      </w:r>
      <w:r>
        <w:rPr>
          <w:rFonts w:ascii="Courier New" w:hAnsi="Courier New"/>
          <w:spacing w:val="-7"/>
          <w:sz w:val="24"/>
          <w:shd w:fill="FFFF00" w:val="clear"/>
        </w:rPr>
        <w:t xml:space="preserve"> </w:t>
      </w:r>
      <w:r>
        <w:rPr>
          <w:rFonts w:ascii="Courier New" w:hAnsi="Courier New"/>
          <w:sz w:val="24"/>
          <w:shd w:fill="FFFF00" w:val="clear"/>
        </w:rPr>
        <w:t>bin]$</w:t>
      </w:r>
      <w:r>
        <w:rPr>
          <w:rFonts w:ascii="Courier New" w:hAnsi="Courier New"/>
          <w:spacing w:val="-6"/>
          <w:sz w:val="24"/>
          <w:shd w:fill="FFFF00" w:val="clear"/>
        </w:rPr>
        <w:t xml:space="preserve"> </w:t>
      </w:r>
      <w:r>
        <w:rPr>
          <w:rFonts w:ascii="Courier New" w:hAnsi="Courier New"/>
          <w:b/>
          <w:sz w:val="24"/>
          <w:shd w:fill="FFFF00" w:val="clear"/>
        </w:rPr>
        <w:t>cd</w:t>
      </w:r>
      <w:r>
        <w:rPr>
          <w:rFonts w:ascii="Courier New" w:hAnsi="Courier New"/>
          <w:b/>
          <w:spacing w:val="-6"/>
          <w:sz w:val="24"/>
          <w:shd w:fill="FFFF00" w:val="clear"/>
        </w:rPr>
        <w:t xml:space="preserve"> </w:t>
      </w:r>
      <w:r>
        <w:rPr>
          <w:rFonts w:ascii="Courier New" w:hAnsi="Courier New"/>
          <w:b/>
          <w:spacing w:val="-5"/>
          <w:sz w:val="24"/>
          <w:shd w:fill="FFFF00" w:val="clear"/>
        </w:rPr>
        <w:t>..</w:t>
      </w:r>
    </w:p>
    <w:p>
      <w:pPr>
        <w:pStyle w:val="BodyText"/>
        <w:ind w:left="724" w:right="0"/>
        <w:rPr>
          <w:highlight w:val="none"/>
          <w:shd w:fill="FFFF00" w:val="clear"/>
        </w:rPr>
      </w:pPr>
      <w:r>
        <w:rPr>
          <w:rFonts w:ascii="Courier New" w:hAnsi="Courier New"/>
          <w:shd w:fill="FFFF00" w:val="clear"/>
        </w:rPr>
        <w:t>[me@linuxbox</w:t>
      </w:r>
      <w:r>
        <w:rPr>
          <w:rFonts w:ascii="Courier New" w:hAnsi="Courier New"/>
          <w:spacing w:val="-9"/>
          <w:shd w:fill="FFFF00" w:val="clear"/>
        </w:rPr>
        <w:t xml:space="preserve"> </w:t>
      </w:r>
      <w:r>
        <w:rPr>
          <w:rFonts w:ascii="Courier New" w:hAnsi="Courier New"/>
          <w:shd w:fill="FFFF00" w:val="clear"/>
        </w:rPr>
        <w:t>usr]$</w:t>
      </w:r>
      <w:r>
        <w:rPr>
          <w:rFonts w:ascii="Courier New" w:hAnsi="Courier New"/>
          <w:spacing w:val="-8"/>
          <w:shd w:fill="FFFF00" w:val="clear"/>
        </w:rPr>
        <w:t xml:space="preserve"> </w:t>
      </w:r>
      <w:r>
        <w:rPr>
          <w:rFonts w:ascii="Courier New" w:hAnsi="Courier New"/>
          <w:b/>
          <w:spacing w:val="-5"/>
          <w:shd w:fill="FFFF00" w:val="clear"/>
        </w:rPr>
        <w:t>pwd</w:t>
      </w:r>
    </w:p>
    <w:p>
      <w:pPr>
        <w:pStyle w:val="BodyText"/>
        <w:ind w:left="724" w:right="0"/>
        <w:rPr>
          <w:rFonts w:ascii="Courier New" w:hAnsi="Courier New"/>
        </w:rPr>
      </w:pPr>
      <w:r>
        <w:rPr>
          <w:rFonts w:ascii="Courier New" w:hAnsi="Courier New"/>
          <w:spacing w:val="-4"/>
        </w:rPr>
        <w:t>/usr</w:t>
      </w:r>
    </w:p>
    <w:p>
      <w:pPr>
        <w:pStyle w:val="BodyText"/>
        <w:spacing w:before="1" w:after="0"/>
        <w:ind w:left="0" w:right="0"/>
        <w:rPr>
          <w:rFonts w:ascii="Courier New" w:hAnsi="Courier New"/>
          <w:sz w:val="25"/>
        </w:rPr>
      </w:pPr>
      <w:r>
        <w:rPr>
          <w:rFonts w:ascii="Courier New" w:hAnsi="Courier New"/>
          <w:sz w:val="25"/>
        </w:rPr>
      </w:r>
    </w:p>
    <w:p>
      <w:pPr>
        <w:pStyle w:val="BodyText"/>
        <w:rPr/>
      </w:pPr>
      <w:r>
        <w:rPr/>
        <w:t>Dos</w:t>
      </w:r>
      <w:r>
        <w:rPr>
          <w:spacing w:val="-6"/>
        </w:rPr>
        <w:t xml:space="preserve"> </w:t>
      </w:r>
      <w:r>
        <w:rPr/>
        <w:t>métodos</w:t>
      </w:r>
      <w:r>
        <w:rPr>
          <w:spacing w:val="-5"/>
        </w:rPr>
        <w:t xml:space="preserve"> </w:t>
      </w:r>
      <w:r>
        <w:rPr/>
        <w:t>diferentes</w:t>
      </w:r>
      <w:r>
        <w:rPr>
          <w:spacing w:val="-4"/>
        </w:rPr>
        <w:t xml:space="preserve"> </w:t>
      </w:r>
      <w:r>
        <w:rPr/>
        <w:t>con</w:t>
      </w:r>
      <w:r>
        <w:rPr>
          <w:spacing w:val="-3"/>
        </w:rPr>
        <w:t xml:space="preserve"> </w:t>
      </w:r>
      <w:r>
        <w:rPr/>
        <w:t>idénticos</w:t>
      </w:r>
      <w:r>
        <w:rPr>
          <w:spacing w:val="-4"/>
        </w:rPr>
        <w:t xml:space="preserve"> </w:t>
      </w:r>
      <w:r>
        <w:rPr/>
        <w:t>resultados.</w:t>
      </w:r>
      <w:r>
        <w:rPr>
          <w:spacing w:val="-4"/>
        </w:rPr>
        <w:t xml:space="preserve"> </w:t>
      </w:r>
      <w:r>
        <w:rPr/>
        <w:t>¿Cuál</w:t>
      </w:r>
      <w:r>
        <w:rPr>
          <w:spacing w:val="-5"/>
        </w:rPr>
        <w:t xml:space="preserve"> </w:t>
      </w:r>
      <w:r>
        <w:rPr/>
        <w:t>usamos?</w:t>
      </w:r>
      <w:r>
        <w:rPr>
          <w:spacing w:val="-4"/>
        </w:rPr>
        <w:t xml:space="preserve"> </w:t>
      </w:r>
      <w:r>
        <w:rPr/>
        <w:t>¡El</w:t>
      </w:r>
      <w:r>
        <w:rPr>
          <w:spacing w:val="-4"/>
        </w:rPr>
        <w:t xml:space="preserve"> </w:t>
      </w:r>
      <w:r>
        <w:rPr/>
        <w:t>que</w:t>
      </w:r>
      <w:r>
        <w:rPr>
          <w:spacing w:val="-4"/>
        </w:rPr>
        <w:t xml:space="preserve"> </w:t>
      </w:r>
      <w:r>
        <w:rPr/>
        <w:t>requiera</w:t>
      </w:r>
      <w:r>
        <w:rPr>
          <w:spacing w:val="-5"/>
        </w:rPr>
        <w:t xml:space="preserve"> </w:t>
      </w:r>
      <w:r>
        <w:rPr/>
        <w:t>teclear</w:t>
      </w:r>
      <w:r>
        <w:rPr>
          <w:spacing w:val="-3"/>
        </w:rPr>
        <w:t xml:space="preserve"> </w:t>
      </w:r>
      <w:r>
        <w:rPr>
          <w:spacing w:val="-2"/>
        </w:rPr>
        <w:t>menos!</w:t>
      </w:r>
    </w:p>
    <w:p>
      <w:pPr>
        <w:pStyle w:val="BodyText"/>
        <w:ind w:left="0" w:right="0"/>
        <w:rPr/>
      </w:pPr>
      <w:r>
        <w:rPr/>
      </w:r>
    </w:p>
    <w:p>
      <w:pPr>
        <w:pStyle w:val="BodyText"/>
        <w:rPr>
          <w:highlight w:val="none"/>
          <w:shd w:fill="FFFF00" w:val="clear"/>
        </w:rPr>
      </w:pPr>
      <w:r>
        <w:rPr>
          <w:shd w:fill="FFFF00" w:val="clear"/>
        </w:rPr>
        <w:t>Igualmente,</w:t>
      </w:r>
      <w:r>
        <w:rPr>
          <w:spacing w:val="-4"/>
          <w:shd w:fill="FFFF00" w:val="clear"/>
        </w:rPr>
        <w:t xml:space="preserve"> </w:t>
      </w:r>
      <w:r>
        <w:rPr>
          <w:shd w:fill="FFFF00" w:val="clear"/>
        </w:rPr>
        <w:t>podemos</w:t>
      </w:r>
      <w:r>
        <w:rPr>
          <w:spacing w:val="-4"/>
          <w:shd w:fill="FFFF00" w:val="clear"/>
        </w:rPr>
        <w:t xml:space="preserve"> </w:t>
      </w:r>
      <w:r>
        <w:rPr>
          <w:shd w:fill="FFFF00" w:val="clear"/>
        </w:rPr>
        <w:t>cambiar</w:t>
      </w:r>
      <w:r>
        <w:rPr>
          <w:spacing w:val="-3"/>
          <w:shd w:fill="FFFF00" w:val="clear"/>
        </w:rPr>
        <w:t xml:space="preserve"> </w:t>
      </w:r>
      <w:r>
        <w:rPr>
          <w:shd w:fill="FFFF00" w:val="clear"/>
        </w:rPr>
        <w:t>el</w:t>
      </w:r>
      <w:r>
        <w:rPr>
          <w:spacing w:val="-5"/>
          <w:shd w:fill="FFFF00" w:val="clear"/>
        </w:rPr>
        <w:t xml:space="preserve"> </w:t>
      </w:r>
      <w:r>
        <w:rPr>
          <w:shd w:fill="FFFF00" w:val="clear"/>
        </w:rPr>
        <w:t>directorio</w:t>
      </w:r>
      <w:r>
        <w:rPr>
          <w:spacing w:val="-3"/>
          <w:shd w:fill="FFFF00" w:val="clear"/>
        </w:rPr>
        <w:t xml:space="preserve"> </w:t>
      </w:r>
      <w:r>
        <w:rPr>
          <w:shd w:fill="FFFF00" w:val="clear"/>
        </w:rPr>
        <w:t>de</w:t>
      </w:r>
      <w:r>
        <w:rPr>
          <w:spacing w:val="-5"/>
          <w:shd w:fill="FFFF00" w:val="clear"/>
        </w:rPr>
        <w:t xml:space="preserve"> </w:t>
      </w:r>
      <w:r>
        <w:rPr>
          <w:shd w:fill="FFFF00" w:val="clear"/>
        </w:rPr>
        <w:t>trabajo</w:t>
      </w:r>
      <w:r>
        <w:rPr>
          <w:spacing w:val="-4"/>
          <w:shd w:fill="FFFF00" w:val="clear"/>
        </w:rPr>
        <w:t xml:space="preserve"> </w:t>
      </w:r>
      <w:r>
        <w:rPr>
          <w:shd w:fill="FFFF00" w:val="clear"/>
        </w:rPr>
        <w:t>de</w:t>
      </w:r>
      <w:r>
        <w:rPr>
          <w:spacing w:val="-5"/>
          <w:shd w:fill="FFFF00" w:val="clear"/>
        </w:rPr>
        <w:t xml:space="preserve"> </w:t>
      </w:r>
      <w:r>
        <w:rPr>
          <w:shd w:fill="FFFF00" w:val="clear"/>
        </w:rPr>
        <w:t>/usr</w:t>
      </w:r>
      <w:r>
        <w:rPr>
          <w:spacing w:val="-4"/>
          <w:shd w:fill="FFFF00" w:val="clear"/>
        </w:rPr>
        <w:t xml:space="preserve"> </w:t>
      </w:r>
      <w:r>
        <w:rPr>
          <w:shd w:fill="FFFF00" w:val="clear"/>
        </w:rPr>
        <w:t>a</w:t>
      </w:r>
      <w:r>
        <w:rPr>
          <w:spacing w:val="-3"/>
          <w:shd w:fill="FFFF00" w:val="clear"/>
        </w:rPr>
        <w:t xml:space="preserve"> </w:t>
      </w:r>
      <w:r>
        <w:rPr>
          <w:shd w:fill="FFFF00" w:val="clear"/>
        </w:rPr>
        <w:t>/usr/bin</w:t>
      </w:r>
      <w:r>
        <w:rPr>
          <w:spacing w:val="-4"/>
          <w:shd w:fill="FFFF00" w:val="clear"/>
        </w:rPr>
        <w:t xml:space="preserve"> </w:t>
      </w:r>
      <w:r>
        <w:rPr>
          <w:shd w:fill="FFFF00" w:val="clear"/>
        </w:rPr>
        <w:t>de</w:t>
      </w:r>
      <w:r>
        <w:rPr>
          <w:spacing w:val="-3"/>
          <w:shd w:fill="FFFF00" w:val="clear"/>
        </w:rPr>
        <w:t xml:space="preserve"> </w:t>
      </w:r>
      <w:r>
        <w:rPr>
          <w:shd w:fill="FFFF00" w:val="clear"/>
        </w:rPr>
        <w:t>dos</w:t>
      </w:r>
      <w:r>
        <w:rPr>
          <w:spacing w:val="-4"/>
          <w:shd w:fill="FFFF00" w:val="clear"/>
        </w:rPr>
        <w:t xml:space="preserve"> </w:t>
      </w:r>
      <w:r>
        <w:rPr>
          <w:shd w:fill="FFFF00" w:val="clear"/>
        </w:rPr>
        <w:t>formas</w:t>
      </w:r>
      <w:r>
        <w:rPr>
          <w:spacing w:val="-2"/>
          <w:shd w:fill="FFFF00" w:val="clear"/>
        </w:rPr>
        <w:t xml:space="preserve"> </w:t>
      </w:r>
      <w:r>
        <w:rPr>
          <w:shd w:fill="FFFF00" w:val="clear"/>
        </w:rPr>
        <w:t>distintas.</w:t>
      </w:r>
      <w:r>
        <w:rPr>
          <w:spacing w:val="-4"/>
          <w:shd w:fill="FFFF00" w:val="clear"/>
        </w:rPr>
        <w:t xml:space="preserve"> </w:t>
      </w:r>
      <w:r>
        <w:rPr>
          <w:shd w:fill="FFFF00" w:val="clear"/>
        </w:rPr>
        <w:t>O usando una ruta absoluta:</w:t>
      </w:r>
    </w:p>
    <w:p>
      <w:pPr>
        <w:pStyle w:val="Normal"/>
        <w:spacing w:before="120" w:after="0"/>
        <w:ind w:hanging="0" w:left="724" w:right="0"/>
        <w:jc w:val="left"/>
        <w:rPr>
          <w:highlight w:val="none"/>
          <w:shd w:fill="FFFF00" w:val="clear"/>
        </w:rPr>
      </w:pPr>
      <w:r>
        <w:rPr>
          <w:rFonts w:ascii="Courier New" w:hAnsi="Courier New"/>
          <w:sz w:val="24"/>
          <w:shd w:fill="FFFF00" w:val="clear"/>
        </w:rPr>
        <w:t>[me@linuxbox</w:t>
      </w:r>
      <w:r>
        <w:rPr>
          <w:rFonts w:ascii="Courier New" w:hAnsi="Courier New"/>
          <w:spacing w:val="-7"/>
          <w:sz w:val="24"/>
          <w:shd w:fill="FFFF00" w:val="clear"/>
        </w:rPr>
        <w:t xml:space="preserve"> </w:t>
      </w:r>
      <w:r>
        <w:rPr>
          <w:rFonts w:ascii="Courier New" w:hAnsi="Courier New"/>
          <w:sz w:val="24"/>
          <w:shd w:fill="FFFF00" w:val="clear"/>
        </w:rPr>
        <w:t>usr]$</w:t>
      </w:r>
      <w:r>
        <w:rPr>
          <w:rFonts w:ascii="Courier New" w:hAnsi="Courier New"/>
          <w:spacing w:val="-6"/>
          <w:sz w:val="24"/>
          <w:shd w:fill="FFFF00" w:val="clear"/>
        </w:rPr>
        <w:t xml:space="preserve"> </w:t>
      </w:r>
      <w:r>
        <w:rPr>
          <w:rFonts w:ascii="Courier New" w:hAnsi="Courier New"/>
          <w:b/>
          <w:sz w:val="24"/>
          <w:shd w:fill="FFFF00" w:val="clear"/>
        </w:rPr>
        <w:t>cd</w:t>
      </w:r>
      <w:r>
        <w:rPr>
          <w:rFonts w:ascii="Courier New" w:hAnsi="Courier New"/>
          <w:b/>
          <w:spacing w:val="-6"/>
          <w:sz w:val="24"/>
          <w:shd w:fill="FFFF00" w:val="clear"/>
        </w:rPr>
        <w:t xml:space="preserve"> </w:t>
      </w:r>
      <w:r>
        <w:rPr>
          <w:rFonts w:ascii="Courier New" w:hAnsi="Courier New"/>
          <w:b/>
          <w:spacing w:val="-2"/>
          <w:sz w:val="24"/>
          <w:shd w:fill="FFFF00" w:val="clear"/>
        </w:rPr>
        <w:t>/usr/bin</w:t>
      </w:r>
    </w:p>
    <w:p>
      <w:pPr>
        <w:pStyle w:val="BodyText"/>
        <w:ind w:left="724" w:right="0"/>
        <w:rPr>
          <w:highlight w:val="none"/>
          <w:shd w:fill="FFFF00" w:val="clear"/>
        </w:rPr>
      </w:pPr>
      <w:r>
        <w:rPr>
          <w:rFonts w:ascii="Courier New" w:hAnsi="Courier New"/>
          <w:shd w:fill="FFFF00" w:val="clear"/>
        </w:rPr>
        <w:t>[me@linuxbox</w:t>
      </w:r>
      <w:r>
        <w:rPr>
          <w:rFonts w:ascii="Courier New" w:hAnsi="Courier New"/>
          <w:spacing w:val="-9"/>
          <w:shd w:fill="FFFF00" w:val="clear"/>
        </w:rPr>
        <w:t xml:space="preserve"> </w:t>
      </w:r>
      <w:r>
        <w:rPr>
          <w:rFonts w:ascii="Courier New" w:hAnsi="Courier New"/>
          <w:shd w:fill="FFFF00" w:val="clear"/>
        </w:rPr>
        <w:t>bin]$</w:t>
      </w:r>
      <w:r>
        <w:rPr>
          <w:rFonts w:ascii="Courier New" w:hAnsi="Courier New"/>
          <w:spacing w:val="-8"/>
          <w:shd w:fill="FFFF00" w:val="clear"/>
        </w:rPr>
        <w:t xml:space="preserve"> </w:t>
      </w:r>
      <w:r>
        <w:rPr>
          <w:rFonts w:ascii="Courier New" w:hAnsi="Courier New"/>
          <w:b/>
          <w:spacing w:val="-5"/>
          <w:shd w:fill="FFFF00" w:val="clear"/>
        </w:rPr>
        <w:t>pwd</w:t>
      </w:r>
    </w:p>
    <w:p>
      <w:pPr>
        <w:pStyle w:val="BodyText"/>
        <w:ind w:left="724" w:right="0"/>
        <w:rPr>
          <w:highlight w:val="none"/>
          <w:shd w:fill="FFFF00" w:val="clear"/>
        </w:rPr>
      </w:pPr>
      <w:r>
        <w:rPr>
          <w:rFonts w:ascii="Courier New" w:hAnsi="Courier New"/>
          <w:spacing w:val="-2"/>
          <w:shd w:fill="FFFF00" w:val="clear"/>
        </w:rPr>
        <w:t>/usr/bin</w:t>
      </w:r>
    </w:p>
    <w:p>
      <w:pPr>
        <w:pStyle w:val="BodyText"/>
        <w:spacing w:before="10" w:after="0"/>
        <w:ind w:left="0" w:right="0"/>
        <w:rPr>
          <w:rFonts w:ascii="Courier New" w:hAnsi="Courier New"/>
          <w:highlight w:val="none"/>
          <w:shd w:fill="FFFF00" w:val="clear"/>
        </w:rPr>
      </w:pPr>
      <w:r>
        <w:rPr>
          <w:rFonts w:ascii="Courier New" w:hAnsi="Courier New"/>
          <w:shd w:fill="FFFF00" w:val="clear"/>
        </w:rPr>
      </w:r>
    </w:p>
    <w:p>
      <w:pPr>
        <w:pStyle w:val="BodyText"/>
        <w:rPr>
          <w:highlight w:val="none"/>
          <w:shd w:fill="FFFF00" w:val="clear"/>
        </w:rPr>
      </w:pPr>
      <w:r>
        <w:rPr>
          <w:shd w:fill="FFFF00" w:val="clear"/>
        </w:rPr>
        <w:t>O</w:t>
      </w:r>
      <w:r>
        <w:rPr>
          <w:spacing w:val="-1"/>
          <w:shd w:fill="FFFF00" w:val="clear"/>
        </w:rPr>
        <w:t xml:space="preserve"> </w:t>
      </w:r>
      <w:r>
        <w:rPr>
          <w:shd w:fill="FFFF00" w:val="clear"/>
        </w:rPr>
        <w:t>con</w:t>
      </w:r>
      <w:r>
        <w:rPr>
          <w:spacing w:val="-2"/>
          <w:shd w:fill="FFFF00" w:val="clear"/>
        </w:rPr>
        <w:t xml:space="preserve"> </w:t>
      </w:r>
      <w:r>
        <w:rPr>
          <w:shd w:fill="FFFF00" w:val="clear"/>
        </w:rPr>
        <w:t>una</w:t>
      </w:r>
      <w:r>
        <w:rPr>
          <w:spacing w:val="-1"/>
          <w:shd w:fill="FFFF00" w:val="clear"/>
        </w:rPr>
        <w:t xml:space="preserve"> </w:t>
      </w:r>
      <w:r>
        <w:rPr>
          <w:shd w:fill="FFFF00" w:val="clear"/>
        </w:rPr>
        <w:t>ruta</w:t>
      </w:r>
      <w:r>
        <w:rPr>
          <w:spacing w:val="-2"/>
          <w:shd w:fill="FFFF00" w:val="clear"/>
        </w:rPr>
        <w:t xml:space="preserve"> relativa:</w:t>
      </w:r>
    </w:p>
    <w:p>
      <w:pPr>
        <w:pStyle w:val="Normal"/>
        <w:spacing w:before="121" w:after="0"/>
        <w:ind w:hanging="0" w:left="724" w:right="0"/>
        <w:jc w:val="left"/>
        <w:rPr>
          <w:highlight w:val="none"/>
          <w:shd w:fill="FFFF00" w:val="clear"/>
        </w:rPr>
      </w:pPr>
      <w:r>
        <w:rPr>
          <w:rFonts w:ascii="Courier New" w:hAnsi="Courier New"/>
          <w:sz w:val="24"/>
          <w:shd w:fill="FFFF00" w:val="clear"/>
        </w:rPr>
        <w:t>[me@linuxbox</w:t>
      </w:r>
      <w:r>
        <w:rPr>
          <w:rFonts w:ascii="Courier New" w:hAnsi="Courier New"/>
          <w:spacing w:val="-7"/>
          <w:sz w:val="24"/>
          <w:shd w:fill="FFFF00" w:val="clear"/>
        </w:rPr>
        <w:t xml:space="preserve"> </w:t>
      </w:r>
      <w:r>
        <w:rPr>
          <w:rFonts w:ascii="Courier New" w:hAnsi="Courier New"/>
          <w:sz w:val="24"/>
          <w:shd w:fill="FFFF00" w:val="clear"/>
        </w:rPr>
        <w:t>usr]$</w:t>
      </w:r>
      <w:r>
        <w:rPr>
          <w:rFonts w:ascii="Courier New" w:hAnsi="Courier New"/>
          <w:spacing w:val="-6"/>
          <w:sz w:val="24"/>
          <w:shd w:fill="FFFF00" w:val="clear"/>
        </w:rPr>
        <w:t xml:space="preserve"> </w:t>
      </w:r>
      <w:r>
        <w:rPr>
          <w:rFonts w:ascii="Courier New" w:hAnsi="Courier New"/>
          <w:b/>
          <w:sz w:val="24"/>
          <w:shd w:fill="FFFF00" w:val="clear"/>
        </w:rPr>
        <w:t>cd</w:t>
      </w:r>
      <w:r>
        <w:rPr>
          <w:rFonts w:ascii="Courier New" w:hAnsi="Courier New"/>
          <w:b/>
          <w:spacing w:val="-6"/>
          <w:sz w:val="24"/>
          <w:shd w:fill="FFFF00" w:val="clear"/>
        </w:rPr>
        <w:t xml:space="preserve"> </w:t>
      </w:r>
      <w:r>
        <w:rPr>
          <w:rFonts w:ascii="Courier New" w:hAnsi="Courier New"/>
          <w:b/>
          <w:spacing w:val="-2"/>
          <w:sz w:val="24"/>
          <w:shd w:fill="FFFF00" w:val="clear"/>
        </w:rPr>
        <w:t>./bin</w:t>
      </w:r>
    </w:p>
    <w:p>
      <w:pPr>
        <w:pStyle w:val="BodyText"/>
        <w:ind w:left="724" w:right="0"/>
        <w:rPr>
          <w:highlight w:val="none"/>
          <w:shd w:fill="FFFF00" w:val="clear"/>
        </w:rPr>
      </w:pPr>
      <w:r>
        <w:rPr>
          <w:rFonts w:ascii="Courier New" w:hAnsi="Courier New"/>
          <w:shd w:fill="FFFF00" w:val="clear"/>
        </w:rPr>
        <w:t>[me@linuxbox</w:t>
      </w:r>
      <w:r>
        <w:rPr>
          <w:rFonts w:ascii="Courier New" w:hAnsi="Courier New"/>
          <w:spacing w:val="-9"/>
          <w:shd w:fill="FFFF00" w:val="clear"/>
        </w:rPr>
        <w:t xml:space="preserve"> </w:t>
      </w:r>
      <w:r>
        <w:rPr>
          <w:rFonts w:ascii="Courier New" w:hAnsi="Courier New"/>
          <w:shd w:fill="FFFF00" w:val="clear"/>
        </w:rPr>
        <w:t>bin]$</w:t>
      </w:r>
      <w:r>
        <w:rPr>
          <w:rFonts w:ascii="Courier New" w:hAnsi="Courier New"/>
          <w:spacing w:val="-8"/>
          <w:shd w:fill="FFFF00" w:val="clear"/>
        </w:rPr>
        <w:t xml:space="preserve"> </w:t>
      </w:r>
      <w:r>
        <w:rPr>
          <w:rFonts w:ascii="Courier New" w:hAnsi="Courier New"/>
          <w:b/>
          <w:spacing w:val="-5"/>
          <w:shd w:fill="FFFF00" w:val="clear"/>
        </w:rPr>
        <w:t>pwd</w:t>
      </w:r>
    </w:p>
    <w:p>
      <w:pPr>
        <w:pStyle w:val="BodyText"/>
        <w:ind w:left="724" w:right="0"/>
        <w:rPr>
          <w:highlight w:val="none"/>
          <w:shd w:fill="FFFF00" w:val="clear"/>
        </w:rPr>
      </w:pPr>
      <w:r>
        <w:rPr>
          <w:rFonts w:ascii="Courier New" w:hAnsi="Courier New"/>
          <w:spacing w:val="-2"/>
          <w:shd w:fill="FFFF00" w:val="clear"/>
        </w:rPr>
        <w:t>/usr/bin</w:t>
      </w:r>
    </w:p>
    <w:p>
      <w:pPr>
        <w:pStyle w:val="BodyText"/>
        <w:ind w:left="0" w:right="0"/>
        <w:rPr>
          <w:rFonts w:ascii="Courier New" w:hAnsi="Courier New"/>
          <w:sz w:val="25"/>
        </w:rPr>
      </w:pPr>
      <w:r>
        <w:rPr>
          <w:rFonts w:ascii="Courier New" w:hAnsi="Courier New"/>
          <w:sz w:val="25"/>
        </w:rPr>
      </w:r>
    </w:p>
    <w:p>
      <w:pPr>
        <w:pStyle w:val="BodyText"/>
        <w:spacing w:before="1" w:after="0"/>
        <w:rPr/>
      </w:pPr>
      <w:r>
        <w:rPr/>
        <w:t>Ahora,</w:t>
      </w:r>
      <w:r>
        <w:rPr>
          <w:spacing w:val="-3"/>
        </w:rPr>
        <w:t xml:space="preserve"> </w:t>
      </w:r>
      <w:r>
        <w:rPr/>
        <w:t>hay</w:t>
      </w:r>
      <w:r>
        <w:rPr>
          <w:spacing w:val="-3"/>
        </w:rPr>
        <w:t xml:space="preserve"> </w:t>
      </w:r>
      <w:r>
        <w:rPr/>
        <w:t>algo</w:t>
      </w:r>
      <w:r>
        <w:rPr>
          <w:spacing w:val="-3"/>
        </w:rPr>
        <w:t xml:space="preserve"> </w:t>
      </w:r>
      <w:r>
        <w:rPr/>
        <w:t>importante</w:t>
      </w:r>
      <w:r>
        <w:rPr>
          <w:spacing w:val="-2"/>
        </w:rPr>
        <w:t xml:space="preserve"> </w:t>
      </w:r>
      <w:r>
        <w:rPr/>
        <w:t>que</w:t>
      </w:r>
      <w:r>
        <w:rPr>
          <w:spacing w:val="-4"/>
        </w:rPr>
        <w:t xml:space="preserve"> </w:t>
      </w:r>
      <w:r>
        <w:rPr/>
        <w:t>debo</w:t>
      </w:r>
      <w:r>
        <w:rPr>
          <w:spacing w:val="-3"/>
        </w:rPr>
        <w:t xml:space="preserve"> </w:t>
      </w:r>
      <w:r>
        <w:rPr/>
        <w:t>señalar</w:t>
      </w:r>
      <w:r>
        <w:rPr>
          <w:spacing w:val="-3"/>
        </w:rPr>
        <w:t xml:space="preserve"> </w:t>
      </w:r>
      <w:r>
        <w:rPr/>
        <w:t>aquí.</w:t>
      </w:r>
      <w:r>
        <w:rPr>
          <w:spacing w:val="-2"/>
        </w:rPr>
        <w:t xml:space="preserve"> </w:t>
      </w:r>
      <w:r>
        <w:rPr>
          <w:shd w:fill="FFFF00" w:val="clear"/>
        </w:rPr>
        <w:t>En</w:t>
      </w:r>
      <w:r>
        <w:rPr>
          <w:spacing w:val="-3"/>
          <w:shd w:fill="FFFF00" w:val="clear"/>
        </w:rPr>
        <w:t xml:space="preserve"> </w:t>
      </w:r>
      <w:r>
        <w:rPr>
          <w:shd w:fill="FFFF00" w:val="clear"/>
        </w:rPr>
        <w:t>la</w:t>
      </w:r>
      <w:r>
        <w:rPr>
          <w:spacing w:val="-2"/>
          <w:shd w:fill="FFFF00" w:val="clear"/>
        </w:rPr>
        <w:t xml:space="preserve"> </w:t>
      </w:r>
      <w:r>
        <w:rPr>
          <w:shd w:fill="FFFF00" w:val="clear"/>
        </w:rPr>
        <w:t>mayoría</w:t>
      </w:r>
      <w:r>
        <w:rPr>
          <w:spacing w:val="-2"/>
          <w:shd w:fill="FFFF00" w:val="clear"/>
        </w:rPr>
        <w:t xml:space="preserve"> </w:t>
      </w:r>
      <w:r>
        <w:rPr>
          <w:shd w:fill="FFFF00" w:val="clear"/>
        </w:rPr>
        <w:t>de</w:t>
      </w:r>
      <w:r>
        <w:rPr>
          <w:spacing w:val="-4"/>
          <w:shd w:fill="FFFF00" w:val="clear"/>
        </w:rPr>
        <w:t xml:space="preserve"> </w:t>
      </w:r>
      <w:r>
        <w:rPr>
          <w:shd w:fill="FFFF00" w:val="clear"/>
        </w:rPr>
        <w:t>los</w:t>
      </w:r>
      <w:r>
        <w:rPr>
          <w:spacing w:val="-3"/>
          <w:shd w:fill="FFFF00" w:val="clear"/>
        </w:rPr>
        <w:t xml:space="preserve"> </w:t>
      </w:r>
      <w:r>
        <w:rPr>
          <w:shd w:fill="FFFF00" w:val="clear"/>
        </w:rPr>
        <w:t>casos,</w:t>
      </w:r>
      <w:r>
        <w:rPr>
          <w:spacing w:val="-3"/>
          <w:shd w:fill="FFFF00" w:val="clear"/>
        </w:rPr>
        <w:t xml:space="preserve"> </w:t>
      </w:r>
      <w:r>
        <w:rPr>
          <w:shd w:fill="FFFF00" w:val="clear"/>
        </w:rPr>
        <w:t>puedes</w:t>
      </w:r>
      <w:r>
        <w:rPr>
          <w:spacing w:val="-3"/>
          <w:shd w:fill="FFFF00" w:val="clear"/>
        </w:rPr>
        <w:t xml:space="preserve"> </w:t>
      </w:r>
      <w:r>
        <w:rPr>
          <w:shd w:fill="FFFF00" w:val="clear"/>
        </w:rPr>
        <w:t>omitir</w:t>
      </w:r>
      <w:r>
        <w:rPr>
          <w:spacing w:val="-3"/>
          <w:shd w:fill="FFFF00" w:val="clear"/>
        </w:rPr>
        <w:t xml:space="preserve"> </w:t>
      </w:r>
      <w:r>
        <w:rPr>
          <w:shd w:fill="FFFF00" w:val="clear"/>
        </w:rPr>
        <w:t>el</w:t>
      </w:r>
      <w:r>
        <w:rPr>
          <w:spacing w:val="-2"/>
          <w:shd w:fill="FFFF00" w:val="clear"/>
        </w:rPr>
        <w:t xml:space="preserve"> </w:t>
      </w:r>
      <w:r>
        <w:rPr>
          <w:shd w:fill="FFFF00" w:val="clear"/>
        </w:rPr>
        <w:t>“./”. Está implícito. Escribir:</w:t>
      </w:r>
    </w:p>
    <w:p>
      <w:pPr>
        <w:pStyle w:val="Normal"/>
        <w:spacing w:before="120" w:after="0"/>
        <w:ind w:hanging="0" w:left="724" w:right="0"/>
        <w:jc w:val="left"/>
        <w:rPr>
          <w:highlight w:val="none"/>
          <w:shd w:fill="FFFF00" w:val="clear"/>
        </w:rPr>
      </w:pPr>
      <w:r>
        <w:rPr>
          <w:rFonts w:ascii="Courier New" w:hAnsi="Courier New"/>
          <w:sz w:val="24"/>
          <w:shd w:fill="FFFF00" w:val="clear"/>
        </w:rPr>
        <w:t>[me@linuxbox</w:t>
      </w:r>
      <w:r>
        <w:rPr>
          <w:rFonts w:ascii="Courier New" w:hAnsi="Courier New"/>
          <w:spacing w:val="-7"/>
          <w:sz w:val="24"/>
          <w:shd w:fill="FFFF00" w:val="clear"/>
        </w:rPr>
        <w:t xml:space="preserve"> </w:t>
      </w:r>
      <w:r>
        <w:rPr>
          <w:rFonts w:ascii="Courier New" w:hAnsi="Courier New"/>
          <w:sz w:val="24"/>
          <w:shd w:fill="FFFF00" w:val="clear"/>
        </w:rPr>
        <w:t>usr]$</w:t>
      </w:r>
      <w:r>
        <w:rPr>
          <w:rFonts w:ascii="Courier New" w:hAnsi="Courier New"/>
          <w:spacing w:val="-6"/>
          <w:sz w:val="24"/>
          <w:shd w:fill="FFFF00" w:val="clear"/>
        </w:rPr>
        <w:t xml:space="preserve"> </w:t>
      </w:r>
      <w:r>
        <w:rPr>
          <w:rFonts w:ascii="Courier New" w:hAnsi="Courier New"/>
          <w:b/>
          <w:sz w:val="24"/>
          <w:shd w:fill="FFFF00" w:val="clear"/>
        </w:rPr>
        <w:t>cd</w:t>
      </w:r>
      <w:r>
        <w:rPr>
          <w:rFonts w:ascii="Courier New" w:hAnsi="Courier New"/>
          <w:b/>
          <w:spacing w:val="-6"/>
          <w:sz w:val="24"/>
          <w:shd w:fill="FFFF00" w:val="clear"/>
        </w:rPr>
        <w:t xml:space="preserve"> </w:t>
      </w:r>
      <w:r>
        <w:rPr>
          <w:rFonts w:ascii="Courier New" w:hAnsi="Courier New"/>
          <w:b/>
          <w:spacing w:val="-5"/>
          <w:sz w:val="24"/>
          <w:shd w:fill="FFFF00" w:val="clear"/>
        </w:rPr>
        <w:t>bin</w:t>
      </w:r>
    </w:p>
    <w:p>
      <w:pPr>
        <w:pStyle w:val="BodyText"/>
        <w:spacing w:before="10" w:after="0"/>
        <w:ind w:left="0" w:right="0"/>
        <w:rPr>
          <w:rFonts w:ascii="Courier New" w:hAnsi="Courier New"/>
          <w:b/>
        </w:rPr>
      </w:pPr>
      <w:r>
        <w:rPr>
          <w:rFonts w:ascii="Courier New" w:hAnsi="Courier New"/>
          <w:b/>
        </w:rPr>
      </w:r>
    </w:p>
    <w:p>
      <w:pPr>
        <w:pStyle w:val="BodyText"/>
        <w:rPr/>
      </w:pPr>
      <w:r>
        <w:rPr/>
        <w:t>hace</w:t>
      </w:r>
      <w:r>
        <w:rPr>
          <w:spacing w:val="-5"/>
        </w:rPr>
        <w:t xml:space="preserve"> </w:t>
      </w:r>
      <w:r>
        <w:rPr/>
        <w:t>lo</w:t>
      </w:r>
      <w:r>
        <w:rPr>
          <w:spacing w:val="-2"/>
        </w:rPr>
        <w:t xml:space="preserve"> </w:t>
      </w:r>
      <w:r>
        <w:rPr/>
        <w:t>mismo.</w:t>
      </w:r>
      <w:r>
        <w:rPr>
          <w:spacing w:val="-2"/>
        </w:rPr>
        <w:t xml:space="preserve"> </w:t>
      </w:r>
      <w:r>
        <w:rPr/>
        <w:t>En</w:t>
      </w:r>
      <w:r>
        <w:rPr>
          <w:spacing w:val="-2"/>
        </w:rPr>
        <w:t xml:space="preserve"> </w:t>
      </w:r>
      <w:r>
        <w:rPr/>
        <w:t>general,</w:t>
      </w:r>
      <w:r>
        <w:rPr>
          <w:spacing w:val="-2"/>
        </w:rPr>
        <w:t xml:space="preserve"> </w:t>
      </w:r>
      <w:r>
        <w:rPr/>
        <w:t>si</w:t>
      </w:r>
      <w:r>
        <w:rPr>
          <w:spacing w:val="-3"/>
        </w:rPr>
        <w:t xml:space="preserve"> </w:t>
      </w:r>
      <w:r>
        <w:rPr/>
        <w:t>no</w:t>
      </w:r>
      <w:r>
        <w:rPr>
          <w:spacing w:val="-2"/>
        </w:rPr>
        <w:t xml:space="preserve"> </w:t>
      </w:r>
      <w:r>
        <w:rPr/>
        <w:t>especificas</w:t>
      </w:r>
      <w:r>
        <w:rPr>
          <w:spacing w:val="-2"/>
        </w:rPr>
        <w:t xml:space="preserve"> </w:t>
      </w:r>
      <w:r>
        <w:rPr/>
        <w:t>una</w:t>
      </w:r>
      <w:r>
        <w:rPr>
          <w:spacing w:val="-2"/>
        </w:rPr>
        <w:t xml:space="preserve"> </w:t>
      </w:r>
      <w:r>
        <w:rPr/>
        <w:t>ruta</w:t>
      </w:r>
      <w:r>
        <w:rPr>
          <w:spacing w:val="-1"/>
        </w:rPr>
        <w:t xml:space="preserve"> </w:t>
      </w:r>
      <w:r>
        <w:rPr/>
        <w:t>a</w:t>
      </w:r>
      <w:r>
        <w:rPr>
          <w:spacing w:val="-3"/>
        </w:rPr>
        <w:t xml:space="preserve"> </w:t>
      </w:r>
      <w:r>
        <w:rPr/>
        <w:t>algo,</w:t>
      </w:r>
      <w:r>
        <w:rPr>
          <w:spacing w:val="-2"/>
        </w:rPr>
        <w:t xml:space="preserve"> </w:t>
      </w:r>
      <w:r>
        <w:rPr/>
        <w:t>se</w:t>
      </w:r>
      <w:r>
        <w:rPr>
          <w:spacing w:val="-3"/>
        </w:rPr>
        <w:t xml:space="preserve"> </w:t>
      </w:r>
      <w:r>
        <w:rPr/>
        <w:t>asumirá</w:t>
      </w:r>
      <w:r>
        <w:rPr>
          <w:spacing w:val="-3"/>
        </w:rPr>
        <w:t xml:space="preserve"> </w:t>
      </w:r>
      <w:r>
        <w:rPr/>
        <w:t>el</w:t>
      </w:r>
      <w:r>
        <w:rPr>
          <w:spacing w:val="-1"/>
        </w:rPr>
        <w:t xml:space="preserve"> </w:t>
      </w:r>
      <w:r>
        <w:rPr/>
        <w:t>directorio</w:t>
      </w:r>
      <w:r>
        <w:rPr>
          <w:spacing w:val="-2"/>
        </w:rPr>
        <w:t xml:space="preserve"> </w:t>
      </w:r>
      <w:r>
        <w:rPr/>
        <w:t>de</w:t>
      </w:r>
      <w:r>
        <w:rPr>
          <w:spacing w:val="-2"/>
        </w:rPr>
        <w:t xml:space="preserve"> trabajo.</w:t>
      </w:r>
    </w:p>
    <w:p>
      <w:pPr>
        <w:pStyle w:val="BodyText"/>
        <w:spacing w:before="4" w:after="0"/>
        <w:ind w:left="0" w:right="0"/>
        <w:rPr>
          <w:sz w:val="31"/>
        </w:rPr>
      </w:pPr>
      <w:r>
        <w:rPr>
          <w:sz w:val="31"/>
        </w:rPr>
      </w:r>
    </w:p>
    <w:p>
      <w:pPr>
        <w:pStyle w:val="Heading1"/>
        <w:rPr/>
      </w:pPr>
      <w:r>
        <w:rPr/>
        <w:t>Algunos</w:t>
      </w:r>
      <w:r>
        <w:rPr>
          <w:spacing w:val="-4"/>
        </w:rPr>
        <w:t xml:space="preserve"> </w:t>
      </w:r>
      <w:r>
        <w:rPr/>
        <w:t>atajos</w:t>
      </w:r>
      <w:r>
        <w:rPr>
          <w:spacing w:val="-4"/>
        </w:rPr>
        <w:t xml:space="preserve"> </w:t>
      </w:r>
      <w:r>
        <w:rPr>
          <w:spacing w:val="-2"/>
        </w:rPr>
        <w:t>útiles</w:t>
      </w:r>
    </w:p>
    <w:p>
      <w:pPr>
        <w:pStyle w:val="BodyText"/>
        <w:spacing w:before="119" w:after="0"/>
        <w:ind w:left="155" w:right="210"/>
        <w:rPr/>
      </w:pPr>
      <w:r>
        <w:rPr/>
        <w:t>En</w:t>
      </w:r>
      <w:r>
        <w:rPr>
          <w:spacing w:val="-4"/>
        </w:rPr>
        <w:t xml:space="preserve"> </w:t>
      </w:r>
      <w:r>
        <w:rPr/>
        <w:t>la</w:t>
      </w:r>
      <w:r>
        <w:rPr>
          <w:spacing w:val="-10"/>
        </w:rPr>
        <w:t xml:space="preserve"> </w:t>
      </w:r>
      <w:r>
        <w:rPr/>
        <w:t>Tabla</w:t>
      </w:r>
      <w:r>
        <w:rPr>
          <w:spacing w:val="-4"/>
        </w:rPr>
        <w:t xml:space="preserve"> </w:t>
      </w:r>
      <w:r>
        <w:rPr/>
        <w:t>2-1</w:t>
      </w:r>
      <w:r>
        <w:rPr>
          <w:spacing w:val="-5"/>
        </w:rPr>
        <w:t xml:space="preserve"> </w:t>
      </w:r>
      <w:r>
        <w:rPr/>
        <w:t>vemos</w:t>
      </w:r>
      <w:r>
        <w:rPr>
          <w:spacing w:val="-5"/>
        </w:rPr>
        <w:t xml:space="preserve"> </w:t>
      </w:r>
      <w:r>
        <w:rPr/>
        <w:t>algunas</w:t>
      </w:r>
      <w:r>
        <w:rPr>
          <w:spacing w:val="-3"/>
        </w:rPr>
        <w:t xml:space="preserve"> </w:t>
      </w:r>
      <w:r>
        <w:rPr/>
        <w:t>formas</w:t>
      </w:r>
      <w:r>
        <w:rPr>
          <w:spacing w:val="-5"/>
        </w:rPr>
        <w:t xml:space="preserve"> </w:t>
      </w:r>
      <w:r>
        <w:rPr/>
        <w:t>útiles</w:t>
      </w:r>
      <w:r>
        <w:rPr>
          <w:spacing w:val="-5"/>
        </w:rPr>
        <w:t xml:space="preserve"> </w:t>
      </w:r>
      <w:r>
        <w:rPr/>
        <w:t>para</w:t>
      </w:r>
      <w:r>
        <w:rPr>
          <w:spacing w:val="-6"/>
        </w:rPr>
        <w:t xml:space="preserve"> </w:t>
      </w:r>
      <w:r>
        <w:rPr/>
        <w:t>cambiar</w:t>
      </w:r>
      <w:r>
        <w:rPr>
          <w:spacing w:val="-4"/>
        </w:rPr>
        <w:t xml:space="preserve"> </w:t>
      </w:r>
      <w:r>
        <w:rPr/>
        <w:t>rápidamente</w:t>
      </w:r>
      <w:r>
        <w:rPr>
          <w:spacing w:val="-4"/>
        </w:rPr>
        <w:t xml:space="preserve"> </w:t>
      </w:r>
      <w:r>
        <w:rPr/>
        <w:t>el</w:t>
      </w:r>
      <w:r>
        <w:rPr>
          <w:spacing w:val="-6"/>
        </w:rPr>
        <w:t xml:space="preserve"> </w:t>
      </w:r>
      <w:r>
        <w:rPr/>
        <w:t>directorio</w:t>
      </w:r>
      <w:r>
        <w:rPr>
          <w:spacing w:val="-4"/>
        </w:rPr>
        <w:t xml:space="preserve"> </w:t>
      </w:r>
      <w:r>
        <w:rPr/>
        <w:t>de</w:t>
      </w:r>
      <w:r>
        <w:rPr>
          <w:spacing w:val="-6"/>
        </w:rPr>
        <w:t xml:space="preserve"> </w:t>
      </w:r>
      <w:r>
        <w:rPr/>
        <w:t xml:space="preserve">trabajo </w:t>
      </w:r>
      <w:r>
        <w:rPr>
          <w:spacing w:val="-2"/>
        </w:rPr>
        <w:t>actual.</w:t>
      </w:r>
    </w:p>
    <w:p>
      <w:pPr>
        <w:pStyle w:val="Normal"/>
        <w:spacing w:before="121" w:after="0"/>
        <w:ind w:hanging="0" w:left="163" w:right="157"/>
        <w:jc w:val="center"/>
        <w:rPr>
          <w:highlight w:val="none"/>
          <w:shd w:fill="FFFF00" w:val="clear"/>
        </w:rPr>
      </w:pPr>
      <w:r>
        <w:rPr>
          <w:i/>
          <w:sz w:val="24"/>
          <w:shd w:fill="FFFF00" w:val="clear"/>
        </w:rPr>
        <w:t>Tabla</w:t>
      </w:r>
      <w:r>
        <w:rPr>
          <w:i/>
          <w:spacing w:val="-8"/>
          <w:sz w:val="24"/>
          <w:shd w:fill="FFFF00" w:val="clear"/>
        </w:rPr>
        <w:t xml:space="preserve"> </w:t>
      </w:r>
      <w:r>
        <w:rPr>
          <w:i/>
          <w:sz w:val="24"/>
          <w:shd w:fill="FFFF00" w:val="clear"/>
        </w:rPr>
        <w:t>2-1:</w:t>
      </w:r>
      <w:r>
        <w:rPr>
          <w:i/>
          <w:spacing w:val="-12"/>
          <w:sz w:val="24"/>
          <w:shd w:fill="FFFF00" w:val="clear"/>
        </w:rPr>
        <w:t xml:space="preserve"> </w:t>
      </w:r>
      <w:r>
        <w:rPr>
          <w:i/>
          <w:sz w:val="24"/>
          <w:shd w:fill="FFFF00" w:val="clear"/>
        </w:rPr>
        <w:t>Atajos</w:t>
      </w:r>
      <w:r>
        <w:rPr>
          <w:i/>
          <w:spacing w:val="-7"/>
          <w:sz w:val="24"/>
          <w:shd w:fill="FFFF00" w:val="clear"/>
        </w:rPr>
        <w:t xml:space="preserve"> </w:t>
      </w:r>
      <w:r>
        <w:rPr>
          <w:i/>
          <w:sz w:val="24"/>
          <w:shd w:fill="FFFF00" w:val="clear"/>
        </w:rPr>
        <w:t>de</w:t>
      </w:r>
      <w:r>
        <w:rPr>
          <w:i/>
          <w:spacing w:val="-8"/>
          <w:sz w:val="24"/>
          <w:shd w:fill="FFFF00" w:val="clear"/>
        </w:rPr>
        <w:t xml:space="preserve"> </w:t>
      </w:r>
      <w:r>
        <w:rPr>
          <w:i/>
          <w:spacing w:val="-5"/>
          <w:sz w:val="24"/>
          <w:shd w:fill="FFFF00" w:val="clear"/>
        </w:rPr>
        <w:t>cd</w:t>
      </w:r>
    </w:p>
    <w:p>
      <w:pPr>
        <w:pStyle w:val="BodyText"/>
        <w:ind w:left="154" w:right="0"/>
        <w:rPr>
          <w:highlight w:val="none"/>
          <w:shd w:fill="FFFF00" w:val="clear"/>
        </w:rPr>
      </w:pPr>
      <w:r>
        <w:rPr>
          <w:shd w:fill="FFFF00" w:val="clear"/>
        </w:rPr>
        <mc:AlternateContent>
          <mc:Choice Requires="wps">
            <w:drawing>
              <wp:inline distT="0" distB="0" distL="0" distR="0">
                <wp:extent cx="6120130" cy="270510"/>
                <wp:effectExtent l="0" t="0" r="0" b="0"/>
                <wp:docPr id="2" name="Textbox 2"/>
                <a:graphic xmlns:a="http://schemas.openxmlformats.org/drawingml/2006/main">
                  <a:graphicData uri="http://schemas.microsoft.com/office/word/2010/wordprocessingShape">
                    <wps:wsp>
                      <wps:cNvSpPr/>
                      <wps:spPr>
                        <a:xfrm>
                          <a:off x="0" y="0"/>
                          <a:ext cx="6120000" cy="270360"/>
                        </a:xfrm>
                        <a:prstGeom prst="rect">
                          <a:avLst/>
                        </a:prstGeom>
                        <a:solidFill>
                          <a:srgbClr val="b1b1b1"/>
                        </a:solidFill>
                        <a:ln w="0">
                          <a:noFill/>
                        </a:ln>
                      </wps:spPr>
                      <wps:style>
                        <a:lnRef idx="0"/>
                        <a:fillRef idx="0"/>
                        <a:effectRef idx="0"/>
                        <a:fontRef idx="minor"/>
                      </wps:style>
                      <wps:txbx>
                        <w:txbxContent>
                          <w:p>
                            <w:pPr>
                              <w:pStyle w:val="Contenidodelmarco"/>
                              <w:tabs>
                                <w:tab w:val="clear" w:pos="720"/>
                                <w:tab w:val="left" w:pos="3329" w:leader="none"/>
                              </w:tabs>
                              <w:spacing w:before="76" w:after="0"/>
                              <w:ind w:hanging="0" w:left="77" w:right="0"/>
                              <w:jc w:val="left"/>
                              <w:rPr>
                                <w:b/>
                                <w:color w:val="000000"/>
                                <w:sz w:val="24"/>
                              </w:rPr>
                            </w:pPr>
                            <w:r>
                              <w:rPr>
                                <w:b/>
                                <w:color w:val="000000"/>
                                <w:spacing w:val="-2"/>
                                <w:sz w:val="24"/>
                              </w:rPr>
                              <w:t>Atajo</w:t>
                            </w:r>
                            <w:r>
                              <w:rPr>
                                <w:b/>
                                <w:color w:val="000000"/>
                                <w:sz w:val="24"/>
                              </w:rPr>
                              <w:tab/>
                            </w:r>
                            <w:r>
                              <w:rPr>
                                <w:b/>
                                <w:color w:val="000000"/>
                                <w:spacing w:val="-2"/>
                                <w:sz w:val="24"/>
                              </w:rPr>
                              <w:t>Resultado</w:t>
                            </w:r>
                          </w:p>
                        </w:txbxContent>
                      </wps:txbx>
                      <wps:bodyPr lIns="0" rIns="0" tIns="0" bIns="0" anchor="t">
                        <a:noAutofit/>
                      </wps:bodyPr>
                    </wps:wsp>
                  </a:graphicData>
                </a:graphic>
              </wp:inline>
            </w:drawing>
          </mc:Choice>
          <mc:Fallback>
            <w:pict>
              <v:rect id="shape_0" ID="Textbox 2" path="m0,0l-2147483645,0l-2147483645,-2147483646l0,-2147483646xe" fillcolor="#b1b1b1" stroked="f" o:allowincell="f" style="position:absolute;margin-left:0pt;margin-top:-21.35pt;width:481.85pt;height:21.25pt;mso-wrap-style:square;v-text-anchor:top;mso-position-vertical:top">
                <v:fill o:detectmouseclick="t" type="solid" color2="#4e4e4e"/>
                <v:stroke color="#3465a4" joinstyle="round" endcap="flat"/>
                <v:textbox>
                  <w:txbxContent>
                    <w:p>
                      <w:pPr>
                        <w:pStyle w:val="Contenidodelmarco"/>
                        <w:tabs>
                          <w:tab w:val="clear" w:pos="720"/>
                          <w:tab w:val="left" w:pos="3329" w:leader="none"/>
                        </w:tabs>
                        <w:spacing w:before="76" w:after="0"/>
                        <w:ind w:hanging="0" w:left="77" w:right="0"/>
                        <w:jc w:val="left"/>
                        <w:rPr>
                          <w:b/>
                          <w:color w:val="000000"/>
                          <w:sz w:val="24"/>
                        </w:rPr>
                      </w:pPr>
                      <w:r>
                        <w:rPr>
                          <w:b/>
                          <w:color w:val="000000"/>
                          <w:spacing w:val="-2"/>
                          <w:sz w:val="24"/>
                        </w:rPr>
                        <w:t>Atajo</w:t>
                      </w:r>
                      <w:r>
                        <w:rPr>
                          <w:b/>
                          <w:color w:val="000000"/>
                          <w:sz w:val="24"/>
                        </w:rPr>
                        <w:tab/>
                      </w:r>
                      <w:r>
                        <w:rPr>
                          <w:b/>
                          <w:color w:val="000000"/>
                          <w:spacing w:val="-2"/>
                          <w:sz w:val="24"/>
                        </w:rPr>
                        <w:t>Resultado</w:t>
                      </w:r>
                    </w:p>
                  </w:txbxContent>
                </v:textbox>
                <w10:wrap type="square"/>
              </v:rect>
            </w:pict>
          </mc:Fallback>
        </mc:AlternateContent>
      </w:r>
    </w:p>
    <w:p>
      <w:pPr>
        <w:pStyle w:val="BodyText"/>
        <w:tabs>
          <w:tab w:val="clear" w:pos="720"/>
          <w:tab w:val="left" w:pos="3483" w:leader="none"/>
        </w:tabs>
        <w:spacing w:before="52" w:after="74"/>
        <w:ind w:left="232" w:right="0"/>
        <w:rPr>
          <w:highlight w:val="none"/>
          <w:shd w:fill="FFFF00" w:val="clear"/>
        </w:rPr>
      </w:pPr>
      <w:r>
        <w:rPr>
          <w:spacing w:val="-5"/>
          <w:shd w:fill="FFFF00" w:val="clear"/>
        </w:rPr>
        <w:t>cd</w:t>
      </w:r>
      <w:r>
        <w:rPr>
          <w:shd w:fill="FFFF00" w:val="clear"/>
        </w:rPr>
        <w:tab/>
        <w:t>Cambia</w:t>
      </w:r>
      <w:r>
        <w:rPr>
          <w:spacing w:val="-3"/>
          <w:shd w:fill="FFFF00" w:val="clear"/>
        </w:rPr>
        <w:t xml:space="preserve"> </w:t>
      </w:r>
      <w:r>
        <w:rPr>
          <w:shd w:fill="FFFF00" w:val="clear"/>
        </w:rPr>
        <w:t>el</w:t>
      </w:r>
      <w:r>
        <w:rPr>
          <w:spacing w:val="-2"/>
          <w:shd w:fill="FFFF00" w:val="clear"/>
        </w:rPr>
        <w:t xml:space="preserve"> </w:t>
      </w:r>
      <w:r>
        <w:rPr>
          <w:shd w:fill="FFFF00" w:val="clear"/>
        </w:rPr>
        <w:t>directorio</w:t>
      </w:r>
      <w:r>
        <w:rPr>
          <w:spacing w:val="-3"/>
          <w:shd w:fill="FFFF00" w:val="clear"/>
        </w:rPr>
        <w:t xml:space="preserve"> </w:t>
      </w:r>
      <w:r>
        <w:rPr>
          <w:shd w:fill="FFFF00" w:val="clear"/>
        </w:rPr>
        <w:t>de</w:t>
      </w:r>
      <w:r>
        <w:rPr>
          <w:spacing w:val="-4"/>
          <w:shd w:fill="FFFF00" w:val="clear"/>
        </w:rPr>
        <w:t xml:space="preserve"> </w:t>
      </w:r>
      <w:r>
        <w:rPr>
          <w:shd w:fill="FFFF00" w:val="clear"/>
        </w:rPr>
        <w:t>trabajo</w:t>
      </w:r>
      <w:r>
        <w:rPr>
          <w:spacing w:val="-3"/>
          <w:shd w:fill="FFFF00" w:val="clear"/>
        </w:rPr>
        <w:t xml:space="preserve"> </w:t>
      </w:r>
      <w:r>
        <w:rPr>
          <w:shd w:fill="FFFF00" w:val="clear"/>
        </w:rPr>
        <w:t>a</w:t>
      </w:r>
      <w:r>
        <w:rPr>
          <w:spacing w:val="-2"/>
          <w:shd w:fill="FFFF00" w:val="clear"/>
        </w:rPr>
        <w:t xml:space="preserve"> </w:t>
      </w:r>
      <w:r>
        <w:rPr>
          <w:shd w:fill="FFFF00" w:val="clear"/>
        </w:rPr>
        <w:t>tu</w:t>
      </w:r>
      <w:r>
        <w:rPr>
          <w:spacing w:val="-3"/>
          <w:shd w:fill="FFFF00" w:val="clear"/>
        </w:rPr>
        <w:t xml:space="preserve"> </w:t>
      </w:r>
      <w:r>
        <w:rPr>
          <w:shd w:fill="FFFF00" w:val="clear"/>
        </w:rPr>
        <w:t>directorio</w:t>
      </w:r>
      <w:r>
        <w:rPr>
          <w:spacing w:val="-2"/>
          <w:shd w:fill="FFFF00" w:val="clear"/>
        </w:rPr>
        <w:t xml:space="preserve"> </w:t>
      </w:r>
      <w:r>
        <w:rPr>
          <w:spacing w:val="-4"/>
          <w:shd w:fill="FFFF00" w:val="clear"/>
        </w:rPr>
        <w:t>home</w:t>
      </w:r>
    </w:p>
    <w:p>
      <w:pPr>
        <w:pStyle w:val="BodyText"/>
        <w:ind w:left="154" w:right="0"/>
        <w:rPr>
          <w:highlight w:val="none"/>
          <w:shd w:fill="FFFF00" w:val="clear"/>
        </w:rPr>
      </w:pPr>
      <w:r>
        <w:rPr>
          <w:shd w:fill="FFFF00" w:val="clear"/>
        </w:rPr>
        <mc:AlternateContent>
          <mc:Choice Requires="wps">
            <w:drawing>
              <wp:inline distT="0" distB="0" distL="0" distR="0">
                <wp:extent cx="6120130" cy="270510"/>
                <wp:effectExtent l="0" t="0" r="0" b="0"/>
                <wp:docPr id="3" name="Textbox 3"/>
                <a:graphic xmlns:a="http://schemas.openxmlformats.org/drawingml/2006/main">
                  <a:graphicData uri="http://schemas.microsoft.com/office/word/2010/wordprocessingShape">
                    <wps:wsp>
                      <wps:cNvSpPr/>
                      <wps:spPr>
                        <a:xfrm>
                          <a:off x="0" y="0"/>
                          <a:ext cx="6120000" cy="270360"/>
                        </a:xfrm>
                        <a:prstGeom prst="rect">
                          <a:avLst/>
                        </a:prstGeom>
                        <a:solidFill>
                          <a:srgbClr val="dfdfdf"/>
                        </a:solidFill>
                        <a:ln w="0">
                          <a:noFill/>
                        </a:ln>
                      </wps:spPr>
                      <wps:style>
                        <a:lnRef idx="0"/>
                        <a:fillRef idx="0"/>
                        <a:effectRef idx="0"/>
                        <a:fontRef idx="minor"/>
                      </wps:style>
                      <wps:txbx>
                        <w:txbxContent>
                          <w:p>
                            <w:pPr>
                              <w:pStyle w:val="BodyText"/>
                              <w:tabs>
                                <w:tab w:val="clear" w:pos="720"/>
                                <w:tab w:val="left" w:pos="3329" w:leader="none"/>
                              </w:tabs>
                              <w:spacing w:before="76" w:after="0"/>
                              <w:ind w:left="77" w:right="0"/>
                              <w:rPr>
                                <w:color w:val="000000"/>
                              </w:rPr>
                            </w:pPr>
                            <w:r>
                              <w:rPr>
                                <w:color w:val="000000"/>
                              </w:rPr>
                              <w:t>cd</w:t>
                            </w:r>
                            <w:r>
                              <w:rPr>
                                <w:color w:val="000000"/>
                                <w:spacing w:val="-1"/>
                              </w:rPr>
                              <w:t xml:space="preserve"> </w:t>
                            </w:r>
                            <w:r>
                              <w:rPr>
                                <w:color w:val="000000"/>
                                <w:spacing w:val="-10"/>
                              </w:rPr>
                              <w:t>-</w:t>
                            </w:r>
                            <w:r>
                              <w:rPr>
                                <w:color w:val="000000"/>
                              </w:rPr>
                              <w:tab/>
                              <w:t>Cambia</w:t>
                            </w:r>
                            <w:r>
                              <w:rPr>
                                <w:color w:val="000000"/>
                                <w:spacing w:val="-3"/>
                              </w:rPr>
                              <w:t xml:space="preserve"> </w:t>
                            </w:r>
                            <w:r>
                              <w:rPr>
                                <w:color w:val="000000"/>
                              </w:rPr>
                              <w:t>el</w:t>
                            </w:r>
                            <w:r>
                              <w:rPr>
                                <w:color w:val="000000"/>
                                <w:spacing w:val="-2"/>
                              </w:rPr>
                              <w:t xml:space="preserve"> </w:t>
                            </w:r>
                            <w:r>
                              <w:rPr>
                                <w:color w:val="000000"/>
                              </w:rPr>
                              <w:t>directorio</w:t>
                            </w:r>
                            <w:r>
                              <w:rPr>
                                <w:color w:val="000000"/>
                                <w:spacing w:val="-3"/>
                              </w:rPr>
                              <w:t xml:space="preserve"> </w:t>
                            </w:r>
                            <w:r>
                              <w:rPr>
                                <w:color w:val="000000"/>
                              </w:rPr>
                              <w:t>de</w:t>
                            </w:r>
                            <w:r>
                              <w:rPr>
                                <w:color w:val="000000"/>
                                <w:spacing w:val="-4"/>
                              </w:rPr>
                              <w:t xml:space="preserve"> </w:t>
                            </w:r>
                            <w:r>
                              <w:rPr>
                                <w:color w:val="000000"/>
                              </w:rPr>
                              <w:t>trabajo</w:t>
                            </w:r>
                            <w:r>
                              <w:rPr>
                                <w:color w:val="000000"/>
                                <w:spacing w:val="-3"/>
                              </w:rPr>
                              <w:t xml:space="preserve"> </w:t>
                            </w:r>
                            <w:r>
                              <w:rPr>
                                <w:color w:val="000000"/>
                              </w:rPr>
                              <w:t>al</w:t>
                            </w:r>
                            <w:r>
                              <w:rPr>
                                <w:color w:val="000000"/>
                                <w:spacing w:val="-4"/>
                              </w:rPr>
                              <w:t xml:space="preserve"> </w:t>
                            </w:r>
                            <w:r>
                              <w:rPr>
                                <w:color w:val="000000"/>
                              </w:rPr>
                              <w:t>anterior</w:t>
                            </w:r>
                            <w:r>
                              <w:rPr>
                                <w:color w:val="000000"/>
                                <w:spacing w:val="-3"/>
                              </w:rPr>
                              <w:t xml:space="preserve"> </w:t>
                            </w:r>
                            <w:r>
                              <w:rPr>
                                <w:color w:val="000000"/>
                              </w:rPr>
                              <w:t>directorio</w:t>
                            </w:r>
                            <w:r>
                              <w:rPr>
                                <w:color w:val="000000"/>
                                <w:spacing w:val="-2"/>
                              </w:rPr>
                              <w:t xml:space="preserve"> </w:t>
                            </w:r>
                            <w:r>
                              <w:rPr>
                                <w:color w:val="000000"/>
                              </w:rPr>
                              <w:t>de</w:t>
                            </w:r>
                            <w:r>
                              <w:rPr>
                                <w:color w:val="000000"/>
                                <w:spacing w:val="-4"/>
                              </w:rPr>
                              <w:t xml:space="preserve"> </w:t>
                            </w:r>
                            <w:r>
                              <w:rPr>
                                <w:color w:val="000000"/>
                                <w:spacing w:val="-2"/>
                              </w:rPr>
                              <w:t>trabajo</w:t>
                            </w:r>
                          </w:p>
                        </w:txbxContent>
                      </wps:txbx>
                      <wps:bodyPr lIns="0" rIns="0" tIns="0" bIns="0" anchor="t">
                        <a:noAutofit/>
                      </wps:bodyPr>
                    </wps:wsp>
                  </a:graphicData>
                </a:graphic>
              </wp:inline>
            </w:drawing>
          </mc:Choice>
          <mc:Fallback>
            <w:pict>
              <v:rect id="shape_0" ID="Textbox 3" path="m0,0l-2147483645,0l-2147483645,-2147483646l0,-2147483646xe" fillcolor="#dfdfdf" stroked="f" o:allowincell="f" style="position:absolute;margin-left:0pt;margin-top:-21.35pt;width:481.85pt;height:21.25pt;mso-wrap-style:square;v-text-anchor:top;mso-position-vertical:top">
                <v:fill o:detectmouseclick="t" type="solid" color2="#202020"/>
                <v:stroke color="#3465a4" joinstyle="round" endcap="flat"/>
                <v:textbox>
                  <w:txbxContent>
                    <w:p>
                      <w:pPr>
                        <w:pStyle w:val="BodyText"/>
                        <w:tabs>
                          <w:tab w:val="clear" w:pos="720"/>
                          <w:tab w:val="left" w:pos="3329" w:leader="none"/>
                        </w:tabs>
                        <w:spacing w:before="76" w:after="0"/>
                        <w:ind w:left="77" w:right="0"/>
                        <w:rPr>
                          <w:color w:val="000000"/>
                        </w:rPr>
                      </w:pPr>
                      <w:r>
                        <w:rPr>
                          <w:color w:val="000000"/>
                        </w:rPr>
                        <w:t>cd</w:t>
                      </w:r>
                      <w:r>
                        <w:rPr>
                          <w:color w:val="000000"/>
                          <w:spacing w:val="-1"/>
                        </w:rPr>
                        <w:t xml:space="preserve"> </w:t>
                      </w:r>
                      <w:r>
                        <w:rPr>
                          <w:color w:val="000000"/>
                          <w:spacing w:val="-10"/>
                        </w:rPr>
                        <w:t>-</w:t>
                      </w:r>
                      <w:r>
                        <w:rPr>
                          <w:color w:val="000000"/>
                        </w:rPr>
                        <w:tab/>
                        <w:t>Cambia</w:t>
                      </w:r>
                      <w:r>
                        <w:rPr>
                          <w:color w:val="000000"/>
                          <w:spacing w:val="-3"/>
                        </w:rPr>
                        <w:t xml:space="preserve"> </w:t>
                      </w:r>
                      <w:r>
                        <w:rPr>
                          <w:color w:val="000000"/>
                        </w:rPr>
                        <w:t>el</w:t>
                      </w:r>
                      <w:r>
                        <w:rPr>
                          <w:color w:val="000000"/>
                          <w:spacing w:val="-2"/>
                        </w:rPr>
                        <w:t xml:space="preserve"> </w:t>
                      </w:r>
                      <w:r>
                        <w:rPr>
                          <w:color w:val="000000"/>
                        </w:rPr>
                        <w:t>directorio</w:t>
                      </w:r>
                      <w:r>
                        <w:rPr>
                          <w:color w:val="000000"/>
                          <w:spacing w:val="-3"/>
                        </w:rPr>
                        <w:t xml:space="preserve"> </w:t>
                      </w:r>
                      <w:r>
                        <w:rPr>
                          <w:color w:val="000000"/>
                        </w:rPr>
                        <w:t>de</w:t>
                      </w:r>
                      <w:r>
                        <w:rPr>
                          <w:color w:val="000000"/>
                          <w:spacing w:val="-4"/>
                        </w:rPr>
                        <w:t xml:space="preserve"> </w:t>
                      </w:r>
                      <w:r>
                        <w:rPr>
                          <w:color w:val="000000"/>
                        </w:rPr>
                        <w:t>trabajo</w:t>
                      </w:r>
                      <w:r>
                        <w:rPr>
                          <w:color w:val="000000"/>
                          <w:spacing w:val="-3"/>
                        </w:rPr>
                        <w:t xml:space="preserve"> </w:t>
                      </w:r>
                      <w:r>
                        <w:rPr>
                          <w:color w:val="000000"/>
                        </w:rPr>
                        <w:t>al</w:t>
                      </w:r>
                      <w:r>
                        <w:rPr>
                          <w:color w:val="000000"/>
                          <w:spacing w:val="-4"/>
                        </w:rPr>
                        <w:t xml:space="preserve"> </w:t>
                      </w:r>
                      <w:r>
                        <w:rPr>
                          <w:color w:val="000000"/>
                        </w:rPr>
                        <w:t>anterior</w:t>
                      </w:r>
                      <w:r>
                        <w:rPr>
                          <w:color w:val="000000"/>
                          <w:spacing w:val="-3"/>
                        </w:rPr>
                        <w:t xml:space="preserve"> </w:t>
                      </w:r>
                      <w:r>
                        <w:rPr>
                          <w:color w:val="000000"/>
                        </w:rPr>
                        <w:t>directorio</w:t>
                      </w:r>
                      <w:r>
                        <w:rPr>
                          <w:color w:val="000000"/>
                          <w:spacing w:val="-2"/>
                        </w:rPr>
                        <w:t xml:space="preserve"> </w:t>
                      </w:r>
                      <w:r>
                        <w:rPr>
                          <w:color w:val="000000"/>
                        </w:rPr>
                        <w:t>de</w:t>
                      </w:r>
                      <w:r>
                        <w:rPr>
                          <w:color w:val="000000"/>
                          <w:spacing w:val="-4"/>
                        </w:rPr>
                        <w:t xml:space="preserve"> </w:t>
                      </w:r>
                      <w:r>
                        <w:rPr>
                          <w:color w:val="000000"/>
                          <w:spacing w:val="-2"/>
                        </w:rPr>
                        <w:t>trabajo</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5" w:after="0"/>
        <w:ind w:left="0" w:right="0"/>
        <w:rPr>
          <w:sz w:val="28"/>
          <w:highlight w:val="none"/>
          <w:shd w:fill="FFFF00" w:val="clear"/>
        </w:rPr>
      </w:pPr>
      <w:r>
        <w:rPr>
          <w:sz w:val="28"/>
          <w:shd w:fill="FFFF00" w:val="clear"/>
        </w:rPr>
      </w:r>
    </w:p>
    <w:p>
      <w:pPr>
        <w:pStyle w:val="Normal"/>
        <w:spacing w:before="1" w:after="0"/>
        <w:ind w:hanging="0" w:left="232" w:right="0"/>
        <w:jc w:val="left"/>
        <w:rPr>
          <w:highlight w:val="none"/>
          <w:shd w:fill="FFFF00" w:val="clear"/>
        </w:rPr>
      </w:pPr>
      <w:r>
        <w:rPr>
          <w:sz w:val="24"/>
          <w:shd w:fill="FFFF00" w:val="clear"/>
        </w:rPr>
        <w:t>cd</w:t>
      </w:r>
      <w:r>
        <w:rPr>
          <w:spacing w:val="-2"/>
          <w:sz w:val="24"/>
          <w:shd w:fill="FFFF00" w:val="clear"/>
        </w:rPr>
        <w:t xml:space="preserve"> </w:t>
      </w:r>
      <w:r>
        <w:rPr>
          <w:i/>
          <w:spacing w:val="-2"/>
          <w:sz w:val="24"/>
          <w:shd w:fill="FFFF00" w:val="clear"/>
        </w:rPr>
        <w:t>~nombre_de_usuario</w:t>
      </w:r>
    </w:p>
    <w:p>
      <w:pPr>
        <w:pStyle w:val="BodyText"/>
        <w:spacing w:before="52" w:after="0"/>
        <w:ind w:left="231" w:right="1120"/>
        <w:rPr>
          <w:highlight w:val="none"/>
          <w:shd w:fill="FFFF00" w:val="clear"/>
        </w:rPr>
      </w:pPr>
      <w:r>
        <w:br w:type="column"/>
      </w:r>
      <w:r>
        <w:rPr>
          <w:shd w:fill="FFFF00" w:val="clear"/>
        </w:rPr>
        <w:t xml:space="preserve">Cambia el directorio de trabajo al directorio home de </w:t>
      </w:r>
      <w:r>
        <w:rPr>
          <w:i/>
          <w:shd w:fill="FFFF00" w:val="clear"/>
        </w:rPr>
        <w:t>nombre_de_usuario</w:t>
      </w:r>
      <w:r>
        <w:rPr>
          <w:shd w:fill="FFFF00" w:val="clear"/>
        </w:rPr>
        <w:t>.</w:t>
      </w:r>
      <w:r>
        <w:rPr>
          <w:spacing w:val="-9"/>
          <w:shd w:fill="FFFF00" w:val="clear"/>
        </w:rPr>
        <w:t xml:space="preserve"> </w:t>
      </w:r>
      <w:r>
        <w:rPr>
          <w:shd w:fill="FFFF00" w:val="clear"/>
        </w:rPr>
        <w:t>Por</w:t>
      </w:r>
      <w:r>
        <w:rPr>
          <w:spacing w:val="-9"/>
          <w:shd w:fill="FFFF00" w:val="clear"/>
        </w:rPr>
        <w:t xml:space="preserve"> </w:t>
      </w:r>
      <w:r>
        <w:rPr>
          <w:shd w:fill="FFFF00" w:val="clear"/>
        </w:rPr>
        <w:t>ejemplo,</w:t>
      </w:r>
      <w:r>
        <w:rPr>
          <w:spacing w:val="-9"/>
          <w:shd w:fill="FFFF00" w:val="clear"/>
        </w:rPr>
        <w:t xml:space="preserve"> </w:t>
      </w:r>
      <w:r>
        <w:rPr>
          <w:b/>
          <w:shd w:fill="FFFF00" w:val="clear"/>
        </w:rPr>
        <w:t>cd</w:t>
      </w:r>
      <w:r>
        <w:rPr>
          <w:b/>
          <w:spacing w:val="-9"/>
          <w:shd w:fill="FFFF00" w:val="clear"/>
        </w:rPr>
        <w:t xml:space="preserve"> </w:t>
      </w:r>
      <w:r>
        <w:rPr>
          <w:b/>
          <w:shd w:fill="FFFF00" w:val="clear"/>
        </w:rPr>
        <w:t>~bob</w:t>
      </w:r>
      <w:r>
        <w:rPr>
          <w:b/>
          <w:spacing w:val="-8"/>
          <w:shd w:fill="FFFF00" w:val="clear"/>
        </w:rPr>
        <w:t xml:space="preserve"> </w:t>
      </w:r>
      <w:r>
        <w:rPr>
          <w:shd w:fill="FFFF00" w:val="clear"/>
        </w:rPr>
        <w:t>cambiará</w:t>
      </w:r>
      <w:r>
        <w:rPr>
          <w:spacing w:val="-8"/>
          <w:shd w:fill="FFFF00" w:val="clear"/>
        </w:rPr>
        <w:t xml:space="preserve"> </w:t>
      </w:r>
      <w:r>
        <w:rPr>
          <w:shd w:fill="FFFF00" w:val="clear"/>
        </w:rPr>
        <w:t>el directorio al directorio home del usuario “bob”.</w:t>
      </w:r>
    </w:p>
    <w:p>
      <w:pPr>
        <w:sectPr>
          <w:type w:val="continuous"/>
          <w:pgSz w:w="11906" w:h="16838"/>
          <w:pgMar w:left="980" w:right="1000" w:gutter="0" w:header="0" w:top="1060" w:footer="0" w:bottom="280"/>
          <w:cols w:num="2" w:equalWidth="false" w:sep="false">
            <w:col w:w="2613" w:space="640"/>
            <w:col w:w="6672"/>
          </w:cols>
          <w:formProt w:val="false"/>
          <w:textDirection w:val="lrTb"/>
          <w:docGrid w:type="default" w:linePitch="100" w:charSpace="4096"/>
        </w:sectPr>
      </w:pPr>
    </w:p>
    <w:p>
      <w:pPr>
        <w:pStyle w:val="BodyText"/>
        <w:spacing w:before="8" w:after="0"/>
        <w:ind w:left="0" w:right="0"/>
        <w:rPr>
          <w:sz w:val="19"/>
          <w:highlight w:val="none"/>
          <w:shd w:fill="FFFF00" w:val="clear"/>
        </w:rPr>
      </w:pPr>
      <w:r>
        <w:rPr>
          <w:sz w:val="19"/>
          <w:shd w:fill="FFFF00" w:val="clear"/>
        </w:rPr>
      </w:r>
    </w:p>
    <w:p>
      <w:pPr>
        <w:pStyle w:val="Heading1"/>
        <w:spacing w:before="88" w:after="0"/>
        <w:rPr/>
      </w:pPr>
      <w:r>
        <w:rPr/>
        <w:t>Aspectos</w:t>
      </w:r>
      <w:r>
        <w:rPr>
          <w:spacing w:val="-6"/>
        </w:rPr>
        <w:t xml:space="preserve"> </w:t>
      </w:r>
      <w:r>
        <w:rPr/>
        <w:t>importantes</w:t>
      </w:r>
      <w:r>
        <w:rPr>
          <w:spacing w:val="-5"/>
        </w:rPr>
        <w:t xml:space="preserve"> </w:t>
      </w:r>
      <w:r>
        <w:rPr/>
        <w:t>sobre</w:t>
      </w:r>
      <w:r>
        <w:rPr>
          <w:spacing w:val="-6"/>
        </w:rPr>
        <w:t xml:space="preserve"> </w:t>
      </w:r>
      <w:r>
        <w:rPr/>
        <w:t>nombres</w:t>
      </w:r>
      <w:r>
        <w:rPr>
          <w:spacing w:val="-5"/>
        </w:rPr>
        <w:t xml:space="preserve"> </w:t>
      </w:r>
      <w:r>
        <w:rPr/>
        <w:t>de</w:t>
      </w:r>
      <w:r>
        <w:rPr>
          <w:spacing w:val="-5"/>
        </w:rPr>
        <w:t xml:space="preserve"> </w:t>
      </w:r>
      <w:r>
        <w:rPr>
          <w:spacing w:val="-2"/>
        </w:rPr>
        <w:t>archivo</w:t>
      </w:r>
    </w:p>
    <w:p>
      <w:pPr>
        <w:pStyle w:val="BodyText"/>
        <w:spacing w:before="9" w:after="0"/>
        <w:ind w:left="0" w:right="0"/>
        <w:rPr>
          <w:b/>
          <w:sz w:val="44"/>
        </w:rPr>
      </w:pPr>
      <w:r>
        <w:rPr>
          <w:b/>
          <w:sz w:val="44"/>
        </w:rPr>
      </w:r>
    </w:p>
    <w:p>
      <w:pPr>
        <w:pStyle w:val="ListParagraph"/>
        <w:numPr>
          <w:ilvl w:val="0"/>
          <w:numId w:val="88"/>
        </w:numPr>
        <w:tabs>
          <w:tab w:val="clear" w:pos="720"/>
          <w:tab w:val="left" w:pos="864" w:leader="none"/>
        </w:tabs>
        <w:spacing w:lineRule="auto" w:line="240" w:before="0" w:after="0"/>
        <w:ind w:hanging="284" w:left="864" w:right="257"/>
        <w:jc w:val="left"/>
        <w:rPr>
          <w:sz w:val="24"/>
        </w:rPr>
      </w:pPr>
      <w:r>
        <w:rPr>
          <w:sz w:val="24"/>
          <w:shd w:fill="FFFF00" w:val="clear"/>
        </w:rPr>
        <w:t xml:space="preserve">Los nombres de archivo que empiezan con un punto están ocultos. Ésto sólo significa que </w:t>
      </w:r>
      <w:r>
        <w:rPr>
          <w:rFonts w:ascii="Courier New" w:hAnsi="Courier New"/>
          <w:sz w:val="24"/>
          <w:shd w:fill="FFFF00" w:val="clear"/>
        </w:rPr>
        <w:t xml:space="preserve">ls </w:t>
      </w:r>
      <w:r>
        <w:rPr>
          <w:sz w:val="24"/>
          <w:shd w:fill="FFFF00" w:val="clear"/>
        </w:rPr>
        <w:t xml:space="preserve">no los listará a menos que digamos </w:t>
      </w:r>
      <w:r>
        <w:rPr>
          <w:rFonts w:ascii="Courier New" w:hAnsi="Courier New"/>
          <w:sz w:val="24"/>
          <w:shd w:fill="FFFF00" w:val="clear"/>
        </w:rPr>
        <w:t>ls -a</w:t>
      </w:r>
      <w:r>
        <w:rPr>
          <w:sz w:val="24"/>
        </w:rPr>
        <w:t>. Cuando se creó tu cuenta, varios archivos ocultos fueron colocados en tu directorio home para configurar cosas de tu cuenta. Más adelante</w:t>
      </w:r>
      <w:r>
        <w:rPr>
          <w:spacing w:val="-5"/>
          <w:sz w:val="24"/>
        </w:rPr>
        <w:t xml:space="preserve"> </w:t>
      </w:r>
      <w:r>
        <w:rPr>
          <w:sz w:val="24"/>
        </w:rPr>
        <w:t>veremos</w:t>
      </w:r>
      <w:r>
        <w:rPr>
          <w:spacing w:val="-4"/>
          <w:sz w:val="24"/>
        </w:rPr>
        <w:t xml:space="preserve"> </w:t>
      </w:r>
      <w:r>
        <w:rPr>
          <w:sz w:val="24"/>
        </w:rPr>
        <w:t>más</w:t>
      </w:r>
      <w:r>
        <w:rPr>
          <w:spacing w:val="-4"/>
          <w:sz w:val="24"/>
        </w:rPr>
        <w:t xml:space="preserve"> </w:t>
      </w:r>
      <w:r>
        <w:rPr>
          <w:sz w:val="24"/>
        </w:rPr>
        <w:t>a</w:t>
      </w:r>
      <w:r>
        <w:rPr>
          <w:spacing w:val="-5"/>
          <w:sz w:val="24"/>
        </w:rPr>
        <w:t xml:space="preserve"> </w:t>
      </w:r>
      <w:r>
        <w:rPr>
          <w:sz w:val="24"/>
        </w:rPr>
        <w:t>fondo</w:t>
      </w:r>
      <w:r>
        <w:rPr>
          <w:spacing w:val="-4"/>
          <w:sz w:val="24"/>
        </w:rPr>
        <w:t xml:space="preserve"> </w:t>
      </w:r>
      <w:r>
        <w:rPr>
          <w:sz w:val="24"/>
        </w:rPr>
        <w:t>algunos</w:t>
      </w:r>
      <w:r>
        <w:rPr>
          <w:spacing w:val="-4"/>
          <w:sz w:val="24"/>
        </w:rPr>
        <w:t xml:space="preserve"> </w:t>
      </w:r>
      <w:r>
        <w:rPr>
          <w:sz w:val="24"/>
        </w:rPr>
        <w:t>de</w:t>
      </w:r>
      <w:r>
        <w:rPr>
          <w:spacing w:val="-5"/>
          <w:sz w:val="24"/>
        </w:rPr>
        <w:t xml:space="preserve"> </w:t>
      </w:r>
      <w:r>
        <w:rPr>
          <w:sz w:val="24"/>
        </w:rPr>
        <w:t>estos</w:t>
      </w:r>
      <w:r>
        <w:rPr>
          <w:spacing w:val="-4"/>
          <w:sz w:val="24"/>
        </w:rPr>
        <w:t xml:space="preserve"> </w:t>
      </w:r>
      <w:r>
        <w:rPr>
          <w:sz w:val="24"/>
        </w:rPr>
        <w:t>archivos</w:t>
      </w:r>
      <w:r>
        <w:rPr>
          <w:spacing w:val="-4"/>
          <w:sz w:val="24"/>
        </w:rPr>
        <w:t xml:space="preserve"> </w:t>
      </w:r>
      <w:r>
        <w:rPr>
          <w:sz w:val="24"/>
        </w:rPr>
        <w:t>para</w:t>
      </w:r>
      <w:r>
        <w:rPr>
          <w:spacing w:val="-3"/>
          <w:sz w:val="24"/>
        </w:rPr>
        <w:t xml:space="preserve"> </w:t>
      </w:r>
      <w:r>
        <w:rPr>
          <w:sz w:val="24"/>
        </w:rPr>
        <w:t>ver</w:t>
      </w:r>
      <w:r>
        <w:rPr>
          <w:spacing w:val="-4"/>
          <w:sz w:val="24"/>
        </w:rPr>
        <w:t xml:space="preserve"> </w:t>
      </w:r>
      <w:r>
        <w:rPr>
          <w:sz w:val="24"/>
        </w:rPr>
        <w:t>como</w:t>
      </w:r>
      <w:r>
        <w:rPr>
          <w:spacing w:val="-3"/>
          <w:sz w:val="24"/>
        </w:rPr>
        <w:t xml:space="preserve"> </w:t>
      </w:r>
      <w:r>
        <w:rPr>
          <w:sz w:val="24"/>
        </w:rPr>
        <w:t>puedes</w:t>
      </w:r>
      <w:r>
        <w:rPr>
          <w:spacing w:val="-4"/>
          <w:sz w:val="24"/>
        </w:rPr>
        <w:t xml:space="preserve"> </w:t>
      </w:r>
      <w:r>
        <w:rPr>
          <w:sz w:val="24"/>
        </w:rPr>
        <w:t>personalizar tu entorno.</w:t>
      </w:r>
      <w:r>
        <w:rPr>
          <w:spacing w:val="-12"/>
          <w:sz w:val="24"/>
        </w:rPr>
        <w:t xml:space="preserve"> </w:t>
      </w:r>
      <w:r>
        <w:rPr>
          <w:sz w:val="24"/>
        </w:rPr>
        <w:t>Adicionalmente, algunas aplicaciones colocan su configuración y sus ajustes en tu directorio home como archivos ocultos.</w:t>
      </w:r>
    </w:p>
    <w:p>
      <w:pPr>
        <w:pStyle w:val="ListParagraph"/>
        <w:numPr>
          <w:ilvl w:val="0"/>
          <w:numId w:val="88"/>
        </w:numPr>
        <w:tabs>
          <w:tab w:val="clear" w:pos="720"/>
          <w:tab w:val="left" w:pos="864" w:leader="none"/>
        </w:tabs>
        <w:spacing w:lineRule="auto" w:line="240" w:before="0" w:after="0"/>
        <w:ind w:hanging="284" w:left="864" w:right="678"/>
        <w:jc w:val="left"/>
        <w:rPr>
          <w:sz w:val="24"/>
        </w:rPr>
      </w:pPr>
      <w:r>
        <w:rPr>
          <w:sz w:val="24"/>
          <w:shd w:fill="FFFF00" w:val="clear"/>
        </w:rPr>
        <w:t>Los nombres de archivo y los comandos en Linux, como en Unix, son sensibles a las mayúsculas.</w:t>
      </w:r>
      <w:r>
        <w:rPr>
          <w:spacing w:val="-3"/>
          <w:sz w:val="24"/>
        </w:rPr>
        <w:t xml:space="preserve"> </w:t>
      </w:r>
      <w:r>
        <w:rPr>
          <w:sz w:val="24"/>
        </w:rPr>
        <w:t>Los</w:t>
      </w:r>
      <w:r>
        <w:rPr>
          <w:spacing w:val="-4"/>
          <w:sz w:val="24"/>
        </w:rPr>
        <w:t xml:space="preserve"> </w:t>
      </w:r>
      <w:r>
        <w:rPr>
          <w:sz w:val="24"/>
        </w:rPr>
        <w:t>nombres</w:t>
      </w:r>
      <w:r>
        <w:rPr>
          <w:spacing w:val="-4"/>
          <w:sz w:val="24"/>
        </w:rPr>
        <w:t xml:space="preserve"> </w:t>
      </w:r>
      <w:r>
        <w:rPr>
          <w:sz w:val="24"/>
        </w:rPr>
        <w:t>de</w:t>
      </w:r>
      <w:r>
        <w:rPr>
          <w:spacing w:val="-5"/>
          <w:sz w:val="24"/>
        </w:rPr>
        <w:t xml:space="preserve"> </w:t>
      </w:r>
      <w:r>
        <w:rPr>
          <w:sz w:val="24"/>
        </w:rPr>
        <w:t>archivo</w:t>
      </w:r>
      <w:r>
        <w:rPr>
          <w:spacing w:val="-3"/>
          <w:sz w:val="24"/>
        </w:rPr>
        <w:t xml:space="preserve"> </w:t>
      </w:r>
      <w:r>
        <w:rPr>
          <w:sz w:val="24"/>
        </w:rPr>
        <w:t>“File1”</w:t>
      </w:r>
      <w:r>
        <w:rPr>
          <w:spacing w:val="-5"/>
          <w:sz w:val="24"/>
        </w:rPr>
        <w:t xml:space="preserve"> </w:t>
      </w:r>
      <w:r>
        <w:rPr>
          <w:sz w:val="24"/>
        </w:rPr>
        <w:t>y</w:t>
      </w:r>
      <w:r>
        <w:rPr>
          <w:spacing w:val="-4"/>
          <w:sz w:val="24"/>
        </w:rPr>
        <w:t xml:space="preserve"> </w:t>
      </w:r>
      <w:r>
        <w:rPr>
          <w:sz w:val="24"/>
        </w:rPr>
        <w:t>“file1”</w:t>
      </w:r>
      <w:r>
        <w:rPr>
          <w:spacing w:val="-5"/>
          <w:sz w:val="24"/>
        </w:rPr>
        <w:t xml:space="preserve"> </w:t>
      </w:r>
      <w:r>
        <w:rPr>
          <w:sz w:val="24"/>
        </w:rPr>
        <w:t>se</w:t>
      </w:r>
      <w:r>
        <w:rPr>
          <w:spacing w:val="-5"/>
          <w:sz w:val="24"/>
        </w:rPr>
        <w:t xml:space="preserve"> </w:t>
      </w:r>
      <w:r>
        <w:rPr>
          <w:sz w:val="24"/>
        </w:rPr>
        <w:t>refieren</w:t>
      </w:r>
      <w:r>
        <w:rPr>
          <w:spacing w:val="-4"/>
          <w:sz w:val="24"/>
        </w:rPr>
        <w:t xml:space="preserve"> </w:t>
      </w:r>
      <w:r>
        <w:rPr>
          <w:sz w:val="24"/>
        </w:rPr>
        <w:t>a</w:t>
      </w:r>
      <w:r>
        <w:rPr>
          <w:spacing w:val="-3"/>
          <w:sz w:val="24"/>
        </w:rPr>
        <w:t xml:space="preserve"> </w:t>
      </w:r>
      <w:r>
        <w:rPr>
          <w:sz w:val="24"/>
        </w:rPr>
        <w:t>archivos</w:t>
      </w:r>
      <w:r>
        <w:rPr>
          <w:spacing w:val="-4"/>
          <w:sz w:val="24"/>
        </w:rPr>
        <w:t xml:space="preserve"> </w:t>
      </w:r>
      <w:r>
        <w:rPr>
          <w:sz w:val="24"/>
        </w:rPr>
        <w:t>diferentes.</w:t>
      </w:r>
    </w:p>
    <w:p>
      <w:pPr>
        <w:pStyle w:val="ListParagraph"/>
        <w:numPr>
          <w:ilvl w:val="0"/>
          <w:numId w:val="88"/>
        </w:numPr>
        <w:tabs>
          <w:tab w:val="clear" w:pos="720"/>
          <w:tab w:val="left" w:pos="864" w:leader="none"/>
        </w:tabs>
        <w:spacing w:lineRule="auto" w:line="240" w:before="0" w:after="0"/>
        <w:ind w:hanging="284" w:left="864" w:right="0"/>
        <w:jc w:val="left"/>
        <w:rPr>
          <w:highlight w:val="none"/>
          <w:shd w:fill="FFFF00" w:val="clear"/>
        </w:rPr>
      </w:pPr>
      <w:r>
        <w:rPr>
          <w:sz w:val="24"/>
          <w:shd w:fill="FFFF00" w:val="clear"/>
        </w:rPr>
        <w:t>Linux</w:t>
      </w:r>
      <w:r>
        <w:rPr>
          <w:spacing w:val="-6"/>
          <w:sz w:val="24"/>
          <w:shd w:fill="FFFF00" w:val="clear"/>
        </w:rPr>
        <w:t xml:space="preserve"> </w:t>
      </w:r>
      <w:r>
        <w:rPr>
          <w:sz w:val="24"/>
          <w:shd w:fill="FFFF00" w:val="clear"/>
        </w:rPr>
        <w:t>no</w:t>
      </w:r>
      <w:r>
        <w:rPr>
          <w:spacing w:val="-3"/>
          <w:sz w:val="24"/>
          <w:shd w:fill="FFFF00" w:val="clear"/>
        </w:rPr>
        <w:t xml:space="preserve"> </w:t>
      </w:r>
      <w:r>
        <w:rPr>
          <w:sz w:val="24"/>
          <w:shd w:fill="FFFF00" w:val="clear"/>
        </w:rPr>
        <w:t>tiene</w:t>
      </w:r>
      <w:r>
        <w:rPr>
          <w:spacing w:val="-2"/>
          <w:sz w:val="24"/>
          <w:shd w:fill="FFFF00" w:val="clear"/>
        </w:rPr>
        <w:t xml:space="preserve"> </w:t>
      </w:r>
      <w:r>
        <w:rPr>
          <w:sz w:val="24"/>
          <w:shd w:fill="FFFF00" w:val="clear"/>
        </w:rPr>
        <w:t>el</w:t>
      </w:r>
      <w:r>
        <w:rPr>
          <w:spacing w:val="-4"/>
          <w:sz w:val="24"/>
          <w:shd w:fill="FFFF00" w:val="clear"/>
        </w:rPr>
        <w:t xml:space="preserve"> </w:t>
      </w:r>
      <w:r>
        <w:rPr>
          <w:sz w:val="24"/>
          <w:shd w:fill="FFFF00" w:val="clear"/>
        </w:rPr>
        <w:t>concepto</w:t>
      </w:r>
      <w:r>
        <w:rPr>
          <w:spacing w:val="-4"/>
          <w:sz w:val="24"/>
          <w:shd w:fill="FFFF00" w:val="clear"/>
        </w:rPr>
        <w:t xml:space="preserve"> </w:t>
      </w:r>
      <w:r>
        <w:rPr>
          <w:sz w:val="24"/>
          <w:shd w:fill="FFFF00" w:val="clear"/>
        </w:rPr>
        <w:t>de</w:t>
      </w:r>
      <w:r>
        <w:rPr>
          <w:spacing w:val="-2"/>
          <w:sz w:val="24"/>
          <w:shd w:fill="FFFF00" w:val="clear"/>
        </w:rPr>
        <w:t xml:space="preserve"> </w:t>
      </w:r>
      <w:r>
        <w:rPr>
          <w:sz w:val="24"/>
          <w:shd w:fill="FFFF00" w:val="clear"/>
        </w:rPr>
        <w:t>“extensión</w:t>
      </w:r>
      <w:r>
        <w:rPr>
          <w:spacing w:val="-2"/>
          <w:sz w:val="24"/>
          <w:shd w:fill="FFFF00" w:val="clear"/>
        </w:rPr>
        <w:t xml:space="preserve"> </w:t>
      </w:r>
      <w:r>
        <w:rPr>
          <w:sz w:val="24"/>
          <w:shd w:fill="FFFF00" w:val="clear"/>
        </w:rPr>
        <w:t>de</w:t>
      </w:r>
      <w:r>
        <w:rPr>
          <w:spacing w:val="-4"/>
          <w:sz w:val="24"/>
          <w:shd w:fill="FFFF00" w:val="clear"/>
        </w:rPr>
        <w:t xml:space="preserve"> </w:t>
      </w:r>
      <w:r>
        <w:rPr>
          <w:sz w:val="24"/>
          <w:shd w:fill="FFFF00" w:val="clear"/>
        </w:rPr>
        <w:t>archivo”</w:t>
      </w:r>
      <w:r>
        <w:rPr>
          <w:spacing w:val="-3"/>
          <w:sz w:val="24"/>
          <w:shd w:fill="FFFF00" w:val="clear"/>
        </w:rPr>
        <w:t xml:space="preserve"> </w:t>
      </w:r>
      <w:r>
        <w:rPr>
          <w:sz w:val="24"/>
          <w:shd w:fill="FFFF00" w:val="clear"/>
        </w:rPr>
        <w:t>como</w:t>
      </w:r>
      <w:r>
        <w:rPr>
          <w:spacing w:val="-2"/>
          <w:sz w:val="24"/>
          <w:shd w:fill="FFFF00" w:val="clear"/>
        </w:rPr>
        <w:t xml:space="preserve"> </w:t>
      </w:r>
      <w:r>
        <w:rPr>
          <w:sz w:val="24"/>
          <w:shd w:fill="FFFF00" w:val="clear"/>
        </w:rPr>
        <w:t>algunos</w:t>
      </w:r>
      <w:r>
        <w:rPr>
          <w:spacing w:val="-3"/>
          <w:sz w:val="24"/>
          <w:shd w:fill="FFFF00" w:val="clear"/>
        </w:rPr>
        <w:t xml:space="preserve"> </w:t>
      </w:r>
      <w:r>
        <w:rPr>
          <w:sz w:val="24"/>
          <w:shd w:fill="FFFF00" w:val="clear"/>
        </w:rPr>
        <w:t>otros</w:t>
      </w:r>
      <w:r>
        <w:rPr>
          <w:spacing w:val="-3"/>
          <w:sz w:val="24"/>
          <w:shd w:fill="FFFF00" w:val="clear"/>
        </w:rPr>
        <w:t xml:space="preserve"> </w:t>
      </w:r>
      <w:r>
        <w:rPr>
          <w:spacing w:val="-2"/>
          <w:sz w:val="24"/>
          <w:shd w:fill="FFFF00" w:val="clear"/>
        </w:rPr>
        <w:t>sistemas</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4" w:after="0"/>
        <w:ind w:left="864" w:right="550"/>
        <w:rPr/>
      </w:pPr>
      <w:r>
        <w:rPr>
          <w:shd w:fill="FFFF00" w:val="clear"/>
        </w:rPr>
        <w:t xml:space="preserve">operativos. </w:t>
      </w:r>
      <w:r>
        <w:rPr/>
        <w:t>Puedes nombrar un archivo de la forma que quieras. Los contenidos y/o propósito de un archivo se determina por otros medios.</w:t>
      </w:r>
      <w:r>
        <w:rPr>
          <w:spacing w:val="-6"/>
        </w:rPr>
        <w:t xml:space="preserve"> </w:t>
      </w:r>
      <w:r>
        <w:rPr/>
        <w:t>Aunque los sistemas operativos como-Unix</w:t>
      </w:r>
      <w:r>
        <w:rPr>
          <w:spacing w:val="-5"/>
        </w:rPr>
        <w:t xml:space="preserve"> </w:t>
      </w:r>
      <w:r>
        <w:rPr/>
        <w:t>no</w:t>
      </w:r>
      <w:r>
        <w:rPr>
          <w:spacing w:val="-5"/>
        </w:rPr>
        <w:t xml:space="preserve"> </w:t>
      </w:r>
      <w:r>
        <w:rPr/>
        <w:t>usan</w:t>
      </w:r>
      <w:r>
        <w:rPr>
          <w:spacing w:val="-5"/>
        </w:rPr>
        <w:t xml:space="preserve"> </w:t>
      </w:r>
      <w:r>
        <w:rPr/>
        <w:t>extensiones</w:t>
      </w:r>
      <w:r>
        <w:rPr>
          <w:spacing w:val="-5"/>
        </w:rPr>
        <w:t xml:space="preserve"> </w:t>
      </w:r>
      <w:r>
        <w:rPr/>
        <w:t>de</w:t>
      </w:r>
      <w:r>
        <w:rPr>
          <w:spacing w:val="-6"/>
        </w:rPr>
        <w:t xml:space="preserve"> </w:t>
      </w:r>
      <w:r>
        <w:rPr/>
        <w:t>archivo</w:t>
      </w:r>
      <w:r>
        <w:rPr>
          <w:spacing w:val="-5"/>
        </w:rPr>
        <w:t xml:space="preserve"> </w:t>
      </w:r>
      <w:r>
        <w:rPr/>
        <w:t>para</w:t>
      </w:r>
      <w:r>
        <w:rPr>
          <w:spacing w:val="-4"/>
        </w:rPr>
        <w:t xml:space="preserve"> </w:t>
      </w:r>
      <w:r>
        <w:rPr/>
        <w:t>determinar</w:t>
      </w:r>
      <w:r>
        <w:rPr>
          <w:spacing w:val="-5"/>
        </w:rPr>
        <w:t xml:space="preserve"> </w:t>
      </w:r>
      <w:r>
        <w:rPr/>
        <w:t>el</w:t>
      </w:r>
      <w:r>
        <w:rPr>
          <w:spacing w:val="-4"/>
        </w:rPr>
        <w:t xml:space="preserve"> </w:t>
      </w:r>
      <w:r>
        <w:rPr/>
        <w:t>contenido/propósito</w:t>
      </w:r>
      <w:r>
        <w:rPr>
          <w:spacing w:val="-4"/>
        </w:rPr>
        <w:t xml:space="preserve"> </w:t>
      </w:r>
      <w:r>
        <w:rPr/>
        <w:t>de</w:t>
      </w:r>
      <w:r>
        <w:rPr>
          <w:spacing w:val="-6"/>
        </w:rPr>
        <w:t xml:space="preserve"> </w:t>
      </w:r>
      <w:r>
        <w:rPr/>
        <w:t>un archivo, algunas aplicaciones sí lo hacen.</w:t>
      </w:r>
    </w:p>
    <w:p>
      <w:pPr>
        <w:pStyle w:val="ListParagraph"/>
        <w:numPr>
          <w:ilvl w:val="0"/>
          <w:numId w:val="88"/>
        </w:numPr>
        <w:tabs>
          <w:tab w:val="clear" w:pos="720"/>
          <w:tab w:val="left" w:pos="864" w:leader="none"/>
        </w:tabs>
        <w:spacing w:lineRule="auto" w:line="240" w:before="0" w:after="0"/>
        <w:ind w:hanging="284" w:left="864" w:right="218"/>
        <w:jc w:val="left"/>
        <w:rPr>
          <w:sz w:val="24"/>
        </w:rPr>
      </w:pPr>
      <w:r>
        <w:rPr>
          <w:sz w:val="24"/>
        </w:rPr>
        <w:t>Aunque</w:t>
      </w:r>
      <w:r>
        <w:rPr>
          <w:spacing w:val="-1"/>
          <w:sz w:val="24"/>
        </w:rPr>
        <w:t xml:space="preserve"> </w:t>
      </w:r>
      <w:r>
        <w:rPr>
          <w:sz w:val="24"/>
        </w:rPr>
        <w:t>Linux</w:t>
      </w:r>
      <w:r>
        <w:rPr>
          <w:spacing w:val="-2"/>
          <w:sz w:val="24"/>
        </w:rPr>
        <w:t xml:space="preserve"> </w:t>
      </w:r>
      <w:r>
        <w:rPr>
          <w:sz w:val="24"/>
        </w:rPr>
        <w:t>soporta</w:t>
      </w:r>
      <w:r>
        <w:rPr>
          <w:spacing w:val="-1"/>
          <w:sz w:val="24"/>
        </w:rPr>
        <w:t xml:space="preserve"> </w:t>
      </w:r>
      <w:r>
        <w:rPr>
          <w:sz w:val="24"/>
        </w:rPr>
        <w:t>nombres</w:t>
      </w:r>
      <w:r>
        <w:rPr>
          <w:spacing w:val="-2"/>
          <w:sz w:val="24"/>
        </w:rPr>
        <w:t xml:space="preserve"> </w:t>
      </w:r>
      <w:r>
        <w:rPr>
          <w:sz w:val="24"/>
        </w:rPr>
        <w:t>de</w:t>
      </w:r>
      <w:r>
        <w:rPr>
          <w:spacing w:val="-3"/>
          <w:sz w:val="24"/>
        </w:rPr>
        <w:t xml:space="preserve"> </w:t>
      </w:r>
      <w:r>
        <w:rPr>
          <w:sz w:val="24"/>
        </w:rPr>
        <w:t>archivo</w:t>
      </w:r>
      <w:r>
        <w:rPr>
          <w:spacing w:val="-1"/>
          <w:sz w:val="24"/>
        </w:rPr>
        <w:t xml:space="preserve"> </w:t>
      </w:r>
      <w:r>
        <w:rPr>
          <w:sz w:val="24"/>
        </w:rPr>
        <w:t>largos</w:t>
      </w:r>
      <w:r>
        <w:rPr>
          <w:spacing w:val="-2"/>
          <w:sz w:val="24"/>
        </w:rPr>
        <w:t xml:space="preserve"> </w:t>
      </w:r>
      <w:r>
        <w:rPr>
          <w:sz w:val="24"/>
        </w:rPr>
        <w:t>que</w:t>
      </w:r>
      <w:r>
        <w:rPr>
          <w:spacing w:val="-3"/>
          <w:sz w:val="24"/>
        </w:rPr>
        <w:t xml:space="preserve"> </w:t>
      </w:r>
      <w:r>
        <w:rPr>
          <w:sz w:val="24"/>
        </w:rPr>
        <w:t>pueden</w:t>
      </w:r>
      <w:r>
        <w:rPr>
          <w:spacing w:val="-1"/>
          <w:sz w:val="24"/>
        </w:rPr>
        <w:t xml:space="preserve"> </w:t>
      </w:r>
      <w:r>
        <w:rPr>
          <w:sz w:val="24"/>
        </w:rPr>
        <w:t>contener</w:t>
      </w:r>
      <w:r>
        <w:rPr>
          <w:spacing w:val="-1"/>
          <w:sz w:val="24"/>
        </w:rPr>
        <w:t xml:space="preserve"> </w:t>
      </w:r>
      <w:r>
        <w:rPr>
          <w:sz w:val="24"/>
        </w:rPr>
        <w:t>espacios</w:t>
      </w:r>
      <w:r>
        <w:rPr>
          <w:spacing w:val="-2"/>
          <w:sz w:val="24"/>
        </w:rPr>
        <w:t xml:space="preserve"> </w:t>
      </w:r>
      <w:r>
        <w:rPr>
          <w:sz w:val="24"/>
        </w:rPr>
        <w:t>y</w:t>
      </w:r>
      <w:r>
        <w:rPr>
          <w:spacing w:val="-2"/>
          <w:sz w:val="24"/>
        </w:rPr>
        <w:t xml:space="preserve"> </w:t>
      </w:r>
      <w:r>
        <w:rPr>
          <w:sz w:val="24"/>
        </w:rPr>
        <w:t>signos</w:t>
      </w:r>
      <w:r>
        <w:rPr>
          <w:spacing w:val="-2"/>
          <w:sz w:val="24"/>
        </w:rPr>
        <w:t xml:space="preserve"> </w:t>
      </w:r>
      <w:r>
        <w:rPr>
          <w:sz w:val="24"/>
        </w:rPr>
        <w:t>de puntuación,</w:t>
      </w:r>
      <w:r>
        <w:rPr>
          <w:spacing w:val="-3"/>
          <w:sz w:val="24"/>
        </w:rPr>
        <w:t xml:space="preserve"> </w:t>
      </w:r>
      <w:r>
        <w:rPr>
          <w:sz w:val="24"/>
        </w:rPr>
        <w:t>limita</w:t>
      </w:r>
      <w:r>
        <w:rPr>
          <w:spacing w:val="-3"/>
          <w:sz w:val="24"/>
        </w:rPr>
        <w:t xml:space="preserve"> </w:t>
      </w:r>
      <w:r>
        <w:rPr>
          <w:sz w:val="24"/>
        </w:rPr>
        <w:t>los</w:t>
      </w:r>
      <w:r>
        <w:rPr>
          <w:spacing w:val="-4"/>
          <w:sz w:val="24"/>
        </w:rPr>
        <w:t xml:space="preserve"> </w:t>
      </w:r>
      <w:r>
        <w:rPr>
          <w:sz w:val="24"/>
        </w:rPr>
        <w:t>signos</w:t>
      </w:r>
      <w:r>
        <w:rPr>
          <w:spacing w:val="-4"/>
          <w:sz w:val="24"/>
        </w:rPr>
        <w:t xml:space="preserve"> </w:t>
      </w:r>
      <w:r>
        <w:rPr>
          <w:sz w:val="24"/>
        </w:rPr>
        <w:t>de</w:t>
      </w:r>
      <w:r>
        <w:rPr>
          <w:spacing w:val="-5"/>
          <w:sz w:val="24"/>
        </w:rPr>
        <w:t xml:space="preserve"> </w:t>
      </w:r>
      <w:r>
        <w:rPr>
          <w:sz w:val="24"/>
        </w:rPr>
        <w:t>puntuación</w:t>
      </w:r>
      <w:r>
        <w:rPr>
          <w:spacing w:val="-3"/>
          <w:sz w:val="24"/>
        </w:rPr>
        <w:t xml:space="preserve"> </w:t>
      </w:r>
      <w:r>
        <w:rPr>
          <w:sz w:val="24"/>
        </w:rPr>
        <w:t>en</w:t>
      </w:r>
      <w:r>
        <w:rPr>
          <w:spacing w:val="-4"/>
          <w:sz w:val="24"/>
        </w:rPr>
        <w:t xml:space="preserve"> </w:t>
      </w:r>
      <w:r>
        <w:rPr>
          <w:sz w:val="24"/>
        </w:rPr>
        <w:t>los</w:t>
      </w:r>
      <w:r>
        <w:rPr>
          <w:spacing w:val="-4"/>
          <w:sz w:val="24"/>
        </w:rPr>
        <w:t xml:space="preserve"> </w:t>
      </w:r>
      <w:r>
        <w:rPr>
          <w:sz w:val="24"/>
        </w:rPr>
        <w:t>nombres</w:t>
      </w:r>
      <w:r>
        <w:rPr>
          <w:spacing w:val="-4"/>
          <w:sz w:val="24"/>
        </w:rPr>
        <w:t xml:space="preserve"> </w:t>
      </w:r>
      <w:r>
        <w:rPr>
          <w:sz w:val="24"/>
        </w:rPr>
        <w:t>de</w:t>
      </w:r>
      <w:r>
        <w:rPr>
          <w:spacing w:val="-3"/>
          <w:sz w:val="24"/>
        </w:rPr>
        <w:t xml:space="preserve"> </w:t>
      </w:r>
      <w:r>
        <w:rPr>
          <w:sz w:val="24"/>
        </w:rPr>
        <w:t>archivo</w:t>
      </w:r>
      <w:r>
        <w:rPr>
          <w:spacing w:val="-3"/>
          <w:sz w:val="24"/>
        </w:rPr>
        <w:t xml:space="preserve"> </w:t>
      </w:r>
      <w:r>
        <w:rPr>
          <w:sz w:val="24"/>
        </w:rPr>
        <w:t>que</w:t>
      </w:r>
      <w:r>
        <w:rPr>
          <w:spacing w:val="-5"/>
          <w:sz w:val="24"/>
        </w:rPr>
        <w:t xml:space="preserve"> </w:t>
      </w:r>
      <w:r>
        <w:rPr>
          <w:sz w:val="24"/>
        </w:rPr>
        <w:t>crees</w:t>
      </w:r>
      <w:r>
        <w:rPr>
          <w:spacing w:val="-4"/>
          <w:sz w:val="24"/>
        </w:rPr>
        <w:t xml:space="preserve"> </w:t>
      </w:r>
      <w:r>
        <w:rPr>
          <w:sz w:val="24"/>
        </w:rPr>
        <w:t>al</w:t>
      </w:r>
      <w:r>
        <w:rPr>
          <w:spacing w:val="-3"/>
          <w:sz w:val="24"/>
        </w:rPr>
        <w:t xml:space="preserve"> </w:t>
      </w:r>
      <w:r>
        <w:rPr>
          <w:sz w:val="24"/>
        </w:rPr>
        <w:t>punto,</w:t>
      </w:r>
      <w:r>
        <w:rPr>
          <w:spacing w:val="-4"/>
          <w:sz w:val="24"/>
        </w:rPr>
        <w:t xml:space="preserve"> </w:t>
      </w:r>
      <w:r>
        <w:rPr>
          <w:sz w:val="24"/>
        </w:rPr>
        <w:t xml:space="preserve">el guión y el guión bajo. </w:t>
      </w:r>
      <w:r>
        <w:rPr>
          <w:i/>
          <w:sz w:val="24"/>
        </w:rPr>
        <w:t>Lo más importante, no incluyas espacios en los nombres de archivo</w:t>
      </w:r>
      <w:r>
        <w:rPr>
          <w:sz w:val="24"/>
        </w:rPr>
        <w:t>. Si quieres representar espacios entre palabras en un nombre de archivo, usa guiones bajos. Te lo agradecerás más tarde.</w:t>
      </w:r>
    </w:p>
    <w:p>
      <w:pPr>
        <w:pStyle w:val="BodyText"/>
        <w:spacing w:before="4" w:after="0"/>
        <w:ind w:left="0" w:right="0"/>
        <w:rPr>
          <w:sz w:val="31"/>
        </w:rPr>
      </w:pPr>
      <w:r>
        <w:rPr>
          <w:sz w:val="31"/>
        </w:rPr>
      </w:r>
    </w:p>
    <w:p>
      <w:pPr>
        <w:pStyle w:val="Heading1"/>
        <w:rPr/>
      </w:pPr>
      <w:r>
        <w:rPr>
          <w:spacing w:val="-2"/>
        </w:rPr>
        <w:t>Resumiendo</w:t>
      </w:r>
    </w:p>
    <w:p>
      <w:pPr>
        <w:pStyle w:val="BodyText"/>
        <w:spacing w:before="119" w:after="0"/>
        <w:ind w:left="155" w:right="135"/>
        <w:rPr/>
      </w:pPr>
      <w:r>
        <w:rPr/>
        <w:t>En este capítulo hemos visto como el shell trata la estructura de directorios del sistema. Hemos aprendido</w:t>
      </w:r>
      <w:r>
        <w:rPr>
          <w:spacing w:val="-3"/>
        </w:rPr>
        <w:t xml:space="preserve"> </w:t>
      </w:r>
      <w:r>
        <w:rPr/>
        <w:t>sobre</w:t>
      </w:r>
      <w:r>
        <w:rPr>
          <w:spacing w:val="-4"/>
        </w:rPr>
        <w:t xml:space="preserve"> </w:t>
      </w:r>
      <w:r>
        <w:rPr/>
        <w:t>las</w:t>
      </w:r>
      <w:r>
        <w:rPr>
          <w:spacing w:val="-3"/>
        </w:rPr>
        <w:t xml:space="preserve"> </w:t>
      </w:r>
      <w:r>
        <w:rPr/>
        <w:t>rutas</w:t>
      </w:r>
      <w:r>
        <w:rPr>
          <w:spacing w:val="-1"/>
        </w:rPr>
        <w:t xml:space="preserve"> </w:t>
      </w:r>
      <w:r>
        <w:rPr/>
        <w:t>absolutas</w:t>
      </w:r>
      <w:r>
        <w:rPr>
          <w:spacing w:val="-3"/>
        </w:rPr>
        <w:t xml:space="preserve"> </w:t>
      </w:r>
      <w:r>
        <w:rPr/>
        <w:t>y</w:t>
      </w:r>
      <w:r>
        <w:rPr>
          <w:spacing w:val="-3"/>
        </w:rPr>
        <w:t xml:space="preserve"> </w:t>
      </w:r>
      <w:r>
        <w:rPr/>
        <w:t>relativas</w:t>
      </w:r>
      <w:r>
        <w:rPr>
          <w:spacing w:val="-3"/>
        </w:rPr>
        <w:t xml:space="preserve"> </w:t>
      </w:r>
      <w:r>
        <w:rPr/>
        <w:t>y</w:t>
      </w:r>
      <w:r>
        <w:rPr>
          <w:spacing w:val="-3"/>
        </w:rPr>
        <w:t xml:space="preserve"> </w:t>
      </w:r>
      <w:r>
        <w:rPr/>
        <w:t>los</w:t>
      </w:r>
      <w:r>
        <w:rPr>
          <w:spacing w:val="-3"/>
        </w:rPr>
        <w:t xml:space="preserve"> </w:t>
      </w:r>
      <w:r>
        <w:rPr/>
        <w:t>comandos</w:t>
      </w:r>
      <w:r>
        <w:rPr>
          <w:spacing w:val="-3"/>
        </w:rPr>
        <w:t xml:space="preserve"> </w:t>
      </w:r>
      <w:r>
        <w:rPr/>
        <w:t>básicos</w:t>
      </w:r>
      <w:r>
        <w:rPr>
          <w:spacing w:val="-3"/>
        </w:rPr>
        <w:t xml:space="preserve"> </w:t>
      </w:r>
      <w:r>
        <w:rPr/>
        <w:t>que</w:t>
      </w:r>
      <w:r>
        <w:rPr>
          <w:spacing w:val="-4"/>
        </w:rPr>
        <w:t xml:space="preserve"> </w:t>
      </w:r>
      <w:r>
        <w:rPr/>
        <w:t>se</w:t>
      </w:r>
      <w:r>
        <w:rPr>
          <w:spacing w:val="-4"/>
        </w:rPr>
        <w:t xml:space="preserve"> </w:t>
      </w:r>
      <w:r>
        <w:rPr/>
        <w:t>usan</w:t>
      </w:r>
      <w:r>
        <w:rPr>
          <w:spacing w:val="-3"/>
        </w:rPr>
        <w:t xml:space="preserve"> </w:t>
      </w:r>
      <w:r>
        <w:rPr/>
        <w:t>para</w:t>
      </w:r>
      <w:r>
        <w:rPr>
          <w:spacing w:val="-2"/>
        </w:rPr>
        <w:t xml:space="preserve"> </w:t>
      </w:r>
      <w:r>
        <w:rPr/>
        <w:t>moverse</w:t>
      </w:r>
      <w:r>
        <w:rPr>
          <w:spacing w:val="-4"/>
        </w:rPr>
        <w:t xml:space="preserve"> </w:t>
      </w:r>
      <w:r>
        <w:rPr/>
        <w:t>por dicha estructura. En el próximo capítulo utilizaremos este conocimiento para darnos una vuelta por un sistema Linux moderno.</w:t>
      </w:r>
    </w:p>
    <w:p>
      <w:pPr>
        <w:pStyle w:val="BodyText"/>
        <w:spacing w:before="4" w:after="0"/>
        <w:ind w:left="0" w:right="0"/>
        <w:rPr>
          <w:sz w:val="31"/>
        </w:rPr>
      </w:pPr>
      <w:r>
        <w:rPr>
          <w:sz w:val="31"/>
        </w:rPr>
      </w:r>
    </w:p>
    <w:p>
      <w:pPr>
        <w:pStyle w:val="Heading1"/>
        <w:spacing w:before="1" w:after="0"/>
        <w:rPr>
          <w:highlight w:val="none"/>
          <w:shd w:fill="FFFF00" w:val="clear"/>
        </w:rPr>
      </w:pPr>
      <w:r>
        <w:rPr>
          <w:shd w:fill="FFFF00" w:val="clear"/>
        </w:rPr>
        <w:t>Explorando</w:t>
      </w:r>
      <w:r>
        <w:rPr>
          <w:spacing w:val="-2"/>
          <w:shd w:fill="FFFF00" w:val="clear"/>
        </w:rPr>
        <w:t xml:space="preserve"> </w:t>
      </w:r>
      <w:r>
        <w:rPr>
          <w:shd w:fill="FFFF00" w:val="clear"/>
        </w:rPr>
        <w:t>el</w:t>
      </w:r>
      <w:r>
        <w:rPr>
          <w:spacing w:val="-2"/>
          <w:shd w:fill="FFFF00" w:val="clear"/>
        </w:rPr>
        <w:t xml:space="preserve"> sistema</w:t>
      </w:r>
    </w:p>
    <w:p>
      <w:pPr>
        <w:pStyle w:val="BodyText"/>
        <w:spacing w:before="119" w:after="0"/>
        <w:ind w:left="155" w:right="210"/>
        <w:rPr>
          <w:highlight w:val="none"/>
          <w:shd w:fill="FFFF00" w:val="clear"/>
        </w:rPr>
      </w:pPr>
      <w:r>
        <w:rPr>
          <w:shd w:fill="FFFF00" w:val="clear"/>
        </w:rPr>
        <w:t>Ahora que sabemos como movernos por el sistema de archivos, es hora para un tour guiado por nuestro</w:t>
      </w:r>
      <w:r>
        <w:rPr>
          <w:spacing w:val="-6"/>
          <w:shd w:fill="FFFF00" w:val="clear"/>
        </w:rPr>
        <w:t xml:space="preserve"> </w:t>
      </w:r>
      <w:r>
        <w:rPr>
          <w:shd w:fill="FFFF00" w:val="clear"/>
        </w:rPr>
        <w:t>sistema</w:t>
      </w:r>
      <w:r>
        <w:rPr>
          <w:spacing w:val="-5"/>
          <w:shd w:fill="FFFF00" w:val="clear"/>
        </w:rPr>
        <w:t xml:space="preserve"> </w:t>
      </w:r>
      <w:r>
        <w:rPr>
          <w:shd w:fill="FFFF00" w:val="clear"/>
        </w:rPr>
        <w:t>Linux.</w:t>
      </w:r>
      <w:r>
        <w:rPr>
          <w:spacing w:val="-15"/>
          <w:shd w:fill="FFFF00" w:val="clear"/>
        </w:rPr>
        <w:t xml:space="preserve"> </w:t>
      </w:r>
      <w:r>
        <w:rPr>
          <w:shd w:fill="FFFF00" w:val="clear"/>
        </w:rPr>
        <w:t>Antes</w:t>
      </w:r>
      <w:r>
        <w:rPr>
          <w:spacing w:val="-4"/>
          <w:shd w:fill="FFFF00" w:val="clear"/>
        </w:rPr>
        <w:t xml:space="preserve"> </w:t>
      </w:r>
      <w:r>
        <w:rPr>
          <w:shd w:fill="FFFF00" w:val="clear"/>
        </w:rPr>
        <w:t>de</w:t>
      </w:r>
      <w:r>
        <w:rPr>
          <w:spacing w:val="-3"/>
          <w:shd w:fill="FFFF00" w:val="clear"/>
        </w:rPr>
        <w:t xml:space="preserve"> </w:t>
      </w:r>
      <w:r>
        <w:rPr>
          <w:shd w:fill="FFFF00" w:val="clear"/>
        </w:rPr>
        <w:t>empezar</w:t>
      </w:r>
      <w:r>
        <w:rPr>
          <w:spacing w:val="-4"/>
          <w:shd w:fill="FFFF00" w:val="clear"/>
        </w:rPr>
        <w:t xml:space="preserve"> </w:t>
      </w:r>
      <w:r>
        <w:rPr>
          <w:shd w:fill="FFFF00" w:val="clear"/>
        </w:rPr>
        <w:t>sin</w:t>
      </w:r>
      <w:r>
        <w:rPr>
          <w:spacing w:val="-4"/>
          <w:shd w:fill="FFFF00" w:val="clear"/>
        </w:rPr>
        <w:t xml:space="preserve"> </w:t>
      </w:r>
      <w:r>
        <w:rPr>
          <w:shd w:fill="FFFF00" w:val="clear"/>
        </w:rPr>
        <w:t>embargo,</w:t>
      </w:r>
      <w:r>
        <w:rPr>
          <w:spacing w:val="-3"/>
          <w:shd w:fill="FFFF00" w:val="clear"/>
        </w:rPr>
        <w:t xml:space="preserve"> </w:t>
      </w:r>
      <w:r>
        <w:rPr>
          <w:shd w:fill="FFFF00" w:val="clear"/>
        </w:rPr>
        <w:t>vamos</w:t>
      </w:r>
      <w:r>
        <w:rPr>
          <w:spacing w:val="-4"/>
          <w:shd w:fill="FFFF00" w:val="clear"/>
        </w:rPr>
        <w:t xml:space="preserve"> </w:t>
      </w:r>
      <w:r>
        <w:rPr>
          <w:shd w:fill="FFFF00" w:val="clear"/>
        </w:rPr>
        <w:t>a</w:t>
      </w:r>
      <w:r>
        <w:rPr>
          <w:spacing w:val="-5"/>
          <w:shd w:fill="FFFF00" w:val="clear"/>
        </w:rPr>
        <w:t xml:space="preserve"> </w:t>
      </w:r>
      <w:r>
        <w:rPr>
          <w:shd w:fill="FFFF00" w:val="clear"/>
        </w:rPr>
        <w:t>aprender</w:t>
      </w:r>
      <w:r>
        <w:rPr>
          <w:spacing w:val="-3"/>
          <w:shd w:fill="FFFF00" w:val="clear"/>
        </w:rPr>
        <w:t xml:space="preserve"> </w:t>
      </w:r>
      <w:r>
        <w:rPr>
          <w:shd w:fill="FFFF00" w:val="clear"/>
        </w:rPr>
        <w:t>algunos</w:t>
      </w:r>
      <w:r>
        <w:rPr>
          <w:spacing w:val="-4"/>
          <w:shd w:fill="FFFF00" w:val="clear"/>
        </w:rPr>
        <w:t xml:space="preserve"> </w:t>
      </w:r>
      <w:r>
        <w:rPr>
          <w:shd w:fill="FFFF00" w:val="clear"/>
        </w:rPr>
        <w:t>comandos</w:t>
      </w:r>
      <w:r>
        <w:rPr>
          <w:spacing w:val="-3"/>
          <w:shd w:fill="FFFF00" w:val="clear"/>
        </w:rPr>
        <w:t xml:space="preserve"> </w:t>
      </w:r>
      <w:r>
        <w:rPr>
          <w:shd w:fill="FFFF00" w:val="clear"/>
        </w:rPr>
        <w:t>más que serán útiles en nuestro viaje:</w:t>
      </w:r>
    </w:p>
    <w:p>
      <w:pPr>
        <w:pStyle w:val="ListParagraph"/>
        <w:numPr>
          <w:ilvl w:val="1"/>
          <w:numId w:val="88"/>
        </w:numPr>
        <w:tabs>
          <w:tab w:val="clear" w:pos="720"/>
          <w:tab w:val="left" w:pos="863" w:leader="none"/>
        </w:tabs>
        <w:spacing w:lineRule="auto" w:line="240" w:before="143" w:after="0"/>
        <w:ind w:hanging="283" w:left="863" w:right="0"/>
        <w:jc w:val="left"/>
        <w:rPr>
          <w:highlight w:val="none"/>
          <w:shd w:fill="FFFF00" w:val="clear"/>
        </w:rPr>
      </w:pPr>
      <w:r>
        <w:rPr>
          <w:rFonts w:ascii="Courier New" w:hAnsi="Courier New"/>
          <w:sz w:val="24"/>
          <w:shd w:fill="FFFF00" w:val="clear"/>
        </w:rPr>
        <w:t>ls</w:t>
      </w:r>
      <w:r>
        <w:rPr>
          <w:rFonts w:ascii="Courier New" w:hAnsi="Courier New"/>
          <w:spacing w:val="-6"/>
          <w:sz w:val="24"/>
          <w:shd w:fill="FFFF00" w:val="clear"/>
        </w:rPr>
        <w:t xml:space="preserve"> </w:t>
      </w:r>
      <w:r>
        <w:rPr>
          <w:sz w:val="24"/>
          <w:shd w:fill="FFFF00" w:val="clear"/>
        </w:rPr>
        <w:t>–</w:t>
      </w:r>
      <w:r>
        <w:rPr>
          <w:spacing w:val="-2"/>
          <w:sz w:val="24"/>
          <w:shd w:fill="FFFF00" w:val="clear"/>
        </w:rPr>
        <w:t xml:space="preserve"> </w:t>
      </w:r>
      <w:r>
        <w:rPr>
          <w:sz w:val="24"/>
          <w:shd w:fill="FFFF00" w:val="clear"/>
        </w:rPr>
        <w:t>Lista</w:t>
      </w:r>
      <w:r>
        <w:rPr>
          <w:spacing w:val="-1"/>
          <w:sz w:val="24"/>
          <w:shd w:fill="FFFF00" w:val="clear"/>
        </w:rPr>
        <w:t xml:space="preserve"> </w:t>
      </w:r>
      <w:r>
        <w:rPr>
          <w:sz w:val="24"/>
          <w:shd w:fill="FFFF00" w:val="clear"/>
        </w:rPr>
        <w:t>los</w:t>
      </w:r>
      <w:r>
        <w:rPr>
          <w:spacing w:val="-2"/>
          <w:sz w:val="24"/>
          <w:shd w:fill="FFFF00" w:val="clear"/>
        </w:rPr>
        <w:t xml:space="preserve"> </w:t>
      </w:r>
      <w:r>
        <w:rPr>
          <w:sz w:val="24"/>
          <w:shd w:fill="FFFF00" w:val="clear"/>
        </w:rPr>
        <w:t>contenidos de</w:t>
      </w:r>
      <w:r>
        <w:rPr>
          <w:spacing w:val="-3"/>
          <w:sz w:val="24"/>
          <w:shd w:fill="FFFF00" w:val="clear"/>
        </w:rPr>
        <w:t xml:space="preserve"> </w:t>
      </w:r>
      <w:r>
        <w:rPr>
          <w:sz w:val="24"/>
          <w:shd w:fill="FFFF00" w:val="clear"/>
        </w:rPr>
        <w:t>un</w:t>
      </w:r>
      <w:r>
        <w:rPr>
          <w:spacing w:val="-1"/>
          <w:sz w:val="24"/>
          <w:shd w:fill="FFFF00" w:val="clear"/>
        </w:rPr>
        <w:t xml:space="preserve"> </w:t>
      </w:r>
      <w:r>
        <w:rPr>
          <w:spacing w:val="-2"/>
          <w:sz w:val="24"/>
          <w:shd w:fill="FFFF00" w:val="clear"/>
        </w:rPr>
        <w:t>directorio</w:t>
      </w:r>
    </w:p>
    <w:p>
      <w:pPr>
        <w:pStyle w:val="ListParagraph"/>
        <w:numPr>
          <w:ilvl w:val="1"/>
          <w:numId w:val="88"/>
        </w:numPr>
        <w:tabs>
          <w:tab w:val="clear" w:pos="720"/>
          <w:tab w:val="left" w:pos="863" w:leader="none"/>
        </w:tabs>
        <w:spacing w:lineRule="auto" w:line="240" w:before="20" w:after="0"/>
        <w:ind w:hanging="283" w:left="863" w:right="0"/>
        <w:jc w:val="left"/>
        <w:rPr>
          <w:highlight w:val="none"/>
          <w:shd w:fill="FFFF00" w:val="clear"/>
        </w:rPr>
      </w:pPr>
      <w:r>
        <w:rPr>
          <w:rFonts w:ascii="Courier New" w:hAnsi="Courier New"/>
          <w:sz w:val="24"/>
          <w:shd w:fill="FFFF00" w:val="clear"/>
        </w:rPr>
        <w:t>file</w:t>
      </w:r>
      <w:r>
        <w:rPr>
          <w:rFonts w:ascii="Courier New" w:hAnsi="Courier New"/>
          <w:spacing w:val="-6"/>
          <w:sz w:val="24"/>
          <w:shd w:fill="FFFF00" w:val="clear"/>
        </w:rPr>
        <w:t xml:space="preserve"> </w:t>
      </w:r>
      <w:r>
        <w:rPr>
          <w:sz w:val="24"/>
          <w:shd w:fill="FFFF00" w:val="clear"/>
        </w:rPr>
        <w:t>–</w:t>
      </w:r>
      <w:r>
        <w:rPr>
          <w:spacing w:val="-1"/>
          <w:sz w:val="24"/>
          <w:shd w:fill="FFFF00" w:val="clear"/>
        </w:rPr>
        <w:t xml:space="preserve"> </w:t>
      </w:r>
      <w:r>
        <w:rPr>
          <w:sz w:val="24"/>
          <w:shd w:fill="FFFF00" w:val="clear"/>
        </w:rPr>
        <w:t>Muestra</w:t>
      </w:r>
      <w:r>
        <w:rPr>
          <w:spacing w:val="-1"/>
          <w:sz w:val="24"/>
          <w:shd w:fill="FFFF00" w:val="clear"/>
        </w:rPr>
        <w:t xml:space="preserve"> </w:t>
      </w:r>
      <w:r>
        <w:rPr>
          <w:sz w:val="24"/>
          <w:shd w:fill="FFFF00" w:val="clear"/>
        </w:rPr>
        <w:t>el</w:t>
      </w:r>
      <w:r>
        <w:rPr>
          <w:spacing w:val="-1"/>
          <w:sz w:val="24"/>
          <w:shd w:fill="FFFF00" w:val="clear"/>
        </w:rPr>
        <w:t xml:space="preserve"> </w:t>
      </w:r>
      <w:r>
        <w:rPr>
          <w:sz w:val="24"/>
          <w:shd w:fill="FFFF00" w:val="clear"/>
        </w:rPr>
        <w:t>tipo</w:t>
      </w:r>
      <w:r>
        <w:rPr>
          <w:spacing w:val="-2"/>
          <w:sz w:val="24"/>
          <w:shd w:fill="FFFF00" w:val="clear"/>
        </w:rPr>
        <w:t xml:space="preserve"> </w:t>
      </w:r>
      <w:r>
        <w:rPr>
          <w:sz w:val="24"/>
          <w:shd w:fill="FFFF00" w:val="clear"/>
        </w:rPr>
        <w:t>de</w:t>
      </w:r>
      <w:r>
        <w:rPr>
          <w:spacing w:val="-2"/>
          <w:sz w:val="24"/>
          <w:shd w:fill="FFFF00" w:val="clear"/>
        </w:rPr>
        <w:t xml:space="preserve"> archivo</w:t>
      </w:r>
    </w:p>
    <w:p>
      <w:pPr>
        <w:pStyle w:val="ListParagraph"/>
        <w:numPr>
          <w:ilvl w:val="1"/>
          <w:numId w:val="88"/>
        </w:numPr>
        <w:tabs>
          <w:tab w:val="clear" w:pos="720"/>
          <w:tab w:val="left" w:pos="863" w:leader="none"/>
        </w:tabs>
        <w:spacing w:lineRule="auto" w:line="240" w:before="23" w:after="0"/>
        <w:ind w:hanging="283" w:left="863" w:right="0"/>
        <w:jc w:val="left"/>
        <w:rPr>
          <w:highlight w:val="none"/>
          <w:shd w:fill="FFFF00" w:val="clear"/>
        </w:rPr>
      </w:pPr>
      <w:r>
        <w:rPr>
          <w:rFonts w:ascii="Courier New" w:hAnsi="Courier New"/>
          <w:sz w:val="24"/>
          <w:shd w:fill="FFFF00" w:val="clear"/>
        </w:rPr>
        <w:t>less</w:t>
      </w:r>
      <w:r>
        <w:rPr>
          <w:rFonts w:ascii="Courier New" w:hAnsi="Courier New"/>
          <w:spacing w:val="-8"/>
          <w:sz w:val="24"/>
          <w:shd w:fill="FFFF00" w:val="clear"/>
        </w:rPr>
        <w:t xml:space="preserve"> </w:t>
      </w:r>
      <w:r>
        <w:rPr>
          <w:sz w:val="24"/>
          <w:shd w:fill="FFFF00" w:val="clear"/>
        </w:rPr>
        <w:t>–</w:t>
      </w:r>
      <w:r>
        <w:rPr>
          <w:spacing w:val="-2"/>
          <w:sz w:val="24"/>
          <w:shd w:fill="FFFF00" w:val="clear"/>
        </w:rPr>
        <w:t xml:space="preserve"> </w:t>
      </w:r>
      <w:r>
        <w:rPr>
          <w:sz w:val="24"/>
          <w:shd w:fill="FFFF00" w:val="clear"/>
        </w:rPr>
        <w:t>Muestra</w:t>
      </w:r>
      <w:r>
        <w:rPr>
          <w:spacing w:val="-2"/>
          <w:sz w:val="24"/>
          <w:shd w:fill="FFFF00" w:val="clear"/>
        </w:rPr>
        <w:t xml:space="preserve"> </w:t>
      </w:r>
      <w:r>
        <w:rPr>
          <w:sz w:val="24"/>
          <w:shd w:fill="FFFF00" w:val="clear"/>
        </w:rPr>
        <w:t>el</w:t>
      </w:r>
      <w:r>
        <w:rPr>
          <w:spacing w:val="-1"/>
          <w:sz w:val="24"/>
          <w:shd w:fill="FFFF00" w:val="clear"/>
        </w:rPr>
        <w:t xml:space="preserve"> </w:t>
      </w:r>
      <w:r>
        <w:rPr>
          <w:sz w:val="24"/>
          <w:shd w:fill="FFFF00" w:val="clear"/>
        </w:rPr>
        <w:t>contenido</w:t>
      </w:r>
      <w:r>
        <w:rPr>
          <w:spacing w:val="-2"/>
          <w:sz w:val="24"/>
          <w:shd w:fill="FFFF00" w:val="clear"/>
        </w:rPr>
        <w:t xml:space="preserve"> </w:t>
      </w:r>
      <w:r>
        <w:rPr>
          <w:sz w:val="24"/>
          <w:shd w:fill="FFFF00" w:val="clear"/>
        </w:rPr>
        <w:t>del</w:t>
      </w:r>
      <w:r>
        <w:rPr>
          <w:spacing w:val="-3"/>
          <w:sz w:val="24"/>
          <w:shd w:fill="FFFF00" w:val="clear"/>
        </w:rPr>
        <w:t xml:space="preserve"> </w:t>
      </w:r>
      <w:r>
        <w:rPr>
          <w:spacing w:val="-2"/>
          <w:sz w:val="24"/>
          <w:shd w:fill="FFFF00" w:val="clear"/>
        </w:rPr>
        <w:t>archivo</w:t>
      </w:r>
    </w:p>
    <w:p>
      <w:pPr>
        <w:pStyle w:val="BodyText"/>
        <w:spacing w:before="4" w:after="0"/>
        <w:ind w:left="0" w:right="0"/>
        <w:rPr>
          <w:sz w:val="31"/>
          <w:highlight w:val="none"/>
          <w:shd w:fill="FFFF00" w:val="clear"/>
        </w:rPr>
      </w:pPr>
      <w:r>
        <w:rPr>
          <w:sz w:val="31"/>
          <w:shd w:fill="FFFF00" w:val="clear"/>
        </w:rPr>
      </w:r>
    </w:p>
    <w:p>
      <w:pPr>
        <w:pStyle w:val="Heading1"/>
        <w:rPr>
          <w:highlight w:val="none"/>
          <w:shd w:fill="FFFF00" w:val="clear"/>
        </w:rPr>
      </w:pPr>
      <w:r>
        <w:rPr>
          <w:shd w:fill="FFFF00" w:val="clear"/>
        </w:rPr>
        <w:t>Más</w:t>
      </w:r>
      <w:r>
        <w:rPr>
          <w:spacing w:val="-4"/>
          <w:shd w:fill="FFFF00" w:val="clear"/>
        </w:rPr>
        <w:t xml:space="preserve"> </w:t>
      </w:r>
      <w:r>
        <w:rPr>
          <w:shd w:fill="FFFF00" w:val="clear"/>
        </w:rPr>
        <w:t>diversión</w:t>
      </w:r>
      <w:r>
        <w:rPr>
          <w:spacing w:val="-4"/>
          <w:shd w:fill="FFFF00" w:val="clear"/>
        </w:rPr>
        <w:t xml:space="preserve"> </w:t>
      </w:r>
      <w:r>
        <w:rPr>
          <w:shd w:fill="FFFF00" w:val="clear"/>
        </w:rPr>
        <w:t>con</w:t>
      </w:r>
      <w:r>
        <w:rPr>
          <w:spacing w:val="-4"/>
          <w:shd w:fill="FFFF00" w:val="clear"/>
        </w:rPr>
        <w:t xml:space="preserve"> </w:t>
      </w:r>
      <w:r>
        <w:rPr>
          <w:spacing w:val="-5"/>
          <w:shd w:fill="FFFF00" w:val="clear"/>
        </w:rPr>
        <w:t>ls</w:t>
      </w:r>
    </w:p>
    <w:p>
      <w:pPr>
        <w:pStyle w:val="BodyText"/>
        <w:spacing w:before="119" w:after="0"/>
        <w:ind w:left="155" w:right="135"/>
        <w:rPr/>
      </w:pPr>
      <w:r>
        <w:rPr>
          <w:shd w:fill="FFFF00" w:val="clear"/>
        </w:rPr>
        <w:t xml:space="preserve">El comando </w:t>
      </w:r>
      <w:r>
        <w:rPr>
          <w:rFonts w:ascii="Courier New" w:hAnsi="Courier New"/>
          <w:shd w:fill="FFFF00" w:val="clear"/>
        </w:rPr>
        <w:t xml:space="preserve">ls </w:t>
      </w:r>
      <w:r>
        <w:rPr>
          <w:shd w:fill="FFFF00" w:val="clear"/>
        </w:rPr>
        <w:t>es probablemente el más usado, y por una buena razón. Con él, podemos ver los contenidos</w:t>
      </w:r>
      <w:r>
        <w:rPr>
          <w:spacing w:val="-4"/>
          <w:shd w:fill="FFFF00" w:val="clear"/>
        </w:rPr>
        <w:t xml:space="preserve"> </w:t>
      </w:r>
      <w:r>
        <w:rPr>
          <w:shd w:fill="FFFF00" w:val="clear"/>
        </w:rPr>
        <w:t>de</w:t>
      </w:r>
      <w:r>
        <w:rPr>
          <w:spacing w:val="-5"/>
          <w:shd w:fill="FFFF00" w:val="clear"/>
        </w:rPr>
        <w:t xml:space="preserve"> </w:t>
      </w:r>
      <w:r>
        <w:rPr>
          <w:shd w:fill="FFFF00" w:val="clear"/>
        </w:rPr>
        <w:t>un</w:t>
      </w:r>
      <w:r>
        <w:rPr>
          <w:spacing w:val="-4"/>
          <w:shd w:fill="FFFF00" w:val="clear"/>
        </w:rPr>
        <w:t xml:space="preserve"> </w:t>
      </w:r>
      <w:r>
        <w:rPr>
          <w:shd w:fill="FFFF00" w:val="clear"/>
        </w:rPr>
        <w:t>directorio</w:t>
      </w:r>
      <w:r>
        <w:rPr>
          <w:spacing w:val="-3"/>
          <w:shd w:fill="FFFF00" w:val="clear"/>
        </w:rPr>
        <w:t xml:space="preserve"> </w:t>
      </w:r>
      <w:r>
        <w:rPr>
          <w:shd w:fill="FFFF00" w:val="clear"/>
        </w:rPr>
        <w:t>y</w:t>
      </w:r>
      <w:r>
        <w:rPr>
          <w:spacing w:val="-4"/>
          <w:shd w:fill="FFFF00" w:val="clear"/>
        </w:rPr>
        <w:t xml:space="preserve"> </w:t>
      </w:r>
      <w:r>
        <w:rPr>
          <w:shd w:fill="FFFF00" w:val="clear"/>
        </w:rPr>
        <w:t>determinar</w:t>
      </w:r>
      <w:r>
        <w:rPr>
          <w:spacing w:val="-3"/>
          <w:shd w:fill="FFFF00" w:val="clear"/>
        </w:rPr>
        <w:t xml:space="preserve"> </w:t>
      </w:r>
      <w:r>
        <w:rPr>
          <w:shd w:fill="FFFF00" w:val="clear"/>
        </w:rPr>
        <w:t>varios</w:t>
      </w:r>
      <w:r>
        <w:rPr>
          <w:spacing w:val="-4"/>
          <w:shd w:fill="FFFF00" w:val="clear"/>
        </w:rPr>
        <w:t xml:space="preserve"> </w:t>
      </w:r>
      <w:r>
        <w:rPr>
          <w:shd w:fill="FFFF00" w:val="clear"/>
        </w:rPr>
        <w:t>atributos</w:t>
      </w:r>
      <w:r>
        <w:rPr>
          <w:spacing w:val="-4"/>
          <w:shd w:fill="FFFF00" w:val="clear"/>
        </w:rPr>
        <w:t xml:space="preserve"> </w:t>
      </w:r>
      <w:r>
        <w:rPr>
          <w:shd w:fill="FFFF00" w:val="clear"/>
        </w:rPr>
        <w:t>importantes</w:t>
      </w:r>
      <w:r>
        <w:rPr>
          <w:spacing w:val="-4"/>
          <w:shd w:fill="FFFF00" w:val="clear"/>
        </w:rPr>
        <w:t xml:space="preserve"> </w:t>
      </w:r>
      <w:r>
        <w:rPr>
          <w:shd w:fill="FFFF00" w:val="clear"/>
        </w:rPr>
        <w:t>de</w:t>
      </w:r>
      <w:r>
        <w:rPr>
          <w:spacing w:val="-3"/>
          <w:shd w:fill="FFFF00" w:val="clear"/>
        </w:rPr>
        <w:t xml:space="preserve"> </w:t>
      </w:r>
      <w:r>
        <w:rPr>
          <w:shd w:fill="FFFF00" w:val="clear"/>
        </w:rPr>
        <w:t>los</w:t>
      </w:r>
      <w:r>
        <w:rPr>
          <w:spacing w:val="-4"/>
          <w:shd w:fill="FFFF00" w:val="clear"/>
        </w:rPr>
        <w:t xml:space="preserve"> </w:t>
      </w:r>
      <w:r>
        <w:rPr>
          <w:shd w:fill="FFFF00" w:val="clear"/>
        </w:rPr>
        <w:t>archivos</w:t>
      </w:r>
      <w:r>
        <w:rPr>
          <w:spacing w:val="-4"/>
          <w:shd w:fill="FFFF00" w:val="clear"/>
        </w:rPr>
        <w:t xml:space="preserve"> </w:t>
      </w:r>
      <w:r>
        <w:rPr>
          <w:shd w:fill="FFFF00" w:val="clear"/>
        </w:rPr>
        <w:t>y</w:t>
      </w:r>
      <w:r>
        <w:rPr>
          <w:spacing w:val="-4"/>
          <w:shd w:fill="FFFF00" w:val="clear"/>
        </w:rPr>
        <w:t xml:space="preserve"> </w:t>
      </w:r>
      <w:r>
        <w:rPr>
          <w:shd w:fill="FFFF00" w:val="clear"/>
        </w:rPr>
        <w:t>directorios.</w:t>
      </w:r>
      <w:r>
        <w:rPr/>
        <w:t xml:space="preserve"> Como hemos visto, podemos usar simplemente </w:t>
      </w:r>
      <w:r>
        <w:rPr>
          <w:rFonts w:ascii="Courier New" w:hAnsi="Courier New"/>
        </w:rPr>
        <w:t xml:space="preserve">ls </w:t>
      </w:r>
      <w:r>
        <w:rPr/>
        <w:t>para ver una lista de los archivos y subdirectorios contenidos en el directorio de trabajo actual:</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ls</w:t>
      </w:r>
    </w:p>
    <w:p>
      <w:pPr>
        <w:pStyle w:val="BodyText"/>
        <w:spacing w:before="1" w:after="0"/>
        <w:ind w:left="724" w:right="0"/>
        <w:rPr>
          <w:rFonts w:ascii="Courier New" w:hAnsi="Courier New"/>
        </w:rPr>
      </w:pPr>
      <w:r>
        <w:rPr>
          <w:rFonts w:ascii="Courier New" w:hAnsi="Courier New"/>
        </w:rPr>
        <w:t>Desktop</w:t>
      </w:r>
      <w:r>
        <w:rPr>
          <w:rFonts w:ascii="Courier New" w:hAnsi="Courier New"/>
          <w:spacing w:val="-8"/>
        </w:rPr>
        <w:t xml:space="preserve"> </w:t>
      </w:r>
      <w:r>
        <w:rPr>
          <w:rFonts w:ascii="Courier New" w:hAnsi="Courier New"/>
        </w:rPr>
        <w:t>Documents</w:t>
      </w:r>
      <w:r>
        <w:rPr>
          <w:rFonts w:ascii="Courier New" w:hAnsi="Courier New"/>
          <w:spacing w:val="-7"/>
        </w:rPr>
        <w:t xml:space="preserve"> </w:t>
      </w:r>
      <w:r>
        <w:rPr>
          <w:rFonts w:ascii="Courier New" w:hAnsi="Courier New"/>
        </w:rPr>
        <w:t>Music</w:t>
      </w:r>
      <w:r>
        <w:rPr>
          <w:rFonts w:ascii="Courier New" w:hAnsi="Courier New"/>
          <w:spacing w:val="-7"/>
        </w:rPr>
        <w:t xml:space="preserve"> </w:t>
      </w:r>
      <w:r>
        <w:rPr>
          <w:rFonts w:ascii="Courier New" w:hAnsi="Courier New"/>
        </w:rPr>
        <w:t>Pictures</w:t>
      </w:r>
      <w:r>
        <w:rPr>
          <w:rFonts w:ascii="Courier New" w:hAnsi="Courier New"/>
          <w:spacing w:val="-8"/>
        </w:rPr>
        <w:t xml:space="preserve"> </w:t>
      </w:r>
      <w:r>
        <w:rPr>
          <w:rFonts w:ascii="Courier New" w:hAnsi="Courier New"/>
        </w:rPr>
        <w:t>Public</w:t>
      </w:r>
      <w:r>
        <w:rPr>
          <w:rFonts w:ascii="Courier New" w:hAnsi="Courier New"/>
          <w:spacing w:val="-7"/>
        </w:rPr>
        <w:t xml:space="preserve"> </w:t>
      </w:r>
      <w:r>
        <w:rPr>
          <w:rFonts w:ascii="Courier New" w:hAnsi="Courier New"/>
        </w:rPr>
        <w:t>Templates</w:t>
      </w:r>
      <w:r>
        <w:rPr>
          <w:rFonts w:ascii="Courier New" w:hAnsi="Courier New"/>
          <w:spacing w:val="-7"/>
        </w:rPr>
        <w:t xml:space="preserve"> </w:t>
      </w:r>
      <w:r>
        <w:rPr>
          <w:rFonts w:ascii="Courier New" w:hAnsi="Courier New"/>
          <w:spacing w:val="-2"/>
        </w:rPr>
        <w:t>Videos</w:t>
      </w:r>
    </w:p>
    <w:p>
      <w:pPr>
        <w:pStyle w:val="BodyText"/>
        <w:spacing w:before="9" w:after="0"/>
        <w:ind w:left="0" w:right="0"/>
        <w:rPr>
          <w:rFonts w:ascii="Courier New" w:hAnsi="Courier New"/>
        </w:rPr>
      </w:pPr>
      <w:r>
        <w:rPr>
          <w:rFonts w:ascii="Courier New" w:hAnsi="Courier New"/>
        </w:rPr>
      </w:r>
    </w:p>
    <w:p>
      <w:pPr>
        <w:pStyle w:val="BodyText"/>
        <w:spacing w:before="1" w:after="0"/>
        <w:rPr/>
      </w:pPr>
      <w:r>
        <w:rPr/>
        <w:t>Además</w:t>
      </w:r>
      <w:r>
        <w:rPr>
          <w:spacing w:val="-7"/>
        </w:rPr>
        <w:t xml:space="preserve"> </w:t>
      </w:r>
      <w:r>
        <w:rPr/>
        <w:t>del</w:t>
      </w:r>
      <w:r>
        <w:rPr>
          <w:spacing w:val="-5"/>
        </w:rPr>
        <w:t xml:space="preserve"> </w:t>
      </w:r>
      <w:r>
        <w:rPr/>
        <w:t>directorio</w:t>
      </w:r>
      <w:r>
        <w:rPr>
          <w:spacing w:val="-3"/>
        </w:rPr>
        <w:t xml:space="preserve"> </w:t>
      </w:r>
      <w:r>
        <w:rPr/>
        <w:t>de</w:t>
      </w:r>
      <w:r>
        <w:rPr>
          <w:spacing w:val="-5"/>
        </w:rPr>
        <w:t xml:space="preserve"> </w:t>
      </w:r>
      <w:r>
        <w:rPr/>
        <w:t>trabajo</w:t>
      </w:r>
      <w:r>
        <w:rPr>
          <w:spacing w:val="-3"/>
        </w:rPr>
        <w:t xml:space="preserve"> </w:t>
      </w:r>
      <w:r>
        <w:rPr/>
        <w:t>actual,</w:t>
      </w:r>
      <w:r>
        <w:rPr>
          <w:spacing w:val="-5"/>
        </w:rPr>
        <w:t xml:space="preserve"> </w:t>
      </w:r>
      <w:r>
        <w:rPr/>
        <w:t>podemos</w:t>
      </w:r>
      <w:r>
        <w:rPr>
          <w:spacing w:val="-2"/>
        </w:rPr>
        <w:t xml:space="preserve"> </w:t>
      </w:r>
      <w:r>
        <w:rPr/>
        <w:t>especificar</w:t>
      </w:r>
      <w:r>
        <w:rPr>
          <w:spacing w:val="-4"/>
        </w:rPr>
        <w:t xml:space="preserve"> </w:t>
      </w:r>
      <w:r>
        <w:rPr/>
        <w:t>el</w:t>
      </w:r>
      <w:r>
        <w:rPr>
          <w:spacing w:val="-3"/>
        </w:rPr>
        <w:t xml:space="preserve"> </w:t>
      </w:r>
      <w:r>
        <w:rPr/>
        <w:t>directorio</w:t>
      </w:r>
      <w:r>
        <w:rPr>
          <w:spacing w:val="-5"/>
        </w:rPr>
        <w:t xml:space="preserve"> </w:t>
      </w:r>
      <w:r>
        <w:rPr/>
        <w:t>a</w:t>
      </w:r>
      <w:r>
        <w:rPr>
          <w:spacing w:val="-3"/>
        </w:rPr>
        <w:t xml:space="preserve"> </w:t>
      </w:r>
      <w:r>
        <w:rPr/>
        <w:t>listar,</w:t>
      </w:r>
      <w:r>
        <w:rPr>
          <w:spacing w:val="-3"/>
        </w:rPr>
        <w:t xml:space="preserve"> </w:t>
      </w:r>
      <w:r>
        <w:rPr/>
        <w:t>de</w:t>
      </w:r>
      <w:r>
        <w:rPr>
          <w:spacing w:val="-5"/>
        </w:rPr>
        <w:t xml:space="preserve"> </w:t>
      </w:r>
      <w:r>
        <w:rPr/>
        <w:t>esta</w:t>
      </w:r>
      <w:r>
        <w:rPr>
          <w:spacing w:val="-5"/>
        </w:rPr>
        <w:t xml:space="preserve"> </w:t>
      </w:r>
      <w:r>
        <w:rPr>
          <w:spacing w:val="-2"/>
        </w:rPr>
        <w:t>forma:</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pacing w:val="-4"/>
          <w:sz w:val="24"/>
        </w:rPr>
        <w:t>/usr</w:t>
      </w:r>
    </w:p>
    <w:p>
      <w:pPr>
        <w:pStyle w:val="BodyText"/>
        <w:tabs>
          <w:tab w:val="clear" w:pos="720"/>
          <w:tab w:val="left" w:pos="2739" w:leader="none"/>
          <w:tab w:val="left" w:pos="4467" w:leader="none"/>
          <w:tab w:val="left" w:pos="6051" w:leader="none"/>
          <w:tab w:val="left" w:pos="7203" w:leader="none"/>
        </w:tabs>
        <w:ind w:left="724" w:right="2283"/>
        <w:rPr>
          <w:rFonts w:ascii="Courier New" w:hAnsi="Courier New"/>
        </w:rPr>
      </w:pPr>
      <w:r>
        <w:rPr>
          <w:rFonts w:ascii="Courier New" w:hAnsi="Courier New"/>
        </w:rPr>
        <w:t>bin</w:t>
      </w:r>
      <w:r>
        <w:rPr>
          <w:rFonts w:ascii="Courier New" w:hAnsi="Courier New"/>
          <w:spacing w:val="80"/>
        </w:rPr>
        <w:t xml:space="preserve"> </w:t>
      </w:r>
      <w:r>
        <w:rPr>
          <w:rFonts w:ascii="Courier New" w:hAnsi="Courier New"/>
        </w:rPr>
        <w:t>games</w:t>
        <w:tab/>
      </w:r>
      <w:r>
        <w:rPr>
          <w:rFonts w:ascii="Courier New" w:hAnsi="Courier New"/>
          <w:spacing w:val="-2"/>
        </w:rPr>
        <w:t>kerberos</w:t>
      </w:r>
      <w:r>
        <w:rPr>
          <w:rFonts w:ascii="Courier New" w:hAnsi="Courier New"/>
        </w:rPr>
        <w:tab/>
      </w:r>
      <w:r>
        <w:rPr>
          <w:rFonts w:ascii="Courier New" w:hAnsi="Courier New"/>
          <w:spacing w:val="-2"/>
        </w:rPr>
        <w:t>libexec</w:t>
      </w:r>
      <w:r>
        <w:rPr>
          <w:rFonts w:ascii="Courier New" w:hAnsi="Courier New"/>
        </w:rPr>
        <w:tab/>
      </w:r>
      <w:r>
        <w:rPr>
          <w:rFonts w:ascii="Courier New" w:hAnsi="Courier New"/>
          <w:spacing w:val="-4"/>
        </w:rPr>
        <w:t>sbin</w:t>
      </w:r>
      <w:r>
        <w:rPr>
          <w:rFonts w:ascii="Courier New" w:hAnsi="Courier New"/>
        </w:rPr>
        <w:tab/>
      </w:r>
      <w:r>
        <w:rPr>
          <w:rFonts w:ascii="Courier New" w:hAnsi="Courier New"/>
          <w:spacing w:val="-4"/>
        </w:rPr>
        <w:t xml:space="preserve">src </w:t>
      </w:r>
      <w:r>
        <w:rPr>
          <w:rFonts w:ascii="Courier New" w:hAnsi="Courier New"/>
        </w:rPr>
        <w:t>etc</w:t>
      </w:r>
      <w:r>
        <w:rPr>
          <w:rFonts w:ascii="Courier New" w:hAnsi="Courier New"/>
          <w:spacing w:val="66"/>
          <w:w w:val="150"/>
        </w:rPr>
        <w:t xml:space="preserve"> </w:t>
      </w:r>
      <w:r>
        <w:rPr>
          <w:rFonts w:ascii="Courier New" w:hAnsi="Courier New"/>
        </w:rPr>
        <w:t>include</w:t>
      </w:r>
      <w:r>
        <w:rPr>
          <w:rFonts w:ascii="Courier New" w:hAnsi="Courier New"/>
          <w:spacing w:val="67"/>
          <w:w w:val="150"/>
        </w:rPr>
        <w:t xml:space="preserve"> </w:t>
      </w:r>
      <w:r>
        <w:rPr>
          <w:rFonts w:ascii="Courier New" w:hAnsi="Courier New"/>
          <w:spacing w:val="-5"/>
        </w:rPr>
        <w:t>lib</w:t>
      </w:r>
      <w:r>
        <w:rPr>
          <w:rFonts w:ascii="Courier New" w:hAnsi="Courier New"/>
        </w:rPr>
        <w:tab/>
      </w:r>
      <w:r>
        <w:rPr>
          <w:rFonts w:ascii="Courier New" w:hAnsi="Courier New"/>
          <w:spacing w:val="-2"/>
        </w:rPr>
        <w:t>local</w:t>
      </w:r>
      <w:r>
        <w:rPr>
          <w:rFonts w:ascii="Courier New" w:hAnsi="Courier New"/>
        </w:rPr>
        <w:tab/>
      </w:r>
      <w:r>
        <w:rPr>
          <w:rFonts w:ascii="Courier New" w:hAnsi="Courier New"/>
          <w:spacing w:val="-2"/>
        </w:rPr>
        <w:t>share</w:t>
      </w:r>
      <w:r>
        <w:rPr>
          <w:rFonts w:ascii="Courier New" w:hAnsi="Courier New"/>
        </w:rPr>
        <w:tab/>
      </w:r>
      <w:r>
        <w:rPr>
          <w:rFonts w:ascii="Courier New" w:hAnsi="Courier New"/>
          <w:spacing w:val="-5"/>
        </w:rPr>
        <w:t>tmp</w:t>
      </w:r>
    </w:p>
    <w:p>
      <w:pPr>
        <w:pStyle w:val="BodyText"/>
        <w:spacing w:before="1" w:after="0"/>
        <w:ind w:left="0" w:right="0"/>
        <w:rPr>
          <w:rFonts w:ascii="Courier New" w:hAnsi="Courier New"/>
          <w:sz w:val="25"/>
        </w:rPr>
      </w:pPr>
      <w:r>
        <w:rPr>
          <w:rFonts w:ascii="Courier New" w:hAnsi="Courier New"/>
          <w:sz w:val="25"/>
        </w:rPr>
      </w:r>
    </w:p>
    <w:p>
      <w:pPr>
        <w:pStyle w:val="BodyText"/>
        <w:ind w:left="155" w:right="210"/>
        <w:rPr/>
      </w:pPr>
      <w:r>
        <w:rPr/>
        <w:t>O</w:t>
      </w:r>
      <w:r>
        <w:rPr>
          <w:spacing w:val="-4"/>
        </w:rPr>
        <w:t xml:space="preserve"> </w:t>
      </w:r>
      <w:r>
        <w:rPr/>
        <w:t>incluso</w:t>
      </w:r>
      <w:r>
        <w:rPr>
          <w:spacing w:val="-3"/>
        </w:rPr>
        <w:t xml:space="preserve"> </w:t>
      </w:r>
      <w:r>
        <w:rPr/>
        <w:t>especificar</w:t>
      </w:r>
      <w:r>
        <w:rPr>
          <w:spacing w:val="-4"/>
        </w:rPr>
        <w:t xml:space="preserve"> </w:t>
      </w:r>
      <w:r>
        <w:rPr/>
        <w:t>múltiples</w:t>
      </w:r>
      <w:r>
        <w:rPr>
          <w:spacing w:val="-4"/>
        </w:rPr>
        <w:t xml:space="preserve"> </w:t>
      </w:r>
      <w:r>
        <w:rPr/>
        <w:t>directorios.</w:t>
      </w:r>
      <w:r>
        <w:rPr>
          <w:spacing w:val="-4"/>
        </w:rPr>
        <w:t xml:space="preserve"> </w:t>
      </w:r>
      <w:r>
        <w:rPr/>
        <w:t>En</w:t>
      </w:r>
      <w:r>
        <w:rPr>
          <w:spacing w:val="-4"/>
        </w:rPr>
        <w:t xml:space="preserve"> </w:t>
      </w:r>
      <w:r>
        <w:rPr/>
        <w:t>este</w:t>
      </w:r>
      <w:r>
        <w:rPr>
          <w:spacing w:val="-3"/>
        </w:rPr>
        <w:t xml:space="preserve"> </w:t>
      </w:r>
      <w:r>
        <w:rPr/>
        <w:t>ejemplo</w:t>
      </w:r>
      <w:r>
        <w:rPr>
          <w:spacing w:val="-4"/>
        </w:rPr>
        <w:t xml:space="preserve"> </w:t>
      </w:r>
      <w:r>
        <w:rPr/>
        <w:t>listaremos</w:t>
      </w:r>
      <w:r>
        <w:rPr>
          <w:spacing w:val="-4"/>
        </w:rPr>
        <w:t xml:space="preserve"> </w:t>
      </w:r>
      <w:r>
        <w:rPr/>
        <w:t>el</w:t>
      </w:r>
      <w:r>
        <w:rPr>
          <w:spacing w:val="-3"/>
        </w:rPr>
        <w:t xml:space="preserve"> </w:t>
      </w:r>
      <w:r>
        <w:rPr/>
        <w:t>directorio</w:t>
      </w:r>
      <w:r>
        <w:rPr>
          <w:spacing w:val="-4"/>
        </w:rPr>
        <w:t xml:space="preserve"> </w:t>
      </w:r>
      <w:r>
        <w:rPr/>
        <w:t>home</w:t>
      </w:r>
      <w:r>
        <w:rPr>
          <w:spacing w:val="-5"/>
        </w:rPr>
        <w:t xml:space="preserve"> </w:t>
      </w:r>
      <w:r>
        <w:rPr/>
        <w:t xml:space="preserve">del usuario (simbolizado por el carácter “~”) y el directorio </w:t>
      </w:r>
      <w:r>
        <w:rPr>
          <w:rFonts w:ascii="Courier New" w:hAnsi="Courier New"/>
        </w:rPr>
        <w:t>/usr</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/usr</w:t>
      </w:r>
    </w:p>
    <w:p>
      <w:pPr>
        <w:pStyle w:val="BodyText"/>
        <w:ind w:left="724" w:right="0"/>
        <w:rPr>
          <w:rFonts w:ascii="Courier New" w:hAnsi="Courier New"/>
        </w:rPr>
      </w:pPr>
      <w:r>
        <w:rPr>
          <w:rFonts w:ascii="Courier New" w:hAnsi="Courier New"/>
          <w:spacing w:val="-2"/>
        </w:rPr>
        <w:t>/home/me:</w:t>
      </w:r>
    </w:p>
    <w:p>
      <w:pPr>
        <w:pStyle w:val="BodyText"/>
        <w:ind w:left="724" w:right="0"/>
        <w:rPr>
          <w:rFonts w:ascii="Courier New" w:hAnsi="Courier New"/>
        </w:rPr>
      </w:pPr>
      <w:r>
        <w:rPr>
          <w:rFonts w:ascii="Courier New" w:hAnsi="Courier New"/>
        </w:rPr>
        <w:t>Desktop</w:t>
      </w:r>
      <w:r>
        <w:rPr>
          <w:rFonts w:ascii="Courier New" w:hAnsi="Courier New"/>
          <w:spacing w:val="-8"/>
        </w:rPr>
        <w:t xml:space="preserve"> </w:t>
      </w:r>
      <w:r>
        <w:rPr>
          <w:rFonts w:ascii="Courier New" w:hAnsi="Courier New"/>
        </w:rPr>
        <w:t>Documents</w:t>
      </w:r>
      <w:r>
        <w:rPr>
          <w:rFonts w:ascii="Courier New" w:hAnsi="Courier New"/>
          <w:spacing w:val="-7"/>
        </w:rPr>
        <w:t xml:space="preserve"> </w:t>
      </w:r>
      <w:r>
        <w:rPr>
          <w:rFonts w:ascii="Courier New" w:hAnsi="Courier New"/>
        </w:rPr>
        <w:t>Music</w:t>
      </w:r>
      <w:r>
        <w:rPr>
          <w:rFonts w:ascii="Courier New" w:hAnsi="Courier New"/>
          <w:spacing w:val="-7"/>
        </w:rPr>
        <w:t xml:space="preserve"> </w:t>
      </w:r>
      <w:r>
        <w:rPr>
          <w:rFonts w:ascii="Courier New" w:hAnsi="Courier New"/>
        </w:rPr>
        <w:t>Pictures</w:t>
      </w:r>
      <w:r>
        <w:rPr>
          <w:rFonts w:ascii="Courier New" w:hAnsi="Courier New"/>
          <w:spacing w:val="-8"/>
        </w:rPr>
        <w:t xml:space="preserve"> </w:t>
      </w:r>
      <w:r>
        <w:rPr>
          <w:rFonts w:ascii="Courier New" w:hAnsi="Courier New"/>
        </w:rPr>
        <w:t>Public</w:t>
      </w:r>
      <w:r>
        <w:rPr>
          <w:rFonts w:ascii="Courier New" w:hAnsi="Courier New"/>
          <w:spacing w:val="-7"/>
        </w:rPr>
        <w:t xml:space="preserve"> </w:t>
      </w:r>
      <w:r>
        <w:rPr>
          <w:rFonts w:ascii="Courier New" w:hAnsi="Courier New"/>
        </w:rPr>
        <w:t>Templates</w:t>
      </w:r>
      <w:r>
        <w:rPr>
          <w:rFonts w:ascii="Courier New" w:hAnsi="Courier New"/>
          <w:spacing w:val="-7"/>
        </w:rPr>
        <w:t xml:space="preserve"> </w:t>
      </w:r>
      <w:r>
        <w:rPr>
          <w:rFonts w:ascii="Courier New" w:hAnsi="Courier New"/>
          <w:spacing w:val="-2"/>
        </w:rPr>
        <w:t>Videos</w:t>
      </w:r>
    </w:p>
    <w:p>
      <w:pPr>
        <w:pStyle w:val="BodyText"/>
        <w:ind w:left="724" w:right="0"/>
        <w:rPr>
          <w:rFonts w:ascii="Courier New" w:hAnsi="Courier New"/>
        </w:rPr>
      </w:pPr>
      <w:r>
        <w:rPr>
          <w:rFonts w:ascii="Courier New" w:hAnsi="Courier New"/>
          <w:spacing w:val="-2"/>
        </w:rPr>
        <w:t>/usr:</w:t>
      </w:r>
    </w:p>
    <w:p>
      <w:pPr>
        <w:pStyle w:val="BodyText"/>
        <w:tabs>
          <w:tab w:val="clear" w:pos="720"/>
          <w:tab w:val="left" w:pos="2451" w:leader="none"/>
          <w:tab w:val="left" w:pos="3891" w:leader="none"/>
          <w:tab w:val="left" w:pos="5187" w:leader="none"/>
        </w:tabs>
        <w:ind w:left="724" w:right="3435"/>
        <w:rPr>
          <w:rFonts w:ascii="Courier New" w:hAnsi="Courier New"/>
        </w:rPr>
      </w:pPr>
      <w:r>
        <w:rPr>
          <w:rFonts w:ascii="Courier New" w:hAnsi="Courier New"/>
        </w:rPr>
        <w:t>bin games</w:t>
        <w:tab/>
        <w:t>kerberos</w:t>
      </w:r>
      <w:r>
        <w:rPr>
          <w:rFonts w:ascii="Courier New" w:hAnsi="Courier New"/>
          <w:spacing w:val="80"/>
        </w:rPr>
        <w:t xml:space="preserve"> </w:t>
      </w:r>
      <w:r>
        <w:rPr>
          <w:rFonts w:ascii="Courier New" w:hAnsi="Courier New"/>
        </w:rPr>
        <w:t>libexec</w:t>
      </w:r>
      <w:r>
        <w:rPr>
          <w:rFonts w:ascii="Courier New" w:hAnsi="Courier New"/>
          <w:spacing w:val="80"/>
        </w:rPr>
        <w:t xml:space="preserve"> </w:t>
      </w:r>
      <w:r>
        <w:rPr>
          <w:rFonts w:ascii="Courier New" w:hAnsi="Courier New"/>
        </w:rPr>
        <w:t>sbin</w:t>
      </w:r>
      <w:r>
        <w:rPr>
          <w:rFonts w:ascii="Courier New" w:hAnsi="Courier New"/>
          <w:spacing w:val="80"/>
        </w:rPr>
        <w:t xml:space="preserve"> </w:t>
      </w:r>
      <w:r>
        <w:rPr>
          <w:rFonts w:ascii="Courier New" w:hAnsi="Courier New"/>
        </w:rPr>
        <w:t>src etc</w:t>
      </w:r>
      <w:r>
        <w:rPr>
          <w:rFonts w:ascii="Courier New" w:hAnsi="Courier New"/>
          <w:spacing w:val="-5"/>
        </w:rPr>
        <w:t xml:space="preserve"> </w:t>
      </w:r>
      <w:r>
        <w:rPr>
          <w:rFonts w:ascii="Courier New" w:hAnsi="Courier New"/>
        </w:rPr>
        <w:t>include</w:t>
      </w:r>
      <w:r>
        <w:rPr>
          <w:rFonts w:ascii="Courier New" w:hAnsi="Courier New"/>
          <w:spacing w:val="-5"/>
        </w:rPr>
        <w:t xml:space="preserve"> lib</w:t>
      </w:r>
      <w:r>
        <w:rPr>
          <w:rFonts w:ascii="Courier New" w:hAnsi="Courier New"/>
        </w:rPr>
        <w:tab/>
      </w:r>
      <w:r>
        <w:rPr>
          <w:rFonts w:ascii="Courier New" w:hAnsi="Courier New"/>
          <w:spacing w:val="-2"/>
        </w:rPr>
        <w:t>local</w:t>
      </w:r>
      <w:r>
        <w:rPr>
          <w:rFonts w:ascii="Courier New" w:hAnsi="Courier New"/>
        </w:rPr>
        <w:tab/>
        <w:t>share</w:t>
      </w:r>
      <w:r>
        <w:rPr>
          <w:rFonts w:ascii="Courier New" w:hAnsi="Courier New"/>
          <w:spacing w:val="-5"/>
        </w:rPr>
        <w:t xml:space="preserve"> tmp</w:t>
      </w:r>
    </w:p>
    <w:p>
      <w:pPr>
        <w:pStyle w:val="BodyText"/>
        <w:spacing w:before="10" w:after="0"/>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pPr>
      <w:r>
        <w:rPr/>
        <w:t>También</w:t>
      </w:r>
      <w:r>
        <w:rPr>
          <w:spacing w:val="-7"/>
        </w:rPr>
        <w:t xml:space="preserve"> </w:t>
      </w:r>
      <w:r>
        <w:rPr/>
        <w:t>podemos</w:t>
      </w:r>
      <w:r>
        <w:rPr>
          <w:spacing w:val="-2"/>
        </w:rPr>
        <w:t xml:space="preserve"> </w:t>
      </w:r>
      <w:r>
        <w:rPr/>
        <w:t>cambiar</w:t>
      </w:r>
      <w:r>
        <w:rPr>
          <w:spacing w:val="-4"/>
        </w:rPr>
        <w:t xml:space="preserve"> </w:t>
      </w:r>
      <w:r>
        <w:rPr/>
        <w:t>el</w:t>
      </w:r>
      <w:r>
        <w:rPr>
          <w:spacing w:val="-3"/>
        </w:rPr>
        <w:t xml:space="preserve"> </w:t>
      </w:r>
      <w:r>
        <w:rPr/>
        <w:t>formato</w:t>
      </w:r>
      <w:r>
        <w:rPr>
          <w:spacing w:val="-3"/>
        </w:rPr>
        <w:t xml:space="preserve"> </w:t>
      </w:r>
      <w:r>
        <w:rPr/>
        <w:t>de</w:t>
      </w:r>
      <w:r>
        <w:rPr>
          <w:spacing w:val="-5"/>
        </w:rPr>
        <w:t xml:space="preserve"> </w:t>
      </w:r>
      <w:r>
        <w:rPr/>
        <w:t>la</w:t>
      </w:r>
      <w:r>
        <w:rPr>
          <w:spacing w:val="-5"/>
        </w:rPr>
        <w:t xml:space="preserve"> </w:t>
      </w:r>
      <w:r>
        <w:rPr/>
        <w:t>salida</w:t>
      </w:r>
      <w:r>
        <w:rPr>
          <w:spacing w:val="-5"/>
        </w:rPr>
        <w:t xml:space="preserve"> </w:t>
      </w:r>
      <w:r>
        <w:rPr/>
        <w:t>para</w:t>
      </w:r>
      <w:r>
        <w:rPr>
          <w:spacing w:val="-3"/>
        </w:rPr>
        <w:t xml:space="preserve"> </w:t>
      </w:r>
      <w:r>
        <w:rPr/>
        <w:t>que</w:t>
      </w:r>
      <w:r>
        <w:rPr>
          <w:spacing w:val="-5"/>
        </w:rPr>
        <w:t xml:space="preserve"> </w:t>
      </w:r>
      <w:r>
        <w:rPr/>
        <w:t>nos</w:t>
      </w:r>
      <w:r>
        <w:rPr>
          <w:spacing w:val="-4"/>
        </w:rPr>
        <w:t xml:space="preserve"> </w:t>
      </w:r>
      <w:r>
        <w:rPr/>
        <w:t>muestre</w:t>
      </w:r>
      <w:r>
        <w:rPr>
          <w:spacing w:val="-5"/>
        </w:rPr>
        <w:t xml:space="preserve"> </w:t>
      </w:r>
      <w:r>
        <w:rPr/>
        <w:t>más</w:t>
      </w:r>
      <w:r>
        <w:rPr>
          <w:spacing w:val="-4"/>
        </w:rPr>
        <w:t xml:space="preserve"> </w:t>
      </w:r>
      <w:r>
        <w:rPr>
          <w:spacing w:val="-2"/>
        </w:rPr>
        <w:t>detalles:</w:t>
      </w:r>
    </w:p>
    <w:p>
      <w:pPr>
        <w:pStyle w:val="Normal"/>
        <w:spacing w:before="74"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w:t>
      </w:r>
      <w:r>
        <w:rPr>
          <w:rFonts w:ascii="Courier New" w:hAnsi="Courier New"/>
          <w:b/>
          <w:spacing w:val="-10"/>
          <w:sz w:val="24"/>
        </w:rPr>
        <w:t>l</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56</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2007-10-26</w:t>
      </w:r>
      <w:r>
        <w:rPr>
          <w:rFonts w:ascii="Courier New" w:hAnsi="Courier New"/>
          <w:spacing w:val="-5"/>
        </w:rPr>
        <w:t xml:space="preserve"> </w:t>
      </w:r>
      <w:r>
        <w:rPr>
          <w:rFonts w:ascii="Courier New" w:hAnsi="Courier New"/>
        </w:rPr>
        <w:t>17:20</w:t>
      </w:r>
      <w:r>
        <w:rPr>
          <w:rFonts w:ascii="Courier New" w:hAnsi="Courier New"/>
          <w:spacing w:val="-4"/>
        </w:rPr>
        <w:t xml:space="preserve"> </w:t>
      </w:r>
      <w:r>
        <w:rPr>
          <w:rFonts w:ascii="Courier New" w:hAnsi="Courier New"/>
          <w:spacing w:val="-2"/>
        </w:rPr>
        <w:t>Desktop</w:t>
      </w:r>
    </w:p>
    <w:p>
      <w:pPr>
        <w:pStyle w:val="BodyText"/>
        <w:ind w:left="724" w:right="0"/>
        <w:rPr>
          <w:rFonts w:ascii="Courier New" w:hAnsi="Courier New"/>
        </w:rPr>
      </w:pPr>
      <w:r>
        <w:rPr>
          <w:rFonts w:ascii="Courier New" w:hAnsi="Courier New"/>
        </w:rPr>
        <w:t>drwxrwxr-x</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2007-10-26</w:t>
      </w:r>
      <w:r>
        <w:rPr>
          <w:rFonts w:ascii="Courier New" w:hAnsi="Courier New"/>
          <w:spacing w:val="-5"/>
        </w:rPr>
        <w:t xml:space="preserve"> </w:t>
      </w:r>
      <w:r>
        <w:rPr>
          <w:rFonts w:ascii="Courier New" w:hAnsi="Courier New"/>
        </w:rPr>
        <w:t>17:20</w:t>
      </w:r>
      <w:r>
        <w:rPr>
          <w:rFonts w:ascii="Courier New" w:hAnsi="Courier New"/>
          <w:spacing w:val="-4"/>
        </w:rPr>
        <w:t xml:space="preserve"> </w:t>
      </w:r>
      <w:r>
        <w:rPr>
          <w:rFonts w:ascii="Courier New" w:hAnsi="Courier New"/>
          <w:spacing w:val="-2"/>
        </w:rPr>
        <w:t>Documents</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2007-10-26</w:t>
      </w:r>
      <w:r>
        <w:rPr>
          <w:rFonts w:ascii="Courier New" w:hAnsi="Courier New"/>
          <w:spacing w:val="-5"/>
        </w:rPr>
        <w:t xml:space="preserve"> </w:t>
      </w:r>
      <w:r>
        <w:rPr>
          <w:rFonts w:ascii="Courier New" w:hAnsi="Courier New"/>
        </w:rPr>
        <w:t>17:20</w:t>
      </w:r>
      <w:r>
        <w:rPr>
          <w:rFonts w:ascii="Courier New" w:hAnsi="Courier New"/>
          <w:spacing w:val="-4"/>
        </w:rPr>
        <w:t xml:space="preserve"> </w:t>
      </w:r>
      <w:r>
        <w:rPr>
          <w:rFonts w:ascii="Courier New" w:hAnsi="Courier New"/>
          <w:spacing w:val="-2"/>
        </w:rPr>
        <w:t>Music</w:t>
      </w:r>
    </w:p>
    <w:p>
      <w:pPr>
        <w:pStyle w:val="BodyText"/>
        <w:spacing w:before="1" w:after="0"/>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2007-10-26</w:t>
      </w:r>
      <w:r>
        <w:rPr>
          <w:rFonts w:ascii="Courier New" w:hAnsi="Courier New"/>
          <w:spacing w:val="-5"/>
        </w:rPr>
        <w:t xml:space="preserve"> </w:t>
      </w:r>
      <w:r>
        <w:rPr>
          <w:rFonts w:ascii="Courier New" w:hAnsi="Courier New"/>
        </w:rPr>
        <w:t>17:20</w:t>
      </w:r>
      <w:r>
        <w:rPr>
          <w:rFonts w:ascii="Courier New" w:hAnsi="Courier New"/>
          <w:spacing w:val="-4"/>
        </w:rPr>
        <w:t xml:space="preserve"> </w:t>
      </w:r>
      <w:r>
        <w:rPr>
          <w:rFonts w:ascii="Courier New" w:hAnsi="Courier New"/>
          <w:spacing w:val="-2"/>
        </w:rPr>
        <w:t>Pictures</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2007-10-26</w:t>
      </w:r>
      <w:r>
        <w:rPr>
          <w:rFonts w:ascii="Courier New" w:hAnsi="Courier New"/>
          <w:spacing w:val="-5"/>
        </w:rPr>
        <w:t xml:space="preserve"> </w:t>
      </w:r>
      <w:r>
        <w:rPr>
          <w:rFonts w:ascii="Courier New" w:hAnsi="Courier New"/>
        </w:rPr>
        <w:t>17:20</w:t>
      </w:r>
      <w:r>
        <w:rPr>
          <w:rFonts w:ascii="Courier New" w:hAnsi="Courier New"/>
          <w:spacing w:val="-4"/>
        </w:rPr>
        <w:t xml:space="preserve"> </w:t>
      </w:r>
      <w:r>
        <w:rPr>
          <w:rFonts w:ascii="Courier New" w:hAnsi="Courier New"/>
          <w:spacing w:val="-2"/>
        </w:rPr>
        <w:t>Public</w:t>
      </w:r>
    </w:p>
    <w:p>
      <w:pPr>
        <w:pStyle w:val="BodyText"/>
        <w:ind w:left="724" w:right="0"/>
        <w:rPr>
          <w:rFonts w:ascii="Courier New" w:hAnsi="Courier New"/>
        </w:rPr>
      </w:pPr>
      <w:r>
        <w:rPr>
          <w:rFonts w:ascii="Courier New" w:hAnsi="Courier New"/>
        </w:rPr>
        <w:t>drwxrwxr-x</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2007-10-26</w:t>
      </w:r>
      <w:r>
        <w:rPr>
          <w:rFonts w:ascii="Courier New" w:hAnsi="Courier New"/>
          <w:spacing w:val="-5"/>
        </w:rPr>
        <w:t xml:space="preserve"> </w:t>
      </w:r>
      <w:r>
        <w:rPr>
          <w:rFonts w:ascii="Courier New" w:hAnsi="Courier New"/>
        </w:rPr>
        <w:t>17:20</w:t>
      </w:r>
      <w:r>
        <w:rPr>
          <w:rFonts w:ascii="Courier New" w:hAnsi="Courier New"/>
          <w:spacing w:val="-4"/>
        </w:rPr>
        <w:t xml:space="preserve"> </w:t>
      </w:r>
      <w:r>
        <w:rPr>
          <w:rFonts w:ascii="Courier New" w:hAnsi="Courier New"/>
          <w:spacing w:val="-2"/>
        </w:rPr>
        <w:t>Templates</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2007-10-26</w:t>
      </w:r>
      <w:r>
        <w:rPr>
          <w:rFonts w:ascii="Courier New" w:hAnsi="Courier New"/>
          <w:spacing w:val="-5"/>
        </w:rPr>
        <w:t xml:space="preserve"> </w:t>
      </w:r>
      <w:r>
        <w:rPr>
          <w:rFonts w:ascii="Courier New" w:hAnsi="Courier New"/>
        </w:rPr>
        <w:t>17:20</w:t>
      </w:r>
      <w:r>
        <w:rPr>
          <w:rFonts w:ascii="Courier New" w:hAnsi="Courier New"/>
          <w:spacing w:val="-4"/>
        </w:rPr>
        <w:t xml:space="preserve"> </w:t>
      </w:r>
      <w:r>
        <w:rPr>
          <w:rFonts w:ascii="Courier New" w:hAnsi="Courier New"/>
          <w:spacing w:val="-2"/>
        </w:rPr>
        <w:t>Videos</w:t>
      </w:r>
    </w:p>
    <w:p>
      <w:pPr>
        <w:pStyle w:val="BodyText"/>
        <w:ind w:left="0" w:right="0"/>
        <w:rPr>
          <w:rFonts w:ascii="Courier New" w:hAnsi="Courier New"/>
          <w:sz w:val="25"/>
        </w:rPr>
      </w:pPr>
      <w:r>
        <w:rPr>
          <w:rFonts w:ascii="Courier New" w:hAnsi="Courier New"/>
          <w:sz w:val="25"/>
        </w:rPr>
      </w:r>
    </w:p>
    <w:p>
      <w:pPr>
        <w:pStyle w:val="BodyText"/>
        <w:spacing w:before="1" w:after="0"/>
        <w:rPr>
          <w:highlight w:val="none"/>
          <w:shd w:fill="FFFF00" w:val="clear"/>
        </w:rPr>
      </w:pPr>
      <w:r>
        <w:rPr>
          <w:shd w:fill="FFFF00" w:val="clear"/>
        </w:rPr>
        <w:t>Añadiendo</w:t>
      </w:r>
      <w:r>
        <w:rPr>
          <w:spacing w:val="-3"/>
          <w:shd w:fill="FFFF00" w:val="clear"/>
        </w:rPr>
        <w:t xml:space="preserve"> </w:t>
      </w:r>
      <w:r>
        <w:rPr>
          <w:shd w:fill="FFFF00" w:val="clear"/>
        </w:rPr>
        <w:t>“</w:t>
      </w:r>
      <w:r>
        <w:rPr>
          <w:rFonts w:ascii="Courier New" w:hAnsi="Courier New"/>
          <w:shd w:fill="FFFF00" w:val="clear"/>
        </w:rPr>
        <w:t>-l</w:t>
      </w:r>
      <w:r>
        <w:rPr>
          <w:shd w:fill="FFFF00" w:val="clear"/>
        </w:rPr>
        <w:t>”</w:t>
      </w:r>
      <w:r>
        <w:rPr>
          <w:spacing w:val="-2"/>
          <w:shd w:fill="FFFF00" w:val="clear"/>
        </w:rPr>
        <w:t xml:space="preserve"> </w:t>
      </w:r>
      <w:r>
        <w:rPr>
          <w:shd w:fill="FFFF00" w:val="clear"/>
        </w:rPr>
        <w:t>al</w:t>
      </w:r>
      <w:r>
        <w:rPr>
          <w:spacing w:val="-4"/>
          <w:shd w:fill="FFFF00" w:val="clear"/>
        </w:rPr>
        <w:t xml:space="preserve"> </w:t>
      </w:r>
      <w:r>
        <w:rPr>
          <w:shd w:fill="FFFF00" w:val="clear"/>
        </w:rPr>
        <w:t>comando,</w:t>
      </w:r>
      <w:r>
        <w:rPr>
          <w:spacing w:val="-2"/>
          <w:shd w:fill="FFFF00" w:val="clear"/>
        </w:rPr>
        <w:t xml:space="preserve"> </w:t>
      </w:r>
      <w:r>
        <w:rPr>
          <w:shd w:fill="FFFF00" w:val="clear"/>
        </w:rPr>
        <w:t>cambiamos</w:t>
      </w:r>
      <w:r>
        <w:rPr>
          <w:spacing w:val="-3"/>
          <w:shd w:fill="FFFF00" w:val="clear"/>
        </w:rPr>
        <w:t xml:space="preserve"> </w:t>
      </w:r>
      <w:r>
        <w:rPr>
          <w:shd w:fill="FFFF00" w:val="clear"/>
        </w:rPr>
        <w:t>la</w:t>
      </w:r>
      <w:r>
        <w:rPr>
          <w:spacing w:val="-2"/>
          <w:shd w:fill="FFFF00" w:val="clear"/>
        </w:rPr>
        <w:t xml:space="preserve"> </w:t>
      </w:r>
      <w:r>
        <w:rPr>
          <w:shd w:fill="FFFF00" w:val="clear"/>
        </w:rPr>
        <w:t>salida</w:t>
      </w:r>
      <w:r>
        <w:rPr>
          <w:spacing w:val="-2"/>
          <w:shd w:fill="FFFF00" w:val="clear"/>
        </w:rPr>
        <w:t xml:space="preserve"> </w:t>
      </w:r>
      <w:r>
        <w:rPr>
          <w:shd w:fill="FFFF00" w:val="clear"/>
        </w:rPr>
        <w:t>al</w:t>
      </w:r>
      <w:r>
        <w:rPr>
          <w:spacing w:val="-4"/>
          <w:shd w:fill="FFFF00" w:val="clear"/>
        </w:rPr>
        <w:t xml:space="preserve"> </w:t>
      </w:r>
      <w:r>
        <w:rPr>
          <w:shd w:fill="FFFF00" w:val="clear"/>
        </w:rPr>
        <w:t>formato</w:t>
      </w:r>
      <w:r>
        <w:rPr>
          <w:spacing w:val="-3"/>
          <w:shd w:fill="FFFF00" w:val="clear"/>
        </w:rPr>
        <w:t xml:space="preserve"> </w:t>
      </w:r>
      <w:r>
        <w:rPr>
          <w:spacing w:val="-2"/>
          <w:shd w:fill="FFFF00" w:val="clear"/>
        </w:rPr>
        <w:t>largo.</w:t>
      </w:r>
    </w:p>
    <w:p>
      <w:pPr>
        <w:pStyle w:val="BodyText"/>
        <w:spacing w:before="3" w:after="0"/>
        <w:ind w:left="0" w:right="0"/>
        <w:rPr>
          <w:sz w:val="31"/>
        </w:rPr>
      </w:pPr>
      <w:r>
        <w:rPr>
          <w:sz w:val="31"/>
        </w:rPr>
      </w:r>
    </w:p>
    <w:p>
      <w:pPr>
        <w:pStyle w:val="Heading1"/>
        <w:spacing w:before="1" w:after="0"/>
        <w:rPr>
          <w:highlight w:val="none"/>
          <w:shd w:fill="FFFF00" w:val="clear"/>
        </w:rPr>
      </w:pPr>
      <w:r>
        <w:rPr>
          <w:shd w:fill="FFFF00" w:val="clear"/>
        </w:rPr>
        <w:t>Opciones</w:t>
      </w:r>
      <w:r>
        <w:rPr>
          <w:spacing w:val="-3"/>
          <w:shd w:fill="FFFF00" w:val="clear"/>
        </w:rPr>
        <w:t xml:space="preserve"> </w:t>
      </w:r>
      <w:r>
        <w:rPr>
          <w:shd w:fill="FFFF00" w:val="clear"/>
        </w:rPr>
        <w:t>y</w:t>
      </w:r>
      <w:r>
        <w:rPr>
          <w:spacing w:val="-2"/>
          <w:shd w:fill="FFFF00" w:val="clear"/>
        </w:rPr>
        <w:t xml:space="preserve"> argumentos</w:t>
      </w:r>
    </w:p>
    <w:p>
      <w:pPr>
        <w:pStyle w:val="BodyText"/>
        <w:spacing w:before="119" w:after="0"/>
        <w:ind w:left="155" w:right="210"/>
        <w:rPr/>
      </w:pPr>
      <w:r>
        <w:rPr>
          <w:shd w:fill="FFFF00" w:val="clear"/>
        </w:rPr>
        <w:t>Ésto nos ofrece un aspecto muy importante sobre como funcionan la mayoría de los comandos.</w:t>
      </w:r>
      <w:r>
        <w:rPr>
          <w:spacing w:val="-11"/>
          <w:shd w:fill="FFFF00" w:val="clear"/>
        </w:rPr>
        <w:t xml:space="preserve"> </w:t>
      </w:r>
      <w:r>
        <w:rPr>
          <w:shd w:fill="FFFF00" w:val="clear"/>
        </w:rPr>
        <w:t>A los comandos, a menudo, le siguen una o más opciones que modifican su comportamiento</w:t>
      </w:r>
      <w:r>
        <w:rPr/>
        <w:t>, y adicionalmente,</w:t>
      </w:r>
      <w:r>
        <w:rPr>
          <w:spacing w:val="-4"/>
        </w:rPr>
        <w:t xml:space="preserve"> </w:t>
      </w:r>
      <w:r>
        <w:rPr/>
        <w:t>por</w:t>
      </w:r>
      <w:r>
        <w:rPr>
          <w:spacing w:val="-4"/>
        </w:rPr>
        <w:t xml:space="preserve"> </w:t>
      </w:r>
      <w:r>
        <w:rPr/>
        <w:t>uno</w:t>
      </w:r>
      <w:r>
        <w:rPr>
          <w:spacing w:val="-4"/>
        </w:rPr>
        <w:t xml:space="preserve"> </w:t>
      </w:r>
      <w:r>
        <w:rPr/>
        <w:t>o</w:t>
      </w:r>
      <w:r>
        <w:rPr>
          <w:spacing w:val="-4"/>
        </w:rPr>
        <w:t xml:space="preserve"> </w:t>
      </w:r>
      <w:r>
        <w:rPr/>
        <w:t>más</w:t>
      </w:r>
      <w:r>
        <w:rPr>
          <w:spacing w:val="-4"/>
        </w:rPr>
        <w:t xml:space="preserve"> </w:t>
      </w:r>
      <w:r>
        <w:rPr/>
        <w:t>argumentos,</w:t>
      </w:r>
      <w:r>
        <w:rPr>
          <w:spacing w:val="-4"/>
        </w:rPr>
        <w:t xml:space="preserve"> </w:t>
      </w:r>
      <w:r>
        <w:rPr/>
        <w:t>los</w:t>
      </w:r>
      <w:r>
        <w:rPr>
          <w:spacing w:val="-4"/>
        </w:rPr>
        <w:t xml:space="preserve"> </w:t>
      </w:r>
      <w:r>
        <w:rPr/>
        <w:t>elementos</w:t>
      </w:r>
      <w:r>
        <w:rPr>
          <w:spacing w:val="-2"/>
        </w:rPr>
        <w:t xml:space="preserve"> </w:t>
      </w:r>
      <w:r>
        <w:rPr/>
        <w:t>sobre</w:t>
      </w:r>
      <w:r>
        <w:rPr>
          <w:spacing w:val="-5"/>
        </w:rPr>
        <w:t xml:space="preserve"> </w:t>
      </w:r>
      <w:r>
        <w:rPr/>
        <w:t>los</w:t>
      </w:r>
      <w:r>
        <w:rPr>
          <w:spacing w:val="-4"/>
        </w:rPr>
        <w:t xml:space="preserve"> </w:t>
      </w:r>
      <w:r>
        <w:rPr/>
        <w:t>que</w:t>
      </w:r>
      <w:r>
        <w:rPr>
          <w:spacing w:val="-3"/>
        </w:rPr>
        <w:t xml:space="preserve"> </w:t>
      </w:r>
      <w:r>
        <w:rPr/>
        <w:t>el</w:t>
      </w:r>
      <w:r>
        <w:rPr>
          <w:spacing w:val="-5"/>
        </w:rPr>
        <w:t xml:space="preserve"> </w:t>
      </w:r>
      <w:r>
        <w:rPr/>
        <w:t>comando</w:t>
      </w:r>
      <w:r>
        <w:rPr>
          <w:spacing w:val="-4"/>
        </w:rPr>
        <w:t xml:space="preserve"> </w:t>
      </w:r>
      <w:r>
        <w:rPr/>
        <w:t>actúa.</w:t>
      </w:r>
      <w:r>
        <w:rPr>
          <w:spacing w:val="-15"/>
        </w:rPr>
        <w:t xml:space="preserve"> </w:t>
      </w:r>
      <w:r>
        <w:rPr/>
        <w:t>Así</w:t>
      </w:r>
      <w:r>
        <w:rPr>
          <w:spacing w:val="-5"/>
        </w:rPr>
        <w:t xml:space="preserve"> </w:t>
      </w:r>
      <w:r>
        <w:rPr/>
        <w:t>que la mayoría de los comandos aparecen como algo así:</w:t>
      </w:r>
    </w:p>
    <w:p>
      <w:pPr>
        <w:pStyle w:val="Heading2"/>
        <w:spacing w:before="120" w:after="0"/>
        <w:ind w:left="724" w:right="0"/>
        <w:rPr>
          <w:highlight w:val="none"/>
          <w:shd w:fill="FFFF00" w:val="clear"/>
        </w:rPr>
      </w:pPr>
      <w:r>
        <w:rPr>
          <w:rFonts w:ascii="Times New Roman" w:hAnsi="Times New Roman"/>
          <w:shd w:fill="FFFF00" w:val="clear"/>
        </w:rPr>
        <w:t>comando</w:t>
      </w:r>
      <w:r>
        <w:rPr>
          <w:rFonts w:ascii="Times New Roman" w:hAnsi="Times New Roman"/>
          <w:spacing w:val="-5"/>
          <w:shd w:fill="FFFF00" w:val="clear"/>
        </w:rPr>
        <w:t xml:space="preserve"> </w:t>
      </w:r>
      <w:r>
        <w:rPr>
          <w:rFonts w:ascii="Times New Roman" w:hAnsi="Times New Roman"/>
          <w:shd w:fill="FFFF00" w:val="clear"/>
        </w:rPr>
        <w:t>-opciones</w:t>
      </w:r>
      <w:r>
        <w:rPr>
          <w:rFonts w:ascii="Times New Roman" w:hAnsi="Times New Roman"/>
          <w:spacing w:val="-3"/>
          <w:shd w:fill="FFFF00" w:val="clear"/>
        </w:rPr>
        <w:t xml:space="preserve"> </w:t>
      </w:r>
      <w:r>
        <w:rPr>
          <w:rFonts w:ascii="Times New Roman" w:hAnsi="Times New Roman"/>
          <w:spacing w:val="-2"/>
          <w:shd w:fill="FFFF00" w:val="clear"/>
        </w:rPr>
        <w:t>argumentos</w:t>
      </w:r>
    </w:p>
    <w:p>
      <w:pPr>
        <w:pStyle w:val="BodyText"/>
        <w:spacing w:before="6" w:after="0"/>
        <w:ind w:left="0" w:right="0"/>
        <w:rPr>
          <w:b/>
        </w:rPr>
      </w:pPr>
      <w:r>
        <w:rPr>
          <w:b/>
        </w:rPr>
      </w:r>
    </w:p>
    <w:p>
      <w:pPr>
        <w:pStyle w:val="BodyText"/>
        <w:ind w:left="155" w:right="135"/>
        <w:rPr/>
      </w:pPr>
      <w:r>
        <w:rPr>
          <w:shd w:fill="FFFF00" w:val="clear"/>
        </w:rPr>
        <w:t>La mayoría de los comandos usan opciones que consisten en un sólo carácter precedido por un guión, por ejemplo, “</w:t>
      </w:r>
      <w:r>
        <w:rPr>
          <w:rFonts w:ascii="Courier New" w:hAnsi="Courier New"/>
          <w:shd w:fill="FFFF00" w:val="clear"/>
        </w:rPr>
        <w:t>-l</w:t>
      </w:r>
      <w:r>
        <w:rPr>
          <w:shd w:fill="FFFF00" w:val="clear"/>
        </w:rPr>
        <w:t xml:space="preserve">”, pero muchos comandos, incluidos los del Proyecto GNU, también soportan </w:t>
      </w:r>
      <w:r>
        <w:rPr>
          <w:i/>
          <w:shd w:fill="FFFF00" w:val="clear"/>
        </w:rPr>
        <w:t>opciones</w:t>
      </w:r>
      <w:r>
        <w:rPr>
          <w:i/>
          <w:spacing w:val="-2"/>
          <w:shd w:fill="FFFF00" w:val="clear"/>
        </w:rPr>
        <w:t xml:space="preserve"> </w:t>
      </w:r>
      <w:r>
        <w:rPr>
          <w:i/>
          <w:shd w:fill="FFFF00" w:val="clear"/>
        </w:rPr>
        <w:t>largas</w:t>
      </w:r>
      <w:r>
        <w:rPr>
          <w:shd w:fill="FFFF00" w:val="clear"/>
        </w:rPr>
        <w:t>,</w:t>
      </w:r>
      <w:r>
        <w:rPr>
          <w:spacing w:val="-2"/>
          <w:shd w:fill="FFFF00" w:val="clear"/>
        </w:rPr>
        <w:t xml:space="preserve"> </w:t>
      </w:r>
      <w:r>
        <w:rPr>
          <w:shd w:fill="FFFF00" w:val="clear"/>
        </w:rPr>
        <w:t>consistentes en</w:t>
      </w:r>
      <w:r>
        <w:rPr>
          <w:spacing w:val="-2"/>
          <w:shd w:fill="FFFF00" w:val="clear"/>
        </w:rPr>
        <w:t xml:space="preserve"> </w:t>
      </w:r>
      <w:r>
        <w:rPr>
          <w:shd w:fill="FFFF00" w:val="clear"/>
        </w:rPr>
        <w:t>una</w:t>
      </w:r>
      <w:r>
        <w:rPr>
          <w:spacing w:val="-3"/>
          <w:shd w:fill="FFFF00" w:val="clear"/>
        </w:rPr>
        <w:t xml:space="preserve"> </w:t>
      </w:r>
      <w:r>
        <w:rPr>
          <w:shd w:fill="FFFF00" w:val="clear"/>
        </w:rPr>
        <w:t>palabra</w:t>
      </w:r>
      <w:r>
        <w:rPr>
          <w:spacing w:val="-3"/>
          <w:shd w:fill="FFFF00" w:val="clear"/>
        </w:rPr>
        <w:t xml:space="preserve"> </w:t>
      </w:r>
      <w:r>
        <w:rPr>
          <w:shd w:fill="FFFF00" w:val="clear"/>
        </w:rPr>
        <w:t>precedida</w:t>
      </w:r>
      <w:r>
        <w:rPr>
          <w:spacing w:val="-3"/>
          <w:shd w:fill="FFFF00" w:val="clear"/>
        </w:rPr>
        <w:t xml:space="preserve"> </w:t>
      </w:r>
      <w:r>
        <w:rPr>
          <w:shd w:fill="FFFF00" w:val="clear"/>
        </w:rPr>
        <w:t>por</w:t>
      </w:r>
      <w:r>
        <w:rPr>
          <w:spacing w:val="-2"/>
          <w:shd w:fill="FFFF00" w:val="clear"/>
        </w:rPr>
        <w:t xml:space="preserve"> </w:t>
      </w:r>
      <w:r>
        <w:rPr>
          <w:shd w:fill="FFFF00" w:val="clear"/>
        </w:rPr>
        <w:t>dos</w:t>
      </w:r>
      <w:r>
        <w:rPr>
          <w:spacing w:val="-2"/>
          <w:shd w:fill="FFFF00" w:val="clear"/>
        </w:rPr>
        <w:t xml:space="preserve"> </w:t>
      </w:r>
      <w:r>
        <w:rPr>
          <w:shd w:fill="FFFF00" w:val="clear"/>
        </w:rPr>
        <w:t>guiones.</w:t>
      </w:r>
      <w:r>
        <w:rPr>
          <w:spacing w:val="-13"/>
        </w:rPr>
        <w:t xml:space="preserve"> </w:t>
      </w:r>
      <w:r>
        <w:rPr/>
        <w:t>Además,</w:t>
      </w:r>
      <w:r>
        <w:rPr>
          <w:spacing w:val="-2"/>
        </w:rPr>
        <w:t xml:space="preserve"> </w:t>
      </w:r>
      <w:r>
        <w:rPr/>
        <w:t>muchos comandos</w:t>
      </w:r>
      <w:r>
        <w:rPr>
          <w:spacing w:val="-7"/>
        </w:rPr>
        <w:t xml:space="preserve"> </w:t>
      </w:r>
      <w:r>
        <w:rPr/>
        <w:t>permiten</w:t>
      </w:r>
      <w:r>
        <w:rPr>
          <w:spacing w:val="-4"/>
        </w:rPr>
        <w:t xml:space="preserve"> </w:t>
      </w:r>
      <w:r>
        <w:rPr/>
        <w:t>múltiples</w:t>
      </w:r>
      <w:r>
        <w:rPr>
          <w:spacing w:val="-4"/>
        </w:rPr>
        <w:t xml:space="preserve"> </w:t>
      </w:r>
      <w:r>
        <w:rPr/>
        <w:t>opciones</w:t>
      </w:r>
      <w:r>
        <w:rPr>
          <w:spacing w:val="-4"/>
        </w:rPr>
        <w:t xml:space="preserve"> </w:t>
      </w:r>
      <w:r>
        <w:rPr/>
        <w:t>cortas</w:t>
      </w:r>
      <w:r>
        <w:rPr>
          <w:spacing w:val="-4"/>
        </w:rPr>
        <w:t xml:space="preserve"> </w:t>
      </w:r>
      <w:r>
        <w:rPr/>
        <w:t>enlazadas.</w:t>
      </w:r>
      <w:r>
        <w:rPr>
          <w:spacing w:val="-4"/>
        </w:rPr>
        <w:t xml:space="preserve"> </w:t>
      </w:r>
      <w:r>
        <w:rPr/>
        <w:t>En</w:t>
      </w:r>
      <w:r>
        <w:rPr>
          <w:spacing w:val="-4"/>
        </w:rPr>
        <w:t xml:space="preserve"> </w:t>
      </w:r>
      <w:r>
        <w:rPr/>
        <w:t>este</w:t>
      </w:r>
      <w:r>
        <w:rPr>
          <w:spacing w:val="-3"/>
        </w:rPr>
        <w:t xml:space="preserve"> </w:t>
      </w:r>
      <w:r>
        <w:rPr/>
        <w:t>ejemplo,</w:t>
      </w:r>
      <w:r>
        <w:rPr>
          <w:spacing w:val="-4"/>
        </w:rPr>
        <w:t xml:space="preserve"> </w:t>
      </w:r>
      <w:r>
        <w:rPr/>
        <w:t>al</w:t>
      </w:r>
      <w:r>
        <w:rPr>
          <w:spacing w:val="-4"/>
        </w:rPr>
        <w:t xml:space="preserve"> </w:t>
      </w:r>
      <w:r>
        <w:rPr/>
        <w:t xml:space="preserve">comando </w:t>
      </w:r>
      <w:r>
        <w:rPr>
          <w:rFonts w:ascii="Courier New" w:hAnsi="Courier New"/>
        </w:rPr>
        <w:t>ls</w:t>
      </w:r>
      <w:r>
        <w:rPr>
          <w:rFonts w:ascii="Courier New" w:hAnsi="Courier New"/>
          <w:spacing w:val="-85"/>
        </w:rPr>
        <w:t xml:space="preserve"> </w:t>
      </w:r>
      <w:r>
        <w:rPr/>
        <w:t>se</w:t>
      </w:r>
      <w:r>
        <w:rPr>
          <w:spacing w:val="-4"/>
        </w:rPr>
        <w:t xml:space="preserve"> </w:t>
      </w:r>
      <w:r>
        <w:rPr/>
        <w:t>le</w:t>
      </w:r>
      <w:r>
        <w:rPr>
          <w:spacing w:val="-4"/>
        </w:rPr>
        <w:t xml:space="preserve"> </w:t>
      </w:r>
      <w:r>
        <w:rPr/>
        <w:t>han dado dos opciones, la opción “</w:t>
      </w:r>
      <w:r>
        <w:rPr>
          <w:rFonts w:ascii="Courier New" w:hAnsi="Courier New"/>
        </w:rPr>
        <w:t>l</w:t>
      </w:r>
      <w:r>
        <w:rPr/>
        <w:t>” para mostrar la salida en formato largo, y la opción “</w:t>
      </w:r>
      <w:r>
        <w:rPr>
          <w:rFonts w:ascii="Courier New" w:hAnsi="Courier New"/>
        </w:rPr>
        <w:t>t</w:t>
      </w:r>
      <w:r>
        <w:rPr/>
        <w:t>” para ordenar el resultado por la hora de modificación de los archivos.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lt</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Añadiremos</w:t>
      </w:r>
      <w:r>
        <w:rPr>
          <w:spacing w:val="-6"/>
        </w:rPr>
        <w:t xml:space="preserve"> </w:t>
      </w:r>
      <w:r>
        <w:rPr/>
        <w:t>la</w:t>
      </w:r>
      <w:r>
        <w:rPr>
          <w:spacing w:val="-5"/>
        </w:rPr>
        <w:t xml:space="preserve"> </w:t>
      </w:r>
      <w:r>
        <w:rPr/>
        <w:t>opción</w:t>
      </w:r>
      <w:r>
        <w:rPr>
          <w:spacing w:val="-3"/>
        </w:rPr>
        <w:t xml:space="preserve"> </w:t>
      </w:r>
      <w:r>
        <w:rPr/>
        <w:t>larga</w:t>
      </w:r>
      <w:r>
        <w:rPr>
          <w:spacing w:val="-3"/>
        </w:rPr>
        <w:t xml:space="preserve"> </w:t>
      </w:r>
      <w:r>
        <w:rPr/>
        <w:t>“</w:t>
      </w:r>
      <w:r>
        <w:rPr>
          <w:rFonts w:ascii="Courier New" w:hAnsi="Courier New"/>
        </w:rPr>
        <w:t>--reverse</w:t>
      </w:r>
      <w:r>
        <w:rPr/>
        <w:t>”</w:t>
      </w:r>
      <w:r>
        <w:rPr>
          <w:spacing w:val="-5"/>
        </w:rPr>
        <w:t xml:space="preserve"> </w:t>
      </w:r>
      <w:r>
        <w:rPr/>
        <w:t>para</w:t>
      </w:r>
      <w:r>
        <w:rPr>
          <w:spacing w:val="-3"/>
        </w:rPr>
        <w:t xml:space="preserve"> </w:t>
      </w:r>
      <w:r>
        <w:rPr/>
        <w:t>invertir</w:t>
      </w:r>
      <w:r>
        <w:rPr>
          <w:spacing w:val="-3"/>
        </w:rPr>
        <w:t xml:space="preserve"> </w:t>
      </w:r>
      <w:r>
        <w:rPr/>
        <w:t>el</w:t>
      </w:r>
      <w:r>
        <w:rPr>
          <w:spacing w:val="-5"/>
        </w:rPr>
        <w:t xml:space="preserve"> </w:t>
      </w:r>
      <w:r>
        <w:rPr/>
        <w:t>orden</w:t>
      </w:r>
      <w:r>
        <w:rPr>
          <w:spacing w:val="-3"/>
        </w:rPr>
        <w:t xml:space="preserve"> </w:t>
      </w:r>
      <w:r>
        <w:rPr/>
        <w:t>de</w:t>
      </w:r>
      <w:r>
        <w:rPr>
          <w:spacing w:val="-5"/>
        </w:rPr>
        <w:t xml:space="preserve"> </w:t>
      </w:r>
      <w:r>
        <w:rPr/>
        <w:t>la</w:t>
      </w:r>
      <w:r>
        <w:rPr>
          <w:spacing w:val="-4"/>
        </w:rPr>
        <w:t xml:space="preserve"> </w:t>
      </w:r>
      <w:r>
        <w:rPr>
          <w:spacing w:val="-2"/>
        </w:rPr>
        <w:t>lista:</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-lt</w:t>
      </w:r>
      <w:r>
        <w:rPr>
          <w:rFonts w:ascii="Courier New" w:hAnsi="Courier New"/>
          <w:b/>
          <w:spacing w:val="-5"/>
          <w:sz w:val="24"/>
        </w:rPr>
        <w:t xml:space="preserve"> </w:t>
      </w:r>
      <w:r>
        <w:rPr>
          <w:rFonts w:ascii="Courier New" w:hAnsi="Courier New"/>
          <w:b/>
          <w:sz w:val="24"/>
        </w:rPr>
        <w:t>--</w:t>
      </w:r>
      <w:r>
        <w:rPr>
          <w:rFonts w:ascii="Courier New" w:hAnsi="Courier New"/>
          <w:b/>
          <w:spacing w:val="-2"/>
          <w:sz w:val="24"/>
        </w:rPr>
        <w:t>reverse</w:t>
      </w:r>
    </w:p>
    <w:p>
      <w:pPr>
        <w:pStyle w:val="BodyText"/>
        <w:spacing w:before="10" w:after="0"/>
        <w:ind w:left="0" w:right="0"/>
        <w:rPr>
          <w:rFonts w:ascii="Courier New" w:hAnsi="Courier New"/>
          <w:b/>
        </w:rPr>
      </w:pPr>
      <w:r>
        <w:rPr>
          <w:rFonts w:ascii="Courier New" w:hAnsi="Courier New"/>
          <w:b/>
        </w:rPr>
      </w:r>
    </w:p>
    <w:p>
      <w:pPr>
        <w:pStyle w:val="BodyText"/>
        <w:rPr/>
      </w:pPr>
      <w:r>
        <w:rPr/>
        <w:t>Fíjate</w:t>
      </w:r>
      <w:r>
        <w:rPr>
          <w:spacing w:val="-2"/>
        </w:rPr>
        <w:t xml:space="preserve"> </w:t>
      </w:r>
      <w:r>
        <w:rPr/>
        <w:t>que</w:t>
      </w:r>
      <w:r>
        <w:rPr>
          <w:spacing w:val="-4"/>
        </w:rPr>
        <w:t xml:space="preserve"> </w:t>
      </w:r>
      <w:r>
        <w:rPr/>
        <w:t>las</w:t>
      </w:r>
      <w:r>
        <w:rPr>
          <w:spacing w:val="-3"/>
        </w:rPr>
        <w:t xml:space="preserve"> </w:t>
      </w:r>
      <w:r>
        <w:rPr/>
        <w:t>opciones</w:t>
      </w:r>
      <w:r>
        <w:rPr>
          <w:spacing w:val="-1"/>
        </w:rPr>
        <w:t xml:space="preserve"> </w:t>
      </w:r>
      <w:r>
        <w:rPr/>
        <w:t>de</w:t>
      </w:r>
      <w:r>
        <w:rPr>
          <w:spacing w:val="-4"/>
        </w:rPr>
        <w:t xml:space="preserve"> </w:t>
      </w:r>
      <w:r>
        <w:rPr/>
        <w:t>los</w:t>
      </w:r>
      <w:r>
        <w:rPr>
          <w:spacing w:val="-3"/>
        </w:rPr>
        <w:t xml:space="preserve"> </w:t>
      </w:r>
      <w:r>
        <w:rPr/>
        <w:t>comandos,</w:t>
      </w:r>
      <w:r>
        <w:rPr>
          <w:spacing w:val="-3"/>
        </w:rPr>
        <w:t xml:space="preserve"> </w:t>
      </w:r>
      <w:r>
        <w:rPr/>
        <w:t>como</w:t>
      </w:r>
      <w:r>
        <w:rPr>
          <w:spacing w:val="-2"/>
        </w:rPr>
        <w:t xml:space="preserve"> </w:t>
      </w:r>
      <w:r>
        <w:rPr/>
        <w:t>los</w:t>
      </w:r>
      <w:r>
        <w:rPr>
          <w:spacing w:val="-3"/>
        </w:rPr>
        <w:t xml:space="preserve"> </w:t>
      </w:r>
      <w:r>
        <w:rPr/>
        <w:t>nombres</w:t>
      </w:r>
      <w:r>
        <w:rPr>
          <w:spacing w:val="-3"/>
        </w:rPr>
        <w:t xml:space="preserve"> </w:t>
      </w:r>
      <w:r>
        <w:rPr/>
        <w:t>de</w:t>
      </w:r>
      <w:r>
        <w:rPr>
          <w:spacing w:val="-4"/>
        </w:rPr>
        <w:t xml:space="preserve"> </w:t>
      </w:r>
      <w:r>
        <w:rPr/>
        <w:t>archivo</w:t>
      </w:r>
      <w:r>
        <w:rPr>
          <w:spacing w:val="-3"/>
        </w:rPr>
        <w:t xml:space="preserve"> </w:t>
      </w:r>
      <w:r>
        <w:rPr/>
        <w:t>en</w:t>
      </w:r>
      <w:r>
        <w:rPr>
          <w:spacing w:val="-3"/>
        </w:rPr>
        <w:t xml:space="preserve"> </w:t>
      </w:r>
      <w:r>
        <w:rPr/>
        <w:t>Linux,</w:t>
      </w:r>
      <w:r>
        <w:rPr>
          <w:spacing w:val="-3"/>
        </w:rPr>
        <w:t xml:space="preserve"> </w:t>
      </w:r>
      <w:r>
        <w:rPr/>
        <w:t>son</w:t>
      </w:r>
      <w:r>
        <w:rPr>
          <w:spacing w:val="-3"/>
        </w:rPr>
        <w:t xml:space="preserve"> </w:t>
      </w:r>
      <w:r>
        <w:rPr/>
        <w:t>sensibles</w:t>
      </w:r>
      <w:r>
        <w:rPr>
          <w:spacing w:val="-3"/>
        </w:rPr>
        <w:t xml:space="preserve"> </w:t>
      </w:r>
      <w:r>
        <w:rPr/>
        <w:t>a</w:t>
      </w:r>
      <w:r>
        <w:rPr>
          <w:spacing w:val="-4"/>
        </w:rPr>
        <w:t xml:space="preserve"> </w:t>
      </w:r>
      <w:r>
        <w:rPr/>
        <w:t xml:space="preserve">las </w:t>
      </w:r>
      <w:r>
        <w:rPr>
          <w:spacing w:val="-2"/>
        </w:rPr>
        <w:t>mayúsculas.</w:t>
      </w:r>
    </w:p>
    <w:p>
      <w:pPr>
        <w:pStyle w:val="BodyText"/>
        <w:ind w:left="0" w:right="0"/>
        <w:rPr/>
      </w:pPr>
      <w:r>
        <w:rPr/>
      </w:r>
    </w:p>
    <w:p>
      <w:pPr>
        <w:pStyle w:val="BodyText"/>
        <w:rPr/>
      </w:pPr>
      <w:r>
        <w:rPr>
          <w:shd w:fill="FFFF00" w:val="clear"/>
        </w:rPr>
        <w:t>El</w:t>
      </w:r>
      <w:r>
        <w:rPr>
          <w:spacing w:val="-2"/>
          <w:shd w:fill="FFFF00" w:val="clear"/>
        </w:rPr>
        <w:t xml:space="preserve"> </w:t>
      </w:r>
      <w:r>
        <w:rPr>
          <w:shd w:fill="FFFF00" w:val="clear"/>
        </w:rPr>
        <w:t>comando</w:t>
      </w:r>
      <w:r>
        <w:rPr>
          <w:spacing w:val="-1"/>
          <w:shd w:fill="FFFF00" w:val="clear"/>
        </w:rPr>
        <w:t xml:space="preserve"> </w:t>
      </w:r>
      <w:r>
        <w:rPr>
          <w:rFonts w:ascii="Courier New" w:hAnsi="Courier New"/>
          <w:shd w:fill="FFFF00" w:val="clear"/>
        </w:rPr>
        <w:t>ls</w:t>
      </w:r>
      <w:r>
        <w:rPr>
          <w:rFonts w:ascii="Courier New" w:hAnsi="Courier New"/>
          <w:spacing w:val="-8"/>
          <w:shd w:fill="FFFF00" w:val="clear"/>
        </w:rPr>
        <w:t xml:space="preserve"> </w:t>
      </w:r>
      <w:r>
        <w:rPr>
          <w:shd w:fill="FFFF00" w:val="clear"/>
        </w:rPr>
        <w:t>tiene</w:t>
      </w:r>
      <w:r>
        <w:rPr>
          <w:spacing w:val="-2"/>
          <w:shd w:fill="FFFF00" w:val="clear"/>
        </w:rPr>
        <w:t xml:space="preserve"> </w:t>
      </w:r>
      <w:r>
        <w:rPr>
          <w:shd w:fill="FFFF00" w:val="clear"/>
        </w:rPr>
        <w:t>un</w:t>
      </w:r>
      <w:r>
        <w:rPr>
          <w:spacing w:val="-3"/>
          <w:shd w:fill="FFFF00" w:val="clear"/>
        </w:rPr>
        <w:t xml:space="preserve"> </w:t>
      </w:r>
      <w:r>
        <w:rPr>
          <w:shd w:fill="FFFF00" w:val="clear"/>
        </w:rPr>
        <w:t>gran</w:t>
      </w:r>
      <w:r>
        <w:rPr>
          <w:spacing w:val="-3"/>
          <w:shd w:fill="FFFF00" w:val="clear"/>
        </w:rPr>
        <w:t xml:space="preserve"> </w:t>
      </w:r>
      <w:r>
        <w:rPr>
          <w:shd w:fill="FFFF00" w:val="clear"/>
        </w:rPr>
        <w:t>número</w:t>
      </w:r>
      <w:r>
        <w:rPr>
          <w:spacing w:val="-2"/>
          <w:shd w:fill="FFFF00" w:val="clear"/>
        </w:rPr>
        <w:t xml:space="preserve"> </w:t>
      </w:r>
      <w:r>
        <w:rPr>
          <w:shd w:fill="FFFF00" w:val="clear"/>
        </w:rPr>
        <w:t>de</w:t>
      </w:r>
      <w:r>
        <w:rPr>
          <w:spacing w:val="-4"/>
          <w:shd w:fill="FFFF00" w:val="clear"/>
        </w:rPr>
        <w:t xml:space="preserve"> </w:t>
      </w:r>
      <w:r>
        <w:rPr>
          <w:shd w:fill="FFFF00" w:val="clear"/>
        </w:rPr>
        <w:t>posibles</w:t>
      </w:r>
      <w:r>
        <w:rPr>
          <w:spacing w:val="-3"/>
          <w:shd w:fill="FFFF00" w:val="clear"/>
        </w:rPr>
        <w:t xml:space="preserve"> </w:t>
      </w:r>
      <w:r>
        <w:rPr>
          <w:shd w:fill="FFFF00" w:val="clear"/>
        </w:rPr>
        <w:t>opciones.</w:t>
      </w:r>
      <w:r>
        <w:rPr>
          <w:spacing w:val="-3"/>
        </w:rPr>
        <w:t xml:space="preserve"> </w:t>
      </w:r>
      <w:r>
        <w:rPr/>
        <w:t>Las</w:t>
      </w:r>
      <w:r>
        <w:rPr>
          <w:spacing w:val="-3"/>
        </w:rPr>
        <w:t xml:space="preserve"> </w:t>
      </w:r>
      <w:r>
        <w:rPr/>
        <w:t>más</w:t>
      </w:r>
      <w:r>
        <w:rPr>
          <w:spacing w:val="-3"/>
        </w:rPr>
        <w:t xml:space="preserve"> </w:t>
      </w:r>
      <w:r>
        <w:rPr/>
        <w:t>comunes</w:t>
      </w:r>
      <w:r>
        <w:rPr>
          <w:spacing w:val="-3"/>
        </w:rPr>
        <w:t xml:space="preserve"> </w:t>
      </w:r>
      <w:r>
        <w:rPr/>
        <w:t>están</w:t>
      </w:r>
      <w:r>
        <w:rPr>
          <w:spacing w:val="-3"/>
        </w:rPr>
        <w:t xml:space="preserve"> </w:t>
      </w:r>
      <w:r>
        <w:rPr/>
        <w:t>listadas</w:t>
      </w:r>
      <w:r>
        <w:rPr>
          <w:spacing w:val="-3"/>
        </w:rPr>
        <w:t xml:space="preserve"> </w:t>
      </w:r>
      <w:r>
        <w:rPr/>
        <w:t>en</w:t>
      </w:r>
      <w:r>
        <w:rPr>
          <w:spacing w:val="-3"/>
        </w:rPr>
        <w:t xml:space="preserve"> </w:t>
      </w:r>
      <w:r>
        <w:rPr/>
        <w:t>la Tabla 3-1.</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3-1.</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5"/>
          <w:sz w:val="24"/>
        </w:rPr>
        <w:t>ls</w:t>
      </w:r>
    </w:p>
    <w:tbl>
      <w:tblPr>
        <w:tblW w:w="9638" w:type="dxa"/>
        <w:jc w:val="left"/>
        <w:tblInd w:w="161" w:type="dxa"/>
        <w:tblLayout w:type="fixed"/>
        <w:tblCellMar>
          <w:top w:w="0" w:type="dxa"/>
          <w:left w:w="0" w:type="dxa"/>
          <w:bottom w:w="0" w:type="dxa"/>
          <w:right w:w="0" w:type="dxa"/>
        </w:tblCellMar>
        <w:tblLook w:val="01e0"/>
      </w:tblPr>
      <w:tblGrid>
        <w:gridCol w:w="1037"/>
        <w:gridCol w:w="2260"/>
        <w:gridCol w:w="6341"/>
      </w:tblGrid>
      <w:tr>
        <w:trPr>
          <w:trHeight w:val="396" w:hRule="atLeast"/>
        </w:trPr>
        <w:tc>
          <w:tcPr>
            <w:tcW w:w="1037" w:type="dxa"/>
            <w:tcBorders/>
            <w:shd w:color="auto" w:fill="000000" w:val="clear"/>
          </w:tcPr>
          <w:p>
            <w:pPr>
              <w:pStyle w:val="TableParagraph"/>
              <w:spacing w:lineRule="auto" w:line="240" w:before="60" w:after="0"/>
              <w:ind w:left="174" w:right="0"/>
              <w:rPr>
                <w:highlight w:val="none"/>
                <w:shd w:fill="FFFF00" w:val="clear"/>
              </w:rPr>
            </w:pPr>
            <w:r>
              <w:rPr>
                <w:rFonts w:ascii="Times New Roman" w:hAnsi="Times New Roman"/>
                <w:b/>
                <w:color w:val="FFFFFF"/>
                <w:spacing w:val="-2"/>
                <w:sz w:val="24"/>
                <w:shd w:fill="FFFF00" w:val="clear"/>
              </w:rPr>
              <w:t>Opción</w:t>
            </w:r>
          </w:p>
        </w:tc>
        <w:tc>
          <w:tcPr>
            <w:tcW w:w="2260" w:type="dxa"/>
            <w:tcBorders/>
            <w:shd w:color="auto" w:fill="000000" w:val="clear"/>
          </w:tcPr>
          <w:p>
            <w:pPr>
              <w:pStyle w:val="TableParagraph"/>
              <w:spacing w:lineRule="auto" w:line="240" w:before="60" w:after="0"/>
              <w:ind w:left="612" w:right="0"/>
              <w:rPr>
                <w:highlight w:val="none"/>
                <w:shd w:fill="FFFF00" w:val="clear"/>
              </w:rPr>
            </w:pPr>
            <w:r>
              <w:rPr>
                <w:rFonts w:ascii="Times New Roman" w:hAnsi="Times New Roman"/>
                <w:b/>
                <w:color w:val="FFFFFF"/>
                <w:sz w:val="24"/>
                <w:shd w:fill="FFFF00" w:val="clear"/>
              </w:rPr>
              <w:t>Opción</w:t>
            </w:r>
            <w:r>
              <w:rPr>
                <w:rFonts w:ascii="Times New Roman" w:hAnsi="Times New Roman"/>
                <w:b/>
                <w:color w:val="FFFFFF"/>
                <w:spacing w:val="-4"/>
                <w:sz w:val="24"/>
                <w:shd w:fill="FFFF00" w:val="clear"/>
              </w:rPr>
              <w:t xml:space="preserve"> </w:t>
            </w:r>
            <w:r>
              <w:rPr>
                <w:rFonts w:ascii="Times New Roman" w:hAnsi="Times New Roman"/>
                <w:b/>
                <w:color w:val="FFFFFF"/>
                <w:spacing w:val="-2"/>
                <w:sz w:val="24"/>
                <w:shd w:fill="FFFF00" w:val="clear"/>
              </w:rPr>
              <w:t>larga</w:t>
            </w:r>
          </w:p>
        </w:tc>
        <w:tc>
          <w:tcPr>
            <w:tcW w:w="6341" w:type="dxa"/>
            <w:tcBorders/>
            <w:shd w:color="auto" w:fill="000000" w:val="clear"/>
          </w:tcPr>
          <w:p>
            <w:pPr>
              <w:pStyle w:val="TableParagraph"/>
              <w:spacing w:lineRule="auto" w:line="240" w:before="60" w:after="0"/>
              <w:ind w:left="2679" w:right="2430"/>
              <w:jc w:val="center"/>
              <w:rPr>
                <w:highlight w:val="none"/>
                <w:shd w:fill="FFFF00" w:val="clear"/>
              </w:rPr>
            </w:pPr>
            <w:r>
              <w:rPr>
                <w:rFonts w:ascii="Times New Roman" w:hAnsi="Times New Roman"/>
                <w:b/>
                <w:color w:val="FFFFFF"/>
                <w:spacing w:val="-2"/>
                <w:sz w:val="24"/>
                <w:shd w:fill="FFFF00" w:val="clear"/>
              </w:rPr>
              <w:t>Descripción</w:t>
            </w:r>
          </w:p>
        </w:tc>
      </w:tr>
      <w:tr>
        <w:trPr>
          <w:trHeight w:val="341" w:hRule="atLeast"/>
        </w:trPr>
        <w:tc>
          <w:tcPr>
            <w:tcW w:w="1037" w:type="dxa"/>
            <w:tcBorders/>
          </w:tcPr>
          <w:p>
            <w:pPr>
              <w:pStyle w:val="TableParagraph"/>
              <w:spacing w:lineRule="exact" w:line="261" w:before="60" w:after="0"/>
              <w:ind w:left="61" w:right="0"/>
              <w:rPr>
                <w:highlight w:val="none"/>
                <w:shd w:fill="FFFF00" w:val="clear"/>
              </w:rPr>
            </w:pPr>
            <w:r>
              <w:rPr>
                <w:spacing w:val="-2"/>
                <w:sz w:val="24"/>
                <w:shd w:fill="FFFF00" w:val="clear"/>
              </w:rPr>
              <w:t>-</w:t>
            </w:r>
            <w:r>
              <w:rPr>
                <w:spacing w:val="-10"/>
                <w:sz w:val="24"/>
                <w:shd w:fill="FFFF00" w:val="clear"/>
              </w:rPr>
              <w:t>a</w:t>
            </w:r>
          </w:p>
        </w:tc>
        <w:tc>
          <w:tcPr>
            <w:tcW w:w="2260" w:type="dxa"/>
            <w:tcBorders/>
          </w:tcPr>
          <w:p>
            <w:pPr>
              <w:pStyle w:val="TableParagraph"/>
              <w:spacing w:lineRule="exact" w:line="261" w:before="60" w:after="0"/>
              <w:ind w:left="116" w:right="0"/>
              <w:rPr>
                <w:highlight w:val="none"/>
                <w:shd w:fill="FFFF00" w:val="clear"/>
              </w:rPr>
            </w:pPr>
            <w:r>
              <w:rPr>
                <w:spacing w:val="-2"/>
                <w:sz w:val="24"/>
                <w:shd w:fill="FFFF00" w:val="clear"/>
              </w:rPr>
              <w:t>--</w:t>
            </w:r>
            <w:r>
              <w:rPr>
                <w:spacing w:val="-5"/>
                <w:sz w:val="24"/>
                <w:shd w:fill="FFFF00" w:val="clear"/>
              </w:rPr>
              <w:t>all</w:t>
            </w:r>
          </w:p>
        </w:tc>
        <w:tc>
          <w:tcPr>
            <w:tcW w:w="6341" w:type="dxa"/>
            <w:tcBorders/>
          </w:tcPr>
          <w:p>
            <w:pPr>
              <w:pStyle w:val="TableParagraph"/>
              <w:spacing w:lineRule="exact" w:line="261" w:before="60" w:after="0"/>
              <w:ind w:left="308" w:right="0"/>
              <w:rPr>
                <w:highlight w:val="none"/>
                <w:shd w:fill="FFFF00" w:val="clear"/>
              </w:rPr>
            </w:pPr>
            <w:r>
              <w:rPr>
                <w:rFonts w:ascii="Times New Roman" w:hAnsi="Times New Roman"/>
                <w:sz w:val="24"/>
                <w:shd w:fill="FFFF00" w:val="clear"/>
              </w:rPr>
              <w:t>Lista</w:t>
            </w:r>
            <w:r>
              <w:rPr>
                <w:rFonts w:ascii="Times New Roman" w:hAnsi="Times New Roman"/>
                <w:spacing w:val="-3"/>
                <w:sz w:val="24"/>
                <w:shd w:fill="FFFF00" w:val="clear"/>
              </w:rPr>
              <w:t xml:space="preserve"> </w:t>
            </w:r>
            <w:r>
              <w:rPr>
                <w:rFonts w:ascii="Times New Roman" w:hAnsi="Times New Roman"/>
                <w:sz w:val="24"/>
                <w:shd w:fill="FFFF00" w:val="clear"/>
              </w:rPr>
              <w:t>todos</w:t>
            </w:r>
            <w:r>
              <w:rPr>
                <w:rFonts w:ascii="Times New Roman" w:hAnsi="Times New Roman"/>
                <w:spacing w:val="-4"/>
                <w:sz w:val="24"/>
                <w:shd w:fill="FFFF00" w:val="clear"/>
              </w:rPr>
              <w:t xml:space="preserve"> </w:t>
            </w:r>
            <w:r>
              <w:rPr>
                <w:rFonts w:ascii="Times New Roman" w:hAnsi="Times New Roman"/>
                <w:sz w:val="24"/>
                <w:shd w:fill="FFFF00" w:val="clear"/>
              </w:rPr>
              <w:t>los</w:t>
            </w:r>
            <w:r>
              <w:rPr>
                <w:rFonts w:ascii="Times New Roman" w:hAnsi="Times New Roman"/>
                <w:spacing w:val="-4"/>
                <w:sz w:val="24"/>
                <w:shd w:fill="FFFF00" w:val="clear"/>
              </w:rPr>
              <w:t xml:space="preserve"> </w:t>
            </w:r>
            <w:r>
              <w:rPr>
                <w:rFonts w:ascii="Times New Roman" w:hAnsi="Times New Roman"/>
                <w:sz w:val="24"/>
                <w:shd w:fill="FFFF00" w:val="clear"/>
              </w:rPr>
              <w:t>archivos,</w:t>
            </w:r>
            <w:r>
              <w:rPr>
                <w:rFonts w:ascii="Times New Roman" w:hAnsi="Times New Roman"/>
                <w:spacing w:val="-4"/>
                <w:sz w:val="24"/>
                <w:shd w:fill="FFFF00" w:val="clear"/>
              </w:rPr>
              <w:t xml:space="preserve"> </w:t>
            </w:r>
            <w:r>
              <w:rPr>
                <w:rFonts w:ascii="Times New Roman" w:hAnsi="Times New Roman"/>
                <w:sz w:val="24"/>
                <w:shd w:fill="FFFF00" w:val="clear"/>
              </w:rPr>
              <w:t>incluso</w:t>
            </w:r>
            <w:r>
              <w:rPr>
                <w:rFonts w:ascii="Times New Roman" w:hAnsi="Times New Roman"/>
                <w:spacing w:val="-4"/>
                <w:sz w:val="24"/>
                <w:shd w:fill="FFFF00" w:val="clear"/>
              </w:rPr>
              <w:t xml:space="preserve"> </w:t>
            </w:r>
            <w:r>
              <w:rPr>
                <w:rFonts w:ascii="Times New Roman" w:hAnsi="Times New Roman"/>
                <w:sz w:val="24"/>
                <w:shd w:fill="FFFF00" w:val="clear"/>
              </w:rPr>
              <w:t>aquellos</w:t>
            </w:r>
            <w:r>
              <w:rPr>
                <w:rFonts w:ascii="Times New Roman" w:hAnsi="Times New Roman"/>
                <w:spacing w:val="-2"/>
                <w:sz w:val="24"/>
                <w:shd w:fill="FFFF00" w:val="clear"/>
              </w:rPr>
              <w:t xml:space="preserve"> </w:t>
            </w:r>
            <w:r>
              <w:rPr>
                <w:rFonts w:ascii="Times New Roman" w:hAnsi="Times New Roman"/>
                <w:sz w:val="24"/>
                <w:shd w:fill="FFFF00" w:val="clear"/>
              </w:rPr>
              <w:t>cuyo</w:t>
            </w:r>
            <w:r>
              <w:rPr>
                <w:rFonts w:ascii="Times New Roman" w:hAnsi="Times New Roman"/>
                <w:spacing w:val="-3"/>
                <w:sz w:val="24"/>
                <w:shd w:fill="FFFF00" w:val="clear"/>
              </w:rPr>
              <w:t xml:space="preserve"> </w:t>
            </w:r>
            <w:r>
              <w:rPr>
                <w:rFonts w:ascii="Times New Roman" w:hAnsi="Times New Roman"/>
                <w:spacing w:val="-2"/>
                <w:sz w:val="24"/>
                <w:shd w:fill="FFFF00" w:val="clear"/>
              </w:rPr>
              <w:t>nombre</w:t>
            </w:r>
          </w:p>
        </w:tc>
      </w:tr>
      <w:tr>
        <w:trPr>
          <w:trHeight w:val="275" w:hRule="atLeast"/>
        </w:trPr>
        <w:tc>
          <w:tcPr>
            <w:tcW w:w="1037" w:type="dxa"/>
            <w:tcBorders/>
          </w:tcPr>
          <w:p>
            <w:pPr>
              <w:pStyle w:val="TableParagraph"/>
              <w:spacing w:lineRule="auto" w:line="240"/>
              <w:rPr>
                <w:rFonts w:ascii="Times New Roman" w:hAnsi="Times New Roman"/>
                <w:sz w:val="20"/>
                <w:highlight w:val="none"/>
                <w:shd w:fill="FFFF00" w:val="clear"/>
              </w:rPr>
            </w:pPr>
            <w:r>
              <w:rPr>
                <w:rFonts w:ascii="Times New Roman" w:hAnsi="Times New Roman"/>
                <w:sz w:val="20"/>
                <w:shd w:fill="FFFF00" w:val="clear"/>
              </w:rPr>
            </w:r>
          </w:p>
        </w:tc>
        <w:tc>
          <w:tcPr>
            <w:tcW w:w="2260" w:type="dxa"/>
            <w:tcBorders/>
          </w:tcPr>
          <w:p>
            <w:pPr>
              <w:pStyle w:val="TableParagraph"/>
              <w:spacing w:lineRule="auto" w:line="240"/>
              <w:rPr>
                <w:rFonts w:ascii="Times New Roman" w:hAnsi="Times New Roman"/>
                <w:sz w:val="20"/>
                <w:highlight w:val="none"/>
                <w:shd w:fill="FFFF00" w:val="clear"/>
              </w:rPr>
            </w:pPr>
            <w:r>
              <w:rPr>
                <w:rFonts w:ascii="Times New Roman" w:hAnsi="Times New Roman"/>
                <w:sz w:val="20"/>
                <w:shd w:fill="FFFF00" w:val="clear"/>
              </w:rPr>
            </w:r>
          </w:p>
        </w:tc>
        <w:tc>
          <w:tcPr>
            <w:tcW w:w="6341" w:type="dxa"/>
            <w:tcBorders/>
          </w:tcPr>
          <w:p>
            <w:pPr>
              <w:pStyle w:val="TableParagraph"/>
              <w:spacing w:lineRule="exact" w:line="256"/>
              <w:ind w:left="308" w:right="0"/>
              <w:rPr>
                <w:highlight w:val="none"/>
                <w:shd w:fill="FFFF00" w:val="clear"/>
              </w:rPr>
            </w:pPr>
            <w:r>
              <w:rPr>
                <w:rFonts w:ascii="Times New Roman" w:hAnsi="Times New Roman"/>
                <w:sz w:val="24"/>
                <w:shd w:fill="FFFF00" w:val="clear"/>
              </w:rPr>
              <w:t>empieza</w:t>
            </w:r>
            <w:r>
              <w:rPr>
                <w:rFonts w:ascii="Times New Roman" w:hAnsi="Times New Roman"/>
                <w:spacing w:val="-6"/>
                <w:sz w:val="24"/>
                <w:shd w:fill="FFFF00" w:val="clear"/>
              </w:rPr>
              <w:t xml:space="preserve"> </w:t>
            </w:r>
            <w:r>
              <w:rPr>
                <w:rFonts w:ascii="Times New Roman" w:hAnsi="Times New Roman"/>
                <w:sz w:val="24"/>
                <w:shd w:fill="FFFF00" w:val="clear"/>
              </w:rPr>
              <w:t>con</w:t>
            </w:r>
            <w:r>
              <w:rPr>
                <w:rFonts w:ascii="Times New Roman" w:hAnsi="Times New Roman"/>
                <w:spacing w:val="-1"/>
                <w:sz w:val="24"/>
                <w:shd w:fill="FFFF00" w:val="clear"/>
              </w:rPr>
              <w:t xml:space="preserve"> </w:t>
            </w:r>
            <w:r>
              <w:rPr>
                <w:rFonts w:ascii="Times New Roman" w:hAnsi="Times New Roman"/>
                <w:sz w:val="24"/>
                <w:shd w:fill="FFFF00" w:val="clear"/>
              </w:rPr>
              <w:t>un</w:t>
            </w:r>
            <w:r>
              <w:rPr>
                <w:rFonts w:ascii="Times New Roman" w:hAnsi="Times New Roman"/>
                <w:spacing w:val="-2"/>
                <w:sz w:val="24"/>
                <w:shd w:fill="FFFF00" w:val="clear"/>
              </w:rPr>
              <w:t xml:space="preserve"> </w:t>
            </w:r>
            <w:r>
              <w:rPr>
                <w:rFonts w:ascii="Times New Roman" w:hAnsi="Times New Roman"/>
                <w:sz w:val="24"/>
                <w:shd w:fill="FFFF00" w:val="clear"/>
              </w:rPr>
              <w:t>punto,</w:t>
            </w:r>
            <w:r>
              <w:rPr>
                <w:rFonts w:ascii="Times New Roman" w:hAnsi="Times New Roman"/>
                <w:spacing w:val="-2"/>
                <w:sz w:val="24"/>
                <w:shd w:fill="FFFF00" w:val="clear"/>
              </w:rPr>
              <w:t xml:space="preserve"> </w:t>
            </w:r>
            <w:r>
              <w:rPr>
                <w:rFonts w:ascii="Times New Roman" w:hAnsi="Times New Roman"/>
                <w:sz w:val="24"/>
                <w:shd w:fill="FFFF00" w:val="clear"/>
              </w:rPr>
              <w:t>que</w:t>
            </w:r>
            <w:r>
              <w:rPr>
                <w:rFonts w:ascii="Times New Roman" w:hAnsi="Times New Roman"/>
                <w:spacing w:val="-3"/>
                <w:sz w:val="24"/>
                <w:shd w:fill="FFFF00" w:val="clear"/>
              </w:rPr>
              <w:t xml:space="preserve"> </w:t>
            </w:r>
            <w:r>
              <w:rPr>
                <w:rFonts w:ascii="Times New Roman" w:hAnsi="Times New Roman"/>
                <w:sz w:val="24"/>
                <w:shd w:fill="FFFF00" w:val="clear"/>
              </w:rPr>
              <w:t>normalmente</w:t>
            </w:r>
            <w:r>
              <w:rPr>
                <w:rFonts w:ascii="Times New Roman" w:hAnsi="Times New Roman"/>
                <w:spacing w:val="-3"/>
                <w:sz w:val="24"/>
                <w:shd w:fill="FFFF00" w:val="clear"/>
              </w:rPr>
              <w:t xml:space="preserve"> </w:t>
            </w:r>
            <w:r>
              <w:rPr>
                <w:rFonts w:ascii="Times New Roman" w:hAnsi="Times New Roman"/>
                <w:sz w:val="24"/>
                <w:shd w:fill="FFFF00" w:val="clear"/>
              </w:rPr>
              <w:t>no</w:t>
            </w:r>
            <w:r>
              <w:rPr>
                <w:rFonts w:ascii="Times New Roman" w:hAnsi="Times New Roman"/>
                <w:spacing w:val="-2"/>
                <w:sz w:val="24"/>
                <w:shd w:fill="FFFF00" w:val="clear"/>
              </w:rPr>
              <w:t xml:space="preserve"> </w:t>
            </w:r>
            <w:r>
              <w:rPr>
                <w:rFonts w:ascii="Times New Roman" w:hAnsi="Times New Roman"/>
                <w:sz w:val="24"/>
                <w:shd w:fill="FFFF00" w:val="clear"/>
              </w:rPr>
              <w:t>se</w:t>
            </w:r>
            <w:r>
              <w:rPr>
                <w:rFonts w:ascii="Times New Roman" w:hAnsi="Times New Roman"/>
                <w:spacing w:val="-3"/>
                <w:sz w:val="24"/>
                <w:shd w:fill="FFFF00" w:val="clear"/>
              </w:rPr>
              <w:t xml:space="preserve"> </w:t>
            </w:r>
            <w:r>
              <w:rPr>
                <w:rFonts w:ascii="Times New Roman" w:hAnsi="Times New Roman"/>
                <w:sz w:val="24"/>
                <w:shd w:fill="FFFF00" w:val="clear"/>
              </w:rPr>
              <w:t>listan</w:t>
            </w:r>
            <w:r>
              <w:rPr>
                <w:rFonts w:ascii="Times New Roman" w:hAnsi="Times New Roman"/>
                <w:spacing w:val="-2"/>
                <w:sz w:val="24"/>
                <w:shd w:fill="FFFF00" w:val="clear"/>
              </w:rPr>
              <w:t xml:space="preserve"> (p.ej.</w:t>
            </w:r>
          </w:p>
        </w:tc>
      </w:tr>
      <w:tr>
        <w:trPr>
          <w:trHeight w:val="330" w:hRule="atLeast"/>
        </w:trPr>
        <w:tc>
          <w:tcPr>
            <w:tcW w:w="1037" w:type="dxa"/>
            <w:tcBorders/>
          </w:tcPr>
          <w:p>
            <w:pPr>
              <w:pStyle w:val="TableParagraph"/>
              <w:spacing w:lineRule="auto" w:line="240"/>
              <w:rPr>
                <w:rFonts w:ascii="Times New Roman" w:hAnsi="Times New Roman"/>
                <w:sz w:val="24"/>
                <w:highlight w:val="none"/>
                <w:shd w:fill="FFFF00" w:val="clear"/>
              </w:rPr>
            </w:pPr>
            <w:r>
              <w:rPr>
                <w:rFonts w:ascii="Times New Roman" w:hAnsi="Times New Roman"/>
                <w:sz w:val="24"/>
                <w:shd w:fill="FFFF00" w:val="clear"/>
              </w:rPr>
            </w:r>
          </w:p>
        </w:tc>
        <w:tc>
          <w:tcPr>
            <w:tcW w:w="2260" w:type="dxa"/>
            <w:tcBorders/>
          </w:tcPr>
          <w:p>
            <w:pPr>
              <w:pStyle w:val="TableParagraph"/>
              <w:spacing w:lineRule="auto" w:line="240"/>
              <w:rPr>
                <w:rFonts w:ascii="Times New Roman" w:hAnsi="Times New Roman"/>
                <w:sz w:val="24"/>
                <w:highlight w:val="none"/>
                <w:shd w:fill="FFFF00" w:val="clear"/>
              </w:rPr>
            </w:pPr>
            <w:r>
              <w:rPr>
                <w:rFonts w:ascii="Times New Roman" w:hAnsi="Times New Roman"/>
                <w:sz w:val="24"/>
                <w:shd w:fill="FFFF00" w:val="clear"/>
              </w:rPr>
            </w:r>
          </w:p>
        </w:tc>
        <w:tc>
          <w:tcPr>
            <w:tcW w:w="6341" w:type="dxa"/>
            <w:tcBorders/>
          </w:tcPr>
          <w:p>
            <w:pPr>
              <w:pStyle w:val="TableParagraph"/>
              <w:spacing w:lineRule="exact" w:line="271"/>
              <w:ind w:left="308" w:right="0"/>
              <w:rPr>
                <w:highlight w:val="none"/>
                <w:shd w:fill="FFFF00" w:val="clear"/>
              </w:rPr>
            </w:pPr>
            <w:r>
              <w:rPr>
                <w:rFonts w:ascii="Times New Roman" w:hAnsi="Times New Roman"/>
                <w:spacing w:val="-2"/>
                <w:sz w:val="24"/>
                <w:shd w:fill="FFFF00" w:val="clear"/>
              </w:rPr>
              <w:t>Ocultos)</w:t>
            </w:r>
          </w:p>
        </w:tc>
      </w:tr>
      <w:tr>
        <w:trPr>
          <w:trHeight w:val="361" w:hRule="atLeast"/>
        </w:trPr>
        <w:tc>
          <w:tcPr>
            <w:tcW w:w="1037" w:type="dxa"/>
            <w:tcBorders/>
            <w:shd w:color="auto" w:fill="EDEDED" w:val="clear"/>
          </w:tcPr>
          <w:p>
            <w:pPr>
              <w:pStyle w:val="TableParagraph"/>
              <w:spacing w:lineRule="auto" w:line="240" w:before="60" w:after="0"/>
              <w:ind w:left="61" w:right="0"/>
              <w:rPr>
                <w:highlight w:val="none"/>
                <w:shd w:fill="FFFF00" w:val="clear"/>
              </w:rPr>
            </w:pPr>
            <w:r>
              <w:rPr>
                <w:spacing w:val="-2"/>
                <w:sz w:val="24"/>
                <w:shd w:fill="FFFF00" w:val="clear"/>
              </w:rPr>
              <w:t>-</w:t>
            </w:r>
            <w:r>
              <w:rPr>
                <w:spacing w:val="-10"/>
                <w:sz w:val="24"/>
                <w:shd w:fill="FFFF00" w:val="clear"/>
              </w:rPr>
              <w:t>A</w:t>
            </w:r>
          </w:p>
        </w:tc>
        <w:tc>
          <w:tcPr>
            <w:tcW w:w="2260" w:type="dxa"/>
            <w:tcBorders/>
            <w:shd w:color="auto" w:fill="EDEDED" w:val="clear"/>
          </w:tcPr>
          <w:p>
            <w:pPr>
              <w:pStyle w:val="TableParagraph"/>
              <w:spacing w:lineRule="auto" w:line="240" w:before="60" w:after="0"/>
              <w:ind w:left="116" w:right="0"/>
              <w:rPr>
                <w:highlight w:val="none"/>
                <w:shd w:fill="FFFF00" w:val="clear"/>
              </w:rPr>
            </w:pPr>
            <w:r>
              <w:rPr>
                <w:spacing w:val="-2"/>
                <w:sz w:val="24"/>
                <w:shd w:fill="FFFF00" w:val="clear"/>
              </w:rPr>
              <w:t>--almost-</w:t>
            </w:r>
            <w:r>
              <w:rPr>
                <w:spacing w:val="-5"/>
                <w:sz w:val="24"/>
                <w:shd w:fill="FFFF00" w:val="clear"/>
              </w:rPr>
              <w:t>all</w:t>
            </w:r>
          </w:p>
        </w:tc>
        <w:tc>
          <w:tcPr>
            <w:tcW w:w="6341" w:type="dxa"/>
            <w:tcBorders/>
            <w:shd w:color="auto" w:fill="EDEDED" w:val="clear"/>
          </w:tcPr>
          <w:p>
            <w:pPr>
              <w:pStyle w:val="TableParagraph"/>
              <w:spacing w:lineRule="exact" w:line="281" w:before="60" w:after="0"/>
              <w:ind w:left="308" w:right="0"/>
              <w:rPr>
                <w:highlight w:val="none"/>
                <w:shd w:fill="FFFF00" w:val="clear"/>
              </w:rPr>
            </w:pPr>
            <w:r>
              <w:rPr>
                <w:rFonts w:ascii="Times New Roman" w:hAnsi="Times New Roman"/>
                <w:sz w:val="24"/>
                <w:shd w:fill="FFFF00" w:val="clear"/>
              </w:rPr>
              <w:t>Como</w:t>
            </w:r>
            <w:r>
              <w:rPr>
                <w:rFonts w:ascii="Times New Roman" w:hAnsi="Times New Roman"/>
                <w:spacing w:val="-3"/>
                <w:sz w:val="24"/>
                <w:shd w:fill="FFFF00" w:val="clear"/>
              </w:rPr>
              <w:t xml:space="preserve"> </w:t>
            </w:r>
            <w:r>
              <w:rPr>
                <w:rFonts w:ascii="Times New Roman" w:hAnsi="Times New Roman"/>
                <w:sz w:val="24"/>
                <w:shd w:fill="FFFF00" w:val="clear"/>
              </w:rPr>
              <w:t>la</w:t>
            </w:r>
            <w:r>
              <w:rPr>
                <w:rFonts w:ascii="Times New Roman" w:hAnsi="Times New Roman"/>
                <w:spacing w:val="-1"/>
                <w:sz w:val="24"/>
                <w:shd w:fill="FFFF00" w:val="clear"/>
              </w:rPr>
              <w:t xml:space="preserve"> </w:t>
            </w:r>
            <w:r>
              <w:rPr>
                <w:rFonts w:ascii="Times New Roman" w:hAnsi="Times New Roman"/>
                <w:sz w:val="24"/>
                <w:shd w:fill="FFFF00" w:val="clear"/>
              </w:rPr>
              <w:t>opción</w:t>
            </w:r>
            <w:r>
              <w:rPr>
                <w:rFonts w:ascii="Times New Roman" w:hAnsi="Times New Roman"/>
                <w:spacing w:val="-3"/>
                <w:sz w:val="24"/>
                <w:shd w:fill="FFFF00" w:val="clear"/>
              </w:rPr>
              <w:t xml:space="preserve"> </w:t>
            </w:r>
            <w:r>
              <w:rPr>
                <w:sz w:val="24"/>
                <w:shd w:fill="FFFF00" w:val="clear"/>
              </w:rPr>
              <w:t>-a</w:t>
            </w:r>
            <w:r>
              <w:rPr>
                <w:spacing w:val="-7"/>
                <w:sz w:val="24"/>
                <w:shd w:fill="FFFF00" w:val="clear"/>
              </w:rPr>
              <w:t xml:space="preserve"> </w:t>
            </w:r>
            <w:r>
              <w:rPr>
                <w:rFonts w:ascii="Times New Roman" w:hAnsi="Times New Roman"/>
                <w:sz w:val="24"/>
                <w:shd w:fill="FFFF00" w:val="clear"/>
              </w:rPr>
              <w:t>anterior,</w:t>
            </w:r>
            <w:r>
              <w:rPr>
                <w:rFonts w:ascii="Times New Roman" w:hAnsi="Times New Roman"/>
                <w:spacing w:val="-1"/>
                <w:sz w:val="24"/>
                <w:shd w:fill="FFFF00" w:val="clear"/>
              </w:rPr>
              <w:t xml:space="preserve"> </w:t>
            </w:r>
            <w:r>
              <w:rPr>
                <w:rFonts w:ascii="Times New Roman" w:hAnsi="Times New Roman"/>
                <w:sz w:val="24"/>
                <w:shd w:fill="FFFF00" w:val="clear"/>
              </w:rPr>
              <w:t>salvo</w:t>
            </w:r>
            <w:r>
              <w:rPr>
                <w:rFonts w:ascii="Times New Roman" w:hAnsi="Times New Roman"/>
                <w:spacing w:val="-3"/>
                <w:sz w:val="24"/>
                <w:shd w:fill="FFFF00" w:val="clear"/>
              </w:rPr>
              <w:t xml:space="preserve"> </w:t>
            </w:r>
            <w:r>
              <w:rPr>
                <w:rFonts w:ascii="Times New Roman" w:hAnsi="Times New Roman"/>
                <w:sz w:val="24"/>
                <w:shd w:fill="FFFF00" w:val="clear"/>
              </w:rPr>
              <w:t>que</w:t>
            </w:r>
            <w:r>
              <w:rPr>
                <w:rFonts w:ascii="Times New Roman" w:hAnsi="Times New Roman"/>
                <w:spacing w:val="-3"/>
                <w:sz w:val="24"/>
                <w:shd w:fill="FFFF00" w:val="clear"/>
              </w:rPr>
              <w:t xml:space="preserve"> </w:t>
            </w:r>
            <w:r>
              <w:rPr>
                <w:rFonts w:ascii="Times New Roman" w:hAnsi="Times New Roman"/>
                <w:sz w:val="24"/>
                <w:shd w:fill="FFFF00" w:val="clear"/>
              </w:rPr>
              <w:t>no</w:t>
            </w:r>
            <w:r>
              <w:rPr>
                <w:rFonts w:ascii="Times New Roman" w:hAnsi="Times New Roman"/>
                <w:spacing w:val="-3"/>
                <w:sz w:val="24"/>
                <w:shd w:fill="FFFF00" w:val="clear"/>
              </w:rPr>
              <w:t xml:space="preserve"> </w:t>
            </w:r>
            <w:r>
              <w:rPr>
                <w:rFonts w:ascii="Times New Roman" w:hAnsi="Times New Roman"/>
                <w:sz w:val="24"/>
                <w:shd w:fill="FFFF00" w:val="clear"/>
              </w:rPr>
              <w:t>lista</w:t>
            </w:r>
            <w:r>
              <w:rPr>
                <w:rFonts w:ascii="Times New Roman" w:hAnsi="Times New Roman"/>
                <w:spacing w:val="-3"/>
                <w:sz w:val="24"/>
                <w:shd w:fill="FFFF00" w:val="clear"/>
              </w:rPr>
              <w:t xml:space="preserve"> </w:t>
            </w:r>
            <w:r>
              <w:rPr>
                <w:rFonts w:ascii="Times New Roman" w:hAnsi="Times New Roman"/>
                <w:sz w:val="24"/>
                <w:shd w:fill="FFFF00" w:val="clear"/>
              </w:rPr>
              <w:t>.</w:t>
            </w:r>
            <w:r>
              <w:rPr>
                <w:rFonts w:ascii="Times New Roman" w:hAnsi="Times New Roman"/>
                <w:spacing w:val="-2"/>
                <w:sz w:val="24"/>
                <w:shd w:fill="FFFF00" w:val="clear"/>
              </w:rPr>
              <w:t xml:space="preserve"> </w:t>
            </w:r>
            <w:r>
              <w:rPr>
                <w:rFonts w:ascii="Times New Roman" w:hAnsi="Times New Roman"/>
                <w:spacing w:val="-5"/>
                <w:sz w:val="24"/>
                <w:shd w:fill="FFFF00" w:val="clear"/>
              </w:rPr>
              <w:t>(el</w:t>
            </w:r>
          </w:p>
        </w:tc>
      </w:tr>
      <w:tr>
        <w:trPr>
          <w:trHeight w:val="330" w:hRule="atLeast"/>
        </w:trPr>
        <w:tc>
          <w:tcPr>
            <w:tcW w:w="1037" w:type="dxa"/>
            <w:tcBorders/>
            <w:shd w:color="auto" w:fill="EDEDED" w:val="clear"/>
          </w:tcPr>
          <w:p>
            <w:pPr>
              <w:pStyle w:val="TableParagraph"/>
              <w:spacing w:lineRule="auto" w:line="240"/>
              <w:rPr>
                <w:rFonts w:ascii="Times New Roman" w:hAnsi="Times New Roman"/>
                <w:sz w:val="24"/>
                <w:highlight w:val="none"/>
                <w:shd w:fill="FFFF00" w:val="clear"/>
              </w:rPr>
            </w:pPr>
            <w:r>
              <w:rPr>
                <w:rFonts w:ascii="Times New Roman" w:hAnsi="Times New Roman"/>
                <w:sz w:val="24"/>
                <w:shd w:fill="FFFF00" w:val="clear"/>
              </w:rPr>
            </w:r>
          </w:p>
        </w:tc>
        <w:tc>
          <w:tcPr>
            <w:tcW w:w="2260" w:type="dxa"/>
            <w:tcBorders/>
            <w:shd w:color="auto" w:fill="EDEDED" w:val="clear"/>
          </w:tcPr>
          <w:p>
            <w:pPr>
              <w:pStyle w:val="TableParagraph"/>
              <w:spacing w:lineRule="auto" w:line="240"/>
              <w:rPr>
                <w:rFonts w:ascii="Times New Roman" w:hAnsi="Times New Roman"/>
                <w:sz w:val="24"/>
                <w:highlight w:val="none"/>
                <w:shd w:fill="FFFF00" w:val="clear"/>
              </w:rPr>
            </w:pPr>
            <w:r>
              <w:rPr>
                <w:rFonts w:ascii="Times New Roman" w:hAnsi="Times New Roman"/>
                <w:sz w:val="24"/>
                <w:shd w:fill="FFFF00" w:val="clear"/>
              </w:rPr>
            </w:r>
          </w:p>
        </w:tc>
        <w:tc>
          <w:tcPr>
            <w:tcW w:w="6341" w:type="dxa"/>
            <w:tcBorders/>
            <w:shd w:color="auto" w:fill="EDEDED" w:val="clear"/>
          </w:tcPr>
          <w:p>
            <w:pPr>
              <w:pStyle w:val="TableParagraph"/>
              <w:spacing w:lineRule="exact" w:line="271"/>
              <w:ind w:left="308" w:right="0"/>
              <w:rPr>
                <w:highlight w:val="none"/>
                <w:shd w:fill="FFFF00" w:val="clear"/>
              </w:rPr>
            </w:pPr>
            <w:r>
              <w:rPr>
                <w:rFonts w:ascii="Times New Roman" w:hAnsi="Times New Roman"/>
                <w:sz w:val="24"/>
                <w:shd w:fill="FFFF00" w:val="clear"/>
              </w:rPr>
              <w:t>directorio</w:t>
            </w:r>
            <w:r>
              <w:rPr>
                <w:rFonts w:ascii="Times New Roman" w:hAnsi="Times New Roman"/>
                <w:spacing w:val="-4"/>
                <w:sz w:val="24"/>
                <w:shd w:fill="FFFF00" w:val="clear"/>
              </w:rPr>
              <w:t xml:space="preserve"> </w:t>
            </w:r>
            <w:r>
              <w:rPr>
                <w:rFonts w:ascii="Times New Roman" w:hAnsi="Times New Roman"/>
                <w:sz w:val="24"/>
                <w:shd w:fill="FFFF00" w:val="clear"/>
              </w:rPr>
              <w:t>actual)</w:t>
            </w:r>
            <w:r>
              <w:rPr>
                <w:rFonts w:ascii="Times New Roman" w:hAnsi="Times New Roman"/>
                <w:spacing w:val="-2"/>
                <w:sz w:val="24"/>
                <w:shd w:fill="FFFF00" w:val="clear"/>
              </w:rPr>
              <w:t xml:space="preserve"> </w:t>
            </w:r>
            <w:r>
              <w:rPr>
                <w:rFonts w:ascii="Times New Roman" w:hAnsi="Times New Roman"/>
                <w:sz w:val="24"/>
                <w:shd w:fill="FFFF00" w:val="clear"/>
              </w:rPr>
              <w:t>y</w:t>
            </w:r>
            <w:r>
              <w:rPr>
                <w:rFonts w:ascii="Times New Roman" w:hAnsi="Times New Roman"/>
                <w:spacing w:val="-3"/>
                <w:sz w:val="24"/>
                <w:shd w:fill="FFFF00" w:val="clear"/>
              </w:rPr>
              <w:t xml:space="preserve"> </w:t>
            </w:r>
            <w:r>
              <w:rPr>
                <w:rFonts w:ascii="Times New Roman" w:hAnsi="Times New Roman"/>
                <w:sz w:val="24"/>
                <w:shd w:fill="FFFF00" w:val="clear"/>
              </w:rPr>
              <w:t>..</w:t>
            </w:r>
            <w:r>
              <w:rPr>
                <w:rFonts w:ascii="Times New Roman" w:hAnsi="Times New Roman"/>
                <w:spacing w:val="-3"/>
                <w:sz w:val="24"/>
                <w:shd w:fill="FFFF00" w:val="clear"/>
              </w:rPr>
              <w:t xml:space="preserve"> </w:t>
            </w:r>
            <w:r>
              <w:rPr>
                <w:rFonts w:ascii="Times New Roman" w:hAnsi="Times New Roman"/>
                <w:sz w:val="24"/>
                <w:shd w:fill="FFFF00" w:val="clear"/>
              </w:rPr>
              <w:t>(el</w:t>
            </w:r>
            <w:r>
              <w:rPr>
                <w:rFonts w:ascii="Times New Roman" w:hAnsi="Times New Roman"/>
                <w:spacing w:val="-4"/>
                <w:sz w:val="24"/>
                <w:shd w:fill="FFFF00" w:val="clear"/>
              </w:rPr>
              <w:t xml:space="preserve"> </w:t>
            </w:r>
            <w:r>
              <w:rPr>
                <w:rFonts w:ascii="Times New Roman" w:hAnsi="Times New Roman"/>
                <w:sz w:val="24"/>
                <w:shd w:fill="FFFF00" w:val="clear"/>
              </w:rPr>
              <w:t>directorio</w:t>
            </w:r>
            <w:r>
              <w:rPr>
                <w:rFonts w:ascii="Times New Roman" w:hAnsi="Times New Roman"/>
                <w:spacing w:val="-2"/>
                <w:sz w:val="24"/>
                <w:shd w:fill="FFFF00" w:val="clear"/>
              </w:rPr>
              <w:t xml:space="preserve"> padre).</w:t>
            </w:r>
          </w:p>
        </w:tc>
      </w:tr>
      <w:tr>
        <w:trPr>
          <w:trHeight w:val="361" w:hRule="atLeast"/>
        </w:trPr>
        <w:tc>
          <w:tcPr>
            <w:tcW w:w="1037" w:type="dxa"/>
            <w:tcBorders/>
          </w:tcPr>
          <w:p>
            <w:pPr>
              <w:pStyle w:val="TableParagraph"/>
              <w:spacing w:lineRule="auto" w:line="240" w:before="60" w:after="0"/>
              <w:ind w:left="61" w:right="0"/>
              <w:rPr>
                <w:highlight w:val="none"/>
                <w:shd w:fill="FFFF00" w:val="clear"/>
              </w:rPr>
            </w:pPr>
            <w:r>
              <w:rPr>
                <w:spacing w:val="-2"/>
                <w:sz w:val="24"/>
                <w:shd w:fill="FFFF00" w:val="clear"/>
              </w:rPr>
              <w:t>-</w:t>
            </w:r>
            <w:r>
              <w:rPr>
                <w:spacing w:val="-10"/>
                <w:sz w:val="24"/>
                <w:shd w:fill="FFFF00" w:val="clear"/>
              </w:rPr>
              <w:t>d</w:t>
            </w:r>
          </w:p>
        </w:tc>
        <w:tc>
          <w:tcPr>
            <w:tcW w:w="2260" w:type="dxa"/>
            <w:tcBorders/>
          </w:tcPr>
          <w:p>
            <w:pPr>
              <w:pStyle w:val="TableParagraph"/>
              <w:spacing w:lineRule="auto" w:line="240" w:before="60" w:after="0"/>
              <w:ind w:left="116" w:right="0"/>
              <w:rPr>
                <w:highlight w:val="none"/>
                <w:shd w:fill="FFFF00" w:val="clear"/>
              </w:rPr>
            </w:pPr>
            <w:r>
              <w:rPr>
                <w:spacing w:val="-2"/>
                <w:sz w:val="24"/>
                <w:shd w:fill="FFFF00" w:val="clear"/>
              </w:rPr>
              <w:t>--directory</w:t>
            </w:r>
          </w:p>
        </w:tc>
        <w:tc>
          <w:tcPr>
            <w:tcW w:w="6341" w:type="dxa"/>
            <w:tcBorders/>
          </w:tcPr>
          <w:p>
            <w:pPr>
              <w:pStyle w:val="TableParagraph"/>
              <w:spacing w:lineRule="exact" w:line="281" w:before="60" w:after="0"/>
              <w:ind w:left="308" w:right="0"/>
              <w:rPr>
                <w:highlight w:val="none"/>
                <w:shd w:fill="FFFF00" w:val="clear"/>
              </w:rPr>
            </w:pPr>
            <w:r>
              <w:rPr>
                <w:rFonts w:ascii="Times New Roman" w:hAnsi="Times New Roman"/>
                <w:sz w:val="24"/>
                <w:shd w:fill="FFFF00" w:val="clear"/>
              </w:rPr>
              <w:t>Por</w:t>
            </w:r>
            <w:r>
              <w:rPr>
                <w:rFonts w:ascii="Times New Roman" w:hAnsi="Times New Roman"/>
                <w:spacing w:val="-3"/>
                <w:sz w:val="24"/>
                <w:shd w:fill="FFFF00" w:val="clear"/>
              </w:rPr>
              <w:t xml:space="preserve"> </w:t>
            </w:r>
            <w:r>
              <w:rPr>
                <w:rFonts w:ascii="Times New Roman" w:hAnsi="Times New Roman"/>
                <w:sz w:val="24"/>
                <w:shd w:fill="FFFF00" w:val="clear"/>
              </w:rPr>
              <w:t>defecto,</w:t>
            </w:r>
            <w:r>
              <w:rPr>
                <w:rFonts w:ascii="Times New Roman" w:hAnsi="Times New Roman"/>
                <w:spacing w:val="-2"/>
                <w:sz w:val="24"/>
                <w:shd w:fill="FFFF00" w:val="clear"/>
              </w:rPr>
              <w:t xml:space="preserve"> </w:t>
            </w:r>
            <w:r>
              <w:rPr>
                <w:rFonts w:ascii="Times New Roman" w:hAnsi="Times New Roman"/>
                <w:sz w:val="24"/>
                <w:shd w:fill="FFFF00" w:val="clear"/>
              </w:rPr>
              <w:t>si</w:t>
            </w:r>
            <w:r>
              <w:rPr>
                <w:rFonts w:ascii="Times New Roman" w:hAnsi="Times New Roman"/>
                <w:spacing w:val="-4"/>
                <w:sz w:val="24"/>
                <w:shd w:fill="FFFF00" w:val="clear"/>
              </w:rPr>
              <w:t xml:space="preserve"> </w:t>
            </w:r>
            <w:r>
              <w:rPr>
                <w:rFonts w:ascii="Times New Roman" w:hAnsi="Times New Roman"/>
                <w:sz w:val="24"/>
                <w:shd w:fill="FFFF00" w:val="clear"/>
              </w:rPr>
              <w:t>especificamos</w:t>
            </w:r>
            <w:r>
              <w:rPr>
                <w:rFonts w:ascii="Times New Roman" w:hAnsi="Times New Roman"/>
                <w:spacing w:val="-3"/>
                <w:sz w:val="24"/>
                <w:shd w:fill="FFFF00" w:val="clear"/>
              </w:rPr>
              <w:t xml:space="preserve"> </w:t>
            </w:r>
            <w:r>
              <w:rPr>
                <w:rFonts w:ascii="Times New Roman" w:hAnsi="Times New Roman"/>
                <w:sz w:val="24"/>
                <w:shd w:fill="FFFF00" w:val="clear"/>
              </w:rPr>
              <w:t>un</w:t>
            </w:r>
            <w:r>
              <w:rPr>
                <w:rFonts w:ascii="Times New Roman" w:hAnsi="Times New Roman"/>
                <w:spacing w:val="-3"/>
                <w:sz w:val="24"/>
                <w:shd w:fill="FFFF00" w:val="clear"/>
              </w:rPr>
              <w:t xml:space="preserve"> </w:t>
            </w:r>
            <w:r>
              <w:rPr>
                <w:rFonts w:ascii="Times New Roman" w:hAnsi="Times New Roman"/>
                <w:sz w:val="24"/>
                <w:shd w:fill="FFFF00" w:val="clear"/>
              </w:rPr>
              <w:t>directorio,</w:t>
            </w:r>
            <w:r>
              <w:rPr>
                <w:rFonts w:ascii="Times New Roman" w:hAnsi="Times New Roman"/>
                <w:spacing w:val="2"/>
                <w:sz w:val="24"/>
                <w:shd w:fill="FFFF00" w:val="clear"/>
              </w:rPr>
              <w:t xml:space="preserve"> </w:t>
            </w:r>
            <w:r>
              <w:rPr>
                <w:sz w:val="24"/>
                <w:shd w:fill="FFFF00" w:val="clear"/>
              </w:rPr>
              <w:t>ls</w:t>
            </w:r>
            <w:r>
              <w:rPr>
                <w:spacing w:val="-8"/>
                <w:sz w:val="24"/>
                <w:shd w:fill="FFFF00" w:val="clear"/>
              </w:rPr>
              <w:t xml:space="preserve"> </w:t>
            </w:r>
            <w:r>
              <w:rPr>
                <w:rFonts w:ascii="Times New Roman" w:hAnsi="Times New Roman"/>
                <w:sz w:val="24"/>
                <w:shd w:fill="FFFF00" w:val="clear"/>
              </w:rPr>
              <w:t>listará</w:t>
            </w:r>
            <w:r>
              <w:rPr>
                <w:rFonts w:ascii="Times New Roman" w:hAnsi="Times New Roman"/>
                <w:spacing w:val="-2"/>
                <w:sz w:val="24"/>
                <w:shd w:fill="FFFF00" w:val="clear"/>
              </w:rPr>
              <w:t xml:space="preserve"> </w:t>
            </w:r>
            <w:r>
              <w:rPr>
                <w:rFonts w:ascii="Times New Roman" w:hAnsi="Times New Roman"/>
                <w:spacing w:val="-5"/>
                <w:sz w:val="24"/>
                <w:shd w:fill="FFFF00" w:val="clear"/>
              </w:rPr>
              <w:t>los</w:t>
            </w:r>
          </w:p>
        </w:tc>
      </w:tr>
      <w:tr>
        <w:trPr>
          <w:trHeight w:val="275" w:hRule="atLeast"/>
        </w:trPr>
        <w:tc>
          <w:tcPr>
            <w:tcW w:w="1037" w:type="dxa"/>
            <w:tcBorders/>
          </w:tcPr>
          <w:p>
            <w:pPr>
              <w:pStyle w:val="TableParagraph"/>
              <w:spacing w:lineRule="auto" w:line="240"/>
              <w:rPr>
                <w:rFonts w:ascii="Times New Roman" w:hAnsi="Times New Roman"/>
                <w:sz w:val="20"/>
                <w:highlight w:val="none"/>
                <w:shd w:fill="FFFF00" w:val="clear"/>
              </w:rPr>
            </w:pPr>
            <w:r>
              <w:rPr>
                <w:rFonts w:ascii="Times New Roman" w:hAnsi="Times New Roman"/>
                <w:sz w:val="20"/>
                <w:shd w:fill="FFFF00" w:val="clear"/>
              </w:rPr>
            </w:r>
          </w:p>
        </w:tc>
        <w:tc>
          <w:tcPr>
            <w:tcW w:w="2260" w:type="dxa"/>
            <w:tcBorders/>
          </w:tcPr>
          <w:p>
            <w:pPr>
              <w:pStyle w:val="TableParagraph"/>
              <w:spacing w:lineRule="auto" w:line="240"/>
              <w:rPr>
                <w:rFonts w:ascii="Times New Roman" w:hAnsi="Times New Roman"/>
                <w:sz w:val="20"/>
                <w:highlight w:val="none"/>
                <w:shd w:fill="FFFF00" w:val="clear"/>
              </w:rPr>
            </w:pPr>
            <w:r>
              <w:rPr>
                <w:rFonts w:ascii="Times New Roman" w:hAnsi="Times New Roman"/>
                <w:sz w:val="20"/>
                <w:shd w:fill="FFFF00" w:val="clear"/>
              </w:rPr>
            </w:r>
          </w:p>
        </w:tc>
        <w:tc>
          <w:tcPr>
            <w:tcW w:w="6341" w:type="dxa"/>
            <w:tcBorders/>
          </w:tcPr>
          <w:p>
            <w:pPr>
              <w:pStyle w:val="TableParagraph"/>
              <w:spacing w:lineRule="exact" w:line="256"/>
              <w:ind w:left="308" w:right="0"/>
              <w:rPr>
                <w:highlight w:val="none"/>
                <w:shd w:fill="FFFF00" w:val="clear"/>
              </w:rPr>
            </w:pPr>
            <w:r>
              <w:rPr>
                <w:rFonts w:ascii="Times New Roman" w:hAnsi="Times New Roman"/>
                <w:sz w:val="24"/>
                <w:shd w:fill="FFFF00" w:val="clear"/>
              </w:rPr>
              <w:t>contenidos</w:t>
            </w:r>
            <w:r>
              <w:rPr>
                <w:rFonts w:ascii="Times New Roman" w:hAnsi="Times New Roman"/>
                <w:spacing w:val="-1"/>
                <w:sz w:val="24"/>
                <w:shd w:fill="FFFF00" w:val="clear"/>
              </w:rPr>
              <w:t xml:space="preserve"> </w:t>
            </w:r>
            <w:r>
              <w:rPr>
                <w:rFonts w:ascii="Times New Roman" w:hAnsi="Times New Roman"/>
                <w:sz w:val="24"/>
                <w:shd w:fill="FFFF00" w:val="clear"/>
              </w:rPr>
              <w:t>del</w:t>
            </w:r>
            <w:r>
              <w:rPr>
                <w:rFonts w:ascii="Times New Roman" w:hAnsi="Times New Roman"/>
                <w:spacing w:val="-4"/>
                <w:sz w:val="24"/>
                <w:shd w:fill="FFFF00" w:val="clear"/>
              </w:rPr>
              <w:t xml:space="preserve"> </w:t>
            </w:r>
            <w:r>
              <w:rPr>
                <w:rFonts w:ascii="Times New Roman" w:hAnsi="Times New Roman"/>
                <w:sz w:val="24"/>
                <w:shd w:fill="FFFF00" w:val="clear"/>
              </w:rPr>
              <w:t>directorio</w:t>
            </w:r>
            <w:r>
              <w:rPr>
                <w:rFonts w:ascii="Times New Roman" w:hAnsi="Times New Roman"/>
                <w:spacing w:val="-2"/>
                <w:sz w:val="24"/>
                <w:shd w:fill="FFFF00" w:val="clear"/>
              </w:rPr>
              <w:t xml:space="preserve"> </w:t>
            </w:r>
            <w:r>
              <w:rPr>
                <w:rFonts w:ascii="Times New Roman" w:hAnsi="Times New Roman"/>
                <w:sz w:val="24"/>
                <w:shd w:fill="FFFF00" w:val="clear"/>
              </w:rPr>
              <w:t>y</w:t>
            </w:r>
            <w:r>
              <w:rPr>
                <w:rFonts w:ascii="Times New Roman" w:hAnsi="Times New Roman"/>
                <w:spacing w:val="-3"/>
                <w:sz w:val="24"/>
                <w:shd w:fill="FFFF00" w:val="clear"/>
              </w:rPr>
              <w:t xml:space="preserve"> </w:t>
            </w:r>
            <w:r>
              <w:rPr>
                <w:rFonts w:ascii="Times New Roman" w:hAnsi="Times New Roman"/>
                <w:sz w:val="24"/>
                <w:shd w:fill="FFFF00" w:val="clear"/>
              </w:rPr>
              <w:t>no</w:t>
            </w:r>
            <w:r>
              <w:rPr>
                <w:rFonts w:ascii="Times New Roman" w:hAnsi="Times New Roman"/>
                <w:spacing w:val="-3"/>
                <w:sz w:val="24"/>
                <w:shd w:fill="FFFF00" w:val="clear"/>
              </w:rPr>
              <w:t xml:space="preserve"> </w:t>
            </w:r>
            <w:r>
              <w:rPr>
                <w:rFonts w:ascii="Times New Roman" w:hAnsi="Times New Roman"/>
                <w:sz w:val="24"/>
                <w:shd w:fill="FFFF00" w:val="clear"/>
              </w:rPr>
              <w:t>el</w:t>
            </w:r>
            <w:r>
              <w:rPr>
                <w:rFonts w:ascii="Times New Roman" w:hAnsi="Times New Roman"/>
                <w:spacing w:val="-3"/>
                <w:sz w:val="24"/>
                <w:shd w:fill="FFFF00" w:val="clear"/>
              </w:rPr>
              <w:t xml:space="preserve"> </w:t>
            </w:r>
            <w:r>
              <w:rPr>
                <w:rFonts w:ascii="Times New Roman" w:hAnsi="Times New Roman"/>
                <w:sz w:val="24"/>
                <w:shd w:fill="FFFF00" w:val="clear"/>
              </w:rPr>
              <w:t>directorio</w:t>
            </w:r>
            <w:r>
              <w:rPr>
                <w:rFonts w:ascii="Times New Roman" w:hAnsi="Times New Roman"/>
                <w:spacing w:val="-2"/>
                <w:sz w:val="24"/>
                <w:shd w:fill="FFFF00" w:val="clear"/>
              </w:rPr>
              <w:t xml:space="preserve"> </w:t>
            </w:r>
            <w:r>
              <w:rPr>
                <w:rFonts w:ascii="Times New Roman" w:hAnsi="Times New Roman"/>
                <w:sz w:val="24"/>
                <w:shd w:fill="FFFF00" w:val="clear"/>
              </w:rPr>
              <w:t>en</w:t>
            </w:r>
            <w:r>
              <w:rPr>
                <w:rFonts w:ascii="Times New Roman" w:hAnsi="Times New Roman"/>
                <w:spacing w:val="-3"/>
                <w:sz w:val="24"/>
                <w:shd w:fill="FFFF00" w:val="clear"/>
              </w:rPr>
              <w:t xml:space="preserve"> </w:t>
            </w:r>
            <w:r>
              <w:rPr>
                <w:rFonts w:ascii="Times New Roman" w:hAnsi="Times New Roman"/>
                <w:sz w:val="24"/>
                <w:shd w:fill="FFFF00" w:val="clear"/>
              </w:rPr>
              <w:t>sí.</w:t>
            </w:r>
            <w:r>
              <w:rPr>
                <w:rFonts w:ascii="Times New Roman" w:hAnsi="Times New Roman"/>
                <w:spacing w:val="-3"/>
                <w:sz w:val="24"/>
                <w:shd w:fill="FFFF00" w:val="clear"/>
              </w:rPr>
              <w:t xml:space="preserve"> </w:t>
            </w:r>
            <w:r>
              <w:rPr>
                <w:rFonts w:ascii="Times New Roman" w:hAnsi="Times New Roman"/>
                <w:sz w:val="24"/>
                <w:shd w:fill="FFFF00" w:val="clear"/>
              </w:rPr>
              <w:t>Usa</w:t>
            </w:r>
            <w:r>
              <w:rPr>
                <w:rFonts w:ascii="Times New Roman" w:hAnsi="Times New Roman"/>
                <w:spacing w:val="-3"/>
                <w:sz w:val="24"/>
                <w:shd w:fill="FFFF00" w:val="clear"/>
              </w:rPr>
              <w:t xml:space="preserve"> </w:t>
            </w:r>
            <w:r>
              <w:rPr>
                <w:rFonts w:ascii="Times New Roman" w:hAnsi="Times New Roman"/>
                <w:spacing w:val="-4"/>
                <w:sz w:val="24"/>
                <w:shd w:fill="FFFF00" w:val="clear"/>
              </w:rPr>
              <w:t>esta</w:t>
            </w:r>
          </w:p>
        </w:tc>
      </w:tr>
      <w:tr>
        <w:trPr>
          <w:trHeight w:val="296" w:hRule="atLeast"/>
        </w:trPr>
        <w:tc>
          <w:tcPr>
            <w:tcW w:w="1037" w:type="dxa"/>
            <w:tcBorders/>
          </w:tcPr>
          <w:p>
            <w:pPr>
              <w:pStyle w:val="TableParagraph"/>
              <w:spacing w:lineRule="auto" w:line="240"/>
              <w:rPr>
                <w:rFonts w:ascii="Times New Roman" w:hAnsi="Times New Roman"/>
                <w:sz w:val="22"/>
                <w:highlight w:val="none"/>
                <w:shd w:fill="FFFF00" w:val="clear"/>
              </w:rPr>
            </w:pPr>
            <w:r>
              <w:rPr>
                <w:rFonts w:ascii="Times New Roman" w:hAnsi="Times New Roman"/>
                <w:sz w:val="22"/>
                <w:shd w:fill="FFFF00" w:val="clear"/>
              </w:rPr>
            </w:r>
          </w:p>
        </w:tc>
        <w:tc>
          <w:tcPr>
            <w:tcW w:w="2260" w:type="dxa"/>
            <w:tcBorders/>
          </w:tcPr>
          <w:p>
            <w:pPr>
              <w:pStyle w:val="TableParagraph"/>
              <w:spacing w:lineRule="auto" w:line="240"/>
              <w:rPr>
                <w:rFonts w:ascii="Times New Roman" w:hAnsi="Times New Roman"/>
                <w:sz w:val="22"/>
                <w:highlight w:val="none"/>
                <w:shd w:fill="FFFF00" w:val="clear"/>
              </w:rPr>
            </w:pPr>
            <w:r>
              <w:rPr>
                <w:rFonts w:ascii="Times New Roman" w:hAnsi="Times New Roman"/>
                <w:sz w:val="22"/>
                <w:shd w:fill="FFFF00" w:val="clear"/>
              </w:rPr>
            </w:r>
          </w:p>
        </w:tc>
        <w:tc>
          <w:tcPr>
            <w:tcW w:w="6341" w:type="dxa"/>
            <w:tcBorders/>
          </w:tcPr>
          <w:p>
            <w:pPr>
              <w:pStyle w:val="TableParagraph"/>
              <w:spacing w:lineRule="exact" w:line="276"/>
              <w:ind w:left="308" w:right="0"/>
              <w:rPr>
                <w:highlight w:val="none"/>
                <w:shd w:fill="FFFF00" w:val="clear"/>
              </w:rPr>
            </w:pPr>
            <w:r>
              <w:rPr>
                <w:rFonts w:ascii="Times New Roman" w:hAnsi="Times New Roman"/>
                <w:sz w:val="24"/>
                <w:shd w:fill="FFFF00" w:val="clear"/>
              </w:rPr>
              <w:t>opción</w:t>
            </w:r>
            <w:r>
              <w:rPr>
                <w:rFonts w:ascii="Times New Roman" w:hAnsi="Times New Roman"/>
                <w:spacing w:val="-2"/>
                <w:sz w:val="24"/>
                <w:shd w:fill="FFFF00" w:val="clear"/>
              </w:rPr>
              <w:t xml:space="preserve"> </w:t>
            </w:r>
            <w:r>
              <w:rPr>
                <w:rFonts w:ascii="Times New Roman" w:hAnsi="Times New Roman"/>
                <w:sz w:val="24"/>
                <w:shd w:fill="FFFF00" w:val="clear"/>
              </w:rPr>
              <w:t>junto</w:t>
            </w:r>
            <w:r>
              <w:rPr>
                <w:rFonts w:ascii="Times New Roman" w:hAnsi="Times New Roman"/>
                <w:spacing w:val="-2"/>
                <w:sz w:val="24"/>
                <w:shd w:fill="FFFF00" w:val="clear"/>
              </w:rPr>
              <w:t xml:space="preserve"> </w:t>
            </w:r>
            <w:r>
              <w:rPr>
                <w:rFonts w:ascii="Times New Roman" w:hAnsi="Times New Roman"/>
                <w:sz w:val="24"/>
                <w:shd w:fill="FFFF00" w:val="clear"/>
              </w:rPr>
              <w:t>con</w:t>
            </w:r>
            <w:r>
              <w:rPr>
                <w:rFonts w:ascii="Times New Roman" w:hAnsi="Times New Roman"/>
                <w:spacing w:val="-2"/>
                <w:sz w:val="24"/>
                <w:shd w:fill="FFFF00" w:val="clear"/>
              </w:rPr>
              <w:t xml:space="preserve"> </w:t>
            </w:r>
            <w:r>
              <w:rPr>
                <w:rFonts w:ascii="Times New Roman" w:hAnsi="Times New Roman"/>
                <w:sz w:val="24"/>
                <w:shd w:fill="FFFF00" w:val="clear"/>
              </w:rPr>
              <w:t>la</w:t>
            </w:r>
            <w:r>
              <w:rPr>
                <w:rFonts w:ascii="Times New Roman" w:hAnsi="Times New Roman"/>
                <w:spacing w:val="-1"/>
                <w:sz w:val="24"/>
                <w:shd w:fill="FFFF00" w:val="clear"/>
              </w:rPr>
              <w:t xml:space="preserve"> </w:t>
            </w:r>
            <w:r>
              <w:rPr>
                <w:rFonts w:ascii="Times New Roman" w:hAnsi="Times New Roman"/>
                <w:sz w:val="24"/>
                <w:shd w:fill="FFFF00" w:val="clear"/>
              </w:rPr>
              <w:t>opción</w:t>
            </w:r>
            <w:r>
              <w:rPr>
                <w:rFonts w:ascii="Times New Roman" w:hAnsi="Times New Roman"/>
                <w:spacing w:val="-1"/>
                <w:sz w:val="24"/>
                <w:shd w:fill="FFFF00" w:val="clear"/>
              </w:rPr>
              <w:t xml:space="preserve"> </w:t>
            </w:r>
            <w:r>
              <w:rPr>
                <w:sz w:val="24"/>
                <w:shd w:fill="FFFF00" w:val="clear"/>
              </w:rPr>
              <w:t>-l</w:t>
            </w:r>
            <w:r>
              <w:rPr>
                <w:spacing w:val="-6"/>
                <w:sz w:val="24"/>
                <w:shd w:fill="FFFF00" w:val="clear"/>
              </w:rPr>
              <w:t xml:space="preserve"> </w:t>
            </w:r>
            <w:r>
              <w:rPr>
                <w:rFonts w:ascii="Times New Roman" w:hAnsi="Times New Roman"/>
                <w:sz w:val="24"/>
                <w:shd w:fill="FFFF00" w:val="clear"/>
              </w:rPr>
              <w:t>para</w:t>
            </w:r>
            <w:r>
              <w:rPr>
                <w:rFonts w:ascii="Times New Roman" w:hAnsi="Times New Roman"/>
                <w:spacing w:val="-1"/>
                <w:sz w:val="24"/>
                <w:shd w:fill="FFFF00" w:val="clear"/>
              </w:rPr>
              <w:t xml:space="preserve"> </w:t>
            </w:r>
            <w:r>
              <w:rPr>
                <w:rFonts w:ascii="Times New Roman" w:hAnsi="Times New Roman"/>
                <w:sz w:val="24"/>
                <w:shd w:fill="FFFF00" w:val="clear"/>
              </w:rPr>
              <w:t>ver</w:t>
            </w:r>
            <w:r>
              <w:rPr>
                <w:rFonts w:ascii="Times New Roman" w:hAnsi="Times New Roman"/>
                <w:spacing w:val="-2"/>
                <w:sz w:val="24"/>
                <w:shd w:fill="FFFF00" w:val="clear"/>
              </w:rPr>
              <w:t xml:space="preserve"> </w:t>
            </w:r>
            <w:r>
              <w:rPr>
                <w:rFonts w:ascii="Times New Roman" w:hAnsi="Times New Roman"/>
                <w:sz w:val="24"/>
                <w:shd w:fill="FFFF00" w:val="clear"/>
              </w:rPr>
              <w:t>detalles</w:t>
            </w:r>
            <w:r>
              <w:rPr>
                <w:rFonts w:ascii="Times New Roman" w:hAnsi="Times New Roman"/>
                <w:spacing w:val="-2"/>
                <w:sz w:val="24"/>
                <w:shd w:fill="FFFF00" w:val="clear"/>
              </w:rPr>
              <w:t xml:space="preserve"> </w:t>
            </w:r>
            <w:r>
              <w:rPr>
                <w:rFonts w:ascii="Times New Roman" w:hAnsi="Times New Roman"/>
                <w:sz w:val="24"/>
                <w:shd w:fill="FFFF00" w:val="clear"/>
              </w:rPr>
              <w:t>del</w:t>
            </w:r>
            <w:r>
              <w:rPr>
                <w:rFonts w:ascii="Times New Roman" w:hAnsi="Times New Roman"/>
                <w:spacing w:val="-2"/>
                <w:sz w:val="24"/>
                <w:shd w:fill="FFFF00" w:val="clear"/>
              </w:rPr>
              <w:t xml:space="preserve"> directorio</w:t>
            </w:r>
          </w:p>
        </w:tc>
      </w:tr>
      <w:tr>
        <w:trPr>
          <w:trHeight w:val="270" w:hRule="atLeast"/>
        </w:trPr>
        <w:tc>
          <w:tcPr>
            <w:tcW w:w="1037" w:type="dxa"/>
            <w:tcBorders/>
          </w:tcPr>
          <w:p>
            <w:pPr>
              <w:pStyle w:val="TableParagraph"/>
              <w:spacing w:lineRule="auto" w:line="240"/>
              <w:rPr>
                <w:rFonts w:ascii="Times New Roman" w:hAnsi="Times New Roman"/>
                <w:sz w:val="20"/>
                <w:highlight w:val="none"/>
                <w:shd w:fill="FFFF00" w:val="clear"/>
              </w:rPr>
            </w:pPr>
            <w:r>
              <w:rPr>
                <w:rFonts w:ascii="Times New Roman" w:hAnsi="Times New Roman"/>
                <w:sz w:val="20"/>
                <w:shd w:fill="FFFF00" w:val="clear"/>
              </w:rPr>
            </w:r>
          </w:p>
        </w:tc>
        <w:tc>
          <w:tcPr>
            <w:tcW w:w="2260" w:type="dxa"/>
            <w:tcBorders/>
          </w:tcPr>
          <w:p>
            <w:pPr>
              <w:pStyle w:val="TableParagraph"/>
              <w:spacing w:lineRule="auto" w:line="240"/>
              <w:rPr>
                <w:rFonts w:ascii="Times New Roman" w:hAnsi="Times New Roman"/>
                <w:sz w:val="20"/>
                <w:highlight w:val="none"/>
                <w:shd w:fill="FFFF00" w:val="clear"/>
              </w:rPr>
            </w:pPr>
            <w:r>
              <w:rPr>
                <w:rFonts w:ascii="Times New Roman" w:hAnsi="Times New Roman"/>
                <w:sz w:val="20"/>
                <w:shd w:fill="FFFF00" w:val="clear"/>
              </w:rPr>
            </w:r>
          </w:p>
        </w:tc>
        <w:tc>
          <w:tcPr>
            <w:tcW w:w="6341" w:type="dxa"/>
            <w:tcBorders/>
          </w:tcPr>
          <w:p>
            <w:pPr>
              <w:pStyle w:val="TableParagraph"/>
              <w:spacing w:lineRule="exact" w:line="251"/>
              <w:ind w:left="308" w:right="0"/>
              <w:rPr>
                <w:highlight w:val="none"/>
                <w:shd w:fill="FFFF00" w:val="clear"/>
              </w:rPr>
            </w:pPr>
            <w:r>
              <w:rPr>
                <w:rFonts w:ascii="Times New Roman" w:hAnsi="Times New Roman"/>
                <w:sz w:val="24"/>
                <w:shd w:fill="FFFF00" w:val="clear"/>
              </w:rPr>
              <w:t>además</w:t>
            </w:r>
            <w:r>
              <w:rPr>
                <w:rFonts w:ascii="Times New Roman" w:hAnsi="Times New Roman"/>
                <w:spacing w:val="-1"/>
                <w:sz w:val="24"/>
                <w:shd w:fill="FFFF00" w:val="clear"/>
              </w:rPr>
              <w:t xml:space="preserve"> </w:t>
            </w:r>
            <w:r>
              <w:rPr>
                <w:rFonts w:ascii="Times New Roman" w:hAnsi="Times New Roman"/>
                <w:sz w:val="24"/>
                <w:shd w:fill="FFFF00" w:val="clear"/>
              </w:rPr>
              <w:t>de</w:t>
            </w:r>
            <w:r>
              <w:rPr>
                <w:rFonts w:ascii="Times New Roman" w:hAnsi="Times New Roman"/>
                <w:spacing w:val="-4"/>
                <w:sz w:val="24"/>
                <w:shd w:fill="FFFF00" w:val="clear"/>
              </w:rPr>
              <w:t xml:space="preserve"> </w:t>
            </w:r>
            <w:r>
              <w:rPr>
                <w:rFonts w:ascii="Times New Roman" w:hAnsi="Times New Roman"/>
                <w:sz w:val="24"/>
                <w:shd w:fill="FFFF00" w:val="clear"/>
              </w:rPr>
              <w:t>su</w:t>
            </w:r>
            <w:r>
              <w:rPr>
                <w:rFonts w:ascii="Times New Roman" w:hAnsi="Times New Roman"/>
                <w:spacing w:val="-2"/>
                <w:sz w:val="24"/>
                <w:shd w:fill="FFFF00" w:val="clear"/>
              </w:rPr>
              <w:t xml:space="preserve"> contenido.</w:t>
            </w:r>
          </w:p>
        </w:tc>
      </w:tr>
    </w:tbl>
    <w:p>
      <w:pPr>
        <w:sectPr>
          <w:type w:val="nextPage"/>
          <w:pgSz w:w="11906" w:h="16838"/>
          <w:pgMar w:left="980" w:right="1000" w:gutter="0" w:header="0" w:top="1060" w:footer="0" w:bottom="1347"/>
          <w:pgNumType w:fmt="decimal"/>
          <w:formProt w:val="false"/>
          <w:textDirection w:val="lrTb"/>
          <w:docGrid w:type="default" w:linePitch="100" w:charSpace="4096"/>
        </w:sectPr>
      </w:pPr>
    </w:p>
    <w:tbl>
      <w:tblPr>
        <w:tblW w:w="9638" w:type="dxa"/>
        <w:jc w:val="left"/>
        <w:tblInd w:w="161" w:type="dxa"/>
        <w:tblLayout w:type="fixed"/>
        <w:tblCellMar>
          <w:top w:w="0" w:type="dxa"/>
          <w:left w:w="0" w:type="dxa"/>
          <w:bottom w:w="0" w:type="dxa"/>
          <w:right w:w="0" w:type="dxa"/>
        </w:tblCellMar>
        <w:tblLook w:val="01e0"/>
      </w:tblPr>
      <w:tblGrid>
        <w:gridCol w:w="1037"/>
        <w:gridCol w:w="2260"/>
        <w:gridCol w:w="6341"/>
      </w:tblGrid>
      <w:tr>
        <w:trPr>
          <w:trHeight w:val="395" w:hRule="atLeast"/>
        </w:trPr>
        <w:tc>
          <w:tcPr>
            <w:tcW w:w="1037" w:type="dxa"/>
            <w:tcBorders/>
            <w:shd w:color="auto" w:fill="000000" w:val="clear"/>
          </w:tcPr>
          <w:p>
            <w:pPr>
              <w:pStyle w:val="TableParagraph"/>
              <w:spacing w:lineRule="auto" w:line="240" w:before="60" w:after="0"/>
              <w:ind w:left="174" w:right="0"/>
              <w:rPr>
                <w:highlight w:val="none"/>
                <w:shd w:fill="FFFF00" w:val="clear"/>
              </w:rPr>
            </w:pPr>
            <w:r>
              <w:rPr>
                <w:rFonts w:ascii="Times New Roman" w:hAnsi="Times New Roman"/>
                <w:b/>
                <w:color w:val="FFFFFF"/>
                <w:spacing w:val="-2"/>
                <w:sz w:val="24"/>
                <w:shd w:fill="FFFF00" w:val="clear"/>
              </w:rPr>
              <w:t>Opción</w:t>
            </w:r>
          </w:p>
        </w:tc>
        <w:tc>
          <w:tcPr>
            <w:tcW w:w="2260" w:type="dxa"/>
            <w:tcBorders/>
            <w:shd w:color="auto" w:fill="000000" w:val="clear"/>
          </w:tcPr>
          <w:p>
            <w:pPr>
              <w:pStyle w:val="TableParagraph"/>
              <w:spacing w:lineRule="auto" w:line="240" w:before="60" w:after="0"/>
              <w:ind w:left="612" w:right="0"/>
              <w:rPr>
                <w:highlight w:val="none"/>
                <w:shd w:fill="FFFF00" w:val="clear"/>
              </w:rPr>
            </w:pPr>
            <w:r>
              <w:rPr>
                <w:rFonts w:ascii="Times New Roman" w:hAnsi="Times New Roman"/>
                <w:b/>
                <w:color w:val="FFFFFF"/>
                <w:sz w:val="24"/>
                <w:shd w:fill="FFFF00" w:val="clear"/>
              </w:rPr>
              <w:t>Opción</w:t>
            </w:r>
            <w:r>
              <w:rPr>
                <w:rFonts w:ascii="Times New Roman" w:hAnsi="Times New Roman"/>
                <w:b/>
                <w:color w:val="FFFFFF"/>
                <w:spacing w:val="-4"/>
                <w:sz w:val="24"/>
                <w:shd w:fill="FFFF00" w:val="clear"/>
              </w:rPr>
              <w:t xml:space="preserve"> </w:t>
            </w:r>
            <w:r>
              <w:rPr>
                <w:rFonts w:ascii="Times New Roman" w:hAnsi="Times New Roman"/>
                <w:b/>
                <w:color w:val="FFFFFF"/>
                <w:spacing w:val="-2"/>
                <w:sz w:val="24"/>
                <w:shd w:fill="FFFF00" w:val="clear"/>
              </w:rPr>
              <w:t>larga</w:t>
            </w:r>
          </w:p>
        </w:tc>
        <w:tc>
          <w:tcPr>
            <w:tcW w:w="6341" w:type="dxa"/>
            <w:tcBorders/>
            <w:shd w:color="auto" w:fill="000000" w:val="clear"/>
          </w:tcPr>
          <w:p>
            <w:pPr>
              <w:pStyle w:val="TableParagraph"/>
              <w:spacing w:lineRule="auto" w:line="240" w:before="60" w:after="0"/>
              <w:ind w:left="2679" w:right="2430"/>
              <w:jc w:val="center"/>
              <w:rPr>
                <w:highlight w:val="none"/>
                <w:shd w:fill="FFFF00" w:val="clear"/>
              </w:rPr>
            </w:pPr>
            <w:r>
              <w:rPr>
                <w:rFonts w:ascii="Times New Roman" w:hAnsi="Times New Roman"/>
                <w:b/>
                <w:color w:val="FFFFFF"/>
                <w:spacing w:val="-2"/>
                <w:sz w:val="24"/>
                <w:shd w:fill="FFFF00" w:val="clear"/>
              </w:rPr>
              <w:t>Descripción</w:t>
            </w:r>
          </w:p>
        </w:tc>
      </w:tr>
      <w:tr>
        <w:trPr>
          <w:trHeight w:val="948" w:hRule="atLeast"/>
        </w:trPr>
        <w:tc>
          <w:tcPr>
            <w:tcW w:w="1037" w:type="dxa"/>
            <w:tcBorders/>
            <w:shd w:color="auto" w:fill="EDEDED" w:val="clear"/>
          </w:tcPr>
          <w:p>
            <w:pPr>
              <w:pStyle w:val="TableParagraph"/>
              <w:spacing w:lineRule="auto" w:line="240" w:before="60" w:after="0"/>
              <w:ind w:left="61" w:right="0"/>
              <w:rPr>
                <w:highlight w:val="none"/>
                <w:shd w:fill="FFFF00" w:val="clear"/>
              </w:rPr>
            </w:pPr>
            <w:r>
              <w:rPr>
                <w:spacing w:val="-2"/>
                <w:sz w:val="24"/>
                <w:shd w:fill="FFFF00" w:val="clear"/>
              </w:rPr>
              <w:t>-</w:t>
            </w:r>
            <w:r>
              <w:rPr>
                <w:spacing w:val="-10"/>
                <w:sz w:val="24"/>
                <w:shd w:fill="FFFF00" w:val="clear"/>
              </w:rPr>
              <w:t>F</w:t>
            </w:r>
          </w:p>
        </w:tc>
        <w:tc>
          <w:tcPr>
            <w:tcW w:w="2260" w:type="dxa"/>
            <w:tcBorders/>
            <w:shd w:color="auto" w:fill="EDEDED" w:val="clear"/>
          </w:tcPr>
          <w:p>
            <w:pPr>
              <w:pStyle w:val="TableParagraph"/>
              <w:spacing w:lineRule="auto" w:line="240" w:before="60" w:after="0"/>
              <w:ind w:left="116" w:right="0"/>
              <w:rPr>
                <w:highlight w:val="none"/>
                <w:shd w:fill="FFFF00" w:val="clear"/>
              </w:rPr>
            </w:pPr>
            <w:r>
              <w:rPr>
                <w:spacing w:val="-2"/>
                <w:sz w:val="24"/>
                <w:shd w:fill="FFFF00" w:val="clear"/>
              </w:rPr>
              <w:t>--classify</w:t>
            </w:r>
          </w:p>
        </w:tc>
        <w:tc>
          <w:tcPr>
            <w:tcW w:w="6341" w:type="dxa"/>
            <w:tcBorders/>
            <w:shd w:color="auto" w:fill="EDEDED" w:val="clear"/>
          </w:tcPr>
          <w:p>
            <w:pPr>
              <w:pStyle w:val="TableParagraph"/>
              <w:spacing w:lineRule="auto" w:line="240" w:before="60" w:after="0"/>
              <w:ind w:left="308" w:right="0"/>
              <w:rPr>
                <w:highlight w:val="none"/>
                <w:shd w:fill="FFFF00" w:val="clear"/>
              </w:rPr>
            </w:pPr>
            <w:r>
              <w:rPr>
                <w:rFonts w:ascii="Times New Roman" w:hAnsi="Times New Roman"/>
                <w:sz w:val="24"/>
                <w:shd w:fill="FFFF00" w:val="clear"/>
              </w:rPr>
              <w:t>Esta opción añadirá un carácter indicador al final de cada nombre</w:t>
            </w:r>
            <w:r>
              <w:rPr>
                <w:rFonts w:ascii="Times New Roman" w:hAnsi="Times New Roman"/>
                <w:spacing w:val="-5"/>
                <w:sz w:val="24"/>
                <w:shd w:fill="FFFF00" w:val="clear"/>
              </w:rPr>
              <w:t xml:space="preserve"> </w:t>
            </w:r>
            <w:r>
              <w:rPr>
                <w:rFonts w:ascii="Times New Roman" w:hAnsi="Times New Roman"/>
                <w:sz w:val="24"/>
                <w:shd w:fill="FFFF00" w:val="clear"/>
              </w:rPr>
              <w:t>listado.</w:t>
            </w:r>
            <w:r>
              <w:rPr>
                <w:rFonts w:ascii="Times New Roman" w:hAnsi="Times New Roman"/>
                <w:spacing w:val="-4"/>
                <w:sz w:val="24"/>
                <w:shd w:fill="FFFF00" w:val="clear"/>
              </w:rPr>
              <w:t xml:space="preserve"> </w:t>
            </w:r>
            <w:r>
              <w:rPr>
                <w:rFonts w:ascii="Times New Roman" w:hAnsi="Times New Roman"/>
                <w:sz w:val="24"/>
                <w:shd w:fill="FFFF00" w:val="clear"/>
              </w:rPr>
              <w:t>Por</w:t>
            </w:r>
            <w:r>
              <w:rPr>
                <w:rFonts w:ascii="Times New Roman" w:hAnsi="Times New Roman"/>
                <w:spacing w:val="-4"/>
                <w:sz w:val="24"/>
                <w:shd w:fill="FFFF00" w:val="clear"/>
              </w:rPr>
              <w:t xml:space="preserve"> </w:t>
            </w:r>
            <w:r>
              <w:rPr>
                <w:rFonts w:ascii="Times New Roman" w:hAnsi="Times New Roman"/>
                <w:sz w:val="24"/>
                <w:shd w:fill="FFFF00" w:val="clear"/>
              </w:rPr>
              <w:t>ejemplo,</w:t>
            </w:r>
            <w:r>
              <w:rPr>
                <w:rFonts w:ascii="Times New Roman" w:hAnsi="Times New Roman"/>
                <w:spacing w:val="-3"/>
                <w:sz w:val="24"/>
                <w:shd w:fill="FFFF00" w:val="clear"/>
              </w:rPr>
              <w:t xml:space="preserve"> </w:t>
            </w:r>
            <w:r>
              <w:rPr>
                <w:rFonts w:ascii="Times New Roman" w:hAnsi="Times New Roman"/>
                <w:sz w:val="24"/>
                <w:shd w:fill="FFFF00" w:val="clear"/>
              </w:rPr>
              <w:t>una</w:t>
            </w:r>
            <w:r>
              <w:rPr>
                <w:rFonts w:ascii="Times New Roman" w:hAnsi="Times New Roman"/>
                <w:spacing w:val="-5"/>
                <w:sz w:val="24"/>
                <w:shd w:fill="FFFF00" w:val="clear"/>
              </w:rPr>
              <w:t xml:space="preserve"> </w:t>
            </w:r>
            <w:r>
              <w:rPr>
                <w:rFonts w:ascii="Times New Roman" w:hAnsi="Times New Roman"/>
                <w:sz w:val="24"/>
                <w:shd w:fill="FFFF00" w:val="clear"/>
              </w:rPr>
              <w:t>“/”</w:t>
            </w:r>
            <w:r>
              <w:rPr>
                <w:rFonts w:ascii="Times New Roman" w:hAnsi="Times New Roman"/>
                <w:spacing w:val="-3"/>
                <w:sz w:val="24"/>
                <w:shd w:fill="FFFF00" w:val="clear"/>
              </w:rPr>
              <w:t xml:space="preserve"> </w:t>
            </w:r>
            <w:r>
              <w:rPr>
                <w:rFonts w:ascii="Times New Roman" w:hAnsi="Times New Roman"/>
                <w:sz w:val="24"/>
                <w:shd w:fill="FFFF00" w:val="clear"/>
              </w:rPr>
              <w:t>es</w:t>
            </w:r>
            <w:r>
              <w:rPr>
                <w:rFonts w:ascii="Times New Roman" w:hAnsi="Times New Roman"/>
                <w:spacing w:val="-4"/>
                <w:sz w:val="24"/>
                <w:shd w:fill="FFFF00" w:val="clear"/>
              </w:rPr>
              <w:t xml:space="preserve"> </w:t>
            </w:r>
            <w:r>
              <w:rPr>
                <w:rFonts w:ascii="Times New Roman" w:hAnsi="Times New Roman"/>
                <w:sz w:val="24"/>
                <w:shd w:fill="FFFF00" w:val="clear"/>
              </w:rPr>
              <w:t>que</w:t>
            </w:r>
            <w:r>
              <w:rPr>
                <w:rFonts w:ascii="Times New Roman" w:hAnsi="Times New Roman"/>
                <w:spacing w:val="-5"/>
                <w:sz w:val="24"/>
                <w:shd w:fill="FFFF00" w:val="clear"/>
              </w:rPr>
              <w:t xml:space="preserve"> </w:t>
            </w:r>
            <w:r>
              <w:rPr>
                <w:rFonts w:ascii="Times New Roman" w:hAnsi="Times New Roman"/>
                <w:sz w:val="24"/>
                <w:shd w:fill="FFFF00" w:val="clear"/>
              </w:rPr>
              <w:t>el</w:t>
            </w:r>
            <w:r>
              <w:rPr>
                <w:rFonts w:ascii="Times New Roman" w:hAnsi="Times New Roman"/>
                <w:spacing w:val="-5"/>
                <w:sz w:val="24"/>
                <w:shd w:fill="FFFF00" w:val="clear"/>
              </w:rPr>
              <w:t xml:space="preserve"> </w:t>
            </w:r>
            <w:r>
              <w:rPr>
                <w:rFonts w:ascii="Times New Roman" w:hAnsi="Times New Roman"/>
                <w:sz w:val="24"/>
                <w:shd w:fill="FFFF00" w:val="clear"/>
              </w:rPr>
              <w:t>nombre</w:t>
            </w:r>
            <w:r>
              <w:rPr>
                <w:rFonts w:ascii="Times New Roman" w:hAnsi="Times New Roman"/>
                <w:spacing w:val="-3"/>
                <w:sz w:val="24"/>
                <w:shd w:fill="FFFF00" w:val="clear"/>
              </w:rPr>
              <w:t xml:space="preserve"> </w:t>
            </w:r>
            <w:r>
              <w:rPr>
                <w:rFonts w:ascii="Times New Roman" w:hAnsi="Times New Roman"/>
                <w:sz w:val="24"/>
                <w:shd w:fill="FFFF00" w:val="clear"/>
              </w:rPr>
              <w:t>es</w:t>
            </w:r>
            <w:r>
              <w:rPr>
                <w:rFonts w:ascii="Times New Roman" w:hAnsi="Times New Roman"/>
                <w:spacing w:val="-4"/>
                <w:sz w:val="24"/>
                <w:shd w:fill="FFFF00" w:val="clear"/>
              </w:rPr>
              <w:t xml:space="preserve"> </w:t>
            </w:r>
            <w:r>
              <w:rPr>
                <w:rFonts w:ascii="Times New Roman" w:hAnsi="Times New Roman"/>
                <w:sz w:val="24"/>
                <w:shd w:fill="FFFF00" w:val="clear"/>
              </w:rPr>
              <w:t xml:space="preserve">un </w:t>
            </w:r>
            <w:r>
              <w:rPr>
                <w:rFonts w:ascii="Times New Roman" w:hAnsi="Times New Roman"/>
                <w:spacing w:val="-2"/>
                <w:sz w:val="24"/>
                <w:shd w:fill="FFFF00" w:val="clear"/>
              </w:rPr>
              <w:t>directorio.</w:t>
            </w:r>
          </w:p>
        </w:tc>
      </w:tr>
    </w:tbl>
    <w:p>
      <w:pPr>
        <w:pStyle w:val="BodyText"/>
        <w:tabs>
          <w:tab w:val="clear" w:pos="720"/>
          <w:tab w:val="left" w:pos="1307" w:leader="none"/>
        </w:tabs>
        <w:spacing w:before="75" w:after="0"/>
        <w:ind w:left="215" w:right="0"/>
        <w:rPr>
          <w:highlight w:val="none"/>
          <w:shd w:fill="FFFF00" w:val="clear"/>
        </w:rPr>
      </w:pPr>
      <w:r>
        <w:rPr>
          <w:rFonts w:ascii="Courier New" w:hAnsi="Courier New"/>
          <w:spacing w:val="-2"/>
          <w:position w:val="2"/>
          <w:shd w:fill="FFFF00" w:val="clear"/>
        </w:rPr>
        <w:t>-</w:t>
      </w:r>
      <w:r>
        <w:rPr>
          <w:rFonts w:ascii="Courier New" w:hAnsi="Courier New"/>
          <w:spacing w:val="-10"/>
          <w:position w:val="2"/>
          <w:shd w:fill="FFFF00" w:val="clear"/>
        </w:rPr>
        <w:t>h</w:t>
      </w:r>
      <w:r>
        <w:rPr>
          <w:rFonts w:ascii="Courier New" w:hAnsi="Courier New"/>
          <w:position w:val="2"/>
          <w:shd w:fill="FFFF00" w:val="clear"/>
        </w:rPr>
        <w:tab/>
        <w:t>--human-readable</w:t>
      </w:r>
      <w:r>
        <w:rPr>
          <w:rFonts w:ascii="Courier New" w:hAnsi="Courier New"/>
          <w:spacing w:val="-8"/>
          <w:position w:val="2"/>
          <w:shd w:fill="FFFF00" w:val="clear"/>
        </w:rPr>
        <w:t xml:space="preserve"> </w:t>
      </w:r>
      <w:r>
        <w:rPr>
          <w:shd w:fill="FFFF00" w:val="clear"/>
        </w:rPr>
        <w:t>En</w:t>
      </w:r>
      <w:r>
        <w:rPr>
          <w:spacing w:val="-4"/>
          <w:shd w:fill="FFFF00" w:val="clear"/>
        </w:rPr>
        <w:t xml:space="preserve"> </w:t>
      </w:r>
      <w:r>
        <w:rPr>
          <w:shd w:fill="FFFF00" w:val="clear"/>
        </w:rPr>
        <w:t>los</w:t>
      </w:r>
      <w:r>
        <w:rPr>
          <w:spacing w:val="-3"/>
          <w:shd w:fill="FFFF00" w:val="clear"/>
        </w:rPr>
        <w:t xml:space="preserve"> </w:t>
      </w:r>
      <w:r>
        <w:rPr>
          <w:shd w:fill="FFFF00" w:val="clear"/>
        </w:rPr>
        <w:t>listados</w:t>
      </w:r>
      <w:r>
        <w:rPr>
          <w:spacing w:val="-4"/>
          <w:shd w:fill="FFFF00" w:val="clear"/>
        </w:rPr>
        <w:t xml:space="preserve"> </w:t>
      </w:r>
      <w:r>
        <w:rPr>
          <w:shd w:fill="FFFF00" w:val="clear"/>
        </w:rPr>
        <w:t>en</w:t>
      </w:r>
      <w:r>
        <w:rPr>
          <w:spacing w:val="-3"/>
          <w:shd w:fill="FFFF00" w:val="clear"/>
        </w:rPr>
        <w:t xml:space="preserve"> </w:t>
      </w:r>
      <w:r>
        <w:rPr>
          <w:shd w:fill="FFFF00" w:val="clear"/>
        </w:rPr>
        <w:t>formato</w:t>
      </w:r>
      <w:r>
        <w:rPr>
          <w:spacing w:val="-3"/>
          <w:shd w:fill="FFFF00" w:val="clear"/>
        </w:rPr>
        <w:t xml:space="preserve"> </w:t>
      </w:r>
      <w:r>
        <w:rPr>
          <w:shd w:fill="FFFF00" w:val="clear"/>
        </w:rPr>
        <w:t>largo,</w:t>
      </w:r>
      <w:r>
        <w:rPr>
          <w:spacing w:val="-3"/>
          <w:shd w:fill="FFFF00" w:val="clear"/>
        </w:rPr>
        <w:t xml:space="preserve"> </w:t>
      </w:r>
      <w:r>
        <w:rPr>
          <w:shd w:fill="FFFF00" w:val="clear"/>
        </w:rPr>
        <w:t>muestra</w:t>
      </w:r>
      <w:r>
        <w:rPr>
          <w:spacing w:val="-5"/>
          <w:shd w:fill="FFFF00" w:val="clear"/>
        </w:rPr>
        <w:t xml:space="preserve"> </w:t>
      </w:r>
      <w:r>
        <w:rPr>
          <w:shd w:fill="FFFF00" w:val="clear"/>
        </w:rPr>
        <w:t>el</w:t>
      </w:r>
      <w:r>
        <w:rPr>
          <w:spacing w:val="-2"/>
          <w:shd w:fill="FFFF00" w:val="clear"/>
        </w:rPr>
        <w:t xml:space="preserve"> </w:t>
      </w:r>
      <w:r>
        <w:rPr>
          <w:shd w:fill="FFFF00" w:val="clear"/>
        </w:rPr>
        <w:t>tamaño</w:t>
      </w:r>
      <w:r>
        <w:rPr>
          <w:spacing w:val="-3"/>
          <w:shd w:fill="FFFF00" w:val="clear"/>
        </w:rPr>
        <w:t xml:space="preserve"> </w:t>
      </w:r>
      <w:r>
        <w:rPr>
          <w:shd w:fill="FFFF00" w:val="clear"/>
        </w:rPr>
        <w:t>de</w:t>
      </w:r>
      <w:r>
        <w:rPr>
          <w:spacing w:val="-4"/>
          <w:shd w:fill="FFFF00" w:val="clear"/>
        </w:rPr>
        <w:t xml:space="preserve"> </w:t>
      </w:r>
      <w:r>
        <w:rPr>
          <w:spacing w:val="-5"/>
          <w:shd w:fill="FFFF00" w:val="clear"/>
        </w:rPr>
        <w:t>los</w:t>
      </w:r>
    </w:p>
    <w:p>
      <w:pPr>
        <w:pStyle w:val="BodyText"/>
        <w:ind w:left="3760" w:right="0"/>
        <w:rPr>
          <w:highlight w:val="none"/>
          <w:shd w:fill="FFFF00" w:val="clear"/>
        </w:rPr>
      </w:pPr>
      <w:r>
        <mc:AlternateContent>
          <mc:Choice Requires="wps">
            <w:drawing>
              <wp:anchor behindDoc="1" distT="0" distB="0" distL="0" distR="0" simplePos="0" locked="0" layoutInCell="0" allowOverlap="1" relativeHeight="878">
                <wp:simplePos x="0" y="0"/>
                <wp:positionH relativeFrom="page">
                  <wp:posOffset>720090</wp:posOffset>
                </wp:positionH>
                <wp:positionV relativeFrom="paragraph">
                  <wp:posOffset>213360</wp:posOffset>
                </wp:positionV>
                <wp:extent cx="6120130" cy="251460"/>
                <wp:effectExtent l="0" t="0" r="0" b="0"/>
                <wp:wrapTopAndBottom/>
                <wp:docPr id="4" name="Textbox 4"/>
                <a:graphic xmlns:a="http://schemas.openxmlformats.org/drawingml/2006/main">
                  <a:graphicData uri="http://schemas.microsoft.com/office/word/2010/wordprocessingShape">
                    <wps:wsp>
                      <wps:cNvSpPr/>
                      <wps:spPr>
                        <a:xfrm>
                          <a:off x="0" y="0"/>
                          <a:ext cx="61200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3605" w:leader="none"/>
                              </w:tabs>
                              <w:spacing w:before="60" w:after="0"/>
                              <w:ind w:left="61" w:right="0"/>
                              <w:rPr>
                                <w:color w:val="000000"/>
                              </w:rPr>
                            </w:pPr>
                            <w:r>
                              <w:rPr>
                                <w:rFonts w:ascii="Courier New" w:hAnsi="Courier New"/>
                                <w:color w:val="000000"/>
                                <w:spacing w:val="-2"/>
                                <w:position w:val="2"/>
                              </w:rPr>
                              <w:t>-</w:t>
                            </w:r>
                            <w:r>
                              <w:rPr>
                                <w:rFonts w:ascii="Courier New" w:hAnsi="Courier New"/>
                                <w:color w:val="000000"/>
                                <w:spacing w:val="-10"/>
                                <w:position w:val="2"/>
                              </w:rPr>
                              <w:t>l</w:t>
                            </w:r>
                            <w:r>
                              <w:rPr>
                                <w:rFonts w:ascii="Courier New" w:hAnsi="Courier New"/>
                                <w:color w:val="000000"/>
                                <w:position w:val="2"/>
                              </w:rPr>
                              <w:tab/>
                            </w:r>
                            <w:r>
                              <w:rPr>
                                <w:color w:val="000000"/>
                              </w:rPr>
                              <w:t>Muestra</w:t>
                            </w:r>
                            <w:r>
                              <w:rPr>
                                <w:color w:val="000000"/>
                                <w:spacing w:val="-4"/>
                              </w:rPr>
                              <w:t xml:space="preserve"> </w:t>
                            </w:r>
                            <w:r>
                              <w:rPr>
                                <w:color w:val="000000"/>
                              </w:rPr>
                              <w:t>los</w:t>
                            </w:r>
                            <w:r>
                              <w:rPr>
                                <w:color w:val="000000"/>
                                <w:spacing w:val="-5"/>
                              </w:rPr>
                              <w:t xml:space="preserve"> </w:t>
                            </w:r>
                            <w:r>
                              <w:rPr>
                                <w:color w:val="000000"/>
                              </w:rPr>
                              <w:t>resultados</w:t>
                            </w:r>
                            <w:r>
                              <w:rPr>
                                <w:color w:val="000000"/>
                                <w:spacing w:val="-4"/>
                              </w:rPr>
                              <w:t xml:space="preserve"> </w:t>
                            </w:r>
                            <w:r>
                              <w:rPr>
                                <w:color w:val="000000"/>
                              </w:rPr>
                              <w:t>en</w:t>
                            </w:r>
                            <w:r>
                              <w:rPr>
                                <w:color w:val="000000"/>
                                <w:spacing w:val="-4"/>
                              </w:rPr>
                              <w:t xml:space="preserve"> </w:t>
                            </w:r>
                            <w:r>
                              <w:rPr>
                                <w:color w:val="000000"/>
                              </w:rPr>
                              <w:t>formato</w:t>
                            </w:r>
                            <w:r>
                              <w:rPr>
                                <w:color w:val="000000"/>
                                <w:spacing w:val="-3"/>
                              </w:rPr>
                              <w:t xml:space="preserve"> </w:t>
                            </w:r>
                            <w:r>
                              <w:rPr>
                                <w:color w:val="000000"/>
                                <w:spacing w:val="-2"/>
                              </w:rPr>
                              <w:t>largo</w:t>
                            </w:r>
                          </w:p>
                        </w:txbxContent>
                      </wps:txbx>
                      <wps:bodyPr lIns="0" rIns="0" tIns="0" bIns="0" anchor="t">
                        <a:noAutofit/>
                      </wps:bodyPr>
                    </wps:wsp>
                  </a:graphicData>
                </a:graphic>
              </wp:anchor>
            </w:drawing>
          </mc:Choice>
          <mc:Fallback>
            <w:pict>
              <v:rect id="shape_0" ID="Textbox 4" path="m0,0l-2147483645,0l-2147483645,-2147483646l0,-2147483646xe" fillcolor="#ededed" stroked="f" o:allowincell="f" style="position:absolute;margin-left:56.7pt;margin-top:16.8pt;width:481.85pt;height:19.75pt;mso-wrap-style:square;v-text-anchor:top;mso-position-horizontal-relative:page">
                <v:fill o:detectmouseclick="t" type="solid" color2="#121212"/>
                <v:stroke color="#3465a4" joinstyle="round" endcap="flat"/>
                <v:textbox>
                  <w:txbxContent>
                    <w:p>
                      <w:pPr>
                        <w:pStyle w:val="BodyText"/>
                        <w:tabs>
                          <w:tab w:val="clear" w:pos="720"/>
                          <w:tab w:val="left" w:pos="3605" w:leader="none"/>
                        </w:tabs>
                        <w:spacing w:before="60" w:after="0"/>
                        <w:ind w:left="61" w:right="0"/>
                        <w:rPr>
                          <w:color w:val="000000"/>
                        </w:rPr>
                      </w:pPr>
                      <w:r>
                        <w:rPr>
                          <w:rFonts w:ascii="Courier New" w:hAnsi="Courier New"/>
                          <w:color w:val="000000"/>
                          <w:spacing w:val="-2"/>
                          <w:position w:val="2"/>
                        </w:rPr>
                        <w:t>-</w:t>
                      </w:r>
                      <w:r>
                        <w:rPr>
                          <w:rFonts w:ascii="Courier New" w:hAnsi="Courier New"/>
                          <w:color w:val="000000"/>
                          <w:spacing w:val="-10"/>
                          <w:position w:val="2"/>
                        </w:rPr>
                        <w:t>l</w:t>
                      </w:r>
                      <w:r>
                        <w:rPr>
                          <w:rFonts w:ascii="Courier New" w:hAnsi="Courier New"/>
                          <w:color w:val="000000"/>
                          <w:position w:val="2"/>
                        </w:rPr>
                        <w:tab/>
                      </w:r>
                      <w:r>
                        <w:rPr>
                          <w:color w:val="000000"/>
                        </w:rPr>
                        <w:t>Muestra</w:t>
                      </w:r>
                      <w:r>
                        <w:rPr>
                          <w:color w:val="000000"/>
                          <w:spacing w:val="-4"/>
                        </w:rPr>
                        <w:t xml:space="preserve"> </w:t>
                      </w:r>
                      <w:r>
                        <w:rPr>
                          <w:color w:val="000000"/>
                        </w:rPr>
                        <w:t>los</w:t>
                      </w:r>
                      <w:r>
                        <w:rPr>
                          <w:color w:val="000000"/>
                          <w:spacing w:val="-5"/>
                        </w:rPr>
                        <w:t xml:space="preserve"> </w:t>
                      </w:r>
                      <w:r>
                        <w:rPr>
                          <w:color w:val="000000"/>
                        </w:rPr>
                        <w:t>resultados</w:t>
                      </w:r>
                      <w:r>
                        <w:rPr>
                          <w:color w:val="000000"/>
                          <w:spacing w:val="-4"/>
                        </w:rPr>
                        <w:t xml:space="preserve"> </w:t>
                      </w:r>
                      <w:r>
                        <w:rPr>
                          <w:color w:val="000000"/>
                        </w:rPr>
                        <w:t>en</w:t>
                      </w:r>
                      <w:r>
                        <w:rPr>
                          <w:color w:val="000000"/>
                          <w:spacing w:val="-4"/>
                        </w:rPr>
                        <w:t xml:space="preserve"> </w:t>
                      </w:r>
                      <w:r>
                        <w:rPr>
                          <w:color w:val="000000"/>
                        </w:rPr>
                        <w:t>formato</w:t>
                      </w:r>
                      <w:r>
                        <w:rPr>
                          <w:color w:val="000000"/>
                          <w:spacing w:val="-3"/>
                        </w:rPr>
                        <w:t xml:space="preserve"> </w:t>
                      </w:r>
                      <w:r>
                        <w:rPr>
                          <w:color w:val="000000"/>
                          <w:spacing w:val="-2"/>
                        </w:rPr>
                        <w:t>largo</w:t>
                      </w:r>
                    </w:p>
                  </w:txbxContent>
                </v:textbox>
                <w10:wrap type="topAndBottom"/>
              </v:rect>
            </w:pict>
          </mc:Fallback>
        </mc:AlternateContent>
      </w:r>
      <w:r>
        <w:rPr>
          <w:shd w:fill="FFFF00" w:val="clear"/>
        </w:rPr>
        <w:t>archivos</w:t>
      </w:r>
      <w:r>
        <w:rPr>
          <w:spacing w:val="-4"/>
          <w:shd w:fill="FFFF00" w:val="clear"/>
        </w:rPr>
        <w:t xml:space="preserve"> </w:t>
      </w:r>
      <w:r>
        <w:rPr>
          <w:shd w:fill="FFFF00" w:val="clear"/>
        </w:rPr>
        <w:t>en</w:t>
      </w:r>
      <w:r>
        <w:rPr>
          <w:spacing w:val="-2"/>
          <w:shd w:fill="FFFF00" w:val="clear"/>
        </w:rPr>
        <w:t xml:space="preserve"> </w:t>
      </w:r>
      <w:r>
        <w:rPr>
          <w:shd w:fill="FFFF00" w:val="clear"/>
        </w:rPr>
        <w:t>un</w:t>
      </w:r>
      <w:r>
        <w:rPr>
          <w:spacing w:val="-4"/>
          <w:shd w:fill="FFFF00" w:val="clear"/>
        </w:rPr>
        <w:t xml:space="preserve"> </w:t>
      </w:r>
      <w:r>
        <w:rPr>
          <w:shd w:fill="FFFF00" w:val="clear"/>
        </w:rPr>
        <w:t>formato</w:t>
      </w:r>
      <w:r>
        <w:rPr>
          <w:spacing w:val="-3"/>
          <w:shd w:fill="FFFF00" w:val="clear"/>
        </w:rPr>
        <w:t xml:space="preserve"> </w:t>
      </w:r>
      <w:r>
        <w:rPr>
          <w:shd w:fill="FFFF00" w:val="clear"/>
        </w:rPr>
        <w:t>comprensible,</w:t>
      </w:r>
      <w:r>
        <w:rPr>
          <w:spacing w:val="-2"/>
          <w:shd w:fill="FFFF00" w:val="clear"/>
        </w:rPr>
        <w:t xml:space="preserve"> </w:t>
      </w:r>
      <w:r>
        <w:rPr>
          <w:shd w:fill="FFFF00" w:val="clear"/>
        </w:rPr>
        <w:t>en</w:t>
      </w:r>
      <w:r>
        <w:rPr>
          <w:spacing w:val="-4"/>
          <w:shd w:fill="FFFF00" w:val="clear"/>
        </w:rPr>
        <w:t xml:space="preserve"> </w:t>
      </w:r>
      <w:r>
        <w:rPr>
          <w:shd w:fill="FFFF00" w:val="clear"/>
        </w:rPr>
        <w:t>lugar</w:t>
      </w:r>
      <w:r>
        <w:rPr>
          <w:spacing w:val="-2"/>
          <w:shd w:fill="FFFF00" w:val="clear"/>
        </w:rPr>
        <w:t xml:space="preserve"> </w:t>
      </w:r>
      <w:r>
        <w:rPr>
          <w:shd w:fill="FFFF00" w:val="clear"/>
        </w:rPr>
        <w:t>de</w:t>
      </w:r>
      <w:r>
        <w:rPr>
          <w:spacing w:val="-4"/>
          <w:shd w:fill="FFFF00" w:val="clear"/>
        </w:rPr>
        <w:t xml:space="preserve"> </w:t>
      </w:r>
      <w:r>
        <w:rPr>
          <w:shd w:fill="FFFF00" w:val="clear"/>
        </w:rPr>
        <w:t>en</w:t>
      </w:r>
      <w:r>
        <w:rPr>
          <w:spacing w:val="-3"/>
          <w:shd w:fill="FFFF00" w:val="clear"/>
        </w:rPr>
        <w:t xml:space="preserve"> </w:t>
      </w:r>
      <w:r>
        <w:rPr>
          <w:spacing w:val="-2"/>
          <w:shd w:fill="FFFF00" w:val="clear"/>
        </w:rPr>
        <w:t>bytes.</w:t>
      </w:r>
    </w:p>
    <w:p>
      <w:pPr>
        <w:pStyle w:val="BodyText"/>
        <w:tabs>
          <w:tab w:val="clear" w:pos="720"/>
          <w:tab w:val="left" w:pos="1307" w:leader="none"/>
          <w:tab w:val="left" w:pos="3759" w:leader="none"/>
        </w:tabs>
        <w:spacing w:before="60" w:after="0"/>
        <w:ind w:left="215" w:right="0"/>
        <w:rPr>
          <w:highlight w:val="none"/>
          <w:shd w:fill="FFFF00" w:val="clear"/>
        </w:rPr>
      </w:pPr>
      <w:r>
        <w:rPr>
          <w:rFonts w:ascii="Courier New" w:hAnsi="Courier New"/>
          <w:spacing w:val="-2"/>
          <w:position w:val="2"/>
          <w:shd w:fill="FFFF00" w:val="clear"/>
        </w:rPr>
        <w:t>-</w:t>
      </w:r>
      <w:r>
        <w:rPr>
          <w:rFonts w:ascii="Courier New" w:hAnsi="Courier New"/>
          <w:spacing w:val="-10"/>
          <w:position w:val="2"/>
          <w:shd w:fill="FFFF00" w:val="clear"/>
        </w:rPr>
        <w:t>r</w:t>
      </w:r>
      <w:r>
        <w:rPr>
          <w:rFonts w:ascii="Courier New" w:hAnsi="Courier New"/>
          <w:position w:val="2"/>
          <w:shd w:fill="FFFF00" w:val="clear"/>
        </w:rPr>
        <w:tab/>
      </w:r>
      <w:r>
        <w:rPr>
          <w:rFonts w:ascii="Courier New" w:hAnsi="Courier New"/>
          <w:spacing w:val="-2"/>
          <w:position w:val="2"/>
          <w:shd w:fill="FFFF00" w:val="clear"/>
        </w:rPr>
        <w:t>--reverse</w:t>
      </w:r>
      <w:r>
        <w:rPr>
          <w:rFonts w:ascii="Courier New" w:hAnsi="Courier New"/>
          <w:position w:val="2"/>
          <w:shd w:fill="FFFF00" w:val="clear"/>
        </w:rPr>
        <w:tab/>
      </w:r>
      <w:r>
        <w:rPr>
          <w:shd w:fill="FFFF00" w:val="clear"/>
        </w:rPr>
        <w:t>Muestra</w:t>
      </w:r>
      <w:r>
        <w:rPr>
          <w:spacing w:val="-4"/>
          <w:shd w:fill="FFFF00" w:val="clear"/>
        </w:rPr>
        <w:t xml:space="preserve"> </w:t>
      </w:r>
      <w:r>
        <w:rPr>
          <w:shd w:fill="FFFF00" w:val="clear"/>
        </w:rPr>
        <w:t>los</w:t>
      </w:r>
      <w:r>
        <w:rPr>
          <w:spacing w:val="-4"/>
          <w:shd w:fill="FFFF00" w:val="clear"/>
        </w:rPr>
        <w:t xml:space="preserve"> </w:t>
      </w:r>
      <w:r>
        <w:rPr>
          <w:shd w:fill="FFFF00" w:val="clear"/>
        </w:rPr>
        <w:t>resultados</w:t>
      </w:r>
      <w:r>
        <w:rPr>
          <w:spacing w:val="-4"/>
          <w:shd w:fill="FFFF00" w:val="clear"/>
        </w:rPr>
        <w:t xml:space="preserve"> </w:t>
      </w:r>
      <w:r>
        <w:rPr>
          <w:shd w:fill="FFFF00" w:val="clear"/>
        </w:rPr>
        <w:t>en</w:t>
      </w:r>
      <w:r>
        <w:rPr>
          <w:spacing w:val="-4"/>
          <w:shd w:fill="FFFF00" w:val="clear"/>
        </w:rPr>
        <w:t xml:space="preserve"> </w:t>
      </w:r>
      <w:r>
        <w:rPr>
          <w:shd w:fill="FFFF00" w:val="clear"/>
        </w:rPr>
        <w:t>orden</w:t>
      </w:r>
      <w:r>
        <w:rPr>
          <w:spacing w:val="-4"/>
          <w:shd w:fill="FFFF00" w:val="clear"/>
        </w:rPr>
        <w:t xml:space="preserve"> </w:t>
      </w:r>
      <w:r>
        <w:rPr>
          <w:shd w:fill="FFFF00" w:val="clear"/>
        </w:rPr>
        <w:t>inverso.</w:t>
      </w:r>
      <w:r>
        <w:rPr>
          <w:spacing w:val="-4"/>
          <w:shd w:fill="FFFF00" w:val="clear"/>
        </w:rPr>
        <w:t xml:space="preserve"> </w:t>
      </w:r>
      <w:r>
        <w:rPr>
          <w:spacing w:val="-2"/>
          <w:shd w:fill="FFFF00" w:val="clear"/>
        </w:rPr>
        <w:t>Normalmente,</w:t>
      </w:r>
    </w:p>
    <w:p>
      <w:pPr>
        <w:pStyle w:val="BodyText"/>
        <w:ind w:left="3760" w:right="0"/>
        <w:rPr>
          <w:highlight w:val="none"/>
          <w:shd w:fill="FFFF00" w:val="clear"/>
        </w:rPr>
      </w:pPr>
      <w:r>
        <mc:AlternateContent>
          <mc:Choice Requires="wps">
            <w:drawing>
              <wp:anchor behindDoc="1" distT="0" distB="0" distL="0" distR="0" simplePos="0" locked="0" layoutInCell="0" allowOverlap="1" relativeHeight="880">
                <wp:simplePos x="0" y="0"/>
                <wp:positionH relativeFrom="page">
                  <wp:posOffset>720090</wp:posOffset>
                </wp:positionH>
                <wp:positionV relativeFrom="paragraph">
                  <wp:posOffset>226060</wp:posOffset>
                </wp:positionV>
                <wp:extent cx="6120130" cy="251460"/>
                <wp:effectExtent l="0" t="0" r="0" b="0"/>
                <wp:wrapTopAndBottom/>
                <wp:docPr id="5" name="Textbox 5"/>
                <a:graphic xmlns:a="http://schemas.openxmlformats.org/drawingml/2006/main">
                  <a:graphicData uri="http://schemas.microsoft.com/office/word/2010/wordprocessingShape">
                    <wps:wsp>
                      <wps:cNvSpPr/>
                      <wps:spPr>
                        <a:xfrm>
                          <a:off x="0" y="0"/>
                          <a:ext cx="61200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3605" w:leader="none"/>
                              </w:tabs>
                              <w:spacing w:before="60" w:after="0"/>
                              <w:ind w:left="61" w:right="0"/>
                              <w:rPr>
                                <w:color w:val="000000"/>
                              </w:rPr>
                            </w:pPr>
                            <w:r>
                              <w:rPr>
                                <w:rFonts w:ascii="Courier New" w:hAnsi="Courier New"/>
                                <w:color w:val="000000"/>
                                <w:spacing w:val="-2"/>
                                <w:position w:val="2"/>
                              </w:rPr>
                              <w:t>-</w:t>
                            </w:r>
                            <w:r>
                              <w:rPr>
                                <w:rFonts w:ascii="Courier New" w:hAnsi="Courier New"/>
                                <w:color w:val="000000"/>
                                <w:spacing w:val="-10"/>
                                <w:position w:val="2"/>
                              </w:rPr>
                              <w:t>s</w:t>
                            </w:r>
                            <w:r>
                              <w:rPr>
                                <w:rFonts w:ascii="Courier New" w:hAnsi="Courier New"/>
                                <w:color w:val="000000"/>
                                <w:position w:val="2"/>
                              </w:rPr>
                              <w:tab/>
                            </w:r>
                            <w:r>
                              <w:rPr>
                                <w:color w:val="000000"/>
                              </w:rPr>
                              <w:t>Ordena</w:t>
                            </w:r>
                            <w:r>
                              <w:rPr>
                                <w:color w:val="000000"/>
                                <w:spacing w:val="-4"/>
                              </w:rPr>
                              <w:t xml:space="preserve"> </w:t>
                            </w:r>
                            <w:r>
                              <w:rPr>
                                <w:color w:val="000000"/>
                              </w:rPr>
                              <w:t>los</w:t>
                            </w:r>
                            <w:r>
                              <w:rPr>
                                <w:color w:val="000000"/>
                                <w:spacing w:val="-4"/>
                              </w:rPr>
                              <w:t xml:space="preserve"> </w:t>
                            </w:r>
                            <w:r>
                              <w:rPr>
                                <w:color w:val="000000"/>
                              </w:rPr>
                              <w:t>resultados</w:t>
                            </w:r>
                            <w:r>
                              <w:rPr>
                                <w:color w:val="000000"/>
                                <w:spacing w:val="-4"/>
                              </w:rPr>
                              <w:t xml:space="preserve"> </w:t>
                            </w:r>
                            <w:r>
                              <w:rPr>
                                <w:color w:val="000000"/>
                              </w:rPr>
                              <w:t>por</w:t>
                            </w:r>
                            <w:r>
                              <w:rPr>
                                <w:color w:val="000000"/>
                                <w:spacing w:val="-3"/>
                              </w:rPr>
                              <w:t xml:space="preserve"> </w:t>
                            </w:r>
                            <w:r>
                              <w:rPr>
                                <w:color w:val="000000"/>
                                <w:spacing w:val="-2"/>
                              </w:rPr>
                              <w:t>tamaño,</w:t>
                            </w:r>
                          </w:p>
                        </w:txbxContent>
                      </wps:txbx>
                      <wps:bodyPr lIns="0" rIns="0" tIns="0" bIns="0" anchor="t">
                        <a:noAutofit/>
                      </wps:bodyPr>
                    </wps:wsp>
                  </a:graphicData>
                </a:graphic>
              </wp:anchor>
            </w:drawing>
          </mc:Choice>
          <mc:Fallback>
            <w:pict>
              <v:rect id="shape_0" ID="Textbox 5" path="m0,0l-2147483645,0l-2147483645,-2147483646l0,-2147483646xe" fillcolor="#ededed" stroked="f" o:allowincell="f" style="position:absolute;margin-left:56.7pt;margin-top:17.8pt;width:481.85pt;height:19.75pt;mso-wrap-style:square;v-text-anchor:top;mso-position-horizontal-relative:page">
                <v:fill o:detectmouseclick="t" type="solid" color2="#121212"/>
                <v:stroke color="#3465a4" joinstyle="round" endcap="flat"/>
                <v:textbox>
                  <w:txbxContent>
                    <w:p>
                      <w:pPr>
                        <w:pStyle w:val="BodyText"/>
                        <w:tabs>
                          <w:tab w:val="clear" w:pos="720"/>
                          <w:tab w:val="left" w:pos="3605" w:leader="none"/>
                        </w:tabs>
                        <w:spacing w:before="60" w:after="0"/>
                        <w:ind w:left="61" w:right="0"/>
                        <w:rPr>
                          <w:color w:val="000000"/>
                        </w:rPr>
                      </w:pPr>
                      <w:r>
                        <w:rPr>
                          <w:rFonts w:ascii="Courier New" w:hAnsi="Courier New"/>
                          <w:color w:val="000000"/>
                          <w:spacing w:val="-2"/>
                          <w:position w:val="2"/>
                        </w:rPr>
                        <w:t>-</w:t>
                      </w:r>
                      <w:r>
                        <w:rPr>
                          <w:rFonts w:ascii="Courier New" w:hAnsi="Courier New"/>
                          <w:color w:val="000000"/>
                          <w:spacing w:val="-10"/>
                          <w:position w:val="2"/>
                        </w:rPr>
                        <w:t>s</w:t>
                      </w:r>
                      <w:r>
                        <w:rPr>
                          <w:rFonts w:ascii="Courier New" w:hAnsi="Courier New"/>
                          <w:color w:val="000000"/>
                          <w:position w:val="2"/>
                        </w:rPr>
                        <w:tab/>
                      </w:r>
                      <w:r>
                        <w:rPr>
                          <w:color w:val="000000"/>
                        </w:rPr>
                        <w:t>Ordena</w:t>
                      </w:r>
                      <w:r>
                        <w:rPr>
                          <w:color w:val="000000"/>
                          <w:spacing w:val="-4"/>
                        </w:rPr>
                        <w:t xml:space="preserve"> </w:t>
                      </w:r>
                      <w:r>
                        <w:rPr>
                          <w:color w:val="000000"/>
                        </w:rPr>
                        <w:t>los</w:t>
                      </w:r>
                      <w:r>
                        <w:rPr>
                          <w:color w:val="000000"/>
                          <w:spacing w:val="-4"/>
                        </w:rPr>
                        <w:t xml:space="preserve"> </w:t>
                      </w:r>
                      <w:r>
                        <w:rPr>
                          <w:color w:val="000000"/>
                        </w:rPr>
                        <w:t>resultados</w:t>
                      </w:r>
                      <w:r>
                        <w:rPr>
                          <w:color w:val="000000"/>
                          <w:spacing w:val="-4"/>
                        </w:rPr>
                        <w:t xml:space="preserve"> </w:t>
                      </w:r>
                      <w:r>
                        <w:rPr>
                          <w:color w:val="000000"/>
                        </w:rPr>
                        <w:t>por</w:t>
                      </w:r>
                      <w:r>
                        <w:rPr>
                          <w:color w:val="000000"/>
                          <w:spacing w:val="-3"/>
                        </w:rPr>
                        <w:t xml:space="preserve"> </w:t>
                      </w:r>
                      <w:r>
                        <w:rPr>
                          <w:color w:val="000000"/>
                          <w:spacing w:val="-2"/>
                        </w:rPr>
                        <w:t>tamaño,</w:t>
                      </w:r>
                    </w:p>
                  </w:txbxContent>
                </v:textbox>
                <w10:wrap type="topAndBottom"/>
              </v:rect>
            </w:pict>
          </mc:Fallback>
        </mc:AlternateContent>
      </w:r>
      <w:r>
        <w:rPr>
          <w:rFonts w:ascii="Courier New" w:hAnsi="Courier New"/>
          <w:shd w:fill="FFFF00" w:val="clear"/>
        </w:rPr>
        <w:t>ls</w:t>
      </w:r>
      <w:r>
        <w:rPr>
          <w:rFonts w:ascii="Courier New" w:hAnsi="Courier New"/>
          <w:spacing w:val="-9"/>
          <w:shd w:fill="FFFF00" w:val="clear"/>
        </w:rPr>
        <w:t xml:space="preserve"> </w:t>
      </w:r>
      <w:r>
        <w:rPr>
          <w:shd w:fill="FFFF00" w:val="clear"/>
        </w:rPr>
        <w:t>muestra</w:t>
      </w:r>
      <w:r>
        <w:rPr>
          <w:spacing w:val="-3"/>
          <w:shd w:fill="FFFF00" w:val="clear"/>
        </w:rPr>
        <w:t xml:space="preserve"> </w:t>
      </w:r>
      <w:r>
        <w:rPr>
          <w:shd w:fill="FFFF00" w:val="clear"/>
        </w:rPr>
        <w:t>los</w:t>
      </w:r>
      <w:r>
        <w:rPr>
          <w:spacing w:val="-3"/>
          <w:shd w:fill="FFFF00" w:val="clear"/>
        </w:rPr>
        <w:t xml:space="preserve"> </w:t>
      </w:r>
      <w:r>
        <w:rPr>
          <w:shd w:fill="FFFF00" w:val="clear"/>
        </w:rPr>
        <w:t>resultados</w:t>
      </w:r>
      <w:r>
        <w:rPr>
          <w:spacing w:val="-3"/>
          <w:shd w:fill="FFFF00" w:val="clear"/>
        </w:rPr>
        <w:t xml:space="preserve"> </w:t>
      </w:r>
      <w:r>
        <w:rPr>
          <w:shd w:fill="FFFF00" w:val="clear"/>
        </w:rPr>
        <w:t>en</w:t>
      </w:r>
      <w:r>
        <w:rPr>
          <w:spacing w:val="-4"/>
          <w:shd w:fill="FFFF00" w:val="clear"/>
        </w:rPr>
        <w:t xml:space="preserve"> </w:t>
      </w:r>
      <w:r>
        <w:rPr>
          <w:shd w:fill="FFFF00" w:val="clear"/>
        </w:rPr>
        <w:t>orden</w:t>
      </w:r>
      <w:r>
        <w:rPr>
          <w:spacing w:val="-2"/>
          <w:shd w:fill="FFFF00" w:val="clear"/>
        </w:rPr>
        <w:t xml:space="preserve"> </w:t>
      </w:r>
      <w:r>
        <w:rPr>
          <w:shd w:fill="FFFF00" w:val="clear"/>
        </w:rPr>
        <w:t>alfabético</w:t>
      </w:r>
      <w:r>
        <w:rPr>
          <w:spacing w:val="-2"/>
          <w:shd w:fill="FFFF00" w:val="clear"/>
        </w:rPr>
        <w:t xml:space="preserve"> ascendente.</w:t>
      </w:r>
    </w:p>
    <w:p>
      <w:pPr>
        <w:pStyle w:val="BodyText"/>
        <w:tabs>
          <w:tab w:val="clear" w:pos="720"/>
          <w:tab w:val="left" w:pos="3759" w:leader="none"/>
        </w:tabs>
        <w:spacing w:before="60" w:after="0"/>
        <w:ind w:left="215" w:right="0"/>
        <w:rPr>
          <w:highlight w:val="none"/>
          <w:shd w:fill="FFFF00" w:val="clear"/>
        </w:rPr>
      </w:pPr>
      <w:r>
        <w:rPr>
          <w:rFonts w:ascii="Courier New" w:hAnsi="Courier New"/>
          <w:spacing w:val="-2"/>
          <w:position w:val="2"/>
          <w:shd w:fill="FFFF00" w:val="clear"/>
        </w:rPr>
        <w:t>-</w:t>
      </w:r>
      <w:r>
        <w:rPr>
          <w:rFonts w:ascii="Courier New" w:hAnsi="Courier New"/>
          <w:spacing w:val="-10"/>
          <w:position w:val="2"/>
          <w:shd w:fill="FFFF00" w:val="clear"/>
        </w:rPr>
        <w:t>t</w:t>
      </w:r>
      <w:r>
        <w:rPr>
          <w:rFonts w:ascii="Courier New" w:hAnsi="Courier New"/>
          <w:position w:val="2"/>
          <w:shd w:fill="FFFF00" w:val="clear"/>
        </w:rPr>
        <w:tab/>
      </w:r>
      <w:r>
        <w:rPr>
          <w:shd w:fill="FFFF00" w:val="clear"/>
        </w:rPr>
        <w:t>Ordena</w:t>
      </w:r>
      <w:r>
        <w:rPr>
          <w:spacing w:val="-4"/>
          <w:shd w:fill="FFFF00" w:val="clear"/>
        </w:rPr>
        <w:t xml:space="preserve"> </w:t>
      </w:r>
      <w:r>
        <w:rPr>
          <w:shd w:fill="FFFF00" w:val="clear"/>
        </w:rPr>
        <w:t>por</w:t>
      </w:r>
      <w:r>
        <w:rPr>
          <w:spacing w:val="-3"/>
          <w:shd w:fill="FFFF00" w:val="clear"/>
        </w:rPr>
        <w:t xml:space="preserve"> </w:t>
      </w:r>
      <w:r>
        <w:rPr>
          <w:shd w:fill="FFFF00" w:val="clear"/>
        </w:rPr>
        <w:t>hora</w:t>
      </w:r>
      <w:r>
        <w:rPr>
          <w:spacing w:val="-3"/>
          <w:shd w:fill="FFFF00" w:val="clear"/>
        </w:rPr>
        <w:t xml:space="preserve"> </w:t>
      </w:r>
      <w:r>
        <w:rPr>
          <w:shd w:fill="FFFF00" w:val="clear"/>
        </w:rPr>
        <w:t>de</w:t>
      </w:r>
      <w:r>
        <w:rPr>
          <w:spacing w:val="-3"/>
          <w:shd w:fill="FFFF00" w:val="clear"/>
        </w:rPr>
        <w:t xml:space="preserve"> </w:t>
      </w:r>
      <w:r>
        <w:rPr>
          <w:spacing w:val="-2"/>
          <w:shd w:fill="FFFF00" w:val="clear"/>
        </w:rPr>
        <w:t>modificación.</w:t>
      </w:r>
    </w:p>
    <w:p>
      <w:pPr>
        <w:pStyle w:val="BodyText"/>
        <w:spacing w:before="1" w:after="0"/>
        <w:ind w:left="0" w:right="0"/>
        <w:rPr>
          <w:sz w:val="26"/>
          <w:highlight w:val="none"/>
          <w:shd w:fill="FFFF00" w:val="clear"/>
        </w:rPr>
      </w:pPr>
      <w:r>
        <w:rPr>
          <w:sz w:val="26"/>
          <w:shd w:fill="FFFF00" w:val="clear"/>
        </w:rPr>
      </w:r>
    </w:p>
    <w:p>
      <w:pPr>
        <w:pStyle w:val="Heading1"/>
        <w:rPr/>
      </w:pPr>
      <w:r>
        <w:rPr/>
        <w:t>Un</w:t>
      </w:r>
      <w:r>
        <w:rPr>
          <w:spacing w:val="-4"/>
        </w:rPr>
        <w:t xml:space="preserve"> </w:t>
      </w:r>
      <w:r>
        <w:rPr/>
        <w:t>vistazo</w:t>
      </w:r>
      <w:r>
        <w:rPr>
          <w:spacing w:val="-3"/>
        </w:rPr>
        <w:t xml:space="preserve"> </w:t>
      </w:r>
      <w:r>
        <w:rPr/>
        <w:t>más</w:t>
      </w:r>
      <w:r>
        <w:rPr>
          <w:spacing w:val="-4"/>
        </w:rPr>
        <w:t xml:space="preserve"> </w:t>
      </w:r>
      <w:r>
        <w:rPr/>
        <w:t>profundo</w:t>
      </w:r>
      <w:r>
        <w:rPr>
          <w:spacing w:val="-3"/>
        </w:rPr>
        <w:t xml:space="preserve"> </w:t>
      </w:r>
      <w:r>
        <w:rPr/>
        <w:t>al</w:t>
      </w:r>
      <w:r>
        <w:rPr>
          <w:spacing w:val="-3"/>
        </w:rPr>
        <w:t xml:space="preserve"> </w:t>
      </w:r>
      <w:r>
        <w:rPr/>
        <w:t>formato</w:t>
      </w:r>
      <w:r>
        <w:rPr>
          <w:spacing w:val="-2"/>
        </w:rPr>
        <w:t xml:space="preserve"> largo</w:t>
      </w:r>
    </w:p>
    <w:p>
      <w:pPr>
        <w:pStyle w:val="BodyText"/>
        <w:spacing w:before="120" w:after="0"/>
        <w:ind w:left="155" w:right="135"/>
        <w:rPr/>
      </w:pPr>
      <w:r>
        <w:rPr/>
        <w:t>Como</w:t>
      </w:r>
      <w:r>
        <w:rPr>
          <w:spacing w:val="-2"/>
        </w:rPr>
        <w:t xml:space="preserve"> </w:t>
      </w:r>
      <w:r>
        <w:rPr/>
        <w:t>vimos</w:t>
      </w:r>
      <w:r>
        <w:rPr>
          <w:spacing w:val="-3"/>
        </w:rPr>
        <w:t xml:space="preserve"> </w:t>
      </w:r>
      <w:r>
        <w:rPr/>
        <w:t>antes,</w:t>
      </w:r>
      <w:r>
        <w:rPr>
          <w:spacing w:val="-3"/>
        </w:rPr>
        <w:t xml:space="preserve"> </w:t>
      </w:r>
      <w:r>
        <w:rPr/>
        <w:t>la</w:t>
      </w:r>
      <w:r>
        <w:rPr>
          <w:spacing w:val="-4"/>
        </w:rPr>
        <w:t xml:space="preserve"> </w:t>
      </w:r>
      <w:r>
        <w:rPr/>
        <w:t>opción</w:t>
      </w:r>
      <w:r>
        <w:rPr>
          <w:spacing w:val="-2"/>
        </w:rPr>
        <w:t xml:space="preserve"> </w:t>
      </w:r>
      <w:r>
        <w:rPr/>
        <w:t>“</w:t>
      </w:r>
      <w:r>
        <w:rPr>
          <w:rFonts w:ascii="Courier New" w:hAnsi="Courier New"/>
        </w:rPr>
        <w:t>-l</w:t>
      </w:r>
      <w:r>
        <w:rPr/>
        <w:t>”</w:t>
      </w:r>
      <w:r>
        <w:rPr>
          <w:spacing w:val="-4"/>
        </w:rPr>
        <w:t xml:space="preserve"> </w:t>
      </w:r>
      <w:r>
        <w:rPr/>
        <w:t>hace</w:t>
      </w:r>
      <w:r>
        <w:rPr>
          <w:spacing w:val="-2"/>
        </w:rPr>
        <w:t xml:space="preserve"> </w:t>
      </w:r>
      <w:r>
        <w:rPr/>
        <w:t>que</w:t>
      </w:r>
      <w:r>
        <w:rPr>
          <w:spacing w:val="-3"/>
        </w:rPr>
        <w:t xml:space="preserve"> </w:t>
      </w:r>
      <w:r>
        <w:rPr>
          <w:rFonts w:ascii="Courier New" w:hAnsi="Courier New"/>
        </w:rPr>
        <w:t>ls</w:t>
      </w:r>
      <w:r>
        <w:rPr>
          <w:rFonts w:ascii="Courier New" w:hAnsi="Courier New"/>
          <w:spacing w:val="-8"/>
        </w:rPr>
        <w:t xml:space="preserve"> </w:t>
      </w:r>
      <w:r>
        <w:rPr/>
        <w:t>muestre</w:t>
      </w:r>
      <w:r>
        <w:rPr>
          <w:spacing w:val="-4"/>
        </w:rPr>
        <w:t xml:space="preserve"> </w:t>
      </w:r>
      <w:r>
        <w:rPr/>
        <w:t>sus</w:t>
      </w:r>
      <w:r>
        <w:rPr>
          <w:spacing w:val="-3"/>
        </w:rPr>
        <w:t xml:space="preserve"> </w:t>
      </w:r>
      <w:r>
        <w:rPr/>
        <w:t>resultados</w:t>
      </w:r>
      <w:r>
        <w:rPr>
          <w:spacing w:val="-3"/>
        </w:rPr>
        <w:t xml:space="preserve"> </w:t>
      </w:r>
      <w:r>
        <w:rPr/>
        <w:t>en</w:t>
      </w:r>
      <w:r>
        <w:rPr>
          <w:spacing w:val="-3"/>
        </w:rPr>
        <w:t xml:space="preserve"> </w:t>
      </w:r>
      <w:r>
        <w:rPr/>
        <w:t>formato</w:t>
      </w:r>
      <w:r>
        <w:rPr>
          <w:spacing w:val="-3"/>
        </w:rPr>
        <w:t xml:space="preserve"> </w:t>
      </w:r>
      <w:r>
        <w:rPr/>
        <w:t>largo.</w:t>
      </w:r>
      <w:r>
        <w:rPr>
          <w:spacing w:val="-2"/>
        </w:rPr>
        <w:t xml:space="preserve"> </w:t>
      </w:r>
      <w:r>
        <w:rPr/>
        <w:t>Este formato contiene gran cantidad de información útil.</w:t>
      </w:r>
      <w:r>
        <w:rPr>
          <w:spacing w:val="-13"/>
        </w:rPr>
        <w:t xml:space="preserve"> </w:t>
      </w:r>
      <w:r>
        <w:rPr/>
        <w:t xml:space="preserve">Aquí está el directorio </w:t>
      </w:r>
      <w:r>
        <w:rPr>
          <w:rFonts w:ascii="Courier New" w:hAnsi="Courier New"/>
        </w:rPr>
        <w:t xml:space="preserve">Examples </w:t>
      </w:r>
      <w:r>
        <w:rPr/>
        <w:t>de un sistema Ubuntu:</w:t>
      </w:r>
    </w:p>
    <w:p>
      <w:pPr>
        <w:pStyle w:val="BodyText"/>
        <w:spacing w:before="120" w:after="0"/>
        <w:ind w:left="724" w:right="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3576296</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Experience </w:t>
      </w:r>
      <w:r>
        <w:rPr>
          <w:rFonts w:ascii="Courier New" w:hAnsi="Courier New"/>
          <w:spacing w:val="-2"/>
        </w:rPr>
        <w:t>ubuntu.ogg</w:t>
      </w:r>
    </w:p>
    <w:p>
      <w:pPr>
        <w:pStyle w:val="BodyText"/>
        <w:ind w:left="724" w:right="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1186219</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kubuntu- </w:t>
      </w:r>
      <w:r>
        <w:rPr>
          <w:rFonts w:ascii="Courier New" w:hAnsi="Courier New"/>
          <w:spacing w:val="-2"/>
        </w:rPr>
        <w:t>leaflet.png</w:t>
      </w:r>
    </w:p>
    <w:p>
      <w:pPr>
        <w:pStyle w:val="BodyText"/>
        <w:ind w:left="724" w:right="21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47584</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logo- </w:t>
      </w:r>
      <w:r>
        <w:rPr>
          <w:rFonts w:ascii="Courier New" w:hAnsi="Courier New"/>
          <w:spacing w:val="-2"/>
        </w:rPr>
        <w:t>Edubuntu.png</w:t>
      </w:r>
    </w:p>
    <w:p>
      <w:pPr>
        <w:pStyle w:val="BodyText"/>
        <w:ind w:left="724" w:right="55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44355</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logo- </w:t>
      </w:r>
      <w:r>
        <w:rPr>
          <w:rFonts w:ascii="Courier New" w:hAnsi="Courier New"/>
          <w:spacing w:val="-2"/>
        </w:rPr>
        <w:t>Kubuntu.png</w:t>
      </w:r>
    </w:p>
    <w:p>
      <w:pPr>
        <w:pStyle w:val="BodyText"/>
        <w:spacing w:before="1" w:after="0"/>
        <w:ind w:left="724" w:right="55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34391</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logo- </w:t>
      </w:r>
      <w:r>
        <w:rPr>
          <w:rFonts w:ascii="Courier New" w:hAnsi="Courier New"/>
          <w:spacing w:val="-2"/>
        </w:rPr>
        <w:t>Ubuntu.png</w:t>
      </w:r>
    </w:p>
    <w:p>
      <w:pPr>
        <w:pStyle w:val="BodyText"/>
        <w:ind w:left="724" w:right="55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32059</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oo-cd- </w:t>
      </w:r>
      <w:r>
        <w:rPr>
          <w:rFonts w:ascii="Courier New" w:hAnsi="Courier New"/>
          <w:spacing w:val="-2"/>
        </w:rPr>
        <w:t>cover.odf</w:t>
      </w:r>
    </w:p>
    <w:p>
      <w:pPr>
        <w:pStyle w:val="BodyText"/>
        <w:ind w:left="724" w:right="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159744</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oo- </w:t>
      </w:r>
      <w:r>
        <w:rPr>
          <w:rFonts w:ascii="Courier New" w:hAnsi="Courier New"/>
          <w:spacing w:val="-2"/>
        </w:rPr>
        <w:t>derivatives.doc</w:t>
      </w:r>
    </w:p>
    <w:p>
      <w:pPr>
        <w:pStyle w:val="BodyText"/>
        <w:ind w:left="724" w:right="1419"/>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27837</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oo- </w:t>
      </w:r>
      <w:r>
        <w:rPr>
          <w:rFonts w:ascii="Courier New" w:hAnsi="Courier New"/>
          <w:spacing w:val="-2"/>
        </w:rPr>
        <w:t>maxwell.odt</w:t>
      </w:r>
    </w:p>
    <w:p>
      <w:pPr>
        <w:pStyle w:val="BodyText"/>
        <w:spacing w:before="1" w:after="0"/>
        <w:ind w:left="724" w:right="0"/>
        <w:rPr>
          <w:rFonts w:ascii="Courier New" w:hAnsi="Courier New"/>
        </w:rPr>
      </w:pPr>
      <w:r>
        <w:rPr>
          <w:rFonts w:ascii="Courier New" w:hAnsi="Courier New"/>
        </w:rPr>
        <w:t>-rw-r--r--</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98816</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oo-</w:t>
      </w:r>
      <w:r>
        <w:rPr>
          <w:rFonts w:ascii="Courier New" w:hAnsi="Courier New"/>
          <w:spacing w:val="-2"/>
        </w:rPr>
        <w:t>trig.xls</w:t>
      </w:r>
    </w:p>
    <w:p>
      <w:pPr>
        <w:pStyle w:val="BodyText"/>
        <w:ind w:left="724" w:right="55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453764</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oo- </w:t>
      </w:r>
      <w:r>
        <w:rPr>
          <w:rFonts w:ascii="Courier New" w:hAnsi="Courier New"/>
          <w:spacing w:val="-2"/>
        </w:rPr>
        <w:t>welcome.odt</w:t>
      </w:r>
    </w:p>
    <w:p>
      <w:pPr>
        <w:pStyle w:val="BodyText"/>
        <w:ind w:left="724" w:right="1419"/>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358374</w:t>
      </w:r>
      <w:r>
        <w:rPr>
          <w:rFonts w:ascii="Courier New" w:hAnsi="Courier New"/>
          <w:spacing w:val="-6"/>
        </w:rPr>
        <w:t xml:space="preserve"> </w:t>
      </w:r>
      <w:r>
        <w:rPr>
          <w:rFonts w:ascii="Courier New" w:hAnsi="Courier New"/>
        </w:rPr>
        <w:t>2007-04-03</w:t>
      </w:r>
      <w:r>
        <w:rPr>
          <w:rFonts w:ascii="Courier New" w:hAnsi="Courier New"/>
          <w:spacing w:val="-6"/>
        </w:rPr>
        <w:t xml:space="preserve"> </w:t>
      </w:r>
      <w:r>
        <w:rPr>
          <w:rFonts w:ascii="Courier New" w:hAnsi="Courier New"/>
        </w:rPr>
        <w:t>11:05</w:t>
      </w:r>
      <w:r>
        <w:rPr>
          <w:rFonts w:ascii="Courier New" w:hAnsi="Courier New"/>
          <w:spacing w:val="-6"/>
        </w:rPr>
        <w:t xml:space="preserve"> </w:t>
      </w:r>
      <w:r>
        <w:rPr>
          <w:rFonts w:ascii="Courier New" w:hAnsi="Courier New"/>
        </w:rPr>
        <w:t xml:space="preserve">ubuntu </w:t>
      </w:r>
      <w:r>
        <w:rPr>
          <w:rFonts w:ascii="Courier New" w:hAnsi="Courier New"/>
          <w:spacing w:val="-2"/>
        </w:rPr>
        <w:t>Sax.ogg</w:t>
      </w:r>
    </w:p>
    <w:p>
      <w:pPr>
        <w:pStyle w:val="BodyText"/>
        <w:spacing w:before="1" w:after="0"/>
        <w:ind w:left="0" w:right="0"/>
        <w:rPr>
          <w:rFonts w:ascii="Courier New" w:hAnsi="Courier New"/>
          <w:sz w:val="25"/>
        </w:rPr>
      </w:pPr>
      <w:r>
        <w:rPr>
          <w:rFonts w:ascii="Courier New" w:hAnsi="Courier New"/>
          <w:sz w:val="25"/>
        </w:rPr>
      </w:r>
    </w:p>
    <w:p>
      <w:pPr>
        <w:pStyle w:val="BodyText"/>
        <w:rPr/>
      </w:pPr>
      <w:r>
        <w:rPr/>
        <w:t>Veamos</w:t>
      </w:r>
      <w:r>
        <w:rPr>
          <w:spacing w:val="-7"/>
        </w:rPr>
        <w:t xml:space="preserve"> </w:t>
      </w:r>
      <w:r>
        <w:rPr/>
        <w:t>los</w:t>
      </w:r>
      <w:r>
        <w:rPr>
          <w:spacing w:val="-5"/>
        </w:rPr>
        <w:t xml:space="preserve"> </w:t>
      </w:r>
      <w:r>
        <w:rPr/>
        <w:t>diferentes</w:t>
      </w:r>
      <w:r>
        <w:rPr>
          <w:spacing w:val="-5"/>
        </w:rPr>
        <w:t xml:space="preserve"> </w:t>
      </w:r>
      <w:r>
        <w:rPr/>
        <w:t>campos</w:t>
      </w:r>
      <w:r>
        <w:rPr>
          <w:spacing w:val="-5"/>
        </w:rPr>
        <w:t xml:space="preserve"> </w:t>
      </w:r>
      <w:r>
        <w:rPr/>
        <w:t>de</w:t>
      </w:r>
      <w:r>
        <w:rPr>
          <w:spacing w:val="-6"/>
        </w:rPr>
        <w:t xml:space="preserve"> </w:t>
      </w:r>
      <w:r>
        <w:rPr/>
        <w:t>uno</w:t>
      </w:r>
      <w:r>
        <w:rPr>
          <w:spacing w:val="-4"/>
        </w:rPr>
        <w:t xml:space="preserve"> </w:t>
      </w:r>
      <w:r>
        <w:rPr/>
        <w:t>de</w:t>
      </w:r>
      <w:r>
        <w:rPr>
          <w:spacing w:val="-6"/>
        </w:rPr>
        <w:t xml:space="preserve"> </w:t>
      </w:r>
      <w:r>
        <w:rPr/>
        <w:t>los</w:t>
      </w:r>
      <w:r>
        <w:rPr>
          <w:spacing w:val="-5"/>
        </w:rPr>
        <w:t xml:space="preserve"> </w:t>
      </w:r>
      <w:r>
        <w:rPr/>
        <w:t>archivos</w:t>
      </w:r>
      <w:r>
        <w:rPr>
          <w:spacing w:val="-5"/>
        </w:rPr>
        <w:t xml:space="preserve"> </w:t>
      </w:r>
      <w:r>
        <w:rPr/>
        <w:t>y</w:t>
      </w:r>
      <w:r>
        <w:rPr>
          <w:spacing w:val="-5"/>
        </w:rPr>
        <w:t xml:space="preserve"> </w:t>
      </w:r>
      <w:r>
        <w:rPr/>
        <w:t>examinemos</w:t>
      </w:r>
      <w:r>
        <w:rPr>
          <w:spacing w:val="-5"/>
        </w:rPr>
        <w:t xml:space="preserve"> </w:t>
      </w:r>
      <w:r>
        <w:rPr/>
        <w:t>su</w:t>
      </w:r>
      <w:r>
        <w:rPr>
          <w:spacing w:val="-4"/>
        </w:rPr>
        <w:t xml:space="preserve"> </w:t>
      </w:r>
      <w:r>
        <w:rPr>
          <w:spacing w:val="-2"/>
        </w:rPr>
        <w:t>significado:</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3-2:</w:t>
      </w:r>
      <w:r>
        <w:rPr>
          <w:i/>
          <w:spacing w:val="-6"/>
          <w:sz w:val="24"/>
        </w:rPr>
        <w:t xml:space="preserve"> </w:t>
      </w:r>
      <w:r>
        <w:rPr>
          <w:i/>
          <w:sz w:val="24"/>
        </w:rPr>
        <w:t>Campos</w:t>
      </w:r>
      <w:r>
        <w:rPr>
          <w:i/>
          <w:spacing w:val="-7"/>
          <w:sz w:val="24"/>
        </w:rPr>
        <w:t xml:space="preserve"> </w:t>
      </w:r>
      <w:r>
        <w:rPr>
          <w:i/>
          <w:sz w:val="24"/>
        </w:rPr>
        <w:t>del</w:t>
      </w:r>
      <w:r>
        <w:rPr>
          <w:i/>
          <w:spacing w:val="-7"/>
          <w:sz w:val="24"/>
        </w:rPr>
        <w:t xml:space="preserve"> </w:t>
      </w:r>
      <w:r>
        <w:rPr>
          <w:i/>
          <w:sz w:val="24"/>
        </w:rPr>
        <w:t>listado</w:t>
      </w:r>
      <w:r>
        <w:rPr>
          <w:i/>
          <w:spacing w:val="-6"/>
          <w:sz w:val="24"/>
        </w:rPr>
        <w:t xml:space="preserve"> </w:t>
      </w:r>
      <w:r>
        <w:rPr>
          <w:i/>
          <w:sz w:val="24"/>
        </w:rPr>
        <w:t>largo</w:t>
      </w:r>
      <w:r>
        <w:rPr>
          <w:i/>
          <w:spacing w:val="-6"/>
          <w:sz w:val="24"/>
        </w:rPr>
        <w:t xml:space="preserve"> </w:t>
      </w:r>
      <w:r>
        <w:rPr>
          <w:i/>
          <w:sz w:val="24"/>
        </w:rPr>
        <w:t>con</w:t>
      </w:r>
      <w:r>
        <w:rPr>
          <w:i/>
          <w:spacing w:val="-6"/>
          <w:sz w:val="24"/>
        </w:rPr>
        <w:t xml:space="preserve"> </w:t>
      </w:r>
      <w:r>
        <w:rPr>
          <w:i/>
          <w:spacing w:val="-5"/>
          <w:sz w:val="24"/>
        </w:rPr>
        <w:t>ls</w:t>
      </w:r>
    </w:p>
    <w:p>
      <w:pPr>
        <w:pStyle w:val="BodyText"/>
        <w:ind w:left="154" w:right="0"/>
        <w:rPr>
          <w:sz w:val="20"/>
        </w:rPr>
      </w:pPr>
      <w:r>
        <w:rPr/>
        <mc:AlternateContent>
          <mc:Choice Requires="wps">
            <w:drawing>
              <wp:inline distT="0" distB="0" distL="0" distR="0">
                <wp:extent cx="6120130" cy="251460"/>
                <wp:effectExtent l="0" t="0" r="0" b="0"/>
                <wp:docPr id="6" name="Textbox 6"/>
                <a:graphic xmlns:a="http://schemas.openxmlformats.org/drawingml/2006/main">
                  <a:graphicData uri="http://schemas.microsoft.com/office/word/2010/wordprocessingShape">
                    <wps:wsp>
                      <wps:cNvSpPr/>
                      <wps:spPr>
                        <a:xfrm>
                          <a:off x="0" y="0"/>
                          <a:ext cx="612000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373" w:leader="none"/>
                              </w:tabs>
                              <w:spacing w:before="60" w:after="0"/>
                              <w:ind w:hanging="0" w:left="61" w:right="0"/>
                              <w:jc w:val="left"/>
                              <w:rPr>
                                <w:b/>
                                <w:color w:val="000000"/>
                                <w:sz w:val="24"/>
                              </w:rPr>
                            </w:pPr>
                            <w:r>
                              <w:rPr>
                                <w:b/>
                                <w:color w:val="FFFFFF"/>
                                <w:spacing w:val="-2"/>
                                <w:sz w:val="24"/>
                              </w:rPr>
                              <w:t>Campo</w:t>
                            </w:r>
                            <w:r>
                              <w:rPr>
                                <w:b/>
                                <w:color w:val="FFFFFF"/>
                                <w:sz w:val="24"/>
                              </w:rPr>
                              <w:tab/>
                            </w:r>
                            <w:r>
                              <w:rPr>
                                <w:b/>
                                <w:color w:val="FFFFFF"/>
                                <w:spacing w:val="-2"/>
                                <w:sz w:val="24"/>
                              </w:rPr>
                              <w:t>Significado</w:t>
                            </w:r>
                          </w:p>
                        </w:txbxContent>
                      </wps:txbx>
                      <wps:bodyPr lIns="0" rIns="0" tIns="0" bIns="0" anchor="t">
                        <a:noAutofit/>
                      </wps:bodyPr>
                    </wps:wsp>
                  </a:graphicData>
                </a:graphic>
              </wp:inline>
            </w:drawing>
          </mc:Choice>
          <mc:Fallback>
            <w:pict>
              <v:rect id="shape_0" ID="Textbox 6" path="m0,0l-2147483645,0l-2147483645,-2147483646l0,-2147483646xe" fillcolor="black" stroked="f" o:allowincell="f" style="position:absolute;margin-left:0pt;margin-top:-19.85pt;width:481.85pt;height:19.75pt;mso-wrap-style:square;v-text-anchor:top;mso-position-vertical:top">
                <v:fill o:detectmouseclick="t" type="solid" color2="white"/>
                <v:stroke color="#3465a4" joinstyle="round" endcap="flat"/>
                <v:textbox>
                  <w:txbxContent>
                    <w:p>
                      <w:pPr>
                        <w:pStyle w:val="Contenidodelmarco"/>
                        <w:tabs>
                          <w:tab w:val="clear" w:pos="720"/>
                          <w:tab w:val="left" w:pos="2373" w:leader="none"/>
                        </w:tabs>
                        <w:spacing w:before="60" w:after="0"/>
                        <w:ind w:hanging="0" w:left="61" w:right="0"/>
                        <w:jc w:val="left"/>
                        <w:rPr>
                          <w:b/>
                          <w:color w:val="000000"/>
                          <w:sz w:val="24"/>
                        </w:rPr>
                      </w:pPr>
                      <w:r>
                        <w:rPr>
                          <w:b/>
                          <w:color w:val="FFFFFF"/>
                          <w:spacing w:val="-2"/>
                          <w:sz w:val="24"/>
                        </w:rPr>
                        <w:t>Campo</w:t>
                      </w:r>
                      <w:r>
                        <w:rPr>
                          <w:b/>
                          <w:color w:val="FFFFFF"/>
                          <w:sz w:val="24"/>
                        </w:rPr>
                        <w:tab/>
                      </w:r>
                      <w:r>
                        <w:rPr>
                          <w:b/>
                          <w:color w:val="FFFFFF"/>
                          <w:spacing w:val="-2"/>
                          <w:sz w:val="24"/>
                        </w:rPr>
                        <w:t>Significado</w:t>
                      </w:r>
                    </w:p>
                  </w:txbxContent>
                </v:textbox>
                <w10:wrap type="square"/>
              </v:rect>
            </w:pict>
          </mc:Fallback>
        </mc:AlternateContent>
      </w:r>
    </w:p>
    <w:p>
      <w:pPr>
        <w:pStyle w:val="BodyText"/>
        <w:tabs>
          <w:tab w:val="clear" w:pos="720"/>
          <w:tab w:val="left" w:pos="2527" w:leader="none"/>
        </w:tabs>
        <w:spacing w:before="36" w:after="0"/>
        <w:ind w:left="215" w:right="0"/>
        <w:rPr/>
      </w:pPr>
      <w:r>
        <w:rPr>
          <w:rFonts w:ascii="Courier New" w:hAnsi="Courier New"/>
          <w:spacing w:val="-2"/>
          <w:position w:val="2"/>
        </w:rPr>
        <w:t>-rw-r—r-</w:t>
      </w:r>
      <w:r>
        <w:rPr>
          <w:rFonts w:ascii="Courier New" w:hAnsi="Courier New"/>
          <w:spacing w:val="-10"/>
          <w:position w:val="2"/>
        </w:rPr>
        <w:t>-</w:t>
      </w:r>
      <w:r>
        <w:rPr>
          <w:rFonts w:ascii="Courier New" w:hAnsi="Courier New"/>
          <w:position w:val="2"/>
        </w:rPr>
        <w:tab/>
      </w:r>
      <w:r>
        <w:rPr/>
        <w:t>Permisos</w:t>
      </w:r>
      <w:r>
        <w:rPr>
          <w:spacing w:val="-5"/>
        </w:rPr>
        <w:t xml:space="preserve"> </w:t>
      </w:r>
      <w:r>
        <w:rPr/>
        <w:t>de</w:t>
      </w:r>
      <w:r>
        <w:rPr>
          <w:spacing w:val="-2"/>
        </w:rPr>
        <w:t xml:space="preserve"> </w:t>
      </w:r>
      <w:r>
        <w:rPr/>
        <w:t>acceso</w:t>
      </w:r>
      <w:r>
        <w:rPr>
          <w:spacing w:val="-3"/>
        </w:rPr>
        <w:t xml:space="preserve"> </w:t>
      </w:r>
      <w:r>
        <w:rPr/>
        <w:t>al</w:t>
      </w:r>
      <w:r>
        <w:rPr>
          <w:spacing w:val="-2"/>
        </w:rPr>
        <w:t xml:space="preserve"> </w:t>
      </w:r>
      <w:r>
        <w:rPr/>
        <w:t>archivo.</w:t>
      </w:r>
      <w:r>
        <w:rPr>
          <w:spacing w:val="-2"/>
        </w:rPr>
        <w:t xml:space="preserve"> </w:t>
      </w:r>
      <w:r>
        <w:rPr/>
        <w:t>El</w:t>
      </w:r>
      <w:r>
        <w:rPr>
          <w:spacing w:val="-3"/>
        </w:rPr>
        <w:t xml:space="preserve"> </w:t>
      </w:r>
      <w:r>
        <w:rPr/>
        <w:t>primer</w:t>
      </w:r>
      <w:r>
        <w:rPr>
          <w:spacing w:val="-3"/>
        </w:rPr>
        <w:t xml:space="preserve"> </w:t>
      </w:r>
      <w:r>
        <w:rPr/>
        <w:t>carácter</w:t>
      </w:r>
      <w:r>
        <w:rPr>
          <w:spacing w:val="-2"/>
        </w:rPr>
        <w:t xml:space="preserve"> </w:t>
      </w:r>
      <w:r>
        <w:rPr/>
        <w:t>indica</w:t>
      </w:r>
      <w:r>
        <w:rPr>
          <w:spacing w:val="-2"/>
        </w:rPr>
        <w:t xml:space="preserve"> </w:t>
      </w:r>
      <w:r>
        <w:rPr/>
        <w:t>el</w:t>
      </w:r>
      <w:r>
        <w:rPr>
          <w:spacing w:val="-2"/>
        </w:rPr>
        <w:t xml:space="preserve"> </w:t>
      </w:r>
      <w:r>
        <w:rPr/>
        <w:t>tipo</w:t>
      </w:r>
      <w:r>
        <w:rPr>
          <w:spacing w:val="-3"/>
        </w:rPr>
        <w:t xml:space="preserve"> </w:t>
      </w:r>
      <w:r>
        <w:rPr/>
        <w:t>de</w:t>
      </w:r>
      <w:r>
        <w:rPr>
          <w:spacing w:val="-3"/>
        </w:rPr>
        <w:t xml:space="preserve"> </w:t>
      </w:r>
      <w:r>
        <w:rPr>
          <w:spacing w:val="-2"/>
        </w:rPr>
        <w:t>archivo.</w:t>
      </w:r>
    </w:p>
    <w:p>
      <w:pPr>
        <w:pStyle w:val="BodyText"/>
        <w:ind w:left="2528" w:right="199"/>
        <w:rPr/>
      </w:pPr>
      <w:r>
        <w:rPr/>
        <w:t>Entre los diferentes tipos, un guión medio significa un archivo normal, mientras que una “d” indica un directorio. Los siguientes tres caracteres son los permisos de acceso para el propietario del archivo, los tres siguientes</w:t>
      </w:r>
      <w:r>
        <w:rPr>
          <w:spacing w:val="-4"/>
        </w:rPr>
        <w:t xml:space="preserve"> </w:t>
      </w:r>
      <w:r>
        <w:rPr/>
        <w:t>los</w:t>
      </w:r>
      <w:r>
        <w:rPr>
          <w:spacing w:val="-4"/>
        </w:rPr>
        <w:t xml:space="preserve"> </w:t>
      </w:r>
      <w:r>
        <w:rPr/>
        <w:t>de</w:t>
      </w:r>
      <w:r>
        <w:rPr>
          <w:spacing w:val="-5"/>
        </w:rPr>
        <w:t xml:space="preserve"> </w:t>
      </w:r>
      <w:r>
        <w:rPr/>
        <w:t>los</w:t>
      </w:r>
      <w:r>
        <w:rPr>
          <w:spacing w:val="-4"/>
        </w:rPr>
        <w:t xml:space="preserve"> </w:t>
      </w:r>
      <w:r>
        <w:rPr/>
        <w:t>miembros</w:t>
      </w:r>
      <w:r>
        <w:rPr>
          <w:spacing w:val="-4"/>
        </w:rPr>
        <w:t xml:space="preserve"> </w:t>
      </w:r>
      <w:r>
        <w:rPr/>
        <w:t>del</w:t>
      </w:r>
      <w:r>
        <w:rPr>
          <w:spacing w:val="-3"/>
        </w:rPr>
        <w:t xml:space="preserve"> </w:t>
      </w:r>
      <w:r>
        <w:rPr/>
        <w:t>grupo</w:t>
      </w:r>
      <w:r>
        <w:rPr>
          <w:spacing w:val="-4"/>
        </w:rPr>
        <w:t xml:space="preserve"> </w:t>
      </w:r>
      <w:r>
        <w:rPr/>
        <w:t>del</w:t>
      </w:r>
      <w:r>
        <w:rPr>
          <w:spacing w:val="-5"/>
        </w:rPr>
        <w:t xml:space="preserve"> </w:t>
      </w:r>
      <w:r>
        <w:rPr/>
        <w:t>archivo,</w:t>
      </w:r>
      <w:r>
        <w:rPr>
          <w:spacing w:val="-4"/>
        </w:rPr>
        <w:t xml:space="preserve"> </w:t>
      </w:r>
      <w:r>
        <w:rPr/>
        <w:t>y</w:t>
      </w:r>
      <w:r>
        <w:rPr>
          <w:spacing w:val="-4"/>
        </w:rPr>
        <w:t xml:space="preserve"> </w:t>
      </w:r>
      <w:r>
        <w:rPr/>
        <w:t>lo</w:t>
      </w:r>
      <w:r>
        <w:rPr>
          <w:spacing w:val="-3"/>
        </w:rPr>
        <w:t xml:space="preserve"> </w:t>
      </w:r>
      <w:r>
        <w:rPr/>
        <w:t>tres</w:t>
      </w:r>
      <w:r>
        <w:rPr>
          <w:spacing w:val="-4"/>
        </w:rPr>
        <w:t xml:space="preserve"> </w:t>
      </w:r>
      <w:r>
        <w:rPr/>
        <w:t>últimos</w:t>
      </w:r>
      <w:r>
        <w:rPr>
          <w:spacing w:val="-4"/>
        </w:rPr>
        <w:t xml:space="preserve"> </w:t>
      </w:r>
      <w:r>
        <w:rPr/>
        <w:t>los del resto de usuarios. El significado completo de esto lo trataremos en el</w:t>
      </w:r>
    </w:p>
    <w:p>
      <w:pPr>
        <w:sectPr>
          <w:type w:val="continuous"/>
          <w:pgSz w:w="11906" w:h="16838"/>
          <w:pgMar w:left="980" w:right="1000" w:gutter="0" w:header="0" w:top="1060" w:footer="0" w:bottom="1347"/>
          <w:formProt w:val="false"/>
          <w:textDirection w:val="lrTb"/>
          <w:docGrid w:type="default" w:linePitch="100" w:charSpace="4096"/>
        </w:sectPr>
      </w:pPr>
    </w:p>
    <w:p>
      <w:pPr>
        <w:pStyle w:val="BodyText"/>
        <w:spacing w:before="74" w:after="0"/>
        <w:ind w:left="2528" w:right="0"/>
        <w:rPr/>
      </w:pPr>
      <w:r>
        <mc:AlternateContent>
          <mc:Choice Requires="wpg">
            <w:drawing>
              <wp:anchor behindDoc="1" distT="0" distB="0" distL="0" distR="0" simplePos="0" locked="0" layoutInCell="0" allowOverlap="1" relativeHeight="882">
                <wp:simplePos x="0" y="0"/>
                <wp:positionH relativeFrom="page">
                  <wp:posOffset>720090</wp:posOffset>
                </wp:positionH>
                <wp:positionV relativeFrom="paragraph">
                  <wp:posOffset>260350</wp:posOffset>
                </wp:positionV>
                <wp:extent cx="6120130" cy="426720"/>
                <wp:effectExtent l="0" t="0" r="0" b="0"/>
                <wp:wrapTopAndBottom/>
                <wp:docPr id="7" name="Group 7"/>
                <a:graphic xmlns:a="http://schemas.openxmlformats.org/drawingml/2006/main">
                  <a:graphicData uri="http://schemas.microsoft.com/office/word/2010/wordprocessingGroup">
                    <wpg:wgp>
                      <wpg:cNvGrpSpPr/>
                      <wpg:grpSpPr>
                        <a:xfrm>
                          <a:off x="0" y="0"/>
                          <a:ext cx="6120000" cy="426600"/>
                          <a:chOff x="0" y="0"/>
                          <a:chExt cx="6120000" cy="426600"/>
                        </a:xfrm>
                      </wpg:grpSpPr>
                      <wps:wsp>
                        <wps:cNvPr id="8" name="Graphic 8"/>
                        <wps:cNvSpPr/>
                        <wps:spPr>
                          <a:xfrm>
                            <a:off x="0" y="0"/>
                            <a:ext cx="6120000" cy="426600"/>
                          </a:xfrm>
                          <a:custGeom>
                            <a:avLst/>
                            <a:gdLst>
                              <a:gd name="textAreaLeft" fmla="*/ 0 w 3469680"/>
                              <a:gd name="textAreaRight" fmla="*/ 3470040 w 3469680"/>
                              <a:gd name="textAreaTop" fmla="*/ 0 h 241920"/>
                              <a:gd name="textAreaBottom" fmla="*/ 242280 h 241920"/>
                            </a:gdLst>
                            <a:ahLst/>
                            <a:rect l="textAreaLeft" t="textAreaTop" r="textAreaRight" b="textAreaBottom"/>
                            <a:pathLst>
                              <a:path w="6120130" h="426720">
                                <a:moveTo>
                                  <a:pt x="6120130" y="0"/>
                                </a:moveTo>
                                <a:lnTo>
                                  <a:pt x="1468120" y="0"/>
                                </a:lnTo>
                                <a:lnTo>
                                  <a:pt x="0" y="0"/>
                                </a:lnTo>
                                <a:lnTo>
                                  <a:pt x="0" y="426720"/>
                                </a:lnTo>
                                <a:lnTo>
                                  <a:pt x="1468120" y="426720"/>
                                </a:lnTo>
                                <a:lnTo>
                                  <a:pt x="6120130" y="426720"/>
                                </a:lnTo>
                                <a:lnTo>
                                  <a:pt x="6120130" y="0"/>
                                </a:lnTo>
                                <a:close/>
                              </a:path>
                            </a:pathLst>
                          </a:custGeom>
                          <a:solidFill>
                            <a:srgbClr val="ededed"/>
                          </a:solidFill>
                          <a:ln w="0">
                            <a:noFill/>
                          </a:ln>
                        </wps:spPr>
                        <wps:style>
                          <a:lnRef idx="0"/>
                          <a:fillRef idx="0"/>
                          <a:effectRef idx="0"/>
                          <a:fontRef idx="minor"/>
                        </wps:style>
                        <wps:bodyPr/>
                      </wps:wsp>
                      <wps:wsp>
                        <wps:cNvPr id="9" name="Textbox 9"/>
                        <wps:cNvSpPr/>
                        <wps:spPr>
                          <a:xfrm>
                            <a:off x="39240" y="3816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1</w:t>
                              </w:r>
                            </w:p>
                          </w:txbxContent>
                        </wps:txbx>
                        <wps:bodyPr lIns="0" rIns="0" tIns="0" bIns="0" anchor="t">
                          <a:noAutofit/>
                        </wps:bodyPr>
                      </wps:wsp>
                      <wps:wsp>
                        <wps:cNvPr id="10" name="Textbox 10"/>
                        <wps:cNvSpPr/>
                        <wps:spPr>
                          <a:xfrm>
                            <a:off x="1507320" y="44280"/>
                            <a:ext cx="432252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Numero</w:t>
                              </w:r>
                              <w:r>
                                <w:rPr>
                                  <w:spacing w:val="-6"/>
                                  <w:sz w:val="24"/>
                                </w:rPr>
                                <w:t xml:space="preserve"> </w:t>
                              </w:r>
                              <w:r>
                                <w:rPr>
                                  <w:sz w:val="24"/>
                                </w:rPr>
                                <w:t>de</w:t>
                              </w:r>
                              <w:r>
                                <w:rPr>
                                  <w:spacing w:val="-8"/>
                                  <w:sz w:val="24"/>
                                </w:rPr>
                                <w:t xml:space="preserve"> </w:t>
                              </w:r>
                              <w:r>
                                <w:rPr>
                                  <w:sz w:val="24"/>
                                </w:rPr>
                                <w:t>enlaces</w:t>
                              </w:r>
                              <w:r>
                                <w:rPr>
                                  <w:spacing w:val="-7"/>
                                  <w:sz w:val="24"/>
                                </w:rPr>
                                <w:t xml:space="preserve"> </w:t>
                              </w:r>
                              <w:r>
                                <w:rPr>
                                  <w:sz w:val="24"/>
                                </w:rPr>
                                <w:t>fuertes</w:t>
                              </w:r>
                              <w:r>
                                <w:rPr>
                                  <w:spacing w:val="-7"/>
                                  <w:sz w:val="24"/>
                                </w:rPr>
                                <w:t xml:space="preserve"> </w:t>
                              </w:r>
                              <w:r>
                                <w:rPr>
                                  <w:sz w:val="24"/>
                                </w:rPr>
                                <w:t>del</w:t>
                              </w:r>
                              <w:r>
                                <w:rPr>
                                  <w:spacing w:val="-6"/>
                                  <w:sz w:val="24"/>
                                </w:rPr>
                                <w:t xml:space="preserve"> </w:t>
                              </w:r>
                              <w:r>
                                <w:rPr>
                                  <w:sz w:val="24"/>
                                </w:rPr>
                                <w:t>archivo.</w:t>
                              </w:r>
                              <w:r>
                                <w:rPr>
                                  <w:spacing w:val="-10"/>
                                  <w:sz w:val="24"/>
                                </w:rPr>
                                <w:t xml:space="preserve"> </w:t>
                              </w:r>
                              <w:r>
                                <w:rPr>
                                  <w:sz w:val="24"/>
                                </w:rPr>
                                <w:t>Veremos</w:t>
                              </w:r>
                              <w:r>
                                <w:rPr>
                                  <w:spacing w:val="-7"/>
                                  <w:sz w:val="24"/>
                                </w:rPr>
                                <w:t xml:space="preserve"> </w:t>
                              </w:r>
                              <w:r>
                                <w:rPr>
                                  <w:sz w:val="24"/>
                                </w:rPr>
                                <w:t>el</w:t>
                              </w:r>
                              <w:r>
                                <w:rPr>
                                  <w:spacing w:val="-6"/>
                                  <w:sz w:val="24"/>
                                </w:rPr>
                                <w:t xml:space="preserve"> </w:t>
                              </w:r>
                              <w:r>
                                <w:rPr>
                                  <w:sz w:val="24"/>
                                </w:rPr>
                                <w:t>tema</w:t>
                              </w:r>
                              <w:r>
                                <w:rPr>
                                  <w:spacing w:val="-8"/>
                                  <w:sz w:val="24"/>
                                </w:rPr>
                                <w:t xml:space="preserve"> </w:t>
                              </w:r>
                              <w:r>
                                <w:rPr>
                                  <w:sz w:val="24"/>
                                </w:rPr>
                                <w:t>de</w:t>
                              </w:r>
                              <w:r>
                                <w:rPr>
                                  <w:spacing w:val="-8"/>
                                  <w:sz w:val="24"/>
                                </w:rPr>
                                <w:t xml:space="preserve"> </w:t>
                              </w:r>
                              <w:r>
                                <w:rPr>
                                  <w:sz w:val="24"/>
                                </w:rPr>
                                <w:t>los</w:t>
                              </w:r>
                              <w:r>
                                <w:rPr>
                                  <w:spacing w:val="-7"/>
                                  <w:sz w:val="24"/>
                                </w:rPr>
                                <w:t xml:space="preserve"> </w:t>
                              </w:r>
                              <w:r>
                                <w:rPr>
                                  <w:sz w:val="24"/>
                                </w:rPr>
                                <w:t>enlaces más adelante en este capítulo.</w:t>
                              </w:r>
                            </w:p>
                          </w:txbxContent>
                        </wps:txbx>
                        <wps:bodyPr lIns="0" rIns="0" tIns="0" bIns="0" anchor="t">
                          <a:noAutofit/>
                        </wps:bodyPr>
                      </wps:wsp>
                    </wpg:wgp>
                  </a:graphicData>
                </a:graphic>
              </wp:anchor>
            </w:drawing>
          </mc:Choice>
          <mc:Fallback>
            <w:pict>
              <v:group id="shape_0" alt="Group 7" style="position:absolute;margin-left:56.7pt;margin-top:20.5pt;width:481.9pt;height:33.6pt" coordorigin="1134,410" coordsize="9638,672">
                <v:rect id="shape_0" ID="Textbox 9" path="m0,0l-2147483645,0l-2147483645,-2147483646l0,-2147483646xe" stroked="f" o:allowincell="f" style="position:absolute;left:1196;top:470;width:163;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1</w:t>
                        </w:r>
                      </w:p>
                    </w:txbxContent>
                  </v:textbox>
                  <w10:wrap type="topAndBottom"/>
                </v:rect>
                <v:rect id="shape_0" ID="Textbox 10" path="m0,0l-2147483645,0l-2147483645,-2147483646l0,-2147483646xe" stroked="f" o:allowincell="f" style="position:absolute;left:3508;top:480;width:6806;height:541;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Numero</w:t>
                        </w:r>
                        <w:r>
                          <w:rPr>
                            <w:spacing w:val="-6"/>
                            <w:sz w:val="24"/>
                          </w:rPr>
                          <w:t xml:space="preserve"> </w:t>
                        </w:r>
                        <w:r>
                          <w:rPr>
                            <w:sz w:val="24"/>
                          </w:rPr>
                          <w:t>de</w:t>
                        </w:r>
                        <w:r>
                          <w:rPr>
                            <w:spacing w:val="-8"/>
                            <w:sz w:val="24"/>
                          </w:rPr>
                          <w:t xml:space="preserve"> </w:t>
                        </w:r>
                        <w:r>
                          <w:rPr>
                            <w:sz w:val="24"/>
                          </w:rPr>
                          <w:t>enlaces</w:t>
                        </w:r>
                        <w:r>
                          <w:rPr>
                            <w:spacing w:val="-7"/>
                            <w:sz w:val="24"/>
                          </w:rPr>
                          <w:t xml:space="preserve"> </w:t>
                        </w:r>
                        <w:r>
                          <w:rPr>
                            <w:sz w:val="24"/>
                          </w:rPr>
                          <w:t>fuertes</w:t>
                        </w:r>
                        <w:r>
                          <w:rPr>
                            <w:spacing w:val="-7"/>
                            <w:sz w:val="24"/>
                          </w:rPr>
                          <w:t xml:space="preserve"> </w:t>
                        </w:r>
                        <w:r>
                          <w:rPr>
                            <w:sz w:val="24"/>
                          </w:rPr>
                          <w:t>del</w:t>
                        </w:r>
                        <w:r>
                          <w:rPr>
                            <w:spacing w:val="-6"/>
                            <w:sz w:val="24"/>
                          </w:rPr>
                          <w:t xml:space="preserve"> </w:t>
                        </w:r>
                        <w:r>
                          <w:rPr>
                            <w:sz w:val="24"/>
                          </w:rPr>
                          <w:t>archivo.</w:t>
                        </w:r>
                        <w:r>
                          <w:rPr>
                            <w:spacing w:val="-10"/>
                            <w:sz w:val="24"/>
                          </w:rPr>
                          <w:t xml:space="preserve"> </w:t>
                        </w:r>
                        <w:r>
                          <w:rPr>
                            <w:sz w:val="24"/>
                          </w:rPr>
                          <w:t>Veremos</w:t>
                        </w:r>
                        <w:r>
                          <w:rPr>
                            <w:spacing w:val="-7"/>
                            <w:sz w:val="24"/>
                          </w:rPr>
                          <w:t xml:space="preserve"> </w:t>
                        </w:r>
                        <w:r>
                          <w:rPr>
                            <w:sz w:val="24"/>
                          </w:rPr>
                          <w:t>el</w:t>
                        </w:r>
                        <w:r>
                          <w:rPr>
                            <w:spacing w:val="-6"/>
                            <w:sz w:val="24"/>
                          </w:rPr>
                          <w:t xml:space="preserve"> </w:t>
                        </w:r>
                        <w:r>
                          <w:rPr>
                            <w:sz w:val="24"/>
                          </w:rPr>
                          <w:t>tema</w:t>
                        </w:r>
                        <w:r>
                          <w:rPr>
                            <w:spacing w:val="-8"/>
                            <w:sz w:val="24"/>
                          </w:rPr>
                          <w:t xml:space="preserve"> </w:t>
                        </w:r>
                        <w:r>
                          <w:rPr>
                            <w:sz w:val="24"/>
                          </w:rPr>
                          <w:t>de</w:t>
                        </w:r>
                        <w:r>
                          <w:rPr>
                            <w:spacing w:val="-8"/>
                            <w:sz w:val="24"/>
                          </w:rPr>
                          <w:t xml:space="preserve"> </w:t>
                        </w:r>
                        <w:r>
                          <w:rPr>
                            <w:sz w:val="24"/>
                          </w:rPr>
                          <w:t>los</w:t>
                        </w:r>
                        <w:r>
                          <w:rPr>
                            <w:spacing w:val="-7"/>
                            <w:sz w:val="24"/>
                          </w:rPr>
                          <w:t xml:space="preserve"> </w:t>
                        </w:r>
                        <w:r>
                          <w:rPr>
                            <w:sz w:val="24"/>
                          </w:rPr>
                          <w:t>enlaces más adelante en este capítulo.</w:t>
                        </w:r>
                      </w:p>
                    </w:txbxContent>
                  </v:textbox>
                  <w10:wrap type="topAndBottom"/>
                </v:rect>
              </v:group>
            </w:pict>
          </mc:Fallback>
        </mc:AlternateContent>
      </w:r>
      <w:r>
        <w:rPr/>
        <w:t>Capítulo</w:t>
      </w:r>
      <w:r>
        <w:rPr>
          <w:spacing w:val="-1"/>
        </w:rPr>
        <w:t xml:space="preserve"> </w:t>
      </w:r>
      <w:r>
        <w:rPr/>
        <w:t>9</w:t>
      </w:r>
      <w:r>
        <w:rPr>
          <w:spacing w:val="-2"/>
        </w:rPr>
        <w:t xml:space="preserve"> </w:t>
      </w:r>
      <w:r>
        <w:rPr/>
        <w:t>–</w:t>
      </w:r>
      <w:r>
        <w:rPr>
          <w:spacing w:val="-1"/>
        </w:rPr>
        <w:t xml:space="preserve"> </w:t>
      </w:r>
      <w:r>
        <w:rPr>
          <w:spacing w:val="-2"/>
        </w:rPr>
        <w:t>Permisos.</w:t>
      </w:r>
    </w:p>
    <w:p>
      <w:pPr>
        <w:pStyle w:val="BodyText"/>
        <w:tabs>
          <w:tab w:val="clear" w:pos="720"/>
          <w:tab w:val="left" w:pos="2527" w:leader="none"/>
        </w:tabs>
        <w:spacing w:before="60" w:after="60"/>
        <w:ind w:left="215" w:right="0"/>
        <w:rPr/>
      </w:pPr>
      <w:r>
        <w:rPr>
          <w:rFonts w:ascii="Courier New" w:hAnsi="Courier New"/>
          <w:spacing w:val="-4"/>
          <w:position w:val="2"/>
        </w:rPr>
        <w:t>root</w:t>
      </w:r>
      <w:r>
        <w:rPr>
          <w:rFonts w:ascii="Courier New" w:hAnsi="Courier New"/>
          <w:position w:val="2"/>
        </w:rPr>
        <w:tab/>
      </w:r>
      <w:r>
        <w:rPr/>
        <w:t>El</w:t>
      </w:r>
      <w:r>
        <w:rPr>
          <w:spacing w:val="-5"/>
        </w:rPr>
        <w:t xml:space="preserve"> </w:t>
      </w:r>
      <w:r>
        <w:rPr/>
        <w:t>nombre</w:t>
      </w:r>
      <w:r>
        <w:rPr>
          <w:spacing w:val="-3"/>
        </w:rPr>
        <w:t xml:space="preserve"> </w:t>
      </w:r>
      <w:r>
        <w:rPr/>
        <w:t>del</w:t>
      </w:r>
      <w:r>
        <w:rPr>
          <w:spacing w:val="-4"/>
        </w:rPr>
        <w:t xml:space="preserve"> </w:t>
      </w:r>
      <w:r>
        <w:rPr/>
        <w:t>propietario</w:t>
      </w:r>
      <w:r>
        <w:rPr>
          <w:spacing w:val="-3"/>
        </w:rPr>
        <w:t xml:space="preserve"> </w:t>
      </w:r>
      <w:r>
        <w:rPr/>
        <w:t>del</w:t>
      </w:r>
      <w:r>
        <w:rPr>
          <w:spacing w:val="-4"/>
        </w:rPr>
        <w:t xml:space="preserve"> </w:t>
      </w:r>
      <w:r>
        <w:rPr>
          <w:spacing w:val="-2"/>
        </w:rPr>
        <w:t>archivo.</w:t>
      </w:r>
    </w:p>
    <w:p>
      <w:pPr>
        <w:pStyle w:val="BodyText"/>
        <w:ind w:left="154" w:right="0"/>
        <w:rPr>
          <w:sz w:val="20"/>
        </w:rPr>
      </w:pPr>
      <w:r>
        <w:rPr/>
        <mc:AlternateContent>
          <mc:Choice Requires="wps">
            <w:drawing>
              <wp:inline distT="0" distB="0" distL="0" distR="0">
                <wp:extent cx="6120130" cy="251460"/>
                <wp:effectExtent l="0" t="0" r="0" b="0"/>
                <wp:docPr id="11" name="Textbox 11"/>
                <a:graphic xmlns:a="http://schemas.openxmlformats.org/drawingml/2006/main">
                  <a:graphicData uri="http://schemas.microsoft.com/office/word/2010/wordprocessingShape">
                    <wps:wsp>
                      <wps:cNvSpPr/>
                      <wps:spPr>
                        <a:xfrm>
                          <a:off x="0" y="0"/>
                          <a:ext cx="61200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373" w:leader="none"/>
                              </w:tabs>
                              <w:spacing w:before="60" w:after="0"/>
                              <w:ind w:left="61" w:right="0"/>
                              <w:rPr>
                                <w:color w:val="000000"/>
                              </w:rPr>
                            </w:pPr>
                            <w:r>
                              <w:rPr>
                                <w:rFonts w:ascii="Courier New" w:hAnsi="Courier New"/>
                                <w:color w:val="000000"/>
                                <w:spacing w:val="-4"/>
                                <w:position w:val="2"/>
                              </w:rPr>
                              <w:t>root</w:t>
                            </w:r>
                            <w:r>
                              <w:rPr>
                                <w:rFonts w:ascii="Courier New" w:hAnsi="Courier New"/>
                                <w:color w:val="000000"/>
                                <w:position w:val="2"/>
                              </w:rPr>
                              <w:tab/>
                            </w:r>
                            <w:r>
                              <w:rPr>
                                <w:color w:val="000000"/>
                              </w:rPr>
                              <w:t>El</w:t>
                            </w:r>
                            <w:r>
                              <w:rPr>
                                <w:color w:val="000000"/>
                                <w:spacing w:val="-2"/>
                              </w:rPr>
                              <w:t xml:space="preserve"> </w:t>
                            </w:r>
                            <w:r>
                              <w:rPr>
                                <w:color w:val="000000"/>
                              </w:rPr>
                              <w:t>nombre</w:t>
                            </w:r>
                            <w:r>
                              <w:rPr>
                                <w:color w:val="000000"/>
                                <w:spacing w:val="-2"/>
                              </w:rPr>
                              <w:t xml:space="preserve"> </w:t>
                            </w:r>
                            <w:r>
                              <w:rPr>
                                <w:color w:val="000000"/>
                              </w:rPr>
                              <w:t>del</w:t>
                            </w:r>
                            <w:r>
                              <w:rPr>
                                <w:color w:val="000000"/>
                                <w:spacing w:val="-4"/>
                              </w:rPr>
                              <w:t xml:space="preserve"> </w:t>
                            </w:r>
                            <w:r>
                              <w:rPr>
                                <w:color w:val="000000"/>
                              </w:rPr>
                              <w:t>grupo</w:t>
                            </w:r>
                            <w:r>
                              <w:rPr>
                                <w:color w:val="000000"/>
                                <w:spacing w:val="-3"/>
                              </w:rPr>
                              <w:t xml:space="preserve"> </w:t>
                            </w:r>
                            <w:r>
                              <w:rPr>
                                <w:color w:val="000000"/>
                              </w:rPr>
                              <w:t>del</w:t>
                            </w:r>
                            <w:r>
                              <w:rPr>
                                <w:color w:val="000000"/>
                                <w:spacing w:val="-2"/>
                              </w:rPr>
                              <w:t xml:space="preserve"> </w:t>
                            </w:r>
                            <w:r>
                              <w:rPr>
                                <w:color w:val="000000"/>
                              </w:rPr>
                              <w:t>propietario</w:t>
                            </w:r>
                            <w:r>
                              <w:rPr>
                                <w:color w:val="000000"/>
                                <w:spacing w:val="-3"/>
                              </w:rPr>
                              <w:t xml:space="preserve"> </w:t>
                            </w:r>
                            <w:r>
                              <w:rPr>
                                <w:color w:val="000000"/>
                              </w:rPr>
                              <w:t>del</w:t>
                            </w:r>
                            <w:r>
                              <w:rPr>
                                <w:color w:val="000000"/>
                                <w:spacing w:val="-1"/>
                              </w:rPr>
                              <w:t xml:space="preserve"> </w:t>
                            </w:r>
                            <w:r>
                              <w:rPr>
                                <w:color w:val="000000"/>
                                <w:spacing w:val="-2"/>
                              </w:rPr>
                              <w:t>archivo.</w:t>
                            </w:r>
                          </w:p>
                        </w:txbxContent>
                      </wps:txbx>
                      <wps:bodyPr lIns="0" rIns="0" tIns="0" bIns="0" anchor="t">
                        <a:noAutofit/>
                      </wps:bodyPr>
                    </wps:wsp>
                  </a:graphicData>
                </a:graphic>
              </wp:inline>
            </w:drawing>
          </mc:Choice>
          <mc:Fallback>
            <w:pict>
              <v:rect id="shape_0" ID="Textbox 11" path="m0,0l-2147483645,0l-2147483645,-2147483646l0,-2147483646xe" fillcolor="#ededed" stroked="f" o:allowincell="f" style="position:absolute;margin-left:0pt;margin-top:-19.85pt;width:481.85pt;height:19.75pt;mso-wrap-style:square;v-text-anchor:top;mso-position-vertical:top">
                <v:fill o:detectmouseclick="t" type="solid" color2="#121212"/>
                <v:stroke color="#3465a4" joinstyle="round" endcap="flat"/>
                <v:textbox>
                  <w:txbxContent>
                    <w:p>
                      <w:pPr>
                        <w:pStyle w:val="BodyText"/>
                        <w:tabs>
                          <w:tab w:val="clear" w:pos="720"/>
                          <w:tab w:val="left" w:pos="2373" w:leader="none"/>
                        </w:tabs>
                        <w:spacing w:before="60" w:after="0"/>
                        <w:ind w:left="61" w:right="0"/>
                        <w:rPr>
                          <w:color w:val="000000"/>
                        </w:rPr>
                      </w:pPr>
                      <w:r>
                        <w:rPr>
                          <w:rFonts w:ascii="Courier New" w:hAnsi="Courier New"/>
                          <w:color w:val="000000"/>
                          <w:spacing w:val="-4"/>
                          <w:position w:val="2"/>
                        </w:rPr>
                        <w:t>root</w:t>
                      </w:r>
                      <w:r>
                        <w:rPr>
                          <w:rFonts w:ascii="Courier New" w:hAnsi="Courier New"/>
                          <w:color w:val="000000"/>
                          <w:position w:val="2"/>
                        </w:rPr>
                        <w:tab/>
                      </w:r>
                      <w:r>
                        <w:rPr>
                          <w:color w:val="000000"/>
                        </w:rPr>
                        <w:t>El</w:t>
                      </w:r>
                      <w:r>
                        <w:rPr>
                          <w:color w:val="000000"/>
                          <w:spacing w:val="-2"/>
                        </w:rPr>
                        <w:t xml:space="preserve"> </w:t>
                      </w:r>
                      <w:r>
                        <w:rPr>
                          <w:color w:val="000000"/>
                        </w:rPr>
                        <w:t>nombre</w:t>
                      </w:r>
                      <w:r>
                        <w:rPr>
                          <w:color w:val="000000"/>
                          <w:spacing w:val="-2"/>
                        </w:rPr>
                        <w:t xml:space="preserve"> </w:t>
                      </w:r>
                      <w:r>
                        <w:rPr>
                          <w:color w:val="000000"/>
                        </w:rPr>
                        <w:t>del</w:t>
                      </w:r>
                      <w:r>
                        <w:rPr>
                          <w:color w:val="000000"/>
                          <w:spacing w:val="-4"/>
                        </w:rPr>
                        <w:t xml:space="preserve"> </w:t>
                      </w:r>
                      <w:r>
                        <w:rPr>
                          <w:color w:val="000000"/>
                        </w:rPr>
                        <w:t>grupo</w:t>
                      </w:r>
                      <w:r>
                        <w:rPr>
                          <w:color w:val="000000"/>
                          <w:spacing w:val="-3"/>
                        </w:rPr>
                        <w:t xml:space="preserve"> </w:t>
                      </w:r>
                      <w:r>
                        <w:rPr>
                          <w:color w:val="000000"/>
                        </w:rPr>
                        <w:t>del</w:t>
                      </w:r>
                      <w:r>
                        <w:rPr>
                          <w:color w:val="000000"/>
                          <w:spacing w:val="-2"/>
                        </w:rPr>
                        <w:t xml:space="preserve"> </w:t>
                      </w:r>
                      <w:r>
                        <w:rPr>
                          <w:color w:val="000000"/>
                        </w:rPr>
                        <w:t>propietario</w:t>
                      </w:r>
                      <w:r>
                        <w:rPr>
                          <w:color w:val="000000"/>
                          <w:spacing w:val="-3"/>
                        </w:rPr>
                        <w:t xml:space="preserve"> </w:t>
                      </w:r>
                      <w:r>
                        <w:rPr>
                          <w:color w:val="000000"/>
                        </w:rPr>
                        <w:t>del</w:t>
                      </w:r>
                      <w:r>
                        <w:rPr>
                          <w:color w:val="000000"/>
                          <w:spacing w:val="-1"/>
                        </w:rPr>
                        <w:t xml:space="preserve"> </w:t>
                      </w:r>
                      <w:r>
                        <w:rPr>
                          <w:color w:val="000000"/>
                          <w:spacing w:val="-2"/>
                        </w:rPr>
                        <w:t>archivo.</w:t>
                      </w:r>
                    </w:p>
                  </w:txbxContent>
                </v:textbox>
                <w10:wrap type="square"/>
              </v:rect>
            </w:pict>
          </mc:Fallback>
        </mc:AlternateContent>
      </w:r>
    </w:p>
    <w:p>
      <w:pPr>
        <w:pStyle w:val="BodyText"/>
        <w:tabs>
          <w:tab w:val="clear" w:pos="720"/>
          <w:tab w:val="left" w:pos="2527" w:leader="none"/>
        </w:tabs>
        <w:spacing w:before="36" w:after="0"/>
        <w:ind w:left="215" w:right="0"/>
        <w:rPr/>
      </w:pPr>
      <w:r>
        <mc:AlternateContent>
          <mc:Choice Requires="wpg">
            <w:drawing>
              <wp:anchor behindDoc="1" distT="0" distB="0" distL="0" distR="0" simplePos="0" locked="0" layoutInCell="0" allowOverlap="1" relativeHeight="885">
                <wp:simplePos x="0" y="0"/>
                <wp:positionH relativeFrom="page">
                  <wp:posOffset>720090</wp:posOffset>
                </wp:positionH>
                <wp:positionV relativeFrom="paragraph">
                  <wp:posOffset>236220</wp:posOffset>
                </wp:positionV>
                <wp:extent cx="6120130" cy="421640"/>
                <wp:effectExtent l="0" t="0" r="0" b="0"/>
                <wp:wrapTopAndBottom/>
                <wp:docPr id="12" name="Group 12"/>
                <a:graphic xmlns:a="http://schemas.openxmlformats.org/drawingml/2006/main">
                  <a:graphicData uri="http://schemas.microsoft.com/office/word/2010/wordprocessingGroup">
                    <wpg:wgp>
                      <wpg:cNvGrpSpPr/>
                      <wpg:grpSpPr>
                        <a:xfrm>
                          <a:off x="0" y="0"/>
                          <a:ext cx="6120000" cy="421560"/>
                          <a:chOff x="0" y="0"/>
                          <a:chExt cx="6120000" cy="421560"/>
                        </a:xfrm>
                      </wpg:grpSpPr>
                      <wps:wsp>
                        <wps:cNvPr id="13" name="Graphic 13"/>
                        <wps:cNvSpPr/>
                        <wps:spPr>
                          <a:xfrm>
                            <a:off x="0" y="0"/>
                            <a:ext cx="6120000" cy="421560"/>
                          </a:xfrm>
                          <a:custGeom>
                            <a:avLst/>
                            <a:gdLst>
                              <a:gd name="textAreaLeft" fmla="*/ 0 w 3469680"/>
                              <a:gd name="textAreaRight" fmla="*/ 3470040 w 3469680"/>
                              <a:gd name="textAreaTop" fmla="*/ 0 h 239040"/>
                              <a:gd name="textAreaBottom" fmla="*/ 239400 h 239040"/>
                            </a:gdLst>
                            <a:ahLst/>
                            <a:rect l="textAreaLeft" t="textAreaTop" r="textAreaRight" b="textAreaBottom"/>
                            <a:pathLst>
                              <a:path w="6120130" h="421640">
                                <a:moveTo>
                                  <a:pt x="6120130" y="0"/>
                                </a:moveTo>
                                <a:lnTo>
                                  <a:pt x="1468120" y="0"/>
                                </a:lnTo>
                                <a:lnTo>
                                  <a:pt x="0" y="0"/>
                                </a:lnTo>
                                <a:lnTo>
                                  <a:pt x="0" y="421640"/>
                                </a:lnTo>
                                <a:lnTo>
                                  <a:pt x="1468120" y="421640"/>
                                </a:lnTo>
                                <a:lnTo>
                                  <a:pt x="6120130" y="421640"/>
                                </a:lnTo>
                                <a:lnTo>
                                  <a:pt x="6120130" y="0"/>
                                </a:lnTo>
                                <a:close/>
                              </a:path>
                            </a:pathLst>
                          </a:custGeom>
                          <a:solidFill>
                            <a:srgbClr val="ededed"/>
                          </a:solidFill>
                          <a:ln w="0">
                            <a:noFill/>
                          </a:ln>
                        </wps:spPr>
                        <wps:style>
                          <a:lnRef idx="0"/>
                          <a:fillRef idx="0"/>
                          <a:effectRef idx="0"/>
                          <a:fontRef idx="minor"/>
                        </wps:style>
                        <wps:bodyPr/>
                      </wps:wsp>
                      <wps:wsp>
                        <wps:cNvPr id="14" name="Textbox 14"/>
                        <wps:cNvSpPr/>
                        <wps:spPr>
                          <a:xfrm>
                            <a:off x="39240" y="38160"/>
                            <a:ext cx="926640" cy="3456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2007-04-</w:t>
                              </w:r>
                              <w:r>
                                <w:rPr>
                                  <w:rFonts w:ascii="Courier New" w:hAnsi="Courier New"/>
                                  <w:spacing w:val="-5"/>
                                  <w:sz w:val="24"/>
                                </w:rPr>
                                <w:t>03</w:t>
                              </w:r>
                            </w:p>
                            <w:p>
                              <w:pPr>
                                <w:pStyle w:val="Normal"/>
                                <w:spacing w:before="0" w:after="0"/>
                                <w:ind w:hanging="0" w:left="0" w:right="0"/>
                                <w:jc w:val="left"/>
                                <w:rPr>
                                  <w:rFonts w:ascii="Courier New" w:hAnsi="Courier New"/>
                                  <w:sz w:val="24"/>
                                </w:rPr>
                              </w:pPr>
                              <w:r>
                                <w:rPr>
                                  <w:rFonts w:ascii="Courier New" w:hAnsi="Courier New"/>
                                  <w:spacing w:val="-2"/>
                                  <w:sz w:val="24"/>
                                </w:rPr>
                                <w:t>11:05</w:t>
                              </w:r>
                            </w:p>
                          </w:txbxContent>
                        </wps:txbx>
                        <wps:bodyPr lIns="0" rIns="0" tIns="0" bIns="0" anchor="t">
                          <a:noAutofit/>
                        </wps:bodyPr>
                      </wps:wsp>
                      <wps:wsp>
                        <wps:cNvPr id="15" name="Textbox 15"/>
                        <wps:cNvSpPr/>
                        <wps:spPr>
                          <a:xfrm>
                            <a:off x="1507320" y="44280"/>
                            <a:ext cx="3153960" cy="16884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sz w:val="24"/>
                                </w:rPr>
                              </w:pPr>
                              <w:r>
                                <w:rPr>
                                  <w:sz w:val="24"/>
                                </w:rPr>
                                <w:t>Fecha</w:t>
                              </w:r>
                              <w:r>
                                <w:rPr>
                                  <w:spacing w:val="-2"/>
                                  <w:sz w:val="24"/>
                                </w:rPr>
                                <w:t xml:space="preserve"> </w:t>
                              </w:r>
                              <w:r>
                                <w:rPr>
                                  <w:sz w:val="24"/>
                                </w:rPr>
                                <w:t>y</w:t>
                              </w:r>
                              <w:r>
                                <w:rPr>
                                  <w:spacing w:val="-2"/>
                                  <w:sz w:val="24"/>
                                </w:rPr>
                                <w:t xml:space="preserve"> </w:t>
                              </w:r>
                              <w:r>
                                <w:rPr>
                                  <w:sz w:val="24"/>
                                </w:rPr>
                                <w:t>hora</w:t>
                              </w:r>
                              <w:r>
                                <w:rPr>
                                  <w:spacing w:val="-3"/>
                                  <w:sz w:val="24"/>
                                </w:rPr>
                                <w:t xml:space="preserve"> </w:t>
                              </w:r>
                              <w:r>
                                <w:rPr>
                                  <w:sz w:val="24"/>
                                </w:rPr>
                                <w:t>de</w:t>
                              </w:r>
                              <w:r>
                                <w:rPr>
                                  <w:spacing w:val="-3"/>
                                  <w:sz w:val="24"/>
                                </w:rPr>
                                <w:t xml:space="preserve"> </w:t>
                              </w:r>
                              <w:r>
                                <w:rPr>
                                  <w:sz w:val="24"/>
                                </w:rPr>
                                <w:t>la</w:t>
                              </w:r>
                              <w:r>
                                <w:rPr>
                                  <w:spacing w:val="-2"/>
                                  <w:sz w:val="24"/>
                                </w:rPr>
                                <w:t xml:space="preserve"> </w:t>
                              </w:r>
                              <w:r>
                                <w:rPr>
                                  <w:sz w:val="24"/>
                                </w:rPr>
                                <w:t>última</w:t>
                              </w:r>
                              <w:r>
                                <w:rPr>
                                  <w:spacing w:val="-3"/>
                                  <w:sz w:val="24"/>
                                </w:rPr>
                                <w:t xml:space="preserve"> </w:t>
                              </w:r>
                              <w:r>
                                <w:rPr>
                                  <w:sz w:val="24"/>
                                </w:rPr>
                                <w:t>modificación</w:t>
                              </w:r>
                              <w:r>
                                <w:rPr>
                                  <w:spacing w:val="-1"/>
                                  <w:sz w:val="24"/>
                                </w:rPr>
                                <w:t xml:space="preserve"> </w:t>
                              </w:r>
                              <w:r>
                                <w:rPr>
                                  <w:sz w:val="24"/>
                                </w:rPr>
                                <w:t>del</w:t>
                              </w:r>
                              <w:r>
                                <w:rPr>
                                  <w:spacing w:val="-3"/>
                                  <w:sz w:val="24"/>
                                </w:rPr>
                                <w:t xml:space="preserve"> </w:t>
                              </w:r>
                              <w:r>
                                <w:rPr>
                                  <w:spacing w:val="-2"/>
                                  <w:sz w:val="24"/>
                                </w:rPr>
                                <w:t>archivo.</w:t>
                              </w:r>
                            </w:p>
                          </w:txbxContent>
                        </wps:txbx>
                        <wps:bodyPr lIns="0" rIns="0" tIns="0" bIns="0" anchor="t">
                          <a:noAutofit/>
                        </wps:bodyPr>
                      </wps:wsp>
                    </wpg:wgp>
                  </a:graphicData>
                </a:graphic>
              </wp:anchor>
            </w:drawing>
          </mc:Choice>
          <mc:Fallback>
            <w:pict>
              <v:group id="shape_0" alt="Group 12" style="position:absolute;margin-left:56.7pt;margin-top:18.6pt;width:481.9pt;height:33.2pt" coordorigin="1134,372" coordsize="9638,664">
                <v:rect id="shape_0" ID="Textbox 14" path="m0,0l-2147483645,0l-2147483645,-2147483646l0,-2147483646xe" stroked="f" o:allowincell="f" style="position:absolute;left:1196;top:432;width:1458;height:543;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2007-04-</w:t>
                        </w:r>
                        <w:r>
                          <w:rPr>
                            <w:rFonts w:ascii="Courier New" w:hAnsi="Courier New"/>
                            <w:spacing w:val="-5"/>
                            <w:sz w:val="24"/>
                          </w:rPr>
                          <w:t>03</w:t>
                        </w:r>
                      </w:p>
                      <w:p>
                        <w:pPr>
                          <w:pStyle w:val="Normal"/>
                          <w:spacing w:before="0" w:after="0"/>
                          <w:ind w:hanging="0" w:left="0" w:right="0"/>
                          <w:jc w:val="left"/>
                          <w:rPr>
                            <w:rFonts w:ascii="Courier New" w:hAnsi="Courier New"/>
                            <w:sz w:val="24"/>
                          </w:rPr>
                        </w:pPr>
                        <w:r>
                          <w:rPr>
                            <w:rFonts w:ascii="Courier New" w:hAnsi="Courier New"/>
                            <w:spacing w:val="-2"/>
                            <w:sz w:val="24"/>
                          </w:rPr>
                          <w:t>11:05</w:t>
                        </w:r>
                      </w:p>
                    </w:txbxContent>
                  </v:textbox>
                  <w10:wrap type="topAndBottom"/>
                </v:rect>
                <v:rect id="shape_0" ID="Textbox 15" path="m0,0l-2147483645,0l-2147483645,-2147483646l0,-2147483646xe" stroked="f" o:allowincell="f" style="position:absolute;left:3508;top:442;width:4966;height:265;mso-wrap-style:square;v-text-anchor:top;mso-position-horizontal-relative:page">
                  <v:fill o:detectmouseclick="t" on="false"/>
                  <v:stroke color="#3465a4" joinstyle="round" endcap="flat"/>
                  <v:textbox>
                    <w:txbxContent>
                      <w:p>
                        <w:pPr>
                          <w:pStyle w:val="Normal"/>
                          <w:spacing w:lineRule="exact" w:line="266" w:before="0" w:after="0"/>
                          <w:ind w:hanging="0" w:left="0" w:right="0"/>
                          <w:jc w:val="left"/>
                          <w:rPr>
                            <w:sz w:val="24"/>
                          </w:rPr>
                        </w:pPr>
                        <w:r>
                          <w:rPr>
                            <w:sz w:val="24"/>
                          </w:rPr>
                          <w:t>Fecha</w:t>
                        </w:r>
                        <w:r>
                          <w:rPr>
                            <w:spacing w:val="-2"/>
                            <w:sz w:val="24"/>
                          </w:rPr>
                          <w:t xml:space="preserve"> </w:t>
                        </w:r>
                        <w:r>
                          <w:rPr>
                            <w:sz w:val="24"/>
                          </w:rPr>
                          <w:t>y</w:t>
                        </w:r>
                        <w:r>
                          <w:rPr>
                            <w:spacing w:val="-2"/>
                            <w:sz w:val="24"/>
                          </w:rPr>
                          <w:t xml:space="preserve"> </w:t>
                        </w:r>
                        <w:r>
                          <w:rPr>
                            <w:sz w:val="24"/>
                          </w:rPr>
                          <w:t>hora</w:t>
                        </w:r>
                        <w:r>
                          <w:rPr>
                            <w:spacing w:val="-3"/>
                            <w:sz w:val="24"/>
                          </w:rPr>
                          <w:t xml:space="preserve"> </w:t>
                        </w:r>
                        <w:r>
                          <w:rPr>
                            <w:sz w:val="24"/>
                          </w:rPr>
                          <w:t>de</w:t>
                        </w:r>
                        <w:r>
                          <w:rPr>
                            <w:spacing w:val="-3"/>
                            <w:sz w:val="24"/>
                          </w:rPr>
                          <w:t xml:space="preserve"> </w:t>
                        </w:r>
                        <w:r>
                          <w:rPr>
                            <w:sz w:val="24"/>
                          </w:rPr>
                          <w:t>la</w:t>
                        </w:r>
                        <w:r>
                          <w:rPr>
                            <w:spacing w:val="-2"/>
                            <w:sz w:val="24"/>
                          </w:rPr>
                          <w:t xml:space="preserve"> </w:t>
                        </w:r>
                        <w:r>
                          <w:rPr>
                            <w:sz w:val="24"/>
                          </w:rPr>
                          <w:t>última</w:t>
                        </w:r>
                        <w:r>
                          <w:rPr>
                            <w:spacing w:val="-3"/>
                            <w:sz w:val="24"/>
                          </w:rPr>
                          <w:t xml:space="preserve"> </w:t>
                        </w:r>
                        <w:r>
                          <w:rPr>
                            <w:sz w:val="24"/>
                          </w:rPr>
                          <w:t>modificación</w:t>
                        </w:r>
                        <w:r>
                          <w:rPr>
                            <w:spacing w:val="-1"/>
                            <w:sz w:val="24"/>
                          </w:rPr>
                          <w:t xml:space="preserve"> </w:t>
                        </w:r>
                        <w:r>
                          <w:rPr>
                            <w:sz w:val="24"/>
                          </w:rPr>
                          <w:t>del</w:t>
                        </w:r>
                        <w:r>
                          <w:rPr>
                            <w:spacing w:val="-3"/>
                            <w:sz w:val="24"/>
                          </w:rPr>
                          <w:t xml:space="preserve"> </w:t>
                        </w:r>
                        <w:r>
                          <w:rPr>
                            <w:spacing w:val="-2"/>
                            <w:sz w:val="24"/>
                          </w:rPr>
                          <w:t>archivo.</w:t>
                        </w:r>
                      </w:p>
                    </w:txbxContent>
                  </v:textbox>
                  <w10:wrap type="topAndBottom"/>
                </v:rect>
              </v:group>
            </w:pict>
          </mc:Fallback>
        </mc:AlternateContent>
      </w:r>
      <w:r>
        <w:rPr>
          <w:rFonts w:ascii="Courier New" w:hAnsi="Courier New"/>
          <w:spacing w:val="-2"/>
          <w:position w:val="2"/>
        </w:rPr>
        <w:t>32059</w:t>
      </w:r>
      <w:r>
        <w:rPr>
          <w:rFonts w:ascii="Courier New" w:hAnsi="Courier New"/>
          <w:position w:val="2"/>
        </w:rPr>
        <w:tab/>
      </w:r>
      <w:r>
        <w:rPr/>
        <w:t>Tamaño</w:t>
      </w:r>
      <w:r>
        <w:rPr>
          <w:spacing w:val="-7"/>
        </w:rPr>
        <w:t xml:space="preserve"> </w:t>
      </w:r>
      <w:r>
        <w:rPr/>
        <w:t>del</w:t>
      </w:r>
      <w:r>
        <w:rPr>
          <w:spacing w:val="-5"/>
        </w:rPr>
        <w:t xml:space="preserve"> </w:t>
      </w:r>
      <w:r>
        <w:rPr/>
        <w:t>archivo</w:t>
      </w:r>
      <w:r>
        <w:rPr>
          <w:spacing w:val="-7"/>
        </w:rPr>
        <w:t xml:space="preserve"> </w:t>
      </w:r>
      <w:r>
        <w:rPr/>
        <w:t>en</w:t>
      </w:r>
      <w:r>
        <w:rPr>
          <w:spacing w:val="-5"/>
        </w:rPr>
        <w:t xml:space="preserve"> </w:t>
      </w:r>
      <w:r>
        <w:rPr>
          <w:spacing w:val="-2"/>
        </w:rPr>
        <w:t>bytes.</w:t>
      </w:r>
    </w:p>
    <w:p>
      <w:pPr>
        <w:pStyle w:val="BodyText"/>
        <w:spacing w:before="60" w:after="0"/>
        <w:ind w:left="215" w:right="0"/>
        <w:rPr/>
      </w:pPr>
      <w:r>
        <w:rPr>
          <w:rFonts w:ascii="Courier New" w:hAnsi="Courier New"/>
          <w:position w:val="2"/>
        </w:rPr>
        <w:t>oo-cd-cover.odf</w:t>
      </w:r>
      <w:r>
        <w:rPr>
          <w:rFonts w:ascii="Courier New" w:hAnsi="Courier New"/>
          <w:spacing w:val="-7"/>
          <w:position w:val="2"/>
        </w:rPr>
        <w:t xml:space="preserve"> </w:t>
      </w:r>
      <w:r>
        <w:rPr/>
        <w:t>Nombre</w:t>
      </w:r>
      <w:r>
        <w:rPr>
          <w:spacing w:val="-3"/>
        </w:rPr>
        <w:t xml:space="preserve"> </w:t>
      </w:r>
      <w:r>
        <w:rPr/>
        <w:t>del</w:t>
      </w:r>
      <w:r>
        <w:rPr>
          <w:spacing w:val="-5"/>
        </w:rPr>
        <w:t xml:space="preserve"> </w:t>
      </w:r>
      <w:r>
        <w:rPr>
          <w:spacing w:val="-2"/>
        </w:rPr>
        <w:t>archivo.</w:t>
      </w:r>
    </w:p>
    <w:p>
      <w:pPr>
        <w:pStyle w:val="BodyText"/>
        <w:spacing w:before="1" w:after="0"/>
        <w:ind w:left="0" w:right="0"/>
        <w:rPr>
          <w:sz w:val="26"/>
        </w:rPr>
      </w:pPr>
      <w:r>
        <w:rPr>
          <w:sz w:val="26"/>
        </w:rPr>
      </w:r>
    </w:p>
    <w:p>
      <w:pPr>
        <w:pStyle w:val="Heading1"/>
        <w:rPr>
          <w:highlight w:val="none"/>
          <w:shd w:fill="FFFF00" w:val="clear"/>
        </w:rPr>
      </w:pPr>
      <w:r>
        <w:rPr>
          <w:shd w:fill="FFFF00" w:val="clear"/>
        </w:rPr>
        <w:t>Averiguando</w:t>
      </w:r>
      <w:r>
        <w:rPr>
          <w:spacing w:val="-7"/>
          <w:shd w:fill="FFFF00" w:val="clear"/>
        </w:rPr>
        <w:t xml:space="preserve"> </w:t>
      </w:r>
      <w:r>
        <w:rPr>
          <w:shd w:fill="FFFF00" w:val="clear"/>
        </w:rPr>
        <w:t>el</w:t>
      </w:r>
      <w:r>
        <w:rPr>
          <w:spacing w:val="-7"/>
          <w:shd w:fill="FFFF00" w:val="clear"/>
        </w:rPr>
        <w:t xml:space="preserve"> </w:t>
      </w:r>
      <w:r>
        <w:rPr>
          <w:shd w:fill="FFFF00" w:val="clear"/>
        </w:rPr>
        <w:t>tipo</w:t>
      </w:r>
      <w:r>
        <w:rPr>
          <w:spacing w:val="-7"/>
          <w:shd w:fill="FFFF00" w:val="clear"/>
        </w:rPr>
        <w:t xml:space="preserve"> </w:t>
      </w:r>
      <w:r>
        <w:rPr>
          <w:shd w:fill="FFFF00" w:val="clear"/>
        </w:rPr>
        <w:t>de</w:t>
      </w:r>
      <w:r>
        <w:rPr>
          <w:spacing w:val="-7"/>
          <w:shd w:fill="FFFF00" w:val="clear"/>
        </w:rPr>
        <w:t xml:space="preserve"> </w:t>
      </w:r>
      <w:r>
        <w:rPr>
          <w:shd w:fill="FFFF00" w:val="clear"/>
        </w:rPr>
        <w:t>archivo</w:t>
      </w:r>
      <w:r>
        <w:rPr>
          <w:spacing w:val="-6"/>
          <w:shd w:fill="FFFF00" w:val="clear"/>
        </w:rPr>
        <w:t xml:space="preserve"> </w:t>
      </w:r>
      <w:r>
        <w:rPr>
          <w:shd w:fill="FFFF00" w:val="clear"/>
        </w:rPr>
        <w:t>con</w:t>
      </w:r>
      <w:r>
        <w:rPr>
          <w:spacing w:val="-7"/>
          <w:shd w:fill="FFFF00" w:val="clear"/>
        </w:rPr>
        <w:t xml:space="preserve"> </w:t>
      </w:r>
      <w:r>
        <w:rPr>
          <w:spacing w:val="-4"/>
          <w:shd w:fill="FFFF00" w:val="clear"/>
        </w:rPr>
        <w:t>file</w:t>
      </w:r>
    </w:p>
    <w:p>
      <w:pPr>
        <w:pStyle w:val="BodyText"/>
        <w:spacing w:before="120" w:after="0"/>
        <w:rPr>
          <w:highlight w:val="none"/>
          <w:shd w:fill="FFFF00" w:val="clear"/>
        </w:rPr>
      </w:pPr>
      <w:r>
        <w:rPr>
          <w:shd w:fill="FFFF00" w:val="clear"/>
        </w:rPr>
        <w:t xml:space="preserve">Al explorar el sistema será útil saber que contienen los archivos. Para hacerlo utilizaremos el comando </w:t>
      </w:r>
      <w:r>
        <w:rPr>
          <w:rFonts w:ascii="Courier New" w:hAnsi="Courier New"/>
          <w:shd w:fill="FFFF00" w:val="clear"/>
        </w:rPr>
        <w:t xml:space="preserve">file </w:t>
      </w:r>
      <w:r>
        <w:rPr>
          <w:shd w:fill="FFFF00" w:val="clear"/>
        </w:rPr>
        <w:t>para determinar el tipo de archivo. Como vimos antes, los nombres de archivo en Linux no necesitan reflejar el contenido del archivo. Mientras que un nombre de archivo como “picture.jpg”</w:t>
      </w:r>
      <w:r>
        <w:rPr>
          <w:spacing w:val="-4"/>
          <w:shd w:fill="FFFF00" w:val="clear"/>
        </w:rPr>
        <w:t xml:space="preserve"> </w:t>
      </w:r>
      <w:r>
        <w:rPr>
          <w:shd w:fill="FFFF00" w:val="clear"/>
        </w:rPr>
        <w:t>se</w:t>
      </w:r>
      <w:r>
        <w:rPr>
          <w:spacing w:val="-4"/>
          <w:shd w:fill="FFFF00" w:val="clear"/>
        </w:rPr>
        <w:t xml:space="preserve"> </w:t>
      </w:r>
      <w:r>
        <w:rPr>
          <w:shd w:fill="FFFF00" w:val="clear"/>
        </w:rPr>
        <w:t>espera</w:t>
      </w:r>
      <w:r>
        <w:rPr>
          <w:spacing w:val="-2"/>
          <w:shd w:fill="FFFF00" w:val="clear"/>
        </w:rPr>
        <w:t xml:space="preserve"> </w:t>
      </w:r>
      <w:r>
        <w:rPr>
          <w:shd w:fill="FFFF00" w:val="clear"/>
        </w:rPr>
        <w:t>que</w:t>
      </w:r>
      <w:r>
        <w:rPr>
          <w:spacing w:val="-4"/>
          <w:shd w:fill="FFFF00" w:val="clear"/>
        </w:rPr>
        <w:t xml:space="preserve"> </w:t>
      </w:r>
      <w:r>
        <w:rPr>
          <w:shd w:fill="FFFF00" w:val="clear"/>
        </w:rPr>
        <w:t>contenga</w:t>
      </w:r>
      <w:r>
        <w:rPr>
          <w:spacing w:val="-2"/>
          <w:shd w:fill="FFFF00" w:val="clear"/>
        </w:rPr>
        <w:t xml:space="preserve"> </w:t>
      </w:r>
      <w:r>
        <w:rPr>
          <w:shd w:fill="FFFF00" w:val="clear"/>
        </w:rPr>
        <w:t>una</w:t>
      </w:r>
      <w:r>
        <w:rPr>
          <w:spacing w:val="-4"/>
          <w:shd w:fill="FFFF00" w:val="clear"/>
        </w:rPr>
        <w:t xml:space="preserve"> </w:t>
      </w:r>
      <w:r>
        <w:rPr>
          <w:shd w:fill="FFFF00" w:val="clear"/>
        </w:rPr>
        <w:t>imagen</w:t>
      </w:r>
      <w:r>
        <w:rPr>
          <w:spacing w:val="-3"/>
          <w:shd w:fill="FFFF00" w:val="clear"/>
        </w:rPr>
        <w:t xml:space="preserve"> </w:t>
      </w:r>
      <w:r>
        <w:rPr>
          <w:shd w:fill="FFFF00" w:val="clear"/>
        </w:rPr>
        <w:t>comprimida</w:t>
      </w:r>
      <w:r>
        <w:rPr>
          <w:spacing w:val="-4"/>
          <w:shd w:fill="FFFF00" w:val="clear"/>
        </w:rPr>
        <w:t xml:space="preserve"> </w:t>
      </w:r>
      <w:r>
        <w:rPr>
          <w:shd w:fill="FFFF00" w:val="clear"/>
        </w:rPr>
        <w:t>JPEG,</w:t>
      </w:r>
      <w:r>
        <w:rPr>
          <w:spacing w:val="-3"/>
          <w:shd w:fill="FFFF00" w:val="clear"/>
        </w:rPr>
        <w:t xml:space="preserve"> </w:t>
      </w:r>
      <w:r>
        <w:rPr>
          <w:shd w:fill="FFFF00" w:val="clear"/>
        </w:rPr>
        <w:t>ésto</w:t>
      </w:r>
      <w:r>
        <w:rPr>
          <w:spacing w:val="-3"/>
          <w:shd w:fill="FFFF00" w:val="clear"/>
        </w:rPr>
        <w:t xml:space="preserve"> </w:t>
      </w:r>
      <w:r>
        <w:rPr>
          <w:shd w:fill="FFFF00" w:val="clear"/>
        </w:rPr>
        <w:t>no</w:t>
      </w:r>
      <w:r>
        <w:rPr>
          <w:spacing w:val="-3"/>
          <w:shd w:fill="FFFF00" w:val="clear"/>
        </w:rPr>
        <w:t xml:space="preserve"> </w:t>
      </w:r>
      <w:r>
        <w:rPr>
          <w:shd w:fill="FFFF00" w:val="clear"/>
        </w:rPr>
        <w:t>tiene</w:t>
      </w:r>
      <w:r>
        <w:rPr>
          <w:spacing w:val="-4"/>
          <w:shd w:fill="FFFF00" w:val="clear"/>
        </w:rPr>
        <w:t xml:space="preserve"> </w:t>
      </w:r>
      <w:r>
        <w:rPr>
          <w:shd w:fill="FFFF00" w:val="clear"/>
        </w:rPr>
        <w:t>porqué</w:t>
      </w:r>
      <w:r>
        <w:rPr>
          <w:spacing w:val="-4"/>
          <w:shd w:fill="FFFF00" w:val="clear"/>
        </w:rPr>
        <w:t xml:space="preserve"> </w:t>
      </w:r>
      <w:r>
        <w:rPr>
          <w:shd w:fill="FFFF00" w:val="clear"/>
        </w:rPr>
        <w:t>ser</w:t>
      </w:r>
      <w:r>
        <w:rPr>
          <w:spacing w:val="-3"/>
          <w:shd w:fill="FFFF00" w:val="clear"/>
        </w:rPr>
        <w:t xml:space="preserve"> </w:t>
      </w:r>
      <w:r>
        <w:rPr>
          <w:shd w:fill="FFFF00" w:val="clear"/>
        </w:rPr>
        <w:t>así</w:t>
      </w:r>
      <w:r>
        <w:rPr>
          <w:spacing w:val="-4"/>
          <w:shd w:fill="FFFF00" w:val="clear"/>
        </w:rPr>
        <w:t xml:space="preserve"> </w:t>
      </w:r>
      <w:r>
        <w:rPr>
          <w:shd w:fill="FFFF00" w:val="clear"/>
        </w:rPr>
        <w:t xml:space="preserve">en Linux. Podemos invocar el comando </w:t>
      </w:r>
      <w:r>
        <w:rPr>
          <w:rFonts w:ascii="Courier New" w:hAnsi="Courier New"/>
          <w:shd w:fill="FFFF00" w:val="clear"/>
        </w:rPr>
        <w:t xml:space="preserve">file </w:t>
      </w:r>
      <w:r>
        <w:rPr>
          <w:shd w:fill="FFFF00" w:val="clear"/>
        </w:rPr>
        <w:t>de la siguiente forma:</w:t>
      </w:r>
    </w:p>
    <w:p>
      <w:pPr>
        <w:pStyle w:val="Normal"/>
        <w:spacing w:before="119" w:after="0"/>
        <w:ind w:hanging="0" w:left="724" w:right="0"/>
        <w:jc w:val="left"/>
        <w:rPr>
          <w:highlight w:val="none"/>
          <w:shd w:fill="FFFF00" w:val="clear"/>
        </w:rPr>
      </w:pPr>
      <w:r>
        <w:rPr>
          <w:b/>
          <w:sz w:val="24"/>
          <w:shd w:fill="FFFF00" w:val="clear"/>
        </w:rPr>
        <w:t>file</w:t>
      </w:r>
      <w:r>
        <w:rPr>
          <w:b/>
          <w:spacing w:val="-2"/>
          <w:sz w:val="24"/>
          <w:shd w:fill="FFFF00" w:val="clear"/>
        </w:rPr>
        <w:t xml:space="preserve"> </w:t>
      </w:r>
      <w:r>
        <w:rPr>
          <w:b/>
          <w:i/>
          <w:spacing w:val="-2"/>
          <w:sz w:val="24"/>
          <w:shd w:fill="FFFF00" w:val="clear"/>
        </w:rPr>
        <w:t>nombre_del_archivo</w:t>
      </w:r>
    </w:p>
    <w:p>
      <w:pPr>
        <w:pStyle w:val="BodyText"/>
        <w:spacing w:before="8" w:after="0"/>
        <w:ind w:left="0" w:right="0"/>
        <w:rPr>
          <w:b/>
          <w:i/>
          <w:i/>
          <w:highlight w:val="none"/>
          <w:shd w:fill="FFFF00" w:val="clear"/>
        </w:rPr>
      </w:pPr>
      <w:r>
        <w:rPr>
          <w:b/>
          <w:i/>
          <w:shd w:fill="FFFF00" w:val="clear"/>
        </w:rPr>
      </w:r>
    </w:p>
    <w:p>
      <w:pPr>
        <w:pStyle w:val="BodyText"/>
        <w:ind w:left="155" w:right="135"/>
        <w:rPr>
          <w:highlight w:val="none"/>
          <w:shd w:fill="FFFF00" w:val="clear"/>
        </w:rPr>
      </w:pPr>
      <w:r>
        <w:rPr>
          <w:shd w:fill="FFFF00" w:val="clear"/>
        </w:rPr>
        <w:t>Cuando</w:t>
      </w:r>
      <w:r>
        <w:rPr>
          <w:spacing w:val="-3"/>
          <w:shd w:fill="FFFF00" w:val="clear"/>
        </w:rPr>
        <w:t xml:space="preserve"> </w:t>
      </w:r>
      <w:r>
        <w:rPr>
          <w:shd w:fill="FFFF00" w:val="clear"/>
        </w:rPr>
        <w:t>invocamos,</w:t>
      </w:r>
      <w:r>
        <w:rPr>
          <w:spacing w:val="-4"/>
          <w:shd w:fill="FFFF00" w:val="clear"/>
        </w:rPr>
        <w:t xml:space="preserve"> </w:t>
      </w:r>
      <w:r>
        <w:rPr>
          <w:shd w:fill="FFFF00" w:val="clear"/>
        </w:rPr>
        <w:t>el</w:t>
      </w:r>
      <w:r>
        <w:rPr>
          <w:spacing w:val="-3"/>
          <w:shd w:fill="FFFF00" w:val="clear"/>
        </w:rPr>
        <w:t xml:space="preserve"> </w:t>
      </w:r>
      <w:r>
        <w:rPr>
          <w:shd w:fill="FFFF00" w:val="clear"/>
        </w:rPr>
        <w:t>comando</w:t>
      </w:r>
      <w:r>
        <w:rPr>
          <w:spacing w:val="-1"/>
          <w:shd w:fill="FFFF00" w:val="clear"/>
        </w:rPr>
        <w:t xml:space="preserve"> </w:t>
      </w:r>
      <w:r>
        <w:rPr>
          <w:rFonts w:ascii="Courier New" w:hAnsi="Courier New"/>
          <w:shd w:fill="FFFF00" w:val="clear"/>
        </w:rPr>
        <w:t>file</w:t>
      </w:r>
      <w:r>
        <w:rPr>
          <w:rFonts w:ascii="Courier New" w:hAnsi="Courier New"/>
          <w:spacing w:val="-10"/>
          <w:shd w:fill="FFFF00" w:val="clear"/>
        </w:rPr>
        <w:t xml:space="preserve"> </w:t>
      </w:r>
      <w:r>
        <w:rPr>
          <w:shd w:fill="FFFF00" w:val="clear"/>
        </w:rPr>
        <w:t>mostrará</w:t>
      </w:r>
      <w:r>
        <w:rPr>
          <w:spacing w:val="-3"/>
          <w:shd w:fill="FFFF00" w:val="clear"/>
        </w:rPr>
        <w:t xml:space="preserve"> </w:t>
      </w:r>
      <w:r>
        <w:rPr>
          <w:shd w:fill="FFFF00" w:val="clear"/>
        </w:rPr>
        <w:t>una</w:t>
      </w:r>
      <w:r>
        <w:rPr>
          <w:spacing w:val="-5"/>
          <w:shd w:fill="FFFF00" w:val="clear"/>
        </w:rPr>
        <w:t xml:space="preserve"> </w:t>
      </w:r>
      <w:r>
        <w:rPr>
          <w:shd w:fill="FFFF00" w:val="clear"/>
        </w:rPr>
        <w:t>breve</w:t>
      </w:r>
      <w:r>
        <w:rPr>
          <w:spacing w:val="-5"/>
          <w:shd w:fill="FFFF00" w:val="clear"/>
        </w:rPr>
        <w:t xml:space="preserve"> </w:t>
      </w:r>
      <w:r>
        <w:rPr>
          <w:shd w:fill="FFFF00" w:val="clear"/>
        </w:rPr>
        <w:t>descripción</w:t>
      </w:r>
      <w:r>
        <w:rPr>
          <w:spacing w:val="-4"/>
          <w:shd w:fill="FFFF00" w:val="clear"/>
        </w:rPr>
        <w:t xml:space="preserve"> </w:t>
      </w:r>
      <w:r>
        <w:rPr>
          <w:shd w:fill="FFFF00" w:val="clear"/>
        </w:rPr>
        <w:t>del</w:t>
      </w:r>
      <w:r>
        <w:rPr>
          <w:spacing w:val="-5"/>
          <w:shd w:fill="FFFF00" w:val="clear"/>
        </w:rPr>
        <w:t xml:space="preserve"> </w:t>
      </w:r>
      <w:r>
        <w:rPr>
          <w:shd w:fill="FFFF00" w:val="clear"/>
        </w:rPr>
        <w:t>contenido</w:t>
      </w:r>
      <w:r>
        <w:rPr>
          <w:spacing w:val="-4"/>
          <w:shd w:fill="FFFF00" w:val="clear"/>
        </w:rPr>
        <w:t xml:space="preserve"> </w:t>
      </w:r>
      <w:r>
        <w:rPr>
          <w:shd w:fill="FFFF00" w:val="clear"/>
        </w:rPr>
        <w:t>del</w:t>
      </w:r>
      <w:r>
        <w:rPr>
          <w:spacing w:val="-3"/>
          <w:shd w:fill="FFFF00" w:val="clear"/>
        </w:rPr>
        <w:t xml:space="preserve"> </w:t>
      </w:r>
      <w:r>
        <w:rPr>
          <w:shd w:fill="FFFF00" w:val="clear"/>
        </w:rPr>
        <w:t>archivo. Por ejemplo:</w:t>
      </w:r>
    </w:p>
    <w:p>
      <w:pPr>
        <w:pStyle w:val="Normal"/>
        <w:spacing w:before="121" w:after="0"/>
        <w:ind w:hanging="0" w:left="724" w:right="0"/>
        <w:jc w:val="left"/>
        <w:rPr>
          <w:highlight w:val="none"/>
          <w:shd w:fill="FFFF00" w:val="clear"/>
        </w:rPr>
      </w:pPr>
      <w:r>
        <w:rPr>
          <w:rFonts w:ascii="Courier New" w:hAnsi="Courier New"/>
          <w:sz w:val="24"/>
          <w:shd w:fill="FFFF00" w:val="clear"/>
        </w:rPr>
        <w:t>[me@linuxbox</w:t>
      </w:r>
      <w:r>
        <w:rPr>
          <w:rFonts w:ascii="Courier New" w:hAnsi="Courier New"/>
          <w:spacing w:val="-7"/>
          <w:sz w:val="24"/>
          <w:shd w:fill="FFFF00" w:val="clear"/>
        </w:rPr>
        <w:t xml:space="preserve"> </w:t>
      </w:r>
      <w:r>
        <w:rPr>
          <w:rFonts w:ascii="Courier New" w:hAnsi="Courier New"/>
          <w:sz w:val="24"/>
          <w:shd w:fill="FFFF00" w:val="clear"/>
        </w:rPr>
        <w:t>~]$</w:t>
      </w:r>
      <w:r>
        <w:rPr>
          <w:rFonts w:ascii="Courier New" w:hAnsi="Courier New"/>
          <w:spacing w:val="-6"/>
          <w:sz w:val="24"/>
          <w:shd w:fill="FFFF00" w:val="clear"/>
        </w:rPr>
        <w:t xml:space="preserve"> </w:t>
      </w:r>
      <w:r>
        <w:rPr>
          <w:rFonts w:ascii="Courier New" w:hAnsi="Courier New"/>
          <w:b/>
          <w:sz w:val="24"/>
          <w:shd w:fill="FFFF00" w:val="clear"/>
        </w:rPr>
        <w:t>file</w:t>
      </w:r>
      <w:r>
        <w:rPr>
          <w:rFonts w:ascii="Courier New" w:hAnsi="Courier New"/>
          <w:b/>
          <w:spacing w:val="-6"/>
          <w:sz w:val="24"/>
          <w:shd w:fill="FFFF00" w:val="clear"/>
        </w:rPr>
        <w:t xml:space="preserve"> </w:t>
      </w:r>
      <w:r>
        <w:rPr>
          <w:rFonts w:ascii="Courier New" w:hAnsi="Courier New"/>
          <w:b/>
          <w:spacing w:val="-2"/>
          <w:sz w:val="24"/>
          <w:shd w:fill="FFFF00" w:val="clear"/>
        </w:rPr>
        <w:t>picture.jpg</w:t>
      </w:r>
    </w:p>
    <w:p>
      <w:pPr>
        <w:pStyle w:val="BodyText"/>
        <w:ind w:left="724" w:right="0"/>
        <w:rPr>
          <w:highlight w:val="none"/>
          <w:shd w:fill="FFFF00" w:val="clear"/>
        </w:rPr>
      </w:pPr>
      <w:r>
        <w:rPr>
          <w:rFonts w:ascii="Courier New" w:hAnsi="Courier New"/>
          <w:shd w:fill="FFFF00" w:val="clear"/>
        </w:rPr>
        <w:t>picture.jpg:</w:t>
      </w:r>
      <w:r>
        <w:rPr>
          <w:rFonts w:ascii="Courier New" w:hAnsi="Courier New"/>
          <w:spacing w:val="-7"/>
          <w:shd w:fill="FFFF00" w:val="clear"/>
        </w:rPr>
        <w:t xml:space="preserve"> </w:t>
      </w:r>
      <w:r>
        <w:rPr>
          <w:rFonts w:ascii="Courier New" w:hAnsi="Courier New"/>
          <w:shd w:fill="FFFF00" w:val="clear"/>
        </w:rPr>
        <w:t>JPEG</w:t>
      </w:r>
      <w:r>
        <w:rPr>
          <w:rFonts w:ascii="Courier New" w:hAnsi="Courier New"/>
          <w:spacing w:val="-6"/>
          <w:shd w:fill="FFFF00" w:val="clear"/>
        </w:rPr>
        <w:t xml:space="preserve"> </w:t>
      </w:r>
      <w:r>
        <w:rPr>
          <w:rFonts w:ascii="Courier New" w:hAnsi="Courier New"/>
          <w:shd w:fill="FFFF00" w:val="clear"/>
        </w:rPr>
        <w:t>image</w:t>
      </w:r>
      <w:r>
        <w:rPr>
          <w:rFonts w:ascii="Courier New" w:hAnsi="Courier New"/>
          <w:spacing w:val="-6"/>
          <w:shd w:fill="FFFF00" w:val="clear"/>
        </w:rPr>
        <w:t xml:space="preserve"> </w:t>
      </w:r>
      <w:r>
        <w:rPr>
          <w:rFonts w:ascii="Courier New" w:hAnsi="Courier New"/>
          <w:shd w:fill="FFFF00" w:val="clear"/>
        </w:rPr>
        <w:t>data,</w:t>
      </w:r>
      <w:r>
        <w:rPr>
          <w:rFonts w:ascii="Courier New" w:hAnsi="Courier New"/>
          <w:spacing w:val="-7"/>
          <w:shd w:fill="FFFF00" w:val="clear"/>
        </w:rPr>
        <w:t xml:space="preserve"> </w:t>
      </w:r>
      <w:r>
        <w:rPr>
          <w:rFonts w:ascii="Courier New" w:hAnsi="Courier New"/>
          <w:shd w:fill="FFFF00" w:val="clear"/>
        </w:rPr>
        <w:t>JFIF</w:t>
      </w:r>
      <w:r>
        <w:rPr>
          <w:rFonts w:ascii="Courier New" w:hAnsi="Courier New"/>
          <w:spacing w:val="-6"/>
          <w:shd w:fill="FFFF00" w:val="clear"/>
        </w:rPr>
        <w:t xml:space="preserve"> </w:t>
      </w:r>
      <w:r>
        <w:rPr>
          <w:rFonts w:ascii="Courier New" w:hAnsi="Courier New"/>
          <w:shd w:fill="FFFF00" w:val="clear"/>
        </w:rPr>
        <w:t>standard</w:t>
      </w:r>
      <w:r>
        <w:rPr>
          <w:rFonts w:ascii="Courier New" w:hAnsi="Courier New"/>
          <w:spacing w:val="-6"/>
          <w:shd w:fill="FFFF00" w:val="clear"/>
        </w:rPr>
        <w:t xml:space="preserve"> </w:t>
      </w:r>
      <w:r>
        <w:rPr>
          <w:rFonts w:ascii="Courier New" w:hAnsi="Courier New"/>
          <w:spacing w:val="-4"/>
          <w:shd w:fill="FFFF00" w:val="clear"/>
        </w:rPr>
        <w:t>1.01</w:t>
      </w:r>
    </w:p>
    <w:p>
      <w:pPr>
        <w:pStyle w:val="BodyText"/>
        <w:spacing w:before="9" w:after="0"/>
        <w:ind w:left="0" w:right="0"/>
        <w:rPr>
          <w:rFonts w:ascii="Courier New" w:hAnsi="Courier New"/>
          <w:highlight w:val="none"/>
          <w:shd w:fill="FFFF00" w:val="clear"/>
        </w:rPr>
      </w:pPr>
      <w:r>
        <w:rPr>
          <w:rFonts w:ascii="Courier New" w:hAnsi="Courier New"/>
          <w:shd w:fill="FFFF00" w:val="clear"/>
        </w:rPr>
      </w:r>
    </w:p>
    <w:p>
      <w:pPr>
        <w:pStyle w:val="BodyText"/>
        <w:spacing w:before="1" w:after="0"/>
        <w:ind w:left="155" w:right="135"/>
        <w:rPr/>
      </w:pPr>
      <w:r>
        <w:rPr>
          <w:shd w:fill="FFFF00" w:val="clear"/>
        </w:rPr>
        <w:t>Hay</w:t>
      </w:r>
      <w:r>
        <w:rPr>
          <w:spacing w:val="-3"/>
          <w:shd w:fill="FFFF00" w:val="clear"/>
        </w:rPr>
        <w:t xml:space="preserve"> </w:t>
      </w:r>
      <w:r>
        <w:rPr>
          <w:shd w:fill="FFFF00" w:val="clear"/>
        </w:rPr>
        <w:t>muchos</w:t>
      </w:r>
      <w:r>
        <w:rPr>
          <w:spacing w:val="-3"/>
          <w:shd w:fill="FFFF00" w:val="clear"/>
        </w:rPr>
        <w:t xml:space="preserve"> </w:t>
      </w:r>
      <w:r>
        <w:rPr>
          <w:shd w:fill="FFFF00" w:val="clear"/>
        </w:rPr>
        <w:t>tipos</w:t>
      </w:r>
      <w:r>
        <w:rPr>
          <w:spacing w:val="-3"/>
          <w:shd w:fill="FFFF00" w:val="clear"/>
        </w:rPr>
        <w:t xml:space="preserve"> </w:t>
      </w:r>
      <w:r>
        <w:rPr>
          <w:shd w:fill="FFFF00" w:val="clear"/>
        </w:rPr>
        <w:t>de</w:t>
      </w:r>
      <w:r>
        <w:rPr>
          <w:spacing w:val="-4"/>
          <w:shd w:fill="FFFF00" w:val="clear"/>
        </w:rPr>
        <w:t xml:space="preserve"> </w:t>
      </w:r>
      <w:r>
        <w:rPr>
          <w:shd w:fill="FFFF00" w:val="clear"/>
        </w:rPr>
        <w:t>archivos.</w:t>
      </w:r>
      <w:r>
        <w:rPr>
          <w:spacing w:val="-2"/>
          <w:shd w:fill="FFFF00" w:val="clear"/>
        </w:rPr>
        <w:t xml:space="preserve"> </w:t>
      </w:r>
      <w:r>
        <w:rPr>
          <w:shd w:fill="FFFF00" w:val="clear"/>
        </w:rPr>
        <w:t>De</w:t>
      </w:r>
      <w:r>
        <w:rPr>
          <w:spacing w:val="-4"/>
          <w:shd w:fill="FFFF00" w:val="clear"/>
        </w:rPr>
        <w:t xml:space="preserve"> </w:t>
      </w:r>
      <w:r>
        <w:rPr>
          <w:shd w:fill="FFFF00" w:val="clear"/>
        </w:rPr>
        <w:t>hecho,</w:t>
      </w:r>
      <w:r>
        <w:rPr>
          <w:spacing w:val="-2"/>
          <w:shd w:fill="FFFF00" w:val="clear"/>
        </w:rPr>
        <w:t xml:space="preserve"> </w:t>
      </w:r>
      <w:r>
        <w:rPr>
          <w:shd w:fill="FFFF00" w:val="clear"/>
        </w:rPr>
        <w:t>una</w:t>
      </w:r>
      <w:r>
        <w:rPr>
          <w:spacing w:val="-4"/>
          <w:shd w:fill="FFFF00" w:val="clear"/>
        </w:rPr>
        <w:t xml:space="preserve"> </w:t>
      </w:r>
      <w:r>
        <w:rPr>
          <w:shd w:fill="FFFF00" w:val="clear"/>
        </w:rPr>
        <w:t>de</w:t>
      </w:r>
      <w:r>
        <w:rPr>
          <w:spacing w:val="-4"/>
          <w:shd w:fill="FFFF00" w:val="clear"/>
        </w:rPr>
        <w:t xml:space="preserve"> </w:t>
      </w:r>
      <w:r>
        <w:rPr>
          <w:shd w:fill="FFFF00" w:val="clear"/>
        </w:rPr>
        <w:t>las</w:t>
      </w:r>
      <w:r>
        <w:rPr>
          <w:spacing w:val="-3"/>
          <w:shd w:fill="FFFF00" w:val="clear"/>
        </w:rPr>
        <w:t xml:space="preserve"> </w:t>
      </w:r>
      <w:r>
        <w:rPr>
          <w:shd w:fill="FFFF00" w:val="clear"/>
        </w:rPr>
        <w:t>ideas</w:t>
      </w:r>
      <w:r>
        <w:rPr>
          <w:spacing w:val="-3"/>
          <w:shd w:fill="FFFF00" w:val="clear"/>
        </w:rPr>
        <w:t xml:space="preserve"> </w:t>
      </w:r>
      <w:r>
        <w:rPr>
          <w:shd w:fill="FFFF00" w:val="clear"/>
        </w:rPr>
        <w:t>comunes</w:t>
      </w:r>
      <w:r>
        <w:rPr>
          <w:spacing w:val="-3"/>
          <w:shd w:fill="FFFF00" w:val="clear"/>
        </w:rPr>
        <w:t xml:space="preserve"> </w:t>
      </w:r>
      <w:r>
        <w:rPr>
          <w:shd w:fill="FFFF00" w:val="clear"/>
        </w:rPr>
        <w:t>en</w:t>
      </w:r>
      <w:r>
        <w:rPr>
          <w:spacing w:val="-3"/>
          <w:shd w:fill="FFFF00" w:val="clear"/>
        </w:rPr>
        <w:t xml:space="preserve"> </w:t>
      </w:r>
      <w:r>
        <w:rPr>
          <w:shd w:fill="FFFF00" w:val="clear"/>
        </w:rPr>
        <w:t>los</w:t>
      </w:r>
      <w:r>
        <w:rPr>
          <w:spacing w:val="-3"/>
          <w:shd w:fill="FFFF00" w:val="clear"/>
        </w:rPr>
        <w:t xml:space="preserve"> </w:t>
      </w:r>
      <w:r>
        <w:rPr>
          <w:shd w:fill="FFFF00" w:val="clear"/>
        </w:rPr>
        <w:t>sitemas</w:t>
      </w:r>
      <w:r>
        <w:rPr>
          <w:spacing w:val="-3"/>
          <w:shd w:fill="FFFF00" w:val="clear"/>
        </w:rPr>
        <w:t xml:space="preserve"> </w:t>
      </w:r>
      <w:r>
        <w:rPr>
          <w:shd w:fill="FFFF00" w:val="clear"/>
        </w:rPr>
        <w:t>operativos</w:t>
      </w:r>
      <w:r>
        <w:rPr>
          <w:spacing w:val="-1"/>
          <w:shd w:fill="FFFF00" w:val="clear"/>
        </w:rPr>
        <w:t xml:space="preserve"> </w:t>
      </w:r>
      <w:r>
        <w:rPr>
          <w:shd w:fill="FFFF00" w:val="clear"/>
        </w:rPr>
        <w:t>como- Unix es que “todo es un archivo”</w:t>
      </w:r>
      <w:r>
        <w:rPr/>
        <w:t>. Según avancemos en nuestras lecciones, veremos como de cierta es esta expresión.</w:t>
      </w:r>
    </w:p>
    <w:p>
      <w:pPr>
        <w:pStyle w:val="BodyText"/>
        <w:ind w:left="0" w:right="0"/>
        <w:rPr/>
      </w:pPr>
      <w:r>
        <w:rPr/>
      </w:r>
    </w:p>
    <w:p>
      <w:pPr>
        <w:pStyle w:val="BodyText"/>
        <w:ind w:left="155" w:right="135"/>
        <w:rPr/>
      </w:pPr>
      <w:r>
        <w:rPr/>
        <w:t>Mientras</w:t>
      </w:r>
      <w:r>
        <w:rPr>
          <w:spacing w:val="-3"/>
        </w:rPr>
        <w:t xml:space="preserve"> </w:t>
      </w:r>
      <w:r>
        <w:rPr/>
        <w:t>que</w:t>
      </w:r>
      <w:r>
        <w:rPr>
          <w:spacing w:val="-4"/>
        </w:rPr>
        <w:t xml:space="preserve"> </w:t>
      </w:r>
      <w:r>
        <w:rPr/>
        <w:t>muchos</w:t>
      </w:r>
      <w:r>
        <w:rPr>
          <w:spacing w:val="-3"/>
        </w:rPr>
        <w:t xml:space="preserve"> </w:t>
      </w:r>
      <w:r>
        <w:rPr/>
        <w:t>de</w:t>
      </w:r>
      <w:r>
        <w:rPr>
          <w:spacing w:val="-2"/>
        </w:rPr>
        <w:t xml:space="preserve"> </w:t>
      </w:r>
      <w:r>
        <w:rPr/>
        <w:t>los</w:t>
      </w:r>
      <w:r>
        <w:rPr>
          <w:spacing w:val="-3"/>
        </w:rPr>
        <w:t xml:space="preserve"> </w:t>
      </w:r>
      <w:r>
        <w:rPr/>
        <w:t>archivos</w:t>
      </w:r>
      <w:r>
        <w:rPr>
          <w:spacing w:val="-3"/>
        </w:rPr>
        <w:t xml:space="preserve"> </w:t>
      </w:r>
      <w:r>
        <w:rPr/>
        <w:t>en</w:t>
      </w:r>
      <w:r>
        <w:rPr>
          <w:spacing w:val="-3"/>
        </w:rPr>
        <w:t xml:space="preserve"> </w:t>
      </w:r>
      <w:r>
        <w:rPr/>
        <w:t>tu</w:t>
      </w:r>
      <w:r>
        <w:rPr>
          <w:spacing w:val="-2"/>
        </w:rPr>
        <w:t xml:space="preserve"> </w:t>
      </w:r>
      <w:r>
        <w:rPr/>
        <w:t>sistema</w:t>
      </w:r>
      <w:r>
        <w:rPr>
          <w:spacing w:val="-4"/>
        </w:rPr>
        <w:t xml:space="preserve"> </w:t>
      </w:r>
      <w:r>
        <w:rPr/>
        <w:t>son</w:t>
      </w:r>
      <w:r>
        <w:rPr>
          <w:spacing w:val="-3"/>
        </w:rPr>
        <w:t xml:space="preserve"> </w:t>
      </w:r>
      <w:r>
        <w:rPr/>
        <w:t>familiares,</w:t>
      </w:r>
      <w:r>
        <w:rPr>
          <w:spacing w:val="-3"/>
        </w:rPr>
        <w:t xml:space="preserve"> </w:t>
      </w:r>
      <w:r>
        <w:rPr/>
        <w:t>por</w:t>
      </w:r>
      <w:r>
        <w:rPr>
          <w:spacing w:val="-3"/>
        </w:rPr>
        <w:t xml:space="preserve"> </w:t>
      </w:r>
      <w:r>
        <w:rPr/>
        <w:t>ejemplo</w:t>
      </w:r>
      <w:r>
        <w:rPr>
          <w:spacing w:val="-3"/>
        </w:rPr>
        <w:t xml:space="preserve"> </w:t>
      </w:r>
      <w:r>
        <w:rPr/>
        <w:t>MP3</w:t>
      </w:r>
      <w:r>
        <w:rPr>
          <w:spacing w:val="-3"/>
        </w:rPr>
        <w:t xml:space="preserve"> </w:t>
      </w:r>
      <w:r>
        <w:rPr/>
        <w:t>y</w:t>
      </w:r>
      <w:r>
        <w:rPr>
          <w:spacing w:val="-3"/>
        </w:rPr>
        <w:t xml:space="preserve"> </w:t>
      </w:r>
      <w:r>
        <w:rPr/>
        <w:t>JPEG,</w:t>
      </w:r>
      <w:r>
        <w:rPr>
          <w:spacing w:val="-3"/>
        </w:rPr>
        <w:t xml:space="preserve"> </w:t>
      </w:r>
      <w:r>
        <w:rPr/>
        <w:t>hay otros muchos que son un poco menos obvios y algunos que son un poco raros.</w:t>
      </w:r>
    </w:p>
    <w:p>
      <w:pPr>
        <w:pStyle w:val="BodyText"/>
        <w:spacing w:before="4" w:after="0"/>
        <w:ind w:left="0" w:right="0"/>
        <w:rPr>
          <w:sz w:val="31"/>
        </w:rPr>
      </w:pPr>
      <w:r>
        <w:rPr>
          <w:sz w:val="31"/>
        </w:rPr>
      </w:r>
    </w:p>
    <w:p>
      <w:pPr>
        <w:pStyle w:val="Heading1"/>
        <w:rPr>
          <w:highlight w:val="none"/>
          <w:shd w:fill="FFFF00" w:val="clear"/>
        </w:rPr>
      </w:pPr>
      <w:r>
        <w:rPr>
          <w:shd w:fill="FFFF00" w:val="clear"/>
        </w:rPr>
        <w:t>Viendo</w:t>
      </w:r>
      <w:r>
        <w:rPr>
          <w:spacing w:val="-5"/>
          <w:shd w:fill="FFFF00" w:val="clear"/>
        </w:rPr>
        <w:t xml:space="preserve"> </w:t>
      </w:r>
      <w:r>
        <w:rPr>
          <w:shd w:fill="FFFF00" w:val="clear"/>
        </w:rPr>
        <w:t>el</w:t>
      </w:r>
      <w:r>
        <w:rPr>
          <w:spacing w:val="-4"/>
          <w:shd w:fill="FFFF00" w:val="clear"/>
        </w:rPr>
        <w:t xml:space="preserve"> </w:t>
      </w:r>
      <w:r>
        <w:rPr>
          <w:shd w:fill="FFFF00" w:val="clear"/>
        </w:rPr>
        <w:t>contenido</w:t>
      </w:r>
      <w:r>
        <w:rPr>
          <w:spacing w:val="-4"/>
          <w:shd w:fill="FFFF00" w:val="clear"/>
        </w:rPr>
        <w:t xml:space="preserve"> </w:t>
      </w:r>
      <w:r>
        <w:rPr>
          <w:shd w:fill="FFFF00" w:val="clear"/>
        </w:rPr>
        <w:t>de</w:t>
      </w:r>
      <w:r>
        <w:rPr>
          <w:spacing w:val="-6"/>
          <w:shd w:fill="FFFF00" w:val="clear"/>
        </w:rPr>
        <w:t xml:space="preserve"> </w:t>
      </w:r>
      <w:r>
        <w:rPr>
          <w:shd w:fill="FFFF00" w:val="clear"/>
        </w:rPr>
        <w:t>un</w:t>
      </w:r>
      <w:r>
        <w:rPr>
          <w:spacing w:val="-5"/>
          <w:shd w:fill="FFFF00" w:val="clear"/>
        </w:rPr>
        <w:t xml:space="preserve"> </w:t>
      </w:r>
      <w:r>
        <w:rPr>
          <w:shd w:fill="FFFF00" w:val="clear"/>
        </w:rPr>
        <w:t>archivo</w:t>
      </w:r>
      <w:r>
        <w:rPr>
          <w:spacing w:val="-3"/>
          <w:shd w:fill="FFFF00" w:val="clear"/>
        </w:rPr>
        <w:t xml:space="preserve"> </w:t>
      </w:r>
      <w:r>
        <w:rPr>
          <w:shd w:fill="FFFF00" w:val="clear"/>
        </w:rPr>
        <w:t>con</w:t>
      </w:r>
      <w:r>
        <w:rPr>
          <w:spacing w:val="-5"/>
          <w:shd w:fill="FFFF00" w:val="clear"/>
        </w:rPr>
        <w:t xml:space="preserve"> </w:t>
      </w:r>
      <w:r>
        <w:rPr>
          <w:spacing w:val="-4"/>
          <w:shd w:fill="FFFF00" w:val="clear"/>
        </w:rPr>
        <w:t>less</w:t>
      </w:r>
    </w:p>
    <w:p>
      <w:pPr>
        <w:pStyle w:val="BodyText"/>
        <w:spacing w:before="119" w:after="0"/>
        <w:ind w:left="155" w:right="135"/>
        <w:rPr>
          <w:highlight w:val="none"/>
          <w:shd w:fill="FFFF00" w:val="clear"/>
        </w:rPr>
      </w:pPr>
      <w:r>
        <w:rPr>
          <w:shd w:fill="FFFF00" w:val="clear"/>
        </w:rPr>
        <w:t xml:space="preserve">El comando </w:t>
      </w:r>
      <w:r>
        <w:rPr>
          <w:rFonts w:ascii="Courier New" w:hAnsi="Courier New"/>
          <w:shd w:fill="FFFF00" w:val="clear"/>
        </w:rPr>
        <w:t>less</w:t>
      </w:r>
      <w:r>
        <w:rPr>
          <w:rFonts w:ascii="Courier New" w:hAnsi="Courier New"/>
          <w:spacing w:val="-78"/>
          <w:shd w:fill="FFFF00" w:val="clear"/>
        </w:rPr>
        <w:t xml:space="preserve"> </w:t>
      </w:r>
      <w:r>
        <w:rPr>
          <w:shd w:fill="FFFF00" w:val="clear"/>
        </w:rPr>
        <w:t>es un programa para ver archivos de texto. En nuestro sistema Linux, hay muchos</w:t>
      </w:r>
      <w:r>
        <w:rPr>
          <w:spacing w:val="-2"/>
          <w:shd w:fill="FFFF00" w:val="clear"/>
        </w:rPr>
        <w:t xml:space="preserve"> </w:t>
      </w:r>
      <w:r>
        <w:rPr>
          <w:shd w:fill="FFFF00" w:val="clear"/>
        </w:rPr>
        <w:t>archivos</w:t>
      </w:r>
      <w:r>
        <w:rPr>
          <w:spacing w:val="-4"/>
          <w:shd w:fill="FFFF00" w:val="clear"/>
        </w:rPr>
        <w:t xml:space="preserve"> </w:t>
      </w:r>
      <w:r>
        <w:rPr>
          <w:shd w:fill="FFFF00" w:val="clear"/>
        </w:rPr>
        <w:t>que</w:t>
      </w:r>
      <w:r>
        <w:rPr>
          <w:spacing w:val="-5"/>
          <w:shd w:fill="FFFF00" w:val="clear"/>
        </w:rPr>
        <w:t xml:space="preserve"> </w:t>
      </w:r>
      <w:r>
        <w:rPr>
          <w:shd w:fill="FFFF00" w:val="clear"/>
        </w:rPr>
        <w:t>contienen</w:t>
      </w:r>
      <w:r>
        <w:rPr>
          <w:spacing w:val="-3"/>
          <w:shd w:fill="FFFF00" w:val="clear"/>
        </w:rPr>
        <w:t xml:space="preserve"> </w:t>
      </w:r>
      <w:r>
        <w:rPr>
          <w:shd w:fill="FFFF00" w:val="clear"/>
        </w:rPr>
        <w:t>texto</w:t>
      </w:r>
      <w:r>
        <w:rPr>
          <w:spacing w:val="-3"/>
          <w:shd w:fill="FFFF00" w:val="clear"/>
        </w:rPr>
        <w:t xml:space="preserve"> </w:t>
      </w:r>
      <w:r>
        <w:rPr>
          <w:shd w:fill="FFFF00" w:val="clear"/>
        </w:rPr>
        <w:t>comprensible.</w:t>
      </w:r>
      <w:r>
        <w:rPr>
          <w:spacing w:val="-4"/>
          <w:shd w:fill="FFFF00" w:val="clear"/>
        </w:rPr>
        <w:t xml:space="preserve"> </w:t>
      </w:r>
      <w:r>
        <w:rPr>
          <w:shd w:fill="FFFF00" w:val="clear"/>
        </w:rPr>
        <w:t>El</w:t>
      </w:r>
      <w:r>
        <w:rPr>
          <w:spacing w:val="-3"/>
          <w:shd w:fill="FFFF00" w:val="clear"/>
        </w:rPr>
        <w:t xml:space="preserve"> </w:t>
      </w:r>
      <w:r>
        <w:rPr>
          <w:shd w:fill="FFFF00" w:val="clear"/>
        </w:rPr>
        <w:t xml:space="preserve">programa </w:t>
      </w:r>
      <w:r>
        <w:rPr>
          <w:rFonts w:ascii="Courier New" w:hAnsi="Courier New"/>
          <w:shd w:fill="FFFF00" w:val="clear"/>
        </w:rPr>
        <w:t>less</w:t>
      </w:r>
      <w:r>
        <w:rPr>
          <w:rFonts w:ascii="Courier New" w:hAnsi="Courier New"/>
          <w:spacing w:val="-11"/>
          <w:shd w:fill="FFFF00" w:val="clear"/>
        </w:rPr>
        <w:t xml:space="preserve"> </w:t>
      </w:r>
      <w:r>
        <w:rPr>
          <w:shd w:fill="FFFF00" w:val="clear"/>
        </w:rPr>
        <w:t>proporciona</w:t>
      </w:r>
      <w:r>
        <w:rPr>
          <w:spacing w:val="-3"/>
          <w:shd w:fill="FFFF00" w:val="clear"/>
        </w:rPr>
        <w:t xml:space="preserve"> </w:t>
      </w:r>
      <w:r>
        <w:rPr>
          <w:shd w:fill="FFFF00" w:val="clear"/>
        </w:rPr>
        <w:t>una</w:t>
      </w:r>
      <w:r>
        <w:rPr>
          <w:spacing w:val="-5"/>
          <w:shd w:fill="FFFF00" w:val="clear"/>
        </w:rPr>
        <w:t xml:space="preserve"> </w:t>
      </w:r>
      <w:r>
        <w:rPr>
          <w:shd w:fill="FFFF00" w:val="clear"/>
        </w:rPr>
        <w:t>forma adecuada para examinarlos.</w:t>
      </w:r>
    </w:p>
    <w:p>
      <w:pPr>
        <w:pStyle w:val="BodyText"/>
        <w:ind w:left="0" w:right="0"/>
        <w:rPr>
          <w:highlight w:val="none"/>
          <w:shd w:fill="FFFF00" w:val="clear"/>
        </w:rPr>
      </w:pPr>
      <w:r>
        <w:rPr>
          <w:shd w:fill="FFFF00" w:val="clear"/>
        </w:rPr>
      </w:r>
    </w:p>
    <w:p>
      <w:pPr>
        <w:pStyle w:val="BodyText"/>
        <w:ind w:left="155" w:right="135"/>
        <w:rPr/>
      </w:pPr>
      <w:r>
        <w:rPr/>
        <w:t>¿Para qué querríamos examinar archivos de texto? Porque muchos de los archivos que contienen la configuración</w:t>
      </w:r>
      <w:r>
        <w:rPr>
          <w:spacing w:val="-4"/>
        </w:rPr>
        <w:t xml:space="preserve"> </w:t>
      </w:r>
      <w:r>
        <w:rPr/>
        <w:t>del</w:t>
      </w:r>
      <w:r>
        <w:rPr>
          <w:spacing w:val="-6"/>
        </w:rPr>
        <w:t xml:space="preserve"> </w:t>
      </w:r>
      <w:r>
        <w:rPr/>
        <w:t>sistema</w:t>
      </w:r>
      <w:r>
        <w:rPr>
          <w:spacing w:val="-6"/>
        </w:rPr>
        <w:t xml:space="preserve"> </w:t>
      </w:r>
      <w:r>
        <w:rPr/>
        <w:t>(llamados</w:t>
      </w:r>
      <w:r>
        <w:rPr>
          <w:spacing w:val="-3"/>
        </w:rPr>
        <w:t xml:space="preserve"> </w:t>
      </w:r>
      <w:r>
        <w:rPr>
          <w:i/>
        </w:rPr>
        <w:t>archivos</w:t>
      </w:r>
      <w:r>
        <w:rPr>
          <w:i/>
          <w:spacing w:val="-5"/>
        </w:rPr>
        <w:t xml:space="preserve"> </w:t>
      </w:r>
      <w:r>
        <w:rPr>
          <w:i/>
        </w:rPr>
        <w:t>de</w:t>
      </w:r>
      <w:r>
        <w:rPr>
          <w:i/>
          <w:spacing w:val="-6"/>
        </w:rPr>
        <w:t xml:space="preserve"> </w:t>
      </w:r>
      <w:r>
        <w:rPr>
          <w:i/>
        </w:rPr>
        <w:t>configuración</w:t>
      </w:r>
      <w:r>
        <w:rPr/>
        <w:t>)</w:t>
      </w:r>
      <w:r>
        <w:rPr>
          <w:spacing w:val="-5"/>
        </w:rPr>
        <w:t xml:space="preserve"> </w:t>
      </w:r>
      <w:r>
        <w:rPr/>
        <w:t>está</w:t>
      </w:r>
      <w:r>
        <w:rPr>
          <w:spacing w:val="-4"/>
        </w:rPr>
        <w:t xml:space="preserve"> </w:t>
      </w:r>
      <w:r>
        <w:rPr/>
        <w:t>almacenados</w:t>
      </w:r>
      <w:r>
        <w:rPr>
          <w:spacing w:val="-5"/>
        </w:rPr>
        <w:t xml:space="preserve"> </w:t>
      </w:r>
      <w:r>
        <w:rPr/>
        <w:t>en</w:t>
      </w:r>
      <w:r>
        <w:rPr>
          <w:spacing w:val="-4"/>
        </w:rPr>
        <w:t xml:space="preserve"> </w:t>
      </w:r>
      <w:r>
        <w:rPr/>
        <w:t>este</w:t>
      </w:r>
      <w:r>
        <w:rPr>
          <w:spacing w:val="-6"/>
        </w:rPr>
        <w:t xml:space="preserve"> </w:t>
      </w:r>
      <w:r>
        <w:rPr/>
        <w:t>formato,</w:t>
      </w:r>
      <w:r>
        <w:rPr>
          <w:spacing w:val="-5"/>
        </w:rPr>
        <w:t xml:space="preserve"> </w:t>
      </w:r>
      <w:r>
        <w:rPr/>
        <w:t>y ser capaces de leerlos nos permite ver como funciona el sistema por dentro.</w:t>
      </w:r>
      <w:r>
        <w:rPr>
          <w:spacing w:val="-13"/>
        </w:rPr>
        <w:t xml:space="preserve"> </w:t>
      </w:r>
      <w:r>
        <w:rPr/>
        <w:t>Además, muchos de los programas que</w:t>
      </w:r>
      <w:r>
        <w:rPr>
          <w:spacing w:val="-1"/>
        </w:rPr>
        <w:t xml:space="preserve"> </w:t>
      </w:r>
      <w:r>
        <w:rPr/>
        <w:t>el sistema</w:t>
      </w:r>
      <w:r>
        <w:rPr>
          <w:spacing w:val="-1"/>
        </w:rPr>
        <w:t xml:space="preserve"> </w:t>
      </w:r>
      <w:r>
        <w:rPr/>
        <w:t>utiliza</w:t>
      </w:r>
      <w:r>
        <w:rPr>
          <w:spacing w:val="-1"/>
        </w:rPr>
        <w:t xml:space="preserve"> </w:t>
      </w:r>
      <w:r>
        <w:rPr/>
        <w:t xml:space="preserve">(llamados </w:t>
      </w:r>
      <w:r>
        <w:rPr>
          <w:i/>
        </w:rPr>
        <w:t>scripts</w:t>
      </w:r>
      <w:r>
        <w:rPr/>
        <w:t>) están almacenados en este</w:t>
      </w:r>
      <w:r>
        <w:rPr>
          <w:spacing w:val="-1"/>
        </w:rPr>
        <w:t xml:space="preserve"> </w:t>
      </w:r>
      <w:r>
        <w:rPr/>
        <w:t>formato. En capítulos posteriores,</w:t>
      </w:r>
      <w:r>
        <w:rPr>
          <w:spacing w:val="-2"/>
        </w:rPr>
        <w:t xml:space="preserve"> </w:t>
      </w:r>
      <w:r>
        <w:rPr/>
        <w:t>aprenderemos</w:t>
      </w:r>
      <w:r>
        <w:rPr>
          <w:spacing w:val="-2"/>
        </w:rPr>
        <w:t xml:space="preserve"> </w:t>
      </w:r>
      <w:r>
        <w:rPr/>
        <w:t>como</w:t>
      </w:r>
      <w:r>
        <w:rPr>
          <w:spacing w:val="-2"/>
        </w:rPr>
        <w:t xml:space="preserve"> </w:t>
      </w:r>
      <w:r>
        <w:rPr/>
        <w:t>editar</w:t>
      </w:r>
      <w:r>
        <w:rPr>
          <w:spacing w:val="-1"/>
        </w:rPr>
        <w:t xml:space="preserve"> </w:t>
      </w:r>
      <w:r>
        <w:rPr/>
        <w:t>archivos</w:t>
      </w:r>
      <w:r>
        <w:rPr>
          <w:spacing w:val="-2"/>
        </w:rPr>
        <w:t xml:space="preserve"> </w:t>
      </w:r>
      <w:r>
        <w:rPr/>
        <w:t>de</w:t>
      </w:r>
      <w:r>
        <w:rPr>
          <w:spacing w:val="-3"/>
        </w:rPr>
        <w:t xml:space="preserve"> </w:t>
      </w:r>
      <w:r>
        <w:rPr/>
        <w:t>texto</w:t>
      </w:r>
      <w:r>
        <w:rPr>
          <w:spacing w:val="-2"/>
        </w:rPr>
        <w:t xml:space="preserve"> </w:t>
      </w:r>
      <w:r>
        <w:rPr/>
        <w:t>para</w:t>
      </w:r>
      <w:r>
        <w:rPr>
          <w:spacing w:val="-1"/>
        </w:rPr>
        <w:t xml:space="preserve"> </w:t>
      </w:r>
      <w:r>
        <w:rPr/>
        <w:t>modificar</w:t>
      </w:r>
      <w:r>
        <w:rPr>
          <w:spacing w:val="-2"/>
        </w:rPr>
        <w:t xml:space="preserve"> </w:t>
      </w:r>
      <w:r>
        <w:rPr/>
        <w:t>configuraciones del</w:t>
      </w:r>
      <w:r>
        <w:rPr>
          <w:spacing w:val="-3"/>
        </w:rPr>
        <w:t xml:space="preserve"> </w:t>
      </w:r>
      <w:r>
        <w:rPr/>
        <w:t>sistema y escribiremos nuestros propios scripts, pero por ahora sólo veremos su contenido.</w:t>
      </w:r>
    </w:p>
    <w:p>
      <w:pPr>
        <w:pStyle w:val="BodyText"/>
        <w:ind w:left="0" w:right="0"/>
        <w:rPr/>
      </w:pPr>
      <w:r>
        <w:rPr/>
      </w:r>
    </w:p>
    <w:p>
      <w:pPr>
        <w:pStyle w:val="BodyText"/>
        <w:rPr>
          <w:highlight w:val="none"/>
          <w:shd w:fill="FFFF00" w:val="clear"/>
        </w:rPr>
      </w:pPr>
      <w:r>
        <w:rPr>
          <w:shd w:fill="FFFF00" w:val="clear"/>
        </w:rPr>
        <w:t>El</w:t>
      </w:r>
      <w:r>
        <w:rPr>
          <w:spacing w:val="-1"/>
          <w:shd w:fill="FFFF00" w:val="clear"/>
        </w:rPr>
        <w:t xml:space="preserve"> </w:t>
      </w:r>
      <w:r>
        <w:rPr>
          <w:shd w:fill="FFFF00" w:val="clear"/>
        </w:rPr>
        <w:t xml:space="preserve">comando </w:t>
      </w:r>
      <w:r>
        <w:rPr>
          <w:rFonts w:ascii="Courier New" w:hAnsi="Courier New"/>
          <w:shd w:fill="FFFF00" w:val="clear"/>
        </w:rPr>
        <w:t>less</w:t>
      </w:r>
      <w:r>
        <w:rPr>
          <w:rFonts w:ascii="Courier New" w:hAnsi="Courier New"/>
          <w:spacing w:val="-5"/>
          <w:shd w:fill="FFFF00" w:val="clear"/>
        </w:rPr>
        <w:t xml:space="preserve"> </w:t>
      </w:r>
      <w:r>
        <w:rPr>
          <w:shd w:fill="FFFF00" w:val="clear"/>
        </w:rPr>
        <w:t>se</w:t>
      </w:r>
      <w:r>
        <w:rPr>
          <w:spacing w:val="-3"/>
          <w:shd w:fill="FFFF00" w:val="clear"/>
        </w:rPr>
        <w:t xml:space="preserve"> </w:t>
      </w:r>
      <w:r>
        <w:rPr>
          <w:shd w:fill="FFFF00" w:val="clear"/>
        </w:rPr>
        <w:t>usa</w:t>
      </w:r>
      <w:r>
        <w:rPr>
          <w:spacing w:val="-1"/>
          <w:shd w:fill="FFFF00" w:val="clear"/>
        </w:rPr>
        <w:t xml:space="preserve"> </w:t>
      </w:r>
      <w:r>
        <w:rPr>
          <w:shd w:fill="FFFF00" w:val="clear"/>
        </w:rPr>
        <w:t>de</w:t>
      </w:r>
      <w:r>
        <w:rPr>
          <w:spacing w:val="-3"/>
          <w:shd w:fill="FFFF00" w:val="clear"/>
        </w:rPr>
        <w:t xml:space="preserve"> </w:t>
      </w:r>
      <w:r>
        <w:rPr>
          <w:shd w:fill="FFFF00" w:val="clear"/>
        </w:rPr>
        <w:t>la</w:t>
      </w:r>
      <w:r>
        <w:rPr>
          <w:spacing w:val="-3"/>
          <w:shd w:fill="FFFF00" w:val="clear"/>
        </w:rPr>
        <w:t xml:space="preserve"> </w:t>
      </w:r>
      <w:r>
        <w:rPr>
          <w:shd w:fill="FFFF00" w:val="clear"/>
        </w:rPr>
        <w:t xml:space="preserve">siguiente </w:t>
      </w:r>
      <w:r>
        <w:rPr>
          <w:spacing w:val="-2"/>
          <w:shd w:fill="FFFF00" w:val="clear"/>
        </w:rPr>
        <w:t>manera:</w:t>
      </w:r>
    </w:p>
    <w:p>
      <w:pPr>
        <w:pStyle w:val="Normal"/>
        <w:spacing w:before="120" w:after="0"/>
        <w:ind w:hanging="0" w:left="724" w:right="0"/>
        <w:jc w:val="left"/>
        <w:rPr>
          <w:highlight w:val="none"/>
          <w:shd w:fill="FFFF00" w:val="clear"/>
        </w:rPr>
      </w:pPr>
      <w:r>
        <w:rPr>
          <w:b/>
          <w:sz w:val="24"/>
          <w:shd w:fill="FFFF00" w:val="clear"/>
        </w:rPr>
        <w:t>less</w:t>
      </w:r>
      <w:r>
        <w:rPr>
          <w:b/>
          <w:spacing w:val="-2"/>
          <w:sz w:val="24"/>
          <w:shd w:fill="FFFF00" w:val="clear"/>
        </w:rPr>
        <w:t xml:space="preserve"> </w:t>
      </w:r>
      <w:r>
        <w:rPr>
          <w:b/>
          <w:i/>
          <w:spacing w:val="-2"/>
          <w:sz w:val="24"/>
          <w:shd w:fill="FFFF00" w:val="clear"/>
        </w:rPr>
        <w:t>nombre_del_archivo</w:t>
      </w:r>
    </w:p>
    <w:p>
      <w:pPr>
        <w:pStyle w:val="BodyText"/>
        <w:spacing w:before="8" w:after="0"/>
        <w:ind w:left="0" w:right="0"/>
        <w:rPr>
          <w:b/>
          <w:i/>
          <w:i/>
          <w:highlight w:val="none"/>
          <w:shd w:fill="FFFF00" w:val="clear"/>
        </w:rPr>
      </w:pPr>
      <w:r>
        <w:rPr>
          <w:b/>
          <w:i/>
          <w:shd w:fill="FFFF00" w:val="clear"/>
        </w:rPr>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rPr>
          <w:highlight w:val="none"/>
          <w:shd w:fill="FFFF00" w:val="clear"/>
        </w:rPr>
      </w:pPr>
      <w:r>
        <w:rPr>
          <w:shd w:fill="FFFF00" w:val="clear"/>
        </w:rPr>
        <w:t>Una</w:t>
      </w:r>
      <w:r>
        <w:rPr>
          <w:spacing w:val="-4"/>
          <w:shd w:fill="FFFF00" w:val="clear"/>
        </w:rPr>
        <w:t xml:space="preserve"> </w:t>
      </w:r>
      <w:r>
        <w:rPr>
          <w:shd w:fill="FFFF00" w:val="clear"/>
        </w:rPr>
        <w:t>vez</w:t>
      </w:r>
      <w:r>
        <w:rPr>
          <w:spacing w:val="-2"/>
          <w:shd w:fill="FFFF00" w:val="clear"/>
        </w:rPr>
        <w:t xml:space="preserve"> </w:t>
      </w:r>
      <w:r>
        <w:rPr>
          <w:shd w:fill="FFFF00" w:val="clear"/>
        </w:rPr>
        <w:t>ejecutado,</w:t>
      </w:r>
      <w:r>
        <w:rPr>
          <w:spacing w:val="-3"/>
          <w:shd w:fill="FFFF00" w:val="clear"/>
        </w:rPr>
        <w:t xml:space="preserve"> </w:t>
      </w:r>
      <w:r>
        <w:rPr>
          <w:shd w:fill="FFFF00" w:val="clear"/>
        </w:rPr>
        <w:t>el</w:t>
      </w:r>
      <w:r>
        <w:rPr>
          <w:spacing w:val="-2"/>
          <w:shd w:fill="FFFF00" w:val="clear"/>
        </w:rPr>
        <w:t xml:space="preserve"> </w:t>
      </w:r>
      <w:r>
        <w:rPr>
          <w:shd w:fill="FFFF00" w:val="clear"/>
        </w:rPr>
        <w:t xml:space="preserve">programa </w:t>
      </w:r>
      <w:r>
        <w:rPr>
          <w:rFonts w:ascii="Courier New" w:hAnsi="Courier New"/>
          <w:shd w:fill="FFFF00" w:val="clear"/>
        </w:rPr>
        <w:t>less</w:t>
      </w:r>
      <w:r>
        <w:rPr>
          <w:rFonts w:ascii="Courier New" w:hAnsi="Courier New"/>
          <w:spacing w:val="-8"/>
          <w:shd w:fill="FFFF00" w:val="clear"/>
        </w:rPr>
        <w:t xml:space="preserve"> </w:t>
      </w:r>
      <w:r>
        <w:rPr>
          <w:shd w:fill="FFFF00" w:val="clear"/>
        </w:rPr>
        <w:t>nos</w:t>
      </w:r>
      <w:r>
        <w:rPr>
          <w:spacing w:val="-3"/>
          <w:shd w:fill="FFFF00" w:val="clear"/>
        </w:rPr>
        <w:t xml:space="preserve"> </w:t>
      </w:r>
      <w:r>
        <w:rPr>
          <w:shd w:fill="FFFF00" w:val="clear"/>
        </w:rPr>
        <w:t>permite</w:t>
      </w:r>
      <w:r>
        <w:rPr>
          <w:spacing w:val="-2"/>
          <w:shd w:fill="FFFF00" w:val="clear"/>
        </w:rPr>
        <w:t xml:space="preserve"> </w:t>
      </w:r>
      <w:r>
        <w:rPr>
          <w:shd w:fill="FFFF00" w:val="clear"/>
        </w:rPr>
        <w:t>desplazarnos</w:t>
      </w:r>
      <w:r>
        <w:rPr>
          <w:spacing w:val="-1"/>
          <w:shd w:fill="FFFF00" w:val="clear"/>
        </w:rPr>
        <w:t xml:space="preserve"> </w:t>
      </w:r>
      <w:r>
        <w:rPr>
          <w:shd w:fill="FFFF00" w:val="clear"/>
        </w:rPr>
        <w:t>arriba</w:t>
      </w:r>
      <w:r>
        <w:rPr>
          <w:spacing w:val="-4"/>
          <w:shd w:fill="FFFF00" w:val="clear"/>
        </w:rPr>
        <w:t xml:space="preserve"> </w:t>
      </w:r>
      <w:r>
        <w:rPr>
          <w:shd w:fill="FFFF00" w:val="clear"/>
        </w:rPr>
        <w:t>y</w:t>
      </w:r>
      <w:r>
        <w:rPr>
          <w:spacing w:val="-3"/>
          <w:shd w:fill="FFFF00" w:val="clear"/>
        </w:rPr>
        <w:t xml:space="preserve"> </w:t>
      </w:r>
      <w:r>
        <w:rPr>
          <w:shd w:fill="FFFF00" w:val="clear"/>
        </w:rPr>
        <w:t>abajo</w:t>
      </w:r>
      <w:r>
        <w:rPr>
          <w:spacing w:val="-3"/>
          <w:shd w:fill="FFFF00" w:val="clear"/>
        </w:rPr>
        <w:t xml:space="preserve"> </w:t>
      </w:r>
      <w:r>
        <w:rPr>
          <w:shd w:fill="FFFF00" w:val="clear"/>
        </w:rPr>
        <w:t>a</w:t>
      </w:r>
      <w:r>
        <w:rPr>
          <w:spacing w:val="-2"/>
          <w:shd w:fill="FFFF00" w:val="clear"/>
        </w:rPr>
        <w:t xml:space="preserve"> </w:t>
      </w:r>
      <w:r>
        <w:rPr>
          <w:shd w:fill="FFFF00" w:val="clear"/>
        </w:rPr>
        <w:t>través</w:t>
      </w:r>
      <w:r>
        <w:rPr>
          <w:spacing w:val="-3"/>
          <w:shd w:fill="FFFF00" w:val="clear"/>
        </w:rPr>
        <w:t xml:space="preserve"> </w:t>
      </w:r>
      <w:r>
        <w:rPr>
          <w:shd w:fill="FFFF00" w:val="clear"/>
        </w:rPr>
        <w:t>de</w:t>
      </w:r>
      <w:r>
        <w:rPr>
          <w:spacing w:val="-3"/>
          <w:shd w:fill="FFFF00" w:val="clear"/>
        </w:rPr>
        <w:t xml:space="preserve"> </w:t>
      </w:r>
      <w:r>
        <w:rPr>
          <w:spacing w:val="-5"/>
          <w:shd w:fill="FFFF00" w:val="clear"/>
        </w:rPr>
        <w:t>un</w:t>
      </w:r>
    </w:p>
    <w:p>
      <w:pPr>
        <w:pStyle w:val="BodyText"/>
        <w:spacing w:before="74" w:after="0"/>
        <w:rPr>
          <w:highlight w:val="none"/>
          <w:shd w:fill="FFFF00" w:val="clear"/>
        </w:rPr>
      </w:pPr>
      <w:r>
        <w:rPr>
          <w:shd w:fill="FFFF00" w:val="clear"/>
        </w:rPr>
        <w:t>archivo</w:t>
      </w:r>
      <w:r>
        <w:rPr>
          <w:spacing w:val="-3"/>
          <w:shd w:fill="FFFF00" w:val="clear"/>
        </w:rPr>
        <w:t xml:space="preserve"> </w:t>
      </w:r>
      <w:r>
        <w:rPr>
          <w:shd w:fill="FFFF00" w:val="clear"/>
        </w:rPr>
        <w:t>de</w:t>
      </w:r>
      <w:r>
        <w:rPr>
          <w:spacing w:val="-4"/>
          <w:shd w:fill="FFFF00" w:val="clear"/>
        </w:rPr>
        <w:t xml:space="preserve"> </w:t>
      </w:r>
      <w:r>
        <w:rPr>
          <w:shd w:fill="FFFF00" w:val="clear"/>
        </w:rPr>
        <w:t>texto.</w:t>
      </w:r>
      <w:r>
        <w:rPr>
          <w:spacing w:val="-3"/>
          <w:shd w:fill="FFFF00" w:val="clear"/>
        </w:rPr>
        <w:t xml:space="preserve"> </w:t>
      </w:r>
      <w:r>
        <w:rPr>
          <w:shd w:fill="FFFF00" w:val="clear"/>
        </w:rPr>
        <w:t>Por</w:t>
      </w:r>
      <w:r>
        <w:rPr>
          <w:spacing w:val="-3"/>
          <w:shd w:fill="FFFF00" w:val="clear"/>
        </w:rPr>
        <w:t xml:space="preserve"> </w:t>
      </w:r>
      <w:r>
        <w:rPr>
          <w:shd w:fill="FFFF00" w:val="clear"/>
        </w:rPr>
        <w:t>ejemplo,</w:t>
      </w:r>
      <w:r>
        <w:rPr>
          <w:spacing w:val="-2"/>
          <w:shd w:fill="FFFF00" w:val="clear"/>
        </w:rPr>
        <w:t xml:space="preserve"> </w:t>
      </w:r>
      <w:r>
        <w:rPr>
          <w:shd w:fill="FFFF00" w:val="clear"/>
        </w:rPr>
        <w:t>para</w:t>
      </w:r>
      <w:r>
        <w:rPr>
          <w:spacing w:val="-4"/>
          <w:shd w:fill="FFFF00" w:val="clear"/>
        </w:rPr>
        <w:t xml:space="preserve"> </w:t>
      </w:r>
      <w:r>
        <w:rPr>
          <w:shd w:fill="FFFF00" w:val="clear"/>
        </w:rPr>
        <w:t>examinar</w:t>
      </w:r>
      <w:r>
        <w:rPr>
          <w:spacing w:val="-3"/>
          <w:shd w:fill="FFFF00" w:val="clear"/>
        </w:rPr>
        <w:t xml:space="preserve"> </w:t>
      </w:r>
      <w:r>
        <w:rPr>
          <w:shd w:fill="FFFF00" w:val="clear"/>
        </w:rPr>
        <w:t>el</w:t>
      </w:r>
      <w:r>
        <w:rPr>
          <w:spacing w:val="-4"/>
          <w:shd w:fill="FFFF00" w:val="clear"/>
        </w:rPr>
        <w:t xml:space="preserve"> </w:t>
      </w:r>
      <w:r>
        <w:rPr>
          <w:shd w:fill="FFFF00" w:val="clear"/>
        </w:rPr>
        <w:t>archivo</w:t>
      </w:r>
      <w:r>
        <w:rPr>
          <w:spacing w:val="-2"/>
          <w:shd w:fill="FFFF00" w:val="clear"/>
        </w:rPr>
        <w:t xml:space="preserve"> </w:t>
      </w:r>
      <w:r>
        <w:rPr>
          <w:shd w:fill="FFFF00" w:val="clear"/>
        </w:rPr>
        <w:t>que</w:t>
      </w:r>
      <w:r>
        <w:rPr>
          <w:spacing w:val="-4"/>
          <w:shd w:fill="FFFF00" w:val="clear"/>
        </w:rPr>
        <w:t xml:space="preserve"> </w:t>
      </w:r>
      <w:r>
        <w:rPr>
          <w:shd w:fill="FFFF00" w:val="clear"/>
        </w:rPr>
        <w:t>define</w:t>
      </w:r>
      <w:r>
        <w:rPr>
          <w:spacing w:val="-2"/>
          <w:shd w:fill="FFFF00" w:val="clear"/>
        </w:rPr>
        <w:t xml:space="preserve"> </w:t>
      </w:r>
      <w:r>
        <w:rPr>
          <w:shd w:fill="FFFF00" w:val="clear"/>
        </w:rPr>
        <w:t>todas</w:t>
      </w:r>
      <w:r>
        <w:rPr>
          <w:spacing w:val="-3"/>
          <w:shd w:fill="FFFF00" w:val="clear"/>
        </w:rPr>
        <w:t xml:space="preserve"> </w:t>
      </w:r>
      <w:r>
        <w:rPr>
          <w:shd w:fill="FFFF00" w:val="clear"/>
        </w:rPr>
        <w:t>las</w:t>
      </w:r>
      <w:r>
        <w:rPr>
          <w:spacing w:val="-3"/>
          <w:shd w:fill="FFFF00" w:val="clear"/>
        </w:rPr>
        <w:t xml:space="preserve"> </w:t>
      </w:r>
      <w:r>
        <w:rPr>
          <w:shd w:fill="FFFF00" w:val="clear"/>
        </w:rPr>
        <w:t>cuentas</w:t>
      </w:r>
      <w:r>
        <w:rPr>
          <w:spacing w:val="-3"/>
          <w:shd w:fill="FFFF00" w:val="clear"/>
        </w:rPr>
        <w:t xml:space="preserve"> </w:t>
      </w:r>
      <w:r>
        <w:rPr>
          <w:shd w:fill="FFFF00" w:val="clear"/>
        </w:rPr>
        <w:t>de</w:t>
      </w:r>
      <w:r>
        <w:rPr>
          <w:spacing w:val="-4"/>
          <w:shd w:fill="FFFF00" w:val="clear"/>
        </w:rPr>
        <w:t xml:space="preserve"> </w:t>
      </w:r>
      <w:r>
        <w:rPr>
          <w:shd w:fill="FFFF00" w:val="clear"/>
        </w:rPr>
        <w:t>usuario</w:t>
      </w:r>
      <w:r>
        <w:rPr>
          <w:spacing w:val="-2"/>
          <w:shd w:fill="FFFF00" w:val="clear"/>
        </w:rPr>
        <w:t xml:space="preserve"> </w:t>
      </w:r>
      <w:r>
        <w:rPr>
          <w:shd w:fill="FFFF00" w:val="clear"/>
        </w:rPr>
        <w:t>del sistema, usamos el siguiente comando:</w:t>
      </w:r>
    </w:p>
    <w:p>
      <w:pPr>
        <w:pStyle w:val="Normal"/>
        <w:spacing w:before="120" w:after="0"/>
        <w:ind w:hanging="0" w:left="724" w:right="0"/>
        <w:jc w:val="left"/>
        <w:rPr>
          <w:highlight w:val="none"/>
          <w:shd w:fill="FFFF00" w:val="clear"/>
        </w:rPr>
      </w:pPr>
      <w:r>
        <w:rPr>
          <w:rFonts w:ascii="Courier New" w:hAnsi="Courier New"/>
          <w:sz w:val="24"/>
          <w:shd w:fill="FFFF00" w:val="clear"/>
        </w:rPr>
        <w:t>[me@linuxbox</w:t>
      </w:r>
      <w:r>
        <w:rPr>
          <w:rFonts w:ascii="Courier New" w:hAnsi="Courier New"/>
          <w:spacing w:val="-7"/>
          <w:sz w:val="24"/>
          <w:shd w:fill="FFFF00" w:val="clear"/>
        </w:rPr>
        <w:t xml:space="preserve"> </w:t>
      </w:r>
      <w:r>
        <w:rPr>
          <w:rFonts w:ascii="Courier New" w:hAnsi="Courier New"/>
          <w:sz w:val="24"/>
          <w:shd w:fill="FFFF00" w:val="clear"/>
        </w:rPr>
        <w:t>~]$</w:t>
      </w:r>
      <w:r>
        <w:rPr>
          <w:rFonts w:ascii="Courier New" w:hAnsi="Courier New"/>
          <w:spacing w:val="-6"/>
          <w:sz w:val="24"/>
          <w:shd w:fill="FFFF00" w:val="clear"/>
        </w:rPr>
        <w:t xml:space="preserve"> </w:t>
      </w:r>
      <w:r>
        <w:rPr>
          <w:rFonts w:ascii="Courier New" w:hAnsi="Courier New"/>
          <w:b/>
          <w:sz w:val="24"/>
          <w:shd w:fill="FFFF00" w:val="clear"/>
        </w:rPr>
        <w:t>less</w:t>
      </w:r>
      <w:r>
        <w:rPr>
          <w:rFonts w:ascii="Courier New" w:hAnsi="Courier New"/>
          <w:b/>
          <w:spacing w:val="-6"/>
          <w:sz w:val="24"/>
          <w:shd w:fill="FFFF00" w:val="clear"/>
        </w:rPr>
        <w:t xml:space="preserve"> </w:t>
      </w:r>
      <w:r>
        <w:rPr>
          <w:rFonts w:ascii="Courier New" w:hAnsi="Courier New"/>
          <w:b/>
          <w:spacing w:val="-2"/>
          <w:sz w:val="24"/>
          <w:shd w:fill="FFFF00" w:val="clear"/>
        </w:rPr>
        <w:t>/etc/passwd</w:t>
      </w:r>
    </w:p>
    <w:p>
      <w:pPr>
        <w:pStyle w:val="BodyText"/>
        <w:ind w:left="0" w:right="0"/>
        <w:rPr>
          <w:rFonts w:ascii="Courier New" w:hAnsi="Courier New"/>
          <w:b/>
          <w:sz w:val="25"/>
          <w:highlight w:val="none"/>
          <w:shd w:fill="FFFF00" w:val="clear"/>
        </w:rPr>
      </w:pPr>
      <w:r>
        <w:rPr>
          <w:rFonts w:ascii="Courier New" w:hAnsi="Courier New"/>
          <w:b/>
          <w:sz w:val="25"/>
          <w:shd w:fill="FFFF00" w:val="clear"/>
        </w:rPr>
      </w:r>
    </w:p>
    <w:p>
      <w:pPr>
        <w:pStyle w:val="BodyText"/>
        <w:spacing w:before="1" w:after="0"/>
        <w:rPr/>
      </w:pPr>
      <w:r>
        <w:rPr>
          <w:shd w:fill="FFFF00" w:val="clear"/>
        </w:rPr>
        <w:t xml:space="preserve">Una vez que el programa </w:t>
      </w:r>
      <w:r>
        <w:rPr>
          <w:rFonts w:ascii="Courier New" w:hAnsi="Courier New"/>
          <w:shd w:fill="FFFF00" w:val="clear"/>
        </w:rPr>
        <w:t>less</w:t>
      </w:r>
      <w:r>
        <w:rPr>
          <w:rFonts w:ascii="Courier New" w:hAnsi="Courier New"/>
          <w:spacing w:val="-81"/>
          <w:shd w:fill="FFFF00" w:val="clear"/>
        </w:rPr>
        <w:t xml:space="preserve"> </w:t>
      </w:r>
      <w:r>
        <w:rPr>
          <w:shd w:fill="FFFF00" w:val="clear"/>
        </w:rPr>
        <w:t>arranca, podemos ver el contenido del archivo. Si el archivo ocupa más</w:t>
      </w:r>
      <w:r>
        <w:rPr>
          <w:spacing w:val="-2"/>
          <w:shd w:fill="FFFF00" w:val="clear"/>
        </w:rPr>
        <w:t xml:space="preserve"> </w:t>
      </w:r>
      <w:r>
        <w:rPr>
          <w:shd w:fill="FFFF00" w:val="clear"/>
        </w:rPr>
        <w:t>de</w:t>
      </w:r>
      <w:r>
        <w:rPr>
          <w:spacing w:val="-4"/>
          <w:shd w:fill="FFFF00" w:val="clear"/>
        </w:rPr>
        <w:t xml:space="preserve"> </w:t>
      </w:r>
      <w:r>
        <w:rPr>
          <w:shd w:fill="FFFF00" w:val="clear"/>
        </w:rPr>
        <w:t>una</w:t>
      </w:r>
      <w:r>
        <w:rPr>
          <w:spacing w:val="-4"/>
          <w:shd w:fill="FFFF00" w:val="clear"/>
        </w:rPr>
        <w:t xml:space="preserve"> </w:t>
      </w:r>
      <w:r>
        <w:rPr>
          <w:shd w:fill="FFFF00" w:val="clear"/>
        </w:rPr>
        <w:t>página,</w:t>
      </w:r>
      <w:r>
        <w:rPr>
          <w:spacing w:val="-3"/>
          <w:shd w:fill="FFFF00" w:val="clear"/>
        </w:rPr>
        <w:t xml:space="preserve"> </w:t>
      </w:r>
      <w:r>
        <w:rPr>
          <w:shd w:fill="FFFF00" w:val="clear"/>
        </w:rPr>
        <w:t>podemos</w:t>
      </w:r>
      <w:r>
        <w:rPr>
          <w:spacing w:val="-3"/>
          <w:shd w:fill="FFFF00" w:val="clear"/>
        </w:rPr>
        <w:t xml:space="preserve"> </w:t>
      </w:r>
      <w:r>
        <w:rPr>
          <w:shd w:fill="FFFF00" w:val="clear"/>
        </w:rPr>
        <w:t>desplazarnos</w:t>
      </w:r>
      <w:r>
        <w:rPr>
          <w:spacing w:val="-3"/>
          <w:shd w:fill="FFFF00" w:val="clear"/>
        </w:rPr>
        <w:t xml:space="preserve"> </w:t>
      </w:r>
      <w:r>
        <w:rPr>
          <w:shd w:fill="FFFF00" w:val="clear"/>
        </w:rPr>
        <w:t>arriba</w:t>
      </w:r>
      <w:r>
        <w:rPr>
          <w:spacing w:val="-3"/>
          <w:shd w:fill="FFFF00" w:val="clear"/>
        </w:rPr>
        <w:t xml:space="preserve"> </w:t>
      </w:r>
      <w:r>
        <w:rPr>
          <w:shd w:fill="FFFF00" w:val="clear"/>
        </w:rPr>
        <w:t>y</w:t>
      </w:r>
      <w:r>
        <w:rPr>
          <w:spacing w:val="-3"/>
          <w:shd w:fill="FFFF00" w:val="clear"/>
        </w:rPr>
        <w:t xml:space="preserve"> </w:t>
      </w:r>
      <w:r>
        <w:rPr>
          <w:shd w:fill="FFFF00" w:val="clear"/>
        </w:rPr>
        <w:t>abajo.</w:t>
      </w:r>
      <w:r>
        <w:rPr>
          <w:spacing w:val="-3"/>
          <w:shd w:fill="FFFF00" w:val="clear"/>
        </w:rPr>
        <w:t xml:space="preserve"> </w:t>
      </w:r>
      <w:r>
        <w:rPr>
          <w:shd w:fill="FFFF00" w:val="clear"/>
        </w:rPr>
        <w:t>Para</w:t>
      </w:r>
      <w:r>
        <w:rPr>
          <w:spacing w:val="-3"/>
          <w:shd w:fill="FFFF00" w:val="clear"/>
        </w:rPr>
        <w:t xml:space="preserve"> </w:t>
      </w:r>
      <w:r>
        <w:rPr>
          <w:shd w:fill="FFFF00" w:val="clear"/>
        </w:rPr>
        <w:t>salir</w:t>
      </w:r>
      <w:r>
        <w:rPr>
          <w:spacing w:val="-3"/>
          <w:shd w:fill="FFFF00" w:val="clear"/>
        </w:rPr>
        <w:t xml:space="preserve"> </w:t>
      </w:r>
      <w:r>
        <w:rPr>
          <w:shd w:fill="FFFF00" w:val="clear"/>
        </w:rPr>
        <w:t xml:space="preserve">de </w:t>
      </w:r>
      <w:r>
        <w:rPr>
          <w:rFonts w:ascii="Courier New" w:hAnsi="Courier New"/>
          <w:shd w:fill="FFFF00" w:val="clear"/>
        </w:rPr>
        <w:t>less</w:t>
      </w:r>
      <w:r>
        <w:rPr>
          <w:shd w:fill="FFFF00" w:val="clear"/>
        </w:rPr>
        <w:t>,</w:t>
      </w:r>
      <w:r>
        <w:rPr>
          <w:spacing w:val="-3"/>
          <w:shd w:fill="FFFF00" w:val="clear"/>
        </w:rPr>
        <w:t xml:space="preserve"> </w:t>
      </w:r>
      <w:r>
        <w:rPr>
          <w:shd w:fill="FFFF00" w:val="clear"/>
        </w:rPr>
        <w:t>pulsamos</w:t>
      </w:r>
      <w:r>
        <w:rPr>
          <w:spacing w:val="-3"/>
          <w:shd w:fill="FFFF00" w:val="clear"/>
        </w:rPr>
        <w:t xml:space="preserve"> </w:t>
      </w:r>
      <w:r>
        <w:rPr>
          <w:shd w:fill="FFFF00" w:val="clear"/>
        </w:rPr>
        <w:t>la</w:t>
      </w:r>
      <w:r>
        <w:rPr>
          <w:spacing w:val="-3"/>
          <w:shd w:fill="FFFF00" w:val="clear"/>
        </w:rPr>
        <w:t xml:space="preserve"> </w:t>
      </w:r>
      <w:r>
        <w:rPr>
          <w:shd w:fill="FFFF00" w:val="clear"/>
        </w:rPr>
        <w:t>tecla</w:t>
      </w:r>
      <w:r>
        <w:rPr>
          <w:spacing w:val="-4"/>
          <w:shd w:fill="FFFF00" w:val="clear"/>
        </w:rPr>
        <w:t xml:space="preserve"> </w:t>
      </w:r>
      <w:r>
        <w:rPr>
          <w:shd w:fill="FFFF00" w:val="clear"/>
        </w:rPr>
        <w:t>“q”</w:t>
      </w:r>
      <w:r>
        <w:rPr/>
        <w:t>.</w:t>
      </w:r>
    </w:p>
    <w:p>
      <w:pPr>
        <w:pStyle w:val="BodyText"/>
        <w:spacing w:before="11" w:after="0"/>
        <w:ind w:left="0" w:right="0"/>
        <w:rPr>
          <w:sz w:val="23"/>
        </w:rPr>
      </w:pPr>
      <w:r>
        <w:rPr>
          <w:sz w:val="23"/>
        </w:rPr>
      </w:r>
    </w:p>
    <w:p>
      <w:pPr>
        <w:pStyle w:val="BodyText"/>
        <w:rPr/>
      </w:pPr>
      <w:r>
        <w:rPr/>
        <w:t>L</w:t>
      </w:r>
      <w:r>
        <w:rPr>
          <w:shd w:fill="729FCF" w:val="clear"/>
        </w:rPr>
        <w:t>a</w:t>
      </w:r>
      <w:r>
        <w:rPr>
          <w:spacing w:val="-4"/>
          <w:shd w:fill="729FCF" w:val="clear"/>
        </w:rPr>
        <w:t xml:space="preserve"> </w:t>
      </w:r>
      <w:r>
        <w:rPr>
          <w:shd w:fill="729FCF" w:val="clear"/>
        </w:rPr>
        <w:t>siguiente</w:t>
      </w:r>
      <w:r>
        <w:rPr>
          <w:spacing w:val="-3"/>
          <w:shd w:fill="729FCF" w:val="clear"/>
        </w:rPr>
        <w:t xml:space="preserve"> </w:t>
      </w:r>
      <w:r>
        <w:rPr>
          <w:shd w:fill="729FCF" w:val="clear"/>
        </w:rPr>
        <w:t>tabla</w:t>
      </w:r>
      <w:r>
        <w:rPr>
          <w:spacing w:val="-4"/>
          <w:shd w:fill="729FCF" w:val="clear"/>
        </w:rPr>
        <w:t xml:space="preserve"> </w:t>
      </w:r>
      <w:r>
        <w:rPr>
          <w:shd w:fill="729FCF" w:val="clear"/>
        </w:rPr>
        <w:t>muestra</w:t>
      </w:r>
      <w:r>
        <w:rPr>
          <w:spacing w:val="-3"/>
          <w:shd w:fill="729FCF" w:val="clear"/>
        </w:rPr>
        <w:t xml:space="preserve"> </w:t>
      </w:r>
      <w:r>
        <w:rPr>
          <w:shd w:fill="729FCF" w:val="clear"/>
        </w:rPr>
        <w:t>los</w:t>
      </w:r>
      <w:r>
        <w:rPr>
          <w:spacing w:val="-3"/>
          <w:shd w:fill="729FCF" w:val="clear"/>
        </w:rPr>
        <w:t xml:space="preserve"> </w:t>
      </w:r>
      <w:r>
        <w:rPr>
          <w:shd w:fill="729FCF" w:val="clear"/>
        </w:rPr>
        <w:t>comandos de</w:t>
      </w:r>
      <w:r>
        <w:rPr>
          <w:spacing w:val="-4"/>
          <w:shd w:fill="729FCF" w:val="clear"/>
        </w:rPr>
        <w:t xml:space="preserve"> </w:t>
      </w:r>
      <w:r>
        <w:rPr>
          <w:shd w:fill="729FCF" w:val="clear"/>
        </w:rPr>
        <w:t>teclado</w:t>
      </w:r>
      <w:r>
        <w:rPr>
          <w:spacing w:val="-2"/>
          <w:shd w:fill="729FCF" w:val="clear"/>
        </w:rPr>
        <w:t xml:space="preserve"> </w:t>
      </w:r>
      <w:r>
        <w:rPr>
          <w:shd w:fill="729FCF" w:val="clear"/>
        </w:rPr>
        <w:t>más</w:t>
      </w:r>
      <w:r>
        <w:rPr>
          <w:spacing w:val="-3"/>
          <w:shd w:fill="729FCF" w:val="clear"/>
        </w:rPr>
        <w:t xml:space="preserve"> </w:t>
      </w:r>
      <w:r>
        <w:rPr>
          <w:shd w:fill="729FCF" w:val="clear"/>
        </w:rPr>
        <w:t>comunes</w:t>
      </w:r>
      <w:r>
        <w:rPr>
          <w:spacing w:val="-2"/>
          <w:shd w:fill="729FCF" w:val="clear"/>
        </w:rPr>
        <w:t xml:space="preserve"> </w:t>
      </w:r>
      <w:r>
        <w:rPr>
          <w:shd w:fill="729FCF" w:val="clear"/>
        </w:rPr>
        <w:t>que</w:t>
      </w:r>
      <w:r>
        <w:rPr>
          <w:spacing w:val="-4"/>
          <w:shd w:fill="729FCF" w:val="clear"/>
        </w:rPr>
        <w:t xml:space="preserve"> </w:t>
      </w:r>
      <w:r>
        <w:rPr>
          <w:shd w:fill="729FCF" w:val="clear"/>
        </w:rPr>
        <w:t>se</w:t>
      </w:r>
      <w:r>
        <w:rPr>
          <w:spacing w:val="-3"/>
          <w:shd w:fill="729FCF" w:val="clear"/>
        </w:rPr>
        <w:t xml:space="preserve"> </w:t>
      </w:r>
      <w:r>
        <w:rPr>
          <w:shd w:fill="729FCF" w:val="clear"/>
        </w:rPr>
        <w:t>usan</w:t>
      </w:r>
      <w:r>
        <w:rPr>
          <w:spacing w:val="-3"/>
          <w:shd w:fill="729FCF" w:val="clear"/>
        </w:rPr>
        <w:t xml:space="preserve"> </w:t>
      </w:r>
      <w:r>
        <w:rPr>
          <w:shd w:fill="729FCF" w:val="clear"/>
        </w:rPr>
        <w:t>con</w:t>
      </w:r>
      <w:r>
        <w:rPr>
          <w:spacing w:val="2"/>
          <w:shd w:fill="729FCF" w:val="clear"/>
        </w:rPr>
        <w:t xml:space="preserve"> </w:t>
      </w:r>
      <w:r>
        <w:rPr>
          <w:rFonts w:ascii="Courier New" w:hAnsi="Courier New"/>
          <w:spacing w:val="-2"/>
          <w:shd w:fill="729FCF" w:val="clear"/>
        </w:rPr>
        <w:t>less</w:t>
      </w:r>
      <w:r>
        <w:rPr>
          <w:spacing w:val="-2"/>
          <w:shd w:fill="729FCF" w:val="clear"/>
        </w:rPr>
        <w:t>.</w:t>
      </w:r>
    </w:p>
    <w:p>
      <w:pPr>
        <w:pStyle w:val="BodyText"/>
        <w:spacing w:before="5" w:after="0"/>
        <w:ind w:left="0" w:right="0"/>
        <w:rPr>
          <w:sz w:val="10"/>
          <w:highlight w:val="none"/>
          <w:shd w:fill="729FCF" w:val="clear"/>
        </w:rPr>
      </w:pPr>
      <w:r>
        <w:rPr>
          <w:sz w:val="10"/>
          <w:shd w:fill="729FCF" w:val="clear"/>
        </w:rPr>
      </w:r>
    </w:p>
    <w:p>
      <w:pPr>
        <w:pStyle w:val="BodyText"/>
        <w:ind w:left="154" w:right="0"/>
        <w:rPr>
          <w:highlight w:val="none"/>
          <w:shd w:fill="729FCF" w:val="clear"/>
        </w:rPr>
      </w:pPr>
      <w:r>
        <w:rPr>
          <w:shd w:fill="729FCF" w:val="clear"/>
        </w:rPr>
        <mc:AlternateContent>
          <mc:Choice Requires="wps">
            <w:drawing>
              <wp:inline distT="0" distB="0" distL="0" distR="0">
                <wp:extent cx="5543550" cy="251460"/>
                <wp:effectExtent l="0" t="0" r="0" b="0"/>
                <wp:docPr id="16" name="Textbox 16"/>
                <a:graphic xmlns:a="http://schemas.openxmlformats.org/drawingml/2006/main">
                  <a:graphicData uri="http://schemas.microsoft.com/office/word/2010/wordprocessingShape">
                    <wps:wsp>
                      <wps:cNvSpPr/>
                      <wps:spPr>
                        <a:xfrm>
                          <a:off x="0" y="0"/>
                          <a:ext cx="554364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1209" w:leader="none"/>
                              </w:tabs>
                              <w:spacing w:before="60" w:after="0"/>
                              <w:ind w:left="61" w:right="0"/>
                              <w:rPr>
                                <w:color w:val="000000"/>
                              </w:rPr>
                            </w:pPr>
                            <w:r>
                              <w:rPr>
                                <w:color w:val="FFFFFF"/>
                                <w:spacing w:val="-2"/>
                              </w:rPr>
                              <w:t>Comando</w:t>
                            </w:r>
                            <w:r>
                              <w:rPr>
                                <w:color w:val="FFFFFF"/>
                              </w:rPr>
                              <w:tab/>
                            </w:r>
                            <w:r>
                              <w:rPr>
                                <w:color w:val="FFFFFF"/>
                                <w:spacing w:val="-2"/>
                              </w:rPr>
                              <w:t>Acción</w:t>
                            </w:r>
                          </w:p>
                        </w:txbxContent>
                      </wps:txbx>
                      <wps:bodyPr lIns="0" rIns="0" tIns="0" bIns="0" anchor="t">
                        <a:noAutofit/>
                      </wps:bodyPr>
                    </wps:wsp>
                  </a:graphicData>
                </a:graphic>
              </wp:inline>
            </w:drawing>
          </mc:Choice>
          <mc:Fallback>
            <w:pict>
              <v:rect id="shape_0" ID="Textbox 16" path="m0,0l-2147483645,0l-2147483645,-2147483646l0,-2147483646xe" fillcolor="black" stroked="f" o:allowincell="f" style="position:absolute;margin-left:0pt;margin-top:-19.85pt;width:436.45pt;height:19.75pt;mso-wrap-style:square;v-text-anchor:top;mso-position-vertical:top">
                <v:fill o:detectmouseclick="t" type="solid" color2="white"/>
                <v:stroke color="#3465a4" joinstyle="round" endcap="flat"/>
                <v:textbox>
                  <w:txbxContent>
                    <w:p>
                      <w:pPr>
                        <w:pStyle w:val="BodyText"/>
                        <w:tabs>
                          <w:tab w:val="clear" w:pos="720"/>
                          <w:tab w:val="left" w:pos="1209" w:leader="none"/>
                        </w:tabs>
                        <w:spacing w:before="60" w:after="0"/>
                        <w:ind w:left="61" w:right="0"/>
                        <w:rPr>
                          <w:color w:val="000000"/>
                        </w:rPr>
                      </w:pPr>
                      <w:r>
                        <w:rPr>
                          <w:color w:val="FFFFFF"/>
                          <w:spacing w:val="-2"/>
                        </w:rPr>
                        <w:t>Comando</w:t>
                      </w:r>
                      <w:r>
                        <w:rPr>
                          <w:color w:val="FFFFFF"/>
                        </w:rPr>
                        <w:tab/>
                      </w:r>
                      <w:r>
                        <w:rPr>
                          <w:color w:val="FFFFFF"/>
                          <w:spacing w:val="-2"/>
                        </w:rPr>
                        <w:t>Acción</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36" w:after="0"/>
        <w:ind w:left="215" w:right="0"/>
        <w:rPr>
          <w:highlight w:val="none"/>
          <w:shd w:fill="729FCF" w:val="clear"/>
        </w:rPr>
      </w:pPr>
      <w:r>
        <w:rPr>
          <w:shd w:fill="729FCF" w:val="clear"/>
        </w:rPr>
        <w:t>Re</w:t>
      </w:r>
      <w:r>
        <w:rPr>
          <w:spacing w:val="-15"/>
          <w:shd w:fill="729FCF" w:val="clear"/>
        </w:rPr>
        <w:t xml:space="preserve"> </w:t>
      </w:r>
      <w:r>
        <w:rPr>
          <w:shd w:fill="729FCF" w:val="clear"/>
        </w:rPr>
        <w:t>Pag</w:t>
      </w:r>
      <w:r>
        <w:rPr>
          <w:spacing w:val="-15"/>
          <w:shd w:fill="729FCF" w:val="clear"/>
        </w:rPr>
        <w:t xml:space="preserve"> </w:t>
      </w:r>
      <w:r>
        <w:rPr>
          <w:shd w:fill="729FCF" w:val="clear"/>
        </w:rPr>
        <w:t xml:space="preserve">o </w:t>
      </w:r>
      <w:r>
        <w:rPr>
          <w:spacing w:val="-10"/>
          <w:shd w:fill="729FCF" w:val="clear"/>
        </w:rPr>
        <w:t>b</w:t>
      </w:r>
    </w:p>
    <w:p>
      <w:pPr>
        <w:pStyle w:val="BodyText"/>
        <w:spacing w:before="36" w:after="0"/>
        <w:ind w:left="215" w:right="0"/>
        <w:rPr>
          <w:highlight w:val="none"/>
          <w:shd w:fill="729FCF" w:val="clear"/>
        </w:rPr>
      </w:pPr>
      <w:r>
        <w:br w:type="column"/>
      </w:r>
      <w:r>
        <w:rPr>
          <w:shd w:fill="729FCF" w:val="clear"/>
        </w:rPr>
        <w:t>Se</w:t>
      </w:r>
      <w:r>
        <w:rPr>
          <w:spacing w:val="-3"/>
          <w:shd w:fill="729FCF" w:val="clear"/>
        </w:rPr>
        <w:t xml:space="preserve"> </w:t>
      </w:r>
      <w:r>
        <w:rPr>
          <w:shd w:fill="729FCF" w:val="clear"/>
        </w:rPr>
        <w:t>desplaza</w:t>
      </w:r>
      <w:r>
        <w:rPr>
          <w:spacing w:val="-3"/>
          <w:shd w:fill="729FCF" w:val="clear"/>
        </w:rPr>
        <w:t xml:space="preserve"> </w:t>
      </w:r>
      <w:r>
        <w:rPr>
          <w:shd w:fill="729FCF" w:val="clear"/>
        </w:rPr>
        <w:t>hacia</w:t>
      </w:r>
      <w:r>
        <w:rPr>
          <w:spacing w:val="-3"/>
          <w:shd w:fill="729FCF" w:val="clear"/>
        </w:rPr>
        <w:t xml:space="preserve"> </w:t>
      </w:r>
      <w:r>
        <w:rPr>
          <w:shd w:fill="729FCF" w:val="clear"/>
        </w:rPr>
        <w:t>atrás</w:t>
      </w:r>
      <w:r>
        <w:rPr>
          <w:spacing w:val="-2"/>
          <w:shd w:fill="729FCF" w:val="clear"/>
        </w:rPr>
        <w:t xml:space="preserve"> </w:t>
      </w:r>
      <w:r>
        <w:rPr>
          <w:shd w:fill="729FCF" w:val="clear"/>
        </w:rPr>
        <w:t>una</w:t>
      </w:r>
      <w:r>
        <w:rPr>
          <w:spacing w:val="-3"/>
          <w:shd w:fill="729FCF" w:val="clear"/>
        </w:rPr>
        <w:t xml:space="preserve"> </w:t>
      </w:r>
      <w:r>
        <w:rPr>
          <w:spacing w:val="-2"/>
          <w:shd w:fill="729FCF" w:val="clear"/>
        </w:rPr>
        <w:t>página</w:t>
      </w:r>
    </w:p>
    <w:p>
      <w:pPr>
        <w:sectPr>
          <w:type w:val="continuous"/>
          <w:pgSz w:w="11906" w:h="16838"/>
          <w:pgMar w:left="980" w:right="1000" w:gutter="0" w:header="0" w:top="1060" w:footer="0" w:bottom="280"/>
          <w:cols w:num="2" w:equalWidth="false" w:sep="false">
            <w:col w:w="1084" w:space="64"/>
            <w:col w:w="8777"/>
          </w:cols>
          <w:formProt w:val="false"/>
          <w:textDirection w:val="lrTb"/>
          <w:docGrid w:type="default" w:linePitch="100" w:charSpace="4096"/>
        </w:sectPr>
      </w:pPr>
    </w:p>
    <w:p>
      <w:pPr>
        <w:pStyle w:val="BodyText"/>
        <w:spacing w:before="2" w:after="0"/>
        <w:ind w:left="0" w:right="0"/>
        <w:rPr>
          <w:sz w:val="5"/>
          <w:highlight w:val="none"/>
          <w:shd w:fill="729FCF" w:val="clear"/>
        </w:rPr>
      </w:pPr>
      <w:r>
        <w:rPr>
          <w:sz w:val="5"/>
          <w:shd w:fill="729FCF" w:val="clear"/>
        </w:rPr>
      </w:r>
    </w:p>
    <w:p>
      <w:pPr>
        <w:pStyle w:val="BodyText"/>
        <w:ind w:left="154" w:right="0"/>
        <w:rPr>
          <w:highlight w:val="none"/>
          <w:shd w:fill="729FCF" w:val="clear"/>
        </w:rPr>
      </w:pPr>
      <w:r>
        <w:rPr>
          <w:shd w:fill="729FCF" w:val="clear"/>
        </w:rPr>
        <mc:AlternateContent>
          <mc:Choice Requires="wps">
            <w:drawing>
              <wp:inline distT="0" distB="0" distL="0" distR="0">
                <wp:extent cx="5543550" cy="426720"/>
                <wp:effectExtent l="0" t="0" r="0" b="0"/>
                <wp:docPr id="17" name="Textbox 17"/>
                <a:graphic xmlns:a="http://schemas.openxmlformats.org/drawingml/2006/main">
                  <a:graphicData uri="http://schemas.microsoft.com/office/word/2010/wordprocessingShape">
                    <wps:wsp>
                      <wps:cNvSpPr/>
                      <wps:spPr>
                        <a:xfrm>
                          <a:off x="0" y="0"/>
                          <a:ext cx="5543640" cy="42660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209" w:leader="none"/>
                              </w:tabs>
                              <w:spacing w:before="60" w:after="0"/>
                              <w:ind w:left="61" w:right="3970"/>
                              <w:rPr>
                                <w:color w:val="000000"/>
                              </w:rPr>
                            </w:pPr>
                            <w:r>
                              <w:rPr>
                                <w:color w:val="000000"/>
                              </w:rPr>
                              <w:t>Av Pag o</w:t>
                              <w:tab/>
                              <w:t>Se</w:t>
                            </w:r>
                            <w:r>
                              <w:rPr>
                                <w:color w:val="000000"/>
                                <w:spacing w:val="-9"/>
                              </w:rPr>
                              <w:t xml:space="preserve"> </w:t>
                            </w:r>
                            <w:r>
                              <w:rPr>
                                <w:color w:val="000000"/>
                              </w:rPr>
                              <w:t>desplaza</w:t>
                            </w:r>
                            <w:r>
                              <w:rPr>
                                <w:color w:val="000000"/>
                                <w:spacing w:val="-9"/>
                              </w:rPr>
                              <w:t xml:space="preserve"> </w:t>
                            </w:r>
                            <w:r>
                              <w:rPr>
                                <w:color w:val="000000"/>
                              </w:rPr>
                              <w:t>hacia</w:t>
                            </w:r>
                            <w:r>
                              <w:rPr>
                                <w:color w:val="000000"/>
                                <w:spacing w:val="-9"/>
                              </w:rPr>
                              <w:t xml:space="preserve"> </w:t>
                            </w:r>
                            <w:r>
                              <w:rPr>
                                <w:color w:val="000000"/>
                              </w:rPr>
                              <w:t>delante</w:t>
                            </w:r>
                            <w:r>
                              <w:rPr>
                                <w:color w:val="000000"/>
                                <w:spacing w:val="-7"/>
                              </w:rPr>
                              <w:t xml:space="preserve"> </w:t>
                            </w:r>
                            <w:r>
                              <w:rPr>
                                <w:color w:val="000000"/>
                              </w:rPr>
                              <w:t>una</w:t>
                            </w:r>
                            <w:r>
                              <w:rPr>
                                <w:color w:val="000000"/>
                                <w:spacing w:val="-9"/>
                              </w:rPr>
                              <w:t xml:space="preserve"> </w:t>
                            </w:r>
                            <w:r>
                              <w:rPr>
                                <w:color w:val="000000"/>
                              </w:rPr>
                              <w:t xml:space="preserve">página </w:t>
                            </w:r>
                            <w:r>
                              <w:rPr>
                                <w:color w:val="000000"/>
                                <w:spacing w:val="-2"/>
                              </w:rPr>
                              <w:t>espacio</w:t>
                            </w:r>
                          </w:p>
                        </w:txbxContent>
                      </wps:txbx>
                      <wps:bodyPr lIns="0" rIns="0" tIns="0" bIns="0" anchor="t">
                        <a:noAutofit/>
                      </wps:bodyPr>
                    </wps:wsp>
                  </a:graphicData>
                </a:graphic>
              </wp:inline>
            </w:drawing>
          </mc:Choice>
          <mc:Fallback>
            <w:pict>
              <v:rect id="shape_0" ID="Textbox 17" path="m0,0l-2147483645,0l-2147483645,-2147483646l0,-2147483646xe" fillcolor="#ededed" stroked="f" o:allowincell="f" style="position:absolute;margin-left:0pt;margin-top:-33.65pt;width:436.45pt;height:33.55pt;mso-wrap-style:square;v-text-anchor:top;mso-position-vertical:top">
                <v:fill o:detectmouseclick="t" type="solid" color2="#121212"/>
                <v:stroke color="#3465a4" joinstyle="round" endcap="flat"/>
                <v:textbox>
                  <w:txbxContent>
                    <w:p>
                      <w:pPr>
                        <w:pStyle w:val="BodyText"/>
                        <w:tabs>
                          <w:tab w:val="clear" w:pos="720"/>
                          <w:tab w:val="left" w:pos="1209" w:leader="none"/>
                        </w:tabs>
                        <w:spacing w:before="60" w:after="0"/>
                        <w:ind w:left="61" w:right="3970"/>
                        <w:rPr>
                          <w:color w:val="000000"/>
                        </w:rPr>
                      </w:pPr>
                      <w:r>
                        <w:rPr>
                          <w:color w:val="000000"/>
                        </w:rPr>
                        <w:t>Av Pag o</w:t>
                        <w:tab/>
                        <w:t>Se</w:t>
                      </w:r>
                      <w:r>
                        <w:rPr>
                          <w:color w:val="000000"/>
                          <w:spacing w:val="-9"/>
                        </w:rPr>
                        <w:t xml:space="preserve"> </w:t>
                      </w:r>
                      <w:r>
                        <w:rPr>
                          <w:color w:val="000000"/>
                        </w:rPr>
                        <w:t>desplaza</w:t>
                      </w:r>
                      <w:r>
                        <w:rPr>
                          <w:color w:val="000000"/>
                          <w:spacing w:val="-9"/>
                        </w:rPr>
                        <w:t xml:space="preserve"> </w:t>
                      </w:r>
                      <w:r>
                        <w:rPr>
                          <w:color w:val="000000"/>
                        </w:rPr>
                        <w:t>hacia</w:t>
                      </w:r>
                      <w:r>
                        <w:rPr>
                          <w:color w:val="000000"/>
                          <w:spacing w:val="-9"/>
                        </w:rPr>
                        <w:t xml:space="preserve"> </w:t>
                      </w:r>
                      <w:r>
                        <w:rPr>
                          <w:color w:val="000000"/>
                        </w:rPr>
                        <w:t>delante</w:t>
                      </w:r>
                      <w:r>
                        <w:rPr>
                          <w:color w:val="000000"/>
                          <w:spacing w:val="-7"/>
                        </w:rPr>
                        <w:t xml:space="preserve"> </w:t>
                      </w:r>
                      <w:r>
                        <w:rPr>
                          <w:color w:val="000000"/>
                        </w:rPr>
                        <w:t>una</w:t>
                      </w:r>
                      <w:r>
                        <w:rPr>
                          <w:color w:val="000000"/>
                          <w:spacing w:val="-9"/>
                        </w:rPr>
                        <w:t xml:space="preserve"> </w:t>
                      </w:r>
                      <w:r>
                        <w:rPr>
                          <w:color w:val="000000"/>
                        </w:rPr>
                        <w:t xml:space="preserve">página </w:t>
                      </w:r>
                      <w:r>
                        <w:rPr>
                          <w:color w:val="000000"/>
                          <w:spacing w:val="-2"/>
                        </w:rPr>
                        <w:t>espacio</w:t>
                      </w:r>
                    </w:p>
                  </w:txbxContent>
                </v:textbox>
                <w10:wrap type="square"/>
              </v:rect>
            </w:pict>
          </mc:Fallback>
        </mc:AlternateConten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42" w:after="0"/>
        <w:ind w:left="215" w:right="38"/>
        <w:rPr>
          <w:highlight w:val="none"/>
          <w:shd w:fill="729FCF" w:val="clear"/>
        </w:rPr>
      </w:pPr>
      <w:r>
        <w:rPr>
          <w:spacing w:val="-2"/>
          <w:shd w:fill="729FCF" w:val="clear"/>
        </w:rPr>
        <w:t>Flecha hacia arriba</w:t>
      </w:r>
    </w:p>
    <w:p>
      <w:pPr>
        <w:pStyle w:val="BodyText"/>
        <w:spacing w:before="42" w:after="0"/>
        <w:ind w:left="215" w:right="0"/>
        <w:rPr>
          <w:highlight w:val="none"/>
          <w:shd w:fill="729FCF" w:val="clear"/>
        </w:rPr>
      </w:pPr>
      <w:r>
        <w:br w:type="column"/>
      </w:r>
      <w:r>
        <w:rPr>
          <w:shd w:fill="729FCF" w:val="clear"/>
        </w:rPr>
        <w:t>Se</w:t>
      </w:r>
      <w:r>
        <w:rPr>
          <w:spacing w:val="-4"/>
          <w:shd w:fill="729FCF" w:val="clear"/>
        </w:rPr>
        <w:t xml:space="preserve"> </w:t>
      </w:r>
      <w:r>
        <w:rPr>
          <w:shd w:fill="729FCF" w:val="clear"/>
        </w:rPr>
        <w:t>desplaza</w:t>
      </w:r>
      <w:r>
        <w:rPr>
          <w:spacing w:val="-3"/>
          <w:shd w:fill="729FCF" w:val="clear"/>
        </w:rPr>
        <w:t xml:space="preserve"> </w:t>
      </w:r>
      <w:r>
        <w:rPr>
          <w:shd w:fill="729FCF" w:val="clear"/>
        </w:rPr>
        <w:t>hacia</w:t>
      </w:r>
      <w:r>
        <w:rPr>
          <w:spacing w:val="-3"/>
          <w:shd w:fill="729FCF" w:val="clear"/>
        </w:rPr>
        <w:t xml:space="preserve"> </w:t>
      </w:r>
      <w:r>
        <w:rPr>
          <w:shd w:fill="729FCF" w:val="clear"/>
        </w:rPr>
        <w:t>arriba</w:t>
      </w:r>
      <w:r>
        <w:rPr>
          <w:spacing w:val="-3"/>
          <w:shd w:fill="729FCF" w:val="clear"/>
        </w:rPr>
        <w:t xml:space="preserve"> </w:t>
      </w:r>
      <w:r>
        <w:rPr>
          <w:shd w:fill="729FCF" w:val="clear"/>
        </w:rPr>
        <w:t>una</w:t>
      </w:r>
      <w:r>
        <w:rPr>
          <w:spacing w:val="-3"/>
          <w:shd w:fill="729FCF" w:val="clear"/>
        </w:rPr>
        <w:t xml:space="preserve"> </w:t>
      </w:r>
      <w:r>
        <w:rPr>
          <w:spacing w:val="-2"/>
          <w:shd w:fill="729FCF" w:val="clear"/>
        </w:rPr>
        <w:t>línea</w:t>
      </w:r>
    </w:p>
    <w:p>
      <w:pPr>
        <w:sectPr>
          <w:type w:val="continuous"/>
          <w:pgSz w:w="11906" w:h="16838"/>
          <w:pgMar w:left="980" w:right="1000" w:gutter="0" w:header="0" w:top="1060" w:footer="0" w:bottom="280"/>
          <w:cols w:num="2" w:equalWidth="false" w:sep="false">
            <w:col w:w="897" w:space="250"/>
            <w:col w:w="8778"/>
          </w:cols>
          <w:formProt w:val="false"/>
          <w:textDirection w:val="lrTb"/>
          <w:docGrid w:type="default" w:linePitch="100" w:charSpace="4096"/>
        </w:sectPr>
      </w:pPr>
    </w:p>
    <w:p>
      <w:pPr>
        <w:pStyle w:val="BodyText"/>
        <w:spacing w:before="3" w:after="0"/>
        <w:ind w:left="0" w:right="0"/>
        <w:rPr>
          <w:sz w:val="5"/>
          <w:highlight w:val="none"/>
          <w:shd w:fill="729FCF" w:val="clear"/>
        </w:rPr>
      </w:pPr>
      <w:r>
        <w:rPr>
          <w:sz w:val="5"/>
          <w:shd w:fill="729FCF" w:val="clear"/>
        </w:rPr>
      </w:r>
    </w:p>
    <w:p>
      <w:pPr>
        <w:pStyle w:val="BodyText"/>
        <w:ind w:left="154" w:right="0"/>
        <w:rPr>
          <w:highlight w:val="none"/>
          <w:shd w:fill="729FCF" w:val="clear"/>
        </w:rPr>
      </w:pPr>
      <w:r>
        <w:rPr>
          <w:shd w:fill="729FCF" w:val="clear"/>
        </w:rPr>
        <mc:AlternateContent>
          <mc:Choice Requires="wpg">
            <w:drawing>
              <wp:inline distT="0" distB="0" distL="0" distR="0">
                <wp:extent cx="5543550" cy="601980"/>
                <wp:effectExtent l="0" t="0" r="0" b="7620"/>
                <wp:docPr id="18" name="Group 18"/>
                <a:graphic xmlns:a="http://schemas.openxmlformats.org/drawingml/2006/main">
                  <a:graphicData uri="http://schemas.microsoft.com/office/word/2010/wordprocessingGroup">
                    <wpg:wgp>
                      <wpg:cNvGrpSpPr/>
                      <wpg:grpSpPr>
                        <a:xfrm>
                          <a:off x="0" y="0"/>
                          <a:ext cx="5543640" cy="601920"/>
                          <a:chOff x="0" y="0"/>
                          <a:chExt cx="5543640" cy="601920"/>
                        </a:xfrm>
                      </wpg:grpSpPr>
                      <wps:wsp>
                        <wps:cNvPr id="19" name="Graphic 19"/>
                        <wps:cNvSpPr/>
                        <wps:spPr>
                          <a:xfrm>
                            <a:off x="0" y="0"/>
                            <a:ext cx="5543640" cy="601920"/>
                          </a:xfrm>
                          <a:custGeom>
                            <a:avLst/>
                            <a:gdLst>
                              <a:gd name="textAreaLeft" fmla="*/ 0 w 3142800"/>
                              <a:gd name="textAreaRight" fmla="*/ 3143160 w 3142800"/>
                              <a:gd name="textAreaTop" fmla="*/ 0 h 341280"/>
                              <a:gd name="textAreaBottom" fmla="*/ 341640 h 341280"/>
                            </a:gdLst>
                            <a:ahLst/>
                            <a:rect l="textAreaLeft" t="textAreaTop" r="textAreaRight" b="textAreaBottom"/>
                            <a:pathLst>
                              <a:path w="5543550" h="601980">
                                <a:moveTo>
                                  <a:pt x="5543550" y="0"/>
                                </a:moveTo>
                                <a:lnTo>
                                  <a:pt x="728980" y="0"/>
                                </a:lnTo>
                                <a:lnTo>
                                  <a:pt x="0" y="0"/>
                                </a:lnTo>
                                <a:lnTo>
                                  <a:pt x="0" y="601980"/>
                                </a:lnTo>
                                <a:lnTo>
                                  <a:pt x="728980" y="601980"/>
                                </a:lnTo>
                                <a:lnTo>
                                  <a:pt x="5543550" y="601980"/>
                                </a:lnTo>
                                <a:lnTo>
                                  <a:pt x="5543550" y="0"/>
                                </a:lnTo>
                                <a:close/>
                              </a:path>
                            </a:pathLst>
                          </a:custGeom>
                          <a:solidFill>
                            <a:srgbClr val="ededed"/>
                          </a:solidFill>
                          <a:ln w="0">
                            <a:noFill/>
                          </a:ln>
                        </wps:spPr>
                        <wps:style>
                          <a:lnRef idx="0"/>
                          <a:fillRef idx="0"/>
                          <a:effectRef idx="0"/>
                          <a:fontRef idx="minor"/>
                        </wps:style>
                        <wps:bodyPr/>
                      </wps:wsp>
                      <wps:wsp>
                        <wps:cNvPr id="20" name="Textbox 20"/>
                        <wps:cNvSpPr/>
                        <wps:spPr>
                          <a:xfrm>
                            <a:off x="39240" y="44280"/>
                            <a:ext cx="419040" cy="5194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3"/>
                                <w:jc w:val="left"/>
                                <w:rPr>
                                  <w:sz w:val="24"/>
                                </w:rPr>
                              </w:pPr>
                              <w:r>
                                <w:rPr>
                                  <w:spacing w:val="-2"/>
                                  <w:sz w:val="24"/>
                                </w:rPr>
                                <w:t>Flecha hacia abajo</w:t>
                              </w:r>
                            </w:p>
                          </w:txbxContent>
                        </wps:txbx>
                        <wps:bodyPr lIns="0" rIns="0" tIns="0" bIns="0" anchor="t">
                          <a:noAutofit/>
                        </wps:bodyPr>
                      </wps:wsp>
                      <wps:wsp>
                        <wps:cNvPr id="21" name="Textbox 21"/>
                        <wps:cNvSpPr/>
                        <wps:spPr>
                          <a:xfrm>
                            <a:off x="768240" y="44280"/>
                            <a:ext cx="2046600" cy="16812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sz w:val="24"/>
                                </w:rPr>
                              </w:pPr>
                              <w:r>
                                <w:rPr>
                                  <w:sz w:val="24"/>
                                </w:rPr>
                                <w:t>Se</w:t>
                              </w:r>
                              <w:r>
                                <w:rPr>
                                  <w:spacing w:val="-3"/>
                                  <w:sz w:val="24"/>
                                </w:rPr>
                                <w:t xml:space="preserve"> </w:t>
                              </w:r>
                              <w:r>
                                <w:rPr>
                                  <w:sz w:val="24"/>
                                </w:rPr>
                                <w:t>desplaza</w:t>
                              </w:r>
                              <w:r>
                                <w:rPr>
                                  <w:spacing w:val="-3"/>
                                  <w:sz w:val="24"/>
                                </w:rPr>
                                <w:t xml:space="preserve"> </w:t>
                              </w:r>
                              <w:r>
                                <w:rPr>
                                  <w:sz w:val="24"/>
                                </w:rPr>
                                <w:t>hacia</w:t>
                              </w:r>
                              <w:r>
                                <w:rPr>
                                  <w:spacing w:val="-3"/>
                                  <w:sz w:val="24"/>
                                </w:rPr>
                                <w:t xml:space="preserve"> </w:t>
                              </w:r>
                              <w:r>
                                <w:rPr>
                                  <w:sz w:val="24"/>
                                </w:rPr>
                                <w:t>abajo</w:t>
                              </w:r>
                              <w:r>
                                <w:rPr>
                                  <w:spacing w:val="-2"/>
                                  <w:sz w:val="24"/>
                                </w:rPr>
                                <w:t xml:space="preserve"> </w:t>
                              </w:r>
                              <w:r>
                                <w:rPr>
                                  <w:sz w:val="24"/>
                                </w:rPr>
                                <w:t>una</w:t>
                              </w:r>
                              <w:r>
                                <w:rPr>
                                  <w:spacing w:val="-3"/>
                                  <w:sz w:val="24"/>
                                </w:rPr>
                                <w:t xml:space="preserve"> </w:t>
                              </w:r>
                              <w:r>
                                <w:rPr>
                                  <w:spacing w:val="-2"/>
                                  <w:sz w:val="24"/>
                                </w:rPr>
                                <w:t>linea</w:t>
                              </w:r>
                            </w:p>
                          </w:txbxContent>
                        </wps:txbx>
                        <wps:bodyPr lIns="0" rIns="0" tIns="0" bIns="0" anchor="t">
                          <a:noAutofit/>
                        </wps:bodyPr>
                      </wps:wsp>
                    </wpg:wgp>
                  </a:graphicData>
                </a:graphic>
              </wp:inline>
            </w:drawing>
          </mc:Choice>
          <mc:Fallback>
            <w:pict>
              <v:group id="shape_0" alt="Group 18" style="position:absolute;margin-left:0pt;margin-top:-48.05pt;width:436.5pt;height:47.4pt" coordorigin="0,-961" coordsize="8730,948">
                <v:rect id="shape_0" ID="Textbox 20" path="m0,0l-2147483645,0l-2147483645,-2147483646l0,-2147483646xe" stroked="f" o:allowincell="f" style="position:absolute;left:62;top:-891;width:659;height:817;mso-wrap-style:square;v-text-anchor:top;mso-position-vertical:top">
                  <v:fill o:detectmouseclick="t" on="false"/>
                  <v:stroke color="#3465a4" joinstyle="round" endcap="flat"/>
                  <v:textbox>
                    <w:txbxContent>
                      <w:p>
                        <w:pPr>
                          <w:pStyle w:val="Normal"/>
                          <w:spacing w:lineRule="auto" w:line="240" w:before="0" w:after="0"/>
                          <w:ind w:hanging="0" w:left="0" w:right="13"/>
                          <w:jc w:val="left"/>
                          <w:rPr>
                            <w:sz w:val="24"/>
                          </w:rPr>
                        </w:pPr>
                        <w:r>
                          <w:rPr>
                            <w:spacing w:val="-2"/>
                            <w:sz w:val="24"/>
                          </w:rPr>
                          <w:t>Flecha hacia abajo</w:t>
                        </w:r>
                      </w:p>
                    </w:txbxContent>
                  </v:textbox>
                  <w10:wrap type="square"/>
                </v:rect>
                <v:rect id="shape_0" ID="Textbox 21" path="m0,0l-2147483645,0l-2147483645,-2147483646l0,-2147483646xe" stroked="f" o:allowincell="f" style="position:absolute;left:1210;top:-891;width:3222;height:264;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sz w:val="24"/>
                          </w:rPr>
                        </w:pPr>
                        <w:r>
                          <w:rPr>
                            <w:sz w:val="24"/>
                          </w:rPr>
                          <w:t>Se</w:t>
                        </w:r>
                        <w:r>
                          <w:rPr>
                            <w:spacing w:val="-3"/>
                            <w:sz w:val="24"/>
                          </w:rPr>
                          <w:t xml:space="preserve"> </w:t>
                        </w:r>
                        <w:r>
                          <w:rPr>
                            <w:sz w:val="24"/>
                          </w:rPr>
                          <w:t>desplaza</w:t>
                        </w:r>
                        <w:r>
                          <w:rPr>
                            <w:spacing w:val="-3"/>
                            <w:sz w:val="24"/>
                          </w:rPr>
                          <w:t xml:space="preserve"> </w:t>
                        </w:r>
                        <w:r>
                          <w:rPr>
                            <w:sz w:val="24"/>
                          </w:rPr>
                          <w:t>hacia</w:t>
                        </w:r>
                        <w:r>
                          <w:rPr>
                            <w:spacing w:val="-3"/>
                            <w:sz w:val="24"/>
                          </w:rPr>
                          <w:t xml:space="preserve"> </w:t>
                        </w:r>
                        <w:r>
                          <w:rPr>
                            <w:sz w:val="24"/>
                          </w:rPr>
                          <w:t>abajo</w:t>
                        </w:r>
                        <w:r>
                          <w:rPr>
                            <w:spacing w:val="-2"/>
                            <w:sz w:val="24"/>
                          </w:rPr>
                          <w:t xml:space="preserve"> </w:t>
                        </w:r>
                        <w:r>
                          <w:rPr>
                            <w:sz w:val="24"/>
                          </w:rPr>
                          <w:t>una</w:t>
                        </w:r>
                        <w:r>
                          <w:rPr>
                            <w:spacing w:val="-3"/>
                            <w:sz w:val="24"/>
                          </w:rPr>
                          <w:t xml:space="preserve"> </w:t>
                        </w:r>
                        <w:r>
                          <w:rPr>
                            <w:spacing w:val="-2"/>
                            <w:sz w:val="24"/>
                          </w:rPr>
                          <w:t>linea</w:t>
                        </w:r>
                      </w:p>
                    </w:txbxContent>
                  </v:textbox>
                  <w10:wrap type="square"/>
                </v:rect>
              </v:group>
            </w:pict>
          </mc:Fallback>
        </mc:AlternateContent>
      </w:r>
    </w:p>
    <w:p>
      <w:pPr>
        <w:pStyle w:val="BodyText"/>
        <w:tabs>
          <w:tab w:val="clear" w:pos="720"/>
          <w:tab w:val="left" w:pos="1363" w:leader="none"/>
        </w:tabs>
        <w:spacing w:before="23" w:after="60"/>
        <w:ind w:left="215" w:right="0"/>
        <w:rPr>
          <w:highlight w:val="none"/>
          <w:shd w:fill="729FCF" w:val="clear"/>
        </w:rPr>
      </w:pPr>
      <w:r>
        <w:rPr>
          <w:spacing w:val="-10"/>
          <w:shd w:fill="729FCF" w:val="clear"/>
        </w:rPr>
        <w:t>G</w:t>
      </w:r>
      <w:r>
        <w:rPr>
          <w:shd w:fill="729FCF" w:val="clear"/>
        </w:rPr>
        <w:tab/>
        <w:t>Se</w:t>
      </w:r>
      <w:r>
        <w:rPr>
          <w:spacing w:val="-3"/>
          <w:shd w:fill="729FCF" w:val="clear"/>
        </w:rPr>
        <w:t xml:space="preserve"> </w:t>
      </w:r>
      <w:r>
        <w:rPr>
          <w:shd w:fill="729FCF" w:val="clear"/>
        </w:rPr>
        <w:t>mueve</w:t>
      </w:r>
      <w:r>
        <w:rPr>
          <w:spacing w:val="-3"/>
          <w:shd w:fill="729FCF" w:val="clear"/>
        </w:rPr>
        <w:t xml:space="preserve"> </w:t>
      </w:r>
      <w:r>
        <w:rPr>
          <w:shd w:fill="729FCF" w:val="clear"/>
        </w:rPr>
        <w:t>al</w:t>
      </w:r>
      <w:r>
        <w:rPr>
          <w:spacing w:val="-1"/>
          <w:shd w:fill="729FCF" w:val="clear"/>
        </w:rPr>
        <w:t xml:space="preserve"> </w:t>
      </w:r>
      <w:r>
        <w:rPr>
          <w:shd w:fill="729FCF" w:val="clear"/>
        </w:rPr>
        <w:t>final</w:t>
      </w:r>
      <w:r>
        <w:rPr>
          <w:spacing w:val="-1"/>
          <w:shd w:fill="729FCF" w:val="clear"/>
        </w:rPr>
        <w:t xml:space="preserve"> </w:t>
      </w:r>
      <w:r>
        <w:rPr>
          <w:shd w:fill="729FCF" w:val="clear"/>
        </w:rPr>
        <w:t>del</w:t>
      </w:r>
      <w:r>
        <w:rPr>
          <w:spacing w:val="-3"/>
          <w:shd w:fill="729FCF" w:val="clear"/>
        </w:rPr>
        <w:t xml:space="preserve"> </w:t>
      </w:r>
      <w:r>
        <w:rPr>
          <w:shd w:fill="729FCF" w:val="clear"/>
        </w:rPr>
        <w:t>archivo</w:t>
      </w:r>
      <w:r>
        <w:rPr>
          <w:spacing w:val="-2"/>
          <w:shd w:fill="729FCF" w:val="clear"/>
        </w:rPr>
        <w:t xml:space="preserve"> </w:t>
      </w:r>
      <w:r>
        <w:rPr>
          <w:shd w:fill="729FCF" w:val="clear"/>
        </w:rPr>
        <w:t>de</w:t>
      </w:r>
      <w:r>
        <w:rPr>
          <w:spacing w:val="-2"/>
          <w:shd w:fill="729FCF" w:val="clear"/>
        </w:rPr>
        <w:t xml:space="preserve"> texto</w:t>
      </w:r>
    </w:p>
    <w:p>
      <w:pPr>
        <w:pStyle w:val="BodyText"/>
        <w:ind w:left="154" w:right="0"/>
        <w:rPr>
          <w:highlight w:val="none"/>
          <w:shd w:fill="729FCF" w:val="clear"/>
        </w:rPr>
      </w:pPr>
      <w:r>
        <w:rPr>
          <w:shd w:fill="729FCF" w:val="clear"/>
        </w:rPr>
        <mc:AlternateContent>
          <mc:Choice Requires="wps">
            <w:drawing>
              <wp:inline distT="0" distB="0" distL="0" distR="0">
                <wp:extent cx="5543550" cy="251460"/>
                <wp:effectExtent l="0" t="0" r="0" b="0"/>
                <wp:docPr id="22" name="Textbox 22"/>
                <a:graphic xmlns:a="http://schemas.openxmlformats.org/drawingml/2006/main">
                  <a:graphicData uri="http://schemas.microsoft.com/office/word/2010/wordprocessingShape">
                    <wps:wsp>
                      <wps:cNvSpPr/>
                      <wps:spPr>
                        <a:xfrm>
                          <a:off x="0" y="0"/>
                          <a:ext cx="55436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209" w:leader="none"/>
                              </w:tabs>
                              <w:spacing w:before="60" w:after="0"/>
                              <w:ind w:left="61" w:right="0"/>
                              <w:rPr>
                                <w:color w:val="000000"/>
                              </w:rPr>
                            </w:pPr>
                            <w:r>
                              <w:rPr>
                                <w:color w:val="000000"/>
                              </w:rPr>
                              <w:t>1G</w:t>
                            </w:r>
                            <w:r>
                              <w:rPr>
                                <w:color w:val="000000"/>
                                <w:spacing w:val="-1"/>
                              </w:rPr>
                              <w:t xml:space="preserve"> </w:t>
                            </w:r>
                            <w:r>
                              <w:rPr>
                                <w:color w:val="000000"/>
                              </w:rPr>
                              <w:t xml:space="preserve">o </w:t>
                            </w:r>
                            <w:r>
                              <w:rPr>
                                <w:color w:val="000000"/>
                                <w:spacing w:val="-10"/>
                              </w:rPr>
                              <w:t>g</w:t>
                            </w:r>
                            <w:r>
                              <w:rPr>
                                <w:color w:val="000000"/>
                              </w:rPr>
                              <w:tab/>
                              <w:t>Se</w:t>
                            </w:r>
                            <w:r>
                              <w:rPr>
                                <w:color w:val="000000"/>
                                <w:spacing w:val="-7"/>
                              </w:rPr>
                              <w:t xml:space="preserve"> </w:t>
                            </w:r>
                            <w:r>
                              <w:rPr>
                                <w:color w:val="000000"/>
                              </w:rPr>
                              <w:t>mueve</w:t>
                            </w:r>
                            <w:r>
                              <w:rPr>
                                <w:color w:val="000000"/>
                                <w:spacing w:val="-3"/>
                              </w:rPr>
                              <w:t xml:space="preserve"> </w:t>
                            </w:r>
                            <w:r>
                              <w:rPr>
                                <w:color w:val="000000"/>
                              </w:rPr>
                              <w:t>al</w:t>
                            </w:r>
                            <w:r>
                              <w:rPr>
                                <w:color w:val="000000"/>
                                <w:spacing w:val="-1"/>
                              </w:rPr>
                              <w:t xml:space="preserve"> </w:t>
                            </w:r>
                            <w:r>
                              <w:rPr>
                                <w:color w:val="000000"/>
                              </w:rPr>
                              <w:t>principio</w:t>
                            </w:r>
                            <w:r>
                              <w:rPr>
                                <w:color w:val="000000"/>
                                <w:spacing w:val="-2"/>
                              </w:rPr>
                              <w:t xml:space="preserve"> </w:t>
                            </w:r>
                            <w:r>
                              <w:rPr>
                                <w:color w:val="000000"/>
                              </w:rPr>
                              <w:t>de</w:t>
                            </w:r>
                            <w:r>
                              <w:rPr>
                                <w:color w:val="000000"/>
                                <w:spacing w:val="-2"/>
                              </w:rPr>
                              <w:t xml:space="preserve"> </w:t>
                            </w:r>
                            <w:r>
                              <w:rPr>
                                <w:color w:val="000000"/>
                              </w:rPr>
                              <w:t>un</w:t>
                            </w:r>
                            <w:r>
                              <w:rPr>
                                <w:color w:val="000000"/>
                                <w:spacing w:val="-3"/>
                              </w:rPr>
                              <w:t xml:space="preserve"> </w:t>
                            </w:r>
                            <w:r>
                              <w:rPr>
                                <w:color w:val="000000"/>
                              </w:rPr>
                              <w:t>archivo</w:t>
                            </w:r>
                            <w:r>
                              <w:rPr>
                                <w:color w:val="000000"/>
                                <w:spacing w:val="-2"/>
                              </w:rPr>
                              <w:t xml:space="preserve"> </w:t>
                            </w:r>
                            <w:r>
                              <w:rPr>
                                <w:color w:val="000000"/>
                              </w:rPr>
                              <w:t>de</w:t>
                            </w:r>
                            <w:r>
                              <w:rPr>
                                <w:color w:val="000000"/>
                                <w:spacing w:val="-2"/>
                              </w:rPr>
                              <w:t xml:space="preserve"> texto</w:t>
                            </w:r>
                          </w:p>
                        </w:txbxContent>
                      </wps:txbx>
                      <wps:bodyPr lIns="0" rIns="0" tIns="0" bIns="0" anchor="t">
                        <a:noAutofit/>
                      </wps:bodyPr>
                    </wps:wsp>
                  </a:graphicData>
                </a:graphic>
              </wp:inline>
            </w:drawing>
          </mc:Choice>
          <mc:Fallback>
            <w:pict>
              <v:rect id="shape_0" ID="Textbox 22" path="m0,0l-2147483645,0l-2147483645,-2147483646l0,-2147483646xe" fillcolor="#ededed" stroked="f" o:allowincell="f" style="position:absolute;margin-left:0pt;margin-top:-19.85pt;width:436.45pt;height:19.75pt;mso-wrap-style:square;v-text-anchor:top;mso-position-vertical:top">
                <v:fill o:detectmouseclick="t" type="solid" color2="#121212"/>
                <v:stroke color="#3465a4" joinstyle="round" endcap="flat"/>
                <v:textbox>
                  <w:txbxContent>
                    <w:p>
                      <w:pPr>
                        <w:pStyle w:val="BodyText"/>
                        <w:tabs>
                          <w:tab w:val="clear" w:pos="720"/>
                          <w:tab w:val="left" w:pos="1209" w:leader="none"/>
                        </w:tabs>
                        <w:spacing w:before="60" w:after="0"/>
                        <w:ind w:left="61" w:right="0"/>
                        <w:rPr>
                          <w:color w:val="000000"/>
                        </w:rPr>
                      </w:pPr>
                      <w:r>
                        <w:rPr>
                          <w:color w:val="000000"/>
                        </w:rPr>
                        <w:t>1G</w:t>
                      </w:r>
                      <w:r>
                        <w:rPr>
                          <w:color w:val="000000"/>
                          <w:spacing w:val="-1"/>
                        </w:rPr>
                        <w:t xml:space="preserve"> </w:t>
                      </w:r>
                      <w:r>
                        <w:rPr>
                          <w:color w:val="000000"/>
                        </w:rPr>
                        <w:t xml:space="preserve">o </w:t>
                      </w:r>
                      <w:r>
                        <w:rPr>
                          <w:color w:val="000000"/>
                          <w:spacing w:val="-10"/>
                        </w:rPr>
                        <w:t>g</w:t>
                      </w:r>
                      <w:r>
                        <w:rPr>
                          <w:color w:val="000000"/>
                        </w:rPr>
                        <w:tab/>
                        <w:t>Se</w:t>
                      </w:r>
                      <w:r>
                        <w:rPr>
                          <w:color w:val="000000"/>
                          <w:spacing w:val="-7"/>
                        </w:rPr>
                        <w:t xml:space="preserve"> </w:t>
                      </w:r>
                      <w:r>
                        <w:rPr>
                          <w:color w:val="000000"/>
                        </w:rPr>
                        <w:t>mueve</w:t>
                      </w:r>
                      <w:r>
                        <w:rPr>
                          <w:color w:val="000000"/>
                          <w:spacing w:val="-3"/>
                        </w:rPr>
                        <w:t xml:space="preserve"> </w:t>
                      </w:r>
                      <w:r>
                        <w:rPr>
                          <w:color w:val="000000"/>
                        </w:rPr>
                        <w:t>al</w:t>
                      </w:r>
                      <w:r>
                        <w:rPr>
                          <w:color w:val="000000"/>
                          <w:spacing w:val="-1"/>
                        </w:rPr>
                        <w:t xml:space="preserve"> </w:t>
                      </w:r>
                      <w:r>
                        <w:rPr>
                          <w:color w:val="000000"/>
                        </w:rPr>
                        <w:t>principio</w:t>
                      </w:r>
                      <w:r>
                        <w:rPr>
                          <w:color w:val="000000"/>
                          <w:spacing w:val="-2"/>
                        </w:rPr>
                        <w:t xml:space="preserve"> </w:t>
                      </w:r>
                      <w:r>
                        <w:rPr>
                          <w:color w:val="000000"/>
                        </w:rPr>
                        <w:t>de</w:t>
                      </w:r>
                      <w:r>
                        <w:rPr>
                          <w:color w:val="000000"/>
                          <w:spacing w:val="-2"/>
                        </w:rPr>
                        <w:t xml:space="preserve"> </w:t>
                      </w:r>
                      <w:r>
                        <w:rPr>
                          <w:color w:val="000000"/>
                        </w:rPr>
                        <w:t>un</w:t>
                      </w:r>
                      <w:r>
                        <w:rPr>
                          <w:color w:val="000000"/>
                          <w:spacing w:val="-3"/>
                        </w:rPr>
                        <w:t xml:space="preserve"> </w:t>
                      </w:r>
                      <w:r>
                        <w:rPr>
                          <w:color w:val="000000"/>
                        </w:rPr>
                        <w:t>archivo</w:t>
                      </w:r>
                      <w:r>
                        <w:rPr>
                          <w:color w:val="000000"/>
                          <w:spacing w:val="-2"/>
                        </w:rPr>
                        <w:t xml:space="preserve"> </w:t>
                      </w:r>
                      <w:r>
                        <w:rPr>
                          <w:color w:val="000000"/>
                        </w:rPr>
                        <w:t>de</w:t>
                      </w:r>
                      <w:r>
                        <w:rPr>
                          <w:color w:val="000000"/>
                          <w:spacing w:val="-2"/>
                        </w:rPr>
                        <w:t xml:space="preserve"> texto</w:t>
                      </w:r>
                    </w:p>
                  </w:txbxContent>
                </v:textbox>
                <w10:wrap type="square"/>
              </v:rect>
            </w:pict>
          </mc:Fallback>
        </mc:AlternateContent>
      </w:r>
    </w:p>
    <w:p>
      <w:pPr>
        <w:sectPr>
          <w:type w:val="continuous"/>
          <w:pgSz w:w="11906" w:h="16838"/>
          <w:pgMar w:left="980" w:right="1000" w:gutter="0" w:header="0" w:top="1060" w:footer="0" w:bottom="280"/>
          <w:formProt w:val="false"/>
          <w:textDirection w:val="lrTb"/>
          <w:docGrid w:type="default" w:linePitch="100" w:charSpace="4096"/>
        </w:sectPr>
      </w:pPr>
    </w:p>
    <w:p>
      <w:pPr>
        <w:pStyle w:val="Normal"/>
        <w:spacing w:before="36" w:after="0"/>
        <w:ind w:hanging="0" w:left="215" w:right="0"/>
        <w:jc w:val="left"/>
        <w:rPr>
          <w:highlight w:val="none"/>
          <w:shd w:fill="729FCF" w:val="clear"/>
        </w:rPr>
      </w:pPr>
      <w:r>
        <w:rPr>
          <w:sz w:val="24"/>
          <w:shd w:fill="729FCF" w:val="clear"/>
        </w:rPr>
        <w:t>/</w:t>
      </w:r>
    </w:p>
    <w:p>
      <w:pPr>
        <w:pStyle w:val="Normal"/>
        <w:spacing w:before="0" w:after="0"/>
        <w:ind w:hanging="0" w:left="215" w:right="0"/>
        <w:jc w:val="left"/>
        <w:rPr>
          <w:highlight w:val="none"/>
          <w:shd w:fill="729FCF" w:val="clear"/>
        </w:rPr>
      </w:pPr>
      <w:r>
        <w:rPr>
          <w:i/>
          <w:spacing w:val="-2"/>
          <w:sz w:val="24"/>
          <w:shd w:fill="729FCF" w:val="clear"/>
        </w:rPr>
        <w:t>caracteres</w:t>
      </w:r>
    </w:p>
    <w:p>
      <w:pPr>
        <w:pStyle w:val="BodyText"/>
        <w:spacing w:before="36" w:after="0"/>
        <w:ind w:left="105" w:right="0"/>
        <w:rPr>
          <w:highlight w:val="none"/>
          <w:shd w:fill="729FCF" w:val="clear"/>
        </w:rPr>
      </w:pPr>
      <w:r>
        <w:br w:type="column"/>
      </w:r>
      <w:r>
        <w:rPr>
          <w:shd w:fill="729FCF" w:val="clear"/>
        </w:rPr>
        <w:t>Busca</w:t>
      </w:r>
      <w:r>
        <w:rPr>
          <w:spacing w:val="-7"/>
          <w:shd w:fill="729FCF" w:val="clear"/>
        </w:rPr>
        <w:t xml:space="preserve"> </w:t>
      </w:r>
      <w:r>
        <w:rPr>
          <w:shd w:fill="729FCF" w:val="clear"/>
        </w:rPr>
        <w:t>hacia</w:t>
      </w:r>
      <w:r>
        <w:rPr>
          <w:spacing w:val="-2"/>
          <w:shd w:fill="729FCF" w:val="clear"/>
        </w:rPr>
        <w:t xml:space="preserve"> </w:t>
      </w:r>
      <w:r>
        <w:rPr>
          <w:shd w:fill="729FCF" w:val="clear"/>
        </w:rPr>
        <w:t>delante</w:t>
      </w:r>
      <w:r>
        <w:rPr>
          <w:spacing w:val="-2"/>
          <w:shd w:fill="729FCF" w:val="clear"/>
        </w:rPr>
        <w:t xml:space="preserve"> </w:t>
      </w:r>
      <w:r>
        <w:rPr>
          <w:shd w:fill="729FCF" w:val="clear"/>
        </w:rPr>
        <w:t>hasta</w:t>
      </w:r>
      <w:r>
        <w:rPr>
          <w:spacing w:val="-4"/>
          <w:shd w:fill="729FCF" w:val="clear"/>
        </w:rPr>
        <w:t xml:space="preserve"> </w:t>
      </w:r>
      <w:r>
        <w:rPr>
          <w:shd w:fill="729FCF" w:val="clear"/>
        </w:rPr>
        <w:t>la</w:t>
      </w:r>
      <w:r>
        <w:rPr>
          <w:spacing w:val="-5"/>
          <w:shd w:fill="729FCF" w:val="clear"/>
        </w:rPr>
        <w:t xml:space="preserve"> </w:t>
      </w:r>
      <w:r>
        <w:rPr>
          <w:shd w:fill="729FCF" w:val="clear"/>
        </w:rPr>
        <w:t>siguiente</w:t>
      </w:r>
      <w:r>
        <w:rPr>
          <w:spacing w:val="-4"/>
          <w:shd w:fill="729FCF" w:val="clear"/>
        </w:rPr>
        <w:t xml:space="preserve"> </w:t>
      </w:r>
      <w:r>
        <w:rPr>
          <w:shd w:fill="729FCF" w:val="clear"/>
        </w:rPr>
        <w:t>coincidencia</w:t>
      </w:r>
      <w:r>
        <w:rPr>
          <w:spacing w:val="-4"/>
          <w:shd w:fill="729FCF" w:val="clear"/>
        </w:rPr>
        <w:t xml:space="preserve"> </w:t>
      </w:r>
      <w:r>
        <w:rPr>
          <w:shd w:fill="729FCF" w:val="clear"/>
        </w:rPr>
        <w:t>de</w:t>
      </w:r>
      <w:r>
        <w:rPr>
          <w:spacing w:val="1"/>
          <w:shd w:fill="729FCF" w:val="clear"/>
        </w:rPr>
        <w:t xml:space="preserve"> </w:t>
      </w:r>
      <w:r>
        <w:rPr>
          <w:i/>
          <w:spacing w:val="-2"/>
          <w:shd w:fill="729FCF" w:val="clear"/>
        </w:rPr>
        <w:t>caracteres</w:t>
      </w:r>
    </w:p>
    <w:p>
      <w:pPr>
        <w:sectPr>
          <w:type w:val="continuous"/>
          <w:pgSz w:w="11906" w:h="16838"/>
          <w:pgMar w:left="980" w:right="1000" w:gutter="0" w:header="0" w:top="1060" w:footer="0" w:bottom="280"/>
          <w:cols w:num="2" w:equalWidth="false" w:sep="false">
            <w:col w:w="1219" w:space="40"/>
            <w:col w:w="8666"/>
          </w:cols>
          <w:formProt w:val="false"/>
          <w:textDirection w:val="lrTb"/>
          <w:docGrid w:type="default" w:linePitch="100" w:charSpace="4096"/>
        </w:sectPr>
      </w:pPr>
    </w:p>
    <w:p>
      <w:pPr>
        <w:pStyle w:val="BodyText"/>
        <w:spacing w:before="2" w:after="0"/>
        <w:ind w:left="0" w:right="0"/>
        <w:rPr>
          <w:i/>
          <w:i/>
          <w:sz w:val="5"/>
          <w:highlight w:val="none"/>
          <w:shd w:fill="729FCF" w:val="clear"/>
        </w:rPr>
      </w:pPr>
      <w:r>
        <w:rPr>
          <w:i/>
          <w:sz w:val="5"/>
          <w:shd w:fill="729FCF" w:val="clear"/>
        </w:rPr>
      </w:r>
    </w:p>
    <w:p>
      <w:pPr>
        <w:pStyle w:val="BodyText"/>
        <w:ind w:left="154" w:right="0"/>
        <w:rPr>
          <w:highlight w:val="none"/>
          <w:shd w:fill="729FCF" w:val="clear"/>
        </w:rPr>
      </w:pPr>
      <w:r>
        <w:rPr>
          <w:shd w:fill="729FCF" w:val="clear"/>
        </w:rPr>
        <mc:AlternateContent>
          <mc:Choice Requires="wps">
            <w:drawing>
              <wp:inline distT="0" distB="0" distL="0" distR="0">
                <wp:extent cx="5543550" cy="251460"/>
                <wp:effectExtent l="0" t="0" r="0" b="0"/>
                <wp:docPr id="23" name="Textbox 23"/>
                <a:graphic xmlns:a="http://schemas.openxmlformats.org/drawingml/2006/main">
                  <a:graphicData uri="http://schemas.microsoft.com/office/word/2010/wordprocessingShape">
                    <wps:wsp>
                      <wps:cNvSpPr/>
                      <wps:spPr>
                        <a:xfrm>
                          <a:off x="0" y="0"/>
                          <a:ext cx="55436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209" w:leader="none"/>
                              </w:tabs>
                              <w:spacing w:before="60" w:after="0"/>
                              <w:ind w:left="61" w:right="0"/>
                              <w:rPr>
                                <w:color w:val="000000"/>
                              </w:rPr>
                            </w:pPr>
                            <w:r>
                              <w:rPr>
                                <w:color w:val="000000"/>
                                <w:spacing w:val="-10"/>
                              </w:rPr>
                              <w:t>n</w:t>
                            </w:r>
                            <w:r>
                              <w:rPr>
                                <w:color w:val="000000"/>
                              </w:rPr>
                              <w:tab/>
                              <w:t>Busca</w:t>
                            </w:r>
                            <w:r>
                              <w:rPr>
                                <w:color w:val="000000"/>
                                <w:spacing w:val="-7"/>
                              </w:rPr>
                              <w:t xml:space="preserve"> </w:t>
                            </w:r>
                            <w:r>
                              <w:rPr>
                                <w:color w:val="000000"/>
                              </w:rPr>
                              <w:t>la</w:t>
                            </w:r>
                            <w:r>
                              <w:rPr>
                                <w:color w:val="000000"/>
                                <w:spacing w:val="-4"/>
                              </w:rPr>
                              <w:t xml:space="preserve"> </w:t>
                            </w:r>
                            <w:r>
                              <w:rPr>
                                <w:color w:val="000000"/>
                              </w:rPr>
                              <w:t>siguiente</w:t>
                            </w:r>
                            <w:r>
                              <w:rPr>
                                <w:color w:val="000000"/>
                                <w:spacing w:val="-4"/>
                              </w:rPr>
                              <w:t xml:space="preserve"> </w:t>
                            </w:r>
                            <w:r>
                              <w:rPr>
                                <w:color w:val="000000"/>
                              </w:rPr>
                              <w:t>coincidencia</w:t>
                            </w:r>
                            <w:r>
                              <w:rPr>
                                <w:color w:val="000000"/>
                                <w:spacing w:val="-4"/>
                              </w:rPr>
                              <w:t xml:space="preserve"> </w:t>
                            </w:r>
                            <w:r>
                              <w:rPr>
                                <w:color w:val="000000"/>
                              </w:rPr>
                              <w:t>de</w:t>
                            </w:r>
                            <w:r>
                              <w:rPr>
                                <w:color w:val="000000"/>
                                <w:spacing w:val="-2"/>
                              </w:rPr>
                              <w:t xml:space="preserve"> </w:t>
                            </w:r>
                            <w:r>
                              <w:rPr>
                                <w:color w:val="000000"/>
                              </w:rPr>
                              <w:t>caracteres</w:t>
                            </w:r>
                            <w:r>
                              <w:rPr>
                                <w:color w:val="000000"/>
                                <w:spacing w:val="-3"/>
                              </w:rPr>
                              <w:t xml:space="preserve"> </w:t>
                            </w:r>
                            <w:r>
                              <w:rPr>
                                <w:color w:val="000000"/>
                              </w:rPr>
                              <w:t>de</w:t>
                            </w:r>
                            <w:r>
                              <w:rPr>
                                <w:color w:val="000000"/>
                                <w:spacing w:val="-4"/>
                              </w:rPr>
                              <w:t xml:space="preserve"> </w:t>
                            </w:r>
                            <w:r>
                              <w:rPr>
                                <w:color w:val="000000"/>
                              </w:rPr>
                              <w:t>la</w:t>
                            </w:r>
                            <w:r>
                              <w:rPr>
                                <w:color w:val="000000"/>
                                <w:spacing w:val="-4"/>
                              </w:rPr>
                              <w:t xml:space="preserve"> </w:t>
                            </w:r>
                            <w:r>
                              <w:rPr>
                                <w:color w:val="000000"/>
                              </w:rPr>
                              <w:t>búsqueda</w:t>
                            </w:r>
                            <w:r>
                              <w:rPr>
                                <w:color w:val="000000"/>
                                <w:spacing w:val="-4"/>
                              </w:rPr>
                              <w:t xml:space="preserve"> </w:t>
                            </w:r>
                            <w:r>
                              <w:rPr>
                                <w:color w:val="000000"/>
                                <w:spacing w:val="-2"/>
                              </w:rPr>
                              <w:t>anterior</w:t>
                            </w:r>
                          </w:p>
                        </w:txbxContent>
                      </wps:txbx>
                      <wps:bodyPr lIns="0" rIns="0" tIns="0" bIns="0" anchor="t">
                        <a:noAutofit/>
                      </wps:bodyPr>
                    </wps:wsp>
                  </a:graphicData>
                </a:graphic>
              </wp:inline>
            </w:drawing>
          </mc:Choice>
          <mc:Fallback>
            <w:pict>
              <v:rect id="shape_0" ID="Textbox 23" path="m0,0l-2147483645,0l-2147483645,-2147483646l0,-2147483646xe" fillcolor="#ededed" stroked="f" o:allowincell="f" style="position:absolute;margin-left:0pt;margin-top:-19.85pt;width:436.45pt;height:19.75pt;mso-wrap-style:square;v-text-anchor:top;mso-position-vertical:top">
                <v:fill o:detectmouseclick="t" type="solid" color2="#121212"/>
                <v:stroke color="#3465a4" joinstyle="round" endcap="flat"/>
                <v:textbox>
                  <w:txbxContent>
                    <w:p>
                      <w:pPr>
                        <w:pStyle w:val="BodyText"/>
                        <w:tabs>
                          <w:tab w:val="clear" w:pos="720"/>
                          <w:tab w:val="left" w:pos="1209" w:leader="none"/>
                        </w:tabs>
                        <w:spacing w:before="60" w:after="0"/>
                        <w:ind w:left="61" w:right="0"/>
                        <w:rPr>
                          <w:color w:val="000000"/>
                        </w:rPr>
                      </w:pPr>
                      <w:r>
                        <w:rPr>
                          <w:color w:val="000000"/>
                          <w:spacing w:val="-10"/>
                        </w:rPr>
                        <w:t>n</w:t>
                      </w:r>
                      <w:r>
                        <w:rPr>
                          <w:color w:val="000000"/>
                        </w:rPr>
                        <w:tab/>
                        <w:t>Busca</w:t>
                      </w:r>
                      <w:r>
                        <w:rPr>
                          <w:color w:val="000000"/>
                          <w:spacing w:val="-7"/>
                        </w:rPr>
                        <w:t xml:space="preserve"> </w:t>
                      </w:r>
                      <w:r>
                        <w:rPr>
                          <w:color w:val="000000"/>
                        </w:rPr>
                        <w:t>la</w:t>
                      </w:r>
                      <w:r>
                        <w:rPr>
                          <w:color w:val="000000"/>
                          <w:spacing w:val="-4"/>
                        </w:rPr>
                        <w:t xml:space="preserve"> </w:t>
                      </w:r>
                      <w:r>
                        <w:rPr>
                          <w:color w:val="000000"/>
                        </w:rPr>
                        <w:t>siguiente</w:t>
                      </w:r>
                      <w:r>
                        <w:rPr>
                          <w:color w:val="000000"/>
                          <w:spacing w:val="-4"/>
                        </w:rPr>
                        <w:t xml:space="preserve"> </w:t>
                      </w:r>
                      <w:r>
                        <w:rPr>
                          <w:color w:val="000000"/>
                        </w:rPr>
                        <w:t>coincidencia</w:t>
                      </w:r>
                      <w:r>
                        <w:rPr>
                          <w:color w:val="000000"/>
                          <w:spacing w:val="-4"/>
                        </w:rPr>
                        <w:t xml:space="preserve"> </w:t>
                      </w:r>
                      <w:r>
                        <w:rPr>
                          <w:color w:val="000000"/>
                        </w:rPr>
                        <w:t>de</w:t>
                      </w:r>
                      <w:r>
                        <w:rPr>
                          <w:color w:val="000000"/>
                          <w:spacing w:val="-2"/>
                        </w:rPr>
                        <w:t xml:space="preserve"> </w:t>
                      </w:r>
                      <w:r>
                        <w:rPr>
                          <w:color w:val="000000"/>
                        </w:rPr>
                        <w:t>caracteres</w:t>
                      </w:r>
                      <w:r>
                        <w:rPr>
                          <w:color w:val="000000"/>
                          <w:spacing w:val="-3"/>
                        </w:rPr>
                        <w:t xml:space="preserve"> </w:t>
                      </w:r>
                      <w:r>
                        <w:rPr>
                          <w:color w:val="000000"/>
                        </w:rPr>
                        <w:t>de</w:t>
                      </w:r>
                      <w:r>
                        <w:rPr>
                          <w:color w:val="000000"/>
                          <w:spacing w:val="-4"/>
                        </w:rPr>
                        <w:t xml:space="preserve"> </w:t>
                      </w:r>
                      <w:r>
                        <w:rPr>
                          <w:color w:val="000000"/>
                        </w:rPr>
                        <w:t>la</w:t>
                      </w:r>
                      <w:r>
                        <w:rPr>
                          <w:color w:val="000000"/>
                          <w:spacing w:val="-4"/>
                        </w:rPr>
                        <w:t xml:space="preserve"> </w:t>
                      </w:r>
                      <w:r>
                        <w:rPr>
                          <w:color w:val="000000"/>
                        </w:rPr>
                        <w:t>búsqueda</w:t>
                      </w:r>
                      <w:r>
                        <w:rPr>
                          <w:color w:val="000000"/>
                          <w:spacing w:val="-4"/>
                        </w:rPr>
                        <w:t xml:space="preserve"> </w:t>
                      </w:r>
                      <w:r>
                        <w:rPr>
                          <w:color w:val="000000"/>
                          <w:spacing w:val="-2"/>
                        </w:rPr>
                        <w:t>anterior</w:t>
                      </w:r>
                    </w:p>
                  </w:txbxContent>
                </v:textbox>
                <w10:wrap type="square"/>
              </v:rect>
            </w:pict>
          </mc:Fallback>
        </mc:AlternateContent>
      </w:r>
    </w:p>
    <w:p>
      <w:pPr>
        <w:pStyle w:val="BodyText"/>
        <w:tabs>
          <w:tab w:val="clear" w:pos="720"/>
          <w:tab w:val="left" w:pos="1363" w:leader="none"/>
        </w:tabs>
        <w:spacing w:before="36" w:after="0"/>
        <w:ind w:left="215" w:right="0"/>
        <w:rPr>
          <w:highlight w:val="none"/>
          <w:shd w:fill="729FCF" w:val="clear"/>
        </w:rPr>
      </w:pPr>
      <w:r>
        <mc:AlternateContent>
          <mc:Choice Requires="wps">
            <w:drawing>
              <wp:anchor behindDoc="1" distT="0" distB="0" distL="0" distR="0" simplePos="0" locked="0" layoutInCell="0" allowOverlap="1" relativeHeight="888">
                <wp:simplePos x="0" y="0"/>
                <wp:positionH relativeFrom="page">
                  <wp:posOffset>720090</wp:posOffset>
                </wp:positionH>
                <wp:positionV relativeFrom="paragraph">
                  <wp:posOffset>236220</wp:posOffset>
                </wp:positionV>
                <wp:extent cx="5543550" cy="251460"/>
                <wp:effectExtent l="0" t="0" r="0" b="0"/>
                <wp:wrapTopAndBottom/>
                <wp:docPr id="24" name="Textbox 24"/>
                <a:graphic xmlns:a="http://schemas.openxmlformats.org/drawingml/2006/main">
                  <a:graphicData uri="http://schemas.microsoft.com/office/word/2010/wordprocessingShape">
                    <wps:wsp>
                      <wps:cNvSpPr/>
                      <wps:spPr>
                        <a:xfrm>
                          <a:off x="0" y="0"/>
                          <a:ext cx="5543640" cy="251640"/>
                        </a:xfrm>
                        <a:prstGeom prst="rect">
                          <a:avLst/>
                        </a:prstGeom>
                        <a:solidFill>
                          <a:srgbClr val="ededed"/>
                        </a:solidFill>
                        <a:ln w="0">
                          <a:noFill/>
                        </a:ln>
                      </wps:spPr>
                      <wps:style>
                        <a:lnRef idx="0"/>
                        <a:fillRef idx="0"/>
                        <a:effectRef idx="0"/>
                        <a:fontRef idx="minor"/>
                      </wps:style>
                      <wps:txbx>
                        <w:txbxContent>
                          <w:p>
                            <w:pPr>
                              <w:pStyle w:val="Contenidodelmarco"/>
                              <w:tabs>
                                <w:tab w:val="clear" w:pos="720"/>
                                <w:tab w:val="left" w:pos="1209" w:leader="none"/>
                              </w:tabs>
                              <w:spacing w:before="60" w:after="0"/>
                              <w:ind w:hanging="0" w:left="61" w:right="0"/>
                              <w:jc w:val="left"/>
                              <w:rPr>
                                <w:i/>
                                <w:i/>
                                <w:color w:val="000000"/>
                                <w:sz w:val="24"/>
                              </w:rPr>
                            </w:pPr>
                            <w:r>
                              <w:rPr>
                                <w:color w:val="000000"/>
                                <w:spacing w:val="-10"/>
                                <w:sz w:val="24"/>
                              </w:rPr>
                              <w:t>q</w:t>
                            </w:r>
                            <w:r>
                              <w:rPr>
                                <w:color w:val="000000"/>
                                <w:sz w:val="24"/>
                              </w:rPr>
                              <w:tab/>
                              <w:t>Cierra</w:t>
                            </w:r>
                            <w:r>
                              <w:rPr>
                                <w:color w:val="000000"/>
                                <w:spacing w:val="-3"/>
                                <w:sz w:val="24"/>
                              </w:rPr>
                              <w:t xml:space="preserve"> </w:t>
                            </w:r>
                            <w:r>
                              <w:rPr>
                                <w:i/>
                                <w:color w:val="000000"/>
                                <w:spacing w:val="-4"/>
                                <w:sz w:val="24"/>
                              </w:rPr>
                              <w:t>less</w:t>
                            </w:r>
                          </w:p>
                        </w:txbxContent>
                      </wps:txbx>
                      <wps:bodyPr lIns="0" rIns="0" tIns="0" bIns="0" anchor="t">
                        <a:noAutofit/>
                      </wps:bodyPr>
                    </wps:wsp>
                  </a:graphicData>
                </a:graphic>
              </wp:anchor>
            </w:drawing>
          </mc:Choice>
          <mc:Fallback>
            <w:pict>
              <v:rect id="shape_0" ID="Textbox 24" path="m0,0l-2147483645,0l-2147483645,-2147483646l0,-2147483646xe" fillcolor="#ededed" stroked="f" o:allowincell="f" style="position:absolute;margin-left:56.7pt;margin-top:18.6pt;width:436.45pt;height:19.75pt;mso-wrap-style:square;v-text-anchor:top;mso-position-horizontal-relative:page">
                <v:fill o:detectmouseclick="t" type="solid" color2="#121212"/>
                <v:stroke color="#3465a4" joinstyle="round" endcap="flat"/>
                <v:textbox>
                  <w:txbxContent>
                    <w:p>
                      <w:pPr>
                        <w:pStyle w:val="Contenidodelmarco"/>
                        <w:tabs>
                          <w:tab w:val="clear" w:pos="720"/>
                          <w:tab w:val="left" w:pos="1209" w:leader="none"/>
                        </w:tabs>
                        <w:spacing w:before="60" w:after="0"/>
                        <w:ind w:hanging="0" w:left="61" w:right="0"/>
                        <w:jc w:val="left"/>
                        <w:rPr>
                          <w:i/>
                          <w:i/>
                          <w:color w:val="000000"/>
                          <w:sz w:val="24"/>
                        </w:rPr>
                      </w:pPr>
                      <w:r>
                        <w:rPr>
                          <w:color w:val="000000"/>
                          <w:spacing w:val="-10"/>
                          <w:sz w:val="24"/>
                        </w:rPr>
                        <w:t>q</w:t>
                      </w:r>
                      <w:r>
                        <w:rPr>
                          <w:color w:val="000000"/>
                          <w:sz w:val="24"/>
                        </w:rPr>
                        <w:tab/>
                        <w:t>Cierra</w:t>
                      </w:r>
                      <w:r>
                        <w:rPr>
                          <w:color w:val="000000"/>
                          <w:spacing w:val="-3"/>
                          <w:sz w:val="24"/>
                        </w:rPr>
                        <w:t xml:space="preserve"> </w:t>
                      </w:r>
                      <w:r>
                        <w:rPr>
                          <w:i/>
                          <w:color w:val="000000"/>
                          <w:spacing w:val="-4"/>
                          <w:sz w:val="24"/>
                        </w:rPr>
                        <w:t>less</w:t>
                      </w:r>
                    </w:p>
                  </w:txbxContent>
                </v:textbox>
                <w10:wrap type="topAndBottom"/>
              </v:rect>
            </w:pict>
          </mc:Fallback>
        </mc:AlternateContent>
      </w:r>
      <w:r>
        <w:rPr>
          <w:spacing w:val="-10"/>
          <w:shd w:fill="729FCF" w:val="clear"/>
        </w:rPr>
        <w:t>h</w:t>
      </w:r>
      <w:r>
        <w:rPr>
          <w:shd w:fill="729FCF" w:val="clear"/>
        </w:rPr>
        <w:tab/>
        <w:t>Muestra</w:t>
      </w:r>
      <w:r>
        <w:rPr>
          <w:spacing w:val="-4"/>
          <w:shd w:fill="729FCF" w:val="clear"/>
        </w:rPr>
        <w:t xml:space="preserve"> </w:t>
      </w:r>
      <w:r>
        <w:rPr>
          <w:shd w:fill="729FCF" w:val="clear"/>
        </w:rPr>
        <w:t>la</w:t>
      </w:r>
      <w:r>
        <w:rPr>
          <w:spacing w:val="-3"/>
          <w:shd w:fill="729FCF" w:val="clear"/>
        </w:rPr>
        <w:t xml:space="preserve"> </w:t>
      </w:r>
      <w:r>
        <w:rPr>
          <w:shd w:fill="729FCF" w:val="clear"/>
        </w:rPr>
        <w:t>pantalla</w:t>
      </w:r>
      <w:r>
        <w:rPr>
          <w:spacing w:val="-1"/>
          <w:shd w:fill="729FCF" w:val="clear"/>
        </w:rPr>
        <w:t xml:space="preserve"> </w:t>
      </w:r>
      <w:r>
        <w:rPr>
          <w:shd w:fill="729FCF" w:val="clear"/>
        </w:rPr>
        <w:t>de</w:t>
      </w:r>
      <w:r>
        <w:rPr>
          <w:spacing w:val="-3"/>
          <w:shd w:fill="729FCF" w:val="clear"/>
        </w:rPr>
        <w:t xml:space="preserve"> </w:t>
      </w:r>
      <w:r>
        <w:rPr>
          <w:spacing w:val="-2"/>
          <w:shd w:fill="729FCF" w:val="clear"/>
        </w:rPr>
        <w:t>ayuda</w:t>
      </w:r>
    </w:p>
    <w:p>
      <w:pPr>
        <w:pStyle w:val="BodyText"/>
        <w:spacing w:before="3" w:after="0"/>
        <w:ind w:left="0" w:right="0"/>
        <w:rPr>
          <w:sz w:val="13"/>
          <w:highlight w:val="none"/>
          <w:shd w:fill="729FCF" w:val="clear"/>
        </w:rPr>
      </w:pPr>
      <w:r>
        <w:rPr>
          <w:sz w:val="13"/>
          <w:shd w:fill="729FCF" w:val="clear"/>
        </w:rPr>
      </w:r>
    </w:p>
    <w:p>
      <w:pPr>
        <w:pStyle w:val="Heading1"/>
        <w:spacing w:before="88" w:after="0"/>
        <w:rPr/>
      </w:pPr>
      <w:r>
        <w:rPr/>
        <w:t>¿Qué</w:t>
      </w:r>
      <w:r>
        <w:rPr>
          <w:spacing w:val="-3"/>
        </w:rPr>
        <w:t xml:space="preserve"> </w:t>
      </w:r>
      <w:r>
        <w:rPr/>
        <w:t>es</w:t>
      </w:r>
      <w:r>
        <w:rPr>
          <w:spacing w:val="-1"/>
        </w:rPr>
        <w:t xml:space="preserve"> </w:t>
      </w:r>
      <w:r>
        <w:rPr>
          <w:spacing w:val="-2"/>
        </w:rPr>
        <w:t>“texto”?</w:t>
      </w:r>
    </w:p>
    <w:p>
      <w:pPr>
        <w:pStyle w:val="BodyText"/>
        <w:spacing w:before="119" w:after="0"/>
        <w:ind w:left="155" w:right="135"/>
        <w:rPr/>
      </w:pPr>
      <w:r>
        <w:rPr/>
        <w:t>Hay muchas formas de representar información en un ordenador. Todos los métodos implican definir una relación entre la información y los números que se utilizarán para representarla. Los ordenadores,</w:t>
      </w:r>
      <w:r>
        <w:rPr>
          <w:spacing w:val="-3"/>
        </w:rPr>
        <w:t xml:space="preserve"> </w:t>
      </w:r>
      <w:r>
        <w:rPr/>
        <w:t>después</w:t>
      </w:r>
      <w:r>
        <w:rPr>
          <w:spacing w:val="-3"/>
        </w:rPr>
        <w:t xml:space="preserve"> </w:t>
      </w:r>
      <w:r>
        <w:rPr/>
        <w:t>de</w:t>
      </w:r>
      <w:r>
        <w:rPr>
          <w:spacing w:val="-4"/>
        </w:rPr>
        <w:t xml:space="preserve"> </w:t>
      </w:r>
      <w:r>
        <w:rPr/>
        <w:t>todo,</w:t>
      </w:r>
      <w:r>
        <w:rPr>
          <w:spacing w:val="-3"/>
        </w:rPr>
        <w:t xml:space="preserve"> </w:t>
      </w:r>
      <w:r>
        <w:rPr/>
        <w:t>sólo</w:t>
      </w:r>
      <w:r>
        <w:rPr>
          <w:spacing w:val="-3"/>
        </w:rPr>
        <w:t xml:space="preserve"> </w:t>
      </w:r>
      <w:r>
        <w:rPr/>
        <w:t>entienden</w:t>
      </w:r>
      <w:r>
        <w:rPr>
          <w:spacing w:val="-3"/>
        </w:rPr>
        <w:t xml:space="preserve"> </w:t>
      </w:r>
      <w:r>
        <w:rPr/>
        <w:t>los</w:t>
      </w:r>
      <w:r>
        <w:rPr>
          <w:spacing w:val="-3"/>
        </w:rPr>
        <w:t xml:space="preserve"> </w:t>
      </w:r>
      <w:r>
        <w:rPr/>
        <w:t>números,</w:t>
      </w:r>
      <w:r>
        <w:rPr>
          <w:spacing w:val="-3"/>
        </w:rPr>
        <w:t xml:space="preserve"> </w:t>
      </w:r>
      <w:r>
        <w:rPr/>
        <w:t>y</w:t>
      </w:r>
      <w:r>
        <w:rPr>
          <w:spacing w:val="-3"/>
        </w:rPr>
        <w:t xml:space="preserve"> </w:t>
      </w:r>
      <w:r>
        <w:rPr/>
        <w:t>todos</w:t>
      </w:r>
      <w:r>
        <w:rPr>
          <w:spacing w:val="-3"/>
        </w:rPr>
        <w:t xml:space="preserve"> </w:t>
      </w:r>
      <w:r>
        <w:rPr/>
        <w:t>los</w:t>
      </w:r>
      <w:r>
        <w:rPr>
          <w:spacing w:val="-3"/>
        </w:rPr>
        <w:t xml:space="preserve"> </w:t>
      </w:r>
      <w:r>
        <w:rPr/>
        <w:t>datos</w:t>
      </w:r>
      <w:r>
        <w:rPr>
          <w:spacing w:val="-3"/>
        </w:rPr>
        <w:t xml:space="preserve"> </w:t>
      </w:r>
      <w:r>
        <w:rPr/>
        <w:t>son</w:t>
      </w:r>
      <w:r>
        <w:rPr>
          <w:spacing w:val="-3"/>
        </w:rPr>
        <w:t xml:space="preserve"> </w:t>
      </w:r>
      <w:r>
        <w:rPr/>
        <w:t>convertidos</w:t>
      </w:r>
      <w:r>
        <w:rPr>
          <w:spacing w:val="-2"/>
        </w:rPr>
        <w:t xml:space="preserve"> </w:t>
      </w:r>
      <w:r>
        <w:rPr/>
        <w:t>a</w:t>
      </w:r>
      <w:r>
        <w:rPr>
          <w:spacing w:val="-4"/>
        </w:rPr>
        <w:t xml:space="preserve"> </w:t>
      </w:r>
      <w:r>
        <w:rPr/>
        <w:t>una representación numérica.</w:t>
      </w:r>
    </w:p>
    <w:p>
      <w:pPr>
        <w:pStyle w:val="BodyText"/>
        <w:ind w:left="0" w:right="0"/>
        <w:rPr/>
      </w:pPr>
      <w:r>
        <w:rPr/>
      </w:r>
    </w:p>
    <w:p>
      <w:pPr>
        <w:pStyle w:val="BodyText"/>
        <w:ind w:left="155" w:right="180"/>
        <w:rPr/>
      </w:pPr>
      <w:r>
        <w:rPr/>
        <w:t>Algunas de estas representaciones son muy complejas (como los vídeos comprimidos), mientras que</w:t>
      </w:r>
      <w:r>
        <w:rPr>
          <w:spacing w:val="-3"/>
        </w:rPr>
        <w:t xml:space="preserve"> </w:t>
      </w:r>
      <w:r>
        <w:rPr/>
        <w:t>otras</w:t>
      </w:r>
      <w:r>
        <w:rPr>
          <w:spacing w:val="-3"/>
        </w:rPr>
        <w:t xml:space="preserve"> </w:t>
      </w:r>
      <w:r>
        <w:rPr/>
        <w:t>son</w:t>
      </w:r>
      <w:r>
        <w:rPr>
          <w:spacing w:val="-3"/>
        </w:rPr>
        <w:t xml:space="preserve"> </w:t>
      </w:r>
      <w:r>
        <w:rPr/>
        <w:t>bastante</w:t>
      </w:r>
      <w:r>
        <w:rPr>
          <w:spacing w:val="-2"/>
        </w:rPr>
        <w:t xml:space="preserve"> </w:t>
      </w:r>
      <w:r>
        <w:rPr/>
        <w:t>simples.</w:t>
      </w:r>
      <w:r>
        <w:rPr>
          <w:spacing w:val="-3"/>
        </w:rPr>
        <w:t xml:space="preserve"> </w:t>
      </w:r>
      <w:r>
        <w:rPr/>
        <w:t>Una</w:t>
      </w:r>
      <w:r>
        <w:rPr>
          <w:spacing w:val="-4"/>
        </w:rPr>
        <w:t xml:space="preserve"> </w:t>
      </w:r>
      <w:r>
        <w:rPr/>
        <w:t>de</w:t>
      </w:r>
      <w:r>
        <w:rPr>
          <w:spacing w:val="-4"/>
        </w:rPr>
        <w:t xml:space="preserve"> </w:t>
      </w:r>
      <w:r>
        <w:rPr/>
        <w:t>las</w:t>
      </w:r>
      <w:r>
        <w:rPr>
          <w:spacing w:val="-1"/>
        </w:rPr>
        <w:t xml:space="preserve"> </w:t>
      </w:r>
      <w:r>
        <w:rPr/>
        <w:t>primeras</w:t>
      </w:r>
      <w:r>
        <w:rPr>
          <w:spacing w:val="-3"/>
        </w:rPr>
        <w:t xml:space="preserve"> </w:t>
      </w:r>
      <w:r>
        <w:rPr/>
        <w:t>y</w:t>
      </w:r>
      <w:r>
        <w:rPr>
          <w:spacing w:val="-3"/>
        </w:rPr>
        <w:t xml:space="preserve"> </w:t>
      </w:r>
      <w:r>
        <w:rPr/>
        <w:t>más</w:t>
      </w:r>
      <w:r>
        <w:rPr>
          <w:spacing w:val="-1"/>
        </w:rPr>
        <w:t xml:space="preserve"> </w:t>
      </w:r>
      <w:r>
        <w:rPr/>
        <w:t>simples</w:t>
      </w:r>
      <w:r>
        <w:rPr>
          <w:spacing w:val="-3"/>
        </w:rPr>
        <w:t xml:space="preserve"> </w:t>
      </w:r>
      <w:r>
        <w:rPr/>
        <w:t>es</w:t>
      </w:r>
      <w:r>
        <w:rPr>
          <w:spacing w:val="-3"/>
        </w:rPr>
        <w:t xml:space="preserve"> </w:t>
      </w:r>
      <w:r>
        <w:rPr/>
        <w:t>el</w:t>
      </w:r>
      <w:r>
        <w:rPr>
          <w:spacing w:val="-2"/>
        </w:rPr>
        <w:t xml:space="preserve"> </w:t>
      </w:r>
      <w:r>
        <w:rPr/>
        <w:t xml:space="preserve">llamado </w:t>
      </w:r>
      <w:r>
        <w:rPr>
          <w:i/>
        </w:rPr>
        <w:t>texto</w:t>
      </w:r>
      <w:r>
        <w:rPr>
          <w:i/>
          <w:spacing w:val="-8"/>
        </w:rPr>
        <w:t xml:space="preserve"> </w:t>
      </w:r>
      <w:r>
        <w:rPr>
          <w:i/>
        </w:rPr>
        <w:t>ASCII</w:t>
      </w:r>
      <w:r>
        <w:rPr/>
        <w:t>.</w:t>
      </w:r>
      <w:r>
        <w:rPr>
          <w:spacing w:val="-15"/>
        </w:rPr>
        <w:t xml:space="preserve"> </w:t>
      </w:r>
      <w:r>
        <w:rPr/>
        <w:t>ASCII (pronunciado “aski”) es la abreviatura de</w:t>
      </w:r>
      <w:r>
        <w:rPr>
          <w:spacing w:val="-6"/>
        </w:rPr>
        <w:t xml:space="preserve"> </w:t>
      </w:r>
      <w:r>
        <w:rPr/>
        <w:t>American Standard Code for Information Interchange (Código Estándar</w:t>
      </w:r>
      <w:r>
        <w:rPr>
          <w:spacing w:val="-4"/>
        </w:rPr>
        <w:t xml:space="preserve"> </w:t>
      </w:r>
      <w:r>
        <w:rPr/>
        <w:t>Americano para Intercambio de Información). Es un esquema de codificación simple que se usó por primera vez en las maquinas de</w:t>
      </w:r>
      <w:r>
        <w:rPr>
          <w:spacing w:val="-1"/>
        </w:rPr>
        <w:t xml:space="preserve"> </w:t>
      </w:r>
      <w:r>
        <w:rPr/>
        <w:t>Teletipo para convertir caracteres de teclado en números.</w:t>
      </w:r>
    </w:p>
    <w:p>
      <w:pPr>
        <w:pStyle w:val="BodyText"/>
        <w:ind w:left="0" w:right="0"/>
        <w:rPr/>
      </w:pPr>
      <w:r>
        <w:rPr/>
      </w:r>
    </w:p>
    <w:p>
      <w:pPr>
        <w:pStyle w:val="BodyText"/>
        <w:ind w:left="155" w:right="148"/>
        <w:rPr/>
      </w:pPr>
      <w:r>
        <w:rPr/>
        <w:t>El texto es una conversión simple uno-a-uno de texto en números. Es muy compacto. Cincuenta caracteres de texto se trasladan a cincuenta bytes de datos. Es importante comprender que el texto sólo</w:t>
      </w:r>
      <w:r>
        <w:rPr>
          <w:spacing w:val="-3"/>
        </w:rPr>
        <w:t xml:space="preserve"> </w:t>
      </w:r>
      <w:r>
        <w:rPr/>
        <w:t>contiene</w:t>
      </w:r>
      <w:r>
        <w:rPr>
          <w:spacing w:val="-2"/>
        </w:rPr>
        <w:t xml:space="preserve"> </w:t>
      </w:r>
      <w:r>
        <w:rPr/>
        <w:t>una</w:t>
      </w:r>
      <w:r>
        <w:rPr>
          <w:spacing w:val="-4"/>
        </w:rPr>
        <w:t xml:space="preserve"> </w:t>
      </w:r>
      <w:r>
        <w:rPr/>
        <w:t>conversión</w:t>
      </w:r>
      <w:r>
        <w:rPr>
          <w:spacing w:val="-3"/>
        </w:rPr>
        <w:t xml:space="preserve"> </w:t>
      </w:r>
      <w:r>
        <w:rPr/>
        <w:t>simple</w:t>
      </w:r>
      <w:r>
        <w:rPr>
          <w:spacing w:val="-4"/>
        </w:rPr>
        <w:t xml:space="preserve"> </w:t>
      </w:r>
      <w:r>
        <w:rPr/>
        <w:t>de</w:t>
      </w:r>
      <w:r>
        <w:rPr>
          <w:spacing w:val="-2"/>
        </w:rPr>
        <w:t xml:space="preserve"> </w:t>
      </w:r>
      <w:r>
        <w:rPr/>
        <w:t>caracteres</w:t>
      </w:r>
      <w:r>
        <w:rPr>
          <w:spacing w:val="-3"/>
        </w:rPr>
        <w:t xml:space="preserve"> </w:t>
      </w:r>
      <w:r>
        <w:rPr/>
        <w:t>a</w:t>
      </w:r>
      <w:r>
        <w:rPr>
          <w:spacing w:val="-4"/>
        </w:rPr>
        <w:t xml:space="preserve"> </w:t>
      </w:r>
      <w:r>
        <w:rPr/>
        <w:t>números.</w:t>
      </w:r>
      <w:r>
        <w:rPr>
          <w:spacing w:val="-2"/>
        </w:rPr>
        <w:t xml:space="preserve"> </w:t>
      </w:r>
      <w:r>
        <w:rPr/>
        <w:t>No</w:t>
      </w:r>
      <w:r>
        <w:rPr>
          <w:spacing w:val="-3"/>
        </w:rPr>
        <w:t xml:space="preserve"> </w:t>
      </w:r>
      <w:r>
        <w:rPr/>
        <w:t>es</w:t>
      </w:r>
      <w:r>
        <w:rPr>
          <w:spacing w:val="-3"/>
        </w:rPr>
        <w:t xml:space="preserve"> </w:t>
      </w:r>
      <w:r>
        <w:rPr/>
        <w:t>lo</w:t>
      </w:r>
      <w:r>
        <w:rPr>
          <w:spacing w:val="-2"/>
        </w:rPr>
        <w:t xml:space="preserve"> </w:t>
      </w:r>
      <w:r>
        <w:rPr/>
        <w:t>mismo</w:t>
      </w:r>
      <w:r>
        <w:rPr>
          <w:spacing w:val="-3"/>
        </w:rPr>
        <w:t xml:space="preserve"> </w:t>
      </w:r>
      <w:r>
        <w:rPr/>
        <w:t>que</w:t>
      </w:r>
      <w:r>
        <w:rPr>
          <w:spacing w:val="-4"/>
        </w:rPr>
        <w:t xml:space="preserve"> </w:t>
      </w:r>
      <w:r>
        <w:rPr/>
        <w:t>un</w:t>
      </w:r>
      <w:r>
        <w:rPr>
          <w:spacing w:val="-3"/>
        </w:rPr>
        <w:t xml:space="preserve"> </w:t>
      </w:r>
      <w:r>
        <w:rPr/>
        <w:t>documento</w:t>
      </w:r>
      <w:r>
        <w:rPr>
          <w:spacing w:val="-2"/>
        </w:rPr>
        <w:t xml:space="preserve"> </w:t>
      </w:r>
      <w:r>
        <w:rPr/>
        <w:t>de procesador de</w:t>
      </w:r>
      <w:r>
        <w:rPr>
          <w:spacing w:val="-2"/>
        </w:rPr>
        <w:t xml:space="preserve"> </w:t>
      </w:r>
      <w:r>
        <w:rPr/>
        <w:t>texto como</w:t>
      </w:r>
      <w:r>
        <w:rPr>
          <w:spacing w:val="-1"/>
        </w:rPr>
        <w:t xml:space="preserve"> </w:t>
      </w:r>
      <w:r>
        <w:rPr/>
        <w:t>los</w:t>
      </w:r>
      <w:r>
        <w:rPr>
          <w:spacing w:val="-1"/>
        </w:rPr>
        <w:t xml:space="preserve"> </w:t>
      </w:r>
      <w:r>
        <w:rPr/>
        <w:t>creados</w:t>
      </w:r>
      <w:r>
        <w:rPr>
          <w:spacing w:val="-1"/>
        </w:rPr>
        <w:t xml:space="preserve"> </w:t>
      </w:r>
      <w:r>
        <w:rPr/>
        <w:t>con</w:t>
      </w:r>
      <w:r>
        <w:rPr>
          <w:spacing w:val="-1"/>
        </w:rPr>
        <w:t xml:space="preserve"> </w:t>
      </w:r>
      <w:r>
        <w:rPr/>
        <w:t>Microsoft</w:t>
      </w:r>
      <w:r>
        <w:rPr>
          <w:spacing w:val="-6"/>
        </w:rPr>
        <w:t xml:space="preserve"> </w:t>
      </w:r>
      <w:r>
        <w:rPr/>
        <w:t>Word o</w:t>
      </w:r>
      <w:r>
        <w:rPr>
          <w:spacing w:val="-1"/>
        </w:rPr>
        <w:t xml:space="preserve"> </w:t>
      </w:r>
      <w:r>
        <w:rPr/>
        <w:t>OpenOffice.org</w:t>
      </w:r>
      <w:r>
        <w:rPr>
          <w:spacing w:val="-6"/>
        </w:rPr>
        <w:t xml:space="preserve"> </w:t>
      </w:r>
      <w:r>
        <w:rPr/>
        <w:t>Writer. Esos</w:t>
      </w:r>
      <w:r>
        <w:rPr>
          <w:spacing w:val="-1"/>
        </w:rPr>
        <w:t xml:space="preserve"> </w:t>
      </w:r>
      <w:r>
        <w:rPr/>
        <w:t>archivos, al contrario que el texto simple</w:t>
      </w:r>
      <w:r>
        <w:rPr>
          <w:spacing w:val="-8"/>
        </w:rPr>
        <w:t xml:space="preserve"> </w:t>
      </w:r>
      <w:r>
        <w:rPr/>
        <w:t>ASCII, contienen muchos elementos que no son texto y que sirven para describir la estructura y el formato. Los archivos de texto plano</w:t>
      </w:r>
      <w:r>
        <w:rPr>
          <w:spacing w:val="-9"/>
        </w:rPr>
        <w:t xml:space="preserve"> </w:t>
      </w:r>
      <w:r>
        <w:rPr/>
        <w:t>ASCII contienen sólo los</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4" w:after="0"/>
        <w:rPr/>
      </w:pPr>
      <w:r>
        <w:rPr/>
        <w:t>caracteres</w:t>
      </w:r>
      <w:r>
        <w:rPr>
          <w:spacing w:val="-4"/>
        </w:rPr>
        <w:t xml:space="preserve"> </w:t>
      </w:r>
      <w:r>
        <w:rPr/>
        <w:t>y</w:t>
      </w:r>
      <w:r>
        <w:rPr>
          <w:spacing w:val="-4"/>
        </w:rPr>
        <w:t xml:space="preserve"> </w:t>
      </w:r>
      <w:r>
        <w:rPr/>
        <w:t>algunos</w:t>
      </w:r>
      <w:r>
        <w:rPr>
          <w:spacing w:val="-4"/>
        </w:rPr>
        <w:t xml:space="preserve"> </w:t>
      </w:r>
      <w:r>
        <w:rPr/>
        <w:t>códigos</w:t>
      </w:r>
      <w:r>
        <w:rPr>
          <w:spacing w:val="-4"/>
        </w:rPr>
        <w:t xml:space="preserve"> </w:t>
      </w:r>
      <w:r>
        <w:rPr/>
        <w:t>de</w:t>
      </w:r>
      <w:r>
        <w:rPr>
          <w:spacing w:val="-3"/>
        </w:rPr>
        <w:t xml:space="preserve"> </w:t>
      </w:r>
      <w:r>
        <w:rPr/>
        <w:t>control</w:t>
      </w:r>
      <w:r>
        <w:rPr>
          <w:spacing w:val="-5"/>
        </w:rPr>
        <w:t xml:space="preserve"> </w:t>
      </w:r>
      <w:r>
        <w:rPr/>
        <w:t>muy</w:t>
      </w:r>
      <w:r>
        <w:rPr>
          <w:spacing w:val="-3"/>
        </w:rPr>
        <w:t xml:space="preserve"> </w:t>
      </w:r>
      <w:r>
        <w:rPr/>
        <w:t>rudimentarios</w:t>
      </w:r>
      <w:r>
        <w:rPr>
          <w:spacing w:val="-4"/>
        </w:rPr>
        <w:t xml:space="preserve"> </w:t>
      </w:r>
      <w:r>
        <w:rPr/>
        <w:t>como</w:t>
      </w:r>
      <w:r>
        <w:rPr>
          <w:spacing w:val="-3"/>
        </w:rPr>
        <w:t xml:space="preserve"> </w:t>
      </w:r>
      <w:r>
        <w:rPr/>
        <w:t>las</w:t>
      </w:r>
      <w:r>
        <w:rPr>
          <w:spacing w:val="-4"/>
        </w:rPr>
        <w:t xml:space="preserve"> </w:t>
      </w:r>
      <w:r>
        <w:rPr/>
        <w:t>etiquetas,</w:t>
      </w:r>
      <w:r>
        <w:rPr>
          <w:spacing w:val="-3"/>
        </w:rPr>
        <w:t xml:space="preserve"> </w:t>
      </w:r>
      <w:r>
        <w:rPr/>
        <w:t>retornos</w:t>
      </w:r>
      <w:r>
        <w:rPr>
          <w:spacing w:val="-4"/>
        </w:rPr>
        <w:t xml:space="preserve"> </w:t>
      </w:r>
      <w:r>
        <w:rPr/>
        <w:t>de</w:t>
      </w:r>
      <w:r>
        <w:rPr>
          <w:spacing w:val="-5"/>
        </w:rPr>
        <w:t xml:space="preserve"> </w:t>
      </w:r>
      <w:r>
        <w:rPr/>
        <w:t>carro</w:t>
      </w:r>
      <w:r>
        <w:rPr>
          <w:spacing w:val="-3"/>
        </w:rPr>
        <w:t xml:space="preserve"> </w:t>
      </w:r>
      <w:r>
        <w:rPr/>
        <w:t>y saltos de línea.</w:t>
      </w:r>
    </w:p>
    <w:p>
      <w:pPr>
        <w:pStyle w:val="BodyText"/>
        <w:ind w:left="0" w:right="0"/>
        <w:rPr/>
      </w:pPr>
      <w:r>
        <w:rPr/>
      </w:r>
    </w:p>
    <w:p>
      <w:pPr>
        <w:pStyle w:val="BodyText"/>
        <w:ind w:left="155" w:right="199"/>
        <w:rPr/>
      </w:pPr>
      <w:r>
        <w:rPr/>
        <w:t>A</w:t>
      </w:r>
      <w:r>
        <w:rPr>
          <w:spacing w:val="-15"/>
        </w:rPr>
        <w:t xml:space="preserve"> </w:t>
      </w:r>
      <w:r>
        <w:rPr/>
        <w:t>lo</w:t>
      </w:r>
      <w:r>
        <w:rPr>
          <w:spacing w:val="-4"/>
        </w:rPr>
        <w:t xml:space="preserve"> </w:t>
      </w:r>
      <w:r>
        <w:rPr/>
        <w:t>largo</w:t>
      </w:r>
      <w:r>
        <w:rPr>
          <w:spacing w:val="-4"/>
        </w:rPr>
        <w:t xml:space="preserve"> </w:t>
      </w:r>
      <w:r>
        <w:rPr/>
        <w:t>de</w:t>
      </w:r>
      <w:r>
        <w:rPr>
          <w:spacing w:val="-5"/>
        </w:rPr>
        <w:t xml:space="preserve"> </w:t>
      </w:r>
      <w:r>
        <w:rPr/>
        <w:t>un</w:t>
      </w:r>
      <w:r>
        <w:rPr>
          <w:spacing w:val="-4"/>
        </w:rPr>
        <w:t xml:space="preserve"> </w:t>
      </w:r>
      <w:r>
        <w:rPr/>
        <w:t>sistema</w:t>
      </w:r>
      <w:r>
        <w:rPr>
          <w:spacing w:val="-5"/>
        </w:rPr>
        <w:t xml:space="preserve"> </w:t>
      </w:r>
      <w:r>
        <w:rPr/>
        <w:t>Linux,</w:t>
      </w:r>
      <w:r>
        <w:rPr>
          <w:spacing w:val="-3"/>
        </w:rPr>
        <w:t xml:space="preserve"> </w:t>
      </w:r>
      <w:r>
        <w:rPr/>
        <w:t>muchos</w:t>
      </w:r>
      <w:r>
        <w:rPr>
          <w:spacing w:val="-4"/>
        </w:rPr>
        <w:t xml:space="preserve"> </w:t>
      </w:r>
      <w:r>
        <w:rPr/>
        <w:t>archivos</w:t>
      </w:r>
      <w:r>
        <w:rPr>
          <w:spacing w:val="-2"/>
        </w:rPr>
        <w:t xml:space="preserve"> </w:t>
      </w:r>
      <w:r>
        <w:rPr/>
        <w:t>están</w:t>
      </w:r>
      <w:r>
        <w:rPr>
          <w:spacing w:val="-4"/>
        </w:rPr>
        <w:t xml:space="preserve"> </w:t>
      </w:r>
      <w:r>
        <w:rPr/>
        <w:t>almacenados</w:t>
      </w:r>
      <w:r>
        <w:rPr>
          <w:spacing w:val="-4"/>
        </w:rPr>
        <w:t xml:space="preserve"> </w:t>
      </w:r>
      <w:r>
        <w:rPr/>
        <w:t>en</w:t>
      </w:r>
      <w:r>
        <w:rPr>
          <w:spacing w:val="-4"/>
        </w:rPr>
        <w:t xml:space="preserve"> </w:t>
      </w:r>
      <w:r>
        <w:rPr/>
        <w:t>formato</w:t>
      </w:r>
      <w:r>
        <w:rPr>
          <w:spacing w:val="-3"/>
        </w:rPr>
        <w:t xml:space="preserve"> </w:t>
      </w:r>
      <w:r>
        <w:rPr/>
        <w:t>texto</w:t>
      </w:r>
      <w:r>
        <w:rPr>
          <w:spacing w:val="-3"/>
        </w:rPr>
        <w:t xml:space="preserve"> </w:t>
      </w:r>
      <w:r>
        <w:rPr/>
        <w:t>y</w:t>
      </w:r>
      <w:r>
        <w:rPr>
          <w:spacing w:val="-4"/>
        </w:rPr>
        <w:t xml:space="preserve"> </w:t>
      </w:r>
      <w:r>
        <w:rPr/>
        <w:t>hay</w:t>
      </w:r>
      <w:r>
        <w:rPr>
          <w:spacing w:val="-4"/>
        </w:rPr>
        <w:t xml:space="preserve"> </w:t>
      </w:r>
      <w:r>
        <w:rPr/>
        <w:t>muchas herramientas de Linux que trabajan con archivos de texto. Incluso Windows reconoce la importancia de este formato. El famoso programa NOTEPAD.EXE es un editor para archivos de texto plano ASCII.</w:t>
      </w:r>
    </w:p>
    <w:p>
      <w:pPr>
        <w:pStyle w:val="BodyText"/>
        <w:spacing w:before="4" w:after="0"/>
        <w:ind w:left="0" w:right="0"/>
        <w:rPr>
          <w:sz w:val="31"/>
        </w:rPr>
      </w:pPr>
      <w:r>
        <w:rPr>
          <w:sz w:val="31"/>
        </w:rPr>
      </w:r>
    </w:p>
    <w:p>
      <w:pPr>
        <w:pStyle w:val="Heading1"/>
        <w:jc w:val="both"/>
        <w:rPr/>
      </w:pPr>
      <w:r>
        <w:rPr/>
        <w:t>Menos</w:t>
      </w:r>
      <w:r>
        <w:rPr>
          <w:spacing w:val="-2"/>
        </w:rPr>
        <w:t xml:space="preserve"> </w:t>
      </w:r>
      <w:r>
        <w:rPr/>
        <w:t>es</w:t>
      </w:r>
      <w:r>
        <w:rPr>
          <w:spacing w:val="-2"/>
        </w:rPr>
        <w:t xml:space="preserve"> </w:t>
      </w:r>
      <w:r>
        <w:rPr/>
        <w:t>Más</w:t>
      </w:r>
      <w:r>
        <w:rPr>
          <w:spacing w:val="-3"/>
        </w:rPr>
        <w:t xml:space="preserve"> </w:t>
      </w:r>
      <w:r>
        <w:rPr/>
        <w:t>(Less</w:t>
      </w:r>
      <w:r>
        <w:rPr>
          <w:spacing w:val="-3"/>
        </w:rPr>
        <w:t xml:space="preserve"> </w:t>
      </w:r>
      <w:r>
        <w:rPr/>
        <w:t>is</w:t>
      </w:r>
      <w:r>
        <w:rPr>
          <w:spacing w:val="-1"/>
        </w:rPr>
        <w:t xml:space="preserve"> </w:t>
      </w:r>
      <w:r>
        <w:rPr>
          <w:spacing w:val="-4"/>
        </w:rPr>
        <w:t>More)</w:t>
      </w:r>
    </w:p>
    <w:p>
      <w:pPr>
        <w:pStyle w:val="BodyText"/>
        <w:spacing w:before="119" w:after="0"/>
        <w:ind w:left="155" w:right="486"/>
        <w:jc w:val="both"/>
        <w:rPr/>
      </w:pPr>
      <w:r>
        <w:rPr/>
        <w:t>El</w:t>
      </w:r>
      <w:r>
        <w:rPr>
          <w:spacing w:val="-15"/>
        </w:rPr>
        <w:t xml:space="preserve"> </w:t>
      </w:r>
      <w:r>
        <w:rPr/>
        <w:t>programa</w:t>
      </w:r>
      <w:r>
        <w:rPr>
          <w:spacing w:val="-15"/>
        </w:rPr>
        <w:t xml:space="preserve"> </w:t>
      </w:r>
      <w:r>
        <w:rPr>
          <w:rFonts w:ascii="Courier New" w:hAnsi="Courier New"/>
        </w:rPr>
        <w:t>less</w:t>
      </w:r>
      <w:r>
        <w:rPr>
          <w:rFonts w:ascii="Courier New" w:hAnsi="Courier New"/>
          <w:spacing w:val="-36"/>
        </w:rPr>
        <w:t xml:space="preserve"> </w:t>
      </w:r>
      <w:r>
        <w:rPr/>
        <w:t>fue</w:t>
      </w:r>
      <w:r>
        <w:rPr>
          <w:spacing w:val="-14"/>
        </w:rPr>
        <w:t xml:space="preserve"> </w:t>
      </w:r>
      <w:r>
        <w:rPr/>
        <w:t>diseñado como un reemplazo mejorado de</w:t>
      </w:r>
      <w:r>
        <w:rPr>
          <w:spacing w:val="-1"/>
        </w:rPr>
        <w:t xml:space="preserve"> </w:t>
      </w:r>
      <w:r>
        <w:rPr/>
        <w:t>un programa</w:t>
      </w:r>
      <w:r>
        <w:rPr>
          <w:spacing w:val="-1"/>
        </w:rPr>
        <w:t xml:space="preserve"> </w:t>
      </w:r>
      <w:r>
        <w:rPr/>
        <w:t>anterior de</w:t>
      </w:r>
      <w:r>
        <w:rPr>
          <w:spacing w:val="-1"/>
        </w:rPr>
        <w:t xml:space="preserve"> </w:t>
      </w:r>
      <w:r>
        <w:rPr/>
        <w:t>Unix llamado</w:t>
      </w:r>
      <w:r>
        <w:rPr>
          <w:spacing w:val="-1"/>
        </w:rPr>
        <w:t xml:space="preserve"> </w:t>
      </w:r>
      <w:r>
        <w:rPr>
          <w:rFonts w:ascii="Courier New" w:hAnsi="Courier New"/>
        </w:rPr>
        <w:t>more</w:t>
      </w:r>
      <w:r>
        <w:rPr/>
        <w:t>.</w:t>
      </w:r>
      <w:r>
        <w:rPr>
          <w:spacing w:val="-3"/>
        </w:rPr>
        <w:t xml:space="preserve"> </w:t>
      </w:r>
      <w:r>
        <w:rPr/>
        <w:t>El</w:t>
      </w:r>
      <w:r>
        <w:rPr>
          <w:spacing w:val="-4"/>
        </w:rPr>
        <w:t xml:space="preserve"> </w:t>
      </w:r>
      <w:r>
        <w:rPr/>
        <w:t>nombre</w:t>
      </w:r>
      <w:r>
        <w:rPr>
          <w:spacing w:val="-4"/>
        </w:rPr>
        <w:t xml:space="preserve"> </w:t>
      </w:r>
      <w:r>
        <w:rPr/>
        <w:t>less</w:t>
      </w:r>
      <w:r>
        <w:rPr>
          <w:spacing w:val="-3"/>
        </w:rPr>
        <w:t xml:space="preserve"> </w:t>
      </w:r>
      <w:r>
        <w:rPr/>
        <w:t>viene</w:t>
      </w:r>
      <w:r>
        <w:rPr>
          <w:spacing w:val="-2"/>
        </w:rPr>
        <w:t xml:space="preserve"> </w:t>
      </w:r>
      <w:r>
        <w:rPr/>
        <w:t>de</w:t>
      </w:r>
      <w:r>
        <w:rPr>
          <w:spacing w:val="-4"/>
        </w:rPr>
        <w:t xml:space="preserve"> </w:t>
      </w:r>
      <w:r>
        <w:rPr/>
        <w:t>un</w:t>
      </w:r>
      <w:r>
        <w:rPr>
          <w:spacing w:val="-3"/>
        </w:rPr>
        <w:t xml:space="preserve"> </w:t>
      </w:r>
      <w:r>
        <w:rPr/>
        <w:t>juego</w:t>
      </w:r>
      <w:r>
        <w:rPr>
          <w:spacing w:val="-2"/>
        </w:rPr>
        <w:t xml:space="preserve"> </w:t>
      </w:r>
      <w:r>
        <w:rPr/>
        <w:t>de</w:t>
      </w:r>
      <w:r>
        <w:rPr>
          <w:spacing w:val="-4"/>
        </w:rPr>
        <w:t xml:space="preserve"> </w:t>
      </w:r>
      <w:r>
        <w:rPr/>
        <w:t>palabras</w:t>
      </w:r>
      <w:r>
        <w:rPr>
          <w:spacing w:val="-1"/>
        </w:rPr>
        <w:t xml:space="preserve"> </w:t>
      </w:r>
      <w:r>
        <w:rPr/>
        <w:t>“menos</w:t>
      </w:r>
      <w:r>
        <w:rPr>
          <w:spacing w:val="-3"/>
        </w:rPr>
        <w:t xml:space="preserve"> </w:t>
      </w:r>
      <w:r>
        <w:rPr/>
        <w:t>es</w:t>
      </w:r>
      <w:r>
        <w:rPr>
          <w:spacing w:val="-3"/>
        </w:rPr>
        <w:t xml:space="preserve"> </w:t>
      </w:r>
      <w:r>
        <w:rPr/>
        <w:t>mas</w:t>
      </w:r>
      <w:r>
        <w:rPr>
          <w:spacing w:val="-3"/>
        </w:rPr>
        <w:t xml:space="preserve"> </w:t>
      </w:r>
      <w:r>
        <w:rPr/>
        <w:t>–</w:t>
      </w:r>
      <w:r>
        <w:rPr>
          <w:spacing w:val="-3"/>
        </w:rPr>
        <w:t xml:space="preserve"> </w:t>
      </w:r>
      <w:r>
        <w:rPr/>
        <w:t>less</w:t>
      </w:r>
      <w:r>
        <w:rPr>
          <w:spacing w:val="-3"/>
        </w:rPr>
        <w:t xml:space="preserve"> </w:t>
      </w:r>
      <w:r>
        <w:rPr/>
        <w:t>is</w:t>
      </w:r>
      <w:r>
        <w:rPr>
          <w:spacing w:val="-3"/>
        </w:rPr>
        <w:t xml:space="preserve"> </w:t>
      </w:r>
      <w:r>
        <w:rPr/>
        <w:t>more”</w:t>
      </w:r>
      <w:r>
        <w:rPr>
          <w:spacing w:val="-4"/>
        </w:rPr>
        <w:t xml:space="preserve"> </w:t>
      </w:r>
      <w:r>
        <w:rPr/>
        <w:t>-</w:t>
      </w:r>
      <w:r>
        <w:rPr>
          <w:spacing w:val="-3"/>
        </w:rPr>
        <w:t xml:space="preserve"> </w:t>
      </w:r>
      <w:r>
        <w:rPr/>
        <w:t>un lema de los arquitectos y diseñadores modernistas.</w:t>
      </w:r>
    </w:p>
    <w:p>
      <w:pPr>
        <w:pStyle w:val="BodyText"/>
        <w:ind w:left="0" w:right="0"/>
        <w:rPr/>
      </w:pPr>
      <w:r>
        <w:rPr/>
      </w:r>
    </w:p>
    <w:p>
      <w:pPr>
        <w:pStyle w:val="BodyText"/>
        <w:rPr/>
      </w:pPr>
      <w:r>
        <w:rPr>
          <w:rFonts w:ascii="Courier New" w:hAnsi="Courier New"/>
        </w:rPr>
        <w:t xml:space="preserve">less </w:t>
      </w:r>
      <w:r>
        <w:rPr/>
        <w:t xml:space="preserve">entra en la clase de programas llamados “paginadores”, que permiten ver fácilmente documentos de texto largos en forma de páginas. Mientras que el programa </w:t>
      </w:r>
      <w:r>
        <w:rPr>
          <w:rFonts w:ascii="Courier New" w:hAnsi="Courier New"/>
        </w:rPr>
        <w:t xml:space="preserve">more </w:t>
      </w:r>
      <w:r>
        <w:rPr/>
        <w:t>sólo permitía avanzar</w:t>
      </w:r>
      <w:r>
        <w:rPr>
          <w:spacing w:val="-3"/>
        </w:rPr>
        <w:t xml:space="preserve"> </w:t>
      </w:r>
      <w:r>
        <w:rPr/>
        <w:t>páginas,</w:t>
      </w:r>
      <w:r>
        <w:rPr>
          <w:spacing w:val="-3"/>
        </w:rPr>
        <w:t xml:space="preserve"> </w:t>
      </w:r>
      <w:r>
        <w:rPr/>
        <w:t>el</w:t>
      </w:r>
      <w:r>
        <w:rPr>
          <w:spacing w:val="-4"/>
        </w:rPr>
        <w:t xml:space="preserve"> </w:t>
      </w:r>
      <w:r>
        <w:rPr/>
        <w:t>programa</w:t>
      </w:r>
      <w:r>
        <w:rPr>
          <w:spacing w:val="-2"/>
        </w:rPr>
        <w:t xml:space="preserve"> </w:t>
      </w:r>
      <w:r>
        <w:rPr>
          <w:rFonts w:ascii="Courier New" w:hAnsi="Courier New"/>
        </w:rPr>
        <w:t>less</w:t>
      </w:r>
      <w:r>
        <w:rPr>
          <w:rFonts w:ascii="Courier New" w:hAnsi="Courier New"/>
          <w:spacing w:val="-8"/>
        </w:rPr>
        <w:t xml:space="preserve"> </w:t>
      </w:r>
      <w:r>
        <w:rPr/>
        <w:t>permite</w:t>
      </w:r>
      <w:r>
        <w:rPr>
          <w:spacing w:val="-2"/>
        </w:rPr>
        <w:t xml:space="preserve"> </w:t>
      </w:r>
      <w:r>
        <w:rPr/>
        <w:t>avanzar</w:t>
      </w:r>
      <w:r>
        <w:rPr>
          <w:spacing w:val="-2"/>
        </w:rPr>
        <w:t xml:space="preserve"> </w:t>
      </w:r>
      <w:r>
        <w:rPr/>
        <w:t>y</w:t>
      </w:r>
      <w:r>
        <w:rPr>
          <w:spacing w:val="-3"/>
        </w:rPr>
        <w:t xml:space="preserve"> </w:t>
      </w:r>
      <w:r>
        <w:rPr/>
        <w:t>retroceder</w:t>
      </w:r>
      <w:r>
        <w:rPr>
          <w:spacing w:val="-3"/>
        </w:rPr>
        <w:t xml:space="preserve"> </w:t>
      </w:r>
      <w:r>
        <w:rPr/>
        <w:t>por</w:t>
      </w:r>
      <w:r>
        <w:rPr>
          <w:spacing w:val="-3"/>
        </w:rPr>
        <w:t xml:space="preserve"> </w:t>
      </w:r>
      <w:r>
        <w:rPr/>
        <w:t>las</w:t>
      </w:r>
      <w:r>
        <w:rPr>
          <w:spacing w:val="-3"/>
        </w:rPr>
        <w:t xml:space="preserve"> </w:t>
      </w:r>
      <w:r>
        <w:rPr/>
        <w:t>páginas</w:t>
      </w:r>
      <w:r>
        <w:rPr>
          <w:spacing w:val="-3"/>
        </w:rPr>
        <w:t xml:space="preserve"> </w:t>
      </w:r>
      <w:r>
        <w:rPr/>
        <w:t>y</w:t>
      </w:r>
      <w:r>
        <w:rPr>
          <w:spacing w:val="-3"/>
        </w:rPr>
        <w:t xml:space="preserve"> </w:t>
      </w:r>
      <w:r>
        <w:rPr/>
        <w:t>cuenta</w:t>
      </w:r>
      <w:r>
        <w:rPr>
          <w:spacing w:val="-2"/>
        </w:rPr>
        <w:t xml:space="preserve"> </w:t>
      </w:r>
      <w:r>
        <w:rPr/>
        <w:t>también con otras características.</w:t>
      </w:r>
    </w:p>
    <w:p>
      <w:pPr>
        <w:pStyle w:val="BodyText"/>
        <w:spacing w:before="4" w:after="0"/>
        <w:ind w:left="0" w:right="0"/>
        <w:rPr>
          <w:sz w:val="31"/>
        </w:rPr>
      </w:pPr>
      <w:r>
        <w:rPr>
          <w:sz w:val="31"/>
        </w:rPr>
      </w:r>
    </w:p>
    <w:p>
      <w:pPr>
        <w:pStyle w:val="Heading1"/>
        <w:rPr/>
      </w:pPr>
      <w:r>
        <w:rPr/>
        <w:t>Una</w:t>
      </w:r>
      <w:r>
        <w:rPr>
          <w:spacing w:val="-2"/>
        </w:rPr>
        <w:t xml:space="preserve"> </w:t>
      </w:r>
      <w:r>
        <w:rPr/>
        <w:t>visita</w:t>
      </w:r>
      <w:r>
        <w:rPr>
          <w:spacing w:val="-1"/>
        </w:rPr>
        <w:t xml:space="preserve"> </w:t>
      </w:r>
      <w:r>
        <w:rPr>
          <w:spacing w:val="-2"/>
        </w:rPr>
        <w:t>guiada</w:t>
      </w:r>
    </w:p>
    <w:p>
      <w:pPr>
        <w:pStyle w:val="Normal"/>
        <w:spacing w:before="119" w:after="0"/>
        <w:ind w:hanging="0" w:left="155" w:right="173"/>
        <w:jc w:val="left"/>
        <w:rPr>
          <w:sz w:val="24"/>
        </w:rPr>
      </w:pPr>
      <w:r>
        <w:rPr>
          <w:sz w:val="24"/>
        </w:rPr>
        <w:t xml:space="preserve">La disposición del sistema de archivos en tu sistema Linux es casi como el que encontramos en otros sistemas como-Unix. El diseño está especificado en un estándar publicado llamado </w:t>
      </w:r>
      <w:r>
        <w:rPr>
          <w:i/>
          <w:sz w:val="24"/>
        </w:rPr>
        <w:t>Linux Filesystem</w:t>
      </w:r>
      <w:r>
        <w:rPr>
          <w:i/>
          <w:spacing w:val="-6"/>
          <w:sz w:val="24"/>
        </w:rPr>
        <w:t xml:space="preserve"> </w:t>
      </w:r>
      <w:r>
        <w:rPr>
          <w:i/>
          <w:sz w:val="24"/>
        </w:rPr>
        <w:t>Hierarchy</w:t>
      </w:r>
      <w:r>
        <w:rPr>
          <w:i/>
          <w:spacing w:val="-7"/>
          <w:sz w:val="24"/>
        </w:rPr>
        <w:t xml:space="preserve"> </w:t>
      </w:r>
      <w:r>
        <w:rPr>
          <w:i/>
          <w:sz w:val="24"/>
        </w:rPr>
        <w:t>Standard</w:t>
      </w:r>
      <w:r>
        <w:rPr>
          <w:i/>
          <w:spacing w:val="-6"/>
          <w:sz w:val="24"/>
        </w:rPr>
        <w:t xml:space="preserve"> </w:t>
      </w:r>
      <w:r>
        <w:rPr>
          <w:i/>
          <w:sz w:val="24"/>
        </w:rPr>
        <w:t>(Jerarquía</w:t>
      </w:r>
      <w:r>
        <w:rPr>
          <w:i/>
          <w:spacing w:val="-6"/>
          <w:sz w:val="24"/>
        </w:rPr>
        <w:t xml:space="preserve"> </w:t>
      </w:r>
      <w:r>
        <w:rPr>
          <w:i/>
          <w:sz w:val="24"/>
        </w:rPr>
        <w:t>Estándar</w:t>
      </w:r>
      <w:r>
        <w:rPr>
          <w:i/>
          <w:spacing w:val="-6"/>
          <w:sz w:val="24"/>
        </w:rPr>
        <w:t xml:space="preserve"> </w:t>
      </w:r>
      <w:r>
        <w:rPr>
          <w:i/>
          <w:sz w:val="24"/>
        </w:rPr>
        <w:t>del</w:t>
      </w:r>
      <w:r>
        <w:rPr>
          <w:i/>
          <w:spacing w:val="-5"/>
          <w:sz w:val="24"/>
        </w:rPr>
        <w:t xml:space="preserve"> </w:t>
      </w:r>
      <w:r>
        <w:rPr>
          <w:i/>
          <w:sz w:val="24"/>
        </w:rPr>
        <w:t>sistema</w:t>
      </w:r>
      <w:r>
        <w:rPr>
          <w:i/>
          <w:spacing w:val="-6"/>
          <w:sz w:val="24"/>
        </w:rPr>
        <w:t xml:space="preserve"> </w:t>
      </w:r>
      <w:r>
        <w:rPr>
          <w:i/>
          <w:sz w:val="24"/>
        </w:rPr>
        <w:t>de</w:t>
      </w:r>
      <w:r>
        <w:rPr>
          <w:i/>
          <w:spacing w:val="-7"/>
          <w:sz w:val="24"/>
        </w:rPr>
        <w:t xml:space="preserve"> </w:t>
      </w:r>
      <w:r>
        <w:rPr>
          <w:i/>
          <w:sz w:val="24"/>
        </w:rPr>
        <w:t>archivos</w:t>
      </w:r>
      <w:r>
        <w:rPr>
          <w:i/>
          <w:spacing w:val="-6"/>
          <w:sz w:val="24"/>
        </w:rPr>
        <w:t xml:space="preserve"> </w:t>
      </w:r>
      <w:r>
        <w:rPr>
          <w:i/>
          <w:sz w:val="24"/>
        </w:rPr>
        <w:t>de</w:t>
      </w:r>
      <w:r>
        <w:rPr>
          <w:i/>
          <w:spacing w:val="-7"/>
          <w:sz w:val="24"/>
        </w:rPr>
        <w:t xml:space="preserve"> </w:t>
      </w:r>
      <w:r>
        <w:rPr>
          <w:i/>
          <w:sz w:val="24"/>
        </w:rPr>
        <w:t>Linux)</w:t>
      </w:r>
      <w:r>
        <w:rPr>
          <w:sz w:val="24"/>
        </w:rPr>
        <w:t>.</w:t>
      </w:r>
      <w:r>
        <w:rPr>
          <w:spacing w:val="-6"/>
          <w:sz w:val="24"/>
        </w:rPr>
        <w:t xml:space="preserve"> </w:t>
      </w:r>
      <w:r>
        <w:rPr>
          <w:sz w:val="24"/>
        </w:rPr>
        <w:t>No</w:t>
      </w:r>
      <w:r>
        <w:rPr>
          <w:spacing w:val="-6"/>
          <w:sz w:val="24"/>
        </w:rPr>
        <w:t xml:space="preserve"> </w:t>
      </w:r>
      <w:r>
        <w:rPr>
          <w:sz w:val="24"/>
        </w:rPr>
        <w:t>todas</w:t>
      </w:r>
      <w:r>
        <w:rPr>
          <w:spacing w:val="-6"/>
          <w:sz w:val="24"/>
        </w:rPr>
        <w:t xml:space="preserve"> </w:t>
      </w:r>
      <w:r>
        <w:rPr>
          <w:sz w:val="24"/>
        </w:rPr>
        <w:t>las distribuciones Linux cumplen el estándar exactamente pero la mayoría se acercan bastante.</w:t>
      </w:r>
    </w:p>
    <w:p>
      <w:pPr>
        <w:pStyle w:val="BodyText"/>
        <w:ind w:left="0" w:right="0"/>
        <w:rPr/>
      </w:pPr>
      <w:r>
        <w:rPr/>
      </w:r>
    </w:p>
    <w:p>
      <w:pPr>
        <w:pStyle w:val="BodyText"/>
        <w:rPr/>
      </w:pPr>
      <w:r>
        <w:rPr/>
        <w:t>A</w:t>
      </w:r>
      <w:r>
        <w:rPr>
          <w:spacing w:val="-12"/>
        </w:rPr>
        <w:t xml:space="preserve"> </w:t>
      </w:r>
      <w:r>
        <w:rPr/>
        <w:t>continuación, vamos a dar un paseo por el sistema de archivos para darnos cuenta de lo que hace nuestro</w:t>
      </w:r>
      <w:r>
        <w:rPr>
          <w:spacing w:val="-3"/>
        </w:rPr>
        <w:t xml:space="preserve"> </w:t>
      </w:r>
      <w:r>
        <w:rPr/>
        <w:t>sistema</w:t>
      </w:r>
      <w:r>
        <w:rPr>
          <w:spacing w:val="-4"/>
        </w:rPr>
        <w:t xml:space="preserve"> </w:t>
      </w:r>
      <w:r>
        <w:rPr/>
        <w:t>linux.</w:t>
      </w:r>
      <w:r>
        <w:rPr>
          <w:spacing w:val="-3"/>
        </w:rPr>
        <w:t xml:space="preserve"> </w:t>
      </w:r>
      <w:r>
        <w:rPr/>
        <w:t>Ésto</w:t>
      </w:r>
      <w:r>
        <w:rPr>
          <w:spacing w:val="-3"/>
        </w:rPr>
        <w:t xml:space="preserve"> </w:t>
      </w:r>
      <w:r>
        <w:rPr/>
        <w:t>nos</w:t>
      </w:r>
      <w:r>
        <w:rPr>
          <w:spacing w:val="-3"/>
        </w:rPr>
        <w:t xml:space="preserve"> </w:t>
      </w:r>
      <w:r>
        <w:rPr/>
        <w:t>dará</w:t>
      </w:r>
      <w:r>
        <w:rPr>
          <w:spacing w:val="-3"/>
        </w:rPr>
        <w:t xml:space="preserve"> </w:t>
      </w:r>
      <w:r>
        <w:rPr/>
        <w:t>la</w:t>
      </w:r>
      <w:r>
        <w:rPr>
          <w:spacing w:val="-4"/>
        </w:rPr>
        <w:t xml:space="preserve"> </w:t>
      </w:r>
      <w:r>
        <w:rPr/>
        <w:t>oportunidad</w:t>
      </w:r>
      <w:r>
        <w:rPr>
          <w:spacing w:val="-3"/>
        </w:rPr>
        <w:t xml:space="preserve"> </w:t>
      </w:r>
      <w:r>
        <w:rPr/>
        <w:t>de</w:t>
      </w:r>
      <w:r>
        <w:rPr>
          <w:spacing w:val="-4"/>
        </w:rPr>
        <w:t xml:space="preserve"> </w:t>
      </w:r>
      <w:r>
        <w:rPr/>
        <w:t>practicar</w:t>
      </w:r>
      <w:r>
        <w:rPr>
          <w:spacing w:val="-3"/>
        </w:rPr>
        <w:t xml:space="preserve"> </w:t>
      </w:r>
      <w:r>
        <w:rPr/>
        <w:t>nuestras</w:t>
      </w:r>
      <w:r>
        <w:rPr>
          <w:spacing w:val="-3"/>
        </w:rPr>
        <w:t xml:space="preserve"> </w:t>
      </w:r>
      <w:r>
        <w:rPr/>
        <w:t>habilidades</w:t>
      </w:r>
      <w:r>
        <w:rPr>
          <w:spacing w:val="-2"/>
        </w:rPr>
        <w:t xml:space="preserve"> </w:t>
      </w:r>
      <w:r>
        <w:rPr/>
        <w:t>de</w:t>
      </w:r>
      <w:r>
        <w:rPr>
          <w:spacing w:val="-4"/>
        </w:rPr>
        <w:t xml:space="preserve"> </w:t>
      </w:r>
      <w:r>
        <w:rPr/>
        <w:t>navegación. Una</w:t>
      </w:r>
      <w:r>
        <w:rPr>
          <w:spacing w:val="-4"/>
        </w:rPr>
        <w:t xml:space="preserve"> </w:t>
      </w:r>
      <w:r>
        <w:rPr/>
        <w:t>de</w:t>
      </w:r>
      <w:r>
        <w:rPr>
          <w:spacing w:val="-4"/>
        </w:rPr>
        <w:t xml:space="preserve"> </w:t>
      </w:r>
      <w:r>
        <w:rPr/>
        <w:t>las</w:t>
      </w:r>
      <w:r>
        <w:rPr>
          <w:spacing w:val="-3"/>
        </w:rPr>
        <w:t xml:space="preserve"> </w:t>
      </w:r>
      <w:r>
        <w:rPr/>
        <w:t>cosas</w:t>
      </w:r>
      <w:r>
        <w:rPr>
          <w:spacing w:val="-3"/>
        </w:rPr>
        <w:t xml:space="preserve"> </w:t>
      </w:r>
      <w:r>
        <w:rPr/>
        <w:t>que</w:t>
      </w:r>
      <w:r>
        <w:rPr>
          <w:spacing w:val="-4"/>
        </w:rPr>
        <w:t xml:space="preserve"> </w:t>
      </w:r>
      <w:r>
        <w:rPr/>
        <w:t>descubriremos</w:t>
      </w:r>
      <w:r>
        <w:rPr>
          <w:spacing w:val="-1"/>
        </w:rPr>
        <w:t xml:space="preserve"> </w:t>
      </w:r>
      <w:r>
        <w:rPr/>
        <w:t>es</w:t>
      </w:r>
      <w:r>
        <w:rPr>
          <w:spacing w:val="-3"/>
        </w:rPr>
        <w:t xml:space="preserve"> </w:t>
      </w:r>
      <w:r>
        <w:rPr/>
        <w:t>que</w:t>
      </w:r>
      <w:r>
        <w:rPr>
          <w:spacing w:val="-2"/>
        </w:rPr>
        <w:t xml:space="preserve"> </w:t>
      </w:r>
      <w:r>
        <w:rPr/>
        <w:t>muchos</w:t>
      </w:r>
      <w:r>
        <w:rPr>
          <w:spacing w:val="-3"/>
        </w:rPr>
        <w:t xml:space="preserve"> </w:t>
      </w:r>
      <w:r>
        <w:rPr/>
        <w:t>de</w:t>
      </w:r>
      <w:r>
        <w:rPr>
          <w:spacing w:val="-4"/>
        </w:rPr>
        <w:t xml:space="preserve"> </w:t>
      </w:r>
      <w:r>
        <w:rPr/>
        <w:t>los</w:t>
      </w:r>
      <w:r>
        <w:rPr>
          <w:spacing w:val="-3"/>
        </w:rPr>
        <w:t xml:space="preserve"> </w:t>
      </w:r>
      <w:r>
        <w:rPr/>
        <w:t>archivos</w:t>
      </w:r>
      <w:r>
        <w:rPr>
          <w:spacing w:val="-3"/>
        </w:rPr>
        <w:t xml:space="preserve"> </w:t>
      </w:r>
      <w:r>
        <w:rPr/>
        <w:t>interesantes</w:t>
      </w:r>
      <w:r>
        <w:rPr>
          <w:spacing w:val="-3"/>
        </w:rPr>
        <w:t xml:space="preserve"> </w:t>
      </w:r>
      <w:r>
        <w:rPr/>
        <w:t>están</w:t>
      </w:r>
      <w:r>
        <w:rPr>
          <w:spacing w:val="-2"/>
        </w:rPr>
        <w:t xml:space="preserve"> </w:t>
      </w:r>
      <w:r>
        <w:rPr/>
        <w:t>en</w:t>
      </w:r>
      <w:r>
        <w:rPr>
          <w:spacing w:val="-3"/>
        </w:rPr>
        <w:t xml:space="preserve"> </w:t>
      </w:r>
      <w:r>
        <w:rPr/>
        <w:t>texto</w:t>
      </w:r>
      <w:r>
        <w:rPr>
          <w:spacing w:val="-2"/>
        </w:rPr>
        <w:t xml:space="preserve"> </w:t>
      </w:r>
      <w:r>
        <w:rPr/>
        <w:t>plano legible.</w:t>
      </w:r>
      <w:r>
        <w:rPr>
          <w:spacing w:val="-6"/>
        </w:rPr>
        <w:t xml:space="preserve"> </w:t>
      </w:r>
      <w:r>
        <w:rPr/>
        <w:t>A</w:t>
      </w:r>
      <w:r>
        <w:rPr>
          <w:spacing w:val="-7"/>
        </w:rPr>
        <w:t xml:space="preserve"> </w:t>
      </w:r>
      <w:r>
        <w:rPr/>
        <w:t>medida que vamos avanzando en nuestra visita guiada, prueba lo siguiente:</w:t>
      </w:r>
    </w:p>
    <w:p>
      <w:pPr>
        <w:pStyle w:val="ListParagraph"/>
        <w:numPr>
          <w:ilvl w:val="0"/>
          <w:numId w:val="3"/>
        </w:numPr>
        <w:tabs>
          <w:tab w:val="clear" w:pos="720"/>
          <w:tab w:val="left" w:pos="864" w:leader="none"/>
        </w:tabs>
        <w:spacing w:lineRule="auto" w:line="240" w:before="121" w:after="0"/>
        <w:ind w:hanging="284" w:left="864" w:right="0"/>
        <w:jc w:val="left"/>
        <w:rPr>
          <w:sz w:val="24"/>
        </w:rPr>
      </w:pPr>
      <w:r>
        <w:rPr>
          <w:rFonts w:ascii="Courier New" w:hAnsi="Courier New"/>
          <w:sz w:val="24"/>
        </w:rPr>
        <w:t>cd</w:t>
      </w:r>
      <w:r>
        <w:rPr>
          <w:rFonts w:ascii="Courier New" w:hAnsi="Courier New"/>
          <w:spacing w:val="-7"/>
          <w:sz w:val="24"/>
        </w:rPr>
        <w:t xml:space="preserve"> </w:t>
      </w:r>
      <w:r>
        <w:rPr>
          <w:sz w:val="24"/>
        </w:rPr>
        <w:t>en</w:t>
      </w:r>
      <w:r>
        <w:rPr>
          <w:spacing w:val="-2"/>
          <w:sz w:val="24"/>
        </w:rPr>
        <w:t xml:space="preserve"> </w:t>
      </w:r>
      <w:r>
        <w:rPr>
          <w:sz w:val="24"/>
        </w:rPr>
        <w:t>un</w:t>
      </w:r>
      <w:r>
        <w:rPr>
          <w:spacing w:val="-2"/>
          <w:sz w:val="24"/>
        </w:rPr>
        <w:t xml:space="preserve"> </w:t>
      </w:r>
      <w:r>
        <w:rPr>
          <w:sz w:val="24"/>
        </w:rPr>
        <w:t xml:space="preserve">directorio </w:t>
      </w:r>
      <w:r>
        <w:rPr>
          <w:spacing w:val="-4"/>
          <w:sz w:val="24"/>
        </w:rPr>
        <w:t>dado</w:t>
      </w:r>
    </w:p>
    <w:p>
      <w:pPr>
        <w:pStyle w:val="ListParagraph"/>
        <w:numPr>
          <w:ilvl w:val="0"/>
          <w:numId w:val="3"/>
        </w:numPr>
        <w:tabs>
          <w:tab w:val="clear" w:pos="720"/>
          <w:tab w:val="left" w:pos="864" w:leader="none"/>
        </w:tabs>
        <w:spacing w:lineRule="auto" w:line="240" w:before="0" w:after="0"/>
        <w:ind w:hanging="284" w:left="864" w:right="0"/>
        <w:jc w:val="left"/>
        <w:rPr>
          <w:rFonts w:ascii="Courier New" w:hAnsi="Courier New"/>
          <w:sz w:val="24"/>
        </w:rPr>
      </w:pPr>
      <w:r>
        <w:rPr>
          <w:sz w:val="24"/>
        </w:rPr>
        <w:t>Lista</w:t>
      </w:r>
      <w:r>
        <w:rPr>
          <w:spacing w:val="-3"/>
          <w:sz w:val="24"/>
        </w:rPr>
        <w:t xml:space="preserve"> </w:t>
      </w:r>
      <w:r>
        <w:rPr>
          <w:sz w:val="24"/>
        </w:rPr>
        <w:t>los</w:t>
      </w:r>
      <w:r>
        <w:rPr>
          <w:spacing w:val="-3"/>
          <w:sz w:val="24"/>
        </w:rPr>
        <w:t xml:space="preserve"> </w:t>
      </w:r>
      <w:r>
        <w:rPr>
          <w:sz w:val="24"/>
        </w:rPr>
        <w:t>contenidos</w:t>
      </w:r>
      <w:r>
        <w:rPr>
          <w:spacing w:val="-1"/>
          <w:sz w:val="24"/>
        </w:rPr>
        <w:t xml:space="preserve"> </w:t>
      </w:r>
      <w:r>
        <w:rPr>
          <w:sz w:val="24"/>
        </w:rPr>
        <w:t>del</w:t>
      </w:r>
      <w:r>
        <w:rPr>
          <w:spacing w:val="-4"/>
          <w:sz w:val="24"/>
        </w:rPr>
        <w:t xml:space="preserve"> </w:t>
      </w:r>
      <w:r>
        <w:rPr>
          <w:sz w:val="24"/>
        </w:rPr>
        <w:t>directorio</w:t>
      </w:r>
      <w:r>
        <w:rPr>
          <w:spacing w:val="-2"/>
          <w:sz w:val="24"/>
        </w:rPr>
        <w:t xml:space="preserve"> </w:t>
      </w:r>
      <w:r>
        <w:rPr>
          <w:sz w:val="24"/>
        </w:rPr>
        <w:t>con</w:t>
      </w:r>
      <w:r>
        <w:rPr>
          <w:spacing w:val="-1"/>
          <w:sz w:val="24"/>
        </w:rPr>
        <w:t xml:space="preserve"> </w:t>
      </w:r>
      <w:r>
        <w:rPr>
          <w:rFonts w:ascii="Courier New" w:hAnsi="Courier New"/>
          <w:sz w:val="24"/>
        </w:rPr>
        <w:t>ls</w:t>
      </w:r>
      <w:r>
        <w:rPr>
          <w:rFonts w:ascii="Courier New" w:hAnsi="Courier New"/>
          <w:spacing w:val="-8"/>
          <w:sz w:val="24"/>
        </w:rPr>
        <w:t xml:space="preserve"> </w:t>
      </w:r>
      <w:r>
        <w:rPr>
          <w:rFonts w:ascii="Courier New" w:hAnsi="Courier New"/>
          <w:sz w:val="24"/>
        </w:rPr>
        <w:t>-</w:t>
      </w:r>
      <w:r>
        <w:rPr>
          <w:rFonts w:ascii="Courier New" w:hAnsi="Courier New"/>
          <w:spacing w:val="-10"/>
          <w:sz w:val="24"/>
        </w:rPr>
        <w:t>l</w:t>
      </w:r>
    </w:p>
    <w:p>
      <w:pPr>
        <w:pStyle w:val="ListParagraph"/>
        <w:numPr>
          <w:ilvl w:val="0"/>
          <w:numId w:val="3"/>
        </w:numPr>
        <w:tabs>
          <w:tab w:val="clear" w:pos="720"/>
          <w:tab w:val="left" w:pos="864" w:leader="none"/>
        </w:tabs>
        <w:spacing w:lineRule="auto" w:line="240" w:before="0" w:after="0"/>
        <w:ind w:hanging="284" w:left="864" w:right="0"/>
        <w:jc w:val="left"/>
        <w:rPr>
          <w:rFonts w:ascii="Courier New" w:hAnsi="Courier New"/>
          <w:sz w:val="24"/>
        </w:rPr>
      </w:pPr>
      <w:r>
        <w:rPr>
          <w:sz w:val="24"/>
        </w:rPr>
        <w:t>Si</w:t>
      </w:r>
      <w:r>
        <w:rPr>
          <w:spacing w:val="-4"/>
          <w:sz w:val="24"/>
        </w:rPr>
        <w:t xml:space="preserve"> </w:t>
      </w:r>
      <w:r>
        <w:rPr>
          <w:sz w:val="24"/>
        </w:rPr>
        <w:t>ves</w:t>
      </w:r>
      <w:r>
        <w:rPr>
          <w:spacing w:val="-3"/>
          <w:sz w:val="24"/>
        </w:rPr>
        <w:t xml:space="preserve"> </w:t>
      </w:r>
      <w:r>
        <w:rPr>
          <w:sz w:val="24"/>
        </w:rPr>
        <w:t>un</w:t>
      </w:r>
      <w:r>
        <w:rPr>
          <w:spacing w:val="-3"/>
          <w:sz w:val="24"/>
        </w:rPr>
        <w:t xml:space="preserve"> </w:t>
      </w:r>
      <w:r>
        <w:rPr>
          <w:sz w:val="24"/>
        </w:rPr>
        <w:t>archivo</w:t>
      </w:r>
      <w:r>
        <w:rPr>
          <w:spacing w:val="-2"/>
          <w:sz w:val="24"/>
        </w:rPr>
        <w:t xml:space="preserve"> </w:t>
      </w:r>
      <w:r>
        <w:rPr>
          <w:sz w:val="24"/>
        </w:rPr>
        <w:t>interesante,</w:t>
      </w:r>
      <w:r>
        <w:rPr>
          <w:spacing w:val="-3"/>
          <w:sz w:val="24"/>
        </w:rPr>
        <w:t xml:space="preserve"> </w:t>
      </w:r>
      <w:r>
        <w:rPr>
          <w:sz w:val="24"/>
        </w:rPr>
        <w:t>determina</w:t>
      </w:r>
      <w:r>
        <w:rPr>
          <w:spacing w:val="-4"/>
          <w:sz w:val="24"/>
        </w:rPr>
        <w:t xml:space="preserve"> </w:t>
      </w:r>
      <w:r>
        <w:rPr>
          <w:sz w:val="24"/>
        </w:rPr>
        <w:t>su</w:t>
      </w:r>
      <w:r>
        <w:rPr>
          <w:spacing w:val="-3"/>
          <w:sz w:val="24"/>
        </w:rPr>
        <w:t xml:space="preserve"> </w:t>
      </w:r>
      <w:r>
        <w:rPr>
          <w:sz w:val="24"/>
        </w:rPr>
        <w:t>contenido</w:t>
      </w:r>
      <w:r>
        <w:rPr>
          <w:spacing w:val="-2"/>
          <w:sz w:val="24"/>
        </w:rPr>
        <w:t xml:space="preserve"> </w:t>
      </w:r>
      <w:r>
        <w:rPr>
          <w:sz w:val="24"/>
        </w:rPr>
        <w:t xml:space="preserve">con </w:t>
      </w:r>
      <w:r>
        <w:rPr>
          <w:rFonts w:ascii="Courier New" w:hAnsi="Courier New"/>
          <w:spacing w:val="-4"/>
          <w:sz w:val="24"/>
        </w:rPr>
        <w:t>file</w:t>
      </w:r>
    </w:p>
    <w:p>
      <w:pPr>
        <w:pStyle w:val="ListParagraph"/>
        <w:numPr>
          <w:ilvl w:val="0"/>
          <w:numId w:val="3"/>
        </w:numPr>
        <w:tabs>
          <w:tab w:val="clear" w:pos="720"/>
          <w:tab w:val="left" w:pos="864" w:leader="none"/>
        </w:tabs>
        <w:spacing w:lineRule="auto" w:line="240" w:before="0" w:after="0"/>
        <w:ind w:hanging="284" w:left="864" w:right="0"/>
        <w:jc w:val="left"/>
        <w:rPr>
          <w:rFonts w:ascii="Courier New" w:hAnsi="Courier New"/>
          <w:sz w:val="24"/>
        </w:rPr>
      </w:pPr>
      <w:r>
        <w:rPr>
          <w:sz w:val="24"/>
        </w:rPr>
        <w:t>Si</w:t>
      </w:r>
      <w:r>
        <w:rPr>
          <w:spacing w:val="-4"/>
          <w:sz w:val="24"/>
        </w:rPr>
        <w:t xml:space="preserve"> </w:t>
      </w:r>
      <w:r>
        <w:rPr>
          <w:sz w:val="24"/>
        </w:rPr>
        <w:t>parece</w:t>
      </w:r>
      <w:r>
        <w:rPr>
          <w:spacing w:val="-2"/>
          <w:sz w:val="24"/>
        </w:rPr>
        <w:t xml:space="preserve"> </w:t>
      </w:r>
      <w:r>
        <w:rPr>
          <w:sz w:val="24"/>
        </w:rPr>
        <w:t>que</w:t>
      </w:r>
      <w:r>
        <w:rPr>
          <w:spacing w:val="-4"/>
          <w:sz w:val="24"/>
        </w:rPr>
        <w:t xml:space="preserve"> </w:t>
      </w:r>
      <w:r>
        <w:rPr>
          <w:sz w:val="24"/>
        </w:rPr>
        <w:t>pudiera</w:t>
      </w:r>
      <w:r>
        <w:rPr>
          <w:spacing w:val="-2"/>
          <w:sz w:val="24"/>
        </w:rPr>
        <w:t xml:space="preserve"> </w:t>
      </w:r>
      <w:r>
        <w:rPr>
          <w:sz w:val="24"/>
        </w:rPr>
        <w:t>ser</w:t>
      </w:r>
      <w:r>
        <w:rPr>
          <w:spacing w:val="-2"/>
          <w:sz w:val="24"/>
        </w:rPr>
        <w:t xml:space="preserve"> </w:t>
      </w:r>
      <w:r>
        <w:rPr>
          <w:sz w:val="24"/>
        </w:rPr>
        <w:t>texto,</w:t>
      </w:r>
      <w:r>
        <w:rPr>
          <w:spacing w:val="-2"/>
          <w:sz w:val="24"/>
        </w:rPr>
        <w:t xml:space="preserve"> </w:t>
      </w:r>
      <w:r>
        <w:rPr>
          <w:sz w:val="24"/>
        </w:rPr>
        <w:t>trata</w:t>
      </w:r>
      <w:r>
        <w:rPr>
          <w:spacing w:val="-2"/>
          <w:sz w:val="24"/>
        </w:rPr>
        <w:t xml:space="preserve"> </w:t>
      </w:r>
      <w:r>
        <w:rPr>
          <w:sz w:val="24"/>
        </w:rPr>
        <w:t>de</w:t>
      </w:r>
      <w:r>
        <w:rPr>
          <w:spacing w:val="-4"/>
          <w:sz w:val="24"/>
        </w:rPr>
        <w:t xml:space="preserve"> </w:t>
      </w:r>
      <w:r>
        <w:rPr>
          <w:sz w:val="24"/>
        </w:rPr>
        <w:t>verlo</w:t>
      </w:r>
      <w:r>
        <w:rPr>
          <w:spacing w:val="-2"/>
          <w:sz w:val="24"/>
        </w:rPr>
        <w:t xml:space="preserve"> </w:t>
      </w:r>
      <w:r>
        <w:rPr>
          <w:sz w:val="24"/>
        </w:rPr>
        <w:t>con</w:t>
      </w:r>
      <w:r>
        <w:rPr>
          <w:spacing w:val="1"/>
          <w:sz w:val="24"/>
        </w:rPr>
        <w:t xml:space="preserve"> </w:t>
      </w:r>
      <w:r>
        <w:rPr>
          <w:rFonts w:ascii="Courier New" w:hAnsi="Courier New"/>
          <w:spacing w:val="-4"/>
          <w:sz w:val="24"/>
        </w:rPr>
        <w:t>less</w:t>
      </w:r>
    </w:p>
    <w:p>
      <w:pPr>
        <w:pStyle w:val="BodyText"/>
        <w:spacing w:before="10" w:after="0"/>
        <w:ind w:left="0" w:right="0"/>
        <w:rPr>
          <w:rFonts w:ascii="Courier New" w:hAnsi="Courier New"/>
          <w:sz w:val="34"/>
        </w:rPr>
      </w:pPr>
      <w:r>
        <w:rPr>
          <w:rFonts w:ascii="Courier New" w:hAnsi="Courier New"/>
          <w:sz w:val="34"/>
        </w:rPr>
      </w:r>
    </w:p>
    <w:p>
      <w:pPr>
        <w:pStyle w:val="Normal"/>
        <w:spacing w:before="0" w:after="0"/>
        <w:ind w:hanging="0" w:left="155" w:right="135"/>
        <w:jc w:val="left"/>
        <w:rPr>
          <w:sz w:val="24"/>
        </w:rPr>
      </w:pPr>
      <w:r>
        <w:rPr>
          <w:b/>
          <w:sz w:val="24"/>
        </w:rPr>
        <w:t>¡Recuerda</w:t>
      </w:r>
      <w:r>
        <w:rPr>
          <w:b/>
          <w:spacing w:val="-3"/>
          <w:sz w:val="24"/>
        </w:rPr>
        <w:t xml:space="preserve"> </w:t>
      </w:r>
      <w:r>
        <w:rPr>
          <w:b/>
          <w:sz w:val="24"/>
        </w:rPr>
        <w:t>el</w:t>
      </w:r>
      <w:r>
        <w:rPr>
          <w:b/>
          <w:spacing w:val="-4"/>
          <w:sz w:val="24"/>
        </w:rPr>
        <w:t xml:space="preserve"> </w:t>
      </w:r>
      <w:r>
        <w:rPr>
          <w:b/>
          <w:sz w:val="24"/>
        </w:rPr>
        <w:t>truco</w:t>
      </w:r>
      <w:r>
        <w:rPr>
          <w:b/>
          <w:spacing w:val="-3"/>
          <w:sz w:val="24"/>
        </w:rPr>
        <w:t xml:space="preserve"> </w:t>
      </w:r>
      <w:r>
        <w:rPr>
          <w:b/>
          <w:sz w:val="24"/>
        </w:rPr>
        <w:t>para</w:t>
      </w:r>
      <w:r>
        <w:rPr>
          <w:b/>
          <w:spacing w:val="-3"/>
          <w:sz w:val="24"/>
        </w:rPr>
        <w:t xml:space="preserve"> </w:t>
      </w:r>
      <w:r>
        <w:rPr>
          <w:b/>
          <w:sz w:val="24"/>
        </w:rPr>
        <w:t>copiar</w:t>
      </w:r>
      <w:r>
        <w:rPr>
          <w:b/>
          <w:spacing w:val="-6"/>
          <w:sz w:val="24"/>
        </w:rPr>
        <w:t xml:space="preserve"> </w:t>
      </w:r>
      <w:r>
        <w:rPr>
          <w:b/>
          <w:sz w:val="24"/>
        </w:rPr>
        <w:t>y</w:t>
      </w:r>
      <w:r>
        <w:rPr>
          <w:b/>
          <w:spacing w:val="-3"/>
          <w:sz w:val="24"/>
        </w:rPr>
        <w:t xml:space="preserve"> </w:t>
      </w:r>
      <w:r>
        <w:rPr>
          <w:b/>
          <w:sz w:val="24"/>
        </w:rPr>
        <w:t xml:space="preserve">pegar! </w:t>
      </w:r>
      <w:r>
        <w:rPr>
          <w:sz w:val="24"/>
        </w:rPr>
        <w:t>Si</w:t>
      </w:r>
      <w:r>
        <w:rPr>
          <w:spacing w:val="-4"/>
          <w:sz w:val="24"/>
        </w:rPr>
        <w:t xml:space="preserve"> </w:t>
      </w:r>
      <w:r>
        <w:rPr>
          <w:sz w:val="24"/>
        </w:rPr>
        <w:t>utilizas</w:t>
      </w:r>
      <w:r>
        <w:rPr>
          <w:spacing w:val="-3"/>
          <w:sz w:val="24"/>
        </w:rPr>
        <w:t xml:space="preserve"> </w:t>
      </w:r>
      <w:r>
        <w:rPr>
          <w:sz w:val="24"/>
        </w:rPr>
        <w:t>ratón,</w:t>
      </w:r>
      <w:r>
        <w:rPr>
          <w:spacing w:val="-2"/>
          <w:sz w:val="24"/>
        </w:rPr>
        <w:t xml:space="preserve"> </w:t>
      </w:r>
      <w:r>
        <w:rPr>
          <w:sz w:val="24"/>
        </w:rPr>
        <w:t>puedes</w:t>
      </w:r>
      <w:r>
        <w:rPr>
          <w:spacing w:val="-3"/>
          <w:sz w:val="24"/>
        </w:rPr>
        <w:t xml:space="preserve"> </w:t>
      </w:r>
      <w:r>
        <w:rPr>
          <w:sz w:val="24"/>
        </w:rPr>
        <w:t>hacer</w:t>
      </w:r>
      <w:r>
        <w:rPr>
          <w:spacing w:val="-2"/>
          <w:sz w:val="24"/>
        </w:rPr>
        <w:t xml:space="preserve"> </w:t>
      </w:r>
      <w:r>
        <w:rPr>
          <w:sz w:val="24"/>
        </w:rPr>
        <w:t>doble</w:t>
      </w:r>
      <w:r>
        <w:rPr>
          <w:spacing w:val="-4"/>
          <w:sz w:val="24"/>
        </w:rPr>
        <w:t xml:space="preserve"> </w:t>
      </w:r>
      <w:r>
        <w:rPr>
          <w:sz w:val="24"/>
        </w:rPr>
        <w:t>clic</w:t>
      </w:r>
      <w:r>
        <w:rPr>
          <w:spacing w:val="-2"/>
          <w:sz w:val="24"/>
        </w:rPr>
        <w:t xml:space="preserve"> </w:t>
      </w:r>
      <w:r>
        <w:rPr>
          <w:sz w:val="24"/>
        </w:rPr>
        <w:t>en</w:t>
      </w:r>
      <w:r>
        <w:rPr>
          <w:spacing w:val="-3"/>
          <w:sz w:val="24"/>
        </w:rPr>
        <w:t xml:space="preserve"> </w:t>
      </w:r>
      <w:r>
        <w:rPr>
          <w:sz w:val="24"/>
        </w:rPr>
        <w:t>el</w:t>
      </w:r>
      <w:r>
        <w:rPr>
          <w:spacing w:val="-4"/>
          <w:sz w:val="24"/>
        </w:rPr>
        <w:t xml:space="preserve"> </w:t>
      </w:r>
      <w:r>
        <w:rPr>
          <w:sz w:val="24"/>
        </w:rPr>
        <w:t>nombre</w:t>
      </w:r>
      <w:r>
        <w:rPr>
          <w:spacing w:val="-4"/>
          <w:sz w:val="24"/>
        </w:rPr>
        <w:t xml:space="preserve"> </w:t>
      </w:r>
      <w:r>
        <w:rPr>
          <w:sz w:val="24"/>
        </w:rPr>
        <w:t>de un archivo para copiar y clic con el botón central para pegarlo en los comandos.</w:t>
      </w:r>
    </w:p>
    <w:p>
      <w:pPr>
        <w:pStyle w:val="BodyText"/>
        <w:ind w:left="0" w:right="0"/>
        <w:rPr/>
      </w:pPr>
      <w:r>
        <w:rPr/>
      </w:r>
    </w:p>
    <w:p>
      <w:pPr>
        <w:pStyle w:val="BodyText"/>
        <w:ind w:left="155" w:right="173"/>
        <w:rPr/>
      </w:pPr>
      <w:r>
        <w:rPr/>
        <w:t>A</w:t>
      </w:r>
      <w:r>
        <w:rPr>
          <w:spacing w:val="-8"/>
        </w:rPr>
        <w:t xml:space="preserve"> </w:t>
      </w:r>
      <w:r>
        <w:rPr/>
        <w:t>medida que avancemos, no tengas miedo de echar un vistazo. Los usuarios normales tienen terminantemente</w:t>
      </w:r>
      <w:r>
        <w:rPr>
          <w:spacing w:val="-3"/>
        </w:rPr>
        <w:t xml:space="preserve"> </w:t>
      </w:r>
      <w:r>
        <w:rPr/>
        <w:t>prohibido</w:t>
      </w:r>
      <w:r>
        <w:rPr>
          <w:spacing w:val="-4"/>
        </w:rPr>
        <w:t xml:space="preserve"> </w:t>
      </w:r>
      <w:r>
        <w:rPr/>
        <w:t>desordenar</w:t>
      </w:r>
      <w:r>
        <w:rPr>
          <w:spacing w:val="-3"/>
        </w:rPr>
        <w:t xml:space="preserve"> </w:t>
      </w:r>
      <w:r>
        <w:rPr/>
        <w:t>cosas.</w:t>
      </w:r>
      <w:r>
        <w:rPr>
          <w:spacing w:val="-4"/>
        </w:rPr>
        <w:t xml:space="preserve"> </w:t>
      </w:r>
      <w:r>
        <w:rPr/>
        <w:t>¡Es</w:t>
      </w:r>
      <w:r>
        <w:rPr>
          <w:spacing w:val="-4"/>
        </w:rPr>
        <w:t xml:space="preserve"> </w:t>
      </w:r>
      <w:r>
        <w:rPr/>
        <w:t>trabajo</w:t>
      </w:r>
      <w:r>
        <w:rPr>
          <w:spacing w:val="-3"/>
        </w:rPr>
        <w:t xml:space="preserve"> </w:t>
      </w:r>
      <w:r>
        <w:rPr/>
        <w:t>para</w:t>
      </w:r>
      <w:r>
        <w:rPr>
          <w:spacing w:val="-5"/>
        </w:rPr>
        <w:t xml:space="preserve"> </w:t>
      </w:r>
      <w:r>
        <w:rPr/>
        <w:t>los</w:t>
      </w:r>
      <w:r>
        <w:rPr>
          <w:spacing w:val="-4"/>
        </w:rPr>
        <w:t xml:space="preserve"> </w:t>
      </w:r>
      <w:r>
        <w:rPr/>
        <w:t>administradores</w:t>
      </w:r>
      <w:r>
        <w:rPr>
          <w:spacing w:val="-2"/>
        </w:rPr>
        <w:t xml:space="preserve"> </w:t>
      </w:r>
      <w:r>
        <w:rPr/>
        <w:t>de</w:t>
      </w:r>
      <w:r>
        <w:rPr>
          <w:spacing w:val="-5"/>
        </w:rPr>
        <w:t xml:space="preserve"> </w:t>
      </w:r>
      <w:r>
        <w:rPr/>
        <w:t>sistema!</w:t>
      </w:r>
      <w:r>
        <w:rPr>
          <w:spacing w:val="-3"/>
        </w:rPr>
        <w:t xml:space="preserve"> </w:t>
      </w:r>
      <w:r>
        <w:rPr/>
        <w:t>Si</w:t>
      </w:r>
      <w:r>
        <w:rPr>
          <w:spacing w:val="-5"/>
        </w:rPr>
        <w:t xml:space="preserve"> </w:t>
      </w:r>
      <w:r>
        <w:rPr/>
        <w:t>un comando protesta sobre algo, pasa a otra cosa. Pasa algo de tiempo echando un vistazo. El sistema es nuestro para explorarlo. Recuerda, en Linux, ¡no hay secretos!</w:t>
      </w:r>
    </w:p>
    <w:p>
      <w:pPr>
        <w:pStyle w:val="BodyText"/>
        <w:ind w:left="0" w:right="0"/>
        <w:rPr/>
      </w:pPr>
      <w:r>
        <w:rPr/>
      </w:r>
    </w:p>
    <w:p>
      <w:pPr>
        <w:pStyle w:val="BodyText"/>
        <w:ind w:left="155" w:right="135"/>
        <w:rPr/>
      </w:pPr>
      <w:r>
        <w:rPr/>
        <w:t>La</w:t>
      </w:r>
      <w:r>
        <w:rPr>
          <w:spacing w:val="-3"/>
        </w:rPr>
        <w:t xml:space="preserve"> </w:t>
      </w:r>
      <w:r>
        <w:rPr/>
        <w:t>tabla</w:t>
      </w:r>
      <w:r>
        <w:rPr>
          <w:spacing w:val="-5"/>
        </w:rPr>
        <w:t xml:space="preserve"> </w:t>
      </w:r>
      <w:r>
        <w:rPr/>
        <w:t>3-4</w:t>
      </w:r>
      <w:r>
        <w:rPr>
          <w:spacing w:val="-4"/>
        </w:rPr>
        <w:t xml:space="preserve"> </w:t>
      </w:r>
      <w:r>
        <w:rPr/>
        <w:t>lista</w:t>
      </w:r>
      <w:r>
        <w:rPr>
          <w:spacing w:val="-3"/>
        </w:rPr>
        <w:t xml:space="preserve"> </w:t>
      </w:r>
      <w:r>
        <w:rPr/>
        <w:t>sólo</w:t>
      </w:r>
      <w:r>
        <w:rPr>
          <w:spacing w:val="-4"/>
        </w:rPr>
        <w:t xml:space="preserve"> </w:t>
      </w:r>
      <w:r>
        <w:rPr/>
        <w:t>algunos</w:t>
      </w:r>
      <w:r>
        <w:rPr>
          <w:spacing w:val="-4"/>
        </w:rPr>
        <w:t xml:space="preserve"> </w:t>
      </w:r>
      <w:r>
        <w:rPr/>
        <w:t>de</w:t>
      </w:r>
      <w:r>
        <w:rPr>
          <w:spacing w:val="-5"/>
        </w:rPr>
        <w:t xml:space="preserve"> </w:t>
      </w:r>
      <w:r>
        <w:rPr/>
        <w:t>los</w:t>
      </w:r>
      <w:r>
        <w:rPr>
          <w:spacing w:val="-4"/>
        </w:rPr>
        <w:t xml:space="preserve"> </w:t>
      </w:r>
      <w:r>
        <w:rPr/>
        <w:t>directorios</w:t>
      </w:r>
      <w:r>
        <w:rPr>
          <w:spacing w:val="-2"/>
        </w:rPr>
        <w:t xml:space="preserve"> </w:t>
      </w:r>
      <w:r>
        <w:rPr/>
        <w:t>que</w:t>
      </w:r>
      <w:r>
        <w:rPr>
          <w:spacing w:val="-5"/>
        </w:rPr>
        <w:t xml:space="preserve"> </w:t>
      </w:r>
      <w:r>
        <w:rPr/>
        <w:t>podemos</w:t>
      </w:r>
      <w:r>
        <w:rPr>
          <w:spacing w:val="-4"/>
        </w:rPr>
        <w:t xml:space="preserve"> </w:t>
      </w:r>
      <w:r>
        <w:rPr/>
        <w:t>explorar.</w:t>
      </w:r>
      <w:r>
        <w:rPr>
          <w:spacing w:val="-4"/>
        </w:rPr>
        <w:t xml:space="preserve"> </w:t>
      </w:r>
      <w:r>
        <w:rPr/>
        <w:t>¡Eres</w:t>
      </w:r>
      <w:r>
        <w:rPr>
          <w:spacing w:val="-2"/>
        </w:rPr>
        <w:t xml:space="preserve"> </w:t>
      </w:r>
      <w:r>
        <w:rPr/>
        <w:t>libre</w:t>
      </w:r>
      <w:r>
        <w:rPr>
          <w:spacing w:val="-3"/>
        </w:rPr>
        <w:t xml:space="preserve"> </w:t>
      </w:r>
      <w:r>
        <w:rPr/>
        <w:t>de</w:t>
      </w:r>
      <w:r>
        <w:rPr>
          <w:spacing w:val="-5"/>
        </w:rPr>
        <w:t xml:space="preserve"> </w:t>
      </w:r>
      <w:r>
        <w:rPr/>
        <w:t>probar</w:t>
      </w:r>
      <w:r>
        <w:rPr>
          <w:spacing w:val="-4"/>
        </w:rPr>
        <w:t xml:space="preserve"> </w:t>
      </w:r>
      <w:r>
        <w:rPr/>
        <w:t xml:space="preserve">con </w:t>
      </w:r>
      <w:r>
        <w:rPr>
          <w:spacing w:val="-4"/>
        </w:rPr>
        <w:t>más!</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3-4:</w:t>
      </w:r>
      <w:r>
        <w:rPr>
          <w:i/>
          <w:spacing w:val="-6"/>
          <w:sz w:val="24"/>
        </w:rPr>
        <w:t xml:space="preserve"> </w:t>
      </w:r>
      <w:r>
        <w:rPr>
          <w:i/>
          <w:sz w:val="24"/>
        </w:rPr>
        <w:t>Directorios</w:t>
      </w:r>
      <w:r>
        <w:rPr>
          <w:i/>
          <w:spacing w:val="-6"/>
          <w:sz w:val="24"/>
        </w:rPr>
        <w:t xml:space="preserve"> </w:t>
      </w:r>
      <w:r>
        <w:rPr>
          <w:i/>
          <w:sz w:val="24"/>
        </w:rPr>
        <w:t>que</w:t>
      </w:r>
      <w:r>
        <w:rPr>
          <w:i/>
          <w:spacing w:val="-7"/>
          <w:sz w:val="24"/>
        </w:rPr>
        <w:t xml:space="preserve"> </w:t>
      </w:r>
      <w:r>
        <w:rPr>
          <w:i/>
          <w:sz w:val="24"/>
        </w:rPr>
        <w:t>se</w:t>
      </w:r>
      <w:r>
        <w:rPr>
          <w:i/>
          <w:spacing w:val="-7"/>
          <w:sz w:val="24"/>
        </w:rPr>
        <w:t xml:space="preserve"> </w:t>
      </w:r>
      <w:r>
        <w:rPr>
          <w:i/>
          <w:sz w:val="24"/>
        </w:rPr>
        <w:t>encuentran</w:t>
      </w:r>
      <w:r>
        <w:rPr>
          <w:i/>
          <w:spacing w:val="-6"/>
          <w:sz w:val="24"/>
        </w:rPr>
        <w:t xml:space="preserve"> </w:t>
      </w:r>
      <w:r>
        <w:rPr>
          <w:i/>
          <w:sz w:val="24"/>
        </w:rPr>
        <w:t>en</w:t>
      </w:r>
      <w:r>
        <w:rPr>
          <w:i/>
          <w:spacing w:val="-6"/>
          <w:sz w:val="24"/>
        </w:rPr>
        <w:t xml:space="preserve"> </w:t>
      </w:r>
      <w:r>
        <w:rPr>
          <w:i/>
          <w:sz w:val="24"/>
        </w:rPr>
        <w:t>los</w:t>
      </w:r>
      <w:r>
        <w:rPr>
          <w:i/>
          <w:spacing w:val="-6"/>
          <w:sz w:val="24"/>
        </w:rPr>
        <w:t xml:space="preserve"> </w:t>
      </w:r>
      <w:r>
        <w:rPr>
          <w:i/>
          <w:sz w:val="24"/>
        </w:rPr>
        <w:t>Sistemas</w:t>
      </w:r>
      <w:r>
        <w:rPr>
          <w:i/>
          <w:spacing w:val="-6"/>
          <w:sz w:val="24"/>
        </w:rPr>
        <w:t xml:space="preserve"> </w:t>
      </w:r>
      <w:r>
        <w:rPr>
          <w:i/>
          <w:spacing w:val="-2"/>
          <w:sz w:val="24"/>
        </w:rPr>
        <w:t>Linux</w:t>
      </w:r>
    </w:p>
    <w:p>
      <w:pPr>
        <w:pStyle w:val="BodyText"/>
        <w:tabs>
          <w:tab w:val="clear" w:pos="720"/>
          <w:tab w:val="left" w:pos="8929" w:leader="none"/>
        </w:tabs>
        <w:spacing w:before="172" w:after="0"/>
        <w:rPr/>
      </w:pPr>
      <w:r>
        <w:rPr>
          <w:color w:val="FFFFFF"/>
          <w:spacing w:val="-2"/>
          <w:shd w:fill="000000" w:val="clear"/>
        </w:rPr>
        <w:t>DirectorioComentarios</w:t>
      </w:r>
      <w:r>
        <w:rPr>
          <w:color w:val="FFFFFF"/>
          <w:shd w:fill="000000" w:val="clear"/>
        </w:rPr>
        <w:tab/>
      </w:r>
    </w:p>
    <w:p>
      <w:pPr>
        <w:pStyle w:val="BodyText"/>
        <w:tabs>
          <w:tab w:val="clear" w:pos="720"/>
          <w:tab w:val="left" w:pos="1159" w:leader="none"/>
        </w:tabs>
        <w:spacing w:before="52" w:after="0"/>
        <w:rPr/>
      </w:pPr>
      <w:r>
        <w:rPr>
          <w:rFonts w:ascii="Courier New" w:hAnsi="Courier New"/>
          <w:spacing w:val="-10"/>
          <w:position w:val="2"/>
        </w:rPr>
        <w:t>/</w:t>
      </w:r>
      <w:r>
        <w:rPr>
          <w:rFonts w:ascii="Courier New" w:hAnsi="Courier New"/>
          <w:position w:val="2"/>
        </w:rPr>
        <w:tab/>
      </w:r>
      <w:r>
        <w:rPr/>
        <w:t>El</w:t>
      </w:r>
      <w:r>
        <w:rPr>
          <w:spacing w:val="-3"/>
        </w:rPr>
        <w:t xml:space="preserve"> </w:t>
      </w:r>
      <w:r>
        <w:rPr/>
        <w:t>directorio</w:t>
      </w:r>
      <w:r>
        <w:rPr>
          <w:spacing w:val="-4"/>
        </w:rPr>
        <w:t xml:space="preserve"> </w:t>
      </w:r>
      <w:r>
        <w:rPr/>
        <w:t>raíz.</w:t>
      </w:r>
      <w:r>
        <w:rPr>
          <w:spacing w:val="-3"/>
        </w:rPr>
        <w:t xml:space="preserve"> </w:t>
      </w:r>
      <w:r>
        <w:rPr/>
        <w:t>Donde</w:t>
      </w:r>
      <w:r>
        <w:rPr>
          <w:spacing w:val="-5"/>
        </w:rPr>
        <w:t xml:space="preserve"> </w:t>
      </w:r>
      <w:r>
        <w:rPr/>
        <w:t>comienza</w:t>
      </w:r>
      <w:r>
        <w:rPr>
          <w:spacing w:val="-2"/>
        </w:rPr>
        <w:t xml:space="preserve"> todo.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1159" w:leader="none"/>
        </w:tabs>
        <w:rPr/>
      </w:pPr>
      <w:r>
        <w:rPr>
          <w:rFonts w:ascii="Courier New" w:hAnsi="Courier New"/>
          <w:color w:val="000000"/>
          <w:spacing w:val="-4"/>
          <w:position w:val="2"/>
          <w:shd w:fill="EDEDED" w:val="clear"/>
        </w:rPr>
        <w:t>/bin</w:t>
      </w:r>
      <w:r>
        <w:rPr>
          <w:rFonts w:ascii="Courier New" w:hAnsi="Courier New"/>
          <w:color w:val="000000"/>
          <w:position w:val="2"/>
          <w:shd w:fill="EDEDED" w:val="clear"/>
        </w:rPr>
        <w:tab/>
      </w:r>
      <w:r>
        <w:rPr>
          <w:color w:val="000000"/>
          <w:shd w:fill="EDEDED" w:val="clear"/>
        </w:rPr>
        <w:t>Contiene</w:t>
      </w:r>
      <w:r>
        <w:rPr>
          <w:color w:val="000000"/>
          <w:spacing w:val="-7"/>
          <w:shd w:fill="EDEDED" w:val="clear"/>
        </w:rPr>
        <w:t xml:space="preserve"> </w:t>
      </w:r>
      <w:r>
        <w:rPr>
          <w:color w:val="000000"/>
          <w:shd w:fill="EDEDED" w:val="clear"/>
        </w:rPr>
        <w:t>binarios</w:t>
      </w:r>
      <w:r>
        <w:rPr>
          <w:color w:val="000000"/>
          <w:spacing w:val="-4"/>
          <w:shd w:fill="EDEDED" w:val="clear"/>
        </w:rPr>
        <w:t xml:space="preserve"> </w:t>
      </w:r>
      <w:r>
        <w:rPr>
          <w:color w:val="000000"/>
          <w:shd w:fill="EDEDED" w:val="clear"/>
        </w:rPr>
        <w:t>(programas)</w:t>
      </w:r>
      <w:r>
        <w:rPr>
          <w:color w:val="000000"/>
          <w:spacing w:val="-4"/>
          <w:shd w:fill="EDEDED" w:val="clear"/>
        </w:rPr>
        <w:t xml:space="preserve"> </w:t>
      </w:r>
      <w:r>
        <w:rPr>
          <w:color w:val="000000"/>
          <w:shd w:fill="EDEDED" w:val="clear"/>
        </w:rPr>
        <w:t>que</w:t>
      </w:r>
      <w:r>
        <w:rPr>
          <w:color w:val="000000"/>
          <w:spacing w:val="-4"/>
          <w:shd w:fill="EDEDED" w:val="clear"/>
        </w:rPr>
        <w:t xml:space="preserve"> </w:t>
      </w:r>
      <w:r>
        <w:rPr>
          <w:color w:val="000000"/>
          <w:shd w:fill="EDEDED" w:val="clear"/>
        </w:rPr>
        <w:t>tienen</w:t>
      </w:r>
      <w:r>
        <w:rPr>
          <w:color w:val="000000"/>
          <w:spacing w:val="-4"/>
          <w:shd w:fill="EDEDED" w:val="clear"/>
        </w:rPr>
        <w:t xml:space="preserve"> </w:t>
      </w:r>
      <w:r>
        <w:rPr>
          <w:color w:val="000000"/>
          <w:shd w:fill="EDEDED" w:val="clear"/>
        </w:rPr>
        <w:t>que</w:t>
      </w:r>
      <w:r>
        <w:rPr>
          <w:color w:val="000000"/>
          <w:spacing w:val="-4"/>
          <w:shd w:fill="EDEDED" w:val="clear"/>
        </w:rPr>
        <w:t xml:space="preserve"> </w:t>
      </w:r>
      <w:r>
        <w:rPr>
          <w:color w:val="000000"/>
          <w:shd w:fill="EDEDED" w:val="clear"/>
        </w:rPr>
        <w:t>estar</w:t>
      </w:r>
      <w:r>
        <w:rPr>
          <w:color w:val="000000"/>
          <w:spacing w:val="-4"/>
          <w:shd w:fill="EDEDED" w:val="clear"/>
        </w:rPr>
        <w:t xml:space="preserve"> </w:t>
      </w:r>
      <w:r>
        <w:rPr>
          <w:color w:val="000000"/>
          <w:shd w:fill="EDEDED" w:val="clear"/>
        </w:rPr>
        <w:t>presentes</w:t>
      </w:r>
      <w:r>
        <w:rPr>
          <w:color w:val="000000"/>
          <w:spacing w:val="-4"/>
          <w:shd w:fill="EDEDED" w:val="clear"/>
        </w:rPr>
        <w:t xml:space="preserve"> </w:t>
      </w:r>
      <w:r>
        <w:rPr>
          <w:color w:val="000000"/>
          <w:shd w:fill="EDEDED" w:val="clear"/>
        </w:rPr>
        <w:t>para</w:t>
      </w:r>
      <w:r>
        <w:rPr>
          <w:color w:val="000000"/>
          <w:spacing w:val="-3"/>
          <w:shd w:fill="EDEDED" w:val="clear"/>
        </w:rPr>
        <w:t xml:space="preserve"> </w:t>
      </w:r>
      <w:r>
        <w:rPr>
          <w:color w:val="000000"/>
          <w:shd w:fill="EDEDED" w:val="clear"/>
        </w:rPr>
        <w:t>que</w:t>
      </w:r>
      <w:r>
        <w:rPr>
          <w:color w:val="000000"/>
          <w:spacing w:val="-5"/>
          <w:shd w:fill="EDEDED" w:val="clear"/>
        </w:rPr>
        <w:t xml:space="preserve"> </w:t>
      </w:r>
      <w:r>
        <w:rPr>
          <w:color w:val="000000"/>
          <w:shd w:fill="EDEDED" w:val="clear"/>
        </w:rPr>
        <w:t>el</w:t>
      </w:r>
      <w:r>
        <w:rPr>
          <w:color w:val="000000"/>
          <w:spacing w:val="-4"/>
          <w:shd w:fill="EDEDED" w:val="clear"/>
        </w:rPr>
        <w:t xml:space="preserve"> </w:t>
      </w:r>
      <w:r>
        <w:rPr>
          <w:color w:val="000000"/>
          <w:spacing w:val="-2"/>
          <w:shd w:fill="EDEDED" w:val="clear"/>
        </w:rPr>
        <w:t>sistema</w:t>
      </w:r>
    </w:p>
    <w:p>
      <w:pPr>
        <w:pStyle w:val="BodyText"/>
        <w:ind w:left="154" w:right="0"/>
        <w:rPr>
          <w:sz w:val="20"/>
        </w:rPr>
      </w:pPr>
      <w:r>
        <w:rPr/>
        <mc:AlternateContent>
          <mc:Choice Requires="wps">
            <w:drawing>
              <wp:inline distT="0" distB="0" distL="0" distR="0">
                <wp:extent cx="5572760" cy="175260"/>
                <wp:effectExtent l="0" t="0" r="0" b="0"/>
                <wp:docPr id="25" name="Textbox 25"/>
                <a:graphic xmlns:a="http://schemas.openxmlformats.org/drawingml/2006/main">
                  <a:graphicData uri="http://schemas.microsoft.com/office/word/2010/wordprocessingShape">
                    <wps:wsp>
                      <wps:cNvSpPr/>
                      <wps:spPr>
                        <a:xfrm>
                          <a:off x="0" y="0"/>
                          <a:ext cx="5572800" cy="175320"/>
                        </a:xfrm>
                        <a:prstGeom prst="rect">
                          <a:avLst/>
                        </a:prstGeom>
                        <a:solidFill>
                          <a:srgbClr val="ededed"/>
                        </a:solidFill>
                        <a:ln w="0">
                          <a:noFill/>
                        </a:ln>
                      </wps:spPr>
                      <wps:style>
                        <a:lnRef idx="0"/>
                        <a:fillRef idx="0"/>
                        <a:effectRef idx="0"/>
                        <a:fontRef idx="minor"/>
                      </wps:style>
                      <wps:txbx>
                        <w:txbxContent>
                          <w:p>
                            <w:pPr>
                              <w:pStyle w:val="BodyText"/>
                              <w:ind w:left="1006" w:right="0"/>
                              <w:rPr>
                                <w:color w:val="000000"/>
                              </w:rPr>
                            </w:pPr>
                            <w:r>
                              <w:rPr>
                                <w:color w:val="000000"/>
                              </w:rPr>
                              <w:t>arranque</w:t>
                            </w:r>
                            <w:r>
                              <w:rPr>
                                <w:color w:val="000000"/>
                                <w:spacing w:val="-3"/>
                              </w:rPr>
                              <w:t xml:space="preserve"> </w:t>
                            </w:r>
                            <w:r>
                              <w:rPr>
                                <w:color w:val="000000"/>
                              </w:rPr>
                              <w:t>y</w:t>
                            </w:r>
                            <w:r>
                              <w:rPr>
                                <w:color w:val="000000"/>
                                <w:spacing w:val="-1"/>
                              </w:rPr>
                              <w:t xml:space="preserve"> </w:t>
                            </w:r>
                            <w:r>
                              <w:rPr>
                                <w:color w:val="000000"/>
                                <w:spacing w:val="-2"/>
                              </w:rPr>
                              <w:t>funcione.</w:t>
                            </w:r>
                          </w:p>
                        </w:txbxContent>
                      </wps:txbx>
                      <wps:bodyPr lIns="0" rIns="0" tIns="0" bIns="0" anchor="t">
                        <a:noAutofit/>
                      </wps:bodyPr>
                    </wps:wsp>
                  </a:graphicData>
                </a:graphic>
              </wp:inline>
            </w:drawing>
          </mc:Choice>
          <mc:Fallback>
            <w:pict>
              <v:rect id="shape_0" ID="Textbox 25" path="m0,0l-2147483645,0l-2147483645,-2147483646l0,-2147483646xe" fillcolor="#ededed" stroked="f" o:allowincell="f" style="position:absolute;margin-left:0pt;margin-top:-13.85pt;width:438.75pt;height:13.75pt;mso-wrap-style:square;v-text-anchor:top;mso-position-vertical:top">
                <v:fill o:detectmouseclick="t" type="solid" color2="#121212"/>
                <v:stroke color="#3465a4" joinstyle="round" endcap="flat"/>
                <v:textbox>
                  <w:txbxContent>
                    <w:p>
                      <w:pPr>
                        <w:pStyle w:val="BodyText"/>
                        <w:ind w:left="1006" w:right="0"/>
                        <w:rPr>
                          <w:color w:val="000000"/>
                        </w:rPr>
                      </w:pPr>
                      <w:r>
                        <w:rPr>
                          <w:color w:val="000000"/>
                        </w:rPr>
                        <w:t>arranque</w:t>
                      </w:r>
                      <w:r>
                        <w:rPr>
                          <w:color w:val="000000"/>
                          <w:spacing w:val="-3"/>
                        </w:rPr>
                        <w:t xml:space="preserve"> </w:t>
                      </w:r>
                      <w:r>
                        <w:rPr>
                          <w:color w:val="000000"/>
                        </w:rPr>
                        <w:t>y</w:t>
                      </w:r>
                      <w:r>
                        <w:rPr>
                          <w:color w:val="000000"/>
                          <w:spacing w:val="-1"/>
                        </w:rPr>
                        <w:t xml:space="preserve"> </w:t>
                      </w:r>
                      <w:r>
                        <w:rPr>
                          <w:color w:val="000000"/>
                          <w:spacing w:val="-2"/>
                        </w:rPr>
                        <w:t>funcione.</w:t>
                      </w:r>
                    </w:p>
                  </w:txbxContent>
                </v:textbox>
                <w10:wrap type="square"/>
              </v:rect>
            </w:pict>
          </mc:Fallback>
        </mc:AlternateContent>
      </w:r>
    </w:p>
    <w:p>
      <w:pPr>
        <w:sectPr>
          <w:type w:val="nextPage"/>
          <w:pgSz w:w="11906" w:h="16838"/>
          <w:pgMar w:left="980" w:right="1000" w:gutter="0" w:header="0" w:top="1140" w:footer="0" w:bottom="280"/>
          <w:pgNumType w:fmt="decimal"/>
          <w:formProt w:val="false"/>
          <w:textDirection w:val="lrTb"/>
          <w:docGrid w:type="default" w:linePitch="100" w:charSpace="4096"/>
        </w:sectPr>
      </w:pPr>
    </w:p>
    <w:p>
      <w:pPr>
        <w:pStyle w:val="BodyText"/>
        <w:ind w:left="0" w:right="0"/>
        <w:rPr>
          <w:sz w:val="26"/>
        </w:rPr>
      </w:pPr>
      <w:r>
        <w:rPr>
          <w:sz w:val="26"/>
        </w:rPr>
      </w:r>
    </w:p>
    <w:p>
      <w:pPr>
        <w:pStyle w:val="BodyText"/>
        <w:ind w:left="0" w:right="0"/>
        <w:rPr>
          <w:sz w:val="26"/>
        </w:rPr>
      </w:pPr>
      <w:r>
        <w:rPr>
          <w:sz w:val="26"/>
        </w:rPr>
      </w:r>
    </w:p>
    <w:p>
      <w:pPr>
        <w:pStyle w:val="BodyText"/>
        <w:spacing w:before="10" w:after="0"/>
        <w:ind w:left="0" w:right="0"/>
        <w:rPr>
          <w:sz w:val="33"/>
        </w:rPr>
      </w:pPr>
      <w:r>
        <w:rPr>
          <w:sz w:val="33"/>
        </w:rPr>
      </w:r>
    </w:p>
    <w:p>
      <w:pPr>
        <w:pStyle w:val="BodyText"/>
        <w:rPr>
          <w:rFonts w:ascii="Courier New" w:hAnsi="Courier New"/>
        </w:rPr>
      </w:pPr>
      <w:r>
        <w:rPr>
          <w:rFonts w:ascii="Courier New" w:hAnsi="Courier New"/>
          <w:spacing w:val="-2"/>
        </w:rPr>
        <w:t>/boot</w:t>
      </w:r>
    </w:p>
    <w:p>
      <w:pPr>
        <w:pStyle w:val="BodyText"/>
        <w:spacing w:lineRule="exact" w:line="246"/>
        <w:rPr/>
      </w:pPr>
      <w:r>
        <w:br w:type="column"/>
      </w:r>
      <w:r>
        <w:rPr/>
        <w:t>Contiene</w:t>
      </w:r>
      <w:r>
        <w:rPr>
          <w:spacing w:val="-4"/>
        </w:rPr>
        <w:t xml:space="preserve"> </w:t>
      </w:r>
      <w:r>
        <w:rPr/>
        <w:t>el</w:t>
      </w:r>
      <w:r>
        <w:rPr>
          <w:spacing w:val="-3"/>
        </w:rPr>
        <w:t xml:space="preserve"> </w:t>
      </w:r>
      <w:r>
        <w:rPr/>
        <w:t>kernel</w:t>
      </w:r>
      <w:r>
        <w:rPr>
          <w:spacing w:val="-2"/>
        </w:rPr>
        <w:t xml:space="preserve"> </w:t>
      </w:r>
      <w:r>
        <w:rPr/>
        <w:t>de</w:t>
      </w:r>
      <w:r>
        <w:rPr>
          <w:spacing w:val="-3"/>
        </w:rPr>
        <w:t xml:space="preserve"> </w:t>
      </w:r>
      <w:r>
        <w:rPr/>
        <w:t>Linux,</w:t>
      </w:r>
      <w:r>
        <w:rPr>
          <w:spacing w:val="-2"/>
        </w:rPr>
        <w:t xml:space="preserve"> </w:t>
      </w:r>
      <w:r>
        <w:rPr/>
        <w:t>la</w:t>
      </w:r>
      <w:r>
        <w:rPr>
          <w:spacing w:val="-3"/>
        </w:rPr>
        <w:t xml:space="preserve"> </w:t>
      </w:r>
      <w:r>
        <w:rPr/>
        <w:t>imagen</w:t>
      </w:r>
      <w:r>
        <w:rPr>
          <w:spacing w:val="-1"/>
        </w:rPr>
        <w:t xml:space="preserve"> </w:t>
      </w:r>
      <w:r>
        <w:rPr/>
        <w:t>del</w:t>
      </w:r>
      <w:r>
        <w:rPr>
          <w:spacing w:val="-4"/>
        </w:rPr>
        <w:t xml:space="preserve"> </w:t>
      </w:r>
      <w:r>
        <w:rPr/>
        <w:t>disco</w:t>
      </w:r>
      <w:r>
        <w:rPr>
          <w:spacing w:val="-2"/>
        </w:rPr>
        <w:t xml:space="preserve"> </w:t>
      </w:r>
      <w:r>
        <w:rPr/>
        <w:t>de</w:t>
      </w:r>
      <w:r>
        <w:rPr>
          <w:spacing w:val="-2"/>
        </w:rPr>
        <w:t xml:space="preserve"> </w:t>
      </w:r>
      <w:r>
        <w:rPr/>
        <w:t>RAM</w:t>
      </w:r>
      <w:r>
        <w:rPr>
          <w:spacing w:val="-2"/>
        </w:rPr>
        <w:t xml:space="preserve"> </w:t>
      </w:r>
      <w:r>
        <w:rPr/>
        <w:t>inicial</w:t>
      </w:r>
      <w:r>
        <w:rPr>
          <w:spacing w:val="-1"/>
        </w:rPr>
        <w:t xml:space="preserve"> </w:t>
      </w:r>
      <w:r>
        <w:rPr>
          <w:spacing w:val="-2"/>
        </w:rPr>
        <w:t>(para</w:t>
      </w:r>
    </w:p>
    <w:p>
      <w:pPr>
        <w:pStyle w:val="BodyText"/>
        <w:ind w:left="155" w:right="1922"/>
        <w:rPr/>
      </w:pPr>
      <w:r>
        <w:rPr/>
        <w:t>controladores</w:t>
      </w:r>
      <w:r>
        <w:rPr>
          <w:spacing w:val="-5"/>
        </w:rPr>
        <w:t xml:space="preserve"> </w:t>
      </w:r>
      <w:r>
        <w:rPr/>
        <w:t>necesarios</w:t>
      </w:r>
      <w:r>
        <w:rPr>
          <w:spacing w:val="-5"/>
        </w:rPr>
        <w:t xml:space="preserve"> </w:t>
      </w:r>
      <w:r>
        <w:rPr/>
        <w:t>en</w:t>
      </w:r>
      <w:r>
        <w:rPr>
          <w:spacing w:val="-5"/>
        </w:rPr>
        <w:t xml:space="preserve"> </w:t>
      </w:r>
      <w:r>
        <w:rPr/>
        <w:t>el</w:t>
      </w:r>
      <w:r>
        <w:rPr>
          <w:spacing w:val="-4"/>
        </w:rPr>
        <w:t xml:space="preserve"> </w:t>
      </w:r>
      <w:r>
        <w:rPr/>
        <w:t>momento</w:t>
      </w:r>
      <w:r>
        <w:rPr>
          <w:spacing w:val="-5"/>
        </w:rPr>
        <w:t xml:space="preserve"> </w:t>
      </w:r>
      <w:r>
        <w:rPr/>
        <w:t>del</w:t>
      </w:r>
      <w:r>
        <w:rPr>
          <w:spacing w:val="-4"/>
        </w:rPr>
        <w:t xml:space="preserve"> </w:t>
      </w:r>
      <w:r>
        <w:rPr/>
        <w:t>arranque),</w:t>
      </w:r>
      <w:r>
        <w:rPr>
          <w:spacing w:val="-5"/>
        </w:rPr>
        <w:t xml:space="preserve"> </w:t>
      </w:r>
      <w:r>
        <w:rPr/>
        <w:t>y</w:t>
      </w:r>
      <w:r>
        <w:rPr>
          <w:spacing w:val="-5"/>
        </w:rPr>
        <w:t xml:space="preserve"> </w:t>
      </w:r>
      <w:r>
        <w:rPr/>
        <w:t>el</w:t>
      </w:r>
      <w:r>
        <w:rPr>
          <w:spacing w:val="-6"/>
        </w:rPr>
        <w:t xml:space="preserve"> </w:t>
      </w:r>
      <w:r>
        <w:rPr/>
        <w:t>cargador</w:t>
      </w:r>
      <w:r>
        <w:rPr>
          <w:spacing w:val="-4"/>
        </w:rPr>
        <w:t xml:space="preserve"> </w:t>
      </w:r>
      <w:r>
        <w:rPr/>
        <w:t xml:space="preserve">de </w:t>
      </w:r>
      <w:r>
        <w:rPr>
          <w:spacing w:val="-2"/>
        </w:rPr>
        <w:t>arranque.</w:t>
      </w:r>
    </w:p>
    <w:p>
      <w:pPr>
        <w:pStyle w:val="BodyText"/>
        <w:spacing w:before="5" w:after="0"/>
        <w:ind w:left="0" w:right="0"/>
        <w:rPr>
          <w:sz w:val="26"/>
        </w:rPr>
      </w:pPr>
      <w:r>
        <w:rPr>
          <w:sz w:val="26"/>
        </w:rPr>
      </w:r>
    </w:p>
    <w:p>
      <w:pPr>
        <w:pStyle w:val="ListParagraph"/>
        <w:numPr>
          <w:ilvl w:val="0"/>
          <w:numId w:val="87"/>
        </w:numPr>
        <w:tabs>
          <w:tab w:val="clear" w:pos="720"/>
          <w:tab w:val="left" w:pos="864" w:leader="none"/>
        </w:tabs>
        <w:spacing w:lineRule="auto" w:line="240" w:before="1" w:after="0"/>
        <w:ind w:hanging="284" w:left="864" w:right="1801"/>
        <w:jc w:val="left"/>
        <w:rPr>
          <w:sz w:val="24"/>
        </w:rPr>
      </w:pPr>
      <w:r>
        <w:rPr>
          <w:rFonts w:ascii="Courier New" w:hAnsi="Courier New"/>
          <w:sz w:val="24"/>
        </w:rPr>
        <w:t>/boot/grub/grub.conf</w:t>
      </w:r>
      <w:r>
        <w:rPr>
          <w:rFonts w:ascii="Courier New" w:hAnsi="Courier New"/>
          <w:spacing w:val="-85"/>
          <w:sz w:val="24"/>
        </w:rPr>
        <w:t xml:space="preserve"> </w:t>
      </w:r>
      <w:r>
        <w:rPr>
          <w:sz w:val="24"/>
        </w:rPr>
        <w:t>o</w:t>
      </w:r>
      <w:r>
        <w:rPr>
          <w:spacing w:val="-13"/>
          <w:sz w:val="24"/>
        </w:rPr>
        <w:t xml:space="preserve"> </w:t>
      </w:r>
      <w:r>
        <w:rPr>
          <w:rFonts w:ascii="Courier New" w:hAnsi="Courier New"/>
          <w:sz w:val="24"/>
        </w:rPr>
        <w:t>menu.lst</w:t>
      </w:r>
      <w:r>
        <w:rPr>
          <w:sz w:val="24"/>
        </w:rPr>
        <w:t>,</w:t>
      </w:r>
      <w:r>
        <w:rPr>
          <w:spacing w:val="-7"/>
          <w:sz w:val="24"/>
        </w:rPr>
        <w:t xml:space="preserve"> </w:t>
      </w:r>
      <w:r>
        <w:rPr>
          <w:sz w:val="24"/>
        </w:rPr>
        <w:t>que</w:t>
      </w:r>
      <w:r>
        <w:rPr>
          <w:spacing w:val="-8"/>
          <w:sz w:val="24"/>
        </w:rPr>
        <w:t xml:space="preserve"> </w:t>
      </w:r>
      <w:r>
        <w:rPr>
          <w:sz w:val="24"/>
        </w:rPr>
        <w:t>se</w:t>
      </w:r>
      <w:r>
        <w:rPr>
          <w:spacing w:val="-8"/>
          <w:sz w:val="24"/>
        </w:rPr>
        <w:t xml:space="preserve"> </w:t>
      </w:r>
      <w:r>
        <w:rPr>
          <w:sz w:val="24"/>
        </w:rPr>
        <w:t>utilizan</w:t>
      </w:r>
      <w:r>
        <w:rPr>
          <w:spacing w:val="-6"/>
          <w:sz w:val="24"/>
        </w:rPr>
        <w:t xml:space="preserve"> </w:t>
      </w:r>
      <w:r>
        <w:rPr>
          <w:sz w:val="24"/>
        </w:rPr>
        <w:t>para configurar el cargador de arranque.</w:t>
      </w:r>
    </w:p>
    <w:p>
      <w:pPr>
        <w:pStyle w:val="ListParagraph"/>
        <w:numPr>
          <w:ilvl w:val="0"/>
          <w:numId w:val="87"/>
        </w:numPr>
        <w:tabs>
          <w:tab w:val="clear" w:pos="720"/>
          <w:tab w:val="left" w:pos="862" w:leader="none"/>
        </w:tabs>
        <w:spacing w:lineRule="auto" w:line="240" w:before="22" w:after="0"/>
        <w:ind w:hanging="283" w:left="862" w:right="0"/>
        <w:jc w:val="left"/>
        <w:rPr>
          <w:sz w:val="24"/>
        </w:rPr>
      </w:pPr>
      <w:r>
        <w:rPr>
          <w:rFonts w:ascii="Courier New" w:hAnsi="Courier New"/>
          <w:sz w:val="24"/>
        </w:rPr>
        <w:t>/boot/vmlinuz</w:t>
      </w:r>
      <w:r>
        <w:rPr>
          <w:sz w:val="24"/>
        </w:rPr>
        <w:t>,</w:t>
      </w:r>
      <w:r>
        <w:rPr>
          <w:spacing w:val="-5"/>
          <w:sz w:val="24"/>
        </w:rPr>
        <w:t xml:space="preserve"> </w:t>
      </w:r>
      <w:r>
        <w:rPr>
          <w:sz w:val="24"/>
        </w:rPr>
        <w:t>el</w:t>
      </w:r>
      <w:r>
        <w:rPr>
          <w:spacing w:val="-6"/>
          <w:sz w:val="24"/>
        </w:rPr>
        <w:t xml:space="preserve"> </w:t>
      </w:r>
      <w:r>
        <w:rPr>
          <w:sz w:val="24"/>
        </w:rPr>
        <w:t>kernel</w:t>
      </w:r>
      <w:r>
        <w:rPr>
          <w:spacing w:val="-5"/>
          <w:sz w:val="24"/>
        </w:rPr>
        <w:t xml:space="preserve"> </w:t>
      </w:r>
      <w:r>
        <w:rPr>
          <w:sz w:val="24"/>
        </w:rPr>
        <w:t>de</w:t>
      </w:r>
      <w:r>
        <w:rPr>
          <w:spacing w:val="-5"/>
          <w:sz w:val="24"/>
        </w:rPr>
        <w:t xml:space="preserve"> </w:t>
      </w:r>
      <w:r>
        <w:rPr>
          <w:spacing w:val="-2"/>
          <w:sz w:val="24"/>
        </w:rPr>
        <w:t>Linux.</w:t>
      </w:r>
    </w:p>
    <w:p>
      <w:pPr>
        <w:sectPr>
          <w:type w:val="continuous"/>
          <w:pgSz w:w="11906" w:h="16838"/>
          <w:pgMar w:left="980" w:right="1000" w:gutter="0" w:header="0" w:top="1140" w:footer="0" w:bottom="280"/>
          <w:cols w:num="2" w:equalWidth="false" w:sep="false">
            <w:col w:w="917" w:space="86"/>
            <w:col w:w="8922"/>
          </w:cols>
          <w:formProt w:val="false"/>
          <w:textDirection w:val="lrTb"/>
          <w:docGrid w:type="default" w:linePitch="100" w:charSpace="4096"/>
        </w:sectPr>
      </w:pPr>
    </w:p>
    <w:p>
      <w:pPr>
        <w:pStyle w:val="BodyText"/>
        <w:spacing w:before="6" w:after="0"/>
        <w:ind w:left="0" w:right="0"/>
        <w:rPr/>
      </w:pPr>
      <w:r>
        <w:rPr/>
      </w:r>
    </w:p>
    <w:p>
      <w:pPr>
        <w:pStyle w:val="BodyText"/>
        <w:ind w:left="154" w:right="0"/>
        <w:rPr>
          <w:sz w:val="20"/>
        </w:rPr>
      </w:pPr>
      <w:r>
        <w:rPr/>
        <mc:AlternateContent>
          <mc:Choice Requires="wpg">
            <w:drawing>
              <wp:inline distT="0" distB="0" distL="0" distR="0">
                <wp:extent cx="5572760" cy="525780"/>
                <wp:effectExtent l="0" t="0" r="0" b="7620"/>
                <wp:docPr id="26" name="Group 26"/>
                <a:graphic xmlns:a="http://schemas.openxmlformats.org/drawingml/2006/main">
                  <a:graphicData uri="http://schemas.microsoft.com/office/word/2010/wordprocessingGroup">
                    <wpg:wgp>
                      <wpg:cNvGrpSpPr/>
                      <wpg:grpSpPr>
                        <a:xfrm>
                          <a:off x="0" y="0"/>
                          <a:ext cx="5572800" cy="525960"/>
                          <a:chOff x="0" y="0"/>
                          <a:chExt cx="5572800" cy="525960"/>
                        </a:xfrm>
                      </wpg:grpSpPr>
                      <wps:wsp>
                        <wps:cNvPr id="27" name="Graphic 27"/>
                        <wps:cNvSpPr/>
                        <wps:spPr>
                          <a:xfrm>
                            <a:off x="0" y="0"/>
                            <a:ext cx="5572800" cy="525960"/>
                          </a:xfrm>
                          <a:custGeom>
                            <a:avLst/>
                            <a:gdLst>
                              <a:gd name="textAreaLeft" fmla="*/ 0 w 3159360"/>
                              <a:gd name="textAreaRight" fmla="*/ 3159720 w 3159360"/>
                              <a:gd name="textAreaTop" fmla="*/ 0 h 298080"/>
                              <a:gd name="textAreaBottom" fmla="*/ 298440 h 298080"/>
                            </a:gdLst>
                            <a:ahLst/>
                            <a:rect l="textAreaLeft" t="textAreaTop" r="textAreaRight" b="textAreaBottom"/>
                            <a:pathLst>
                              <a:path w="5572760" h="525780">
                                <a:moveTo>
                                  <a:pt x="5572760" y="0"/>
                                </a:moveTo>
                                <a:lnTo>
                                  <a:pt x="637540" y="0"/>
                                </a:lnTo>
                                <a:lnTo>
                                  <a:pt x="0" y="0"/>
                                </a:lnTo>
                                <a:lnTo>
                                  <a:pt x="0" y="525780"/>
                                </a:lnTo>
                                <a:lnTo>
                                  <a:pt x="637540" y="525780"/>
                                </a:lnTo>
                                <a:lnTo>
                                  <a:pt x="5572760" y="525780"/>
                                </a:lnTo>
                                <a:lnTo>
                                  <a:pt x="5572760" y="0"/>
                                </a:lnTo>
                                <a:close/>
                              </a:path>
                            </a:pathLst>
                          </a:custGeom>
                          <a:solidFill>
                            <a:srgbClr val="ededed"/>
                          </a:solidFill>
                          <a:ln w="0">
                            <a:noFill/>
                          </a:ln>
                        </wps:spPr>
                        <wps:style>
                          <a:lnRef idx="0"/>
                          <a:fillRef idx="0"/>
                          <a:effectRef idx="0"/>
                          <a:fontRef idx="minor"/>
                        </wps:style>
                        <wps:bodyPr/>
                      </wps:wsp>
                      <wps:wsp>
                        <wps:cNvPr id="28" name="Textbox 28"/>
                        <wps:cNvSpPr/>
                        <wps:spPr>
                          <a:xfrm>
                            <a:off x="1440" y="176400"/>
                            <a:ext cx="378000" cy="1728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4"/>
                                  <w:sz w:val="24"/>
                                </w:rPr>
                                <w:t>/dev</w:t>
                              </w:r>
                            </w:p>
                          </w:txbxContent>
                        </wps:txbx>
                        <wps:bodyPr lIns="0" rIns="0" tIns="0" bIns="0" anchor="t">
                          <a:noAutofit/>
                        </wps:bodyPr>
                      </wps:wsp>
                      <wps:wsp>
                        <wps:cNvPr id="29" name="Textbox 29"/>
                        <wps:cNvSpPr/>
                        <wps:spPr>
                          <a:xfrm>
                            <a:off x="638640" y="6480"/>
                            <a:ext cx="4911840" cy="5194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Éste</w:t>
                              </w:r>
                              <w:r>
                                <w:rPr>
                                  <w:spacing w:val="-4"/>
                                  <w:sz w:val="24"/>
                                </w:rPr>
                                <w:t xml:space="preserve"> </w:t>
                              </w:r>
                              <w:r>
                                <w:rPr>
                                  <w:sz w:val="24"/>
                                </w:rPr>
                                <w:t>es</w:t>
                              </w:r>
                              <w:r>
                                <w:rPr>
                                  <w:spacing w:val="-5"/>
                                  <w:sz w:val="24"/>
                                </w:rPr>
                                <w:t xml:space="preserve"> </w:t>
                              </w:r>
                              <w:r>
                                <w:rPr>
                                  <w:sz w:val="24"/>
                                </w:rPr>
                                <w:t>un</w:t>
                              </w:r>
                              <w:r>
                                <w:rPr>
                                  <w:spacing w:val="-5"/>
                                  <w:sz w:val="24"/>
                                </w:rPr>
                                <w:t xml:space="preserve"> </w:t>
                              </w:r>
                              <w:r>
                                <w:rPr>
                                  <w:sz w:val="24"/>
                                </w:rPr>
                                <w:t>directorio</w:t>
                              </w:r>
                              <w:r>
                                <w:rPr>
                                  <w:spacing w:val="-5"/>
                                  <w:sz w:val="24"/>
                                </w:rPr>
                                <w:t xml:space="preserve"> </w:t>
                              </w:r>
                              <w:r>
                                <w:rPr>
                                  <w:sz w:val="24"/>
                                </w:rPr>
                                <w:t>especial</w:t>
                              </w:r>
                              <w:r>
                                <w:rPr>
                                  <w:spacing w:val="-4"/>
                                  <w:sz w:val="24"/>
                                </w:rPr>
                                <w:t xml:space="preserve"> </w:t>
                              </w:r>
                              <w:r>
                                <w:rPr>
                                  <w:sz w:val="24"/>
                                </w:rPr>
                                <w:t>que</w:t>
                              </w:r>
                              <w:r>
                                <w:rPr>
                                  <w:spacing w:val="-6"/>
                                  <w:sz w:val="24"/>
                                </w:rPr>
                                <w:t xml:space="preserve"> </w:t>
                              </w:r>
                              <w:r>
                                <w:rPr>
                                  <w:sz w:val="24"/>
                                </w:rPr>
                                <w:t>contiene</w:t>
                              </w:r>
                              <w:r>
                                <w:rPr>
                                  <w:spacing w:val="-6"/>
                                  <w:sz w:val="24"/>
                                </w:rPr>
                                <w:t xml:space="preserve"> </w:t>
                              </w:r>
                              <w:r>
                                <w:rPr>
                                  <w:sz w:val="24"/>
                                </w:rPr>
                                <w:t>los</w:t>
                              </w:r>
                              <w:r>
                                <w:rPr>
                                  <w:spacing w:val="-2"/>
                                  <w:sz w:val="24"/>
                                </w:rPr>
                                <w:t xml:space="preserve"> </w:t>
                              </w:r>
                              <w:r>
                                <w:rPr>
                                  <w:i/>
                                  <w:sz w:val="24"/>
                                </w:rPr>
                                <w:t>nodos</w:t>
                              </w:r>
                              <w:r>
                                <w:rPr>
                                  <w:i/>
                                  <w:spacing w:val="-5"/>
                                  <w:sz w:val="24"/>
                                </w:rPr>
                                <w:t xml:space="preserve"> </w:t>
                              </w:r>
                              <w:r>
                                <w:rPr>
                                  <w:i/>
                                  <w:sz w:val="24"/>
                                </w:rPr>
                                <w:t>de</w:t>
                              </w:r>
                              <w:r>
                                <w:rPr>
                                  <w:i/>
                                  <w:spacing w:val="-6"/>
                                  <w:sz w:val="24"/>
                                </w:rPr>
                                <w:t xml:space="preserve"> </w:t>
                              </w:r>
                              <w:r>
                                <w:rPr>
                                  <w:i/>
                                  <w:sz w:val="24"/>
                                </w:rPr>
                                <w:t>dispositivo</w:t>
                              </w:r>
                              <w:r>
                                <w:rPr>
                                  <w:sz w:val="24"/>
                                </w:rPr>
                                <w:t>.</w:t>
                              </w:r>
                              <w:r>
                                <w:rPr>
                                  <w:spacing w:val="-5"/>
                                  <w:sz w:val="24"/>
                                </w:rPr>
                                <w:t xml:space="preserve"> </w:t>
                              </w:r>
                              <w:r>
                                <w:rPr>
                                  <w:sz w:val="24"/>
                                </w:rPr>
                                <w:t>“Todo</w:t>
                              </w:r>
                              <w:r>
                                <w:rPr>
                                  <w:spacing w:val="-5"/>
                                  <w:sz w:val="24"/>
                                </w:rPr>
                                <w:t xml:space="preserve"> </w:t>
                              </w:r>
                              <w:r>
                                <w:rPr>
                                  <w:sz w:val="24"/>
                                </w:rPr>
                                <w:t>es</w:t>
                              </w:r>
                              <w:r>
                                <w:rPr>
                                  <w:spacing w:val="-5"/>
                                  <w:sz w:val="24"/>
                                </w:rPr>
                                <w:t xml:space="preserve"> </w:t>
                              </w:r>
                              <w:r>
                                <w:rPr>
                                  <w:sz w:val="24"/>
                                </w:rPr>
                                <w:t>un archivo” también se aplica a los dispositivos.</w:t>
                              </w:r>
                              <w:r>
                                <w:rPr>
                                  <w:spacing w:val="-4"/>
                                  <w:sz w:val="24"/>
                                </w:rPr>
                                <w:t xml:space="preserve"> </w:t>
                              </w:r>
                              <w:r>
                                <w:rPr>
                                  <w:sz w:val="24"/>
                                </w:rPr>
                                <w:t>Aquí es donde el kernel mantiene una lista de todos los dispositivos que comprende.</w:t>
                              </w:r>
                            </w:p>
                          </w:txbxContent>
                        </wps:txbx>
                        <wps:bodyPr lIns="0" rIns="0" tIns="0" bIns="0" anchor="t">
                          <a:noAutofit/>
                        </wps:bodyPr>
                      </wps:wsp>
                    </wpg:wgp>
                  </a:graphicData>
                </a:graphic>
              </wp:inline>
            </w:drawing>
          </mc:Choice>
          <mc:Fallback>
            <w:pict>
              <v:group id="shape_0" alt="Group 26" style="position:absolute;margin-left:0pt;margin-top:-42.05pt;width:438.8pt;height:41.4pt" coordorigin="0,-841" coordsize="8776,828">
                <v:rect id="shape_0" ID="Textbox 28" path="m0,0l-2147483645,0l-2147483645,-2147483646l0,-2147483646xe" stroked="f" o:allowincell="f" style="position:absolute;left:2;top:-563;width:594;height:271;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4"/>
                            <w:sz w:val="24"/>
                          </w:rPr>
                          <w:t>/dev</w:t>
                        </w:r>
                      </w:p>
                    </w:txbxContent>
                  </v:textbox>
                  <w10:wrap type="square"/>
                </v:rect>
                <v:rect id="shape_0" ID="Textbox 29" path="m0,0l-2147483645,0l-2147483645,-2147483646l0,-2147483646xe" stroked="f" o:allowincell="f" style="position:absolute;left:1006;top:-831;width:7734;height:817;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Éste</w:t>
                        </w:r>
                        <w:r>
                          <w:rPr>
                            <w:spacing w:val="-4"/>
                            <w:sz w:val="24"/>
                          </w:rPr>
                          <w:t xml:space="preserve"> </w:t>
                        </w:r>
                        <w:r>
                          <w:rPr>
                            <w:sz w:val="24"/>
                          </w:rPr>
                          <w:t>es</w:t>
                        </w:r>
                        <w:r>
                          <w:rPr>
                            <w:spacing w:val="-5"/>
                            <w:sz w:val="24"/>
                          </w:rPr>
                          <w:t xml:space="preserve"> </w:t>
                        </w:r>
                        <w:r>
                          <w:rPr>
                            <w:sz w:val="24"/>
                          </w:rPr>
                          <w:t>un</w:t>
                        </w:r>
                        <w:r>
                          <w:rPr>
                            <w:spacing w:val="-5"/>
                            <w:sz w:val="24"/>
                          </w:rPr>
                          <w:t xml:space="preserve"> </w:t>
                        </w:r>
                        <w:r>
                          <w:rPr>
                            <w:sz w:val="24"/>
                          </w:rPr>
                          <w:t>directorio</w:t>
                        </w:r>
                        <w:r>
                          <w:rPr>
                            <w:spacing w:val="-5"/>
                            <w:sz w:val="24"/>
                          </w:rPr>
                          <w:t xml:space="preserve"> </w:t>
                        </w:r>
                        <w:r>
                          <w:rPr>
                            <w:sz w:val="24"/>
                          </w:rPr>
                          <w:t>especial</w:t>
                        </w:r>
                        <w:r>
                          <w:rPr>
                            <w:spacing w:val="-4"/>
                            <w:sz w:val="24"/>
                          </w:rPr>
                          <w:t xml:space="preserve"> </w:t>
                        </w:r>
                        <w:r>
                          <w:rPr>
                            <w:sz w:val="24"/>
                          </w:rPr>
                          <w:t>que</w:t>
                        </w:r>
                        <w:r>
                          <w:rPr>
                            <w:spacing w:val="-6"/>
                            <w:sz w:val="24"/>
                          </w:rPr>
                          <w:t xml:space="preserve"> </w:t>
                        </w:r>
                        <w:r>
                          <w:rPr>
                            <w:sz w:val="24"/>
                          </w:rPr>
                          <w:t>contiene</w:t>
                        </w:r>
                        <w:r>
                          <w:rPr>
                            <w:spacing w:val="-6"/>
                            <w:sz w:val="24"/>
                          </w:rPr>
                          <w:t xml:space="preserve"> </w:t>
                        </w:r>
                        <w:r>
                          <w:rPr>
                            <w:sz w:val="24"/>
                          </w:rPr>
                          <w:t>los</w:t>
                        </w:r>
                        <w:r>
                          <w:rPr>
                            <w:spacing w:val="-2"/>
                            <w:sz w:val="24"/>
                          </w:rPr>
                          <w:t xml:space="preserve"> </w:t>
                        </w:r>
                        <w:r>
                          <w:rPr>
                            <w:i/>
                            <w:sz w:val="24"/>
                          </w:rPr>
                          <w:t>nodos</w:t>
                        </w:r>
                        <w:r>
                          <w:rPr>
                            <w:i/>
                            <w:spacing w:val="-5"/>
                            <w:sz w:val="24"/>
                          </w:rPr>
                          <w:t xml:space="preserve"> </w:t>
                        </w:r>
                        <w:r>
                          <w:rPr>
                            <w:i/>
                            <w:sz w:val="24"/>
                          </w:rPr>
                          <w:t>de</w:t>
                        </w:r>
                        <w:r>
                          <w:rPr>
                            <w:i/>
                            <w:spacing w:val="-6"/>
                            <w:sz w:val="24"/>
                          </w:rPr>
                          <w:t xml:space="preserve"> </w:t>
                        </w:r>
                        <w:r>
                          <w:rPr>
                            <w:i/>
                            <w:sz w:val="24"/>
                          </w:rPr>
                          <w:t>dispositivo</w:t>
                        </w:r>
                        <w:r>
                          <w:rPr>
                            <w:sz w:val="24"/>
                          </w:rPr>
                          <w:t>.</w:t>
                        </w:r>
                        <w:r>
                          <w:rPr>
                            <w:spacing w:val="-5"/>
                            <w:sz w:val="24"/>
                          </w:rPr>
                          <w:t xml:space="preserve"> </w:t>
                        </w:r>
                        <w:r>
                          <w:rPr>
                            <w:sz w:val="24"/>
                          </w:rPr>
                          <w:t>“Todo</w:t>
                        </w:r>
                        <w:r>
                          <w:rPr>
                            <w:spacing w:val="-5"/>
                            <w:sz w:val="24"/>
                          </w:rPr>
                          <w:t xml:space="preserve"> </w:t>
                        </w:r>
                        <w:r>
                          <w:rPr>
                            <w:sz w:val="24"/>
                          </w:rPr>
                          <w:t>es</w:t>
                        </w:r>
                        <w:r>
                          <w:rPr>
                            <w:spacing w:val="-5"/>
                            <w:sz w:val="24"/>
                          </w:rPr>
                          <w:t xml:space="preserve"> </w:t>
                        </w:r>
                        <w:r>
                          <w:rPr>
                            <w:sz w:val="24"/>
                          </w:rPr>
                          <w:t>un archivo” también se aplica a los dispositivos.</w:t>
                        </w:r>
                        <w:r>
                          <w:rPr>
                            <w:spacing w:val="-4"/>
                            <w:sz w:val="24"/>
                          </w:rPr>
                          <w:t xml:space="preserve"> </w:t>
                        </w:r>
                        <w:r>
                          <w:rPr>
                            <w:sz w:val="24"/>
                          </w:rPr>
                          <w:t>Aquí es donde el kernel mantiene una lista de todos los dispositivos que comprende.</w:t>
                        </w:r>
                      </w:p>
                    </w:txbxContent>
                  </v:textbox>
                  <w10:wrap type="square"/>
                </v:rect>
              </v:group>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ind w:left="0" w:right="0"/>
        <w:rPr>
          <w:sz w:val="26"/>
        </w:rPr>
      </w:pPr>
      <w:r>
        <w:rPr>
          <w:sz w:val="26"/>
        </w:rPr>
      </w:r>
    </w:p>
    <w:p>
      <w:pPr>
        <w:pStyle w:val="BodyText"/>
        <w:ind w:left="0" w:right="0"/>
        <w:rPr>
          <w:sz w:val="26"/>
        </w:rPr>
      </w:pPr>
      <w:r>
        <w:rPr>
          <w:sz w:val="26"/>
        </w:rPr>
      </w:r>
    </w:p>
    <w:p>
      <w:pPr>
        <w:pStyle w:val="BodyText"/>
        <w:ind w:left="0" w:right="0"/>
        <w:rPr>
          <w:sz w:val="26"/>
        </w:rPr>
      </w:pPr>
      <w:r>
        <w:rPr>
          <w:sz w:val="26"/>
        </w:rPr>
      </w:r>
    </w:p>
    <w:p>
      <w:pPr>
        <w:pStyle w:val="BodyText"/>
        <w:ind w:left="0" w:right="0"/>
        <w:rPr>
          <w:sz w:val="26"/>
        </w:rPr>
      </w:pPr>
      <w:r>
        <w:rPr>
          <w:sz w:val="26"/>
        </w:rPr>
      </w:r>
    </w:p>
    <w:p>
      <w:pPr>
        <w:pStyle w:val="BodyText"/>
        <w:ind w:left="0" w:right="0"/>
        <w:rPr>
          <w:sz w:val="26"/>
        </w:rPr>
      </w:pPr>
      <w:r>
        <w:rPr>
          <w:sz w:val="26"/>
        </w:rPr>
      </w:r>
    </w:p>
    <w:p>
      <w:pPr>
        <w:pStyle w:val="BodyText"/>
        <w:spacing w:before="218" w:after="0"/>
        <w:rPr>
          <w:rFonts w:ascii="Courier New" w:hAnsi="Courier New"/>
        </w:rPr>
      </w:pPr>
      <w:r>
        <w:rPr>
          <w:rFonts w:ascii="Courier New" w:hAnsi="Courier New"/>
          <w:spacing w:val="-4"/>
        </w:rPr>
        <w:t>/etc</w:t>
      </w:r>
    </w:p>
    <w:p>
      <w:pPr>
        <w:pStyle w:val="BodyText"/>
        <w:spacing w:lineRule="exact" w:line="259"/>
        <w:jc w:val="both"/>
        <w:rPr/>
      </w:pPr>
      <w:r>
        <w:br w:type="column"/>
      </w:r>
      <w:r>
        <w:rPr/>
        <w:t>El</w:t>
      </w:r>
      <w:r>
        <w:rPr>
          <w:spacing w:val="-9"/>
        </w:rPr>
        <w:t xml:space="preserve"> </w:t>
      </w:r>
      <w:r>
        <w:rPr/>
        <w:t>directorio</w:t>
      </w:r>
      <w:r>
        <w:rPr>
          <w:spacing w:val="-3"/>
        </w:rPr>
        <w:t xml:space="preserve"> </w:t>
      </w:r>
      <w:r>
        <w:rPr>
          <w:rFonts w:ascii="Courier New" w:hAnsi="Courier New"/>
        </w:rPr>
        <w:t>/etc</w:t>
      </w:r>
      <w:r>
        <w:rPr>
          <w:rFonts w:ascii="Courier New" w:hAnsi="Courier New"/>
          <w:spacing w:val="-85"/>
        </w:rPr>
        <w:t xml:space="preserve"> </w:t>
      </w:r>
      <w:r>
        <w:rPr/>
        <w:t>contiene</w:t>
      </w:r>
      <w:r>
        <w:rPr>
          <w:spacing w:val="-3"/>
        </w:rPr>
        <w:t xml:space="preserve"> </w:t>
      </w:r>
      <w:r>
        <w:rPr/>
        <w:t>todos</w:t>
      </w:r>
      <w:r>
        <w:rPr>
          <w:spacing w:val="-4"/>
        </w:rPr>
        <w:t xml:space="preserve"> </w:t>
      </w:r>
      <w:r>
        <w:rPr/>
        <w:t>los</w:t>
      </w:r>
      <w:r>
        <w:rPr>
          <w:spacing w:val="-4"/>
        </w:rPr>
        <w:t xml:space="preserve"> </w:t>
      </w:r>
      <w:r>
        <w:rPr/>
        <w:t>archivos</w:t>
      </w:r>
      <w:r>
        <w:rPr>
          <w:spacing w:val="-4"/>
        </w:rPr>
        <w:t xml:space="preserve"> </w:t>
      </w:r>
      <w:r>
        <w:rPr/>
        <w:t>de</w:t>
      </w:r>
      <w:r>
        <w:rPr>
          <w:spacing w:val="-5"/>
        </w:rPr>
        <w:t xml:space="preserve"> </w:t>
      </w:r>
      <w:r>
        <w:rPr/>
        <w:t>configuración</w:t>
      </w:r>
      <w:r>
        <w:rPr>
          <w:spacing w:val="-3"/>
        </w:rPr>
        <w:t xml:space="preserve"> </w:t>
      </w:r>
      <w:r>
        <w:rPr/>
        <w:t>del</w:t>
      </w:r>
      <w:r>
        <w:rPr>
          <w:spacing w:val="-4"/>
        </w:rPr>
        <w:t xml:space="preserve"> </w:t>
      </w:r>
      <w:r>
        <w:rPr>
          <w:spacing w:val="-2"/>
        </w:rPr>
        <w:t>sistema.</w:t>
      </w:r>
    </w:p>
    <w:p>
      <w:pPr>
        <w:pStyle w:val="BodyText"/>
        <w:ind w:left="155" w:right="1464"/>
        <w:jc w:val="both"/>
        <w:rPr/>
      </w:pPr>
      <w:r>
        <w:rPr/>
        <w:t>También</w:t>
      </w:r>
      <w:r>
        <w:rPr>
          <w:spacing w:val="-5"/>
        </w:rPr>
        <w:t xml:space="preserve"> </w:t>
      </w:r>
      <w:r>
        <w:rPr/>
        <w:t>contiene</w:t>
      </w:r>
      <w:r>
        <w:rPr>
          <w:spacing w:val="-4"/>
        </w:rPr>
        <w:t xml:space="preserve"> </w:t>
      </w:r>
      <w:r>
        <w:rPr/>
        <w:t>una</w:t>
      </w:r>
      <w:r>
        <w:rPr>
          <w:spacing w:val="-6"/>
        </w:rPr>
        <w:t xml:space="preserve"> </w:t>
      </w:r>
      <w:r>
        <w:rPr/>
        <w:t>colección</w:t>
      </w:r>
      <w:r>
        <w:rPr>
          <w:spacing w:val="-4"/>
        </w:rPr>
        <w:t xml:space="preserve"> </w:t>
      </w:r>
      <w:r>
        <w:rPr/>
        <w:t>de</w:t>
      </w:r>
      <w:r>
        <w:rPr>
          <w:spacing w:val="-6"/>
        </w:rPr>
        <w:t xml:space="preserve"> </w:t>
      </w:r>
      <w:r>
        <w:rPr/>
        <w:t>scripts</w:t>
      </w:r>
      <w:r>
        <w:rPr>
          <w:spacing w:val="-5"/>
        </w:rPr>
        <w:t xml:space="preserve"> </w:t>
      </w:r>
      <w:r>
        <w:rPr/>
        <w:t>de</w:t>
      </w:r>
      <w:r>
        <w:rPr>
          <w:spacing w:val="-6"/>
        </w:rPr>
        <w:t xml:space="preserve"> </w:t>
      </w:r>
      <w:r>
        <w:rPr/>
        <w:t>shell</w:t>
      </w:r>
      <w:r>
        <w:rPr>
          <w:spacing w:val="-6"/>
        </w:rPr>
        <w:t xml:space="preserve"> </w:t>
      </w:r>
      <w:r>
        <w:rPr/>
        <w:t>que</w:t>
      </w:r>
      <w:r>
        <w:rPr>
          <w:spacing w:val="-6"/>
        </w:rPr>
        <w:t xml:space="preserve"> </w:t>
      </w:r>
      <w:r>
        <w:rPr/>
        <w:t>se</w:t>
      </w:r>
      <w:r>
        <w:rPr>
          <w:spacing w:val="-6"/>
        </w:rPr>
        <w:t xml:space="preserve"> </w:t>
      </w:r>
      <w:r>
        <w:rPr/>
        <w:t>ejecutan</w:t>
      </w:r>
      <w:r>
        <w:rPr>
          <w:spacing w:val="-4"/>
        </w:rPr>
        <w:t xml:space="preserve"> </w:t>
      </w:r>
      <w:r>
        <w:rPr/>
        <w:t>con</w:t>
      </w:r>
      <w:r>
        <w:rPr>
          <w:spacing w:val="-5"/>
        </w:rPr>
        <w:t xml:space="preserve"> </w:t>
      </w:r>
      <w:r>
        <w:rPr/>
        <w:t>cada servicio</w:t>
      </w:r>
      <w:r>
        <w:rPr>
          <w:spacing w:val="-4"/>
        </w:rPr>
        <w:t xml:space="preserve"> </w:t>
      </w:r>
      <w:r>
        <w:rPr/>
        <w:t>del</w:t>
      </w:r>
      <w:r>
        <w:rPr>
          <w:spacing w:val="-3"/>
        </w:rPr>
        <w:t xml:space="preserve"> </w:t>
      </w:r>
      <w:r>
        <w:rPr/>
        <w:t>sistema</w:t>
      </w:r>
      <w:r>
        <w:rPr>
          <w:spacing w:val="-3"/>
        </w:rPr>
        <w:t xml:space="preserve"> </w:t>
      </w:r>
      <w:r>
        <w:rPr/>
        <w:t>en</w:t>
      </w:r>
      <w:r>
        <w:rPr>
          <w:spacing w:val="-4"/>
        </w:rPr>
        <w:t xml:space="preserve"> </w:t>
      </w:r>
      <w:r>
        <w:rPr/>
        <w:t>el</w:t>
      </w:r>
      <w:r>
        <w:rPr>
          <w:spacing w:val="-4"/>
        </w:rPr>
        <w:t xml:space="preserve"> </w:t>
      </w:r>
      <w:r>
        <w:rPr/>
        <w:t>arranque.</w:t>
      </w:r>
      <w:r>
        <w:rPr>
          <w:spacing w:val="-8"/>
        </w:rPr>
        <w:t xml:space="preserve"> </w:t>
      </w:r>
      <w:r>
        <w:rPr/>
        <w:t>Todo</w:t>
      </w:r>
      <w:r>
        <w:rPr>
          <w:spacing w:val="-4"/>
        </w:rPr>
        <w:t xml:space="preserve"> </w:t>
      </w:r>
      <w:r>
        <w:rPr/>
        <w:t>en</w:t>
      </w:r>
      <w:r>
        <w:rPr>
          <w:spacing w:val="-4"/>
        </w:rPr>
        <w:t xml:space="preserve"> </w:t>
      </w:r>
      <w:r>
        <w:rPr/>
        <w:t>este</w:t>
      </w:r>
      <w:r>
        <w:rPr>
          <w:spacing w:val="-3"/>
        </w:rPr>
        <w:t xml:space="preserve"> </w:t>
      </w:r>
      <w:r>
        <w:rPr/>
        <w:t>directorio</w:t>
      </w:r>
      <w:r>
        <w:rPr>
          <w:spacing w:val="-4"/>
        </w:rPr>
        <w:t xml:space="preserve"> </w:t>
      </w:r>
      <w:r>
        <w:rPr/>
        <w:t>debería</w:t>
      </w:r>
      <w:r>
        <w:rPr>
          <w:spacing w:val="-4"/>
        </w:rPr>
        <w:t xml:space="preserve"> </w:t>
      </w:r>
      <w:r>
        <w:rPr/>
        <w:t>ser</w:t>
      </w:r>
      <w:r>
        <w:rPr>
          <w:spacing w:val="-4"/>
        </w:rPr>
        <w:t xml:space="preserve"> </w:t>
      </w:r>
      <w:r>
        <w:rPr/>
        <w:t xml:space="preserve">texto </w:t>
      </w:r>
      <w:r>
        <w:rPr>
          <w:spacing w:val="-2"/>
        </w:rPr>
        <w:t>legible.</w:t>
      </w:r>
    </w:p>
    <w:p>
      <w:pPr>
        <w:pStyle w:val="BodyText"/>
        <w:ind w:left="155" w:right="1305"/>
        <w:jc w:val="both"/>
        <w:rPr/>
      </w:pPr>
      <w:r>
        <w:rPr/>
        <w:t>Archivos</w:t>
      </w:r>
      <w:r>
        <w:rPr>
          <w:spacing w:val="-15"/>
        </w:rPr>
        <w:t xml:space="preserve"> </w:t>
      </w:r>
      <w:r>
        <w:rPr/>
        <w:t>interesantes:</w:t>
      </w:r>
      <w:r>
        <w:rPr>
          <w:spacing w:val="-15"/>
        </w:rPr>
        <w:t xml:space="preserve"> </w:t>
      </w:r>
      <w:r>
        <w:rPr/>
        <w:t>Como</w:t>
      </w:r>
      <w:r>
        <w:rPr>
          <w:spacing w:val="-15"/>
        </w:rPr>
        <w:t xml:space="preserve"> </w:t>
      </w:r>
      <w:r>
        <w:rPr/>
        <w:t>todo</w:t>
      </w:r>
      <w:r>
        <w:rPr>
          <w:spacing w:val="-15"/>
        </w:rPr>
        <w:t xml:space="preserve"> </w:t>
      </w:r>
      <w:r>
        <w:rPr/>
        <w:t>en</w:t>
      </w:r>
      <w:r>
        <w:rPr>
          <w:spacing w:val="-9"/>
        </w:rPr>
        <w:t xml:space="preserve"> </w:t>
      </w:r>
      <w:r>
        <w:rPr>
          <w:rFonts w:ascii="Courier New" w:hAnsi="Courier New"/>
        </w:rPr>
        <w:t>/etc</w:t>
      </w:r>
      <w:r>
        <w:rPr>
          <w:rFonts w:ascii="Courier New" w:hAnsi="Courier New"/>
          <w:spacing w:val="-36"/>
        </w:rPr>
        <w:t xml:space="preserve"> </w:t>
      </w:r>
      <w:r>
        <w:rPr/>
        <w:t>es</w:t>
      </w:r>
      <w:r>
        <w:rPr>
          <w:spacing w:val="-4"/>
        </w:rPr>
        <w:t xml:space="preserve"> </w:t>
      </w:r>
      <w:r>
        <w:rPr/>
        <w:t>interesante,</w:t>
      </w:r>
      <w:r>
        <w:rPr>
          <w:spacing w:val="-4"/>
        </w:rPr>
        <w:t xml:space="preserve"> </w:t>
      </w:r>
      <w:r>
        <w:rPr/>
        <w:t>os</w:t>
      </w:r>
      <w:r>
        <w:rPr>
          <w:spacing w:val="-4"/>
        </w:rPr>
        <w:t xml:space="preserve"> </w:t>
      </w:r>
      <w:r>
        <w:rPr/>
        <w:t>dejo</w:t>
      </w:r>
      <w:r>
        <w:rPr>
          <w:spacing w:val="-3"/>
        </w:rPr>
        <w:t xml:space="preserve"> </w:t>
      </w:r>
      <w:r>
        <w:rPr/>
        <w:t>algunos</w:t>
      </w:r>
      <w:r>
        <w:rPr>
          <w:spacing w:val="-4"/>
        </w:rPr>
        <w:t xml:space="preserve"> </w:t>
      </w:r>
      <w:r>
        <w:rPr/>
        <w:t>de mis favoritos de siempre:</w:t>
      </w:r>
    </w:p>
    <w:p>
      <w:pPr>
        <w:pStyle w:val="BodyText"/>
        <w:spacing w:before="5" w:after="0"/>
        <w:ind w:left="0" w:right="0"/>
        <w:rPr>
          <w:sz w:val="26"/>
        </w:rPr>
      </w:pPr>
      <w:r>
        <w:rPr>
          <w:sz w:val="26"/>
        </w:rPr>
      </w:r>
    </w:p>
    <w:p>
      <w:pPr>
        <w:pStyle w:val="ListParagraph"/>
        <w:numPr>
          <w:ilvl w:val="0"/>
          <w:numId w:val="87"/>
        </w:numPr>
        <w:tabs>
          <w:tab w:val="clear" w:pos="720"/>
          <w:tab w:val="left" w:pos="864" w:leader="none"/>
        </w:tabs>
        <w:spacing w:lineRule="auto" w:line="240" w:before="0" w:after="0"/>
        <w:ind w:hanging="284" w:left="864" w:right="2207"/>
        <w:jc w:val="left"/>
        <w:rPr>
          <w:sz w:val="24"/>
        </w:rPr>
      </w:pPr>
      <w:r>
        <w:rPr>
          <w:rFonts w:ascii="Courier New" w:hAnsi="Courier New"/>
          <w:sz w:val="24"/>
        </w:rPr>
        <w:t>/etc/crontab</w:t>
      </w:r>
      <w:r>
        <w:rPr>
          <w:sz w:val="24"/>
        </w:rPr>
        <w:t>,</w:t>
      </w:r>
      <w:r>
        <w:rPr>
          <w:spacing w:val="-7"/>
          <w:sz w:val="24"/>
        </w:rPr>
        <w:t xml:space="preserve"> </w:t>
      </w:r>
      <w:r>
        <w:rPr>
          <w:sz w:val="24"/>
        </w:rPr>
        <w:t>un</w:t>
      </w:r>
      <w:r>
        <w:rPr>
          <w:spacing w:val="-7"/>
          <w:sz w:val="24"/>
        </w:rPr>
        <w:t xml:space="preserve"> </w:t>
      </w:r>
      <w:r>
        <w:rPr>
          <w:sz w:val="24"/>
        </w:rPr>
        <w:t>archivo</w:t>
      </w:r>
      <w:r>
        <w:rPr>
          <w:spacing w:val="-6"/>
          <w:sz w:val="24"/>
        </w:rPr>
        <w:t xml:space="preserve"> </w:t>
      </w:r>
      <w:r>
        <w:rPr>
          <w:sz w:val="24"/>
        </w:rPr>
        <w:t>que</w:t>
      </w:r>
      <w:r>
        <w:rPr>
          <w:spacing w:val="-8"/>
          <w:sz w:val="24"/>
        </w:rPr>
        <w:t xml:space="preserve"> </w:t>
      </w:r>
      <w:r>
        <w:rPr>
          <w:sz w:val="24"/>
        </w:rPr>
        <w:t>define</w:t>
      </w:r>
      <w:r>
        <w:rPr>
          <w:spacing w:val="-6"/>
          <w:sz w:val="24"/>
        </w:rPr>
        <w:t xml:space="preserve"> </w:t>
      </w:r>
      <w:r>
        <w:rPr>
          <w:sz w:val="24"/>
        </w:rPr>
        <w:t>cuando</w:t>
      </w:r>
      <w:r>
        <w:rPr>
          <w:spacing w:val="-7"/>
          <w:sz w:val="24"/>
        </w:rPr>
        <w:t xml:space="preserve"> </w:t>
      </w:r>
      <w:r>
        <w:rPr>
          <w:sz w:val="24"/>
        </w:rPr>
        <w:t>los</w:t>
      </w:r>
      <w:r>
        <w:rPr>
          <w:spacing w:val="-7"/>
          <w:sz w:val="24"/>
        </w:rPr>
        <w:t xml:space="preserve"> </w:t>
      </w:r>
      <w:r>
        <w:rPr>
          <w:sz w:val="24"/>
        </w:rPr>
        <w:t>trabajos automáticos se ejecutarán.</w:t>
      </w:r>
    </w:p>
    <w:p>
      <w:pPr>
        <w:pStyle w:val="ListParagraph"/>
        <w:numPr>
          <w:ilvl w:val="0"/>
          <w:numId w:val="87"/>
        </w:numPr>
        <w:tabs>
          <w:tab w:val="clear" w:pos="720"/>
          <w:tab w:val="left" w:pos="864" w:leader="none"/>
        </w:tabs>
        <w:spacing w:lineRule="auto" w:line="240" w:before="23" w:after="0"/>
        <w:ind w:hanging="284" w:left="864" w:right="1321"/>
        <w:jc w:val="left"/>
        <w:rPr>
          <w:sz w:val="24"/>
        </w:rPr>
      </w:pPr>
      <w:r>
        <w:rPr>
          <w:rFonts w:ascii="Courier New" w:hAnsi="Courier New"/>
          <w:sz w:val="24"/>
        </w:rPr>
        <w:t>/etc/fstab</w:t>
      </w:r>
      <w:r>
        <w:rPr>
          <w:sz w:val="24"/>
        </w:rPr>
        <w:t>,</w:t>
      </w:r>
      <w:r>
        <w:rPr>
          <w:spacing w:val="-5"/>
          <w:sz w:val="24"/>
        </w:rPr>
        <w:t xml:space="preserve"> </w:t>
      </w:r>
      <w:r>
        <w:rPr>
          <w:sz w:val="24"/>
        </w:rPr>
        <w:t>una</w:t>
      </w:r>
      <w:r>
        <w:rPr>
          <w:spacing w:val="-6"/>
          <w:sz w:val="24"/>
        </w:rPr>
        <w:t xml:space="preserve"> </w:t>
      </w:r>
      <w:r>
        <w:rPr>
          <w:sz w:val="24"/>
        </w:rPr>
        <w:t>tabla</w:t>
      </w:r>
      <w:r>
        <w:rPr>
          <w:spacing w:val="-6"/>
          <w:sz w:val="24"/>
        </w:rPr>
        <w:t xml:space="preserve"> </w:t>
      </w:r>
      <w:r>
        <w:rPr>
          <w:sz w:val="24"/>
        </w:rPr>
        <w:t>de</w:t>
      </w:r>
      <w:r>
        <w:rPr>
          <w:spacing w:val="-6"/>
          <w:sz w:val="24"/>
        </w:rPr>
        <w:t xml:space="preserve"> </w:t>
      </w:r>
      <w:r>
        <w:rPr>
          <w:sz w:val="24"/>
        </w:rPr>
        <w:t>los</w:t>
      </w:r>
      <w:r>
        <w:rPr>
          <w:spacing w:val="-5"/>
          <w:sz w:val="24"/>
        </w:rPr>
        <w:t xml:space="preserve"> </w:t>
      </w:r>
      <w:r>
        <w:rPr>
          <w:sz w:val="24"/>
        </w:rPr>
        <w:t>dispositivos</w:t>
      </w:r>
      <w:r>
        <w:rPr>
          <w:spacing w:val="-5"/>
          <w:sz w:val="24"/>
        </w:rPr>
        <w:t xml:space="preserve"> </w:t>
      </w:r>
      <w:r>
        <w:rPr>
          <w:sz w:val="24"/>
        </w:rPr>
        <w:t>de</w:t>
      </w:r>
      <w:r>
        <w:rPr>
          <w:spacing w:val="-6"/>
          <w:sz w:val="24"/>
        </w:rPr>
        <w:t xml:space="preserve"> </w:t>
      </w:r>
      <w:r>
        <w:rPr>
          <w:sz w:val="24"/>
        </w:rPr>
        <w:t>almacenamiento</w:t>
      </w:r>
      <w:r>
        <w:rPr>
          <w:spacing w:val="-5"/>
          <w:sz w:val="24"/>
        </w:rPr>
        <w:t xml:space="preserve"> </w:t>
      </w:r>
      <w:r>
        <w:rPr>
          <w:sz w:val="24"/>
        </w:rPr>
        <w:t>y</w:t>
      </w:r>
      <w:r>
        <w:rPr>
          <w:spacing w:val="-5"/>
          <w:sz w:val="24"/>
        </w:rPr>
        <w:t xml:space="preserve"> </w:t>
      </w:r>
      <w:r>
        <w:rPr>
          <w:sz w:val="24"/>
        </w:rPr>
        <w:t>sus puntos de montaje asociados.</w:t>
      </w:r>
    </w:p>
    <w:p>
      <w:pPr>
        <w:pStyle w:val="ListParagraph"/>
        <w:numPr>
          <w:ilvl w:val="0"/>
          <w:numId w:val="87"/>
        </w:numPr>
        <w:tabs>
          <w:tab w:val="clear" w:pos="720"/>
          <w:tab w:val="left" w:pos="862" w:leader="none"/>
        </w:tabs>
        <w:spacing w:lineRule="auto" w:line="240" w:before="21" w:after="0"/>
        <w:ind w:hanging="283" w:left="862" w:right="0"/>
        <w:jc w:val="left"/>
        <w:rPr>
          <w:sz w:val="24"/>
        </w:rPr>
      </w:pPr>
      <w:r>
        <w:rPr>
          <w:rFonts w:ascii="Courier New" w:hAnsi="Courier New"/>
          <w:sz w:val="24"/>
        </w:rPr>
        <w:t>/etc/passwd</w:t>
      </w:r>
      <w:r>
        <w:rPr>
          <w:sz w:val="24"/>
        </w:rPr>
        <w:t>,</w:t>
      </w:r>
      <w:r>
        <w:rPr>
          <w:spacing w:val="-4"/>
          <w:sz w:val="24"/>
        </w:rPr>
        <w:t xml:space="preserve"> </w:t>
      </w:r>
      <w:r>
        <w:rPr>
          <w:sz w:val="24"/>
        </w:rPr>
        <w:t>una</w:t>
      </w:r>
      <w:r>
        <w:rPr>
          <w:spacing w:val="-4"/>
          <w:sz w:val="24"/>
        </w:rPr>
        <w:t xml:space="preserve"> </w:t>
      </w:r>
      <w:r>
        <w:rPr>
          <w:sz w:val="24"/>
        </w:rPr>
        <w:t>lista</w:t>
      </w:r>
      <w:r>
        <w:rPr>
          <w:spacing w:val="-3"/>
          <w:sz w:val="24"/>
        </w:rPr>
        <w:t xml:space="preserve"> </w:t>
      </w:r>
      <w:r>
        <w:rPr>
          <w:sz w:val="24"/>
        </w:rPr>
        <w:t>de</w:t>
      </w:r>
      <w:r>
        <w:rPr>
          <w:spacing w:val="-4"/>
          <w:sz w:val="24"/>
        </w:rPr>
        <w:t xml:space="preserve"> </w:t>
      </w:r>
      <w:r>
        <w:rPr>
          <w:sz w:val="24"/>
        </w:rPr>
        <w:t>las</w:t>
      </w:r>
      <w:r>
        <w:rPr>
          <w:spacing w:val="-4"/>
          <w:sz w:val="24"/>
        </w:rPr>
        <w:t xml:space="preserve"> </w:t>
      </w:r>
      <w:r>
        <w:rPr>
          <w:sz w:val="24"/>
        </w:rPr>
        <w:t>cuentas</w:t>
      </w:r>
      <w:r>
        <w:rPr>
          <w:spacing w:val="-3"/>
          <w:sz w:val="24"/>
        </w:rPr>
        <w:t xml:space="preserve"> </w:t>
      </w:r>
      <w:r>
        <w:rPr>
          <w:sz w:val="24"/>
        </w:rPr>
        <w:t>de</w:t>
      </w:r>
      <w:r>
        <w:rPr>
          <w:spacing w:val="-4"/>
          <w:sz w:val="24"/>
        </w:rPr>
        <w:t xml:space="preserve"> </w:t>
      </w:r>
      <w:r>
        <w:rPr>
          <w:spacing w:val="-2"/>
          <w:sz w:val="24"/>
        </w:rPr>
        <w:t>usuario.</w:t>
      </w:r>
    </w:p>
    <w:p>
      <w:pPr>
        <w:sectPr>
          <w:type w:val="continuous"/>
          <w:pgSz w:w="11906" w:h="16838"/>
          <w:pgMar w:left="980" w:right="1000" w:gutter="0" w:header="0" w:top="1140" w:footer="0" w:bottom="280"/>
          <w:cols w:num="2" w:equalWidth="false" w:sep="false">
            <w:col w:w="773" w:space="230"/>
            <w:col w:w="8922"/>
          </w:cols>
          <w:formProt w:val="false"/>
          <w:textDirection w:val="lrTb"/>
          <w:docGrid w:type="default" w:linePitch="100" w:charSpace="4096"/>
        </w:sectPr>
      </w:pPr>
    </w:p>
    <w:p>
      <w:pPr>
        <w:pStyle w:val="BodyText"/>
        <w:spacing w:before="7" w:after="0"/>
        <w:ind w:left="0" w:right="0"/>
        <w:rPr/>
      </w:pPr>
      <w:r>
        <w:rPr/>
      </w:r>
    </w:p>
    <w:p>
      <w:pPr>
        <w:pStyle w:val="BodyText"/>
        <w:ind w:left="154" w:right="0"/>
        <w:rPr>
          <w:sz w:val="20"/>
        </w:rPr>
      </w:pPr>
      <w:r>
        <w:rPr/>
        <mc:AlternateContent>
          <mc:Choice Requires="wps">
            <w:drawing>
              <wp:inline distT="0" distB="0" distL="0" distR="0">
                <wp:extent cx="5572760" cy="538480"/>
                <wp:effectExtent l="0" t="0" r="0" b="0"/>
                <wp:docPr id="30" name="Textbox 30"/>
                <a:graphic xmlns:a="http://schemas.openxmlformats.org/drawingml/2006/main">
                  <a:graphicData uri="http://schemas.microsoft.com/office/word/2010/wordprocessingShape">
                    <wps:wsp>
                      <wps:cNvSpPr/>
                      <wps:spPr>
                        <a:xfrm>
                          <a:off x="0" y="0"/>
                          <a:ext cx="5572800" cy="538560"/>
                        </a:xfrm>
                        <a:prstGeom prst="rect">
                          <a:avLst/>
                        </a:prstGeom>
                        <a:solidFill>
                          <a:srgbClr val="ededed"/>
                        </a:solidFill>
                        <a:ln w="0">
                          <a:noFill/>
                        </a:ln>
                      </wps:spPr>
                      <wps:style>
                        <a:lnRef idx="0"/>
                        <a:fillRef idx="0"/>
                        <a:effectRef idx="0"/>
                        <a:fontRef idx="minor"/>
                      </wps:style>
                      <wps:txbx>
                        <w:txbxContent>
                          <w:p>
                            <w:pPr>
                              <w:pStyle w:val="BodyText"/>
                              <w:ind w:left="1006" w:right="0"/>
                              <w:rPr>
                                <w:color w:val="000000"/>
                              </w:rPr>
                            </w:pPr>
                            <w:r>
                              <w:rPr>
                                <w:color w:val="000000"/>
                              </w:rPr>
                              <w:t>En</w:t>
                            </w:r>
                            <w:r>
                              <w:rPr>
                                <w:color w:val="000000"/>
                                <w:spacing w:val="-3"/>
                              </w:rPr>
                              <w:t xml:space="preserve"> </w:t>
                            </w:r>
                            <w:r>
                              <w:rPr>
                                <w:color w:val="000000"/>
                              </w:rPr>
                              <w:t>configuraciones</w:t>
                            </w:r>
                            <w:r>
                              <w:rPr>
                                <w:color w:val="000000"/>
                                <w:spacing w:val="-3"/>
                              </w:rPr>
                              <w:t xml:space="preserve"> </w:t>
                            </w:r>
                            <w:r>
                              <w:rPr>
                                <w:color w:val="000000"/>
                              </w:rPr>
                              <w:t>normales,</w:t>
                            </w:r>
                            <w:r>
                              <w:rPr>
                                <w:color w:val="000000"/>
                                <w:spacing w:val="-3"/>
                              </w:rPr>
                              <w:t xml:space="preserve"> </w:t>
                            </w:r>
                            <w:r>
                              <w:rPr>
                                <w:color w:val="000000"/>
                              </w:rPr>
                              <w:t>a</w:t>
                            </w:r>
                            <w:r>
                              <w:rPr>
                                <w:color w:val="000000"/>
                                <w:spacing w:val="-5"/>
                              </w:rPr>
                              <w:t xml:space="preserve"> </w:t>
                            </w:r>
                            <w:r>
                              <w:rPr>
                                <w:color w:val="000000"/>
                              </w:rPr>
                              <w:t>cada</w:t>
                            </w:r>
                            <w:r>
                              <w:rPr>
                                <w:color w:val="000000"/>
                                <w:spacing w:val="-2"/>
                              </w:rPr>
                              <w:t xml:space="preserve"> </w:t>
                            </w:r>
                            <w:r>
                              <w:rPr>
                                <w:color w:val="000000"/>
                              </w:rPr>
                              <w:t>usuario</w:t>
                            </w:r>
                            <w:r>
                              <w:rPr>
                                <w:color w:val="000000"/>
                                <w:spacing w:val="-3"/>
                              </w:rPr>
                              <w:t xml:space="preserve"> </w:t>
                            </w:r>
                            <w:r>
                              <w:rPr>
                                <w:color w:val="000000"/>
                              </w:rPr>
                              <w:t>se</w:t>
                            </w:r>
                            <w:r>
                              <w:rPr>
                                <w:color w:val="000000"/>
                                <w:spacing w:val="-4"/>
                              </w:rPr>
                              <w:t xml:space="preserve"> </w:t>
                            </w:r>
                            <w:r>
                              <w:rPr>
                                <w:color w:val="000000"/>
                              </w:rPr>
                              <w:t>le</w:t>
                            </w:r>
                            <w:r>
                              <w:rPr>
                                <w:color w:val="000000"/>
                                <w:spacing w:val="-3"/>
                              </w:rPr>
                              <w:t xml:space="preserve"> </w:t>
                            </w:r>
                            <w:r>
                              <w:rPr>
                                <w:color w:val="000000"/>
                              </w:rPr>
                              <w:t>asigna</w:t>
                            </w:r>
                            <w:r>
                              <w:rPr>
                                <w:color w:val="000000"/>
                                <w:spacing w:val="-4"/>
                              </w:rPr>
                              <w:t xml:space="preserve"> </w:t>
                            </w:r>
                            <w:r>
                              <w:rPr>
                                <w:color w:val="000000"/>
                              </w:rPr>
                              <w:t>un</w:t>
                            </w:r>
                            <w:r>
                              <w:rPr>
                                <w:color w:val="000000"/>
                                <w:spacing w:val="-3"/>
                              </w:rPr>
                              <w:t xml:space="preserve"> </w:t>
                            </w:r>
                            <w:r>
                              <w:rPr>
                                <w:color w:val="000000"/>
                              </w:rPr>
                              <w:t>directorio</w:t>
                            </w:r>
                            <w:r>
                              <w:rPr>
                                <w:color w:val="000000"/>
                                <w:spacing w:val="-2"/>
                              </w:rPr>
                              <w:t xml:space="preserve"> </w:t>
                            </w:r>
                            <w:r>
                              <w:rPr>
                                <w:color w:val="000000"/>
                                <w:spacing w:val="-5"/>
                              </w:rPr>
                              <w:t>en</w:t>
                            </w:r>
                          </w:p>
                          <w:p>
                            <w:pPr>
                              <w:pStyle w:val="BodyText"/>
                              <w:ind w:hanging="1004" w:left="1006" w:right="0"/>
                              <w:rPr>
                                <w:color w:val="000000"/>
                              </w:rPr>
                            </w:pPr>
                            <w:r>
                              <w:rPr>
                                <w:rFonts w:ascii="Courier New" w:hAnsi="Courier New"/>
                                <w:color w:val="000000"/>
                                <w:position w:val="1"/>
                              </w:rPr>
                              <w:t>/home</w:t>
                            </w:r>
                            <w:r>
                              <w:rPr>
                                <w:rFonts w:ascii="Courier New" w:hAnsi="Courier New"/>
                                <w:color w:val="000000"/>
                                <w:spacing w:val="40"/>
                                <w:position w:val="1"/>
                              </w:rPr>
                              <w:t xml:space="preserve"> </w:t>
                            </w:r>
                            <w:r>
                              <w:rPr>
                                <w:rFonts w:ascii="Courier New" w:hAnsi="Courier New"/>
                                <w:color w:val="000000"/>
                              </w:rPr>
                              <w:t>/home</w:t>
                            </w:r>
                            <w:r>
                              <w:rPr>
                                <w:color w:val="000000"/>
                              </w:rPr>
                              <w:t>. Los usuarios normales sólo pueden escribir archivos en sus directorios home.</w:t>
                            </w:r>
                            <w:r>
                              <w:rPr>
                                <w:color w:val="000000"/>
                                <w:spacing w:val="-3"/>
                              </w:rPr>
                              <w:t xml:space="preserve"> </w:t>
                            </w:r>
                            <w:r>
                              <w:rPr>
                                <w:color w:val="000000"/>
                              </w:rPr>
                              <w:t>Esta</w:t>
                            </w:r>
                            <w:r>
                              <w:rPr>
                                <w:color w:val="000000"/>
                                <w:spacing w:val="-5"/>
                              </w:rPr>
                              <w:t xml:space="preserve"> </w:t>
                            </w:r>
                            <w:r>
                              <w:rPr>
                                <w:color w:val="000000"/>
                              </w:rPr>
                              <w:t>limitación</w:t>
                            </w:r>
                            <w:r>
                              <w:rPr>
                                <w:color w:val="000000"/>
                                <w:spacing w:val="-3"/>
                              </w:rPr>
                              <w:t xml:space="preserve"> </w:t>
                            </w:r>
                            <w:r>
                              <w:rPr>
                                <w:color w:val="000000"/>
                              </w:rPr>
                              <w:t>protege</w:t>
                            </w:r>
                            <w:r>
                              <w:rPr>
                                <w:color w:val="000000"/>
                                <w:spacing w:val="-3"/>
                              </w:rPr>
                              <w:t xml:space="preserve"> </w:t>
                            </w:r>
                            <w:r>
                              <w:rPr>
                                <w:color w:val="000000"/>
                              </w:rPr>
                              <w:t>el</w:t>
                            </w:r>
                            <w:r>
                              <w:rPr>
                                <w:color w:val="000000"/>
                                <w:spacing w:val="-5"/>
                              </w:rPr>
                              <w:t xml:space="preserve"> </w:t>
                            </w:r>
                            <w:r>
                              <w:rPr>
                                <w:color w:val="000000"/>
                              </w:rPr>
                              <w:t>sistema</w:t>
                            </w:r>
                            <w:r>
                              <w:rPr>
                                <w:color w:val="000000"/>
                                <w:spacing w:val="-5"/>
                              </w:rPr>
                              <w:t xml:space="preserve"> </w:t>
                            </w:r>
                            <w:r>
                              <w:rPr>
                                <w:color w:val="000000"/>
                              </w:rPr>
                              <w:t>de</w:t>
                            </w:r>
                            <w:r>
                              <w:rPr>
                                <w:color w:val="000000"/>
                                <w:spacing w:val="-5"/>
                              </w:rPr>
                              <w:t xml:space="preserve"> </w:t>
                            </w:r>
                            <w:r>
                              <w:rPr>
                                <w:color w:val="000000"/>
                              </w:rPr>
                              <w:t>actividades</w:t>
                            </w:r>
                            <w:r>
                              <w:rPr>
                                <w:color w:val="000000"/>
                                <w:spacing w:val="-4"/>
                              </w:rPr>
                              <w:t xml:space="preserve"> </w:t>
                            </w:r>
                            <w:r>
                              <w:rPr>
                                <w:color w:val="000000"/>
                              </w:rPr>
                              <w:t>erróneas</w:t>
                            </w:r>
                            <w:r>
                              <w:rPr>
                                <w:color w:val="000000"/>
                                <w:spacing w:val="-3"/>
                              </w:rPr>
                              <w:t xml:space="preserve"> </w:t>
                            </w:r>
                            <w:r>
                              <w:rPr>
                                <w:color w:val="000000"/>
                              </w:rPr>
                              <w:t>de</w:t>
                            </w:r>
                            <w:r>
                              <w:rPr>
                                <w:color w:val="000000"/>
                                <w:spacing w:val="-5"/>
                              </w:rPr>
                              <w:t xml:space="preserve"> </w:t>
                            </w:r>
                            <w:r>
                              <w:rPr>
                                <w:color w:val="000000"/>
                              </w:rPr>
                              <w:t>los</w:t>
                            </w:r>
                            <w:r>
                              <w:rPr>
                                <w:color w:val="000000"/>
                                <w:spacing w:val="-4"/>
                              </w:rPr>
                              <w:t xml:space="preserve"> </w:t>
                            </w:r>
                            <w:r>
                              <w:rPr>
                                <w:color w:val="000000"/>
                              </w:rPr>
                              <w:t>usuarios.</w:t>
                            </w:r>
                          </w:p>
                        </w:txbxContent>
                      </wps:txbx>
                      <wps:bodyPr lIns="0" rIns="0" tIns="0" bIns="0" anchor="t">
                        <a:noAutofit/>
                      </wps:bodyPr>
                    </wps:wsp>
                  </a:graphicData>
                </a:graphic>
              </wp:inline>
            </w:drawing>
          </mc:Choice>
          <mc:Fallback>
            <w:pict>
              <v:rect id="shape_0" ID="Textbox 30" path="m0,0l-2147483645,0l-2147483645,-2147483646l0,-2147483646xe" fillcolor="#ededed" stroked="f" o:allowincell="f" style="position:absolute;margin-left:0pt;margin-top:-42.45pt;width:438.75pt;height:42.35pt;mso-wrap-style:square;v-text-anchor:top;mso-position-vertical:top">
                <v:fill o:detectmouseclick="t" type="solid" color2="#121212"/>
                <v:stroke color="#3465a4" joinstyle="round" endcap="flat"/>
                <v:textbox>
                  <w:txbxContent>
                    <w:p>
                      <w:pPr>
                        <w:pStyle w:val="BodyText"/>
                        <w:ind w:left="1006" w:right="0"/>
                        <w:rPr>
                          <w:color w:val="000000"/>
                        </w:rPr>
                      </w:pPr>
                      <w:r>
                        <w:rPr>
                          <w:color w:val="000000"/>
                        </w:rPr>
                        <w:t>En</w:t>
                      </w:r>
                      <w:r>
                        <w:rPr>
                          <w:color w:val="000000"/>
                          <w:spacing w:val="-3"/>
                        </w:rPr>
                        <w:t xml:space="preserve"> </w:t>
                      </w:r>
                      <w:r>
                        <w:rPr>
                          <w:color w:val="000000"/>
                        </w:rPr>
                        <w:t>configuraciones</w:t>
                      </w:r>
                      <w:r>
                        <w:rPr>
                          <w:color w:val="000000"/>
                          <w:spacing w:val="-3"/>
                        </w:rPr>
                        <w:t xml:space="preserve"> </w:t>
                      </w:r>
                      <w:r>
                        <w:rPr>
                          <w:color w:val="000000"/>
                        </w:rPr>
                        <w:t>normales,</w:t>
                      </w:r>
                      <w:r>
                        <w:rPr>
                          <w:color w:val="000000"/>
                          <w:spacing w:val="-3"/>
                        </w:rPr>
                        <w:t xml:space="preserve"> </w:t>
                      </w:r>
                      <w:r>
                        <w:rPr>
                          <w:color w:val="000000"/>
                        </w:rPr>
                        <w:t>a</w:t>
                      </w:r>
                      <w:r>
                        <w:rPr>
                          <w:color w:val="000000"/>
                          <w:spacing w:val="-5"/>
                        </w:rPr>
                        <w:t xml:space="preserve"> </w:t>
                      </w:r>
                      <w:r>
                        <w:rPr>
                          <w:color w:val="000000"/>
                        </w:rPr>
                        <w:t>cada</w:t>
                      </w:r>
                      <w:r>
                        <w:rPr>
                          <w:color w:val="000000"/>
                          <w:spacing w:val="-2"/>
                        </w:rPr>
                        <w:t xml:space="preserve"> </w:t>
                      </w:r>
                      <w:r>
                        <w:rPr>
                          <w:color w:val="000000"/>
                        </w:rPr>
                        <w:t>usuario</w:t>
                      </w:r>
                      <w:r>
                        <w:rPr>
                          <w:color w:val="000000"/>
                          <w:spacing w:val="-3"/>
                        </w:rPr>
                        <w:t xml:space="preserve"> </w:t>
                      </w:r>
                      <w:r>
                        <w:rPr>
                          <w:color w:val="000000"/>
                        </w:rPr>
                        <w:t>se</w:t>
                      </w:r>
                      <w:r>
                        <w:rPr>
                          <w:color w:val="000000"/>
                          <w:spacing w:val="-4"/>
                        </w:rPr>
                        <w:t xml:space="preserve"> </w:t>
                      </w:r>
                      <w:r>
                        <w:rPr>
                          <w:color w:val="000000"/>
                        </w:rPr>
                        <w:t>le</w:t>
                      </w:r>
                      <w:r>
                        <w:rPr>
                          <w:color w:val="000000"/>
                          <w:spacing w:val="-3"/>
                        </w:rPr>
                        <w:t xml:space="preserve"> </w:t>
                      </w:r>
                      <w:r>
                        <w:rPr>
                          <w:color w:val="000000"/>
                        </w:rPr>
                        <w:t>asigna</w:t>
                      </w:r>
                      <w:r>
                        <w:rPr>
                          <w:color w:val="000000"/>
                          <w:spacing w:val="-4"/>
                        </w:rPr>
                        <w:t xml:space="preserve"> </w:t>
                      </w:r>
                      <w:r>
                        <w:rPr>
                          <w:color w:val="000000"/>
                        </w:rPr>
                        <w:t>un</w:t>
                      </w:r>
                      <w:r>
                        <w:rPr>
                          <w:color w:val="000000"/>
                          <w:spacing w:val="-3"/>
                        </w:rPr>
                        <w:t xml:space="preserve"> </w:t>
                      </w:r>
                      <w:r>
                        <w:rPr>
                          <w:color w:val="000000"/>
                        </w:rPr>
                        <w:t>directorio</w:t>
                      </w:r>
                      <w:r>
                        <w:rPr>
                          <w:color w:val="000000"/>
                          <w:spacing w:val="-2"/>
                        </w:rPr>
                        <w:t xml:space="preserve"> </w:t>
                      </w:r>
                      <w:r>
                        <w:rPr>
                          <w:color w:val="000000"/>
                          <w:spacing w:val="-5"/>
                        </w:rPr>
                        <w:t>en</w:t>
                      </w:r>
                    </w:p>
                    <w:p>
                      <w:pPr>
                        <w:pStyle w:val="BodyText"/>
                        <w:ind w:hanging="1004" w:left="1006" w:right="0"/>
                        <w:rPr>
                          <w:color w:val="000000"/>
                        </w:rPr>
                      </w:pPr>
                      <w:r>
                        <w:rPr>
                          <w:rFonts w:ascii="Courier New" w:hAnsi="Courier New"/>
                          <w:color w:val="000000"/>
                          <w:position w:val="1"/>
                        </w:rPr>
                        <w:t>/home</w:t>
                      </w:r>
                      <w:r>
                        <w:rPr>
                          <w:rFonts w:ascii="Courier New" w:hAnsi="Courier New"/>
                          <w:color w:val="000000"/>
                          <w:spacing w:val="40"/>
                          <w:position w:val="1"/>
                        </w:rPr>
                        <w:t xml:space="preserve"> </w:t>
                      </w:r>
                      <w:r>
                        <w:rPr>
                          <w:rFonts w:ascii="Courier New" w:hAnsi="Courier New"/>
                          <w:color w:val="000000"/>
                        </w:rPr>
                        <w:t>/home</w:t>
                      </w:r>
                      <w:r>
                        <w:rPr>
                          <w:color w:val="000000"/>
                        </w:rPr>
                        <w:t>. Los usuarios normales sólo pueden escribir archivos en sus directorios home.</w:t>
                      </w:r>
                      <w:r>
                        <w:rPr>
                          <w:color w:val="000000"/>
                          <w:spacing w:val="-3"/>
                        </w:rPr>
                        <w:t xml:space="preserve"> </w:t>
                      </w:r>
                      <w:r>
                        <w:rPr>
                          <w:color w:val="000000"/>
                        </w:rPr>
                        <w:t>Esta</w:t>
                      </w:r>
                      <w:r>
                        <w:rPr>
                          <w:color w:val="000000"/>
                          <w:spacing w:val="-5"/>
                        </w:rPr>
                        <w:t xml:space="preserve"> </w:t>
                      </w:r>
                      <w:r>
                        <w:rPr>
                          <w:color w:val="000000"/>
                        </w:rPr>
                        <w:t>limitación</w:t>
                      </w:r>
                      <w:r>
                        <w:rPr>
                          <w:color w:val="000000"/>
                          <w:spacing w:val="-3"/>
                        </w:rPr>
                        <w:t xml:space="preserve"> </w:t>
                      </w:r>
                      <w:r>
                        <w:rPr>
                          <w:color w:val="000000"/>
                        </w:rPr>
                        <w:t>protege</w:t>
                      </w:r>
                      <w:r>
                        <w:rPr>
                          <w:color w:val="000000"/>
                          <w:spacing w:val="-3"/>
                        </w:rPr>
                        <w:t xml:space="preserve"> </w:t>
                      </w:r>
                      <w:r>
                        <w:rPr>
                          <w:color w:val="000000"/>
                        </w:rPr>
                        <w:t>el</w:t>
                      </w:r>
                      <w:r>
                        <w:rPr>
                          <w:color w:val="000000"/>
                          <w:spacing w:val="-5"/>
                        </w:rPr>
                        <w:t xml:space="preserve"> </w:t>
                      </w:r>
                      <w:r>
                        <w:rPr>
                          <w:color w:val="000000"/>
                        </w:rPr>
                        <w:t>sistema</w:t>
                      </w:r>
                      <w:r>
                        <w:rPr>
                          <w:color w:val="000000"/>
                          <w:spacing w:val="-5"/>
                        </w:rPr>
                        <w:t xml:space="preserve"> </w:t>
                      </w:r>
                      <w:r>
                        <w:rPr>
                          <w:color w:val="000000"/>
                        </w:rPr>
                        <w:t>de</w:t>
                      </w:r>
                      <w:r>
                        <w:rPr>
                          <w:color w:val="000000"/>
                          <w:spacing w:val="-5"/>
                        </w:rPr>
                        <w:t xml:space="preserve"> </w:t>
                      </w:r>
                      <w:r>
                        <w:rPr>
                          <w:color w:val="000000"/>
                        </w:rPr>
                        <w:t>actividades</w:t>
                      </w:r>
                      <w:r>
                        <w:rPr>
                          <w:color w:val="000000"/>
                          <w:spacing w:val="-4"/>
                        </w:rPr>
                        <w:t xml:space="preserve"> </w:t>
                      </w:r>
                      <w:r>
                        <w:rPr>
                          <w:color w:val="000000"/>
                        </w:rPr>
                        <w:t>erróneas</w:t>
                      </w:r>
                      <w:r>
                        <w:rPr>
                          <w:color w:val="000000"/>
                          <w:spacing w:val="-3"/>
                        </w:rPr>
                        <w:t xml:space="preserve"> </w:t>
                      </w:r>
                      <w:r>
                        <w:rPr>
                          <w:color w:val="000000"/>
                        </w:rPr>
                        <w:t>de</w:t>
                      </w:r>
                      <w:r>
                        <w:rPr>
                          <w:color w:val="000000"/>
                          <w:spacing w:val="-5"/>
                        </w:rPr>
                        <w:t xml:space="preserve"> </w:t>
                      </w:r>
                      <w:r>
                        <w:rPr>
                          <w:color w:val="000000"/>
                        </w:rPr>
                        <w:t>los</w:t>
                      </w:r>
                      <w:r>
                        <w:rPr>
                          <w:color w:val="000000"/>
                          <w:spacing w:val="-4"/>
                        </w:rPr>
                        <w:t xml:space="preserve"> </w:t>
                      </w:r>
                      <w:r>
                        <w:rPr>
                          <w:color w:val="000000"/>
                        </w:rPr>
                        <w:t>usuarios.</w:t>
                      </w:r>
                    </w:p>
                  </w:txbxContent>
                </v:textbox>
                <w10:wrap type="square"/>
              </v:rect>
            </w:pict>
          </mc:Fallback>
        </mc:AlternateContent>
      </w:r>
    </w:p>
    <w:p>
      <w:pPr>
        <w:pStyle w:val="BodyText"/>
        <w:tabs>
          <w:tab w:val="clear" w:pos="720"/>
          <w:tab w:val="left" w:pos="1159" w:leader="none"/>
        </w:tabs>
        <w:spacing w:lineRule="auto" w:line="156" w:before="6" w:after="20"/>
        <w:ind w:hanging="1004" w:left="1160" w:right="1532"/>
        <w:rPr/>
      </w:pPr>
      <w:r>
        <w:rPr>
          <w:rFonts w:ascii="Courier New" w:hAnsi="Courier New"/>
          <w:spacing w:val="-4"/>
          <w:position w:val="-11"/>
        </w:rPr>
        <w:t>/lib</w:t>
      </w:r>
      <w:r>
        <w:rPr>
          <w:rFonts w:ascii="Courier New" w:hAnsi="Courier New"/>
          <w:position w:val="-11"/>
        </w:rPr>
        <w:tab/>
      </w:r>
      <w:r>
        <w:rPr/>
        <w:t>Contiene</w:t>
      </w:r>
      <w:r>
        <w:rPr>
          <w:spacing w:val="-6"/>
        </w:rPr>
        <w:t xml:space="preserve"> </w:t>
      </w:r>
      <w:r>
        <w:rPr/>
        <w:t>archivos</w:t>
      </w:r>
      <w:r>
        <w:rPr>
          <w:spacing w:val="-5"/>
        </w:rPr>
        <w:t xml:space="preserve"> </w:t>
      </w:r>
      <w:r>
        <w:rPr/>
        <w:t>de</w:t>
      </w:r>
      <w:r>
        <w:rPr>
          <w:spacing w:val="-6"/>
        </w:rPr>
        <w:t xml:space="preserve"> </w:t>
      </w:r>
      <w:r>
        <w:rPr/>
        <w:t>librerías</w:t>
      </w:r>
      <w:r>
        <w:rPr>
          <w:spacing w:val="-5"/>
        </w:rPr>
        <w:t xml:space="preserve"> </w:t>
      </w:r>
      <w:r>
        <w:rPr/>
        <w:t>compartidas</w:t>
      </w:r>
      <w:r>
        <w:rPr>
          <w:spacing w:val="-5"/>
        </w:rPr>
        <w:t xml:space="preserve"> </w:t>
      </w:r>
      <w:r>
        <w:rPr/>
        <w:t>utilizadas</w:t>
      </w:r>
      <w:r>
        <w:rPr>
          <w:spacing w:val="-3"/>
        </w:rPr>
        <w:t xml:space="preserve"> </w:t>
      </w:r>
      <w:r>
        <w:rPr/>
        <w:t>por</w:t>
      </w:r>
      <w:r>
        <w:rPr>
          <w:spacing w:val="-5"/>
        </w:rPr>
        <w:t xml:space="preserve"> </w:t>
      </w:r>
      <w:r>
        <w:rPr/>
        <w:t>los</w:t>
      </w:r>
      <w:r>
        <w:rPr>
          <w:spacing w:val="-5"/>
        </w:rPr>
        <w:t xml:space="preserve"> </w:t>
      </w:r>
      <w:r>
        <w:rPr/>
        <w:t>programas</w:t>
      </w:r>
      <w:r>
        <w:rPr>
          <w:spacing w:val="-5"/>
        </w:rPr>
        <w:t xml:space="preserve"> </w:t>
      </w:r>
      <w:r>
        <w:rPr/>
        <w:t>del núcleo del sistema. Son similares a las DLL de Windows.</w:t>
      </w:r>
    </w:p>
    <w:p>
      <w:pPr>
        <w:pStyle w:val="BodyText"/>
        <w:ind w:left="154" w:right="0"/>
        <w:rPr>
          <w:sz w:val="20"/>
        </w:rPr>
      </w:pPr>
      <w:r>
        <w:rPr/>
        <mc:AlternateContent>
          <mc:Choice Requires="wpg">
            <w:drawing>
              <wp:inline distT="0" distB="0" distL="0" distR="0">
                <wp:extent cx="5572760" cy="876300"/>
                <wp:effectExtent l="0" t="0" r="0" b="9525"/>
                <wp:docPr id="31" name="Group 31"/>
                <a:graphic xmlns:a="http://schemas.openxmlformats.org/drawingml/2006/main">
                  <a:graphicData uri="http://schemas.microsoft.com/office/word/2010/wordprocessingGroup">
                    <wpg:wgp>
                      <wpg:cNvGrpSpPr/>
                      <wpg:grpSpPr>
                        <a:xfrm>
                          <a:off x="0" y="0"/>
                          <a:ext cx="5572800" cy="876240"/>
                          <a:chOff x="0" y="0"/>
                          <a:chExt cx="5572800" cy="876240"/>
                        </a:xfrm>
                      </wpg:grpSpPr>
                      <wps:wsp>
                        <wps:cNvPr id="32" name="Graphic 32"/>
                        <wps:cNvSpPr/>
                        <wps:spPr>
                          <a:xfrm>
                            <a:off x="0" y="0"/>
                            <a:ext cx="5572800" cy="876240"/>
                          </a:xfrm>
                          <a:custGeom>
                            <a:avLst/>
                            <a:gdLst>
                              <a:gd name="textAreaLeft" fmla="*/ 0 w 3159360"/>
                              <a:gd name="textAreaRight" fmla="*/ 3159720 w 3159360"/>
                              <a:gd name="textAreaTop" fmla="*/ 0 h 496800"/>
                              <a:gd name="textAreaBottom" fmla="*/ 497160 h 496800"/>
                            </a:gdLst>
                            <a:ahLst/>
                            <a:rect l="textAreaLeft" t="textAreaTop" r="textAreaRight" b="textAreaBottom"/>
                            <a:pathLst>
                              <a:path w="5572760" h="876300">
                                <a:moveTo>
                                  <a:pt x="5572760" y="0"/>
                                </a:moveTo>
                                <a:lnTo>
                                  <a:pt x="637540" y="0"/>
                                </a:lnTo>
                                <a:lnTo>
                                  <a:pt x="0" y="0"/>
                                </a:lnTo>
                                <a:lnTo>
                                  <a:pt x="0" y="876300"/>
                                </a:lnTo>
                                <a:lnTo>
                                  <a:pt x="637540" y="876300"/>
                                </a:lnTo>
                                <a:lnTo>
                                  <a:pt x="5572760" y="876300"/>
                                </a:lnTo>
                                <a:lnTo>
                                  <a:pt x="5572760" y="0"/>
                                </a:lnTo>
                                <a:close/>
                              </a:path>
                            </a:pathLst>
                          </a:custGeom>
                          <a:solidFill>
                            <a:srgbClr val="ededed"/>
                          </a:solidFill>
                          <a:ln w="0">
                            <a:noFill/>
                          </a:ln>
                        </wps:spPr>
                        <wps:style>
                          <a:lnRef idx="0"/>
                          <a:fillRef idx="0"/>
                          <a:effectRef idx="0"/>
                          <a:fontRef idx="minor"/>
                        </wps:style>
                        <wps:bodyPr/>
                      </wps:wsp>
                      <wps:wsp>
                        <wps:cNvPr id="33" name="Textbox 33"/>
                        <wps:cNvSpPr/>
                        <wps:spPr>
                          <a:xfrm>
                            <a:off x="1440" y="17892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w:t>
                              </w:r>
                            </w:p>
                          </w:txbxContent>
                        </wps:txbx>
                        <wps:bodyPr lIns="0" rIns="0" tIns="0" bIns="0" anchor="t">
                          <a:noAutofit/>
                        </wps:bodyPr>
                      </wps:wsp>
                      <wps:wsp>
                        <wps:cNvPr id="34" name="Textbox 34"/>
                        <wps:cNvSpPr/>
                        <wps:spPr>
                          <a:xfrm>
                            <a:off x="638640" y="6480"/>
                            <a:ext cx="4639320" cy="34344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Cada partición formateada o dispositivo que usa un sistema de archivos de Linux</w:t>
                              </w:r>
                              <w:r>
                                <w:rPr>
                                  <w:spacing w:val="-3"/>
                                  <w:sz w:val="24"/>
                                </w:rPr>
                                <w:t xml:space="preserve"> </w:t>
                              </w:r>
                              <w:r>
                                <w:rPr>
                                  <w:sz w:val="24"/>
                                </w:rPr>
                                <w:t>como</w:t>
                              </w:r>
                              <w:r>
                                <w:rPr>
                                  <w:spacing w:val="-3"/>
                                  <w:sz w:val="24"/>
                                </w:rPr>
                                <w:t xml:space="preserve"> </w:t>
                              </w:r>
                              <w:r>
                                <w:rPr>
                                  <w:sz w:val="24"/>
                                </w:rPr>
                                <w:t>ext3,</w:t>
                              </w:r>
                              <w:r>
                                <w:rPr>
                                  <w:spacing w:val="-4"/>
                                  <w:sz w:val="24"/>
                                </w:rPr>
                                <w:t xml:space="preserve"> </w:t>
                              </w:r>
                              <w:r>
                                <w:rPr>
                                  <w:sz w:val="24"/>
                                </w:rPr>
                                <w:t>tendrá</w:t>
                              </w:r>
                              <w:r>
                                <w:rPr>
                                  <w:spacing w:val="-3"/>
                                  <w:sz w:val="24"/>
                                </w:rPr>
                                <w:t xml:space="preserve"> </w:t>
                              </w:r>
                              <w:r>
                                <w:rPr>
                                  <w:sz w:val="24"/>
                                </w:rPr>
                                <w:t>este</w:t>
                              </w:r>
                              <w:r>
                                <w:rPr>
                                  <w:spacing w:val="-5"/>
                                  <w:sz w:val="24"/>
                                </w:rPr>
                                <w:t xml:space="preserve"> </w:t>
                              </w:r>
                              <w:r>
                                <w:rPr>
                                  <w:sz w:val="24"/>
                                </w:rPr>
                                <w:t>directorio.</w:t>
                              </w:r>
                              <w:r>
                                <w:rPr>
                                  <w:spacing w:val="-3"/>
                                  <w:sz w:val="24"/>
                                </w:rPr>
                                <w:t xml:space="preserve"> </w:t>
                              </w:r>
                              <w:r>
                                <w:rPr>
                                  <w:sz w:val="24"/>
                                </w:rPr>
                                <w:t>Se</w:t>
                              </w:r>
                              <w:r>
                                <w:rPr>
                                  <w:spacing w:val="-5"/>
                                  <w:sz w:val="24"/>
                                </w:rPr>
                                <w:t xml:space="preserve"> </w:t>
                              </w:r>
                              <w:r>
                                <w:rPr>
                                  <w:sz w:val="24"/>
                                </w:rPr>
                                <w:t>usa</w:t>
                              </w:r>
                              <w:r>
                                <w:rPr>
                                  <w:spacing w:val="-5"/>
                                  <w:sz w:val="24"/>
                                </w:rPr>
                                <w:t xml:space="preserve"> </w:t>
                              </w:r>
                              <w:r>
                                <w:rPr>
                                  <w:sz w:val="24"/>
                                </w:rPr>
                                <w:t>en</w:t>
                              </w:r>
                              <w:r>
                                <w:rPr>
                                  <w:spacing w:val="-4"/>
                                  <w:sz w:val="24"/>
                                </w:rPr>
                                <w:t xml:space="preserve"> </w:t>
                              </w:r>
                              <w:r>
                                <w:rPr>
                                  <w:sz w:val="24"/>
                                </w:rPr>
                                <w:t>caso</w:t>
                              </w:r>
                              <w:r>
                                <w:rPr>
                                  <w:spacing w:val="-4"/>
                                  <w:sz w:val="24"/>
                                </w:rPr>
                                <w:t xml:space="preserve"> </w:t>
                              </w:r>
                              <w:r>
                                <w:rPr>
                                  <w:sz w:val="24"/>
                                </w:rPr>
                                <w:t>de</w:t>
                              </w:r>
                              <w:r>
                                <w:rPr>
                                  <w:spacing w:val="-3"/>
                                  <w:sz w:val="24"/>
                                </w:rPr>
                                <w:t xml:space="preserve"> </w:t>
                              </w:r>
                              <w:r>
                                <w:rPr>
                                  <w:sz w:val="24"/>
                                </w:rPr>
                                <w:t>una</w:t>
                              </w:r>
                              <w:r>
                                <w:rPr>
                                  <w:spacing w:val="-5"/>
                                  <w:sz w:val="24"/>
                                </w:rPr>
                                <w:t xml:space="preserve"> </w:t>
                              </w:r>
                              <w:r>
                                <w:rPr>
                                  <w:sz w:val="24"/>
                                </w:rPr>
                                <w:t>recuperación</w:t>
                              </w:r>
                            </w:p>
                          </w:txbxContent>
                        </wps:txbx>
                        <wps:bodyPr lIns="0" rIns="0" tIns="0" bIns="0" anchor="t">
                          <a:noAutofit/>
                        </wps:bodyPr>
                      </wps:wsp>
                      <wps:wsp>
                        <wps:cNvPr id="35" name="Textbox 35"/>
                        <wps:cNvSpPr/>
                        <wps:spPr>
                          <a:xfrm>
                            <a:off x="1440" y="351720"/>
                            <a:ext cx="5340960" cy="524520"/>
                          </a:xfrm>
                          <a:prstGeom prst="rect">
                            <a:avLst/>
                          </a:prstGeom>
                          <a:noFill/>
                          <a:ln w="0">
                            <a:noFill/>
                          </a:ln>
                        </wps:spPr>
                        <wps:style>
                          <a:lnRef idx="0"/>
                          <a:fillRef idx="0"/>
                          <a:effectRef idx="0"/>
                          <a:fontRef idx="minor"/>
                        </wps:style>
                        <wps:txbx>
                          <w:txbxContent>
                            <w:p>
                              <w:pPr>
                                <w:pStyle w:val="Normal"/>
                                <w:spacing w:lineRule="exact" w:line="271" w:before="0" w:after="0"/>
                                <w:ind w:hanging="0" w:left="0" w:right="0"/>
                                <w:jc w:val="left"/>
                                <w:rPr>
                                  <w:sz w:val="24"/>
                                </w:rPr>
                              </w:pPr>
                              <w:r>
                                <w:rPr>
                                  <w:rFonts w:ascii="Courier New" w:hAnsi="Courier New"/>
                                  <w:position w:val="2"/>
                                  <w:sz w:val="24"/>
                                </w:rPr>
                                <w:t>lost+f</w:t>
                              </w:r>
                              <w:r>
                                <w:rPr>
                                  <w:rFonts w:ascii="Courier New" w:hAnsi="Courier New"/>
                                  <w:spacing w:val="-11"/>
                                  <w:position w:val="2"/>
                                  <w:sz w:val="24"/>
                                </w:rPr>
                                <w:t xml:space="preserve"> </w:t>
                              </w:r>
                              <w:r>
                                <w:rPr>
                                  <w:sz w:val="24"/>
                                </w:rPr>
                                <w:t>parcial</w:t>
                              </w:r>
                              <w:r>
                                <w:rPr>
                                  <w:spacing w:val="-2"/>
                                  <w:sz w:val="24"/>
                                </w:rPr>
                                <w:t xml:space="preserve"> </w:t>
                              </w:r>
                              <w:r>
                                <w:rPr>
                                  <w:sz w:val="24"/>
                                </w:rPr>
                                <w:t>causada</w:t>
                              </w:r>
                              <w:r>
                                <w:rPr>
                                  <w:spacing w:val="-3"/>
                                  <w:sz w:val="24"/>
                                </w:rPr>
                                <w:t xml:space="preserve"> </w:t>
                              </w:r>
                              <w:r>
                                <w:rPr>
                                  <w:sz w:val="24"/>
                                </w:rPr>
                                <w:t>por</w:t>
                              </w:r>
                              <w:r>
                                <w:rPr>
                                  <w:spacing w:val="-3"/>
                                  <w:sz w:val="24"/>
                                </w:rPr>
                                <w:t xml:space="preserve"> </w:t>
                              </w:r>
                              <w:r>
                                <w:rPr>
                                  <w:sz w:val="24"/>
                                </w:rPr>
                                <w:t>un</w:t>
                              </w:r>
                              <w:r>
                                <w:rPr>
                                  <w:spacing w:val="-2"/>
                                  <w:sz w:val="24"/>
                                </w:rPr>
                                <w:t xml:space="preserve"> </w:t>
                              </w:r>
                              <w:r>
                                <w:rPr>
                                  <w:sz w:val="24"/>
                                </w:rPr>
                                <w:t>evento</w:t>
                              </w:r>
                              <w:r>
                                <w:rPr>
                                  <w:spacing w:val="-3"/>
                                  <w:sz w:val="24"/>
                                </w:rPr>
                                <w:t xml:space="preserve"> </w:t>
                              </w:r>
                              <w:r>
                                <w:rPr>
                                  <w:sz w:val="24"/>
                                </w:rPr>
                                <w:t>de</w:t>
                              </w:r>
                              <w:r>
                                <w:rPr>
                                  <w:spacing w:val="-3"/>
                                  <w:sz w:val="24"/>
                                </w:rPr>
                                <w:t xml:space="preserve"> </w:t>
                              </w:r>
                              <w:r>
                                <w:rPr>
                                  <w:sz w:val="24"/>
                                </w:rPr>
                                <w:t>corrupción</w:t>
                              </w:r>
                              <w:r>
                                <w:rPr>
                                  <w:spacing w:val="-3"/>
                                  <w:sz w:val="24"/>
                                </w:rPr>
                                <w:t xml:space="preserve"> </w:t>
                              </w:r>
                              <w:r>
                                <w:rPr>
                                  <w:sz w:val="24"/>
                                </w:rPr>
                                <w:t>del</w:t>
                              </w:r>
                              <w:r>
                                <w:rPr>
                                  <w:spacing w:val="-1"/>
                                  <w:sz w:val="24"/>
                                </w:rPr>
                                <w:t xml:space="preserve"> </w:t>
                              </w:r>
                              <w:r>
                                <w:rPr>
                                  <w:sz w:val="24"/>
                                </w:rPr>
                                <w:t>sistema</w:t>
                              </w:r>
                              <w:r>
                                <w:rPr>
                                  <w:spacing w:val="-2"/>
                                  <w:sz w:val="24"/>
                                </w:rPr>
                                <w:t xml:space="preserve"> </w:t>
                              </w:r>
                              <w:r>
                                <w:rPr>
                                  <w:sz w:val="24"/>
                                </w:rPr>
                                <w:t>de</w:t>
                              </w:r>
                              <w:r>
                                <w:rPr>
                                  <w:spacing w:val="-3"/>
                                  <w:sz w:val="24"/>
                                </w:rPr>
                                <w:t xml:space="preserve"> </w:t>
                              </w:r>
                              <w:r>
                                <w:rPr>
                                  <w:spacing w:val="-2"/>
                                  <w:sz w:val="24"/>
                                </w:rPr>
                                <w:t>archivos.</w:t>
                              </w:r>
                            </w:p>
                            <w:p>
                              <w:pPr>
                                <w:pStyle w:val="Normal"/>
                                <w:tabs>
                                  <w:tab w:val="clear" w:pos="720"/>
                                  <w:tab w:val="left" w:pos="1003" w:leader="none"/>
                                </w:tabs>
                                <w:spacing w:lineRule="auto" w:line="240" w:before="0" w:after="0"/>
                                <w:ind w:hanging="1004" w:left="1004" w:right="18"/>
                                <w:jc w:val="left"/>
                                <w:rPr>
                                  <w:sz w:val="24"/>
                                </w:rPr>
                              </w:pPr>
                              <w:r>
                                <w:rPr>
                                  <w:rFonts w:ascii="Courier New" w:hAnsi="Courier New"/>
                                  <w:spacing w:val="-4"/>
                                  <w:position w:val="3"/>
                                  <w:sz w:val="24"/>
                                </w:rPr>
                                <w:t>ound</w:t>
                              </w:r>
                              <w:r>
                                <w:rPr>
                                  <w:rFonts w:ascii="Courier New" w:hAnsi="Courier New"/>
                                  <w:position w:val="3"/>
                                  <w:sz w:val="24"/>
                                </w:rPr>
                                <w:tab/>
                              </w:r>
                              <w:r>
                                <w:rPr>
                                  <w:sz w:val="24"/>
                                </w:rPr>
                                <w:t>A</w:t>
                              </w:r>
                              <w:r>
                                <w:rPr>
                                  <w:spacing w:val="-15"/>
                                  <w:sz w:val="24"/>
                                </w:rPr>
                                <w:t xml:space="preserve"> </w:t>
                              </w:r>
                              <w:r>
                                <w:rPr>
                                  <w:sz w:val="24"/>
                                </w:rPr>
                                <w:t>menos</w:t>
                              </w:r>
                              <w:r>
                                <w:rPr>
                                  <w:spacing w:val="-4"/>
                                  <w:sz w:val="24"/>
                                </w:rPr>
                                <w:t xml:space="preserve"> </w:t>
                              </w:r>
                              <w:r>
                                <w:rPr>
                                  <w:sz w:val="24"/>
                                </w:rPr>
                                <w:t>que</w:t>
                              </w:r>
                              <w:r>
                                <w:rPr>
                                  <w:spacing w:val="-5"/>
                                  <w:sz w:val="24"/>
                                </w:rPr>
                                <w:t xml:space="preserve"> </w:t>
                              </w:r>
                              <w:r>
                                <w:rPr>
                                  <w:sz w:val="24"/>
                                </w:rPr>
                                <w:t>algo</w:t>
                              </w:r>
                              <w:r>
                                <w:rPr>
                                  <w:spacing w:val="-4"/>
                                  <w:sz w:val="24"/>
                                </w:rPr>
                                <w:t xml:space="preserve"> </w:t>
                              </w:r>
                              <w:r>
                                <w:rPr>
                                  <w:sz w:val="24"/>
                                </w:rPr>
                                <w:t>realmente</w:t>
                              </w:r>
                              <w:r>
                                <w:rPr>
                                  <w:spacing w:val="-5"/>
                                  <w:sz w:val="24"/>
                                </w:rPr>
                                <w:t xml:space="preserve"> </w:t>
                              </w:r>
                              <w:r>
                                <w:rPr>
                                  <w:sz w:val="24"/>
                                </w:rPr>
                                <w:t>malo</w:t>
                              </w:r>
                              <w:r>
                                <w:rPr>
                                  <w:spacing w:val="-4"/>
                                  <w:sz w:val="24"/>
                                </w:rPr>
                                <w:t xml:space="preserve"> </w:t>
                              </w:r>
                              <w:r>
                                <w:rPr>
                                  <w:sz w:val="24"/>
                                </w:rPr>
                                <w:t>ocurra</w:t>
                              </w:r>
                              <w:r>
                                <w:rPr>
                                  <w:spacing w:val="-3"/>
                                  <w:sz w:val="24"/>
                                </w:rPr>
                                <w:t xml:space="preserve"> </w:t>
                              </w:r>
                              <w:r>
                                <w:rPr>
                                  <w:sz w:val="24"/>
                                </w:rPr>
                                <w:t>a</w:t>
                              </w:r>
                              <w:r>
                                <w:rPr>
                                  <w:spacing w:val="-5"/>
                                  <w:sz w:val="24"/>
                                </w:rPr>
                                <w:t xml:space="preserve"> </w:t>
                              </w:r>
                              <w:r>
                                <w:rPr>
                                  <w:sz w:val="24"/>
                                </w:rPr>
                                <w:t>tu</w:t>
                              </w:r>
                              <w:r>
                                <w:rPr>
                                  <w:spacing w:val="-4"/>
                                  <w:sz w:val="24"/>
                                </w:rPr>
                                <w:t xml:space="preserve"> </w:t>
                              </w:r>
                              <w:r>
                                <w:rPr>
                                  <w:sz w:val="24"/>
                                </w:rPr>
                                <w:t>sistema,</w:t>
                              </w:r>
                              <w:r>
                                <w:rPr>
                                  <w:spacing w:val="-4"/>
                                  <w:sz w:val="24"/>
                                </w:rPr>
                                <w:t xml:space="preserve"> </w:t>
                              </w:r>
                              <w:r>
                                <w:rPr>
                                  <w:sz w:val="24"/>
                                </w:rPr>
                                <w:t>este</w:t>
                              </w:r>
                              <w:r>
                                <w:rPr>
                                  <w:spacing w:val="-3"/>
                                  <w:sz w:val="24"/>
                                </w:rPr>
                                <w:t xml:space="preserve"> </w:t>
                              </w:r>
                              <w:r>
                                <w:rPr>
                                  <w:sz w:val="24"/>
                                </w:rPr>
                                <w:t>directorio</w:t>
                              </w:r>
                              <w:r>
                                <w:rPr>
                                  <w:spacing w:val="-4"/>
                                  <w:sz w:val="24"/>
                                </w:rPr>
                                <w:t xml:space="preserve"> </w:t>
                              </w:r>
                              <w:r>
                                <w:rPr>
                                  <w:sz w:val="24"/>
                                </w:rPr>
                                <w:t>debería permanecer vacío.</w:t>
                              </w:r>
                            </w:p>
                          </w:txbxContent>
                        </wps:txbx>
                        <wps:bodyPr lIns="0" rIns="0" tIns="0" bIns="0" anchor="t">
                          <a:noAutofit/>
                        </wps:bodyPr>
                      </wps:wsp>
                    </wpg:wgp>
                  </a:graphicData>
                </a:graphic>
              </wp:inline>
            </w:drawing>
          </mc:Choice>
          <mc:Fallback>
            <w:pict>
              <v:group id="shape_0" alt="Group 31" style="position:absolute;margin-left:0pt;margin-top:-69.8pt;width:438.8pt;height:69pt" coordorigin="0,-1396" coordsize="8776,1380">
                <v:rect id="shape_0" ID="Textbox 33" path="m0,0l-2147483645,0l-2147483645,-2147483646l0,-2147483646xe" stroked="f" o:allowincell="f" style="position:absolute;left:2;top:-1114;width:163;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w:t>
                        </w:r>
                      </w:p>
                    </w:txbxContent>
                  </v:textbox>
                  <w10:wrap type="square"/>
                </v:rect>
                <v:rect id="shape_0" ID="Textbox 34" path="m0,0l-2147483645,0l-2147483645,-2147483646l0,-2147483646xe" stroked="f" o:allowincell="f" style="position:absolute;left:1006;top:-1386;width:7305;height:540;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Cada partición formateada o dispositivo que usa un sistema de archivos de Linux</w:t>
                        </w:r>
                        <w:r>
                          <w:rPr>
                            <w:spacing w:val="-3"/>
                            <w:sz w:val="24"/>
                          </w:rPr>
                          <w:t xml:space="preserve"> </w:t>
                        </w:r>
                        <w:r>
                          <w:rPr>
                            <w:sz w:val="24"/>
                          </w:rPr>
                          <w:t>como</w:t>
                        </w:r>
                        <w:r>
                          <w:rPr>
                            <w:spacing w:val="-3"/>
                            <w:sz w:val="24"/>
                          </w:rPr>
                          <w:t xml:space="preserve"> </w:t>
                        </w:r>
                        <w:r>
                          <w:rPr>
                            <w:sz w:val="24"/>
                          </w:rPr>
                          <w:t>ext3,</w:t>
                        </w:r>
                        <w:r>
                          <w:rPr>
                            <w:spacing w:val="-4"/>
                            <w:sz w:val="24"/>
                          </w:rPr>
                          <w:t xml:space="preserve"> </w:t>
                        </w:r>
                        <w:r>
                          <w:rPr>
                            <w:sz w:val="24"/>
                          </w:rPr>
                          <w:t>tendrá</w:t>
                        </w:r>
                        <w:r>
                          <w:rPr>
                            <w:spacing w:val="-3"/>
                            <w:sz w:val="24"/>
                          </w:rPr>
                          <w:t xml:space="preserve"> </w:t>
                        </w:r>
                        <w:r>
                          <w:rPr>
                            <w:sz w:val="24"/>
                          </w:rPr>
                          <w:t>este</w:t>
                        </w:r>
                        <w:r>
                          <w:rPr>
                            <w:spacing w:val="-5"/>
                            <w:sz w:val="24"/>
                          </w:rPr>
                          <w:t xml:space="preserve"> </w:t>
                        </w:r>
                        <w:r>
                          <w:rPr>
                            <w:sz w:val="24"/>
                          </w:rPr>
                          <w:t>directorio.</w:t>
                        </w:r>
                        <w:r>
                          <w:rPr>
                            <w:spacing w:val="-3"/>
                            <w:sz w:val="24"/>
                          </w:rPr>
                          <w:t xml:space="preserve"> </w:t>
                        </w:r>
                        <w:r>
                          <w:rPr>
                            <w:sz w:val="24"/>
                          </w:rPr>
                          <w:t>Se</w:t>
                        </w:r>
                        <w:r>
                          <w:rPr>
                            <w:spacing w:val="-5"/>
                            <w:sz w:val="24"/>
                          </w:rPr>
                          <w:t xml:space="preserve"> </w:t>
                        </w:r>
                        <w:r>
                          <w:rPr>
                            <w:sz w:val="24"/>
                          </w:rPr>
                          <w:t>usa</w:t>
                        </w:r>
                        <w:r>
                          <w:rPr>
                            <w:spacing w:val="-5"/>
                            <w:sz w:val="24"/>
                          </w:rPr>
                          <w:t xml:space="preserve"> </w:t>
                        </w:r>
                        <w:r>
                          <w:rPr>
                            <w:sz w:val="24"/>
                          </w:rPr>
                          <w:t>en</w:t>
                        </w:r>
                        <w:r>
                          <w:rPr>
                            <w:spacing w:val="-4"/>
                            <w:sz w:val="24"/>
                          </w:rPr>
                          <w:t xml:space="preserve"> </w:t>
                        </w:r>
                        <w:r>
                          <w:rPr>
                            <w:sz w:val="24"/>
                          </w:rPr>
                          <w:t>caso</w:t>
                        </w:r>
                        <w:r>
                          <w:rPr>
                            <w:spacing w:val="-4"/>
                            <w:sz w:val="24"/>
                          </w:rPr>
                          <w:t xml:space="preserve"> </w:t>
                        </w:r>
                        <w:r>
                          <w:rPr>
                            <w:sz w:val="24"/>
                          </w:rPr>
                          <w:t>de</w:t>
                        </w:r>
                        <w:r>
                          <w:rPr>
                            <w:spacing w:val="-3"/>
                            <w:sz w:val="24"/>
                          </w:rPr>
                          <w:t xml:space="preserve"> </w:t>
                        </w:r>
                        <w:r>
                          <w:rPr>
                            <w:sz w:val="24"/>
                          </w:rPr>
                          <w:t>una</w:t>
                        </w:r>
                        <w:r>
                          <w:rPr>
                            <w:spacing w:val="-5"/>
                            <w:sz w:val="24"/>
                          </w:rPr>
                          <w:t xml:space="preserve"> </w:t>
                        </w:r>
                        <w:r>
                          <w:rPr>
                            <w:sz w:val="24"/>
                          </w:rPr>
                          <w:t>recuperación</w:t>
                        </w:r>
                      </w:p>
                    </w:txbxContent>
                  </v:textbox>
                  <w10:wrap type="square"/>
                </v:rect>
                <v:rect id="shape_0" ID="Textbox 35" path="m0,0l-2147483645,0l-2147483645,-2147483646l0,-2147483646xe" stroked="f" o:allowincell="f" style="position:absolute;left:2;top:-842;width:8410;height:825;mso-wrap-style:square;v-text-anchor:top;mso-position-vertical:top">
                  <v:fill o:detectmouseclick="t" on="false"/>
                  <v:stroke color="#3465a4" joinstyle="round" endcap="flat"/>
                  <v:textbox>
                    <w:txbxContent>
                      <w:p>
                        <w:pPr>
                          <w:pStyle w:val="Normal"/>
                          <w:spacing w:lineRule="exact" w:line="271" w:before="0" w:after="0"/>
                          <w:ind w:hanging="0" w:left="0" w:right="0"/>
                          <w:jc w:val="left"/>
                          <w:rPr>
                            <w:sz w:val="24"/>
                          </w:rPr>
                        </w:pPr>
                        <w:r>
                          <w:rPr>
                            <w:rFonts w:ascii="Courier New" w:hAnsi="Courier New"/>
                            <w:position w:val="2"/>
                            <w:sz w:val="24"/>
                          </w:rPr>
                          <w:t>lost+f</w:t>
                        </w:r>
                        <w:r>
                          <w:rPr>
                            <w:rFonts w:ascii="Courier New" w:hAnsi="Courier New"/>
                            <w:spacing w:val="-11"/>
                            <w:position w:val="2"/>
                            <w:sz w:val="24"/>
                          </w:rPr>
                          <w:t xml:space="preserve"> </w:t>
                        </w:r>
                        <w:r>
                          <w:rPr>
                            <w:sz w:val="24"/>
                          </w:rPr>
                          <w:t>parcial</w:t>
                        </w:r>
                        <w:r>
                          <w:rPr>
                            <w:spacing w:val="-2"/>
                            <w:sz w:val="24"/>
                          </w:rPr>
                          <w:t xml:space="preserve"> </w:t>
                        </w:r>
                        <w:r>
                          <w:rPr>
                            <w:sz w:val="24"/>
                          </w:rPr>
                          <w:t>causada</w:t>
                        </w:r>
                        <w:r>
                          <w:rPr>
                            <w:spacing w:val="-3"/>
                            <w:sz w:val="24"/>
                          </w:rPr>
                          <w:t xml:space="preserve"> </w:t>
                        </w:r>
                        <w:r>
                          <w:rPr>
                            <w:sz w:val="24"/>
                          </w:rPr>
                          <w:t>por</w:t>
                        </w:r>
                        <w:r>
                          <w:rPr>
                            <w:spacing w:val="-3"/>
                            <w:sz w:val="24"/>
                          </w:rPr>
                          <w:t xml:space="preserve"> </w:t>
                        </w:r>
                        <w:r>
                          <w:rPr>
                            <w:sz w:val="24"/>
                          </w:rPr>
                          <w:t>un</w:t>
                        </w:r>
                        <w:r>
                          <w:rPr>
                            <w:spacing w:val="-2"/>
                            <w:sz w:val="24"/>
                          </w:rPr>
                          <w:t xml:space="preserve"> </w:t>
                        </w:r>
                        <w:r>
                          <w:rPr>
                            <w:sz w:val="24"/>
                          </w:rPr>
                          <w:t>evento</w:t>
                        </w:r>
                        <w:r>
                          <w:rPr>
                            <w:spacing w:val="-3"/>
                            <w:sz w:val="24"/>
                          </w:rPr>
                          <w:t xml:space="preserve"> </w:t>
                        </w:r>
                        <w:r>
                          <w:rPr>
                            <w:sz w:val="24"/>
                          </w:rPr>
                          <w:t>de</w:t>
                        </w:r>
                        <w:r>
                          <w:rPr>
                            <w:spacing w:val="-3"/>
                            <w:sz w:val="24"/>
                          </w:rPr>
                          <w:t xml:space="preserve"> </w:t>
                        </w:r>
                        <w:r>
                          <w:rPr>
                            <w:sz w:val="24"/>
                          </w:rPr>
                          <w:t>corrupción</w:t>
                        </w:r>
                        <w:r>
                          <w:rPr>
                            <w:spacing w:val="-3"/>
                            <w:sz w:val="24"/>
                          </w:rPr>
                          <w:t xml:space="preserve"> </w:t>
                        </w:r>
                        <w:r>
                          <w:rPr>
                            <w:sz w:val="24"/>
                          </w:rPr>
                          <w:t>del</w:t>
                        </w:r>
                        <w:r>
                          <w:rPr>
                            <w:spacing w:val="-1"/>
                            <w:sz w:val="24"/>
                          </w:rPr>
                          <w:t xml:space="preserve"> </w:t>
                        </w:r>
                        <w:r>
                          <w:rPr>
                            <w:sz w:val="24"/>
                          </w:rPr>
                          <w:t>sistema</w:t>
                        </w:r>
                        <w:r>
                          <w:rPr>
                            <w:spacing w:val="-2"/>
                            <w:sz w:val="24"/>
                          </w:rPr>
                          <w:t xml:space="preserve"> </w:t>
                        </w:r>
                        <w:r>
                          <w:rPr>
                            <w:sz w:val="24"/>
                          </w:rPr>
                          <w:t>de</w:t>
                        </w:r>
                        <w:r>
                          <w:rPr>
                            <w:spacing w:val="-3"/>
                            <w:sz w:val="24"/>
                          </w:rPr>
                          <w:t xml:space="preserve"> </w:t>
                        </w:r>
                        <w:r>
                          <w:rPr>
                            <w:spacing w:val="-2"/>
                            <w:sz w:val="24"/>
                          </w:rPr>
                          <w:t>archivos.</w:t>
                        </w:r>
                      </w:p>
                      <w:p>
                        <w:pPr>
                          <w:pStyle w:val="Normal"/>
                          <w:tabs>
                            <w:tab w:val="clear" w:pos="720"/>
                            <w:tab w:val="left" w:pos="1003" w:leader="none"/>
                          </w:tabs>
                          <w:spacing w:lineRule="auto" w:line="240" w:before="0" w:after="0"/>
                          <w:ind w:hanging="1004" w:left="1004" w:right="18"/>
                          <w:jc w:val="left"/>
                          <w:rPr>
                            <w:sz w:val="24"/>
                          </w:rPr>
                        </w:pPr>
                        <w:r>
                          <w:rPr>
                            <w:rFonts w:ascii="Courier New" w:hAnsi="Courier New"/>
                            <w:spacing w:val="-4"/>
                            <w:position w:val="3"/>
                            <w:sz w:val="24"/>
                          </w:rPr>
                          <w:t>ound</w:t>
                        </w:r>
                        <w:r>
                          <w:rPr>
                            <w:rFonts w:ascii="Courier New" w:hAnsi="Courier New"/>
                            <w:position w:val="3"/>
                            <w:sz w:val="24"/>
                          </w:rPr>
                          <w:tab/>
                        </w:r>
                        <w:r>
                          <w:rPr>
                            <w:sz w:val="24"/>
                          </w:rPr>
                          <w:t>A</w:t>
                        </w:r>
                        <w:r>
                          <w:rPr>
                            <w:spacing w:val="-15"/>
                            <w:sz w:val="24"/>
                          </w:rPr>
                          <w:t xml:space="preserve"> </w:t>
                        </w:r>
                        <w:r>
                          <w:rPr>
                            <w:sz w:val="24"/>
                          </w:rPr>
                          <w:t>menos</w:t>
                        </w:r>
                        <w:r>
                          <w:rPr>
                            <w:spacing w:val="-4"/>
                            <w:sz w:val="24"/>
                          </w:rPr>
                          <w:t xml:space="preserve"> </w:t>
                        </w:r>
                        <w:r>
                          <w:rPr>
                            <w:sz w:val="24"/>
                          </w:rPr>
                          <w:t>que</w:t>
                        </w:r>
                        <w:r>
                          <w:rPr>
                            <w:spacing w:val="-5"/>
                            <w:sz w:val="24"/>
                          </w:rPr>
                          <w:t xml:space="preserve"> </w:t>
                        </w:r>
                        <w:r>
                          <w:rPr>
                            <w:sz w:val="24"/>
                          </w:rPr>
                          <w:t>algo</w:t>
                        </w:r>
                        <w:r>
                          <w:rPr>
                            <w:spacing w:val="-4"/>
                            <w:sz w:val="24"/>
                          </w:rPr>
                          <w:t xml:space="preserve"> </w:t>
                        </w:r>
                        <w:r>
                          <w:rPr>
                            <w:sz w:val="24"/>
                          </w:rPr>
                          <w:t>realmente</w:t>
                        </w:r>
                        <w:r>
                          <w:rPr>
                            <w:spacing w:val="-5"/>
                            <w:sz w:val="24"/>
                          </w:rPr>
                          <w:t xml:space="preserve"> </w:t>
                        </w:r>
                        <w:r>
                          <w:rPr>
                            <w:sz w:val="24"/>
                          </w:rPr>
                          <w:t>malo</w:t>
                        </w:r>
                        <w:r>
                          <w:rPr>
                            <w:spacing w:val="-4"/>
                            <w:sz w:val="24"/>
                          </w:rPr>
                          <w:t xml:space="preserve"> </w:t>
                        </w:r>
                        <w:r>
                          <w:rPr>
                            <w:sz w:val="24"/>
                          </w:rPr>
                          <w:t>ocurra</w:t>
                        </w:r>
                        <w:r>
                          <w:rPr>
                            <w:spacing w:val="-3"/>
                            <w:sz w:val="24"/>
                          </w:rPr>
                          <w:t xml:space="preserve"> </w:t>
                        </w:r>
                        <w:r>
                          <w:rPr>
                            <w:sz w:val="24"/>
                          </w:rPr>
                          <w:t>a</w:t>
                        </w:r>
                        <w:r>
                          <w:rPr>
                            <w:spacing w:val="-5"/>
                            <w:sz w:val="24"/>
                          </w:rPr>
                          <w:t xml:space="preserve"> </w:t>
                        </w:r>
                        <w:r>
                          <w:rPr>
                            <w:sz w:val="24"/>
                          </w:rPr>
                          <w:t>tu</w:t>
                        </w:r>
                        <w:r>
                          <w:rPr>
                            <w:spacing w:val="-4"/>
                            <w:sz w:val="24"/>
                          </w:rPr>
                          <w:t xml:space="preserve"> </w:t>
                        </w:r>
                        <w:r>
                          <w:rPr>
                            <w:sz w:val="24"/>
                          </w:rPr>
                          <w:t>sistema,</w:t>
                        </w:r>
                        <w:r>
                          <w:rPr>
                            <w:spacing w:val="-4"/>
                            <w:sz w:val="24"/>
                          </w:rPr>
                          <w:t xml:space="preserve"> </w:t>
                        </w:r>
                        <w:r>
                          <w:rPr>
                            <w:sz w:val="24"/>
                          </w:rPr>
                          <w:t>este</w:t>
                        </w:r>
                        <w:r>
                          <w:rPr>
                            <w:spacing w:val="-3"/>
                            <w:sz w:val="24"/>
                          </w:rPr>
                          <w:t xml:space="preserve"> </w:t>
                        </w:r>
                        <w:r>
                          <w:rPr>
                            <w:sz w:val="24"/>
                          </w:rPr>
                          <w:t>directorio</w:t>
                        </w:r>
                        <w:r>
                          <w:rPr>
                            <w:spacing w:val="-4"/>
                            <w:sz w:val="24"/>
                          </w:rPr>
                          <w:t xml:space="preserve"> </w:t>
                        </w:r>
                        <w:r>
                          <w:rPr>
                            <w:sz w:val="24"/>
                          </w:rPr>
                          <w:t>debería permanecer vacío.</w:t>
                        </w:r>
                      </w:p>
                    </w:txbxContent>
                  </v:textbox>
                  <w10:wrap type="square"/>
                </v:rect>
              </v:group>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10" w:after="0"/>
        <w:ind w:left="0" w:right="0"/>
        <w:rPr>
          <w:sz w:val="22"/>
        </w:rPr>
      </w:pPr>
      <w:r>
        <w:rPr>
          <w:sz w:val="22"/>
        </w:rPr>
      </w:r>
    </w:p>
    <w:p>
      <w:pPr>
        <w:pStyle w:val="BodyText"/>
        <w:rPr>
          <w:rFonts w:ascii="Courier New" w:hAnsi="Courier New"/>
        </w:rPr>
      </w:pPr>
      <w:r>
        <w:rPr>
          <w:rFonts w:ascii="Courier New" w:hAnsi="Courier New"/>
          <w:spacing w:val="-2"/>
        </w:rPr>
        <w:t>/media</w:t>
      </w:r>
    </w:p>
    <w:p>
      <w:pPr>
        <w:pStyle w:val="BodyText"/>
        <w:spacing w:lineRule="exact" w:line="271"/>
        <w:ind w:left="99" w:right="0"/>
        <w:rPr/>
      </w:pPr>
      <w:r>
        <w:br w:type="column"/>
      </w:r>
      <w:r>
        <w:rPr/>
        <w:t>En</w:t>
      </w:r>
      <w:r>
        <w:rPr>
          <w:spacing w:val="-9"/>
        </w:rPr>
        <w:t xml:space="preserve"> </w:t>
      </w:r>
      <w:r>
        <w:rPr/>
        <w:t>sistemas</w:t>
      </w:r>
      <w:r>
        <w:rPr>
          <w:spacing w:val="-4"/>
        </w:rPr>
        <w:t xml:space="preserve"> </w:t>
      </w:r>
      <w:r>
        <w:rPr/>
        <w:t>Linux</w:t>
      </w:r>
      <w:r>
        <w:rPr>
          <w:spacing w:val="-3"/>
        </w:rPr>
        <w:t xml:space="preserve"> </w:t>
      </w:r>
      <w:r>
        <w:rPr/>
        <w:t>modernos</w:t>
      </w:r>
      <w:r>
        <w:rPr>
          <w:spacing w:val="-4"/>
        </w:rPr>
        <w:t xml:space="preserve"> </w:t>
      </w:r>
      <w:r>
        <w:rPr/>
        <w:t>el</w:t>
      </w:r>
      <w:r>
        <w:rPr>
          <w:spacing w:val="-4"/>
        </w:rPr>
        <w:t xml:space="preserve"> </w:t>
      </w:r>
      <w:r>
        <w:rPr/>
        <w:t>directorio</w:t>
      </w:r>
      <w:r>
        <w:rPr>
          <w:spacing w:val="-2"/>
        </w:rPr>
        <w:t xml:space="preserve"> </w:t>
      </w:r>
      <w:r>
        <w:rPr>
          <w:rFonts w:ascii="Courier New" w:hAnsi="Courier New"/>
        </w:rPr>
        <w:t>/media</w:t>
      </w:r>
      <w:r>
        <w:rPr>
          <w:rFonts w:ascii="Courier New" w:hAnsi="Courier New"/>
          <w:spacing w:val="-85"/>
        </w:rPr>
        <w:t xml:space="preserve"> </w:t>
      </w:r>
      <w:r>
        <w:rPr/>
        <w:t>contendrá</w:t>
      </w:r>
      <w:r>
        <w:rPr>
          <w:spacing w:val="-5"/>
        </w:rPr>
        <w:t xml:space="preserve"> </w:t>
      </w:r>
      <w:r>
        <w:rPr/>
        <w:t>los</w:t>
      </w:r>
      <w:r>
        <w:rPr>
          <w:spacing w:val="-4"/>
        </w:rPr>
        <w:t xml:space="preserve"> </w:t>
      </w:r>
      <w:r>
        <w:rPr/>
        <w:t>puntos</w:t>
      </w:r>
      <w:r>
        <w:rPr>
          <w:spacing w:val="-3"/>
        </w:rPr>
        <w:t xml:space="preserve"> </w:t>
      </w:r>
      <w:r>
        <w:rPr>
          <w:spacing w:val="-5"/>
        </w:rPr>
        <w:t>de</w:t>
      </w:r>
    </w:p>
    <w:p>
      <w:pPr>
        <w:pStyle w:val="BodyText"/>
        <w:ind w:left="99" w:right="956"/>
        <w:rPr/>
      </w:pPr>
      <w:r>
        <w:rPr/>
        <w:t>montaje</w:t>
      </w:r>
      <w:r>
        <w:rPr>
          <w:spacing w:val="-4"/>
        </w:rPr>
        <w:t xml:space="preserve"> </w:t>
      </w:r>
      <w:r>
        <w:rPr/>
        <w:t>de</w:t>
      </w:r>
      <w:r>
        <w:rPr>
          <w:spacing w:val="-6"/>
        </w:rPr>
        <w:t xml:space="preserve"> </w:t>
      </w:r>
      <w:r>
        <w:rPr/>
        <w:t>los</w:t>
      </w:r>
      <w:r>
        <w:rPr>
          <w:spacing w:val="-5"/>
        </w:rPr>
        <w:t xml:space="preserve"> </w:t>
      </w:r>
      <w:r>
        <w:rPr/>
        <w:t>dispositivos</w:t>
      </w:r>
      <w:r>
        <w:rPr>
          <w:spacing w:val="-5"/>
        </w:rPr>
        <w:t xml:space="preserve"> </w:t>
      </w:r>
      <w:r>
        <w:rPr/>
        <w:t>extraibles</w:t>
      </w:r>
      <w:r>
        <w:rPr>
          <w:spacing w:val="-5"/>
        </w:rPr>
        <w:t xml:space="preserve"> </w:t>
      </w:r>
      <w:r>
        <w:rPr/>
        <w:t>como</w:t>
      </w:r>
      <w:r>
        <w:rPr>
          <w:spacing w:val="-5"/>
        </w:rPr>
        <w:t xml:space="preserve"> </w:t>
      </w:r>
      <w:r>
        <w:rPr/>
        <w:t>unidades</w:t>
      </w:r>
      <w:r>
        <w:rPr>
          <w:spacing w:val="-5"/>
        </w:rPr>
        <w:t xml:space="preserve"> </w:t>
      </w:r>
      <w:r>
        <w:rPr/>
        <w:t>USB,</w:t>
      </w:r>
      <w:r>
        <w:rPr>
          <w:spacing w:val="-5"/>
        </w:rPr>
        <w:t xml:space="preserve"> </w:t>
      </w:r>
      <w:r>
        <w:rPr/>
        <w:t>CD-ROMs,</w:t>
      </w:r>
      <w:r>
        <w:rPr>
          <w:spacing w:val="-5"/>
        </w:rPr>
        <w:t xml:space="preserve"> </w:t>
      </w:r>
      <w:r>
        <w:rPr/>
        <w:t>etc.</w:t>
      </w:r>
      <w:r>
        <w:rPr>
          <w:spacing w:val="-4"/>
        </w:rPr>
        <w:t xml:space="preserve"> </w:t>
      </w:r>
      <w:r>
        <w:rPr/>
        <w:t>que se montan automáticamente al introducirlos.</w:t>
      </w:r>
    </w:p>
    <w:p>
      <w:pPr>
        <w:sectPr>
          <w:type w:val="continuous"/>
          <w:pgSz w:w="11906" w:h="16838"/>
          <w:pgMar w:left="980" w:right="1000" w:gutter="0" w:header="0" w:top="1140" w:footer="0" w:bottom="280"/>
          <w:cols w:num="2" w:equalWidth="false" w:sep="false">
            <w:col w:w="1021" w:space="40"/>
            <w:col w:w="8864"/>
          </w:cols>
          <w:formProt w:val="false"/>
          <w:textDirection w:val="lrTb"/>
          <w:docGrid w:type="default" w:linePitch="100" w:charSpace="4096"/>
        </w:sectPr>
      </w:pPr>
    </w:p>
    <w:p>
      <w:pPr>
        <w:pStyle w:val="BodyText"/>
        <w:ind w:left="154" w:right="0"/>
        <w:rPr>
          <w:sz w:val="20"/>
        </w:rPr>
      </w:pPr>
      <w:r>
        <w:rPr/>
        <mc:AlternateContent>
          <mc:Choice Requires="wpg">
            <w:drawing>
              <wp:inline distT="0" distB="0" distL="0" distR="0">
                <wp:extent cx="5572760" cy="363220"/>
                <wp:effectExtent l="0" t="0" r="0" b="8254"/>
                <wp:docPr id="36" name="Group 36"/>
                <a:graphic xmlns:a="http://schemas.openxmlformats.org/drawingml/2006/main">
                  <a:graphicData uri="http://schemas.microsoft.com/office/word/2010/wordprocessingGroup">
                    <wpg:wgp>
                      <wpg:cNvGrpSpPr/>
                      <wpg:grpSpPr>
                        <a:xfrm>
                          <a:off x="0" y="0"/>
                          <a:ext cx="5572800" cy="363240"/>
                          <a:chOff x="0" y="0"/>
                          <a:chExt cx="5572800" cy="363240"/>
                        </a:xfrm>
                      </wpg:grpSpPr>
                      <wps:wsp>
                        <wps:cNvPr id="37" name="Graphic 37"/>
                        <wps:cNvSpPr/>
                        <wps:spPr>
                          <a:xfrm>
                            <a:off x="0" y="0"/>
                            <a:ext cx="5572800" cy="363240"/>
                          </a:xfrm>
                          <a:custGeom>
                            <a:avLst/>
                            <a:gdLst>
                              <a:gd name="textAreaLeft" fmla="*/ 0 w 3159360"/>
                              <a:gd name="textAreaRight" fmla="*/ 3159720 w 3159360"/>
                              <a:gd name="textAreaTop" fmla="*/ 0 h 205920"/>
                              <a:gd name="textAreaBottom" fmla="*/ 206280 h 205920"/>
                            </a:gdLst>
                            <a:ahLst/>
                            <a:rect l="textAreaLeft" t="textAreaTop" r="textAreaRight" b="textAreaBottom"/>
                            <a:pathLst>
                              <a:path w="5572760" h="363220">
                                <a:moveTo>
                                  <a:pt x="5572760" y="0"/>
                                </a:moveTo>
                                <a:lnTo>
                                  <a:pt x="637540" y="0"/>
                                </a:lnTo>
                                <a:lnTo>
                                  <a:pt x="0" y="0"/>
                                </a:lnTo>
                                <a:lnTo>
                                  <a:pt x="0" y="363220"/>
                                </a:lnTo>
                                <a:lnTo>
                                  <a:pt x="637540" y="363220"/>
                                </a:lnTo>
                                <a:lnTo>
                                  <a:pt x="5572760" y="363220"/>
                                </a:lnTo>
                                <a:lnTo>
                                  <a:pt x="5572760" y="0"/>
                                </a:lnTo>
                                <a:close/>
                              </a:path>
                            </a:pathLst>
                          </a:custGeom>
                          <a:solidFill>
                            <a:srgbClr val="ededed"/>
                          </a:solidFill>
                          <a:ln w="0">
                            <a:noFill/>
                          </a:ln>
                        </wps:spPr>
                        <wps:style>
                          <a:lnRef idx="0"/>
                          <a:fillRef idx="0"/>
                          <a:effectRef idx="0"/>
                          <a:fontRef idx="minor"/>
                        </wps:style>
                        <wps:bodyPr/>
                      </wps:wsp>
                      <wps:wsp>
                        <wps:cNvPr id="38" name="Textbox 38"/>
                        <wps:cNvSpPr/>
                        <wps:spPr>
                          <a:xfrm>
                            <a:off x="1440" y="95400"/>
                            <a:ext cx="378000" cy="1728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4"/>
                                  <w:sz w:val="24"/>
                                </w:rPr>
                                <w:t>/mnt</w:t>
                              </w:r>
                            </w:p>
                          </w:txbxContent>
                        </wps:txbx>
                        <wps:bodyPr lIns="0" rIns="0" tIns="0" bIns="0" anchor="t">
                          <a:noAutofit/>
                        </wps:bodyPr>
                      </wps:wsp>
                      <wps:wsp>
                        <wps:cNvPr id="39" name="Textbox 39"/>
                        <wps:cNvSpPr/>
                        <wps:spPr>
                          <a:xfrm>
                            <a:off x="638640" y="6480"/>
                            <a:ext cx="4803840" cy="3567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El</w:t>
                              </w:r>
                              <w:r>
                                <w:rPr>
                                  <w:spacing w:val="-7"/>
                                  <w:sz w:val="24"/>
                                </w:rPr>
                                <w:t xml:space="preserve"> </w:t>
                              </w:r>
                              <w:r>
                                <w:rPr>
                                  <w:sz w:val="24"/>
                                </w:rPr>
                                <w:t>sistemas</w:t>
                              </w:r>
                              <w:r>
                                <w:rPr>
                                  <w:spacing w:val="-4"/>
                                  <w:sz w:val="24"/>
                                </w:rPr>
                                <w:t xml:space="preserve"> </w:t>
                              </w:r>
                              <w:r>
                                <w:rPr>
                                  <w:sz w:val="24"/>
                                </w:rPr>
                                <w:t>Linux</w:t>
                              </w:r>
                              <w:r>
                                <w:rPr>
                                  <w:spacing w:val="-4"/>
                                  <w:sz w:val="24"/>
                                </w:rPr>
                                <w:t xml:space="preserve"> </w:t>
                              </w:r>
                              <w:r>
                                <w:rPr>
                                  <w:sz w:val="24"/>
                                </w:rPr>
                                <w:t>antiguos,</w:t>
                              </w:r>
                              <w:r>
                                <w:rPr>
                                  <w:spacing w:val="-4"/>
                                  <w:sz w:val="24"/>
                                </w:rPr>
                                <w:t xml:space="preserve"> </w:t>
                              </w:r>
                              <w:r>
                                <w:rPr>
                                  <w:sz w:val="24"/>
                                </w:rPr>
                                <w:t>el</w:t>
                              </w:r>
                              <w:r>
                                <w:rPr>
                                  <w:spacing w:val="-5"/>
                                  <w:sz w:val="24"/>
                                </w:rPr>
                                <w:t xml:space="preserve"> </w:t>
                              </w:r>
                              <w:r>
                                <w:rPr>
                                  <w:sz w:val="24"/>
                                </w:rPr>
                                <w:t>directorio</w:t>
                              </w:r>
                              <w:r>
                                <w:rPr>
                                  <w:spacing w:val="-1"/>
                                  <w:sz w:val="24"/>
                                </w:rPr>
                                <w:t xml:space="preserve"> </w:t>
                              </w:r>
                              <w:r>
                                <w:rPr>
                                  <w:rFonts w:ascii="Courier New" w:hAnsi="Courier New"/>
                                  <w:sz w:val="24"/>
                                </w:rPr>
                                <w:t>/mnt</w:t>
                              </w:r>
                              <w:r>
                                <w:rPr>
                                  <w:rFonts w:ascii="Courier New" w:hAnsi="Courier New"/>
                                  <w:spacing w:val="-85"/>
                                  <w:sz w:val="24"/>
                                </w:rPr>
                                <w:t xml:space="preserve"> </w:t>
                              </w:r>
                              <w:r>
                                <w:rPr>
                                  <w:sz w:val="24"/>
                                </w:rPr>
                                <w:t>contiene</w:t>
                              </w:r>
                              <w:r>
                                <w:rPr>
                                  <w:spacing w:val="-5"/>
                                  <w:sz w:val="24"/>
                                </w:rPr>
                                <w:t xml:space="preserve"> </w:t>
                              </w:r>
                              <w:r>
                                <w:rPr>
                                  <w:sz w:val="24"/>
                                </w:rPr>
                                <w:t>los</w:t>
                              </w:r>
                              <w:r>
                                <w:rPr>
                                  <w:spacing w:val="-4"/>
                                  <w:sz w:val="24"/>
                                </w:rPr>
                                <w:t xml:space="preserve"> </w:t>
                              </w:r>
                              <w:r>
                                <w:rPr>
                                  <w:sz w:val="24"/>
                                </w:rPr>
                                <w:t>puntos</w:t>
                              </w:r>
                              <w:r>
                                <w:rPr>
                                  <w:spacing w:val="-4"/>
                                  <w:sz w:val="24"/>
                                </w:rPr>
                                <w:t xml:space="preserve"> </w:t>
                              </w:r>
                              <w:r>
                                <w:rPr>
                                  <w:sz w:val="24"/>
                                </w:rPr>
                                <w:t>de</w:t>
                              </w:r>
                              <w:r>
                                <w:rPr>
                                  <w:spacing w:val="-5"/>
                                  <w:sz w:val="24"/>
                                </w:rPr>
                                <w:t xml:space="preserve"> </w:t>
                              </w:r>
                              <w:r>
                                <w:rPr>
                                  <w:sz w:val="24"/>
                                </w:rPr>
                                <w:t>montaje de los dispositivos extraíbles que han sido montados manualmente.</w:t>
                              </w:r>
                            </w:p>
                          </w:txbxContent>
                        </wps:txbx>
                        <wps:bodyPr lIns="0" rIns="0" tIns="0" bIns="0" anchor="t">
                          <a:noAutofit/>
                        </wps:bodyPr>
                      </wps:wsp>
                    </wpg:wgp>
                  </a:graphicData>
                </a:graphic>
              </wp:inline>
            </w:drawing>
          </mc:Choice>
          <mc:Fallback>
            <w:pict>
              <v:group id="shape_0" alt="Group 36" style="position:absolute;margin-left:0pt;margin-top:-29.3pt;width:438.8pt;height:28.6pt" coordorigin="0,-586" coordsize="8776,572">
                <v:rect id="shape_0" ID="Textbox 38" path="m0,0l-2147483645,0l-2147483645,-2147483646l0,-2147483646xe" stroked="f" o:allowincell="f" style="position:absolute;left:2;top:-436;width:594;height:271;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4"/>
                            <w:sz w:val="24"/>
                          </w:rPr>
                          <w:t>/mnt</w:t>
                        </w:r>
                      </w:p>
                    </w:txbxContent>
                  </v:textbox>
                  <w10:wrap type="square"/>
                </v:rect>
                <v:rect id="shape_0" ID="Textbox 39" path="m0,0l-2147483645,0l-2147483645,-2147483646l0,-2147483646xe" stroked="f" o:allowincell="f" style="position:absolute;left:1006;top:-576;width:7564;height:56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El</w:t>
                        </w:r>
                        <w:r>
                          <w:rPr>
                            <w:spacing w:val="-7"/>
                            <w:sz w:val="24"/>
                          </w:rPr>
                          <w:t xml:space="preserve"> </w:t>
                        </w:r>
                        <w:r>
                          <w:rPr>
                            <w:sz w:val="24"/>
                          </w:rPr>
                          <w:t>sistemas</w:t>
                        </w:r>
                        <w:r>
                          <w:rPr>
                            <w:spacing w:val="-4"/>
                            <w:sz w:val="24"/>
                          </w:rPr>
                          <w:t xml:space="preserve"> </w:t>
                        </w:r>
                        <w:r>
                          <w:rPr>
                            <w:sz w:val="24"/>
                          </w:rPr>
                          <w:t>Linux</w:t>
                        </w:r>
                        <w:r>
                          <w:rPr>
                            <w:spacing w:val="-4"/>
                            <w:sz w:val="24"/>
                          </w:rPr>
                          <w:t xml:space="preserve"> </w:t>
                        </w:r>
                        <w:r>
                          <w:rPr>
                            <w:sz w:val="24"/>
                          </w:rPr>
                          <w:t>antiguos,</w:t>
                        </w:r>
                        <w:r>
                          <w:rPr>
                            <w:spacing w:val="-4"/>
                            <w:sz w:val="24"/>
                          </w:rPr>
                          <w:t xml:space="preserve"> </w:t>
                        </w:r>
                        <w:r>
                          <w:rPr>
                            <w:sz w:val="24"/>
                          </w:rPr>
                          <w:t>el</w:t>
                        </w:r>
                        <w:r>
                          <w:rPr>
                            <w:spacing w:val="-5"/>
                            <w:sz w:val="24"/>
                          </w:rPr>
                          <w:t xml:space="preserve"> </w:t>
                        </w:r>
                        <w:r>
                          <w:rPr>
                            <w:sz w:val="24"/>
                          </w:rPr>
                          <w:t>directorio</w:t>
                        </w:r>
                        <w:r>
                          <w:rPr>
                            <w:spacing w:val="-1"/>
                            <w:sz w:val="24"/>
                          </w:rPr>
                          <w:t xml:space="preserve"> </w:t>
                        </w:r>
                        <w:r>
                          <w:rPr>
                            <w:rFonts w:ascii="Courier New" w:hAnsi="Courier New"/>
                            <w:sz w:val="24"/>
                          </w:rPr>
                          <w:t>/mnt</w:t>
                        </w:r>
                        <w:r>
                          <w:rPr>
                            <w:rFonts w:ascii="Courier New" w:hAnsi="Courier New"/>
                            <w:spacing w:val="-85"/>
                            <w:sz w:val="24"/>
                          </w:rPr>
                          <w:t xml:space="preserve"> </w:t>
                        </w:r>
                        <w:r>
                          <w:rPr>
                            <w:sz w:val="24"/>
                          </w:rPr>
                          <w:t>contiene</w:t>
                        </w:r>
                        <w:r>
                          <w:rPr>
                            <w:spacing w:val="-5"/>
                            <w:sz w:val="24"/>
                          </w:rPr>
                          <w:t xml:space="preserve"> </w:t>
                        </w:r>
                        <w:r>
                          <w:rPr>
                            <w:sz w:val="24"/>
                          </w:rPr>
                          <w:t>los</w:t>
                        </w:r>
                        <w:r>
                          <w:rPr>
                            <w:spacing w:val="-4"/>
                            <w:sz w:val="24"/>
                          </w:rPr>
                          <w:t xml:space="preserve"> </w:t>
                        </w:r>
                        <w:r>
                          <w:rPr>
                            <w:sz w:val="24"/>
                          </w:rPr>
                          <w:t>puntos</w:t>
                        </w:r>
                        <w:r>
                          <w:rPr>
                            <w:spacing w:val="-4"/>
                            <w:sz w:val="24"/>
                          </w:rPr>
                          <w:t xml:space="preserve"> </w:t>
                        </w:r>
                        <w:r>
                          <w:rPr>
                            <w:sz w:val="24"/>
                          </w:rPr>
                          <w:t>de</w:t>
                        </w:r>
                        <w:r>
                          <w:rPr>
                            <w:spacing w:val="-5"/>
                            <w:sz w:val="24"/>
                          </w:rPr>
                          <w:t xml:space="preserve"> </w:t>
                        </w:r>
                        <w:r>
                          <w:rPr>
                            <w:sz w:val="24"/>
                          </w:rPr>
                          <w:t>montaje de los dispositivos extraíbles que han sido montados manualmente.</w:t>
                        </w:r>
                      </w:p>
                    </w:txbxContent>
                  </v:textbox>
                  <w10:wrap type="square"/>
                </v:rect>
              </v:group>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8" w:after="0"/>
        <w:ind w:left="0" w:right="0"/>
        <w:rPr>
          <w:sz w:val="21"/>
        </w:rPr>
      </w:pPr>
      <w:r>
        <w:rPr>
          <w:sz w:val="21"/>
        </w:rPr>
      </w:r>
    </w:p>
    <w:p>
      <w:pPr>
        <w:pStyle w:val="BodyText"/>
        <w:rPr>
          <w:rFonts w:ascii="Courier New" w:hAnsi="Courier New"/>
        </w:rPr>
      </w:pPr>
      <w:r>
        <w:rPr>
          <w:rFonts w:ascii="Courier New" w:hAnsi="Courier New"/>
          <w:spacing w:val="-4"/>
        </w:rPr>
        <w:t>/opt</w:t>
      </w:r>
    </w:p>
    <w:p>
      <w:pPr>
        <w:pStyle w:val="BodyText"/>
        <w:spacing w:lineRule="exact" w:line="258"/>
        <w:rPr/>
      </w:pPr>
      <w:r>
        <w:br w:type="column"/>
      </w:r>
      <w:r>
        <w:rPr/>
        <w:t>El</w:t>
      </w:r>
      <w:r>
        <w:rPr>
          <w:spacing w:val="-8"/>
        </w:rPr>
        <w:t xml:space="preserve"> </w:t>
      </w:r>
      <w:r>
        <w:rPr/>
        <w:t>directorio</w:t>
      </w:r>
      <w:r>
        <w:rPr>
          <w:spacing w:val="-3"/>
        </w:rPr>
        <w:t xml:space="preserve"> </w:t>
      </w:r>
      <w:r>
        <w:rPr>
          <w:rFonts w:ascii="Courier New" w:hAnsi="Courier New"/>
        </w:rPr>
        <w:t>/opt</w:t>
      </w:r>
      <w:r>
        <w:rPr>
          <w:rFonts w:ascii="Courier New" w:hAnsi="Courier New"/>
          <w:spacing w:val="-85"/>
        </w:rPr>
        <w:t xml:space="preserve"> </w:t>
      </w:r>
      <w:r>
        <w:rPr/>
        <w:t>se</w:t>
      </w:r>
      <w:r>
        <w:rPr>
          <w:spacing w:val="-6"/>
        </w:rPr>
        <w:t xml:space="preserve"> </w:t>
      </w:r>
      <w:r>
        <w:rPr/>
        <w:t>usa</w:t>
      </w:r>
      <w:r>
        <w:rPr>
          <w:spacing w:val="-5"/>
        </w:rPr>
        <w:t xml:space="preserve"> </w:t>
      </w:r>
      <w:r>
        <w:rPr/>
        <w:t>para</w:t>
      </w:r>
      <w:r>
        <w:rPr>
          <w:spacing w:val="-3"/>
        </w:rPr>
        <w:t xml:space="preserve"> </w:t>
      </w:r>
      <w:r>
        <w:rPr/>
        <w:t>instalar</w:t>
      </w:r>
      <w:r>
        <w:rPr>
          <w:spacing w:val="-4"/>
        </w:rPr>
        <w:t xml:space="preserve"> </w:t>
      </w:r>
      <w:r>
        <w:rPr/>
        <w:t>software</w:t>
      </w:r>
      <w:r>
        <w:rPr>
          <w:spacing w:val="-3"/>
        </w:rPr>
        <w:t xml:space="preserve"> </w:t>
      </w:r>
      <w:r>
        <w:rPr/>
        <w:t>“opcional”.</w:t>
      </w:r>
      <w:r>
        <w:rPr>
          <w:spacing w:val="-3"/>
        </w:rPr>
        <w:t xml:space="preserve"> </w:t>
      </w:r>
      <w:r>
        <w:rPr/>
        <w:t>Principalmente</w:t>
      </w:r>
      <w:r>
        <w:rPr>
          <w:spacing w:val="-5"/>
        </w:rPr>
        <w:t xml:space="preserve"> se</w:t>
      </w:r>
    </w:p>
    <w:p>
      <w:pPr>
        <w:pStyle w:val="BodyText"/>
        <w:ind w:left="155" w:right="950"/>
        <w:rPr/>
      </w:pPr>
      <w:r>
        <w:rPr/>
        <w:t>usa</w:t>
      </w:r>
      <w:r>
        <w:rPr>
          <w:spacing w:val="-5"/>
        </w:rPr>
        <w:t xml:space="preserve"> </w:t>
      </w:r>
      <w:r>
        <w:rPr/>
        <w:t>para</w:t>
      </w:r>
      <w:r>
        <w:rPr>
          <w:spacing w:val="-3"/>
        </w:rPr>
        <w:t xml:space="preserve"> </w:t>
      </w:r>
      <w:r>
        <w:rPr/>
        <w:t>contener</w:t>
      </w:r>
      <w:r>
        <w:rPr>
          <w:spacing w:val="-3"/>
        </w:rPr>
        <w:t xml:space="preserve"> </w:t>
      </w:r>
      <w:r>
        <w:rPr/>
        <w:t>productos</w:t>
      </w:r>
      <w:r>
        <w:rPr>
          <w:spacing w:val="-4"/>
        </w:rPr>
        <w:t xml:space="preserve"> </w:t>
      </w:r>
      <w:r>
        <w:rPr/>
        <w:t>de</w:t>
      </w:r>
      <w:r>
        <w:rPr>
          <w:spacing w:val="-5"/>
        </w:rPr>
        <w:t xml:space="preserve"> </w:t>
      </w:r>
      <w:r>
        <w:rPr/>
        <w:t>software</w:t>
      </w:r>
      <w:r>
        <w:rPr>
          <w:spacing w:val="-5"/>
        </w:rPr>
        <w:t xml:space="preserve"> </w:t>
      </w:r>
      <w:r>
        <w:rPr/>
        <w:t>comercial</w:t>
      </w:r>
      <w:r>
        <w:rPr>
          <w:spacing w:val="-5"/>
        </w:rPr>
        <w:t xml:space="preserve"> </w:t>
      </w:r>
      <w:r>
        <w:rPr/>
        <w:t>que</w:t>
      </w:r>
      <w:r>
        <w:rPr>
          <w:spacing w:val="-3"/>
        </w:rPr>
        <w:t xml:space="preserve"> </w:t>
      </w:r>
      <w:r>
        <w:rPr/>
        <w:t>podrían</w:t>
      </w:r>
      <w:r>
        <w:rPr>
          <w:spacing w:val="-4"/>
        </w:rPr>
        <w:t xml:space="preserve"> </w:t>
      </w:r>
      <w:r>
        <w:rPr/>
        <w:t>ser</w:t>
      </w:r>
      <w:r>
        <w:rPr>
          <w:spacing w:val="-4"/>
        </w:rPr>
        <w:t xml:space="preserve"> </w:t>
      </w:r>
      <w:r>
        <w:rPr/>
        <w:t>instalados</w:t>
      </w:r>
      <w:r>
        <w:rPr>
          <w:spacing w:val="-4"/>
        </w:rPr>
        <w:t xml:space="preserve"> </w:t>
      </w:r>
      <w:r>
        <w:rPr/>
        <w:t>en tu sistema.</w:t>
      </w:r>
    </w:p>
    <w:p>
      <w:pPr>
        <w:sectPr>
          <w:type w:val="continuous"/>
          <w:pgSz w:w="11906" w:h="16838"/>
          <w:pgMar w:left="980" w:right="1000" w:gutter="0" w:header="0" w:top="1140" w:footer="0" w:bottom="280"/>
          <w:cols w:num="2" w:equalWidth="false" w:sep="false">
            <w:col w:w="773" w:space="230"/>
            <w:col w:w="8922"/>
          </w:cols>
          <w:formProt w:val="false"/>
          <w:textDirection w:val="lrTb"/>
          <w:docGrid w:type="default" w:linePitch="100" w:charSpace="4096"/>
        </w:sectPr>
      </w:pPr>
    </w:p>
    <w:p>
      <w:pPr>
        <w:pStyle w:val="BodyText"/>
        <w:ind w:left="154" w:right="0"/>
        <w:rPr>
          <w:sz w:val="20"/>
        </w:rPr>
      </w:pPr>
      <w:r>
        <w:rPr/>
        <mc:AlternateContent>
          <mc:Choice Requires="wps">
            <w:drawing>
              <wp:inline distT="0" distB="0" distL="0" distR="0">
                <wp:extent cx="5572760" cy="889000"/>
                <wp:effectExtent l="0" t="0" r="0" b="0"/>
                <wp:docPr id="40" name="Textbox 40"/>
                <a:graphic xmlns:a="http://schemas.openxmlformats.org/drawingml/2006/main">
                  <a:graphicData uri="http://schemas.microsoft.com/office/word/2010/wordprocessingShape">
                    <wps:wsp>
                      <wps:cNvSpPr/>
                      <wps:spPr>
                        <a:xfrm>
                          <a:off x="0" y="0"/>
                          <a:ext cx="5572800" cy="888840"/>
                        </a:xfrm>
                        <a:prstGeom prst="rect">
                          <a:avLst/>
                        </a:prstGeom>
                        <a:solidFill>
                          <a:srgbClr val="ededed"/>
                        </a:solidFill>
                        <a:ln w="0">
                          <a:noFill/>
                        </a:ln>
                      </wps:spPr>
                      <wps:style>
                        <a:lnRef idx="0"/>
                        <a:fillRef idx="0"/>
                        <a:effectRef idx="0"/>
                        <a:fontRef idx="minor"/>
                      </wps:style>
                      <wps:txbx>
                        <w:txbxContent>
                          <w:p>
                            <w:pPr>
                              <w:pStyle w:val="BodyText"/>
                              <w:ind w:left="1006" w:right="0"/>
                              <w:rPr>
                                <w:color w:val="000000"/>
                              </w:rPr>
                            </w:pPr>
                            <w:r>
                              <w:rPr>
                                <w:color w:val="000000"/>
                              </w:rPr>
                              <w:t xml:space="preserve">El directorio </w:t>
                            </w:r>
                            <w:r>
                              <w:rPr>
                                <w:rFonts w:ascii="Courier New" w:hAnsi="Courier New"/>
                                <w:color w:val="000000"/>
                              </w:rPr>
                              <w:t>/proc</w:t>
                            </w:r>
                            <w:r>
                              <w:rPr>
                                <w:rFonts w:ascii="Courier New" w:hAnsi="Courier New"/>
                                <w:color w:val="000000"/>
                                <w:spacing w:val="-75"/>
                              </w:rPr>
                              <w:t xml:space="preserve"> </w:t>
                            </w:r>
                            <w:r>
                              <w:rPr>
                                <w:color w:val="000000"/>
                              </w:rPr>
                              <w:t>es especial. No es un sistema de ficheros real en el sentido de</w:t>
                            </w:r>
                            <w:r>
                              <w:rPr>
                                <w:color w:val="000000"/>
                                <w:spacing w:val="-3"/>
                              </w:rPr>
                              <w:t xml:space="preserve"> </w:t>
                            </w:r>
                            <w:r>
                              <w:rPr>
                                <w:color w:val="000000"/>
                              </w:rPr>
                              <w:t>archivos</w:t>
                            </w:r>
                            <w:r>
                              <w:rPr>
                                <w:color w:val="000000"/>
                                <w:spacing w:val="-4"/>
                              </w:rPr>
                              <w:t xml:space="preserve"> </w:t>
                            </w:r>
                            <w:r>
                              <w:rPr>
                                <w:color w:val="000000"/>
                              </w:rPr>
                              <w:t>almacenados</w:t>
                            </w:r>
                            <w:r>
                              <w:rPr>
                                <w:color w:val="000000"/>
                                <w:spacing w:val="-3"/>
                              </w:rPr>
                              <w:t xml:space="preserve"> </w:t>
                            </w:r>
                            <w:r>
                              <w:rPr>
                                <w:color w:val="000000"/>
                              </w:rPr>
                              <w:t>en</w:t>
                            </w:r>
                            <w:r>
                              <w:rPr>
                                <w:color w:val="000000"/>
                                <w:spacing w:val="-4"/>
                              </w:rPr>
                              <w:t xml:space="preserve"> </w:t>
                            </w:r>
                            <w:r>
                              <w:rPr>
                                <w:color w:val="000000"/>
                              </w:rPr>
                              <w:t>tu</w:t>
                            </w:r>
                            <w:r>
                              <w:rPr>
                                <w:color w:val="000000"/>
                                <w:spacing w:val="-4"/>
                              </w:rPr>
                              <w:t xml:space="preserve"> </w:t>
                            </w:r>
                            <w:r>
                              <w:rPr>
                                <w:color w:val="000000"/>
                              </w:rPr>
                              <w:t>disco</w:t>
                            </w:r>
                            <w:r>
                              <w:rPr>
                                <w:color w:val="000000"/>
                                <w:spacing w:val="-4"/>
                              </w:rPr>
                              <w:t xml:space="preserve"> </w:t>
                            </w:r>
                            <w:r>
                              <w:rPr>
                                <w:color w:val="000000"/>
                              </w:rPr>
                              <w:t>duro.</w:t>
                            </w:r>
                            <w:r>
                              <w:rPr>
                                <w:color w:val="000000"/>
                                <w:spacing w:val="-4"/>
                              </w:rPr>
                              <w:t xml:space="preserve"> </w:t>
                            </w:r>
                            <w:r>
                              <w:rPr>
                                <w:color w:val="000000"/>
                              </w:rPr>
                              <w:t>En</w:t>
                            </w:r>
                            <w:r>
                              <w:rPr>
                                <w:color w:val="000000"/>
                                <w:spacing w:val="-3"/>
                              </w:rPr>
                              <w:t xml:space="preserve"> </w:t>
                            </w:r>
                            <w:r>
                              <w:rPr>
                                <w:color w:val="000000"/>
                              </w:rPr>
                              <w:t>su</w:t>
                            </w:r>
                            <w:r>
                              <w:rPr>
                                <w:color w:val="000000"/>
                                <w:spacing w:val="-4"/>
                              </w:rPr>
                              <w:t xml:space="preserve"> </w:t>
                            </w:r>
                            <w:r>
                              <w:rPr>
                                <w:color w:val="000000"/>
                              </w:rPr>
                              <w:t>lugar,</w:t>
                            </w:r>
                            <w:r>
                              <w:rPr>
                                <w:color w:val="000000"/>
                                <w:spacing w:val="-4"/>
                              </w:rPr>
                              <w:t xml:space="preserve"> </w:t>
                            </w:r>
                            <w:r>
                              <w:rPr>
                                <w:color w:val="000000"/>
                              </w:rPr>
                              <w:t>es</w:t>
                            </w:r>
                            <w:r>
                              <w:rPr>
                                <w:color w:val="000000"/>
                                <w:spacing w:val="-4"/>
                              </w:rPr>
                              <w:t xml:space="preserve"> </w:t>
                            </w:r>
                            <w:r>
                              <w:rPr>
                                <w:color w:val="000000"/>
                              </w:rPr>
                              <w:t>un</w:t>
                            </w:r>
                            <w:r>
                              <w:rPr>
                                <w:color w:val="000000"/>
                                <w:spacing w:val="-4"/>
                              </w:rPr>
                              <w:t xml:space="preserve"> </w:t>
                            </w:r>
                            <w:r>
                              <w:rPr>
                                <w:color w:val="000000"/>
                              </w:rPr>
                              <w:t>sistema</w:t>
                            </w:r>
                            <w:r>
                              <w:rPr>
                                <w:color w:val="000000"/>
                                <w:spacing w:val="-3"/>
                              </w:rPr>
                              <w:t xml:space="preserve"> </w:t>
                            </w:r>
                            <w:r>
                              <w:rPr>
                                <w:color w:val="000000"/>
                              </w:rPr>
                              <w:t>de</w:t>
                            </w:r>
                            <w:r>
                              <w:rPr>
                                <w:color w:val="000000"/>
                                <w:spacing w:val="-5"/>
                              </w:rPr>
                              <w:t xml:space="preserve"> </w:t>
                            </w:r>
                            <w:r>
                              <w:rPr>
                                <w:color w:val="000000"/>
                              </w:rPr>
                              <w:t>archivos</w:t>
                            </w:r>
                          </w:p>
                          <w:p>
                            <w:pPr>
                              <w:pStyle w:val="BodyText"/>
                              <w:ind w:hanging="1004" w:left="1006" w:right="0"/>
                              <w:rPr>
                                <w:color w:val="000000"/>
                              </w:rPr>
                            </w:pPr>
                            <w:r>
                              <w:rPr>
                                <w:rFonts w:ascii="Courier New" w:hAnsi="Courier New"/>
                                <w:color w:val="000000"/>
                                <w:position w:val="3"/>
                              </w:rPr>
                              <w:t>/proc</w:t>
                            </w:r>
                            <w:r>
                              <w:rPr>
                                <w:rFonts w:ascii="Courier New" w:hAnsi="Courier New"/>
                                <w:color w:val="000000"/>
                                <w:spacing w:val="80"/>
                                <w:w w:val="150"/>
                                <w:position w:val="3"/>
                              </w:rPr>
                              <w:t xml:space="preserve"> </w:t>
                            </w:r>
                            <w:r>
                              <w:rPr>
                                <w:color w:val="000000"/>
                              </w:rPr>
                              <w:t>virtual mantenido por el kernel de Linux. Los “archivos” que contienen son como</w:t>
                            </w:r>
                            <w:r>
                              <w:rPr>
                                <w:color w:val="000000"/>
                                <w:spacing w:val="-3"/>
                              </w:rPr>
                              <w:t xml:space="preserve"> </w:t>
                            </w:r>
                            <w:r>
                              <w:rPr>
                                <w:color w:val="000000"/>
                              </w:rPr>
                              <w:t>mirillas</w:t>
                            </w:r>
                            <w:r>
                              <w:rPr>
                                <w:color w:val="000000"/>
                                <w:spacing w:val="-4"/>
                              </w:rPr>
                              <w:t xml:space="preserve"> </w:t>
                            </w:r>
                            <w:r>
                              <w:rPr>
                                <w:color w:val="000000"/>
                              </w:rPr>
                              <w:t>dentro</w:t>
                            </w:r>
                            <w:r>
                              <w:rPr>
                                <w:color w:val="000000"/>
                                <w:spacing w:val="-4"/>
                              </w:rPr>
                              <w:t xml:space="preserve"> </w:t>
                            </w:r>
                            <w:r>
                              <w:rPr>
                                <w:color w:val="000000"/>
                              </w:rPr>
                              <w:t>del</w:t>
                            </w:r>
                            <w:r>
                              <w:rPr>
                                <w:color w:val="000000"/>
                                <w:spacing w:val="-3"/>
                              </w:rPr>
                              <w:t xml:space="preserve"> </w:t>
                            </w:r>
                            <w:r>
                              <w:rPr>
                                <w:color w:val="000000"/>
                              </w:rPr>
                              <w:t>propio</w:t>
                            </w:r>
                            <w:r>
                              <w:rPr>
                                <w:color w:val="000000"/>
                                <w:spacing w:val="-4"/>
                              </w:rPr>
                              <w:t xml:space="preserve"> </w:t>
                            </w:r>
                            <w:r>
                              <w:rPr>
                                <w:color w:val="000000"/>
                              </w:rPr>
                              <w:t>núcleo.</w:t>
                            </w:r>
                            <w:r>
                              <w:rPr>
                                <w:color w:val="000000"/>
                                <w:spacing w:val="-3"/>
                              </w:rPr>
                              <w:t xml:space="preserve"> </w:t>
                            </w:r>
                            <w:r>
                              <w:rPr>
                                <w:color w:val="000000"/>
                              </w:rPr>
                              <w:t>Los</w:t>
                            </w:r>
                            <w:r>
                              <w:rPr>
                                <w:color w:val="000000"/>
                                <w:spacing w:val="-4"/>
                              </w:rPr>
                              <w:t xml:space="preserve"> </w:t>
                            </w:r>
                            <w:r>
                              <w:rPr>
                                <w:color w:val="000000"/>
                              </w:rPr>
                              <w:t>archivos</w:t>
                            </w:r>
                            <w:r>
                              <w:rPr>
                                <w:color w:val="000000"/>
                                <w:spacing w:val="-4"/>
                              </w:rPr>
                              <w:t xml:space="preserve"> </w:t>
                            </w:r>
                            <w:r>
                              <w:rPr>
                                <w:color w:val="000000"/>
                              </w:rPr>
                              <w:t>son</w:t>
                            </w:r>
                            <w:r>
                              <w:rPr>
                                <w:color w:val="000000"/>
                                <w:spacing w:val="-4"/>
                              </w:rPr>
                              <w:t xml:space="preserve"> </w:t>
                            </w:r>
                            <w:r>
                              <w:rPr>
                                <w:color w:val="000000"/>
                              </w:rPr>
                              <w:t>legibles</w:t>
                            </w:r>
                            <w:r>
                              <w:rPr>
                                <w:color w:val="000000"/>
                                <w:spacing w:val="-4"/>
                              </w:rPr>
                              <w:t xml:space="preserve"> </w:t>
                            </w:r>
                            <w:r>
                              <w:rPr>
                                <w:color w:val="000000"/>
                              </w:rPr>
                              <w:t>y</w:t>
                            </w:r>
                            <w:r>
                              <w:rPr>
                                <w:color w:val="000000"/>
                                <w:spacing w:val="-4"/>
                              </w:rPr>
                              <w:t xml:space="preserve"> </w:t>
                            </w:r>
                            <w:r>
                              <w:rPr>
                                <w:color w:val="000000"/>
                              </w:rPr>
                              <w:t>os</w:t>
                            </w:r>
                            <w:r>
                              <w:rPr>
                                <w:color w:val="000000"/>
                                <w:spacing w:val="-4"/>
                              </w:rPr>
                              <w:t xml:space="preserve"> </w:t>
                            </w:r>
                            <w:r>
                              <w:rPr>
                                <w:color w:val="000000"/>
                              </w:rPr>
                              <w:t>darán</w:t>
                            </w:r>
                            <w:r>
                              <w:rPr>
                                <w:color w:val="000000"/>
                                <w:spacing w:val="-4"/>
                              </w:rPr>
                              <w:t xml:space="preserve"> </w:t>
                            </w:r>
                            <w:r>
                              <w:rPr>
                                <w:color w:val="000000"/>
                              </w:rPr>
                              <w:t>una imagen de como el kernel ve el ordenador.</w:t>
                            </w:r>
                          </w:p>
                        </w:txbxContent>
                      </wps:txbx>
                      <wps:bodyPr lIns="0" rIns="0" tIns="0" bIns="0" anchor="t">
                        <a:noAutofit/>
                      </wps:bodyPr>
                    </wps:wsp>
                  </a:graphicData>
                </a:graphic>
              </wp:inline>
            </w:drawing>
          </mc:Choice>
          <mc:Fallback>
            <w:pict>
              <v:rect id="shape_0" ID="Textbox 40" path="m0,0l-2147483645,0l-2147483645,-2147483646l0,-2147483646xe" fillcolor="#ededed" stroked="f" o:allowincell="f" style="position:absolute;margin-left:0pt;margin-top:-70.05pt;width:438.75pt;height:69.95pt;mso-wrap-style:square;v-text-anchor:top;mso-position-vertical:top">
                <v:fill o:detectmouseclick="t" type="solid" color2="#121212"/>
                <v:stroke color="#3465a4" joinstyle="round" endcap="flat"/>
                <v:textbox>
                  <w:txbxContent>
                    <w:p>
                      <w:pPr>
                        <w:pStyle w:val="BodyText"/>
                        <w:ind w:left="1006" w:right="0"/>
                        <w:rPr>
                          <w:color w:val="000000"/>
                        </w:rPr>
                      </w:pPr>
                      <w:r>
                        <w:rPr>
                          <w:color w:val="000000"/>
                        </w:rPr>
                        <w:t xml:space="preserve">El directorio </w:t>
                      </w:r>
                      <w:r>
                        <w:rPr>
                          <w:rFonts w:ascii="Courier New" w:hAnsi="Courier New"/>
                          <w:color w:val="000000"/>
                        </w:rPr>
                        <w:t>/proc</w:t>
                      </w:r>
                      <w:r>
                        <w:rPr>
                          <w:rFonts w:ascii="Courier New" w:hAnsi="Courier New"/>
                          <w:color w:val="000000"/>
                          <w:spacing w:val="-75"/>
                        </w:rPr>
                        <w:t xml:space="preserve"> </w:t>
                      </w:r>
                      <w:r>
                        <w:rPr>
                          <w:color w:val="000000"/>
                        </w:rPr>
                        <w:t>es especial. No es un sistema de ficheros real en el sentido de</w:t>
                      </w:r>
                      <w:r>
                        <w:rPr>
                          <w:color w:val="000000"/>
                          <w:spacing w:val="-3"/>
                        </w:rPr>
                        <w:t xml:space="preserve"> </w:t>
                      </w:r>
                      <w:r>
                        <w:rPr>
                          <w:color w:val="000000"/>
                        </w:rPr>
                        <w:t>archivos</w:t>
                      </w:r>
                      <w:r>
                        <w:rPr>
                          <w:color w:val="000000"/>
                          <w:spacing w:val="-4"/>
                        </w:rPr>
                        <w:t xml:space="preserve"> </w:t>
                      </w:r>
                      <w:r>
                        <w:rPr>
                          <w:color w:val="000000"/>
                        </w:rPr>
                        <w:t>almacenados</w:t>
                      </w:r>
                      <w:r>
                        <w:rPr>
                          <w:color w:val="000000"/>
                          <w:spacing w:val="-3"/>
                        </w:rPr>
                        <w:t xml:space="preserve"> </w:t>
                      </w:r>
                      <w:r>
                        <w:rPr>
                          <w:color w:val="000000"/>
                        </w:rPr>
                        <w:t>en</w:t>
                      </w:r>
                      <w:r>
                        <w:rPr>
                          <w:color w:val="000000"/>
                          <w:spacing w:val="-4"/>
                        </w:rPr>
                        <w:t xml:space="preserve"> </w:t>
                      </w:r>
                      <w:r>
                        <w:rPr>
                          <w:color w:val="000000"/>
                        </w:rPr>
                        <w:t>tu</w:t>
                      </w:r>
                      <w:r>
                        <w:rPr>
                          <w:color w:val="000000"/>
                          <w:spacing w:val="-4"/>
                        </w:rPr>
                        <w:t xml:space="preserve"> </w:t>
                      </w:r>
                      <w:r>
                        <w:rPr>
                          <w:color w:val="000000"/>
                        </w:rPr>
                        <w:t>disco</w:t>
                      </w:r>
                      <w:r>
                        <w:rPr>
                          <w:color w:val="000000"/>
                          <w:spacing w:val="-4"/>
                        </w:rPr>
                        <w:t xml:space="preserve"> </w:t>
                      </w:r>
                      <w:r>
                        <w:rPr>
                          <w:color w:val="000000"/>
                        </w:rPr>
                        <w:t>duro.</w:t>
                      </w:r>
                      <w:r>
                        <w:rPr>
                          <w:color w:val="000000"/>
                          <w:spacing w:val="-4"/>
                        </w:rPr>
                        <w:t xml:space="preserve"> </w:t>
                      </w:r>
                      <w:r>
                        <w:rPr>
                          <w:color w:val="000000"/>
                        </w:rPr>
                        <w:t>En</w:t>
                      </w:r>
                      <w:r>
                        <w:rPr>
                          <w:color w:val="000000"/>
                          <w:spacing w:val="-3"/>
                        </w:rPr>
                        <w:t xml:space="preserve"> </w:t>
                      </w:r>
                      <w:r>
                        <w:rPr>
                          <w:color w:val="000000"/>
                        </w:rPr>
                        <w:t>su</w:t>
                      </w:r>
                      <w:r>
                        <w:rPr>
                          <w:color w:val="000000"/>
                          <w:spacing w:val="-4"/>
                        </w:rPr>
                        <w:t xml:space="preserve"> </w:t>
                      </w:r>
                      <w:r>
                        <w:rPr>
                          <w:color w:val="000000"/>
                        </w:rPr>
                        <w:t>lugar,</w:t>
                      </w:r>
                      <w:r>
                        <w:rPr>
                          <w:color w:val="000000"/>
                          <w:spacing w:val="-4"/>
                        </w:rPr>
                        <w:t xml:space="preserve"> </w:t>
                      </w:r>
                      <w:r>
                        <w:rPr>
                          <w:color w:val="000000"/>
                        </w:rPr>
                        <w:t>es</w:t>
                      </w:r>
                      <w:r>
                        <w:rPr>
                          <w:color w:val="000000"/>
                          <w:spacing w:val="-4"/>
                        </w:rPr>
                        <w:t xml:space="preserve"> </w:t>
                      </w:r>
                      <w:r>
                        <w:rPr>
                          <w:color w:val="000000"/>
                        </w:rPr>
                        <w:t>un</w:t>
                      </w:r>
                      <w:r>
                        <w:rPr>
                          <w:color w:val="000000"/>
                          <w:spacing w:val="-4"/>
                        </w:rPr>
                        <w:t xml:space="preserve"> </w:t>
                      </w:r>
                      <w:r>
                        <w:rPr>
                          <w:color w:val="000000"/>
                        </w:rPr>
                        <w:t>sistema</w:t>
                      </w:r>
                      <w:r>
                        <w:rPr>
                          <w:color w:val="000000"/>
                          <w:spacing w:val="-3"/>
                        </w:rPr>
                        <w:t xml:space="preserve"> </w:t>
                      </w:r>
                      <w:r>
                        <w:rPr>
                          <w:color w:val="000000"/>
                        </w:rPr>
                        <w:t>de</w:t>
                      </w:r>
                      <w:r>
                        <w:rPr>
                          <w:color w:val="000000"/>
                          <w:spacing w:val="-5"/>
                        </w:rPr>
                        <w:t xml:space="preserve"> </w:t>
                      </w:r>
                      <w:r>
                        <w:rPr>
                          <w:color w:val="000000"/>
                        </w:rPr>
                        <w:t>archivos</w:t>
                      </w:r>
                    </w:p>
                    <w:p>
                      <w:pPr>
                        <w:pStyle w:val="BodyText"/>
                        <w:ind w:hanging="1004" w:left="1006" w:right="0"/>
                        <w:rPr>
                          <w:color w:val="000000"/>
                        </w:rPr>
                      </w:pPr>
                      <w:r>
                        <w:rPr>
                          <w:rFonts w:ascii="Courier New" w:hAnsi="Courier New"/>
                          <w:color w:val="000000"/>
                          <w:position w:val="3"/>
                        </w:rPr>
                        <w:t>/proc</w:t>
                      </w:r>
                      <w:r>
                        <w:rPr>
                          <w:rFonts w:ascii="Courier New" w:hAnsi="Courier New"/>
                          <w:color w:val="000000"/>
                          <w:spacing w:val="80"/>
                          <w:w w:val="150"/>
                          <w:position w:val="3"/>
                        </w:rPr>
                        <w:t xml:space="preserve"> </w:t>
                      </w:r>
                      <w:r>
                        <w:rPr>
                          <w:color w:val="000000"/>
                        </w:rPr>
                        <w:t>virtual mantenido por el kernel de Linux. Los “archivos” que contienen son como</w:t>
                      </w:r>
                      <w:r>
                        <w:rPr>
                          <w:color w:val="000000"/>
                          <w:spacing w:val="-3"/>
                        </w:rPr>
                        <w:t xml:space="preserve"> </w:t>
                      </w:r>
                      <w:r>
                        <w:rPr>
                          <w:color w:val="000000"/>
                        </w:rPr>
                        <w:t>mirillas</w:t>
                      </w:r>
                      <w:r>
                        <w:rPr>
                          <w:color w:val="000000"/>
                          <w:spacing w:val="-4"/>
                        </w:rPr>
                        <w:t xml:space="preserve"> </w:t>
                      </w:r>
                      <w:r>
                        <w:rPr>
                          <w:color w:val="000000"/>
                        </w:rPr>
                        <w:t>dentro</w:t>
                      </w:r>
                      <w:r>
                        <w:rPr>
                          <w:color w:val="000000"/>
                          <w:spacing w:val="-4"/>
                        </w:rPr>
                        <w:t xml:space="preserve"> </w:t>
                      </w:r>
                      <w:r>
                        <w:rPr>
                          <w:color w:val="000000"/>
                        </w:rPr>
                        <w:t>del</w:t>
                      </w:r>
                      <w:r>
                        <w:rPr>
                          <w:color w:val="000000"/>
                          <w:spacing w:val="-3"/>
                        </w:rPr>
                        <w:t xml:space="preserve"> </w:t>
                      </w:r>
                      <w:r>
                        <w:rPr>
                          <w:color w:val="000000"/>
                        </w:rPr>
                        <w:t>propio</w:t>
                      </w:r>
                      <w:r>
                        <w:rPr>
                          <w:color w:val="000000"/>
                          <w:spacing w:val="-4"/>
                        </w:rPr>
                        <w:t xml:space="preserve"> </w:t>
                      </w:r>
                      <w:r>
                        <w:rPr>
                          <w:color w:val="000000"/>
                        </w:rPr>
                        <w:t>núcleo.</w:t>
                      </w:r>
                      <w:r>
                        <w:rPr>
                          <w:color w:val="000000"/>
                          <w:spacing w:val="-3"/>
                        </w:rPr>
                        <w:t xml:space="preserve"> </w:t>
                      </w:r>
                      <w:r>
                        <w:rPr>
                          <w:color w:val="000000"/>
                        </w:rPr>
                        <w:t>Los</w:t>
                      </w:r>
                      <w:r>
                        <w:rPr>
                          <w:color w:val="000000"/>
                          <w:spacing w:val="-4"/>
                        </w:rPr>
                        <w:t xml:space="preserve"> </w:t>
                      </w:r>
                      <w:r>
                        <w:rPr>
                          <w:color w:val="000000"/>
                        </w:rPr>
                        <w:t>archivos</w:t>
                      </w:r>
                      <w:r>
                        <w:rPr>
                          <w:color w:val="000000"/>
                          <w:spacing w:val="-4"/>
                        </w:rPr>
                        <w:t xml:space="preserve"> </w:t>
                      </w:r>
                      <w:r>
                        <w:rPr>
                          <w:color w:val="000000"/>
                        </w:rPr>
                        <w:t>son</w:t>
                      </w:r>
                      <w:r>
                        <w:rPr>
                          <w:color w:val="000000"/>
                          <w:spacing w:val="-4"/>
                        </w:rPr>
                        <w:t xml:space="preserve"> </w:t>
                      </w:r>
                      <w:r>
                        <w:rPr>
                          <w:color w:val="000000"/>
                        </w:rPr>
                        <w:t>legibles</w:t>
                      </w:r>
                      <w:r>
                        <w:rPr>
                          <w:color w:val="000000"/>
                          <w:spacing w:val="-4"/>
                        </w:rPr>
                        <w:t xml:space="preserve"> </w:t>
                      </w:r>
                      <w:r>
                        <w:rPr>
                          <w:color w:val="000000"/>
                        </w:rPr>
                        <w:t>y</w:t>
                      </w:r>
                      <w:r>
                        <w:rPr>
                          <w:color w:val="000000"/>
                          <w:spacing w:val="-4"/>
                        </w:rPr>
                        <w:t xml:space="preserve"> </w:t>
                      </w:r>
                      <w:r>
                        <w:rPr>
                          <w:color w:val="000000"/>
                        </w:rPr>
                        <w:t>os</w:t>
                      </w:r>
                      <w:r>
                        <w:rPr>
                          <w:color w:val="000000"/>
                          <w:spacing w:val="-4"/>
                        </w:rPr>
                        <w:t xml:space="preserve"> </w:t>
                      </w:r>
                      <w:r>
                        <w:rPr>
                          <w:color w:val="000000"/>
                        </w:rPr>
                        <w:t>darán</w:t>
                      </w:r>
                      <w:r>
                        <w:rPr>
                          <w:color w:val="000000"/>
                          <w:spacing w:val="-4"/>
                        </w:rPr>
                        <w:t xml:space="preserve"> </w:t>
                      </w:r>
                      <w:r>
                        <w:rPr>
                          <w:color w:val="000000"/>
                        </w:rPr>
                        <w:t>una imagen de como el kernel ve el ordenador.</w:t>
                      </w:r>
                    </w:p>
                  </w:txbxContent>
                </v:textbox>
                <w10:wrap type="square"/>
              </v:rect>
            </w:pict>
          </mc:Fallback>
        </mc:AlternateContent>
      </w:r>
    </w:p>
    <w:p>
      <w:pPr>
        <w:pStyle w:val="BodyText"/>
        <w:spacing w:lineRule="exact" w:line="251"/>
        <w:rPr/>
      </w:pPr>
      <w:r>
        <w:rPr>
          <w:rFonts w:ascii="Courier New" w:hAnsi="Courier New"/>
          <w:position w:val="2"/>
        </w:rPr>
        <w:t>/root</w:t>
      </w:r>
      <w:r>
        <w:rPr>
          <w:rFonts w:ascii="Courier New" w:hAnsi="Courier New"/>
          <w:spacing w:val="58"/>
          <w:w w:val="150"/>
          <w:position w:val="2"/>
        </w:rPr>
        <w:t xml:space="preserve"> </w:t>
      </w:r>
      <w:r>
        <w:rPr/>
        <w:t>Es</w:t>
      </w:r>
      <w:r>
        <w:rPr>
          <w:spacing w:val="-2"/>
        </w:rPr>
        <w:t xml:space="preserve"> </w:t>
      </w:r>
      <w:r>
        <w:rPr/>
        <w:t>el</w:t>
      </w:r>
      <w:r>
        <w:rPr>
          <w:spacing w:val="-1"/>
        </w:rPr>
        <w:t xml:space="preserve"> </w:t>
      </w:r>
      <w:r>
        <w:rPr/>
        <w:t>directorio</w:t>
      </w:r>
      <w:r>
        <w:rPr>
          <w:spacing w:val="-1"/>
        </w:rPr>
        <w:t xml:space="preserve"> </w:t>
      </w:r>
      <w:r>
        <w:rPr/>
        <w:t>home</w:t>
      </w:r>
      <w:r>
        <w:rPr>
          <w:spacing w:val="-1"/>
        </w:rPr>
        <w:t xml:space="preserve"> </w:t>
      </w:r>
      <w:r>
        <w:rPr/>
        <w:t>para</w:t>
      </w:r>
      <w:r>
        <w:rPr>
          <w:spacing w:val="-3"/>
        </w:rPr>
        <w:t xml:space="preserve"> </w:t>
      </w:r>
      <w:r>
        <w:rPr/>
        <w:t>la</w:t>
      </w:r>
      <w:r>
        <w:rPr>
          <w:spacing w:val="-3"/>
        </w:rPr>
        <w:t xml:space="preserve"> </w:t>
      </w:r>
      <w:r>
        <w:rPr/>
        <w:t>cuenta</w:t>
      </w:r>
      <w:r>
        <w:rPr>
          <w:spacing w:val="-3"/>
        </w:rPr>
        <w:t xml:space="preserve"> </w:t>
      </w:r>
      <w:r>
        <w:rPr>
          <w:spacing w:val="-2"/>
        </w:rPr>
        <w:t>root.</w:t>
      </w:r>
    </w:p>
    <w:p>
      <w:pPr>
        <w:pStyle w:val="BodyText"/>
        <w:ind w:left="154" w:right="0"/>
        <w:rPr>
          <w:sz w:val="20"/>
        </w:rPr>
      </w:pPr>
      <w:r>
        <w:rPr/>
        <mc:AlternateContent>
          <mc:Choice Requires="wpg">
            <w:drawing>
              <wp:inline distT="0" distB="0" distL="0" distR="0">
                <wp:extent cx="5572760" cy="350520"/>
                <wp:effectExtent l="0" t="0" r="0" b="1904"/>
                <wp:docPr id="41" name="Group 41"/>
                <a:graphic xmlns:a="http://schemas.openxmlformats.org/drawingml/2006/main">
                  <a:graphicData uri="http://schemas.microsoft.com/office/word/2010/wordprocessingGroup">
                    <wpg:wgp>
                      <wpg:cNvGrpSpPr/>
                      <wpg:grpSpPr>
                        <a:xfrm>
                          <a:off x="0" y="0"/>
                          <a:ext cx="5572800" cy="350640"/>
                          <a:chOff x="0" y="0"/>
                          <a:chExt cx="5572800" cy="350640"/>
                        </a:xfrm>
                      </wpg:grpSpPr>
                      <wps:wsp>
                        <wps:cNvPr id="42" name="Graphic 42"/>
                        <wps:cNvSpPr/>
                        <wps:spPr>
                          <a:xfrm>
                            <a:off x="0" y="0"/>
                            <a:ext cx="5572800" cy="350640"/>
                          </a:xfrm>
                          <a:custGeom>
                            <a:avLst/>
                            <a:gdLst>
                              <a:gd name="textAreaLeft" fmla="*/ 0 w 3159360"/>
                              <a:gd name="textAreaRight" fmla="*/ 3159720 w 3159360"/>
                              <a:gd name="textAreaTop" fmla="*/ 0 h 198720"/>
                              <a:gd name="textAreaBottom" fmla="*/ 199080 h 198720"/>
                            </a:gdLst>
                            <a:ahLst/>
                            <a:rect l="textAreaLeft" t="textAreaTop" r="textAreaRight" b="textAreaBottom"/>
                            <a:pathLst>
                              <a:path w="5572760" h="350520">
                                <a:moveTo>
                                  <a:pt x="5572760" y="0"/>
                                </a:moveTo>
                                <a:lnTo>
                                  <a:pt x="637540" y="0"/>
                                </a:lnTo>
                                <a:lnTo>
                                  <a:pt x="0" y="0"/>
                                </a:lnTo>
                                <a:lnTo>
                                  <a:pt x="0" y="350520"/>
                                </a:lnTo>
                                <a:lnTo>
                                  <a:pt x="637540" y="350520"/>
                                </a:lnTo>
                                <a:lnTo>
                                  <a:pt x="5572760" y="350520"/>
                                </a:lnTo>
                                <a:lnTo>
                                  <a:pt x="5572760" y="0"/>
                                </a:lnTo>
                                <a:close/>
                              </a:path>
                            </a:pathLst>
                          </a:custGeom>
                          <a:solidFill>
                            <a:srgbClr val="ededed"/>
                          </a:solidFill>
                          <a:ln w="0">
                            <a:noFill/>
                          </a:ln>
                        </wps:spPr>
                        <wps:style>
                          <a:lnRef idx="0"/>
                          <a:fillRef idx="0"/>
                          <a:effectRef idx="0"/>
                          <a:fontRef idx="minor"/>
                        </wps:style>
                        <wps:bodyPr/>
                      </wps:wsp>
                      <wps:wsp>
                        <wps:cNvPr id="43" name="Textbox 43"/>
                        <wps:cNvSpPr/>
                        <wps:spPr>
                          <a:xfrm>
                            <a:off x="1440" y="88920"/>
                            <a:ext cx="469440" cy="1728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/sbin</w:t>
                              </w:r>
                            </w:p>
                          </w:txbxContent>
                        </wps:txbx>
                        <wps:bodyPr lIns="0" rIns="0" tIns="0" bIns="0" anchor="t">
                          <a:noAutofit/>
                        </wps:bodyPr>
                      </wps:wsp>
                      <wps:wsp>
                        <wps:cNvPr id="44" name="Textbox 44"/>
                        <wps:cNvSpPr/>
                        <wps:spPr>
                          <a:xfrm>
                            <a:off x="638640" y="6480"/>
                            <a:ext cx="482796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Este</w:t>
                              </w:r>
                              <w:r>
                                <w:rPr>
                                  <w:spacing w:val="-4"/>
                                  <w:sz w:val="24"/>
                                </w:rPr>
                                <w:t xml:space="preserve"> </w:t>
                              </w:r>
                              <w:r>
                                <w:rPr>
                                  <w:sz w:val="24"/>
                                </w:rPr>
                                <w:t>directorio</w:t>
                              </w:r>
                              <w:r>
                                <w:rPr>
                                  <w:spacing w:val="-5"/>
                                  <w:sz w:val="24"/>
                                </w:rPr>
                                <w:t xml:space="preserve"> </w:t>
                              </w:r>
                              <w:r>
                                <w:rPr>
                                  <w:sz w:val="24"/>
                                </w:rPr>
                                <w:t>contiene</w:t>
                              </w:r>
                              <w:r>
                                <w:rPr>
                                  <w:spacing w:val="-4"/>
                                  <w:sz w:val="24"/>
                                </w:rPr>
                                <w:t xml:space="preserve"> </w:t>
                              </w:r>
                              <w:r>
                                <w:rPr>
                                  <w:sz w:val="24"/>
                                </w:rPr>
                                <w:t>binarios</w:t>
                              </w:r>
                              <w:r>
                                <w:rPr>
                                  <w:spacing w:val="-5"/>
                                  <w:sz w:val="24"/>
                                </w:rPr>
                                <w:t xml:space="preserve"> </w:t>
                              </w:r>
                              <w:r>
                                <w:rPr>
                                  <w:sz w:val="24"/>
                                </w:rPr>
                                <w:t>de</w:t>
                              </w:r>
                              <w:r>
                                <w:rPr>
                                  <w:spacing w:val="-4"/>
                                  <w:sz w:val="24"/>
                                </w:rPr>
                                <w:t xml:space="preserve"> </w:t>
                              </w:r>
                              <w:r>
                                <w:rPr>
                                  <w:sz w:val="24"/>
                                </w:rPr>
                                <w:t>sistema.</w:t>
                              </w:r>
                              <w:r>
                                <w:rPr>
                                  <w:spacing w:val="-5"/>
                                  <w:sz w:val="24"/>
                                </w:rPr>
                                <w:t xml:space="preserve"> </w:t>
                              </w:r>
                              <w:r>
                                <w:rPr>
                                  <w:sz w:val="24"/>
                                </w:rPr>
                                <w:t>Son</w:t>
                              </w:r>
                              <w:r>
                                <w:rPr>
                                  <w:spacing w:val="-5"/>
                                  <w:sz w:val="24"/>
                                </w:rPr>
                                <w:t xml:space="preserve"> </w:t>
                              </w:r>
                              <w:r>
                                <w:rPr>
                                  <w:sz w:val="24"/>
                                </w:rPr>
                                <w:t>programas</w:t>
                              </w:r>
                              <w:r>
                                <w:rPr>
                                  <w:spacing w:val="-5"/>
                                  <w:sz w:val="24"/>
                                </w:rPr>
                                <w:t xml:space="preserve"> </w:t>
                              </w:r>
                              <w:r>
                                <w:rPr>
                                  <w:sz w:val="24"/>
                                </w:rPr>
                                <w:t>que</w:t>
                              </w:r>
                              <w:r>
                                <w:rPr>
                                  <w:spacing w:val="-6"/>
                                  <w:sz w:val="24"/>
                                </w:rPr>
                                <w:t xml:space="preserve"> </w:t>
                              </w:r>
                              <w:r>
                                <w:rPr>
                                  <w:sz w:val="24"/>
                                </w:rPr>
                                <w:t>realizan</w:t>
                              </w:r>
                              <w:r>
                                <w:rPr>
                                  <w:spacing w:val="-4"/>
                                  <w:sz w:val="24"/>
                                </w:rPr>
                                <w:t xml:space="preserve"> </w:t>
                              </w:r>
                              <w:r>
                                <w:rPr>
                                  <w:sz w:val="24"/>
                                </w:rPr>
                                <w:t>tareas de sistema vitales que generalmente están reservadas al superusuario.</w:t>
                              </w:r>
                            </w:p>
                          </w:txbxContent>
                        </wps:txbx>
                        <wps:bodyPr lIns="0" rIns="0" tIns="0" bIns="0" anchor="t">
                          <a:noAutofit/>
                        </wps:bodyPr>
                      </wps:wsp>
                    </wpg:wgp>
                  </a:graphicData>
                </a:graphic>
              </wp:inline>
            </w:drawing>
          </mc:Choice>
          <mc:Fallback>
            <w:pict>
              <v:group id="shape_0" alt="Group 41" style="position:absolute;margin-left:0pt;margin-top:-27.8pt;width:438.8pt;height:27.6pt" coordorigin="0,-556" coordsize="8776,552">
                <v:rect id="shape_0" ID="Textbox 43" path="m0,0l-2147483645,0l-2147483645,-2147483646l0,-2147483646xe" stroked="f" o:allowincell="f" style="position:absolute;left:2;top:-416;width:738;height:271;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/sbin</w:t>
                        </w:r>
                      </w:p>
                    </w:txbxContent>
                  </v:textbox>
                  <w10:wrap type="square"/>
                </v:rect>
                <v:rect id="shape_0" ID="Textbox 44" path="m0,0l-2147483645,0l-2147483645,-2147483646l0,-2147483646xe" stroked="f" o:allowincell="f" style="position:absolute;left:1006;top:-546;width:7602;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Este</w:t>
                        </w:r>
                        <w:r>
                          <w:rPr>
                            <w:spacing w:val="-4"/>
                            <w:sz w:val="24"/>
                          </w:rPr>
                          <w:t xml:space="preserve"> </w:t>
                        </w:r>
                        <w:r>
                          <w:rPr>
                            <w:sz w:val="24"/>
                          </w:rPr>
                          <w:t>directorio</w:t>
                        </w:r>
                        <w:r>
                          <w:rPr>
                            <w:spacing w:val="-5"/>
                            <w:sz w:val="24"/>
                          </w:rPr>
                          <w:t xml:space="preserve"> </w:t>
                        </w:r>
                        <w:r>
                          <w:rPr>
                            <w:sz w:val="24"/>
                          </w:rPr>
                          <w:t>contiene</w:t>
                        </w:r>
                        <w:r>
                          <w:rPr>
                            <w:spacing w:val="-4"/>
                            <w:sz w:val="24"/>
                          </w:rPr>
                          <w:t xml:space="preserve"> </w:t>
                        </w:r>
                        <w:r>
                          <w:rPr>
                            <w:sz w:val="24"/>
                          </w:rPr>
                          <w:t>binarios</w:t>
                        </w:r>
                        <w:r>
                          <w:rPr>
                            <w:spacing w:val="-5"/>
                            <w:sz w:val="24"/>
                          </w:rPr>
                          <w:t xml:space="preserve"> </w:t>
                        </w:r>
                        <w:r>
                          <w:rPr>
                            <w:sz w:val="24"/>
                          </w:rPr>
                          <w:t>de</w:t>
                        </w:r>
                        <w:r>
                          <w:rPr>
                            <w:spacing w:val="-4"/>
                            <w:sz w:val="24"/>
                          </w:rPr>
                          <w:t xml:space="preserve"> </w:t>
                        </w:r>
                        <w:r>
                          <w:rPr>
                            <w:sz w:val="24"/>
                          </w:rPr>
                          <w:t>sistema.</w:t>
                        </w:r>
                        <w:r>
                          <w:rPr>
                            <w:spacing w:val="-5"/>
                            <w:sz w:val="24"/>
                          </w:rPr>
                          <w:t xml:space="preserve"> </w:t>
                        </w:r>
                        <w:r>
                          <w:rPr>
                            <w:sz w:val="24"/>
                          </w:rPr>
                          <w:t>Son</w:t>
                        </w:r>
                        <w:r>
                          <w:rPr>
                            <w:spacing w:val="-5"/>
                            <w:sz w:val="24"/>
                          </w:rPr>
                          <w:t xml:space="preserve"> </w:t>
                        </w:r>
                        <w:r>
                          <w:rPr>
                            <w:sz w:val="24"/>
                          </w:rPr>
                          <w:t>programas</w:t>
                        </w:r>
                        <w:r>
                          <w:rPr>
                            <w:spacing w:val="-5"/>
                            <w:sz w:val="24"/>
                          </w:rPr>
                          <w:t xml:space="preserve"> </w:t>
                        </w:r>
                        <w:r>
                          <w:rPr>
                            <w:sz w:val="24"/>
                          </w:rPr>
                          <w:t>que</w:t>
                        </w:r>
                        <w:r>
                          <w:rPr>
                            <w:spacing w:val="-6"/>
                            <w:sz w:val="24"/>
                          </w:rPr>
                          <w:t xml:space="preserve"> </w:t>
                        </w:r>
                        <w:r>
                          <w:rPr>
                            <w:sz w:val="24"/>
                          </w:rPr>
                          <w:t>realizan</w:t>
                        </w:r>
                        <w:r>
                          <w:rPr>
                            <w:spacing w:val="-4"/>
                            <w:sz w:val="24"/>
                          </w:rPr>
                          <w:t xml:space="preserve"> </w:t>
                        </w:r>
                        <w:r>
                          <w:rPr>
                            <w:sz w:val="24"/>
                          </w:rPr>
                          <w:t>tareas de sistema vitales que generalmente están reservadas al superusuario.</w:t>
                        </w:r>
                      </w:p>
                    </w:txbxContent>
                  </v:textbox>
                  <w10:wrap type="square"/>
                </v:rect>
              </v:group>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5" w:after="0"/>
        <w:ind w:left="0" w:right="0"/>
        <w:rPr>
          <w:sz w:val="31"/>
        </w:rPr>
      </w:pPr>
      <w:r>
        <w:rPr>
          <w:sz w:val="31"/>
        </w:rPr>
      </w:r>
    </w:p>
    <w:p>
      <w:pPr>
        <w:pStyle w:val="BodyText"/>
        <w:rPr>
          <w:rFonts w:ascii="Courier New" w:hAnsi="Courier New"/>
        </w:rPr>
      </w:pPr>
      <w:r>
        <w:rPr>
          <w:rFonts w:ascii="Courier New" w:hAnsi="Courier New"/>
          <w:spacing w:val="-4"/>
        </w:rPr>
        <w:t>/tmp</w:t>
      </w:r>
    </w:p>
    <w:p>
      <w:pPr>
        <w:pStyle w:val="BodyText"/>
        <w:spacing w:before="74" w:after="0"/>
        <w:ind w:left="155" w:right="950"/>
        <w:rPr/>
      </w:pPr>
      <w:r>
        <w:br w:type="column"/>
      </w:r>
      <w:r>
        <w:rPr/>
        <w:t xml:space="preserve">El directorio </w:t>
      </w:r>
      <w:r>
        <w:rPr>
          <w:rFonts w:ascii="Courier New" w:hAnsi="Courier New"/>
        </w:rPr>
        <w:t>/tmp</w:t>
      </w:r>
      <w:r>
        <w:rPr>
          <w:rFonts w:ascii="Courier New" w:hAnsi="Courier New"/>
          <w:spacing w:val="-72"/>
        </w:rPr>
        <w:t xml:space="preserve"> </w:t>
      </w:r>
      <w:r>
        <w:rPr/>
        <w:t>está destinado a almacenamiento de temporales, ficheros provisionales</w:t>
      </w:r>
      <w:r>
        <w:rPr>
          <w:spacing w:val="-9"/>
        </w:rPr>
        <w:t xml:space="preserve"> </w:t>
      </w:r>
      <w:r>
        <w:rPr/>
        <w:t>creados</w:t>
      </w:r>
      <w:r>
        <w:rPr>
          <w:spacing w:val="-5"/>
        </w:rPr>
        <w:t xml:space="preserve"> </w:t>
      </w:r>
      <w:r>
        <w:rPr/>
        <w:t>por</w:t>
      </w:r>
      <w:r>
        <w:rPr>
          <w:spacing w:val="-7"/>
        </w:rPr>
        <w:t xml:space="preserve"> </w:t>
      </w:r>
      <w:r>
        <w:rPr/>
        <w:t>varios</w:t>
      </w:r>
      <w:r>
        <w:rPr>
          <w:spacing w:val="-7"/>
        </w:rPr>
        <w:t xml:space="preserve"> </w:t>
      </w:r>
      <w:r>
        <w:rPr/>
        <w:t>programas.</w:t>
      </w:r>
      <w:r>
        <w:rPr>
          <w:spacing w:val="-15"/>
        </w:rPr>
        <w:t xml:space="preserve"> </w:t>
      </w:r>
      <w:r>
        <w:rPr/>
        <w:t>Algunas</w:t>
      </w:r>
      <w:r>
        <w:rPr>
          <w:spacing w:val="-7"/>
        </w:rPr>
        <w:t xml:space="preserve"> </w:t>
      </w:r>
      <w:r>
        <w:rPr/>
        <w:t>configuraciones</w:t>
      </w:r>
      <w:r>
        <w:rPr>
          <w:spacing w:val="-7"/>
        </w:rPr>
        <w:t xml:space="preserve"> </w:t>
      </w:r>
      <w:r>
        <w:rPr/>
        <w:t>hacen</w:t>
      </w:r>
      <w:r>
        <w:rPr>
          <w:spacing w:val="-6"/>
        </w:rPr>
        <w:t xml:space="preserve"> </w:t>
      </w:r>
      <w:r>
        <w:rPr/>
        <w:t>que este directorio sea vaciado cada vez que el sistema se reinicia.</w:t>
      </w:r>
    </w:p>
    <w:p>
      <w:pPr>
        <w:sectPr>
          <w:type w:val="nextPage"/>
          <w:pgSz w:w="11906" w:h="16838"/>
          <w:pgMar w:left="980" w:right="1000" w:gutter="0" w:header="0" w:top="1060" w:footer="0" w:bottom="280"/>
          <w:pgNumType w:fmt="decimal"/>
          <w:cols w:num="2" w:equalWidth="false" w:sep="false">
            <w:col w:w="773" w:space="230"/>
            <w:col w:w="8922"/>
          </w:cols>
          <w:formProt w:val="false"/>
          <w:textDirection w:val="lrTb"/>
          <w:docGrid w:type="default" w:linePitch="100" w:charSpace="4096"/>
        </w:sectPr>
      </w:pPr>
    </w:p>
    <w:p>
      <w:pPr>
        <w:pStyle w:val="BodyText"/>
        <w:ind w:left="154" w:right="0"/>
        <w:rPr>
          <w:sz w:val="20"/>
        </w:rPr>
      </w:pPr>
      <w:r>
        <w:rPr/>
        <mc:AlternateContent>
          <mc:Choice Requires="wpg">
            <w:drawing>
              <wp:inline distT="0" distB="0" distL="0" distR="0">
                <wp:extent cx="5572760" cy="538480"/>
                <wp:effectExtent l="0" t="0" r="0" b="4445"/>
                <wp:docPr id="45" name="Group 45"/>
                <a:graphic xmlns:a="http://schemas.openxmlformats.org/drawingml/2006/main">
                  <a:graphicData uri="http://schemas.microsoft.com/office/word/2010/wordprocessingGroup">
                    <wpg:wgp>
                      <wpg:cNvGrpSpPr/>
                      <wpg:grpSpPr>
                        <a:xfrm>
                          <a:off x="0" y="0"/>
                          <a:ext cx="5572800" cy="538560"/>
                          <a:chOff x="0" y="0"/>
                          <a:chExt cx="5572800" cy="538560"/>
                        </a:xfrm>
                      </wpg:grpSpPr>
                      <wps:wsp>
                        <wps:cNvPr id="46" name="Graphic 46"/>
                        <wps:cNvSpPr/>
                        <wps:spPr>
                          <a:xfrm>
                            <a:off x="0" y="0"/>
                            <a:ext cx="5572800" cy="538560"/>
                          </a:xfrm>
                          <a:custGeom>
                            <a:avLst/>
                            <a:gdLst>
                              <a:gd name="textAreaLeft" fmla="*/ 0 w 3159360"/>
                              <a:gd name="textAreaRight" fmla="*/ 3159720 w 3159360"/>
                              <a:gd name="textAreaTop" fmla="*/ 0 h 305280"/>
                              <a:gd name="textAreaBottom" fmla="*/ 305640 h 305280"/>
                            </a:gdLst>
                            <a:ahLst/>
                            <a:rect l="textAreaLeft" t="textAreaTop" r="textAreaRight" b="textAreaBottom"/>
                            <a:pathLst>
                              <a:path w="5572760" h="538480">
                                <a:moveTo>
                                  <a:pt x="5572760" y="0"/>
                                </a:moveTo>
                                <a:lnTo>
                                  <a:pt x="637540" y="0"/>
                                </a:lnTo>
                                <a:lnTo>
                                  <a:pt x="0" y="0"/>
                                </a:lnTo>
                                <a:lnTo>
                                  <a:pt x="0" y="538480"/>
                                </a:lnTo>
                                <a:lnTo>
                                  <a:pt x="637540" y="538480"/>
                                </a:lnTo>
                                <a:lnTo>
                                  <a:pt x="5572760" y="538480"/>
                                </a:lnTo>
                                <a:lnTo>
                                  <a:pt x="5572760" y="0"/>
                                </a:lnTo>
                                <a:close/>
                              </a:path>
                            </a:pathLst>
                          </a:custGeom>
                          <a:solidFill>
                            <a:srgbClr val="ededed"/>
                          </a:solidFill>
                          <a:ln w="0">
                            <a:noFill/>
                          </a:ln>
                        </wps:spPr>
                        <wps:style>
                          <a:lnRef idx="0"/>
                          <a:fillRef idx="0"/>
                          <a:effectRef idx="0"/>
                          <a:fontRef idx="minor"/>
                        </wps:style>
                        <wps:bodyPr/>
                      </wps:wsp>
                      <wps:wsp>
                        <wps:cNvPr id="47" name="Textbox 47"/>
                        <wps:cNvSpPr/>
                        <wps:spPr>
                          <a:xfrm>
                            <a:off x="1440" y="182880"/>
                            <a:ext cx="378000" cy="1728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4"/>
                                  <w:sz w:val="24"/>
                                </w:rPr>
                                <w:t>/usr</w:t>
                              </w:r>
                            </w:p>
                          </w:txbxContent>
                        </wps:txbx>
                        <wps:bodyPr lIns="0" rIns="0" tIns="0" bIns="0" anchor="t">
                          <a:noAutofit/>
                        </wps:bodyPr>
                      </wps:wsp>
                      <wps:wsp>
                        <wps:cNvPr id="48" name="Textbox 48"/>
                        <wps:cNvSpPr/>
                        <wps:spPr>
                          <a:xfrm>
                            <a:off x="638640" y="6480"/>
                            <a:ext cx="4794840" cy="5320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 xml:space="preserve">El árbol del directorio </w:t>
                              </w:r>
                              <w:r>
                                <w:rPr>
                                  <w:rFonts w:ascii="Courier New" w:hAnsi="Courier New"/>
                                  <w:sz w:val="24"/>
                                </w:rPr>
                                <w:t>/usr</w:t>
                              </w:r>
                              <w:r>
                                <w:rPr>
                                  <w:rFonts w:ascii="Courier New" w:hAnsi="Courier New"/>
                                  <w:spacing w:val="-63"/>
                                  <w:sz w:val="24"/>
                                </w:rPr>
                                <w:t xml:space="preserve"> </w:t>
                              </w:r>
                              <w:r>
                                <w:rPr>
                                  <w:sz w:val="24"/>
                                </w:rPr>
                                <w:t>es casi el más grande en un sistema Linux. Contiene</w:t>
                              </w:r>
                              <w:r>
                                <w:rPr>
                                  <w:spacing w:val="-6"/>
                                  <w:sz w:val="24"/>
                                </w:rPr>
                                <w:t xml:space="preserve"> </w:t>
                              </w:r>
                              <w:r>
                                <w:rPr>
                                  <w:sz w:val="24"/>
                                </w:rPr>
                                <w:t>todos</w:t>
                              </w:r>
                              <w:r>
                                <w:rPr>
                                  <w:spacing w:val="-5"/>
                                  <w:sz w:val="24"/>
                                </w:rPr>
                                <w:t xml:space="preserve"> </w:t>
                              </w:r>
                              <w:r>
                                <w:rPr>
                                  <w:sz w:val="24"/>
                                </w:rPr>
                                <w:t>los</w:t>
                              </w:r>
                              <w:r>
                                <w:rPr>
                                  <w:spacing w:val="-5"/>
                                  <w:sz w:val="24"/>
                                </w:rPr>
                                <w:t xml:space="preserve"> </w:t>
                              </w:r>
                              <w:r>
                                <w:rPr>
                                  <w:sz w:val="24"/>
                                </w:rPr>
                                <w:t>programas</w:t>
                              </w:r>
                              <w:r>
                                <w:rPr>
                                  <w:spacing w:val="-5"/>
                                  <w:sz w:val="24"/>
                                </w:rPr>
                                <w:t xml:space="preserve"> </w:t>
                              </w:r>
                              <w:r>
                                <w:rPr>
                                  <w:sz w:val="24"/>
                                </w:rPr>
                                <w:t>y</w:t>
                              </w:r>
                              <w:r>
                                <w:rPr>
                                  <w:spacing w:val="-5"/>
                                  <w:sz w:val="24"/>
                                </w:rPr>
                                <w:t xml:space="preserve"> </w:t>
                              </w:r>
                              <w:r>
                                <w:rPr>
                                  <w:sz w:val="24"/>
                                </w:rPr>
                                <w:t>archivos</w:t>
                              </w:r>
                              <w:r>
                                <w:rPr>
                                  <w:spacing w:val="-5"/>
                                  <w:sz w:val="24"/>
                                </w:rPr>
                                <w:t xml:space="preserve"> </w:t>
                              </w:r>
                              <w:r>
                                <w:rPr>
                                  <w:sz w:val="24"/>
                                </w:rPr>
                                <w:t>de</w:t>
                              </w:r>
                              <w:r>
                                <w:rPr>
                                  <w:spacing w:val="-4"/>
                                  <w:sz w:val="24"/>
                                </w:rPr>
                                <w:t xml:space="preserve"> </w:t>
                              </w:r>
                              <w:r>
                                <w:rPr>
                                  <w:sz w:val="24"/>
                                </w:rPr>
                                <w:t>soporte</w:t>
                              </w:r>
                              <w:r>
                                <w:rPr>
                                  <w:spacing w:val="-4"/>
                                  <w:sz w:val="24"/>
                                </w:rPr>
                                <w:t xml:space="preserve"> </w:t>
                              </w:r>
                              <w:r>
                                <w:rPr>
                                  <w:sz w:val="24"/>
                                </w:rPr>
                                <w:t>utilizados</w:t>
                              </w:r>
                              <w:r>
                                <w:rPr>
                                  <w:spacing w:val="-5"/>
                                  <w:sz w:val="24"/>
                                </w:rPr>
                                <w:t xml:space="preserve"> </w:t>
                              </w:r>
                              <w:r>
                                <w:rPr>
                                  <w:sz w:val="24"/>
                                </w:rPr>
                                <w:t>por</w:t>
                              </w:r>
                              <w:r>
                                <w:rPr>
                                  <w:spacing w:val="-5"/>
                                  <w:sz w:val="24"/>
                                </w:rPr>
                                <w:t xml:space="preserve"> </w:t>
                              </w:r>
                              <w:r>
                                <w:rPr>
                                  <w:sz w:val="24"/>
                                </w:rPr>
                                <w:t>los</w:t>
                              </w:r>
                              <w:r>
                                <w:rPr>
                                  <w:spacing w:val="-5"/>
                                  <w:sz w:val="24"/>
                                </w:rPr>
                                <w:t xml:space="preserve"> </w:t>
                              </w:r>
                              <w:r>
                                <w:rPr>
                                  <w:sz w:val="24"/>
                                </w:rPr>
                                <w:t xml:space="preserve">usuarios </w:t>
                              </w:r>
                              <w:r>
                                <w:rPr>
                                  <w:spacing w:val="-2"/>
                                  <w:sz w:val="24"/>
                                </w:rPr>
                                <w:t>normales.</w:t>
                              </w:r>
                            </w:p>
                          </w:txbxContent>
                        </wps:txbx>
                        <wps:bodyPr lIns="0" rIns="0" tIns="0" bIns="0" anchor="t">
                          <a:noAutofit/>
                        </wps:bodyPr>
                      </wps:wsp>
                    </wpg:wgp>
                  </a:graphicData>
                </a:graphic>
              </wp:inline>
            </w:drawing>
          </mc:Choice>
          <mc:Fallback>
            <w:pict>
              <v:group id="shape_0" alt="Group 45" style="position:absolute;margin-left:0pt;margin-top:-42.8pt;width:438.8pt;height:42.4pt" coordorigin="0,-856" coordsize="8776,848">
                <v:rect id="shape_0" ID="Textbox 47" path="m0,0l-2147483645,0l-2147483645,-2147483646l0,-2147483646xe" stroked="f" o:allowincell="f" style="position:absolute;left:2;top:-568;width:594;height:271;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4"/>
                            <w:sz w:val="24"/>
                          </w:rPr>
                          <w:t>/usr</w:t>
                        </w:r>
                      </w:p>
                    </w:txbxContent>
                  </v:textbox>
                  <w10:wrap type="square"/>
                </v:rect>
                <v:rect id="shape_0" ID="Textbox 48" path="m0,0l-2147483645,0l-2147483645,-2147483646l0,-2147483646xe" stroked="f" o:allowincell="f" style="position:absolute;left:1006;top:-846;width:7550;height:837;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 xml:space="preserve">El árbol del directorio </w:t>
                        </w:r>
                        <w:r>
                          <w:rPr>
                            <w:rFonts w:ascii="Courier New" w:hAnsi="Courier New"/>
                            <w:sz w:val="24"/>
                          </w:rPr>
                          <w:t>/usr</w:t>
                        </w:r>
                        <w:r>
                          <w:rPr>
                            <w:rFonts w:ascii="Courier New" w:hAnsi="Courier New"/>
                            <w:spacing w:val="-63"/>
                            <w:sz w:val="24"/>
                          </w:rPr>
                          <w:t xml:space="preserve"> </w:t>
                        </w:r>
                        <w:r>
                          <w:rPr>
                            <w:sz w:val="24"/>
                          </w:rPr>
                          <w:t>es casi el más grande en un sistema Linux. Contiene</w:t>
                        </w:r>
                        <w:r>
                          <w:rPr>
                            <w:spacing w:val="-6"/>
                            <w:sz w:val="24"/>
                          </w:rPr>
                          <w:t xml:space="preserve"> </w:t>
                        </w:r>
                        <w:r>
                          <w:rPr>
                            <w:sz w:val="24"/>
                          </w:rPr>
                          <w:t>todos</w:t>
                        </w:r>
                        <w:r>
                          <w:rPr>
                            <w:spacing w:val="-5"/>
                            <w:sz w:val="24"/>
                          </w:rPr>
                          <w:t xml:space="preserve"> </w:t>
                        </w:r>
                        <w:r>
                          <w:rPr>
                            <w:sz w:val="24"/>
                          </w:rPr>
                          <w:t>los</w:t>
                        </w:r>
                        <w:r>
                          <w:rPr>
                            <w:spacing w:val="-5"/>
                            <w:sz w:val="24"/>
                          </w:rPr>
                          <w:t xml:space="preserve"> </w:t>
                        </w:r>
                        <w:r>
                          <w:rPr>
                            <w:sz w:val="24"/>
                          </w:rPr>
                          <w:t>programas</w:t>
                        </w:r>
                        <w:r>
                          <w:rPr>
                            <w:spacing w:val="-5"/>
                            <w:sz w:val="24"/>
                          </w:rPr>
                          <w:t xml:space="preserve"> </w:t>
                        </w:r>
                        <w:r>
                          <w:rPr>
                            <w:sz w:val="24"/>
                          </w:rPr>
                          <w:t>y</w:t>
                        </w:r>
                        <w:r>
                          <w:rPr>
                            <w:spacing w:val="-5"/>
                            <w:sz w:val="24"/>
                          </w:rPr>
                          <w:t xml:space="preserve"> </w:t>
                        </w:r>
                        <w:r>
                          <w:rPr>
                            <w:sz w:val="24"/>
                          </w:rPr>
                          <w:t>archivos</w:t>
                        </w:r>
                        <w:r>
                          <w:rPr>
                            <w:spacing w:val="-5"/>
                            <w:sz w:val="24"/>
                          </w:rPr>
                          <w:t xml:space="preserve"> </w:t>
                        </w:r>
                        <w:r>
                          <w:rPr>
                            <w:sz w:val="24"/>
                          </w:rPr>
                          <w:t>de</w:t>
                        </w:r>
                        <w:r>
                          <w:rPr>
                            <w:spacing w:val="-4"/>
                            <w:sz w:val="24"/>
                          </w:rPr>
                          <w:t xml:space="preserve"> </w:t>
                        </w:r>
                        <w:r>
                          <w:rPr>
                            <w:sz w:val="24"/>
                          </w:rPr>
                          <w:t>soporte</w:t>
                        </w:r>
                        <w:r>
                          <w:rPr>
                            <w:spacing w:val="-4"/>
                            <w:sz w:val="24"/>
                          </w:rPr>
                          <w:t xml:space="preserve"> </w:t>
                        </w:r>
                        <w:r>
                          <w:rPr>
                            <w:sz w:val="24"/>
                          </w:rPr>
                          <w:t>utilizados</w:t>
                        </w:r>
                        <w:r>
                          <w:rPr>
                            <w:spacing w:val="-5"/>
                            <w:sz w:val="24"/>
                          </w:rPr>
                          <w:t xml:space="preserve"> </w:t>
                        </w:r>
                        <w:r>
                          <w:rPr>
                            <w:sz w:val="24"/>
                          </w:rPr>
                          <w:t>por</w:t>
                        </w:r>
                        <w:r>
                          <w:rPr>
                            <w:spacing w:val="-5"/>
                            <w:sz w:val="24"/>
                          </w:rPr>
                          <w:t xml:space="preserve"> </w:t>
                        </w:r>
                        <w:r>
                          <w:rPr>
                            <w:sz w:val="24"/>
                          </w:rPr>
                          <w:t>los</w:t>
                        </w:r>
                        <w:r>
                          <w:rPr>
                            <w:spacing w:val="-5"/>
                            <w:sz w:val="24"/>
                          </w:rPr>
                          <w:t xml:space="preserve"> </w:t>
                        </w:r>
                        <w:r>
                          <w:rPr>
                            <w:sz w:val="24"/>
                          </w:rPr>
                          <w:t xml:space="preserve">usuarios </w:t>
                        </w:r>
                        <w:r>
                          <w:rPr>
                            <w:spacing w:val="-2"/>
                            <w:sz w:val="24"/>
                          </w:rPr>
                          <w:t>normales.</w:t>
                        </w:r>
                      </w:p>
                    </w:txbxContent>
                  </v:textbox>
                  <w10:wrap type="square"/>
                </v:rect>
              </v:group>
            </w:pict>
          </mc:Fallback>
        </mc:AlternateContent>
      </w:r>
    </w:p>
    <w:p>
      <w:pPr>
        <w:sectPr>
          <w:type w:val="continuous"/>
          <w:pgSz w:w="11906" w:h="16838"/>
          <w:pgMar w:left="980" w:right="1000" w:gutter="0" w:header="0" w:top="1060" w:footer="0" w:bottom="280"/>
          <w:formProt w:val="false"/>
          <w:textDirection w:val="lrTb"/>
          <w:docGrid w:type="default" w:linePitch="100" w:charSpace="4096"/>
        </w:sectPr>
      </w:pPr>
    </w:p>
    <w:p>
      <w:pPr>
        <w:pStyle w:val="Normal"/>
        <w:spacing w:lineRule="exact" w:line="240" w:before="0" w:after="0"/>
        <w:ind w:hanging="0" w:left="155" w:right="0"/>
        <w:jc w:val="left"/>
        <w:rPr>
          <w:rFonts w:ascii="Courier New" w:hAnsi="Courier New"/>
          <w:sz w:val="24"/>
        </w:rPr>
      </w:pPr>
      <w:r>
        <w:rPr>
          <w:rFonts w:ascii="Courier New" w:hAnsi="Courier New"/>
          <w:sz w:val="24"/>
        </w:rPr>
        <w:t>/</w:t>
      </w:r>
    </w:p>
    <w:p>
      <w:pPr>
        <w:pStyle w:val="BodyText"/>
        <w:ind w:left="155" w:right="-7"/>
        <w:rPr>
          <w:rFonts w:ascii="Courier New" w:hAnsi="Courier New"/>
        </w:rPr>
      </w:pPr>
      <w:r>
        <w:rPr>
          <w:rFonts w:ascii="Courier New" w:hAnsi="Courier New"/>
          <w:spacing w:val="-2"/>
        </w:rPr>
        <w:t xml:space="preserve">usr/bi </w:t>
      </w:r>
      <w:r>
        <w:rPr>
          <w:rFonts w:ascii="Courier New" w:hAnsi="Courier New"/>
          <w:spacing w:val="-10"/>
        </w:rPr>
        <w:t>n</w:t>
      </w:r>
    </w:p>
    <w:p>
      <w:pPr>
        <w:pStyle w:val="BodyText"/>
        <w:spacing w:before="90" w:after="0"/>
        <w:ind w:left="99" w:right="956"/>
        <w:rPr/>
      </w:pPr>
      <w:r>
        <w:br w:type="column"/>
      </w:r>
      <w:r>
        <w:rPr>
          <w:rFonts w:ascii="Courier New" w:hAnsi="Courier New"/>
        </w:rPr>
        <w:t>/usr/bin</w:t>
      </w:r>
      <w:r>
        <w:rPr>
          <w:rFonts w:ascii="Courier New" w:hAnsi="Courier New"/>
          <w:spacing w:val="-85"/>
        </w:rPr>
        <w:t xml:space="preserve"> </w:t>
      </w:r>
      <w:r>
        <w:rPr/>
        <w:t>contiene</w:t>
      </w:r>
      <w:r>
        <w:rPr>
          <w:spacing w:val="-11"/>
        </w:rPr>
        <w:t xml:space="preserve"> </w:t>
      </w:r>
      <w:r>
        <w:rPr/>
        <w:t>los</w:t>
      </w:r>
      <w:r>
        <w:rPr>
          <w:spacing w:val="-6"/>
        </w:rPr>
        <w:t xml:space="preserve"> </w:t>
      </w:r>
      <w:r>
        <w:rPr/>
        <w:t>programas</w:t>
      </w:r>
      <w:r>
        <w:rPr>
          <w:spacing w:val="-6"/>
        </w:rPr>
        <w:t xml:space="preserve"> </w:t>
      </w:r>
      <w:r>
        <w:rPr/>
        <w:t>ejecutables</w:t>
      </w:r>
      <w:r>
        <w:rPr>
          <w:spacing w:val="-6"/>
        </w:rPr>
        <w:t xml:space="preserve"> </w:t>
      </w:r>
      <w:r>
        <w:rPr/>
        <w:t>instalados</w:t>
      </w:r>
      <w:r>
        <w:rPr>
          <w:spacing w:val="-6"/>
        </w:rPr>
        <w:t xml:space="preserve"> </w:t>
      </w:r>
      <w:r>
        <w:rPr/>
        <w:t>en</w:t>
      </w:r>
      <w:r>
        <w:rPr>
          <w:spacing w:val="-6"/>
        </w:rPr>
        <w:t xml:space="preserve"> </w:t>
      </w:r>
      <w:r>
        <w:rPr/>
        <w:t>tu</w:t>
      </w:r>
      <w:r>
        <w:rPr>
          <w:spacing w:val="-5"/>
        </w:rPr>
        <w:t xml:space="preserve"> </w:t>
      </w:r>
      <w:r>
        <w:rPr/>
        <w:t>distribución Linux. No es raro que este directorio contenga miles de programas.</w:t>
      </w:r>
    </w:p>
    <w:p>
      <w:pPr>
        <w:sectPr>
          <w:type w:val="continuous"/>
          <w:pgSz w:w="11906" w:h="16838"/>
          <w:pgMar w:left="980" w:right="1000" w:gutter="0" w:header="0" w:top="1060" w:footer="0" w:bottom="280"/>
          <w:cols w:num="2" w:equalWidth="false" w:sep="false">
            <w:col w:w="1021" w:space="40"/>
            <w:col w:w="8864"/>
          </w:cols>
          <w:formProt w:val="false"/>
          <w:textDirection w:val="lrTb"/>
          <w:docGrid w:type="default" w:linePitch="100" w:charSpace="4096"/>
        </w:sectPr>
      </w:pPr>
    </w:p>
    <w:p>
      <w:pPr>
        <w:pStyle w:val="BodyText"/>
        <w:ind w:left="154" w:right="0"/>
        <w:rPr>
          <w:sz w:val="20"/>
        </w:rPr>
      </w:pPr>
      <w:r>
        <w:rPr/>
        <mc:AlternateContent>
          <mc:Choice Requires="wps">
            <w:drawing>
              <wp:inline distT="0" distB="0" distL="0" distR="0">
                <wp:extent cx="5572760" cy="518160"/>
                <wp:effectExtent l="0" t="0" r="0" b="0"/>
                <wp:docPr id="49" name="Textbox 49"/>
                <a:graphic xmlns:a="http://schemas.openxmlformats.org/drawingml/2006/main">
                  <a:graphicData uri="http://schemas.microsoft.com/office/word/2010/wordprocessingShape">
                    <wps:wsp>
                      <wps:cNvSpPr/>
                      <wps:spPr>
                        <a:xfrm>
                          <a:off x="0" y="0"/>
                          <a:ext cx="5572800" cy="518040"/>
                        </a:xfrm>
                        <a:prstGeom prst="rect">
                          <a:avLst/>
                        </a:prstGeom>
                        <a:solidFill>
                          <a:srgbClr val="ededed"/>
                        </a:solidFill>
                        <a:ln w="0">
                          <a:noFill/>
                        </a:ln>
                      </wps:spPr>
                      <wps:style>
                        <a:lnRef idx="0"/>
                        <a:fillRef idx="0"/>
                        <a:effectRef idx="0"/>
                        <a:fontRef idx="minor"/>
                      </wps:style>
                      <wps:txbx>
                        <w:txbxContent>
                          <w:p>
                            <w:pPr>
                              <w:pStyle w:val="Contenidodelmarco"/>
                              <w:spacing w:lineRule="exact" w:line="266" w:before="0" w:after="0"/>
                              <w:ind w:hanging="0" w:left="1" w:right="0"/>
                              <w:jc w:val="left"/>
                              <w:rPr>
                                <w:rFonts w:ascii="Courier New" w:hAnsi="Courier New"/>
                                <w:color w:val="000000"/>
                                <w:sz w:val="24"/>
                              </w:rPr>
                            </w:pPr>
                            <w:r>
                              <w:rPr>
                                <w:rFonts w:ascii="Courier New" w:hAnsi="Courier New"/>
                                <w:color w:val="000000"/>
                                <w:sz w:val="24"/>
                              </w:rPr>
                              <w:t>/</w:t>
                            </w:r>
                          </w:p>
                          <w:p>
                            <w:pPr>
                              <w:pStyle w:val="BodyText"/>
                              <w:spacing w:lineRule="auto" w:line="228" w:before="2" w:after="0"/>
                              <w:ind w:left="1" w:right="1828"/>
                              <w:rPr>
                                <w:rFonts w:ascii="Courier New" w:hAnsi="Courier New"/>
                                <w:color w:val="000000"/>
                              </w:rPr>
                            </w:pPr>
                            <w:r>
                              <w:rPr>
                                <w:rFonts w:ascii="Courier New" w:hAnsi="Courier New"/>
                                <w:color w:val="000000"/>
                                <w:position w:val="1"/>
                              </w:rPr>
                              <w:t>usr/li</w:t>
                            </w:r>
                            <w:r>
                              <w:rPr>
                                <w:rFonts w:ascii="Courier New" w:hAnsi="Courier New"/>
                                <w:color w:val="000000"/>
                                <w:spacing w:val="-17"/>
                                <w:position w:val="1"/>
                              </w:rPr>
                              <w:t xml:space="preserve"> </w:t>
                            </w:r>
                            <w:r>
                              <w:rPr>
                                <w:color w:val="000000"/>
                              </w:rPr>
                              <w:t>Las</w:t>
                            </w:r>
                            <w:r>
                              <w:rPr>
                                <w:color w:val="000000"/>
                                <w:spacing w:val="-3"/>
                              </w:rPr>
                              <w:t xml:space="preserve"> </w:t>
                            </w:r>
                            <w:r>
                              <w:rPr>
                                <w:color w:val="000000"/>
                              </w:rPr>
                              <w:t>librerías</w:t>
                            </w:r>
                            <w:r>
                              <w:rPr>
                                <w:color w:val="000000"/>
                                <w:spacing w:val="-5"/>
                              </w:rPr>
                              <w:t xml:space="preserve"> </w:t>
                            </w:r>
                            <w:r>
                              <w:rPr>
                                <w:color w:val="000000"/>
                              </w:rPr>
                              <w:t>compartidas</w:t>
                            </w:r>
                            <w:r>
                              <w:rPr>
                                <w:color w:val="000000"/>
                                <w:spacing w:val="-5"/>
                              </w:rPr>
                              <w:t xml:space="preserve"> </w:t>
                            </w:r>
                            <w:r>
                              <w:rPr>
                                <w:color w:val="000000"/>
                              </w:rPr>
                              <w:t>para</w:t>
                            </w:r>
                            <w:r>
                              <w:rPr>
                                <w:color w:val="000000"/>
                                <w:spacing w:val="-4"/>
                              </w:rPr>
                              <w:t xml:space="preserve"> </w:t>
                            </w:r>
                            <w:r>
                              <w:rPr>
                                <w:color w:val="000000"/>
                              </w:rPr>
                              <w:t>los</w:t>
                            </w:r>
                            <w:r>
                              <w:rPr>
                                <w:color w:val="000000"/>
                                <w:spacing w:val="-5"/>
                              </w:rPr>
                              <w:t xml:space="preserve"> </w:t>
                            </w:r>
                            <w:r>
                              <w:rPr>
                                <w:color w:val="000000"/>
                              </w:rPr>
                              <w:t>programas</w:t>
                            </w:r>
                            <w:r>
                              <w:rPr>
                                <w:color w:val="000000"/>
                                <w:spacing w:val="-5"/>
                              </w:rPr>
                              <w:t xml:space="preserve"> </w:t>
                            </w:r>
                            <w:r>
                              <w:rPr>
                                <w:color w:val="000000"/>
                              </w:rPr>
                              <w:t>en</w:t>
                            </w:r>
                            <w:r>
                              <w:rPr>
                                <w:color w:val="000000"/>
                                <w:spacing w:val="-2"/>
                              </w:rPr>
                              <w:t xml:space="preserve"> </w:t>
                            </w:r>
                            <w:r>
                              <w:rPr>
                                <w:rFonts w:ascii="Courier New" w:hAnsi="Courier New"/>
                                <w:color w:val="000000"/>
                              </w:rPr>
                              <w:t>/usr/bin</w:t>
                            </w:r>
                            <w:r>
                              <w:rPr>
                                <w:color w:val="000000"/>
                              </w:rPr>
                              <w:t xml:space="preserve">. </w:t>
                            </w:r>
                            <w:r>
                              <w:rPr>
                                <w:rFonts w:ascii="Courier New" w:hAnsi="Courier New"/>
                                <w:color w:val="000000"/>
                                <w:spacing w:val="-10"/>
                              </w:rPr>
                              <w:t>b</w:t>
                            </w:r>
                          </w:p>
                        </w:txbxContent>
                      </wps:txbx>
                      <wps:bodyPr lIns="0" rIns="0" tIns="0" bIns="0" anchor="t">
                        <a:noAutofit/>
                      </wps:bodyPr>
                    </wps:wsp>
                  </a:graphicData>
                </a:graphic>
              </wp:inline>
            </w:drawing>
          </mc:Choice>
          <mc:Fallback>
            <w:pict>
              <v:rect id="shape_0" ID="Textbox 49" path="m0,0l-2147483645,0l-2147483645,-2147483646l0,-2147483646xe" fillcolor="#ededed" stroked="f" o:allowincell="f" style="position:absolute;margin-left:0pt;margin-top:-40.85pt;width:438.75pt;height:40.75pt;mso-wrap-style:square;v-text-anchor:top;mso-position-vertical:top">
                <v:fill o:detectmouseclick="t" type="solid" color2="#121212"/>
                <v:stroke color="#3465a4" joinstyle="round" endcap="flat"/>
                <v:textbox>
                  <w:txbxContent>
                    <w:p>
                      <w:pPr>
                        <w:pStyle w:val="Contenidodelmarco"/>
                        <w:spacing w:lineRule="exact" w:line="266" w:before="0" w:after="0"/>
                        <w:ind w:hanging="0" w:left="1" w:right="0"/>
                        <w:jc w:val="left"/>
                        <w:rPr>
                          <w:rFonts w:ascii="Courier New" w:hAnsi="Courier New"/>
                          <w:color w:val="000000"/>
                          <w:sz w:val="24"/>
                        </w:rPr>
                      </w:pPr>
                      <w:r>
                        <w:rPr>
                          <w:rFonts w:ascii="Courier New" w:hAnsi="Courier New"/>
                          <w:color w:val="000000"/>
                          <w:sz w:val="24"/>
                        </w:rPr>
                        <w:t>/</w:t>
                      </w:r>
                    </w:p>
                    <w:p>
                      <w:pPr>
                        <w:pStyle w:val="BodyText"/>
                        <w:spacing w:lineRule="auto" w:line="228" w:before="2" w:after="0"/>
                        <w:ind w:left="1" w:right="1828"/>
                        <w:rPr>
                          <w:rFonts w:ascii="Courier New" w:hAnsi="Courier New"/>
                          <w:color w:val="000000"/>
                        </w:rPr>
                      </w:pPr>
                      <w:r>
                        <w:rPr>
                          <w:rFonts w:ascii="Courier New" w:hAnsi="Courier New"/>
                          <w:color w:val="000000"/>
                          <w:position w:val="1"/>
                        </w:rPr>
                        <w:t>usr/li</w:t>
                      </w:r>
                      <w:r>
                        <w:rPr>
                          <w:rFonts w:ascii="Courier New" w:hAnsi="Courier New"/>
                          <w:color w:val="000000"/>
                          <w:spacing w:val="-17"/>
                          <w:position w:val="1"/>
                        </w:rPr>
                        <w:t xml:space="preserve"> </w:t>
                      </w:r>
                      <w:r>
                        <w:rPr>
                          <w:color w:val="000000"/>
                        </w:rPr>
                        <w:t>Las</w:t>
                      </w:r>
                      <w:r>
                        <w:rPr>
                          <w:color w:val="000000"/>
                          <w:spacing w:val="-3"/>
                        </w:rPr>
                        <w:t xml:space="preserve"> </w:t>
                      </w:r>
                      <w:r>
                        <w:rPr>
                          <w:color w:val="000000"/>
                        </w:rPr>
                        <w:t>librerías</w:t>
                      </w:r>
                      <w:r>
                        <w:rPr>
                          <w:color w:val="000000"/>
                          <w:spacing w:val="-5"/>
                        </w:rPr>
                        <w:t xml:space="preserve"> </w:t>
                      </w:r>
                      <w:r>
                        <w:rPr>
                          <w:color w:val="000000"/>
                        </w:rPr>
                        <w:t>compartidas</w:t>
                      </w:r>
                      <w:r>
                        <w:rPr>
                          <w:color w:val="000000"/>
                          <w:spacing w:val="-5"/>
                        </w:rPr>
                        <w:t xml:space="preserve"> </w:t>
                      </w:r>
                      <w:r>
                        <w:rPr>
                          <w:color w:val="000000"/>
                        </w:rPr>
                        <w:t>para</w:t>
                      </w:r>
                      <w:r>
                        <w:rPr>
                          <w:color w:val="000000"/>
                          <w:spacing w:val="-4"/>
                        </w:rPr>
                        <w:t xml:space="preserve"> </w:t>
                      </w:r>
                      <w:r>
                        <w:rPr>
                          <w:color w:val="000000"/>
                        </w:rPr>
                        <w:t>los</w:t>
                      </w:r>
                      <w:r>
                        <w:rPr>
                          <w:color w:val="000000"/>
                          <w:spacing w:val="-5"/>
                        </w:rPr>
                        <w:t xml:space="preserve"> </w:t>
                      </w:r>
                      <w:r>
                        <w:rPr>
                          <w:color w:val="000000"/>
                        </w:rPr>
                        <w:t>programas</w:t>
                      </w:r>
                      <w:r>
                        <w:rPr>
                          <w:color w:val="000000"/>
                          <w:spacing w:val="-5"/>
                        </w:rPr>
                        <w:t xml:space="preserve"> </w:t>
                      </w:r>
                      <w:r>
                        <w:rPr>
                          <w:color w:val="000000"/>
                        </w:rPr>
                        <w:t>en</w:t>
                      </w:r>
                      <w:r>
                        <w:rPr>
                          <w:color w:val="000000"/>
                          <w:spacing w:val="-2"/>
                        </w:rPr>
                        <w:t xml:space="preserve"> </w:t>
                      </w:r>
                      <w:r>
                        <w:rPr>
                          <w:rFonts w:ascii="Courier New" w:hAnsi="Courier New"/>
                          <w:color w:val="000000"/>
                        </w:rPr>
                        <w:t>/usr/bin</w:t>
                      </w:r>
                      <w:r>
                        <w:rPr>
                          <w:color w:val="000000"/>
                        </w:rPr>
                        <w:t xml:space="preserve">. </w:t>
                      </w:r>
                      <w:r>
                        <w:rPr>
                          <w:rFonts w:ascii="Courier New" w:hAnsi="Courier New"/>
                          <w:color w:val="000000"/>
                          <w:spacing w:val="-10"/>
                        </w:rPr>
                        <w:t>b</w:t>
                      </w:r>
                    </w:p>
                  </w:txbxContent>
                </v:textbox>
                <w10:wrap type="square"/>
              </v:rect>
            </w:pict>
          </mc:Fallback>
        </mc:AlternateContent>
      </w:r>
    </w:p>
    <w:p>
      <w:pPr>
        <w:sectPr>
          <w:type w:val="continuous"/>
          <w:pgSz w:w="11906" w:h="16838"/>
          <w:pgMar w:left="980" w:right="1000" w:gutter="0" w:header="0" w:top="1060" w:footer="0" w:bottom="280"/>
          <w:formProt w:val="false"/>
          <w:textDirection w:val="lrTb"/>
          <w:docGrid w:type="default" w:linePitch="100" w:charSpace="4096"/>
        </w:sectPr>
      </w:pPr>
    </w:p>
    <w:p>
      <w:pPr>
        <w:pStyle w:val="Normal"/>
        <w:spacing w:lineRule="exact" w:line="248" w:before="0" w:after="0"/>
        <w:ind w:hanging="0" w:left="155" w:right="0"/>
        <w:jc w:val="left"/>
        <w:rPr>
          <w:rFonts w:ascii="Courier New" w:hAnsi="Courier New"/>
          <w:sz w:val="24"/>
        </w:rPr>
      </w:pPr>
      <w:r>
        <w:rPr>
          <w:rFonts w:ascii="Courier New" w:hAnsi="Courier New"/>
          <w:sz w:val="24"/>
        </w:rPr>
        <w:t>/</w:t>
      </w:r>
    </w:p>
    <w:p>
      <w:pPr>
        <w:pStyle w:val="BodyText"/>
        <w:ind w:left="155" w:right="-7"/>
        <w:rPr>
          <w:rFonts w:ascii="Courier New" w:hAnsi="Courier New"/>
        </w:rPr>
      </w:pPr>
      <w:r>
        <w:rPr>
          <w:rFonts w:ascii="Courier New" w:hAnsi="Courier New"/>
          <w:spacing w:val="-2"/>
        </w:rPr>
        <w:t xml:space="preserve">usr/lo </w:t>
      </w:r>
      <w:r>
        <w:rPr>
          <w:rFonts w:ascii="Courier New" w:hAnsi="Courier New"/>
          <w:spacing w:val="-4"/>
        </w:rPr>
        <w:t>cal</w:t>
      </w:r>
    </w:p>
    <w:p>
      <w:pPr>
        <w:pStyle w:val="BodyText"/>
        <w:spacing w:before="98" w:after="0"/>
        <w:ind w:left="99" w:right="956"/>
        <w:rPr/>
      </w:pPr>
      <w:r>
        <w:br w:type="column"/>
      </w:r>
      <w:r>
        <w:rPr/>
        <w:t>El</w:t>
      </w:r>
      <w:r>
        <w:rPr>
          <w:spacing w:val="-3"/>
        </w:rPr>
        <w:t xml:space="preserve"> </w:t>
      </w:r>
      <w:r>
        <w:rPr/>
        <w:t>árbol</w:t>
      </w:r>
      <w:r>
        <w:rPr>
          <w:spacing w:val="-2"/>
        </w:rPr>
        <w:t xml:space="preserve"> </w:t>
      </w:r>
      <w:r>
        <w:rPr>
          <w:rFonts w:ascii="Courier New" w:hAnsi="Courier New"/>
        </w:rPr>
        <w:t>/usr/local</w:t>
      </w:r>
      <w:r>
        <w:rPr>
          <w:rFonts w:ascii="Courier New" w:hAnsi="Courier New"/>
          <w:spacing w:val="-10"/>
        </w:rPr>
        <w:t xml:space="preserve"> </w:t>
      </w:r>
      <w:r>
        <w:rPr/>
        <w:t>es</w:t>
      </w:r>
      <w:r>
        <w:rPr>
          <w:spacing w:val="-4"/>
        </w:rPr>
        <w:t xml:space="preserve"> </w:t>
      </w:r>
      <w:r>
        <w:rPr/>
        <w:t>donde</w:t>
      </w:r>
      <w:r>
        <w:rPr>
          <w:spacing w:val="-5"/>
        </w:rPr>
        <w:t xml:space="preserve"> </w:t>
      </w:r>
      <w:r>
        <w:rPr/>
        <w:t>están</w:t>
      </w:r>
      <w:r>
        <w:rPr>
          <w:spacing w:val="-4"/>
        </w:rPr>
        <w:t xml:space="preserve"> </w:t>
      </w:r>
      <w:r>
        <w:rPr/>
        <w:t>instalados</w:t>
      </w:r>
      <w:r>
        <w:rPr>
          <w:spacing w:val="-4"/>
        </w:rPr>
        <w:t xml:space="preserve"> </w:t>
      </w:r>
      <w:r>
        <w:rPr/>
        <w:t>los</w:t>
      </w:r>
      <w:r>
        <w:rPr>
          <w:spacing w:val="-4"/>
        </w:rPr>
        <w:t xml:space="preserve"> </w:t>
      </w:r>
      <w:r>
        <w:rPr/>
        <w:t>programas</w:t>
      </w:r>
      <w:r>
        <w:rPr>
          <w:spacing w:val="-4"/>
        </w:rPr>
        <w:t xml:space="preserve"> </w:t>
      </w:r>
      <w:r>
        <w:rPr/>
        <w:t>que</w:t>
      </w:r>
      <w:r>
        <w:rPr>
          <w:spacing w:val="-5"/>
        </w:rPr>
        <w:t xml:space="preserve"> </w:t>
      </w:r>
      <w:r>
        <w:rPr/>
        <w:t>no</w:t>
      </w:r>
      <w:r>
        <w:rPr>
          <w:spacing w:val="-4"/>
        </w:rPr>
        <w:t xml:space="preserve"> </w:t>
      </w:r>
      <w:r>
        <w:rPr/>
        <w:t>están incluidos en tu distribución pero están destinados a un uso general.</w:t>
      </w:r>
    </w:p>
    <w:p>
      <w:pPr>
        <w:sectPr>
          <w:type w:val="continuous"/>
          <w:pgSz w:w="11906" w:h="16838"/>
          <w:pgMar w:left="980" w:right="1000" w:gutter="0" w:header="0" w:top="1060" w:footer="0" w:bottom="280"/>
          <w:cols w:num="2" w:equalWidth="false" w:sep="false">
            <w:col w:w="1021" w:space="40"/>
            <w:col w:w="8864"/>
          </w:cols>
          <w:formProt w:val="false"/>
          <w:textDirection w:val="lrTb"/>
          <w:docGrid w:type="default" w:linePitch="100" w:charSpace="4096"/>
        </w:sectPr>
      </w:pPr>
    </w:p>
    <w:p>
      <w:pPr>
        <w:pStyle w:val="BodyText"/>
        <w:ind w:left="154" w:right="0"/>
        <w:rPr>
          <w:sz w:val="20"/>
        </w:rPr>
      </w:pPr>
      <w:r>
        <w:rPr/>
        <mc:AlternateContent>
          <mc:Choice Requires="wps">
            <w:drawing>
              <wp:inline distT="0" distB="0" distL="0" distR="0">
                <wp:extent cx="5572760" cy="518160"/>
                <wp:effectExtent l="0" t="0" r="0" b="0"/>
                <wp:docPr id="50" name="Textbox 50"/>
                <a:graphic xmlns:a="http://schemas.openxmlformats.org/drawingml/2006/main">
                  <a:graphicData uri="http://schemas.microsoft.com/office/word/2010/wordprocessingShape">
                    <wps:wsp>
                      <wps:cNvSpPr/>
                      <wps:spPr>
                        <a:xfrm>
                          <a:off x="0" y="0"/>
                          <a:ext cx="5572800" cy="518040"/>
                        </a:xfrm>
                        <a:prstGeom prst="rect">
                          <a:avLst/>
                        </a:prstGeom>
                        <a:solidFill>
                          <a:srgbClr val="ededed"/>
                        </a:solidFill>
                        <a:ln w="0">
                          <a:noFill/>
                        </a:ln>
                      </wps:spPr>
                      <wps:style>
                        <a:lnRef idx="0"/>
                        <a:fillRef idx="0"/>
                        <a:effectRef idx="0"/>
                        <a:fontRef idx="minor"/>
                      </wps:style>
                      <wps:txbx>
                        <w:txbxContent>
                          <w:p>
                            <w:pPr>
                              <w:pStyle w:val="Contenidodelmarco"/>
                              <w:spacing w:lineRule="exact" w:line="271" w:before="0" w:after="0"/>
                              <w:ind w:hanging="0" w:left="1" w:right="0"/>
                              <w:jc w:val="left"/>
                              <w:rPr>
                                <w:rFonts w:ascii="Courier New" w:hAnsi="Courier New"/>
                                <w:color w:val="000000"/>
                                <w:sz w:val="24"/>
                              </w:rPr>
                            </w:pPr>
                            <w:r>
                              <w:rPr>
                                <w:rFonts w:ascii="Courier New" w:hAnsi="Courier New"/>
                                <w:color w:val="000000"/>
                                <w:sz w:val="24"/>
                              </w:rPr>
                              <w:t>/</w:t>
                            </w:r>
                          </w:p>
                          <w:p>
                            <w:pPr>
                              <w:pStyle w:val="BodyText"/>
                              <w:spacing w:lineRule="exact" w:line="274"/>
                              <w:ind w:left="1" w:right="0"/>
                              <w:rPr>
                                <w:color w:val="000000"/>
                              </w:rPr>
                            </w:pPr>
                            <w:r>
                              <w:rPr>
                                <w:rFonts w:ascii="Courier New" w:hAnsi="Courier New"/>
                                <w:color w:val="000000"/>
                                <w:position w:val="2"/>
                              </w:rPr>
                              <w:t>usr/sb</w:t>
                            </w:r>
                            <w:r>
                              <w:rPr>
                                <w:rFonts w:ascii="Courier New" w:hAnsi="Courier New"/>
                                <w:color w:val="000000"/>
                                <w:spacing w:val="-15"/>
                                <w:position w:val="2"/>
                              </w:rPr>
                              <w:t xml:space="preserve"> </w:t>
                            </w:r>
                            <w:r>
                              <w:rPr>
                                <w:color w:val="000000"/>
                              </w:rPr>
                              <w:t>Contiene</w:t>
                            </w:r>
                            <w:r>
                              <w:rPr>
                                <w:color w:val="000000"/>
                                <w:spacing w:val="-4"/>
                              </w:rPr>
                              <w:t xml:space="preserve"> </w:t>
                            </w:r>
                            <w:r>
                              <w:rPr>
                                <w:color w:val="000000"/>
                              </w:rPr>
                              <w:t>más</w:t>
                            </w:r>
                            <w:r>
                              <w:rPr>
                                <w:color w:val="000000"/>
                                <w:spacing w:val="-4"/>
                              </w:rPr>
                              <w:t xml:space="preserve"> </w:t>
                            </w:r>
                            <w:r>
                              <w:rPr>
                                <w:color w:val="000000"/>
                              </w:rPr>
                              <w:t>programas</w:t>
                            </w:r>
                            <w:r>
                              <w:rPr>
                                <w:color w:val="000000"/>
                                <w:spacing w:val="-3"/>
                              </w:rPr>
                              <w:t xml:space="preserve"> </w:t>
                            </w:r>
                            <w:r>
                              <w:rPr>
                                <w:color w:val="000000"/>
                              </w:rPr>
                              <w:t>de</w:t>
                            </w:r>
                            <w:r>
                              <w:rPr>
                                <w:color w:val="000000"/>
                                <w:spacing w:val="-4"/>
                              </w:rPr>
                              <w:t xml:space="preserve"> </w:t>
                            </w:r>
                            <w:r>
                              <w:rPr>
                                <w:color w:val="000000"/>
                              </w:rPr>
                              <w:t>administración</w:t>
                            </w:r>
                            <w:r>
                              <w:rPr>
                                <w:color w:val="000000"/>
                                <w:spacing w:val="-2"/>
                              </w:rPr>
                              <w:t xml:space="preserve"> </w:t>
                            </w:r>
                            <w:r>
                              <w:rPr>
                                <w:color w:val="000000"/>
                              </w:rPr>
                              <w:t>de</w:t>
                            </w:r>
                            <w:r>
                              <w:rPr>
                                <w:color w:val="000000"/>
                                <w:spacing w:val="-4"/>
                              </w:rPr>
                              <w:t xml:space="preserve"> </w:t>
                            </w:r>
                            <w:r>
                              <w:rPr>
                                <w:color w:val="000000"/>
                                <w:spacing w:val="-2"/>
                              </w:rPr>
                              <w:t>sistema.</w:t>
                            </w:r>
                          </w:p>
                          <w:p>
                            <w:pPr>
                              <w:pStyle w:val="BodyText"/>
                              <w:spacing w:lineRule="exact" w:line="271"/>
                              <w:ind w:left="1" w:right="0"/>
                              <w:rPr>
                                <w:rFonts w:ascii="Courier New" w:hAnsi="Courier New"/>
                                <w:color w:val="000000"/>
                              </w:rPr>
                            </w:pPr>
                            <w:r>
                              <w:rPr>
                                <w:rFonts w:ascii="Courier New" w:hAnsi="Courier New"/>
                                <w:color w:val="000000"/>
                                <w:spacing w:val="-5"/>
                              </w:rPr>
                              <w:t>in</w:t>
                            </w:r>
                          </w:p>
                        </w:txbxContent>
                      </wps:txbx>
                      <wps:bodyPr lIns="0" rIns="0" tIns="0" bIns="0" anchor="t">
                        <a:noAutofit/>
                      </wps:bodyPr>
                    </wps:wsp>
                  </a:graphicData>
                </a:graphic>
              </wp:inline>
            </w:drawing>
          </mc:Choice>
          <mc:Fallback>
            <w:pict>
              <v:rect id="shape_0" ID="Textbox 50" path="m0,0l-2147483645,0l-2147483645,-2147483646l0,-2147483646xe" fillcolor="#ededed" stroked="f" o:allowincell="f" style="position:absolute;margin-left:0pt;margin-top:-40.85pt;width:438.75pt;height:40.75pt;mso-wrap-style:square;v-text-anchor:top;mso-position-vertical:top">
                <v:fill o:detectmouseclick="t" type="solid" color2="#121212"/>
                <v:stroke color="#3465a4" joinstyle="round" endcap="flat"/>
                <v:textbox>
                  <w:txbxContent>
                    <w:p>
                      <w:pPr>
                        <w:pStyle w:val="Contenidodelmarco"/>
                        <w:spacing w:lineRule="exact" w:line="271" w:before="0" w:after="0"/>
                        <w:ind w:hanging="0" w:left="1" w:right="0"/>
                        <w:jc w:val="left"/>
                        <w:rPr>
                          <w:rFonts w:ascii="Courier New" w:hAnsi="Courier New"/>
                          <w:color w:val="000000"/>
                          <w:sz w:val="24"/>
                        </w:rPr>
                      </w:pPr>
                      <w:r>
                        <w:rPr>
                          <w:rFonts w:ascii="Courier New" w:hAnsi="Courier New"/>
                          <w:color w:val="000000"/>
                          <w:sz w:val="24"/>
                        </w:rPr>
                        <w:t>/</w:t>
                      </w:r>
                    </w:p>
                    <w:p>
                      <w:pPr>
                        <w:pStyle w:val="BodyText"/>
                        <w:spacing w:lineRule="exact" w:line="274"/>
                        <w:ind w:left="1" w:right="0"/>
                        <w:rPr>
                          <w:color w:val="000000"/>
                        </w:rPr>
                      </w:pPr>
                      <w:r>
                        <w:rPr>
                          <w:rFonts w:ascii="Courier New" w:hAnsi="Courier New"/>
                          <w:color w:val="000000"/>
                          <w:position w:val="2"/>
                        </w:rPr>
                        <w:t>usr/sb</w:t>
                      </w:r>
                      <w:r>
                        <w:rPr>
                          <w:rFonts w:ascii="Courier New" w:hAnsi="Courier New"/>
                          <w:color w:val="000000"/>
                          <w:spacing w:val="-15"/>
                          <w:position w:val="2"/>
                        </w:rPr>
                        <w:t xml:space="preserve"> </w:t>
                      </w:r>
                      <w:r>
                        <w:rPr>
                          <w:color w:val="000000"/>
                        </w:rPr>
                        <w:t>Contiene</w:t>
                      </w:r>
                      <w:r>
                        <w:rPr>
                          <w:color w:val="000000"/>
                          <w:spacing w:val="-4"/>
                        </w:rPr>
                        <w:t xml:space="preserve"> </w:t>
                      </w:r>
                      <w:r>
                        <w:rPr>
                          <w:color w:val="000000"/>
                        </w:rPr>
                        <w:t>más</w:t>
                      </w:r>
                      <w:r>
                        <w:rPr>
                          <w:color w:val="000000"/>
                          <w:spacing w:val="-4"/>
                        </w:rPr>
                        <w:t xml:space="preserve"> </w:t>
                      </w:r>
                      <w:r>
                        <w:rPr>
                          <w:color w:val="000000"/>
                        </w:rPr>
                        <w:t>programas</w:t>
                      </w:r>
                      <w:r>
                        <w:rPr>
                          <w:color w:val="000000"/>
                          <w:spacing w:val="-3"/>
                        </w:rPr>
                        <w:t xml:space="preserve"> </w:t>
                      </w:r>
                      <w:r>
                        <w:rPr>
                          <w:color w:val="000000"/>
                        </w:rPr>
                        <w:t>de</w:t>
                      </w:r>
                      <w:r>
                        <w:rPr>
                          <w:color w:val="000000"/>
                          <w:spacing w:val="-4"/>
                        </w:rPr>
                        <w:t xml:space="preserve"> </w:t>
                      </w:r>
                      <w:r>
                        <w:rPr>
                          <w:color w:val="000000"/>
                        </w:rPr>
                        <w:t>administración</w:t>
                      </w:r>
                      <w:r>
                        <w:rPr>
                          <w:color w:val="000000"/>
                          <w:spacing w:val="-2"/>
                        </w:rPr>
                        <w:t xml:space="preserve"> </w:t>
                      </w:r>
                      <w:r>
                        <w:rPr>
                          <w:color w:val="000000"/>
                        </w:rPr>
                        <w:t>de</w:t>
                      </w:r>
                      <w:r>
                        <w:rPr>
                          <w:color w:val="000000"/>
                          <w:spacing w:val="-4"/>
                        </w:rPr>
                        <w:t xml:space="preserve"> </w:t>
                      </w:r>
                      <w:r>
                        <w:rPr>
                          <w:color w:val="000000"/>
                          <w:spacing w:val="-2"/>
                        </w:rPr>
                        <w:t>sistema.</w:t>
                      </w:r>
                    </w:p>
                    <w:p>
                      <w:pPr>
                        <w:pStyle w:val="BodyText"/>
                        <w:spacing w:lineRule="exact" w:line="271"/>
                        <w:ind w:left="1" w:right="0"/>
                        <w:rPr>
                          <w:rFonts w:ascii="Courier New" w:hAnsi="Courier New"/>
                          <w:color w:val="000000"/>
                        </w:rPr>
                      </w:pPr>
                      <w:r>
                        <w:rPr>
                          <w:rFonts w:ascii="Courier New" w:hAnsi="Courier New"/>
                          <w:color w:val="000000"/>
                          <w:spacing w:val="-5"/>
                        </w:rPr>
                        <w:t>in</w:t>
                      </w:r>
                    </w:p>
                  </w:txbxContent>
                </v:textbox>
                <w10:wrap type="square"/>
              </v:rect>
            </w:pict>
          </mc:Fallback>
        </mc:AlternateConten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2" w:after="0"/>
        <w:ind w:left="155" w:right="-7"/>
        <w:rPr>
          <w:rFonts w:ascii="Courier New" w:hAnsi="Courier New"/>
        </w:rPr>
      </w:pPr>
      <w:r>
        <w:rPr>
          <w:rFonts w:ascii="Courier New" w:hAnsi="Courier New"/>
          <w:spacing w:val="-10"/>
        </w:rPr>
        <w:t xml:space="preserve">/ </w:t>
      </w:r>
      <w:r>
        <w:rPr>
          <w:rFonts w:ascii="Courier New" w:hAnsi="Courier New"/>
          <w:spacing w:val="-2"/>
        </w:rPr>
        <w:t xml:space="preserve">usr/sh </w:t>
      </w:r>
      <w:r>
        <w:rPr>
          <w:rFonts w:ascii="Courier New" w:hAnsi="Courier New"/>
          <w:spacing w:val="-4"/>
        </w:rPr>
        <w:t>are</w:t>
      </w:r>
    </w:p>
    <w:p>
      <w:pPr>
        <w:pStyle w:val="BodyText"/>
        <w:spacing w:lineRule="exact" w:line="272"/>
        <w:ind w:left="99" w:right="0"/>
        <w:rPr/>
      </w:pPr>
      <w:r>
        <w:br w:type="column"/>
      </w:r>
      <w:r>
        <w:rPr>
          <w:rFonts w:ascii="Courier New" w:hAnsi="Courier New"/>
        </w:rPr>
        <w:t>/usr/share</w:t>
      </w:r>
      <w:r>
        <w:rPr>
          <w:rFonts w:ascii="Courier New" w:hAnsi="Courier New"/>
          <w:spacing w:val="-85"/>
        </w:rPr>
        <w:t xml:space="preserve"> </w:t>
      </w:r>
      <w:r>
        <w:rPr/>
        <w:t>continiene</w:t>
      </w:r>
      <w:r>
        <w:rPr>
          <w:spacing w:val="-11"/>
        </w:rPr>
        <w:t xml:space="preserve"> </w:t>
      </w:r>
      <w:r>
        <w:rPr/>
        <w:t>todos</w:t>
      </w:r>
      <w:r>
        <w:rPr>
          <w:spacing w:val="-4"/>
        </w:rPr>
        <w:t xml:space="preserve"> </w:t>
      </w:r>
      <w:r>
        <w:rPr/>
        <w:t>los</w:t>
      </w:r>
      <w:r>
        <w:rPr>
          <w:spacing w:val="-5"/>
        </w:rPr>
        <w:t xml:space="preserve"> </w:t>
      </w:r>
      <w:r>
        <w:rPr/>
        <w:t>datos</w:t>
      </w:r>
      <w:r>
        <w:rPr>
          <w:spacing w:val="-5"/>
        </w:rPr>
        <w:t xml:space="preserve"> </w:t>
      </w:r>
      <w:r>
        <w:rPr/>
        <w:t>compartidos</w:t>
      </w:r>
      <w:r>
        <w:rPr>
          <w:spacing w:val="-4"/>
        </w:rPr>
        <w:t xml:space="preserve"> </w:t>
      </w:r>
      <w:r>
        <w:rPr/>
        <w:t>utilizados</w:t>
      </w:r>
      <w:r>
        <w:rPr>
          <w:spacing w:val="-5"/>
        </w:rPr>
        <w:t xml:space="preserve"> </w:t>
      </w:r>
      <w:r>
        <w:rPr/>
        <w:t>por</w:t>
      </w:r>
      <w:r>
        <w:rPr>
          <w:spacing w:val="-4"/>
        </w:rPr>
        <w:t xml:space="preserve"> </w:t>
      </w:r>
      <w:r>
        <w:rPr>
          <w:spacing w:val="-5"/>
        </w:rPr>
        <w:t>los</w:t>
      </w:r>
    </w:p>
    <w:p>
      <w:pPr>
        <w:pStyle w:val="BodyText"/>
        <w:ind w:left="99" w:right="956"/>
        <w:rPr/>
      </w:pPr>
      <w:r>
        <w:rPr/>
        <w:t>programas</w:t>
      </w:r>
      <w:r>
        <w:rPr>
          <w:spacing w:val="-5"/>
        </w:rPr>
        <w:t xml:space="preserve"> </w:t>
      </w:r>
      <w:r>
        <w:rPr/>
        <w:t>en</w:t>
      </w:r>
      <w:r>
        <w:rPr>
          <w:spacing w:val="-4"/>
        </w:rPr>
        <w:t xml:space="preserve"> </w:t>
      </w:r>
      <w:r>
        <w:rPr>
          <w:rFonts w:ascii="Courier New" w:hAnsi="Courier New"/>
        </w:rPr>
        <w:t>/usr/bin</w:t>
      </w:r>
      <w:r>
        <w:rPr/>
        <w:t>.</w:t>
      </w:r>
      <w:r>
        <w:rPr>
          <w:spacing w:val="-5"/>
        </w:rPr>
        <w:t xml:space="preserve"> </w:t>
      </w:r>
      <w:r>
        <w:rPr/>
        <w:t>Ésto</w:t>
      </w:r>
      <w:r>
        <w:rPr>
          <w:spacing w:val="-4"/>
        </w:rPr>
        <w:t xml:space="preserve"> </w:t>
      </w:r>
      <w:r>
        <w:rPr/>
        <w:t>incluye</w:t>
      </w:r>
      <w:r>
        <w:rPr>
          <w:spacing w:val="-4"/>
        </w:rPr>
        <w:t xml:space="preserve"> </w:t>
      </w:r>
      <w:r>
        <w:rPr/>
        <w:t>cosas</w:t>
      </w:r>
      <w:r>
        <w:rPr>
          <w:spacing w:val="-5"/>
        </w:rPr>
        <w:t xml:space="preserve"> </w:t>
      </w:r>
      <w:r>
        <w:rPr/>
        <w:t>como</w:t>
      </w:r>
      <w:r>
        <w:rPr>
          <w:spacing w:val="-5"/>
        </w:rPr>
        <w:t xml:space="preserve"> </w:t>
      </w:r>
      <w:r>
        <w:rPr/>
        <w:t>archivos</w:t>
      </w:r>
      <w:r>
        <w:rPr>
          <w:spacing w:val="-5"/>
        </w:rPr>
        <w:t xml:space="preserve"> </w:t>
      </w:r>
      <w:r>
        <w:rPr/>
        <w:t>de</w:t>
      </w:r>
      <w:r>
        <w:rPr>
          <w:spacing w:val="-6"/>
        </w:rPr>
        <w:t xml:space="preserve"> </w:t>
      </w:r>
      <w:r>
        <w:rPr/>
        <w:t>configuración por defecto, iconos, fondos de pantalla, archivos de sonido, etc.</w:t>
      </w:r>
    </w:p>
    <w:p>
      <w:pPr>
        <w:sectPr>
          <w:type w:val="continuous"/>
          <w:pgSz w:w="11906" w:h="16838"/>
          <w:pgMar w:left="980" w:right="1000" w:gutter="0" w:header="0" w:top="1060" w:footer="0" w:bottom="280"/>
          <w:cols w:num="2" w:equalWidth="false" w:sep="false">
            <w:col w:w="1021" w:space="40"/>
            <w:col w:w="8864"/>
          </w:cols>
          <w:formProt w:val="false"/>
          <w:textDirection w:val="lrTb"/>
          <w:docGrid w:type="default" w:linePitch="100" w:charSpace="4096"/>
        </w:sectPr>
      </w:pPr>
    </w:p>
    <w:p>
      <w:pPr>
        <w:pStyle w:val="BodyText"/>
        <w:ind w:left="154" w:right="0"/>
        <w:rPr>
          <w:sz w:val="20"/>
        </w:rPr>
      </w:pPr>
      <w:r>
        <w:rPr/>
        <mc:AlternateContent>
          <mc:Choice Requires="wpg">
            <w:drawing>
              <wp:inline distT="0" distB="0" distL="0" distR="0">
                <wp:extent cx="5572760" cy="691515"/>
                <wp:effectExtent l="0" t="0" r="0" b="3809"/>
                <wp:docPr id="51" name="Group 51"/>
                <a:graphic xmlns:a="http://schemas.openxmlformats.org/drawingml/2006/main">
                  <a:graphicData uri="http://schemas.microsoft.com/office/word/2010/wordprocessingGroup">
                    <wpg:wgp>
                      <wpg:cNvGrpSpPr/>
                      <wpg:grpSpPr>
                        <a:xfrm>
                          <a:off x="0" y="0"/>
                          <a:ext cx="5572800" cy="691560"/>
                          <a:chOff x="0" y="0"/>
                          <a:chExt cx="5572800" cy="691560"/>
                        </a:xfrm>
                      </wpg:grpSpPr>
                      <wps:wsp>
                        <wps:cNvPr id="52" name="Graphic 52"/>
                        <wps:cNvSpPr/>
                        <wps:spPr>
                          <a:xfrm>
                            <a:off x="0" y="0"/>
                            <a:ext cx="5572800" cy="691560"/>
                          </a:xfrm>
                          <a:custGeom>
                            <a:avLst/>
                            <a:gdLst>
                              <a:gd name="textAreaLeft" fmla="*/ 0 w 3159360"/>
                              <a:gd name="textAreaRight" fmla="*/ 3159720 w 3159360"/>
                              <a:gd name="textAreaTop" fmla="*/ 0 h 392040"/>
                              <a:gd name="textAreaBottom" fmla="*/ 392400 h 392040"/>
                            </a:gdLst>
                            <a:ahLst/>
                            <a:rect l="textAreaLeft" t="textAreaTop" r="textAreaRight" b="textAreaBottom"/>
                            <a:pathLst>
                              <a:path w="5572760" h="690880">
                                <a:moveTo>
                                  <a:pt x="5572760" y="0"/>
                                </a:moveTo>
                                <a:lnTo>
                                  <a:pt x="637540" y="0"/>
                                </a:lnTo>
                                <a:lnTo>
                                  <a:pt x="0" y="0"/>
                                </a:lnTo>
                                <a:lnTo>
                                  <a:pt x="0" y="690880"/>
                                </a:lnTo>
                                <a:lnTo>
                                  <a:pt x="637540" y="690880"/>
                                </a:lnTo>
                                <a:lnTo>
                                  <a:pt x="5572760" y="690880"/>
                                </a:lnTo>
                                <a:lnTo>
                                  <a:pt x="5572760" y="0"/>
                                </a:lnTo>
                                <a:close/>
                              </a:path>
                            </a:pathLst>
                          </a:custGeom>
                          <a:solidFill>
                            <a:srgbClr val="ededed"/>
                          </a:solidFill>
                          <a:ln w="0">
                            <a:noFill/>
                          </a:ln>
                        </wps:spPr>
                        <wps:style>
                          <a:lnRef idx="0"/>
                          <a:fillRef idx="0"/>
                          <a:effectRef idx="0"/>
                          <a:fontRef idx="minor"/>
                        </wps:style>
                        <wps:bodyPr/>
                      </wps:wsp>
                      <wps:wsp>
                        <wps:cNvPr id="53" name="Textbox 53"/>
                        <wps:cNvSpPr/>
                        <wps:spPr>
                          <a:xfrm>
                            <a:off x="1440" y="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w:t>
                              </w:r>
                            </w:p>
                          </w:txbxContent>
                        </wps:txbx>
                        <wps:bodyPr lIns="0" rIns="0" tIns="0" bIns="0" anchor="t">
                          <a:noAutofit/>
                        </wps:bodyPr>
                      </wps:wsp>
                      <wps:wsp>
                        <wps:cNvPr id="54" name="Textbox 54"/>
                        <wps:cNvSpPr/>
                        <wps:spPr>
                          <a:xfrm>
                            <a:off x="1440" y="173520"/>
                            <a:ext cx="4854600" cy="266040"/>
                          </a:xfrm>
                          <a:prstGeom prst="rect">
                            <a:avLst/>
                          </a:prstGeom>
                          <a:noFill/>
                          <a:ln w="0">
                            <a:noFill/>
                          </a:ln>
                        </wps:spPr>
                        <wps:style>
                          <a:lnRef idx="0"/>
                          <a:fillRef idx="0"/>
                          <a:effectRef idx="0"/>
                          <a:fontRef idx="minor"/>
                        </wps:style>
                        <wps:txbx>
                          <w:txbxContent>
                            <w:p>
                              <w:pPr>
                                <w:pStyle w:val="Normal"/>
                                <w:spacing w:lineRule="exact" w:line="420" w:before="0" w:after="0"/>
                                <w:ind w:hanging="0" w:left="0" w:right="0"/>
                                <w:jc w:val="left"/>
                                <w:rPr>
                                  <w:sz w:val="24"/>
                                </w:rPr>
                              </w:pPr>
                              <w:r>
                                <w:rPr>
                                  <w:rFonts w:ascii="Courier New" w:hAnsi="Courier New"/>
                                  <w:position w:val="15"/>
                                  <w:sz w:val="24"/>
                                </w:rPr>
                                <w:t>usr/sh</w:t>
                              </w:r>
                              <w:r>
                                <w:rPr>
                                  <w:rFonts w:ascii="Courier New" w:hAnsi="Courier New"/>
                                  <w:spacing w:val="-19"/>
                                  <w:position w:val="15"/>
                                  <w:sz w:val="24"/>
                                </w:rPr>
                                <w:t xml:space="preserve"> </w:t>
                              </w:r>
                              <w:r>
                                <w:rPr>
                                  <w:sz w:val="24"/>
                                </w:rPr>
                                <w:t>documentación.</w:t>
                              </w:r>
                              <w:r>
                                <w:rPr>
                                  <w:spacing w:val="-6"/>
                                  <w:sz w:val="24"/>
                                </w:rPr>
                                <w:t xml:space="preserve"> </w:t>
                              </w:r>
                              <w:r>
                                <w:rPr>
                                  <w:sz w:val="24"/>
                                </w:rPr>
                                <w:t>En</w:t>
                              </w:r>
                              <w:r>
                                <w:rPr>
                                  <w:spacing w:val="-3"/>
                                  <w:sz w:val="24"/>
                                </w:rPr>
                                <w:t xml:space="preserve"> </w:t>
                              </w:r>
                              <w:r>
                                <w:rPr>
                                  <w:rFonts w:ascii="Courier New" w:hAnsi="Courier New"/>
                                  <w:sz w:val="24"/>
                                </w:rPr>
                                <w:t>/usr/share/doc</w:t>
                              </w:r>
                              <w:r>
                                <w:rPr>
                                  <w:sz w:val="24"/>
                                </w:rPr>
                                <w:t>,</w:t>
                              </w:r>
                              <w:r>
                                <w:rPr>
                                  <w:spacing w:val="-6"/>
                                  <w:sz w:val="24"/>
                                </w:rPr>
                                <w:t xml:space="preserve"> </w:t>
                              </w:r>
                              <w:r>
                                <w:rPr>
                                  <w:sz w:val="24"/>
                                </w:rPr>
                                <w:t>encontraremos</w:t>
                              </w:r>
                              <w:r>
                                <w:rPr>
                                  <w:spacing w:val="-6"/>
                                  <w:sz w:val="24"/>
                                </w:rPr>
                                <w:t xml:space="preserve"> </w:t>
                              </w:r>
                              <w:r>
                                <w:rPr>
                                  <w:sz w:val="24"/>
                                </w:rPr>
                                <w:t>archivos</w:t>
                              </w:r>
                              <w:r>
                                <w:rPr>
                                  <w:spacing w:val="-4"/>
                                  <w:sz w:val="24"/>
                                </w:rPr>
                                <w:t xml:space="preserve"> </w:t>
                              </w:r>
                              <w:r>
                                <w:rPr>
                                  <w:spacing w:val="-5"/>
                                  <w:sz w:val="24"/>
                                </w:rPr>
                                <w:t>de</w:t>
                              </w:r>
                            </w:p>
                          </w:txbxContent>
                        </wps:txbx>
                        <wps:bodyPr lIns="0" rIns="0" tIns="0" bIns="0" anchor="t">
                          <a:noAutofit/>
                        </wps:bodyPr>
                      </wps:wsp>
                      <wps:wsp>
                        <wps:cNvPr id="55" name="Textbox 55"/>
                        <wps:cNvSpPr/>
                        <wps:spPr>
                          <a:xfrm>
                            <a:off x="638640" y="82440"/>
                            <a:ext cx="4563000" cy="16884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sz w:val="24"/>
                                </w:rPr>
                              </w:pPr>
                              <w:r>
                                <w:rPr>
                                  <w:sz w:val="24"/>
                                </w:rPr>
                                <w:t>La</w:t>
                              </w:r>
                              <w:r>
                                <w:rPr>
                                  <w:spacing w:val="-2"/>
                                  <w:sz w:val="24"/>
                                </w:rPr>
                                <w:t xml:space="preserve"> </w:t>
                              </w:r>
                              <w:r>
                                <w:rPr>
                                  <w:sz w:val="24"/>
                                </w:rPr>
                                <w:t>mayoría</w:t>
                              </w:r>
                              <w:r>
                                <w:rPr>
                                  <w:spacing w:val="-4"/>
                                  <w:sz w:val="24"/>
                                </w:rPr>
                                <w:t xml:space="preserve"> </w:t>
                              </w:r>
                              <w:r>
                                <w:rPr>
                                  <w:sz w:val="24"/>
                                </w:rPr>
                                <w:t>de</w:t>
                              </w:r>
                              <w:r>
                                <w:rPr>
                                  <w:spacing w:val="-4"/>
                                  <w:sz w:val="24"/>
                                </w:rPr>
                                <w:t xml:space="preserve"> </w:t>
                              </w:r>
                              <w:r>
                                <w:rPr>
                                  <w:sz w:val="24"/>
                                </w:rPr>
                                <w:t>los</w:t>
                              </w:r>
                              <w:r>
                                <w:rPr>
                                  <w:spacing w:val="-3"/>
                                  <w:sz w:val="24"/>
                                </w:rPr>
                                <w:t xml:space="preserve"> </w:t>
                              </w:r>
                              <w:r>
                                <w:rPr>
                                  <w:sz w:val="24"/>
                                </w:rPr>
                                <w:t>paquetes</w:t>
                              </w:r>
                              <w:r>
                                <w:rPr>
                                  <w:spacing w:val="-3"/>
                                  <w:sz w:val="24"/>
                                </w:rPr>
                                <w:t xml:space="preserve"> </w:t>
                              </w:r>
                              <w:r>
                                <w:rPr>
                                  <w:sz w:val="24"/>
                                </w:rPr>
                                <w:t>instalados</w:t>
                              </w:r>
                              <w:r>
                                <w:rPr>
                                  <w:spacing w:val="-3"/>
                                  <w:sz w:val="24"/>
                                </w:rPr>
                                <w:t xml:space="preserve"> </w:t>
                              </w:r>
                              <w:r>
                                <w:rPr>
                                  <w:sz w:val="24"/>
                                </w:rPr>
                                <w:t>en</w:t>
                              </w:r>
                              <w:r>
                                <w:rPr>
                                  <w:spacing w:val="-3"/>
                                  <w:sz w:val="24"/>
                                </w:rPr>
                                <w:t xml:space="preserve"> </w:t>
                              </w:r>
                              <w:r>
                                <w:rPr>
                                  <w:sz w:val="24"/>
                                </w:rPr>
                                <w:t>el</w:t>
                              </w:r>
                              <w:r>
                                <w:rPr>
                                  <w:spacing w:val="-2"/>
                                  <w:sz w:val="24"/>
                                </w:rPr>
                                <w:t xml:space="preserve"> </w:t>
                              </w:r>
                              <w:r>
                                <w:rPr>
                                  <w:sz w:val="24"/>
                                </w:rPr>
                                <w:t>sistema</w:t>
                              </w:r>
                              <w:r>
                                <w:rPr>
                                  <w:spacing w:val="-2"/>
                                  <w:sz w:val="24"/>
                                </w:rPr>
                                <w:t xml:space="preserve"> </w:t>
                              </w:r>
                              <w:r>
                                <w:rPr>
                                  <w:sz w:val="24"/>
                                </w:rPr>
                                <w:t>incluirán</w:t>
                              </w:r>
                              <w:r>
                                <w:rPr>
                                  <w:spacing w:val="-3"/>
                                  <w:sz w:val="24"/>
                                </w:rPr>
                                <w:t xml:space="preserve"> </w:t>
                              </w:r>
                              <w:r>
                                <w:rPr>
                                  <w:sz w:val="24"/>
                                </w:rPr>
                                <w:t>algún</w:t>
                              </w:r>
                              <w:r>
                                <w:rPr>
                                  <w:spacing w:val="-2"/>
                                  <w:sz w:val="24"/>
                                </w:rPr>
                                <w:t xml:space="preserve"> </w:t>
                              </w:r>
                              <w:r>
                                <w:rPr>
                                  <w:sz w:val="24"/>
                                </w:rPr>
                                <w:t>tipo</w:t>
                              </w:r>
                              <w:r>
                                <w:rPr>
                                  <w:spacing w:val="-2"/>
                                  <w:sz w:val="24"/>
                                </w:rPr>
                                <w:t xml:space="preserve"> </w:t>
                              </w:r>
                              <w:r>
                                <w:rPr>
                                  <w:spacing w:val="-5"/>
                                  <w:sz w:val="24"/>
                                </w:rPr>
                                <w:t>de</w:t>
                              </w:r>
                            </w:p>
                          </w:txbxContent>
                        </wps:txbx>
                        <wps:bodyPr lIns="0" rIns="0" tIns="0" bIns="0" anchor="t">
                          <a:noAutofit/>
                        </wps:bodyPr>
                      </wps:wsp>
                      <wps:wsp>
                        <wps:cNvPr id="56" name="Textbox 56"/>
                        <wps:cNvSpPr/>
                        <wps:spPr>
                          <a:xfrm>
                            <a:off x="1440" y="345960"/>
                            <a:ext cx="3035160" cy="269280"/>
                          </a:xfrm>
                          <a:prstGeom prst="rect">
                            <a:avLst/>
                          </a:prstGeom>
                          <a:noFill/>
                          <a:ln w="0">
                            <a:noFill/>
                          </a:ln>
                        </wps:spPr>
                        <wps:style>
                          <a:lnRef idx="0"/>
                          <a:fillRef idx="0"/>
                          <a:effectRef idx="0"/>
                          <a:fontRef idx="minor"/>
                        </wps:style>
                        <wps:txbx>
                          <w:txbxContent>
                            <w:p>
                              <w:pPr>
                                <w:pStyle w:val="Normal"/>
                                <w:spacing w:before="2" w:after="0"/>
                                <w:ind w:hanging="0" w:left="0" w:right="0"/>
                                <w:jc w:val="left"/>
                                <w:rPr>
                                  <w:sz w:val="24"/>
                                </w:rPr>
                              </w:pPr>
                              <w:r>
                                <w:rPr>
                                  <w:rFonts w:ascii="Courier New" w:hAnsi="Courier New"/>
                                  <w:position w:val="17"/>
                                  <w:sz w:val="24"/>
                                </w:rPr>
                                <w:t>are/do</w:t>
                              </w:r>
                              <w:r>
                                <w:rPr>
                                  <w:rFonts w:ascii="Courier New" w:hAnsi="Courier New"/>
                                  <w:spacing w:val="-14"/>
                                  <w:position w:val="17"/>
                                  <w:sz w:val="24"/>
                                </w:rPr>
                                <w:t xml:space="preserve"> </w:t>
                              </w:r>
                              <w:r>
                                <w:rPr>
                                  <w:sz w:val="24"/>
                                </w:rPr>
                                <w:t>documentación</w:t>
                              </w:r>
                              <w:r>
                                <w:rPr>
                                  <w:spacing w:val="-4"/>
                                  <w:sz w:val="24"/>
                                </w:rPr>
                                <w:t xml:space="preserve"> </w:t>
                              </w:r>
                              <w:r>
                                <w:rPr>
                                  <w:sz w:val="24"/>
                                </w:rPr>
                                <w:t>ordenados</w:t>
                              </w:r>
                              <w:r>
                                <w:rPr>
                                  <w:spacing w:val="-4"/>
                                  <w:sz w:val="24"/>
                                </w:rPr>
                                <w:t xml:space="preserve"> </w:t>
                              </w:r>
                              <w:r>
                                <w:rPr>
                                  <w:sz w:val="24"/>
                                </w:rPr>
                                <w:t>por</w:t>
                              </w:r>
                              <w:r>
                                <w:rPr>
                                  <w:spacing w:val="-3"/>
                                  <w:sz w:val="24"/>
                                </w:rPr>
                                <w:t xml:space="preserve"> </w:t>
                              </w:r>
                              <w:r>
                                <w:rPr>
                                  <w:spacing w:val="-2"/>
                                  <w:sz w:val="24"/>
                                </w:rPr>
                                <w:t>paquete.</w:t>
                              </w:r>
                            </w:p>
                          </w:txbxContent>
                        </wps:txbx>
                        <wps:bodyPr lIns="0" rIns="0" tIns="0" bIns="0" anchor="t">
                          <a:noAutofit/>
                        </wps:bodyPr>
                      </wps:wsp>
                      <wps:wsp>
                        <wps:cNvPr id="57" name="Textbox 57"/>
                        <wps:cNvSpPr/>
                        <wps:spPr>
                          <a:xfrm>
                            <a:off x="1440" y="51948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c</w:t>
                              </w:r>
                            </w:p>
                          </w:txbxContent>
                        </wps:txbx>
                        <wps:bodyPr lIns="0" rIns="0" tIns="0" bIns="0" anchor="t">
                          <a:noAutofit/>
                        </wps:bodyPr>
                      </wps:wsp>
                    </wpg:wgp>
                  </a:graphicData>
                </a:graphic>
              </wp:inline>
            </w:drawing>
          </mc:Choice>
          <mc:Fallback>
            <w:pict>
              <v:group id="shape_0" alt="Group 51" style="position:absolute;margin-left:0pt;margin-top:-54.8pt;width:438.8pt;height:54.45pt" coordorigin="0,-1096" coordsize="8776,1089">
                <v:rect id="shape_0" ID="Textbox 53" path="m0,0l-2147483645,0l-2147483645,-2147483646l0,-2147483646xe" stroked="f" o:allowincell="f" style="position:absolute;left:2;top:-1096;width:163;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w:t>
                        </w:r>
                      </w:p>
                    </w:txbxContent>
                  </v:textbox>
                  <w10:wrap type="square"/>
                </v:rect>
                <v:rect id="shape_0" ID="Textbox 54" path="m0,0l-2147483645,0l-2147483645,-2147483646l0,-2147483646xe" stroked="f" o:allowincell="f" style="position:absolute;left:2;top:-823;width:7644;height:418;mso-wrap-style:square;v-text-anchor:top;mso-position-vertical:top">
                  <v:fill o:detectmouseclick="t" on="false"/>
                  <v:stroke color="#3465a4" joinstyle="round" endcap="flat"/>
                  <v:textbox>
                    <w:txbxContent>
                      <w:p>
                        <w:pPr>
                          <w:pStyle w:val="Normal"/>
                          <w:spacing w:lineRule="exact" w:line="420" w:before="0" w:after="0"/>
                          <w:ind w:hanging="0" w:left="0" w:right="0"/>
                          <w:jc w:val="left"/>
                          <w:rPr>
                            <w:sz w:val="24"/>
                          </w:rPr>
                        </w:pPr>
                        <w:r>
                          <w:rPr>
                            <w:rFonts w:ascii="Courier New" w:hAnsi="Courier New"/>
                            <w:position w:val="15"/>
                            <w:sz w:val="24"/>
                          </w:rPr>
                          <w:t>usr/sh</w:t>
                        </w:r>
                        <w:r>
                          <w:rPr>
                            <w:rFonts w:ascii="Courier New" w:hAnsi="Courier New"/>
                            <w:spacing w:val="-19"/>
                            <w:position w:val="15"/>
                            <w:sz w:val="24"/>
                          </w:rPr>
                          <w:t xml:space="preserve"> </w:t>
                        </w:r>
                        <w:r>
                          <w:rPr>
                            <w:sz w:val="24"/>
                          </w:rPr>
                          <w:t>documentación.</w:t>
                        </w:r>
                        <w:r>
                          <w:rPr>
                            <w:spacing w:val="-6"/>
                            <w:sz w:val="24"/>
                          </w:rPr>
                          <w:t xml:space="preserve"> </w:t>
                        </w:r>
                        <w:r>
                          <w:rPr>
                            <w:sz w:val="24"/>
                          </w:rPr>
                          <w:t>En</w:t>
                        </w:r>
                        <w:r>
                          <w:rPr>
                            <w:spacing w:val="-3"/>
                            <w:sz w:val="24"/>
                          </w:rPr>
                          <w:t xml:space="preserve"> </w:t>
                        </w:r>
                        <w:r>
                          <w:rPr>
                            <w:rFonts w:ascii="Courier New" w:hAnsi="Courier New"/>
                            <w:sz w:val="24"/>
                          </w:rPr>
                          <w:t>/usr/share/doc</w:t>
                        </w:r>
                        <w:r>
                          <w:rPr>
                            <w:sz w:val="24"/>
                          </w:rPr>
                          <w:t>,</w:t>
                        </w:r>
                        <w:r>
                          <w:rPr>
                            <w:spacing w:val="-6"/>
                            <w:sz w:val="24"/>
                          </w:rPr>
                          <w:t xml:space="preserve"> </w:t>
                        </w:r>
                        <w:r>
                          <w:rPr>
                            <w:sz w:val="24"/>
                          </w:rPr>
                          <w:t>encontraremos</w:t>
                        </w:r>
                        <w:r>
                          <w:rPr>
                            <w:spacing w:val="-6"/>
                            <w:sz w:val="24"/>
                          </w:rPr>
                          <w:t xml:space="preserve"> </w:t>
                        </w:r>
                        <w:r>
                          <w:rPr>
                            <w:sz w:val="24"/>
                          </w:rPr>
                          <w:t>archivos</w:t>
                        </w:r>
                        <w:r>
                          <w:rPr>
                            <w:spacing w:val="-4"/>
                            <w:sz w:val="24"/>
                          </w:rPr>
                          <w:t xml:space="preserve"> </w:t>
                        </w:r>
                        <w:r>
                          <w:rPr>
                            <w:spacing w:val="-5"/>
                            <w:sz w:val="24"/>
                          </w:rPr>
                          <w:t>de</w:t>
                        </w:r>
                      </w:p>
                    </w:txbxContent>
                  </v:textbox>
                  <w10:wrap type="square"/>
                </v:rect>
                <v:rect id="shape_0" ID="Textbox 55" path="m0,0l-2147483645,0l-2147483645,-2147483646l0,-2147483646xe" stroked="f" o:allowincell="f" style="position:absolute;left:1006;top:-966;width:7185;height:265;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sz w:val="24"/>
                          </w:rPr>
                        </w:pPr>
                        <w:r>
                          <w:rPr>
                            <w:sz w:val="24"/>
                          </w:rPr>
                          <w:t>La</w:t>
                        </w:r>
                        <w:r>
                          <w:rPr>
                            <w:spacing w:val="-2"/>
                            <w:sz w:val="24"/>
                          </w:rPr>
                          <w:t xml:space="preserve"> </w:t>
                        </w:r>
                        <w:r>
                          <w:rPr>
                            <w:sz w:val="24"/>
                          </w:rPr>
                          <w:t>mayoría</w:t>
                        </w:r>
                        <w:r>
                          <w:rPr>
                            <w:spacing w:val="-4"/>
                            <w:sz w:val="24"/>
                          </w:rPr>
                          <w:t xml:space="preserve"> </w:t>
                        </w:r>
                        <w:r>
                          <w:rPr>
                            <w:sz w:val="24"/>
                          </w:rPr>
                          <w:t>de</w:t>
                        </w:r>
                        <w:r>
                          <w:rPr>
                            <w:spacing w:val="-4"/>
                            <w:sz w:val="24"/>
                          </w:rPr>
                          <w:t xml:space="preserve"> </w:t>
                        </w:r>
                        <w:r>
                          <w:rPr>
                            <w:sz w:val="24"/>
                          </w:rPr>
                          <w:t>los</w:t>
                        </w:r>
                        <w:r>
                          <w:rPr>
                            <w:spacing w:val="-3"/>
                            <w:sz w:val="24"/>
                          </w:rPr>
                          <w:t xml:space="preserve"> </w:t>
                        </w:r>
                        <w:r>
                          <w:rPr>
                            <w:sz w:val="24"/>
                          </w:rPr>
                          <w:t>paquetes</w:t>
                        </w:r>
                        <w:r>
                          <w:rPr>
                            <w:spacing w:val="-3"/>
                            <w:sz w:val="24"/>
                          </w:rPr>
                          <w:t xml:space="preserve"> </w:t>
                        </w:r>
                        <w:r>
                          <w:rPr>
                            <w:sz w:val="24"/>
                          </w:rPr>
                          <w:t>instalados</w:t>
                        </w:r>
                        <w:r>
                          <w:rPr>
                            <w:spacing w:val="-3"/>
                            <w:sz w:val="24"/>
                          </w:rPr>
                          <w:t xml:space="preserve"> </w:t>
                        </w:r>
                        <w:r>
                          <w:rPr>
                            <w:sz w:val="24"/>
                          </w:rPr>
                          <w:t>en</w:t>
                        </w:r>
                        <w:r>
                          <w:rPr>
                            <w:spacing w:val="-3"/>
                            <w:sz w:val="24"/>
                          </w:rPr>
                          <w:t xml:space="preserve"> </w:t>
                        </w:r>
                        <w:r>
                          <w:rPr>
                            <w:sz w:val="24"/>
                          </w:rPr>
                          <w:t>el</w:t>
                        </w:r>
                        <w:r>
                          <w:rPr>
                            <w:spacing w:val="-2"/>
                            <w:sz w:val="24"/>
                          </w:rPr>
                          <w:t xml:space="preserve"> </w:t>
                        </w:r>
                        <w:r>
                          <w:rPr>
                            <w:sz w:val="24"/>
                          </w:rPr>
                          <w:t>sistema</w:t>
                        </w:r>
                        <w:r>
                          <w:rPr>
                            <w:spacing w:val="-2"/>
                            <w:sz w:val="24"/>
                          </w:rPr>
                          <w:t xml:space="preserve"> </w:t>
                        </w:r>
                        <w:r>
                          <w:rPr>
                            <w:sz w:val="24"/>
                          </w:rPr>
                          <w:t>incluirán</w:t>
                        </w:r>
                        <w:r>
                          <w:rPr>
                            <w:spacing w:val="-3"/>
                            <w:sz w:val="24"/>
                          </w:rPr>
                          <w:t xml:space="preserve"> </w:t>
                        </w:r>
                        <w:r>
                          <w:rPr>
                            <w:sz w:val="24"/>
                          </w:rPr>
                          <w:t>algún</w:t>
                        </w:r>
                        <w:r>
                          <w:rPr>
                            <w:spacing w:val="-2"/>
                            <w:sz w:val="24"/>
                          </w:rPr>
                          <w:t xml:space="preserve"> </w:t>
                        </w:r>
                        <w:r>
                          <w:rPr>
                            <w:sz w:val="24"/>
                          </w:rPr>
                          <w:t>tipo</w:t>
                        </w:r>
                        <w:r>
                          <w:rPr>
                            <w:spacing w:val="-2"/>
                            <w:sz w:val="24"/>
                          </w:rPr>
                          <w:t xml:space="preserve"> </w:t>
                        </w:r>
                        <w:r>
                          <w:rPr>
                            <w:spacing w:val="-5"/>
                            <w:sz w:val="24"/>
                          </w:rPr>
                          <w:t>de</w:t>
                        </w:r>
                      </w:p>
                    </w:txbxContent>
                  </v:textbox>
                  <w10:wrap type="square"/>
                </v:rect>
                <v:rect id="shape_0" ID="Textbox 56" path="m0,0l-2147483645,0l-2147483645,-2147483646l0,-2147483646xe" stroked="f" o:allowincell="f" style="position:absolute;left:2;top:-551;width:4779;height:423;mso-wrap-style:square;v-text-anchor:top;mso-position-vertical:top">
                  <v:fill o:detectmouseclick="t" on="false"/>
                  <v:stroke color="#3465a4" joinstyle="round" endcap="flat"/>
                  <v:textbox>
                    <w:txbxContent>
                      <w:p>
                        <w:pPr>
                          <w:pStyle w:val="Normal"/>
                          <w:spacing w:before="2" w:after="0"/>
                          <w:ind w:hanging="0" w:left="0" w:right="0"/>
                          <w:jc w:val="left"/>
                          <w:rPr>
                            <w:sz w:val="24"/>
                          </w:rPr>
                        </w:pPr>
                        <w:r>
                          <w:rPr>
                            <w:rFonts w:ascii="Courier New" w:hAnsi="Courier New"/>
                            <w:position w:val="17"/>
                            <w:sz w:val="24"/>
                          </w:rPr>
                          <w:t>are/do</w:t>
                        </w:r>
                        <w:r>
                          <w:rPr>
                            <w:rFonts w:ascii="Courier New" w:hAnsi="Courier New"/>
                            <w:spacing w:val="-14"/>
                            <w:position w:val="17"/>
                            <w:sz w:val="24"/>
                          </w:rPr>
                          <w:t xml:space="preserve"> </w:t>
                        </w:r>
                        <w:r>
                          <w:rPr>
                            <w:sz w:val="24"/>
                          </w:rPr>
                          <w:t>documentación</w:t>
                        </w:r>
                        <w:r>
                          <w:rPr>
                            <w:spacing w:val="-4"/>
                            <w:sz w:val="24"/>
                          </w:rPr>
                          <w:t xml:space="preserve"> </w:t>
                        </w:r>
                        <w:r>
                          <w:rPr>
                            <w:sz w:val="24"/>
                          </w:rPr>
                          <w:t>ordenados</w:t>
                        </w:r>
                        <w:r>
                          <w:rPr>
                            <w:spacing w:val="-4"/>
                            <w:sz w:val="24"/>
                          </w:rPr>
                          <w:t xml:space="preserve"> </w:t>
                        </w:r>
                        <w:r>
                          <w:rPr>
                            <w:sz w:val="24"/>
                          </w:rPr>
                          <w:t>por</w:t>
                        </w:r>
                        <w:r>
                          <w:rPr>
                            <w:spacing w:val="-3"/>
                            <w:sz w:val="24"/>
                          </w:rPr>
                          <w:t xml:space="preserve"> </w:t>
                        </w:r>
                        <w:r>
                          <w:rPr>
                            <w:spacing w:val="-2"/>
                            <w:sz w:val="24"/>
                          </w:rPr>
                          <w:t>paquete.</w:t>
                        </w:r>
                      </w:p>
                    </w:txbxContent>
                  </v:textbox>
                  <w10:wrap type="square"/>
                </v:rect>
                <v:rect id="shape_0" ID="Textbox 57" path="m0,0l-2147483645,0l-2147483645,-2147483646l0,-2147483646xe" stroked="f" o:allowincell="f" style="position:absolute;left:2;top:-278;width:163;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c</w:t>
                        </w:r>
                      </w:p>
                    </w:txbxContent>
                  </v:textbox>
                  <w10:wrap type="square"/>
                </v:rect>
              </v:group>
            </w:pict>
          </mc:Fallback>
        </mc:AlternateConten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ind w:left="0" w:right="0"/>
        <w:rPr>
          <w:sz w:val="26"/>
        </w:rPr>
      </w:pPr>
      <w:r>
        <w:rPr>
          <w:sz w:val="26"/>
        </w:rPr>
      </w:r>
    </w:p>
    <w:p>
      <w:pPr>
        <w:pStyle w:val="BodyText"/>
        <w:spacing w:before="1" w:after="0"/>
        <w:ind w:left="0" w:right="0"/>
        <w:rPr>
          <w:sz w:val="21"/>
        </w:rPr>
      </w:pPr>
      <w:r>
        <w:rPr>
          <w:sz w:val="21"/>
        </w:rPr>
      </w:r>
    </w:p>
    <w:p>
      <w:pPr>
        <w:pStyle w:val="BodyText"/>
        <w:rPr>
          <w:rFonts w:ascii="Courier New" w:hAnsi="Courier New"/>
        </w:rPr>
      </w:pPr>
      <w:r>
        <w:rPr>
          <w:rFonts w:ascii="Courier New" w:hAnsi="Courier New"/>
          <w:spacing w:val="-4"/>
        </w:rPr>
        <w:t>/var</w:t>
      </w:r>
    </w:p>
    <w:p>
      <w:pPr>
        <w:pStyle w:val="BodyText"/>
        <w:spacing w:lineRule="exact" w:line="264"/>
        <w:rPr/>
      </w:pPr>
      <w:r>
        <w:br w:type="column"/>
      </w:r>
      <w:r>
        <w:rPr/>
        <w:t>Con</w:t>
      </w:r>
      <w:r>
        <w:rPr>
          <w:spacing w:val="-8"/>
        </w:rPr>
        <w:t xml:space="preserve"> </w:t>
      </w:r>
      <w:r>
        <w:rPr/>
        <w:t>la</w:t>
      </w:r>
      <w:r>
        <w:rPr>
          <w:spacing w:val="-2"/>
        </w:rPr>
        <w:t xml:space="preserve"> </w:t>
      </w:r>
      <w:r>
        <w:rPr/>
        <w:t>excepción</w:t>
      </w:r>
      <w:r>
        <w:rPr>
          <w:spacing w:val="-3"/>
        </w:rPr>
        <w:t xml:space="preserve"> </w:t>
      </w:r>
      <w:r>
        <w:rPr/>
        <w:t>de</w:t>
      </w:r>
      <w:r>
        <w:rPr>
          <w:spacing w:val="-3"/>
        </w:rPr>
        <w:t xml:space="preserve"> </w:t>
      </w:r>
      <w:r>
        <w:rPr>
          <w:rFonts w:ascii="Courier New" w:hAnsi="Courier New"/>
        </w:rPr>
        <w:t>/tmp</w:t>
      </w:r>
      <w:r>
        <w:rPr>
          <w:rFonts w:ascii="Courier New" w:hAnsi="Courier New"/>
          <w:spacing w:val="-85"/>
        </w:rPr>
        <w:t xml:space="preserve"> </w:t>
      </w:r>
      <w:r>
        <w:rPr/>
        <w:t>y</w:t>
      </w:r>
      <w:r>
        <w:rPr>
          <w:spacing w:val="-2"/>
        </w:rPr>
        <w:t xml:space="preserve"> </w:t>
      </w:r>
      <w:r>
        <w:rPr>
          <w:rFonts w:ascii="Courier New" w:hAnsi="Courier New"/>
        </w:rPr>
        <w:t>/home</w:t>
      </w:r>
      <w:r>
        <w:rPr/>
        <w:t>,</w:t>
      </w:r>
      <w:r>
        <w:rPr>
          <w:spacing w:val="-3"/>
        </w:rPr>
        <w:t xml:space="preserve"> </w:t>
      </w:r>
      <w:r>
        <w:rPr/>
        <w:t>los</w:t>
      </w:r>
      <w:r>
        <w:rPr>
          <w:spacing w:val="-3"/>
        </w:rPr>
        <w:t xml:space="preserve"> </w:t>
      </w:r>
      <w:r>
        <w:rPr/>
        <w:t>directorios</w:t>
      </w:r>
      <w:r>
        <w:rPr>
          <w:spacing w:val="-3"/>
        </w:rPr>
        <w:t xml:space="preserve"> </w:t>
      </w:r>
      <w:r>
        <w:rPr/>
        <w:t>que</w:t>
      </w:r>
      <w:r>
        <w:rPr>
          <w:spacing w:val="-2"/>
        </w:rPr>
        <w:t xml:space="preserve"> </w:t>
      </w:r>
      <w:r>
        <w:rPr/>
        <w:t>hemos</w:t>
      </w:r>
      <w:r>
        <w:rPr>
          <w:spacing w:val="-3"/>
        </w:rPr>
        <w:t xml:space="preserve"> </w:t>
      </w:r>
      <w:r>
        <w:rPr/>
        <w:t>visto</w:t>
      </w:r>
      <w:r>
        <w:rPr>
          <w:spacing w:val="-2"/>
        </w:rPr>
        <w:t xml:space="preserve"> hasta</w:t>
      </w:r>
    </w:p>
    <w:p>
      <w:pPr>
        <w:pStyle w:val="BodyText"/>
        <w:ind w:left="155" w:right="950"/>
        <w:rPr/>
      </w:pPr>
      <w:r>
        <w:rPr/>
        <w:t xml:space="preserve">ahora permanecen relativamente estáticos, o sea, su contenido no cambia. El árbol del directorio </w:t>
      </w:r>
      <w:r>
        <w:rPr>
          <w:rFonts w:ascii="Courier New" w:hAnsi="Courier New"/>
        </w:rPr>
        <w:t>/var</w:t>
      </w:r>
      <w:r>
        <w:rPr>
          <w:rFonts w:ascii="Courier New" w:hAnsi="Courier New"/>
          <w:spacing w:val="-83"/>
        </w:rPr>
        <w:t xml:space="preserve"> </w:t>
      </w:r>
      <w:r>
        <w:rPr/>
        <w:t>es donde los datos que es probable que cambien son almacenados.</w:t>
      </w:r>
      <w:r>
        <w:rPr>
          <w:spacing w:val="-5"/>
        </w:rPr>
        <w:t xml:space="preserve"> </w:t>
      </w:r>
      <w:r>
        <w:rPr/>
        <w:t>Diferentes</w:t>
      </w:r>
      <w:r>
        <w:rPr>
          <w:spacing w:val="-3"/>
        </w:rPr>
        <w:t xml:space="preserve"> </w:t>
      </w:r>
      <w:r>
        <w:rPr/>
        <w:t>bases</w:t>
      </w:r>
      <w:r>
        <w:rPr>
          <w:spacing w:val="-5"/>
        </w:rPr>
        <w:t xml:space="preserve"> </w:t>
      </w:r>
      <w:r>
        <w:rPr/>
        <w:t>de</w:t>
      </w:r>
      <w:r>
        <w:rPr>
          <w:spacing w:val="-4"/>
        </w:rPr>
        <w:t xml:space="preserve"> </w:t>
      </w:r>
      <w:r>
        <w:rPr/>
        <w:t>datos,</w:t>
      </w:r>
      <w:r>
        <w:rPr>
          <w:spacing w:val="-5"/>
        </w:rPr>
        <w:t xml:space="preserve"> </w:t>
      </w:r>
      <w:r>
        <w:rPr/>
        <w:t>archivos</w:t>
      </w:r>
      <w:r>
        <w:rPr>
          <w:spacing w:val="-5"/>
        </w:rPr>
        <w:t xml:space="preserve"> </w:t>
      </w:r>
      <w:r>
        <w:rPr/>
        <w:t>de</w:t>
      </w:r>
      <w:r>
        <w:rPr>
          <w:spacing w:val="-4"/>
        </w:rPr>
        <w:t xml:space="preserve"> </w:t>
      </w:r>
      <w:r>
        <w:rPr/>
        <w:t>colas,</w:t>
      </w:r>
      <w:r>
        <w:rPr>
          <w:spacing w:val="-5"/>
        </w:rPr>
        <w:t xml:space="preserve"> </w:t>
      </w:r>
      <w:r>
        <w:rPr/>
        <w:t>correos</w:t>
      </w:r>
      <w:r>
        <w:rPr>
          <w:spacing w:val="-5"/>
        </w:rPr>
        <w:t xml:space="preserve"> </w:t>
      </w:r>
      <w:r>
        <w:rPr/>
        <w:t>de</w:t>
      </w:r>
      <w:r>
        <w:rPr>
          <w:spacing w:val="-4"/>
        </w:rPr>
        <w:t xml:space="preserve"> </w:t>
      </w:r>
      <w:r>
        <w:rPr/>
        <w:t>usuarios, etc. se encuentran aquí.</w:t>
      </w:r>
    </w:p>
    <w:p>
      <w:pPr>
        <w:sectPr>
          <w:type w:val="continuous"/>
          <w:pgSz w:w="11906" w:h="16838"/>
          <w:pgMar w:left="980" w:right="1000" w:gutter="0" w:header="0" w:top="1060" w:footer="0" w:bottom="280"/>
          <w:cols w:num="2" w:equalWidth="false" w:sep="false">
            <w:col w:w="773" w:space="230"/>
            <w:col w:w="8922"/>
          </w:cols>
          <w:formProt w:val="false"/>
          <w:textDirection w:val="lrTb"/>
          <w:docGrid w:type="default" w:linePitch="100" w:charSpace="4096"/>
        </w:sectPr>
      </w:pPr>
    </w:p>
    <w:p>
      <w:pPr>
        <w:pStyle w:val="BodyText"/>
        <w:ind w:left="154" w:right="0"/>
        <w:rPr>
          <w:sz w:val="20"/>
        </w:rPr>
      </w:pPr>
      <w:r>
        <w:rPr/>
        <mc:AlternateContent>
          <mc:Choice Requires="wpg">
            <w:drawing>
              <wp:inline distT="0" distB="0" distL="0" distR="0">
                <wp:extent cx="5572760" cy="726440"/>
                <wp:effectExtent l="0" t="0" r="0" b="6984"/>
                <wp:docPr id="58" name="Group 58"/>
                <a:graphic xmlns:a="http://schemas.openxmlformats.org/drawingml/2006/main">
                  <a:graphicData uri="http://schemas.microsoft.com/office/word/2010/wordprocessingGroup">
                    <wpg:wgp>
                      <wpg:cNvGrpSpPr/>
                      <wpg:grpSpPr>
                        <a:xfrm>
                          <a:off x="0" y="0"/>
                          <a:ext cx="5572800" cy="726480"/>
                          <a:chOff x="0" y="0"/>
                          <a:chExt cx="5572800" cy="726480"/>
                        </a:xfrm>
                      </wpg:grpSpPr>
                      <wps:wsp>
                        <wps:cNvPr id="59" name="Graphic 59"/>
                        <wps:cNvSpPr/>
                        <wps:spPr>
                          <a:xfrm>
                            <a:off x="0" y="0"/>
                            <a:ext cx="5572800" cy="726480"/>
                          </a:xfrm>
                          <a:custGeom>
                            <a:avLst/>
                            <a:gdLst>
                              <a:gd name="textAreaLeft" fmla="*/ 0 w 3159360"/>
                              <a:gd name="textAreaRight" fmla="*/ 3159720 w 3159360"/>
                              <a:gd name="textAreaTop" fmla="*/ 0 h 411840"/>
                              <a:gd name="textAreaBottom" fmla="*/ 412200 h 411840"/>
                            </a:gdLst>
                            <a:ahLst/>
                            <a:rect l="textAreaLeft" t="textAreaTop" r="textAreaRight" b="textAreaBottom"/>
                            <a:pathLst>
                              <a:path w="5572760" h="726440">
                                <a:moveTo>
                                  <a:pt x="5572760" y="0"/>
                                </a:moveTo>
                                <a:lnTo>
                                  <a:pt x="637540" y="0"/>
                                </a:lnTo>
                                <a:lnTo>
                                  <a:pt x="0" y="0"/>
                                </a:lnTo>
                                <a:lnTo>
                                  <a:pt x="0" y="726440"/>
                                </a:lnTo>
                                <a:lnTo>
                                  <a:pt x="637540" y="726440"/>
                                </a:lnTo>
                                <a:lnTo>
                                  <a:pt x="5572760" y="726440"/>
                                </a:lnTo>
                                <a:lnTo>
                                  <a:pt x="5572760" y="0"/>
                                </a:lnTo>
                                <a:close/>
                              </a:path>
                            </a:pathLst>
                          </a:custGeom>
                          <a:solidFill>
                            <a:srgbClr val="ededed"/>
                          </a:solidFill>
                          <a:ln w="0">
                            <a:noFill/>
                          </a:ln>
                        </wps:spPr>
                        <wps:style>
                          <a:lnRef idx="0"/>
                          <a:fillRef idx="0"/>
                          <a:effectRef idx="0"/>
                          <a:fontRef idx="minor"/>
                        </wps:style>
                        <wps:bodyPr/>
                      </wps:wsp>
                      <wps:wsp>
                        <wps:cNvPr id="60" name="Textbox 60"/>
                        <wps:cNvSpPr/>
                        <wps:spPr>
                          <a:xfrm>
                            <a:off x="1440" y="10404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w:t>
                              </w:r>
                            </w:p>
                          </w:txbxContent>
                        </wps:txbx>
                        <wps:bodyPr lIns="0" rIns="0" tIns="0" bIns="0" anchor="t">
                          <a:noAutofit/>
                        </wps:bodyPr>
                      </wps:wsp>
                      <wps:wsp>
                        <wps:cNvPr id="61" name="Textbox 61"/>
                        <wps:cNvSpPr/>
                        <wps:spPr>
                          <a:xfrm>
                            <a:off x="638640" y="6480"/>
                            <a:ext cx="4876200" cy="181080"/>
                          </a:xfrm>
                          <a:prstGeom prst="rect">
                            <a:avLst/>
                          </a:prstGeom>
                          <a:noFill/>
                          <a:ln w="0">
                            <a:noFill/>
                          </a:ln>
                        </wps:spPr>
                        <wps:style>
                          <a:lnRef idx="0"/>
                          <a:fillRef idx="0"/>
                          <a:effectRef idx="0"/>
                          <a:fontRef idx="minor"/>
                        </wps:style>
                        <wps:txbx>
                          <w:txbxContent>
                            <w:p>
                              <w:pPr>
                                <w:pStyle w:val="Normal"/>
                                <w:spacing w:lineRule="exact" w:line="286" w:before="0" w:after="0"/>
                                <w:ind w:hanging="0" w:left="0" w:right="0"/>
                                <w:jc w:val="left"/>
                                <w:rPr>
                                  <w:sz w:val="24"/>
                                </w:rPr>
                              </w:pPr>
                              <w:r>
                                <w:rPr>
                                  <w:rFonts w:ascii="Courier New" w:hAnsi="Courier New"/>
                                  <w:sz w:val="24"/>
                                </w:rPr>
                                <w:t>/var/log</w:t>
                              </w:r>
                              <w:r>
                                <w:rPr>
                                  <w:rFonts w:ascii="Courier New" w:hAnsi="Courier New"/>
                                  <w:spacing w:val="-87"/>
                                  <w:sz w:val="24"/>
                                </w:rPr>
                                <w:t xml:space="preserve"> </w:t>
                              </w:r>
                              <w:r>
                                <w:rPr>
                                  <w:sz w:val="24"/>
                                </w:rPr>
                                <w:t>contiene</w:t>
                              </w:r>
                              <w:r>
                                <w:rPr>
                                  <w:spacing w:val="-8"/>
                                  <w:sz w:val="24"/>
                                </w:rPr>
                                <w:t xml:space="preserve"> </w:t>
                              </w:r>
                              <w:r>
                                <w:rPr>
                                  <w:sz w:val="24"/>
                                </w:rPr>
                                <w:t>archivos</w:t>
                              </w:r>
                              <w:r>
                                <w:rPr>
                                  <w:spacing w:val="-4"/>
                                  <w:sz w:val="24"/>
                                </w:rPr>
                                <w:t xml:space="preserve"> </w:t>
                              </w:r>
                              <w:r>
                                <w:rPr>
                                  <w:sz w:val="24"/>
                                </w:rPr>
                                <w:t>de</w:t>
                              </w:r>
                              <w:r>
                                <w:rPr>
                                  <w:spacing w:val="-4"/>
                                  <w:sz w:val="24"/>
                                </w:rPr>
                                <w:t xml:space="preserve"> </w:t>
                              </w:r>
                              <w:r>
                                <w:rPr>
                                  <w:sz w:val="24"/>
                                </w:rPr>
                                <w:t>registro</w:t>
                              </w:r>
                              <w:r>
                                <w:rPr>
                                  <w:spacing w:val="-4"/>
                                  <w:sz w:val="24"/>
                                </w:rPr>
                                <w:t xml:space="preserve"> </w:t>
                              </w:r>
                              <w:r>
                                <w:rPr>
                                  <w:sz w:val="24"/>
                                </w:rPr>
                                <w:t>de</w:t>
                              </w:r>
                              <w:r>
                                <w:rPr>
                                  <w:spacing w:val="-5"/>
                                  <w:sz w:val="24"/>
                                </w:rPr>
                                <w:t xml:space="preserve"> </w:t>
                              </w:r>
                              <w:r>
                                <w:rPr>
                                  <w:sz w:val="24"/>
                                </w:rPr>
                                <w:t>varias</w:t>
                              </w:r>
                              <w:r>
                                <w:rPr>
                                  <w:spacing w:val="-4"/>
                                  <w:sz w:val="24"/>
                                </w:rPr>
                                <w:t xml:space="preserve"> </w:t>
                              </w:r>
                              <w:r>
                                <w:rPr>
                                  <w:sz w:val="24"/>
                                </w:rPr>
                                <w:t>actividades</w:t>
                              </w:r>
                              <w:r>
                                <w:rPr>
                                  <w:spacing w:val="-4"/>
                                  <w:sz w:val="24"/>
                                </w:rPr>
                                <w:t xml:space="preserve"> </w:t>
                              </w:r>
                              <w:r>
                                <w:rPr>
                                  <w:sz w:val="24"/>
                                </w:rPr>
                                <w:t>del</w:t>
                              </w:r>
                              <w:r>
                                <w:rPr>
                                  <w:spacing w:val="-5"/>
                                  <w:sz w:val="24"/>
                                </w:rPr>
                                <w:t xml:space="preserve"> </w:t>
                              </w:r>
                              <w:r>
                                <w:rPr>
                                  <w:sz w:val="24"/>
                                </w:rPr>
                                <w:t>sistema.</w:t>
                              </w:r>
                              <w:r>
                                <w:rPr>
                                  <w:spacing w:val="-3"/>
                                  <w:sz w:val="24"/>
                                </w:rPr>
                                <w:t xml:space="preserve"> </w:t>
                              </w:r>
                              <w:r>
                                <w:rPr>
                                  <w:spacing w:val="-5"/>
                                  <w:sz w:val="24"/>
                                </w:rPr>
                                <w:t>Son</w:t>
                              </w:r>
                            </w:p>
                          </w:txbxContent>
                        </wps:txbx>
                        <wps:bodyPr lIns="0" rIns="0" tIns="0" bIns="0" anchor="t">
                          <a:noAutofit/>
                        </wps:bodyPr>
                      </wps:wsp>
                      <wps:wsp>
                        <wps:cNvPr id="62" name="Textbox 62"/>
                        <wps:cNvSpPr/>
                        <wps:spPr>
                          <a:xfrm>
                            <a:off x="1440" y="194400"/>
                            <a:ext cx="5471640" cy="255240"/>
                          </a:xfrm>
                          <a:prstGeom prst="rect">
                            <a:avLst/>
                          </a:prstGeom>
                          <a:noFill/>
                          <a:ln w="0">
                            <a:noFill/>
                          </a:ln>
                        </wps:spPr>
                        <wps:style>
                          <a:lnRef idx="0"/>
                          <a:fillRef idx="0"/>
                          <a:effectRef idx="0"/>
                          <a:fontRef idx="minor"/>
                        </wps:style>
                        <wps:txbx>
                          <w:txbxContent>
                            <w:p>
                              <w:pPr>
                                <w:pStyle w:val="Normal"/>
                                <w:spacing w:lineRule="auto" w:line="228" w:before="0" w:after="0"/>
                                <w:ind w:hanging="0" w:left="0" w:right="0"/>
                                <w:jc w:val="left"/>
                                <w:rPr>
                                  <w:sz w:val="24"/>
                                </w:rPr>
                              </w:pPr>
                              <w:r>
                                <w:rPr>
                                  <w:rFonts w:ascii="Courier New" w:hAnsi="Courier New"/>
                                  <w:position w:val="-11"/>
                                  <w:sz w:val="24"/>
                                </w:rPr>
                                <w:t>var/lo</w:t>
                              </w:r>
                              <w:r>
                                <w:rPr>
                                  <w:rFonts w:ascii="Courier New" w:hAnsi="Courier New"/>
                                  <w:spacing w:val="-14"/>
                                  <w:position w:val="-11"/>
                                  <w:sz w:val="24"/>
                                </w:rPr>
                                <w:t xml:space="preserve"> </w:t>
                              </w:r>
                              <w:r>
                                <w:rPr>
                                  <w:sz w:val="24"/>
                                </w:rPr>
                                <w:t>muy</w:t>
                              </w:r>
                              <w:r>
                                <w:rPr>
                                  <w:spacing w:val="-1"/>
                                  <w:sz w:val="24"/>
                                </w:rPr>
                                <w:t xml:space="preserve"> </w:t>
                              </w:r>
                              <w:r>
                                <w:rPr>
                                  <w:sz w:val="24"/>
                                </w:rPr>
                                <w:t>importantes</w:t>
                              </w:r>
                              <w:r>
                                <w:rPr>
                                  <w:spacing w:val="-3"/>
                                  <w:sz w:val="24"/>
                                </w:rPr>
                                <w:t xml:space="preserve"> </w:t>
                              </w:r>
                              <w:r>
                                <w:rPr>
                                  <w:sz w:val="24"/>
                                </w:rPr>
                                <w:t>y</w:t>
                              </w:r>
                              <w:r>
                                <w:rPr>
                                  <w:spacing w:val="-3"/>
                                  <w:sz w:val="24"/>
                                </w:rPr>
                                <w:t xml:space="preserve"> </w:t>
                              </w:r>
                              <w:r>
                                <w:rPr>
                                  <w:sz w:val="24"/>
                                </w:rPr>
                                <w:t>deberían</w:t>
                              </w:r>
                              <w:r>
                                <w:rPr>
                                  <w:spacing w:val="-2"/>
                                  <w:sz w:val="24"/>
                                </w:rPr>
                                <w:t xml:space="preserve"> </w:t>
                              </w:r>
                              <w:r>
                                <w:rPr>
                                  <w:sz w:val="24"/>
                                </w:rPr>
                                <w:t>ser</w:t>
                              </w:r>
                              <w:r>
                                <w:rPr>
                                  <w:spacing w:val="-3"/>
                                  <w:sz w:val="24"/>
                                </w:rPr>
                                <w:t xml:space="preserve"> </w:t>
                              </w:r>
                              <w:r>
                                <w:rPr>
                                  <w:sz w:val="24"/>
                                </w:rPr>
                                <w:t>monitorizados</w:t>
                              </w:r>
                              <w:r>
                                <w:rPr>
                                  <w:spacing w:val="-1"/>
                                  <w:sz w:val="24"/>
                                </w:rPr>
                                <w:t xml:space="preserve"> </w:t>
                              </w:r>
                              <w:r>
                                <w:rPr>
                                  <w:sz w:val="24"/>
                                </w:rPr>
                                <w:t>de</w:t>
                              </w:r>
                              <w:r>
                                <w:rPr>
                                  <w:spacing w:val="-3"/>
                                  <w:sz w:val="24"/>
                                </w:rPr>
                                <w:t xml:space="preserve"> </w:t>
                              </w:r>
                              <w:r>
                                <w:rPr>
                                  <w:sz w:val="24"/>
                                </w:rPr>
                                <w:t>vez</w:t>
                              </w:r>
                              <w:r>
                                <w:rPr>
                                  <w:spacing w:val="-4"/>
                                  <w:sz w:val="24"/>
                                </w:rPr>
                                <w:t xml:space="preserve"> </w:t>
                              </w:r>
                              <w:r>
                                <w:rPr>
                                  <w:sz w:val="24"/>
                                </w:rPr>
                                <w:t>en</w:t>
                              </w:r>
                              <w:r>
                                <w:rPr>
                                  <w:spacing w:val="-2"/>
                                  <w:sz w:val="24"/>
                                </w:rPr>
                                <w:t xml:space="preserve"> </w:t>
                              </w:r>
                              <w:r>
                                <w:rPr>
                                  <w:sz w:val="24"/>
                                </w:rPr>
                                <w:t>cuando.</w:t>
                              </w:r>
                              <w:r>
                                <w:rPr>
                                  <w:spacing w:val="-2"/>
                                  <w:sz w:val="24"/>
                                </w:rPr>
                                <w:t xml:space="preserve"> </w:t>
                              </w:r>
                              <w:r>
                                <w:rPr>
                                  <w:sz w:val="24"/>
                                </w:rPr>
                                <w:t>El</w:t>
                              </w:r>
                              <w:r>
                                <w:rPr>
                                  <w:spacing w:val="-2"/>
                                  <w:sz w:val="24"/>
                                </w:rPr>
                                <w:t xml:space="preserve"> </w:t>
                              </w:r>
                              <w:r>
                                <w:rPr>
                                  <w:sz w:val="24"/>
                                </w:rPr>
                                <w:t>más</w:t>
                              </w:r>
                              <w:r>
                                <w:rPr>
                                  <w:spacing w:val="-3"/>
                                  <w:sz w:val="24"/>
                                </w:rPr>
                                <w:t xml:space="preserve"> </w:t>
                              </w:r>
                              <w:r>
                                <w:rPr>
                                  <w:sz w:val="24"/>
                                </w:rPr>
                                <w:t>útil</w:t>
                              </w:r>
                              <w:r>
                                <w:rPr>
                                  <w:spacing w:val="-3"/>
                                  <w:sz w:val="24"/>
                                </w:rPr>
                                <w:t xml:space="preserve"> </w:t>
                              </w:r>
                              <w:r>
                                <w:rPr>
                                  <w:spacing w:val="-5"/>
                                  <w:sz w:val="24"/>
                                </w:rPr>
                                <w:t>es</w:t>
                              </w:r>
                            </w:p>
                          </w:txbxContent>
                        </wps:txbx>
                        <wps:bodyPr lIns="0" rIns="0" tIns="0" bIns="0" anchor="t">
                          <a:noAutofit/>
                        </wps:bodyPr>
                      </wps:wsp>
                      <wps:wsp>
                        <wps:cNvPr id="63" name="Textbox 63"/>
                        <wps:cNvSpPr/>
                        <wps:spPr>
                          <a:xfrm>
                            <a:off x="1440" y="45036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g</w:t>
                              </w:r>
                            </w:p>
                          </w:txbxContent>
                        </wps:txbx>
                        <wps:bodyPr lIns="0" rIns="0" tIns="0" bIns="0" anchor="t">
                          <a:noAutofit/>
                        </wps:bodyPr>
                      </wps:wsp>
                      <wps:wsp>
                        <wps:cNvPr id="64" name="Textbox 64"/>
                        <wps:cNvSpPr/>
                        <wps:spPr>
                          <a:xfrm>
                            <a:off x="638640" y="370080"/>
                            <a:ext cx="4787280" cy="35640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rFonts w:ascii="Courier New" w:hAnsi="Courier New"/>
                                  <w:sz w:val="24"/>
                                </w:rPr>
                                <w:t>/var/log/messages</w:t>
                              </w:r>
                              <w:r>
                                <w:rPr>
                                  <w:sz w:val="24"/>
                                </w:rPr>
                                <w:t>. Tenga en cuenta que, por razones de seguridad, en algunos</w:t>
                              </w:r>
                              <w:r>
                                <w:rPr>
                                  <w:spacing w:val="-3"/>
                                  <w:sz w:val="24"/>
                                </w:rPr>
                                <w:t xml:space="preserve"> </w:t>
                              </w:r>
                              <w:r>
                                <w:rPr>
                                  <w:sz w:val="24"/>
                                </w:rPr>
                                <w:t>sistemas,</w:t>
                              </w:r>
                              <w:r>
                                <w:rPr>
                                  <w:spacing w:val="-5"/>
                                  <w:sz w:val="24"/>
                                </w:rPr>
                                <w:t xml:space="preserve"> </w:t>
                              </w:r>
                              <w:r>
                                <w:rPr>
                                  <w:sz w:val="24"/>
                                </w:rPr>
                                <w:t>tienes</w:t>
                              </w:r>
                              <w:r>
                                <w:rPr>
                                  <w:spacing w:val="-5"/>
                                  <w:sz w:val="24"/>
                                </w:rPr>
                                <w:t xml:space="preserve"> </w:t>
                              </w:r>
                              <w:r>
                                <w:rPr>
                                  <w:sz w:val="24"/>
                                </w:rPr>
                                <w:t>que</w:t>
                              </w:r>
                              <w:r>
                                <w:rPr>
                                  <w:spacing w:val="-6"/>
                                  <w:sz w:val="24"/>
                                </w:rPr>
                                <w:t xml:space="preserve"> </w:t>
                              </w:r>
                              <w:r>
                                <w:rPr>
                                  <w:sz w:val="24"/>
                                </w:rPr>
                                <w:t>ser</w:t>
                              </w:r>
                              <w:r>
                                <w:rPr>
                                  <w:spacing w:val="-5"/>
                                  <w:sz w:val="24"/>
                                </w:rPr>
                                <w:t xml:space="preserve"> </w:t>
                              </w:r>
                              <w:r>
                                <w:rPr>
                                  <w:sz w:val="24"/>
                                </w:rPr>
                                <w:t>superusuario</w:t>
                              </w:r>
                              <w:r>
                                <w:rPr>
                                  <w:spacing w:val="-5"/>
                                  <w:sz w:val="24"/>
                                </w:rPr>
                                <w:t xml:space="preserve"> </w:t>
                              </w:r>
                              <w:r>
                                <w:rPr>
                                  <w:sz w:val="24"/>
                                </w:rPr>
                                <w:t>para</w:t>
                              </w:r>
                              <w:r>
                                <w:rPr>
                                  <w:spacing w:val="-4"/>
                                  <w:sz w:val="24"/>
                                </w:rPr>
                                <w:t xml:space="preserve"> </w:t>
                              </w:r>
                              <w:r>
                                <w:rPr>
                                  <w:sz w:val="24"/>
                                </w:rPr>
                                <w:t>ver</w:t>
                              </w:r>
                              <w:r>
                                <w:rPr>
                                  <w:spacing w:val="-5"/>
                                  <w:sz w:val="24"/>
                                </w:rPr>
                                <w:t xml:space="preserve"> </w:t>
                              </w:r>
                              <w:r>
                                <w:rPr>
                                  <w:sz w:val="24"/>
                                </w:rPr>
                                <w:t>los</w:t>
                              </w:r>
                              <w:r>
                                <w:rPr>
                                  <w:spacing w:val="-5"/>
                                  <w:sz w:val="24"/>
                                </w:rPr>
                                <w:t xml:space="preserve"> </w:t>
                              </w:r>
                              <w:r>
                                <w:rPr>
                                  <w:sz w:val="24"/>
                                </w:rPr>
                                <w:t>archivos</w:t>
                              </w:r>
                              <w:r>
                                <w:rPr>
                                  <w:spacing w:val="-5"/>
                                  <w:sz w:val="24"/>
                                </w:rPr>
                                <w:t xml:space="preserve"> </w:t>
                              </w:r>
                              <w:r>
                                <w:rPr>
                                  <w:sz w:val="24"/>
                                </w:rPr>
                                <w:t>de</w:t>
                              </w:r>
                              <w:r>
                                <w:rPr>
                                  <w:spacing w:val="-4"/>
                                  <w:sz w:val="24"/>
                                </w:rPr>
                                <w:t xml:space="preserve"> </w:t>
                              </w:r>
                              <w:r>
                                <w:rPr>
                                  <w:sz w:val="24"/>
                                </w:rPr>
                                <w:t>registro.</w:t>
                              </w:r>
                            </w:p>
                          </w:txbxContent>
                        </wps:txbx>
                        <wps:bodyPr lIns="0" rIns="0" tIns="0" bIns="0" anchor="t">
                          <a:noAutofit/>
                        </wps:bodyPr>
                      </wps:wsp>
                    </wpg:wgp>
                  </a:graphicData>
                </a:graphic>
              </wp:inline>
            </w:drawing>
          </mc:Choice>
          <mc:Fallback>
            <w:pict>
              <v:group id="shape_0" alt="Group 58" style="position:absolute;margin-left:0pt;margin-top:-57.8pt;width:438.8pt;height:57.2pt" coordorigin="0,-1156" coordsize="8776,1144">
                <v:rect id="shape_0" ID="Textbox 60" path="m0,0l-2147483645,0l-2147483645,-2147483646l0,-2147483646xe" stroked="f" o:allowincell="f" style="position:absolute;left:2;top:-992;width:163;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w:t>
                        </w:r>
                      </w:p>
                    </w:txbxContent>
                  </v:textbox>
                  <w10:wrap type="square"/>
                </v:rect>
                <v:rect id="shape_0" ID="Textbox 61" path="m0,0l-2147483645,0l-2147483645,-2147483646l0,-2147483646xe" stroked="f" o:allowincell="f" style="position:absolute;left:1006;top:-1146;width:7678;height:284;mso-wrap-style:square;v-text-anchor:top;mso-position-vertical:top">
                  <v:fill o:detectmouseclick="t" on="false"/>
                  <v:stroke color="#3465a4" joinstyle="round" endcap="flat"/>
                  <v:textbox>
                    <w:txbxContent>
                      <w:p>
                        <w:pPr>
                          <w:pStyle w:val="Normal"/>
                          <w:spacing w:lineRule="exact" w:line="286" w:before="0" w:after="0"/>
                          <w:ind w:hanging="0" w:left="0" w:right="0"/>
                          <w:jc w:val="left"/>
                          <w:rPr>
                            <w:sz w:val="24"/>
                          </w:rPr>
                        </w:pPr>
                        <w:r>
                          <w:rPr>
                            <w:rFonts w:ascii="Courier New" w:hAnsi="Courier New"/>
                            <w:sz w:val="24"/>
                          </w:rPr>
                          <w:t>/var/log</w:t>
                        </w:r>
                        <w:r>
                          <w:rPr>
                            <w:rFonts w:ascii="Courier New" w:hAnsi="Courier New"/>
                            <w:spacing w:val="-87"/>
                            <w:sz w:val="24"/>
                          </w:rPr>
                          <w:t xml:space="preserve"> </w:t>
                        </w:r>
                        <w:r>
                          <w:rPr>
                            <w:sz w:val="24"/>
                          </w:rPr>
                          <w:t>contiene</w:t>
                        </w:r>
                        <w:r>
                          <w:rPr>
                            <w:spacing w:val="-8"/>
                            <w:sz w:val="24"/>
                          </w:rPr>
                          <w:t xml:space="preserve"> </w:t>
                        </w:r>
                        <w:r>
                          <w:rPr>
                            <w:sz w:val="24"/>
                          </w:rPr>
                          <w:t>archivos</w:t>
                        </w:r>
                        <w:r>
                          <w:rPr>
                            <w:spacing w:val="-4"/>
                            <w:sz w:val="24"/>
                          </w:rPr>
                          <w:t xml:space="preserve"> </w:t>
                        </w:r>
                        <w:r>
                          <w:rPr>
                            <w:sz w:val="24"/>
                          </w:rPr>
                          <w:t>de</w:t>
                        </w:r>
                        <w:r>
                          <w:rPr>
                            <w:spacing w:val="-4"/>
                            <w:sz w:val="24"/>
                          </w:rPr>
                          <w:t xml:space="preserve"> </w:t>
                        </w:r>
                        <w:r>
                          <w:rPr>
                            <w:sz w:val="24"/>
                          </w:rPr>
                          <w:t>registro</w:t>
                        </w:r>
                        <w:r>
                          <w:rPr>
                            <w:spacing w:val="-4"/>
                            <w:sz w:val="24"/>
                          </w:rPr>
                          <w:t xml:space="preserve"> </w:t>
                        </w:r>
                        <w:r>
                          <w:rPr>
                            <w:sz w:val="24"/>
                          </w:rPr>
                          <w:t>de</w:t>
                        </w:r>
                        <w:r>
                          <w:rPr>
                            <w:spacing w:val="-5"/>
                            <w:sz w:val="24"/>
                          </w:rPr>
                          <w:t xml:space="preserve"> </w:t>
                        </w:r>
                        <w:r>
                          <w:rPr>
                            <w:sz w:val="24"/>
                          </w:rPr>
                          <w:t>varias</w:t>
                        </w:r>
                        <w:r>
                          <w:rPr>
                            <w:spacing w:val="-4"/>
                            <w:sz w:val="24"/>
                          </w:rPr>
                          <w:t xml:space="preserve"> </w:t>
                        </w:r>
                        <w:r>
                          <w:rPr>
                            <w:sz w:val="24"/>
                          </w:rPr>
                          <w:t>actividades</w:t>
                        </w:r>
                        <w:r>
                          <w:rPr>
                            <w:spacing w:val="-4"/>
                            <w:sz w:val="24"/>
                          </w:rPr>
                          <w:t xml:space="preserve"> </w:t>
                        </w:r>
                        <w:r>
                          <w:rPr>
                            <w:sz w:val="24"/>
                          </w:rPr>
                          <w:t>del</w:t>
                        </w:r>
                        <w:r>
                          <w:rPr>
                            <w:spacing w:val="-5"/>
                            <w:sz w:val="24"/>
                          </w:rPr>
                          <w:t xml:space="preserve"> </w:t>
                        </w:r>
                        <w:r>
                          <w:rPr>
                            <w:sz w:val="24"/>
                          </w:rPr>
                          <w:t>sistema.</w:t>
                        </w:r>
                        <w:r>
                          <w:rPr>
                            <w:spacing w:val="-3"/>
                            <w:sz w:val="24"/>
                          </w:rPr>
                          <w:t xml:space="preserve"> </w:t>
                        </w:r>
                        <w:r>
                          <w:rPr>
                            <w:spacing w:val="-5"/>
                            <w:sz w:val="24"/>
                          </w:rPr>
                          <w:t>Son</w:t>
                        </w:r>
                      </w:p>
                    </w:txbxContent>
                  </v:textbox>
                  <w10:wrap type="square"/>
                </v:rect>
                <v:rect id="shape_0" ID="Textbox 62" path="m0,0l-2147483645,0l-2147483645,-2147483646l0,-2147483646xe" stroked="f" o:allowincell="f" style="position:absolute;left:2;top:-850;width:8616;height:401;mso-wrap-style:square;v-text-anchor:top;mso-position-vertical:top">
                  <v:fill o:detectmouseclick="t" on="false"/>
                  <v:stroke color="#3465a4" joinstyle="round" endcap="flat"/>
                  <v:textbox>
                    <w:txbxContent>
                      <w:p>
                        <w:pPr>
                          <w:pStyle w:val="Normal"/>
                          <w:spacing w:lineRule="auto" w:line="228" w:before="0" w:after="0"/>
                          <w:ind w:hanging="0" w:left="0" w:right="0"/>
                          <w:jc w:val="left"/>
                          <w:rPr>
                            <w:sz w:val="24"/>
                          </w:rPr>
                        </w:pPr>
                        <w:r>
                          <w:rPr>
                            <w:rFonts w:ascii="Courier New" w:hAnsi="Courier New"/>
                            <w:position w:val="-11"/>
                            <w:sz w:val="24"/>
                          </w:rPr>
                          <w:t>var/lo</w:t>
                        </w:r>
                        <w:r>
                          <w:rPr>
                            <w:rFonts w:ascii="Courier New" w:hAnsi="Courier New"/>
                            <w:spacing w:val="-14"/>
                            <w:position w:val="-11"/>
                            <w:sz w:val="24"/>
                          </w:rPr>
                          <w:t xml:space="preserve"> </w:t>
                        </w:r>
                        <w:r>
                          <w:rPr>
                            <w:sz w:val="24"/>
                          </w:rPr>
                          <w:t>muy</w:t>
                        </w:r>
                        <w:r>
                          <w:rPr>
                            <w:spacing w:val="-1"/>
                            <w:sz w:val="24"/>
                          </w:rPr>
                          <w:t xml:space="preserve"> </w:t>
                        </w:r>
                        <w:r>
                          <w:rPr>
                            <w:sz w:val="24"/>
                          </w:rPr>
                          <w:t>importantes</w:t>
                        </w:r>
                        <w:r>
                          <w:rPr>
                            <w:spacing w:val="-3"/>
                            <w:sz w:val="24"/>
                          </w:rPr>
                          <w:t xml:space="preserve"> </w:t>
                        </w:r>
                        <w:r>
                          <w:rPr>
                            <w:sz w:val="24"/>
                          </w:rPr>
                          <w:t>y</w:t>
                        </w:r>
                        <w:r>
                          <w:rPr>
                            <w:spacing w:val="-3"/>
                            <w:sz w:val="24"/>
                          </w:rPr>
                          <w:t xml:space="preserve"> </w:t>
                        </w:r>
                        <w:r>
                          <w:rPr>
                            <w:sz w:val="24"/>
                          </w:rPr>
                          <w:t>deberían</w:t>
                        </w:r>
                        <w:r>
                          <w:rPr>
                            <w:spacing w:val="-2"/>
                            <w:sz w:val="24"/>
                          </w:rPr>
                          <w:t xml:space="preserve"> </w:t>
                        </w:r>
                        <w:r>
                          <w:rPr>
                            <w:sz w:val="24"/>
                          </w:rPr>
                          <w:t>ser</w:t>
                        </w:r>
                        <w:r>
                          <w:rPr>
                            <w:spacing w:val="-3"/>
                            <w:sz w:val="24"/>
                          </w:rPr>
                          <w:t xml:space="preserve"> </w:t>
                        </w:r>
                        <w:r>
                          <w:rPr>
                            <w:sz w:val="24"/>
                          </w:rPr>
                          <w:t>monitorizados</w:t>
                        </w:r>
                        <w:r>
                          <w:rPr>
                            <w:spacing w:val="-1"/>
                            <w:sz w:val="24"/>
                          </w:rPr>
                          <w:t xml:space="preserve"> </w:t>
                        </w:r>
                        <w:r>
                          <w:rPr>
                            <w:sz w:val="24"/>
                          </w:rPr>
                          <w:t>de</w:t>
                        </w:r>
                        <w:r>
                          <w:rPr>
                            <w:spacing w:val="-3"/>
                            <w:sz w:val="24"/>
                          </w:rPr>
                          <w:t xml:space="preserve"> </w:t>
                        </w:r>
                        <w:r>
                          <w:rPr>
                            <w:sz w:val="24"/>
                          </w:rPr>
                          <w:t>vez</w:t>
                        </w:r>
                        <w:r>
                          <w:rPr>
                            <w:spacing w:val="-4"/>
                            <w:sz w:val="24"/>
                          </w:rPr>
                          <w:t xml:space="preserve"> </w:t>
                        </w:r>
                        <w:r>
                          <w:rPr>
                            <w:sz w:val="24"/>
                          </w:rPr>
                          <w:t>en</w:t>
                        </w:r>
                        <w:r>
                          <w:rPr>
                            <w:spacing w:val="-2"/>
                            <w:sz w:val="24"/>
                          </w:rPr>
                          <w:t xml:space="preserve"> </w:t>
                        </w:r>
                        <w:r>
                          <w:rPr>
                            <w:sz w:val="24"/>
                          </w:rPr>
                          <w:t>cuando.</w:t>
                        </w:r>
                        <w:r>
                          <w:rPr>
                            <w:spacing w:val="-2"/>
                            <w:sz w:val="24"/>
                          </w:rPr>
                          <w:t xml:space="preserve"> </w:t>
                        </w:r>
                        <w:r>
                          <w:rPr>
                            <w:sz w:val="24"/>
                          </w:rPr>
                          <w:t>El</w:t>
                        </w:r>
                        <w:r>
                          <w:rPr>
                            <w:spacing w:val="-2"/>
                            <w:sz w:val="24"/>
                          </w:rPr>
                          <w:t xml:space="preserve"> </w:t>
                        </w:r>
                        <w:r>
                          <w:rPr>
                            <w:sz w:val="24"/>
                          </w:rPr>
                          <w:t>más</w:t>
                        </w:r>
                        <w:r>
                          <w:rPr>
                            <w:spacing w:val="-3"/>
                            <w:sz w:val="24"/>
                          </w:rPr>
                          <w:t xml:space="preserve"> </w:t>
                        </w:r>
                        <w:r>
                          <w:rPr>
                            <w:sz w:val="24"/>
                          </w:rPr>
                          <w:t>útil</w:t>
                        </w:r>
                        <w:r>
                          <w:rPr>
                            <w:spacing w:val="-3"/>
                            <w:sz w:val="24"/>
                          </w:rPr>
                          <w:t xml:space="preserve"> </w:t>
                        </w:r>
                        <w:r>
                          <w:rPr>
                            <w:spacing w:val="-5"/>
                            <w:sz w:val="24"/>
                          </w:rPr>
                          <w:t>es</w:t>
                        </w:r>
                      </w:p>
                    </w:txbxContent>
                  </v:textbox>
                  <w10:wrap type="square"/>
                </v:rect>
                <v:rect id="shape_0" ID="Textbox 63" path="m0,0l-2147483645,0l-2147483645,-2147483646l0,-2147483646xe" stroked="f" o:allowincell="f" style="position:absolute;left:2;top:-447;width:163;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g</w:t>
                        </w:r>
                      </w:p>
                    </w:txbxContent>
                  </v:textbox>
                  <w10:wrap type="square"/>
                </v:rect>
                <v:rect id="shape_0" ID="Textbox 64" path="m0,0l-2147483645,0l-2147483645,-2147483646l0,-2147483646xe" stroked="f" o:allowincell="f" style="position:absolute;left:1006;top:-573;width:7538;height:560;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rFonts w:ascii="Courier New" w:hAnsi="Courier New"/>
                            <w:sz w:val="24"/>
                          </w:rPr>
                          <w:t>/var/log/messages</w:t>
                        </w:r>
                        <w:r>
                          <w:rPr>
                            <w:sz w:val="24"/>
                          </w:rPr>
                          <w:t>. Tenga en cuenta que, por razones de seguridad, en algunos</w:t>
                        </w:r>
                        <w:r>
                          <w:rPr>
                            <w:spacing w:val="-3"/>
                            <w:sz w:val="24"/>
                          </w:rPr>
                          <w:t xml:space="preserve"> </w:t>
                        </w:r>
                        <w:r>
                          <w:rPr>
                            <w:sz w:val="24"/>
                          </w:rPr>
                          <w:t>sistemas,</w:t>
                        </w:r>
                        <w:r>
                          <w:rPr>
                            <w:spacing w:val="-5"/>
                            <w:sz w:val="24"/>
                          </w:rPr>
                          <w:t xml:space="preserve"> </w:t>
                        </w:r>
                        <w:r>
                          <w:rPr>
                            <w:sz w:val="24"/>
                          </w:rPr>
                          <w:t>tienes</w:t>
                        </w:r>
                        <w:r>
                          <w:rPr>
                            <w:spacing w:val="-5"/>
                            <w:sz w:val="24"/>
                          </w:rPr>
                          <w:t xml:space="preserve"> </w:t>
                        </w:r>
                        <w:r>
                          <w:rPr>
                            <w:sz w:val="24"/>
                          </w:rPr>
                          <w:t>que</w:t>
                        </w:r>
                        <w:r>
                          <w:rPr>
                            <w:spacing w:val="-6"/>
                            <w:sz w:val="24"/>
                          </w:rPr>
                          <w:t xml:space="preserve"> </w:t>
                        </w:r>
                        <w:r>
                          <w:rPr>
                            <w:sz w:val="24"/>
                          </w:rPr>
                          <w:t>ser</w:t>
                        </w:r>
                        <w:r>
                          <w:rPr>
                            <w:spacing w:val="-5"/>
                            <w:sz w:val="24"/>
                          </w:rPr>
                          <w:t xml:space="preserve"> </w:t>
                        </w:r>
                        <w:r>
                          <w:rPr>
                            <w:sz w:val="24"/>
                          </w:rPr>
                          <w:t>superusuario</w:t>
                        </w:r>
                        <w:r>
                          <w:rPr>
                            <w:spacing w:val="-5"/>
                            <w:sz w:val="24"/>
                          </w:rPr>
                          <w:t xml:space="preserve"> </w:t>
                        </w:r>
                        <w:r>
                          <w:rPr>
                            <w:sz w:val="24"/>
                          </w:rPr>
                          <w:t>para</w:t>
                        </w:r>
                        <w:r>
                          <w:rPr>
                            <w:spacing w:val="-4"/>
                            <w:sz w:val="24"/>
                          </w:rPr>
                          <w:t xml:space="preserve"> </w:t>
                        </w:r>
                        <w:r>
                          <w:rPr>
                            <w:sz w:val="24"/>
                          </w:rPr>
                          <w:t>ver</w:t>
                        </w:r>
                        <w:r>
                          <w:rPr>
                            <w:spacing w:val="-5"/>
                            <w:sz w:val="24"/>
                          </w:rPr>
                          <w:t xml:space="preserve"> </w:t>
                        </w:r>
                        <w:r>
                          <w:rPr>
                            <w:sz w:val="24"/>
                          </w:rPr>
                          <w:t>los</w:t>
                        </w:r>
                        <w:r>
                          <w:rPr>
                            <w:spacing w:val="-5"/>
                            <w:sz w:val="24"/>
                          </w:rPr>
                          <w:t xml:space="preserve"> </w:t>
                        </w:r>
                        <w:r>
                          <w:rPr>
                            <w:sz w:val="24"/>
                          </w:rPr>
                          <w:t>archivos</w:t>
                        </w:r>
                        <w:r>
                          <w:rPr>
                            <w:spacing w:val="-5"/>
                            <w:sz w:val="24"/>
                          </w:rPr>
                          <w:t xml:space="preserve"> </w:t>
                        </w:r>
                        <w:r>
                          <w:rPr>
                            <w:sz w:val="24"/>
                          </w:rPr>
                          <w:t>de</w:t>
                        </w:r>
                        <w:r>
                          <w:rPr>
                            <w:spacing w:val="-4"/>
                            <w:sz w:val="24"/>
                          </w:rPr>
                          <w:t xml:space="preserve"> </w:t>
                        </w:r>
                        <w:r>
                          <w:rPr>
                            <w:sz w:val="24"/>
                          </w:rPr>
                          <w:t>registro.</w:t>
                        </w:r>
                      </w:p>
                    </w:txbxContent>
                  </v:textbox>
                  <w10:wrap type="square"/>
                </v:rect>
              </v:group>
            </w:pict>
          </mc:Fallback>
        </mc:AlternateContent>
      </w:r>
    </w:p>
    <w:p>
      <w:pPr>
        <w:pStyle w:val="BodyText"/>
        <w:spacing w:before="1" w:after="0"/>
        <w:ind w:left="0" w:right="0"/>
        <w:rPr>
          <w:sz w:val="10"/>
        </w:rPr>
      </w:pPr>
      <w:r>
        <w:rPr>
          <w:sz w:val="10"/>
        </w:rPr>
      </w:r>
    </w:p>
    <w:p>
      <w:pPr>
        <w:pStyle w:val="Heading1"/>
        <w:spacing w:before="88" w:after="0"/>
        <w:rPr/>
      </w:pPr>
      <w:r>
        <w:rPr/>
        <w:t>Enlaces</w:t>
      </w:r>
      <w:r>
        <w:rPr>
          <w:spacing w:val="-4"/>
        </w:rPr>
        <w:t xml:space="preserve"> </w:t>
      </w:r>
      <w:r>
        <w:rPr>
          <w:spacing w:val="-2"/>
        </w:rPr>
        <w:t>Simbólicos</w:t>
      </w:r>
    </w:p>
    <w:p>
      <w:pPr>
        <w:pStyle w:val="BodyText"/>
        <w:spacing w:before="120" w:after="0"/>
        <w:ind w:left="155" w:right="135"/>
        <w:rPr/>
      </w:pPr>
      <w:r>
        <w:rPr/>
        <w:t>Cuando</w:t>
      </w:r>
      <w:r>
        <w:rPr>
          <w:spacing w:val="-4"/>
        </w:rPr>
        <w:t xml:space="preserve"> </w:t>
      </w:r>
      <w:r>
        <w:rPr/>
        <w:t>miramos</w:t>
      </w:r>
      <w:r>
        <w:rPr>
          <w:spacing w:val="-4"/>
        </w:rPr>
        <w:t xml:space="preserve"> </w:t>
      </w:r>
      <w:r>
        <w:rPr/>
        <w:t>a</w:t>
      </w:r>
      <w:r>
        <w:rPr>
          <w:spacing w:val="-4"/>
        </w:rPr>
        <w:t xml:space="preserve"> </w:t>
      </w:r>
      <w:r>
        <w:rPr/>
        <w:t>nuestro</w:t>
      </w:r>
      <w:r>
        <w:rPr>
          <w:spacing w:val="-4"/>
        </w:rPr>
        <w:t xml:space="preserve"> </w:t>
      </w:r>
      <w:r>
        <w:rPr/>
        <w:t>alrededor,</w:t>
      </w:r>
      <w:r>
        <w:rPr>
          <w:spacing w:val="-4"/>
        </w:rPr>
        <w:t xml:space="preserve"> </w:t>
      </w:r>
      <w:r>
        <w:rPr/>
        <w:t>es</w:t>
      </w:r>
      <w:r>
        <w:rPr>
          <w:spacing w:val="-4"/>
        </w:rPr>
        <w:t xml:space="preserve"> </w:t>
      </w:r>
      <w:r>
        <w:rPr/>
        <w:t>probable</w:t>
      </w:r>
      <w:r>
        <w:rPr>
          <w:spacing w:val="-4"/>
        </w:rPr>
        <w:t xml:space="preserve"> </w:t>
      </w:r>
      <w:r>
        <w:rPr/>
        <w:t>que</w:t>
      </w:r>
      <w:r>
        <w:rPr>
          <w:spacing w:val="-5"/>
        </w:rPr>
        <w:t xml:space="preserve"> </w:t>
      </w:r>
      <w:r>
        <w:rPr/>
        <w:t>veamos</w:t>
      </w:r>
      <w:r>
        <w:rPr>
          <w:spacing w:val="-4"/>
        </w:rPr>
        <w:t xml:space="preserve"> </w:t>
      </w:r>
      <w:r>
        <w:rPr/>
        <w:t>un</w:t>
      </w:r>
      <w:r>
        <w:rPr>
          <w:spacing w:val="-4"/>
        </w:rPr>
        <w:t xml:space="preserve"> </w:t>
      </w:r>
      <w:r>
        <w:rPr/>
        <w:t>listado</w:t>
      </w:r>
      <w:r>
        <w:rPr>
          <w:spacing w:val="-4"/>
        </w:rPr>
        <w:t xml:space="preserve"> </w:t>
      </w:r>
      <w:r>
        <w:rPr/>
        <w:t>de</w:t>
      </w:r>
      <w:r>
        <w:rPr>
          <w:spacing w:val="-5"/>
        </w:rPr>
        <w:t xml:space="preserve"> </w:t>
      </w:r>
      <w:r>
        <w:rPr/>
        <w:t>directorio</w:t>
      </w:r>
      <w:r>
        <w:rPr>
          <w:spacing w:val="-4"/>
        </w:rPr>
        <w:t xml:space="preserve"> </w:t>
      </w:r>
      <w:r>
        <w:rPr/>
        <w:t>con</w:t>
      </w:r>
      <w:r>
        <w:rPr>
          <w:spacing w:val="-4"/>
        </w:rPr>
        <w:t xml:space="preserve"> </w:t>
      </w:r>
      <w:r>
        <w:rPr/>
        <w:t>una entrada como esta:</w:t>
      </w:r>
    </w:p>
    <w:p>
      <w:pPr>
        <w:pStyle w:val="BodyText"/>
        <w:spacing w:before="120" w:after="0"/>
        <w:ind w:left="724" w:right="1275"/>
        <w:rPr>
          <w:rFonts w:ascii="Courier New" w:hAnsi="Courier New"/>
        </w:rPr>
      </w:pPr>
      <w:r>
        <w:rPr>
          <w:rFonts w:ascii="Courier New" w:hAnsi="Courier New"/>
        </w:rPr>
        <w:t>lrwxrwxrwx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11</w:t>
      </w:r>
      <w:r>
        <w:rPr>
          <w:rFonts w:ascii="Courier New" w:hAnsi="Courier New"/>
          <w:spacing w:val="-6"/>
        </w:rPr>
        <w:t xml:space="preserve"> </w:t>
      </w:r>
      <w:r>
        <w:rPr>
          <w:rFonts w:ascii="Courier New" w:hAnsi="Courier New"/>
        </w:rPr>
        <w:t>2007-08-11</w:t>
      </w:r>
      <w:r>
        <w:rPr>
          <w:rFonts w:ascii="Courier New" w:hAnsi="Courier New"/>
          <w:spacing w:val="-6"/>
        </w:rPr>
        <w:t xml:space="preserve"> </w:t>
      </w:r>
      <w:r>
        <w:rPr>
          <w:rFonts w:ascii="Courier New" w:hAnsi="Courier New"/>
        </w:rPr>
        <w:t>07:34</w:t>
      </w:r>
      <w:r>
        <w:rPr>
          <w:rFonts w:ascii="Courier New" w:hAnsi="Courier New"/>
          <w:spacing w:val="-6"/>
        </w:rPr>
        <w:t xml:space="preserve"> </w:t>
      </w:r>
      <w:r>
        <w:rPr>
          <w:rFonts w:ascii="Courier New" w:hAnsi="Courier New"/>
        </w:rPr>
        <w:t>libc.so.6</w:t>
      </w:r>
      <w:r>
        <w:rPr>
          <w:rFonts w:ascii="Courier New" w:hAnsi="Courier New"/>
          <w:spacing w:val="-6"/>
        </w:rPr>
        <w:t xml:space="preserve"> </w:t>
      </w:r>
      <w:r>
        <w:rPr>
          <w:rFonts w:ascii="Courier New" w:hAnsi="Courier New"/>
        </w:rPr>
        <w:t xml:space="preserve">-&gt; </w:t>
      </w:r>
      <w:r>
        <w:rPr>
          <w:rFonts w:ascii="Courier New" w:hAnsi="Courier New"/>
          <w:spacing w:val="-2"/>
        </w:rPr>
        <w:t>libc-2.6.so</w:t>
      </w:r>
    </w:p>
    <w:p>
      <w:pPr>
        <w:pStyle w:val="BodyText"/>
        <w:spacing w:before="1" w:after="0"/>
        <w:ind w:left="0" w:right="0"/>
        <w:rPr>
          <w:rFonts w:ascii="Courier New" w:hAnsi="Courier New"/>
          <w:sz w:val="25"/>
        </w:rPr>
      </w:pPr>
      <w:r>
        <w:rPr>
          <w:rFonts w:ascii="Courier New" w:hAnsi="Courier New"/>
          <w:sz w:val="25"/>
        </w:rPr>
      </w:r>
    </w:p>
    <w:p>
      <w:pPr>
        <w:pStyle w:val="BodyText"/>
        <w:ind w:firstLine="60" w:left="155" w:right="173"/>
        <w:rPr/>
      </w:pPr>
      <w:r>
        <w:rPr/>
        <w:t>¿Ves como la primera letra del listado es “</w:t>
      </w:r>
      <w:r>
        <w:rPr>
          <w:rFonts w:ascii="Courier New" w:hAnsi="Courier New"/>
        </w:rPr>
        <w:t>l</w:t>
      </w:r>
      <w:r>
        <w:rPr/>
        <w:t xml:space="preserve">” y la entrada parece tener dos nombres de archivo? Ésto es un tipo especial de archivo llamado </w:t>
      </w:r>
      <w:r>
        <w:rPr>
          <w:i/>
        </w:rPr>
        <w:t xml:space="preserve">enlace simbólico </w:t>
      </w:r>
      <w:r>
        <w:rPr/>
        <w:t xml:space="preserve">(también conocido como </w:t>
      </w:r>
      <w:r>
        <w:rPr>
          <w:i/>
        </w:rPr>
        <w:t xml:space="preserve">enlace blando </w:t>
      </w:r>
      <w:r>
        <w:rPr/>
        <w:t xml:space="preserve">o </w:t>
      </w:r>
      <w:r>
        <w:rPr>
          <w:i/>
        </w:rPr>
        <w:t>sym-link</w:t>
      </w:r>
      <w:r>
        <w:rPr/>
        <w:t>.) En la mayoría de los sistemas como-Unix es posible tener un archivo referenciado</w:t>
      </w:r>
      <w:r>
        <w:rPr>
          <w:spacing w:val="-4"/>
        </w:rPr>
        <w:t xml:space="preserve"> </w:t>
      </w:r>
      <w:r>
        <w:rPr/>
        <w:t>por</w:t>
      </w:r>
      <w:r>
        <w:rPr>
          <w:spacing w:val="-4"/>
        </w:rPr>
        <w:t xml:space="preserve"> </w:t>
      </w:r>
      <w:r>
        <w:rPr/>
        <w:t>múltiples</w:t>
      </w:r>
      <w:r>
        <w:rPr>
          <w:spacing w:val="-4"/>
        </w:rPr>
        <w:t xml:space="preserve"> </w:t>
      </w:r>
      <w:r>
        <w:rPr/>
        <w:t>nombres.</w:t>
      </w:r>
      <w:r>
        <w:rPr>
          <w:spacing w:val="-15"/>
        </w:rPr>
        <w:t xml:space="preserve"> </w:t>
      </w:r>
      <w:r>
        <w:rPr/>
        <w:t>Aunque</w:t>
      </w:r>
      <w:r>
        <w:rPr>
          <w:spacing w:val="-5"/>
        </w:rPr>
        <w:t xml:space="preserve"> </w:t>
      </w:r>
      <w:r>
        <w:rPr/>
        <w:t>el</w:t>
      </w:r>
      <w:r>
        <w:rPr>
          <w:spacing w:val="-3"/>
        </w:rPr>
        <w:t xml:space="preserve"> </w:t>
      </w:r>
      <w:r>
        <w:rPr/>
        <w:t>sentido</w:t>
      </w:r>
      <w:r>
        <w:rPr>
          <w:spacing w:val="-4"/>
        </w:rPr>
        <w:t xml:space="preserve"> </w:t>
      </w:r>
      <w:r>
        <w:rPr/>
        <w:t>de</w:t>
      </w:r>
      <w:r>
        <w:rPr>
          <w:spacing w:val="-5"/>
        </w:rPr>
        <w:t xml:space="preserve"> </w:t>
      </w:r>
      <w:r>
        <w:rPr/>
        <w:t>ésto</w:t>
      </w:r>
      <w:r>
        <w:rPr>
          <w:spacing w:val="-3"/>
        </w:rPr>
        <w:t xml:space="preserve"> </w:t>
      </w:r>
      <w:r>
        <w:rPr/>
        <w:t>no</w:t>
      </w:r>
      <w:r>
        <w:rPr>
          <w:spacing w:val="-4"/>
        </w:rPr>
        <w:t xml:space="preserve"> </w:t>
      </w:r>
      <w:r>
        <w:rPr/>
        <w:t>parezca</w:t>
      </w:r>
      <w:r>
        <w:rPr>
          <w:spacing w:val="-3"/>
        </w:rPr>
        <w:t xml:space="preserve"> </w:t>
      </w:r>
      <w:r>
        <w:rPr/>
        <w:t>obvio,</w:t>
      </w:r>
      <w:r>
        <w:rPr>
          <w:spacing w:val="-4"/>
        </w:rPr>
        <w:t xml:space="preserve"> </w:t>
      </w:r>
      <w:r>
        <w:rPr/>
        <w:t>es</w:t>
      </w:r>
      <w:r>
        <w:rPr>
          <w:spacing w:val="-4"/>
        </w:rPr>
        <w:t xml:space="preserve"> </w:t>
      </w:r>
      <w:r>
        <w:rPr/>
        <w:t>realmente</w:t>
      </w:r>
      <w:r>
        <w:rPr>
          <w:spacing w:val="-5"/>
        </w:rPr>
        <w:t xml:space="preserve"> </w:t>
      </w:r>
      <w:r>
        <w:rPr/>
        <w:t>una característica muy útil.</w:t>
      </w:r>
    </w:p>
    <w:p>
      <w:pPr>
        <w:pStyle w:val="BodyText"/>
        <w:spacing w:before="11" w:after="0"/>
        <w:ind w:left="0" w:right="0"/>
        <w:rPr>
          <w:sz w:val="23"/>
        </w:rPr>
      </w:pPr>
      <w:r>
        <w:rPr>
          <w:sz w:val="23"/>
        </w:rPr>
      </w:r>
    </w:p>
    <w:p>
      <w:pPr>
        <w:pStyle w:val="BodyText"/>
        <w:ind w:left="155" w:right="155"/>
        <w:rPr/>
      </w:pPr>
      <w:r>
        <w:rPr/>
        <w:t>Imagina este escenario: Un programa requiere el uso de</w:t>
      </w:r>
      <w:r>
        <w:rPr>
          <w:spacing w:val="79"/>
        </w:rPr>
        <w:t xml:space="preserve"> </w:t>
      </w:r>
      <w:r>
        <w:rPr/>
        <w:t>algún tipo de</w:t>
      </w:r>
      <w:r>
        <w:rPr>
          <w:spacing w:val="40"/>
        </w:rPr>
        <w:t xml:space="preserve"> </w:t>
      </w:r>
      <w:r>
        <w:rPr/>
        <w:t>recurso compartido contenido</w:t>
      </w:r>
      <w:r>
        <w:rPr>
          <w:spacing w:val="-4"/>
        </w:rPr>
        <w:t xml:space="preserve"> </w:t>
      </w:r>
      <w:r>
        <w:rPr/>
        <w:t>en</w:t>
      </w:r>
      <w:r>
        <w:rPr>
          <w:spacing w:val="-3"/>
        </w:rPr>
        <w:t xml:space="preserve"> </w:t>
      </w:r>
      <w:r>
        <w:rPr/>
        <w:t>un</w:t>
      </w:r>
      <w:r>
        <w:rPr>
          <w:spacing w:val="-4"/>
        </w:rPr>
        <w:t xml:space="preserve"> </w:t>
      </w:r>
      <w:r>
        <w:rPr/>
        <w:t>archivo</w:t>
      </w:r>
      <w:r>
        <w:rPr>
          <w:spacing w:val="-3"/>
        </w:rPr>
        <w:t xml:space="preserve"> </w:t>
      </w:r>
      <w:r>
        <w:rPr/>
        <w:t>llamado</w:t>
      </w:r>
      <w:r>
        <w:rPr>
          <w:spacing w:val="-4"/>
        </w:rPr>
        <w:t xml:space="preserve"> </w:t>
      </w:r>
      <w:r>
        <w:rPr/>
        <w:t>“foo”,</w:t>
      </w:r>
      <w:r>
        <w:rPr>
          <w:spacing w:val="-3"/>
        </w:rPr>
        <w:t xml:space="preserve"> </w:t>
      </w:r>
      <w:r>
        <w:rPr/>
        <w:t>pero</w:t>
      </w:r>
      <w:r>
        <w:rPr>
          <w:spacing w:val="-4"/>
        </w:rPr>
        <w:t xml:space="preserve"> </w:t>
      </w:r>
      <w:r>
        <w:rPr/>
        <w:t>“foo”</w:t>
      </w:r>
      <w:r>
        <w:rPr>
          <w:spacing w:val="-5"/>
        </w:rPr>
        <w:t xml:space="preserve"> </w:t>
      </w:r>
      <w:r>
        <w:rPr/>
        <w:t>tiene</w:t>
      </w:r>
      <w:r>
        <w:rPr>
          <w:spacing w:val="-5"/>
        </w:rPr>
        <w:t xml:space="preserve"> </w:t>
      </w:r>
      <w:r>
        <w:rPr/>
        <w:t>frecuentes</w:t>
      </w:r>
      <w:r>
        <w:rPr>
          <w:spacing w:val="-4"/>
        </w:rPr>
        <w:t xml:space="preserve"> </w:t>
      </w:r>
      <w:r>
        <w:rPr/>
        <w:t>cambios</w:t>
      </w:r>
      <w:r>
        <w:rPr>
          <w:spacing w:val="-4"/>
        </w:rPr>
        <w:t xml:space="preserve"> </w:t>
      </w:r>
      <w:r>
        <w:rPr/>
        <w:t>de</w:t>
      </w:r>
      <w:r>
        <w:rPr>
          <w:spacing w:val="-3"/>
        </w:rPr>
        <w:t xml:space="preserve"> </w:t>
      </w:r>
      <w:r>
        <w:rPr/>
        <w:t>versión.</w:t>
      </w:r>
      <w:r>
        <w:rPr>
          <w:spacing w:val="-3"/>
        </w:rPr>
        <w:t xml:space="preserve"> </w:t>
      </w:r>
      <w:r>
        <w:rPr/>
        <w:t>Sería</w:t>
      </w:r>
      <w:r>
        <w:rPr>
          <w:spacing w:val="-5"/>
        </w:rPr>
        <w:t xml:space="preserve"> </w:t>
      </w:r>
      <w:r>
        <w:rPr/>
        <w:t>bueno incluir el número de versión en el nombre del archivo para que el administrador u otras partes interesadas pudieran ver que versión de “foo” está instalada. Ésto presenta un problema. Si</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4" w:after="0"/>
        <w:ind w:left="155" w:right="148"/>
        <w:rPr/>
      </w:pPr>
      <w:r>
        <w:rPr/>
        <w:t>cambiamos el nombre del recurso compartido, tenemos que localizar cada programa que pudiera usarlo</w:t>
      </w:r>
      <w:r>
        <w:rPr>
          <w:spacing w:val="-2"/>
        </w:rPr>
        <w:t xml:space="preserve"> </w:t>
      </w:r>
      <w:r>
        <w:rPr/>
        <w:t>y</w:t>
      </w:r>
      <w:r>
        <w:rPr>
          <w:spacing w:val="-3"/>
        </w:rPr>
        <w:t xml:space="preserve"> </w:t>
      </w:r>
      <w:r>
        <w:rPr/>
        <w:t>cambiarlo</w:t>
      </w:r>
      <w:r>
        <w:rPr>
          <w:spacing w:val="-3"/>
        </w:rPr>
        <w:t xml:space="preserve"> </w:t>
      </w:r>
      <w:r>
        <w:rPr/>
        <w:t>para</w:t>
      </w:r>
      <w:r>
        <w:rPr>
          <w:spacing w:val="-2"/>
        </w:rPr>
        <w:t xml:space="preserve"> </w:t>
      </w:r>
      <w:r>
        <w:rPr/>
        <w:t>que</w:t>
      </w:r>
      <w:r>
        <w:rPr>
          <w:spacing w:val="-4"/>
        </w:rPr>
        <w:t xml:space="preserve"> </w:t>
      </w:r>
      <w:r>
        <w:rPr/>
        <w:t>buscara</w:t>
      </w:r>
      <w:r>
        <w:rPr>
          <w:spacing w:val="-4"/>
        </w:rPr>
        <w:t xml:space="preserve"> </w:t>
      </w:r>
      <w:r>
        <w:rPr/>
        <w:t>un</w:t>
      </w:r>
      <w:r>
        <w:rPr>
          <w:spacing w:val="-3"/>
        </w:rPr>
        <w:t xml:space="preserve"> </w:t>
      </w:r>
      <w:r>
        <w:rPr/>
        <w:t>nuevo</w:t>
      </w:r>
      <w:r>
        <w:rPr>
          <w:spacing w:val="-2"/>
        </w:rPr>
        <w:t xml:space="preserve"> </w:t>
      </w:r>
      <w:r>
        <w:rPr/>
        <w:t>recurso</w:t>
      </w:r>
      <w:r>
        <w:rPr>
          <w:spacing w:val="-3"/>
        </w:rPr>
        <w:t xml:space="preserve"> </w:t>
      </w:r>
      <w:r>
        <w:rPr/>
        <w:t>cada</w:t>
      </w:r>
      <w:r>
        <w:rPr>
          <w:spacing w:val="-2"/>
        </w:rPr>
        <w:t xml:space="preserve"> </w:t>
      </w:r>
      <w:r>
        <w:rPr/>
        <w:t>vez</w:t>
      </w:r>
      <w:r>
        <w:rPr>
          <w:spacing w:val="-4"/>
        </w:rPr>
        <w:t xml:space="preserve"> </w:t>
      </w:r>
      <w:r>
        <w:rPr/>
        <w:t>que</w:t>
      </w:r>
      <w:r>
        <w:rPr>
          <w:spacing w:val="-4"/>
        </w:rPr>
        <w:t xml:space="preserve"> </w:t>
      </w:r>
      <w:r>
        <w:rPr/>
        <w:t>se</w:t>
      </w:r>
      <w:r>
        <w:rPr>
          <w:spacing w:val="-4"/>
        </w:rPr>
        <w:t xml:space="preserve"> </w:t>
      </w:r>
      <w:r>
        <w:rPr/>
        <w:t>instalara</w:t>
      </w:r>
      <w:r>
        <w:rPr>
          <w:spacing w:val="-2"/>
        </w:rPr>
        <w:t xml:space="preserve"> </w:t>
      </w:r>
      <w:r>
        <w:rPr/>
        <w:t>una</w:t>
      </w:r>
      <w:r>
        <w:rPr>
          <w:spacing w:val="-4"/>
        </w:rPr>
        <w:t xml:space="preserve"> </w:t>
      </w:r>
      <w:r>
        <w:rPr/>
        <w:t>nueva</w:t>
      </w:r>
      <w:r>
        <w:rPr>
          <w:spacing w:val="-4"/>
        </w:rPr>
        <w:t xml:space="preserve"> </w:t>
      </w:r>
      <w:r>
        <w:rPr/>
        <w:t>versión del recurso. Esto no suena nada divertido.</w:t>
      </w:r>
    </w:p>
    <w:p>
      <w:pPr>
        <w:pStyle w:val="BodyText"/>
        <w:ind w:left="0" w:right="0"/>
        <w:rPr/>
      </w:pPr>
      <w:r>
        <w:rPr/>
      </w:r>
    </w:p>
    <w:p>
      <w:pPr>
        <w:pStyle w:val="BodyText"/>
        <w:ind w:left="155" w:right="150"/>
        <w:rPr/>
      </w:pPr>
      <w:r>
        <w:rPr/>
        <w:t>Aquí</w:t>
      </w:r>
      <w:r>
        <w:rPr>
          <w:spacing w:val="-3"/>
        </w:rPr>
        <w:t xml:space="preserve"> </w:t>
      </w:r>
      <w:r>
        <w:rPr/>
        <w:t>es</w:t>
      </w:r>
      <w:r>
        <w:rPr>
          <w:spacing w:val="-2"/>
        </w:rPr>
        <w:t xml:space="preserve"> </w:t>
      </w:r>
      <w:r>
        <w:rPr/>
        <w:t>donde</w:t>
      </w:r>
      <w:r>
        <w:rPr>
          <w:spacing w:val="-3"/>
        </w:rPr>
        <w:t xml:space="preserve"> </w:t>
      </w:r>
      <w:r>
        <w:rPr/>
        <w:t>los</w:t>
      </w:r>
      <w:r>
        <w:rPr>
          <w:spacing w:val="-2"/>
        </w:rPr>
        <w:t xml:space="preserve"> </w:t>
      </w:r>
      <w:r>
        <w:rPr/>
        <w:t>enlaces</w:t>
      </w:r>
      <w:r>
        <w:rPr>
          <w:spacing w:val="-2"/>
        </w:rPr>
        <w:t xml:space="preserve"> </w:t>
      </w:r>
      <w:r>
        <w:rPr/>
        <w:t>simbólicos</w:t>
      </w:r>
      <w:r>
        <w:rPr>
          <w:spacing w:val="-2"/>
        </w:rPr>
        <w:t xml:space="preserve"> </w:t>
      </w:r>
      <w:r>
        <w:rPr/>
        <w:t>nos</w:t>
      </w:r>
      <w:r>
        <w:rPr>
          <w:spacing w:val="-2"/>
        </w:rPr>
        <w:t xml:space="preserve"> </w:t>
      </w:r>
      <w:r>
        <w:rPr/>
        <w:t>arreglan</w:t>
      </w:r>
      <w:r>
        <w:rPr>
          <w:spacing w:val="-2"/>
        </w:rPr>
        <w:t xml:space="preserve"> </w:t>
      </w:r>
      <w:r>
        <w:rPr/>
        <w:t>el</w:t>
      </w:r>
      <w:r>
        <w:rPr>
          <w:spacing w:val="-1"/>
        </w:rPr>
        <w:t xml:space="preserve"> </w:t>
      </w:r>
      <w:r>
        <w:rPr/>
        <w:t>día.</w:t>
      </w:r>
      <w:r>
        <w:rPr>
          <w:spacing w:val="40"/>
        </w:rPr>
        <w:t xml:space="preserve"> </w:t>
      </w:r>
      <w:r>
        <w:rPr/>
        <w:t>Digamos que</w:t>
      </w:r>
      <w:r>
        <w:rPr>
          <w:spacing w:val="-3"/>
        </w:rPr>
        <w:t xml:space="preserve"> </w:t>
      </w:r>
      <w:r>
        <w:rPr/>
        <w:t>instalamos</w:t>
      </w:r>
      <w:r>
        <w:rPr>
          <w:spacing w:val="-2"/>
        </w:rPr>
        <w:t xml:space="preserve"> </w:t>
      </w:r>
      <w:r>
        <w:rPr/>
        <w:t>la</w:t>
      </w:r>
      <w:r>
        <w:rPr>
          <w:spacing w:val="-1"/>
        </w:rPr>
        <w:t xml:space="preserve"> </w:t>
      </w:r>
      <w:r>
        <w:rPr/>
        <w:t>versión</w:t>
      </w:r>
      <w:r>
        <w:rPr>
          <w:spacing w:val="-1"/>
        </w:rPr>
        <w:t xml:space="preserve"> </w:t>
      </w:r>
      <w:r>
        <w:rPr/>
        <w:t>2.6</w:t>
      </w:r>
      <w:r>
        <w:rPr>
          <w:spacing w:val="-2"/>
        </w:rPr>
        <w:t xml:space="preserve"> </w:t>
      </w:r>
      <w:r>
        <w:rPr/>
        <w:t>de “foo”, que tiene el nombre de archivo “foo-2.6” y entonces creamos un enlace simbólico llamado simplemente “foo” que apunta a “foo-2.6”.</w:t>
      </w:r>
      <w:r>
        <w:rPr>
          <w:spacing w:val="-9"/>
        </w:rPr>
        <w:t xml:space="preserve"> </w:t>
      </w:r>
      <w:r>
        <w:rPr/>
        <w:t>Ahora todo el mundo está contento. Los programas que utilizan “foo” pueden encontrarlo y nosotros aún podemos ver que versión está instalada en realidad.</w:t>
      </w:r>
      <w:r>
        <w:rPr>
          <w:spacing w:val="40"/>
        </w:rPr>
        <w:t xml:space="preserve"> </w:t>
      </w:r>
      <w:r>
        <w:rPr/>
        <w:t>Cuando llegue la hora de actualizar a “foo-2.7”, sólo añadiremos el archivo a nuestro sistema, borraremos el enlace simbólico “foo” y crearemos uno nuevo que apunte a la nueva versión. No sólo soluciona el problema del cambio de versión,</w:t>
      </w:r>
      <w:r>
        <w:rPr>
          <w:spacing w:val="40"/>
        </w:rPr>
        <w:t xml:space="preserve"> </w:t>
      </w:r>
      <w:r>
        <w:rPr/>
        <w:t>también nos permite guardar ambas versiones</w:t>
      </w:r>
      <w:r>
        <w:rPr>
          <w:spacing w:val="-3"/>
        </w:rPr>
        <w:t xml:space="preserve"> </w:t>
      </w:r>
      <w:r>
        <w:rPr/>
        <w:t>en</w:t>
      </w:r>
      <w:r>
        <w:rPr>
          <w:spacing w:val="-2"/>
        </w:rPr>
        <w:t xml:space="preserve"> </w:t>
      </w:r>
      <w:r>
        <w:rPr/>
        <w:t>nuestra</w:t>
      </w:r>
      <w:r>
        <w:rPr>
          <w:spacing w:val="-4"/>
        </w:rPr>
        <w:t xml:space="preserve"> </w:t>
      </w:r>
      <w:r>
        <w:rPr/>
        <w:t>máquina.</w:t>
      </w:r>
      <w:r>
        <w:rPr>
          <w:spacing w:val="-3"/>
        </w:rPr>
        <w:t xml:space="preserve"> </w:t>
      </w:r>
      <w:r>
        <w:rPr/>
        <w:t>Imagina</w:t>
      </w:r>
      <w:r>
        <w:rPr>
          <w:spacing w:val="-2"/>
        </w:rPr>
        <w:t xml:space="preserve"> </w:t>
      </w:r>
      <w:r>
        <w:rPr/>
        <w:t>que</w:t>
      </w:r>
      <w:r>
        <w:rPr>
          <w:spacing w:val="-4"/>
        </w:rPr>
        <w:t xml:space="preserve"> </w:t>
      </w:r>
      <w:r>
        <w:rPr/>
        <w:t>“foo-2.7”</w:t>
      </w:r>
      <w:r>
        <w:rPr>
          <w:spacing w:val="-4"/>
        </w:rPr>
        <w:t xml:space="preserve"> </w:t>
      </w:r>
      <w:r>
        <w:rPr/>
        <w:t>tiene</w:t>
      </w:r>
      <w:r>
        <w:rPr>
          <w:spacing w:val="-4"/>
        </w:rPr>
        <w:t xml:space="preserve"> </w:t>
      </w:r>
      <w:r>
        <w:rPr/>
        <w:t>un</w:t>
      </w:r>
      <w:r>
        <w:rPr>
          <w:spacing w:val="-3"/>
        </w:rPr>
        <w:t xml:space="preserve"> </w:t>
      </w:r>
      <w:r>
        <w:rPr/>
        <w:t>bug</w:t>
      </w:r>
      <w:r>
        <w:rPr>
          <w:spacing w:val="-3"/>
        </w:rPr>
        <w:t xml:space="preserve"> </w:t>
      </w:r>
      <w:r>
        <w:rPr/>
        <w:t>(¡Condenados</w:t>
      </w:r>
      <w:r>
        <w:rPr>
          <w:spacing w:val="-1"/>
        </w:rPr>
        <w:t xml:space="preserve"> </w:t>
      </w:r>
      <w:r>
        <w:rPr/>
        <w:t>programadores!)</w:t>
      </w:r>
      <w:r>
        <w:rPr>
          <w:spacing w:val="-3"/>
        </w:rPr>
        <w:t xml:space="preserve"> </w:t>
      </w:r>
      <w:r>
        <w:rPr/>
        <w:t>y necesitamos</w:t>
      </w:r>
      <w:r>
        <w:rPr>
          <w:spacing w:val="-2"/>
        </w:rPr>
        <w:t xml:space="preserve"> </w:t>
      </w:r>
      <w:r>
        <w:rPr/>
        <w:t>recuperar</w:t>
      </w:r>
      <w:r>
        <w:rPr>
          <w:spacing w:val="-3"/>
        </w:rPr>
        <w:t xml:space="preserve"> </w:t>
      </w:r>
      <w:r>
        <w:rPr/>
        <w:t>la</w:t>
      </w:r>
      <w:r>
        <w:rPr>
          <w:spacing w:val="-5"/>
        </w:rPr>
        <w:t xml:space="preserve"> </w:t>
      </w:r>
      <w:r>
        <w:rPr/>
        <w:t>versión</w:t>
      </w:r>
      <w:r>
        <w:rPr>
          <w:spacing w:val="-4"/>
        </w:rPr>
        <w:t xml:space="preserve"> </w:t>
      </w:r>
      <w:r>
        <w:rPr/>
        <w:t>antigua.</w:t>
      </w:r>
      <w:r>
        <w:rPr>
          <w:spacing w:val="-3"/>
        </w:rPr>
        <w:t xml:space="preserve"> </w:t>
      </w:r>
      <w:r>
        <w:rPr/>
        <w:t>De</w:t>
      </w:r>
      <w:r>
        <w:rPr>
          <w:spacing w:val="-5"/>
        </w:rPr>
        <w:t xml:space="preserve"> </w:t>
      </w:r>
      <w:r>
        <w:rPr/>
        <w:t>nuevo,</w:t>
      </w:r>
      <w:r>
        <w:rPr>
          <w:spacing w:val="-4"/>
        </w:rPr>
        <w:t xml:space="preserve"> </w:t>
      </w:r>
      <w:r>
        <w:rPr/>
        <w:t>sólo</w:t>
      </w:r>
      <w:r>
        <w:rPr>
          <w:spacing w:val="-3"/>
        </w:rPr>
        <w:t xml:space="preserve"> </w:t>
      </w:r>
      <w:r>
        <w:rPr/>
        <w:t>borramos</w:t>
      </w:r>
      <w:r>
        <w:rPr>
          <w:spacing w:val="-4"/>
        </w:rPr>
        <w:t xml:space="preserve"> </w:t>
      </w:r>
      <w:r>
        <w:rPr/>
        <w:t>el</w:t>
      </w:r>
      <w:r>
        <w:rPr>
          <w:spacing w:val="-3"/>
        </w:rPr>
        <w:t xml:space="preserve"> </w:t>
      </w:r>
      <w:r>
        <w:rPr/>
        <w:t>enlace</w:t>
      </w:r>
      <w:r>
        <w:rPr>
          <w:spacing w:val="-3"/>
        </w:rPr>
        <w:t xml:space="preserve"> </w:t>
      </w:r>
      <w:r>
        <w:rPr/>
        <w:t>simbólico</w:t>
      </w:r>
      <w:r>
        <w:rPr>
          <w:spacing w:val="-4"/>
        </w:rPr>
        <w:t xml:space="preserve"> </w:t>
      </w:r>
      <w:r>
        <w:rPr/>
        <w:t>que</w:t>
      </w:r>
      <w:r>
        <w:rPr>
          <w:spacing w:val="-5"/>
        </w:rPr>
        <w:t xml:space="preserve"> </w:t>
      </w:r>
      <w:r>
        <w:rPr/>
        <w:t>apunta</w:t>
      </w:r>
      <w:r>
        <w:rPr>
          <w:spacing w:val="-5"/>
        </w:rPr>
        <w:t xml:space="preserve"> </w:t>
      </w:r>
      <w:r>
        <w:rPr/>
        <w:t>a la nueva versión y creamos un nuevo enlace simbólico apuntando a la versión antigua.</w:t>
      </w:r>
    </w:p>
    <w:p>
      <w:pPr>
        <w:pStyle w:val="BodyText"/>
        <w:ind w:left="0" w:right="0"/>
        <w:rPr/>
      </w:pPr>
      <w:r>
        <w:rPr/>
      </w:r>
    </w:p>
    <w:p>
      <w:pPr>
        <w:pStyle w:val="BodyText"/>
        <w:rPr/>
      </w:pPr>
      <w:r>
        <w:rPr/>
        <w:t xml:space="preserve">El directorio listado anteriormente (del directorio </w:t>
      </w:r>
      <w:r>
        <w:rPr>
          <w:rFonts w:ascii="Courier New" w:hAnsi="Courier New"/>
        </w:rPr>
        <w:t>/lib</w:t>
      </w:r>
      <w:r>
        <w:rPr>
          <w:rFonts w:ascii="Courier New" w:hAnsi="Courier New"/>
          <w:spacing w:val="-77"/>
        </w:rPr>
        <w:t xml:space="preserve"> </w:t>
      </w:r>
      <w:r>
        <w:rPr/>
        <w:t>de un sistema Fedora) muestra un enlace simbólico</w:t>
      </w:r>
      <w:r>
        <w:rPr>
          <w:spacing w:val="-3"/>
        </w:rPr>
        <w:t xml:space="preserve"> </w:t>
      </w:r>
      <w:r>
        <w:rPr/>
        <w:t>llamado</w:t>
      </w:r>
      <w:r>
        <w:rPr>
          <w:spacing w:val="-4"/>
        </w:rPr>
        <w:t xml:space="preserve"> </w:t>
      </w:r>
      <w:r>
        <w:rPr/>
        <w:t>“libc.so.6”</w:t>
      </w:r>
      <w:r>
        <w:rPr>
          <w:spacing w:val="-5"/>
        </w:rPr>
        <w:t xml:space="preserve"> </w:t>
      </w:r>
      <w:r>
        <w:rPr/>
        <w:t>que</w:t>
      </w:r>
      <w:r>
        <w:rPr>
          <w:spacing w:val="-5"/>
        </w:rPr>
        <w:t xml:space="preserve"> </w:t>
      </w:r>
      <w:r>
        <w:rPr/>
        <w:t>apunta</w:t>
      </w:r>
      <w:r>
        <w:rPr>
          <w:spacing w:val="-5"/>
        </w:rPr>
        <w:t xml:space="preserve"> </w:t>
      </w:r>
      <w:r>
        <w:rPr/>
        <w:t>a</w:t>
      </w:r>
      <w:r>
        <w:rPr>
          <w:spacing w:val="-5"/>
        </w:rPr>
        <w:t xml:space="preserve"> </w:t>
      </w:r>
      <w:r>
        <w:rPr/>
        <w:t>un</w:t>
      </w:r>
      <w:r>
        <w:rPr>
          <w:spacing w:val="-4"/>
        </w:rPr>
        <w:t xml:space="preserve"> </w:t>
      </w:r>
      <w:r>
        <w:rPr/>
        <w:t>archivo</w:t>
      </w:r>
      <w:r>
        <w:rPr>
          <w:spacing w:val="-4"/>
        </w:rPr>
        <w:t xml:space="preserve"> </w:t>
      </w:r>
      <w:r>
        <w:rPr/>
        <w:t>de</w:t>
      </w:r>
      <w:r>
        <w:rPr>
          <w:spacing w:val="-3"/>
        </w:rPr>
        <w:t xml:space="preserve"> </w:t>
      </w:r>
      <w:r>
        <w:rPr/>
        <w:t>librería</w:t>
      </w:r>
      <w:r>
        <w:rPr>
          <w:spacing w:val="-5"/>
        </w:rPr>
        <w:t xml:space="preserve"> </w:t>
      </w:r>
      <w:r>
        <w:rPr/>
        <w:t>compartida</w:t>
      </w:r>
      <w:r>
        <w:rPr>
          <w:spacing w:val="-3"/>
        </w:rPr>
        <w:t xml:space="preserve"> </w:t>
      </w:r>
      <w:r>
        <w:rPr/>
        <w:t>llamado</w:t>
      </w:r>
      <w:r>
        <w:rPr>
          <w:spacing w:val="-4"/>
        </w:rPr>
        <w:t xml:space="preserve"> </w:t>
      </w:r>
      <w:r>
        <w:rPr/>
        <w:t>“libc-2.6.so”. Ésto significa que los programas que busquen “libc.so.6” en realidad obtendrán el archivo “libc-</w:t>
      </w:r>
    </w:p>
    <w:p>
      <w:pPr>
        <w:pStyle w:val="BodyText"/>
        <w:rPr/>
      </w:pPr>
      <w:r>
        <w:rPr/>
        <w:t>2.6.so”.</w:t>
      </w:r>
      <w:r>
        <w:rPr>
          <w:spacing w:val="-17"/>
        </w:rPr>
        <w:t xml:space="preserve"> </w:t>
      </w:r>
      <w:r>
        <w:rPr/>
        <w:t>Aprenderemos</w:t>
      </w:r>
      <w:r>
        <w:rPr>
          <w:spacing w:val="-6"/>
        </w:rPr>
        <w:t xml:space="preserve"> </w:t>
      </w:r>
      <w:r>
        <w:rPr/>
        <w:t>como</w:t>
      </w:r>
      <w:r>
        <w:rPr>
          <w:spacing w:val="-3"/>
        </w:rPr>
        <w:t xml:space="preserve"> </w:t>
      </w:r>
      <w:r>
        <w:rPr/>
        <w:t>crear</w:t>
      </w:r>
      <w:r>
        <w:rPr>
          <w:spacing w:val="-5"/>
        </w:rPr>
        <w:t xml:space="preserve"> </w:t>
      </w:r>
      <w:r>
        <w:rPr/>
        <w:t>enlaces</w:t>
      </w:r>
      <w:r>
        <w:rPr>
          <w:spacing w:val="-4"/>
        </w:rPr>
        <w:t xml:space="preserve"> </w:t>
      </w:r>
      <w:r>
        <w:rPr/>
        <w:t>simbólicos</w:t>
      </w:r>
      <w:r>
        <w:rPr>
          <w:spacing w:val="-5"/>
        </w:rPr>
        <w:t xml:space="preserve"> </w:t>
      </w:r>
      <w:r>
        <w:rPr/>
        <w:t>en</w:t>
      </w:r>
      <w:r>
        <w:rPr>
          <w:spacing w:val="-3"/>
        </w:rPr>
        <w:t xml:space="preserve"> </w:t>
      </w:r>
      <w:r>
        <w:rPr/>
        <w:t>el</w:t>
      </w:r>
      <w:r>
        <w:rPr>
          <w:spacing w:val="-6"/>
        </w:rPr>
        <w:t xml:space="preserve"> </w:t>
      </w:r>
      <w:r>
        <w:rPr/>
        <w:t>próximo</w:t>
      </w:r>
      <w:r>
        <w:rPr>
          <w:spacing w:val="-3"/>
        </w:rPr>
        <w:t xml:space="preserve"> </w:t>
      </w:r>
      <w:r>
        <w:rPr>
          <w:spacing w:val="-2"/>
        </w:rPr>
        <w:t>capítulo.</w:t>
      </w:r>
    </w:p>
    <w:p>
      <w:pPr>
        <w:pStyle w:val="BodyText"/>
        <w:spacing w:before="4" w:after="0"/>
        <w:ind w:left="0" w:right="0"/>
        <w:rPr>
          <w:sz w:val="31"/>
        </w:rPr>
      </w:pPr>
      <w:r>
        <w:rPr>
          <w:sz w:val="31"/>
        </w:rPr>
      </w:r>
    </w:p>
    <w:p>
      <w:pPr>
        <w:pStyle w:val="Heading1"/>
        <w:rPr/>
      </w:pPr>
      <w:r>
        <w:rPr/>
        <w:t>Enlaces</w:t>
      </w:r>
      <w:r>
        <w:rPr>
          <w:spacing w:val="-4"/>
        </w:rPr>
        <w:t xml:space="preserve"> </w:t>
      </w:r>
      <w:r>
        <w:rPr>
          <w:spacing w:val="-2"/>
        </w:rPr>
        <w:t>duros</w:t>
      </w:r>
    </w:p>
    <w:p>
      <w:pPr>
        <w:pStyle w:val="BodyText"/>
        <w:spacing w:before="119" w:after="0"/>
        <w:ind w:left="155" w:right="148"/>
        <w:rPr/>
      </w:pPr>
      <w:r>
        <w:rPr/>
        <w:t>Como</w:t>
      </w:r>
      <w:r>
        <w:rPr>
          <w:spacing w:val="-2"/>
        </w:rPr>
        <w:t xml:space="preserve"> </w:t>
      </w:r>
      <w:r>
        <w:rPr/>
        <w:t>estamos</w:t>
      </w:r>
      <w:r>
        <w:rPr>
          <w:spacing w:val="-3"/>
        </w:rPr>
        <w:t xml:space="preserve"> </w:t>
      </w:r>
      <w:r>
        <w:rPr/>
        <w:t>en</w:t>
      </w:r>
      <w:r>
        <w:rPr>
          <w:spacing w:val="-3"/>
        </w:rPr>
        <w:t xml:space="preserve"> </w:t>
      </w:r>
      <w:r>
        <w:rPr/>
        <w:t>el</w:t>
      </w:r>
      <w:r>
        <w:rPr>
          <w:spacing w:val="-2"/>
        </w:rPr>
        <w:t xml:space="preserve"> </w:t>
      </w:r>
      <w:r>
        <w:rPr/>
        <w:t>tema</w:t>
      </w:r>
      <w:r>
        <w:rPr>
          <w:spacing w:val="-4"/>
        </w:rPr>
        <w:t xml:space="preserve"> </w:t>
      </w:r>
      <w:r>
        <w:rPr/>
        <w:t>de</w:t>
      </w:r>
      <w:r>
        <w:rPr>
          <w:spacing w:val="-4"/>
        </w:rPr>
        <w:t xml:space="preserve"> </w:t>
      </w:r>
      <w:r>
        <w:rPr/>
        <w:t>los</w:t>
      </w:r>
      <w:r>
        <w:rPr>
          <w:spacing w:val="-3"/>
        </w:rPr>
        <w:t xml:space="preserve"> </w:t>
      </w:r>
      <w:r>
        <w:rPr/>
        <w:t>enlaces,</w:t>
      </w:r>
      <w:r>
        <w:rPr>
          <w:spacing w:val="-3"/>
        </w:rPr>
        <w:t xml:space="preserve"> </w:t>
      </w:r>
      <w:r>
        <w:rPr/>
        <w:t>tenemos</w:t>
      </w:r>
      <w:r>
        <w:rPr>
          <w:spacing w:val="-3"/>
        </w:rPr>
        <w:t xml:space="preserve"> </w:t>
      </w:r>
      <w:r>
        <w:rPr/>
        <w:t>que</w:t>
      </w:r>
      <w:r>
        <w:rPr>
          <w:spacing w:val="-4"/>
        </w:rPr>
        <w:t xml:space="preserve"> </w:t>
      </w:r>
      <w:r>
        <w:rPr/>
        <w:t>mencionar</w:t>
      </w:r>
      <w:r>
        <w:rPr>
          <w:spacing w:val="-2"/>
        </w:rPr>
        <w:t xml:space="preserve"> </w:t>
      </w:r>
      <w:r>
        <w:rPr/>
        <w:t>que</w:t>
      </w:r>
      <w:r>
        <w:rPr>
          <w:spacing w:val="-4"/>
        </w:rPr>
        <w:t xml:space="preserve"> </w:t>
      </w:r>
      <w:r>
        <w:rPr/>
        <w:t>hay</w:t>
      </w:r>
      <w:r>
        <w:rPr>
          <w:spacing w:val="-3"/>
        </w:rPr>
        <w:t xml:space="preserve"> </w:t>
      </w:r>
      <w:r>
        <w:rPr/>
        <w:t>un</w:t>
      </w:r>
      <w:r>
        <w:rPr>
          <w:spacing w:val="-3"/>
        </w:rPr>
        <w:t xml:space="preserve"> </w:t>
      </w:r>
      <w:r>
        <w:rPr/>
        <w:t>segundo</w:t>
      </w:r>
      <w:r>
        <w:rPr>
          <w:spacing w:val="-3"/>
        </w:rPr>
        <w:t xml:space="preserve"> </w:t>
      </w:r>
      <w:r>
        <w:rPr/>
        <w:t>tipo</w:t>
      </w:r>
      <w:r>
        <w:rPr>
          <w:spacing w:val="-2"/>
        </w:rPr>
        <w:t xml:space="preserve"> </w:t>
      </w:r>
      <w:r>
        <w:rPr/>
        <w:t>de</w:t>
      </w:r>
      <w:r>
        <w:rPr>
          <w:spacing w:val="-4"/>
        </w:rPr>
        <w:t xml:space="preserve"> </w:t>
      </w:r>
      <w:r>
        <w:rPr/>
        <w:t xml:space="preserve">enlace llamado </w:t>
      </w:r>
      <w:r>
        <w:rPr>
          <w:i/>
        </w:rPr>
        <w:t>enlace duro</w:t>
      </w:r>
      <w:r>
        <w:rPr/>
        <w:t>. Los enlaces duros también permiten a los archivos tener múltiples nombres, pero lo hacen de una forma distinta. Hablaremos más sobre las diferencias entre enlaces simbólicos y duros en el próximo capítulo.</w:t>
      </w:r>
    </w:p>
    <w:p>
      <w:pPr>
        <w:pStyle w:val="BodyText"/>
        <w:spacing w:before="5" w:after="0"/>
        <w:ind w:left="0" w:right="0"/>
        <w:rPr>
          <w:sz w:val="31"/>
        </w:rPr>
      </w:pPr>
      <w:r>
        <w:rPr>
          <w:sz w:val="31"/>
        </w:rPr>
      </w:r>
    </w:p>
    <w:p>
      <w:pPr>
        <w:pStyle w:val="Heading1"/>
        <w:rPr/>
      </w:pPr>
      <w:r>
        <w:rPr>
          <w:spacing w:val="-2"/>
        </w:rPr>
        <w:t>Resumiendo</w:t>
      </w:r>
    </w:p>
    <w:p>
      <w:pPr>
        <w:pStyle w:val="BodyText"/>
        <w:spacing w:before="119" w:after="0"/>
        <w:ind w:left="155" w:right="173"/>
        <w:rPr/>
      </w:pPr>
      <w:r>
        <w:rPr/>
        <w:t>Terminado</w:t>
      </w:r>
      <w:r>
        <w:rPr>
          <w:spacing w:val="-6"/>
        </w:rPr>
        <w:t xml:space="preserve"> </w:t>
      </w:r>
      <w:r>
        <w:rPr/>
        <w:t>nuestro</w:t>
      </w:r>
      <w:r>
        <w:rPr>
          <w:spacing w:val="-5"/>
        </w:rPr>
        <w:t xml:space="preserve"> </w:t>
      </w:r>
      <w:r>
        <w:rPr/>
        <w:t>tour,</w:t>
      </w:r>
      <w:r>
        <w:rPr>
          <w:spacing w:val="-6"/>
        </w:rPr>
        <w:t xml:space="preserve"> </w:t>
      </w:r>
      <w:r>
        <w:rPr/>
        <w:t>hemos</w:t>
      </w:r>
      <w:r>
        <w:rPr>
          <w:spacing w:val="-6"/>
        </w:rPr>
        <w:t xml:space="preserve"> </w:t>
      </w:r>
      <w:r>
        <w:rPr/>
        <w:t>aprendido</w:t>
      </w:r>
      <w:r>
        <w:rPr>
          <w:spacing w:val="-6"/>
        </w:rPr>
        <w:t xml:space="preserve"> </w:t>
      </w:r>
      <w:r>
        <w:rPr/>
        <w:t>un</w:t>
      </w:r>
      <w:r>
        <w:rPr>
          <w:spacing w:val="-6"/>
        </w:rPr>
        <w:t xml:space="preserve"> </w:t>
      </w:r>
      <w:r>
        <w:rPr/>
        <w:t>montón</w:t>
      </w:r>
      <w:r>
        <w:rPr>
          <w:spacing w:val="-5"/>
        </w:rPr>
        <w:t xml:space="preserve"> </w:t>
      </w:r>
      <w:r>
        <w:rPr/>
        <w:t>acerca</w:t>
      </w:r>
      <w:r>
        <w:rPr>
          <w:spacing w:val="-7"/>
        </w:rPr>
        <w:t xml:space="preserve"> </w:t>
      </w:r>
      <w:r>
        <w:rPr/>
        <w:t>de</w:t>
      </w:r>
      <w:r>
        <w:rPr>
          <w:spacing w:val="-7"/>
        </w:rPr>
        <w:t xml:space="preserve"> </w:t>
      </w:r>
      <w:r>
        <w:rPr/>
        <w:t>nuestro</w:t>
      </w:r>
      <w:r>
        <w:rPr>
          <w:spacing w:val="-5"/>
        </w:rPr>
        <w:t xml:space="preserve"> </w:t>
      </w:r>
      <w:r>
        <w:rPr/>
        <w:t>sistema.</w:t>
      </w:r>
      <w:r>
        <w:rPr>
          <w:spacing w:val="-6"/>
        </w:rPr>
        <w:t xml:space="preserve"> </w:t>
      </w:r>
      <w:r>
        <w:rPr/>
        <w:t>Hemos</w:t>
      </w:r>
      <w:r>
        <w:rPr>
          <w:spacing w:val="-6"/>
        </w:rPr>
        <w:t xml:space="preserve"> </w:t>
      </w:r>
      <w:r>
        <w:rPr/>
        <w:t>visto</w:t>
      </w:r>
      <w:r>
        <w:rPr>
          <w:spacing w:val="-5"/>
        </w:rPr>
        <w:t xml:space="preserve"> </w:t>
      </w:r>
      <w:r>
        <w:rPr/>
        <w:t>varios archivos y directorios y sus contenidos. Una cosa que deberías haber sacado de ésto es lo abierto que es</w:t>
      </w:r>
      <w:r>
        <w:rPr>
          <w:spacing w:val="-1"/>
        </w:rPr>
        <w:t xml:space="preserve"> </w:t>
      </w:r>
      <w:r>
        <w:rPr/>
        <w:t>el</w:t>
      </w:r>
      <w:r>
        <w:rPr>
          <w:spacing w:val="-2"/>
        </w:rPr>
        <w:t xml:space="preserve"> </w:t>
      </w:r>
      <w:r>
        <w:rPr/>
        <w:t>sistema. En</w:t>
      </w:r>
      <w:r>
        <w:rPr>
          <w:spacing w:val="-1"/>
        </w:rPr>
        <w:t xml:space="preserve"> </w:t>
      </w:r>
      <w:r>
        <w:rPr/>
        <w:t>Linux hay</w:t>
      </w:r>
      <w:r>
        <w:rPr>
          <w:spacing w:val="-1"/>
        </w:rPr>
        <w:t xml:space="preserve"> </w:t>
      </w:r>
      <w:r>
        <w:rPr/>
        <w:t>muchos</w:t>
      </w:r>
      <w:r>
        <w:rPr>
          <w:spacing w:val="-1"/>
        </w:rPr>
        <w:t xml:space="preserve"> </w:t>
      </w:r>
      <w:r>
        <w:rPr/>
        <w:t>archivos</w:t>
      </w:r>
      <w:r>
        <w:rPr>
          <w:spacing w:val="-1"/>
        </w:rPr>
        <w:t xml:space="preserve"> </w:t>
      </w:r>
      <w:r>
        <w:rPr/>
        <w:t>importantes</w:t>
      </w:r>
      <w:r>
        <w:rPr>
          <w:spacing w:val="-1"/>
        </w:rPr>
        <w:t xml:space="preserve"> </w:t>
      </w:r>
      <w:r>
        <w:rPr/>
        <w:t>que están</w:t>
      </w:r>
      <w:r>
        <w:rPr>
          <w:spacing w:val="-1"/>
        </w:rPr>
        <w:t xml:space="preserve"> </w:t>
      </w:r>
      <w:r>
        <w:rPr/>
        <w:t>en</w:t>
      </w:r>
      <w:r>
        <w:rPr>
          <w:spacing w:val="-1"/>
        </w:rPr>
        <w:t xml:space="preserve"> </w:t>
      </w:r>
      <w:r>
        <w:rPr/>
        <w:t>texto</w:t>
      </w:r>
      <w:r>
        <w:rPr>
          <w:spacing w:val="-1"/>
        </w:rPr>
        <w:t xml:space="preserve"> </w:t>
      </w:r>
      <w:r>
        <w:rPr/>
        <w:t>plano y</w:t>
      </w:r>
      <w:r>
        <w:rPr>
          <w:spacing w:val="-1"/>
        </w:rPr>
        <w:t xml:space="preserve"> </w:t>
      </w:r>
      <w:r>
        <w:rPr/>
        <w:t>legible.</w:t>
      </w:r>
      <w:r>
        <w:rPr>
          <w:spacing w:val="-13"/>
        </w:rPr>
        <w:t xml:space="preserve"> </w:t>
      </w:r>
      <w:r>
        <w:rPr/>
        <w:t>Al contrario</w:t>
      </w:r>
      <w:r>
        <w:rPr>
          <w:spacing w:val="-6"/>
        </w:rPr>
        <w:t xml:space="preserve"> </w:t>
      </w:r>
      <w:r>
        <w:rPr/>
        <w:t>que</w:t>
      </w:r>
      <w:r>
        <w:rPr>
          <w:spacing w:val="-2"/>
        </w:rPr>
        <w:t xml:space="preserve"> </w:t>
      </w:r>
      <w:r>
        <w:rPr/>
        <w:t>muchos</w:t>
      </w:r>
      <w:r>
        <w:rPr>
          <w:spacing w:val="-3"/>
        </w:rPr>
        <w:t xml:space="preserve"> </w:t>
      </w:r>
      <w:r>
        <w:rPr/>
        <w:t>sistemas</w:t>
      </w:r>
      <w:r>
        <w:rPr>
          <w:spacing w:val="-4"/>
        </w:rPr>
        <w:t xml:space="preserve"> </w:t>
      </w:r>
      <w:r>
        <w:rPr/>
        <w:t>propietarios,</w:t>
      </w:r>
      <w:r>
        <w:rPr>
          <w:spacing w:val="-2"/>
        </w:rPr>
        <w:t xml:space="preserve"> </w:t>
      </w:r>
      <w:r>
        <w:rPr/>
        <w:t>Linux</w:t>
      </w:r>
      <w:r>
        <w:rPr>
          <w:spacing w:val="-3"/>
        </w:rPr>
        <w:t xml:space="preserve"> </w:t>
      </w:r>
      <w:r>
        <w:rPr/>
        <w:t>hace</w:t>
      </w:r>
      <w:r>
        <w:rPr>
          <w:spacing w:val="-5"/>
        </w:rPr>
        <w:t xml:space="preserve"> </w:t>
      </w:r>
      <w:r>
        <w:rPr/>
        <w:t>que</w:t>
      </w:r>
      <w:r>
        <w:rPr>
          <w:spacing w:val="-4"/>
        </w:rPr>
        <w:t xml:space="preserve"> </w:t>
      </w:r>
      <w:r>
        <w:rPr/>
        <w:t>todo</w:t>
      </w:r>
      <w:r>
        <w:rPr>
          <w:spacing w:val="-2"/>
        </w:rPr>
        <w:t xml:space="preserve"> </w:t>
      </w:r>
      <w:r>
        <w:rPr/>
        <w:t>pueda</w:t>
      </w:r>
      <w:r>
        <w:rPr>
          <w:spacing w:val="-5"/>
        </w:rPr>
        <w:t xml:space="preserve"> </w:t>
      </w:r>
      <w:r>
        <w:rPr/>
        <w:t>ser</w:t>
      </w:r>
      <w:r>
        <w:rPr>
          <w:spacing w:val="-3"/>
        </w:rPr>
        <w:t xml:space="preserve"> </w:t>
      </w:r>
      <w:r>
        <w:rPr/>
        <w:t>examinado</w:t>
      </w:r>
      <w:r>
        <w:rPr>
          <w:spacing w:val="-3"/>
        </w:rPr>
        <w:t xml:space="preserve"> </w:t>
      </w:r>
      <w:r>
        <w:rPr/>
        <w:t>y</w:t>
      </w:r>
      <w:r>
        <w:rPr>
          <w:spacing w:val="-3"/>
        </w:rPr>
        <w:t xml:space="preserve"> </w:t>
      </w:r>
      <w:r>
        <w:rPr>
          <w:spacing w:val="-2"/>
        </w:rPr>
        <w:t>estudiado.</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ind w:left="0" w:right="0"/>
        <w:rPr>
          <w:b/>
          <w:sz w:val="30"/>
        </w:rPr>
      </w:pPr>
      <w:r>
        <w:rPr>
          <w:b/>
          <w:sz w:val="30"/>
        </w:rPr>
      </w:r>
    </w:p>
    <w:p>
      <w:pPr>
        <w:pStyle w:val="ListParagraph"/>
        <w:numPr>
          <w:ilvl w:val="0"/>
          <w:numId w:val="4"/>
        </w:numPr>
        <w:tabs>
          <w:tab w:val="clear" w:pos="720"/>
          <w:tab w:val="left" w:pos="864" w:leader="none"/>
        </w:tabs>
        <w:spacing w:lineRule="auto" w:line="240" w:before="194" w:after="0"/>
        <w:ind w:hanging="284" w:left="864" w:right="673"/>
        <w:jc w:val="left"/>
        <w:rPr>
          <w:sz w:val="24"/>
        </w:rPr>
      </w:pPr>
      <w:r>
        <w:rPr>
          <w:sz w:val="24"/>
        </w:rPr>
        <w:t>La</w:t>
      </w:r>
      <w:r>
        <w:rPr>
          <w:spacing w:val="-6"/>
          <w:sz w:val="24"/>
        </w:rPr>
        <w:t xml:space="preserve"> </w:t>
      </w:r>
      <w:r>
        <w:rPr>
          <w:sz w:val="24"/>
        </w:rPr>
        <w:t>versión</w:t>
      </w:r>
      <w:r>
        <w:rPr>
          <w:spacing w:val="-4"/>
          <w:sz w:val="24"/>
        </w:rPr>
        <w:t xml:space="preserve"> </w:t>
      </w:r>
      <w:r>
        <w:rPr>
          <w:sz w:val="24"/>
        </w:rPr>
        <w:t>completa</w:t>
      </w:r>
      <w:r>
        <w:rPr>
          <w:spacing w:val="-6"/>
          <w:sz w:val="24"/>
        </w:rPr>
        <w:t xml:space="preserve"> </w:t>
      </w:r>
      <w:r>
        <w:rPr>
          <w:sz w:val="24"/>
        </w:rPr>
        <w:t>de</w:t>
      </w:r>
      <w:r>
        <w:rPr>
          <w:spacing w:val="-4"/>
          <w:sz w:val="24"/>
        </w:rPr>
        <w:t xml:space="preserve"> </w:t>
      </w:r>
      <w:r>
        <w:rPr>
          <w:sz w:val="24"/>
        </w:rPr>
        <w:t>la</w:t>
      </w:r>
      <w:r>
        <w:rPr>
          <w:spacing w:val="-4"/>
          <w:sz w:val="24"/>
        </w:rPr>
        <w:t xml:space="preserve"> </w:t>
      </w:r>
      <w:r>
        <w:rPr>
          <w:i/>
          <w:sz w:val="24"/>
        </w:rPr>
        <w:t>Jerarquía</w:t>
      </w:r>
      <w:r>
        <w:rPr>
          <w:i/>
          <w:spacing w:val="-5"/>
          <w:sz w:val="24"/>
        </w:rPr>
        <w:t xml:space="preserve"> </w:t>
      </w:r>
      <w:r>
        <w:rPr>
          <w:i/>
          <w:sz w:val="24"/>
        </w:rPr>
        <w:t>Estándar</w:t>
      </w:r>
      <w:r>
        <w:rPr>
          <w:i/>
          <w:spacing w:val="-5"/>
          <w:sz w:val="24"/>
        </w:rPr>
        <w:t xml:space="preserve"> </w:t>
      </w:r>
      <w:r>
        <w:rPr>
          <w:i/>
          <w:sz w:val="24"/>
        </w:rPr>
        <w:t>del</w:t>
      </w:r>
      <w:r>
        <w:rPr>
          <w:i/>
          <w:spacing w:val="-4"/>
          <w:sz w:val="24"/>
        </w:rPr>
        <w:t xml:space="preserve"> </w:t>
      </w:r>
      <w:r>
        <w:rPr>
          <w:i/>
          <w:sz w:val="24"/>
        </w:rPr>
        <w:t>Sistema</w:t>
      </w:r>
      <w:r>
        <w:rPr>
          <w:i/>
          <w:spacing w:val="-5"/>
          <w:sz w:val="24"/>
        </w:rPr>
        <w:t xml:space="preserve"> </w:t>
      </w:r>
      <w:r>
        <w:rPr>
          <w:i/>
          <w:sz w:val="24"/>
        </w:rPr>
        <w:t>de</w:t>
      </w:r>
      <w:r>
        <w:rPr>
          <w:i/>
          <w:spacing w:val="-10"/>
          <w:sz w:val="24"/>
        </w:rPr>
        <w:t xml:space="preserve"> </w:t>
      </w:r>
      <w:r>
        <w:rPr>
          <w:i/>
          <w:sz w:val="24"/>
        </w:rPr>
        <w:t>Archivos</w:t>
      </w:r>
      <w:r>
        <w:rPr>
          <w:i/>
          <w:spacing w:val="-5"/>
          <w:sz w:val="24"/>
        </w:rPr>
        <w:t xml:space="preserve"> </w:t>
      </w:r>
      <w:r>
        <w:rPr>
          <w:i/>
          <w:sz w:val="24"/>
        </w:rPr>
        <w:t>de</w:t>
      </w:r>
      <w:r>
        <w:rPr>
          <w:i/>
          <w:spacing w:val="-6"/>
          <w:sz w:val="24"/>
        </w:rPr>
        <w:t xml:space="preserve"> </w:t>
      </w:r>
      <w:r>
        <w:rPr>
          <w:i/>
          <w:sz w:val="24"/>
        </w:rPr>
        <w:t>Linux</w:t>
      </w:r>
      <w:r>
        <w:rPr>
          <w:i/>
          <w:spacing w:val="-2"/>
          <w:sz w:val="24"/>
        </w:rPr>
        <w:t xml:space="preserve"> </w:t>
      </w:r>
      <w:r>
        <w:rPr>
          <w:sz w:val="24"/>
        </w:rPr>
        <w:t>puedes encontrarla aquí:</w:t>
      </w:r>
    </w:p>
    <w:p>
      <w:pPr>
        <w:pStyle w:val="BodyText"/>
        <w:spacing w:before="118" w:after="0"/>
        <w:ind w:left="163" w:right="136"/>
        <w:jc w:val="center"/>
        <w:rPr/>
      </w:pPr>
      <w:hyperlink r:id="rId13">
        <w:r>
          <w:rPr>
            <w:rStyle w:val="ListLabel829"/>
            <w:color w:val="00007F"/>
            <w:spacing w:val="-2"/>
            <w:u w:val="single" w:color="00007F"/>
          </w:rPr>
          <w:t>http://www.pathname.com/fhs/</w:t>
        </w:r>
      </w:hyperlink>
    </w:p>
    <w:p>
      <w:pPr>
        <w:pStyle w:val="BodyText"/>
        <w:ind w:left="0" w:right="0"/>
        <w:rPr>
          <w:sz w:val="28"/>
        </w:rPr>
      </w:pPr>
      <w:r>
        <w:rPr>
          <w:sz w:val="28"/>
        </w:rPr>
      </w:r>
    </w:p>
    <w:p>
      <w:pPr>
        <w:pStyle w:val="ListParagraph"/>
        <w:numPr>
          <w:ilvl w:val="0"/>
          <w:numId w:val="4"/>
        </w:numPr>
        <w:tabs>
          <w:tab w:val="clear" w:pos="720"/>
          <w:tab w:val="left" w:pos="863" w:leader="none"/>
          <w:tab w:val="left" w:pos="2392" w:leader="none"/>
        </w:tabs>
        <w:spacing w:lineRule="auto" w:line="343" w:before="95" w:after="0"/>
        <w:ind w:hanging="1812" w:left="2392" w:right="1343"/>
        <w:jc w:val="left"/>
        <w:rPr>
          <w:sz w:val="24"/>
        </w:rPr>
      </w:pPr>
      <w:r>
        <w:rPr>
          <w:sz w:val="24"/>
        </w:rPr>
        <w:t>Un</w:t>
      </w:r>
      <w:r>
        <w:rPr>
          <w:spacing w:val="-4"/>
          <w:sz w:val="24"/>
        </w:rPr>
        <w:t xml:space="preserve"> </w:t>
      </w:r>
      <w:r>
        <w:rPr>
          <w:sz w:val="24"/>
        </w:rPr>
        <w:t>artículo</w:t>
      </w:r>
      <w:r>
        <w:rPr>
          <w:spacing w:val="-3"/>
          <w:sz w:val="24"/>
        </w:rPr>
        <w:t xml:space="preserve"> </w:t>
      </w:r>
      <w:r>
        <w:rPr>
          <w:sz w:val="24"/>
        </w:rPr>
        <w:t>sobre</w:t>
      </w:r>
      <w:r>
        <w:rPr>
          <w:spacing w:val="-5"/>
          <w:sz w:val="24"/>
        </w:rPr>
        <w:t xml:space="preserve"> </w:t>
      </w:r>
      <w:r>
        <w:rPr>
          <w:sz w:val="24"/>
        </w:rPr>
        <w:t>la</w:t>
      </w:r>
      <w:r>
        <w:rPr>
          <w:spacing w:val="-5"/>
          <w:sz w:val="24"/>
        </w:rPr>
        <w:t xml:space="preserve"> </w:t>
      </w:r>
      <w:r>
        <w:rPr>
          <w:sz w:val="24"/>
        </w:rPr>
        <w:t>estructura</w:t>
      </w:r>
      <w:r>
        <w:rPr>
          <w:spacing w:val="-3"/>
          <w:sz w:val="24"/>
        </w:rPr>
        <w:t xml:space="preserve"> </w:t>
      </w:r>
      <w:r>
        <w:rPr>
          <w:sz w:val="24"/>
        </w:rPr>
        <w:t>de</w:t>
      </w:r>
      <w:r>
        <w:rPr>
          <w:spacing w:val="-5"/>
          <w:sz w:val="24"/>
        </w:rPr>
        <w:t xml:space="preserve"> </w:t>
      </w:r>
      <w:r>
        <w:rPr>
          <w:sz w:val="24"/>
        </w:rPr>
        <w:t>directorios</w:t>
      </w:r>
      <w:r>
        <w:rPr>
          <w:spacing w:val="-4"/>
          <w:sz w:val="24"/>
        </w:rPr>
        <w:t xml:space="preserve"> </w:t>
      </w:r>
      <w:r>
        <w:rPr>
          <w:sz w:val="24"/>
        </w:rPr>
        <w:t>de</w:t>
      </w:r>
      <w:r>
        <w:rPr>
          <w:spacing w:val="-5"/>
          <w:sz w:val="24"/>
        </w:rPr>
        <w:t xml:space="preserve"> </w:t>
      </w:r>
      <w:r>
        <w:rPr>
          <w:sz w:val="24"/>
        </w:rPr>
        <w:t>Unix</w:t>
      </w:r>
      <w:r>
        <w:rPr>
          <w:spacing w:val="-4"/>
          <w:sz w:val="24"/>
        </w:rPr>
        <w:t xml:space="preserve"> </w:t>
      </w:r>
      <w:r>
        <w:rPr>
          <w:sz w:val="24"/>
        </w:rPr>
        <w:t>y</w:t>
      </w:r>
      <w:r>
        <w:rPr>
          <w:spacing w:val="-4"/>
          <w:sz w:val="24"/>
        </w:rPr>
        <w:t xml:space="preserve"> </w:t>
      </w:r>
      <w:r>
        <w:rPr>
          <w:sz w:val="24"/>
        </w:rPr>
        <w:t>los</w:t>
      </w:r>
      <w:r>
        <w:rPr>
          <w:spacing w:val="-4"/>
          <w:sz w:val="24"/>
        </w:rPr>
        <w:t xml:space="preserve"> </w:t>
      </w:r>
      <w:r>
        <w:rPr>
          <w:sz w:val="24"/>
        </w:rPr>
        <w:t>sistemas</w:t>
      </w:r>
      <w:r>
        <w:rPr>
          <w:spacing w:val="-4"/>
          <w:sz w:val="24"/>
        </w:rPr>
        <w:t xml:space="preserve"> </w:t>
      </w:r>
      <w:r>
        <w:rPr>
          <w:sz w:val="24"/>
        </w:rPr>
        <w:t xml:space="preserve">como-Unix: </w:t>
      </w:r>
      <w:hyperlink r:id="rId14">
        <w:r>
          <w:rPr>
            <w:rStyle w:val="ListLabel830"/>
            <w:color w:val="00007F"/>
            <w:spacing w:val="-2"/>
            <w:sz w:val="24"/>
            <w:u w:val="single" w:color="00007F"/>
          </w:rPr>
          <w:t>http://en.wikipedia.org/wiki/Unix_directory_structure</w:t>
        </w:r>
      </w:hyperlink>
    </w:p>
    <w:p>
      <w:pPr>
        <w:pStyle w:val="BodyText"/>
        <w:spacing w:before="8" w:after="0"/>
        <w:ind w:left="0" w:right="0"/>
        <w:rPr>
          <w:sz w:val="17"/>
        </w:rPr>
      </w:pPr>
      <w:r>
        <w:rPr>
          <w:sz w:val="17"/>
        </w:rPr>
      </w:r>
    </w:p>
    <w:p>
      <w:pPr>
        <w:pStyle w:val="ListParagraph"/>
        <w:numPr>
          <w:ilvl w:val="0"/>
          <w:numId w:val="4"/>
        </w:numPr>
        <w:tabs>
          <w:tab w:val="clear" w:pos="720"/>
          <w:tab w:val="left" w:pos="863" w:leader="none"/>
        </w:tabs>
        <w:spacing w:lineRule="auto" w:line="240" w:before="95" w:after="0"/>
        <w:ind w:hanging="283" w:left="863" w:right="0"/>
        <w:jc w:val="left"/>
        <w:rPr>
          <w:sz w:val="24"/>
        </w:rPr>
      </w:pPr>
      <w:r>
        <w:rPr>
          <w:sz w:val="24"/>
        </w:rPr>
        <w:t>Una</w:t>
      </w:r>
      <w:r>
        <w:rPr>
          <w:spacing w:val="-4"/>
          <w:sz w:val="24"/>
        </w:rPr>
        <w:t xml:space="preserve"> </w:t>
      </w:r>
      <w:r>
        <w:rPr>
          <w:sz w:val="24"/>
        </w:rPr>
        <w:t>descripción</w:t>
      </w:r>
      <w:r>
        <w:rPr>
          <w:spacing w:val="-3"/>
          <w:sz w:val="24"/>
        </w:rPr>
        <w:t xml:space="preserve"> </w:t>
      </w:r>
      <w:r>
        <w:rPr>
          <w:sz w:val="24"/>
        </w:rPr>
        <w:t>detallada</w:t>
      </w:r>
      <w:r>
        <w:rPr>
          <w:spacing w:val="-3"/>
          <w:sz w:val="24"/>
        </w:rPr>
        <w:t xml:space="preserve"> </w:t>
      </w:r>
      <w:r>
        <w:rPr>
          <w:sz w:val="24"/>
        </w:rPr>
        <w:t>del</w:t>
      </w:r>
      <w:r>
        <w:rPr>
          <w:spacing w:val="-5"/>
          <w:sz w:val="24"/>
        </w:rPr>
        <w:t xml:space="preserve"> </w:t>
      </w:r>
      <w:r>
        <w:rPr>
          <w:sz w:val="24"/>
        </w:rPr>
        <w:t>formato</w:t>
      </w:r>
      <w:r>
        <w:rPr>
          <w:spacing w:val="-4"/>
          <w:sz w:val="24"/>
        </w:rPr>
        <w:t xml:space="preserve"> </w:t>
      </w:r>
      <w:r>
        <w:rPr>
          <w:sz w:val="24"/>
        </w:rPr>
        <w:t>de</w:t>
      </w:r>
      <w:r>
        <w:rPr>
          <w:spacing w:val="-3"/>
          <w:sz w:val="24"/>
        </w:rPr>
        <w:t xml:space="preserve"> </w:t>
      </w:r>
      <w:r>
        <w:rPr>
          <w:sz w:val="24"/>
        </w:rPr>
        <w:t>texto</w:t>
      </w:r>
      <w:r>
        <w:rPr>
          <w:spacing w:val="-15"/>
          <w:sz w:val="24"/>
        </w:rPr>
        <w:t xml:space="preserve"> </w:t>
      </w:r>
      <w:r>
        <w:rPr>
          <w:spacing w:val="-2"/>
          <w:sz w:val="24"/>
        </w:rPr>
        <w:t>ASCII:</w:t>
      </w:r>
    </w:p>
    <w:p>
      <w:pPr>
        <w:pStyle w:val="BodyText"/>
        <w:spacing w:before="119" w:after="0"/>
        <w:ind w:left="3292" w:right="0"/>
        <w:rPr/>
      </w:pPr>
      <w:hyperlink r:id="rId15">
        <w:r>
          <w:rPr>
            <w:rStyle w:val="ListLabel829"/>
            <w:color w:val="00007F"/>
            <w:spacing w:val="-2"/>
            <w:u w:val="single" w:color="00007F"/>
          </w:rPr>
          <w:t>http://en.wikipedia.org/wiki/ASCII</w:t>
        </w:r>
      </w:hyperlink>
    </w:p>
    <w:p>
      <w:pPr>
        <w:pStyle w:val="BodyText"/>
        <w:ind w:left="0" w:right="0"/>
        <w:rPr>
          <w:sz w:val="20"/>
        </w:rPr>
      </w:pPr>
      <w:r>
        <w:rPr>
          <w:sz w:val="20"/>
        </w:rPr>
      </w:r>
    </w:p>
    <w:p>
      <w:pPr>
        <w:pStyle w:val="BodyText"/>
        <w:spacing w:before="9" w:after="0"/>
        <w:ind w:left="0" w:right="0"/>
        <w:rPr>
          <w:sz w:val="17"/>
        </w:rPr>
      </w:pPr>
      <w:r>
        <w:rPr>
          <w:sz w:val="17"/>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1"/>
        <w:spacing w:before="88" w:after="0"/>
        <w:rPr/>
      </w:pPr>
      <w:r>
        <w:rPr/>
        <w:t>Manipulando</w:t>
      </w:r>
      <w:r>
        <w:rPr>
          <w:spacing w:val="-6"/>
        </w:rPr>
        <w:t xml:space="preserve"> </w:t>
      </w:r>
      <w:r>
        <w:rPr/>
        <w:t>archivos</w:t>
      </w:r>
      <w:r>
        <w:rPr>
          <w:spacing w:val="-6"/>
        </w:rPr>
        <w:t xml:space="preserve"> </w:t>
      </w:r>
      <w:r>
        <w:rPr/>
        <w:t>y</w:t>
      </w:r>
      <w:r>
        <w:rPr>
          <w:spacing w:val="-6"/>
        </w:rPr>
        <w:t xml:space="preserve"> </w:t>
      </w:r>
      <w:r>
        <w:rPr>
          <w:spacing w:val="-2"/>
        </w:rPr>
        <w:t>directorios</w:t>
      </w:r>
    </w:p>
    <w:p>
      <w:pPr>
        <w:pStyle w:val="BodyText"/>
        <w:spacing w:before="74" w:after="0"/>
        <w:ind w:left="155" w:right="550"/>
        <w:rPr/>
      </w:pPr>
      <w:r>
        <w:rPr/>
        <w:t>Llegados</w:t>
      </w:r>
      <w:r>
        <w:rPr>
          <w:spacing w:val="-4"/>
        </w:rPr>
        <w:t xml:space="preserve"> </w:t>
      </w:r>
      <w:r>
        <w:rPr/>
        <w:t>a</w:t>
      </w:r>
      <w:r>
        <w:rPr>
          <w:spacing w:val="-5"/>
        </w:rPr>
        <w:t xml:space="preserve"> </w:t>
      </w:r>
      <w:r>
        <w:rPr/>
        <w:t>este</w:t>
      </w:r>
      <w:r>
        <w:rPr>
          <w:spacing w:val="-3"/>
        </w:rPr>
        <w:t xml:space="preserve"> </w:t>
      </w:r>
      <w:r>
        <w:rPr/>
        <w:t>punto,</w:t>
      </w:r>
      <w:r>
        <w:rPr>
          <w:spacing w:val="-4"/>
        </w:rPr>
        <w:t xml:space="preserve"> </w:t>
      </w:r>
      <w:r>
        <w:rPr/>
        <w:t>¡estamos</w:t>
      </w:r>
      <w:r>
        <w:rPr>
          <w:spacing w:val="-4"/>
        </w:rPr>
        <w:t xml:space="preserve"> </w:t>
      </w:r>
      <w:r>
        <w:rPr/>
        <w:t>preparados</w:t>
      </w:r>
      <w:r>
        <w:rPr>
          <w:spacing w:val="-4"/>
        </w:rPr>
        <w:t xml:space="preserve"> </w:t>
      </w:r>
      <w:r>
        <w:rPr/>
        <w:t>para</w:t>
      </w:r>
      <w:r>
        <w:rPr>
          <w:spacing w:val="-3"/>
        </w:rPr>
        <w:t xml:space="preserve"> </w:t>
      </w:r>
      <w:r>
        <w:rPr/>
        <w:t>algo</w:t>
      </w:r>
      <w:r>
        <w:rPr>
          <w:spacing w:val="-4"/>
        </w:rPr>
        <w:t xml:space="preserve"> </w:t>
      </w:r>
      <w:r>
        <w:rPr/>
        <w:t>de</w:t>
      </w:r>
      <w:r>
        <w:rPr>
          <w:spacing w:val="-5"/>
        </w:rPr>
        <w:t xml:space="preserve"> </w:t>
      </w:r>
      <w:r>
        <w:rPr/>
        <w:t>trabajo</w:t>
      </w:r>
      <w:r>
        <w:rPr>
          <w:spacing w:val="-3"/>
        </w:rPr>
        <w:t xml:space="preserve"> </w:t>
      </w:r>
      <w:r>
        <w:rPr/>
        <w:t>real!</w:t>
      </w:r>
      <w:r>
        <w:rPr>
          <w:spacing w:val="-4"/>
        </w:rPr>
        <w:t xml:space="preserve"> </w:t>
      </w:r>
      <w:r>
        <w:rPr/>
        <w:t>En</w:t>
      </w:r>
      <w:r>
        <w:rPr>
          <w:spacing w:val="-3"/>
        </w:rPr>
        <w:t xml:space="preserve"> </w:t>
      </w:r>
      <w:r>
        <w:rPr/>
        <w:t>este</w:t>
      </w:r>
      <w:r>
        <w:rPr>
          <w:spacing w:val="-5"/>
        </w:rPr>
        <w:t xml:space="preserve"> </w:t>
      </w:r>
      <w:r>
        <w:rPr/>
        <w:t>capítulo presentaremos los siguientes comandos:</w:t>
      </w:r>
    </w:p>
    <w:p>
      <w:pPr>
        <w:pStyle w:val="ListParagraph"/>
        <w:numPr>
          <w:ilvl w:val="0"/>
          <w:numId w:val="4"/>
        </w:numPr>
        <w:tabs>
          <w:tab w:val="clear" w:pos="720"/>
          <w:tab w:val="left" w:pos="863" w:leader="none"/>
        </w:tabs>
        <w:spacing w:lineRule="auto" w:line="240" w:before="142" w:after="0"/>
        <w:ind w:hanging="283" w:left="863" w:right="0"/>
        <w:jc w:val="left"/>
        <w:rPr>
          <w:sz w:val="24"/>
        </w:rPr>
      </w:pPr>
      <w:r>
        <w:rPr>
          <w:rFonts w:ascii="Courier New" w:hAnsi="Courier New"/>
          <w:sz w:val="24"/>
        </w:rPr>
        <w:t>cp</w:t>
      </w:r>
      <w:r>
        <w:rPr>
          <w:rFonts w:ascii="Courier New" w:hAnsi="Courier New"/>
          <w:spacing w:val="-85"/>
          <w:sz w:val="24"/>
        </w:rPr>
        <w:t xml:space="preserve"> </w:t>
      </w:r>
      <w:r>
        <w:rPr>
          <w:sz w:val="24"/>
        </w:rPr>
        <w:t>–</w:t>
      </w:r>
      <w:r>
        <w:rPr>
          <w:spacing w:val="-4"/>
          <w:sz w:val="24"/>
        </w:rPr>
        <w:t xml:space="preserve"> </w:t>
      </w:r>
      <w:r>
        <w:rPr>
          <w:sz w:val="24"/>
        </w:rPr>
        <w:t>Copia</w:t>
      </w:r>
      <w:r>
        <w:rPr>
          <w:spacing w:val="-3"/>
          <w:sz w:val="24"/>
        </w:rPr>
        <w:t xml:space="preserve"> </w:t>
      </w:r>
      <w:r>
        <w:rPr>
          <w:sz w:val="24"/>
        </w:rPr>
        <w:t>archivos</w:t>
      </w:r>
      <w:r>
        <w:rPr>
          <w:spacing w:val="-2"/>
          <w:sz w:val="24"/>
        </w:rPr>
        <w:t xml:space="preserve"> </w:t>
      </w:r>
      <w:r>
        <w:rPr>
          <w:sz w:val="24"/>
        </w:rPr>
        <w:t>y</w:t>
      </w:r>
      <w:r>
        <w:rPr>
          <w:spacing w:val="-2"/>
          <w:sz w:val="24"/>
        </w:rPr>
        <w:t xml:space="preserve"> directorios</w:t>
      </w:r>
    </w:p>
    <w:p>
      <w:pPr>
        <w:pStyle w:val="ListParagraph"/>
        <w:numPr>
          <w:ilvl w:val="0"/>
          <w:numId w:val="4"/>
        </w:numPr>
        <w:tabs>
          <w:tab w:val="clear" w:pos="720"/>
          <w:tab w:val="left" w:pos="863" w:leader="none"/>
        </w:tabs>
        <w:spacing w:lineRule="auto" w:line="240" w:before="21" w:after="0"/>
        <w:ind w:hanging="283" w:left="863" w:right="0"/>
        <w:jc w:val="left"/>
        <w:rPr>
          <w:sz w:val="24"/>
        </w:rPr>
      </w:pPr>
      <w:r>
        <w:rPr>
          <w:rFonts w:ascii="Courier New" w:hAnsi="Courier New"/>
          <w:sz w:val="24"/>
        </w:rPr>
        <w:t>mv</w:t>
      </w:r>
      <w:r>
        <w:rPr>
          <w:rFonts w:ascii="Courier New" w:hAnsi="Courier New"/>
          <w:spacing w:val="-8"/>
          <w:sz w:val="24"/>
        </w:rPr>
        <w:t xml:space="preserve"> </w:t>
      </w:r>
      <w:r>
        <w:rPr>
          <w:sz w:val="24"/>
        </w:rPr>
        <w:t>–</w:t>
      </w:r>
      <w:r>
        <w:rPr>
          <w:spacing w:val="-2"/>
          <w:sz w:val="24"/>
        </w:rPr>
        <w:t xml:space="preserve"> </w:t>
      </w:r>
      <w:r>
        <w:rPr>
          <w:sz w:val="24"/>
        </w:rPr>
        <w:t>Mueve/renombra</w:t>
      </w:r>
      <w:r>
        <w:rPr>
          <w:spacing w:val="-4"/>
          <w:sz w:val="24"/>
        </w:rPr>
        <w:t xml:space="preserve"> </w:t>
      </w:r>
      <w:r>
        <w:rPr>
          <w:sz w:val="24"/>
        </w:rPr>
        <w:t>archivos</w:t>
      </w:r>
      <w:r>
        <w:rPr>
          <w:spacing w:val="-1"/>
          <w:sz w:val="24"/>
        </w:rPr>
        <w:t xml:space="preserve"> </w:t>
      </w:r>
      <w:r>
        <w:rPr>
          <w:sz w:val="24"/>
        </w:rPr>
        <w:t>y</w:t>
      </w:r>
      <w:r>
        <w:rPr>
          <w:spacing w:val="-2"/>
          <w:sz w:val="24"/>
        </w:rPr>
        <w:t xml:space="preserve"> directorios</w:t>
      </w:r>
    </w:p>
    <w:p>
      <w:pPr>
        <w:pStyle w:val="ListParagraph"/>
        <w:numPr>
          <w:ilvl w:val="0"/>
          <w:numId w:val="4"/>
        </w:numPr>
        <w:tabs>
          <w:tab w:val="clear" w:pos="720"/>
          <w:tab w:val="left" w:pos="863" w:leader="none"/>
        </w:tabs>
        <w:spacing w:lineRule="auto" w:line="240" w:before="23" w:after="0"/>
        <w:ind w:hanging="283" w:left="863" w:right="0"/>
        <w:jc w:val="left"/>
        <w:rPr>
          <w:sz w:val="24"/>
        </w:rPr>
      </w:pPr>
      <w:r>
        <w:rPr>
          <w:rFonts w:ascii="Courier New" w:hAnsi="Courier New"/>
          <w:sz w:val="24"/>
        </w:rPr>
        <w:t>mkdir</w:t>
      </w:r>
      <w:r>
        <w:rPr>
          <w:rFonts w:ascii="Courier New" w:hAnsi="Courier New"/>
          <w:spacing w:val="-7"/>
          <w:sz w:val="24"/>
        </w:rPr>
        <w:t xml:space="preserve"> </w:t>
      </w:r>
      <w:r>
        <w:rPr>
          <w:sz w:val="24"/>
        </w:rPr>
        <w:t>–</w:t>
      </w:r>
      <w:r>
        <w:rPr>
          <w:spacing w:val="-2"/>
          <w:sz w:val="24"/>
        </w:rPr>
        <w:t xml:space="preserve"> </w:t>
      </w:r>
      <w:r>
        <w:rPr>
          <w:sz w:val="24"/>
        </w:rPr>
        <w:t>Crea</w:t>
      </w:r>
      <w:r>
        <w:rPr>
          <w:spacing w:val="-2"/>
          <w:sz w:val="24"/>
        </w:rPr>
        <w:t xml:space="preserve"> directorios</w:t>
      </w:r>
    </w:p>
    <w:p>
      <w:pPr>
        <w:pStyle w:val="ListParagraph"/>
        <w:numPr>
          <w:ilvl w:val="0"/>
          <w:numId w:val="4"/>
        </w:numPr>
        <w:tabs>
          <w:tab w:val="clear" w:pos="720"/>
          <w:tab w:val="left" w:pos="863" w:leader="none"/>
        </w:tabs>
        <w:spacing w:lineRule="auto" w:line="240" w:before="20" w:after="0"/>
        <w:ind w:hanging="283" w:left="863" w:right="0"/>
        <w:jc w:val="left"/>
        <w:rPr>
          <w:sz w:val="24"/>
        </w:rPr>
      </w:pPr>
      <w:r>
        <w:rPr>
          <w:rFonts w:ascii="Courier New" w:hAnsi="Courier New"/>
          <w:sz w:val="24"/>
        </w:rPr>
        <w:t>rm</w:t>
      </w:r>
      <w:r>
        <w:rPr>
          <w:rFonts w:ascii="Courier New" w:hAnsi="Courier New"/>
          <w:spacing w:val="-6"/>
          <w:sz w:val="24"/>
        </w:rPr>
        <w:t xml:space="preserve"> </w:t>
      </w:r>
      <w:r>
        <w:rPr>
          <w:sz w:val="24"/>
        </w:rPr>
        <w:t>–</w:t>
      </w:r>
      <w:r>
        <w:rPr>
          <w:spacing w:val="-2"/>
          <w:sz w:val="24"/>
        </w:rPr>
        <w:t xml:space="preserve"> </w:t>
      </w:r>
      <w:r>
        <w:rPr>
          <w:sz w:val="24"/>
        </w:rPr>
        <w:t>Borra</w:t>
      </w:r>
      <w:r>
        <w:rPr>
          <w:spacing w:val="-3"/>
          <w:sz w:val="24"/>
        </w:rPr>
        <w:t xml:space="preserve"> </w:t>
      </w:r>
      <w:r>
        <w:rPr>
          <w:sz w:val="24"/>
        </w:rPr>
        <w:t>archivos y</w:t>
      </w:r>
      <w:r>
        <w:rPr>
          <w:spacing w:val="-1"/>
          <w:sz w:val="24"/>
        </w:rPr>
        <w:t xml:space="preserve"> </w:t>
      </w:r>
      <w:r>
        <w:rPr>
          <w:spacing w:val="-2"/>
          <w:sz w:val="24"/>
        </w:rPr>
        <w:t>directorios</w:t>
      </w:r>
    </w:p>
    <w:p>
      <w:pPr>
        <w:pStyle w:val="ListParagraph"/>
        <w:numPr>
          <w:ilvl w:val="0"/>
          <w:numId w:val="4"/>
        </w:numPr>
        <w:tabs>
          <w:tab w:val="clear" w:pos="720"/>
          <w:tab w:val="left" w:pos="863" w:leader="none"/>
        </w:tabs>
        <w:spacing w:lineRule="auto" w:line="240" w:before="23" w:after="0"/>
        <w:ind w:hanging="283" w:left="863" w:right="0"/>
        <w:jc w:val="left"/>
        <w:rPr>
          <w:sz w:val="24"/>
        </w:rPr>
      </w:pPr>
      <w:r>
        <w:rPr>
          <w:rFonts w:ascii="Courier New" w:hAnsi="Courier New"/>
          <w:sz w:val="24"/>
        </w:rPr>
        <w:t>ln</w:t>
      </w:r>
      <w:r>
        <w:rPr>
          <w:rFonts w:ascii="Courier New" w:hAnsi="Courier New"/>
          <w:spacing w:val="-5"/>
          <w:sz w:val="24"/>
        </w:rPr>
        <w:t xml:space="preserve"> </w:t>
      </w:r>
      <w:r>
        <w:rPr>
          <w:sz w:val="24"/>
        </w:rPr>
        <w:t>–</w:t>
      </w:r>
      <w:r>
        <w:rPr>
          <w:spacing w:val="-2"/>
          <w:sz w:val="24"/>
        </w:rPr>
        <w:t xml:space="preserve"> </w:t>
      </w:r>
      <w:r>
        <w:rPr>
          <w:sz w:val="24"/>
        </w:rPr>
        <w:t>Crea</w:t>
      </w:r>
      <w:r>
        <w:rPr>
          <w:spacing w:val="-3"/>
          <w:sz w:val="24"/>
        </w:rPr>
        <w:t xml:space="preserve"> </w:t>
      </w:r>
      <w:r>
        <w:rPr>
          <w:sz w:val="24"/>
        </w:rPr>
        <w:t>enlaces</w:t>
      </w:r>
      <w:r>
        <w:rPr>
          <w:spacing w:val="-1"/>
          <w:sz w:val="24"/>
        </w:rPr>
        <w:t xml:space="preserve"> </w:t>
      </w:r>
      <w:r>
        <w:rPr>
          <w:sz w:val="24"/>
        </w:rPr>
        <w:t>duros</w:t>
      </w:r>
      <w:r>
        <w:rPr>
          <w:spacing w:val="-2"/>
          <w:sz w:val="24"/>
        </w:rPr>
        <w:t xml:space="preserve"> </w:t>
      </w:r>
      <w:r>
        <w:rPr>
          <w:sz w:val="24"/>
        </w:rPr>
        <w:t>y</w:t>
      </w:r>
      <w:r>
        <w:rPr>
          <w:spacing w:val="-1"/>
          <w:sz w:val="24"/>
        </w:rPr>
        <w:t xml:space="preserve"> </w:t>
      </w:r>
      <w:r>
        <w:rPr>
          <w:spacing w:val="-2"/>
          <w:sz w:val="24"/>
        </w:rPr>
        <w:t>simbólicos</w:t>
      </w:r>
    </w:p>
    <w:p>
      <w:pPr>
        <w:pStyle w:val="BodyText"/>
        <w:spacing w:before="4" w:after="0"/>
        <w:ind w:left="0" w:right="0"/>
        <w:rPr>
          <w:sz w:val="34"/>
        </w:rPr>
      </w:pPr>
      <w:r>
        <w:rPr>
          <w:sz w:val="34"/>
        </w:rPr>
      </w:r>
    </w:p>
    <w:p>
      <w:pPr>
        <w:pStyle w:val="BodyText"/>
        <w:spacing w:before="1" w:after="0"/>
        <w:rPr/>
      </w:pPr>
      <w:r>
        <w:rPr/>
        <w:t>Estos</w:t>
      </w:r>
      <w:r>
        <w:rPr>
          <w:spacing w:val="-4"/>
        </w:rPr>
        <w:t xml:space="preserve"> </w:t>
      </w:r>
      <w:r>
        <w:rPr/>
        <w:t>cinco</w:t>
      </w:r>
      <w:r>
        <w:rPr>
          <w:spacing w:val="-4"/>
        </w:rPr>
        <w:t xml:space="preserve"> </w:t>
      </w:r>
      <w:r>
        <w:rPr/>
        <w:t>comandos</w:t>
      </w:r>
      <w:r>
        <w:rPr>
          <w:spacing w:val="-2"/>
        </w:rPr>
        <w:t xml:space="preserve"> </w:t>
      </w:r>
      <w:r>
        <w:rPr/>
        <w:t>están</w:t>
      </w:r>
      <w:r>
        <w:rPr>
          <w:spacing w:val="-4"/>
        </w:rPr>
        <w:t xml:space="preserve"> </w:t>
      </w:r>
      <w:r>
        <w:rPr/>
        <w:t>entre</w:t>
      </w:r>
      <w:r>
        <w:rPr>
          <w:spacing w:val="-3"/>
        </w:rPr>
        <w:t xml:space="preserve"> </w:t>
      </w:r>
      <w:r>
        <w:rPr/>
        <w:t>los</w:t>
      </w:r>
      <w:r>
        <w:rPr>
          <w:spacing w:val="-4"/>
        </w:rPr>
        <w:t xml:space="preserve"> </w:t>
      </w:r>
      <w:r>
        <w:rPr/>
        <w:t>comandos</w:t>
      </w:r>
      <w:r>
        <w:rPr>
          <w:spacing w:val="-4"/>
        </w:rPr>
        <w:t xml:space="preserve"> </w:t>
      </w:r>
      <w:r>
        <w:rPr/>
        <w:t>de</w:t>
      </w:r>
      <w:r>
        <w:rPr>
          <w:spacing w:val="-3"/>
        </w:rPr>
        <w:t xml:space="preserve"> </w:t>
      </w:r>
      <w:r>
        <w:rPr/>
        <w:t>Linux</w:t>
      </w:r>
      <w:r>
        <w:rPr>
          <w:spacing w:val="-4"/>
        </w:rPr>
        <w:t xml:space="preserve"> </w:t>
      </w:r>
      <w:r>
        <w:rPr/>
        <w:t>usados</w:t>
      </w:r>
      <w:r>
        <w:rPr>
          <w:spacing w:val="-4"/>
        </w:rPr>
        <w:t xml:space="preserve"> </w:t>
      </w:r>
      <w:r>
        <w:rPr/>
        <w:t>más</w:t>
      </w:r>
      <w:r>
        <w:rPr>
          <w:spacing w:val="-4"/>
        </w:rPr>
        <w:t xml:space="preserve"> </w:t>
      </w:r>
      <w:r>
        <w:rPr/>
        <w:t>frecuentemente.</w:t>
      </w:r>
      <w:r>
        <w:rPr>
          <w:spacing w:val="-3"/>
        </w:rPr>
        <w:t xml:space="preserve"> </w:t>
      </w:r>
      <w:r>
        <w:rPr/>
        <w:t>Se</w:t>
      </w:r>
      <w:r>
        <w:rPr>
          <w:spacing w:val="-5"/>
        </w:rPr>
        <w:t xml:space="preserve"> </w:t>
      </w:r>
      <w:r>
        <w:rPr/>
        <w:t>usan</w:t>
      </w:r>
      <w:r>
        <w:rPr>
          <w:spacing w:val="-3"/>
        </w:rPr>
        <w:t xml:space="preserve"> </w:t>
      </w:r>
      <w:r>
        <w:rPr/>
        <w:t>para manipular tanto archivos como directorios.</w:t>
      </w:r>
    </w:p>
    <w:p>
      <w:pPr>
        <w:pStyle w:val="BodyText"/>
        <w:spacing w:before="11" w:after="0"/>
        <w:ind w:left="0" w:right="0"/>
        <w:rPr>
          <w:sz w:val="23"/>
        </w:rPr>
      </w:pPr>
      <w:r>
        <w:rPr>
          <w:sz w:val="23"/>
        </w:rPr>
      </w:r>
    </w:p>
    <w:p>
      <w:pPr>
        <w:pStyle w:val="BodyText"/>
        <w:ind w:left="155" w:right="173"/>
        <w:rPr/>
      </w:pPr>
      <w:r>
        <w:rPr/>
        <w:t>Aunque, para ser francos, algunas de las tareas que realizan estos comandos se hacen más fácilmente</w:t>
      </w:r>
      <w:r>
        <w:rPr>
          <w:spacing w:val="-2"/>
        </w:rPr>
        <w:t xml:space="preserve"> </w:t>
      </w:r>
      <w:r>
        <w:rPr/>
        <w:t>con</w:t>
      </w:r>
      <w:r>
        <w:rPr>
          <w:spacing w:val="-3"/>
        </w:rPr>
        <w:t xml:space="preserve"> </w:t>
      </w:r>
      <w:r>
        <w:rPr/>
        <w:t>un</w:t>
      </w:r>
      <w:r>
        <w:rPr>
          <w:spacing w:val="-3"/>
        </w:rPr>
        <w:t xml:space="preserve"> </w:t>
      </w:r>
      <w:r>
        <w:rPr/>
        <w:t>gestor</w:t>
      </w:r>
      <w:r>
        <w:rPr>
          <w:spacing w:val="-3"/>
        </w:rPr>
        <w:t xml:space="preserve"> </w:t>
      </w:r>
      <w:r>
        <w:rPr/>
        <w:t>gráfico</w:t>
      </w:r>
      <w:r>
        <w:rPr>
          <w:spacing w:val="-2"/>
        </w:rPr>
        <w:t xml:space="preserve"> </w:t>
      </w:r>
      <w:r>
        <w:rPr/>
        <w:t>de</w:t>
      </w:r>
      <w:r>
        <w:rPr>
          <w:spacing w:val="-4"/>
        </w:rPr>
        <w:t xml:space="preserve"> </w:t>
      </w:r>
      <w:r>
        <w:rPr/>
        <w:t>archivos.</w:t>
      </w:r>
      <w:r>
        <w:rPr>
          <w:spacing w:val="-3"/>
        </w:rPr>
        <w:t xml:space="preserve"> </w:t>
      </w:r>
      <w:r>
        <w:rPr/>
        <w:t>Con</w:t>
      </w:r>
      <w:r>
        <w:rPr>
          <w:spacing w:val="-3"/>
        </w:rPr>
        <w:t xml:space="preserve"> </w:t>
      </w:r>
      <w:r>
        <w:rPr/>
        <w:t>un</w:t>
      </w:r>
      <w:r>
        <w:rPr>
          <w:spacing w:val="-3"/>
        </w:rPr>
        <w:t xml:space="preserve"> </w:t>
      </w:r>
      <w:r>
        <w:rPr/>
        <w:t>gestor</w:t>
      </w:r>
      <w:r>
        <w:rPr>
          <w:spacing w:val="-3"/>
        </w:rPr>
        <w:t xml:space="preserve"> </w:t>
      </w:r>
      <w:r>
        <w:rPr/>
        <w:t>de</w:t>
      </w:r>
      <w:r>
        <w:rPr>
          <w:spacing w:val="-4"/>
        </w:rPr>
        <w:t xml:space="preserve"> </w:t>
      </w:r>
      <w:r>
        <w:rPr/>
        <w:t>archivos,</w:t>
      </w:r>
      <w:r>
        <w:rPr>
          <w:spacing w:val="-3"/>
        </w:rPr>
        <w:t xml:space="preserve"> </w:t>
      </w:r>
      <w:r>
        <w:rPr/>
        <w:t>podemos</w:t>
      </w:r>
      <w:r>
        <w:rPr>
          <w:spacing w:val="-3"/>
        </w:rPr>
        <w:t xml:space="preserve"> </w:t>
      </w:r>
      <w:r>
        <w:rPr/>
        <w:t>arrastrar</w:t>
      </w:r>
      <w:r>
        <w:rPr>
          <w:spacing w:val="-2"/>
        </w:rPr>
        <w:t xml:space="preserve"> </w:t>
      </w:r>
      <w:r>
        <w:rPr/>
        <w:t>y</w:t>
      </w:r>
      <w:r>
        <w:rPr>
          <w:spacing w:val="-3"/>
        </w:rPr>
        <w:t xml:space="preserve"> </w:t>
      </w:r>
      <w:r>
        <w:rPr/>
        <w:t>soltar un</w:t>
      </w:r>
      <w:r>
        <w:rPr>
          <w:spacing w:val="-1"/>
        </w:rPr>
        <w:t xml:space="preserve"> </w:t>
      </w:r>
      <w:r>
        <w:rPr/>
        <w:t>archivo</w:t>
      </w:r>
      <w:r>
        <w:rPr>
          <w:spacing w:val="-1"/>
        </w:rPr>
        <w:t xml:space="preserve"> </w:t>
      </w:r>
      <w:r>
        <w:rPr/>
        <w:t>de</w:t>
      </w:r>
      <w:r>
        <w:rPr>
          <w:spacing w:val="-2"/>
        </w:rPr>
        <w:t xml:space="preserve"> </w:t>
      </w:r>
      <w:r>
        <w:rPr/>
        <w:t>un</w:t>
      </w:r>
      <w:r>
        <w:rPr>
          <w:spacing w:val="-1"/>
        </w:rPr>
        <w:t xml:space="preserve"> </w:t>
      </w:r>
      <w:r>
        <w:rPr/>
        <w:t>directorio a</w:t>
      </w:r>
      <w:r>
        <w:rPr>
          <w:spacing w:val="-2"/>
        </w:rPr>
        <w:t xml:space="preserve"> </w:t>
      </w:r>
      <w:r>
        <w:rPr/>
        <w:t>otro,</w:t>
      </w:r>
      <w:r>
        <w:rPr>
          <w:spacing w:val="-1"/>
        </w:rPr>
        <w:t xml:space="preserve"> </w:t>
      </w:r>
      <w:r>
        <w:rPr/>
        <w:t>cortar</w:t>
      </w:r>
      <w:r>
        <w:rPr>
          <w:spacing w:val="-1"/>
        </w:rPr>
        <w:t xml:space="preserve"> </w:t>
      </w:r>
      <w:r>
        <w:rPr/>
        <w:t>y</w:t>
      </w:r>
      <w:r>
        <w:rPr>
          <w:spacing w:val="-1"/>
        </w:rPr>
        <w:t xml:space="preserve"> </w:t>
      </w:r>
      <w:r>
        <w:rPr/>
        <w:t>pegar archivos,</w:t>
      </w:r>
      <w:r>
        <w:rPr>
          <w:spacing w:val="-1"/>
        </w:rPr>
        <w:t xml:space="preserve"> </w:t>
      </w:r>
      <w:r>
        <w:rPr/>
        <w:t>borrar archivos,</w:t>
      </w:r>
      <w:r>
        <w:rPr>
          <w:spacing w:val="-1"/>
        </w:rPr>
        <w:t xml:space="preserve"> </w:t>
      </w:r>
      <w:r>
        <w:rPr/>
        <w:t>etc. Entonces,</w:t>
      </w:r>
      <w:r>
        <w:rPr>
          <w:spacing w:val="-1"/>
        </w:rPr>
        <w:t xml:space="preserve"> </w:t>
      </w:r>
      <w:r>
        <w:rPr/>
        <w:t>¿por</w:t>
      </w:r>
      <w:r>
        <w:rPr>
          <w:spacing w:val="-1"/>
        </w:rPr>
        <w:t xml:space="preserve"> </w:t>
      </w:r>
      <w:r>
        <w:rPr/>
        <w:t>qué utilizamos estos programas antiguos de línea de comandos?</w:t>
      </w:r>
    </w:p>
    <w:p>
      <w:pPr>
        <w:pStyle w:val="BodyText"/>
        <w:ind w:left="0" w:right="0"/>
        <w:rPr/>
      </w:pPr>
      <w:r>
        <w:rPr/>
      </w:r>
    </w:p>
    <w:p>
      <w:pPr>
        <w:pStyle w:val="BodyText"/>
        <w:ind w:left="155" w:right="173"/>
        <w:rPr/>
      </w:pPr>
      <w:r>
        <w:rPr/>
        <w:t>La respuesta es poder y flexibilidad. Mientras que es fácil realizar manipulaciones simples de archivos con un gestor gráfico de archivos, las tareas complicadas pueden ser más fáciles con la línea de comandos. Por ejemplo, ¿cómo podríamos copiar todos los archivos HTML</w:t>
      </w:r>
      <w:r>
        <w:rPr>
          <w:spacing w:val="-2"/>
        </w:rPr>
        <w:t xml:space="preserve"> </w:t>
      </w:r>
      <w:r>
        <w:rPr/>
        <w:t>de un directorio</w:t>
      </w:r>
      <w:r>
        <w:rPr>
          <w:spacing w:val="-2"/>
        </w:rPr>
        <w:t xml:space="preserve"> </w:t>
      </w:r>
      <w:r>
        <w:rPr/>
        <w:t>a</w:t>
      </w:r>
      <w:r>
        <w:rPr>
          <w:spacing w:val="-3"/>
        </w:rPr>
        <w:t xml:space="preserve"> </w:t>
      </w:r>
      <w:r>
        <w:rPr/>
        <w:t>otro,</w:t>
      </w:r>
      <w:r>
        <w:rPr>
          <w:spacing w:val="-2"/>
        </w:rPr>
        <w:t xml:space="preserve"> </w:t>
      </w:r>
      <w:r>
        <w:rPr/>
        <w:t>pero</w:t>
      </w:r>
      <w:r>
        <w:rPr>
          <w:spacing w:val="-2"/>
        </w:rPr>
        <w:t xml:space="preserve"> </w:t>
      </w:r>
      <w:r>
        <w:rPr/>
        <w:t>sólo</w:t>
      </w:r>
      <w:r>
        <w:rPr>
          <w:spacing w:val="-2"/>
        </w:rPr>
        <w:t xml:space="preserve"> </w:t>
      </w:r>
      <w:r>
        <w:rPr/>
        <w:t>copiando</w:t>
      </w:r>
      <w:r>
        <w:rPr>
          <w:spacing w:val="-2"/>
        </w:rPr>
        <w:t xml:space="preserve"> </w:t>
      </w:r>
      <w:r>
        <w:rPr/>
        <w:t>los</w:t>
      </w:r>
      <w:r>
        <w:rPr>
          <w:spacing w:val="-2"/>
        </w:rPr>
        <w:t xml:space="preserve"> </w:t>
      </w:r>
      <w:r>
        <w:rPr/>
        <w:t>archivos</w:t>
      </w:r>
      <w:r>
        <w:rPr>
          <w:spacing w:val="-2"/>
        </w:rPr>
        <w:t xml:space="preserve"> </w:t>
      </w:r>
      <w:r>
        <w:rPr/>
        <w:t>que</w:t>
      </w:r>
      <w:r>
        <w:rPr>
          <w:spacing w:val="-3"/>
        </w:rPr>
        <w:t xml:space="preserve"> </w:t>
      </w:r>
      <w:r>
        <w:rPr/>
        <w:t>no</w:t>
      </w:r>
      <w:r>
        <w:rPr>
          <w:spacing w:val="-2"/>
        </w:rPr>
        <w:t xml:space="preserve"> </w:t>
      </w:r>
      <w:r>
        <w:rPr/>
        <w:t>existan</w:t>
      </w:r>
      <w:r>
        <w:rPr>
          <w:spacing w:val="-2"/>
        </w:rPr>
        <w:t xml:space="preserve"> </w:t>
      </w:r>
      <w:r>
        <w:rPr/>
        <w:t>en</w:t>
      </w:r>
      <w:r>
        <w:rPr>
          <w:spacing w:val="-2"/>
        </w:rPr>
        <w:t xml:space="preserve"> </w:t>
      </w:r>
      <w:r>
        <w:rPr/>
        <w:t>el</w:t>
      </w:r>
      <w:r>
        <w:rPr>
          <w:spacing w:val="-2"/>
        </w:rPr>
        <w:t xml:space="preserve"> </w:t>
      </w:r>
      <w:r>
        <w:rPr/>
        <w:t>directorio</w:t>
      </w:r>
      <w:r>
        <w:rPr>
          <w:spacing w:val="-2"/>
        </w:rPr>
        <w:t xml:space="preserve"> </w:t>
      </w:r>
      <w:r>
        <w:rPr/>
        <w:t>de</w:t>
      </w:r>
      <w:r>
        <w:rPr>
          <w:spacing w:val="-2"/>
        </w:rPr>
        <w:t xml:space="preserve"> </w:t>
      </w:r>
      <w:r>
        <w:rPr/>
        <w:t>destino</w:t>
      </w:r>
      <w:r>
        <w:rPr>
          <w:spacing w:val="-2"/>
        </w:rPr>
        <w:t xml:space="preserve"> </w:t>
      </w:r>
      <w:r>
        <w:rPr/>
        <w:t>o</w:t>
      </w:r>
      <w:r>
        <w:rPr>
          <w:spacing w:val="-2"/>
        </w:rPr>
        <w:t xml:space="preserve"> </w:t>
      </w:r>
      <w:r>
        <w:rPr/>
        <w:t>que sean</w:t>
      </w:r>
      <w:r>
        <w:rPr>
          <w:spacing w:val="-3"/>
        </w:rPr>
        <w:t xml:space="preserve"> </w:t>
      </w:r>
      <w:r>
        <w:rPr/>
        <w:t>más</w:t>
      </w:r>
      <w:r>
        <w:rPr>
          <w:spacing w:val="-3"/>
        </w:rPr>
        <w:t xml:space="preserve"> </w:t>
      </w:r>
      <w:r>
        <w:rPr/>
        <w:t>recientes</w:t>
      </w:r>
      <w:r>
        <w:rPr>
          <w:spacing w:val="-3"/>
        </w:rPr>
        <w:t xml:space="preserve"> </w:t>
      </w:r>
      <w:r>
        <w:rPr/>
        <w:t>que</w:t>
      </w:r>
      <w:r>
        <w:rPr>
          <w:spacing w:val="-4"/>
        </w:rPr>
        <w:t xml:space="preserve"> </w:t>
      </w:r>
      <w:r>
        <w:rPr/>
        <w:t>las</w:t>
      </w:r>
      <w:r>
        <w:rPr>
          <w:spacing w:val="-1"/>
        </w:rPr>
        <w:t xml:space="preserve"> </w:t>
      </w:r>
      <w:r>
        <w:rPr/>
        <w:t>versiones</w:t>
      </w:r>
      <w:r>
        <w:rPr>
          <w:spacing w:val="-3"/>
        </w:rPr>
        <w:t xml:space="preserve"> </w:t>
      </w:r>
      <w:r>
        <w:rPr/>
        <w:t>en</w:t>
      </w:r>
      <w:r>
        <w:rPr>
          <w:spacing w:val="-3"/>
        </w:rPr>
        <w:t xml:space="preserve"> </w:t>
      </w:r>
      <w:r>
        <w:rPr/>
        <w:t>el</w:t>
      </w:r>
      <w:r>
        <w:rPr>
          <w:spacing w:val="-2"/>
        </w:rPr>
        <w:t xml:space="preserve"> </w:t>
      </w:r>
      <w:r>
        <w:rPr/>
        <w:t>directorio</w:t>
      </w:r>
      <w:r>
        <w:rPr>
          <w:spacing w:val="-3"/>
        </w:rPr>
        <w:t xml:space="preserve"> </w:t>
      </w:r>
      <w:r>
        <w:rPr/>
        <w:t>de</w:t>
      </w:r>
      <w:r>
        <w:rPr>
          <w:spacing w:val="-4"/>
        </w:rPr>
        <w:t xml:space="preserve"> </w:t>
      </w:r>
      <w:r>
        <w:rPr/>
        <w:t>destino?</w:t>
      </w:r>
      <w:r>
        <w:rPr>
          <w:spacing w:val="-4"/>
        </w:rPr>
        <w:t xml:space="preserve"> </w:t>
      </w:r>
      <w:r>
        <w:rPr/>
        <w:t>Bastante</w:t>
      </w:r>
      <w:r>
        <w:rPr>
          <w:spacing w:val="-4"/>
        </w:rPr>
        <w:t xml:space="preserve"> </w:t>
      </w:r>
      <w:r>
        <w:rPr/>
        <w:t>difícil</w:t>
      </w:r>
      <w:r>
        <w:rPr>
          <w:spacing w:val="-2"/>
        </w:rPr>
        <w:t xml:space="preserve"> </w:t>
      </w:r>
      <w:r>
        <w:rPr/>
        <w:t>con</w:t>
      </w:r>
      <w:r>
        <w:rPr>
          <w:spacing w:val="-3"/>
        </w:rPr>
        <w:t xml:space="preserve"> </w:t>
      </w:r>
      <w:r>
        <w:rPr/>
        <w:t>un</w:t>
      </w:r>
      <w:r>
        <w:rPr>
          <w:spacing w:val="-3"/>
        </w:rPr>
        <w:t xml:space="preserve"> </w:t>
      </w:r>
      <w:r>
        <w:rPr/>
        <w:t>gestor</w:t>
      </w:r>
      <w:r>
        <w:rPr>
          <w:spacing w:val="-3"/>
        </w:rPr>
        <w:t xml:space="preserve"> </w:t>
      </w:r>
      <w:r>
        <w:rPr/>
        <w:t>de archivos. Bastante fácil con la línea de comandos:</w:t>
      </w:r>
    </w:p>
    <w:p>
      <w:pPr>
        <w:pStyle w:val="Normal"/>
        <w:spacing w:before="121" w:after="0"/>
        <w:ind w:hanging="0" w:left="724" w:right="0"/>
        <w:jc w:val="left"/>
        <w:rPr>
          <w:rFonts w:ascii="Courier New" w:hAnsi="Courier New"/>
          <w:b/>
          <w:sz w:val="24"/>
        </w:rPr>
      </w:pPr>
      <w:r>
        <w:rPr>
          <w:rFonts w:ascii="Courier New" w:hAnsi="Courier New"/>
          <w:b/>
          <w:sz w:val="24"/>
        </w:rPr>
        <w:t>cp</w:t>
      </w:r>
      <w:r>
        <w:rPr>
          <w:rFonts w:ascii="Courier New" w:hAnsi="Courier New"/>
          <w:b/>
          <w:spacing w:val="-4"/>
          <w:sz w:val="24"/>
        </w:rPr>
        <w:t xml:space="preserve"> </w:t>
      </w:r>
      <w:r>
        <w:rPr>
          <w:rFonts w:ascii="Courier New" w:hAnsi="Courier New"/>
          <w:b/>
          <w:sz w:val="24"/>
        </w:rPr>
        <w:t>-u</w:t>
      </w:r>
      <w:r>
        <w:rPr>
          <w:rFonts w:ascii="Courier New" w:hAnsi="Courier New"/>
          <w:b/>
          <w:spacing w:val="-3"/>
          <w:sz w:val="24"/>
        </w:rPr>
        <w:t xml:space="preserve"> </w:t>
      </w:r>
      <w:r>
        <w:rPr>
          <w:rFonts w:ascii="Courier New" w:hAnsi="Courier New"/>
          <w:b/>
          <w:sz w:val="24"/>
        </w:rPr>
        <w:t>*.html</w:t>
      </w:r>
      <w:r>
        <w:rPr>
          <w:rFonts w:ascii="Courier New" w:hAnsi="Courier New"/>
          <w:b/>
          <w:spacing w:val="-3"/>
          <w:sz w:val="24"/>
        </w:rPr>
        <w:t xml:space="preserve"> </w:t>
      </w:r>
      <w:r>
        <w:rPr>
          <w:rFonts w:ascii="Courier New" w:hAnsi="Courier New"/>
          <w:b/>
          <w:spacing w:val="-2"/>
          <w:sz w:val="24"/>
        </w:rPr>
        <w:t>destination</w:t>
      </w:r>
    </w:p>
    <w:p>
      <w:pPr>
        <w:pStyle w:val="BodyText"/>
        <w:ind w:left="0" w:right="0"/>
        <w:rPr>
          <w:rFonts w:ascii="Courier New" w:hAnsi="Courier New"/>
          <w:b/>
          <w:sz w:val="26"/>
        </w:rPr>
      </w:pPr>
      <w:r>
        <w:rPr>
          <w:rFonts w:ascii="Courier New" w:hAnsi="Courier New"/>
          <w:b/>
          <w:sz w:val="26"/>
        </w:rPr>
      </w:r>
    </w:p>
    <w:p>
      <w:pPr>
        <w:pStyle w:val="Heading1"/>
        <w:spacing w:before="228" w:after="0"/>
        <w:rPr/>
      </w:pPr>
      <w:r>
        <w:rPr>
          <w:spacing w:val="-2"/>
        </w:rPr>
        <w:t>Comodines</w:t>
      </w:r>
    </w:p>
    <w:p>
      <w:pPr>
        <w:pStyle w:val="BodyText"/>
        <w:spacing w:before="119" w:after="0"/>
        <w:ind w:left="155" w:right="185"/>
        <w:rPr/>
      </w:pPr>
      <w:r>
        <w:rPr/>
        <w:t>Antes de empezar a usar nuestros comandos, necesitamos hablar sobre una característica del shell que hace a estos comandos muy potentes. Como el shell utiliza mucho los nombres de archivo, ofrece</w:t>
      </w:r>
      <w:r>
        <w:rPr>
          <w:spacing w:val="-5"/>
        </w:rPr>
        <w:t xml:space="preserve"> </w:t>
      </w:r>
      <w:r>
        <w:rPr/>
        <w:t>caracteres</w:t>
      </w:r>
      <w:r>
        <w:rPr>
          <w:spacing w:val="-2"/>
        </w:rPr>
        <w:t xml:space="preserve"> </w:t>
      </w:r>
      <w:r>
        <w:rPr/>
        <w:t>especiales</w:t>
      </w:r>
      <w:r>
        <w:rPr>
          <w:spacing w:val="-4"/>
        </w:rPr>
        <w:t xml:space="preserve"> </w:t>
      </w:r>
      <w:r>
        <w:rPr/>
        <w:t>para</w:t>
      </w:r>
      <w:r>
        <w:rPr>
          <w:spacing w:val="-5"/>
        </w:rPr>
        <w:t xml:space="preserve"> </w:t>
      </w:r>
      <w:r>
        <w:rPr/>
        <w:t>ayudarnos</w:t>
      </w:r>
      <w:r>
        <w:rPr>
          <w:spacing w:val="-4"/>
        </w:rPr>
        <w:t xml:space="preserve"> </w:t>
      </w:r>
      <w:r>
        <w:rPr/>
        <w:t>a</w:t>
      </w:r>
      <w:r>
        <w:rPr>
          <w:spacing w:val="-3"/>
        </w:rPr>
        <w:t xml:space="preserve"> </w:t>
      </w:r>
      <w:r>
        <w:rPr/>
        <w:t>especificar</w:t>
      </w:r>
      <w:r>
        <w:rPr>
          <w:spacing w:val="-4"/>
        </w:rPr>
        <w:t xml:space="preserve"> </w:t>
      </w:r>
      <w:r>
        <w:rPr/>
        <w:t>rápidamente</w:t>
      </w:r>
      <w:r>
        <w:rPr>
          <w:spacing w:val="-5"/>
        </w:rPr>
        <w:t xml:space="preserve"> </w:t>
      </w:r>
      <w:r>
        <w:rPr/>
        <w:t>grupos</w:t>
      </w:r>
      <w:r>
        <w:rPr>
          <w:spacing w:val="-4"/>
        </w:rPr>
        <w:t xml:space="preserve"> </w:t>
      </w:r>
      <w:r>
        <w:rPr/>
        <w:t>o</w:t>
      </w:r>
      <w:r>
        <w:rPr>
          <w:spacing w:val="-4"/>
        </w:rPr>
        <w:t xml:space="preserve"> </w:t>
      </w:r>
      <w:r>
        <w:rPr/>
        <w:t>nombres</w:t>
      </w:r>
      <w:r>
        <w:rPr>
          <w:spacing w:val="-4"/>
        </w:rPr>
        <w:t xml:space="preserve"> </w:t>
      </w:r>
      <w:r>
        <w:rPr/>
        <w:t>de</w:t>
      </w:r>
      <w:r>
        <w:rPr>
          <w:spacing w:val="-5"/>
        </w:rPr>
        <w:t xml:space="preserve"> </w:t>
      </w:r>
      <w:r>
        <w:rPr/>
        <w:t xml:space="preserve">archivo. Estos caracteres especiales se llaman comodines. Utilizar </w:t>
      </w:r>
      <w:r>
        <w:rPr>
          <w:i/>
        </w:rPr>
        <w:t xml:space="preserve">comodines </w:t>
      </w:r>
      <w:r>
        <w:rPr/>
        <w:t xml:space="preserve">(también conocidos como </w:t>
      </w:r>
      <w:r>
        <w:rPr>
          <w:i/>
        </w:rPr>
        <w:t>globbing</w:t>
      </w:r>
      <w:r>
        <w:rPr/>
        <w:t>) te permiten seleccionar nombres de archivo basados en patrones o caracteres. La siguiente tabla lista los comodines y lo que seleccionan:</w:t>
      </w:r>
    </w:p>
    <w:p>
      <w:pPr>
        <w:pStyle w:val="BodyText"/>
        <w:ind w:left="0" w:right="0"/>
        <w:rPr/>
      </w:pPr>
      <w:r>
        <w:rPr/>
      </w:r>
    </w:p>
    <w:p>
      <w:pPr>
        <w:pStyle w:val="Normal"/>
        <w:spacing w:before="0" w:after="0"/>
        <w:ind w:hanging="0" w:left="155" w:right="0"/>
        <w:jc w:val="left"/>
        <w:rPr>
          <w:i/>
          <w:i/>
          <w:sz w:val="24"/>
        </w:rPr>
      </w:pPr>
      <w:r>
        <w:rPr>
          <w:i/>
          <w:sz w:val="24"/>
        </w:rPr>
        <w:t>Tabla</w:t>
      </w:r>
      <w:r>
        <w:rPr>
          <w:i/>
          <w:spacing w:val="-13"/>
          <w:sz w:val="24"/>
        </w:rPr>
        <w:t xml:space="preserve"> </w:t>
      </w:r>
      <w:r>
        <w:rPr>
          <w:i/>
          <w:sz w:val="24"/>
        </w:rPr>
        <w:t>4-1:</w:t>
      </w:r>
      <w:r>
        <w:rPr>
          <w:i/>
          <w:spacing w:val="-12"/>
          <w:sz w:val="24"/>
        </w:rPr>
        <w:t xml:space="preserve"> </w:t>
      </w:r>
      <w:r>
        <w:rPr>
          <w:i/>
          <w:spacing w:val="-2"/>
          <w:sz w:val="24"/>
        </w:rPr>
        <w:t>Comodines</w:t>
      </w:r>
    </w:p>
    <w:p>
      <w:pPr>
        <w:pStyle w:val="BodyText"/>
        <w:ind w:left="154" w:right="0"/>
        <w:rPr>
          <w:sz w:val="20"/>
        </w:rPr>
      </w:pPr>
      <w:r>
        <w:rPr/>
        <mc:AlternateContent>
          <mc:Choice Requires="wps">
            <w:drawing>
              <wp:inline distT="0" distB="0" distL="0" distR="0">
                <wp:extent cx="5401310" cy="251460"/>
                <wp:effectExtent l="0" t="0" r="0" b="0"/>
                <wp:docPr id="65" name="Textbox 65"/>
                <a:graphic xmlns:a="http://schemas.openxmlformats.org/drawingml/2006/main">
                  <a:graphicData uri="http://schemas.microsoft.com/office/word/2010/wordprocessingShape">
                    <wps:wsp>
                      <wps:cNvSpPr/>
                      <wps:spPr>
                        <a:xfrm>
                          <a:off x="0" y="0"/>
                          <a:ext cx="540144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087" w:leader="none"/>
                              </w:tabs>
                              <w:spacing w:before="60" w:after="0"/>
                              <w:ind w:hanging="0" w:left="61" w:right="0"/>
                              <w:jc w:val="left"/>
                              <w:rPr>
                                <w:b/>
                                <w:color w:val="000000"/>
                                <w:sz w:val="24"/>
                              </w:rPr>
                            </w:pPr>
                            <w:r>
                              <w:rPr>
                                <w:b/>
                                <w:color w:val="FFFFFF"/>
                                <w:spacing w:val="-2"/>
                                <w:sz w:val="24"/>
                              </w:rPr>
                              <w:t>Comodín</w:t>
                            </w:r>
                            <w:r>
                              <w:rPr>
                                <w:b/>
                                <w:color w:val="FFFFFF"/>
                                <w:sz w:val="24"/>
                              </w:rPr>
                              <w:tab/>
                            </w:r>
                            <w:r>
                              <w:rPr>
                                <w:b/>
                                <w:color w:val="FFFFFF"/>
                                <w:spacing w:val="-2"/>
                                <w:sz w:val="24"/>
                              </w:rPr>
                              <w:t>Significado</w:t>
                            </w:r>
                          </w:p>
                        </w:txbxContent>
                      </wps:txbx>
                      <wps:bodyPr lIns="0" rIns="0" tIns="0" bIns="0" anchor="t">
                        <a:noAutofit/>
                      </wps:bodyPr>
                    </wps:wsp>
                  </a:graphicData>
                </a:graphic>
              </wp:inline>
            </w:drawing>
          </mc:Choice>
          <mc:Fallback>
            <w:pict>
              <v:rect id="shape_0" ID="Textbox 65" path="m0,0l-2147483645,0l-2147483645,-2147483646l0,-2147483646xe" fillcolor="black" stroked="f" o:allowincell="f" style="position:absolute;margin-left:0pt;margin-top:-19.85pt;width:425.25pt;height:19.75pt;mso-wrap-style:square;v-text-anchor:top;mso-position-vertical:top">
                <v:fill o:detectmouseclick="t" type="solid" color2="white"/>
                <v:stroke color="#3465a4" joinstyle="round" endcap="flat"/>
                <v:textbox>
                  <w:txbxContent>
                    <w:p>
                      <w:pPr>
                        <w:pStyle w:val="Contenidodelmarco"/>
                        <w:tabs>
                          <w:tab w:val="clear" w:pos="720"/>
                          <w:tab w:val="left" w:pos="2087" w:leader="none"/>
                        </w:tabs>
                        <w:spacing w:before="60" w:after="0"/>
                        <w:ind w:hanging="0" w:left="61" w:right="0"/>
                        <w:jc w:val="left"/>
                        <w:rPr>
                          <w:b/>
                          <w:color w:val="000000"/>
                          <w:sz w:val="24"/>
                        </w:rPr>
                      </w:pPr>
                      <w:r>
                        <w:rPr>
                          <w:b/>
                          <w:color w:val="FFFFFF"/>
                          <w:spacing w:val="-2"/>
                          <w:sz w:val="24"/>
                        </w:rPr>
                        <w:t>Comodín</w:t>
                      </w:r>
                      <w:r>
                        <w:rPr>
                          <w:b/>
                          <w:color w:val="FFFFFF"/>
                          <w:sz w:val="24"/>
                        </w:rPr>
                        <w:tab/>
                      </w:r>
                      <w:r>
                        <w:rPr>
                          <w:b/>
                          <w:color w:val="FFFFFF"/>
                          <w:spacing w:val="-2"/>
                          <w:sz w:val="24"/>
                        </w:rPr>
                        <w:t>Significado</w:t>
                      </w:r>
                    </w:p>
                  </w:txbxContent>
                </v:textbox>
                <w10:wrap type="square"/>
              </v:rect>
            </w:pict>
          </mc:Fallback>
        </mc:AlternateContent>
      </w:r>
    </w:p>
    <w:p>
      <w:pPr>
        <w:pStyle w:val="BodyText"/>
        <w:tabs>
          <w:tab w:val="clear" w:pos="720"/>
          <w:tab w:val="left" w:pos="2241" w:leader="none"/>
        </w:tabs>
        <w:spacing w:before="36" w:after="0"/>
        <w:ind w:left="215" w:right="0"/>
        <w:rPr/>
      </w:pPr>
      <w:r>
        <mc:AlternateContent>
          <mc:Choice Requires="wps">
            <w:drawing>
              <wp:anchor behindDoc="1" distT="0" distB="0" distL="0" distR="0" simplePos="0" locked="0" layoutInCell="0" allowOverlap="1" relativeHeight="890">
                <wp:simplePos x="0" y="0"/>
                <wp:positionH relativeFrom="page">
                  <wp:posOffset>720090</wp:posOffset>
                </wp:positionH>
                <wp:positionV relativeFrom="paragraph">
                  <wp:posOffset>236220</wp:posOffset>
                </wp:positionV>
                <wp:extent cx="5401310" cy="251460"/>
                <wp:effectExtent l="0" t="0" r="0" b="0"/>
                <wp:wrapTopAndBottom/>
                <wp:docPr id="66" name="Textbox 66"/>
                <a:graphic xmlns:a="http://schemas.openxmlformats.org/drawingml/2006/main">
                  <a:graphicData uri="http://schemas.microsoft.com/office/word/2010/wordprocessingShape">
                    <wps:wsp>
                      <wps:cNvSpPr/>
                      <wps:spPr>
                        <a:xfrm>
                          <a:off x="0" y="0"/>
                          <a:ext cx="5401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087" w:leader="none"/>
                              </w:tabs>
                              <w:spacing w:before="60" w:after="0"/>
                              <w:ind w:left="61" w:right="0"/>
                              <w:rPr>
                                <w:color w:val="000000"/>
                              </w:rPr>
                            </w:pPr>
                            <w:r>
                              <w:rPr>
                                <w:rFonts w:ascii="Courier New" w:hAnsi="Courier New"/>
                                <w:color w:val="000000"/>
                                <w:spacing w:val="-10"/>
                                <w:position w:val="2"/>
                              </w:rPr>
                              <w:t>?</w:t>
                            </w:r>
                            <w:r>
                              <w:rPr>
                                <w:rFonts w:ascii="Courier New" w:hAnsi="Courier New"/>
                                <w:color w:val="000000"/>
                                <w:position w:val="2"/>
                              </w:rPr>
                              <w:tab/>
                            </w:r>
                            <w:r>
                              <w:rPr>
                                <w:color w:val="000000"/>
                              </w:rPr>
                              <w:t>Cualquier</w:t>
                            </w:r>
                            <w:r>
                              <w:rPr>
                                <w:color w:val="000000"/>
                                <w:spacing w:val="-6"/>
                              </w:rPr>
                              <w:t xml:space="preserve"> </w:t>
                            </w:r>
                            <w:r>
                              <w:rPr>
                                <w:color w:val="000000"/>
                              </w:rPr>
                              <w:t>carácter</w:t>
                            </w:r>
                            <w:r>
                              <w:rPr>
                                <w:color w:val="000000"/>
                                <w:spacing w:val="-5"/>
                              </w:rPr>
                              <w:t xml:space="preserve"> </w:t>
                            </w:r>
                            <w:r>
                              <w:rPr>
                                <w:color w:val="000000"/>
                                <w:spacing w:val="-2"/>
                              </w:rPr>
                              <w:t>individual</w:t>
                            </w:r>
                          </w:p>
                        </w:txbxContent>
                      </wps:txbx>
                      <wps:bodyPr lIns="0" rIns="0" tIns="0" bIns="0" anchor="t">
                        <a:noAutofit/>
                      </wps:bodyPr>
                    </wps:wsp>
                  </a:graphicData>
                </a:graphic>
              </wp:anchor>
            </w:drawing>
          </mc:Choice>
          <mc:Fallback>
            <w:pict>
              <v:rect id="shape_0" ID="Textbox 66" path="m0,0l-2147483645,0l-2147483645,-2147483646l0,-2147483646xe" fillcolor="#ededed" stroked="f" o:allowincell="f" style="position:absolute;margin-left:56.7pt;margin-top:18.6pt;width:425.25pt;height:19.75pt;mso-wrap-style:square;v-text-anchor:top;mso-position-horizontal-relative:page">
                <v:fill o:detectmouseclick="t" type="solid" color2="#121212"/>
                <v:stroke color="#3465a4" joinstyle="round" endcap="flat"/>
                <v:textbox>
                  <w:txbxContent>
                    <w:p>
                      <w:pPr>
                        <w:pStyle w:val="BodyText"/>
                        <w:tabs>
                          <w:tab w:val="clear" w:pos="720"/>
                          <w:tab w:val="left" w:pos="2087" w:leader="none"/>
                        </w:tabs>
                        <w:spacing w:before="60" w:after="0"/>
                        <w:ind w:left="61" w:right="0"/>
                        <w:rPr>
                          <w:color w:val="000000"/>
                        </w:rPr>
                      </w:pPr>
                      <w:r>
                        <w:rPr>
                          <w:rFonts w:ascii="Courier New" w:hAnsi="Courier New"/>
                          <w:color w:val="000000"/>
                          <w:spacing w:val="-10"/>
                          <w:position w:val="2"/>
                        </w:rPr>
                        <w:t>?</w:t>
                      </w:r>
                      <w:r>
                        <w:rPr>
                          <w:rFonts w:ascii="Courier New" w:hAnsi="Courier New"/>
                          <w:color w:val="000000"/>
                          <w:position w:val="2"/>
                        </w:rPr>
                        <w:tab/>
                      </w:r>
                      <w:r>
                        <w:rPr>
                          <w:color w:val="000000"/>
                        </w:rPr>
                        <w:t>Cualquier</w:t>
                      </w:r>
                      <w:r>
                        <w:rPr>
                          <w:color w:val="000000"/>
                          <w:spacing w:val="-6"/>
                        </w:rPr>
                        <w:t xml:space="preserve"> </w:t>
                      </w:r>
                      <w:r>
                        <w:rPr>
                          <w:color w:val="000000"/>
                        </w:rPr>
                        <w:t>carácter</w:t>
                      </w:r>
                      <w:r>
                        <w:rPr>
                          <w:color w:val="000000"/>
                          <w:spacing w:val="-5"/>
                        </w:rPr>
                        <w:t xml:space="preserve"> </w:t>
                      </w:r>
                      <w:r>
                        <w:rPr>
                          <w:color w:val="000000"/>
                          <w:spacing w:val="-2"/>
                        </w:rPr>
                        <w:t>individual</w:t>
                      </w:r>
                    </w:p>
                  </w:txbxContent>
                </v:textbox>
                <w10:wrap type="topAndBottom"/>
              </v:rect>
            </w:pict>
          </mc:Fallback>
        </mc:AlternateContent>
      </w:r>
      <w:r>
        <w:rPr>
          <w:rFonts w:ascii="Courier New" w:hAnsi="Courier New"/>
          <w:spacing w:val="-10"/>
          <w:position w:val="2"/>
        </w:rPr>
        <w:t>*</w:t>
      </w:r>
      <w:r>
        <w:rPr>
          <w:rFonts w:ascii="Courier New" w:hAnsi="Courier New"/>
          <w:position w:val="2"/>
        </w:rPr>
        <w:tab/>
      </w:r>
      <w:r>
        <w:rPr/>
        <w:t>Cualquier</w:t>
      </w:r>
      <w:r>
        <w:rPr>
          <w:spacing w:val="-7"/>
        </w:rPr>
        <w:t xml:space="preserve"> </w:t>
      </w:r>
      <w:r>
        <w:rPr>
          <w:spacing w:val="-2"/>
        </w:rPr>
        <w:t>carácter</w:t>
      </w:r>
    </w:p>
    <w:p>
      <w:pPr>
        <w:pStyle w:val="BodyText"/>
        <w:tabs>
          <w:tab w:val="clear" w:pos="720"/>
          <w:tab w:val="left" w:pos="2241" w:leader="none"/>
          <w:tab w:val="left" w:pos="8659" w:leader="none"/>
        </w:tabs>
        <w:spacing w:lineRule="auto" w:line="336" w:before="60" w:after="0"/>
        <w:ind w:left="215" w:right="1258"/>
        <w:rPr/>
      </w:pPr>
      <w:r>
        <w:rPr>
          <w:rFonts w:ascii="Courier New" w:hAnsi="Courier New"/>
          <w:position w:val="2"/>
        </w:rPr>
        <w:t>[caracteres]</w:t>
      </w:r>
      <w:r>
        <w:rPr>
          <w:rFonts w:ascii="Courier New" w:hAnsi="Courier New"/>
          <w:spacing w:val="80"/>
          <w:position w:val="2"/>
        </w:rPr>
        <w:t xml:space="preserve"> </w:t>
      </w:r>
      <w:r>
        <w:rPr/>
        <w:t xml:space="preserve">Cualquier carácter que sea miembro del grupo </w:t>
      </w:r>
      <w:r>
        <w:rPr>
          <w:i/>
        </w:rPr>
        <w:t xml:space="preserve">caracteres </w:t>
      </w:r>
      <w:r>
        <w:rPr>
          <w:rFonts w:ascii="Courier New" w:hAnsi="Courier New"/>
          <w:color w:val="000000"/>
          <w:position w:val="2"/>
          <w:shd w:fill="EDEDED" w:val="clear"/>
        </w:rPr>
        <w:t xml:space="preserve">[!caracteres] </w:t>
      </w:r>
      <w:r>
        <w:rPr>
          <w:color w:val="000000"/>
          <w:shd w:fill="EDEDED" w:val="clear"/>
        </w:rPr>
        <w:t xml:space="preserve">Cualquier carácter que no sea miembro del grupo </w:t>
      </w:r>
      <w:r>
        <w:rPr>
          <w:i/>
          <w:color w:val="000000"/>
          <w:shd w:fill="EDEDED" w:val="clear"/>
        </w:rPr>
        <w:t>caracteres</w:t>
        <w:tab/>
      </w:r>
      <w:r>
        <w:rPr>
          <w:i/>
          <w:color w:val="000000"/>
        </w:rPr>
        <w:t xml:space="preserve"> </w:t>
      </w:r>
      <w:r>
        <w:rPr>
          <w:rFonts w:ascii="Courier New" w:hAnsi="Courier New"/>
          <w:color w:val="000000"/>
          <w:spacing w:val="-2"/>
          <w:position w:val="2"/>
        </w:rPr>
        <w:t>[[:class:]]</w:t>
      </w:r>
      <w:r>
        <w:rPr>
          <w:rFonts w:ascii="Courier New" w:hAnsi="Courier New"/>
          <w:color w:val="000000"/>
          <w:position w:val="2"/>
        </w:rPr>
        <w:tab/>
      </w:r>
      <w:r>
        <w:rPr>
          <w:color w:val="000000"/>
        </w:rPr>
        <w:t>Cualquier carácter que sea miembro de una clase específica</w:t>
      </w:r>
    </w:p>
    <w:p>
      <w:pPr>
        <w:pStyle w:val="BodyText"/>
        <w:spacing w:before="244" w:after="0"/>
        <w:rPr/>
      </w:pPr>
      <w:r>
        <w:rPr/>
        <w:t>La</w:t>
      </w:r>
      <w:r>
        <w:rPr>
          <w:spacing w:val="-10"/>
        </w:rPr>
        <w:t xml:space="preserve"> </w:t>
      </w:r>
      <w:r>
        <w:rPr/>
        <w:t>Tabla</w:t>
      </w:r>
      <w:r>
        <w:rPr>
          <w:spacing w:val="-5"/>
        </w:rPr>
        <w:t xml:space="preserve"> </w:t>
      </w:r>
      <w:r>
        <w:rPr/>
        <w:t>4-2</w:t>
      </w:r>
      <w:r>
        <w:rPr>
          <w:spacing w:val="-4"/>
        </w:rPr>
        <w:t xml:space="preserve"> </w:t>
      </w:r>
      <w:r>
        <w:rPr/>
        <w:t>lista</w:t>
      </w:r>
      <w:r>
        <w:rPr>
          <w:spacing w:val="-5"/>
        </w:rPr>
        <w:t xml:space="preserve"> </w:t>
      </w:r>
      <w:r>
        <w:rPr/>
        <w:t>las</w:t>
      </w:r>
      <w:r>
        <w:rPr>
          <w:spacing w:val="-3"/>
        </w:rPr>
        <w:t xml:space="preserve"> </w:t>
      </w:r>
      <w:r>
        <w:rPr/>
        <w:t>clases</w:t>
      </w:r>
      <w:r>
        <w:rPr>
          <w:spacing w:val="-4"/>
        </w:rPr>
        <w:t xml:space="preserve"> </w:t>
      </w:r>
      <w:r>
        <w:rPr/>
        <w:t>de</w:t>
      </w:r>
      <w:r>
        <w:rPr>
          <w:spacing w:val="-5"/>
        </w:rPr>
        <w:t xml:space="preserve"> </w:t>
      </w:r>
      <w:r>
        <w:rPr/>
        <w:t>caracteres</w:t>
      </w:r>
      <w:r>
        <w:rPr>
          <w:spacing w:val="-5"/>
        </w:rPr>
        <w:t xml:space="preserve"> </w:t>
      </w:r>
      <w:r>
        <w:rPr/>
        <w:t>más</w:t>
      </w:r>
      <w:r>
        <w:rPr>
          <w:spacing w:val="-4"/>
        </w:rPr>
        <w:t xml:space="preserve"> </w:t>
      </w:r>
      <w:r>
        <w:rPr/>
        <w:t>comúnmente</w:t>
      </w:r>
      <w:r>
        <w:rPr>
          <w:spacing w:val="-3"/>
        </w:rPr>
        <w:t xml:space="preserve"> </w:t>
      </w:r>
      <w:r>
        <w:rPr>
          <w:spacing w:val="-2"/>
        </w:rPr>
        <w:t>usadas:</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4-2:</w:t>
      </w:r>
      <w:r>
        <w:rPr>
          <w:i/>
          <w:spacing w:val="-8"/>
          <w:sz w:val="24"/>
        </w:rPr>
        <w:t xml:space="preserve"> </w:t>
      </w:r>
      <w:r>
        <w:rPr>
          <w:i/>
          <w:sz w:val="24"/>
        </w:rPr>
        <w:t>Clases</w:t>
      </w:r>
      <w:r>
        <w:rPr>
          <w:i/>
          <w:spacing w:val="-7"/>
          <w:sz w:val="24"/>
        </w:rPr>
        <w:t xml:space="preserve"> </w:t>
      </w:r>
      <w:r>
        <w:rPr>
          <w:i/>
          <w:sz w:val="24"/>
        </w:rPr>
        <w:t>de</w:t>
      </w:r>
      <w:r>
        <w:rPr>
          <w:i/>
          <w:spacing w:val="-7"/>
          <w:sz w:val="24"/>
        </w:rPr>
        <w:t xml:space="preserve"> </w:t>
      </w:r>
      <w:r>
        <w:rPr>
          <w:i/>
          <w:sz w:val="24"/>
        </w:rPr>
        <w:t>caracteres</w:t>
      </w:r>
      <w:r>
        <w:rPr>
          <w:i/>
          <w:spacing w:val="-7"/>
          <w:sz w:val="24"/>
        </w:rPr>
        <w:t xml:space="preserve"> </w:t>
      </w:r>
      <w:r>
        <w:rPr>
          <w:i/>
          <w:sz w:val="24"/>
        </w:rPr>
        <w:t>usadas</w:t>
      </w:r>
      <w:r>
        <w:rPr>
          <w:i/>
          <w:spacing w:val="-8"/>
          <w:sz w:val="24"/>
        </w:rPr>
        <w:t xml:space="preserve"> </w:t>
      </w:r>
      <w:r>
        <w:rPr>
          <w:i/>
          <w:sz w:val="24"/>
        </w:rPr>
        <w:t>más</w:t>
      </w:r>
      <w:r>
        <w:rPr>
          <w:i/>
          <w:spacing w:val="-7"/>
          <w:sz w:val="24"/>
        </w:rPr>
        <w:t xml:space="preserve"> </w:t>
      </w:r>
      <w:r>
        <w:rPr>
          <w:i/>
          <w:spacing w:val="-2"/>
          <w:sz w:val="24"/>
        </w:rPr>
        <w:t>comúnmente</w:t>
      </w:r>
    </w:p>
    <w:p>
      <w:pPr>
        <w:pStyle w:val="BodyText"/>
        <w:ind w:left="154" w:right="0"/>
        <w:rPr>
          <w:sz w:val="20"/>
        </w:rPr>
      </w:pPr>
      <w:r>
        <w:rPr/>
        <mc:AlternateContent>
          <mc:Choice Requires="wps">
            <w:drawing>
              <wp:inline distT="0" distB="0" distL="0" distR="0">
                <wp:extent cx="5842000" cy="251460"/>
                <wp:effectExtent l="0" t="0" r="0" b="0"/>
                <wp:docPr id="67" name="Textbox 67"/>
                <a:graphic xmlns:a="http://schemas.openxmlformats.org/drawingml/2006/main">
                  <a:graphicData uri="http://schemas.microsoft.com/office/word/2010/wordprocessingShape">
                    <wps:wsp>
                      <wps:cNvSpPr/>
                      <wps:spPr>
                        <a:xfrm>
                          <a:off x="0" y="0"/>
                          <a:ext cx="584208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441" w:leader="none"/>
                              </w:tabs>
                              <w:spacing w:before="60" w:after="0"/>
                              <w:ind w:hanging="0" w:left="61" w:right="0"/>
                              <w:jc w:val="left"/>
                              <w:rPr>
                                <w:b/>
                                <w:color w:val="000000"/>
                                <w:sz w:val="24"/>
                              </w:rPr>
                            </w:pPr>
                            <w:r>
                              <w:rPr>
                                <w:b/>
                                <w:color w:val="FFFFFF"/>
                                <w:sz w:val="24"/>
                              </w:rPr>
                              <w:t>Clase</w:t>
                            </w:r>
                            <w:r>
                              <w:rPr>
                                <w:b/>
                                <w:color w:val="FFFFFF"/>
                                <w:spacing w:val="-2"/>
                                <w:sz w:val="24"/>
                              </w:rPr>
                              <w:t xml:space="preserve"> </w:t>
                            </w:r>
                            <w:r>
                              <w:rPr>
                                <w:b/>
                                <w:color w:val="FFFFFF"/>
                                <w:sz w:val="24"/>
                              </w:rPr>
                              <w:t>de</w:t>
                            </w:r>
                            <w:r>
                              <w:rPr>
                                <w:b/>
                                <w:color w:val="FFFFFF"/>
                                <w:spacing w:val="-2"/>
                                <w:sz w:val="24"/>
                              </w:rPr>
                              <w:t xml:space="preserve"> caracteres</w:t>
                            </w:r>
                            <w:r>
                              <w:rPr>
                                <w:b/>
                                <w:color w:val="FFFFFF"/>
                                <w:sz w:val="24"/>
                              </w:rPr>
                              <w:tab/>
                            </w:r>
                            <w:r>
                              <w:rPr>
                                <w:b/>
                                <w:color w:val="FFFFFF"/>
                                <w:spacing w:val="-2"/>
                                <w:sz w:val="24"/>
                              </w:rPr>
                              <w:t>Significado</w:t>
                            </w:r>
                          </w:p>
                        </w:txbxContent>
                      </wps:txbx>
                      <wps:bodyPr lIns="0" rIns="0" tIns="0" bIns="0" anchor="t">
                        <a:noAutofit/>
                      </wps:bodyPr>
                    </wps:wsp>
                  </a:graphicData>
                </a:graphic>
              </wp:inline>
            </w:drawing>
          </mc:Choice>
          <mc:Fallback>
            <w:pict>
              <v:rect id="shape_0" ID="Textbox 67" path="m0,0l-2147483645,0l-2147483645,-2147483646l0,-2147483646xe" fillcolor="black" stroked="f" o:allowincell="f" style="position:absolute;margin-left:0pt;margin-top:-19.85pt;width:459.95pt;height:19.75pt;mso-wrap-style:square;v-text-anchor:top;mso-position-vertical:top">
                <v:fill o:detectmouseclick="t" type="solid" color2="white"/>
                <v:stroke color="#3465a4" joinstyle="round" endcap="flat"/>
                <v:textbox>
                  <w:txbxContent>
                    <w:p>
                      <w:pPr>
                        <w:pStyle w:val="Contenidodelmarco"/>
                        <w:tabs>
                          <w:tab w:val="clear" w:pos="720"/>
                          <w:tab w:val="left" w:pos="2441" w:leader="none"/>
                        </w:tabs>
                        <w:spacing w:before="60" w:after="0"/>
                        <w:ind w:hanging="0" w:left="61" w:right="0"/>
                        <w:jc w:val="left"/>
                        <w:rPr>
                          <w:b/>
                          <w:color w:val="000000"/>
                          <w:sz w:val="24"/>
                        </w:rPr>
                      </w:pPr>
                      <w:r>
                        <w:rPr>
                          <w:b/>
                          <w:color w:val="FFFFFF"/>
                          <w:sz w:val="24"/>
                        </w:rPr>
                        <w:t>Clase</w:t>
                      </w:r>
                      <w:r>
                        <w:rPr>
                          <w:b/>
                          <w:color w:val="FFFFFF"/>
                          <w:spacing w:val="-2"/>
                          <w:sz w:val="24"/>
                        </w:rPr>
                        <w:t xml:space="preserve"> </w:t>
                      </w:r>
                      <w:r>
                        <w:rPr>
                          <w:b/>
                          <w:color w:val="FFFFFF"/>
                          <w:sz w:val="24"/>
                        </w:rPr>
                        <w:t>de</w:t>
                      </w:r>
                      <w:r>
                        <w:rPr>
                          <w:b/>
                          <w:color w:val="FFFFFF"/>
                          <w:spacing w:val="-2"/>
                          <w:sz w:val="24"/>
                        </w:rPr>
                        <w:t xml:space="preserve"> caracteres</w:t>
                      </w:r>
                      <w:r>
                        <w:rPr>
                          <w:b/>
                          <w:color w:val="FFFFFF"/>
                          <w:sz w:val="24"/>
                        </w:rPr>
                        <w:tab/>
                      </w:r>
                      <w:r>
                        <w:rPr>
                          <w:b/>
                          <w:color w:val="FFFFFF"/>
                          <w:spacing w:val="-2"/>
                          <w:sz w:val="24"/>
                        </w:rPr>
                        <w:t>Significado</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2595" w:leader="none"/>
        </w:tabs>
        <w:spacing w:before="36" w:after="0"/>
        <w:ind w:left="215" w:right="0"/>
        <w:rPr/>
      </w:pPr>
      <w:r>
        <w:rPr>
          <w:rFonts w:ascii="Courier New" w:hAnsi="Courier New"/>
          <w:spacing w:val="-2"/>
          <w:position w:val="2"/>
        </w:rPr>
        <w:t>[:alnum:]</w:t>
      </w:r>
      <w:r>
        <w:rPr>
          <w:rFonts w:ascii="Courier New" w:hAnsi="Courier New"/>
          <w:position w:val="2"/>
        </w:rPr>
        <w:tab/>
      </w:r>
      <w:r>
        <w:rPr/>
        <w:t>Cualquier</w:t>
      </w:r>
      <w:r>
        <w:rPr>
          <w:spacing w:val="-4"/>
        </w:rPr>
        <w:t xml:space="preserve"> </w:t>
      </w:r>
      <w:r>
        <w:rPr/>
        <w:t>carácter</w:t>
      </w:r>
      <w:r>
        <w:rPr>
          <w:spacing w:val="-4"/>
        </w:rPr>
        <w:t xml:space="preserve"> </w:t>
      </w:r>
      <w:r>
        <w:rPr>
          <w:spacing w:val="-2"/>
        </w:rPr>
        <w:t>alfanumérico</w:t>
      </w:r>
    </w:p>
    <w:p>
      <w:pPr>
        <w:pStyle w:val="BodyText"/>
        <w:ind w:left="154" w:right="0"/>
        <w:rPr>
          <w:sz w:val="20"/>
        </w:rPr>
      </w:pPr>
      <w:r>
        <w:rPr/>
        <mc:AlternateContent>
          <mc:Choice Requires="wps">
            <w:drawing>
              <wp:inline distT="0" distB="0" distL="0" distR="0">
                <wp:extent cx="5842000" cy="251460"/>
                <wp:effectExtent l="0" t="0" r="0" b="0"/>
                <wp:docPr id="68" name="Textbox 68"/>
                <a:graphic xmlns:a="http://schemas.openxmlformats.org/drawingml/2006/main">
                  <a:graphicData uri="http://schemas.microsoft.com/office/word/2010/wordprocessingShape">
                    <wps:wsp>
                      <wps:cNvSpPr/>
                      <wps:spPr>
                        <a:xfrm>
                          <a:off x="0" y="0"/>
                          <a:ext cx="58420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441" w:leader="none"/>
                              </w:tabs>
                              <w:spacing w:before="60" w:after="0"/>
                              <w:ind w:left="61" w:right="0"/>
                              <w:rPr>
                                <w:color w:val="000000"/>
                              </w:rPr>
                            </w:pPr>
                            <w:r>
                              <w:rPr>
                                <w:rFonts w:ascii="Courier New" w:hAnsi="Courier New"/>
                                <w:color w:val="000000"/>
                                <w:spacing w:val="-2"/>
                                <w:position w:val="2"/>
                              </w:rPr>
                              <w:t>[:alpha:]</w:t>
                            </w:r>
                            <w:r>
                              <w:rPr>
                                <w:rFonts w:ascii="Courier New" w:hAnsi="Courier New"/>
                                <w:color w:val="000000"/>
                                <w:position w:val="2"/>
                              </w:rPr>
                              <w:tab/>
                            </w:r>
                            <w:r>
                              <w:rPr>
                                <w:color w:val="000000"/>
                              </w:rPr>
                              <w:t>Cualquier</w:t>
                            </w:r>
                            <w:r>
                              <w:rPr>
                                <w:color w:val="000000"/>
                                <w:spacing w:val="-4"/>
                              </w:rPr>
                              <w:t xml:space="preserve"> </w:t>
                            </w:r>
                            <w:r>
                              <w:rPr>
                                <w:color w:val="000000"/>
                              </w:rPr>
                              <w:t>carácter</w:t>
                            </w:r>
                            <w:r>
                              <w:rPr>
                                <w:color w:val="000000"/>
                                <w:spacing w:val="-4"/>
                              </w:rPr>
                              <w:t xml:space="preserve"> </w:t>
                            </w:r>
                            <w:r>
                              <w:rPr>
                                <w:color w:val="000000"/>
                                <w:spacing w:val="-2"/>
                              </w:rPr>
                              <w:t>alfabético</w:t>
                            </w:r>
                          </w:p>
                        </w:txbxContent>
                      </wps:txbx>
                      <wps:bodyPr lIns="0" rIns="0" tIns="0" bIns="0" anchor="t">
                        <a:noAutofit/>
                      </wps:bodyPr>
                    </wps:wsp>
                  </a:graphicData>
                </a:graphic>
              </wp:inline>
            </w:drawing>
          </mc:Choice>
          <mc:Fallback>
            <w:pict>
              <v:rect id="shape_0" ID="Textbox 68" path="m0,0l-2147483645,0l-2147483645,-2147483646l0,-2147483646xe" fillcolor="#ededed" stroked="f" o:allowincell="f" style="position:absolute;margin-left:0pt;margin-top:-19.85pt;width:459.95pt;height:19.75pt;mso-wrap-style:square;v-text-anchor:top;mso-position-vertical:top">
                <v:fill o:detectmouseclick="t" type="solid" color2="#121212"/>
                <v:stroke color="#3465a4" joinstyle="round" endcap="flat"/>
                <v:textbox>
                  <w:txbxContent>
                    <w:p>
                      <w:pPr>
                        <w:pStyle w:val="BodyText"/>
                        <w:tabs>
                          <w:tab w:val="clear" w:pos="720"/>
                          <w:tab w:val="left" w:pos="2441" w:leader="none"/>
                        </w:tabs>
                        <w:spacing w:before="60" w:after="0"/>
                        <w:ind w:left="61" w:right="0"/>
                        <w:rPr>
                          <w:color w:val="000000"/>
                        </w:rPr>
                      </w:pPr>
                      <w:r>
                        <w:rPr>
                          <w:rFonts w:ascii="Courier New" w:hAnsi="Courier New"/>
                          <w:color w:val="000000"/>
                          <w:spacing w:val="-2"/>
                          <w:position w:val="2"/>
                        </w:rPr>
                        <w:t>[:alpha:]</w:t>
                      </w:r>
                      <w:r>
                        <w:rPr>
                          <w:rFonts w:ascii="Courier New" w:hAnsi="Courier New"/>
                          <w:color w:val="000000"/>
                          <w:position w:val="2"/>
                        </w:rPr>
                        <w:tab/>
                      </w:r>
                      <w:r>
                        <w:rPr>
                          <w:color w:val="000000"/>
                        </w:rPr>
                        <w:t>Cualquier</w:t>
                      </w:r>
                      <w:r>
                        <w:rPr>
                          <w:color w:val="000000"/>
                          <w:spacing w:val="-4"/>
                        </w:rPr>
                        <w:t xml:space="preserve"> </w:t>
                      </w:r>
                      <w:r>
                        <w:rPr>
                          <w:color w:val="000000"/>
                        </w:rPr>
                        <w:t>carácter</w:t>
                      </w:r>
                      <w:r>
                        <w:rPr>
                          <w:color w:val="000000"/>
                          <w:spacing w:val="-4"/>
                        </w:rPr>
                        <w:t xml:space="preserve"> </w:t>
                      </w:r>
                      <w:r>
                        <w:rPr>
                          <w:color w:val="000000"/>
                          <w:spacing w:val="-2"/>
                        </w:rPr>
                        <w:t>alfabético</w:t>
                      </w:r>
                    </w:p>
                  </w:txbxContent>
                </v:textbox>
                <w10:wrap type="square"/>
              </v:rect>
            </w:pict>
          </mc:Fallback>
        </mc:AlternateContent>
      </w:r>
    </w:p>
    <w:p>
      <w:pPr>
        <w:pStyle w:val="BodyText"/>
        <w:tabs>
          <w:tab w:val="clear" w:pos="720"/>
          <w:tab w:val="left" w:pos="2595" w:leader="none"/>
        </w:tabs>
        <w:spacing w:before="30" w:after="0"/>
        <w:ind w:left="215" w:right="0"/>
        <w:rPr/>
      </w:pPr>
      <w:r>
        <mc:AlternateContent>
          <mc:Choice Requires="wps">
            <w:drawing>
              <wp:anchor behindDoc="1" distT="0" distB="0" distL="0" distR="0" simplePos="0" locked="0" layoutInCell="0" allowOverlap="1" relativeHeight="892">
                <wp:simplePos x="0" y="0"/>
                <wp:positionH relativeFrom="page">
                  <wp:posOffset>720090</wp:posOffset>
                </wp:positionH>
                <wp:positionV relativeFrom="paragraph">
                  <wp:posOffset>232410</wp:posOffset>
                </wp:positionV>
                <wp:extent cx="5842000" cy="251460"/>
                <wp:effectExtent l="0" t="0" r="0" b="0"/>
                <wp:wrapTopAndBottom/>
                <wp:docPr id="69" name="Textbox 69"/>
                <a:graphic xmlns:a="http://schemas.openxmlformats.org/drawingml/2006/main">
                  <a:graphicData uri="http://schemas.microsoft.com/office/word/2010/wordprocessingShape">
                    <wps:wsp>
                      <wps:cNvSpPr/>
                      <wps:spPr>
                        <a:xfrm>
                          <a:off x="0" y="0"/>
                          <a:ext cx="58420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441" w:leader="none"/>
                              </w:tabs>
                              <w:spacing w:before="60" w:after="0"/>
                              <w:ind w:left="61" w:right="0"/>
                              <w:rPr>
                                <w:color w:val="000000"/>
                              </w:rPr>
                            </w:pPr>
                            <w:r>
                              <w:rPr>
                                <w:rFonts w:ascii="Courier New" w:hAnsi="Courier New"/>
                                <w:color w:val="000000"/>
                                <w:spacing w:val="-2"/>
                                <w:position w:val="2"/>
                              </w:rPr>
                              <w:t>[:lower:]</w:t>
                            </w:r>
                            <w:r>
                              <w:rPr>
                                <w:rFonts w:ascii="Courier New" w:hAnsi="Courier New"/>
                                <w:color w:val="000000"/>
                                <w:position w:val="2"/>
                              </w:rPr>
                              <w:tab/>
                            </w:r>
                            <w:r>
                              <w:rPr>
                                <w:color w:val="000000"/>
                              </w:rPr>
                              <w:t>Cualquier</w:t>
                            </w:r>
                            <w:r>
                              <w:rPr>
                                <w:color w:val="000000"/>
                                <w:spacing w:val="-4"/>
                              </w:rPr>
                              <w:t xml:space="preserve"> </w:t>
                            </w:r>
                            <w:r>
                              <w:rPr>
                                <w:color w:val="000000"/>
                              </w:rPr>
                              <w:t>letra</w:t>
                            </w:r>
                            <w:r>
                              <w:rPr>
                                <w:color w:val="000000"/>
                                <w:spacing w:val="-2"/>
                              </w:rPr>
                              <w:t xml:space="preserve"> minúscula</w:t>
                            </w:r>
                          </w:p>
                        </w:txbxContent>
                      </wps:txbx>
                      <wps:bodyPr lIns="0" rIns="0" tIns="0" bIns="0" anchor="t">
                        <a:noAutofit/>
                      </wps:bodyPr>
                    </wps:wsp>
                  </a:graphicData>
                </a:graphic>
              </wp:anchor>
            </w:drawing>
          </mc:Choice>
          <mc:Fallback>
            <w:pict>
              <v:rect id="shape_0" ID="Textbox 69" path="m0,0l-2147483645,0l-2147483645,-2147483646l0,-2147483646xe" fillcolor="#ededed" stroked="f" o:allowincell="f" style="position:absolute;margin-left:56.7pt;margin-top:18.3pt;width:459.95pt;height:19.75pt;mso-wrap-style:square;v-text-anchor:top;mso-position-horizontal-relative:page">
                <v:fill o:detectmouseclick="t" type="solid" color2="#121212"/>
                <v:stroke color="#3465a4" joinstyle="round" endcap="flat"/>
                <v:textbox>
                  <w:txbxContent>
                    <w:p>
                      <w:pPr>
                        <w:pStyle w:val="BodyText"/>
                        <w:tabs>
                          <w:tab w:val="clear" w:pos="720"/>
                          <w:tab w:val="left" w:pos="2441" w:leader="none"/>
                        </w:tabs>
                        <w:spacing w:before="60" w:after="0"/>
                        <w:ind w:left="61" w:right="0"/>
                        <w:rPr>
                          <w:color w:val="000000"/>
                        </w:rPr>
                      </w:pPr>
                      <w:r>
                        <w:rPr>
                          <w:rFonts w:ascii="Courier New" w:hAnsi="Courier New"/>
                          <w:color w:val="000000"/>
                          <w:spacing w:val="-2"/>
                          <w:position w:val="2"/>
                        </w:rPr>
                        <w:t>[:lower:]</w:t>
                      </w:r>
                      <w:r>
                        <w:rPr>
                          <w:rFonts w:ascii="Courier New" w:hAnsi="Courier New"/>
                          <w:color w:val="000000"/>
                          <w:position w:val="2"/>
                        </w:rPr>
                        <w:tab/>
                      </w:r>
                      <w:r>
                        <w:rPr>
                          <w:color w:val="000000"/>
                        </w:rPr>
                        <w:t>Cualquier</w:t>
                      </w:r>
                      <w:r>
                        <w:rPr>
                          <w:color w:val="000000"/>
                          <w:spacing w:val="-4"/>
                        </w:rPr>
                        <w:t xml:space="preserve"> </w:t>
                      </w:r>
                      <w:r>
                        <w:rPr>
                          <w:color w:val="000000"/>
                        </w:rPr>
                        <w:t>letra</w:t>
                      </w:r>
                      <w:r>
                        <w:rPr>
                          <w:color w:val="000000"/>
                          <w:spacing w:val="-2"/>
                        </w:rPr>
                        <w:t xml:space="preserve"> minúscula</w:t>
                      </w:r>
                    </w:p>
                  </w:txbxContent>
                </v:textbox>
                <w10:wrap type="topAndBottom"/>
              </v:rect>
            </w:pict>
          </mc:Fallback>
        </mc:AlternateContent>
      </w:r>
      <w:r>
        <w:rPr>
          <w:rFonts w:ascii="Courier New" w:hAnsi="Courier New"/>
          <w:spacing w:val="-2"/>
          <w:position w:val="2"/>
        </w:rPr>
        <w:t>[:digit:]</w:t>
      </w:r>
      <w:r>
        <w:rPr>
          <w:rFonts w:ascii="Courier New" w:hAnsi="Courier New"/>
          <w:position w:val="2"/>
        </w:rPr>
        <w:tab/>
      </w:r>
      <w:r>
        <w:rPr/>
        <w:t>Cualquier</w:t>
      </w:r>
      <w:r>
        <w:rPr>
          <w:spacing w:val="-5"/>
        </w:rPr>
        <w:t xml:space="preserve"> </w:t>
      </w:r>
      <w:r>
        <w:rPr>
          <w:spacing w:val="-2"/>
        </w:rPr>
        <w:t>numérico</w:t>
      </w:r>
    </w:p>
    <w:p>
      <w:pPr>
        <w:pStyle w:val="BodyText"/>
        <w:tabs>
          <w:tab w:val="clear" w:pos="720"/>
          <w:tab w:val="left" w:pos="2595" w:leader="none"/>
        </w:tabs>
        <w:spacing w:before="60" w:after="0"/>
        <w:ind w:left="215" w:right="0"/>
        <w:rPr/>
      </w:pPr>
      <w:r>
        <w:rPr>
          <w:rFonts w:ascii="Courier New" w:hAnsi="Courier New"/>
          <w:spacing w:val="-2"/>
          <w:position w:val="2"/>
        </w:rPr>
        <w:t>[:upper:]</w:t>
      </w:r>
      <w:r>
        <w:rPr>
          <w:rFonts w:ascii="Courier New" w:hAnsi="Courier New"/>
          <w:position w:val="2"/>
        </w:rPr>
        <w:tab/>
      </w:r>
      <w:r>
        <w:rPr/>
        <w:t>Cualquier</w:t>
      </w:r>
      <w:r>
        <w:rPr>
          <w:spacing w:val="-4"/>
        </w:rPr>
        <w:t xml:space="preserve"> </w:t>
      </w:r>
      <w:r>
        <w:rPr/>
        <w:t>letra</w:t>
      </w:r>
      <w:r>
        <w:rPr>
          <w:spacing w:val="-2"/>
        </w:rPr>
        <w:t xml:space="preserve"> mayúscula</w:t>
      </w:r>
    </w:p>
    <w:p>
      <w:pPr>
        <w:pStyle w:val="BodyText"/>
        <w:spacing w:before="2" w:after="0"/>
        <w:ind w:left="0" w:right="0"/>
        <w:rPr>
          <w:sz w:val="29"/>
        </w:rPr>
      </w:pPr>
      <w:r>
        <w:rPr>
          <w:sz w:val="29"/>
        </w:rPr>
      </w:r>
    </w:p>
    <w:p>
      <w:pPr>
        <w:pStyle w:val="BodyText"/>
        <w:rPr/>
      </w:pPr>
      <w:r>
        <w:rPr/>
        <w:t>Utilizar</w:t>
      </w:r>
      <w:r>
        <w:rPr>
          <w:spacing w:val="-4"/>
        </w:rPr>
        <w:t xml:space="preserve"> </w:t>
      </w:r>
      <w:r>
        <w:rPr/>
        <w:t>comodines</w:t>
      </w:r>
      <w:r>
        <w:rPr>
          <w:spacing w:val="-3"/>
        </w:rPr>
        <w:t xml:space="preserve"> </w:t>
      </w:r>
      <w:r>
        <w:rPr/>
        <w:t>posibilita</w:t>
      </w:r>
      <w:r>
        <w:rPr>
          <w:spacing w:val="-6"/>
        </w:rPr>
        <w:t xml:space="preserve"> </w:t>
      </w:r>
      <w:r>
        <w:rPr/>
        <w:t>construir</w:t>
      </w:r>
      <w:r>
        <w:rPr>
          <w:spacing w:val="-4"/>
        </w:rPr>
        <w:t xml:space="preserve"> </w:t>
      </w:r>
      <w:r>
        <w:rPr/>
        <w:t>criterios</w:t>
      </w:r>
      <w:r>
        <w:rPr>
          <w:spacing w:val="-5"/>
        </w:rPr>
        <w:t xml:space="preserve"> </w:t>
      </w:r>
      <w:r>
        <w:rPr/>
        <w:t>de</w:t>
      </w:r>
      <w:r>
        <w:rPr>
          <w:spacing w:val="-6"/>
        </w:rPr>
        <w:t xml:space="preserve"> </w:t>
      </w:r>
      <w:r>
        <w:rPr/>
        <w:t>selección</w:t>
      </w:r>
      <w:r>
        <w:rPr>
          <w:spacing w:val="-4"/>
        </w:rPr>
        <w:t xml:space="preserve"> </w:t>
      </w:r>
      <w:r>
        <w:rPr/>
        <w:t>para</w:t>
      </w:r>
      <w:r>
        <w:rPr>
          <w:spacing w:val="-6"/>
        </w:rPr>
        <w:t xml:space="preserve"> </w:t>
      </w:r>
      <w:r>
        <w:rPr/>
        <w:t>nombres</w:t>
      </w:r>
      <w:r>
        <w:rPr>
          <w:spacing w:val="-5"/>
        </w:rPr>
        <w:t xml:space="preserve"> </w:t>
      </w:r>
      <w:r>
        <w:rPr/>
        <w:t>de</w:t>
      </w:r>
      <w:r>
        <w:rPr>
          <w:spacing w:val="-4"/>
        </w:rPr>
        <w:t xml:space="preserve"> </w:t>
      </w:r>
      <w:r>
        <w:rPr/>
        <w:t>archivo</w:t>
      </w:r>
      <w:r>
        <w:rPr>
          <w:spacing w:val="-5"/>
        </w:rPr>
        <w:t xml:space="preserve"> </w:t>
      </w:r>
      <w:r>
        <w:rPr/>
        <w:t>muy sofisticados.</w:t>
      </w:r>
      <w:r>
        <w:rPr>
          <w:spacing w:val="-4"/>
        </w:rPr>
        <w:t xml:space="preserve"> </w:t>
      </w:r>
      <w:r>
        <w:rPr/>
        <w:t>Aquí tienes algunos ejemplos de patrones y qué indican:</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4-3:</w:t>
      </w:r>
      <w:r>
        <w:rPr>
          <w:i/>
          <w:spacing w:val="-8"/>
          <w:sz w:val="24"/>
        </w:rPr>
        <w:t xml:space="preserve"> </w:t>
      </w:r>
      <w:r>
        <w:rPr>
          <w:i/>
          <w:sz w:val="24"/>
        </w:rPr>
        <w:t>Ejemplos</w:t>
      </w:r>
      <w:r>
        <w:rPr>
          <w:i/>
          <w:spacing w:val="-7"/>
          <w:sz w:val="24"/>
        </w:rPr>
        <w:t xml:space="preserve"> </w:t>
      </w:r>
      <w:r>
        <w:rPr>
          <w:i/>
          <w:sz w:val="24"/>
        </w:rPr>
        <w:t>de</w:t>
      </w:r>
      <w:r>
        <w:rPr>
          <w:i/>
          <w:spacing w:val="-8"/>
          <w:sz w:val="24"/>
        </w:rPr>
        <w:t xml:space="preserve"> </w:t>
      </w:r>
      <w:r>
        <w:rPr>
          <w:i/>
          <w:spacing w:val="-2"/>
          <w:sz w:val="24"/>
        </w:rPr>
        <w:t>comodines</w:t>
      </w:r>
    </w:p>
    <w:p>
      <w:pPr>
        <w:pStyle w:val="BodyText"/>
        <w:ind w:left="154" w:right="0"/>
        <w:rPr>
          <w:sz w:val="20"/>
        </w:rPr>
      </w:pPr>
      <w:r>
        <w:rPr/>
        <mc:AlternateContent>
          <mc:Choice Requires="wps">
            <w:drawing>
              <wp:inline distT="0" distB="0" distL="0" distR="0">
                <wp:extent cx="5401310" cy="251460"/>
                <wp:effectExtent l="0" t="0" r="0" b="0"/>
                <wp:docPr id="70" name="Textbox 70"/>
                <a:graphic xmlns:a="http://schemas.openxmlformats.org/drawingml/2006/main">
                  <a:graphicData uri="http://schemas.microsoft.com/office/word/2010/wordprocessingShape">
                    <wps:wsp>
                      <wps:cNvSpPr/>
                      <wps:spPr>
                        <a:xfrm>
                          <a:off x="0" y="0"/>
                          <a:ext cx="540144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537" w:leader="none"/>
                              </w:tabs>
                              <w:spacing w:before="60" w:after="0"/>
                              <w:ind w:hanging="0" w:left="61" w:right="0"/>
                              <w:jc w:val="left"/>
                              <w:rPr>
                                <w:b/>
                                <w:color w:val="000000"/>
                                <w:sz w:val="24"/>
                              </w:rPr>
                            </w:pPr>
                            <w:r>
                              <w:rPr>
                                <w:b/>
                                <w:color w:val="FFFFFF"/>
                                <w:spacing w:val="-2"/>
                                <w:sz w:val="24"/>
                              </w:rPr>
                              <w:t>Patrón</w:t>
                            </w:r>
                            <w:r>
                              <w:rPr>
                                <w:b/>
                                <w:color w:val="FFFFFF"/>
                                <w:sz w:val="24"/>
                              </w:rPr>
                              <w:tab/>
                            </w:r>
                            <w:r>
                              <w:rPr>
                                <w:b/>
                                <w:color w:val="FFFFFF"/>
                                <w:spacing w:val="-2"/>
                                <w:sz w:val="24"/>
                              </w:rPr>
                              <w:t>Selección</w:t>
                            </w:r>
                          </w:p>
                        </w:txbxContent>
                      </wps:txbx>
                      <wps:bodyPr lIns="0" rIns="0" tIns="0" bIns="0" anchor="t">
                        <a:noAutofit/>
                      </wps:bodyPr>
                    </wps:wsp>
                  </a:graphicData>
                </a:graphic>
              </wp:inline>
            </w:drawing>
          </mc:Choice>
          <mc:Fallback>
            <w:pict>
              <v:rect id="shape_0" ID="Textbox 70" path="m0,0l-2147483645,0l-2147483645,-2147483646l0,-2147483646xe" fillcolor="black" stroked="f" o:allowincell="f" style="position:absolute;margin-left:0pt;margin-top:-19.85pt;width:425.25pt;height:19.75pt;mso-wrap-style:square;v-text-anchor:top;mso-position-vertical:top">
                <v:fill o:detectmouseclick="t" type="solid" color2="white"/>
                <v:stroke color="#3465a4" joinstyle="round" endcap="flat"/>
                <v:textbox>
                  <w:txbxContent>
                    <w:p>
                      <w:pPr>
                        <w:pStyle w:val="Contenidodelmarco"/>
                        <w:tabs>
                          <w:tab w:val="clear" w:pos="720"/>
                          <w:tab w:val="left" w:pos="2537" w:leader="none"/>
                        </w:tabs>
                        <w:spacing w:before="60" w:after="0"/>
                        <w:ind w:hanging="0" w:left="61" w:right="0"/>
                        <w:jc w:val="left"/>
                        <w:rPr>
                          <w:b/>
                          <w:color w:val="000000"/>
                          <w:sz w:val="24"/>
                        </w:rPr>
                      </w:pPr>
                      <w:r>
                        <w:rPr>
                          <w:b/>
                          <w:color w:val="FFFFFF"/>
                          <w:spacing w:val="-2"/>
                          <w:sz w:val="24"/>
                        </w:rPr>
                        <w:t>Patrón</w:t>
                      </w:r>
                      <w:r>
                        <w:rPr>
                          <w:b/>
                          <w:color w:val="FFFFFF"/>
                          <w:sz w:val="24"/>
                        </w:rPr>
                        <w:tab/>
                      </w:r>
                      <w:r>
                        <w:rPr>
                          <w:b/>
                          <w:color w:val="FFFFFF"/>
                          <w:spacing w:val="-2"/>
                          <w:sz w:val="24"/>
                        </w:rPr>
                        <w:t>Selección</w:t>
                      </w:r>
                    </w:p>
                  </w:txbxContent>
                </v:textbox>
                <w10:wrap type="square"/>
              </v:rect>
            </w:pict>
          </mc:Fallback>
        </mc:AlternateContent>
      </w:r>
    </w:p>
    <w:p>
      <w:pPr>
        <w:pStyle w:val="BodyText"/>
        <w:tabs>
          <w:tab w:val="clear" w:pos="720"/>
          <w:tab w:val="left" w:pos="2691" w:leader="none"/>
        </w:tabs>
        <w:spacing w:before="36" w:after="0"/>
        <w:ind w:left="215" w:right="0"/>
        <w:rPr/>
      </w:pPr>
      <w:r>
        <mc:AlternateContent>
          <mc:Choice Requires="wps">
            <w:drawing>
              <wp:anchor behindDoc="1" distT="0" distB="0" distL="0" distR="0" simplePos="0" locked="0" layoutInCell="0" allowOverlap="1" relativeHeight="894">
                <wp:simplePos x="0" y="0"/>
                <wp:positionH relativeFrom="page">
                  <wp:posOffset>720090</wp:posOffset>
                </wp:positionH>
                <wp:positionV relativeFrom="paragraph">
                  <wp:posOffset>236220</wp:posOffset>
                </wp:positionV>
                <wp:extent cx="5401310" cy="251460"/>
                <wp:effectExtent l="0" t="0" r="0" b="0"/>
                <wp:wrapTopAndBottom/>
                <wp:docPr id="71" name="Textbox 71"/>
                <a:graphic xmlns:a="http://schemas.openxmlformats.org/drawingml/2006/main">
                  <a:graphicData uri="http://schemas.microsoft.com/office/word/2010/wordprocessingShape">
                    <wps:wsp>
                      <wps:cNvSpPr/>
                      <wps:spPr>
                        <a:xfrm>
                          <a:off x="0" y="0"/>
                          <a:ext cx="5401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537" w:leader="none"/>
                              </w:tabs>
                              <w:spacing w:before="60" w:after="0"/>
                              <w:ind w:left="61" w:right="0"/>
                              <w:rPr>
                                <w:color w:val="000000"/>
                              </w:rPr>
                            </w:pPr>
                            <w:r>
                              <w:rPr>
                                <w:rFonts w:ascii="Courier New" w:hAnsi="Courier New"/>
                                <w:color w:val="000000"/>
                                <w:spacing w:val="-5"/>
                                <w:position w:val="2"/>
                              </w:rPr>
                              <w:t>g*</w:t>
                            </w:r>
                            <w:r>
                              <w:rPr>
                                <w:rFonts w:ascii="Courier New" w:hAnsi="Courier New"/>
                                <w:color w:val="000000"/>
                                <w:position w:val="2"/>
                              </w:rPr>
                              <w:tab/>
                            </w:r>
                            <w:r>
                              <w:rPr>
                                <w:color w:val="000000"/>
                              </w:rPr>
                              <w:t>Todos</w:t>
                            </w:r>
                            <w:r>
                              <w:rPr>
                                <w:color w:val="000000"/>
                                <w:spacing w:val="-6"/>
                              </w:rPr>
                              <w:t xml:space="preserve"> </w:t>
                            </w:r>
                            <w:r>
                              <w:rPr>
                                <w:color w:val="000000"/>
                              </w:rPr>
                              <w:t>los</w:t>
                            </w:r>
                            <w:r>
                              <w:rPr>
                                <w:color w:val="000000"/>
                                <w:spacing w:val="-5"/>
                              </w:rPr>
                              <w:t xml:space="preserve"> </w:t>
                            </w:r>
                            <w:r>
                              <w:rPr>
                                <w:color w:val="000000"/>
                              </w:rPr>
                              <w:t>archivos</w:t>
                            </w:r>
                            <w:r>
                              <w:rPr>
                                <w:color w:val="000000"/>
                                <w:spacing w:val="-6"/>
                              </w:rPr>
                              <w:t xml:space="preserve"> </w:t>
                            </w:r>
                            <w:r>
                              <w:rPr>
                                <w:color w:val="000000"/>
                              </w:rPr>
                              <w:t>que</w:t>
                            </w:r>
                            <w:r>
                              <w:rPr>
                                <w:color w:val="000000"/>
                                <w:spacing w:val="-6"/>
                              </w:rPr>
                              <w:t xml:space="preserve"> </w:t>
                            </w:r>
                            <w:r>
                              <w:rPr>
                                <w:color w:val="000000"/>
                              </w:rPr>
                              <w:t>empiezan</w:t>
                            </w:r>
                            <w:r>
                              <w:rPr>
                                <w:color w:val="000000"/>
                                <w:spacing w:val="-5"/>
                              </w:rPr>
                              <w:t xml:space="preserve"> </w:t>
                            </w:r>
                            <w:r>
                              <w:rPr>
                                <w:color w:val="000000"/>
                              </w:rPr>
                              <w:t>por</w:t>
                            </w:r>
                            <w:r>
                              <w:rPr>
                                <w:color w:val="000000"/>
                                <w:spacing w:val="-5"/>
                              </w:rPr>
                              <w:t xml:space="preserve"> “g”</w:t>
                            </w:r>
                          </w:p>
                        </w:txbxContent>
                      </wps:txbx>
                      <wps:bodyPr lIns="0" rIns="0" tIns="0" bIns="0" anchor="t">
                        <a:noAutofit/>
                      </wps:bodyPr>
                    </wps:wsp>
                  </a:graphicData>
                </a:graphic>
              </wp:anchor>
            </w:drawing>
          </mc:Choice>
          <mc:Fallback>
            <w:pict>
              <v:rect id="shape_0" ID="Textbox 71" path="m0,0l-2147483645,0l-2147483645,-2147483646l0,-2147483646xe" fillcolor="#ededed" stroked="f" o:allowincell="f" style="position:absolute;margin-left:56.7pt;margin-top:18.6pt;width:425.25pt;height:19.75pt;mso-wrap-style:square;v-text-anchor:top;mso-position-horizontal-relative:page">
                <v:fill o:detectmouseclick="t" type="solid" color2="#121212"/>
                <v:stroke color="#3465a4" joinstyle="round" endcap="flat"/>
                <v:textbox>
                  <w:txbxContent>
                    <w:p>
                      <w:pPr>
                        <w:pStyle w:val="BodyText"/>
                        <w:tabs>
                          <w:tab w:val="clear" w:pos="720"/>
                          <w:tab w:val="left" w:pos="2537" w:leader="none"/>
                        </w:tabs>
                        <w:spacing w:before="60" w:after="0"/>
                        <w:ind w:left="61" w:right="0"/>
                        <w:rPr>
                          <w:color w:val="000000"/>
                        </w:rPr>
                      </w:pPr>
                      <w:r>
                        <w:rPr>
                          <w:rFonts w:ascii="Courier New" w:hAnsi="Courier New"/>
                          <w:color w:val="000000"/>
                          <w:spacing w:val="-5"/>
                          <w:position w:val="2"/>
                        </w:rPr>
                        <w:t>g*</w:t>
                      </w:r>
                      <w:r>
                        <w:rPr>
                          <w:rFonts w:ascii="Courier New" w:hAnsi="Courier New"/>
                          <w:color w:val="000000"/>
                          <w:position w:val="2"/>
                        </w:rPr>
                        <w:tab/>
                      </w:r>
                      <w:r>
                        <w:rPr>
                          <w:color w:val="000000"/>
                        </w:rPr>
                        <w:t>Todos</w:t>
                      </w:r>
                      <w:r>
                        <w:rPr>
                          <w:color w:val="000000"/>
                          <w:spacing w:val="-6"/>
                        </w:rPr>
                        <w:t xml:space="preserve"> </w:t>
                      </w:r>
                      <w:r>
                        <w:rPr>
                          <w:color w:val="000000"/>
                        </w:rPr>
                        <w:t>los</w:t>
                      </w:r>
                      <w:r>
                        <w:rPr>
                          <w:color w:val="000000"/>
                          <w:spacing w:val="-5"/>
                        </w:rPr>
                        <w:t xml:space="preserve"> </w:t>
                      </w:r>
                      <w:r>
                        <w:rPr>
                          <w:color w:val="000000"/>
                        </w:rPr>
                        <w:t>archivos</w:t>
                      </w:r>
                      <w:r>
                        <w:rPr>
                          <w:color w:val="000000"/>
                          <w:spacing w:val="-6"/>
                        </w:rPr>
                        <w:t xml:space="preserve"> </w:t>
                      </w:r>
                      <w:r>
                        <w:rPr>
                          <w:color w:val="000000"/>
                        </w:rPr>
                        <w:t>que</w:t>
                      </w:r>
                      <w:r>
                        <w:rPr>
                          <w:color w:val="000000"/>
                          <w:spacing w:val="-6"/>
                        </w:rPr>
                        <w:t xml:space="preserve"> </w:t>
                      </w:r>
                      <w:r>
                        <w:rPr>
                          <w:color w:val="000000"/>
                        </w:rPr>
                        <w:t>empiezan</w:t>
                      </w:r>
                      <w:r>
                        <w:rPr>
                          <w:color w:val="000000"/>
                          <w:spacing w:val="-5"/>
                        </w:rPr>
                        <w:t xml:space="preserve"> </w:t>
                      </w:r>
                      <w:r>
                        <w:rPr>
                          <w:color w:val="000000"/>
                        </w:rPr>
                        <w:t>por</w:t>
                      </w:r>
                      <w:r>
                        <w:rPr>
                          <w:color w:val="000000"/>
                          <w:spacing w:val="-5"/>
                        </w:rPr>
                        <w:t xml:space="preserve"> “g”</w:t>
                      </w:r>
                    </w:p>
                  </w:txbxContent>
                </v:textbox>
                <w10:wrap type="topAndBottom"/>
              </v:rect>
            </w:pict>
          </mc:Fallback>
        </mc:AlternateContent>
      </w:r>
      <w:r>
        <w:rPr>
          <w:rFonts w:ascii="Courier New" w:hAnsi="Courier New"/>
          <w:spacing w:val="-10"/>
          <w:position w:val="2"/>
        </w:rPr>
        <w:t>*</w:t>
      </w:r>
      <w:r>
        <w:rPr>
          <w:rFonts w:ascii="Courier New" w:hAnsi="Courier New"/>
          <w:position w:val="2"/>
        </w:rPr>
        <w:tab/>
      </w:r>
      <w:r>
        <w:rPr/>
        <w:t>Todos</w:t>
      </w:r>
      <w:r>
        <w:rPr>
          <w:spacing w:val="-11"/>
        </w:rPr>
        <w:t xml:space="preserve"> </w:t>
      </w:r>
      <w:r>
        <w:rPr/>
        <w:t>los</w:t>
      </w:r>
      <w:r>
        <w:rPr>
          <w:spacing w:val="-10"/>
        </w:rPr>
        <w:t xml:space="preserve"> </w:t>
      </w:r>
      <w:r>
        <w:rPr>
          <w:spacing w:val="-2"/>
        </w:rPr>
        <w:t>archivos</w:t>
      </w:r>
    </w:p>
    <w:p>
      <w:pPr>
        <w:pStyle w:val="BodyText"/>
        <w:tabs>
          <w:tab w:val="clear" w:pos="720"/>
          <w:tab w:val="left" w:pos="2691" w:leader="none"/>
        </w:tabs>
        <w:spacing w:before="60" w:after="60"/>
        <w:ind w:hanging="2476" w:left="2692" w:right="2180"/>
        <w:rPr/>
      </w:pPr>
      <w:r>
        <w:rPr>
          <w:rFonts w:ascii="Courier New" w:hAnsi="Courier New"/>
          <w:spacing w:val="-2"/>
          <w:position w:val="2"/>
        </w:rPr>
        <w:t>b*.txt</w:t>
      </w:r>
      <w:r>
        <w:rPr>
          <w:rFonts w:ascii="Courier New" w:hAnsi="Courier New"/>
          <w:position w:val="2"/>
        </w:rPr>
        <w:tab/>
      </w:r>
      <w:r>
        <w:rPr/>
        <w:t>Todos</w:t>
      </w:r>
      <w:r>
        <w:rPr>
          <w:spacing w:val="-8"/>
        </w:rPr>
        <w:t xml:space="preserve"> </w:t>
      </w:r>
      <w:r>
        <w:rPr/>
        <w:t>los</w:t>
      </w:r>
      <w:r>
        <w:rPr>
          <w:spacing w:val="-8"/>
        </w:rPr>
        <w:t xml:space="preserve"> </w:t>
      </w:r>
      <w:r>
        <w:rPr/>
        <w:t>archivos</w:t>
      </w:r>
      <w:r>
        <w:rPr>
          <w:spacing w:val="-8"/>
        </w:rPr>
        <w:t xml:space="preserve"> </w:t>
      </w:r>
      <w:r>
        <w:rPr/>
        <w:t>que</w:t>
      </w:r>
      <w:r>
        <w:rPr>
          <w:spacing w:val="-8"/>
        </w:rPr>
        <w:t xml:space="preserve"> </w:t>
      </w:r>
      <w:r>
        <w:rPr/>
        <w:t>empiecen</w:t>
      </w:r>
      <w:r>
        <w:rPr>
          <w:spacing w:val="-7"/>
        </w:rPr>
        <w:t xml:space="preserve"> </w:t>
      </w:r>
      <w:r>
        <w:rPr/>
        <w:t>por</w:t>
      </w:r>
      <w:r>
        <w:rPr>
          <w:spacing w:val="-8"/>
        </w:rPr>
        <w:t xml:space="preserve"> </w:t>
      </w:r>
      <w:r>
        <w:rPr/>
        <w:t>“g”</w:t>
      </w:r>
      <w:r>
        <w:rPr>
          <w:spacing w:val="-8"/>
        </w:rPr>
        <w:t xml:space="preserve"> </w:t>
      </w:r>
      <w:r>
        <w:rPr/>
        <w:t>seguido</w:t>
      </w:r>
      <w:r>
        <w:rPr>
          <w:spacing w:val="-7"/>
        </w:rPr>
        <w:t xml:space="preserve"> </w:t>
      </w:r>
      <w:r>
        <w:rPr/>
        <w:t>de cualquier carácter y terminados en “.txt”</w:t>
      </w:r>
    </w:p>
    <w:p>
      <w:pPr>
        <w:pStyle w:val="BodyText"/>
        <w:ind w:left="154" w:right="0"/>
        <w:rPr>
          <w:sz w:val="20"/>
        </w:rPr>
      </w:pPr>
      <w:r>
        <w:rPr/>
        <mc:AlternateContent>
          <mc:Choice Requires="wpg">
            <w:drawing>
              <wp:inline distT="0" distB="0" distL="0" distR="0">
                <wp:extent cx="5401310" cy="426720"/>
                <wp:effectExtent l="0" t="0" r="0" b="1904"/>
                <wp:docPr id="72" name="Group 72"/>
                <a:graphic xmlns:a="http://schemas.openxmlformats.org/drawingml/2006/main">
                  <a:graphicData uri="http://schemas.microsoft.com/office/word/2010/wordprocessingGroup">
                    <wpg:wgp>
                      <wpg:cNvGrpSpPr/>
                      <wpg:grpSpPr>
                        <a:xfrm>
                          <a:off x="0" y="0"/>
                          <a:ext cx="5401440" cy="426600"/>
                          <a:chOff x="0" y="0"/>
                          <a:chExt cx="5401440" cy="426600"/>
                        </a:xfrm>
                      </wpg:grpSpPr>
                      <wps:wsp>
                        <wps:cNvPr id="73" name="Graphic 73"/>
                        <wps:cNvSpPr/>
                        <wps:spPr>
                          <a:xfrm>
                            <a:off x="0" y="0"/>
                            <a:ext cx="5401440" cy="426600"/>
                          </a:xfrm>
                          <a:custGeom>
                            <a:avLst/>
                            <a:gdLst>
                              <a:gd name="textAreaLeft" fmla="*/ 0 w 3062160"/>
                              <a:gd name="textAreaRight" fmla="*/ 3062520 w 3062160"/>
                              <a:gd name="textAreaTop" fmla="*/ 0 h 241920"/>
                              <a:gd name="textAreaBottom" fmla="*/ 242280 h 241920"/>
                            </a:gdLst>
                            <a:ahLst/>
                            <a:rect l="textAreaLeft" t="textAreaTop" r="textAreaRight" b="textAreaBottom"/>
                            <a:pathLst>
                              <a:path w="5401310" h="426720">
                                <a:moveTo>
                                  <a:pt x="5401310" y="0"/>
                                </a:moveTo>
                                <a:lnTo>
                                  <a:pt x="1572260" y="0"/>
                                </a:lnTo>
                                <a:lnTo>
                                  <a:pt x="0" y="0"/>
                                </a:lnTo>
                                <a:lnTo>
                                  <a:pt x="0" y="426720"/>
                                </a:lnTo>
                                <a:lnTo>
                                  <a:pt x="1572260" y="426720"/>
                                </a:lnTo>
                                <a:lnTo>
                                  <a:pt x="5401310" y="426720"/>
                                </a:lnTo>
                                <a:lnTo>
                                  <a:pt x="5401310" y="0"/>
                                </a:lnTo>
                                <a:close/>
                              </a:path>
                            </a:pathLst>
                          </a:custGeom>
                          <a:solidFill>
                            <a:srgbClr val="ededed"/>
                          </a:solidFill>
                          <a:ln w="0">
                            <a:noFill/>
                          </a:ln>
                        </wps:spPr>
                        <wps:style>
                          <a:lnRef idx="0"/>
                          <a:fillRef idx="0"/>
                          <a:effectRef idx="0"/>
                          <a:fontRef idx="minor"/>
                        </wps:style>
                        <wps:bodyPr/>
                      </wps:wsp>
                      <wps:wsp>
                        <wps:cNvPr id="74" name="Textbox 74"/>
                        <wps:cNvSpPr/>
                        <wps:spPr>
                          <a:xfrm>
                            <a:off x="39240" y="38160"/>
                            <a:ext cx="65232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Data???</w:t>
                              </w:r>
                            </w:p>
                          </w:txbxContent>
                        </wps:txbx>
                        <wps:bodyPr lIns="0" rIns="0" tIns="0" bIns="0" anchor="t">
                          <a:noAutofit/>
                        </wps:bodyPr>
                      </wps:wsp>
                      <wps:wsp>
                        <wps:cNvPr id="75" name="Textbox 75"/>
                        <wps:cNvSpPr/>
                        <wps:spPr>
                          <a:xfrm>
                            <a:off x="1611720" y="44280"/>
                            <a:ext cx="342756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Todos</w:t>
                              </w:r>
                              <w:r>
                                <w:rPr>
                                  <w:spacing w:val="-8"/>
                                  <w:sz w:val="24"/>
                                </w:rPr>
                                <w:t xml:space="preserve"> </w:t>
                              </w:r>
                              <w:r>
                                <w:rPr>
                                  <w:sz w:val="24"/>
                                </w:rPr>
                                <w:t>los</w:t>
                              </w:r>
                              <w:r>
                                <w:rPr>
                                  <w:spacing w:val="-8"/>
                                  <w:sz w:val="24"/>
                                </w:rPr>
                                <w:t xml:space="preserve"> </w:t>
                              </w:r>
                              <w:r>
                                <w:rPr>
                                  <w:sz w:val="24"/>
                                </w:rPr>
                                <w:t>archivos</w:t>
                              </w:r>
                              <w:r>
                                <w:rPr>
                                  <w:spacing w:val="-8"/>
                                  <w:sz w:val="24"/>
                                </w:rPr>
                                <w:t xml:space="preserve"> </w:t>
                              </w:r>
                              <w:r>
                                <w:rPr>
                                  <w:sz w:val="24"/>
                                </w:rPr>
                                <w:t>que</w:t>
                              </w:r>
                              <w:r>
                                <w:rPr>
                                  <w:spacing w:val="-9"/>
                                  <w:sz w:val="24"/>
                                </w:rPr>
                                <w:t xml:space="preserve"> </w:t>
                              </w:r>
                              <w:r>
                                <w:rPr>
                                  <w:sz w:val="24"/>
                                </w:rPr>
                                <w:t>empiezan</w:t>
                              </w:r>
                              <w:r>
                                <w:rPr>
                                  <w:spacing w:val="-7"/>
                                  <w:sz w:val="24"/>
                                </w:rPr>
                                <w:t xml:space="preserve"> </w:t>
                              </w:r>
                              <w:r>
                                <w:rPr>
                                  <w:sz w:val="24"/>
                                </w:rPr>
                                <w:t>por</w:t>
                              </w:r>
                              <w:r>
                                <w:rPr>
                                  <w:spacing w:val="-8"/>
                                  <w:sz w:val="24"/>
                                </w:rPr>
                                <w:t xml:space="preserve"> </w:t>
                              </w:r>
                              <w:r>
                                <w:rPr>
                                  <w:sz w:val="24"/>
                                </w:rPr>
                                <w:t>“Data”</w:t>
                              </w:r>
                              <w:r>
                                <w:rPr>
                                  <w:spacing w:val="-7"/>
                                  <w:sz w:val="24"/>
                                </w:rPr>
                                <w:t xml:space="preserve"> </w:t>
                              </w:r>
                              <w:r>
                                <w:rPr>
                                  <w:sz w:val="24"/>
                                </w:rPr>
                                <w:t>seguido</w:t>
                              </w:r>
                              <w:r>
                                <w:rPr>
                                  <w:spacing w:val="-8"/>
                                  <w:sz w:val="24"/>
                                </w:rPr>
                                <w:t xml:space="preserve"> </w:t>
                              </w:r>
                              <w:r>
                                <w:rPr>
                                  <w:sz w:val="24"/>
                                </w:rPr>
                                <w:t>de exactamente tres caracteres</w:t>
                              </w:r>
                            </w:p>
                          </w:txbxContent>
                        </wps:txbx>
                        <wps:bodyPr lIns="0" rIns="0" tIns="0" bIns="0" anchor="t">
                          <a:noAutofit/>
                        </wps:bodyPr>
                      </wps:wsp>
                    </wpg:wgp>
                  </a:graphicData>
                </a:graphic>
              </wp:inline>
            </w:drawing>
          </mc:Choice>
          <mc:Fallback>
            <w:pict>
              <v:group id="shape_0" alt="Group 72" style="position:absolute;margin-left:0pt;margin-top:-33.8pt;width:425.3pt;height:33.6pt" coordorigin="0,-676" coordsize="8506,672">
                <v:rect id="shape_0" ID="Textbox 74" path="m0,0l-2147483645,0l-2147483645,-2147483646l0,-2147483646xe" stroked="f" o:allowincell="f" style="position:absolute;left:62;top:-616;width:1026;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Data???</w:t>
                        </w:r>
                      </w:p>
                    </w:txbxContent>
                  </v:textbox>
                  <w10:wrap type="square"/>
                </v:rect>
                <v:rect id="shape_0" ID="Textbox 75" path="m0,0l-2147483645,0l-2147483645,-2147483646l0,-2147483646xe" stroked="f" o:allowincell="f" style="position:absolute;left:2538;top:-606;width:5397;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Todos</w:t>
                        </w:r>
                        <w:r>
                          <w:rPr>
                            <w:spacing w:val="-8"/>
                            <w:sz w:val="24"/>
                          </w:rPr>
                          <w:t xml:space="preserve"> </w:t>
                        </w:r>
                        <w:r>
                          <w:rPr>
                            <w:sz w:val="24"/>
                          </w:rPr>
                          <w:t>los</w:t>
                        </w:r>
                        <w:r>
                          <w:rPr>
                            <w:spacing w:val="-8"/>
                            <w:sz w:val="24"/>
                          </w:rPr>
                          <w:t xml:space="preserve"> </w:t>
                        </w:r>
                        <w:r>
                          <w:rPr>
                            <w:sz w:val="24"/>
                          </w:rPr>
                          <w:t>archivos</w:t>
                        </w:r>
                        <w:r>
                          <w:rPr>
                            <w:spacing w:val="-8"/>
                            <w:sz w:val="24"/>
                          </w:rPr>
                          <w:t xml:space="preserve"> </w:t>
                        </w:r>
                        <w:r>
                          <w:rPr>
                            <w:sz w:val="24"/>
                          </w:rPr>
                          <w:t>que</w:t>
                        </w:r>
                        <w:r>
                          <w:rPr>
                            <w:spacing w:val="-9"/>
                            <w:sz w:val="24"/>
                          </w:rPr>
                          <w:t xml:space="preserve"> </w:t>
                        </w:r>
                        <w:r>
                          <w:rPr>
                            <w:sz w:val="24"/>
                          </w:rPr>
                          <w:t>empiezan</w:t>
                        </w:r>
                        <w:r>
                          <w:rPr>
                            <w:spacing w:val="-7"/>
                            <w:sz w:val="24"/>
                          </w:rPr>
                          <w:t xml:space="preserve"> </w:t>
                        </w:r>
                        <w:r>
                          <w:rPr>
                            <w:sz w:val="24"/>
                          </w:rPr>
                          <w:t>por</w:t>
                        </w:r>
                        <w:r>
                          <w:rPr>
                            <w:spacing w:val="-8"/>
                            <w:sz w:val="24"/>
                          </w:rPr>
                          <w:t xml:space="preserve"> </w:t>
                        </w:r>
                        <w:r>
                          <w:rPr>
                            <w:sz w:val="24"/>
                          </w:rPr>
                          <w:t>“Data”</w:t>
                        </w:r>
                        <w:r>
                          <w:rPr>
                            <w:spacing w:val="-7"/>
                            <w:sz w:val="24"/>
                          </w:rPr>
                          <w:t xml:space="preserve"> </w:t>
                        </w:r>
                        <w:r>
                          <w:rPr>
                            <w:sz w:val="24"/>
                          </w:rPr>
                          <w:t>seguido</w:t>
                        </w:r>
                        <w:r>
                          <w:rPr>
                            <w:spacing w:val="-8"/>
                            <w:sz w:val="24"/>
                          </w:rPr>
                          <w:t xml:space="preserve"> </w:t>
                        </w:r>
                        <w:r>
                          <w:rPr>
                            <w:sz w:val="24"/>
                          </w:rPr>
                          <w:t>de exactamente tres caracteres</w:t>
                        </w:r>
                      </w:p>
                    </w:txbxContent>
                  </v:textbox>
                  <w10:wrap type="square"/>
                </v:rect>
              </v:group>
            </w:pict>
          </mc:Fallback>
        </mc:AlternateContent>
      </w:r>
    </w:p>
    <w:p>
      <w:pPr>
        <w:pStyle w:val="BodyText"/>
        <w:tabs>
          <w:tab w:val="clear" w:pos="720"/>
          <w:tab w:val="left" w:pos="2691" w:leader="none"/>
        </w:tabs>
        <w:spacing w:before="32" w:after="0"/>
        <w:ind w:left="215" w:right="0"/>
        <w:rPr/>
      </w:pPr>
      <w:r>
        <mc:AlternateContent>
          <mc:Choice Requires="wps">
            <w:drawing>
              <wp:anchor behindDoc="1" distT="0" distB="0" distL="0" distR="0" simplePos="0" locked="0" layoutInCell="0" allowOverlap="1" relativeHeight="896">
                <wp:simplePos x="0" y="0"/>
                <wp:positionH relativeFrom="page">
                  <wp:posOffset>720090</wp:posOffset>
                </wp:positionH>
                <wp:positionV relativeFrom="paragraph">
                  <wp:posOffset>233680</wp:posOffset>
                </wp:positionV>
                <wp:extent cx="5401310" cy="426720"/>
                <wp:effectExtent l="0" t="0" r="0" b="0"/>
                <wp:wrapTopAndBottom/>
                <wp:docPr id="76" name="Textbox 76"/>
                <a:graphic xmlns:a="http://schemas.openxmlformats.org/drawingml/2006/main">
                  <a:graphicData uri="http://schemas.microsoft.com/office/word/2010/wordprocessingShape">
                    <wps:wsp>
                      <wps:cNvSpPr/>
                      <wps:spPr>
                        <a:xfrm>
                          <a:off x="0" y="0"/>
                          <a:ext cx="5401440" cy="426600"/>
                        </a:xfrm>
                        <a:prstGeom prst="rect">
                          <a:avLst/>
                        </a:prstGeom>
                        <a:solidFill>
                          <a:srgbClr val="ededed"/>
                        </a:solidFill>
                        <a:ln w="0">
                          <a:noFill/>
                        </a:ln>
                      </wps:spPr>
                      <wps:style>
                        <a:lnRef idx="0"/>
                        <a:fillRef idx="0"/>
                        <a:effectRef idx="0"/>
                        <a:fontRef idx="minor"/>
                      </wps:style>
                      <wps:txbx>
                        <w:txbxContent>
                          <w:p>
                            <w:pPr>
                              <w:pStyle w:val="BodyText"/>
                              <w:spacing w:lineRule="exact" w:line="273" w:before="60" w:after="0"/>
                              <w:ind w:left="61" w:right="0"/>
                              <w:rPr>
                                <w:color w:val="000000"/>
                              </w:rPr>
                            </w:pPr>
                            <w:r>
                              <w:rPr>
                                <w:rFonts w:ascii="Courier New" w:hAnsi="Courier New"/>
                                <w:color w:val="000000"/>
                                <w:position w:val="2"/>
                              </w:rPr>
                              <w:t>BACKUP.[0-9][0-</w:t>
                            </w:r>
                            <w:r>
                              <w:rPr>
                                <w:rFonts w:ascii="Courier New" w:hAnsi="Courier New"/>
                                <w:color w:val="000000"/>
                                <w:spacing w:val="64"/>
                                <w:w w:val="150"/>
                                <w:position w:val="2"/>
                              </w:rPr>
                              <w:t xml:space="preserve"> </w:t>
                            </w:r>
                            <w:r>
                              <w:rPr>
                                <w:color w:val="000000"/>
                              </w:rPr>
                              <w:t>Todos</w:t>
                            </w:r>
                            <w:r>
                              <w:rPr>
                                <w:color w:val="000000"/>
                                <w:spacing w:val="-7"/>
                              </w:rPr>
                              <w:t xml:space="preserve"> </w:t>
                            </w:r>
                            <w:r>
                              <w:rPr>
                                <w:color w:val="000000"/>
                              </w:rPr>
                              <w:t>los</w:t>
                            </w:r>
                            <w:r>
                              <w:rPr>
                                <w:color w:val="000000"/>
                                <w:spacing w:val="-6"/>
                              </w:rPr>
                              <w:t xml:space="preserve"> </w:t>
                            </w:r>
                            <w:r>
                              <w:rPr>
                                <w:color w:val="000000"/>
                              </w:rPr>
                              <w:t>archivos</w:t>
                            </w:r>
                            <w:r>
                              <w:rPr>
                                <w:color w:val="000000"/>
                                <w:spacing w:val="-7"/>
                              </w:rPr>
                              <w:t xml:space="preserve"> </w:t>
                            </w:r>
                            <w:r>
                              <w:rPr>
                                <w:color w:val="000000"/>
                              </w:rPr>
                              <w:t>que</w:t>
                            </w:r>
                            <w:r>
                              <w:rPr>
                                <w:color w:val="000000"/>
                                <w:spacing w:val="-7"/>
                              </w:rPr>
                              <w:t xml:space="preserve"> </w:t>
                            </w:r>
                            <w:r>
                              <w:rPr>
                                <w:color w:val="000000"/>
                              </w:rPr>
                              <w:t>empiezan</w:t>
                            </w:r>
                            <w:r>
                              <w:rPr>
                                <w:color w:val="000000"/>
                                <w:spacing w:val="-6"/>
                              </w:rPr>
                              <w:t xml:space="preserve"> </w:t>
                            </w:r>
                            <w:r>
                              <w:rPr>
                                <w:color w:val="000000"/>
                              </w:rPr>
                              <w:t>por</w:t>
                            </w:r>
                            <w:r>
                              <w:rPr>
                                <w:color w:val="000000"/>
                                <w:spacing w:val="-7"/>
                              </w:rPr>
                              <w:t xml:space="preserve"> </w:t>
                            </w:r>
                            <w:r>
                              <w:rPr>
                                <w:color w:val="000000"/>
                              </w:rPr>
                              <w:t>“BACKUP.”</w:t>
                            </w:r>
                            <w:r>
                              <w:rPr>
                                <w:color w:val="000000"/>
                                <w:spacing w:val="-6"/>
                              </w:rPr>
                              <w:t xml:space="preserve"> </w:t>
                            </w:r>
                            <w:r>
                              <w:rPr>
                                <w:color w:val="000000"/>
                                <w:spacing w:val="-2"/>
                              </w:rPr>
                              <w:t>seguido</w:t>
                            </w:r>
                          </w:p>
                          <w:p>
                            <w:pPr>
                              <w:pStyle w:val="BodyText"/>
                              <w:tabs>
                                <w:tab w:val="clear" w:pos="720"/>
                                <w:tab w:val="left" w:pos="2537" w:leader="none"/>
                              </w:tabs>
                              <w:spacing w:lineRule="exact" w:line="279"/>
                              <w:ind w:left="61" w:right="0"/>
                              <w:rPr>
                                <w:color w:val="000000"/>
                              </w:rPr>
                            </w:pPr>
                            <w:r>
                              <w:rPr>
                                <w:rFonts w:ascii="Courier New" w:hAnsi="Courier New"/>
                                <w:color w:val="000000"/>
                                <w:spacing w:val="-2"/>
                                <w:position w:val="3"/>
                              </w:rPr>
                              <w:t>9][0-</w:t>
                            </w:r>
                            <w:r>
                              <w:rPr>
                                <w:rFonts w:ascii="Courier New" w:hAnsi="Courier New"/>
                                <w:color w:val="000000"/>
                                <w:spacing w:val="-5"/>
                                <w:position w:val="3"/>
                              </w:rPr>
                              <w:t>9]</w:t>
                            </w:r>
                            <w:r>
                              <w:rPr>
                                <w:rFonts w:ascii="Courier New" w:hAnsi="Courier New"/>
                                <w:color w:val="000000"/>
                                <w:position w:val="3"/>
                              </w:rPr>
                              <w:tab/>
                            </w:r>
                            <w:r>
                              <w:rPr>
                                <w:color w:val="000000"/>
                              </w:rPr>
                              <w:t>de</w:t>
                            </w:r>
                            <w:r>
                              <w:rPr>
                                <w:color w:val="000000"/>
                                <w:spacing w:val="-5"/>
                              </w:rPr>
                              <w:t xml:space="preserve"> </w:t>
                            </w:r>
                            <w:r>
                              <w:rPr>
                                <w:color w:val="000000"/>
                              </w:rPr>
                              <w:t>exactamente</w:t>
                            </w:r>
                            <w:r>
                              <w:rPr>
                                <w:color w:val="000000"/>
                                <w:spacing w:val="-2"/>
                              </w:rPr>
                              <w:t xml:space="preserve"> </w:t>
                            </w:r>
                            <w:r>
                              <w:rPr>
                                <w:color w:val="000000"/>
                              </w:rPr>
                              <w:t>tres</w:t>
                            </w:r>
                            <w:r>
                              <w:rPr>
                                <w:color w:val="000000"/>
                                <w:spacing w:val="-3"/>
                              </w:rPr>
                              <w:t xml:space="preserve"> </w:t>
                            </w:r>
                            <w:r>
                              <w:rPr>
                                <w:color w:val="000000"/>
                                <w:spacing w:val="-2"/>
                              </w:rPr>
                              <w:t>números</w:t>
                            </w:r>
                          </w:p>
                        </w:txbxContent>
                      </wps:txbx>
                      <wps:bodyPr lIns="0" rIns="0" tIns="0" bIns="0" anchor="t">
                        <a:noAutofit/>
                      </wps:bodyPr>
                    </wps:wsp>
                  </a:graphicData>
                </a:graphic>
              </wp:anchor>
            </w:drawing>
          </mc:Choice>
          <mc:Fallback>
            <w:pict>
              <v:rect id="shape_0" ID="Textbox 76" path="m0,0l-2147483645,0l-2147483645,-2147483646l0,-2147483646xe" fillcolor="#ededed" stroked="f" o:allowincell="f" style="position:absolute;margin-left:56.7pt;margin-top:18.4pt;width:425.25pt;height:33.55pt;mso-wrap-style:square;v-text-anchor:top;mso-position-horizontal-relative:page">
                <v:fill o:detectmouseclick="t" type="solid" color2="#121212"/>
                <v:stroke color="#3465a4" joinstyle="round" endcap="flat"/>
                <v:textbox>
                  <w:txbxContent>
                    <w:p>
                      <w:pPr>
                        <w:pStyle w:val="BodyText"/>
                        <w:spacing w:lineRule="exact" w:line="273" w:before="60" w:after="0"/>
                        <w:ind w:left="61" w:right="0"/>
                        <w:rPr>
                          <w:color w:val="000000"/>
                        </w:rPr>
                      </w:pPr>
                      <w:r>
                        <w:rPr>
                          <w:rFonts w:ascii="Courier New" w:hAnsi="Courier New"/>
                          <w:color w:val="000000"/>
                          <w:position w:val="2"/>
                        </w:rPr>
                        <w:t>BACKUP.[0-9][0-</w:t>
                      </w:r>
                      <w:r>
                        <w:rPr>
                          <w:rFonts w:ascii="Courier New" w:hAnsi="Courier New"/>
                          <w:color w:val="000000"/>
                          <w:spacing w:val="64"/>
                          <w:w w:val="150"/>
                          <w:position w:val="2"/>
                        </w:rPr>
                        <w:t xml:space="preserve"> </w:t>
                      </w:r>
                      <w:r>
                        <w:rPr>
                          <w:color w:val="000000"/>
                        </w:rPr>
                        <w:t>Todos</w:t>
                      </w:r>
                      <w:r>
                        <w:rPr>
                          <w:color w:val="000000"/>
                          <w:spacing w:val="-7"/>
                        </w:rPr>
                        <w:t xml:space="preserve"> </w:t>
                      </w:r>
                      <w:r>
                        <w:rPr>
                          <w:color w:val="000000"/>
                        </w:rPr>
                        <w:t>los</w:t>
                      </w:r>
                      <w:r>
                        <w:rPr>
                          <w:color w:val="000000"/>
                          <w:spacing w:val="-6"/>
                        </w:rPr>
                        <w:t xml:space="preserve"> </w:t>
                      </w:r>
                      <w:r>
                        <w:rPr>
                          <w:color w:val="000000"/>
                        </w:rPr>
                        <w:t>archivos</w:t>
                      </w:r>
                      <w:r>
                        <w:rPr>
                          <w:color w:val="000000"/>
                          <w:spacing w:val="-7"/>
                        </w:rPr>
                        <w:t xml:space="preserve"> </w:t>
                      </w:r>
                      <w:r>
                        <w:rPr>
                          <w:color w:val="000000"/>
                        </w:rPr>
                        <w:t>que</w:t>
                      </w:r>
                      <w:r>
                        <w:rPr>
                          <w:color w:val="000000"/>
                          <w:spacing w:val="-7"/>
                        </w:rPr>
                        <w:t xml:space="preserve"> </w:t>
                      </w:r>
                      <w:r>
                        <w:rPr>
                          <w:color w:val="000000"/>
                        </w:rPr>
                        <w:t>empiezan</w:t>
                      </w:r>
                      <w:r>
                        <w:rPr>
                          <w:color w:val="000000"/>
                          <w:spacing w:val="-6"/>
                        </w:rPr>
                        <w:t xml:space="preserve"> </w:t>
                      </w:r>
                      <w:r>
                        <w:rPr>
                          <w:color w:val="000000"/>
                        </w:rPr>
                        <w:t>por</w:t>
                      </w:r>
                      <w:r>
                        <w:rPr>
                          <w:color w:val="000000"/>
                          <w:spacing w:val="-7"/>
                        </w:rPr>
                        <w:t xml:space="preserve"> </w:t>
                      </w:r>
                      <w:r>
                        <w:rPr>
                          <w:color w:val="000000"/>
                        </w:rPr>
                        <w:t>“BACKUP.”</w:t>
                      </w:r>
                      <w:r>
                        <w:rPr>
                          <w:color w:val="000000"/>
                          <w:spacing w:val="-6"/>
                        </w:rPr>
                        <w:t xml:space="preserve"> </w:t>
                      </w:r>
                      <w:r>
                        <w:rPr>
                          <w:color w:val="000000"/>
                          <w:spacing w:val="-2"/>
                        </w:rPr>
                        <w:t>seguido</w:t>
                      </w:r>
                    </w:p>
                    <w:p>
                      <w:pPr>
                        <w:pStyle w:val="BodyText"/>
                        <w:tabs>
                          <w:tab w:val="clear" w:pos="720"/>
                          <w:tab w:val="left" w:pos="2537" w:leader="none"/>
                        </w:tabs>
                        <w:spacing w:lineRule="exact" w:line="279"/>
                        <w:ind w:left="61" w:right="0"/>
                        <w:rPr>
                          <w:color w:val="000000"/>
                        </w:rPr>
                      </w:pPr>
                      <w:r>
                        <w:rPr>
                          <w:rFonts w:ascii="Courier New" w:hAnsi="Courier New"/>
                          <w:color w:val="000000"/>
                          <w:spacing w:val="-2"/>
                          <w:position w:val="3"/>
                        </w:rPr>
                        <w:t>9][0-</w:t>
                      </w:r>
                      <w:r>
                        <w:rPr>
                          <w:rFonts w:ascii="Courier New" w:hAnsi="Courier New"/>
                          <w:color w:val="000000"/>
                          <w:spacing w:val="-5"/>
                          <w:position w:val="3"/>
                        </w:rPr>
                        <w:t>9]</w:t>
                      </w:r>
                      <w:r>
                        <w:rPr>
                          <w:rFonts w:ascii="Courier New" w:hAnsi="Courier New"/>
                          <w:color w:val="000000"/>
                          <w:position w:val="3"/>
                        </w:rPr>
                        <w:tab/>
                      </w:r>
                      <w:r>
                        <w:rPr>
                          <w:color w:val="000000"/>
                        </w:rPr>
                        <w:t>de</w:t>
                      </w:r>
                      <w:r>
                        <w:rPr>
                          <w:color w:val="000000"/>
                          <w:spacing w:val="-5"/>
                        </w:rPr>
                        <w:t xml:space="preserve"> </w:t>
                      </w:r>
                      <w:r>
                        <w:rPr>
                          <w:color w:val="000000"/>
                        </w:rPr>
                        <w:t>exactamente</w:t>
                      </w:r>
                      <w:r>
                        <w:rPr>
                          <w:color w:val="000000"/>
                          <w:spacing w:val="-2"/>
                        </w:rPr>
                        <w:t xml:space="preserve"> </w:t>
                      </w:r>
                      <w:r>
                        <w:rPr>
                          <w:color w:val="000000"/>
                        </w:rPr>
                        <w:t>tres</w:t>
                      </w:r>
                      <w:r>
                        <w:rPr>
                          <w:color w:val="000000"/>
                          <w:spacing w:val="-3"/>
                        </w:rPr>
                        <w:t xml:space="preserve"> </w:t>
                      </w:r>
                      <w:r>
                        <w:rPr>
                          <w:color w:val="000000"/>
                          <w:spacing w:val="-2"/>
                        </w:rPr>
                        <w:t>números</w:t>
                      </w:r>
                    </w:p>
                  </w:txbxContent>
                </v:textbox>
                <w10:wrap type="topAndBottom"/>
              </v:rect>
            </w:pict>
          </mc:Fallback>
        </mc:AlternateContent>
      </w:r>
      <w:r>
        <w:rPr>
          <w:rFonts w:ascii="Courier New" w:hAnsi="Courier New"/>
          <w:spacing w:val="-2"/>
          <w:position w:val="2"/>
        </w:rPr>
        <w:t>[abc]*</w:t>
      </w:r>
      <w:r>
        <w:rPr>
          <w:rFonts w:ascii="Courier New" w:hAnsi="Courier New"/>
          <w:position w:val="2"/>
        </w:rPr>
        <w:tab/>
      </w:r>
      <w:r>
        <w:rPr/>
        <w:t>Todos</w:t>
      </w:r>
      <w:r>
        <w:rPr>
          <w:spacing w:val="-5"/>
        </w:rPr>
        <w:t xml:space="preserve"> </w:t>
      </w:r>
      <w:r>
        <w:rPr/>
        <w:t>los</w:t>
      </w:r>
      <w:r>
        <w:rPr>
          <w:spacing w:val="-4"/>
        </w:rPr>
        <w:t xml:space="preserve"> </w:t>
      </w:r>
      <w:r>
        <w:rPr/>
        <w:t>archivos</w:t>
      </w:r>
      <w:r>
        <w:rPr>
          <w:spacing w:val="-4"/>
        </w:rPr>
        <w:t xml:space="preserve"> </w:t>
      </w:r>
      <w:r>
        <w:rPr/>
        <w:t>que</w:t>
      </w:r>
      <w:r>
        <w:rPr>
          <w:spacing w:val="-5"/>
        </w:rPr>
        <w:t xml:space="preserve"> </w:t>
      </w:r>
      <w:r>
        <w:rPr/>
        <w:t>empiezan</w:t>
      </w:r>
      <w:r>
        <w:rPr>
          <w:spacing w:val="-4"/>
        </w:rPr>
        <w:t xml:space="preserve"> </w:t>
      </w:r>
      <w:r>
        <w:rPr/>
        <w:t>por</w:t>
      </w:r>
      <w:r>
        <w:rPr>
          <w:spacing w:val="-4"/>
        </w:rPr>
        <w:t xml:space="preserve"> </w:t>
      </w:r>
      <w:r>
        <w:rPr/>
        <w:t>“a”,</w:t>
      </w:r>
      <w:r>
        <w:rPr>
          <w:spacing w:val="-3"/>
        </w:rPr>
        <w:t xml:space="preserve"> </w:t>
      </w:r>
      <w:r>
        <w:rPr/>
        <w:t>“b”</w:t>
      </w:r>
      <w:r>
        <w:rPr>
          <w:spacing w:val="-5"/>
        </w:rPr>
        <w:t xml:space="preserve"> </w:t>
      </w:r>
      <w:r>
        <w:rPr/>
        <w:t>o</w:t>
      </w:r>
      <w:r>
        <w:rPr>
          <w:spacing w:val="-4"/>
        </w:rPr>
        <w:t xml:space="preserve"> </w:t>
      </w:r>
      <w:r>
        <w:rPr>
          <w:spacing w:val="-5"/>
        </w:rPr>
        <w:t>“c”</w:t>
      </w:r>
    </w:p>
    <w:p>
      <w:pPr>
        <w:pStyle w:val="BodyText"/>
        <w:tabs>
          <w:tab w:val="clear" w:pos="720"/>
          <w:tab w:val="left" w:pos="2691" w:leader="none"/>
        </w:tabs>
        <w:spacing w:before="60" w:after="60"/>
        <w:ind w:left="215" w:right="0"/>
        <w:rPr/>
      </w:pPr>
      <w:r>
        <w:rPr>
          <w:rFonts w:ascii="Courier New" w:hAnsi="Courier New"/>
          <w:spacing w:val="-2"/>
          <w:position w:val="2"/>
        </w:rPr>
        <w:t>[[:upper:]]*</w:t>
      </w:r>
      <w:r>
        <w:rPr>
          <w:rFonts w:ascii="Courier New" w:hAnsi="Courier New"/>
          <w:position w:val="2"/>
        </w:rPr>
        <w:tab/>
      </w:r>
      <w:r>
        <w:rPr/>
        <w:t>Todos</w:t>
      </w:r>
      <w:r>
        <w:rPr>
          <w:spacing w:val="-7"/>
        </w:rPr>
        <w:t xml:space="preserve"> </w:t>
      </w:r>
      <w:r>
        <w:rPr/>
        <w:t>los</w:t>
      </w:r>
      <w:r>
        <w:rPr>
          <w:spacing w:val="-5"/>
        </w:rPr>
        <w:t xml:space="preserve"> </w:t>
      </w:r>
      <w:r>
        <w:rPr/>
        <w:t>archivos</w:t>
      </w:r>
      <w:r>
        <w:rPr>
          <w:spacing w:val="-4"/>
        </w:rPr>
        <w:t xml:space="preserve"> </w:t>
      </w:r>
      <w:r>
        <w:rPr/>
        <w:t>que</w:t>
      </w:r>
      <w:r>
        <w:rPr>
          <w:spacing w:val="-6"/>
        </w:rPr>
        <w:t xml:space="preserve"> </w:t>
      </w:r>
      <w:r>
        <w:rPr/>
        <w:t>empiezan</w:t>
      </w:r>
      <w:r>
        <w:rPr>
          <w:spacing w:val="-4"/>
        </w:rPr>
        <w:t xml:space="preserve"> </w:t>
      </w:r>
      <w:r>
        <w:rPr/>
        <w:t>por</w:t>
      </w:r>
      <w:r>
        <w:rPr>
          <w:spacing w:val="-4"/>
        </w:rPr>
        <w:t xml:space="preserve"> </w:t>
      </w:r>
      <w:r>
        <w:rPr/>
        <w:t>una</w:t>
      </w:r>
      <w:r>
        <w:rPr>
          <w:spacing w:val="-6"/>
        </w:rPr>
        <w:t xml:space="preserve"> </w:t>
      </w:r>
      <w:r>
        <w:rPr/>
        <w:t>letra</w:t>
      </w:r>
      <w:r>
        <w:rPr>
          <w:spacing w:val="-5"/>
        </w:rPr>
        <w:t xml:space="preserve"> </w:t>
      </w:r>
      <w:r>
        <w:rPr>
          <w:spacing w:val="-2"/>
        </w:rPr>
        <w:t>mayúscula</w:t>
      </w:r>
    </w:p>
    <w:p>
      <w:pPr>
        <w:pStyle w:val="BodyText"/>
        <w:ind w:left="154" w:right="0"/>
        <w:rPr>
          <w:sz w:val="20"/>
        </w:rPr>
      </w:pPr>
      <w:r>
        <w:rPr/>
        <mc:AlternateContent>
          <mc:Choice Requires="wps">
            <w:drawing>
              <wp:inline distT="0" distB="0" distL="0" distR="0">
                <wp:extent cx="5401310" cy="251460"/>
                <wp:effectExtent l="0" t="0" r="0" b="0"/>
                <wp:docPr id="77" name="Textbox 77"/>
                <a:graphic xmlns:a="http://schemas.openxmlformats.org/drawingml/2006/main">
                  <a:graphicData uri="http://schemas.microsoft.com/office/word/2010/wordprocessingShape">
                    <wps:wsp>
                      <wps:cNvSpPr/>
                      <wps:spPr>
                        <a:xfrm>
                          <a:off x="0" y="0"/>
                          <a:ext cx="5401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537" w:leader="none"/>
                              </w:tabs>
                              <w:spacing w:before="60" w:after="0"/>
                              <w:ind w:left="61" w:right="0"/>
                              <w:rPr>
                                <w:color w:val="000000"/>
                              </w:rPr>
                            </w:pPr>
                            <w:r>
                              <w:rPr>
                                <w:rFonts w:ascii="Courier New" w:hAnsi="Courier New"/>
                                <w:color w:val="000000"/>
                                <w:spacing w:val="-2"/>
                                <w:position w:val="2"/>
                              </w:rPr>
                              <w:t>[![:digit:]]*</w:t>
                            </w:r>
                            <w:r>
                              <w:rPr>
                                <w:rFonts w:ascii="Courier New" w:hAnsi="Courier New"/>
                                <w:color w:val="000000"/>
                                <w:position w:val="2"/>
                              </w:rPr>
                              <w:tab/>
                            </w:r>
                            <w:r>
                              <w:rPr>
                                <w:color w:val="000000"/>
                              </w:rPr>
                              <w:t>Todos</w:t>
                            </w:r>
                            <w:r>
                              <w:rPr>
                                <w:color w:val="000000"/>
                                <w:spacing w:val="-5"/>
                              </w:rPr>
                              <w:t xml:space="preserve"> </w:t>
                            </w:r>
                            <w:r>
                              <w:rPr>
                                <w:color w:val="000000"/>
                              </w:rPr>
                              <w:t>los</w:t>
                            </w:r>
                            <w:r>
                              <w:rPr>
                                <w:color w:val="000000"/>
                                <w:spacing w:val="-4"/>
                              </w:rPr>
                              <w:t xml:space="preserve"> </w:t>
                            </w:r>
                            <w:r>
                              <w:rPr>
                                <w:color w:val="000000"/>
                              </w:rPr>
                              <w:t>archivos</w:t>
                            </w:r>
                            <w:r>
                              <w:rPr>
                                <w:color w:val="000000"/>
                                <w:spacing w:val="-4"/>
                              </w:rPr>
                              <w:t xml:space="preserve"> </w:t>
                            </w:r>
                            <w:r>
                              <w:rPr>
                                <w:color w:val="000000"/>
                              </w:rPr>
                              <w:t>que</w:t>
                            </w:r>
                            <w:r>
                              <w:rPr>
                                <w:color w:val="000000"/>
                                <w:spacing w:val="-5"/>
                              </w:rPr>
                              <w:t xml:space="preserve"> </w:t>
                            </w:r>
                            <w:r>
                              <w:rPr>
                                <w:color w:val="000000"/>
                              </w:rPr>
                              <w:t>no</w:t>
                            </w:r>
                            <w:r>
                              <w:rPr>
                                <w:color w:val="000000"/>
                                <w:spacing w:val="-4"/>
                              </w:rPr>
                              <w:t xml:space="preserve"> </w:t>
                            </w:r>
                            <w:r>
                              <w:rPr>
                                <w:color w:val="000000"/>
                              </w:rPr>
                              <w:t>empiezan</w:t>
                            </w:r>
                            <w:r>
                              <w:rPr>
                                <w:color w:val="000000"/>
                                <w:spacing w:val="-3"/>
                              </w:rPr>
                              <w:t xml:space="preserve"> </w:t>
                            </w:r>
                            <w:r>
                              <w:rPr>
                                <w:color w:val="000000"/>
                              </w:rPr>
                              <w:t>por</w:t>
                            </w:r>
                            <w:r>
                              <w:rPr>
                                <w:color w:val="000000"/>
                                <w:spacing w:val="-4"/>
                              </w:rPr>
                              <w:t xml:space="preserve"> </w:t>
                            </w:r>
                            <w:r>
                              <w:rPr>
                                <w:color w:val="000000"/>
                              </w:rPr>
                              <w:t>un</w:t>
                            </w:r>
                            <w:r>
                              <w:rPr>
                                <w:color w:val="000000"/>
                                <w:spacing w:val="-4"/>
                              </w:rPr>
                              <w:t xml:space="preserve"> </w:t>
                            </w:r>
                            <w:r>
                              <w:rPr>
                                <w:color w:val="000000"/>
                                <w:spacing w:val="-2"/>
                              </w:rPr>
                              <w:t>número</w:t>
                            </w:r>
                          </w:p>
                        </w:txbxContent>
                      </wps:txbx>
                      <wps:bodyPr lIns="0" rIns="0" tIns="0" bIns="0" anchor="t">
                        <a:noAutofit/>
                      </wps:bodyPr>
                    </wps:wsp>
                  </a:graphicData>
                </a:graphic>
              </wp:inline>
            </w:drawing>
          </mc:Choice>
          <mc:Fallback>
            <w:pict>
              <v:rect id="shape_0" ID="Textbox 77" path="m0,0l-2147483645,0l-2147483645,-2147483646l0,-2147483646xe" fillcolor="#ededed" stroked="f" o:allowincell="f" style="position:absolute;margin-left:0pt;margin-top:-19.85pt;width:425.25pt;height:19.75pt;mso-wrap-style:square;v-text-anchor:top;mso-position-vertical:top">
                <v:fill o:detectmouseclick="t" type="solid" color2="#121212"/>
                <v:stroke color="#3465a4" joinstyle="round" endcap="flat"/>
                <v:textbox>
                  <w:txbxContent>
                    <w:p>
                      <w:pPr>
                        <w:pStyle w:val="BodyText"/>
                        <w:tabs>
                          <w:tab w:val="clear" w:pos="720"/>
                          <w:tab w:val="left" w:pos="2537" w:leader="none"/>
                        </w:tabs>
                        <w:spacing w:before="60" w:after="0"/>
                        <w:ind w:left="61" w:right="0"/>
                        <w:rPr>
                          <w:color w:val="000000"/>
                        </w:rPr>
                      </w:pPr>
                      <w:r>
                        <w:rPr>
                          <w:rFonts w:ascii="Courier New" w:hAnsi="Courier New"/>
                          <w:color w:val="000000"/>
                          <w:spacing w:val="-2"/>
                          <w:position w:val="2"/>
                        </w:rPr>
                        <w:t>[![:digit:]]*</w:t>
                      </w:r>
                      <w:r>
                        <w:rPr>
                          <w:rFonts w:ascii="Courier New" w:hAnsi="Courier New"/>
                          <w:color w:val="000000"/>
                          <w:position w:val="2"/>
                        </w:rPr>
                        <w:tab/>
                      </w:r>
                      <w:r>
                        <w:rPr>
                          <w:color w:val="000000"/>
                        </w:rPr>
                        <w:t>Todos</w:t>
                      </w:r>
                      <w:r>
                        <w:rPr>
                          <w:color w:val="000000"/>
                          <w:spacing w:val="-5"/>
                        </w:rPr>
                        <w:t xml:space="preserve"> </w:t>
                      </w:r>
                      <w:r>
                        <w:rPr>
                          <w:color w:val="000000"/>
                        </w:rPr>
                        <w:t>los</w:t>
                      </w:r>
                      <w:r>
                        <w:rPr>
                          <w:color w:val="000000"/>
                          <w:spacing w:val="-4"/>
                        </w:rPr>
                        <w:t xml:space="preserve"> </w:t>
                      </w:r>
                      <w:r>
                        <w:rPr>
                          <w:color w:val="000000"/>
                        </w:rPr>
                        <w:t>archivos</w:t>
                      </w:r>
                      <w:r>
                        <w:rPr>
                          <w:color w:val="000000"/>
                          <w:spacing w:val="-4"/>
                        </w:rPr>
                        <w:t xml:space="preserve"> </w:t>
                      </w:r>
                      <w:r>
                        <w:rPr>
                          <w:color w:val="000000"/>
                        </w:rPr>
                        <w:t>que</w:t>
                      </w:r>
                      <w:r>
                        <w:rPr>
                          <w:color w:val="000000"/>
                          <w:spacing w:val="-5"/>
                        </w:rPr>
                        <w:t xml:space="preserve"> </w:t>
                      </w:r>
                      <w:r>
                        <w:rPr>
                          <w:color w:val="000000"/>
                        </w:rPr>
                        <w:t>no</w:t>
                      </w:r>
                      <w:r>
                        <w:rPr>
                          <w:color w:val="000000"/>
                          <w:spacing w:val="-4"/>
                        </w:rPr>
                        <w:t xml:space="preserve"> </w:t>
                      </w:r>
                      <w:r>
                        <w:rPr>
                          <w:color w:val="000000"/>
                        </w:rPr>
                        <w:t>empiezan</w:t>
                      </w:r>
                      <w:r>
                        <w:rPr>
                          <w:color w:val="000000"/>
                          <w:spacing w:val="-3"/>
                        </w:rPr>
                        <w:t xml:space="preserve"> </w:t>
                      </w:r>
                      <w:r>
                        <w:rPr>
                          <w:color w:val="000000"/>
                        </w:rPr>
                        <w:t>por</w:t>
                      </w:r>
                      <w:r>
                        <w:rPr>
                          <w:color w:val="000000"/>
                          <w:spacing w:val="-4"/>
                        </w:rPr>
                        <w:t xml:space="preserve"> </w:t>
                      </w:r>
                      <w:r>
                        <w:rPr>
                          <w:color w:val="000000"/>
                        </w:rPr>
                        <w:t>un</w:t>
                      </w:r>
                      <w:r>
                        <w:rPr>
                          <w:color w:val="000000"/>
                          <w:spacing w:val="-4"/>
                        </w:rPr>
                        <w:t xml:space="preserve"> </w:t>
                      </w:r>
                      <w:r>
                        <w:rPr>
                          <w:color w:val="000000"/>
                          <w:spacing w:val="-2"/>
                        </w:rPr>
                        <w:t>número</w:t>
                      </w:r>
                    </w:p>
                  </w:txbxContent>
                </v:textbox>
                <w10:wrap type="square"/>
              </v:rect>
            </w:pict>
          </mc:Fallback>
        </mc:AlternateContent>
      </w:r>
    </w:p>
    <w:p>
      <w:pPr>
        <w:pStyle w:val="BodyText"/>
        <w:spacing w:before="36" w:after="0"/>
        <w:ind w:hanging="2476" w:left="2692" w:right="1419"/>
        <w:rPr/>
      </w:pPr>
      <w:r>
        <w:rPr>
          <w:rFonts w:ascii="Courier New" w:hAnsi="Courier New"/>
          <w:position w:val="2"/>
        </w:rPr>
        <w:t>*[[:lower:]123]</w:t>
      </w:r>
      <w:r>
        <w:rPr>
          <w:rFonts w:ascii="Courier New" w:hAnsi="Courier New"/>
          <w:spacing w:val="78"/>
          <w:w w:val="150"/>
          <w:position w:val="2"/>
        </w:rPr>
        <w:t xml:space="preserve"> </w:t>
      </w:r>
      <w:r>
        <w:rPr/>
        <w:t>Todos</w:t>
      </w:r>
      <w:r>
        <w:rPr>
          <w:spacing w:val="-4"/>
        </w:rPr>
        <w:t xml:space="preserve"> </w:t>
      </w:r>
      <w:r>
        <w:rPr/>
        <w:t>los</w:t>
      </w:r>
      <w:r>
        <w:rPr>
          <w:spacing w:val="-4"/>
        </w:rPr>
        <w:t xml:space="preserve"> </w:t>
      </w:r>
      <w:r>
        <w:rPr/>
        <w:t>archivos</w:t>
      </w:r>
      <w:r>
        <w:rPr>
          <w:spacing w:val="-4"/>
        </w:rPr>
        <w:t xml:space="preserve"> </w:t>
      </w:r>
      <w:r>
        <w:rPr/>
        <w:t>que</w:t>
      </w:r>
      <w:r>
        <w:rPr>
          <w:spacing w:val="-5"/>
        </w:rPr>
        <w:t xml:space="preserve"> </w:t>
      </w:r>
      <w:r>
        <w:rPr/>
        <w:t>terminan</w:t>
      </w:r>
      <w:r>
        <w:rPr>
          <w:spacing w:val="-3"/>
        </w:rPr>
        <w:t xml:space="preserve"> </w:t>
      </w:r>
      <w:r>
        <w:rPr/>
        <w:t>por</w:t>
      </w:r>
      <w:r>
        <w:rPr>
          <w:spacing w:val="-4"/>
        </w:rPr>
        <w:t xml:space="preserve"> </w:t>
      </w:r>
      <w:r>
        <w:rPr/>
        <w:t>una</w:t>
      </w:r>
      <w:r>
        <w:rPr>
          <w:spacing w:val="-5"/>
        </w:rPr>
        <w:t xml:space="preserve"> </w:t>
      </w:r>
      <w:r>
        <w:rPr/>
        <w:t>letra</w:t>
      </w:r>
      <w:r>
        <w:rPr>
          <w:spacing w:val="-5"/>
        </w:rPr>
        <w:t xml:space="preserve"> </w:t>
      </w:r>
      <w:r>
        <w:rPr/>
        <w:t>minúscula</w:t>
      </w:r>
      <w:r>
        <w:rPr>
          <w:spacing w:val="-5"/>
        </w:rPr>
        <w:t xml:space="preserve"> </w:t>
      </w:r>
      <w:r>
        <w:rPr/>
        <w:t>o por los números “1”, “2” o “3”</w:t>
      </w:r>
    </w:p>
    <w:p>
      <w:pPr>
        <w:pStyle w:val="BodyText"/>
        <w:spacing w:before="2" w:after="0"/>
        <w:ind w:left="0" w:right="0"/>
        <w:rPr>
          <w:sz w:val="29"/>
        </w:rPr>
      </w:pPr>
      <w:r>
        <w:rPr>
          <w:sz w:val="29"/>
        </w:rPr>
      </w:r>
    </w:p>
    <w:p>
      <w:pPr>
        <w:pStyle w:val="BodyText"/>
        <w:rPr/>
      </w:pPr>
      <w:r>
        <w:rPr/>
        <w:t>Los</w:t>
      </w:r>
      <w:r>
        <w:rPr>
          <w:spacing w:val="-4"/>
        </w:rPr>
        <w:t xml:space="preserve"> </w:t>
      </w:r>
      <w:r>
        <w:rPr/>
        <w:t>comodines</w:t>
      </w:r>
      <w:r>
        <w:rPr>
          <w:spacing w:val="-4"/>
        </w:rPr>
        <w:t xml:space="preserve"> </w:t>
      </w:r>
      <w:r>
        <w:rPr/>
        <w:t>pueden</w:t>
      </w:r>
      <w:r>
        <w:rPr>
          <w:spacing w:val="-3"/>
        </w:rPr>
        <w:t xml:space="preserve"> </w:t>
      </w:r>
      <w:r>
        <w:rPr/>
        <w:t>usarse</w:t>
      </w:r>
      <w:r>
        <w:rPr>
          <w:spacing w:val="-5"/>
        </w:rPr>
        <w:t xml:space="preserve"> </w:t>
      </w:r>
      <w:r>
        <w:rPr/>
        <w:t>con</w:t>
      </w:r>
      <w:r>
        <w:rPr>
          <w:spacing w:val="-3"/>
        </w:rPr>
        <w:t xml:space="preserve"> </w:t>
      </w:r>
      <w:r>
        <w:rPr/>
        <w:t>cualquier</w:t>
      </w:r>
      <w:r>
        <w:rPr>
          <w:spacing w:val="-4"/>
        </w:rPr>
        <w:t xml:space="preserve"> </w:t>
      </w:r>
      <w:r>
        <w:rPr/>
        <w:t>comando</w:t>
      </w:r>
      <w:r>
        <w:rPr>
          <w:spacing w:val="-3"/>
        </w:rPr>
        <w:t xml:space="preserve"> </w:t>
      </w:r>
      <w:r>
        <w:rPr/>
        <w:t>que</w:t>
      </w:r>
      <w:r>
        <w:rPr>
          <w:spacing w:val="-5"/>
        </w:rPr>
        <w:t xml:space="preserve"> </w:t>
      </w:r>
      <w:r>
        <w:rPr/>
        <w:t>acepte</w:t>
      </w:r>
      <w:r>
        <w:rPr>
          <w:spacing w:val="-3"/>
        </w:rPr>
        <w:t xml:space="preserve"> </w:t>
      </w:r>
      <w:r>
        <w:rPr/>
        <w:t>nombres</w:t>
      </w:r>
      <w:r>
        <w:rPr>
          <w:spacing w:val="-4"/>
        </w:rPr>
        <w:t xml:space="preserve"> </w:t>
      </w:r>
      <w:r>
        <w:rPr/>
        <w:t>de</w:t>
      </w:r>
      <w:r>
        <w:rPr>
          <w:spacing w:val="-5"/>
        </w:rPr>
        <w:t xml:space="preserve"> </w:t>
      </w:r>
      <w:r>
        <w:rPr/>
        <w:t>archivo</w:t>
      </w:r>
      <w:r>
        <w:rPr>
          <w:spacing w:val="-3"/>
        </w:rPr>
        <w:t xml:space="preserve"> </w:t>
      </w:r>
      <w:r>
        <w:rPr/>
        <w:t>como argumento, pero hablaremos más sobre ello en el Capítulo 7.</w:t>
      </w:r>
    </w:p>
    <w:p>
      <w:pPr>
        <w:pStyle w:val="BodyText"/>
        <w:spacing w:before="11" w:after="0"/>
        <w:ind w:left="0" w:right="0"/>
        <w:rPr>
          <w:sz w:val="20"/>
        </w:rPr>
      </w:pPr>
      <w:r>
        <w:rPr>
          <w:sz w:val="20"/>
        </w:rPr>
      </w:r>
    </w:p>
    <w:p>
      <w:pPr>
        <w:pStyle w:val="Heading1"/>
        <w:rPr/>
      </w:pPr>
      <w:r>
        <w:rPr/>
        <w:t>Rangos</w:t>
      </w:r>
      <w:r>
        <w:rPr>
          <w:spacing w:val="-4"/>
        </w:rPr>
        <w:t xml:space="preserve"> </w:t>
      </w:r>
      <w:r>
        <w:rPr/>
        <w:t>de</w:t>
      </w:r>
      <w:r>
        <w:rPr>
          <w:spacing w:val="-3"/>
        </w:rPr>
        <w:t xml:space="preserve"> </w:t>
      </w:r>
      <w:r>
        <w:rPr>
          <w:spacing w:val="-2"/>
        </w:rPr>
        <w:t>caracteres</w:t>
      </w:r>
    </w:p>
    <w:p>
      <w:pPr>
        <w:pStyle w:val="BodyText"/>
        <w:spacing w:before="119" w:after="0"/>
        <w:ind w:left="155" w:right="199"/>
        <w:rPr/>
      </w:pPr>
      <w:r>
        <w:rPr/>
        <w:t>Si</w:t>
      </w:r>
      <w:r>
        <w:rPr>
          <w:spacing w:val="-3"/>
        </w:rPr>
        <w:t xml:space="preserve"> </w:t>
      </w:r>
      <w:r>
        <w:rPr/>
        <w:t>vienes</w:t>
      </w:r>
      <w:r>
        <w:rPr>
          <w:spacing w:val="-2"/>
        </w:rPr>
        <w:t xml:space="preserve"> </w:t>
      </w:r>
      <w:r>
        <w:rPr/>
        <w:t>de</w:t>
      </w:r>
      <w:r>
        <w:rPr>
          <w:spacing w:val="-3"/>
        </w:rPr>
        <w:t xml:space="preserve"> </w:t>
      </w:r>
      <w:r>
        <w:rPr/>
        <w:t>otros</w:t>
      </w:r>
      <w:r>
        <w:rPr>
          <w:spacing w:val="-2"/>
        </w:rPr>
        <w:t xml:space="preserve"> </w:t>
      </w:r>
      <w:r>
        <w:rPr/>
        <w:t>entornos</w:t>
      </w:r>
      <w:r>
        <w:rPr>
          <w:spacing w:val="-2"/>
        </w:rPr>
        <w:t xml:space="preserve"> </w:t>
      </w:r>
      <w:r>
        <w:rPr/>
        <w:t>como-Unix</w:t>
      </w:r>
      <w:r>
        <w:rPr>
          <w:spacing w:val="-2"/>
        </w:rPr>
        <w:t xml:space="preserve"> </w:t>
      </w:r>
      <w:r>
        <w:rPr/>
        <w:t>o</w:t>
      </w:r>
      <w:r>
        <w:rPr>
          <w:spacing w:val="-2"/>
        </w:rPr>
        <w:t xml:space="preserve"> </w:t>
      </w:r>
      <w:r>
        <w:rPr/>
        <w:t>has</w:t>
      </w:r>
      <w:r>
        <w:rPr>
          <w:spacing w:val="-2"/>
        </w:rPr>
        <w:t xml:space="preserve"> </w:t>
      </w:r>
      <w:r>
        <w:rPr/>
        <w:t>estado</w:t>
      </w:r>
      <w:r>
        <w:rPr>
          <w:spacing w:val="-2"/>
        </w:rPr>
        <w:t xml:space="preserve"> </w:t>
      </w:r>
      <w:r>
        <w:rPr/>
        <w:t>leyendo</w:t>
      </w:r>
      <w:r>
        <w:rPr>
          <w:spacing w:val="-2"/>
        </w:rPr>
        <w:t xml:space="preserve"> </w:t>
      </w:r>
      <w:r>
        <w:rPr/>
        <w:t>otros</w:t>
      </w:r>
      <w:r>
        <w:rPr>
          <w:spacing w:val="-2"/>
        </w:rPr>
        <w:t xml:space="preserve"> </w:t>
      </w:r>
      <w:r>
        <w:rPr/>
        <w:t>libros sobre</w:t>
      </w:r>
      <w:r>
        <w:rPr>
          <w:spacing w:val="-3"/>
        </w:rPr>
        <w:t xml:space="preserve"> </w:t>
      </w:r>
      <w:r>
        <w:rPr/>
        <w:t>el</w:t>
      </w:r>
      <w:r>
        <w:rPr>
          <w:spacing w:val="-3"/>
        </w:rPr>
        <w:t xml:space="preserve"> </w:t>
      </w:r>
      <w:r>
        <w:rPr/>
        <w:t>asunto,</w:t>
      </w:r>
      <w:r>
        <w:rPr>
          <w:spacing w:val="-2"/>
        </w:rPr>
        <w:t xml:space="preserve"> </w:t>
      </w:r>
      <w:r>
        <w:rPr/>
        <w:t>puede</w:t>
      </w:r>
      <w:r>
        <w:rPr>
          <w:spacing w:val="-1"/>
        </w:rPr>
        <w:t xml:space="preserve"> </w:t>
      </w:r>
      <w:r>
        <w:rPr/>
        <w:t xml:space="preserve">que hayas encontrado las notaciones de rango de caracteres </w:t>
      </w:r>
      <w:r>
        <w:rPr>
          <w:rFonts w:ascii="Courier New" w:hAnsi="Courier New"/>
        </w:rPr>
        <w:t>[A -Z]</w:t>
      </w:r>
      <w:r>
        <w:rPr>
          <w:rFonts w:ascii="Courier New" w:hAnsi="Courier New"/>
          <w:spacing w:val="-79"/>
        </w:rPr>
        <w:t xml:space="preserve"> </w:t>
      </w:r>
      <w:r>
        <w:rPr/>
        <w:t xml:space="preserve">o </w:t>
      </w:r>
      <w:r>
        <w:rPr>
          <w:rFonts w:ascii="Courier New" w:hAnsi="Courier New"/>
        </w:rPr>
        <w:t>[a – z]</w:t>
      </w:r>
      <w:r>
        <w:rPr/>
        <w:t>. Son notaciones tradicionales de Unix y funcionaban en las versiones antiguas de Linux también. Pueden funcionar todavía,</w:t>
      </w:r>
      <w:r>
        <w:rPr>
          <w:spacing w:val="-4"/>
        </w:rPr>
        <w:t xml:space="preserve"> </w:t>
      </w:r>
      <w:r>
        <w:rPr/>
        <w:t>pero</w:t>
      </w:r>
      <w:r>
        <w:rPr>
          <w:spacing w:val="-3"/>
        </w:rPr>
        <w:t xml:space="preserve"> </w:t>
      </w:r>
      <w:r>
        <w:rPr/>
        <w:t>tienes</w:t>
      </w:r>
      <w:r>
        <w:rPr>
          <w:spacing w:val="-2"/>
        </w:rPr>
        <w:t xml:space="preserve"> </w:t>
      </w:r>
      <w:r>
        <w:rPr/>
        <w:t>que</w:t>
      </w:r>
      <w:r>
        <w:rPr>
          <w:spacing w:val="-5"/>
        </w:rPr>
        <w:t xml:space="preserve"> </w:t>
      </w:r>
      <w:r>
        <w:rPr/>
        <w:t>ser</w:t>
      </w:r>
      <w:r>
        <w:rPr>
          <w:spacing w:val="-4"/>
        </w:rPr>
        <w:t xml:space="preserve"> </w:t>
      </w:r>
      <w:r>
        <w:rPr/>
        <w:t>muy</w:t>
      </w:r>
      <w:r>
        <w:rPr>
          <w:spacing w:val="-4"/>
        </w:rPr>
        <w:t xml:space="preserve"> </w:t>
      </w:r>
      <w:r>
        <w:rPr/>
        <w:t>cuidadoso</w:t>
      </w:r>
      <w:r>
        <w:rPr>
          <w:spacing w:val="-3"/>
        </w:rPr>
        <w:t xml:space="preserve"> </w:t>
      </w:r>
      <w:r>
        <w:rPr/>
        <w:t>con</w:t>
      </w:r>
      <w:r>
        <w:rPr>
          <w:spacing w:val="-4"/>
        </w:rPr>
        <w:t xml:space="preserve"> </w:t>
      </w:r>
      <w:r>
        <w:rPr/>
        <w:t>ellas</w:t>
      </w:r>
      <w:r>
        <w:rPr>
          <w:spacing w:val="-2"/>
        </w:rPr>
        <w:t xml:space="preserve"> </w:t>
      </w:r>
      <w:r>
        <w:rPr/>
        <w:t>porque</w:t>
      </w:r>
      <w:r>
        <w:rPr>
          <w:spacing w:val="-5"/>
        </w:rPr>
        <w:t xml:space="preserve"> </w:t>
      </w:r>
      <w:r>
        <w:rPr/>
        <w:t>no</w:t>
      </w:r>
      <w:r>
        <w:rPr>
          <w:spacing w:val="-4"/>
        </w:rPr>
        <w:t xml:space="preserve"> </w:t>
      </w:r>
      <w:r>
        <w:rPr/>
        <w:t>producirán los</w:t>
      </w:r>
      <w:r>
        <w:rPr>
          <w:spacing w:val="-4"/>
        </w:rPr>
        <w:t xml:space="preserve"> </w:t>
      </w:r>
      <w:r>
        <w:rPr/>
        <w:t>resultados</w:t>
      </w:r>
      <w:r>
        <w:rPr>
          <w:spacing w:val="-4"/>
        </w:rPr>
        <w:t xml:space="preserve"> </w:t>
      </w:r>
      <w:r>
        <w:rPr/>
        <w:t>esperados a menos que estén adecuadamente configuradas. Por ahora, deberías</w:t>
      </w:r>
      <w:r>
        <w:rPr>
          <w:spacing w:val="40"/>
        </w:rPr>
        <w:t xml:space="preserve"> </w:t>
      </w:r>
      <w:r>
        <w:rPr/>
        <w:t>evitar utilizarlas y usar las clases de caracteres en su lugar.</w:t>
      </w:r>
    </w:p>
    <w:p>
      <w:pPr>
        <w:pStyle w:val="BodyText"/>
        <w:spacing w:before="4" w:after="0"/>
        <w:ind w:left="0" w:right="0"/>
        <w:rPr>
          <w:sz w:val="31"/>
        </w:rPr>
      </w:pPr>
      <w:r>
        <w:rPr>
          <w:sz w:val="31"/>
        </w:rPr>
      </w:r>
    </w:p>
    <w:p>
      <w:pPr>
        <w:pStyle w:val="Heading1"/>
        <w:rPr/>
      </w:pPr>
      <w:r>
        <w:rPr/>
        <w:t>Los</w:t>
      </w:r>
      <w:r>
        <w:rPr>
          <w:spacing w:val="-4"/>
        </w:rPr>
        <w:t xml:space="preserve"> </w:t>
      </w:r>
      <w:r>
        <w:rPr/>
        <w:t>comodines</w:t>
      </w:r>
      <w:r>
        <w:rPr>
          <w:spacing w:val="-3"/>
        </w:rPr>
        <w:t xml:space="preserve"> </w:t>
      </w:r>
      <w:r>
        <w:rPr/>
        <w:t>funcionan</w:t>
      </w:r>
      <w:r>
        <w:rPr>
          <w:spacing w:val="-3"/>
        </w:rPr>
        <w:t xml:space="preserve"> </w:t>
      </w:r>
      <w:r>
        <w:rPr/>
        <w:t>en</w:t>
      </w:r>
      <w:r>
        <w:rPr>
          <w:spacing w:val="-3"/>
        </w:rPr>
        <w:t xml:space="preserve"> </w:t>
      </w:r>
      <w:r>
        <w:rPr/>
        <w:t>la</w:t>
      </w:r>
      <w:r>
        <w:rPr>
          <w:spacing w:val="-2"/>
        </w:rPr>
        <w:t xml:space="preserve"> </w:t>
      </w:r>
      <w:r>
        <w:rPr/>
        <w:t>GUI</w:t>
      </w:r>
      <w:r>
        <w:rPr>
          <w:spacing w:val="-2"/>
        </w:rPr>
        <w:t xml:space="preserve"> también</w:t>
      </w:r>
    </w:p>
    <w:p>
      <w:pPr>
        <w:pStyle w:val="BodyText"/>
        <w:spacing w:before="120" w:after="0"/>
        <w:rPr/>
      </w:pPr>
      <w:r>
        <w:rPr/>
        <w:t>Los</w:t>
      </w:r>
      <w:r>
        <w:rPr>
          <w:spacing w:val="-4"/>
        </w:rPr>
        <w:t xml:space="preserve"> </w:t>
      </w:r>
      <w:r>
        <w:rPr/>
        <w:t>comodines</w:t>
      </w:r>
      <w:r>
        <w:rPr>
          <w:spacing w:val="-4"/>
        </w:rPr>
        <w:t xml:space="preserve"> </w:t>
      </w:r>
      <w:r>
        <w:rPr/>
        <w:t>son</w:t>
      </w:r>
      <w:r>
        <w:rPr>
          <w:spacing w:val="-4"/>
        </w:rPr>
        <w:t xml:space="preserve"> </w:t>
      </w:r>
      <w:r>
        <w:rPr/>
        <w:t>especialmente</w:t>
      </w:r>
      <w:r>
        <w:rPr>
          <w:spacing w:val="-4"/>
        </w:rPr>
        <w:t xml:space="preserve"> </w:t>
      </w:r>
      <w:r>
        <w:rPr/>
        <w:t>valiosos</w:t>
      </w:r>
      <w:r>
        <w:rPr>
          <w:spacing w:val="-4"/>
        </w:rPr>
        <w:t xml:space="preserve"> </w:t>
      </w:r>
      <w:r>
        <w:rPr/>
        <w:t>no</w:t>
      </w:r>
      <w:r>
        <w:rPr>
          <w:spacing w:val="-4"/>
        </w:rPr>
        <w:t xml:space="preserve"> </w:t>
      </w:r>
      <w:r>
        <w:rPr/>
        <w:t>sólo</w:t>
      </w:r>
      <w:r>
        <w:rPr>
          <w:spacing w:val="-3"/>
        </w:rPr>
        <w:t xml:space="preserve"> </w:t>
      </w:r>
      <w:r>
        <w:rPr/>
        <w:t>porque</w:t>
      </w:r>
      <w:r>
        <w:rPr>
          <w:spacing w:val="-4"/>
        </w:rPr>
        <w:t xml:space="preserve"> </w:t>
      </w:r>
      <w:r>
        <w:rPr/>
        <w:t>se</w:t>
      </w:r>
      <w:r>
        <w:rPr>
          <w:spacing w:val="-4"/>
        </w:rPr>
        <w:t xml:space="preserve"> </w:t>
      </w:r>
      <w:r>
        <w:rPr/>
        <w:t>usan</w:t>
      </w:r>
      <w:r>
        <w:rPr>
          <w:spacing w:val="-3"/>
        </w:rPr>
        <w:t xml:space="preserve"> </w:t>
      </w:r>
      <w:r>
        <w:rPr/>
        <w:t>tan</w:t>
      </w:r>
      <w:r>
        <w:rPr>
          <w:spacing w:val="-4"/>
        </w:rPr>
        <w:t xml:space="preserve"> </w:t>
      </w:r>
      <w:r>
        <w:rPr/>
        <w:t>frecuentemente</w:t>
      </w:r>
      <w:r>
        <w:rPr>
          <w:spacing w:val="-3"/>
        </w:rPr>
        <w:t xml:space="preserve"> </w:t>
      </w:r>
      <w:r>
        <w:rPr/>
        <w:t>en</w:t>
      </w:r>
      <w:r>
        <w:rPr>
          <w:spacing w:val="-4"/>
        </w:rPr>
        <w:t xml:space="preserve"> </w:t>
      </w:r>
      <w:r>
        <w:rPr/>
        <w:t>la</w:t>
      </w:r>
      <w:r>
        <w:rPr>
          <w:spacing w:val="-3"/>
        </w:rPr>
        <w:t xml:space="preserve"> </w:t>
      </w:r>
      <w:r>
        <w:rPr/>
        <w:t>línea</w:t>
      </w:r>
      <w:r>
        <w:rPr>
          <w:spacing w:val="-3"/>
        </w:rPr>
        <w:t xml:space="preserve"> </w:t>
      </w:r>
      <w:r>
        <w:rPr/>
        <w:t>de comandos, sino que también son soportados por algunos gestores gráficos de archivos.</w:t>
      </w:r>
    </w:p>
    <w:p>
      <w:pPr>
        <w:pStyle w:val="ListParagraph"/>
        <w:numPr>
          <w:ilvl w:val="0"/>
          <w:numId w:val="86"/>
        </w:numPr>
        <w:tabs>
          <w:tab w:val="clear" w:pos="720"/>
          <w:tab w:val="left" w:pos="864" w:leader="none"/>
        </w:tabs>
        <w:spacing w:lineRule="auto" w:line="240" w:before="142" w:after="0"/>
        <w:ind w:hanging="284" w:left="864" w:right="143"/>
        <w:jc w:val="left"/>
        <w:rPr>
          <w:sz w:val="24"/>
        </w:rPr>
      </w:pPr>
      <w:r>
        <w:rPr>
          <w:sz w:val="24"/>
        </w:rPr>
        <w:t xml:space="preserve">En </w:t>
      </w:r>
      <w:r>
        <w:rPr>
          <w:b/>
          <w:sz w:val="24"/>
        </w:rPr>
        <w:t xml:space="preserve">Nautilus </w:t>
      </w:r>
      <w:r>
        <w:rPr>
          <w:sz w:val="24"/>
        </w:rPr>
        <w:t>(el gestor de archivos de GNOME), puedes seleccionar archivos utilizando el elemento</w:t>
      </w:r>
      <w:r>
        <w:rPr>
          <w:spacing w:val="-3"/>
          <w:sz w:val="24"/>
        </w:rPr>
        <w:t xml:space="preserve"> </w:t>
      </w:r>
      <w:r>
        <w:rPr>
          <w:sz w:val="24"/>
        </w:rPr>
        <w:t>de</w:t>
      </w:r>
      <w:r>
        <w:rPr>
          <w:spacing w:val="-5"/>
          <w:sz w:val="24"/>
        </w:rPr>
        <w:t xml:space="preserve"> </w:t>
      </w:r>
      <w:r>
        <w:rPr>
          <w:sz w:val="24"/>
        </w:rPr>
        <w:t>menú</w:t>
      </w:r>
      <w:r>
        <w:rPr>
          <w:spacing w:val="-4"/>
          <w:sz w:val="24"/>
        </w:rPr>
        <w:t xml:space="preserve"> </w:t>
      </w:r>
      <w:r>
        <w:rPr>
          <w:sz w:val="24"/>
        </w:rPr>
        <w:t>Edit/Select</w:t>
      </w:r>
      <w:r>
        <w:rPr>
          <w:spacing w:val="-3"/>
          <w:sz w:val="24"/>
        </w:rPr>
        <w:t xml:space="preserve"> </w:t>
      </w:r>
      <w:r>
        <w:rPr>
          <w:sz w:val="24"/>
        </w:rPr>
        <w:t>Pattern.</w:t>
      </w:r>
      <w:r>
        <w:rPr>
          <w:spacing w:val="-3"/>
          <w:sz w:val="24"/>
        </w:rPr>
        <w:t xml:space="preserve"> </w:t>
      </w:r>
      <w:r>
        <w:rPr>
          <w:sz w:val="24"/>
        </w:rPr>
        <w:t>Sólo</w:t>
      </w:r>
      <w:r>
        <w:rPr>
          <w:spacing w:val="-4"/>
          <w:sz w:val="24"/>
        </w:rPr>
        <w:t xml:space="preserve"> </w:t>
      </w:r>
      <w:r>
        <w:rPr>
          <w:sz w:val="24"/>
        </w:rPr>
        <w:t>introduce</w:t>
      </w:r>
      <w:r>
        <w:rPr>
          <w:spacing w:val="-5"/>
          <w:sz w:val="24"/>
        </w:rPr>
        <w:t xml:space="preserve"> </w:t>
      </w:r>
      <w:r>
        <w:rPr>
          <w:sz w:val="24"/>
        </w:rPr>
        <w:t>un</w:t>
      </w:r>
      <w:r>
        <w:rPr>
          <w:spacing w:val="-4"/>
          <w:sz w:val="24"/>
        </w:rPr>
        <w:t xml:space="preserve"> </w:t>
      </w:r>
      <w:r>
        <w:rPr>
          <w:sz w:val="24"/>
        </w:rPr>
        <w:t>patrón</w:t>
      </w:r>
      <w:r>
        <w:rPr>
          <w:spacing w:val="-3"/>
          <w:sz w:val="24"/>
        </w:rPr>
        <w:t xml:space="preserve"> </w:t>
      </w:r>
      <w:r>
        <w:rPr>
          <w:sz w:val="24"/>
        </w:rPr>
        <w:t>de</w:t>
      </w:r>
      <w:r>
        <w:rPr>
          <w:spacing w:val="-5"/>
          <w:sz w:val="24"/>
        </w:rPr>
        <w:t xml:space="preserve"> </w:t>
      </w:r>
      <w:r>
        <w:rPr>
          <w:sz w:val="24"/>
        </w:rPr>
        <w:t>selección</w:t>
      </w:r>
      <w:r>
        <w:rPr>
          <w:spacing w:val="-4"/>
          <w:sz w:val="24"/>
        </w:rPr>
        <w:t xml:space="preserve"> </w:t>
      </w:r>
      <w:r>
        <w:rPr>
          <w:sz w:val="24"/>
        </w:rPr>
        <w:t>de</w:t>
      </w:r>
      <w:r>
        <w:rPr>
          <w:spacing w:val="-5"/>
          <w:sz w:val="24"/>
        </w:rPr>
        <w:t xml:space="preserve"> </w:t>
      </w:r>
      <w:r>
        <w:rPr>
          <w:sz w:val="24"/>
        </w:rPr>
        <w:t>archivos</w:t>
      </w:r>
      <w:r>
        <w:rPr>
          <w:spacing w:val="-4"/>
          <w:sz w:val="24"/>
        </w:rPr>
        <w:t xml:space="preserve"> </w:t>
      </w:r>
      <w:r>
        <w:rPr>
          <w:sz w:val="24"/>
        </w:rPr>
        <w:t xml:space="preserve">con comodines y los archivos que actualmente se vean en el directorio se marcarán para </w:t>
      </w:r>
      <w:r>
        <w:rPr>
          <w:spacing w:val="-2"/>
          <w:sz w:val="24"/>
        </w:rPr>
        <w:t>seleccionarlos.</w:t>
      </w:r>
    </w:p>
    <w:p>
      <w:pPr>
        <w:sectPr>
          <w:type w:val="nextPage"/>
          <w:pgSz w:w="11906" w:h="16838"/>
          <w:pgMar w:left="980" w:right="1000" w:gutter="0" w:header="0" w:top="1140" w:footer="0" w:bottom="280"/>
          <w:pgNumType w:fmt="decimal"/>
          <w:formProt w:val="false"/>
          <w:textDirection w:val="lrTb"/>
          <w:docGrid w:type="default" w:linePitch="100" w:charSpace="4096"/>
        </w:sectPr>
        <w:pStyle w:val="ListParagraph"/>
        <w:numPr>
          <w:ilvl w:val="0"/>
          <w:numId w:val="86"/>
        </w:numPr>
        <w:tabs>
          <w:tab w:val="clear" w:pos="720"/>
          <w:tab w:val="left" w:pos="864" w:leader="none"/>
        </w:tabs>
        <w:spacing w:lineRule="auto" w:line="240" w:before="20" w:after="0"/>
        <w:ind w:hanging="284" w:left="864" w:right="401"/>
        <w:jc w:val="left"/>
        <w:rPr>
          <w:sz w:val="24"/>
        </w:rPr>
      </w:pPr>
      <w:r>
        <w:rPr>
          <w:sz w:val="24"/>
        </w:rPr>
        <w:t>El</w:t>
      </w:r>
      <w:r>
        <w:rPr>
          <w:spacing w:val="-5"/>
          <w:sz w:val="24"/>
        </w:rPr>
        <w:t xml:space="preserve"> </w:t>
      </w:r>
      <w:r>
        <w:rPr>
          <w:sz w:val="24"/>
        </w:rPr>
        <w:t>algunas</w:t>
      </w:r>
      <w:r>
        <w:rPr>
          <w:spacing w:val="-4"/>
          <w:sz w:val="24"/>
        </w:rPr>
        <w:t xml:space="preserve"> </w:t>
      </w:r>
      <w:r>
        <w:rPr>
          <w:sz w:val="24"/>
        </w:rPr>
        <w:t>versiones</w:t>
      </w:r>
      <w:r>
        <w:rPr>
          <w:spacing w:val="-4"/>
          <w:sz w:val="24"/>
        </w:rPr>
        <w:t xml:space="preserve"> </w:t>
      </w:r>
      <w:r>
        <w:rPr>
          <w:sz w:val="24"/>
        </w:rPr>
        <w:t>de</w:t>
      </w:r>
      <w:r>
        <w:rPr>
          <w:spacing w:val="-3"/>
          <w:sz w:val="24"/>
        </w:rPr>
        <w:t xml:space="preserve"> </w:t>
      </w:r>
      <w:r>
        <w:rPr>
          <w:b/>
          <w:sz w:val="24"/>
        </w:rPr>
        <w:t>Dolphin</w:t>
      </w:r>
      <w:r>
        <w:rPr>
          <w:b/>
          <w:spacing w:val="-3"/>
          <w:sz w:val="24"/>
        </w:rPr>
        <w:t xml:space="preserve"> </w:t>
      </w:r>
      <w:r>
        <w:rPr>
          <w:sz w:val="24"/>
        </w:rPr>
        <w:t>y</w:t>
      </w:r>
      <w:r>
        <w:rPr>
          <w:spacing w:val="-4"/>
          <w:sz w:val="24"/>
        </w:rPr>
        <w:t xml:space="preserve"> </w:t>
      </w:r>
      <w:r>
        <w:rPr>
          <w:b/>
          <w:sz w:val="24"/>
        </w:rPr>
        <w:t>Konqueror</w:t>
      </w:r>
      <w:r>
        <w:rPr>
          <w:b/>
          <w:spacing w:val="-6"/>
          <w:sz w:val="24"/>
        </w:rPr>
        <w:t xml:space="preserve"> </w:t>
      </w:r>
      <w:r>
        <w:rPr>
          <w:sz w:val="24"/>
        </w:rPr>
        <w:t>(los</w:t>
      </w:r>
      <w:r>
        <w:rPr>
          <w:spacing w:val="-4"/>
          <w:sz w:val="24"/>
        </w:rPr>
        <w:t xml:space="preserve"> </w:t>
      </w:r>
      <w:r>
        <w:rPr>
          <w:sz w:val="24"/>
        </w:rPr>
        <w:t>gestores</w:t>
      </w:r>
      <w:r>
        <w:rPr>
          <w:spacing w:val="-4"/>
          <w:sz w:val="24"/>
        </w:rPr>
        <w:t xml:space="preserve"> </w:t>
      </w:r>
      <w:r>
        <w:rPr>
          <w:sz w:val="24"/>
        </w:rPr>
        <w:t>de</w:t>
      </w:r>
      <w:r>
        <w:rPr>
          <w:spacing w:val="-5"/>
          <w:sz w:val="24"/>
        </w:rPr>
        <w:t xml:space="preserve"> </w:t>
      </w:r>
      <w:r>
        <w:rPr>
          <w:sz w:val="24"/>
        </w:rPr>
        <w:t>archivos</w:t>
      </w:r>
      <w:r>
        <w:rPr>
          <w:spacing w:val="-4"/>
          <w:sz w:val="24"/>
        </w:rPr>
        <w:t xml:space="preserve"> </w:t>
      </w:r>
      <w:r>
        <w:rPr>
          <w:sz w:val="24"/>
        </w:rPr>
        <w:t>de</w:t>
      </w:r>
      <w:r>
        <w:rPr>
          <w:spacing w:val="-5"/>
          <w:sz w:val="24"/>
        </w:rPr>
        <w:t xml:space="preserve"> </w:t>
      </w:r>
      <w:r>
        <w:rPr>
          <w:sz w:val="24"/>
        </w:rPr>
        <w:t>KDE),</w:t>
      </w:r>
      <w:r>
        <w:rPr>
          <w:spacing w:val="-3"/>
          <w:sz w:val="24"/>
        </w:rPr>
        <w:t xml:space="preserve"> </w:t>
      </w:r>
      <w:r>
        <w:rPr>
          <w:sz w:val="24"/>
        </w:rPr>
        <w:t>puedes introducir comodines directamente en la barra de direcciones. Por ejemplo, si quieres ver</w:t>
      </w:r>
    </w:p>
    <w:p>
      <w:pPr>
        <w:pStyle w:val="BodyText"/>
        <w:spacing w:before="74" w:after="0"/>
        <w:ind w:left="864" w:right="0"/>
        <w:rPr/>
      </w:pPr>
      <w:r>
        <w:rPr/>
        <w:t>todos</w:t>
      </w:r>
      <w:r>
        <w:rPr>
          <w:spacing w:val="-5"/>
        </w:rPr>
        <w:t xml:space="preserve"> </w:t>
      </w:r>
      <w:r>
        <w:rPr/>
        <w:t>los</w:t>
      </w:r>
      <w:r>
        <w:rPr>
          <w:spacing w:val="-5"/>
        </w:rPr>
        <w:t xml:space="preserve"> </w:t>
      </w:r>
      <w:r>
        <w:rPr/>
        <w:t>archivos</w:t>
      </w:r>
      <w:r>
        <w:rPr>
          <w:spacing w:val="-5"/>
        </w:rPr>
        <w:t xml:space="preserve"> </w:t>
      </w:r>
      <w:r>
        <w:rPr/>
        <w:t>que</w:t>
      </w:r>
      <w:r>
        <w:rPr>
          <w:spacing w:val="-4"/>
        </w:rPr>
        <w:t xml:space="preserve"> </w:t>
      </w:r>
      <w:r>
        <w:rPr/>
        <w:t>empiecen</w:t>
      </w:r>
      <w:r>
        <w:rPr>
          <w:spacing w:val="-5"/>
        </w:rPr>
        <w:t xml:space="preserve"> </w:t>
      </w:r>
      <w:r>
        <w:rPr/>
        <w:t>por</w:t>
      </w:r>
      <w:r>
        <w:rPr>
          <w:spacing w:val="-5"/>
        </w:rPr>
        <w:t xml:space="preserve"> </w:t>
      </w:r>
      <w:r>
        <w:rPr/>
        <w:t>“u”</w:t>
      </w:r>
      <w:r>
        <w:rPr>
          <w:spacing w:val="-4"/>
        </w:rPr>
        <w:t xml:space="preserve"> </w:t>
      </w:r>
      <w:r>
        <w:rPr/>
        <w:t>minúscula</w:t>
      </w:r>
      <w:r>
        <w:rPr>
          <w:spacing w:val="-4"/>
        </w:rPr>
        <w:t xml:space="preserve"> </w:t>
      </w:r>
      <w:r>
        <w:rPr/>
        <w:t>en</w:t>
      </w:r>
      <w:r>
        <w:rPr>
          <w:spacing w:val="-5"/>
        </w:rPr>
        <w:t xml:space="preserve"> </w:t>
      </w:r>
      <w:r>
        <w:rPr/>
        <w:t>el</w:t>
      </w:r>
      <w:r>
        <w:rPr>
          <w:spacing w:val="-4"/>
        </w:rPr>
        <w:t xml:space="preserve"> </w:t>
      </w:r>
      <w:r>
        <w:rPr/>
        <w:t>directorio</w:t>
      </w:r>
      <w:r>
        <w:rPr>
          <w:spacing w:val="-5"/>
        </w:rPr>
        <w:t xml:space="preserve"> </w:t>
      </w:r>
      <w:r>
        <w:rPr/>
        <w:t>/usr/bin,</w:t>
      </w:r>
      <w:r>
        <w:rPr>
          <w:spacing w:val="-4"/>
        </w:rPr>
        <w:t xml:space="preserve"> </w:t>
      </w:r>
      <w:r>
        <w:rPr/>
        <w:t>introduce “/usr/bin/u*” en la barra de direcciones y mostrará el resultado.</w:t>
      </w:r>
    </w:p>
    <w:p>
      <w:pPr>
        <w:pStyle w:val="BodyText"/>
        <w:spacing w:before="5" w:after="0"/>
        <w:ind w:left="0" w:right="0"/>
        <w:rPr>
          <w:sz w:val="34"/>
        </w:rPr>
      </w:pPr>
      <w:r>
        <w:rPr>
          <w:sz w:val="34"/>
        </w:rPr>
      </w:r>
    </w:p>
    <w:p>
      <w:pPr>
        <w:pStyle w:val="BodyText"/>
        <w:ind w:left="155" w:right="135"/>
        <w:rPr/>
      </w:pPr>
      <w:r>
        <w:rPr/>
        <w:t>Muchas</w:t>
      </w:r>
      <w:r>
        <w:rPr>
          <w:spacing w:val="-3"/>
        </w:rPr>
        <w:t xml:space="preserve"> </w:t>
      </w:r>
      <w:r>
        <w:rPr/>
        <w:t>ideas</w:t>
      </w:r>
      <w:r>
        <w:rPr>
          <w:spacing w:val="-1"/>
        </w:rPr>
        <w:t xml:space="preserve"> </w:t>
      </w:r>
      <w:r>
        <w:rPr/>
        <w:t>originales</w:t>
      </w:r>
      <w:r>
        <w:rPr>
          <w:spacing w:val="-3"/>
        </w:rPr>
        <w:t xml:space="preserve"> </w:t>
      </w:r>
      <w:r>
        <w:rPr/>
        <w:t>de</w:t>
      </w:r>
      <w:r>
        <w:rPr>
          <w:spacing w:val="-4"/>
        </w:rPr>
        <w:t xml:space="preserve"> </w:t>
      </w:r>
      <w:r>
        <w:rPr/>
        <w:t>la</w:t>
      </w:r>
      <w:r>
        <w:rPr>
          <w:spacing w:val="-2"/>
        </w:rPr>
        <w:t xml:space="preserve"> </w:t>
      </w:r>
      <w:r>
        <w:rPr/>
        <w:t>línea</w:t>
      </w:r>
      <w:r>
        <w:rPr>
          <w:spacing w:val="-2"/>
        </w:rPr>
        <w:t xml:space="preserve"> </w:t>
      </w:r>
      <w:r>
        <w:rPr/>
        <w:t>de</w:t>
      </w:r>
      <w:r>
        <w:rPr>
          <w:spacing w:val="-4"/>
        </w:rPr>
        <w:t xml:space="preserve"> </w:t>
      </w:r>
      <w:r>
        <w:rPr/>
        <w:t>comandos</w:t>
      </w:r>
      <w:r>
        <w:rPr>
          <w:spacing w:val="-1"/>
        </w:rPr>
        <w:t xml:space="preserve"> </w:t>
      </w:r>
      <w:r>
        <w:rPr/>
        <w:t>han</w:t>
      </w:r>
      <w:r>
        <w:rPr>
          <w:spacing w:val="-3"/>
        </w:rPr>
        <w:t xml:space="preserve"> </w:t>
      </w:r>
      <w:r>
        <w:rPr/>
        <w:t>pasado</w:t>
      </w:r>
      <w:r>
        <w:rPr>
          <w:spacing w:val="-3"/>
        </w:rPr>
        <w:t xml:space="preserve"> </w:t>
      </w:r>
      <w:r>
        <w:rPr/>
        <w:t>a</w:t>
      </w:r>
      <w:r>
        <w:rPr>
          <w:spacing w:val="-4"/>
        </w:rPr>
        <w:t xml:space="preserve"> </w:t>
      </w:r>
      <w:r>
        <w:rPr/>
        <w:t>la</w:t>
      </w:r>
      <w:r>
        <w:rPr>
          <w:spacing w:val="-2"/>
        </w:rPr>
        <w:t xml:space="preserve"> </w:t>
      </w:r>
      <w:r>
        <w:rPr/>
        <w:t>interfaz</w:t>
      </w:r>
      <w:r>
        <w:rPr>
          <w:spacing w:val="-4"/>
        </w:rPr>
        <w:t xml:space="preserve"> </w:t>
      </w:r>
      <w:r>
        <w:rPr/>
        <w:t>gráfica</w:t>
      </w:r>
      <w:r>
        <w:rPr>
          <w:spacing w:val="-4"/>
        </w:rPr>
        <w:t xml:space="preserve"> </w:t>
      </w:r>
      <w:r>
        <w:rPr/>
        <w:t>también.</w:t>
      </w:r>
      <w:r>
        <w:rPr>
          <w:spacing w:val="-2"/>
        </w:rPr>
        <w:t xml:space="preserve"> </w:t>
      </w:r>
      <w:r>
        <w:rPr/>
        <w:t>Ésta</w:t>
      </w:r>
      <w:r>
        <w:rPr>
          <w:spacing w:val="-4"/>
        </w:rPr>
        <w:t xml:space="preserve"> </w:t>
      </w:r>
      <w:r>
        <w:rPr/>
        <w:t>es una de las muchas cosas que hace al escritorio Linux tan poderoso.</w:t>
      </w:r>
    </w:p>
    <w:p>
      <w:pPr>
        <w:pStyle w:val="BodyText"/>
        <w:spacing w:before="4" w:after="0"/>
        <w:ind w:left="0" w:right="0"/>
        <w:rPr>
          <w:sz w:val="31"/>
        </w:rPr>
      </w:pPr>
      <w:r>
        <w:rPr>
          <w:sz w:val="31"/>
        </w:rPr>
      </w:r>
    </w:p>
    <w:p>
      <w:pPr>
        <w:pStyle w:val="Heading1"/>
        <w:rPr/>
      </w:pPr>
      <w:r>
        <w:rPr/>
        <w:t>mkdir</w:t>
      </w:r>
      <w:r>
        <w:rPr>
          <w:spacing w:val="-10"/>
        </w:rPr>
        <w:t xml:space="preserve"> </w:t>
      </w:r>
      <w:r>
        <w:rPr/>
        <w:t>–</w:t>
      </w:r>
      <w:r>
        <w:rPr>
          <w:spacing w:val="-4"/>
        </w:rPr>
        <w:t xml:space="preserve"> </w:t>
      </w:r>
      <w:r>
        <w:rPr/>
        <w:t>Crear</w:t>
      </w:r>
      <w:r>
        <w:rPr>
          <w:spacing w:val="-7"/>
        </w:rPr>
        <w:t xml:space="preserve"> </w:t>
      </w:r>
      <w:r>
        <w:rPr>
          <w:spacing w:val="-2"/>
        </w:rPr>
        <w:t>directorios</w:t>
      </w:r>
    </w:p>
    <w:p>
      <w:pPr>
        <w:pStyle w:val="BodyText"/>
        <w:spacing w:before="119" w:after="0"/>
        <w:rPr/>
      </w:pPr>
      <w:r>
        <w:rPr/>
        <w:t>El</w:t>
      </w:r>
      <w:r>
        <w:rPr>
          <w:spacing w:val="-3"/>
        </w:rPr>
        <w:t xml:space="preserve"> </w:t>
      </w:r>
      <w:r>
        <w:rPr/>
        <w:t>comando</w:t>
      </w:r>
      <w:r>
        <w:rPr>
          <w:spacing w:val="-1"/>
        </w:rPr>
        <w:t xml:space="preserve"> </w:t>
      </w:r>
      <w:r>
        <w:rPr>
          <w:rFonts w:ascii="Courier New" w:hAnsi="Courier New"/>
        </w:rPr>
        <w:t>mkdir</w:t>
      </w:r>
      <w:r>
        <w:rPr>
          <w:rFonts w:ascii="Courier New" w:hAnsi="Courier New"/>
          <w:spacing w:val="-8"/>
        </w:rPr>
        <w:t xml:space="preserve"> </w:t>
      </w:r>
      <w:r>
        <w:rPr/>
        <w:t>se</w:t>
      </w:r>
      <w:r>
        <w:rPr>
          <w:spacing w:val="-5"/>
        </w:rPr>
        <w:t xml:space="preserve"> </w:t>
      </w:r>
      <w:r>
        <w:rPr/>
        <w:t>utiliza</w:t>
      </w:r>
      <w:r>
        <w:rPr>
          <w:spacing w:val="-2"/>
        </w:rPr>
        <w:t xml:space="preserve"> </w:t>
      </w:r>
      <w:r>
        <w:rPr/>
        <w:t>para</w:t>
      </w:r>
      <w:r>
        <w:rPr>
          <w:spacing w:val="-4"/>
        </w:rPr>
        <w:t xml:space="preserve"> </w:t>
      </w:r>
      <w:r>
        <w:rPr/>
        <w:t>crear</w:t>
      </w:r>
      <w:r>
        <w:rPr>
          <w:spacing w:val="-2"/>
        </w:rPr>
        <w:t xml:space="preserve"> </w:t>
      </w:r>
      <w:r>
        <w:rPr/>
        <w:t>directorios.</w:t>
      </w:r>
      <w:r>
        <w:rPr>
          <w:spacing w:val="-3"/>
        </w:rPr>
        <w:t xml:space="preserve"> </w:t>
      </w:r>
      <w:r>
        <w:rPr/>
        <w:t>Funciona</w:t>
      </w:r>
      <w:r>
        <w:rPr>
          <w:spacing w:val="-2"/>
        </w:rPr>
        <w:t xml:space="preserve"> </w:t>
      </w:r>
      <w:r>
        <w:rPr>
          <w:spacing w:val="-4"/>
        </w:rPr>
        <w:t>así:</w:t>
      </w:r>
    </w:p>
    <w:p>
      <w:pPr>
        <w:pStyle w:val="BodyText"/>
        <w:spacing w:before="120" w:after="0"/>
        <w:ind w:left="724" w:right="0"/>
        <w:rPr>
          <w:rFonts w:ascii="Courier New" w:hAnsi="Courier New"/>
        </w:rPr>
      </w:pPr>
      <w:r>
        <w:rPr>
          <w:rFonts w:ascii="Courier New" w:hAnsi="Courier New"/>
        </w:rPr>
        <w:t>mkdir</w:t>
      </w:r>
      <w:r>
        <w:rPr>
          <w:rFonts w:ascii="Courier New" w:hAnsi="Courier New"/>
          <w:spacing w:val="-5"/>
        </w:rPr>
        <w:t xml:space="preserve"> </w:t>
      </w:r>
      <w:r>
        <w:rPr>
          <w:rFonts w:ascii="Courier New" w:hAnsi="Courier New"/>
          <w:spacing w:val="-2"/>
        </w:rPr>
        <w:t>directorio...</w:t>
      </w:r>
    </w:p>
    <w:p>
      <w:pPr>
        <w:pStyle w:val="BodyText"/>
        <w:spacing w:before="1" w:after="0"/>
        <w:ind w:left="0" w:right="0"/>
        <w:rPr>
          <w:rFonts w:ascii="Courier New" w:hAnsi="Courier New"/>
          <w:sz w:val="25"/>
        </w:rPr>
      </w:pPr>
      <w:r>
        <w:rPr>
          <w:rFonts w:ascii="Courier New" w:hAnsi="Courier New"/>
          <w:sz w:val="25"/>
        </w:rPr>
      </w:r>
    </w:p>
    <w:p>
      <w:pPr>
        <w:pStyle w:val="BodyText"/>
        <w:rPr/>
      </w:pPr>
      <w:r>
        <w:rPr>
          <w:b/>
        </w:rPr>
        <w:t>Una</w:t>
      </w:r>
      <w:r>
        <w:rPr>
          <w:b/>
          <w:spacing w:val="-4"/>
        </w:rPr>
        <w:t xml:space="preserve"> </w:t>
      </w:r>
      <w:r>
        <w:rPr>
          <w:b/>
        </w:rPr>
        <w:t>nota</w:t>
      </w:r>
      <w:r>
        <w:rPr>
          <w:b/>
          <w:spacing w:val="-4"/>
        </w:rPr>
        <w:t xml:space="preserve"> </w:t>
      </w:r>
      <w:r>
        <w:rPr>
          <w:b/>
        </w:rPr>
        <w:t>sobre</w:t>
      </w:r>
      <w:r>
        <w:rPr>
          <w:b/>
          <w:spacing w:val="-5"/>
        </w:rPr>
        <w:t xml:space="preserve"> </w:t>
      </w:r>
      <w:r>
        <w:rPr>
          <w:b/>
        </w:rPr>
        <w:t>la</w:t>
      </w:r>
      <w:r>
        <w:rPr>
          <w:b/>
          <w:spacing w:val="-3"/>
        </w:rPr>
        <w:t xml:space="preserve"> </w:t>
      </w:r>
      <w:r>
        <w:rPr>
          <w:b/>
        </w:rPr>
        <w:t xml:space="preserve">notación: </w:t>
      </w:r>
      <w:r>
        <w:rPr/>
        <w:t>Cuando</w:t>
      </w:r>
      <w:r>
        <w:rPr>
          <w:spacing w:val="-4"/>
        </w:rPr>
        <w:t xml:space="preserve"> </w:t>
      </w:r>
      <w:r>
        <w:rPr/>
        <w:t>tres</w:t>
      </w:r>
      <w:r>
        <w:rPr>
          <w:spacing w:val="-4"/>
        </w:rPr>
        <w:t xml:space="preserve"> </w:t>
      </w:r>
      <w:r>
        <w:rPr/>
        <w:t>puntos</w:t>
      </w:r>
      <w:r>
        <w:rPr>
          <w:spacing w:val="-4"/>
        </w:rPr>
        <w:t xml:space="preserve"> </w:t>
      </w:r>
      <w:r>
        <w:rPr/>
        <w:t>siguen</w:t>
      </w:r>
      <w:r>
        <w:rPr>
          <w:spacing w:val="-3"/>
        </w:rPr>
        <w:t xml:space="preserve"> </w:t>
      </w:r>
      <w:r>
        <w:rPr/>
        <w:t>a</w:t>
      </w:r>
      <w:r>
        <w:rPr>
          <w:spacing w:val="-5"/>
        </w:rPr>
        <w:t xml:space="preserve"> </w:t>
      </w:r>
      <w:r>
        <w:rPr/>
        <w:t>un</w:t>
      </w:r>
      <w:r>
        <w:rPr>
          <w:spacing w:val="-4"/>
        </w:rPr>
        <w:t xml:space="preserve"> </w:t>
      </w:r>
      <w:r>
        <w:rPr/>
        <w:t>argumento</w:t>
      </w:r>
      <w:r>
        <w:rPr>
          <w:spacing w:val="-3"/>
        </w:rPr>
        <w:t xml:space="preserve"> </w:t>
      </w:r>
      <w:r>
        <w:rPr/>
        <w:t>en</w:t>
      </w:r>
      <w:r>
        <w:rPr>
          <w:spacing w:val="-4"/>
        </w:rPr>
        <w:t xml:space="preserve"> </w:t>
      </w:r>
      <w:r>
        <w:rPr/>
        <w:t>la</w:t>
      </w:r>
      <w:r>
        <w:rPr>
          <w:spacing w:val="-3"/>
        </w:rPr>
        <w:t xml:space="preserve"> </w:t>
      </w:r>
      <w:r>
        <w:rPr/>
        <w:t>descripción</w:t>
      </w:r>
      <w:r>
        <w:rPr>
          <w:spacing w:val="-3"/>
        </w:rPr>
        <w:t xml:space="preserve"> </w:t>
      </w:r>
      <w:r>
        <w:rPr/>
        <w:t>de</w:t>
      </w:r>
      <w:r>
        <w:rPr>
          <w:spacing w:val="-5"/>
        </w:rPr>
        <w:t xml:space="preserve"> </w:t>
      </w:r>
      <w:r>
        <w:rPr/>
        <w:t>un comando (como el de arriba), significa que el argumento puede ser repetido, osea:</w:t>
      </w:r>
    </w:p>
    <w:p>
      <w:pPr>
        <w:pStyle w:val="BodyText"/>
        <w:spacing w:before="120" w:after="0"/>
        <w:ind w:left="724" w:right="0"/>
        <w:rPr>
          <w:rFonts w:ascii="Courier New" w:hAnsi="Courier New"/>
        </w:rPr>
      </w:pPr>
      <w:r>
        <w:rPr>
          <w:rFonts w:ascii="Courier New" w:hAnsi="Courier New"/>
        </w:rPr>
        <w:t>mkdir</w:t>
      </w:r>
      <w:r>
        <w:rPr>
          <w:rFonts w:ascii="Courier New" w:hAnsi="Courier New"/>
          <w:spacing w:val="-5"/>
        </w:rPr>
        <w:t xml:space="preserve"> </w:t>
      </w:r>
      <w:r>
        <w:rPr>
          <w:rFonts w:ascii="Courier New" w:hAnsi="Courier New"/>
          <w:spacing w:val="-4"/>
        </w:rPr>
        <w:t>dir1</w:t>
      </w:r>
    </w:p>
    <w:p>
      <w:pPr>
        <w:pStyle w:val="BodyText"/>
        <w:spacing w:before="10" w:after="0"/>
        <w:ind w:left="0" w:right="0"/>
        <w:rPr>
          <w:rFonts w:ascii="Courier New" w:hAnsi="Courier New"/>
        </w:rPr>
      </w:pPr>
      <w:r>
        <w:rPr>
          <w:rFonts w:ascii="Courier New" w:hAnsi="Courier New"/>
        </w:rPr>
      </w:r>
    </w:p>
    <w:p>
      <w:pPr>
        <w:pStyle w:val="BodyText"/>
        <w:rPr/>
      </w:pPr>
      <w:r>
        <w:rPr/>
        <w:t>crearía</w:t>
      </w:r>
      <w:r>
        <w:rPr>
          <w:spacing w:val="-3"/>
        </w:rPr>
        <w:t xml:space="preserve"> </w:t>
      </w:r>
      <w:r>
        <w:rPr/>
        <w:t>un</w:t>
      </w:r>
      <w:r>
        <w:rPr>
          <w:spacing w:val="-4"/>
        </w:rPr>
        <w:t xml:space="preserve"> </w:t>
      </w:r>
      <w:r>
        <w:rPr/>
        <w:t>único</w:t>
      </w:r>
      <w:r>
        <w:rPr>
          <w:spacing w:val="-3"/>
        </w:rPr>
        <w:t xml:space="preserve"> </w:t>
      </w:r>
      <w:r>
        <w:rPr/>
        <w:t>directorio</w:t>
      </w:r>
      <w:r>
        <w:rPr>
          <w:spacing w:val="-3"/>
        </w:rPr>
        <w:t xml:space="preserve"> </w:t>
      </w:r>
      <w:r>
        <w:rPr/>
        <w:t>llamado</w:t>
      </w:r>
      <w:r>
        <w:rPr>
          <w:spacing w:val="-3"/>
        </w:rPr>
        <w:t xml:space="preserve"> </w:t>
      </w:r>
      <w:r>
        <w:rPr/>
        <w:t>“dir1”,</w:t>
      </w:r>
      <w:r>
        <w:rPr>
          <w:spacing w:val="-3"/>
        </w:rPr>
        <w:t xml:space="preserve"> </w:t>
      </w:r>
      <w:r>
        <w:rPr>
          <w:spacing w:val="-2"/>
        </w:rPr>
        <w:t>mientras</w:t>
      </w:r>
    </w:p>
    <w:p>
      <w:pPr>
        <w:pStyle w:val="BodyText"/>
        <w:spacing w:before="121" w:after="0"/>
        <w:ind w:left="724" w:right="0"/>
        <w:rPr>
          <w:rFonts w:ascii="Courier New" w:hAnsi="Courier New"/>
        </w:rPr>
      </w:pPr>
      <w:r>
        <w:rPr>
          <w:rFonts w:ascii="Courier New" w:hAnsi="Courier New"/>
        </w:rPr>
        <w:t>mkdir</w:t>
      </w:r>
      <w:r>
        <w:rPr>
          <w:rFonts w:ascii="Courier New" w:hAnsi="Courier New"/>
          <w:spacing w:val="-5"/>
        </w:rPr>
        <w:t xml:space="preserve"> </w:t>
      </w:r>
      <w:r>
        <w:rPr>
          <w:rFonts w:ascii="Courier New" w:hAnsi="Courier New"/>
        </w:rPr>
        <w:t>dir1</w:t>
      </w:r>
      <w:r>
        <w:rPr>
          <w:rFonts w:ascii="Courier New" w:hAnsi="Courier New"/>
          <w:spacing w:val="-4"/>
        </w:rPr>
        <w:t xml:space="preserve"> </w:t>
      </w:r>
      <w:r>
        <w:rPr>
          <w:rFonts w:ascii="Courier New" w:hAnsi="Courier New"/>
        </w:rPr>
        <w:t>dir2</w:t>
      </w:r>
      <w:r>
        <w:rPr>
          <w:rFonts w:ascii="Courier New" w:hAnsi="Courier New"/>
          <w:spacing w:val="-4"/>
        </w:rPr>
        <w:t xml:space="preserve"> dir3</w:t>
      </w:r>
    </w:p>
    <w:p>
      <w:pPr>
        <w:pStyle w:val="BodyText"/>
        <w:ind w:left="0" w:right="0"/>
        <w:rPr>
          <w:rFonts w:ascii="Courier New" w:hAnsi="Courier New"/>
          <w:sz w:val="25"/>
        </w:rPr>
      </w:pPr>
      <w:r>
        <w:rPr>
          <w:rFonts w:ascii="Courier New" w:hAnsi="Courier New"/>
          <w:sz w:val="25"/>
        </w:rPr>
      </w:r>
    </w:p>
    <w:p>
      <w:pPr>
        <w:pStyle w:val="BodyText"/>
        <w:rPr/>
      </w:pPr>
      <w:r>
        <w:rPr/>
        <w:t>crearía</w:t>
      </w:r>
      <w:r>
        <w:rPr>
          <w:spacing w:val="-4"/>
        </w:rPr>
        <w:t xml:space="preserve"> </w:t>
      </w:r>
      <w:r>
        <w:rPr/>
        <w:t>tres</w:t>
      </w:r>
      <w:r>
        <w:rPr>
          <w:spacing w:val="-4"/>
        </w:rPr>
        <w:t xml:space="preserve"> </w:t>
      </w:r>
      <w:r>
        <w:rPr/>
        <w:t>directorios</w:t>
      </w:r>
      <w:r>
        <w:rPr>
          <w:spacing w:val="-3"/>
        </w:rPr>
        <w:t xml:space="preserve"> </w:t>
      </w:r>
      <w:r>
        <w:rPr/>
        <w:t>llamados</w:t>
      </w:r>
      <w:r>
        <w:rPr>
          <w:spacing w:val="-4"/>
        </w:rPr>
        <w:t xml:space="preserve"> </w:t>
      </w:r>
      <w:r>
        <w:rPr/>
        <w:t>“dir1”,</w:t>
      </w:r>
      <w:r>
        <w:rPr>
          <w:spacing w:val="-4"/>
        </w:rPr>
        <w:t xml:space="preserve"> </w:t>
      </w:r>
      <w:r>
        <w:rPr/>
        <w:t>“dir2”</w:t>
      </w:r>
      <w:r>
        <w:rPr>
          <w:spacing w:val="-4"/>
        </w:rPr>
        <w:t xml:space="preserve"> </w:t>
      </w:r>
      <w:r>
        <w:rPr/>
        <w:t>y</w:t>
      </w:r>
      <w:r>
        <w:rPr>
          <w:spacing w:val="-3"/>
        </w:rPr>
        <w:t xml:space="preserve"> </w:t>
      </w:r>
      <w:r>
        <w:rPr>
          <w:spacing w:val="-2"/>
        </w:rPr>
        <w:t>“dir3”.</w:t>
      </w:r>
    </w:p>
    <w:p>
      <w:pPr>
        <w:pStyle w:val="BodyText"/>
        <w:spacing w:before="4" w:after="0"/>
        <w:ind w:left="0" w:right="0"/>
        <w:rPr>
          <w:sz w:val="31"/>
        </w:rPr>
      </w:pPr>
      <w:r>
        <w:rPr>
          <w:sz w:val="31"/>
        </w:rPr>
      </w:r>
    </w:p>
    <w:p>
      <w:pPr>
        <w:pStyle w:val="Heading1"/>
        <w:spacing w:before="1" w:after="0"/>
        <w:rPr/>
      </w:pPr>
      <w:r>
        <w:rPr/>
        <w:t>cp</w:t>
      </w:r>
      <w:r>
        <w:rPr>
          <w:spacing w:val="-5"/>
        </w:rPr>
        <w:t xml:space="preserve"> </w:t>
      </w:r>
      <w:r>
        <w:rPr/>
        <w:t>–</w:t>
      </w:r>
      <w:r>
        <w:rPr>
          <w:spacing w:val="-3"/>
        </w:rPr>
        <w:t xml:space="preserve"> </w:t>
      </w:r>
      <w:r>
        <w:rPr/>
        <w:t>Copiar</w:t>
      </w:r>
      <w:r>
        <w:rPr>
          <w:spacing w:val="-9"/>
        </w:rPr>
        <w:t xml:space="preserve"> </w:t>
      </w:r>
      <w:r>
        <w:rPr/>
        <w:t>archivos</w:t>
      </w:r>
      <w:r>
        <w:rPr>
          <w:spacing w:val="-3"/>
        </w:rPr>
        <w:t xml:space="preserve"> </w:t>
      </w:r>
      <w:r>
        <w:rPr/>
        <w:t>y</w:t>
      </w:r>
      <w:r>
        <w:rPr>
          <w:spacing w:val="-3"/>
        </w:rPr>
        <w:t xml:space="preserve"> </w:t>
      </w:r>
      <w:r>
        <w:rPr>
          <w:spacing w:val="-2"/>
        </w:rPr>
        <w:t>directorios</w:t>
      </w:r>
    </w:p>
    <w:p>
      <w:pPr>
        <w:pStyle w:val="BodyText"/>
        <w:spacing w:before="119" w:after="0"/>
        <w:rPr/>
      </w:pPr>
      <w:r>
        <w:rPr/>
        <w:t>El</w:t>
      </w:r>
      <w:r>
        <w:rPr>
          <w:spacing w:val="-5"/>
        </w:rPr>
        <w:t xml:space="preserve"> </w:t>
      </w:r>
      <w:r>
        <w:rPr/>
        <w:t>comando</w:t>
      </w:r>
      <w:r>
        <w:rPr>
          <w:spacing w:val="-1"/>
        </w:rPr>
        <w:t xml:space="preserve"> </w:t>
      </w:r>
      <w:r>
        <w:rPr>
          <w:rFonts w:ascii="Courier New" w:hAnsi="Courier New"/>
        </w:rPr>
        <w:t>cp</w:t>
      </w:r>
      <w:r>
        <w:rPr>
          <w:rFonts w:ascii="Courier New" w:hAnsi="Courier New"/>
          <w:spacing w:val="-8"/>
        </w:rPr>
        <w:t xml:space="preserve"> </w:t>
      </w:r>
      <w:r>
        <w:rPr/>
        <w:t>copia</w:t>
      </w:r>
      <w:r>
        <w:rPr>
          <w:spacing w:val="-2"/>
        </w:rPr>
        <w:t xml:space="preserve"> </w:t>
      </w:r>
      <w:r>
        <w:rPr/>
        <w:t>archivos</w:t>
      </w:r>
      <w:r>
        <w:rPr>
          <w:spacing w:val="-3"/>
        </w:rPr>
        <w:t xml:space="preserve"> </w:t>
      </w:r>
      <w:r>
        <w:rPr/>
        <w:t>o</w:t>
      </w:r>
      <w:r>
        <w:rPr>
          <w:spacing w:val="-3"/>
        </w:rPr>
        <w:t xml:space="preserve"> </w:t>
      </w:r>
      <w:r>
        <w:rPr/>
        <w:t>directorios.</w:t>
      </w:r>
      <w:r>
        <w:rPr>
          <w:spacing w:val="-3"/>
        </w:rPr>
        <w:t xml:space="preserve"> </w:t>
      </w:r>
      <w:r>
        <w:rPr/>
        <w:t>Puede</w:t>
      </w:r>
      <w:r>
        <w:rPr>
          <w:spacing w:val="-2"/>
        </w:rPr>
        <w:t xml:space="preserve"> </w:t>
      </w:r>
      <w:r>
        <w:rPr/>
        <w:t>usarse</w:t>
      </w:r>
      <w:r>
        <w:rPr>
          <w:spacing w:val="-3"/>
        </w:rPr>
        <w:t xml:space="preserve"> </w:t>
      </w:r>
      <w:r>
        <w:rPr/>
        <w:t>de</w:t>
      </w:r>
      <w:r>
        <w:rPr>
          <w:spacing w:val="-2"/>
        </w:rPr>
        <w:t xml:space="preserve"> </w:t>
      </w:r>
      <w:r>
        <w:rPr/>
        <w:t>dos</w:t>
      </w:r>
      <w:r>
        <w:rPr>
          <w:spacing w:val="-3"/>
        </w:rPr>
        <w:t xml:space="preserve"> </w:t>
      </w:r>
      <w:r>
        <w:rPr/>
        <w:t>formas</w:t>
      </w:r>
      <w:r>
        <w:rPr>
          <w:spacing w:val="-1"/>
        </w:rPr>
        <w:t xml:space="preserve"> </w:t>
      </w:r>
      <w:r>
        <w:rPr>
          <w:spacing w:val="-2"/>
        </w:rPr>
        <w:t>difrerentes:</w:t>
      </w:r>
    </w:p>
    <w:p>
      <w:pPr>
        <w:pStyle w:val="BodyText"/>
        <w:spacing w:before="120" w:after="0"/>
        <w:ind w:left="724" w:right="0"/>
        <w:rPr>
          <w:rFonts w:ascii="Courier New" w:hAnsi="Courier New"/>
        </w:rPr>
      </w:pPr>
      <w:r>
        <w:rPr>
          <w:rFonts w:ascii="Courier New" w:hAnsi="Courier New"/>
        </w:rPr>
        <w:t>cp</w:t>
      </w:r>
      <w:r>
        <w:rPr>
          <w:rFonts w:ascii="Courier New" w:hAnsi="Courier New"/>
          <w:spacing w:val="-4"/>
        </w:rPr>
        <w:t xml:space="preserve"> </w:t>
      </w:r>
      <w:r>
        <w:rPr>
          <w:rFonts w:ascii="Courier New" w:hAnsi="Courier New"/>
        </w:rPr>
        <w:t>item1</w:t>
      </w:r>
      <w:r>
        <w:rPr>
          <w:rFonts w:ascii="Courier New" w:hAnsi="Courier New"/>
          <w:spacing w:val="-3"/>
        </w:rPr>
        <w:t xml:space="preserve"> </w:t>
      </w:r>
      <w:r>
        <w:rPr>
          <w:rFonts w:ascii="Courier New" w:hAnsi="Courier New"/>
          <w:spacing w:val="-2"/>
        </w:rPr>
        <w:t>item2</w:t>
      </w:r>
    </w:p>
    <w:p>
      <w:pPr>
        <w:pStyle w:val="BodyText"/>
        <w:spacing w:before="10" w:after="0"/>
        <w:ind w:left="0" w:right="0"/>
        <w:rPr>
          <w:rFonts w:ascii="Courier New" w:hAnsi="Courier New"/>
        </w:rPr>
      </w:pPr>
      <w:r>
        <w:rPr>
          <w:rFonts w:ascii="Courier New" w:hAnsi="Courier New"/>
        </w:rPr>
      </w:r>
    </w:p>
    <w:p>
      <w:pPr>
        <w:pStyle w:val="BodyText"/>
        <w:rPr/>
      </w:pPr>
      <w:r>
        <w:rPr/>
        <w:t>para</w:t>
      </w:r>
      <w:r>
        <w:rPr>
          <w:spacing w:val="-3"/>
        </w:rPr>
        <w:t xml:space="preserve"> </w:t>
      </w:r>
      <w:r>
        <w:rPr/>
        <w:t>copiar</w:t>
      </w:r>
      <w:r>
        <w:rPr>
          <w:spacing w:val="-2"/>
        </w:rPr>
        <w:t xml:space="preserve"> </w:t>
      </w:r>
      <w:r>
        <w:rPr/>
        <w:t>el</w:t>
      </w:r>
      <w:r>
        <w:rPr>
          <w:spacing w:val="-4"/>
        </w:rPr>
        <w:t xml:space="preserve"> </w:t>
      </w:r>
      <w:r>
        <w:rPr/>
        <w:t>archivo</w:t>
      </w:r>
      <w:r>
        <w:rPr>
          <w:spacing w:val="-3"/>
        </w:rPr>
        <w:t xml:space="preserve"> </w:t>
      </w:r>
      <w:r>
        <w:rPr/>
        <w:t>o</w:t>
      </w:r>
      <w:r>
        <w:rPr>
          <w:spacing w:val="-4"/>
        </w:rPr>
        <w:t xml:space="preserve"> </w:t>
      </w:r>
      <w:r>
        <w:rPr/>
        <w:t>directorio</w:t>
      </w:r>
      <w:r>
        <w:rPr>
          <w:spacing w:val="-2"/>
        </w:rPr>
        <w:t xml:space="preserve"> </w:t>
      </w:r>
      <w:r>
        <w:rPr/>
        <w:t>“item1”</w:t>
      </w:r>
      <w:r>
        <w:rPr>
          <w:spacing w:val="-4"/>
        </w:rPr>
        <w:t xml:space="preserve"> </w:t>
      </w:r>
      <w:r>
        <w:rPr/>
        <w:t>al</w:t>
      </w:r>
      <w:r>
        <w:rPr>
          <w:spacing w:val="-2"/>
        </w:rPr>
        <w:t xml:space="preserve"> </w:t>
      </w:r>
      <w:r>
        <w:rPr/>
        <w:t>archivo</w:t>
      </w:r>
      <w:r>
        <w:rPr>
          <w:spacing w:val="-3"/>
        </w:rPr>
        <w:t xml:space="preserve"> </w:t>
      </w:r>
      <w:r>
        <w:rPr/>
        <w:t>o</w:t>
      </w:r>
      <w:r>
        <w:rPr>
          <w:spacing w:val="-3"/>
        </w:rPr>
        <w:t xml:space="preserve"> </w:t>
      </w:r>
      <w:r>
        <w:rPr/>
        <w:t>directorio</w:t>
      </w:r>
      <w:r>
        <w:rPr>
          <w:spacing w:val="-3"/>
        </w:rPr>
        <w:t xml:space="preserve"> </w:t>
      </w:r>
      <w:r>
        <w:rPr/>
        <w:t>“item2”</w:t>
      </w:r>
      <w:r>
        <w:rPr>
          <w:spacing w:val="-2"/>
        </w:rPr>
        <w:t xml:space="preserve"> </w:t>
      </w:r>
      <w:r>
        <w:rPr>
          <w:spacing w:val="-5"/>
        </w:rPr>
        <w:t>y:</w:t>
      </w:r>
    </w:p>
    <w:p>
      <w:pPr>
        <w:pStyle w:val="BodyText"/>
        <w:spacing w:before="120" w:after="0"/>
        <w:ind w:left="724" w:right="0"/>
        <w:rPr>
          <w:rFonts w:ascii="Courier New" w:hAnsi="Courier New"/>
        </w:rPr>
      </w:pPr>
      <w:r>
        <w:rPr>
          <w:rFonts w:ascii="Courier New" w:hAnsi="Courier New"/>
        </w:rPr>
        <w:t>cp</w:t>
      </w:r>
      <w:r>
        <w:rPr>
          <w:rFonts w:ascii="Courier New" w:hAnsi="Courier New"/>
          <w:spacing w:val="-5"/>
        </w:rPr>
        <w:t xml:space="preserve"> </w:t>
      </w:r>
      <w:r>
        <w:rPr>
          <w:rFonts w:ascii="Courier New" w:hAnsi="Courier New"/>
        </w:rPr>
        <w:t>item...</w:t>
      </w:r>
      <w:r>
        <w:rPr>
          <w:rFonts w:ascii="Courier New" w:hAnsi="Courier New"/>
          <w:spacing w:val="-4"/>
        </w:rPr>
        <w:t xml:space="preserve"> </w:t>
      </w:r>
      <w:r>
        <w:rPr>
          <w:rFonts w:ascii="Courier New" w:hAnsi="Courier New"/>
          <w:spacing w:val="-2"/>
        </w:rPr>
        <w:t>directorio</w:t>
      </w:r>
    </w:p>
    <w:p>
      <w:pPr>
        <w:pStyle w:val="BodyText"/>
        <w:spacing w:before="1" w:after="0"/>
        <w:ind w:left="0" w:right="0"/>
        <w:rPr>
          <w:rFonts w:ascii="Courier New" w:hAnsi="Courier New"/>
          <w:sz w:val="25"/>
        </w:rPr>
      </w:pPr>
      <w:r>
        <w:rPr>
          <w:rFonts w:ascii="Courier New" w:hAnsi="Courier New"/>
          <w:sz w:val="25"/>
        </w:rPr>
      </w:r>
    </w:p>
    <w:p>
      <w:pPr>
        <w:pStyle w:val="BodyText"/>
        <w:rPr/>
      </w:pPr>
      <w:r>
        <w:rPr/>
        <w:t>para</w:t>
      </w:r>
      <w:r>
        <w:rPr>
          <w:spacing w:val="-6"/>
        </w:rPr>
        <w:t xml:space="preserve"> </w:t>
      </w:r>
      <w:r>
        <w:rPr/>
        <w:t>copiar</w:t>
      </w:r>
      <w:r>
        <w:rPr>
          <w:spacing w:val="-3"/>
        </w:rPr>
        <w:t xml:space="preserve"> </w:t>
      </w:r>
      <w:r>
        <w:rPr/>
        <w:t>múltiples</w:t>
      </w:r>
      <w:r>
        <w:rPr>
          <w:spacing w:val="-4"/>
        </w:rPr>
        <w:t xml:space="preserve"> </w:t>
      </w:r>
      <w:r>
        <w:rPr/>
        <w:t>elementos</w:t>
      </w:r>
      <w:r>
        <w:rPr>
          <w:spacing w:val="-2"/>
        </w:rPr>
        <w:t xml:space="preserve"> </w:t>
      </w:r>
      <w:r>
        <w:rPr/>
        <w:t>(tanto</w:t>
      </w:r>
      <w:r>
        <w:rPr>
          <w:spacing w:val="-4"/>
        </w:rPr>
        <w:t xml:space="preserve"> </w:t>
      </w:r>
      <w:r>
        <w:rPr/>
        <w:t>archivos</w:t>
      </w:r>
      <w:r>
        <w:rPr>
          <w:spacing w:val="-4"/>
        </w:rPr>
        <w:t xml:space="preserve"> </w:t>
      </w:r>
      <w:r>
        <w:rPr/>
        <w:t>como</w:t>
      </w:r>
      <w:r>
        <w:rPr>
          <w:spacing w:val="-3"/>
        </w:rPr>
        <w:t xml:space="preserve"> </w:t>
      </w:r>
      <w:r>
        <w:rPr/>
        <w:t>directorios)</w:t>
      </w:r>
      <w:r>
        <w:rPr>
          <w:spacing w:val="-4"/>
        </w:rPr>
        <w:t xml:space="preserve"> </w:t>
      </w:r>
      <w:r>
        <w:rPr/>
        <w:t>a</w:t>
      </w:r>
      <w:r>
        <w:rPr>
          <w:spacing w:val="-5"/>
        </w:rPr>
        <w:t xml:space="preserve"> </w:t>
      </w:r>
      <w:r>
        <w:rPr/>
        <w:t>un</w:t>
      </w:r>
      <w:r>
        <w:rPr>
          <w:spacing w:val="-4"/>
        </w:rPr>
        <w:t xml:space="preserve"> </w:t>
      </w:r>
      <w:r>
        <w:rPr>
          <w:spacing w:val="-2"/>
        </w:rPr>
        <w:t>directorio.</w:t>
      </w:r>
    </w:p>
    <w:p>
      <w:pPr>
        <w:pStyle w:val="BodyText"/>
        <w:spacing w:before="4" w:after="0"/>
        <w:ind w:left="0" w:right="0"/>
        <w:rPr>
          <w:sz w:val="31"/>
        </w:rPr>
      </w:pPr>
      <w:r>
        <w:rPr>
          <w:sz w:val="31"/>
        </w:rPr>
      </w:r>
    </w:p>
    <w:p>
      <w:pPr>
        <w:pStyle w:val="Heading1"/>
        <w:rPr/>
      </w:pPr>
      <w:r>
        <w:rPr/>
        <w:t>Opciones</w:t>
      </w:r>
      <w:r>
        <w:rPr>
          <w:spacing w:val="-3"/>
        </w:rPr>
        <w:t xml:space="preserve"> </w:t>
      </w:r>
      <w:r>
        <w:rPr/>
        <w:t>útiles</w:t>
      </w:r>
      <w:r>
        <w:rPr>
          <w:spacing w:val="-3"/>
        </w:rPr>
        <w:t xml:space="preserve"> </w:t>
      </w:r>
      <w:r>
        <w:rPr/>
        <w:t>y</w:t>
      </w:r>
      <w:r>
        <w:rPr>
          <w:spacing w:val="-2"/>
        </w:rPr>
        <w:t xml:space="preserve"> ejemplos</w:t>
      </w:r>
    </w:p>
    <w:p>
      <w:pPr>
        <w:pStyle w:val="BodyText"/>
        <w:spacing w:before="120" w:after="0"/>
        <w:ind w:left="155" w:right="173"/>
        <w:rPr/>
      </w:pPr>
      <w:r>
        <w:rPr/>
        <w:t>Aquí</w:t>
      </w:r>
      <w:r>
        <w:rPr>
          <w:spacing w:val="-5"/>
        </w:rPr>
        <w:t xml:space="preserve"> </w:t>
      </w:r>
      <w:r>
        <w:rPr/>
        <w:t>tenemos</w:t>
      </w:r>
      <w:r>
        <w:rPr>
          <w:spacing w:val="-4"/>
        </w:rPr>
        <w:t xml:space="preserve"> </w:t>
      </w:r>
      <w:r>
        <w:rPr/>
        <w:t>algunas</w:t>
      </w:r>
      <w:r>
        <w:rPr>
          <w:spacing w:val="-2"/>
        </w:rPr>
        <w:t xml:space="preserve"> </w:t>
      </w:r>
      <w:r>
        <w:rPr/>
        <w:t>de</w:t>
      </w:r>
      <w:r>
        <w:rPr>
          <w:spacing w:val="-5"/>
        </w:rPr>
        <w:t xml:space="preserve"> </w:t>
      </w:r>
      <w:r>
        <w:rPr/>
        <w:t>las</w:t>
      </w:r>
      <w:r>
        <w:rPr>
          <w:spacing w:val="-4"/>
        </w:rPr>
        <w:t xml:space="preserve"> </w:t>
      </w:r>
      <w:r>
        <w:rPr/>
        <w:t>opciones</w:t>
      </w:r>
      <w:r>
        <w:rPr>
          <w:spacing w:val="-2"/>
        </w:rPr>
        <w:t xml:space="preserve"> </w:t>
      </w:r>
      <w:r>
        <w:rPr/>
        <w:t>más</w:t>
      </w:r>
      <w:r>
        <w:rPr>
          <w:spacing w:val="-4"/>
        </w:rPr>
        <w:t xml:space="preserve"> </w:t>
      </w:r>
      <w:r>
        <w:rPr/>
        <w:t>usadas</w:t>
      </w:r>
      <w:r>
        <w:rPr>
          <w:spacing w:val="-4"/>
        </w:rPr>
        <w:t xml:space="preserve"> </w:t>
      </w:r>
      <w:r>
        <w:rPr/>
        <w:t>(la</w:t>
      </w:r>
      <w:r>
        <w:rPr>
          <w:spacing w:val="-5"/>
        </w:rPr>
        <w:t xml:space="preserve"> </w:t>
      </w:r>
      <w:r>
        <w:rPr/>
        <w:t>opción</w:t>
      </w:r>
      <w:r>
        <w:rPr>
          <w:spacing w:val="-3"/>
        </w:rPr>
        <w:t xml:space="preserve"> </w:t>
      </w:r>
      <w:r>
        <w:rPr/>
        <w:t>corta</w:t>
      </w:r>
      <w:r>
        <w:rPr>
          <w:spacing w:val="-3"/>
        </w:rPr>
        <w:t xml:space="preserve"> </w:t>
      </w:r>
      <w:r>
        <w:rPr/>
        <w:t>y</w:t>
      </w:r>
      <w:r>
        <w:rPr>
          <w:spacing w:val="-4"/>
        </w:rPr>
        <w:t xml:space="preserve"> </w:t>
      </w:r>
      <w:r>
        <w:rPr/>
        <w:t>la</w:t>
      </w:r>
      <w:r>
        <w:rPr>
          <w:spacing w:val="-5"/>
        </w:rPr>
        <w:t xml:space="preserve"> </w:t>
      </w:r>
      <w:r>
        <w:rPr/>
        <w:t>opción</w:t>
      </w:r>
      <w:r>
        <w:rPr>
          <w:spacing w:val="-3"/>
        </w:rPr>
        <w:t xml:space="preserve"> </w:t>
      </w:r>
      <w:r>
        <w:rPr/>
        <w:t>larga</w:t>
      </w:r>
      <w:r>
        <w:rPr>
          <w:spacing w:val="-3"/>
        </w:rPr>
        <w:t xml:space="preserve"> </w:t>
      </w:r>
      <w:r>
        <w:rPr/>
        <w:t xml:space="preserve">equivalente) para </w:t>
      </w:r>
      <w:r>
        <w:rPr>
          <w:rFonts w:ascii="Courier New" w:hAnsi="Courier New"/>
        </w:rPr>
        <w:t>cp</w:t>
      </w:r>
      <w:r>
        <w:rPr/>
        <w:t>:</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11"/>
          <w:sz w:val="24"/>
        </w:rPr>
        <w:t xml:space="preserve"> </w:t>
      </w:r>
      <w:r>
        <w:rPr>
          <w:i/>
          <w:sz w:val="24"/>
        </w:rPr>
        <w:t>4-4:</w:t>
      </w:r>
      <w:r>
        <w:rPr>
          <w:i/>
          <w:spacing w:val="-10"/>
          <w:sz w:val="24"/>
        </w:rPr>
        <w:t xml:space="preserve"> </w:t>
      </w:r>
      <w:r>
        <w:rPr>
          <w:i/>
          <w:sz w:val="24"/>
        </w:rPr>
        <w:t>Opciones</w:t>
      </w:r>
      <w:r>
        <w:rPr>
          <w:i/>
          <w:spacing w:val="-8"/>
          <w:sz w:val="24"/>
        </w:rPr>
        <w:t xml:space="preserve"> </w:t>
      </w:r>
      <w:r>
        <w:rPr>
          <w:i/>
          <w:spacing w:val="-5"/>
          <w:sz w:val="24"/>
        </w:rPr>
        <w:t>cp</w:t>
      </w:r>
    </w:p>
    <w:p>
      <w:pPr>
        <w:pStyle w:val="BodyText"/>
        <w:ind w:left="154" w:right="0"/>
        <w:rPr>
          <w:sz w:val="20"/>
        </w:rPr>
      </w:pPr>
      <w:r>
        <w:rPr/>
        <mc:AlternateContent>
          <mc:Choice Requires="wps">
            <w:drawing>
              <wp:inline distT="0" distB="0" distL="0" distR="0">
                <wp:extent cx="5401310" cy="251460"/>
                <wp:effectExtent l="0" t="0" r="0" b="0"/>
                <wp:docPr id="78" name="Textbox 78"/>
                <a:graphic xmlns:a="http://schemas.openxmlformats.org/drawingml/2006/main">
                  <a:graphicData uri="http://schemas.microsoft.com/office/word/2010/wordprocessingShape">
                    <wps:wsp>
                      <wps:cNvSpPr/>
                      <wps:spPr>
                        <a:xfrm>
                          <a:off x="0" y="0"/>
                          <a:ext cx="540144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521" w:leader="none"/>
                              </w:tabs>
                              <w:spacing w:before="60" w:after="0"/>
                              <w:ind w:hanging="0" w:left="61" w:right="0"/>
                              <w:jc w:val="left"/>
                              <w:rPr>
                                <w:b/>
                                <w:color w:val="000000"/>
                                <w:sz w:val="24"/>
                              </w:rPr>
                            </w:pPr>
                            <w:r>
                              <w:rPr>
                                <w:b/>
                                <w:color w:val="FFFFFF"/>
                                <w:spacing w:val="-2"/>
                                <w:sz w:val="24"/>
                              </w:rPr>
                              <w:t>Opción</w:t>
                            </w:r>
                            <w:r>
                              <w:rPr>
                                <w:b/>
                                <w:color w:val="FFFFFF"/>
                                <w:sz w:val="24"/>
                              </w:rPr>
                              <w:tab/>
                            </w:r>
                            <w:r>
                              <w:rPr>
                                <w:b/>
                                <w:color w:val="FFFFFF"/>
                                <w:spacing w:val="-2"/>
                                <w:sz w:val="24"/>
                              </w:rPr>
                              <w:t>Significado</w:t>
                            </w:r>
                          </w:p>
                        </w:txbxContent>
                      </wps:txbx>
                      <wps:bodyPr lIns="0" rIns="0" tIns="0" bIns="0" anchor="t">
                        <a:noAutofit/>
                      </wps:bodyPr>
                    </wps:wsp>
                  </a:graphicData>
                </a:graphic>
              </wp:inline>
            </w:drawing>
          </mc:Choice>
          <mc:Fallback>
            <w:pict>
              <v:rect id="shape_0" ID="Textbox 78" path="m0,0l-2147483645,0l-2147483645,-2147483646l0,-2147483646xe" fillcolor="black" stroked="f" o:allowincell="f" style="position:absolute;margin-left:0pt;margin-top:-19.85pt;width:425.25pt;height:19.75pt;mso-wrap-style:square;v-text-anchor:top;mso-position-vertical:top">
                <v:fill o:detectmouseclick="t" type="solid" color2="white"/>
                <v:stroke color="#3465a4" joinstyle="round" endcap="flat"/>
                <v:textbox>
                  <w:txbxContent>
                    <w:p>
                      <w:pPr>
                        <w:pStyle w:val="Contenidodelmarco"/>
                        <w:tabs>
                          <w:tab w:val="clear" w:pos="720"/>
                          <w:tab w:val="left" w:pos="2521" w:leader="none"/>
                        </w:tabs>
                        <w:spacing w:before="60" w:after="0"/>
                        <w:ind w:hanging="0" w:left="61" w:right="0"/>
                        <w:jc w:val="left"/>
                        <w:rPr>
                          <w:b/>
                          <w:color w:val="000000"/>
                          <w:sz w:val="24"/>
                        </w:rPr>
                      </w:pPr>
                      <w:r>
                        <w:rPr>
                          <w:b/>
                          <w:color w:val="FFFFFF"/>
                          <w:spacing w:val="-2"/>
                          <w:sz w:val="24"/>
                        </w:rPr>
                        <w:t>Opción</w:t>
                      </w:r>
                      <w:r>
                        <w:rPr>
                          <w:b/>
                          <w:color w:val="FFFFFF"/>
                          <w:sz w:val="24"/>
                        </w:rPr>
                        <w:tab/>
                      </w:r>
                      <w:r>
                        <w:rPr>
                          <w:b/>
                          <w:color w:val="FFFFFF"/>
                          <w:spacing w:val="-2"/>
                          <w:sz w:val="24"/>
                        </w:rPr>
                        <w:t>Significado</w:t>
                      </w:r>
                    </w:p>
                  </w:txbxContent>
                </v:textbox>
                <w10:wrap type="square"/>
              </v:rect>
            </w:pict>
          </mc:Fallback>
        </mc:AlternateContent>
      </w:r>
    </w:p>
    <w:p>
      <w:pPr>
        <w:pStyle w:val="BodyText"/>
        <w:tabs>
          <w:tab w:val="clear" w:pos="720"/>
          <w:tab w:val="left" w:pos="2675" w:leader="none"/>
        </w:tabs>
        <w:spacing w:before="36" w:after="0"/>
        <w:ind w:left="215" w:right="0"/>
        <w:rPr/>
      </w:pPr>
      <w:r>
        <w:rPr>
          <w:rFonts w:ascii="Courier New" w:hAnsi="Courier New"/>
          <w:position w:val="2"/>
        </w:rPr>
        <w:t>-a,</w:t>
      </w:r>
      <w:r>
        <w:rPr>
          <w:rFonts w:ascii="Courier New" w:hAnsi="Courier New"/>
          <w:spacing w:val="-5"/>
          <w:position w:val="2"/>
        </w:rPr>
        <w:t xml:space="preserve"> </w:t>
      </w:r>
      <w:r>
        <w:rPr>
          <w:rFonts w:ascii="Courier New" w:hAnsi="Courier New"/>
          <w:position w:val="2"/>
        </w:rPr>
        <w:t>--</w:t>
      </w:r>
      <w:r>
        <w:rPr>
          <w:rFonts w:ascii="Courier New" w:hAnsi="Courier New"/>
          <w:spacing w:val="-2"/>
          <w:position w:val="2"/>
        </w:rPr>
        <w:t>archive</w:t>
      </w:r>
      <w:r>
        <w:rPr>
          <w:rFonts w:ascii="Courier New" w:hAnsi="Courier New"/>
          <w:position w:val="2"/>
        </w:rPr>
        <w:tab/>
      </w:r>
      <w:r>
        <w:rPr/>
        <w:t>Copia</w:t>
      </w:r>
      <w:r>
        <w:rPr>
          <w:spacing w:val="-3"/>
        </w:rPr>
        <w:t xml:space="preserve"> </w:t>
      </w:r>
      <w:r>
        <w:rPr/>
        <w:t>los</w:t>
      </w:r>
      <w:r>
        <w:rPr>
          <w:spacing w:val="-4"/>
        </w:rPr>
        <w:t xml:space="preserve"> </w:t>
      </w:r>
      <w:r>
        <w:rPr/>
        <w:t>archivos</w:t>
      </w:r>
      <w:r>
        <w:rPr>
          <w:spacing w:val="-3"/>
        </w:rPr>
        <w:t xml:space="preserve"> </w:t>
      </w:r>
      <w:r>
        <w:rPr/>
        <w:t>y</w:t>
      </w:r>
      <w:r>
        <w:rPr>
          <w:spacing w:val="-3"/>
        </w:rPr>
        <w:t xml:space="preserve"> </w:t>
      </w:r>
      <w:r>
        <w:rPr/>
        <w:t>directorios</w:t>
      </w:r>
      <w:r>
        <w:rPr>
          <w:spacing w:val="-2"/>
        </w:rPr>
        <w:t xml:space="preserve"> </w:t>
      </w:r>
      <w:r>
        <w:rPr/>
        <w:t>y</w:t>
      </w:r>
      <w:r>
        <w:rPr>
          <w:spacing w:val="-4"/>
        </w:rPr>
        <w:t xml:space="preserve"> </w:t>
      </w:r>
      <w:r>
        <w:rPr/>
        <w:t>todos</w:t>
      </w:r>
      <w:r>
        <w:rPr>
          <w:spacing w:val="-3"/>
        </w:rPr>
        <w:t xml:space="preserve"> </w:t>
      </w:r>
      <w:r>
        <w:rPr/>
        <w:t>sus</w:t>
      </w:r>
      <w:r>
        <w:rPr>
          <w:spacing w:val="-3"/>
        </w:rPr>
        <w:t xml:space="preserve"> </w:t>
      </w:r>
      <w:r>
        <w:rPr>
          <w:spacing w:val="-2"/>
        </w:rPr>
        <w:t>atributos,</w:t>
      </w:r>
    </w:p>
    <w:p>
      <w:pPr>
        <w:pStyle w:val="BodyText"/>
        <w:ind w:left="2676" w:right="1275"/>
        <w:rPr/>
      </w:pPr>
      <w:r>
        <w:rPr/>
        <w:t>incluyendo</w:t>
      </w:r>
      <w:r>
        <w:rPr>
          <w:spacing w:val="-8"/>
        </w:rPr>
        <w:t xml:space="preserve"> </w:t>
      </w:r>
      <w:r>
        <w:rPr/>
        <w:t>propietarios</w:t>
      </w:r>
      <w:r>
        <w:rPr>
          <w:spacing w:val="-6"/>
        </w:rPr>
        <w:t xml:space="preserve"> </w:t>
      </w:r>
      <w:r>
        <w:rPr/>
        <w:t>y</w:t>
      </w:r>
      <w:r>
        <w:rPr>
          <w:spacing w:val="-8"/>
        </w:rPr>
        <w:t xml:space="preserve"> </w:t>
      </w:r>
      <w:r>
        <w:rPr/>
        <w:t>permisos.</w:t>
      </w:r>
      <w:r>
        <w:rPr>
          <w:spacing w:val="-8"/>
        </w:rPr>
        <w:t xml:space="preserve"> </w:t>
      </w:r>
      <w:r>
        <w:rPr/>
        <w:t>Normalmente,</w:t>
      </w:r>
      <w:r>
        <w:rPr>
          <w:spacing w:val="-7"/>
        </w:rPr>
        <w:t xml:space="preserve"> </w:t>
      </w:r>
      <w:r>
        <w:rPr/>
        <w:t>las</w:t>
      </w:r>
      <w:r>
        <w:rPr>
          <w:spacing w:val="-8"/>
        </w:rPr>
        <w:t xml:space="preserve"> </w:t>
      </w:r>
      <w:r>
        <w:rPr/>
        <w:t xml:space="preserve">copias toman los atributos por defecto del usuario que realiza la </w:t>
      </w:r>
      <w:r>
        <w:rPr>
          <w:spacing w:val="-2"/>
        </w:rPr>
        <w:t>copia.</w:t>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120" w:after="0"/>
        <w:ind w:left="215" w:right="0"/>
        <w:rPr>
          <w:rFonts w:ascii="Courier New" w:hAnsi="Courier New"/>
        </w:rPr>
      </w:pPr>
      <w:r>
        <mc:AlternateContent>
          <mc:Choice Requires="wps">
            <w:drawing>
              <wp:anchor behindDoc="1" distT="0" distB="0" distL="0" distR="0" simplePos="0" locked="0" layoutInCell="0" allowOverlap="1" relativeHeight="755">
                <wp:simplePos x="0" y="0"/>
                <wp:positionH relativeFrom="page">
                  <wp:posOffset>720090</wp:posOffset>
                </wp:positionH>
                <wp:positionV relativeFrom="paragraph">
                  <wp:posOffset>38100</wp:posOffset>
                </wp:positionV>
                <wp:extent cx="5401310" cy="601980"/>
                <wp:effectExtent l="0" t="0" r="0" b="0"/>
                <wp:wrapNone/>
                <wp:docPr id="79" name="Graphic 79"/>
                <a:graphic xmlns:a="http://schemas.openxmlformats.org/drawingml/2006/main">
                  <a:graphicData uri="http://schemas.microsoft.com/office/word/2010/wordprocessingShape">
                    <wps:wsp>
                      <wps:cNvSpPr/>
                      <wps:spPr>
                        <a:xfrm>
                          <a:off x="0" y="0"/>
                          <a:ext cx="5401440" cy="601920"/>
                        </a:xfrm>
                        <a:custGeom>
                          <a:avLst/>
                          <a:gdLst>
                            <a:gd name="textAreaLeft" fmla="*/ 0 w 3062160"/>
                            <a:gd name="textAreaRight" fmla="*/ 3062520 w 3062160"/>
                            <a:gd name="textAreaTop" fmla="*/ 0 h 341280"/>
                            <a:gd name="textAreaBottom" fmla="*/ 341640 h 341280"/>
                          </a:gdLst>
                          <a:ahLst/>
                          <a:rect l="textAreaLeft" t="textAreaTop" r="textAreaRight" b="textAreaBottom"/>
                          <a:pathLst>
                            <a:path w="5401310" h="601980">
                              <a:moveTo>
                                <a:pt x="5401310" y="0"/>
                              </a:moveTo>
                              <a:lnTo>
                                <a:pt x="1562100" y="0"/>
                              </a:lnTo>
                              <a:lnTo>
                                <a:pt x="0" y="0"/>
                              </a:lnTo>
                              <a:lnTo>
                                <a:pt x="0" y="601980"/>
                              </a:lnTo>
                              <a:lnTo>
                                <a:pt x="1562100" y="601980"/>
                              </a:lnTo>
                              <a:lnTo>
                                <a:pt x="5401310" y="601980"/>
                              </a:lnTo>
                              <a:lnTo>
                                <a:pt x="5401310" y="0"/>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w:t>
      </w:r>
      <w:r>
        <w:rPr>
          <w:rFonts w:ascii="Courier New" w:hAnsi="Courier New"/>
          <w:spacing w:val="-5"/>
        </w:rPr>
        <w:t>i,</w:t>
      </w:r>
    </w:p>
    <w:p>
      <w:pPr>
        <w:pStyle w:val="BodyText"/>
        <w:ind w:left="215" w:right="0"/>
        <w:rPr>
          <w:rFonts w:ascii="Courier New" w:hAnsi="Courier New"/>
        </w:rPr>
      </w:pPr>
      <w:r>
        <w:rPr>
          <w:rFonts w:ascii="Courier New" w:hAnsi="Courier New"/>
          <w:spacing w:val="-2"/>
        </w:rPr>
        <w:t>--interactive</w:t>
      </w:r>
    </w:p>
    <w:p>
      <w:pPr>
        <w:pStyle w:val="Normal"/>
        <w:spacing w:before="120" w:after="0"/>
        <w:ind w:hanging="0" w:left="216" w:right="1682"/>
        <w:jc w:val="left"/>
        <w:rPr>
          <w:b/>
          <w:sz w:val="24"/>
        </w:rPr>
      </w:pPr>
      <w:r>
        <w:br w:type="column"/>
      </w:r>
      <w:r>
        <w:rPr>
          <w:sz w:val="24"/>
        </w:rPr>
        <w:t>Antes</w:t>
      </w:r>
      <w:r>
        <w:rPr>
          <w:spacing w:val="-6"/>
          <w:sz w:val="24"/>
        </w:rPr>
        <w:t xml:space="preserve"> </w:t>
      </w:r>
      <w:r>
        <w:rPr>
          <w:sz w:val="24"/>
        </w:rPr>
        <w:t>de</w:t>
      </w:r>
      <w:r>
        <w:rPr>
          <w:spacing w:val="-7"/>
          <w:sz w:val="24"/>
        </w:rPr>
        <w:t xml:space="preserve"> </w:t>
      </w:r>
      <w:r>
        <w:rPr>
          <w:sz w:val="24"/>
        </w:rPr>
        <w:t>sobrescribir</w:t>
      </w:r>
      <w:r>
        <w:rPr>
          <w:spacing w:val="-5"/>
          <w:sz w:val="24"/>
        </w:rPr>
        <w:t xml:space="preserve"> </w:t>
      </w:r>
      <w:r>
        <w:rPr>
          <w:sz w:val="24"/>
        </w:rPr>
        <w:t>un</w:t>
      </w:r>
      <w:r>
        <w:rPr>
          <w:spacing w:val="-6"/>
          <w:sz w:val="24"/>
        </w:rPr>
        <w:t xml:space="preserve"> </w:t>
      </w:r>
      <w:r>
        <w:rPr>
          <w:sz w:val="24"/>
        </w:rPr>
        <w:t>archivo</w:t>
      </w:r>
      <w:r>
        <w:rPr>
          <w:spacing w:val="-5"/>
          <w:sz w:val="24"/>
        </w:rPr>
        <w:t xml:space="preserve"> </w:t>
      </w:r>
      <w:r>
        <w:rPr>
          <w:sz w:val="24"/>
        </w:rPr>
        <w:t>existente,</w:t>
      </w:r>
      <w:r>
        <w:rPr>
          <w:spacing w:val="-6"/>
          <w:sz w:val="24"/>
        </w:rPr>
        <w:t xml:space="preserve"> </w:t>
      </w:r>
      <w:r>
        <w:rPr>
          <w:sz w:val="24"/>
        </w:rPr>
        <w:t>pide</w:t>
      </w:r>
      <w:r>
        <w:rPr>
          <w:spacing w:val="-5"/>
          <w:sz w:val="24"/>
        </w:rPr>
        <w:t xml:space="preserve"> </w:t>
      </w:r>
      <w:r>
        <w:rPr>
          <w:sz w:val="24"/>
        </w:rPr>
        <w:t>al</w:t>
      </w:r>
      <w:r>
        <w:rPr>
          <w:spacing w:val="-7"/>
          <w:sz w:val="24"/>
        </w:rPr>
        <w:t xml:space="preserve"> </w:t>
      </w:r>
      <w:r>
        <w:rPr>
          <w:sz w:val="24"/>
        </w:rPr>
        <w:t xml:space="preserve">usuario confirmación. </w:t>
      </w:r>
      <w:r>
        <w:rPr>
          <w:b/>
          <w:sz w:val="24"/>
        </w:rPr>
        <w:t>Si esta opción no es especificada, cp sobrescribirá silenciosamente los archivos.</w:t>
      </w:r>
    </w:p>
    <w:p>
      <w:pPr>
        <w:sectPr>
          <w:type w:val="continuous"/>
          <w:pgSz w:w="11906" w:h="16838"/>
          <w:pgMar w:left="980" w:right="1000" w:gutter="0" w:header="0" w:top="1060" w:footer="0" w:bottom="280"/>
          <w:cols w:num="2" w:equalWidth="false" w:sep="false">
            <w:col w:w="2129" w:space="332"/>
            <w:col w:w="7464"/>
          </w:cols>
          <w:formProt w:val="false"/>
          <w:textDirection w:val="lrTb"/>
          <w:docGrid w:type="default" w:linePitch="100" w:charSpace="4096"/>
        </w:sectPr>
      </w:pPr>
    </w:p>
    <w:p>
      <w:pPr>
        <w:pStyle w:val="BodyText"/>
        <w:spacing w:before="120" w:after="0"/>
        <w:ind w:left="215" w:right="0"/>
        <w:rPr/>
      </w:pPr>
      <w:r>
        <w:rPr>
          <w:rFonts w:ascii="Courier New" w:hAnsi="Courier New"/>
          <w:position w:val="2"/>
        </w:rPr>
        <w:t>-r,</w:t>
      </w:r>
      <w:r>
        <w:rPr>
          <w:rFonts w:ascii="Courier New" w:hAnsi="Courier New"/>
          <w:spacing w:val="-8"/>
          <w:position w:val="2"/>
        </w:rPr>
        <w:t xml:space="preserve"> </w:t>
      </w:r>
      <w:r>
        <w:rPr>
          <w:rFonts w:ascii="Courier New" w:hAnsi="Courier New"/>
          <w:position w:val="2"/>
        </w:rPr>
        <w:t>--recursive</w:t>
      </w:r>
      <w:r>
        <w:rPr>
          <w:rFonts w:ascii="Courier New" w:hAnsi="Courier New"/>
          <w:spacing w:val="68"/>
          <w:w w:val="150"/>
          <w:position w:val="2"/>
        </w:rPr>
        <w:t xml:space="preserve"> </w:t>
      </w:r>
      <w:r>
        <w:rPr/>
        <w:t>Copia</w:t>
      </w:r>
      <w:r>
        <w:rPr>
          <w:spacing w:val="-2"/>
        </w:rPr>
        <w:t xml:space="preserve"> </w:t>
      </w:r>
      <w:r>
        <w:rPr/>
        <w:t>recursivamente</w:t>
      </w:r>
      <w:r>
        <w:rPr>
          <w:spacing w:val="-2"/>
        </w:rPr>
        <w:t xml:space="preserve"> </w:t>
      </w:r>
      <w:r>
        <w:rPr/>
        <w:t>los</w:t>
      </w:r>
      <w:r>
        <w:rPr>
          <w:spacing w:val="-3"/>
        </w:rPr>
        <w:t xml:space="preserve"> </w:t>
      </w:r>
      <w:r>
        <w:rPr/>
        <w:t>directorios</w:t>
      </w:r>
      <w:r>
        <w:rPr>
          <w:spacing w:val="-3"/>
        </w:rPr>
        <w:t xml:space="preserve"> </w:t>
      </w:r>
      <w:r>
        <w:rPr/>
        <w:t>y</w:t>
      </w:r>
      <w:r>
        <w:rPr>
          <w:spacing w:val="-3"/>
        </w:rPr>
        <w:t xml:space="preserve"> </w:t>
      </w:r>
      <w:r>
        <w:rPr/>
        <w:t>su</w:t>
      </w:r>
      <w:r>
        <w:rPr>
          <w:spacing w:val="-3"/>
        </w:rPr>
        <w:t xml:space="preserve"> </w:t>
      </w:r>
      <w:r>
        <w:rPr/>
        <w:t>contenido.</w:t>
      </w:r>
      <w:r>
        <w:rPr>
          <w:spacing w:val="-2"/>
        </w:rPr>
        <w:t xml:space="preserve"> </w:t>
      </w:r>
      <w:r>
        <w:rPr>
          <w:spacing w:val="-4"/>
        </w:rPr>
        <w:t>Esta</w:t>
      </w:r>
    </w:p>
    <w:p>
      <w:pPr>
        <w:pStyle w:val="BodyText"/>
        <w:ind w:left="2676" w:right="1419"/>
        <w:rPr/>
      </w:pPr>
      <w:r>
        <w:rPr/>
        <w:t>opción</w:t>
      </w:r>
      <w:r>
        <w:rPr>
          <w:spacing w:val="-4"/>
        </w:rPr>
        <w:t xml:space="preserve"> </w:t>
      </w:r>
      <w:r>
        <w:rPr/>
        <w:t>(o</w:t>
      </w:r>
      <w:r>
        <w:rPr>
          <w:spacing w:val="-5"/>
        </w:rPr>
        <w:t xml:space="preserve"> </w:t>
      </w:r>
      <w:r>
        <w:rPr/>
        <w:t>la</w:t>
      </w:r>
      <w:r>
        <w:rPr>
          <w:spacing w:val="-6"/>
        </w:rPr>
        <w:t xml:space="preserve"> </w:t>
      </w:r>
      <w:r>
        <w:rPr/>
        <w:t>opción</w:t>
      </w:r>
      <w:r>
        <w:rPr>
          <w:spacing w:val="-4"/>
        </w:rPr>
        <w:t xml:space="preserve"> </w:t>
      </w:r>
      <w:r>
        <w:rPr>
          <w:rFonts w:ascii="Courier New" w:hAnsi="Courier New"/>
        </w:rPr>
        <w:t>-a</w:t>
      </w:r>
      <w:r>
        <w:rPr/>
        <w:t>)</w:t>
      </w:r>
      <w:r>
        <w:rPr>
          <w:spacing w:val="-5"/>
        </w:rPr>
        <w:t xml:space="preserve"> </w:t>
      </w:r>
      <w:r>
        <w:rPr/>
        <w:t>se</w:t>
      </w:r>
      <w:r>
        <w:rPr>
          <w:spacing w:val="-6"/>
        </w:rPr>
        <w:t xml:space="preserve"> </w:t>
      </w:r>
      <w:r>
        <w:rPr/>
        <w:t>requiere</w:t>
      </w:r>
      <w:r>
        <w:rPr>
          <w:spacing w:val="-6"/>
        </w:rPr>
        <w:t xml:space="preserve"> </w:t>
      </w:r>
      <w:r>
        <w:rPr/>
        <w:t>cuando</w:t>
      </w:r>
      <w:r>
        <w:rPr>
          <w:spacing w:val="-4"/>
        </w:rPr>
        <w:t xml:space="preserve"> </w:t>
      </w:r>
      <w:r>
        <w:rPr/>
        <w:t>se</w:t>
      </w:r>
      <w:r>
        <w:rPr>
          <w:spacing w:val="-6"/>
        </w:rPr>
        <w:t xml:space="preserve"> </w:t>
      </w:r>
      <w:r>
        <w:rPr/>
        <w:t xml:space="preserve">copian </w:t>
      </w:r>
      <w:r>
        <w:rPr>
          <w:spacing w:val="-2"/>
        </w:rPr>
        <w:t>directorios.</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ind w:left="154" w:right="0"/>
        <w:rPr>
          <w:sz w:val="20"/>
        </w:rPr>
      </w:pPr>
      <w:r>
        <w:rPr/>
        <mc:AlternateContent>
          <mc:Choice Requires="wpg">
            <w:drawing>
              <wp:inline distT="0" distB="0" distL="0" distR="0">
                <wp:extent cx="5401310" cy="601980"/>
                <wp:effectExtent l="0" t="0" r="0" b="7620"/>
                <wp:docPr id="80" name="Group 80"/>
                <a:graphic xmlns:a="http://schemas.openxmlformats.org/drawingml/2006/main">
                  <a:graphicData uri="http://schemas.microsoft.com/office/word/2010/wordprocessingGroup">
                    <wpg:wgp>
                      <wpg:cNvGrpSpPr/>
                      <wpg:grpSpPr>
                        <a:xfrm>
                          <a:off x="0" y="0"/>
                          <a:ext cx="5401440" cy="601920"/>
                          <a:chOff x="0" y="0"/>
                          <a:chExt cx="5401440" cy="601920"/>
                        </a:xfrm>
                      </wpg:grpSpPr>
                      <wps:wsp>
                        <wps:cNvPr id="81" name="Graphic 81"/>
                        <wps:cNvSpPr/>
                        <wps:spPr>
                          <a:xfrm>
                            <a:off x="0" y="0"/>
                            <a:ext cx="5401440" cy="601920"/>
                          </a:xfrm>
                          <a:custGeom>
                            <a:avLst/>
                            <a:gdLst>
                              <a:gd name="textAreaLeft" fmla="*/ 0 w 3062160"/>
                              <a:gd name="textAreaRight" fmla="*/ 3062520 w 3062160"/>
                              <a:gd name="textAreaTop" fmla="*/ 0 h 341280"/>
                              <a:gd name="textAreaBottom" fmla="*/ 341640 h 341280"/>
                            </a:gdLst>
                            <a:ahLst/>
                            <a:rect l="textAreaLeft" t="textAreaTop" r="textAreaRight" b="textAreaBottom"/>
                            <a:pathLst>
                              <a:path w="5401310" h="601980">
                                <a:moveTo>
                                  <a:pt x="5401310" y="0"/>
                                </a:moveTo>
                                <a:lnTo>
                                  <a:pt x="1562100" y="0"/>
                                </a:lnTo>
                                <a:lnTo>
                                  <a:pt x="0" y="0"/>
                                </a:lnTo>
                                <a:lnTo>
                                  <a:pt x="0" y="601980"/>
                                </a:lnTo>
                                <a:lnTo>
                                  <a:pt x="1562100" y="601980"/>
                                </a:lnTo>
                                <a:lnTo>
                                  <a:pt x="5401310" y="601980"/>
                                </a:lnTo>
                                <a:lnTo>
                                  <a:pt x="5401310" y="0"/>
                                </a:lnTo>
                                <a:close/>
                              </a:path>
                            </a:pathLst>
                          </a:custGeom>
                          <a:solidFill>
                            <a:srgbClr val="ededed"/>
                          </a:solidFill>
                          <a:ln w="0">
                            <a:noFill/>
                          </a:ln>
                        </wps:spPr>
                        <wps:style>
                          <a:lnRef idx="0"/>
                          <a:fillRef idx="0"/>
                          <a:effectRef idx="0"/>
                          <a:fontRef idx="minor"/>
                        </wps:style>
                        <wps:bodyPr/>
                      </wps:wsp>
                      <wps:wsp>
                        <wps:cNvPr id="82" name="Textbox 82"/>
                        <wps:cNvSpPr/>
                        <wps:spPr>
                          <a:xfrm>
                            <a:off x="39240" y="38160"/>
                            <a:ext cx="110952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-u,</w:t>
                              </w:r>
                              <w:r>
                                <w:rPr>
                                  <w:rFonts w:ascii="Courier New" w:hAnsi="Courier New"/>
                                  <w:spacing w:val="-5"/>
                                  <w:sz w:val="24"/>
                                </w:rPr>
                                <w:t xml:space="preserve"> </w:t>
                              </w:r>
                              <w:r>
                                <w:rPr>
                                  <w:rFonts w:ascii="Courier New" w:hAnsi="Courier New"/>
                                  <w:sz w:val="24"/>
                                </w:rPr>
                                <w:t>--</w:t>
                              </w:r>
                              <w:r>
                                <w:rPr>
                                  <w:rFonts w:ascii="Courier New" w:hAnsi="Courier New"/>
                                  <w:spacing w:val="-2"/>
                                  <w:sz w:val="24"/>
                                </w:rPr>
                                <w:t>update</w:t>
                              </w:r>
                            </w:p>
                          </w:txbxContent>
                        </wps:txbx>
                        <wps:bodyPr lIns="0" rIns="0" tIns="0" bIns="0" anchor="t">
                          <a:noAutofit/>
                        </wps:bodyPr>
                      </wps:wsp>
                      <wps:wsp>
                        <wps:cNvPr id="83" name="Textbox 83"/>
                        <wps:cNvSpPr/>
                        <wps:spPr>
                          <a:xfrm>
                            <a:off x="1601640" y="44280"/>
                            <a:ext cx="3760560" cy="5194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both"/>
                                <w:rPr>
                                  <w:sz w:val="24"/>
                                </w:rPr>
                              </w:pPr>
                              <w:r>
                                <w:rPr>
                                  <w:sz w:val="24"/>
                                </w:rPr>
                                <w:t>Cuando</w:t>
                              </w:r>
                              <w:r>
                                <w:rPr>
                                  <w:spacing w:val="-3"/>
                                  <w:sz w:val="24"/>
                                </w:rPr>
                                <w:t xml:space="preserve"> </w:t>
                              </w:r>
                              <w:r>
                                <w:rPr>
                                  <w:sz w:val="24"/>
                                </w:rPr>
                                <w:t>copiamos</w:t>
                              </w:r>
                              <w:r>
                                <w:rPr>
                                  <w:spacing w:val="-4"/>
                                  <w:sz w:val="24"/>
                                </w:rPr>
                                <w:t xml:space="preserve"> </w:t>
                              </w:r>
                              <w:r>
                                <w:rPr>
                                  <w:sz w:val="24"/>
                                </w:rPr>
                                <w:t>archivos</w:t>
                              </w:r>
                              <w:r>
                                <w:rPr>
                                  <w:spacing w:val="-4"/>
                                  <w:sz w:val="24"/>
                                </w:rPr>
                                <w:t xml:space="preserve"> </w:t>
                              </w:r>
                              <w:r>
                                <w:rPr>
                                  <w:sz w:val="24"/>
                                </w:rPr>
                                <w:t>de</w:t>
                              </w:r>
                              <w:r>
                                <w:rPr>
                                  <w:spacing w:val="-5"/>
                                  <w:sz w:val="24"/>
                                </w:rPr>
                                <w:t xml:space="preserve"> </w:t>
                              </w:r>
                              <w:r>
                                <w:rPr>
                                  <w:sz w:val="24"/>
                                </w:rPr>
                                <w:t>un</w:t>
                              </w:r>
                              <w:r>
                                <w:rPr>
                                  <w:spacing w:val="-4"/>
                                  <w:sz w:val="24"/>
                                </w:rPr>
                                <w:t xml:space="preserve"> </w:t>
                              </w:r>
                              <w:r>
                                <w:rPr>
                                  <w:sz w:val="24"/>
                                </w:rPr>
                                <w:t>directorio</w:t>
                              </w:r>
                              <w:r>
                                <w:rPr>
                                  <w:spacing w:val="-3"/>
                                  <w:sz w:val="24"/>
                                </w:rPr>
                                <w:t xml:space="preserve"> </w:t>
                              </w:r>
                              <w:r>
                                <w:rPr>
                                  <w:sz w:val="24"/>
                                </w:rPr>
                                <w:t>a</w:t>
                              </w:r>
                              <w:r>
                                <w:rPr>
                                  <w:spacing w:val="-5"/>
                                  <w:sz w:val="24"/>
                                </w:rPr>
                                <w:t xml:space="preserve"> </w:t>
                              </w:r>
                              <w:r>
                                <w:rPr>
                                  <w:sz w:val="24"/>
                                </w:rPr>
                                <w:t>otro,</w:t>
                              </w:r>
                              <w:r>
                                <w:rPr>
                                  <w:spacing w:val="-4"/>
                                  <w:sz w:val="24"/>
                                </w:rPr>
                                <w:t xml:space="preserve"> </w:t>
                              </w:r>
                              <w:r>
                                <w:rPr>
                                  <w:sz w:val="24"/>
                                </w:rPr>
                                <w:t>sólo</w:t>
                              </w:r>
                              <w:r>
                                <w:rPr>
                                  <w:spacing w:val="-4"/>
                                  <w:sz w:val="24"/>
                                </w:rPr>
                                <w:t xml:space="preserve"> </w:t>
                              </w:r>
                              <w:r>
                                <w:rPr>
                                  <w:sz w:val="24"/>
                                </w:rPr>
                                <w:t>copia archivos</w:t>
                              </w:r>
                              <w:r>
                                <w:rPr>
                                  <w:spacing w:val="-4"/>
                                  <w:sz w:val="24"/>
                                </w:rPr>
                                <w:t xml:space="preserve"> </w:t>
                              </w:r>
                              <w:r>
                                <w:rPr>
                                  <w:sz w:val="24"/>
                                </w:rPr>
                                <w:t>que</w:t>
                              </w:r>
                              <w:r>
                                <w:rPr>
                                  <w:spacing w:val="-5"/>
                                  <w:sz w:val="24"/>
                                </w:rPr>
                                <w:t xml:space="preserve"> </w:t>
                              </w:r>
                              <w:r>
                                <w:rPr>
                                  <w:sz w:val="24"/>
                                </w:rPr>
                                <w:t>o</w:t>
                              </w:r>
                              <w:r>
                                <w:rPr>
                                  <w:spacing w:val="-4"/>
                                  <w:sz w:val="24"/>
                                </w:rPr>
                                <w:t xml:space="preserve"> </w:t>
                              </w:r>
                              <w:r>
                                <w:rPr>
                                  <w:sz w:val="24"/>
                                </w:rPr>
                                <w:t>no</w:t>
                              </w:r>
                              <w:r>
                                <w:rPr>
                                  <w:spacing w:val="-4"/>
                                  <w:sz w:val="24"/>
                                </w:rPr>
                                <w:t xml:space="preserve"> </w:t>
                              </w:r>
                              <w:r>
                                <w:rPr>
                                  <w:sz w:val="24"/>
                                </w:rPr>
                                <w:t>existan,</w:t>
                              </w:r>
                              <w:r>
                                <w:rPr>
                                  <w:spacing w:val="-3"/>
                                  <w:sz w:val="24"/>
                                </w:rPr>
                                <w:t xml:space="preserve"> </w:t>
                              </w:r>
                              <w:r>
                                <w:rPr>
                                  <w:sz w:val="24"/>
                                </w:rPr>
                                <w:t>o</w:t>
                              </w:r>
                              <w:r>
                                <w:rPr>
                                  <w:spacing w:val="-4"/>
                                  <w:sz w:val="24"/>
                                </w:rPr>
                                <w:t xml:space="preserve"> </w:t>
                              </w:r>
                              <w:r>
                                <w:rPr>
                                  <w:sz w:val="24"/>
                                </w:rPr>
                                <w:t>sean</w:t>
                              </w:r>
                              <w:r>
                                <w:rPr>
                                  <w:spacing w:val="-4"/>
                                  <w:sz w:val="24"/>
                                </w:rPr>
                                <w:t xml:space="preserve"> </w:t>
                              </w:r>
                              <w:r>
                                <w:rPr>
                                  <w:sz w:val="24"/>
                                </w:rPr>
                                <w:t>más</w:t>
                              </w:r>
                              <w:r>
                                <w:rPr>
                                  <w:spacing w:val="-4"/>
                                  <w:sz w:val="24"/>
                                </w:rPr>
                                <w:t xml:space="preserve"> </w:t>
                              </w:r>
                              <w:r>
                                <w:rPr>
                                  <w:sz w:val="24"/>
                                </w:rPr>
                                <w:t>nuevos</w:t>
                              </w:r>
                              <w:r>
                                <w:rPr>
                                  <w:spacing w:val="-4"/>
                                  <w:sz w:val="24"/>
                                </w:rPr>
                                <w:t xml:space="preserve"> </w:t>
                              </w:r>
                              <w:r>
                                <w:rPr>
                                  <w:sz w:val="24"/>
                                </w:rPr>
                                <w:t>que</w:t>
                              </w:r>
                              <w:r>
                                <w:rPr>
                                  <w:spacing w:val="-5"/>
                                  <w:sz w:val="24"/>
                                </w:rPr>
                                <w:t xml:space="preserve"> </w:t>
                              </w:r>
                              <w:r>
                                <w:rPr>
                                  <w:sz w:val="24"/>
                                </w:rPr>
                                <w:t>el</w:t>
                              </w:r>
                              <w:r>
                                <w:rPr>
                                  <w:spacing w:val="-5"/>
                                  <w:sz w:val="24"/>
                                </w:rPr>
                                <w:t xml:space="preserve"> </w:t>
                              </w:r>
                              <w:r>
                                <w:rPr>
                                  <w:sz w:val="24"/>
                                </w:rPr>
                                <w:t>existente correspondiente, en el directorio de destino.</w:t>
                              </w:r>
                            </w:p>
                          </w:txbxContent>
                        </wps:txbx>
                        <wps:bodyPr lIns="0" rIns="0" tIns="0" bIns="0" anchor="t">
                          <a:noAutofit/>
                        </wps:bodyPr>
                      </wps:wsp>
                    </wpg:wgp>
                  </a:graphicData>
                </a:graphic>
              </wp:inline>
            </w:drawing>
          </mc:Choice>
          <mc:Fallback>
            <w:pict>
              <v:group id="shape_0" alt="Group 80" style="position:absolute;margin-left:0pt;margin-top:-48.05pt;width:425.3pt;height:47.4pt" coordorigin="0,-961" coordsize="8506,948">
                <v:rect id="shape_0" ID="Textbox 82" path="m0,0l-2147483645,0l-2147483645,-2147483646l0,-2147483646xe" stroked="f" o:allowincell="f" style="position:absolute;left:62;top:-901;width:1746;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-u,</w:t>
                        </w:r>
                        <w:r>
                          <w:rPr>
                            <w:rFonts w:ascii="Courier New" w:hAnsi="Courier New"/>
                            <w:spacing w:val="-5"/>
                            <w:sz w:val="24"/>
                          </w:rPr>
                          <w:t xml:space="preserve"> </w:t>
                        </w:r>
                        <w:r>
                          <w:rPr>
                            <w:rFonts w:ascii="Courier New" w:hAnsi="Courier New"/>
                            <w:sz w:val="24"/>
                          </w:rPr>
                          <w:t>--</w:t>
                        </w:r>
                        <w:r>
                          <w:rPr>
                            <w:rFonts w:ascii="Courier New" w:hAnsi="Courier New"/>
                            <w:spacing w:val="-2"/>
                            <w:sz w:val="24"/>
                          </w:rPr>
                          <w:t>update</w:t>
                        </w:r>
                      </w:p>
                    </w:txbxContent>
                  </v:textbox>
                  <w10:wrap type="square"/>
                </v:rect>
                <v:rect id="shape_0" ID="Textbox 83" path="m0,0l-2147483645,0l-2147483645,-2147483646l0,-2147483646xe" stroked="f" o:allowincell="f" style="position:absolute;left:2522;top:-891;width:5921;height:817;mso-wrap-style:square;v-text-anchor:top;mso-position-vertical:top">
                  <v:fill o:detectmouseclick="t" on="false"/>
                  <v:stroke color="#3465a4" joinstyle="round" endcap="flat"/>
                  <v:textbox>
                    <w:txbxContent>
                      <w:p>
                        <w:pPr>
                          <w:pStyle w:val="Normal"/>
                          <w:spacing w:lineRule="auto" w:line="240" w:before="0" w:after="0"/>
                          <w:ind w:hanging="0" w:left="0" w:right="18"/>
                          <w:jc w:val="both"/>
                          <w:rPr>
                            <w:sz w:val="24"/>
                          </w:rPr>
                        </w:pPr>
                        <w:r>
                          <w:rPr>
                            <w:sz w:val="24"/>
                          </w:rPr>
                          <w:t>Cuando</w:t>
                        </w:r>
                        <w:r>
                          <w:rPr>
                            <w:spacing w:val="-3"/>
                            <w:sz w:val="24"/>
                          </w:rPr>
                          <w:t xml:space="preserve"> </w:t>
                        </w:r>
                        <w:r>
                          <w:rPr>
                            <w:sz w:val="24"/>
                          </w:rPr>
                          <w:t>copiamos</w:t>
                        </w:r>
                        <w:r>
                          <w:rPr>
                            <w:spacing w:val="-4"/>
                            <w:sz w:val="24"/>
                          </w:rPr>
                          <w:t xml:space="preserve"> </w:t>
                        </w:r>
                        <w:r>
                          <w:rPr>
                            <w:sz w:val="24"/>
                          </w:rPr>
                          <w:t>archivos</w:t>
                        </w:r>
                        <w:r>
                          <w:rPr>
                            <w:spacing w:val="-4"/>
                            <w:sz w:val="24"/>
                          </w:rPr>
                          <w:t xml:space="preserve"> </w:t>
                        </w:r>
                        <w:r>
                          <w:rPr>
                            <w:sz w:val="24"/>
                          </w:rPr>
                          <w:t>de</w:t>
                        </w:r>
                        <w:r>
                          <w:rPr>
                            <w:spacing w:val="-5"/>
                            <w:sz w:val="24"/>
                          </w:rPr>
                          <w:t xml:space="preserve"> </w:t>
                        </w:r>
                        <w:r>
                          <w:rPr>
                            <w:sz w:val="24"/>
                          </w:rPr>
                          <w:t>un</w:t>
                        </w:r>
                        <w:r>
                          <w:rPr>
                            <w:spacing w:val="-4"/>
                            <w:sz w:val="24"/>
                          </w:rPr>
                          <w:t xml:space="preserve"> </w:t>
                        </w:r>
                        <w:r>
                          <w:rPr>
                            <w:sz w:val="24"/>
                          </w:rPr>
                          <w:t>directorio</w:t>
                        </w:r>
                        <w:r>
                          <w:rPr>
                            <w:spacing w:val="-3"/>
                            <w:sz w:val="24"/>
                          </w:rPr>
                          <w:t xml:space="preserve"> </w:t>
                        </w:r>
                        <w:r>
                          <w:rPr>
                            <w:sz w:val="24"/>
                          </w:rPr>
                          <w:t>a</w:t>
                        </w:r>
                        <w:r>
                          <w:rPr>
                            <w:spacing w:val="-5"/>
                            <w:sz w:val="24"/>
                          </w:rPr>
                          <w:t xml:space="preserve"> </w:t>
                        </w:r>
                        <w:r>
                          <w:rPr>
                            <w:sz w:val="24"/>
                          </w:rPr>
                          <w:t>otro,</w:t>
                        </w:r>
                        <w:r>
                          <w:rPr>
                            <w:spacing w:val="-4"/>
                            <w:sz w:val="24"/>
                          </w:rPr>
                          <w:t xml:space="preserve"> </w:t>
                        </w:r>
                        <w:r>
                          <w:rPr>
                            <w:sz w:val="24"/>
                          </w:rPr>
                          <w:t>sólo</w:t>
                        </w:r>
                        <w:r>
                          <w:rPr>
                            <w:spacing w:val="-4"/>
                            <w:sz w:val="24"/>
                          </w:rPr>
                          <w:t xml:space="preserve"> </w:t>
                        </w:r>
                        <w:r>
                          <w:rPr>
                            <w:sz w:val="24"/>
                          </w:rPr>
                          <w:t>copia archivos</w:t>
                        </w:r>
                        <w:r>
                          <w:rPr>
                            <w:spacing w:val="-4"/>
                            <w:sz w:val="24"/>
                          </w:rPr>
                          <w:t xml:space="preserve"> </w:t>
                        </w:r>
                        <w:r>
                          <w:rPr>
                            <w:sz w:val="24"/>
                          </w:rPr>
                          <w:t>que</w:t>
                        </w:r>
                        <w:r>
                          <w:rPr>
                            <w:spacing w:val="-5"/>
                            <w:sz w:val="24"/>
                          </w:rPr>
                          <w:t xml:space="preserve"> </w:t>
                        </w:r>
                        <w:r>
                          <w:rPr>
                            <w:sz w:val="24"/>
                          </w:rPr>
                          <w:t>o</w:t>
                        </w:r>
                        <w:r>
                          <w:rPr>
                            <w:spacing w:val="-4"/>
                            <w:sz w:val="24"/>
                          </w:rPr>
                          <w:t xml:space="preserve"> </w:t>
                        </w:r>
                        <w:r>
                          <w:rPr>
                            <w:sz w:val="24"/>
                          </w:rPr>
                          <w:t>no</w:t>
                        </w:r>
                        <w:r>
                          <w:rPr>
                            <w:spacing w:val="-4"/>
                            <w:sz w:val="24"/>
                          </w:rPr>
                          <w:t xml:space="preserve"> </w:t>
                        </w:r>
                        <w:r>
                          <w:rPr>
                            <w:sz w:val="24"/>
                          </w:rPr>
                          <w:t>existan,</w:t>
                        </w:r>
                        <w:r>
                          <w:rPr>
                            <w:spacing w:val="-3"/>
                            <w:sz w:val="24"/>
                          </w:rPr>
                          <w:t xml:space="preserve"> </w:t>
                        </w:r>
                        <w:r>
                          <w:rPr>
                            <w:sz w:val="24"/>
                          </w:rPr>
                          <w:t>o</w:t>
                        </w:r>
                        <w:r>
                          <w:rPr>
                            <w:spacing w:val="-4"/>
                            <w:sz w:val="24"/>
                          </w:rPr>
                          <w:t xml:space="preserve"> </w:t>
                        </w:r>
                        <w:r>
                          <w:rPr>
                            <w:sz w:val="24"/>
                          </w:rPr>
                          <w:t>sean</w:t>
                        </w:r>
                        <w:r>
                          <w:rPr>
                            <w:spacing w:val="-4"/>
                            <w:sz w:val="24"/>
                          </w:rPr>
                          <w:t xml:space="preserve"> </w:t>
                        </w:r>
                        <w:r>
                          <w:rPr>
                            <w:sz w:val="24"/>
                          </w:rPr>
                          <w:t>más</w:t>
                        </w:r>
                        <w:r>
                          <w:rPr>
                            <w:spacing w:val="-4"/>
                            <w:sz w:val="24"/>
                          </w:rPr>
                          <w:t xml:space="preserve"> </w:t>
                        </w:r>
                        <w:r>
                          <w:rPr>
                            <w:sz w:val="24"/>
                          </w:rPr>
                          <w:t>nuevos</w:t>
                        </w:r>
                        <w:r>
                          <w:rPr>
                            <w:spacing w:val="-4"/>
                            <w:sz w:val="24"/>
                          </w:rPr>
                          <w:t xml:space="preserve"> </w:t>
                        </w:r>
                        <w:r>
                          <w:rPr>
                            <w:sz w:val="24"/>
                          </w:rPr>
                          <w:t>que</w:t>
                        </w:r>
                        <w:r>
                          <w:rPr>
                            <w:spacing w:val="-5"/>
                            <w:sz w:val="24"/>
                          </w:rPr>
                          <w:t xml:space="preserve"> </w:t>
                        </w:r>
                        <w:r>
                          <w:rPr>
                            <w:sz w:val="24"/>
                          </w:rPr>
                          <w:t>el</w:t>
                        </w:r>
                        <w:r>
                          <w:rPr>
                            <w:spacing w:val="-5"/>
                            <w:sz w:val="24"/>
                          </w:rPr>
                          <w:t xml:space="preserve"> </w:t>
                        </w:r>
                        <w:r>
                          <w:rPr>
                            <w:sz w:val="24"/>
                          </w:rPr>
                          <w:t>existente correspondiente, en el directorio de destino.</w:t>
                        </w:r>
                      </w:p>
                    </w:txbxContent>
                  </v:textbox>
                  <w10:wrap type="square"/>
                </v:rect>
              </v:group>
            </w:pict>
          </mc:Fallback>
        </mc:AlternateContent>
      </w:r>
    </w:p>
    <w:p>
      <w:pPr>
        <w:pStyle w:val="BodyText"/>
        <w:tabs>
          <w:tab w:val="clear" w:pos="720"/>
          <w:tab w:val="left" w:pos="2675" w:leader="none"/>
        </w:tabs>
        <w:spacing w:before="17" w:after="0"/>
        <w:ind w:left="215" w:right="0"/>
        <w:rPr/>
      </w:pPr>
      <w:r>
        <w:rPr>
          <w:rFonts w:ascii="Courier New" w:hAnsi="Courier New"/>
          <w:position w:val="2"/>
        </w:rPr>
        <w:t>-v,</w:t>
      </w:r>
      <w:r>
        <w:rPr>
          <w:rFonts w:ascii="Courier New" w:hAnsi="Courier New"/>
          <w:spacing w:val="-5"/>
          <w:position w:val="2"/>
        </w:rPr>
        <w:t xml:space="preserve"> </w:t>
      </w:r>
      <w:r>
        <w:rPr>
          <w:rFonts w:ascii="Courier New" w:hAnsi="Courier New"/>
          <w:position w:val="2"/>
        </w:rPr>
        <w:t>--</w:t>
      </w:r>
      <w:r>
        <w:rPr>
          <w:rFonts w:ascii="Courier New" w:hAnsi="Courier New"/>
          <w:spacing w:val="-2"/>
          <w:position w:val="2"/>
        </w:rPr>
        <w:t>verbose</w:t>
      </w:r>
      <w:r>
        <w:rPr>
          <w:rFonts w:ascii="Courier New" w:hAnsi="Courier New"/>
          <w:position w:val="2"/>
        </w:rPr>
        <w:tab/>
      </w:r>
      <w:r>
        <w:rPr/>
        <w:t>Muestra</w:t>
      </w:r>
      <w:r>
        <w:rPr>
          <w:spacing w:val="-5"/>
        </w:rPr>
        <w:t xml:space="preserve"> </w:t>
      </w:r>
      <w:r>
        <w:rPr/>
        <w:t>mensajes</w:t>
      </w:r>
      <w:r>
        <w:rPr>
          <w:spacing w:val="-4"/>
        </w:rPr>
        <w:t xml:space="preserve"> </w:t>
      </w:r>
      <w:r>
        <w:rPr/>
        <w:t>informativos</w:t>
      </w:r>
      <w:r>
        <w:rPr>
          <w:spacing w:val="-3"/>
        </w:rPr>
        <w:t xml:space="preserve"> </w:t>
      </w:r>
      <w:r>
        <w:rPr/>
        <w:t>cuando</w:t>
      </w:r>
      <w:r>
        <w:rPr>
          <w:spacing w:val="-3"/>
        </w:rPr>
        <w:t xml:space="preserve"> </w:t>
      </w:r>
      <w:r>
        <w:rPr/>
        <w:t>la</w:t>
      </w:r>
      <w:r>
        <w:rPr>
          <w:spacing w:val="-2"/>
        </w:rPr>
        <w:t xml:space="preserve"> </w:t>
      </w:r>
      <w:r>
        <w:rPr/>
        <w:t>copia</w:t>
      </w:r>
      <w:r>
        <w:rPr>
          <w:spacing w:val="-5"/>
        </w:rPr>
        <w:t xml:space="preserve"> </w:t>
      </w:r>
      <w:r>
        <w:rPr/>
        <w:t>se</w:t>
      </w:r>
      <w:r>
        <w:rPr>
          <w:spacing w:val="-4"/>
        </w:rPr>
        <w:t xml:space="preserve"> </w:t>
      </w:r>
      <w:r>
        <w:rPr>
          <w:spacing w:val="-5"/>
        </w:rPr>
        <w:t>ha</w:t>
      </w:r>
    </w:p>
    <w:p>
      <w:pPr>
        <w:pStyle w:val="BodyText"/>
        <w:ind w:left="2676" w:right="0"/>
        <w:rPr/>
      </w:pPr>
      <w:r>
        <w:rPr>
          <w:spacing w:val="-2"/>
        </w:rPr>
        <w:t>completado.</w:t>
      </w:r>
    </w:p>
    <w:p>
      <w:pPr>
        <w:pStyle w:val="BodyText"/>
        <w:spacing w:before="2" w:after="0"/>
        <w:ind w:left="0" w:right="0"/>
        <w:rPr>
          <w:sz w:val="29"/>
        </w:rPr>
      </w:pPr>
      <w:r>
        <w:rPr>
          <w:sz w:val="29"/>
        </w:rPr>
      </w:r>
    </w:p>
    <w:p>
      <w:pPr>
        <w:pStyle w:val="Normal"/>
        <w:spacing w:before="0" w:after="0"/>
        <w:ind w:hanging="0" w:left="155" w:right="0"/>
        <w:jc w:val="left"/>
        <w:rPr>
          <w:i/>
          <w:i/>
          <w:sz w:val="24"/>
        </w:rPr>
      </w:pPr>
      <w:r>
        <w:rPr>
          <w:i/>
          <w:sz w:val="24"/>
        </w:rPr>
        <w:t>Tabla</w:t>
      </w:r>
      <w:r>
        <w:rPr>
          <w:i/>
          <w:spacing w:val="-8"/>
          <w:sz w:val="24"/>
        </w:rPr>
        <w:t xml:space="preserve"> </w:t>
      </w:r>
      <w:r>
        <w:rPr>
          <w:i/>
          <w:sz w:val="24"/>
        </w:rPr>
        <w:t>4-5:</w:t>
      </w:r>
      <w:r>
        <w:rPr>
          <w:i/>
          <w:spacing w:val="-7"/>
          <w:sz w:val="24"/>
        </w:rPr>
        <w:t xml:space="preserve"> </w:t>
      </w:r>
      <w:r>
        <w:rPr>
          <w:i/>
          <w:sz w:val="24"/>
        </w:rPr>
        <w:t>Ejemplo</w:t>
      </w:r>
      <w:r>
        <w:rPr>
          <w:i/>
          <w:spacing w:val="-7"/>
          <w:sz w:val="24"/>
        </w:rPr>
        <w:t xml:space="preserve"> </w:t>
      </w:r>
      <w:r>
        <w:rPr>
          <w:i/>
          <w:sz w:val="24"/>
        </w:rPr>
        <w:t>de</w:t>
      </w:r>
      <w:r>
        <w:rPr>
          <w:i/>
          <w:spacing w:val="-6"/>
          <w:sz w:val="24"/>
        </w:rPr>
        <w:t xml:space="preserve"> </w:t>
      </w:r>
      <w:r>
        <w:rPr>
          <w:i/>
          <w:spacing w:val="-5"/>
          <w:sz w:val="24"/>
        </w:rPr>
        <w:t>cp</w:t>
      </w:r>
    </w:p>
    <w:p>
      <w:pPr>
        <w:pStyle w:val="BodyText"/>
        <w:spacing w:before="4" w:after="0"/>
        <w:ind w:left="0" w:right="0"/>
        <w:rPr>
          <w:i/>
          <w:i/>
          <w:sz w:val="8"/>
        </w:rPr>
      </w:pPr>
      <w:r>
        <w:rPr>
          <w:i/>
          <w:sz w:val="8"/>
        </w:rPr>
        <mc:AlternateContent>
          <mc:Choice Requires="wps">
            <w:drawing>
              <wp:anchor behindDoc="1" distT="0" distB="0" distL="0" distR="0" simplePos="0" locked="0" layoutInCell="0" allowOverlap="1" relativeHeight="898">
                <wp:simplePos x="0" y="0"/>
                <wp:positionH relativeFrom="page">
                  <wp:posOffset>720090</wp:posOffset>
                </wp:positionH>
                <wp:positionV relativeFrom="paragraph">
                  <wp:posOffset>76200</wp:posOffset>
                </wp:positionV>
                <wp:extent cx="5401310" cy="251460"/>
                <wp:effectExtent l="0" t="0" r="0" b="0"/>
                <wp:wrapTopAndBottom/>
                <wp:docPr id="84" name="Textbox 84"/>
                <a:graphic xmlns:a="http://schemas.openxmlformats.org/drawingml/2006/main">
                  <a:graphicData uri="http://schemas.microsoft.com/office/word/2010/wordprocessingShape">
                    <wps:wsp>
                      <wps:cNvSpPr/>
                      <wps:spPr>
                        <a:xfrm>
                          <a:off x="0" y="0"/>
                          <a:ext cx="540144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3151" w:leader="none"/>
                              </w:tabs>
                              <w:spacing w:before="60" w:after="0"/>
                              <w:ind w:hanging="0" w:left="61" w:right="0"/>
                              <w:jc w:val="left"/>
                              <w:rPr>
                                <w:b/>
                                <w:color w:val="000000"/>
                                <w:sz w:val="24"/>
                              </w:rPr>
                            </w:pPr>
                            <w:r>
                              <w:rPr>
                                <w:b/>
                                <w:color w:val="FFFFFF"/>
                                <w:spacing w:val="-2"/>
                                <w:sz w:val="24"/>
                              </w:rPr>
                              <w:t>Comando</w:t>
                            </w:r>
                            <w:r>
                              <w:rPr>
                                <w:b/>
                                <w:color w:val="FFFFFF"/>
                                <w:sz w:val="24"/>
                              </w:rPr>
                              <w:tab/>
                            </w:r>
                            <w:r>
                              <w:rPr>
                                <w:b/>
                                <w:color w:val="FFFFFF"/>
                                <w:spacing w:val="-2"/>
                                <w:sz w:val="24"/>
                              </w:rPr>
                              <w:t>Resultado</w:t>
                            </w:r>
                          </w:p>
                        </w:txbxContent>
                      </wps:txbx>
                      <wps:bodyPr lIns="0" rIns="0" tIns="0" bIns="0" anchor="t">
                        <a:noAutofit/>
                      </wps:bodyPr>
                    </wps:wsp>
                  </a:graphicData>
                </a:graphic>
              </wp:anchor>
            </w:drawing>
          </mc:Choice>
          <mc:Fallback>
            <w:pict>
              <v:rect id="shape_0" ID="Textbox 84" path="m0,0l-2147483645,0l-2147483645,-2147483646l0,-2147483646xe" fillcolor="black" stroked="f" o:allowincell="f" style="position:absolute;margin-left:56.7pt;margin-top:6pt;width:425.25pt;height:19.75pt;mso-wrap-style:square;v-text-anchor:top;mso-position-horizontal-relative:page">
                <v:fill o:detectmouseclick="t" type="solid" color2="white"/>
                <v:stroke color="#3465a4" joinstyle="round" endcap="flat"/>
                <v:textbox>
                  <w:txbxContent>
                    <w:p>
                      <w:pPr>
                        <w:pStyle w:val="Contenidodelmarco"/>
                        <w:tabs>
                          <w:tab w:val="clear" w:pos="720"/>
                          <w:tab w:val="left" w:pos="3151" w:leader="none"/>
                        </w:tabs>
                        <w:spacing w:before="60" w:after="0"/>
                        <w:ind w:hanging="0" w:left="61" w:right="0"/>
                        <w:jc w:val="left"/>
                        <w:rPr>
                          <w:b/>
                          <w:color w:val="000000"/>
                          <w:sz w:val="24"/>
                        </w:rPr>
                      </w:pPr>
                      <w:r>
                        <w:rPr>
                          <w:b/>
                          <w:color w:val="FFFFFF"/>
                          <w:spacing w:val="-2"/>
                          <w:sz w:val="24"/>
                        </w:rPr>
                        <w:t>Comando</w:t>
                      </w:r>
                      <w:r>
                        <w:rPr>
                          <w:b/>
                          <w:color w:val="FFFFFF"/>
                          <w:sz w:val="24"/>
                        </w:rPr>
                        <w:tab/>
                      </w:r>
                      <w:r>
                        <w:rPr>
                          <w:b/>
                          <w:color w:val="FFFFFF"/>
                          <w:spacing w:val="-2"/>
                          <w:sz w:val="24"/>
                        </w:rPr>
                        <w:t>Resultado</w:t>
                      </w:r>
                    </w:p>
                  </w:txbxContent>
                </v:textbox>
                <w10:wrap type="topAndBottom"/>
              </v:rect>
            </w:pict>
          </mc:Fallback>
        </mc:AlternateContent>
      </w:r>
    </w:p>
    <w:p>
      <w:pPr>
        <w:pStyle w:val="Normal"/>
        <w:spacing w:before="60" w:after="0"/>
        <w:ind w:hanging="0" w:left="215" w:right="0"/>
        <w:jc w:val="left"/>
        <w:rPr>
          <w:sz w:val="24"/>
        </w:rPr>
      </w:pPr>
      <w:r>
        <w:rPr>
          <w:rFonts w:ascii="Courier New" w:hAnsi="Courier New"/>
          <w:position w:val="2"/>
          <w:sz w:val="24"/>
        </w:rPr>
        <w:t>cp</w:t>
      </w:r>
      <w:r>
        <w:rPr>
          <w:rFonts w:ascii="Courier New" w:hAnsi="Courier New"/>
          <w:spacing w:val="-10"/>
          <w:position w:val="2"/>
          <w:sz w:val="24"/>
        </w:rPr>
        <w:t xml:space="preserve"> </w:t>
      </w:r>
      <w:r>
        <w:rPr>
          <w:rFonts w:ascii="Courier New" w:hAnsi="Courier New"/>
          <w:position w:val="2"/>
          <w:sz w:val="24"/>
        </w:rPr>
        <w:t>archivo1</w:t>
      </w:r>
      <w:r>
        <w:rPr>
          <w:rFonts w:ascii="Courier New" w:hAnsi="Courier New"/>
          <w:spacing w:val="-10"/>
          <w:position w:val="2"/>
          <w:sz w:val="24"/>
        </w:rPr>
        <w:t xml:space="preserve"> </w:t>
      </w:r>
      <w:r>
        <w:rPr>
          <w:rFonts w:ascii="Courier New" w:hAnsi="Courier New"/>
          <w:position w:val="2"/>
          <w:sz w:val="24"/>
        </w:rPr>
        <w:t>archivo2</w:t>
      </w:r>
      <w:r>
        <w:rPr>
          <w:rFonts w:ascii="Courier New" w:hAnsi="Courier New"/>
          <w:spacing w:val="52"/>
          <w:position w:val="2"/>
          <w:sz w:val="24"/>
        </w:rPr>
        <w:t xml:space="preserve"> </w:t>
      </w:r>
      <w:r>
        <w:rPr>
          <w:sz w:val="24"/>
        </w:rPr>
        <w:t>Copia</w:t>
      </w:r>
      <w:r>
        <w:rPr>
          <w:spacing w:val="-2"/>
          <w:sz w:val="24"/>
        </w:rPr>
        <w:t xml:space="preserve"> </w:t>
      </w:r>
      <w:r>
        <w:rPr>
          <w:sz w:val="24"/>
        </w:rPr>
        <w:t>el</w:t>
      </w:r>
      <w:r>
        <w:rPr>
          <w:spacing w:val="-4"/>
          <w:sz w:val="24"/>
        </w:rPr>
        <w:t xml:space="preserve"> </w:t>
      </w:r>
      <w:r>
        <w:rPr>
          <w:i/>
          <w:sz w:val="24"/>
        </w:rPr>
        <w:t>archivo1</w:t>
      </w:r>
      <w:r>
        <w:rPr>
          <w:i/>
          <w:spacing w:val="-4"/>
          <w:sz w:val="24"/>
        </w:rPr>
        <w:t xml:space="preserve"> </w:t>
      </w:r>
      <w:r>
        <w:rPr>
          <w:sz w:val="24"/>
        </w:rPr>
        <w:t>al</w:t>
      </w:r>
      <w:r>
        <w:rPr>
          <w:spacing w:val="-2"/>
          <w:sz w:val="24"/>
        </w:rPr>
        <w:t xml:space="preserve"> </w:t>
      </w:r>
      <w:r>
        <w:rPr>
          <w:i/>
          <w:sz w:val="24"/>
        </w:rPr>
        <w:t>archivo2</w:t>
      </w:r>
      <w:r>
        <w:rPr>
          <w:sz w:val="24"/>
        </w:rPr>
        <w:t>.</w:t>
      </w:r>
      <w:r>
        <w:rPr>
          <w:spacing w:val="-4"/>
          <w:sz w:val="24"/>
        </w:rPr>
        <w:t xml:space="preserve"> </w:t>
      </w:r>
      <w:r>
        <w:rPr>
          <w:sz w:val="24"/>
        </w:rPr>
        <w:t>Si</w:t>
      </w:r>
      <w:r>
        <w:rPr>
          <w:spacing w:val="-5"/>
          <w:sz w:val="24"/>
        </w:rPr>
        <w:t xml:space="preserve"> </w:t>
      </w:r>
      <w:r>
        <w:rPr>
          <w:sz w:val="24"/>
        </w:rPr>
        <w:t>el</w:t>
      </w:r>
      <w:r>
        <w:rPr>
          <w:spacing w:val="-4"/>
          <w:sz w:val="24"/>
        </w:rPr>
        <w:t xml:space="preserve"> </w:t>
      </w:r>
      <w:r>
        <w:rPr>
          <w:i/>
          <w:sz w:val="24"/>
        </w:rPr>
        <w:t>archivo2</w:t>
      </w:r>
      <w:r>
        <w:rPr>
          <w:i/>
          <w:spacing w:val="-4"/>
          <w:sz w:val="24"/>
        </w:rPr>
        <w:t xml:space="preserve"> </w:t>
      </w:r>
      <w:r>
        <w:rPr>
          <w:sz w:val="24"/>
        </w:rPr>
        <w:t>existe,</w:t>
      </w:r>
      <w:r>
        <w:rPr>
          <w:spacing w:val="-3"/>
          <w:sz w:val="24"/>
        </w:rPr>
        <w:t xml:space="preserve"> </w:t>
      </w:r>
      <w:r>
        <w:rPr>
          <w:spacing w:val="-5"/>
          <w:sz w:val="24"/>
        </w:rPr>
        <w:t>se</w:t>
      </w:r>
    </w:p>
    <w:p>
      <w:pPr>
        <w:pStyle w:val="BodyText"/>
        <w:ind w:left="3306" w:right="0"/>
        <w:rPr/>
      </w:pPr>
      <w:r>
        <w:rPr/>
        <w:t>sobrescribe</w:t>
      </w:r>
      <w:r>
        <w:rPr>
          <w:spacing w:val="-4"/>
        </w:rPr>
        <w:t xml:space="preserve"> </w:t>
      </w:r>
      <w:r>
        <w:rPr/>
        <w:t>con</w:t>
      </w:r>
      <w:r>
        <w:rPr>
          <w:spacing w:val="-5"/>
        </w:rPr>
        <w:t xml:space="preserve"> </w:t>
      </w:r>
      <w:r>
        <w:rPr/>
        <w:t>el</w:t>
      </w:r>
      <w:r>
        <w:rPr>
          <w:spacing w:val="-3"/>
        </w:rPr>
        <w:t xml:space="preserve"> </w:t>
      </w:r>
      <w:r>
        <w:rPr/>
        <w:t>contenido</w:t>
      </w:r>
      <w:r>
        <w:rPr>
          <w:spacing w:val="-4"/>
        </w:rPr>
        <w:t xml:space="preserve"> </w:t>
      </w:r>
      <w:r>
        <w:rPr/>
        <w:t>del</w:t>
      </w:r>
      <w:r>
        <w:rPr>
          <w:spacing w:val="-3"/>
        </w:rPr>
        <w:t xml:space="preserve"> </w:t>
      </w:r>
      <w:r>
        <w:rPr>
          <w:i/>
        </w:rPr>
        <w:t>archivo1</w:t>
      </w:r>
      <w:r>
        <w:rPr/>
        <w:t>.</w:t>
      </w:r>
      <w:r>
        <w:rPr>
          <w:spacing w:val="-5"/>
        </w:rPr>
        <w:t xml:space="preserve"> </w:t>
      </w:r>
      <w:r>
        <w:rPr/>
        <w:t>Si</w:t>
      </w:r>
      <w:r>
        <w:rPr>
          <w:spacing w:val="-5"/>
        </w:rPr>
        <w:t xml:space="preserve"> el</w:t>
      </w:r>
    </w:p>
    <w:p>
      <w:pPr>
        <w:pStyle w:val="Normal"/>
        <w:spacing w:before="0" w:after="60"/>
        <w:ind w:hanging="0" w:left="3306" w:right="0"/>
        <w:jc w:val="left"/>
        <w:rPr>
          <w:sz w:val="24"/>
        </w:rPr>
      </w:pPr>
      <w:r>
        <w:rPr>
          <w:i/>
          <w:sz w:val="24"/>
        </w:rPr>
        <w:t>archivo2</w:t>
      </w:r>
      <w:r>
        <w:rPr>
          <w:i/>
          <w:spacing w:val="-5"/>
          <w:sz w:val="24"/>
        </w:rPr>
        <w:t xml:space="preserve"> </w:t>
      </w:r>
      <w:r>
        <w:rPr>
          <w:sz w:val="24"/>
        </w:rPr>
        <w:t>no</w:t>
      </w:r>
      <w:r>
        <w:rPr>
          <w:spacing w:val="-4"/>
          <w:sz w:val="24"/>
        </w:rPr>
        <w:t xml:space="preserve"> </w:t>
      </w:r>
      <w:r>
        <w:rPr>
          <w:sz w:val="24"/>
        </w:rPr>
        <w:t>existe,</w:t>
      </w:r>
      <w:r>
        <w:rPr>
          <w:spacing w:val="-4"/>
          <w:sz w:val="24"/>
        </w:rPr>
        <w:t xml:space="preserve"> </w:t>
      </w:r>
      <w:r>
        <w:rPr>
          <w:sz w:val="24"/>
        </w:rPr>
        <w:t>se</w:t>
      </w:r>
      <w:r>
        <w:rPr>
          <w:spacing w:val="-4"/>
          <w:sz w:val="24"/>
        </w:rPr>
        <w:t xml:space="preserve"> </w:t>
      </w:r>
      <w:r>
        <w:rPr>
          <w:spacing w:val="-2"/>
          <w:sz w:val="24"/>
        </w:rPr>
        <w:t>crea.</w:t>
      </w:r>
    </w:p>
    <w:p>
      <w:pPr>
        <w:pStyle w:val="BodyText"/>
        <w:ind w:left="154" w:right="0"/>
        <w:rPr>
          <w:sz w:val="20"/>
        </w:rPr>
      </w:pPr>
      <w:r>
        <w:rPr/>
        <mc:AlternateContent>
          <mc:Choice Requires="wpg">
            <w:drawing>
              <wp:inline distT="0" distB="0" distL="0" distR="0">
                <wp:extent cx="5401310" cy="426720"/>
                <wp:effectExtent l="0" t="0" r="0" b="1904"/>
                <wp:docPr id="85" name="Group 85"/>
                <a:graphic xmlns:a="http://schemas.openxmlformats.org/drawingml/2006/main">
                  <a:graphicData uri="http://schemas.microsoft.com/office/word/2010/wordprocessingGroup">
                    <wpg:wgp>
                      <wpg:cNvGrpSpPr/>
                      <wpg:grpSpPr>
                        <a:xfrm>
                          <a:off x="0" y="0"/>
                          <a:ext cx="5401440" cy="426600"/>
                          <a:chOff x="0" y="0"/>
                          <a:chExt cx="5401440" cy="426600"/>
                        </a:xfrm>
                      </wpg:grpSpPr>
                      <wps:wsp>
                        <wps:cNvPr id="86" name="Graphic 86"/>
                        <wps:cNvSpPr/>
                        <wps:spPr>
                          <a:xfrm>
                            <a:off x="0" y="0"/>
                            <a:ext cx="5401440" cy="426600"/>
                          </a:xfrm>
                          <a:custGeom>
                            <a:avLst/>
                            <a:gdLst>
                              <a:gd name="textAreaLeft" fmla="*/ 0 w 3062160"/>
                              <a:gd name="textAreaRight" fmla="*/ 3062520 w 3062160"/>
                              <a:gd name="textAreaTop" fmla="*/ 0 h 241920"/>
                              <a:gd name="textAreaBottom" fmla="*/ 242280 h 241920"/>
                            </a:gdLst>
                            <a:ahLst/>
                            <a:rect l="textAreaLeft" t="textAreaTop" r="textAreaRight" b="textAreaBottom"/>
                            <a:pathLst>
                              <a:path w="5401310" h="426720">
                                <a:moveTo>
                                  <a:pt x="5401310" y="0"/>
                                </a:moveTo>
                                <a:lnTo>
                                  <a:pt x="1962150" y="0"/>
                                </a:lnTo>
                                <a:lnTo>
                                  <a:pt x="0" y="0"/>
                                </a:lnTo>
                                <a:lnTo>
                                  <a:pt x="0" y="426720"/>
                                </a:lnTo>
                                <a:lnTo>
                                  <a:pt x="1962150" y="426720"/>
                                </a:lnTo>
                                <a:lnTo>
                                  <a:pt x="5401310" y="426720"/>
                                </a:lnTo>
                                <a:lnTo>
                                  <a:pt x="5401310" y="0"/>
                                </a:lnTo>
                                <a:close/>
                              </a:path>
                            </a:pathLst>
                          </a:custGeom>
                          <a:solidFill>
                            <a:srgbClr val="ededed"/>
                          </a:solidFill>
                          <a:ln w="0">
                            <a:noFill/>
                          </a:ln>
                        </wps:spPr>
                        <wps:style>
                          <a:lnRef idx="0"/>
                          <a:fillRef idx="0"/>
                          <a:effectRef idx="0"/>
                          <a:fontRef idx="minor"/>
                        </wps:style>
                        <wps:bodyPr/>
                      </wps:wsp>
                      <wps:wsp>
                        <wps:cNvPr id="87" name="Textbox 87"/>
                        <wps:cNvSpPr/>
                        <wps:spPr>
                          <a:xfrm>
                            <a:off x="39240" y="38160"/>
                            <a:ext cx="1292400" cy="3456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cp</w:t>
                              </w:r>
                              <w:r>
                                <w:rPr>
                                  <w:rFonts w:ascii="Courier New" w:hAnsi="Courier New"/>
                                  <w:spacing w:val="-20"/>
                                  <w:sz w:val="24"/>
                                </w:rPr>
                                <w:t xml:space="preserve"> </w:t>
                              </w:r>
                              <w:r>
                                <w:rPr>
                                  <w:rFonts w:ascii="Courier New" w:hAnsi="Courier New"/>
                                  <w:sz w:val="24"/>
                                </w:rPr>
                                <w:t>-i</w:t>
                              </w:r>
                              <w:r>
                                <w:rPr>
                                  <w:rFonts w:ascii="Courier New" w:hAnsi="Courier New"/>
                                  <w:spacing w:val="-20"/>
                                  <w:sz w:val="24"/>
                                </w:rPr>
                                <w:t xml:space="preserve"> </w:t>
                              </w:r>
                              <w:r>
                                <w:rPr>
                                  <w:rFonts w:ascii="Courier New" w:hAnsi="Courier New"/>
                                  <w:sz w:val="24"/>
                                </w:rPr>
                                <w:t xml:space="preserve">archivo1 </w:t>
                              </w:r>
                              <w:r>
                                <w:rPr>
                                  <w:rFonts w:ascii="Courier New" w:hAnsi="Courier New"/>
                                  <w:spacing w:val="-2"/>
                                  <w:sz w:val="24"/>
                                </w:rPr>
                                <w:t>archivo2</w:t>
                              </w:r>
                            </w:p>
                          </w:txbxContent>
                        </wps:txbx>
                        <wps:bodyPr lIns="0" rIns="0" tIns="0" bIns="0" anchor="t">
                          <a:noAutofit/>
                        </wps:bodyPr>
                      </wps:wsp>
                      <wps:wsp>
                        <wps:cNvPr id="88" name="Textbox 88"/>
                        <wps:cNvSpPr/>
                        <wps:spPr>
                          <a:xfrm>
                            <a:off x="2001600" y="44280"/>
                            <a:ext cx="333576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Igual</w:t>
                              </w:r>
                              <w:r>
                                <w:rPr>
                                  <w:spacing w:val="-6"/>
                                  <w:sz w:val="24"/>
                                </w:rPr>
                                <w:t xml:space="preserve"> </w:t>
                              </w:r>
                              <w:r>
                                <w:rPr>
                                  <w:sz w:val="24"/>
                                </w:rPr>
                                <w:t>que</w:t>
                              </w:r>
                              <w:r>
                                <w:rPr>
                                  <w:spacing w:val="-7"/>
                                  <w:sz w:val="24"/>
                                </w:rPr>
                                <w:t xml:space="preserve"> </w:t>
                              </w:r>
                              <w:r>
                                <w:rPr>
                                  <w:sz w:val="24"/>
                                </w:rPr>
                                <w:t>el</w:t>
                              </w:r>
                              <w:r>
                                <w:rPr>
                                  <w:spacing w:val="-6"/>
                                  <w:sz w:val="24"/>
                                </w:rPr>
                                <w:t xml:space="preserve"> </w:t>
                              </w:r>
                              <w:r>
                                <w:rPr>
                                  <w:sz w:val="24"/>
                                </w:rPr>
                                <w:t>anterior,</w:t>
                              </w:r>
                              <w:r>
                                <w:rPr>
                                  <w:spacing w:val="-6"/>
                                  <w:sz w:val="24"/>
                                </w:rPr>
                                <w:t xml:space="preserve"> </w:t>
                              </w:r>
                              <w:r>
                                <w:rPr>
                                  <w:sz w:val="24"/>
                                </w:rPr>
                                <w:t>salvo</w:t>
                              </w:r>
                              <w:r>
                                <w:rPr>
                                  <w:spacing w:val="-6"/>
                                  <w:sz w:val="24"/>
                                </w:rPr>
                                <w:t xml:space="preserve"> </w:t>
                              </w:r>
                              <w:r>
                                <w:rPr>
                                  <w:sz w:val="24"/>
                                </w:rPr>
                                <w:t>que</w:t>
                              </w:r>
                              <w:r>
                                <w:rPr>
                                  <w:spacing w:val="-6"/>
                                  <w:sz w:val="24"/>
                                </w:rPr>
                                <w:t xml:space="preserve"> </w:t>
                              </w:r>
                              <w:r>
                                <w:rPr>
                                  <w:sz w:val="24"/>
                                </w:rPr>
                                <w:t>si</w:t>
                              </w:r>
                              <w:r>
                                <w:rPr>
                                  <w:spacing w:val="-7"/>
                                  <w:sz w:val="24"/>
                                </w:rPr>
                                <w:t xml:space="preserve"> </w:t>
                              </w:r>
                              <w:r>
                                <w:rPr>
                                  <w:sz w:val="24"/>
                                </w:rPr>
                                <w:t>el</w:t>
                              </w:r>
                              <w:r>
                                <w:rPr>
                                  <w:spacing w:val="-5"/>
                                  <w:sz w:val="24"/>
                                </w:rPr>
                                <w:t xml:space="preserve"> </w:t>
                              </w:r>
                              <w:r>
                                <w:rPr>
                                  <w:i/>
                                  <w:sz w:val="24"/>
                                </w:rPr>
                                <w:t>archivo2</w:t>
                              </w:r>
                              <w:r>
                                <w:rPr>
                                  <w:i/>
                                  <w:spacing w:val="-6"/>
                                  <w:sz w:val="24"/>
                                </w:rPr>
                                <w:t xml:space="preserve"> </w:t>
                              </w:r>
                              <w:r>
                                <w:rPr>
                                  <w:sz w:val="24"/>
                                </w:rPr>
                                <w:t>existe,</w:t>
                              </w:r>
                              <w:r>
                                <w:rPr>
                                  <w:spacing w:val="-6"/>
                                  <w:sz w:val="24"/>
                                </w:rPr>
                                <w:t xml:space="preserve"> </w:t>
                              </w:r>
                              <w:r>
                                <w:rPr>
                                  <w:sz w:val="24"/>
                                </w:rPr>
                                <w:t>el usuario es preguntado antes de que sea sobrescrito.</w:t>
                              </w:r>
                            </w:p>
                          </w:txbxContent>
                        </wps:txbx>
                        <wps:bodyPr lIns="0" rIns="0" tIns="0" bIns="0" anchor="t">
                          <a:noAutofit/>
                        </wps:bodyPr>
                      </wps:wsp>
                    </wpg:wgp>
                  </a:graphicData>
                </a:graphic>
              </wp:inline>
            </w:drawing>
          </mc:Choice>
          <mc:Fallback>
            <w:pict>
              <v:group id="shape_0" alt="Group 85" style="position:absolute;margin-left:0pt;margin-top:-33.8pt;width:425.3pt;height:33.6pt" coordorigin="0,-676" coordsize="8506,672">
                <v:rect id="shape_0" ID="Textbox 87" path="m0,0l-2147483645,0l-2147483645,-2147483646l0,-2147483646xe" stroked="f" o:allowincell="f" style="position:absolute;left:62;top:-616;width:2034;height:543;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cp</w:t>
                        </w:r>
                        <w:r>
                          <w:rPr>
                            <w:rFonts w:ascii="Courier New" w:hAnsi="Courier New"/>
                            <w:spacing w:val="-20"/>
                            <w:sz w:val="24"/>
                          </w:rPr>
                          <w:t xml:space="preserve"> </w:t>
                        </w:r>
                        <w:r>
                          <w:rPr>
                            <w:rFonts w:ascii="Courier New" w:hAnsi="Courier New"/>
                            <w:sz w:val="24"/>
                          </w:rPr>
                          <w:t>-i</w:t>
                        </w:r>
                        <w:r>
                          <w:rPr>
                            <w:rFonts w:ascii="Courier New" w:hAnsi="Courier New"/>
                            <w:spacing w:val="-20"/>
                            <w:sz w:val="24"/>
                          </w:rPr>
                          <w:t xml:space="preserve"> </w:t>
                        </w:r>
                        <w:r>
                          <w:rPr>
                            <w:rFonts w:ascii="Courier New" w:hAnsi="Courier New"/>
                            <w:sz w:val="24"/>
                          </w:rPr>
                          <w:t xml:space="preserve">archivo1 </w:t>
                        </w:r>
                        <w:r>
                          <w:rPr>
                            <w:rFonts w:ascii="Courier New" w:hAnsi="Courier New"/>
                            <w:spacing w:val="-2"/>
                            <w:sz w:val="24"/>
                          </w:rPr>
                          <w:t>archivo2</w:t>
                        </w:r>
                      </w:p>
                    </w:txbxContent>
                  </v:textbox>
                  <w10:wrap type="square"/>
                </v:rect>
                <v:rect id="shape_0" ID="Textbox 88" path="m0,0l-2147483645,0l-2147483645,-2147483646l0,-2147483646xe" stroked="f" o:allowincell="f" style="position:absolute;left:3152;top:-606;width:5252;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Igual</w:t>
                        </w:r>
                        <w:r>
                          <w:rPr>
                            <w:spacing w:val="-6"/>
                            <w:sz w:val="24"/>
                          </w:rPr>
                          <w:t xml:space="preserve"> </w:t>
                        </w:r>
                        <w:r>
                          <w:rPr>
                            <w:sz w:val="24"/>
                          </w:rPr>
                          <w:t>que</w:t>
                        </w:r>
                        <w:r>
                          <w:rPr>
                            <w:spacing w:val="-7"/>
                            <w:sz w:val="24"/>
                          </w:rPr>
                          <w:t xml:space="preserve"> </w:t>
                        </w:r>
                        <w:r>
                          <w:rPr>
                            <w:sz w:val="24"/>
                          </w:rPr>
                          <w:t>el</w:t>
                        </w:r>
                        <w:r>
                          <w:rPr>
                            <w:spacing w:val="-6"/>
                            <w:sz w:val="24"/>
                          </w:rPr>
                          <w:t xml:space="preserve"> </w:t>
                        </w:r>
                        <w:r>
                          <w:rPr>
                            <w:sz w:val="24"/>
                          </w:rPr>
                          <w:t>anterior,</w:t>
                        </w:r>
                        <w:r>
                          <w:rPr>
                            <w:spacing w:val="-6"/>
                            <w:sz w:val="24"/>
                          </w:rPr>
                          <w:t xml:space="preserve"> </w:t>
                        </w:r>
                        <w:r>
                          <w:rPr>
                            <w:sz w:val="24"/>
                          </w:rPr>
                          <w:t>salvo</w:t>
                        </w:r>
                        <w:r>
                          <w:rPr>
                            <w:spacing w:val="-6"/>
                            <w:sz w:val="24"/>
                          </w:rPr>
                          <w:t xml:space="preserve"> </w:t>
                        </w:r>
                        <w:r>
                          <w:rPr>
                            <w:sz w:val="24"/>
                          </w:rPr>
                          <w:t>que</w:t>
                        </w:r>
                        <w:r>
                          <w:rPr>
                            <w:spacing w:val="-6"/>
                            <w:sz w:val="24"/>
                          </w:rPr>
                          <w:t xml:space="preserve"> </w:t>
                        </w:r>
                        <w:r>
                          <w:rPr>
                            <w:sz w:val="24"/>
                          </w:rPr>
                          <w:t>si</w:t>
                        </w:r>
                        <w:r>
                          <w:rPr>
                            <w:spacing w:val="-7"/>
                            <w:sz w:val="24"/>
                          </w:rPr>
                          <w:t xml:space="preserve"> </w:t>
                        </w:r>
                        <w:r>
                          <w:rPr>
                            <w:sz w:val="24"/>
                          </w:rPr>
                          <w:t>el</w:t>
                        </w:r>
                        <w:r>
                          <w:rPr>
                            <w:spacing w:val="-5"/>
                            <w:sz w:val="24"/>
                          </w:rPr>
                          <w:t xml:space="preserve"> </w:t>
                        </w:r>
                        <w:r>
                          <w:rPr>
                            <w:i/>
                            <w:sz w:val="24"/>
                          </w:rPr>
                          <w:t>archivo2</w:t>
                        </w:r>
                        <w:r>
                          <w:rPr>
                            <w:i/>
                            <w:spacing w:val="-6"/>
                            <w:sz w:val="24"/>
                          </w:rPr>
                          <w:t xml:space="preserve"> </w:t>
                        </w:r>
                        <w:r>
                          <w:rPr>
                            <w:sz w:val="24"/>
                          </w:rPr>
                          <w:t>existe,</w:t>
                        </w:r>
                        <w:r>
                          <w:rPr>
                            <w:spacing w:val="-6"/>
                            <w:sz w:val="24"/>
                          </w:rPr>
                          <w:t xml:space="preserve"> </w:t>
                        </w:r>
                        <w:r>
                          <w:rPr>
                            <w:sz w:val="24"/>
                          </w:rPr>
                          <w:t>el usuario es preguntado antes de que sea sobrescrito.</w:t>
                        </w:r>
                      </w:p>
                    </w:txbxContent>
                  </v:textbox>
                  <w10:wrap type="square"/>
                </v:rect>
              </v:group>
            </w:pict>
          </mc:Fallback>
        </mc:AlternateContent>
      </w:r>
    </w:p>
    <w:p>
      <w:pPr>
        <w:sectPr>
          <w:type w:val="nextPage"/>
          <w:pgSz w:w="11906" w:h="16838"/>
          <w:pgMar w:left="980" w:right="1000" w:gutter="0" w:header="0" w:top="1140" w:footer="0" w:bottom="280"/>
          <w:pgNumType w:fmt="decimal"/>
          <w:formProt w:val="false"/>
          <w:textDirection w:val="lrTb"/>
          <w:docGrid w:type="default" w:linePitch="100" w:charSpace="4096"/>
        </w:sectPr>
      </w:pPr>
    </w:p>
    <w:p>
      <w:pPr>
        <w:pStyle w:val="BodyText"/>
        <w:spacing w:before="32" w:after="0"/>
        <w:ind w:left="215" w:right="0"/>
        <w:rPr>
          <w:rFonts w:ascii="Courier New" w:hAnsi="Courier New"/>
        </w:rPr>
      </w:pPr>
      <w:r>
        <w:rPr>
          <w:rFonts w:ascii="Courier New" w:hAnsi="Courier New"/>
        </w:rPr>
        <w:t>cp</w:t>
      </w:r>
      <w:r>
        <w:rPr>
          <w:rFonts w:ascii="Courier New" w:hAnsi="Courier New"/>
          <w:spacing w:val="-20"/>
        </w:rPr>
        <w:t xml:space="preserve"> </w:t>
      </w:r>
      <w:r>
        <w:rPr>
          <w:rFonts w:ascii="Courier New" w:hAnsi="Courier New"/>
        </w:rPr>
        <w:t>archivo1</w:t>
      </w:r>
      <w:r>
        <w:rPr>
          <w:rFonts w:ascii="Courier New" w:hAnsi="Courier New"/>
          <w:spacing w:val="-20"/>
        </w:rPr>
        <w:t xml:space="preserve"> </w:t>
      </w:r>
      <w:r>
        <w:rPr>
          <w:rFonts w:ascii="Courier New" w:hAnsi="Courier New"/>
        </w:rPr>
        <w:t xml:space="preserve">archivo2 </w:t>
      </w:r>
      <w:r>
        <w:rPr>
          <w:rFonts w:ascii="Courier New" w:hAnsi="Courier New"/>
          <w:spacing w:val="-2"/>
        </w:rPr>
        <w:t>directorio1</w:t>
      </w:r>
    </w:p>
    <w:p>
      <w:pPr>
        <w:pStyle w:val="Normal"/>
        <w:spacing w:before="32" w:after="0"/>
        <w:ind w:hanging="0" w:left="169" w:right="0"/>
        <w:jc w:val="left"/>
        <w:rPr>
          <w:sz w:val="24"/>
        </w:rPr>
      </w:pPr>
      <w:r>
        <w:br w:type="column"/>
      </w:r>
      <w:r>
        <w:rPr>
          <w:sz w:val="24"/>
        </w:rPr>
        <w:t>Copia</w:t>
      </w:r>
      <w:r>
        <w:rPr>
          <w:spacing w:val="-6"/>
          <w:sz w:val="24"/>
        </w:rPr>
        <w:t xml:space="preserve"> </w:t>
      </w:r>
      <w:r>
        <w:rPr>
          <w:sz w:val="24"/>
        </w:rPr>
        <w:t>el</w:t>
      </w:r>
      <w:r>
        <w:rPr>
          <w:spacing w:val="-5"/>
          <w:sz w:val="24"/>
        </w:rPr>
        <w:t xml:space="preserve"> </w:t>
      </w:r>
      <w:r>
        <w:rPr>
          <w:i/>
          <w:sz w:val="24"/>
        </w:rPr>
        <w:t>archivo1</w:t>
      </w:r>
      <w:r>
        <w:rPr>
          <w:i/>
          <w:spacing w:val="-4"/>
          <w:sz w:val="24"/>
        </w:rPr>
        <w:t xml:space="preserve"> </w:t>
      </w:r>
      <w:r>
        <w:rPr>
          <w:sz w:val="24"/>
        </w:rPr>
        <w:t>y</w:t>
      </w:r>
      <w:r>
        <w:rPr>
          <w:spacing w:val="-5"/>
          <w:sz w:val="24"/>
        </w:rPr>
        <w:t xml:space="preserve"> </w:t>
      </w:r>
      <w:r>
        <w:rPr>
          <w:sz w:val="24"/>
        </w:rPr>
        <w:t>el</w:t>
      </w:r>
      <w:r>
        <w:rPr>
          <w:spacing w:val="-3"/>
          <w:sz w:val="24"/>
        </w:rPr>
        <w:t xml:space="preserve"> </w:t>
      </w:r>
      <w:r>
        <w:rPr>
          <w:i/>
          <w:sz w:val="24"/>
        </w:rPr>
        <w:t>archivo2</w:t>
      </w:r>
      <w:r>
        <w:rPr>
          <w:i/>
          <w:spacing w:val="-3"/>
          <w:sz w:val="24"/>
        </w:rPr>
        <w:t xml:space="preserve"> </w:t>
      </w:r>
      <w:r>
        <w:rPr>
          <w:sz w:val="24"/>
        </w:rPr>
        <w:t>en</w:t>
      </w:r>
      <w:r>
        <w:rPr>
          <w:spacing w:val="-4"/>
          <w:sz w:val="24"/>
        </w:rPr>
        <w:t xml:space="preserve"> </w:t>
      </w:r>
      <w:r>
        <w:rPr>
          <w:sz w:val="24"/>
        </w:rPr>
        <w:t>el</w:t>
      </w:r>
      <w:r>
        <w:rPr>
          <w:spacing w:val="-4"/>
          <w:sz w:val="24"/>
        </w:rPr>
        <w:t xml:space="preserve"> </w:t>
      </w:r>
      <w:r>
        <w:rPr>
          <w:sz w:val="24"/>
        </w:rPr>
        <w:t>directorio1.</w:t>
      </w:r>
      <w:r>
        <w:rPr>
          <w:spacing w:val="-4"/>
          <w:sz w:val="24"/>
        </w:rPr>
        <w:t xml:space="preserve"> </w:t>
      </w:r>
      <w:r>
        <w:rPr>
          <w:spacing w:val="-5"/>
          <w:sz w:val="24"/>
        </w:rPr>
        <w:t>El</w:t>
      </w:r>
    </w:p>
    <w:p>
      <w:pPr>
        <w:pStyle w:val="Normal"/>
        <w:spacing w:before="0" w:after="0"/>
        <w:ind w:hanging="0" w:left="169" w:right="0"/>
        <w:jc w:val="left"/>
        <w:rPr>
          <w:sz w:val="24"/>
        </w:rPr>
      </w:pPr>
      <w:r>
        <w:rPr>
          <w:i/>
          <w:sz w:val="24"/>
        </w:rPr>
        <w:t>directorio1</w:t>
      </w:r>
      <w:r>
        <w:rPr>
          <w:i/>
          <w:spacing w:val="-8"/>
          <w:sz w:val="24"/>
        </w:rPr>
        <w:t xml:space="preserve"> </w:t>
      </w:r>
      <w:r>
        <w:rPr>
          <w:sz w:val="24"/>
        </w:rPr>
        <w:t>debe</w:t>
      </w:r>
      <w:r>
        <w:rPr>
          <w:spacing w:val="-9"/>
          <w:sz w:val="24"/>
        </w:rPr>
        <w:t xml:space="preserve"> </w:t>
      </w:r>
      <w:r>
        <w:rPr>
          <w:spacing w:val="-2"/>
          <w:sz w:val="24"/>
        </w:rPr>
        <w:t>existir.</w:t>
      </w:r>
    </w:p>
    <w:p>
      <w:pPr>
        <w:sectPr>
          <w:type w:val="continuous"/>
          <w:pgSz w:w="11906" w:h="16838"/>
          <w:pgMar w:left="980" w:right="1000" w:gutter="0" w:header="0" w:top="1140" w:footer="0" w:bottom="280"/>
          <w:cols w:num="2" w:equalWidth="false" w:sep="false">
            <w:col w:w="3098" w:space="40"/>
            <w:col w:w="6787"/>
          </w:cols>
          <w:formProt w:val="false"/>
          <w:textDirection w:val="lrTb"/>
          <w:docGrid w:type="default" w:linePitch="100" w:charSpace="4096"/>
        </w:sectPr>
      </w:pPr>
    </w:p>
    <w:p>
      <w:pPr>
        <w:pStyle w:val="BodyText"/>
        <w:spacing w:before="2" w:after="0"/>
        <w:ind w:left="0" w:right="0"/>
        <w:rPr>
          <w:sz w:val="5"/>
        </w:rPr>
      </w:pPr>
      <w:r>
        <w:rPr>
          <w:sz w:val="5"/>
        </w:rPr>
      </w:r>
    </w:p>
    <w:p>
      <w:pPr>
        <w:pStyle w:val="BodyText"/>
        <w:ind w:left="154" w:right="0"/>
        <w:rPr>
          <w:sz w:val="20"/>
        </w:rPr>
      </w:pPr>
      <w:r>
        <w:rPr/>
        <mc:AlternateContent>
          <mc:Choice Requires="wpg">
            <w:drawing>
              <wp:inline distT="0" distB="0" distL="0" distR="0">
                <wp:extent cx="5401310" cy="426720"/>
                <wp:effectExtent l="0" t="0" r="0" b="1904"/>
                <wp:docPr id="89" name="Group 89"/>
                <a:graphic xmlns:a="http://schemas.openxmlformats.org/drawingml/2006/main">
                  <a:graphicData uri="http://schemas.microsoft.com/office/word/2010/wordprocessingGroup">
                    <wpg:wgp>
                      <wpg:cNvGrpSpPr/>
                      <wpg:grpSpPr>
                        <a:xfrm>
                          <a:off x="0" y="0"/>
                          <a:ext cx="5401440" cy="426600"/>
                          <a:chOff x="0" y="0"/>
                          <a:chExt cx="5401440" cy="426600"/>
                        </a:xfrm>
                      </wpg:grpSpPr>
                      <wps:wsp>
                        <wps:cNvPr id="90" name="Graphic 90"/>
                        <wps:cNvSpPr/>
                        <wps:spPr>
                          <a:xfrm>
                            <a:off x="0" y="0"/>
                            <a:ext cx="5401440" cy="426600"/>
                          </a:xfrm>
                          <a:custGeom>
                            <a:avLst/>
                            <a:gdLst>
                              <a:gd name="textAreaLeft" fmla="*/ 0 w 3062160"/>
                              <a:gd name="textAreaRight" fmla="*/ 3062520 w 3062160"/>
                              <a:gd name="textAreaTop" fmla="*/ 0 h 241920"/>
                              <a:gd name="textAreaBottom" fmla="*/ 242280 h 241920"/>
                            </a:gdLst>
                            <a:ahLst/>
                            <a:rect l="textAreaLeft" t="textAreaTop" r="textAreaRight" b="textAreaBottom"/>
                            <a:pathLst>
                              <a:path w="5401310" h="426720">
                                <a:moveTo>
                                  <a:pt x="5401310" y="0"/>
                                </a:moveTo>
                                <a:lnTo>
                                  <a:pt x="1962150" y="0"/>
                                </a:lnTo>
                                <a:lnTo>
                                  <a:pt x="0" y="0"/>
                                </a:lnTo>
                                <a:lnTo>
                                  <a:pt x="0" y="426720"/>
                                </a:lnTo>
                                <a:lnTo>
                                  <a:pt x="1962150" y="426720"/>
                                </a:lnTo>
                                <a:lnTo>
                                  <a:pt x="5401310" y="426720"/>
                                </a:lnTo>
                                <a:lnTo>
                                  <a:pt x="5401310" y="0"/>
                                </a:lnTo>
                                <a:close/>
                              </a:path>
                            </a:pathLst>
                          </a:custGeom>
                          <a:solidFill>
                            <a:srgbClr val="ededed"/>
                          </a:solidFill>
                          <a:ln w="0">
                            <a:noFill/>
                          </a:ln>
                        </wps:spPr>
                        <wps:style>
                          <a:lnRef idx="0"/>
                          <a:fillRef idx="0"/>
                          <a:effectRef idx="0"/>
                          <a:fontRef idx="minor"/>
                        </wps:style>
                        <wps:bodyPr/>
                      </wps:wsp>
                      <wps:wsp>
                        <wps:cNvPr id="91" name="Textbox 91"/>
                        <wps:cNvSpPr/>
                        <wps:spPr>
                          <a:xfrm>
                            <a:off x="39240" y="38160"/>
                            <a:ext cx="1475280" cy="3456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cp</w:t>
                              </w:r>
                              <w:r>
                                <w:rPr>
                                  <w:rFonts w:ascii="Courier New" w:hAnsi="Courier New"/>
                                  <w:spacing w:val="-38"/>
                                  <w:sz w:val="24"/>
                                </w:rPr>
                                <w:t xml:space="preserve"> </w:t>
                              </w:r>
                              <w:r>
                                <w:rPr>
                                  <w:rFonts w:ascii="Courier New" w:hAnsi="Courier New"/>
                                  <w:sz w:val="24"/>
                                </w:rPr>
                                <w:t xml:space="preserve">directorio1/* </w:t>
                              </w:r>
                              <w:r>
                                <w:rPr>
                                  <w:rFonts w:ascii="Courier New" w:hAnsi="Courier New"/>
                                  <w:spacing w:val="-2"/>
                                  <w:sz w:val="24"/>
                                </w:rPr>
                                <w:t>directorio2</w:t>
                              </w:r>
                            </w:p>
                          </w:txbxContent>
                        </wps:txbx>
                        <wps:bodyPr lIns="0" rIns="0" tIns="0" bIns="0" anchor="t">
                          <a:noAutofit/>
                        </wps:bodyPr>
                      </wps:wsp>
                      <wps:wsp>
                        <wps:cNvPr id="92" name="Textbox 92"/>
                        <wps:cNvSpPr/>
                        <wps:spPr>
                          <a:xfrm>
                            <a:off x="2001600" y="44280"/>
                            <a:ext cx="3317400" cy="34416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i/>
                                  <w:i/>
                                  <w:sz w:val="24"/>
                                </w:rPr>
                              </w:pPr>
                              <w:r>
                                <w:rPr>
                                  <w:sz w:val="24"/>
                                </w:rPr>
                                <w:t>Usando</w:t>
                              </w:r>
                              <w:r>
                                <w:rPr>
                                  <w:spacing w:val="-3"/>
                                  <w:sz w:val="24"/>
                                </w:rPr>
                                <w:t xml:space="preserve"> </w:t>
                              </w:r>
                              <w:r>
                                <w:rPr>
                                  <w:sz w:val="24"/>
                                </w:rPr>
                                <w:t>un</w:t>
                              </w:r>
                              <w:r>
                                <w:rPr>
                                  <w:spacing w:val="-3"/>
                                  <w:sz w:val="24"/>
                                </w:rPr>
                                <w:t xml:space="preserve"> </w:t>
                              </w:r>
                              <w:r>
                                <w:rPr>
                                  <w:sz w:val="24"/>
                                </w:rPr>
                                <w:t>comodín,</w:t>
                              </w:r>
                              <w:r>
                                <w:rPr>
                                  <w:spacing w:val="-2"/>
                                  <w:sz w:val="24"/>
                                </w:rPr>
                                <w:t xml:space="preserve"> </w:t>
                              </w:r>
                              <w:r>
                                <w:rPr>
                                  <w:sz w:val="24"/>
                                </w:rPr>
                                <w:t>todos</w:t>
                              </w:r>
                              <w:r>
                                <w:rPr>
                                  <w:spacing w:val="-3"/>
                                  <w:sz w:val="24"/>
                                </w:rPr>
                                <w:t xml:space="preserve"> </w:t>
                              </w:r>
                              <w:r>
                                <w:rPr>
                                  <w:sz w:val="24"/>
                                </w:rPr>
                                <w:t>los</w:t>
                              </w:r>
                              <w:r>
                                <w:rPr>
                                  <w:spacing w:val="-3"/>
                                  <w:sz w:val="24"/>
                                </w:rPr>
                                <w:t xml:space="preserve"> </w:t>
                              </w:r>
                              <w:r>
                                <w:rPr>
                                  <w:sz w:val="24"/>
                                </w:rPr>
                                <w:t>archivos</w:t>
                              </w:r>
                              <w:r>
                                <w:rPr>
                                  <w:spacing w:val="-3"/>
                                  <w:sz w:val="24"/>
                                </w:rPr>
                                <w:t xml:space="preserve"> </w:t>
                              </w:r>
                              <w:r>
                                <w:rPr>
                                  <w:sz w:val="24"/>
                                </w:rPr>
                                <w:t>en</w:t>
                              </w:r>
                              <w:r>
                                <w:rPr>
                                  <w:spacing w:val="1"/>
                                  <w:sz w:val="24"/>
                                </w:rPr>
                                <w:t xml:space="preserve"> </w:t>
                              </w:r>
                              <w:r>
                                <w:rPr>
                                  <w:i/>
                                  <w:spacing w:val="-2"/>
                                  <w:sz w:val="24"/>
                                </w:rPr>
                                <w:t>directorio1</w:t>
                              </w:r>
                            </w:p>
                            <w:p>
                              <w:pPr>
                                <w:pStyle w:val="Normal"/>
                                <w:spacing w:before="0" w:after="0"/>
                                <w:ind w:hanging="0" w:left="0" w:right="0"/>
                                <w:jc w:val="left"/>
                                <w:rPr>
                                  <w:sz w:val="24"/>
                                </w:rPr>
                              </w:pPr>
                              <w:r>
                                <w:rPr>
                                  <w:sz w:val="24"/>
                                </w:rPr>
                                <w:t>se</w:t>
                              </w:r>
                              <w:r>
                                <w:rPr>
                                  <w:spacing w:val="-7"/>
                                  <w:sz w:val="24"/>
                                </w:rPr>
                                <w:t xml:space="preserve"> </w:t>
                              </w:r>
                              <w:r>
                                <w:rPr>
                                  <w:sz w:val="24"/>
                                </w:rPr>
                                <w:t>copian</w:t>
                              </w:r>
                              <w:r>
                                <w:rPr>
                                  <w:spacing w:val="-5"/>
                                  <w:sz w:val="24"/>
                                </w:rPr>
                                <w:t xml:space="preserve"> </w:t>
                              </w:r>
                              <w:r>
                                <w:rPr>
                                  <w:sz w:val="24"/>
                                </w:rPr>
                                <w:t>a</w:t>
                              </w:r>
                              <w:r>
                                <w:rPr>
                                  <w:spacing w:val="-6"/>
                                  <w:sz w:val="24"/>
                                </w:rPr>
                                <w:t xml:space="preserve"> </w:t>
                              </w:r>
                              <w:r>
                                <w:rPr>
                                  <w:i/>
                                  <w:sz w:val="24"/>
                                </w:rPr>
                                <w:t>directorio2</w:t>
                              </w:r>
                              <w:r>
                                <w:rPr>
                                  <w:sz w:val="24"/>
                                </w:rPr>
                                <w:t>.</w:t>
                              </w:r>
                              <w:r>
                                <w:rPr>
                                  <w:spacing w:val="-5"/>
                                  <w:sz w:val="24"/>
                                </w:rPr>
                                <w:t xml:space="preserve"> </w:t>
                              </w:r>
                              <w:r>
                                <w:rPr>
                                  <w:sz w:val="24"/>
                                </w:rPr>
                                <w:t>d</w:t>
                              </w:r>
                              <w:r>
                                <w:rPr>
                                  <w:i/>
                                  <w:sz w:val="24"/>
                                </w:rPr>
                                <w:t>irectorio2</w:t>
                              </w:r>
                              <w:r>
                                <w:rPr>
                                  <w:i/>
                                  <w:spacing w:val="-6"/>
                                  <w:sz w:val="24"/>
                                </w:rPr>
                                <w:t xml:space="preserve"> </w:t>
                              </w:r>
                              <w:r>
                                <w:rPr>
                                  <w:sz w:val="24"/>
                                </w:rPr>
                                <w:t>debe</w:t>
                              </w:r>
                              <w:r>
                                <w:rPr>
                                  <w:spacing w:val="-4"/>
                                  <w:sz w:val="24"/>
                                </w:rPr>
                                <w:t xml:space="preserve"> </w:t>
                              </w:r>
                              <w:r>
                                <w:rPr>
                                  <w:spacing w:val="-2"/>
                                  <w:sz w:val="24"/>
                                </w:rPr>
                                <w:t>existir.</w:t>
                              </w:r>
                            </w:p>
                          </w:txbxContent>
                        </wps:txbx>
                        <wps:bodyPr lIns="0" rIns="0" tIns="0" bIns="0" anchor="t">
                          <a:noAutofit/>
                        </wps:bodyPr>
                      </wps:wsp>
                    </wpg:wgp>
                  </a:graphicData>
                </a:graphic>
              </wp:inline>
            </w:drawing>
          </mc:Choice>
          <mc:Fallback>
            <w:pict>
              <v:group id="shape_0" alt="Group 89" style="position:absolute;margin-left:0pt;margin-top:-33.8pt;width:425.3pt;height:33.6pt" coordorigin="0,-676" coordsize="8506,672">
                <v:rect id="shape_0" ID="Textbox 91" path="m0,0l-2147483645,0l-2147483645,-2147483646l0,-2147483646xe" stroked="f" o:allowincell="f" style="position:absolute;left:62;top:-616;width:2322;height:543;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cp</w:t>
                        </w:r>
                        <w:r>
                          <w:rPr>
                            <w:rFonts w:ascii="Courier New" w:hAnsi="Courier New"/>
                            <w:spacing w:val="-38"/>
                            <w:sz w:val="24"/>
                          </w:rPr>
                          <w:t xml:space="preserve"> </w:t>
                        </w:r>
                        <w:r>
                          <w:rPr>
                            <w:rFonts w:ascii="Courier New" w:hAnsi="Courier New"/>
                            <w:sz w:val="24"/>
                          </w:rPr>
                          <w:t xml:space="preserve">directorio1/* </w:t>
                        </w:r>
                        <w:r>
                          <w:rPr>
                            <w:rFonts w:ascii="Courier New" w:hAnsi="Courier New"/>
                            <w:spacing w:val="-2"/>
                            <w:sz w:val="24"/>
                          </w:rPr>
                          <w:t>directorio2</w:t>
                        </w:r>
                      </w:p>
                    </w:txbxContent>
                  </v:textbox>
                  <w10:wrap type="square"/>
                </v:rect>
                <v:rect id="shape_0" ID="Textbox 92" path="m0,0l-2147483645,0l-2147483645,-2147483646l0,-2147483646xe" stroked="f" o:allowincell="f" style="position:absolute;left:3152;top:-606;width:5223;height:541;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i/>
                            <w:i/>
                            <w:sz w:val="24"/>
                          </w:rPr>
                        </w:pPr>
                        <w:r>
                          <w:rPr>
                            <w:sz w:val="24"/>
                          </w:rPr>
                          <w:t>Usando</w:t>
                        </w:r>
                        <w:r>
                          <w:rPr>
                            <w:spacing w:val="-3"/>
                            <w:sz w:val="24"/>
                          </w:rPr>
                          <w:t xml:space="preserve"> </w:t>
                        </w:r>
                        <w:r>
                          <w:rPr>
                            <w:sz w:val="24"/>
                          </w:rPr>
                          <w:t>un</w:t>
                        </w:r>
                        <w:r>
                          <w:rPr>
                            <w:spacing w:val="-3"/>
                            <w:sz w:val="24"/>
                          </w:rPr>
                          <w:t xml:space="preserve"> </w:t>
                        </w:r>
                        <w:r>
                          <w:rPr>
                            <w:sz w:val="24"/>
                          </w:rPr>
                          <w:t>comodín,</w:t>
                        </w:r>
                        <w:r>
                          <w:rPr>
                            <w:spacing w:val="-2"/>
                            <w:sz w:val="24"/>
                          </w:rPr>
                          <w:t xml:space="preserve"> </w:t>
                        </w:r>
                        <w:r>
                          <w:rPr>
                            <w:sz w:val="24"/>
                          </w:rPr>
                          <w:t>todos</w:t>
                        </w:r>
                        <w:r>
                          <w:rPr>
                            <w:spacing w:val="-3"/>
                            <w:sz w:val="24"/>
                          </w:rPr>
                          <w:t xml:space="preserve"> </w:t>
                        </w:r>
                        <w:r>
                          <w:rPr>
                            <w:sz w:val="24"/>
                          </w:rPr>
                          <w:t>los</w:t>
                        </w:r>
                        <w:r>
                          <w:rPr>
                            <w:spacing w:val="-3"/>
                            <w:sz w:val="24"/>
                          </w:rPr>
                          <w:t xml:space="preserve"> </w:t>
                        </w:r>
                        <w:r>
                          <w:rPr>
                            <w:sz w:val="24"/>
                          </w:rPr>
                          <w:t>archivos</w:t>
                        </w:r>
                        <w:r>
                          <w:rPr>
                            <w:spacing w:val="-3"/>
                            <w:sz w:val="24"/>
                          </w:rPr>
                          <w:t xml:space="preserve"> </w:t>
                        </w:r>
                        <w:r>
                          <w:rPr>
                            <w:sz w:val="24"/>
                          </w:rPr>
                          <w:t>en</w:t>
                        </w:r>
                        <w:r>
                          <w:rPr>
                            <w:spacing w:val="1"/>
                            <w:sz w:val="24"/>
                          </w:rPr>
                          <w:t xml:space="preserve"> </w:t>
                        </w:r>
                        <w:r>
                          <w:rPr>
                            <w:i/>
                            <w:spacing w:val="-2"/>
                            <w:sz w:val="24"/>
                          </w:rPr>
                          <w:t>directorio1</w:t>
                        </w:r>
                      </w:p>
                      <w:p>
                        <w:pPr>
                          <w:pStyle w:val="Normal"/>
                          <w:spacing w:before="0" w:after="0"/>
                          <w:ind w:hanging="0" w:left="0" w:right="0"/>
                          <w:jc w:val="left"/>
                          <w:rPr>
                            <w:sz w:val="24"/>
                          </w:rPr>
                        </w:pPr>
                        <w:r>
                          <w:rPr>
                            <w:sz w:val="24"/>
                          </w:rPr>
                          <w:t>se</w:t>
                        </w:r>
                        <w:r>
                          <w:rPr>
                            <w:spacing w:val="-7"/>
                            <w:sz w:val="24"/>
                          </w:rPr>
                          <w:t xml:space="preserve"> </w:t>
                        </w:r>
                        <w:r>
                          <w:rPr>
                            <w:sz w:val="24"/>
                          </w:rPr>
                          <w:t>copian</w:t>
                        </w:r>
                        <w:r>
                          <w:rPr>
                            <w:spacing w:val="-5"/>
                            <w:sz w:val="24"/>
                          </w:rPr>
                          <w:t xml:space="preserve"> </w:t>
                        </w:r>
                        <w:r>
                          <w:rPr>
                            <w:sz w:val="24"/>
                          </w:rPr>
                          <w:t>a</w:t>
                        </w:r>
                        <w:r>
                          <w:rPr>
                            <w:spacing w:val="-6"/>
                            <w:sz w:val="24"/>
                          </w:rPr>
                          <w:t xml:space="preserve"> </w:t>
                        </w:r>
                        <w:r>
                          <w:rPr>
                            <w:i/>
                            <w:sz w:val="24"/>
                          </w:rPr>
                          <w:t>directorio2</w:t>
                        </w:r>
                        <w:r>
                          <w:rPr>
                            <w:sz w:val="24"/>
                          </w:rPr>
                          <w:t>.</w:t>
                        </w:r>
                        <w:r>
                          <w:rPr>
                            <w:spacing w:val="-5"/>
                            <w:sz w:val="24"/>
                          </w:rPr>
                          <w:t xml:space="preserve"> </w:t>
                        </w:r>
                        <w:r>
                          <w:rPr>
                            <w:sz w:val="24"/>
                          </w:rPr>
                          <w:t>d</w:t>
                        </w:r>
                        <w:r>
                          <w:rPr>
                            <w:i/>
                            <w:sz w:val="24"/>
                          </w:rPr>
                          <w:t>irectorio2</w:t>
                        </w:r>
                        <w:r>
                          <w:rPr>
                            <w:i/>
                            <w:spacing w:val="-6"/>
                            <w:sz w:val="24"/>
                          </w:rPr>
                          <w:t xml:space="preserve"> </w:t>
                        </w:r>
                        <w:r>
                          <w:rPr>
                            <w:sz w:val="24"/>
                          </w:rPr>
                          <w:t>debe</w:t>
                        </w:r>
                        <w:r>
                          <w:rPr>
                            <w:spacing w:val="-4"/>
                            <w:sz w:val="24"/>
                          </w:rPr>
                          <w:t xml:space="preserve"> </w:t>
                        </w:r>
                        <w:r>
                          <w:rPr>
                            <w:spacing w:val="-2"/>
                            <w:sz w:val="24"/>
                          </w:rPr>
                          <w:t>existir.</w:t>
                        </w:r>
                      </w:p>
                    </w:txbxContent>
                  </v:textbox>
                  <w10:wrap type="square"/>
                </v:rect>
              </v:group>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32" w:after="0"/>
        <w:ind w:left="215" w:right="38"/>
        <w:rPr>
          <w:rFonts w:ascii="Courier New" w:hAnsi="Courier New"/>
        </w:rPr>
      </w:pPr>
      <w:r>
        <w:rPr>
          <w:rFonts w:ascii="Courier New" w:hAnsi="Courier New"/>
        </w:rPr>
        <w:t>cp</w:t>
      </w:r>
      <w:r>
        <w:rPr>
          <w:rFonts w:ascii="Courier New" w:hAnsi="Courier New"/>
          <w:spacing w:val="-19"/>
        </w:rPr>
        <w:t xml:space="preserve"> </w:t>
      </w:r>
      <w:r>
        <w:rPr>
          <w:rFonts w:ascii="Courier New" w:hAnsi="Courier New"/>
        </w:rPr>
        <w:t>-r</w:t>
      </w:r>
      <w:r>
        <w:rPr>
          <w:rFonts w:ascii="Courier New" w:hAnsi="Courier New"/>
          <w:spacing w:val="-19"/>
        </w:rPr>
        <w:t xml:space="preserve"> </w:t>
      </w:r>
      <w:r>
        <w:rPr>
          <w:rFonts w:ascii="Courier New" w:hAnsi="Courier New"/>
        </w:rPr>
        <w:t xml:space="preserve">directorio1 </w:t>
      </w:r>
      <w:r>
        <w:rPr>
          <w:rFonts w:ascii="Courier New" w:hAnsi="Courier New"/>
          <w:spacing w:val="-2"/>
        </w:rPr>
        <w:t>directorio2</w:t>
      </w:r>
    </w:p>
    <w:p>
      <w:pPr>
        <w:pStyle w:val="Normal"/>
        <w:spacing w:before="32" w:after="0"/>
        <w:ind w:hanging="0" w:left="216" w:right="1341"/>
        <w:jc w:val="left"/>
        <w:rPr>
          <w:sz w:val="24"/>
        </w:rPr>
      </w:pPr>
      <w:r>
        <w:br w:type="column"/>
      </w:r>
      <w:r>
        <w:rPr>
          <w:sz w:val="24"/>
        </w:rPr>
        <w:t xml:space="preserve">Copia del contenido del </w:t>
      </w:r>
      <w:r>
        <w:rPr>
          <w:i/>
          <w:sz w:val="24"/>
        </w:rPr>
        <w:t xml:space="preserve">directorio1 </w:t>
      </w:r>
      <w:r>
        <w:rPr>
          <w:sz w:val="24"/>
        </w:rPr>
        <w:t xml:space="preserve">al </w:t>
      </w:r>
      <w:r>
        <w:rPr>
          <w:i/>
          <w:sz w:val="24"/>
        </w:rPr>
        <w:t>directorio2</w:t>
      </w:r>
      <w:r>
        <w:rPr>
          <w:sz w:val="24"/>
        </w:rPr>
        <w:t>. Si el</w:t>
      </w:r>
      <w:r>
        <w:rPr>
          <w:spacing w:val="-6"/>
          <w:sz w:val="24"/>
        </w:rPr>
        <w:t xml:space="preserve"> </w:t>
      </w:r>
      <w:r>
        <w:rPr>
          <w:i/>
          <w:sz w:val="24"/>
        </w:rPr>
        <w:t>directorio2</w:t>
      </w:r>
      <w:r>
        <w:rPr>
          <w:i/>
          <w:spacing w:val="-7"/>
          <w:sz w:val="24"/>
        </w:rPr>
        <w:t xml:space="preserve"> </w:t>
      </w:r>
      <w:r>
        <w:rPr>
          <w:sz w:val="24"/>
        </w:rPr>
        <w:t>no</w:t>
      </w:r>
      <w:r>
        <w:rPr>
          <w:spacing w:val="-7"/>
          <w:sz w:val="24"/>
        </w:rPr>
        <w:t xml:space="preserve"> </w:t>
      </w:r>
      <w:r>
        <w:rPr>
          <w:sz w:val="24"/>
        </w:rPr>
        <w:t>existe,</w:t>
      </w:r>
      <w:r>
        <w:rPr>
          <w:spacing w:val="-7"/>
          <w:sz w:val="24"/>
        </w:rPr>
        <w:t xml:space="preserve"> </w:t>
      </w:r>
      <w:r>
        <w:rPr>
          <w:sz w:val="24"/>
        </w:rPr>
        <w:t>se</w:t>
      </w:r>
      <w:r>
        <w:rPr>
          <w:spacing w:val="-8"/>
          <w:sz w:val="24"/>
        </w:rPr>
        <w:t xml:space="preserve"> </w:t>
      </w:r>
      <w:r>
        <w:rPr>
          <w:sz w:val="24"/>
        </w:rPr>
        <w:t>crea</w:t>
      </w:r>
      <w:r>
        <w:rPr>
          <w:spacing w:val="-6"/>
          <w:sz w:val="24"/>
        </w:rPr>
        <w:t xml:space="preserve"> </w:t>
      </w:r>
      <w:r>
        <w:rPr>
          <w:sz w:val="24"/>
        </w:rPr>
        <w:t>y,</w:t>
      </w:r>
      <w:r>
        <w:rPr>
          <w:spacing w:val="-7"/>
          <w:sz w:val="24"/>
        </w:rPr>
        <w:t xml:space="preserve"> </w:t>
      </w:r>
      <w:r>
        <w:rPr>
          <w:sz w:val="24"/>
        </w:rPr>
        <w:t>después</w:t>
      </w:r>
      <w:r>
        <w:rPr>
          <w:spacing w:val="-7"/>
          <w:sz w:val="24"/>
        </w:rPr>
        <w:t xml:space="preserve"> </w:t>
      </w:r>
      <w:r>
        <w:rPr>
          <w:sz w:val="24"/>
        </w:rPr>
        <w:t>de</w:t>
      </w:r>
      <w:r>
        <w:rPr>
          <w:spacing w:val="-8"/>
          <w:sz w:val="24"/>
        </w:rPr>
        <w:t xml:space="preserve"> </w:t>
      </w:r>
      <w:r>
        <w:rPr>
          <w:sz w:val="24"/>
        </w:rPr>
        <w:t>la</w:t>
      </w:r>
      <w:r>
        <w:rPr>
          <w:spacing w:val="-6"/>
          <w:sz w:val="24"/>
        </w:rPr>
        <w:t xml:space="preserve"> </w:t>
      </w:r>
      <w:r>
        <w:rPr>
          <w:sz w:val="24"/>
        </w:rPr>
        <w:t xml:space="preserve">copia, contendrá los mismos elementos que el </w:t>
      </w:r>
      <w:r>
        <w:rPr>
          <w:i/>
          <w:sz w:val="24"/>
        </w:rPr>
        <w:t>directorio1</w:t>
      </w:r>
      <w:r>
        <w:rPr>
          <w:sz w:val="24"/>
        </w:rPr>
        <w:t>.</w:t>
      </w:r>
    </w:p>
    <w:p>
      <w:pPr>
        <w:pStyle w:val="Normal"/>
        <w:spacing w:before="0" w:after="0"/>
        <w:ind w:hanging="0" w:left="216" w:right="1341"/>
        <w:jc w:val="left"/>
        <w:rPr>
          <w:sz w:val="24"/>
        </w:rPr>
      </w:pPr>
      <w:r>
        <w:rPr>
          <w:sz w:val="24"/>
        </w:rPr>
        <w:t>Si</w:t>
      </w:r>
      <w:r>
        <w:rPr>
          <w:spacing w:val="-9"/>
          <w:sz w:val="24"/>
        </w:rPr>
        <w:t xml:space="preserve"> </w:t>
      </w:r>
      <w:r>
        <w:rPr>
          <w:sz w:val="24"/>
        </w:rPr>
        <w:t>el</w:t>
      </w:r>
      <w:r>
        <w:rPr>
          <w:spacing w:val="-7"/>
          <w:sz w:val="24"/>
        </w:rPr>
        <w:t xml:space="preserve"> </w:t>
      </w:r>
      <w:r>
        <w:rPr>
          <w:i/>
          <w:sz w:val="24"/>
        </w:rPr>
        <w:t>directorio2</w:t>
      </w:r>
      <w:r>
        <w:rPr>
          <w:i/>
          <w:spacing w:val="-8"/>
          <w:sz w:val="24"/>
        </w:rPr>
        <w:t xml:space="preserve"> </w:t>
      </w:r>
      <w:r>
        <w:rPr>
          <w:sz w:val="24"/>
        </w:rPr>
        <w:t>existe,</w:t>
      </w:r>
      <w:r>
        <w:rPr>
          <w:spacing w:val="-8"/>
          <w:sz w:val="24"/>
        </w:rPr>
        <w:t xml:space="preserve"> </w:t>
      </w:r>
      <w:r>
        <w:rPr>
          <w:sz w:val="24"/>
        </w:rPr>
        <w:t>entonces</w:t>
      </w:r>
      <w:r>
        <w:rPr>
          <w:spacing w:val="-8"/>
          <w:sz w:val="24"/>
        </w:rPr>
        <w:t xml:space="preserve"> </w:t>
      </w:r>
      <w:r>
        <w:rPr>
          <w:sz w:val="24"/>
        </w:rPr>
        <w:t>el</w:t>
      </w:r>
      <w:r>
        <w:rPr>
          <w:spacing w:val="-8"/>
          <w:sz w:val="24"/>
        </w:rPr>
        <w:t xml:space="preserve"> </w:t>
      </w:r>
      <w:r>
        <w:rPr>
          <w:i/>
          <w:sz w:val="24"/>
        </w:rPr>
        <w:t>directorio1</w:t>
      </w:r>
      <w:r>
        <w:rPr>
          <w:i/>
          <w:spacing w:val="-6"/>
          <w:sz w:val="24"/>
        </w:rPr>
        <w:t xml:space="preserve"> </w:t>
      </w:r>
      <w:r>
        <w:rPr>
          <w:sz w:val="24"/>
        </w:rPr>
        <w:t>(y</w:t>
      </w:r>
      <w:r>
        <w:rPr>
          <w:spacing w:val="-8"/>
          <w:sz w:val="24"/>
        </w:rPr>
        <w:t xml:space="preserve"> </w:t>
      </w:r>
      <w:r>
        <w:rPr>
          <w:sz w:val="24"/>
        </w:rPr>
        <w:t xml:space="preserve">su contenido) se copiará dentro de </w:t>
      </w:r>
      <w:r>
        <w:rPr>
          <w:i/>
          <w:sz w:val="24"/>
        </w:rPr>
        <w:t>directorio2</w:t>
      </w:r>
      <w:r>
        <w:rPr>
          <w:sz w:val="24"/>
        </w:rPr>
        <w:t>.</w:t>
      </w:r>
    </w:p>
    <w:p>
      <w:pPr>
        <w:sectPr>
          <w:type w:val="continuous"/>
          <w:pgSz w:w="11906" w:h="16838"/>
          <w:pgMar w:left="980" w:right="1000" w:gutter="0" w:header="0" w:top="1140" w:footer="0" w:bottom="280"/>
          <w:cols w:num="2" w:equalWidth="false" w:sep="false">
            <w:col w:w="2706" w:space="384"/>
            <w:col w:w="6835"/>
          </w:cols>
          <w:formProt w:val="false"/>
          <w:textDirection w:val="lrTb"/>
          <w:docGrid w:type="default" w:linePitch="100" w:charSpace="4096"/>
        </w:sectPr>
      </w:pPr>
    </w:p>
    <w:p>
      <w:pPr>
        <w:pStyle w:val="BodyText"/>
        <w:spacing w:before="6" w:after="0"/>
        <w:ind w:left="0" w:right="0"/>
        <w:rPr>
          <w:sz w:val="18"/>
        </w:rPr>
      </w:pPr>
      <w:r>
        <w:rPr>
          <w:sz w:val="18"/>
        </w:rPr>
      </w:r>
    </w:p>
    <w:p>
      <w:pPr>
        <w:pStyle w:val="Heading1"/>
        <w:spacing w:before="88" w:after="0"/>
        <w:rPr/>
      </w:pPr>
      <w:r>
        <w:rPr/>
        <w:t>mv</w:t>
      </w:r>
      <w:r>
        <w:rPr>
          <w:spacing w:val="-3"/>
        </w:rPr>
        <w:t xml:space="preserve"> </w:t>
      </w:r>
      <w:r>
        <w:rPr/>
        <w:t>–</w:t>
      </w:r>
      <w:r>
        <w:rPr>
          <w:spacing w:val="-3"/>
        </w:rPr>
        <w:t xml:space="preserve"> </w:t>
      </w:r>
      <w:r>
        <w:rPr/>
        <w:t>Mover</w:t>
      </w:r>
      <w:r>
        <w:rPr>
          <w:spacing w:val="-8"/>
        </w:rPr>
        <w:t xml:space="preserve"> </w:t>
      </w:r>
      <w:r>
        <w:rPr/>
        <w:t>y</w:t>
      </w:r>
      <w:r>
        <w:rPr>
          <w:spacing w:val="-3"/>
        </w:rPr>
        <w:t xml:space="preserve"> </w:t>
      </w:r>
      <w:r>
        <w:rPr/>
        <w:t>renombrar</w:t>
      </w:r>
      <w:r>
        <w:rPr>
          <w:spacing w:val="-7"/>
        </w:rPr>
        <w:t xml:space="preserve"> </w:t>
      </w:r>
      <w:r>
        <w:rPr>
          <w:spacing w:val="-2"/>
        </w:rPr>
        <w:t>archivos</w:t>
      </w:r>
    </w:p>
    <w:p>
      <w:pPr>
        <w:pStyle w:val="BodyText"/>
        <w:spacing w:before="119" w:after="0"/>
        <w:ind w:left="155" w:right="135"/>
        <w:rPr/>
      </w:pPr>
      <w:r>
        <w:rPr/>
        <w:t xml:space="preserve">El comando </w:t>
      </w:r>
      <w:r>
        <w:rPr>
          <w:rFonts w:ascii="Courier New" w:hAnsi="Courier New"/>
        </w:rPr>
        <w:t xml:space="preserve">mv </w:t>
      </w:r>
      <w:r>
        <w:rPr/>
        <w:t>tanto mueve como renombra archivos, dependiendo de como se use. En ambos casos,</w:t>
      </w:r>
      <w:r>
        <w:rPr>
          <w:spacing w:val="-3"/>
        </w:rPr>
        <w:t xml:space="preserve"> </w:t>
      </w:r>
      <w:r>
        <w:rPr/>
        <w:t>el</w:t>
      </w:r>
      <w:r>
        <w:rPr>
          <w:spacing w:val="-2"/>
        </w:rPr>
        <w:t xml:space="preserve"> </w:t>
      </w:r>
      <w:r>
        <w:rPr/>
        <w:t>nombre</w:t>
      </w:r>
      <w:r>
        <w:rPr>
          <w:spacing w:val="-4"/>
        </w:rPr>
        <w:t xml:space="preserve"> </w:t>
      </w:r>
      <w:r>
        <w:rPr/>
        <w:t>de</w:t>
      </w:r>
      <w:r>
        <w:rPr>
          <w:spacing w:val="-2"/>
        </w:rPr>
        <w:t xml:space="preserve"> </w:t>
      </w:r>
      <w:r>
        <w:rPr/>
        <w:t>archivo</w:t>
      </w:r>
      <w:r>
        <w:rPr>
          <w:spacing w:val="-3"/>
        </w:rPr>
        <w:t xml:space="preserve"> </w:t>
      </w:r>
      <w:r>
        <w:rPr/>
        <w:t>original</w:t>
      </w:r>
      <w:r>
        <w:rPr>
          <w:spacing w:val="-2"/>
        </w:rPr>
        <w:t xml:space="preserve"> </w:t>
      </w:r>
      <w:r>
        <w:rPr/>
        <w:t>no</w:t>
      </w:r>
      <w:r>
        <w:rPr>
          <w:spacing w:val="-3"/>
        </w:rPr>
        <w:t xml:space="preserve"> </w:t>
      </w:r>
      <w:r>
        <w:rPr/>
        <w:t>existirá</w:t>
      </w:r>
      <w:r>
        <w:rPr>
          <w:spacing w:val="-2"/>
        </w:rPr>
        <w:t xml:space="preserve"> </w:t>
      </w:r>
      <w:r>
        <w:rPr/>
        <w:t>tras</w:t>
      </w:r>
      <w:r>
        <w:rPr>
          <w:spacing w:val="-3"/>
        </w:rPr>
        <w:t xml:space="preserve"> </w:t>
      </w:r>
      <w:r>
        <w:rPr/>
        <w:t>la</w:t>
      </w:r>
      <w:r>
        <w:rPr>
          <w:spacing w:val="-2"/>
        </w:rPr>
        <w:t xml:space="preserve"> </w:t>
      </w:r>
      <w:r>
        <w:rPr/>
        <w:t xml:space="preserve">operación. </w:t>
      </w:r>
      <w:r>
        <w:rPr>
          <w:rFonts w:ascii="Courier New" w:hAnsi="Courier New"/>
        </w:rPr>
        <w:t>mv</w:t>
      </w:r>
      <w:r>
        <w:rPr>
          <w:rFonts w:ascii="Courier New" w:hAnsi="Courier New"/>
          <w:spacing w:val="-8"/>
        </w:rPr>
        <w:t xml:space="preserve"> </w:t>
      </w:r>
      <w:r>
        <w:rPr/>
        <w:t>se</w:t>
      </w:r>
      <w:r>
        <w:rPr>
          <w:spacing w:val="-4"/>
        </w:rPr>
        <w:t xml:space="preserve"> </w:t>
      </w:r>
      <w:r>
        <w:rPr/>
        <w:t>usa</w:t>
      </w:r>
      <w:r>
        <w:rPr>
          <w:spacing w:val="-2"/>
        </w:rPr>
        <w:t xml:space="preserve"> </w:t>
      </w:r>
      <w:r>
        <w:rPr/>
        <w:t>de</w:t>
      </w:r>
      <w:r>
        <w:rPr>
          <w:spacing w:val="-4"/>
        </w:rPr>
        <w:t xml:space="preserve"> </w:t>
      </w:r>
      <w:r>
        <w:rPr/>
        <w:t>forma</w:t>
      </w:r>
      <w:r>
        <w:rPr>
          <w:spacing w:val="-4"/>
        </w:rPr>
        <w:t xml:space="preserve"> </w:t>
      </w:r>
      <w:r>
        <w:rPr/>
        <w:t>muy</w:t>
      </w:r>
      <w:r>
        <w:rPr>
          <w:spacing w:val="-2"/>
        </w:rPr>
        <w:t xml:space="preserve"> </w:t>
      </w:r>
      <w:r>
        <w:rPr/>
        <w:t xml:space="preserve">parecida a </w:t>
      </w:r>
      <w:r>
        <w:rPr>
          <w:rFonts w:ascii="Courier New" w:hAnsi="Courier New"/>
        </w:rPr>
        <w:t>cp</w:t>
      </w:r>
      <w:r>
        <w:rPr/>
        <w:t>:</w:t>
      </w:r>
    </w:p>
    <w:p>
      <w:pPr>
        <w:pStyle w:val="BodyText"/>
        <w:spacing w:before="120" w:after="0"/>
        <w:ind w:left="724" w:right="0"/>
        <w:rPr>
          <w:rFonts w:ascii="Courier New" w:hAnsi="Courier New"/>
        </w:rPr>
      </w:pPr>
      <w:r>
        <w:rPr>
          <w:rFonts w:ascii="Courier New" w:hAnsi="Courier New"/>
        </w:rPr>
        <w:t>mv</w:t>
      </w:r>
      <w:r>
        <w:rPr>
          <w:rFonts w:ascii="Courier New" w:hAnsi="Courier New"/>
          <w:spacing w:val="-4"/>
        </w:rPr>
        <w:t xml:space="preserve"> </w:t>
      </w:r>
      <w:r>
        <w:rPr>
          <w:rFonts w:ascii="Courier New" w:hAnsi="Courier New"/>
        </w:rPr>
        <w:t>item1</w:t>
      </w:r>
      <w:r>
        <w:rPr>
          <w:rFonts w:ascii="Courier New" w:hAnsi="Courier New"/>
          <w:spacing w:val="-3"/>
        </w:rPr>
        <w:t xml:space="preserve"> </w:t>
      </w:r>
      <w:r>
        <w:rPr>
          <w:rFonts w:ascii="Courier New" w:hAnsi="Courier New"/>
          <w:spacing w:val="-2"/>
        </w:rPr>
        <w:t>item2</w:t>
      </w:r>
    </w:p>
    <w:p>
      <w:pPr>
        <w:pStyle w:val="BodyText"/>
        <w:spacing w:before="1" w:after="0"/>
        <w:ind w:left="0" w:right="0"/>
        <w:rPr>
          <w:rFonts w:ascii="Courier New" w:hAnsi="Courier New"/>
          <w:sz w:val="25"/>
        </w:rPr>
      </w:pPr>
      <w:r>
        <w:rPr>
          <w:rFonts w:ascii="Courier New" w:hAnsi="Courier New"/>
          <w:sz w:val="25"/>
        </w:rPr>
      </w:r>
    </w:p>
    <w:p>
      <w:pPr>
        <w:pStyle w:val="BodyText"/>
        <w:rPr/>
      </w:pPr>
      <w:r>
        <w:rPr/>
        <w:t>para</w:t>
      </w:r>
      <w:r>
        <w:rPr>
          <w:spacing w:val="-2"/>
        </w:rPr>
        <w:t xml:space="preserve"> </w:t>
      </w:r>
      <w:r>
        <w:rPr/>
        <w:t>mover</w:t>
      </w:r>
      <w:r>
        <w:rPr>
          <w:spacing w:val="-3"/>
        </w:rPr>
        <w:t xml:space="preserve"> </w:t>
      </w:r>
      <w:r>
        <w:rPr/>
        <w:t>o</w:t>
      </w:r>
      <w:r>
        <w:rPr>
          <w:spacing w:val="-3"/>
        </w:rPr>
        <w:t xml:space="preserve"> </w:t>
      </w:r>
      <w:r>
        <w:rPr/>
        <w:t>renombrar</w:t>
      </w:r>
      <w:r>
        <w:rPr>
          <w:spacing w:val="-3"/>
        </w:rPr>
        <w:t xml:space="preserve"> </w:t>
      </w:r>
      <w:r>
        <w:rPr/>
        <w:t>el</w:t>
      </w:r>
      <w:r>
        <w:rPr>
          <w:spacing w:val="-2"/>
        </w:rPr>
        <w:t xml:space="preserve"> </w:t>
      </w:r>
      <w:r>
        <w:rPr/>
        <w:t>archivo</w:t>
      </w:r>
      <w:r>
        <w:rPr>
          <w:spacing w:val="-2"/>
        </w:rPr>
        <w:t xml:space="preserve"> </w:t>
      </w:r>
      <w:r>
        <w:rPr/>
        <w:t>o</w:t>
      </w:r>
      <w:r>
        <w:rPr>
          <w:spacing w:val="-3"/>
        </w:rPr>
        <w:t xml:space="preserve"> </w:t>
      </w:r>
      <w:r>
        <w:rPr/>
        <w:t>directorio</w:t>
      </w:r>
      <w:r>
        <w:rPr>
          <w:spacing w:val="-3"/>
        </w:rPr>
        <w:t xml:space="preserve"> </w:t>
      </w:r>
      <w:r>
        <w:rPr/>
        <w:t>“item1”</w:t>
      </w:r>
      <w:r>
        <w:rPr>
          <w:spacing w:val="-2"/>
        </w:rPr>
        <w:t xml:space="preserve"> </w:t>
      </w:r>
      <w:r>
        <w:rPr/>
        <w:t>a</w:t>
      </w:r>
      <w:r>
        <w:rPr>
          <w:spacing w:val="-4"/>
        </w:rPr>
        <w:t xml:space="preserve"> </w:t>
      </w:r>
      <w:r>
        <w:rPr/>
        <w:t>“item2”</w:t>
      </w:r>
      <w:r>
        <w:rPr>
          <w:spacing w:val="-1"/>
        </w:rPr>
        <w:t xml:space="preserve"> </w:t>
      </w:r>
      <w:r>
        <w:rPr>
          <w:spacing w:val="-5"/>
        </w:rPr>
        <w:t>o:</w:t>
      </w:r>
    </w:p>
    <w:p>
      <w:pPr>
        <w:pStyle w:val="BodyText"/>
        <w:spacing w:before="144" w:after="0"/>
        <w:ind w:left="724" w:right="0"/>
        <w:rPr>
          <w:rFonts w:ascii="Courier New" w:hAnsi="Courier New"/>
        </w:rPr>
      </w:pPr>
      <w:r>
        <w:rPr>
          <w:rFonts w:ascii="Courier New" w:hAnsi="Courier New"/>
        </w:rPr>
        <w:t>mv</w:t>
      </w:r>
      <w:r>
        <w:rPr>
          <w:rFonts w:ascii="Courier New" w:hAnsi="Courier New"/>
          <w:spacing w:val="-5"/>
        </w:rPr>
        <w:t xml:space="preserve"> </w:t>
      </w:r>
      <w:r>
        <w:rPr>
          <w:rFonts w:ascii="Courier New" w:hAnsi="Courier New"/>
        </w:rPr>
        <w:t>item...</w:t>
      </w:r>
      <w:r>
        <w:rPr>
          <w:rFonts w:ascii="Courier New" w:hAnsi="Courier New"/>
          <w:spacing w:val="-4"/>
        </w:rPr>
        <w:t xml:space="preserve"> </w:t>
      </w:r>
      <w:r>
        <w:rPr>
          <w:rFonts w:ascii="Courier New" w:hAnsi="Courier New"/>
          <w:spacing w:val="-2"/>
        </w:rPr>
        <w:t>directorio</w:t>
      </w:r>
    </w:p>
    <w:p>
      <w:pPr>
        <w:pStyle w:val="BodyText"/>
        <w:spacing w:before="10" w:after="0"/>
        <w:ind w:left="0" w:right="0"/>
        <w:rPr>
          <w:rFonts w:ascii="Courier New" w:hAnsi="Courier New"/>
        </w:rPr>
      </w:pPr>
      <w:r>
        <w:rPr>
          <w:rFonts w:ascii="Courier New" w:hAnsi="Courier New"/>
        </w:rPr>
      </w:r>
    </w:p>
    <w:p>
      <w:pPr>
        <w:pStyle w:val="BodyText"/>
        <w:rPr/>
      </w:pPr>
      <w:r>
        <w:rPr/>
        <w:t>para</w:t>
      </w:r>
      <w:r>
        <w:rPr>
          <w:spacing w:val="-4"/>
        </w:rPr>
        <w:t xml:space="preserve"> </w:t>
      </w:r>
      <w:r>
        <w:rPr/>
        <w:t>mover</w:t>
      </w:r>
      <w:r>
        <w:rPr>
          <w:spacing w:val="-2"/>
        </w:rPr>
        <w:t xml:space="preserve"> </w:t>
      </w:r>
      <w:r>
        <w:rPr/>
        <w:t>uno</w:t>
      </w:r>
      <w:r>
        <w:rPr>
          <w:spacing w:val="-2"/>
        </w:rPr>
        <w:t xml:space="preserve"> </w:t>
      </w:r>
      <w:r>
        <w:rPr/>
        <w:t>o</w:t>
      </w:r>
      <w:r>
        <w:rPr>
          <w:spacing w:val="-3"/>
        </w:rPr>
        <w:t xml:space="preserve"> </w:t>
      </w:r>
      <w:r>
        <w:rPr/>
        <w:t>más elementos</w:t>
      </w:r>
      <w:r>
        <w:rPr>
          <w:spacing w:val="-2"/>
        </w:rPr>
        <w:t xml:space="preserve"> </w:t>
      </w:r>
      <w:r>
        <w:rPr/>
        <w:t>de</w:t>
      </w:r>
      <w:r>
        <w:rPr>
          <w:spacing w:val="-4"/>
        </w:rPr>
        <w:t xml:space="preserve"> </w:t>
      </w:r>
      <w:r>
        <w:rPr/>
        <w:t>un</w:t>
      </w:r>
      <w:r>
        <w:rPr>
          <w:spacing w:val="-2"/>
        </w:rPr>
        <w:t xml:space="preserve"> </w:t>
      </w:r>
      <w:r>
        <w:rPr/>
        <w:t>directorio</w:t>
      </w:r>
      <w:r>
        <w:rPr>
          <w:spacing w:val="-1"/>
        </w:rPr>
        <w:t xml:space="preserve"> </w:t>
      </w:r>
      <w:r>
        <w:rPr/>
        <w:t>a</w:t>
      </w:r>
      <w:r>
        <w:rPr>
          <w:spacing w:val="-3"/>
        </w:rPr>
        <w:t xml:space="preserve"> </w:t>
      </w:r>
      <w:r>
        <w:rPr>
          <w:spacing w:val="-2"/>
        </w:rPr>
        <w:t>otro.</w:t>
      </w:r>
    </w:p>
    <w:p>
      <w:pPr>
        <w:pStyle w:val="BodyText"/>
        <w:spacing w:before="4" w:after="0"/>
        <w:ind w:left="0" w:right="0"/>
        <w:rPr>
          <w:sz w:val="31"/>
        </w:rPr>
      </w:pPr>
      <w:r>
        <w:rPr>
          <w:sz w:val="31"/>
        </w:rPr>
      </w:r>
    </w:p>
    <w:p>
      <w:pPr>
        <w:pStyle w:val="Heading1"/>
        <w:rPr/>
      </w:pPr>
      <w:r>
        <w:rPr/>
        <w:t>Opciones</w:t>
      </w:r>
      <w:r>
        <w:rPr>
          <w:spacing w:val="-3"/>
        </w:rPr>
        <w:t xml:space="preserve"> </w:t>
      </w:r>
      <w:r>
        <w:rPr/>
        <w:t>útiles</w:t>
      </w:r>
      <w:r>
        <w:rPr>
          <w:spacing w:val="-3"/>
        </w:rPr>
        <w:t xml:space="preserve"> </w:t>
      </w:r>
      <w:r>
        <w:rPr/>
        <w:t>y</w:t>
      </w:r>
      <w:r>
        <w:rPr>
          <w:spacing w:val="-2"/>
        </w:rPr>
        <w:t xml:space="preserve"> ejemplos</w:t>
      </w:r>
    </w:p>
    <w:p>
      <w:pPr>
        <w:pStyle w:val="BodyText"/>
        <w:spacing w:before="120" w:after="0"/>
        <w:rPr/>
      </w:pPr>
      <w:r>
        <w:rPr>
          <w:rFonts w:ascii="Courier New" w:hAnsi="Courier New"/>
        </w:rPr>
        <w:t>mv</w:t>
      </w:r>
      <w:r>
        <w:rPr>
          <w:rFonts w:ascii="Courier New" w:hAnsi="Courier New"/>
          <w:spacing w:val="-7"/>
        </w:rPr>
        <w:t xml:space="preserve"> </w:t>
      </w:r>
      <w:r>
        <w:rPr/>
        <w:t>comparte</w:t>
      </w:r>
      <w:r>
        <w:rPr>
          <w:spacing w:val="-1"/>
        </w:rPr>
        <w:t xml:space="preserve"> </w:t>
      </w:r>
      <w:r>
        <w:rPr/>
        <w:t>muchas</w:t>
      </w:r>
      <w:r>
        <w:rPr>
          <w:spacing w:val="-3"/>
        </w:rPr>
        <w:t xml:space="preserve"> </w:t>
      </w:r>
      <w:r>
        <w:rPr/>
        <w:t>de</w:t>
      </w:r>
      <w:r>
        <w:rPr>
          <w:spacing w:val="-3"/>
        </w:rPr>
        <w:t xml:space="preserve"> </w:t>
      </w:r>
      <w:r>
        <w:rPr/>
        <w:t>las</w:t>
      </w:r>
      <w:r>
        <w:rPr>
          <w:spacing w:val="-2"/>
        </w:rPr>
        <w:t xml:space="preserve"> </w:t>
      </w:r>
      <w:r>
        <w:rPr/>
        <w:t>mismas</w:t>
      </w:r>
      <w:r>
        <w:rPr>
          <w:spacing w:val="-3"/>
        </w:rPr>
        <w:t xml:space="preserve"> </w:t>
      </w:r>
      <w:r>
        <w:rPr/>
        <w:t>opciones</w:t>
      </w:r>
      <w:r>
        <w:rPr>
          <w:spacing w:val="-2"/>
        </w:rPr>
        <w:t xml:space="preserve"> </w:t>
      </w:r>
      <w:r>
        <w:rPr/>
        <w:t xml:space="preserve">que </w:t>
      </w:r>
      <w:r>
        <w:rPr>
          <w:rFonts w:ascii="Courier New" w:hAnsi="Courier New"/>
          <w:spacing w:val="-5"/>
        </w:rPr>
        <w:t>cp</w:t>
      </w:r>
      <w:r>
        <w:rPr>
          <w:spacing w:val="-5"/>
        </w:rPr>
        <w:t>:</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4-6:</w:t>
      </w:r>
      <w:r>
        <w:rPr>
          <w:i/>
          <w:spacing w:val="-8"/>
          <w:sz w:val="24"/>
        </w:rPr>
        <w:t xml:space="preserve"> </w:t>
      </w:r>
      <w:r>
        <w:rPr>
          <w:i/>
          <w:sz w:val="24"/>
        </w:rPr>
        <w:t>Opciones</w:t>
      </w:r>
      <w:r>
        <w:rPr>
          <w:i/>
          <w:spacing w:val="-7"/>
          <w:sz w:val="24"/>
        </w:rPr>
        <w:t xml:space="preserve"> </w:t>
      </w:r>
      <w:r>
        <w:rPr>
          <w:i/>
          <w:sz w:val="24"/>
        </w:rPr>
        <w:t>de</w:t>
      </w:r>
      <w:r>
        <w:rPr>
          <w:i/>
          <w:spacing w:val="-8"/>
          <w:sz w:val="24"/>
        </w:rPr>
        <w:t xml:space="preserve"> </w:t>
      </w:r>
      <w:r>
        <w:rPr>
          <w:i/>
          <w:spacing w:val="-5"/>
          <w:sz w:val="24"/>
        </w:rPr>
        <w:t>mv</w:t>
      </w:r>
    </w:p>
    <w:p>
      <w:pPr>
        <w:pStyle w:val="BodyText"/>
        <w:ind w:left="154" w:right="0"/>
        <w:rPr>
          <w:sz w:val="20"/>
        </w:rPr>
      </w:pPr>
      <w:r>
        <w:rPr/>
        <mc:AlternateContent>
          <mc:Choice Requires="wps">
            <w:drawing>
              <wp:inline distT="0" distB="0" distL="0" distR="0">
                <wp:extent cx="5401310" cy="251460"/>
                <wp:effectExtent l="0" t="0" r="0" b="0"/>
                <wp:docPr id="93" name="Textbox 93"/>
                <a:graphic xmlns:a="http://schemas.openxmlformats.org/drawingml/2006/main">
                  <a:graphicData uri="http://schemas.microsoft.com/office/word/2010/wordprocessingShape">
                    <wps:wsp>
                      <wps:cNvSpPr/>
                      <wps:spPr>
                        <a:xfrm>
                          <a:off x="0" y="0"/>
                          <a:ext cx="540144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987" w:leader="none"/>
                              </w:tabs>
                              <w:spacing w:before="60" w:after="0"/>
                              <w:ind w:hanging="0" w:left="61" w:right="0"/>
                              <w:jc w:val="left"/>
                              <w:rPr>
                                <w:b/>
                                <w:color w:val="000000"/>
                                <w:sz w:val="24"/>
                              </w:rPr>
                            </w:pPr>
                            <w:r>
                              <w:rPr>
                                <w:b/>
                                <w:color w:val="FFFFFF"/>
                                <w:spacing w:val="-2"/>
                                <w:sz w:val="24"/>
                              </w:rPr>
                              <w:t>Opción</w:t>
                            </w:r>
                            <w:r>
                              <w:rPr>
                                <w:b/>
                                <w:color w:val="FFFFFF"/>
                                <w:sz w:val="24"/>
                              </w:rPr>
                              <w:tab/>
                            </w:r>
                            <w:r>
                              <w:rPr>
                                <w:b/>
                                <w:color w:val="FFFFFF"/>
                                <w:spacing w:val="-2"/>
                                <w:sz w:val="24"/>
                              </w:rPr>
                              <w:t>Significado</w:t>
                            </w:r>
                          </w:p>
                        </w:txbxContent>
                      </wps:txbx>
                      <wps:bodyPr lIns="0" rIns="0" tIns="0" bIns="0" anchor="t">
                        <a:noAutofit/>
                      </wps:bodyPr>
                    </wps:wsp>
                  </a:graphicData>
                </a:graphic>
              </wp:inline>
            </w:drawing>
          </mc:Choice>
          <mc:Fallback>
            <w:pict>
              <v:rect id="shape_0" ID="Textbox 93" path="m0,0l-2147483645,0l-2147483645,-2147483646l0,-2147483646xe" fillcolor="black" stroked="f" o:allowincell="f" style="position:absolute;margin-left:0pt;margin-top:-19.85pt;width:425.25pt;height:19.75pt;mso-wrap-style:square;v-text-anchor:top;mso-position-vertical:top">
                <v:fill o:detectmouseclick="t" type="solid" color2="white"/>
                <v:stroke color="#3465a4" joinstyle="round" endcap="flat"/>
                <v:textbox>
                  <w:txbxContent>
                    <w:p>
                      <w:pPr>
                        <w:pStyle w:val="Contenidodelmarco"/>
                        <w:tabs>
                          <w:tab w:val="clear" w:pos="720"/>
                          <w:tab w:val="left" w:pos="2987" w:leader="none"/>
                        </w:tabs>
                        <w:spacing w:before="60" w:after="0"/>
                        <w:ind w:hanging="0" w:left="61" w:right="0"/>
                        <w:jc w:val="left"/>
                        <w:rPr>
                          <w:b/>
                          <w:color w:val="000000"/>
                          <w:sz w:val="24"/>
                        </w:rPr>
                      </w:pPr>
                      <w:r>
                        <w:rPr>
                          <w:b/>
                          <w:color w:val="FFFFFF"/>
                          <w:spacing w:val="-2"/>
                          <w:sz w:val="24"/>
                        </w:rPr>
                        <w:t>Opción</w:t>
                      </w:r>
                      <w:r>
                        <w:rPr>
                          <w:b/>
                          <w:color w:val="FFFFFF"/>
                          <w:sz w:val="24"/>
                        </w:rPr>
                        <w:tab/>
                      </w:r>
                      <w:r>
                        <w:rPr>
                          <w:b/>
                          <w:color w:val="FFFFFF"/>
                          <w:spacing w:val="-2"/>
                          <w:sz w:val="24"/>
                        </w:rPr>
                        <w:t>Significado</w:t>
                      </w:r>
                    </w:p>
                  </w:txbxContent>
                </v:textbox>
                <w10:wrap type="square"/>
              </v:rect>
            </w:pict>
          </mc:Fallback>
        </mc:AlternateContent>
      </w:r>
    </w:p>
    <w:p>
      <w:pPr>
        <w:pStyle w:val="BodyText"/>
        <w:tabs>
          <w:tab w:val="clear" w:pos="720"/>
          <w:tab w:val="left" w:pos="3141" w:leader="none"/>
        </w:tabs>
        <w:spacing w:before="36" w:after="0"/>
        <w:ind w:left="215" w:right="0"/>
        <w:rPr/>
      </w:pPr>
      <w:r>
        <w:rPr>
          <w:rFonts w:ascii="Courier New" w:hAnsi="Courier New"/>
          <w:position w:val="2"/>
        </w:rPr>
        <w:t>-i,</w:t>
      </w:r>
      <w:r>
        <w:rPr>
          <w:rFonts w:ascii="Courier New" w:hAnsi="Courier New"/>
          <w:spacing w:val="-5"/>
          <w:position w:val="2"/>
        </w:rPr>
        <w:t xml:space="preserve"> </w:t>
      </w:r>
      <w:r>
        <w:rPr>
          <w:rFonts w:ascii="Courier New" w:hAnsi="Courier New"/>
          <w:position w:val="2"/>
        </w:rPr>
        <w:t>--</w:t>
      </w:r>
      <w:r>
        <w:rPr>
          <w:rFonts w:ascii="Courier New" w:hAnsi="Courier New"/>
          <w:spacing w:val="-2"/>
          <w:position w:val="2"/>
        </w:rPr>
        <w:t>interactive</w:t>
      </w:r>
      <w:r>
        <w:rPr>
          <w:rFonts w:ascii="Courier New" w:hAnsi="Courier New"/>
          <w:position w:val="2"/>
        </w:rPr>
        <w:tab/>
      </w:r>
      <w:r>
        <w:rPr/>
        <w:t>Antes</w:t>
      </w:r>
      <w:r>
        <w:rPr>
          <w:spacing w:val="-4"/>
        </w:rPr>
        <w:t xml:space="preserve"> </w:t>
      </w:r>
      <w:r>
        <w:rPr/>
        <w:t>de</w:t>
      </w:r>
      <w:r>
        <w:rPr>
          <w:spacing w:val="-5"/>
        </w:rPr>
        <w:t xml:space="preserve"> </w:t>
      </w:r>
      <w:r>
        <w:rPr/>
        <w:t>sobrescribir</w:t>
      </w:r>
      <w:r>
        <w:rPr>
          <w:spacing w:val="-3"/>
        </w:rPr>
        <w:t xml:space="preserve"> </w:t>
      </w:r>
      <w:r>
        <w:rPr/>
        <w:t>un</w:t>
      </w:r>
      <w:r>
        <w:rPr>
          <w:spacing w:val="-4"/>
        </w:rPr>
        <w:t xml:space="preserve"> </w:t>
      </w:r>
      <w:r>
        <w:rPr/>
        <w:t>archivo</w:t>
      </w:r>
      <w:r>
        <w:rPr>
          <w:spacing w:val="-4"/>
        </w:rPr>
        <w:t xml:space="preserve"> </w:t>
      </w:r>
      <w:r>
        <w:rPr/>
        <w:t>existente,</w:t>
      </w:r>
      <w:r>
        <w:rPr>
          <w:spacing w:val="-2"/>
        </w:rPr>
        <w:t xml:space="preserve"> </w:t>
      </w:r>
      <w:r>
        <w:rPr>
          <w:spacing w:val="-4"/>
        </w:rPr>
        <w:t>pide</w:t>
      </w:r>
    </w:p>
    <w:p>
      <w:pPr>
        <w:pStyle w:val="Normal"/>
        <w:spacing w:before="0" w:after="0"/>
        <w:ind w:hanging="0" w:left="3142" w:right="1419"/>
        <w:jc w:val="left"/>
        <w:rPr>
          <w:sz w:val="24"/>
        </w:rPr>
      </w:pPr>
      <w:r>
        <mc:AlternateContent>
          <mc:Choice Requires="wps">
            <w:drawing>
              <wp:anchor behindDoc="1" distT="0" distB="0" distL="0" distR="0" simplePos="0" locked="0" layoutInCell="0" allowOverlap="1" relativeHeight="900">
                <wp:simplePos x="0" y="0"/>
                <wp:positionH relativeFrom="page">
                  <wp:posOffset>720090</wp:posOffset>
                </wp:positionH>
                <wp:positionV relativeFrom="paragraph">
                  <wp:posOffset>554355</wp:posOffset>
                </wp:positionV>
                <wp:extent cx="5401310" cy="251460"/>
                <wp:effectExtent l="0" t="0" r="0" b="0"/>
                <wp:wrapTopAndBottom/>
                <wp:docPr id="94" name="Textbox 94"/>
                <a:graphic xmlns:a="http://schemas.openxmlformats.org/drawingml/2006/main">
                  <a:graphicData uri="http://schemas.microsoft.com/office/word/2010/wordprocessingShape">
                    <wps:wsp>
                      <wps:cNvSpPr/>
                      <wps:spPr>
                        <a:xfrm>
                          <a:off x="0" y="0"/>
                          <a:ext cx="5401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987" w:leader="none"/>
                              </w:tabs>
                              <w:spacing w:before="60" w:after="0"/>
                              <w:ind w:left="61" w:right="0"/>
                              <w:rPr>
                                <w:color w:val="000000"/>
                              </w:rPr>
                            </w:pPr>
                            <w:r>
                              <w:rPr>
                                <w:rFonts w:ascii="Courier New" w:hAnsi="Courier New"/>
                                <w:color w:val="000000"/>
                                <w:position w:val="2"/>
                              </w:rPr>
                              <w:t>-u,</w:t>
                            </w:r>
                            <w:r>
                              <w:rPr>
                                <w:rFonts w:ascii="Courier New" w:hAnsi="Courier New"/>
                                <w:color w:val="000000"/>
                                <w:spacing w:val="-5"/>
                                <w:position w:val="2"/>
                              </w:rPr>
                              <w:t xml:space="preserve"> </w:t>
                            </w:r>
                            <w:r>
                              <w:rPr>
                                <w:rFonts w:ascii="Courier New" w:hAnsi="Courier New"/>
                                <w:color w:val="000000"/>
                                <w:position w:val="2"/>
                              </w:rPr>
                              <w:t>--</w:t>
                            </w:r>
                            <w:r>
                              <w:rPr>
                                <w:rFonts w:ascii="Courier New" w:hAnsi="Courier New"/>
                                <w:color w:val="000000"/>
                                <w:spacing w:val="-2"/>
                                <w:position w:val="2"/>
                              </w:rPr>
                              <w:t>update</w:t>
                            </w:r>
                            <w:r>
                              <w:rPr>
                                <w:rFonts w:ascii="Courier New" w:hAnsi="Courier New"/>
                                <w:color w:val="000000"/>
                                <w:position w:val="2"/>
                              </w:rPr>
                              <w:tab/>
                            </w:r>
                            <w:r>
                              <w:rPr>
                                <w:color w:val="000000"/>
                              </w:rPr>
                              <w:t>Cuando</w:t>
                            </w:r>
                            <w:r>
                              <w:rPr>
                                <w:color w:val="000000"/>
                                <w:spacing w:val="-4"/>
                              </w:rPr>
                              <w:t xml:space="preserve"> </w:t>
                            </w:r>
                            <w:r>
                              <w:rPr>
                                <w:color w:val="000000"/>
                              </w:rPr>
                              <w:t>movemos</w:t>
                            </w:r>
                            <w:r>
                              <w:rPr>
                                <w:color w:val="000000"/>
                                <w:spacing w:val="-1"/>
                              </w:rPr>
                              <w:t xml:space="preserve"> </w:t>
                            </w:r>
                            <w:r>
                              <w:rPr>
                                <w:color w:val="000000"/>
                              </w:rPr>
                              <w:t>archivos</w:t>
                            </w:r>
                            <w:r>
                              <w:rPr>
                                <w:color w:val="000000"/>
                                <w:spacing w:val="-3"/>
                              </w:rPr>
                              <w:t xml:space="preserve"> </w:t>
                            </w:r>
                            <w:r>
                              <w:rPr>
                                <w:color w:val="000000"/>
                              </w:rPr>
                              <w:t>de</w:t>
                            </w:r>
                            <w:r>
                              <w:rPr>
                                <w:color w:val="000000"/>
                                <w:spacing w:val="-5"/>
                              </w:rPr>
                              <w:t xml:space="preserve"> </w:t>
                            </w:r>
                            <w:r>
                              <w:rPr>
                                <w:color w:val="000000"/>
                              </w:rPr>
                              <w:t>un</w:t>
                            </w:r>
                            <w:r>
                              <w:rPr>
                                <w:color w:val="000000"/>
                                <w:spacing w:val="-3"/>
                              </w:rPr>
                              <w:t xml:space="preserve"> </w:t>
                            </w:r>
                            <w:r>
                              <w:rPr>
                                <w:color w:val="000000"/>
                              </w:rPr>
                              <w:t>directorio</w:t>
                            </w:r>
                            <w:r>
                              <w:rPr>
                                <w:color w:val="000000"/>
                                <w:spacing w:val="-2"/>
                              </w:rPr>
                              <w:t xml:space="preserve"> </w:t>
                            </w:r>
                            <w:r>
                              <w:rPr>
                                <w:color w:val="000000"/>
                              </w:rPr>
                              <w:t>a</w:t>
                            </w:r>
                            <w:r>
                              <w:rPr>
                                <w:color w:val="000000"/>
                                <w:spacing w:val="-4"/>
                              </w:rPr>
                              <w:t xml:space="preserve"> </w:t>
                            </w:r>
                            <w:r>
                              <w:rPr>
                                <w:color w:val="000000"/>
                              </w:rPr>
                              <w:t>otro,</w:t>
                            </w:r>
                            <w:r>
                              <w:rPr>
                                <w:color w:val="000000"/>
                                <w:spacing w:val="-3"/>
                              </w:rPr>
                              <w:t xml:space="preserve"> </w:t>
                            </w:r>
                            <w:r>
                              <w:rPr>
                                <w:color w:val="000000"/>
                                <w:spacing w:val="-4"/>
                              </w:rPr>
                              <w:t>sólo</w:t>
                            </w:r>
                          </w:p>
                        </w:txbxContent>
                      </wps:txbx>
                      <wps:bodyPr lIns="0" rIns="0" tIns="0" bIns="0" anchor="t">
                        <a:noAutofit/>
                      </wps:bodyPr>
                    </wps:wsp>
                  </a:graphicData>
                </a:graphic>
              </wp:anchor>
            </w:drawing>
          </mc:Choice>
          <mc:Fallback>
            <w:pict>
              <v:rect id="shape_0" ID="Textbox 94" path="m0,0l-2147483645,0l-2147483645,-2147483646l0,-2147483646xe" fillcolor="#ededed" stroked="f" o:allowincell="f" style="position:absolute;margin-left:56.7pt;margin-top:43.65pt;width:425.25pt;height:19.75pt;mso-wrap-style:square;v-text-anchor:top;mso-position-horizontal-relative:page">
                <v:fill o:detectmouseclick="t" type="solid" color2="#121212"/>
                <v:stroke color="#3465a4" joinstyle="round" endcap="flat"/>
                <v:textbox>
                  <w:txbxContent>
                    <w:p>
                      <w:pPr>
                        <w:pStyle w:val="BodyText"/>
                        <w:tabs>
                          <w:tab w:val="clear" w:pos="720"/>
                          <w:tab w:val="left" w:pos="2987" w:leader="none"/>
                        </w:tabs>
                        <w:spacing w:before="60" w:after="0"/>
                        <w:ind w:left="61" w:right="0"/>
                        <w:rPr>
                          <w:color w:val="000000"/>
                        </w:rPr>
                      </w:pPr>
                      <w:r>
                        <w:rPr>
                          <w:rFonts w:ascii="Courier New" w:hAnsi="Courier New"/>
                          <w:color w:val="000000"/>
                          <w:position w:val="2"/>
                        </w:rPr>
                        <w:t>-u,</w:t>
                      </w:r>
                      <w:r>
                        <w:rPr>
                          <w:rFonts w:ascii="Courier New" w:hAnsi="Courier New"/>
                          <w:color w:val="000000"/>
                          <w:spacing w:val="-5"/>
                          <w:position w:val="2"/>
                        </w:rPr>
                        <w:t xml:space="preserve"> </w:t>
                      </w:r>
                      <w:r>
                        <w:rPr>
                          <w:rFonts w:ascii="Courier New" w:hAnsi="Courier New"/>
                          <w:color w:val="000000"/>
                          <w:position w:val="2"/>
                        </w:rPr>
                        <w:t>--</w:t>
                      </w:r>
                      <w:r>
                        <w:rPr>
                          <w:rFonts w:ascii="Courier New" w:hAnsi="Courier New"/>
                          <w:color w:val="000000"/>
                          <w:spacing w:val="-2"/>
                          <w:position w:val="2"/>
                        </w:rPr>
                        <w:t>update</w:t>
                      </w:r>
                      <w:r>
                        <w:rPr>
                          <w:rFonts w:ascii="Courier New" w:hAnsi="Courier New"/>
                          <w:color w:val="000000"/>
                          <w:position w:val="2"/>
                        </w:rPr>
                        <w:tab/>
                      </w:r>
                      <w:r>
                        <w:rPr>
                          <w:color w:val="000000"/>
                        </w:rPr>
                        <w:t>Cuando</w:t>
                      </w:r>
                      <w:r>
                        <w:rPr>
                          <w:color w:val="000000"/>
                          <w:spacing w:val="-4"/>
                        </w:rPr>
                        <w:t xml:space="preserve"> </w:t>
                      </w:r>
                      <w:r>
                        <w:rPr>
                          <w:color w:val="000000"/>
                        </w:rPr>
                        <w:t>movemos</w:t>
                      </w:r>
                      <w:r>
                        <w:rPr>
                          <w:color w:val="000000"/>
                          <w:spacing w:val="-1"/>
                        </w:rPr>
                        <w:t xml:space="preserve"> </w:t>
                      </w:r>
                      <w:r>
                        <w:rPr>
                          <w:color w:val="000000"/>
                        </w:rPr>
                        <w:t>archivos</w:t>
                      </w:r>
                      <w:r>
                        <w:rPr>
                          <w:color w:val="000000"/>
                          <w:spacing w:val="-3"/>
                        </w:rPr>
                        <w:t xml:space="preserve"> </w:t>
                      </w:r>
                      <w:r>
                        <w:rPr>
                          <w:color w:val="000000"/>
                        </w:rPr>
                        <w:t>de</w:t>
                      </w:r>
                      <w:r>
                        <w:rPr>
                          <w:color w:val="000000"/>
                          <w:spacing w:val="-5"/>
                        </w:rPr>
                        <w:t xml:space="preserve"> </w:t>
                      </w:r>
                      <w:r>
                        <w:rPr>
                          <w:color w:val="000000"/>
                        </w:rPr>
                        <w:t>un</w:t>
                      </w:r>
                      <w:r>
                        <w:rPr>
                          <w:color w:val="000000"/>
                          <w:spacing w:val="-3"/>
                        </w:rPr>
                        <w:t xml:space="preserve"> </w:t>
                      </w:r>
                      <w:r>
                        <w:rPr>
                          <w:color w:val="000000"/>
                        </w:rPr>
                        <w:t>directorio</w:t>
                      </w:r>
                      <w:r>
                        <w:rPr>
                          <w:color w:val="000000"/>
                          <w:spacing w:val="-2"/>
                        </w:rPr>
                        <w:t xml:space="preserve"> </w:t>
                      </w:r>
                      <w:r>
                        <w:rPr>
                          <w:color w:val="000000"/>
                        </w:rPr>
                        <w:t>a</w:t>
                      </w:r>
                      <w:r>
                        <w:rPr>
                          <w:color w:val="000000"/>
                          <w:spacing w:val="-4"/>
                        </w:rPr>
                        <w:t xml:space="preserve"> </w:t>
                      </w:r>
                      <w:r>
                        <w:rPr>
                          <w:color w:val="000000"/>
                        </w:rPr>
                        <w:t>otro,</w:t>
                      </w:r>
                      <w:r>
                        <w:rPr>
                          <w:color w:val="000000"/>
                          <w:spacing w:val="-3"/>
                        </w:rPr>
                        <w:t xml:space="preserve"> </w:t>
                      </w:r>
                      <w:r>
                        <w:rPr>
                          <w:color w:val="000000"/>
                          <w:spacing w:val="-4"/>
                        </w:rPr>
                        <w:t>sólo</w:t>
                      </w:r>
                    </w:p>
                  </w:txbxContent>
                </v:textbox>
                <w10:wrap type="topAndBottom"/>
              </v:rect>
            </w:pict>
          </mc:Fallback>
        </mc:AlternateContent>
      </w:r>
      <w:r>
        <w:rPr>
          <w:sz w:val="24"/>
        </w:rPr>
        <w:t xml:space="preserve">confirmación al usuario. </w:t>
      </w:r>
      <w:r>
        <w:rPr>
          <w:b/>
          <w:sz w:val="24"/>
        </w:rPr>
        <w:t>Si esta opción no está especificada,</w:t>
      </w:r>
      <w:r>
        <w:rPr>
          <w:b/>
          <w:spacing w:val="-12"/>
          <w:sz w:val="24"/>
        </w:rPr>
        <w:t xml:space="preserve"> </w:t>
      </w:r>
      <w:r>
        <w:rPr>
          <w:b/>
          <w:sz w:val="24"/>
        </w:rPr>
        <w:t>mv</w:t>
      </w:r>
      <w:r>
        <w:rPr>
          <w:b/>
          <w:spacing w:val="-12"/>
          <w:sz w:val="24"/>
        </w:rPr>
        <w:t xml:space="preserve"> </w:t>
      </w:r>
      <w:r>
        <w:rPr>
          <w:b/>
          <w:sz w:val="24"/>
        </w:rPr>
        <w:t>sobrescribirá</w:t>
      </w:r>
      <w:r>
        <w:rPr>
          <w:b/>
          <w:spacing w:val="-12"/>
          <w:sz w:val="24"/>
        </w:rPr>
        <w:t xml:space="preserve"> </w:t>
      </w:r>
      <w:r>
        <w:rPr>
          <w:b/>
          <w:sz w:val="24"/>
        </w:rPr>
        <w:t>silenciosamente</w:t>
      </w:r>
      <w:r>
        <w:rPr>
          <w:b/>
          <w:spacing w:val="-13"/>
          <w:sz w:val="24"/>
        </w:rPr>
        <w:t xml:space="preserve"> </w:t>
      </w:r>
      <w:r>
        <w:rPr>
          <w:b/>
          <w:sz w:val="24"/>
        </w:rPr>
        <w:t xml:space="preserve">los </w:t>
      </w:r>
      <w:r>
        <w:rPr>
          <w:b/>
          <w:spacing w:val="-2"/>
          <w:sz w:val="24"/>
        </w:rPr>
        <w:t>archivos</w:t>
      </w:r>
      <w:r>
        <w:rPr>
          <w:spacing w:val="-2"/>
          <w:sz w:val="24"/>
        </w:rPr>
        <w:t>.</w: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ind w:left="154" w:right="0"/>
        <w:rPr>
          <w:sz w:val="20"/>
        </w:rPr>
      </w:pPr>
      <w:r>
        <w:rPr/>
        <mc:AlternateContent>
          <mc:Choice Requires="wps">
            <w:drawing>
              <wp:inline distT="0" distB="0" distL="0" distR="0">
                <wp:extent cx="5401310" cy="601980"/>
                <wp:effectExtent l="0" t="0" r="0" b="0"/>
                <wp:docPr id="95" name="Textbox 95"/>
                <a:graphic xmlns:a="http://schemas.openxmlformats.org/drawingml/2006/main">
                  <a:graphicData uri="http://schemas.microsoft.com/office/word/2010/wordprocessingShape">
                    <wps:wsp>
                      <wps:cNvSpPr/>
                      <wps:spPr>
                        <a:xfrm>
                          <a:off x="0" y="0"/>
                          <a:ext cx="5401440" cy="601920"/>
                        </a:xfrm>
                        <a:prstGeom prst="rect">
                          <a:avLst/>
                        </a:prstGeom>
                        <a:solidFill>
                          <a:srgbClr val="ededed"/>
                        </a:solidFill>
                        <a:ln w="0">
                          <a:noFill/>
                        </a:ln>
                      </wps:spPr>
                      <wps:style>
                        <a:lnRef idx="0"/>
                        <a:fillRef idx="0"/>
                        <a:effectRef idx="0"/>
                        <a:fontRef idx="minor"/>
                      </wps:style>
                      <wps:txbx>
                        <w:txbxContent>
                          <w:p>
                            <w:pPr>
                              <w:pStyle w:val="BodyText"/>
                              <w:spacing w:before="60" w:after="0"/>
                              <w:ind w:left="2987" w:right="0"/>
                              <w:rPr>
                                <w:color w:val="000000"/>
                              </w:rPr>
                            </w:pPr>
                            <w:r>
                              <w:rPr>
                                <w:color w:val="000000"/>
                              </w:rPr>
                              <w:t>mueve</w:t>
                            </w:r>
                            <w:r>
                              <w:rPr>
                                <w:color w:val="000000"/>
                                <w:spacing w:val="-4"/>
                              </w:rPr>
                              <w:t xml:space="preserve"> </w:t>
                            </w:r>
                            <w:r>
                              <w:rPr>
                                <w:color w:val="000000"/>
                              </w:rPr>
                              <w:t>archivos</w:t>
                            </w:r>
                            <w:r>
                              <w:rPr>
                                <w:color w:val="000000"/>
                                <w:spacing w:val="-5"/>
                              </w:rPr>
                              <w:t xml:space="preserve"> </w:t>
                            </w:r>
                            <w:r>
                              <w:rPr>
                                <w:color w:val="000000"/>
                              </w:rPr>
                              <w:t>que,</w:t>
                            </w:r>
                            <w:r>
                              <w:rPr>
                                <w:color w:val="000000"/>
                                <w:spacing w:val="-5"/>
                              </w:rPr>
                              <w:t xml:space="preserve"> </w:t>
                            </w:r>
                            <w:r>
                              <w:rPr>
                                <w:color w:val="000000"/>
                              </w:rPr>
                              <w:t>o</w:t>
                            </w:r>
                            <w:r>
                              <w:rPr>
                                <w:color w:val="000000"/>
                                <w:spacing w:val="-5"/>
                              </w:rPr>
                              <w:t xml:space="preserve"> </w:t>
                            </w:r>
                            <w:r>
                              <w:rPr>
                                <w:color w:val="000000"/>
                              </w:rPr>
                              <w:t>no</w:t>
                            </w:r>
                            <w:r>
                              <w:rPr>
                                <w:color w:val="000000"/>
                                <w:spacing w:val="-5"/>
                              </w:rPr>
                              <w:t xml:space="preserve"> </w:t>
                            </w:r>
                            <w:r>
                              <w:rPr>
                                <w:color w:val="000000"/>
                              </w:rPr>
                              <w:t>existen,</w:t>
                            </w:r>
                            <w:r>
                              <w:rPr>
                                <w:color w:val="000000"/>
                                <w:spacing w:val="-5"/>
                              </w:rPr>
                              <w:t xml:space="preserve"> </w:t>
                            </w:r>
                            <w:r>
                              <w:rPr>
                                <w:color w:val="000000"/>
                              </w:rPr>
                              <w:t>o</w:t>
                            </w:r>
                            <w:r>
                              <w:rPr>
                                <w:color w:val="000000"/>
                                <w:spacing w:val="-5"/>
                              </w:rPr>
                              <w:t xml:space="preserve"> </w:t>
                            </w:r>
                            <w:r>
                              <w:rPr>
                                <w:color w:val="000000"/>
                              </w:rPr>
                              <w:t>son</w:t>
                            </w:r>
                            <w:r>
                              <w:rPr>
                                <w:color w:val="000000"/>
                                <w:spacing w:val="-5"/>
                              </w:rPr>
                              <w:t xml:space="preserve"> </w:t>
                            </w:r>
                            <w:r>
                              <w:rPr>
                                <w:color w:val="000000"/>
                              </w:rPr>
                              <w:t>más</w:t>
                            </w:r>
                            <w:r>
                              <w:rPr>
                                <w:color w:val="000000"/>
                                <w:spacing w:val="-5"/>
                              </w:rPr>
                              <w:t xml:space="preserve"> </w:t>
                            </w:r>
                            <w:r>
                              <w:rPr>
                                <w:color w:val="000000"/>
                              </w:rPr>
                              <w:t>nuevos</w:t>
                            </w:r>
                            <w:r>
                              <w:rPr>
                                <w:color w:val="000000"/>
                                <w:spacing w:val="-5"/>
                              </w:rPr>
                              <w:t xml:space="preserve"> </w:t>
                            </w:r>
                            <w:r>
                              <w:rPr>
                                <w:color w:val="000000"/>
                              </w:rPr>
                              <w:t>que los archivos correspondientes existentes en el directorio de destino.</w:t>
                            </w:r>
                          </w:p>
                        </w:txbxContent>
                      </wps:txbx>
                      <wps:bodyPr lIns="0" rIns="0" tIns="0" bIns="0" anchor="t">
                        <a:noAutofit/>
                      </wps:bodyPr>
                    </wps:wsp>
                  </a:graphicData>
                </a:graphic>
              </wp:inline>
            </w:drawing>
          </mc:Choice>
          <mc:Fallback>
            <w:pict>
              <v:rect id="shape_0" ID="Textbox 95" path="m0,0l-2147483645,0l-2147483645,-2147483646l0,-2147483646xe" fillcolor="#ededed" stroked="f" o:allowincell="f" style="position:absolute;margin-left:0pt;margin-top:-47.45pt;width:425.25pt;height:47.35pt;mso-wrap-style:square;v-text-anchor:top;mso-position-vertical:top">
                <v:fill o:detectmouseclick="t" type="solid" color2="#121212"/>
                <v:stroke color="#3465a4" joinstyle="round" endcap="flat"/>
                <v:textbox>
                  <w:txbxContent>
                    <w:p>
                      <w:pPr>
                        <w:pStyle w:val="BodyText"/>
                        <w:spacing w:before="60" w:after="0"/>
                        <w:ind w:left="2987" w:right="0"/>
                        <w:rPr>
                          <w:color w:val="000000"/>
                        </w:rPr>
                      </w:pPr>
                      <w:r>
                        <w:rPr>
                          <w:color w:val="000000"/>
                        </w:rPr>
                        <w:t>mueve</w:t>
                      </w:r>
                      <w:r>
                        <w:rPr>
                          <w:color w:val="000000"/>
                          <w:spacing w:val="-4"/>
                        </w:rPr>
                        <w:t xml:space="preserve"> </w:t>
                      </w:r>
                      <w:r>
                        <w:rPr>
                          <w:color w:val="000000"/>
                        </w:rPr>
                        <w:t>archivos</w:t>
                      </w:r>
                      <w:r>
                        <w:rPr>
                          <w:color w:val="000000"/>
                          <w:spacing w:val="-5"/>
                        </w:rPr>
                        <w:t xml:space="preserve"> </w:t>
                      </w:r>
                      <w:r>
                        <w:rPr>
                          <w:color w:val="000000"/>
                        </w:rPr>
                        <w:t>que,</w:t>
                      </w:r>
                      <w:r>
                        <w:rPr>
                          <w:color w:val="000000"/>
                          <w:spacing w:val="-5"/>
                        </w:rPr>
                        <w:t xml:space="preserve"> </w:t>
                      </w:r>
                      <w:r>
                        <w:rPr>
                          <w:color w:val="000000"/>
                        </w:rPr>
                        <w:t>o</w:t>
                      </w:r>
                      <w:r>
                        <w:rPr>
                          <w:color w:val="000000"/>
                          <w:spacing w:val="-5"/>
                        </w:rPr>
                        <w:t xml:space="preserve"> </w:t>
                      </w:r>
                      <w:r>
                        <w:rPr>
                          <w:color w:val="000000"/>
                        </w:rPr>
                        <w:t>no</w:t>
                      </w:r>
                      <w:r>
                        <w:rPr>
                          <w:color w:val="000000"/>
                          <w:spacing w:val="-5"/>
                        </w:rPr>
                        <w:t xml:space="preserve"> </w:t>
                      </w:r>
                      <w:r>
                        <w:rPr>
                          <w:color w:val="000000"/>
                        </w:rPr>
                        <w:t>existen,</w:t>
                      </w:r>
                      <w:r>
                        <w:rPr>
                          <w:color w:val="000000"/>
                          <w:spacing w:val="-5"/>
                        </w:rPr>
                        <w:t xml:space="preserve"> </w:t>
                      </w:r>
                      <w:r>
                        <w:rPr>
                          <w:color w:val="000000"/>
                        </w:rPr>
                        <w:t>o</w:t>
                      </w:r>
                      <w:r>
                        <w:rPr>
                          <w:color w:val="000000"/>
                          <w:spacing w:val="-5"/>
                        </w:rPr>
                        <w:t xml:space="preserve"> </w:t>
                      </w:r>
                      <w:r>
                        <w:rPr>
                          <w:color w:val="000000"/>
                        </w:rPr>
                        <w:t>son</w:t>
                      </w:r>
                      <w:r>
                        <w:rPr>
                          <w:color w:val="000000"/>
                          <w:spacing w:val="-5"/>
                        </w:rPr>
                        <w:t xml:space="preserve"> </w:t>
                      </w:r>
                      <w:r>
                        <w:rPr>
                          <w:color w:val="000000"/>
                        </w:rPr>
                        <w:t>más</w:t>
                      </w:r>
                      <w:r>
                        <w:rPr>
                          <w:color w:val="000000"/>
                          <w:spacing w:val="-5"/>
                        </w:rPr>
                        <w:t xml:space="preserve"> </w:t>
                      </w:r>
                      <w:r>
                        <w:rPr>
                          <w:color w:val="000000"/>
                        </w:rPr>
                        <w:t>nuevos</w:t>
                      </w:r>
                      <w:r>
                        <w:rPr>
                          <w:color w:val="000000"/>
                          <w:spacing w:val="-5"/>
                        </w:rPr>
                        <w:t xml:space="preserve"> </w:t>
                      </w:r>
                      <w:r>
                        <w:rPr>
                          <w:color w:val="000000"/>
                        </w:rPr>
                        <w:t>que los archivos correspondientes existentes en el directorio de destino.</w:t>
                      </w:r>
                    </w:p>
                  </w:txbxContent>
                </v:textbox>
                <w10:wrap type="square"/>
              </v:rect>
            </w:pict>
          </mc:Fallback>
        </mc:AlternateContent>
      </w:r>
    </w:p>
    <w:p>
      <w:pPr>
        <w:pStyle w:val="BodyText"/>
        <w:tabs>
          <w:tab w:val="clear" w:pos="720"/>
          <w:tab w:val="left" w:pos="3141" w:leader="none"/>
        </w:tabs>
        <w:spacing w:before="27" w:after="0"/>
        <w:ind w:left="215" w:right="0"/>
        <w:rPr/>
      </w:pPr>
      <w:r>
        <w:rPr>
          <w:rFonts w:ascii="Courier New" w:hAnsi="Courier New"/>
          <w:position w:val="2"/>
        </w:rPr>
        <w:t>-v,</w:t>
      </w:r>
      <w:r>
        <w:rPr>
          <w:rFonts w:ascii="Courier New" w:hAnsi="Courier New"/>
          <w:spacing w:val="-5"/>
          <w:position w:val="2"/>
        </w:rPr>
        <w:t xml:space="preserve"> </w:t>
      </w:r>
      <w:r>
        <w:rPr>
          <w:rFonts w:ascii="Courier New" w:hAnsi="Courier New"/>
          <w:position w:val="2"/>
        </w:rPr>
        <w:t>--</w:t>
      </w:r>
      <w:r>
        <w:rPr>
          <w:rFonts w:ascii="Courier New" w:hAnsi="Courier New"/>
          <w:spacing w:val="-2"/>
          <w:position w:val="2"/>
        </w:rPr>
        <w:t>verbose</w:t>
      </w:r>
      <w:r>
        <w:rPr>
          <w:rFonts w:ascii="Courier New" w:hAnsi="Courier New"/>
          <w:position w:val="2"/>
        </w:rPr>
        <w:tab/>
      </w:r>
      <w:r>
        <w:rPr/>
        <w:t>Muestra</w:t>
      </w:r>
      <w:r>
        <w:rPr>
          <w:spacing w:val="-6"/>
        </w:rPr>
        <w:t xml:space="preserve"> </w:t>
      </w:r>
      <w:r>
        <w:rPr/>
        <w:t>mensajes</w:t>
      </w:r>
      <w:r>
        <w:rPr>
          <w:spacing w:val="-4"/>
        </w:rPr>
        <w:t xml:space="preserve"> </w:t>
      </w:r>
      <w:r>
        <w:rPr/>
        <w:t>informativos</w:t>
      </w:r>
      <w:r>
        <w:rPr>
          <w:spacing w:val="-4"/>
        </w:rPr>
        <w:t xml:space="preserve"> </w:t>
      </w:r>
      <w:r>
        <w:rPr/>
        <w:t>cuando</w:t>
      </w:r>
      <w:r>
        <w:rPr>
          <w:spacing w:val="-4"/>
        </w:rPr>
        <w:t xml:space="preserve"> </w:t>
      </w:r>
      <w:r>
        <w:rPr/>
        <w:t>el</w:t>
      </w:r>
      <w:r>
        <w:rPr>
          <w:spacing w:val="-5"/>
        </w:rPr>
        <w:t xml:space="preserve"> </w:t>
      </w:r>
      <w:r>
        <w:rPr>
          <w:spacing w:val="-2"/>
        </w:rPr>
        <w:t>movimiento</w:t>
      </w:r>
    </w:p>
    <w:p>
      <w:pPr>
        <w:pStyle w:val="BodyText"/>
        <w:ind w:left="3142" w:right="0"/>
        <w:rPr/>
      </w:pPr>
      <w:r>
        <w:rPr/>
        <w:t>ha</w:t>
      </w:r>
      <w:r>
        <w:rPr>
          <w:spacing w:val="-4"/>
        </w:rPr>
        <w:t xml:space="preserve"> </w:t>
      </w:r>
      <w:r>
        <w:rPr/>
        <w:t>sido</w:t>
      </w:r>
      <w:r>
        <w:rPr>
          <w:spacing w:val="-1"/>
        </w:rPr>
        <w:t xml:space="preserve"> </w:t>
      </w:r>
      <w:r>
        <w:rPr>
          <w:spacing w:val="-2"/>
        </w:rPr>
        <w:t>realizado.</w:t>
      </w:r>
    </w:p>
    <w:p>
      <w:pPr>
        <w:pStyle w:val="BodyText"/>
        <w:spacing w:before="2" w:after="0"/>
        <w:ind w:left="0" w:right="0"/>
        <w:rPr>
          <w:sz w:val="29"/>
        </w:rPr>
      </w:pPr>
      <w:r>
        <w:rPr>
          <w:sz w:val="29"/>
        </w:rPr>
      </w:r>
    </w:p>
    <w:p>
      <w:pPr>
        <w:pStyle w:val="Normal"/>
        <w:spacing w:before="0" w:after="0"/>
        <w:ind w:hanging="0" w:left="155" w:right="0"/>
        <w:jc w:val="left"/>
        <w:rPr>
          <w:i/>
          <w:i/>
          <w:sz w:val="24"/>
        </w:rPr>
      </w:pPr>
      <w:r>
        <w:rPr>
          <w:i/>
          <w:sz w:val="24"/>
        </w:rPr>
        <w:t>Tabla</w:t>
      </w:r>
      <w:r>
        <w:rPr>
          <w:i/>
          <w:spacing w:val="-8"/>
          <w:sz w:val="24"/>
        </w:rPr>
        <w:t xml:space="preserve"> </w:t>
      </w:r>
      <w:r>
        <w:rPr>
          <w:i/>
          <w:sz w:val="24"/>
        </w:rPr>
        <w:t>4-7:</w:t>
      </w:r>
      <w:r>
        <w:rPr>
          <w:i/>
          <w:spacing w:val="-8"/>
          <w:sz w:val="24"/>
        </w:rPr>
        <w:t xml:space="preserve"> </w:t>
      </w:r>
      <w:r>
        <w:rPr>
          <w:i/>
          <w:sz w:val="24"/>
        </w:rPr>
        <w:t>Ejemplos</w:t>
      </w:r>
      <w:r>
        <w:rPr>
          <w:i/>
          <w:spacing w:val="-7"/>
          <w:sz w:val="24"/>
        </w:rPr>
        <w:t xml:space="preserve"> </w:t>
      </w:r>
      <w:r>
        <w:rPr>
          <w:i/>
          <w:sz w:val="24"/>
        </w:rPr>
        <w:t>de</w:t>
      </w:r>
      <w:r>
        <w:rPr>
          <w:i/>
          <w:spacing w:val="-8"/>
          <w:sz w:val="24"/>
        </w:rPr>
        <w:t xml:space="preserve"> </w:t>
      </w:r>
      <w:r>
        <w:rPr>
          <w:i/>
          <w:spacing w:val="-5"/>
          <w:sz w:val="24"/>
        </w:rPr>
        <w:t>mv</w:t>
      </w:r>
    </w:p>
    <w:p>
      <w:pPr>
        <w:pStyle w:val="BodyText"/>
        <w:ind w:left="154" w:right="0"/>
        <w:rPr>
          <w:sz w:val="20"/>
        </w:rPr>
      </w:pPr>
      <w:r>
        <w:rPr/>
        <mc:AlternateContent>
          <mc:Choice Requires="wps">
            <w:drawing>
              <wp:inline distT="0" distB="0" distL="0" distR="0">
                <wp:extent cx="5581650" cy="251460"/>
                <wp:effectExtent l="0" t="0" r="0" b="0"/>
                <wp:docPr id="96" name="Textbox 96"/>
                <a:graphic xmlns:a="http://schemas.openxmlformats.org/drawingml/2006/main">
                  <a:graphicData uri="http://schemas.microsoft.com/office/word/2010/wordprocessingShape">
                    <wps:wsp>
                      <wps:cNvSpPr/>
                      <wps:spPr>
                        <a:xfrm>
                          <a:off x="0" y="0"/>
                          <a:ext cx="558180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3617" w:leader="none"/>
                              </w:tabs>
                              <w:spacing w:before="60" w:after="0"/>
                              <w:ind w:hanging="0" w:left="61" w:right="0"/>
                              <w:jc w:val="left"/>
                              <w:rPr>
                                <w:b/>
                                <w:color w:val="000000"/>
                                <w:sz w:val="24"/>
                              </w:rPr>
                            </w:pPr>
                            <w:r>
                              <w:rPr>
                                <w:b/>
                                <w:color w:val="FFFFFF"/>
                                <w:spacing w:val="-2"/>
                                <w:sz w:val="24"/>
                              </w:rPr>
                              <w:t>Comando</w:t>
                            </w:r>
                            <w:r>
                              <w:rPr>
                                <w:b/>
                                <w:color w:val="FFFFFF"/>
                                <w:sz w:val="24"/>
                              </w:rPr>
                              <w:tab/>
                            </w:r>
                            <w:r>
                              <w:rPr>
                                <w:b/>
                                <w:color w:val="FFFFFF"/>
                                <w:spacing w:val="-2"/>
                                <w:sz w:val="24"/>
                              </w:rPr>
                              <w:t>Resultados</w:t>
                            </w:r>
                          </w:p>
                        </w:txbxContent>
                      </wps:txbx>
                      <wps:bodyPr lIns="0" rIns="0" tIns="0" bIns="0" anchor="t">
                        <a:noAutofit/>
                      </wps:bodyPr>
                    </wps:wsp>
                  </a:graphicData>
                </a:graphic>
              </wp:inline>
            </w:drawing>
          </mc:Choice>
          <mc:Fallback>
            <w:pict>
              <v:rect id="shape_0" ID="Textbox 96" path="m0,0l-2147483645,0l-2147483645,-2147483646l0,-2147483646xe" fillcolor="black" stroked="f" o:allowincell="f" style="position:absolute;margin-left:0pt;margin-top:-19.85pt;width:439.45pt;height:19.75pt;mso-wrap-style:square;v-text-anchor:top;mso-position-vertical:top">
                <v:fill o:detectmouseclick="t" type="solid" color2="white"/>
                <v:stroke color="#3465a4" joinstyle="round" endcap="flat"/>
                <v:textbox>
                  <w:txbxContent>
                    <w:p>
                      <w:pPr>
                        <w:pStyle w:val="Contenidodelmarco"/>
                        <w:tabs>
                          <w:tab w:val="clear" w:pos="720"/>
                          <w:tab w:val="left" w:pos="3617" w:leader="none"/>
                        </w:tabs>
                        <w:spacing w:before="60" w:after="0"/>
                        <w:ind w:hanging="0" w:left="61" w:right="0"/>
                        <w:jc w:val="left"/>
                        <w:rPr>
                          <w:b/>
                          <w:color w:val="000000"/>
                          <w:sz w:val="24"/>
                        </w:rPr>
                      </w:pPr>
                      <w:r>
                        <w:rPr>
                          <w:b/>
                          <w:color w:val="FFFFFF"/>
                          <w:spacing w:val="-2"/>
                          <w:sz w:val="24"/>
                        </w:rPr>
                        <w:t>Comando</w:t>
                      </w:r>
                      <w:r>
                        <w:rPr>
                          <w:b/>
                          <w:color w:val="FFFFFF"/>
                          <w:sz w:val="24"/>
                        </w:rPr>
                        <w:tab/>
                      </w:r>
                      <w:r>
                        <w:rPr>
                          <w:b/>
                          <w:color w:val="FFFFFF"/>
                          <w:spacing w:val="-2"/>
                          <w:sz w:val="24"/>
                        </w:rPr>
                        <w:t>Resultados</w:t>
                      </w:r>
                    </w:p>
                  </w:txbxContent>
                </v:textbox>
                <w10:wrap type="square"/>
              </v:rect>
            </w:pict>
          </mc:Fallback>
        </mc:AlternateContent>
      </w:r>
    </w:p>
    <w:p>
      <w:pPr>
        <w:pStyle w:val="Normal"/>
        <w:tabs>
          <w:tab w:val="clear" w:pos="720"/>
          <w:tab w:val="left" w:pos="3771" w:leader="none"/>
        </w:tabs>
        <w:spacing w:before="36" w:after="0"/>
        <w:ind w:hanging="0" w:left="215" w:right="0"/>
        <w:jc w:val="left"/>
        <w:rPr>
          <w:b/>
          <w:sz w:val="24"/>
        </w:rPr>
      </w:pPr>
      <w:r>
        <w:rPr>
          <w:rFonts w:ascii="Courier New" w:hAnsi="Courier New"/>
          <w:position w:val="2"/>
          <w:sz w:val="24"/>
        </w:rPr>
        <w:t>mv</w:t>
      </w:r>
      <w:r>
        <w:rPr>
          <w:rFonts w:ascii="Courier New" w:hAnsi="Courier New"/>
          <w:spacing w:val="-5"/>
          <w:position w:val="2"/>
          <w:sz w:val="24"/>
        </w:rPr>
        <w:t xml:space="preserve"> </w:t>
      </w:r>
      <w:r>
        <w:rPr>
          <w:rFonts w:ascii="Courier New" w:hAnsi="Courier New"/>
          <w:i/>
          <w:position w:val="2"/>
          <w:sz w:val="24"/>
        </w:rPr>
        <w:t>archivo1</w:t>
      </w:r>
      <w:r>
        <w:rPr>
          <w:rFonts w:ascii="Courier New" w:hAnsi="Courier New"/>
          <w:i/>
          <w:spacing w:val="-5"/>
          <w:position w:val="2"/>
          <w:sz w:val="24"/>
        </w:rPr>
        <w:t xml:space="preserve"> </w:t>
      </w:r>
      <w:r>
        <w:rPr>
          <w:rFonts w:ascii="Courier New" w:hAnsi="Courier New"/>
          <w:i/>
          <w:spacing w:val="-2"/>
          <w:position w:val="2"/>
          <w:sz w:val="24"/>
        </w:rPr>
        <w:t>archivo2</w:t>
      </w:r>
      <w:r>
        <w:rPr>
          <w:rFonts w:ascii="Courier New" w:hAnsi="Courier New"/>
          <w:i/>
          <w:position w:val="2"/>
          <w:sz w:val="24"/>
        </w:rPr>
        <w:tab/>
      </w:r>
      <w:r>
        <w:rPr>
          <w:sz w:val="24"/>
        </w:rPr>
        <w:t>Mueve</w:t>
      </w:r>
      <w:r>
        <w:rPr>
          <w:spacing w:val="-6"/>
          <w:sz w:val="24"/>
        </w:rPr>
        <w:t xml:space="preserve"> </w:t>
      </w:r>
      <w:r>
        <w:rPr>
          <w:sz w:val="24"/>
        </w:rPr>
        <w:t>el</w:t>
      </w:r>
      <w:r>
        <w:rPr>
          <w:spacing w:val="-4"/>
          <w:sz w:val="24"/>
        </w:rPr>
        <w:t xml:space="preserve"> </w:t>
      </w:r>
      <w:r>
        <w:rPr>
          <w:i/>
          <w:sz w:val="24"/>
        </w:rPr>
        <w:t>archivo1</w:t>
      </w:r>
      <w:r>
        <w:rPr>
          <w:i/>
          <w:spacing w:val="-3"/>
          <w:sz w:val="24"/>
        </w:rPr>
        <w:t xml:space="preserve"> </w:t>
      </w:r>
      <w:r>
        <w:rPr>
          <w:sz w:val="24"/>
        </w:rPr>
        <w:t>al</w:t>
      </w:r>
      <w:r>
        <w:rPr>
          <w:spacing w:val="-6"/>
          <w:sz w:val="24"/>
        </w:rPr>
        <w:t xml:space="preserve"> </w:t>
      </w:r>
      <w:r>
        <w:rPr>
          <w:i/>
          <w:sz w:val="24"/>
        </w:rPr>
        <w:t>archivo2</w:t>
      </w:r>
      <w:r>
        <w:rPr>
          <w:sz w:val="24"/>
        </w:rPr>
        <w:t>.</w:t>
      </w:r>
      <w:r>
        <w:rPr>
          <w:spacing w:val="-4"/>
          <w:sz w:val="24"/>
        </w:rPr>
        <w:t xml:space="preserve"> </w:t>
      </w:r>
      <w:r>
        <w:rPr>
          <w:b/>
          <w:sz w:val="24"/>
        </w:rPr>
        <w:t>Si</w:t>
      </w:r>
      <w:r>
        <w:rPr>
          <w:b/>
          <w:spacing w:val="-6"/>
          <w:sz w:val="24"/>
        </w:rPr>
        <w:t xml:space="preserve"> </w:t>
      </w:r>
      <w:r>
        <w:rPr>
          <w:b/>
          <w:sz w:val="24"/>
        </w:rPr>
        <w:t>el</w:t>
      </w:r>
      <w:r>
        <w:rPr>
          <w:b/>
          <w:spacing w:val="-4"/>
          <w:sz w:val="24"/>
        </w:rPr>
        <w:t xml:space="preserve"> </w:t>
      </w:r>
      <w:r>
        <w:rPr>
          <w:b/>
          <w:i/>
          <w:sz w:val="24"/>
        </w:rPr>
        <w:t>archivo2</w:t>
      </w:r>
      <w:r>
        <w:rPr>
          <w:b/>
          <w:i/>
          <w:spacing w:val="-4"/>
          <w:sz w:val="24"/>
        </w:rPr>
        <w:t xml:space="preserve"> </w:t>
      </w:r>
      <w:r>
        <w:rPr>
          <w:b/>
          <w:spacing w:val="-2"/>
          <w:sz w:val="24"/>
        </w:rPr>
        <w:t>existe,</w:t>
      </w:r>
    </w:p>
    <w:p>
      <w:pPr>
        <w:pStyle w:val="Normal"/>
        <w:spacing w:before="0" w:after="60"/>
        <w:ind w:hanging="0" w:left="3772" w:right="1419"/>
        <w:jc w:val="left"/>
        <w:rPr>
          <w:b/>
          <w:sz w:val="24"/>
        </w:rPr>
      </w:pPr>
      <w:r>
        <w:rPr>
          <w:b/>
          <w:sz w:val="24"/>
        </w:rPr>
        <w:t>se</w:t>
      </w:r>
      <w:r>
        <w:rPr>
          <w:b/>
          <w:spacing w:val="-8"/>
          <w:sz w:val="24"/>
        </w:rPr>
        <w:t xml:space="preserve"> </w:t>
      </w:r>
      <w:r>
        <w:rPr>
          <w:b/>
          <w:sz w:val="24"/>
        </w:rPr>
        <w:t>sobrescribe</w:t>
      </w:r>
      <w:r>
        <w:rPr>
          <w:b/>
          <w:spacing w:val="-6"/>
          <w:sz w:val="24"/>
        </w:rPr>
        <w:t xml:space="preserve"> </w:t>
      </w:r>
      <w:r>
        <w:rPr>
          <w:b/>
          <w:sz w:val="24"/>
        </w:rPr>
        <w:t>con</w:t>
      </w:r>
      <w:r>
        <w:rPr>
          <w:b/>
          <w:spacing w:val="-7"/>
          <w:sz w:val="24"/>
        </w:rPr>
        <w:t xml:space="preserve"> </w:t>
      </w:r>
      <w:r>
        <w:rPr>
          <w:b/>
          <w:sz w:val="24"/>
        </w:rPr>
        <w:t>el</w:t>
      </w:r>
      <w:r>
        <w:rPr>
          <w:b/>
          <w:spacing w:val="-6"/>
          <w:sz w:val="24"/>
        </w:rPr>
        <w:t xml:space="preserve"> </w:t>
      </w:r>
      <w:r>
        <w:rPr>
          <w:b/>
          <w:sz w:val="24"/>
        </w:rPr>
        <w:t>contenido</w:t>
      </w:r>
      <w:r>
        <w:rPr>
          <w:b/>
          <w:spacing w:val="-7"/>
          <w:sz w:val="24"/>
        </w:rPr>
        <w:t xml:space="preserve"> </w:t>
      </w:r>
      <w:r>
        <w:rPr>
          <w:b/>
          <w:sz w:val="24"/>
        </w:rPr>
        <w:t>de</w:t>
      </w:r>
      <w:r>
        <w:rPr>
          <w:b/>
          <w:spacing w:val="-5"/>
          <w:sz w:val="24"/>
        </w:rPr>
        <w:t xml:space="preserve"> </w:t>
      </w:r>
      <w:r>
        <w:rPr>
          <w:b/>
          <w:i/>
          <w:sz w:val="24"/>
        </w:rPr>
        <w:t>archivo1</w:t>
      </w:r>
      <w:r>
        <w:rPr>
          <w:sz w:val="24"/>
        </w:rPr>
        <w:t>.</w:t>
      </w:r>
      <w:r>
        <w:rPr>
          <w:spacing w:val="-7"/>
          <w:sz w:val="24"/>
        </w:rPr>
        <w:t xml:space="preserve"> </w:t>
      </w:r>
      <w:r>
        <w:rPr>
          <w:sz w:val="24"/>
        </w:rPr>
        <w:t xml:space="preserve">Si </w:t>
      </w:r>
      <w:r>
        <w:rPr>
          <w:i/>
          <w:sz w:val="24"/>
        </w:rPr>
        <w:t xml:space="preserve">archivo2 </w:t>
      </w:r>
      <w:r>
        <w:rPr>
          <w:sz w:val="24"/>
        </w:rPr>
        <w:t xml:space="preserve">no existe, se crea. </w:t>
      </w:r>
      <w:r>
        <w:rPr>
          <w:b/>
          <w:sz w:val="24"/>
        </w:rPr>
        <w:t xml:space="preserve">En ambos casos, </w:t>
      </w:r>
      <w:r>
        <w:rPr>
          <w:b/>
          <w:i/>
          <w:sz w:val="24"/>
        </w:rPr>
        <w:t xml:space="preserve">archivo1 </w:t>
      </w:r>
      <w:r>
        <w:rPr>
          <w:b/>
          <w:sz w:val="24"/>
        </w:rPr>
        <w:t>deja de existir.</w:t>
      </w:r>
    </w:p>
    <w:p>
      <w:pPr>
        <w:pStyle w:val="BodyText"/>
        <w:ind w:left="154" w:right="0"/>
        <w:rPr>
          <w:sz w:val="20"/>
        </w:rPr>
      </w:pPr>
      <w:r>
        <w:rPr/>
        <mc:AlternateContent>
          <mc:Choice Requires="wps">
            <w:drawing>
              <wp:inline distT="0" distB="0" distL="0" distR="0">
                <wp:extent cx="5581650" cy="601980"/>
                <wp:effectExtent l="0" t="0" r="0" b="0"/>
                <wp:docPr id="97" name="Textbox 97"/>
                <a:graphic xmlns:a="http://schemas.openxmlformats.org/drawingml/2006/main">
                  <a:graphicData uri="http://schemas.microsoft.com/office/word/2010/wordprocessingShape">
                    <wps:wsp>
                      <wps:cNvSpPr/>
                      <wps:spPr>
                        <a:xfrm>
                          <a:off x="0" y="0"/>
                          <a:ext cx="5581800" cy="601920"/>
                        </a:xfrm>
                        <a:prstGeom prst="rect">
                          <a:avLst/>
                        </a:prstGeom>
                        <a:solidFill>
                          <a:srgbClr val="ededed"/>
                        </a:solidFill>
                        <a:ln w="0">
                          <a:noFill/>
                        </a:ln>
                      </wps:spPr>
                      <wps:style>
                        <a:lnRef idx="0"/>
                        <a:fillRef idx="0"/>
                        <a:effectRef idx="0"/>
                        <a:fontRef idx="minor"/>
                      </wps:style>
                      <wps:txbx>
                        <w:txbxContent>
                          <w:p>
                            <w:pPr>
                              <w:pStyle w:val="Contenidodelmarco"/>
                              <w:spacing w:before="60" w:after="0"/>
                              <w:ind w:hanging="0" w:left="61" w:right="0"/>
                              <w:jc w:val="left"/>
                              <w:rPr>
                                <w:i/>
                                <w:i/>
                                <w:color w:val="000000"/>
                                <w:sz w:val="24"/>
                              </w:rPr>
                            </w:pPr>
                            <w:r>
                              <w:rPr>
                                <w:rFonts w:ascii="Courier New" w:hAnsi="Courier New"/>
                                <w:color w:val="000000"/>
                                <w:position w:val="2"/>
                                <w:sz w:val="24"/>
                              </w:rPr>
                              <w:t>mv</w:t>
                            </w:r>
                            <w:r>
                              <w:rPr>
                                <w:rFonts w:ascii="Courier New" w:hAnsi="Courier New"/>
                                <w:color w:val="000000"/>
                                <w:spacing w:val="-7"/>
                                <w:position w:val="2"/>
                                <w:sz w:val="24"/>
                              </w:rPr>
                              <w:t xml:space="preserve"> </w:t>
                            </w:r>
                            <w:r>
                              <w:rPr>
                                <w:rFonts w:ascii="Courier New" w:hAnsi="Courier New"/>
                                <w:color w:val="000000"/>
                                <w:position w:val="2"/>
                                <w:sz w:val="24"/>
                              </w:rPr>
                              <w:t>-i</w:t>
                            </w:r>
                            <w:r>
                              <w:rPr>
                                <w:rFonts w:ascii="Courier New" w:hAnsi="Courier New"/>
                                <w:color w:val="000000"/>
                                <w:spacing w:val="-7"/>
                                <w:position w:val="2"/>
                                <w:sz w:val="24"/>
                              </w:rPr>
                              <w:t xml:space="preserve"> </w:t>
                            </w:r>
                            <w:r>
                              <w:rPr>
                                <w:rFonts w:ascii="Courier New" w:hAnsi="Courier New"/>
                                <w:i/>
                                <w:color w:val="000000"/>
                                <w:position w:val="2"/>
                                <w:sz w:val="24"/>
                              </w:rPr>
                              <w:t>archivo1</w:t>
                            </w:r>
                            <w:r>
                              <w:rPr>
                                <w:rFonts w:ascii="Courier New" w:hAnsi="Courier New"/>
                                <w:i/>
                                <w:color w:val="000000"/>
                                <w:spacing w:val="-7"/>
                                <w:position w:val="2"/>
                                <w:sz w:val="24"/>
                              </w:rPr>
                              <w:t xml:space="preserve"> </w:t>
                            </w:r>
                            <w:r>
                              <w:rPr>
                                <w:rFonts w:ascii="Courier New" w:hAnsi="Courier New"/>
                                <w:i/>
                                <w:color w:val="000000"/>
                                <w:position w:val="2"/>
                                <w:sz w:val="24"/>
                              </w:rPr>
                              <w:t>archivo2</w:t>
                            </w:r>
                            <w:r>
                              <w:rPr>
                                <w:rFonts w:ascii="Courier New" w:hAnsi="Courier New"/>
                                <w:i/>
                                <w:color w:val="000000"/>
                                <w:spacing w:val="18"/>
                                <w:w w:val="150"/>
                                <w:position w:val="2"/>
                                <w:sz w:val="24"/>
                              </w:rPr>
                              <w:t xml:space="preserve"> </w:t>
                            </w:r>
                            <w:r>
                              <w:rPr>
                                <w:color w:val="000000"/>
                                <w:sz w:val="24"/>
                              </w:rPr>
                              <w:t>Igual</w:t>
                            </w:r>
                            <w:r>
                              <w:rPr>
                                <w:color w:val="000000"/>
                                <w:spacing w:val="-4"/>
                                <w:sz w:val="24"/>
                              </w:rPr>
                              <w:t xml:space="preserve"> </w:t>
                            </w:r>
                            <w:r>
                              <w:rPr>
                                <w:color w:val="000000"/>
                                <w:sz w:val="24"/>
                              </w:rPr>
                              <w:t>que</w:t>
                            </w:r>
                            <w:r>
                              <w:rPr>
                                <w:color w:val="000000"/>
                                <w:spacing w:val="-1"/>
                                <w:sz w:val="24"/>
                              </w:rPr>
                              <w:t xml:space="preserve"> </w:t>
                            </w:r>
                            <w:r>
                              <w:rPr>
                                <w:color w:val="000000"/>
                                <w:sz w:val="24"/>
                              </w:rPr>
                              <w:t>el</w:t>
                            </w:r>
                            <w:r>
                              <w:rPr>
                                <w:color w:val="000000"/>
                                <w:spacing w:val="-3"/>
                                <w:sz w:val="24"/>
                              </w:rPr>
                              <w:t xml:space="preserve"> </w:t>
                            </w:r>
                            <w:r>
                              <w:rPr>
                                <w:color w:val="000000"/>
                                <w:sz w:val="24"/>
                              </w:rPr>
                              <w:t>anterior,</w:t>
                            </w:r>
                            <w:r>
                              <w:rPr>
                                <w:color w:val="000000"/>
                                <w:spacing w:val="-2"/>
                                <w:sz w:val="24"/>
                              </w:rPr>
                              <w:t xml:space="preserve"> </w:t>
                            </w:r>
                            <w:r>
                              <w:rPr>
                                <w:color w:val="000000"/>
                                <w:sz w:val="24"/>
                              </w:rPr>
                              <w:t>excepto</w:t>
                            </w:r>
                            <w:r>
                              <w:rPr>
                                <w:color w:val="000000"/>
                                <w:spacing w:val="-1"/>
                                <w:sz w:val="24"/>
                              </w:rPr>
                              <w:t xml:space="preserve"> </w:t>
                            </w:r>
                            <w:r>
                              <w:rPr>
                                <w:color w:val="000000"/>
                                <w:sz w:val="24"/>
                              </w:rPr>
                              <w:t>que</w:t>
                            </w:r>
                            <w:r>
                              <w:rPr>
                                <w:color w:val="000000"/>
                                <w:spacing w:val="-4"/>
                                <w:sz w:val="24"/>
                              </w:rPr>
                              <w:t xml:space="preserve"> </w:t>
                            </w:r>
                            <w:r>
                              <w:rPr>
                                <w:color w:val="000000"/>
                                <w:sz w:val="24"/>
                              </w:rPr>
                              <w:t>si</w:t>
                            </w:r>
                            <w:r>
                              <w:rPr>
                                <w:color w:val="000000"/>
                                <w:spacing w:val="-3"/>
                                <w:sz w:val="24"/>
                              </w:rPr>
                              <w:t xml:space="preserve"> </w:t>
                            </w:r>
                            <w:r>
                              <w:rPr>
                                <w:color w:val="000000"/>
                                <w:sz w:val="24"/>
                              </w:rPr>
                              <w:t>el</w:t>
                            </w:r>
                            <w:r>
                              <w:rPr>
                                <w:color w:val="000000"/>
                                <w:spacing w:val="-1"/>
                                <w:sz w:val="24"/>
                              </w:rPr>
                              <w:t xml:space="preserve"> </w:t>
                            </w:r>
                            <w:r>
                              <w:rPr>
                                <w:i/>
                                <w:color w:val="000000"/>
                                <w:spacing w:val="-2"/>
                                <w:sz w:val="24"/>
                              </w:rPr>
                              <w:t>archivo2</w:t>
                            </w:r>
                          </w:p>
                          <w:p>
                            <w:pPr>
                              <w:pStyle w:val="BodyText"/>
                              <w:ind w:left="3617" w:right="0"/>
                              <w:rPr>
                                <w:color w:val="000000"/>
                              </w:rPr>
                            </w:pPr>
                            <w:r>
                              <w:rPr>
                                <w:color w:val="000000"/>
                              </w:rPr>
                              <w:t>existe,</w:t>
                            </w:r>
                            <w:r>
                              <w:rPr>
                                <w:color w:val="000000"/>
                                <w:spacing w:val="-4"/>
                              </w:rPr>
                              <w:t xml:space="preserve"> </w:t>
                            </w:r>
                            <w:r>
                              <w:rPr>
                                <w:color w:val="000000"/>
                              </w:rPr>
                              <w:t>el</w:t>
                            </w:r>
                            <w:r>
                              <w:rPr>
                                <w:color w:val="000000"/>
                                <w:spacing w:val="-6"/>
                              </w:rPr>
                              <w:t xml:space="preserve"> </w:t>
                            </w:r>
                            <w:r>
                              <w:rPr>
                                <w:color w:val="000000"/>
                              </w:rPr>
                              <w:t>usuario</w:t>
                            </w:r>
                            <w:r>
                              <w:rPr>
                                <w:color w:val="000000"/>
                                <w:spacing w:val="-5"/>
                              </w:rPr>
                              <w:t xml:space="preserve"> </w:t>
                            </w:r>
                            <w:r>
                              <w:rPr>
                                <w:color w:val="000000"/>
                              </w:rPr>
                              <w:t>es</w:t>
                            </w:r>
                            <w:r>
                              <w:rPr>
                                <w:color w:val="000000"/>
                                <w:spacing w:val="-5"/>
                              </w:rPr>
                              <w:t xml:space="preserve"> </w:t>
                            </w:r>
                            <w:r>
                              <w:rPr>
                                <w:color w:val="000000"/>
                              </w:rPr>
                              <w:t>preguntado</w:t>
                            </w:r>
                            <w:r>
                              <w:rPr>
                                <w:color w:val="000000"/>
                                <w:spacing w:val="-5"/>
                              </w:rPr>
                              <w:t xml:space="preserve"> </w:t>
                            </w:r>
                            <w:r>
                              <w:rPr>
                                <w:color w:val="000000"/>
                              </w:rPr>
                              <w:t>antes</w:t>
                            </w:r>
                            <w:r>
                              <w:rPr>
                                <w:color w:val="000000"/>
                                <w:spacing w:val="-5"/>
                              </w:rPr>
                              <w:t xml:space="preserve"> </w:t>
                            </w:r>
                            <w:r>
                              <w:rPr>
                                <w:color w:val="000000"/>
                              </w:rPr>
                              <w:t>de</w:t>
                            </w:r>
                            <w:r>
                              <w:rPr>
                                <w:color w:val="000000"/>
                                <w:spacing w:val="-6"/>
                              </w:rPr>
                              <w:t xml:space="preserve"> </w:t>
                            </w:r>
                            <w:r>
                              <w:rPr>
                                <w:color w:val="000000"/>
                              </w:rPr>
                              <w:t>que</w:t>
                            </w:r>
                            <w:r>
                              <w:rPr>
                                <w:color w:val="000000"/>
                                <w:spacing w:val="-6"/>
                              </w:rPr>
                              <w:t xml:space="preserve"> </w:t>
                            </w:r>
                            <w:r>
                              <w:rPr>
                                <w:color w:val="000000"/>
                              </w:rPr>
                              <w:t xml:space="preserve">sea </w:t>
                            </w:r>
                            <w:r>
                              <w:rPr>
                                <w:color w:val="000000"/>
                                <w:spacing w:val="-2"/>
                              </w:rPr>
                              <w:t>sobrescrito.</w:t>
                            </w:r>
                          </w:p>
                        </w:txbxContent>
                      </wps:txbx>
                      <wps:bodyPr lIns="0" rIns="0" tIns="0" bIns="0" anchor="t">
                        <a:noAutofit/>
                      </wps:bodyPr>
                    </wps:wsp>
                  </a:graphicData>
                </a:graphic>
              </wp:inline>
            </w:drawing>
          </mc:Choice>
          <mc:Fallback>
            <w:pict>
              <v:rect id="shape_0" ID="Textbox 97" path="m0,0l-2147483645,0l-2147483645,-2147483646l0,-2147483646xe" fillcolor="#ededed" stroked="f" o:allowincell="f" style="position:absolute;margin-left:0pt;margin-top:-47.45pt;width:439.45pt;height:47.35pt;mso-wrap-style:square;v-text-anchor:top;mso-position-vertical:top">
                <v:fill o:detectmouseclick="t" type="solid" color2="#121212"/>
                <v:stroke color="#3465a4" joinstyle="round" endcap="flat"/>
                <v:textbox>
                  <w:txbxContent>
                    <w:p>
                      <w:pPr>
                        <w:pStyle w:val="Contenidodelmarco"/>
                        <w:spacing w:before="60" w:after="0"/>
                        <w:ind w:hanging="0" w:left="61" w:right="0"/>
                        <w:jc w:val="left"/>
                        <w:rPr>
                          <w:i/>
                          <w:i/>
                          <w:color w:val="000000"/>
                          <w:sz w:val="24"/>
                        </w:rPr>
                      </w:pPr>
                      <w:r>
                        <w:rPr>
                          <w:rFonts w:ascii="Courier New" w:hAnsi="Courier New"/>
                          <w:color w:val="000000"/>
                          <w:position w:val="2"/>
                          <w:sz w:val="24"/>
                        </w:rPr>
                        <w:t>mv</w:t>
                      </w:r>
                      <w:r>
                        <w:rPr>
                          <w:rFonts w:ascii="Courier New" w:hAnsi="Courier New"/>
                          <w:color w:val="000000"/>
                          <w:spacing w:val="-7"/>
                          <w:position w:val="2"/>
                          <w:sz w:val="24"/>
                        </w:rPr>
                        <w:t xml:space="preserve"> </w:t>
                      </w:r>
                      <w:r>
                        <w:rPr>
                          <w:rFonts w:ascii="Courier New" w:hAnsi="Courier New"/>
                          <w:color w:val="000000"/>
                          <w:position w:val="2"/>
                          <w:sz w:val="24"/>
                        </w:rPr>
                        <w:t>-i</w:t>
                      </w:r>
                      <w:r>
                        <w:rPr>
                          <w:rFonts w:ascii="Courier New" w:hAnsi="Courier New"/>
                          <w:color w:val="000000"/>
                          <w:spacing w:val="-7"/>
                          <w:position w:val="2"/>
                          <w:sz w:val="24"/>
                        </w:rPr>
                        <w:t xml:space="preserve"> </w:t>
                      </w:r>
                      <w:r>
                        <w:rPr>
                          <w:rFonts w:ascii="Courier New" w:hAnsi="Courier New"/>
                          <w:i/>
                          <w:color w:val="000000"/>
                          <w:position w:val="2"/>
                          <w:sz w:val="24"/>
                        </w:rPr>
                        <w:t>archivo1</w:t>
                      </w:r>
                      <w:r>
                        <w:rPr>
                          <w:rFonts w:ascii="Courier New" w:hAnsi="Courier New"/>
                          <w:i/>
                          <w:color w:val="000000"/>
                          <w:spacing w:val="-7"/>
                          <w:position w:val="2"/>
                          <w:sz w:val="24"/>
                        </w:rPr>
                        <w:t xml:space="preserve"> </w:t>
                      </w:r>
                      <w:r>
                        <w:rPr>
                          <w:rFonts w:ascii="Courier New" w:hAnsi="Courier New"/>
                          <w:i/>
                          <w:color w:val="000000"/>
                          <w:position w:val="2"/>
                          <w:sz w:val="24"/>
                        </w:rPr>
                        <w:t>archivo2</w:t>
                      </w:r>
                      <w:r>
                        <w:rPr>
                          <w:rFonts w:ascii="Courier New" w:hAnsi="Courier New"/>
                          <w:i/>
                          <w:color w:val="000000"/>
                          <w:spacing w:val="18"/>
                          <w:w w:val="150"/>
                          <w:position w:val="2"/>
                          <w:sz w:val="24"/>
                        </w:rPr>
                        <w:t xml:space="preserve"> </w:t>
                      </w:r>
                      <w:r>
                        <w:rPr>
                          <w:color w:val="000000"/>
                          <w:sz w:val="24"/>
                        </w:rPr>
                        <w:t>Igual</w:t>
                      </w:r>
                      <w:r>
                        <w:rPr>
                          <w:color w:val="000000"/>
                          <w:spacing w:val="-4"/>
                          <w:sz w:val="24"/>
                        </w:rPr>
                        <w:t xml:space="preserve"> </w:t>
                      </w:r>
                      <w:r>
                        <w:rPr>
                          <w:color w:val="000000"/>
                          <w:sz w:val="24"/>
                        </w:rPr>
                        <w:t>que</w:t>
                      </w:r>
                      <w:r>
                        <w:rPr>
                          <w:color w:val="000000"/>
                          <w:spacing w:val="-1"/>
                          <w:sz w:val="24"/>
                        </w:rPr>
                        <w:t xml:space="preserve"> </w:t>
                      </w:r>
                      <w:r>
                        <w:rPr>
                          <w:color w:val="000000"/>
                          <w:sz w:val="24"/>
                        </w:rPr>
                        <w:t>el</w:t>
                      </w:r>
                      <w:r>
                        <w:rPr>
                          <w:color w:val="000000"/>
                          <w:spacing w:val="-3"/>
                          <w:sz w:val="24"/>
                        </w:rPr>
                        <w:t xml:space="preserve"> </w:t>
                      </w:r>
                      <w:r>
                        <w:rPr>
                          <w:color w:val="000000"/>
                          <w:sz w:val="24"/>
                        </w:rPr>
                        <w:t>anterior,</w:t>
                      </w:r>
                      <w:r>
                        <w:rPr>
                          <w:color w:val="000000"/>
                          <w:spacing w:val="-2"/>
                          <w:sz w:val="24"/>
                        </w:rPr>
                        <w:t xml:space="preserve"> </w:t>
                      </w:r>
                      <w:r>
                        <w:rPr>
                          <w:color w:val="000000"/>
                          <w:sz w:val="24"/>
                        </w:rPr>
                        <w:t>excepto</w:t>
                      </w:r>
                      <w:r>
                        <w:rPr>
                          <w:color w:val="000000"/>
                          <w:spacing w:val="-1"/>
                          <w:sz w:val="24"/>
                        </w:rPr>
                        <w:t xml:space="preserve"> </w:t>
                      </w:r>
                      <w:r>
                        <w:rPr>
                          <w:color w:val="000000"/>
                          <w:sz w:val="24"/>
                        </w:rPr>
                        <w:t>que</w:t>
                      </w:r>
                      <w:r>
                        <w:rPr>
                          <w:color w:val="000000"/>
                          <w:spacing w:val="-4"/>
                          <w:sz w:val="24"/>
                        </w:rPr>
                        <w:t xml:space="preserve"> </w:t>
                      </w:r>
                      <w:r>
                        <w:rPr>
                          <w:color w:val="000000"/>
                          <w:sz w:val="24"/>
                        </w:rPr>
                        <w:t>si</w:t>
                      </w:r>
                      <w:r>
                        <w:rPr>
                          <w:color w:val="000000"/>
                          <w:spacing w:val="-3"/>
                          <w:sz w:val="24"/>
                        </w:rPr>
                        <w:t xml:space="preserve"> </w:t>
                      </w:r>
                      <w:r>
                        <w:rPr>
                          <w:color w:val="000000"/>
                          <w:sz w:val="24"/>
                        </w:rPr>
                        <w:t>el</w:t>
                      </w:r>
                      <w:r>
                        <w:rPr>
                          <w:color w:val="000000"/>
                          <w:spacing w:val="-1"/>
                          <w:sz w:val="24"/>
                        </w:rPr>
                        <w:t xml:space="preserve"> </w:t>
                      </w:r>
                      <w:r>
                        <w:rPr>
                          <w:i/>
                          <w:color w:val="000000"/>
                          <w:spacing w:val="-2"/>
                          <w:sz w:val="24"/>
                        </w:rPr>
                        <w:t>archivo2</w:t>
                      </w:r>
                    </w:p>
                    <w:p>
                      <w:pPr>
                        <w:pStyle w:val="BodyText"/>
                        <w:ind w:left="3617" w:right="0"/>
                        <w:rPr>
                          <w:color w:val="000000"/>
                        </w:rPr>
                      </w:pPr>
                      <w:r>
                        <w:rPr>
                          <w:color w:val="000000"/>
                        </w:rPr>
                        <w:t>existe,</w:t>
                      </w:r>
                      <w:r>
                        <w:rPr>
                          <w:color w:val="000000"/>
                          <w:spacing w:val="-4"/>
                        </w:rPr>
                        <w:t xml:space="preserve"> </w:t>
                      </w:r>
                      <w:r>
                        <w:rPr>
                          <w:color w:val="000000"/>
                        </w:rPr>
                        <w:t>el</w:t>
                      </w:r>
                      <w:r>
                        <w:rPr>
                          <w:color w:val="000000"/>
                          <w:spacing w:val="-6"/>
                        </w:rPr>
                        <w:t xml:space="preserve"> </w:t>
                      </w:r>
                      <w:r>
                        <w:rPr>
                          <w:color w:val="000000"/>
                        </w:rPr>
                        <w:t>usuario</w:t>
                      </w:r>
                      <w:r>
                        <w:rPr>
                          <w:color w:val="000000"/>
                          <w:spacing w:val="-5"/>
                        </w:rPr>
                        <w:t xml:space="preserve"> </w:t>
                      </w:r>
                      <w:r>
                        <w:rPr>
                          <w:color w:val="000000"/>
                        </w:rPr>
                        <w:t>es</w:t>
                      </w:r>
                      <w:r>
                        <w:rPr>
                          <w:color w:val="000000"/>
                          <w:spacing w:val="-5"/>
                        </w:rPr>
                        <w:t xml:space="preserve"> </w:t>
                      </w:r>
                      <w:r>
                        <w:rPr>
                          <w:color w:val="000000"/>
                        </w:rPr>
                        <w:t>preguntado</w:t>
                      </w:r>
                      <w:r>
                        <w:rPr>
                          <w:color w:val="000000"/>
                          <w:spacing w:val="-5"/>
                        </w:rPr>
                        <w:t xml:space="preserve"> </w:t>
                      </w:r>
                      <w:r>
                        <w:rPr>
                          <w:color w:val="000000"/>
                        </w:rPr>
                        <w:t>antes</w:t>
                      </w:r>
                      <w:r>
                        <w:rPr>
                          <w:color w:val="000000"/>
                          <w:spacing w:val="-5"/>
                        </w:rPr>
                        <w:t xml:space="preserve"> </w:t>
                      </w:r>
                      <w:r>
                        <w:rPr>
                          <w:color w:val="000000"/>
                        </w:rPr>
                        <w:t>de</w:t>
                      </w:r>
                      <w:r>
                        <w:rPr>
                          <w:color w:val="000000"/>
                          <w:spacing w:val="-6"/>
                        </w:rPr>
                        <w:t xml:space="preserve"> </w:t>
                      </w:r>
                      <w:r>
                        <w:rPr>
                          <w:color w:val="000000"/>
                        </w:rPr>
                        <w:t>que</w:t>
                      </w:r>
                      <w:r>
                        <w:rPr>
                          <w:color w:val="000000"/>
                          <w:spacing w:val="-6"/>
                        </w:rPr>
                        <w:t xml:space="preserve"> </w:t>
                      </w:r>
                      <w:r>
                        <w:rPr>
                          <w:color w:val="000000"/>
                        </w:rPr>
                        <w:t xml:space="preserve">sea </w:t>
                      </w:r>
                      <w:r>
                        <w:rPr>
                          <w:color w:val="000000"/>
                          <w:spacing w:val="-2"/>
                        </w:rPr>
                        <w:t>sobrescrito.</w:t>
                      </w:r>
                    </w:p>
                  </w:txbxContent>
                </v:textbox>
                <w10:wrap type="square"/>
              </v:rect>
            </w:pict>
          </mc:Fallback>
        </mc:AlternateContent>
      </w:r>
    </w:p>
    <w:p>
      <w:pPr>
        <w:sectPr>
          <w:type w:val="nextPage"/>
          <w:pgSz w:w="11906" w:h="16838"/>
          <w:pgMar w:left="980" w:right="1000" w:gutter="0" w:header="0" w:top="1140" w:footer="0" w:bottom="280"/>
          <w:pgNumType w:fmt="decimal"/>
          <w:formProt w:val="false"/>
          <w:textDirection w:val="lrTb"/>
          <w:docGrid w:type="default" w:linePitch="100" w:charSpace="4096"/>
        </w:sectPr>
      </w:pPr>
    </w:p>
    <w:p>
      <w:pPr>
        <w:pStyle w:val="Normal"/>
        <w:spacing w:before="33" w:after="0"/>
        <w:ind w:hanging="0" w:left="215" w:right="0"/>
        <w:jc w:val="left"/>
        <w:rPr>
          <w:rFonts w:ascii="Courier New" w:hAnsi="Courier New"/>
          <w:i/>
          <w:i/>
          <w:sz w:val="24"/>
        </w:rPr>
      </w:pPr>
      <w:r>
        <w:rPr>
          <w:rFonts w:ascii="Courier New" w:hAnsi="Courier New"/>
          <w:sz w:val="24"/>
        </w:rPr>
        <w:t>mv</w:t>
      </w:r>
      <w:r>
        <w:rPr>
          <w:rFonts w:ascii="Courier New" w:hAnsi="Courier New"/>
          <w:spacing w:val="-19"/>
          <w:sz w:val="24"/>
        </w:rPr>
        <w:t xml:space="preserve"> </w:t>
      </w:r>
      <w:r>
        <w:rPr>
          <w:rFonts w:ascii="Courier New" w:hAnsi="Courier New"/>
          <w:i/>
          <w:sz w:val="24"/>
        </w:rPr>
        <w:t>archivo1</w:t>
      </w:r>
      <w:r>
        <w:rPr>
          <w:rFonts w:ascii="Courier New" w:hAnsi="Courier New"/>
          <w:i/>
          <w:spacing w:val="-19"/>
          <w:sz w:val="24"/>
        </w:rPr>
        <w:t xml:space="preserve"> </w:t>
      </w:r>
      <w:r>
        <w:rPr>
          <w:rFonts w:ascii="Courier New" w:hAnsi="Courier New"/>
          <w:i/>
          <w:sz w:val="24"/>
        </w:rPr>
        <w:t xml:space="preserve">archivo2 </w:t>
      </w:r>
      <w:r>
        <w:rPr>
          <w:rFonts w:ascii="Courier New" w:hAnsi="Courier New"/>
          <w:i/>
          <w:spacing w:val="-2"/>
          <w:sz w:val="24"/>
        </w:rPr>
        <w:t>directorio1</w:t>
      </w:r>
    </w:p>
    <w:p>
      <w:pPr>
        <w:pStyle w:val="Normal"/>
        <w:spacing w:before="128" w:after="0"/>
        <w:ind w:hanging="0" w:left="215" w:right="0"/>
        <w:jc w:val="left"/>
        <w:rPr>
          <w:rFonts w:ascii="Courier New" w:hAnsi="Courier New"/>
          <w:i/>
          <w:i/>
          <w:sz w:val="24"/>
        </w:rPr>
      </w:pPr>
      <w:r>
        <mc:AlternateContent>
          <mc:Choice Requires="wps">
            <w:drawing>
              <wp:anchor behindDoc="1" distT="0" distB="0" distL="0" distR="0" simplePos="0" locked="0" layoutInCell="0" allowOverlap="1" relativeHeight="756">
                <wp:simplePos x="0" y="0"/>
                <wp:positionH relativeFrom="page">
                  <wp:posOffset>720090</wp:posOffset>
                </wp:positionH>
                <wp:positionV relativeFrom="paragraph">
                  <wp:posOffset>43180</wp:posOffset>
                </wp:positionV>
                <wp:extent cx="5581650" cy="952500"/>
                <wp:effectExtent l="0" t="0" r="0" b="0"/>
                <wp:wrapNone/>
                <wp:docPr id="98" name="Graphic 98"/>
                <a:graphic xmlns:a="http://schemas.openxmlformats.org/drawingml/2006/main">
                  <a:graphicData uri="http://schemas.microsoft.com/office/word/2010/wordprocessingShape">
                    <wps:wsp>
                      <wps:cNvSpPr/>
                      <wps:spPr>
                        <a:xfrm>
                          <a:off x="0" y="0"/>
                          <a:ext cx="5581800" cy="952560"/>
                        </a:xfrm>
                        <a:custGeom>
                          <a:avLst/>
                          <a:gdLst>
                            <a:gd name="textAreaLeft" fmla="*/ 0 w 3164400"/>
                            <a:gd name="textAreaRight" fmla="*/ 3164760 w 3164400"/>
                            <a:gd name="textAreaTop" fmla="*/ 0 h 540000"/>
                            <a:gd name="textAreaBottom" fmla="*/ 540360 h 540000"/>
                          </a:gdLst>
                          <a:ahLst/>
                          <a:rect l="textAreaLeft" t="textAreaTop" r="textAreaRight" b="textAreaBottom"/>
                          <a:pathLst>
                            <a:path w="5581650" h="952500">
                              <a:moveTo>
                                <a:pt x="5581650" y="0"/>
                              </a:moveTo>
                              <a:lnTo>
                                <a:pt x="2258060" y="0"/>
                              </a:lnTo>
                              <a:lnTo>
                                <a:pt x="0" y="0"/>
                              </a:lnTo>
                              <a:lnTo>
                                <a:pt x="0" y="952500"/>
                              </a:lnTo>
                              <a:lnTo>
                                <a:pt x="2258060" y="952500"/>
                              </a:lnTo>
                              <a:lnTo>
                                <a:pt x="5581650" y="952500"/>
                              </a:lnTo>
                              <a:lnTo>
                                <a:pt x="5581650" y="0"/>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z w:val="24"/>
        </w:rPr>
        <w:t>mv</w:t>
      </w:r>
      <w:r>
        <w:rPr>
          <w:rFonts w:ascii="Courier New" w:hAnsi="Courier New"/>
          <w:spacing w:val="-38"/>
          <w:sz w:val="24"/>
        </w:rPr>
        <w:t xml:space="preserve"> </w:t>
      </w:r>
      <w:r>
        <w:rPr>
          <w:rFonts w:ascii="Courier New" w:hAnsi="Courier New"/>
          <w:i/>
          <w:sz w:val="24"/>
        </w:rPr>
        <w:t xml:space="preserve">directorio1 </w:t>
      </w:r>
      <w:r>
        <w:rPr>
          <w:rFonts w:ascii="Courier New" w:hAnsi="Courier New"/>
          <w:i/>
          <w:spacing w:val="-2"/>
          <w:sz w:val="24"/>
        </w:rPr>
        <w:t>directorio2</w:t>
      </w:r>
    </w:p>
    <w:p>
      <w:pPr>
        <w:pStyle w:val="Normal"/>
        <w:spacing w:before="33" w:after="0"/>
        <w:ind w:hanging="0" w:left="215" w:right="0"/>
        <w:jc w:val="left"/>
        <w:rPr>
          <w:sz w:val="24"/>
        </w:rPr>
      </w:pPr>
      <w:r>
        <w:br w:type="column"/>
      </w:r>
      <w:r>
        <w:rPr>
          <w:sz w:val="24"/>
        </w:rPr>
        <w:t>Mueve</w:t>
      </w:r>
      <w:r>
        <w:rPr>
          <w:spacing w:val="-8"/>
          <w:sz w:val="24"/>
        </w:rPr>
        <w:t xml:space="preserve"> </w:t>
      </w:r>
      <w:r>
        <w:rPr>
          <w:i/>
          <w:sz w:val="24"/>
        </w:rPr>
        <w:t>archivo1</w:t>
      </w:r>
      <w:r>
        <w:rPr>
          <w:i/>
          <w:spacing w:val="-6"/>
          <w:sz w:val="24"/>
        </w:rPr>
        <w:t xml:space="preserve"> </w:t>
      </w:r>
      <w:r>
        <w:rPr>
          <w:sz w:val="24"/>
        </w:rPr>
        <w:t>y</w:t>
      </w:r>
      <w:r>
        <w:rPr>
          <w:spacing w:val="-8"/>
          <w:sz w:val="24"/>
        </w:rPr>
        <w:t xml:space="preserve"> </w:t>
      </w:r>
      <w:r>
        <w:rPr>
          <w:i/>
          <w:sz w:val="24"/>
        </w:rPr>
        <w:t>archivo2</w:t>
      </w:r>
      <w:r>
        <w:rPr>
          <w:i/>
          <w:spacing w:val="-6"/>
          <w:sz w:val="24"/>
        </w:rPr>
        <w:t xml:space="preserve"> </w:t>
      </w:r>
      <w:r>
        <w:rPr>
          <w:spacing w:val="-5"/>
          <w:sz w:val="24"/>
        </w:rPr>
        <w:t>al</w:t>
      </w:r>
    </w:p>
    <w:p>
      <w:pPr>
        <w:pStyle w:val="Normal"/>
        <w:spacing w:before="0" w:after="0"/>
        <w:ind w:hanging="0" w:left="215" w:right="0"/>
        <w:jc w:val="left"/>
        <w:rPr>
          <w:sz w:val="24"/>
        </w:rPr>
      </w:pPr>
      <w:r>
        <w:rPr>
          <w:i/>
          <w:sz w:val="24"/>
        </w:rPr>
        <w:t>directorio1</w:t>
      </w:r>
      <w:r>
        <w:rPr>
          <w:sz w:val="24"/>
        </w:rPr>
        <w:t>.d</w:t>
      </w:r>
      <w:r>
        <w:rPr>
          <w:i/>
          <w:sz w:val="24"/>
        </w:rPr>
        <w:t>irectorio1</w:t>
      </w:r>
      <w:r>
        <w:rPr>
          <w:i/>
          <w:spacing w:val="-8"/>
          <w:sz w:val="24"/>
        </w:rPr>
        <w:t xml:space="preserve"> </w:t>
      </w:r>
      <w:r>
        <w:rPr>
          <w:sz w:val="24"/>
        </w:rPr>
        <w:t>tiene</w:t>
      </w:r>
      <w:r>
        <w:rPr>
          <w:spacing w:val="-9"/>
          <w:sz w:val="24"/>
        </w:rPr>
        <w:t xml:space="preserve"> </w:t>
      </w:r>
      <w:r>
        <w:rPr>
          <w:sz w:val="24"/>
        </w:rPr>
        <w:t>que</w:t>
      </w:r>
      <w:r>
        <w:rPr>
          <w:spacing w:val="-10"/>
          <w:sz w:val="24"/>
        </w:rPr>
        <w:t xml:space="preserve"> </w:t>
      </w:r>
      <w:r>
        <w:rPr>
          <w:sz w:val="24"/>
        </w:rPr>
        <w:t>existir</w:t>
      </w:r>
      <w:r>
        <w:rPr>
          <w:spacing w:val="-9"/>
          <w:sz w:val="24"/>
        </w:rPr>
        <w:t xml:space="preserve"> </w:t>
      </w:r>
      <w:r>
        <w:rPr>
          <w:spacing w:val="-2"/>
          <w:sz w:val="24"/>
        </w:rPr>
        <w:t>previamente.</w:t>
      </w:r>
    </w:p>
    <w:p>
      <w:pPr>
        <w:pStyle w:val="Normal"/>
        <w:spacing w:before="120" w:after="0"/>
        <w:ind w:hanging="0" w:left="215" w:right="1026"/>
        <w:jc w:val="left"/>
        <w:rPr>
          <w:sz w:val="24"/>
        </w:rPr>
      </w:pPr>
      <w:r>
        <w:rPr>
          <w:sz w:val="24"/>
        </w:rPr>
        <w:t>Si</w:t>
      </w:r>
      <w:r>
        <w:rPr>
          <w:spacing w:val="-9"/>
          <w:sz w:val="24"/>
        </w:rPr>
        <w:t xml:space="preserve"> </w:t>
      </w:r>
      <w:r>
        <w:rPr>
          <w:sz w:val="24"/>
        </w:rPr>
        <w:t>el</w:t>
      </w:r>
      <w:r>
        <w:rPr>
          <w:spacing w:val="-9"/>
          <w:sz w:val="24"/>
        </w:rPr>
        <w:t xml:space="preserve"> </w:t>
      </w:r>
      <w:r>
        <w:rPr>
          <w:i/>
          <w:sz w:val="24"/>
        </w:rPr>
        <w:t>directorio2</w:t>
      </w:r>
      <w:r>
        <w:rPr>
          <w:i/>
          <w:spacing w:val="-6"/>
          <w:sz w:val="24"/>
        </w:rPr>
        <w:t xml:space="preserve"> </w:t>
      </w:r>
      <w:r>
        <w:rPr>
          <w:sz w:val="24"/>
        </w:rPr>
        <w:t>no</w:t>
      </w:r>
      <w:r>
        <w:rPr>
          <w:spacing w:val="-8"/>
          <w:sz w:val="24"/>
        </w:rPr>
        <w:t xml:space="preserve"> </w:t>
      </w:r>
      <w:r>
        <w:rPr>
          <w:sz w:val="24"/>
        </w:rPr>
        <w:t>existe,</w:t>
      </w:r>
      <w:r>
        <w:rPr>
          <w:spacing w:val="-7"/>
          <w:sz w:val="24"/>
        </w:rPr>
        <w:t xml:space="preserve"> </w:t>
      </w:r>
      <w:r>
        <w:rPr>
          <w:sz w:val="24"/>
        </w:rPr>
        <w:t>crea</w:t>
      </w:r>
      <w:r>
        <w:rPr>
          <w:spacing w:val="-9"/>
          <w:sz w:val="24"/>
        </w:rPr>
        <w:t xml:space="preserve"> </w:t>
      </w:r>
      <w:r>
        <w:rPr>
          <w:sz w:val="24"/>
        </w:rPr>
        <w:t>el</w:t>
      </w:r>
      <w:r>
        <w:rPr>
          <w:spacing w:val="-7"/>
          <w:sz w:val="24"/>
        </w:rPr>
        <w:t xml:space="preserve"> </w:t>
      </w:r>
      <w:r>
        <w:rPr>
          <w:i/>
          <w:sz w:val="24"/>
        </w:rPr>
        <w:t>directorio2</w:t>
      </w:r>
      <w:r>
        <w:rPr>
          <w:i/>
          <w:spacing w:val="-8"/>
          <w:sz w:val="24"/>
        </w:rPr>
        <w:t xml:space="preserve"> </w:t>
      </w:r>
      <w:r>
        <w:rPr>
          <w:sz w:val="24"/>
        </w:rPr>
        <w:t xml:space="preserve">y mueve el contenido de </w:t>
      </w:r>
      <w:r>
        <w:rPr>
          <w:i/>
          <w:sz w:val="24"/>
        </w:rPr>
        <w:t xml:space="preserve">directorio1 </w:t>
      </w:r>
      <w:r>
        <w:rPr>
          <w:sz w:val="24"/>
        </w:rPr>
        <w:t xml:space="preserve">dentro de </w:t>
      </w:r>
      <w:r>
        <w:rPr>
          <w:i/>
          <w:sz w:val="24"/>
        </w:rPr>
        <w:t xml:space="preserve">directorio2 </w:t>
      </w:r>
      <w:r>
        <w:rPr>
          <w:sz w:val="24"/>
        </w:rPr>
        <w:t xml:space="preserve">y borra el </w:t>
      </w:r>
      <w:r>
        <w:rPr>
          <w:i/>
          <w:sz w:val="24"/>
        </w:rPr>
        <w:t>directorio1</w:t>
      </w:r>
      <w:r>
        <w:rPr>
          <w:sz w:val="24"/>
        </w:rPr>
        <w:t>.</w:t>
      </w:r>
    </w:p>
    <w:p>
      <w:pPr>
        <w:pStyle w:val="Normal"/>
        <w:spacing w:before="0" w:after="0"/>
        <w:ind w:hanging="0" w:left="215" w:right="1772"/>
        <w:jc w:val="left"/>
        <w:rPr>
          <w:sz w:val="24"/>
        </w:rPr>
      </w:pPr>
      <w:r>
        <w:rPr>
          <w:sz w:val="24"/>
        </w:rPr>
        <w:t>Si</w:t>
      </w:r>
      <w:r>
        <w:rPr>
          <w:spacing w:val="-11"/>
          <w:sz w:val="24"/>
        </w:rPr>
        <w:t xml:space="preserve"> </w:t>
      </w:r>
      <w:r>
        <w:rPr>
          <w:i/>
          <w:sz w:val="24"/>
        </w:rPr>
        <w:t>directorio2</w:t>
      </w:r>
      <w:r>
        <w:rPr>
          <w:i/>
          <w:spacing w:val="-10"/>
          <w:sz w:val="24"/>
        </w:rPr>
        <w:t xml:space="preserve"> </w:t>
      </w:r>
      <w:r>
        <w:rPr>
          <w:sz w:val="24"/>
        </w:rPr>
        <w:t>existe,</w:t>
      </w:r>
      <w:r>
        <w:rPr>
          <w:spacing w:val="-10"/>
          <w:sz w:val="24"/>
        </w:rPr>
        <w:t xml:space="preserve"> </w:t>
      </w:r>
      <w:r>
        <w:rPr>
          <w:sz w:val="24"/>
        </w:rPr>
        <w:t>mueve</w:t>
      </w:r>
      <w:r>
        <w:rPr>
          <w:spacing w:val="-8"/>
          <w:sz w:val="24"/>
        </w:rPr>
        <w:t xml:space="preserve"> </w:t>
      </w:r>
      <w:r>
        <w:rPr>
          <w:i/>
          <w:sz w:val="24"/>
        </w:rPr>
        <w:t>directorio1</w:t>
      </w:r>
      <w:r>
        <w:rPr>
          <w:i/>
          <w:spacing w:val="-10"/>
          <w:sz w:val="24"/>
        </w:rPr>
        <w:t xml:space="preserve"> </w:t>
      </w:r>
      <w:r>
        <w:rPr>
          <w:sz w:val="24"/>
        </w:rPr>
        <w:t>(y</w:t>
      </w:r>
      <w:r>
        <w:rPr>
          <w:spacing w:val="-10"/>
          <w:sz w:val="24"/>
        </w:rPr>
        <w:t xml:space="preserve"> </w:t>
      </w:r>
      <w:r>
        <w:rPr>
          <w:sz w:val="24"/>
        </w:rPr>
        <w:t xml:space="preserve">su contenido) dentro del </w:t>
      </w:r>
      <w:r>
        <w:rPr>
          <w:i/>
          <w:sz w:val="24"/>
        </w:rPr>
        <w:t>directorio2</w:t>
      </w:r>
      <w:r>
        <w:rPr>
          <w:sz w:val="24"/>
        </w:rPr>
        <w:t>.</w:t>
      </w:r>
    </w:p>
    <w:p>
      <w:pPr>
        <w:sectPr>
          <w:type w:val="continuous"/>
          <w:pgSz w:w="11906" w:h="16838"/>
          <w:pgMar w:left="980" w:right="1000" w:gutter="0" w:header="0" w:top="1140" w:footer="0" w:bottom="280"/>
          <w:cols w:num="2" w:equalWidth="false" w:sep="false">
            <w:col w:w="3139" w:space="418"/>
            <w:col w:w="6368"/>
          </w:cols>
          <w:formProt w:val="false"/>
          <w:textDirection w:val="lrTb"/>
          <w:docGrid w:type="default" w:linePitch="100" w:charSpace="4096"/>
        </w:sectPr>
      </w:pPr>
    </w:p>
    <w:p>
      <w:pPr>
        <w:pStyle w:val="BodyText"/>
        <w:spacing w:before="5" w:after="0"/>
        <w:ind w:left="0" w:right="0"/>
        <w:rPr>
          <w:sz w:val="18"/>
        </w:rPr>
      </w:pPr>
      <w:r>
        <w:rPr>
          <w:sz w:val="18"/>
        </w:rPr>
      </w:r>
    </w:p>
    <w:p>
      <w:pPr>
        <w:pStyle w:val="Heading1"/>
        <w:spacing w:before="88" w:after="0"/>
        <w:rPr/>
      </w:pPr>
      <w:r>
        <w:rPr/>
        <w:t>rm</w:t>
      </w:r>
      <w:r>
        <w:rPr>
          <w:spacing w:val="-3"/>
        </w:rPr>
        <w:t xml:space="preserve"> </w:t>
      </w:r>
      <w:r>
        <w:rPr/>
        <w:t>–</w:t>
      </w:r>
      <w:r>
        <w:rPr>
          <w:spacing w:val="-3"/>
        </w:rPr>
        <w:t xml:space="preserve"> </w:t>
      </w:r>
      <w:r>
        <w:rPr/>
        <w:t>Eliminar</w:t>
      </w:r>
      <w:r>
        <w:rPr>
          <w:spacing w:val="-9"/>
        </w:rPr>
        <w:t xml:space="preserve"> </w:t>
      </w:r>
      <w:r>
        <w:rPr/>
        <w:t>archivos</w:t>
      </w:r>
      <w:r>
        <w:rPr>
          <w:spacing w:val="-4"/>
        </w:rPr>
        <w:t xml:space="preserve"> </w:t>
      </w:r>
      <w:r>
        <w:rPr/>
        <w:t>y</w:t>
      </w:r>
      <w:r>
        <w:rPr>
          <w:spacing w:val="-2"/>
        </w:rPr>
        <w:t xml:space="preserve"> directorios</w:t>
      </w:r>
    </w:p>
    <w:p>
      <w:pPr>
        <w:pStyle w:val="BodyText"/>
        <w:spacing w:before="120" w:after="0"/>
        <w:rPr/>
      </w:pPr>
      <w:r>
        <w:rPr/>
        <w:t>El</w:t>
      </w:r>
      <w:r>
        <w:rPr>
          <w:spacing w:val="-2"/>
        </w:rPr>
        <w:t xml:space="preserve"> </w:t>
      </w:r>
      <w:r>
        <w:rPr/>
        <w:t>comando</w:t>
      </w:r>
      <w:r>
        <w:rPr>
          <w:spacing w:val="-1"/>
        </w:rPr>
        <w:t xml:space="preserve"> </w:t>
      </w:r>
      <w:r>
        <w:rPr>
          <w:rFonts w:ascii="Courier New" w:hAnsi="Courier New"/>
        </w:rPr>
        <w:t>rm</w:t>
      </w:r>
      <w:r>
        <w:rPr>
          <w:rFonts w:ascii="Courier New" w:hAnsi="Courier New"/>
          <w:spacing w:val="-7"/>
        </w:rPr>
        <w:t xml:space="preserve"> </w:t>
      </w:r>
      <w:r>
        <w:rPr/>
        <w:t>se</w:t>
      </w:r>
      <w:r>
        <w:rPr>
          <w:spacing w:val="-4"/>
        </w:rPr>
        <w:t xml:space="preserve"> </w:t>
      </w:r>
      <w:r>
        <w:rPr/>
        <w:t>utiliza</w:t>
      </w:r>
      <w:r>
        <w:rPr>
          <w:spacing w:val="-2"/>
        </w:rPr>
        <w:t xml:space="preserve"> </w:t>
      </w:r>
      <w:r>
        <w:rPr/>
        <w:t>para</w:t>
      </w:r>
      <w:r>
        <w:rPr>
          <w:spacing w:val="-4"/>
        </w:rPr>
        <w:t xml:space="preserve"> </w:t>
      </w:r>
      <w:r>
        <w:rPr/>
        <w:t>eliminar</w:t>
      </w:r>
      <w:r>
        <w:rPr>
          <w:spacing w:val="-1"/>
        </w:rPr>
        <w:t xml:space="preserve"> </w:t>
      </w:r>
      <w:r>
        <w:rPr/>
        <w:t>(borrar)</w:t>
      </w:r>
      <w:r>
        <w:rPr>
          <w:spacing w:val="-3"/>
        </w:rPr>
        <w:t xml:space="preserve"> </w:t>
      </w:r>
      <w:r>
        <w:rPr/>
        <w:t>archivos</w:t>
      </w:r>
      <w:r>
        <w:rPr>
          <w:spacing w:val="-1"/>
        </w:rPr>
        <w:t xml:space="preserve"> </w:t>
      </w:r>
      <w:r>
        <w:rPr/>
        <w:t>y</w:t>
      </w:r>
      <w:r>
        <w:rPr>
          <w:spacing w:val="-2"/>
        </w:rPr>
        <w:t xml:space="preserve"> directorios:</w:t>
      </w:r>
    </w:p>
    <w:p>
      <w:pPr>
        <w:pStyle w:val="Heading2"/>
        <w:spacing w:before="120" w:after="0"/>
        <w:ind w:left="724" w:right="0"/>
        <w:rPr/>
      </w:pPr>
      <w:r>
        <w:rPr/>
        <w:t>rm</w:t>
      </w:r>
      <w:r>
        <w:rPr>
          <w:spacing w:val="-2"/>
        </w:rPr>
        <w:t xml:space="preserve"> elemento...</w:t>
      </w:r>
    </w:p>
    <w:p>
      <w:pPr>
        <w:pStyle w:val="BodyText"/>
        <w:ind w:left="0" w:right="0"/>
        <w:rPr>
          <w:rFonts w:ascii="Courier New" w:hAnsi="Courier New"/>
          <w:b/>
          <w:sz w:val="25"/>
        </w:rPr>
      </w:pPr>
      <w:r>
        <w:rPr>
          <w:rFonts w:ascii="Courier New" w:hAnsi="Courier New"/>
          <w:b/>
          <w:sz w:val="25"/>
        </w:rPr>
      </w:r>
    </w:p>
    <w:p>
      <w:pPr>
        <w:pStyle w:val="BodyText"/>
        <w:spacing w:before="1" w:after="0"/>
        <w:rPr/>
      </w:pPr>
      <w:r>
        <w:rPr/>
        <w:t>donde</w:t>
      </w:r>
      <w:r>
        <w:rPr>
          <w:spacing w:val="-2"/>
        </w:rPr>
        <w:t xml:space="preserve"> </w:t>
      </w:r>
      <w:r>
        <w:rPr/>
        <w:t>“elemento”</w:t>
      </w:r>
      <w:r>
        <w:rPr>
          <w:spacing w:val="-2"/>
        </w:rPr>
        <w:t xml:space="preserve"> </w:t>
      </w:r>
      <w:r>
        <w:rPr/>
        <w:t>es</w:t>
      </w:r>
      <w:r>
        <w:rPr>
          <w:spacing w:val="-2"/>
        </w:rPr>
        <w:t xml:space="preserve"> </w:t>
      </w:r>
      <w:r>
        <w:rPr/>
        <w:t>uno</w:t>
      </w:r>
      <w:r>
        <w:rPr>
          <w:spacing w:val="-3"/>
        </w:rPr>
        <w:t xml:space="preserve"> </w:t>
      </w:r>
      <w:r>
        <w:rPr/>
        <w:t>o</w:t>
      </w:r>
      <w:r>
        <w:rPr>
          <w:spacing w:val="-3"/>
        </w:rPr>
        <w:t xml:space="preserve"> </w:t>
      </w:r>
      <w:r>
        <w:rPr/>
        <w:t>más</w:t>
      </w:r>
      <w:r>
        <w:rPr>
          <w:spacing w:val="-2"/>
        </w:rPr>
        <w:t xml:space="preserve"> </w:t>
      </w:r>
      <w:r>
        <w:rPr/>
        <w:t>archivos</w:t>
      </w:r>
      <w:r>
        <w:rPr>
          <w:spacing w:val="-3"/>
        </w:rPr>
        <w:t xml:space="preserve"> </w:t>
      </w:r>
      <w:r>
        <w:rPr/>
        <w:t>o</w:t>
      </w:r>
      <w:r>
        <w:rPr>
          <w:spacing w:val="-2"/>
        </w:rPr>
        <w:t xml:space="preserve"> directorios.</w:t>
      </w:r>
    </w:p>
    <w:p>
      <w:pPr>
        <w:pStyle w:val="BodyText"/>
        <w:spacing w:before="4" w:after="0"/>
        <w:ind w:left="0" w:right="0"/>
        <w:rPr>
          <w:sz w:val="31"/>
        </w:rPr>
      </w:pPr>
      <w:r>
        <w:rPr>
          <w:sz w:val="31"/>
        </w:rPr>
      </w:r>
    </w:p>
    <w:p>
      <w:pPr>
        <w:pStyle w:val="Heading1"/>
        <w:rPr/>
      </w:pPr>
      <w:r>
        <w:rPr/>
        <w:t>Opciones</w:t>
      </w:r>
      <w:r>
        <w:rPr>
          <w:spacing w:val="-3"/>
        </w:rPr>
        <w:t xml:space="preserve"> </w:t>
      </w:r>
      <w:r>
        <w:rPr/>
        <w:t>útiles</w:t>
      </w:r>
      <w:r>
        <w:rPr>
          <w:spacing w:val="-3"/>
        </w:rPr>
        <w:t xml:space="preserve"> </w:t>
      </w:r>
      <w:r>
        <w:rPr/>
        <w:t>y</w:t>
      </w:r>
      <w:r>
        <w:rPr>
          <w:spacing w:val="-2"/>
        </w:rPr>
        <w:t xml:space="preserve"> ejemplos</w:t>
      </w:r>
    </w:p>
    <w:p>
      <w:pPr>
        <w:pStyle w:val="BodyText"/>
        <w:spacing w:before="119" w:after="0"/>
        <w:rPr/>
      </w:pPr>
      <w:r>
        <w:rPr/>
        <w:t>Aquí</w:t>
      </w:r>
      <w:r>
        <w:rPr>
          <w:spacing w:val="-5"/>
        </w:rPr>
        <w:t xml:space="preserve"> </w:t>
      </w:r>
      <w:r>
        <w:rPr/>
        <w:t>tienes</w:t>
      </w:r>
      <w:r>
        <w:rPr>
          <w:spacing w:val="-3"/>
        </w:rPr>
        <w:t xml:space="preserve"> </w:t>
      </w:r>
      <w:r>
        <w:rPr/>
        <w:t>algunas</w:t>
      </w:r>
      <w:r>
        <w:rPr>
          <w:spacing w:val="-1"/>
        </w:rPr>
        <w:t xml:space="preserve"> </w:t>
      </w:r>
      <w:r>
        <w:rPr/>
        <w:t>de</w:t>
      </w:r>
      <w:r>
        <w:rPr>
          <w:spacing w:val="-5"/>
        </w:rPr>
        <w:t xml:space="preserve"> </w:t>
      </w:r>
      <w:r>
        <w:rPr/>
        <w:t>las</w:t>
      </w:r>
      <w:r>
        <w:rPr>
          <w:spacing w:val="-3"/>
        </w:rPr>
        <w:t xml:space="preserve"> </w:t>
      </w:r>
      <w:r>
        <w:rPr/>
        <w:t>opciones</w:t>
      </w:r>
      <w:r>
        <w:rPr>
          <w:spacing w:val="-1"/>
        </w:rPr>
        <w:t xml:space="preserve"> </w:t>
      </w:r>
      <w:r>
        <w:rPr/>
        <w:t>más</w:t>
      </w:r>
      <w:r>
        <w:rPr>
          <w:spacing w:val="-4"/>
        </w:rPr>
        <w:t xml:space="preserve"> </w:t>
      </w:r>
      <w:r>
        <w:rPr/>
        <w:t>comunes</w:t>
      </w:r>
      <w:r>
        <w:rPr>
          <w:spacing w:val="-3"/>
        </w:rPr>
        <w:t xml:space="preserve"> </w:t>
      </w:r>
      <w:r>
        <w:rPr/>
        <w:t>de</w:t>
      </w:r>
      <w:r>
        <w:rPr>
          <w:spacing w:val="2"/>
        </w:rPr>
        <w:t xml:space="preserve"> </w:t>
      </w:r>
      <w:r>
        <w:rPr>
          <w:rFonts w:ascii="Courier New" w:hAnsi="Courier New"/>
          <w:spacing w:val="-5"/>
        </w:rPr>
        <w:t>rm</w:t>
      </w:r>
      <w:r>
        <w:rPr>
          <w:spacing w:val="-5"/>
        </w:rPr>
        <w:t>:</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4-8:</w:t>
      </w:r>
      <w:r>
        <w:rPr>
          <w:i/>
          <w:spacing w:val="-8"/>
          <w:sz w:val="24"/>
        </w:rPr>
        <w:t xml:space="preserve"> </w:t>
      </w:r>
      <w:r>
        <w:rPr>
          <w:i/>
          <w:sz w:val="24"/>
        </w:rPr>
        <w:t>Opciones</w:t>
      </w:r>
      <w:r>
        <w:rPr>
          <w:i/>
          <w:spacing w:val="-7"/>
          <w:sz w:val="24"/>
        </w:rPr>
        <w:t xml:space="preserve"> </w:t>
      </w:r>
      <w:r>
        <w:rPr>
          <w:i/>
          <w:sz w:val="24"/>
        </w:rPr>
        <w:t>de</w:t>
      </w:r>
      <w:r>
        <w:rPr>
          <w:i/>
          <w:spacing w:val="-8"/>
          <w:sz w:val="24"/>
        </w:rPr>
        <w:t xml:space="preserve"> </w:t>
      </w:r>
      <w:r>
        <w:rPr>
          <w:i/>
          <w:spacing w:val="-7"/>
          <w:sz w:val="24"/>
        </w:rPr>
        <w:t>rm</w:t>
      </w:r>
    </w:p>
    <w:p>
      <w:pPr>
        <w:pStyle w:val="BodyText"/>
        <w:ind w:left="154" w:right="0"/>
        <w:rPr>
          <w:sz w:val="20"/>
        </w:rPr>
      </w:pPr>
      <w:r>
        <w:rPr/>
        <mc:AlternateContent>
          <mc:Choice Requires="wps">
            <w:drawing>
              <wp:inline distT="0" distB="0" distL="0" distR="0">
                <wp:extent cx="5581650" cy="251460"/>
                <wp:effectExtent l="0" t="0" r="0" b="0"/>
                <wp:docPr id="99" name="Textbox 99"/>
                <a:graphic xmlns:a="http://schemas.openxmlformats.org/drawingml/2006/main">
                  <a:graphicData uri="http://schemas.microsoft.com/office/word/2010/wordprocessingShape">
                    <wps:wsp>
                      <wps:cNvSpPr/>
                      <wps:spPr>
                        <a:xfrm>
                          <a:off x="0" y="0"/>
                          <a:ext cx="558180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1223" w:leader="none"/>
                              </w:tabs>
                              <w:spacing w:before="60" w:after="0"/>
                              <w:ind w:hanging="0" w:left="61" w:right="0"/>
                              <w:jc w:val="left"/>
                              <w:rPr>
                                <w:b/>
                                <w:color w:val="000000"/>
                                <w:sz w:val="24"/>
                              </w:rPr>
                            </w:pPr>
                            <w:r>
                              <w:rPr>
                                <w:b/>
                                <w:color w:val="FFFFFF"/>
                                <w:spacing w:val="-2"/>
                                <w:sz w:val="24"/>
                              </w:rPr>
                              <w:t>Opción</w:t>
                            </w:r>
                            <w:r>
                              <w:rPr>
                                <w:b/>
                                <w:color w:val="FFFFFF"/>
                                <w:sz w:val="24"/>
                              </w:rPr>
                              <w:tab/>
                            </w:r>
                            <w:r>
                              <w:rPr>
                                <w:b/>
                                <w:color w:val="FFFFFF"/>
                                <w:spacing w:val="-2"/>
                                <w:sz w:val="24"/>
                              </w:rPr>
                              <w:t>Significado</w:t>
                            </w:r>
                          </w:p>
                        </w:txbxContent>
                      </wps:txbx>
                      <wps:bodyPr lIns="0" rIns="0" tIns="0" bIns="0" anchor="t">
                        <a:noAutofit/>
                      </wps:bodyPr>
                    </wps:wsp>
                  </a:graphicData>
                </a:graphic>
              </wp:inline>
            </w:drawing>
          </mc:Choice>
          <mc:Fallback>
            <w:pict>
              <v:rect id="shape_0" ID="Textbox 99" path="m0,0l-2147483645,0l-2147483645,-2147483646l0,-2147483646xe" fillcolor="black" stroked="f" o:allowincell="f" style="position:absolute;margin-left:0pt;margin-top:-19.85pt;width:439.45pt;height:19.75pt;mso-wrap-style:square;v-text-anchor:top;mso-position-vertical:top">
                <v:fill o:detectmouseclick="t" type="solid" color2="white"/>
                <v:stroke color="#3465a4" joinstyle="round" endcap="flat"/>
                <v:textbox>
                  <w:txbxContent>
                    <w:p>
                      <w:pPr>
                        <w:pStyle w:val="Contenidodelmarco"/>
                        <w:tabs>
                          <w:tab w:val="clear" w:pos="720"/>
                          <w:tab w:val="left" w:pos="1223" w:leader="none"/>
                        </w:tabs>
                        <w:spacing w:before="60" w:after="0"/>
                        <w:ind w:hanging="0" w:left="61" w:right="0"/>
                        <w:jc w:val="left"/>
                        <w:rPr>
                          <w:b/>
                          <w:color w:val="000000"/>
                          <w:sz w:val="24"/>
                        </w:rPr>
                      </w:pPr>
                      <w:r>
                        <w:rPr>
                          <w:b/>
                          <w:color w:val="FFFFFF"/>
                          <w:spacing w:val="-2"/>
                          <w:sz w:val="24"/>
                        </w:rPr>
                        <w:t>Opción</w:t>
                      </w:r>
                      <w:r>
                        <w:rPr>
                          <w:b/>
                          <w:color w:val="FFFFFF"/>
                          <w:sz w:val="24"/>
                        </w:rPr>
                        <w:tab/>
                      </w:r>
                      <w:r>
                        <w:rPr>
                          <w:b/>
                          <w:color w:val="FFFFFF"/>
                          <w:spacing w:val="-2"/>
                          <w:sz w:val="24"/>
                        </w:rPr>
                        <w:t>Significado</w:t>
                      </w:r>
                    </w:p>
                  </w:txbxContent>
                </v:textbox>
                <w10:wrap type="square"/>
              </v:rect>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36" w:after="0"/>
        <w:ind w:left="215" w:right="0"/>
        <w:rPr>
          <w:rFonts w:ascii="Courier New" w:hAnsi="Courier New"/>
        </w:rPr>
      </w:pPr>
      <w:r>
        <w:rPr>
          <w:rFonts w:ascii="Courier New" w:hAnsi="Courier New"/>
          <w:spacing w:val="-2"/>
        </w:rPr>
        <w:t>-</w:t>
      </w:r>
      <w:r>
        <w:rPr>
          <w:rFonts w:ascii="Courier New" w:hAnsi="Courier New"/>
          <w:spacing w:val="-5"/>
        </w:rPr>
        <w:t>i,</w:t>
      </w:r>
    </w:p>
    <w:p>
      <w:pPr>
        <w:pStyle w:val="BodyText"/>
        <w:ind w:left="215" w:right="-5"/>
        <w:rPr>
          <w:rFonts w:ascii="Courier New" w:hAnsi="Courier New"/>
        </w:rPr>
      </w:pPr>
      <w:r>
        <w:rPr>
          <w:rFonts w:ascii="Courier New" w:hAnsi="Courier New"/>
          <w:spacing w:val="-2"/>
        </w:rPr>
        <w:t>--inter active</w:t>
      </w:r>
    </w:p>
    <w:p>
      <w:pPr>
        <w:pStyle w:val="Normal"/>
        <w:spacing w:before="36" w:after="0"/>
        <w:ind w:hanging="0" w:left="113" w:right="435"/>
        <w:jc w:val="left"/>
        <w:rPr>
          <w:b/>
          <w:sz w:val="24"/>
        </w:rPr>
      </w:pPr>
      <w:r>
        <w:br w:type="column"/>
      </w:r>
      <w:r>
        <w:rPr>
          <w:sz w:val="24"/>
        </w:rPr>
        <w:t>Antes</w:t>
      </w:r>
      <w:r>
        <w:rPr>
          <w:spacing w:val="-4"/>
          <w:sz w:val="24"/>
        </w:rPr>
        <w:t xml:space="preserve"> </w:t>
      </w:r>
      <w:r>
        <w:rPr>
          <w:sz w:val="24"/>
        </w:rPr>
        <w:t>de</w:t>
      </w:r>
      <w:r>
        <w:rPr>
          <w:spacing w:val="-5"/>
          <w:sz w:val="24"/>
        </w:rPr>
        <w:t xml:space="preserve"> </w:t>
      </w:r>
      <w:r>
        <w:rPr>
          <w:sz w:val="24"/>
        </w:rPr>
        <w:t>borrar</w:t>
      </w:r>
      <w:r>
        <w:rPr>
          <w:spacing w:val="-4"/>
          <w:sz w:val="24"/>
        </w:rPr>
        <w:t xml:space="preserve"> </w:t>
      </w:r>
      <w:r>
        <w:rPr>
          <w:sz w:val="24"/>
        </w:rPr>
        <w:t>un</w:t>
      </w:r>
      <w:r>
        <w:rPr>
          <w:spacing w:val="-4"/>
          <w:sz w:val="24"/>
        </w:rPr>
        <w:t xml:space="preserve"> </w:t>
      </w:r>
      <w:r>
        <w:rPr>
          <w:sz w:val="24"/>
        </w:rPr>
        <w:t>archivo</w:t>
      </w:r>
      <w:r>
        <w:rPr>
          <w:spacing w:val="-4"/>
          <w:sz w:val="24"/>
        </w:rPr>
        <w:t xml:space="preserve"> </w:t>
      </w:r>
      <w:r>
        <w:rPr>
          <w:sz w:val="24"/>
        </w:rPr>
        <w:t>existente,</w:t>
      </w:r>
      <w:r>
        <w:rPr>
          <w:spacing w:val="-4"/>
          <w:sz w:val="24"/>
        </w:rPr>
        <w:t xml:space="preserve"> </w:t>
      </w:r>
      <w:r>
        <w:rPr>
          <w:sz w:val="24"/>
        </w:rPr>
        <w:t>pide</w:t>
      </w:r>
      <w:r>
        <w:rPr>
          <w:spacing w:val="-5"/>
          <w:sz w:val="24"/>
        </w:rPr>
        <w:t xml:space="preserve"> </w:t>
      </w:r>
      <w:r>
        <w:rPr>
          <w:sz w:val="24"/>
        </w:rPr>
        <w:t>la</w:t>
      </w:r>
      <w:r>
        <w:rPr>
          <w:spacing w:val="-3"/>
          <w:sz w:val="24"/>
        </w:rPr>
        <w:t xml:space="preserve"> </w:t>
      </w:r>
      <w:r>
        <w:rPr>
          <w:sz w:val="24"/>
        </w:rPr>
        <w:t>confirmación</w:t>
      </w:r>
      <w:r>
        <w:rPr>
          <w:spacing w:val="-4"/>
          <w:sz w:val="24"/>
        </w:rPr>
        <w:t xml:space="preserve"> </w:t>
      </w:r>
      <w:r>
        <w:rPr>
          <w:sz w:val="24"/>
        </w:rPr>
        <w:t>del</w:t>
      </w:r>
      <w:r>
        <w:rPr>
          <w:spacing w:val="-3"/>
          <w:sz w:val="24"/>
        </w:rPr>
        <w:t xml:space="preserve"> </w:t>
      </w:r>
      <w:r>
        <w:rPr>
          <w:sz w:val="24"/>
        </w:rPr>
        <w:t xml:space="preserve">usuario. </w:t>
      </w:r>
      <w:r>
        <w:rPr>
          <w:b/>
          <w:sz w:val="24"/>
        </w:rPr>
        <w:t>Si</w:t>
      </w:r>
      <w:r>
        <w:rPr>
          <w:b/>
          <w:spacing w:val="-5"/>
          <w:sz w:val="24"/>
        </w:rPr>
        <w:t xml:space="preserve"> </w:t>
      </w:r>
      <w:r>
        <w:rPr>
          <w:b/>
          <w:sz w:val="24"/>
        </w:rPr>
        <w:t xml:space="preserve">esta opción no es especificada, </w:t>
      </w:r>
      <w:r>
        <w:rPr>
          <w:rFonts w:ascii="Courier New" w:hAnsi="Courier New"/>
          <w:b/>
          <w:sz w:val="24"/>
        </w:rPr>
        <w:t>rm</w:t>
      </w:r>
      <w:r>
        <w:rPr>
          <w:rFonts w:ascii="Courier New" w:hAnsi="Courier New"/>
          <w:b/>
          <w:spacing w:val="-71"/>
          <w:sz w:val="24"/>
        </w:rPr>
        <w:t xml:space="preserve"> </w:t>
      </w:r>
      <w:r>
        <w:rPr>
          <w:b/>
          <w:sz w:val="24"/>
        </w:rPr>
        <w:t>borrará silenciosamente los archivos.</w:t>
      </w:r>
    </w:p>
    <w:p>
      <w:pPr>
        <w:sectPr>
          <w:type w:val="continuous"/>
          <w:pgSz w:w="11906" w:h="16838"/>
          <w:pgMar w:left="980" w:right="1000" w:gutter="0" w:header="0" w:top="1140" w:footer="0" w:bottom="280"/>
          <w:cols w:num="2" w:equalWidth="false" w:sep="false">
            <w:col w:w="1225" w:space="40"/>
            <w:col w:w="8660"/>
          </w:cols>
          <w:formProt w:val="false"/>
          <w:textDirection w:val="lrTb"/>
          <w:docGrid w:type="default" w:linePitch="100" w:charSpace="4096"/>
        </w:sectPr>
      </w:pPr>
    </w:p>
    <w:p>
      <w:pPr>
        <w:pStyle w:val="BodyText"/>
        <w:spacing w:before="2" w:after="0"/>
        <w:ind w:left="0" w:right="0"/>
        <w:rPr>
          <w:b/>
          <w:sz w:val="5"/>
        </w:rPr>
      </w:pPr>
      <w:r>
        <w:rPr>
          <w:b/>
          <w:sz w:val="5"/>
        </w:rPr>
      </w:r>
    </w:p>
    <w:p>
      <w:pPr>
        <w:pStyle w:val="BodyText"/>
        <w:ind w:left="154" w:right="0"/>
        <w:rPr>
          <w:sz w:val="20"/>
        </w:rPr>
      </w:pPr>
      <w:r>
        <w:rPr/>
        <mc:AlternateContent>
          <mc:Choice Requires="wps">
            <w:drawing>
              <wp:inline distT="0" distB="0" distL="0" distR="0">
                <wp:extent cx="5581650" cy="601980"/>
                <wp:effectExtent l="0" t="0" r="0" b="0"/>
                <wp:docPr id="100" name="Textbox 100"/>
                <a:graphic xmlns:a="http://schemas.openxmlformats.org/drawingml/2006/main">
                  <a:graphicData uri="http://schemas.microsoft.com/office/word/2010/wordprocessingShape">
                    <wps:wsp>
                      <wps:cNvSpPr/>
                      <wps:spPr>
                        <a:xfrm>
                          <a:off x="0" y="0"/>
                          <a:ext cx="5581800" cy="6019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223" w:leader="none"/>
                              </w:tabs>
                              <w:spacing w:lineRule="exact" w:line="273" w:before="60" w:after="0"/>
                              <w:ind w:left="61" w:right="0"/>
                              <w:rPr>
                                <w:color w:val="000000"/>
                              </w:rPr>
                            </w:pPr>
                            <w:r>
                              <w:rPr>
                                <w:rFonts w:ascii="Courier New" w:hAnsi="Courier New"/>
                                <w:color w:val="000000"/>
                                <w:spacing w:val="-2"/>
                                <w:position w:val="2"/>
                              </w:rPr>
                              <w:t>-</w:t>
                            </w:r>
                            <w:r>
                              <w:rPr>
                                <w:rFonts w:ascii="Courier New" w:hAnsi="Courier New"/>
                                <w:color w:val="000000"/>
                                <w:spacing w:val="-5"/>
                                <w:position w:val="2"/>
                              </w:rPr>
                              <w:t>r,</w:t>
                            </w:r>
                            <w:r>
                              <w:rPr>
                                <w:rFonts w:ascii="Courier New" w:hAnsi="Courier New"/>
                                <w:color w:val="000000"/>
                                <w:position w:val="2"/>
                              </w:rPr>
                              <w:tab/>
                            </w:r>
                            <w:r>
                              <w:rPr>
                                <w:color w:val="000000"/>
                              </w:rPr>
                              <w:t>Borra</w:t>
                            </w:r>
                            <w:r>
                              <w:rPr>
                                <w:color w:val="000000"/>
                                <w:spacing w:val="-8"/>
                              </w:rPr>
                              <w:t xml:space="preserve"> </w:t>
                            </w:r>
                            <w:r>
                              <w:rPr>
                                <w:color w:val="000000"/>
                              </w:rPr>
                              <w:t>directorios</w:t>
                            </w:r>
                            <w:r>
                              <w:rPr>
                                <w:color w:val="000000"/>
                                <w:spacing w:val="-4"/>
                              </w:rPr>
                              <w:t xml:space="preserve"> </w:t>
                            </w:r>
                            <w:r>
                              <w:rPr>
                                <w:color w:val="000000"/>
                              </w:rPr>
                              <w:t>recursivamente.</w:t>
                            </w:r>
                            <w:r>
                              <w:rPr>
                                <w:color w:val="000000"/>
                                <w:spacing w:val="-4"/>
                              </w:rPr>
                              <w:t xml:space="preserve"> </w:t>
                            </w:r>
                            <w:r>
                              <w:rPr>
                                <w:color w:val="000000"/>
                              </w:rPr>
                              <w:t>Ésto</w:t>
                            </w:r>
                            <w:r>
                              <w:rPr>
                                <w:color w:val="000000"/>
                                <w:spacing w:val="-4"/>
                              </w:rPr>
                              <w:t xml:space="preserve"> </w:t>
                            </w:r>
                            <w:r>
                              <w:rPr>
                                <w:color w:val="000000"/>
                              </w:rPr>
                              <w:t>significa</w:t>
                            </w:r>
                            <w:r>
                              <w:rPr>
                                <w:color w:val="000000"/>
                                <w:spacing w:val="-3"/>
                              </w:rPr>
                              <w:t xml:space="preserve"> </w:t>
                            </w:r>
                            <w:r>
                              <w:rPr>
                                <w:color w:val="000000"/>
                              </w:rPr>
                              <w:t>que</w:t>
                            </w:r>
                            <w:r>
                              <w:rPr>
                                <w:color w:val="000000"/>
                                <w:spacing w:val="-5"/>
                              </w:rPr>
                              <w:t xml:space="preserve"> </w:t>
                            </w:r>
                            <w:r>
                              <w:rPr>
                                <w:color w:val="000000"/>
                              </w:rPr>
                              <w:t>si</w:t>
                            </w:r>
                            <w:r>
                              <w:rPr>
                                <w:color w:val="000000"/>
                                <w:spacing w:val="-5"/>
                              </w:rPr>
                              <w:t xml:space="preserve"> </w:t>
                            </w:r>
                            <w:r>
                              <w:rPr>
                                <w:color w:val="000000"/>
                              </w:rPr>
                              <w:t>un</w:t>
                            </w:r>
                            <w:r>
                              <w:rPr>
                                <w:color w:val="000000"/>
                                <w:spacing w:val="-4"/>
                              </w:rPr>
                              <w:t xml:space="preserve"> </w:t>
                            </w:r>
                            <w:r>
                              <w:rPr>
                                <w:color w:val="000000"/>
                              </w:rPr>
                              <w:t>directorio</w:t>
                            </w:r>
                            <w:r>
                              <w:rPr>
                                <w:color w:val="000000"/>
                                <w:spacing w:val="-4"/>
                              </w:rPr>
                              <w:t xml:space="preserve"> </w:t>
                            </w:r>
                            <w:r>
                              <w:rPr>
                                <w:color w:val="000000"/>
                                <w:spacing w:val="-5"/>
                              </w:rPr>
                              <w:t>que</w:t>
                            </w:r>
                          </w:p>
                          <w:p>
                            <w:pPr>
                              <w:pStyle w:val="BodyText"/>
                              <w:spacing w:lineRule="exact" w:line="276"/>
                              <w:ind w:left="61" w:right="0"/>
                              <w:rPr>
                                <w:color w:val="000000"/>
                              </w:rPr>
                            </w:pPr>
                            <w:r>
                              <w:rPr>
                                <w:rFonts w:ascii="Courier New" w:hAnsi="Courier New"/>
                                <w:color w:val="000000"/>
                                <w:position w:val="3"/>
                              </w:rPr>
                              <w:t>--recur</w:t>
                            </w:r>
                            <w:r>
                              <w:rPr>
                                <w:rFonts w:ascii="Courier New" w:hAnsi="Courier New"/>
                                <w:color w:val="000000"/>
                                <w:spacing w:val="-2"/>
                                <w:position w:val="3"/>
                              </w:rPr>
                              <w:t xml:space="preserve"> </w:t>
                            </w:r>
                            <w:r>
                              <w:rPr>
                                <w:color w:val="000000"/>
                              </w:rPr>
                              <w:t>estamos</w:t>
                            </w:r>
                            <w:r>
                              <w:rPr>
                                <w:color w:val="000000"/>
                                <w:spacing w:val="-4"/>
                              </w:rPr>
                              <w:t xml:space="preserve"> </w:t>
                            </w:r>
                            <w:r>
                              <w:rPr>
                                <w:color w:val="000000"/>
                              </w:rPr>
                              <w:t>borrando</w:t>
                            </w:r>
                            <w:r>
                              <w:rPr>
                                <w:color w:val="000000"/>
                                <w:spacing w:val="-3"/>
                              </w:rPr>
                              <w:t xml:space="preserve"> </w:t>
                            </w:r>
                            <w:r>
                              <w:rPr>
                                <w:color w:val="000000"/>
                              </w:rPr>
                              <w:t>contiene</w:t>
                            </w:r>
                            <w:r>
                              <w:rPr>
                                <w:color w:val="000000"/>
                                <w:spacing w:val="-4"/>
                              </w:rPr>
                              <w:t xml:space="preserve"> </w:t>
                            </w:r>
                            <w:r>
                              <w:rPr>
                                <w:color w:val="000000"/>
                              </w:rPr>
                              <w:t>subirectorios,</w:t>
                            </w:r>
                            <w:r>
                              <w:rPr>
                                <w:color w:val="000000"/>
                                <w:spacing w:val="-4"/>
                              </w:rPr>
                              <w:t xml:space="preserve"> </w:t>
                            </w:r>
                            <w:r>
                              <w:rPr>
                                <w:color w:val="000000"/>
                              </w:rPr>
                              <w:t>los</w:t>
                            </w:r>
                            <w:r>
                              <w:rPr>
                                <w:color w:val="000000"/>
                                <w:spacing w:val="-4"/>
                              </w:rPr>
                              <w:t xml:space="preserve"> </w:t>
                            </w:r>
                            <w:r>
                              <w:rPr>
                                <w:color w:val="000000"/>
                              </w:rPr>
                              <w:t>borra</w:t>
                            </w:r>
                            <w:r>
                              <w:rPr>
                                <w:color w:val="000000"/>
                                <w:spacing w:val="-5"/>
                              </w:rPr>
                              <w:t xml:space="preserve"> </w:t>
                            </w:r>
                            <w:r>
                              <w:rPr>
                                <w:color w:val="000000"/>
                              </w:rPr>
                              <w:t>también.</w:t>
                            </w:r>
                            <w:r>
                              <w:rPr>
                                <w:color w:val="000000"/>
                                <w:spacing w:val="-3"/>
                              </w:rPr>
                              <w:t xml:space="preserve"> </w:t>
                            </w:r>
                            <w:r>
                              <w:rPr>
                                <w:color w:val="000000"/>
                              </w:rPr>
                              <w:t>Para</w:t>
                            </w:r>
                            <w:r>
                              <w:rPr>
                                <w:color w:val="000000"/>
                                <w:spacing w:val="-5"/>
                              </w:rPr>
                              <w:t xml:space="preserve"> </w:t>
                            </w:r>
                            <w:r>
                              <w:rPr>
                                <w:color w:val="000000"/>
                              </w:rPr>
                              <w:t>borrar</w:t>
                            </w:r>
                            <w:r>
                              <w:rPr>
                                <w:color w:val="000000"/>
                                <w:spacing w:val="-4"/>
                              </w:rPr>
                              <w:t xml:space="preserve"> </w:t>
                            </w:r>
                            <w:r>
                              <w:rPr>
                                <w:color w:val="000000"/>
                                <w:spacing w:val="-5"/>
                              </w:rPr>
                              <w:t>un</w:t>
                            </w:r>
                          </w:p>
                          <w:p>
                            <w:pPr>
                              <w:pStyle w:val="BodyText"/>
                              <w:tabs>
                                <w:tab w:val="clear" w:pos="720"/>
                                <w:tab w:val="left" w:pos="1223" w:leader="none"/>
                              </w:tabs>
                              <w:spacing w:lineRule="exact" w:line="279"/>
                              <w:ind w:left="61" w:right="0"/>
                              <w:rPr>
                                <w:color w:val="000000"/>
                              </w:rPr>
                            </w:pPr>
                            <w:r>
                              <w:rPr>
                                <w:rFonts w:ascii="Courier New" w:hAnsi="Courier New"/>
                                <w:color w:val="000000"/>
                                <w:spacing w:val="-4"/>
                                <w:position w:val="3"/>
                              </w:rPr>
                              <w:t>sive</w:t>
                            </w:r>
                            <w:r>
                              <w:rPr>
                                <w:rFonts w:ascii="Courier New" w:hAnsi="Courier New"/>
                                <w:color w:val="000000"/>
                                <w:position w:val="3"/>
                              </w:rPr>
                              <w:tab/>
                            </w:r>
                            <w:r>
                              <w:rPr>
                                <w:color w:val="000000"/>
                              </w:rPr>
                              <w:t>directorio,</w:t>
                            </w:r>
                            <w:r>
                              <w:rPr>
                                <w:color w:val="000000"/>
                                <w:spacing w:val="-6"/>
                              </w:rPr>
                              <w:t xml:space="preserve"> </w:t>
                            </w:r>
                            <w:r>
                              <w:rPr>
                                <w:color w:val="000000"/>
                              </w:rPr>
                              <w:t>esta</w:t>
                            </w:r>
                            <w:r>
                              <w:rPr>
                                <w:color w:val="000000"/>
                                <w:spacing w:val="-2"/>
                              </w:rPr>
                              <w:t xml:space="preserve"> </w:t>
                            </w:r>
                            <w:r>
                              <w:rPr>
                                <w:color w:val="000000"/>
                              </w:rPr>
                              <w:t>opción</w:t>
                            </w:r>
                            <w:r>
                              <w:rPr>
                                <w:color w:val="000000"/>
                                <w:spacing w:val="-3"/>
                              </w:rPr>
                              <w:t xml:space="preserve"> </w:t>
                            </w:r>
                            <w:r>
                              <w:rPr>
                                <w:color w:val="000000"/>
                              </w:rPr>
                              <w:t>debe</w:t>
                            </w:r>
                            <w:r>
                              <w:rPr>
                                <w:color w:val="000000"/>
                                <w:spacing w:val="-2"/>
                              </w:rPr>
                              <w:t xml:space="preserve"> </w:t>
                            </w:r>
                            <w:r>
                              <w:rPr>
                                <w:color w:val="000000"/>
                              </w:rPr>
                              <w:t>ser</w:t>
                            </w:r>
                            <w:r>
                              <w:rPr>
                                <w:color w:val="000000"/>
                                <w:spacing w:val="-3"/>
                              </w:rPr>
                              <w:t xml:space="preserve"> </w:t>
                            </w:r>
                            <w:r>
                              <w:rPr>
                                <w:color w:val="000000"/>
                                <w:spacing w:val="-2"/>
                              </w:rPr>
                              <w:t>especificada.</w:t>
                            </w:r>
                          </w:p>
                        </w:txbxContent>
                      </wps:txbx>
                      <wps:bodyPr lIns="0" rIns="0" tIns="0" bIns="0" anchor="t">
                        <a:noAutofit/>
                      </wps:bodyPr>
                    </wps:wsp>
                  </a:graphicData>
                </a:graphic>
              </wp:inline>
            </w:drawing>
          </mc:Choice>
          <mc:Fallback>
            <w:pict>
              <v:rect id="shape_0" ID="Textbox 100" path="m0,0l-2147483645,0l-2147483645,-2147483646l0,-2147483646xe" fillcolor="#ededed" stroked="f" o:allowincell="f" style="position:absolute;margin-left:0pt;margin-top:-47.45pt;width:439.45pt;height:47.35pt;mso-wrap-style:square;v-text-anchor:top;mso-position-vertical:top">
                <v:fill o:detectmouseclick="t" type="solid" color2="#121212"/>
                <v:stroke color="#3465a4" joinstyle="round" endcap="flat"/>
                <v:textbox>
                  <w:txbxContent>
                    <w:p>
                      <w:pPr>
                        <w:pStyle w:val="BodyText"/>
                        <w:tabs>
                          <w:tab w:val="clear" w:pos="720"/>
                          <w:tab w:val="left" w:pos="1223" w:leader="none"/>
                        </w:tabs>
                        <w:spacing w:lineRule="exact" w:line="273" w:before="60" w:after="0"/>
                        <w:ind w:left="61" w:right="0"/>
                        <w:rPr>
                          <w:color w:val="000000"/>
                        </w:rPr>
                      </w:pPr>
                      <w:r>
                        <w:rPr>
                          <w:rFonts w:ascii="Courier New" w:hAnsi="Courier New"/>
                          <w:color w:val="000000"/>
                          <w:spacing w:val="-2"/>
                          <w:position w:val="2"/>
                        </w:rPr>
                        <w:t>-</w:t>
                      </w:r>
                      <w:r>
                        <w:rPr>
                          <w:rFonts w:ascii="Courier New" w:hAnsi="Courier New"/>
                          <w:color w:val="000000"/>
                          <w:spacing w:val="-5"/>
                          <w:position w:val="2"/>
                        </w:rPr>
                        <w:t>r,</w:t>
                      </w:r>
                      <w:r>
                        <w:rPr>
                          <w:rFonts w:ascii="Courier New" w:hAnsi="Courier New"/>
                          <w:color w:val="000000"/>
                          <w:position w:val="2"/>
                        </w:rPr>
                        <w:tab/>
                      </w:r>
                      <w:r>
                        <w:rPr>
                          <w:color w:val="000000"/>
                        </w:rPr>
                        <w:t>Borra</w:t>
                      </w:r>
                      <w:r>
                        <w:rPr>
                          <w:color w:val="000000"/>
                          <w:spacing w:val="-8"/>
                        </w:rPr>
                        <w:t xml:space="preserve"> </w:t>
                      </w:r>
                      <w:r>
                        <w:rPr>
                          <w:color w:val="000000"/>
                        </w:rPr>
                        <w:t>directorios</w:t>
                      </w:r>
                      <w:r>
                        <w:rPr>
                          <w:color w:val="000000"/>
                          <w:spacing w:val="-4"/>
                        </w:rPr>
                        <w:t xml:space="preserve"> </w:t>
                      </w:r>
                      <w:r>
                        <w:rPr>
                          <w:color w:val="000000"/>
                        </w:rPr>
                        <w:t>recursivamente.</w:t>
                      </w:r>
                      <w:r>
                        <w:rPr>
                          <w:color w:val="000000"/>
                          <w:spacing w:val="-4"/>
                        </w:rPr>
                        <w:t xml:space="preserve"> </w:t>
                      </w:r>
                      <w:r>
                        <w:rPr>
                          <w:color w:val="000000"/>
                        </w:rPr>
                        <w:t>Ésto</w:t>
                      </w:r>
                      <w:r>
                        <w:rPr>
                          <w:color w:val="000000"/>
                          <w:spacing w:val="-4"/>
                        </w:rPr>
                        <w:t xml:space="preserve"> </w:t>
                      </w:r>
                      <w:r>
                        <w:rPr>
                          <w:color w:val="000000"/>
                        </w:rPr>
                        <w:t>significa</w:t>
                      </w:r>
                      <w:r>
                        <w:rPr>
                          <w:color w:val="000000"/>
                          <w:spacing w:val="-3"/>
                        </w:rPr>
                        <w:t xml:space="preserve"> </w:t>
                      </w:r>
                      <w:r>
                        <w:rPr>
                          <w:color w:val="000000"/>
                        </w:rPr>
                        <w:t>que</w:t>
                      </w:r>
                      <w:r>
                        <w:rPr>
                          <w:color w:val="000000"/>
                          <w:spacing w:val="-5"/>
                        </w:rPr>
                        <w:t xml:space="preserve"> </w:t>
                      </w:r>
                      <w:r>
                        <w:rPr>
                          <w:color w:val="000000"/>
                        </w:rPr>
                        <w:t>si</w:t>
                      </w:r>
                      <w:r>
                        <w:rPr>
                          <w:color w:val="000000"/>
                          <w:spacing w:val="-5"/>
                        </w:rPr>
                        <w:t xml:space="preserve"> </w:t>
                      </w:r>
                      <w:r>
                        <w:rPr>
                          <w:color w:val="000000"/>
                        </w:rPr>
                        <w:t>un</w:t>
                      </w:r>
                      <w:r>
                        <w:rPr>
                          <w:color w:val="000000"/>
                          <w:spacing w:val="-4"/>
                        </w:rPr>
                        <w:t xml:space="preserve"> </w:t>
                      </w:r>
                      <w:r>
                        <w:rPr>
                          <w:color w:val="000000"/>
                        </w:rPr>
                        <w:t>directorio</w:t>
                      </w:r>
                      <w:r>
                        <w:rPr>
                          <w:color w:val="000000"/>
                          <w:spacing w:val="-4"/>
                        </w:rPr>
                        <w:t xml:space="preserve"> </w:t>
                      </w:r>
                      <w:r>
                        <w:rPr>
                          <w:color w:val="000000"/>
                          <w:spacing w:val="-5"/>
                        </w:rPr>
                        <w:t>que</w:t>
                      </w:r>
                    </w:p>
                    <w:p>
                      <w:pPr>
                        <w:pStyle w:val="BodyText"/>
                        <w:spacing w:lineRule="exact" w:line="276"/>
                        <w:ind w:left="61" w:right="0"/>
                        <w:rPr>
                          <w:color w:val="000000"/>
                        </w:rPr>
                      </w:pPr>
                      <w:r>
                        <w:rPr>
                          <w:rFonts w:ascii="Courier New" w:hAnsi="Courier New"/>
                          <w:color w:val="000000"/>
                          <w:position w:val="3"/>
                        </w:rPr>
                        <w:t>--recur</w:t>
                      </w:r>
                      <w:r>
                        <w:rPr>
                          <w:rFonts w:ascii="Courier New" w:hAnsi="Courier New"/>
                          <w:color w:val="000000"/>
                          <w:spacing w:val="-2"/>
                          <w:position w:val="3"/>
                        </w:rPr>
                        <w:t xml:space="preserve"> </w:t>
                      </w:r>
                      <w:r>
                        <w:rPr>
                          <w:color w:val="000000"/>
                        </w:rPr>
                        <w:t>estamos</w:t>
                      </w:r>
                      <w:r>
                        <w:rPr>
                          <w:color w:val="000000"/>
                          <w:spacing w:val="-4"/>
                        </w:rPr>
                        <w:t xml:space="preserve"> </w:t>
                      </w:r>
                      <w:r>
                        <w:rPr>
                          <w:color w:val="000000"/>
                        </w:rPr>
                        <w:t>borrando</w:t>
                      </w:r>
                      <w:r>
                        <w:rPr>
                          <w:color w:val="000000"/>
                          <w:spacing w:val="-3"/>
                        </w:rPr>
                        <w:t xml:space="preserve"> </w:t>
                      </w:r>
                      <w:r>
                        <w:rPr>
                          <w:color w:val="000000"/>
                        </w:rPr>
                        <w:t>contiene</w:t>
                      </w:r>
                      <w:r>
                        <w:rPr>
                          <w:color w:val="000000"/>
                          <w:spacing w:val="-4"/>
                        </w:rPr>
                        <w:t xml:space="preserve"> </w:t>
                      </w:r>
                      <w:r>
                        <w:rPr>
                          <w:color w:val="000000"/>
                        </w:rPr>
                        <w:t>subirectorios,</w:t>
                      </w:r>
                      <w:r>
                        <w:rPr>
                          <w:color w:val="000000"/>
                          <w:spacing w:val="-4"/>
                        </w:rPr>
                        <w:t xml:space="preserve"> </w:t>
                      </w:r>
                      <w:r>
                        <w:rPr>
                          <w:color w:val="000000"/>
                        </w:rPr>
                        <w:t>los</w:t>
                      </w:r>
                      <w:r>
                        <w:rPr>
                          <w:color w:val="000000"/>
                          <w:spacing w:val="-4"/>
                        </w:rPr>
                        <w:t xml:space="preserve"> </w:t>
                      </w:r>
                      <w:r>
                        <w:rPr>
                          <w:color w:val="000000"/>
                        </w:rPr>
                        <w:t>borra</w:t>
                      </w:r>
                      <w:r>
                        <w:rPr>
                          <w:color w:val="000000"/>
                          <w:spacing w:val="-5"/>
                        </w:rPr>
                        <w:t xml:space="preserve"> </w:t>
                      </w:r>
                      <w:r>
                        <w:rPr>
                          <w:color w:val="000000"/>
                        </w:rPr>
                        <w:t>también.</w:t>
                      </w:r>
                      <w:r>
                        <w:rPr>
                          <w:color w:val="000000"/>
                          <w:spacing w:val="-3"/>
                        </w:rPr>
                        <w:t xml:space="preserve"> </w:t>
                      </w:r>
                      <w:r>
                        <w:rPr>
                          <w:color w:val="000000"/>
                        </w:rPr>
                        <w:t>Para</w:t>
                      </w:r>
                      <w:r>
                        <w:rPr>
                          <w:color w:val="000000"/>
                          <w:spacing w:val="-5"/>
                        </w:rPr>
                        <w:t xml:space="preserve"> </w:t>
                      </w:r>
                      <w:r>
                        <w:rPr>
                          <w:color w:val="000000"/>
                        </w:rPr>
                        <w:t>borrar</w:t>
                      </w:r>
                      <w:r>
                        <w:rPr>
                          <w:color w:val="000000"/>
                          <w:spacing w:val="-4"/>
                        </w:rPr>
                        <w:t xml:space="preserve"> </w:t>
                      </w:r>
                      <w:r>
                        <w:rPr>
                          <w:color w:val="000000"/>
                          <w:spacing w:val="-5"/>
                        </w:rPr>
                        <w:t>un</w:t>
                      </w:r>
                    </w:p>
                    <w:p>
                      <w:pPr>
                        <w:pStyle w:val="BodyText"/>
                        <w:tabs>
                          <w:tab w:val="clear" w:pos="720"/>
                          <w:tab w:val="left" w:pos="1223" w:leader="none"/>
                        </w:tabs>
                        <w:spacing w:lineRule="exact" w:line="279"/>
                        <w:ind w:left="61" w:right="0"/>
                        <w:rPr>
                          <w:color w:val="000000"/>
                        </w:rPr>
                      </w:pPr>
                      <w:r>
                        <w:rPr>
                          <w:rFonts w:ascii="Courier New" w:hAnsi="Courier New"/>
                          <w:color w:val="000000"/>
                          <w:spacing w:val="-4"/>
                          <w:position w:val="3"/>
                        </w:rPr>
                        <w:t>sive</w:t>
                      </w:r>
                      <w:r>
                        <w:rPr>
                          <w:rFonts w:ascii="Courier New" w:hAnsi="Courier New"/>
                          <w:color w:val="000000"/>
                          <w:position w:val="3"/>
                        </w:rPr>
                        <w:tab/>
                      </w:r>
                      <w:r>
                        <w:rPr>
                          <w:color w:val="000000"/>
                        </w:rPr>
                        <w:t>directorio,</w:t>
                      </w:r>
                      <w:r>
                        <w:rPr>
                          <w:color w:val="000000"/>
                          <w:spacing w:val="-6"/>
                        </w:rPr>
                        <w:t xml:space="preserve"> </w:t>
                      </w:r>
                      <w:r>
                        <w:rPr>
                          <w:color w:val="000000"/>
                        </w:rPr>
                        <w:t>esta</w:t>
                      </w:r>
                      <w:r>
                        <w:rPr>
                          <w:color w:val="000000"/>
                          <w:spacing w:val="-2"/>
                        </w:rPr>
                        <w:t xml:space="preserve"> </w:t>
                      </w:r>
                      <w:r>
                        <w:rPr>
                          <w:color w:val="000000"/>
                        </w:rPr>
                        <w:t>opción</w:t>
                      </w:r>
                      <w:r>
                        <w:rPr>
                          <w:color w:val="000000"/>
                          <w:spacing w:val="-3"/>
                        </w:rPr>
                        <w:t xml:space="preserve"> </w:t>
                      </w:r>
                      <w:r>
                        <w:rPr>
                          <w:color w:val="000000"/>
                        </w:rPr>
                        <w:t>debe</w:t>
                      </w:r>
                      <w:r>
                        <w:rPr>
                          <w:color w:val="000000"/>
                          <w:spacing w:val="-2"/>
                        </w:rPr>
                        <w:t xml:space="preserve"> </w:t>
                      </w:r>
                      <w:r>
                        <w:rPr>
                          <w:color w:val="000000"/>
                        </w:rPr>
                        <w:t>ser</w:t>
                      </w:r>
                      <w:r>
                        <w:rPr>
                          <w:color w:val="000000"/>
                          <w:spacing w:val="-3"/>
                        </w:rPr>
                        <w:t xml:space="preserve"> </w:t>
                      </w:r>
                      <w:r>
                        <w:rPr>
                          <w:color w:val="000000"/>
                          <w:spacing w:val="-2"/>
                        </w:rPr>
                        <w:t>especificada.</w:t>
                      </w:r>
                    </w:p>
                  </w:txbxContent>
                </v:textbox>
                <w10:wrap type="square"/>
              </v:rect>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34" w:after="0"/>
        <w:ind w:left="215" w:right="0"/>
        <w:rPr>
          <w:rFonts w:ascii="Courier New" w:hAnsi="Courier New"/>
        </w:rPr>
      </w:pPr>
      <w:r>
        <w:rPr>
          <w:rFonts w:ascii="Courier New" w:hAnsi="Courier New"/>
          <w:spacing w:val="-2"/>
        </w:rPr>
        <w:t>-</w:t>
      </w:r>
      <w:r>
        <w:rPr>
          <w:rFonts w:ascii="Courier New" w:hAnsi="Courier New"/>
          <w:spacing w:val="-5"/>
        </w:rPr>
        <w:t>f,</w:t>
      </w:r>
    </w:p>
    <w:p>
      <w:pPr>
        <w:pStyle w:val="BodyText"/>
        <w:ind w:left="215" w:right="0"/>
        <w:rPr>
          <w:rFonts w:ascii="Courier New" w:hAnsi="Courier New"/>
        </w:rPr>
      </w:pPr>
      <w:r>
        <w:rPr>
          <w:rFonts w:ascii="Courier New" w:hAnsi="Courier New"/>
          <w:spacing w:val="-2"/>
        </w:rPr>
        <w:t>--force</w:t>
      </w:r>
    </w:p>
    <w:p>
      <w:pPr>
        <w:pStyle w:val="BodyText"/>
        <w:spacing w:before="34" w:after="0"/>
        <w:ind w:left="113" w:right="1309"/>
        <w:rPr/>
      </w:pPr>
      <w:r>
        <w:br w:type="column"/>
      </w:r>
      <w:r>
        <w:rPr/>
        <w:t>Ignora</w:t>
      </w:r>
      <w:r>
        <w:rPr>
          <w:spacing w:val="-6"/>
        </w:rPr>
        <w:t xml:space="preserve"> </w:t>
      </w:r>
      <w:r>
        <w:rPr/>
        <w:t>archivos</w:t>
      </w:r>
      <w:r>
        <w:rPr>
          <w:spacing w:val="-3"/>
        </w:rPr>
        <w:t xml:space="preserve"> </w:t>
      </w:r>
      <w:r>
        <w:rPr/>
        <w:t>no</w:t>
      </w:r>
      <w:r>
        <w:rPr>
          <w:spacing w:val="-5"/>
        </w:rPr>
        <w:t xml:space="preserve"> </w:t>
      </w:r>
      <w:r>
        <w:rPr/>
        <w:t>existentes</w:t>
      </w:r>
      <w:r>
        <w:rPr>
          <w:spacing w:val="-3"/>
        </w:rPr>
        <w:t xml:space="preserve"> </w:t>
      </w:r>
      <w:r>
        <w:rPr/>
        <w:t>y</w:t>
      </w:r>
      <w:r>
        <w:rPr>
          <w:spacing w:val="-5"/>
        </w:rPr>
        <w:t xml:space="preserve"> </w:t>
      </w:r>
      <w:r>
        <w:rPr/>
        <w:t>no</w:t>
      </w:r>
      <w:r>
        <w:rPr>
          <w:spacing w:val="-5"/>
        </w:rPr>
        <w:t xml:space="preserve"> </w:t>
      </w:r>
      <w:r>
        <w:rPr/>
        <w:t>pregunta.</w:t>
      </w:r>
      <w:r>
        <w:rPr>
          <w:spacing w:val="-5"/>
        </w:rPr>
        <w:t xml:space="preserve"> </w:t>
      </w:r>
      <w:r>
        <w:rPr/>
        <w:t>Ésto</w:t>
      </w:r>
      <w:r>
        <w:rPr>
          <w:spacing w:val="-4"/>
        </w:rPr>
        <w:t xml:space="preserve"> </w:t>
      </w:r>
      <w:r>
        <w:rPr/>
        <w:t>prevalece</w:t>
      </w:r>
      <w:r>
        <w:rPr>
          <w:spacing w:val="-6"/>
        </w:rPr>
        <w:t xml:space="preserve"> </w:t>
      </w:r>
      <w:r>
        <w:rPr/>
        <w:t>sobre</w:t>
      </w:r>
      <w:r>
        <w:rPr>
          <w:spacing w:val="-6"/>
        </w:rPr>
        <w:t xml:space="preserve"> </w:t>
      </w:r>
      <w:r>
        <w:rPr/>
        <w:t>la</w:t>
      </w:r>
      <w:r>
        <w:rPr>
          <w:spacing w:val="-4"/>
        </w:rPr>
        <w:t xml:space="preserve"> </w:t>
      </w:r>
      <w:r>
        <w:rPr/>
        <w:t xml:space="preserve">opción </w:t>
      </w:r>
      <w:r>
        <w:rPr>
          <w:spacing w:val="-2"/>
        </w:rPr>
        <w:t>–</w:t>
      </w:r>
      <w:r>
        <w:rPr>
          <w:rFonts w:ascii="Courier New" w:hAnsi="Courier New"/>
          <w:spacing w:val="-2"/>
        </w:rPr>
        <w:t>-interactive</w:t>
      </w:r>
      <w:r>
        <w:rPr>
          <w:spacing w:val="-2"/>
        </w:rPr>
        <w:t>.</w:t>
      </w:r>
    </w:p>
    <w:p>
      <w:pPr>
        <w:sectPr>
          <w:type w:val="continuous"/>
          <w:pgSz w:w="11906" w:h="16838"/>
          <w:pgMar w:left="980" w:right="1000" w:gutter="0" w:header="0" w:top="1140" w:footer="0" w:bottom="280"/>
          <w:cols w:num="2" w:equalWidth="false" w:sep="false">
            <w:col w:w="1225" w:space="40"/>
            <w:col w:w="8660"/>
          </w:cols>
          <w:formProt w:val="false"/>
          <w:textDirection w:val="lrTb"/>
          <w:docGrid w:type="default" w:linePitch="100" w:charSpace="4096"/>
        </w:sectPr>
      </w:pPr>
    </w:p>
    <w:p>
      <w:pPr>
        <w:pStyle w:val="BodyText"/>
        <w:spacing w:before="2" w:after="0"/>
        <w:ind w:left="0" w:right="0"/>
        <w:rPr>
          <w:sz w:val="5"/>
        </w:rPr>
      </w:pPr>
      <w:r>
        <w:rPr>
          <w:sz w:val="5"/>
        </w:rPr>
      </w:r>
    </w:p>
    <w:p>
      <w:pPr>
        <w:pStyle w:val="BodyText"/>
        <w:ind w:left="154" w:right="0"/>
        <w:rPr>
          <w:sz w:val="20"/>
        </w:rPr>
      </w:pPr>
      <w:r>
        <w:rPr/>
        <mc:AlternateContent>
          <mc:Choice Requires="wps">
            <w:drawing>
              <wp:inline distT="0" distB="0" distL="0" distR="0">
                <wp:extent cx="5581650" cy="594360"/>
                <wp:effectExtent l="0" t="0" r="0" b="0"/>
                <wp:docPr id="101" name="Textbox 101"/>
                <a:graphic xmlns:a="http://schemas.openxmlformats.org/drawingml/2006/main">
                  <a:graphicData uri="http://schemas.microsoft.com/office/word/2010/wordprocessingShape">
                    <wps:wsp>
                      <wps:cNvSpPr/>
                      <wps:spPr>
                        <a:xfrm>
                          <a:off x="0" y="0"/>
                          <a:ext cx="5581800" cy="59436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223" w:leader="none"/>
                              </w:tabs>
                              <w:spacing w:lineRule="exact" w:line="274" w:before="60" w:after="0"/>
                              <w:ind w:left="61" w:right="0"/>
                              <w:rPr>
                                <w:color w:val="000000"/>
                              </w:rPr>
                            </w:pPr>
                            <w:r>
                              <w:rPr>
                                <w:rFonts w:ascii="Courier New" w:hAnsi="Courier New"/>
                                <w:color w:val="000000"/>
                                <w:spacing w:val="-2"/>
                                <w:position w:val="2"/>
                              </w:rPr>
                              <w:t>-</w:t>
                            </w:r>
                            <w:r>
                              <w:rPr>
                                <w:rFonts w:ascii="Courier New" w:hAnsi="Courier New"/>
                                <w:color w:val="000000"/>
                                <w:spacing w:val="-5"/>
                                <w:position w:val="2"/>
                              </w:rPr>
                              <w:t>v,</w:t>
                            </w:r>
                            <w:r>
                              <w:rPr>
                                <w:rFonts w:ascii="Courier New" w:hAnsi="Courier New"/>
                                <w:color w:val="000000"/>
                                <w:position w:val="2"/>
                              </w:rPr>
                              <w:tab/>
                            </w:r>
                            <w:r>
                              <w:rPr>
                                <w:color w:val="000000"/>
                              </w:rPr>
                              <w:t>Muestra</w:t>
                            </w:r>
                            <w:r>
                              <w:rPr>
                                <w:color w:val="000000"/>
                                <w:spacing w:val="-5"/>
                              </w:rPr>
                              <w:t xml:space="preserve"> </w:t>
                            </w:r>
                            <w:r>
                              <w:rPr>
                                <w:color w:val="000000"/>
                              </w:rPr>
                              <w:t>mensajes</w:t>
                            </w:r>
                            <w:r>
                              <w:rPr>
                                <w:color w:val="000000"/>
                                <w:spacing w:val="-4"/>
                              </w:rPr>
                              <w:t xml:space="preserve"> </w:t>
                            </w:r>
                            <w:r>
                              <w:rPr>
                                <w:color w:val="000000"/>
                              </w:rPr>
                              <w:t>informativos</w:t>
                            </w:r>
                            <w:r>
                              <w:rPr>
                                <w:color w:val="000000"/>
                                <w:spacing w:val="-4"/>
                              </w:rPr>
                              <w:t xml:space="preserve"> </w:t>
                            </w:r>
                            <w:r>
                              <w:rPr>
                                <w:color w:val="000000"/>
                              </w:rPr>
                              <w:t>cuando</w:t>
                            </w:r>
                            <w:r>
                              <w:rPr>
                                <w:color w:val="000000"/>
                                <w:spacing w:val="-4"/>
                              </w:rPr>
                              <w:t xml:space="preserve"> </w:t>
                            </w:r>
                            <w:r>
                              <w:rPr>
                                <w:color w:val="000000"/>
                              </w:rPr>
                              <w:t>el</w:t>
                            </w:r>
                            <w:r>
                              <w:rPr>
                                <w:color w:val="000000"/>
                                <w:spacing w:val="-5"/>
                              </w:rPr>
                              <w:t xml:space="preserve"> </w:t>
                            </w:r>
                            <w:r>
                              <w:rPr>
                                <w:color w:val="000000"/>
                              </w:rPr>
                              <w:t>borrado</w:t>
                            </w:r>
                            <w:r>
                              <w:rPr>
                                <w:color w:val="000000"/>
                                <w:spacing w:val="-4"/>
                              </w:rPr>
                              <w:t xml:space="preserve"> </w:t>
                            </w:r>
                            <w:r>
                              <w:rPr>
                                <w:color w:val="000000"/>
                              </w:rPr>
                              <w:t>es</w:t>
                            </w:r>
                            <w:r>
                              <w:rPr>
                                <w:color w:val="000000"/>
                                <w:spacing w:val="-3"/>
                              </w:rPr>
                              <w:t xml:space="preserve"> </w:t>
                            </w:r>
                            <w:r>
                              <w:rPr>
                                <w:color w:val="000000"/>
                                <w:spacing w:val="-2"/>
                              </w:rPr>
                              <w:t>realizado.</w:t>
                            </w:r>
                          </w:p>
                          <w:p>
                            <w:pPr>
                              <w:pStyle w:val="BodyText"/>
                              <w:ind w:left="61" w:right="7714"/>
                              <w:rPr>
                                <w:rFonts w:ascii="Courier New" w:hAnsi="Courier New"/>
                                <w:color w:val="000000"/>
                              </w:rPr>
                            </w:pPr>
                            <w:r>
                              <w:rPr>
                                <w:rFonts w:ascii="Courier New" w:hAnsi="Courier New"/>
                                <w:color w:val="000000"/>
                                <w:spacing w:val="-2"/>
                              </w:rPr>
                              <w:t xml:space="preserve">--verbo </w:t>
                            </w:r>
                            <w:r>
                              <w:rPr>
                                <w:rFonts w:ascii="Courier New" w:hAnsi="Courier New"/>
                                <w:color w:val="000000"/>
                                <w:spacing w:val="-6"/>
                              </w:rPr>
                              <w:t>se</w:t>
                            </w:r>
                          </w:p>
                        </w:txbxContent>
                      </wps:txbx>
                      <wps:bodyPr lIns="0" rIns="0" tIns="0" bIns="0" anchor="t">
                        <a:noAutofit/>
                      </wps:bodyPr>
                    </wps:wsp>
                  </a:graphicData>
                </a:graphic>
              </wp:inline>
            </w:drawing>
          </mc:Choice>
          <mc:Fallback>
            <w:pict>
              <v:rect id="shape_0" ID="Textbox 101" path="m0,0l-2147483645,0l-2147483645,-2147483646l0,-2147483646xe" fillcolor="#ededed" stroked="f" o:allowincell="f" style="position:absolute;margin-left:0pt;margin-top:-46.85pt;width:439.45pt;height:46.75pt;mso-wrap-style:square;v-text-anchor:top;mso-position-vertical:top">
                <v:fill o:detectmouseclick="t" type="solid" color2="#121212"/>
                <v:stroke color="#3465a4" joinstyle="round" endcap="flat"/>
                <v:textbox>
                  <w:txbxContent>
                    <w:p>
                      <w:pPr>
                        <w:pStyle w:val="BodyText"/>
                        <w:tabs>
                          <w:tab w:val="clear" w:pos="720"/>
                          <w:tab w:val="left" w:pos="1223" w:leader="none"/>
                        </w:tabs>
                        <w:spacing w:lineRule="exact" w:line="274" w:before="60" w:after="0"/>
                        <w:ind w:left="61" w:right="0"/>
                        <w:rPr>
                          <w:color w:val="000000"/>
                        </w:rPr>
                      </w:pPr>
                      <w:r>
                        <w:rPr>
                          <w:rFonts w:ascii="Courier New" w:hAnsi="Courier New"/>
                          <w:color w:val="000000"/>
                          <w:spacing w:val="-2"/>
                          <w:position w:val="2"/>
                        </w:rPr>
                        <w:t>-</w:t>
                      </w:r>
                      <w:r>
                        <w:rPr>
                          <w:rFonts w:ascii="Courier New" w:hAnsi="Courier New"/>
                          <w:color w:val="000000"/>
                          <w:spacing w:val="-5"/>
                          <w:position w:val="2"/>
                        </w:rPr>
                        <w:t>v,</w:t>
                      </w:r>
                      <w:r>
                        <w:rPr>
                          <w:rFonts w:ascii="Courier New" w:hAnsi="Courier New"/>
                          <w:color w:val="000000"/>
                          <w:position w:val="2"/>
                        </w:rPr>
                        <w:tab/>
                      </w:r>
                      <w:r>
                        <w:rPr>
                          <w:color w:val="000000"/>
                        </w:rPr>
                        <w:t>Muestra</w:t>
                      </w:r>
                      <w:r>
                        <w:rPr>
                          <w:color w:val="000000"/>
                          <w:spacing w:val="-5"/>
                        </w:rPr>
                        <w:t xml:space="preserve"> </w:t>
                      </w:r>
                      <w:r>
                        <w:rPr>
                          <w:color w:val="000000"/>
                        </w:rPr>
                        <w:t>mensajes</w:t>
                      </w:r>
                      <w:r>
                        <w:rPr>
                          <w:color w:val="000000"/>
                          <w:spacing w:val="-4"/>
                        </w:rPr>
                        <w:t xml:space="preserve"> </w:t>
                      </w:r>
                      <w:r>
                        <w:rPr>
                          <w:color w:val="000000"/>
                        </w:rPr>
                        <w:t>informativos</w:t>
                      </w:r>
                      <w:r>
                        <w:rPr>
                          <w:color w:val="000000"/>
                          <w:spacing w:val="-4"/>
                        </w:rPr>
                        <w:t xml:space="preserve"> </w:t>
                      </w:r>
                      <w:r>
                        <w:rPr>
                          <w:color w:val="000000"/>
                        </w:rPr>
                        <w:t>cuando</w:t>
                      </w:r>
                      <w:r>
                        <w:rPr>
                          <w:color w:val="000000"/>
                          <w:spacing w:val="-4"/>
                        </w:rPr>
                        <w:t xml:space="preserve"> </w:t>
                      </w:r>
                      <w:r>
                        <w:rPr>
                          <w:color w:val="000000"/>
                        </w:rPr>
                        <w:t>el</w:t>
                      </w:r>
                      <w:r>
                        <w:rPr>
                          <w:color w:val="000000"/>
                          <w:spacing w:val="-5"/>
                        </w:rPr>
                        <w:t xml:space="preserve"> </w:t>
                      </w:r>
                      <w:r>
                        <w:rPr>
                          <w:color w:val="000000"/>
                        </w:rPr>
                        <w:t>borrado</w:t>
                      </w:r>
                      <w:r>
                        <w:rPr>
                          <w:color w:val="000000"/>
                          <w:spacing w:val="-4"/>
                        </w:rPr>
                        <w:t xml:space="preserve"> </w:t>
                      </w:r>
                      <w:r>
                        <w:rPr>
                          <w:color w:val="000000"/>
                        </w:rPr>
                        <w:t>es</w:t>
                      </w:r>
                      <w:r>
                        <w:rPr>
                          <w:color w:val="000000"/>
                          <w:spacing w:val="-3"/>
                        </w:rPr>
                        <w:t xml:space="preserve"> </w:t>
                      </w:r>
                      <w:r>
                        <w:rPr>
                          <w:color w:val="000000"/>
                          <w:spacing w:val="-2"/>
                        </w:rPr>
                        <w:t>realizado.</w:t>
                      </w:r>
                    </w:p>
                    <w:p>
                      <w:pPr>
                        <w:pStyle w:val="BodyText"/>
                        <w:ind w:left="61" w:right="7714"/>
                        <w:rPr>
                          <w:rFonts w:ascii="Courier New" w:hAnsi="Courier New"/>
                          <w:color w:val="000000"/>
                        </w:rPr>
                      </w:pPr>
                      <w:r>
                        <w:rPr>
                          <w:rFonts w:ascii="Courier New" w:hAnsi="Courier New"/>
                          <w:color w:val="000000"/>
                          <w:spacing w:val="-2"/>
                        </w:rPr>
                        <w:t xml:space="preserve">--verbo </w:t>
                      </w:r>
                      <w:r>
                        <w:rPr>
                          <w:rFonts w:ascii="Courier New" w:hAnsi="Courier New"/>
                          <w:color w:val="000000"/>
                          <w:spacing w:val="-6"/>
                        </w:rPr>
                        <w:t>se</w:t>
                      </w:r>
                    </w:p>
                  </w:txbxContent>
                </v:textbox>
                <w10:wrap type="square"/>
              </v:rect>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Normal"/>
        <w:spacing w:before="70" w:after="0"/>
        <w:ind w:hanging="0" w:left="155" w:right="0"/>
        <w:jc w:val="left"/>
        <w:rPr>
          <w:i/>
          <w:i/>
          <w:sz w:val="24"/>
        </w:rPr>
      </w:pPr>
      <w:r>
        <w:rPr>
          <w:i/>
          <w:sz w:val="24"/>
        </w:rPr>
        <w:t>Tabla</w:t>
      </w:r>
      <w:r>
        <w:rPr>
          <w:i/>
          <w:spacing w:val="-8"/>
          <w:sz w:val="24"/>
        </w:rPr>
        <w:t xml:space="preserve"> </w:t>
      </w:r>
      <w:r>
        <w:rPr>
          <w:i/>
          <w:sz w:val="24"/>
        </w:rPr>
        <w:t>4-9:</w:t>
      </w:r>
      <w:r>
        <w:rPr>
          <w:i/>
          <w:spacing w:val="-8"/>
          <w:sz w:val="24"/>
        </w:rPr>
        <w:t xml:space="preserve"> </w:t>
      </w:r>
      <w:r>
        <w:rPr>
          <w:i/>
          <w:sz w:val="24"/>
        </w:rPr>
        <w:t>Ejemplos</w:t>
      </w:r>
      <w:r>
        <w:rPr>
          <w:i/>
          <w:spacing w:val="-7"/>
          <w:sz w:val="24"/>
        </w:rPr>
        <w:t xml:space="preserve"> </w:t>
      </w:r>
      <w:r>
        <w:rPr>
          <w:i/>
          <w:sz w:val="24"/>
        </w:rPr>
        <w:t>de</w:t>
      </w:r>
      <w:r>
        <w:rPr>
          <w:i/>
          <w:spacing w:val="-8"/>
          <w:sz w:val="24"/>
        </w:rPr>
        <w:t xml:space="preserve"> </w:t>
      </w:r>
      <w:r>
        <w:rPr>
          <w:i/>
          <w:spacing w:val="-5"/>
          <w:sz w:val="24"/>
        </w:rPr>
        <w:t>rm</w:t>
      </w:r>
    </w:p>
    <w:p>
      <w:pPr>
        <w:pStyle w:val="BodyText"/>
        <w:ind w:left="154" w:right="0"/>
        <w:rPr>
          <w:sz w:val="20"/>
        </w:rPr>
      </w:pPr>
      <w:r>
        <w:rPr/>
        <mc:AlternateContent>
          <mc:Choice Requires="wps">
            <w:drawing>
              <wp:inline distT="0" distB="0" distL="0" distR="0">
                <wp:extent cx="5706110" cy="251460"/>
                <wp:effectExtent l="0" t="0" r="0" b="0"/>
                <wp:docPr id="102" name="Textbox 102"/>
                <a:graphic xmlns:a="http://schemas.openxmlformats.org/drawingml/2006/main">
                  <a:graphicData uri="http://schemas.microsoft.com/office/word/2010/wordprocessingShape">
                    <wps:wsp>
                      <wps:cNvSpPr/>
                      <wps:spPr>
                        <a:xfrm>
                          <a:off x="0" y="0"/>
                          <a:ext cx="5706000" cy="25164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1791" w:leader="none"/>
                              </w:tabs>
                              <w:spacing w:before="60" w:after="0"/>
                              <w:ind w:hanging="0" w:left="61" w:right="0"/>
                              <w:jc w:val="left"/>
                              <w:rPr>
                                <w:b/>
                                <w:color w:val="000000"/>
                                <w:sz w:val="24"/>
                              </w:rPr>
                            </w:pPr>
                            <w:r>
                              <w:rPr>
                                <w:b/>
                                <w:color w:val="FFFFFF"/>
                                <w:spacing w:val="-2"/>
                                <w:sz w:val="24"/>
                              </w:rPr>
                              <w:t>Comando</w:t>
                            </w:r>
                            <w:r>
                              <w:rPr>
                                <w:b/>
                                <w:color w:val="FFFFFF"/>
                                <w:sz w:val="24"/>
                              </w:rPr>
                              <w:tab/>
                            </w:r>
                            <w:r>
                              <w:rPr>
                                <w:b/>
                                <w:color w:val="FFFFFF"/>
                                <w:spacing w:val="-2"/>
                                <w:sz w:val="24"/>
                              </w:rPr>
                              <w:t>Resultados</w:t>
                            </w:r>
                          </w:p>
                        </w:txbxContent>
                      </wps:txbx>
                      <wps:bodyPr lIns="0" rIns="0" tIns="0" bIns="0" anchor="t">
                        <a:noAutofit/>
                      </wps:bodyPr>
                    </wps:wsp>
                  </a:graphicData>
                </a:graphic>
              </wp:inline>
            </w:drawing>
          </mc:Choice>
          <mc:Fallback>
            <w:pict>
              <v:rect id="shape_0" ID="Textbox 102" path="m0,0l-2147483645,0l-2147483645,-2147483646l0,-2147483646xe" fillcolor="black" stroked="f" o:allowincell="f" style="position:absolute;margin-left:0pt;margin-top:-19.85pt;width:449.25pt;height:19.75pt;mso-wrap-style:square;v-text-anchor:top;mso-position-vertical:top">
                <v:fill o:detectmouseclick="t" type="solid" color2="white"/>
                <v:stroke color="#3465a4" joinstyle="round" endcap="flat"/>
                <v:textbox>
                  <w:txbxContent>
                    <w:p>
                      <w:pPr>
                        <w:pStyle w:val="Contenidodelmarco"/>
                        <w:tabs>
                          <w:tab w:val="clear" w:pos="720"/>
                          <w:tab w:val="left" w:pos="1791" w:leader="none"/>
                        </w:tabs>
                        <w:spacing w:before="60" w:after="0"/>
                        <w:ind w:hanging="0" w:left="61" w:right="0"/>
                        <w:jc w:val="left"/>
                        <w:rPr>
                          <w:b/>
                          <w:color w:val="000000"/>
                          <w:sz w:val="24"/>
                        </w:rPr>
                      </w:pPr>
                      <w:r>
                        <w:rPr>
                          <w:b/>
                          <w:color w:val="FFFFFF"/>
                          <w:spacing w:val="-2"/>
                          <w:sz w:val="24"/>
                        </w:rPr>
                        <w:t>Comando</w:t>
                      </w:r>
                      <w:r>
                        <w:rPr>
                          <w:b/>
                          <w:color w:val="FFFFFF"/>
                          <w:sz w:val="24"/>
                        </w:rPr>
                        <w:tab/>
                      </w:r>
                      <w:r>
                        <w:rPr>
                          <w:b/>
                          <w:color w:val="FFFFFF"/>
                          <w:spacing w:val="-2"/>
                          <w:sz w:val="24"/>
                        </w:rPr>
                        <w:t>Resultados</w:t>
                      </w:r>
                    </w:p>
                  </w:txbxContent>
                </v:textbox>
                <w10:wrap type="square"/>
              </v:rect>
            </w:pict>
          </mc:Fallback>
        </mc:AlternateContent>
      </w:r>
    </w:p>
    <w:p>
      <w:pPr>
        <w:pStyle w:val="BodyText"/>
        <w:spacing w:before="36" w:after="60"/>
        <w:ind w:left="215" w:right="0"/>
        <w:rPr/>
      </w:pPr>
      <w:r>
        <w:rPr>
          <w:rFonts w:ascii="Courier New" w:hAnsi="Courier New"/>
          <w:position w:val="2"/>
        </w:rPr>
        <w:t>rm</w:t>
      </w:r>
      <w:r>
        <w:rPr>
          <w:rFonts w:ascii="Courier New" w:hAnsi="Courier New"/>
          <w:spacing w:val="-9"/>
          <w:position w:val="2"/>
        </w:rPr>
        <w:t xml:space="preserve"> </w:t>
      </w:r>
      <w:r>
        <w:rPr>
          <w:rFonts w:ascii="Courier New" w:hAnsi="Courier New"/>
          <w:position w:val="2"/>
        </w:rPr>
        <w:t>archivo1</w:t>
      </w:r>
      <w:r>
        <w:rPr>
          <w:rFonts w:ascii="Courier New" w:hAnsi="Courier New"/>
          <w:spacing w:val="-7"/>
          <w:position w:val="2"/>
        </w:rPr>
        <w:t xml:space="preserve"> </w:t>
      </w:r>
      <w:r>
        <w:rPr/>
        <w:t>Borra</w:t>
      </w:r>
      <w:r>
        <w:rPr>
          <w:spacing w:val="-3"/>
        </w:rPr>
        <w:t xml:space="preserve"> </w:t>
      </w:r>
      <w:r>
        <w:rPr/>
        <w:t>el</w:t>
      </w:r>
      <w:r>
        <w:rPr>
          <w:spacing w:val="-3"/>
        </w:rPr>
        <w:t xml:space="preserve"> </w:t>
      </w:r>
      <w:r>
        <w:rPr>
          <w:i/>
        </w:rPr>
        <w:t>archivo1</w:t>
      </w:r>
      <w:r>
        <w:rPr>
          <w:i/>
          <w:spacing w:val="-3"/>
        </w:rPr>
        <w:t xml:space="preserve"> </w:t>
      </w:r>
      <w:r>
        <w:rPr>
          <w:spacing w:val="-2"/>
        </w:rPr>
        <w:t>silenciosamente</w:t>
      </w:r>
    </w:p>
    <w:p>
      <w:pPr>
        <w:pStyle w:val="BodyText"/>
        <w:ind w:left="154" w:right="0"/>
        <w:rPr>
          <w:sz w:val="20"/>
        </w:rPr>
      </w:pPr>
      <w:r>
        <w:rPr/>
        <mc:AlternateContent>
          <mc:Choice Requires="wpg">
            <w:drawing>
              <wp:inline distT="0" distB="0" distL="0" distR="0">
                <wp:extent cx="5706110" cy="426720"/>
                <wp:effectExtent l="0" t="0" r="0" b="1904"/>
                <wp:docPr id="103" name="Group 103"/>
                <a:graphic xmlns:a="http://schemas.openxmlformats.org/drawingml/2006/main">
                  <a:graphicData uri="http://schemas.microsoft.com/office/word/2010/wordprocessingGroup">
                    <wpg:wgp>
                      <wpg:cNvGrpSpPr/>
                      <wpg:grpSpPr>
                        <a:xfrm>
                          <a:off x="0" y="0"/>
                          <a:ext cx="5706000" cy="426600"/>
                          <a:chOff x="0" y="0"/>
                          <a:chExt cx="5706000" cy="426600"/>
                        </a:xfrm>
                      </wpg:grpSpPr>
                      <wps:wsp>
                        <wps:cNvPr id="104" name="Graphic 104"/>
                        <wps:cNvSpPr/>
                        <wps:spPr>
                          <a:xfrm>
                            <a:off x="0" y="0"/>
                            <a:ext cx="5706000" cy="426600"/>
                          </a:xfrm>
                          <a:custGeom>
                            <a:avLst/>
                            <a:gdLst>
                              <a:gd name="textAreaLeft" fmla="*/ 0 w 3234960"/>
                              <a:gd name="textAreaRight" fmla="*/ 3235320 w 3234960"/>
                              <a:gd name="textAreaTop" fmla="*/ 0 h 241920"/>
                              <a:gd name="textAreaBottom" fmla="*/ 242280 h 241920"/>
                            </a:gdLst>
                            <a:ahLst/>
                            <a:rect l="textAreaLeft" t="textAreaTop" r="textAreaRight" b="textAreaBottom"/>
                            <a:pathLst>
                              <a:path w="5706110" h="426720">
                                <a:moveTo>
                                  <a:pt x="5706110" y="0"/>
                                </a:moveTo>
                                <a:lnTo>
                                  <a:pt x="1098550" y="0"/>
                                </a:lnTo>
                                <a:lnTo>
                                  <a:pt x="0" y="0"/>
                                </a:lnTo>
                                <a:lnTo>
                                  <a:pt x="0" y="426720"/>
                                </a:lnTo>
                                <a:lnTo>
                                  <a:pt x="1098550" y="426720"/>
                                </a:lnTo>
                                <a:lnTo>
                                  <a:pt x="5706110" y="426720"/>
                                </a:lnTo>
                                <a:lnTo>
                                  <a:pt x="5706110" y="0"/>
                                </a:lnTo>
                                <a:close/>
                              </a:path>
                            </a:pathLst>
                          </a:custGeom>
                          <a:solidFill>
                            <a:srgbClr val="ededed"/>
                          </a:solidFill>
                          <a:ln w="0">
                            <a:noFill/>
                          </a:ln>
                        </wps:spPr>
                        <wps:style>
                          <a:lnRef idx="0"/>
                          <a:fillRef idx="0"/>
                          <a:effectRef idx="0"/>
                          <a:fontRef idx="minor"/>
                        </wps:style>
                        <wps:bodyPr/>
                      </wps:wsp>
                      <wps:wsp>
                        <wps:cNvPr id="105" name="Textbox 105"/>
                        <wps:cNvSpPr/>
                        <wps:spPr>
                          <a:xfrm>
                            <a:off x="39240" y="38160"/>
                            <a:ext cx="743760" cy="345600"/>
                          </a:xfrm>
                          <a:prstGeom prst="rect">
                            <a:avLst/>
                          </a:prstGeom>
                          <a:noFill/>
                          <a:ln w="0">
                            <a:noFill/>
                          </a:ln>
                        </wps:spPr>
                        <wps:style>
                          <a:lnRef idx="0"/>
                          <a:fillRef idx="0"/>
                          <a:effectRef idx="0"/>
                          <a:fontRef idx="minor"/>
                        </wps:style>
                        <wps:txbx>
                          <w:txbxContent>
                            <w:p>
                              <w:pPr>
                                <w:pStyle w:val="Normal"/>
                                <w:spacing w:before="0" w:after="0"/>
                                <w:ind w:hanging="0" w:left="0" w:right="15"/>
                                <w:jc w:val="left"/>
                                <w:rPr>
                                  <w:rFonts w:ascii="Courier New" w:hAnsi="Courier New"/>
                                  <w:sz w:val="24"/>
                                </w:rPr>
                              </w:pPr>
                              <w:r>
                                <w:rPr>
                                  <w:rFonts w:ascii="Courier New" w:hAnsi="Courier New"/>
                                  <w:sz w:val="24"/>
                                </w:rPr>
                                <w:t xml:space="preserve">rm -i </w:t>
                              </w:r>
                              <w:r>
                                <w:rPr>
                                  <w:rFonts w:ascii="Courier New" w:hAnsi="Courier New"/>
                                  <w:spacing w:val="-2"/>
                                  <w:sz w:val="24"/>
                                </w:rPr>
                                <w:t>archivo1</w:t>
                              </w:r>
                            </w:p>
                          </w:txbxContent>
                        </wps:txbx>
                        <wps:bodyPr lIns="0" rIns="0" tIns="0" bIns="0" anchor="t">
                          <a:noAutofit/>
                        </wps:bodyPr>
                      </wps:wsp>
                      <wps:wsp>
                        <wps:cNvPr id="106" name="Textbox 106"/>
                        <wps:cNvSpPr/>
                        <wps:spPr>
                          <a:xfrm>
                            <a:off x="1137960" y="44280"/>
                            <a:ext cx="405972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Igual</w:t>
                              </w:r>
                              <w:r>
                                <w:rPr>
                                  <w:spacing w:val="-4"/>
                                  <w:sz w:val="24"/>
                                </w:rPr>
                                <w:t xml:space="preserve"> </w:t>
                              </w:r>
                              <w:r>
                                <w:rPr>
                                  <w:sz w:val="24"/>
                                </w:rPr>
                                <w:t>que</w:t>
                              </w:r>
                              <w:r>
                                <w:rPr>
                                  <w:spacing w:val="-6"/>
                                  <w:sz w:val="24"/>
                                </w:rPr>
                                <w:t xml:space="preserve"> </w:t>
                              </w:r>
                              <w:r>
                                <w:rPr>
                                  <w:sz w:val="24"/>
                                </w:rPr>
                                <w:t>antes,</w:t>
                              </w:r>
                              <w:r>
                                <w:rPr>
                                  <w:spacing w:val="-4"/>
                                  <w:sz w:val="24"/>
                                </w:rPr>
                                <w:t xml:space="preserve"> </w:t>
                              </w:r>
                              <w:r>
                                <w:rPr>
                                  <w:sz w:val="24"/>
                                </w:rPr>
                                <w:t>excepto</w:t>
                              </w:r>
                              <w:r>
                                <w:rPr>
                                  <w:spacing w:val="-4"/>
                                  <w:sz w:val="24"/>
                                </w:rPr>
                                <w:t xml:space="preserve"> </w:t>
                              </w:r>
                              <w:r>
                                <w:rPr>
                                  <w:sz w:val="24"/>
                                </w:rPr>
                                <w:t>que</w:t>
                              </w:r>
                              <w:r>
                                <w:rPr>
                                  <w:spacing w:val="-6"/>
                                  <w:sz w:val="24"/>
                                </w:rPr>
                                <w:t xml:space="preserve"> </w:t>
                              </w:r>
                              <w:r>
                                <w:rPr>
                                  <w:sz w:val="24"/>
                                </w:rPr>
                                <w:t>pide</w:t>
                              </w:r>
                              <w:r>
                                <w:rPr>
                                  <w:spacing w:val="-4"/>
                                  <w:sz w:val="24"/>
                                </w:rPr>
                                <w:t xml:space="preserve"> </w:t>
                              </w:r>
                              <w:r>
                                <w:rPr>
                                  <w:sz w:val="24"/>
                                </w:rPr>
                                <w:t>confirmación</w:t>
                              </w:r>
                              <w:r>
                                <w:rPr>
                                  <w:spacing w:val="-5"/>
                                  <w:sz w:val="24"/>
                                </w:rPr>
                                <w:t xml:space="preserve"> </w:t>
                              </w:r>
                              <w:r>
                                <w:rPr>
                                  <w:sz w:val="24"/>
                                </w:rPr>
                                <w:t>al</w:t>
                              </w:r>
                              <w:r>
                                <w:rPr>
                                  <w:spacing w:val="-4"/>
                                  <w:sz w:val="24"/>
                                </w:rPr>
                                <w:t xml:space="preserve"> </w:t>
                              </w:r>
                              <w:r>
                                <w:rPr>
                                  <w:sz w:val="24"/>
                                </w:rPr>
                                <w:t>usuario</w:t>
                              </w:r>
                              <w:r>
                                <w:rPr>
                                  <w:spacing w:val="-5"/>
                                  <w:sz w:val="24"/>
                                </w:rPr>
                                <w:t xml:space="preserve"> </w:t>
                              </w:r>
                              <w:r>
                                <w:rPr>
                                  <w:sz w:val="24"/>
                                </w:rPr>
                                <w:t>antes</w:t>
                              </w:r>
                              <w:r>
                                <w:rPr>
                                  <w:spacing w:val="-3"/>
                                  <w:sz w:val="24"/>
                                </w:rPr>
                                <w:t xml:space="preserve"> </w:t>
                              </w:r>
                              <w:r>
                                <w:rPr>
                                  <w:sz w:val="24"/>
                                </w:rPr>
                                <w:t xml:space="preserve">de </w:t>
                              </w:r>
                              <w:r>
                                <w:rPr>
                                  <w:spacing w:val="-2"/>
                                  <w:sz w:val="24"/>
                                </w:rPr>
                                <w:t>borrarlo.</w:t>
                              </w:r>
                            </w:p>
                          </w:txbxContent>
                        </wps:txbx>
                        <wps:bodyPr lIns="0" rIns="0" tIns="0" bIns="0" anchor="t">
                          <a:noAutofit/>
                        </wps:bodyPr>
                      </wps:wsp>
                    </wpg:wgp>
                  </a:graphicData>
                </a:graphic>
              </wp:inline>
            </w:drawing>
          </mc:Choice>
          <mc:Fallback>
            <w:pict>
              <v:group id="shape_0" alt="Group 103" style="position:absolute;margin-left:0pt;margin-top:-33.8pt;width:449.3pt;height:33.6pt" coordorigin="0,-676" coordsize="8986,672">
                <v:rect id="shape_0" ID="Textbox 105" path="m0,0l-2147483645,0l-2147483645,-2147483646l0,-2147483646xe" stroked="f" o:allowincell="f" style="position:absolute;left:62;top:-616;width:1170;height:543;mso-wrap-style:square;v-text-anchor:top;mso-position-vertical:top">
                  <v:fill o:detectmouseclick="t" on="false"/>
                  <v:stroke color="#3465a4" joinstyle="round" endcap="flat"/>
                  <v:textbox>
                    <w:txbxContent>
                      <w:p>
                        <w:pPr>
                          <w:pStyle w:val="Normal"/>
                          <w:spacing w:before="0" w:after="0"/>
                          <w:ind w:hanging="0" w:left="0" w:right="15"/>
                          <w:jc w:val="left"/>
                          <w:rPr>
                            <w:rFonts w:ascii="Courier New" w:hAnsi="Courier New"/>
                            <w:sz w:val="24"/>
                          </w:rPr>
                        </w:pPr>
                        <w:r>
                          <w:rPr>
                            <w:rFonts w:ascii="Courier New" w:hAnsi="Courier New"/>
                            <w:sz w:val="24"/>
                          </w:rPr>
                          <w:t xml:space="preserve">rm -i </w:t>
                        </w:r>
                        <w:r>
                          <w:rPr>
                            <w:rFonts w:ascii="Courier New" w:hAnsi="Courier New"/>
                            <w:spacing w:val="-2"/>
                            <w:sz w:val="24"/>
                          </w:rPr>
                          <w:t>archivo1</w:t>
                        </w:r>
                      </w:p>
                    </w:txbxContent>
                  </v:textbox>
                  <w10:wrap type="square"/>
                </v:rect>
                <v:rect id="shape_0" ID="Textbox 106" path="m0,0l-2147483645,0l-2147483645,-2147483646l0,-2147483646xe" stroked="f" o:allowincell="f" style="position:absolute;left:1792;top:-606;width:6392;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Igual</w:t>
                        </w:r>
                        <w:r>
                          <w:rPr>
                            <w:spacing w:val="-4"/>
                            <w:sz w:val="24"/>
                          </w:rPr>
                          <w:t xml:space="preserve"> </w:t>
                        </w:r>
                        <w:r>
                          <w:rPr>
                            <w:sz w:val="24"/>
                          </w:rPr>
                          <w:t>que</w:t>
                        </w:r>
                        <w:r>
                          <w:rPr>
                            <w:spacing w:val="-6"/>
                            <w:sz w:val="24"/>
                          </w:rPr>
                          <w:t xml:space="preserve"> </w:t>
                        </w:r>
                        <w:r>
                          <w:rPr>
                            <w:sz w:val="24"/>
                          </w:rPr>
                          <w:t>antes,</w:t>
                        </w:r>
                        <w:r>
                          <w:rPr>
                            <w:spacing w:val="-4"/>
                            <w:sz w:val="24"/>
                          </w:rPr>
                          <w:t xml:space="preserve"> </w:t>
                        </w:r>
                        <w:r>
                          <w:rPr>
                            <w:sz w:val="24"/>
                          </w:rPr>
                          <w:t>excepto</w:t>
                        </w:r>
                        <w:r>
                          <w:rPr>
                            <w:spacing w:val="-4"/>
                            <w:sz w:val="24"/>
                          </w:rPr>
                          <w:t xml:space="preserve"> </w:t>
                        </w:r>
                        <w:r>
                          <w:rPr>
                            <w:sz w:val="24"/>
                          </w:rPr>
                          <w:t>que</w:t>
                        </w:r>
                        <w:r>
                          <w:rPr>
                            <w:spacing w:val="-6"/>
                            <w:sz w:val="24"/>
                          </w:rPr>
                          <w:t xml:space="preserve"> </w:t>
                        </w:r>
                        <w:r>
                          <w:rPr>
                            <w:sz w:val="24"/>
                          </w:rPr>
                          <w:t>pide</w:t>
                        </w:r>
                        <w:r>
                          <w:rPr>
                            <w:spacing w:val="-4"/>
                            <w:sz w:val="24"/>
                          </w:rPr>
                          <w:t xml:space="preserve"> </w:t>
                        </w:r>
                        <w:r>
                          <w:rPr>
                            <w:sz w:val="24"/>
                          </w:rPr>
                          <w:t>confirmación</w:t>
                        </w:r>
                        <w:r>
                          <w:rPr>
                            <w:spacing w:val="-5"/>
                            <w:sz w:val="24"/>
                          </w:rPr>
                          <w:t xml:space="preserve"> </w:t>
                        </w:r>
                        <w:r>
                          <w:rPr>
                            <w:sz w:val="24"/>
                          </w:rPr>
                          <w:t>al</w:t>
                        </w:r>
                        <w:r>
                          <w:rPr>
                            <w:spacing w:val="-4"/>
                            <w:sz w:val="24"/>
                          </w:rPr>
                          <w:t xml:space="preserve"> </w:t>
                        </w:r>
                        <w:r>
                          <w:rPr>
                            <w:sz w:val="24"/>
                          </w:rPr>
                          <w:t>usuario</w:t>
                        </w:r>
                        <w:r>
                          <w:rPr>
                            <w:spacing w:val="-5"/>
                            <w:sz w:val="24"/>
                          </w:rPr>
                          <w:t xml:space="preserve"> </w:t>
                        </w:r>
                        <w:r>
                          <w:rPr>
                            <w:sz w:val="24"/>
                          </w:rPr>
                          <w:t>antes</w:t>
                        </w:r>
                        <w:r>
                          <w:rPr>
                            <w:spacing w:val="-3"/>
                            <w:sz w:val="24"/>
                          </w:rPr>
                          <w:t xml:space="preserve"> </w:t>
                        </w:r>
                        <w:r>
                          <w:rPr>
                            <w:sz w:val="24"/>
                          </w:rPr>
                          <w:t xml:space="preserve">de </w:t>
                        </w:r>
                        <w:r>
                          <w:rPr>
                            <w:spacing w:val="-2"/>
                            <w:sz w:val="24"/>
                          </w:rPr>
                          <w:t>borrarlo.</w:t>
                        </w:r>
                      </w:p>
                    </w:txbxContent>
                  </v:textbox>
                  <w10:wrap type="square"/>
                </v:rect>
              </v:group>
            </w:pict>
          </mc:Fallback>
        </mc:AlternateContent>
      </w:r>
    </w:p>
    <w:p>
      <w:pPr>
        <w:sectPr>
          <w:type w:val="nextPage"/>
          <w:pgSz w:w="11906" w:h="16838"/>
          <w:pgMar w:left="980" w:right="1000" w:gutter="0" w:header="0" w:top="1340" w:footer="0" w:bottom="280"/>
          <w:pgNumType w:fmt="decimal"/>
          <w:formProt w:val="false"/>
          <w:textDirection w:val="lrTb"/>
          <w:docGrid w:type="default" w:linePitch="100" w:charSpace="4096"/>
        </w:sectPr>
      </w:pPr>
    </w:p>
    <w:p>
      <w:pPr>
        <w:pStyle w:val="BodyText"/>
        <w:spacing w:before="32" w:after="0"/>
        <w:ind w:left="215" w:right="0"/>
        <w:rPr>
          <w:rFonts w:ascii="Courier New" w:hAnsi="Courier New"/>
        </w:rPr>
      </w:pPr>
      <w:r>
        <mc:AlternateContent>
          <mc:Choice Requires="wps">
            <w:drawing>
              <wp:anchor behindDoc="1" distT="0" distB="0" distL="0" distR="0" simplePos="0" locked="0" layoutInCell="0" allowOverlap="1" relativeHeight="757">
                <wp:simplePos x="0" y="0"/>
                <wp:positionH relativeFrom="page">
                  <wp:posOffset>720090</wp:posOffset>
                </wp:positionH>
                <wp:positionV relativeFrom="paragraph">
                  <wp:posOffset>576580</wp:posOffset>
                </wp:positionV>
                <wp:extent cx="5706110" cy="594360"/>
                <wp:effectExtent l="0" t="0" r="0" b="0"/>
                <wp:wrapNone/>
                <wp:docPr id="107" name="Graphic 107"/>
                <a:graphic xmlns:a="http://schemas.openxmlformats.org/drawingml/2006/main">
                  <a:graphicData uri="http://schemas.microsoft.com/office/word/2010/wordprocessingShape">
                    <wps:wsp>
                      <wps:cNvSpPr/>
                      <wps:spPr>
                        <a:xfrm>
                          <a:off x="0" y="0"/>
                          <a:ext cx="5706000" cy="594360"/>
                        </a:xfrm>
                        <a:custGeom>
                          <a:avLst/>
                          <a:gdLst>
                            <a:gd name="textAreaLeft" fmla="*/ 0 w 3234960"/>
                            <a:gd name="textAreaRight" fmla="*/ 3235320 w 3234960"/>
                            <a:gd name="textAreaTop" fmla="*/ 0 h 336960"/>
                            <a:gd name="textAreaBottom" fmla="*/ 337320 h 336960"/>
                          </a:gdLst>
                          <a:ahLst/>
                          <a:rect l="textAreaLeft" t="textAreaTop" r="textAreaRight" b="textAreaBottom"/>
                          <a:pathLst>
                            <a:path w="5706110" h="594360">
                              <a:moveTo>
                                <a:pt x="5706110" y="0"/>
                              </a:moveTo>
                              <a:lnTo>
                                <a:pt x="1098550" y="0"/>
                              </a:lnTo>
                              <a:lnTo>
                                <a:pt x="0" y="0"/>
                              </a:lnTo>
                              <a:lnTo>
                                <a:pt x="0" y="594347"/>
                              </a:lnTo>
                              <a:lnTo>
                                <a:pt x="1098550" y="594347"/>
                              </a:lnTo>
                              <a:lnTo>
                                <a:pt x="5706110" y="594347"/>
                              </a:lnTo>
                              <a:lnTo>
                                <a:pt x="5706110" y="0"/>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 xml:space="preserve">rm -r </w:t>
      </w:r>
      <w:r>
        <w:rPr>
          <w:rFonts w:ascii="Courier New" w:hAnsi="Courier New"/>
          <w:spacing w:val="-2"/>
        </w:rPr>
        <w:t>archivo1 directorio1</w:t>
      </w:r>
    </w:p>
    <w:p>
      <w:pPr>
        <w:pStyle w:val="BodyText"/>
        <w:spacing w:before="120" w:after="0"/>
        <w:ind w:left="215" w:right="0"/>
        <w:rPr>
          <w:rFonts w:ascii="Courier New" w:hAnsi="Courier New"/>
        </w:rPr>
      </w:pPr>
      <w:r>
        <w:rPr>
          <w:rFonts w:ascii="Courier New" w:hAnsi="Courier New"/>
        </w:rPr>
        <w:t xml:space="preserve">rm -rf </w:t>
      </w:r>
      <w:r>
        <w:rPr>
          <w:rFonts w:ascii="Courier New" w:hAnsi="Courier New"/>
          <w:spacing w:val="-2"/>
        </w:rPr>
        <w:t>archivo1 directorio1</w:t>
      </w:r>
    </w:p>
    <w:p>
      <w:pPr>
        <w:pStyle w:val="Normal"/>
        <w:spacing w:before="32" w:after="0"/>
        <w:ind w:hanging="0" w:left="105" w:right="0"/>
        <w:jc w:val="left"/>
        <w:rPr>
          <w:sz w:val="24"/>
        </w:rPr>
      </w:pPr>
      <w:r>
        <w:br w:type="column"/>
      </w:r>
      <w:r>
        <w:rPr>
          <w:sz w:val="24"/>
        </w:rPr>
        <w:t>Borra</w:t>
      </w:r>
      <w:r>
        <w:rPr>
          <w:spacing w:val="-4"/>
          <w:sz w:val="24"/>
        </w:rPr>
        <w:t xml:space="preserve"> </w:t>
      </w:r>
      <w:r>
        <w:rPr>
          <w:sz w:val="24"/>
        </w:rPr>
        <w:t>el</w:t>
      </w:r>
      <w:r>
        <w:rPr>
          <w:spacing w:val="-4"/>
          <w:sz w:val="24"/>
        </w:rPr>
        <w:t xml:space="preserve"> </w:t>
      </w:r>
      <w:r>
        <w:rPr>
          <w:i/>
          <w:sz w:val="24"/>
        </w:rPr>
        <w:t>archivo1</w:t>
      </w:r>
      <w:r>
        <w:rPr>
          <w:i/>
          <w:spacing w:val="-4"/>
          <w:sz w:val="24"/>
        </w:rPr>
        <w:t xml:space="preserve"> </w:t>
      </w:r>
      <w:r>
        <w:rPr>
          <w:sz w:val="24"/>
        </w:rPr>
        <w:t>y</w:t>
      </w:r>
      <w:r>
        <w:rPr>
          <w:spacing w:val="-4"/>
          <w:sz w:val="24"/>
        </w:rPr>
        <w:t xml:space="preserve"> </w:t>
      </w:r>
      <w:r>
        <w:rPr>
          <w:sz w:val="24"/>
        </w:rPr>
        <w:t>el</w:t>
      </w:r>
      <w:r>
        <w:rPr>
          <w:spacing w:val="-4"/>
          <w:sz w:val="24"/>
        </w:rPr>
        <w:t xml:space="preserve"> </w:t>
      </w:r>
      <w:r>
        <w:rPr>
          <w:i/>
          <w:sz w:val="24"/>
        </w:rPr>
        <w:t>directorio1</w:t>
      </w:r>
      <w:r>
        <w:rPr>
          <w:i/>
          <w:spacing w:val="-4"/>
          <w:sz w:val="24"/>
        </w:rPr>
        <w:t xml:space="preserve"> </w:t>
      </w:r>
      <w:r>
        <w:rPr>
          <w:sz w:val="24"/>
        </w:rPr>
        <w:t>y</w:t>
      </w:r>
      <w:r>
        <w:rPr>
          <w:spacing w:val="-4"/>
          <w:sz w:val="24"/>
        </w:rPr>
        <w:t xml:space="preserve"> </w:t>
      </w:r>
      <w:r>
        <w:rPr>
          <w:sz w:val="24"/>
        </w:rPr>
        <w:t>su</w:t>
      </w:r>
      <w:r>
        <w:rPr>
          <w:spacing w:val="-4"/>
          <w:sz w:val="24"/>
        </w:rPr>
        <w:t xml:space="preserve"> </w:t>
      </w:r>
      <w:r>
        <w:rPr>
          <w:spacing w:val="-2"/>
          <w:sz w:val="24"/>
        </w:rPr>
        <w:t>contenido</w:t>
      </w:r>
    </w:p>
    <w:p>
      <w:pPr>
        <w:pStyle w:val="BodyText"/>
        <w:ind w:left="0" w:right="0"/>
        <w:rPr>
          <w:sz w:val="26"/>
        </w:rPr>
      </w:pPr>
      <w:r>
        <w:rPr>
          <w:sz w:val="26"/>
        </w:rPr>
      </w:r>
    </w:p>
    <w:p>
      <w:pPr>
        <w:pStyle w:val="BodyText"/>
        <w:spacing w:before="4" w:after="0"/>
        <w:ind w:left="0" w:right="0"/>
        <w:rPr>
          <w:sz w:val="31"/>
        </w:rPr>
      </w:pPr>
      <w:r>
        <w:rPr>
          <w:sz w:val="31"/>
        </w:rPr>
      </w:r>
    </w:p>
    <w:p>
      <w:pPr>
        <w:pStyle w:val="Normal"/>
        <w:spacing w:before="0" w:after="0"/>
        <w:ind w:hanging="0" w:left="105" w:right="0"/>
        <w:jc w:val="left"/>
        <w:rPr>
          <w:rFonts w:ascii="Courier New" w:hAnsi="Courier New"/>
          <w:sz w:val="24"/>
        </w:rPr>
      </w:pPr>
      <w:r>
        <w:rPr>
          <w:sz w:val="24"/>
        </w:rPr>
        <w:t>Igual</w:t>
      </w:r>
      <w:r>
        <w:rPr>
          <w:spacing w:val="-4"/>
          <w:sz w:val="24"/>
        </w:rPr>
        <w:t xml:space="preserve"> </w:t>
      </w:r>
      <w:r>
        <w:rPr>
          <w:sz w:val="24"/>
        </w:rPr>
        <w:t>que</w:t>
      </w:r>
      <w:r>
        <w:rPr>
          <w:spacing w:val="-6"/>
          <w:sz w:val="24"/>
        </w:rPr>
        <w:t xml:space="preserve"> </w:t>
      </w:r>
      <w:r>
        <w:rPr>
          <w:sz w:val="24"/>
        </w:rPr>
        <w:t>antes,</w:t>
      </w:r>
      <w:r>
        <w:rPr>
          <w:spacing w:val="-3"/>
          <w:sz w:val="24"/>
        </w:rPr>
        <w:t xml:space="preserve"> </w:t>
      </w:r>
      <w:r>
        <w:rPr>
          <w:sz w:val="24"/>
        </w:rPr>
        <w:t>excepto</w:t>
      </w:r>
      <w:r>
        <w:rPr>
          <w:spacing w:val="-4"/>
          <w:sz w:val="24"/>
        </w:rPr>
        <w:t xml:space="preserve"> </w:t>
      </w:r>
      <w:r>
        <w:rPr>
          <w:sz w:val="24"/>
        </w:rPr>
        <w:t>que</w:t>
      </w:r>
      <w:r>
        <w:rPr>
          <w:spacing w:val="-5"/>
          <w:sz w:val="24"/>
        </w:rPr>
        <w:t xml:space="preserve"> </w:t>
      </w:r>
      <w:r>
        <w:rPr>
          <w:sz w:val="24"/>
        </w:rPr>
        <w:t>si</w:t>
      </w:r>
      <w:r>
        <w:rPr>
          <w:spacing w:val="-3"/>
          <w:sz w:val="24"/>
        </w:rPr>
        <w:t xml:space="preserve"> </w:t>
      </w:r>
      <w:r>
        <w:rPr>
          <w:i/>
          <w:sz w:val="24"/>
        </w:rPr>
        <w:t>archivo1</w:t>
      </w:r>
      <w:r>
        <w:rPr>
          <w:i/>
          <w:spacing w:val="-2"/>
          <w:sz w:val="24"/>
        </w:rPr>
        <w:t xml:space="preserve"> </w:t>
      </w:r>
      <w:r>
        <w:rPr>
          <w:sz w:val="24"/>
        </w:rPr>
        <w:t>o</w:t>
      </w:r>
      <w:r>
        <w:rPr>
          <w:spacing w:val="-5"/>
          <w:sz w:val="24"/>
        </w:rPr>
        <w:t xml:space="preserve"> </w:t>
      </w:r>
      <w:r>
        <w:rPr>
          <w:i/>
          <w:sz w:val="24"/>
        </w:rPr>
        <w:t>directorio1</w:t>
      </w:r>
      <w:r>
        <w:rPr>
          <w:i/>
          <w:spacing w:val="-4"/>
          <w:sz w:val="24"/>
        </w:rPr>
        <w:t xml:space="preserve"> </w:t>
      </w:r>
      <w:r>
        <w:rPr>
          <w:sz w:val="24"/>
        </w:rPr>
        <w:t>no</w:t>
      </w:r>
      <w:r>
        <w:rPr>
          <w:spacing w:val="-5"/>
          <w:sz w:val="24"/>
        </w:rPr>
        <w:t xml:space="preserve"> </w:t>
      </w:r>
      <w:r>
        <w:rPr>
          <w:sz w:val="24"/>
        </w:rPr>
        <w:t>existen,</w:t>
      </w:r>
      <w:r>
        <w:rPr>
          <w:spacing w:val="-4"/>
          <w:sz w:val="24"/>
        </w:rPr>
        <w:t xml:space="preserve"> </w:t>
      </w:r>
      <w:r>
        <w:rPr>
          <w:rFonts w:ascii="Courier New" w:hAnsi="Courier New"/>
          <w:spacing w:val="-5"/>
          <w:sz w:val="24"/>
        </w:rPr>
        <w:t>rm</w:t>
      </w:r>
    </w:p>
    <w:p>
      <w:pPr>
        <w:pStyle w:val="BodyText"/>
        <w:ind w:left="105" w:right="0"/>
        <w:rPr/>
      </w:pPr>
      <w:r>
        <w:rPr/>
        <w:t>continuará</w:t>
      </w:r>
      <w:r>
        <w:rPr>
          <w:spacing w:val="-6"/>
        </w:rPr>
        <w:t xml:space="preserve"> </w:t>
      </w:r>
      <w:r>
        <w:rPr>
          <w:spacing w:val="-2"/>
        </w:rPr>
        <w:t>silenciosamente.</w:t>
      </w:r>
    </w:p>
    <w:p>
      <w:pPr>
        <w:sectPr>
          <w:type w:val="continuous"/>
          <w:pgSz w:w="11906" w:h="16838"/>
          <w:pgMar w:left="980" w:right="1000" w:gutter="0" w:header="0" w:top="1340" w:footer="0" w:bottom="280"/>
          <w:cols w:num="2" w:equalWidth="false" w:sep="false">
            <w:col w:w="1801" w:space="40"/>
            <w:col w:w="8084"/>
          </w:cols>
          <w:formProt w:val="false"/>
          <w:textDirection w:val="lrTb"/>
          <w:docGrid w:type="default" w:linePitch="100" w:charSpace="4096"/>
        </w:sectPr>
      </w:pPr>
    </w:p>
    <w:p>
      <w:pPr>
        <w:pStyle w:val="BodyText"/>
        <w:spacing w:before="6" w:after="0"/>
        <w:ind w:left="0" w:right="0"/>
        <w:rPr>
          <w:sz w:val="18"/>
        </w:rPr>
      </w:pPr>
      <w:r>
        <w:rPr>
          <w:sz w:val="18"/>
        </w:rPr>
      </w:r>
    </w:p>
    <w:p>
      <w:pPr>
        <w:pStyle w:val="Heading1"/>
        <w:spacing w:before="88" w:after="0"/>
        <w:rPr/>
      </w:pPr>
      <w:r>
        <w:rPr/>
        <w:t>¡Ten</w:t>
      </w:r>
      <w:r>
        <w:rPr>
          <w:spacing w:val="-12"/>
        </w:rPr>
        <w:t xml:space="preserve"> </w:t>
      </w:r>
      <w:r>
        <w:rPr/>
        <w:t>cuidado</w:t>
      </w:r>
      <w:r>
        <w:rPr>
          <w:spacing w:val="-11"/>
        </w:rPr>
        <w:t xml:space="preserve"> </w:t>
      </w:r>
      <w:r>
        <w:rPr/>
        <w:t>con</w:t>
      </w:r>
      <w:r>
        <w:rPr>
          <w:spacing w:val="-11"/>
        </w:rPr>
        <w:t xml:space="preserve"> </w:t>
      </w:r>
      <w:r>
        <w:rPr>
          <w:spacing w:val="-5"/>
        </w:rPr>
        <w:t>rm!</w:t>
      </w:r>
    </w:p>
    <w:p>
      <w:pPr>
        <w:pStyle w:val="BodyText"/>
        <w:spacing w:before="119" w:after="0"/>
        <w:ind w:left="155" w:right="173"/>
        <w:rPr/>
      </w:pPr>
      <w:r>
        <w:rPr/>
        <w:t>Los sistemas operativos como-Unix, por ejemplo Linux, no tienen un comando para restaurar archivos.</w:t>
      </w:r>
      <w:r>
        <w:rPr>
          <w:spacing w:val="-3"/>
        </w:rPr>
        <w:t xml:space="preserve"> </w:t>
      </w:r>
      <w:r>
        <w:rPr/>
        <w:t>Una</w:t>
      </w:r>
      <w:r>
        <w:rPr>
          <w:spacing w:val="-2"/>
        </w:rPr>
        <w:t xml:space="preserve"> </w:t>
      </w:r>
      <w:r>
        <w:rPr/>
        <w:t>vez</w:t>
      </w:r>
      <w:r>
        <w:rPr>
          <w:spacing w:val="-4"/>
        </w:rPr>
        <w:t xml:space="preserve"> </w:t>
      </w:r>
      <w:r>
        <w:rPr/>
        <w:t>que</w:t>
      </w:r>
      <w:r>
        <w:rPr>
          <w:spacing w:val="-4"/>
        </w:rPr>
        <w:t xml:space="preserve"> </w:t>
      </w:r>
      <w:r>
        <w:rPr/>
        <w:t>borras</w:t>
      </w:r>
      <w:r>
        <w:rPr>
          <w:spacing w:val="-3"/>
        </w:rPr>
        <w:t xml:space="preserve"> </w:t>
      </w:r>
      <w:r>
        <w:rPr/>
        <w:t>algo</w:t>
      </w:r>
      <w:r>
        <w:rPr>
          <w:spacing w:val="-2"/>
        </w:rPr>
        <w:t xml:space="preserve"> </w:t>
      </w:r>
      <w:r>
        <w:rPr/>
        <w:t>con</w:t>
      </w:r>
      <w:r>
        <w:rPr>
          <w:spacing w:val="-1"/>
        </w:rPr>
        <w:t xml:space="preserve"> </w:t>
      </w:r>
      <w:r>
        <w:rPr>
          <w:rFonts w:ascii="Courier New" w:hAnsi="Courier New"/>
        </w:rPr>
        <w:t>rm</w:t>
      </w:r>
      <w:r>
        <w:rPr/>
        <w:t>,</w:t>
      </w:r>
      <w:r>
        <w:rPr>
          <w:spacing w:val="-3"/>
        </w:rPr>
        <w:t xml:space="preserve"> </w:t>
      </w:r>
      <w:r>
        <w:rPr/>
        <w:t>se</w:t>
      </w:r>
      <w:r>
        <w:rPr>
          <w:spacing w:val="-4"/>
        </w:rPr>
        <w:t xml:space="preserve"> </w:t>
      </w:r>
      <w:r>
        <w:rPr/>
        <w:t>ha</w:t>
      </w:r>
      <w:r>
        <w:rPr>
          <w:spacing w:val="-4"/>
        </w:rPr>
        <w:t xml:space="preserve"> </w:t>
      </w:r>
      <w:r>
        <w:rPr/>
        <w:t>ido.</w:t>
      </w:r>
      <w:r>
        <w:rPr>
          <w:spacing w:val="-2"/>
        </w:rPr>
        <w:t xml:space="preserve"> </w:t>
      </w:r>
      <w:r>
        <w:rPr/>
        <w:t>Linux</w:t>
      </w:r>
      <w:r>
        <w:rPr>
          <w:spacing w:val="-3"/>
        </w:rPr>
        <w:t xml:space="preserve"> </w:t>
      </w:r>
      <w:r>
        <w:rPr/>
        <w:t>asume</w:t>
      </w:r>
      <w:r>
        <w:rPr>
          <w:spacing w:val="-2"/>
        </w:rPr>
        <w:t xml:space="preserve"> </w:t>
      </w:r>
      <w:r>
        <w:rPr/>
        <w:t>que</w:t>
      </w:r>
      <w:r>
        <w:rPr>
          <w:spacing w:val="-4"/>
        </w:rPr>
        <w:t xml:space="preserve"> </w:t>
      </w:r>
      <w:r>
        <w:rPr/>
        <w:t>eres</w:t>
      </w:r>
      <w:r>
        <w:rPr>
          <w:spacing w:val="-3"/>
        </w:rPr>
        <w:t xml:space="preserve"> </w:t>
      </w:r>
      <w:r>
        <w:rPr/>
        <w:t>listo</w:t>
      </w:r>
      <w:r>
        <w:rPr>
          <w:spacing w:val="-3"/>
        </w:rPr>
        <w:t xml:space="preserve"> </w:t>
      </w:r>
      <w:r>
        <w:rPr/>
        <w:t>y</w:t>
      </w:r>
      <w:r>
        <w:rPr>
          <w:spacing w:val="-3"/>
        </w:rPr>
        <w:t xml:space="preserve"> </w:t>
      </w:r>
      <w:r>
        <w:rPr/>
        <w:t>sabes</w:t>
      </w:r>
      <w:r>
        <w:rPr>
          <w:spacing w:val="-3"/>
        </w:rPr>
        <w:t xml:space="preserve"> </w:t>
      </w:r>
      <w:r>
        <w:rPr/>
        <w:t>lo</w:t>
      </w:r>
      <w:r>
        <w:rPr>
          <w:spacing w:val="-3"/>
        </w:rPr>
        <w:t xml:space="preserve"> </w:t>
      </w:r>
      <w:r>
        <w:rPr/>
        <w:t xml:space="preserve">que </w:t>
      </w:r>
      <w:r>
        <w:rPr>
          <w:spacing w:val="-2"/>
        </w:rPr>
        <w:t>haces.</w:t>
      </w:r>
    </w:p>
    <w:p>
      <w:pPr>
        <w:pStyle w:val="BodyText"/>
        <w:ind w:left="0" w:right="0"/>
        <w:rPr/>
      </w:pPr>
      <w:r>
        <w:rPr/>
      </w:r>
    </w:p>
    <w:p>
      <w:pPr>
        <w:pStyle w:val="BodyText"/>
        <w:ind w:left="155" w:right="550"/>
        <w:rPr/>
      </w:pPr>
      <w:r>
        <w:rPr/>
        <w:t>Ten</w:t>
      </w:r>
      <w:r>
        <w:rPr>
          <w:spacing w:val="-5"/>
        </w:rPr>
        <w:t xml:space="preserve"> </w:t>
      </w:r>
      <w:r>
        <w:rPr/>
        <w:t>especial</w:t>
      </w:r>
      <w:r>
        <w:rPr>
          <w:spacing w:val="-4"/>
        </w:rPr>
        <w:t xml:space="preserve"> </w:t>
      </w:r>
      <w:r>
        <w:rPr/>
        <w:t>cuidado</w:t>
      </w:r>
      <w:r>
        <w:rPr>
          <w:spacing w:val="-4"/>
        </w:rPr>
        <w:t xml:space="preserve"> </w:t>
      </w:r>
      <w:r>
        <w:rPr/>
        <w:t>con</w:t>
      </w:r>
      <w:r>
        <w:rPr>
          <w:spacing w:val="-5"/>
        </w:rPr>
        <w:t xml:space="preserve"> </w:t>
      </w:r>
      <w:r>
        <w:rPr/>
        <w:t>los</w:t>
      </w:r>
      <w:r>
        <w:rPr>
          <w:spacing w:val="-5"/>
        </w:rPr>
        <w:t xml:space="preserve"> </w:t>
      </w:r>
      <w:r>
        <w:rPr/>
        <w:t>comodines.</w:t>
      </w:r>
      <w:r>
        <w:rPr>
          <w:spacing w:val="-5"/>
        </w:rPr>
        <w:t xml:space="preserve"> </w:t>
      </w:r>
      <w:r>
        <w:rPr/>
        <w:t>Piensa</w:t>
      </w:r>
      <w:r>
        <w:rPr>
          <w:spacing w:val="-6"/>
        </w:rPr>
        <w:t xml:space="preserve"> </w:t>
      </w:r>
      <w:r>
        <w:rPr/>
        <w:t>en</w:t>
      </w:r>
      <w:r>
        <w:rPr>
          <w:spacing w:val="-5"/>
        </w:rPr>
        <w:t xml:space="preserve"> </w:t>
      </w:r>
      <w:r>
        <w:rPr/>
        <w:t>este</w:t>
      </w:r>
      <w:r>
        <w:rPr>
          <w:spacing w:val="-4"/>
        </w:rPr>
        <w:t xml:space="preserve"> </w:t>
      </w:r>
      <w:r>
        <w:rPr/>
        <w:t>ejemplo</w:t>
      </w:r>
      <w:r>
        <w:rPr>
          <w:spacing w:val="-5"/>
        </w:rPr>
        <w:t xml:space="preserve"> </w:t>
      </w:r>
      <w:r>
        <w:rPr/>
        <w:t>clásico.</w:t>
      </w:r>
      <w:r>
        <w:rPr>
          <w:spacing w:val="-5"/>
        </w:rPr>
        <w:t xml:space="preserve"> </w:t>
      </w:r>
      <w:r>
        <w:rPr/>
        <w:t>Digamos</w:t>
      </w:r>
      <w:r>
        <w:rPr>
          <w:spacing w:val="-3"/>
        </w:rPr>
        <w:t xml:space="preserve"> </w:t>
      </w:r>
      <w:r>
        <w:rPr/>
        <w:t>que</w:t>
      </w:r>
      <w:r>
        <w:rPr>
          <w:spacing w:val="-6"/>
        </w:rPr>
        <w:t xml:space="preserve"> </w:t>
      </w:r>
      <w:r>
        <w:rPr/>
        <w:t>quieres borrar sólo los archivos HTML en un directorio. Para hacerlo, escribes:</w:t>
      </w:r>
    </w:p>
    <w:p>
      <w:pPr>
        <w:pStyle w:val="BodyText"/>
        <w:spacing w:before="121" w:after="0"/>
        <w:ind w:left="724" w:right="0"/>
        <w:rPr>
          <w:rFonts w:ascii="Courier New" w:hAnsi="Courier New"/>
        </w:rPr>
      </w:pPr>
      <w:r>
        <w:rPr>
          <w:rFonts w:ascii="Courier New" w:hAnsi="Courier New"/>
        </w:rPr>
        <w:t>rm</w:t>
      </w:r>
      <w:r>
        <w:rPr>
          <w:rFonts w:ascii="Courier New" w:hAnsi="Courier New"/>
          <w:spacing w:val="-2"/>
        </w:rPr>
        <w:t xml:space="preserve"> *.html</w:t>
      </w:r>
    </w:p>
    <w:p>
      <w:pPr>
        <w:pStyle w:val="BodyText"/>
        <w:ind w:left="0" w:right="0"/>
        <w:rPr>
          <w:rFonts w:ascii="Courier New" w:hAnsi="Courier New"/>
          <w:sz w:val="25"/>
        </w:rPr>
      </w:pPr>
      <w:r>
        <w:rPr>
          <w:rFonts w:ascii="Courier New" w:hAnsi="Courier New"/>
          <w:sz w:val="25"/>
        </w:rPr>
      </w:r>
    </w:p>
    <w:p>
      <w:pPr>
        <w:pStyle w:val="BodyText"/>
        <w:rPr/>
      </w:pPr>
      <w:r>
        <w:rPr/>
        <w:t>lo</w:t>
      </w:r>
      <w:r>
        <w:rPr>
          <w:spacing w:val="-2"/>
        </w:rPr>
        <w:t xml:space="preserve"> </w:t>
      </w:r>
      <w:r>
        <w:rPr/>
        <w:t>cual</w:t>
      </w:r>
      <w:r>
        <w:rPr>
          <w:spacing w:val="-3"/>
        </w:rPr>
        <w:t xml:space="preserve"> </w:t>
      </w:r>
      <w:r>
        <w:rPr/>
        <w:t>es</w:t>
      </w:r>
      <w:r>
        <w:rPr>
          <w:spacing w:val="-3"/>
        </w:rPr>
        <w:t xml:space="preserve"> </w:t>
      </w:r>
      <w:r>
        <w:rPr/>
        <w:t>correcto,</w:t>
      </w:r>
      <w:r>
        <w:rPr>
          <w:spacing w:val="-2"/>
        </w:rPr>
        <w:t xml:space="preserve"> </w:t>
      </w:r>
      <w:r>
        <w:rPr/>
        <w:t>pero</w:t>
      </w:r>
      <w:r>
        <w:rPr>
          <w:spacing w:val="-2"/>
        </w:rPr>
        <w:t xml:space="preserve"> </w:t>
      </w:r>
      <w:r>
        <w:rPr/>
        <w:t>si</w:t>
      </w:r>
      <w:r>
        <w:rPr>
          <w:spacing w:val="-3"/>
        </w:rPr>
        <w:t xml:space="preserve"> </w:t>
      </w:r>
      <w:r>
        <w:rPr/>
        <w:t>accidentalmente</w:t>
      </w:r>
      <w:r>
        <w:rPr>
          <w:spacing w:val="-4"/>
        </w:rPr>
        <w:t xml:space="preserve"> </w:t>
      </w:r>
      <w:r>
        <w:rPr/>
        <w:t>dejas un</w:t>
      </w:r>
      <w:r>
        <w:rPr>
          <w:spacing w:val="-3"/>
        </w:rPr>
        <w:t xml:space="preserve"> </w:t>
      </w:r>
      <w:r>
        <w:rPr/>
        <w:t>espacio</w:t>
      </w:r>
      <w:r>
        <w:rPr>
          <w:spacing w:val="-2"/>
        </w:rPr>
        <w:t xml:space="preserve"> </w:t>
      </w:r>
      <w:r>
        <w:rPr/>
        <w:t>entre</w:t>
      </w:r>
      <w:r>
        <w:rPr>
          <w:spacing w:val="-4"/>
        </w:rPr>
        <w:t xml:space="preserve"> </w:t>
      </w:r>
      <w:r>
        <w:rPr/>
        <w:t>el</w:t>
      </w:r>
      <w:r>
        <w:rPr>
          <w:spacing w:val="-1"/>
        </w:rPr>
        <w:t xml:space="preserve"> </w:t>
      </w:r>
      <w:r>
        <w:rPr/>
        <w:t>“*”</w:t>
      </w:r>
      <w:r>
        <w:rPr>
          <w:spacing w:val="-4"/>
        </w:rPr>
        <w:t xml:space="preserve"> </w:t>
      </w:r>
      <w:r>
        <w:rPr/>
        <w:t>y</w:t>
      </w:r>
      <w:r>
        <w:rPr>
          <w:spacing w:val="-2"/>
        </w:rPr>
        <w:t xml:space="preserve"> </w:t>
      </w:r>
      <w:r>
        <w:rPr/>
        <w:t>el</w:t>
      </w:r>
      <w:r>
        <w:rPr>
          <w:spacing w:val="-2"/>
        </w:rPr>
        <w:t xml:space="preserve"> </w:t>
      </w:r>
      <w:r>
        <w:rPr/>
        <w:t>“.html”</w:t>
      </w:r>
      <w:r>
        <w:rPr>
          <w:spacing w:val="-3"/>
        </w:rPr>
        <w:t xml:space="preserve"> </w:t>
      </w:r>
      <w:r>
        <w:rPr/>
        <w:t>como</w:t>
      </w:r>
      <w:r>
        <w:rPr>
          <w:spacing w:val="-1"/>
        </w:rPr>
        <w:t xml:space="preserve"> </w:t>
      </w:r>
      <w:r>
        <w:rPr>
          <w:spacing w:val="-2"/>
        </w:rPr>
        <w:t>aquí:</w:t>
      </w:r>
    </w:p>
    <w:p>
      <w:pPr>
        <w:pStyle w:val="BodyText"/>
        <w:spacing w:before="121" w:after="0"/>
        <w:ind w:left="724" w:right="0"/>
        <w:rPr>
          <w:rFonts w:ascii="Courier New" w:hAnsi="Courier New"/>
        </w:rPr>
      </w:pPr>
      <w:r>
        <w:rPr>
          <w:rFonts w:ascii="Courier New" w:hAnsi="Courier New"/>
        </w:rPr>
        <w:t>rm</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2"/>
        </w:rPr>
        <w:t>.html</w:t>
      </w:r>
    </w:p>
    <w:p>
      <w:pPr>
        <w:pStyle w:val="BodyText"/>
        <w:spacing w:before="9" w:after="0"/>
        <w:ind w:left="0" w:right="0"/>
        <w:rPr>
          <w:rFonts w:ascii="Courier New" w:hAnsi="Courier New"/>
        </w:rPr>
      </w:pPr>
      <w:r>
        <w:rPr>
          <w:rFonts w:ascii="Courier New" w:hAnsi="Courier New"/>
        </w:rPr>
      </w:r>
    </w:p>
    <w:p>
      <w:pPr>
        <w:pStyle w:val="BodyText"/>
        <w:spacing w:before="1" w:after="0"/>
        <w:ind w:left="155" w:right="148"/>
        <w:rPr/>
      </w:pPr>
      <w:r>
        <w:rPr/>
        <w:t>el</w:t>
      </w:r>
      <w:r>
        <w:rPr>
          <w:spacing w:val="-2"/>
        </w:rPr>
        <w:t xml:space="preserve"> </w:t>
      </w:r>
      <w:r>
        <w:rPr/>
        <w:t>comando</w:t>
      </w:r>
      <w:r>
        <w:rPr>
          <w:spacing w:val="-2"/>
        </w:rPr>
        <w:t xml:space="preserve"> </w:t>
      </w:r>
      <w:r>
        <w:rPr/>
        <w:t>rm</w:t>
      </w:r>
      <w:r>
        <w:rPr>
          <w:spacing w:val="-4"/>
        </w:rPr>
        <w:t xml:space="preserve"> </w:t>
      </w:r>
      <w:r>
        <w:rPr/>
        <w:t>borrará</w:t>
      </w:r>
      <w:r>
        <w:rPr>
          <w:spacing w:val="-2"/>
        </w:rPr>
        <w:t xml:space="preserve"> </w:t>
      </w:r>
      <w:r>
        <w:rPr/>
        <w:t>todos</w:t>
      </w:r>
      <w:r>
        <w:rPr>
          <w:spacing w:val="-3"/>
        </w:rPr>
        <w:t xml:space="preserve"> </w:t>
      </w:r>
      <w:r>
        <w:rPr/>
        <w:t>los</w:t>
      </w:r>
      <w:r>
        <w:rPr>
          <w:spacing w:val="-3"/>
        </w:rPr>
        <w:t xml:space="preserve"> </w:t>
      </w:r>
      <w:r>
        <w:rPr/>
        <w:t>archivos</w:t>
      </w:r>
      <w:r>
        <w:rPr>
          <w:spacing w:val="-3"/>
        </w:rPr>
        <w:t xml:space="preserve"> </w:t>
      </w:r>
      <w:r>
        <w:rPr/>
        <w:t>en</w:t>
      </w:r>
      <w:r>
        <w:rPr>
          <w:spacing w:val="-3"/>
        </w:rPr>
        <w:t xml:space="preserve"> </w:t>
      </w:r>
      <w:r>
        <w:rPr/>
        <w:t>el</w:t>
      </w:r>
      <w:r>
        <w:rPr>
          <w:spacing w:val="-2"/>
        </w:rPr>
        <w:t xml:space="preserve"> </w:t>
      </w:r>
      <w:r>
        <w:rPr/>
        <w:t>directorio</w:t>
      </w:r>
      <w:r>
        <w:rPr>
          <w:spacing w:val="-3"/>
        </w:rPr>
        <w:t xml:space="preserve"> </w:t>
      </w:r>
      <w:r>
        <w:rPr/>
        <w:t>y</w:t>
      </w:r>
      <w:r>
        <w:rPr>
          <w:spacing w:val="-3"/>
        </w:rPr>
        <w:t xml:space="preserve"> </w:t>
      </w:r>
      <w:r>
        <w:rPr/>
        <w:t>luego</w:t>
      </w:r>
      <w:r>
        <w:rPr>
          <w:spacing w:val="-2"/>
        </w:rPr>
        <w:t xml:space="preserve"> </w:t>
      </w:r>
      <w:r>
        <w:rPr/>
        <w:t>se</w:t>
      </w:r>
      <w:r>
        <w:rPr>
          <w:spacing w:val="-4"/>
        </w:rPr>
        <w:t xml:space="preserve"> </w:t>
      </w:r>
      <w:r>
        <w:rPr/>
        <w:t>quejará</w:t>
      </w:r>
      <w:r>
        <w:rPr>
          <w:spacing w:val="-2"/>
        </w:rPr>
        <w:t xml:space="preserve"> </w:t>
      </w:r>
      <w:r>
        <w:rPr/>
        <w:t>de</w:t>
      </w:r>
      <w:r>
        <w:rPr>
          <w:spacing w:val="-4"/>
        </w:rPr>
        <w:t xml:space="preserve"> </w:t>
      </w:r>
      <w:r>
        <w:rPr/>
        <w:t>que</w:t>
      </w:r>
      <w:r>
        <w:rPr>
          <w:spacing w:val="-4"/>
        </w:rPr>
        <w:t xml:space="preserve"> </w:t>
      </w:r>
      <w:r>
        <w:rPr/>
        <w:t>no</w:t>
      </w:r>
      <w:r>
        <w:rPr>
          <w:spacing w:val="-3"/>
        </w:rPr>
        <w:t xml:space="preserve"> </w:t>
      </w:r>
      <w:r>
        <w:rPr/>
        <w:t>hay</w:t>
      </w:r>
      <w:r>
        <w:rPr>
          <w:spacing w:val="-2"/>
        </w:rPr>
        <w:t xml:space="preserve"> </w:t>
      </w:r>
      <w:r>
        <w:rPr/>
        <w:t>ningún archivo llamado “.html”.</w:t>
      </w:r>
    </w:p>
    <w:p>
      <w:pPr>
        <w:pStyle w:val="BodyText"/>
        <w:spacing w:before="11" w:after="0"/>
        <w:ind w:left="0" w:right="0"/>
        <w:rPr>
          <w:sz w:val="23"/>
        </w:rPr>
      </w:pPr>
      <w:r>
        <w:rPr>
          <w:sz w:val="23"/>
        </w:rPr>
      </w:r>
    </w:p>
    <w:p>
      <w:pPr>
        <w:pStyle w:val="BodyText"/>
        <w:rPr/>
      </w:pPr>
      <w:r>
        <w:rPr>
          <w:b/>
        </w:rPr>
        <w:t xml:space="preserve">Aquí tienes un práctico consejo. </w:t>
      </w:r>
      <w:r>
        <w:rPr/>
        <w:t xml:space="preserve">Cada vez que uses comodines con </w:t>
      </w:r>
      <w:r>
        <w:rPr>
          <w:rFonts w:ascii="Courier New" w:hAnsi="Courier New"/>
        </w:rPr>
        <w:t>rm</w:t>
      </w:r>
      <w:r>
        <w:rPr>
          <w:rFonts w:ascii="Courier New" w:hAnsi="Courier New"/>
          <w:spacing w:val="-78"/>
        </w:rPr>
        <w:t xml:space="preserve"> </w:t>
      </w:r>
      <w:r>
        <w:rPr/>
        <w:t>(¡además</w:t>
      </w:r>
      <w:r>
        <w:rPr>
          <w:spacing w:val="40"/>
        </w:rPr>
        <w:t xml:space="preserve"> </w:t>
      </w:r>
      <w:r>
        <w:rPr/>
        <w:t>de comprobar cuidadosamente</w:t>
      </w:r>
      <w:r>
        <w:rPr>
          <w:spacing w:val="-5"/>
        </w:rPr>
        <w:t xml:space="preserve"> </w:t>
      </w:r>
      <w:r>
        <w:rPr/>
        <w:t>tu</w:t>
      </w:r>
      <w:r>
        <w:rPr>
          <w:spacing w:val="-3"/>
        </w:rPr>
        <w:t xml:space="preserve"> </w:t>
      </w:r>
      <w:r>
        <w:rPr/>
        <w:t>escritura!),</w:t>
      </w:r>
      <w:r>
        <w:rPr>
          <w:spacing w:val="-3"/>
        </w:rPr>
        <w:t xml:space="preserve"> </w:t>
      </w:r>
      <w:r>
        <w:rPr/>
        <w:t>prueba</w:t>
      </w:r>
      <w:r>
        <w:rPr>
          <w:spacing w:val="-5"/>
        </w:rPr>
        <w:t xml:space="preserve"> </w:t>
      </w:r>
      <w:r>
        <w:rPr/>
        <w:t>el</w:t>
      </w:r>
      <w:r>
        <w:rPr>
          <w:spacing w:val="-3"/>
        </w:rPr>
        <w:t xml:space="preserve"> </w:t>
      </w:r>
      <w:r>
        <w:rPr/>
        <w:t>comodín</w:t>
      </w:r>
      <w:r>
        <w:rPr>
          <w:spacing w:val="-3"/>
        </w:rPr>
        <w:t xml:space="preserve"> </w:t>
      </w:r>
      <w:r>
        <w:rPr/>
        <w:t>primero</w:t>
      </w:r>
      <w:r>
        <w:rPr>
          <w:spacing w:val="-3"/>
        </w:rPr>
        <w:t xml:space="preserve"> </w:t>
      </w:r>
      <w:r>
        <w:rPr/>
        <w:t xml:space="preserve">con </w:t>
      </w:r>
      <w:r>
        <w:rPr>
          <w:rFonts w:ascii="Courier New" w:hAnsi="Courier New"/>
        </w:rPr>
        <w:t>ls</w:t>
      </w:r>
      <w:r>
        <w:rPr/>
        <w:t>.</w:t>
      </w:r>
      <w:r>
        <w:rPr>
          <w:spacing w:val="-4"/>
        </w:rPr>
        <w:t xml:space="preserve"> </w:t>
      </w:r>
      <w:r>
        <w:rPr/>
        <w:t>Esto</w:t>
      </w:r>
      <w:r>
        <w:rPr>
          <w:spacing w:val="-4"/>
        </w:rPr>
        <w:t xml:space="preserve"> </w:t>
      </w:r>
      <w:r>
        <w:rPr/>
        <w:t>te</w:t>
      </w:r>
      <w:r>
        <w:rPr>
          <w:spacing w:val="-3"/>
        </w:rPr>
        <w:t xml:space="preserve"> </w:t>
      </w:r>
      <w:r>
        <w:rPr/>
        <w:t>permitirá</w:t>
      </w:r>
      <w:r>
        <w:rPr>
          <w:spacing w:val="-3"/>
        </w:rPr>
        <w:t xml:space="preserve"> </w:t>
      </w:r>
      <w:r>
        <w:rPr/>
        <w:t>ver</w:t>
      </w:r>
      <w:r>
        <w:rPr>
          <w:spacing w:val="-4"/>
        </w:rPr>
        <w:t xml:space="preserve"> </w:t>
      </w:r>
      <w:r>
        <w:rPr/>
        <w:t>los</w:t>
      </w:r>
      <w:r>
        <w:rPr>
          <w:spacing w:val="-4"/>
        </w:rPr>
        <w:t xml:space="preserve"> </w:t>
      </w:r>
      <w:r>
        <w:rPr/>
        <w:t>archivos que</w:t>
      </w:r>
      <w:r>
        <w:rPr>
          <w:spacing w:val="-2"/>
        </w:rPr>
        <w:t xml:space="preserve"> </w:t>
      </w:r>
      <w:r>
        <w:rPr/>
        <w:t>van</w:t>
      </w:r>
      <w:r>
        <w:rPr>
          <w:spacing w:val="-3"/>
        </w:rPr>
        <w:t xml:space="preserve"> </w:t>
      </w:r>
      <w:r>
        <w:rPr/>
        <w:t>a</w:t>
      </w:r>
      <w:r>
        <w:rPr>
          <w:spacing w:val="-4"/>
        </w:rPr>
        <w:t xml:space="preserve"> </w:t>
      </w:r>
      <w:r>
        <w:rPr/>
        <w:t>ser</w:t>
      </w:r>
      <w:r>
        <w:rPr>
          <w:spacing w:val="-3"/>
        </w:rPr>
        <w:t xml:space="preserve"> </w:t>
      </w:r>
      <w:r>
        <w:rPr/>
        <w:t>borrados.</w:t>
      </w:r>
      <w:r>
        <w:rPr>
          <w:spacing w:val="-3"/>
        </w:rPr>
        <w:t xml:space="preserve"> </w:t>
      </w:r>
      <w:r>
        <w:rPr/>
        <w:t>Entonces</w:t>
      </w:r>
      <w:r>
        <w:rPr>
          <w:spacing w:val="-3"/>
        </w:rPr>
        <w:t xml:space="preserve"> </w:t>
      </w:r>
      <w:r>
        <w:rPr/>
        <w:t>pulsa</w:t>
      </w:r>
      <w:r>
        <w:rPr>
          <w:spacing w:val="-4"/>
        </w:rPr>
        <w:t xml:space="preserve"> </w:t>
      </w:r>
      <w:r>
        <w:rPr/>
        <w:t>la</w:t>
      </w:r>
      <w:r>
        <w:rPr>
          <w:spacing w:val="-2"/>
        </w:rPr>
        <w:t xml:space="preserve"> </w:t>
      </w:r>
      <w:r>
        <w:rPr/>
        <w:t>tecla</w:t>
      </w:r>
      <w:r>
        <w:rPr>
          <w:spacing w:val="-2"/>
        </w:rPr>
        <w:t xml:space="preserve"> </w:t>
      </w:r>
      <w:r>
        <w:rPr/>
        <w:t>de</w:t>
      </w:r>
      <w:r>
        <w:rPr>
          <w:spacing w:val="-4"/>
        </w:rPr>
        <w:t xml:space="preserve"> </w:t>
      </w:r>
      <w:r>
        <w:rPr/>
        <w:t>la</w:t>
      </w:r>
      <w:r>
        <w:rPr>
          <w:spacing w:val="-2"/>
        </w:rPr>
        <w:t xml:space="preserve"> </w:t>
      </w:r>
      <w:r>
        <w:rPr/>
        <w:t>flecha</w:t>
      </w:r>
      <w:r>
        <w:rPr>
          <w:spacing w:val="-2"/>
        </w:rPr>
        <w:t xml:space="preserve"> </w:t>
      </w:r>
      <w:r>
        <w:rPr/>
        <w:t>hacia</w:t>
      </w:r>
      <w:r>
        <w:rPr>
          <w:spacing w:val="-2"/>
        </w:rPr>
        <w:t xml:space="preserve"> </w:t>
      </w:r>
      <w:r>
        <w:rPr/>
        <w:t>arriba</w:t>
      </w:r>
      <w:r>
        <w:rPr>
          <w:spacing w:val="-2"/>
        </w:rPr>
        <w:t xml:space="preserve"> </w:t>
      </w:r>
      <w:r>
        <w:rPr/>
        <w:t>para</w:t>
      </w:r>
      <w:r>
        <w:rPr>
          <w:spacing w:val="-4"/>
        </w:rPr>
        <w:t xml:space="preserve"> </w:t>
      </w:r>
      <w:r>
        <w:rPr/>
        <w:t>recuperar</w:t>
      </w:r>
      <w:r>
        <w:rPr>
          <w:spacing w:val="-3"/>
        </w:rPr>
        <w:t xml:space="preserve"> </w:t>
      </w:r>
      <w:r>
        <w:rPr/>
        <w:t>el</w:t>
      </w:r>
      <w:r>
        <w:rPr>
          <w:spacing w:val="-2"/>
        </w:rPr>
        <w:t xml:space="preserve"> </w:t>
      </w:r>
      <w:r>
        <w:rPr/>
        <w:t>comando</w:t>
      </w:r>
      <w:r>
        <w:rPr>
          <w:spacing w:val="-2"/>
        </w:rPr>
        <w:t xml:space="preserve"> </w:t>
      </w:r>
      <w:r>
        <w:rPr/>
        <w:t xml:space="preserve">y reemplaza el </w:t>
      </w:r>
      <w:r>
        <w:rPr>
          <w:rFonts w:ascii="Courier New" w:hAnsi="Courier New"/>
        </w:rPr>
        <w:t xml:space="preserve">ls </w:t>
      </w:r>
      <w:r>
        <w:rPr/>
        <w:t xml:space="preserve">con </w:t>
      </w:r>
      <w:r>
        <w:rPr>
          <w:rFonts w:ascii="Courier New" w:hAnsi="Courier New"/>
        </w:rPr>
        <w:t>rm</w:t>
      </w:r>
      <w:r>
        <w:rPr/>
        <w:t>.</w:t>
      </w:r>
    </w:p>
    <w:p>
      <w:pPr>
        <w:pStyle w:val="BodyText"/>
        <w:spacing w:before="4" w:after="0"/>
        <w:ind w:left="0" w:right="0"/>
        <w:rPr>
          <w:sz w:val="31"/>
        </w:rPr>
      </w:pPr>
      <w:r>
        <w:rPr>
          <w:sz w:val="31"/>
        </w:rPr>
      </w:r>
    </w:p>
    <w:p>
      <w:pPr>
        <w:pStyle w:val="Heading1"/>
        <w:rPr/>
      </w:pPr>
      <w:r>
        <w:rPr/>
        <w:t>ln</w:t>
      </w:r>
      <w:r>
        <w:rPr>
          <w:spacing w:val="-4"/>
        </w:rPr>
        <w:t xml:space="preserve"> </w:t>
      </w:r>
      <w:r>
        <w:rPr/>
        <w:t>–</w:t>
      </w:r>
      <w:r>
        <w:rPr>
          <w:spacing w:val="-2"/>
        </w:rPr>
        <w:t xml:space="preserve"> </w:t>
      </w:r>
      <w:r>
        <w:rPr/>
        <w:t>Crear</w:t>
      </w:r>
      <w:r>
        <w:rPr>
          <w:spacing w:val="-7"/>
        </w:rPr>
        <w:t xml:space="preserve"> </w:t>
      </w:r>
      <w:r>
        <w:rPr>
          <w:spacing w:val="-2"/>
        </w:rPr>
        <w:t>Enlaces</w:t>
      </w:r>
    </w:p>
    <w:p>
      <w:pPr>
        <w:pStyle w:val="BodyText"/>
        <w:spacing w:before="119" w:after="0"/>
        <w:rPr/>
      </w:pPr>
      <w:r>
        <w:rPr/>
        <w:t>El</w:t>
      </w:r>
      <w:r>
        <w:rPr>
          <w:spacing w:val="-2"/>
        </w:rPr>
        <w:t xml:space="preserve"> </w:t>
      </w:r>
      <w:r>
        <w:rPr/>
        <w:t>comando</w:t>
      </w:r>
      <w:r>
        <w:rPr>
          <w:spacing w:val="-1"/>
        </w:rPr>
        <w:t xml:space="preserve"> </w:t>
      </w:r>
      <w:r>
        <w:rPr>
          <w:rFonts w:ascii="Courier New" w:hAnsi="Courier New"/>
        </w:rPr>
        <w:t>ln</w:t>
      </w:r>
      <w:r>
        <w:rPr>
          <w:rFonts w:ascii="Courier New" w:hAnsi="Courier New"/>
          <w:spacing w:val="-7"/>
        </w:rPr>
        <w:t xml:space="preserve"> </w:t>
      </w:r>
      <w:r>
        <w:rPr/>
        <w:t>se</w:t>
      </w:r>
      <w:r>
        <w:rPr>
          <w:spacing w:val="-4"/>
        </w:rPr>
        <w:t xml:space="preserve"> </w:t>
      </w:r>
      <w:r>
        <w:rPr/>
        <w:t>usa</w:t>
      </w:r>
      <w:r>
        <w:rPr>
          <w:spacing w:val="-2"/>
        </w:rPr>
        <w:t xml:space="preserve"> </w:t>
      </w:r>
      <w:r>
        <w:rPr/>
        <w:t>para</w:t>
      </w:r>
      <w:r>
        <w:rPr>
          <w:spacing w:val="-4"/>
        </w:rPr>
        <w:t xml:space="preserve"> </w:t>
      </w:r>
      <w:r>
        <w:rPr/>
        <w:t>crear</w:t>
      </w:r>
      <w:r>
        <w:rPr>
          <w:spacing w:val="-2"/>
        </w:rPr>
        <w:t xml:space="preserve"> </w:t>
      </w:r>
      <w:r>
        <w:rPr/>
        <w:t>tanto</w:t>
      </w:r>
      <w:r>
        <w:rPr>
          <w:spacing w:val="-2"/>
        </w:rPr>
        <w:t xml:space="preserve"> </w:t>
      </w:r>
      <w:r>
        <w:rPr/>
        <w:t>enlaces</w:t>
      </w:r>
      <w:r>
        <w:rPr>
          <w:spacing w:val="-3"/>
        </w:rPr>
        <w:t xml:space="preserve"> </w:t>
      </w:r>
      <w:r>
        <w:rPr/>
        <w:t>duros</w:t>
      </w:r>
      <w:r>
        <w:rPr>
          <w:spacing w:val="-3"/>
        </w:rPr>
        <w:t xml:space="preserve"> </w:t>
      </w:r>
      <w:r>
        <w:rPr/>
        <w:t>como</w:t>
      </w:r>
      <w:r>
        <w:rPr>
          <w:spacing w:val="-3"/>
        </w:rPr>
        <w:t xml:space="preserve"> </w:t>
      </w:r>
      <w:r>
        <w:rPr/>
        <w:t>enlaces</w:t>
      </w:r>
      <w:r>
        <w:rPr>
          <w:spacing w:val="-3"/>
        </w:rPr>
        <w:t xml:space="preserve"> </w:t>
      </w:r>
      <w:r>
        <w:rPr/>
        <w:t>simbólicos.</w:t>
      </w:r>
      <w:r>
        <w:rPr>
          <w:spacing w:val="-3"/>
        </w:rPr>
        <w:t xml:space="preserve"> </w:t>
      </w:r>
      <w:r>
        <w:rPr/>
        <w:t>Se</w:t>
      </w:r>
      <w:r>
        <w:rPr>
          <w:spacing w:val="-4"/>
        </w:rPr>
        <w:t xml:space="preserve"> </w:t>
      </w:r>
      <w:r>
        <w:rPr/>
        <w:t>utiliza</w:t>
      </w:r>
      <w:r>
        <w:rPr>
          <w:spacing w:val="-2"/>
        </w:rPr>
        <w:t xml:space="preserve"> </w:t>
      </w:r>
      <w:r>
        <w:rPr/>
        <w:t>de</w:t>
      </w:r>
      <w:r>
        <w:rPr>
          <w:spacing w:val="-4"/>
        </w:rPr>
        <w:t xml:space="preserve"> </w:t>
      </w:r>
      <w:r>
        <w:rPr/>
        <w:t>una</w:t>
      </w:r>
      <w:r>
        <w:rPr>
          <w:spacing w:val="-4"/>
        </w:rPr>
        <w:t xml:space="preserve"> </w:t>
      </w:r>
      <w:r>
        <w:rPr/>
        <w:t>de estas dos formas:</w:t>
      </w:r>
    </w:p>
    <w:p>
      <w:pPr>
        <w:pStyle w:val="BodyText"/>
        <w:spacing w:before="121" w:after="0"/>
        <w:ind w:left="724" w:right="0"/>
        <w:rPr>
          <w:rFonts w:ascii="Courier New" w:hAnsi="Courier New"/>
        </w:rPr>
      </w:pPr>
      <w:r>
        <w:rPr>
          <w:rFonts w:ascii="Courier New" w:hAnsi="Courier New"/>
        </w:rPr>
        <w:t>ln</w:t>
      </w:r>
      <w:r>
        <w:rPr>
          <w:rFonts w:ascii="Courier New" w:hAnsi="Courier New"/>
          <w:spacing w:val="-5"/>
        </w:rPr>
        <w:t xml:space="preserve"> </w:t>
      </w:r>
      <w:r>
        <w:rPr>
          <w:rFonts w:ascii="Courier New" w:hAnsi="Courier New"/>
        </w:rPr>
        <w:t>archivo</w:t>
      </w:r>
      <w:r>
        <w:rPr>
          <w:rFonts w:ascii="Courier New" w:hAnsi="Courier New"/>
          <w:spacing w:val="-4"/>
        </w:rPr>
        <w:t xml:space="preserve"> link</w:t>
      </w:r>
    </w:p>
    <w:p>
      <w:pPr>
        <w:pStyle w:val="BodyText"/>
        <w:ind w:left="0" w:right="0"/>
        <w:rPr>
          <w:rFonts w:ascii="Courier New" w:hAnsi="Courier New"/>
          <w:sz w:val="25"/>
        </w:rPr>
      </w:pPr>
      <w:r>
        <w:rPr>
          <w:rFonts w:ascii="Courier New" w:hAnsi="Courier New"/>
          <w:sz w:val="25"/>
        </w:rPr>
      </w:r>
    </w:p>
    <w:p>
      <w:pPr>
        <w:pStyle w:val="BodyText"/>
        <w:rPr/>
      </w:pPr>
      <w:r>
        <w:rPr/>
        <w:t>para</w:t>
      </w:r>
      <w:r>
        <w:rPr>
          <w:spacing w:val="-2"/>
        </w:rPr>
        <w:t xml:space="preserve"> </w:t>
      </w:r>
      <w:r>
        <w:rPr/>
        <w:t>crear</w:t>
      </w:r>
      <w:r>
        <w:rPr>
          <w:spacing w:val="-1"/>
        </w:rPr>
        <w:t xml:space="preserve"> </w:t>
      </w:r>
      <w:r>
        <w:rPr/>
        <w:t>un</w:t>
      </w:r>
      <w:r>
        <w:rPr>
          <w:spacing w:val="-3"/>
        </w:rPr>
        <w:t xml:space="preserve"> </w:t>
      </w:r>
      <w:r>
        <w:rPr/>
        <w:t>enlace</w:t>
      </w:r>
      <w:r>
        <w:rPr>
          <w:spacing w:val="-1"/>
        </w:rPr>
        <w:t xml:space="preserve"> </w:t>
      </w:r>
      <w:r>
        <w:rPr/>
        <w:t>duro,</w:t>
      </w:r>
      <w:r>
        <w:rPr>
          <w:spacing w:val="-2"/>
        </w:rPr>
        <w:t xml:space="preserve"> </w:t>
      </w:r>
      <w:r>
        <w:rPr>
          <w:spacing w:val="-5"/>
        </w:rPr>
        <w:t>y:</w:t>
      </w:r>
    </w:p>
    <w:p>
      <w:pPr>
        <w:pStyle w:val="BodyText"/>
        <w:spacing w:before="120" w:after="0"/>
        <w:ind w:left="724" w:right="0"/>
        <w:rPr>
          <w:rFonts w:ascii="Courier New" w:hAnsi="Courier New"/>
        </w:rPr>
      </w:pPr>
      <w:r>
        <w:rPr>
          <w:rFonts w:ascii="Courier New" w:hAnsi="Courier New"/>
        </w:rPr>
        <w:t>ln</w:t>
      </w:r>
      <w:r>
        <w:rPr>
          <w:rFonts w:ascii="Courier New" w:hAnsi="Courier New"/>
          <w:spacing w:val="-4"/>
        </w:rPr>
        <w:t xml:space="preserve"> </w:t>
      </w:r>
      <w:r>
        <w:rPr>
          <w:rFonts w:ascii="Courier New" w:hAnsi="Courier New"/>
        </w:rPr>
        <w:t>-s</w:t>
      </w:r>
      <w:r>
        <w:rPr>
          <w:rFonts w:ascii="Courier New" w:hAnsi="Courier New"/>
          <w:spacing w:val="-4"/>
        </w:rPr>
        <w:t xml:space="preserve"> </w:t>
      </w:r>
      <w:r>
        <w:rPr>
          <w:rFonts w:ascii="Courier New" w:hAnsi="Courier New"/>
        </w:rPr>
        <w:t>elemento</w:t>
      </w:r>
      <w:r>
        <w:rPr>
          <w:rFonts w:ascii="Courier New" w:hAnsi="Courier New"/>
          <w:spacing w:val="-4"/>
        </w:rPr>
        <w:t xml:space="preserve"> link</w:t>
      </w:r>
    </w:p>
    <w:p>
      <w:pPr>
        <w:pStyle w:val="BodyText"/>
        <w:spacing w:before="10" w:after="0"/>
        <w:ind w:left="0" w:right="0"/>
        <w:rPr>
          <w:rFonts w:ascii="Courier New" w:hAnsi="Courier New"/>
        </w:rPr>
      </w:pPr>
      <w:r>
        <w:rPr>
          <w:rFonts w:ascii="Courier New" w:hAnsi="Courier New"/>
        </w:rPr>
      </w:r>
    </w:p>
    <w:p>
      <w:pPr>
        <w:pStyle w:val="BodyText"/>
        <w:rPr/>
      </w:pPr>
      <w:r>
        <w:rPr/>
        <w:t>para</w:t>
      </w:r>
      <w:r>
        <w:rPr>
          <w:spacing w:val="-2"/>
        </w:rPr>
        <w:t xml:space="preserve"> </w:t>
      </w:r>
      <w:r>
        <w:rPr/>
        <w:t>crear</w:t>
      </w:r>
      <w:r>
        <w:rPr>
          <w:spacing w:val="-2"/>
        </w:rPr>
        <w:t xml:space="preserve"> </w:t>
      </w:r>
      <w:r>
        <w:rPr/>
        <w:t>un</w:t>
      </w:r>
      <w:r>
        <w:rPr>
          <w:spacing w:val="-3"/>
        </w:rPr>
        <w:t xml:space="preserve"> </w:t>
      </w:r>
      <w:r>
        <w:rPr/>
        <w:t>enlace</w:t>
      </w:r>
      <w:r>
        <w:rPr>
          <w:spacing w:val="-1"/>
        </w:rPr>
        <w:t xml:space="preserve"> </w:t>
      </w:r>
      <w:r>
        <w:rPr/>
        <w:t>simbólico</w:t>
      </w:r>
      <w:r>
        <w:rPr>
          <w:spacing w:val="-3"/>
        </w:rPr>
        <w:t xml:space="preserve"> </w:t>
      </w:r>
      <w:r>
        <w:rPr/>
        <w:t>donde</w:t>
      </w:r>
      <w:r>
        <w:rPr>
          <w:spacing w:val="-4"/>
        </w:rPr>
        <w:t xml:space="preserve"> </w:t>
      </w:r>
      <w:r>
        <w:rPr/>
        <w:t>“elemento”</w:t>
      </w:r>
      <w:r>
        <w:rPr>
          <w:spacing w:val="-1"/>
        </w:rPr>
        <w:t xml:space="preserve"> </w:t>
      </w:r>
      <w:r>
        <w:rPr/>
        <w:t>es</w:t>
      </w:r>
      <w:r>
        <w:rPr>
          <w:spacing w:val="-3"/>
        </w:rPr>
        <w:t xml:space="preserve"> </w:t>
      </w:r>
      <w:r>
        <w:rPr/>
        <w:t>un</w:t>
      </w:r>
      <w:r>
        <w:rPr>
          <w:spacing w:val="-3"/>
        </w:rPr>
        <w:t xml:space="preserve"> </w:t>
      </w:r>
      <w:r>
        <w:rPr/>
        <w:t>archivo</w:t>
      </w:r>
      <w:r>
        <w:rPr>
          <w:spacing w:val="-2"/>
        </w:rPr>
        <w:t xml:space="preserve"> </w:t>
      </w:r>
      <w:r>
        <w:rPr/>
        <w:t>o</w:t>
      </w:r>
      <w:r>
        <w:rPr>
          <w:spacing w:val="-3"/>
        </w:rPr>
        <w:t xml:space="preserve"> </w:t>
      </w:r>
      <w:r>
        <w:rPr/>
        <w:t>un</w:t>
      </w:r>
      <w:r>
        <w:rPr>
          <w:spacing w:val="-2"/>
        </w:rPr>
        <w:t xml:space="preserve"> directorio.</w:t>
      </w:r>
    </w:p>
    <w:p>
      <w:pPr>
        <w:pStyle w:val="BodyText"/>
        <w:spacing w:before="4" w:after="0"/>
        <w:ind w:left="0" w:right="0"/>
        <w:rPr>
          <w:sz w:val="31"/>
        </w:rPr>
      </w:pPr>
      <w:r>
        <w:rPr>
          <w:sz w:val="31"/>
        </w:rPr>
      </w:r>
    </w:p>
    <w:p>
      <w:pPr>
        <w:pStyle w:val="Heading1"/>
        <w:spacing w:before="1" w:after="0"/>
        <w:rPr/>
      </w:pPr>
      <w:r>
        <w:rPr/>
        <w:t>Enlaces</w:t>
      </w:r>
      <w:r>
        <w:rPr>
          <w:spacing w:val="-4"/>
        </w:rPr>
        <w:t xml:space="preserve"> </w:t>
      </w:r>
      <w:r>
        <w:rPr>
          <w:spacing w:val="-2"/>
        </w:rPr>
        <w:t>duros</w:t>
      </w:r>
    </w:p>
    <w:p>
      <w:pPr>
        <w:pStyle w:val="BodyText"/>
        <w:spacing w:before="119" w:after="0"/>
        <w:rPr/>
      </w:pPr>
      <w:r>
        <w:rPr/>
        <w:t>Los</w:t>
      </w:r>
      <w:r>
        <w:rPr>
          <w:spacing w:val="-4"/>
        </w:rPr>
        <w:t xml:space="preserve"> </w:t>
      </w:r>
      <w:r>
        <w:rPr/>
        <w:t>enlaces</w:t>
      </w:r>
      <w:r>
        <w:rPr>
          <w:spacing w:val="-4"/>
        </w:rPr>
        <w:t xml:space="preserve"> </w:t>
      </w:r>
      <w:r>
        <w:rPr/>
        <w:t>duros</w:t>
      </w:r>
      <w:r>
        <w:rPr>
          <w:spacing w:val="-4"/>
        </w:rPr>
        <w:t xml:space="preserve"> </w:t>
      </w:r>
      <w:r>
        <w:rPr/>
        <w:t>son</w:t>
      </w:r>
      <w:r>
        <w:rPr>
          <w:spacing w:val="-4"/>
        </w:rPr>
        <w:t xml:space="preserve"> </w:t>
      </w:r>
      <w:r>
        <w:rPr/>
        <w:t>la</w:t>
      </w:r>
      <w:r>
        <w:rPr>
          <w:spacing w:val="-5"/>
        </w:rPr>
        <w:t xml:space="preserve"> </w:t>
      </w:r>
      <w:r>
        <w:rPr/>
        <w:t>forma</w:t>
      </w:r>
      <w:r>
        <w:rPr>
          <w:spacing w:val="-3"/>
        </w:rPr>
        <w:t xml:space="preserve"> </w:t>
      </w:r>
      <w:r>
        <w:rPr/>
        <w:t>original</w:t>
      </w:r>
      <w:r>
        <w:rPr>
          <w:spacing w:val="-5"/>
        </w:rPr>
        <w:t xml:space="preserve"> </w:t>
      </w:r>
      <w:r>
        <w:rPr/>
        <w:t>de</w:t>
      </w:r>
      <w:r>
        <w:rPr>
          <w:spacing w:val="-5"/>
        </w:rPr>
        <w:t xml:space="preserve"> </w:t>
      </w:r>
      <w:r>
        <w:rPr/>
        <w:t>Unix</w:t>
      </w:r>
      <w:r>
        <w:rPr>
          <w:spacing w:val="-4"/>
        </w:rPr>
        <w:t xml:space="preserve"> </w:t>
      </w:r>
      <w:r>
        <w:rPr/>
        <w:t>para</w:t>
      </w:r>
      <w:r>
        <w:rPr>
          <w:spacing w:val="-3"/>
        </w:rPr>
        <w:t xml:space="preserve"> </w:t>
      </w:r>
      <w:r>
        <w:rPr/>
        <w:t>crear</w:t>
      </w:r>
      <w:r>
        <w:rPr>
          <w:spacing w:val="-3"/>
        </w:rPr>
        <w:t xml:space="preserve"> </w:t>
      </w:r>
      <w:r>
        <w:rPr/>
        <w:t>enlaces,</w:t>
      </w:r>
      <w:r>
        <w:rPr>
          <w:spacing w:val="-3"/>
        </w:rPr>
        <w:t xml:space="preserve"> </w:t>
      </w:r>
      <w:r>
        <w:rPr/>
        <w:t>comparados</w:t>
      </w:r>
      <w:r>
        <w:rPr>
          <w:spacing w:val="-4"/>
        </w:rPr>
        <w:t xml:space="preserve"> </w:t>
      </w:r>
      <w:r>
        <w:rPr/>
        <w:t>con</w:t>
      </w:r>
      <w:r>
        <w:rPr>
          <w:spacing w:val="-3"/>
        </w:rPr>
        <w:t xml:space="preserve"> </w:t>
      </w:r>
      <w:r>
        <w:rPr/>
        <w:t>los</w:t>
      </w:r>
      <w:r>
        <w:rPr>
          <w:spacing w:val="-4"/>
        </w:rPr>
        <w:t xml:space="preserve"> </w:t>
      </w:r>
      <w:r>
        <w:rPr/>
        <w:t>enlaces simbólicos, que son más modernos. Por defecto, todo archivo tiene un enlace duro que le da al</w:t>
      </w:r>
    </w:p>
    <w:p>
      <w:pPr>
        <w:sectPr>
          <w:type w:val="continuous"/>
          <w:pgSz w:w="11906" w:h="16838"/>
          <w:pgMar w:left="980" w:right="1000" w:gutter="0" w:header="0" w:top="1340" w:footer="0" w:bottom="280"/>
          <w:formProt w:val="false"/>
          <w:textDirection w:val="lrTb"/>
          <w:docGrid w:type="default" w:linePitch="100" w:charSpace="4096"/>
        </w:sectPr>
      </w:pPr>
    </w:p>
    <w:p>
      <w:pPr>
        <w:pStyle w:val="BodyText"/>
        <w:spacing w:before="74" w:after="0"/>
        <w:ind w:left="155" w:right="472"/>
        <w:jc w:val="both"/>
        <w:rPr/>
      </w:pPr>
      <w:r>
        <w:rPr/>
        <w:t>archivo</w:t>
      </w:r>
      <w:r>
        <w:rPr>
          <w:spacing w:val="-4"/>
        </w:rPr>
        <w:t xml:space="preserve"> </w:t>
      </w:r>
      <w:r>
        <w:rPr/>
        <w:t>su</w:t>
      </w:r>
      <w:r>
        <w:rPr>
          <w:spacing w:val="-4"/>
        </w:rPr>
        <w:t xml:space="preserve"> </w:t>
      </w:r>
      <w:r>
        <w:rPr/>
        <w:t>nombre.</w:t>
      </w:r>
      <w:r>
        <w:rPr>
          <w:spacing w:val="-4"/>
        </w:rPr>
        <w:t xml:space="preserve"> </w:t>
      </w:r>
      <w:r>
        <w:rPr/>
        <w:t>Cuando</w:t>
      </w:r>
      <w:r>
        <w:rPr>
          <w:spacing w:val="-3"/>
        </w:rPr>
        <w:t xml:space="preserve"> </w:t>
      </w:r>
      <w:r>
        <w:rPr/>
        <w:t>creamos</w:t>
      </w:r>
      <w:r>
        <w:rPr>
          <w:spacing w:val="-4"/>
        </w:rPr>
        <w:t xml:space="preserve"> </w:t>
      </w:r>
      <w:r>
        <w:rPr/>
        <w:t>un</w:t>
      </w:r>
      <w:r>
        <w:rPr>
          <w:spacing w:val="-4"/>
        </w:rPr>
        <w:t xml:space="preserve"> </w:t>
      </w:r>
      <w:r>
        <w:rPr/>
        <w:t>enlace</w:t>
      </w:r>
      <w:r>
        <w:rPr>
          <w:spacing w:val="-3"/>
        </w:rPr>
        <w:t xml:space="preserve"> </w:t>
      </w:r>
      <w:r>
        <w:rPr/>
        <w:t>duro,</w:t>
      </w:r>
      <w:r>
        <w:rPr>
          <w:spacing w:val="-4"/>
        </w:rPr>
        <w:t xml:space="preserve"> </w:t>
      </w:r>
      <w:r>
        <w:rPr/>
        <w:t>creamos</w:t>
      </w:r>
      <w:r>
        <w:rPr>
          <w:spacing w:val="-4"/>
        </w:rPr>
        <w:t xml:space="preserve"> </w:t>
      </w:r>
      <w:r>
        <w:rPr/>
        <w:t>una</w:t>
      </w:r>
      <w:r>
        <w:rPr>
          <w:spacing w:val="-3"/>
        </w:rPr>
        <w:t xml:space="preserve"> </w:t>
      </w:r>
      <w:r>
        <w:rPr/>
        <w:t>entrada</w:t>
      </w:r>
      <w:r>
        <w:rPr>
          <w:spacing w:val="-3"/>
        </w:rPr>
        <w:t xml:space="preserve"> </w:t>
      </w:r>
      <w:r>
        <w:rPr/>
        <w:t>de</w:t>
      </w:r>
      <w:r>
        <w:rPr>
          <w:spacing w:val="-5"/>
        </w:rPr>
        <w:t xml:space="preserve"> </w:t>
      </w:r>
      <w:r>
        <w:rPr/>
        <w:t>directorio</w:t>
      </w:r>
      <w:r>
        <w:rPr>
          <w:spacing w:val="-3"/>
        </w:rPr>
        <w:t xml:space="preserve"> </w:t>
      </w:r>
      <w:r>
        <w:rPr/>
        <w:t>adicional para un archivo. Los enlaces duros tienen dos limitaciones importantes:</w:t>
      </w:r>
    </w:p>
    <w:p>
      <w:pPr>
        <w:pStyle w:val="ListParagraph"/>
        <w:numPr>
          <w:ilvl w:val="0"/>
          <w:numId w:val="85"/>
        </w:numPr>
        <w:tabs>
          <w:tab w:val="clear" w:pos="720"/>
          <w:tab w:val="left" w:pos="864" w:leader="none"/>
        </w:tabs>
        <w:spacing w:lineRule="auto" w:line="240" w:before="120" w:after="0"/>
        <w:ind w:hanging="284" w:left="864" w:right="364"/>
        <w:jc w:val="both"/>
        <w:rPr>
          <w:sz w:val="24"/>
        </w:rPr>
      </w:pPr>
      <w:r>
        <w:rPr>
          <w:sz w:val="24"/>
        </w:rPr>
        <w:t>Un</w:t>
      </w:r>
      <w:r>
        <w:rPr>
          <w:spacing w:val="-2"/>
          <w:sz w:val="24"/>
        </w:rPr>
        <w:t xml:space="preserve"> </w:t>
      </w:r>
      <w:r>
        <w:rPr>
          <w:sz w:val="24"/>
        </w:rPr>
        <w:t>enlace</w:t>
      </w:r>
      <w:r>
        <w:rPr>
          <w:spacing w:val="-1"/>
          <w:sz w:val="24"/>
        </w:rPr>
        <w:t xml:space="preserve"> </w:t>
      </w:r>
      <w:r>
        <w:rPr>
          <w:sz w:val="24"/>
        </w:rPr>
        <w:t>duro</w:t>
      </w:r>
      <w:r>
        <w:rPr>
          <w:spacing w:val="-2"/>
          <w:sz w:val="24"/>
        </w:rPr>
        <w:t xml:space="preserve"> </w:t>
      </w:r>
      <w:r>
        <w:rPr>
          <w:sz w:val="24"/>
        </w:rPr>
        <w:t>no</w:t>
      </w:r>
      <w:r>
        <w:rPr>
          <w:spacing w:val="-2"/>
          <w:sz w:val="24"/>
        </w:rPr>
        <w:t xml:space="preserve"> </w:t>
      </w:r>
      <w:r>
        <w:rPr>
          <w:sz w:val="24"/>
        </w:rPr>
        <w:t>puede</w:t>
      </w:r>
      <w:r>
        <w:rPr>
          <w:spacing w:val="-3"/>
          <w:sz w:val="24"/>
        </w:rPr>
        <w:t xml:space="preserve"> </w:t>
      </w:r>
      <w:r>
        <w:rPr>
          <w:sz w:val="24"/>
        </w:rPr>
        <w:t>enlazar</w:t>
      </w:r>
      <w:r>
        <w:rPr>
          <w:spacing w:val="-1"/>
          <w:sz w:val="24"/>
        </w:rPr>
        <w:t xml:space="preserve"> </w:t>
      </w:r>
      <w:r>
        <w:rPr>
          <w:sz w:val="24"/>
        </w:rPr>
        <w:t>a</w:t>
      </w:r>
      <w:r>
        <w:rPr>
          <w:spacing w:val="-3"/>
          <w:sz w:val="24"/>
        </w:rPr>
        <w:t xml:space="preserve"> </w:t>
      </w:r>
      <w:r>
        <w:rPr>
          <w:sz w:val="24"/>
        </w:rPr>
        <w:t>un</w:t>
      </w:r>
      <w:r>
        <w:rPr>
          <w:spacing w:val="-2"/>
          <w:sz w:val="24"/>
        </w:rPr>
        <w:t xml:space="preserve"> </w:t>
      </w:r>
      <w:r>
        <w:rPr>
          <w:sz w:val="24"/>
        </w:rPr>
        <w:t>archivo</w:t>
      </w:r>
      <w:r>
        <w:rPr>
          <w:spacing w:val="-1"/>
          <w:sz w:val="24"/>
        </w:rPr>
        <w:t xml:space="preserve"> </w:t>
      </w:r>
      <w:r>
        <w:rPr>
          <w:sz w:val="24"/>
        </w:rPr>
        <w:t>fuera</w:t>
      </w:r>
      <w:r>
        <w:rPr>
          <w:spacing w:val="-3"/>
          <w:sz w:val="24"/>
        </w:rPr>
        <w:t xml:space="preserve"> </w:t>
      </w:r>
      <w:r>
        <w:rPr>
          <w:sz w:val="24"/>
        </w:rPr>
        <w:t>de</w:t>
      </w:r>
      <w:r>
        <w:rPr>
          <w:spacing w:val="-3"/>
          <w:sz w:val="24"/>
        </w:rPr>
        <w:t xml:space="preserve"> </w:t>
      </w:r>
      <w:r>
        <w:rPr>
          <w:sz w:val="24"/>
        </w:rPr>
        <w:t>su</w:t>
      </w:r>
      <w:r>
        <w:rPr>
          <w:spacing w:val="-2"/>
          <w:sz w:val="24"/>
        </w:rPr>
        <w:t xml:space="preserve"> </w:t>
      </w:r>
      <w:r>
        <w:rPr>
          <w:sz w:val="24"/>
        </w:rPr>
        <w:t>propio</w:t>
      </w:r>
      <w:r>
        <w:rPr>
          <w:spacing w:val="-2"/>
          <w:sz w:val="24"/>
        </w:rPr>
        <w:t xml:space="preserve"> </w:t>
      </w:r>
      <w:r>
        <w:rPr>
          <w:sz w:val="24"/>
        </w:rPr>
        <w:t>sistema</w:t>
      </w:r>
      <w:r>
        <w:rPr>
          <w:spacing w:val="-3"/>
          <w:sz w:val="24"/>
        </w:rPr>
        <w:t xml:space="preserve"> </w:t>
      </w:r>
      <w:r>
        <w:rPr>
          <w:sz w:val="24"/>
        </w:rPr>
        <w:t>de</w:t>
      </w:r>
      <w:r>
        <w:rPr>
          <w:spacing w:val="-1"/>
          <w:sz w:val="24"/>
        </w:rPr>
        <w:t xml:space="preserve"> </w:t>
      </w:r>
      <w:r>
        <w:rPr>
          <w:sz w:val="24"/>
        </w:rPr>
        <w:t>archivos.</w:t>
      </w:r>
      <w:r>
        <w:rPr>
          <w:spacing w:val="-2"/>
          <w:sz w:val="24"/>
        </w:rPr>
        <w:t xml:space="preserve"> </w:t>
      </w:r>
      <w:r>
        <w:rPr>
          <w:sz w:val="24"/>
        </w:rPr>
        <w:t>Ésto significa</w:t>
      </w:r>
      <w:r>
        <w:rPr>
          <w:spacing w:val="-2"/>
          <w:sz w:val="24"/>
        </w:rPr>
        <w:t xml:space="preserve"> </w:t>
      </w:r>
      <w:r>
        <w:rPr>
          <w:sz w:val="24"/>
        </w:rPr>
        <w:t>que</w:t>
      </w:r>
      <w:r>
        <w:rPr>
          <w:spacing w:val="-4"/>
          <w:sz w:val="24"/>
        </w:rPr>
        <w:t xml:space="preserve"> </w:t>
      </w:r>
      <w:r>
        <w:rPr>
          <w:sz w:val="24"/>
        </w:rPr>
        <w:t>un</w:t>
      </w:r>
      <w:r>
        <w:rPr>
          <w:spacing w:val="-3"/>
          <w:sz w:val="24"/>
        </w:rPr>
        <w:t xml:space="preserve"> </w:t>
      </w:r>
      <w:r>
        <w:rPr>
          <w:sz w:val="24"/>
        </w:rPr>
        <w:t>enlace</w:t>
      </w:r>
      <w:r>
        <w:rPr>
          <w:spacing w:val="-2"/>
          <w:sz w:val="24"/>
        </w:rPr>
        <w:t xml:space="preserve"> </w:t>
      </w:r>
      <w:r>
        <w:rPr>
          <w:sz w:val="24"/>
        </w:rPr>
        <w:t>no</w:t>
      </w:r>
      <w:r>
        <w:rPr>
          <w:spacing w:val="-3"/>
          <w:sz w:val="24"/>
        </w:rPr>
        <w:t xml:space="preserve"> </w:t>
      </w:r>
      <w:r>
        <w:rPr>
          <w:sz w:val="24"/>
        </w:rPr>
        <w:t>puede</w:t>
      </w:r>
      <w:r>
        <w:rPr>
          <w:spacing w:val="-4"/>
          <w:sz w:val="24"/>
        </w:rPr>
        <w:t xml:space="preserve"> </w:t>
      </w:r>
      <w:r>
        <w:rPr>
          <w:sz w:val="24"/>
        </w:rPr>
        <w:t>enlazar</w:t>
      </w:r>
      <w:r>
        <w:rPr>
          <w:spacing w:val="-3"/>
          <w:sz w:val="24"/>
        </w:rPr>
        <w:t xml:space="preserve"> </w:t>
      </w:r>
      <w:r>
        <w:rPr>
          <w:sz w:val="24"/>
        </w:rPr>
        <w:t>a</w:t>
      </w:r>
      <w:r>
        <w:rPr>
          <w:spacing w:val="-2"/>
          <w:sz w:val="24"/>
        </w:rPr>
        <w:t xml:space="preserve"> </w:t>
      </w:r>
      <w:r>
        <w:rPr>
          <w:sz w:val="24"/>
        </w:rPr>
        <w:t>un</w:t>
      </w:r>
      <w:r>
        <w:rPr>
          <w:spacing w:val="-3"/>
          <w:sz w:val="24"/>
        </w:rPr>
        <w:t xml:space="preserve"> </w:t>
      </w:r>
      <w:r>
        <w:rPr>
          <w:sz w:val="24"/>
        </w:rPr>
        <w:t>archivo</w:t>
      </w:r>
      <w:r>
        <w:rPr>
          <w:spacing w:val="-3"/>
          <w:sz w:val="24"/>
        </w:rPr>
        <w:t xml:space="preserve"> </w:t>
      </w:r>
      <w:r>
        <w:rPr>
          <w:sz w:val="24"/>
        </w:rPr>
        <w:t>que</w:t>
      </w:r>
      <w:r>
        <w:rPr>
          <w:spacing w:val="-2"/>
          <w:sz w:val="24"/>
        </w:rPr>
        <w:t xml:space="preserve"> </w:t>
      </w:r>
      <w:r>
        <w:rPr>
          <w:sz w:val="24"/>
        </w:rPr>
        <w:t>no</w:t>
      </w:r>
      <w:r>
        <w:rPr>
          <w:spacing w:val="-3"/>
          <w:sz w:val="24"/>
        </w:rPr>
        <w:t xml:space="preserve"> </w:t>
      </w:r>
      <w:r>
        <w:rPr>
          <w:sz w:val="24"/>
        </w:rPr>
        <w:t>está</w:t>
      </w:r>
      <w:r>
        <w:rPr>
          <w:spacing w:val="-4"/>
          <w:sz w:val="24"/>
        </w:rPr>
        <w:t xml:space="preserve"> </w:t>
      </w:r>
      <w:r>
        <w:rPr>
          <w:sz w:val="24"/>
        </w:rPr>
        <w:t>en</w:t>
      </w:r>
      <w:r>
        <w:rPr>
          <w:spacing w:val="-3"/>
          <w:sz w:val="24"/>
        </w:rPr>
        <w:t xml:space="preserve"> </w:t>
      </w:r>
      <w:r>
        <w:rPr>
          <w:sz w:val="24"/>
        </w:rPr>
        <w:t>la</w:t>
      </w:r>
      <w:r>
        <w:rPr>
          <w:spacing w:val="-4"/>
          <w:sz w:val="24"/>
        </w:rPr>
        <w:t xml:space="preserve"> </w:t>
      </w:r>
      <w:r>
        <w:rPr>
          <w:sz w:val="24"/>
        </w:rPr>
        <w:t>misma</w:t>
      </w:r>
      <w:r>
        <w:rPr>
          <w:spacing w:val="-2"/>
          <w:sz w:val="24"/>
        </w:rPr>
        <w:t xml:space="preserve"> </w:t>
      </w:r>
      <w:r>
        <w:rPr>
          <w:sz w:val="24"/>
        </w:rPr>
        <w:t>partición</w:t>
      </w:r>
      <w:r>
        <w:rPr>
          <w:spacing w:val="-3"/>
          <w:sz w:val="24"/>
        </w:rPr>
        <w:t xml:space="preserve"> </w:t>
      </w:r>
      <w:r>
        <w:rPr>
          <w:sz w:val="24"/>
        </w:rPr>
        <w:t>de disco que el enlace mismo.</w:t>
      </w:r>
    </w:p>
    <w:p>
      <w:pPr>
        <w:pStyle w:val="ListParagraph"/>
        <w:numPr>
          <w:ilvl w:val="0"/>
          <w:numId w:val="85"/>
        </w:numPr>
        <w:tabs>
          <w:tab w:val="clear" w:pos="720"/>
          <w:tab w:val="left" w:pos="864" w:leader="none"/>
        </w:tabs>
        <w:spacing w:lineRule="auto" w:line="240" w:before="0" w:after="0"/>
        <w:ind w:hanging="284" w:left="864" w:right="0"/>
        <w:jc w:val="both"/>
        <w:rPr>
          <w:sz w:val="24"/>
        </w:rPr>
      </w:pPr>
      <w:r>
        <w:rPr>
          <w:sz w:val="24"/>
        </w:rPr>
        <w:t>Un</w:t>
      </w:r>
      <w:r>
        <w:rPr>
          <w:spacing w:val="-2"/>
          <w:sz w:val="24"/>
        </w:rPr>
        <w:t xml:space="preserve"> </w:t>
      </w:r>
      <w:r>
        <w:rPr>
          <w:sz w:val="24"/>
        </w:rPr>
        <w:t>enlace</w:t>
      </w:r>
      <w:r>
        <w:rPr>
          <w:spacing w:val="-1"/>
          <w:sz w:val="24"/>
        </w:rPr>
        <w:t xml:space="preserve"> </w:t>
      </w:r>
      <w:r>
        <w:rPr>
          <w:sz w:val="24"/>
        </w:rPr>
        <w:t>duro</w:t>
      </w:r>
      <w:r>
        <w:rPr>
          <w:spacing w:val="-1"/>
          <w:sz w:val="24"/>
        </w:rPr>
        <w:t xml:space="preserve"> </w:t>
      </w:r>
      <w:r>
        <w:rPr>
          <w:sz w:val="24"/>
        </w:rPr>
        <w:t>no</w:t>
      </w:r>
      <w:r>
        <w:rPr>
          <w:spacing w:val="-2"/>
          <w:sz w:val="24"/>
        </w:rPr>
        <w:t xml:space="preserve"> </w:t>
      </w:r>
      <w:r>
        <w:rPr>
          <w:sz w:val="24"/>
        </w:rPr>
        <w:t>puede</w:t>
      </w:r>
      <w:r>
        <w:rPr>
          <w:spacing w:val="-3"/>
          <w:sz w:val="24"/>
        </w:rPr>
        <w:t xml:space="preserve"> </w:t>
      </w:r>
      <w:r>
        <w:rPr>
          <w:sz w:val="24"/>
        </w:rPr>
        <w:t>enlazar a</w:t>
      </w:r>
      <w:r>
        <w:rPr>
          <w:spacing w:val="-3"/>
          <w:sz w:val="24"/>
        </w:rPr>
        <w:t xml:space="preserve"> </w:t>
      </w:r>
      <w:r>
        <w:rPr>
          <w:sz w:val="24"/>
        </w:rPr>
        <w:t>un</w:t>
      </w:r>
      <w:r>
        <w:rPr>
          <w:spacing w:val="-1"/>
          <w:sz w:val="24"/>
        </w:rPr>
        <w:t xml:space="preserve"> </w:t>
      </w:r>
      <w:r>
        <w:rPr>
          <w:spacing w:val="-2"/>
          <w:sz w:val="24"/>
        </w:rPr>
        <w:t>directorio.</w:t>
      </w:r>
    </w:p>
    <w:p>
      <w:pPr>
        <w:pStyle w:val="BodyText"/>
        <w:spacing w:before="120" w:after="0"/>
        <w:ind w:left="155" w:right="210"/>
        <w:rPr/>
      </w:pPr>
      <w:r>
        <w:rPr/>
        <w:t>Un enlace duro es indistinguible del fichero mismo.</w:t>
      </w:r>
      <w:r>
        <w:rPr>
          <w:spacing w:val="-8"/>
        </w:rPr>
        <w:t xml:space="preserve"> </w:t>
      </w:r>
      <w:r>
        <w:rPr/>
        <w:t>Al contrario que un enlace simbólico, cuando listas el contenido de un directorio que contiene un enlace duro no veras ninguna indicación especial para el enlace. Cuando un enlace duro se borra, el enlace se elimina pero el contenido del fichero</w:t>
      </w:r>
      <w:r>
        <w:rPr>
          <w:spacing w:val="-3"/>
        </w:rPr>
        <w:t xml:space="preserve"> </w:t>
      </w:r>
      <w:r>
        <w:rPr/>
        <w:t>continua</w:t>
      </w:r>
      <w:r>
        <w:rPr>
          <w:spacing w:val="-4"/>
        </w:rPr>
        <w:t xml:space="preserve"> </w:t>
      </w:r>
      <w:r>
        <w:rPr/>
        <w:t>existiendo</w:t>
      </w:r>
      <w:r>
        <w:rPr>
          <w:spacing w:val="-3"/>
        </w:rPr>
        <w:t xml:space="preserve"> </w:t>
      </w:r>
      <w:r>
        <w:rPr/>
        <w:t>(o</w:t>
      </w:r>
      <w:r>
        <w:rPr>
          <w:spacing w:val="-3"/>
        </w:rPr>
        <w:t xml:space="preserve"> </w:t>
      </w:r>
      <w:r>
        <w:rPr/>
        <w:t>sea,</w:t>
      </w:r>
      <w:r>
        <w:rPr>
          <w:spacing w:val="-2"/>
        </w:rPr>
        <w:t xml:space="preserve"> </w:t>
      </w:r>
      <w:r>
        <w:rPr/>
        <w:t>su</w:t>
      </w:r>
      <w:r>
        <w:rPr>
          <w:spacing w:val="-3"/>
        </w:rPr>
        <w:t xml:space="preserve"> </w:t>
      </w:r>
      <w:r>
        <w:rPr/>
        <w:t>espacio</w:t>
      </w:r>
      <w:r>
        <w:rPr>
          <w:spacing w:val="-3"/>
        </w:rPr>
        <w:t xml:space="preserve"> </w:t>
      </w:r>
      <w:r>
        <w:rPr/>
        <w:t>no</w:t>
      </w:r>
      <w:r>
        <w:rPr>
          <w:spacing w:val="-3"/>
        </w:rPr>
        <w:t xml:space="preserve"> </w:t>
      </w:r>
      <w:r>
        <w:rPr/>
        <w:t>es</w:t>
      </w:r>
      <w:r>
        <w:rPr>
          <w:spacing w:val="-3"/>
        </w:rPr>
        <w:t xml:space="preserve"> </w:t>
      </w:r>
      <w:r>
        <w:rPr/>
        <w:t>liberado)</w:t>
      </w:r>
      <w:r>
        <w:rPr>
          <w:spacing w:val="-3"/>
        </w:rPr>
        <w:t xml:space="preserve"> </w:t>
      </w:r>
      <w:r>
        <w:rPr/>
        <w:t>hasta</w:t>
      </w:r>
      <w:r>
        <w:rPr>
          <w:spacing w:val="-2"/>
        </w:rPr>
        <w:t xml:space="preserve"> </w:t>
      </w:r>
      <w:r>
        <w:rPr/>
        <w:t>que</w:t>
      </w:r>
      <w:r>
        <w:rPr>
          <w:spacing w:val="-4"/>
        </w:rPr>
        <w:t xml:space="preserve"> </w:t>
      </w:r>
      <w:r>
        <w:rPr/>
        <w:t>todos</w:t>
      </w:r>
      <w:r>
        <w:rPr>
          <w:spacing w:val="-3"/>
        </w:rPr>
        <w:t xml:space="preserve"> </w:t>
      </w:r>
      <w:r>
        <w:rPr/>
        <w:t>los</w:t>
      </w:r>
      <w:r>
        <w:rPr>
          <w:spacing w:val="-3"/>
        </w:rPr>
        <w:t xml:space="preserve"> </w:t>
      </w:r>
      <w:r>
        <w:rPr/>
        <w:t>enlaces</w:t>
      </w:r>
      <w:r>
        <w:rPr>
          <w:spacing w:val="-3"/>
        </w:rPr>
        <w:t xml:space="preserve"> </w:t>
      </w:r>
      <w:r>
        <w:rPr/>
        <w:t>al</w:t>
      </w:r>
      <w:r>
        <w:rPr>
          <w:spacing w:val="-4"/>
        </w:rPr>
        <w:t xml:space="preserve"> </w:t>
      </w:r>
      <w:r>
        <w:rPr/>
        <w:t>archivo son borrados.</w:t>
      </w:r>
    </w:p>
    <w:p>
      <w:pPr>
        <w:pStyle w:val="BodyText"/>
        <w:ind w:left="0" w:right="0"/>
        <w:rPr/>
      </w:pPr>
      <w:r>
        <w:rPr/>
      </w:r>
    </w:p>
    <w:p>
      <w:pPr>
        <w:pStyle w:val="BodyText"/>
        <w:rPr/>
      </w:pPr>
      <w:r>
        <w:rPr/>
        <w:t>Es</w:t>
      </w:r>
      <w:r>
        <w:rPr>
          <w:spacing w:val="-3"/>
        </w:rPr>
        <w:t xml:space="preserve"> </w:t>
      </w:r>
      <w:r>
        <w:rPr/>
        <w:t>importante</w:t>
      </w:r>
      <w:r>
        <w:rPr>
          <w:spacing w:val="-4"/>
        </w:rPr>
        <w:t xml:space="preserve"> </w:t>
      </w:r>
      <w:r>
        <w:rPr/>
        <w:t>ser</w:t>
      </w:r>
      <w:r>
        <w:rPr>
          <w:spacing w:val="-3"/>
        </w:rPr>
        <w:t xml:space="preserve"> </w:t>
      </w:r>
      <w:r>
        <w:rPr/>
        <w:t>conscientes</w:t>
      </w:r>
      <w:r>
        <w:rPr>
          <w:spacing w:val="-3"/>
        </w:rPr>
        <w:t xml:space="preserve"> </w:t>
      </w:r>
      <w:r>
        <w:rPr/>
        <w:t>de</w:t>
      </w:r>
      <w:r>
        <w:rPr>
          <w:spacing w:val="-4"/>
        </w:rPr>
        <w:t xml:space="preserve"> </w:t>
      </w:r>
      <w:r>
        <w:rPr/>
        <w:t>los</w:t>
      </w:r>
      <w:r>
        <w:rPr>
          <w:spacing w:val="-3"/>
        </w:rPr>
        <w:t xml:space="preserve"> </w:t>
      </w:r>
      <w:r>
        <w:rPr/>
        <w:t>enlaces</w:t>
      </w:r>
      <w:r>
        <w:rPr>
          <w:spacing w:val="-3"/>
        </w:rPr>
        <w:t xml:space="preserve"> </w:t>
      </w:r>
      <w:r>
        <w:rPr/>
        <w:t>duros</w:t>
      </w:r>
      <w:r>
        <w:rPr>
          <w:spacing w:val="-3"/>
        </w:rPr>
        <w:t xml:space="preserve"> </w:t>
      </w:r>
      <w:r>
        <w:rPr/>
        <w:t>porque</w:t>
      </w:r>
      <w:r>
        <w:rPr>
          <w:spacing w:val="-4"/>
        </w:rPr>
        <w:t xml:space="preserve"> </w:t>
      </w:r>
      <w:r>
        <w:rPr/>
        <w:t>los</w:t>
      </w:r>
      <w:r>
        <w:rPr>
          <w:spacing w:val="-3"/>
        </w:rPr>
        <w:t xml:space="preserve"> </w:t>
      </w:r>
      <w:r>
        <w:rPr/>
        <w:t>podrías</w:t>
      </w:r>
      <w:r>
        <w:rPr>
          <w:spacing w:val="-3"/>
        </w:rPr>
        <w:t xml:space="preserve"> </w:t>
      </w:r>
      <w:r>
        <w:rPr/>
        <w:t>encontrar</w:t>
      </w:r>
      <w:r>
        <w:rPr>
          <w:spacing w:val="-2"/>
        </w:rPr>
        <w:t xml:space="preserve"> </w:t>
      </w:r>
      <w:r>
        <w:rPr/>
        <w:t>de</w:t>
      </w:r>
      <w:r>
        <w:rPr>
          <w:spacing w:val="-4"/>
        </w:rPr>
        <w:t xml:space="preserve"> </w:t>
      </w:r>
      <w:r>
        <w:rPr/>
        <w:t>vez</w:t>
      </w:r>
      <w:r>
        <w:rPr>
          <w:spacing w:val="-4"/>
        </w:rPr>
        <w:t xml:space="preserve"> </w:t>
      </w:r>
      <w:r>
        <w:rPr/>
        <w:t>en</w:t>
      </w:r>
      <w:r>
        <w:rPr>
          <w:spacing w:val="-2"/>
        </w:rPr>
        <w:t xml:space="preserve"> </w:t>
      </w:r>
      <w:r>
        <w:rPr/>
        <w:t>cuando, pero las prácticas modernas prefieren los enlaces simbólicos, que veremos a continuación.</w:t>
      </w:r>
    </w:p>
    <w:p>
      <w:pPr>
        <w:pStyle w:val="BodyText"/>
        <w:spacing w:before="4" w:after="0"/>
        <w:ind w:left="0" w:right="0"/>
        <w:rPr>
          <w:sz w:val="31"/>
        </w:rPr>
      </w:pPr>
      <w:r>
        <w:rPr>
          <w:sz w:val="31"/>
        </w:rPr>
      </w:r>
    </w:p>
    <w:p>
      <w:pPr>
        <w:pStyle w:val="Heading1"/>
        <w:rPr/>
      </w:pPr>
      <w:r>
        <w:rPr/>
        <w:t>Enlaces</w:t>
      </w:r>
      <w:r>
        <w:rPr>
          <w:spacing w:val="-4"/>
        </w:rPr>
        <w:t xml:space="preserve"> </w:t>
      </w:r>
      <w:r>
        <w:rPr>
          <w:spacing w:val="-2"/>
        </w:rPr>
        <w:t>simbólicos</w:t>
      </w:r>
    </w:p>
    <w:p>
      <w:pPr>
        <w:pStyle w:val="BodyText"/>
        <w:spacing w:before="120" w:after="0"/>
        <w:ind w:left="155" w:right="173"/>
        <w:rPr/>
      </w:pPr>
      <w:r>
        <w:rPr/>
        <w:t>Los</w:t>
      </w:r>
      <w:r>
        <w:rPr>
          <w:spacing w:val="-3"/>
        </w:rPr>
        <w:t xml:space="preserve"> </w:t>
      </w:r>
      <w:r>
        <w:rPr/>
        <w:t>enlaces</w:t>
      </w:r>
      <w:r>
        <w:rPr>
          <w:spacing w:val="-3"/>
        </w:rPr>
        <w:t xml:space="preserve"> </w:t>
      </w:r>
      <w:r>
        <w:rPr/>
        <w:t>simbólicos</w:t>
      </w:r>
      <w:r>
        <w:rPr>
          <w:spacing w:val="-3"/>
        </w:rPr>
        <w:t xml:space="preserve"> </w:t>
      </w:r>
      <w:r>
        <w:rPr/>
        <w:t>se</w:t>
      </w:r>
      <w:r>
        <w:rPr>
          <w:spacing w:val="-4"/>
        </w:rPr>
        <w:t xml:space="preserve"> </w:t>
      </w:r>
      <w:r>
        <w:rPr/>
        <w:t>crearon</w:t>
      </w:r>
      <w:r>
        <w:rPr>
          <w:spacing w:val="-3"/>
        </w:rPr>
        <w:t xml:space="preserve"> </w:t>
      </w:r>
      <w:r>
        <w:rPr/>
        <w:t>para</w:t>
      </w:r>
      <w:r>
        <w:rPr>
          <w:spacing w:val="-4"/>
        </w:rPr>
        <w:t xml:space="preserve"> </w:t>
      </w:r>
      <w:r>
        <w:rPr/>
        <w:t>solucionar</w:t>
      </w:r>
      <w:r>
        <w:rPr>
          <w:spacing w:val="-3"/>
        </w:rPr>
        <w:t xml:space="preserve"> </w:t>
      </w:r>
      <w:r>
        <w:rPr/>
        <w:t>las</w:t>
      </w:r>
      <w:r>
        <w:rPr>
          <w:spacing w:val="-3"/>
        </w:rPr>
        <w:t xml:space="preserve"> </w:t>
      </w:r>
      <w:r>
        <w:rPr/>
        <w:t>limitaciones</w:t>
      </w:r>
      <w:r>
        <w:rPr>
          <w:spacing w:val="-3"/>
        </w:rPr>
        <w:t xml:space="preserve"> </w:t>
      </w:r>
      <w:r>
        <w:rPr/>
        <w:t>de</w:t>
      </w:r>
      <w:r>
        <w:rPr>
          <w:spacing w:val="-4"/>
        </w:rPr>
        <w:t xml:space="preserve"> </w:t>
      </w:r>
      <w:r>
        <w:rPr/>
        <w:t>los</w:t>
      </w:r>
      <w:r>
        <w:rPr>
          <w:spacing w:val="-3"/>
        </w:rPr>
        <w:t xml:space="preserve"> </w:t>
      </w:r>
      <w:r>
        <w:rPr/>
        <w:t>enlaces</w:t>
      </w:r>
      <w:r>
        <w:rPr>
          <w:spacing w:val="-3"/>
        </w:rPr>
        <w:t xml:space="preserve"> </w:t>
      </w:r>
      <w:r>
        <w:rPr/>
        <w:t>duros.</w:t>
      </w:r>
      <w:r>
        <w:rPr>
          <w:spacing w:val="-3"/>
        </w:rPr>
        <w:t xml:space="preserve"> </w:t>
      </w:r>
      <w:r>
        <w:rPr/>
        <w:t>Los</w:t>
      </w:r>
      <w:r>
        <w:rPr>
          <w:spacing w:val="-3"/>
        </w:rPr>
        <w:t xml:space="preserve"> </w:t>
      </w:r>
      <w:r>
        <w:rPr/>
        <w:t>enlaces simbólicos funcionan creando un tipo especial de archivo que contiene un texto apuntando al archivo o directorio enlazado. En este aspecto, funcionan de forma muy parecida a los accesos directos de Windows, pero precedieron a esta característica de Windows en muchos años ;-)</w:t>
      </w:r>
    </w:p>
    <w:p>
      <w:pPr>
        <w:pStyle w:val="BodyText"/>
        <w:spacing w:before="11" w:after="0"/>
        <w:ind w:left="0" w:right="0"/>
        <w:rPr>
          <w:sz w:val="23"/>
        </w:rPr>
      </w:pPr>
      <w:r>
        <w:rPr>
          <w:sz w:val="23"/>
        </w:rPr>
      </w:r>
    </w:p>
    <w:p>
      <w:pPr>
        <w:pStyle w:val="BodyText"/>
        <w:ind w:left="155" w:right="135"/>
        <w:rPr/>
      </w:pPr>
      <w:r>
        <w:rPr/>
        <w:t>Un archivo enlazado por un enlace simbólico, y el propio enlace simbólico son casi indistinguibles uno del otro. Por ejemplo, si escribes algo en el enlace simbólico, el archivo enlazado será modificado</w:t>
      </w:r>
      <w:r>
        <w:rPr>
          <w:spacing w:val="-2"/>
        </w:rPr>
        <w:t xml:space="preserve"> </w:t>
      </w:r>
      <w:r>
        <w:rPr/>
        <w:t>también.</w:t>
      </w:r>
      <w:r>
        <w:rPr>
          <w:spacing w:val="-3"/>
        </w:rPr>
        <w:t xml:space="preserve"> </w:t>
      </w:r>
      <w:r>
        <w:rPr/>
        <w:t>De</w:t>
      </w:r>
      <w:r>
        <w:rPr>
          <w:spacing w:val="-4"/>
        </w:rPr>
        <w:t xml:space="preserve"> </w:t>
      </w:r>
      <w:r>
        <w:rPr/>
        <w:t>todas</w:t>
      </w:r>
      <w:r>
        <w:rPr>
          <w:spacing w:val="-3"/>
        </w:rPr>
        <w:t xml:space="preserve"> </w:t>
      </w:r>
      <w:r>
        <w:rPr/>
        <w:t>formas</w:t>
      </w:r>
      <w:r>
        <w:rPr>
          <w:spacing w:val="-3"/>
        </w:rPr>
        <w:t xml:space="preserve"> </w:t>
      </w:r>
      <w:r>
        <w:rPr/>
        <w:t>cuando</w:t>
      </w:r>
      <w:r>
        <w:rPr>
          <w:spacing w:val="-3"/>
        </w:rPr>
        <w:t xml:space="preserve"> </w:t>
      </w:r>
      <w:r>
        <w:rPr/>
        <w:t>borras</w:t>
      </w:r>
      <w:r>
        <w:rPr>
          <w:spacing w:val="-3"/>
        </w:rPr>
        <w:t xml:space="preserve"> </w:t>
      </w:r>
      <w:r>
        <w:rPr/>
        <w:t>un</w:t>
      </w:r>
      <w:r>
        <w:rPr>
          <w:spacing w:val="-3"/>
        </w:rPr>
        <w:t xml:space="preserve"> </w:t>
      </w:r>
      <w:r>
        <w:rPr/>
        <w:t>enlace</w:t>
      </w:r>
      <w:r>
        <w:rPr>
          <w:spacing w:val="-4"/>
        </w:rPr>
        <w:t xml:space="preserve"> </w:t>
      </w:r>
      <w:r>
        <w:rPr/>
        <w:t>simbólico,</w:t>
      </w:r>
      <w:r>
        <w:rPr>
          <w:spacing w:val="-2"/>
        </w:rPr>
        <w:t xml:space="preserve"> </w:t>
      </w:r>
      <w:r>
        <w:rPr/>
        <w:t>sólo</w:t>
      </w:r>
      <w:r>
        <w:rPr>
          <w:spacing w:val="-2"/>
        </w:rPr>
        <w:t xml:space="preserve"> </w:t>
      </w:r>
      <w:r>
        <w:rPr/>
        <w:t>el</w:t>
      </w:r>
      <w:r>
        <w:rPr>
          <w:spacing w:val="-4"/>
        </w:rPr>
        <w:t xml:space="preserve"> </w:t>
      </w:r>
      <w:r>
        <w:rPr/>
        <w:t>enlace</w:t>
      </w:r>
      <w:r>
        <w:rPr>
          <w:spacing w:val="-2"/>
        </w:rPr>
        <w:t xml:space="preserve"> </w:t>
      </w:r>
      <w:r>
        <w:rPr/>
        <w:t>se</w:t>
      </w:r>
      <w:r>
        <w:rPr>
          <w:spacing w:val="-4"/>
        </w:rPr>
        <w:t xml:space="preserve"> </w:t>
      </w:r>
      <w:r>
        <w:rPr/>
        <w:t>borra,</w:t>
      </w:r>
      <w:r>
        <w:rPr>
          <w:spacing w:val="-3"/>
        </w:rPr>
        <w:t xml:space="preserve"> </w:t>
      </w:r>
      <w:r>
        <w:rPr/>
        <w:t>no el archivo. Si el archivo es borrado antes que el enlace simbólico, el enlace continuará existiendo, pero</w:t>
      </w:r>
      <w:r>
        <w:rPr>
          <w:spacing w:val="-3"/>
        </w:rPr>
        <w:t xml:space="preserve"> </w:t>
      </w:r>
      <w:r>
        <w:rPr/>
        <w:t>no</w:t>
      </w:r>
      <w:r>
        <w:rPr>
          <w:spacing w:val="-3"/>
        </w:rPr>
        <w:t xml:space="preserve"> </w:t>
      </w:r>
      <w:r>
        <w:rPr/>
        <w:t>apuntará</w:t>
      </w:r>
      <w:r>
        <w:rPr>
          <w:spacing w:val="-3"/>
        </w:rPr>
        <w:t xml:space="preserve"> </w:t>
      </w:r>
      <w:r>
        <w:rPr/>
        <w:t>a</w:t>
      </w:r>
      <w:r>
        <w:rPr>
          <w:spacing w:val="-4"/>
        </w:rPr>
        <w:t xml:space="preserve"> </w:t>
      </w:r>
      <w:r>
        <w:rPr/>
        <w:t>nada.</w:t>
      </w:r>
      <w:r>
        <w:rPr>
          <w:spacing w:val="-3"/>
        </w:rPr>
        <w:t xml:space="preserve"> </w:t>
      </w:r>
      <w:r>
        <w:rPr/>
        <w:t>En</w:t>
      </w:r>
      <w:r>
        <w:rPr>
          <w:spacing w:val="-3"/>
        </w:rPr>
        <w:t xml:space="preserve"> </w:t>
      </w:r>
      <w:r>
        <w:rPr/>
        <w:t>este</w:t>
      </w:r>
      <w:r>
        <w:rPr>
          <w:spacing w:val="-4"/>
        </w:rPr>
        <w:t xml:space="preserve"> </w:t>
      </w:r>
      <w:r>
        <w:rPr/>
        <w:t>caso,</w:t>
      </w:r>
      <w:r>
        <w:rPr>
          <w:spacing w:val="-3"/>
        </w:rPr>
        <w:t xml:space="preserve"> </w:t>
      </w:r>
      <w:r>
        <w:rPr/>
        <w:t>el</w:t>
      </w:r>
      <w:r>
        <w:rPr>
          <w:spacing w:val="-3"/>
        </w:rPr>
        <w:t xml:space="preserve"> </w:t>
      </w:r>
      <w:r>
        <w:rPr/>
        <w:t>enlace</w:t>
      </w:r>
      <w:r>
        <w:rPr>
          <w:spacing w:val="-4"/>
        </w:rPr>
        <w:t xml:space="preserve"> </w:t>
      </w:r>
      <w:r>
        <w:rPr/>
        <w:t>se</w:t>
      </w:r>
      <w:r>
        <w:rPr>
          <w:spacing w:val="-4"/>
        </w:rPr>
        <w:t xml:space="preserve"> </w:t>
      </w:r>
      <w:r>
        <w:rPr/>
        <w:t>dice</w:t>
      </w:r>
      <w:r>
        <w:rPr>
          <w:spacing w:val="-4"/>
        </w:rPr>
        <w:t xml:space="preserve"> </w:t>
      </w:r>
      <w:r>
        <w:rPr/>
        <w:t>que</w:t>
      </w:r>
      <w:r>
        <w:rPr>
          <w:spacing w:val="-4"/>
        </w:rPr>
        <w:t xml:space="preserve"> </w:t>
      </w:r>
      <w:r>
        <w:rPr/>
        <w:t xml:space="preserve">está </w:t>
      </w:r>
      <w:r>
        <w:rPr>
          <w:i/>
        </w:rPr>
        <w:t>roto</w:t>
      </w:r>
      <w:r>
        <w:rPr/>
        <w:t>.</w:t>
      </w:r>
      <w:r>
        <w:rPr>
          <w:spacing w:val="-3"/>
        </w:rPr>
        <w:t xml:space="preserve"> </w:t>
      </w:r>
      <w:r>
        <w:rPr/>
        <w:t>En</w:t>
      </w:r>
      <w:r>
        <w:rPr>
          <w:spacing w:val="-3"/>
        </w:rPr>
        <w:t xml:space="preserve"> </w:t>
      </w:r>
      <w:r>
        <w:rPr/>
        <w:t>muchas</w:t>
      </w:r>
      <w:r>
        <w:rPr>
          <w:spacing w:val="-3"/>
        </w:rPr>
        <w:t xml:space="preserve"> </w:t>
      </w:r>
      <w:r>
        <w:rPr/>
        <w:t xml:space="preserve">implementaciones, el comando </w:t>
      </w:r>
      <w:r>
        <w:rPr>
          <w:rFonts w:ascii="Courier New" w:hAnsi="Courier New"/>
        </w:rPr>
        <w:t xml:space="preserve">ls </w:t>
      </w:r>
      <w:r>
        <w:rPr/>
        <w:t xml:space="preserve">mostrará los enlaces rotos en un color distintivo, como rojo, para revelar su </w:t>
      </w:r>
      <w:r>
        <w:rPr>
          <w:spacing w:val="-2"/>
        </w:rPr>
        <w:t>presencia.</w:t>
      </w:r>
    </w:p>
    <w:p>
      <w:pPr>
        <w:pStyle w:val="BodyText"/>
        <w:ind w:left="0" w:right="0"/>
        <w:rPr/>
      </w:pPr>
      <w:r>
        <w:rPr/>
      </w:r>
    </w:p>
    <w:p>
      <w:pPr>
        <w:pStyle w:val="BodyText"/>
        <w:rPr/>
      </w:pPr>
      <w:r>
        <w:rPr/>
        <w:t>El</w:t>
      </w:r>
      <w:r>
        <w:rPr>
          <w:spacing w:val="-5"/>
        </w:rPr>
        <w:t xml:space="preserve"> </w:t>
      </w:r>
      <w:r>
        <w:rPr/>
        <w:t>concepto</w:t>
      </w:r>
      <w:r>
        <w:rPr>
          <w:spacing w:val="-6"/>
        </w:rPr>
        <w:t xml:space="preserve"> </w:t>
      </w:r>
      <w:r>
        <w:rPr/>
        <w:t>de</w:t>
      </w:r>
      <w:r>
        <w:rPr>
          <w:spacing w:val="-7"/>
        </w:rPr>
        <w:t xml:space="preserve"> </w:t>
      </w:r>
      <w:r>
        <w:rPr/>
        <w:t>enlace</w:t>
      </w:r>
      <w:r>
        <w:rPr>
          <w:spacing w:val="-5"/>
        </w:rPr>
        <w:t xml:space="preserve"> </w:t>
      </w:r>
      <w:r>
        <w:rPr/>
        <w:t>puede</w:t>
      </w:r>
      <w:r>
        <w:rPr>
          <w:spacing w:val="-7"/>
        </w:rPr>
        <w:t xml:space="preserve"> </w:t>
      </w:r>
      <w:r>
        <w:rPr/>
        <w:t>parecer</w:t>
      </w:r>
      <w:r>
        <w:rPr>
          <w:spacing w:val="-6"/>
        </w:rPr>
        <w:t xml:space="preserve"> </w:t>
      </w:r>
      <w:r>
        <w:rPr/>
        <w:t>muy</w:t>
      </w:r>
      <w:r>
        <w:rPr>
          <w:spacing w:val="-6"/>
        </w:rPr>
        <w:t xml:space="preserve"> </w:t>
      </w:r>
      <w:r>
        <w:rPr/>
        <w:t>confuso,</w:t>
      </w:r>
      <w:r>
        <w:rPr>
          <w:spacing w:val="-6"/>
        </w:rPr>
        <w:t xml:space="preserve"> </w:t>
      </w:r>
      <w:r>
        <w:rPr/>
        <w:t>pero</w:t>
      </w:r>
      <w:r>
        <w:rPr>
          <w:spacing w:val="-5"/>
        </w:rPr>
        <w:t xml:space="preserve"> </w:t>
      </w:r>
      <w:r>
        <w:rPr/>
        <w:t>aguanta.</w:t>
      </w:r>
      <w:r>
        <w:rPr>
          <w:spacing w:val="-9"/>
        </w:rPr>
        <w:t xml:space="preserve"> </w:t>
      </w:r>
      <w:r>
        <w:rPr/>
        <w:t>Vamos</w:t>
      </w:r>
      <w:r>
        <w:rPr>
          <w:spacing w:val="-6"/>
        </w:rPr>
        <w:t xml:space="preserve"> </w:t>
      </w:r>
      <w:r>
        <w:rPr/>
        <w:t>a</w:t>
      </w:r>
      <w:r>
        <w:rPr>
          <w:spacing w:val="-7"/>
        </w:rPr>
        <w:t xml:space="preserve"> </w:t>
      </w:r>
      <w:r>
        <w:rPr/>
        <w:t>probar</w:t>
      </w:r>
      <w:r>
        <w:rPr>
          <w:spacing w:val="-5"/>
        </w:rPr>
        <w:t xml:space="preserve"> </w:t>
      </w:r>
      <w:r>
        <w:rPr/>
        <w:t>todo</w:t>
      </w:r>
      <w:r>
        <w:rPr>
          <w:spacing w:val="-6"/>
        </w:rPr>
        <w:t xml:space="preserve"> </w:t>
      </w:r>
      <w:r>
        <w:rPr/>
        <w:t>ésto</w:t>
      </w:r>
      <w:r>
        <w:rPr>
          <w:spacing w:val="-6"/>
        </w:rPr>
        <w:t xml:space="preserve"> </w:t>
      </w:r>
      <w:r>
        <w:rPr/>
        <w:t>y,</w:t>
      </w:r>
      <w:r>
        <w:rPr>
          <w:spacing w:val="-6"/>
        </w:rPr>
        <w:t xml:space="preserve"> </w:t>
      </w:r>
      <w:r>
        <w:rPr/>
        <w:t>con suerte, quedará claro.</w:t>
      </w:r>
    </w:p>
    <w:p>
      <w:pPr>
        <w:pStyle w:val="BodyText"/>
        <w:spacing w:before="4" w:after="0"/>
        <w:ind w:left="0" w:right="0"/>
        <w:rPr>
          <w:sz w:val="31"/>
        </w:rPr>
      </w:pPr>
      <w:r>
        <w:rPr>
          <w:sz w:val="31"/>
        </w:rPr>
      </w:r>
    </w:p>
    <w:p>
      <w:pPr>
        <w:pStyle w:val="Heading1"/>
        <w:rPr/>
      </w:pPr>
      <w:r>
        <w:rPr/>
        <w:t>Construyamos</w:t>
      </w:r>
      <w:r>
        <w:rPr>
          <w:spacing w:val="-7"/>
        </w:rPr>
        <w:t xml:space="preserve"> </w:t>
      </w:r>
      <w:r>
        <w:rPr/>
        <w:t>un</w:t>
      </w:r>
      <w:r>
        <w:rPr>
          <w:spacing w:val="-5"/>
        </w:rPr>
        <w:t xml:space="preserve"> </w:t>
      </w:r>
      <w:r>
        <w:rPr/>
        <w:t>terreno</w:t>
      </w:r>
      <w:r>
        <w:rPr>
          <w:spacing w:val="-4"/>
        </w:rPr>
        <w:t xml:space="preserve"> </w:t>
      </w:r>
      <w:r>
        <w:rPr/>
        <w:t>de</w:t>
      </w:r>
      <w:r>
        <w:rPr>
          <w:spacing w:val="-4"/>
        </w:rPr>
        <w:t xml:space="preserve"> </w:t>
      </w:r>
      <w:r>
        <w:rPr>
          <w:spacing w:val="-2"/>
        </w:rPr>
        <w:t>juego</w:t>
      </w:r>
    </w:p>
    <w:p>
      <w:pPr>
        <w:pStyle w:val="BodyText"/>
        <w:spacing w:before="120" w:after="0"/>
        <w:ind w:left="155" w:right="135"/>
        <w:rPr/>
      </w:pPr>
      <w:r>
        <w:rPr/>
        <w:t>Como</w:t>
      </w:r>
      <w:r>
        <w:rPr>
          <w:spacing w:val="-3"/>
        </w:rPr>
        <w:t xml:space="preserve"> </w:t>
      </w:r>
      <w:r>
        <w:rPr/>
        <w:t>vamos</w:t>
      </w:r>
      <w:r>
        <w:rPr>
          <w:spacing w:val="-4"/>
        </w:rPr>
        <w:t xml:space="preserve"> </w:t>
      </w:r>
      <w:r>
        <w:rPr/>
        <w:t>a</w:t>
      </w:r>
      <w:r>
        <w:rPr>
          <w:spacing w:val="-5"/>
        </w:rPr>
        <w:t xml:space="preserve"> </w:t>
      </w:r>
      <w:r>
        <w:rPr/>
        <w:t>realizar</w:t>
      </w:r>
      <w:r>
        <w:rPr>
          <w:spacing w:val="-3"/>
        </w:rPr>
        <w:t xml:space="preserve"> </w:t>
      </w:r>
      <w:r>
        <w:rPr/>
        <w:t>manipulación</w:t>
      </w:r>
      <w:r>
        <w:rPr>
          <w:spacing w:val="-3"/>
        </w:rPr>
        <w:t xml:space="preserve"> </w:t>
      </w:r>
      <w:r>
        <w:rPr/>
        <w:t>real</w:t>
      </w:r>
      <w:r>
        <w:rPr>
          <w:spacing w:val="-3"/>
        </w:rPr>
        <w:t xml:space="preserve"> </w:t>
      </w:r>
      <w:r>
        <w:rPr/>
        <w:t>de</w:t>
      </w:r>
      <w:r>
        <w:rPr>
          <w:spacing w:val="-5"/>
        </w:rPr>
        <w:t xml:space="preserve"> </w:t>
      </w:r>
      <w:r>
        <w:rPr/>
        <w:t>archivos,</w:t>
      </w:r>
      <w:r>
        <w:rPr>
          <w:spacing w:val="-4"/>
        </w:rPr>
        <w:t xml:space="preserve"> </w:t>
      </w:r>
      <w:r>
        <w:rPr/>
        <w:t>construiremos</w:t>
      </w:r>
      <w:r>
        <w:rPr>
          <w:spacing w:val="-4"/>
        </w:rPr>
        <w:t xml:space="preserve"> </w:t>
      </w:r>
      <w:r>
        <w:rPr/>
        <w:t>un</w:t>
      </w:r>
      <w:r>
        <w:rPr>
          <w:spacing w:val="-4"/>
        </w:rPr>
        <w:t xml:space="preserve"> </w:t>
      </w:r>
      <w:r>
        <w:rPr/>
        <w:t>sitio</w:t>
      </w:r>
      <w:r>
        <w:rPr>
          <w:spacing w:val="-3"/>
        </w:rPr>
        <w:t xml:space="preserve"> </w:t>
      </w:r>
      <w:r>
        <w:rPr/>
        <w:t>seguro</w:t>
      </w:r>
      <w:r>
        <w:rPr>
          <w:spacing w:val="-4"/>
        </w:rPr>
        <w:t xml:space="preserve"> </w:t>
      </w:r>
      <w:r>
        <w:rPr/>
        <w:t>para</w:t>
      </w:r>
      <w:r>
        <w:rPr>
          <w:spacing w:val="-5"/>
        </w:rPr>
        <w:t xml:space="preserve"> </w:t>
      </w:r>
      <w:r>
        <w:rPr/>
        <w:t>“jugar” con nuestros comandos de manipulación de archivos. Primero necesitamos un directorio donde trabajar. Crearemos uno en nuestro directorio home y lo llamaremos “playground”.</w:t>
      </w:r>
    </w:p>
    <w:p>
      <w:pPr>
        <w:pStyle w:val="BodyText"/>
        <w:spacing w:before="4" w:after="0"/>
        <w:ind w:left="0" w:right="0"/>
        <w:rPr>
          <w:sz w:val="31"/>
        </w:rPr>
      </w:pPr>
      <w:r>
        <w:rPr>
          <w:sz w:val="31"/>
        </w:rPr>
      </w:r>
    </w:p>
    <w:p>
      <w:pPr>
        <w:pStyle w:val="Heading1"/>
        <w:rPr/>
      </w:pPr>
      <w:r>
        <w:rPr/>
        <w:t>Creando</w:t>
      </w:r>
      <w:r>
        <w:rPr>
          <w:spacing w:val="-6"/>
        </w:rPr>
        <w:t xml:space="preserve"> </w:t>
      </w:r>
      <w:r>
        <w:rPr>
          <w:spacing w:val="-2"/>
        </w:rPr>
        <w:t>directorios</w:t>
      </w:r>
    </w:p>
    <w:p>
      <w:pPr>
        <w:pStyle w:val="BodyText"/>
        <w:spacing w:before="119" w:after="0"/>
        <w:ind w:left="155" w:right="254"/>
        <w:rPr/>
      </w:pPr>
      <w:r>
        <w:rPr/>
        <w:t>El</w:t>
      </w:r>
      <w:r>
        <w:rPr>
          <w:spacing w:val="-2"/>
        </w:rPr>
        <w:t xml:space="preserve"> </w:t>
      </w:r>
      <w:r>
        <w:rPr/>
        <w:t>comando</w:t>
      </w:r>
      <w:r>
        <w:rPr>
          <w:spacing w:val="-1"/>
        </w:rPr>
        <w:t xml:space="preserve"> </w:t>
      </w:r>
      <w:r>
        <w:rPr>
          <w:rFonts w:ascii="Courier New" w:hAnsi="Courier New"/>
        </w:rPr>
        <w:t>mkdir</w:t>
      </w:r>
      <w:r>
        <w:rPr>
          <w:rFonts w:ascii="Courier New" w:hAnsi="Courier New"/>
          <w:spacing w:val="-8"/>
        </w:rPr>
        <w:t xml:space="preserve"> </w:t>
      </w:r>
      <w:r>
        <w:rPr/>
        <w:t>se</w:t>
      </w:r>
      <w:r>
        <w:rPr>
          <w:spacing w:val="-4"/>
        </w:rPr>
        <w:t xml:space="preserve"> </w:t>
      </w:r>
      <w:r>
        <w:rPr/>
        <w:t>usa</w:t>
      </w:r>
      <w:r>
        <w:rPr>
          <w:spacing w:val="-2"/>
        </w:rPr>
        <w:t xml:space="preserve"> </w:t>
      </w:r>
      <w:r>
        <w:rPr/>
        <w:t>para</w:t>
      </w:r>
      <w:r>
        <w:rPr>
          <w:spacing w:val="-4"/>
        </w:rPr>
        <w:t xml:space="preserve"> </w:t>
      </w:r>
      <w:r>
        <w:rPr/>
        <w:t>crear</w:t>
      </w:r>
      <w:r>
        <w:rPr>
          <w:spacing w:val="-2"/>
        </w:rPr>
        <w:t xml:space="preserve"> </w:t>
      </w:r>
      <w:r>
        <w:rPr/>
        <w:t>un</w:t>
      </w:r>
      <w:r>
        <w:rPr>
          <w:spacing w:val="-3"/>
        </w:rPr>
        <w:t xml:space="preserve"> </w:t>
      </w:r>
      <w:r>
        <w:rPr/>
        <w:t>directorio.</w:t>
      </w:r>
      <w:r>
        <w:rPr>
          <w:spacing w:val="-3"/>
        </w:rPr>
        <w:t xml:space="preserve"> </w:t>
      </w:r>
      <w:r>
        <w:rPr/>
        <w:t>Para</w:t>
      </w:r>
      <w:r>
        <w:rPr>
          <w:spacing w:val="-2"/>
        </w:rPr>
        <w:t xml:space="preserve"> </w:t>
      </w:r>
      <w:r>
        <w:rPr/>
        <w:t>crear</w:t>
      </w:r>
      <w:r>
        <w:rPr>
          <w:spacing w:val="-3"/>
        </w:rPr>
        <w:t xml:space="preserve"> </w:t>
      </w:r>
      <w:r>
        <w:rPr/>
        <w:t>nuestro</w:t>
      </w:r>
      <w:r>
        <w:rPr>
          <w:spacing w:val="-2"/>
        </w:rPr>
        <w:t xml:space="preserve"> </w:t>
      </w:r>
      <w:r>
        <w:rPr/>
        <w:t>terreno</w:t>
      </w:r>
      <w:r>
        <w:rPr>
          <w:spacing w:val="-3"/>
        </w:rPr>
        <w:t xml:space="preserve"> </w:t>
      </w:r>
      <w:r>
        <w:rPr/>
        <w:t>de</w:t>
      </w:r>
      <w:r>
        <w:rPr>
          <w:spacing w:val="-2"/>
        </w:rPr>
        <w:t xml:space="preserve"> </w:t>
      </w:r>
      <w:r>
        <w:rPr/>
        <w:t>juego</w:t>
      </w:r>
      <w:r>
        <w:rPr>
          <w:spacing w:val="-3"/>
        </w:rPr>
        <w:t xml:space="preserve"> </w:t>
      </w:r>
      <w:r>
        <w:rPr/>
        <w:t xml:space="preserve">primero nos aseguraremos de que estamos en nuestro directorio home y luego crearemos nuestro nuevo </w:t>
      </w:r>
      <w:r>
        <w:rPr>
          <w:spacing w:val="-2"/>
        </w:rPr>
        <w:t>directorio:</w:t>
      </w:r>
    </w:p>
    <w:p>
      <w:pPr>
        <w:pStyle w:val="BodyText"/>
        <w:spacing w:before="145"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cd</w:t>
      </w:r>
    </w:p>
    <w:p>
      <w:pPr>
        <w:pStyle w:val="BodyText"/>
        <w:ind w:left="0" w:right="0"/>
        <w:rPr>
          <w:rFonts w:ascii="Courier New" w:hAnsi="Courier New"/>
          <w:b/>
          <w:sz w:val="25"/>
        </w:rPr>
      </w:pPr>
      <w:r>
        <w:rPr>
          <w:rFonts w:ascii="Courier New" w:hAnsi="Courier New"/>
          <w:b/>
          <w:sz w:val="25"/>
        </w:rPr>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mkdir</w:t>
      </w:r>
      <w:r>
        <w:rPr>
          <w:rFonts w:ascii="Courier New" w:hAnsi="Courier New"/>
          <w:b/>
          <w:spacing w:val="-6"/>
          <w:sz w:val="24"/>
        </w:rPr>
        <w:t xml:space="preserve"> </w:t>
      </w:r>
      <w:r>
        <w:rPr>
          <w:rFonts w:ascii="Courier New" w:hAnsi="Courier New"/>
          <w:b/>
          <w:spacing w:val="-2"/>
          <w:sz w:val="24"/>
        </w:rPr>
        <w:t>playground</w:t>
      </w:r>
    </w:p>
    <w:p>
      <w:pPr>
        <w:pStyle w:val="BodyText"/>
        <w:spacing w:before="10" w:after="0"/>
        <w:ind w:left="0" w:right="0"/>
        <w:rPr>
          <w:rFonts w:ascii="Courier New" w:hAnsi="Courier New"/>
          <w:b/>
        </w:rPr>
      </w:pPr>
      <w:r>
        <w:rPr>
          <w:rFonts w:ascii="Courier New" w:hAnsi="Courier New"/>
          <w:b/>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Para</w:t>
      </w:r>
      <w:r>
        <w:rPr>
          <w:spacing w:val="-3"/>
        </w:rPr>
        <w:t xml:space="preserve"> </w:t>
      </w:r>
      <w:r>
        <w:rPr/>
        <w:t>hacer</w:t>
      </w:r>
      <w:r>
        <w:rPr>
          <w:spacing w:val="-4"/>
        </w:rPr>
        <w:t xml:space="preserve"> </w:t>
      </w:r>
      <w:r>
        <w:rPr/>
        <w:t>nuestro</w:t>
      </w:r>
      <w:r>
        <w:rPr>
          <w:spacing w:val="-3"/>
        </w:rPr>
        <w:t xml:space="preserve"> </w:t>
      </w:r>
      <w:r>
        <w:rPr/>
        <w:t>terreno</w:t>
      </w:r>
      <w:r>
        <w:rPr>
          <w:spacing w:val="-4"/>
        </w:rPr>
        <w:t xml:space="preserve"> </w:t>
      </w:r>
      <w:r>
        <w:rPr/>
        <w:t>de</w:t>
      </w:r>
      <w:r>
        <w:rPr>
          <w:spacing w:val="-3"/>
        </w:rPr>
        <w:t xml:space="preserve"> </w:t>
      </w:r>
      <w:r>
        <w:rPr/>
        <w:t>juego</w:t>
      </w:r>
      <w:r>
        <w:rPr>
          <w:spacing w:val="-4"/>
        </w:rPr>
        <w:t xml:space="preserve"> </w:t>
      </w:r>
      <w:r>
        <w:rPr/>
        <w:t>un</w:t>
      </w:r>
      <w:r>
        <w:rPr>
          <w:spacing w:val="-4"/>
        </w:rPr>
        <w:t xml:space="preserve"> </w:t>
      </w:r>
      <w:r>
        <w:rPr/>
        <w:t>poco</w:t>
      </w:r>
      <w:r>
        <w:rPr>
          <w:spacing w:val="-4"/>
        </w:rPr>
        <w:t xml:space="preserve"> </w:t>
      </w:r>
      <w:r>
        <w:rPr/>
        <w:t>más</w:t>
      </w:r>
      <w:r>
        <w:rPr>
          <w:spacing w:val="-4"/>
        </w:rPr>
        <w:t xml:space="preserve"> </w:t>
      </w:r>
      <w:r>
        <w:rPr/>
        <w:t>interesante,</w:t>
      </w:r>
      <w:r>
        <w:rPr>
          <w:spacing w:val="-4"/>
        </w:rPr>
        <w:t xml:space="preserve"> </w:t>
      </w:r>
      <w:r>
        <w:rPr/>
        <w:t>crearemos</w:t>
      </w:r>
      <w:r>
        <w:rPr>
          <w:spacing w:val="-4"/>
        </w:rPr>
        <w:t xml:space="preserve"> </w:t>
      </w:r>
      <w:r>
        <w:rPr/>
        <w:t>un</w:t>
      </w:r>
      <w:r>
        <w:rPr>
          <w:spacing w:val="-4"/>
        </w:rPr>
        <w:t xml:space="preserve"> </w:t>
      </w:r>
      <w:r>
        <w:rPr/>
        <w:t>par</w:t>
      </w:r>
      <w:r>
        <w:rPr>
          <w:spacing w:val="-3"/>
        </w:rPr>
        <w:t xml:space="preserve"> </w:t>
      </w:r>
      <w:r>
        <w:rPr/>
        <w:t>de</w:t>
      </w:r>
      <w:r>
        <w:rPr>
          <w:spacing w:val="-5"/>
        </w:rPr>
        <w:t xml:space="preserve"> </w:t>
      </w:r>
      <w:r>
        <w:rPr/>
        <w:t>directorios</w:t>
      </w:r>
      <w:r>
        <w:rPr>
          <w:spacing w:val="-4"/>
        </w:rPr>
        <w:t xml:space="preserve"> </w:t>
      </w:r>
      <w:r>
        <w:rPr/>
        <w:t xml:space="preserve">dentro llamados “dir1” y “dir2”. Para hacerlo, cambiaremos nuestro directorio de trabajo actual a </w:t>
      </w:r>
      <w:r>
        <w:rPr>
          <w:rFonts w:ascii="Courier New" w:hAnsi="Courier New"/>
        </w:rPr>
        <w:t xml:space="preserve">playground </w:t>
      </w:r>
      <w:r>
        <w:rPr/>
        <w:t xml:space="preserve">y ejecutaremos otro </w:t>
      </w:r>
      <w:r>
        <w:rPr>
          <w:rFonts w:ascii="Courier New" w:hAnsi="Courier New"/>
        </w:rPr>
        <w:t>mkdir</w:t>
      </w:r>
      <w:r>
        <w:rPr/>
        <w:t>:</w:t>
      </w:r>
    </w:p>
    <w:p>
      <w:pPr>
        <w:pStyle w:val="Normal"/>
        <w:spacing w:before="78"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w:t>
      </w:r>
      <w:r>
        <w:rPr>
          <w:rFonts w:ascii="Courier New" w:hAnsi="Courier New"/>
          <w:b/>
          <w:spacing w:val="-2"/>
          <w:sz w:val="24"/>
        </w:rPr>
        <w:t>playground</w:t>
      </w:r>
    </w:p>
    <w:p>
      <w:pPr>
        <w:pStyle w:val="BodyText"/>
        <w:spacing w:before="1" w:after="0"/>
        <w:ind w:left="0" w:right="0"/>
        <w:rPr>
          <w:rFonts w:ascii="Courier New" w:hAnsi="Courier New"/>
          <w:b/>
          <w:sz w:val="25"/>
        </w:rPr>
      </w:pPr>
      <w:r>
        <w:rPr>
          <w:rFonts w:ascii="Courier New" w:hAnsi="Courier New"/>
          <w:b/>
          <w:sz w:val="25"/>
        </w:rPr>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8"/>
          <w:sz w:val="24"/>
        </w:rPr>
        <w:t xml:space="preserve"> </w:t>
      </w:r>
      <w:r>
        <w:rPr>
          <w:rFonts w:ascii="Courier New" w:hAnsi="Courier New"/>
          <w:b/>
          <w:sz w:val="24"/>
        </w:rPr>
        <w:t>mkdir</w:t>
      </w:r>
      <w:r>
        <w:rPr>
          <w:rFonts w:ascii="Courier New" w:hAnsi="Courier New"/>
          <w:b/>
          <w:spacing w:val="-8"/>
          <w:sz w:val="24"/>
        </w:rPr>
        <w:t xml:space="preserve"> </w:t>
      </w:r>
      <w:r>
        <w:rPr>
          <w:rFonts w:ascii="Courier New" w:hAnsi="Courier New"/>
          <w:b/>
          <w:sz w:val="24"/>
        </w:rPr>
        <w:t>dir1</w:t>
      </w:r>
      <w:r>
        <w:rPr>
          <w:rFonts w:ascii="Courier New" w:hAnsi="Courier New"/>
          <w:b/>
          <w:spacing w:val="-8"/>
          <w:sz w:val="24"/>
        </w:rPr>
        <w:t xml:space="preserve"> </w:t>
      </w:r>
      <w:r>
        <w:rPr>
          <w:rFonts w:ascii="Courier New" w:hAnsi="Courier New"/>
          <w:b/>
          <w:spacing w:val="-4"/>
          <w:sz w:val="24"/>
        </w:rPr>
        <w:t>dir2</w:t>
      </w:r>
    </w:p>
    <w:p>
      <w:pPr>
        <w:pStyle w:val="BodyText"/>
        <w:spacing w:before="10" w:after="0"/>
        <w:ind w:left="0" w:right="0"/>
        <w:rPr>
          <w:rFonts w:ascii="Courier New" w:hAnsi="Courier New"/>
          <w:b/>
        </w:rPr>
      </w:pPr>
      <w:r>
        <w:rPr>
          <w:rFonts w:ascii="Courier New" w:hAnsi="Courier New"/>
          <w:b/>
        </w:rPr>
      </w:r>
    </w:p>
    <w:p>
      <w:pPr>
        <w:pStyle w:val="BodyText"/>
        <w:ind w:left="155" w:right="550"/>
        <w:rPr/>
      </w:pPr>
      <w:r>
        <w:rPr/>
        <w:t>Fíjate</w:t>
      </w:r>
      <w:r>
        <w:rPr>
          <w:spacing w:val="-4"/>
        </w:rPr>
        <w:t xml:space="preserve"> </w:t>
      </w:r>
      <w:r>
        <w:rPr/>
        <w:t>que</w:t>
      </w:r>
      <w:r>
        <w:rPr>
          <w:spacing w:val="-5"/>
        </w:rPr>
        <w:t xml:space="preserve"> </w:t>
      </w:r>
      <w:r>
        <w:rPr/>
        <w:t>el</w:t>
      </w:r>
      <w:r>
        <w:rPr>
          <w:spacing w:val="-5"/>
        </w:rPr>
        <w:t xml:space="preserve"> </w:t>
      </w:r>
      <w:r>
        <w:rPr/>
        <w:t>comando</w:t>
      </w:r>
      <w:r>
        <w:rPr>
          <w:spacing w:val="-4"/>
        </w:rPr>
        <w:t xml:space="preserve"> </w:t>
      </w:r>
      <w:r>
        <w:rPr>
          <w:rFonts w:ascii="Courier New" w:hAnsi="Courier New"/>
        </w:rPr>
        <w:t>mkdir</w:t>
      </w:r>
      <w:r>
        <w:rPr>
          <w:rFonts w:ascii="Courier New" w:hAnsi="Courier New"/>
          <w:spacing w:val="-11"/>
        </w:rPr>
        <w:t xml:space="preserve"> </w:t>
      </w:r>
      <w:r>
        <w:rPr/>
        <w:t>acepta</w:t>
      </w:r>
      <w:r>
        <w:rPr>
          <w:spacing w:val="-4"/>
        </w:rPr>
        <w:t xml:space="preserve"> </w:t>
      </w:r>
      <w:r>
        <w:rPr/>
        <w:t>múltiples</w:t>
      </w:r>
      <w:r>
        <w:rPr>
          <w:spacing w:val="-4"/>
        </w:rPr>
        <w:t xml:space="preserve"> </w:t>
      </w:r>
      <w:r>
        <w:rPr/>
        <w:t>argumentos</w:t>
      </w:r>
      <w:r>
        <w:rPr>
          <w:spacing w:val="-4"/>
        </w:rPr>
        <w:t xml:space="preserve"> </w:t>
      </w:r>
      <w:r>
        <w:rPr/>
        <w:t>permitiéndonos</w:t>
      </w:r>
      <w:r>
        <w:rPr>
          <w:spacing w:val="-4"/>
        </w:rPr>
        <w:t xml:space="preserve"> </w:t>
      </w:r>
      <w:r>
        <w:rPr/>
        <w:t>crear</w:t>
      </w:r>
      <w:r>
        <w:rPr>
          <w:spacing w:val="-4"/>
        </w:rPr>
        <w:t xml:space="preserve"> </w:t>
      </w:r>
      <w:r>
        <w:rPr/>
        <w:t>ambos directorios con un único comando.</w:t>
      </w:r>
    </w:p>
    <w:p>
      <w:pPr>
        <w:pStyle w:val="BodyText"/>
        <w:spacing w:before="4" w:after="0"/>
        <w:ind w:left="0" w:right="0"/>
        <w:rPr>
          <w:sz w:val="31"/>
        </w:rPr>
      </w:pPr>
      <w:r>
        <w:rPr>
          <w:sz w:val="31"/>
        </w:rPr>
      </w:r>
    </w:p>
    <w:p>
      <w:pPr>
        <w:pStyle w:val="Heading1"/>
        <w:rPr/>
      </w:pPr>
      <w:r>
        <w:rPr/>
        <w:t>Copiando</w:t>
      </w:r>
      <w:r>
        <w:rPr>
          <w:spacing w:val="-3"/>
        </w:rPr>
        <w:t xml:space="preserve"> </w:t>
      </w:r>
      <w:r>
        <w:rPr>
          <w:spacing w:val="-2"/>
        </w:rPr>
        <w:t>archivos</w:t>
      </w:r>
    </w:p>
    <w:p>
      <w:pPr>
        <w:pStyle w:val="BodyText"/>
        <w:spacing w:before="119" w:after="0"/>
        <w:ind w:left="155" w:right="135"/>
        <w:rPr/>
      </w:pPr>
      <w:r>
        <w:rPr/>
        <w:t>A</w:t>
      </w:r>
      <w:r>
        <w:rPr>
          <w:spacing w:val="-15"/>
        </w:rPr>
        <w:t xml:space="preserve"> </w:t>
      </w:r>
      <w:r>
        <w:rPr/>
        <w:t>continuación,</w:t>
      </w:r>
      <w:r>
        <w:rPr>
          <w:spacing w:val="-5"/>
        </w:rPr>
        <w:t xml:space="preserve"> </w:t>
      </w:r>
      <w:r>
        <w:rPr/>
        <w:t>pongamos</w:t>
      </w:r>
      <w:r>
        <w:rPr>
          <w:spacing w:val="-4"/>
        </w:rPr>
        <w:t xml:space="preserve"> </w:t>
      </w:r>
      <w:r>
        <w:rPr/>
        <w:t>algunos</w:t>
      </w:r>
      <w:r>
        <w:rPr>
          <w:spacing w:val="-2"/>
        </w:rPr>
        <w:t xml:space="preserve"> </w:t>
      </w:r>
      <w:r>
        <w:rPr/>
        <w:t>datos</w:t>
      </w:r>
      <w:r>
        <w:rPr>
          <w:spacing w:val="-4"/>
        </w:rPr>
        <w:t xml:space="preserve"> </w:t>
      </w:r>
      <w:r>
        <w:rPr/>
        <w:t>en</w:t>
      </w:r>
      <w:r>
        <w:rPr>
          <w:spacing w:val="-4"/>
        </w:rPr>
        <w:t xml:space="preserve"> </w:t>
      </w:r>
      <w:r>
        <w:rPr/>
        <w:t>nuestro</w:t>
      </w:r>
      <w:r>
        <w:rPr>
          <w:spacing w:val="-4"/>
        </w:rPr>
        <w:t xml:space="preserve"> </w:t>
      </w:r>
      <w:r>
        <w:rPr/>
        <w:t>terreno</w:t>
      </w:r>
      <w:r>
        <w:rPr>
          <w:spacing w:val="-4"/>
        </w:rPr>
        <w:t xml:space="preserve"> </w:t>
      </w:r>
      <w:r>
        <w:rPr/>
        <w:t>de</w:t>
      </w:r>
      <w:r>
        <w:rPr>
          <w:spacing w:val="-5"/>
        </w:rPr>
        <w:t xml:space="preserve"> </w:t>
      </w:r>
      <w:r>
        <w:rPr/>
        <w:t>juego.</w:t>
      </w:r>
      <w:r>
        <w:rPr>
          <w:spacing w:val="-4"/>
        </w:rPr>
        <w:t xml:space="preserve"> </w:t>
      </w:r>
      <w:r>
        <w:rPr/>
        <w:t>Lo</w:t>
      </w:r>
      <w:r>
        <w:rPr>
          <w:spacing w:val="-4"/>
        </w:rPr>
        <w:t xml:space="preserve"> </w:t>
      </w:r>
      <w:r>
        <w:rPr/>
        <w:t>haremos</w:t>
      </w:r>
      <w:r>
        <w:rPr>
          <w:spacing w:val="-4"/>
        </w:rPr>
        <w:t xml:space="preserve"> </w:t>
      </w:r>
      <w:r>
        <w:rPr/>
        <w:t>copiando</w:t>
      </w:r>
      <w:r>
        <w:rPr>
          <w:spacing w:val="-3"/>
        </w:rPr>
        <w:t xml:space="preserve"> </w:t>
      </w:r>
      <w:r>
        <w:rPr/>
        <w:t xml:space="preserve">un archivo. Utilizando el comando </w:t>
      </w:r>
      <w:r>
        <w:rPr>
          <w:rFonts w:ascii="Courier New" w:hAnsi="Courier New"/>
        </w:rPr>
        <w:t>cp</w:t>
      </w:r>
      <w:r>
        <w:rPr/>
        <w:t xml:space="preserve">, copiaremos el archivo </w:t>
      </w:r>
      <w:r>
        <w:rPr>
          <w:rFonts w:ascii="Courier New" w:hAnsi="Courier New"/>
        </w:rPr>
        <w:t xml:space="preserve">passwd </w:t>
      </w:r>
      <w:r>
        <w:rPr/>
        <w:t xml:space="preserve">del directorio </w:t>
      </w:r>
      <w:r>
        <w:rPr>
          <w:rFonts w:ascii="Courier New" w:hAnsi="Courier New"/>
        </w:rPr>
        <w:t>/etc</w:t>
      </w:r>
      <w:r>
        <w:rPr>
          <w:rFonts w:ascii="Courier New" w:hAnsi="Courier New"/>
          <w:spacing w:val="-77"/>
        </w:rPr>
        <w:t xml:space="preserve"> </w:t>
      </w:r>
      <w:r>
        <w:rPr/>
        <w:t>al directorio de trabajo actual:</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playground]$</w:t>
      </w:r>
      <w:r>
        <w:rPr>
          <w:rFonts w:ascii="Courier New" w:hAnsi="Courier New"/>
          <w:spacing w:val="-9"/>
          <w:sz w:val="24"/>
        </w:rPr>
        <w:t xml:space="preserve"> </w:t>
      </w:r>
      <w:r>
        <w:rPr>
          <w:rFonts w:ascii="Courier New" w:hAnsi="Courier New"/>
          <w:b/>
          <w:sz w:val="24"/>
        </w:rPr>
        <w:t>cp</w:t>
      </w:r>
      <w:r>
        <w:rPr>
          <w:rFonts w:ascii="Courier New" w:hAnsi="Courier New"/>
          <w:b/>
          <w:spacing w:val="-9"/>
          <w:sz w:val="24"/>
        </w:rPr>
        <w:t xml:space="preserve"> </w:t>
      </w:r>
      <w:r>
        <w:rPr>
          <w:rFonts w:ascii="Courier New" w:hAnsi="Courier New"/>
          <w:b/>
          <w:sz w:val="24"/>
        </w:rPr>
        <w:t>/etc/passwd</w:t>
      </w:r>
      <w:r>
        <w:rPr>
          <w:rFonts w:ascii="Courier New" w:hAnsi="Courier New"/>
          <w:b/>
          <w:spacing w:val="-9"/>
          <w:sz w:val="24"/>
        </w:rPr>
        <w:t xml:space="preserve"> </w:t>
      </w:r>
      <w:r>
        <w:rPr>
          <w:rFonts w:ascii="Courier New" w:hAnsi="Courier New"/>
          <w:b/>
          <w:spacing w:val="-10"/>
          <w:sz w:val="24"/>
        </w:rPr>
        <w:t>.</w:t>
      </w:r>
    </w:p>
    <w:p>
      <w:pPr>
        <w:pStyle w:val="BodyText"/>
        <w:spacing w:before="1" w:after="0"/>
        <w:ind w:left="0" w:right="0"/>
        <w:rPr>
          <w:rFonts w:ascii="Courier New" w:hAnsi="Courier New"/>
          <w:b/>
          <w:sz w:val="25"/>
        </w:rPr>
      </w:pPr>
      <w:r>
        <w:rPr>
          <w:rFonts w:ascii="Courier New" w:hAnsi="Courier New"/>
          <w:b/>
          <w:sz w:val="25"/>
        </w:rPr>
      </w:r>
    </w:p>
    <w:p>
      <w:pPr>
        <w:pStyle w:val="BodyText"/>
        <w:ind w:left="155" w:right="135"/>
        <w:rPr/>
      </w:pPr>
      <w:r>
        <w:rPr/>
        <w:t>Fíjate</w:t>
      </w:r>
      <w:r>
        <w:rPr>
          <w:spacing w:val="-3"/>
        </w:rPr>
        <w:t xml:space="preserve"> </w:t>
      </w:r>
      <w:r>
        <w:rPr/>
        <w:t>cómo</w:t>
      </w:r>
      <w:r>
        <w:rPr>
          <w:spacing w:val="-4"/>
        </w:rPr>
        <w:t xml:space="preserve"> </w:t>
      </w:r>
      <w:r>
        <w:rPr/>
        <w:t>hemos</w:t>
      </w:r>
      <w:r>
        <w:rPr>
          <w:spacing w:val="-4"/>
        </w:rPr>
        <w:t xml:space="preserve"> </w:t>
      </w:r>
      <w:r>
        <w:rPr/>
        <w:t>usado</w:t>
      </w:r>
      <w:r>
        <w:rPr>
          <w:spacing w:val="-4"/>
        </w:rPr>
        <w:t xml:space="preserve"> </w:t>
      </w:r>
      <w:r>
        <w:rPr/>
        <w:t>la</w:t>
      </w:r>
      <w:r>
        <w:rPr>
          <w:spacing w:val="-3"/>
        </w:rPr>
        <w:t xml:space="preserve"> </w:t>
      </w:r>
      <w:r>
        <w:rPr/>
        <w:t>abreviatura</w:t>
      </w:r>
      <w:r>
        <w:rPr>
          <w:spacing w:val="-3"/>
        </w:rPr>
        <w:t xml:space="preserve"> </w:t>
      </w:r>
      <w:r>
        <w:rPr/>
        <w:t>para</w:t>
      </w:r>
      <w:r>
        <w:rPr>
          <w:spacing w:val="-4"/>
        </w:rPr>
        <w:t xml:space="preserve"> </w:t>
      </w:r>
      <w:r>
        <w:rPr/>
        <w:t>el</w:t>
      </w:r>
      <w:r>
        <w:rPr>
          <w:spacing w:val="-3"/>
        </w:rPr>
        <w:t xml:space="preserve"> </w:t>
      </w:r>
      <w:r>
        <w:rPr/>
        <w:t>directorio</w:t>
      </w:r>
      <w:r>
        <w:rPr>
          <w:spacing w:val="-4"/>
        </w:rPr>
        <w:t xml:space="preserve"> </w:t>
      </w:r>
      <w:r>
        <w:rPr/>
        <w:t>de</w:t>
      </w:r>
      <w:r>
        <w:rPr>
          <w:spacing w:val="-4"/>
        </w:rPr>
        <w:t xml:space="preserve"> </w:t>
      </w:r>
      <w:r>
        <w:rPr/>
        <w:t>trabajo</w:t>
      </w:r>
      <w:r>
        <w:rPr>
          <w:spacing w:val="-3"/>
        </w:rPr>
        <w:t xml:space="preserve"> </w:t>
      </w:r>
      <w:r>
        <w:rPr/>
        <w:t>actual,</w:t>
      </w:r>
      <w:r>
        <w:rPr>
          <w:spacing w:val="-3"/>
        </w:rPr>
        <w:t xml:space="preserve"> </w:t>
      </w:r>
      <w:r>
        <w:rPr/>
        <w:t>el</w:t>
      </w:r>
      <w:r>
        <w:rPr>
          <w:spacing w:val="-3"/>
        </w:rPr>
        <w:t xml:space="preserve"> </w:t>
      </w:r>
      <w:r>
        <w:rPr/>
        <w:t>punto</w:t>
      </w:r>
      <w:r>
        <w:rPr>
          <w:spacing w:val="-4"/>
        </w:rPr>
        <w:t xml:space="preserve"> </w:t>
      </w:r>
      <w:r>
        <w:rPr/>
        <w:t>que</w:t>
      </w:r>
      <w:r>
        <w:rPr>
          <w:spacing w:val="-4"/>
        </w:rPr>
        <w:t xml:space="preserve"> </w:t>
      </w:r>
      <w:r>
        <w:rPr/>
        <w:t>inicia</w:t>
      </w:r>
      <w:r>
        <w:rPr>
          <w:spacing w:val="-3"/>
        </w:rPr>
        <w:t xml:space="preserve"> </w:t>
      </w:r>
      <w:r>
        <w:rPr/>
        <w:t>la ruta.</w:t>
      </w:r>
      <w:r>
        <w:rPr>
          <w:spacing w:val="-3"/>
        </w:rPr>
        <w:t xml:space="preserve"> </w:t>
      </w:r>
      <w:r>
        <w:rPr/>
        <w:t xml:space="preserve">Así que ahora si ejecutamos un </w:t>
      </w:r>
      <w:r>
        <w:rPr>
          <w:rFonts w:ascii="Courier New" w:hAnsi="Courier New"/>
        </w:rPr>
        <w:t>ls</w:t>
      </w:r>
      <w:r>
        <w:rPr/>
        <w:t>, veremos nuestro archivo:</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11"/>
        </w:rPr>
        <w:t xml:space="preserve"> </w:t>
      </w:r>
      <w:r>
        <w:rPr>
          <w:rFonts w:ascii="Courier New" w:hAnsi="Courier New"/>
        </w:rPr>
        <w:t>playground]$</w:t>
      </w:r>
      <w:r>
        <w:rPr>
          <w:rFonts w:ascii="Courier New" w:hAnsi="Courier New"/>
          <w:spacing w:val="-9"/>
        </w:rPr>
        <w:t xml:space="preserve"> </w:t>
      </w:r>
      <w:r>
        <w:rPr>
          <w:rFonts w:ascii="Courier New" w:hAnsi="Courier New"/>
          <w:b/>
        </w:rPr>
        <w:t>ls</w:t>
      </w:r>
      <w:r>
        <w:rPr>
          <w:rFonts w:ascii="Courier New" w:hAnsi="Courier New"/>
          <w:b/>
          <w:spacing w:val="-9"/>
        </w:rPr>
        <w:t xml:space="preserve"> </w:t>
      </w:r>
      <w:r>
        <w:rPr>
          <w:rFonts w:ascii="Courier New" w:hAnsi="Courier New"/>
          <w:b/>
        </w:rPr>
        <w:t>-</w:t>
      </w:r>
      <w:r>
        <w:rPr>
          <w:rFonts w:ascii="Courier New" w:hAnsi="Courier New"/>
          <w:b/>
          <w:spacing w:val="-10"/>
        </w:rPr>
        <w:t>l</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12</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16:40</w:t>
      </w:r>
      <w:r>
        <w:rPr>
          <w:rFonts w:ascii="Courier New" w:hAnsi="Courier New"/>
          <w:spacing w:val="-4"/>
        </w:rPr>
        <w:t xml:space="preserve"> dir1</w:t>
      </w:r>
    </w:p>
    <w:p>
      <w:pPr>
        <w:pStyle w:val="BodyText"/>
        <w:spacing w:before="1" w:after="0"/>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16:40</w:t>
      </w:r>
      <w:r>
        <w:rPr>
          <w:rFonts w:ascii="Courier New" w:hAnsi="Courier New"/>
          <w:spacing w:val="-4"/>
        </w:rPr>
        <w:t xml:space="preserve"> dir2</w:t>
      </w:r>
    </w:p>
    <w:p>
      <w:pPr>
        <w:pStyle w:val="BodyText"/>
        <w:ind w:left="724" w:right="0"/>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16:07</w:t>
      </w:r>
      <w:r>
        <w:rPr>
          <w:rFonts w:ascii="Courier New" w:hAnsi="Courier New"/>
          <w:spacing w:val="-4"/>
        </w:rPr>
        <w:t xml:space="preserve"> </w:t>
      </w:r>
      <w:r>
        <w:rPr>
          <w:rFonts w:ascii="Courier New" w:hAnsi="Courier New"/>
          <w:spacing w:val="-2"/>
        </w:rPr>
        <w:t>passwd</w:t>
      </w:r>
    </w:p>
    <w:p>
      <w:pPr>
        <w:pStyle w:val="BodyText"/>
        <w:spacing w:before="10" w:after="0"/>
        <w:ind w:left="0" w:right="0"/>
        <w:rPr>
          <w:rFonts w:ascii="Courier New" w:hAnsi="Courier New"/>
        </w:rPr>
      </w:pPr>
      <w:r>
        <w:rPr>
          <w:rFonts w:ascii="Courier New" w:hAnsi="Courier New"/>
        </w:rPr>
      </w:r>
    </w:p>
    <w:p>
      <w:pPr>
        <w:pStyle w:val="BodyText"/>
        <w:rPr/>
      </w:pPr>
      <w:r>
        <w:rPr/>
        <w:t>Ahora,</w:t>
      </w:r>
      <w:r>
        <w:rPr>
          <w:spacing w:val="-6"/>
        </w:rPr>
        <w:t xml:space="preserve"> </w:t>
      </w:r>
      <w:r>
        <w:rPr/>
        <w:t>sólo</w:t>
      </w:r>
      <w:r>
        <w:rPr>
          <w:spacing w:val="-3"/>
        </w:rPr>
        <w:t xml:space="preserve"> </w:t>
      </w:r>
      <w:r>
        <w:rPr/>
        <w:t>por</w:t>
      </w:r>
      <w:r>
        <w:rPr>
          <w:spacing w:val="-3"/>
        </w:rPr>
        <w:t xml:space="preserve"> </w:t>
      </w:r>
      <w:r>
        <w:rPr/>
        <w:t>divertirnos,</w:t>
      </w:r>
      <w:r>
        <w:rPr>
          <w:spacing w:val="-4"/>
        </w:rPr>
        <w:t xml:space="preserve"> </w:t>
      </w:r>
      <w:r>
        <w:rPr/>
        <w:t>repitamos</w:t>
      </w:r>
      <w:r>
        <w:rPr>
          <w:spacing w:val="-3"/>
        </w:rPr>
        <w:t xml:space="preserve"> </w:t>
      </w:r>
      <w:r>
        <w:rPr/>
        <w:t>la</w:t>
      </w:r>
      <w:r>
        <w:rPr>
          <w:spacing w:val="-3"/>
        </w:rPr>
        <w:t xml:space="preserve"> </w:t>
      </w:r>
      <w:r>
        <w:rPr/>
        <w:t>copia</w:t>
      </w:r>
      <w:r>
        <w:rPr>
          <w:spacing w:val="-2"/>
        </w:rPr>
        <w:t xml:space="preserve"> </w:t>
      </w:r>
      <w:r>
        <w:rPr/>
        <w:t>usando</w:t>
      </w:r>
      <w:r>
        <w:rPr>
          <w:spacing w:val="-2"/>
        </w:rPr>
        <w:t xml:space="preserve"> </w:t>
      </w:r>
      <w:r>
        <w:rPr/>
        <w:t>la</w:t>
      </w:r>
      <w:r>
        <w:rPr>
          <w:spacing w:val="-5"/>
        </w:rPr>
        <w:t xml:space="preserve"> </w:t>
      </w:r>
      <w:r>
        <w:rPr/>
        <w:t>opción</w:t>
      </w:r>
      <w:r>
        <w:rPr>
          <w:spacing w:val="-2"/>
        </w:rPr>
        <w:t xml:space="preserve"> </w:t>
      </w:r>
      <w:r>
        <w:rPr/>
        <w:t>“-v”</w:t>
      </w:r>
      <w:r>
        <w:rPr>
          <w:spacing w:val="-4"/>
        </w:rPr>
        <w:t xml:space="preserve"> </w:t>
      </w:r>
      <w:r>
        <w:rPr/>
        <w:t>(verbose)</w:t>
      </w:r>
      <w:r>
        <w:rPr>
          <w:spacing w:val="-4"/>
        </w:rPr>
        <w:t xml:space="preserve"> </w:t>
      </w:r>
      <w:r>
        <w:rPr/>
        <w:t>para</w:t>
      </w:r>
      <w:r>
        <w:rPr>
          <w:spacing w:val="-2"/>
        </w:rPr>
        <w:t xml:space="preserve"> </w:t>
      </w:r>
      <w:r>
        <w:rPr/>
        <w:t>ver</w:t>
      </w:r>
      <w:r>
        <w:rPr>
          <w:spacing w:val="-3"/>
        </w:rPr>
        <w:t xml:space="preserve"> </w:t>
      </w:r>
      <w:r>
        <w:rPr/>
        <w:t>que</w:t>
      </w:r>
      <w:r>
        <w:rPr>
          <w:spacing w:val="-4"/>
        </w:rPr>
        <w:t xml:space="preserve"> </w:t>
      </w:r>
      <w:r>
        <w:rPr>
          <w:spacing w:val="-2"/>
        </w:rPr>
        <w:t>hace: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playground]$</w:t>
      </w:r>
      <w:r>
        <w:rPr>
          <w:rFonts w:ascii="Courier New" w:hAnsi="Courier New"/>
          <w:spacing w:val="-8"/>
          <w:sz w:val="24"/>
        </w:rPr>
        <w:t xml:space="preserve"> </w:t>
      </w:r>
      <w:r>
        <w:rPr>
          <w:rFonts w:ascii="Courier New" w:hAnsi="Courier New"/>
          <w:b/>
          <w:sz w:val="24"/>
        </w:rPr>
        <w:t>cp</w:t>
      </w:r>
      <w:r>
        <w:rPr>
          <w:rFonts w:ascii="Courier New" w:hAnsi="Courier New"/>
          <w:b/>
          <w:spacing w:val="-8"/>
          <w:sz w:val="24"/>
        </w:rPr>
        <w:t xml:space="preserve"> </w:t>
      </w:r>
      <w:r>
        <w:rPr>
          <w:rFonts w:ascii="Courier New" w:hAnsi="Courier New"/>
          <w:b/>
          <w:sz w:val="24"/>
        </w:rPr>
        <w:t>-v</w:t>
      </w:r>
      <w:r>
        <w:rPr>
          <w:rFonts w:ascii="Courier New" w:hAnsi="Courier New"/>
          <w:b/>
          <w:spacing w:val="-8"/>
          <w:sz w:val="24"/>
        </w:rPr>
        <w:t xml:space="preserve"> </w:t>
      </w:r>
      <w:r>
        <w:rPr>
          <w:rFonts w:ascii="Courier New" w:hAnsi="Courier New"/>
          <w:b/>
          <w:sz w:val="24"/>
        </w:rPr>
        <w:t>/etc/passwd</w:t>
      </w:r>
      <w:r>
        <w:rPr>
          <w:rFonts w:ascii="Courier New" w:hAnsi="Courier New"/>
          <w:b/>
          <w:spacing w:val="-7"/>
          <w:sz w:val="24"/>
        </w:rPr>
        <w:t xml:space="preserve"> </w:t>
      </w:r>
      <w:r>
        <w:rPr>
          <w:rFonts w:ascii="Courier New" w:hAnsi="Courier New"/>
          <w:b/>
          <w:spacing w:val="-10"/>
          <w:sz w:val="24"/>
        </w:rPr>
        <w:t>.</w:t>
      </w:r>
    </w:p>
    <w:p>
      <w:pPr>
        <w:pStyle w:val="BodyText"/>
        <w:ind w:left="724" w:right="0"/>
        <w:rPr>
          <w:rFonts w:ascii="Courier New" w:hAnsi="Courier New"/>
        </w:rPr>
      </w:pPr>
      <w:r>
        <w:rPr>
          <w:rFonts w:ascii="Courier New" w:hAnsi="Courier New"/>
        </w:rPr>
        <w:t>`/etc/passwd'</w:t>
      </w:r>
      <w:r>
        <w:rPr>
          <w:rFonts w:ascii="Courier New" w:hAnsi="Courier New"/>
          <w:spacing w:val="-8"/>
        </w:rPr>
        <w:t xml:space="preserve"> </w:t>
      </w:r>
      <w:r>
        <w:rPr>
          <w:rFonts w:ascii="Courier New" w:hAnsi="Courier New"/>
        </w:rPr>
        <w:t>-&gt;</w:t>
      </w:r>
      <w:r>
        <w:rPr>
          <w:rFonts w:ascii="Courier New" w:hAnsi="Courier New"/>
          <w:spacing w:val="-7"/>
        </w:rPr>
        <w:t xml:space="preserve"> </w:t>
      </w:r>
      <w:r>
        <w:rPr>
          <w:rFonts w:ascii="Courier New" w:hAnsi="Courier New"/>
          <w:spacing w:val="-2"/>
        </w:rPr>
        <w:t>`./passwd'</w:t>
      </w:r>
    </w:p>
    <w:p>
      <w:pPr>
        <w:pStyle w:val="BodyText"/>
        <w:spacing w:before="1" w:after="0"/>
        <w:ind w:left="0" w:right="0"/>
        <w:rPr>
          <w:rFonts w:ascii="Courier New" w:hAnsi="Courier New"/>
          <w:sz w:val="25"/>
        </w:rPr>
      </w:pPr>
      <w:r>
        <w:rPr>
          <w:rFonts w:ascii="Courier New" w:hAnsi="Courier New"/>
          <w:sz w:val="25"/>
        </w:rPr>
      </w:r>
    </w:p>
    <w:p>
      <w:pPr>
        <w:pStyle w:val="BodyText"/>
        <w:ind w:left="155" w:right="148"/>
        <w:rPr/>
      </w:pPr>
      <w:r>
        <w:rPr/>
        <w:t xml:space="preserve">El comando </w:t>
      </w:r>
      <w:r>
        <w:rPr>
          <w:rFonts w:ascii="Courier New" w:hAnsi="Courier New"/>
        </w:rPr>
        <w:t xml:space="preserve">cp </w:t>
      </w:r>
      <w:r>
        <w:rPr/>
        <w:t>realiza la copia otra vez, pero esta vez muestra un mensaje conciso indicando que operación</w:t>
      </w:r>
      <w:r>
        <w:rPr>
          <w:spacing w:val="-3"/>
        </w:rPr>
        <w:t xml:space="preserve"> </w:t>
      </w:r>
      <w:r>
        <w:rPr/>
        <w:t>estaba</w:t>
      </w:r>
      <w:r>
        <w:rPr>
          <w:spacing w:val="-4"/>
        </w:rPr>
        <w:t xml:space="preserve"> </w:t>
      </w:r>
      <w:r>
        <w:rPr/>
        <w:t>realizando.</w:t>
      </w:r>
      <w:r>
        <w:rPr>
          <w:spacing w:val="-2"/>
        </w:rPr>
        <w:t xml:space="preserve"> </w:t>
      </w:r>
      <w:r>
        <w:rPr/>
        <w:t>Fíjate</w:t>
      </w:r>
      <w:r>
        <w:rPr>
          <w:spacing w:val="-4"/>
        </w:rPr>
        <w:t xml:space="preserve"> </w:t>
      </w:r>
      <w:r>
        <w:rPr/>
        <w:t>que</w:t>
      </w:r>
      <w:r>
        <w:rPr>
          <w:spacing w:val="-2"/>
        </w:rPr>
        <w:t xml:space="preserve"> </w:t>
      </w:r>
      <w:r>
        <w:rPr>
          <w:rFonts w:ascii="Courier New" w:hAnsi="Courier New"/>
        </w:rPr>
        <w:t>cp</w:t>
      </w:r>
      <w:r>
        <w:rPr>
          <w:rFonts w:ascii="Courier New" w:hAnsi="Courier New"/>
          <w:spacing w:val="-7"/>
        </w:rPr>
        <w:t xml:space="preserve"> </w:t>
      </w:r>
      <w:r>
        <w:rPr/>
        <w:t>sobrescribe</w:t>
      </w:r>
      <w:r>
        <w:rPr>
          <w:spacing w:val="-2"/>
        </w:rPr>
        <w:t xml:space="preserve"> </w:t>
      </w:r>
      <w:r>
        <w:rPr/>
        <w:t>la</w:t>
      </w:r>
      <w:r>
        <w:rPr>
          <w:spacing w:val="-4"/>
        </w:rPr>
        <w:t xml:space="preserve"> </w:t>
      </w:r>
      <w:r>
        <w:rPr/>
        <w:t>primera</w:t>
      </w:r>
      <w:r>
        <w:rPr>
          <w:spacing w:val="-4"/>
        </w:rPr>
        <w:t xml:space="preserve"> </w:t>
      </w:r>
      <w:r>
        <w:rPr/>
        <w:t>copia</w:t>
      </w:r>
      <w:r>
        <w:rPr>
          <w:spacing w:val="-4"/>
        </w:rPr>
        <w:t xml:space="preserve"> </w:t>
      </w:r>
      <w:r>
        <w:rPr/>
        <w:t>sin</w:t>
      </w:r>
      <w:r>
        <w:rPr>
          <w:spacing w:val="-3"/>
        </w:rPr>
        <w:t xml:space="preserve"> </w:t>
      </w:r>
      <w:r>
        <w:rPr/>
        <w:t>ningún</w:t>
      </w:r>
      <w:r>
        <w:rPr>
          <w:spacing w:val="-2"/>
        </w:rPr>
        <w:t xml:space="preserve"> </w:t>
      </w:r>
      <w:r>
        <w:rPr/>
        <w:t>aviso.</w:t>
      </w:r>
      <w:r>
        <w:rPr>
          <w:spacing w:val="-3"/>
        </w:rPr>
        <w:t xml:space="preserve"> </w:t>
      </w:r>
      <w:r>
        <w:rPr/>
        <w:t>De</w:t>
      </w:r>
      <w:r>
        <w:rPr>
          <w:spacing w:val="-4"/>
        </w:rPr>
        <w:t xml:space="preserve"> </w:t>
      </w:r>
      <w:r>
        <w:rPr/>
        <w:t xml:space="preserve">nuevo es un caso de </w:t>
      </w:r>
      <w:r>
        <w:rPr>
          <w:rFonts w:ascii="Courier New" w:hAnsi="Courier New"/>
        </w:rPr>
        <w:t xml:space="preserve">cp </w:t>
      </w:r>
      <w:r>
        <w:rPr/>
        <w:t>asumiendo que sabes lo que estás haciendo. Para tener un aviso, incluiremos la opción “-i” (interactive):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playground]$</w:t>
      </w:r>
      <w:r>
        <w:rPr>
          <w:rFonts w:ascii="Courier New" w:hAnsi="Courier New"/>
          <w:spacing w:val="-8"/>
          <w:sz w:val="24"/>
        </w:rPr>
        <w:t xml:space="preserve"> </w:t>
      </w:r>
      <w:r>
        <w:rPr>
          <w:rFonts w:ascii="Courier New" w:hAnsi="Courier New"/>
          <w:b/>
          <w:sz w:val="24"/>
        </w:rPr>
        <w:t>cp</w:t>
      </w:r>
      <w:r>
        <w:rPr>
          <w:rFonts w:ascii="Courier New" w:hAnsi="Courier New"/>
          <w:b/>
          <w:spacing w:val="-8"/>
          <w:sz w:val="24"/>
        </w:rPr>
        <w:t xml:space="preserve"> </w:t>
      </w:r>
      <w:r>
        <w:rPr>
          <w:rFonts w:ascii="Courier New" w:hAnsi="Courier New"/>
          <w:b/>
          <w:sz w:val="24"/>
        </w:rPr>
        <w:t>-i</w:t>
      </w:r>
      <w:r>
        <w:rPr>
          <w:rFonts w:ascii="Courier New" w:hAnsi="Courier New"/>
          <w:b/>
          <w:spacing w:val="-8"/>
          <w:sz w:val="24"/>
        </w:rPr>
        <w:t xml:space="preserve"> </w:t>
      </w:r>
      <w:r>
        <w:rPr>
          <w:rFonts w:ascii="Courier New" w:hAnsi="Courier New"/>
          <w:b/>
          <w:sz w:val="24"/>
        </w:rPr>
        <w:t>/etc/passwd</w:t>
      </w:r>
      <w:r>
        <w:rPr>
          <w:rFonts w:ascii="Courier New" w:hAnsi="Courier New"/>
          <w:b/>
          <w:spacing w:val="-7"/>
          <w:sz w:val="24"/>
        </w:rPr>
        <w:t xml:space="preserve"> </w:t>
      </w:r>
      <w:r>
        <w:rPr>
          <w:rFonts w:ascii="Courier New" w:hAnsi="Courier New"/>
          <w:b/>
          <w:spacing w:val="-10"/>
          <w:sz w:val="24"/>
        </w:rPr>
        <w:t>.</w:t>
      </w:r>
    </w:p>
    <w:p>
      <w:pPr>
        <w:pStyle w:val="BodyText"/>
        <w:ind w:left="724" w:right="0"/>
        <w:rPr>
          <w:rFonts w:ascii="Courier New" w:hAnsi="Courier New"/>
        </w:rPr>
      </w:pPr>
      <w:r>
        <w:rPr>
          <w:rFonts w:ascii="Courier New" w:hAnsi="Courier New"/>
        </w:rPr>
        <w:t>cp:</w:t>
      </w:r>
      <w:r>
        <w:rPr>
          <w:rFonts w:ascii="Courier New" w:hAnsi="Courier New"/>
          <w:spacing w:val="-6"/>
        </w:rPr>
        <w:t xml:space="preserve"> </w:t>
      </w:r>
      <w:r>
        <w:rPr>
          <w:rFonts w:ascii="Courier New" w:hAnsi="Courier New"/>
        </w:rPr>
        <w:t>overwrite</w:t>
      </w:r>
      <w:r>
        <w:rPr>
          <w:rFonts w:ascii="Courier New" w:hAnsi="Courier New"/>
          <w:spacing w:val="-6"/>
        </w:rPr>
        <w:t xml:space="preserve"> </w:t>
      </w:r>
      <w:r>
        <w:rPr>
          <w:rFonts w:ascii="Courier New" w:hAnsi="Courier New"/>
          <w:spacing w:val="-2"/>
        </w:rPr>
        <w:t>`./passwd'?</w:t>
      </w:r>
    </w:p>
    <w:p>
      <w:pPr>
        <w:pStyle w:val="BodyText"/>
        <w:spacing w:before="10" w:after="0"/>
        <w:ind w:left="0" w:right="0"/>
        <w:rPr>
          <w:rFonts w:ascii="Courier New" w:hAnsi="Courier New"/>
        </w:rPr>
      </w:pPr>
      <w:r>
        <w:rPr>
          <w:rFonts w:ascii="Courier New" w:hAnsi="Courier New"/>
        </w:rPr>
      </w:r>
    </w:p>
    <w:p>
      <w:pPr>
        <w:pStyle w:val="BodyText"/>
        <w:ind w:left="155" w:right="550"/>
        <w:rPr/>
      </w:pPr>
      <w:r>
        <w:rPr/>
        <w:t>Responder</w:t>
      </w:r>
      <w:r>
        <w:rPr>
          <w:spacing w:val="-4"/>
        </w:rPr>
        <w:t xml:space="preserve"> </w:t>
      </w:r>
      <w:r>
        <w:rPr/>
        <w:t>a</w:t>
      </w:r>
      <w:r>
        <w:rPr>
          <w:spacing w:val="-3"/>
        </w:rPr>
        <w:t xml:space="preserve"> </w:t>
      </w:r>
      <w:r>
        <w:rPr/>
        <w:t>la</w:t>
      </w:r>
      <w:r>
        <w:rPr>
          <w:spacing w:val="-5"/>
        </w:rPr>
        <w:t xml:space="preserve"> </w:t>
      </w:r>
      <w:r>
        <w:rPr/>
        <w:t>consola</w:t>
      </w:r>
      <w:r>
        <w:rPr>
          <w:spacing w:val="-3"/>
        </w:rPr>
        <w:t xml:space="preserve"> </w:t>
      </w:r>
      <w:r>
        <w:rPr/>
        <w:t>escribiendo</w:t>
      </w:r>
      <w:r>
        <w:rPr>
          <w:spacing w:val="-3"/>
        </w:rPr>
        <w:t xml:space="preserve"> </w:t>
      </w:r>
      <w:r>
        <w:rPr/>
        <w:t>un</w:t>
      </w:r>
      <w:r>
        <w:rPr>
          <w:spacing w:val="-4"/>
        </w:rPr>
        <w:t xml:space="preserve"> </w:t>
      </w:r>
      <w:r>
        <w:rPr/>
        <w:t>“y”</w:t>
      </w:r>
      <w:r>
        <w:rPr>
          <w:spacing w:val="-5"/>
        </w:rPr>
        <w:t xml:space="preserve"> </w:t>
      </w:r>
      <w:r>
        <w:rPr/>
        <w:t>hará</w:t>
      </w:r>
      <w:r>
        <w:rPr>
          <w:spacing w:val="-3"/>
        </w:rPr>
        <w:t xml:space="preserve"> </w:t>
      </w:r>
      <w:r>
        <w:rPr/>
        <w:t>que</w:t>
      </w:r>
      <w:r>
        <w:rPr>
          <w:spacing w:val="-5"/>
        </w:rPr>
        <w:t xml:space="preserve"> </w:t>
      </w:r>
      <w:r>
        <w:rPr/>
        <w:t>el</w:t>
      </w:r>
      <w:r>
        <w:rPr>
          <w:spacing w:val="-3"/>
        </w:rPr>
        <w:t xml:space="preserve"> </w:t>
      </w:r>
      <w:r>
        <w:rPr/>
        <w:t>archivo</w:t>
      </w:r>
      <w:r>
        <w:rPr>
          <w:spacing w:val="-3"/>
        </w:rPr>
        <w:t xml:space="preserve"> </w:t>
      </w:r>
      <w:r>
        <w:rPr/>
        <w:t>se</w:t>
      </w:r>
      <w:r>
        <w:rPr>
          <w:spacing w:val="-5"/>
        </w:rPr>
        <w:t xml:space="preserve"> </w:t>
      </w:r>
      <w:r>
        <w:rPr/>
        <w:t>sobrescriba,</w:t>
      </w:r>
      <w:r>
        <w:rPr>
          <w:spacing w:val="-3"/>
        </w:rPr>
        <w:t xml:space="preserve"> </w:t>
      </w:r>
      <w:r>
        <w:rPr/>
        <w:t>cualquier</w:t>
      </w:r>
      <w:r>
        <w:rPr>
          <w:spacing w:val="-4"/>
        </w:rPr>
        <w:t xml:space="preserve"> </w:t>
      </w:r>
      <w:r>
        <w:rPr/>
        <w:t xml:space="preserve">otro carácter (por ejemplo, “n”) hará que </w:t>
      </w:r>
      <w:r>
        <w:rPr>
          <w:rFonts w:ascii="Courier New" w:hAnsi="Courier New"/>
        </w:rPr>
        <w:t xml:space="preserve">cp </w:t>
      </w:r>
      <w:r>
        <w:rPr/>
        <w:t>deje al archivo en paz.</w:t>
      </w:r>
    </w:p>
    <w:p>
      <w:pPr>
        <w:pStyle w:val="BodyText"/>
        <w:spacing w:before="4" w:after="0"/>
        <w:ind w:left="0" w:right="0"/>
        <w:rPr>
          <w:sz w:val="31"/>
        </w:rPr>
      </w:pPr>
      <w:r>
        <w:rPr>
          <w:sz w:val="31"/>
        </w:rPr>
      </w:r>
    </w:p>
    <w:p>
      <w:pPr>
        <w:pStyle w:val="Heading1"/>
        <w:rPr/>
      </w:pPr>
      <w:r>
        <w:rPr/>
        <w:t>Moviendo</w:t>
      </w:r>
      <w:r>
        <w:rPr>
          <w:spacing w:val="-4"/>
        </w:rPr>
        <w:t xml:space="preserve"> </w:t>
      </w:r>
      <w:r>
        <w:rPr/>
        <w:t>y</w:t>
      </w:r>
      <w:r>
        <w:rPr>
          <w:spacing w:val="-3"/>
        </w:rPr>
        <w:t xml:space="preserve"> </w:t>
      </w:r>
      <w:r>
        <w:rPr/>
        <w:t>renombrando</w:t>
      </w:r>
      <w:r>
        <w:rPr>
          <w:spacing w:val="-3"/>
        </w:rPr>
        <w:t xml:space="preserve"> </w:t>
      </w:r>
      <w:r>
        <w:rPr>
          <w:spacing w:val="-2"/>
        </w:rPr>
        <w:t>archivos</w:t>
      </w:r>
    </w:p>
    <w:p>
      <w:pPr>
        <w:pStyle w:val="BodyText"/>
        <w:spacing w:before="119" w:after="0"/>
        <w:rPr/>
      </w:pPr>
      <w:r>
        <w:rPr/>
        <w:t>Bien,</w:t>
      </w:r>
      <w:r>
        <w:rPr>
          <w:spacing w:val="-2"/>
        </w:rPr>
        <w:t xml:space="preserve"> </w:t>
      </w:r>
      <w:r>
        <w:rPr/>
        <w:t>el</w:t>
      </w:r>
      <w:r>
        <w:rPr>
          <w:spacing w:val="-4"/>
        </w:rPr>
        <w:t xml:space="preserve"> </w:t>
      </w:r>
      <w:r>
        <w:rPr/>
        <w:t>nombre</w:t>
      </w:r>
      <w:r>
        <w:rPr>
          <w:spacing w:val="-4"/>
        </w:rPr>
        <w:t xml:space="preserve"> </w:t>
      </w:r>
      <w:r>
        <w:rPr/>
        <w:t>“passwd”</w:t>
      </w:r>
      <w:r>
        <w:rPr>
          <w:spacing w:val="-4"/>
        </w:rPr>
        <w:t xml:space="preserve"> </w:t>
      </w:r>
      <w:r>
        <w:rPr/>
        <w:t>no</w:t>
      </w:r>
      <w:r>
        <w:rPr>
          <w:spacing w:val="-3"/>
        </w:rPr>
        <w:t xml:space="preserve"> </w:t>
      </w:r>
      <w:r>
        <w:rPr/>
        <w:t>parece</w:t>
      </w:r>
      <w:r>
        <w:rPr>
          <w:spacing w:val="-2"/>
        </w:rPr>
        <w:t xml:space="preserve"> </w:t>
      </w:r>
      <w:r>
        <w:rPr/>
        <w:t>muy</w:t>
      </w:r>
      <w:r>
        <w:rPr>
          <w:spacing w:val="-3"/>
        </w:rPr>
        <w:t xml:space="preserve"> </w:t>
      </w:r>
      <w:r>
        <w:rPr/>
        <w:t>divertido</w:t>
      </w:r>
      <w:r>
        <w:rPr>
          <w:spacing w:val="-3"/>
        </w:rPr>
        <w:t xml:space="preserve"> </w:t>
      </w:r>
      <w:r>
        <w:rPr/>
        <w:t>y</w:t>
      </w:r>
      <w:r>
        <w:rPr>
          <w:spacing w:val="-3"/>
        </w:rPr>
        <w:t xml:space="preserve"> </w:t>
      </w:r>
      <w:r>
        <w:rPr/>
        <w:t>esto</w:t>
      </w:r>
      <w:r>
        <w:rPr>
          <w:spacing w:val="-2"/>
        </w:rPr>
        <w:t xml:space="preserve"> </w:t>
      </w:r>
      <w:r>
        <w:rPr/>
        <w:t>es</w:t>
      </w:r>
      <w:r>
        <w:rPr>
          <w:spacing w:val="-3"/>
        </w:rPr>
        <w:t xml:space="preserve"> </w:t>
      </w:r>
      <w:r>
        <w:rPr/>
        <w:t>un</w:t>
      </w:r>
      <w:r>
        <w:rPr>
          <w:spacing w:val="-3"/>
        </w:rPr>
        <w:t xml:space="preserve"> </w:t>
      </w:r>
      <w:r>
        <w:rPr/>
        <w:t>terreno</w:t>
      </w:r>
      <w:r>
        <w:rPr>
          <w:spacing w:val="-3"/>
        </w:rPr>
        <w:t xml:space="preserve"> </w:t>
      </w:r>
      <w:r>
        <w:rPr/>
        <w:t>de</w:t>
      </w:r>
      <w:r>
        <w:rPr>
          <w:spacing w:val="-2"/>
        </w:rPr>
        <w:t xml:space="preserve"> </w:t>
      </w:r>
      <w:r>
        <w:rPr/>
        <w:t>juego,</w:t>
      </w:r>
      <w:r>
        <w:rPr>
          <w:spacing w:val="-3"/>
        </w:rPr>
        <w:t xml:space="preserve"> </w:t>
      </w:r>
      <w:r>
        <w:rPr/>
        <w:t>así</w:t>
      </w:r>
      <w:r>
        <w:rPr>
          <w:spacing w:val="-4"/>
        </w:rPr>
        <w:t xml:space="preserve"> </w:t>
      </w:r>
      <w:r>
        <w:rPr/>
        <w:t>que</w:t>
      </w:r>
      <w:r>
        <w:rPr>
          <w:spacing w:val="-2"/>
        </w:rPr>
        <w:t xml:space="preserve"> </w:t>
      </w:r>
      <w:r>
        <w:rPr/>
        <w:t>lo cambiaremos por otra cosa:</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playground]$</w:t>
      </w:r>
      <w:r>
        <w:rPr>
          <w:rFonts w:ascii="Courier New" w:hAnsi="Courier New"/>
          <w:spacing w:val="-8"/>
          <w:sz w:val="24"/>
        </w:rPr>
        <w:t xml:space="preserve"> </w:t>
      </w:r>
      <w:r>
        <w:rPr>
          <w:rFonts w:ascii="Courier New" w:hAnsi="Courier New"/>
          <w:b/>
          <w:sz w:val="24"/>
        </w:rPr>
        <w:t>mv</w:t>
      </w:r>
      <w:r>
        <w:rPr>
          <w:rFonts w:ascii="Courier New" w:hAnsi="Courier New"/>
          <w:b/>
          <w:spacing w:val="-8"/>
          <w:sz w:val="24"/>
        </w:rPr>
        <w:t xml:space="preserve"> </w:t>
      </w:r>
      <w:r>
        <w:rPr>
          <w:rFonts w:ascii="Courier New" w:hAnsi="Courier New"/>
          <w:b/>
          <w:sz w:val="24"/>
        </w:rPr>
        <w:t>passwd</w:t>
      </w:r>
      <w:r>
        <w:rPr>
          <w:rFonts w:ascii="Courier New" w:hAnsi="Courier New"/>
          <w:b/>
          <w:spacing w:val="-8"/>
          <w:sz w:val="24"/>
        </w:rPr>
        <w:t xml:space="preserve"> </w:t>
      </w:r>
      <w:r>
        <w:rPr>
          <w:rFonts w:ascii="Courier New" w:hAnsi="Courier New"/>
          <w:b/>
          <w:spacing w:val="-5"/>
          <w:sz w:val="24"/>
        </w:rPr>
        <w:t>fun</w:t>
      </w:r>
    </w:p>
    <w:p>
      <w:pPr>
        <w:pStyle w:val="BodyText"/>
        <w:ind w:left="0" w:right="0"/>
        <w:rPr>
          <w:rFonts w:ascii="Courier New" w:hAnsi="Courier New"/>
          <w:b/>
          <w:sz w:val="25"/>
        </w:rPr>
      </w:pPr>
      <w:r>
        <w:rPr>
          <w:rFonts w:ascii="Courier New" w:hAnsi="Courier New"/>
          <w:b/>
          <w:sz w:val="25"/>
        </w:rPr>
      </w:r>
    </w:p>
    <w:p>
      <w:pPr>
        <w:pStyle w:val="BodyText"/>
        <w:ind w:left="155" w:right="199"/>
        <w:rPr/>
      </w:pPr>
      <w:r>
        <w:rPr/>
        <w:t>Divirtámonos</w:t>
      </w:r>
      <w:r>
        <w:rPr>
          <w:spacing w:val="-4"/>
        </w:rPr>
        <w:t xml:space="preserve"> </w:t>
      </w:r>
      <w:r>
        <w:rPr/>
        <w:t>un</w:t>
      </w:r>
      <w:r>
        <w:rPr>
          <w:spacing w:val="-4"/>
        </w:rPr>
        <w:t xml:space="preserve"> </w:t>
      </w:r>
      <w:r>
        <w:rPr/>
        <w:t>poco</w:t>
      </w:r>
      <w:r>
        <w:rPr>
          <w:spacing w:val="-4"/>
        </w:rPr>
        <w:t xml:space="preserve"> </w:t>
      </w:r>
      <w:r>
        <w:rPr/>
        <w:t>más</w:t>
      </w:r>
      <w:r>
        <w:rPr>
          <w:spacing w:val="-4"/>
        </w:rPr>
        <w:t xml:space="preserve"> </w:t>
      </w:r>
      <w:r>
        <w:rPr/>
        <w:t>moviendo</w:t>
      </w:r>
      <w:r>
        <w:rPr>
          <w:spacing w:val="-4"/>
        </w:rPr>
        <w:t xml:space="preserve"> </w:t>
      </w:r>
      <w:r>
        <w:rPr/>
        <w:t>nuestro</w:t>
      </w:r>
      <w:r>
        <w:rPr>
          <w:spacing w:val="-4"/>
        </w:rPr>
        <w:t xml:space="preserve"> </w:t>
      </w:r>
      <w:r>
        <w:rPr/>
        <w:t>archivo</w:t>
      </w:r>
      <w:r>
        <w:rPr>
          <w:spacing w:val="-4"/>
        </w:rPr>
        <w:t xml:space="preserve"> </w:t>
      </w:r>
      <w:r>
        <w:rPr/>
        <w:t>renombrado</w:t>
      </w:r>
      <w:r>
        <w:rPr>
          <w:spacing w:val="-4"/>
        </w:rPr>
        <w:t xml:space="preserve"> </w:t>
      </w:r>
      <w:r>
        <w:rPr/>
        <w:t>a</w:t>
      </w:r>
      <w:r>
        <w:rPr>
          <w:spacing w:val="-5"/>
        </w:rPr>
        <w:t xml:space="preserve"> </w:t>
      </w:r>
      <w:r>
        <w:rPr/>
        <w:t>cada</w:t>
      </w:r>
      <w:r>
        <w:rPr>
          <w:spacing w:val="-4"/>
        </w:rPr>
        <w:t xml:space="preserve"> </w:t>
      </w:r>
      <w:r>
        <w:rPr/>
        <w:t>directorio</w:t>
      </w:r>
      <w:r>
        <w:rPr>
          <w:spacing w:val="-4"/>
        </w:rPr>
        <w:t xml:space="preserve"> </w:t>
      </w:r>
      <w:r>
        <w:rPr/>
        <w:t>y</w:t>
      </w:r>
      <w:r>
        <w:rPr>
          <w:spacing w:val="-4"/>
        </w:rPr>
        <w:t xml:space="preserve"> </w:t>
      </w:r>
      <w:r>
        <w:rPr/>
        <w:t>volvamos atrás de nuevo:</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playground]$</w:t>
      </w:r>
      <w:r>
        <w:rPr>
          <w:rFonts w:ascii="Courier New" w:hAnsi="Courier New"/>
          <w:spacing w:val="-7"/>
          <w:sz w:val="24"/>
        </w:rPr>
        <w:t xml:space="preserve"> </w:t>
      </w:r>
      <w:r>
        <w:rPr>
          <w:rFonts w:ascii="Courier New" w:hAnsi="Courier New"/>
          <w:b/>
          <w:sz w:val="24"/>
        </w:rPr>
        <w:t>mv</w:t>
      </w:r>
      <w:r>
        <w:rPr>
          <w:rFonts w:ascii="Courier New" w:hAnsi="Courier New"/>
          <w:b/>
          <w:spacing w:val="-7"/>
          <w:sz w:val="24"/>
        </w:rPr>
        <w:t xml:space="preserve"> </w:t>
      </w:r>
      <w:r>
        <w:rPr>
          <w:rFonts w:ascii="Courier New" w:hAnsi="Courier New"/>
          <w:b/>
          <w:sz w:val="24"/>
        </w:rPr>
        <w:t>fun</w:t>
      </w:r>
      <w:r>
        <w:rPr>
          <w:rFonts w:ascii="Courier New" w:hAnsi="Courier New"/>
          <w:b/>
          <w:spacing w:val="-7"/>
          <w:sz w:val="24"/>
        </w:rPr>
        <w:t xml:space="preserve"> </w:t>
      </w:r>
      <w:r>
        <w:rPr>
          <w:rFonts w:ascii="Courier New" w:hAnsi="Courier New"/>
          <w:b/>
          <w:spacing w:val="-4"/>
          <w:sz w:val="24"/>
        </w:rPr>
        <w:t>dir1</w:t>
      </w:r>
    </w:p>
    <w:p>
      <w:pPr>
        <w:pStyle w:val="BodyText"/>
        <w:spacing w:before="9" w:after="0"/>
        <w:ind w:left="0" w:right="0"/>
        <w:rPr>
          <w:rFonts w:ascii="Courier New" w:hAnsi="Courier New"/>
          <w:b/>
        </w:rPr>
      </w:pPr>
      <w:r>
        <w:rPr>
          <w:rFonts w:ascii="Courier New" w:hAnsi="Courier New"/>
          <w:b/>
        </w:rPr>
      </w:r>
    </w:p>
    <w:p>
      <w:pPr>
        <w:pStyle w:val="BodyText"/>
        <w:spacing w:before="1" w:after="0"/>
        <w:rPr/>
      </w:pPr>
      <w:r>
        <w:rPr/>
        <w:t>para</w:t>
      </w:r>
      <w:r>
        <w:rPr>
          <w:spacing w:val="-3"/>
        </w:rPr>
        <w:t xml:space="preserve"> </w:t>
      </w:r>
      <w:r>
        <w:rPr/>
        <w:t>moverlo</w:t>
      </w:r>
      <w:r>
        <w:rPr>
          <w:spacing w:val="55"/>
        </w:rPr>
        <w:t xml:space="preserve"> </w:t>
      </w:r>
      <w:r>
        <w:rPr/>
        <w:t>primero</w:t>
      </w:r>
      <w:r>
        <w:rPr>
          <w:spacing w:val="-2"/>
        </w:rPr>
        <w:t xml:space="preserve"> </w:t>
      </w:r>
      <w:r>
        <w:rPr/>
        <w:t>al</w:t>
      </w:r>
      <w:r>
        <w:rPr>
          <w:spacing w:val="-5"/>
        </w:rPr>
        <w:t xml:space="preserve"> </w:t>
      </w:r>
      <w:r>
        <w:rPr/>
        <w:t>directorio</w:t>
      </w:r>
      <w:r>
        <w:rPr>
          <w:spacing w:val="-1"/>
        </w:rPr>
        <w:t xml:space="preserve"> </w:t>
      </w:r>
      <w:r>
        <w:rPr>
          <w:rFonts w:ascii="Courier New" w:hAnsi="Courier New"/>
        </w:rPr>
        <w:t>dir1</w:t>
      </w:r>
      <w:r>
        <w:rPr/>
        <w:t>,</w:t>
      </w:r>
      <w:r>
        <w:rPr>
          <w:spacing w:val="-3"/>
        </w:rPr>
        <w:t xml:space="preserve"> </w:t>
      </w:r>
      <w:r>
        <w:rPr>
          <w:spacing w:val="-2"/>
        </w:rPr>
        <w:t>luego:</w:t>
      </w:r>
    </w:p>
    <w:p>
      <w:pPr>
        <w:sectPr>
          <w:type w:val="nextPage"/>
          <w:pgSz w:w="11906" w:h="16838"/>
          <w:pgMar w:left="980" w:right="1000" w:gutter="0" w:header="0" w:top="1080" w:footer="0" w:bottom="280"/>
          <w:pgNumType w:fmt="decimal"/>
          <w:formProt w:val="false"/>
          <w:textDirection w:val="lrTb"/>
          <w:docGrid w:type="default" w:linePitch="100" w:charSpace="4096"/>
        </w:sect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8"/>
          <w:sz w:val="24"/>
        </w:rPr>
        <w:t xml:space="preserve"> </w:t>
      </w:r>
      <w:r>
        <w:rPr>
          <w:rFonts w:ascii="Courier New" w:hAnsi="Courier New"/>
          <w:b/>
          <w:sz w:val="24"/>
        </w:rPr>
        <w:t>mv</w:t>
      </w:r>
      <w:r>
        <w:rPr>
          <w:rFonts w:ascii="Courier New" w:hAnsi="Courier New"/>
          <w:b/>
          <w:spacing w:val="-9"/>
          <w:sz w:val="24"/>
        </w:rPr>
        <w:t xml:space="preserve"> </w:t>
      </w:r>
      <w:r>
        <w:rPr>
          <w:rFonts w:ascii="Courier New" w:hAnsi="Courier New"/>
          <w:b/>
          <w:sz w:val="24"/>
        </w:rPr>
        <w:t>dir1/fun</w:t>
      </w:r>
      <w:r>
        <w:rPr>
          <w:rFonts w:ascii="Courier New" w:hAnsi="Courier New"/>
          <w:b/>
          <w:spacing w:val="-8"/>
          <w:sz w:val="24"/>
        </w:rPr>
        <w:t xml:space="preserve"> </w:t>
      </w:r>
      <w:r>
        <w:rPr>
          <w:rFonts w:ascii="Courier New" w:hAnsi="Courier New"/>
          <w:b/>
          <w:spacing w:val="-4"/>
          <w:sz w:val="24"/>
        </w:rPr>
        <w:t>dir2</w:t>
      </w:r>
    </w:p>
    <w:p>
      <w:pPr>
        <w:pStyle w:val="BodyText"/>
        <w:spacing w:before="74" w:after="0"/>
        <w:rPr/>
      </w:pPr>
      <w:r>
        <w:rPr/>
        <w:t>para</w:t>
      </w:r>
      <w:r>
        <w:rPr>
          <w:spacing w:val="-2"/>
        </w:rPr>
        <w:t xml:space="preserve"> </w:t>
      </w:r>
      <w:r>
        <w:rPr/>
        <w:t>moverlo</w:t>
      </w:r>
      <w:r>
        <w:rPr>
          <w:spacing w:val="-1"/>
        </w:rPr>
        <w:t xml:space="preserve"> </w:t>
      </w:r>
      <w:r>
        <w:rPr/>
        <w:t>de</w:t>
      </w:r>
      <w:r>
        <w:rPr>
          <w:spacing w:val="-1"/>
        </w:rPr>
        <w:t xml:space="preserve"> </w:t>
      </w:r>
      <w:r>
        <w:rPr>
          <w:rFonts w:ascii="Courier New" w:hAnsi="Courier New"/>
        </w:rPr>
        <w:t>dir1</w:t>
      </w:r>
      <w:r>
        <w:rPr>
          <w:rFonts w:ascii="Courier New" w:hAnsi="Courier New"/>
          <w:spacing w:val="-7"/>
        </w:rPr>
        <w:t xml:space="preserve"> </w:t>
      </w:r>
      <w:r>
        <w:rPr/>
        <w:t>a</w:t>
      </w:r>
      <w:r>
        <w:rPr>
          <w:spacing w:val="-3"/>
        </w:rPr>
        <w:t xml:space="preserve"> </w:t>
      </w:r>
      <w:r>
        <w:rPr>
          <w:rFonts w:ascii="Courier New" w:hAnsi="Courier New"/>
        </w:rPr>
        <w:t>dir2</w:t>
      </w:r>
      <w:r>
        <w:rPr/>
        <w:t>,</w:t>
      </w:r>
      <w:r>
        <w:rPr>
          <w:spacing w:val="-2"/>
        </w:rPr>
        <w:t xml:space="preserve"> después: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8"/>
          <w:sz w:val="24"/>
        </w:rPr>
        <w:t xml:space="preserve"> </w:t>
      </w:r>
      <w:r>
        <w:rPr>
          <w:rFonts w:ascii="Courier New" w:hAnsi="Courier New"/>
          <w:b/>
          <w:sz w:val="24"/>
        </w:rPr>
        <w:t>mv</w:t>
      </w:r>
      <w:r>
        <w:rPr>
          <w:rFonts w:ascii="Courier New" w:hAnsi="Courier New"/>
          <w:b/>
          <w:spacing w:val="-9"/>
          <w:sz w:val="24"/>
        </w:rPr>
        <w:t xml:space="preserve"> </w:t>
      </w:r>
      <w:r>
        <w:rPr>
          <w:rFonts w:ascii="Courier New" w:hAnsi="Courier New"/>
          <w:b/>
          <w:sz w:val="24"/>
        </w:rPr>
        <w:t>dir2/fun</w:t>
      </w:r>
      <w:r>
        <w:rPr>
          <w:rFonts w:ascii="Courier New" w:hAnsi="Courier New"/>
          <w:b/>
          <w:spacing w:val="-8"/>
          <w:sz w:val="24"/>
        </w:rPr>
        <w:t xml:space="preserve"> </w:t>
      </w:r>
      <w:r>
        <w:rPr>
          <w:rFonts w:ascii="Courier New" w:hAnsi="Courier New"/>
          <w:b/>
          <w:spacing w:val="-10"/>
          <w:sz w:val="24"/>
        </w:rPr>
        <w:t>.</w:t>
      </w:r>
    </w:p>
    <w:p>
      <w:pPr>
        <w:pStyle w:val="BodyText"/>
        <w:ind w:left="0" w:right="0"/>
        <w:rPr>
          <w:rFonts w:ascii="Courier New" w:hAnsi="Courier New"/>
          <w:b/>
          <w:sz w:val="25"/>
        </w:rPr>
      </w:pPr>
      <w:r>
        <w:rPr>
          <w:rFonts w:ascii="Courier New" w:hAnsi="Courier New"/>
          <w:b/>
          <w:sz w:val="25"/>
        </w:rPr>
      </w:r>
    </w:p>
    <w:p>
      <w:pPr>
        <w:pStyle w:val="BodyText"/>
        <w:rPr/>
      </w:pPr>
      <w:r>
        <w:rPr/>
        <w:t>para</w:t>
      </w:r>
      <w:r>
        <w:rPr>
          <w:spacing w:val="-5"/>
        </w:rPr>
        <w:t xml:space="preserve"> </w:t>
      </w:r>
      <w:r>
        <w:rPr/>
        <w:t>finalmente</w:t>
      </w:r>
      <w:r>
        <w:rPr>
          <w:spacing w:val="-3"/>
        </w:rPr>
        <w:t xml:space="preserve"> </w:t>
      </w:r>
      <w:r>
        <w:rPr/>
        <w:t>traerlo</w:t>
      </w:r>
      <w:r>
        <w:rPr>
          <w:spacing w:val="-3"/>
        </w:rPr>
        <w:t xml:space="preserve"> </w:t>
      </w:r>
      <w:r>
        <w:rPr/>
        <w:t>de</w:t>
      </w:r>
      <w:r>
        <w:rPr>
          <w:spacing w:val="-5"/>
        </w:rPr>
        <w:t xml:space="preserve"> </w:t>
      </w:r>
      <w:r>
        <w:rPr/>
        <w:t>nuevo</w:t>
      </w:r>
      <w:r>
        <w:rPr>
          <w:spacing w:val="-2"/>
        </w:rPr>
        <w:t xml:space="preserve"> </w:t>
      </w:r>
      <w:r>
        <w:rPr/>
        <w:t>al</w:t>
      </w:r>
      <w:r>
        <w:rPr>
          <w:spacing w:val="-5"/>
        </w:rPr>
        <w:t xml:space="preserve"> </w:t>
      </w:r>
      <w:r>
        <w:rPr/>
        <w:t>directorio</w:t>
      </w:r>
      <w:r>
        <w:rPr>
          <w:spacing w:val="-3"/>
        </w:rPr>
        <w:t xml:space="preserve"> </w:t>
      </w:r>
      <w:r>
        <w:rPr/>
        <w:t>de</w:t>
      </w:r>
      <w:r>
        <w:rPr>
          <w:spacing w:val="-4"/>
        </w:rPr>
        <w:t xml:space="preserve"> </w:t>
      </w:r>
      <w:r>
        <w:rPr/>
        <w:t>trabajo</w:t>
      </w:r>
      <w:r>
        <w:rPr>
          <w:spacing w:val="-4"/>
        </w:rPr>
        <w:t xml:space="preserve"> </w:t>
      </w:r>
      <w:r>
        <w:rPr/>
        <w:t>actual.</w:t>
      </w:r>
      <w:r>
        <w:rPr>
          <w:spacing w:val="-15"/>
        </w:rPr>
        <w:t xml:space="preserve"> </w:t>
      </w:r>
      <w:r>
        <w:rPr/>
        <w:t>A</w:t>
      </w:r>
      <w:r>
        <w:rPr>
          <w:spacing w:val="-15"/>
        </w:rPr>
        <w:t xml:space="preserve"> </w:t>
      </w:r>
      <w:r>
        <w:rPr/>
        <w:t>continuación,</w:t>
      </w:r>
      <w:r>
        <w:rPr>
          <w:spacing w:val="-3"/>
        </w:rPr>
        <w:t xml:space="preserve"> </w:t>
      </w:r>
      <w:r>
        <w:rPr/>
        <w:t>veamos</w:t>
      </w:r>
      <w:r>
        <w:rPr>
          <w:spacing w:val="-3"/>
        </w:rPr>
        <w:t xml:space="preserve"> </w:t>
      </w:r>
      <w:r>
        <w:rPr/>
        <w:t>el</w:t>
      </w:r>
      <w:r>
        <w:rPr>
          <w:spacing w:val="-3"/>
        </w:rPr>
        <w:t xml:space="preserve"> </w:t>
      </w:r>
      <w:r>
        <w:rPr/>
        <w:t>efecto</w:t>
      </w:r>
      <w:r>
        <w:rPr>
          <w:spacing w:val="-2"/>
        </w:rPr>
        <w:t xml:space="preserve"> </w:t>
      </w:r>
      <w:r>
        <w:rPr>
          <w:spacing w:val="-5"/>
        </w:rPr>
        <w:t>de</w:t>
      </w:r>
    </w:p>
    <w:p>
      <w:pPr>
        <w:pStyle w:val="BodyText"/>
        <w:rPr/>
      </w:pPr>
      <w:r>
        <w:rPr>
          <w:rFonts w:ascii="Courier New" w:hAnsi="Courier New"/>
        </w:rPr>
        <w:t>mv</w:t>
      </w:r>
      <w:r>
        <w:rPr>
          <w:rFonts w:ascii="Courier New" w:hAnsi="Courier New"/>
          <w:spacing w:val="-85"/>
        </w:rPr>
        <w:t xml:space="preserve"> </w:t>
      </w:r>
      <w:r>
        <w:rPr/>
        <w:t>en</w:t>
      </w:r>
      <w:r>
        <w:rPr>
          <w:spacing w:val="-5"/>
        </w:rPr>
        <w:t xml:space="preserve"> </w:t>
      </w:r>
      <w:r>
        <w:rPr/>
        <w:t>los</w:t>
      </w:r>
      <w:r>
        <w:rPr>
          <w:spacing w:val="-2"/>
        </w:rPr>
        <w:t xml:space="preserve"> </w:t>
      </w:r>
      <w:r>
        <w:rPr/>
        <w:t>directorios.</w:t>
      </w:r>
      <w:r>
        <w:rPr>
          <w:spacing w:val="-3"/>
        </w:rPr>
        <w:t xml:space="preserve"> </w:t>
      </w:r>
      <w:r>
        <w:rPr/>
        <w:t>Primero</w:t>
      </w:r>
      <w:r>
        <w:rPr>
          <w:spacing w:val="-3"/>
        </w:rPr>
        <w:t xml:space="preserve"> </w:t>
      </w:r>
      <w:r>
        <w:rPr/>
        <w:t>moveremos</w:t>
      </w:r>
      <w:r>
        <w:rPr>
          <w:spacing w:val="-3"/>
        </w:rPr>
        <w:t xml:space="preserve"> </w:t>
      </w:r>
      <w:r>
        <w:rPr/>
        <w:t>nuestro</w:t>
      </w:r>
      <w:r>
        <w:rPr>
          <w:spacing w:val="-2"/>
        </w:rPr>
        <w:t xml:space="preserve"> </w:t>
      </w:r>
      <w:r>
        <w:rPr/>
        <w:t>archivo</w:t>
      </w:r>
      <w:r>
        <w:rPr>
          <w:spacing w:val="-3"/>
        </w:rPr>
        <w:t xml:space="preserve"> </w:t>
      </w:r>
      <w:r>
        <w:rPr/>
        <w:t>de</w:t>
      </w:r>
      <w:r>
        <w:rPr>
          <w:spacing w:val="-2"/>
        </w:rPr>
        <w:t xml:space="preserve"> </w:t>
      </w:r>
      <w:r>
        <w:rPr/>
        <w:t>datos</w:t>
      </w:r>
      <w:r>
        <w:rPr>
          <w:spacing w:val="-2"/>
        </w:rPr>
        <w:t xml:space="preserve"> </w:t>
      </w:r>
      <w:r>
        <w:rPr/>
        <w:t>al</w:t>
      </w:r>
      <w:r>
        <w:rPr>
          <w:spacing w:val="-4"/>
        </w:rPr>
        <w:t xml:space="preserve"> </w:t>
      </w:r>
      <w:r>
        <w:rPr/>
        <w:t>interior</w:t>
      </w:r>
      <w:r>
        <w:rPr>
          <w:spacing w:val="-2"/>
        </w:rPr>
        <w:t xml:space="preserve"> </w:t>
      </w:r>
      <w:r>
        <w:rPr/>
        <w:t>del</w:t>
      </w:r>
      <w:r>
        <w:rPr>
          <w:spacing w:val="2"/>
        </w:rPr>
        <w:t xml:space="preserve"> </w:t>
      </w:r>
      <w:r>
        <w:rPr>
          <w:rFonts w:ascii="Courier New" w:hAnsi="Courier New"/>
        </w:rPr>
        <w:t>dir1</w:t>
      </w:r>
      <w:r>
        <w:rPr>
          <w:rFonts w:ascii="Courier New" w:hAnsi="Courier New"/>
          <w:spacing w:val="-8"/>
        </w:rPr>
        <w:t xml:space="preserve"> </w:t>
      </w:r>
      <w:r>
        <w:rPr/>
        <w:t>de</w:t>
      </w:r>
      <w:r>
        <w:rPr>
          <w:spacing w:val="-1"/>
        </w:rPr>
        <w:t xml:space="preserve"> </w:t>
      </w:r>
      <w:r>
        <w:rPr>
          <w:spacing w:val="-2"/>
        </w:rPr>
        <w:t>nuevo:</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playground]$</w:t>
      </w:r>
      <w:r>
        <w:rPr>
          <w:rFonts w:ascii="Courier New" w:hAnsi="Courier New"/>
          <w:spacing w:val="-7"/>
          <w:sz w:val="24"/>
        </w:rPr>
        <w:t xml:space="preserve"> </w:t>
      </w:r>
      <w:r>
        <w:rPr>
          <w:rFonts w:ascii="Courier New" w:hAnsi="Courier New"/>
          <w:b/>
          <w:sz w:val="24"/>
        </w:rPr>
        <w:t>mv</w:t>
      </w:r>
      <w:r>
        <w:rPr>
          <w:rFonts w:ascii="Courier New" w:hAnsi="Courier New"/>
          <w:b/>
          <w:spacing w:val="-7"/>
          <w:sz w:val="24"/>
        </w:rPr>
        <w:t xml:space="preserve"> </w:t>
      </w:r>
      <w:r>
        <w:rPr>
          <w:rFonts w:ascii="Courier New" w:hAnsi="Courier New"/>
          <w:b/>
          <w:sz w:val="24"/>
        </w:rPr>
        <w:t>fun</w:t>
      </w:r>
      <w:r>
        <w:rPr>
          <w:rFonts w:ascii="Courier New" w:hAnsi="Courier New"/>
          <w:b/>
          <w:spacing w:val="-7"/>
          <w:sz w:val="24"/>
        </w:rPr>
        <w:t xml:space="preserve"> </w:t>
      </w:r>
      <w:r>
        <w:rPr>
          <w:rFonts w:ascii="Courier New" w:hAnsi="Courier New"/>
          <w:b/>
          <w:spacing w:val="-4"/>
          <w:sz w:val="24"/>
        </w:rPr>
        <w:t>dir1</w:t>
      </w:r>
    </w:p>
    <w:p>
      <w:pPr>
        <w:pStyle w:val="BodyText"/>
        <w:spacing w:lineRule="atLeast" w:line="390" w:before="188" w:after="0"/>
        <w:ind w:hanging="568" w:left="724" w:right="2783"/>
        <w:rPr>
          <w:rFonts w:ascii="Courier New" w:hAnsi="Courier New"/>
          <w:b/>
        </w:rPr>
      </w:pPr>
      <w:r>
        <w:rPr/>
        <w:t>luego</w:t>
      </w:r>
      <w:r>
        <w:rPr>
          <w:spacing w:val="-3"/>
        </w:rPr>
        <w:t xml:space="preserve"> </w:t>
      </w:r>
      <w:r>
        <w:rPr/>
        <w:t>moveremos</w:t>
      </w:r>
      <w:r>
        <w:rPr>
          <w:spacing w:val="-3"/>
        </w:rPr>
        <w:t xml:space="preserve"> </w:t>
      </w:r>
      <w:r>
        <w:rPr>
          <w:rFonts w:ascii="Courier New" w:hAnsi="Courier New"/>
        </w:rPr>
        <w:t>dir1</w:t>
      </w:r>
      <w:r>
        <w:rPr>
          <w:rFonts w:ascii="Courier New" w:hAnsi="Courier New"/>
          <w:spacing w:val="-9"/>
        </w:rPr>
        <w:t xml:space="preserve"> </w:t>
      </w:r>
      <w:r>
        <w:rPr/>
        <w:t>dentro</w:t>
      </w:r>
      <w:r>
        <w:rPr>
          <w:spacing w:val="-4"/>
        </w:rPr>
        <w:t xml:space="preserve"> </w:t>
      </w:r>
      <w:r>
        <w:rPr/>
        <w:t>de</w:t>
      </w:r>
      <w:r>
        <w:rPr>
          <w:spacing w:val="-2"/>
        </w:rPr>
        <w:t xml:space="preserve"> </w:t>
      </w:r>
      <w:r>
        <w:rPr>
          <w:rFonts w:ascii="Courier New" w:hAnsi="Courier New"/>
        </w:rPr>
        <w:t>dir2</w:t>
      </w:r>
      <w:r>
        <w:rPr>
          <w:rFonts w:ascii="Courier New" w:hAnsi="Courier New"/>
          <w:spacing w:val="-9"/>
        </w:rPr>
        <w:t xml:space="preserve"> </w:t>
      </w:r>
      <w:r>
        <w:rPr/>
        <w:t>y</w:t>
      </w:r>
      <w:r>
        <w:rPr>
          <w:spacing w:val="-4"/>
        </w:rPr>
        <w:t xml:space="preserve"> </w:t>
      </w:r>
      <w:r>
        <w:rPr/>
        <w:t>lo</w:t>
      </w:r>
      <w:r>
        <w:rPr>
          <w:spacing w:val="-4"/>
        </w:rPr>
        <w:t xml:space="preserve"> </w:t>
      </w:r>
      <w:r>
        <w:rPr/>
        <w:t>confirmaremos</w:t>
      </w:r>
      <w:r>
        <w:rPr>
          <w:spacing w:val="-2"/>
        </w:rPr>
        <w:t xml:space="preserve"> </w:t>
      </w:r>
      <w:r>
        <w:rPr/>
        <w:t>con</w:t>
      </w:r>
      <w:r>
        <w:rPr>
          <w:spacing w:val="-3"/>
        </w:rPr>
        <w:t xml:space="preserve"> </w:t>
      </w:r>
      <w:r>
        <w:rPr>
          <w:rFonts w:ascii="Courier New" w:hAnsi="Courier New"/>
        </w:rPr>
        <w:t>ls</w:t>
      </w:r>
      <w:r>
        <w:rPr/>
        <w:t xml:space="preserve">: </w:t>
      </w:r>
      <w:r>
        <w:rPr>
          <w:rFonts w:ascii="Courier New" w:hAnsi="Courier New"/>
        </w:rPr>
        <w:t xml:space="preserve">[me@linuxbox playground]$ </w:t>
      </w:r>
      <w:r>
        <w:rPr>
          <w:rFonts w:ascii="Courier New" w:hAnsi="Courier New"/>
          <w:b/>
        </w:rPr>
        <w:t>mv dir1 dir2</w:t>
      </w:r>
    </w:p>
    <w:p>
      <w:pPr>
        <w:pStyle w:val="Normal"/>
        <w:spacing w:before="2" w:after="0"/>
        <w:ind w:hanging="0" w:left="724"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playground]$</w:t>
      </w:r>
      <w:r>
        <w:rPr>
          <w:rFonts w:ascii="Courier New" w:hAnsi="Courier New"/>
          <w:spacing w:val="-7"/>
          <w:sz w:val="24"/>
        </w:rPr>
        <w:t xml:space="preserve"> </w:t>
      </w:r>
      <w:r>
        <w:rPr>
          <w:rFonts w:ascii="Courier New" w:hAnsi="Courier New"/>
          <w:b/>
          <w:sz w:val="24"/>
        </w:rPr>
        <w:t>ls</w:t>
      </w:r>
      <w:r>
        <w:rPr>
          <w:rFonts w:ascii="Courier New" w:hAnsi="Courier New"/>
          <w:b/>
          <w:spacing w:val="-7"/>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pacing w:val="-4"/>
          <w:sz w:val="24"/>
        </w:rPr>
        <w:t>dir2</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w:t>
      </w:r>
      <w:r>
        <w:rPr>
          <w:rFonts w:ascii="Courier New" w:hAnsi="Courier New"/>
          <w:spacing w:val="-10"/>
        </w:rPr>
        <w:t>4</w:t>
      </w:r>
    </w:p>
    <w:p>
      <w:pPr>
        <w:pStyle w:val="BodyText"/>
        <w:ind w:left="724" w:right="2707"/>
        <w:rPr>
          <w:rFonts w:ascii="Courier New" w:hAnsi="Courier New"/>
        </w:rPr>
      </w:pPr>
      <w:r>
        <w:rPr>
          <w:rFonts w:ascii="Courier New" w:hAnsi="Courier New"/>
        </w:rPr>
        <w:t>drwxrwxr-x</w:t>
      </w:r>
      <w:r>
        <w:rPr>
          <w:rFonts w:ascii="Courier New" w:hAnsi="Courier New"/>
          <w:spacing w:val="-6"/>
        </w:rPr>
        <w:t xml:space="preserve"> </w:t>
      </w:r>
      <w:r>
        <w:rPr>
          <w:rFonts w:ascii="Courier New" w:hAnsi="Courier New"/>
        </w:rPr>
        <w:t>2</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4096</w:t>
      </w:r>
      <w:r>
        <w:rPr>
          <w:rFonts w:ascii="Courier New" w:hAnsi="Courier New"/>
          <w:spacing w:val="-6"/>
        </w:rPr>
        <w:t xml:space="preserve"> </w:t>
      </w:r>
      <w:r>
        <w:rPr>
          <w:rFonts w:ascii="Courier New" w:hAnsi="Courier New"/>
        </w:rPr>
        <w:t>2008-01-11</w:t>
      </w:r>
      <w:r>
        <w:rPr>
          <w:rFonts w:ascii="Courier New" w:hAnsi="Courier New"/>
          <w:spacing w:val="-6"/>
        </w:rPr>
        <w:t xml:space="preserve"> </w:t>
      </w:r>
      <w:r>
        <w:rPr>
          <w:rFonts w:ascii="Courier New" w:hAnsi="Courier New"/>
        </w:rPr>
        <w:t>06:06</w:t>
      </w:r>
      <w:r>
        <w:rPr>
          <w:rFonts w:ascii="Courier New" w:hAnsi="Courier New"/>
          <w:spacing w:val="-6"/>
        </w:rPr>
        <w:t xml:space="preserve"> </w:t>
      </w:r>
      <w:r>
        <w:rPr>
          <w:rFonts w:ascii="Courier New" w:hAnsi="Courier New"/>
        </w:rPr>
        <w:t xml:space="preserve">dir1 [me@linuxbox playground]$ </w:t>
      </w:r>
      <w:r>
        <w:rPr>
          <w:rFonts w:ascii="Courier New" w:hAnsi="Courier New"/>
          <w:b/>
        </w:rPr>
        <w:t xml:space="preserve">ls -l dir2/dir1 </w:t>
      </w:r>
      <w:r>
        <w:rPr>
          <w:rFonts w:ascii="Courier New" w:hAnsi="Courier New"/>
        </w:rPr>
        <w:t>total 4</w:t>
      </w:r>
    </w:p>
    <w:p>
      <w:pPr>
        <w:pStyle w:val="BodyText"/>
        <w:ind w:left="724" w:right="0"/>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4"/>
        </w:rPr>
        <w:t xml:space="preserve"> </w:t>
      </w:r>
      <w:r>
        <w:rPr>
          <w:rFonts w:ascii="Courier New" w:hAnsi="Courier New"/>
          <w:spacing w:val="-5"/>
        </w:rPr>
        <w:t>fun</w:t>
      </w:r>
    </w:p>
    <w:p>
      <w:pPr>
        <w:pStyle w:val="BodyText"/>
        <w:spacing w:before="1" w:after="0"/>
        <w:ind w:left="0" w:right="0"/>
        <w:rPr>
          <w:rFonts w:ascii="Courier New" w:hAnsi="Courier New"/>
          <w:sz w:val="25"/>
        </w:rPr>
      </w:pPr>
      <w:r>
        <w:rPr>
          <w:rFonts w:ascii="Courier New" w:hAnsi="Courier New"/>
          <w:sz w:val="25"/>
        </w:rPr>
      </w:r>
    </w:p>
    <w:p>
      <w:pPr>
        <w:pStyle w:val="BodyText"/>
        <w:rPr/>
      </w:pPr>
      <w:r>
        <w:rPr/>
        <w:t>Fíjate</w:t>
      </w:r>
      <w:r>
        <w:rPr>
          <w:spacing w:val="-8"/>
        </w:rPr>
        <w:t xml:space="preserve"> </w:t>
      </w:r>
      <w:r>
        <w:rPr/>
        <w:t>que</w:t>
      </w:r>
      <w:r>
        <w:rPr>
          <w:spacing w:val="-3"/>
        </w:rPr>
        <w:t xml:space="preserve"> </w:t>
      </w:r>
      <w:r>
        <w:rPr/>
        <w:t>como</w:t>
      </w:r>
      <w:r>
        <w:rPr>
          <w:spacing w:val="-1"/>
        </w:rPr>
        <w:t xml:space="preserve"> </w:t>
      </w:r>
      <w:r>
        <w:rPr>
          <w:rFonts w:ascii="Courier New" w:hAnsi="Courier New"/>
        </w:rPr>
        <w:t>dir2</w:t>
      </w:r>
      <w:r>
        <w:rPr>
          <w:rFonts w:ascii="Courier New" w:hAnsi="Courier New"/>
          <w:spacing w:val="-7"/>
        </w:rPr>
        <w:t xml:space="preserve"> </w:t>
      </w:r>
      <w:r>
        <w:rPr/>
        <w:t>ya</w:t>
      </w:r>
      <w:r>
        <w:rPr>
          <w:spacing w:val="-1"/>
        </w:rPr>
        <w:t xml:space="preserve"> </w:t>
      </w:r>
      <w:r>
        <w:rPr/>
        <w:t xml:space="preserve">existía, </w:t>
      </w:r>
      <w:r>
        <w:rPr>
          <w:rFonts w:ascii="Courier New" w:hAnsi="Courier New"/>
        </w:rPr>
        <w:t>mv</w:t>
      </w:r>
      <w:r>
        <w:rPr>
          <w:rFonts w:ascii="Courier New" w:hAnsi="Courier New"/>
          <w:spacing w:val="-85"/>
        </w:rPr>
        <w:t xml:space="preserve"> </w:t>
      </w:r>
      <w:r>
        <w:rPr/>
        <w:t>movió</w:t>
      </w:r>
      <w:r>
        <w:rPr>
          <w:spacing w:val="-2"/>
        </w:rPr>
        <w:t xml:space="preserve"> </w:t>
      </w:r>
      <w:r>
        <w:rPr>
          <w:rFonts w:ascii="Courier New" w:hAnsi="Courier New"/>
        </w:rPr>
        <w:t>dir1</w:t>
      </w:r>
      <w:r>
        <w:rPr>
          <w:rFonts w:ascii="Courier New" w:hAnsi="Courier New"/>
          <w:spacing w:val="-85"/>
        </w:rPr>
        <w:t xml:space="preserve"> </w:t>
      </w:r>
      <w:r>
        <w:rPr/>
        <w:t>dentro</w:t>
      </w:r>
      <w:r>
        <w:rPr>
          <w:spacing w:val="-1"/>
        </w:rPr>
        <w:t xml:space="preserve"> </w:t>
      </w:r>
      <w:r>
        <w:rPr/>
        <w:t>de</w:t>
      </w:r>
      <w:r>
        <w:rPr>
          <w:spacing w:val="-3"/>
        </w:rPr>
        <w:t xml:space="preserve"> </w:t>
      </w:r>
      <w:r>
        <w:rPr>
          <w:rFonts w:ascii="Courier New" w:hAnsi="Courier New"/>
        </w:rPr>
        <w:t>dir2</w:t>
      </w:r>
      <w:r>
        <w:rPr/>
        <w:t>.</w:t>
      </w:r>
      <w:r>
        <w:rPr>
          <w:spacing w:val="-2"/>
        </w:rPr>
        <w:t xml:space="preserve"> </w:t>
      </w:r>
      <w:r>
        <w:rPr/>
        <w:t>Si</w:t>
      </w:r>
      <w:r>
        <w:rPr>
          <w:spacing w:val="-3"/>
        </w:rPr>
        <w:t xml:space="preserve"> </w:t>
      </w:r>
      <w:r>
        <w:rPr>
          <w:rFonts w:ascii="Courier New" w:hAnsi="Courier New"/>
        </w:rPr>
        <w:t>dir2</w:t>
      </w:r>
      <w:r>
        <w:rPr>
          <w:rFonts w:ascii="Courier New" w:hAnsi="Courier New"/>
          <w:spacing w:val="-6"/>
        </w:rPr>
        <w:t xml:space="preserve"> </w:t>
      </w:r>
      <w:r>
        <w:rPr/>
        <w:t>no</w:t>
      </w:r>
      <w:r>
        <w:rPr>
          <w:spacing w:val="-2"/>
        </w:rPr>
        <w:t xml:space="preserve"> </w:t>
      </w:r>
      <w:r>
        <w:rPr/>
        <w:t>hubiera</w:t>
      </w:r>
      <w:r>
        <w:rPr>
          <w:spacing w:val="-3"/>
        </w:rPr>
        <w:t xml:space="preserve"> </w:t>
      </w:r>
      <w:r>
        <w:rPr>
          <w:spacing w:val="-2"/>
        </w:rPr>
        <w:t>existido,</w:t>
      </w:r>
    </w:p>
    <w:p>
      <w:pPr>
        <w:pStyle w:val="BodyText"/>
        <w:rPr/>
      </w:pPr>
      <w:r>
        <w:rPr>
          <w:rFonts w:ascii="Courier New" w:hAnsi="Courier New"/>
        </w:rPr>
        <w:t>mv</w:t>
      </w:r>
      <w:r>
        <w:rPr>
          <w:rFonts w:ascii="Courier New" w:hAnsi="Courier New"/>
          <w:spacing w:val="-8"/>
        </w:rPr>
        <w:t xml:space="preserve"> </w:t>
      </w:r>
      <w:r>
        <w:rPr/>
        <w:t>habría</w:t>
      </w:r>
      <w:r>
        <w:rPr>
          <w:spacing w:val="-4"/>
        </w:rPr>
        <w:t xml:space="preserve"> </w:t>
      </w:r>
      <w:r>
        <w:rPr/>
        <w:t xml:space="preserve">renombrado </w:t>
      </w:r>
      <w:r>
        <w:rPr>
          <w:rFonts w:ascii="Courier New" w:hAnsi="Courier New"/>
        </w:rPr>
        <w:t>dir1</w:t>
      </w:r>
      <w:r>
        <w:rPr>
          <w:rFonts w:ascii="Courier New" w:hAnsi="Courier New"/>
          <w:spacing w:val="-8"/>
        </w:rPr>
        <w:t xml:space="preserve"> </w:t>
      </w:r>
      <w:r>
        <w:rPr/>
        <w:t>a</w:t>
      </w:r>
      <w:r>
        <w:rPr>
          <w:spacing w:val="-3"/>
        </w:rPr>
        <w:t xml:space="preserve"> </w:t>
      </w:r>
      <w:r>
        <w:rPr>
          <w:rFonts w:ascii="Courier New" w:hAnsi="Courier New"/>
        </w:rPr>
        <w:t>dir2</w:t>
      </w:r>
      <w:r>
        <w:rPr/>
        <w:t>.</w:t>
      </w:r>
      <w:r>
        <w:rPr>
          <w:spacing w:val="-3"/>
        </w:rPr>
        <w:t xml:space="preserve"> </w:t>
      </w:r>
      <w:r>
        <w:rPr/>
        <w:t>Finalmente,</w:t>
      </w:r>
      <w:r>
        <w:rPr>
          <w:spacing w:val="-3"/>
        </w:rPr>
        <w:t xml:space="preserve"> </w:t>
      </w:r>
      <w:r>
        <w:rPr/>
        <w:t>pondremos</w:t>
      </w:r>
      <w:r>
        <w:rPr>
          <w:spacing w:val="-3"/>
        </w:rPr>
        <w:t xml:space="preserve"> </w:t>
      </w:r>
      <w:r>
        <w:rPr/>
        <w:t>todo</w:t>
      </w:r>
      <w:r>
        <w:rPr>
          <w:spacing w:val="-2"/>
        </w:rPr>
        <w:t xml:space="preserve"> </w:t>
      </w:r>
      <w:r>
        <w:rPr/>
        <w:t>como</w:t>
      </w:r>
      <w:r>
        <w:rPr>
          <w:spacing w:val="-2"/>
        </w:rPr>
        <w:t xml:space="preserve"> estaba:</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9"/>
          <w:sz w:val="24"/>
        </w:rPr>
        <w:t xml:space="preserve"> </w:t>
      </w:r>
      <w:r>
        <w:rPr>
          <w:rFonts w:ascii="Courier New" w:hAnsi="Courier New"/>
          <w:b/>
          <w:sz w:val="24"/>
        </w:rPr>
        <w:t>mv</w:t>
      </w:r>
      <w:r>
        <w:rPr>
          <w:rFonts w:ascii="Courier New" w:hAnsi="Courier New"/>
          <w:b/>
          <w:spacing w:val="-9"/>
          <w:sz w:val="24"/>
        </w:rPr>
        <w:t xml:space="preserve"> </w:t>
      </w:r>
      <w:r>
        <w:rPr>
          <w:rFonts w:ascii="Courier New" w:hAnsi="Courier New"/>
          <w:b/>
          <w:sz w:val="24"/>
        </w:rPr>
        <w:t>dir2/dir1</w:t>
      </w:r>
      <w:r>
        <w:rPr>
          <w:rFonts w:ascii="Courier New" w:hAnsi="Courier New"/>
          <w:b/>
          <w:spacing w:val="-8"/>
          <w:sz w:val="24"/>
        </w:rPr>
        <w:t xml:space="preserve"> </w:t>
      </w:r>
      <w:r>
        <w:rPr>
          <w:rFonts w:ascii="Courier New" w:hAnsi="Courier New"/>
          <w:b/>
          <w:spacing w:val="-10"/>
          <w:sz w:val="24"/>
        </w:rPr>
        <w:t>.</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8"/>
          <w:sz w:val="24"/>
        </w:rPr>
        <w:t xml:space="preserve"> </w:t>
      </w:r>
      <w:r>
        <w:rPr>
          <w:rFonts w:ascii="Courier New" w:hAnsi="Courier New"/>
          <w:b/>
          <w:sz w:val="24"/>
        </w:rPr>
        <w:t>mv</w:t>
      </w:r>
      <w:r>
        <w:rPr>
          <w:rFonts w:ascii="Courier New" w:hAnsi="Courier New"/>
          <w:b/>
          <w:spacing w:val="-9"/>
          <w:sz w:val="24"/>
        </w:rPr>
        <w:t xml:space="preserve"> </w:t>
      </w:r>
      <w:r>
        <w:rPr>
          <w:rFonts w:ascii="Courier New" w:hAnsi="Courier New"/>
          <w:b/>
          <w:sz w:val="24"/>
        </w:rPr>
        <w:t>dir1/fun</w:t>
      </w:r>
      <w:r>
        <w:rPr>
          <w:rFonts w:ascii="Courier New" w:hAnsi="Courier New"/>
          <w:b/>
          <w:spacing w:val="-8"/>
          <w:sz w:val="24"/>
        </w:rPr>
        <w:t xml:space="preserve"> </w:t>
      </w:r>
      <w:r>
        <w:rPr>
          <w:rFonts w:ascii="Courier New" w:hAnsi="Courier New"/>
          <w:b/>
          <w:spacing w:val="-10"/>
          <w:sz w:val="24"/>
        </w:rPr>
        <w:t>.</w:t>
      </w:r>
    </w:p>
    <w:p>
      <w:pPr>
        <w:pStyle w:val="BodyText"/>
        <w:ind w:left="0" w:right="0"/>
        <w:rPr>
          <w:rFonts w:ascii="Courier New" w:hAnsi="Courier New"/>
          <w:b/>
          <w:sz w:val="26"/>
        </w:rPr>
      </w:pPr>
      <w:r>
        <w:rPr>
          <w:rFonts w:ascii="Courier New" w:hAnsi="Courier New"/>
          <w:b/>
          <w:sz w:val="26"/>
        </w:rPr>
      </w:r>
    </w:p>
    <w:p>
      <w:pPr>
        <w:pStyle w:val="Heading1"/>
        <w:spacing w:before="228" w:after="0"/>
        <w:rPr/>
      </w:pPr>
      <w:r>
        <w:rPr/>
        <w:t>Creando</w:t>
      </w:r>
      <w:r>
        <w:rPr>
          <w:spacing w:val="-6"/>
        </w:rPr>
        <w:t xml:space="preserve"> </w:t>
      </w:r>
      <w:r>
        <w:rPr/>
        <w:t>enlaces</w:t>
      </w:r>
      <w:r>
        <w:rPr>
          <w:spacing w:val="-5"/>
        </w:rPr>
        <w:t xml:space="preserve"> </w:t>
      </w:r>
      <w:r>
        <w:rPr>
          <w:spacing w:val="-4"/>
        </w:rPr>
        <w:t>duros</w:t>
      </w:r>
    </w:p>
    <w:p>
      <w:pPr>
        <w:pStyle w:val="BodyText"/>
        <w:spacing w:before="119" w:after="0"/>
        <w:rPr/>
      </w:pPr>
      <w:r>
        <w:rPr/>
        <w:t>Ahora</w:t>
      </w:r>
      <w:r>
        <w:rPr>
          <w:spacing w:val="-5"/>
        </w:rPr>
        <w:t xml:space="preserve"> </w:t>
      </w:r>
      <w:r>
        <w:rPr/>
        <w:t>intentaremos</w:t>
      </w:r>
      <w:r>
        <w:rPr>
          <w:spacing w:val="-4"/>
        </w:rPr>
        <w:t xml:space="preserve"> </w:t>
      </w:r>
      <w:r>
        <w:rPr/>
        <w:t>crear</w:t>
      </w:r>
      <w:r>
        <w:rPr>
          <w:spacing w:val="-3"/>
        </w:rPr>
        <w:t xml:space="preserve"> </w:t>
      </w:r>
      <w:r>
        <w:rPr/>
        <w:t>algunos</w:t>
      </w:r>
      <w:r>
        <w:rPr>
          <w:spacing w:val="-4"/>
        </w:rPr>
        <w:t xml:space="preserve"> </w:t>
      </w:r>
      <w:r>
        <w:rPr/>
        <w:t>enlaces.</w:t>
      </w:r>
      <w:r>
        <w:rPr>
          <w:spacing w:val="-4"/>
        </w:rPr>
        <w:t xml:space="preserve"> </w:t>
      </w:r>
      <w:r>
        <w:rPr/>
        <w:t>Primero</w:t>
      </w:r>
      <w:r>
        <w:rPr>
          <w:spacing w:val="-3"/>
        </w:rPr>
        <w:t xml:space="preserve"> </w:t>
      </w:r>
      <w:r>
        <w:rPr/>
        <w:t>los</w:t>
      </w:r>
      <w:r>
        <w:rPr>
          <w:spacing w:val="-4"/>
        </w:rPr>
        <w:t xml:space="preserve"> </w:t>
      </w:r>
      <w:r>
        <w:rPr/>
        <w:t>enlaces</w:t>
      </w:r>
      <w:r>
        <w:rPr>
          <w:spacing w:val="-2"/>
        </w:rPr>
        <w:t xml:space="preserve"> </w:t>
      </w:r>
      <w:r>
        <w:rPr/>
        <w:t>duros.</w:t>
      </w:r>
      <w:r>
        <w:rPr>
          <w:spacing w:val="-4"/>
        </w:rPr>
        <w:t xml:space="preserve"> </w:t>
      </w:r>
      <w:r>
        <w:rPr/>
        <w:t>Crearemos</w:t>
      </w:r>
      <w:r>
        <w:rPr>
          <w:spacing w:val="-4"/>
        </w:rPr>
        <w:t xml:space="preserve"> </w:t>
      </w:r>
      <w:r>
        <w:rPr/>
        <w:t>enlaces</w:t>
      </w:r>
      <w:r>
        <w:rPr>
          <w:spacing w:val="-4"/>
        </w:rPr>
        <w:t xml:space="preserve"> </w:t>
      </w:r>
      <w:r>
        <w:rPr/>
        <w:t>a</w:t>
      </w:r>
      <w:r>
        <w:rPr>
          <w:spacing w:val="-5"/>
        </w:rPr>
        <w:t xml:space="preserve"> </w:t>
      </w:r>
      <w:r>
        <w:rPr/>
        <w:t>nuestro archivo de datos de la siguiente forma:</w:t>
      </w:r>
    </w:p>
    <w:p>
      <w:pPr>
        <w:pStyle w:val="Normal"/>
        <w:spacing w:before="121" w:after="0"/>
        <w:ind w:hanging="0" w:left="724" w:right="2283"/>
        <w:jc w:val="left"/>
        <w:rPr>
          <w:rFonts w:ascii="Courier New" w:hAnsi="Courier New"/>
          <w:b/>
          <w:sz w:val="24"/>
        </w:rPr>
      </w:pPr>
      <w:r>
        <w:rPr>
          <w:rFonts w:ascii="Courier New" w:hAnsi="Courier New"/>
          <w:sz w:val="24"/>
        </w:rPr>
        <w:t xml:space="preserve">[me@linuxbox playground]$ </w:t>
      </w:r>
      <w:r>
        <w:rPr>
          <w:rFonts w:ascii="Courier New" w:hAnsi="Courier New"/>
          <w:b/>
          <w:sz w:val="24"/>
        </w:rPr>
        <w:t xml:space="preserve">ln fun fun-hard </w:t>
      </w: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11"/>
          <w:sz w:val="24"/>
        </w:rPr>
        <w:t xml:space="preserve"> </w:t>
      </w:r>
      <w:r>
        <w:rPr>
          <w:rFonts w:ascii="Courier New" w:hAnsi="Courier New"/>
          <w:b/>
          <w:sz w:val="24"/>
        </w:rPr>
        <w:t>ln</w:t>
      </w:r>
      <w:r>
        <w:rPr>
          <w:rFonts w:ascii="Courier New" w:hAnsi="Courier New"/>
          <w:b/>
          <w:spacing w:val="-11"/>
          <w:sz w:val="24"/>
        </w:rPr>
        <w:t xml:space="preserve"> </w:t>
      </w:r>
      <w:r>
        <w:rPr>
          <w:rFonts w:ascii="Courier New" w:hAnsi="Courier New"/>
          <w:b/>
          <w:sz w:val="24"/>
        </w:rPr>
        <w:t>fun</w:t>
      </w:r>
      <w:r>
        <w:rPr>
          <w:rFonts w:ascii="Courier New" w:hAnsi="Courier New"/>
          <w:b/>
          <w:spacing w:val="-11"/>
          <w:sz w:val="24"/>
        </w:rPr>
        <w:t xml:space="preserve"> </w:t>
      </w:r>
      <w:r>
        <w:rPr>
          <w:rFonts w:ascii="Courier New" w:hAnsi="Courier New"/>
          <w:b/>
          <w:sz w:val="24"/>
        </w:rPr>
        <w:t xml:space="preserve">dir1/fun-hard </w:t>
      </w:r>
      <w:r>
        <w:rPr>
          <w:rFonts w:ascii="Courier New" w:hAnsi="Courier New"/>
          <w:sz w:val="24"/>
        </w:rPr>
        <w:t>[me@linuxbox</w:t>
      </w:r>
      <w:r>
        <w:rPr>
          <w:rFonts w:ascii="Courier New" w:hAnsi="Courier New"/>
          <w:spacing w:val="-12"/>
          <w:sz w:val="24"/>
        </w:rPr>
        <w:t xml:space="preserve"> </w:t>
      </w:r>
      <w:r>
        <w:rPr>
          <w:rFonts w:ascii="Courier New" w:hAnsi="Courier New"/>
          <w:sz w:val="24"/>
        </w:rPr>
        <w:t>playground]$</w:t>
      </w:r>
      <w:r>
        <w:rPr>
          <w:rFonts w:ascii="Courier New" w:hAnsi="Courier New"/>
          <w:spacing w:val="-9"/>
          <w:sz w:val="24"/>
        </w:rPr>
        <w:t xml:space="preserve"> </w:t>
      </w:r>
      <w:r>
        <w:rPr>
          <w:rFonts w:ascii="Courier New" w:hAnsi="Courier New"/>
          <w:b/>
          <w:sz w:val="24"/>
        </w:rPr>
        <w:t>ln</w:t>
      </w:r>
      <w:r>
        <w:rPr>
          <w:rFonts w:ascii="Courier New" w:hAnsi="Courier New"/>
          <w:b/>
          <w:spacing w:val="-10"/>
          <w:sz w:val="24"/>
        </w:rPr>
        <w:t xml:space="preserve"> </w:t>
      </w:r>
      <w:r>
        <w:rPr>
          <w:rFonts w:ascii="Courier New" w:hAnsi="Courier New"/>
          <w:b/>
          <w:sz w:val="24"/>
        </w:rPr>
        <w:t>fun</w:t>
      </w:r>
      <w:r>
        <w:rPr>
          <w:rFonts w:ascii="Courier New" w:hAnsi="Courier New"/>
          <w:b/>
          <w:spacing w:val="-9"/>
          <w:sz w:val="24"/>
        </w:rPr>
        <w:t xml:space="preserve"> </w:t>
      </w:r>
      <w:r>
        <w:rPr>
          <w:rFonts w:ascii="Courier New" w:hAnsi="Courier New"/>
          <w:b/>
          <w:sz w:val="24"/>
        </w:rPr>
        <w:t>dir2/fun-</w:t>
      </w:r>
      <w:r>
        <w:rPr>
          <w:rFonts w:ascii="Courier New" w:hAnsi="Courier New"/>
          <w:b/>
          <w:spacing w:val="-4"/>
          <w:sz w:val="24"/>
        </w:rPr>
        <w:t>hard</w:t>
      </w:r>
    </w:p>
    <w:p>
      <w:pPr>
        <w:pStyle w:val="BodyText"/>
        <w:ind w:left="0" w:right="0"/>
        <w:rPr>
          <w:rFonts w:ascii="Courier New" w:hAnsi="Courier New"/>
          <w:b/>
          <w:sz w:val="25"/>
        </w:rPr>
      </w:pPr>
      <w:r>
        <w:rPr>
          <w:rFonts w:ascii="Courier New" w:hAnsi="Courier New"/>
          <w:b/>
          <w:sz w:val="25"/>
        </w:rPr>
      </w:r>
    </w:p>
    <w:p>
      <w:pPr>
        <w:pStyle w:val="BodyText"/>
        <w:spacing w:before="1" w:after="0"/>
        <w:rPr/>
      </w:pPr>
      <w:r>
        <w:rPr/>
        <w:t>Así</w:t>
      </w:r>
      <w:r>
        <w:rPr>
          <w:spacing w:val="-5"/>
        </w:rPr>
        <w:t xml:space="preserve"> </w:t>
      </w:r>
      <w:r>
        <w:rPr/>
        <w:t>que</w:t>
      </w:r>
      <w:r>
        <w:rPr>
          <w:spacing w:val="-5"/>
        </w:rPr>
        <w:t xml:space="preserve"> </w:t>
      </w:r>
      <w:r>
        <w:rPr/>
        <w:t>ahora</w:t>
      </w:r>
      <w:r>
        <w:rPr>
          <w:spacing w:val="-3"/>
        </w:rPr>
        <w:t xml:space="preserve"> </w:t>
      </w:r>
      <w:r>
        <w:rPr/>
        <w:t>tenemos</w:t>
      </w:r>
      <w:r>
        <w:rPr>
          <w:spacing w:val="-2"/>
        </w:rPr>
        <w:t xml:space="preserve"> </w:t>
      </w:r>
      <w:r>
        <w:rPr/>
        <w:t>cuatro</w:t>
      </w:r>
      <w:r>
        <w:rPr>
          <w:spacing w:val="-4"/>
        </w:rPr>
        <w:t xml:space="preserve"> </w:t>
      </w:r>
      <w:r>
        <w:rPr/>
        <w:t>instancias</w:t>
      </w:r>
      <w:r>
        <w:rPr>
          <w:spacing w:val="-4"/>
        </w:rPr>
        <w:t xml:space="preserve"> </w:t>
      </w:r>
      <w:r>
        <w:rPr/>
        <w:t>del</w:t>
      </w:r>
      <w:r>
        <w:rPr>
          <w:spacing w:val="-5"/>
        </w:rPr>
        <w:t xml:space="preserve"> </w:t>
      </w:r>
      <w:r>
        <w:rPr/>
        <w:t>archivo</w:t>
      </w:r>
      <w:r>
        <w:rPr>
          <w:spacing w:val="-3"/>
        </w:rPr>
        <w:t xml:space="preserve"> </w:t>
      </w:r>
      <w:r>
        <w:rPr/>
        <w:t>“fun”.</w:t>
      </w:r>
      <w:r>
        <w:rPr>
          <w:spacing w:val="-4"/>
        </w:rPr>
        <w:t xml:space="preserve"> </w:t>
      </w:r>
      <w:r>
        <w:rPr/>
        <w:t>Echemos</w:t>
      </w:r>
      <w:r>
        <w:rPr>
          <w:spacing w:val="-4"/>
        </w:rPr>
        <w:t xml:space="preserve"> </w:t>
      </w:r>
      <w:r>
        <w:rPr/>
        <w:t>un</w:t>
      </w:r>
      <w:r>
        <w:rPr>
          <w:spacing w:val="-4"/>
        </w:rPr>
        <w:t xml:space="preserve"> </w:t>
      </w:r>
      <w:r>
        <w:rPr/>
        <w:t>vistazo</w:t>
      </w:r>
      <w:r>
        <w:rPr>
          <w:spacing w:val="-4"/>
        </w:rPr>
        <w:t xml:space="preserve"> </w:t>
      </w:r>
      <w:r>
        <w:rPr/>
        <w:t>a</w:t>
      </w:r>
      <w:r>
        <w:rPr>
          <w:spacing w:val="-5"/>
        </w:rPr>
        <w:t xml:space="preserve"> </w:t>
      </w:r>
      <w:r>
        <w:rPr/>
        <w:t>nuestro</w:t>
      </w:r>
      <w:r>
        <w:rPr>
          <w:spacing w:val="-3"/>
        </w:rPr>
        <w:t xml:space="preserve"> </w:t>
      </w:r>
      <w:r>
        <w:rPr/>
        <w:t xml:space="preserve">directorio </w:t>
      </w:r>
      <w:r>
        <w:rPr>
          <w:spacing w:val="-2"/>
        </w:rPr>
        <w:t>playground:</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11"/>
        </w:rPr>
        <w:t xml:space="preserve"> </w:t>
      </w:r>
      <w:r>
        <w:rPr>
          <w:rFonts w:ascii="Courier New" w:hAnsi="Courier New"/>
        </w:rPr>
        <w:t>playground]$</w:t>
      </w:r>
      <w:r>
        <w:rPr>
          <w:rFonts w:ascii="Courier New" w:hAnsi="Courier New"/>
          <w:spacing w:val="-9"/>
        </w:rPr>
        <w:t xml:space="preserve"> </w:t>
      </w:r>
      <w:r>
        <w:rPr>
          <w:rFonts w:ascii="Courier New" w:hAnsi="Courier New"/>
          <w:b/>
        </w:rPr>
        <w:t>ls</w:t>
      </w:r>
      <w:r>
        <w:rPr>
          <w:rFonts w:ascii="Courier New" w:hAnsi="Courier New"/>
          <w:b/>
          <w:spacing w:val="-9"/>
        </w:rPr>
        <w:t xml:space="preserve"> </w:t>
      </w:r>
      <w:r>
        <w:rPr>
          <w:rFonts w:ascii="Courier New" w:hAnsi="Courier New"/>
          <w:b/>
        </w:rPr>
        <w:t>-</w:t>
      </w:r>
      <w:r>
        <w:rPr>
          <w:rFonts w:ascii="Courier New" w:hAnsi="Courier New"/>
          <w:b/>
          <w:spacing w:val="-10"/>
        </w:rPr>
        <w:t>l</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16</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2008-01-14</w:t>
      </w:r>
      <w:r>
        <w:rPr>
          <w:rFonts w:ascii="Courier New" w:hAnsi="Courier New"/>
          <w:spacing w:val="-5"/>
        </w:rPr>
        <w:t xml:space="preserve"> </w:t>
      </w:r>
      <w:r>
        <w:rPr>
          <w:rFonts w:ascii="Courier New" w:hAnsi="Courier New"/>
        </w:rPr>
        <w:t>16:17</w:t>
      </w:r>
      <w:r>
        <w:rPr>
          <w:rFonts w:ascii="Courier New" w:hAnsi="Courier New"/>
          <w:spacing w:val="-4"/>
        </w:rPr>
        <w:t xml:space="preserve"> dir1</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2008-01-14</w:t>
      </w:r>
      <w:r>
        <w:rPr>
          <w:rFonts w:ascii="Courier New" w:hAnsi="Courier New"/>
          <w:spacing w:val="-5"/>
        </w:rPr>
        <w:t xml:space="preserve"> </w:t>
      </w:r>
      <w:r>
        <w:rPr>
          <w:rFonts w:ascii="Courier New" w:hAnsi="Courier New"/>
        </w:rPr>
        <w:t>16:17</w:t>
      </w:r>
      <w:r>
        <w:rPr>
          <w:rFonts w:ascii="Courier New" w:hAnsi="Courier New"/>
          <w:spacing w:val="-4"/>
        </w:rPr>
        <w:t xml:space="preserve"> dir2</w:t>
      </w:r>
    </w:p>
    <w:p>
      <w:pPr>
        <w:pStyle w:val="BodyText"/>
        <w:ind w:left="724" w:right="0"/>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4</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4"/>
        </w:rPr>
        <w:t xml:space="preserve"> </w:t>
      </w:r>
      <w:r>
        <w:rPr>
          <w:rFonts w:ascii="Courier New" w:hAnsi="Courier New"/>
          <w:spacing w:val="-5"/>
        </w:rPr>
        <w:t>fun</w:t>
      </w:r>
    </w:p>
    <w:p>
      <w:pPr>
        <w:pStyle w:val="BodyText"/>
        <w:spacing w:before="1" w:after="0"/>
        <w:ind w:left="724" w:right="0"/>
        <w:rPr>
          <w:rFonts w:ascii="Courier New" w:hAnsi="Courier New"/>
        </w:rPr>
      </w:pPr>
      <w:r>
        <w:rPr>
          <w:rFonts w:ascii="Courier New" w:hAnsi="Courier New"/>
        </w:rPr>
        <w:t>-rw-r--r--</w:t>
      </w:r>
      <w:r>
        <w:rPr>
          <w:rFonts w:ascii="Courier New" w:hAnsi="Courier New"/>
          <w:spacing w:val="-8"/>
        </w:rPr>
        <w:t xml:space="preserve"> </w:t>
      </w:r>
      <w:r>
        <w:rPr>
          <w:rFonts w:ascii="Courier New" w:hAnsi="Courier New"/>
        </w:rPr>
        <w:t>4</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6"/>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5"/>
        </w:rPr>
        <w:t xml:space="preserve"> </w:t>
      </w:r>
      <w:r>
        <w:rPr>
          <w:rFonts w:ascii="Courier New" w:hAnsi="Courier New"/>
        </w:rPr>
        <w:t>fun-</w:t>
      </w:r>
      <w:r>
        <w:rPr>
          <w:rFonts w:ascii="Courier New" w:hAnsi="Courier New"/>
          <w:spacing w:val="-4"/>
        </w:rPr>
        <w:t>hard</w:t>
      </w:r>
    </w:p>
    <w:p>
      <w:pPr>
        <w:pStyle w:val="BodyText"/>
        <w:spacing w:before="9" w:after="0"/>
        <w:ind w:left="0" w:right="0"/>
        <w:rPr>
          <w:rFonts w:ascii="Courier New" w:hAnsi="Courier New"/>
        </w:rPr>
      </w:pPr>
      <w:r>
        <w:rPr>
          <w:rFonts w:ascii="Courier New" w:hAnsi="Courier New"/>
        </w:rPr>
      </w:r>
    </w:p>
    <w:p>
      <w:pPr>
        <w:pStyle w:val="BodyText"/>
        <w:spacing w:before="1" w:after="0"/>
        <w:ind w:left="155" w:right="148"/>
        <w:rPr/>
      </w:pPr>
      <w:r>
        <w:rPr/>
        <w:t xml:space="preserve">Una cosa que notarás es que el segundo campo en el listado para </w:t>
      </w:r>
      <w:r>
        <w:rPr>
          <w:rFonts w:ascii="Courier New" w:hAnsi="Courier New"/>
        </w:rPr>
        <w:t>fun</w:t>
      </w:r>
      <w:r>
        <w:rPr>
          <w:rFonts w:ascii="Courier New" w:hAnsi="Courier New"/>
          <w:spacing w:val="-79"/>
        </w:rPr>
        <w:t xml:space="preserve"> </w:t>
      </w:r>
      <w:r>
        <w:rPr/>
        <w:t xml:space="preserve">y </w:t>
      </w:r>
      <w:r>
        <w:rPr>
          <w:rFonts w:ascii="Courier New" w:hAnsi="Courier New"/>
        </w:rPr>
        <w:t>fun-hard</w:t>
      </w:r>
      <w:r>
        <w:rPr>
          <w:rFonts w:ascii="Courier New" w:hAnsi="Courier New"/>
          <w:spacing w:val="-79"/>
        </w:rPr>
        <w:t xml:space="preserve"> </w:t>
      </w:r>
      <w:r>
        <w:rPr/>
        <w:t>contiene en ambos</w:t>
      </w:r>
      <w:r>
        <w:rPr>
          <w:spacing w:val="-2"/>
        </w:rPr>
        <w:t xml:space="preserve"> </w:t>
      </w:r>
      <w:r>
        <w:rPr/>
        <w:t>un</w:t>
      </w:r>
      <w:r>
        <w:rPr>
          <w:spacing w:val="-3"/>
        </w:rPr>
        <w:t xml:space="preserve"> </w:t>
      </w:r>
      <w:r>
        <w:rPr/>
        <w:t>“4”</w:t>
      </w:r>
      <w:r>
        <w:rPr>
          <w:spacing w:val="-4"/>
        </w:rPr>
        <w:t xml:space="preserve"> </w:t>
      </w:r>
      <w:r>
        <w:rPr/>
        <w:t>que</w:t>
      </w:r>
      <w:r>
        <w:rPr>
          <w:spacing w:val="-4"/>
        </w:rPr>
        <w:t xml:space="preserve"> </w:t>
      </w:r>
      <w:r>
        <w:rPr/>
        <w:t>es</w:t>
      </w:r>
      <w:r>
        <w:rPr>
          <w:spacing w:val="-3"/>
        </w:rPr>
        <w:t xml:space="preserve"> </w:t>
      </w:r>
      <w:r>
        <w:rPr/>
        <w:t>el</w:t>
      </w:r>
      <w:r>
        <w:rPr>
          <w:spacing w:val="-3"/>
        </w:rPr>
        <w:t xml:space="preserve"> </w:t>
      </w:r>
      <w:r>
        <w:rPr/>
        <w:t>número</w:t>
      </w:r>
      <w:r>
        <w:rPr>
          <w:spacing w:val="-3"/>
        </w:rPr>
        <w:t xml:space="preserve"> </w:t>
      </w:r>
      <w:r>
        <w:rPr/>
        <w:t>de</w:t>
      </w:r>
      <w:r>
        <w:rPr>
          <w:spacing w:val="-3"/>
        </w:rPr>
        <w:t xml:space="preserve"> </w:t>
      </w:r>
      <w:r>
        <w:rPr/>
        <w:t>enlaces</w:t>
      </w:r>
      <w:r>
        <w:rPr>
          <w:spacing w:val="-2"/>
        </w:rPr>
        <w:t xml:space="preserve"> </w:t>
      </w:r>
      <w:r>
        <w:rPr/>
        <w:t>duros</w:t>
      </w:r>
      <w:r>
        <w:rPr>
          <w:spacing w:val="-3"/>
        </w:rPr>
        <w:t xml:space="preserve"> </w:t>
      </w:r>
      <w:r>
        <w:rPr/>
        <w:t>que</w:t>
      </w:r>
      <w:r>
        <w:rPr>
          <w:spacing w:val="-3"/>
        </w:rPr>
        <w:t xml:space="preserve"> </w:t>
      </w:r>
      <w:r>
        <w:rPr/>
        <w:t>existen</w:t>
      </w:r>
      <w:r>
        <w:rPr>
          <w:spacing w:val="-3"/>
        </w:rPr>
        <w:t xml:space="preserve"> </w:t>
      </w:r>
      <w:r>
        <w:rPr/>
        <w:t>ahora</w:t>
      </w:r>
      <w:r>
        <w:rPr>
          <w:spacing w:val="-3"/>
        </w:rPr>
        <w:t xml:space="preserve"> </w:t>
      </w:r>
      <w:r>
        <w:rPr/>
        <w:t>para</w:t>
      </w:r>
      <w:r>
        <w:rPr>
          <w:spacing w:val="-4"/>
        </w:rPr>
        <w:t xml:space="preserve"> </w:t>
      </w:r>
      <w:r>
        <w:rPr/>
        <w:t>el</w:t>
      </w:r>
      <w:r>
        <w:rPr>
          <w:spacing w:val="-3"/>
        </w:rPr>
        <w:t xml:space="preserve"> </w:t>
      </w:r>
      <w:r>
        <w:rPr/>
        <w:t>archivo.</w:t>
      </w:r>
      <w:r>
        <w:rPr>
          <w:spacing w:val="-3"/>
        </w:rPr>
        <w:t xml:space="preserve"> </w:t>
      </w:r>
      <w:r>
        <w:rPr/>
        <w:t>Recordarás</w:t>
      </w:r>
      <w:r>
        <w:rPr>
          <w:spacing w:val="-3"/>
        </w:rPr>
        <w:t xml:space="preserve"> </w:t>
      </w:r>
      <w:r>
        <w:rPr/>
        <w:t xml:space="preserve">que un archivo tiene siempre al menos un enlace duro porque el nombre del archivo se crea con un enlace. Entonces, ¿cómo sabemos que </w:t>
      </w:r>
      <w:r>
        <w:rPr>
          <w:rFonts w:ascii="Courier New" w:hAnsi="Courier New"/>
        </w:rPr>
        <w:t xml:space="preserve">fun </w:t>
      </w:r>
      <w:r>
        <w:rPr/>
        <w:t xml:space="preserve">y </w:t>
      </w:r>
      <w:r>
        <w:rPr>
          <w:rFonts w:ascii="Courier New" w:hAnsi="Courier New"/>
        </w:rPr>
        <w:t>fun-hard</w:t>
      </w:r>
      <w:r>
        <w:rPr>
          <w:rFonts w:ascii="Courier New" w:hAnsi="Courier New"/>
          <w:spacing w:val="-84"/>
        </w:rPr>
        <w:t xml:space="preserve"> </w:t>
      </w:r>
      <w:r>
        <w:rPr/>
        <w:t>son, en realidad, el mismo archivo? En este</w:t>
      </w:r>
      <w:r>
        <w:rPr>
          <w:spacing w:val="-6"/>
        </w:rPr>
        <w:t xml:space="preserve"> </w:t>
      </w:r>
      <w:r>
        <w:rPr/>
        <w:t>caso,</w:t>
      </w:r>
      <w:r>
        <w:rPr>
          <w:spacing w:val="-2"/>
        </w:rPr>
        <w:t xml:space="preserve"> </w:t>
      </w:r>
      <w:r>
        <w:rPr>
          <w:rFonts w:ascii="Courier New" w:hAnsi="Courier New"/>
        </w:rPr>
        <w:t>ls</w:t>
      </w:r>
      <w:r>
        <w:rPr>
          <w:rFonts w:ascii="Courier New" w:hAnsi="Courier New"/>
          <w:spacing w:val="-85"/>
        </w:rPr>
        <w:t xml:space="preserve"> </w:t>
      </w:r>
      <w:r>
        <w:rPr/>
        <w:t>no</w:t>
      </w:r>
      <w:r>
        <w:rPr>
          <w:spacing w:val="-2"/>
        </w:rPr>
        <w:t xml:space="preserve"> </w:t>
      </w:r>
      <w:r>
        <w:rPr/>
        <w:t>es</w:t>
      </w:r>
      <w:r>
        <w:rPr>
          <w:spacing w:val="-2"/>
        </w:rPr>
        <w:t xml:space="preserve"> </w:t>
      </w:r>
      <w:r>
        <w:rPr/>
        <w:t>muy</w:t>
      </w:r>
      <w:r>
        <w:rPr>
          <w:spacing w:val="-2"/>
        </w:rPr>
        <w:t xml:space="preserve"> </w:t>
      </w:r>
      <w:r>
        <w:rPr/>
        <w:t>útil.</w:t>
      </w:r>
      <w:r>
        <w:rPr>
          <w:spacing w:val="-15"/>
        </w:rPr>
        <w:t xml:space="preserve"> </w:t>
      </w:r>
      <w:r>
        <w:rPr/>
        <w:t>Aunque</w:t>
      </w:r>
      <w:r>
        <w:rPr>
          <w:spacing w:val="-3"/>
        </w:rPr>
        <w:t xml:space="preserve"> </w:t>
      </w:r>
      <w:r>
        <w:rPr/>
        <w:t>podemos ver</w:t>
      </w:r>
      <w:r>
        <w:rPr>
          <w:spacing w:val="-2"/>
        </w:rPr>
        <w:t xml:space="preserve"> </w:t>
      </w:r>
      <w:r>
        <w:rPr/>
        <w:t xml:space="preserve">que </w:t>
      </w:r>
      <w:r>
        <w:rPr>
          <w:rFonts w:ascii="Courier New" w:hAnsi="Courier New"/>
        </w:rPr>
        <w:t>fun</w:t>
      </w:r>
      <w:r>
        <w:rPr>
          <w:rFonts w:ascii="Courier New" w:hAnsi="Courier New"/>
          <w:spacing w:val="-85"/>
        </w:rPr>
        <w:t xml:space="preserve"> </w:t>
      </w:r>
      <w:r>
        <w:rPr/>
        <w:t>y</w:t>
      </w:r>
      <w:r>
        <w:rPr>
          <w:spacing w:val="-2"/>
        </w:rPr>
        <w:t xml:space="preserve"> </w:t>
      </w:r>
      <w:r>
        <w:rPr>
          <w:rFonts w:ascii="Courier New" w:hAnsi="Courier New"/>
        </w:rPr>
        <w:t>fun-hard</w:t>
      </w:r>
      <w:r>
        <w:rPr>
          <w:rFonts w:ascii="Courier New" w:hAnsi="Courier New"/>
          <w:spacing w:val="-85"/>
        </w:rPr>
        <w:t xml:space="preserve"> </w:t>
      </w:r>
      <w:r>
        <w:rPr/>
        <w:t>tienen</w:t>
      </w:r>
      <w:r>
        <w:rPr>
          <w:spacing w:val="-2"/>
        </w:rPr>
        <w:t xml:space="preserve"> </w:t>
      </w:r>
      <w:r>
        <w:rPr/>
        <w:t>los</w:t>
      </w:r>
      <w:r>
        <w:rPr>
          <w:spacing w:val="-2"/>
        </w:rPr>
        <w:t xml:space="preserve"> </w:t>
      </w:r>
      <w:r>
        <w:rPr/>
        <w:t>dos</w:t>
      </w:r>
      <w:r>
        <w:rPr>
          <w:spacing w:val="-2"/>
        </w:rPr>
        <w:t xml:space="preserve"> </w:t>
      </w:r>
      <w:r>
        <w:rPr/>
        <w:t>el</w:t>
      </w:r>
      <w:r>
        <w:rPr>
          <w:spacing w:val="-1"/>
        </w:rPr>
        <w:t xml:space="preserve"> </w:t>
      </w:r>
      <w:r>
        <w:rPr/>
        <w:t>mismo tamaño (campo 5), nuestro listado no nos ofrece una forma de estar seguro. Para solucionar el problema, vamos a tener que cavar un poco más hondo.</w:t>
      </w:r>
    </w:p>
    <w:p>
      <w:pPr>
        <w:pStyle w:val="BodyText"/>
        <w:spacing w:before="11" w:after="0"/>
        <w:ind w:left="0" w:right="0"/>
        <w:rPr>
          <w:sz w:val="23"/>
        </w:rPr>
      </w:pPr>
      <w:r>
        <w:rPr>
          <w:sz w:val="23"/>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Cuando</w:t>
      </w:r>
      <w:r>
        <w:rPr>
          <w:spacing w:val="-3"/>
        </w:rPr>
        <w:t xml:space="preserve"> </w:t>
      </w:r>
      <w:r>
        <w:rPr/>
        <w:t>pensamos</w:t>
      </w:r>
      <w:r>
        <w:rPr>
          <w:spacing w:val="-4"/>
        </w:rPr>
        <w:t xml:space="preserve"> </w:t>
      </w:r>
      <w:r>
        <w:rPr/>
        <w:t>en</w:t>
      </w:r>
      <w:r>
        <w:rPr>
          <w:spacing w:val="-4"/>
        </w:rPr>
        <w:t xml:space="preserve"> </w:t>
      </w:r>
      <w:r>
        <w:rPr/>
        <w:t>los</w:t>
      </w:r>
      <w:r>
        <w:rPr>
          <w:spacing w:val="-4"/>
        </w:rPr>
        <w:t xml:space="preserve"> </w:t>
      </w:r>
      <w:r>
        <w:rPr/>
        <w:t>enlaces</w:t>
      </w:r>
      <w:r>
        <w:rPr>
          <w:spacing w:val="-4"/>
        </w:rPr>
        <w:t xml:space="preserve"> </w:t>
      </w:r>
      <w:r>
        <w:rPr/>
        <w:t>duros,</w:t>
      </w:r>
      <w:r>
        <w:rPr>
          <w:spacing w:val="-4"/>
        </w:rPr>
        <w:t xml:space="preserve"> </w:t>
      </w:r>
      <w:r>
        <w:rPr/>
        <w:t>puede</w:t>
      </w:r>
      <w:r>
        <w:rPr>
          <w:spacing w:val="-5"/>
        </w:rPr>
        <w:t xml:space="preserve"> </w:t>
      </w:r>
      <w:r>
        <w:rPr/>
        <w:t>ayudarnos</w:t>
      </w:r>
      <w:r>
        <w:rPr>
          <w:spacing w:val="-4"/>
        </w:rPr>
        <w:t xml:space="preserve"> </w:t>
      </w:r>
      <w:r>
        <w:rPr/>
        <w:t>imaginar</w:t>
      </w:r>
      <w:r>
        <w:rPr>
          <w:spacing w:val="-3"/>
        </w:rPr>
        <w:t xml:space="preserve"> </w:t>
      </w:r>
      <w:r>
        <w:rPr/>
        <w:t>que</w:t>
      </w:r>
      <w:r>
        <w:rPr>
          <w:spacing w:val="-5"/>
        </w:rPr>
        <w:t xml:space="preserve"> </w:t>
      </w:r>
      <w:r>
        <w:rPr/>
        <w:t>los</w:t>
      </w:r>
      <w:r>
        <w:rPr>
          <w:spacing w:val="-4"/>
        </w:rPr>
        <w:t xml:space="preserve"> </w:t>
      </w:r>
      <w:r>
        <w:rPr/>
        <w:t>archivos</w:t>
      </w:r>
      <w:r>
        <w:rPr>
          <w:spacing w:val="-2"/>
        </w:rPr>
        <w:t xml:space="preserve"> </w:t>
      </w:r>
      <w:r>
        <w:rPr/>
        <w:t>está</w:t>
      </w:r>
      <w:r>
        <w:rPr>
          <w:spacing w:val="-5"/>
        </w:rPr>
        <w:t xml:space="preserve"> </w:t>
      </w:r>
      <w:r>
        <w:rPr/>
        <w:t>compuestos de dos partes: la parte de datos que alberga el contenido del archivo y la parte del nombre que contiene el nombre del archivo. Cuando creamos enlaces duros, realmente estamos creando partes</w:t>
      </w:r>
    </w:p>
    <w:p>
      <w:pPr>
        <w:pStyle w:val="BodyText"/>
        <w:spacing w:before="74" w:after="0"/>
        <w:ind w:left="155" w:right="135"/>
        <w:rPr/>
      </w:pPr>
      <w:r>
        <w:rPr/>
        <w:t>de</w:t>
      </w:r>
      <w:r>
        <w:rPr>
          <w:spacing w:val="-2"/>
        </w:rPr>
        <w:t xml:space="preserve"> </w:t>
      </w:r>
      <w:r>
        <w:rPr/>
        <w:t>nombre</w:t>
      </w:r>
      <w:r>
        <w:rPr>
          <w:spacing w:val="-4"/>
        </w:rPr>
        <w:t xml:space="preserve"> </w:t>
      </w:r>
      <w:r>
        <w:rPr/>
        <w:t>adicionales</w:t>
      </w:r>
      <w:r>
        <w:rPr>
          <w:spacing w:val="-3"/>
        </w:rPr>
        <w:t xml:space="preserve"> </w:t>
      </w:r>
      <w:r>
        <w:rPr/>
        <w:t>que</w:t>
      </w:r>
      <w:r>
        <w:rPr>
          <w:spacing w:val="-4"/>
        </w:rPr>
        <w:t xml:space="preserve"> </w:t>
      </w:r>
      <w:r>
        <w:rPr/>
        <w:t>se</w:t>
      </w:r>
      <w:r>
        <w:rPr>
          <w:spacing w:val="-4"/>
        </w:rPr>
        <w:t xml:space="preserve"> </w:t>
      </w:r>
      <w:r>
        <w:rPr/>
        <w:t>refieren</w:t>
      </w:r>
      <w:r>
        <w:rPr>
          <w:spacing w:val="-3"/>
        </w:rPr>
        <w:t xml:space="preserve"> </w:t>
      </w:r>
      <w:r>
        <w:rPr/>
        <w:t>todos</w:t>
      </w:r>
      <w:r>
        <w:rPr>
          <w:spacing w:val="-3"/>
        </w:rPr>
        <w:t xml:space="preserve"> </w:t>
      </w:r>
      <w:r>
        <w:rPr/>
        <w:t>a</w:t>
      </w:r>
      <w:r>
        <w:rPr>
          <w:spacing w:val="-4"/>
        </w:rPr>
        <w:t xml:space="preserve"> </w:t>
      </w:r>
      <w:r>
        <w:rPr/>
        <w:t>la</w:t>
      </w:r>
      <w:r>
        <w:rPr>
          <w:spacing w:val="-2"/>
        </w:rPr>
        <w:t xml:space="preserve"> </w:t>
      </w:r>
      <w:r>
        <w:rPr/>
        <w:t>misma</w:t>
      </w:r>
      <w:r>
        <w:rPr>
          <w:spacing w:val="-2"/>
        </w:rPr>
        <w:t xml:space="preserve"> </w:t>
      </w:r>
      <w:r>
        <w:rPr/>
        <w:t>parte</w:t>
      </w:r>
      <w:r>
        <w:rPr>
          <w:spacing w:val="-2"/>
        </w:rPr>
        <w:t xml:space="preserve"> </w:t>
      </w:r>
      <w:r>
        <w:rPr/>
        <w:t>de</w:t>
      </w:r>
      <w:r>
        <w:rPr>
          <w:spacing w:val="-4"/>
        </w:rPr>
        <w:t xml:space="preserve"> </w:t>
      </w:r>
      <w:r>
        <w:rPr/>
        <w:t>datos.</w:t>
      </w:r>
      <w:r>
        <w:rPr>
          <w:spacing w:val="-3"/>
        </w:rPr>
        <w:t xml:space="preserve"> </w:t>
      </w:r>
      <w:r>
        <w:rPr/>
        <w:t>El</w:t>
      </w:r>
      <w:r>
        <w:rPr>
          <w:spacing w:val="-2"/>
        </w:rPr>
        <w:t xml:space="preserve"> </w:t>
      </w:r>
      <w:r>
        <w:rPr/>
        <w:t>sistema</w:t>
      </w:r>
      <w:r>
        <w:rPr>
          <w:spacing w:val="-2"/>
        </w:rPr>
        <w:t xml:space="preserve"> </w:t>
      </w:r>
      <w:r>
        <w:rPr/>
        <w:t>asigna</w:t>
      </w:r>
      <w:r>
        <w:rPr>
          <w:spacing w:val="-4"/>
        </w:rPr>
        <w:t xml:space="preserve"> </w:t>
      </w:r>
      <w:r>
        <w:rPr/>
        <w:t>una</w:t>
      </w:r>
      <w:r>
        <w:rPr>
          <w:spacing w:val="-4"/>
        </w:rPr>
        <w:t xml:space="preserve"> </w:t>
      </w:r>
      <w:r>
        <w:rPr/>
        <w:t>cadena de sectores del disco llamada inodo, la cual es asociada con la parte del nombre. Cada enlace duro por lo tanto se refiere a un inodo específico que alberga el contenido del archivo.</w:t>
      </w:r>
    </w:p>
    <w:p>
      <w:pPr>
        <w:pStyle w:val="BodyText"/>
        <w:ind w:left="0" w:right="0"/>
        <w:rPr/>
      </w:pPr>
      <w:r>
        <w:rPr/>
      </w:r>
    </w:p>
    <w:p>
      <w:pPr>
        <w:pStyle w:val="BodyText"/>
        <w:rPr/>
      </w:pPr>
      <w:r>
        <w:rPr/>
        <w:t>El</w:t>
      </w:r>
      <w:r>
        <w:rPr>
          <w:spacing w:val="-2"/>
        </w:rPr>
        <w:t xml:space="preserve"> </w:t>
      </w:r>
      <w:r>
        <w:rPr/>
        <w:t>comando</w:t>
      </w:r>
      <w:r>
        <w:rPr>
          <w:spacing w:val="-1"/>
        </w:rPr>
        <w:t xml:space="preserve"> </w:t>
      </w:r>
      <w:r>
        <w:rPr>
          <w:rFonts w:ascii="Courier New" w:hAnsi="Courier New"/>
        </w:rPr>
        <w:t>ls</w:t>
      </w:r>
      <w:r>
        <w:rPr>
          <w:rFonts w:ascii="Courier New" w:hAnsi="Courier New"/>
          <w:spacing w:val="-7"/>
        </w:rPr>
        <w:t xml:space="preserve"> </w:t>
      </w:r>
      <w:r>
        <w:rPr/>
        <w:t>tiene</w:t>
      </w:r>
      <w:r>
        <w:rPr>
          <w:spacing w:val="-1"/>
        </w:rPr>
        <w:t xml:space="preserve"> </w:t>
      </w:r>
      <w:r>
        <w:rPr/>
        <w:t>una</w:t>
      </w:r>
      <w:r>
        <w:rPr>
          <w:spacing w:val="-4"/>
        </w:rPr>
        <w:t xml:space="preserve"> </w:t>
      </w:r>
      <w:r>
        <w:rPr/>
        <w:t>forma</w:t>
      </w:r>
      <w:r>
        <w:rPr>
          <w:spacing w:val="-1"/>
        </w:rPr>
        <w:t xml:space="preserve"> </w:t>
      </w:r>
      <w:r>
        <w:rPr/>
        <w:t>de</w:t>
      </w:r>
      <w:r>
        <w:rPr>
          <w:spacing w:val="-3"/>
        </w:rPr>
        <w:t xml:space="preserve"> </w:t>
      </w:r>
      <w:r>
        <w:rPr/>
        <w:t>revelar</w:t>
      </w:r>
      <w:r>
        <w:rPr>
          <w:spacing w:val="-3"/>
        </w:rPr>
        <w:t xml:space="preserve"> </w:t>
      </w:r>
      <w:r>
        <w:rPr/>
        <w:t>esta</w:t>
      </w:r>
      <w:r>
        <w:rPr>
          <w:spacing w:val="-2"/>
        </w:rPr>
        <w:t xml:space="preserve"> </w:t>
      </w:r>
      <w:r>
        <w:rPr/>
        <w:t>información.</w:t>
      </w:r>
      <w:r>
        <w:rPr>
          <w:spacing w:val="-2"/>
        </w:rPr>
        <w:t xml:space="preserve"> </w:t>
      </w:r>
      <w:r>
        <w:rPr/>
        <w:t>Se</w:t>
      </w:r>
      <w:r>
        <w:rPr>
          <w:spacing w:val="-3"/>
        </w:rPr>
        <w:t xml:space="preserve"> </w:t>
      </w:r>
      <w:r>
        <w:rPr/>
        <w:t>invoca</w:t>
      </w:r>
      <w:r>
        <w:rPr>
          <w:spacing w:val="-2"/>
        </w:rPr>
        <w:t xml:space="preserve"> </w:t>
      </w:r>
      <w:r>
        <w:rPr/>
        <w:t>con</w:t>
      </w:r>
      <w:r>
        <w:rPr>
          <w:spacing w:val="-2"/>
        </w:rPr>
        <w:t xml:space="preserve"> </w:t>
      </w:r>
      <w:r>
        <w:rPr/>
        <w:t>la</w:t>
      </w:r>
      <w:r>
        <w:rPr>
          <w:spacing w:val="-2"/>
        </w:rPr>
        <w:t xml:space="preserve"> </w:t>
      </w:r>
      <w:r>
        <w:rPr/>
        <w:t>opción</w:t>
      </w:r>
      <w:r>
        <w:rPr>
          <w:spacing w:val="-2"/>
        </w:rPr>
        <w:t xml:space="preserve"> </w:t>
      </w:r>
      <w:r>
        <w:rPr/>
        <w:t>“-</w:t>
      </w:r>
      <w:r>
        <w:rPr>
          <w:spacing w:val="-5"/>
        </w:rPr>
        <w:t>i”:</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11"/>
        </w:rPr>
        <w:t xml:space="preserve"> </w:t>
      </w:r>
      <w:r>
        <w:rPr>
          <w:rFonts w:ascii="Courier New" w:hAnsi="Courier New"/>
        </w:rPr>
        <w:t>playground]$</w:t>
      </w:r>
      <w:r>
        <w:rPr>
          <w:rFonts w:ascii="Courier New" w:hAnsi="Courier New"/>
          <w:spacing w:val="-9"/>
        </w:rPr>
        <w:t xml:space="preserve"> </w:t>
      </w:r>
      <w:r>
        <w:rPr>
          <w:rFonts w:ascii="Courier New" w:hAnsi="Courier New"/>
          <w:b/>
        </w:rPr>
        <w:t>ls</w:t>
      </w:r>
      <w:r>
        <w:rPr>
          <w:rFonts w:ascii="Courier New" w:hAnsi="Courier New"/>
          <w:b/>
          <w:spacing w:val="-9"/>
        </w:rPr>
        <w:t xml:space="preserve"> </w:t>
      </w:r>
      <w:r>
        <w:rPr>
          <w:rFonts w:ascii="Courier New" w:hAnsi="Courier New"/>
          <w:b/>
        </w:rPr>
        <w:t>-</w:t>
      </w:r>
      <w:r>
        <w:rPr>
          <w:rFonts w:ascii="Courier New" w:hAnsi="Courier New"/>
          <w:b/>
          <w:spacing w:val="-5"/>
        </w:rPr>
        <w:t>li</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16</w:t>
      </w:r>
    </w:p>
    <w:p>
      <w:pPr>
        <w:pStyle w:val="BodyText"/>
        <w:ind w:left="724" w:right="0"/>
        <w:rPr>
          <w:rFonts w:ascii="Courier New" w:hAnsi="Courier New"/>
        </w:rPr>
      </w:pPr>
      <w:r>
        <w:rPr>
          <w:rFonts w:ascii="Courier New" w:hAnsi="Courier New"/>
        </w:rPr>
        <w:t>12353539</w:t>
      </w:r>
      <w:r>
        <w:rPr>
          <w:rFonts w:ascii="Courier New" w:hAnsi="Courier New"/>
          <w:spacing w:val="-8"/>
        </w:rPr>
        <w:t xml:space="preserve"> </w:t>
      </w:r>
      <w:r>
        <w:rPr>
          <w:rFonts w:ascii="Courier New" w:hAnsi="Courier New"/>
        </w:rPr>
        <w:t>drwxrwxr-x</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4096</w:t>
      </w:r>
      <w:r>
        <w:rPr>
          <w:rFonts w:ascii="Courier New" w:hAnsi="Courier New"/>
          <w:spacing w:val="-5"/>
        </w:rPr>
        <w:t xml:space="preserve"> </w:t>
      </w:r>
      <w:r>
        <w:rPr>
          <w:rFonts w:ascii="Courier New" w:hAnsi="Courier New"/>
        </w:rPr>
        <w:t>2008-01-14</w:t>
      </w:r>
      <w:r>
        <w:rPr>
          <w:rFonts w:ascii="Courier New" w:hAnsi="Courier New"/>
          <w:spacing w:val="-5"/>
        </w:rPr>
        <w:t xml:space="preserve"> </w:t>
      </w:r>
      <w:r>
        <w:rPr>
          <w:rFonts w:ascii="Courier New" w:hAnsi="Courier New"/>
        </w:rPr>
        <w:t>16:17</w:t>
      </w:r>
      <w:r>
        <w:rPr>
          <w:rFonts w:ascii="Courier New" w:hAnsi="Courier New"/>
          <w:spacing w:val="-5"/>
        </w:rPr>
        <w:t xml:space="preserve"> </w:t>
      </w:r>
      <w:r>
        <w:rPr>
          <w:rFonts w:ascii="Courier New" w:hAnsi="Courier New"/>
          <w:spacing w:val="-4"/>
        </w:rPr>
        <w:t>dir1</w:t>
      </w:r>
    </w:p>
    <w:p>
      <w:pPr>
        <w:pStyle w:val="BodyText"/>
        <w:ind w:left="724" w:right="0"/>
        <w:rPr>
          <w:rFonts w:ascii="Courier New" w:hAnsi="Courier New"/>
        </w:rPr>
      </w:pPr>
      <w:r>
        <w:rPr>
          <w:rFonts w:ascii="Courier New" w:hAnsi="Courier New"/>
        </w:rPr>
        <w:t>12353540</w:t>
      </w:r>
      <w:r>
        <w:rPr>
          <w:rFonts w:ascii="Courier New" w:hAnsi="Courier New"/>
          <w:spacing w:val="-8"/>
        </w:rPr>
        <w:t xml:space="preserve"> </w:t>
      </w:r>
      <w:r>
        <w:rPr>
          <w:rFonts w:ascii="Courier New" w:hAnsi="Courier New"/>
        </w:rPr>
        <w:t>drwxrwxr-x</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4096</w:t>
      </w:r>
      <w:r>
        <w:rPr>
          <w:rFonts w:ascii="Courier New" w:hAnsi="Courier New"/>
          <w:spacing w:val="-5"/>
        </w:rPr>
        <w:t xml:space="preserve"> </w:t>
      </w:r>
      <w:r>
        <w:rPr>
          <w:rFonts w:ascii="Courier New" w:hAnsi="Courier New"/>
        </w:rPr>
        <w:t>2008-01-14</w:t>
      </w:r>
      <w:r>
        <w:rPr>
          <w:rFonts w:ascii="Courier New" w:hAnsi="Courier New"/>
          <w:spacing w:val="-5"/>
        </w:rPr>
        <w:t xml:space="preserve"> </w:t>
      </w:r>
      <w:r>
        <w:rPr>
          <w:rFonts w:ascii="Courier New" w:hAnsi="Courier New"/>
        </w:rPr>
        <w:t>16:17</w:t>
      </w:r>
      <w:r>
        <w:rPr>
          <w:rFonts w:ascii="Courier New" w:hAnsi="Courier New"/>
          <w:spacing w:val="-5"/>
        </w:rPr>
        <w:t xml:space="preserve"> </w:t>
      </w:r>
      <w:r>
        <w:rPr>
          <w:rFonts w:ascii="Courier New" w:hAnsi="Courier New"/>
          <w:spacing w:val="-4"/>
        </w:rPr>
        <w:t>dir2</w:t>
      </w:r>
    </w:p>
    <w:p>
      <w:pPr>
        <w:pStyle w:val="BodyText"/>
        <w:ind w:left="724" w:right="0"/>
        <w:rPr>
          <w:rFonts w:ascii="Courier New" w:hAnsi="Courier New"/>
        </w:rPr>
      </w:pPr>
      <w:r>
        <w:rPr>
          <w:rFonts w:ascii="Courier New" w:hAnsi="Courier New"/>
        </w:rPr>
        <w:t>12353538</w:t>
      </w:r>
      <w:r>
        <w:rPr>
          <w:rFonts w:ascii="Courier New" w:hAnsi="Courier New"/>
          <w:spacing w:val="-8"/>
        </w:rPr>
        <w:t xml:space="preserve"> </w:t>
      </w:r>
      <w:r>
        <w:rPr>
          <w:rFonts w:ascii="Courier New" w:hAnsi="Courier New"/>
        </w:rPr>
        <w:t>-rw-r--r--</w:t>
      </w:r>
      <w:r>
        <w:rPr>
          <w:rFonts w:ascii="Courier New" w:hAnsi="Courier New"/>
          <w:spacing w:val="-5"/>
        </w:rPr>
        <w:t xml:space="preserve"> </w:t>
      </w:r>
      <w:r>
        <w:rPr>
          <w:rFonts w:ascii="Courier New" w:hAnsi="Courier New"/>
        </w:rPr>
        <w:t>4</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1650</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5"/>
        </w:rPr>
        <w:t xml:space="preserve"> fun</w:t>
      </w:r>
    </w:p>
    <w:p>
      <w:pPr>
        <w:pStyle w:val="BodyText"/>
        <w:ind w:left="724" w:right="0"/>
        <w:rPr>
          <w:rFonts w:ascii="Courier New" w:hAnsi="Courier New"/>
        </w:rPr>
      </w:pPr>
      <w:r>
        <w:rPr>
          <w:rFonts w:ascii="Courier New" w:hAnsi="Courier New"/>
        </w:rPr>
        <w:t>12353538</w:t>
      </w:r>
      <w:r>
        <w:rPr>
          <w:rFonts w:ascii="Courier New" w:hAnsi="Courier New"/>
          <w:spacing w:val="-8"/>
        </w:rPr>
        <w:t xml:space="preserve"> </w:t>
      </w:r>
      <w:r>
        <w:rPr>
          <w:rFonts w:ascii="Courier New" w:hAnsi="Courier New"/>
        </w:rPr>
        <w:t>-rw-r--r--</w:t>
      </w:r>
      <w:r>
        <w:rPr>
          <w:rFonts w:ascii="Courier New" w:hAnsi="Courier New"/>
          <w:spacing w:val="-6"/>
        </w:rPr>
        <w:t xml:space="preserve"> </w:t>
      </w:r>
      <w:r>
        <w:rPr>
          <w:rFonts w:ascii="Courier New" w:hAnsi="Courier New"/>
        </w:rPr>
        <w:t>4</w:t>
      </w:r>
      <w:r>
        <w:rPr>
          <w:rFonts w:ascii="Courier New" w:hAnsi="Courier New"/>
          <w:spacing w:val="-6"/>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1650</w:t>
      </w:r>
      <w:r>
        <w:rPr>
          <w:rFonts w:ascii="Courier New" w:hAnsi="Courier New"/>
          <w:spacing w:val="-6"/>
        </w:rPr>
        <w:t xml:space="preserve"> </w:t>
      </w:r>
      <w:r>
        <w:rPr>
          <w:rFonts w:ascii="Courier New" w:hAnsi="Courier New"/>
        </w:rPr>
        <w:t>2008-01-10</w:t>
      </w:r>
      <w:r>
        <w:rPr>
          <w:rFonts w:ascii="Courier New" w:hAnsi="Courier New"/>
          <w:spacing w:val="-6"/>
        </w:rPr>
        <w:t xml:space="preserve"> </w:t>
      </w:r>
      <w:r>
        <w:rPr>
          <w:rFonts w:ascii="Courier New" w:hAnsi="Courier New"/>
        </w:rPr>
        <w:t>16:33</w:t>
      </w:r>
      <w:r>
        <w:rPr>
          <w:rFonts w:ascii="Courier New" w:hAnsi="Courier New"/>
          <w:spacing w:val="-5"/>
        </w:rPr>
        <w:t xml:space="preserve"> </w:t>
      </w:r>
      <w:r>
        <w:rPr>
          <w:rFonts w:ascii="Courier New" w:hAnsi="Courier New"/>
        </w:rPr>
        <w:t>fun-</w:t>
      </w:r>
      <w:r>
        <w:rPr>
          <w:rFonts w:ascii="Courier New" w:hAnsi="Courier New"/>
          <w:spacing w:val="-4"/>
        </w:rPr>
        <w:t>hard</w:t>
      </w:r>
    </w:p>
    <w:p>
      <w:pPr>
        <w:pStyle w:val="BodyText"/>
        <w:spacing w:before="1" w:after="0"/>
        <w:ind w:left="0" w:right="0"/>
        <w:rPr>
          <w:rFonts w:ascii="Courier New" w:hAnsi="Courier New"/>
          <w:sz w:val="25"/>
        </w:rPr>
      </w:pPr>
      <w:r>
        <w:rPr>
          <w:rFonts w:ascii="Courier New" w:hAnsi="Courier New"/>
          <w:sz w:val="25"/>
        </w:rPr>
      </w:r>
    </w:p>
    <w:p>
      <w:pPr>
        <w:pStyle w:val="BodyText"/>
        <w:ind w:left="155" w:right="185"/>
        <w:rPr/>
      </w:pPr>
      <w:r>
        <w:rPr/>
        <w:t>En</w:t>
      </w:r>
      <w:r>
        <w:rPr>
          <w:spacing w:val="-3"/>
        </w:rPr>
        <w:t xml:space="preserve"> </w:t>
      </w:r>
      <w:r>
        <w:rPr/>
        <w:t>esta</w:t>
      </w:r>
      <w:r>
        <w:rPr>
          <w:spacing w:val="-5"/>
        </w:rPr>
        <w:t xml:space="preserve"> </w:t>
      </w:r>
      <w:r>
        <w:rPr/>
        <w:t>versión</w:t>
      </w:r>
      <w:r>
        <w:rPr>
          <w:spacing w:val="-4"/>
        </w:rPr>
        <w:t xml:space="preserve"> </w:t>
      </w:r>
      <w:r>
        <w:rPr/>
        <w:t>de</w:t>
      </w:r>
      <w:r>
        <w:rPr>
          <w:spacing w:val="-3"/>
        </w:rPr>
        <w:t xml:space="preserve"> </w:t>
      </w:r>
      <w:r>
        <w:rPr/>
        <w:t>la</w:t>
      </w:r>
      <w:r>
        <w:rPr>
          <w:spacing w:val="-5"/>
        </w:rPr>
        <w:t xml:space="preserve"> </w:t>
      </w:r>
      <w:r>
        <w:rPr/>
        <w:t>lista,</w:t>
      </w:r>
      <w:r>
        <w:rPr>
          <w:spacing w:val="-4"/>
        </w:rPr>
        <w:t xml:space="preserve"> </w:t>
      </w:r>
      <w:r>
        <w:rPr/>
        <w:t>el</w:t>
      </w:r>
      <w:r>
        <w:rPr>
          <w:spacing w:val="-3"/>
        </w:rPr>
        <w:t xml:space="preserve"> </w:t>
      </w:r>
      <w:r>
        <w:rPr/>
        <w:t>primer</w:t>
      </w:r>
      <w:r>
        <w:rPr>
          <w:spacing w:val="-3"/>
        </w:rPr>
        <w:t xml:space="preserve"> </w:t>
      </w:r>
      <w:r>
        <w:rPr/>
        <w:t>campo</w:t>
      </w:r>
      <w:r>
        <w:rPr>
          <w:spacing w:val="-4"/>
        </w:rPr>
        <w:t xml:space="preserve"> </w:t>
      </w:r>
      <w:r>
        <w:rPr/>
        <w:t>es</w:t>
      </w:r>
      <w:r>
        <w:rPr>
          <w:spacing w:val="-4"/>
        </w:rPr>
        <w:t xml:space="preserve"> </w:t>
      </w:r>
      <w:r>
        <w:rPr/>
        <w:t>el</w:t>
      </w:r>
      <w:r>
        <w:rPr>
          <w:spacing w:val="-3"/>
        </w:rPr>
        <w:t xml:space="preserve"> </w:t>
      </w:r>
      <w:r>
        <w:rPr/>
        <w:t>número</w:t>
      </w:r>
      <w:r>
        <w:rPr>
          <w:spacing w:val="-3"/>
        </w:rPr>
        <w:t xml:space="preserve"> </w:t>
      </w:r>
      <w:r>
        <w:rPr/>
        <w:t>del</w:t>
      </w:r>
      <w:r>
        <w:rPr>
          <w:spacing w:val="-5"/>
        </w:rPr>
        <w:t xml:space="preserve"> </w:t>
      </w:r>
      <w:r>
        <w:rPr/>
        <w:t>inodo</w:t>
      </w:r>
      <w:r>
        <w:rPr>
          <w:spacing w:val="-4"/>
        </w:rPr>
        <w:t xml:space="preserve"> </w:t>
      </w:r>
      <w:r>
        <w:rPr/>
        <w:t>y,</w:t>
      </w:r>
      <w:r>
        <w:rPr>
          <w:spacing w:val="-3"/>
        </w:rPr>
        <w:t xml:space="preserve"> </w:t>
      </w:r>
      <w:r>
        <w:rPr/>
        <w:t>como</w:t>
      </w:r>
      <w:r>
        <w:rPr>
          <w:spacing w:val="-4"/>
        </w:rPr>
        <w:t xml:space="preserve"> </w:t>
      </w:r>
      <w:r>
        <w:rPr/>
        <w:t>podemos</w:t>
      </w:r>
      <w:r>
        <w:rPr>
          <w:spacing w:val="-4"/>
        </w:rPr>
        <w:t xml:space="preserve"> </w:t>
      </w:r>
      <w:r>
        <w:rPr/>
        <w:t>ver,</w:t>
      </w:r>
      <w:r>
        <w:rPr>
          <w:spacing w:val="-3"/>
        </w:rPr>
        <w:t xml:space="preserve"> </w:t>
      </w:r>
      <w:r>
        <w:rPr/>
        <w:t xml:space="preserve">tanto </w:t>
      </w:r>
      <w:r>
        <w:rPr>
          <w:rFonts w:ascii="Courier New" w:hAnsi="Courier New"/>
        </w:rPr>
        <w:t xml:space="preserve">fun </w:t>
      </w:r>
      <w:r>
        <w:rPr/>
        <w:t xml:space="preserve">como </w:t>
      </w:r>
      <w:r>
        <w:rPr>
          <w:rFonts w:ascii="Courier New" w:hAnsi="Courier New"/>
        </w:rPr>
        <w:t>fun-hard</w:t>
      </w:r>
      <w:r>
        <w:rPr>
          <w:rFonts w:ascii="Courier New" w:hAnsi="Courier New"/>
          <w:spacing w:val="-77"/>
        </w:rPr>
        <w:t xml:space="preserve"> </w:t>
      </w:r>
      <w:r>
        <w:rPr/>
        <w:t xml:space="preserve">comparten el mismo número de inodo, lo que confirma que son el mismo </w:t>
      </w:r>
      <w:r>
        <w:rPr>
          <w:spacing w:val="-2"/>
        </w:rPr>
        <w:t>archivo.</w:t>
      </w:r>
    </w:p>
    <w:p>
      <w:pPr>
        <w:pStyle w:val="BodyText"/>
        <w:spacing w:before="4" w:after="0"/>
        <w:ind w:left="0" w:right="0"/>
        <w:rPr>
          <w:sz w:val="31"/>
        </w:rPr>
      </w:pPr>
      <w:r>
        <w:rPr>
          <w:sz w:val="31"/>
        </w:rPr>
      </w:r>
    </w:p>
    <w:p>
      <w:pPr>
        <w:pStyle w:val="Heading1"/>
        <w:rPr/>
      </w:pPr>
      <w:r>
        <w:rPr/>
        <w:t>Creando</w:t>
      </w:r>
      <w:r>
        <w:rPr>
          <w:spacing w:val="-6"/>
        </w:rPr>
        <w:t xml:space="preserve"> </w:t>
      </w:r>
      <w:r>
        <w:rPr/>
        <w:t>enlaces</w:t>
      </w:r>
      <w:r>
        <w:rPr>
          <w:spacing w:val="-5"/>
        </w:rPr>
        <w:t xml:space="preserve"> </w:t>
      </w:r>
      <w:r>
        <w:rPr>
          <w:spacing w:val="-2"/>
        </w:rPr>
        <w:t>simbólicos</w:t>
      </w:r>
    </w:p>
    <w:p>
      <w:pPr>
        <w:pStyle w:val="BodyText"/>
        <w:spacing w:before="119" w:after="0"/>
        <w:rPr/>
      </w:pPr>
      <w:r>
        <w:rPr/>
        <w:t>Los enlaces simbólicos fueron creados para superar las dos desventajas de los enlaces duros: Los enlaces duros no pueden salir de su dispositivo físico y tampoco pueden enlazar directorios, sólo archivos.</w:t>
      </w:r>
      <w:r>
        <w:rPr>
          <w:spacing w:val="-3"/>
        </w:rPr>
        <w:t xml:space="preserve"> </w:t>
      </w:r>
      <w:r>
        <w:rPr/>
        <w:t>Los</w:t>
      </w:r>
      <w:r>
        <w:rPr>
          <w:spacing w:val="-3"/>
        </w:rPr>
        <w:t xml:space="preserve"> </w:t>
      </w:r>
      <w:r>
        <w:rPr/>
        <w:t>enlaces</w:t>
      </w:r>
      <w:r>
        <w:rPr>
          <w:spacing w:val="-3"/>
        </w:rPr>
        <w:t xml:space="preserve"> </w:t>
      </w:r>
      <w:r>
        <w:rPr/>
        <w:t>simbólicos</w:t>
      </w:r>
      <w:r>
        <w:rPr>
          <w:spacing w:val="-3"/>
        </w:rPr>
        <w:t xml:space="preserve"> </w:t>
      </w:r>
      <w:r>
        <w:rPr/>
        <w:t>son</w:t>
      </w:r>
      <w:r>
        <w:rPr>
          <w:spacing w:val="-3"/>
        </w:rPr>
        <w:t xml:space="preserve"> </w:t>
      </w:r>
      <w:r>
        <w:rPr/>
        <w:t>un</w:t>
      </w:r>
      <w:r>
        <w:rPr>
          <w:spacing w:val="-3"/>
        </w:rPr>
        <w:t xml:space="preserve"> </w:t>
      </w:r>
      <w:r>
        <w:rPr/>
        <w:t>tipo</w:t>
      </w:r>
      <w:r>
        <w:rPr>
          <w:spacing w:val="-3"/>
        </w:rPr>
        <w:t xml:space="preserve"> </w:t>
      </w:r>
      <w:r>
        <w:rPr/>
        <w:t>especial</w:t>
      </w:r>
      <w:r>
        <w:rPr>
          <w:spacing w:val="-4"/>
        </w:rPr>
        <w:t xml:space="preserve"> </w:t>
      </w:r>
      <w:r>
        <w:rPr/>
        <w:t>de</w:t>
      </w:r>
      <w:r>
        <w:rPr>
          <w:spacing w:val="-3"/>
        </w:rPr>
        <w:t xml:space="preserve"> </w:t>
      </w:r>
      <w:r>
        <w:rPr/>
        <w:t>archivo</w:t>
      </w:r>
      <w:r>
        <w:rPr>
          <w:spacing w:val="-3"/>
        </w:rPr>
        <w:t xml:space="preserve"> </w:t>
      </w:r>
      <w:r>
        <w:rPr/>
        <w:t>que</w:t>
      </w:r>
      <w:r>
        <w:rPr>
          <w:spacing w:val="-3"/>
        </w:rPr>
        <w:t xml:space="preserve"> </w:t>
      </w:r>
      <w:r>
        <w:rPr/>
        <w:t>contiene</w:t>
      </w:r>
      <w:r>
        <w:rPr>
          <w:spacing w:val="-4"/>
        </w:rPr>
        <w:t xml:space="preserve"> </w:t>
      </w:r>
      <w:r>
        <w:rPr/>
        <w:t>un</w:t>
      </w:r>
      <w:r>
        <w:rPr>
          <w:spacing w:val="-3"/>
        </w:rPr>
        <w:t xml:space="preserve"> </w:t>
      </w:r>
      <w:r>
        <w:rPr/>
        <w:t>texto</w:t>
      </w:r>
      <w:r>
        <w:rPr>
          <w:spacing w:val="-3"/>
        </w:rPr>
        <w:t xml:space="preserve"> </w:t>
      </w:r>
      <w:r>
        <w:rPr/>
        <w:t>apuntando</w:t>
      </w:r>
      <w:r>
        <w:rPr>
          <w:spacing w:val="-3"/>
        </w:rPr>
        <w:t xml:space="preserve"> </w:t>
      </w:r>
      <w:r>
        <w:rPr/>
        <w:t>al archivo o directorio de destino.</w:t>
      </w:r>
    </w:p>
    <w:p>
      <w:pPr>
        <w:pStyle w:val="BodyText"/>
        <w:ind w:left="0" w:right="0"/>
        <w:rPr/>
      </w:pPr>
      <w:r>
        <w:rPr/>
      </w:r>
    </w:p>
    <w:p>
      <w:pPr>
        <w:pStyle w:val="BodyText"/>
        <w:spacing w:before="1" w:after="0"/>
        <w:rPr/>
      </w:pPr>
      <w:r>
        <w:rPr/>
        <w:t>Crear</w:t>
      </w:r>
      <w:r>
        <w:rPr>
          <w:spacing w:val="-3"/>
        </w:rPr>
        <w:t xml:space="preserve"> </w:t>
      </w:r>
      <w:r>
        <w:rPr/>
        <w:t>enlaces</w:t>
      </w:r>
      <w:r>
        <w:rPr>
          <w:spacing w:val="-4"/>
        </w:rPr>
        <w:t xml:space="preserve"> </w:t>
      </w:r>
      <w:r>
        <w:rPr/>
        <w:t>simbólicos</w:t>
      </w:r>
      <w:r>
        <w:rPr>
          <w:spacing w:val="-3"/>
        </w:rPr>
        <w:t xml:space="preserve"> </w:t>
      </w:r>
      <w:r>
        <w:rPr/>
        <w:t>es</w:t>
      </w:r>
      <w:r>
        <w:rPr>
          <w:spacing w:val="-3"/>
        </w:rPr>
        <w:t xml:space="preserve"> </w:t>
      </w:r>
      <w:r>
        <w:rPr/>
        <w:t>similar</w:t>
      </w:r>
      <w:r>
        <w:rPr>
          <w:spacing w:val="-3"/>
        </w:rPr>
        <w:t xml:space="preserve"> </w:t>
      </w:r>
      <w:r>
        <w:rPr/>
        <w:t>a</w:t>
      </w:r>
      <w:r>
        <w:rPr>
          <w:spacing w:val="-4"/>
        </w:rPr>
        <w:t xml:space="preserve"> </w:t>
      </w:r>
      <w:r>
        <w:rPr/>
        <w:t>crear</w:t>
      </w:r>
      <w:r>
        <w:rPr>
          <w:spacing w:val="-3"/>
        </w:rPr>
        <w:t xml:space="preserve"> </w:t>
      </w:r>
      <w:r>
        <w:rPr/>
        <w:t>enlaces</w:t>
      </w:r>
      <w:r>
        <w:rPr>
          <w:spacing w:val="-3"/>
        </w:rPr>
        <w:t xml:space="preserve"> </w:t>
      </w:r>
      <w:r>
        <w:rPr>
          <w:spacing w:val="-2"/>
        </w:rPr>
        <w:t>duros:</w:t>
      </w:r>
    </w:p>
    <w:p>
      <w:pPr>
        <w:pStyle w:val="Normal"/>
        <w:spacing w:before="120" w:after="0"/>
        <w:ind w:hanging="0" w:left="724" w:right="1419"/>
        <w:jc w:val="left"/>
        <w:rPr>
          <w:rFonts w:ascii="Courier New" w:hAnsi="Courier New"/>
          <w:b/>
          <w:sz w:val="24"/>
        </w:rPr>
      </w:pPr>
      <w:r>
        <w:rPr>
          <w:rFonts w:ascii="Courier New" w:hAnsi="Courier New"/>
          <w:sz w:val="24"/>
        </w:rPr>
        <w:t xml:space="preserve">[me@linuxbox playground]$ </w:t>
      </w:r>
      <w:r>
        <w:rPr>
          <w:rFonts w:ascii="Courier New" w:hAnsi="Courier New"/>
          <w:b/>
          <w:sz w:val="24"/>
        </w:rPr>
        <w:t xml:space="preserve">ln -s fun fun-sym </w:t>
      </w:r>
      <w:r>
        <w:rPr>
          <w:rFonts w:ascii="Courier New" w:hAnsi="Courier New"/>
          <w:sz w:val="24"/>
        </w:rPr>
        <w:t>[me@linuxbox</w:t>
      </w:r>
      <w:r>
        <w:rPr>
          <w:rFonts w:ascii="Courier New" w:hAnsi="Courier New"/>
          <w:spacing w:val="-9"/>
          <w:sz w:val="24"/>
        </w:rPr>
        <w:t xml:space="preserve"> </w:t>
      </w:r>
      <w:r>
        <w:rPr>
          <w:rFonts w:ascii="Courier New" w:hAnsi="Courier New"/>
          <w:sz w:val="24"/>
        </w:rPr>
        <w:t>playground]$</w:t>
      </w:r>
      <w:r>
        <w:rPr>
          <w:rFonts w:ascii="Courier New" w:hAnsi="Courier New"/>
          <w:spacing w:val="-9"/>
          <w:sz w:val="24"/>
        </w:rPr>
        <w:t xml:space="preserve"> </w:t>
      </w:r>
      <w:r>
        <w:rPr>
          <w:rFonts w:ascii="Courier New" w:hAnsi="Courier New"/>
          <w:b/>
          <w:sz w:val="24"/>
        </w:rPr>
        <w:t>ln</w:t>
      </w:r>
      <w:r>
        <w:rPr>
          <w:rFonts w:ascii="Courier New" w:hAnsi="Courier New"/>
          <w:b/>
          <w:spacing w:val="-9"/>
          <w:sz w:val="24"/>
        </w:rPr>
        <w:t xml:space="preserve"> </w:t>
      </w:r>
      <w:r>
        <w:rPr>
          <w:rFonts w:ascii="Courier New" w:hAnsi="Courier New"/>
          <w:b/>
          <w:sz w:val="24"/>
        </w:rPr>
        <w:t>-s</w:t>
      </w:r>
      <w:r>
        <w:rPr>
          <w:rFonts w:ascii="Courier New" w:hAnsi="Courier New"/>
          <w:b/>
          <w:spacing w:val="-9"/>
          <w:sz w:val="24"/>
        </w:rPr>
        <w:t xml:space="preserve"> </w:t>
      </w:r>
      <w:r>
        <w:rPr>
          <w:rFonts w:ascii="Courier New" w:hAnsi="Courier New"/>
          <w:b/>
          <w:sz w:val="24"/>
        </w:rPr>
        <w:t>../fun</w:t>
      </w:r>
      <w:r>
        <w:rPr>
          <w:rFonts w:ascii="Courier New" w:hAnsi="Courier New"/>
          <w:b/>
          <w:spacing w:val="-9"/>
          <w:sz w:val="24"/>
        </w:rPr>
        <w:t xml:space="preserve"> </w:t>
      </w:r>
      <w:r>
        <w:rPr>
          <w:rFonts w:ascii="Courier New" w:hAnsi="Courier New"/>
          <w:b/>
          <w:sz w:val="24"/>
        </w:rPr>
        <w:t xml:space="preserve">dir1/fun-sym </w:t>
      </w: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9"/>
          <w:sz w:val="24"/>
        </w:rPr>
        <w:t xml:space="preserve"> </w:t>
      </w:r>
      <w:r>
        <w:rPr>
          <w:rFonts w:ascii="Courier New" w:hAnsi="Courier New"/>
          <w:b/>
          <w:sz w:val="24"/>
        </w:rPr>
        <w:t>ln</w:t>
      </w:r>
      <w:r>
        <w:rPr>
          <w:rFonts w:ascii="Courier New" w:hAnsi="Courier New"/>
          <w:b/>
          <w:spacing w:val="-8"/>
          <w:sz w:val="24"/>
        </w:rPr>
        <w:t xml:space="preserve"> </w:t>
      </w:r>
      <w:r>
        <w:rPr>
          <w:rFonts w:ascii="Courier New" w:hAnsi="Courier New"/>
          <w:b/>
          <w:sz w:val="24"/>
        </w:rPr>
        <w:t>-s</w:t>
      </w:r>
      <w:r>
        <w:rPr>
          <w:rFonts w:ascii="Courier New" w:hAnsi="Courier New"/>
          <w:b/>
          <w:spacing w:val="-9"/>
          <w:sz w:val="24"/>
        </w:rPr>
        <w:t xml:space="preserve"> </w:t>
      </w:r>
      <w:r>
        <w:rPr>
          <w:rFonts w:ascii="Courier New" w:hAnsi="Courier New"/>
          <w:b/>
          <w:sz w:val="24"/>
        </w:rPr>
        <w:t>../fun</w:t>
      </w:r>
      <w:r>
        <w:rPr>
          <w:rFonts w:ascii="Courier New" w:hAnsi="Courier New"/>
          <w:b/>
          <w:spacing w:val="-8"/>
          <w:sz w:val="24"/>
        </w:rPr>
        <w:t xml:space="preserve"> </w:t>
      </w:r>
      <w:r>
        <w:rPr>
          <w:rFonts w:ascii="Courier New" w:hAnsi="Courier New"/>
          <w:b/>
          <w:sz w:val="24"/>
        </w:rPr>
        <w:t>dir2/fun-</w:t>
      </w:r>
      <w:r>
        <w:rPr>
          <w:rFonts w:ascii="Courier New" w:hAnsi="Courier New"/>
          <w:b/>
          <w:spacing w:val="-5"/>
          <w:sz w:val="24"/>
        </w:rPr>
        <w:t>sym</w:t>
      </w:r>
    </w:p>
    <w:p>
      <w:pPr>
        <w:pStyle w:val="BodyText"/>
        <w:spacing w:before="10" w:after="0"/>
        <w:ind w:left="0" w:right="0"/>
        <w:rPr>
          <w:rFonts w:ascii="Courier New" w:hAnsi="Courier New"/>
          <w:b/>
        </w:rPr>
      </w:pPr>
      <w:r>
        <w:rPr>
          <w:rFonts w:ascii="Courier New" w:hAnsi="Courier New"/>
          <w:b/>
        </w:rPr>
      </w:r>
    </w:p>
    <w:p>
      <w:pPr>
        <w:pStyle w:val="BodyText"/>
        <w:ind w:left="155" w:right="135"/>
        <w:rPr/>
      </w:pPr>
      <w:r>
        <w:rPr/>
        <w:t>El primer ejemplo es muy sencillo, simplemente añadimos la opción “-s” para crear un enlace simbólico</w:t>
      </w:r>
      <w:r>
        <w:rPr>
          <w:spacing w:val="-3"/>
        </w:rPr>
        <w:t xml:space="preserve"> </w:t>
      </w:r>
      <w:r>
        <w:rPr/>
        <w:t>en</w:t>
      </w:r>
      <w:r>
        <w:rPr>
          <w:spacing w:val="-4"/>
        </w:rPr>
        <w:t xml:space="preserve"> </w:t>
      </w:r>
      <w:r>
        <w:rPr/>
        <w:t>lugar</w:t>
      </w:r>
      <w:r>
        <w:rPr>
          <w:spacing w:val="-4"/>
        </w:rPr>
        <w:t xml:space="preserve"> </w:t>
      </w:r>
      <w:r>
        <w:rPr/>
        <w:t>de</w:t>
      </w:r>
      <w:r>
        <w:rPr>
          <w:spacing w:val="-3"/>
        </w:rPr>
        <w:t xml:space="preserve"> </w:t>
      </w:r>
      <w:r>
        <w:rPr/>
        <w:t>un</w:t>
      </w:r>
      <w:r>
        <w:rPr>
          <w:spacing w:val="-4"/>
        </w:rPr>
        <w:t xml:space="preserve"> </w:t>
      </w:r>
      <w:r>
        <w:rPr/>
        <w:t>enlace</w:t>
      </w:r>
      <w:r>
        <w:rPr>
          <w:spacing w:val="-3"/>
        </w:rPr>
        <w:t xml:space="preserve"> </w:t>
      </w:r>
      <w:r>
        <w:rPr/>
        <w:t>duro.</w:t>
      </w:r>
      <w:r>
        <w:rPr>
          <w:spacing w:val="-4"/>
        </w:rPr>
        <w:t xml:space="preserve"> </w:t>
      </w:r>
      <w:r>
        <w:rPr/>
        <w:t>Pero</w:t>
      </w:r>
      <w:r>
        <w:rPr>
          <w:spacing w:val="-4"/>
        </w:rPr>
        <w:t xml:space="preserve"> </w:t>
      </w:r>
      <w:r>
        <w:rPr/>
        <w:t>¿qué</w:t>
      </w:r>
      <w:r>
        <w:rPr>
          <w:spacing w:val="-5"/>
        </w:rPr>
        <w:t xml:space="preserve"> </w:t>
      </w:r>
      <w:r>
        <w:rPr/>
        <w:t>pasa</w:t>
      </w:r>
      <w:r>
        <w:rPr>
          <w:spacing w:val="-3"/>
        </w:rPr>
        <w:t xml:space="preserve"> </w:t>
      </w:r>
      <w:r>
        <w:rPr/>
        <w:t>con</w:t>
      </w:r>
      <w:r>
        <w:rPr>
          <w:spacing w:val="-4"/>
        </w:rPr>
        <w:t xml:space="preserve"> </w:t>
      </w:r>
      <w:r>
        <w:rPr/>
        <w:t>los</w:t>
      </w:r>
      <w:r>
        <w:rPr>
          <w:spacing w:val="-4"/>
        </w:rPr>
        <w:t xml:space="preserve"> </w:t>
      </w:r>
      <w:r>
        <w:rPr/>
        <w:t>dos</w:t>
      </w:r>
      <w:r>
        <w:rPr>
          <w:spacing w:val="-4"/>
        </w:rPr>
        <w:t xml:space="preserve"> </w:t>
      </w:r>
      <w:r>
        <w:rPr/>
        <w:t>siguientes?</w:t>
      </w:r>
      <w:r>
        <w:rPr>
          <w:spacing w:val="-3"/>
        </w:rPr>
        <w:t xml:space="preserve"> </w:t>
      </w:r>
      <w:r>
        <w:rPr/>
        <w:t>Recuerda,</w:t>
      </w:r>
      <w:r>
        <w:rPr>
          <w:spacing w:val="-3"/>
        </w:rPr>
        <w:t xml:space="preserve"> </w:t>
      </w:r>
      <w:r>
        <w:rPr/>
        <w:t xml:space="preserve">cuando creamos un enlace simbólico, estamos creando un texto describiendo donde está el archivo de destino con respecto al enlace simbólico. Es más fácil verlo si miramos el resultado de </w:t>
      </w:r>
      <w:r>
        <w:rPr>
          <w:rFonts w:ascii="Courier New" w:hAnsi="Courier New"/>
        </w:rPr>
        <w:t>ls</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playground]$</w:t>
      </w:r>
      <w:r>
        <w:rPr>
          <w:rFonts w:ascii="Courier New" w:hAnsi="Courier New"/>
          <w:spacing w:val="-7"/>
          <w:sz w:val="24"/>
        </w:rPr>
        <w:t xml:space="preserve"> </w:t>
      </w:r>
      <w:r>
        <w:rPr>
          <w:rFonts w:ascii="Courier New" w:hAnsi="Courier New"/>
          <w:b/>
          <w:sz w:val="24"/>
        </w:rPr>
        <w:t>ls</w:t>
      </w:r>
      <w:r>
        <w:rPr>
          <w:rFonts w:ascii="Courier New" w:hAnsi="Courier New"/>
          <w:b/>
          <w:spacing w:val="-7"/>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pacing w:val="-4"/>
          <w:sz w:val="24"/>
        </w:rPr>
        <w:t>dir1</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w:t>
      </w:r>
      <w:r>
        <w:rPr>
          <w:rFonts w:ascii="Courier New" w:hAnsi="Courier New"/>
          <w:spacing w:val="-10"/>
        </w:rPr>
        <w:t>4</w:t>
      </w:r>
    </w:p>
    <w:p>
      <w:pPr>
        <w:pStyle w:val="BodyText"/>
        <w:spacing w:before="1" w:after="0"/>
        <w:ind w:left="724" w:right="0"/>
        <w:rPr>
          <w:rFonts w:ascii="Courier New" w:hAnsi="Courier New"/>
        </w:rPr>
      </w:pPr>
      <w:r>
        <w:rPr>
          <w:rFonts w:ascii="Courier New" w:hAnsi="Courier New"/>
        </w:rPr>
        <w:t>-rw-r--r--</w:t>
      </w:r>
      <w:r>
        <w:rPr>
          <w:rFonts w:ascii="Courier New" w:hAnsi="Courier New"/>
          <w:spacing w:val="-8"/>
        </w:rPr>
        <w:t xml:space="preserve"> </w:t>
      </w:r>
      <w:r>
        <w:rPr>
          <w:rFonts w:ascii="Courier New" w:hAnsi="Courier New"/>
        </w:rPr>
        <w:t>4</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6"/>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5"/>
        </w:rPr>
        <w:t xml:space="preserve"> </w:t>
      </w:r>
      <w:r>
        <w:rPr>
          <w:rFonts w:ascii="Courier New" w:hAnsi="Courier New"/>
        </w:rPr>
        <w:t>fun-</w:t>
      </w:r>
      <w:r>
        <w:rPr>
          <w:rFonts w:ascii="Courier New" w:hAnsi="Courier New"/>
          <w:spacing w:val="-4"/>
        </w:rPr>
        <w:t>hard</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6</w:t>
      </w:r>
      <w:r>
        <w:rPr>
          <w:rFonts w:ascii="Courier New" w:hAnsi="Courier New"/>
          <w:spacing w:val="-5"/>
        </w:rPr>
        <w:t xml:space="preserve"> </w:t>
      </w:r>
      <w:r>
        <w:rPr>
          <w:rFonts w:ascii="Courier New" w:hAnsi="Courier New"/>
        </w:rPr>
        <w:t>2008-01-15</w:t>
      </w:r>
      <w:r>
        <w:rPr>
          <w:rFonts w:ascii="Courier New" w:hAnsi="Courier New"/>
          <w:spacing w:val="-4"/>
        </w:rPr>
        <w:t xml:space="preserve"> </w:t>
      </w:r>
      <w:r>
        <w:rPr>
          <w:rFonts w:ascii="Courier New" w:hAnsi="Courier New"/>
        </w:rPr>
        <w:t>15:17</w:t>
      </w:r>
      <w:r>
        <w:rPr>
          <w:rFonts w:ascii="Courier New" w:hAnsi="Courier New"/>
          <w:spacing w:val="-5"/>
        </w:rPr>
        <w:t xml:space="preserve"> </w:t>
      </w:r>
      <w:r>
        <w:rPr>
          <w:rFonts w:ascii="Courier New" w:hAnsi="Courier New"/>
        </w:rPr>
        <w:t>fun-sym</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spacing w:val="-2"/>
        </w:rPr>
        <w:t>../fun</w:t>
      </w:r>
    </w:p>
    <w:p>
      <w:pPr>
        <w:pStyle w:val="BodyText"/>
        <w:ind w:left="0" w:right="0"/>
        <w:rPr>
          <w:rFonts w:ascii="Courier New" w:hAnsi="Courier New"/>
          <w:sz w:val="25"/>
        </w:rPr>
      </w:pPr>
      <w:r>
        <w:rPr>
          <w:rFonts w:ascii="Courier New" w:hAnsi="Courier New"/>
          <w:sz w:val="25"/>
        </w:rPr>
      </w:r>
    </w:p>
    <w:p>
      <w:pPr>
        <w:pStyle w:val="BodyText"/>
        <w:ind w:left="155" w:right="159"/>
        <w:rPr/>
      </w:pPr>
      <w:r>
        <w:rPr/>
        <w:t xml:space="preserve">El listado para </w:t>
      </w:r>
      <w:r>
        <w:rPr>
          <w:rFonts w:ascii="Courier New" w:hAnsi="Courier New"/>
        </w:rPr>
        <w:t>fun-sym</w:t>
      </w:r>
      <w:r>
        <w:rPr>
          <w:rFonts w:ascii="Courier New" w:hAnsi="Courier New"/>
          <w:spacing w:val="-79"/>
        </w:rPr>
        <w:t xml:space="preserve"> </w:t>
      </w:r>
      <w:r>
        <w:rPr/>
        <w:t xml:space="preserve">en </w:t>
      </w:r>
      <w:r>
        <w:rPr>
          <w:rFonts w:ascii="Courier New" w:hAnsi="Courier New"/>
        </w:rPr>
        <w:t xml:space="preserve">dir1 </w:t>
      </w:r>
      <w:r>
        <w:rPr/>
        <w:t>muestra que es un enlace simbólico con una “l” en el primer carácter</w:t>
      </w:r>
      <w:r>
        <w:rPr>
          <w:spacing w:val="-2"/>
        </w:rPr>
        <w:t xml:space="preserve"> </w:t>
      </w:r>
      <w:r>
        <w:rPr/>
        <w:t>del</w:t>
      </w:r>
      <w:r>
        <w:rPr>
          <w:spacing w:val="-4"/>
        </w:rPr>
        <w:t xml:space="preserve"> </w:t>
      </w:r>
      <w:r>
        <w:rPr/>
        <w:t>primer</w:t>
      </w:r>
      <w:r>
        <w:rPr>
          <w:spacing w:val="-3"/>
        </w:rPr>
        <w:t xml:space="preserve"> </w:t>
      </w:r>
      <w:r>
        <w:rPr/>
        <w:t>campo</w:t>
      </w:r>
      <w:r>
        <w:rPr>
          <w:spacing w:val="-3"/>
        </w:rPr>
        <w:t xml:space="preserve"> </w:t>
      </w:r>
      <w:r>
        <w:rPr/>
        <w:t>y</w:t>
      </w:r>
      <w:r>
        <w:rPr>
          <w:spacing w:val="-3"/>
        </w:rPr>
        <w:t xml:space="preserve"> </w:t>
      </w:r>
      <w:r>
        <w:rPr/>
        <w:t>que</w:t>
      </w:r>
      <w:r>
        <w:rPr>
          <w:spacing w:val="-4"/>
        </w:rPr>
        <w:t xml:space="preserve"> </w:t>
      </w:r>
      <w:r>
        <w:rPr/>
        <w:t>apunta</w:t>
      </w:r>
      <w:r>
        <w:rPr>
          <w:spacing w:val="-4"/>
        </w:rPr>
        <w:t xml:space="preserve"> </w:t>
      </w:r>
      <w:r>
        <w:rPr/>
        <w:t>a</w:t>
      </w:r>
      <w:r>
        <w:rPr>
          <w:spacing w:val="-2"/>
        </w:rPr>
        <w:t xml:space="preserve"> </w:t>
      </w:r>
      <w:r>
        <w:rPr/>
        <w:t>“../fun”,</w:t>
      </w:r>
      <w:r>
        <w:rPr>
          <w:spacing w:val="-3"/>
        </w:rPr>
        <w:t xml:space="preserve"> </w:t>
      </w:r>
      <w:r>
        <w:rPr/>
        <w:t>lo</w:t>
      </w:r>
      <w:r>
        <w:rPr>
          <w:spacing w:val="-2"/>
        </w:rPr>
        <w:t xml:space="preserve"> </w:t>
      </w:r>
      <w:r>
        <w:rPr/>
        <w:t>cual</w:t>
      </w:r>
      <w:r>
        <w:rPr>
          <w:spacing w:val="-2"/>
        </w:rPr>
        <w:t xml:space="preserve"> </w:t>
      </w:r>
      <w:r>
        <w:rPr/>
        <w:t>es</w:t>
      </w:r>
      <w:r>
        <w:rPr>
          <w:spacing w:val="-3"/>
        </w:rPr>
        <w:t xml:space="preserve"> </w:t>
      </w:r>
      <w:r>
        <w:rPr/>
        <w:t>correcto.</w:t>
      </w:r>
      <w:r>
        <w:rPr>
          <w:spacing w:val="-2"/>
        </w:rPr>
        <w:t xml:space="preserve"> </w:t>
      </w:r>
      <w:r>
        <w:rPr/>
        <w:t>En</w:t>
      </w:r>
      <w:r>
        <w:rPr>
          <w:spacing w:val="-3"/>
        </w:rPr>
        <w:t xml:space="preserve"> </w:t>
      </w:r>
      <w:r>
        <w:rPr/>
        <w:t>cuanto</w:t>
      </w:r>
      <w:r>
        <w:rPr>
          <w:spacing w:val="-2"/>
        </w:rPr>
        <w:t xml:space="preserve"> </w:t>
      </w:r>
      <w:r>
        <w:rPr/>
        <w:t>a</w:t>
      </w:r>
      <w:r>
        <w:rPr>
          <w:spacing w:val="-4"/>
        </w:rPr>
        <w:t xml:space="preserve"> </w:t>
      </w:r>
      <w:r>
        <w:rPr/>
        <w:t>la</w:t>
      </w:r>
      <w:r>
        <w:rPr>
          <w:spacing w:val="-2"/>
        </w:rPr>
        <w:t xml:space="preserve"> </w:t>
      </w:r>
      <w:r>
        <w:rPr/>
        <w:t>localización</w:t>
      </w:r>
      <w:r>
        <w:rPr>
          <w:spacing w:val="-3"/>
        </w:rPr>
        <w:t xml:space="preserve"> </w:t>
      </w:r>
      <w:r>
        <w:rPr/>
        <w:t xml:space="preserve">de </w:t>
      </w:r>
      <w:r>
        <w:rPr>
          <w:rFonts w:ascii="Courier New" w:hAnsi="Courier New"/>
        </w:rPr>
        <w:t>fun-sym</w:t>
      </w:r>
      <w:r>
        <w:rPr/>
        <w:t xml:space="preserve">, </w:t>
      </w:r>
      <w:r>
        <w:rPr>
          <w:rFonts w:ascii="Courier New" w:hAnsi="Courier New"/>
        </w:rPr>
        <w:t xml:space="preserve">fun </w:t>
      </w:r>
      <w:r>
        <w:rPr/>
        <w:t>está en el directorio superior. Ten en cuenta que, la longitud del archivo enlace simbólico es 6, el número de caracteres de la cadena “../fun” en lugar de la longitud del archivo al que está apuntando.</w:t>
      </w:r>
    </w:p>
    <w:p>
      <w:pPr>
        <w:pStyle w:val="BodyText"/>
        <w:ind w:left="0" w:right="0"/>
        <w:rPr/>
      </w:pPr>
      <w:r>
        <w:rPr/>
      </w:r>
    </w:p>
    <w:p>
      <w:pPr>
        <w:pStyle w:val="BodyText"/>
        <w:rPr/>
      </w:pPr>
      <w:r>
        <w:rPr/>
        <w:t>Cuando</w:t>
      </w:r>
      <w:r>
        <w:rPr>
          <w:spacing w:val="-6"/>
        </w:rPr>
        <w:t xml:space="preserve"> </w:t>
      </w:r>
      <w:r>
        <w:rPr/>
        <w:t>creamos</w:t>
      </w:r>
      <w:r>
        <w:rPr>
          <w:spacing w:val="-4"/>
        </w:rPr>
        <w:t xml:space="preserve"> </w:t>
      </w:r>
      <w:r>
        <w:rPr/>
        <w:t>enlaces</w:t>
      </w:r>
      <w:r>
        <w:rPr>
          <w:spacing w:val="-4"/>
        </w:rPr>
        <w:t xml:space="preserve"> </w:t>
      </w:r>
      <w:r>
        <w:rPr/>
        <w:t>simbólicos,</w:t>
      </w:r>
      <w:r>
        <w:rPr>
          <w:spacing w:val="-5"/>
        </w:rPr>
        <w:t xml:space="preserve"> </w:t>
      </w:r>
      <w:r>
        <w:rPr/>
        <w:t>puedes</w:t>
      </w:r>
      <w:r>
        <w:rPr>
          <w:spacing w:val="-4"/>
        </w:rPr>
        <w:t xml:space="preserve"> </w:t>
      </w:r>
      <w:r>
        <w:rPr/>
        <w:t>usar</w:t>
      </w:r>
      <w:r>
        <w:rPr>
          <w:spacing w:val="-4"/>
        </w:rPr>
        <w:t xml:space="preserve"> </w:t>
      </w:r>
      <w:r>
        <w:rPr/>
        <w:t>rutas</w:t>
      </w:r>
      <w:r>
        <w:rPr>
          <w:spacing w:val="-2"/>
        </w:rPr>
        <w:t xml:space="preserve"> absolutas:</w:t>
      </w:r>
    </w:p>
    <w:p>
      <w:pPr>
        <w:pStyle w:val="Heading2"/>
        <w:spacing w:before="144" w:after="0"/>
        <w:ind w:left="784" w:right="0"/>
        <w:rPr/>
      </w:pPr>
      <w:r>
        <w:rPr/>
        <w:t>ln</w:t>
      </w:r>
      <w:r>
        <w:rPr>
          <w:spacing w:val="-14"/>
        </w:rPr>
        <w:t xml:space="preserve"> </w:t>
      </w:r>
      <w:r>
        <w:rPr/>
        <w:t>-s</w:t>
      </w:r>
      <w:r>
        <w:rPr>
          <w:spacing w:val="-12"/>
        </w:rPr>
        <w:t xml:space="preserve"> </w:t>
      </w:r>
      <w:r>
        <w:rPr/>
        <w:t>/home/me/playground/fun</w:t>
      </w:r>
      <w:r>
        <w:rPr>
          <w:spacing w:val="-12"/>
        </w:rPr>
        <w:t xml:space="preserve"> </w:t>
      </w:r>
      <w:r>
        <w:rPr/>
        <w:t>dir1/fun-</w:t>
      </w:r>
      <w:r>
        <w:rPr>
          <w:spacing w:val="-5"/>
        </w:rPr>
        <w:t>sym</w:t>
      </w:r>
    </w:p>
    <w:p>
      <w:pPr>
        <w:pStyle w:val="BodyText"/>
        <w:spacing w:before="10" w:after="0"/>
        <w:ind w:left="0" w:right="0"/>
        <w:rPr>
          <w:rFonts w:ascii="Courier New" w:hAnsi="Courier New"/>
          <w:b/>
        </w:rPr>
      </w:pPr>
      <w:r>
        <w:rPr>
          <w:rFonts w:ascii="Courier New" w:hAnsi="Courier New"/>
          <w:b/>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10"/>
        <w:rPr/>
      </w:pPr>
      <w:r>
        <w:rPr/>
        <w:t>o</w:t>
      </w:r>
      <w:r>
        <w:rPr>
          <w:spacing w:val="-4"/>
        </w:rPr>
        <w:t xml:space="preserve"> </w:t>
      </w:r>
      <w:r>
        <w:rPr/>
        <w:t>rutas</w:t>
      </w:r>
      <w:r>
        <w:rPr>
          <w:spacing w:val="-2"/>
        </w:rPr>
        <w:t xml:space="preserve"> </w:t>
      </w:r>
      <w:r>
        <w:rPr/>
        <w:t>relativas,</w:t>
      </w:r>
      <w:r>
        <w:rPr>
          <w:spacing w:val="-4"/>
        </w:rPr>
        <w:t xml:space="preserve"> </w:t>
      </w:r>
      <w:r>
        <w:rPr/>
        <w:t>como</w:t>
      </w:r>
      <w:r>
        <w:rPr>
          <w:spacing w:val="-3"/>
        </w:rPr>
        <w:t xml:space="preserve"> </w:t>
      </w:r>
      <w:r>
        <w:rPr/>
        <w:t>hicimos</w:t>
      </w:r>
      <w:r>
        <w:rPr>
          <w:spacing w:val="-4"/>
        </w:rPr>
        <w:t xml:space="preserve"> </w:t>
      </w:r>
      <w:r>
        <w:rPr/>
        <w:t>en</w:t>
      </w:r>
      <w:r>
        <w:rPr>
          <w:spacing w:val="-3"/>
        </w:rPr>
        <w:t xml:space="preserve"> </w:t>
      </w:r>
      <w:r>
        <w:rPr/>
        <w:t>el</w:t>
      </w:r>
      <w:r>
        <w:rPr>
          <w:spacing w:val="-5"/>
        </w:rPr>
        <w:t xml:space="preserve"> </w:t>
      </w:r>
      <w:r>
        <w:rPr/>
        <w:t>anterior</w:t>
      </w:r>
      <w:r>
        <w:rPr>
          <w:spacing w:val="-4"/>
        </w:rPr>
        <w:t xml:space="preserve"> </w:t>
      </w:r>
      <w:r>
        <w:rPr/>
        <w:t>ejemplo.</w:t>
      </w:r>
      <w:r>
        <w:rPr>
          <w:spacing w:val="-3"/>
        </w:rPr>
        <w:t xml:space="preserve"> </w:t>
      </w:r>
      <w:r>
        <w:rPr/>
        <w:t>Usar</w:t>
      </w:r>
      <w:r>
        <w:rPr>
          <w:spacing w:val="-3"/>
        </w:rPr>
        <w:t xml:space="preserve"> </w:t>
      </w:r>
      <w:r>
        <w:rPr/>
        <w:t>rutas</w:t>
      </w:r>
      <w:r>
        <w:rPr>
          <w:spacing w:val="-4"/>
        </w:rPr>
        <w:t xml:space="preserve"> </w:t>
      </w:r>
      <w:r>
        <w:rPr/>
        <w:t>relativas</w:t>
      </w:r>
      <w:r>
        <w:rPr>
          <w:spacing w:val="-4"/>
        </w:rPr>
        <w:t xml:space="preserve"> </w:t>
      </w:r>
      <w:r>
        <w:rPr/>
        <w:t>es</w:t>
      </w:r>
      <w:r>
        <w:rPr>
          <w:spacing w:val="-4"/>
        </w:rPr>
        <w:t xml:space="preserve"> </w:t>
      </w:r>
      <w:r>
        <w:rPr/>
        <w:t>más</w:t>
      </w:r>
      <w:r>
        <w:rPr>
          <w:spacing w:val="-4"/>
        </w:rPr>
        <w:t xml:space="preserve"> </w:t>
      </w:r>
      <w:r>
        <w:rPr/>
        <w:t>recomendable porque permite que un directorio que contiene enlaces simbólicos pueda ser renombrado y/o movido sin romper los enlaces.</w:t>
      </w:r>
    </w:p>
    <w:p>
      <w:pPr>
        <w:pStyle w:val="BodyText"/>
        <w:spacing w:before="74" w:after="0"/>
        <w:rPr/>
      </w:pPr>
      <w:r>
        <w:rPr/>
        <w:t>Además</w:t>
      </w:r>
      <w:r>
        <w:rPr>
          <w:spacing w:val="-7"/>
        </w:rPr>
        <w:t xml:space="preserve"> </w:t>
      </w:r>
      <w:r>
        <w:rPr/>
        <w:t>de</w:t>
      </w:r>
      <w:r>
        <w:rPr>
          <w:spacing w:val="-3"/>
        </w:rPr>
        <w:t xml:space="preserve"> </w:t>
      </w:r>
      <w:r>
        <w:rPr/>
        <w:t>archivos</w:t>
      </w:r>
      <w:r>
        <w:rPr>
          <w:spacing w:val="-4"/>
        </w:rPr>
        <w:t xml:space="preserve"> </w:t>
      </w:r>
      <w:r>
        <w:rPr/>
        <w:t>normales,</w:t>
      </w:r>
      <w:r>
        <w:rPr>
          <w:spacing w:val="-4"/>
        </w:rPr>
        <w:t xml:space="preserve"> </w:t>
      </w:r>
      <w:r>
        <w:rPr/>
        <w:t>los</w:t>
      </w:r>
      <w:r>
        <w:rPr>
          <w:spacing w:val="-4"/>
        </w:rPr>
        <w:t xml:space="preserve"> </w:t>
      </w:r>
      <w:r>
        <w:rPr/>
        <w:t>enlaces</w:t>
      </w:r>
      <w:r>
        <w:rPr>
          <w:spacing w:val="-5"/>
        </w:rPr>
        <w:t xml:space="preserve"> </w:t>
      </w:r>
      <w:r>
        <w:rPr/>
        <w:t>simbólicos</w:t>
      </w:r>
      <w:r>
        <w:rPr>
          <w:spacing w:val="-4"/>
        </w:rPr>
        <w:t xml:space="preserve"> </w:t>
      </w:r>
      <w:r>
        <w:rPr/>
        <w:t>también</w:t>
      </w:r>
      <w:r>
        <w:rPr>
          <w:spacing w:val="-4"/>
        </w:rPr>
        <w:t xml:space="preserve"> </w:t>
      </w:r>
      <w:r>
        <w:rPr/>
        <w:t>pueden</w:t>
      </w:r>
      <w:r>
        <w:rPr>
          <w:spacing w:val="-3"/>
        </w:rPr>
        <w:t xml:space="preserve"> </w:t>
      </w:r>
      <w:r>
        <w:rPr/>
        <w:t>enlazar</w:t>
      </w:r>
      <w:r>
        <w:rPr>
          <w:spacing w:val="-4"/>
        </w:rPr>
        <w:t xml:space="preserve"> </w:t>
      </w:r>
      <w:r>
        <w:rPr>
          <w:spacing w:val="-2"/>
        </w:rPr>
        <w:t>directorios: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playground]$</w:t>
      </w:r>
      <w:r>
        <w:rPr>
          <w:rFonts w:ascii="Courier New" w:hAnsi="Courier New"/>
          <w:spacing w:val="-7"/>
          <w:sz w:val="24"/>
        </w:rPr>
        <w:t xml:space="preserve"> </w:t>
      </w:r>
      <w:r>
        <w:rPr>
          <w:rFonts w:ascii="Courier New" w:hAnsi="Courier New"/>
          <w:b/>
          <w:sz w:val="24"/>
        </w:rPr>
        <w:t>ln</w:t>
      </w:r>
      <w:r>
        <w:rPr>
          <w:rFonts w:ascii="Courier New" w:hAnsi="Courier New"/>
          <w:b/>
          <w:spacing w:val="-8"/>
          <w:sz w:val="24"/>
        </w:rPr>
        <w:t xml:space="preserve"> </w:t>
      </w:r>
      <w:r>
        <w:rPr>
          <w:rFonts w:ascii="Courier New" w:hAnsi="Courier New"/>
          <w:b/>
          <w:sz w:val="24"/>
        </w:rPr>
        <w:t>-s</w:t>
      </w:r>
      <w:r>
        <w:rPr>
          <w:rFonts w:ascii="Courier New" w:hAnsi="Courier New"/>
          <w:b/>
          <w:spacing w:val="-7"/>
          <w:sz w:val="24"/>
        </w:rPr>
        <w:t xml:space="preserve"> </w:t>
      </w:r>
      <w:r>
        <w:rPr>
          <w:rFonts w:ascii="Courier New" w:hAnsi="Courier New"/>
          <w:b/>
          <w:sz w:val="24"/>
        </w:rPr>
        <w:t>dir1</w:t>
      </w:r>
      <w:r>
        <w:rPr>
          <w:rFonts w:ascii="Courier New" w:hAnsi="Courier New"/>
          <w:b/>
          <w:spacing w:val="-7"/>
          <w:sz w:val="24"/>
        </w:rPr>
        <w:t xml:space="preserve"> </w:t>
      </w:r>
      <w:r>
        <w:rPr>
          <w:rFonts w:ascii="Courier New" w:hAnsi="Courier New"/>
          <w:b/>
          <w:sz w:val="24"/>
        </w:rPr>
        <w:t>dir1-</w:t>
      </w:r>
      <w:r>
        <w:rPr>
          <w:rFonts w:ascii="Courier New" w:hAnsi="Courier New"/>
          <w:b/>
          <w:spacing w:val="-5"/>
          <w:sz w:val="24"/>
        </w:rPr>
        <w:t>sym</w:t>
      </w:r>
    </w:p>
    <w:p>
      <w:pPr>
        <w:pStyle w:val="BodyText"/>
        <w:ind w:left="724" w:right="0"/>
        <w:rPr>
          <w:rFonts w:ascii="Courier New" w:hAnsi="Courier New"/>
          <w:b/>
        </w:rPr>
      </w:pPr>
      <w:r>
        <w:rPr>
          <w:rFonts w:ascii="Courier New" w:hAnsi="Courier New"/>
        </w:rPr>
        <w:t>[me@linuxbox</w:t>
      </w:r>
      <w:r>
        <w:rPr>
          <w:rFonts w:ascii="Courier New" w:hAnsi="Courier New"/>
          <w:spacing w:val="-11"/>
        </w:rPr>
        <w:t xml:space="preserve"> </w:t>
      </w:r>
      <w:r>
        <w:rPr>
          <w:rFonts w:ascii="Courier New" w:hAnsi="Courier New"/>
        </w:rPr>
        <w:t>playground]$</w:t>
      </w:r>
      <w:r>
        <w:rPr>
          <w:rFonts w:ascii="Courier New" w:hAnsi="Courier New"/>
          <w:spacing w:val="-9"/>
        </w:rPr>
        <w:t xml:space="preserve"> </w:t>
      </w:r>
      <w:r>
        <w:rPr>
          <w:rFonts w:ascii="Courier New" w:hAnsi="Courier New"/>
          <w:b/>
        </w:rPr>
        <w:t>ls</w:t>
      </w:r>
      <w:r>
        <w:rPr>
          <w:rFonts w:ascii="Courier New" w:hAnsi="Courier New"/>
          <w:b/>
          <w:spacing w:val="-9"/>
        </w:rPr>
        <w:t xml:space="preserve"> </w:t>
      </w:r>
      <w:r>
        <w:rPr>
          <w:rFonts w:ascii="Courier New" w:hAnsi="Courier New"/>
          <w:b/>
        </w:rPr>
        <w:t>-</w:t>
      </w:r>
      <w:r>
        <w:rPr>
          <w:rFonts w:ascii="Courier New" w:hAnsi="Courier New"/>
          <w:b/>
          <w:spacing w:val="-10"/>
        </w:rPr>
        <w:t>l</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16</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dir1</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4</w:t>
      </w:r>
      <w:r>
        <w:rPr>
          <w:rFonts w:ascii="Courier New" w:hAnsi="Courier New"/>
          <w:spacing w:val="-4"/>
        </w:rPr>
        <w:t xml:space="preserve"> </w:t>
      </w:r>
      <w:r>
        <w:rPr>
          <w:rFonts w:ascii="Courier New" w:hAnsi="Courier New"/>
        </w:rPr>
        <w:t>2008-01-16</w:t>
      </w:r>
      <w:r>
        <w:rPr>
          <w:rFonts w:ascii="Courier New" w:hAnsi="Courier New"/>
          <w:spacing w:val="-5"/>
        </w:rPr>
        <w:t xml:space="preserve"> </w:t>
      </w:r>
      <w:r>
        <w:rPr>
          <w:rFonts w:ascii="Courier New" w:hAnsi="Courier New"/>
        </w:rPr>
        <w:t>14:45</w:t>
      </w:r>
      <w:r>
        <w:rPr>
          <w:rFonts w:ascii="Courier New" w:hAnsi="Courier New"/>
          <w:spacing w:val="-4"/>
        </w:rPr>
        <w:t xml:space="preserve"> </w:t>
      </w:r>
      <w:r>
        <w:rPr>
          <w:rFonts w:ascii="Courier New" w:hAnsi="Courier New"/>
        </w:rPr>
        <w:t>dir1-sym</w:t>
      </w:r>
      <w:r>
        <w:rPr>
          <w:rFonts w:ascii="Courier New" w:hAnsi="Courier New"/>
          <w:spacing w:val="-5"/>
        </w:rPr>
        <w:t xml:space="preserve"> </w:t>
      </w:r>
      <w:r>
        <w:rPr>
          <w:rFonts w:ascii="Courier New" w:hAnsi="Courier New"/>
        </w:rPr>
        <w:t>-&gt;</w:t>
      </w:r>
      <w:r>
        <w:rPr>
          <w:rFonts w:ascii="Courier New" w:hAnsi="Courier New"/>
          <w:spacing w:val="-4"/>
        </w:rPr>
        <w:t xml:space="preserve"> dir1</w:t>
      </w:r>
    </w:p>
    <w:p>
      <w:pPr>
        <w:pStyle w:val="BodyText"/>
        <w:spacing w:before="1" w:after="0"/>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dir2</w:t>
      </w:r>
    </w:p>
    <w:p>
      <w:pPr>
        <w:pStyle w:val="BodyText"/>
        <w:ind w:left="724" w:right="0"/>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4</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4"/>
        </w:rPr>
        <w:t xml:space="preserve"> </w:t>
      </w:r>
      <w:r>
        <w:rPr>
          <w:rFonts w:ascii="Courier New" w:hAnsi="Courier New"/>
          <w:spacing w:val="-5"/>
        </w:rPr>
        <w:t>fun</w:t>
      </w:r>
    </w:p>
    <w:p>
      <w:pPr>
        <w:pStyle w:val="BodyText"/>
        <w:ind w:left="724" w:right="0"/>
        <w:rPr>
          <w:rFonts w:ascii="Courier New" w:hAnsi="Courier New"/>
        </w:rPr>
      </w:pPr>
      <w:r>
        <w:rPr>
          <w:rFonts w:ascii="Courier New" w:hAnsi="Courier New"/>
        </w:rPr>
        <w:t>-rw-r--r--</w:t>
      </w:r>
      <w:r>
        <w:rPr>
          <w:rFonts w:ascii="Courier New" w:hAnsi="Courier New"/>
          <w:spacing w:val="-8"/>
        </w:rPr>
        <w:t xml:space="preserve"> </w:t>
      </w:r>
      <w:r>
        <w:rPr>
          <w:rFonts w:ascii="Courier New" w:hAnsi="Courier New"/>
        </w:rPr>
        <w:t>4</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6"/>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5"/>
        </w:rPr>
        <w:t xml:space="preserve"> </w:t>
      </w:r>
      <w:r>
        <w:rPr>
          <w:rFonts w:ascii="Courier New" w:hAnsi="Courier New"/>
        </w:rPr>
        <w:t>fun-</w:t>
      </w:r>
      <w:r>
        <w:rPr>
          <w:rFonts w:ascii="Courier New" w:hAnsi="Courier New"/>
          <w:spacing w:val="-4"/>
        </w:rPr>
        <w:t>hard</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3</w:t>
      </w:r>
      <w:r>
        <w:rPr>
          <w:rFonts w:ascii="Courier New" w:hAnsi="Courier New"/>
          <w:spacing w:val="-5"/>
        </w:rPr>
        <w:t xml:space="preserve"> </w:t>
      </w:r>
      <w:r>
        <w:rPr>
          <w:rFonts w:ascii="Courier New" w:hAnsi="Courier New"/>
        </w:rPr>
        <w:t>2008-01-15</w:t>
      </w:r>
      <w:r>
        <w:rPr>
          <w:rFonts w:ascii="Courier New" w:hAnsi="Courier New"/>
          <w:spacing w:val="-4"/>
        </w:rPr>
        <w:t xml:space="preserve"> </w:t>
      </w:r>
      <w:r>
        <w:rPr>
          <w:rFonts w:ascii="Courier New" w:hAnsi="Courier New"/>
        </w:rPr>
        <w:t>15:15</w:t>
      </w:r>
      <w:r>
        <w:rPr>
          <w:rFonts w:ascii="Courier New" w:hAnsi="Courier New"/>
          <w:spacing w:val="-5"/>
        </w:rPr>
        <w:t xml:space="preserve"> </w:t>
      </w:r>
      <w:r>
        <w:rPr>
          <w:rFonts w:ascii="Courier New" w:hAnsi="Courier New"/>
        </w:rPr>
        <w:t>fun-sym</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spacing w:val="-5"/>
        </w:rPr>
        <w:t>fun</w:t>
      </w:r>
    </w:p>
    <w:p>
      <w:pPr>
        <w:pStyle w:val="BodyText"/>
        <w:ind w:left="0" w:right="0"/>
        <w:rPr>
          <w:rFonts w:ascii="Courier New" w:hAnsi="Courier New"/>
          <w:sz w:val="26"/>
        </w:rPr>
      </w:pPr>
      <w:r>
        <w:rPr>
          <w:rFonts w:ascii="Courier New" w:hAnsi="Courier New"/>
          <w:sz w:val="26"/>
        </w:rPr>
      </w:r>
    </w:p>
    <w:p>
      <w:pPr>
        <w:pStyle w:val="Heading1"/>
        <w:spacing w:before="230" w:after="0"/>
        <w:rPr/>
      </w:pPr>
      <w:r>
        <w:rPr/>
        <w:t>Eliminando</w:t>
      </w:r>
      <w:r>
        <w:rPr>
          <w:spacing w:val="-5"/>
        </w:rPr>
        <w:t xml:space="preserve"> </w:t>
      </w:r>
      <w:r>
        <w:rPr/>
        <w:t>archivos</w:t>
      </w:r>
      <w:r>
        <w:rPr>
          <w:spacing w:val="-4"/>
        </w:rPr>
        <w:t xml:space="preserve"> </w:t>
      </w:r>
      <w:r>
        <w:rPr/>
        <w:t>y</w:t>
      </w:r>
      <w:r>
        <w:rPr>
          <w:spacing w:val="-4"/>
        </w:rPr>
        <w:t xml:space="preserve"> </w:t>
      </w:r>
      <w:r>
        <w:rPr>
          <w:spacing w:val="-2"/>
        </w:rPr>
        <w:t>directorios</w:t>
      </w:r>
    </w:p>
    <w:p>
      <w:pPr>
        <w:pStyle w:val="BodyText"/>
        <w:spacing w:before="119" w:after="0"/>
        <w:ind w:left="155" w:right="135"/>
        <w:rPr/>
      </w:pPr>
      <w:r>
        <w:rPr/>
        <w:t xml:space="preserve">Como vimos anteriormente, el comando </w:t>
      </w:r>
      <w:r>
        <w:rPr>
          <w:rFonts w:ascii="Courier New" w:hAnsi="Courier New"/>
        </w:rPr>
        <w:t>rm</w:t>
      </w:r>
      <w:r>
        <w:rPr>
          <w:rFonts w:ascii="Courier New" w:hAnsi="Courier New"/>
          <w:spacing w:val="-80"/>
        </w:rPr>
        <w:t xml:space="preserve"> </w:t>
      </w:r>
      <w:r>
        <w:rPr/>
        <w:t>se usa para borrar archivos y directorios. Vamos a usarlo</w:t>
      </w:r>
      <w:r>
        <w:rPr>
          <w:spacing w:val="-3"/>
        </w:rPr>
        <w:t xml:space="preserve"> </w:t>
      </w:r>
      <w:r>
        <w:rPr/>
        <w:t>para</w:t>
      </w:r>
      <w:r>
        <w:rPr>
          <w:spacing w:val="-5"/>
        </w:rPr>
        <w:t xml:space="preserve"> </w:t>
      </w:r>
      <w:r>
        <w:rPr/>
        <w:t>limpiar</w:t>
      </w:r>
      <w:r>
        <w:rPr>
          <w:spacing w:val="-3"/>
        </w:rPr>
        <w:t xml:space="preserve"> </w:t>
      </w:r>
      <w:r>
        <w:rPr/>
        <w:t>nuestro</w:t>
      </w:r>
      <w:r>
        <w:rPr>
          <w:spacing w:val="-4"/>
        </w:rPr>
        <w:t xml:space="preserve"> </w:t>
      </w:r>
      <w:r>
        <w:rPr/>
        <w:t>terreno</w:t>
      </w:r>
      <w:r>
        <w:rPr>
          <w:spacing w:val="-3"/>
        </w:rPr>
        <w:t xml:space="preserve"> </w:t>
      </w:r>
      <w:r>
        <w:rPr/>
        <w:t>de</w:t>
      </w:r>
      <w:r>
        <w:rPr>
          <w:spacing w:val="-5"/>
        </w:rPr>
        <w:t xml:space="preserve"> </w:t>
      </w:r>
      <w:r>
        <w:rPr/>
        <w:t>juego</w:t>
      </w:r>
      <w:r>
        <w:rPr>
          <w:spacing w:val="-3"/>
        </w:rPr>
        <w:t xml:space="preserve"> </w:t>
      </w:r>
      <w:r>
        <w:rPr/>
        <w:t>un</w:t>
      </w:r>
      <w:r>
        <w:rPr>
          <w:spacing w:val="-4"/>
        </w:rPr>
        <w:t xml:space="preserve"> </w:t>
      </w:r>
      <w:r>
        <w:rPr/>
        <w:t>poco.</w:t>
      </w:r>
      <w:r>
        <w:rPr>
          <w:spacing w:val="-4"/>
        </w:rPr>
        <w:t xml:space="preserve"> </w:t>
      </w:r>
      <w:r>
        <w:rPr/>
        <w:t>Primero,</w:t>
      </w:r>
      <w:r>
        <w:rPr>
          <w:spacing w:val="-4"/>
        </w:rPr>
        <w:t xml:space="preserve"> </w:t>
      </w:r>
      <w:r>
        <w:rPr/>
        <w:t>borraremos</w:t>
      </w:r>
      <w:r>
        <w:rPr>
          <w:spacing w:val="-4"/>
        </w:rPr>
        <w:t xml:space="preserve"> </w:t>
      </w:r>
      <w:r>
        <w:rPr/>
        <w:t>uno</w:t>
      </w:r>
      <w:r>
        <w:rPr>
          <w:spacing w:val="-4"/>
        </w:rPr>
        <w:t xml:space="preserve"> </w:t>
      </w:r>
      <w:r>
        <w:rPr/>
        <w:t>de</w:t>
      </w:r>
      <w:r>
        <w:rPr>
          <w:spacing w:val="-5"/>
        </w:rPr>
        <w:t xml:space="preserve"> </w:t>
      </w:r>
      <w:r>
        <w:rPr/>
        <w:t>nuestros</w:t>
      </w:r>
      <w:r>
        <w:rPr>
          <w:spacing w:val="-4"/>
        </w:rPr>
        <w:t xml:space="preserve"> </w:t>
      </w:r>
      <w:r>
        <w:rPr/>
        <w:t xml:space="preserve">enlaces </w:t>
      </w:r>
      <w:r>
        <w:rPr>
          <w:spacing w:val="-2"/>
        </w:rPr>
        <w:t>duros: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playground]$</w:t>
      </w:r>
      <w:r>
        <w:rPr>
          <w:rFonts w:ascii="Courier New" w:hAnsi="Courier New"/>
          <w:spacing w:val="-10"/>
          <w:sz w:val="24"/>
        </w:rPr>
        <w:t xml:space="preserve"> </w:t>
      </w:r>
      <w:r>
        <w:rPr>
          <w:rFonts w:ascii="Courier New" w:hAnsi="Courier New"/>
          <w:b/>
          <w:sz w:val="24"/>
        </w:rPr>
        <w:t>rm</w:t>
      </w:r>
      <w:r>
        <w:rPr>
          <w:rFonts w:ascii="Courier New" w:hAnsi="Courier New"/>
          <w:b/>
          <w:spacing w:val="-10"/>
          <w:sz w:val="24"/>
        </w:rPr>
        <w:t xml:space="preserve"> </w:t>
      </w:r>
      <w:r>
        <w:rPr>
          <w:rFonts w:ascii="Courier New" w:hAnsi="Courier New"/>
          <w:b/>
          <w:sz w:val="24"/>
        </w:rPr>
        <w:t>fun-</w:t>
      </w:r>
      <w:r>
        <w:rPr>
          <w:rFonts w:ascii="Courier New" w:hAnsi="Courier New"/>
          <w:b/>
          <w:spacing w:val="-4"/>
          <w:sz w:val="24"/>
        </w:rPr>
        <w:t>hard</w:t>
      </w:r>
    </w:p>
    <w:p>
      <w:pPr>
        <w:pStyle w:val="BodyText"/>
        <w:spacing w:before="1" w:after="0"/>
        <w:ind w:left="724" w:right="0"/>
        <w:rPr>
          <w:rFonts w:ascii="Courier New" w:hAnsi="Courier New"/>
          <w:b/>
        </w:rPr>
      </w:pPr>
      <w:r>
        <w:rPr>
          <w:rFonts w:ascii="Courier New" w:hAnsi="Courier New"/>
        </w:rPr>
        <w:t>[me@linuxbox</w:t>
      </w:r>
      <w:r>
        <w:rPr>
          <w:rFonts w:ascii="Courier New" w:hAnsi="Courier New"/>
          <w:spacing w:val="-11"/>
        </w:rPr>
        <w:t xml:space="preserve"> </w:t>
      </w:r>
      <w:r>
        <w:rPr>
          <w:rFonts w:ascii="Courier New" w:hAnsi="Courier New"/>
        </w:rPr>
        <w:t>playground]$</w:t>
      </w:r>
      <w:r>
        <w:rPr>
          <w:rFonts w:ascii="Courier New" w:hAnsi="Courier New"/>
          <w:spacing w:val="-9"/>
        </w:rPr>
        <w:t xml:space="preserve"> </w:t>
      </w:r>
      <w:r>
        <w:rPr>
          <w:rFonts w:ascii="Courier New" w:hAnsi="Courier New"/>
          <w:b/>
        </w:rPr>
        <w:t>ls</w:t>
      </w:r>
      <w:r>
        <w:rPr>
          <w:rFonts w:ascii="Courier New" w:hAnsi="Courier New"/>
          <w:b/>
          <w:spacing w:val="-9"/>
        </w:rPr>
        <w:t xml:space="preserve"> </w:t>
      </w:r>
      <w:r>
        <w:rPr>
          <w:rFonts w:ascii="Courier New" w:hAnsi="Courier New"/>
          <w:b/>
        </w:rPr>
        <w:t>-</w:t>
      </w:r>
      <w:r>
        <w:rPr>
          <w:rFonts w:ascii="Courier New" w:hAnsi="Courier New"/>
          <w:b/>
          <w:spacing w:val="-10"/>
        </w:rPr>
        <w:t>l</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12</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dir1</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4</w:t>
      </w:r>
      <w:r>
        <w:rPr>
          <w:rFonts w:ascii="Courier New" w:hAnsi="Courier New"/>
          <w:spacing w:val="-4"/>
        </w:rPr>
        <w:t xml:space="preserve"> </w:t>
      </w:r>
      <w:r>
        <w:rPr>
          <w:rFonts w:ascii="Courier New" w:hAnsi="Courier New"/>
        </w:rPr>
        <w:t>2008-01-16</w:t>
      </w:r>
      <w:r>
        <w:rPr>
          <w:rFonts w:ascii="Courier New" w:hAnsi="Courier New"/>
          <w:spacing w:val="-5"/>
        </w:rPr>
        <w:t xml:space="preserve"> </w:t>
      </w:r>
      <w:r>
        <w:rPr>
          <w:rFonts w:ascii="Courier New" w:hAnsi="Courier New"/>
        </w:rPr>
        <w:t>14:45</w:t>
      </w:r>
      <w:r>
        <w:rPr>
          <w:rFonts w:ascii="Courier New" w:hAnsi="Courier New"/>
          <w:spacing w:val="-4"/>
        </w:rPr>
        <w:t xml:space="preserve"> </w:t>
      </w:r>
      <w:r>
        <w:rPr>
          <w:rFonts w:ascii="Courier New" w:hAnsi="Courier New"/>
        </w:rPr>
        <w:t>dir1-sym</w:t>
      </w:r>
      <w:r>
        <w:rPr>
          <w:rFonts w:ascii="Courier New" w:hAnsi="Courier New"/>
          <w:spacing w:val="-5"/>
        </w:rPr>
        <w:t xml:space="preserve"> </w:t>
      </w:r>
      <w:r>
        <w:rPr>
          <w:rFonts w:ascii="Courier New" w:hAnsi="Courier New"/>
        </w:rPr>
        <w:t>-&gt;</w:t>
      </w:r>
      <w:r>
        <w:rPr>
          <w:rFonts w:ascii="Courier New" w:hAnsi="Courier New"/>
          <w:spacing w:val="-4"/>
        </w:rPr>
        <w:t xml:space="preserve"> dir1</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dir2</w:t>
      </w:r>
    </w:p>
    <w:p>
      <w:pPr>
        <w:pStyle w:val="BodyText"/>
        <w:ind w:left="724" w:right="0"/>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3</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1650</w:t>
      </w:r>
      <w:r>
        <w:rPr>
          <w:rFonts w:ascii="Courier New" w:hAnsi="Courier New"/>
          <w:spacing w:val="-5"/>
        </w:rPr>
        <w:t xml:space="preserve"> </w:t>
      </w:r>
      <w:r>
        <w:rPr>
          <w:rFonts w:ascii="Courier New" w:hAnsi="Courier New"/>
        </w:rPr>
        <w:t>2008-01-10</w:t>
      </w:r>
      <w:r>
        <w:rPr>
          <w:rFonts w:ascii="Courier New" w:hAnsi="Courier New"/>
          <w:spacing w:val="-5"/>
        </w:rPr>
        <w:t xml:space="preserve"> </w:t>
      </w:r>
      <w:r>
        <w:rPr>
          <w:rFonts w:ascii="Courier New" w:hAnsi="Courier New"/>
        </w:rPr>
        <w:t>16:33</w:t>
      </w:r>
      <w:r>
        <w:rPr>
          <w:rFonts w:ascii="Courier New" w:hAnsi="Courier New"/>
          <w:spacing w:val="-4"/>
        </w:rPr>
        <w:t xml:space="preserve"> </w:t>
      </w:r>
      <w:r>
        <w:rPr>
          <w:rFonts w:ascii="Courier New" w:hAnsi="Courier New"/>
          <w:spacing w:val="-5"/>
        </w:rPr>
        <w:t>fun</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3</w:t>
      </w:r>
      <w:r>
        <w:rPr>
          <w:rFonts w:ascii="Courier New" w:hAnsi="Courier New"/>
          <w:spacing w:val="-5"/>
        </w:rPr>
        <w:t xml:space="preserve"> </w:t>
      </w:r>
      <w:r>
        <w:rPr>
          <w:rFonts w:ascii="Courier New" w:hAnsi="Courier New"/>
        </w:rPr>
        <w:t>2008-01-15</w:t>
      </w:r>
      <w:r>
        <w:rPr>
          <w:rFonts w:ascii="Courier New" w:hAnsi="Courier New"/>
          <w:spacing w:val="-4"/>
        </w:rPr>
        <w:t xml:space="preserve"> </w:t>
      </w:r>
      <w:r>
        <w:rPr>
          <w:rFonts w:ascii="Courier New" w:hAnsi="Courier New"/>
        </w:rPr>
        <w:t>15:15</w:t>
      </w:r>
      <w:r>
        <w:rPr>
          <w:rFonts w:ascii="Courier New" w:hAnsi="Courier New"/>
          <w:spacing w:val="-5"/>
        </w:rPr>
        <w:t xml:space="preserve"> </w:t>
      </w:r>
      <w:r>
        <w:rPr>
          <w:rFonts w:ascii="Courier New" w:hAnsi="Courier New"/>
        </w:rPr>
        <w:t>fun-sym</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spacing w:val="-5"/>
        </w:rPr>
        <w:t>fun</w:t>
      </w:r>
    </w:p>
    <w:p>
      <w:pPr>
        <w:pStyle w:val="BodyText"/>
        <w:spacing w:before="10" w:after="0"/>
        <w:ind w:left="0" w:right="0"/>
        <w:rPr>
          <w:rFonts w:ascii="Courier New" w:hAnsi="Courier New"/>
        </w:rPr>
      </w:pPr>
      <w:r>
        <w:rPr>
          <w:rFonts w:ascii="Courier New" w:hAnsi="Courier New"/>
        </w:rPr>
      </w:r>
    </w:p>
    <w:p>
      <w:pPr>
        <w:pStyle w:val="BodyText"/>
        <w:ind w:left="155" w:right="169"/>
        <w:rPr/>
      </w:pPr>
      <w:r>
        <w:rPr/>
        <w:t xml:space="preserve">Ha funcionado como esperábamos. El archivo </w:t>
      </w:r>
      <w:r>
        <w:rPr>
          <w:rFonts w:ascii="Courier New" w:hAnsi="Courier New"/>
        </w:rPr>
        <w:t>fun-hard</w:t>
      </w:r>
      <w:r>
        <w:rPr>
          <w:rFonts w:ascii="Courier New" w:hAnsi="Courier New"/>
          <w:spacing w:val="-78"/>
        </w:rPr>
        <w:t xml:space="preserve"> </w:t>
      </w:r>
      <w:r>
        <w:rPr/>
        <w:t xml:space="preserve">se ha ido y el contador de enlaces de </w:t>
      </w:r>
      <w:r>
        <w:rPr>
          <w:rFonts w:ascii="Courier New" w:hAnsi="Courier New"/>
        </w:rPr>
        <w:t xml:space="preserve">fun </w:t>
      </w:r>
      <w:r>
        <w:rPr/>
        <w:t>muestra que se ha reducido de cuatro a tres, como indica el segundo campo del listado del directorio.</w:t>
      </w:r>
      <w:r>
        <w:rPr>
          <w:spacing w:val="-15"/>
        </w:rPr>
        <w:t xml:space="preserve"> </w:t>
      </w:r>
      <w:r>
        <w:rPr/>
        <w:t>A</w:t>
      </w:r>
      <w:r>
        <w:rPr>
          <w:spacing w:val="-15"/>
        </w:rPr>
        <w:t xml:space="preserve"> </w:t>
      </w:r>
      <w:r>
        <w:rPr/>
        <w:t>continuación,</w:t>
      </w:r>
      <w:r>
        <w:rPr>
          <w:spacing w:val="-7"/>
        </w:rPr>
        <w:t xml:space="preserve"> </w:t>
      </w:r>
      <w:r>
        <w:rPr/>
        <w:t>borraremos</w:t>
      </w:r>
      <w:r>
        <w:rPr>
          <w:spacing w:val="-2"/>
        </w:rPr>
        <w:t xml:space="preserve"> </w:t>
      </w:r>
      <w:r>
        <w:rPr/>
        <w:t>el</w:t>
      </w:r>
      <w:r>
        <w:rPr>
          <w:spacing w:val="-5"/>
        </w:rPr>
        <w:t xml:space="preserve"> </w:t>
      </w:r>
      <w:r>
        <w:rPr/>
        <w:t xml:space="preserve">archivo </w:t>
      </w:r>
      <w:r>
        <w:rPr>
          <w:rFonts w:ascii="Courier New" w:hAnsi="Courier New"/>
        </w:rPr>
        <w:t>fun</w:t>
      </w:r>
      <w:r>
        <w:rPr/>
        <w:t>,</w:t>
      </w:r>
      <w:r>
        <w:rPr>
          <w:spacing w:val="-4"/>
        </w:rPr>
        <w:t xml:space="preserve"> </w:t>
      </w:r>
      <w:r>
        <w:rPr/>
        <w:t>y</w:t>
      </w:r>
      <w:r>
        <w:rPr>
          <w:spacing w:val="-4"/>
        </w:rPr>
        <w:t xml:space="preserve"> </w:t>
      </w:r>
      <w:r>
        <w:rPr/>
        <w:t>sólo</w:t>
      </w:r>
      <w:r>
        <w:rPr>
          <w:spacing w:val="-3"/>
        </w:rPr>
        <w:t xml:space="preserve"> </w:t>
      </w:r>
      <w:r>
        <w:rPr/>
        <w:t>por</w:t>
      </w:r>
      <w:r>
        <w:rPr>
          <w:spacing w:val="-4"/>
        </w:rPr>
        <w:t xml:space="preserve"> </w:t>
      </w:r>
      <w:r>
        <w:rPr/>
        <w:t>divertirnos,</w:t>
      </w:r>
      <w:r>
        <w:rPr>
          <w:spacing w:val="-4"/>
        </w:rPr>
        <w:t xml:space="preserve"> </w:t>
      </w:r>
      <w:r>
        <w:rPr/>
        <w:t>incluiremos</w:t>
      </w:r>
      <w:r>
        <w:rPr>
          <w:spacing w:val="-4"/>
        </w:rPr>
        <w:t xml:space="preserve"> </w:t>
      </w:r>
      <w:r>
        <w:rPr/>
        <w:t>la</w:t>
      </w:r>
      <w:r>
        <w:rPr>
          <w:spacing w:val="-3"/>
        </w:rPr>
        <w:t xml:space="preserve"> </w:t>
      </w:r>
      <w:r>
        <w:rPr/>
        <w:t>opción “-i” para ver qué hace: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playground]$</w:t>
      </w:r>
      <w:r>
        <w:rPr>
          <w:rFonts w:ascii="Courier New" w:hAnsi="Courier New"/>
          <w:spacing w:val="-7"/>
          <w:sz w:val="24"/>
        </w:rPr>
        <w:t xml:space="preserve"> </w:t>
      </w:r>
      <w:r>
        <w:rPr>
          <w:rFonts w:ascii="Courier New" w:hAnsi="Courier New"/>
          <w:b/>
          <w:sz w:val="24"/>
        </w:rPr>
        <w:t>rm</w:t>
      </w:r>
      <w:r>
        <w:rPr>
          <w:rFonts w:ascii="Courier New" w:hAnsi="Courier New"/>
          <w:b/>
          <w:spacing w:val="-7"/>
          <w:sz w:val="24"/>
        </w:rPr>
        <w:t xml:space="preserve"> </w:t>
      </w:r>
      <w:r>
        <w:rPr>
          <w:rFonts w:ascii="Courier New" w:hAnsi="Courier New"/>
          <w:b/>
          <w:sz w:val="24"/>
        </w:rPr>
        <w:t>-i</w:t>
      </w:r>
      <w:r>
        <w:rPr>
          <w:rFonts w:ascii="Courier New" w:hAnsi="Courier New"/>
          <w:b/>
          <w:spacing w:val="-7"/>
          <w:sz w:val="24"/>
        </w:rPr>
        <w:t xml:space="preserve"> </w:t>
      </w:r>
      <w:r>
        <w:rPr>
          <w:rFonts w:ascii="Courier New" w:hAnsi="Courier New"/>
          <w:b/>
          <w:spacing w:val="-5"/>
          <w:sz w:val="24"/>
        </w:rPr>
        <w:t>fun</w:t>
      </w:r>
    </w:p>
    <w:p>
      <w:pPr>
        <w:pStyle w:val="BodyText"/>
        <w:ind w:left="724" w:right="0"/>
        <w:rPr>
          <w:rFonts w:ascii="Courier New" w:hAnsi="Courier New"/>
        </w:rPr>
      </w:pPr>
      <w:r>
        <w:rPr>
          <w:rFonts w:ascii="Courier New" w:hAnsi="Courier New"/>
        </w:rPr>
        <w:t>rm:</w:t>
      </w:r>
      <w:r>
        <w:rPr>
          <w:rFonts w:ascii="Courier New" w:hAnsi="Courier New"/>
          <w:spacing w:val="-7"/>
        </w:rPr>
        <w:t xml:space="preserve"> </w:t>
      </w:r>
      <w:r>
        <w:rPr>
          <w:rFonts w:ascii="Courier New" w:hAnsi="Courier New"/>
        </w:rPr>
        <w:t>remove</w:t>
      </w:r>
      <w:r>
        <w:rPr>
          <w:rFonts w:ascii="Courier New" w:hAnsi="Courier New"/>
          <w:spacing w:val="-5"/>
        </w:rPr>
        <w:t xml:space="preserve"> </w:t>
      </w:r>
      <w:r>
        <w:rPr>
          <w:rFonts w:ascii="Courier New" w:hAnsi="Courier New"/>
        </w:rPr>
        <w:t>regular</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spacing w:val="-2"/>
        </w:rPr>
        <w:t>`fun'?</w:t>
      </w:r>
    </w:p>
    <w:p>
      <w:pPr>
        <w:pStyle w:val="BodyText"/>
        <w:spacing w:before="1" w:after="0"/>
        <w:ind w:left="0" w:right="0"/>
        <w:rPr>
          <w:rFonts w:ascii="Courier New" w:hAnsi="Courier New"/>
          <w:sz w:val="25"/>
        </w:rPr>
      </w:pPr>
      <w:r>
        <w:rPr>
          <w:rFonts w:ascii="Courier New" w:hAnsi="Courier New"/>
          <w:sz w:val="25"/>
        </w:rPr>
      </w:r>
    </w:p>
    <w:p>
      <w:pPr>
        <w:pStyle w:val="BodyText"/>
        <w:ind w:left="155" w:right="173"/>
        <w:rPr/>
      </w:pPr>
      <w:r>
        <w:rPr/>
        <w:t>Escribe</w:t>
      </w:r>
      <w:r>
        <w:rPr>
          <w:spacing w:val="-5"/>
        </w:rPr>
        <w:t xml:space="preserve"> </w:t>
      </w:r>
      <w:r>
        <w:rPr/>
        <w:t>“y”</w:t>
      </w:r>
      <w:r>
        <w:rPr>
          <w:spacing w:val="-3"/>
        </w:rPr>
        <w:t xml:space="preserve"> </w:t>
      </w:r>
      <w:r>
        <w:rPr/>
        <w:t>en</w:t>
      </w:r>
      <w:r>
        <w:rPr>
          <w:spacing w:val="-4"/>
        </w:rPr>
        <w:t xml:space="preserve"> </w:t>
      </w:r>
      <w:r>
        <w:rPr/>
        <w:t>la</w:t>
      </w:r>
      <w:r>
        <w:rPr>
          <w:spacing w:val="-5"/>
        </w:rPr>
        <w:t xml:space="preserve"> </w:t>
      </w:r>
      <w:r>
        <w:rPr/>
        <w:t>consola</w:t>
      </w:r>
      <w:r>
        <w:rPr>
          <w:spacing w:val="-3"/>
        </w:rPr>
        <w:t xml:space="preserve"> </w:t>
      </w:r>
      <w:r>
        <w:rPr/>
        <w:t>y</w:t>
      </w:r>
      <w:r>
        <w:rPr>
          <w:spacing w:val="-4"/>
        </w:rPr>
        <w:t xml:space="preserve"> </w:t>
      </w:r>
      <w:r>
        <w:rPr/>
        <w:t>el</w:t>
      </w:r>
      <w:r>
        <w:rPr>
          <w:spacing w:val="-3"/>
        </w:rPr>
        <w:t xml:space="preserve"> </w:t>
      </w:r>
      <w:r>
        <w:rPr/>
        <w:t>archivo</w:t>
      </w:r>
      <w:r>
        <w:rPr>
          <w:spacing w:val="-4"/>
        </w:rPr>
        <w:t xml:space="preserve"> </w:t>
      </w:r>
      <w:r>
        <w:rPr/>
        <w:t>se</w:t>
      </w:r>
      <w:r>
        <w:rPr>
          <w:spacing w:val="-5"/>
        </w:rPr>
        <w:t xml:space="preserve"> </w:t>
      </w:r>
      <w:r>
        <w:rPr/>
        <w:t>borra.</w:t>
      </w:r>
      <w:r>
        <w:rPr>
          <w:spacing w:val="-3"/>
        </w:rPr>
        <w:t xml:space="preserve"> </w:t>
      </w:r>
      <w:r>
        <w:rPr/>
        <w:t>Pero</w:t>
      </w:r>
      <w:r>
        <w:rPr>
          <w:spacing w:val="-4"/>
        </w:rPr>
        <w:t xml:space="preserve"> </w:t>
      </w:r>
      <w:r>
        <w:rPr/>
        <w:t>miremos</w:t>
      </w:r>
      <w:r>
        <w:rPr>
          <w:spacing w:val="-4"/>
        </w:rPr>
        <w:t xml:space="preserve"> </w:t>
      </w:r>
      <w:r>
        <w:rPr/>
        <w:t>al</w:t>
      </w:r>
      <w:r>
        <w:rPr>
          <w:spacing w:val="-5"/>
        </w:rPr>
        <w:t xml:space="preserve"> </w:t>
      </w:r>
      <w:r>
        <w:rPr/>
        <w:t>mensaje</w:t>
      </w:r>
      <w:r>
        <w:rPr>
          <w:spacing w:val="-5"/>
        </w:rPr>
        <w:t xml:space="preserve"> </w:t>
      </w:r>
      <w:r>
        <w:rPr/>
        <w:t xml:space="preserve">de </w:t>
      </w:r>
      <w:r>
        <w:rPr>
          <w:rFonts w:ascii="Courier New" w:hAnsi="Courier New"/>
        </w:rPr>
        <w:t>ls</w:t>
      </w:r>
      <w:r>
        <w:rPr>
          <w:rFonts w:ascii="Courier New" w:hAnsi="Courier New"/>
          <w:spacing w:val="-9"/>
        </w:rPr>
        <w:t xml:space="preserve"> </w:t>
      </w:r>
      <w:r>
        <w:rPr/>
        <w:t>ahora.</w:t>
      </w:r>
      <w:r>
        <w:rPr>
          <w:spacing w:val="-3"/>
        </w:rPr>
        <w:t xml:space="preserve"> </w:t>
      </w:r>
      <w:r>
        <w:rPr/>
        <w:t>¿Ves</w:t>
      </w:r>
      <w:r>
        <w:rPr>
          <w:spacing w:val="-4"/>
        </w:rPr>
        <w:t xml:space="preserve"> </w:t>
      </w:r>
      <w:r>
        <w:rPr/>
        <w:t>lo</w:t>
      </w:r>
      <w:r>
        <w:rPr>
          <w:spacing w:val="-3"/>
        </w:rPr>
        <w:t xml:space="preserve"> </w:t>
      </w:r>
      <w:r>
        <w:rPr/>
        <w:t xml:space="preserve">que le ha pasado a </w:t>
      </w:r>
      <w:r>
        <w:rPr>
          <w:rFonts w:ascii="Courier New" w:hAnsi="Courier New"/>
        </w:rPr>
        <w:t>fun-sym</w:t>
      </w:r>
      <w:r>
        <w:rPr/>
        <w:t xml:space="preserve">? Como era un enlace simbólico apuntando a un archivo que ahora no existe, el enlace está </w:t>
      </w:r>
      <w:r>
        <w:rPr>
          <w:i/>
        </w:rPr>
        <w:t>roto</w:t>
      </w:r>
      <w:r>
        <w:rPr/>
        <w:t>:</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11"/>
        </w:rPr>
        <w:t xml:space="preserve"> </w:t>
      </w:r>
      <w:r>
        <w:rPr>
          <w:rFonts w:ascii="Courier New" w:hAnsi="Courier New"/>
        </w:rPr>
        <w:t>playground]$</w:t>
      </w:r>
      <w:r>
        <w:rPr>
          <w:rFonts w:ascii="Courier New" w:hAnsi="Courier New"/>
          <w:spacing w:val="-9"/>
        </w:rPr>
        <w:t xml:space="preserve"> </w:t>
      </w:r>
      <w:r>
        <w:rPr>
          <w:rFonts w:ascii="Courier New" w:hAnsi="Courier New"/>
          <w:b/>
        </w:rPr>
        <w:t>ls</w:t>
      </w:r>
      <w:r>
        <w:rPr>
          <w:rFonts w:ascii="Courier New" w:hAnsi="Courier New"/>
          <w:b/>
          <w:spacing w:val="-9"/>
        </w:rPr>
        <w:t xml:space="preserve"> </w:t>
      </w:r>
      <w:r>
        <w:rPr>
          <w:rFonts w:ascii="Courier New" w:hAnsi="Courier New"/>
          <w:b/>
        </w:rPr>
        <w:t>-</w:t>
      </w:r>
      <w:r>
        <w:rPr>
          <w:rFonts w:ascii="Courier New" w:hAnsi="Courier New"/>
          <w:b/>
          <w:spacing w:val="-10"/>
        </w:rPr>
        <w:t>l</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w:t>
      </w:r>
      <w:r>
        <w:rPr>
          <w:rFonts w:ascii="Courier New" w:hAnsi="Courier New"/>
          <w:spacing w:val="-10"/>
        </w:rPr>
        <w:t>8</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dir1</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4</w:t>
      </w:r>
      <w:r>
        <w:rPr>
          <w:rFonts w:ascii="Courier New" w:hAnsi="Courier New"/>
          <w:spacing w:val="-4"/>
        </w:rPr>
        <w:t xml:space="preserve"> </w:t>
      </w:r>
      <w:r>
        <w:rPr>
          <w:rFonts w:ascii="Courier New" w:hAnsi="Courier New"/>
        </w:rPr>
        <w:t>2008-01-16</w:t>
      </w:r>
      <w:r>
        <w:rPr>
          <w:rFonts w:ascii="Courier New" w:hAnsi="Courier New"/>
          <w:spacing w:val="-5"/>
        </w:rPr>
        <w:t xml:space="preserve"> </w:t>
      </w:r>
      <w:r>
        <w:rPr>
          <w:rFonts w:ascii="Courier New" w:hAnsi="Courier New"/>
        </w:rPr>
        <w:t>14:45</w:t>
      </w:r>
      <w:r>
        <w:rPr>
          <w:rFonts w:ascii="Courier New" w:hAnsi="Courier New"/>
          <w:spacing w:val="-4"/>
        </w:rPr>
        <w:t xml:space="preserve"> </w:t>
      </w:r>
      <w:r>
        <w:rPr>
          <w:rFonts w:ascii="Courier New" w:hAnsi="Courier New"/>
        </w:rPr>
        <w:t>dir1-sym</w:t>
      </w:r>
      <w:r>
        <w:rPr>
          <w:rFonts w:ascii="Courier New" w:hAnsi="Courier New"/>
          <w:spacing w:val="-5"/>
        </w:rPr>
        <w:t xml:space="preserve"> </w:t>
      </w:r>
      <w:r>
        <w:rPr>
          <w:rFonts w:ascii="Courier New" w:hAnsi="Courier New"/>
        </w:rPr>
        <w:t>-&gt;</w:t>
      </w:r>
      <w:r>
        <w:rPr>
          <w:rFonts w:ascii="Courier New" w:hAnsi="Courier New"/>
          <w:spacing w:val="-4"/>
        </w:rPr>
        <w:t xml:space="preserve"> dir1</w:t>
      </w:r>
    </w:p>
    <w:p>
      <w:pPr>
        <w:pStyle w:val="BodyText"/>
        <w:spacing w:before="1" w:after="0"/>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dir2</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3</w:t>
      </w:r>
      <w:r>
        <w:rPr>
          <w:rFonts w:ascii="Courier New" w:hAnsi="Courier New"/>
          <w:spacing w:val="-5"/>
        </w:rPr>
        <w:t xml:space="preserve"> </w:t>
      </w:r>
      <w:r>
        <w:rPr>
          <w:rFonts w:ascii="Courier New" w:hAnsi="Courier New"/>
        </w:rPr>
        <w:t>2008-01-15</w:t>
      </w:r>
      <w:r>
        <w:rPr>
          <w:rFonts w:ascii="Courier New" w:hAnsi="Courier New"/>
          <w:spacing w:val="-4"/>
        </w:rPr>
        <w:t xml:space="preserve"> </w:t>
      </w:r>
      <w:r>
        <w:rPr>
          <w:rFonts w:ascii="Courier New" w:hAnsi="Courier New"/>
        </w:rPr>
        <w:t>15:15</w:t>
      </w:r>
      <w:r>
        <w:rPr>
          <w:rFonts w:ascii="Courier New" w:hAnsi="Courier New"/>
          <w:spacing w:val="-5"/>
        </w:rPr>
        <w:t xml:space="preserve"> </w:t>
      </w:r>
      <w:r>
        <w:rPr>
          <w:rFonts w:ascii="Courier New" w:hAnsi="Courier New"/>
          <w:color w:val="FFFFFF"/>
          <w:shd w:fill="000000" w:val="clear"/>
        </w:rPr>
        <w:t>fun-sym</w:t>
      </w:r>
      <w:r>
        <w:rPr>
          <w:rFonts w:ascii="Courier New" w:hAnsi="Courier New"/>
          <w:color w:val="FFFFFF"/>
          <w:spacing w:val="-4"/>
        </w:rPr>
        <w:t xml:space="preserve"> </w:t>
      </w:r>
      <w:r>
        <w:rPr>
          <w:rFonts w:ascii="Courier New" w:hAnsi="Courier New"/>
          <w:color w:val="000000"/>
        </w:rPr>
        <w:t>-&gt;</w:t>
      </w:r>
      <w:r>
        <w:rPr>
          <w:rFonts w:ascii="Courier New" w:hAnsi="Courier New"/>
          <w:color w:val="000000"/>
          <w:spacing w:val="-4"/>
        </w:rPr>
        <w:t xml:space="preserve"> </w:t>
      </w:r>
      <w:r>
        <w:rPr>
          <w:rFonts w:ascii="Courier New" w:hAnsi="Courier New"/>
          <w:color w:val="FFFFFF"/>
          <w:spacing w:val="-5"/>
          <w:shd w:fill="000000" w:val="clear"/>
        </w:rPr>
        <w:t>fun</w:t>
      </w:r>
    </w:p>
    <w:p>
      <w:pPr>
        <w:pStyle w:val="BodyText"/>
        <w:spacing w:before="9" w:after="0"/>
        <w:ind w:left="0" w:right="0"/>
        <w:rPr>
          <w:rFonts w:ascii="Courier New" w:hAnsi="Courier New"/>
        </w:rPr>
      </w:pPr>
      <w:r>
        <w:rPr>
          <w:rFonts w:ascii="Courier New" w:hAnsi="Courier New"/>
        </w:rPr>
      </w:r>
    </w:p>
    <w:p>
      <w:pPr>
        <w:pStyle w:val="BodyText"/>
        <w:spacing w:before="1" w:after="0"/>
        <w:ind w:left="155" w:right="335"/>
        <w:jc w:val="both"/>
        <w:rPr/>
      </w:pPr>
      <w:r>
        <w:rPr/>
        <w:t>La</w:t>
      </w:r>
      <w:r>
        <w:rPr>
          <w:spacing w:val="-2"/>
        </w:rPr>
        <w:t xml:space="preserve"> </w:t>
      </w:r>
      <w:r>
        <w:rPr/>
        <w:t>mayoría</w:t>
      </w:r>
      <w:r>
        <w:rPr>
          <w:spacing w:val="-4"/>
        </w:rPr>
        <w:t xml:space="preserve"> </w:t>
      </w:r>
      <w:r>
        <w:rPr/>
        <w:t>de</w:t>
      </w:r>
      <w:r>
        <w:rPr>
          <w:spacing w:val="-4"/>
        </w:rPr>
        <w:t xml:space="preserve"> </w:t>
      </w:r>
      <w:r>
        <w:rPr/>
        <w:t>las</w:t>
      </w:r>
      <w:r>
        <w:rPr>
          <w:spacing w:val="-1"/>
        </w:rPr>
        <w:t xml:space="preserve"> </w:t>
      </w:r>
      <w:r>
        <w:rPr/>
        <w:t>distribuciones</w:t>
      </w:r>
      <w:r>
        <w:rPr>
          <w:spacing w:val="-3"/>
        </w:rPr>
        <w:t xml:space="preserve"> </w:t>
      </w:r>
      <w:r>
        <w:rPr/>
        <w:t>Linux</w:t>
      </w:r>
      <w:r>
        <w:rPr>
          <w:spacing w:val="40"/>
        </w:rPr>
        <w:t xml:space="preserve"> </w:t>
      </w:r>
      <w:r>
        <w:rPr/>
        <w:t>configuran</w:t>
      </w:r>
      <w:r>
        <w:rPr>
          <w:spacing w:val="-3"/>
        </w:rPr>
        <w:t xml:space="preserve"> </w:t>
      </w:r>
      <w:r>
        <w:rPr>
          <w:rFonts w:ascii="Courier New" w:hAnsi="Courier New"/>
        </w:rPr>
        <w:t>ls</w:t>
      </w:r>
      <w:r>
        <w:rPr>
          <w:rFonts w:ascii="Courier New" w:hAnsi="Courier New"/>
          <w:spacing w:val="-8"/>
        </w:rPr>
        <w:t xml:space="preserve"> </w:t>
      </w:r>
      <w:r>
        <w:rPr/>
        <w:t>para</w:t>
      </w:r>
      <w:r>
        <w:rPr>
          <w:spacing w:val="-2"/>
        </w:rPr>
        <w:t xml:space="preserve"> </w:t>
      </w:r>
      <w:r>
        <w:rPr/>
        <w:t>mostrar</w:t>
      </w:r>
      <w:r>
        <w:rPr>
          <w:spacing w:val="-3"/>
        </w:rPr>
        <w:t xml:space="preserve"> </w:t>
      </w:r>
      <w:r>
        <w:rPr/>
        <w:t>los</w:t>
      </w:r>
      <w:r>
        <w:rPr>
          <w:spacing w:val="-3"/>
        </w:rPr>
        <w:t xml:space="preserve"> </w:t>
      </w:r>
      <w:r>
        <w:rPr/>
        <w:t>enlaces</w:t>
      </w:r>
      <w:r>
        <w:rPr>
          <w:spacing w:val="-3"/>
        </w:rPr>
        <w:t xml:space="preserve"> </w:t>
      </w:r>
      <w:r>
        <w:rPr/>
        <w:t>rotos.</w:t>
      </w:r>
      <w:r>
        <w:rPr>
          <w:spacing w:val="-3"/>
        </w:rPr>
        <w:t xml:space="preserve"> </w:t>
      </w:r>
      <w:r>
        <w:rPr/>
        <w:t>En</w:t>
      </w:r>
      <w:r>
        <w:rPr>
          <w:spacing w:val="-2"/>
        </w:rPr>
        <w:t xml:space="preserve"> </w:t>
      </w:r>
      <w:r>
        <w:rPr/>
        <w:t>Fedora, los</w:t>
      </w:r>
      <w:r>
        <w:rPr>
          <w:spacing w:val="-2"/>
        </w:rPr>
        <w:t xml:space="preserve"> </w:t>
      </w:r>
      <w:r>
        <w:rPr/>
        <w:t>enlaces</w:t>
      </w:r>
      <w:r>
        <w:rPr>
          <w:spacing w:val="-3"/>
        </w:rPr>
        <w:t xml:space="preserve"> </w:t>
      </w:r>
      <w:r>
        <w:rPr/>
        <w:t>rotos</w:t>
      </w:r>
      <w:r>
        <w:rPr>
          <w:spacing w:val="-2"/>
        </w:rPr>
        <w:t xml:space="preserve"> </w:t>
      </w:r>
      <w:r>
        <w:rPr/>
        <w:t>¡se</w:t>
      </w:r>
      <w:r>
        <w:rPr>
          <w:spacing w:val="-3"/>
        </w:rPr>
        <w:t xml:space="preserve"> </w:t>
      </w:r>
      <w:r>
        <w:rPr/>
        <w:t>muestran</w:t>
      </w:r>
      <w:r>
        <w:rPr>
          <w:spacing w:val="-2"/>
        </w:rPr>
        <w:t xml:space="preserve"> </w:t>
      </w:r>
      <w:r>
        <w:rPr/>
        <w:t>en</w:t>
      </w:r>
      <w:r>
        <w:rPr>
          <w:spacing w:val="-3"/>
        </w:rPr>
        <w:t xml:space="preserve"> </w:t>
      </w:r>
      <w:r>
        <w:rPr/>
        <w:t>texto</w:t>
      </w:r>
      <w:r>
        <w:rPr>
          <w:spacing w:val="-2"/>
        </w:rPr>
        <w:t xml:space="preserve"> </w:t>
      </w:r>
      <w:r>
        <w:rPr/>
        <w:t>rojo</w:t>
      </w:r>
      <w:r>
        <w:rPr>
          <w:spacing w:val="-2"/>
        </w:rPr>
        <w:t xml:space="preserve"> </w:t>
      </w:r>
      <w:r>
        <w:rPr/>
        <w:t>parpadeante!</w:t>
      </w:r>
      <w:r>
        <w:rPr>
          <w:spacing w:val="-2"/>
        </w:rPr>
        <w:t xml:space="preserve"> </w:t>
      </w:r>
      <w:r>
        <w:rPr/>
        <w:t>La</w:t>
      </w:r>
      <w:r>
        <w:rPr>
          <w:spacing w:val="-2"/>
        </w:rPr>
        <w:t xml:space="preserve"> </w:t>
      </w:r>
      <w:r>
        <w:rPr/>
        <w:t>presencia</w:t>
      </w:r>
      <w:r>
        <w:rPr>
          <w:spacing w:val="-2"/>
        </w:rPr>
        <w:t xml:space="preserve"> </w:t>
      </w:r>
      <w:r>
        <w:rPr/>
        <w:t>de</w:t>
      </w:r>
      <w:r>
        <w:rPr>
          <w:spacing w:val="-3"/>
        </w:rPr>
        <w:t xml:space="preserve"> </w:t>
      </w:r>
      <w:r>
        <w:rPr/>
        <w:t>un</w:t>
      </w:r>
      <w:r>
        <w:rPr>
          <w:spacing w:val="-2"/>
        </w:rPr>
        <w:t xml:space="preserve"> </w:t>
      </w:r>
      <w:r>
        <w:rPr/>
        <w:t>enlace</w:t>
      </w:r>
      <w:r>
        <w:rPr>
          <w:spacing w:val="-3"/>
        </w:rPr>
        <w:t xml:space="preserve"> </w:t>
      </w:r>
      <w:r>
        <w:rPr/>
        <w:t>roto</w:t>
      </w:r>
      <w:r>
        <w:rPr>
          <w:spacing w:val="-2"/>
        </w:rPr>
        <w:t xml:space="preserve"> </w:t>
      </w:r>
      <w:r>
        <w:rPr/>
        <w:t>no</w:t>
      </w:r>
      <w:r>
        <w:rPr>
          <w:spacing w:val="-2"/>
        </w:rPr>
        <w:t xml:space="preserve"> </w:t>
      </w:r>
      <w:r>
        <w:rPr/>
        <w:t>es,</w:t>
      </w:r>
      <w:r>
        <w:rPr>
          <w:spacing w:val="-3"/>
        </w:rPr>
        <w:t xml:space="preserve"> </w:t>
      </w:r>
      <w:r>
        <w:rPr/>
        <w:t>por sí misma</w:t>
      </w:r>
      <w:r>
        <w:rPr>
          <w:spacing w:val="-1"/>
        </w:rPr>
        <w:t xml:space="preserve"> </w:t>
      </w:r>
      <w:r>
        <w:rPr/>
        <w:t>peligrosa pero si indica</w:t>
      </w:r>
      <w:r>
        <w:rPr>
          <w:spacing w:val="-1"/>
        </w:rPr>
        <w:t xml:space="preserve"> </w:t>
      </w:r>
      <w:r>
        <w:rPr/>
        <w:t xml:space="preserve">un poco de desorden. Si intentamos usar un enlace roto veremos </w:t>
      </w:r>
      <w:r>
        <w:rPr>
          <w:spacing w:val="-2"/>
        </w:rPr>
        <w:t>ésto: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playground]$</w:t>
      </w:r>
      <w:r>
        <w:rPr>
          <w:rFonts w:ascii="Courier New" w:hAnsi="Courier New"/>
          <w:spacing w:val="-11"/>
          <w:sz w:val="24"/>
        </w:rPr>
        <w:t xml:space="preserve"> </w:t>
      </w:r>
      <w:r>
        <w:rPr>
          <w:rFonts w:ascii="Courier New" w:hAnsi="Courier New"/>
          <w:b/>
          <w:sz w:val="24"/>
        </w:rPr>
        <w:t>less</w:t>
      </w:r>
      <w:r>
        <w:rPr>
          <w:rFonts w:ascii="Courier New" w:hAnsi="Courier New"/>
          <w:b/>
          <w:spacing w:val="-10"/>
          <w:sz w:val="24"/>
        </w:rPr>
        <w:t xml:space="preserve"> </w:t>
      </w:r>
      <w:r>
        <w:rPr>
          <w:rFonts w:ascii="Courier New" w:hAnsi="Courier New"/>
          <w:b/>
          <w:sz w:val="24"/>
        </w:rPr>
        <w:t>fun-</w:t>
      </w:r>
      <w:r>
        <w:rPr>
          <w:rFonts w:ascii="Courier New" w:hAnsi="Courier New"/>
          <w:b/>
          <w:spacing w:val="-5"/>
          <w:sz w:val="24"/>
        </w:rPr>
        <w:t>sym</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rPr>
        <w:t>fun-sym:</w:t>
      </w:r>
      <w:r>
        <w:rPr>
          <w:rFonts w:ascii="Courier New" w:hAnsi="Courier New"/>
          <w:spacing w:val="-4"/>
        </w:rPr>
        <w:t xml:space="preserve"> </w:t>
      </w:r>
      <w:r>
        <w:rPr>
          <w:rFonts w:ascii="Courier New" w:hAnsi="Courier New"/>
        </w:rPr>
        <w:t>No</w:t>
      </w:r>
      <w:r>
        <w:rPr>
          <w:rFonts w:ascii="Courier New" w:hAnsi="Courier New"/>
          <w:spacing w:val="-4"/>
        </w:rPr>
        <w:t xml:space="preserve"> </w:t>
      </w:r>
      <w:r>
        <w:rPr>
          <w:rFonts w:ascii="Courier New" w:hAnsi="Courier New"/>
        </w:rPr>
        <w:t>such</w:t>
      </w:r>
      <w:r>
        <w:rPr>
          <w:rFonts w:ascii="Courier New" w:hAnsi="Courier New"/>
          <w:spacing w:val="-4"/>
        </w:rPr>
        <w:t xml:space="preserve"> </w:t>
      </w:r>
      <w:r>
        <w:rPr>
          <w:rFonts w:ascii="Courier New" w:hAnsi="Courier New"/>
        </w:rPr>
        <w:t>file</w:t>
      </w:r>
      <w:r>
        <w:rPr>
          <w:rFonts w:ascii="Courier New" w:hAnsi="Courier New"/>
          <w:spacing w:val="-4"/>
        </w:rPr>
        <w:t xml:space="preserve"> </w:t>
      </w:r>
      <w:r>
        <w:rPr>
          <w:rFonts w:ascii="Courier New" w:hAnsi="Courier New"/>
        </w:rPr>
        <w:t>or</w:t>
      </w:r>
      <w:r>
        <w:rPr>
          <w:rFonts w:ascii="Courier New" w:hAnsi="Courier New"/>
          <w:spacing w:val="-4"/>
        </w:rPr>
        <w:t xml:space="preserve"> </w:t>
      </w:r>
      <w:r>
        <w:rPr>
          <w:rFonts w:ascii="Courier New" w:hAnsi="Courier New"/>
          <w:spacing w:val="-2"/>
        </w:rPr>
        <w:t>directory</w:t>
      </w:r>
    </w:p>
    <w:p>
      <w:pPr>
        <w:pStyle w:val="BodyText"/>
        <w:spacing w:before="74" w:after="0"/>
        <w:rPr/>
      </w:pPr>
      <w:r>
        <w:rPr/>
        <w:t>Limpiemos</w:t>
      </w:r>
      <w:r>
        <w:rPr>
          <w:spacing w:val="-4"/>
        </w:rPr>
        <w:t xml:space="preserve"> </w:t>
      </w:r>
      <w:r>
        <w:rPr/>
        <w:t>un</w:t>
      </w:r>
      <w:r>
        <w:rPr>
          <w:spacing w:val="-4"/>
        </w:rPr>
        <w:t xml:space="preserve"> </w:t>
      </w:r>
      <w:r>
        <w:rPr/>
        <w:t>poco.</w:t>
      </w:r>
      <w:r>
        <w:rPr>
          <w:spacing w:val="-4"/>
        </w:rPr>
        <w:t xml:space="preserve"> </w:t>
      </w:r>
      <w:r>
        <w:rPr/>
        <w:t>Borraremos</w:t>
      </w:r>
      <w:r>
        <w:rPr>
          <w:spacing w:val="-2"/>
        </w:rPr>
        <w:t xml:space="preserve"> </w:t>
      </w:r>
      <w:r>
        <w:rPr/>
        <w:t>los</w:t>
      </w:r>
      <w:r>
        <w:rPr>
          <w:spacing w:val="-4"/>
        </w:rPr>
        <w:t xml:space="preserve"> </w:t>
      </w:r>
      <w:r>
        <w:rPr/>
        <w:t>enlaces</w:t>
      </w:r>
      <w:r>
        <w:rPr>
          <w:spacing w:val="-2"/>
        </w:rPr>
        <w:t xml:space="preserve"> simbólicos: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playground]$</w:t>
      </w:r>
      <w:r>
        <w:rPr>
          <w:rFonts w:ascii="Courier New" w:hAnsi="Courier New"/>
          <w:spacing w:val="-9"/>
          <w:sz w:val="24"/>
        </w:rPr>
        <w:t xml:space="preserve"> </w:t>
      </w:r>
      <w:r>
        <w:rPr>
          <w:rFonts w:ascii="Courier New" w:hAnsi="Courier New"/>
          <w:b/>
          <w:sz w:val="24"/>
        </w:rPr>
        <w:t>rm</w:t>
      </w:r>
      <w:r>
        <w:rPr>
          <w:rFonts w:ascii="Courier New" w:hAnsi="Courier New"/>
          <w:b/>
          <w:spacing w:val="-10"/>
          <w:sz w:val="24"/>
        </w:rPr>
        <w:t xml:space="preserve"> </w:t>
      </w:r>
      <w:r>
        <w:rPr>
          <w:rFonts w:ascii="Courier New" w:hAnsi="Courier New"/>
          <w:b/>
          <w:sz w:val="24"/>
        </w:rPr>
        <w:t>fun-sym</w:t>
      </w:r>
      <w:r>
        <w:rPr>
          <w:rFonts w:ascii="Courier New" w:hAnsi="Courier New"/>
          <w:b/>
          <w:spacing w:val="-9"/>
          <w:sz w:val="24"/>
        </w:rPr>
        <w:t xml:space="preserve"> </w:t>
      </w:r>
      <w:r>
        <w:rPr>
          <w:rFonts w:ascii="Courier New" w:hAnsi="Courier New"/>
          <w:b/>
          <w:sz w:val="24"/>
        </w:rPr>
        <w:t>dir1-</w:t>
      </w:r>
      <w:r>
        <w:rPr>
          <w:rFonts w:ascii="Courier New" w:hAnsi="Courier New"/>
          <w:b/>
          <w:spacing w:val="-5"/>
          <w:sz w:val="24"/>
        </w:rPr>
        <w:t>sym</w:t>
      </w:r>
    </w:p>
    <w:p>
      <w:pPr>
        <w:pStyle w:val="BodyText"/>
        <w:ind w:left="724" w:right="0"/>
        <w:rPr>
          <w:rFonts w:ascii="Courier New" w:hAnsi="Courier New"/>
          <w:b/>
        </w:rPr>
      </w:pPr>
      <w:r>
        <w:rPr>
          <w:rFonts w:ascii="Courier New" w:hAnsi="Courier New"/>
        </w:rPr>
        <w:t>[me@linuxbox</w:t>
      </w:r>
      <w:r>
        <w:rPr>
          <w:rFonts w:ascii="Courier New" w:hAnsi="Courier New"/>
          <w:spacing w:val="-11"/>
        </w:rPr>
        <w:t xml:space="preserve"> </w:t>
      </w:r>
      <w:r>
        <w:rPr>
          <w:rFonts w:ascii="Courier New" w:hAnsi="Courier New"/>
        </w:rPr>
        <w:t>playground]$</w:t>
      </w:r>
      <w:r>
        <w:rPr>
          <w:rFonts w:ascii="Courier New" w:hAnsi="Courier New"/>
          <w:spacing w:val="-9"/>
        </w:rPr>
        <w:t xml:space="preserve"> </w:t>
      </w:r>
      <w:r>
        <w:rPr>
          <w:rFonts w:ascii="Courier New" w:hAnsi="Courier New"/>
          <w:b/>
        </w:rPr>
        <w:t>ls</w:t>
      </w:r>
      <w:r>
        <w:rPr>
          <w:rFonts w:ascii="Courier New" w:hAnsi="Courier New"/>
          <w:b/>
          <w:spacing w:val="-9"/>
        </w:rPr>
        <w:t xml:space="preserve"> </w:t>
      </w:r>
      <w:r>
        <w:rPr>
          <w:rFonts w:ascii="Courier New" w:hAnsi="Courier New"/>
          <w:b/>
        </w:rPr>
        <w:t>-</w:t>
      </w:r>
      <w:r>
        <w:rPr>
          <w:rFonts w:ascii="Courier New" w:hAnsi="Courier New"/>
          <w:b/>
          <w:spacing w:val="-10"/>
        </w:rPr>
        <w:t>l</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w:t>
      </w:r>
      <w:r>
        <w:rPr>
          <w:rFonts w:ascii="Courier New" w:hAnsi="Courier New"/>
          <w:spacing w:val="-10"/>
        </w:rPr>
        <w:t>8</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dir1</w:t>
      </w:r>
    </w:p>
    <w:p>
      <w:pPr>
        <w:pStyle w:val="BodyText"/>
        <w:ind w:left="724" w:right="0"/>
        <w:rPr>
          <w:rFonts w:ascii="Courier New" w:hAnsi="Courier New"/>
        </w:rPr>
      </w:pPr>
      <w:r>
        <w:rPr>
          <w:rFonts w:ascii="Courier New" w:hAnsi="Courier New"/>
        </w:rPr>
        <w:t>drwxrwxr-x</w:t>
      </w:r>
      <w:r>
        <w:rPr>
          <w:rFonts w:ascii="Courier New" w:hAnsi="Courier New"/>
          <w:spacing w:val="-7"/>
        </w:rPr>
        <w:t xml:space="preserve"> </w:t>
      </w:r>
      <w:r>
        <w:rPr>
          <w:rFonts w:ascii="Courier New" w:hAnsi="Courier New"/>
        </w:rPr>
        <w:t>2</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2008-01-15</w:t>
      </w:r>
      <w:r>
        <w:rPr>
          <w:rFonts w:ascii="Courier New" w:hAnsi="Courier New"/>
          <w:spacing w:val="-5"/>
        </w:rPr>
        <w:t xml:space="preserve"> </w:t>
      </w:r>
      <w:r>
        <w:rPr>
          <w:rFonts w:ascii="Courier New" w:hAnsi="Courier New"/>
        </w:rPr>
        <w:t>15:17</w:t>
      </w:r>
      <w:r>
        <w:rPr>
          <w:rFonts w:ascii="Courier New" w:hAnsi="Courier New"/>
          <w:spacing w:val="-4"/>
        </w:rPr>
        <w:t xml:space="preserve"> dir2</w:t>
      </w:r>
    </w:p>
    <w:p>
      <w:pPr>
        <w:pStyle w:val="BodyText"/>
        <w:spacing w:before="1" w:after="0"/>
        <w:ind w:left="0" w:right="0"/>
        <w:rPr>
          <w:rFonts w:ascii="Courier New" w:hAnsi="Courier New"/>
          <w:sz w:val="25"/>
        </w:rPr>
      </w:pPr>
      <w:r>
        <w:rPr>
          <w:rFonts w:ascii="Courier New" w:hAnsi="Courier New"/>
          <w:sz w:val="25"/>
        </w:rPr>
      </w:r>
    </w:p>
    <w:p>
      <w:pPr>
        <w:pStyle w:val="BodyText"/>
        <w:ind w:left="155" w:right="135"/>
        <w:rPr/>
      </w:pPr>
      <w:r>
        <w:rPr/>
        <w:t>Una cosa que hay que recordar sobre los enlaces simbólicos es que la mayoría de las operaciones con</w:t>
      </w:r>
      <w:r>
        <w:rPr>
          <w:spacing w:val="-2"/>
        </w:rPr>
        <w:t xml:space="preserve"> </w:t>
      </w:r>
      <w:r>
        <w:rPr/>
        <w:t>archivos</w:t>
      </w:r>
      <w:r>
        <w:rPr>
          <w:spacing w:val="-3"/>
        </w:rPr>
        <w:t xml:space="preserve"> </w:t>
      </w:r>
      <w:r>
        <w:rPr/>
        <w:t>son</w:t>
      </w:r>
      <w:r>
        <w:rPr>
          <w:spacing w:val="-3"/>
        </w:rPr>
        <w:t xml:space="preserve"> </w:t>
      </w:r>
      <w:r>
        <w:rPr/>
        <w:t>realizadas</w:t>
      </w:r>
      <w:r>
        <w:rPr>
          <w:spacing w:val="-3"/>
        </w:rPr>
        <w:t xml:space="preserve"> </w:t>
      </w:r>
      <w:r>
        <w:rPr/>
        <w:t>en</w:t>
      </w:r>
      <w:r>
        <w:rPr>
          <w:spacing w:val="-2"/>
        </w:rPr>
        <w:t xml:space="preserve"> </w:t>
      </w:r>
      <w:r>
        <w:rPr/>
        <w:t>el</w:t>
      </w:r>
      <w:r>
        <w:rPr>
          <w:spacing w:val="-4"/>
        </w:rPr>
        <w:t xml:space="preserve"> </w:t>
      </w:r>
      <w:r>
        <w:rPr/>
        <w:t>archivo</w:t>
      </w:r>
      <w:r>
        <w:rPr>
          <w:spacing w:val="-2"/>
        </w:rPr>
        <w:t xml:space="preserve"> </w:t>
      </w:r>
      <w:r>
        <w:rPr/>
        <w:t>de</w:t>
      </w:r>
      <w:r>
        <w:rPr>
          <w:spacing w:val="-4"/>
        </w:rPr>
        <w:t xml:space="preserve"> </w:t>
      </w:r>
      <w:r>
        <w:rPr/>
        <w:t>destino,</w:t>
      </w:r>
      <w:r>
        <w:rPr>
          <w:spacing w:val="-2"/>
        </w:rPr>
        <w:t xml:space="preserve"> </w:t>
      </w:r>
      <w:r>
        <w:rPr/>
        <w:t>no</w:t>
      </w:r>
      <w:r>
        <w:rPr>
          <w:spacing w:val="-3"/>
        </w:rPr>
        <w:t xml:space="preserve"> </w:t>
      </w:r>
      <w:r>
        <w:rPr/>
        <w:t>en</w:t>
      </w:r>
      <w:r>
        <w:rPr>
          <w:spacing w:val="-3"/>
        </w:rPr>
        <w:t xml:space="preserve"> </w:t>
      </w:r>
      <w:r>
        <w:rPr/>
        <w:t>el</w:t>
      </w:r>
      <w:r>
        <w:rPr>
          <w:spacing w:val="-2"/>
        </w:rPr>
        <w:t xml:space="preserve"> </w:t>
      </w:r>
      <w:r>
        <w:rPr/>
        <w:t>propio</w:t>
      </w:r>
      <w:r>
        <w:rPr>
          <w:spacing w:val="-3"/>
        </w:rPr>
        <w:t xml:space="preserve"> </w:t>
      </w:r>
      <w:r>
        <w:rPr/>
        <w:t xml:space="preserve">enlace. </w:t>
      </w:r>
      <w:r>
        <w:rPr>
          <w:rFonts w:ascii="Courier New" w:hAnsi="Courier New"/>
        </w:rPr>
        <w:t>rm</w:t>
      </w:r>
      <w:r>
        <w:rPr>
          <w:rFonts w:ascii="Courier New" w:hAnsi="Courier New"/>
          <w:spacing w:val="-7"/>
        </w:rPr>
        <w:t xml:space="preserve"> </w:t>
      </w:r>
      <w:r>
        <w:rPr/>
        <w:t>es</w:t>
      </w:r>
      <w:r>
        <w:rPr>
          <w:spacing w:val="-3"/>
        </w:rPr>
        <w:t xml:space="preserve"> </w:t>
      </w:r>
      <w:r>
        <w:rPr/>
        <w:t>una</w:t>
      </w:r>
      <w:r>
        <w:rPr>
          <w:spacing w:val="-4"/>
        </w:rPr>
        <w:t xml:space="preserve"> </w:t>
      </w:r>
      <w:r>
        <w:rPr/>
        <w:t>excepción. Cuando borras un enlace, es el enlace el que es eliminado, no el archivo de destino.</w:t>
      </w:r>
    </w:p>
    <w:p>
      <w:pPr>
        <w:pStyle w:val="BodyText"/>
        <w:ind w:left="0" w:right="0"/>
        <w:rPr/>
      </w:pPr>
      <w:r>
        <w:rPr/>
      </w:r>
    </w:p>
    <w:p>
      <w:pPr>
        <w:pStyle w:val="BodyText"/>
        <w:ind w:left="155" w:right="148"/>
        <w:rPr/>
      </w:pPr>
      <w:r>
        <w:rPr/>
        <w:t>Finalmente,</w:t>
      </w:r>
      <w:r>
        <w:rPr>
          <w:spacing w:val="-5"/>
        </w:rPr>
        <w:t xml:space="preserve"> </w:t>
      </w:r>
      <w:r>
        <w:rPr/>
        <w:t>borraremos</w:t>
      </w:r>
      <w:r>
        <w:rPr>
          <w:spacing w:val="-3"/>
        </w:rPr>
        <w:t xml:space="preserve"> </w:t>
      </w:r>
      <w:r>
        <w:rPr/>
        <w:t>nuestro</w:t>
      </w:r>
      <w:r>
        <w:rPr>
          <w:spacing w:val="-5"/>
        </w:rPr>
        <w:t xml:space="preserve"> </w:t>
      </w:r>
      <w:r>
        <w:rPr/>
        <w:t>terreno</w:t>
      </w:r>
      <w:r>
        <w:rPr>
          <w:spacing w:val="-4"/>
        </w:rPr>
        <w:t xml:space="preserve"> </w:t>
      </w:r>
      <w:r>
        <w:rPr/>
        <w:t>de</w:t>
      </w:r>
      <w:r>
        <w:rPr>
          <w:spacing w:val="-6"/>
        </w:rPr>
        <w:t xml:space="preserve"> </w:t>
      </w:r>
      <w:r>
        <w:rPr/>
        <w:t>juego.</w:t>
      </w:r>
      <w:r>
        <w:rPr>
          <w:spacing w:val="-4"/>
        </w:rPr>
        <w:t xml:space="preserve"> </w:t>
      </w:r>
      <w:r>
        <w:rPr/>
        <w:t>Para</w:t>
      </w:r>
      <w:r>
        <w:rPr>
          <w:spacing w:val="-6"/>
        </w:rPr>
        <w:t xml:space="preserve"> </w:t>
      </w:r>
      <w:r>
        <w:rPr/>
        <w:t>hacerlo,</w:t>
      </w:r>
      <w:r>
        <w:rPr>
          <w:spacing w:val="-4"/>
        </w:rPr>
        <w:t xml:space="preserve"> </w:t>
      </w:r>
      <w:r>
        <w:rPr/>
        <w:t>volveremos</w:t>
      </w:r>
      <w:r>
        <w:rPr>
          <w:spacing w:val="-5"/>
        </w:rPr>
        <w:t xml:space="preserve"> </w:t>
      </w:r>
      <w:r>
        <w:rPr/>
        <w:t>a</w:t>
      </w:r>
      <w:r>
        <w:rPr>
          <w:spacing w:val="-6"/>
        </w:rPr>
        <w:t xml:space="preserve"> </w:t>
      </w:r>
      <w:r>
        <w:rPr/>
        <w:t>nuestro</w:t>
      </w:r>
      <w:r>
        <w:rPr>
          <w:spacing w:val="-5"/>
        </w:rPr>
        <w:t xml:space="preserve"> </w:t>
      </w:r>
      <w:r>
        <w:rPr/>
        <w:t>directorio home y usaremos rm con la opción recursiva (-r) para borrar playground y todo su contenido, incluidos los subdirectorios:</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12"/>
        </w:rPr>
        <w:t xml:space="preserve"> </w:t>
      </w:r>
      <w:r>
        <w:rPr>
          <w:rFonts w:ascii="Courier New" w:hAnsi="Courier New"/>
        </w:rPr>
        <w:t>playground]$</w:t>
      </w:r>
      <w:r>
        <w:rPr>
          <w:rFonts w:ascii="Courier New" w:hAnsi="Courier New"/>
          <w:spacing w:val="-12"/>
        </w:rPr>
        <w:t xml:space="preserve"> </w:t>
      </w:r>
      <w:r>
        <w:rPr>
          <w:rFonts w:ascii="Courier New" w:hAnsi="Courier New"/>
          <w:b/>
          <w:spacing w:val="-5"/>
        </w:rPr>
        <w:t>cd</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rm</w:t>
      </w:r>
      <w:r>
        <w:rPr>
          <w:rFonts w:ascii="Courier New" w:hAnsi="Courier New"/>
          <w:b/>
          <w:spacing w:val="-5"/>
          <w:sz w:val="24"/>
        </w:rPr>
        <w:t xml:space="preserve"> </w:t>
      </w:r>
      <w:r>
        <w:rPr>
          <w:rFonts w:ascii="Courier New" w:hAnsi="Courier New"/>
          <w:b/>
          <w:sz w:val="24"/>
        </w:rPr>
        <w:t>-r</w:t>
      </w:r>
      <w:r>
        <w:rPr>
          <w:rFonts w:ascii="Courier New" w:hAnsi="Courier New"/>
          <w:b/>
          <w:spacing w:val="-4"/>
          <w:sz w:val="24"/>
        </w:rPr>
        <w:t xml:space="preserve"> </w:t>
      </w:r>
      <w:r>
        <w:rPr>
          <w:rFonts w:ascii="Courier New" w:hAnsi="Courier New"/>
          <w:b/>
          <w:spacing w:val="-2"/>
          <w:sz w:val="24"/>
        </w:rPr>
        <w:t>playground</w:t>
      </w:r>
    </w:p>
    <w:p>
      <w:pPr>
        <w:pStyle w:val="BodyText"/>
        <w:ind w:left="0" w:right="0"/>
        <w:rPr>
          <w:rFonts w:ascii="Courier New" w:hAnsi="Courier New"/>
          <w:b/>
          <w:sz w:val="26"/>
        </w:rPr>
      </w:pPr>
      <w:r>
        <w:rPr>
          <w:rFonts w:ascii="Courier New" w:hAnsi="Courier New"/>
          <w:b/>
          <w:sz w:val="26"/>
        </w:rPr>
      </w:r>
    </w:p>
    <w:p>
      <w:pPr>
        <w:pStyle w:val="Heading1"/>
        <w:spacing w:before="228" w:after="0"/>
        <w:rPr/>
      </w:pPr>
      <w:r>
        <w:rPr/>
        <w:t>Creando</w:t>
      </w:r>
      <w:r>
        <w:rPr>
          <w:spacing w:val="-7"/>
        </w:rPr>
        <w:t xml:space="preserve"> </w:t>
      </w:r>
      <w:r>
        <w:rPr/>
        <w:t>enlaces</w:t>
      </w:r>
      <w:r>
        <w:rPr>
          <w:spacing w:val="-4"/>
        </w:rPr>
        <w:t xml:space="preserve"> </w:t>
      </w:r>
      <w:r>
        <w:rPr/>
        <w:t>simbólicos</w:t>
      </w:r>
      <w:r>
        <w:rPr>
          <w:spacing w:val="-4"/>
        </w:rPr>
        <w:t xml:space="preserve"> </w:t>
      </w:r>
      <w:r>
        <w:rPr/>
        <w:t>con</w:t>
      </w:r>
      <w:r>
        <w:rPr>
          <w:spacing w:val="-4"/>
        </w:rPr>
        <w:t xml:space="preserve"> </w:t>
      </w:r>
      <w:r>
        <w:rPr/>
        <w:t>la</w:t>
      </w:r>
      <w:r>
        <w:rPr>
          <w:spacing w:val="-4"/>
        </w:rPr>
        <w:t xml:space="preserve"> </w:t>
      </w:r>
      <w:r>
        <w:rPr>
          <w:spacing w:val="-5"/>
        </w:rPr>
        <w:t>GUI</w:t>
      </w:r>
    </w:p>
    <w:p>
      <w:pPr>
        <w:pStyle w:val="BodyText"/>
        <w:spacing w:before="120" w:after="0"/>
        <w:ind w:left="155" w:right="135"/>
        <w:rPr/>
      </w:pPr>
      <w:r>
        <w:rPr/>
        <w:t>Los gestores de archivos tanto en GNOME como en KDE proporcionan un método fácil y automático</w:t>
      </w:r>
      <w:r>
        <w:rPr>
          <w:spacing w:val="-5"/>
        </w:rPr>
        <w:t xml:space="preserve"> </w:t>
      </w:r>
      <w:r>
        <w:rPr/>
        <w:t>para</w:t>
      </w:r>
      <w:r>
        <w:rPr>
          <w:spacing w:val="-4"/>
        </w:rPr>
        <w:t xml:space="preserve"> </w:t>
      </w:r>
      <w:r>
        <w:rPr/>
        <w:t>crear</w:t>
      </w:r>
      <w:r>
        <w:rPr>
          <w:spacing w:val="-4"/>
        </w:rPr>
        <w:t xml:space="preserve"> </w:t>
      </w:r>
      <w:r>
        <w:rPr/>
        <w:t>enlaces</w:t>
      </w:r>
      <w:r>
        <w:rPr>
          <w:spacing w:val="-3"/>
        </w:rPr>
        <w:t xml:space="preserve"> </w:t>
      </w:r>
      <w:r>
        <w:rPr/>
        <w:t>simbólicos.</w:t>
      </w:r>
      <w:r>
        <w:rPr>
          <w:spacing w:val="-4"/>
        </w:rPr>
        <w:t xml:space="preserve"> </w:t>
      </w:r>
      <w:r>
        <w:rPr/>
        <w:t>Con</w:t>
      </w:r>
      <w:r>
        <w:rPr>
          <w:spacing w:val="-5"/>
        </w:rPr>
        <w:t xml:space="preserve"> </w:t>
      </w:r>
      <w:r>
        <w:rPr/>
        <w:t>GNOME,</w:t>
      </w:r>
      <w:r>
        <w:rPr>
          <w:spacing w:val="-4"/>
        </w:rPr>
        <w:t xml:space="preserve"> </w:t>
      </w:r>
      <w:r>
        <w:rPr/>
        <w:t>presionando</w:t>
      </w:r>
      <w:r>
        <w:rPr>
          <w:spacing w:val="-5"/>
        </w:rPr>
        <w:t xml:space="preserve"> </w:t>
      </w:r>
      <w:r>
        <w:rPr/>
        <w:t>las</w:t>
      </w:r>
      <w:r>
        <w:rPr>
          <w:spacing w:val="-5"/>
        </w:rPr>
        <w:t xml:space="preserve"> </w:t>
      </w:r>
      <w:r>
        <w:rPr/>
        <w:t>teclas</w:t>
      </w:r>
      <w:r>
        <w:rPr>
          <w:spacing w:val="-5"/>
        </w:rPr>
        <w:t xml:space="preserve"> </w:t>
      </w:r>
      <w:r>
        <w:rPr/>
        <w:t>Ctrl-Shift</w:t>
      </w:r>
      <w:r>
        <w:rPr>
          <w:spacing w:val="-6"/>
        </w:rPr>
        <w:t xml:space="preserve"> </w:t>
      </w:r>
      <w:r>
        <w:rPr/>
        <w:t xml:space="preserve">mientras arrastramos un archivo creamos un enlace en lugar de copiar (o mover) el archivo. En KDE un pequeño menú aparece donde arrastremos el archivo, ofreciendo la opción de copiarlo, moverlo o </w:t>
      </w:r>
      <w:r>
        <w:rPr>
          <w:spacing w:val="-2"/>
        </w:rPr>
        <w:t>enlazarlo.</w:t>
      </w:r>
    </w:p>
    <w:p>
      <w:pPr>
        <w:pStyle w:val="BodyText"/>
        <w:spacing w:before="4" w:after="0"/>
        <w:ind w:left="0" w:right="0"/>
        <w:rPr>
          <w:sz w:val="31"/>
        </w:rPr>
      </w:pPr>
      <w:r>
        <w:rPr>
          <w:sz w:val="31"/>
        </w:rPr>
      </w:r>
    </w:p>
    <w:p>
      <w:pPr>
        <w:pStyle w:val="Heading1"/>
        <w:rPr/>
      </w:pPr>
      <w:r>
        <w:rPr>
          <w:spacing w:val="-2"/>
        </w:rPr>
        <w:t>Resumiendo</w:t>
      </w:r>
    </w:p>
    <w:p>
      <w:pPr>
        <w:pStyle w:val="BodyText"/>
        <w:spacing w:before="120" w:after="0"/>
        <w:ind w:left="155" w:right="173"/>
        <w:rPr/>
      </w:pPr>
      <w:r>
        <w:rPr/>
        <w:t>Hemos abarcado mucho terreno y no llevará algo de tiempo asentarlo complentamente. Realiza el ejercicio</w:t>
      </w:r>
      <w:r>
        <w:rPr>
          <w:spacing w:val="-3"/>
        </w:rPr>
        <w:t xml:space="preserve"> </w:t>
      </w:r>
      <w:r>
        <w:rPr/>
        <w:t>del</w:t>
      </w:r>
      <w:r>
        <w:rPr>
          <w:spacing w:val="-2"/>
        </w:rPr>
        <w:t xml:space="preserve"> </w:t>
      </w:r>
      <w:r>
        <w:rPr/>
        <w:t>terreno</w:t>
      </w:r>
      <w:r>
        <w:rPr>
          <w:spacing w:val="-2"/>
        </w:rPr>
        <w:t xml:space="preserve"> </w:t>
      </w:r>
      <w:r>
        <w:rPr/>
        <w:t>de</w:t>
      </w:r>
      <w:r>
        <w:rPr>
          <w:spacing w:val="-4"/>
        </w:rPr>
        <w:t xml:space="preserve"> </w:t>
      </w:r>
      <w:r>
        <w:rPr/>
        <w:t>juego</w:t>
      </w:r>
      <w:r>
        <w:rPr>
          <w:spacing w:val="-2"/>
        </w:rPr>
        <w:t xml:space="preserve"> </w:t>
      </w:r>
      <w:r>
        <w:rPr/>
        <w:t>una</w:t>
      </w:r>
      <w:r>
        <w:rPr>
          <w:spacing w:val="-4"/>
        </w:rPr>
        <w:t xml:space="preserve"> </w:t>
      </w:r>
      <w:r>
        <w:rPr/>
        <w:t>y</w:t>
      </w:r>
      <w:r>
        <w:rPr>
          <w:spacing w:val="-3"/>
        </w:rPr>
        <w:t xml:space="preserve"> </w:t>
      </w:r>
      <w:r>
        <w:rPr/>
        <w:t>otra</w:t>
      </w:r>
      <w:r>
        <w:rPr>
          <w:spacing w:val="-4"/>
        </w:rPr>
        <w:t xml:space="preserve"> </w:t>
      </w:r>
      <w:r>
        <w:rPr/>
        <w:t>vez</w:t>
      </w:r>
      <w:r>
        <w:rPr>
          <w:spacing w:val="-2"/>
        </w:rPr>
        <w:t xml:space="preserve"> </w:t>
      </w:r>
      <w:r>
        <w:rPr/>
        <w:t>hasta</w:t>
      </w:r>
      <w:r>
        <w:rPr>
          <w:spacing w:val="-4"/>
        </w:rPr>
        <w:t xml:space="preserve"> </w:t>
      </w:r>
      <w:r>
        <w:rPr/>
        <w:t>que</w:t>
      </w:r>
      <w:r>
        <w:rPr>
          <w:spacing w:val="-2"/>
        </w:rPr>
        <w:t xml:space="preserve"> </w:t>
      </w:r>
      <w:r>
        <w:rPr/>
        <w:t>tenga</w:t>
      </w:r>
      <w:r>
        <w:rPr>
          <w:spacing w:val="-4"/>
        </w:rPr>
        <w:t xml:space="preserve"> </w:t>
      </w:r>
      <w:r>
        <w:rPr/>
        <w:t>sentido.</w:t>
      </w:r>
      <w:r>
        <w:rPr>
          <w:spacing w:val="-3"/>
        </w:rPr>
        <w:t xml:space="preserve"> </w:t>
      </w:r>
      <w:r>
        <w:rPr/>
        <w:t>Es</w:t>
      </w:r>
      <w:r>
        <w:rPr>
          <w:spacing w:val="-3"/>
        </w:rPr>
        <w:t xml:space="preserve"> </w:t>
      </w:r>
      <w:r>
        <w:rPr/>
        <w:t>importante</w:t>
      </w:r>
      <w:r>
        <w:rPr>
          <w:spacing w:val="-2"/>
        </w:rPr>
        <w:t xml:space="preserve"> </w:t>
      </w:r>
      <w:r>
        <w:rPr/>
        <w:t>tener</w:t>
      </w:r>
      <w:r>
        <w:rPr>
          <w:spacing w:val="-2"/>
        </w:rPr>
        <w:t xml:space="preserve"> </w:t>
      </w:r>
      <w:r>
        <w:rPr/>
        <w:t>una</w:t>
      </w:r>
      <w:r>
        <w:rPr>
          <w:spacing w:val="-4"/>
        </w:rPr>
        <w:t xml:space="preserve"> </w:t>
      </w:r>
      <w:r>
        <w:rPr/>
        <w:t>buena comprensión de la manipulación básica de comandos y comodines. Siéntete libre para ampliar el ejercicio del terreno de juego añadiendo más archivos y directorios, usando comodines para archivos concretos para varias operaciones. El concepto de enlace es un poco confuso al principio, pero tómate tiempo para aprender como funcionan. Pueden ser un verdadero salvavidas.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ind w:left="0" w:right="0"/>
        <w:rPr>
          <w:b/>
          <w:sz w:val="30"/>
        </w:rPr>
      </w:pPr>
      <w:r>
        <w:rPr>
          <w:b/>
          <w:sz w:val="30"/>
        </w:rPr>
      </w:r>
    </w:p>
    <w:p>
      <w:pPr>
        <w:pStyle w:val="ListParagraph"/>
        <w:numPr>
          <w:ilvl w:val="0"/>
          <w:numId w:val="84"/>
        </w:numPr>
        <w:tabs>
          <w:tab w:val="clear" w:pos="720"/>
          <w:tab w:val="left" w:pos="863" w:leader="none"/>
        </w:tabs>
        <w:spacing w:lineRule="auto" w:line="240" w:before="193" w:after="0"/>
        <w:ind w:hanging="283" w:left="863" w:right="0"/>
        <w:jc w:val="left"/>
        <w:rPr>
          <w:sz w:val="24"/>
        </w:rPr>
      </w:pPr>
      <w:r>
        <w:rPr>
          <w:sz w:val="24"/>
        </w:rPr>
        <w:t>Un</w:t>
      </w:r>
      <w:r>
        <w:rPr>
          <w:spacing w:val="-6"/>
          <w:sz w:val="24"/>
        </w:rPr>
        <w:t xml:space="preserve"> </w:t>
      </w:r>
      <w:r>
        <w:rPr>
          <w:sz w:val="24"/>
        </w:rPr>
        <w:t>artículo</w:t>
      </w:r>
      <w:r>
        <w:rPr>
          <w:spacing w:val="-3"/>
          <w:sz w:val="24"/>
        </w:rPr>
        <w:t xml:space="preserve"> </w:t>
      </w:r>
      <w:r>
        <w:rPr>
          <w:sz w:val="24"/>
        </w:rPr>
        <w:t>sobre</w:t>
      </w:r>
      <w:r>
        <w:rPr>
          <w:spacing w:val="-4"/>
          <w:sz w:val="24"/>
        </w:rPr>
        <w:t xml:space="preserve"> </w:t>
      </w:r>
      <w:r>
        <w:rPr>
          <w:sz w:val="24"/>
        </w:rPr>
        <w:t>los</w:t>
      </w:r>
      <w:r>
        <w:rPr>
          <w:spacing w:val="-4"/>
          <w:sz w:val="24"/>
        </w:rPr>
        <w:t xml:space="preserve"> </w:t>
      </w:r>
      <w:r>
        <w:rPr>
          <w:sz w:val="24"/>
        </w:rPr>
        <w:t>enlaces</w:t>
      </w:r>
      <w:r>
        <w:rPr>
          <w:spacing w:val="-4"/>
          <w:sz w:val="24"/>
        </w:rPr>
        <w:t xml:space="preserve"> </w:t>
      </w:r>
      <w:r>
        <w:rPr>
          <w:sz w:val="24"/>
        </w:rPr>
        <w:t>simbólicos:</w:t>
      </w:r>
      <w:r>
        <w:rPr>
          <w:spacing w:val="-1"/>
          <w:sz w:val="24"/>
        </w:rPr>
        <w:t xml:space="preserve"> </w:t>
      </w:r>
      <w:hyperlink r:id="rId16">
        <w:r>
          <w:rPr>
            <w:rStyle w:val="ListLabel830"/>
            <w:color w:val="00007F"/>
            <w:spacing w:val="-2"/>
            <w:sz w:val="24"/>
            <w:u w:val="single" w:color="00007F"/>
          </w:rPr>
          <w:t>http://en.wikipedia.org/wiki/Symbolic_link</w:t>
        </w:r>
      </w:hyperlink>
    </w:p>
    <w:p>
      <w:pPr>
        <w:pStyle w:val="BodyText"/>
        <w:spacing w:before="6" w:after="0"/>
        <w:ind w:left="0" w:right="0"/>
        <w:rPr>
          <w:sz w:val="23"/>
        </w:rPr>
      </w:pPr>
      <w:r>
        <w:rPr>
          <w:sz w:val="23"/>
        </w:rPr>
      </w:r>
    </w:p>
    <w:p>
      <w:pPr>
        <w:pStyle w:val="Heading1"/>
        <w:spacing w:before="89" w:after="0"/>
        <w:rPr/>
      </w:pPr>
      <w:r>
        <w:rPr/>
        <w:t>Trabajando</w:t>
      </w:r>
      <w:r>
        <w:rPr>
          <w:spacing w:val="-12"/>
        </w:rPr>
        <w:t xml:space="preserve"> </w:t>
      </w:r>
      <w:r>
        <w:rPr/>
        <w:t>con</w:t>
      </w:r>
      <w:r>
        <w:rPr>
          <w:spacing w:val="-12"/>
        </w:rPr>
        <w:t xml:space="preserve"> </w:t>
      </w:r>
      <w:r>
        <w:rPr>
          <w:spacing w:val="-2"/>
        </w:rPr>
        <w:t>comandos</w:t>
      </w:r>
    </w:p>
    <w:p>
      <w:pPr>
        <w:pStyle w:val="BodyText"/>
        <w:spacing w:before="119" w:after="0"/>
        <w:ind w:left="155" w:right="550"/>
        <w:rPr/>
      </w:pPr>
      <w:r>
        <w:rPr/>
        <w:t>Llegados a este punto, hemos visto una serie de misteriosos comandos, cada uno con sus misteriosas opciones y argumentos. En este capítulo, intentaremos resolver algunos de estos misterios</w:t>
      </w:r>
      <w:r>
        <w:rPr>
          <w:spacing w:val="-4"/>
        </w:rPr>
        <w:t xml:space="preserve"> </w:t>
      </w:r>
      <w:r>
        <w:rPr/>
        <w:t>e</w:t>
      </w:r>
      <w:r>
        <w:rPr>
          <w:spacing w:val="-5"/>
        </w:rPr>
        <w:t xml:space="preserve"> </w:t>
      </w:r>
      <w:r>
        <w:rPr/>
        <w:t>incluso</w:t>
      </w:r>
      <w:r>
        <w:rPr>
          <w:spacing w:val="-4"/>
        </w:rPr>
        <w:t xml:space="preserve"> </w:t>
      </w:r>
      <w:r>
        <w:rPr/>
        <w:t>crear</w:t>
      </w:r>
      <w:r>
        <w:rPr>
          <w:spacing w:val="-3"/>
        </w:rPr>
        <w:t xml:space="preserve"> </w:t>
      </w:r>
      <w:r>
        <w:rPr/>
        <w:t>algunos</w:t>
      </w:r>
      <w:r>
        <w:rPr>
          <w:spacing w:val="-4"/>
        </w:rPr>
        <w:t xml:space="preserve"> </w:t>
      </w:r>
      <w:r>
        <w:rPr/>
        <w:t>comandos</w:t>
      </w:r>
      <w:r>
        <w:rPr>
          <w:spacing w:val="-2"/>
        </w:rPr>
        <w:t xml:space="preserve"> </w:t>
      </w:r>
      <w:r>
        <w:rPr/>
        <w:t>propios.</w:t>
      </w:r>
      <w:r>
        <w:rPr>
          <w:spacing w:val="-4"/>
        </w:rPr>
        <w:t xml:space="preserve"> </w:t>
      </w:r>
      <w:r>
        <w:rPr/>
        <w:t>Los</w:t>
      </w:r>
      <w:r>
        <w:rPr>
          <w:spacing w:val="-4"/>
        </w:rPr>
        <w:t xml:space="preserve"> </w:t>
      </w:r>
      <w:r>
        <w:rPr/>
        <w:t>comandos</w:t>
      </w:r>
      <w:r>
        <w:rPr>
          <w:spacing w:val="-4"/>
        </w:rPr>
        <w:t xml:space="preserve"> </w:t>
      </w:r>
      <w:r>
        <w:rPr/>
        <w:t>presentados</w:t>
      </w:r>
      <w:r>
        <w:rPr>
          <w:spacing w:val="-4"/>
        </w:rPr>
        <w:t xml:space="preserve"> </w:t>
      </w:r>
      <w:r>
        <w:rPr/>
        <w:t>en</w:t>
      </w:r>
      <w:r>
        <w:rPr>
          <w:spacing w:val="-3"/>
        </w:rPr>
        <w:t xml:space="preserve"> </w:t>
      </w:r>
      <w:r>
        <w:rPr/>
        <w:t>este</w:t>
      </w:r>
      <w:r>
        <w:rPr>
          <w:spacing w:val="-5"/>
        </w:rPr>
        <w:t xml:space="preserve"> </w:t>
      </w:r>
      <w:r>
        <w:rPr/>
        <w:t xml:space="preserve">capítulo </w:t>
      </w:r>
      <w:r>
        <w:rPr>
          <w:spacing w:val="-4"/>
        </w:rPr>
        <w:t>son:</w:t>
      </w:r>
    </w:p>
    <w:p>
      <w:pPr>
        <w:pStyle w:val="ListParagraph"/>
        <w:numPr>
          <w:ilvl w:val="0"/>
          <w:numId w:val="84"/>
        </w:numPr>
        <w:tabs>
          <w:tab w:val="clear" w:pos="720"/>
          <w:tab w:val="left" w:pos="863" w:leader="none"/>
        </w:tabs>
        <w:spacing w:lineRule="auto" w:line="240" w:before="141" w:after="0"/>
        <w:ind w:hanging="283" w:left="863" w:right="0"/>
        <w:jc w:val="left"/>
        <w:rPr>
          <w:sz w:val="24"/>
        </w:rPr>
      </w:pPr>
      <w:r>
        <w:rPr>
          <w:rFonts w:ascii="Courier New" w:hAnsi="Courier New"/>
          <w:sz w:val="24"/>
        </w:rPr>
        <w:t>type</w:t>
      </w:r>
      <w:r>
        <w:rPr>
          <w:rFonts w:ascii="Courier New" w:hAnsi="Courier New"/>
          <w:spacing w:val="-6"/>
          <w:sz w:val="24"/>
        </w:rPr>
        <w:t xml:space="preserve"> </w:t>
      </w:r>
      <w:r>
        <w:rPr>
          <w:sz w:val="24"/>
        </w:rPr>
        <w:t>–</w:t>
      </w:r>
      <w:r>
        <w:rPr>
          <w:spacing w:val="-2"/>
          <w:sz w:val="24"/>
        </w:rPr>
        <w:t xml:space="preserve"> </w:t>
      </w:r>
      <w:r>
        <w:rPr>
          <w:sz w:val="24"/>
        </w:rPr>
        <w:t>Indica</w:t>
      </w:r>
      <w:r>
        <w:rPr>
          <w:spacing w:val="-1"/>
          <w:sz w:val="24"/>
        </w:rPr>
        <w:t xml:space="preserve"> </w:t>
      </w:r>
      <w:r>
        <w:rPr>
          <w:sz w:val="24"/>
        </w:rPr>
        <w:t>como</w:t>
      </w:r>
      <w:r>
        <w:rPr>
          <w:spacing w:val="-2"/>
          <w:sz w:val="24"/>
        </w:rPr>
        <w:t xml:space="preserve"> </w:t>
      </w:r>
      <w:r>
        <w:rPr>
          <w:sz w:val="24"/>
        </w:rPr>
        <w:t>se</w:t>
      </w:r>
      <w:r>
        <w:rPr>
          <w:spacing w:val="-3"/>
          <w:sz w:val="24"/>
        </w:rPr>
        <w:t xml:space="preserve"> </w:t>
      </w:r>
      <w:r>
        <w:rPr>
          <w:sz w:val="24"/>
        </w:rPr>
        <w:t>interpreta</w:t>
      </w:r>
      <w:r>
        <w:rPr>
          <w:spacing w:val="-1"/>
          <w:sz w:val="24"/>
        </w:rPr>
        <w:t xml:space="preserve"> </w:t>
      </w:r>
      <w:r>
        <w:rPr>
          <w:sz w:val="24"/>
        </w:rPr>
        <w:t>el</w:t>
      </w:r>
      <w:r>
        <w:rPr>
          <w:spacing w:val="-3"/>
          <w:sz w:val="24"/>
        </w:rPr>
        <w:t xml:space="preserve"> </w:t>
      </w:r>
      <w:r>
        <w:rPr>
          <w:sz w:val="24"/>
        </w:rPr>
        <w:t>nombre</w:t>
      </w:r>
      <w:r>
        <w:rPr>
          <w:spacing w:val="-3"/>
          <w:sz w:val="24"/>
        </w:rPr>
        <w:t xml:space="preserve"> </w:t>
      </w:r>
      <w:r>
        <w:rPr>
          <w:sz w:val="24"/>
        </w:rPr>
        <w:t>de</w:t>
      </w:r>
      <w:r>
        <w:rPr>
          <w:spacing w:val="-3"/>
          <w:sz w:val="24"/>
        </w:rPr>
        <w:t xml:space="preserve"> </w:t>
      </w:r>
      <w:r>
        <w:rPr>
          <w:sz w:val="24"/>
        </w:rPr>
        <w:t>un</w:t>
      </w:r>
      <w:r>
        <w:rPr>
          <w:spacing w:val="-1"/>
          <w:sz w:val="24"/>
        </w:rPr>
        <w:t xml:space="preserve"> </w:t>
      </w:r>
      <w:r>
        <w:rPr>
          <w:spacing w:val="-2"/>
          <w:sz w:val="24"/>
        </w:rPr>
        <w:t>comando</w:t>
      </w:r>
    </w:p>
    <w:p>
      <w:pPr>
        <w:pStyle w:val="ListParagraph"/>
        <w:numPr>
          <w:ilvl w:val="0"/>
          <w:numId w:val="84"/>
        </w:numPr>
        <w:tabs>
          <w:tab w:val="clear" w:pos="720"/>
          <w:tab w:val="left" w:pos="863" w:leader="none"/>
        </w:tabs>
        <w:spacing w:lineRule="auto" w:line="240" w:before="22" w:after="0"/>
        <w:ind w:hanging="283" w:left="863" w:right="0"/>
        <w:jc w:val="left"/>
        <w:rPr>
          <w:sz w:val="24"/>
        </w:rPr>
      </w:pPr>
      <w:r>
        <w:rPr>
          <w:rFonts w:ascii="Courier New" w:hAnsi="Courier New"/>
          <w:sz w:val="24"/>
        </w:rPr>
        <w:t>which</w:t>
      </w:r>
      <w:r>
        <w:rPr>
          <w:rFonts w:ascii="Courier New" w:hAnsi="Courier New"/>
          <w:spacing w:val="-10"/>
          <w:sz w:val="24"/>
        </w:rPr>
        <w:t xml:space="preserve"> </w:t>
      </w:r>
      <w:r>
        <w:rPr>
          <w:sz w:val="24"/>
        </w:rPr>
        <w:t>–</w:t>
      </w:r>
      <w:r>
        <w:rPr>
          <w:spacing w:val="-3"/>
          <w:sz w:val="24"/>
        </w:rPr>
        <w:t xml:space="preserve"> </w:t>
      </w:r>
      <w:r>
        <w:rPr>
          <w:sz w:val="24"/>
        </w:rPr>
        <w:t>Muestra</w:t>
      </w:r>
      <w:r>
        <w:rPr>
          <w:spacing w:val="-2"/>
          <w:sz w:val="24"/>
        </w:rPr>
        <w:t xml:space="preserve"> </w:t>
      </w:r>
      <w:r>
        <w:rPr>
          <w:sz w:val="24"/>
        </w:rPr>
        <w:t>que</w:t>
      </w:r>
      <w:r>
        <w:rPr>
          <w:spacing w:val="-4"/>
          <w:sz w:val="24"/>
        </w:rPr>
        <w:t xml:space="preserve"> </w:t>
      </w:r>
      <w:r>
        <w:rPr>
          <w:sz w:val="24"/>
        </w:rPr>
        <w:t>programa</w:t>
      </w:r>
      <w:r>
        <w:rPr>
          <w:spacing w:val="-4"/>
          <w:sz w:val="24"/>
        </w:rPr>
        <w:t xml:space="preserve"> </w:t>
      </w:r>
      <w:r>
        <w:rPr>
          <w:sz w:val="24"/>
        </w:rPr>
        <w:t>ejecutable</w:t>
      </w:r>
      <w:r>
        <w:rPr>
          <w:spacing w:val="-4"/>
          <w:sz w:val="24"/>
        </w:rPr>
        <w:t xml:space="preserve"> </w:t>
      </w:r>
      <w:r>
        <w:rPr>
          <w:sz w:val="24"/>
        </w:rPr>
        <w:t>será</w:t>
      </w:r>
      <w:r>
        <w:rPr>
          <w:spacing w:val="-3"/>
          <w:sz w:val="24"/>
        </w:rPr>
        <w:t xml:space="preserve"> </w:t>
      </w:r>
      <w:r>
        <w:rPr>
          <w:spacing w:val="-2"/>
          <w:sz w:val="24"/>
        </w:rPr>
        <w:t>ejecutado</w:t>
      </w:r>
    </w:p>
    <w:p>
      <w:pPr>
        <w:pStyle w:val="ListParagraph"/>
        <w:numPr>
          <w:ilvl w:val="0"/>
          <w:numId w:val="84"/>
        </w:numPr>
        <w:tabs>
          <w:tab w:val="clear" w:pos="720"/>
          <w:tab w:val="left" w:pos="863" w:leader="none"/>
        </w:tabs>
        <w:spacing w:lineRule="auto" w:line="240" w:before="21" w:after="0"/>
        <w:ind w:hanging="283" w:left="863" w:right="0"/>
        <w:jc w:val="left"/>
        <w:rPr>
          <w:sz w:val="24"/>
        </w:rPr>
      </w:pPr>
      <w:r>
        <w:rPr>
          <w:rFonts w:ascii="Courier New" w:hAnsi="Courier New"/>
          <w:sz w:val="24"/>
        </w:rPr>
        <w:t>help</w:t>
      </w:r>
      <w:r>
        <w:rPr>
          <w:rFonts w:ascii="Courier New" w:hAnsi="Courier New"/>
          <w:spacing w:val="-9"/>
          <w:sz w:val="24"/>
        </w:rPr>
        <w:t xml:space="preserve"> </w:t>
      </w:r>
      <w:r>
        <w:rPr>
          <w:sz w:val="24"/>
        </w:rPr>
        <w:t>–</w:t>
      </w:r>
      <w:r>
        <w:rPr>
          <w:spacing w:val="-3"/>
          <w:sz w:val="24"/>
        </w:rPr>
        <w:t xml:space="preserve"> </w:t>
      </w:r>
      <w:r>
        <w:rPr>
          <w:sz w:val="24"/>
        </w:rPr>
        <w:t>Ofrece</w:t>
      </w:r>
      <w:r>
        <w:rPr>
          <w:spacing w:val="-3"/>
          <w:sz w:val="24"/>
        </w:rPr>
        <w:t xml:space="preserve"> </w:t>
      </w:r>
      <w:r>
        <w:rPr>
          <w:sz w:val="24"/>
        </w:rPr>
        <w:t>ayuda</w:t>
      </w:r>
      <w:r>
        <w:rPr>
          <w:spacing w:val="-2"/>
          <w:sz w:val="24"/>
        </w:rPr>
        <w:t xml:space="preserve"> </w:t>
      </w:r>
      <w:r>
        <w:rPr>
          <w:sz w:val="24"/>
        </w:rPr>
        <w:t>para</w:t>
      </w:r>
      <w:r>
        <w:rPr>
          <w:spacing w:val="-4"/>
          <w:sz w:val="24"/>
        </w:rPr>
        <w:t xml:space="preserve"> </w:t>
      </w:r>
      <w:r>
        <w:rPr>
          <w:sz w:val="24"/>
        </w:rPr>
        <w:t>funciones</w:t>
      </w:r>
      <w:r>
        <w:rPr>
          <w:spacing w:val="-2"/>
          <w:sz w:val="24"/>
        </w:rPr>
        <w:t xml:space="preserve"> </w:t>
      </w:r>
      <w:r>
        <w:rPr>
          <w:sz w:val="24"/>
        </w:rPr>
        <w:t>del</w:t>
      </w:r>
      <w:r>
        <w:rPr>
          <w:spacing w:val="-3"/>
          <w:sz w:val="24"/>
        </w:rPr>
        <w:t xml:space="preserve"> </w:t>
      </w:r>
      <w:r>
        <w:rPr>
          <w:spacing w:val="-2"/>
          <w:sz w:val="24"/>
        </w:rPr>
        <w:t>shell</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84"/>
        </w:numPr>
        <w:tabs>
          <w:tab w:val="clear" w:pos="720"/>
          <w:tab w:val="left" w:pos="863" w:leader="none"/>
        </w:tabs>
        <w:spacing w:lineRule="auto" w:line="240" w:before="23" w:after="0"/>
        <w:ind w:hanging="283" w:left="863" w:right="0"/>
        <w:jc w:val="left"/>
        <w:rPr>
          <w:sz w:val="24"/>
        </w:rPr>
      </w:pPr>
      <w:r>
        <w:rPr>
          <w:rFonts w:ascii="Courier New" w:hAnsi="Courier New"/>
          <w:sz w:val="24"/>
        </w:rPr>
        <w:t>man</w:t>
      </w:r>
      <w:r>
        <w:rPr>
          <w:rFonts w:ascii="Courier New" w:hAnsi="Courier New"/>
          <w:spacing w:val="-6"/>
          <w:sz w:val="24"/>
        </w:rPr>
        <w:t xml:space="preserve"> </w:t>
      </w:r>
      <w:r>
        <w:rPr>
          <w:sz w:val="24"/>
        </w:rPr>
        <w:t>–</w:t>
      </w:r>
      <w:r>
        <w:rPr>
          <w:spacing w:val="-2"/>
          <w:sz w:val="24"/>
        </w:rPr>
        <w:t xml:space="preserve"> </w:t>
      </w:r>
      <w:r>
        <w:rPr>
          <w:sz w:val="24"/>
        </w:rPr>
        <w:t>Muestra el</w:t>
      </w:r>
      <w:r>
        <w:rPr>
          <w:spacing w:val="-1"/>
          <w:sz w:val="24"/>
        </w:rPr>
        <w:t xml:space="preserve"> </w:t>
      </w:r>
      <w:r>
        <w:rPr>
          <w:sz w:val="24"/>
        </w:rPr>
        <w:t>manual</w:t>
      </w:r>
      <w:r>
        <w:rPr>
          <w:spacing w:val="-1"/>
          <w:sz w:val="24"/>
        </w:rPr>
        <w:t xml:space="preserve"> </w:t>
      </w:r>
      <w:r>
        <w:rPr>
          <w:sz w:val="24"/>
        </w:rPr>
        <w:t>de</w:t>
      </w:r>
      <w:r>
        <w:rPr>
          <w:spacing w:val="-3"/>
          <w:sz w:val="24"/>
        </w:rPr>
        <w:t xml:space="preserve"> </w:t>
      </w:r>
      <w:r>
        <w:rPr>
          <w:sz w:val="24"/>
        </w:rPr>
        <w:t>un</w:t>
      </w:r>
      <w:r>
        <w:rPr>
          <w:spacing w:val="-1"/>
          <w:sz w:val="24"/>
        </w:rPr>
        <w:t xml:space="preserve"> </w:t>
      </w:r>
      <w:r>
        <w:rPr>
          <w:spacing w:val="-2"/>
          <w:sz w:val="24"/>
        </w:rPr>
        <w:t>comando</w:t>
      </w:r>
    </w:p>
    <w:p>
      <w:pPr>
        <w:pStyle w:val="ListParagraph"/>
        <w:numPr>
          <w:ilvl w:val="0"/>
          <w:numId w:val="84"/>
        </w:numPr>
        <w:tabs>
          <w:tab w:val="clear" w:pos="720"/>
          <w:tab w:val="left" w:pos="863" w:leader="none"/>
        </w:tabs>
        <w:spacing w:lineRule="auto" w:line="240" w:before="76" w:after="0"/>
        <w:ind w:hanging="283" w:left="863" w:right="0"/>
        <w:jc w:val="left"/>
        <w:rPr>
          <w:sz w:val="24"/>
        </w:rPr>
      </w:pPr>
      <w:r>
        <w:rPr>
          <w:rFonts w:ascii="Courier New" w:hAnsi="Courier New"/>
          <w:sz w:val="24"/>
        </w:rPr>
        <w:t>apropos</w:t>
      </w:r>
      <w:r>
        <w:rPr>
          <w:rFonts w:ascii="Courier New" w:hAnsi="Courier New"/>
          <w:spacing w:val="-7"/>
          <w:sz w:val="24"/>
        </w:rPr>
        <w:t xml:space="preserve"> </w:t>
      </w:r>
      <w:r>
        <w:rPr>
          <w:sz w:val="24"/>
        </w:rPr>
        <w:t>–</w:t>
      </w:r>
      <w:r>
        <w:rPr>
          <w:spacing w:val="-3"/>
          <w:sz w:val="24"/>
        </w:rPr>
        <w:t xml:space="preserve"> </w:t>
      </w:r>
      <w:r>
        <w:rPr>
          <w:sz w:val="24"/>
        </w:rPr>
        <w:t>Muestra</w:t>
      </w:r>
      <w:r>
        <w:rPr>
          <w:spacing w:val="-2"/>
          <w:sz w:val="24"/>
        </w:rPr>
        <w:t xml:space="preserve"> </w:t>
      </w:r>
      <w:r>
        <w:rPr>
          <w:sz w:val="24"/>
        </w:rPr>
        <w:t>una</w:t>
      </w:r>
      <w:r>
        <w:rPr>
          <w:spacing w:val="-3"/>
          <w:sz w:val="24"/>
        </w:rPr>
        <w:t xml:space="preserve"> </w:t>
      </w:r>
      <w:r>
        <w:rPr>
          <w:sz w:val="24"/>
        </w:rPr>
        <w:t>lista</w:t>
      </w:r>
      <w:r>
        <w:rPr>
          <w:spacing w:val="-4"/>
          <w:sz w:val="24"/>
        </w:rPr>
        <w:t xml:space="preserve"> </w:t>
      </w:r>
      <w:r>
        <w:rPr>
          <w:sz w:val="24"/>
        </w:rPr>
        <w:t>de</w:t>
      </w:r>
      <w:r>
        <w:rPr>
          <w:spacing w:val="-3"/>
          <w:sz w:val="24"/>
        </w:rPr>
        <w:t xml:space="preserve"> </w:t>
      </w:r>
      <w:r>
        <w:rPr>
          <w:sz w:val="24"/>
        </w:rPr>
        <w:t>comandos</w:t>
      </w:r>
      <w:r>
        <w:rPr>
          <w:spacing w:val="-2"/>
          <w:sz w:val="24"/>
        </w:rPr>
        <w:t xml:space="preserve"> apropiados</w:t>
      </w:r>
    </w:p>
    <w:p>
      <w:pPr>
        <w:pStyle w:val="ListParagraph"/>
        <w:numPr>
          <w:ilvl w:val="0"/>
          <w:numId w:val="84"/>
        </w:numPr>
        <w:tabs>
          <w:tab w:val="clear" w:pos="720"/>
          <w:tab w:val="left" w:pos="863" w:leader="none"/>
        </w:tabs>
        <w:spacing w:lineRule="auto" w:line="240" w:before="21" w:after="0"/>
        <w:ind w:hanging="283" w:left="863" w:right="0"/>
        <w:jc w:val="left"/>
        <w:rPr>
          <w:sz w:val="24"/>
        </w:rPr>
      </w:pPr>
      <w:r>
        <w:rPr>
          <w:rFonts w:ascii="Courier New" w:hAnsi="Courier New"/>
          <w:sz w:val="24"/>
        </w:rPr>
        <w:t>info</w:t>
      </w:r>
      <w:r>
        <w:rPr>
          <w:rFonts w:ascii="Courier New" w:hAnsi="Courier New"/>
          <w:spacing w:val="-10"/>
          <w:sz w:val="24"/>
        </w:rPr>
        <w:t xml:space="preserve"> </w:t>
      </w:r>
      <w:r>
        <w:rPr>
          <w:sz w:val="24"/>
        </w:rPr>
        <w:t>–</w:t>
      </w:r>
      <w:r>
        <w:rPr>
          <w:spacing w:val="-2"/>
          <w:sz w:val="24"/>
        </w:rPr>
        <w:t xml:space="preserve"> </w:t>
      </w:r>
      <w:r>
        <w:rPr>
          <w:sz w:val="24"/>
        </w:rPr>
        <w:t>Muestra</w:t>
      </w:r>
      <w:r>
        <w:rPr>
          <w:spacing w:val="-2"/>
          <w:sz w:val="24"/>
        </w:rPr>
        <w:t xml:space="preserve"> </w:t>
      </w:r>
      <w:r>
        <w:rPr>
          <w:sz w:val="24"/>
        </w:rPr>
        <w:t>información</w:t>
      </w:r>
      <w:r>
        <w:rPr>
          <w:spacing w:val="-2"/>
          <w:sz w:val="24"/>
        </w:rPr>
        <w:t xml:space="preserve"> </w:t>
      </w:r>
      <w:r>
        <w:rPr>
          <w:sz w:val="24"/>
        </w:rPr>
        <w:t>sobre</w:t>
      </w:r>
      <w:r>
        <w:rPr>
          <w:spacing w:val="-4"/>
          <w:sz w:val="24"/>
        </w:rPr>
        <w:t xml:space="preserve"> </w:t>
      </w:r>
      <w:r>
        <w:rPr>
          <w:sz w:val="24"/>
        </w:rPr>
        <w:t>un</w:t>
      </w:r>
      <w:r>
        <w:rPr>
          <w:spacing w:val="-2"/>
          <w:sz w:val="24"/>
        </w:rPr>
        <w:t xml:space="preserve"> comando</w:t>
      </w:r>
    </w:p>
    <w:p>
      <w:pPr>
        <w:pStyle w:val="ListParagraph"/>
        <w:numPr>
          <w:ilvl w:val="0"/>
          <w:numId w:val="84"/>
        </w:numPr>
        <w:tabs>
          <w:tab w:val="clear" w:pos="720"/>
          <w:tab w:val="left" w:pos="863" w:leader="none"/>
        </w:tabs>
        <w:spacing w:lineRule="auto" w:line="240" w:before="23" w:after="0"/>
        <w:ind w:hanging="283" w:left="863" w:right="0"/>
        <w:jc w:val="left"/>
        <w:rPr>
          <w:sz w:val="24"/>
        </w:rPr>
      </w:pPr>
      <w:r>
        <w:rPr>
          <w:rFonts w:ascii="Courier New" w:hAnsi="Courier New"/>
          <w:sz w:val="24"/>
        </w:rPr>
        <w:t>whatis</w:t>
      </w:r>
      <w:r>
        <w:rPr>
          <w:rFonts w:ascii="Courier New" w:hAnsi="Courier New"/>
          <w:spacing w:val="-9"/>
          <w:sz w:val="24"/>
        </w:rPr>
        <w:t xml:space="preserve"> </w:t>
      </w:r>
      <w:r>
        <w:rPr>
          <w:sz w:val="24"/>
        </w:rPr>
        <w:t>–</w:t>
      </w:r>
      <w:r>
        <w:rPr>
          <w:spacing w:val="-3"/>
          <w:sz w:val="24"/>
        </w:rPr>
        <w:t xml:space="preserve"> </w:t>
      </w:r>
      <w:r>
        <w:rPr>
          <w:sz w:val="24"/>
        </w:rPr>
        <w:t>Muestra</w:t>
      </w:r>
      <w:r>
        <w:rPr>
          <w:spacing w:val="-1"/>
          <w:sz w:val="24"/>
        </w:rPr>
        <w:t xml:space="preserve"> </w:t>
      </w:r>
      <w:r>
        <w:rPr>
          <w:sz w:val="24"/>
        </w:rPr>
        <w:t>una</w:t>
      </w:r>
      <w:r>
        <w:rPr>
          <w:spacing w:val="-3"/>
          <w:sz w:val="24"/>
        </w:rPr>
        <w:t xml:space="preserve"> </w:t>
      </w:r>
      <w:r>
        <w:rPr>
          <w:sz w:val="24"/>
        </w:rPr>
        <w:t>descripción</w:t>
      </w:r>
      <w:r>
        <w:rPr>
          <w:spacing w:val="-3"/>
          <w:sz w:val="24"/>
        </w:rPr>
        <w:t xml:space="preserve"> </w:t>
      </w:r>
      <w:r>
        <w:rPr>
          <w:sz w:val="24"/>
        </w:rPr>
        <w:t>muy</w:t>
      </w:r>
      <w:r>
        <w:rPr>
          <w:spacing w:val="-1"/>
          <w:sz w:val="24"/>
        </w:rPr>
        <w:t xml:space="preserve"> </w:t>
      </w:r>
      <w:r>
        <w:rPr>
          <w:sz w:val="24"/>
        </w:rPr>
        <w:t>breve</w:t>
      </w:r>
      <w:r>
        <w:rPr>
          <w:spacing w:val="-4"/>
          <w:sz w:val="24"/>
        </w:rPr>
        <w:t xml:space="preserve"> </w:t>
      </w:r>
      <w:r>
        <w:rPr>
          <w:sz w:val="24"/>
        </w:rPr>
        <w:t>de</w:t>
      </w:r>
      <w:r>
        <w:rPr>
          <w:spacing w:val="-3"/>
          <w:sz w:val="24"/>
        </w:rPr>
        <w:t xml:space="preserve"> </w:t>
      </w:r>
      <w:r>
        <w:rPr>
          <w:sz w:val="24"/>
        </w:rPr>
        <w:t>un</w:t>
      </w:r>
      <w:r>
        <w:rPr>
          <w:spacing w:val="-2"/>
          <w:sz w:val="24"/>
        </w:rPr>
        <w:t xml:space="preserve"> comando</w:t>
      </w:r>
    </w:p>
    <w:p>
      <w:pPr>
        <w:pStyle w:val="ListParagraph"/>
        <w:numPr>
          <w:ilvl w:val="0"/>
          <w:numId w:val="84"/>
        </w:numPr>
        <w:tabs>
          <w:tab w:val="clear" w:pos="720"/>
          <w:tab w:val="left" w:pos="863" w:leader="none"/>
        </w:tabs>
        <w:spacing w:lineRule="auto" w:line="240" w:before="20" w:after="0"/>
        <w:ind w:hanging="283" w:left="863" w:right="0"/>
        <w:jc w:val="left"/>
        <w:rPr>
          <w:sz w:val="24"/>
        </w:rPr>
      </w:pPr>
      <w:r>
        <w:rPr>
          <w:rFonts w:ascii="Courier New" w:hAnsi="Courier New"/>
          <w:sz w:val="24"/>
        </w:rPr>
        <w:t>alias</w:t>
      </w:r>
      <w:r>
        <w:rPr>
          <w:rFonts w:ascii="Courier New" w:hAnsi="Courier New"/>
          <w:spacing w:val="-5"/>
          <w:sz w:val="24"/>
        </w:rPr>
        <w:t xml:space="preserve"> </w:t>
      </w:r>
      <w:r>
        <w:rPr>
          <w:sz w:val="24"/>
        </w:rPr>
        <w:t>–</w:t>
      </w:r>
      <w:r>
        <w:rPr>
          <w:spacing w:val="-1"/>
          <w:sz w:val="24"/>
        </w:rPr>
        <w:t xml:space="preserve"> </w:t>
      </w:r>
      <w:r>
        <w:rPr>
          <w:sz w:val="24"/>
        </w:rPr>
        <w:t>Crea</w:t>
      </w:r>
      <w:r>
        <w:rPr>
          <w:spacing w:val="-3"/>
          <w:sz w:val="24"/>
        </w:rPr>
        <w:t xml:space="preserve"> </w:t>
      </w:r>
      <w:r>
        <w:rPr>
          <w:sz w:val="24"/>
        </w:rPr>
        <w:t>un</w:t>
      </w:r>
      <w:r>
        <w:rPr>
          <w:spacing w:val="-1"/>
          <w:sz w:val="24"/>
        </w:rPr>
        <w:t xml:space="preserve"> </w:t>
      </w:r>
      <w:r>
        <w:rPr>
          <w:sz w:val="24"/>
        </w:rPr>
        <w:t>alias</w:t>
      </w:r>
      <w:r>
        <w:rPr>
          <w:spacing w:val="-2"/>
          <w:sz w:val="24"/>
        </w:rPr>
        <w:t xml:space="preserve"> </w:t>
      </w:r>
      <w:r>
        <w:rPr>
          <w:sz w:val="24"/>
        </w:rPr>
        <w:t>para un</w:t>
      </w:r>
      <w:r>
        <w:rPr>
          <w:spacing w:val="-1"/>
          <w:sz w:val="24"/>
        </w:rPr>
        <w:t xml:space="preserve"> </w:t>
      </w:r>
      <w:r>
        <w:rPr>
          <w:spacing w:val="-2"/>
          <w:sz w:val="24"/>
        </w:rPr>
        <w:t>comando</w:t>
      </w:r>
    </w:p>
    <w:p>
      <w:pPr>
        <w:pStyle w:val="BodyText"/>
        <w:spacing w:before="4" w:after="0"/>
        <w:ind w:left="0" w:right="0"/>
        <w:rPr>
          <w:sz w:val="31"/>
        </w:rPr>
      </w:pPr>
      <w:r>
        <w:rPr>
          <w:sz w:val="31"/>
        </w:rPr>
      </w:r>
    </w:p>
    <w:p>
      <w:pPr>
        <w:pStyle w:val="Heading1"/>
        <w:rPr/>
      </w:pPr>
      <w:r>
        <w:rPr/>
        <w:t>¿Qué</w:t>
      </w:r>
      <w:r>
        <w:rPr>
          <w:spacing w:val="-6"/>
        </w:rPr>
        <w:t xml:space="preserve"> </w:t>
      </w:r>
      <w:r>
        <w:rPr/>
        <w:t>son</w:t>
      </w:r>
      <w:r>
        <w:rPr>
          <w:spacing w:val="-2"/>
        </w:rPr>
        <w:t xml:space="preserve"> </w:t>
      </w:r>
      <w:r>
        <w:rPr/>
        <w:t>exactamente</w:t>
      </w:r>
      <w:r>
        <w:rPr>
          <w:spacing w:val="-4"/>
        </w:rPr>
        <w:t xml:space="preserve"> </w:t>
      </w:r>
      <w:r>
        <w:rPr/>
        <w:t>los</w:t>
      </w:r>
      <w:r>
        <w:rPr>
          <w:spacing w:val="-3"/>
        </w:rPr>
        <w:t xml:space="preserve"> </w:t>
      </w:r>
      <w:r>
        <w:rPr>
          <w:spacing w:val="-2"/>
        </w:rPr>
        <w:t>comandos?</w:t>
      </w:r>
    </w:p>
    <w:p>
      <w:pPr>
        <w:pStyle w:val="BodyText"/>
        <w:spacing w:before="120" w:after="0"/>
        <w:rPr/>
      </w:pPr>
      <w:r>
        <w:rPr/>
        <w:t>Un</w:t>
      </w:r>
      <w:r>
        <w:rPr>
          <w:spacing w:val="-3"/>
        </w:rPr>
        <w:t xml:space="preserve"> </w:t>
      </w:r>
      <w:r>
        <w:rPr/>
        <w:t>comando</w:t>
      </w:r>
      <w:r>
        <w:rPr>
          <w:spacing w:val="-1"/>
        </w:rPr>
        <w:t xml:space="preserve"> </w:t>
      </w:r>
      <w:r>
        <w:rPr/>
        <w:t>puede</w:t>
      </w:r>
      <w:r>
        <w:rPr>
          <w:spacing w:val="-4"/>
        </w:rPr>
        <w:t xml:space="preserve"> </w:t>
      </w:r>
      <w:r>
        <w:rPr/>
        <w:t>ser</w:t>
      </w:r>
      <w:r>
        <w:rPr>
          <w:spacing w:val="-2"/>
        </w:rPr>
        <w:t xml:space="preserve"> </w:t>
      </w:r>
      <w:r>
        <w:rPr/>
        <w:t>una</w:t>
      </w:r>
      <w:r>
        <w:rPr>
          <w:spacing w:val="-3"/>
        </w:rPr>
        <w:t xml:space="preserve"> </w:t>
      </w:r>
      <w:r>
        <w:rPr/>
        <w:t>de</w:t>
      </w:r>
      <w:r>
        <w:rPr>
          <w:spacing w:val="-2"/>
        </w:rPr>
        <w:t xml:space="preserve"> </w:t>
      </w:r>
      <w:r>
        <w:rPr/>
        <w:t>estas</w:t>
      </w:r>
      <w:r>
        <w:rPr>
          <w:spacing w:val="-2"/>
        </w:rPr>
        <w:t xml:space="preserve"> </w:t>
      </w:r>
      <w:r>
        <w:rPr/>
        <w:t>cuatro</w:t>
      </w:r>
      <w:r>
        <w:rPr>
          <w:spacing w:val="-1"/>
        </w:rPr>
        <w:t xml:space="preserve"> </w:t>
      </w:r>
      <w:r>
        <w:rPr>
          <w:spacing w:val="-2"/>
        </w:rPr>
        <w:t>cosas:</w:t>
      </w:r>
    </w:p>
    <w:p>
      <w:pPr>
        <w:pStyle w:val="ListParagraph"/>
        <w:numPr>
          <w:ilvl w:val="0"/>
          <w:numId w:val="83"/>
        </w:numPr>
        <w:tabs>
          <w:tab w:val="clear" w:pos="720"/>
          <w:tab w:val="left" w:pos="864" w:leader="none"/>
        </w:tabs>
        <w:spacing w:lineRule="auto" w:line="240" w:before="120" w:after="0"/>
        <w:ind w:hanging="284" w:left="864" w:right="186"/>
        <w:jc w:val="left"/>
        <w:rPr>
          <w:sz w:val="24"/>
        </w:rPr>
      </w:pPr>
      <w:r>
        <w:rPr>
          <w:b/>
          <w:sz w:val="24"/>
        </w:rPr>
        <w:t xml:space="preserve">Un programa ejecutable </w:t>
      </w:r>
      <w:r>
        <w:rPr>
          <w:sz w:val="24"/>
        </w:rPr>
        <w:t xml:space="preserve">como todos esos archivos que vimos en </w:t>
      </w:r>
      <w:r>
        <w:rPr>
          <w:rFonts w:ascii="Courier New" w:hAnsi="Courier New"/>
          <w:sz w:val="24"/>
        </w:rPr>
        <w:t>/usr/bin</w:t>
      </w:r>
      <w:r>
        <w:rPr>
          <w:sz w:val="24"/>
        </w:rPr>
        <w:t>. Dentro de esta</w:t>
      </w:r>
      <w:r>
        <w:rPr>
          <w:spacing w:val="-5"/>
          <w:sz w:val="24"/>
        </w:rPr>
        <w:t xml:space="preserve"> </w:t>
      </w:r>
      <w:r>
        <w:rPr>
          <w:sz w:val="24"/>
        </w:rPr>
        <w:t>categoría,</w:t>
      </w:r>
      <w:r>
        <w:rPr>
          <w:spacing w:val="-3"/>
          <w:sz w:val="24"/>
        </w:rPr>
        <w:t xml:space="preserve"> </w:t>
      </w:r>
      <w:r>
        <w:rPr>
          <w:sz w:val="24"/>
        </w:rPr>
        <w:t>los</w:t>
      </w:r>
      <w:r>
        <w:rPr>
          <w:spacing w:val="-4"/>
          <w:sz w:val="24"/>
        </w:rPr>
        <w:t xml:space="preserve"> </w:t>
      </w:r>
      <w:r>
        <w:rPr>
          <w:sz w:val="24"/>
        </w:rPr>
        <w:t>programas</w:t>
      </w:r>
      <w:r>
        <w:rPr>
          <w:spacing w:val="-4"/>
          <w:sz w:val="24"/>
        </w:rPr>
        <w:t xml:space="preserve"> </w:t>
      </w:r>
      <w:r>
        <w:rPr>
          <w:sz w:val="24"/>
        </w:rPr>
        <w:t>pueden</w:t>
      </w:r>
      <w:r>
        <w:rPr>
          <w:spacing w:val="-3"/>
          <w:sz w:val="24"/>
        </w:rPr>
        <w:t xml:space="preserve"> </w:t>
      </w:r>
      <w:r>
        <w:rPr>
          <w:sz w:val="24"/>
        </w:rPr>
        <w:t>ser</w:t>
      </w:r>
      <w:r>
        <w:rPr>
          <w:spacing w:val="-2"/>
          <w:sz w:val="24"/>
        </w:rPr>
        <w:t xml:space="preserve"> </w:t>
      </w:r>
      <w:r>
        <w:rPr>
          <w:i/>
          <w:sz w:val="24"/>
        </w:rPr>
        <w:t>binarios</w:t>
      </w:r>
      <w:r>
        <w:rPr>
          <w:i/>
          <w:spacing w:val="-4"/>
          <w:sz w:val="24"/>
        </w:rPr>
        <w:t xml:space="preserve"> </w:t>
      </w:r>
      <w:r>
        <w:rPr>
          <w:i/>
          <w:sz w:val="24"/>
        </w:rPr>
        <w:t>compilados</w:t>
      </w:r>
      <w:r>
        <w:rPr>
          <w:i/>
          <w:spacing w:val="-3"/>
          <w:sz w:val="24"/>
        </w:rPr>
        <w:t xml:space="preserve"> </w:t>
      </w:r>
      <w:r>
        <w:rPr>
          <w:sz w:val="24"/>
        </w:rPr>
        <w:t>como</w:t>
      </w:r>
      <w:r>
        <w:rPr>
          <w:spacing w:val="-3"/>
          <w:sz w:val="24"/>
        </w:rPr>
        <w:t xml:space="preserve"> </w:t>
      </w:r>
      <w:r>
        <w:rPr>
          <w:sz w:val="24"/>
        </w:rPr>
        <w:t>programas</w:t>
      </w:r>
      <w:r>
        <w:rPr>
          <w:spacing w:val="-4"/>
          <w:sz w:val="24"/>
        </w:rPr>
        <w:t xml:space="preserve"> </w:t>
      </w:r>
      <w:r>
        <w:rPr>
          <w:sz w:val="24"/>
        </w:rPr>
        <w:t>escritos</w:t>
      </w:r>
      <w:r>
        <w:rPr>
          <w:spacing w:val="-4"/>
          <w:sz w:val="24"/>
        </w:rPr>
        <w:t xml:space="preserve"> </w:t>
      </w:r>
      <w:r>
        <w:rPr>
          <w:sz w:val="24"/>
        </w:rPr>
        <w:t>en</w:t>
      </w:r>
      <w:r>
        <w:rPr>
          <w:spacing w:val="-4"/>
          <w:sz w:val="24"/>
        </w:rPr>
        <w:t xml:space="preserve"> </w:t>
      </w:r>
      <w:r>
        <w:rPr>
          <w:sz w:val="24"/>
        </w:rPr>
        <w:t xml:space="preserve">C y C++, o programas escritos en </w:t>
      </w:r>
      <w:r>
        <w:rPr>
          <w:i/>
          <w:sz w:val="24"/>
        </w:rPr>
        <w:t xml:space="preserve">lenguajes de script </w:t>
      </w:r>
      <w:r>
        <w:rPr>
          <w:sz w:val="24"/>
        </w:rPr>
        <w:t>como el shell, perl, python, ruby, etc.</w:t>
      </w:r>
    </w:p>
    <w:p>
      <w:pPr>
        <w:pStyle w:val="ListParagraph"/>
        <w:numPr>
          <w:ilvl w:val="0"/>
          <w:numId w:val="83"/>
        </w:numPr>
        <w:tabs>
          <w:tab w:val="clear" w:pos="720"/>
          <w:tab w:val="left" w:pos="864" w:leader="none"/>
        </w:tabs>
        <w:spacing w:lineRule="auto" w:line="240" w:before="0" w:after="0"/>
        <w:ind w:hanging="284" w:left="864" w:right="757"/>
        <w:jc w:val="left"/>
        <w:rPr>
          <w:sz w:val="24"/>
        </w:rPr>
      </w:pPr>
      <w:r>
        <w:rPr>
          <w:b/>
          <w:sz w:val="24"/>
        </w:rPr>
        <w:t>Un</w:t>
      </w:r>
      <w:r>
        <w:rPr>
          <w:b/>
          <w:spacing w:val="-4"/>
          <w:sz w:val="24"/>
        </w:rPr>
        <w:t xml:space="preserve"> </w:t>
      </w:r>
      <w:r>
        <w:rPr>
          <w:b/>
          <w:sz w:val="24"/>
        </w:rPr>
        <w:t>comando</w:t>
      </w:r>
      <w:r>
        <w:rPr>
          <w:b/>
          <w:spacing w:val="-4"/>
          <w:sz w:val="24"/>
        </w:rPr>
        <w:t xml:space="preserve"> </w:t>
      </w:r>
      <w:r>
        <w:rPr>
          <w:b/>
          <w:sz w:val="24"/>
        </w:rPr>
        <w:t>contenido</w:t>
      </w:r>
      <w:r>
        <w:rPr>
          <w:b/>
          <w:spacing w:val="-4"/>
          <w:sz w:val="24"/>
        </w:rPr>
        <w:t xml:space="preserve"> </w:t>
      </w:r>
      <w:r>
        <w:rPr>
          <w:b/>
          <w:sz w:val="24"/>
        </w:rPr>
        <w:t>en</w:t>
      </w:r>
      <w:r>
        <w:rPr>
          <w:b/>
          <w:spacing w:val="-4"/>
          <w:sz w:val="24"/>
        </w:rPr>
        <w:t xml:space="preserve"> </w:t>
      </w:r>
      <w:r>
        <w:rPr>
          <w:b/>
          <w:sz w:val="24"/>
        </w:rPr>
        <w:t>el</w:t>
      </w:r>
      <w:r>
        <w:rPr>
          <w:b/>
          <w:spacing w:val="-3"/>
          <w:sz w:val="24"/>
        </w:rPr>
        <w:t xml:space="preserve"> </w:t>
      </w:r>
      <w:r>
        <w:rPr>
          <w:b/>
          <w:sz w:val="24"/>
        </w:rPr>
        <w:t>propio</w:t>
      </w:r>
      <w:r>
        <w:rPr>
          <w:b/>
          <w:spacing w:val="-3"/>
          <w:sz w:val="24"/>
        </w:rPr>
        <w:t xml:space="preserve"> </w:t>
      </w:r>
      <w:r>
        <w:rPr>
          <w:b/>
          <w:sz w:val="24"/>
        </w:rPr>
        <w:t>shell</w:t>
      </w:r>
      <w:r>
        <w:rPr>
          <w:sz w:val="24"/>
        </w:rPr>
        <w:t>.</w:t>
      </w:r>
      <w:r>
        <w:rPr>
          <w:spacing w:val="-4"/>
          <w:sz w:val="24"/>
        </w:rPr>
        <w:t xml:space="preserve"> </w:t>
      </w:r>
      <w:r>
        <w:rPr>
          <w:rFonts w:ascii="Courier New" w:hAnsi="Courier New"/>
          <w:sz w:val="24"/>
        </w:rPr>
        <w:t>bash</w:t>
      </w:r>
      <w:r>
        <w:rPr>
          <w:rFonts w:ascii="Courier New" w:hAnsi="Courier New"/>
          <w:spacing w:val="-10"/>
          <w:sz w:val="24"/>
        </w:rPr>
        <w:t xml:space="preserve"> </w:t>
      </w:r>
      <w:r>
        <w:rPr>
          <w:sz w:val="24"/>
        </w:rPr>
        <w:t>soporta</w:t>
      </w:r>
      <w:r>
        <w:rPr>
          <w:spacing w:val="-5"/>
          <w:sz w:val="24"/>
        </w:rPr>
        <w:t xml:space="preserve"> </w:t>
      </w:r>
      <w:r>
        <w:rPr>
          <w:sz w:val="24"/>
        </w:rPr>
        <w:t>gran</w:t>
      </w:r>
      <w:r>
        <w:rPr>
          <w:spacing w:val="-4"/>
          <w:sz w:val="24"/>
        </w:rPr>
        <w:t xml:space="preserve"> </w:t>
      </w:r>
      <w:r>
        <w:rPr>
          <w:sz w:val="24"/>
        </w:rPr>
        <w:t>número</w:t>
      </w:r>
      <w:r>
        <w:rPr>
          <w:spacing w:val="-3"/>
          <w:sz w:val="24"/>
        </w:rPr>
        <w:t xml:space="preserve"> </w:t>
      </w:r>
      <w:r>
        <w:rPr>
          <w:sz w:val="24"/>
        </w:rPr>
        <w:t>de</w:t>
      </w:r>
      <w:r>
        <w:rPr>
          <w:spacing w:val="-5"/>
          <w:sz w:val="24"/>
        </w:rPr>
        <w:t xml:space="preserve"> </w:t>
      </w:r>
      <w:r>
        <w:rPr>
          <w:sz w:val="24"/>
        </w:rPr>
        <w:t xml:space="preserve">comandos internos llamados </w:t>
      </w:r>
      <w:r>
        <w:rPr>
          <w:i/>
          <w:sz w:val="24"/>
        </w:rPr>
        <w:t>shell builtins</w:t>
      </w:r>
      <w:r>
        <w:rPr>
          <w:sz w:val="24"/>
        </w:rPr>
        <w:t xml:space="preserve">. El comando </w:t>
      </w:r>
      <w:r>
        <w:rPr>
          <w:rFonts w:ascii="Courier New" w:hAnsi="Courier New"/>
          <w:sz w:val="24"/>
        </w:rPr>
        <w:t>cd</w:t>
      </w:r>
      <w:r>
        <w:rPr>
          <w:sz w:val="24"/>
        </w:rPr>
        <w:t>, por ejemplo, es un shell builtin.</w:t>
      </w:r>
    </w:p>
    <w:p>
      <w:pPr>
        <w:pStyle w:val="ListParagraph"/>
        <w:numPr>
          <w:ilvl w:val="0"/>
          <w:numId w:val="83"/>
        </w:numPr>
        <w:tabs>
          <w:tab w:val="clear" w:pos="720"/>
          <w:tab w:val="left" w:pos="864" w:leader="none"/>
        </w:tabs>
        <w:spacing w:lineRule="auto" w:line="240" w:before="0" w:after="0"/>
        <w:ind w:hanging="284" w:left="864" w:right="715"/>
        <w:jc w:val="left"/>
        <w:rPr>
          <w:sz w:val="24"/>
        </w:rPr>
      </w:pPr>
      <w:r>
        <w:rPr>
          <w:b/>
          <w:sz w:val="24"/>
        </w:rPr>
        <w:t>Una</w:t>
      </w:r>
      <w:r>
        <w:rPr>
          <w:b/>
          <w:spacing w:val="-4"/>
          <w:sz w:val="24"/>
        </w:rPr>
        <w:t xml:space="preserve"> </w:t>
      </w:r>
      <w:r>
        <w:rPr>
          <w:b/>
          <w:sz w:val="24"/>
        </w:rPr>
        <w:t>función</w:t>
      </w:r>
      <w:r>
        <w:rPr>
          <w:b/>
          <w:spacing w:val="-4"/>
          <w:sz w:val="24"/>
        </w:rPr>
        <w:t xml:space="preserve"> </w:t>
      </w:r>
      <w:r>
        <w:rPr>
          <w:b/>
          <w:sz w:val="24"/>
        </w:rPr>
        <w:t>del</w:t>
      </w:r>
      <w:r>
        <w:rPr>
          <w:b/>
          <w:spacing w:val="-5"/>
          <w:sz w:val="24"/>
        </w:rPr>
        <w:t xml:space="preserve"> </w:t>
      </w:r>
      <w:r>
        <w:rPr>
          <w:b/>
          <w:sz w:val="24"/>
        </w:rPr>
        <w:t>shell</w:t>
      </w:r>
      <w:r>
        <w:rPr>
          <w:sz w:val="24"/>
        </w:rPr>
        <w:t>.</w:t>
      </w:r>
      <w:r>
        <w:rPr>
          <w:spacing w:val="-4"/>
          <w:sz w:val="24"/>
        </w:rPr>
        <w:t xml:space="preserve"> </w:t>
      </w:r>
      <w:r>
        <w:rPr>
          <w:sz w:val="24"/>
        </w:rPr>
        <w:t>Éstos</w:t>
      </w:r>
      <w:r>
        <w:rPr>
          <w:spacing w:val="-4"/>
          <w:sz w:val="24"/>
        </w:rPr>
        <w:t xml:space="preserve"> </w:t>
      </w:r>
      <w:r>
        <w:rPr>
          <w:sz w:val="24"/>
        </w:rPr>
        <w:t>son</w:t>
      </w:r>
      <w:r>
        <w:rPr>
          <w:spacing w:val="-4"/>
          <w:sz w:val="24"/>
        </w:rPr>
        <w:t xml:space="preserve"> </w:t>
      </w:r>
      <w:r>
        <w:rPr>
          <w:sz w:val="24"/>
        </w:rPr>
        <w:t>pequeños</w:t>
      </w:r>
      <w:r>
        <w:rPr>
          <w:spacing w:val="-2"/>
          <w:sz w:val="24"/>
        </w:rPr>
        <w:t xml:space="preserve"> </w:t>
      </w:r>
      <w:r>
        <w:rPr>
          <w:sz w:val="24"/>
        </w:rPr>
        <w:t>scripts</w:t>
      </w:r>
      <w:r>
        <w:rPr>
          <w:spacing w:val="-4"/>
          <w:sz w:val="24"/>
        </w:rPr>
        <w:t xml:space="preserve"> </w:t>
      </w:r>
      <w:r>
        <w:rPr>
          <w:sz w:val="24"/>
        </w:rPr>
        <w:t>de</w:t>
      </w:r>
      <w:r>
        <w:rPr>
          <w:spacing w:val="-5"/>
          <w:sz w:val="24"/>
        </w:rPr>
        <w:t xml:space="preserve"> </w:t>
      </w:r>
      <w:r>
        <w:rPr>
          <w:sz w:val="24"/>
        </w:rPr>
        <w:t>shell</w:t>
      </w:r>
      <w:r>
        <w:rPr>
          <w:spacing w:val="-3"/>
          <w:sz w:val="24"/>
        </w:rPr>
        <w:t xml:space="preserve"> </w:t>
      </w:r>
      <w:r>
        <w:rPr>
          <w:sz w:val="24"/>
        </w:rPr>
        <w:t>incorporados</w:t>
      </w:r>
      <w:r>
        <w:rPr>
          <w:spacing w:val="-4"/>
          <w:sz w:val="24"/>
        </w:rPr>
        <w:t xml:space="preserve"> </w:t>
      </w:r>
      <w:r>
        <w:rPr>
          <w:sz w:val="24"/>
        </w:rPr>
        <w:t>en</w:t>
      </w:r>
      <w:r>
        <w:rPr>
          <w:spacing w:val="-4"/>
          <w:sz w:val="24"/>
        </w:rPr>
        <w:t xml:space="preserve"> </w:t>
      </w:r>
      <w:r>
        <w:rPr>
          <w:sz w:val="24"/>
        </w:rPr>
        <w:t>el</w:t>
      </w:r>
      <w:r>
        <w:rPr>
          <w:spacing w:val="-1"/>
          <w:sz w:val="24"/>
        </w:rPr>
        <w:t xml:space="preserve"> </w:t>
      </w:r>
      <w:r>
        <w:rPr>
          <w:i/>
          <w:sz w:val="24"/>
        </w:rPr>
        <w:t>entorno</w:t>
      </w:r>
      <w:r>
        <w:rPr>
          <w:sz w:val="24"/>
        </w:rPr>
        <w:t>. Veremos cómo configurar el entorno y cómo escribir funciones del shell en próximos capítulos, pero por ahora, sólo ten en cuenta que existen.</w:t>
      </w:r>
    </w:p>
    <w:p>
      <w:pPr>
        <w:pStyle w:val="ListParagraph"/>
        <w:numPr>
          <w:ilvl w:val="0"/>
          <w:numId w:val="83"/>
        </w:numPr>
        <w:tabs>
          <w:tab w:val="clear" w:pos="720"/>
          <w:tab w:val="left" w:pos="864" w:leader="none"/>
        </w:tabs>
        <w:spacing w:lineRule="auto" w:line="240" w:before="0" w:after="0"/>
        <w:ind w:hanging="284" w:left="864" w:right="662"/>
        <w:jc w:val="left"/>
        <w:rPr>
          <w:sz w:val="24"/>
        </w:rPr>
      </w:pPr>
      <w:r>
        <w:rPr>
          <w:b/>
          <w:sz w:val="24"/>
        </w:rPr>
        <w:t>Un</w:t>
      </w:r>
      <w:r>
        <w:rPr>
          <w:b/>
          <w:spacing w:val="-4"/>
          <w:sz w:val="24"/>
        </w:rPr>
        <w:t xml:space="preserve"> </w:t>
      </w:r>
      <w:r>
        <w:rPr>
          <w:b/>
          <w:sz w:val="24"/>
        </w:rPr>
        <w:t>alias</w:t>
      </w:r>
      <w:r>
        <w:rPr>
          <w:sz w:val="24"/>
        </w:rPr>
        <w:t>.</w:t>
      </w:r>
      <w:r>
        <w:rPr>
          <w:spacing w:val="-4"/>
          <w:sz w:val="24"/>
        </w:rPr>
        <w:t xml:space="preserve"> </w:t>
      </w:r>
      <w:r>
        <w:rPr>
          <w:sz w:val="24"/>
        </w:rPr>
        <w:t>Comando</w:t>
      </w:r>
      <w:r>
        <w:rPr>
          <w:spacing w:val="-4"/>
          <w:sz w:val="24"/>
        </w:rPr>
        <w:t xml:space="preserve"> </w:t>
      </w:r>
      <w:r>
        <w:rPr>
          <w:sz w:val="24"/>
        </w:rPr>
        <w:t>que</w:t>
      </w:r>
      <w:r>
        <w:rPr>
          <w:spacing w:val="-3"/>
          <w:sz w:val="24"/>
        </w:rPr>
        <w:t xml:space="preserve"> </w:t>
      </w:r>
      <w:r>
        <w:rPr>
          <w:sz w:val="24"/>
        </w:rPr>
        <w:t>podemos</w:t>
      </w:r>
      <w:r>
        <w:rPr>
          <w:spacing w:val="-4"/>
          <w:sz w:val="24"/>
        </w:rPr>
        <w:t xml:space="preserve"> </w:t>
      </w:r>
      <w:r>
        <w:rPr>
          <w:sz w:val="24"/>
        </w:rPr>
        <w:t>definir</w:t>
      </w:r>
      <w:r>
        <w:rPr>
          <w:spacing w:val="-3"/>
          <w:sz w:val="24"/>
        </w:rPr>
        <w:t xml:space="preserve"> </w:t>
      </w:r>
      <w:r>
        <w:rPr>
          <w:sz w:val="24"/>
        </w:rPr>
        <w:t>nosotros</w:t>
      </w:r>
      <w:r>
        <w:rPr>
          <w:spacing w:val="-4"/>
          <w:sz w:val="24"/>
        </w:rPr>
        <w:t xml:space="preserve"> </w:t>
      </w:r>
      <w:r>
        <w:rPr>
          <w:sz w:val="24"/>
        </w:rPr>
        <w:t>mismos,</w:t>
      </w:r>
      <w:r>
        <w:rPr>
          <w:spacing w:val="-4"/>
          <w:sz w:val="24"/>
        </w:rPr>
        <w:t xml:space="preserve"> </w:t>
      </w:r>
      <w:r>
        <w:rPr>
          <w:sz w:val="24"/>
        </w:rPr>
        <w:t>construidos</w:t>
      </w:r>
      <w:r>
        <w:rPr>
          <w:spacing w:val="-4"/>
          <w:sz w:val="24"/>
        </w:rPr>
        <w:t xml:space="preserve"> </w:t>
      </w:r>
      <w:r>
        <w:rPr>
          <w:sz w:val="24"/>
        </w:rPr>
        <w:t>a</w:t>
      </w:r>
      <w:r>
        <w:rPr>
          <w:spacing w:val="-5"/>
          <w:sz w:val="24"/>
        </w:rPr>
        <w:t xml:space="preserve"> </w:t>
      </w:r>
      <w:r>
        <w:rPr>
          <w:sz w:val="24"/>
        </w:rPr>
        <w:t>partir</w:t>
      </w:r>
      <w:r>
        <w:rPr>
          <w:spacing w:val="-4"/>
          <w:sz w:val="24"/>
        </w:rPr>
        <w:t xml:space="preserve"> </w:t>
      </w:r>
      <w:r>
        <w:rPr>
          <w:sz w:val="24"/>
        </w:rPr>
        <w:t>de</w:t>
      </w:r>
      <w:r>
        <w:rPr>
          <w:spacing w:val="-5"/>
          <w:sz w:val="24"/>
        </w:rPr>
        <w:t xml:space="preserve"> </w:t>
      </w:r>
      <w:r>
        <w:rPr>
          <w:sz w:val="24"/>
        </w:rPr>
        <w:t xml:space="preserve">otros </w:t>
      </w:r>
      <w:r>
        <w:rPr>
          <w:spacing w:val="-2"/>
          <w:sz w:val="24"/>
        </w:rPr>
        <w:t>comandos.</w:t>
      </w:r>
    </w:p>
    <w:p>
      <w:pPr>
        <w:pStyle w:val="BodyText"/>
        <w:spacing w:before="3" w:after="0"/>
        <w:ind w:left="0" w:right="0"/>
        <w:rPr>
          <w:sz w:val="31"/>
        </w:rPr>
      </w:pPr>
      <w:r>
        <w:rPr>
          <w:sz w:val="31"/>
        </w:rPr>
      </w:r>
    </w:p>
    <w:p>
      <w:pPr>
        <w:pStyle w:val="Heading1"/>
        <w:rPr/>
      </w:pPr>
      <w:r>
        <w:rPr/>
        <w:t>Identificando</w:t>
      </w:r>
      <w:r>
        <w:rPr>
          <w:spacing w:val="-5"/>
        </w:rPr>
        <w:t xml:space="preserve"> </w:t>
      </w:r>
      <w:r>
        <w:rPr>
          <w:spacing w:val="-2"/>
        </w:rPr>
        <w:t>comandos</w:t>
      </w:r>
    </w:p>
    <w:p>
      <w:pPr>
        <w:pStyle w:val="BodyText"/>
        <w:spacing w:before="120" w:after="0"/>
        <w:rPr/>
      </w:pPr>
      <w:r>
        <w:rPr/>
        <w:t>A</w:t>
      </w:r>
      <w:r>
        <w:rPr>
          <w:spacing w:val="-15"/>
        </w:rPr>
        <w:t xml:space="preserve"> </w:t>
      </w:r>
      <w:r>
        <w:rPr/>
        <w:t>menudo</w:t>
      </w:r>
      <w:r>
        <w:rPr>
          <w:spacing w:val="-4"/>
        </w:rPr>
        <w:t xml:space="preserve"> </w:t>
      </w:r>
      <w:r>
        <w:rPr/>
        <w:t>es</w:t>
      </w:r>
      <w:r>
        <w:rPr>
          <w:spacing w:val="-3"/>
        </w:rPr>
        <w:t xml:space="preserve"> </w:t>
      </w:r>
      <w:r>
        <w:rPr/>
        <w:t>útil</w:t>
      </w:r>
      <w:r>
        <w:rPr>
          <w:spacing w:val="-2"/>
        </w:rPr>
        <w:t xml:space="preserve"> </w:t>
      </w:r>
      <w:r>
        <w:rPr/>
        <w:t>saber</w:t>
      </w:r>
      <w:r>
        <w:rPr>
          <w:spacing w:val="-3"/>
        </w:rPr>
        <w:t xml:space="preserve"> </w:t>
      </w:r>
      <w:r>
        <w:rPr/>
        <w:t>exactamente</w:t>
      </w:r>
      <w:r>
        <w:rPr>
          <w:spacing w:val="-2"/>
        </w:rPr>
        <w:t xml:space="preserve"> </w:t>
      </w:r>
      <w:r>
        <w:rPr/>
        <w:t>cual</w:t>
      </w:r>
      <w:r>
        <w:rPr>
          <w:spacing w:val="-4"/>
        </w:rPr>
        <w:t xml:space="preserve"> </w:t>
      </w:r>
      <w:r>
        <w:rPr/>
        <w:t>de</w:t>
      </w:r>
      <w:r>
        <w:rPr>
          <w:spacing w:val="-2"/>
        </w:rPr>
        <w:t xml:space="preserve"> </w:t>
      </w:r>
      <w:r>
        <w:rPr/>
        <w:t>los</w:t>
      </w:r>
      <w:r>
        <w:rPr>
          <w:spacing w:val="-3"/>
        </w:rPr>
        <w:t xml:space="preserve"> </w:t>
      </w:r>
      <w:r>
        <w:rPr/>
        <w:t>cuatro</w:t>
      </w:r>
      <w:r>
        <w:rPr>
          <w:spacing w:val="-3"/>
        </w:rPr>
        <w:t xml:space="preserve"> </w:t>
      </w:r>
      <w:r>
        <w:rPr/>
        <w:t>tipos</w:t>
      </w:r>
      <w:r>
        <w:rPr>
          <w:spacing w:val="-3"/>
        </w:rPr>
        <w:t xml:space="preserve"> </w:t>
      </w:r>
      <w:r>
        <w:rPr/>
        <w:t>de</w:t>
      </w:r>
      <w:r>
        <w:rPr>
          <w:spacing w:val="-4"/>
        </w:rPr>
        <w:t xml:space="preserve"> </w:t>
      </w:r>
      <w:r>
        <w:rPr/>
        <w:t>comandos</w:t>
      </w:r>
      <w:r>
        <w:rPr>
          <w:spacing w:val="-1"/>
        </w:rPr>
        <w:t xml:space="preserve"> </w:t>
      </w:r>
      <w:r>
        <w:rPr/>
        <w:t>estamos</w:t>
      </w:r>
      <w:r>
        <w:rPr>
          <w:spacing w:val="-3"/>
        </w:rPr>
        <w:t xml:space="preserve"> </w:t>
      </w:r>
      <w:r>
        <w:rPr/>
        <w:t>usando</w:t>
      </w:r>
      <w:r>
        <w:rPr>
          <w:spacing w:val="-3"/>
        </w:rPr>
        <w:t xml:space="preserve"> </w:t>
      </w:r>
      <w:r>
        <w:rPr/>
        <w:t>y</w:t>
      </w:r>
      <w:r>
        <w:rPr>
          <w:spacing w:val="-3"/>
        </w:rPr>
        <w:t xml:space="preserve"> </w:t>
      </w:r>
      <w:r>
        <w:rPr/>
        <w:t>Linux proporciona un par de formas de averiguarlo.</w:t>
      </w:r>
    </w:p>
    <w:p>
      <w:pPr>
        <w:pStyle w:val="BodyText"/>
        <w:spacing w:before="4" w:after="0"/>
        <w:ind w:left="0" w:right="0"/>
        <w:rPr>
          <w:sz w:val="31"/>
        </w:rPr>
      </w:pPr>
      <w:r>
        <w:rPr>
          <w:sz w:val="31"/>
        </w:rPr>
      </w:r>
    </w:p>
    <w:p>
      <w:pPr>
        <w:pStyle w:val="Heading1"/>
        <w:rPr/>
      </w:pPr>
      <w:r>
        <w:rPr/>
        <w:t>type</w:t>
      </w:r>
      <w:r>
        <w:rPr>
          <w:spacing w:val="-5"/>
        </w:rPr>
        <w:t xml:space="preserve"> </w:t>
      </w:r>
      <w:r>
        <w:rPr/>
        <w:t>–</w:t>
      </w:r>
      <w:r>
        <w:rPr>
          <w:spacing w:val="-1"/>
        </w:rPr>
        <w:t xml:space="preserve"> </w:t>
      </w:r>
      <w:r>
        <w:rPr/>
        <w:t>Muestra</w:t>
      </w:r>
      <w:r>
        <w:rPr>
          <w:spacing w:val="-2"/>
        </w:rPr>
        <w:t xml:space="preserve"> </w:t>
      </w:r>
      <w:r>
        <w:rPr/>
        <w:t>de</w:t>
      </w:r>
      <w:r>
        <w:rPr>
          <w:spacing w:val="-2"/>
        </w:rPr>
        <w:t xml:space="preserve"> </w:t>
      </w:r>
      <w:r>
        <w:rPr/>
        <w:t>que</w:t>
      </w:r>
      <w:r>
        <w:rPr>
          <w:spacing w:val="-2"/>
        </w:rPr>
        <w:t xml:space="preserve"> </w:t>
      </w:r>
      <w:r>
        <w:rPr/>
        <w:t>tipo</w:t>
      </w:r>
      <w:r>
        <w:rPr>
          <w:spacing w:val="-2"/>
        </w:rPr>
        <w:t xml:space="preserve"> </w:t>
      </w:r>
      <w:r>
        <w:rPr/>
        <w:t>es</w:t>
      </w:r>
      <w:r>
        <w:rPr>
          <w:spacing w:val="-2"/>
        </w:rPr>
        <w:t xml:space="preserve"> </w:t>
      </w:r>
      <w:r>
        <w:rPr/>
        <w:t>un</w:t>
      </w:r>
      <w:r>
        <w:rPr>
          <w:spacing w:val="-2"/>
        </w:rPr>
        <w:t xml:space="preserve"> comando</w:t>
      </w:r>
    </w:p>
    <w:p>
      <w:pPr>
        <w:pStyle w:val="BodyText"/>
        <w:spacing w:before="119" w:after="0"/>
        <w:rPr/>
      </w:pPr>
      <w:r>
        <w:rPr/>
        <w:t>El</w:t>
      </w:r>
      <w:r>
        <w:rPr>
          <w:spacing w:val="-2"/>
        </w:rPr>
        <w:t xml:space="preserve"> </w:t>
      </w:r>
      <w:r>
        <w:rPr/>
        <w:t>comando</w:t>
      </w:r>
      <w:r>
        <w:rPr>
          <w:spacing w:val="-1"/>
        </w:rPr>
        <w:t xml:space="preserve"> </w:t>
      </w:r>
      <w:r>
        <w:rPr>
          <w:rFonts w:ascii="Courier New" w:hAnsi="Courier New"/>
        </w:rPr>
        <w:t>type</w:t>
      </w:r>
      <w:r>
        <w:rPr>
          <w:rFonts w:ascii="Courier New" w:hAnsi="Courier New"/>
          <w:spacing w:val="-7"/>
        </w:rPr>
        <w:t xml:space="preserve"> </w:t>
      </w:r>
      <w:r>
        <w:rPr/>
        <w:t>es</w:t>
      </w:r>
      <w:r>
        <w:rPr>
          <w:spacing w:val="-3"/>
        </w:rPr>
        <w:t xml:space="preserve"> </w:t>
      </w:r>
      <w:r>
        <w:rPr/>
        <w:t>una</w:t>
      </w:r>
      <w:r>
        <w:rPr>
          <w:spacing w:val="-4"/>
        </w:rPr>
        <w:t xml:space="preserve"> </w:t>
      </w:r>
      <w:r>
        <w:rPr/>
        <w:t>función</w:t>
      </w:r>
      <w:r>
        <w:rPr>
          <w:spacing w:val="-2"/>
        </w:rPr>
        <w:t xml:space="preserve"> </w:t>
      </w:r>
      <w:r>
        <w:rPr/>
        <w:t>del</w:t>
      </w:r>
      <w:r>
        <w:rPr>
          <w:spacing w:val="-4"/>
        </w:rPr>
        <w:t xml:space="preserve"> </w:t>
      </w:r>
      <w:r>
        <w:rPr/>
        <w:t>shell</w:t>
      </w:r>
      <w:r>
        <w:rPr>
          <w:spacing w:val="-2"/>
        </w:rPr>
        <w:t xml:space="preserve"> </w:t>
      </w:r>
      <w:r>
        <w:rPr/>
        <w:t>que</w:t>
      </w:r>
      <w:r>
        <w:rPr>
          <w:spacing w:val="-4"/>
        </w:rPr>
        <w:t xml:space="preserve"> </w:t>
      </w:r>
      <w:r>
        <w:rPr/>
        <w:t>muestra</w:t>
      </w:r>
      <w:r>
        <w:rPr>
          <w:spacing w:val="-2"/>
        </w:rPr>
        <w:t xml:space="preserve"> </w:t>
      </w:r>
      <w:r>
        <w:rPr/>
        <w:t>el</w:t>
      </w:r>
      <w:r>
        <w:rPr>
          <w:spacing w:val="-4"/>
        </w:rPr>
        <w:t xml:space="preserve"> </w:t>
      </w:r>
      <w:r>
        <w:rPr/>
        <w:t>tipo</w:t>
      </w:r>
      <w:r>
        <w:rPr>
          <w:spacing w:val="-3"/>
        </w:rPr>
        <w:t xml:space="preserve"> </w:t>
      </w:r>
      <w:r>
        <w:rPr/>
        <w:t>de</w:t>
      </w:r>
      <w:r>
        <w:rPr>
          <w:spacing w:val="-4"/>
        </w:rPr>
        <w:t xml:space="preserve"> </w:t>
      </w:r>
      <w:r>
        <w:rPr/>
        <w:t>comando</w:t>
      </w:r>
      <w:r>
        <w:rPr>
          <w:spacing w:val="-3"/>
        </w:rPr>
        <w:t xml:space="preserve"> </w:t>
      </w:r>
      <w:r>
        <w:rPr/>
        <w:t>que</w:t>
      </w:r>
      <w:r>
        <w:rPr>
          <w:spacing w:val="-4"/>
        </w:rPr>
        <w:t xml:space="preserve"> </w:t>
      </w:r>
      <w:r>
        <w:rPr/>
        <w:t>el</w:t>
      </w:r>
      <w:r>
        <w:rPr>
          <w:spacing w:val="-2"/>
        </w:rPr>
        <w:t xml:space="preserve"> </w:t>
      </w:r>
      <w:r>
        <w:rPr/>
        <w:t>shell</w:t>
      </w:r>
      <w:r>
        <w:rPr>
          <w:spacing w:val="-2"/>
        </w:rPr>
        <w:t xml:space="preserve"> </w:t>
      </w:r>
      <w:r>
        <w:rPr/>
        <w:t>ejecutará, indicándole el nombre de un comando en particular. Funciona así:</w:t>
      </w:r>
    </w:p>
    <w:p>
      <w:pPr>
        <w:pStyle w:val="Normal"/>
        <w:spacing w:before="120" w:after="0"/>
        <w:ind w:hanging="0" w:left="724" w:right="0"/>
        <w:jc w:val="left"/>
        <w:rPr>
          <w:b/>
          <w:i/>
          <w:i/>
          <w:sz w:val="24"/>
        </w:rPr>
      </w:pPr>
      <w:r>
        <w:rPr>
          <w:b/>
          <w:sz w:val="24"/>
        </w:rPr>
        <w:t>type</w:t>
      </w:r>
      <w:r>
        <w:rPr>
          <w:b/>
          <w:spacing w:val="-3"/>
          <w:sz w:val="24"/>
        </w:rPr>
        <w:t xml:space="preserve"> </w:t>
      </w:r>
      <w:r>
        <w:rPr>
          <w:b/>
          <w:i/>
          <w:spacing w:val="-2"/>
          <w:sz w:val="24"/>
        </w:rPr>
        <w:t>comando</w:t>
      </w:r>
    </w:p>
    <w:p>
      <w:pPr>
        <w:pStyle w:val="BodyText"/>
        <w:spacing w:before="8" w:after="0"/>
        <w:ind w:left="0" w:right="0"/>
        <w:rPr>
          <w:b/>
          <w:i/>
          <w:i/>
        </w:rPr>
      </w:pPr>
      <w:r>
        <w:rPr>
          <w:b/>
          <w:i/>
        </w:rPr>
      </w:r>
    </w:p>
    <w:p>
      <w:pPr>
        <w:pStyle w:val="BodyText"/>
        <w:rPr/>
      </w:pPr>
      <w:r>
        <w:rPr/>
        <w:t>donde</w:t>
      </w:r>
      <w:r>
        <w:rPr>
          <w:spacing w:val="-4"/>
        </w:rPr>
        <w:t xml:space="preserve"> </w:t>
      </w:r>
      <w:r>
        <w:rPr>
          <w:i/>
        </w:rPr>
        <w:t>comando</w:t>
      </w:r>
      <w:r>
        <w:rPr>
          <w:i/>
          <w:spacing w:val="-5"/>
        </w:rPr>
        <w:t xml:space="preserve"> </w:t>
      </w:r>
      <w:r>
        <w:rPr/>
        <w:t>es</w:t>
      </w:r>
      <w:r>
        <w:rPr>
          <w:spacing w:val="-4"/>
        </w:rPr>
        <w:t xml:space="preserve"> </w:t>
      </w:r>
      <w:r>
        <w:rPr/>
        <w:t>el</w:t>
      </w:r>
      <w:r>
        <w:rPr>
          <w:spacing w:val="-5"/>
        </w:rPr>
        <w:t xml:space="preserve"> </w:t>
      </w:r>
      <w:r>
        <w:rPr/>
        <w:t>nombre</w:t>
      </w:r>
      <w:r>
        <w:rPr>
          <w:spacing w:val="-3"/>
        </w:rPr>
        <w:t xml:space="preserve"> </w:t>
      </w:r>
      <w:r>
        <w:rPr/>
        <w:t>del</w:t>
      </w:r>
      <w:r>
        <w:rPr>
          <w:spacing w:val="-6"/>
        </w:rPr>
        <w:t xml:space="preserve"> </w:t>
      </w:r>
      <w:r>
        <w:rPr/>
        <w:t>comando</w:t>
      </w:r>
      <w:r>
        <w:rPr>
          <w:spacing w:val="-4"/>
        </w:rPr>
        <w:t xml:space="preserve"> </w:t>
      </w:r>
      <w:r>
        <w:rPr/>
        <w:t>que</w:t>
      </w:r>
      <w:r>
        <w:rPr>
          <w:spacing w:val="-3"/>
        </w:rPr>
        <w:t xml:space="preserve"> </w:t>
      </w:r>
      <w:r>
        <w:rPr/>
        <w:t>quieres</w:t>
      </w:r>
      <w:r>
        <w:rPr>
          <w:spacing w:val="-5"/>
        </w:rPr>
        <w:t xml:space="preserve"> </w:t>
      </w:r>
      <w:r>
        <w:rPr/>
        <w:t>examinar.</w:t>
      </w:r>
      <w:r>
        <w:rPr>
          <w:spacing w:val="-15"/>
        </w:rPr>
        <w:t xml:space="preserve"> </w:t>
      </w:r>
      <w:r>
        <w:rPr/>
        <w:t>Aquí</w:t>
      </w:r>
      <w:r>
        <w:rPr>
          <w:spacing w:val="-5"/>
        </w:rPr>
        <w:t xml:space="preserve"> </w:t>
      </w:r>
      <w:r>
        <w:rPr/>
        <w:t>tienes</w:t>
      </w:r>
      <w:r>
        <w:rPr>
          <w:spacing w:val="-4"/>
        </w:rPr>
        <w:t xml:space="preserve"> </w:t>
      </w:r>
      <w:r>
        <w:rPr/>
        <w:t>algunos</w:t>
      </w:r>
      <w:r>
        <w:rPr>
          <w:spacing w:val="-4"/>
        </w:rPr>
        <w:t xml:space="preserve"> </w:t>
      </w:r>
      <w:r>
        <w:rPr>
          <w:spacing w:val="-2"/>
        </w:rPr>
        <w:t>ejemplos:</w:t>
      </w:r>
    </w:p>
    <w:p>
      <w:pPr>
        <w:pStyle w:val="Normal"/>
        <w:spacing w:before="121" w:after="0"/>
        <w:ind w:hanging="0" w:left="724" w:right="4993"/>
        <w:jc w:val="left"/>
        <w:rPr>
          <w:rFonts w:ascii="Courier New" w:hAnsi="Courier New"/>
          <w:b/>
          <w:sz w:val="24"/>
        </w:rPr>
      </w:pPr>
      <w:r>
        <w:rPr>
          <w:rFonts w:ascii="Courier New" w:hAnsi="Courier New"/>
          <w:sz w:val="24"/>
        </w:rPr>
        <w:t>[me@linuxbox</w:t>
      </w:r>
      <w:r>
        <w:rPr>
          <w:rFonts w:ascii="Courier New" w:hAnsi="Courier New"/>
          <w:spacing w:val="-14"/>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type</w:t>
      </w:r>
      <w:r>
        <w:rPr>
          <w:rFonts w:ascii="Courier New" w:hAnsi="Courier New"/>
          <w:b/>
          <w:spacing w:val="-14"/>
          <w:sz w:val="24"/>
        </w:rPr>
        <w:t xml:space="preserve"> </w:t>
      </w:r>
      <w:r>
        <w:rPr>
          <w:rFonts w:ascii="Courier New" w:hAnsi="Courier New"/>
          <w:b/>
          <w:sz w:val="24"/>
        </w:rPr>
        <w:t xml:space="preserve">type </w:t>
      </w:r>
      <w:r>
        <w:rPr>
          <w:rFonts w:ascii="Courier New" w:hAnsi="Courier New"/>
          <w:sz w:val="24"/>
        </w:rPr>
        <w:t xml:space="preserve">type is a shell builtin [me@linuxbox ~]$ </w:t>
      </w:r>
      <w:r>
        <w:rPr>
          <w:rFonts w:ascii="Courier New" w:hAnsi="Courier New"/>
          <w:b/>
          <w:sz w:val="24"/>
        </w:rPr>
        <w:t>type ls</w:t>
      </w:r>
    </w:p>
    <w:p>
      <w:pPr>
        <w:pStyle w:val="BodyText"/>
        <w:ind w:left="724" w:right="2783"/>
        <w:rPr>
          <w:rFonts w:ascii="Courier New" w:hAnsi="Courier New"/>
          <w:b/>
        </w:rPr>
      </w:pPr>
      <w:r>
        <w:rPr>
          <w:rFonts w:ascii="Courier New" w:hAnsi="Courier New"/>
        </w:rPr>
        <w:t>ls</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aliased</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`ls</w:t>
      </w:r>
      <w:r>
        <w:rPr>
          <w:rFonts w:ascii="Courier New" w:hAnsi="Courier New"/>
          <w:spacing w:val="-8"/>
        </w:rPr>
        <w:t xml:space="preserve"> </w:t>
      </w:r>
      <w:r>
        <w:rPr>
          <w:rFonts w:ascii="Courier New" w:hAnsi="Courier New"/>
        </w:rPr>
        <w:t xml:space="preserve">--color=tty' [me@linuxbox ~]$ </w:t>
      </w:r>
      <w:r>
        <w:rPr>
          <w:rFonts w:ascii="Courier New" w:hAnsi="Courier New"/>
          <w:b/>
        </w:rPr>
        <w:t>type cp</w:t>
      </w:r>
    </w:p>
    <w:p>
      <w:pPr>
        <w:pStyle w:val="BodyText"/>
        <w:ind w:left="724" w:right="0"/>
        <w:rPr>
          <w:rFonts w:ascii="Courier New" w:hAnsi="Courier New"/>
        </w:rPr>
      </w:pPr>
      <w:r>
        <w:rPr>
          <w:rFonts w:ascii="Courier New" w:hAnsi="Courier New"/>
        </w:rPr>
        <w:t>cp</w:t>
      </w:r>
      <w:r>
        <w:rPr>
          <w:rFonts w:ascii="Courier New" w:hAnsi="Courier New"/>
          <w:spacing w:val="-2"/>
        </w:rPr>
        <w:t xml:space="preserve"> </w:t>
      </w:r>
      <w:r>
        <w:rPr>
          <w:rFonts w:ascii="Courier New" w:hAnsi="Courier New"/>
        </w:rPr>
        <w:t>is</w:t>
      </w:r>
      <w:r>
        <w:rPr>
          <w:rFonts w:ascii="Courier New" w:hAnsi="Courier New"/>
          <w:spacing w:val="-2"/>
        </w:rPr>
        <w:t xml:space="preserve"> /bin/cp</w:t>
      </w:r>
    </w:p>
    <w:p>
      <w:pPr>
        <w:pStyle w:val="BodyText"/>
        <w:spacing w:before="10" w:after="0"/>
        <w:ind w:left="0" w:right="0"/>
        <w:rPr>
          <w:rFonts w:ascii="Courier New" w:hAnsi="Courier New"/>
        </w:rPr>
      </w:pPr>
      <w:r>
        <w:rPr>
          <w:rFonts w:ascii="Courier New" w:hAnsi="Courier New"/>
        </w:rPr>
      </w:r>
    </w:p>
    <w:p>
      <w:pPr>
        <w:pStyle w:val="BodyText"/>
        <w:ind w:left="155" w:right="428"/>
        <w:jc w:val="both"/>
        <w:rPr/>
      </w:pPr>
      <w:r>
        <w:rPr/>
        <w:t xml:space="preserve">Aquí vemos los resultados para tres comandos diferentes. Fíjate en el de </w:t>
      </w:r>
      <w:r>
        <w:rPr>
          <w:rFonts w:ascii="Courier New" w:hAnsi="Courier New"/>
        </w:rPr>
        <w:t xml:space="preserve">ls </w:t>
      </w:r>
      <w:r>
        <w:rPr/>
        <w:t>(realizado sobre un sistema</w:t>
      </w:r>
      <w:r>
        <w:rPr>
          <w:spacing w:val="-4"/>
        </w:rPr>
        <w:t xml:space="preserve"> </w:t>
      </w:r>
      <w:r>
        <w:rPr/>
        <w:t>Fedora)</w:t>
      </w:r>
      <w:r>
        <w:rPr>
          <w:spacing w:val="-3"/>
        </w:rPr>
        <w:t xml:space="preserve"> </w:t>
      </w:r>
      <w:r>
        <w:rPr/>
        <w:t>y</w:t>
      </w:r>
      <w:r>
        <w:rPr>
          <w:spacing w:val="-3"/>
        </w:rPr>
        <w:t xml:space="preserve"> </w:t>
      </w:r>
      <w:r>
        <w:rPr/>
        <w:t>en</w:t>
      </w:r>
      <w:r>
        <w:rPr>
          <w:spacing w:val="-2"/>
        </w:rPr>
        <w:t xml:space="preserve"> </w:t>
      </w:r>
      <w:r>
        <w:rPr/>
        <w:t>cómo</w:t>
      </w:r>
      <w:r>
        <w:rPr>
          <w:spacing w:val="-3"/>
        </w:rPr>
        <w:t xml:space="preserve"> </w:t>
      </w:r>
      <w:r>
        <w:rPr/>
        <w:t>el</w:t>
      </w:r>
      <w:r>
        <w:rPr>
          <w:spacing w:val="-2"/>
        </w:rPr>
        <w:t xml:space="preserve"> </w:t>
      </w:r>
      <w:r>
        <w:rPr/>
        <w:t xml:space="preserve">comando </w:t>
      </w:r>
      <w:r>
        <w:rPr>
          <w:rFonts w:ascii="Courier New" w:hAnsi="Courier New"/>
        </w:rPr>
        <w:t>ls</w:t>
      </w:r>
      <w:r>
        <w:rPr>
          <w:rFonts w:ascii="Courier New" w:hAnsi="Courier New"/>
          <w:spacing w:val="-7"/>
        </w:rPr>
        <w:t xml:space="preserve"> </w:t>
      </w:r>
      <w:r>
        <w:rPr/>
        <w:t>es</w:t>
      </w:r>
      <w:r>
        <w:rPr>
          <w:spacing w:val="-3"/>
        </w:rPr>
        <w:t xml:space="preserve"> </w:t>
      </w:r>
      <w:r>
        <w:rPr/>
        <w:t>realmente</w:t>
      </w:r>
      <w:r>
        <w:rPr>
          <w:spacing w:val="-2"/>
        </w:rPr>
        <w:t xml:space="preserve"> </w:t>
      </w:r>
      <w:r>
        <w:rPr/>
        <w:t>un</w:t>
      </w:r>
      <w:r>
        <w:rPr>
          <w:spacing w:val="-3"/>
        </w:rPr>
        <w:t xml:space="preserve"> </w:t>
      </w:r>
      <w:r>
        <w:rPr/>
        <w:t>alias</w:t>
      </w:r>
      <w:r>
        <w:rPr>
          <w:spacing w:val="-1"/>
        </w:rPr>
        <w:t xml:space="preserve"> </w:t>
      </w:r>
      <w:r>
        <w:rPr/>
        <w:t>del</w:t>
      </w:r>
      <w:r>
        <w:rPr>
          <w:spacing w:val="-4"/>
        </w:rPr>
        <w:t xml:space="preserve"> </w:t>
      </w:r>
      <w:r>
        <w:rPr/>
        <w:t xml:space="preserve">comando </w:t>
      </w:r>
      <w:r>
        <w:rPr>
          <w:rFonts w:ascii="Courier New" w:hAnsi="Courier New"/>
        </w:rPr>
        <w:t>ls</w:t>
      </w:r>
      <w:r>
        <w:rPr>
          <w:rFonts w:ascii="Courier New" w:hAnsi="Courier New"/>
          <w:spacing w:val="-7"/>
        </w:rPr>
        <w:t xml:space="preserve"> </w:t>
      </w:r>
      <w:r>
        <w:rPr/>
        <w:t>con</w:t>
      </w:r>
      <w:r>
        <w:rPr>
          <w:spacing w:val="-3"/>
        </w:rPr>
        <w:t xml:space="preserve"> </w:t>
      </w:r>
      <w:r>
        <w:rPr/>
        <w:t>la</w:t>
      </w:r>
      <w:r>
        <w:rPr>
          <w:spacing w:val="-2"/>
        </w:rPr>
        <w:t xml:space="preserve"> </w:t>
      </w:r>
      <w:r>
        <w:rPr/>
        <w:t xml:space="preserve">opción “--color=tty” añadida. ¡Ahora sabemos porqué la salida de </w:t>
      </w:r>
      <w:r>
        <w:rPr>
          <w:rFonts w:ascii="Courier New" w:hAnsi="Courier New"/>
        </w:rPr>
        <w:t xml:space="preserve">ls </w:t>
      </w:r>
      <w:r>
        <w:rPr/>
        <w:t>se muestra en color!</w:t>
      </w:r>
    </w:p>
    <w:p>
      <w:pPr>
        <w:pStyle w:val="BodyText"/>
        <w:spacing w:before="4" w:after="0"/>
        <w:ind w:left="0" w:right="0"/>
        <w:rPr>
          <w:sz w:val="31"/>
        </w:rPr>
      </w:pPr>
      <w:r>
        <w:rPr>
          <w:sz w:val="31"/>
        </w:rPr>
      </w:r>
    </w:p>
    <w:p>
      <w:pPr>
        <w:pStyle w:val="Heading1"/>
        <w:rPr/>
      </w:pPr>
      <w:r>
        <w:rPr/>
        <w:t>which</w:t>
      </w:r>
      <w:r>
        <w:rPr>
          <w:spacing w:val="-6"/>
        </w:rPr>
        <w:t xml:space="preserve"> </w:t>
      </w:r>
      <w:r>
        <w:rPr/>
        <w:t>–</w:t>
      </w:r>
      <w:r>
        <w:rPr>
          <w:spacing w:val="-3"/>
        </w:rPr>
        <w:t xml:space="preserve"> </w:t>
      </w:r>
      <w:r>
        <w:rPr/>
        <w:t>Muestra</w:t>
      </w:r>
      <w:r>
        <w:rPr>
          <w:spacing w:val="-1"/>
        </w:rPr>
        <w:t xml:space="preserve"> </w:t>
      </w:r>
      <w:r>
        <w:rPr/>
        <w:t>la</w:t>
      </w:r>
      <w:r>
        <w:rPr>
          <w:spacing w:val="-3"/>
        </w:rPr>
        <w:t xml:space="preserve"> </w:t>
      </w:r>
      <w:r>
        <w:rPr/>
        <w:t>localización</w:t>
      </w:r>
      <w:r>
        <w:rPr>
          <w:spacing w:val="-3"/>
        </w:rPr>
        <w:t xml:space="preserve"> </w:t>
      </w:r>
      <w:r>
        <w:rPr/>
        <w:t>de</w:t>
      </w:r>
      <w:r>
        <w:rPr>
          <w:spacing w:val="-4"/>
        </w:rPr>
        <w:t xml:space="preserve"> </w:t>
      </w:r>
      <w:r>
        <w:rPr/>
        <w:t>un</w:t>
      </w:r>
      <w:r>
        <w:rPr>
          <w:spacing w:val="-3"/>
        </w:rPr>
        <w:t xml:space="preserve"> </w:t>
      </w:r>
      <w:r>
        <w:rPr>
          <w:spacing w:val="-2"/>
        </w:rPr>
        <w:t>ejecutable</w:t>
      </w:r>
    </w:p>
    <w:p>
      <w:pPr>
        <w:pStyle w:val="BodyText"/>
        <w:spacing w:before="119" w:after="0"/>
        <w:ind w:left="155" w:right="210"/>
        <w:rPr/>
      </w:pPr>
      <w:r>
        <w:rPr/>
        <w:t>A</w:t>
      </w:r>
      <w:r>
        <w:rPr>
          <w:spacing w:val="-12"/>
        </w:rPr>
        <w:t xml:space="preserve"> </w:t>
      </w:r>
      <w:r>
        <w:rPr/>
        <w:t>veces hay más de una versión de un programa ejecutable instalada en un sistema.</w:t>
      </w:r>
      <w:r>
        <w:rPr>
          <w:spacing w:val="-11"/>
        </w:rPr>
        <w:t xml:space="preserve"> </w:t>
      </w:r>
      <w:r>
        <w:rPr/>
        <w:t>Aunque no es muy</w:t>
      </w:r>
      <w:r>
        <w:rPr>
          <w:spacing w:val="-3"/>
        </w:rPr>
        <w:t xml:space="preserve"> </w:t>
      </w:r>
      <w:r>
        <w:rPr/>
        <w:t>usual</w:t>
      </w:r>
      <w:r>
        <w:rPr>
          <w:spacing w:val="-3"/>
        </w:rPr>
        <w:t xml:space="preserve"> </w:t>
      </w:r>
      <w:r>
        <w:rPr/>
        <w:t>en</w:t>
      </w:r>
      <w:r>
        <w:rPr>
          <w:spacing w:val="-4"/>
        </w:rPr>
        <w:t xml:space="preserve"> </w:t>
      </w:r>
      <w:r>
        <w:rPr/>
        <w:t>los</w:t>
      </w:r>
      <w:r>
        <w:rPr>
          <w:spacing w:val="-4"/>
        </w:rPr>
        <w:t xml:space="preserve"> </w:t>
      </w:r>
      <w:r>
        <w:rPr/>
        <w:t>sistemas</w:t>
      </w:r>
      <w:r>
        <w:rPr>
          <w:spacing w:val="-2"/>
        </w:rPr>
        <w:t xml:space="preserve"> </w:t>
      </w:r>
      <w:r>
        <w:rPr/>
        <w:t>de</w:t>
      </w:r>
      <w:r>
        <w:rPr>
          <w:spacing w:val="-4"/>
        </w:rPr>
        <w:t xml:space="preserve"> </w:t>
      </w:r>
      <w:r>
        <w:rPr/>
        <w:t>escritorio,</w:t>
      </w:r>
      <w:r>
        <w:rPr>
          <w:spacing w:val="-4"/>
        </w:rPr>
        <w:t xml:space="preserve"> </w:t>
      </w:r>
      <w:r>
        <w:rPr/>
        <w:t>sí</w:t>
      </w:r>
      <w:r>
        <w:rPr>
          <w:spacing w:val="-4"/>
        </w:rPr>
        <w:t xml:space="preserve"> </w:t>
      </w:r>
      <w:r>
        <w:rPr/>
        <w:t>es</w:t>
      </w:r>
      <w:r>
        <w:rPr>
          <w:spacing w:val="-4"/>
        </w:rPr>
        <w:t xml:space="preserve"> </w:t>
      </w:r>
      <w:r>
        <w:rPr/>
        <w:t>más</w:t>
      </w:r>
      <w:r>
        <w:rPr>
          <w:spacing w:val="-4"/>
        </w:rPr>
        <w:t xml:space="preserve"> </w:t>
      </w:r>
      <w:r>
        <w:rPr/>
        <w:t>frecuente</w:t>
      </w:r>
      <w:r>
        <w:rPr>
          <w:spacing w:val="-3"/>
        </w:rPr>
        <w:t xml:space="preserve"> </w:t>
      </w:r>
      <w:r>
        <w:rPr/>
        <w:t>en</w:t>
      </w:r>
      <w:r>
        <w:rPr>
          <w:spacing w:val="-4"/>
        </w:rPr>
        <w:t xml:space="preserve"> </w:t>
      </w:r>
      <w:r>
        <w:rPr/>
        <w:t>grandes</w:t>
      </w:r>
      <w:r>
        <w:rPr>
          <w:spacing w:val="-4"/>
        </w:rPr>
        <w:t xml:space="preserve"> </w:t>
      </w:r>
      <w:r>
        <w:rPr/>
        <w:t>servidores.</w:t>
      </w:r>
      <w:r>
        <w:rPr>
          <w:spacing w:val="-4"/>
        </w:rPr>
        <w:t xml:space="preserve"> </w:t>
      </w:r>
      <w:r>
        <w:rPr/>
        <w:t>Para</w:t>
      </w:r>
      <w:r>
        <w:rPr>
          <w:spacing w:val="-4"/>
        </w:rPr>
        <w:t xml:space="preserve"> </w:t>
      </w:r>
      <w:r>
        <w:rPr/>
        <w:t xml:space="preserve">determinar la localización exacta de un ejecutable dado tenemos el comando </w:t>
      </w:r>
      <w:r>
        <w:rPr>
          <w:rFonts w:ascii="Courier New" w:hAnsi="Courier New"/>
        </w:rPr>
        <w:t>which</w:t>
      </w:r>
      <w:r>
        <w:rPr/>
        <w:t>:</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which</w:t>
      </w:r>
      <w:r>
        <w:rPr>
          <w:rFonts w:ascii="Courier New" w:hAnsi="Courier New"/>
          <w:b/>
          <w:spacing w:val="-6"/>
          <w:sz w:val="24"/>
        </w:rPr>
        <w:t xml:space="preserve"> </w:t>
      </w:r>
      <w:r>
        <w:rPr>
          <w:rFonts w:ascii="Courier New" w:hAnsi="Courier New"/>
          <w:b/>
          <w:spacing w:val="-5"/>
          <w:sz w:val="24"/>
        </w:rPr>
        <w:t>ls</w:t>
      </w:r>
    </w:p>
    <w:p>
      <w:pPr>
        <w:sectPr>
          <w:type w:val="nextPage"/>
          <w:pgSz w:w="11906" w:h="16838"/>
          <w:pgMar w:left="980" w:right="1000" w:gutter="0" w:header="0" w:top="108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spacing w:val="-2"/>
        </w:rPr>
        <w:t>/bin/ls</w:t>
      </w:r>
    </w:p>
    <w:p>
      <w:pPr>
        <w:pStyle w:val="BodyText"/>
        <w:spacing w:before="74" w:after="0"/>
        <w:ind w:left="155" w:right="135"/>
        <w:rPr/>
      </w:pPr>
      <w:r>
        <w:rPr>
          <w:rFonts w:ascii="Courier New" w:hAnsi="Courier New"/>
        </w:rPr>
        <w:t>which</w:t>
      </w:r>
      <w:r>
        <w:rPr>
          <w:rFonts w:ascii="Courier New" w:hAnsi="Courier New"/>
          <w:spacing w:val="-8"/>
        </w:rPr>
        <w:t xml:space="preserve"> </w:t>
      </w:r>
      <w:r>
        <w:rPr/>
        <w:t>sólo</w:t>
      </w:r>
      <w:r>
        <w:rPr>
          <w:spacing w:val="-3"/>
        </w:rPr>
        <w:t xml:space="preserve"> </w:t>
      </w:r>
      <w:r>
        <w:rPr/>
        <w:t>funciona</w:t>
      </w:r>
      <w:r>
        <w:rPr>
          <w:spacing w:val="-4"/>
        </w:rPr>
        <w:t xml:space="preserve"> </w:t>
      </w:r>
      <w:r>
        <w:rPr/>
        <w:t>con</w:t>
      </w:r>
      <w:r>
        <w:rPr>
          <w:spacing w:val="-3"/>
        </w:rPr>
        <w:t xml:space="preserve"> </w:t>
      </w:r>
      <w:r>
        <w:rPr/>
        <w:t>programas</w:t>
      </w:r>
      <w:r>
        <w:rPr>
          <w:spacing w:val="-3"/>
        </w:rPr>
        <w:t xml:space="preserve"> </w:t>
      </w:r>
      <w:r>
        <w:rPr/>
        <w:t>ejecutables,</w:t>
      </w:r>
      <w:r>
        <w:rPr>
          <w:spacing w:val="-3"/>
        </w:rPr>
        <w:t xml:space="preserve"> </w:t>
      </w:r>
      <w:r>
        <w:rPr/>
        <w:t>no</w:t>
      </w:r>
      <w:r>
        <w:rPr>
          <w:spacing w:val="-3"/>
        </w:rPr>
        <w:t xml:space="preserve"> </w:t>
      </w:r>
      <w:r>
        <w:rPr/>
        <w:t>con</w:t>
      </w:r>
      <w:r>
        <w:rPr>
          <w:spacing w:val="-3"/>
        </w:rPr>
        <w:t xml:space="preserve"> </w:t>
      </w:r>
      <w:r>
        <w:rPr/>
        <w:t>builtins</w:t>
      </w:r>
      <w:r>
        <w:rPr>
          <w:spacing w:val="-3"/>
        </w:rPr>
        <w:t xml:space="preserve"> </w:t>
      </w:r>
      <w:r>
        <w:rPr/>
        <w:t>ni</w:t>
      </w:r>
      <w:r>
        <w:rPr>
          <w:spacing w:val="-4"/>
        </w:rPr>
        <w:t xml:space="preserve"> </w:t>
      </w:r>
      <w:r>
        <w:rPr/>
        <w:t>con</w:t>
      </w:r>
      <w:r>
        <w:rPr>
          <w:spacing w:val="-2"/>
        </w:rPr>
        <w:t xml:space="preserve"> </w:t>
      </w:r>
      <w:r>
        <w:rPr/>
        <w:t>alias</w:t>
      </w:r>
      <w:r>
        <w:rPr>
          <w:spacing w:val="-3"/>
        </w:rPr>
        <w:t xml:space="preserve"> </w:t>
      </w:r>
      <w:r>
        <w:rPr/>
        <w:t>que</w:t>
      </w:r>
      <w:r>
        <w:rPr>
          <w:spacing w:val="-2"/>
        </w:rPr>
        <w:t xml:space="preserve"> </w:t>
      </w:r>
      <w:r>
        <w:rPr/>
        <w:t>son</w:t>
      </w:r>
      <w:r>
        <w:rPr>
          <w:spacing w:val="-3"/>
        </w:rPr>
        <w:t xml:space="preserve"> </w:t>
      </w:r>
      <w:r>
        <w:rPr/>
        <w:t>sustitutos</w:t>
      </w:r>
      <w:r>
        <w:rPr>
          <w:spacing w:val="-3"/>
        </w:rPr>
        <w:t xml:space="preserve"> </w:t>
      </w:r>
      <w:r>
        <w:rPr/>
        <w:t xml:space="preserve">de los verdaderos programas ejecutables. Cuando intentamos usar </w:t>
      </w:r>
      <w:r>
        <w:rPr>
          <w:rFonts w:ascii="Courier New" w:hAnsi="Courier New"/>
        </w:rPr>
        <w:t xml:space="preserve">which </w:t>
      </w:r>
      <w:r>
        <w:rPr/>
        <w:t xml:space="preserve">en un shell builtin, por ejemplo, </w:t>
      </w:r>
      <w:r>
        <w:rPr>
          <w:rFonts w:ascii="Courier New" w:hAnsi="Courier New"/>
        </w:rPr>
        <w:t>cd</w:t>
      </w:r>
      <w:r>
        <w:rPr/>
        <w:t>, no tendremos respuesta o nos dará un mensaje de error:</w:t>
      </w:r>
    </w:p>
    <w:p>
      <w:pPr>
        <w:pStyle w:val="Normal"/>
        <w:spacing w:before="119" w:after="0"/>
        <w:ind w:hanging="0" w:left="724" w:right="0"/>
        <w:jc w:val="both"/>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which</w:t>
      </w:r>
      <w:r>
        <w:rPr>
          <w:rFonts w:ascii="Courier New" w:hAnsi="Courier New"/>
          <w:b/>
          <w:spacing w:val="-6"/>
          <w:sz w:val="24"/>
        </w:rPr>
        <w:t xml:space="preserve"> </w:t>
      </w:r>
      <w:r>
        <w:rPr>
          <w:rFonts w:ascii="Courier New" w:hAnsi="Courier New"/>
          <w:b/>
          <w:spacing w:val="-5"/>
          <w:sz w:val="24"/>
        </w:rPr>
        <w:t>cd</w:t>
      </w:r>
    </w:p>
    <w:p>
      <w:pPr>
        <w:pStyle w:val="BodyText"/>
        <w:spacing w:before="1" w:after="0"/>
        <w:ind w:left="724" w:right="699"/>
        <w:jc w:val="both"/>
        <w:rPr>
          <w:rFonts w:ascii="Courier New" w:hAnsi="Courier New"/>
        </w:rPr>
      </w:pPr>
      <w:r>
        <w:rPr>
          <w:rFonts w:ascii="Courier New" w:hAnsi="Courier New"/>
        </w:rPr>
        <w:t>/usr/bin/which:</w:t>
      </w:r>
      <w:r>
        <w:rPr>
          <w:rFonts w:ascii="Courier New" w:hAnsi="Courier New"/>
          <w:spacing w:val="-11"/>
        </w:rPr>
        <w:t xml:space="preserve"> </w:t>
      </w:r>
      <w:r>
        <w:rPr>
          <w:rFonts w:ascii="Courier New" w:hAnsi="Courier New"/>
        </w:rPr>
        <w:t>no</w:t>
      </w:r>
      <w:r>
        <w:rPr>
          <w:rFonts w:ascii="Courier New" w:hAnsi="Courier New"/>
          <w:spacing w:val="-11"/>
        </w:rPr>
        <w:t xml:space="preserve"> </w:t>
      </w:r>
      <w:r>
        <w:rPr>
          <w:rFonts w:ascii="Courier New" w:hAnsi="Courier New"/>
        </w:rPr>
        <w:t>cd</w:t>
      </w:r>
      <w:r>
        <w:rPr>
          <w:rFonts w:ascii="Courier New" w:hAnsi="Courier New"/>
          <w:spacing w:val="-11"/>
        </w:rPr>
        <w:t xml:space="preserve"> </w:t>
      </w:r>
      <w:r>
        <w:rPr>
          <w:rFonts w:ascii="Courier New" w:hAnsi="Courier New"/>
        </w:rPr>
        <w:t>in</w:t>
      </w:r>
      <w:r>
        <w:rPr>
          <w:rFonts w:ascii="Courier New" w:hAnsi="Courier New"/>
          <w:spacing w:val="-11"/>
        </w:rPr>
        <w:t xml:space="preserve"> </w:t>
      </w:r>
      <w:r>
        <w:rPr>
          <w:rFonts w:ascii="Courier New" w:hAnsi="Courier New"/>
        </w:rPr>
        <w:t xml:space="preserve">(/opt/jre1.6.0_03/bin:/usr/lib/qt- </w:t>
      </w:r>
      <w:r>
        <w:rPr>
          <w:rFonts w:ascii="Courier New" w:hAnsi="Courier New"/>
          <w:spacing w:val="-2"/>
        </w:rPr>
        <w:t>3.3/bin:/usr/kerberos/bin:/opt/jre1.6.0_03/bin:/usr/lib/cca che:/usr/l</w:t>
      </w:r>
    </w:p>
    <w:p>
      <w:pPr>
        <w:pStyle w:val="BodyText"/>
        <w:ind w:left="724" w:right="0"/>
        <w:rPr>
          <w:rFonts w:ascii="Courier New" w:hAnsi="Courier New"/>
        </w:rPr>
      </w:pPr>
      <w:r>
        <w:rPr>
          <w:rFonts w:ascii="Courier New" w:hAnsi="Courier New"/>
          <w:spacing w:val="-2"/>
        </w:rPr>
        <w:t>ocal/bin:/usr/bin:/bin:/home/me/bin)</w:t>
      </w:r>
    </w:p>
    <w:p>
      <w:pPr>
        <w:pStyle w:val="BodyText"/>
        <w:ind w:left="0" w:right="0"/>
        <w:rPr>
          <w:rFonts w:ascii="Courier New" w:hAnsi="Courier New"/>
          <w:sz w:val="25"/>
        </w:rPr>
      </w:pPr>
      <w:r>
        <w:rPr>
          <w:rFonts w:ascii="Courier New" w:hAnsi="Courier New"/>
          <w:sz w:val="25"/>
        </w:rPr>
      </w:r>
    </w:p>
    <w:p>
      <w:pPr>
        <w:pStyle w:val="BodyText"/>
        <w:spacing w:before="1" w:after="0"/>
        <w:rPr/>
      </w:pPr>
      <w:r>
        <w:rPr/>
        <w:t>que</w:t>
      </w:r>
      <w:r>
        <w:rPr>
          <w:spacing w:val="-4"/>
        </w:rPr>
        <w:t xml:space="preserve"> </w:t>
      </w:r>
      <w:r>
        <w:rPr/>
        <w:t>es</w:t>
      </w:r>
      <w:r>
        <w:rPr>
          <w:spacing w:val="-3"/>
        </w:rPr>
        <w:t xml:space="preserve"> </w:t>
      </w:r>
      <w:r>
        <w:rPr/>
        <w:t>una</w:t>
      </w:r>
      <w:r>
        <w:rPr>
          <w:spacing w:val="-2"/>
        </w:rPr>
        <w:t xml:space="preserve"> </w:t>
      </w:r>
      <w:r>
        <w:rPr/>
        <w:t>forma</w:t>
      </w:r>
      <w:r>
        <w:rPr>
          <w:spacing w:val="-4"/>
        </w:rPr>
        <w:t xml:space="preserve"> </w:t>
      </w:r>
      <w:r>
        <w:rPr/>
        <w:t>algo</w:t>
      </w:r>
      <w:r>
        <w:rPr>
          <w:spacing w:val="-2"/>
        </w:rPr>
        <w:t xml:space="preserve"> </w:t>
      </w:r>
      <w:r>
        <w:rPr/>
        <w:t>complicada</w:t>
      </w:r>
      <w:r>
        <w:rPr>
          <w:spacing w:val="-1"/>
        </w:rPr>
        <w:t xml:space="preserve"> </w:t>
      </w:r>
      <w:r>
        <w:rPr/>
        <w:t>de</w:t>
      </w:r>
      <w:r>
        <w:rPr>
          <w:spacing w:val="-4"/>
        </w:rPr>
        <w:t xml:space="preserve"> </w:t>
      </w:r>
      <w:r>
        <w:rPr/>
        <w:t>decir</w:t>
      </w:r>
      <w:r>
        <w:rPr>
          <w:spacing w:val="-2"/>
        </w:rPr>
        <w:t xml:space="preserve"> </w:t>
      </w:r>
      <w:r>
        <w:rPr/>
        <w:t>“comando</w:t>
      </w:r>
      <w:r>
        <w:rPr>
          <w:spacing w:val="-3"/>
        </w:rPr>
        <w:t xml:space="preserve"> </w:t>
      </w:r>
      <w:r>
        <w:rPr/>
        <w:t>no</w:t>
      </w:r>
      <w:r>
        <w:rPr>
          <w:spacing w:val="-2"/>
        </w:rPr>
        <w:t xml:space="preserve"> encontrado”.</w:t>
      </w:r>
    </w:p>
    <w:p>
      <w:pPr>
        <w:pStyle w:val="BodyText"/>
        <w:spacing w:before="4" w:after="0"/>
        <w:ind w:left="0" w:right="0"/>
        <w:rPr>
          <w:sz w:val="31"/>
        </w:rPr>
      </w:pPr>
      <w:r>
        <w:rPr>
          <w:sz w:val="31"/>
        </w:rPr>
      </w:r>
    </w:p>
    <w:p>
      <w:pPr>
        <w:pStyle w:val="Heading1"/>
        <w:rPr/>
      </w:pPr>
      <w:r>
        <w:rPr/>
        <w:t>Obteniendo</w:t>
      </w:r>
      <w:r>
        <w:rPr>
          <w:spacing w:val="-5"/>
        </w:rPr>
        <w:t xml:space="preserve"> </w:t>
      </w:r>
      <w:r>
        <w:rPr/>
        <w:t>la</w:t>
      </w:r>
      <w:r>
        <w:rPr>
          <w:spacing w:val="-3"/>
        </w:rPr>
        <w:t xml:space="preserve"> </w:t>
      </w:r>
      <w:r>
        <w:rPr/>
        <w:t>documentación</w:t>
      </w:r>
      <w:r>
        <w:rPr>
          <w:spacing w:val="-3"/>
        </w:rPr>
        <w:t xml:space="preserve"> </w:t>
      </w:r>
      <w:r>
        <w:rPr/>
        <w:t>de</w:t>
      </w:r>
      <w:r>
        <w:rPr>
          <w:spacing w:val="-4"/>
        </w:rPr>
        <w:t xml:space="preserve"> </w:t>
      </w:r>
      <w:r>
        <w:rPr/>
        <w:t>un</w:t>
      </w:r>
      <w:r>
        <w:rPr>
          <w:spacing w:val="-3"/>
        </w:rPr>
        <w:t xml:space="preserve"> </w:t>
      </w:r>
      <w:r>
        <w:rPr>
          <w:spacing w:val="-2"/>
        </w:rPr>
        <w:t>comando</w:t>
      </w:r>
    </w:p>
    <w:p>
      <w:pPr>
        <w:pStyle w:val="BodyText"/>
        <w:spacing w:before="119" w:after="0"/>
        <w:ind w:left="155" w:right="210"/>
        <w:rPr/>
      </w:pPr>
      <w:r>
        <w:rPr/>
        <w:t>Ahora</w:t>
      </w:r>
      <w:r>
        <w:rPr>
          <w:spacing w:val="-5"/>
        </w:rPr>
        <w:t xml:space="preserve"> </w:t>
      </w:r>
      <w:r>
        <w:rPr/>
        <w:t>que</w:t>
      </w:r>
      <w:r>
        <w:rPr>
          <w:spacing w:val="-5"/>
        </w:rPr>
        <w:t xml:space="preserve"> </w:t>
      </w:r>
      <w:r>
        <w:rPr/>
        <w:t>sabemos</w:t>
      </w:r>
      <w:r>
        <w:rPr>
          <w:spacing w:val="-2"/>
        </w:rPr>
        <w:t xml:space="preserve"> </w:t>
      </w:r>
      <w:r>
        <w:rPr/>
        <w:t>qué</w:t>
      </w:r>
      <w:r>
        <w:rPr>
          <w:spacing w:val="-5"/>
        </w:rPr>
        <w:t xml:space="preserve"> </w:t>
      </w:r>
      <w:r>
        <w:rPr/>
        <w:t>es</w:t>
      </w:r>
      <w:r>
        <w:rPr>
          <w:spacing w:val="-4"/>
        </w:rPr>
        <w:t xml:space="preserve"> </w:t>
      </w:r>
      <w:r>
        <w:rPr/>
        <w:t>un</w:t>
      </w:r>
      <w:r>
        <w:rPr>
          <w:spacing w:val="-4"/>
        </w:rPr>
        <w:t xml:space="preserve"> </w:t>
      </w:r>
      <w:r>
        <w:rPr/>
        <w:t>comando,</w:t>
      </w:r>
      <w:r>
        <w:rPr>
          <w:spacing w:val="-3"/>
        </w:rPr>
        <w:t xml:space="preserve"> </w:t>
      </w:r>
      <w:r>
        <w:rPr/>
        <w:t>podemos</w:t>
      </w:r>
      <w:r>
        <w:rPr>
          <w:spacing w:val="-4"/>
        </w:rPr>
        <w:t xml:space="preserve"> </w:t>
      </w:r>
      <w:r>
        <w:rPr/>
        <w:t>buscar</w:t>
      </w:r>
      <w:r>
        <w:rPr>
          <w:spacing w:val="-4"/>
        </w:rPr>
        <w:t xml:space="preserve"> </w:t>
      </w:r>
      <w:r>
        <w:rPr/>
        <w:t>la</w:t>
      </w:r>
      <w:r>
        <w:rPr>
          <w:spacing w:val="-3"/>
        </w:rPr>
        <w:t xml:space="preserve"> </w:t>
      </w:r>
      <w:r>
        <w:rPr/>
        <w:t>documentación</w:t>
      </w:r>
      <w:r>
        <w:rPr>
          <w:spacing w:val="-3"/>
        </w:rPr>
        <w:t xml:space="preserve"> </w:t>
      </w:r>
      <w:r>
        <w:rPr/>
        <w:t>disponible</w:t>
      </w:r>
      <w:r>
        <w:rPr>
          <w:spacing w:val="-3"/>
        </w:rPr>
        <w:t xml:space="preserve"> </w:t>
      </w:r>
      <w:r>
        <w:rPr/>
        <w:t>para</w:t>
      </w:r>
      <w:r>
        <w:rPr>
          <w:spacing w:val="-5"/>
        </w:rPr>
        <w:t xml:space="preserve"> </w:t>
      </w:r>
      <w:r>
        <w:rPr/>
        <w:t>cada tipo de comando.</w:t>
      </w:r>
    </w:p>
    <w:p>
      <w:pPr>
        <w:pStyle w:val="BodyText"/>
        <w:spacing w:before="4" w:after="0"/>
        <w:ind w:left="0" w:right="0"/>
        <w:rPr>
          <w:sz w:val="31"/>
        </w:rPr>
      </w:pPr>
      <w:r>
        <w:rPr>
          <w:sz w:val="31"/>
        </w:rPr>
      </w:r>
    </w:p>
    <w:p>
      <w:pPr>
        <w:pStyle w:val="Heading1"/>
        <w:rPr/>
      </w:pPr>
      <w:r>
        <w:rPr/>
        <w:t>help</w:t>
      </w:r>
      <w:r>
        <w:rPr>
          <w:spacing w:val="-6"/>
        </w:rPr>
        <w:t xml:space="preserve"> </w:t>
      </w:r>
      <w:r>
        <w:rPr/>
        <w:t>–</w:t>
      </w:r>
      <w:r>
        <w:rPr>
          <w:spacing w:val="-4"/>
        </w:rPr>
        <w:t xml:space="preserve"> </w:t>
      </w:r>
      <w:r>
        <w:rPr/>
        <w:t>Ofrece</w:t>
      </w:r>
      <w:r>
        <w:rPr>
          <w:spacing w:val="-3"/>
        </w:rPr>
        <w:t xml:space="preserve"> </w:t>
      </w:r>
      <w:r>
        <w:rPr/>
        <w:t>ayuda</w:t>
      </w:r>
      <w:r>
        <w:rPr>
          <w:spacing w:val="-4"/>
        </w:rPr>
        <w:t xml:space="preserve"> </w:t>
      </w:r>
      <w:r>
        <w:rPr/>
        <w:t>sobre</w:t>
      </w:r>
      <w:r>
        <w:rPr>
          <w:spacing w:val="-3"/>
        </w:rPr>
        <w:t xml:space="preserve"> </w:t>
      </w:r>
      <w:r>
        <w:rPr/>
        <w:t>los</w:t>
      </w:r>
      <w:r>
        <w:rPr>
          <w:spacing w:val="-4"/>
        </w:rPr>
        <w:t xml:space="preserve"> </w:t>
      </w:r>
      <w:r>
        <w:rPr/>
        <w:t>shell</w:t>
      </w:r>
      <w:r>
        <w:rPr>
          <w:spacing w:val="-4"/>
        </w:rPr>
        <w:t xml:space="preserve"> </w:t>
      </w:r>
      <w:r>
        <w:rPr>
          <w:spacing w:val="-2"/>
        </w:rPr>
        <w:t>builtins</w:t>
      </w:r>
    </w:p>
    <w:p>
      <w:pPr>
        <w:pStyle w:val="BodyText"/>
        <w:spacing w:before="120" w:after="0"/>
        <w:ind w:left="155" w:right="148"/>
        <w:rPr/>
      </w:pPr>
      <w:r>
        <w:rPr/>
        <w:t>bash</w:t>
      </w:r>
      <w:r>
        <w:rPr>
          <w:spacing w:val="-4"/>
        </w:rPr>
        <w:t xml:space="preserve"> </w:t>
      </w:r>
      <w:r>
        <w:rPr/>
        <w:t>tiene</w:t>
      </w:r>
      <w:r>
        <w:rPr>
          <w:spacing w:val="-5"/>
        </w:rPr>
        <w:t xml:space="preserve"> </w:t>
      </w:r>
      <w:r>
        <w:rPr/>
        <w:t>una</w:t>
      </w:r>
      <w:r>
        <w:rPr>
          <w:spacing w:val="-3"/>
        </w:rPr>
        <w:t xml:space="preserve"> </w:t>
      </w:r>
      <w:r>
        <w:rPr/>
        <w:t>ayuda</w:t>
      </w:r>
      <w:r>
        <w:rPr>
          <w:spacing w:val="-5"/>
        </w:rPr>
        <w:t xml:space="preserve"> </w:t>
      </w:r>
      <w:r>
        <w:rPr/>
        <w:t>integrada</w:t>
      </w:r>
      <w:r>
        <w:rPr>
          <w:spacing w:val="-3"/>
        </w:rPr>
        <w:t xml:space="preserve"> </w:t>
      </w:r>
      <w:r>
        <w:rPr/>
        <w:t>disponible</w:t>
      </w:r>
      <w:r>
        <w:rPr>
          <w:spacing w:val="-5"/>
        </w:rPr>
        <w:t xml:space="preserve"> </w:t>
      </w:r>
      <w:r>
        <w:rPr/>
        <w:t>para</w:t>
      </w:r>
      <w:r>
        <w:rPr>
          <w:spacing w:val="-3"/>
        </w:rPr>
        <w:t xml:space="preserve"> </w:t>
      </w:r>
      <w:r>
        <w:rPr/>
        <w:t>cada</w:t>
      </w:r>
      <w:r>
        <w:rPr>
          <w:spacing w:val="-3"/>
        </w:rPr>
        <w:t xml:space="preserve"> </w:t>
      </w:r>
      <w:r>
        <w:rPr/>
        <w:t>shell</w:t>
      </w:r>
      <w:r>
        <w:rPr>
          <w:spacing w:val="-5"/>
        </w:rPr>
        <w:t xml:space="preserve"> </w:t>
      </w:r>
      <w:r>
        <w:rPr/>
        <w:t>builtin.</w:t>
      </w:r>
      <w:r>
        <w:rPr>
          <w:spacing w:val="-3"/>
        </w:rPr>
        <w:t xml:space="preserve"> </w:t>
      </w:r>
      <w:r>
        <w:rPr/>
        <w:t>Para</w:t>
      </w:r>
      <w:r>
        <w:rPr>
          <w:spacing w:val="-5"/>
        </w:rPr>
        <w:t xml:space="preserve"> </w:t>
      </w:r>
      <w:r>
        <w:rPr/>
        <w:t>usarla,</w:t>
      </w:r>
      <w:r>
        <w:rPr>
          <w:spacing w:val="-4"/>
        </w:rPr>
        <w:t xml:space="preserve"> </w:t>
      </w:r>
      <w:r>
        <w:rPr/>
        <w:t>escribimos</w:t>
      </w:r>
      <w:r>
        <w:rPr>
          <w:spacing w:val="-4"/>
        </w:rPr>
        <w:t xml:space="preserve"> </w:t>
      </w:r>
      <w:r>
        <w:rPr/>
        <w:t>“help” seguido del nombre del shell builtin. Por ejemplo: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help</w:t>
      </w:r>
      <w:r>
        <w:rPr>
          <w:rFonts w:ascii="Courier New" w:hAnsi="Courier New"/>
          <w:b/>
          <w:spacing w:val="-6"/>
          <w:sz w:val="24"/>
        </w:rPr>
        <w:t xml:space="preserve"> </w:t>
      </w:r>
      <w:r>
        <w:rPr>
          <w:rFonts w:ascii="Courier New" w:hAnsi="Courier New"/>
          <w:b/>
          <w:spacing w:val="-5"/>
          <w:sz w:val="24"/>
        </w:rPr>
        <w:t>cd</w:t>
      </w:r>
    </w:p>
    <w:p>
      <w:pPr>
        <w:pStyle w:val="BodyText"/>
        <w:ind w:left="724" w:right="0"/>
        <w:rPr>
          <w:rFonts w:ascii="Courier New" w:hAnsi="Courier New"/>
        </w:rPr>
      </w:pPr>
      <w:r>
        <w:rPr>
          <w:rFonts w:ascii="Courier New" w:hAnsi="Courier New"/>
        </w:rPr>
        <w:t>cd:</w:t>
      </w:r>
      <w:r>
        <w:rPr>
          <w:rFonts w:ascii="Courier New" w:hAnsi="Courier New"/>
          <w:spacing w:val="-7"/>
        </w:rPr>
        <w:t xml:space="preserve"> </w:t>
      </w:r>
      <w:r>
        <w:rPr>
          <w:rFonts w:ascii="Courier New" w:hAnsi="Courier New"/>
        </w:rPr>
        <w:t>cd</w:t>
      </w:r>
      <w:r>
        <w:rPr>
          <w:rFonts w:ascii="Courier New" w:hAnsi="Courier New"/>
          <w:spacing w:val="-4"/>
        </w:rPr>
        <w:t xml:space="preserve"> </w:t>
      </w:r>
      <w:r>
        <w:rPr>
          <w:rFonts w:ascii="Courier New" w:hAnsi="Courier New"/>
        </w:rPr>
        <w:t>[-L|[-P</w:t>
      </w:r>
      <w:r>
        <w:rPr>
          <w:rFonts w:ascii="Courier New" w:hAnsi="Courier New"/>
          <w:spacing w:val="-5"/>
        </w:rPr>
        <w:t xml:space="preserve"> </w:t>
      </w:r>
      <w:r>
        <w:rPr>
          <w:rFonts w:ascii="Courier New" w:hAnsi="Courier New"/>
        </w:rPr>
        <w:t>[-e]]]</w:t>
      </w:r>
      <w:r>
        <w:rPr>
          <w:rFonts w:ascii="Courier New" w:hAnsi="Courier New"/>
          <w:spacing w:val="-4"/>
        </w:rPr>
        <w:t xml:space="preserve"> </w:t>
      </w:r>
      <w:r>
        <w:rPr>
          <w:rFonts w:ascii="Courier New" w:hAnsi="Courier New"/>
          <w:spacing w:val="-2"/>
        </w:rPr>
        <w:t>[dir]</w:t>
      </w:r>
    </w:p>
    <w:p>
      <w:pPr>
        <w:pStyle w:val="BodyText"/>
        <w:spacing w:before="24" w:after="0"/>
        <w:ind w:left="724" w:right="0"/>
        <w:rPr>
          <w:rFonts w:ascii="Courier New" w:hAnsi="Courier New"/>
        </w:rPr>
      </w:pPr>
      <w:r>
        <w:rPr>
          <w:rFonts w:ascii="Courier New" w:hAnsi="Courier New"/>
        </w:rPr>
        <w:t>Change</w:t>
      </w:r>
      <w:r>
        <w:rPr>
          <w:rFonts w:ascii="Courier New" w:hAnsi="Courier New"/>
          <w:spacing w:val="-6"/>
        </w:rPr>
        <w:t xml:space="preserve"> </w:t>
      </w:r>
      <w:r>
        <w:rPr>
          <w:rFonts w:ascii="Courier New" w:hAnsi="Courier New"/>
        </w:rPr>
        <w:t>the</w:t>
      </w:r>
      <w:r>
        <w:rPr>
          <w:rFonts w:ascii="Courier New" w:hAnsi="Courier New"/>
          <w:spacing w:val="-5"/>
        </w:rPr>
        <w:t xml:space="preserve"> </w:t>
      </w:r>
      <w:r>
        <w:rPr>
          <w:rFonts w:ascii="Courier New" w:hAnsi="Courier New"/>
        </w:rPr>
        <w:t>shell</w:t>
      </w:r>
      <w:r>
        <w:rPr>
          <w:rFonts w:ascii="Courier New" w:hAnsi="Courier New"/>
          <w:spacing w:val="-5"/>
        </w:rPr>
        <w:t xml:space="preserve"> </w:t>
      </w:r>
      <w:r>
        <w:rPr>
          <w:rFonts w:ascii="Courier New" w:hAnsi="Courier New"/>
        </w:rPr>
        <w:t>working</w:t>
      </w:r>
      <w:r>
        <w:rPr>
          <w:rFonts w:ascii="Courier New" w:hAnsi="Courier New"/>
          <w:spacing w:val="-5"/>
        </w:rPr>
        <w:t xml:space="preserve"> </w:t>
      </w:r>
      <w:r>
        <w:rPr>
          <w:rFonts w:ascii="Courier New" w:hAnsi="Courier New"/>
          <w:spacing w:val="-2"/>
        </w:rPr>
        <w:t>directory.</w:t>
      </w:r>
    </w:p>
    <w:p>
      <w:pPr>
        <w:pStyle w:val="BodyText"/>
        <w:spacing w:before="10" w:after="0"/>
        <w:ind w:left="0" w:right="0"/>
        <w:rPr>
          <w:rFonts w:ascii="Courier New" w:hAnsi="Courier New"/>
        </w:rPr>
      </w:pPr>
      <w:r>
        <w:rPr>
          <w:rFonts w:ascii="Courier New" w:hAnsi="Courier New"/>
        </w:rPr>
      </w:r>
    </w:p>
    <w:p>
      <w:pPr>
        <w:pStyle w:val="BodyText"/>
        <w:spacing w:before="1" w:after="0"/>
        <w:ind w:left="724" w:right="135"/>
        <w:rPr>
          <w:rFonts w:ascii="Courier New" w:hAnsi="Courier New"/>
        </w:rPr>
      </w:pPr>
      <w:r>
        <w:rPr>
          <w:rFonts w:ascii="Courier New" w:hAnsi="Courier New"/>
        </w:rPr>
        <w:t>Change</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current</w:t>
      </w:r>
      <w:r>
        <w:rPr>
          <w:rFonts w:ascii="Courier New" w:hAnsi="Courier New"/>
          <w:spacing w:val="-5"/>
        </w:rPr>
        <w:t xml:space="preserve"> </w:t>
      </w:r>
      <w:r>
        <w:rPr>
          <w:rFonts w:ascii="Courier New" w:hAnsi="Courier New"/>
        </w:rPr>
        <w:t>directory</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DIR.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default</w:t>
      </w:r>
      <w:r>
        <w:rPr>
          <w:rFonts w:ascii="Courier New" w:hAnsi="Courier New"/>
          <w:spacing w:val="-5"/>
        </w:rPr>
        <w:t xml:space="preserve"> </w:t>
      </w:r>
      <w:r>
        <w:rPr>
          <w:rFonts w:ascii="Courier New" w:hAnsi="Courier New"/>
        </w:rPr>
        <w:t>DIR</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the value of the HOME shell variable.</w:t>
      </w:r>
    </w:p>
    <w:p>
      <w:pPr>
        <w:pStyle w:val="BodyText"/>
        <w:spacing w:before="1" w:after="0"/>
        <w:ind w:left="0" w:right="0"/>
        <w:rPr>
          <w:rFonts w:ascii="Courier New" w:hAnsi="Courier New"/>
          <w:sz w:val="25"/>
        </w:rPr>
      </w:pPr>
      <w:r>
        <w:rPr>
          <w:rFonts w:ascii="Courier New" w:hAnsi="Courier New"/>
          <w:sz w:val="25"/>
        </w:rPr>
      </w:r>
    </w:p>
    <w:p>
      <w:pPr>
        <w:pStyle w:val="BodyText"/>
        <w:ind w:left="724" w:right="699"/>
        <w:rPr>
          <w:rFonts w:ascii="Courier New" w:hAnsi="Courier New"/>
        </w:rPr>
      </w:pPr>
      <w:r>
        <w:rPr>
          <w:rFonts w:ascii="Courier New" w:hAnsi="Courier New"/>
        </w:rPr>
        <w:t>The variable CDPATH defines the search path for the directory containing DIR. Alternative directory names in CDPATH</w:t>
      </w:r>
      <w:r>
        <w:rPr>
          <w:rFonts w:ascii="Courier New" w:hAnsi="Courier New"/>
          <w:spacing w:val="-4"/>
        </w:rPr>
        <w:t xml:space="preserve"> </w:t>
      </w:r>
      <w:r>
        <w:rPr>
          <w:rFonts w:ascii="Courier New" w:hAnsi="Courier New"/>
        </w:rPr>
        <w:t>are</w:t>
      </w:r>
      <w:r>
        <w:rPr>
          <w:rFonts w:ascii="Courier New" w:hAnsi="Courier New"/>
          <w:spacing w:val="-4"/>
        </w:rPr>
        <w:t xml:space="preserve"> </w:t>
      </w:r>
      <w:r>
        <w:rPr>
          <w:rFonts w:ascii="Courier New" w:hAnsi="Courier New"/>
        </w:rPr>
        <w:t>separated</w:t>
      </w:r>
      <w:r>
        <w:rPr>
          <w:rFonts w:ascii="Courier New" w:hAnsi="Courier New"/>
          <w:spacing w:val="-4"/>
        </w:rPr>
        <w:t xml:space="preserve"> </w:t>
      </w:r>
      <w:r>
        <w:rPr>
          <w:rFonts w:ascii="Courier New" w:hAnsi="Courier New"/>
        </w:rPr>
        <w:t>by</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colon</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null</w:t>
      </w:r>
      <w:r>
        <w:rPr>
          <w:rFonts w:ascii="Courier New" w:hAnsi="Courier New"/>
          <w:spacing w:val="-4"/>
        </w:rPr>
        <w:t xml:space="preserve"> </w:t>
      </w:r>
      <w:r>
        <w:rPr>
          <w:rFonts w:ascii="Courier New" w:hAnsi="Courier New"/>
        </w:rPr>
        <w:t>directory</w:t>
      </w:r>
      <w:r>
        <w:rPr>
          <w:rFonts w:ascii="Courier New" w:hAnsi="Courier New"/>
          <w:spacing w:val="-4"/>
        </w:rPr>
        <w:t xml:space="preserve"> </w:t>
      </w:r>
      <w:r>
        <w:rPr>
          <w:rFonts w:ascii="Courier New" w:hAnsi="Courier New"/>
        </w:rPr>
        <w:t>name is</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same</w:t>
      </w:r>
      <w:r>
        <w:rPr>
          <w:rFonts w:ascii="Courier New" w:hAnsi="Courier New"/>
          <w:spacing w:val="-4"/>
        </w:rPr>
        <w:t xml:space="preserve"> </w:t>
      </w:r>
      <w:r>
        <w:rPr>
          <w:rFonts w:ascii="Courier New" w:hAnsi="Courier New"/>
        </w:rPr>
        <w:t>as</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current</w:t>
      </w:r>
      <w:r>
        <w:rPr>
          <w:rFonts w:ascii="Courier New" w:hAnsi="Courier New"/>
          <w:spacing w:val="-4"/>
        </w:rPr>
        <w:t xml:space="preserve"> </w:t>
      </w:r>
      <w:r>
        <w:rPr>
          <w:rFonts w:ascii="Courier New" w:hAnsi="Courier New"/>
        </w:rPr>
        <w:t>directory.</w:t>
      </w:r>
      <w:r>
        <w:rPr>
          <w:rFonts w:ascii="Courier New" w:hAnsi="Courier New"/>
          <w:spacing w:val="-4"/>
        </w:rPr>
        <w:t xml:space="preserve"> </w:t>
      </w:r>
      <w:r>
        <w:rPr>
          <w:rFonts w:ascii="Courier New" w:hAnsi="Courier New"/>
        </w:rPr>
        <w:t>If</w:t>
      </w:r>
      <w:r>
        <w:rPr>
          <w:rFonts w:ascii="Courier New" w:hAnsi="Courier New"/>
          <w:spacing w:val="-4"/>
        </w:rPr>
        <w:t xml:space="preserve"> </w:t>
      </w:r>
      <w:r>
        <w:rPr>
          <w:rFonts w:ascii="Courier New" w:hAnsi="Courier New"/>
        </w:rPr>
        <w:t>DIR</w:t>
      </w:r>
      <w:r>
        <w:rPr>
          <w:rFonts w:ascii="Courier New" w:hAnsi="Courier New"/>
          <w:spacing w:val="-4"/>
        </w:rPr>
        <w:t xml:space="preserve"> </w:t>
      </w:r>
      <w:r>
        <w:rPr>
          <w:rFonts w:ascii="Courier New" w:hAnsi="Courier New"/>
        </w:rPr>
        <w:t>begins</w:t>
      </w:r>
      <w:r>
        <w:rPr>
          <w:rFonts w:ascii="Courier New" w:hAnsi="Courier New"/>
          <w:spacing w:val="-4"/>
        </w:rPr>
        <w:t xml:space="preserve"> </w:t>
      </w:r>
      <w:r>
        <w:rPr>
          <w:rFonts w:ascii="Courier New" w:hAnsi="Courier New"/>
        </w:rPr>
        <w:t>with</w:t>
      </w:r>
      <w:r>
        <w:rPr>
          <w:rFonts w:ascii="Courier New" w:hAnsi="Courier New"/>
          <w:spacing w:val="-4"/>
        </w:rPr>
        <w:t xml:space="preserve"> </w:t>
      </w:r>
      <w:r>
        <w:rPr>
          <w:rFonts w:ascii="Courier New" w:hAnsi="Courier New"/>
        </w:rPr>
        <w:t>a slash (/), then CDPATH is not used.</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If</w:t>
      </w:r>
      <w:r>
        <w:rPr>
          <w:rFonts w:ascii="Courier New" w:hAnsi="Courier New"/>
          <w:spacing w:val="-6"/>
        </w:rPr>
        <w:t xml:space="preserve"> </w:t>
      </w:r>
      <w:r>
        <w:rPr>
          <w:rFonts w:ascii="Courier New" w:hAnsi="Courier New"/>
        </w:rPr>
        <w:t>the</w:t>
      </w:r>
      <w:r>
        <w:rPr>
          <w:rFonts w:ascii="Courier New" w:hAnsi="Courier New"/>
          <w:spacing w:val="-4"/>
        </w:rPr>
        <w:t xml:space="preserve"> </w:t>
      </w:r>
      <w:r>
        <w:rPr>
          <w:rFonts w:ascii="Courier New" w:hAnsi="Courier New"/>
        </w:rPr>
        <w:t>directory</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not</w:t>
      </w:r>
      <w:r>
        <w:rPr>
          <w:rFonts w:ascii="Courier New" w:hAnsi="Courier New"/>
          <w:spacing w:val="-4"/>
        </w:rPr>
        <w:t xml:space="preserve"> </w:t>
      </w:r>
      <w:r>
        <w:rPr>
          <w:rFonts w:ascii="Courier New" w:hAnsi="Courier New"/>
        </w:rPr>
        <w:t>found,</w:t>
      </w:r>
      <w:r>
        <w:rPr>
          <w:rFonts w:ascii="Courier New" w:hAnsi="Courier New"/>
          <w:spacing w:val="-4"/>
        </w:rPr>
        <w:t xml:space="preserve"> </w:t>
      </w:r>
      <w:r>
        <w:rPr>
          <w:rFonts w:ascii="Courier New" w:hAnsi="Courier New"/>
        </w:rPr>
        <w:t>and</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shell</w:t>
      </w:r>
      <w:r>
        <w:rPr>
          <w:rFonts w:ascii="Courier New" w:hAnsi="Courier New"/>
          <w:spacing w:val="-4"/>
        </w:rPr>
        <w:t xml:space="preserve"> </w:t>
      </w:r>
      <w:r>
        <w:rPr>
          <w:rFonts w:ascii="Courier New" w:hAnsi="Courier New"/>
          <w:spacing w:val="-2"/>
        </w:rPr>
        <w:t>option</w:t>
      </w:r>
    </w:p>
    <w:p>
      <w:pPr>
        <w:pStyle w:val="BodyText"/>
        <w:spacing w:lineRule="auto" w:line="247" w:before="1" w:after="0"/>
        <w:ind w:left="724" w:right="550"/>
        <w:rPr>
          <w:rFonts w:ascii="Courier New" w:hAnsi="Courier New"/>
        </w:rPr>
      </w:pPr>
      <w:r>
        <w:rPr>
          <w:rFonts w:ascii="Courier New" w:hAnsi="Courier New"/>
        </w:rPr>
        <w:t>`cdable_vars'</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set,</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word</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assumed</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be</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 xml:space="preserve">variable name. If that variable has a value, its value is used for </w:t>
      </w:r>
      <w:r>
        <w:rPr>
          <w:rFonts w:ascii="Courier New" w:hAnsi="Courier New"/>
          <w:spacing w:val="-4"/>
        </w:rPr>
        <w:t>DIR.</w:t>
      </w:r>
    </w:p>
    <w:p>
      <w:pPr>
        <w:pStyle w:val="BodyText"/>
        <w:spacing w:before="3"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spacing w:val="-2"/>
        </w:rPr>
        <w:t>Options:</w:t>
      </w:r>
    </w:p>
    <w:p>
      <w:pPr>
        <w:pStyle w:val="BodyText"/>
        <w:tabs>
          <w:tab w:val="clear" w:pos="720"/>
          <w:tab w:val="left" w:pos="1443" w:leader="none"/>
        </w:tabs>
        <w:spacing w:before="1" w:after="0"/>
        <w:ind w:left="724" w:right="0"/>
        <w:rPr>
          <w:rFonts w:ascii="Courier New" w:hAnsi="Courier New"/>
        </w:rPr>
      </w:pPr>
      <w:r>
        <w:rPr>
          <w:rFonts w:ascii="Courier New" w:hAnsi="Courier New"/>
          <w:spacing w:val="-2"/>
        </w:rPr>
        <w:t>-</w:t>
      </w:r>
      <w:r>
        <w:rPr>
          <w:rFonts w:ascii="Courier New" w:hAnsi="Courier New"/>
          <w:spacing w:val="-10"/>
        </w:rPr>
        <w:t>L</w:t>
      </w:r>
      <w:r>
        <w:rPr>
          <w:rFonts w:ascii="Courier New" w:hAnsi="Courier New"/>
        </w:rPr>
        <w:tab/>
        <w:t>force</w:t>
      </w:r>
      <w:r>
        <w:rPr>
          <w:rFonts w:ascii="Courier New" w:hAnsi="Courier New"/>
          <w:spacing w:val="-7"/>
        </w:rPr>
        <w:t xml:space="preserve"> </w:t>
      </w:r>
      <w:r>
        <w:rPr>
          <w:rFonts w:ascii="Courier New" w:hAnsi="Courier New"/>
        </w:rPr>
        <w:t>symbolic</w:t>
      </w:r>
      <w:r>
        <w:rPr>
          <w:rFonts w:ascii="Courier New" w:hAnsi="Courier New"/>
          <w:spacing w:val="-4"/>
        </w:rPr>
        <w:t xml:space="preserve"> </w:t>
      </w:r>
      <w:r>
        <w:rPr>
          <w:rFonts w:ascii="Courier New" w:hAnsi="Courier New"/>
        </w:rPr>
        <w:t>links</w:t>
      </w:r>
      <w:r>
        <w:rPr>
          <w:rFonts w:ascii="Courier New" w:hAnsi="Courier New"/>
          <w:spacing w:val="-5"/>
        </w:rPr>
        <w:t xml:space="preserve"> </w:t>
      </w:r>
      <w:r>
        <w:rPr>
          <w:rFonts w:ascii="Courier New" w:hAnsi="Courier New"/>
        </w:rPr>
        <w:t>to</w:t>
      </w:r>
      <w:r>
        <w:rPr>
          <w:rFonts w:ascii="Courier New" w:hAnsi="Courier New"/>
          <w:spacing w:val="-4"/>
        </w:rPr>
        <w:t xml:space="preserve"> </w:t>
      </w:r>
      <w:r>
        <w:rPr>
          <w:rFonts w:ascii="Courier New" w:hAnsi="Courier New"/>
        </w:rPr>
        <w:t>be</w:t>
      </w:r>
      <w:r>
        <w:rPr>
          <w:rFonts w:ascii="Courier New" w:hAnsi="Courier New"/>
          <w:spacing w:val="-4"/>
        </w:rPr>
        <w:t xml:space="preserve"> </w:t>
      </w:r>
      <w:r>
        <w:rPr>
          <w:rFonts w:ascii="Courier New" w:hAnsi="Courier New"/>
          <w:spacing w:val="-2"/>
        </w:rPr>
        <w:t>followed</w:t>
      </w:r>
    </w:p>
    <w:p>
      <w:pPr>
        <w:pStyle w:val="BodyText"/>
        <w:tabs>
          <w:tab w:val="clear" w:pos="720"/>
          <w:tab w:val="left" w:pos="1443" w:leader="none"/>
        </w:tabs>
        <w:ind w:left="724" w:right="699"/>
        <w:rPr>
          <w:rFonts w:ascii="Courier New" w:hAnsi="Courier New"/>
        </w:rPr>
      </w:pPr>
      <w:r>
        <w:rPr>
          <w:rFonts w:ascii="Courier New" w:hAnsi="Courier New"/>
          <w:spacing w:val="-6"/>
        </w:rPr>
        <w:t>-P</w:t>
      </w:r>
      <w:r>
        <w:rPr>
          <w:rFonts w:ascii="Courier New" w:hAnsi="Courier New"/>
        </w:rPr>
        <w:tab/>
        <w:t>use</w:t>
      </w:r>
      <w:r>
        <w:rPr>
          <w:rFonts w:ascii="Courier New" w:hAnsi="Courier New"/>
          <w:spacing w:val="-7"/>
        </w:rPr>
        <w:t xml:space="preserve"> </w:t>
      </w:r>
      <w:r>
        <w:rPr>
          <w:rFonts w:ascii="Courier New" w:hAnsi="Courier New"/>
        </w:rPr>
        <w:t>the</w:t>
      </w:r>
      <w:r>
        <w:rPr>
          <w:rFonts w:ascii="Courier New" w:hAnsi="Courier New"/>
          <w:spacing w:val="-7"/>
        </w:rPr>
        <w:t xml:space="preserve"> </w:t>
      </w:r>
      <w:r>
        <w:rPr>
          <w:rFonts w:ascii="Courier New" w:hAnsi="Courier New"/>
        </w:rPr>
        <w:t>physical</w:t>
      </w:r>
      <w:r>
        <w:rPr>
          <w:rFonts w:ascii="Courier New" w:hAnsi="Courier New"/>
          <w:spacing w:val="-7"/>
        </w:rPr>
        <w:t xml:space="preserve"> </w:t>
      </w:r>
      <w:r>
        <w:rPr>
          <w:rFonts w:ascii="Courier New" w:hAnsi="Courier New"/>
        </w:rPr>
        <w:t>directory</w:t>
      </w:r>
      <w:r>
        <w:rPr>
          <w:rFonts w:ascii="Courier New" w:hAnsi="Courier New"/>
          <w:spacing w:val="-7"/>
        </w:rPr>
        <w:t xml:space="preserve"> </w:t>
      </w:r>
      <w:r>
        <w:rPr>
          <w:rFonts w:ascii="Courier New" w:hAnsi="Courier New"/>
        </w:rPr>
        <w:t>structure</w:t>
      </w:r>
      <w:r>
        <w:rPr>
          <w:rFonts w:ascii="Courier New" w:hAnsi="Courier New"/>
          <w:spacing w:val="-7"/>
        </w:rPr>
        <w:t xml:space="preserve"> </w:t>
      </w:r>
      <w:r>
        <w:rPr>
          <w:rFonts w:ascii="Courier New" w:hAnsi="Courier New"/>
        </w:rPr>
        <w:t>without</w:t>
      </w:r>
      <w:r>
        <w:rPr>
          <w:rFonts w:ascii="Courier New" w:hAnsi="Courier New"/>
          <w:spacing w:val="-7"/>
        </w:rPr>
        <w:t xml:space="preserve"> </w:t>
      </w:r>
      <w:r>
        <w:rPr>
          <w:rFonts w:ascii="Courier New" w:hAnsi="Courier New"/>
        </w:rPr>
        <w:t>following symbolic links</w:t>
      </w:r>
    </w:p>
    <w:p>
      <w:pPr>
        <w:pStyle w:val="BodyText"/>
        <w:tabs>
          <w:tab w:val="clear" w:pos="720"/>
          <w:tab w:val="left" w:pos="1443" w:leader="none"/>
        </w:tabs>
        <w:ind w:left="724" w:right="843"/>
        <w:rPr>
          <w:rFonts w:ascii="Courier New" w:hAnsi="Courier New"/>
        </w:rPr>
      </w:pPr>
      <w:r>
        <w:rPr>
          <w:rFonts w:ascii="Courier New" w:hAnsi="Courier New"/>
          <w:spacing w:val="-6"/>
        </w:rPr>
        <w:t>-e</w:t>
      </w:r>
      <w:r>
        <w:rPr>
          <w:rFonts w:ascii="Courier New" w:hAnsi="Courier New"/>
        </w:rPr>
        <w:tab/>
        <w:t>if</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-P</w:t>
      </w:r>
      <w:r>
        <w:rPr>
          <w:rFonts w:ascii="Courier New" w:hAnsi="Courier New"/>
          <w:spacing w:val="-5"/>
        </w:rPr>
        <w:t xml:space="preserve"> </w:t>
      </w:r>
      <w:r>
        <w:rPr>
          <w:rFonts w:ascii="Courier New" w:hAnsi="Courier New"/>
        </w:rPr>
        <w:t>option</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supplied,</w:t>
      </w:r>
      <w:r>
        <w:rPr>
          <w:rFonts w:ascii="Courier New" w:hAnsi="Courier New"/>
          <w:spacing w:val="-5"/>
        </w:rPr>
        <w:t xml:space="preserve"> </w:t>
      </w:r>
      <w:r>
        <w:rPr>
          <w:rFonts w:ascii="Courier New" w:hAnsi="Courier New"/>
        </w:rPr>
        <w:t>and</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current</w:t>
      </w:r>
      <w:r>
        <w:rPr>
          <w:rFonts w:ascii="Courier New" w:hAnsi="Courier New"/>
          <w:spacing w:val="-5"/>
        </w:rPr>
        <w:t xml:space="preserve"> </w:t>
      </w:r>
      <w:r>
        <w:rPr>
          <w:rFonts w:ascii="Courier New" w:hAnsi="Courier New"/>
        </w:rPr>
        <w:t>working directory cannot be determined successfully, exit with a non-zero status</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The</w:t>
      </w:r>
      <w:r>
        <w:rPr>
          <w:rFonts w:ascii="Courier New" w:hAnsi="Courier New"/>
          <w:spacing w:val="-5"/>
        </w:rPr>
        <w:t xml:space="preserve"> </w:t>
      </w:r>
      <w:r>
        <w:rPr>
          <w:rFonts w:ascii="Courier New" w:hAnsi="Courier New"/>
        </w:rPr>
        <w:t>default</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follow</w:t>
      </w:r>
      <w:r>
        <w:rPr>
          <w:rFonts w:ascii="Courier New" w:hAnsi="Courier New"/>
          <w:spacing w:val="-5"/>
        </w:rPr>
        <w:t xml:space="preserve"> </w:t>
      </w:r>
      <w:r>
        <w:rPr>
          <w:rFonts w:ascii="Courier New" w:hAnsi="Courier New"/>
        </w:rPr>
        <w:t>symbolic</w:t>
      </w:r>
      <w:r>
        <w:rPr>
          <w:rFonts w:ascii="Courier New" w:hAnsi="Courier New"/>
          <w:spacing w:val="-5"/>
        </w:rPr>
        <w:t xml:space="preserve"> </w:t>
      </w:r>
      <w:r>
        <w:rPr>
          <w:rFonts w:ascii="Courier New" w:hAnsi="Courier New"/>
        </w:rPr>
        <w:t>links,</w:t>
      </w:r>
      <w:r>
        <w:rPr>
          <w:rFonts w:ascii="Courier New" w:hAnsi="Courier New"/>
          <w:spacing w:val="-5"/>
        </w:rPr>
        <w:t xml:space="preserve"> </w:t>
      </w:r>
      <w:r>
        <w:rPr>
          <w:rFonts w:ascii="Courier New" w:hAnsi="Courier New"/>
        </w:rPr>
        <w:t>as</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`-L'</w:t>
      </w:r>
      <w:r>
        <w:rPr>
          <w:rFonts w:ascii="Courier New" w:hAnsi="Courier New"/>
          <w:spacing w:val="-5"/>
        </w:rPr>
        <w:t xml:space="preserve"> </w:t>
      </w:r>
      <w:r>
        <w:rPr>
          <w:rFonts w:ascii="Courier New" w:hAnsi="Courier New"/>
        </w:rPr>
        <w:t xml:space="preserve">were </w:t>
      </w:r>
      <w:r>
        <w:rPr>
          <w:rFonts w:ascii="Courier New" w:hAnsi="Courier New"/>
          <w:spacing w:val="-2"/>
        </w:rPr>
        <w:t>specified.</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Exit</w:t>
      </w:r>
      <w:r>
        <w:rPr>
          <w:rFonts w:ascii="Courier New" w:hAnsi="Courier New"/>
          <w:spacing w:val="-4"/>
        </w:rPr>
        <w:t xml:space="preserve"> </w:t>
      </w:r>
      <w:r>
        <w:rPr>
          <w:rFonts w:ascii="Courier New" w:hAnsi="Courier New"/>
          <w:spacing w:val="-2"/>
        </w:rPr>
        <w:t>Status: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724" w:right="0"/>
        <w:rPr>
          <w:rFonts w:ascii="Courier New" w:hAnsi="Courier New"/>
        </w:rPr>
      </w:pPr>
      <w:r>
        <w:rPr>
          <w:rFonts w:ascii="Courier New" w:hAnsi="Courier New"/>
        </w:rPr>
        <w:t>Returns</w:t>
      </w:r>
      <w:r>
        <w:rPr>
          <w:rFonts w:ascii="Courier New" w:hAnsi="Courier New"/>
          <w:spacing w:val="-7"/>
        </w:rPr>
        <w:t xml:space="preserve"> </w:t>
      </w:r>
      <w:r>
        <w:rPr>
          <w:rFonts w:ascii="Courier New" w:hAnsi="Courier New"/>
        </w:rPr>
        <w:t>0</w:t>
      </w:r>
      <w:r>
        <w:rPr>
          <w:rFonts w:ascii="Courier New" w:hAnsi="Courier New"/>
          <w:spacing w:val="-4"/>
        </w:rPr>
        <w:t xml:space="preserve"> </w:t>
      </w:r>
      <w:r>
        <w:rPr>
          <w:rFonts w:ascii="Courier New" w:hAnsi="Courier New"/>
        </w:rPr>
        <w:t>if</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directory</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changed,</w:t>
      </w:r>
      <w:r>
        <w:rPr>
          <w:rFonts w:ascii="Courier New" w:hAnsi="Courier New"/>
          <w:spacing w:val="-4"/>
        </w:rPr>
        <w:t xml:space="preserve"> </w:t>
      </w:r>
      <w:r>
        <w:rPr>
          <w:rFonts w:ascii="Courier New" w:hAnsi="Courier New"/>
        </w:rPr>
        <w:t>and</w:t>
      </w:r>
      <w:r>
        <w:rPr>
          <w:rFonts w:ascii="Courier New" w:hAnsi="Courier New"/>
          <w:spacing w:val="-4"/>
        </w:rPr>
        <w:t xml:space="preserve"> </w:t>
      </w:r>
      <w:r>
        <w:rPr>
          <w:rFonts w:ascii="Courier New" w:hAnsi="Courier New"/>
        </w:rPr>
        <w:t>if</w:t>
      </w:r>
      <w:r>
        <w:rPr>
          <w:rFonts w:ascii="Courier New" w:hAnsi="Courier New"/>
          <w:spacing w:val="-4"/>
        </w:rPr>
        <w:t xml:space="preserve"> </w:t>
      </w:r>
      <w:r>
        <w:rPr>
          <w:rFonts w:ascii="Courier New" w:hAnsi="Courier New"/>
        </w:rPr>
        <w:t>$PWD</w:t>
      </w:r>
      <w:r>
        <w:rPr>
          <w:rFonts w:ascii="Courier New" w:hAnsi="Courier New"/>
          <w:spacing w:val="-4"/>
        </w:rPr>
        <w:t xml:space="preserve"> </w:t>
      </w:r>
      <w:r>
        <w:rPr>
          <w:rFonts w:ascii="Courier New" w:hAnsi="Courier New"/>
          <w:spacing w:val="-5"/>
        </w:rPr>
        <w:t>is</w:t>
      </w:r>
    </w:p>
    <w:p>
      <w:pPr>
        <w:pStyle w:val="BodyText"/>
        <w:spacing w:before="74" w:after="0"/>
        <w:ind w:left="724" w:right="0"/>
        <w:rPr>
          <w:rFonts w:ascii="Courier New" w:hAnsi="Courier New"/>
        </w:rPr>
      </w:pPr>
      <w:r>
        <w:rPr>
          <w:rFonts w:ascii="Courier New" w:hAnsi="Courier New"/>
        </w:rPr>
        <w:t>set</w:t>
      </w:r>
      <w:r>
        <w:rPr>
          <w:rFonts w:ascii="Courier New" w:hAnsi="Courier New"/>
          <w:spacing w:val="-6"/>
        </w:rPr>
        <w:t xml:space="preserve"> </w:t>
      </w:r>
      <w:r>
        <w:rPr>
          <w:rFonts w:ascii="Courier New" w:hAnsi="Courier New"/>
        </w:rPr>
        <w:t>successfully</w:t>
      </w:r>
      <w:r>
        <w:rPr>
          <w:rFonts w:ascii="Courier New" w:hAnsi="Courier New"/>
          <w:spacing w:val="-5"/>
        </w:rPr>
        <w:t xml:space="preserve"> </w:t>
      </w:r>
      <w:r>
        <w:rPr>
          <w:rFonts w:ascii="Courier New" w:hAnsi="Courier New"/>
        </w:rPr>
        <w:t>when</w:t>
      </w:r>
      <w:r>
        <w:rPr>
          <w:rFonts w:ascii="Courier New" w:hAnsi="Courier New"/>
          <w:spacing w:val="-5"/>
        </w:rPr>
        <w:t xml:space="preserve"> </w:t>
      </w:r>
      <w:r>
        <w:rPr>
          <w:rFonts w:ascii="Courier New" w:hAnsi="Courier New"/>
        </w:rPr>
        <w:t>-P</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used;</w:t>
      </w:r>
      <w:r>
        <w:rPr>
          <w:rFonts w:ascii="Courier New" w:hAnsi="Courier New"/>
          <w:spacing w:val="-5"/>
        </w:rPr>
        <w:t xml:space="preserve"> </w:t>
      </w:r>
      <w:r>
        <w:rPr>
          <w:rFonts w:ascii="Courier New" w:hAnsi="Courier New"/>
        </w:rPr>
        <w:t>non-zero</w:t>
      </w:r>
      <w:r>
        <w:rPr>
          <w:rFonts w:ascii="Courier New" w:hAnsi="Courier New"/>
          <w:spacing w:val="-5"/>
        </w:rPr>
        <w:t xml:space="preserve"> </w:t>
      </w:r>
      <w:r>
        <w:rPr>
          <w:rFonts w:ascii="Courier New" w:hAnsi="Courier New"/>
          <w:spacing w:val="-2"/>
        </w:rPr>
        <w:t>otherwise.</w:t>
      </w:r>
    </w:p>
    <w:p>
      <w:pPr>
        <w:pStyle w:val="BodyText"/>
        <w:ind w:left="0" w:right="0"/>
        <w:rPr>
          <w:rFonts w:ascii="Courier New" w:hAnsi="Courier New"/>
          <w:sz w:val="25"/>
        </w:rPr>
      </w:pPr>
      <w:r>
        <w:rPr>
          <w:rFonts w:ascii="Courier New" w:hAnsi="Courier New"/>
          <w:sz w:val="25"/>
        </w:rPr>
      </w:r>
    </w:p>
    <w:p>
      <w:pPr>
        <w:pStyle w:val="BodyText"/>
        <w:spacing w:before="1" w:after="0"/>
        <w:ind w:left="155" w:right="135"/>
        <w:rPr/>
      </w:pPr>
      <w:r>
        <w:rPr>
          <w:b/>
        </w:rPr>
        <w:t xml:space="preserve">Una nota sobre la notación: </w:t>
      </w:r>
      <w:r>
        <w:rPr/>
        <w:t>Cuando aparecen corchetes en la descripción de la sintaxis de un comando,</w:t>
      </w:r>
      <w:r>
        <w:rPr>
          <w:spacing w:val="-5"/>
        </w:rPr>
        <w:t xml:space="preserve"> </w:t>
      </w:r>
      <w:r>
        <w:rPr/>
        <w:t>indican</w:t>
      </w:r>
      <w:r>
        <w:rPr>
          <w:spacing w:val="-5"/>
        </w:rPr>
        <w:t xml:space="preserve"> </w:t>
      </w:r>
      <w:r>
        <w:rPr/>
        <w:t>opciones</w:t>
      </w:r>
      <w:r>
        <w:rPr>
          <w:spacing w:val="-5"/>
        </w:rPr>
        <w:t xml:space="preserve"> </w:t>
      </w:r>
      <w:r>
        <w:rPr/>
        <w:t>adicionales.</w:t>
      </w:r>
      <w:r>
        <w:rPr>
          <w:spacing w:val="-5"/>
        </w:rPr>
        <w:t xml:space="preserve"> </w:t>
      </w:r>
      <w:r>
        <w:rPr/>
        <w:t>Una</w:t>
      </w:r>
      <w:r>
        <w:rPr>
          <w:spacing w:val="-6"/>
        </w:rPr>
        <w:t xml:space="preserve"> </w:t>
      </w:r>
      <w:r>
        <w:rPr/>
        <w:t>barra</w:t>
      </w:r>
      <w:r>
        <w:rPr>
          <w:spacing w:val="-4"/>
        </w:rPr>
        <w:t xml:space="preserve"> </w:t>
      </w:r>
      <w:r>
        <w:rPr/>
        <w:t>vertical</w:t>
      </w:r>
      <w:r>
        <w:rPr>
          <w:spacing w:val="-4"/>
        </w:rPr>
        <w:t xml:space="preserve"> </w:t>
      </w:r>
      <w:r>
        <w:rPr/>
        <w:t>indica</w:t>
      </w:r>
      <w:r>
        <w:rPr>
          <w:spacing w:val="-4"/>
        </w:rPr>
        <w:t xml:space="preserve"> </w:t>
      </w:r>
      <w:r>
        <w:rPr/>
        <w:t>que</w:t>
      </w:r>
      <w:r>
        <w:rPr>
          <w:spacing w:val="-6"/>
        </w:rPr>
        <w:t xml:space="preserve"> </w:t>
      </w:r>
      <w:r>
        <w:rPr/>
        <w:t>son</w:t>
      </w:r>
      <w:r>
        <w:rPr>
          <w:spacing w:val="-5"/>
        </w:rPr>
        <w:t xml:space="preserve"> </w:t>
      </w:r>
      <w:r>
        <w:rPr/>
        <w:t>elementos</w:t>
      </w:r>
      <w:r>
        <w:rPr>
          <w:spacing w:val="-5"/>
        </w:rPr>
        <w:t xml:space="preserve"> </w:t>
      </w:r>
      <w:r>
        <w:rPr/>
        <w:t>excluyentes entre ellos. En el caso del comando cd que vimos antes:</w:t>
      </w:r>
    </w:p>
    <w:p>
      <w:pPr>
        <w:pStyle w:val="BodyText"/>
        <w:spacing w:before="120" w:after="0"/>
        <w:ind w:left="724" w:right="0"/>
        <w:rPr>
          <w:rFonts w:ascii="Courier New" w:hAnsi="Courier New"/>
        </w:rPr>
      </w:pPr>
      <w:r>
        <w:rPr>
          <w:rFonts w:ascii="Courier New" w:hAnsi="Courier New"/>
        </w:rPr>
        <w:t>cd</w:t>
      </w:r>
      <w:r>
        <w:rPr>
          <w:rFonts w:ascii="Courier New" w:hAnsi="Courier New"/>
          <w:spacing w:val="-8"/>
        </w:rPr>
        <w:t xml:space="preserve"> </w:t>
      </w:r>
      <w:r>
        <w:rPr>
          <w:rFonts w:ascii="Courier New" w:hAnsi="Courier New"/>
        </w:rPr>
        <w:t>[-L|[-P[-e]]]</w:t>
      </w:r>
      <w:r>
        <w:rPr>
          <w:rFonts w:ascii="Courier New" w:hAnsi="Courier New"/>
          <w:spacing w:val="-7"/>
        </w:rPr>
        <w:t xml:space="preserve"> </w:t>
      </w:r>
      <w:r>
        <w:rPr>
          <w:rFonts w:ascii="Courier New" w:hAnsi="Courier New"/>
          <w:spacing w:val="-2"/>
        </w:rPr>
        <w:t>[dir]</w:t>
      </w:r>
    </w:p>
    <w:p>
      <w:pPr>
        <w:pStyle w:val="BodyText"/>
        <w:spacing w:before="10" w:after="0"/>
        <w:ind w:left="0" w:right="0"/>
        <w:rPr>
          <w:rFonts w:ascii="Courier New" w:hAnsi="Courier New"/>
        </w:rPr>
      </w:pPr>
      <w:r>
        <w:rPr>
          <w:rFonts w:ascii="Courier New" w:hAnsi="Courier New"/>
        </w:rPr>
      </w:r>
    </w:p>
    <w:p>
      <w:pPr>
        <w:pStyle w:val="BodyText"/>
        <w:ind w:left="155" w:right="296"/>
        <w:jc w:val="both"/>
        <w:rPr/>
      </w:pPr>
      <w:r>
        <w:rPr/>
        <w:t>Esta</w:t>
      </w:r>
      <w:r>
        <w:rPr>
          <w:spacing w:val="-2"/>
        </w:rPr>
        <w:t xml:space="preserve"> </w:t>
      </w:r>
      <w:r>
        <w:rPr/>
        <w:t>notación</w:t>
      </w:r>
      <w:r>
        <w:rPr>
          <w:spacing w:val="-3"/>
        </w:rPr>
        <w:t xml:space="preserve"> </w:t>
      </w:r>
      <w:r>
        <w:rPr/>
        <w:t>dice</w:t>
      </w:r>
      <w:r>
        <w:rPr>
          <w:spacing w:val="-2"/>
        </w:rPr>
        <w:t xml:space="preserve"> </w:t>
      </w:r>
      <w:r>
        <w:rPr/>
        <w:t>que</w:t>
      </w:r>
      <w:r>
        <w:rPr>
          <w:spacing w:val="-4"/>
        </w:rPr>
        <w:t xml:space="preserve"> </w:t>
      </w:r>
      <w:r>
        <w:rPr/>
        <w:t>el</w:t>
      </w:r>
      <w:r>
        <w:rPr>
          <w:spacing w:val="-2"/>
        </w:rPr>
        <w:t xml:space="preserve"> </w:t>
      </w:r>
      <w:r>
        <w:rPr/>
        <w:t xml:space="preserve">comando </w:t>
      </w:r>
      <w:r>
        <w:rPr>
          <w:rFonts w:ascii="Courier New" w:hAnsi="Courier New"/>
        </w:rPr>
        <w:t>cd</w:t>
      </w:r>
      <w:r>
        <w:rPr>
          <w:rFonts w:ascii="Courier New" w:hAnsi="Courier New"/>
          <w:spacing w:val="-7"/>
        </w:rPr>
        <w:t xml:space="preserve"> </w:t>
      </w:r>
      <w:r>
        <w:rPr/>
        <w:t>podría</w:t>
      </w:r>
      <w:r>
        <w:rPr>
          <w:spacing w:val="-4"/>
        </w:rPr>
        <w:t xml:space="preserve"> </w:t>
      </w:r>
      <w:r>
        <w:rPr/>
        <w:t>ir</w:t>
      </w:r>
      <w:r>
        <w:rPr>
          <w:spacing w:val="-2"/>
        </w:rPr>
        <w:t xml:space="preserve"> </w:t>
      </w:r>
      <w:r>
        <w:rPr/>
        <w:t>seguido</w:t>
      </w:r>
      <w:r>
        <w:rPr>
          <w:spacing w:val="-3"/>
        </w:rPr>
        <w:t xml:space="preserve"> </w:t>
      </w:r>
      <w:r>
        <w:rPr/>
        <w:t>opcionalmente</w:t>
      </w:r>
      <w:r>
        <w:rPr>
          <w:spacing w:val="-4"/>
        </w:rPr>
        <w:t xml:space="preserve"> </w:t>
      </w:r>
      <w:r>
        <w:rPr/>
        <w:t>por</w:t>
      </w:r>
      <w:r>
        <w:rPr>
          <w:spacing w:val="-3"/>
        </w:rPr>
        <w:t xml:space="preserve"> </w:t>
      </w:r>
      <w:r>
        <w:rPr/>
        <w:t>una</w:t>
      </w:r>
      <w:r>
        <w:rPr>
          <w:spacing w:val="-2"/>
        </w:rPr>
        <w:t xml:space="preserve"> </w:t>
      </w:r>
      <w:r>
        <w:rPr/>
        <w:t>“-L”</w:t>
      </w:r>
      <w:r>
        <w:rPr>
          <w:spacing w:val="-4"/>
        </w:rPr>
        <w:t xml:space="preserve"> </w:t>
      </w:r>
      <w:r>
        <w:rPr/>
        <w:t>o</w:t>
      </w:r>
      <w:r>
        <w:rPr>
          <w:spacing w:val="-3"/>
        </w:rPr>
        <w:t xml:space="preserve"> </w:t>
      </w:r>
      <w:r>
        <w:rPr/>
        <w:t>una</w:t>
      </w:r>
      <w:r>
        <w:rPr>
          <w:spacing w:val="-2"/>
        </w:rPr>
        <w:t xml:space="preserve"> </w:t>
      </w:r>
      <w:r>
        <w:rPr/>
        <w:t>“-P”</w:t>
      </w:r>
      <w:r>
        <w:rPr>
          <w:spacing w:val="-4"/>
        </w:rPr>
        <w:t xml:space="preserve"> </w:t>
      </w:r>
      <w:r>
        <w:rPr/>
        <w:t>y después, si la opción “-P” está especificada la opción “-e” podría también ser incluida seguida por el argumento opcional “dir”.</w:t>
      </w:r>
    </w:p>
    <w:p>
      <w:pPr>
        <w:pStyle w:val="BodyText"/>
        <w:ind w:left="0" w:right="0"/>
        <w:rPr/>
      </w:pPr>
      <w:r>
        <w:rPr/>
      </w:r>
    </w:p>
    <w:p>
      <w:pPr>
        <w:pStyle w:val="BodyText"/>
        <w:rPr/>
      </w:pPr>
      <w:r>
        <w:rPr/>
        <w:t>Mientras</w:t>
      </w:r>
      <w:r>
        <w:rPr>
          <w:spacing w:val="-2"/>
        </w:rPr>
        <w:t xml:space="preserve"> </w:t>
      </w:r>
      <w:r>
        <w:rPr/>
        <w:t>que</w:t>
      </w:r>
      <w:r>
        <w:rPr>
          <w:spacing w:val="-3"/>
        </w:rPr>
        <w:t xml:space="preserve"> </w:t>
      </w:r>
      <w:r>
        <w:rPr/>
        <w:t>la</w:t>
      </w:r>
      <w:r>
        <w:rPr>
          <w:spacing w:val="-1"/>
        </w:rPr>
        <w:t xml:space="preserve"> </w:t>
      </w:r>
      <w:r>
        <w:rPr/>
        <w:t>salida</w:t>
      </w:r>
      <w:r>
        <w:rPr>
          <w:spacing w:val="-3"/>
        </w:rPr>
        <w:t xml:space="preserve"> </w:t>
      </w:r>
      <w:r>
        <w:rPr/>
        <w:t xml:space="preserve">de </w:t>
      </w:r>
      <w:r>
        <w:rPr>
          <w:rFonts w:ascii="Courier New" w:hAnsi="Courier New"/>
        </w:rPr>
        <w:t>help</w:t>
      </w:r>
      <w:r>
        <w:rPr>
          <w:rFonts w:ascii="Courier New" w:hAnsi="Courier New"/>
          <w:spacing w:val="-6"/>
        </w:rPr>
        <w:t xml:space="preserve"> </w:t>
      </w:r>
      <w:r>
        <w:rPr/>
        <w:t>para</w:t>
      </w:r>
      <w:r>
        <w:rPr>
          <w:spacing w:val="-3"/>
        </w:rPr>
        <w:t xml:space="preserve"> </w:t>
      </w:r>
      <w:r>
        <w:rPr/>
        <w:t>el</w:t>
      </w:r>
      <w:r>
        <w:rPr>
          <w:spacing w:val="-1"/>
        </w:rPr>
        <w:t xml:space="preserve"> </w:t>
      </w:r>
      <w:r>
        <w:rPr/>
        <w:t xml:space="preserve">comando </w:t>
      </w:r>
      <w:r>
        <w:rPr>
          <w:rFonts w:ascii="Courier New" w:hAnsi="Courier New"/>
        </w:rPr>
        <w:t>cd</w:t>
      </w:r>
      <w:r>
        <w:rPr>
          <w:rFonts w:ascii="Courier New" w:hAnsi="Courier New"/>
          <w:spacing w:val="-6"/>
        </w:rPr>
        <w:t xml:space="preserve"> </w:t>
      </w:r>
      <w:r>
        <w:rPr/>
        <w:t>es</w:t>
      </w:r>
      <w:r>
        <w:rPr>
          <w:spacing w:val="-2"/>
        </w:rPr>
        <w:t xml:space="preserve"> </w:t>
      </w:r>
      <w:r>
        <w:rPr/>
        <w:t>concisa</w:t>
      </w:r>
      <w:r>
        <w:rPr>
          <w:spacing w:val="-3"/>
        </w:rPr>
        <w:t xml:space="preserve"> </w:t>
      </w:r>
      <w:r>
        <w:rPr/>
        <w:t>y</w:t>
      </w:r>
      <w:r>
        <w:rPr>
          <w:spacing w:val="-2"/>
        </w:rPr>
        <w:t xml:space="preserve"> </w:t>
      </w:r>
      <w:r>
        <w:rPr/>
        <w:t>precisa,</w:t>
      </w:r>
      <w:r>
        <w:rPr>
          <w:spacing w:val="-2"/>
        </w:rPr>
        <w:t xml:space="preserve"> </w:t>
      </w:r>
      <w:r>
        <w:rPr/>
        <w:t>esto</w:t>
      </w:r>
      <w:r>
        <w:rPr>
          <w:spacing w:val="-2"/>
        </w:rPr>
        <w:t xml:space="preserve"> </w:t>
      </w:r>
      <w:r>
        <w:rPr/>
        <w:t>no</w:t>
      </w:r>
      <w:r>
        <w:rPr>
          <w:spacing w:val="-2"/>
        </w:rPr>
        <w:t xml:space="preserve"> </w:t>
      </w:r>
      <w:r>
        <w:rPr/>
        <w:t>significa</w:t>
      </w:r>
      <w:r>
        <w:rPr>
          <w:spacing w:val="-1"/>
        </w:rPr>
        <w:t xml:space="preserve"> </w:t>
      </w:r>
      <w:r>
        <w:rPr/>
        <w:t>que</w:t>
      </w:r>
      <w:r>
        <w:rPr>
          <w:spacing w:val="-3"/>
        </w:rPr>
        <w:t xml:space="preserve"> </w:t>
      </w:r>
      <w:r>
        <w:rPr/>
        <w:t>sea un tutorial como podemos ver, también parece mencionar muchas cosas de las que aún no hemos hablado. No te preocupes. Llegaremos a ello.</w:t>
      </w:r>
    </w:p>
    <w:p>
      <w:pPr>
        <w:pStyle w:val="BodyText"/>
        <w:spacing w:before="4" w:after="0"/>
        <w:ind w:left="0" w:right="0"/>
        <w:rPr>
          <w:sz w:val="31"/>
        </w:rPr>
      </w:pPr>
      <w:r>
        <w:rPr>
          <w:sz w:val="31"/>
        </w:rPr>
      </w:r>
    </w:p>
    <w:p>
      <w:pPr>
        <w:pStyle w:val="Heading1"/>
        <w:jc w:val="both"/>
        <w:rPr/>
      </w:pPr>
      <w:r>
        <w:rPr/>
        <w:t>--help</w:t>
      </w:r>
      <w:r>
        <w:rPr>
          <w:spacing w:val="-6"/>
        </w:rPr>
        <w:t xml:space="preserve"> </w:t>
      </w:r>
      <w:r>
        <w:rPr/>
        <w:t>–</w:t>
      </w:r>
      <w:r>
        <w:rPr>
          <w:spacing w:val="-3"/>
        </w:rPr>
        <w:t xml:space="preserve"> </w:t>
      </w:r>
      <w:r>
        <w:rPr/>
        <w:t>Muestra</w:t>
      </w:r>
      <w:r>
        <w:rPr>
          <w:spacing w:val="-2"/>
        </w:rPr>
        <w:t xml:space="preserve"> </w:t>
      </w:r>
      <w:r>
        <w:rPr/>
        <w:t>información</w:t>
      </w:r>
      <w:r>
        <w:rPr>
          <w:spacing w:val="-4"/>
        </w:rPr>
        <w:t xml:space="preserve"> </w:t>
      </w:r>
      <w:r>
        <w:rPr/>
        <w:t>de</w:t>
      </w:r>
      <w:r>
        <w:rPr>
          <w:spacing w:val="-3"/>
        </w:rPr>
        <w:t xml:space="preserve"> </w:t>
      </w:r>
      <w:r>
        <w:rPr>
          <w:spacing w:val="-5"/>
        </w:rPr>
        <w:t>uso</w:t>
      </w:r>
    </w:p>
    <w:p>
      <w:pPr>
        <w:pStyle w:val="BodyText"/>
        <w:spacing w:before="119" w:after="0"/>
        <w:rPr/>
      </w:pPr>
      <w:r>
        <w:rPr/>
        <w:t>Muchos</w:t>
      </w:r>
      <w:r>
        <w:rPr>
          <w:spacing w:val="-4"/>
        </w:rPr>
        <w:t xml:space="preserve"> </w:t>
      </w:r>
      <w:r>
        <w:rPr/>
        <w:t>programas</w:t>
      </w:r>
      <w:r>
        <w:rPr>
          <w:spacing w:val="-4"/>
        </w:rPr>
        <w:t xml:space="preserve"> </w:t>
      </w:r>
      <w:r>
        <w:rPr/>
        <w:t>ejecutables</w:t>
      </w:r>
      <w:r>
        <w:rPr>
          <w:spacing w:val="-4"/>
        </w:rPr>
        <w:t xml:space="preserve"> </w:t>
      </w:r>
      <w:r>
        <w:rPr/>
        <w:t>soportan</w:t>
      </w:r>
      <w:r>
        <w:rPr>
          <w:spacing w:val="-3"/>
        </w:rPr>
        <w:t xml:space="preserve"> </w:t>
      </w:r>
      <w:r>
        <w:rPr/>
        <w:t>una</w:t>
      </w:r>
      <w:r>
        <w:rPr>
          <w:spacing w:val="-5"/>
        </w:rPr>
        <w:t xml:space="preserve"> </w:t>
      </w:r>
      <w:r>
        <w:rPr/>
        <w:t>opción</w:t>
      </w:r>
      <w:r>
        <w:rPr>
          <w:spacing w:val="-4"/>
        </w:rPr>
        <w:t xml:space="preserve"> </w:t>
      </w:r>
      <w:r>
        <w:rPr/>
        <w:t>“--help”</w:t>
      </w:r>
      <w:r>
        <w:rPr>
          <w:spacing w:val="-5"/>
        </w:rPr>
        <w:t xml:space="preserve"> </w:t>
      </w:r>
      <w:r>
        <w:rPr/>
        <w:t>que</w:t>
      </w:r>
      <w:r>
        <w:rPr>
          <w:spacing w:val="-3"/>
        </w:rPr>
        <w:t xml:space="preserve"> </w:t>
      </w:r>
      <w:r>
        <w:rPr/>
        <w:t>muestra</w:t>
      </w:r>
      <w:r>
        <w:rPr>
          <w:spacing w:val="-3"/>
        </w:rPr>
        <w:t xml:space="preserve"> </w:t>
      </w:r>
      <w:r>
        <w:rPr/>
        <w:t>una</w:t>
      </w:r>
      <w:r>
        <w:rPr>
          <w:spacing w:val="-5"/>
        </w:rPr>
        <w:t xml:space="preserve"> </w:t>
      </w:r>
      <w:r>
        <w:rPr/>
        <w:t>descripción</w:t>
      </w:r>
      <w:r>
        <w:rPr>
          <w:spacing w:val="-3"/>
        </w:rPr>
        <w:t xml:space="preserve"> </w:t>
      </w:r>
      <w:r>
        <w:rPr/>
        <w:t>de</w:t>
      </w:r>
      <w:r>
        <w:rPr>
          <w:spacing w:val="-5"/>
        </w:rPr>
        <w:t xml:space="preserve"> </w:t>
      </w:r>
      <w:r>
        <w:rPr/>
        <w:t>la sintaxis y las opciones soportadas por el comando. Por ejemplo:</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mkdir</w:t>
      </w:r>
      <w:r>
        <w:rPr>
          <w:rFonts w:ascii="Courier New" w:hAnsi="Courier New"/>
          <w:b/>
          <w:spacing w:val="-7"/>
          <w:sz w:val="24"/>
        </w:rPr>
        <w:t xml:space="preserve"> </w:t>
      </w:r>
      <w:r>
        <w:rPr>
          <w:rFonts w:ascii="Courier New" w:hAnsi="Courier New"/>
          <w:b/>
          <w:sz w:val="24"/>
        </w:rPr>
        <w:t>--</w:t>
      </w:r>
      <w:r>
        <w:rPr>
          <w:rFonts w:ascii="Courier New" w:hAnsi="Courier New"/>
          <w:b/>
          <w:spacing w:val="-4"/>
          <w:sz w:val="24"/>
        </w:rPr>
        <w:t>help</w:t>
      </w:r>
    </w:p>
    <w:p>
      <w:pPr>
        <w:pStyle w:val="BodyText"/>
        <w:ind w:left="724" w:right="0"/>
        <w:rPr>
          <w:rFonts w:ascii="Courier New" w:hAnsi="Courier New"/>
        </w:rPr>
      </w:pPr>
      <w:r>
        <w:rPr>
          <w:rFonts w:ascii="Courier New" w:hAnsi="Courier New"/>
        </w:rPr>
        <w:t>Usage:</w:t>
      </w:r>
      <w:r>
        <w:rPr>
          <w:rFonts w:ascii="Courier New" w:hAnsi="Courier New"/>
          <w:spacing w:val="-7"/>
        </w:rPr>
        <w:t xml:space="preserve"> </w:t>
      </w:r>
      <w:r>
        <w:rPr>
          <w:rFonts w:ascii="Courier New" w:hAnsi="Courier New"/>
        </w:rPr>
        <w:t>mkdir</w:t>
      </w:r>
      <w:r>
        <w:rPr>
          <w:rFonts w:ascii="Courier New" w:hAnsi="Courier New"/>
          <w:spacing w:val="-6"/>
        </w:rPr>
        <w:t xml:space="preserve"> </w:t>
      </w:r>
      <w:r>
        <w:rPr>
          <w:rFonts w:ascii="Courier New" w:hAnsi="Courier New"/>
        </w:rPr>
        <w:t>[OPTION]</w:t>
      </w:r>
      <w:r>
        <w:rPr>
          <w:rFonts w:ascii="Courier New" w:hAnsi="Courier New"/>
          <w:spacing w:val="-6"/>
        </w:rPr>
        <w:t xml:space="preserve"> </w:t>
      </w:r>
      <w:r>
        <w:rPr>
          <w:rFonts w:ascii="Courier New" w:hAnsi="Courier New"/>
          <w:spacing w:val="-2"/>
        </w:rPr>
        <w:t>DIRECTORY...</w:t>
      </w:r>
    </w:p>
    <w:p>
      <w:pPr>
        <w:pStyle w:val="BodyText"/>
        <w:ind w:left="724" w:right="0"/>
        <w:rPr>
          <w:rFonts w:ascii="Courier New" w:hAnsi="Courier New"/>
        </w:rPr>
      </w:pPr>
      <w:r>
        <w:rPr>
          <w:rFonts w:ascii="Courier New" w:hAnsi="Courier New"/>
        </w:rPr>
        <w:t>Create</w:t>
      </w:r>
      <w:r>
        <w:rPr>
          <w:rFonts w:ascii="Courier New" w:hAnsi="Courier New"/>
          <w:spacing w:val="-8"/>
        </w:rPr>
        <w:t xml:space="preserve"> </w:t>
      </w:r>
      <w:r>
        <w:rPr>
          <w:rFonts w:ascii="Courier New" w:hAnsi="Courier New"/>
        </w:rPr>
        <w:t>the</w:t>
      </w:r>
      <w:r>
        <w:rPr>
          <w:rFonts w:ascii="Courier New" w:hAnsi="Courier New"/>
          <w:spacing w:val="-5"/>
        </w:rPr>
        <w:t xml:space="preserve"> </w:t>
      </w:r>
      <w:r>
        <w:rPr>
          <w:rFonts w:ascii="Courier New" w:hAnsi="Courier New"/>
        </w:rPr>
        <w:t>DIRECTORY(ies),</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they</w:t>
      </w:r>
      <w:r>
        <w:rPr>
          <w:rFonts w:ascii="Courier New" w:hAnsi="Courier New"/>
          <w:spacing w:val="-6"/>
        </w:rPr>
        <w:t xml:space="preserve"> </w:t>
      </w:r>
      <w:r>
        <w:rPr>
          <w:rFonts w:ascii="Courier New" w:hAnsi="Courier New"/>
        </w:rPr>
        <w:t>do</w:t>
      </w:r>
      <w:r>
        <w:rPr>
          <w:rFonts w:ascii="Courier New" w:hAnsi="Courier New"/>
          <w:spacing w:val="-5"/>
        </w:rPr>
        <w:t xml:space="preserve"> </w:t>
      </w:r>
      <w:r>
        <w:rPr>
          <w:rFonts w:ascii="Courier New" w:hAnsi="Courier New"/>
        </w:rPr>
        <w:t>not</w:t>
      </w:r>
      <w:r>
        <w:rPr>
          <w:rFonts w:ascii="Courier New" w:hAnsi="Courier New"/>
          <w:spacing w:val="-5"/>
        </w:rPr>
        <w:t xml:space="preserve"> </w:t>
      </w:r>
      <w:r>
        <w:rPr>
          <w:rFonts w:ascii="Courier New" w:hAnsi="Courier New"/>
        </w:rPr>
        <w:t>already</w:t>
      </w:r>
      <w:r>
        <w:rPr>
          <w:rFonts w:ascii="Courier New" w:hAnsi="Courier New"/>
          <w:spacing w:val="-5"/>
        </w:rPr>
        <w:t xml:space="preserve"> </w:t>
      </w:r>
      <w:r>
        <w:rPr>
          <w:rFonts w:ascii="Courier New" w:hAnsi="Courier New"/>
          <w:spacing w:val="-2"/>
        </w:rPr>
        <w:t>exist.</w:t>
      </w:r>
    </w:p>
    <w:p>
      <w:pPr>
        <w:pStyle w:val="BodyText"/>
        <w:spacing w:before="1" w:after="0"/>
        <w:ind w:left="0" w:right="0"/>
        <w:rPr>
          <w:rFonts w:ascii="Courier New" w:hAnsi="Courier New"/>
          <w:sz w:val="25"/>
        </w:rPr>
      </w:pPr>
      <w:r>
        <w:rPr>
          <w:rFonts w:ascii="Courier New" w:hAnsi="Courier New"/>
          <w:sz w:val="25"/>
        </w:rPr>
      </w:r>
    </w:p>
    <w:p>
      <w:pPr>
        <w:pStyle w:val="BodyText"/>
        <w:ind w:left="724" w:right="699"/>
        <w:rPr>
          <w:rFonts w:ascii="Courier New" w:hAnsi="Courier New"/>
        </w:rPr>
      </w:pPr>
      <w:r>
        <w:rPr>
          <w:rFonts w:ascii="Courier New" w:hAnsi="Courier New"/>
        </w:rPr>
        <w:t>-Z, --context=CONTEXT (SELinux) set security context to CONTEXT</w:t>
      </w:r>
      <w:r>
        <w:rPr>
          <w:rFonts w:ascii="Courier New" w:hAnsi="Courier New"/>
          <w:spacing w:val="-6"/>
        </w:rPr>
        <w:t xml:space="preserve"> </w:t>
      </w:r>
      <w:r>
        <w:rPr>
          <w:rFonts w:ascii="Courier New" w:hAnsi="Courier New"/>
        </w:rPr>
        <w:t>Mandatory</w:t>
      </w:r>
      <w:r>
        <w:rPr>
          <w:rFonts w:ascii="Courier New" w:hAnsi="Courier New"/>
          <w:spacing w:val="-6"/>
        </w:rPr>
        <w:t xml:space="preserve"> </w:t>
      </w:r>
      <w:r>
        <w:rPr>
          <w:rFonts w:ascii="Courier New" w:hAnsi="Courier New"/>
        </w:rPr>
        <w:t>arguments</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long</w:t>
      </w:r>
      <w:r>
        <w:rPr>
          <w:rFonts w:ascii="Courier New" w:hAnsi="Courier New"/>
          <w:spacing w:val="-6"/>
        </w:rPr>
        <w:t xml:space="preserve"> </w:t>
      </w:r>
      <w:r>
        <w:rPr>
          <w:rFonts w:ascii="Courier New" w:hAnsi="Courier New"/>
        </w:rPr>
        <w:t>options</w:t>
      </w:r>
      <w:r>
        <w:rPr>
          <w:rFonts w:ascii="Courier New" w:hAnsi="Courier New"/>
          <w:spacing w:val="-6"/>
        </w:rPr>
        <w:t xml:space="preserve"> </w:t>
      </w:r>
      <w:r>
        <w:rPr>
          <w:rFonts w:ascii="Courier New" w:hAnsi="Courier New"/>
        </w:rPr>
        <w:t>are</w:t>
      </w:r>
      <w:r>
        <w:rPr>
          <w:rFonts w:ascii="Courier New" w:hAnsi="Courier New"/>
          <w:spacing w:val="-6"/>
        </w:rPr>
        <w:t xml:space="preserve"> </w:t>
      </w:r>
      <w:r>
        <w:rPr>
          <w:rFonts w:ascii="Courier New" w:hAnsi="Courier New"/>
        </w:rPr>
        <w:t>mandatory for short options too.</w:t>
      </w:r>
    </w:p>
    <w:p>
      <w:pPr>
        <w:pStyle w:val="BodyText"/>
        <w:tabs>
          <w:tab w:val="clear" w:pos="720"/>
          <w:tab w:val="left" w:pos="3315" w:leader="none"/>
        </w:tabs>
        <w:ind w:left="724" w:right="843"/>
        <w:rPr>
          <w:rFonts w:ascii="Courier New" w:hAnsi="Courier New"/>
        </w:rPr>
      </w:pPr>
      <w:r>
        <w:rPr>
          <w:rFonts w:ascii="Courier New" w:hAnsi="Courier New"/>
        </w:rPr>
        <w:t>-m, --mode=MODE</w:t>
        <w:tab/>
        <w:t>set</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rPr>
        <w:t>mode</w:t>
      </w:r>
      <w:r>
        <w:rPr>
          <w:rFonts w:ascii="Courier New" w:hAnsi="Courier New"/>
          <w:spacing w:val="-5"/>
        </w:rPr>
        <w:t xml:space="preserve"> </w:t>
      </w:r>
      <w:r>
        <w:rPr>
          <w:rFonts w:ascii="Courier New" w:hAnsi="Courier New"/>
        </w:rPr>
        <w:t>(as</w:t>
      </w:r>
      <w:r>
        <w:rPr>
          <w:rFonts w:ascii="Courier New" w:hAnsi="Courier New"/>
          <w:spacing w:val="-5"/>
        </w:rPr>
        <w:t xml:space="preserve"> </w:t>
      </w:r>
      <w:r>
        <w:rPr>
          <w:rFonts w:ascii="Courier New" w:hAnsi="Courier New"/>
        </w:rPr>
        <w:t>in</w:t>
      </w:r>
      <w:r>
        <w:rPr>
          <w:rFonts w:ascii="Courier New" w:hAnsi="Courier New"/>
          <w:spacing w:val="-5"/>
        </w:rPr>
        <w:t xml:space="preserve"> </w:t>
      </w:r>
      <w:r>
        <w:rPr>
          <w:rFonts w:ascii="Courier New" w:hAnsi="Courier New"/>
        </w:rPr>
        <w:t>chmod),</w:t>
      </w:r>
      <w:r>
        <w:rPr>
          <w:rFonts w:ascii="Courier New" w:hAnsi="Courier New"/>
          <w:spacing w:val="-5"/>
        </w:rPr>
        <w:t xml:space="preserve"> </w:t>
      </w:r>
      <w:r>
        <w:rPr>
          <w:rFonts w:ascii="Courier New" w:hAnsi="Courier New"/>
        </w:rPr>
        <w:t>not</w:t>
      </w:r>
      <w:r>
        <w:rPr>
          <w:rFonts w:ascii="Courier New" w:hAnsi="Courier New"/>
          <w:spacing w:val="-5"/>
        </w:rPr>
        <w:t xml:space="preserve"> </w:t>
      </w:r>
      <w:r>
        <w:rPr>
          <w:rFonts w:ascii="Courier New" w:hAnsi="Courier New"/>
        </w:rPr>
        <w:t>a=rwx</w:t>
      </w:r>
      <w:r>
        <w:rPr>
          <w:rFonts w:ascii="Courier New" w:hAnsi="Courier New"/>
          <w:spacing w:val="-5"/>
        </w:rPr>
        <w:t xml:space="preserve"> </w:t>
      </w:r>
      <w:r>
        <w:rPr>
          <w:rFonts w:ascii="Courier New" w:hAnsi="Courier New"/>
        </w:rPr>
        <w:t xml:space="preserve">– </w:t>
      </w:r>
      <w:r>
        <w:rPr>
          <w:rFonts w:ascii="Courier New" w:hAnsi="Courier New"/>
          <w:spacing w:val="-2"/>
        </w:rPr>
        <w:t>umask</w:t>
      </w:r>
    </w:p>
    <w:p>
      <w:pPr>
        <w:pStyle w:val="BodyText"/>
        <w:tabs>
          <w:tab w:val="clear" w:pos="720"/>
          <w:tab w:val="left" w:pos="3027" w:leader="none"/>
        </w:tabs>
        <w:ind w:left="724" w:right="2139"/>
        <w:rPr>
          <w:rFonts w:ascii="Courier New" w:hAnsi="Courier New"/>
        </w:rPr>
      </w:pPr>
      <w:r>
        <w:rPr>
          <w:rFonts w:ascii="Courier New" w:hAnsi="Courier New"/>
        </w:rPr>
        <w:t>-p, --parents</w:t>
        <w:tab/>
        <w:t>no</w:t>
      </w:r>
      <w:r>
        <w:rPr>
          <w:rFonts w:ascii="Courier New" w:hAnsi="Courier New"/>
          <w:spacing w:val="-8"/>
        </w:rPr>
        <w:t xml:space="preserve"> </w:t>
      </w:r>
      <w:r>
        <w:rPr>
          <w:rFonts w:ascii="Courier New" w:hAnsi="Courier New"/>
        </w:rPr>
        <w:t>error</w:t>
      </w:r>
      <w:r>
        <w:rPr>
          <w:rFonts w:ascii="Courier New" w:hAnsi="Courier New"/>
          <w:spacing w:val="-8"/>
        </w:rPr>
        <w:t xml:space="preserve"> </w:t>
      </w:r>
      <w:r>
        <w:rPr>
          <w:rFonts w:ascii="Courier New" w:hAnsi="Courier New"/>
        </w:rPr>
        <w:t>if</w:t>
      </w:r>
      <w:r>
        <w:rPr>
          <w:rFonts w:ascii="Courier New" w:hAnsi="Courier New"/>
          <w:spacing w:val="-8"/>
        </w:rPr>
        <w:t xml:space="preserve"> </w:t>
      </w:r>
      <w:r>
        <w:rPr>
          <w:rFonts w:ascii="Courier New" w:hAnsi="Courier New"/>
        </w:rPr>
        <w:t>existing,</w:t>
      </w:r>
      <w:r>
        <w:rPr>
          <w:rFonts w:ascii="Courier New" w:hAnsi="Courier New"/>
          <w:spacing w:val="-8"/>
        </w:rPr>
        <w:t xml:space="preserve"> </w:t>
      </w:r>
      <w:r>
        <w:rPr>
          <w:rFonts w:ascii="Courier New" w:hAnsi="Courier New"/>
        </w:rPr>
        <w:t>make</w:t>
      </w:r>
      <w:r>
        <w:rPr>
          <w:rFonts w:ascii="Courier New" w:hAnsi="Courier New"/>
          <w:spacing w:val="-8"/>
        </w:rPr>
        <w:t xml:space="preserve"> </w:t>
      </w:r>
      <w:r>
        <w:rPr>
          <w:rFonts w:ascii="Courier New" w:hAnsi="Courier New"/>
        </w:rPr>
        <w:t>parent directories as needed</w:t>
      </w:r>
    </w:p>
    <w:p>
      <w:pPr>
        <w:pStyle w:val="BodyText"/>
        <w:spacing w:before="11" w:after="0"/>
        <w:ind w:left="0" w:right="0"/>
        <w:rPr>
          <w:rFonts w:ascii="Courier New" w:hAnsi="Courier New"/>
        </w:rPr>
      </w:pPr>
      <w:r>
        <w:rPr>
          <w:rFonts w:ascii="Courier New" w:hAnsi="Courier New"/>
        </w:rPr>
      </w:r>
    </w:p>
    <w:p>
      <w:pPr>
        <w:pStyle w:val="BodyText"/>
        <w:tabs>
          <w:tab w:val="clear" w:pos="720"/>
          <w:tab w:val="left" w:pos="3027" w:leader="none"/>
        </w:tabs>
        <w:ind w:left="724" w:right="0"/>
        <w:rPr>
          <w:rFonts w:ascii="Courier New" w:hAnsi="Courier New"/>
        </w:rPr>
      </w:pPr>
      <w:r>
        <w:rPr>
          <w:rFonts w:ascii="Courier New" w:hAnsi="Courier New"/>
        </w:rPr>
        <w:t>-v,</w:t>
      </w:r>
      <w:r>
        <w:rPr>
          <w:rFonts w:ascii="Courier New" w:hAnsi="Courier New"/>
          <w:spacing w:val="-5"/>
        </w:rPr>
        <w:t xml:space="preserve"> </w:t>
      </w:r>
      <w:r>
        <w:rPr>
          <w:rFonts w:ascii="Courier New" w:hAnsi="Courier New"/>
        </w:rPr>
        <w:t>--</w:t>
      </w:r>
      <w:r>
        <w:rPr>
          <w:rFonts w:ascii="Courier New" w:hAnsi="Courier New"/>
          <w:spacing w:val="-2"/>
        </w:rPr>
        <w:t>verbose</w:t>
      </w:r>
      <w:r>
        <w:rPr>
          <w:rFonts w:ascii="Courier New" w:hAnsi="Courier New"/>
        </w:rPr>
        <w:tab/>
        <w:t>print</w:t>
      </w:r>
      <w:r>
        <w:rPr>
          <w:rFonts w:ascii="Courier New" w:hAnsi="Courier New"/>
          <w:spacing w:val="-5"/>
        </w:rPr>
        <w:t xml:space="preserve"> </w:t>
      </w:r>
      <w:r>
        <w:rPr>
          <w:rFonts w:ascii="Courier New" w:hAnsi="Courier New"/>
        </w:rPr>
        <w:t>a</w:t>
      </w:r>
      <w:r>
        <w:rPr>
          <w:rFonts w:ascii="Courier New" w:hAnsi="Courier New"/>
          <w:spacing w:val="-4"/>
        </w:rPr>
        <w:t xml:space="preserve"> </w:t>
      </w:r>
      <w:r>
        <w:rPr>
          <w:rFonts w:ascii="Courier New" w:hAnsi="Courier New"/>
        </w:rPr>
        <w:t>message</w:t>
      </w:r>
      <w:r>
        <w:rPr>
          <w:rFonts w:ascii="Courier New" w:hAnsi="Courier New"/>
          <w:spacing w:val="-5"/>
        </w:rPr>
        <w:t xml:space="preserve"> </w:t>
      </w:r>
      <w:r>
        <w:rPr>
          <w:rFonts w:ascii="Courier New" w:hAnsi="Courier New"/>
        </w:rPr>
        <w:t>for</w:t>
      </w:r>
      <w:r>
        <w:rPr>
          <w:rFonts w:ascii="Courier New" w:hAnsi="Courier New"/>
          <w:spacing w:val="-4"/>
        </w:rPr>
        <w:t xml:space="preserve"> </w:t>
      </w:r>
      <w:r>
        <w:rPr>
          <w:rFonts w:ascii="Courier New" w:hAnsi="Courier New"/>
        </w:rPr>
        <w:t>each</w:t>
      </w:r>
      <w:r>
        <w:rPr>
          <w:rFonts w:ascii="Courier New" w:hAnsi="Courier New"/>
          <w:spacing w:val="-5"/>
        </w:rPr>
        <w:t xml:space="preserve"> </w:t>
      </w:r>
      <w:r>
        <w:rPr>
          <w:rFonts w:ascii="Courier New" w:hAnsi="Courier New"/>
        </w:rPr>
        <w:t>created</w:t>
      </w:r>
      <w:r>
        <w:rPr>
          <w:rFonts w:ascii="Courier New" w:hAnsi="Courier New"/>
          <w:spacing w:val="-4"/>
        </w:rPr>
        <w:t xml:space="preserve"> </w:t>
      </w:r>
      <w:r>
        <w:rPr>
          <w:rFonts w:ascii="Courier New" w:hAnsi="Courier New"/>
          <w:spacing w:val="-2"/>
        </w:rPr>
        <w:t>directory</w:t>
      </w:r>
    </w:p>
    <w:p>
      <w:pPr>
        <w:pStyle w:val="BodyText"/>
        <w:tabs>
          <w:tab w:val="clear" w:pos="720"/>
          <w:tab w:val="left" w:pos="2019" w:leader="none"/>
        </w:tabs>
        <w:ind w:left="724" w:right="0"/>
        <w:rPr>
          <w:rFonts w:ascii="Courier New" w:hAnsi="Courier New"/>
        </w:rPr>
      </w:pPr>
      <w:r>
        <w:rPr>
          <w:rFonts w:ascii="Courier New" w:hAnsi="Courier New"/>
          <w:spacing w:val="-2"/>
        </w:rPr>
        <w:t>--</w:t>
      </w:r>
      <w:r>
        <w:rPr>
          <w:rFonts w:ascii="Courier New" w:hAnsi="Courier New"/>
          <w:spacing w:val="-4"/>
        </w:rPr>
        <w:t>help</w:t>
      </w:r>
      <w:r>
        <w:rPr>
          <w:rFonts w:ascii="Courier New" w:hAnsi="Courier New"/>
        </w:rPr>
        <w:tab/>
        <w:t>display</w:t>
      </w:r>
      <w:r>
        <w:rPr>
          <w:rFonts w:ascii="Courier New" w:hAnsi="Courier New"/>
          <w:spacing w:val="-7"/>
        </w:rPr>
        <w:t xml:space="preserve"> </w:t>
      </w:r>
      <w:r>
        <w:rPr>
          <w:rFonts w:ascii="Courier New" w:hAnsi="Courier New"/>
        </w:rPr>
        <w:t>this</w:t>
      </w:r>
      <w:r>
        <w:rPr>
          <w:rFonts w:ascii="Courier New" w:hAnsi="Courier New"/>
          <w:spacing w:val="-4"/>
        </w:rPr>
        <w:t xml:space="preserve"> </w:t>
      </w:r>
      <w:r>
        <w:rPr>
          <w:rFonts w:ascii="Courier New" w:hAnsi="Courier New"/>
        </w:rPr>
        <w:t>help</w:t>
      </w:r>
      <w:r>
        <w:rPr>
          <w:rFonts w:ascii="Courier New" w:hAnsi="Courier New"/>
          <w:spacing w:val="-5"/>
        </w:rPr>
        <w:t xml:space="preserve"> </w:t>
      </w:r>
      <w:r>
        <w:rPr>
          <w:rFonts w:ascii="Courier New" w:hAnsi="Courier New"/>
        </w:rPr>
        <w:t>and</w:t>
      </w:r>
      <w:r>
        <w:rPr>
          <w:rFonts w:ascii="Courier New" w:hAnsi="Courier New"/>
          <w:spacing w:val="-4"/>
        </w:rPr>
        <w:t xml:space="preserve"> exit</w:t>
      </w:r>
    </w:p>
    <w:p>
      <w:pPr>
        <w:pStyle w:val="BodyText"/>
        <w:tabs>
          <w:tab w:val="clear" w:pos="720"/>
          <w:tab w:val="left" w:pos="2451" w:leader="none"/>
        </w:tabs>
        <w:spacing w:lineRule="auto" w:line="489"/>
        <w:ind w:left="724" w:right="2427"/>
        <w:rPr>
          <w:rFonts w:ascii="Courier New" w:hAnsi="Courier New"/>
        </w:rPr>
      </w:pPr>
      <w:r>
        <w:rPr>
          <w:rFonts w:ascii="Courier New" w:hAnsi="Courier New"/>
          <w:spacing w:val="-2"/>
        </w:rPr>
        <w:t>--version</w:t>
      </w:r>
      <w:r>
        <w:rPr>
          <w:rFonts w:ascii="Courier New" w:hAnsi="Courier New"/>
        </w:rPr>
        <w:tab/>
        <w:t>output</w:t>
      </w:r>
      <w:r>
        <w:rPr>
          <w:rFonts w:ascii="Courier New" w:hAnsi="Courier New"/>
          <w:spacing w:val="-10"/>
        </w:rPr>
        <w:t xml:space="preserve"> </w:t>
      </w:r>
      <w:r>
        <w:rPr>
          <w:rFonts w:ascii="Courier New" w:hAnsi="Courier New"/>
        </w:rPr>
        <w:t>version</w:t>
      </w:r>
      <w:r>
        <w:rPr>
          <w:rFonts w:ascii="Courier New" w:hAnsi="Courier New"/>
          <w:spacing w:val="-10"/>
        </w:rPr>
        <w:t xml:space="preserve"> </w:t>
      </w:r>
      <w:r>
        <w:rPr>
          <w:rFonts w:ascii="Courier New" w:hAnsi="Courier New"/>
        </w:rPr>
        <w:t>information</w:t>
      </w:r>
      <w:r>
        <w:rPr>
          <w:rFonts w:ascii="Courier New" w:hAnsi="Courier New"/>
          <w:spacing w:val="-10"/>
        </w:rPr>
        <w:t xml:space="preserve"> </w:t>
      </w:r>
      <w:r>
        <w:rPr>
          <w:rFonts w:ascii="Courier New" w:hAnsi="Courier New"/>
        </w:rPr>
        <w:t>and</w:t>
      </w:r>
      <w:r>
        <w:rPr>
          <w:rFonts w:ascii="Courier New" w:hAnsi="Courier New"/>
          <w:spacing w:val="-10"/>
        </w:rPr>
        <w:t xml:space="preserve"> </w:t>
      </w:r>
      <w:r>
        <w:rPr>
          <w:rFonts w:ascii="Courier New" w:hAnsi="Courier New"/>
        </w:rPr>
        <w:t xml:space="preserve">exit Report bugs to </w:t>
      </w:r>
      <w:hyperlink r:id="rId17">
        <w:r>
          <w:rPr>
            <w:rStyle w:val="ListLabel831"/>
            <w:rFonts w:ascii="Courier New" w:hAnsi="Courier New"/>
          </w:rPr>
          <w:t>&lt;bug-coreutils@gnu.org&gt;.</w:t>
        </w:r>
      </w:hyperlink>
    </w:p>
    <w:p>
      <w:pPr>
        <w:pStyle w:val="BodyText"/>
        <w:ind w:left="155" w:right="148"/>
        <w:rPr/>
      </w:pPr>
      <w:r>
        <w:rPr/>
        <w:t>Algunos</w:t>
      </w:r>
      <w:r>
        <w:rPr>
          <w:spacing w:val="-7"/>
        </w:rPr>
        <w:t xml:space="preserve"> </w:t>
      </w:r>
      <w:r>
        <w:rPr/>
        <w:t>programas</w:t>
      </w:r>
      <w:r>
        <w:rPr>
          <w:spacing w:val="-4"/>
        </w:rPr>
        <w:t xml:space="preserve"> </w:t>
      </w:r>
      <w:r>
        <w:rPr/>
        <w:t>no</w:t>
      </w:r>
      <w:r>
        <w:rPr>
          <w:spacing w:val="-4"/>
        </w:rPr>
        <w:t xml:space="preserve"> </w:t>
      </w:r>
      <w:r>
        <w:rPr/>
        <w:t>soportan</w:t>
      </w:r>
      <w:r>
        <w:rPr>
          <w:spacing w:val="-3"/>
        </w:rPr>
        <w:t xml:space="preserve"> </w:t>
      </w:r>
      <w:r>
        <w:rPr/>
        <w:t>la</w:t>
      </w:r>
      <w:r>
        <w:rPr>
          <w:spacing w:val="-5"/>
        </w:rPr>
        <w:t xml:space="preserve"> </w:t>
      </w:r>
      <w:r>
        <w:rPr/>
        <w:t>opción</w:t>
      </w:r>
      <w:r>
        <w:rPr>
          <w:spacing w:val="-3"/>
        </w:rPr>
        <w:t xml:space="preserve"> </w:t>
      </w:r>
      <w:r>
        <w:rPr/>
        <w:t>“--help”,</w:t>
      </w:r>
      <w:r>
        <w:rPr>
          <w:spacing w:val="-3"/>
        </w:rPr>
        <w:t xml:space="preserve"> </w:t>
      </w:r>
      <w:r>
        <w:rPr/>
        <w:t>pero</w:t>
      </w:r>
      <w:r>
        <w:rPr>
          <w:spacing w:val="-4"/>
        </w:rPr>
        <w:t xml:space="preserve"> </w:t>
      </w:r>
      <w:r>
        <w:rPr/>
        <w:t>pruébalo</w:t>
      </w:r>
      <w:r>
        <w:rPr>
          <w:spacing w:val="-4"/>
        </w:rPr>
        <w:t xml:space="preserve"> </w:t>
      </w:r>
      <w:r>
        <w:rPr/>
        <w:t>de</w:t>
      </w:r>
      <w:r>
        <w:rPr>
          <w:spacing w:val="-5"/>
        </w:rPr>
        <w:t xml:space="preserve"> </w:t>
      </w:r>
      <w:r>
        <w:rPr/>
        <w:t>todas</w:t>
      </w:r>
      <w:r>
        <w:rPr>
          <w:spacing w:val="-2"/>
        </w:rPr>
        <w:t xml:space="preserve"> </w:t>
      </w:r>
      <w:r>
        <w:rPr/>
        <w:t>formas.</w:t>
      </w:r>
      <w:r>
        <w:rPr>
          <w:spacing w:val="-15"/>
        </w:rPr>
        <w:t xml:space="preserve"> </w:t>
      </w:r>
      <w:r>
        <w:rPr/>
        <w:t>A</w:t>
      </w:r>
      <w:r>
        <w:rPr>
          <w:spacing w:val="-15"/>
        </w:rPr>
        <w:t xml:space="preserve"> </w:t>
      </w:r>
      <w:r>
        <w:rPr/>
        <w:t>menudo</w:t>
      </w:r>
      <w:r>
        <w:rPr>
          <w:spacing w:val="-3"/>
        </w:rPr>
        <w:t xml:space="preserve"> </w:t>
      </w:r>
      <w:r>
        <w:rPr/>
        <w:t>el resultado es un error que revelará la misma información de uso.</w:t>
      </w:r>
    </w:p>
    <w:p>
      <w:pPr>
        <w:pStyle w:val="BodyText"/>
        <w:spacing w:before="11" w:after="0"/>
        <w:ind w:left="0" w:right="0"/>
        <w:rPr>
          <w:sz w:val="30"/>
        </w:rPr>
      </w:pPr>
      <w:r>
        <w:rPr>
          <w:sz w:val="30"/>
        </w:rPr>
      </w:r>
    </w:p>
    <w:p>
      <w:pPr>
        <w:pStyle w:val="Heading1"/>
        <w:rPr/>
      </w:pPr>
      <w:r>
        <w:rPr/>
        <w:t>man</w:t>
      </w:r>
      <w:r>
        <w:rPr>
          <w:spacing w:val="-5"/>
        </w:rPr>
        <w:t xml:space="preserve"> </w:t>
      </w:r>
      <w:r>
        <w:rPr/>
        <w:t>–</w:t>
      </w:r>
      <w:r>
        <w:rPr>
          <w:spacing w:val="-2"/>
        </w:rPr>
        <w:t xml:space="preserve"> </w:t>
      </w:r>
      <w:r>
        <w:rPr/>
        <w:t>Muestra</w:t>
      </w:r>
      <w:r>
        <w:rPr>
          <w:spacing w:val="-2"/>
        </w:rPr>
        <w:t xml:space="preserve"> </w:t>
      </w:r>
      <w:r>
        <w:rPr/>
        <w:t>el</w:t>
      </w:r>
      <w:r>
        <w:rPr>
          <w:spacing w:val="-2"/>
        </w:rPr>
        <w:t xml:space="preserve"> </w:t>
      </w:r>
      <w:r>
        <w:rPr/>
        <w:t>manual</w:t>
      </w:r>
      <w:r>
        <w:rPr>
          <w:spacing w:val="-2"/>
        </w:rPr>
        <w:t xml:space="preserve"> </w:t>
      </w:r>
      <w:r>
        <w:rPr/>
        <w:t>de</w:t>
      </w:r>
      <w:r>
        <w:rPr>
          <w:spacing w:val="-3"/>
        </w:rPr>
        <w:t xml:space="preserve"> </w:t>
      </w:r>
      <w:r>
        <w:rPr/>
        <w:t>un</w:t>
      </w:r>
      <w:r>
        <w:rPr>
          <w:spacing w:val="-2"/>
        </w:rPr>
        <w:t xml:space="preserve"> programa</w:t>
      </w:r>
    </w:p>
    <w:p>
      <w:pPr>
        <w:pStyle w:val="BodyText"/>
        <w:spacing w:before="119" w:after="0"/>
        <w:ind w:left="155" w:right="254"/>
        <w:rPr/>
      </w:pPr>
      <w:r>
        <w:rPr/>
        <w:t>La</w:t>
      </w:r>
      <w:r>
        <w:rPr>
          <w:spacing w:val="-2"/>
        </w:rPr>
        <w:t xml:space="preserve"> </w:t>
      </w:r>
      <w:r>
        <w:rPr/>
        <w:t>mayoría</w:t>
      </w:r>
      <w:r>
        <w:rPr>
          <w:spacing w:val="-4"/>
        </w:rPr>
        <w:t xml:space="preserve"> </w:t>
      </w:r>
      <w:r>
        <w:rPr/>
        <w:t>de</w:t>
      </w:r>
      <w:r>
        <w:rPr>
          <w:spacing w:val="-4"/>
        </w:rPr>
        <w:t xml:space="preserve"> </w:t>
      </w:r>
      <w:r>
        <w:rPr/>
        <w:t>los</w:t>
      </w:r>
      <w:r>
        <w:rPr>
          <w:spacing w:val="-3"/>
        </w:rPr>
        <w:t xml:space="preserve"> </w:t>
      </w:r>
      <w:r>
        <w:rPr/>
        <w:t>programas</w:t>
      </w:r>
      <w:r>
        <w:rPr>
          <w:spacing w:val="-3"/>
        </w:rPr>
        <w:t xml:space="preserve"> </w:t>
      </w:r>
      <w:r>
        <w:rPr/>
        <w:t>ejecutables</w:t>
      </w:r>
      <w:r>
        <w:rPr>
          <w:spacing w:val="-3"/>
        </w:rPr>
        <w:t xml:space="preserve"> </w:t>
      </w:r>
      <w:r>
        <w:rPr/>
        <w:t>pensados</w:t>
      </w:r>
      <w:r>
        <w:rPr>
          <w:spacing w:val="-3"/>
        </w:rPr>
        <w:t xml:space="preserve"> </w:t>
      </w:r>
      <w:r>
        <w:rPr/>
        <w:t>para</w:t>
      </w:r>
      <w:r>
        <w:rPr>
          <w:spacing w:val="-4"/>
        </w:rPr>
        <w:t xml:space="preserve"> </w:t>
      </w:r>
      <w:r>
        <w:rPr/>
        <w:t>usarse</w:t>
      </w:r>
      <w:r>
        <w:rPr>
          <w:spacing w:val="-4"/>
        </w:rPr>
        <w:t xml:space="preserve"> </w:t>
      </w:r>
      <w:r>
        <w:rPr/>
        <w:t>en</w:t>
      </w:r>
      <w:r>
        <w:rPr>
          <w:spacing w:val="-3"/>
        </w:rPr>
        <w:t xml:space="preserve"> </w:t>
      </w:r>
      <w:r>
        <w:rPr/>
        <w:t>la</w:t>
      </w:r>
      <w:r>
        <w:rPr>
          <w:spacing w:val="-2"/>
        </w:rPr>
        <w:t xml:space="preserve"> </w:t>
      </w:r>
      <w:r>
        <w:rPr/>
        <w:t>linea</w:t>
      </w:r>
      <w:r>
        <w:rPr>
          <w:spacing w:val="-2"/>
        </w:rPr>
        <w:t xml:space="preserve"> </w:t>
      </w:r>
      <w:r>
        <w:rPr/>
        <w:t>de</w:t>
      </w:r>
      <w:r>
        <w:rPr>
          <w:spacing w:val="-4"/>
        </w:rPr>
        <w:t xml:space="preserve"> </w:t>
      </w:r>
      <w:r>
        <w:rPr/>
        <w:t>comandos</w:t>
      </w:r>
      <w:r>
        <w:rPr>
          <w:spacing w:val="-1"/>
        </w:rPr>
        <w:t xml:space="preserve"> </w:t>
      </w:r>
      <w:r>
        <w:rPr/>
        <w:t>proveen</w:t>
      </w:r>
      <w:r>
        <w:rPr>
          <w:spacing w:val="-3"/>
        </w:rPr>
        <w:t xml:space="preserve"> </w:t>
      </w:r>
      <w:r>
        <w:rPr/>
        <w:t xml:space="preserve">un documento llamado </w:t>
      </w:r>
      <w:r>
        <w:rPr>
          <w:i/>
        </w:rPr>
        <w:t xml:space="preserve">manual page </w:t>
      </w:r>
      <w:r>
        <w:rPr/>
        <w:t xml:space="preserve">o </w:t>
      </w:r>
      <w:r>
        <w:rPr>
          <w:i/>
        </w:rPr>
        <w:t>man page</w:t>
      </w:r>
      <w:r>
        <w:rPr/>
        <w:t xml:space="preserve">. Un programa de paginación especial llamado </w:t>
      </w:r>
      <w:r>
        <w:rPr>
          <w:rFonts w:ascii="Courier New" w:hAnsi="Courier New"/>
        </w:rPr>
        <w:t xml:space="preserve">man </w:t>
      </w:r>
      <w:r>
        <w:rPr/>
        <w:t>se usa para verlos. Se usa así:</w:t>
      </w:r>
    </w:p>
    <w:p>
      <w:pPr>
        <w:pStyle w:val="Heading2"/>
        <w:spacing w:before="120" w:after="0"/>
        <w:ind w:left="724" w:right="0"/>
        <w:rPr>
          <w:rFonts w:ascii="Times New Roman" w:hAnsi="Times New Roman"/>
        </w:rPr>
      </w:pPr>
      <w:r>
        <w:rPr>
          <w:rFonts w:ascii="Times New Roman" w:hAnsi="Times New Roman"/>
        </w:rPr>
        <w:t>man</w:t>
      </w:r>
      <w:r>
        <w:rPr>
          <w:rFonts w:ascii="Times New Roman" w:hAnsi="Times New Roman"/>
          <w:spacing w:val="-2"/>
        </w:rPr>
        <w:t xml:space="preserve"> programa</w:t>
      </w:r>
    </w:p>
    <w:p>
      <w:pPr>
        <w:pStyle w:val="BodyText"/>
        <w:spacing w:before="8" w:after="0"/>
        <w:ind w:left="0" w:right="0"/>
        <w:rPr>
          <w:b/>
        </w:rPr>
      </w:pPr>
      <w:r>
        <w:rPr>
          <w:b/>
        </w:rPr>
      </w:r>
    </w:p>
    <w:p>
      <w:pPr>
        <w:pStyle w:val="BodyText"/>
        <w:jc w:val="both"/>
        <w:rPr/>
      </w:pPr>
      <w:r>
        <w:rPr/>
        <w:t>donde</w:t>
      </w:r>
      <w:r>
        <w:rPr>
          <w:spacing w:val="-3"/>
        </w:rPr>
        <w:t xml:space="preserve"> </w:t>
      </w:r>
      <w:r>
        <w:rPr/>
        <w:t>“programa”</w:t>
      </w:r>
      <w:r>
        <w:rPr>
          <w:spacing w:val="-3"/>
        </w:rPr>
        <w:t xml:space="preserve"> </w:t>
      </w:r>
      <w:r>
        <w:rPr/>
        <w:t>es</w:t>
      </w:r>
      <w:r>
        <w:rPr>
          <w:spacing w:val="-4"/>
        </w:rPr>
        <w:t xml:space="preserve"> </w:t>
      </w:r>
      <w:r>
        <w:rPr/>
        <w:t>el</w:t>
      </w:r>
      <w:r>
        <w:rPr>
          <w:spacing w:val="-5"/>
        </w:rPr>
        <w:t xml:space="preserve"> </w:t>
      </w:r>
      <w:r>
        <w:rPr/>
        <w:t>nombre</w:t>
      </w:r>
      <w:r>
        <w:rPr>
          <w:spacing w:val="-3"/>
        </w:rPr>
        <w:t xml:space="preserve"> </w:t>
      </w:r>
      <w:r>
        <w:rPr/>
        <w:t>del</w:t>
      </w:r>
      <w:r>
        <w:rPr>
          <w:spacing w:val="-3"/>
        </w:rPr>
        <w:t xml:space="preserve"> </w:t>
      </w:r>
      <w:r>
        <w:rPr/>
        <w:t>comando</w:t>
      </w:r>
      <w:r>
        <w:rPr>
          <w:spacing w:val="-4"/>
        </w:rPr>
        <w:t xml:space="preserve"> </w:t>
      </w:r>
      <w:r>
        <w:rPr/>
        <w:t>que</w:t>
      </w:r>
      <w:r>
        <w:rPr>
          <w:spacing w:val="-3"/>
        </w:rPr>
        <w:t xml:space="preserve"> </w:t>
      </w:r>
      <w:r>
        <w:rPr/>
        <w:t>queremos</w:t>
      </w:r>
      <w:r>
        <w:rPr>
          <w:spacing w:val="-3"/>
        </w:rPr>
        <w:t xml:space="preserve"> </w:t>
      </w:r>
      <w:r>
        <w:rPr>
          <w:spacing w:val="-4"/>
        </w:rPr>
        <w:t>ver.</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57"/>
        <w:jc w:val="both"/>
        <w:rPr/>
      </w:pPr>
      <w:r>
        <w:rPr/>
        <w:t>Las man pages varían algo en formato pero generalmente contienen un título, una sinopsis de la sintaxis</w:t>
      </w:r>
      <w:r>
        <w:rPr>
          <w:spacing w:val="-3"/>
        </w:rPr>
        <w:t xml:space="preserve"> </w:t>
      </w:r>
      <w:r>
        <w:rPr/>
        <w:t>del</w:t>
      </w:r>
      <w:r>
        <w:rPr>
          <w:spacing w:val="-4"/>
        </w:rPr>
        <w:t xml:space="preserve"> </w:t>
      </w:r>
      <w:r>
        <w:rPr/>
        <w:t>comando,</w:t>
      </w:r>
      <w:r>
        <w:rPr>
          <w:spacing w:val="-3"/>
        </w:rPr>
        <w:t xml:space="preserve"> </w:t>
      </w:r>
      <w:r>
        <w:rPr/>
        <w:t>una</w:t>
      </w:r>
      <w:r>
        <w:rPr>
          <w:spacing w:val="-2"/>
        </w:rPr>
        <w:t xml:space="preserve"> </w:t>
      </w:r>
      <w:r>
        <w:rPr/>
        <w:t>descripción</w:t>
      </w:r>
      <w:r>
        <w:rPr>
          <w:spacing w:val="-2"/>
        </w:rPr>
        <w:t xml:space="preserve"> </w:t>
      </w:r>
      <w:r>
        <w:rPr/>
        <w:t>del</w:t>
      </w:r>
      <w:r>
        <w:rPr>
          <w:spacing w:val="-4"/>
        </w:rPr>
        <w:t xml:space="preserve"> </w:t>
      </w:r>
      <w:r>
        <w:rPr/>
        <w:t>propósito</w:t>
      </w:r>
      <w:r>
        <w:rPr>
          <w:spacing w:val="-2"/>
        </w:rPr>
        <w:t xml:space="preserve"> </w:t>
      </w:r>
      <w:r>
        <w:rPr/>
        <w:t>del</w:t>
      </w:r>
      <w:r>
        <w:rPr>
          <w:spacing w:val="-4"/>
        </w:rPr>
        <w:t xml:space="preserve"> </w:t>
      </w:r>
      <w:r>
        <w:rPr/>
        <w:t>comando,</w:t>
      </w:r>
      <w:r>
        <w:rPr>
          <w:spacing w:val="-2"/>
        </w:rPr>
        <w:t xml:space="preserve"> </w:t>
      </w:r>
      <w:r>
        <w:rPr/>
        <w:t>y</w:t>
      </w:r>
      <w:r>
        <w:rPr>
          <w:spacing w:val="-3"/>
        </w:rPr>
        <w:t xml:space="preserve"> </w:t>
      </w:r>
      <w:r>
        <w:rPr/>
        <w:t>una</w:t>
      </w:r>
      <w:r>
        <w:rPr>
          <w:spacing w:val="-4"/>
        </w:rPr>
        <w:t xml:space="preserve"> </w:t>
      </w:r>
      <w:r>
        <w:rPr/>
        <w:t>lista</w:t>
      </w:r>
      <w:r>
        <w:rPr>
          <w:spacing w:val="-4"/>
        </w:rPr>
        <w:t xml:space="preserve"> </w:t>
      </w:r>
      <w:r>
        <w:rPr/>
        <w:t>y</w:t>
      </w:r>
      <w:r>
        <w:rPr>
          <w:spacing w:val="-3"/>
        </w:rPr>
        <w:t xml:space="preserve"> </w:t>
      </w:r>
      <w:r>
        <w:rPr/>
        <w:t>descripción</w:t>
      </w:r>
      <w:r>
        <w:rPr>
          <w:spacing w:val="-3"/>
        </w:rPr>
        <w:t xml:space="preserve"> </w:t>
      </w:r>
      <w:r>
        <w:rPr/>
        <w:t>de</w:t>
      </w:r>
      <w:r>
        <w:rPr>
          <w:spacing w:val="-4"/>
        </w:rPr>
        <w:t xml:space="preserve"> </w:t>
      </w:r>
      <w:r>
        <w:rPr/>
        <w:t>cada</w:t>
      </w:r>
    </w:p>
    <w:p>
      <w:pPr>
        <w:pStyle w:val="BodyText"/>
        <w:spacing w:before="74" w:after="0"/>
        <w:rPr/>
      </w:pPr>
      <w:r>
        <w:rPr/>
        <w:t>opción</w:t>
      </w:r>
      <w:r>
        <w:rPr>
          <w:spacing w:val="-3"/>
        </w:rPr>
        <w:t xml:space="preserve"> </w:t>
      </w:r>
      <w:r>
        <w:rPr/>
        <w:t>del</w:t>
      </w:r>
      <w:r>
        <w:rPr>
          <w:spacing w:val="-5"/>
        </w:rPr>
        <w:t xml:space="preserve"> </w:t>
      </w:r>
      <w:r>
        <w:rPr/>
        <w:t>comando.</w:t>
      </w:r>
      <w:r>
        <w:rPr>
          <w:spacing w:val="-4"/>
        </w:rPr>
        <w:t xml:space="preserve"> </w:t>
      </w:r>
      <w:r>
        <w:rPr/>
        <w:t>Las</w:t>
      </w:r>
      <w:r>
        <w:rPr>
          <w:spacing w:val="-2"/>
        </w:rPr>
        <w:t xml:space="preserve"> </w:t>
      </w:r>
      <w:r>
        <w:rPr/>
        <w:t>man</w:t>
      </w:r>
      <w:r>
        <w:rPr>
          <w:spacing w:val="-4"/>
        </w:rPr>
        <w:t xml:space="preserve"> </w:t>
      </w:r>
      <w:r>
        <w:rPr/>
        <w:t>pages,</w:t>
      </w:r>
      <w:r>
        <w:rPr>
          <w:spacing w:val="-4"/>
        </w:rPr>
        <w:t xml:space="preserve"> </w:t>
      </w:r>
      <w:r>
        <w:rPr/>
        <w:t>de</w:t>
      </w:r>
      <w:r>
        <w:rPr>
          <w:spacing w:val="-3"/>
        </w:rPr>
        <w:t xml:space="preserve"> </w:t>
      </w:r>
      <w:r>
        <w:rPr/>
        <w:t>todas</w:t>
      </w:r>
      <w:r>
        <w:rPr>
          <w:spacing w:val="-4"/>
        </w:rPr>
        <w:t xml:space="preserve"> </w:t>
      </w:r>
      <w:r>
        <w:rPr/>
        <w:t>formas,</w:t>
      </w:r>
      <w:r>
        <w:rPr>
          <w:spacing w:val="-4"/>
        </w:rPr>
        <w:t xml:space="preserve"> </w:t>
      </w:r>
      <w:r>
        <w:rPr/>
        <w:t>no</w:t>
      </w:r>
      <w:r>
        <w:rPr>
          <w:spacing w:val="-4"/>
        </w:rPr>
        <w:t xml:space="preserve"> </w:t>
      </w:r>
      <w:r>
        <w:rPr/>
        <w:t>suelen</w:t>
      </w:r>
      <w:r>
        <w:rPr>
          <w:spacing w:val="-3"/>
        </w:rPr>
        <w:t xml:space="preserve"> </w:t>
      </w:r>
      <w:r>
        <w:rPr/>
        <w:t>incluir</w:t>
      </w:r>
      <w:r>
        <w:rPr>
          <w:spacing w:val="-3"/>
        </w:rPr>
        <w:t xml:space="preserve"> </w:t>
      </w:r>
      <w:r>
        <w:rPr/>
        <w:t>ejemplos,</w:t>
      </w:r>
      <w:r>
        <w:rPr>
          <w:spacing w:val="-4"/>
        </w:rPr>
        <w:t xml:space="preserve"> </w:t>
      </w:r>
      <w:r>
        <w:rPr/>
        <w:t>y</w:t>
      </w:r>
      <w:r>
        <w:rPr>
          <w:spacing w:val="-4"/>
        </w:rPr>
        <w:t xml:space="preserve"> </w:t>
      </w:r>
      <w:r>
        <w:rPr/>
        <w:t>están</w:t>
      </w:r>
      <w:r>
        <w:rPr>
          <w:spacing w:val="-4"/>
        </w:rPr>
        <w:t xml:space="preserve"> </w:t>
      </w:r>
      <w:r>
        <w:rPr/>
        <w:t xml:space="preserve">pensadas como una referencia, no como un tutorial. Como ejemplo, probaremos a ver la man page para el comando </w:t>
      </w:r>
      <w:r>
        <w:rPr>
          <w:rFonts w:ascii="Courier New" w:hAnsi="Courier New"/>
        </w:rPr>
        <w:t>ls</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man</w:t>
      </w:r>
      <w:r>
        <w:rPr>
          <w:rFonts w:ascii="Courier New" w:hAnsi="Courier New"/>
          <w:b/>
          <w:spacing w:val="-6"/>
          <w:sz w:val="24"/>
        </w:rPr>
        <w:t xml:space="preserve"> </w:t>
      </w:r>
      <w:r>
        <w:rPr>
          <w:rFonts w:ascii="Courier New" w:hAnsi="Courier New"/>
          <w:b/>
          <w:spacing w:val="-5"/>
          <w:sz w:val="24"/>
        </w:rPr>
        <w:t>ls</w:t>
      </w:r>
    </w:p>
    <w:p>
      <w:pPr>
        <w:pStyle w:val="BodyText"/>
        <w:ind w:left="0" w:right="0"/>
        <w:rPr>
          <w:rFonts w:ascii="Courier New" w:hAnsi="Courier New"/>
          <w:b/>
          <w:sz w:val="25"/>
        </w:rPr>
      </w:pPr>
      <w:r>
        <w:rPr>
          <w:rFonts w:ascii="Courier New" w:hAnsi="Courier New"/>
          <w:b/>
          <w:sz w:val="25"/>
        </w:rPr>
      </w:r>
    </w:p>
    <w:p>
      <w:pPr>
        <w:pStyle w:val="BodyText"/>
        <w:rPr/>
      </w:pPr>
      <w:r>
        <w:rPr/>
        <w:t>En</w:t>
      </w:r>
      <w:r>
        <w:rPr>
          <w:spacing w:val="-2"/>
        </w:rPr>
        <w:t xml:space="preserve"> </w:t>
      </w:r>
      <w:r>
        <w:rPr/>
        <w:t>la</w:t>
      </w:r>
      <w:r>
        <w:rPr>
          <w:spacing w:val="-3"/>
        </w:rPr>
        <w:t xml:space="preserve"> </w:t>
      </w:r>
      <w:r>
        <w:rPr/>
        <w:t>mayoría</w:t>
      </w:r>
      <w:r>
        <w:rPr>
          <w:spacing w:val="-3"/>
        </w:rPr>
        <w:t xml:space="preserve"> </w:t>
      </w:r>
      <w:r>
        <w:rPr/>
        <w:t>de</w:t>
      </w:r>
      <w:r>
        <w:rPr>
          <w:spacing w:val="-2"/>
        </w:rPr>
        <w:t xml:space="preserve"> </w:t>
      </w:r>
      <w:r>
        <w:rPr/>
        <w:t>los</w:t>
      </w:r>
      <w:r>
        <w:rPr>
          <w:spacing w:val="-3"/>
        </w:rPr>
        <w:t xml:space="preserve"> </w:t>
      </w:r>
      <w:r>
        <w:rPr/>
        <w:t>sistemas</w:t>
      </w:r>
      <w:r>
        <w:rPr>
          <w:spacing w:val="-3"/>
        </w:rPr>
        <w:t xml:space="preserve"> </w:t>
      </w:r>
      <w:r>
        <w:rPr/>
        <w:t xml:space="preserve">Linux, </w:t>
      </w:r>
      <w:r>
        <w:rPr>
          <w:rFonts w:ascii="Courier New" w:hAnsi="Courier New"/>
        </w:rPr>
        <w:t>man</w:t>
      </w:r>
      <w:r>
        <w:rPr>
          <w:rFonts w:ascii="Courier New" w:hAnsi="Courier New"/>
          <w:spacing w:val="-6"/>
        </w:rPr>
        <w:t xml:space="preserve"> </w:t>
      </w:r>
      <w:r>
        <w:rPr/>
        <w:t>usa</w:t>
      </w:r>
      <w:r>
        <w:rPr>
          <w:spacing w:val="-2"/>
        </w:rPr>
        <w:t xml:space="preserve"> </w:t>
      </w:r>
      <w:r>
        <w:rPr>
          <w:rFonts w:ascii="Courier New" w:hAnsi="Courier New"/>
        </w:rPr>
        <w:t>less</w:t>
      </w:r>
      <w:r>
        <w:rPr>
          <w:rFonts w:ascii="Courier New" w:hAnsi="Courier New"/>
          <w:spacing w:val="-6"/>
        </w:rPr>
        <w:t xml:space="preserve"> </w:t>
      </w:r>
      <w:r>
        <w:rPr/>
        <w:t>para</w:t>
      </w:r>
      <w:r>
        <w:rPr>
          <w:spacing w:val="-3"/>
        </w:rPr>
        <w:t xml:space="preserve"> </w:t>
      </w:r>
      <w:r>
        <w:rPr/>
        <w:t>mostrar</w:t>
      </w:r>
      <w:r>
        <w:rPr>
          <w:spacing w:val="-2"/>
        </w:rPr>
        <w:t xml:space="preserve"> </w:t>
      </w:r>
      <w:r>
        <w:rPr/>
        <w:t>la</w:t>
      </w:r>
      <w:r>
        <w:rPr>
          <w:spacing w:val="-3"/>
        </w:rPr>
        <w:t xml:space="preserve"> </w:t>
      </w:r>
      <w:r>
        <w:rPr/>
        <w:t>man</w:t>
      </w:r>
      <w:r>
        <w:rPr>
          <w:spacing w:val="-3"/>
        </w:rPr>
        <w:t xml:space="preserve"> </w:t>
      </w:r>
      <w:r>
        <w:rPr/>
        <w:t>page,</w:t>
      </w:r>
      <w:r>
        <w:rPr>
          <w:spacing w:val="-2"/>
        </w:rPr>
        <w:t xml:space="preserve"> </w:t>
      </w:r>
      <w:r>
        <w:rPr/>
        <w:t>así</w:t>
      </w:r>
      <w:r>
        <w:rPr>
          <w:spacing w:val="-2"/>
        </w:rPr>
        <w:t xml:space="preserve"> </w:t>
      </w:r>
      <w:r>
        <w:rPr/>
        <w:t>que</w:t>
      </w:r>
      <w:r>
        <w:rPr>
          <w:spacing w:val="-3"/>
        </w:rPr>
        <w:t xml:space="preserve"> </w:t>
      </w:r>
      <w:r>
        <w:rPr/>
        <w:t>todos</w:t>
      </w:r>
      <w:r>
        <w:rPr>
          <w:spacing w:val="-3"/>
        </w:rPr>
        <w:t xml:space="preserve"> </w:t>
      </w:r>
      <w:r>
        <w:rPr/>
        <w:t xml:space="preserve">los comandos de </w:t>
      </w:r>
      <w:r>
        <w:rPr>
          <w:rFonts w:ascii="Courier New" w:hAnsi="Courier New"/>
        </w:rPr>
        <w:t xml:space="preserve">less </w:t>
      </w:r>
      <w:r>
        <w:rPr/>
        <w:t>que nos son familiares funcionan cuando está mostrado la página.</w:t>
      </w:r>
    </w:p>
    <w:p>
      <w:pPr>
        <w:pStyle w:val="BodyText"/>
        <w:ind w:left="0" w:right="0"/>
        <w:rPr/>
      </w:pPr>
      <w:r>
        <w:rPr/>
      </w:r>
    </w:p>
    <w:p>
      <w:pPr>
        <w:pStyle w:val="BodyText"/>
        <w:ind w:left="155" w:right="148"/>
        <w:rPr/>
      </w:pPr>
      <w:r>
        <w:rPr/>
        <w:t>El</w:t>
      </w:r>
      <w:r>
        <w:rPr>
          <w:spacing w:val="-2"/>
        </w:rPr>
        <w:t xml:space="preserve"> </w:t>
      </w:r>
      <w:r>
        <w:rPr/>
        <w:t>“manual”</w:t>
      </w:r>
      <w:r>
        <w:rPr>
          <w:spacing w:val="-2"/>
        </w:rPr>
        <w:t xml:space="preserve"> </w:t>
      </w:r>
      <w:r>
        <w:rPr/>
        <w:t>que</w:t>
      </w:r>
      <w:r>
        <w:rPr>
          <w:spacing w:val="-3"/>
        </w:rPr>
        <w:t xml:space="preserve"> </w:t>
      </w:r>
      <w:r>
        <w:rPr>
          <w:rFonts w:ascii="Courier New" w:hAnsi="Courier New"/>
        </w:rPr>
        <w:t>man</w:t>
      </w:r>
      <w:r>
        <w:rPr>
          <w:rFonts w:ascii="Courier New" w:hAnsi="Courier New"/>
          <w:spacing w:val="-7"/>
        </w:rPr>
        <w:t xml:space="preserve"> </w:t>
      </w:r>
      <w:r>
        <w:rPr/>
        <w:t>muestra</w:t>
      </w:r>
      <w:r>
        <w:rPr>
          <w:spacing w:val="-2"/>
        </w:rPr>
        <w:t xml:space="preserve"> </w:t>
      </w:r>
      <w:r>
        <w:rPr/>
        <w:t>está</w:t>
      </w:r>
      <w:r>
        <w:rPr>
          <w:spacing w:val="-4"/>
        </w:rPr>
        <w:t xml:space="preserve"> </w:t>
      </w:r>
      <w:r>
        <w:rPr/>
        <w:t>dividido</w:t>
      </w:r>
      <w:r>
        <w:rPr>
          <w:spacing w:val="-3"/>
        </w:rPr>
        <w:t xml:space="preserve"> </w:t>
      </w:r>
      <w:r>
        <w:rPr/>
        <w:t>en</w:t>
      </w:r>
      <w:r>
        <w:rPr>
          <w:spacing w:val="-3"/>
        </w:rPr>
        <w:t xml:space="preserve"> </w:t>
      </w:r>
      <w:r>
        <w:rPr/>
        <w:t>secciones</w:t>
      </w:r>
      <w:r>
        <w:rPr>
          <w:spacing w:val="-3"/>
        </w:rPr>
        <w:t xml:space="preserve"> </w:t>
      </w:r>
      <w:r>
        <w:rPr/>
        <w:t>y</w:t>
      </w:r>
      <w:r>
        <w:rPr>
          <w:spacing w:val="-3"/>
        </w:rPr>
        <w:t xml:space="preserve"> </w:t>
      </w:r>
      <w:r>
        <w:rPr/>
        <w:t>no</w:t>
      </w:r>
      <w:r>
        <w:rPr>
          <w:spacing w:val="-3"/>
        </w:rPr>
        <w:t xml:space="preserve"> </w:t>
      </w:r>
      <w:r>
        <w:rPr/>
        <w:t>sólo</w:t>
      </w:r>
      <w:r>
        <w:rPr>
          <w:spacing w:val="-3"/>
        </w:rPr>
        <w:t xml:space="preserve"> </w:t>
      </w:r>
      <w:r>
        <w:rPr/>
        <w:t>cubre</w:t>
      </w:r>
      <w:r>
        <w:rPr>
          <w:spacing w:val="-2"/>
        </w:rPr>
        <w:t xml:space="preserve"> </w:t>
      </w:r>
      <w:r>
        <w:rPr/>
        <w:t>los</w:t>
      </w:r>
      <w:r>
        <w:rPr>
          <w:spacing w:val="-3"/>
        </w:rPr>
        <w:t xml:space="preserve"> </w:t>
      </w:r>
      <w:r>
        <w:rPr/>
        <w:t>comandos</w:t>
      </w:r>
      <w:r>
        <w:rPr>
          <w:spacing w:val="-3"/>
        </w:rPr>
        <w:t xml:space="preserve"> </w:t>
      </w:r>
      <w:r>
        <w:rPr/>
        <w:t>de</w:t>
      </w:r>
      <w:r>
        <w:rPr>
          <w:spacing w:val="-4"/>
        </w:rPr>
        <w:t xml:space="preserve"> </w:t>
      </w:r>
      <w:r>
        <w:rPr/>
        <w:t>usuario sino también los comandos del administrador de sistema, interfaces de programación, formatos de archivo y más. La tabla siguiente describe la estructura del manual:</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5-1:</w:t>
      </w:r>
      <w:r>
        <w:rPr>
          <w:i/>
          <w:spacing w:val="-7"/>
          <w:sz w:val="24"/>
        </w:rPr>
        <w:t xml:space="preserve"> </w:t>
      </w:r>
      <w:r>
        <w:rPr>
          <w:i/>
          <w:sz w:val="24"/>
        </w:rPr>
        <w:t>Organización</w:t>
      </w:r>
      <w:r>
        <w:rPr>
          <w:i/>
          <w:spacing w:val="-7"/>
          <w:sz w:val="24"/>
        </w:rPr>
        <w:t xml:space="preserve"> </w:t>
      </w:r>
      <w:r>
        <w:rPr>
          <w:i/>
          <w:sz w:val="24"/>
        </w:rPr>
        <w:t>de</w:t>
      </w:r>
      <w:r>
        <w:rPr>
          <w:i/>
          <w:spacing w:val="-8"/>
          <w:sz w:val="24"/>
        </w:rPr>
        <w:t xml:space="preserve"> </w:t>
      </w:r>
      <w:r>
        <w:rPr>
          <w:i/>
          <w:sz w:val="24"/>
        </w:rPr>
        <w:t>la</w:t>
      </w:r>
      <w:r>
        <w:rPr>
          <w:i/>
          <w:spacing w:val="-7"/>
          <w:sz w:val="24"/>
        </w:rPr>
        <w:t xml:space="preserve"> </w:t>
      </w:r>
      <w:r>
        <w:rPr>
          <w:i/>
          <w:sz w:val="24"/>
        </w:rPr>
        <w:t>man</w:t>
      </w:r>
      <w:r>
        <w:rPr>
          <w:i/>
          <w:spacing w:val="-7"/>
          <w:sz w:val="24"/>
        </w:rPr>
        <w:t xml:space="preserve"> </w:t>
      </w:r>
      <w:r>
        <w:rPr>
          <w:i/>
          <w:spacing w:val="-4"/>
          <w:sz w:val="24"/>
        </w:rPr>
        <w:t>page</w:t>
      </w:r>
    </w:p>
    <w:p>
      <w:pPr>
        <w:pStyle w:val="BodyText"/>
        <w:ind w:left="154" w:right="0"/>
        <w:rPr>
          <w:sz w:val="20"/>
        </w:rPr>
      </w:pPr>
      <w:r>
        <w:rPr/>
        <mc:AlternateContent>
          <mc:Choice Requires="wps">
            <w:drawing>
              <wp:inline distT="0" distB="0" distL="0" distR="0">
                <wp:extent cx="5257800" cy="251460"/>
                <wp:effectExtent l="0" t="0" r="0" b="0"/>
                <wp:docPr id="108" name="Textbox 108"/>
                <a:graphic xmlns:a="http://schemas.openxmlformats.org/drawingml/2006/main">
                  <a:graphicData uri="http://schemas.microsoft.com/office/word/2010/wordprocessingShape">
                    <wps:wsp>
                      <wps:cNvSpPr/>
                      <wps:spPr>
                        <a:xfrm>
                          <a:off x="0" y="0"/>
                          <a:ext cx="5257800" cy="251640"/>
                        </a:xfrm>
                        <a:prstGeom prst="rect">
                          <a:avLst/>
                        </a:prstGeom>
                        <a:solidFill>
                          <a:srgbClr val="000000"/>
                        </a:solidFill>
                        <a:ln w="0">
                          <a:noFill/>
                        </a:ln>
                      </wps:spPr>
                      <wps:style>
                        <a:lnRef idx="0"/>
                        <a:fillRef idx="0"/>
                        <a:effectRef idx="0"/>
                        <a:fontRef idx="minor"/>
                      </wps:style>
                      <wps:txbx>
                        <w:txbxContent>
                          <w:p>
                            <w:pPr>
                              <w:pStyle w:val="BodyText"/>
                              <w:spacing w:before="60" w:after="0"/>
                              <w:ind w:left="61" w:right="0"/>
                              <w:rPr>
                                <w:color w:val="000000"/>
                              </w:rPr>
                            </w:pPr>
                            <w:r>
                              <w:rPr>
                                <w:color w:val="FFFFFF"/>
                              </w:rPr>
                              <w:t>Sección</w:t>
                            </w:r>
                            <w:r>
                              <w:rPr>
                                <w:color w:val="FFFFFF"/>
                                <w:spacing w:val="78"/>
                              </w:rPr>
                              <w:t xml:space="preserve"> </w:t>
                            </w:r>
                            <w:r>
                              <w:rPr>
                                <w:color w:val="FFFFFF"/>
                                <w:spacing w:val="-2"/>
                              </w:rPr>
                              <w:t>Contenido</w:t>
                            </w:r>
                          </w:p>
                        </w:txbxContent>
                      </wps:txbx>
                      <wps:bodyPr lIns="0" rIns="0" tIns="0" bIns="0" anchor="t">
                        <a:noAutofit/>
                      </wps:bodyPr>
                    </wps:wsp>
                  </a:graphicData>
                </a:graphic>
              </wp:inline>
            </w:drawing>
          </mc:Choice>
          <mc:Fallback>
            <w:pict>
              <v:rect id="shape_0" ID="Textbox 108" path="m0,0l-2147483645,0l-2147483645,-2147483646l0,-2147483646xe" fillcolor="black" stroked="f" o:allowincell="f" style="position:absolute;margin-left:0pt;margin-top:-19.85pt;width:413.95pt;height:19.75pt;mso-wrap-style:square;v-text-anchor:top;mso-position-vertical:top">
                <v:fill o:detectmouseclick="t" type="solid" color2="white"/>
                <v:stroke color="#3465a4" joinstyle="round" endcap="flat"/>
                <v:textbox>
                  <w:txbxContent>
                    <w:p>
                      <w:pPr>
                        <w:pStyle w:val="BodyText"/>
                        <w:spacing w:before="60" w:after="0"/>
                        <w:ind w:left="61" w:right="0"/>
                        <w:rPr>
                          <w:color w:val="000000"/>
                        </w:rPr>
                      </w:pPr>
                      <w:r>
                        <w:rPr>
                          <w:color w:val="FFFFFF"/>
                        </w:rPr>
                        <w:t>Sección</w:t>
                      </w:r>
                      <w:r>
                        <w:rPr>
                          <w:color w:val="FFFFFF"/>
                          <w:spacing w:val="78"/>
                        </w:rPr>
                        <w:t xml:space="preserve"> </w:t>
                      </w:r>
                      <w:r>
                        <w:rPr>
                          <w:color w:val="FFFFFF"/>
                          <w:spacing w:val="-2"/>
                        </w:rPr>
                        <w:t>Contenido</w:t>
                      </w:r>
                    </w:p>
                  </w:txbxContent>
                </v:textbox>
                <w10:wrap type="square"/>
              </v:rect>
            </w:pict>
          </mc:Fallback>
        </mc:AlternateContent>
      </w:r>
    </w:p>
    <w:p>
      <w:pPr>
        <w:pStyle w:val="BodyText"/>
        <w:tabs>
          <w:tab w:val="clear" w:pos="720"/>
          <w:tab w:val="left" w:pos="1115" w:leader="none"/>
        </w:tabs>
        <w:spacing w:before="36" w:after="0"/>
        <w:ind w:left="215" w:right="0"/>
        <w:rPr/>
      </w:pPr>
      <w:r>
        <mc:AlternateContent>
          <mc:Choice Requires="wps">
            <w:drawing>
              <wp:anchor behindDoc="1" distT="0" distB="0" distL="0" distR="0" simplePos="0" locked="0" layoutInCell="0" allowOverlap="1" relativeHeight="902">
                <wp:simplePos x="0" y="0"/>
                <wp:positionH relativeFrom="page">
                  <wp:posOffset>720090</wp:posOffset>
                </wp:positionH>
                <wp:positionV relativeFrom="paragraph">
                  <wp:posOffset>236220</wp:posOffset>
                </wp:positionV>
                <wp:extent cx="5257800" cy="251460"/>
                <wp:effectExtent l="0" t="0" r="0" b="0"/>
                <wp:wrapTopAndBottom/>
                <wp:docPr id="109" name="Textbox 109"/>
                <a:graphic xmlns:a="http://schemas.openxmlformats.org/drawingml/2006/main">
                  <a:graphicData uri="http://schemas.microsoft.com/office/word/2010/wordprocessingShape">
                    <wps:wsp>
                      <wps:cNvSpPr/>
                      <wps:spPr>
                        <a:xfrm>
                          <a:off x="0" y="0"/>
                          <a:ext cx="52578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61" w:leader="none"/>
                              </w:tabs>
                              <w:spacing w:before="60" w:after="0"/>
                              <w:ind w:left="61" w:right="0"/>
                              <w:rPr>
                                <w:color w:val="000000"/>
                              </w:rPr>
                            </w:pPr>
                            <w:r>
                              <w:rPr>
                                <w:color w:val="000000"/>
                                <w:spacing w:val="-10"/>
                              </w:rPr>
                              <w:t>2</w:t>
                            </w:r>
                            <w:r>
                              <w:rPr>
                                <w:color w:val="000000"/>
                              </w:rPr>
                              <w:tab/>
                              <w:t>Interfaces</w:t>
                            </w:r>
                            <w:r>
                              <w:rPr>
                                <w:color w:val="000000"/>
                                <w:spacing w:val="-7"/>
                              </w:rPr>
                              <w:t xml:space="preserve"> </w:t>
                            </w:r>
                            <w:r>
                              <w:rPr>
                                <w:color w:val="000000"/>
                              </w:rPr>
                              <w:t>de</w:t>
                            </w:r>
                            <w:r>
                              <w:rPr>
                                <w:color w:val="000000"/>
                                <w:spacing w:val="-5"/>
                              </w:rPr>
                              <w:t xml:space="preserve"> </w:t>
                            </w:r>
                            <w:r>
                              <w:rPr>
                                <w:color w:val="000000"/>
                              </w:rPr>
                              <w:t>programación</w:t>
                            </w:r>
                            <w:r>
                              <w:rPr>
                                <w:color w:val="000000"/>
                                <w:spacing w:val="-4"/>
                              </w:rPr>
                              <w:t xml:space="preserve"> </w:t>
                            </w:r>
                            <w:r>
                              <w:rPr>
                                <w:color w:val="000000"/>
                              </w:rPr>
                              <w:t>para</w:t>
                            </w:r>
                            <w:r>
                              <w:rPr>
                                <w:color w:val="000000"/>
                                <w:spacing w:val="-3"/>
                              </w:rPr>
                              <w:t xml:space="preserve"> </w:t>
                            </w:r>
                            <w:r>
                              <w:rPr>
                                <w:color w:val="000000"/>
                              </w:rPr>
                              <w:t>llamadas</w:t>
                            </w:r>
                            <w:r>
                              <w:rPr>
                                <w:color w:val="000000"/>
                                <w:spacing w:val="-4"/>
                              </w:rPr>
                              <w:t xml:space="preserve"> </w:t>
                            </w:r>
                            <w:r>
                              <w:rPr>
                                <w:color w:val="000000"/>
                              </w:rPr>
                              <w:t>del</w:t>
                            </w:r>
                            <w:r>
                              <w:rPr>
                                <w:color w:val="000000"/>
                                <w:spacing w:val="-3"/>
                              </w:rPr>
                              <w:t xml:space="preserve"> </w:t>
                            </w:r>
                            <w:r>
                              <w:rPr>
                                <w:color w:val="000000"/>
                              </w:rPr>
                              <w:t>kernel</w:t>
                            </w:r>
                            <w:r>
                              <w:rPr>
                                <w:color w:val="000000"/>
                                <w:spacing w:val="-3"/>
                              </w:rPr>
                              <w:t xml:space="preserve"> </w:t>
                            </w:r>
                            <w:r>
                              <w:rPr>
                                <w:color w:val="000000"/>
                              </w:rPr>
                              <w:t>del</w:t>
                            </w:r>
                            <w:r>
                              <w:rPr>
                                <w:color w:val="000000"/>
                                <w:spacing w:val="-5"/>
                              </w:rPr>
                              <w:t xml:space="preserve"> </w:t>
                            </w:r>
                            <w:r>
                              <w:rPr>
                                <w:color w:val="000000"/>
                                <w:spacing w:val="-2"/>
                              </w:rPr>
                              <w:t>sistema</w:t>
                            </w:r>
                          </w:p>
                        </w:txbxContent>
                      </wps:txbx>
                      <wps:bodyPr lIns="0" rIns="0" tIns="0" bIns="0" anchor="t">
                        <a:noAutofit/>
                      </wps:bodyPr>
                    </wps:wsp>
                  </a:graphicData>
                </a:graphic>
              </wp:anchor>
            </w:drawing>
          </mc:Choice>
          <mc:Fallback>
            <w:pict>
              <v:rect id="shape_0" ID="Textbox 109" path="m0,0l-2147483645,0l-2147483645,-2147483646l0,-2147483646xe" fillcolor="#ededed" stroked="f" o:allowincell="f" style="position:absolute;margin-left:56.7pt;margin-top:18.6pt;width:413.95pt;height:19.75pt;mso-wrap-style:square;v-text-anchor:top;mso-position-horizontal-relative:page">
                <v:fill o:detectmouseclick="t" type="solid" color2="#121212"/>
                <v:stroke color="#3465a4" joinstyle="round" endcap="flat"/>
                <v:textbox>
                  <w:txbxContent>
                    <w:p>
                      <w:pPr>
                        <w:pStyle w:val="BodyText"/>
                        <w:tabs>
                          <w:tab w:val="clear" w:pos="720"/>
                          <w:tab w:val="left" w:pos="961" w:leader="none"/>
                        </w:tabs>
                        <w:spacing w:before="60" w:after="0"/>
                        <w:ind w:left="61" w:right="0"/>
                        <w:rPr>
                          <w:color w:val="000000"/>
                        </w:rPr>
                      </w:pPr>
                      <w:r>
                        <w:rPr>
                          <w:color w:val="000000"/>
                          <w:spacing w:val="-10"/>
                        </w:rPr>
                        <w:t>2</w:t>
                      </w:r>
                      <w:r>
                        <w:rPr>
                          <w:color w:val="000000"/>
                        </w:rPr>
                        <w:tab/>
                        <w:t>Interfaces</w:t>
                      </w:r>
                      <w:r>
                        <w:rPr>
                          <w:color w:val="000000"/>
                          <w:spacing w:val="-7"/>
                        </w:rPr>
                        <w:t xml:space="preserve"> </w:t>
                      </w:r>
                      <w:r>
                        <w:rPr>
                          <w:color w:val="000000"/>
                        </w:rPr>
                        <w:t>de</w:t>
                      </w:r>
                      <w:r>
                        <w:rPr>
                          <w:color w:val="000000"/>
                          <w:spacing w:val="-5"/>
                        </w:rPr>
                        <w:t xml:space="preserve"> </w:t>
                      </w:r>
                      <w:r>
                        <w:rPr>
                          <w:color w:val="000000"/>
                        </w:rPr>
                        <w:t>programación</w:t>
                      </w:r>
                      <w:r>
                        <w:rPr>
                          <w:color w:val="000000"/>
                          <w:spacing w:val="-4"/>
                        </w:rPr>
                        <w:t xml:space="preserve"> </w:t>
                      </w:r>
                      <w:r>
                        <w:rPr>
                          <w:color w:val="000000"/>
                        </w:rPr>
                        <w:t>para</w:t>
                      </w:r>
                      <w:r>
                        <w:rPr>
                          <w:color w:val="000000"/>
                          <w:spacing w:val="-3"/>
                        </w:rPr>
                        <w:t xml:space="preserve"> </w:t>
                      </w:r>
                      <w:r>
                        <w:rPr>
                          <w:color w:val="000000"/>
                        </w:rPr>
                        <w:t>llamadas</w:t>
                      </w:r>
                      <w:r>
                        <w:rPr>
                          <w:color w:val="000000"/>
                          <w:spacing w:val="-4"/>
                        </w:rPr>
                        <w:t xml:space="preserve"> </w:t>
                      </w:r>
                      <w:r>
                        <w:rPr>
                          <w:color w:val="000000"/>
                        </w:rPr>
                        <w:t>del</w:t>
                      </w:r>
                      <w:r>
                        <w:rPr>
                          <w:color w:val="000000"/>
                          <w:spacing w:val="-3"/>
                        </w:rPr>
                        <w:t xml:space="preserve"> </w:t>
                      </w:r>
                      <w:r>
                        <w:rPr>
                          <w:color w:val="000000"/>
                        </w:rPr>
                        <w:t>kernel</w:t>
                      </w:r>
                      <w:r>
                        <w:rPr>
                          <w:color w:val="000000"/>
                          <w:spacing w:val="-3"/>
                        </w:rPr>
                        <w:t xml:space="preserve"> </w:t>
                      </w:r>
                      <w:r>
                        <w:rPr>
                          <w:color w:val="000000"/>
                        </w:rPr>
                        <w:t>del</w:t>
                      </w:r>
                      <w:r>
                        <w:rPr>
                          <w:color w:val="000000"/>
                          <w:spacing w:val="-5"/>
                        </w:rPr>
                        <w:t xml:space="preserve"> </w:t>
                      </w:r>
                      <w:r>
                        <w:rPr>
                          <w:color w:val="000000"/>
                          <w:spacing w:val="-2"/>
                        </w:rPr>
                        <w:t>sistema</w:t>
                      </w:r>
                    </w:p>
                  </w:txbxContent>
                </v:textbox>
                <w10:wrap type="topAndBottom"/>
              </v:rect>
            </w:pict>
          </mc:Fallback>
        </mc:AlternateContent>
      </w:r>
      <w:r>
        <w:rPr>
          <w:spacing w:val="-10"/>
        </w:rPr>
        <w:t>1</w:t>
      </w:r>
      <w:r>
        <w:rPr/>
        <w:tab/>
        <w:t>Comandos</w:t>
      </w:r>
      <w:r>
        <w:rPr>
          <w:spacing w:val="-5"/>
        </w:rPr>
        <w:t xml:space="preserve"> </w:t>
      </w:r>
      <w:r>
        <w:rPr/>
        <w:t>de</w:t>
      </w:r>
      <w:r>
        <w:rPr>
          <w:spacing w:val="-4"/>
        </w:rPr>
        <w:t xml:space="preserve"> </w:t>
      </w:r>
      <w:r>
        <w:rPr>
          <w:spacing w:val="-2"/>
        </w:rPr>
        <w:t>usuario</w:t>
      </w:r>
    </w:p>
    <w:p>
      <w:pPr>
        <w:pStyle w:val="BodyText"/>
        <w:tabs>
          <w:tab w:val="clear" w:pos="720"/>
          <w:tab w:val="left" w:pos="1115" w:leader="none"/>
        </w:tabs>
        <w:spacing w:before="60" w:after="60"/>
        <w:ind w:left="215" w:right="0"/>
        <w:rPr/>
      </w:pPr>
      <w:r>
        <w:rPr>
          <w:spacing w:val="-10"/>
        </w:rPr>
        <w:t>3</w:t>
      </w:r>
      <w:r>
        <w:rPr/>
        <w:tab/>
        <w:t>Interfaces</w:t>
      </w:r>
      <w:r>
        <w:rPr>
          <w:spacing w:val="-5"/>
        </w:rPr>
        <w:t xml:space="preserve"> </w:t>
      </w:r>
      <w:r>
        <w:rPr/>
        <w:t>de</w:t>
      </w:r>
      <w:r>
        <w:rPr>
          <w:spacing w:val="-5"/>
        </w:rPr>
        <w:t xml:space="preserve"> </w:t>
      </w:r>
      <w:r>
        <w:rPr/>
        <w:t>programación</w:t>
      </w:r>
      <w:r>
        <w:rPr>
          <w:spacing w:val="-4"/>
        </w:rPr>
        <w:t xml:space="preserve"> </w:t>
      </w:r>
      <w:r>
        <w:rPr/>
        <w:t>para</w:t>
      </w:r>
      <w:r>
        <w:rPr>
          <w:spacing w:val="-3"/>
        </w:rPr>
        <w:t xml:space="preserve"> </w:t>
      </w:r>
      <w:r>
        <w:rPr/>
        <w:t>la</w:t>
      </w:r>
      <w:r>
        <w:rPr>
          <w:spacing w:val="-3"/>
        </w:rPr>
        <w:t xml:space="preserve"> </w:t>
      </w:r>
      <w:r>
        <w:rPr/>
        <w:t>librería</w:t>
      </w:r>
      <w:r>
        <w:rPr>
          <w:spacing w:val="-5"/>
        </w:rPr>
        <w:t xml:space="preserve"> </w:t>
      </w:r>
      <w:r>
        <w:rPr>
          <w:spacing w:val="-10"/>
        </w:rPr>
        <w:t>C</w:t>
      </w:r>
    </w:p>
    <w:p>
      <w:pPr>
        <w:pStyle w:val="BodyText"/>
        <w:ind w:left="154" w:right="0"/>
        <w:rPr>
          <w:sz w:val="20"/>
        </w:rPr>
      </w:pPr>
      <w:r>
        <w:rPr/>
        <mc:AlternateContent>
          <mc:Choice Requires="wps">
            <w:drawing>
              <wp:inline distT="0" distB="0" distL="0" distR="0">
                <wp:extent cx="5257800" cy="251460"/>
                <wp:effectExtent l="0" t="0" r="0" b="0"/>
                <wp:docPr id="110" name="Textbox 110"/>
                <a:graphic xmlns:a="http://schemas.openxmlformats.org/drawingml/2006/main">
                  <a:graphicData uri="http://schemas.microsoft.com/office/word/2010/wordprocessingShape">
                    <wps:wsp>
                      <wps:cNvSpPr/>
                      <wps:spPr>
                        <a:xfrm>
                          <a:off x="0" y="0"/>
                          <a:ext cx="52578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61" w:leader="none"/>
                              </w:tabs>
                              <w:spacing w:before="60" w:after="0"/>
                              <w:ind w:left="61" w:right="0"/>
                              <w:rPr>
                                <w:color w:val="000000"/>
                              </w:rPr>
                            </w:pPr>
                            <w:r>
                              <w:rPr>
                                <w:color w:val="000000"/>
                                <w:spacing w:val="-10"/>
                              </w:rPr>
                              <w:t>4</w:t>
                            </w:r>
                            <w:r>
                              <w:rPr>
                                <w:color w:val="000000"/>
                              </w:rPr>
                              <w:tab/>
                              <w:t>Archivos</w:t>
                            </w:r>
                            <w:r>
                              <w:rPr>
                                <w:color w:val="000000"/>
                                <w:spacing w:val="-6"/>
                              </w:rPr>
                              <w:t xml:space="preserve"> </w:t>
                            </w:r>
                            <w:r>
                              <w:rPr>
                                <w:color w:val="000000"/>
                              </w:rPr>
                              <w:t>especiales</w:t>
                            </w:r>
                            <w:r>
                              <w:rPr>
                                <w:color w:val="000000"/>
                                <w:spacing w:val="-4"/>
                              </w:rPr>
                              <w:t xml:space="preserve"> </w:t>
                            </w:r>
                            <w:r>
                              <w:rPr>
                                <w:color w:val="000000"/>
                              </w:rPr>
                              <w:t>como</w:t>
                            </w:r>
                            <w:r>
                              <w:rPr>
                                <w:color w:val="000000"/>
                                <w:spacing w:val="-2"/>
                              </w:rPr>
                              <w:t xml:space="preserve"> </w:t>
                            </w:r>
                            <w:r>
                              <w:rPr>
                                <w:color w:val="000000"/>
                              </w:rPr>
                              <w:t>nodos</w:t>
                            </w:r>
                            <w:r>
                              <w:rPr>
                                <w:color w:val="000000"/>
                                <w:spacing w:val="-4"/>
                              </w:rPr>
                              <w:t xml:space="preserve"> </w:t>
                            </w:r>
                            <w:r>
                              <w:rPr>
                                <w:color w:val="000000"/>
                              </w:rPr>
                              <w:t>de</w:t>
                            </w:r>
                            <w:r>
                              <w:rPr>
                                <w:color w:val="000000"/>
                                <w:spacing w:val="-4"/>
                              </w:rPr>
                              <w:t xml:space="preserve"> </w:t>
                            </w:r>
                            <w:r>
                              <w:rPr>
                                <w:color w:val="000000"/>
                              </w:rPr>
                              <w:t>dispositivos</w:t>
                            </w:r>
                            <w:r>
                              <w:rPr>
                                <w:color w:val="000000"/>
                                <w:spacing w:val="-4"/>
                              </w:rPr>
                              <w:t xml:space="preserve"> </w:t>
                            </w:r>
                            <w:r>
                              <w:rPr>
                                <w:color w:val="000000"/>
                              </w:rPr>
                              <w:t>y</w:t>
                            </w:r>
                            <w:r>
                              <w:rPr>
                                <w:color w:val="000000"/>
                                <w:spacing w:val="-3"/>
                              </w:rPr>
                              <w:t xml:space="preserve"> </w:t>
                            </w:r>
                            <w:r>
                              <w:rPr>
                                <w:color w:val="000000"/>
                                <w:spacing w:val="-2"/>
                              </w:rPr>
                              <w:t>controladores</w:t>
                            </w:r>
                          </w:p>
                        </w:txbxContent>
                      </wps:txbx>
                      <wps:bodyPr lIns="0" rIns="0" tIns="0" bIns="0" anchor="t">
                        <a:noAutofit/>
                      </wps:bodyPr>
                    </wps:wsp>
                  </a:graphicData>
                </a:graphic>
              </wp:inline>
            </w:drawing>
          </mc:Choice>
          <mc:Fallback>
            <w:pict>
              <v:rect id="shape_0" ID="Textbox 110" path="m0,0l-2147483645,0l-2147483645,-2147483646l0,-2147483646xe" fillcolor="#ededed" stroked="f" o:allowincell="f" style="position:absolute;margin-left:0pt;margin-top:-19.85pt;width:413.95pt;height:19.75pt;mso-wrap-style:square;v-text-anchor:top;mso-position-vertical:top">
                <v:fill o:detectmouseclick="t" type="solid" color2="#121212"/>
                <v:stroke color="#3465a4" joinstyle="round" endcap="flat"/>
                <v:textbox>
                  <w:txbxContent>
                    <w:p>
                      <w:pPr>
                        <w:pStyle w:val="BodyText"/>
                        <w:tabs>
                          <w:tab w:val="clear" w:pos="720"/>
                          <w:tab w:val="left" w:pos="961" w:leader="none"/>
                        </w:tabs>
                        <w:spacing w:before="60" w:after="0"/>
                        <w:ind w:left="61" w:right="0"/>
                        <w:rPr>
                          <w:color w:val="000000"/>
                        </w:rPr>
                      </w:pPr>
                      <w:r>
                        <w:rPr>
                          <w:color w:val="000000"/>
                          <w:spacing w:val="-10"/>
                        </w:rPr>
                        <w:t>4</w:t>
                      </w:r>
                      <w:r>
                        <w:rPr>
                          <w:color w:val="000000"/>
                        </w:rPr>
                        <w:tab/>
                        <w:t>Archivos</w:t>
                      </w:r>
                      <w:r>
                        <w:rPr>
                          <w:color w:val="000000"/>
                          <w:spacing w:val="-6"/>
                        </w:rPr>
                        <w:t xml:space="preserve"> </w:t>
                      </w:r>
                      <w:r>
                        <w:rPr>
                          <w:color w:val="000000"/>
                        </w:rPr>
                        <w:t>especiales</w:t>
                      </w:r>
                      <w:r>
                        <w:rPr>
                          <w:color w:val="000000"/>
                          <w:spacing w:val="-4"/>
                        </w:rPr>
                        <w:t xml:space="preserve"> </w:t>
                      </w:r>
                      <w:r>
                        <w:rPr>
                          <w:color w:val="000000"/>
                        </w:rPr>
                        <w:t>como</w:t>
                      </w:r>
                      <w:r>
                        <w:rPr>
                          <w:color w:val="000000"/>
                          <w:spacing w:val="-2"/>
                        </w:rPr>
                        <w:t xml:space="preserve"> </w:t>
                      </w:r>
                      <w:r>
                        <w:rPr>
                          <w:color w:val="000000"/>
                        </w:rPr>
                        <w:t>nodos</w:t>
                      </w:r>
                      <w:r>
                        <w:rPr>
                          <w:color w:val="000000"/>
                          <w:spacing w:val="-4"/>
                        </w:rPr>
                        <w:t xml:space="preserve"> </w:t>
                      </w:r>
                      <w:r>
                        <w:rPr>
                          <w:color w:val="000000"/>
                        </w:rPr>
                        <w:t>de</w:t>
                      </w:r>
                      <w:r>
                        <w:rPr>
                          <w:color w:val="000000"/>
                          <w:spacing w:val="-4"/>
                        </w:rPr>
                        <w:t xml:space="preserve"> </w:t>
                      </w:r>
                      <w:r>
                        <w:rPr>
                          <w:color w:val="000000"/>
                        </w:rPr>
                        <w:t>dispositivos</w:t>
                      </w:r>
                      <w:r>
                        <w:rPr>
                          <w:color w:val="000000"/>
                          <w:spacing w:val="-4"/>
                        </w:rPr>
                        <w:t xml:space="preserve"> </w:t>
                      </w:r>
                      <w:r>
                        <w:rPr>
                          <w:color w:val="000000"/>
                        </w:rPr>
                        <w:t>y</w:t>
                      </w:r>
                      <w:r>
                        <w:rPr>
                          <w:color w:val="000000"/>
                          <w:spacing w:val="-3"/>
                        </w:rPr>
                        <w:t xml:space="preserve"> </w:t>
                      </w:r>
                      <w:r>
                        <w:rPr>
                          <w:color w:val="000000"/>
                          <w:spacing w:val="-2"/>
                        </w:rPr>
                        <w:t>controladores</w:t>
                      </w:r>
                    </w:p>
                  </w:txbxContent>
                </v:textbox>
                <w10:wrap type="square"/>
              </v:rect>
            </w:pict>
          </mc:Fallback>
        </mc:AlternateContent>
      </w:r>
    </w:p>
    <w:p>
      <w:pPr>
        <w:pStyle w:val="BodyText"/>
        <w:tabs>
          <w:tab w:val="clear" w:pos="720"/>
          <w:tab w:val="left" w:pos="1115" w:leader="none"/>
        </w:tabs>
        <w:spacing w:before="36" w:after="0"/>
        <w:ind w:left="215" w:right="0"/>
        <w:rPr/>
      </w:pPr>
      <w:r>
        <mc:AlternateContent>
          <mc:Choice Requires="wps">
            <w:drawing>
              <wp:anchor behindDoc="1" distT="0" distB="0" distL="0" distR="0" simplePos="0" locked="0" layoutInCell="0" allowOverlap="1" relativeHeight="904">
                <wp:simplePos x="0" y="0"/>
                <wp:positionH relativeFrom="page">
                  <wp:posOffset>720090</wp:posOffset>
                </wp:positionH>
                <wp:positionV relativeFrom="paragraph">
                  <wp:posOffset>236220</wp:posOffset>
                </wp:positionV>
                <wp:extent cx="5257800" cy="251460"/>
                <wp:effectExtent l="0" t="0" r="0" b="0"/>
                <wp:wrapTopAndBottom/>
                <wp:docPr id="111" name="Textbox 111"/>
                <a:graphic xmlns:a="http://schemas.openxmlformats.org/drawingml/2006/main">
                  <a:graphicData uri="http://schemas.microsoft.com/office/word/2010/wordprocessingShape">
                    <wps:wsp>
                      <wps:cNvSpPr/>
                      <wps:spPr>
                        <a:xfrm>
                          <a:off x="0" y="0"/>
                          <a:ext cx="52578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61" w:leader="none"/>
                              </w:tabs>
                              <w:spacing w:before="60" w:after="0"/>
                              <w:ind w:left="61" w:right="0"/>
                              <w:rPr>
                                <w:color w:val="000000"/>
                              </w:rPr>
                            </w:pPr>
                            <w:r>
                              <w:rPr>
                                <w:color w:val="000000"/>
                                <w:spacing w:val="-10"/>
                              </w:rPr>
                              <w:t>6</w:t>
                            </w:r>
                            <w:r>
                              <w:rPr>
                                <w:color w:val="000000"/>
                              </w:rPr>
                              <w:tab/>
                              <w:t>Juegos</w:t>
                            </w:r>
                            <w:r>
                              <w:rPr>
                                <w:color w:val="000000"/>
                                <w:spacing w:val="-6"/>
                              </w:rPr>
                              <w:t xml:space="preserve"> </w:t>
                            </w:r>
                            <w:r>
                              <w:rPr>
                                <w:color w:val="000000"/>
                              </w:rPr>
                              <w:t>y</w:t>
                            </w:r>
                            <w:r>
                              <w:rPr>
                                <w:color w:val="000000"/>
                                <w:spacing w:val="-4"/>
                              </w:rPr>
                              <w:t xml:space="preserve"> </w:t>
                            </w:r>
                            <w:r>
                              <w:rPr>
                                <w:color w:val="000000"/>
                              </w:rPr>
                              <w:t>pasatiempos</w:t>
                            </w:r>
                            <w:r>
                              <w:rPr>
                                <w:color w:val="000000"/>
                                <w:spacing w:val="-4"/>
                              </w:rPr>
                              <w:t xml:space="preserve"> </w:t>
                            </w:r>
                            <w:r>
                              <w:rPr>
                                <w:color w:val="000000"/>
                              </w:rPr>
                              <w:t>como</w:t>
                            </w:r>
                            <w:r>
                              <w:rPr>
                                <w:color w:val="000000"/>
                                <w:spacing w:val="-4"/>
                              </w:rPr>
                              <w:t xml:space="preserve"> </w:t>
                            </w:r>
                            <w:r>
                              <w:rPr>
                                <w:color w:val="000000"/>
                              </w:rPr>
                              <w:t>protectores</w:t>
                            </w:r>
                            <w:r>
                              <w:rPr>
                                <w:color w:val="000000"/>
                                <w:spacing w:val="-4"/>
                              </w:rPr>
                              <w:t xml:space="preserve"> </w:t>
                            </w:r>
                            <w:r>
                              <w:rPr>
                                <w:color w:val="000000"/>
                              </w:rPr>
                              <w:t>de</w:t>
                            </w:r>
                            <w:r>
                              <w:rPr>
                                <w:color w:val="000000"/>
                                <w:spacing w:val="-4"/>
                              </w:rPr>
                              <w:t xml:space="preserve"> </w:t>
                            </w:r>
                            <w:r>
                              <w:rPr>
                                <w:color w:val="000000"/>
                                <w:spacing w:val="-2"/>
                              </w:rPr>
                              <w:t>pantalla</w:t>
                            </w:r>
                          </w:p>
                        </w:txbxContent>
                      </wps:txbx>
                      <wps:bodyPr lIns="0" rIns="0" tIns="0" bIns="0" anchor="t">
                        <a:noAutofit/>
                      </wps:bodyPr>
                    </wps:wsp>
                  </a:graphicData>
                </a:graphic>
              </wp:anchor>
            </w:drawing>
          </mc:Choice>
          <mc:Fallback>
            <w:pict>
              <v:rect id="shape_0" ID="Textbox 111" path="m0,0l-2147483645,0l-2147483645,-2147483646l0,-2147483646xe" fillcolor="#ededed" stroked="f" o:allowincell="f" style="position:absolute;margin-left:56.7pt;margin-top:18.6pt;width:413.95pt;height:19.75pt;mso-wrap-style:square;v-text-anchor:top;mso-position-horizontal-relative:page">
                <v:fill o:detectmouseclick="t" type="solid" color2="#121212"/>
                <v:stroke color="#3465a4" joinstyle="round" endcap="flat"/>
                <v:textbox>
                  <w:txbxContent>
                    <w:p>
                      <w:pPr>
                        <w:pStyle w:val="BodyText"/>
                        <w:tabs>
                          <w:tab w:val="clear" w:pos="720"/>
                          <w:tab w:val="left" w:pos="961" w:leader="none"/>
                        </w:tabs>
                        <w:spacing w:before="60" w:after="0"/>
                        <w:ind w:left="61" w:right="0"/>
                        <w:rPr>
                          <w:color w:val="000000"/>
                        </w:rPr>
                      </w:pPr>
                      <w:r>
                        <w:rPr>
                          <w:color w:val="000000"/>
                          <w:spacing w:val="-10"/>
                        </w:rPr>
                        <w:t>6</w:t>
                      </w:r>
                      <w:r>
                        <w:rPr>
                          <w:color w:val="000000"/>
                        </w:rPr>
                        <w:tab/>
                        <w:t>Juegos</w:t>
                      </w:r>
                      <w:r>
                        <w:rPr>
                          <w:color w:val="000000"/>
                          <w:spacing w:val="-6"/>
                        </w:rPr>
                        <w:t xml:space="preserve"> </w:t>
                      </w:r>
                      <w:r>
                        <w:rPr>
                          <w:color w:val="000000"/>
                        </w:rPr>
                        <w:t>y</w:t>
                      </w:r>
                      <w:r>
                        <w:rPr>
                          <w:color w:val="000000"/>
                          <w:spacing w:val="-4"/>
                        </w:rPr>
                        <w:t xml:space="preserve"> </w:t>
                      </w:r>
                      <w:r>
                        <w:rPr>
                          <w:color w:val="000000"/>
                        </w:rPr>
                        <w:t>pasatiempos</w:t>
                      </w:r>
                      <w:r>
                        <w:rPr>
                          <w:color w:val="000000"/>
                          <w:spacing w:val="-4"/>
                        </w:rPr>
                        <w:t xml:space="preserve"> </w:t>
                      </w:r>
                      <w:r>
                        <w:rPr>
                          <w:color w:val="000000"/>
                        </w:rPr>
                        <w:t>como</w:t>
                      </w:r>
                      <w:r>
                        <w:rPr>
                          <w:color w:val="000000"/>
                          <w:spacing w:val="-4"/>
                        </w:rPr>
                        <w:t xml:space="preserve"> </w:t>
                      </w:r>
                      <w:r>
                        <w:rPr>
                          <w:color w:val="000000"/>
                        </w:rPr>
                        <w:t>protectores</w:t>
                      </w:r>
                      <w:r>
                        <w:rPr>
                          <w:color w:val="000000"/>
                          <w:spacing w:val="-4"/>
                        </w:rPr>
                        <w:t xml:space="preserve"> </w:t>
                      </w:r>
                      <w:r>
                        <w:rPr>
                          <w:color w:val="000000"/>
                        </w:rPr>
                        <w:t>de</w:t>
                      </w:r>
                      <w:r>
                        <w:rPr>
                          <w:color w:val="000000"/>
                          <w:spacing w:val="-4"/>
                        </w:rPr>
                        <w:t xml:space="preserve"> </w:t>
                      </w:r>
                      <w:r>
                        <w:rPr>
                          <w:color w:val="000000"/>
                          <w:spacing w:val="-2"/>
                        </w:rPr>
                        <w:t>pantalla</w:t>
                      </w:r>
                    </w:p>
                  </w:txbxContent>
                </v:textbox>
                <w10:wrap type="topAndBottom"/>
              </v:rect>
            </w:pict>
          </mc:Fallback>
        </mc:AlternateContent>
      </w:r>
      <w:r>
        <w:rPr>
          <w:spacing w:val="-10"/>
        </w:rPr>
        <w:t>5</w:t>
      </w:r>
      <w:r>
        <w:rPr/>
        <w:tab/>
        <w:t>Formatos</w:t>
      </w:r>
      <w:r>
        <w:rPr>
          <w:spacing w:val="-4"/>
        </w:rPr>
        <w:t xml:space="preserve"> </w:t>
      </w:r>
      <w:r>
        <w:rPr/>
        <w:t>de</w:t>
      </w:r>
      <w:r>
        <w:rPr>
          <w:spacing w:val="-4"/>
        </w:rPr>
        <w:t xml:space="preserve"> </w:t>
      </w:r>
      <w:r>
        <w:rPr>
          <w:spacing w:val="-2"/>
        </w:rPr>
        <w:t>archivo</w:t>
      </w:r>
    </w:p>
    <w:p>
      <w:pPr>
        <w:pStyle w:val="BodyText"/>
        <w:tabs>
          <w:tab w:val="clear" w:pos="720"/>
          <w:tab w:val="left" w:pos="1115" w:leader="none"/>
        </w:tabs>
        <w:spacing w:before="60" w:after="60"/>
        <w:ind w:left="215" w:right="0"/>
        <w:rPr/>
      </w:pPr>
      <w:r>
        <w:rPr>
          <w:spacing w:val="-10"/>
        </w:rPr>
        <w:t>7</w:t>
      </w:r>
      <w:r>
        <w:rPr/>
        <w:tab/>
      </w:r>
      <w:r>
        <w:rPr>
          <w:spacing w:val="-2"/>
        </w:rPr>
        <w:t>Miscelánea</w:t>
      </w:r>
    </w:p>
    <w:p>
      <w:pPr>
        <w:pStyle w:val="BodyText"/>
        <w:ind w:left="154" w:right="0"/>
        <w:rPr>
          <w:sz w:val="20"/>
        </w:rPr>
      </w:pPr>
      <w:r>
        <w:rPr/>
        <mc:AlternateContent>
          <mc:Choice Requires="wps">
            <w:drawing>
              <wp:inline distT="0" distB="0" distL="0" distR="0">
                <wp:extent cx="5257800" cy="251460"/>
                <wp:effectExtent l="0" t="0" r="0" b="0"/>
                <wp:docPr id="112" name="Textbox 112"/>
                <a:graphic xmlns:a="http://schemas.openxmlformats.org/drawingml/2006/main">
                  <a:graphicData uri="http://schemas.microsoft.com/office/word/2010/wordprocessingShape">
                    <wps:wsp>
                      <wps:cNvSpPr/>
                      <wps:spPr>
                        <a:xfrm>
                          <a:off x="0" y="0"/>
                          <a:ext cx="52578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61" w:leader="none"/>
                              </w:tabs>
                              <w:spacing w:before="60" w:after="0"/>
                              <w:ind w:left="61" w:right="0"/>
                              <w:rPr>
                                <w:color w:val="000000"/>
                              </w:rPr>
                            </w:pPr>
                            <w:r>
                              <w:rPr>
                                <w:color w:val="000000"/>
                                <w:spacing w:val="-10"/>
                              </w:rPr>
                              <w:t>8</w:t>
                            </w:r>
                            <w:r>
                              <w:rPr>
                                <w:color w:val="000000"/>
                              </w:rPr>
                              <w:tab/>
                              <w:t>Comandos</w:t>
                            </w:r>
                            <w:r>
                              <w:rPr>
                                <w:color w:val="000000"/>
                                <w:spacing w:val="-5"/>
                              </w:rPr>
                              <w:t xml:space="preserve"> </w:t>
                            </w:r>
                            <w:r>
                              <w:rPr>
                                <w:color w:val="000000"/>
                              </w:rPr>
                              <w:t>de</w:t>
                            </w:r>
                            <w:r>
                              <w:rPr>
                                <w:color w:val="000000"/>
                                <w:spacing w:val="-5"/>
                              </w:rPr>
                              <w:t xml:space="preserve"> </w:t>
                            </w:r>
                            <w:r>
                              <w:rPr>
                                <w:color w:val="000000"/>
                              </w:rPr>
                              <w:t>administración</w:t>
                            </w:r>
                            <w:r>
                              <w:rPr>
                                <w:color w:val="000000"/>
                                <w:spacing w:val="-4"/>
                              </w:rPr>
                              <w:t xml:space="preserve"> </w:t>
                            </w:r>
                            <w:r>
                              <w:rPr>
                                <w:color w:val="000000"/>
                              </w:rPr>
                              <w:t>del</w:t>
                            </w:r>
                            <w:r>
                              <w:rPr>
                                <w:color w:val="000000"/>
                                <w:spacing w:val="-3"/>
                              </w:rPr>
                              <w:t xml:space="preserve"> </w:t>
                            </w:r>
                            <w:r>
                              <w:rPr>
                                <w:color w:val="000000"/>
                                <w:spacing w:val="-2"/>
                              </w:rPr>
                              <w:t>sistema</w:t>
                            </w:r>
                          </w:p>
                        </w:txbxContent>
                      </wps:txbx>
                      <wps:bodyPr lIns="0" rIns="0" tIns="0" bIns="0" anchor="t">
                        <a:noAutofit/>
                      </wps:bodyPr>
                    </wps:wsp>
                  </a:graphicData>
                </a:graphic>
              </wp:inline>
            </w:drawing>
          </mc:Choice>
          <mc:Fallback>
            <w:pict>
              <v:rect id="shape_0" ID="Textbox 112" path="m0,0l-2147483645,0l-2147483645,-2147483646l0,-2147483646xe" fillcolor="#ededed" stroked="f" o:allowincell="f" style="position:absolute;margin-left:0pt;margin-top:-19.85pt;width:413.95pt;height:19.75pt;mso-wrap-style:square;v-text-anchor:top;mso-position-vertical:top">
                <v:fill o:detectmouseclick="t" type="solid" color2="#121212"/>
                <v:stroke color="#3465a4" joinstyle="round" endcap="flat"/>
                <v:textbox>
                  <w:txbxContent>
                    <w:p>
                      <w:pPr>
                        <w:pStyle w:val="BodyText"/>
                        <w:tabs>
                          <w:tab w:val="clear" w:pos="720"/>
                          <w:tab w:val="left" w:pos="961" w:leader="none"/>
                        </w:tabs>
                        <w:spacing w:before="60" w:after="0"/>
                        <w:ind w:left="61" w:right="0"/>
                        <w:rPr>
                          <w:color w:val="000000"/>
                        </w:rPr>
                      </w:pPr>
                      <w:r>
                        <w:rPr>
                          <w:color w:val="000000"/>
                          <w:spacing w:val="-10"/>
                        </w:rPr>
                        <w:t>8</w:t>
                      </w:r>
                      <w:r>
                        <w:rPr>
                          <w:color w:val="000000"/>
                        </w:rPr>
                        <w:tab/>
                        <w:t>Comandos</w:t>
                      </w:r>
                      <w:r>
                        <w:rPr>
                          <w:color w:val="000000"/>
                          <w:spacing w:val="-5"/>
                        </w:rPr>
                        <w:t xml:space="preserve"> </w:t>
                      </w:r>
                      <w:r>
                        <w:rPr>
                          <w:color w:val="000000"/>
                        </w:rPr>
                        <w:t>de</w:t>
                      </w:r>
                      <w:r>
                        <w:rPr>
                          <w:color w:val="000000"/>
                          <w:spacing w:val="-5"/>
                        </w:rPr>
                        <w:t xml:space="preserve"> </w:t>
                      </w:r>
                      <w:r>
                        <w:rPr>
                          <w:color w:val="000000"/>
                        </w:rPr>
                        <w:t>administración</w:t>
                      </w:r>
                      <w:r>
                        <w:rPr>
                          <w:color w:val="000000"/>
                          <w:spacing w:val="-4"/>
                        </w:rPr>
                        <w:t xml:space="preserve"> </w:t>
                      </w:r>
                      <w:r>
                        <w:rPr>
                          <w:color w:val="000000"/>
                        </w:rPr>
                        <w:t>del</w:t>
                      </w:r>
                      <w:r>
                        <w:rPr>
                          <w:color w:val="000000"/>
                          <w:spacing w:val="-3"/>
                        </w:rPr>
                        <w:t xml:space="preserve"> </w:t>
                      </w:r>
                      <w:r>
                        <w:rPr>
                          <w:color w:val="000000"/>
                          <w:spacing w:val="-2"/>
                        </w:rPr>
                        <w:t>sistema</w:t>
                      </w:r>
                    </w:p>
                  </w:txbxContent>
                </v:textbox>
                <w10:wrap type="square"/>
              </v:rect>
            </w:pict>
          </mc:Fallback>
        </mc:AlternateContent>
      </w:r>
    </w:p>
    <w:p>
      <w:pPr>
        <w:pStyle w:val="BodyText"/>
        <w:spacing w:before="1" w:after="0"/>
        <w:ind w:left="0" w:right="0"/>
        <w:rPr>
          <w:sz w:val="14"/>
        </w:rPr>
      </w:pPr>
      <w:r>
        <w:rPr>
          <w:sz w:val="14"/>
        </w:rPr>
      </w:r>
    </w:p>
    <w:p>
      <w:pPr>
        <w:pStyle w:val="BodyText"/>
        <w:spacing w:before="90" w:after="0"/>
        <w:ind w:left="155" w:right="135"/>
        <w:rPr/>
      </w:pPr>
      <w:r>
        <w:rPr/>
        <w:t>A</w:t>
      </w:r>
      <w:r>
        <w:rPr>
          <w:spacing w:val="-8"/>
        </w:rPr>
        <w:t xml:space="preserve"> </w:t>
      </w:r>
      <w:r>
        <w:rPr/>
        <w:t>veces necesitamos buscar en una sección específica del manual para encontrar lo que estamos buscando.</w:t>
      </w:r>
      <w:r>
        <w:rPr>
          <w:spacing w:val="-4"/>
        </w:rPr>
        <w:t xml:space="preserve"> </w:t>
      </w:r>
      <w:r>
        <w:rPr/>
        <w:t>Esto</w:t>
      </w:r>
      <w:r>
        <w:rPr>
          <w:spacing w:val="-3"/>
        </w:rPr>
        <w:t xml:space="preserve"> </w:t>
      </w:r>
      <w:r>
        <w:rPr/>
        <w:t>es</w:t>
      </w:r>
      <w:r>
        <w:rPr>
          <w:spacing w:val="-4"/>
        </w:rPr>
        <w:t xml:space="preserve"> </w:t>
      </w:r>
      <w:r>
        <w:rPr/>
        <w:t>particularmente</w:t>
      </w:r>
      <w:r>
        <w:rPr>
          <w:spacing w:val="-3"/>
        </w:rPr>
        <w:t xml:space="preserve"> </w:t>
      </w:r>
      <w:r>
        <w:rPr/>
        <w:t>cierto</w:t>
      </w:r>
      <w:r>
        <w:rPr>
          <w:spacing w:val="-3"/>
        </w:rPr>
        <w:t xml:space="preserve"> </w:t>
      </w:r>
      <w:r>
        <w:rPr/>
        <w:t>si</w:t>
      </w:r>
      <w:r>
        <w:rPr>
          <w:spacing w:val="-5"/>
        </w:rPr>
        <w:t xml:space="preserve"> </w:t>
      </w:r>
      <w:r>
        <w:rPr/>
        <w:t>estamos</w:t>
      </w:r>
      <w:r>
        <w:rPr>
          <w:spacing w:val="-4"/>
        </w:rPr>
        <w:t xml:space="preserve"> </w:t>
      </w:r>
      <w:r>
        <w:rPr/>
        <w:t>buscando</w:t>
      </w:r>
      <w:r>
        <w:rPr>
          <w:spacing w:val="-4"/>
        </w:rPr>
        <w:t xml:space="preserve"> </w:t>
      </w:r>
      <w:r>
        <w:rPr/>
        <w:t>un</w:t>
      </w:r>
      <w:r>
        <w:rPr>
          <w:spacing w:val="-4"/>
        </w:rPr>
        <w:t xml:space="preserve"> </w:t>
      </w:r>
      <w:r>
        <w:rPr/>
        <w:t>formato</w:t>
      </w:r>
      <w:r>
        <w:rPr>
          <w:spacing w:val="-4"/>
        </w:rPr>
        <w:t xml:space="preserve"> </w:t>
      </w:r>
      <w:r>
        <w:rPr/>
        <w:t>de</w:t>
      </w:r>
      <w:r>
        <w:rPr>
          <w:spacing w:val="-3"/>
        </w:rPr>
        <w:t xml:space="preserve"> </w:t>
      </w:r>
      <w:r>
        <w:rPr/>
        <w:t>archivo</w:t>
      </w:r>
      <w:r>
        <w:rPr>
          <w:spacing w:val="-4"/>
        </w:rPr>
        <w:t xml:space="preserve"> </w:t>
      </w:r>
      <w:r>
        <w:rPr/>
        <w:t>que</w:t>
      </w:r>
      <w:r>
        <w:rPr>
          <w:spacing w:val="-3"/>
        </w:rPr>
        <w:t xml:space="preserve"> </w:t>
      </w:r>
      <w:r>
        <w:rPr/>
        <w:t>también</w:t>
      </w:r>
      <w:r>
        <w:rPr>
          <w:spacing w:val="-4"/>
        </w:rPr>
        <w:t xml:space="preserve"> </w:t>
      </w:r>
      <w:r>
        <w:rPr/>
        <w:t>es el nombre de un comando. Sin especificar un número de sección, siempre obtendremos el primer resultado, probablemente en la sección 1. Para especificar un número de sección, usamos man así:</w:t>
      </w:r>
    </w:p>
    <w:p>
      <w:pPr>
        <w:pStyle w:val="Heading2"/>
        <w:spacing w:before="120" w:after="0"/>
        <w:ind w:left="724" w:right="0"/>
        <w:rPr/>
      </w:pPr>
      <w:r>
        <w:rPr/>
        <w:t>man</w:t>
      </w:r>
      <w:r>
        <w:rPr>
          <w:spacing w:val="-5"/>
        </w:rPr>
        <w:t xml:space="preserve"> </w:t>
      </w:r>
      <w:r>
        <w:rPr/>
        <w:t>sección</w:t>
      </w:r>
      <w:r>
        <w:rPr>
          <w:spacing w:val="-5"/>
        </w:rPr>
        <w:t xml:space="preserve"> </w:t>
      </w:r>
      <w:r>
        <w:rPr>
          <w:spacing w:val="-2"/>
        </w:rPr>
        <w:t>término_buscado</w:t>
      </w:r>
    </w:p>
    <w:p>
      <w:pPr>
        <w:pStyle w:val="BodyText"/>
        <w:spacing w:before="10" w:after="0"/>
        <w:ind w:left="0" w:right="0"/>
        <w:rPr>
          <w:rFonts w:ascii="Courier New" w:hAnsi="Courier New"/>
          <w:b/>
        </w:rPr>
      </w:pPr>
      <w:r>
        <w:rPr>
          <w:rFonts w:ascii="Courier New" w:hAnsi="Courier New"/>
          <w:b/>
        </w:rPr>
      </w:r>
    </w:p>
    <w:p>
      <w:pPr>
        <w:pStyle w:val="BodyText"/>
        <w:rPr/>
      </w:pPr>
      <w:r>
        <w:rPr/>
        <w:t xml:space="preserve">Por </w:t>
      </w:r>
      <w:r>
        <w:rPr>
          <w:spacing w:val="-2"/>
        </w:rPr>
        <w:t>ejemplo: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man</w:t>
      </w:r>
      <w:r>
        <w:rPr>
          <w:rFonts w:ascii="Courier New" w:hAnsi="Courier New"/>
          <w:b/>
          <w:spacing w:val="-5"/>
          <w:sz w:val="24"/>
        </w:rPr>
        <w:t xml:space="preserve"> </w:t>
      </w:r>
      <w:r>
        <w:rPr>
          <w:rFonts w:ascii="Courier New" w:hAnsi="Courier New"/>
          <w:b/>
          <w:sz w:val="24"/>
        </w:rPr>
        <w:t>5</w:t>
      </w:r>
      <w:r>
        <w:rPr>
          <w:rFonts w:ascii="Courier New" w:hAnsi="Courier New"/>
          <w:b/>
          <w:spacing w:val="-4"/>
          <w:sz w:val="24"/>
        </w:rPr>
        <w:t xml:space="preserve"> </w:t>
      </w:r>
      <w:r>
        <w:rPr>
          <w:rFonts w:ascii="Courier New" w:hAnsi="Courier New"/>
          <w:b/>
          <w:spacing w:val="-2"/>
          <w:sz w:val="24"/>
        </w:rPr>
        <w:t>passwd</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Ésto</w:t>
      </w:r>
      <w:r>
        <w:rPr>
          <w:spacing w:val="-5"/>
        </w:rPr>
        <w:t xml:space="preserve"> </w:t>
      </w:r>
      <w:r>
        <w:rPr/>
        <w:t>mostrará</w:t>
      </w:r>
      <w:r>
        <w:rPr>
          <w:spacing w:val="-3"/>
        </w:rPr>
        <w:t xml:space="preserve"> </w:t>
      </w:r>
      <w:r>
        <w:rPr/>
        <w:t>la</w:t>
      </w:r>
      <w:r>
        <w:rPr>
          <w:spacing w:val="-4"/>
        </w:rPr>
        <w:t xml:space="preserve"> </w:t>
      </w:r>
      <w:r>
        <w:rPr/>
        <w:t>man</w:t>
      </w:r>
      <w:r>
        <w:rPr>
          <w:spacing w:val="-2"/>
        </w:rPr>
        <w:t xml:space="preserve"> </w:t>
      </w:r>
      <w:r>
        <w:rPr/>
        <w:t>page</w:t>
      </w:r>
      <w:r>
        <w:rPr>
          <w:spacing w:val="-4"/>
        </w:rPr>
        <w:t xml:space="preserve"> </w:t>
      </w:r>
      <w:r>
        <w:rPr/>
        <w:t>describiendo</w:t>
      </w:r>
      <w:r>
        <w:rPr>
          <w:spacing w:val="-3"/>
        </w:rPr>
        <w:t xml:space="preserve"> </w:t>
      </w:r>
      <w:r>
        <w:rPr/>
        <w:t>el</w:t>
      </w:r>
      <w:r>
        <w:rPr>
          <w:spacing w:val="-2"/>
        </w:rPr>
        <w:t xml:space="preserve"> </w:t>
      </w:r>
      <w:r>
        <w:rPr/>
        <w:t>formato</w:t>
      </w:r>
      <w:r>
        <w:rPr>
          <w:spacing w:val="-2"/>
        </w:rPr>
        <w:t xml:space="preserve"> </w:t>
      </w:r>
      <w:r>
        <w:rPr/>
        <w:t>de</w:t>
      </w:r>
      <w:r>
        <w:rPr>
          <w:spacing w:val="-4"/>
        </w:rPr>
        <w:t xml:space="preserve"> </w:t>
      </w:r>
      <w:r>
        <w:rPr/>
        <w:t>archivo</w:t>
      </w:r>
      <w:r>
        <w:rPr>
          <w:spacing w:val="-2"/>
        </w:rPr>
        <w:t xml:space="preserve"> </w:t>
      </w:r>
      <w:r>
        <w:rPr/>
        <w:t>del</w:t>
      </w:r>
      <w:r>
        <w:rPr>
          <w:spacing w:val="-4"/>
        </w:rPr>
        <w:t xml:space="preserve"> </w:t>
      </w:r>
      <w:r>
        <w:rPr/>
        <w:t>archivo</w:t>
      </w:r>
      <w:r>
        <w:rPr>
          <w:spacing w:val="2"/>
        </w:rPr>
        <w:t xml:space="preserve"> </w:t>
      </w:r>
      <w:r>
        <w:rPr>
          <w:rFonts w:ascii="Courier New" w:hAnsi="Courier New"/>
          <w:spacing w:val="-2"/>
        </w:rPr>
        <w:t>/etc/passwd</w:t>
      </w:r>
      <w:r>
        <w:rPr>
          <w:spacing w:val="-2"/>
        </w:rPr>
        <w:t>.</w:t>
      </w:r>
    </w:p>
    <w:p>
      <w:pPr>
        <w:pStyle w:val="BodyText"/>
        <w:spacing w:before="4" w:after="0"/>
        <w:ind w:left="0" w:right="0"/>
        <w:rPr>
          <w:sz w:val="31"/>
        </w:rPr>
      </w:pPr>
      <w:r>
        <w:rPr>
          <w:sz w:val="31"/>
        </w:rPr>
      </w:r>
    </w:p>
    <w:p>
      <w:pPr>
        <w:pStyle w:val="Heading1"/>
        <w:jc w:val="both"/>
        <w:rPr/>
      </w:pPr>
      <w:r>
        <w:rPr/>
        <w:t>apropos</w:t>
      </w:r>
      <w:r>
        <w:rPr>
          <w:spacing w:val="-6"/>
        </w:rPr>
        <w:t xml:space="preserve"> </w:t>
      </w:r>
      <w:r>
        <w:rPr/>
        <w:t>–</w:t>
      </w:r>
      <w:r>
        <w:rPr>
          <w:spacing w:val="-4"/>
        </w:rPr>
        <w:t xml:space="preserve"> </w:t>
      </w:r>
      <w:r>
        <w:rPr/>
        <w:t>Muestra</w:t>
      </w:r>
      <w:r>
        <w:rPr>
          <w:spacing w:val="-4"/>
        </w:rPr>
        <w:t xml:space="preserve"> </w:t>
      </w:r>
      <w:r>
        <w:rPr/>
        <w:t>comandos</w:t>
      </w:r>
      <w:r>
        <w:rPr>
          <w:spacing w:val="-5"/>
        </w:rPr>
        <w:t xml:space="preserve"> </w:t>
      </w:r>
      <w:r>
        <w:rPr>
          <w:spacing w:val="-2"/>
        </w:rPr>
        <w:t>apropiados</w:t>
      </w:r>
    </w:p>
    <w:p>
      <w:pPr>
        <w:pStyle w:val="BodyText"/>
        <w:spacing w:before="119" w:after="0"/>
        <w:ind w:left="155" w:right="147"/>
        <w:jc w:val="both"/>
        <w:rPr/>
      </w:pPr>
      <w:r>
        <w:rPr/>
        <w:t>También</w:t>
      </w:r>
      <w:r>
        <w:rPr>
          <w:spacing w:val="-4"/>
        </w:rPr>
        <w:t xml:space="preserve"> </w:t>
      </w:r>
      <w:r>
        <w:rPr/>
        <w:t>es</w:t>
      </w:r>
      <w:r>
        <w:rPr>
          <w:spacing w:val="-4"/>
        </w:rPr>
        <w:t xml:space="preserve"> </w:t>
      </w:r>
      <w:r>
        <w:rPr/>
        <w:t>posible</w:t>
      </w:r>
      <w:r>
        <w:rPr>
          <w:spacing w:val="-3"/>
        </w:rPr>
        <w:t xml:space="preserve"> </w:t>
      </w:r>
      <w:r>
        <w:rPr/>
        <w:t>buscar</w:t>
      </w:r>
      <w:r>
        <w:rPr>
          <w:spacing w:val="-4"/>
        </w:rPr>
        <w:t xml:space="preserve"> </w:t>
      </w:r>
      <w:r>
        <w:rPr/>
        <w:t>una</w:t>
      </w:r>
      <w:r>
        <w:rPr>
          <w:spacing w:val="-5"/>
        </w:rPr>
        <w:t xml:space="preserve"> </w:t>
      </w:r>
      <w:r>
        <w:rPr/>
        <w:t>lista</w:t>
      </w:r>
      <w:r>
        <w:rPr>
          <w:spacing w:val="-5"/>
        </w:rPr>
        <w:t xml:space="preserve"> </w:t>
      </w:r>
      <w:r>
        <w:rPr/>
        <w:t>de</w:t>
      </w:r>
      <w:r>
        <w:rPr>
          <w:spacing w:val="-5"/>
        </w:rPr>
        <w:t xml:space="preserve"> </w:t>
      </w:r>
      <w:r>
        <w:rPr/>
        <w:t>man</w:t>
      </w:r>
      <w:r>
        <w:rPr>
          <w:spacing w:val="-4"/>
        </w:rPr>
        <w:t xml:space="preserve"> </w:t>
      </w:r>
      <w:r>
        <w:rPr/>
        <w:t>pages</w:t>
      </w:r>
      <w:r>
        <w:rPr>
          <w:spacing w:val="-4"/>
        </w:rPr>
        <w:t xml:space="preserve"> </w:t>
      </w:r>
      <w:r>
        <w:rPr/>
        <w:t>para</w:t>
      </w:r>
      <w:r>
        <w:rPr>
          <w:spacing w:val="-3"/>
        </w:rPr>
        <w:t xml:space="preserve"> </w:t>
      </w:r>
      <w:r>
        <w:rPr/>
        <w:t>posibles</w:t>
      </w:r>
      <w:r>
        <w:rPr>
          <w:spacing w:val="-4"/>
        </w:rPr>
        <w:t xml:space="preserve"> </w:t>
      </w:r>
      <w:r>
        <w:rPr/>
        <w:t>resultados</w:t>
      </w:r>
      <w:r>
        <w:rPr>
          <w:spacing w:val="-4"/>
        </w:rPr>
        <w:t xml:space="preserve"> </w:t>
      </w:r>
      <w:r>
        <w:rPr/>
        <w:t>basados</w:t>
      </w:r>
      <w:r>
        <w:rPr>
          <w:spacing w:val="-4"/>
        </w:rPr>
        <w:t xml:space="preserve"> </w:t>
      </w:r>
      <w:r>
        <w:rPr/>
        <w:t>en</w:t>
      </w:r>
      <w:r>
        <w:rPr>
          <w:spacing w:val="-3"/>
        </w:rPr>
        <w:t xml:space="preserve"> </w:t>
      </w:r>
      <w:r>
        <w:rPr/>
        <w:t>un</w:t>
      </w:r>
      <w:r>
        <w:rPr>
          <w:spacing w:val="-4"/>
        </w:rPr>
        <w:t xml:space="preserve"> </w:t>
      </w:r>
      <w:r>
        <w:rPr/>
        <w:t>término</w:t>
      </w:r>
      <w:r>
        <w:rPr>
          <w:spacing w:val="-3"/>
        </w:rPr>
        <w:t xml:space="preserve"> </w:t>
      </w:r>
      <w:r>
        <w:rPr/>
        <w:t>de búsqueda. Es muy tosco pero a veces ayuda.</w:t>
      </w:r>
      <w:r>
        <w:rPr>
          <w:spacing w:val="-12"/>
        </w:rPr>
        <w:t xml:space="preserve"> </w:t>
      </w:r>
      <w:r>
        <w:rPr/>
        <w:t>Aquí</w:t>
      </w:r>
      <w:r>
        <w:rPr>
          <w:spacing w:val="-1"/>
        </w:rPr>
        <w:t xml:space="preserve"> </w:t>
      </w:r>
      <w:r>
        <w:rPr/>
        <w:t>tienes un ejemplo de</w:t>
      </w:r>
      <w:r>
        <w:rPr>
          <w:spacing w:val="-1"/>
        </w:rPr>
        <w:t xml:space="preserve"> </w:t>
      </w:r>
      <w:r>
        <w:rPr/>
        <w:t>una búsqueda de</w:t>
      </w:r>
      <w:r>
        <w:rPr>
          <w:spacing w:val="-1"/>
        </w:rPr>
        <w:t xml:space="preserve"> </w:t>
      </w:r>
      <w:r>
        <w:rPr/>
        <w:t>man pages utilizando el término de búsqueda “floppy”:</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apropos</w:t>
      </w:r>
      <w:r>
        <w:rPr>
          <w:rFonts w:ascii="Courier New" w:hAnsi="Courier New"/>
          <w:b/>
          <w:spacing w:val="-7"/>
          <w:sz w:val="24"/>
        </w:rPr>
        <w:t xml:space="preserve"> </w:t>
      </w:r>
      <w:r>
        <w:rPr>
          <w:rFonts w:ascii="Courier New" w:hAnsi="Courier New"/>
          <w:b/>
          <w:spacing w:val="-2"/>
          <w:sz w:val="24"/>
        </w:rPr>
        <w:t>floppy</w:t>
      </w:r>
    </w:p>
    <w:p>
      <w:pPr>
        <w:pStyle w:val="BodyText"/>
        <w:ind w:left="724" w:right="550"/>
        <w:rPr>
          <w:rFonts w:ascii="Courier New" w:hAnsi="Courier New"/>
        </w:rPr>
      </w:pPr>
      <w:r>
        <w:rPr>
          <w:rFonts w:ascii="Courier New" w:hAnsi="Courier New"/>
        </w:rPr>
        <w:t>create_floppy_devices</w:t>
      </w:r>
      <w:r>
        <w:rPr>
          <w:rFonts w:ascii="Courier New" w:hAnsi="Courier New"/>
          <w:spacing w:val="-6"/>
        </w:rPr>
        <w:t xml:space="preserve"> </w:t>
      </w:r>
      <w:r>
        <w:rPr>
          <w:rFonts w:ascii="Courier New" w:hAnsi="Courier New"/>
        </w:rPr>
        <w:t>(8)</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udev</w:t>
      </w:r>
      <w:r>
        <w:rPr>
          <w:rFonts w:ascii="Courier New" w:hAnsi="Courier New"/>
          <w:spacing w:val="-6"/>
        </w:rPr>
        <w:t xml:space="preserve"> </w:t>
      </w:r>
      <w:r>
        <w:rPr>
          <w:rFonts w:ascii="Courier New" w:hAnsi="Courier New"/>
        </w:rPr>
        <w:t>callout</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create</w:t>
      </w:r>
      <w:r>
        <w:rPr>
          <w:rFonts w:ascii="Courier New" w:hAnsi="Courier New"/>
          <w:spacing w:val="-6"/>
        </w:rPr>
        <w:t xml:space="preserve"> </w:t>
      </w:r>
      <w:r>
        <w:rPr>
          <w:rFonts w:ascii="Courier New" w:hAnsi="Courier New"/>
        </w:rPr>
        <w:t>all possible floppy device based on the CMOS type</w:t>
      </w:r>
    </w:p>
    <w:p>
      <w:pPr>
        <w:pStyle w:val="BodyText"/>
        <w:ind w:left="724" w:right="2283"/>
        <w:rPr>
          <w:rFonts w:ascii="Courier New" w:hAnsi="Courier New"/>
        </w:rPr>
      </w:pPr>
      <w:r>
        <w:rPr>
          <w:rFonts w:ascii="Courier New" w:hAnsi="Courier New"/>
        </w:rPr>
        <w:t>fdformat</w:t>
      </w:r>
      <w:r>
        <w:rPr>
          <w:rFonts w:ascii="Courier New" w:hAnsi="Courier New"/>
          <w:spacing w:val="-6"/>
        </w:rPr>
        <w:t xml:space="preserve"> </w:t>
      </w:r>
      <w:r>
        <w:rPr>
          <w:rFonts w:ascii="Courier New" w:hAnsi="Courier New"/>
        </w:rPr>
        <w:t>(8)</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Low-level</w:t>
      </w:r>
      <w:r>
        <w:rPr>
          <w:rFonts w:ascii="Courier New" w:hAnsi="Courier New"/>
          <w:spacing w:val="-6"/>
        </w:rPr>
        <w:t xml:space="preserve"> </w:t>
      </w:r>
      <w:r>
        <w:rPr>
          <w:rFonts w:ascii="Courier New" w:hAnsi="Courier New"/>
        </w:rPr>
        <w:t>formats</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floppy</w:t>
      </w:r>
      <w:r>
        <w:rPr>
          <w:rFonts w:ascii="Courier New" w:hAnsi="Courier New"/>
          <w:spacing w:val="-6"/>
        </w:rPr>
        <w:t xml:space="preserve"> </w:t>
      </w:r>
      <w:r>
        <w:rPr>
          <w:rFonts w:ascii="Courier New" w:hAnsi="Courier New"/>
        </w:rPr>
        <w:t>disk floppy (8) - format floppy disks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210"/>
        <w:rPr>
          <w:rFonts w:ascii="Courier New" w:hAnsi="Courier New"/>
        </w:rPr>
      </w:pPr>
      <w:r>
        <w:rPr>
          <w:rFonts w:ascii="Courier New" w:hAnsi="Courier New"/>
        </w:rPr>
        <w:t>gfloppy</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simple</w:t>
      </w:r>
      <w:r>
        <w:rPr>
          <w:rFonts w:ascii="Courier New" w:hAnsi="Courier New"/>
          <w:spacing w:val="-5"/>
        </w:rPr>
        <w:t xml:space="preserve"> </w:t>
      </w:r>
      <w:r>
        <w:rPr>
          <w:rFonts w:ascii="Courier New" w:hAnsi="Courier New"/>
        </w:rPr>
        <w:t>floppy</w:t>
      </w:r>
      <w:r>
        <w:rPr>
          <w:rFonts w:ascii="Courier New" w:hAnsi="Courier New"/>
          <w:spacing w:val="-5"/>
        </w:rPr>
        <w:t xml:space="preserve"> </w:t>
      </w:r>
      <w:r>
        <w:rPr>
          <w:rFonts w:ascii="Courier New" w:hAnsi="Courier New"/>
        </w:rPr>
        <w:t>formatter</w:t>
      </w:r>
      <w:r>
        <w:rPr>
          <w:rFonts w:ascii="Courier New" w:hAnsi="Courier New"/>
          <w:spacing w:val="-5"/>
        </w:rPr>
        <w:t xml:space="preserve"> </w:t>
      </w:r>
      <w:r>
        <w:rPr>
          <w:rFonts w:ascii="Courier New" w:hAnsi="Courier New"/>
        </w:rPr>
        <w:t>for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GNOME mbadblocks (1) - tests a floppy disk, and marks the</w:t>
      </w:r>
    </w:p>
    <w:p>
      <w:pPr>
        <w:pStyle w:val="BodyText"/>
        <w:spacing w:before="74" w:after="0"/>
        <w:ind w:left="724" w:right="0"/>
        <w:rPr>
          <w:rFonts w:ascii="Courier New" w:hAnsi="Courier New"/>
        </w:rPr>
      </w:pPr>
      <w:r>
        <w:rPr>
          <w:rFonts w:ascii="Courier New" w:hAnsi="Courier New"/>
        </w:rPr>
        <w:t>bad</w:t>
      </w:r>
      <w:r>
        <w:rPr>
          <w:rFonts w:ascii="Courier New" w:hAnsi="Courier New"/>
          <w:spacing w:val="-4"/>
        </w:rPr>
        <w:t xml:space="preserve"> </w:t>
      </w:r>
      <w:r>
        <w:rPr>
          <w:rFonts w:ascii="Courier New" w:hAnsi="Courier New"/>
        </w:rPr>
        <w:t>blocks</w:t>
      </w:r>
      <w:r>
        <w:rPr>
          <w:rFonts w:ascii="Courier New" w:hAnsi="Courier New"/>
          <w:spacing w:val="-3"/>
        </w:rPr>
        <w:t xml:space="preserve"> </w:t>
      </w:r>
      <w:r>
        <w:rPr>
          <w:rFonts w:ascii="Courier New" w:hAnsi="Courier New"/>
        </w:rPr>
        <w:t>in</w:t>
      </w:r>
      <w:r>
        <w:rPr>
          <w:rFonts w:ascii="Courier New" w:hAnsi="Courier New"/>
          <w:spacing w:val="-4"/>
        </w:rPr>
        <w:t xml:space="preserve"> </w:t>
      </w:r>
      <w:r>
        <w:rPr>
          <w:rFonts w:ascii="Courier New" w:hAnsi="Courier New"/>
        </w:rPr>
        <w:t>the</w:t>
      </w:r>
      <w:r>
        <w:rPr>
          <w:rFonts w:ascii="Courier New" w:hAnsi="Courier New"/>
          <w:spacing w:val="-3"/>
        </w:rPr>
        <w:t xml:space="preserve"> </w:t>
      </w:r>
      <w:r>
        <w:rPr>
          <w:rFonts w:ascii="Courier New" w:hAnsi="Courier New"/>
          <w:spacing w:val="-5"/>
        </w:rPr>
        <w:t>FAT</w:t>
      </w:r>
    </w:p>
    <w:p>
      <w:pPr>
        <w:pStyle w:val="BodyText"/>
        <w:ind w:left="724" w:right="2283"/>
        <w:rPr>
          <w:rFonts w:ascii="Courier New" w:hAnsi="Courier New"/>
        </w:rPr>
      </w:pPr>
      <w:r>
        <w:rPr>
          <w:rFonts w:ascii="Courier New" w:hAnsi="Courier New"/>
        </w:rPr>
        <w:t>mformat</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add</w:t>
      </w:r>
      <w:r>
        <w:rPr>
          <w:rFonts w:ascii="Courier New" w:hAnsi="Courier New"/>
          <w:spacing w:val="-5"/>
        </w:rPr>
        <w:t xml:space="preserve"> </w:t>
      </w:r>
      <w:r>
        <w:rPr>
          <w:rFonts w:ascii="Courier New" w:hAnsi="Courier New"/>
        </w:rPr>
        <w:t>an</w:t>
      </w:r>
      <w:r>
        <w:rPr>
          <w:rFonts w:ascii="Courier New" w:hAnsi="Courier New"/>
          <w:spacing w:val="-5"/>
        </w:rPr>
        <w:t xml:space="preserve"> </w:t>
      </w:r>
      <w:r>
        <w:rPr>
          <w:rFonts w:ascii="Courier New" w:hAnsi="Courier New"/>
        </w:rPr>
        <w:t>MSDOS</w:t>
      </w:r>
      <w:r>
        <w:rPr>
          <w:rFonts w:ascii="Courier New" w:hAnsi="Courier New"/>
          <w:spacing w:val="-5"/>
        </w:rPr>
        <w:t xml:space="preserve"> </w:t>
      </w:r>
      <w:r>
        <w:rPr>
          <w:rFonts w:ascii="Courier New" w:hAnsi="Courier New"/>
        </w:rPr>
        <w:t>filesystem</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low- level formatted floppy disk</w:t>
      </w:r>
    </w:p>
    <w:p>
      <w:pPr>
        <w:pStyle w:val="BodyText"/>
        <w:spacing w:before="1" w:after="0"/>
        <w:ind w:left="0" w:right="0"/>
        <w:rPr>
          <w:rFonts w:ascii="Courier New" w:hAnsi="Courier New"/>
          <w:sz w:val="25"/>
        </w:rPr>
      </w:pPr>
      <w:r>
        <w:rPr>
          <w:rFonts w:ascii="Courier New" w:hAnsi="Courier New"/>
          <w:sz w:val="25"/>
        </w:rPr>
      </w:r>
    </w:p>
    <w:p>
      <w:pPr>
        <w:pStyle w:val="BodyText"/>
        <w:ind w:left="155" w:right="148"/>
        <w:rPr/>
      </w:pPr>
      <w:r>
        <w:rPr/>
        <w:t>El primer campo de cada línea es el nombre de la man page, el segundo campo muestra la sección. Fíjate</w:t>
      </w:r>
      <w:r>
        <w:rPr>
          <w:spacing w:val="-3"/>
        </w:rPr>
        <w:t xml:space="preserve"> </w:t>
      </w:r>
      <w:r>
        <w:rPr/>
        <w:t>que</w:t>
      </w:r>
      <w:r>
        <w:rPr>
          <w:spacing w:val="-4"/>
        </w:rPr>
        <w:t xml:space="preserve"> </w:t>
      </w:r>
      <w:r>
        <w:rPr/>
        <w:t>el</w:t>
      </w:r>
      <w:r>
        <w:rPr>
          <w:spacing w:val="-4"/>
        </w:rPr>
        <w:t xml:space="preserve"> </w:t>
      </w:r>
      <w:r>
        <w:rPr/>
        <w:t>comando</w:t>
      </w:r>
      <w:r>
        <w:rPr>
          <w:spacing w:val="-4"/>
        </w:rPr>
        <w:t xml:space="preserve"> </w:t>
      </w:r>
      <w:r>
        <w:rPr/>
        <w:t>man</w:t>
      </w:r>
      <w:r>
        <w:rPr>
          <w:spacing w:val="-3"/>
        </w:rPr>
        <w:t xml:space="preserve"> </w:t>
      </w:r>
      <w:r>
        <w:rPr/>
        <w:t>con</w:t>
      </w:r>
      <w:r>
        <w:rPr>
          <w:spacing w:val="-4"/>
        </w:rPr>
        <w:t xml:space="preserve"> </w:t>
      </w:r>
      <w:r>
        <w:rPr/>
        <w:t>la</w:t>
      </w:r>
      <w:r>
        <w:rPr>
          <w:spacing w:val="-3"/>
        </w:rPr>
        <w:t xml:space="preserve"> </w:t>
      </w:r>
      <w:r>
        <w:rPr/>
        <w:t>opción</w:t>
      </w:r>
      <w:r>
        <w:rPr>
          <w:spacing w:val="-4"/>
        </w:rPr>
        <w:t xml:space="preserve"> </w:t>
      </w:r>
      <w:r>
        <w:rPr/>
        <w:t>“-k”</w:t>
      </w:r>
      <w:r>
        <w:rPr>
          <w:spacing w:val="-3"/>
        </w:rPr>
        <w:t xml:space="preserve"> </w:t>
      </w:r>
      <w:r>
        <w:rPr/>
        <w:t>ofrece</w:t>
      </w:r>
      <w:r>
        <w:rPr>
          <w:spacing w:val="-4"/>
        </w:rPr>
        <w:t xml:space="preserve"> </w:t>
      </w:r>
      <w:r>
        <w:rPr/>
        <w:t>exactamente</w:t>
      </w:r>
      <w:r>
        <w:rPr>
          <w:spacing w:val="-3"/>
        </w:rPr>
        <w:t xml:space="preserve"> </w:t>
      </w:r>
      <w:r>
        <w:rPr/>
        <w:t>la</w:t>
      </w:r>
      <w:r>
        <w:rPr>
          <w:spacing w:val="-3"/>
        </w:rPr>
        <w:t xml:space="preserve"> </w:t>
      </w:r>
      <w:r>
        <w:rPr/>
        <w:t>misma</w:t>
      </w:r>
      <w:r>
        <w:rPr>
          <w:spacing w:val="-4"/>
        </w:rPr>
        <w:t xml:space="preserve"> </w:t>
      </w:r>
      <w:r>
        <w:rPr/>
        <w:t>función</w:t>
      </w:r>
      <w:r>
        <w:rPr>
          <w:spacing w:val="-4"/>
        </w:rPr>
        <w:t xml:space="preserve"> </w:t>
      </w:r>
      <w:r>
        <w:rPr/>
        <w:t xml:space="preserve">que </w:t>
      </w:r>
      <w:r>
        <w:rPr>
          <w:rFonts w:ascii="Courier New" w:hAnsi="Courier New"/>
        </w:rPr>
        <w:t>apropos</w:t>
      </w:r>
      <w:r>
        <w:rPr/>
        <w:t>.</w:t>
      </w:r>
    </w:p>
    <w:p>
      <w:pPr>
        <w:pStyle w:val="BodyText"/>
        <w:spacing w:before="4" w:after="0"/>
        <w:ind w:left="0" w:right="0"/>
        <w:rPr>
          <w:sz w:val="31"/>
        </w:rPr>
      </w:pPr>
      <w:r>
        <w:rPr>
          <w:sz w:val="31"/>
        </w:rPr>
      </w:r>
    </w:p>
    <w:p>
      <w:pPr>
        <w:pStyle w:val="Heading1"/>
        <w:rPr/>
      </w:pPr>
      <w:r>
        <w:rPr/>
        <w:t>whatis</w:t>
      </w:r>
      <w:r>
        <w:rPr>
          <w:spacing w:val="-6"/>
        </w:rPr>
        <w:t xml:space="preserve"> </w:t>
      </w:r>
      <w:r>
        <w:rPr/>
        <w:t>–</w:t>
      </w:r>
      <w:r>
        <w:rPr>
          <w:spacing w:val="-3"/>
        </w:rPr>
        <w:t xml:space="preserve"> </w:t>
      </w:r>
      <w:r>
        <w:rPr/>
        <w:t>Muestra</w:t>
      </w:r>
      <w:r>
        <w:rPr>
          <w:spacing w:val="-2"/>
        </w:rPr>
        <w:t xml:space="preserve"> </w:t>
      </w:r>
      <w:r>
        <w:rPr/>
        <w:t>una</w:t>
      </w:r>
      <w:r>
        <w:rPr>
          <w:spacing w:val="-2"/>
        </w:rPr>
        <w:t xml:space="preserve"> </w:t>
      </w:r>
      <w:r>
        <w:rPr/>
        <w:t>descripción</w:t>
      </w:r>
      <w:r>
        <w:rPr>
          <w:spacing w:val="-4"/>
        </w:rPr>
        <w:t xml:space="preserve"> </w:t>
      </w:r>
      <w:r>
        <w:rPr/>
        <w:t>muy</w:t>
      </w:r>
      <w:r>
        <w:rPr>
          <w:spacing w:val="-3"/>
        </w:rPr>
        <w:t xml:space="preserve"> </w:t>
      </w:r>
      <w:r>
        <w:rPr/>
        <w:t>breve</w:t>
      </w:r>
      <w:r>
        <w:rPr>
          <w:spacing w:val="-3"/>
        </w:rPr>
        <w:t xml:space="preserve"> </w:t>
      </w:r>
      <w:r>
        <w:rPr/>
        <w:t>de</w:t>
      </w:r>
      <w:r>
        <w:rPr>
          <w:spacing w:val="-4"/>
        </w:rPr>
        <w:t xml:space="preserve"> </w:t>
      </w:r>
      <w:r>
        <w:rPr/>
        <w:t>un</w:t>
      </w:r>
      <w:r>
        <w:rPr>
          <w:spacing w:val="-3"/>
        </w:rPr>
        <w:t xml:space="preserve"> </w:t>
      </w:r>
      <w:r>
        <w:rPr>
          <w:spacing w:val="-2"/>
        </w:rPr>
        <w:t>comando</w:t>
      </w:r>
    </w:p>
    <w:p>
      <w:pPr>
        <w:pStyle w:val="BodyText"/>
        <w:spacing w:before="119" w:after="0"/>
        <w:ind w:left="155" w:right="135"/>
        <w:rPr/>
      </w:pPr>
      <w:r>
        <w:rPr/>
        <w:t>El</w:t>
      </w:r>
      <w:r>
        <w:rPr>
          <w:spacing w:val="-2"/>
        </w:rPr>
        <w:t xml:space="preserve"> </w:t>
      </w:r>
      <w:r>
        <w:rPr/>
        <w:t>programa</w:t>
      </w:r>
      <w:r>
        <w:rPr>
          <w:spacing w:val="-1"/>
        </w:rPr>
        <w:t xml:space="preserve"> </w:t>
      </w:r>
      <w:r>
        <w:rPr>
          <w:rFonts w:ascii="Courier New" w:hAnsi="Courier New"/>
        </w:rPr>
        <w:t>whatis</w:t>
      </w:r>
      <w:r>
        <w:rPr>
          <w:rFonts w:ascii="Courier New" w:hAnsi="Courier New"/>
          <w:spacing w:val="-8"/>
        </w:rPr>
        <w:t xml:space="preserve"> </w:t>
      </w:r>
      <w:r>
        <w:rPr/>
        <w:t>muestra</w:t>
      </w:r>
      <w:r>
        <w:rPr>
          <w:spacing w:val="-2"/>
        </w:rPr>
        <w:t xml:space="preserve"> </w:t>
      </w:r>
      <w:r>
        <w:rPr/>
        <w:t>el</w:t>
      </w:r>
      <w:r>
        <w:rPr>
          <w:spacing w:val="-4"/>
        </w:rPr>
        <w:t xml:space="preserve"> </w:t>
      </w:r>
      <w:r>
        <w:rPr/>
        <w:t>nombre</w:t>
      </w:r>
      <w:r>
        <w:rPr>
          <w:spacing w:val="-2"/>
        </w:rPr>
        <w:t xml:space="preserve"> </w:t>
      </w:r>
      <w:r>
        <w:rPr/>
        <w:t>y</w:t>
      </w:r>
      <w:r>
        <w:rPr>
          <w:spacing w:val="-3"/>
        </w:rPr>
        <w:t xml:space="preserve"> </w:t>
      </w:r>
      <w:r>
        <w:rPr/>
        <w:t>una</w:t>
      </w:r>
      <w:r>
        <w:rPr>
          <w:spacing w:val="-4"/>
        </w:rPr>
        <w:t xml:space="preserve"> </w:t>
      </w:r>
      <w:r>
        <w:rPr/>
        <w:t>descripción</w:t>
      </w:r>
      <w:r>
        <w:rPr>
          <w:spacing w:val="-3"/>
        </w:rPr>
        <w:t xml:space="preserve"> </w:t>
      </w:r>
      <w:r>
        <w:rPr/>
        <w:t>de</w:t>
      </w:r>
      <w:r>
        <w:rPr>
          <w:spacing w:val="-4"/>
        </w:rPr>
        <w:t xml:space="preserve"> </w:t>
      </w:r>
      <w:r>
        <w:rPr/>
        <w:t>una</w:t>
      </w:r>
      <w:r>
        <w:rPr>
          <w:spacing w:val="-2"/>
        </w:rPr>
        <w:t xml:space="preserve"> </w:t>
      </w:r>
      <w:r>
        <w:rPr/>
        <w:t>línea</w:t>
      </w:r>
      <w:r>
        <w:rPr>
          <w:spacing w:val="-2"/>
        </w:rPr>
        <w:t xml:space="preserve"> </w:t>
      </w:r>
      <w:r>
        <w:rPr/>
        <w:t>de</w:t>
      </w:r>
      <w:r>
        <w:rPr>
          <w:spacing w:val="-4"/>
        </w:rPr>
        <w:t xml:space="preserve"> </w:t>
      </w:r>
      <w:r>
        <w:rPr/>
        <w:t>una</w:t>
      </w:r>
      <w:r>
        <w:rPr>
          <w:spacing w:val="-4"/>
        </w:rPr>
        <w:t xml:space="preserve"> </w:t>
      </w:r>
      <w:r>
        <w:rPr/>
        <w:t>man</w:t>
      </w:r>
      <w:r>
        <w:rPr>
          <w:spacing w:val="-2"/>
        </w:rPr>
        <w:t xml:space="preserve"> </w:t>
      </w:r>
      <w:r>
        <w:rPr/>
        <w:t>page coincidente con una palabra especificada:</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b/>
        </w:rPr>
        <w:t>whatis</w:t>
      </w:r>
      <w:r>
        <w:rPr>
          <w:rFonts w:ascii="Courier New" w:hAnsi="Courier New"/>
          <w:b/>
          <w:spacing w:val="-5"/>
        </w:rPr>
        <w:t xml:space="preserve"> </w:t>
      </w:r>
      <w:r>
        <w:rPr>
          <w:rFonts w:ascii="Courier New" w:hAnsi="Courier New"/>
          <w:b/>
        </w:rPr>
        <w:t>ls</w:t>
      </w:r>
      <w:r>
        <w:rPr>
          <w:rFonts w:ascii="Courier New" w:hAnsi="Courier New"/>
        </w:rPr>
        <w:t>ls</w:t>
      </w:r>
      <w:r>
        <w:rPr>
          <w:rFonts w:ascii="Courier New" w:hAnsi="Courier New"/>
          <w:spacing w:val="-5"/>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list</w:t>
      </w:r>
      <w:r>
        <w:rPr>
          <w:rFonts w:ascii="Courier New" w:hAnsi="Courier New"/>
          <w:spacing w:val="-5"/>
        </w:rPr>
        <w:t xml:space="preserve"> </w:t>
      </w:r>
      <w:r>
        <w:rPr>
          <w:rFonts w:ascii="Courier New" w:hAnsi="Courier New"/>
        </w:rPr>
        <w:t>directory</w:t>
      </w:r>
      <w:r>
        <w:rPr>
          <w:rFonts w:ascii="Courier New" w:hAnsi="Courier New"/>
          <w:spacing w:val="-5"/>
        </w:rPr>
        <w:t xml:space="preserve"> </w:t>
      </w:r>
      <w:r>
        <w:rPr>
          <w:rFonts w:ascii="Courier New" w:hAnsi="Courier New"/>
          <w:spacing w:val="-2"/>
        </w:rPr>
        <w:t>contents</w:t>
      </w:r>
    </w:p>
    <w:p>
      <w:pPr>
        <w:pStyle w:val="BodyText"/>
        <w:ind w:left="0" w:right="0"/>
        <w:rPr>
          <w:rFonts w:ascii="Courier New" w:hAnsi="Courier New"/>
          <w:sz w:val="26"/>
        </w:rPr>
      </w:pPr>
      <w:r>
        <w:rPr>
          <w:rFonts w:ascii="Courier New" w:hAnsi="Courier New"/>
          <w:sz w:val="26"/>
        </w:rPr>
      </w:r>
    </w:p>
    <w:p>
      <w:pPr>
        <w:pStyle w:val="Heading1"/>
        <w:spacing w:before="228" w:after="0"/>
        <w:rPr/>
      </w:pPr>
      <w:r>
        <w:rPr/>
        <w:t>La</w:t>
      </w:r>
      <w:r>
        <w:rPr>
          <w:spacing w:val="-3"/>
        </w:rPr>
        <w:t xml:space="preserve"> </w:t>
      </w:r>
      <w:r>
        <w:rPr/>
        <w:t>man</w:t>
      </w:r>
      <w:r>
        <w:rPr>
          <w:spacing w:val="-3"/>
        </w:rPr>
        <w:t xml:space="preserve"> </w:t>
      </w:r>
      <w:r>
        <w:rPr/>
        <w:t>page</w:t>
      </w:r>
      <w:r>
        <w:rPr>
          <w:spacing w:val="-3"/>
        </w:rPr>
        <w:t xml:space="preserve"> </w:t>
      </w:r>
      <w:r>
        <w:rPr/>
        <w:t>más</w:t>
      </w:r>
      <w:r>
        <w:rPr>
          <w:spacing w:val="-2"/>
        </w:rPr>
        <w:t xml:space="preserve"> </w:t>
      </w:r>
      <w:r>
        <w:rPr/>
        <w:t>brutal</w:t>
      </w:r>
      <w:r>
        <w:rPr>
          <w:spacing w:val="-2"/>
        </w:rPr>
        <w:t xml:space="preserve"> </w:t>
      </w:r>
      <w:r>
        <w:rPr/>
        <w:t>de</w:t>
      </w:r>
      <w:r>
        <w:rPr>
          <w:spacing w:val="-2"/>
        </w:rPr>
        <w:t xml:space="preserve"> todas</w:t>
      </w:r>
    </w:p>
    <w:p>
      <w:pPr>
        <w:pStyle w:val="BodyText"/>
        <w:spacing w:before="120" w:after="0"/>
        <w:ind w:left="155" w:right="210"/>
        <w:rPr/>
      </w:pPr>
      <w:r>
        <w:rPr/>
        <w:t>Como hemos visto, las man pages proporcionadas por Linux y otros sistemas como-Unix están pensadas como una documentación de referencia y no como tutoriales. Muchas man pages son duras</w:t>
      </w:r>
      <w:r>
        <w:rPr>
          <w:spacing w:val="-1"/>
        </w:rPr>
        <w:t xml:space="preserve"> </w:t>
      </w:r>
      <w:r>
        <w:rPr/>
        <w:t>de</w:t>
      </w:r>
      <w:r>
        <w:rPr>
          <w:spacing w:val="-2"/>
        </w:rPr>
        <w:t xml:space="preserve"> </w:t>
      </w:r>
      <w:r>
        <w:rPr/>
        <w:t>leer,</w:t>
      </w:r>
      <w:r>
        <w:rPr>
          <w:spacing w:val="-1"/>
        </w:rPr>
        <w:t xml:space="preserve"> </w:t>
      </w:r>
      <w:r>
        <w:rPr/>
        <w:t>pero pienso</w:t>
      </w:r>
      <w:r>
        <w:rPr>
          <w:spacing w:val="-1"/>
        </w:rPr>
        <w:t xml:space="preserve"> </w:t>
      </w:r>
      <w:r>
        <w:rPr/>
        <w:t>que</w:t>
      </w:r>
      <w:r>
        <w:rPr>
          <w:spacing w:val="-2"/>
        </w:rPr>
        <w:t xml:space="preserve"> </w:t>
      </w:r>
      <w:r>
        <w:rPr/>
        <w:t>el gran</w:t>
      </w:r>
      <w:r>
        <w:rPr>
          <w:spacing w:val="-1"/>
        </w:rPr>
        <w:t xml:space="preserve"> </w:t>
      </w:r>
      <w:r>
        <w:rPr/>
        <w:t>premio a</w:t>
      </w:r>
      <w:r>
        <w:rPr>
          <w:spacing w:val="-2"/>
        </w:rPr>
        <w:t xml:space="preserve"> </w:t>
      </w:r>
      <w:r>
        <w:rPr/>
        <w:t>la dificultad tiene que</w:t>
      </w:r>
      <w:r>
        <w:rPr>
          <w:spacing w:val="-2"/>
        </w:rPr>
        <w:t xml:space="preserve"> </w:t>
      </w:r>
      <w:r>
        <w:rPr/>
        <w:t>ir</w:t>
      </w:r>
      <w:r>
        <w:rPr>
          <w:spacing w:val="-1"/>
        </w:rPr>
        <w:t xml:space="preserve"> </w:t>
      </w:r>
      <w:r>
        <w:rPr/>
        <w:t>a la</w:t>
      </w:r>
      <w:r>
        <w:rPr>
          <w:spacing w:val="-2"/>
        </w:rPr>
        <w:t xml:space="preserve"> </w:t>
      </w:r>
      <w:r>
        <w:rPr/>
        <w:t>man page</w:t>
      </w:r>
      <w:r>
        <w:rPr>
          <w:spacing w:val="-2"/>
        </w:rPr>
        <w:t xml:space="preserve"> </w:t>
      </w:r>
      <w:r>
        <w:rPr/>
        <w:t xml:space="preserve">de </w:t>
      </w:r>
      <w:r>
        <w:rPr>
          <w:rFonts w:ascii="Courier New" w:hAnsi="Courier New"/>
        </w:rPr>
        <w:t>bash</w:t>
      </w:r>
      <w:r>
        <w:rPr/>
        <w:t>. Cuando</w:t>
      </w:r>
      <w:r>
        <w:rPr>
          <w:spacing w:val="-3"/>
        </w:rPr>
        <w:t xml:space="preserve"> </w:t>
      </w:r>
      <w:r>
        <w:rPr/>
        <w:t>estaba</w:t>
      </w:r>
      <w:r>
        <w:rPr>
          <w:spacing w:val="-5"/>
        </w:rPr>
        <w:t xml:space="preserve"> </w:t>
      </w:r>
      <w:r>
        <w:rPr/>
        <w:t>haciendo</w:t>
      </w:r>
      <w:r>
        <w:rPr>
          <w:spacing w:val="-4"/>
        </w:rPr>
        <w:t xml:space="preserve"> </w:t>
      </w:r>
      <w:r>
        <w:rPr/>
        <w:t>mi</w:t>
      </w:r>
      <w:r>
        <w:rPr>
          <w:spacing w:val="-5"/>
        </w:rPr>
        <w:t xml:space="preserve"> </w:t>
      </w:r>
      <w:r>
        <w:rPr/>
        <w:t>investigación</w:t>
      </w:r>
      <w:r>
        <w:rPr>
          <w:spacing w:val="-3"/>
        </w:rPr>
        <w:t xml:space="preserve"> </w:t>
      </w:r>
      <w:r>
        <w:rPr/>
        <w:t>para</w:t>
      </w:r>
      <w:r>
        <w:rPr>
          <w:spacing w:val="-5"/>
        </w:rPr>
        <w:t xml:space="preserve"> </w:t>
      </w:r>
      <w:r>
        <w:rPr/>
        <w:t>este</w:t>
      </w:r>
      <w:r>
        <w:rPr>
          <w:spacing w:val="-3"/>
        </w:rPr>
        <w:t xml:space="preserve"> </w:t>
      </w:r>
      <w:r>
        <w:rPr/>
        <w:t>libro,</w:t>
      </w:r>
      <w:r>
        <w:rPr>
          <w:spacing w:val="-4"/>
        </w:rPr>
        <w:t xml:space="preserve"> </w:t>
      </w:r>
      <w:r>
        <w:rPr/>
        <w:t>revisé</w:t>
      </w:r>
      <w:r>
        <w:rPr>
          <w:spacing w:val="-5"/>
        </w:rPr>
        <w:t xml:space="preserve"> </w:t>
      </w:r>
      <w:r>
        <w:rPr/>
        <w:t>muy</w:t>
      </w:r>
      <w:r>
        <w:rPr>
          <w:spacing w:val="-4"/>
        </w:rPr>
        <w:t xml:space="preserve"> </w:t>
      </w:r>
      <w:r>
        <w:rPr/>
        <w:t>cuidadosamente</w:t>
      </w:r>
      <w:r>
        <w:rPr>
          <w:spacing w:val="-5"/>
        </w:rPr>
        <w:t xml:space="preserve"> </w:t>
      </w:r>
      <w:r>
        <w:rPr/>
        <w:t>que</w:t>
      </w:r>
      <w:r>
        <w:rPr>
          <w:spacing w:val="-5"/>
        </w:rPr>
        <w:t xml:space="preserve"> </w:t>
      </w:r>
      <w:r>
        <w:rPr/>
        <w:t>estaba cubriendo la mayoría de los temas. Cuando la imprimí, eran alrededor de 80 páginas extremadamente</w:t>
      </w:r>
      <w:r>
        <w:rPr>
          <w:spacing w:val="-2"/>
        </w:rPr>
        <w:t xml:space="preserve"> </w:t>
      </w:r>
      <w:r>
        <w:rPr/>
        <w:t>densas,</w:t>
      </w:r>
      <w:r>
        <w:rPr>
          <w:spacing w:val="-1"/>
        </w:rPr>
        <w:t xml:space="preserve"> </w:t>
      </w:r>
      <w:r>
        <w:rPr/>
        <w:t>y</w:t>
      </w:r>
      <w:r>
        <w:rPr>
          <w:spacing w:val="-1"/>
        </w:rPr>
        <w:t xml:space="preserve"> </w:t>
      </w:r>
      <w:r>
        <w:rPr/>
        <w:t>su</w:t>
      </w:r>
      <w:r>
        <w:rPr>
          <w:spacing w:val="-1"/>
        </w:rPr>
        <w:t xml:space="preserve"> </w:t>
      </w:r>
      <w:r>
        <w:rPr/>
        <w:t>estructura no</w:t>
      </w:r>
      <w:r>
        <w:rPr>
          <w:spacing w:val="-1"/>
        </w:rPr>
        <w:t xml:space="preserve"> </w:t>
      </w:r>
      <w:r>
        <w:rPr/>
        <w:t>tenían absolutamente ningún</w:t>
      </w:r>
      <w:r>
        <w:rPr>
          <w:spacing w:val="-1"/>
        </w:rPr>
        <w:t xml:space="preserve"> </w:t>
      </w:r>
      <w:r>
        <w:rPr/>
        <w:t>sentido para</w:t>
      </w:r>
      <w:r>
        <w:rPr>
          <w:spacing w:val="-2"/>
        </w:rPr>
        <w:t xml:space="preserve"> </w:t>
      </w:r>
      <w:r>
        <w:rPr/>
        <w:t>un</w:t>
      </w:r>
      <w:r>
        <w:rPr>
          <w:spacing w:val="-1"/>
        </w:rPr>
        <w:t xml:space="preserve"> </w:t>
      </w:r>
      <w:r>
        <w:rPr/>
        <w:t xml:space="preserve">usuario </w:t>
      </w:r>
      <w:r>
        <w:rPr>
          <w:spacing w:val="-2"/>
        </w:rPr>
        <w:t>nuevo.</w:t>
      </w:r>
    </w:p>
    <w:p>
      <w:pPr>
        <w:pStyle w:val="BodyText"/>
        <w:ind w:left="0" w:right="0"/>
        <w:rPr/>
      </w:pPr>
      <w:r>
        <w:rPr/>
      </w:r>
    </w:p>
    <w:p>
      <w:pPr>
        <w:pStyle w:val="BodyText"/>
        <w:ind w:left="155" w:right="210"/>
        <w:rPr/>
      </w:pPr>
      <w:r>
        <w:rPr/>
        <w:t>Por</w:t>
      </w:r>
      <w:r>
        <w:rPr>
          <w:spacing w:val="-4"/>
        </w:rPr>
        <w:t xml:space="preserve"> </w:t>
      </w:r>
      <w:r>
        <w:rPr/>
        <w:t>otra</w:t>
      </w:r>
      <w:r>
        <w:rPr>
          <w:spacing w:val="-2"/>
        </w:rPr>
        <w:t xml:space="preserve"> </w:t>
      </w:r>
      <w:r>
        <w:rPr/>
        <w:t>parte,</w:t>
      </w:r>
      <w:r>
        <w:rPr>
          <w:spacing w:val="-3"/>
        </w:rPr>
        <w:t xml:space="preserve"> </w:t>
      </w:r>
      <w:r>
        <w:rPr/>
        <w:t>es</w:t>
      </w:r>
      <w:r>
        <w:rPr>
          <w:spacing w:val="-3"/>
        </w:rPr>
        <w:t xml:space="preserve"> </w:t>
      </w:r>
      <w:r>
        <w:rPr/>
        <w:t>muy</w:t>
      </w:r>
      <w:r>
        <w:rPr>
          <w:spacing w:val="-2"/>
        </w:rPr>
        <w:t xml:space="preserve"> </w:t>
      </w:r>
      <w:r>
        <w:rPr/>
        <w:t>precisa</w:t>
      </w:r>
      <w:r>
        <w:rPr>
          <w:spacing w:val="-4"/>
        </w:rPr>
        <w:t xml:space="preserve"> </w:t>
      </w:r>
      <w:r>
        <w:rPr/>
        <w:t>y</w:t>
      </w:r>
      <w:r>
        <w:rPr>
          <w:spacing w:val="-3"/>
        </w:rPr>
        <w:t xml:space="preserve"> </w:t>
      </w:r>
      <w:r>
        <w:rPr/>
        <w:t>concisa,</w:t>
      </w:r>
      <w:r>
        <w:rPr>
          <w:spacing w:val="-3"/>
        </w:rPr>
        <w:t xml:space="preserve"> </w:t>
      </w:r>
      <w:r>
        <w:rPr/>
        <w:t>además</w:t>
      </w:r>
      <w:r>
        <w:rPr>
          <w:spacing w:val="-3"/>
        </w:rPr>
        <w:t xml:space="preserve"> </w:t>
      </w:r>
      <w:r>
        <w:rPr/>
        <w:t>de</w:t>
      </w:r>
      <w:r>
        <w:rPr>
          <w:spacing w:val="-4"/>
        </w:rPr>
        <w:t xml:space="preserve"> </w:t>
      </w:r>
      <w:r>
        <w:rPr/>
        <w:t>ser</w:t>
      </w:r>
      <w:r>
        <w:rPr>
          <w:spacing w:val="-3"/>
        </w:rPr>
        <w:t xml:space="preserve"> </w:t>
      </w:r>
      <w:r>
        <w:rPr/>
        <w:t>extremadamente</w:t>
      </w:r>
      <w:r>
        <w:rPr>
          <w:spacing w:val="-2"/>
        </w:rPr>
        <w:t xml:space="preserve"> </w:t>
      </w:r>
      <w:r>
        <w:rPr/>
        <w:t>completa.</w:t>
      </w:r>
      <w:r>
        <w:rPr>
          <w:spacing w:val="-15"/>
        </w:rPr>
        <w:t xml:space="preserve"> </w:t>
      </w:r>
      <w:r>
        <w:rPr/>
        <w:t>Así</w:t>
      </w:r>
      <w:r>
        <w:rPr>
          <w:spacing w:val="-4"/>
        </w:rPr>
        <w:t xml:space="preserve"> </w:t>
      </w:r>
      <w:r>
        <w:rPr/>
        <w:t>que</w:t>
      </w:r>
      <w:r>
        <w:rPr>
          <w:spacing w:val="-4"/>
        </w:rPr>
        <w:t xml:space="preserve"> </w:t>
      </w:r>
      <w:r>
        <w:rPr/>
        <w:t>échale un vistazo si te atreves y imagínate el día en que puedas leerla y tenga sentido.</w:t>
      </w:r>
    </w:p>
    <w:p>
      <w:pPr>
        <w:pStyle w:val="BodyText"/>
        <w:spacing w:before="4" w:after="0"/>
        <w:ind w:left="0" w:right="0"/>
        <w:rPr>
          <w:sz w:val="31"/>
        </w:rPr>
      </w:pPr>
      <w:r>
        <w:rPr>
          <w:sz w:val="31"/>
        </w:rPr>
      </w:r>
    </w:p>
    <w:p>
      <w:pPr>
        <w:pStyle w:val="Heading1"/>
        <w:rPr/>
      </w:pPr>
      <w:r>
        <w:rPr/>
        <w:t>info</w:t>
      </w:r>
      <w:r>
        <w:rPr>
          <w:spacing w:val="-5"/>
        </w:rPr>
        <w:t xml:space="preserve"> </w:t>
      </w:r>
      <w:r>
        <w:rPr/>
        <w:t>–</w:t>
      </w:r>
      <w:r>
        <w:rPr>
          <w:spacing w:val="-3"/>
        </w:rPr>
        <w:t xml:space="preserve"> </w:t>
      </w:r>
      <w:r>
        <w:rPr/>
        <w:t>Muestra</w:t>
      </w:r>
      <w:r>
        <w:rPr>
          <w:spacing w:val="-3"/>
        </w:rPr>
        <w:t xml:space="preserve"> </w:t>
      </w:r>
      <w:r>
        <w:rPr/>
        <w:t>un</w:t>
      </w:r>
      <w:r>
        <w:rPr>
          <w:spacing w:val="-4"/>
        </w:rPr>
        <w:t xml:space="preserve"> </w:t>
      </w:r>
      <w:r>
        <w:rPr/>
        <w:t>archivo</w:t>
      </w:r>
      <w:r>
        <w:rPr>
          <w:spacing w:val="-2"/>
        </w:rPr>
        <w:t xml:space="preserve"> </w:t>
      </w:r>
      <w:r>
        <w:rPr/>
        <w:t>de</w:t>
      </w:r>
      <w:r>
        <w:rPr>
          <w:spacing w:val="-4"/>
        </w:rPr>
        <w:t xml:space="preserve"> </w:t>
      </w:r>
      <w:r>
        <w:rPr/>
        <w:t>información</w:t>
      </w:r>
      <w:r>
        <w:rPr>
          <w:spacing w:val="-4"/>
        </w:rPr>
        <w:t xml:space="preserve"> </w:t>
      </w:r>
      <w:r>
        <w:rPr/>
        <w:t>de</w:t>
      </w:r>
      <w:r>
        <w:rPr>
          <w:spacing w:val="-4"/>
        </w:rPr>
        <w:t xml:space="preserve"> </w:t>
      </w:r>
      <w:r>
        <w:rPr/>
        <w:t>un</w:t>
      </w:r>
      <w:r>
        <w:rPr>
          <w:spacing w:val="-3"/>
        </w:rPr>
        <w:t xml:space="preserve"> </w:t>
      </w:r>
      <w:r>
        <w:rPr>
          <w:spacing w:val="-2"/>
        </w:rPr>
        <w:t>programa</w:t>
      </w:r>
    </w:p>
    <w:p>
      <w:pPr>
        <w:pStyle w:val="BodyText"/>
        <w:spacing w:before="119" w:after="0"/>
        <w:ind w:left="155" w:right="148"/>
        <w:rPr/>
      </w:pPr>
      <w:r>
        <w:rPr/>
        <w:t>El</w:t>
      </w:r>
      <w:r>
        <w:rPr>
          <w:spacing w:val="-3"/>
        </w:rPr>
        <w:t xml:space="preserve"> </w:t>
      </w:r>
      <w:r>
        <w:rPr/>
        <w:t>Proyecto</w:t>
      </w:r>
      <w:r>
        <w:rPr>
          <w:spacing w:val="-3"/>
        </w:rPr>
        <w:t xml:space="preserve"> </w:t>
      </w:r>
      <w:r>
        <w:rPr/>
        <w:t>GNU</w:t>
      </w:r>
      <w:r>
        <w:rPr>
          <w:spacing w:val="-4"/>
        </w:rPr>
        <w:t xml:space="preserve"> </w:t>
      </w:r>
      <w:r>
        <w:rPr/>
        <w:t>proporciona</w:t>
      </w:r>
      <w:r>
        <w:rPr>
          <w:spacing w:val="-5"/>
        </w:rPr>
        <w:t xml:space="preserve"> </w:t>
      </w:r>
      <w:r>
        <w:rPr/>
        <w:t>una</w:t>
      </w:r>
      <w:r>
        <w:rPr>
          <w:spacing w:val="-3"/>
        </w:rPr>
        <w:t xml:space="preserve"> </w:t>
      </w:r>
      <w:r>
        <w:rPr/>
        <w:t>alternativa</w:t>
      </w:r>
      <w:r>
        <w:rPr>
          <w:spacing w:val="-3"/>
        </w:rPr>
        <w:t xml:space="preserve"> </w:t>
      </w:r>
      <w:r>
        <w:rPr/>
        <w:t>a</w:t>
      </w:r>
      <w:r>
        <w:rPr>
          <w:spacing w:val="-5"/>
        </w:rPr>
        <w:t xml:space="preserve"> </w:t>
      </w:r>
      <w:r>
        <w:rPr/>
        <w:t>las</w:t>
      </w:r>
      <w:r>
        <w:rPr>
          <w:spacing w:val="-4"/>
        </w:rPr>
        <w:t xml:space="preserve"> </w:t>
      </w:r>
      <w:r>
        <w:rPr/>
        <w:t>man</w:t>
      </w:r>
      <w:r>
        <w:rPr>
          <w:spacing w:val="-4"/>
        </w:rPr>
        <w:t xml:space="preserve"> </w:t>
      </w:r>
      <w:r>
        <w:rPr/>
        <w:t>pages</w:t>
      </w:r>
      <w:r>
        <w:rPr>
          <w:spacing w:val="-4"/>
        </w:rPr>
        <w:t xml:space="preserve"> </w:t>
      </w:r>
      <w:r>
        <w:rPr/>
        <w:t>para</w:t>
      </w:r>
      <w:r>
        <w:rPr>
          <w:spacing w:val="-3"/>
        </w:rPr>
        <w:t xml:space="preserve"> </w:t>
      </w:r>
      <w:r>
        <w:rPr/>
        <w:t>sus</w:t>
      </w:r>
      <w:r>
        <w:rPr>
          <w:spacing w:val="-4"/>
        </w:rPr>
        <w:t xml:space="preserve"> </w:t>
      </w:r>
      <w:r>
        <w:rPr/>
        <w:t>programas,</w:t>
      </w:r>
      <w:r>
        <w:rPr>
          <w:spacing w:val="-3"/>
        </w:rPr>
        <w:t xml:space="preserve"> </w:t>
      </w:r>
      <w:r>
        <w:rPr/>
        <w:t>llamada</w:t>
      </w:r>
      <w:r>
        <w:rPr>
          <w:spacing w:val="-5"/>
        </w:rPr>
        <w:t xml:space="preserve"> </w:t>
      </w:r>
      <w:r>
        <w:rPr/>
        <w:t xml:space="preserve">“info.” Las páginas info se muestran con un programa lector llamado, muy apropiadamente, </w:t>
      </w:r>
      <w:r>
        <w:rPr>
          <w:rFonts w:ascii="Courier New" w:hAnsi="Courier New"/>
        </w:rPr>
        <w:t>info</w:t>
      </w:r>
      <w:r>
        <w:rPr/>
        <w:t xml:space="preserve">. Las páginas info están </w:t>
      </w:r>
      <w:r>
        <w:rPr>
          <w:i/>
        </w:rPr>
        <w:t xml:space="preserve">hyperenlazadas </w:t>
      </w:r>
      <w:r>
        <w:rPr/>
        <w:t>como las páginas web.</w:t>
      </w:r>
      <w:r>
        <w:rPr>
          <w:spacing w:val="-7"/>
        </w:rPr>
        <w:t xml:space="preserve"> </w:t>
      </w:r>
      <w:r>
        <w:rPr/>
        <w:t>Aquí tenemos un ejemplo:</w:t>
      </w:r>
    </w:p>
    <w:p>
      <w:pPr>
        <w:pStyle w:val="BodyText"/>
        <w:spacing w:before="121" w:after="0"/>
        <w:ind w:left="724" w:right="210"/>
        <w:rPr>
          <w:rFonts w:ascii="Courier New" w:hAnsi="Courier New"/>
        </w:rPr>
      </w:pPr>
      <w:r>
        <w:rPr>
          <w:rFonts w:ascii="Courier New" w:hAnsi="Courier New"/>
        </w:rPr>
        <w:t>File:</w:t>
      </w:r>
      <w:r>
        <w:rPr>
          <w:rFonts w:ascii="Courier New" w:hAnsi="Courier New"/>
          <w:spacing w:val="-7"/>
        </w:rPr>
        <w:t xml:space="preserve"> </w:t>
      </w:r>
      <w:r>
        <w:rPr>
          <w:rFonts w:ascii="Courier New" w:hAnsi="Courier New"/>
        </w:rPr>
        <w:t>coreutils.info,</w:t>
      </w:r>
      <w:r>
        <w:rPr>
          <w:rFonts w:ascii="Courier New" w:hAnsi="Courier New"/>
          <w:spacing w:val="-7"/>
        </w:rPr>
        <w:t xml:space="preserve"> </w:t>
      </w:r>
      <w:r>
        <w:rPr>
          <w:rFonts w:ascii="Courier New" w:hAnsi="Courier New"/>
        </w:rPr>
        <w:t>Node:</w:t>
      </w:r>
      <w:r>
        <w:rPr>
          <w:rFonts w:ascii="Courier New" w:hAnsi="Courier New"/>
          <w:spacing w:val="-7"/>
        </w:rPr>
        <w:t xml:space="preserve"> </w:t>
      </w:r>
      <w:r>
        <w:rPr>
          <w:rFonts w:ascii="Courier New" w:hAnsi="Courier New"/>
        </w:rPr>
        <w:t>ls</w:t>
      </w:r>
      <w:r>
        <w:rPr>
          <w:rFonts w:ascii="Courier New" w:hAnsi="Courier New"/>
          <w:spacing w:val="-7"/>
        </w:rPr>
        <w:t xml:space="preserve"> </w:t>
      </w:r>
      <w:r>
        <w:rPr>
          <w:rFonts w:ascii="Courier New" w:hAnsi="Courier New"/>
        </w:rPr>
        <w:t>invocation,</w:t>
      </w:r>
      <w:r>
        <w:rPr>
          <w:rFonts w:ascii="Courier New" w:hAnsi="Courier New"/>
          <w:spacing w:val="-7"/>
        </w:rPr>
        <w:t xml:space="preserve"> </w:t>
      </w:r>
      <w:r>
        <w:rPr>
          <w:rFonts w:ascii="Courier New" w:hAnsi="Courier New"/>
        </w:rPr>
        <w:t>Next:</w:t>
      </w:r>
      <w:r>
        <w:rPr>
          <w:rFonts w:ascii="Courier New" w:hAnsi="Courier New"/>
          <w:spacing w:val="-7"/>
        </w:rPr>
        <w:t xml:space="preserve"> </w:t>
      </w:r>
      <w:r>
        <w:rPr>
          <w:rFonts w:ascii="Courier New" w:hAnsi="Courier New"/>
        </w:rPr>
        <w:t xml:space="preserve">dir </w:t>
      </w:r>
      <w:r>
        <w:rPr>
          <w:rFonts w:ascii="Courier New" w:hAnsi="Courier New"/>
          <w:spacing w:val="-2"/>
        </w:rPr>
        <w:t>invocation,</w:t>
      </w:r>
    </w:p>
    <w:p>
      <w:pPr>
        <w:pStyle w:val="BodyText"/>
        <w:ind w:left="724" w:right="0"/>
        <w:rPr>
          <w:rFonts w:ascii="Courier New" w:hAnsi="Courier New"/>
        </w:rPr>
      </w:pPr>
      <w:r>
        <w:rPr>
          <w:rFonts w:ascii="Courier New" w:hAnsi="Courier New"/>
        </w:rPr>
        <w:t>Up:</w:t>
      </w:r>
      <w:r>
        <w:rPr>
          <w:rFonts w:ascii="Courier New" w:hAnsi="Courier New"/>
          <w:spacing w:val="-6"/>
        </w:rPr>
        <w:t xml:space="preserve"> </w:t>
      </w:r>
      <w:r>
        <w:rPr>
          <w:rFonts w:ascii="Courier New" w:hAnsi="Courier New"/>
        </w:rPr>
        <w:t>Directory</w:t>
      </w:r>
      <w:r>
        <w:rPr>
          <w:rFonts w:ascii="Courier New" w:hAnsi="Courier New"/>
          <w:spacing w:val="-6"/>
        </w:rPr>
        <w:t xml:space="preserve"> </w:t>
      </w:r>
      <w:r>
        <w:rPr>
          <w:rFonts w:ascii="Courier New" w:hAnsi="Courier New"/>
          <w:spacing w:val="-2"/>
        </w:rPr>
        <w:t>listing</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34"/>
        </w:rPr>
      </w:pPr>
      <w:r>
        <w:rPr>
          <w:rFonts w:ascii="Courier New" w:hAnsi="Courier New"/>
          <w:sz w:val="34"/>
        </w:rPr>
      </w:r>
    </w:p>
    <w:p>
      <w:pPr>
        <w:pStyle w:val="BodyText"/>
        <w:ind w:left="724" w:right="0"/>
        <w:rPr>
          <w:rFonts w:ascii="Courier New" w:hAnsi="Courier New"/>
        </w:rPr>
      </w:pPr>
      <w:r>
        <w:rPr>
          <w:rFonts w:ascii="Courier New" w:hAnsi="Courier New"/>
        </w:rPr>
        <w:t>10.1</w:t>
      </w:r>
      <w:r>
        <w:rPr>
          <w:rFonts w:ascii="Courier New" w:hAnsi="Courier New"/>
          <w:spacing w:val="-6"/>
        </w:rPr>
        <w:t xml:space="preserve"> </w:t>
      </w:r>
      <w:r>
        <w:rPr>
          <w:rFonts w:ascii="Courier New" w:hAnsi="Courier New"/>
        </w:rPr>
        <w:t>`ls':</w:t>
      </w:r>
      <w:r>
        <w:rPr>
          <w:rFonts w:ascii="Courier New" w:hAnsi="Courier New"/>
          <w:spacing w:val="-5"/>
        </w:rPr>
        <w:t xml:space="preserve"> </w:t>
      </w:r>
      <w:r>
        <w:rPr>
          <w:rFonts w:ascii="Courier New" w:hAnsi="Courier New"/>
        </w:rPr>
        <w:t>List</w:t>
      </w:r>
      <w:r>
        <w:rPr>
          <w:rFonts w:ascii="Courier New" w:hAnsi="Courier New"/>
          <w:spacing w:val="-6"/>
        </w:rPr>
        <w:t xml:space="preserve"> </w:t>
      </w:r>
      <w:r>
        <w:rPr>
          <w:rFonts w:ascii="Courier New" w:hAnsi="Courier New"/>
        </w:rPr>
        <w:t>directory</w:t>
      </w:r>
      <w:r>
        <w:rPr>
          <w:rFonts w:ascii="Courier New" w:hAnsi="Courier New"/>
          <w:spacing w:val="-5"/>
        </w:rPr>
        <w:t xml:space="preserve"> </w:t>
      </w:r>
      <w:r>
        <w:rPr>
          <w:rFonts w:ascii="Courier New" w:hAnsi="Courier New"/>
          <w:spacing w:val="-2"/>
        </w:rPr>
        <w:t>contents</w:t>
      </w:r>
    </w:p>
    <w:p>
      <w:pPr>
        <w:pStyle w:val="Normal"/>
        <w:spacing w:before="0" w:after="0"/>
        <w:ind w:hanging="0" w:left="724" w:right="0"/>
        <w:jc w:val="left"/>
        <w:rPr>
          <w:rFonts w:ascii="Courier New" w:hAnsi="Courier New"/>
          <w:sz w:val="24"/>
        </w:rPr>
      </w:pPr>
      <w:r>
        <w:rPr>
          <w:rFonts w:ascii="Courier New" w:hAnsi="Courier New"/>
          <w:spacing w:val="-2"/>
          <w:sz w:val="24"/>
        </w:rPr>
        <w:t>==================================</w:t>
      </w:r>
    </w:p>
    <w:p>
      <w:pPr>
        <w:pStyle w:val="BodyText"/>
        <w:ind w:left="0" w:right="0"/>
        <w:rPr>
          <w:rFonts w:ascii="Courier New" w:hAnsi="Courier New"/>
          <w:sz w:val="26"/>
        </w:rPr>
      </w:pPr>
      <w:r>
        <w:rPr>
          <w:rFonts w:ascii="Courier New" w:hAnsi="Courier New"/>
          <w:sz w:val="26"/>
        </w:rPr>
      </w:r>
    </w:p>
    <w:p>
      <w:pPr>
        <w:pStyle w:val="BodyText"/>
        <w:spacing w:before="10" w:after="0"/>
        <w:ind w:left="0" w:right="0"/>
        <w:rPr>
          <w:rFonts w:ascii="Courier New" w:hAnsi="Courier New"/>
          <w:sz w:val="33"/>
        </w:rPr>
      </w:pPr>
      <w:r>
        <w:rPr>
          <w:rFonts w:ascii="Courier New" w:hAnsi="Courier New"/>
          <w:sz w:val="33"/>
        </w:rPr>
      </w:r>
    </w:p>
    <w:p>
      <w:pPr>
        <w:pStyle w:val="BodyText"/>
        <w:ind w:left="724" w:right="843"/>
        <w:rPr>
          <w:rFonts w:ascii="Courier New" w:hAnsi="Courier New"/>
        </w:rPr>
      </w:pPr>
      <w:r>
        <w:rPr>
          <w:rFonts w:ascii="Courier New" w:hAnsi="Courier New"/>
        </w:rPr>
        <w:t>The `ls' program lists information about files (of any type,</w:t>
      </w:r>
      <w:r>
        <w:rPr>
          <w:rFonts w:ascii="Courier New" w:hAnsi="Courier New"/>
          <w:spacing w:val="-7"/>
        </w:rPr>
        <w:t xml:space="preserve"> </w:t>
      </w:r>
      <w:r>
        <w:rPr>
          <w:rFonts w:ascii="Courier New" w:hAnsi="Courier New"/>
        </w:rPr>
        <w:t>including</w:t>
      </w:r>
      <w:r>
        <w:rPr>
          <w:rFonts w:ascii="Courier New" w:hAnsi="Courier New"/>
          <w:spacing w:val="-7"/>
        </w:rPr>
        <w:t xml:space="preserve"> </w:t>
      </w:r>
      <w:r>
        <w:rPr>
          <w:rFonts w:ascii="Courier New" w:hAnsi="Courier New"/>
        </w:rPr>
        <w:t>directories).</w:t>
      </w:r>
      <w:r>
        <w:rPr>
          <w:rFonts w:ascii="Courier New" w:hAnsi="Courier New"/>
          <w:spacing w:val="-7"/>
        </w:rPr>
        <w:t xml:space="preserve"> </w:t>
      </w:r>
      <w:r>
        <w:rPr>
          <w:rFonts w:ascii="Courier New" w:hAnsi="Courier New"/>
        </w:rPr>
        <w:t>Options</w:t>
      </w:r>
      <w:r>
        <w:rPr>
          <w:rFonts w:ascii="Courier New" w:hAnsi="Courier New"/>
          <w:spacing w:val="-7"/>
        </w:rPr>
        <w:t xml:space="preserve"> </w:t>
      </w:r>
      <w:r>
        <w:rPr>
          <w:rFonts w:ascii="Courier New" w:hAnsi="Courier New"/>
        </w:rPr>
        <w:t>and</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arguments can be intermixed arbitrarily, as usual.</w:t>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34"/>
        </w:rPr>
      </w:pPr>
      <w:r>
        <w:rPr>
          <w:rFonts w:ascii="Courier New" w:hAnsi="Courier New"/>
          <w:sz w:val="34"/>
        </w:rPr>
      </w:r>
    </w:p>
    <w:p>
      <w:pPr>
        <w:pStyle w:val="BodyText"/>
        <w:ind w:left="724" w:right="550"/>
        <w:rPr>
          <w:rFonts w:ascii="Courier New" w:hAnsi="Courier New"/>
        </w:rPr>
      </w:pPr>
      <w:r>
        <w:rPr>
          <w:rFonts w:ascii="Courier New" w:hAnsi="Courier New"/>
        </w:rPr>
        <w:t>For</w:t>
      </w:r>
      <w:r>
        <w:rPr>
          <w:rFonts w:ascii="Courier New" w:hAnsi="Courier New"/>
          <w:spacing w:val="-7"/>
        </w:rPr>
        <w:t xml:space="preserve"> </w:t>
      </w:r>
      <w:r>
        <w:rPr>
          <w:rFonts w:ascii="Courier New" w:hAnsi="Courier New"/>
        </w:rPr>
        <w:t>non-option</w:t>
      </w:r>
      <w:r>
        <w:rPr>
          <w:rFonts w:ascii="Courier New" w:hAnsi="Courier New"/>
          <w:spacing w:val="-7"/>
        </w:rPr>
        <w:t xml:space="preserve"> </w:t>
      </w:r>
      <w:r>
        <w:rPr>
          <w:rFonts w:ascii="Courier New" w:hAnsi="Courier New"/>
        </w:rPr>
        <w:t>command-line</w:t>
      </w:r>
      <w:r>
        <w:rPr>
          <w:rFonts w:ascii="Courier New" w:hAnsi="Courier New"/>
          <w:spacing w:val="-7"/>
        </w:rPr>
        <w:t xml:space="preserve"> </w:t>
      </w:r>
      <w:r>
        <w:rPr>
          <w:rFonts w:ascii="Courier New" w:hAnsi="Courier New"/>
        </w:rPr>
        <w:t>arguments</w:t>
      </w:r>
      <w:r>
        <w:rPr>
          <w:rFonts w:ascii="Courier New" w:hAnsi="Courier New"/>
          <w:spacing w:val="-7"/>
        </w:rPr>
        <w:t xml:space="preserve"> </w:t>
      </w:r>
      <w:r>
        <w:rPr>
          <w:rFonts w:ascii="Courier New" w:hAnsi="Courier New"/>
        </w:rPr>
        <w:t>that</w:t>
      </w:r>
      <w:r>
        <w:rPr>
          <w:rFonts w:ascii="Courier New" w:hAnsi="Courier New"/>
          <w:spacing w:val="-7"/>
        </w:rPr>
        <w:t xml:space="preserve"> </w:t>
      </w:r>
      <w:r>
        <w:rPr>
          <w:rFonts w:ascii="Courier New" w:hAnsi="Courier New"/>
        </w:rPr>
        <w:t>are</w:t>
      </w:r>
      <w:r>
        <w:rPr>
          <w:rFonts w:ascii="Courier New" w:hAnsi="Courier New"/>
          <w:spacing w:val="-7"/>
        </w:rPr>
        <w:t xml:space="preserve"> </w:t>
      </w:r>
      <w:r>
        <w:rPr>
          <w:rFonts w:ascii="Courier New" w:hAnsi="Courier New"/>
        </w:rPr>
        <w:t>directories, by default `ls' lists the contents of directories, not recursively, and omitting files with names beginning with</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55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For</w:t>
      </w:r>
      <w:r>
        <w:rPr>
          <w:rFonts w:ascii="Courier New" w:hAnsi="Courier New"/>
          <w:spacing w:val="-6"/>
        </w:rPr>
        <w:t xml:space="preserve"> </w:t>
      </w:r>
      <w:r>
        <w:rPr>
          <w:rFonts w:ascii="Courier New" w:hAnsi="Courier New"/>
        </w:rPr>
        <w:t>other</w:t>
      </w:r>
      <w:r>
        <w:rPr>
          <w:rFonts w:ascii="Courier New" w:hAnsi="Courier New"/>
          <w:spacing w:val="-6"/>
        </w:rPr>
        <w:t xml:space="preserve"> </w:t>
      </w:r>
      <w:r>
        <w:rPr>
          <w:rFonts w:ascii="Courier New" w:hAnsi="Courier New"/>
        </w:rPr>
        <w:t>non-option</w:t>
      </w:r>
      <w:r>
        <w:rPr>
          <w:rFonts w:ascii="Courier New" w:hAnsi="Courier New"/>
          <w:spacing w:val="-6"/>
        </w:rPr>
        <w:t xml:space="preserve"> </w:t>
      </w:r>
      <w:r>
        <w:rPr>
          <w:rFonts w:ascii="Courier New" w:hAnsi="Courier New"/>
        </w:rPr>
        <w:t>arguments,</w:t>
      </w:r>
      <w:r>
        <w:rPr>
          <w:rFonts w:ascii="Courier New" w:hAnsi="Courier New"/>
          <w:spacing w:val="-6"/>
        </w:rPr>
        <w:t xml:space="preserve"> </w:t>
      </w:r>
      <w:r>
        <w:rPr>
          <w:rFonts w:ascii="Courier New" w:hAnsi="Courier New"/>
        </w:rPr>
        <w:t>by</w:t>
      </w:r>
      <w:r>
        <w:rPr>
          <w:rFonts w:ascii="Courier New" w:hAnsi="Courier New"/>
          <w:spacing w:val="-6"/>
        </w:rPr>
        <w:t xml:space="preserve"> </w:t>
      </w:r>
      <w:r>
        <w:rPr>
          <w:rFonts w:ascii="Courier New" w:hAnsi="Courier New"/>
        </w:rPr>
        <w:t>default</w:t>
      </w:r>
      <w:r>
        <w:rPr>
          <w:rFonts w:ascii="Courier New" w:hAnsi="Courier New"/>
          <w:spacing w:val="-6"/>
        </w:rPr>
        <w:t xml:space="preserve"> </w:t>
      </w:r>
      <w:r>
        <w:rPr>
          <w:rFonts w:ascii="Courier New" w:hAnsi="Courier New"/>
        </w:rPr>
        <w:t>`ls'</w:t>
      </w:r>
      <w:r>
        <w:rPr>
          <w:rFonts w:ascii="Courier New" w:hAnsi="Courier New"/>
          <w:spacing w:val="-6"/>
        </w:rPr>
        <w:t xml:space="preserve"> </w:t>
      </w:r>
      <w:r>
        <w:rPr>
          <w:rFonts w:ascii="Courier New" w:hAnsi="Courier New"/>
        </w:rPr>
        <w:t>lists just</w:t>
      </w:r>
      <w:r>
        <w:rPr>
          <w:rFonts w:ascii="Courier New" w:hAnsi="Courier New"/>
          <w:spacing w:val="-7"/>
        </w:rPr>
        <w:t xml:space="preserve"> </w:t>
      </w:r>
      <w:r>
        <w:rPr>
          <w:rFonts w:ascii="Courier New" w:hAnsi="Courier New"/>
        </w:rPr>
        <w:t>the</w:t>
      </w:r>
      <w:r>
        <w:rPr>
          <w:rFonts w:ascii="Courier New" w:hAnsi="Courier New"/>
          <w:spacing w:val="-5"/>
        </w:rPr>
        <w:t xml:space="preserve"> </w:t>
      </w:r>
      <w:r>
        <w:rPr>
          <w:rFonts w:ascii="Courier New" w:hAnsi="Courier New"/>
        </w:rPr>
        <w:t>filename.</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no</w:t>
      </w:r>
      <w:r>
        <w:rPr>
          <w:rFonts w:ascii="Courier New" w:hAnsi="Courier New"/>
          <w:spacing w:val="-5"/>
        </w:rPr>
        <w:t xml:space="preserve"> </w:t>
      </w:r>
      <w:r>
        <w:rPr>
          <w:rFonts w:ascii="Courier New" w:hAnsi="Courier New"/>
        </w:rPr>
        <w:t>non-option</w:t>
      </w:r>
      <w:r>
        <w:rPr>
          <w:rFonts w:ascii="Courier New" w:hAnsi="Courier New"/>
          <w:spacing w:val="-5"/>
        </w:rPr>
        <w:t xml:space="preserve"> </w:t>
      </w:r>
      <w:r>
        <w:rPr>
          <w:rFonts w:ascii="Courier New" w:hAnsi="Courier New"/>
        </w:rPr>
        <w:t>argument</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spacing w:val="-2"/>
        </w:rPr>
        <w:t>specified,</w:t>
      </w:r>
    </w:p>
    <w:p>
      <w:pPr>
        <w:pStyle w:val="BodyText"/>
        <w:spacing w:before="74" w:after="0"/>
        <w:ind w:left="724" w:right="210"/>
        <w:rPr>
          <w:rFonts w:ascii="Courier New" w:hAnsi="Courier New"/>
        </w:rPr>
      </w:pPr>
      <w:r>
        <w:rPr>
          <w:rFonts w:ascii="Courier New" w:hAnsi="Courier New"/>
        </w:rPr>
        <w:t>`ls'</w:t>
      </w:r>
      <w:r>
        <w:rPr>
          <w:rFonts w:ascii="Courier New" w:hAnsi="Courier New"/>
          <w:spacing w:val="-5"/>
        </w:rPr>
        <w:t xml:space="preserve"> </w:t>
      </w:r>
      <w:r>
        <w:rPr>
          <w:rFonts w:ascii="Courier New" w:hAnsi="Courier New"/>
        </w:rPr>
        <w:t>operates</w:t>
      </w:r>
      <w:r>
        <w:rPr>
          <w:rFonts w:ascii="Courier New" w:hAnsi="Courier New"/>
          <w:spacing w:val="-5"/>
        </w:rPr>
        <w:t xml:space="preserve"> </w:t>
      </w:r>
      <w:r>
        <w:rPr>
          <w:rFonts w:ascii="Courier New" w:hAnsi="Courier New"/>
        </w:rPr>
        <w:t>on</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current</w:t>
      </w:r>
      <w:r>
        <w:rPr>
          <w:rFonts w:ascii="Courier New" w:hAnsi="Courier New"/>
          <w:spacing w:val="-5"/>
        </w:rPr>
        <w:t xml:space="preserve"> </w:t>
      </w:r>
      <w:r>
        <w:rPr>
          <w:rFonts w:ascii="Courier New" w:hAnsi="Courier New"/>
        </w:rPr>
        <w:t>directory,</w:t>
      </w:r>
      <w:r>
        <w:rPr>
          <w:rFonts w:ascii="Courier New" w:hAnsi="Courier New"/>
          <w:spacing w:val="-5"/>
        </w:rPr>
        <w:t xml:space="preserve"> </w:t>
      </w:r>
      <w:r>
        <w:rPr>
          <w:rFonts w:ascii="Courier New" w:hAnsi="Courier New"/>
        </w:rPr>
        <w:t>acting</w:t>
      </w:r>
      <w:r>
        <w:rPr>
          <w:rFonts w:ascii="Courier New" w:hAnsi="Courier New"/>
          <w:spacing w:val="-5"/>
        </w:rPr>
        <w:t xml:space="preserve"> </w:t>
      </w:r>
      <w:r>
        <w:rPr>
          <w:rFonts w:ascii="Courier New" w:hAnsi="Courier New"/>
        </w:rPr>
        <w:t>as</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it</w:t>
      </w:r>
      <w:r>
        <w:rPr>
          <w:rFonts w:ascii="Courier New" w:hAnsi="Courier New"/>
          <w:spacing w:val="-5"/>
        </w:rPr>
        <w:t xml:space="preserve"> </w:t>
      </w:r>
      <w:r>
        <w:rPr>
          <w:rFonts w:ascii="Courier New" w:hAnsi="Courier New"/>
        </w:rPr>
        <w:t>had been invoked with a single argument of `.'.</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34"/>
        </w:rPr>
      </w:pPr>
      <w:r>
        <w:rPr>
          <w:rFonts w:ascii="Courier New" w:hAnsi="Courier New"/>
          <w:sz w:val="34"/>
        </w:rPr>
      </w:r>
    </w:p>
    <w:p>
      <w:pPr>
        <w:pStyle w:val="BodyText"/>
        <w:ind w:left="724" w:right="843"/>
        <w:rPr>
          <w:rFonts w:ascii="Courier New" w:hAnsi="Courier New"/>
        </w:rPr>
      </w:pPr>
      <w:r>
        <w:rPr>
          <w:rFonts w:ascii="Courier New" w:hAnsi="Courier New"/>
        </w:rPr>
        <w:t>By</w:t>
      </w:r>
      <w:r>
        <w:rPr>
          <w:rFonts w:ascii="Courier New" w:hAnsi="Courier New"/>
          <w:spacing w:val="-6"/>
        </w:rPr>
        <w:t xml:space="preserve"> </w:t>
      </w:r>
      <w:r>
        <w:rPr>
          <w:rFonts w:ascii="Courier New" w:hAnsi="Courier New"/>
        </w:rPr>
        <w:t>default,</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output</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sorted</w:t>
      </w:r>
      <w:r>
        <w:rPr>
          <w:rFonts w:ascii="Courier New" w:hAnsi="Courier New"/>
          <w:spacing w:val="-6"/>
        </w:rPr>
        <w:t xml:space="preserve"> </w:t>
      </w:r>
      <w:r>
        <w:rPr>
          <w:rFonts w:ascii="Courier New" w:hAnsi="Courier New"/>
        </w:rPr>
        <w:t>alphabetically,</w:t>
      </w:r>
      <w:r>
        <w:rPr>
          <w:rFonts w:ascii="Courier New" w:hAnsi="Courier New"/>
          <w:spacing w:val="-6"/>
        </w:rPr>
        <w:t xml:space="preserve"> </w:t>
      </w:r>
      <w:r>
        <w:rPr>
          <w:rFonts w:ascii="Courier New" w:hAnsi="Courier New"/>
        </w:rPr>
        <w:t>according to</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color w:val="FFFFFF"/>
          <w:shd w:fill="000000" w:val="clear"/>
        </w:rPr>
        <w:t>--zz-Info:</w:t>
      </w:r>
      <w:r>
        <w:rPr>
          <w:rFonts w:ascii="Courier New" w:hAnsi="Courier New"/>
          <w:color w:val="FFFFFF"/>
          <w:spacing w:val="-6"/>
          <w:shd w:fill="000000" w:val="clear"/>
        </w:rPr>
        <w:t xml:space="preserve"> </w:t>
      </w:r>
      <w:r>
        <w:rPr>
          <w:rFonts w:ascii="Courier New" w:hAnsi="Courier New"/>
          <w:color w:val="FFFFFF"/>
          <w:shd w:fill="000000" w:val="clear"/>
        </w:rPr>
        <w:t>(coreutils.info.gz)ls</w:t>
      </w:r>
      <w:r>
        <w:rPr>
          <w:rFonts w:ascii="Courier New" w:hAnsi="Courier New"/>
          <w:color w:val="FFFFFF"/>
          <w:spacing w:val="-6"/>
          <w:shd w:fill="000000" w:val="clear"/>
        </w:rPr>
        <w:t xml:space="preserve"> </w:t>
      </w:r>
      <w:r>
        <w:rPr>
          <w:rFonts w:ascii="Courier New" w:hAnsi="Courier New"/>
          <w:color w:val="FFFFFF"/>
          <w:shd w:fill="000000" w:val="clear"/>
        </w:rPr>
        <w:t>invocation,</w:t>
      </w:r>
      <w:r>
        <w:rPr>
          <w:rFonts w:ascii="Courier New" w:hAnsi="Courier New"/>
          <w:color w:val="FFFFFF"/>
          <w:spacing w:val="-6"/>
          <w:shd w:fill="000000" w:val="clear"/>
        </w:rPr>
        <w:t xml:space="preserve"> </w:t>
      </w:r>
      <w:r>
        <w:rPr>
          <w:rFonts w:ascii="Courier New" w:hAnsi="Courier New"/>
          <w:color w:val="FFFFFF"/>
          <w:shd w:fill="000000" w:val="clear"/>
        </w:rPr>
        <w:t>63</w:t>
      </w:r>
      <w:r>
        <w:rPr>
          <w:rFonts w:ascii="Courier New" w:hAnsi="Courier New"/>
          <w:color w:val="FFFFFF"/>
          <w:spacing w:val="-7"/>
          <w:shd w:fill="000000" w:val="clear"/>
        </w:rPr>
        <w:t xml:space="preserve"> </w:t>
      </w:r>
      <w:r>
        <w:rPr>
          <w:rFonts w:ascii="Courier New" w:hAnsi="Courier New"/>
          <w:color w:val="FFFFFF"/>
          <w:spacing w:val="-7"/>
        </w:rPr>
        <w:t xml:space="preserve"> </w:t>
      </w:r>
      <w:r>
        <w:rPr>
          <w:rFonts w:ascii="Courier New" w:hAnsi="Courier New"/>
          <w:color w:val="FFFFFF"/>
          <w:shd w:fill="000000" w:val="clear"/>
        </w:rPr>
        <w:t>lines –Top----------</w:t>
      </w:r>
    </w:p>
    <w:p>
      <w:pPr>
        <w:pStyle w:val="BodyText"/>
        <w:spacing w:before="9" w:after="0"/>
        <w:ind w:left="0" w:right="0"/>
        <w:rPr>
          <w:rFonts w:ascii="Courier New" w:hAnsi="Courier New"/>
        </w:rPr>
      </w:pPr>
      <w:r>
        <w:rPr>
          <w:rFonts w:ascii="Courier New" w:hAnsi="Courier New"/>
        </w:rPr>
      </w:r>
    </w:p>
    <w:p>
      <w:pPr>
        <w:pStyle w:val="BodyText"/>
        <w:ind w:left="155" w:right="210"/>
        <w:rPr/>
      </w:pPr>
      <w:r>
        <w:rPr>
          <w:rFonts w:ascii="Trebuchet MS" w:hAnsi="Trebuchet MS"/>
        </w:rPr>
        <w:t>E</w:t>
      </w:r>
      <w:r>
        <w:rPr/>
        <w:t xml:space="preserve">l programa </w:t>
      </w:r>
      <w:r>
        <w:rPr>
          <w:rFonts w:ascii="Courier New" w:hAnsi="Courier New"/>
        </w:rPr>
        <w:t xml:space="preserve">info </w:t>
      </w:r>
      <w:r>
        <w:rPr/>
        <w:t xml:space="preserve">lee </w:t>
      </w:r>
      <w:r>
        <w:rPr>
          <w:i/>
        </w:rPr>
        <w:t>archivos info</w:t>
      </w:r>
      <w:r>
        <w:rPr/>
        <w:t xml:space="preserve">, que tienen una estructura de árbol con </w:t>
      </w:r>
      <w:r>
        <w:rPr>
          <w:i/>
        </w:rPr>
        <w:t xml:space="preserve">nodos </w:t>
      </w:r>
      <w:r>
        <w:rPr/>
        <w:t>individuales, cada uno de los cuales contiene un asunto concreto. Los archivos info contienen hipervínculos que permiten</w:t>
      </w:r>
      <w:r>
        <w:rPr>
          <w:spacing w:val="-3"/>
        </w:rPr>
        <w:t xml:space="preserve"> </w:t>
      </w:r>
      <w:r>
        <w:rPr/>
        <w:t>movernos</w:t>
      </w:r>
      <w:r>
        <w:rPr>
          <w:spacing w:val="-4"/>
        </w:rPr>
        <w:t xml:space="preserve"> </w:t>
      </w:r>
      <w:r>
        <w:rPr/>
        <w:t>de</w:t>
      </w:r>
      <w:r>
        <w:rPr>
          <w:spacing w:val="-5"/>
        </w:rPr>
        <w:t xml:space="preserve"> </w:t>
      </w:r>
      <w:r>
        <w:rPr/>
        <w:t>un</w:t>
      </w:r>
      <w:r>
        <w:rPr>
          <w:spacing w:val="-4"/>
        </w:rPr>
        <w:t xml:space="preserve"> </w:t>
      </w:r>
      <w:r>
        <w:rPr/>
        <w:t>nodo</w:t>
      </w:r>
      <w:r>
        <w:rPr>
          <w:spacing w:val="-4"/>
        </w:rPr>
        <w:t xml:space="preserve"> </w:t>
      </w:r>
      <w:r>
        <w:rPr/>
        <w:t>a</w:t>
      </w:r>
      <w:r>
        <w:rPr>
          <w:spacing w:val="-3"/>
        </w:rPr>
        <w:t xml:space="preserve"> </w:t>
      </w:r>
      <w:r>
        <w:rPr/>
        <w:t>otro.</w:t>
      </w:r>
      <w:r>
        <w:rPr>
          <w:spacing w:val="-4"/>
        </w:rPr>
        <w:t xml:space="preserve"> </w:t>
      </w:r>
      <w:r>
        <w:rPr/>
        <w:t>Un</w:t>
      </w:r>
      <w:r>
        <w:rPr>
          <w:spacing w:val="-4"/>
        </w:rPr>
        <w:t xml:space="preserve"> </w:t>
      </w:r>
      <w:r>
        <w:rPr/>
        <w:t>hipervínculo</w:t>
      </w:r>
      <w:r>
        <w:rPr>
          <w:spacing w:val="-4"/>
        </w:rPr>
        <w:t xml:space="preserve"> </w:t>
      </w:r>
      <w:r>
        <w:rPr/>
        <w:t>puede</w:t>
      </w:r>
      <w:r>
        <w:rPr>
          <w:spacing w:val="-3"/>
        </w:rPr>
        <w:t xml:space="preserve"> </w:t>
      </w:r>
      <w:r>
        <w:rPr/>
        <w:t>identificarse</w:t>
      </w:r>
      <w:r>
        <w:rPr>
          <w:spacing w:val="-3"/>
        </w:rPr>
        <w:t xml:space="preserve"> </w:t>
      </w:r>
      <w:r>
        <w:rPr/>
        <w:t>por</w:t>
      </w:r>
      <w:r>
        <w:rPr>
          <w:spacing w:val="-4"/>
        </w:rPr>
        <w:t xml:space="preserve"> </w:t>
      </w:r>
      <w:r>
        <w:rPr/>
        <w:t>su</w:t>
      </w:r>
      <w:r>
        <w:rPr>
          <w:spacing w:val="-4"/>
        </w:rPr>
        <w:t xml:space="preserve"> </w:t>
      </w:r>
      <w:r>
        <w:rPr/>
        <w:t>asterisco</w:t>
      </w:r>
      <w:r>
        <w:rPr>
          <w:spacing w:val="-4"/>
        </w:rPr>
        <w:t xml:space="preserve"> </w:t>
      </w:r>
      <w:r>
        <w:rPr/>
        <w:t>delante, y se activa colocando el cursor encima y presionando la tecla enter.</w:t>
      </w:r>
    </w:p>
    <w:p>
      <w:pPr>
        <w:pStyle w:val="BodyText"/>
        <w:ind w:left="0" w:right="0"/>
        <w:rPr/>
      </w:pPr>
      <w:r>
        <w:rPr/>
      </w:r>
    </w:p>
    <w:p>
      <w:pPr>
        <w:pStyle w:val="BodyText"/>
        <w:ind w:left="155" w:right="135"/>
        <w:rPr/>
      </w:pPr>
      <w:r>
        <w:rPr/>
        <w:t xml:space="preserve">Para invocar a </w:t>
      </w:r>
      <w:r>
        <w:rPr>
          <w:rFonts w:ascii="Courier New" w:hAnsi="Courier New"/>
        </w:rPr>
        <w:t>info</w:t>
      </w:r>
      <w:r>
        <w:rPr/>
        <w:t>, escribe “info” seguido opcionalmente del nombre de un programa.</w:t>
      </w:r>
      <w:r>
        <w:rPr>
          <w:spacing w:val="-6"/>
        </w:rPr>
        <w:t xml:space="preserve"> </w:t>
      </w:r>
      <w:r>
        <w:rPr/>
        <w:t>A continuación</w:t>
      </w:r>
      <w:r>
        <w:rPr>
          <w:spacing w:val="-4"/>
        </w:rPr>
        <w:t xml:space="preserve"> </w:t>
      </w:r>
      <w:r>
        <w:rPr/>
        <w:t>tienes</w:t>
      </w:r>
      <w:r>
        <w:rPr>
          <w:spacing w:val="-4"/>
        </w:rPr>
        <w:t xml:space="preserve"> </w:t>
      </w:r>
      <w:r>
        <w:rPr/>
        <w:t>una</w:t>
      </w:r>
      <w:r>
        <w:rPr>
          <w:spacing w:val="-5"/>
        </w:rPr>
        <w:t xml:space="preserve"> </w:t>
      </w:r>
      <w:r>
        <w:rPr/>
        <w:t>tabla</w:t>
      </w:r>
      <w:r>
        <w:rPr>
          <w:spacing w:val="-5"/>
        </w:rPr>
        <w:t xml:space="preserve"> </w:t>
      </w:r>
      <w:r>
        <w:rPr/>
        <w:t>de</w:t>
      </w:r>
      <w:r>
        <w:rPr>
          <w:spacing w:val="-3"/>
        </w:rPr>
        <w:t xml:space="preserve"> </w:t>
      </w:r>
      <w:r>
        <w:rPr/>
        <w:t>comandos</w:t>
      </w:r>
      <w:r>
        <w:rPr>
          <w:spacing w:val="-4"/>
        </w:rPr>
        <w:t xml:space="preserve"> </w:t>
      </w:r>
      <w:r>
        <w:rPr/>
        <w:t>usados</w:t>
      </w:r>
      <w:r>
        <w:rPr>
          <w:spacing w:val="-4"/>
        </w:rPr>
        <w:t xml:space="preserve"> </w:t>
      </w:r>
      <w:r>
        <w:rPr/>
        <w:t>para</w:t>
      </w:r>
      <w:r>
        <w:rPr>
          <w:spacing w:val="-5"/>
        </w:rPr>
        <w:t xml:space="preserve"> </w:t>
      </w:r>
      <w:r>
        <w:rPr/>
        <w:t>controlar</w:t>
      </w:r>
      <w:r>
        <w:rPr>
          <w:spacing w:val="-4"/>
        </w:rPr>
        <w:t xml:space="preserve"> </w:t>
      </w:r>
      <w:r>
        <w:rPr/>
        <w:t>el</w:t>
      </w:r>
      <w:r>
        <w:rPr>
          <w:spacing w:val="-3"/>
        </w:rPr>
        <w:t xml:space="preserve"> </w:t>
      </w:r>
      <w:r>
        <w:rPr/>
        <w:t>lector</w:t>
      </w:r>
      <w:r>
        <w:rPr>
          <w:spacing w:val="-4"/>
        </w:rPr>
        <w:t xml:space="preserve"> </w:t>
      </w:r>
      <w:r>
        <w:rPr/>
        <w:t>mientras</w:t>
      </w:r>
      <w:r>
        <w:rPr>
          <w:spacing w:val="-4"/>
        </w:rPr>
        <w:t xml:space="preserve"> </w:t>
      </w:r>
      <w:r>
        <w:rPr/>
        <w:t>muestra</w:t>
      </w:r>
      <w:r>
        <w:rPr>
          <w:spacing w:val="-5"/>
        </w:rPr>
        <w:t xml:space="preserve"> </w:t>
      </w:r>
      <w:r>
        <w:rPr/>
        <w:t>una página info:</w:t>
      </w:r>
    </w:p>
    <w:p>
      <w:pPr>
        <w:pStyle w:val="BodyText"/>
        <w:ind w:left="0" w:right="0"/>
        <w:rPr/>
      </w:pPr>
      <w:r>
        <w:rPr/>
      </w:r>
    </w:p>
    <w:p>
      <w:pPr>
        <w:pStyle w:val="Normal"/>
        <w:spacing w:before="0" w:after="0"/>
        <w:ind w:hanging="0" w:left="155" w:right="0"/>
        <w:jc w:val="left"/>
        <w:rPr>
          <w:i/>
          <w:i/>
          <w:sz w:val="24"/>
        </w:rPr>
      </w:pPr>
      <w:r>
        <w:rPr>
          <w:i/>
          <w:sz w:val="24"/>
        </w:rPr>
        <w:t>Tabla</w:t>
      </w:r>
      <w:r>
        <w:rPr>
          <w:i/>
          <w:spacing w:val="-11"/>
          <w:sz w:val="24"/>
        </w:rPr>
        <w:t xml:space="preserve"> </w:t>
      </w:r>
      <w:r>
        <w:rPr>
          <w:i/>
          <w:sz w:val="24"/>
        </w:rPr>
        <w:t>5-2:</w:t>
      </w:r>
      <w:r>
        <w:rPr>
          <w:i/>
          <w:spacing w:val="-10"/>
          <w:sz w:val="24"/>
        </w:rPr>
        <w:t xml:space="preserve"> </w:t>
      </w:r>
      <w:r>
        <w:rPr>
          <w:i/>
          <w:sz w:val="24"/>
        </w:rPr>
        <w:t>Comandos</w:t>
      </w:r>
      <w:r>
        <w:rPr>
          <w:i/>
          <w:spacing w:val="-10"/>
          <w:sz w:val="24"/>
        </w:rPr>
        <w:t xml:space="preserve"> </w:t>
      </w:r>
      <w:r>
        <w:rPr>
          <w:i/>
          <w:spacing w:val="-4"/>
          <w:sz w:val="24"/>
        </w:rPr>
        <w:t>info</w:t>
      </w:r>
    </w:p>
    <w:p>
      <w:pPr>
        <w:pStyle w:val="BodyText"/>
        <w:tabs>
          <w:tab w:val="clear" w:pos="720"/>
          <w:tab w:val="left" w:pos="7639" w:leader="none"/>
        </w:tabs>
        <w:spacing w:before="28" w:after="0"/>
        <w:ind w:left="184" w:right="0"/>
        <w:rPr/>
      </w:pPr>
      <w:r>
        <w:rPr>
          <w:color w:val="FFFFFF"/>
          <w:shd w:fill="000000" w:val="clear"/>
        </w:rPr>
        <w:t>Comando</w:t>
      </w:r>
      <w:r>
        <w:rPr>
          <w:color w:val="FFFFFF"/>
          <w:spacing w:val="62"/>
          <w:w w:val="150"/>
          <w:shd w:fill="000000" w:val="clear"/>
        </w:rPr>
        <w:t xml:space="preserve"> </w:t>
      </w:r>
      <w:r>
        <w:rPr>
          <w:color w:val="FFFFFF"/>
          <w:spacing w:val="-2"/>
          <w:shd w:fill="000000" w:val="clear"/>
        </w:rPr>
        <w:t>Acción</w:t>
      </w:r>
      <w:r>
        <w:rPr>
          <w:color w:val="FFFFFF"/>
          <w:shd w:fill="000000" w:val="clear"/>
        </w:rPr>
        <w:tab/>
      </w:r>
    </w:p>
    <w:p>
      <w:pPr>
        <w:pStyle w:val="BodyText"/>
        <w:tabs>
          <w:tab w:val="clear" w:pos="720"/>
          <w:tab w:val="left" w:pos="1273" w:leader="none"/>
        </w:tabs>
        <w:spacing w:before="56" w:after="29"/>
        <w:ind w:left="184" w:right="0"/>
        <w:rPr/>
      </w:pPr>
      <w:r>
        <w:rPr>
          <w:rFonts w:ascii="Courier New" w:hAnsi="Courier New"/>
          <w:spacing w:val="-10"/>
          <w:position w:val="2"/>
        </w:rPr>
        <w:t>?</w:t>
      </w:r>
      <w:r>
        <w:rPr>
          <w:rFonts w:ascii="Courier New" w:hAnsi="Courier New"/>
          <w:position w:val="2"/>
        </w:rPr>
        <w:tab/>
      </w:r>
      <w:r>
        <w:rPr/>
        <w:t>Muestra</w:t>
      </w:r>
      <w:r>
        <w:rPr>
          <w:spacing w:val="-3"/>
        </w:rPr>
        <w:t xml:space="preserve"> </w:t>
      </w:r>
      <w:r>
        <w:rPr/>
        <w:t>la</w:t>
      </w:r>
      <w:r>
        <w:rPr>
          <w:spacing w:val="-3"/>
        </w:rPr>
        <w:t xml:space="preserve"> </w:t>
      </w:r>
      <w:r>
        <w:rPr/>
        <w:t>ayuda de</w:t>
      </w:r>
      <w:r>
        <w:rPr>
          <w:spacing w:val="-3"/>
        </w:rPr>
        <w:t xml:space="preserve"> </w:t>
      </w:r>
      <w:r>
        <w:rPr/>
        <w:t>un</w:t>
      </w:r>
      <w:r>
        <w:rPr>
          <w:spacing w:val="-1"/>
        </w:rPr>
        <w:t xml:space="preserve"> </w:t>
      </w:r>
      <w:r>
        <w:rPr>
          <w:spacing w:val="-2"/>
        </w:rPr>
        <w:t>comando</w:t>
      </w:r>
    </w:p>
    <w:p>
      <w:pPr>
        <w:pStyle w:val="BodyText"/>
        <w:ind w:left="154" w:right="0"/>
        <w:rPr>
          <w:sz w:val="20"/>
        </w:rPr>
      </w:pPr>
      <w:r>
        <w:rPr/>
        <mc:AlternateContent>
          <mc:Choice Requires="wps">
            <w:drawing>
              <wp:inline distT="0" distB="0" distL="0" distR="0">
                <wp:extent cx="4753610" cy="396240"/>
                <wp:effectExtent l="0" t="0" r="0" b="0"/>
                <wp:docPr id="113" name="Textbox 113"/>
                <a:graphic xmlns:a="http://schemas.openxmlformats.org/drawingml/2006/main">
                  <a:graphicData uri="http://schemas.microsoft.com/office/word/2010/wordprocessingShape">
                    <wps:wsp>
                      <wps:cNvSpPr/>
                      <wps:spPr>
                        <a:xfrm>
                          <a:off x="0" y="0"/>
                          <a:ext cx="4753440" cy="39636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19" w:leader="none"/>
                              </w:tabs>
                              <w:spacing w:before="28" w:after="0"/>
                              <w:ind w:left="30" w:right="0"/>
                              <w:rPr>
                                <w:color w:val="000000"/>
                              </w:rPr>
                            </w:pPr>
                            <w:r>
                              <w:rPr>
                                <w:rFonts w:ascii="Courier New" w:hAnsi="Courier New"/>
                                <w:color w:val="000000"/>
                                <w:spacing w:val="-2"/>
                              </w:rPr>
                              <w:t>PgUp</w:t>
                            </w:r>
                            <w:r>
                              <w:rPr>
                                <w:rFonts w:ascii="Courier New" w:hAnsi="Courier New"/>
                                <w:color w:val="000000"/>
                                <w:spacing w:val="-80"/>
                              </w:rPr>
                              <w:t xml:space="preserve"> </w:t>
                            </w:r>
                            <w:r>
                              <w:rPr>
                                <w:color w:val="000000"/>
                                <w:spacing w:val="-10"/>
                              </w:rPr>
                              <w:t>o</w:t>
                            </w:r>
                            <w:r>
                              <w:rPr>
                                <w:color w:val="000000"/>
                              </w:rPr>
                              <w:tab/>
                              <w:t>Muestra</w:t>
                            </w:r>
                            <w:r>
                              <w:rPr>
                                <w:color w:val="000000"/>
                                <w:spacing w:val="-4"/>
                              </w:rPr>
                              <w:t xml:space="preserve"> </w:t>
                            </w:r>
                            <w:r>
                              <w:rPr>
                                <w:color w:val="000000"/>
                              </w:rPr>
                              <w:t>la</w:t>
                            </w:r>
                            <w:r>
                              <w:rPr>
                                <w:color w:val="000000"/>
                                <w:spacing w:val="-4"/>
                              </w:rPr>
                              <w:t xml:space="preserve"> </w:t>
                            </w:r>
                            <w:r>
                              <w:rPr>
                                <w:color w:val="000000"/>
                              </w:rPr>
                              <w:t>página</w:t>
                            </w:r>
                            <w:r>
                              <w:rPr>
                                <w:color w:val="000000"/>
                                <w:spacing w:val="-1"/>
                              </w:rPr>
                              <w:t xml:space="preserve"> </w:t>
                            </w:r>
                            <w:r>
                              <w:rPr>
                                <w:color w:val="000000"/>
                                <w:spacing w:val="-2"/>
                              </w:rPr>
                              <w:t>previa</w:t>
                            </w:r>
                          </w:p>
                          <w:p>
                            <w:pPr>
                              <w:pStyle w:val="BodyText"/>
                              <w:ind w:left="30" w:right="0"/>
                              <w:rPr>
                                <w:rFonts w:ascii="Courier New" w:hAnsi="Courier New"/>
                                <w:color w:val="000000"/>
                              </w:rPr>
                            </w:pPr>
                            <w:r>
                              <w:rPr>
                                <w:rFonts w:ascii="Courier New" w:hAnsi="Courier New"/>
                                <w:color w:val="000000"/>
                                <w:spacing w:val="-2"/>
                              </w:rPr>
                              <w:t>Borrar</w:t>
                            </w:r>
                          </w:p>
                        </w:txbxContent>
                      </wps:txbx>
                      <wps:bodyPr lIns="0" rIns="0" tIns="0" bIns="0" anchor="t">
                        <a:noAutofit/>
                      </wps:bodyPr>
                    </wps:wsp>
                  </a:graphicData>
                </a:graphic>
              </wp:inline>
            </w:drawing>
          </mc:Choice>
          <mc:Fallback>
            <w:pict>
              <v:rect id="shape_0" ID="Textbox 113" path="m0,0l-2147483645,0l-2147483645,-2147483646l0,-2147483646xe" fillcolor="#ededed" stroked="f" o:allowincell="f" style="position:absolute;margin-left:0pt;margin-top:-31.25pt;width:374.25pt;height:31.15pt;mso-wrap-style:square;v-text-anchor:top;mso-position-vertical:top">
                <v:fill o:detectmouseclick="t" type="solid" color2="#121212"/>
                <v:stroke color="#3465a4" joinstyle="round" endcap="flat"/>
                <v:textbox>
                  <w:txbxContent>
                    <w:p>
                      <w:pPr>
                        <w:pStyle w:val="BodyText"/>
                        <w:tabs>
                          <w:tab w:val="clear" w:pos="720"/>
                          <w:tab w:val="left" w:pos="1119" w:leader="none"/>
                        </w:tabs>
                        <w:spacing w:before="28" w:after="0"/>
                        <w:ind w:left="30" w:right="0"/>
                        <w:rPr>
                          <w:color w:val="000000"/>
                        </w:rPr>
                      </w:pPr>
                      <w:r>
                        <w:rPr>
                          <w:rFonts w:ascii="Courier New" w:hAnsi="Courier New"/>
                          <w:color w:val="000000"/>
                          <w:spacing w:val="-2"/>
                        </w:rPr>
                        <w:t>PgUp</w:t>
                      </w:r>
                      <w:r>
                        <w:rPr>
                          <w:rFonts w:ascii="Courier New" w:hAnsi="Courier New"/>
                          <w:color w:val="000000"/>
                          <w:spacing w:val="-80"/>
                        </w:rPr>
                        <w:t xml:space="preserve"> </w:t>
                      </w:r>
                      <w:r>
                        <w:rPr>
                          <w:color w:val="000000"/>
                          <w:spacing w:val="-10"/>
                        </w:rPr>
                        <w:t>o</w:t>
                      </w:r>
                      <w:r>
                        <w:rPr>
                          <w:color w:val="000000"/>
                        </w:rPr>
                        <w:tab/>
                        <w:t>Muestra</w:t>
                      </w:r>
                      <w:r>
                        <w:rPr>
                          <w:color w:val="000000"/>
                          <w:spacing w:val="-4"/>
                        </w:rPr>
                        <w:t xml:space="preserve"> </w:t>
                      </w:r>
                      <w:r>
                        <w:rPr>
                          <w:color w:val="000000"/>
                        </w:rPr>
                        <w:t>la</w:t>
                      </w:r>
                      <w:r>
                        <w:rPr>
                          <w:color w:val="000000"/>
                          <w:spacing w:val="-4"/>
                        </w:rPr>
                        <w:t xml:space="preserve"> </w:t>
                      </w:r>
                      <w:r>
                        <w:rPr>
                          <w:color w:val="000000"/>
                        </w:rPr>
                        <w:t>página</w:t>
                      </w:r>
                      <w:r>
                        <w:rPr>
                          <w:color w:val="000000"/>
                          <w:spacing w:val="-1"/>
                        </w:rPr>
                        <w:t xml:space="preserve"> </w:t>
                      </w:r>
                      <w:r>
                        <w:rPr>
                          <w:color w:val="000000"/>
                          <w:spacing w:val="-2"/>
                        </w:rPr>
                        <w:t>previa</w:t>
                      </w:r>
                    </w:p>
                    <w:p>
                      <w:pPr>
                        <w:pStyle w:val="BodyText"/>
                        <w:ind w:left="30" w:right="0"/>
                        <w:rPr>
                          <w:rFonts w:ascii="Courier New" w:hAnsi="Courier New"/>
                          <w:color w:val="000000"/>
                        </w:rPr>
                      </w:pPr>
                      <w:r>
                        <w:rPr>
                          <w:rFonts w:ascii="Courier New" w:hAnsi="Courier New"/>
                          <w:color w:val="000000"/>
                          <w:spacing w:val="-2"/>
                        </w:rPr>
                        <w:t>Borrar</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7" w:after="0"/>
        <w:ind w:left="184" w:right="0"/>
        <w:rPr/>
      </w:pPr>
      <w:r>
        <w:rPr>
          <w:rFonts w:ascii="Courier New" w:hAnsi="Courier New"/>
          <w:spacing w:val="-2"/>
        </w:rPr>
        <w:t>PgDn</w:t>
      </w:r>
      <w:r>
        <w:rPr>
          <w:rFonts w:ascii="Courier New" w:hAnsi="Courier New"/>
          <w:spacing w:val="-80"/>
        </w:rPr>
        <w:t xml:space="preserve"> </w:t>
      </w:r>
      <w:r>
        <w:rPr>
          <w:spacing w:val="-10"/>
        </w:rPr>
        <w:t>o</w:t>
      </w:r>
    </w:p>
    <w:p>
      <w:pPr>
        <w:pStyle w:val="BodyText"/>
        <w:ind w:left="184" w:right="0"/>
        <w:rPr>
          <w:rFonts w:ascii="Courier New" w:hAnsi="Courier New"/>
        </w:rPr>
      </w:pPr>
      <w:r>
        <w:rPr>
          <w:rFonts w:ascii="Courier New" w:hAnsi="Courier New"/>
          <w:spacing w:val="-2"/>
        </w:rPr>
        <w:t>Espacio</w:t>
      </w:r>
    </w:p>
    <w:p>
      <w:pPr>
        <w:pStyle w:val="BodyText"/>
        <w:spacing w:before="7" w:after="0"/>
        <w:ind w:left="41" w:right="0"/>
        <w:rPr/>
      </w:pPr>
      <w:r>
        <w:br w:type="column"/>
      </w:r>
      <w:r>
        <w:rPr/>
        <w:t>Muestra</w:t>
      </w:r>
      <w:r>
        <w:rPr>
          <w:spacing w:val="-4"/>
        </w:rPr>
        <w:t xml:space="preserve"> </w:t>
      </w:r>
      <w:r>
        <w:rPr/>
        <w:t>la</w:t>
      </w:r>
      <w:r>
        <w:rPr>
          <w:spacing w:val="-4"/>
        </w:rPr>
        <w:t xml:space="preserve"> </w:t>
      </w:r>
      <w:r>
        <w:rPr/>
        <w:t>siguiente</w:t>
      </w:r>
      <w:r>
        <w:rPr>
          <w:spacing w:val="-3"/>
        </w:rPr>
        <w:t xml:space="preserve"> </w:t>
      </w:r>
      <w:r>
        <w:rPr>
          <w:spacing w:val="-2"/>
        </w:rPr>
        <w:t>página</w:t>
      </w:r>
    </w:p>
    <w:p>
      <w:pPr>
        <w:sectPr>
          <w:type w:val="continuous"/>
          <w:pgSz w:w="11906" w:h="16838"/>
          <w:pgMar w:left="980" w:right="1000" w:gutter="0" w:header="0" w:top="1060" w:footer="0" w:bottom="280"/>
          <w:cols w:num="2" w:equalWidth="false" w:sep="false">
            <w:col w:w="1193" w:space="40"/>
            <w:col w:w="8692"/>
          </w:cols>
          <w:formProt w:val="false"/>
          <w:textDirection w:val="lrTb"/>
          <w:docGrid w:type="default" w:linePitch="100" w:charSpace="4096"/>
        </w:sectPr>
      </w:pPr>
    </w:p>
    <w:p>
      <w:pPr>
        <w:pStyle w:val="BodyText"/>
        <w:spacing w:before="5" w:after="0"/>
        <w:ind w:left="0" w:right="0"/>
        <w:rPr>
          <w:sz w:val="2"/>
        </w:rPr>
      </w:pPr>
      <w:r>
        <w:rPr>
          <w:sz w:val="2"/>
        </w:rPr>
      </w:r>
    </w:p>
    <w:p>
      <w:pPr>
        <w:pStyle w:val="BodyText"/>
        <w:ind w:left="154" w:right="0"/>
        <w:rPr>
          <w:sz w:val="20"/>
        </w:rPr>
      </w:pPr>
      <w:r>
        <w:rPr/>
        <mc:AlternateContent>
          <mc:Choice Requires="wps">
            <w:drawing>
              <wp:inline distT="0" distB="0" distL="0" distR="0">
                <wp:extent cx="4753610" cy="210820"/>
                <wp:effectExtent l="0" t="0" r="0" b="0"/>
                <wp:docPr id="114" name="Textbox 114"/>
                <a:graphic xmlns:a="http://schemas.openxmlformats.org/drawingml/2006/main">
                  <a:graphicData uri="http://schemas.microsoft.com/office/word/2010/wordprocessingShape">
                    <wps:wsp>
                      <wps:cNvSpPr/>
                      <wps:spPr>
                        <a:xfrm>
                          <a:off x="0" y="0"/>
                          <a:ext cx="4753440" cy="21096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19" w:leader="none"/>
                              </w:tabs>
                              <w:spacing w:before="28" w:after="0"/>
                              <w:ind w:left="30" w:right="0"/>
                              <w:rPr>
                                <w:color w:val="000000"/>
                              </w:rPr>
                            </w:pPr>
                            <w:r>
                              <w:rPr>
                                <w:rFonts w:ascii="Courier New" w:hAnsi="Courier New"/>
                                <w:color w:val="000000"/>
                                <w:spacing w:val="-10"/>
                                <w:position w:val="2"/>
                              </w:rPr>
                              <w:t>n</w:t>
                            </w:r>
                            <w:r>
                              <w:rPr>
                                <w:rFonts w:ascii="Courier New" w:hAnsi="Courier New"/>
                                <w:color w:val="000000"/>
                                <w:position w:val="2"/>
                              </w:rPr>
                              <w:tab/>
                            </w:r>
                            <w:r>
                              <w:rPr>
                                <w:color w:val="000000"/>
                              </w:rPr>
                              <w:t>Siguiente</w:t>
                            </w:r>
                            <w:r>
                              <w:rPr>
                                <w:color w:val="000000"/>
                                <w:spacing w:val="-5"/>
                              </w:rPr>
                              <w:t xml:space="preserve"> </w:t>
                            </w:r>
                            <w:r>
                              <w:rPr>
                                <w:color w:val="000000"/>
                              </w:rPr>
                              <w:t>–</w:t>
                            </w:r>
                            <w:r>
                              <w:rPr>
                                <w:color w:val="000000"/>
                                <w:spacing w:val="-3"/>
                              </w:rPr>
                              <w:t xml:space="preserve"> </w:t>
                            </w:r>
                            <w:r>
                              <w:rPr>
                                <w:color w:val="000000"/>
                              </w:rPr>
                              <w:t>Muestra</w:t>
                            </w:r>
                            <w:r>
                              <w:rPr>
                                <w:color w:val="000000"/>
                                <w:spacing w:val="-3"/>
                              </w:rPr>
                              <w:t xml:space="preserve"> </w:t>
                            </w:r>
                            <w:r>
                              <w:rPr>
                                <w:color w:val="000000"/>
                              </w:rPr>
                              <w:t>el</w:t>
                            </w:r>
                            <w:r>
                              <w:rPr>
                                <w:color w:val="000000"/>
                                <w:spacing w:val="-4"/>
                              </w:rPr>
                              <w:t xml:space="preserve"> </w:t>
                            </w:r>
                            <w:r>
                              <w:rPr>
                                <w:color w:val="000000"/>
                              </w:rPr>
                              <w:t>siguiente</w:t>
                            </w:r>
                            <w:r>
                              <w:rPr>
                                <w:color w:val="000000"/>
                                <w:spacing w:val="-4"/>
                              </w:rPr>
                              <w:t xml:space="preserve"> nodo</w:t>
                            </w:r>
                          </w:p>
                        </w:txbxContent>
                      </wps:txbx>
                      <wps:bodyPr lIns="0" rIns="0" tIns="0" bIns="0" anchor="t">
                        <a:noAutofit/>
                      </wps:bodyPr>
                    </wps:wsp>
                  </a:graphicData>
                </a:graphic>
              </wp:inline>
            </w:drawing>
          </mc:Choice>
          <mc:Fallback>
            <w:pict>
              <v:rect id="shape_0" ID="Textbox 114" path="m0,0l-2147483645,0l-2147483645,-2147483646l0,-2147483646xe" fillcolor="#ededed" stroked="f" o:allowincell="f" style="position:absolute;margin-left:0pt;margin-top:-16.65pt;width:374.25pt;height:16.55pt;mso-wrap-style:square;v-text-anchor:top;mso-position-vertical:top">
                <v:fill o:detectmouseclick="t" type="solid" color2="#121212"/>
                <v:stroke color="#3465a4" joinstyle="round" endcap="flat"/>
                <v:textbox>
                  <w:txbxContent>
                    <w:p>
                      <w:pPr>
                        <w:pStyle w:val="BodyText"/>
                        <w:tabs>
                          <w:tab w:val="clear" w:pos="720"/>
                          <w:tab w:val="left" w:pos="1119" w:leader="none"/>
                        </w:tabs>
                        <w:spacing w:before="28" w:after="0"/>
                        <w:ind w:left="30" w:right="0"/>
                        <w:rPr>
                          <w:color w:val="000000"/>
                        </w:rPr>
                      </w:pPr>
                      <w:r>
                        <w:rPr>
                          <w:rFonts w:ascii="Courier New" w:hAnsi="Courier New"/>
                          <w:color w:val="000000"/>
                          <w:spacing w:val="-10"/>
                          <w:position w:val="2"/>
                        </w:rPr>
                        <w:t>n</w:t>
                      </w:r>
                      <w:r>
                        <w:rPr>
                          <w:rFonts w:ascii="Courier New" w:hAnsi="Courier New"/>
                          <w:color w:val="000000"/>
                          <w:position w:val="2"/>
                        </w:rPr>
                        <w:tab/>
                      </w:r>
                      <w:r>
                        <w:rPr>
                          <w:color w:val="000000"/>
                        </w:rPr>
                        <w:t>Siguiente</w:t>
                      </w:r>
                      <w:r>
                        <w:rPr>
                          <w:color w:val="000000"/>
                          <w:spacing w:val="-5"/>
                        </w:rPr>
                        <w:t xml:space="preserve"> </w:t>
                      </w:r>
                      <w:r>
                        <w:rPr>
                          <w:color w:val="000000"/>
                        </w:rPr>
                        <w:t>–</w:t>
                      </w:r>
                      <w:r>
                        <w:rPr>
                          <w:color w:val="000000"/>
                          <w:spacing w:val="-3"/>
                        </w:rPr>
                        <w:t xml:space="preserve"> </w:t>
                      </w:r>
                      <w:r>
                        <w:rPr>
                          <w:color w:val="000000"/>
                        </w:rPr>
                        <w:t>Muestra</w:t>
                      </w:r>
                      <w:r>
                        <w:rPr>
                          <w:color w:val="000000"/>
                          <w:spacing w:val="-3"/>
                        </w:rPr>
                        <w:t xml:space="preserve"> </w:t>
                      </w:r>
                      <w:r>
                        <w:rPr>
                          <w:color w:val="000000"/>
                        </w:rPr>
                        <w:t>el</w:t>
                      </w:r>
                      <w:r>
                        <w:rPr>
                          <w:color w:val="000000"/>
                          <w:spacing w:val="-4"/>
                        </w:rPr>
                        <w:t xml:space="preserve"> </w:t>
                      </w:r>
                      <w:r>
                        <w:rPr>
                          <w:color w:val="000000"/>
                        </w:rPr>
                        <w:t>siguiente</w:t>
                      </w:r>
                      <w:r>
                        <w:rPr>
                          <w:color w:val="000000"/>
                          <w:spacing w:val="-4"/>
                        </w:rPr>
                        <w:t xml:space="preserve"> nodo</w:t>
                      </w:r>
                    </w:p>
                  </w:txbxContent>
                </v:textbox>
                <w10:wrap type="square"/>
              </v:rect>
            </w:pict>
          </mc:Fallback>
        </mc:AlternateContent>
      </w:r>
    </w:p>
    <w:p>
      <w:pPr>
        <w:pStyle w:val="BodyText"/>
        <w:tabs>
          <w:tab w:val="clear" w:pos="720"/>
          <w:tab w:val="left" w:pos="1273" w:leader="none"/>
        </w:tabs>
        <w:ind w:left="184" w:right="0"/>
        <w:rPr/>
      </w:pPr>
      <w:r>
        <mc:AlternateContent>
          <mc:Choice Requires="wpg">
            <w:drawing>
              <wp:anchor behindDoc="1" distT="0" distB="0" distL="0" distR="0" simplePos="0" locked="0" layoutInCell="0" allowOverlap="1" relativeHeight="906">
                <wp:simplePos x="0" y="0"/>
                <wp:positionH relativeFrom="page">
                  <wp:posOffset>720090</wp:posOffset>
                </wp:positionH>
                <wp:positionV relativeFrom="paragraph">
                  <wp:posOffset>193040</wp:posOffset>
                </wp:positionV>
                <wp:extent cx="4753610" cy="386080"/>
                <wp:effectExtent l="0" t="0" r="0" b="0"/>
                <wp:wrapTopAndBottom/>
                <wp:docPr id="115" name="Group 115"/>
                <a:graphic xmlns:a="http://schemas.openxmlformats.org/drawingml/2006/main">
                  <a:graphicData uri="http://schemas.microsoft.com/office/word/2010/wordprocessingGroup">
                    <wpg:wgp>
                      <wpg:cNvGrpSpPr/>
                      <wpg:grpSpPr>
                        <a:xfrm>
                          <a:off x="0" y="0"/>
                          <a:ext cx="4753440" cy="385920"/>
                          <a:chOff x="0" y="0"/>
                          <a:chExt cx="4753440" cy="385920"/>
                        </a:xfrm>
                      </wpg:grpSpPr>
                      <wps:wsp>
                        <wps:cNvPr id="116" name="Graphic 116"/>
                        <wps:cNvSpPr/>
                        <wps:spPr>
                          <a:xfrm>
                            <a:off x="0" y="0"/>
                            <a:ext cx="4753440" cy="385920"/>
                          </a:xfrm>
                          <a:custGeom>
                            <a:avLst/>
                            <a:gdLst>
                              <a:gd name="textAreaLeft" fmla="*/ 0 w 2694960"/>
                              <a:gd name="textAreaRight" fmla="*/ 2695320 w 2694960"/>
                              <a:gd name="textAreaTop" fmla="*/ 0 h 218880"/>
                              <a:gd name="textAreaBottom" fmla="*/ 219240 h 218880"/>
                            </a:gdLst>
                            <a:ahLst/>
                            <a:rect l="textAreaLeft" t="textAreaTop" r="textAreaRight" b="textAreaBottom"/>
                            <a:pathLst>
                              <a:path w="4753610" h="386080">
                                <a:moveTo>
                                  <a:pt x="4753610" y="0"/>
                                </a:moveTo>
                                <a:lnTo>
                                  <a:pt x="692150" y="0"/>
                                </a:lnTo>
                                <a:lnTo>
                                  <a:pt x="0" y="0"/>
                                </a:lnTo>
                                <a:lnTo>
                                  <a:pt x="0" y="386080"/>
                                </a:lnTo>
                                <a:lnTo>
                                  <a:pt x="692150" y="386080"/>
                                </a:lnTo>
                                <a:lnTo>
                                  <a:pt x="4753610" y="386080"/>
                                </a:lnTo>
                                <a:lnTo>
                                  <a:pt x="4753610" y="0"/>
                                </a:lnTo>
                                <a:close/>
                              </a:path>
                            </a:pathLst>
                          </a:custGeom>
                          <a:solidFill>
                            <a:srgbClr val="ededed"/>
                          </a:solidFill>
                          <a:ln w="0">
                            <a:noFill/>
                          </a:ln>
                        </wps:spPr>
                        <wps:style>
                          <a:lnRef idx="0"/>
                          <a:fillRef idx="0"/>
                          <a:effectRef idx="0"/>
                          <a:fontRef idx="minor"/>
                        </wps:style>
                        <wps:bodyPr/>
                      </wps:wsp>
                      <wps:wsp>
                        <wps:cNvPr id="117" name="Textbox 117"/>
                        <wps:cNvSpPr/>
                        <wps:spPr>
                          <a:xfrm>
                            <a:off x="19080" y="1764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u</w:t>
                              </w:r>
                            </w:p>
                          </w:txbxContent>
                        </wps:txbx>
                        <wps:bodyPr lIns="0" rIns="0" tIns="0" bIns="0" anchor="t">
                          <a:noAutofit/>
                        </wps:bodyPr>
                      </wps:wsp>
                      <wps:wsp>
                        <wps:cNvPr id="118" name="Textbox 118"/>
                        <wps:cNvSpPr/>
                        <wps:spPr>
                          <a:xfrm>
                            <a:off x="711360" y="24120"/>
                            <a:ext cx="370008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Up</w:t>
                              </w:r>
                              <w:r>
                                <w:rPr>
                                  <w:spacing w:val="-5"/>
                                  <w:sz w:val="24"/>
                                </w:rPr>
                                <w:t xml:space="preserve"> </w:t>
                              </w:r>
                              <w:r>
                                <w:rPr>
                                  <w:sz w:val="24"/>
                                </w:rPr>
                                <w:t>–</w:t>
                              </w:r>
                              <w:r>
                                <w:rPr>
                                  <w:spacing w:val="-5"/>
                                  <w:sz w:val="24"/>
                                </w:rPr>
                                <w:t xml:space="preserve"> </w:t>
                              </w:r>
                              <w:r>
                                <w:rPr>
                                  <w:sz w:val="24"/>
                                </w:rPr>
                                <w:t>Muestra</w:t>
                              </w:r>
                              <w:r>
                                <w:rPr>
                                  <w:spacing w:val="-6"/>
                                  <w:sz w:val="24"/>
                                </w:rPr>
                                <w:t xml:space="preserve"> </w:t>
                              </w:r>
                              <w:r>
                                <w:rPr>
                                  <w:sz w:val="24"/>
                                </w:rPr>
                                <w:t>el</w:t>
                              </w:r>
                              <w:r>
                                <w:rPr>
                                  <w:spacing w:val="-4"/>
                                  <w:sz w:val="24"/>
                                </w:rPr>
                                <w:t xml:space="preserve"> </w:t>
                              </w:r>
                              <w:r>
                                <w:rPr>
                                  <w:sz w:val="24"/>
                                </w:rPr>
                                <w:t>nodo</w:t>
                              </w:r>
                              <w:r>
                                <w:rPr>
                                  <w:spacing w:val="-5"/>
                                  <w:sz w:val="24"/>
                                </w:rPr>
                                <w:t xml:space="preserve"> </w:t>
                              </w:r>
                              <w:r>
                                <w:rPr>
                                  <w:sz w:val="24"/>
                                </w:rPr>
                                <w:t>padre</w:t>
                              </w:r>
                              <w:r>
                                <w:rPr>
                                  <w:spacing w:val="-6"/>
                                  <w:sz w:val="24"/>
                                </w:rPr>
                                <w:t xml:space="preserve"> </w:t>
                              </w:r>
                              <w:r>
                                <w:rPr>
                                  <w:sz w:val="24"/>
                                </w:rPr>
                                <w:t>del</w:t>
                              </w:r>
                              <w:r>
                                <w:rPr>
                                  <w:spacing w:val="-4"/>
                                  <w:sz w:val="24"/>
                                </w:rPr>
                                <w:t xml:space="preserve"> </w:t>
                              </w:r>
                              <w:r>
                                <w:rPr>
                                  <w:sz w:val="24"/>
                                </w:rPr>
                                <w:t>nodo</w:t>
                              </w:r>
                              <w:r>
                                <w:rPr>
                                  <w:spacing w:val="-5"/>
                                  <w:sz w:val="24"/>
                                </w:rPr>
                                <w:t xml:space="preserve"> </w:t>
                              </w:r>
                              <w:r>
                                <w:rPr>
                                  <w:sz w:val="24"/>
                                </w:rPr>
                                <w:t>mostrado</w:t>
                              </w:r>
                              <w:r>
                                <w:rPr>
                                  <w:spacing w:val="-5"/>
                                  <w:sz w:val="24"/>
                                </w:rPr>
                                <w:t xml:space="preserve"> </w:t>
                              </w:r>
                              <w:r>
                                <w:rPr>
                                  <w:sz w:val="24"/>
                                </w:rPr>
                                <w:t>actualmente, normalmente un menú.</w:t>
                              </w:r>
                            </w:p>
                          </w:txbxContent>
                        </wps:txbx>
                        <wps:bodyPr lIns="0" rIns="0" tIns="0" bIns="0" anchor="t">
                          <a:noAutofit/>
                        </wps:bodyPr>
                      </wps:wsp>
                    </wpg:wgp>
                  </a:graphicData>
                </a:graphic>
              </wp:anchor>
            </w:drawing>
          </mc:Choice>
          <mc:Fallback>
            <w:pict>
              <v:group id="shape_0" alt="Group 115" style="position:absolute;margin-left:56.7pt;margin-top:15.2pt;width:374.3pt;height:30.4pt" coordorigin="1134,304" coordsize="7486,608">
                <v:rect id="shape_0" ID="Textbox 117" path="m0,0l-2147483645,0l-2147483645,-2147483646l0,-2147483646xe" stroked="f" o:allowincell="f" style="position:absolute;left:1164;top:332;width:163;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u</w:t>
                        </w:r>
                      </w:p>
                    </w:txbxContent>
                  </v:textbox>
                  <w10:wrap type="topAndBottom"/>
                </v:rect>
                <v:rect id="shape_0" ID="Textbox 118" path="m0,0l-2147483645,0l-2147483645,-2147483646l0,-2147483646xe" stroked="f" o:allowincell="f" style="position:absolute;left:2254;top:342;width:5826;height:541;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Up</w:t>
                        </w:r>
                        <w:r>
                          <w:rPr>
                            <w:spacing w:val="-5"/>
                            <w:sz w:val="24"/>
                          </w:rPr>
                          <w:t xml:space="preserve"> </w:t>
                        </w:r>
                        <w:r>
                          <w:rPr>
                            <w:sz w:val="24"/>
                          </w:rPr>
                          <w:t>–</w:t>
                        </w:r>
                        <w:r>
                          <w:rPr>
                            <w:spacing w:val="-5"/>
                            <w:sz w:val="24"/>
                          </w:rPr>
                          <w:t xml:space="preserve"> </w:t>
                        </w:r>
                        <w:r>
                          <w:rPr>
                            <w:sz w:val="24"/>
                          </w:rPr>
                          <w:t>Muestra</w:t>
                        </w:r>
                        <w:r>
                          <w:rPr>
                            <w:spacing w:val="-6"/>
                            <w:sz w:val="24"/>
                          </w:rPr>
                          <w:t xml:space="preserve"> </w:t>
                        </w:r>
                        <w:r>
                          <w:rPr>
                            <w:sz w:val="24"/>
                          </w:rPr>
                          <w:t>el</w:t>
                        </w:r>
                        <w:r>
                          <w:rPr>
                            <w:spacing w:val="-4"/>
                            <w:sz w:val="24"/>
                          </w:rPr>
                          <w:t xml:space="preserve"> </w:t>
                        </w:r>
                        <w:r>
                          <w:rPr>
                            <w:sz w:val="24"/>
                          </w:rPr>
                          <w:t>nodo</w:t>
                        </w:r>
                        <w:r>
                          <w:rPr>
                            <w:spacing w:val="-5"/>
                            <w:sz w:val="24"/>
                          </w:rPr>
                          <w:t xml:space="preserve"> </w:t>
                        </w:r>
                        <w:r>
                          <w:rPr>
                            <w:sz w:val="24"/>
                          </w:rPr>
                          <w:t>padre</w:t>
                        </w:r>
                        <w:r>
                          <w:rPr>
                            <w:spacing w:val="-6"/>
                            <w:sz w:val="24"/>
                          </w:rPr>
                          <w:t xml:space="preserve"> </w:t>
                        </w:r>
                        <w:r>
                          <w:rPr>
                            <w:sz w:val="24"/>
                          </w:rPr>
                          <w:t>del</w:t>
                        </w:r>
                        <w:r>
                          <w:rPr>
                            <w:spacing w:val="-4"/>
                            <w:sz w:val="24"/>
                          </w:rPr>
                          <w:t xml:space="preserve"> </w:t>
                        </w:r>
                        <w:r>
                          <w:rPr>
                            <w:sz w:val="24"/>
                          </w:rPr>
                          <w:t>nodo</w:t>
                        </w:r>
                        <w:r>
                          <w:rPr>
                            <w:spacing w:val="-5"/>
                            <w:sz w:val="24"/>
                          </w:rPr>
                          <w:t xml:space="preserve"> </w:t>
                        </w:r>
                        <w:r>
                          <w:rPr>
                            <w:sz w:val="24"/>
                          </w:rPr>
                          <w:t>mostrado</w:t>
                        </w:r>
                        <w:r>
                          <w:rPr>
                            <w:spacing w:val="-5"/>
                            <w:sz w:val="24"/>
                          </w:rPr>
                          <w:t xml:space="preserve"> </w:t>
                        </w:r>
                        <w:r>
                          <w:rPr>
                            <w:sz w:val="24"/>
                          </w:rPr>
                          <w:t>actualmente, normalmente un menú.</w:t>
                        </w:r>
                      </w:p>
                    </w:txbxContent>
                  </v:textbox>
                  <w10:wrap type="topAndBottom"/>
                </v:rect>
              </v:group>
            </w:pict>
          </mc:Fallback>
        </mc:AlternateContent>
      </w:r>
      <w:r>
        <w:rPr>
          <w:rFonts w:ascii="Courier New" w:hAnsi="Courier New"/>
          <w:spacing w:val="-10"/>
          <w:position w:val="2"/>
        </w:rPr>
        <w:t>p</w:t>
      </w:r>
      <w:r>
        <w:rPr>
          <w:rFonts w:ascii="Courier New" w:hAnsi="Courier New"/>
          <w:position w:val="2"/>
        </w:rPr>
        <w:tab/>
      </w:r>
      <w:r>
        <w:rPr/>
        <w:t>Previo</w:t>
      </w:r>
      <w:r>
        <w:rPr>
          <w:spacing w:val="-2"/>
        </w:rPr>
        <w:t xml:space="preserve"> </w:t>
      </w:r>
      <w:r>
        <w:rPr/>
        <w:t>–</w:t>
      </w:r>
      <w:r>
        <w:rPr>
          <w:spacing w:val="-2"/>
        </w:rPr>
        <w:t xml:space="preserve"> </w:t>
      </w:r>
      <w:r>
        <w:rPr/>
        <w:t>Muestra</w:t>
      </w:r>
      <w:r>
        <w:rPr>
          <w:spacing w:val="-1"/>
        </w:rPr>
        <w:t xml:space="preserve"> </w:t>
      </w:r>
      <w:r>
        <w:rPr/>
        <w:t>el</w:t>
      </w:r>
      <w:r>
        <w:rPr>
          <w:spacing w:val="-3"/>
        </w:rPr>
        <w:t xml:space="preserve"> </w:t>
      </w:r>
      <w:r>
        <w:rPr/>
        <w:t>nodo</w:t>
      </w:r>
      <w:r>
        <w:rPr>
          <w:spacing w:val="-2"/>
        </w:rPr>
        <w:t xml:space="preserve"> anterior</w:t>
      </w:r>
    </w:p>
    <w:p>
      <w:pPr>
        <w:pStyle w:val="BodyText"/>
        <w:tabs>
          <w:tab w:val="clear" w:pos="720"/>
          <w:tab w:val="left" w:pos="1273" w:leader="none"/>
        </w:tabs>
        <w:spacing w:before="28" w:after="28"/>
        <w:ind w:left="184" w:right="0"/>
        <w:rPr/>
      </w:pPr>
      <w:r>
        <w:rPr>
          <w:rFonts w:ascii="Courier New" w:hAnsi="Courier New"/>
          <w:spacing w:val="-2"/>
          <w:position w:val="2"/>
        </w:rPr>
        <w:t>Enter</w:t>
      </w:r>
      <w:r>
        <w:rPr>
          <w:rFonts w:ascii="Courier New" w:hAnsi="Courier New"/>
          <w:position w:val="2"/>
        </w:rPr>
        <w:tab/>
      </w:r>
      <w:r>
        <w:rPr/>
        <w:t>Sigue</w:t>
      </w:r>
      <w:r>
        <w:rPr>
          <w:spacing w:val="-4"/>
        </w:rPr>
        <w:t xml:space="preserve"> </w:t>
      </w:r>
      <w:r>
        <w:rPr/>
        <w:t>el</w:t>
      </w:r>
      <w:r>
        <w:rPr>
          <w:spacing w:val="-4"/>
        </w:rPr>
        <w:t xml:space="preserve"> </w:t>
      </w:r>
      <w:r>
        <w:rPr/>
        <w:t>hipervínculo</w:t>
      </w:r>
      <w:r>
        <w:rPr>
          <w:spacing w:val="-1"/>
        </w:rPr>
        <w:t xml:space="preserve"> </w:t>
      </w:r>
      <w:r>
        <w:rPr/>
        <w:t>que</w:t>
      </w:r>
      <w:r>
        <w:rPr>
          <w:spacing w:val="-4"/>
        </w:rPr>
        <w:t xml:space="preserve"> </w:t>
      </w:r>
      <w:r>
        <w:rPr/>
        <w:t>está</w:t>
      </w:r>
      <w:r>
        <w:rPr>
          <w:spacing w:val="-3"/>
        </w:rPr>
        <w:t xml:space="preserve"> </w:t>
      </w:r>
      <w:r>
        <w:rPr/>
        <w:t>bajo</w:t>
      </w:r>
      <w:r>
        <w:rPr>
          <w:spacing w:val="-3"/>
        </w:rPr>
        <w:t xml:space="preserve"> </w:t>
      </w:r>
      <w:r>
        <w:rPr/>
        <w:t>el</w:t>
      </w:r>
      <w:r>
        <w:rPr>
          <w:spacing w:val="-1"/>
        </w:rPr>
        <w:t xml:space="preserve"> </w:t>
      </w:r>
      <w:r>
        <w:rPr>
          <w:spacing w:val="-2"/>
        </w:rPr>
        <w:t>cursor</w:t>
      </w:r>
    </w:p>
    <w:p>
      <w:pPr>
        <w:pStyle w:val="BodyText"/>
        <w:ind w:left="154" w:right="0"/>
        <w:rPr>
          <w:sz w:val="20"/>
        </w:rPr>
      </w:pPr>
      <w:r>
        <w:rPr/>
        <mc:AlternateContent>
          <mc:Choice Requires="wps">
            <w:drawing>
              <wp:inline distT="0" distB="0" distL="0" distR="0">
                <wp:extent cx="4753610" cy="210820"/>
                <wp:effectExtent l="0" t="0" r="0" b="0"/>
                <wp:docPr id="119" name="Textbox 119"/>
                <a:graphic xmlns:a="http://schemas.openxmlformats.org/drawingml/2006/main">
                  <a:graphicData uri="http://schemas.microsoft.com/office/word/2010/wordprocessingShape">
                    <wps:wsp>
                      <wps:cNvSpPr/>
                      <wps:spPr>
                        <a:xfrm>
                          <a:off x="0" y="0"/>
                          <a:ext cx="4753440" cy="21096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19" w:leader="none"/>
                              </w:tabs>
                              <w:spacing w:before="28" w:after="0"/>
                              <w:ind w:left="30" w:right="0"/>
                              <w:rPr>
                                <w:color w:val="000000"/>
                              </w:rPr>
                            </w:pPr>
                            <w:r>
                              <w:rPr>
                                <w:rFonts w:ascii="Courier New" w:hAnsi="Courier New"/>
                                <w:color w:val="000000"/>
                                <w:spacing w:val="-10"/>
                                <w:position w:val="2"/>
                              </w:rPr>
                              <w:t>q</w:t>
                            </w:r>
                            <w:r>
                              <w:rPr>
                                <w:rFonts w:ascii="Courier New" w:hAnsi="Courier New"/>
                                <w:color w:val="000000"/>
                                <w:position w:val="2"/>
                              </w:rPr>
                              <w:tab/>
                            </w:r>
                            <w:r>
                              <w:rPr>
                                <w:color w:val="000000"/>
                                <w:spacing w:val="-2"/>
                              </w:rPr>
                              <w:t>Salir</w:t>
                            </w:r>
                          </w:p>
                        </w:txbxContent>
                      </wps:txbx>
                      <wps:bodyPr lIns="0" rIns="0" tIns="0" bIns="0" anchor="t">
                        <a:noAutofit/>
                      </wps:bodyPr>
                    </wps:wsp>
                  </a:graphicData>
                </a:graphic>
              </wp:inline>
            </w:drawing>
          </mc:Choice>
          <mc:Fallback>
            <w:pict>
              <v:rect id="shape_0" ID="Textbox 119" path="m0,0l-2147483645,0l-2147483645,-2147483646l0,-2147483646xe" fillcolor="#ededed" stroked="f" o:allowincell="f" style="position:absolute;margin-left:0pt;margin-top:-16.65pt;width:374.25pt;height:16.55pt;mso-wrap-style:square;v-text-anchor:top;mso-position-vertical:top">
                <v:fill o:detectmouseclick="t" type="solid" color2="#121212"/>
                <v:stroke color="#3465a4" joinstyle="round" endcap="flat"/>
                <v:textbox>
                  <w:txbxContent>
                    <w:p>
                      <w:pPr>
                        <w:pStyle w:val="BodyText"/>
                        <w:tabs>
                          <w:tab w:val="clear" w:pos="720"/>
                          <w:tab w:val="left" w:pos="1119" w:leader="none"/>
                        </w:tabs>
                        <w:spacing w:before="28" w:after="0"/>
                        <w:ind w:left="30" w:right="0"/>
                        <w:rPr>
                          <w:color w:val="000000"/>
                        </w:rPr>
                      </w:pPr>
                      <w:r>
                        <w:rPr>
                          <w:rFonts w:ascii="Courier New" w:hAnsi="Courier New"/>
                          <w:color w:val="000000"/>
                          <w:spacing w:val="-10"/>
                          <w:position w:val="2"/>
                        </w:rPr>
                        <w:t>q</w:t>
                      </w:r>
                      <w:r>
                        <w:rPr>
                          <w:rFonts w:ascii="Courier New" w:hAnsi="Courier New"/>
                          <w:color w:val="000000"/>
                          <w:position w:val="2"/>
                        </w:rPr>
                        <w:tab/>
                      </w:r>
                      <w:r>
                        <w:rPr>
                          <w:color w:val="000000"/>
                          <w:spacing w:val="-2"/>
                        </w:rPr>
                        <w:t>Salir</w:t>
                      </w:r>
                    </w:p>
                  </w:txbxContent>
                </v:textbox>
                <w10:wrap type="square"/>
              </v:rect>
            </w:pict>
          </mc:Fallback>
        </mc:AlternateContent>
      </w:r>
    </w:p>
    <w:p>
      <w:pPr>
        <w:pStyle w:val="BodyText"/>
        <w:spacing w:before="8" w:after="0"/>
        <w:ind w:left="0" w:right="0"/>
        <w:rPr>
          <w:sz w:val="13"/>
        </w:rPr>
      </w:pPr>
      <w:r>
        <w:rPr>
          <w:sz w:val="13"/>
        </w:rPr>
      </w:r>
    </w:p>
    <w:p>
      <w:pPr>
        <w:pStyle w:val="BodyText"/>
        <w:spacing w:before="90" w:after="0"/>
        <w:rPr/>
      </w:pPr>
      <w:r>
        <w:rPr/>
        <w:t>La</w:t>
      </w:r>
      <w:r>
        <w:rPr>
          <w:spacing w:val="-2"/>
        </w:rPr>
        <w:t xml:space="preserve"> </w:t>
      </w:r>
      <w:r>
        <w:rPr/>
        <w:t>mayoría</w:t>
      </w:r>
      <w:r>
        <w:rPr>
          <w:spacing w:val="-4"/>
        </w:rPr>
        <w:t xml:space="preserve"> </w:t>
      </w:r>
      <w:r>
        <w:rPr/>
        <w:t>de</w:t>
      </w:r>
      <w:r>
        <w:rPr>
          <w:spacing w:val="-4"/>
        </w:rPr>
        <w:t xml:space="preserve"> </w:t>
      </w:r>
      <w:r>
        <w:rPr/>
        <w:t>los</w:t>
      </w:r>
      <w:r>
        <w:rPr>
          <w:spacing w:val="-3"/>
        </w:rPr>
        <w:t xml:space="preserve"> </w:t>
      </w:r>
      <w:r>
        <w:rPr/>
        <w:t>programas</w:t>
      </w:r>
      <w:r>
        <w:rPr>
          <w:spacing w:val="-3"/>
        </w:rPr>
        <w:t xml:space="preserve"> </w:t>
      </w:r>
      <w:r>
        <w:rPr/>
        <w:t>de</w:t>
      </w:r>
      <w:r>
        <w:rPr>
          <w:spacing w:val="-4"/>
        </w:rPr>
        <w:t xml:space="preserve"> </w:t>
      </w:r>
      <w:r>
        <w:rPr/>
        <w:t>la</w:t>
      </w:r>
      <w:r>
        <w:rPr>
          <w:spacing w:val="-2"/>
        </w:rPr>
        <w:t xml:space="preserve"> </w:t>
      </w:r>
      <w:r>
        <w:rPr/>
        <w:t>línea</w:t>
      </w:r>
      <w:r>
        <w:rPr>
          <w:spacing w:val="-2"/>
        </w:rPr>
        <w:t xml:space="preserve"> </w:t>
      </w:r>
      <w:r>
        <w:rPr/>
        <w:t>de</w:t>
      </w:r>
      <w:r>
        <w:rPr>
          <w:spacing w:val="-4"/>
        </w:rPr>
        <w:t xml:space="preserve"> </w:t>
      </w:r>
      <w:r>
        <w:rPr/>
        <w:t>comandos</w:t>
      </w:r>
      <w:r>
        <w:rPr>
          <w:spacing w:val="-1"/>
        </w:rPr>
        <w:t xml:space="preserve"> </w:t>
      </w:r>
      <w:r>
        <w:rPr/>
        <w:t>que</w:t>
      </w:r>
      <w:r>
        <w:rPr>
          <w:spacing w:val="-4"/>
        </w:rPr>
        <w:t xml:space="preserve"> </w:t>
      </w:r>
      <w:r>
        <w:rPr/>
        <w:t>hemos</w:t>
      </w:r>
      <w:r>
        <w:rPr>
          <w:spacing w:val="-3"/>
        </w:rPr>
        <w:t xml:space="preserve"> </w:t>
      </w:r>
      <w:r>
        <w:rPr/>
        <w:t>visto</w:t>
      </w:r>
      <w:r>
        <w:rPr>
          <w:spacing w:val="-3"/>
        </w:rPr>
        <w:t xml:space="preserve"> </w:t>
      </w:r>
      <w:r>
        <w:rPr/>
        <w:t>hasta</w:t>
      </w:r>
      <w:r>
        <w:rPr>
          <w:spacing w:val="-2"/>
        </w:rPr>
        <w:t xml:space="preserve"> </w:t>
      </w:r>
      <w:r>
        <w:rPr/>
        <w:t>ahora</w:t>
      </w:r>
      <w:r>
        <w:rPr>
          <w:spacing w:val="-4"/>
        </w:rPr>
        <w:t xml:space="preserve"> </w:t>
      </w:r>
      <w:r>
        <w:rPr/>
        <w:t>son</w:t>
      </w:r>
      <w:r>
        <w:rPr>
          <w:spacing w:val="-3"/>
        </w:rPr>
        <w:t xml:space="preserve"> </w:t>
      </w:r>
      <w:r>
        <w:rPr/>
        <w:t>parte</w:t>
      </w:r>
      <w:r>
        <w:rPr>
          <w:spacing w:val="-2"/>
        </w:rPr>
        <w:t xml:space="preserve"> </w:t>
      </w:r>
      <w:r>
        <w:rPr/>
        <w:t>del paquete “coreutils” del Proyecto GNU, así que escribiendo: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info</w:t>
      </w:r>
      <w:r>
        <w:rPr>
          <w:rFonts w:ascii="Courier New" w:hAnsi="Courier New"/>
          <w:b/>
          <w:spacing w:val="-6"/>
          <w:sz w:val="24"/>
        </w:rPr>
        <w:t xml:space="preserve"> </w:t>
      </w:r>
      <w:r>
        <w:rPr>
          <w:rFonts w:ascii="Courier New" w:hAnsi="Courier New"/>
          <w:b/>
          <w:spacing w:val="-2"/>
          <w:sz w:val="24"/>
        </w:rPr>
        <w:t>coreutils</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mostrará</w:t>
      </w:r>
      <w:r>
        <w:rPr>
          <w:spacing w:val="-4"/>
        </w:rPr>
        <w:t xml:space="preserve"> </w:t>
      </w:r>
      <w:r>
        <w:rPr/>
        <w:t>una</w:t>
      </w:r>
      <w:r>
        <w:rPr>
          <w:spacing w:val="-4"/>
        </w:rPr>
        <w:t xml:space="preserve"> </w:t>
      </w:r>
      <w:r>
        <w:rPr/>
        <w:t>página</w:t>
      </w:r>
      <w:r>
        <w:rPr>
          <w:spacing w:val="-4"/>
        </w:rPr>
        <w:t xml:space="preserve"> </w:t>
      </w:r>
      <w:r>
        <w:rPr/>
        <w:t>con</w:t>
      </w:r>
      <w:r>
        <w:rPr>
          <w:spacing w:val="-3"/>
        </w:rPr>
        <w:t xml:space="preserve"> </w:t>
      </w:r>
      <w:r>
        <w:rPr/>
        <w:t>un</w:t>
      </w:r>
      <w:r>
        <w:rPr>
          <w:spacing w:val="-3"/>
        </w:rPr>
        <w:t xml:space="preserve"> </w:t>
      </w:r>
      <w:r>
        <w:rPr/>
        <w:t>menú</w:t>
      </w:r>
      <w:r>
        <w:rPr>
          <w:spacing w:val="-3"/>
        </w:rPr>
        <w:t xml:space="preserve"> </w:t>
      </w:r>
      <w:r>
        <w:rPr/>
        <w:t>con</w:t>
      </w:r>
      <w:r>
        <w:rPr>
          <w:spacing w:val="-3"/>
        </w:rPr>
        <w:t xml:space="preserve"> </w:t>
      </w:r>
      <w:r>
        <w:rPr/>
        <w:t>hipervínculos</w:t>
      </w:r>
      <w:r>
        <w:rPr>
          <w:spacing w:val="-3"/>
        </w:rPr>
        <w:t xml:space="preserve"> </w:t>
      </w:r>
      <w:r>
        <w:rPr/>
        <w:t>a</w:t>
      </w:r>
      <w:r>
        <w:rPr>
          <w:spacing w:val="-2"/>
        </w:rPr>
        <w:t xml:space="preserve"> </w:t>
      </w:r>
      <w:r>
        <w:rPr/>
        <w:t>cada</w:t>
      </w:r>
      <w:r>
        <w:rPr>
          <w:spacing w:val="-4"/>
        </w:rPr>
        <w:t xml:space="preserve"> </w:t>
      </w:r>
      <w:r>
        <w:rPr/>
        <w:t>programa</w:t>
      </w:r>
      <w:r>
        <w:rPr>
          <w:spacing w:val="-4"/>
        </w:rPr>
        <w:t xml:space="preserve"> </w:t>
      </w:r>
      <w:r>
        <w:rPr/>
        <w:t>contenido</w:t>
      </w:r>
      <w:r>
        <w:rPr>
          <w:spacing w:val="-3"/>
        </w:rPr>
        <w:t xml:space="preserve"> </w:t>
      </w:r>
      <w:r>
        <w:rPr/>
        <w:t>en</w:t>
      </w:r>
      <w:r>
        <w:rPr>
          <w:spacing w:val="-2"/>
        </w:rPr>
        <w:t xml:space="preserve"> </w:t>
      </w:r>
      <w:r>
        <w:rPr/>
        <w:t>el</w:t>
      </w:r>
      <w:r>
        <w:rPr>
          <w:spacing w:val="-4"/>
        </w:rPr>
        <w:t xml:space="preserve"> </w:t>
      </w:r>
      <w:r>
        <w:rPr/>
        <w:t xml:space="preserve">paquete </w:t>
      </w:r>
      <w:r>
        <w:rPr>
          <w:spacing w:val="-2"/>
        </w:rPr>
        <w:t>coreutils.</w:t>
      </w:r>
    </w:p>
    <w:p>
      <w:pPr>
        <w:pStyle w:val="BodyText"/>
        <w:spacing w:before="4" w:after="0"/>
        <w:ind w:left="0" w:right="0"/>
        <w:rPr>
          <w:sz w:val="31"/>
        </w:rPr>
      </w:pPr>
      <w:r>
        <w:rPr>
          <w:sz w:val="31"/>
        </w:rPr>
      </w:r>
    </w:p>
    <w:p>
      <w:pPr>
        <w:pStyle w:val="Heading1"/>
        <w:rPr/>
      </w:pPr>
      <w:r>
        <w:rPr/>
        <w:t>README</w:t>
      </w:r>
      <w:r>
        <w:rPr>
          <w:spacing w:val="-7"/>
        </w:rPr>
        <w:t xml:space="preserve"> </w:t>
      </w:r>
      <w:r>
        <w:rPr/>
        <w:t>y</w:t>
      </w:r>
      <w:r>
        <w:rPr>
          <w:spacing w:val="-4"/>
        </w:rPr>
        <w:t xml:space="preserve"> </w:t>
      </w:r>
      <w:r>
        <w:rPr/>
        <w:t>otros</w:t>
      </w:r>
      <w:r>
        <w:rPr>
          <w:spacing w:val="-5"/>
        </w:rPr>
        <w:t xml:space="preserve"> </w:t>
      </w:r>
      <w:r>
        <w:rPr/>
        <w:t>archivos</w:t>
      </w:r>
      <w:r>
        <w:rPr>
          <w:spacing w:val="-6"/>
        </w:rPr>
        <w:t xml:space="preserve"> </w:t>
      </w:r>
      <w:r>
        <w:rPr/>
        <w:t>con</w:t>
      </w:r>
      <w:r>
        <w:rPr>
          <w:spacing w:val="-5"/>
        </w:rPr>
        <w:t xml:space="preserve"> </w:t>
      </w:r>
      <w:r>
        <w:rPr/>
        <w:t>documentación</w:t>
      </w:r>
      <w:r>
        <w:rPr>
          <w:spacing w:val="-5"/>
        </w:rPr>
        <w:t xml:space="preserve"> </w:t>
      </w:r>
      <w:r>
        <w:rPr/>
        <w:t>de</w:t>
      </w:r>
      <w:r>
        <w:rPr>
          <w:spacing w:val="-5"/>
        </w:rPr>
        <w:t xml:space="preserve"> </w:t>
      </w:r>
      <w:r>
        <w:rPr>
          <w:spacing w:val="-2"/>
        </w:rPr>
        <w:t>programas</w:t>
      </w:r>
    </w:p>
    <w:p>
      <w:pPr>
        <w:pStyle w:val="BodyText"/>
        <w:spacing w:before="120" w:after="0"/>
        <w:ind w:left="155" w:right="210"/>
        <w:rPr/>
      </w:pPr>
      <w:r>
        <w:rPr/>
        <w:t xml:space="preserve">Muchos paquetes de software instalados en tu sistema tienen archivos de documentación localizados en el directorio </w:t>
      </w:r>
      <w:r>
        <w:rPr>
          <w:rFonts w:ascii="Courier New" w:hAnsi="Courier New"/>
        </w:rPr>
        <w:t>/usr/share/doc</w:t>
      </w:r>
      <w:r>
        <w:rPr/>
        <w:t xml:space="preserve">. La mayoría de ellos están en formato de texto plano y puede ser leidos con </w:t>
      </w:r>
      <w:r>
        <w:rPr>
          <w:rFonts w:ascii="Courier New" w:hAnsi="Courier New"/>
        </w:rPr>
        <w:t>less</w:t>
      </w:r>
      <w:r>
        <w:rPr/>
        <w:t>.</w:t>
      </w:r>
      <w:r>
        <w:rPr>
          <w:spacing w:val="-7"/>
        </w:rPr>
        <w:t xml:space="preserve"> </w:t>
      </w:r>
      <w:r>
        <w:rPr/>
        <w:t>Algunos de estos archivos están en formato HTML</w:t>
      </w:r>
      <w:r>
        <w:rPr>
          <w:spacing w:val="-3"/>
        </w:rPr>
        <w:t xml:space="preserve"> </w:t>
      </w:r>
      <w:r>
        <w:rPr/>
        <w:t>y pueden ser</w:t>
      </w:r>
      <w:r>
        <w:rPr>
          <w:spacing w:val="-4"/>
        </w:rPr>
        <w:t xml:space="preserve"> </w:t>
      </w:r>
      <w:r>
        <w:rPr/>
        <w:t>abiertos</w:t>
      </w:r>
      <w:r>
        <w:rPr>
          <w:spacing w:val="-4"/>
        </w:rPr>
        <w:t xml:space="preserve"> </w:t>
      </w:r>
      <w:r>
        <w:rPr/>
        <w:t>con</w:t>
      </w:r>
      <w:r>
        <w:rPr>
          <w:spacing w:val="-4"/>
        </w:rPr>
        <w:t xml:space="preserve"> </w:t>
      </w:r>
      <w:r>
        <w:rPr/>
        <w:t>un</w:t>
      </w:r>
      <w:r>
        <w:rPr>
          <w:spacing w:val="-4"/>
        </w:rPr>
        <w:t xml:space="preserve"> </w:t>
      </w:r>
      <w:r>
        <w:rPr/>
        <w:t>explorador</w:t>
      </w:r>
      <w:r>
        <w:rPr>
          <w:spacing w:val="-4"/>
        </w:rPr>
        <w:t xml:space="preserve"> </w:t>
      </w:r>
      <w:r>
        <w:rPr/>
        <w:t>web.</w:t>
      </w:r>
      <w:r>
        <w:rPr>
          <w:spacing w:val="-4"/>
        </w:rPr>
        <w:t xml:space="preserve"> </w:t>
      </w:r>
      <w:r>
        <w:rPr/>
        <w:t>Encontraremos</w:t>
      </w:r>
      <w:r>
        <w:rPr>
          <w:spacing w:val="-4"/>
        </w:rPr>
        <w:t xml:space="preserve"> </w:t>
      </w:r>
      <w:r>
        <w:rPr/>
        <w:t>algunos</w:t>
      </w:r>
      <w:r>
        <w:rPr>
          <w:spacing w:val="-4"/>
        </w:rPr>
        <w:t xml:space="preserve"> </w:t>
      </w:r>
      <w:r>
        <w:rPr/>
        <w:t>archivos</w:t>
      </w:r>
      <w:r>
        <w:rPr>
          <w:spacing w:val="-4"/>
        </w:rPr>
        <w:t xml:space="preserve"> </w:t>
      </w:r>
      <w:r>
        <w:rPr/>
        <w:t>que</w:t>
      </w:r>
      <w:r>
        <w:rPr>
          <w:spacing w:val="-5"/>
        </w:rPr>
        <w:t xml:space="preserve"> </w:t>
      </w:r>
      <w:r>
        <w:rPr/>
        <w:t>terminan</w:t>
      </w:r>
      <w:r>
        <w:rPr>
          <w:spacing w:val="-3"/>
        </w:rPr>
        <w:t xml:space="preserve"> </w:t>
      </w:r>
      <w:r>
        <w:rPr/>
        <w:t>con</w:t>
      </w:r>
      <w:r>
        <w:rPr>
          <w:spacing w:val="-4"/>
        </w:rPr>
        <w:t xml:space="preserve"> </w:t>
      </w:r>
      <w:r>
        <w:rPr/>
        <w:t>la</w:t>
      </w:r>
      <w:r>
        <w:rPr>
          <w:spacing w:val="-3"/>
        </w:rPr>
        <w:t xml:space="preserve"> </w:t>
      </w:r>
      <w:r>
        <w:rPr/>
        <w:t xml:space="preserve">extensión “.gz”. Ésto indica que han sido comprimidos con el programa de compresión </w:t>
      </w:r>
      <w:r>
        <w:rPr>
          <w:rFonts w:ascii="Courier New" w:hAnsi="Courier New"/>
        </w:rPr>
        <w:t>gzip</w:t>
      </w:r>
      <w:r>
        <w:rPr/>
        <w:t>.</w:t>
      </w:r>
      <w:r>
        <w:rPr>
          <w:spacing w:val="40"/>
        </w:rPr>
        <w:t xml:space="preserve"> </w:t>
      </w:r>
      <w:r>
        <w:rPr/>
        <w:t xml:space="preserve">El paquete gzip incluye una versión especial de </w:t>
      </w:r>
      <w:r>
        <w:rPr>
          <w:rFonts w:ascii="Courier New" w:hAnsi="Courier New"/>
        </w:rPr>
        <w:t xml:space="preserve">less </w:t>
      </w:r>
      <w:r>
        <w:rPr/>
        <w:t xml:space="preserve">llamada </w:t>
      </w:r>
      <w:r>
        <w:rPr>
          <w:rFonts w:ascii="Courier New" w:hAnsi="Courier New"/>
        </w:rPr>
        <w:t>zless</w:t>
      </w:r>
      <w:r>
        <w:rPr>
          <w:rFonts w:ascii="Courier New" w:hAnsi="Courier New"/>
          <w:spacing w:val="-78"/>
        </w:rPr>
        <w:t xml:space="preserve"> </w:t>
      </w:r>
      <w:r>
        <w:rPr/>
        <w:t>que mostrará el contenido de los archivos de texto comprimidos con gzip.</w:t>
      </w:r>
    </w:p>
    <w:p>
      <w:pPr>
        <w:pStyle w:val="BodyText"/>
        <w:spacing w:before="3" w:after="0"/>
        <w:ind w:left="0" w:right="0"/>
        <w:rPr>
          <w:sz w:val="31"/>
        </w:rPr>
      </w:pPr>
      <w:r>
        <w:rPr>
          <w:sz w:val="31"/>
        </w:rPr>
      </w:r>
    </w:p>
    <w:p>
      <w:pPr>
        <w:pStyle w:val="Heading1"/>
        <w:rPr/>
      </w:pPr>
      <w:r>
        <w:rPr/>
        <w:t>Creando</w:t>
      </w:r>
      <w:r>
        <w:rPr>
          <w:spacing w:val="-6"/>
        </w:rPr>
        <w:t xml:space="preserve"> </w:t>
      </w:r>
      <w:r>
        <w:rPr/>
        <w:t>tus</w:t>
      </w:r>
      <w:r>
        <w:rPr>
          <w:spacing w:val="-6"/>
        </w:rPr>
        <w:t xml:space="preserve"> </w:t>
      </w:r>
      <w:r>
        <w:rPr/>
        <w:t>propios</w:t>
      </w:r>
      <w:r>
        <w:rPr>
          <w:spacing w:val="-5"/>
        </w:rPr>
        <w:t xml:space="preserve"> </w:t>
      </w:r>
      <w:r>
        <w:rPr/>
        <w:t>comandos</w:t>
      </w:r>
      <w:r>
        <w:rPr>
          <w:spacing w:val="-7"/>
        </w:rPr>
        <w:t xml:space="preserve"> </w:t>
      </w:r>
      <w:r>
        <w:rPr/>
        <w:t>con</w:t>
      </w:r>
      <w:r>
        <w:rPr>
          <w:spacing w:val="-6"/>
        </w:rPr>
        <w:t xml:space="preserve"> </w:t>
      </w:r>
      <w:r>
        <w:rPr>
          <w:spacing w:val="-4"/>
        </w:rPr>
        <w:t>alias</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4" w:after="0"/>
        <w:ind w:left="155" w:right="173"/>
        <w:rPr/>
      </w:pPr>
      <w:r>
        <w:rPr/>
        <w:t xml:space="preserve">Ahora ¡para nuestra primera experiencia con la programación! crearemos un comando propio usando el comando </w:t>
      </w:r>
      <w:r>
        <w:rPr>
          <w:rFonts w:ascii="Courier New" w:hAnsi="Courier New"/>
        </w:rPr>
        <w:t>alias</w:t>
      </w:r>
      <w:r>
        <w:rPr/>
        <w:t>. Pero antes de empezar, necesitamos desvelar un pequeño truco de la línea</w:t>
      </w:r>
      <w:r>
        <w:rPr>
          <w:spacing w:val="-4"/>
        </w:rPr>
        <w:t xml:space="preserve"> </w:t>
      </w:r>
      <w:r>
        <w:rPr/>
        <w:t>de</w:t>
      </w:r>
      <w:r>
        <w:rPr>
          <w:spacing w:val="-2"/>
        </w:rPr>
        <w:t xml:space="preserve"> </w:t>
      </w:r>
      <w:r>
        <w:rPr/>
        <w:t>comandos.</w:t>
      </w:r>
      <w:r>
        <w:rPr>
          <w:spacing w:val="-3"/>
        </w:rPr>
        <w:t xml:space="preserve"> </w:t>
      </w:r>
      <w:r>
        <w:rPr/>
        <w:t>Es</w:t>
      </w:r>
      <w:r>
        <w:rPr>
          <w:spacing w:val="-3"/>
        </w:rPr>
        <w:t xml:space="preserve"> </w:t>
      </w:r>
      <w:r>
        <w:rPr/>
        <w:t>posible</w:t>
      </w:r>
      <w:r>
        <w:rPr>
          <w:spacing w:val="-2"/>
        </w:rPr>
        <w:t xml:space="preserve"> </w:t>
      </w:r>
      <w:r>
        <w:rPr/>
        <w:t>poner</w:t>
      </w:r>
      <w:r>
        <w:rPr>
          <w:spacing w:val="-3"/>
        </w:rPr>
        <w:t xml:space="preserve"> </w:t>
      </w:r>
      <w:r>
        <w:rPr/>
        <w:t>más</w:t>
      </w:r>
      <w:r>
        <w:rPr>
          <w:spacing w:val="-3"/>
        </w:rPr>
        <w:t xml:space="preserve"> </w:t>
      </w:r>
      <w:r>
        <w:rPr/>
        <w:t>de</w:t>
      </w:r>
      <w:r>
        <w:rPr>
          <w:spacing w:val="-2"/>
        </w:rPr>
        <w:t xml:space="preserve"> </w:t>
      </w:r>
      <w:r>
        <w:rPr/>
        <w:t>un</w:t>
      </w:r>
      <w:r>
        <w:rPr>
          <w:spacing w:val="-3"/>
        </w:rPr>
        <w:t xml:space="preserve"> </w:t>
      </w:r>
      <w:r>
        <w:rPr/>
        <w:t>comando</w:t>
      </w:r>
      <w:r>
        <w:rPr>
          <w:spacing w:val="-3"/>
        </w:rPr>
        <w:t xml:space="preserve"> </w:t>
      </w:r>
      <w:r>
        <w:rPr/>
        <w:t>en</w:t>
      </w:r>
      <w:r>
        <w:rPr>
          <w:spacing w:val="-2"/>
        </w:rPr>
        <w:t xml:space="preserve"> </w:t>
      </w:r>
      <w:r>
        <w:rPr/>
        <w:t>una</w:t>
      </w:r>
      <w:r>
        <w:rPr>
          <w:spacing w:val="-4"/>
        </w:rPr>
        <w:t xml:space="preserve"> </w:t>
      </w:r>
      <w:r>
        <w:rPr/>
        <w:t>línea</w:t>
      </w:r>
      <w:r>
        <w:rPr>
          <w:spacing w:val="-4"/>
        </w:rPr>
        <w:t xml:space="preserve"> </w:t>
      </w:r>
      <w:r>
        <w:rPr/>
        <w:t>separando</w:t>
      </w:r>
      <w:r>
        <w:rPr>
          <w:spacing w:val="-3"/>
        </w:rPr>
        <w:t xml:space="preserve"> </w:t>
      </w:r>
      <w:r>
        <w:rPr/>
        <w:t>cada</w:t>
      </w:r>
      <w:r>
        <w:rPr>
          <w:spacing w:val="-4"/>
        </w:rPr>
        <w:t xml:space="preserve"> </w:t>
      </w:r>
      <w:r>
        <w:rPr/>
        <w:t>comando</w:t>
      </w:r>
      <w:r>
        <w:rPr>
          <w:spacing w:val="-3"/>
        </w:rPr>
        <w:t xml:space="preserve"> </w:t>
      </w:r>
      <w:r>
        <w:rPr/>
        <w:t>con un punto y coma. Funciona así:</w:t>
      </w:r>
    </w:p>
    <w:p>
      <w:pPr>
        <w:pStyle w:val="Heading3"/>
        <w:rPr/>
      </w:pPr>
      <w:r>
        <w:rPr/>
        <w:t>comando1;</w:t>
      </w:r>
      <w:r>
        <w:rPr>
          <w:spacing w:val="-4"/>
        </w:rPr>
        <w:t xml:space="preserve"> </w:t>
      </w:r>
      <w:r>
        <w:rPr/>
        <w:t>comando2;</w:t>
      </w:r>
      <w:r>
        <w:rPr>
          <w:spacing w:val="-4"/>
        </w:rPr>
        <w:t xml:space="preserve"> </w:t>
      </w:r>
      <w:r>
        <w:rPr>
          <w:spacing w:val="-2"/>
        </w:rPr>
        <w:t>comando3...</w:t>
      </w:r>
    </w:p>
    <w:p>
      <w:pPr>
        <w:pStyle w:val="BodyText"/>
        <w:spacing w:before="7" w:after="0"/>
        <w:ind w:left="0" w:right="0"/>
        <w:rPr>
          <w:b/>
          <w:i/>
          <w:i/>
        </w:rPr>
      </w:pPr>
      <w:r>
        <w:rPr>
          <w:b/>
          <w:i/>
        </w:rPr>
      </w:r>
    </w:p>
    <w:p>
      <w:pPr>
        <w:pStyle w:val="BodyText"/>
        <w:spacing w:before="1" w:after="0"/>
        <w:rPr/>
      </w:pPr>
      <w:r>
        <w:rPr/>
        <w:t>Aquí</w:t>
      </w:r>
      <w:r>
        <w:rPr>
          <w:spacing w:val="-4"/>
        </w:rPr>
        <w:t xml:space="preserve"> </w:t>
      </w:r>
      <w:r>
        <w:rPr/>
        <w:t>tenemos</w:t>
      </w:r>
      <w:r>
        <w:rPr>
          <w:spacing w:val="-3"/>
        </w:rPr>
        <w:t xml:space="preserve"> </w:t>
      </w:r>
      <w:r>
        <w:rPr/>
        <w:t>el</w:t>
      </w:r>
      <w:r>
        <w:rPr>
          <w:spacing w:val="-1"/>
        </w:rPr>
        <w:t xml:space="preserve"> </w:t>
      </w:r>
      <w:r>
        <w:rPr/>
        <w:t>ejemplo</w:t>
      </w:r>
      <w:r>
        <w:rPr>
          <w:spacing w:val="-3"/>
        </w:rPr>
        <w:t xml:space="preserve"> </w:t>
      </w:r>
      <w:r>
        <w:rPr/>
        <w:t>que</w:t>
      </w:r>
      <w:r>
        <w:rPr>
          <w:spacing w:val="-3"/>
        </w:rPr>
        <w:t xml:space="preserve"> </w:t>
      </w:r>
      <w:r>
        <w:rPr>
          <w:spacing w:val="-2"/>
        </w:rPr>
        <w:t>usaremos: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cd</w:t>
      </w:r>
      <w:r>
        <w:rPr>
          <w:rFonts w:ascii="Courier New" w:hAnsi="Courier New"/>
          <w:b/>
          <w:spacing w:val="-5"/>
          <w:sz w:val="24"/>
        </w:rPr>
        <w:t xml:space="preserve"> </w:t>
      </w:r>
      <w:r>
        <w:rPr>
          <w:rFonts w:ascii="Courier New" w:hAnsi="Courier New"/>
          <w:b/>
          <w:sz w:val="24"/>
        </w:rPr>
        <w:t>/usr;</w:t>
      </w:r>
      <w:r>
        <w:rPr>
          <w:rFonts w:ascii="Courier New" w:hAnsi="Courier New"/>
          <w:b/>
          <w:spacing w:val="-4"/>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cd</w:t>
      </w:r>
      <w:r>
        <w:rPr>
          <w:rFonts w:ascii="Courier New" w:hAnsi="Courier New"/>
          <w:b/>
          <w:spacing w:val="-4"/>
          <w:sz w:val="24"/>
        </w:rPr>
        <w:t xml:space="preserve"> </w:t>
      </w:r>
      <w:r>
        <w:rPr>
          <w:rFonts w:ascii="Courier New" w:hAnsi="Courier New"/>
          <w:b/>
          <w:spacing w:val="-10"/>
          <w:sz w:val="24"/>
        </w:rPr>
        <w:t>-</w:t>
      </w:r>
    </w:p>
    <w:p>
      <w:pPr>
        <w:pStyle w:val="BodyText"/>
        <w:ind w:left="724" w:right="3435"/>
        <w:rPr>
          <w:rFonts w:ascii="Courier New" w:hAnsi="Courier New"/>
        </w:rPr>
      </w:pPr>
      <w:r>
        <w:rPr>
          <w:rFonts w:ascii="Courier New" w:hAnsi="Courier New"/>
        </w:rPr>
        <w:t>bin</w:t>
      </w:r>
      <w:r>
        <w:rPr>
          <w:rFonts w:ascii="Courier New" w:hAnsi="Courier New"/>
          <w:spacing w:val="-7"/>
        </w:rPr>
        <w:t xml:space="preserve"> </w:t>
      </w:r>
      <w:r>
        <w:rPr>
          <w:rFonts w:ascii="Courier New" w:hAnsi="Courier New"/>
        </w:rPr>
        <w:t>games</w:t>
      </w:r>
      <w:r>
        <w:rPr>
          <w:rFonts w:ascii="Courier New" w:hAnsi="Courier New"/>
          <w:spacing w:val="-7"/>
        </w:rPr>
        <w:t xml:space="preserve"> </w:t>
      </w:r>
      <w:r>
        <w:rPr>
          <w:rFonts w:ascii="Courier New" w:hAnsi="Courier New"/>
        </w:rPr>
        <w:t>kerberos</w:t>
      </w:r>
      <w:r>
        <w:rPr>
          <w:rFonts w:ascii="Courier New" w:hAnsi="Courier New"/>
          <w:spacing w:val="-7"/>
        </w:rPr>
        <w:t xml:space="preserve"> </w:t>
      </w:r>
      <w:r>
        <w:rPr>
          <w:rFonts w:ascii="Courier New" w:hAnsi="Courier New"/>
        </w:rPr>
        <w:t>lib64</w:t>
      </w:r>
      <w:r>
        <w:rPr>
          <w:rFonts w:ascii="Courier New" w:hAnsi="Courier New"/>
          <w:spacing w:val="-7"/>
        </w:rPr>
        <w:t xml:space="preserve"> </w:t>
      </w:r>
      <w:r>
        <w:rPr>
          <w:rFonts w:ascii="Courier New" w:hAnsi="Courier New"/>
        </w:rPr>
        <w:t>local</w:t>
      </w:r>
      <w:r>
        <w:rPr>
          <w:rFonts w:ascii="Courier New" w:hAnsi="Courier New"/>
          <w:spacing w:val="-7"/>
        </w:rPr>
        <w:t xml:space="preserve"> </w:t>
      </w:r>
      <w:r>
        <w:rPr>
          <w:rFonts w:ascii="Courier New" w:hAnsi="Courier New"/>
        </w:rPr>
        <w:t>share</w:t>
      </w:r>
      <w:r>
        <w:rPr>
          <w:rFonts w:ascii="Courier New" w:hAnsi="Courier New"/>
          <w:spacing w:val="-7"/>
        </w:rPr>
        <w:t xml:space="preserve"> </w:t>
      </w:r>
      <w:r>
        <w:rPr>
          <w:rFonts w:ascii="Courier New" w:hAnsi="Courier New"/>
        </w:rPr>
        <w:t>tmp etc include lib libexec sbin src</w:t>
      </w:r>
    </w:p>
    <w:p>
      <w:pPr>
        <w:pStyle w:val="BodyText"/>
        <w:ind w:left="724" w:right="6739"/>
        <w:rPr>
          <w:rFonts w:ascii="Courier New" w:hAnsi="Courier New"/>
        </w:rPr>
      </w:pPr>
      <w:r>
        <w:rPr>
          <w:rFonts w:ascii="Courier New" w:hAnsi="Courier New"/>
          <w:spacing w:val="-2"/>
        </w:rPr>
        <w:t xml:space="preserve">/home/me </w:t>
      </w:r>
      <w:r>
        <w:rPr>
          <w:rFonts w:ascii="Courier New" w:hAnsi="Courier New"/>
        </w:rPr>
        <w:t>[me@linuxbox</w:t>
      </w:r>
      <w:r>
        <w:rPr>
          <w:rFonts w:ascii="Courier New" w:hAnsi="Courier New"/>
          <w:spacing w:val="-38"/>
        </w:rPr>
        <w:t xml:space="preserve"> </w:t>
      </w:r>
      <w:r>
        <w:rPr>
          <w:rFonts w:ascii="Courier New" w:hAnsi="Courier New"/>
        </w:rPr>
        <w:t>~]$</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Como podemos ver, hemos combinado tres comandos en una línea. Primero hemos cambiado el directorio</w:t>
      </w:r>
      <w:r>
        <w:rPr>
          <w:spacing w:val="-6"/>
        </w:rPr>
        <w:t xml:space="preserve"> </w:t>
      </w:r>
      <w:r>
        <w:rPr/>
        <w:t>a</w:t>
      </w:r>
      <w:r>
        <w:rPr>
          <w:spacing w:val="-4"/>
        </w:rPr>
        <w:t xml:space="preserve"> </w:t>
      </w:r>
      <w:r>
        <w:rPr>
          <w:rFonts w:ascii="Courier New" w:hAnsi="Courier New"/>
        </w:rPr>
        <w:t>/usr</w:t>
      </w:r>
      <w:r>
        <w:rPr>
          <w:rFonts w:ascii="Courier New" w:hAnsi="Courier New"/>
          <w:spacing w:val="-85"/>
        </w:rPr>
        <w:t xml:space="preserve"> </w:t>
      </w:r>
      <w:r>
        <w:rPr/>
        <w:t>luego</w:t>
      </w:r>
      <w:r>
        <w:rPr>
          <w:spacing w:val="-3"/>
        </w:rPr>
        <w:t xml:space="preserve"> </w:t>
      </w:r>
      <w:r>
        <w:rPr/>
        <w:t>hemos</w:t>
      </w:r>
      <w:r>
        <w:rPr>
          <w:spacing w:val="-4"/>
        </w:rPr>
        <w:t xml:space="preserve"> </w:t>
      </w:r>
      <w:r>
        <w:rPr/>
        <w:t>listado</w:t>
      </w:r>
      <w:r>
        <w:rPr>
          <w:spacing w:val="-4"/>
        </w:rPr>
        <w:t xml:space="preserve"> </w:t>
      </w:r>
      <w:r>
        <w:rPr/>
        <w:t>el</w:t>
      </w:r>
      <w:r>
        <w:rPr>
          <w:spacing w:val="-3"/>
        </w:rPr>
        <w:t xml:space="preserve"> </w:t>
      </w:r>
      <w:r>
        <w:rPr/>
        <w:t>directorio</w:t>
      </w:r>
      <w:r>
        <w:rPr>
          <w:spacing w:val="-4"/>
        </w:rPr>
        <w:t xml:space="preserve"> </w:t>
      </w:r>
      <w:r>
        <w:rPr/>
        <w:t>y</w:t>
      </w:r>
      <w:r>
        <w:rPr>
          <w:spacing w:val="-4"/>
        </w:rPr>
        <w:t xml:space="preserve"> </w:t>
      </w:r>
      <w:r>
        <w:rPr/>
        <w:t>finalmente</w:t>
      </w:r>
      <w:r>
        <w:rPr>
          <w:spacing w:val="-5"/>
        </w:rPr>
        <w:t xml:space="preserve"> </w:t>
      </w:r>
      <w:r>
        <w:rPr/>
        <w:t>hemos</w:t>
      </w:r>
      <w:r>
        <w:rPr>
          <w:spacing w:val="-4"/>
        </w:rPr>
        <w:t xml:space="preserve"> </w:t>
      </w:r>
      <w:r>
        <w:rPr/>
        <w:t>vuelto</w:t>
      </w:r>
      <w:r>
        <w:rPr>
          <w:spacing w:val="-4"/>
        </w:rPr>
        <w:t xml:space="preserve"> </w:t>
      </w:r>
      <w:r>
        <w:rPr/>
        <w:t>al</w:t>
      </w:r>
      <w:r>
        <w:rPr>
          <w:spacing w:val="-3"/>
        </w:rPr>
        <w:t xml:space="preserve"> </w:t>
      </w:r>
      <w:r>
        <w:rPr/>
        <w:t>directorio</w:t>
      </w:r>
      <w:r>
        <w:rPr>
          <w:spacing w:val="-4"/>
        </w:rPr>
        <w:t xml:space="preserve"> </w:t>
      </w:r>
      <w:r>
        <w:rPr/>
        <w:t>original (usando</w:t>
      </w:r>
      <w:r>
        <w:rPr>
          <w:spacing w:val="-2"/>
        </w:rPr>
        <w:t xml:space="preserve"> </w:t>
      </w:r>
      <w:r>
        <w:rPr/>
        <w:t>'</w:t>
      </w:r>
      <w:r>
        <w:rPr>
          <w:rFonts w:ascii="Courier New" w:hAnsi="Courier New"/>
        </w:rPr>
        <w:t>cd</w:t>
      </w:r>
      <w:r>
        <w:rPr>
          <w:rFonts w:ascii="Courier New" w:hAnsi="Courier New"/>
          <w:spacing w:val="-4"/>
        </w:rPr>
        <w:t xml:space="preserve"> </w:t>
      </w:r>
      <w:r>
        <w:rPr>
          <w:rFonts w:ascii="Courier New" w:hAnsi="Courier New"/>
        </w:rPr>
        <w:t>-</w:t>
      </w:r>
      <w:r>
        <w:rPr/>
        <w:t>')</w:t>
      </w:r>
      <w:r>
        <w:rPr>
          <w:spacing w:val="-2"/>
        </w:rPr>
        <w:t xml:space="preserve"> </w:t>
      </w:r>
      <w:r>
        <w:rPr/>
        <w:t>con</w:t>
      </w:r>
      <w:r>
        <w:rPr>
          <w:spacing w:val="-1"/>
        </w:rPr>
        <w:t xml:space="preserve"> </w:t>
      </w:r>
      <w:r>
        <w:rPr/>
        <w:t>lo</w:t>
      </w:r>
      <w:r>
        <w:rPr>
          <w:spacing w:val="-2"/>
        </w:rPr>
        <w:t xml:space="preserve"> </w:t>
      </w:r>
      <w:r>
        <w:rPr/>
        <w:t>que</w:t>
      </w:r>
      <w:r>
        <w:rPr>
          <w:spacing w:val="-3"/>
        </w:rPr>
        <w:t xml:space="preserve"> </w:t>
      </w:r>
      <w:r>
        <w:rPr/>
        <w:t>hemos</w:t>
      </w:r>
      <w:r>
        <w:rPr>
          <w:spacing w:val="-2"/>
        </w:rPr>
        <w:t xml:space="preserve"> </w:t>
      </w:r>
      <w:r>
        <w:rPr/>
        <w:t>terminado</w:t>
      </w:r>
      <w:r>
        <w:rPr>
          <w:spacing w:val="-1"/>
        </w:rPr>
        <w:t xml:space="preserve"> </w:t>
      </w:r>
      <w:r>
        <w:rPr/>
        <w:t>donde</w:t>
      </w:r>
      <w:r>
        <w:rPr>
          <w:spacing w:val="-3"/>
        </w:rPr>
        <w:t xml:space="preserve"> </w:t>
      </w:r>
      <w:r>
        <w:rPr/>
        <w:t>empezamos.</w:t>
      </w:r>
      <w:r>
        <w:rPr>
          <w:spacing w:val="-14"/>
        </w:rPr>
        <w:t xml:space="preserve"> </w:t>
      </w:r>
      <w:r>
        <w:rPr/>
        <w:t>Ahora</w:t>
      </w:r>
      <w:r>
        <w:rPr>
          <w:spacing w:val="-3"/>
        </w:rPr>
        <w:t xml:space="preserve"> </w:t>
      </w:r>
      <w:r>
        <w:rPr/>
        <w:t>convirtamos</w:t>
      </w:r>
      <w:r>
        <w:rPr>
          <w:spacing w:val="-2"/>
        </w:rPr>
        <w:t xml:space="preserve"> </w:t>
      </w:r>
      <w:r>
        <w:rPr/>
        <w:t>esta</w:t>
      </w:r>
      <w:r>
        <w:rPr>
          <w:spacing w:val="-1"/>
        </w:rPr>
        <w:t xml:space="preserve"> </w:t>
      </w:r>
      <w:r>
        <w:rPr/>
        <w:t xml:space="preserve">secuencia en un nuevo comando usando </w:t>
      </w:r>
      <w:r>
        <w:rPr>
          <w:rFonts w:ascii="Courier New" w:hAnsi="Courier New"/>
        </w:rPr>
        <w:t>alias</w:t>
      </w:r>
      <w:r>
        <w:rPr/>
        <w:t>. La primera cosa que tenemos que hacer es inventarnos un nombre para nuestro nuevo comando. Probemos “test”.</w:t>
      </w:r>
      <w:r>
        <w:rPr>
          <w:spacing w:val="-7"/>
        </w:rPr>
        <w:t xml:space="preserve"> </w:t>
      </w:r>
      <w:r>
        <w:rPr/>
        <w:t xml:space="preserve">Antes de hacerlo, sería una buena idea averiguar si el nombre “test” ya está siendo usado. Para averiguarlo, podemos usar el comando </w:t>
      </w:r>
      <w:r>
        <w:rPr>
          <w:rFonts w:ascii="Courier New" w:hAnsi="Courier New"/>
        </w:rPr>
        <w:t xml:space="preserve">type </w:t>
      </w:r>
      <w:r>
        <w:rPr/>
        <w:t>de nuevo: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type</w:t>
      </w:r>
      <w:r>
        <w:rPr>
          <w:rFonts w:ascii="Courier New" w:hAnsi="Courier New"/>
          <w:b/>
          <w:spacing w:val="-6"/>
          <w:sz w:val="24"/>
        </w:rPr>
        <w:t xml:space="preserve"> </w:t>
      </w:r>
      <w:r>
        <w:rPr>
          <w:rFonts w:ascii="Courier New" w:hAnsi="Courier New"/>
          <w:b/>
          <w:spacing w:val="-4"/>
          <w:sz w:val="24"/>
        </w:rPr>
        <w:t>test</w:t>
      </w:r>
    </w:p>
    <w:p>
      <w:pPr>
        <w:pStyle w:val="BodyText"/>
        <w:ind w:left="724" w:right="0"/>
        <w:rPr>
          <w:rFonts w:ascii="Courier New" w:hAnsi="Courier New"/>
        </w:rPr>
      </w:pPr>
      <w:r>
        <w:rPr>
          <w:rFonts w:ascii="Courier New" w:hAnsi="Courier New"/>
        </w:rPr>
        <w:t>test</w:t>
      </w:r>
      <w:r>
        <w:rPr>
          <w:rFonts w:ascii="Courier New" w:hAnsi="Courier New"/>
          <w:spacing w:val="-3"/>
        </w:rPr>
        <w:t xml:space="preserve"> </w:t>
      </w:r>
      <w:r>
        <w:rPr>
          <w:rFonts w:ascii="Courier New" w:hAnsi="Courier New"/>
        </w:rPr>
        <w:t>is</w:t>
      </w:r>
      <w:r>
        <w:rPr>
          <w:rFonts w:ascii="Courier New" w:hAnsi="Courier New"/>
          <w:spacing w:val="-3"/>
        </w:rPr>
        <w:t xml:space="preserve"> </w:t>
      </w:r>
      <w:r>
        <w:rPr>
          <w:rFonts w:ascii="Courier New" w:hAnsi="Courier New"/>
        </w:rPr>
        <w:t>a</w:t>
      </w:r>
      <w:r>
        <w:rPr>
          <w:rFonts w:ascii="Courier New" w:hAnsi="Courier New"/>
          <w:spacing w:val="-3"/>
        </w:rPr>
        <w:t xml:space="preserve"> </w:t>
      </w:r>
      <w:r>
        <w:rPr>
          <w:rFonts w:ascii="Courier New" w:hAnsi="Courier New"/>
        </w:rPr>
        <w:t>shell</w:t>
      </w:r>
      <w:r>
        <w:rPr>
          <w:rFonts w:ascii="Courier New" w:hAnsi="Courier New"/>
          <w:spacing w:val="-3"/>
        </w:rPr>
        <w:t xml:space="preserve"> </w:t>
      </w:r>
      <w:r>
        <w:rPr>
          <w:rFonts w:ascii="Courier New" w:hAnsi="Courier New"/>
          <w:spacing w:val="-2"/>
        </w:rPr>
        <w:t>builtin</w:t>
      </w:r>
    </w:p>
    <w:p>
      <w:pPr>
        <w:pStyle w:val="BodyText"/>
        <w:spacing w:before="1" w:after="0"/>
        <w:ind w:left="0" w:right="0"/>
        <w:rPr>
          <w:rFonts w:ascii="Courier New" w:hAnsi="Courier New"/>
          <w:sz w:val="25"/>
        </w:rPr>
      </w:pPr>
      <w:r>
        <w:rPr>
          <w:rFonts w:ascii="Courier New" w:hAnsi="Courier New"/>
          <w:sz w:val="25"/>
        </w:rPr>
      </w:r>
    </w:p>
    <w:p>
      <w:pPr>
        <w:pStyle w:val="BodyText"/>
        <w:rPr/>
      </w:pPr>
      <w:r>
        <w:rPr/>
        <w:t>Ups!</w:t>
      </w:r>
      <w:r>
        <w:rPr>
          <w:spacing w:val="-3"/>
        </w:rPr>
        <w:t xml:space="preserve"> </w:t>
      </w:r>
      <w:r>
        <w:rPr/>
        <w:t>El</w:t>
      </w:r>
      <w:r>
        <w:rPr>
          <w:spacing w:val="-4"/>
        </w:rPr>
        <w:t xml:space="preserve"> </w:t>
      </w:r>
      <w:r>
        <w:rPr/>
        <w:t>nombre</w:t>
      </w:r>
      <w:r>
        <w:rPr>
          <w:spacing w:val="-2"/>
        </w:rPr>
        <w:t xml:space="preserve"> </w:t>
      </w:r>
      <w:r>
        <w:rPr/>
        <w:t>“test”</w:t>
      </w:r>
      <w:r>
        <w:rPr>
          <w:spacing w:val="-3"/>
        </w:rPr>
        <w:t xml:space="preserve"> </w:t>
      </w:r>
      <w:r>
        <w:rPr/>
        <w:t>ya</w:t>
      </w:r>
      <w:r>
        <w:rPr>
          <w:spacing w:val="-3"/>
        </w:rPr>
        <w:t xml:space="preserve"> </w:t>
      </w:r>
      <w:r>
        <w:rPr/>
        <w:t>está</w:t>
      </w:r>
      <w:r>
        <w:rPr>
          <w:spacing w:val="-3"/>
        </w:rPr>
        <w:t xml:space="preserve"> </w:t>
      </w:r>
      <w:r>
        <w:rPr/>
        <w:t>cogido.</w:t>
      </w:r>
      <w:r>
        <w:rPr>
          <w:spacing w:val="-2"/>
        </w:rPr>
        <w:t xml:space="preserve"> </w:t>
      </w:r>
      <w:r>
        <w:rPr/>
        <w:t>Probemos</w:t>
      </w:r>
      <w:r>
        <w:rPr>
          <w:spacing w:val="-3"/>
        </w:rPr>
        <w:t xml:space="preserve"> </w:t>
      </w:r>
      <w:r>
        <w:rPr>
          <w:spacing w:val="-2"/>
        </w:rPr>
        <w:t>“foo”: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type</w:t>
      </w:r>
      <w:r>
        <w:rPr>
          <w:rFonts w:ascii="Courier New" w:hAnsi="Courier New"/>
          <w:b/>
          <w:spacing w:val="-6"/>
          <w:sz w:val="24"/>
        </w:rPr>
        <w:t xml:space="preserve"> </w:t>
      </w:r>
      <w:r>
        <w:rPr>
          <w:rFonts w:ascii="Courier New" w:hAnsi="Courier New"/>
          <w:b/>
          <w:spacing w:val="-5"/>
          <w:sz w:val="24"/>
        </w:rPr>
        <w:t>foo</w:t>
      </w:r>
    </w:p>
    <w:p>
      <w:pPr>
        <w:pStyle w:val="BodyText"/>
        <w:ind w:left="724" w:right="0"/>
        <w:rPr>
          <w:rFonts w:ascii="Courier New" w:hAnsi="Courier New"/>
        </w:rPr>
      </w:pPr>
      <w:r>
        <w:rPr>
          <w:rFonts w:ascii="Courier New" w:hAnsi="Courier New"/>
        </w:rPr>
        <w:t>bash:</w:t>
      </w:r>
      <w:r>
        <w:rPr>
          <w:rFonts w:ascii="Courier New" w:hAnsi="Courier New"/>
          <w:spacing w:val="-7"/>
        </w:rPr>
        <w:t xml:space="preserve"> </w:t>
      </w:r>
      <w:r>
        <w:rPr>
          <w:rFonts w:ascii="Courier New" w:hAnsi="Courier New"/>
        </w:rPr>
        <w:t>type:</w:t>
      </w:r>
      <w:r>
        <w:rPr>
          <w:rFonts w:ascii="Courier New" w:hAnsi="Courier New"/>
          <w:spacing w:val="-4"/>
        </w:rPr>
        <w:t xml:space="preserve"> </w:t>
      </w:r>
      <w:r>
        <w:rPr>
          <w:rFonts w:ascii="Courier New" w:hAnsi="Courier New"/>
        </w:rPr>
        <w:t>foo:</w:t>
      </w:r>
      <w:r>
        <w:rPr>
          <w:rFonts w:ascii="Courier New" w:hAnsi="Courier New"/>
          <w:spacing w:val="-4"/>
        </w:rPr>
        <w:t xml:space="preserve"> </w:t>
      </w:r>
      <w:r>
        <w:rPr>
          <w:rFonts w:ascii="Courier New" w:hAnsi="Courier New"/>
        </w:rPr>
        <w:t>not</w:t>
      </w:r>
      <w:r>
        <w:rPr>
          <w:rFonts w:ascii="Courier New" w:hAnsi="Courier New"/>
          <w:spacing w:val="-4"/>
        </w:rPr>
        <w:t xml:space="preserve"> </w:t>
      </w:r>
      <w:r>
        <w:rPr>
          <w:rFonts w:ascii="Courier New" w:hAnsi="Courier New"/>
          <w:spacing w:val="-2"/>
        </w:rPr>
        <w:t>found</w:t>
      </w:r>
    </w:p>
    <w:p>
      <w:pPr>
        <w:pStyle w:val="BodyText"/>
        <w:spacing w:before="10" w:after="0"/>
        <w:ind w:left="0" w:right="0"/>
        <w:rPr>
          <w:rFonts w:ascii="Courier New" w:hAnsi="Courier New"/>
        </w:rPr>
      </w:pPr>
      <w:r>
        <w:rPr>
          <w:rFonts w:ascii="Courier New" w:hAnsi="Courier New"/>
        </w:rPr>
      </w:r>
    </w:p>
    <w:p>
      <w:pPr>
        <w:pStyle w:val="BodyText"/>
        <w:rPr/>
      </w:pPr>
      <w:r>
        <w:rPr/>
        <w:t>¡Genial!</w:t>
      </w:r>
      <w:r>
        <w:rPr>
          <w:spacing w:val="-3"/>
        </w:rPr>
        <w:t xml:space="preserve"> </w:t>
      </w:r>
      <w:r>
        <w:rPr/>
        <w:t>“foo”</w:t>
      </w:r>
      <w:r>
        <w:rPr>
          <w:spacing w:val="-2"/>
        </w:rPr>
        <w:t xml:space="preserve"> </w:t>
      </w:r>
      <w:r>
        <w:rPr/>
        <w:t>no</w:t>
      </w:r>
      <w:r>
        <w:rPr>
          <w:spacing w:val="-3"/>
        </w:rPr>
        <w:t xml:space="preserve"> </w:t>
      </w:r>
      <w:r>
        <w:rPr/>
        <w:t>está</w:t>
      </w:r>
      <w:r>
        <w:rPr>
          <w:spacing w:val="-4"/>
        </w:rPr>
        <w:t xml:space="preserve"> </w:t>
      </w:r>
      <w:r>
        <w:rPr/>
        <w:t>cogido.</w:t>
      </w:r>
      <w:r>
        <w:rPr>
          <w:spacing w:val="-15"/>
        </w:rPr>
        <w:t xml:space="preserve"> </w:t>
      </w:r>
      <w:r>
        <w:rPr/>
        <w:t>Así</w:t>
      </w:r>
      <w:r>
        <w:rPr>
          <w:spacing w:val="-3"/>
        </w:rPr>
        <w:t xml:space="preserve"> </w:t>
      </w:r>
      <w:r>
        <w:rPr/>
        <w:t>que</w:t>
      </w:r>
      <w:r>
        <w:rPr>
          <w:spacing w:val="-4"/>
        </w:rPr>
        <w:t xml:space="preserve"> </w:t>
      </w:r>
      <w:r>
        <w:rPr/>
        <w:t>creemos</w:t>
      </w:r>
      <w:r>
        <w:rPr>
          <w:spacing w:val="-3"/>
        </w:rPr>
        <w:t xml:space="preserve"> </w:t>
      </w:r>
      <w:r>
        <w:rPr/>
        <w:t>nuestro</w:t>
      </w:r>
      <w:r>
        <w:rPr>
          <w:spacing w:val="-2"/>
        </w:rPr>
        <w:t xml:space="preserve"> alias:</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alias</w:t>
      </w:r>
      <w:r>
        <w:rPr>
          <w:rFonts w:ascii="Courier New" w:hAnsi="Courier New"/>
          <w:b/>
          <w:spacing w:val="-6"/>
          <w:sz w:val="24"/>
        </w:rPr>
        <w:t xml:space="preserve"> </w:t>
      </w:r>
      <w:r>
        <w:rPr>
          <w:rFonts w:ascii="Courier New" w:hAnsi="Courier New"/>
          <w:b/>
          <w:sz w:val="24"/>
        </w:rPr>
        <w:t>foo='cd</w:t>
      </w:r>
      <w:r>
        <w:rPr>
          <w:rFonts w:ascii="Courier New" w:hAnsi="Courier New"/>
          <w:b/>
          <w:spacing w:val="-5"/>
          <w:sz w:val="24"/>
        </w:rPr>
        <w:t xml:space="preserve"> </w:t>
      </w:r>
      <w:r>
        <w:rPr>
          <w:rFonts w:ascii="Courier New" w:hAnsi="Courier New"/>
          <w:b/>
          <w:sz w:val="24"/>
        </w:rPr>
        <w:t>/usr;</w:t>
      </w:r>
      <w:r>
        <w:rPr>
          <w:rFonts w:ascii="Courier New" w:hAnsi="Courier New"/>
          <w:b/>
          <w:spacing w:val="-6"/>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cd</w:t>
      </w:r>
      <w:r>
        <w:rPr>
          <w:rFonts w:ascii="Courier New" w:hAnsi="Courier New"/>
          <w:b/>
          <w:spacing w:val="-5"/>
          <w:sz w:val="24"/>
        </w:rPr>
        <w:t xml:space="preserve"> </w:t>
      </w:r>
      <w:r>
        <w:rPr>
          <w:rFonts w:ascii="Courier New" w:hAnsi="Courier New"/>
          <w:b/>
          <w:sz w:val="24"/>
        </w:rPr>
        <w:t>-</w:t>
      </w:r>
      <w:r>
        <w:rPr>
          <w:rFonts w:ascii="Courier New" w:hAnsi="Courier New"/>
          <w:b/>
          <w:spacing w:val="-10"/>
          <w:sz w:val="24"/>
        </w:rPr>
        <w:t>'</w:t>
      </w:r>
    </w:p>
    <w:p>
      <w:pPr>
        <w:pStyle w:val="BodyText"/>
        <w:ind w:left="0" w:right="0"/>
        <w:rPr>
          <w:rFonts w:ascii="Courier New" w:hAnsi="Courier New"/>
          <w:b/>
          <w:sz w:val="25"/>
        </w:rPr>
      </w:pPr>
      <w:r>
        <w:rPr>
          <w:rFonts w:ascii="Courier New" w:hAnsi="Courier New"/>
          <w:b/>
          <w:sz w:val="25"/>
        </w:rPr>
      </w:r>
    </w:p>
    <w:p>
      <w:pPr>
        <w:pStyle w:val="BodyText"/>
        <w:rPr/>
      </w:pPr>
      <w:r>
        <w:rPr/>
        <w:t>Fíjate</w:t>
      </w:r>
      <w:r>
        <w:rPr>
          <w:spacing w:val="-2"/>
        </w:rPr>
        <w:t xml:space="preserve"> </w:t>
      </w:r>
      <w:r>
        <w:rPr/>
        <w:t>en</w:t>
      </w:r>
      <w:r>
        <w:rPr>
          <w:spacing w:val="-2"/>
        </w:rPr>
        <w:t xml:space="preserve"> </w:t>
      </w:r>
      <w:r>
        <w:rPr/>
        <w:t>la</w:t>
      </w:r>
      <w:r>
        <w:rPr>
          <w:spacing w:val="-3"/>
        </w:rPr>
        <w:t xml:space="preserve"> </w:t>
      </w:r>
      <w:r>
        <w:rPr/>
        <w:t>estructura</w:t>
      </w:r>
      <w:r>
        <w:rPr>
          <w:spacing w:val="-3"/>
        </w:rPr>
        <w:t xml:space="preserve"> </w:t>
      </w:r>
      <w:r>
        <w:rPr/>
        <w:t>de</w:t>
      </w:r>
      <w:r>
        <w:rPr>
          <w:spacing w:val="-1"/>
        </w:rPr>
        <w:t xml:space="preserve"> </w:t>
      </w:r>
      <w:r>
        <w:rPr/>
        <w:t>este</w:t>
      </w:r>
      <w:r>
        <w:rPr>
          <w:spacing w:val="-3"/>
        </w:rPr>
        <w:t xml:space="preserve"> </w:t>
      </w:r>
      <w:r>
        <w:rPr>
          <w:spacing w:val="-2"/>
        </w:rPr>
        <w:t>comando:</w:t>
      </w:r>
    </w:p>
    <w:p>
      <w:pPr>
        <w:pStyle w:val="Heading3"/>
        <w:rPr/>
      </w:pPr>
      <w:r>
        <w:rPr/>
        <w:t>alias</w:t>
      </w:r>
      <w:r>
        <w:rPr>
          <w:spacing w:val="-4"/>
        </w:rPr>
        <w:t xml:space="preserve"> </w:t>
      </w:r>
      <w:r>
        <w:rPr>
          <w:spacing w:val="-2"/>
        </w:rPr>
        <w:t>name='string'</w:t>
      </w:r>
    </w:p>
    <w:p>
      <w:pPr>
        <w:pStyle w:val="BodyText"/>
        <w:spacing w:before="6" w:after="0"/>
        <w:ind w:left="0" w:right="0"/>
        <w:rPr>
          <w:b/>
          <w:i/>
          <w:i/>
        </w:rPr>
      </w:pPr>
      <w:r>
        <w:rPr>
          <w:b/>
          <w:i/>
        </w:rPr>
      </w:r>
    </w:p>
    <w:p>
      <w:pPr>
        <w:pStyle w:val="BodyText"/>
        <w:ind w:left="155" w:right="135"/>
        <w:rPr/>
      </w:pPr>
      <w:r>
        <w:rPr/>
        <w:t>Tras</w:t>
      </w:r>
      <w:r>
        <w:rPr>
          <w:spacing w:val="-4"/>
        </w:rPr>
        <w:t xml:space="preserve"> </w:t>
      </w:r>
      <w:r>
        <w:rPr/>
        <w:t>el</w:t>
      </w:r>
      <w:r>
        <w:rPr>
          <w:spacing w:val="-3"/>
        </w:rPr>
        <w:t xml:space="preserve"> </w:t>
      </w:r>
      <w:r>
        <w:rPr/>
        <w:t>comando</w:t>
      </w:r>
      <w:r>
        <w:rPr>
          <w:spacing w:val="-3"/>
        </w:rPr>
        <w:t xml:space="preserve"> </w:t>
      </w:r>
      <w:r>
        <w:rPr/>
        <w:t>“alias”</w:t>
      </w:r>
      <w:r>
        <w:rPr>
          <w:spacing w:val="-5"/>
        </w:rPr>
        <w:t xml:space="preserve"> </w:t>
      </w:r>
      <w:r>
        <w:rPr/>
        <w:t>le</w:t>
      </w:r>
      <w:r>
        <w:rPr>
          <w:spacing w:val="-3"/>
        </w:rPr>
        <w:t xml:space="preserve"> </w:t>
      </w:r>
      <w:r>
        <w:rPr/>
        <w:t>damos</w:t>
      </w:r>
      <w:r>
        <w:rPr>
          <w:spacing w:val="-4"/>
        </w:rPr>
        <w:t xml:space="preserve"> </w:t>
      </w:r>
      <w:r>
        <w:rPr/>
        <w:t>a</w:t>
      </w:r>
      <w:r>
        <w:rPr>
          <w:spacing w:val="-5"/>
        </w:rPr>
        <w:t xml:space="preserve"> </w:t>
      </w:r>
      <w:r>
        <w:rPr/>
        <w:t>alias</w:t>
      </w:r>
      <w:r>
        <w:rPr>
          <w:spacing w:val="-4"/>
        </w:rPr>
        <w:t xml:space="preserve"> </w:t>
      </w:r>
      <w:r>
        <w:rPr/>
        <w:t>un</w:t>
      </w:r>
      <w:r>
        <w:rPr>
          <w:spacing w:val="-4"/>
        </w:rPr>
        <w:t xml:space="preserve"> </w:t>
      </w:r>
      <w:r>
        <w:rPr/>
        <w:t>nombre</w:t>
      </w:r>
      <w:r>
        <w:rPr>
          <w:spacing w:val="-3"/>
        </w:rPr>
        <w:t xml:space="preserve"> </w:t>
      </w:r>
      <w:r>
        <w:rPr/>
        <w:t>seguido</w:t>
      </w:r>
      <w:r>
        <w:rPr>
          <w:spacing w:val="-3"/>
        </w:rPr>
        <w:t xml:space="preserve"> </w:t>
      </w:r>
      <w:r>
        <w:rPr/>
        <w:t>inmediatamente</w:t>
      </w:r>
      <w:r>
        <w:rPr>
          <w:spacing w:val="-5"/>
        </w:rPr>
        <w:t xml:space="preserve"> </w:t>
      </w:r>
      <w:r>
        <w:rPr/>
        <w:t>(si</w:t>
      </w:r>
      <w:r>
        <w:rPr>
          <w:spacing w:val="-5"/>
        </w:rPr>
        <w:t xml:space="preserve"> </w:t>
      </w:r>
      <w:r>
        <w:rPr/>
        <w:t>espacio</w:t>
      </w:r>
      <w:r>
        <w:rPr>
          <w:spacing w:val="-3"/>
        </w:rPr>
        <w:t xml:space="preserve"> </w:t>
      </w:r>
      <w:r>
        <w:rPr/>
        <w:t>en</w:t>
      </w:r>
      <w:r>
        <w:rPr>
          <w:spacing w:val="-4"/>
        </w:rPr>
        <w:t xml:space="preserve"> </w:t>
      </w:r>
      <w:r>
        <w:rPr/>
        <w:t>blanco) por</w:t>
      </w:r>
      <w:r>
        <w:rPr>
          <w:spacing w:val="-1"/>
        </w:rPr>
        <w:t xml:space="preserve"> </w:t>
      </w:r>
      <w:r>
        <w:rPr/>
        <w:t>un</w:t>
      </w:r>
      <w:r>
        <w:rPr>
          <w:spacing w:val="-1"/>
        </w:rPr>
        <w:t xml:space="preserve"> </w:t>
      </w:r>
      <w:r>
        <w:rPr/>
        <w:t>signo</w:t>
      </w:r>
      <w:r>
        <w:rPr>
          <w:spacing w:val="-1"/>
        </w:rPr>
        <w:t xml:space="preserve"> </w:t>
      </w:r>
      <w:r>
        <w:rPr/>
        <w:t>igual,</w:t>
      </w:r>
      <w:r>
        <w:rPr>
          <w:spacing w:val="-1"/>
        </w:rPr>
        <w:t xml:space="preserve"> </w:t>
      </w:r>
      <w:r>
        <w:rPr/>
        <w:t>seguido</w:t>
      </w:r>
      <w:r>
        <w:rPr>
          <w:spacing w:val="-1"/>
        </w:rPr>
        <w:t xml:space="preserve"> </w:t>
      </w:r>
      <w:r>
        <w:rPr/>
        <w:t>inmediatamente por</w:t>
      </w:r>
      <w:r>
        <w:rPr>
          <w:spacing w:val="-1"/>
        </w:rPr>
        <w:t xml:space="preserve"> </w:t>
      </w:r>
      <w:r>
        <w:rPr/>
        <w:t>una</w:t>
      </w:r>
      <w:r>
        <w:rPr>
          <w:spacing w:val="-2"/>
        </w:rPr>
        <w:t xml:space="preserve"> </w:t>
      </w:r>
      <w:r>
        <w:rPr/>
        <w:t>cadena entre comillas</w:t>
      </w:r>
      <w:r>
        <w:rPr>
          <w:spacing w:val="-1"/>
        </w:rPr>
        <w:t xml:space="preserve"> </w:t>
      </w:r>
      <w:r>
        <w:rPr/>
        <w:t>simples</w:t>
      </w:r>
      <w:r>
        <w:rPr>
          <w:spacing w:val="-1"/>
        </w:rPr>
        <w:t xml:space="preserve"> </w:t>
      </w:r>
      <w:r>
        <w:rPr/>
        <w:t>conteniendo</w:t>
      </w:r>
      <w:r>
        <w:rPr>
          <w:spacing w:val="-1"/>
        </w:rPr>
        <w:t xml:space="preserve"> </w:t>
      </w:r>
      <w:r>
        <w:rPr/>
        <w:t>los comandos que se asignarán al nombre. Después de definir nuestro alias, puede ser usado donde quiera que el shell acepte comandos. Probemos:</w:t>
      </w:r>
    </w:p>
    <w:p>
      <w:pPr>
        <w:pStyle w:val="BodyText"/>
        <w:spacing w:before="121"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foo</w:t>
      </w:r>
    </w:p>
    <w:p>
      <w:pPr>
        <w:pStyle w:val="BodyText"/>
        <w:ind w:left="724" w:right="3435"/>
        <w:rPr>
          <w:rFonts w:ascii="Courier New" w:hAnsi="Courier New"/>
        </w:rPr>
      </w:pPr>
      <w:r>
        <w:rPr>
          <w:rFonts w:ascii="Courier New" w:hAnsi="Courier New"/>
        </w:rPr>
        <w:t>bin</w:t>
      </w:r>
      <w:r>
        <w:rPr>
          <w:rFonts w:ascii="Courier New" w:hAnsi="Courier New"/>
          <w:spacing w:val="-7"/>
        </w:rPr>
        <w:t xml:space="preserve"> </w:t>
      </w:r>
      <w:r>
        <w:rPr>
          <w:rFonts w:ascii="Courier New" w:hAnsi="Courier New"/>
        </w:rPr>
        <w:t>games</w:t>
      </w:r>
      <w:r>
        <w:rPr>
          <w:rFonts w:ascii="Courier New" w:hAnsi="Courier New"/>
          <w:spacing w:val="-7"/>
        </w:rPr>
        <w:t xml:space="preserve"> </w:t>
      </w:r>
      <w:r>
        <w:rPr>
          <w:rFonts w:ascii="Courier New" w:hAnsi="Courier New"/>
        </w:rPr>
        <w:t>kerberos</w:t>
      </w:r>
      <w:r>
        <w:rPr>
          <w:rFonts w:ascii="Courier New" w:hAnsi="Courier New"/>
          <w:spacing w:val="-7"/>
        </w:rPr>
        <w:t xml:space="preserve"> </w:t>
      </w:r>
      <w:r>
        <w:rPr>
          <w:rFonts w:ascii="Courier New" w:hAnsi="Courier New"/>
        </w:rPr>
        <w:t>lib64</w:t>
      </w:r>
      <w:r>
        <w:rPr>
          <w:rFonts w:ascii="Courier New" w:hAnsi="Courier New"/>
          <w:spacing w:val="-7"/>
        </w:rPr>
        <w:t xml:space="preserve"> </w:t>
      </w:r>
      <w:r>
        <w:rPr>
          <w:rFonts w:ascii="Courier New" w:hAnsi="Courier New"/>
        </w:rPr>
        <w:t>local</w:t>
      </w:r>
      <w:r>
        <w:rPr>
          <w:rFonts w:ascii="Courier New" w:hAnsi="Courier New"/>
          <w:spacing w:val="-7"/>
        </w:rPr>
        <w:t xml:space="preserve"> </w:t>
      </w:r>
      <w:r>
        <w:rPr>
          <w:rFonts w:ascii="Courier New" w:hAnsi="Courier New"/>
        </w:rPr>
        <w:t>share</w:t>
      </w:r>
      <w:r>
        <w:rPr>
          <w:rFonts w:ascii="Courier New" w:hAnsi="Courier New"/>
          <w:spacing w:val="-7"/>
        </w:rPr>
        <w:t xml:space="preserve"> </w:t>
      </w:r>
      <w:r>
        <w:rPr>
          <w:rFonts w:ascii="Courier New" w:hAnsi="Courier New"/>
        </w:rPr>
        <w:t>tmp etc include lib libexec sbin src</w:t>
      </w:r>
    </w:p>
    <w:p>
      <w:pPr>
        <w:pStyle w:val="BodyText"/>
        <w:ind w:left="724" w:right="6739"/>
        <w:rPr>
          <w:rFonts w:ascii="Courier New" w:hAnsi="Courier New"/>
        </w:rPr>
      </w:pPr>
      <w:r>
        <w:rPr>
          <w:rFonts w:ascii="Courier New" w:hAnsi="Courier New"/>
          <w:spacing w:val="-2"/>
        </w:rPr>
        <w:t xml:space="preserve">/home/me </w:t>
      </w:r>
      <w:r>
        <w:rPr>
          <w:rFonts w:ascii="Courier New" w:hAnsi="Courier New"/>
        </w:rPr>
        <w:t>[me@linuxbox</w:t>
      </w:r>
      <w:r>
        <w:rPr>
          <w:rFonts w:ascii="Courier New" w:hAnsi="Courier New"/>
          <w:spacing w:val="-38"/>
        </w:rPr>
        <w:t xml:space="preserve"> </w:t>
      </w:r>
      <w:r>
        <w:rPr>
          <w:rFonts w:ascii="Courier New" w:hAnsi="Courier New"/>
        </w:rPr>
        <w:t>~]$</w:t>
      </w:r>
    </w:p>
    <w:p>
      <w:pPr>
        <w:pStyle w:val="BodyText"/>
        <w:spacing w:before="1" w:after="0"/>
        <w:ind w:left="0" w:right="0"/>
        <w:rPr>
          <w:rFonts w:ascii="Courier New" w:hAnsi="Courier New"/>
          <w:sz w:val="25"/>
        </w:rPr>
      </w:pPr>
      <w:r>
        <w:rPr>
          <w:rFonts w:ascii="Courier New" w:hAnsi="Courier New"/>
          <w:sz w:val="25"/>
        </w:rPr>
      </w:r>
    </w:p>
    <w:p>
      <w:pPr>
        <w:pStyle w:val="BodyText"/>
        <w:rPr/>
      </w:pPr>
      <w:r>
        <w:rPr/>
        <w:t>También</w:t>
      </w:r>
      <w:r>
        <w:rPr>
          <w:spacing w:val="-7"/>
        </w:rPr>
        <w:t xml:space="preserve"> </w:t>
      </w:r>
      <w:r>
        <w:rPr/>
        <w:t>podemos</w:t>
      </w:r>
      <w:r>
        <w:rPr>
          <w:spacing w:val="-2"/>
        </w:rPr>
        <w:t xml:space="preserve"> </w:t>
      </w:r>
      <w:r>
        <w:rPr/>
        <w:t>usar</w:t>
      </w:r>
      <w:r>
        <w:rPr>
          <w:spacing w:val="-3"/>
        </w:rPr>
        <w:t xml:space="preserve"> </w:t>
      </w:r>
      <w:r>
        <w:rPr/>
        <w:t>el</w:t>
      </w:r>
      <w:r>
        <w:rPr>
          <w:spacing w:val="-5"/>
        </w:rPr>
        <w:t xml:space="preserve"> </w:t>
      </w:r>
      <w:r>
        <w:rPr/>
        <w:t>comando</w:t>
      </w:r>
      <w:r>
        <w:rPr>
          <w:spacing w:val="-1"/>
        </w:rPr>
        <w:t xml:space="preserve"> </w:t>
      </w:r>
      <w:r>
        <w:rPr>
          <w:rFonts w:ascii="Courier New" w:hAnsi="Courier New"/>
        </w:rPr>
        <w:t>type</w:t>
      </w:r>
      <w:r>
        <w:rPr>
          <w:rFonts w:ascii="Courier New" w:hAnsi="Courier New"/>
          <w:spacing w:val="-10"/>
        </w:rPr>
        <w:t xml:space="preserve"> </w:t>
      </w:r>
      <w:r>
        <w:rPr/>
        <w:t>de</w:t>
      </w:r>
      <w:r>
        <w:rPr>
          <w:spacing w:val="-5"/>
        </w:rPr>
        <w:t xml:space="preserve"> </w:t>
      </w:r>
      <w:r>
        <w:rPr/>
        <w:t>nuevo</w:t>
      </w:r>
      <w:r>
        <w:rPr>
          <w:spacing w:val="-4"/>
        </w:rPr>
        <w:t xml:space="preserve"> </w:t>
      </w:r>
      <w:r>
        <w:rPr/>
        <w:t>para</w:t>
      </w:r>
      <w:r>
        <w:rPr>
          <w:spacing w:val="-3"/>
        </w:rPr>
        <w:t xml:space="preserve"> </w:t>
      </w:r>
      <w:r>
        <w:rPr/>
        <w:t>ver</w:t>
      </w:r>
      <w:r>
        <w:rPr>
          <w:spacing w:val="-4"/>
        </w:rPr>
        <w:t xml:space="preserve"> </w:t>
      </w:r>
      <w:r>
        <w:rPr/>
        <w:t>nuestro</w:t>
      </w:r>
      <w:r>
        <w:rPr>
          <w:spacing w:val="-4"/>
        </w:rPr>
        <w:t xml:space="preserve"> </w:t>
      </w:r>
      <w:r>
        <w:rPr>
          <w:spacing w:val="-2"/>
        </w:rPr>
        <w:t>alias: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type</w:t>
      </w:r>
      <w:r>
        <w:rPr>
          <w:rFonts w:ascii="Courier New" w:hAnsi="Courier New"/>
          <w:b/>
          <w:spacing w:val="-6"/>
          <w:sz w:val="24"/>
        </w:rPr>
        <w:t xml:space="preserve"> </w:t>
      </w:r>
      <w:r>
        <w:rPr>
          <w:rFonts w:ascii="Courier New" w:hAnsi="Courier New"/>
          <w:b/>
          <w:spacing w:val="-5"/>
          <w:sz w:val="24"/>
        </w:rPr>
        <w:t>foo</w:t>
      </w:r>
    </w:p>
    <w:p>
      <w:pPr>
        <w:pStyle w:val="BodyText"/>
        <w:ind w:left="724" w:right="0"/>
        <w:rPr>
          <w:rFonts w:ascii="Courier New" w:hAnsi="Courier New"/>
        </w:rPr>
      </w:pPr>
      <w:r>
        <w:rPr>
          <w:rFonts w:ascii="Courier New" w:hAnsi="Courier New"/>
        </w:rPr>
        <w:t>foo</w:t>
      </w:r>
      <w:r>
        <w:rPr>
          <w:rFonts w:ascii="Courier New" w:hAnsi="Courier New"/>
          <w:spacing w:val="-4"/>
        </w:rPr>
        <w:t xml:space="preserve"> </w:t>
      </w:r>
      <w:r>
        <w:rPr>
          <w:rFonts w:ascii="Courier New" w:hAnsi="Courier New"/>
        </w:rPr>
        <w:t>is</w:t>
      </w:r>
      <w:r>
        <w:rPr>
          <w:rFonts w:ascii="Courier New" w:hAnsi="Courier New"/>
          <w:spacing w:val="-3"/>
        </w:rPr>
        <w:t xml:space="preserve"> </w:t>
      </w:r>
      <w:r>
        <w:rPr>
          <w:rFonts w:ascii="Courier New" w:hAnsi="Courier New"/>
        </w:rPr>
        <w:t>aliased</w:t>
      </w:r>
      <w:r>
        <w:rPr>
          <w:rFonts w:ascii="Courier New" w:hAnsi="Courier New"/>
          <w:spacing w:val="-3"/>
        </w:rPr>
        <w:t xml:space="preserve"> </w:t>
      </w:r>
      <w:r>
        <w:rPr>
          <w:rFonts w:ascii="Courier New" w:hAnsi="Courier New"/>
        </w:rPr>
        <w:t>to</w:t>
      </w:r>
      <w:r>
        <w:rPr>
          <w:rFonts w:ascii="Courier New" w:hAnsi="Courier New"/>
          <w:spacing w:val="-3"/>
        </w:rPr>
        <w:t xml:space="preserve"> </w:t>
      </w:r>
      <w:r>
        <w:rPr>
          <w:rFonts w:ascii="Courier New" w:hAnsi="Courier New"/>
        </w:rPr>
        <w:t>`cd</w:t>
      </w:r>
      <w:r>
        <w:rPr>
          <w:rFonts w:ascii="Courier New" w:hAnsi="Courier New"/>
          <w:spacing w:val="-3"/>
        </w:rPr>
        <w:t xml:space="preserve"> </w:t>
      </w:r>
      <w:r>
        <w:rPr>
          <w:rFonts w:ascii="Courier New" w:hAnsi="Courier New"/>
        </w:rPr>
        <w:t>/usr;</w:t>
      </w:r>
      <w:r>
        <w:rPr>
          <w:rFonts w:ascii="Courier New" w:hAnsi="Courier New"/>
          <w:spacing w:val="-3"/>
        </w:rPr>
        <w:t xml:space="preserve"> </w:t>
      </w:r>
      <w:r>
        <w:rPr>
          <w:rFonts w:ascii="Courier New" w:hAnsi="Courier New"/>
        </w:rPr>
        <w:t>ls</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cd</w:t>
      </w:r>
      <w:r>
        <w:rPr>
          <w:rFonts w:ascii="Courier New" w:hAnsi="Courier New"/>
          <w:spacing w:val="-3"/>
        </w:rPr>
        <w:t xml:space="preserve"> </w:t>
      </w:r>
      <w:r>
        <w:rPr>
          <w:rFonts w:ascii="Courier New" w:hAnsi="Courier New"/>
        </w:rPr>
        <w:t>-</w:t>
      </w:r>
      <w:r>
        <w:rPr>
          <w:rFonts w:ascii="Courier New" w:hAnsi="Courier New"/>
          <w:spacing w:val="-10"/>
        </w:rPr>
        <w:t>'</w:t>
      </w:r>
    </w:p>
    <w:p>
      <w:pPr>
        <w:pStyle w:val="BodyText"/>
        <w:spacing w:before="10" w:after="0"/>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Para</w:t>
      </w:r>
      <w:r>
        <w:rPr>
          <w:spacing w:val="-2"/>
        </w:rPr>
        <w:t xml:space="preserve"> </w:t>
      </w:r>
      <w:r>
        <w:rPr/>
        <w:t>eliminar</w:t>
      </w:r>
      <w:r>
        <w:rPr>
          <w:spacing w:val="-2"/>
        </w:rPr>
        <w:t xml:space="preserve"> </w:t>
      </w:r>
      <w:r>
        <w:rPr/>
        <w:t>un</w:t>
      </w:r>
      <w:r>
        <w:rPr>
          <w:spacing w:val="-3"/>
        </w:rPr>
        <w:t xml:space="preserve"> </w:t>
      </w:r>
      <w:r>
        <w:rPr/>
        <w:t>alias,</w:t>
      </w:r>
      <w:r>
        <w:rPr>
          <w:spacing w:val="-2"/>
        </w:rPr>
        <w:t xml:space="preserve"> </w:t>
      </w:r>
      <w:r>
        <w:rPr/>
        <w:t>se</w:t>
      </w:r>
      <w:r>
        <w:rPr>
          <w:spacing w:val="-4"/>
        </w:rPr>
        <w:t xml:space="preserve"> </w:t>
      </w:r>
      <w:r>
        <w:rPr/>
        <w:t>usa</w:t>
      </w:r>
      <w:r>
        <w:rPr>
          <w:spacing w:val="-3"/>
        </w:rPr>
        <w:t xml:space="preserve"> </w:t>
      </w:r>
      <w:r>
        <w:rPr/>
        <w:t>el</w:t>
      </w:r>
      <w:r>
        <w:rPr>
          <w:spacing w:val="-2"/>
        </w:rPr>
        <w:t xml:space="preserve"> </w:t>
      </w:r>
      <w:r>
        <w:rPr/>
        <w:t xml:space="preserve">comando </w:t>
      </w:r>
      <w:r>
        <w:rPr>
          <w:rFonts w:ascii="Courier New" w:hAnsi="Courier New"/>
        </w:rPr>
        <w:t>unalias</w:t>
      </w:r>
      <w:r>
        <w:rPr/>
        <w:t>,</w:t>
      </w:r>
      <w:r>
        <w:rPr>
          <w:spacing w:val="-2"/>
        </w:rPr>
        <w:t xml:space="preserve"> </w:t>
      </w:r>
      <w:r>
        <w:rPr>
          <w:spacing w:val="-4"/>
        </w:rPr>
        <w:t>así:</w:t>
      </w:r>
    </w:p>
    <w:p>
      <w:pPr>
        <w:pStyle w:val="Normal"/>
        <w:spacing w:before="74" w:after="0"/>
        <w:ind w:hanging="0" w:left="724" w:right="4993"/>
        <w:jc w:val="left"/>
        <w:rPr>
          <w:rFonts w:ascii="Courier New" w:hAnsi="Courier New"/>
          <w:sz w:val="24"/>
        </w:rPr>
      </w:pPr>
      <w:r>
        <w:rPr>
          <w:rFonts w:ascii="Courier New" w:hAnsi="Courier New"/>
          <w:sz w:val="24"/>
        </w:rPr>
        <w:t>[me@linuxbox</w:t>
      </w:r>
      <w:r>
        <w:rPr>
          <w:rFonts w:ascii="Courier New" w:hAnsi="Courier New"/>
          <w:spacing w:val="-14"/>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unalias</w:t>
      </w:r>
      <w:r>
        <w:rPr>
          <w:rFonts w:ascii="Courier New" w:hAnsi="Courier New"/>
          <w:b/>
          <w:spacing w:val="-14"/>
          <w:sz w:val="24"/>
        </w:rPr>
        <w:t xml:space="preserve"> </w:t>
      </w:r>
      <w:r>
        <w:rPr>
          <w:rFonts w:ascii="Courier New" w:hAnsi="Courier New"/>
          <w:b/>
          <w:sz w:val="24"/>
        </w:rPr>
        <w:t xml:space="preserve">foo </w:t>
      </w:r>
      <w:r>
        <w:rPr>
          <w:rFonts w:ascii="Courier New" w:hAnsi="Courier New"/>
          <w:sz w:val="24"/>
        </w:rPr>
        <w:t xml:space="preserve">[me@linuxbox ~]$ </w:t>
      </w:r>
      <w:r>
        <w:rPr>
          <w:rFonts w:ascii="Courier New" w:hAnsi="Courier New"/>
          <w:b/>
          <w:sz w:val="24"/>
        </w:rPr>
        <w:t xml:space="preserve">type foo </w:t>
      </w:r>
      <w:r>
        <w:rPr>
          <w:rFonts w:ascii="Courier New" w:hAnsi="Courier New"/>
          <w:sz w:val="24"/>
        </w:rPr>
        <w:t>bash: type: foo: not found</w:t>
      </w:r>
    </w:p>
    <w:p>
      <w:pPr>
        <w:pStyle w:val="BodyText"/>
        <w:spacing w:before="1" w:after="0"/>
        <w:ind w:left="0" w:right="0"/>
        <w:rPr>
          <w:rFonts w:ascii="Courier New" w:hAnsi="Courier New"/>
          <w:sz w:val="25"/>
        </w:rPr>
      </w:pPr>
      <w:r>
        <w:rPr>
          <w:rFonts w:ascii="Courier New" w:hAnsi="Courier New"/>
          <w:sz w:val="25"/>
        </w:rPr>
      </w:r>
    </w:p>
    <w:p>
      <w:pPr>
        <w:pStyle w:val="BodyText"/>
        <w:ind w:left="155" w:right="210"/>
        <w:rPr/>
      </w:pPr>
      <w:r>
        <w:rPr/>
        <w:t>Aunque evitamos a propósito nombrar nuestro alias con un nombre de comando existente, no es raro que se haga.</w:t>
      </w:r>
      <w:r>
        <w:rPr>
          <w:spacing w:val="-7"/>
        </w:rPr>
        <w:t xml:space="preserve"> </w:t>
      </w:r>
      <w:r>
        <w:rPr/>
        <w:t>A</w:t>
      </w:r>
      <w:r>
        <w:rPr>
          <w:spacing w:val="-9"/>
        </w:rPr>
        <w:t xml:space="preserve"> </w:t>
      </w:r>
      <w:r>
        <w:rPr/>
        <w:t>menudo se hace para aplicar una opción que se utilice a menudo en cada invocación</w:t>
      </w:r>
      <w:r>
        <w:rPr>
          <w:spacing w:val="-2"/>
        </w:rPr>
        <w:t xml:space="preserve"> </w:t>
      </w:r>
      <w:r>
        <w:rPr/>
        <w:t>de</w:t>
      </w:r>
      <w:r>
        <w:rPr>
          <w:spacing w:val="-4"/>
        </w:rPr>
        <w:t xml:space="preserve"> </w:t>
      </w:r>
      <w:r>
        <w:rPr/>
        <w:t>un</w:t>
      </w:r>
      <w:r>
        <w:rPr>
          <w:spacing w:val="-3"/>
        </w:rPr>
        <w:t xml:space="preserve"> </w:t>
      </w:r>
      <w:r>
        <w:rPr/>
        <w:t>comando</w:t>
      </w:r>
      <w:r>
        <w:rPr>
          <w:spacing w:val="-2"/>
        </w:rPr>
        <w:t xml:space="preserve"> </w:t>
      </w:r>
      <w:r>
        <w:rPr/>
        <w:t>común.</w:t>
      </w:r>
      <w:r>
        <w:rPr>
          <w:spacing w:val="-3"/>
        </w:rPr>
        <w:t xml:space="preserve"> </w:t>
      </w:r>
      <w:r>
        <w:rPr/>
        <w:t>Por</w:t>
      </w:r>
      <w:r>
        <w:rPr>
          <w:spacing w:val="-3"/>
        </w:rPr>
        <w:t xml:space="preserve"> </w:t>
      </w:r>
      <w:r>
        <w:rPr/>
        <w:t>ejemplo,</w:t>
      </w:r>
      <w:r>
        <w:rPr>
          <w:spacing w:val="-2"/>
        </w:rPr>
        <w:t xml:space="preserve"> </w:t>
      </w:r>
      <w:r>
        <w:rPr/>
        <w:t>vimos</w:t>
      </w:r>
      <w:r>
        <w:rPr>
          <w:spacing w:val="-3"/>
        </w:rPr>
        <w:t xml:space="preserve"> </w:t>
      </w:r>
      <w:r>
        <w:rPr/>
        <w:t>antes</w:t>
      </w:r>
      <w:r>
        <w:rPr>
          <w:spacing w:val="-3"/>
        </w:rPr>
        <w:t xml:space="preserve"> </w:t>
      </w:r>
      <w:r>
        <w:rPr/>
        <w:t>que</w:t>
      </w:r>
      <w:r>
        <w:rPr>
          <w:spacing w:val="-2"/>
        </w:rPr>
        <w:t xml:space="preserve"> </w:t>
      </w:r>
      <w:r>
        <w:rPr/>
        <w:t>el</w:t>
      </w:r>
      <w:r>
        <w:rPr>
          <w:spacing w:val="-4"/>
        </w:rPr>
        <w:t xml:space="preserve"> </w:t>
      </w:r>
      <w:r>
        <w:rPr/>
        <w:t xml:space="preserve">comando </w:t>
      </w:r>
      <w:r>
        <w:rPr>
          <w:rFonts w:ascii="Courier New" w:hAnsi="Courier New"/>
        </w:rPr>
        <w:t>ls</w:t>
      </w:r>
      <w:r>
        <w:rPr>
          <w:rFonts w:ascii="Courier New" w:hAnsi="Courier New"/>
          <w:spacing w:val="-7"/>
        </w:rPr>
        <w:t xml:space="preserve"> </w:t>
      </w:r>
      <w:r>
        <w:rPr/>
        <w:t>a</w:t>
      </w:r>
      <w:r>
        <w:rPr>
          <w:spacing w:val="-2"/>
        </w:rPr>
        <w:t xml:space="preserve"> </w:t>
      </w:r>
      <w:r>
        <w:rPr/>
        <w:t>menudo</w:t>
      </w:r>
      <w:r>
        <w:rPr>
          <w:spacing w:val="-3"/>
        </w:rPr>
        <w:t xml:space="preserve"> </w:t>
      </w:r>
      <w:r>
        <w:rPr/>
        <w:t>es</w:t>
      </w:r>
      <w:r>
        <w:rPr>
          <w:spacing w:val="-3"/>
        </w:rPr>
        <w:t xml:space="preserve"> </w:t>
      </w:r>
      <w:r>
        <w:rPr/>
        <w:t>un alias con soporte para colores: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type</w:t>
      </w:r>
      <w:r>
        <w:rPr>
          <w:rFonts w:ascii="Courier New" w:hAnsi="Courier New"/>
          <w:b/>
          <w:spacing w:val="-6"/>
          <w:sz w:val="24"/>
        </w:rPr>
        <w:t xml:space="preserve"> </w:t>
      </w:r>
      <w:r>
        <w:rPr>
          <w:rFonts w:ascii="Courier New" w:hAnsi="Courier New"/>
          <w:b/>
          <w:spacing w:val="-5"/>
          <w:sz w:val="24"/>
        </w:rPr>
        <w:t>ls</w:t>
      </w:r>
    </w:p>
    <w:p>
      <w:pPr>
        <w:pStyle w:val="BodyText"/>
        <w:ind w:left="724" w:right="0"/>
        <w:rPr>
          <w:rFonts w:ascii="Courier New" w:hAnsi="Courier New"/>
        </w:rPr>
      </w:pPr>
      <w:r>
        <w:rPr>
          <w:rFonts w:ascii="Courier New" w:hAnsi="Courier New"/>
        </w:rPr>
        <w:t>ls</w:t>
      </w:r>
      <w:r>
        <w:rPr>
          <w:rFonts w:ascii="Courier New" w:hAnsi="Courier New"/>
          <w:spacing w:val="-4"/>
        </w:rPr>
        <w:t xml:space="preserve"> </w:t>
      </w:r>
      <w:r>
        <w:rPr>
          <w:rFonts w:ascii="Courier New" w:hAnsi="Courier New"/>
        </w:rPr>
        <w:t>is</w:t>
      </w:r>
      <w:r>
        <w:rPr>
          <w:rFonts w:ascii="Courier New" w:hAnsi="Courier New"/>
          <w:spacing w:val="-3"/>
        </w:rPr>
        <w:t xml:space="preserve"> </w:t>
      </w:r>
      <w:r>
        <w:rPr>
          <w:rFonts w:ascii="Courier New" w:hAnsi="Courier New"/>
        </w:rPr>
        <w:t>aliased</w:t>
      </w:r>
      <w:r>
        <w:rPr>
          <w:rFonts w:ascii="Courier New" w:hAnsi="Courier New"/>
          <w:spacing w:val="-3"/>
        </w:rPr>
        <w:t xml:space="preserve"> </w:t>
      </w:r>
      <w:r>
        <w:rPr>
          <w:rFonts w:ascii="Courier New" w:hAnsi="Courier New"/>
        </w:rPr>
        <w:t>to</w:t>
      </w:r>
      <w:r>
        <w:rPr>
          <w:rFonts w:ascii="Courier New" w:hAnsi="Courier New"/>
          <w:spacing w:val="-3"/>
        </w:rPr>
        <w:t xml:space="preserve"> </w:t>
      </w:r>
      <w:r>
        <w:rPr>
          <w:rFonts w:ascii="Courier New" w:hAnsi="Courier New"/>
        </w:rPr>
        <w:t>`ls</w:t>
      </w:r>
      <w:r>
        <w:rPr>
          <w:rFonts w:ascii="Courier New" w:hAnsi="Courier New"/>
          <w:spacing w:val="-3"/>
        </w:rPr>
        <w:t xml:space="preserve"> </w:t>
      </w:r>
      <w:r>
        <w:rPr>
          <w:rFonts w:ascii="Courier New" w:hAnsi="Courier New"/>
          <w:spacing w:val="-2"/>
        </w:rPr>
        <w:t>–color=tty'</w:t>
      </w:r>
    </w:p>
    <w:p>
      <w:pPr>
        <w:pStyle w:val="BodyText"/>
        <w:spacing w:before="10" w:after="0"/>
        <w:ind w:left="0" w:right="0"/>
        <w:rPr>
          <w:rFonts w:ascii="Courier New" w:hAnsi="Courier New"/>
        </w:rPr>
      </w:pPr>
      <w:r>
        <w:rPr>
          <w:rFonts w:ascii="Courier New" w:hAnsi="Courier New"/>
        </w:rPr>
      </w:r>
    </w:p>
    <w:p>
      <w:pPr>
        <w:pStyle w:val="BodyText"/>
        <w:ind w:left="155" w:right="210"/>
        <w:rPr/>
      </w:pPr>
      <w:r>
        <w:rPr/>
        <w:t>Para</w:t>
      </w:r>
      <w:r>
        <w:rPr>
          <w:spacing w:val="-3"/>
        </w:rPr>
        <w:t xml:space="preserve"> </w:t>
      </w:r>
      <w:r>
        <w:rPr/>
        <w:t>ver</w:t>
      </w:r>
      <w:r>
        <w:rPr>
          <w:spacing w:val="-4"/>
        </w:rPr>
        <w:t xml:space="preserve"> </w:t>
      </w:r>
      <w:r>
        <w:rPr/>
        <w:t>todos</w:t>
      </w:r>
      <w:r>
        <w:rPr>
          <w:spacing w:val="-4"/>
        </w:rPr>
        <w:t xml:space="preserve"> </w:t>
      </w:r>
      <w:r>
        <w:rPr/>
        <w:t>los</w:t>
      </w:r>
      <w:r>
        <w:rPr>
          <w:spacing w:val="-4"/>
        </w:rPr>
        <w:t xml:space="preserve"> </w:t>
      </w:r>
      <w:r>
        <w:rPr/>
        <w:t>alias</w:t>
      </w:r>
      <w:r>
        <w:rPr>
          <w:spacing w:val="-2"/>
        </w:rPr>
        <w:t xml:space="preserve"> </w:t>
      </w:r>
      <w:r>
        <w:rPr/>
        <w:t>definidos</w:t>
      </w:r>
      <w:r>
        <w:rPr>
          <w:spacing w:val="-4"/>
        </w:rPr>
        <w:t xml:space="preserve"> </w:t>
      </w:r>
      <w:r>
        <w:rPr/>
        <w:t>en</w:t>
      </w:r>
      <w:r>
        <w:rPr>
          <w:spacing w:val="-4"/>
        </w:rPr>
        <w:t xml:space="preserve"> </w:t>
      </w:r>
      <w:r>
        <w:rPr/>
        <w:t>nuestro</w:t>
      </w:r>
      <w:r>
        <w:rPr>
          <w:spacing w:val="-3"/>
        </w:rPr>
        <w:t xml:space="preserve"> </w:t>
      </w:r>
      <w:r>
        <w:rPr/>
        <w:t>entorno,</w:t>
      </w:r>
      <w:r>
        <w:rPr>
          <w:spacing w:val="-4"/>
        </w:rPr>
        <w:t xml:space="preserve"> </w:t>
      </w:r>
      <w:r>
        <w:rPr/>
        <w:t>utiliza</w:t>
      </w:r>
      <w:r>
        <w:rPr>
          <w:spacing w:val="-5"/>
        </w:rPr>
        <w:t xml:space="preserve"> </w:t>
      </w:r>
      <w:r>
        <w:rPr/>
        <w:t>el</w:t>
      </w:r>
      <w:r>
        <w:rPr>
          <w:spacing w:val="-3"/>
        </w:rPr>
        <w:t xml:space="preserve"> </w:t>
      </w:r>
      <w:r>
        <w:rPr/>
        <w:t xml:space="preserve">comando </w:t>
      </w:r>
      <w:r>
        <w:rPr>
          <w:rFonts w:ascii="Courier New" w:hAnsi="Courier New"/>
        </w:rPr>
        <w:t>alias</w:t>
      </w:r>
      <w:r>
        <w:rPr>
          <w:rFonts w:ascii="Courier New" w:hAnsi="Courier New"/>
          <w:spacing w:val="-9"/>
        </w:rPr>
        <w:t xml:space="preserve"> </w:t>
      </w:r>
      <w:r>
        <w:rPr/>
        <w:t>sin</w:t>
      </w:r>
      <w:r>
        <w:rPr>
          <w:spacing w:val="-4"/>
        </w:rPr>
        <w:t xml:space="preserve"> </w:t>
      </w:r>
      <w:r>
        <w:rPr/>
        <w:t>argumentos. Aquí tienes algunos de los alias definidos por defecto en un sistema Fedora. Pruébalo e imagina para que sirve cada uno: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alias</w:t>
      </w:r>
    </w:p>
    <w:p>
      <w:pPr>
        <w:pStyle w:val="BodyText"/>
        <w:ind w:left="724" w:right="4463"/>
        <w:rPr>
          <w:rFonts w:ascii="Courier New" w:hAnsi="Courier New"/>
        </w:rPr>
      </w:pPr>
      <w:r>
        <w:rPr>
          <w:rFonts w:ascii="Courier New" w:hAnsi="Courier New"/>
        </w:rPr>
        <w:t>alias</w:t>
      </w:r>
      <w:r>
        <w:rPr>
          <w:rFonts w:ascii="Courier New" w:hAnsi="Courier New"/>
          <w:spacing w:val="-10"/>
        </w:rPr>
        <w:t xml:space="preserve"> </w:t>
      </w:r>
      <w:r>
        <w:rPr>
          <w:rFonts w:ascii="Courier New" w:hAnsi="Courier New"/>
        </w:rPr>
        <w:t>l.='ls</w:t>
      </w:r>
      <w:r>
        <w:rPr>
          <w:rFonts w:ascii="Courier New" w:hAnsi="Courier New"/>
          <w:spacing w:val="-10"/>
        </w:rPr>
        <w:t xml:space="preserve"> </w:t>
      </w:r>
      <w:r>
        <w:rPr>
          <w:rFonts w:ascii="Courier New" w:hAnsi="Courier New"/>
        </w:rPr>
        <w:t>-d</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--color=tty' alias ll='ls -l --color=tty' alias ls='ls –color=tty'</w:t>
      </w:r>
    </w:p>
    <w:p>
      <w:pPr>
        <w:pStyle w:val="BodyText"/>
        <w:spacing w:before="1" w:after="0"/>
        <w:ind w:left="0" w:right="0"/>
        <w:rPr>
          <w:rFonts w:ascii="Courier New" w:hAnsi="Courier New"/>
          <w:sz w:val="25"/>
        </w:rPr>
      </w:pPr>
      <w:r>
        <w:rPr>
          <w:rFonts w:ascii="Courier New" w:hAnsi="Courier New"/>
          <w:sz w:val="25"/>
        </w:rPr>
      </w:r>
    </w:p>
    <w:p>
      <w:pPr>
        <w:pStyle w:val="BodyText"/>
        <w:ind w:left="155" w:right="185"/>
        <w:jc w:val="both"/>
        <w:rPr/>
      </w:pPr>
      <w:r>
        <w:rPr/>
        <w:t>Hay</w:t>
      </w:r>
      <w:r>
        <w:rPr>
          <w:spacing w:val="-3"/>
        </w:rPr>
        <w:t xml:space="preserve"> </w:t>
      </w:r>
      <w:r>
        <w:rPr/>
        <w:t>un</w:t>
      </w:r>
      <w:r>
        <w:rPr>
          <w:spacing w:val="-3"/>
        </w:rPr>
        <w:t xml:space="preserve"> </w:t>
      </w:r>
      <w:r>
        <w:rPr/>
        <w:t>pequeño</w:t>
      </w:r>
      <w:r>
        <w:rPr>
          <w:spacing w:val="-2"/>
        </w:rPr>
        <w:t xml:space="preserve"> </w:t>
      </w:r>
      <w:r>
        <w:rPr/>
        <w:t>problema</w:t>
      </w:r>
      <w:r>
        <w:rPr>
          <w:spacing w:val="-2"/>
        </w:rPr>
        <w:t xml:space="preserve"> </w:t>
      </w:r>
      <w:r>
        <w:rPr/>
        <w:t>con</w:t>
      </w:r>
      <w:r>
        <w:rPr>
          <w:spacing w:val="-3"/>
        </w:rPr>
        <w:t xml:space="preserve"> </w:t>
      </w:r>
      <w:r>
        <w:rPr/>
        <w:t>la</w:t>
      </w:r>
      <w:r>
        <w:rPr>
          <w:spacing w:val="-2"/>
        </w:rPr>
        <w:t xml:space="preserve"> </w:t>
      </w:r>
      <w:r>
        <w:rPr/>
        <w:t>definición</w:t>
      </w:r>
      <w:r>
        <w:rPr>
          <w:spacing w:val="-3"/>
        </w:rPr>
        <w:t xml:space="preserve"> </w:t>
      </w:r>
      <w:r>
        <w:rPr/>
        <w:t>de</w:t>
      </w:r>
      <w:r>
        <w:rPr>
          <w:spacing w:val="-4"/>
        </w:rPr>
        <w:t xml:space="preserve"> </w:t>
      </w:r>
      <w:r>
        <w:rPr/>
        <w:t>alias</w:t>
      </w:r>
      <w:r>
        <w:rPr>
          <w:spacing w:val="-3"/>
        </w:rPr>
        <w:t xml:space="preserve"> </w:t>
      </w:r>
      <w:r>
        <w:rPr/>
        <w:t>en</w:t>
      </w:r>
      <w:r>
        <w:rPr>
          <w:spacing w:val="-2"/>
        </w:rPr>
        <w:t xml:space="preserve"> </w:t>
      </w:r>
      <w:r>
        <w:rPr/>
        <w:t>la</w:t>
      </w:r>
      <w:r>
        <w:rPr>
          <w:spacing w:val="-4"/>
        </w:rPr>
        <w:t xml:space="preserve"> </w:t>
      </w:r>
      <w:r>
        <w:rPr/>
        <w:t>linea</w:t>
      </w:r>
      <w:r>
        <w:rPr>
          <w:spacing w:val="-4"/>
        </w:rPr>
        <w:t xml:space="preserve"> </w:t>
      </w:r>
      <w:r>
        <w:rPr/>
        <w:t>de</w:t>
      </w:r>
      <w:r>
        <w:rPr>
          <w:spacing w:val="-2"/>
        </w:rPr>
        <w:t xml:space="preserve"> </w:t>
      </w:r>
      <w:r>
        <w:rPr/>
        <w:t>comandos.</w:t>
      </w:r>
      <w:r>
        <w:rPr>
          <w:spacing w:val="-3"/>
        </w:rPr>
        <w:t xml:space="preserve"> </w:t>
      </w:r>
      <w:r>
        <w:rPr/>
        <w:t>Se</w:t>
      </w:r>
      <w:r>
        <w:rPr>
          <w:spacing w:val="-4"/>
        </w:rPr>
        <w:t xml:space="preserve"> </w:t>
      </w:r>
      <w:r>
        <w:rPr/>
        <w:t>esfuman</w:t>
      </w:r>
      <w:r>
        <w:rPr>
          <w:spacing w:val="-2"/>
        </w:rPr>
        <w:t xml:space="preserve"> </w:t>
      </w:r>
      <w:r>
        <w:rPr/>
        <w:t>cuando</w:t>
      </w:r>
      <w:r>
        <w:rPr>
          <w:spacing w:val="-3"/>
        </w:rPr>
        <w:t xml:space="preserve"> </w:t>
      </w:r>
      <w:r>
        <w:rPr/>
        <w:t>la sesión de</w:t>
      </w:r>
      <w:r>
        <w:rPr>
          <w:spacing w:val="-1"/>
        </w:rPr>
        <w:t xml:space="preserve"> </w:t>
      </w:r>
      <w:r>
        <w:rPr/>
        <w:t>shell</w:t>
      </w:r>
      <w:r>
        <w:rPr>
          <w:spacing w:val="-1"/>
        </w:rPr>
        <w:t xml:space="preserve"> </w:t>
      </w:r>
      <w:r>
        <w:rPr/>
        <w:t>se</w:t>
      </w:r>
      <w:r>
        <w:rPr>
          <w:spacing w:val="-1"/>
        </w:rPr>
        <w:t xml:space="preserve"> </w:t>
      </w:r>
      <w:r>
        <w:rPr/>
        <w:t>cierra. En próximos capítulos, veremos como añadir nuestros alias a</w:t>
      </w:r>
      <w:r>
        <w:rPr>
          <w:spacing w:val="-1"/>
        </w:rPr>
        <w:t xml:space="preserve"> </w:t>
      </w:r>
      <w:r>
        <w:rPr/>
        <w:t>archivos que establecen</w:t>
      </w:r>
      <w:r>
        <w:rPr>
          <w:spacing w:val="-1"/>
        </w:rPr>
        <w:t xml:space="preserve"> </w:t>
      </w:r>
      <w:r>
        <w:rPr/>
        <w:t>el</w:t>
      </w:r>
      <w:r>
        <w:rPr>
          <w:spacing w:val="-3"/>
        </w:rPr>
        <w:t xml:space="preserve"> </w:t>
      </w:r>
      <w:r>
        <w:rPr/>
        <w:t>entorno</w:t>
      </w:r>
      <w:r>
        <w:rPr>
          <w:spacing w:val="-2"/>
        </w:rPr>
        <w:t xml:space="preserve"> </w:t>
      </w:r>
      <w:r>
        <w:rPr/>
        <w:t>cada</w:t>
      </w:r>
      <w:r>
        <w:rPr>
          <w:spacing w:val="-1"/>
        </w:rPr>
        <w:t xml:space="preserve"> </w:t>
      </w:r>
      <w:r>
        <w:rPr/>
        <w:t>vez</w:t>
      </w:r>
      <w:r>
        <w:rPr>
          <w:spacing w:val="-3"/>
        </w:rPr>
        <w:t xml:space="preserve"> </w:t>
      </w:r>
      <w:r>
        <w:rPr/>
        <w:t>que</w:t>
      </w:r>
      <w:r>
        <w:rPr>
          <w:spacing w:val="-1"/>
        </w:rPr>
        <w:t xml:space="preserve"> </w:t>
      </w:r>
      <w:r>
        <w:rPr/>
        <w:t>nos</w:t>
      </w:r>
      <w:r>
        <w:rPr>
          <w:spacing w:val="-2"/>
        </w:rPr>
        <w:t xml:space="preserve"> </w:t>
      </w:r>
      <w:r>
        <w:rPr/>
        <w:t>logueamos,</w:t>
      </w:r>
      <w:r>
        <w:rPr>
          <w:spacing w:val="-2"/>
        </w:rPr>
        <w:t xml:space="preserve"> </w:t>
      </w:r>
      <w:r>
        <w:rPr/>
        <w:t>pero</w:t>
      </w:r>
      <w:r>
        <w:rPr>
          <w:spacing w:val="-2"/>
        </w:rPr>
        <w:t xml:space="preserve"> </w:t>
      </w:r>
      <w:r>
        <w:rPr/>
        <w:t>por</w:t>
      </w:r>
      <w:r>
        <w:rPr>
          <w:spacing w:val="-2"/>
        </w:rPr>
        <w:t xml:space="preserve"> </w:t>
      </w:r>
      <w:r>
        <w:rPr/>
        <w:t>ahora,</w:t>
      </w:r>
      <w:r>
        <w:rPr>
          <w:spacing w:val="-1"/>
        </w:rPr>
        <w:t xml:space="preserve"> </w:t>
      </w:r>
      <w:r>
        <w:rPr/>
        <w:t>disfruta</w:t>
      </w:r>
      <w:r>
        <w:rPr>
          <w:spacing w:val="-3"/>
        </w:rPr>
        <w:t xml:space="preserve"> </w:t>
      </w:r>
      <w:r>
        <w:rPr/>
        <w:t>del</w:t>
      </w:r>
      <w:r>
        <w:rPr>
          <w:spacing w:val="-1"/>
        </w:rPr>
        <w:t xml:space="preserve"> </w:t>
      </w:r>
      <w:r>
        <w:rPr/>
        <w:t>hecho</w:t>
      </w:r>
      <w:r>
        <w:rPr>
          <w:spacing w:val="-2"/>
        </w:rPr>
        <w:t xml:space="preserve"> </w:t>
      </w:r>
      <w:r>
        <w:rPr/>
        <w:t>de</w:t>
      </w:r>
      <w:r>
        <w:rPr>
          <w:spacing w:val="-1"/>
        </w:rPr>
        <w:t xml:space="preserve"> </w:t>
      </w:r>
      <w:r>
        <w:rPr/>
        <w:t>que</w:t>
      </w:r>
      <w:r>
        <w:rPr>
          <w:spacing w:val="-3"/>
        </w:rPr>
        <w:t xml:space="preserve"> </w:t>
      </w:r>
      <w:r>
        <w:rPr/>
        <w:t>hemos dado nuestro primer paso, aunque sea pequeño, ¡en el mundo de la programación en shell!</w:t>
      </w:r>
    </w:p>
    <w:p>
      <w:pPr>
        <w:pStyle w:val="BodyText"/>
        <w:spacing w:before="4" w:after="0"/>
        <w:ind w:left="0" w:right="0"/>
        <w:rPr>
          <w:sz w:val="31"/>
        </w:rPr>
      </w:pPr>
      <w:r>
        <w:rPr>
          <w:sz w:val="31"/>
        </w:rPr>
      </w:r>
    </w:p>
    <w:p>
      <w:pPr>
        <w:pStyle w:val="Heading1"/>
        <w:spacing w:before="1" w:after="0"/>
        <w:rPr/>
      </w:pPr>
      <w:r>
        <w:rPr>
          <w:spacing w:val="-2"/>
        </w:rPr>
        <w:t>Resumiendo</w:t>
      </w:r>
    </w:p>
    <w:p>
      <w:pPr>
        <w:pStyle w:val="BodyText"/>
        <w:spacing w:before="119" w:after="0"/>
        <w:ind w:left="155" w:right="210"/>
        <w:rPr/>
      </w:pPr>
      <w:r>
        <w:rPr/>
        <w:t>Ahora</w:t>
      </w:r>
      <w:r>
        <w:rPr>
          <w:spacing w:val="-5"/>
        </w:rPr>
        <w:t xml:space="preserve"> </w:t>
      </w:r>
      <w:r>
        <w:rPr/>
        <w:t>que</w:t>
      </w:r>
      <w:r>
        <w:rPr>
          <w:spacing w:val="-5"/>
        </w:rPr>
        <w:t xml:space="preserve"> </w:t>
      </w:r>
      <w:r>
        <w:rPr/>
        <w:t>hemos</w:t>
      </w:r>
      <w:r>
        <w:rPr>
          <w:spacing w:val="-4"/>
        </w:rPr>
        <w:t xml:space="preserve"> </w:t>
      </w:r>
      <w:r>
        <w:rPr/>
        <w:t>aprendido</w:t>
      </w:r>
      <w:r>
        <w:rPr>
          <w:spacing w:val="-3"/>
        </w:rPr>
        <w:t xml:space="preserve"> </w:t>
      </w:r>
      <w:r>
        <w:rPr/>
        <w:t>como</w:t>
      </w:r>
      <w:r>
        <w:rPr>
          <w:spacing w:val="-4"/>
        </w:rPr>
        <w:t xml:space="preserve"> </w:t>
      </w:r>
      <w:r>
        <w:rPr/>
        <w:t>encontrar</w:t>
      </w:r>
      <w:r>
        <w:rPr>
          <w:spacing w:val="-4"/>
        </w:rPr>
        <w:t xml:space="preserve"> </w:t>
      </w:r>
      <w:r>
        <w:rPr/>
        <w:t>documentación</w:t>
      </w:r>
      <w:r>
        <w:rPr>
          <w:spacing w:val="-4"/>
        </w:rPr>
        <w:t xml:space="preserve"> </w:t>
      </w:r>
      <w:r>
        <w:rPr/>
        <w:t>sobre</w:t>
      </w:r>
      <w:r>
        <w:rPr>
          <w:spacing w:val="-5"/>
        </w:rPr>
        <w:t xml:space="preserve"> </w:t>
      </w:r>
      <w:r>
        <w:rPr/>
        <w:t>los</w:t>
      </w:r>
      <w:r>
        <w:rPr>
          <w:spacing w:val="-4"/>
        </w:rPr>
        <w:t xml:space="preserve"> </w:t>
      </w:r>
      <w:r>
        <w:rPr/>
        <w:t>comandos,</w:t>
      </w:r>
      <w:r>
        <w:rPr>
          <w:spacing w:val="-3"/>
        </w:rPr>
        <w:t xml:space="preserve"> </w:t>
      </w:r>
      <w:r>
        <w:rPr/>
        <w:t>échale</w:t>
      </w:r>
      <w:r>
        <w:rPr>
          <w:spacing w:val="-3"/>
        </w:rPr>
        <w:t xml:space="preserve"> </w:t>
      </w:r>
      <w:r>
        <w:rPr/>
        <w:t>un</w:t>
      </w:r>
      <w:r>
        <w:rPr>
          <w:spacing w:val="-4"/>
        </w:rPr>
        <w:t xml:space="preserve"> </w:t>
      </w:r>
      <w:r>
        <w:rPr/>
        <w:t>vistazo a la documentación de todos los comandos que hemos visto hasta ahora. Estudia que opciones adicionales están disponibles y ¡prúebalas!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before="120" w:after="0"/>
        <w:ind w:left="155" w:right="135"/>
        <w:rPr/>
      </w:pPr>
      <w:r>
        <w:rPr/>
        <w:t>Hay</w:t>
      </w:r>
      <w:r>
        <w:rPr>
          <w:spacing w:val="-5"/>
        </w:rPr>
        <w:t xml:space="preserve"> </w:t>
      </w:r>
      <w:r>
        <w:rPr/>
        <w:t>muchas</w:t>
      </w:r>
      <w:r>
        <w:rPr>
          <w:spacing w:val="-3"/>
        </w:rPr>
        <w:t xml:space="preserve"> </w:t>
      </w:r>
      <w:r>
        <w:rPr/>
        <w:t>fuentes</w:t>
      </w:r>
      <w:r>
        <w:rPr>
          <w:spacing w:val="-3"/>
        </w:rPr>
        <w:t xml:space="preserve"> </w:t>
      </w:r>
      <w:r>
        <w:rPr/>
        <w:t>de</w:t>
      </w:r>
      <w:r>
        <w:rPr>
          <w:spacing w:val="-4"/>
        </w:rPr>
        <w:t xml:space="preserve"> </w:t>
      </w:r>
      <w:r>
        <w:rPr/>
        <w:t>documentación</w:t>
      </w:r>
      <w:r>
        <w:rPr>
          <w:spacing w:val="-3"/>
        </w:rPr>
        <w:t xml:space="preserve"> </w:t>
      </w:r>
      <w:r>
        <w:rPr/>
        <w:t>online</w:t>
      </w:r>
      <w:r>
        <w:rPr>
          <w:spacing w:val="-4"/>
        </w:rPr>
        <w:t xml:space="preserve"> </w:t>
      </w:r>
      <w:r>
        <w:rPr/>
        <w:t>para</w:t>
      </w:r>
      <w:r>
        <w:rPr>
          <w:spacing w:val="-3"/>
        </w:rPr>
        <w:t xml:space="preserve"> </w:t>
      </w:r>
      <w:r>
        <w:rPr/>
        <w:t>Linux</w:t>
      </w:r>
      <w:r>
        <w:rPr>
          <w:spacing w:val="-3"/>
        </w:rPr>
        <w:t xml:space="preserve"> </w:t>
      </w:r>
      <w:r>
        <w:rPr/>
        <w:t>y</w:t>
      </w:r>
      <w:r>
        <w:rPr>
          <w:spacing w:val="-3"/>
        </w:rPr>
        <w:t xml:space="preserve"> </w:t>
      </w:r>
      <w:r>
        <w:rPr/>
        <w:t>la</w:t>
      </w:r>
      <w:r>
        <w:rPr>
          <w:spacing w:val="-4"/>
        </w:rPr>
        <w:t xml:space="preserve"> </w:t>
      </w:r>
      <w:r>
        <w:rPr/>
        <w:t>línea</w:t>
      </w:r>
      <w:r>
        <w:rPr>
          <w:spacing w:val="-4"/>
        </w:rPr>
        <w:t xml:space="preserve"> </w:t>
      </w:r>
      <w:r>
        <w:rPr/>
        <w:t>de</w:t>
      </w:r>
      <w:r>
        <w:rPr>
          <w:spacing w:val="-3"/>
        </w:rPr>
        <w:t xml:space="preserve"> </w:t>
      </w:r>
      <w:r>
        <w:rPr/>
        <w:t>comandos.</w:t>
      </w:r>
      <w:r>
        <w:rPr>
          <w:spacing w:val="-15"/>
        </w:rPr>
        <w:t xml:space="preserve"> </w:t>
      </w:r>
      <w:r>
        <w:rPr/>
        <w:t>Aquí</w:t>
      </w:r>
      <w:r>
        <w:rPr>
          <w:spacing w:val="-4"/>
        </w:rPr>
        <w:t xml:space="preserve"> </w:t>
      </w:r>
      <w:r>
        <w:rPr/>
        <w:t>tienes algunas de las mejores:</w:t>
      </w:r>
    </w:p>
    <w:p>
      <w:pPr>
        <w:pStyle w:val="ListParagraph"/>
        <w:numPr>
          <w:ilvl w:val="0"/>
          <w:numId w:val="82"/>
        </w:numPr>
        <w:tabs>
          <w:tab w:val="clear" w:pos="720"/>
          <w:tab w:val="left" w:pos="864" w:leader="none"/>
        </w:tabs>
        <w:spacing w:lineRule="auto" w:line="240" w:before="140" w:after="0"/>
        <w:ind w:hanging="284" w:left="864" w:right="339"/>
        <w:jc w:val="left"/>
        <w:rPr>
          <w:sz w:val="24"/>
        </w:rPr>
      </w:pPr>
      <w:r>
        <w:rPr>
          <w:sz w:val="24"/>
        </w:rPr>
        <w:t xml:space="preserve">El </w:t>
      </w:r>
      <w:r>
        <w:rPr>
          <w:i/>
          <w:sz w:val="24"/>
        </w:rPr>
        <w:t xml:space="preserve">Manual de Referencia de Bash </w:t>
      </w:r>
      <w:r>
        <w:rPr>
          <w:sz w:val="24"/>
        </w:rPr>
        <w:t xml:space="preserve">es una guía de referencia del shell </w:t>
      </w:r>
      <w:r>
        <w:rPr>
          <w:rFonts w:ascii="Courier New" w:hAnsi="Courier New"/>
          <w:sz w:val="24"/>
        </w:rPr>
        <w:t>bash</w:t>
      </w:r>
      <w:r>
        <w:rPr>
          <w:sz w:val="24"/>
        </w:rPr>
        <w:t>. Sigue siendo sólo</w:t>
      </w:r>
      <w:r>
        <w:rPr>
          <w:spacing w:val="-2"/>
          <w:sz w:val="24"/>
        </w:rPr>
        <w:t xml:space="preserve"> </w:t>
      </w:r>
      <w:r>
        <w:rPr>
          <w:sz w:val="24"/>
        </w:rPr>
        <w:t>un</w:t>
      </w:r>
      <w:r>
        <w:rPr>
          <w:spacing w:val="-3"/>
          <w:sz w:val="24"/>
        </w:rPr>
        <w:t xml:space="preserve"> </w:t>
      </w:r>
      <w:r>
        <w:rPr>
          <w:sz w:val="24"/>
        </w:rPr>
        <w:t>trabajo</w:t>
      </w:r>
      <w:r>
        <w:rPr>
          <w:spacing w:val="-2"/>
          <w:sz w:val="24"/>
        </w:rPr>
        <w:t xml:space="preserve"> </w:t>
      </w:r>
      <w:r>
        <w:rPr>
          <w:sz w:val="24"/>
        </w:rPr>
        <w:t>de</w:t>
      </w:r>
      <w:r>
        <w:rPr>
          <w:spacing w:val="-4"/>
          <w:sz w:val="24"/>
        </w:rPr>
        <w:t xml:space="preserve"> </w:t>
      </w:r>
      <w:r>
        <w:rPr>
          <w:sz w:val="24"/>
        </w:rPr>
        <w:t>referencia</w:t>
      </w:r>
      <w:r>
        <w:rPr>
          <w:spacing w:val="-2"/>
          <w:sz w:val="24"/>
        </w:rPr>
        <w:t xml:space="preserve"> </w:t>
      </w:r>
      <w:r>
        <w:rPr>
          <w:sz w:val="24"/>
        </w:rPr>
        <w:t>pero</w:t>
      </w:r>
      <w:r>
        <w:rPr>
          <w:spacing w:val="-3"/>
          <w:sz w:val="24"/>
        </w:rPr>
        <w:t xml:space="preserve"> </w:t>
      </w:r>
      <w:r>
        <w:rPr>
          <w:sz w:val="24"/>
        </w:rPr>
        <w:t>contiene</w:t>
      </w:r>
      <w:r>
        <w:rPr>
          <w:spacing w:val="-4"/>
          <w:sz w:val="24"/>
        </w:rPr>
        <w:t xml:space="preserve"> </w:t>
      </w:r>
      <w:r>
        <w:rPr>
          <w:sz w:val="24"/>
        </w:rPr>
        <w:t>ejemplos</w:t>
      </w:r>
      <w:r>
        <w:rPr>
          <w:spacing w:val="-1"/>
          <w:sz w:val="24"/>
        </w:rPr>
        <w:t xml:space="preserve"> </w:t>
      </w:r>
      <w:r>
        <w:rPr>
          <w:sz w:val="24"/>
        </w:rPr>
        <w:t>y</w:t>
      </w:r>
      <w:r>
        <w:rPr>
          <w:spacing w:val="-3"/>
          <w:sz w:val="24"/>
        </w:rPr>
        <w:t xml:space="preserve"> </w:t>
      </w:r>
      <w:r>
        <w:rPr>
          <w:sz w:val="24"/>
        </w:rPr>
        <w:t>es</w:t>
      </w:r>
      <w:r>
        <w:rPr>
          <w:spacing w:val="-3"/>
          <w:sz w:val="24"/>
        </w:rPr>
        <w:t xml:space="preserve"> </w:t>
      </w:r>
      <w:r>
        <w:rPr>
          <w:sz w:val="24"/>
        </w:rPr>
        <w:t>más</w:t>
      </w:r>
      <w:r>
        <w:rPr>
          <w:spacing w:val="-3"/>
          <w:sz w:val="24"/>
        </w:rPr>
        <w:t xml:space="preserve"> </w:t>
      </w:r>
      <w:r>
        <w:rPr>
          <w:sz w:val="24"/>
        </w:rPr>
        <w:t>fácil</w:t>
      </w:r>
      <w:r>
        <w:rPr>
          <w:spacing w:val="-2"/>
          <w:sz w:val="24"/>
        </w:rPr>
        <w:t xml:space="preserve"> </w:t>
      </w:r>
      <w:r>
        <w:rPr>
          <w:sz w:val="24"/>
        </w:rPr>
        <w:t>de</w:t>
      </w:r>
      <w:r>
        <w:rPr>
          <w:spacing w:val="-4"/>
          <w:sz w:val="24"/>
        </w:rPr>
        <w:t xml:space="preserve"> </w:t>
      </w:r>
      <w:r>
        <w:rPr>
          <w:sz w:val="24"/>
        </w:rPr>
        <w:t>leer</w:t>
      </w:r>
      <w:r>
        <w:rPr>
          <w:spacing w:val="-3"/>
          <w:sz w:val="24"/>
        </w:rPr>
        <w:t xml:space="preserve"> </w:t>
      </w:r>
      <w:r>
        <w:rPr>
          <w:sz w:val="24"/>
        </w:rPr>
        <w:t>que</w:t>
      </w:r>
      <w:r>
        <w:rPr>
          <w:spacing w:val="-4"/>
          <w:sz w:val="24"/>
        </w:rPr>
        <w:t xml:space="preserve"> </w:t>
      </w:r>
      <w:r>
        <w:rPr>
          <w:sz w:val="24"/>
        </w:rPr>
        <w:t>la</w:t>
      </w:r>
      <w:r>
        <w:rPr>
          <w:spacing w:val="-2"/>
          <w:sz w:val="24"/>
        </w:rPr>
        <w:t xml:space="preserve"> </w:t>
      </w:r>
      <w:r>
        <w:rPr>
          <w:sz w:val="24"/>
        </w:rPr>
        <w:t>man</w:t>
      </w:r>
      <w:r>
        <w:rPr>
          <w:spacing w:val="-3"/>
          <w:sz w:val="24"/>
        </w:rPr>
        <w:t xml:space="preserve"> </w:t>
      </w:r>
      <w:r>
        <w:rPr>
          <w:sz w:val="24"/>
        </w:rPr>
        <w:t xml:space="preserve">page de </w:t>
      </w:r>
      <w:r>
        <w:rPr>
          <w:rFonts w:ascii="Courier New" w:hAnsi="Courier New"/>
          <w:sz w:val="24"/>
        </w:rPr>
        <w:t>bash</w:t>
      </w:r>
      <w:r>
        <w:rPr>
          <w:sz w:val="24"/>
        </w:rPr>
        <w:t>.</w:t>
      </w:r>
    </w:p>
    <w:p>
      <w:pPr>
        <w:pStyle w:val="BodyText"/>
        <w:spacing w:before="5" w:after="0"/>
        <w:ind w:left="0" w:right="0"/>
        <w:rPr>
          <w:sz w:val="34"/>
        </w:rPr>
      </w:pPr>
      <w:r>
        <w:rPr>
          <w:sz w:val="34"/>
        </w:rPr>
      </w:r>
    </w:p>
    <w:p>
      <w:pPr>
        <w:pStyle w:val="BodyText"/>
        <w:rPr/>
      </w:pPr>
      <w:hyperlink r:id="rId18">
        <w:r>
          <w:rPr>
            <w:rStyle w:val="ListLabel829"/>
            <w:color w:val="00007F"/>
            <w:spacing w:val="-2"/>
            <w:u w:val="single" w:color="00007F"/>
          </w:rPr>
          <w:t>http://www.gnu.org/software/bash/manual/bashref.html</w:t>
        </w:r>
      </w:hyperlink>
    </w:p>
    <w:p>
      <w:pPr>
        <w:pStyle w:val="ListParagraph"/>
        <w:numPr>
          <w:ilvl w:val="0"/>
          <w:numId w:val="82"/>
        </w:numPr>
        <w:tabs>
          <w:tab w:val="clear" w:pos="720"/>
          <w:tab w:val="left" w:pos="864" w:leader="none"/>
        </w:tabs>
        <w:spacing w:lineRule="auto" w:line="240" w:before="143" w:after="0"/>
        <w:ind w:hanging="284" w:left="864" w:right="200"/>
        <w:jc w:val="left"/>
        <w:rPr>
          <w:sz w:val="24"/>
        </w:rPr>
      </w:pPr>
      <w:r>
        <w:rPr>
          <w:sz w:val="24"/>
        </w:rPr>
        <w:t>El</w:t>
      </w:r>
      <w:r>
        <w:rPr>
          <w:spacing w:val="-8"/>
          <w:sz w:val="24"/>
        </w:rPr>
        <w:t xml:space="preserve"> </w:t>
      </w:r>
      <w:r>
        <w:rPr>
          <w:rFonts w:ascii="Courier New" w:hAnsi="Courier New"/>
          <w:sz w:val="24"/>
        </w:rPr>
        <w:t>Bash</w:t>
      </w:r>
      <w:r>
        <w:rPr>
          <w:rFonts w:ascii="Courier New" w:hAnsi="Courier New"/>
          <w:spacing w:val="-9"/>
          <w:sz w:val="24"/>
        </w:rPr>
        <w:t xml:space="preserve"> </w:t>
      </w:r>
      <w:r>
        <w:rPr>
          <w:rFonts w:ascii="Courier New" w:hAnsi="Courier New"/>
          <w:sz w:val="24"/>
        </w:rPr>
        <w:t>FAQ</w:t>
      </w:r>
      <w:r>
        <w:rPr>
          <w:rFonts w:ascii="Courier New" w:hAnsi="Courier New"/>
          <w:spacing w:val="-85"/>
          <w:sz w:val="24"/>
        </w:rPr>
        <w:t xml:space="preserve"> </w:t>
      </w:r>
      <w:r>
        <w:rPr>
          <w:sz w:val="24"/>
        </w:rPr>
        <w:t>contiene</w:t>
      </w:r>
      <w:r>
        <w:rPr>
          <w:spacing w:val="-3"/>
          <w:sz w:val="24"/>
        </w:rPr>
        <w:t xml:space="preserve"> </w:t>
      </w:r>
      <w:r>
        <w:rPr>
          <w:sz w:val="24"/>
        </w:rPr>
        <w:t>respuestas</w:t>
      </w:r>
      <w:r>
        <w:rPr>
          <w:spacing w:val="-4"/>
          <w:sz w:val="24"/>
        </w:rPr>
        <w:t xml:space="preserve"> </w:t>
      </w:r>
      <w:r>
        <w:rPr>
          <w:sz w:val="24"/>
        </w:rPr>
        <w:t>a</w:t>
      </w:r>
      <w:r>
        <w:rPr>
          <w:spacing w:val="-5"/>
          <w:sz w:val="24"/>
        </w:rPr>
        <w:t xml:space="preserve"> </w:t>
      </w:r>
      <w:r>
        <w:rPr>
          <w:sz w:val="24"/>
        </w:rPr>
        <w:t>preguntas</w:t>
      </w:r>
      <w:r>
        <w:rPr>
          <w:spacing w:val="-2"/>
          <w:sz w:val="24"/>
        </w:rPr>
        <w:t xml:space="preserve"> </w:t>
      </w:r>
      <w:r>
        <w:rPr>
          <w:sz w:val="24"/>
        </w:rPr>
        <w:t>frecuentes</w:t>
      </w:r>
      <w:r>
        <w:rPr>
          <w:spacing w:val="-2"/>
          <w:sz w:val="24"/>
        </w:rPr>
        <w:t xml:space="preserve"> </w:t>
      </w:r>
      <w:r>
        <w:rPr>
          <w:sz w:val="24"/>
        </w:rPr>
        <w:t>sobre</w:t>
      </w:r>
      <w:r>
        <w:rPr>
          <w:spacing w:val="-5"/>
          <w:sz w:val="24"/>
        </w:rPr>
        <w:t xml:space="preserve"> </w:t>
      </w:r>
      <w:r>
        <w:rPr>
          <w:sz w:val="24"/>
        </w:rPr>
        <w:t>bash.</w:t>
      </w:r>
      <w:r>
        <w:rPr>
          <w:spacing w:val="-4"/>
          <w:sz w:val="24"/>
        </w:rPr>
        <w:t xml:space="preserve"> </w:t>
      </w:r>
      <w:r>
        <w:rPr>
          <w:sz w:val="24"/>
        </w:rPr>
        <w:t>Esta</w:t>
      </w:r>
      <w:r>
        <w:rPr>
          <w:spacing w:val="-3"/>
          <w:sz w:val="24"/>
        </w:rPr>
        <w:t xml:space="preserve"> </w:t>
      </w:r>
      <w:r>
        <w:rPr>
          <w:sz w:val="24"/>
        </w:rPr>
        <w:t>lista</w:t>
      </w:r>
      <w:r>
        <w:rPr>
          <w:spacing w:val="-3"/>
          <w:sz w:val="24"/>
        </w:rPr>
        <w:t xml:space="preserve"> </w:t>
      </w:r>
      <w:r>
        <w:rPr>
          <w:sz w:val="24"/>
        </w:rPr>
        <w:t>está</w:t>
      </w:r>
      <w:r>
        <w:rPr>
          <w:spacing w:val="-5"/>
          <w:sz w:val="24"/>
        </w:rPr>
        <w:t xml:space="preserve"> </w:t>
      </w:r>
      <w:r>
        <w:rPr>
          <w:sz w:val="24"/>
        </w:rPr>
        <w:t>dirigida usuarios de intermedios a avanzados, pero contiene un montón de buena información.</w:t>
      </w:r>
    </w:p>
    <w:p>
      <w:pPr>
        <w:pStyle w:val="BodyText"/>
        <w:spacing w:before="5" w:after="0"/>
        <w:ind w:left="0" w:right="0"/>
        <w:rPr>
          <w:sz w:val="34"/>
        </w:rPr>
      </w:pPr>
      <w:r>
        <w:rPr>
          <w:sz w:val="34"/>
        </w:rPr>
      </w:r>
    </w:p>
    <w:p>
      <w:pPr>
        <w:pStyle w:val="BodyText"/>
        <w:rPr/>
      </w:pPr>
      <w:hyperlink r:id="rId19">
        <w:r>
          <w:rPr>
            <w:rStyle w:val="ListLabel829"/>
            <w:color w:val="00007F"/>
            <w:spacing w:val="-2"/>
            <w:u w:val="single" w:color="00007F"/>
          </w:rPr>
          <w:t>http://mywiki.wooledge.org/BashFAQ</w:t>
        </w:r>
      </w:hyperlink>
    </w:p>
    <w:p>
      <w:pPr>
        <w:pStyle w:val="ListParagraph"/>
        <w:numPr>
          <w:ilvl w:val="0"/>
          <w:numId w:val="82"/>
        </w:numPr>
        <w:tabs>
          <w:tab w:val="clear" w:pos="720"/>
          <w:tab w:val="left" w:pos="864" w:leader="none"/>
        </w:tabs>
        <w:spacing w:lineRule="auto" w:line="240" w:before="141" w:after="0"/>
        <w:ind w:hanging="284" w:left="864" w:right="205"/>
        <w:jc w:val="left"/>
        <w:rPr>
          <w:sz w:val="24"/>
        </w:rPr>
      </w:pPr>
      <w:r>
        <w:rPr>
          <w:sz w:val="24"/>
        </w:rPr>
        <w:t>El</w:t>
      </w:r>
      <w:r>
        <w:rPr>
          <w:spacing w:val="-5"/>
          <w:sz w:val="24"/>
        </w:rPr>
        <w:t xml:space="preserve"> </w:t>
      </w:r>
      <w:r>
        <w:rPr>
          <w:sz w:val="24"/>
        </w:rPr>
        <w:t>Proyecto</w:t>
      </w:r>
      <w:r>
        <w:rPr>
          <w:spacing w:val="-5"/>
          <w:sz w:val="24"/>
        </w:rPr>
        <w:t xml:space="preserve"> </w:t>
      </w:r>
      <w:r>
        <w:rPr>
          <w:sz w:val="24"/>
        </w:rPr>
        <w:t>GNU</w:t>
      </w:r>
      <w:r>
        <w:rPr>
          <w:spacing w:val="-5"/>
          <w:sz w:val="24"/>
        </w:rPr>
        <w:t xml:space="preserve"> </w:t>
      </w:r>
      <w:r>
        <w:rPr>
          <w:sz w:val="24"/>
        </w:rPr>
        <w:t>provee</w:t>
      </w:r>
      <w:r>
        <w:rPr>
          <w:spacing w:val="-4"/>
          <w:sz w:val="24"/>
        </w:rPr>
        <w:t xml:space="preserve"> </w:t>
      </w:r>
      <w:r>
        <w:rPr>
          <w:sz w:val="24"/>
        </w:rPr>
        <w:t>una</w:t>
      </w:r>
      <w:r>
        <w:rPr>
          <w:spacing w:val="-5"/>
          <w:sz w:val="24"/>
        </w:rPr>
        <w:t xml:space="preserve"> </w:t>
      </w:r>
      <w:r>
        <w:rPr>
          <w:sz w:val="24"/>
        </w:rPr>
        <w:t>extensa</w:t>
      </w:r>
      <w:r>
        <w:rPr>
          <w:spacing w:val="-4"/>
          <w:sz w:val="24"/>
        </w:rPr>
        <w:t xml:space="preserve"> </w:t>
      </w:r>
      <w:r>
        <w:rPr>
          <w:sz w:val="24"/>
        </w:rPr>
        <w:t>documentación</w:t>
      </w:r>
      <w:r>
        <w:rPr>
          <w:spacing w:val="-4"/>
          <w:sz w:val="24"/>
        </w:rPr>
        <w:t xml:space="preserve"> </w:t>
      </w:r>
      <w:r>
        <w:rPr>
          <w:sz w:val="24"/>
        </w:rPr>
        <w:t>para</w:t>
      </w:r>
      <w:r>
        <w:rPr>
          <w:spacing w:val="-5"/>
          <w:sz w:val="24"/>
        </w:rPr>
        <w:t xml:space="preserve"> </w:t>
      </w:r>
      <w:r>
        <w:rPr>
          <w:sz w:val="24"/>
        </w:rPr>
        <w:t>sus</w:t>
      </w:r>
      <w:r>
        <w:rPr>
          <w:spacing w:val="-5"/>
          <w:sz w:val="24"/>
        </w:rPr>
        <w:t xml:space="preserve"> </w:t>
      </w:r>
      <w:r>
        <w:rPr>
          <w:sz w:val="24"/>
        </w:rPr>
        <w:t>programas,</w:t>
      </w:r>
      <w:r>
        <w:rPr>
          <w:spacing w:val="-5"/>
          <w:sz w:val="24"/>
        </w:rPr>
        <w:t xml:space="preserve"> </w:t>
      </w:r>
      <w:r>
        <w:rPr>
          <w:sz w:val="24"/>
        </w:rPr>
        <w:t>los</w:t>
      </w:r>
      <w:r>
        <w:rPr>
          <w:spacing w:val="-5"/>
          <w:sz w:val="24"/>
        </w:rPr>
        <w:t xml:space="preserve"> </w:t>
      </w:r>
      <w:r>
        <w:rPr>
          <w:sz w:val="24"/>
        </w:rPr>
        <w:t>cuales</w:t>
      </w:r>
      <w:r>
        <w:rPr>
          <w:spacing w:val="-3"/>
          <w:sz w:val="24"/>
        </w:rPr>
        <w:t xml:space="preserve"> </w:t>
      </w:r>
      <w:r>
        <w:rPr>
          <w:sz w:val="24"/>
        </w:rPr>
        <w:t>forman el corazón de la experiencia con la linea de comandos de Linux. Puedes ver una lista completa aquí:</w:t>
      </w:r>
    </w:p>
    <w:p>
      <w:pPr>
        <w:pStyle w:val="BodyText"/>
        <w:spacing w:before="3" w:after="0"/>
        <w:ind w:left="0" w:right="0"/>
        <w:rPr>
          <w:sz w:val="34"/>
        </w:rPr>
      </w:pPr>
      <w:r>
        <w:rPr>
          <w:sz w:val="34"/>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hyperlink r:id="rId20">
        <w:r>
          <w:rPr>
            <w:rStyle w:val="ListLabel829"/>
            <w:color w:val="00007F"/>
            <w:spacing w:val="-2"/>
            <w:u w:val="single" w:color="00007F"/>
          </w:rPr>
          <w:t>http://www.gnu.org/manual/manual.html</w:t>
        </w:r>
      </w:hyperlink>
    </w:p>
    <w:p>
      <w:pPr>
        <w:pStyle w:val="ListParagraph"/>
        <w:numPr>
          <w:ilvl w:val="0"/>
          <w:numId w:val="82"/>
        </w:numPr>
        <w:tabs>
          <w:tab w:val="clear" w:pos="720"/>
          <w:tab w:val="left" w:pos="862" w:leader="none"/>
        </w:tabs>
        <w:spacing w:lineRule="auto" w:line="578" w:before="67" w:after="0"/>
        <w:ind w:firstLine="424" w:left="155" w:right="3297"/>
        <w:jc w:val="left"/>
        <w:rPr>
          <w:sz w:val="24"/>
        </w:rPr>
      </w:pPr>
      <w:r>
        <w:rPr>
          <w:sz w:val="24"/>
        </w:rPr>
        <w:t>Wikipedia</w:t>
      </w:r>
      <w:r>
        <w:rPr>
          <w:spacing w:val="-6"/>
          <w:sz w:val="24"/>
        </w:rPr>
        <w:t xml:space="preserve"> </w:t>
      </w:r>
      <w:r>
        <w:rPr>
          <w:sz w:val="24"/>
        </w:rPr>
        <w:t>tiene</w:t>
      </w:r>
      <w:r>
        <w:rPr>
          <w:spacing w:val="-6"/>
          <w:sz w:val="24"/>
        </w:rPr>
        <w:t xml:space="preserve"> </w:t>
      </w:r>
      <w:r>
        <w:rPr>
          <w:sz w:val="24"/>
        </w:rPr>
        <w:t>un</w:t>
      </w:r>
      <w:r>
        <w:rPr>
          <w:spacing w:val="-7"/>
          <w:sz w:val="24"/>
        </w:rPr>
        <w:t xml:space="preserve"> </w:t>
      </w:r>
      <w:r>
        <w:rPr>
          <w:sz w:val="24"/>
        </w:rPr>
        <w:t>interesante</w:t>
      </w:r>
      <w:r>
        <w:rPr>
          <w:spacing w:val="-6"/>
          <w:sz w:val="24"/>
        </w:rPr>
        <w:t xml:space="preserve"> </w:t>
      </w:r>
      <w:r>
        <w:rPr>
          <w:sz w:val="24"/>
        </w:rPr>
        <w:t>artículo</w:t>
      </w:r>
      <w:r>
        <w:rPr>
          <w:spacing w:val="-7"/>
          <w:sz w:val="24"/>
        </w:rPr>
        <w:t xml:space="preserve"> </w:t>
      </w:r>
      <w:r>
        <w:rPr>
          <w:sz w:val="24"/>
        </w:rPr>
        <w:t>sobre</w:t>
      </w:r>
      <w:r>
        <w:rPr>
          <w:spacing w:val="-8"/>
          <w:sz w:val="24"/>
        </w:rPr>
        <w:t xml:space="preserve"> </w:t>
      </w:r>
      <w:r>
        <w:rPr>
          <w:sz w:val="24"/>
        </w:rPr>
        <w:t>las</w:t>
      </w:r>
      <w:r>
        <w:rPr>
          <w:spacing w:val="-7"/>
          <w:sz w:val="24"/>
        </w:rPr>
        <w:t xml:space="preserve"> </w:t>
      </w:r>
      <w:r>
        <w:rPr>
          <w:sz w:val="24"/>
        </w:rPr>
        <w:t>man</w:t>
      </w:r>
      <w:r>
        <w:rPr>
          <w:spacing w:val="-6"/>
          <w:sz w:val="24"/>
        </w:rPr>
        <w:t xml:space="preserve"> </w:t>
      </w:r>
      <w:r>
        <w:rPr>
          <w:sz w:val="24"/>
        </w:rPr>
        <w:t xml:space="preserve">pages: </w:t>
      </w:r>
      <w:hyperlink r:id="rId21">
        <w:r>
          <w:rPr>
            <w:rStyle w:val="ListLabel830"/>
            <w:color w:val="00007F"/>
            <w:spacing w:val="-2"/>
            <w:sz w:val="24"/>
            <w:u w:val="single" w:color="00007F"/>
          </w:rPr>
          <w:t>http://en.wikipedia.org/wiki/Man_page</w:t>
        </w:r>
      </w:hyperlink>
    </w:p>
    <w:p>
      <w:pPr>
        <w:pStyle w:val="Heading1"/>
        <w:spacing w:lineRule="exact" w:line="299"/>
        <w:rPr/>
      </w:pPr>
      <w:r>
        <w:rPr>
          <w:spacing w:val="-2"/>
        </w:rPr>
        <w:t>Redirección</w:t>
      </w:r>
    </w:p>
    <w:p>
      <w:pPr>
        <w:pStyle w:val="BodyText"/>
        <w:spacing w:before="119" w:after="0"/>
        <w:ind w:left="155" w:right="135"/>
        <w:rPr/>
      </w:pPr>
      <w:r>
        <w:rPr/>
        <w:t>En esta lección vamos a desvelar la que podría ser la mejor característica de la línea de comandos. Se</w:t>
      </w:r>
      <w:r>
        <w:rPr>
          <w:spacing w:val="-6"/>
        </w:rPr>
        <w:t xml:space="preserve"> </w:t>
      </w:r>
      <w:r>
        <w:rPr/>
        <w:t>llama</w:t>
      </w:r>
      <w:r>
        <w:rPr>
          <w:spacing w:val="-4"/>
        </w:rPr>
        <w:t xml:space="preserve"> </w:t>
      </w:r>
      <w:r>
        <w:rPr>
          <w:i/>
        </w:rPr>
        <w:t>redirección</w:t>
      </w:r>
      <w:r>
        <w:rPr>
          <w:i/>
          <w:spacing w:val="-4"/>
        </w:rPr>
        <w:t xml:space="preserve"> </w:t>
      </w:r>
      <w:r>
        <w:rPr>
          <w:i/>
        </w:rPr>
        <w:t>I/O</w:t>
      </w:r>
      <w:r>
        <w:rPr/>
        <w:t>.</w:t>
      </w:r>
      <w:r>
        <w:rPr>
          <w:spacing w:val="-5"/>
        </w:rPr>
        <w:t xml:space="preserve"> </w:t>
      </w:r>
      <w:r>
        <w:rPr/>
        <w:t>I/O</w:t>
      </w:r>
      <w:r>
        <w:rPr>
          <w:spacing w:val="-5"/>
        </w:rPr>
        <w:t xml:space="preserve"> </w:t>
      </w:r>
      <w:r>
        <w:rPr/>
        <w:t>significa</w:t>
      </w:r>
      <w:r>
        <w:rPr>
          <w:spacing w:val="-3"/>
        </w:rPr>
        <w:t xml:space="preserve"> </w:t>
      </w:r>
      <w:r>
        <w:rPr>
          <w:i/>
        </w:rPr>
        <w:t>input/output</w:t>
      </w:r>
      <w:r>
        <w:rPr>
          <w:i/>
          <w:spacing w:val="-5"/>
        </w:rPr>
        <w:t xml:space="preserve"> </w:t>
      </w:r>
      <w:r>
        <w:rPr/>
        <w:t>y</w:t>
      </w:r>
      <w:r>
        <w:rPr>
          <w:spacing w:val="-5"/>
        </w:rPr>
        <w:t xml:space="preserve"> </w:t>
      </w:r>
      <w:r>
        <w:rPr/>
        <w:t>con</w:t>
      </w:r>
      <w:r>
        <w:rPr>
          <w:spacing w:val="-4"/>
        </w:rPr>
        <w:t xml:space="preserve"> </w:t>
      </w:r>
      <w:r>
        <w:rPr/>
        <w:t>esta</w:t>
      </w:r>
      <w:r>
        <w:rPr>
          <w:spacing w:val="-6"/>
        </w:rPr>
        <w:t xml:space="preserve"> </w:t>
      </w:r>
      <w:r>
        <w:rPr/>
        <w:t>aplicación</w:t>
      </w:r>
      <w:r>
        <w:rPr>
          <w:spacing w:val="-5"/>
        </w:rPr>
        <w:t xml:space="preserve"> </w:t>
      </w:r>
      <w:r>
        <w:rPr/>
        <w:t>puedes</w:t>
      </w:r>
      <w:r>
        <w:rPr>
          <w:spacing w:val="-5"/>
        </w:rPr>
        <w:t xml:space="preserve"> </w:t>
      </w:r>
      <w:r>
        <w:rPr/>
        <w:t>redirigir</w:t>
      </w:r>
      <w:r>
        <w:rPr>
          <w:spacing w:val="-5"/>
        </w:rPr>
        <w:t xml:space="preserve"> </w:t>
      </w:r>
      <w:r>
        <w:rPr/>
        <w:t>la</w:t>
      </w:r>
      <w:r>
        <w:rPr>
          <w:spacing w:val="-6"/>
        </w:rPr>
        <w:t xml:space="preserve"> </w:t>
      </w:r>
      <w:r>
        <w:rPr/>
        <w:t>salida</w:t>
      </w:r>
      <w:r>
        <w:rPr>
          <w:spacing w:val="-4"/>
        </w:rPr>
        <w:t xml:space="preserve"> </w:t>
      </w:r>
      <w:r>
        <w:rPr/>
        <w:t>y entrada de los comandos hacia o desde archivos, así como conectar múltiples comandos juntos en poderosos “</w:t>
      </w:r>
      <w:r>
        <w:rPr>
          <w:i/>
        </w:rPr>
        <w:t>conductos</w:t>
      </w:r>
      <w:r>
        <w:rPr/>
        <w:t xml:space="preserve">” o </w:t>
      </w:r>
      <w:r>
        <w:rPr>
          <w:i/>
        </w:rPr>
        <w:t xml:space="preserve">pipelines </w:t>
      </w:r>
      <w:r>
        <w:rPr/>
        <w:t>de comandos. Para mostrar esta aplicación introduciremos los siguientes comandos:</w:t>
      </w:r>
    </w:p>
    <w:p>
      <w:pPr>
        <w:pStyle w:val="ListParagraph"/>
        <w:numPr>
          <w:ilvl w:val="0"/>
          <w:numId w:val="82"/>
        </w:numPr>
        <w:tabs>
          <w:tab w:val="clear" w:pos="720"/>
          <w:tab w:val="left" w:pos="863" w:leader="none"/>
        </w:tabs>
        <w:spacing w:lineRule="auto" w:line="240" w:before="141" w:after="0"/>
        <w:ind w:hanging="283" w:left="863" w:right="0"/>
        <w:jc w:val="left"/>
        <w:rPr>
          <w:sz w:val="24"/>
        </w:rPr>
      </w:pPr>
      <w:r>
        <w:rPr>
          <w:rFonts w:ascii="Courier New" w:hAnsi="Courier New"/>
          <w:sz w:val="24"/>
        </w:rPr>
        <w:t>cat</w:t>
      </w:r>
      <w:r>
        <w:rPr>
          <w:rFonts w:ascii="Courier New" w:hAnsi="Courier New"/>
          <w:spacing w:val="-85"/>
          <w:sz w:val="24"/>
        </w:rPr>
        <w:t xml:space="preserve"> </w:t>
      </w:r>
      <w:r>
        <w:rPr>
          <w:sz w:val="24"/>
        </w:rPr>
        <w:t>–</w:t>
      </w:r>
      <w:r>
        <w:rPr>
          <w:spacing w:val="-6"/>
          <w:sz w:val="24"/>
        </w:rPr>
        <w:t xml:space="preserve"> </w:t>
      </w:r>
      <w:r>
        <w:rPr>
          <w:sz w:val="24"/>
        </w:rPr>
        <w:t>Concatena</w:t>
      </w:r>
      <w:r>
        <w:rPr>
          <w:spacing w:val="-3"/>
          <w:sz w:val="24"/>
        </w:rPr>
        <w:t xml:space="preserve"> </w:t>
      </w:r>
      <w:r>
        <w:rPr>
          <w:spacing w:val="-2"/>
          <w:sz w:val="24"/>
        </w:rPr>
        <w:t>archivos</w:t>
      </w:r>
    </w:p>
    <w:p>
      <w:pPr>
        <w:pStyle w:val="ListParagraph"/>
        <w:numPr>
          <w:ilvl w:val="0"/>
          <w:numId w:val="82"/>
        </w:numPr>
        <w:tabs>
          <w:tab w:val="clear" w:pos="720"/>
          <w:tab w:val="left" w:pos="863" w:leader="none"/>
        </w:tabs>
        <w:spacing w:lineRule="auto" w:line="240" w:before="22" w:after="0"/>
        <w:ind w:hanging="283" w:left="863" w:right="0"/>
        <w:jc w:val="left"/>
        <w:rPr>
          <w:sz w:val="24"/>
        </w:rPr>
      </w:pPr>
      <w:r>
        <w:rPr>
          <w:rFonts w:ascii="Courier New" w:hAnsi="Courier New"/>
          <w:sz w:val="24"/>
        </w:rPr>
        <w:t>sort</w:t>
      </w:r>
      <w:r>
        <w:rPr>
          <w:rFonts w:ascii="Courier New" w:hAnsi="Courier New"/>
          <w:spacing w:val="-6"/>
          <w:sz w:val="24"/>
        </w:rPr>
        <w:t xml:space="preserve"> </w:t>
      </w:r>
      <w:r>
        <w:rPr>
          <w:sz w:val="24"/>
        </w:rPr>
        <w:t>–</w:t>
      </w:r>
      <w:r>
        <w:rPr>
          <w:spacing w:val="-2"/>
          <w:sz w:val="24"/>
        </w:rPr>
        <w:t xml:space="preserve"> </w:t>
      </w:r>
      <w:r>
        <w:rPr>
          <w:sz w:val="24"/>
        </w:rPr>
        <w:t>Ordena</w:t>
      </w:r>
      <w:r>
        <w:rPr>
          <w:spacing w:val="-1"/>
          <w:sz w:val="24"/>
        </w:rPr>
        <w:t xml:space="preserve"> </w:t>
      </w:r>
      <w:r>
        <w:rPr>
          <w:sz w:val="24"/>
        </w:rPr>
        <w:t>líneas</w:t>
      </w:r>
      <w:r>
        <w:rPr>
          <w:spacing w:val="-2"/>
          <w:sz w:val="24"/>
        </w:rPr>
        <w:t xml:space="preserve"> </w:t>
      </w:r>
      <w:r>
        <w:rPr>
          <w:sz w:val="24"/>
        </w:rPr>
        <w:t>de</w:t>
      </w:r>
      <w:r>
        <w:rPr>
          <w:spacing w:val="-3"/>
          <w:sz w:val="24"/>
        </w:rPr>
        <w:t xml:space="preserve"> </w:t>
      </w:r>
      <w:r>
        <w:rPr>
          <w:spacing w:val="-2"/>
          <w:sz w:val="24"/>
        </w:rPr>
        <w:t>texto</w:t>
      </w:r>
    </w:p>
    <w:p>
      <w:pPr>
        <w:pStyle w:val="ListParagraph"/>
        <w:numPr>
          <w:ilvl w:val="0"/>
          <w:numId w:val="82"/>
        </w:numPr>
        <w:tabs>
          <w:tab w:val="clear" w:pos="720"/>
          <w:tab w:val="left" w:pos="863" w:leader="none"/>
        </w:tabs>
        <w:spacing w:lineRule="auto" w:line="240" w:before="21" w:after="0"/>
        <w:ind w:hanging="283" w:left="863" w:right="0"/>
        <w:jc w:val="left"/>
        <w:rPr>
          <w:sz w:val="24"/>
        </w:rPr>
      </w:pPr>
      <w:r>
        <w:rPr>
          <w:rFonts w:ascii="Courier New" w:hAnsi="Courier New"/>
          <w:sz w:val="24"/>
        </w:rPr>
        <w:t>uniq</w:t>
      </w:r>
      <w:r>
        <w:rPr>
          <w:rFonts w:ascii="Courier New" w:hAnsi="Courier New"/>
          <w:spacing w:val="-7"/>
          <w:sz w:val="24"/>
        </w:rPr>
        <w:t xml:space="preserve"> </w:t>
      </w:r>
      <w:r>
        <w:rPr>
          <w:sz w:val="24"/>
        </w:rPr>
        <w:t>–</w:t>
      </w:r>
      <w:r>
        <w:rPr>
          <w:spacing w:val="-2"/>
          <w:sz w:val="24"/>
        </w:rPr>
        <w:t xml:space="preserve"> </w:t>
      </w:r>
      <w:r>
        <w:rPr>
          <w:sz w:val="24"/>
        </w:rPr>
        <w:t>Reporta</w:t>
      </w:r>
      <w:r>
        <w:rPr>
          <w:spacing w:val="-1"/>
          <w:sz w:val="24"/>
        </w:rPr>
        <w:t xml:space="preserve"> </w:t>
      </w:r>
      <w:r>
        <w:rPr>
          <w:sz w:val="24"/>
        </w:rPr>
        <w:t>u</w:t>
      </w:r>
      <w:r>
        <w:rPr>
          <w:spacing w:val="-2"/>
          <w:sz w:val="24"/>
        </w:rPr>
        <w:t xml:space="preserve"> </w:t>
      </w:r>
      <w:r>
        <w:rPr>
          <w:sz w:val="24"/>
        </w:rPr>
        <w:t>omite</w:t>
      </w:r>
      <w:r>
        <w:rPr>
          <w:spacing w:val="-1"/>
          <w:sz w:val="24"/>
        </w:rPr>
        <w:t xml:space="preserve"> </w:t>
      </w:r>
      <w:r>
        <w:rPr>
          <w:sz w:val="24"/>
        </w:rPr>
        <w:t>lineas</w:t>
      </w:r>
      <w:r>
        <w:rPr>
          <w:spacing w:val="-2"/>
          <w:sz w:val="24"/>
        </w:rPr>
        <w:t xml:space="preserve"> repetidas</w:t>
      </w:r>
    </w:p>
    <w:p>
      <w:pPr>
        <w:pStyle w:val="ListParagraph"/>
        <w:numPr>
          <w:ilvl w:val="0"/>
          <w:numId w:val="82"/>
        </w:numPr>
        <w:tabs>
          <w:tab w:val="clear" w:pos="720"/>
          <w:tab w:val="left" w:pos="863" w:leader="none"/>
        </w:tabs>
        <w:spacing w:lineRule="auto" w:line="240" w:before="23" w:after="0"/>
        <w:ind w:hanging="283" w:left="863" w:right="0"/>
        <w:jc w:val="left"/>
        <w:rPr>
          <w:sz w:val="24"/>
        </w:rPr>
      </w:pPr>
      <w:r>
        <w:rPr>
          <w:rFonts w:ascii="Courier New" w:hAnsi="Courier New"/>
          <w:sz w:val="24"/>
        </w:rPr>
        <w:t>grep</w:t>
      </w:r>
      <w:r>
        <w:rPr>
          <w:rFonts w:ascii="Courier New" w:hAnsi="Courier New"/>
          <w:spacing w:val="-87"/>
          <w:sz w:val="24"/>
        </w:rPr>
        <w:t xml:space="preserve"> </w:t>
      </w:r>
      <w:r>
        <w:rPr>
          <w:sz w:val="24"/>
        </w:rPr>
        <w:t>–</w:t>
      </w:r>
      <w:r>
        <w:rPr>
          <w:spacing w:val="-5"/>
          <w:sz w:val="24"/>
        </w:rPr>
        <w:t xml:space="preserve"> </w:t>
      </w:r>
      <w:r>
        <w:rPr>
          <w:sz w:val="24"/>
        </w:rPr>
        <w:t>Imprime</w:t>
      </w:r>
      <w:r>
        <w:rPr>
          <w:spacing w:val="-4"/>
          <w:sz w:val="24"/>
        </w:rPr>
        <w:t xml:space="preserve"> </w:t>
      </w:r>
      <w:r>
        <w:rPr>
          <w:sz w:val="24"/>
        </w:rPr>
        <w:t>lineas</w:t>
      </w:r>
      <w:r>
        <w:rPr>
          <w:spacing w:val="-2"/>
          <w:sz w:val="24"/>
        </w:rPr>
        <w:t xml:space="preserve"> </w:t>
      </w:r>
      <w:r>
        <w:rPr>
          <w:sz w:val="24"/>
        </w:rPr>
        <w:t>que</w:t>
      </w:r>
      <w:r>
        <w:rPr>
          <w:spacing w:val="-3"/>
          <w:sz w:val="24"/>
        </w:rPr>
        <w:t xml:space="preserve"> </w:t>
      </w:r>
      <w:r>
        <w:rPr>
          <w:sz w:val="24"/>
        </w:rPr>
        <w:t>coincidan</w:t>
      </w:r>
      <w:r>
        <w:rPr>
          <w:spacing w:val="-2"/>
          <w:sz w:val="24"/>
        </w:rPr>
        <w:t xml:space="preserve"> </w:t>
      </w:r>
      <w:r>
        <w:rPr>
          <w:sz w:val="24"/>
        </w:rPr>
        <w:t>con</w:t>
      </w:r>
      <w:r>
        <w:rPr>
          <w:spacing w:val="-2"/>
          <w:sz w:val="24"/>
        </w:rPr>
        <w:t xml:space="preserve"> </w:t>
      </w:r>
      <w:r>
        <w:rPr>
          <w:sz w:val="24"/>
        </w:rPr>
        <w:t>un</w:t>
      </w:r>
      <w:r>
        <w:rPr>
          <w:spacing w:val="-2"/>
          <w:sz w:val="24"/>
        </w:rPr>
        <w:t xml:space="preserve"> patrón</w:t>
      </w:r>
    </w:p>
    <w:p>
      <w:pPr>
        <w:pStyle w:val="ListParagraph"/>
        <w:numPr>
          <w:ilvl w:val="0"/>
          <w:numId w:val="82"/>
        </w:numPr>
        <w:tabs>
          <w:tab w:val="clear" w:pos="720"/>
          <w:tab w:val="left" w:pos="863" w:leader="none"/>
        </w:tabs>
        <w:spacing w:lineRule="auto" w:line="240" w:before="20" w:after="0"/>
        <w:ind w:hanging="283" w:left="863" w:right="0"/>
        <w:jc w:val="left"/>
        <w:rPr>
          <w:sz w:val="24"/>
        </w:rPr>
      </w:pPr>
      <w:r>
        <w:rPr>
          <w:rFonts w:ascii="Courier New" w:hAnsi="Courier New"/>
          <w:sz w:val="24"/>
        </w:rPr>
        <w:t>wc</w:t>
      </w:r>
      <w:r>
        <w:rPr>
          <w:rFonts w:ascii="Courier New" w:hAnsi="Courier New"/>
          <w:spacing w:val="-7"/>
          <w:sz w:val="24"/>
        </w:rPr>
        <w:t xml:space="preserve"> </w:t>
      </w:r>
      <w:r>
        <w:rPr>
          <w:sz w:val="24"/>
        </w:rPr>
        <w:t>–</w:t>
      </w:r>
      <w:r>
        <w:rPr>
          <w:spacing w:val="-2"/>
          <w:sz w:val="24"/>
        </w:rPr>
        <w:t xml:space="preserve"> </w:t>
      </w:r>
      <w:r>
        <w:rPr>
          <w:sz w:val="24"/>
        </w:rPr>
        <w:t>Imprime</w:t>
      </w:r>
      <w:r>
        <w:rPr>
          <w:spacing w:val="-3"/>
          <w:sz w:val="24"/>
        </w:rPr>
        <w:t xml:space="preserve"> </w:t>
      </w:r>
      <w:r>
        <w:rPr>
          <w:sz w:val="24"/>
        </w:rPr>
        <w:t>el</w:t>
      </w:r>
      <w:r>
        <w:rPr>
          <w:spacing w:val="-1"/>
          <w:sz w:val="24"/>
        </w:rPr>
        <w:t xml:space="preserve"> </w:t>
      </w:r>
      <w:r>
        <w:rPr>
          <w:sz w:val="24"/>
        </w:rPr>
        <w:t>número</w:t>
      </w:r>
      <w:r>
        <w:rPr>
          <w:spacing w:val="-2"/>
          <w:sz w:val="24"/>
        </w:rPr>
        <w:t xml:space="preserve"> </w:t>
      </w:r>
      <w:r>
        <w:rPr>
          <w:sz w:val="24"/>
        </w:rPr>
        <w:t>de</w:t>
      </w:r>
      <w:r>
        <w:rPr>
          <w:spacing w:val="-3"/>
          <w:sz w:val="24"/>
        </w:rPr>
        <w:t xml:space="preserve"> </w:t>
      </w:r>
      <w:r>
        <w:rPr>
          <w:sz w:val="24"/>
        </w:rPr>
        <w:t>líneas,</w:t>
      </w:r>
      <w:r>
        <w:rPr>
          <w:spacing w:val="-3"/>
          <w:sz w:val="24"/>
        </w:rPr>
        <w:t xml:space="preserve"> </w:t>
      </w:r>
      <w:r>
        <w:rPr>
          <w:sz w:val="24"/>
        </w:rPr>
        <w:t>palabras</w:t>
      </w:r>
      <w:r>
        <w:rPr>
          <w:spacing w:val="-2"/>
          <w:sz w:val="24"/>
        </w:rPr>
        <w:t xml:space="preserve"> </w:t>
      </w:r>
      <w:r>
        <w:rPr>
          <w:sz w:val="24"/>
        </w:rPr>
        <w:t>y</w:t>
      </w:r>
      <w:r>
        <w:rPr>
          <w:spacing w:val="-2"/>
          <w:sz w:val="24"/>
        </w:rPr>
        <w:t xml:space="preserve"> </w:t>
      </w:r>
      <w:r>
        <w:rPr>
          <w:sz w:val="24"/>
        </w:rPr>
        <w:t>bytes</w:t>
      </w:r>
      <w:r>
        <w:rPr>
          <w:spacing w:val="-2"/>
          <w:sz w:val="24"/>
        </w:rPr>
        <w:t xml:space="preserve"> </w:t>
      </w:r>
      <w:r>
        <w:rPr>
          <w:sz w:val="24"/>
        </w:rPr>
        <w:t>para</w:t>
      </w:r>
      <w:r>
        <w:rPr>
          <w:spacing w:val="-1"/>
          <w:sz w:val="24"/>
        </w:rPr>
        <w:t xml:space="preserve"> </w:t>
      </w:r>
      <w:r>
        <w:rPr>
          <w:sz w:val="24"/>
        </w:rPr>
        <w:t>cada</w:t>
      </w:r>
      <w:r>
        <w:rPr>
          <w:spacing w:val="-1"/>
          <w:sz w:val="24"/>
        </w:rPr>
        <w:t xml:space="preserve"> </w:t>
      </w:r>
      <w:r>
        <w:rPr>
          <w:spacing w:val="-2"/>
          <w:sz w:val="24"/>
        </w:rPr>
        <w:t>archivo</w:t>
      </w:r>
    </w:p>
    <w:p>
      <w:pPr>
        <w:pStyle w:val="ListParagraph"/>
        <w:numPr>
          <w:ilvl w:val="0"/>
          <w:numId w:val="82"/>
        </w:numPr>
        <w:tabs>
          <w:tab w:val="clear" w:pos="720"/>
          <w:tab w:val="left" w:pos="863" w:leader="none"/>
        </w:tabs>
        <w:spacing w:lineRule="auto" w:line="240" w:before="23" w:after="0"/>
        <w:ind w:hanging="283" w:left="863" w:right="0"/>
        <w:jc w:val="left"/>
        <w:rPr>
          <w:sz w:val="24"/>
        </w:rPr>
      </w:pPr>
      <w:r>
        <w:rPr>
          <w:rFonts w:ascii="Courier New" w:hAnsi="Courier New"/>
          <w:sz w:val="24"/>
        </w:rPr>
        <w:t>head</w:t>
      </w:r>
      <w:r>
        <w:rPr>
          <w:rFonts w:ascii="Courier New" w:hAnsi="Courier New"/>
          <w:spacing w:val="-6"/>
          <w:sz w:val="24"/>
        </w:rPr>
        <w:t xml:space="preserve"> </w:t>
      </w:r>
      <w:r>
        <w:rPr>
          <w:sz w:val="24"/>
        </w:rPr>
        <w:t>–</w:t>
      </w:r>
      <w:r>
        <w:rPr>
          <w:spacing w:val="-2"/>
          <w:sz w:val="24"/>
        </w:rPr>
        <w:t xml:space="preserve"> </w:t>
      </w:r>
      <w:r>
        <w:rPr>
          <w:sz w:val="24"/>
        </w:rPr>
        <w:t>Imprime</w:t>
      </w:r>
      <w:r>
        <w:rPr>
          <w:spacing w:val="-3"/>
          <w:sz w:val="24"/>
        </w:rPr>
        <w:t xml:space="preserve"> </w:t>
      </w:r>
      <w:r>
        <w:rPr>
          <w:sz w:val="24"/>
        </w:rPr>
        <w:t>la</w:t>
      </w:r>
      <w:r>
        <w:rPr>
          <w:spacing w:val="-1"/>
          <w:sz w:val="24"/>
        </w:rPr>
        <w:t xml:space="preserve"> </w:t>
      </w:r>
      <w:r>
        <w:rPr>
          <w:sz w:val="24"/>
        </w:rPr>
        <w:t>primera</w:t>
      </w:r>
      <w:r>
        <w:rPr>
          <w:spacing w:val="-1"/>
          <w:sz w:val="24"/>
        </w:rPr>
        <w:t xml:space="preserve"> </w:t>
      </w:r>
      <w:r>
        <w:rPr>
          <w:sz w:val="24"/>
        </w:rPr>
        <w:t>parte</w:t>
      </w:r>
      <w:r>
        <w:rPr>
          <w:spacing w:val="-1"/>
          <w:sz w:val="24"/>
        </w:rPr>
        <w:t xml:space="preserve"> </w:t>
      </w:r>
      <w:r>
        <w:rPr>
          <w:sz w:val="24"/>
        </w:rPr>
        <w:t>de</w:t>
      </w:r>
      <w:r>
        <w:rPr>
          <w:spacing w:val="-3"/>
          <w:sz w:val="24"/>
        </w:rPr>
        <w:t xml:space="preserve"> </w:t>
      </w:r>
      <w:r>
        <w:rPr>
          <w:sz w:val="24"/>
        </w:rPr>
        <w:t>un</w:t>
      </w:r>
      <w:r>
        <w:rPr>
          <w:spacing w:val="-2"/>
          <w:sz w:val="24"/>
        </w:rPr>
        <w:t xml:space="preserve"> archivo</w:t>
      </w:r>
    </w:p>
    <w:p>
      <w:pPr>
        <w:pStyle w:val="ListParagraph"/>
        <w:numPr>
          <w:ilvl w:val="0"/>
          <w:numId w:val="82"/>
        </w:numPr>
        <w:tabs>
          <w:tab w:val="clear" w:pos="720"/>
          <w:tab w:val="left" w:pos="863" w:leader="none"/>
        </w:tabs>
        <w:spacing w:lineRule="auto" w:line="240" w:before="20" w:after="0"/>
        <w:ind w:hanging="283" w:left="863" w:right="0"/>
        <w:jc w:val="left"/>
        <w:rPr>
          <w:sz w:val="24"/>
        </w:rPr>
      </w:pPr>
      <w:r>
        <w:rPr>
          <w:rFonts w:ascii="Courier New" w:hAnsi="Courier New"/>
          <w:sz w:val="24"/>
        </w:rPr>
        <w:t>tail</w:t>
      </w:r>
      <w:r>
        <w:rPr>
          <w:rFonts w:ascii="Courier New" w:hAnsi="Courier New"/>
          <w:spacing w:val="-7"/>
          <w:sz w:val="24"/>
        </w:rPr>
        <w:t xml:space="preserve"> </w:t>
      </w:r>
      <w:r>
        <w:rPr>
          <w:sz w:val="24"/>
        </w:rPr>
        <w:t>–</w:t>
      </w:r>
      <w:r>
        <w:rPr>
          <w:spacing w:val="-2"/>
          <w:sz w:val="24"/>
        </w:rPr>
        <w:t xml:space="preserve"> </w:t>
      </w:r>
      <w:r>
        <w:rPr>
          <w:sz w:val="24"/>
        </w:rPr>
        <w:t>Imprime</w:t>
      </w:r>
      <w:r>
        <w:rPr>
          <w:spacing w:val="-2"/>
          <w:sz w:val="24"/>
        </w:rPr>
        <w:t xml:space="preserve"> </w:t>
      </w:r>
      <w:r>
        <w:rPr>
          <w:sz w:val="24"/>
        </w:rPr>
        <w:t>la</w:t>
      </w:r>
      <w:r>
        <w:rPr>
          <w:spacing w:val="-1"/>
          <w:sz w:val="24"/>
        </w:rPr>
        <w:t xml:space="preserve"> </w:t>
      </w:r>
      <w:r>
        <w:rPr>
          <w:sz w:val="24"/>
        </w:rPr>
        <w:t>última</w:t>
      </w:r>
      <w:r>
        <w:rPr>
          <w:spacing w:val="-2"/>
          <w:sz w:val="24"/>
        </w:rPr>
        <w:t xml:space="preserve"> </w:t>
      </w:r>
      <w:r>
        <w:rPr>
          <w:sz w:val="24"/>
        </w:rPr>
        <w:t>parte</w:t>
      </w:r>
      <w:r>
        <w:rPr>
          <w:spacing w:val="-3"/>
          <w:sz w:val="24"/>
        </w:rPr>
        <w:t xml:space="preserve"> </w:t>
      </w:r>
      <w:r>
        <w:rPr>
          <w:sz w:val="24"/>
        </w:rPr>
        <w:t>de</w:t>
      </w:r>
      <w:r>
        <w:rPr>
          <w:spacing w:val="-2"/>
          <w:sz w:val="24"/>
        </w:rPr>
        <w:t xml:space="preserve"> </w:t>
      </w:r>
      <w:r>
        <w:rPr>
          <w:sz w:val="24"/>
        </w:rPr>
        <w:t>un</w:t>
      </w:r>
      <w:r>
        <w:rPr>
          <w:spacing w:val="-1"/>
          <w:sz w:val="24"/>
        </w:rPr>
        <w:t xml:space="preserve"> </w:t>
      </w:r>
      <w:r>
        <w:rPr>
          <w:spacing w:val="-2"/>
          <w:sz w:val="24"/>
        </w:rPr>
        <w:t>archivo</w:t>
      </w:r>
    </w:p>
    <w:p>
      <w:pPr>
        <w:pStyle w:val="ListParagraph"/>
        <w:numPr>
          <w:ilvl w:val="0"/>
          <w:numId w:val="82"/>
        </w:numPr>
        <w:tabs>
          <w:tab w:val="clear" w:pos="720"/>
          <w:tab w:val="left" w:pos="863" w:leader="none"/>
        </w:tabs>
        <w:spacing w:lineRule="auto" w:line="240" w:before="23" w:after="0"/>
        <w:ind w:hanging="283" w:left="863" w:right="0"/>
        <w:jc w:val="left"/>
        <w:rPr>
          <w:sz w:val="24"/>
        </w:rPr>
      </w:pPr>
      <w:r>
        <w:rPr>
          <w:rFonts w:ascii="Courier New" w:hAnsi="Courier New"/>
          <w:sz w:val="24"/>
        </w:rPr>
        <w:t>tee</w:t>
      </w:r>
      <w:r>
        <w:rPr>
          <w:rFonts w:ascii="Courier New" w:hAnsi="Courier New"/>
          <w:spacing w:val="-6"/>
          <w:sz w:val="24"/>
        </w:rPr>
        <w:t xml:space="preserve"> </w:t>
      </w:r>
      <w:r>
        <w:rPr>
          <w:sz w:val="24"/>
        </w:rPr>
        <w:t>–</w:t>
      </w:r>
      <w:r>
        <w:rPr>
          <w:spacing w:val="-2"/>
          <w:sz w:val="24"/>
        </w:rPr>
        <w:t xml:space="preserve"> </w:t>
      </w:r>
      <w:r>
        <w:rPr>
          <w:sz w:val="24"/>
        </w:rPr>
        <w:t>Lee</w:t>
      </w:r>
      <w:r>
        <w:rPr>
          <w:spacing w:val="-1"/>
          <w:sz w:val="24"/>
        </w:rPr>
        <w:t xml:space="preserve"> </w:t>
      </w:r>
      <w:r>
        <w:rPr>
          <w:sz w:val="24"/>
        </w:rPr>
        <w:t>de</w:t>
      </w:r>
      <w:r>
        <w:rPr>
          <w:spacing w:val="-3"/>
          <w:sz w:val="24"/>
        </w:rPr>
        <w:t xml:space="preserve"> </w:t>
      </w:r>
      <w:r>
        <w:rPr>
          <w:sz w:val="24"/>
        </w:rPr>
        <w:t>la</w:t>
      </w:r>
      <w:r>
        <w:rPr>
          <w:spacing w:val="-3"/>
          <w:sz w:val="24"/>
        </w:rPr>
        <w:t xml:space="preserve"> </w:t>
      </w:r>
      <w:r>
        <w:rPr>
          <w:sz w:val="24"/>
        </w:rPr>
        <w:t>entrada</w:t>
      </w:r>
      <w:r>
        <w:rPr>
          <w:spacing w:val="-1"/>
          <w:sz w:val="24"/>
        </w:rPr>
        <w:t xml:space="preserve"> </w:t>
      </w:r>
      <w:r>
        <w:rPr>
          <w:sz w:val="24"/>
        </w:rPr>
        <w:t>estándar</w:t>
      </w:r>
      <w:r>
        <w:rPr>
          <w:spacing w:val="-2"/>
          <w:sz w:val="24"/>
        </w:rPr>
        <w:t xml:space="preserve"> </w:t>
      </w:r>
      <w:r>
        <w:rPr>
          <w:sz w:val="24"/>
        </w:rPr>
        <w:t>y</w:t>
      </w:r>
      <w:r>
        <w:rPr>
          <w:spacing w:val="-2"/>
          <w:sz w:val="24"/>
        </w:rPr>
        <w:t xml:space="preserve"> </w:t>
      </w:r>
      <w:r>
        <w:rPr>
          <w:sz w:val="24"/>
        </w:rPr>
        <w:t>escribe</w:t>
      </w:r>
      <w:r>
        <w:rPr>
          <w:spacing w:val="-3"/>
          <w:sz w:val="24"/>
        </w:rPr>
        <w:t xml:space="preserve"> </w:t>
      </w:r>
      <w:r>
        <w:rPr>
          <w:sz w:val="24"/>
        </w:rPr>
        <w:t>en</w:t>
      </w:r>
      <w:r>
        <w:rPr>
          <w:spacing w:val="-2"/>
          <w:sz w:val="24"/>
        </w:rPr>
        <w:t xml:space="preserve"> </w:t>
      </w:r>
      <w:r>
        <w:rPr>
          <w:sz w:val="24"/>
        </w:rPr>
        <w:t>la</w:t>
      </w:r>
      <w:r>
        <w:rPr>
          <w:spacing w:val="-1"/>
          <w:sz w:val="24"/>
        </w:rPr>
        <w:t xml:space="preserve"> </w:t>
      </w:r>
      <w:r>
        <w:rPr>
          <w:sz w:val="24"/>
        </w:rPr>
        <w:t>salida</w:t>
      </w:r>
      <w:r>
        <w:rPr>
          <w:spacing w:val="-1"/>
          <w:sz w:val="24"/>
        </w:rPr>
        <w:t xml:space="preserve"> </w:t>
      </w:r>
      <w:r>
        <w:rPr>
          <w:sz w:val="24"/>
        </w:rPr>
        <w:t>estándar</w:t>
      </w:r>
      <w:r>
        <w:rPr>
          <w:spacing w:val="-2"/>
          <w:sz w:val="24"/>
        </w:rPr>
        <w:t xml:space="preserve"> </w:t>
      </w:r>
      <w:r>
        <w:rPr>
          <w:sz w:val="24"/>
        </w:rPr>
        <w:t>y</w:t>
      </w:r>
      <w:r>
        <w:rPr>
          <w:spacing w:val="-2"/>
          <w:sz w:val="24"/>
        </w:rPr>
        <w:t xml:space="preserve"> </w:t>
      </w:r>
      <w:r>
        <w:rPr>
          <w:sz w:val="24"/>
        </w:rPr>
        <w:t xml:space="preserve">en </w:t>
      </w:r>
      <w:r>
        <w:rPr>
          <w:spacing w:val="-2"/>
          <w:sz w:val="24"/>
        </w:rPr>
        <w:t>archivos</w:t>
      </w:r>
    </w:p>
    <w:p>
      <w:pPr>
        <w:pStyle w:val="BodyText"/>
        <w:spacing w:before="4" w:after="0"/>
        <w:ind w:left="0" w:right="0"/>
        <w:rPr>
          <w:sz w:val="31"/>
        </w:rPr>
      </w:pPr>
      <w:r>
        <w:rPr>
          <w:sz w:val="31"/>
        </w:rPr>
      </w:r>
    </w:p>
    <w:p>
      <w:pPr>
        <w:pStyle w:val="Heading1"/>
        <w:rPr/>
      </w:pPr>
      <w:r>
        <w:rPr/>
        <w:t>Entrada,</w:t>
      </w:r>
      <w:r>
        <w:rPr>
          <w:spacing w:val="-3"/>
        </w:rPr>
        <w:t xml:space="preserve"> </w:t>
      </w:r>
      <w:r>
        <w:rPr/>
        <w:t>salida</w:t>
      </w:r>
      <w:r>
        <w:rPr>
          <w:spacing w:val="-3"/>
        </w:rPr>
        <w:t xml:space="preserve"> </w:t>
      </w:r>
      <w:r>
        <w:rPr/>
        <w:t>y</w:t>
      </w:r>
      <w:r>
        <w:rPr>
          <w:spacing w:val="-3"/>
        </w:rPr>
        <w:t xml:space="preserve"> </w:t>
      </w:r>
      <w:r>
        <w:rPr/>
        <w:t>error</w:t>
      </w:r>
      <w:r>
        <w:rPr>
          <w:spacing w:val="-7"/>
        </w:rPr>
        <w:t xml:space="preserve"> </w:t>
      </w:r>
      <w:r>
        <w:rPr>
          <w:spacing w:val="-2"/>
        </w:rPr>
        <w:t>estándar</w:t>
      </w:r>
    </w:p>
    <w:p>
      <w:pPr>
        <w:pStyle w:val="BodyText"/>
        <w:spacing w:before="119" w:after="0"/>
        <w:ind w:left="155" w:right="135"/>
        <w:rPr/>
      </w:pPr>
      <w:r>
        <w:rPr/>
        <w:t>Muchos</w:t>
      </w:r>
      <w:r>
        <w:rPr>
          <w:spacing w:val="-3"/>
        </w:rPr>
        <w:t xml:space="preserve"> </w:t>
      </w:r>
      <w:r>
        <w:rPr/>
        <w:t>de</w:t>
      </w:r>
      <w:r>
        <w:rPr>
          <w:spacing w:val="-4"/>
        </w:rPr>
        <w:t xml:space="preserve"> </w:t>
      </w:r>
      <w:r>
        <w:rPr/>
        <w:t>los</w:t>
      </w:r>
      <w:r>
        <w:rPr>
          <w:spacing w:val="-3"/>
        </w:rPr>
        <w:t xml:space="preserve"> </w:t>
      </w:r>
      <w:r>
        <w:rPr/>
        <w:t>programas</w:t>
      </w:r>
      <w:r>
        <w:rPr>
          <w:spacing w:val="-1"/>
        </w:rPr>
        <w:t xml:space="preserve"> </w:t>
      </w:r>
      <w:r>
        <w:rPr/>
        <w:t>que</w:t>
      </w:r>
      <w:r>
        <w:rPr>
          <w:spacing w:val="-4"/>
        </w:rPr>
        <w:t xml:space="preserve"> </w:t>
      </w:r>
      <w:r>
        <w:rPr/>
        <w:t>hemos</w:t>
      </w:r>
      <w:r>
        <w:rPr>
          <w:spacing w:val="-3"/>
        </w:rPr>
        <w:t xml:space="preserve"> </w:t>
      </w:r>
      <w:r>
        <w:rPr/>
        <w:t>usado</w:t>
      </w:r>
      <w:r>
        <w:rPr>
          <w:spacing w:val="-3"/>
        </w:rPr>
        <w:t xml:space="preserve"> </w:t>
      </w:r>
      <w:r>
        <w:rPr/>
        <w:t>hasta</w:t>
      </w:r>
      <w:r>
        <w:rPr>
          <w:spacing w:val="-2"/>
        </w:rPr>
        <w:t xml:space="preserve"> </w:t>
      </w:r>
      <w:r>
        <w:rPr/>
        <w:t>ahora</w:t>
      </w:r>
      <w:r>
        <w:rPr>
          <w:spacing w:val="-4"/>
        </w:rPr>
        <w:t xml:space="preserve"> </w:t>
      </w:r>
      <w:r>
        <w:rPr/>
        <w:t>producen</w:t>
      </w:r>
      <w:r>
        <w:rPr>
          <w:spacing w:val="-2"/>
        </w:rPr>
        <w:t xml:space="preserve"> </w:t>
      </w:r>
      <w:r>
        <w:rPr/>
        <w:t>algún</w:t>
      </w:r>
      <w:r>
        <w:rPr>
          <w:spacing w:val="-3"/>
        </w:rPr>
        <w:t xml:space="preserve"> </w:t>
      </w:r>
      <w:r>
        <w:rPr/>
        <w:t>tipo</w:t>
      </w:r>
      <w:r>
        <w:rPr>
          <w:spacing w:val="-2"/>
        </w:rPr>
        <w:t xml:space="preserve"> </w:t>
      </w:r>
      <w:r>
        <w:rPr/>
        <w:t>de</w:t>
      </w:r>
      <w:r>
        <w:rPr>
          <w:spacing w:val="-4"/>
        </w:rPr>
        <w:t xml:space="preserve"> </w:t>
      </w:r>
      <w:r>
        <w:rPr/>
        <w:t>salida.</w:t>
      </w:r>
      <w:r>
        <w:rPr>
          <w:spacing w:val="-2"/>
        </w:rPr>
        <w:t xml:space="preserve"> </w:t>
      </w:r>
      <w:r>
        <w:rPr/>
        <w:t>Esta</w:t>
      </w:r>
      <w:r>
        <w:rPr>
          <w:spacing w:val="-4"/>
        </w:rPr>
        <w:t xml:space="preserve"> </w:t>
      </w:r>
      <w:r>
        <w:rPr/>
        <w:t>salida,</w:t>
      </w:r>
      <w:r>
        <w:rPr>
          <w:spacing w:val="-3"/>
        </w:rPr>
        <w:t xml:space="preserve"> </w:t>
      </w:r>
      <w:r>
        <w:rPr/>
        <w:t xml:space="preserve">a menudo es de dos tipos. Primero, tenemos los resultados del programa; o sea, los datos que el programa está diseñado para producir, y segundo, tenemos mensajes de estado y de error que nos dice como va el programa. Si miramos un comando como </w:t>
      </w:r>
      <w:r>
        <w:rPr>
          <w:rFonts w:ascii="Courier New" w:hAnsi="Courier New"/>
        </w:rPr>
        <w:t>ls</w:t>
      </w:r>
      <w:r>
        <w:rPr/>
        <w:t>, podemos ver que muestra sus resultados y sus mensajes de error en la pantalla.</w:t>
      </w:r>
    </w:p>
    <w:p>
      <w:pPr>
        <w:pStyle w:val="BodyText"/>
        <w:ind w:left="0" w:right="0"/>
        <w:rPr/>
      </w:pPr>
      <w:r>
        <w:rPr/>
      </w:r>
    </w:p>
    <w:p>
      <w:pPr>
        <w:pStyle w:val="BodyText"/>
        <w:ind w:left="155" w:right="135"/>
        <w:rPr/>
      </w:pPr>
      <w:r>
        <w:rPr/>
        <w:t>Siguiendo</w:t>
      </w:r>
      <w:r>
        <w:rPr>
          <w:spacing w:val="-2"/>
        </w:rPr>
        <w:t xml:space="preserve"> </w:t>
      </w:r>
      <w:r>
        <w:rPr/>
        <w:t>con</w:t>
      </w:r>
      <w:r>
        <w:rPr>
          <w:spacing w:val="-3"/>
        </w:rPr>
        <w:t xml:space="preserve"> </w:t>
      </w:r>
      <w:r>
        <w:rPr/>
        <w:t>el</w:t>
      </w:r>
      <w:r>
        <w:rPr>
          <w:spacing w:val="-2"/>
        </w:rPr>
        <w:t xml:space="preserve"> </w:t>
      </w:r>
      <w:r>
        <w:rPr/>
        <w:t>tema</w:t>
      </w:r>
      <w:r>
        <w:rPr>
          <w:spacing w:val="-2"/>
        </w:rPr>
        <w:t xml:space="preserve"> </w:t>
      </w:r>
      <w:r>
        <w:rPr/>
        <w:t>Unix</w:t>
      </w:r>
      <w:r>
        <w:rPr>
          <w:spacing w:val="-3"/>
        </w:rPr>
        <w:t xml:space="preserve"> </w:t>
      </w:r>
      <w:r>
        <w:rPr/>
        <w:t>de</w:t>
      </w:r>
      <w:r>
        <w:rPr>
          <w:spacing w:val="-4"/>
        </w:rPr>
        <w:t xml:space="preserve"> </w:t>
      </w:r>
      <w:r>
        <w:rPr/>
        <w:t>“todo</w:t>
      </w:r>
      <w:r>
        <w:rPr>
          <w:spacing w:val="-2"/>
        </w:rPr>
        <w:t xml:space="preserve"> </w:t>
      </w:r>
      <w:r>
        <w:rPr/>
        <w:t>es</w:t>
      </w:r>
      <w:r>
        <w:rPr>
          <w:spacing w:val="-3"/>
        </w:rPr>
        <w:t xml:space="preserve"> </w:t>
      </w:r>
      <w:r>
        <w:rPr/>
        <w:t>un</w:t>
      </w:r>
      <w:r>
        <w:rPr>
          <w:spacing w:val="-3"/>
        </w:rPr>
        <w:t xml:space="preserve"> </w:t>
      </w:r>
      <w:r>
        <w:rPr/>
        <w:t>archivo”,</w:t>
      </w:r>
      <w:r>
        <w:rPr>
          <w:spacing w:val="-2"/>
        </w:rPr>
        <w:t xml:space="preserve"> </w:t>
      </w:r>
      <w:r>
        <w:rPr/>
        <w:t>programas</w:t>
      </w:r>
      <w:r>
        <w:rPr>
          <w:spacing w:val="-3"/>
        </w:rPr>
        <w:t xml:space="preserve"> </w:t>
      </w:r>
      <w:r>
        <w:rPr/>
        <w:t xml:space="preserve">como </w:t>
      </w:r>
      <w:r>
        <w:rPr>
          <w:rFonts w:ascii="Courier New" w:hAnsi="Courier New"/>
        </w:rPr>
        <w:t>ls</w:t>
      </w:r>
      <w:r>
        <w:rPr>
          <w:rFonts w:ascii="Courier New" w:hAnsi="Courier New"/>
          <w:spacing w:val="-8"/>
        </w:rPr>
        <w:t xml:space="preserve"> </w:t>
      </w:r>
      <w:r>
        <w:rPr/>
        <w:t>en</w:t>
      </w:r>
      <w:r>
        <w:rPr>
          <w:spacing w:val="-3"/>
        </w:rPr>
        <w:t xml:space="preserve"> </w:t>
      </w:r>
      <w:r>
        <w:rPr/>
        <w:t>realidad</w:t>
      </w:r>
      <w:r>
        <w:rPr>
          <w:spacing w:val="-3"/>
        </w:rPr>
        <w:t xml:space="preserve"> </w:t>
      </w:r>
      <w:r>
        <w:rPr/>
        <w:t>mandan</w:t>
      </w:r>
      <w:r>
        <w:rPr>
          <w:spacing w:val="-3"/>
        </w:rPr>
        <w:t xml:space="preserve"> </w:t>
      </w:r>
      <w:r>
        <w:rPr/>
        <w:t xml:space="preserve">sus resultados a un archivo especial llamado </w:t>
      </w:r>
      <w:r>
        <w:rPr>
          <w:i/>
        </w:rPr>
        <w:t xml:space="preserve">standard output </w:t>
      </w:r>
      <w:r>
        <w:rPr/>
        <w:t xml:space="preserve">o salida estándar (a menudo expresado como stdout) y sus mensajes de estado a otro archivo llamado </w:t>
      </w:r>
      <w:r>
        <w:rPr>
          <w:i/>
        </w:rPr>
        <w:t xml:space="preserve">standard error </w:t>
      </w:r>
      <w:r>
        <w:rPr/>
        <w:t>o error</w:t>
      </w:r>
    </w:p>
    <w:p>
      <w:pPr>
        <w:pStyle w:val="BodyText"/>
        <w:ind w:left="155" w:right="148"/>
        <w:rPr/>
      </w:pPr>
      <w:r>
        <w:rPr/>
        <w:t>estándar</w:t>
      </w:r>
      <w:r>
        <w:rPr>
          <w:spacing w:val="-4"/>
        </w:rPr>
        <w:t xml:space="preserve"> </w:t>
      </w:r>
      <w:r>
        <w:rPr/>
        <w:t>(</w:t>
      </w:r>
      <w:r>
        <w:rPr>
          <w:i/>
        </w:rPr>
        <w:t>stderr</w:t>
      </w:r>
      <w:r>
        <w:rPr/>
        <w:t>).</w:t>
      </w:r>
      <w:r>
        <w:rPr>
          <w:spacing w:val="-4"/>
        </w:rPr>
        <w:t xml:space="preserve"> </w:t>
      </w:r>
      <w:r>
        <w:rPr/>
        <w:t>Por</w:t>
      </w:r>
      <w:r>
        <w:rPr>
          <w:spacing w:val="-4"/>
        </w:rPr>
        <w:t xml:space="preserve"> </w:t>
      </w:r>
      <w:r>
        <w:rPr/>
        <w:t>defecto,</w:t>
      </w:r>
      <w:r>
        <w:rPr>
          <w:spacing w:val="-3"/>
        </w:rPr>
        <w:t xml:space="preserve"> </w:t>
      </w:r>
      <w:r>
        <w:rPr/>
        <w:t>tanto</w:t>
      </w:r>
      <w:r>
        <w:rPr>
          <w:spacing w:val="-3"/>
        </w:rPr>
        <w:t xml:space="preserve"> </w:t>
      </w:r>
      <w:r>
        <w:rPr/>
        <w:t>la</w:t>
      </w:r>
      <w:r>
        <w:rPr>
          <w:spacing w:val="-5"/>
        </w:rPr>
        <w:t xml:space="preserve"> </w:t>
      </w:r>
      <w:r>
        <w:rPr/>
        <w:t>salida</w:t>
      </w:r>
      <w:r>
        <w:rPr>
          <w:spacing w:val="-3"/>
        </w:rPr>
        <w:t xml:space="preserve"> </w:t>
      </w:r>
      <w:r>
        <w:rPr/>
        <w:t>estándar</w:t>
      </w:r>
      <w:r>
        <w:rPr>
          <w:spacing w:val="-3"/>
        </w:rPr>
        <w:t xml:space="preserve"> </w:t>
      </w:r>
      <w:r>
        <w:rPr/>
        <w:t>como</w:t>
      </w:r>
      <w:r>
        <w:rPr>
          <w:spacing w:val="-4"/>
        </w:rPr>
        <w:t xml:space="preserve"> </w:t>
      </w:r>
      <w:r>
        <w:rPr/>
        <w:t>el</w:t>
      </w:r>
      <w:r>
        <w:rPr>
          <w:spacing w:val="-3"/>
        </w:rPr>
        <w:t xml:space="preserve"> </w:t>
      </w:r>
      <w:r>
        <w:rPr/>
        <w:t>error</w:t>
      </w:r>
      <w:r>
        <w:rPr>
          <w:spacing w:val="-4"/>
        </w:rPr>
        <w:t xml:space="preserve"> </w:t>
      </w:r>
      <w:r>
        <w:rPr/>
        <w:t>estándar</w:t>
      </w:r>
      <w:r>
        <w:rPr>
          <w:spacing w:val="-3"/>
        </w:rPr>
        <w:t xml:space="preserve"> </w:t>
      </w:r>
      <w:r>
        <w:rPr/>
        <w:t>están</w:t>
      </w:r>
      <w:r>
        <w:rPr>
          <w:spacing w:val="-4"/>
        </w:rPr>
        <w:t xml:space="preserve"> </w:t>
      </w:r>
      <w:r>
        <w:rPr/>
        <w:t>enlazados</w:t>
      </w:r>
      <w:r>
        <w:rPr>
          <w:spacing w:val="-4"/>
        </w:rPr>
        <w:t xml:space="preserve"> </w:t>
      </w:r>
      <w:r>
        <w:rPr/>
        <w:t>a</w:t>
      </w:r>
      <w:r>
        <w:rPr>
          <w:spacing w:val="-3"/>
        </w:rPr>
        <w:t xml:space="preserve"> </w:t>
      </w:r>
      <w:r>
        <w:rPr/>
        <w:t>la pantalla y no se guardan en un archivo en el disco.</w:t>
      </w:r>
    </w:p>
    <w:p>
      <w:pPr>
        <w:pStyle w:val="BodyText"/>
        <w:ind w:left="0" w:right="0"/>
        <w:rPr/>
      </w:pPr>
      <w:r>
        <w:rPr/>
      </w:r>
    </w:p>
    <w:p>
      <w:pPr>
        <w:pStyle w:val="BodyText"/>
        <w:ind w:left="155" w:right="148"/>
        <w:rPr/>
      </w:pPr>
      <w:r>
        <w:rPr/>
        <w:t>Además</w:t>
      </w:r>
      <w:r>
        <w:rPr>
          <w:spacing w:val="-4"/>
        </w:rPr>
        <w:t xml:space="preserve"> </w:t>
      </w:r>
      <w:r>
        <w:rPr/>
        <w:t>muchos</w:t>
      </w:r>
      <w:r>
        <w:rPr>
          <w:spacing w:val="-4"/>
        </w:rPr>
        <w:t xml:space="preserve"> </w:t>
      </w:r>
      <w:r>
        <w:rPr/>
        <w:t>programas</w:t>
      </w:r>
      <w:r>
        <w:rPr>
          <w:spacing w:val="-4"/>
        </w:rPr>
        <w:t xml:space="preserve"> </w:t>
      </w:r>
      <w:r>
        <w:rPr/>
        <w:t>toman</w:t>
      </w:r>
      <w:r>
        <w:rPr>
          <w:spacing w:val="-4"/>
        </w:rPr>
        <w:t xml:space="preserve"> </w:t>
      </w:r>
      <w:r>
        <w:rPr/>
        <w:t>la</w:t>
      </w:r>
      <w:r>
        <w:rPr>
          <w:spacing w:val="-3"/>
        </w:rPr>
        <w:t xml:space="preserve"> </w:t>
      </w:r>
      <w:r>
        <w:rPr/>
        <w:t>entrada</w:t>
      </w:r>
      <w:r>
        <w:rPr>
          <w:spacing w:val="-3"/>
        </w:rPr>
        <w:t xml:space="preserve"> </w:t>
      </w:r>
      <w:r>
        <w:rPr/>
        <w:t>de</w:t>
      </w:r>
      <w:r>
        <w:rPr>
          <w:spacing w:val="-5"/>
        </w:rPr>
        <w:t xml:space="preserve"> </w:t>
      </w:r>
      <w:r>
        <w:rPr/>
        <w:t>una</w:t>
      </w:r>
      <w:r>
        <w:rPr>
          <w:spacing w:val="-5"/>
        </w:rPr>
        <w:t xml:space="preserve"> </w:t>
      </w:r>
      <w:r>
        <w:rPr/>
        <w:t>aplicación</w:t>
      </w:r>
      <w:r>
        <w:rPr>
          <w:spacing w:val="-4"/>
        </w:rPr>
        <w:t xml:space="preserve"> </w:t>
      </w:r>
      <w:r>
        <w:rPr/>
        <w:t>llamada</w:t>
      </w:r>
      <w:r>
        <w:rPr>
          <w:spacing w:val="-1"/>
        </w:rPr>
        <w:t xml:space="preserve"> </w:t>
      </w:r>
      <w:r>
        <w:rPr>
          <w:i/>
        </w:rPr>
        <w:t>standard</w:t>
      </w:r>
      <w:r>
        <w:rPr>
          <w:i/>
          <w:spacing w:val="-4"/>
        </w:rPr>
        <w:t xml:space="preserve"> </w:t>
      </w:r>
      <w:r>
        <w:rPr>
          <w:i/>
        </w:rPr>
        <w:t>input</w:t>
      </w:r>
      <w:r>
        <w:rPr>
          <w:i/>
          <w:spacing w:val="-4"/>
        </w:rPr>
        <w:t xml:space="preserve"> </w:t>
      </w:r>
      <w:r>
        <w:rPr/>
        <w:t>o</w:t>
      </w:r>
      <w:r>
        <w:rPr>
          <w:spacing w:val="-4"/>
        </w:rPr>
        <w:t xml:space="preserve"> </w:t>
      </w:r>
      <w:r>
        <w:rPr/>
        <w:t>entrada estándar (</w:t>
      </w:r>
      <w:r>
        <w:rPr>
          <w:i/>
        </w:rPr>
        <w:t>stdin</w:t>
      </w:r>
      <w:r>
        <w:rPr/>
        <w:t>) que está, por defecto, asociada al teclado.</w:t>
      </w:r>
    </w:p>
    <w:p>
      <w:pPr>
        <w:pStyle w:val="BodyText"/>
        <w:ind w:left="0" w:right="0"/>
        <w:rPr/>
      </w:pPr>
      <w:r>
        <w:rPr/>
      </w:r>
    </w:p>
    <w:p>
      <w:pPr>
        <w:pStyle w:val="BodyText"/>
        <w:ind w:left="155" w:right="135"/>
        <w:rPr/>
      </w:pPr>
      <w:r>
        <w:rPr/>
        <w:t>La redirección I/O nos permite cambiar donde va la salida y de donde viene la entrada. Normalmente,</w:t>
      </w:r>
      <w:r>
        <w:rPr>
          <w:spacing w:val="-3"/>
        </w:rPr>
        <w:t xml:space="preserve"> </w:t>
      </w:r>
      <w:r>
        <w:rPr/>
        <w:t>la</w:t>
      </w:r>
      <w:r>
        <w:rPr>
          <w:spacing w:val="-2"/>
        </w:rPr>
        <w:t xml:space="preserve"> </w:t>
      </w:r>
      <w:r>
        <w:rPr/>
        <w:t>salida</w:t>
      </w:r>
      <w:r>
        <w:rPr>
          <w:spacing w:val="-4"/>
        </w:rPr>
        <w:t xml:space="preserve"> </w:t>
      </w:r>
      <w:r>
        <w:rPr/>
        <w:t>va</w:t>
      </w:r>
      <w:r>
        <w:rPr>
          <w:spacing w:val="-2"/>
        </w:rPr>
        <w:t xml:space="preserve"> </w:t>
      </w:r>
      <w:r>
        <w:rPr/>
        <w:t>a</w:t>
      </w:r>
      <w:r>
        <w:rPr>
          <w:spacing w:val="-4"/>
        </w:rPr>
        <w:t xml:space="preserve"> </w:t>
      </w:r>
      <w:r>
        <w:rPr/>
        <w:t>la</w:t>
      </w:r>
      <w:r>
        <w:rPr>
          <w:spacing w:val="-2"/>
        </w:rPr>
        <w:t xml:space="preserve"> </w:t>
      </w:r>
      <w:r>
        <w:rPr/>
        <w:t>pantalla</w:t>
      </w:r>
      <w:r>
        <w:rPr>
          <w:spacing w:val="-4"/>
        </w:rPr>
        <w:t xml:space="preserve"> </w:t>
      </w:r>
      <w:r>
        <w:rPr/>
        <w:t>y</w:t>
      </w:r>
      <w:r>
        <w:rPr>
          <w:spacing w:val="-3"/>
        </w:rPr>
        <w:t xml:space="preserve"> </w:t>
      </w:r>
      <w:r>
        <w:rPr/>
        <w:t>la</w:t>
      </w:r>
      <w:r>
        <w:rPr>
          <w:spacing w:val="-2"/>
        </w:rPr>
        <w:t xml:space="preserve"> </w:t>
      </w:r>
      <w:r>
        <w:rPr/>
        <w:t>entrada</w:t>
      </w:r>
      <w:r>
        <w:rPr>
          <w:spacing w:val="-2"/>
        </w:rPr>
        <w:t xml:space="preserve"> </w:t>
      </w:r>
      <w:r>
        <w:rPr/>
        <w:t>viene</w:t>
      </w:r>
      <w:r>
        <w:rPr>
          <w:spacing w:val="-2"/>
        </w:rPr>
        <w:t xml:space="preserve"> </w:t>
      </w:r>
      <w:r>
        <w:rPr/>
        <w:t>del</w:t>
      </w:r>
      <w:r>
        <w:rPr>
          <w:spacing w:val="-4"/>
        </w:rPr>
        <w:t xml:space="preserve"> </w:t>
      </w:r>
      <w:r>
        <w:rPr/>
        <w:t>teclado,</w:t>
      </w:r>
      <w:r>
        <w:rPr>
          <w:spacing w:val="-2"/>
        </w:rPr>
        <w:t xml:space="preserve"> </w:t>
      </w:r>
      <w:r>
        <w:rPr/>
        <w:t>pero</w:t>
      </w:r>
      <w:r>
        <w:rPr>
          <w:spacing w:val="-3"/>
        </w:rPr>
        <w:t xml:space="preserve"> </w:t>
      </w:r>
      <w:r>
        <w:rPr/>
        <w:t>con</w:t>
      </w:r>
      <w:r>
        <w:rPr>
          <w:spacing w:val="-3"/>
        </w:rPr>
        <w:t xml:space="preserve"> </w:t>
      </w:r>
      <w:r>
        <w:rPr/>
        <w:t>la</w:t>
      </w:r>
      <w:r>
        <w:rPr>
          <w:spacing w:val="-2"/>
        </w:rPr>
        <w:t xml:space="preserve"> </w:t>
      </w:r>
      <w:r>
        <w:rPr/>
        <w:t>redirección</w:t>
      </w:r>
      <w:r>
        <w:rPr>
          <w:spacing w:val="-2"/>
        </w:rPr>
        <w:t xml:space="preserve"> </w:t>
      </w:r>
      <w:r>
        <w:rPr/>
        <w:t>I/O, podemos cambiarlo.</w:t>
      </w:r>
    </w:p>
    <w:p>
      <w:pPr>
        <w:pStyle w:val="BodyText"/>
        <w:spacing w:before="4" w:after="0"/>
        <w:ind w:left="0" w:right="0"/>
        <w:rPr>
          <w:sz w:val="31"/>
        </w:rPr>
      </w:pPr>
      <w:r>
        <w:rPr>
          <w:sz w:val="31"/>
        </w:rPr>
      </w:r>
    </w:p>
    <w:p>
      <w:pPr>
        <w:pStyle w:val="Heading1"/>
        <w:spacing w:before="1" w:after="0"/>
        <w:rPr/>
      </w:pPr>
      <w:r>
        <w:rPr/>
        <w:t>Redirigiendo</w:t>
      </w:r>
      <w:r>
        <w:rPr>
          <w:spacing w:val="-3"/>
        </w:rPr>
        <w:t xml:space="preserve"> </w:t>
      </w:r>
      <w:r>
        <w:rPr/>
        <w:t>la</w:t>
      </w:r>
      <w:r>
        <w:rPr>
          <w:spacing w:val="-2"/>
        </w:rPr>
        <w:t xml:space="preserve"> </w:t>
      </w:r>
      <w:r>
        <w:rPr/>
        <w:t>salida</w:t>
      </w:r>
      <w:r>
        <w:rPr>
          <w:spacing w:val="-2"/>
        </w:rPr>
        <w:t xml:space="preserve"> estándar</w:t>
      </w:r>
    </w:p>
    <w:p>
      <w:pPr>
        <w:pStyle w:val="BodyText"/>
        <w:spacing w:before="119" w:after="0"/>
        <w:ind w:left="155" w:right="185"/>
        <w:rPr/>
      </w:pPr>
      <w:r>
        <w:rPr/>
        <w:t>La</w:t>
      </w:r>
      <w:r>
        <w:rPr>
          <w:spacing w:val="-4"/>
        </w:rPr>
        <w:t xml:space="preserve"> </w:t>
      </w:r>
      <w:r>
        <w:rPr/>
        <w:t>redirección</w:t>
      </w:r>
      <w:r>
        <w:rPr>
          <w:spacing w:val="-4"/>
        </w:rPr>
        <w:t xml:space="preserve"> </w:t>
      </w:r>
      <w:r>
        <w:rPr/>
        <w:t>I/O</w:t>
      </w:r>
      <w:r>
        <w:rPr>
          <w:spacing w:val="-5"/>
        </w:rPr>
        <w:t xml:space="preserve"> </w:t>
      </w:r>
      <w:r>
        <w:rPr/>
        <w:t>nos</w:t>
      </w:r>
      <w:r>
        <w:rPr>
          <w:spacing w:val="-5"/>
        </w:rPr>
        <w:t xml:space="preserve"> </w:t>
      </w:r>
      <w:r>
        <w:rPr/>
        <w:t>permite</w:t>
      </w:r>
      <w:r>
        <w:rPr>
          <w:spacing w:val="-4"/>
        </w:rPr>
        <w:t xml:space="preserve"> </w:t>
      </w:r>
      <w:r>
        <w:rPr/>
        <w:t>redefinir</w:t>
      </w:r>
      <w:r>
        <w:rPr>
          <w:spacing w:val="-4"/>
        </w:rPr>
        <w:t xml:space="preserve"> </w:t>
      </w:r>
      <w:r>
        <w:rPr/>
        <w:t>donde</w:t>
      </w:r>
      <w:r>
        <w:rPr>
          <w:spacing w:val="-6"/>
        </w:rPr>
        <w:t xml:space="preserve"> </w:t>
      </w:r>
      <w:r>
        <w:rPr/>
        <w:t>va</w:t>
      </w:r>
      <w:r>
        <w:rPr>
          <w:spacing w:val="-6"/>
        </w:rPr>
        <w:t xml:space="preserve"> </w:t>
      </w:r>
      <w:r>
        <w:rPr/>
        <w:t>la</w:t>
      </w:r>
      <w:r>
        <w:rPr>
          <w:spacing w:val="-4"/>
        </w:rPr>
        <w:t xml:space="preserve"> </w:t>
      </w:r>
      <w:r>
        <w:rPr/>
        <w:t>salida</w:t>
      </w:r>
      <w:r>
        <w:rPr>
          <w:spacing w:val="-4"/>
        </w:rPr>
        <w:t xml:space="preserve"> </w:t>
      </w:r>
      <w:r>
        <w:rPr/>
        <w:t>estándar.</w:t>
      </w:r>
      <w:r>
        <w:rPr>
          <w:spacing w:val="-4"/>
        </w:rPr>
        <w:t xml:space="preserve"> </w:t>
      </w:r>
      <w:r>
        <w:rPr/>
        <w:t>Para</w:t>
      </w:r>
      <w:r>
        <w:rPr>
          <w:spacing w:val="-6"/>
        </w:rPr>
        <w:t xml:space="preserve"> </w:t>
      </w:r>
      <w:r>
        <w:rPr/>
        <w:t>redirigir</w:t>
      </w:r>
      <w:r>
        <w:rPr>
          <w:spacing w:val="-5"/>
        </w:rPr>
        <w:t xml:space="preserve"> </w:t>
      </w:r>
      <w:r>
        <w:rPr/>
        <w:t>la</w:t>
      </w:r>
      <w:r>
        <w:rPr>
          <w:spacing w:val="-6"/>
        </w:rPr>
        <w:t xml:space="preserve"> </w:t>
      </w:r>
      <w:r>
        <w:rPr/>
        <w:t>salida</w:t>
      </w:r>
      <w:r>
        <w:rPr>
          <w:spacing w:val="-4"/>
        </w:rPr>
        <w:t xml:space="preserve"> </w:t>
      </w:r>
      <w:r>
        <w:rPr/>
        <w:t>estándar a otro archivo en lugar de a la pantalla, usamos el operador de redirección “&gt;” seguido del nombre del archivo. ¿Para qué querríamos hacer ésto?</w:t>
      </w:r>
      <w:r>
        <w:rPr>
          <w:spacing w:val="-12"/>
        </w:rPr>
        <w:t xml:space="preserve"> </w:t>
      </w:r>
      <w:r>
        <w:rPr/>
        <w:t>A</w:t>
      </w:r>
      <w:r>
        <w:rPr>
          <w:spacing w:val="-13"/>
        </w:rPr>
        <w:t xml:space="preserve"> </w:t>
      </w:r>
      <w:r>
        <w:rPr/>
        <w:t xml:space="preserve">menudo es útil almacenar la salida de un comando en un archivo. Por ejemplo, podríamos decirle al shell que mande la salida del comando ls al archivo </w:t>
      </w:r>
      <w:r>
        <w:rPr>
          <w:rFonts w:ascii="Courier New" w:hAnsi="Courier New"/>
        </w:rPr>
        <w:t>ls-output.txt</w:t>
      </w:r>
      <w:r>
        <w:rPr>
          <w:rFonts w:ascii="Courier New" w:hAnsi="Courier New"/>
          <w:spacing w:val="-67"/>
        </w:rPr>
        <w:t xml:space="preserve"> </w:t>
      </w:r>
      <w:r>
        <w:rPr/>
        <w:t>en lugar de a la pantalla:</w:t>
      </w:r>
    </w:p>
    <w:p>
      <w:pPr>
        <w:sectPr>
          <w:type w:val="nextPage"/>
          <w:pgSz w:w="11906" w:h="16838"/>
          <w:pgMar w:left="980" w:right="1000" w:gutter="0" w:header="0" w:top="1080" w:footer="0" w:bottom="280"/>
          <w:pgNumType w:fmt="decimal"/>
          <w:formProt w:val="false"/>
          <w:textDirection w:val="lrTb"/>
          <w:docGrid w:type="default" w:linePitch="100" w:charSpace="4096"/>
        </w:sect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spacing w:before="74" w:after="0"/>
        <w:ind w:left="155" w:right="148"/>
        <w:rPr/>
      </w:pPr>
      <w:r>
        <w:rPr/>
        <w:t>Aquí,</w:t>
      </w:r>
      <w:r>
        <w:rPr>
          <w:spacing w:val="-8"/>
        </w:rPr>
        <w:t xml:space="preserve"> </w:t>
      </w:r>
      <w:r>
        <w:rPr/>
        <w:t>hemos</w:t>
      </w:r>
      <w:r>
        <w:rPr>
          <w:spacing w:val="-2"/>
        </w:rPr>
        <w:t xml:space="preserve"> </w:t>
      </w:r>
      <w:r>
        <w:rPr/>
        <w:t>creado</w:t>
      </w:r>
      <w:r>
        <w:rPr>
          <w:spacing w:val="-4"/>
        </w:rPr>
        <w:t xml:space="preserve"> </w:t>
      </w:r>
      <w:r>
        <w:rPr/>
        <w:t>un</w:t>
      </w:r>
      <w:r>
        <w:rPr>
          <w:spacing w:val="-4"/>
        </w:rPr>
        <w:t xml:space="preserve"> </w:t>
      </w:r>
      <w:r>
        <w:rPr/>
        <w:t>largo</w:t>
      </w:r>
      <w:r>
        <w:rPr>
          <w:spacing w:val="-3"/>
        </w:rPr>
        <w:t xml:space="preserve"> </w:t>
      </w:r>
      <w:r>
        <w:rPr/>
        <w:t>listado</w:t>
      </w:r>
      <w:r>
        <w:rPr>
          <w:spacing w:val="-3"/>
        </w:rPr>
        <w:t xml:space="preserve"> </w:t>
      </w:r>
      <w:r>
        <w:rPr/>
        <w:t>del</w:t>
      </w:r>
      <w:r>
        <w:rPr>
          <w:spacing w:val="-5"/>
        </w:rPr>
        <w:t xml:space="preserve"> </w:t>
      </w:r>
      <w:r>
        <w:rPr/>
        <w:t xml:space="preserve">directorio </w:t>
      </w:r>
      <w:r>
        <w:rPr>
          <w:rFonts w:ascii="Courier New" w:hAnsi="Courier New"/>
        </w:rPr>
        <w:t>/usr/bin</w:t>
      </w:r>
      <w:r>
        <w:rPr>
          <w:rFonts w:ascii="Courier New" w:hAnsi="Courier New"/>
          <w:spacing w:val="-85"/>
        </w:rPr>
        <w:t xml:space="preserve"> </w:t>
      </w:r>
      <w:r>
        <w:rPr/>
        <w:t>y</w:t>
      </w:r>
      <w:r>
        <w:rPr>
          <w:spacing w:val="-4"/>
        </w:rPr>
        <w:t xml:space="preserve"> </w:t>
      </w:r>
      <w:r>
        <w:rPr/>
        <w:t>hemos</w:t>
      </w:r>
      <w:r>
        <w:rPr>
          <w:spacing w:val="-4"/>
        </w:rPr>
        <w:t xml:space="preserve"> </w:t>
      </w:r>
      <w:r>
        <w:rPr/>
        <w:t>mandado</w:t>
      </w:r>
      <w:r>
        <w:rPr>
          <w:spacing w:val="-3"/>
        </w:rPr>
        <w:t xml:space="preserve"> </w:t>
      </w:r>
      <w:r>
        <w:rPr/>
        <w:t>los</w:t>
      </w:r>
      <w:r>
        <w:rPr>
          <w:spacing w:val="-4"/>
        </w:rPr>
        <w:t xml:space="preserve"> </w:t>
      </w:r>
      <w:r>
        <w:rPr/>
        <w:t>resultados</w:t>
      </w:r>
      <w:r>
        <w:rPr>
          <w:spacing w:val="-4"/>
        </w:rPr>
        <w:t xml:space="preserve"> </w:t>
      </w:r>
      <w:r>
        <w:rPr/>
        <w:t xml:space="preserve">al archivo </w:t>
      </w:r>
      <w:r>
        <w:rPr>
          <w:rFonts w:ascii="Courier New" w:hAnsi="Courier New"/>
        </w:rPr>
        <w:t>ls-output.txt</w:t>
      </w:r>
      <w:r>
        <w:rPr/>
        <w:t>. Examinemos la salida redirigida del comando:</w:t>
      </w:r>
    </w:p>
    <w:p>
      <w:pPr>
        <w:pStyle w:val="Normal"/>
        <w:spacing w:before="120" w:after="0"/>
        <w:ind w:hanging="0" w:left="724" w:right="0"/>
        <w:jc w:val="both"/>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ind w:left="724" w:right="0"/>
        <w:jc w:val="both"/>
        <w:rPr>
          <w:rFonts w:ascii="Courier New" w:hAnsi="Courier New"/>
        </w:rPr>
      </w:pPr>
      <w:r>
        <w:rPr>
          <w:rFonts w:ascii="Courier New" w:hAnsi="Courier New"/>
        </w:rPr>
        <w:t>-rw-rw-r--</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167878</w:t>
      </w:r>
      <w:r>
        <w:rPr>
          <w:rFonts w:ascii="Courier New" w:hAnsi="Courier New"/>
          <w:spacing w:val="-5"/>
        </w:rPr>
        <w:t xml:space="preserve"> </w:t>
      </w:r>
      <w:r>
        <w:rPr>
          <w:rFonts w:ascii="Courier New" w:hAnsi="Courier New"/>
        </w:rPr>
        <w:t>2008-02-01</w:t>
      </w:r>
      <w:r>
        <w:rPr>
          <w:rFonts w:ascii="Courier New" w:hAnsi="Courier New"/>
          <w:spacing w:val="-6"/>
        </w:rPr>
        <w:t xml:space="preserve"> </w:t>
      </w:r>
      <w:r>
        <w:rPr>
          <w:rFonts w:ascii="Courier New" w:hAnsi="Courier New"/>
        </w:rPr>
        <w:t>15:07</w:t>
      </w:r>
      <w:r>
        <w:rPr>
          <w:rFonts w:ascii="Courier New" w:hAnsi="Courier New"/>
          <w:spacing w:val="-5"/>
        </w:rPr>
        <w:t xml:space="preserve"> </w:t>
      </w:r>
      <w:r>
        <w:rPr>
          <w:rFonts w:ascii="Courier New" w:hAnsi="Courier New"/>
        </w:rPr>
        <w:t>ls-</w:t>
      </w:r>
      <w:r>
        <w:rPr>
          <w:rFonts w:ascii="Courier New" w:hAnsi="Courier New"/>
          <w:spacing w:val="-2"/>
        </w:rPr>
        <w:t>output.txt</w:t>
      </w:r>
    </w:p>
    <w:p>
      <w:pPr>
        <w:pStyle w:val="BodyText"/>
        <w:ind w:left="0" w:right="0"/>
        <w:rPr>
          <w:rFonts w:ascii="Courier New" w:hAnsi="Courier New"/>
          <w:sz w:val="25"/>
        </w:rPr>
      </w:pPr>
      <w:r>
        <w:rPr>
          <w:rFonts w:ascii="Courier New" w:hAnsi="Courier New"/>
          <w:sz w:val="25"/>
        </w:rPr>
      </w:r>
    </w:p>
    <w:p>
      <w:pPr>
        <w:pStyle w:val="BodyText"/>
        <w:rPr/>
      </w:pPr>
      <w:r>
        <w:rPr/>
        <w:t>Bien,</w:t>
      </w:r>
      <w:r>
        <w:rPr>
          <w:spacing w:val="-4"/>
        </w:rPr>
        <w:t xml:space="preserve"> </w:t>
      </w:r>
      <w:r>
        <w:rPr/>
        <w:t>un</w:t>
      </w:r>
      <w:r>
        <w:rPr>
          <w:spacing w:val="-3"/>
        </w:rPr>
        <w:t xml:space="preserve"> </w:t>
      </w:r>
      <w:r>
        <w:rPr/>
        <w:t>bonito</w:t>
      </w:r>
      <w:r>
        <w:rPr>
          <w:spacing w:val="-2"/>
        </w:rPr>
        <w:t xml:space="preserve"> </w:t>
      </w:r>
      <w:r>
        <w:rPr/>
        <w:t>y</w:t>
      </w:r>
      <w:r>
        <w:rPr>
          <w:spacing w:val="-3"/>
        </w:rPr>
        <w:t xml:space="preserve"> </w:t>
      </w:r>
      <w:r>
        <w:rPr/>
        <w:t>largo</w:t>
      </w:r>
      <w:r>
        <w:rPr>
          <w:spacing w:val="-3"/>
        </w:rPr>
        <w:t xml:space="preserve"> </w:t>
      </w:r>
      <w:r>
        <w:rPr/>
        <w:t>archivo</w:t>
      </w:r>
      <w:r>
        <w:rPr>
          <w:spacing w:val="-1"/>
        </w:rPr>
        <w:t xml:space="preserve"> </w:t>
      </w:r>
      <w:r>
        <w:rPr/>
        <w:t>de</w:t>
      </w:r>
      <w:r>
        <w:rPr>
          <w:spacing w:val="-4"/>
        </w:rPr>
        <w:t xml:space="preserve"> </w:t>
      </w:r>
      <w:r>
        <w:rPr/>
        <w:t>texto.</w:t>
      </w:r>
      <w:r>
        <w:rPr>
          <w:spacing w:val="-2"/>
        </w:rPr>
        <w:t xml:space="preserve"> </w:t>
      </w:r>
      <w:r>
        <w:rPr/>
        <w:t>Si</w:t>
      </w:r>
      <w:r>
        <w:rPr>
          <w:spacing w:val="-4"/>
        </w:rPr>
        <w:t xml:space="preserve"> </w:t>
      </w:r>
      <w:r>
        <w:rPr/>
        <w:t>vemos</w:t>
      </w:r>
      <w:r>
        <w:rPr>
          <w:spacing w:val="-3"/>
        </w:rPr>
        <w:t xml:space="preserve"> </w:t>
      </w:r>
      <w:r>
        <w:rPr/>
        <w:t>el</w:t>
      </w:r>
      <w:r>
        <w:rPr>
          <w:spacing w:val="-1"/>
        </w:rPr>
        <w:t xml:space="preserve"> </w:t>
      </w:r>
      <w:r>
        <w:rPr/>
        <w:t>archivo</w:t>
      </w:r>
      <w:r>
        <w:rPr>
          <w:spacing w:val="-2"/>
        </w:rPr>
        <w:t xml:space="preserve"> </w:t>
      </w:r>
      <w:r>
        <w:rPr/>
        <w:t xml:space="preserve">con </w:t>
      </w:r>
      <w:r>
        <w:rPr>
          <w:rFonts w:ascii="Courier New" w:hAnsi="Courier New"/>
        </w:rPr>
        <w:t>less</w:t>
      </w:r>
      <w:r>
        <w:rPr/>
        <w:t>,</w:t>
      </w:r>
      <w:r>
        <w:rPr>
          <w:spacing w:val="-3"/>
        </w:rPr>
        <w:t xml:space="preserve"> </w:t>
      </w:r>
      <w:r>
        <w:rPr/>
        <w:t>veremos</w:t>
      </w:r>
      <w:r>
        <w:rPr>
          <w:spacing w:val="-3"/>
        </w:rPr>
        <w:t xml:space="preserve"> </w:t>
      </w:r>
      <w:r>
        <w:rPr/>
        <w:t>que</w:t>
      </w:r>
      <w:r>
        <w:rPr>
          <w:spacing w:val="-2"/>
        </w:rPr>
        <w:t xml:space="preserve"> </w:t>
      </w:r>
      <w:r>
        <w:rPr/>
        <w:t>el</w:t>
      </w:r>
      <w:r>
        <w:rPr>
          <w:spacing w:val="-3"/>
        </w:rPr>
        <w:t xml:space="preserve"> </w:t>
      </w:r>
      <w:r>
        <w:rPr>
          <w:spacing w:val="-2"/>
        </w:rPr>
        <w:t>archivo</w:t>
      </w:r>
    </w:p>
    <w:p>
      <w:pPr>
        <w:pStyle w:val="BodyText"/>
        <w:rPr/>
      </w:pPr>
      <w:r>
        <w:rPr>
          <w:rFonts w:ascii="Courier New" w:hAnsi="Courier New"/>
        </w:rPr>
        <w:t>ls-output.txt</w:t>
      </w:r>
      <w:r>
        <w:rPr>
          <w:rFonts w:ascii="Courier New" w:hAnsi="Courier New"/>
          <w:spacing w:val="-87"/>
        </w:rPr>
        <w:t xml:space="preserve"> </w:t>
      </w:r>
      <w:r>
        <w:rPr/>
        <w:t>en</w:t>
      </w:r>
      <w:r>
        <w:rPr>
          <w:spacing w:val="-7"/>
        </w:rPr>
        <w:t xml:space="preserve"> </w:t>
      </w:r>
      <w:r>
        <w:rPr/>
        <w:t>efecto</w:t>
      </w:r>
      <w:r>
        <w:rPr>
          <w:spacing w:val="-4"/>
        </w:rPr>
        <w:t xml:space="preserve"> </w:t>
      </w:r>
      <w:r>
        <w:rPr/>
        <w:t>contiene</w:t>
      </w:r>
      <w:r>
        <w:rPr>
          <w:spacing w:val="-4"/>
        </w:rPr>
        <w:t xml:space="preserve"> </w:t>
      </w:r>
      <w:r>
        <w:rPr/>
        <w:t>el</w:t>
      </w:r>
      <w:r>
        <w:rPr>
          <w:spacing w:val="-4"/>
        </w:rPr>
        <w:t xml:space="preserve"> </w:t>
      </w:r>
      <w:r>
        <w:rPr/>
        <w:t>resultado</w:t>
      </w:r>
      <w:r>
        <w:rPr>
          <w:spacing w:val="-4"/>
        </w:rPr>
        <w:t xml:space="preserve"> </w:t>
      </w:r>
      <w:r>
        <w:rPr/>
        <w:t>del</w:t>
      </w:r>
      <w:r>
        <w:rPr>
          <w:spacing w:val="-4"/>
        </w:rPr>
        <w:t xml:space="preserve"> </w:t>
      </w:r>
      <w:r>
        <w:rPr/>
        <w:t>nuestro</w:t>
      </w:r>
      <w:r>
        <w:rPr>
          <w:spacing w:val="-4"/>
        </w:rPr>
        <w:t xml:space="preserve"> </w:t>
      </w:r>
      <w:r>
        <w:rPr/>
        <w:t>comando</w:t>
      </w:r>
      <w:r>
        <w:rPr>
          <w:spacing w:val="-4"/>
        </w:rPr>
        <w:t xml:space="preserve"> </w:t>
      </w:r>
      <w:r>
        <w:rPr>
          <w:spacing w:val="-5"/>
        </w:rPr>
        <w:t>ls:</w:t>
      </w:r>
    </w:p>
    <w:p>
      <w:pPr>
        <w:pStyle w:val="Normal"/>
        <w:spacing w:before="120" w:after="0"/>
        <w:ind w:hanging="0" w:left="724" w:right="0"/>
        <w:jc w:val="both"/>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less</w:t>
      </w:r>
      <w:r>
        <w:rPr>
          <w:rFonts w:ascii="Courier New" w:hAnsi="Courier New"/>
          <w:b/>
          <w:spacing w:val="-7"/>
          <w:sz w:val="24"/>
        </w:rPr>
        <w:t xml:space="preserve"> </w:t>
      </w:r>
      <w:r>
        <w:rPr>
          <w:rFonts w:ascii="Courier New" w:hAnsi="Courier New"/>
          <w:b/>
          <w:sz w:val="24"/>
        </w:rPr>
        <w:t>ls-</w:t>
      </w:r>
      <w:r>
        <w:rPr>
          <w:rFonts w:ascii="Courier New" w:hAnsi="Courier New"/>
          <w:b/>
          <w:spacing w:val="-2"/>
          <w:sz w:val="24"/>
        </w:rPr>
        <w:t>output.txt</w:t>
      </w:r>
    </w:p>
    <w:p>
      <w:pPr>
        <w:pStyle w:val="BodyText"/>
        <w:spacing w:before="10" w:after="0"/>
        <w:ind w:left="0" w:right="0"/>
        <w:rPr>
          <w:rFonts w:ascii="Courier New" w:hAnsi="Courier New"/>
          <w:b/>
        </w:rPr>
      </w:pPr>
      <w:r>
        <w:rPr>
          <w:rFonts w:ascii="Courier New" w:hAnsi="Courier New"/>
          <w:b/>
        </w:rPr>
      </w:r>
    </w:p>
    <w:p>
      <w:pPr>
        <w:pStyle w:val="BodyText"/>
        <w:rPr/>
      </w:pPr>
      <w:r>
        <w:rPr/>
        <w:t>Ahora,</w:t>
      </w:r>
      <w:r>
        <w:rPr>
          <w:spacing w:val="-4"/>
        </w:rPr>
        <w:t xml:space="preserve"> </w:t>
      </w:r>
      <w:r>
        <w:rPr/>
        <w:t>repitamos</w:t>
      </w:r>
      <w:r>
        <w:rPr>
          <w:spacing w:val="-4"/>
        </w:rPr>
        <w:t xml:space="preserve"> </w:t>
      </w:r>
      <w:r>
        <w:rPr/>
        <w:t>nuestra</w:t>
      </w:r>
      <w:r>
        <w:rPr>
          <w:spacing w:val="-3"/>
        </w:rPr>
        <w:t xml:space="preserve"> </w:t>
      </w:r>
      <w:r>
        <w:rPr/>
        <w:t>prueba</w:t>
      </w:r>
      <w:r>
        <w:rPr>
          <w:spacing w:val="-5"/>
        </w:rPr>
        <w:t xml:space="preserve"> </w:t>
      </w:r>
      <w:r>
        <w:rPr/>
        <w:t>de</w:t>
      </w:r>
      <w:r>
        <w:rPr>
          <w:spacing w:val="-3"/>
        </w:rPr>
        <w:t xml:space="preserve"> </w:t>
      </w:r>
      <w:r>
        <w:rPr/>
        <w:t>redirección,</w:t>
      </w:r>
      <w:r>
        <w:rPr>
          <w:spacing w:val="-4"/>
        </w:rPr>
        <w:t xml:space="preserve"> </w:t>
      </w:r>
      <w:r>
        <w:rPr/>
        <w:t>pero</w:t>
      </w:r>
      <w:r>
        <w:rPr>
          <w:spacing w:val="-3"/>
        </w:rPr>
        <w:t xml:space="preserve"> </w:t>
      </w:r>
      <w:r>
        <w:rPr/>
        <w:t>esta</w:t>
      </w:r>
      <w:r>
        <w:rPr>
          <w:spacing w:val="-5"/>
        </w:rPr>
        <w:t xml:space="preserve"> </w:t>
      </w:r>
      <w:r>
        <w:rPr/>
        <w:t>vez</w:t>
      </w:r>
      <w:r>
        <w:rPr>
          <w:spacing w:val="-3"/>
        </w:rPr>
        <w:t xml:space="preserve"> </w:t>
      </w:r>
      <w:r>
        <w:rPr/>
        <w:t>con</w:t>
      </w:r>
      <w:r>
        <w:rPr>
          <w:spacing w:val="-4"/>
        </w:rPr>
        <w:t xml:space="preserve"> </w:t>
      </w:r>
      <w:r>
        <w:rPr/>
        <w:t>un</w:t>
      </w:r>
      <w:r>
        <w:rPr>
          <w:spacing w:val="-4"/>
        </w:rPr>
        <w:t xml:space="preserve"> </w:t>
      </w:r>
      <w:r>
        <w:rPr/>
        <w:t>giro.</w:t>
      </w:r>
      <w:r>
        <w:rPr>
          <w:spacing w:val="-4"/>
        </w:rPr>
        <w:t xml:space="preserve"> </w:t>
      </w:r>
      <w:r>
        <w:rPr/>
        <w:t>Cambiaremos</w:t>
      </w:r>
      <w:r>
        <w:rPr>
          <w:spacing w:val="-2"/>
        </w:rPr>
        <w:t xml:space="preserve"> </w:t>
      </w:r>
      <w:r>
        <w:rPr/>
        <w:t>el</w:t>
      </w:r>
      <w:r>
        <w:rPr>
          <w:spacing w:val="-5"/>
        </w:rPr>
        <w:t xml:space="preserve"> </w:t>
      </w:r>
      <w:r>
        <w:rPr/>
        <w:t>nombre del directorio a uno que no exista:</w:t>
      </w:r>
    </w:p>
    <w:p>
      <w:pPr>
        <w:pStyle w:val="Normal"/>
        <w:spacing w:before="121" w:after="0"/>
        <w:ind w:hanging="0" w:left="724" w:right="0"/>
        <w:jc w:val="both"/>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/bin/usr</w:t>
      </w:r>
      <w:r>
        <w:rPr>
          <w:rFonts w:ascii="Courier New" w:hAnsi="Courier New"/>
          <w:b/>
          <w:spacing w:val="-5"/>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ind w:left="724" w:right="0"/>
        <w:jc w:val="both"/>
        <w:rPr>
          <w:rFonts w:ascii="Courier New" w:hAnsi="Courier New"/>
        </w:rPr>
      </w:pPr>
      <w:r>
        <w:rPr>
          <w:rFonts w:ascii="Courier New" w:hAnsi="Courier New"/>
        </w:rPr>
        <w:t>ls:</w:t>
      </w:r>
      <w:r>
        <w:rPr>
          <w:rFonts w:ascii="Courier New" w:hAnsi="Courier New"/>
          <w:spacing w:val="-7"/>
        </w:rPr>
        <w:t xml:space="preserve"> </w:t>
      </w:r>
      <w:r>
        <w:rPr>
          <w:rFonts w:ascii="Courier New" w:hAnsi="Courier New"/>
        </w:rPr>
        <w:t>cannot</w:t>
      </w:r>
      <w:r>
        <w:rPr>
          <w:rFonts w:ascii="Courier New" w:hAnsi="Courier New"/>
          <w:spacing w:val="-4"/>
        </w:rPr>
        <w:t xml:space="preserve"> </w:t>
      </w:r>
      <w:r>
        <w:rPr>
          <w:rFonts w:ascii="Courier New" w:hAnsi="Courier New"/>
        </w:rPr>
        <w:t>access</w:t>
      </w:r>
      <w:r>
        <w:rPr>
          <w:rFonts w:ascii="Courier New" w:hAnsi="Courier New"/>
          <w:spacing w:val="-5"/>
        </w:rPr>
        <w:t xml:space="preserve"> </w:t>
      </w:r>
      <w:r>
        <w:rPr>
          <w:rFonts w:ascii="Courier New" w:hAnsi="Courier New"/>
        </w:rPr>
        <w:t>/bin/usr:</w:t>
      </w:r>
      <w:r>
        <w:rPr>
          <w:rFonts w:ascii="Courier New" w:hAnsi="Courier New"/>
          <w:spacing w:val="-4"/>
        </w:rPr>
        <w:t xml:space="preserve"> </w:t>
      </w:r>
      <w:r>
        <w:rPr>
          <w:rFonts w:ascii="Courier New" w:hAnsi="Courier New"/>
        </w:rPr>
        <w:t>No</w:t>
      </w:r>
      <w:r>
        <w:rPr>
          <w:rFonts w:ascii="Courier New" w:hAnsi="Courier New"/>
          <w:spacing w:val="-5"/>
        </w:rPr>
        <w:t xml:space="preserve"> </w:t>
      </w:r>
      <w:r>
        <w:rPr>
          <w:rFonts w:ascii="Courier New" w:hAnsi="Courier New"/>
        </w:rPr>
        <w:t>such</w:t>
      </w:r>
      <w:r>
        <w:rPr>
          <w:rFonts w:ascii="Courier New" w:hAnsi="Courier New"/>
          <w:spacing w:val="-4"/>
        </w:rPr>
        <w:t xml:space="preserve"> </w:t>
      </w:r>
      <w:r>
        <w:rPr>
          <w:rFonts w:ascii="Courier New" w:hAnsi="Courier New"/>
        </w:rPr>
        <w:t>file</w:t>
      </w:r>
      <w:r>
        <w:rPr>
          <w:rFonts w:ascii="Courier New" w:hAnsi="Courier New"/>
          <w:spacing w:val="-5"/>
        </w:rPr>
        <w:t xml:space="preserve"> </w:t>
      </w:r>
      <w:r>
        <w:rPr>
          <w:rFonts w:ascii="Courier New" w:hAnsi="Courier New"/>
        </w:rPr>
        <w:t>or</w:t>
      </w:r>
      <w:r>
        <w:rPr>
          <w:rFonts w:ascii="Courier New" w:hAnsi="Courier New"/>
          <w:spacing w:val="-4"/>
        </w:rPr>
        <w:t xml:space="preserve"> </w:t>
      </w:r>
      <w:r>
        <w:rPr>
          <w:rFonts w:ascii="Courier New" w:hAnsi="Courier New"/>
          <w:spacing w:val="-2"/>
        </w:rPr>
        <w:t>directory</w:t>
      </w:r>
    </w:p>
    <w:p>
      <w:pPr>
        <w:pStyle w:val="BodyText"/>
        <w:ind w:left="0" w:right="0"/>
        <w:rPr>
          <w:rFonts w:ascii="Courier New" w:hAnsi="Courier New"/>
          <w:sz w:val="25"/>
        </w:rPr>
      </w:pPr>
      <w:r>
        <w:rPr>
          <w:rFonts w:ascii="Courier New" w:hAnsi="Courier New"/>
          <w:sz w:val="25"/>
        </w:rPr>
      </w:r>
    </w:p>
    <w:p>
      <w:pPr>
        <w:pStyle w:val="BodyText"/>
        <w:ind w:left="155" w:right="210"/>
        <w:rPr/>
      </w:pPr>
      <w:r>
        <w:rPr/>
        <w:t xml:space="preserve">Recibimos un mensaje de error. Ésto tiene sentido ya que especificamos el directorio </w:t>
      </w:r>
      <w:r>
        <w:rPr>
          <w:rFonts w:ascii="Courier New" w:hAnsi="Courier New"/>
        </w:rPr>
        <w:t xml:space="preserve">/bin/usr </w:t>
      </w:r>
      <w:r>
        <w:rPr/>
        <w:t xml:space="preserve">que no existe, pero ¿por qué ha mostrado el mensaje de error en la pantalla en lugar que ser redirigido al archivo </w:t>
      </w:r>
      <w:r>
        <w:rPr>
          <w:rFonts w:ascii="Courier New" w:hAnsi="Courier New"/>
        </w:rPr>
        <w:t>ls-output.txt</w:t>
      </w:r>
      <w:r>
        <w:rPr/>
        <w:t>? La respuesta es que el programa ls no manda sus mensajes de error a la salida estándar. En lugar de eso, como la mayoría de los programas bien escritos de Unix, manda sus mensajes de error al error estándar. Como sólo hemos redirigido la salida</w:t>
      </w:r>
      <w:r>
        <w:rPr>
          <w:spacing w:val="-6"/>
        </w:rPr>
        <w:t xml:space="preserve"> </w:t>
      </w:r>
      <w:r>
        <w:rPr/>
        <w:t>estándar</w:t>
      </w:r>
      <w:r>
        <w:rPr>
          <w:spacing w:val="-4"/>
        </w:rPr>
        <w:t xml:space="preserve"> </w:t>
      </w:r>
      <w:r>
        <w:rPr/>
        <w:t>y</w:t>
      </w:r>
      <w:r>
        <w:rPr>
          <w:spacing w:val="-5"/>
        </w:rPr>
        <w:t xml:space="preserve"> </w:t>
      </w:r>
      <w:r>
        <w:rPr/>
        <w:t>no</w:t>
      </w:r>
      <w:r>
        <w:rPr>
          <w:spacing w:val="-5"/>
        </w:rPr>
        <w:t xml:space="preserve"> </w:t>
      </w:r>
      <w:r>
        <w:rPr/>
        <w:t>el</w:t>
      </w:r>
      <w:r>
        <w:rPr>
          <w:spacing w:val="-6"/>
        </w:rPr>
        <w:t xml:space="preserve"> </w:t>
      </w:r>
      <w:r>
        <w:rPr/>
        <w:t>error</w:t>
      </w:r>
      <w:r>
        <w:rPr>
          <w:spacing w:val="-4"/>
        </w:rPr>
        <w:t xml:space="preserve"> </w:t>
      </w:r>
      <w:r>
        <w:rPr/>
        <w:t>estándar,</w:t>
      </w:r>
      <w:r>
        <w:rPr>
          <w:spacing w:val="-4"/>
        </w:rPr>
        <w:t xml:space="preserve"> </w:t>
      </w:r>
      <w:r>
        <w:rPr/>
        <w:t>el</w:t>
      </w:r>
      <w:r>
        <w:rPr>
          <w:spacing w:val="-6"/>
        </w:rPr>
        <w:t xml:space="preserve"> </w:t>
      </w:r>
      <w:r>
        <w:rPr/>
        <w:t>mensaje</w:t>
      </w:r>
      <w:r>
        <w:rPr>
          <w:spacing w:val="-6"/>
        </w:rPr>
        <w:t xml:space="preserve"> </w:t>
      </w:r>
      <w:r>
        <w:rPr/>
        <w:t>de</w:t>
      </w:r>
      <w:r>
        <w:rPr>
          <w:spacing w:val="-4"/>
        </w:rPr>
        <w:t xml:space="preserve"> </w:t>
      </w:r>
      <w:r>
        <w:rPr/>
        <w:t>error</w:t>
      </w:r>
      <w:r>
        <w:rPr>
          <w:spacing w:val="-5"/>
        </w:rPr>
        <w:t xml:space="preserve"> </w:t>
      </w:r>
      <w:r>
        <w:rPr/>
        <w:t>todavía</w:t>
      </w:r>
      <w:r>
        <w:rPr>
          <w:spacing w:val="-4"/>
        </w:rPr>
        <w:t xml:space="preserve"> </w:t>
      </w:r>
      <w:r>
        <w:rPr/>
        <w:t>es</w:t>
      </w:r>
      <w:r>
        <w:rPr>
          <w:spacing w:val="-5"/>
        </w:rPr>
        <w:t xml:space="preserve"> </w:t>
      </w:r>
      <w:r>
        <w:rPr/>
        <w:t>enviado</w:t>
      </w:r>
      <w:r>
        <w:rPr>
          <w:spacing w:val="-4"/>
        </w:rPr>
        <w:t xml:space="preserve"> </w:t>
      </w:r>
      <w:r>
        <w:rPr/>
        <w:t>a</w:t>
      </w:r>
      <w:r>
        <w:rPr>
          <w:spacing w:val="-6"/>
        </w:rPr>
        <w:t xml:space="preserve"> </w:t>
      </w:r>
      <w:r>
        <w:rPr/>
        <w:t>la</w:t>
      </w:r>
      <w:r>
        <w:rPr>
          <w:spacing w:val="-4"/>
        </w:rPr>
        <w:t xml:space="preserve"> </w:t>
      </w:r>
      <w:r>
        <w:rPr/>
        <w:t>pantalla.</w:t>
      </w:r>
      <w:r>
        <w:rPr>
          <w:spacing w:val="-10"/>
        </w:rPr>
        <w:t xml:space="preserve"> </w:t>
      </w:r>
      <w:r>
        <w:rPr/>
        <w:t>Veremos como redirigir el error estándar en un minuto, pero primero, veamos que ha ocurrido a nuestro archivo de salida:</w:t>
      </w:r>
    </w:p>
    <w:p>
      <w:pPr>
        <w:pStyle w:val="Normal"/>
        <w:spacing w:before="121" w:after="0"/>
        <w:ind w:hanging="0" w:left="724" w:right="1129"/>
        <w:jc w:val="both"/>
        <w:rPr>
          <w:rFonts w:ascii="Courier New" w:hAnsi="Courier New"/>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ls-output.txt</w:t>
      </w:r>
      <w:r>
        <w:rPr>
          <w:rFonts w:ascii="Courier New" w:hAnsi="Courier New"/>
          <w:sz w:val="24"/>
        </w:rPr>
        <w:t>-rw-rw-r--</w:t>
      </w:r>
      <w:r>
        <w:rPr>
          <w:rFonts w:ascii="Courier New" w:hAnsi="Courier New"/>
          <w:spacing w:val="-5"/>
          <w:sz w:val="24"/>
        </w:rPr>
        <w:t xml:space="preserve"> </w:t>
      </w:r>
      <w:r>
        <w:rPr>
          <w:rFonts w:ascii="Courier New" w:hAnsi="Courier New"/>
          <w:sz w:val="24"/>
        </w:rPr>
        <w:t>1</w:t>
      </w:r>
      <w:r>
        <w:rPr>
          <w:rFonts w:ascii="Courier New" w:hAnsi="Courier New"/>
          <w:spacing w:val="-5"/>
          <w:sz w:val="24"/>
        </w:rPr>
        <w:t xml:space="preserve"> </w:t>
      </w:r>
      <w:r>
        <w:rPr>
          <w:rFonts w:ascii="Courier New" w:hAnsi="Courier New"/>
          <w:sz w:val="24"/>
        </w:rPr>
        <w:t>me</w:t>
      </w:r>
      <w:r>
        <w:rPr>
          <w:rFonts w:ascii="Courier New" w:hAnsi="Courier New"/>
          <w:spacing w:val="-5"/>
          <w:sz w:val="24"/>
        </w:rPr>
        <w:t xml:space="preserve"> </w:t>
      </w:r>
      <w:r>
        <w:rPr>
          <w:rFonts w:ascii="Courier New" w:hAnsi="Courier New"/>
          <w:sz w:val="24"/>
        </w:rPr>
        <w:t>me</w:t>
      </w:r>
      <w:r>
        <w:rPr>
          <w:rFonts w:ascii="Courier New" w:hAnsi="Courier New"/>
          <w:spacing w:val="-5"/>
          <w:sz w:val="24"/>
        </w:rPr>
        <w:t xml:space="preserve"> </w:t>
      </w:r>
      <w:r>
        <w:rPr>
          <w:rFonts w:ascii="Courier New" w:hAnsi="Courier New"/>
          <w:sz w:val="24"/>
        </w:rPr>
        <w:t>0 2008-02-01 15:08 ls-output.txt</w:t>
      </w:r>
    </w:p>
    <w:p>
      <w:pPr>
        <w:pStyle w:val="BodyText"/>
        <w:spacing w:before="10" w:after="0"/>
        <w:ind w:left="0" w:right="0"/>
        <w:rPr>
          <w:rFonts w:ascii="Courier New" w:hAnsi="Courier New"/>
        </w:rPr>
      </w:pPr>
      <w:r>
        <w:rPr>
          <w:rFonts w:ascii="Courier New" w:hAnsi="Courier New"/>
        </w:rPr>
      </w:r>
    </w:p>
    <w:p>
      <w:pPr>
        <w:pStyle w:val="BodyText"/>
        <w:ind w:left="155" w:right="185"/>
        <w:rPr/>
      </w:pPr>
      <w:r>
        <w:rPr/>
        <w:t xml:space="preserve">¡El archivo ahora tiene tamaño cero! Ésto es porque, cuando redirigimos la salida con el operador de redirección “&gt;”, el archivo de destino siempre se sobreescribe desde el principio. Como nuestro comando </w:t>
      </w:r>
      <w:r>
        <w:rPr>
          <w:rFonts w:ascii="Courier New" w:hAnsi="Courier New"/>
        </w:rPr>
        <w:t xml:space="preserve">ls </w:t>
      </w:r>
      <w:r>
        <w:rPr/>
        <w:t>no generó resultados</w:t>
      </w:r>
      <w:r>
        <w:rPr>
          <w:spacing w:val="74"/>
        </w:rPr>
        <w:t xml:space="preserve"> </w:t>
      </w:r>
      <w:r>
        <w:rPr/>
        <w:t>y sólo un mensaje de error, la operación de redirección comenzó a reescribir el archivo y paró a causa del error, truncándose. De hecho, si alguna vez necesitamos</w:t>
      </w:r>
      <w:r>
        <w:rPr>
          <w:spacing w:val="-2"/>
        </w:rPr>
        <w:t xml:space="preserve"> </w:t>
      </w:r>
      <w:r>
        <w:rPr/>
        <w:t>realmente</w:t>
      </w:r>
      <w:r>
        <w:rPr>
          <w:spacing w:val="-3"/>
        </w:rPr>
        <w:t xml:space="preserve"> </w:t>
      </w:r>
      <w:r>
        <w:rPr/>
        <w:t>un</w:t>
      </w:r>
      <w:r>
        <w:rPr>
          <w:spacing w:val="-4"/>
        </w:rPr>
        <w:t xml:space="preserve"> </w:t>
      </w:r>
      <w:r>
        <w:rPr/>
        <w:t>archivo</w:t>
      </w:r>
      <w:r>
        <w:rPr>
          <w:spacing w:val="-4"/>
        </w:rPr>
        <w:t xml:space="preserve"> </w:t>
      </w:r>
      <w:r>
        <w:rPr/>
        <w:t>truncado</w:t>
      </w:r>
      <w:r>
        <w:rPr>
          <w:spacing w:val="-4"/>
        </w:rPr>
        <w:t xml:space="preserve"> </w:t>
      </w:r>
      <w:r>
        <w:rPr/>
        <w:t>(o</w:t>
      </w:r>
      <w:r>
        <w:rPr>
          <w:spacing w:val="-4"/>
        </w:rPr>
        <w:t xml:space="preserve"> </w:t>
      </w:r>
      <w:r>
        <w:rPr/>
        <w:t>crear</w:t>
      </w:r>
      <w:r>
        <w:rPr>
          <w:spacing w:val="-4"/>
        </w:rPr>
        <w:t xml:space="preserve"> </w:t>
      </w:r>
      <w:r>
        <w:rPr/>
        <w:t>un</w:t>
      </w:r>
      <w:r>
        <w:rPr>
          <w:spacing w:val="-4"/>
        </w:rPr>
        <w:t xml:space="preserve"> </w:t>
      </w:r>
      <w:r>
        <w:rPr/>
        <w:t>archivo</w:t>
      </w:r>
      <w:r>
        <w:rPr>
          <w:spacing w:val="-3"/>
        </w:rPr>
        <w:t xml:space="preserve"> </w:t>
      </w:r>
      <w:r>
        <w:rPr/>
        <w:t>nuevo</w:t>
      </w:r>
      <w:r>
        <w:rPr>
          <w:spacing w:val="-4"/>
        </w:rPr>
        <w:t xml:space="preserve"> </w:t>
      </w:r>
      <w:r>
        <w:rPr/>
        <w:t>vacío)</w:t>
      </w:r>
      <w:r>
        <w:rPr>
          <w:spacing w:val="-3"/>
        </w:rPr>
        <w:t xml:space="preserve"> </w:t>
      </w:r>
      <w:r>
        <w:rPr/>
        <w:t>podemos</w:t>
      </w:r>
      <w:r>
        <w:rPr>
          <w:spacing w:val="-4"/>
        </w:rPr>
        <w:t xml:space="preserve"> </w:t>
      </w:r>
      <w:r>
        <w:rPr/>
        <w:t>usar</w:t>
      </w:r>
      <w:r>
        <w:rPr>
          <w:spacing w:val="-4"/>
        </w:rPr>
        <w:t xml:space="preserve"> </w:t>
      </w:r>
      <w:r>
        <w:rPr/>
        <w:t>un</w:t>
      </w:r>
      <w:r>
        <w:rPr>
          <w:spacing w:val="-4"/>
        </w:rPr>
        <w:t xml:space="preserve"> </w:t>
      </w:r>
      <w:r>
        <w:rPr/>
        <w:t>truco como éste:</w:t>
      </w:r>
    </w:p>
    <w:p>
      <w:pPr>
        <w:pStyle w:val="Normal"/>
        <w:spacing w:before="120" w:after="0"/>
        <w:ind w:hanging="0" w:left="724" w:right="0"/>
        <w:jc w:val="both"/>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&gt;</w:t>
      </w:r>
      <w:r>
        <w:rPr>
          <w:rFonts w:ascii="Courier New" w:hAnsi="Courier New"/>
          <w:b/>
          <w:spacing w:val="-6"/>
          <w:sz w:val="24"/>
        </w:rPr>
        <w:t xml:space="preserve"> </w:t>
      </w:r>
      <w:r>
        <w:rPr>
          <w:rFonts w:ascii="Courier New" w:hAnsi="Courier New"/>
          <w:b/>
          <w:sz w:val="24"/>
        </w:rPr>
        <w:t>ls-</w:t>
      </w:r>
      <w:r>
        <w:rPr>
          <w:rFonts w:ascii="Courier New" w:hAnsi="Courier New"/>
          <w:b/>
          <w:spacing w:val="-2"/>
          <w:sz w:val="24"/>
        </w:rPr>
        <w:t>output.txt</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148"/>
        <w:rPr/>
      </w:pPr>
      <w:r>
        <w:rPr/>
        <w:t>Simplemente</w:t>
      </w:r>
      <w:r>
        <w:rPr>
          <w:spacing w:val="-5"/>
        </w:rPr>
        <w:t xml:space="preserve"> </w:t>
      </w:r>
      <w:r>
        <w:rPr/>
        <w:t>usando</w:t>
      </w:r>
      <w:r>
        <w:rPr>
          <w:spacing w:val="-5"/>
        </w:rPr>
        <w:t xml:space="preserve"> </w:t>
      </w:r>
      <w:r>
        <w:rPr/>
        <w:t>el</w:t>
      </w:r>
      <w:r>
        <w:rPr>
          <w:spacing w:val="-4"/>
        </w:rPr>
        <w:t xml:space="preserve"> </w:t>
      </w:r>
      <w:r>
        <w:rPr/>
        <w:t>operador</w:t>
      </w:r>
      <w:r>
        <w:rPr>
          <w:spacing w:val="-5"/>
        </w:rPr>
        <w:t xml:space="preserve"> </w:t>
      </w:r>
      <w:r>
        <w:rPr/>
        <w:t>de</w:t>
      </w:r>
      <w:r>
        <w:rPr>
          <w:spacing w:val="-4"/>
        </w:rPr>
        <w:t xml:space="preserve"> </w:t>
      </w:r>
      <w:r>
        <w:rPr/>
        <w:t>redirección</w:t>
      </w:r>
      <w:r>
        <w:rPr>
          <w:spacing w:val="-5"/>
        </w:rPr>
        <w:t xml:space="preserve"> </w:t>
      </w:r>
      <w:r>
        <w:rPr/>
        <w:t>con</w:t>
      </w:r>
      <w:r>
        <w:rPr>
          <w:spacing w:val="-4"/>
        </w:rPr>
        <w:t xml:space="preserve"> </w:t>
      </w:r>
      <w:r>
        <w:rPr/>
        <w:t>ningún</w:t>
      </w:r>
      <w:r>
        <w:rPr>
          <w:spacing w:val="-5"/>
        </w:rPr>
        <w:t xml:space="preserve"> </w:t>
      </w:r>
      <w:r>
        <w:rPr/>
        <w:t>comando</w:t>
      </w:r>
      <w:r>
        <w:rPr>
          <w:spacing w:val="-4"/>
        </w:rPr>
        <w:t xml:space="preserve"> </w:t>
      </w:r>
      <w:r>
        <w:rPr/>
        <w:t>precediéndolo</w:t>
      </w:r>
      <w:r>
        <w:rPr>
          <w:spacing w:val="-5"/>
        </w:rPr>
        <w:t xml:space="preserve"> </w:t>
      </w:r>
      <w:r>
        <w:rPr/>
        <w:t>truncará</w:t>
      </w:r>
      <w:r>
        <w:rPr>
          <w:spacing w:val="-4"/>
        </w:rPr>
        <w:t xml:space="preserve"> </w:t>
      </w:r>
      <w:r>
        <w:rPr/>
        <w:t>un archivo existente o creará un archivo nuevo vacío.</w:t>
      </w:r>
    </w:p>
    <w:p>
      <w:pPr>
        <w:pStyle w:val="BodyText"/>
        <w:ind w:left="0" w:right="0"/>
        <w:rPr/>
      </w:pPr>
      <w:r>
        <w:rPr/>
      </w:r>
    </w:p>
    <w:p>
      <w:pPr>
        <w:pStyle w:val="BodyText"/>
        <w:rPr/>
      </w:pPr>
      <w:r>
        <w:rPr/>
        <w:t>Pero,</w:t>
      </w:r>
      <w:r>
        <w:rPr>
          <w:spacing w:val="-3"/>
        </w:rPr>
        <w:t xml:space="preserve"> </w:t>
      </w:r>
      <w:r>
        <w:rPr/>
        <w:t>¿cómo</w:t>
      </w:r>
      <w:r>
        <w:rPr>
          <w:spacing w:val="-3"/>
        </w:rPr>
        <w:t xml:space="preserve"> </w:t>
      </w:r>
      <w:r>
        <w:rPr/>
        <w:t>podemos</w:t>
      </w:r>
      <w:r>
        <w:rPr>
          <w:spacing w:val="-3"/>
        </w:rPr>
        <w:t xml:space="preserve"> </w:t>
      </w:r>
      <w:r>
        <w:rPr/>
        <w:t>añadir</w:t>
      </w:r>
      <w:r>
        <w:rPr>
          <w:spacing w:val="-3"/>
        </w:rPr>
        <w:t xml:space="preserve"> </w:t>
      </w:r>
      <w:r>
        <w:rPr/>
        <w:t>la</w:t>
      </w:r>
      <w:r>
        <w:rPr>
          <w:spacing w:val="-2"/>
        </w:rPr>
        <w:t xml:space="preserve"> </w:t>
      </w:r>
      <w:r>
        <w:rPr/>
        <w:t>salida</w:t>
      </w:r>
      <w:r>
        <w:rPr>
          <w:spacing w:val="-2"/>
        </w:rPr>
        <w:t xml:space="preserve"> </w:t>
      </w:r>
      <w:r>
        <w:rPr/>
        <w:t>redirigida</w:t>
      </w:r>
      <w:r>
        <w:rPr>
          <w:spacing w:val="-4"/>
        </w:rPr>
        <w:t xml:space="preserve"> </w:t>
      </w:r>
      <w:r>
        <w:rPr/>
        <w:t>a</w:t>
      </w:r>
      <w:r>
        <w:rPr>
          <w:spacing w:val="-4"/>
        </w:rPr>
        <w:t xml:space="preserve"> </w:t>
      </w:r>
      <w:r>
        <w:rPr/>
        <w:t>un</w:t>
      </w:r>
      <w:r>
        <w:rPr>
          <w:spacing w:val="-3"/>
        </w:rPr>
        <w:t xml:space="preserve"> </w:t>
      </w:r>
      <w:r>
        <w:rPr/>
        <w:t>archivo</w:t>
      </w:r>
      <w:r>
        <w:rPr>
          <w:spacing w:val="-3"/>
        </w:rPr>
        <w:t xml:space="preserve"> </w:t>
      </w:r>
      <w:r>
        <w:rPr/>
        <w:t>en</w:t>
      </w:r>
      <w:r>
        <w:rPr>
          <w:spacing w:val="-3"/>
        </w:rPr>
        <w:t xml:space="preserve"> </w:t>
      </w:r>
      <w:r>
        <w:rPr/>
        <w:t>lugar</w:t>
      </w:r>
      <w:r>
        <w:rPr>
          <w:spacing w:val="-3"/>
        </w:rPr>
        <w:t xml:space="preserve"> </w:t>
      </w:r>
      <w:r>
        <w:rPr/>
        <w:t>de</w:t>
      </w:r>
      <w:r>
        <w:rPr>
          <w:spacing w:val="-4"/>
        </w:rPr>
        <w:t xml:space="preserve"> </w:t>
      </w:r>
      <w:r>
        <w:rPr/>
        <w:t>sobreescribir</w:t>
      </w:r>
      <w:r>
        <w:rPr>
          <w:spacing w:val="-3"/>
        </w:rPr>
        <w:t xml:space="preserve"> </w:t>
      </w:r>
      <w:r>
        <w:rPr/>
        <w:t>el</w:t>
      </w:r>
      <w:r>
        <w:rPr>
          <w:spacing w:val="-2"/>
        </w:rPr>
        <w:t xml:space="preserve"> </w:t>
      </w:r>
      <w:r>
        <w:rPr/>
        <w:t>archivo desde el principio? Para eso, usamos el operador de redirección “&gt;&gt;”, así:</w:t>
      </w:r>
    </w:p>
    <w:p>
      <w:pPr>
        <w:pStyle w:val="Normal"/>
        <w:spacing w:before="120" w:after="0"/>
        <w:ind w:hanging="0" w:left="724" w:right="0"/>
        <w:jc w:val="both"/>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6"/>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&gt;&gt;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spacing w:before="10" w:after="0"/>
        <w:ind w:left="0" w:right="0"/>
        <w:rPr>
          <w:rFonts w:ascii="Courier New" w:hAnsi="Courier New"/>
          <w:b/>
        </w:rPr>
      </w:pPr>
      <w:r>
        <w:rPr>
          <w:rFonts w:ascii="Courier New" w:hAnsi="Courier New"/>
          <w:b/>
        </w:rPr>
      </w:r>
    </w:p>
    <w:p>
      <w:pPr>
        <w:pStyle w:val="BodyText"/>
        <w:ind w:left="155" w:right="550"/>
        <w:rPr/>
      </w:pPr>
      <w:r>
        <w:rPr/>
        <w:t>Usando</w:t>
      </w:r>
      <w:r>
        <w:rPr>
          <w:spacing w:val="-3"/>
        </w:rPr>
        <w:t xml:space="preserve"> </w:t>
      </w:r>
      <w:r>
        <w:rPr/>
        <w:t>el</w:t>
      </w:r>
      <w:r>
        <w:rPr>
          <w:spacing w:val="-4"/>
        </w:rPr>
        <w:t xml:space="preserve"> </w:t>
      </w:r>
      <w:r>
        <w:rPr/>
        <w:t>operador</w:t>
      </w:r>
      <w:r>
        <w:rPr>
          <w:spacing w:val="-2"/>
        </w:rPr>
        <w:t xml:space="preserve"> </w:t>
      </w:r>
      <w:r>
        <w:rPr/>
        <w:t>“&gt;&gt;”</w:t>
      </w:r>
      <w:r>
        <w:rPr>
          <w:spacing w:val="-4"/>
        </w:rPr>
        <w:t xml:space="preserve"> </w:t>
      </w:r>
      <w:r>
        <w:rPr/>
        <w:t>tendremos</w:t>
      </w:r>
      <w:r>
        <w:rPr>
          <w:spacing w:val="-1"/>
        </w:rPr>
        <w:t xml:space="preserve"> </w:t>
      </w:r>
      <w:r>
        <w:rPr/>
        <w:t>como</w:t>
      </w:r>
      <w:r>
        <w:rPr>
          <w:spacing w:val="-3"/>
        </w:rPr>
        <w:t xml:space="preserve"> </w:t>
      </w:r>
      <w:r>
        <w:rPr/>
        <w:t>resultado</w:t>
      </w:r>
      <w:r>
        <w:rPr>
          <w:spacing w:val="-3"/>
        </w:rPr>
        <w:t xml:space="preserve"> </w:t>
      </w:r>
      <w:r>
        <w:rPr/>
        <w:t>que</w:t>
      </w:r>
      <w:r>
        <w:rPr>
          <w:spacing w:val="-4"/>
        </w:rPr>
        <w:t xml:space="preserve"> </w:t>
      </w:r>
      <w:r>
        <w:rPr/>
        <w:t>la</w:t>
      </w:r>
      <w:r>
        <w:rPr>
          <w:spacing w:val="-2"/>
        </w:rPr>
        <w:t xml:space="preserve"> </w:t>
      </w:r>
      <w:r>
        <w:rPr/>
        <w:t>salida</w:t>
      </w:r>
      <w:r>
        <w:rPr>
          <w:spacing w:val="-2"/>
        </w:rPr>
        <w:t xml:space="preserve"> </w:t>
      </w:r>
      <w:r>
        <w:rPr/>
        <w:t>se</w:t>
      </w:r>
      <w:r>
        <w:rPr>
          <w:spacing w:val="-4"/>
        </w:rPr>
        <w:t xml:space="preserve"> </w:t>
      </w:r>
      <w:r>
        <w:rPr/>
        <w:t>añadirá</w:t>
      </w:r>
      <w:r>
        <w:rPr>
          <w:spacing w:val="-2"/>
        </w:rPr>
        <w:t xml:space="preserve"> </w:t>
      </w:r>
      <w:r>
        <w:rPr/>
        <w:t>al</w:t>
      </w:r>
      <w:r>
        <w:rPr>
          <w:spacing w:val="-4"/>
        </w:rPr>
        <w:t xml:space="preserve"> </w:t>
      </w:r>
      <w:r>
        <w:rPr/>
        <w:t>archivo.</w:t>
      </w:r>
      <w:r>
        <w:rPr>
          <w:spacing w:val="-3"/>
        </w:rPr>
        <w:t xml:space="preserve"> </w:t>
      </w:r>
      <w:r>
        <w:rPr/>
        <w:t>Si</w:t>
      </w:r>
      <w:r>
        <w:rPr>
          <w:spacing w:val="-4"/>
        </w:rPr>
        <w:t xml:space="preserve"> </w:t>
      </w:r>
      <w:r>
        <w:rPr/>
        <w:t xml:space="preserve">el archivo no existe, se creará igual que como con el operador “&gt;” que hemos estado usando. </w:t>
      </w:r>
      <w:r>
        <w:rPr>
          <w:spacing w:val="-2"/>
        </w:rPr>
        <w:t>Probémoslo:</w:t>
      </w:r>
    </w:p>
    <w:p>
      <w:pPr>
        <w:pStyle w:val="Normal"/>
        <w:spacing w:before="120" w:after="0"/>
        <w:ind w:hanging="0" w:left="724" w:right="2283"/>
        <w:jc w:val="both"/>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ls</w:t>
      </w:r>
      <w:r>
        <w:rPr>
          <w:rFonts w:ascii="Courier New" w:hAnsi="Courier New"/>
          <w:b/>
          <w:spacing w:val="-7"/>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z w:val="24"/>
        </w:rPr>
        <w:t>/usr/bin</w:t>
      </w:r>
      <w:r>
        <w:rPr>
          <w:rFonts w:ascii="Courier New" w:hAnsi="Courier New"/>
          <w:b/>
          <w:spacing w:val="-7"/>
          <w:sz w:val="24"/>
        </w:rPr>
        <w:t xml:space="preserve"> </w:t>
      </w:r>
      <w:r>
        <w:rPr>
          <w:rFonts w:ascii="Courier New" w:hAnsi="Courier New"/>
          <w:b/>
          <w:sz w:val="24"/>
        </w:rPr>
        <w:t>&gt;&gt;</w:t>
      </w:r>
      <w:r>
        <w:rPr>
          <w:rFonts w:ascii="Courier New" w:hAnsi="Courier New"/>
          <w:b/>
          <w:spacing w:val="-7"/>
          <w:sz w:val="24"/>
        </w:rPr>
        <w:t xml:space="preserve"> </w:t>
      </w:r>
      <w:r>
        <w:rPr>
          <w:rFonts w:ascii="Courier New" w:hAnsi="Courier New"/>
          <w:b/>
          <w:sz w:val="24"/>
        </w:rPr>
        <w:t xml:space="preserve">ls-output.txt </w:t>
      </w: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ls</w:t>
      </w:r>
      <w:r>
        <w:rPr>
          <w:rFonts w:ascii="Courier New" w:hAnsi="Courier New"/>
          <w:b/>
          <w:spacing w:val="-7"/>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z w:val="24"/>
        </w:rPr>
        <w:t>/usr/bin</w:t>
      </w:r>
      <w:r>
        <w:rPr>
          <w:rFonts w:ascii="Courier New" w:hAnsi="Courier New"/>
          <w:b/>
          <w:spacing w:val="-7"/>
          <w:sz w:val="24"/>
        </w:rPr>
        <w:t xml:space="preserve"> </w:t>
      </w:r>
      <w:r>
        <w:rPr>
          <w:rFonts w:ascii="Courier New" w:hAnsi="Courier New"/>
          <w:b/>
          <w:sz w:val="24"/>
        </w:rPr>
        <w:t>&gt;&gt;</w:t>
      </w:r>
      <w:r>
        <w:rPr>
          <w:rFonts w:ascii="Courier New" w:hAnsi="Courier New"/>
          <w:b/>
          <w:spacing w:val="-7"/>
          <w:sz w:val="24"/>
        </w:rPr>
        <w:t xml:space="preserve"> </w:t>
      </w:r>
      <w:r>
        <w:rPr>
          <w:rFonts w:ascii="Courier New" w:hAnsi="Courier New"/>
          <w:b/>
          <w:sz w:val="24"/>
        </w:rPr>
        <w:t xml:space="preserve">ls-output.txt </w:t>
      </w: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ls</w:t>
      </w:r>
      <w:r>
        <w:rPr>
          <w:rFonts w:ascii="Courier New" w:hAnsi="Courier New"/>
          <w:b/>
          <w:spacing w:val="-7"/>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z w:val="24"/>
        </w:rPr>
        <w:t>/usr/bin</w:t>
      </w:r>
      <w:r>
        <w:rPr>
          <w:rFonts w:ascii="Courier New" w:hAnsi="Courier New"/>
          <w:b/>
          <w:spacing w:val="-7"/>
          <w:sz w:val="24"/>
        </w:rPr>
        <w:t xml:space="preserve"> </w:t>
      </w:r>
      <w:r>
        <w:rPr>
          <w:rFonts w:ascii="Courier New" w:hAnsi="Courier New"/>
          <w:b/>
          <w:sz w:val="24"/>
        </w:rPr>
        <w:t>&gt;&gt;</w:t>
      </w:r>
      <w:r>
        <w:rPr>
          <w:rFonts w:ascii="Courier New" w:hAnsi="Courier New"/>
          <w:b/>
          <w:spacing w:val="-7"/>
          <w:sz w:val="24"/>
        </w:rPr>
        <w:t xml:space="preserve"> </w:t>
      </w:r>
      <w:r>
        <w:rPr>
          <w:rFonts w:ascii="Courier New" w:hAnsi="Courier New"/>
          <w:b/>
          <w:sz w:val="24"/>
        </w:rPr>
        <w:t xml:space="preserve">ls-output.txt </w:t>
      </w:r>
      <w:r>
        <w:rPr>
          <w:rFonts w:ascii="Courier New" w:hAnsi="Courier New"/>
          <w:sz w:val="24"/>
        </w:rPr>
        <w:t xml:space="preserve">[me@linuxbox ~]$ </w:t>
      </w:r>
      <w:r>
        <w:rPr>
          <w:rFonts w:ascii="Courier New" w:hAnsi="Courier New"/>
          <w:b/>
          <w:sz w:val="24"/>
        </w:rPr>
        <w:t>ls -l ls-output.txt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724" w:right="0"/>
        <w:jc w:val="both"/>
        <w:rPr>
          <w:rFonts w:ascii="Courier New" w:hAnsi="Courier New"/>
        </w:rPr>
      </w:pPr>
      <w:r>
        <w:rPr>
          <w:rFonts w:ascii="Courier New" w:hAnsi="Courier New"/>
        </w:rPr>
        <w:t>-rw-rw-r--</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6"/>
        </w:rPr>
        <w:t xml:space="preserve"> </w:t>
      </w:r>
      <w:r>
        <w:rPr>
          <w:rFonts w:ascii="Courier New" w:hAnsi="Courier New"/>
        </w:rPr>
        <w:t>503634</w:t>
      </w:r>
      <w:r>
        <w:rPr>
          <w:rFonts w:ascii="Courier New" w:hAnsi="Courier New"/>
          <w:spacing w:val="-5"/>
        </w:rPr>
        <w:t xml:space="preserve"> </w:t>
      </w:r>
      <w:r>
        <w:rPr>
          <w:rFonts w:ascii="Courier New" w:hAnsi="Courier New"/>
        </w:rPr>
        <w:t>2008-02-01</w:t>
      </w:r>
      <w:r>
        <w:rPr>
          <w:rFonts w:ascii="Courier New" w:hAnsi="Courier New"/>
          <w:spacing w:val="-6"/>
        </w:rPr>
        <w:t xml:space="preserve"> </w:t>
      </w:r>
      <w:r>
        <w:rPr>
          <w:rFonts w:ascii="Courier New" w:hAnsi="Courier New"/>
        </w:rPr>
        <w:t>15:45</w:t>
      </w:r>
      <w:r>
        <w:rPr>
          <w:rFonts w:ascii="Courier New" w:hAnsi="Courier New"/>
          <w:spacing w:val="-5"/>
        </w:rPr>
        <w:t xml:space="preserve"> </w:t>
      </w:r>
      <w:r>
        <w:rPr>
          <w:rFonts w:ascii="Courier New" w:hAnsi="Courier New"/>
        </w:rPr>
        <w:t>ls-</w:t>
      </w:r>
      <w:r>
        <w:rPr>
          <w:rFonts w:ascii="Courier New" w:hAnsi="Courier New"/>
          <w:spacing w:val="-2"/>
        </w:rPr>
        <w:t>output.txt</w:t>
      </w:r>
    </w:p>
    <w:p>
      <w:pPr>
        <w:pStyle w:val="BodyText"/>
        <w:spacing w:before="74" w:after="0"/>
        <w:rPr/>
      </w:pPr>
      <w:r>
        <w:rPr/>
        <w:t>Hemos</w:t>
      </w:r>
      <w:r>
        <w:rPr>
          <w:spacing w:val="-5"/>
        </w:rPr>
        <w:t xml:space="preserve"> </w:t>
      </w:r>
      <w:r>
        <w:rPr/>
        <w:t>repetido</w:t>
      </w:r>
      <w:r>
        <w:rPr>
          <w:spacing w:val="-3"/>
        </w:rPr>
        <w:t xml:space="preserve"> </w:t>
      </w:r>
      <w:r>
        <w:rPr/>
        <w:t>el</w:t>
      </w:r>
      <w:r>
        <w:rPr>
          <w:spacing w:val="-1"/>
        </w:rPr>
        <w:t xml:space="preserve"> </w:t>
      </w:r>
      <w:r>
        <w:rPr/>
        <w:t>comando</w:t>
      </w:r>
      <w:r>
        <w:rPr>
          <w:spacing w:val="-2"/>
        </w:rPr>
        <w:t xml:space="preserve"> </w:t>
      </w:r>
      <w:r>
        <w:rPr/>
        <w:t>tres</w:t>
      </w:r>
      <w:r>
        <w:rPr>
          <w:spacing w:val="-2"/>
        </w:rPr>
        <w:t xml:space="preserve"> </w:t>
      </w:r>
      <w:r>
        <w:rPr/>
        <w:t>veces</w:t>
      </w:r>
      <w:r>
        <w:rPr>
          <w:spacing w:val="-3"/>
        </w:rPr>
        <w:t xml:space="preserve"> </w:t>
      </w:r>
      <w:r>
        <w:rPr/>
        <w:t>resultando</w:t>
      </w:r>
      <w:r>
        <w:rPr>
          <w:spacing w:val="-3"/>
        </w:rPr>
        <w:t xml:space="preserve"> </w:t>
      </w:r>
      <w:r>
        <w:rPr/>
        <w:t>un</w:t>
      </w:r>
      <w:r>
        <w:rPr>
          <w:spacing w:val="-2"/>
        </w:rPr>
        <w:t xml:space="preserve"> </w:t>
      </w:r>
      <w:r>
        <w:rPr/>
        <w:t>archivo</w:t>
      </w:r>
      <w:r>
        <w:rPr>
          <w:spacing w:val="-3"/>
        </w:rPr>
        <w:t xml:space="preserve"> </w:t>
      </w:r>
      <w:r>
        <w:rPr/>
        <w:t>de</w:t>
      </w:r>
      <w:r>
        <w:rPr>
          <w:spacing w:val="-3"/>
        </w:rPr>
        <w:t xml:space="preserve"> </w:t>
      </w:r>
      <w:r>
        <w:rPr/>
        <w:t>salida</w:t>
      </w:r>
      <w:r>
        <w:rPr>
          <w:spacing w:val="-4"/>
        </w:rPr>
        <w:t xml:space="preserve"> </w:t>
      </w:r>
      <w:r>
        <w:rPr/>
        <w:t>tres</w:t>
      </w:r>
      <w:r>
        <w:rPr>
          <w:spacing w:val="-2"/>
        </w:rPr>
        <w:t xml:space="preserve"> </w:t>
      </w:r>
      <w:r>
        <w:rPr/>
        <w:t>veces</w:t>
      </w:r>
      <w:r>
        <w:rPr>
          <w:spacing w:val="-3"/>
        </w:rPr>
        <w:t xml:space="preserve"> </w:t>
      </w:r>
      <w:r>
        <w:rPr/>
        <w:t>más</w:t>
      </w:r>
      <w:r>
        <w:rPr>
          <w:spacing w:val="-2"/>
        </w:rPr>
        <w:t xml:space="preserve"> grande.</w:t>
      </w:r>
    </w:p>
    <w:p>
      <w:pPr>
        <w:pStyle w:val="BodyText"/>
        <w:spacing w:before="4" w:after="0"/>
        <w:ind w:left="0" w:right="0"/>
        <w:rPr>
          <w:sz w:val="31"/>
        </w:rPr>
      </w:pPr>
      <w:r>
        <w:rPr>
          <w:sz w:val="31"/>
        </w:rPr>
      </w:r>
    </w:p>
    <w:p>
      <w:pPr>
        <w:pStyle w:val="Heading1"/>
        <w:rPr/>
      </w:pPr>
      <w:r>
        <w:rPr/>
        <w:t>Redirigiendo</w:t>
      </w:r>
      <w:r>
        <w:rPr>
          <w:spacing w:val="-5"/>
        </w:rPr>
        <w:t xml:space="preserve"> </w:t>
      </w:r>
      <w:r>
        <w:rPr/>
        <w:t>el</w:t>
      </w:r>
      <w:r>
        <w:rPr>
          <w:spacing w:val="-5"/>
        </w:rPr>
        <w:t xml:space="preserve"> </w:t>
      </w:r>
      <w:r>
        <w:rPr/>
        <w:t>error</w:t>
      </w:r>
      <w:r>
        <w:rPr>
          <w:spacing w:val="-9"/>
        </w:rPr>
        <w:t xml:space="preserve"> </w:t>
      </w:r>
      <w:r>
        <w:rPr>
          <w:spacing w:val="-2"/>
        </w:rPr>
        <w:t>estándar</w:t>
      </w:r>
    </w:p>
    <w:p>
      <w:pPr>
        <w:pStyle w:val="BodyText"/>
        <w:spacing w:before="119" w:after="0"/>
        <w:ind w:left="155" w:right="210"/>
        <w:rPr/>
      </w:pPr>
      <w:r>
        <w:rPr/>
        <w:t xml:space="preserve">Redirigir el error estándar carece de la facilidad de un operador de redirección dedicado. Para redirigir el error estándar debemos referirnos a su </w:t>
      </w:r>
      <w:r>
        <w:rPr>
          <w:i/>
        </w:rPr>
        <w:t>descriptor de archivo (file descriptor)</w:t>
      </w:r>
      <w:r>
        <w:rPr/>
        <w:t>. Un programa puede producir salidas en una de varias cadenas de archivos numeradas.</w:t>
      </w:r>
      <w:r>
        <w:rPr>
          <w:spacing w:val="-6"/>
        </w:rPr>
        <w:t xml:space="preserve"> </w:t>
      </w:r>
      <w:r>
        <w:rPr/>
        <w:t>Aunque nos hemos referido a las tres primeras de estas cadenas de archivos como entrada estándar, salida estándar</w:t>
      </w:r>
      <w:r>
        <w:rPr>
          <w:spacing w:val="-4"/>
        </w:rPr>
        <w:t xml:space="preserve"> </w:t>
      </w:r>
      <w:r>
        <w:rPr/>
        <w:t>y</w:t>
      </w:r>
      <w:r>
        <w:rPr>
          <w:spacing w:val="-4"/>
        </w:rPr>
        <w:t xml:space="preserve"> </w:t>
      </w:r>
      <w:r>
        <w:rPr/>
        <w:t>error</w:t>
      </w:r>
      <w:r>
        <w:rPr>
          <w:spacing w:val="-4"/>
        </w:rPr>
        <w:t xml:space="preserve"> </w:t>
      </w:r>
      <w:r>
        <w:rPr/>
        <w:t>estándar,</w:t>
      </w:r>
      <w:r>
        <w:rPr>
          <w:spacing w:val="-4"/>
        </w:rPr>
        <w:t xml:space="preserve"> </w:t>
      </w:r>
      <w:r>
        <w:rPr/>
        <w:t>el</w:t>
      </w:r>
      <w:r>
        <w:rPr>
          <w:spacing w:val="-3"/>
        </w:rPr>
        <w:t xml:space="preserve"> </w:t>
      </w:r>
      <w:r>
        <w:rPr/>
        <w:t>shell</w:t>
      </w:r>
      <w:r>
        <w:rPr>
          <w:spacing w:val="-5"/>
        </w:rPr>
        <w:t xml:space="preserve"> </w:t>
      </w:r>
      <w:r>
        <w:rPr/>
        <w:t>se</w:t>
      </w:r>
      <w:r>
        <w:rPr>
          <w:spacing w:val="-5"/>
        </w:rPr>
        <w:t xml:space="preserve"> </w:t>
      </w:r>
      <w:r>
        <w:rPr/>
        <w:t>refiere</w:t>
      </w:r>
      <w:r>
        <w:rPr>
          <w:spacing w:val="-5"/>
        </w:rPr>
        <w:t xml:space="preserve"> </w:t>
      </w:r>
      <w:r>
        <w:rPr/>
        <w:t>a</w:t>
      </w:r>
      <w:r>
        <w:rPr>
          <w:spacing w:val="-3"/>
        </w:rPr>
        <w:t xml:space="preserve"> </w:t>
      </w:r>
      <w:r>
        <w:rPr/>
        <w:t>ellas</w:t>
      </w:r>
      <w:r>
        <w:rPr>
          <w:spacing w:val="-4"/>
        </w:rPr>
        <w:t xml:space="preserve"> </w:t>
      </w:r>
      <w:r>
        <w:rPr/>
        <w:t>internamente</w:t>
      </w:r>
      <w:r>
        <w:rPr>
          <w:spacing w:val="-3"/>
        </w:rPr>
        <w:t xml:space="preserve"> </w:t>
      </w:r>
      <w:r>
        <w:rPr/>
        <w:t>como</w:t>
      </w:r>
      <w:r>
        <w:rPr>
          <w:spacing w:val="-4"/>
        </w:rPr>
        <w:t xml:space="preserve"> </w:t>
      </w:r>
      <w:r>
        <w:rPr/>
        <w:t>los</w:t>
      </w:r>
      <w:r>
        <w:rPr>
          <w:spacing w:val="-4"/>
        </w:rPr>
        <w:t xml:space="preserve"> </w:t>
      </w:r>
      <w:r>
        <w:rPr/>
        <w:t>descriptores</w:t>
      </w:r>
      <w:r>
        <w:rPr>
          <w:spacing w:val="-4"/>
        </w:rPr>
        <w:t xml:space="preserve"> </w:t>
      </w:r>
      <w:r>
        <w:rPr/>
        <w:t>de</w:t>
      </w:r>
      <w:r>
        <w:rPr>
          <w:spacing w:val="-5"/>
        </w:rPr>
        <w:t xml:space="preserve"> </w:t>
      </w:r>
      <w:r>
        <w:rPr/>
        <w:t>archivo</w:t>
      </w:r>
      <w:r>
        <w:rPr>
          <w:spacing w:val="-4"/>
        </w:rPr>
        <w:t xml:space="preserve"> </w:t>
      </w:r>
      <w:r>
        <w:rPr/>
        <w:t>0, 1 y 2 respectivamente. El</w:t>
      </w:r>
      <w:r>
        <w:rPr>
          <w:spacing w:val="-1"/>
        </w:rPr>
        <w:t xml:space="preserve"> </w:t>
      </w:r>
      <w:r>
        <w:rPr/>
        <w:t>shell</w:t>
      </w:r>
      <w:r>
        <w:rPr>
          <w:spacing w:val="-1"/>
        </w:rPr>
        <w:t xml:space="preserve"> </w:t>
      </w:r>
      <w:r>
        <w:rPr/>
        <w:t>proporciona una</w:t>
      </w:r>
      <w:r>
        <w:rPr>
          <w:spacing w:val="-1"/>
        </w:rPr>
        <w:t xml:space="preserve"> </w:t>
      </w:r>
      <w:r>
        <w:rPr/>
        <w:t>notación para los archivos redirigidos utilizando el número descriptor de archivo. Como el error estándar es el mismo que el descriptor de archivo número 2, podemos redirigir el error estándar con esta notación:</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6"/>
          <w:sz w:val="24"/>
        </w:rPr>
        <w:t xml:space="preserve"> </w:t>
      </w:r>
      <w:r>
        <w:rPr>
          <w:rFonts w:ascii="Courier New" w:hAnsi="Courier New"/>
          <w:b/>
          <w:sz w:val="24"/>
        </w:rPr>
        <w:t>/bin/usr</w:t>
      </w:r>
      <w:r>
        <w:rPr>
          <w:rFonts w:ascii="Courier New" w:hAnsi="Courier New"/>
          <w:b/>
          <w:spacing w:val="-5"/>
          <w:sz w:val="24"/>
        </w:rPr>
        <w:t xml:space="preserve"> </w:t>
      </w:r>
      <w:r>
        <w:rPr>
          <w:rFonts w:ascii="Courier New" w:hAnsi="Courier New"/>
          <w:b/>
          <w:sz w:val="24"/>
        </w:rPr>
        <w:t>2&gt;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error.txt</w:t>
      </w:r>
    </w:p>
    <w:p>
      <w:pPr>
        <w:pStyle w:val="BodyText"/>
        <w:ind w:left="0" w:right="0"/>
        <w:rPr>
          <w:rFonts w:ascii="Courier New" w:hAnsi="Courier New"/>
          <w:b/>
          <w:sz w:val="25"/>
        </w:rPr>
      </w:pPr>
      <w:r>
        <w:rPr>
          <w:rFonts w:ascii="Courier New" w:hAnsi="Courier New"/>
          <w:b/>
          <w:sz w:val="25"/>
        </w:rPr>
      </w:r>
    </w:p>
    <w:p>
      <w:pPr>
        <w:pStyle w:val="BodyText"/>
        <w:ind w:left="155" w:right="173"/>
        <w:rPr/>
      </w:pPr>
      <w:r>
        <w:rPr/>
        <w:t>El</w:t>
      </w:r>
      <w:r>
        <w:rPr>
          <w:spacing w:val="-3"/>
        </w:rPr>
        <w:t xml:space="preserve"> </w:t>
      </w:r>
      <w:r>
        <w:rPr/>
        <w:t>descriptor</w:t>
      </w:r>
      <w:r>
        <w:rPr>
          <w:spacing w:val="-3"/>
        </w:rPr>
        <w:t xml:space="preserve"> </w:t>
      </w:r>
      <w:r>
        <w:rPr/>
        <w:t>de</w:t>
      </w:r>
      <w:r>
        <w:rPr>
          <w:spacing w:val="-5"/>
        </w:rPr>
        <w:t xml:space="preserve"> </w:t>
      </w:r>
      <w:r>
        <w:rPr/>
        <w:t>archivo</w:t>
      </w:r>
      <w:r>
        <w:rPr>
          <w:spacing w:val="-3"/>
        </w:rPr>
        <w:t xml:space="preserve"> </w:t>
      </w:r>
      <w:r>
        <w:rPr/>
        <w:t>“2”</w:t>
      </w:r>
      <w:r>
        <w:rPr>
          <w:spacing w:val="-5"/>
        </w:rPr>
        <w:t xml:space="preserve"> </w:t>
      </w:r>
      <w:r>
        <w:rPr/>
        <w:t>se</w:t>
      </w:r>
      <w:r>
        <w:rPr>
          <w:spacing w:val="-5"/>
        </w:rPr>
        <w:t xml:space="preserve"> </w:t>
      </w:r>
      <w:r>
        <w:rPr/>
        <w:t>coloca</w:t>
      </w:r>
      <w:r>
        <w:rPr>
          <w:spacing w:val="-5"/>
        </w:rPr>
        <w:t xml:space="preserve"> </w:t>
      </w:r>
      <w:r>
        <w:rPr/>
        <w:t>inmediatamente</w:t>
      </w:r>
      <w:r>
        <w:rPr>
          <w:spacing w:val="-3"/>
        </w:rPr>
        <w:t xml:space="preserve"> </w:t>
      </w:r>
      <w:r>
        <w:rPr/>
        <w:t>antes</w:t>
      </w:r>
      <w:r>
        <w:rPr>
          <w:spacing w:val="-4"/>
        </w:rPr>
        <w:t xml:space="preserve"> </w:t>
      </w:r>
      <w:r>
        <w:rPr/>
        <w:t>del</w:t>
      </w:r>
      <w:r>
        <w:rPr>
          <w:spacing w:val="-3"/>
        </w:rPr>
        <w:t xml:space="preserve"> </w:t>
      </w:r>
      <w:r>
        <w:rPr/>
        <w:t>operador</w:t>
      </w:r>
      <w:r>
        <w:rPr>
          <w:spacing w:val="-4"/>
        </w:rPr>
        <w:t xml:space="preserve"> </w:t>
      </w:r>
      <w:r>
        <w:rPr/>
        <w:t>de</w:t>
      </w:r>
      <w:r>
        <w:rPr>
          <w:spacing w:val="-5"/>
        </w:rPr>
        <w:t xml:space="preserve"> </w:t>
      </w:r>
      <w:r>
        <w:rPr/>
        <w:t>redirección</w:t>
      </w:r>
      <w:r>
        <w:rPr>
          <w:spacing w:val="-4"/>
        </w:rPr>
        <w:t xml:space="preserve"> </w:t>
      </w:r>
      <w:r>
        <w:rPr/>
        <w:t xml:space="preserve">para realizar la redirección del error estándar al archivo </w:t>
      </w:r>
      <w:r>
        <w:rPr>
          <w:rFonts w:ascii="Courier New" w:hAnsi="Courier New"/>
        </w:rPr>
        <w:t>ls-error.txt</w:t>
      </w:r>
      <w:r>
        <w:rPr/>
        <w:t>.</w:t>
      </w:r>
    </w:p>
    <w:p>
      <w:pPr>
        <w:pStyle w:val="BodyText"/>
        <w:spacing w:before="4" w:after="0"/>
        <w:ind w:left="0" w:right="0"/>
        <w:rPr>
          <w:sz w:val="31"/>
        </w:rPr>
      </w:pPr>
      <w:r>
        <w:rPr>
          <w:sz w:val="31"/>
        </w:rPr>
      </w:r>
    </w:p>
    <w:p>
      <w:pPr>
        <w:pStyle w:val="Heading1"/>
        <w:rPr/>
      </w:pPr>
      <w:r>
        <w:rPr/>
        <w:t>Redirigiendo</w:t>
      </w:r>
      <w:r>
        <w:rPr>
          <w:spacing w:val="-5"/>
        </w:rPr>
        <w:t xml:space="preserve"> </w:t>
      </w:r>
      <w:r>
        <w:rPr/>
        <w:t>la</w:t>
      </w:r>
      <w:r>
        <w:rPr>
          <w:spacing w:val="-3"/>
        </w:rPr>
        <w:t xml:space="preserve"> </w:t>
      </w:r>
      <w:r>
        <w:rPr/>
        <w:t>salida</w:t>
      </w:r>
      <w:r>
        <w:rPr>
          <w:spacing w:val="-3"/>
        </w:rPr>
        <w:t xml:space="preserve"> </w:t>
      </w:r>
      <w:r>
        <w:rPr/>
        <w:t>estándar</w:t>
      </w:r>
      <w:r>
        <w:rPr>
          <w:spacing w:val="-7"/>
        </w:rPr>
        <w:t xml:space="preserve"> </w:t>
      </w:r>
      <w:r>
        <w:rPr/>
        <w:t>y</w:t>
      </w:r>
      <w:r>
        <w:rPr>
          <w:spacing w:val="-3"/>
        </w:rPr>
        <w:t xml:space="preserve"> </w:t>
      </w:r>
      <w:r>
        <w:rPr/>
        <w:t>el</w:t>
      </w:r>
      <w:r>
        <w:rPr>
          <w:spacing w:val="-3"/>
        </w:rPr>
        <w:t xml:space="preserve"> </w:t>
      </w:r>
      <w:r>
        <w:rPr/>
        <w:t>error</w:t>
      </w:r>
      <w:r>
        <w:rPr>
          <w:spacing w:val="-7"/>
        </w:rPr>
        <w:t xml:space="preserve"> </w:t>
      </w:r>
      <w:r>
        <w:rPr/>
        <w:t>estándar</w:t>
      </w:r>
      <w:r>
        <w:rPr>
          <w:spacing w:val="-10"/>
        </w:rPr>
        <w:t xml:space="preserve"> </w:t>
      </w:r>
      <w:r>
        <w:rPr/>
        <w:t>a</w:t>
      </w:r>
      <w:r>
        <w:rPr>
          <w:spacing w:val="-3"/>
        </w:rPr>
        <w:t xml:space="preserve"> </w:t>
      </w:r>
      <w:r>
        <w:rPr/>
        <w:t>un</w:t>
      </w:r>
      <w:r>
        <w:rPr>
          <w:spacing w:val="-3"/>
        </w:rPr>
        <w:t xml:space="preserve"> </w:t>
      </w:r>
      <w:r>
        <w:rPr>
          <w:spacing w:val="-2"/>
        </w:rPr>
        <w:t>archivo</w:t>
      </w:r>
    </w:p>
    <w:p>
      <w:pPr>
        <w:pStyle w:val="BodyText"/>
        <w:spacing w:before="120" w:after="0"/>
        <w:ind w:left="155" w:right="173"/>
        <w:rPr/>
      </w:pPr>
      <w:r>
        <w:rPr/>
        <w:t>Hay casos en que querremos capturar toda la salida de un comando a un archivo. Para hacerlo, debemos</w:t>
      </w:r>
      <w:r>
        <w:rPr>
          <w:spacing w:val="-4"/>
        </w:rPr>
        <w:t xml:space="preserve"> </w:t>
      </w:r>
      <w:r>
        <w:rPr/>
        <w:t>redirigir</w:t>
      </w:r>
      <w:r>
        <w:rPr>
          <w:spacing w:val="-4"/>
        </w:rPr>
        <w:t xml:space="preserve"> </w:t>
      </w:r>
      <w:r>
        <w:rPr/>
        <w:t>tanto</w:t>
      </w:r>
      <w:r>
        <w:rPr>
          <w:spacing w:val="-3"/>
        </w:rPr>
        <w:t xml:space="preserve"> </w:t>
      </w:r>
      <w:r>
        <w:rPr/>
        <w:t>la</w:t>
      </w:r>
      <w:r>
        <w:rPr>
          <w:spacing w:val="-3"/>
        </w:rPr>
        <w:t xml:space="preserve"> </w:t>
      </w:r>
      <w:r>
        <w:rPr/>
        <w:t>salida</w:t>
      </w:r>
      <w:r>
        <w:rPr>
          <w:spacing w:val="-5"/>
        </w:rPr>
        <w:t xml:space="preserve"> </w:t>
      </w:r>
      <w:r>
        <w:rPr/>
        <w:t>estándar</w:t>
      </w:r>
      <w:r>
        <w:rPr>
          <w:spacing w:val="-4"/>
        </w:rPr>
        <w:t xml:space="preserve"> </w:t>
      </w:r>
      <w:r>
        <w:rPr/>
        <w:t>como</w:t>
      </w:r>
      <w:r>
        <w:rPr>
          <w:spacing w:val="-3"/>
        </w:rPr>
        <w:t xml:space="preserve"> </w:t>
      </w:r>
      <w:r>
        <w:rPr/>
        <w:t>el</w:t>
      </w:r>
      <w:r>
        <w:rPr>
          <w:spacing w:val="-5"/>
        </w:rPr>
        <w:t xml:space="preserve"> </w:t>
      </w:r>
      <w:r>
        <w:rPr/>
        <w:t>error</w:t>
      </w:r>
      <w:r>
        <w:rPr>
          <w:spacing w:val="-3"/>
        </w:rPr>
        <w:t xml:space="preserve"> </w:t>
      </w:r>
      <w:r>
        <w:rPr/>
        <w:t>estándar</w:t>
      </w:r>
      <w:r>
        <w:rPr>
          <w:spacing w:val="-4"/>
        </w:rPr>
        <w:t xml:space="preserve"> </w:t>
      </w:r>
      <w:r>
        <w:rPr/>
        <w:t>al</w:t>
      </w:r>
      <w:r>
        <w:rPr>
          <w:spacing w:val="-3"/>
        </w:rPr>
        <w:t xml:space="preserve"> </w:t>
      </w:r>
      <w:r>
        <w:rPr/>
        <w:t>mismo</w:t>
      </w:r>
      <w:r>
        <w:rPr>
          <w:spacing w:val="-3"/>
        </w:rPr>
        <w:t xml:space="preserve"> </w:t>
      </w:r>
      <w:r>
        <w:rPr/>
        <w:t>tiempo.</w:t>
      </w:r>
      <w:r>
        <w:rPr>
          <w:spacing w:val="-3"/>
        </w:rPr>
        <w:t xml:space="preserve"> </w:t>
      </w:r>
      <w:r>
        <w:rPr/>
        <w:t>Hay</w:t>
      </w:r>
      <w:r>
        <w:rPr>
          <w:spacing w:val="-4"/>
        </w:rPr>
        <w:t xml:space="preserve"> </w:t>
      </w:r>
      <w:r>
        <w:rPr/>
        <w:t>dos</w:t>
      </w:r>
      <w:r>
        <w:rPr>
          <w:spacing w:val="-4"/>
        </w:rPr>
        <w:t xml:space="preserve"> </w:t>
      </w:r>
      <w:r>
        <w:rPr/>
        <w:t>formas de hacerlo. Primero, la forma tradicional, que funciona con versiones antiguas del shell:</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-l</w:t>
      </w:r>
      <w:r>
        <w:rPr>
          <w:rFonts w:ascii="Courier New" w:hAnsi="Courier New"/>
          <w:b/>
          <w:spacing w:val="-6"/>
          <w:sz w:val="24"/>
        </w:rPr>
        <w:t xml:space="preserve"> </w:t>
      </w:r>
      <w:r>
        <w:rPr>
          <w:rFonts w:ascii="Courier New" w:hAnsi="Courier New"/>
          <w:b/>
          <w:sz w:val="24"/>
        </w:rPr>
        <w:t>/bin/usr</w:t>
      </w:r>
      <w:r>
        <w:rPr>
          <w:rFonts w:ascii="Courier New" w:hAnsi="Courier New"/>
          <w:b/>
          <w:spacing w:val="-6"/>
          <w:sz w:val="24"/>
        </w:rPr>
        <w:t xml:space="preserve"> </w:t>
      </w:r>
      <w:r>
        <w:rPr>
          <w:rFonts w:ascii="Courier New" w:hAnsi="Courier New"/>
          <w:b/>
          <w:sz w:val="24"/>
        </w:rPr>
        <w:t>&gt;</w:t>
      </w:r>
      <w:r>
        <w:rPr>
          <w:rFonts w:ascii="Courier New" w:hAnsi="Courier New"/>
          <w:b/>
          <w:spacing w:val="-6"/>
          <w:sz w:val="24"/>
        </w:rPr>
        <w:t xml:space="preserve"> </w:t>
      </w:r>
      <w:r>
        <w:rPr>
          <w:rFonts w:ascii="Courier New" w:hAnsi="Courier New"/>
          <w:b/>
          <w:sz w:val="24"/>
        </w:rPr>
        <w:t>ls-output.txt</w:t>
      </w:r>
      <w:r>
        <w:rPr>
          <w:rFonts w:ascii="Courier New" w:hAnsi="Courier New"/>
          <w:b/>
          <w:spacing w:val="-5"/>
          <w:sz w:val="24"/>
        </w:rPr>
        <w:t xml:space="preserve"> </w:t>
      </w:r>
      <w:r>
        <w:rPr>
          <w:rFonts w:ascii="Courier New" w:hAnsi="Courier New"/>
          <w:b/>
          <w:spacing w:val="-4"/>
          <w:sz w:val="24"/>
        </w:rPr>
        <w:t>2&gt;&amp;1</w:t>
      </w:r>
    </w:p>
    <w:p>
      <w:pPr>
        <w:pStyle w:val="BodyText"/>
        <w:spacing w:before="10" w:after="0"/>
        <w:ind w:left="0" w:right="0"/>
        <w:rPr>
          <w:rFonts w:ascii="Courier New" w:hAnsi="Courier New"/>
          <w:b/>
        </w:rPr>
      </w:pPr>
      <w:r>
        <w:rPr>
          <w:rFonts w:ascii="Courier New" w:hAnsi="Courier New"/>
          <w:b/>
        </w:rPr>
      </w:r>
    </w:p>
    <w:p>
      <w:pPr>
        <w:pStyle w:val="BodyText"/>
        <w:rPr/>
      </w:pPr>
      <w:r>
        <w:rPr/>
        <w:t>Utilizando</w:t>
      </w:r>
      <w:r>
        <w:rPr>
          <w:spacing w:val="-4"/>
        </w:rPr>
        <w:t xml:space="preserve"> </w:t>
      </w:r>
      <w:r>
        <w:rPr/>
        <w:t>este</w:t>
      </w:r>
      <w:r>
        <w:rPr>
          <w:spacing w:val="-6"/>
        </w:rPr>
        <w:t xml:space="preserve"> </w:t>
      </w:r>
      <w:r>
        <w:rPr/>
        <w:t>método,</w:t>
      </w:r>
      <w:r>
        <w:rPr>
          <w:spacing w:val="-5"/>
        </w:rPr>
        <w:t xml:space="preserve"> </w:t>
      </w:r>
      <w:r>
        <w:rPr/>
        <w:t>conseguiremos</w:t>
      </w:r>
      <w:r>
        <w:rPr>
          <w:spacing w:val="-5"/>
        </w:rPr>
        <w:t xml:space="preserve"> </w:t>
      </w:r>
      <w:r>
        <w:rPr/>
        <w:t>dos</w:t>
      </w:r>
      <w:r>
        <w:rPr>
          <w:spacing w:val="-5"/>
        </w:rPr>
        <w:t xml:space="preserve"> </w:t>
      </w:r>
      <w:r>
        <w:rPr/>
        <w:t>redirecciones.</w:t>
      </w:r>
      <w:r>
        <w:rPr>
          <w:spacing w:val="-5"/>
        </w:rPr>
        <w:t xml:space="preserve"> </w:t>
      </w:r>
      <w:r>
        <w:rPr/>
        <w:t>Primero</w:t>
      </w:r>
      <w:r>
        <w:rPr>
          <w:spacing w:val="-4"/>
        </w:rPr>
        <w:t xml:space="preserve"> </w:t>
      </w:r>
      <w:r>
        <w:rPr/>
        <w:t>redirigimos</w:t>
      </w:r>
      <w:r>
        <w:rPr>
          <w:spacing w:val="-5"/>
        </w:rPr>
        <w:t xml:space="preserve"> </w:t>
      </w:r>
      <w:r>
        <w:rPr/>
        <w:t>la</w:t>
      </w:r>
      <w:r>
        <w:rPr>
          <w:spacing w:val="-4"/>
        </w:rPr>
        <w:t xml:space="preserve"> </w:t>
      </w:r>
      <w:r>
        <w:rPr/>
        <w:t>salida</w:t>
      </w:r>
      <w:r>
        <w:rPr>
          <w:spacing w:val="-4"/>
        </w:rPr>
        <w:t xml:space="preserve"> </w:t>
      </w:r>
      <w:r>
        <w:rPr/>
        <w:t>estándar</w:t>
      </w:r>
      <w:r>
        <w:rPr>
          <w:spacing w:val="-5"/>
        </w:rPr>
        <w:t xml:space="preserve"> </w:t>
      </w:r>
      <w:r>
        <w:rPr/>
        <w:t xml:space="preserve">al archivo </w:t>
      </w:r>
      <w:r>
        <w:rPr>
          <w:rFonts w:ascii="Courier New" w:hAnsi="Courier New"/>
        </w:rPr>
        <w:t>ls-output.txt</w:t>
      </w:r>
      <w:r>
        <w:rPr>
          <w:rFonts w:ascii="Courier New" w:hAnsi="Courier New"/>
          <w:spacing w:val="-77"/>
        </w:rPr>
        <w:t xml:space="preserve"> </w:t>
      </w:r>
      <w:r>
        <w:rPr/>
        <w:t>y después redirigimos el descriptor de archivo 2 (error estándar) al descriptor de archivo 1 (salida estándar) usando la notación 2&gt;&amp;1.</w:t>
      </w:r>
    </w:p>
    <w:p>
      <w:pPr>
        <w:pStyle w:val="BodyText"/>
        <w:ind w:left="0" w:right="0"/>
        <w:rPr/>
      </w:pPr>
      <w:r>
        <w:rPr/>
      </w:r>
    </w:p>
    <w:p>
      <w:pPr>
        <w:pStyle w:val="Normal"/>
        <w:spacing w:before="0" w:after="0"/>
        <w:ind w:hanging="0" w:left="155" w:right="173"/>
        <w:jc w:val="left"/>
        <w:rPr>
          <w:sz w:val="24"/>
        </w:rPr>
      </w:pPr>
      <w:r>
        <w:rPr>
          <w:b/>
          <w:sz w:val="24"/>
        </w:rPr>
        <w:t xml:space="preserve">Fíjate que el orden de las redirecciones es fundamental. </w:t>
      </w:r>
      <w:r>
        <w:rPr>
          <w:sz w:val="24"/>
        </w:rPr>
        <w:t>La redirección del error estándar siempre</w:t>
      </w:r>
      <w:r>
        <w:rPr>
          <w:spacing w:val="-5"/>
          <w:sz w:val="24"/>
        </w:rPr>
        <w:t xml:space="preserve"> </w:t>
      </w:r>
      <w:r>
        <w:rPr>
          <w:sz w:val="24"/>
        </w:rPr>
        <w:t>debe</w:t>
      </w:r>
      <w:r>
        <w:rPr>
          <w:spacing w:val="-3"/>
          <w:sz w:val="24"/>
        </w:rPr>
        <w:t xml:space="preserve"> </w:t>
      </w:r>
      <w:r>
        <w:rPr>
          <w:sz w:val="24"/>
        </w:rPr>
        <w:t>ocurrir</w:t>
      </w:r>
      <w:r>
        <w:rPr>
          <w:spacing w:val="-4"/>
          <w:sz w:val="24"/>
        </w:rPr>
        <w:t xml:space="preserve"> </w:t>
      </w:r>
      <w:r>
        <w:rPr>
          <w:sz w:val="24"/>
        </w:rPr>
        <w:t>despúes</w:t>
      </w:r>
      <w:r>
        <w:rPr>
          <w:spacing w:val="-4"/>
          <w:sz w:val="24"/>
        </w:rPr>
        <w:t xml:space="preserve"> </w:t>
      </w:r>
      <w:r>
        <w:rPr>
          <w:sz w:val="24"/>
        </w:rPr>
        <w:t>de</w:t>
      </w:r>
      <w:r>
        <w:rPr>
          <w:spacing w:val="-5"/>
          <w:sz w:val="24"/>
        </w:rPr>
        <w:t xml:space="preserve"> </w:t>
      </w:r>
      <w:r>
        <w:rPr>
          <w:sz w:val="24"/>
        </w:rPr>
        <w:t>redirigir</w:t>
      </w:r>
      <w:r>
        <w:rPr>
          <w:spacing w:val="-3"/>
          <w:sz w:val="24"/>
        </w:rPr>
        <w:t xml:space="preserve"> </w:t>
      </w:r>
      <w:r>
        <w:rPr>
          <w:sz w:val="24"/>
        </w:rPr>
        <w:t>la</w:t>
      </w:r>
      <w:r>
        <w:rPr>
          <w:spacing w:val="-5"/>
          <w:sz w:val="24"/>
        </w:rPr>
        <w:t xml:space="preserve"> </w:t>
      </w:r>
      <w:r>
        <w:rPr>
          <w:sz w:val="24"/>
        </w:rPr>
        <w:t>salida</w:t>
      </w:r>
      <w:r>
        <w:rPr>
          <w:spacing w:val="-3"/>
          <w:sz w:val="24"/>
        </w:rPr>
        <w:t xml:space="preserve"> </w:t>
      </w:r>
      <w:r>
        <w:rPr>
          <w:sz w:val="24"/>
        </w:rPr>
        <w:t>estándar</w:t>
      </w:r>
      <w:r>
        <w:rPr>
          <w:spacing w:val="-3"/>
          <w:sz w:val="24"/>
        </w:rPr>
        <w:t xml:space="preserve"> </w:t>
      </w:r>
      <w:r>
        <w:rPr>
          <w:sz w:val="24"/>
        </w:rPr>
        <w:t>o</w:t>
      </w:r>
      <w:r>
        <w:rPr>
          <w:spacing w:val="-4"/>
          <w:sz w:val="24"/>
        </w:rPr>
        <w:t xml:space="preserve"> </w:t>
      </w:r>
      <w:r>
        <w:rPr>
          <w:sz w:val="24"/>
        </w:rPr>
        <w:t>no</w:t>
      </w:r>
      <w:r>
        <w:rPr>
          <w:spacing w:val="-4"/>
          <w:sz w:val="24"/>
        </w:rPr>
        <w:t xml:space="preserve"> </w:t>
      </w:r>
      <w:r>
        <w:rPr>
          <w:sz w:val="24"/>
        </w:rPr>
        <w:t>funcionará.</w:t>
      </w:r>
      <w:r>
        <w:rPr>
          <w:spacing w:val="-3"/>
          <w:sz w:val="24"/>
        </w:rPr>
        <w:t xml:space="preserve"> </w:t>
      </w:r>
      <w:r>
        <w:rPr>
          <w:sz w:val="24"/>
        </w:rPr>
        <w:t>En</w:t>
      </w:r>
      <w:r>
        <w:rPr>
          <w:spacing w:val="-4"/>
          <w:sz w:val="24"/>
        </w:rPr>
        <w:t xml:space="preserve"> </w:t>
      </w:r>
      <w:r>
        <w:rPr>
          <w:sz w:val="24"/>
        </w:rPr>
        <w:t>el</w:t>
      </w:r>
      <w:r>
        <w:rPr>
          <w:spacing w:val="-3"/>
          <w:sz w:val="24"/>
        </w:rPr>
        <w:t xml:space="preserve"> </w:t>
      </w:r>
      <w:r>
        <w:rPr>
          <w:sz w:val="24"/>
        </w:rPr>
        <w:t>ejemplo</w:t>
      </w:r>
      <w:r>
        <w:rPr>
          <w:spacing w:val="-4"/>
          <w:sz w:val="24"/>
        </w:rPr>
        <w:t xml:space="preserve"> </w:t>
      </w:r>
      <w:r>
        <w:rPr>
          <w:sz w:val="24"/>
        </w:rPr>
        <w:t>anterior,</w:t>
      </w:r>
    </w:p>
    <w:p>
      <w:pPr>
        <w:pStyle w:val="BodyText"/>
        <w:spacing w:before="120" w:after="0"/>
        <w:ind w:left="724" w:right="0"/>
        <w:rPr>
          <w:rFonts w:ascii="Courier New" w:hAnsi="Courier New"/>
        </w:rPr>
      </w:pPr>
      <w:r>
        <w:rPr>
          <w:rFonts w:ascii="Courier New" w:hAnsi="Courier New"/>
        </w:rPr>
        <w:t>&gt;ls-output.txt</w:t>
      </w:r>
      <w:r>
        <w:rPr>
          <w:rFonts w:ascii="Courier New" w:hAnsi="Courier New"/>
          <w:spacing w:val="-14"/>
        </w:rPr>
        <w:t xml:space="preserve"> </w:t>
      </w:r>
      <w:r>
        <w:rPr>
          <w:rFonts w:ascii="Courier New" w:hAnsi="Courier New"/>
          <w:spacing w:val="-4"/>
        </w:rPr>
        <w:t>2&gt;&amp;1</w:t>
      </w:r>
    </w:p>
    <w:p>
      <w:pPr>
        <w:pStyle w:val="BodyText"/>
        <w:spacing w:before="1" w:after="0"/>
        <w:ind w:left="0" w:right="0"/>
        <w:rPr>
          <w:rFonts w:ascii="Courier New" w:hAnsi="Courier New"/>
          <w:sz w:val="25"/>
        </w:rPr>
      </w:pPr>
      <w:r>
        <w:rPr>
          <w:rFonts w:ascii="Courier New" w:hAnsi="Courier New"/>
          <w:sz w:val="25"/>
        </w:rPr>
      </w:r>
    </w:p>
    <w:p>
      <w:pPr>
        <w:pStyle w:val="BodyText"/>
        <w:rPr/>
      </w:pPr>
      <w:r>
        <w:rPr/>
        <w:t>se</w:t>
      </w:r>
      <w:r>
        <w:rPr>
          <w:spacing w:val="-7"/>
        </w:rPr>
        <w:t xml:space="preserve"> </w:t>
      </w:r>
      <w:r>
        <w:rPr/>
        <w:t>redirige</w:t>
      </w:r>
      <w:r>
        <w:rPr>
          <w:spacing w:val="-4"/>
        </w:rPr>
        <w:t xml:space="preserve"> </w:t>
      </w:r>
      <w:r>
        <w:rPr/>
        <w:t>el</w:t>
      </w:r>
      <w:r>
        <w:rPr>
          <w:spacing w:val="-3"/>
        </w:rPr>
        <w:t xml:space="preserve"> </w:t>
      </w:r>
      <w:r>
        <w:rPr/>
        <w:t>error</w:t>
      </w:r>
      <w:r>
        <w:rPr>
          <w:spacing w:val="-3"/>
        </w:rPr>
        <w:t xml:space="preserve"> </w:t>
      </w:r>
      <w:r>
        <w:rPr/>
        <w:t>estándar</w:t>
      </w:r>
      <w:r>
        <w:rPr>
          <w:spacing w:val="-3"/>
        </w:rPr>
        <w:t xml:space="preserve"> </w:t>
      </w:r>
      <w:r>
        <w:rPr/>
        <w:t>al</w:t>
      </w:r>
      <w:r>
        <w:rPr>
          <w:spacing w:val="-2"/>
        </w:rPr>
        <w:t xml:space="preserve"> </w:t>
      </w:r>
      <w:r>
        <w:rPr/>
        <w:t>archivo</w:t>
      </w:r>
      <w:r>
        <w:rPr>
          <w:spacing w:val="-2"/>
        </w:rPr>
        <w:t xml:space="preserve"> </w:t>
      </w:r>
      <w:r>
        <w:rPr>
          <w:rFonts w:ascii="Courier New" w:hAnsi="Courier New"/>
        </w:rPr>
        <w:t>ls-output.txt</w:t>
      </w:r>
      <w:r>
        <w:rPr/>
        <w:t>,</w:t>
      </w:r>
      <w:r>
        <w:rPr>
          <w:spacing w:val="-3"/>
        </w:rPr>
        <w:t xml:space="preserve"> </w:t>
      </w:r>
      <w:r>
        <w:rPr/>
        <w:t>pero</w:t>
      </w:r>
      <w:r>
        <w:rPr>
          <w:spacing w:val="-3"/>
        </w:rPr>
        <w:t xml:space="preserve"> </w:t>
      </w:r>
      <w:r>
        <w:rPr/>
        <w:t>si</w:t>
      </w:r>
      <w:r>
        <w:rPr>
          <w:spacing w:val="-4"/>
        </w:rPr>
        <w:t xml:space="preserve"> </w:t>
      </w:r>
      <w:r>
        <w:rPr/>
        <w:t>cambiamos</w:t>
      </w:r>
      <w:r>
        <w:rPr>
          <w:spacing w:val="-4"/>
        </w:rPr>
        <w:t xml:space="preserve"> </w:t>
      </w:r>
      <w:r>
        <w:rPr/>
        <w:t>el</w:t>
      </w:r>
      <w:r>
        <w:rPr>
          <w:spacing w:val="-2"/>
        </w:rPr>
        <w:t xml:space="preserve"> </w:t>
      </w:r>
      <w:r>
        <w:rPr/>
        <w:t>orden</w:t>
      </w:r>
      <w:r>
        <w:rPr>
          <w:spacing w:val="-3"/>
        </w:rPr>
        <w:t xml:space="preserve"> </w:t>
      </w:r>
      <w:r>
        <w:rPr>
          <w:spacing w:val="-10"/>
        </w:rPr>
        <w:t>a</w:t>
      </w:r>
    </w:p>
    <w:p>
      <w:pPr>
        <w:pStyle w:val="BodyText"/>
        <w:spacing w:before="120" w:after="0"/>
        <w:ind w:left="724" w:right="0"/>
        <w:rPr>
          <w:rFonts w:ascii="Courier New" w:hAnsi="Courier New"/>
        </w:rPr>
      </w:pPr>
      <w:r>
        <w:rPr>
          <w:rFonts w:ascii="Courier New" w:hAnsi="Courier New"/>
        </w:rPr>
        <w:t>2&gt;&amp;1</w:t>
      </w:r>
      <w:r>
        <w:rPr>
          <w:rFonts w:ascii="Courier New" w:hAnsi="Courier New"/>
          <w:spacing w:val="-8"/>
        </w:rPr>
        <w:t xml:space="preserve"> </w:t>
      </w:r>
      <w:r>
        <w:rPr>
          <w:rFonts w:ascii="Courier New" w:hAnsi="Courier New"/>
        </w:rPr>
        <w:t>&gt;ls-</w:t>
      </w:r>
      <w:r>
        <w:rPr>
          <w:rFonts w:ascii="Courier New" w:hAnsi="Courier New"/>
          <w:spacing w:val="-2"/>
        </w:rPr>
        <w:t>output.txt</w:t>
      </w:r>
    </w:p>
    <w:p>
      <w:pPr>
        <w:pStyle w:val="BodyText"/>
        <w:spacing w:before="10" w:after="0"/>
        <w:ind w:left="0" w:right="0"/>
        <w:rPr>
          <w:rFonts w:ascii="Courier New" w:hAnsi="Courier New"/>
        </w:rPr>
      </w:pPr>
      <w:r>
        <w:rPr>
          <w:rFonts w:ascii="Courier New" w:hAnsi="Courier New"/>
        </w:rPr>
      </w:r>
    </w:p>
    <w:p>
      <w:pPr>
        <w:pStyle w:val="BodyText"/>
        <w:rPr/>
      </w:pPr>
      <w:r>
        <w:rPr/>
        <w:t>el</w:t>
      </w:r>
      <w:r>
        <w:rPr>
          <w:spacing w:val="-2"/>
        </w:rPr>
        <w:t xml:space="preserve"> </w:t>
      </w:r>
      <w:r>
        <w:rPr/>
        <w:t>error</w:t>
      </w:r>
      <w:r>
        <w:rPr>
          <w:spacing w:val="-2"/>
        </w:rPr>
        <w:t xml:space="preserve"> </w:t>
      </w:r>
      <w:r>
        <w:rPr/>
        <w:t>estándar</w:t>
      </w:r>
      <w:r>
        <w:rPr>
          <w:spacing w:val="-1"/>
        </w:rPr>
        <w:t xml:space="preserve"> </w:t>
      </w:r>
      <w:r>
        <w:rPr/>
        <w:t>es</w:t>
      </w:r>
      <w:r>
        <w:rPr>
          <w:spacing w:val="-3"/>
        </w:rPr>
        <w:t xml:space="preserve"> </w:t>
      </w:r>
      <w:r>
        <w:rPr/>
        <w:t>redirigido</w:t>
      </w:r>
      <w:r>
        <w:rPr>
          <w:spacing w:val="-2"/>
        </w:rPr>
        <w:t xml:space="preserve"> </w:t>
      </w:r>
      <w:r>
        <w:rPr/>
        <w:t>a</w:t>
      </w:r>
      <w:r>
        <w:rPr>
          <w:spacing w:val="-3"/>
        </w:rPr>
        <w:t xml:space="preserve"> </w:t>
      </w:r>
      <w:r>
        <w:rPr/>
        <w:t>la</w:t>
      </w:r>
      <w:r>
        <w:rPr>
          <w:spacing w:val="-1"/>
        </w:rPr>
        <w:t xml:space="preserve"> </w:t>
      </w:r>
      <w:r>
        <w:rPr>
          <w:spacing w:val="-2"/>
        </w:rPr>
        <w:t>pantalla.</w:t>
      </w:r>
    </w:p>
    <w:p>
      <w:pPr>
        <w:pStyle w:val="BodyText"/>
        <w:ind w:left="0" w:right="0"/>
        <w:rPr/>
      </w:pPr>
      <w:r>
        <w:rPr/>
      </w:r>
    </w:p>
    <w:p>
      <w:pPr>
        <w:pStyle w:val="BodyText"/>
        <w:rPr/>
      </w:pPr>
      <w:r>
        <w:rPr/>
        <w:t>Versiones</w:t>
      </w:r>
      <w:r>
        <w:rPr>
          <w:spacing w:val="-5"/>
        </w:rPr>
        <w:t xml:space="preserve"> </w:t>
      </w:r>
      <w:r>
        <w:rPr/>
        <w:t>recientes</w:t>
      </w:r>
      <w:r>
        <w:rPr>
          <w:spacing w:val="-5"/>
        </w:rPr>
        <w:t xml:space="preserve"> </w:t>
      </w:r>
      <w:r>
        <w:rPr/>
        <w:t>de</w:t>
      </w:r>
      <w:r>
        <w:rPr>
          <w:spacing w:val="-5"/>
        </w:rPr>
        <w:t xml:space="preserve"> </w:t>
      </w:r>
      <w:r>
        <w:rPr>
          <w:rFonts w:ascii="Courier New" w:hAnsi="Courier New"/>
        </w:rPr>
        <w:t>bash</w:t>
      </w:r>
      <w:r>
        <w:rPr>
          <w:rFonts w:ascii="Courier New" w:hAnsi="Courier New"/>
          <w:spacing w:val="-13"/>
        </w:rPr>
        <w:t xml:space="preserve"> </w:t>
      </w:r>
      <w:r>
        <w:rPr/>
        <w:t>proporcionan</w:t>
      </w:r>
      <w:r>
        <w:rPr>
          <w:spacing w:val="-5"/>
        </w:rPr>
        <w:t xml:space="preserve"> </w:t>
      </w:r>
      <w:r>
        <w:rPr/>
        <w:t>un</w:t>
      </w:r>
      <w:r>
        <w:rPr>
          <w:spacing w:val="-5"/>
        </w:rPr>
        <w:t xml:space="preserve"> </w:t>
      </w:r>
      <w:r>
        <w:rPr/>
        <w:t>segundo,</w:t>
      </w:r>
      <w:r>
        <w:rPr>
          <w:spacing w:val="-5"/>
        </w:rPr>
        <w:t xml:space="preserve"> </w:t>
      </w:r>
      <w:r>
        <w:rPr/>
        <w:t>y</w:t>
      </w:r>
      <w:r>
        <w:rPr>
          <w:spacing w:val="-5"/>
        </w:rPr>
        <w:t xml:space="preserve"> </w:t>
      </w:r>
      <w:r>
        <w:rPr/>
        <w:t>más</w:t>
      </w:r>
      <w:r>
        <w:rPr>
          <w:spacing w:val="-5"/>
        </w:rPr>
        <w:t xml:space="preserve"> </w:t>
      </w:r>
      <w:r>
        <w:rPr/>
        <w:t>eficiente</w:t>
      </w:r>
      <w:r>
        <w:rPr>
          <w:spacing w:val="-6"/>
        </w:rPr>
        <w:t xml:space="preserve"> </w:t>
      </w:r>
      <w:r>
        <w:rPr/>
        <w:t>método</w:t>
      </w:r>
      <w:r>
        <w:rPr>
          <w:spacing w:val="-5"/>
        </w:rPr>
        <w:t xml:space="preserve"> </w:t>
      </w:r>
      <w:r>
        <w:rPr/>
        <w:t>para</w:t>
      </w:r>
      <w:r>
        <w:rPr>
          <w:spacing w:val="-4"/>
        </w:rPr>
        <w:t xml:space="preserve"> </w:t>
      </w:r>
      <w:r>
        <w:rPr/>
        <w:t>realizar</w:t>
      </w:r>
      <w:r>
        <w:rPr>
          <w:spacing w:val="-5"/>
        </w:rPr>
        <w:t xml:space="preserve"> </w:t>
      </w:r>
      <w:r>
        <w:rPr/>
        <w:t>esta redirección combinada:</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6"/>
          <w:sz w:val="24"/>
        </w:rPr>
        <w:t xml:space="preserve"> </w:t>
      </w:r>
      <w:r>
        <w:rPr>
          <w:rFonts w:ascii="Courier New" w:hAnsi="Courier New"/>
          <w:b/>
          <w:sz w:val="24"/>
        </w:rPr>
        <w:t>/bin/usr</w:t>
      </w:r>
      <w:r>
        <w:rPr>
          <w:rFonts w:ascii="Courier New" w:hAnsi="Courier New"/>
          <w:b/>
          <w:spacing w:val="-5"/>
          <w:sz w:val="24"/>
        </w:rPr>
        <w:t xml:space="preserve"> </w:t>
      </w:r>
      <w:r>
        <w:rPr>
          <w:rFonts w:ascii="Courier New" w:hAnsi="Courier New"/>
          <w:b/>
          <w:sz w:val="24"/>
        </w:rPr>
        <w:t>&amp;&gt;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spacing w:before="1" w:after="0"/>
        <w:ind w:left="0" w:right="0"/>
        <w:rPr>
          <w:rFonts w:ascii="Courier New" w:hAnsi="Courier New"/>
          <w:b/>
          <w:sz w:val="25"/>
        </w:rPr>
      </w:pPr>
      <w:r>
        <w:rPr>
          <w:rFonts w:ascii="Courier New" w:hAnsi="Courier New"/>
          <w:b/>
          <w:sz w:val="25"/>
        </w:rPr>
      </w:r>
    </w:p>
    <w:p>
      <w:pPr>
        <w:pStyle w:val="BodyText"/>
        <w:ind w:left="155" w:right="173"/>
        <w:rPr/>
      </w:pPr>
      <w:r>
        <w:rPr/>
        <w:t>En este ejemplo, usamos la notación simple &amp;&gt; para redirigir tanto la salida estándar como el error estándar</w:t>
      </w:r>
      <w:r>
        <w:rPr>
          <w:spacing w:val="-4"/>
        </w:rPr>
        <w:t xml:space="preserve"> </w:t>
      </w:r>
      <w:r>
        <w:rPr/>
        <w:t>al</w:t>
      </w:r>
      <w:r>
        <w:rPr>
          <w:spacing w:val="-3"/>
        </w:rPr>
        <w:t xml:space="preserve"> </w:t>
      </w:r>
      <w:r>
        <w:rPr/>
        <w:t>archivo</w:t>
      </w:r>
      <w:r>
        <w:rPr>
          <w:spacing w:val="-4"/>
        </w:rPr>
        <w:t xml:space="preserve"> </w:t>
      </w:r>
      <w:r>
        <w:rPr>
          <w:rFonts w:ascii="Courier New" w:hAnsi="Courier New"/>
        </w:rPr>
        <w:t>ls-output.txt</w:t>
      </w:r>
      <w:r>
        <w:rPr/>
        <w:t>.</w:t>
      </w:r>
      <w:r>
        <w:rPr>
          <w:spacing w:val="-4"/>
        </w:rPr>
        <w:t xml:space="preserve"> </w:t>
      </w:r>
      <w:r>
        <w:rPr/>
        <w:t>Podrías</w:t>
      </w:r>
      <w:r>
        <w:rPr>
          <w:spacing w:val="-4"/>
        </w:rPr>
        <w:t xml:space="preserve"> </w:t>
      </w:r>
      <w:r>
        <w:rPr/>
        <w:t>también</w:t>
      </w:r>
      <w:r>
        <w:rPr>
          <w:spacing w:val="-3"/>
        </w:rPr>
        <w:t xml:space="preserve"> </w:t>
      </w:r>
      <w:r>
        <w:rPr/>
        <w:t>añadir</w:t>
      </w:r>
      <w:r>
        <w:rPr>
          <w:spacing w:val="-3"/>
        </w:rPr>
        <w:t xml:space="preserve"> </w:t>
      </w:r>
      <w:r>
        <w:rPr/>
        <w:t>la</w:t>
      </w:r>
      <w:r>
        <w:rPr>
          <w:spacing w:val="-5"/>
        </w:rPr>
        <w:t xml:space="preserve"> </w:t>
      </w:r>
      <w:r>
        <w:rPr/>
        <w:t>salida</w:t>
      </w:r>
      <w:r>
        <w:rPr>
          <w:spacing w:val="-5"/>
        </w:rPr>
        <w:t xml:space="preserve"> </w:t>
      </w:r>
      <w:r>
        <w:rPr/>
        <w:t>estándar</w:t>
      </w:r>
      <w:r>
        <w:rPr>
          <w:spacing w:val="-3"/>
        </w:rPr>
        <w:t xml:space="preserve"> </w:t>
      </w:r>
      <w:r>
        <w:rPr/>
        <w:t>y</w:t>
      </w:r>
      <w:r>
        <w:rPr>
          <w:spacing w:val="-4"/>
        </w:rPr>
        <w:t xml:space="preserve"> </w:t>
      </w:r>
      <w:r>
        <w:rPr/>
        <w:t>el</w:t>
      </w:r>
      <w:r>
        <w:rPr>
          <w:spacing w:val="-5"/>
        </w:rPr>
        <w:t xml:space="preserve"> </w:t>
      </w:r>
      <w:r>
        <w:rPr/>
        <w:t>error</w:t>
      </w:r>
      <w:r>
        <w:rPr>
          <w:spacing w:val="-3"/>
        </w:rPr>
        <w:t xml:space="preserve"> </w:t>
      </w:r>
      <w:r>
        <w:rPr/>
        <w:t>estándar a un archivo existente así:</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/bin/usr</w:t>
      </w:r>
      <w:r>
        <w:rPr>
          <w:rFonts w:ascii="Courier New" w:hAnsi="Courier New"/>
          <w:b/>
          <w:spacing w:val="-6"/>
          <w:sz w:val="24"/>
        </w:rPr>
        <w:t xml:space="preserve"> </w:t>
      </w:r>
      <w:r>
        <w:rPr>
          <w:rFonts w:ascii="Courier New" w:hAnsi="Courier New"/>
          <w:b/>
          <w:sz w:val="24"/>
        </w:rPr>
        <w:t>&amp;&gt;&gt;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ind w:left="0" w:right="0"/>
        <w:rPr>
          <w:rFonts w:ascii="Courier New" w:hAnsi="Courier New"/>
          <w:b/>
          <w:sz w:val="26"/>
        </w:rPr>
      </w:pPr>
      <w:r>
        <w:rPr>
          <w:rFonts w:ascii="Courier New" w:hAnsi="Courier New"/>
          <w:b/>
          <w:sz w:val="26"/>
        </w:rPr>
      </w:r>
    </w:p>
    <w:p>
      <w:pPr>
        <w:pStyle w:val="Heading1"/>
        <w:spacing w:before="228" w:after="0"/>
        <w:rPr/>
      </w:pPr>
      <w:r>
        <w:rPr/>
        <w:t>Eliminando</w:t>
      </w:r>
      <w:r>
        <w:rPr>
          <w:spacing w:val="-3"/>
        </w:rPr>
        <w:t xml:space="preserve"> </w:t>
      </w:r>
      <w:r>
        <w:rPr/>
        <w:t>salidas</w:t>
      </w:r>
      <w:r>
        <w:rPr>
          <w:spacing w:val="-3"/>
        </w:rPr>
        <w:t xml:space="preserve"> </w:t>
      </w:r>
      <w:r>
        <w:rPr>
          <w:spacing w:val="-2"/>
        </w:rPr>
        <w:t>innecesarias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rPr/>
      </w:pPr>
      <w:r>
        <w:rPr/>
        <w:t>Algunas</w:t>
      </w:r>
      <w:r>
        <w:rPr>
          <w:spacing w:val="-5"/>
        </w:rPr>
        <w:t xml:space="preserve"> </w:t>
      </w:r>
      <w:r>
        <w:rPr/>
        <w:t>veces</w:t>
      </w:r>
      <w:r>
        <w:rPr>
          <w:spacing w:val="-1"/>
        </w:rPr>
        <w:t xml:space="preserve"> </w:t>
      </w:r>
      <w:r>
        <w:rPr/>
        <w:t>“el</w:t>
      </w:r>
      <w:r>
        <w:rPr>
          <w:spacing w:val="-3"/>
        </w:rPr>
        <w:t xml:space="preserve"> </w:t>
      </w:r>
      <w:r>
        <w:rPr/>
        <w:t>silencio</w:t>
      </w:r>
      <w:r>
        <w:rPr>
          <w:spacing w:val="-2"/>
        </w:rPr>
        <w:t xml:space="preserve"> </w:t>
      </w:r>
      <w:r>
        <w:rPr/>
        <w:t>es</w:t>
      </w:r>
      <w:r>
        <w:rPr>
          <w:spacing w:val="-3"/>
        </w:rPr>
        <w:t xml:space="preserve"> </w:t>
      </w:r>
      <w:r>
        <w:rPr/>
        <w:t>oro”,</w:t>
      </w:r>
      <w:r>
        <w:rPr>
          <w:spacing w:val="-2"/>
        </w:rPr>
        <w:t xml:space="preserve"> </w:t>
      </w:r>
      <w:r>
        <w:rPr/>
        <w:t>y</w:t>
      </w:r>
      <w:r>
        <w:rPr>
          <w:spacing w:val="-3"/>
        </w:rPr>
        <w:t xml:space="preserve"> </w:t>
      </w:r>
      <w:r>
        <w:rPr/>
        <w:t>no</w:t>
      </w:r>
      <w:r>
        <w:rPr>
          <w:spacing w:val="-2"/>
        </w:rPr>
        <w:t xml:space="preserve"> </w:t>
      </w:r>
      <w:r>
        <w:rPr/>
        <w:t>queremos</w:t>
      </w:r>
      <w:r>
        <w:rPr>
          <w:spacing w:val="-3"/>
        </w:rPr>
        <w:t xml:space="preserve"> </w:t>
      </w:r>
      <w:r>
        <w:rPr/>
        <w:t>salida</w:t>
      </w:r>
      <w:r>
        <w:rPr>
          <w:spacing w:val="-4"/>
        </w:rPr>
        <w:t xml:space="preserve"> </w:t>
      </w:r>
      <w:r>
        <w:rPr/>
        <w:t>de</w:t>
      </w:r>
      <w:r>
        <w:rPr>
          <w:spacing w:val="-3"/>
        </w:rPr>
        <w:t xml:space="preserve"> </w:t>
      </w:r>
      <w:r>
        <w:rPr/>
        <w:t>un</w:t>
      </w:r>
      <w:r>
        <w:rPr>
          <w:spacing w:val="-3"/>
        </w:rPr>
        <w:t xml:space="preserve"> </w:t>
      </w:r>
      <w:r>
        <w:rPr/>
        <w:t>comando,</w:t>
      </w:r>
      <w:r>
        <w:rPr>
          <w:spacing w:val="-2"/>
        </w:rPr>
        <w:t xml:space="preserve"> </w:t>
      </w:r>
      <w:r>
        <w:rPr/>
        <w:t>sólo</w:t>
      </w:r>
      <w:r>
        <w:rPr>
          <w:spacing w:val="-3"/>
        </w:rPr>
        <w:t xml:space="preserve"> </w:t>
      </w:r>
      <w:r>
        <w:rPr/>
        <w:t>queremos</w:t>
      </w:r>
      <w:r>
        <w:rPr>
          <w:spacing w:val="-2"/>
        </w:rPr>
        <w:t xml:space="preserve"> ignorarla.</w:t>
      </w:r>
    </w:p>
    <w:p>
      <w:pPr>
        <w:pStyle w:val="BodyText"/>
        <w:spacing w:before="74" w:after="0"/>
        <w:ind w:left="155" w:right="148"/>
        <w:rPr/>
      </w:pPr>
      <w:r>
        <w:rPr/>
        <w:t>Ésto se aplica particularmente a los mensajes de estado y de error. El sistema proporciona una</w:t>
      </w:r>
      <w:r>
        <w:rPr>
          <w:spacing w:val="40"/>
        </w:rPr>
        <w:t xml:space="preserve"> </w:t>
      </w:r>
      <w:r>
        <w:rPr/>
        <w:t>forma</w:t>
      </w:r>
      <w:r>
        <w:rPr>
          <w:spacing w:val="-3"/>
        </w:rPr>
        <w:t xml:space="preserve"> </w:t>
      </w:r>
      <w:r>
        <w:rPr/>
        <w:t>de</w:t>
      </w:r>
      <w:r>
        <w:rPr>
          <w:spacing w:val="-5"/>
        </w:rPr>
        <w:t xml:space="preserve"> </w:t>
      </w:r>
      <w:r>
        <w:rPr/>
        <w:t>hacerlo</w:t>
      </w:r>
      <w:r>
        <w:rPr>
          <w:spacing w:val="-4"/>
        </w:rPr>
        <w:t xml:space="preserve"> </w:t>
      </w:r>
      <w:r>
        <w:rPr/>
        <w:t>redireccionando</w:t>
      </w:r>
      <w:r>
        <w:rPr>
          <w:spacing w:val="-4"/>
        </w:rPr>
        <w:t xml:space="preserve"> </w:t>
      </w:r>
      <w:r>
        <w:rPr/>
        <w:t>la</w:t>
      </w:r>
      <w:r>
        <w:rPr>
          <w:spacing w:val="-3"/>
        </w:rPr>
        <w:t xml:space="preserve"> </w:t>
      </w:r>
      <w:r>
        <w:rPr/>
        <w:t>salida</w:t>
      </w:r>
      <w:r>
        <w:rPr>
          <w:spacing w:val="-3"/>
        </w:rPr>
        <w:t xml:space="preserve"> </w:t>
      </w:r>
      <w:r>
        <w:rPr/>
        <w:t>a</w:t>
      </w:r>
      <w:r>
        <w:rPr>
          <w:spacing w:val="-5"/>
        </w:rPr>
        <w:t xml:space="preserve"> </w:t>
      </w:r>
      <w:r>
        <w:rPr/>
        <w:t>un</w:t>
      </w:r>
      <w:r>
        <w:rPr>
          <w:spacing w:val="-4"/>
        </w:rPr>
        <w:t xml:space="preserve"> </w:t>
      </w:r>
      <w:r>
        <w:rPr/>
        <w:t>archivo</w:t>
      </w:r>
      <w:r>
        <w:rPr>
          <w:spacing w:val="-3"/>
        </w:rPr>
        <w:t xml:space="preserve"> </w:t>
      </w:r>
      <w:r>
        <w:rPr/>
        <w:t>especial</w:t>
      </w:r>
      <w:r>
        <w:rPr>
          <w:spacing w:val="-3"/>
        </w:rPr>
        <w:t xml:space="preserve"> </w:t>
      </w:r>
      <w:r>
        <w:rPr/>
        <w:t>llamado</w:t>
      </w:r>
      <w:r>
        <w:rPr>
          <w:spacing w:val="-4"/>
        </w:rPr>
        <w:t xml:space="preserve"> </w:t>
      </w:r>
      <w:r>
        <w:rPr/>
        <w:t>“dev/null”.</w:t>
      </w:r>
      <w:r>
        <w:rPr>
          <w:spacing w:val="-4"/>
        </w:rPr>
        <w:t xml:space="preserve"> </w:t>
      </w:r>
      <w:r>
        <w:rPr/>
        <w:t>Este</w:t>
      </w:r>
      <w:r>
        <w:rPr>
          <w:spacing w:val="-3"/>
        </w:rPr>
        <w:t xml:space="preserve"> </w:t>
      </w:r>
      <w:r>
        <w:rPr/>
        <w:t>archivo</w:t>
      </w:r>
      <w:r>
        <w:rPr>
          <w:spacing w:val="-3"/>
        </w:rPr>
        <w:t xml:space="preserve"> </w:t>
      </w:r>
      <w:r>
        <w:rPr/>
        <w:t xml:space="preserve">es un dispositivo de sistema llamado un </w:t>
      </w:r>
      <w:r>
        <w:rPr>
          <w:i/>
        </w:rPr>
        <w:t xml:space="preserve">cubo de bits </w:t>
      </w:r>
      <w:r>
        <w:rPr/>
        <w:t>que acepta entradas y no hace nada con ellas.</w:t>
      </w:r>
    </w:p>
    <w:p>
      <w:pPr>
        <w:pStyle w:val="BodyText"/>
        <w:rPr/>
      </w:pPr>
      <w:r>
        <w:rPr/>
        <w:t>Para</w:t>
      </w:r>
      <w:r>
        <w:rPr>
          <w:spacing w:val="-4"/>
        </w:rPr>
        <w:t xml:space="preserve"> </w:t>
      </w:r>
      <w:r>
        <w:rPr/>
        <w:t>suprimir</w:t>
      </w:r>
      <w:r>
        <w:rPr>
          <w:spacing w:val="-3"/>
        </w:rPr>
        <w:t xml:space="preserve"> </w:t>
      </w:r>
      <w:r>
        <w:rPr/>
        <w:t>los</w:t>
      </w:r>
      <w:r>
        <w:rPr>
          <w:spacing w:val="-3"/>
        </w:rPr>
        <w:t xml:space="preserve"> </w:t>
      </w:r>
      <w:r>
        <w:rPr/>
        <w:t>mensajes</w:t>
      </w:r>
      <w:r>
        <w:rPr>
          <w:spacing w:val="-2"/>
        </w:rPr>
        <w:t xml:space="preserve"> </w:t>
      </w:r>
      <w:r>
        <w:rPr/>
        <w:t>de</w:t>
      </w:r>
      <w:r>
        <w:rPr>
          <w:spacing w:val="-4"/>
        </w:rPr>
        <w:t xml:space="preserve"> </w:t>
      </w:r>
      <w:r>
        <w:rPr/>
        <w:t>error</w:t>
      </w:r>
      <w:r>
        <w:rPr>
          <w:spacing w:val="-3"/>
        </w:rPr>
        <w:t xml:space="preserve"> </w:t>
      </w:r>
      <w:r>
        <w:rPr/>
        <w:t>de</w:t>
      </w:r>
      <w:r>
        <w:rPr>
          <w:spacing w:val="-1"/>
        </w:rPr>
        <w:t xml:space="preserve"> </w:t>
      </w:r>
      <w:r>
        <w:rPr/>
        <w:t>un</w:t>
      </w:r>
      <w:r>
        <w:rPr>
          <w:spacing w:val="-3"/>
        </w:rPr>
        <w:t xml:space="preserve"> </w:t>
      </w:r>
      <w:r>
        <w:rPr/>
        <w:t>comando,</w:t>
      </w:r>
      <w:r>
        <w:rPr>
          <w:spacing w:val="-2"/>
        </w:rPr>
        <w:t xml:space="preserve"> </w:t>
      </w:r>
      <w:r>
        <w:rPr/>
        <w:t>hacemos</w:t>
      </w:r>
      <w:r>
        <w:rPr>
          <w:spacing w:val="-2"/>
        </w:rPr>
        <w:t xml:space="preserve"> esto: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/bin/usr</w:t>
      </w:r>
      <w:r>
        <w:rPr>
          <w:rFonts w:ascii="Courier New" w:hAnsi="Courier New"/>
          <w:b/>
          <w:spacing w:val="-5"/>
          <w:sz w:val="24"/>
        </w:rPr>
        <w:t xml:space="preserve"> </w:t>
      </w:r>
      <w:r>
        <w:rPr>
          <w:rFonts w:ascii="Courier New" w:hAnsi="Courier New"/>
          <w:b/>
          <w:sz w:val="24"/>
        </w:rPr>
        <w:t>2&gt;</w:t>
      </w:r>
      <w:r>
        <w:rPr>
          <w:rFonts w:ascii="Courier New" w:hAnsi="Courier New"/>
          <w:b/>
          <w:spacing w:val="-4"/>
          <w:sz w:val="24"/>
        </w:rPr>
        <w:t xml:space="preserve"> </w:t>
      </w:r>
      <w:r>
        <w:rPr>
          <w:rFonts w:ascii="Courier New" w:hAnsi="Courier New"/>
          <w:b/>
          <w:spacing w:val="-2"/>
          <w:sz w:val="24"/>
        </w:rPr>
        <w:t>/dev/null</w:t>
      </w:r>
    </w:p>
    <w:p>
      <w:pPr>
        <w:pStyle w:val="BodyText"/>
        <w:ind w:left="0" w:right="0"/>
        <w:rPr>
          <w:rFonts w:ascii="Courier New" w:hAnsi="Courier New"/>
          <w:b/>
          <w:sz w:val="26"/>
        </w:rPr>
      </w:pPr>
      <w:r>
        <w:rPr>
          <w:rFonts w:ascii="Courier New" w:hAnsi="Courier New"/>
          <w:b/>
          <w:sz w:val="26"/>
        </w:rPr>
      </w:r>
    </w:p>
    <w:p>
      <w:pPr>
        <w:pStyle w:val="Heading1"/>
        <w:spacing w:before="230" w:after="0"/>
        <w:rPr/>
      </w:pPr>
      <w:r>
        <w:rPr/>
        <w:t>Redireccionando</w:t>
      </w:r>
      <w:r>
        <w:rPr>
          <w:spacing w:val="-5"/>
        </w:rPr>
        <w:t xml:space="preserve"> </w:t>
      </w:r>
      <w:r>
        <w:rPr/>
        <w:t>la</w:t>
      </w:r>
      <w:r>
        <w:rPr>
          <w:spacing w:val="-5"/>
        </w:rPr>
        <w:t xml:space="preserve"> </w:t>
      </w:r>
      <w:r>
        <w:rPr/>
        <w:t>entrada</w:t>
      </w:r>
      <w:r>
        <w:rPr>
          <w:spacing w:val="-4"/>
        </w:rPr>
        <w:t xml:space="preserve"> </w:t>
      </w:r>
      <w:r>
        <w:rPr>
          <w:spacing w:val="-2"/>
        </w:rPr>
        <w:t>estándar</w:t>
      </w:r>
    </w:p>
    <w:p>
      <w:pPr>
        <w:pStyle w:val="BodyText"/>
        <w:spacing w:before="119" w:after="0"/>
        <w:ind w:left="155" w:right="135"/>
        <w:rPr/>
      </w:pPr>
      <w:r>
        <w:rPr/>
        <w:t>Hasta</w:t>
      </w:r>
      <w:r>
        <w:rPr>
          <w:spacing w:val="-4"/>
        </w:rPr>
        <w:t xml:space="preserve"> </w:t>
      </w:r>
      <w:r>
        <w:rPr/>
        <w:t>ahora,</w:t>
      </w:r>
      <w:r>
        <w:rPr>
          <w:spacing w:val="-3"/>
        </w:rPr>
        <w:t xml:space="preserve"> </w:t>
      </w:r>
      <w:r>
        <w:rPr/>
        <w:t>no</w:t>
      </w:r>
      <w:r>
        <w:rPr>
          <w:spacing w:val="-4"/>
        </w:rPr>
        <w:t xml:space="preserve"> </w:t>
      </w:r>
      <w:r>
        <w:rPr/>
        <w:t>hemos</w:t>
      </w:r>
      <w:r>
        <w:rPr>
          <w:spacing w:val="-4"/>
        </w:rPr>
        <w:t xml:space="preserve"> </w:t>
      </w:r>
      <w:r>
        <w:rPr/>
        <w:t>encontrado</w:t>
      </w:r>
      <w:r>
        <w:rPr>
          <w:spacing w:val="-4"/>
        </w:rPr>
        <w:t xml:space="preserve"> </w:t>
      </w:r>
      <w:r>
        <w:rPr/>
        <w:t>ningún</w:t>
      </w:r>
      <w:r>
        <w:rPr>
          <w:spacing w:val="-3"/>
        </w:rPr>
        <w:t xml:space="preserve"> </w:t>
      </w:r>
      <w:r>
        <w:rPr/>
        <w:t>comando</w:t>
      </w:r>
      <w:r>
        <w:rPr>
          <w:spacing w:val="-4"/>
        </w:rPr>
        <w:t xml:space="preserve"> </w:t>
      </w:r>
      <w:r>
        <w:rPr/>
        <w:t>que</w:t>
      </w:r>
      <w:r>
        <w:rPr>
          <w:spacing w:val="-3"/>
        </w:rPr>
        <w:t xml:space="preserve"> </w:t>
      </w:r>
      <w:r>
        <w:rPr/>
        <w:t>haga</w:t>
      </w:r>
      <w:r>
        <w:rPr>
          <w:spacing w:val="-4"/>
        </w:rPr>
        <w:t xml:space="preserve"> </w:t>
      </w:r>
      <w:r>
        <w:rPr/>
        <w:t>uso</w:t>
      </w:r>
      <w:r>
        <w:rPr>
          <w:spacing w:val="-4"/>
        </w:rPr>
        <w:t xml:space="preserve"> </w:t>
      </w:r>
      <w:r>
        <w:rPr/>
        <w:t>de</w:t>
      </w:r>
      <w:r>
        <w:rPr>
          <w:spacing w:val="-4"/>
        </w:rPr>
        <w:t xml:space="preserve"> </w:t>
      </w:r>
      <w:r>
        <w:rPr/>
        <w:t>la</w:t>
      </w:r>
      <w:r>
        <w:rPr>
          <w:spacing w:val="-3"/>
        </w:rPr>
        <w:t xml:space="preserve"> </w:t>
      </w:r>
      <w:r>
        <w:rPr/>
        <w:t>entrada</w:t>
      </w:r>
      <w:r>
        <w:rPr>
          <w:spacing w:val="-3"/>
        </w:rPr>
        <w:t xml:space="preserve"> </w:t>
      </w:r>
      <w:r>
        <w:rPr/>
        <w:t>estándar</w:t>
      </w:r>
      <w:r>
        <w:rPr>
          <w:spacing w:val="-3"/>
        </w:rPr>
        <w:t xml:space="preserve"> </w:t>
      </w:r>
      <w:r>
        <w:rPr/>
        <w:t>(en</w:t>
      </w:r>
      <w:r>
        <w:rPr>
          <w:spacing w:val="-4"/>
        </w:rPr>
        <w:t xml:space="preserve"> </w:t>
      </w:r>
      <w:r>
        <w:rPr/>
        <w:t xml:space="preserve">realidad sí lo hemos hecho, pero revelaremos la sorpresa un poco más tarde), así que necesitamos presentar </w:t>
      </w:r>
      <w:r>
        <w:rPr>
          <w:spacing w:val="-4"/>
        </w:rPr>
        <w:t>uno.</w:t>
      </w:r>
    </w:p>
    <w:p>
      <w:pPr>
        <w:pStyle w:val="BodyText"/>
        <w:spacing w:before="4" w:after="0"/>
        <w:ind w:left="0" w:right="0"/>
        <w:rPr>
          <w:sz w:val="31"/>
        </w:rPr>
      </w:pPr>
      <w:r>
        <w:rPr>
          <w:sz w:val="31"/>
        </w:rPr>
      </w:r>
    </w:p>
    <w:p>
      <w:pPr>
        <w:pStyle w:val="Heading1"/>
        <w:spacing w:before="1" w:after="0"/>
        <w:rPr/>
      </w:pPr>
      <w:r>
        <w:rPr/>
        <w:t>cat</w:t>
      </w:r>
      <w:r>
        <w:rPr>
          <w:spacing w:val="-2"/>
        </w:rPr>
        <w:t xml:space="preserve"> </w:t>
      </w:r>
      <w:r>
        <w:rPr/>
        <w:t>–</w:t>
      </w:r>
      <w:r>
        <w:rPr>
          <w:spacing w:val="-2"/>
        </w:rPr>
        <w:t xml:space="preserve"> </w:t>
      </w:r>
      <w:r>
        <w:rPr/>
        <w:t>Concatenando</w:t>
      </w:r>
      <w:r>
        <w:rPr>
          <w:spacing w:val="-2"/>
        </w:rPr>
        <w:t xml:space="preserve"> archivos</w:t>
      </w:r>
    </w:p>
    <w:p>
      <w:pPr>
        <w:pStyle w:val="BodyText"/>
        <w:spacing w:before="119" w:after="0"/>
        <w:rPr/>
      </w:pPr>
      <w:r>
        <w:rPr/>
        <w:t>El</w:t>
      </w:r>
      <w:r>
        <w:rPr>
          <w:spacing w:val="-3"/>
        </w:rPr>
        <w:t xml:space="preserve"> </w:t>
      </w:r>
      <w:r>
        <w:rPr/>
        <w:t>comando</w:t>
      </w:r>
      <w:r>
        <w:rPr>
          <w:spacing w:val="-1"/>
        </w:rPr>
        <w:t xml:space="preserve"> </w:t>
      </w:r>
      <w:r>
        <w:rPr>
          <w:rFonts w:ascii="Courier New" w:hAnsi="Courier New"/>
        </w:rPr>
        <w:t>cat</w:t>
      </w:r>
      <w:r>
        <w:rPr>
          <w:rFonts w:ascii="Courier New" w:hAnsi="Courier New"/>
          <w:spacing w:val="-5"/>
        </w:rPr>
        <w:t xml:space="preserve"> </w:t>
      </w:r>
      <w:r>
        <w:rPr/>
        <w:t>lee</w:t>
      </w:r>
      <w:r>
        <w:rPr>
          <w:spacing w:val="-1"/>
        </w:rPr>
        <w:t xml:space="preserve"> </w:t>
      </w:r>
      <w:r>
        <w:rPr/>
        <w:t>uno</w:t>
      </w:r>
      <w:r>
        <w:rPr>
          <w:spacing w:val="-2"/>
        </w:rPr>
        <w:t xml:space="preserve"> </w:t>
      </w:r>
      <w:r>
        <w:rPr/>
        <w:t>o</w:t>
      </w:r>
      <w:r>
        <w:rPr>
          <w:spacing w:val="-2"/>
        </w:rPr>
        <w:t xml:space="preserve"> </w:t>
      </w:r>
      <w:r>
        <w:rPr/>
        <w:t>más</w:t>
      </w:r>
      <w:r>
        <w:rPr>
          <w:spacing w:val="-2"/>
        </w:rPr>
        <w:t xml:space="preserve"> </w:t>
      </w:r>
      <w:r>
        <w:rPr/>
        <w:t>archivos</w:t>
      </w:r>
      <w:r>
        <w:rPr>
          <w:spacing w:val="-2"/>
        </w:rPr>
        <w:t xml:space="preserve"> </w:t>
      </w:r>
      <w:r>
        <w:rPr/>
        <w:t>y</w:t>
      </w:r>
      <w:r>
        <w:rPr>
          <w:spacing w:val="-2"/>
        </w:rPr>
        <w:t xml:space="preserve"> </w:t>
      </w:r>
      <w:r>
        <w:rPr/>
        <w:t>los</w:t>
      </w:r>
      <w:r>
        <w:rPr>
          <w:spacing w:val="-2"/>
        </w:rPr>
        <w:t xml:space="preserve"> </w:t>
      </w:r>
      <w:r>
        <w:rPr/>
        <w:t>copia</w:t>
      </w:r>
      <w:r>
        <w:rPr>
          <w:spacing w:val="-3"/>
        </w:rPr>
        <w:t xml:space="preserve"> </w:t>
      </w:r>
      <w:r>
        <w:rPr/>
        <w:t>a</w:t>
      </w:r>
      <w:r>
        <w:rPr>
          <w:spacing w:val="-3"/>
        </w:rPr>
        <w:t xml:space="preserve"> </w:t>
      </w:r>
      <w:r>
        <w:rPr/>
        <w:t>la</w:t>
      </w:r>
      <w:r>
        <w:rPr>
          <w:spacing w:val="-3"/>
        </w:rPr>
        <w:t xml:space="preserve"> </w:t>
      </w:r>
      <w:r>
        <w:rPr/>
        <w:t>salida</w:t>
      </w:r>
      <w:r>
        <w:rPr>
          <w:spacing w:val="-1"/>
        </w:rPr>
        <w:t xml:space="preserve"> </w:t>
      </w:r>
      <w:r>
        <w:rPr/>
        <w:t>estándar</w:t>
      </w:r>
      <w:r>
        <w:rPr>
          <w:spacing w:val="-1"/>
        </w:rPr>
        <w:t xml:space="preserve"> </w:t>
      </w:r>
      <w:r>
        <w:rPr/>
        <w:t>de</w:t>
      </w:r>
      <w:r>
        <w:rPr>
          <w:spacing w:val="-3"/>
        </w:rPr>
        <w:t xml:space="preserve"> </w:t>
      </w:r>
      <w:r>
        <w:rPr/>
        <w:t>la</w:t>
      </w:r>
      <w:r>
        <w:rPr>
          <w:spacing w:val="-3"/>
        </w:rPr>
        <w:t xml:space="preserve"> </w:t>
      </w:r>
      <w:r>
        <w:rPr/>
        <w:t xml:space="preserve">siguiente </w:t>
      </w:r>
      <w:r>
        <w:rPr>
          <w:spacing w:val="-2"/>
        </w:rPr>
        <w:t>forma:</w:t>
      </w:r>
    </w:p>
    <w:p>
      <w:pPr>
        <w:pStyle w:val="BodyText"/>
        <w:spacing w:before="120" w:after="0"/>
        <w:ind w:left="724" w:right="0"/>
        <w:rPr>
          <w:rFonts w:ascii="Courier New" w:hAnsi="Courier New"/>
        </w:rPr>
      </w:pPr>
      <w:r>
        <w:rPr>
          <w:rFonts w:ascii="Courier New" w:hAnsi="Courier New"/>
        </w:rPr>
        <w:t>cat</w:t>
      </w:r>
      <w:r>
        <w:rPr>
          <w:rFonts w:ascii="Courier New" w:hAnsi="Courier New"/>
          <w:spacing w:val="-3"/>
        </w:rPr>
        <w:t xml:space="preserve"> </w:t>
      </w:r>
      <w:r>
        <w:rPr>
          <w:rFonts w:ascii="Courier New" w:hAnsi="Courier New"/>
          <w:spacing w:val="-2"/>
        </w:rPr>
        <w:t>[file...]</w:t>
      </w:r>
    </w:p>
    <w:p>
      <w:pPr>
        <w:pStyle w:val="BodyText"/>
        <w:spacing w:before="10" w:after="0"/>
        <w:ind w:left="0" w:right="0"/>
        <w:rPr>
          <w:rFonts w:ascii="Courier New" w:hAnsi="Courier New"/>
        </w:rPr>
      </w:pPr>
      <w:r>
        <w:rPr>
          <w:rFonts w:ascii="Courier New" w:hAnsi="Courier New"/>
        </w:rPr>
      </w:r>
    </w:p>
    <w:p>
      <w:pPr>
        <w:pStyle w:val="BodyText"/>
        <w:ind w:left="155" w:right="148"/>
        <w:rPr/>
      </w:pPr>
      <w:r>
        <w:rPr/>
        <w:t>En</w:t>
      </w:r>
      <w:r>
        <w:rPr>
          <w:spacing w:val="-2"/>
        </w:rPr>
        <w:t xml:space="preserve"> </w:t>
      </w:r>
      <w:r>
        <w:rPr/>
        <w:t>la</w:t>
      </w:r>
      <w:r>
        <w:rPr>
          <w:spacing w:val="-3"/>
        </w:rPr>
        <w:t xml:space="preserve"> </w:t>
      </w:r>
      <w:r>
        <w:rPr/>
        <w:t>mayoría</w:t>
      </w:r>
      <w:r>
        <w:rPr>
          <w:spacing w:val="-3"/>
        </w:rPr>
        <w:t xml:space="preserve"> </w:t>
      </w:r>
      <w:r>
        <w:rPr/>
        <w:t>de</w:t>
      </w:r>
      <w:r>
        <w:rPr>
          <w:spacing w:val="-2"/>
        </w:rPr>
        <w:t xml:space="preserve"> </w:t>
      </w:r>
      <w:r>
        <w:rPr/>
        <w:t>los</w:t>
      </w:r>
      <w:r>
        <w:rPr>
          <w:spacing w:val="-2"/>
        </w:rPr>
        <w:t xml:space="preserve"> </w:t>
      </w:r>
      <w:r>
        <w:rPr/>
        <w:t>casos,</w:t>
      </w:r>
      <w:r>
        <w:rPr>
          <w:spacing w:val="-2"/>
        </w:rPr>
        <w:t xml:space="preserve"> </w:t>
      </w:r>
      <w:r>
        <w:rPr/>
        <w:t>puedes</w:t>
      </w:r>
      <w:r>
        <w:rPr>
          <w:spacing w:val="-1"/>
        </w:rPr>
        <w:t xml:space="preserve"> </w:t>
      </w:r>
      <w:r>
        <w:rPr/>
        <w:t>pensar</w:t>
      </w:r>
      <w:r>
        <w:rPr>
          <w:spacing w:val="-2"/>
        </w:rPr>
        <w:t xml:space="preserve"> </w:t>
      </w:r>
      <w:r>
        <w:rPr/>
        <w:t>que</w:t>
      </w:r>
      <w:r>
        <w:rPr>
          <w:spacing w:val="-2"/>
        </w:rPr>
        <w:t xml:space="preserve"> </w:t>
      </w:r>
      <w:r>
        <w:rPr>
          <w:rFonts w:ascii="Courier New" w:hAnsi="Courier New"/>
        </w:rPr>
        <w:t>cat</w:t>
      </w:r>
      <w:r>
        <w:rPr>
          <w:rFonts w:ascii="Courier New" w:hAnsi="Courier New"/>
          <w:spacing w:val="-6"/>
        </w:rPr>
        <w:t xml:space="preserve"> </w:t>
      </w:r>
      <w:r>
        <w:rPr/>
        <w:t>es</w:t>
      </w:r>
      <w:r>
        <w:rPr>
          <w:spacing w:val="-2"/>
        </w:rPr>
        <w:t xml:space="preserve"> </w:t>
      </w:r>
      <w:r>
        <w:rPr/>
        <w:t>un</w:t>
      </w:r>
      <w:r>
        <w:rPr>
          <w:spacing w:val="-2"/>
        </w:rPr>
        <w:t xml:space="preserve"> </w:t>
      </w:r>
      <w:r>
        <w:rPr/>
        <w:t>análogo</w:t>
      </w:r>
      <w:r>
        <w:rPr>
          <w:spacing w:val="-2"/>
        </w:rPr>
        <w:t xml:space="preserve"> </w:t>
      </w:r>
      <w:r>
        <w:rPr/>
        <w:t>al</w:t>
      </w:r>
      <w:r>
        <w:rPr>
          <w:spacing w:val="-2"/>
        </w:rPr>
        <w:t xml:space="preserve"> </w:t>
      </w:r>
      <w:r>
        <w:rPr/>
        <w:t>comando</w:t>
      </w:r>
      <w:r>
        <w:rPr>
          <w:spacing w:val="-2"/>
        </w:rPr>
        <w:t xml:space="preserve"> </w:t>
      </w:r>
      <w:r>
        <w:rPr>
          <w:rFonts w:ascii="Courier New" w:hAnsi="Courier New"/>
        </w:rPr>
        <w:t>TYPE</w:t>
      </w:r>
      <w:r>
        <w:rPr>
          <w:rFonts w:ascii="Courier New" w:hAnsi="Courier New"/>
          <w:spacing w:val="-6"/>
        </w:rPr>
        <w:t xml:space="preserve"> </w:t>
      </w:r>
      <w:r>
        <w:rPr/>
        <w:t>de</w:t>
      </w:r>
      <w:r>
        <w:rPr>
          <w:spacing w:val="-2"/>
        </w:rPr>
        <w:t xml:space="preserve"> </w:t>
      </w:r>
      <w:r>
        <w:rPr/>
        <w:t>DOS. Puedes usarlo para mostrar archivos sin paginar, por ejemplo: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cat</w:t>
      </w:r>
      <w:r>
        <w:rPr>
          <w:rFonts w:ascii="Courier New" w:hAnsi="Courier New"/>
          <w:b/>
          <w:spacing w:val="-7"/>
          <w:sz w:val="24"/>
        </w:rPr>
        <w:t xml:space="preserve"> </w:t>
      </w:r>
      <w:r>
        <w:rPr>
          <w:rFonts w:ascii="Courier New" w:hAnsi="Courier New"/>
          <w:b/>
          <w:sz w:val="24"/>
        </w:rPr>
        <w:t>ls-</w:t>
      </w:r>
      <w:r>
        <w:rPr>
          <w:rFonts w:ascii="Courier New" w:hAnsi="Courier New"/>
          <w:b/>
          <w:spacing w:val="-2"/>
          <w:sz w:val="24"/>
        </w:rPr>
        <w:t>output.txt</w:t>
      </w:r>
    </w:p>
    <w:p>
      <w:pPr>
        <w:pStyle w:val="BodyText"/>
        <w:spacing w:before="1" w:after="0"/>
        <w:ind w:left="0" w:right="0"/>
        <w:rPr>
          <w:rFonts w:ascii="Courier New" w:hAnsi="Courier New"/>
          <w:b/>
          <w:sz w:val="25"/>
        </w:rPr>
      </w:pPr>
      <w:r>
        <w:rPr>
          <w:rFonts w:ascii="Courier New" w:hAnsi="Courier New"/>
          <w:b/>
          <w:sz w:val="25"/>
        </w:rPr>
      </w:r>
    </w:p>
    <w:p>
      <w:pPr>
        <w:pStyle w:val="BodyText"/>
        <w:ind w:left="155" w:right="135"/>
        <w:rPr/>
      </w:pPr>
      <w:r>
        <w:rPr/>
        <w:t>mostrará</w:t>
      </w:r>
      <w:r>
        <w:rPr>
          <w:spacing w:val="-4"/>
        </w:rPr>
        <w:t xml:space="preserve"> </w:t>
      </w:r>
      <w:r>
        <w:rPr/>
        <w:t>el</w:t>
      </w:r>
      <w:r>
        <w:rPr>
          <w:spacing w:val="-2"/>
        </w:rPr>
        <w:t xml:space="preserve"> </w:t>
      </w:r>
      <w:r>
        <w:rPr/>
        <w:t>contenido</w:t>
      </w:r>
      <w:r>
        <w:rPr>
          <w:spacing w:val="-2"/>
        </w:rPr>
        <w:t xml:space="preserve"> </w:t>
      </w:r>
      <w:r>
        <w:rPr/>
        <w:t>del</w:t>
      </w:r>
      <w:r>
        <w:rPr>
          <w:spacing w:val="-4"/>
        </w:rPr>
        <w:t xml:space="preserve"> </w:t>
      </w:r>
      <w:r>
        <w:rPr/>
        <w:t>archivo</w:t>
      </w:r>
      <w:r>
        <w:rPr>
          <w:spacing w:val="-1"/>
        </w:rPr>
        <w:t xml:space="preserve"> </w:t>
      </w:r>
      <w:r>
        <w:rPr>
          <w:rFonts w:ascii="Courier New" w:hAnsi="Courier New"/>
        </w:rPr>
        <w:t>ls-output.txt</w:t>
      </w:r>
      <w:r>
        <w:rPr/>
        <w:t>.</w:t>
      </w:r>
      <w:r>
        <w:rPr>
          <w:spacing w:val="-3"/>
        </w:rPr>
        <w:t xml:space="preserve"> </w:t>
      </w:r>
      <w:r>
        <w:rPr>
          <w:rFonts w:ascii="Courier New" w:hAnsi="Courier New"/>
        </w:rPr>
        <w:t>cat</w:t>
      </w:r>
      <w:r>
        <w:rPr>
          <w:rFonts w:ascii="Courier New" w:hAnsi="Courier New"/>
          <w:spacing w:val="-7"/>
        </w:rPr>
        <w:t xml:space="preserve"> </w:t>
      </w:r>
      <w:r>
        <w:rPr/>
        <w:t>a</w:t>
      </w:r>
      <w:r>
        <w:rPr>
          <w:spacing w:val="-2"/>
        </w:rPr>
        <w:t xml:space="preserve"> </w:t>
      </w:r>
      <w:r>
        <w:rPr/>
        <w:t>menudo</w:t>
      </w:r>
      <w:r>
        <w:rPr>
          <w:spacing w:val="-3"/>
        </w:rPr>
        <w:t xml:space="preserve"> </w:t>
      </w:r>
      <w:r>
        <w:rPr/>
        <w:t>se</w:t>
      </w:r>
      <w:r>
        <w:rPr>
          <w:spacing w:val="-4"/>
        </w:rPr>
        <w:t xml:space="preserve"> </w:t>
      </w:r>
      <w:r>
        <w:rPr/>
        <w:t>usa</w:t>
      </w:r>
      <w:r>
        <w:rPr>
          <w:spacing w:val="-4"/>
        </w:rPr>
        <w:t xml:space="preserve"> </w:t>
      </w:r>
      <w:r>
        <w:rPr/>
        <w:t>para</w:t>
      </w:r>
      <w:r>
        <w:rPr>
          <w:spacing w:val="-4"/>
        </w:rPr>
        <w:t xml:space="preserve"> </w:t>
      </w:r>
      <w:r>
        <w:rPr/>
        <w:t>mostrar</w:t>
      </w:r>
      <w:r>
        <w:rPr>
          <w:spacing w:val="-3"/>
        </w:rPr>
        <w:t xml:space="preserve"> </w:t>
      </w:r>
      <w:r>
        <w:rPr/>
        <w:t>archivos de texto cortos. Como cat puede aceptar más de un archivo como argumento, puede ser usado también</w:t>
      </w:r>
      <w:r>
        <w:rPr>
          <w:spacing w:val="-3"/>
        </w:rPr>
        <w:t xml:space="preserve"> </w:t>
      </w:r>
      <w:r>
        <w:rPr/>
        <w:t>para</w:t>
      </w:r>
      <w:r>
        <w:rPr>
          <w:spacing w:val="-5"/>
        </w:rPr>
        <w:t xml:space="preserve"> </w:t>
      </w:r>
      <w:r>
        <w:rPr/>
        <w:t>unir</w:t>
      </w:r>
      <w:r>
        <w:rPr>
          <w:spacing w:val="-3"/>
        </w:rPr>
        <w:t xml:space="preserve"> </w:t>
      </w:r>
      <w:r>
        <w:rPr/>
        <w:t>archivos.</w:t>
      </w:r>
      <w:r>
        <w:rPr>
          <w:spacing w:val="-4"/>
        </w:rPr>
        <w:t xml:space="preserve"> </w:t>
      </w:r>
      <w:r>
        <w:rPr/>
        <w:t>Imagina</w:t>
      </w:r>
      <w:r>
        <w:rPr>
          <w:spacing w:val="-5"/>
        </w:rPr>
        <w:t xml:space="preserve"> </w:t>
      </w:r>
      <w:r>
        <w:rPr/>
        <w:t>que</w:t>
      </w:r>
      <w:r>
        <w:rPr>
          <w:spacing w:val="-3"/>
        </w:rPr>
        <w:t xml:space="preserve"> </w:t>
      </w:r>
      <w:r>
        <w:rPr/>
        <w:t>hemos</w:t>
      </w:r>
      <w:r>
        <w:rPr>
          <w:spacing w:val="-4"/>
        </w:rPr>
        <w:t xml:space="preserve"> </w:t>
      </w:r>
      <w:r>
        <w:rPr/>
        <w:t>descargado</w:t>
      </w:r>
      <w:r>
        <w:rPr>
          <w:spacing w:val="-4"/>
        </w:rPr>
        <w:t xml:space="preserve"> </w:t>
      </w:r>
      <w:r>
        <w:rPr/>
        <w:t>un</w:t>
      </w:r>
      <w:r>
        <w:rPr>
          <w:spacing w:val="-4"/>
        </w:rPr>
        <w:t xml:space="preserve"> </w:t>
      </w:r>
      <w:r>
        <w:rPr/>
        <w:t>gran</w:t>
      </w:r>
      <w:r>
        <w:rPr>
          <w:spacing w:val="-3"/>
        </w:rPr>
        <w:t xml:space="preserve"> </w:t>
      </w:r>
      <w:r>
        <w:rPr/>
        <w:t>archivo</w:t>
      </w:r>
      <w:r>
        <w:rPr>
          <w:spacing w:val="-4"/>
        </w:rPr>
        <w:t xml:space="preserve"> </w:t>
      </w:r>
      <w:r>
        <w:rPr/>
        <w:t>que</w:t>
      </w:r>
      <w:r>
        <w:rPr>
          <w:spacing w:val="-3"/>
        </w:rPr>
        <w:t xml:space="preserve"> </w:t>
      </w:r>
      <w:r>
        <w:rPr/>
        <w:t>ha</w:t>
      </w:r>
      <w:r>
        <w:rPr>
          <w:spacing w:val="-5"/>
        </w:rPr>
        <w:t xml:space="preserve"> </w:t>
      </w:r>
      <w:r>
        <w:rPr/>
        <w:t>sido</w:t>
      </w:r>
      <w:r>
        <w:rPr>
          <w:spacing w:val="-4"/>
        </w:rPr>
        <w:t xml:space="preserve"> </w:t>
      </w:r>
      <w:r>
        <w:rPr/>
        <w:t>dividido</w:t>
      </w:r>
      <w:r>
        <w:rPr>
          <w:spacing w:val="-3"/>
        </w:rPr>
        <w:t xml:space="preserve"> </w:t>
      </w:r>
      <w:r>
        <w:rPr/>
        <w:t>en múltiples partes (los archivos multimedia a menudo está divididos de esta forma en Usenet), y queremos unirlos de nuevo. Si los archivos se llamaran:</w:t>
      </w:r>
    </w:p>
    <w:p>
      <w:pPr>
        <w:pStyle w:val="BodyText"/>
        <w:spacing w:before="120" w:after="0"/>
        <w:ind w:left="724" w:right="0"/>
        <w:rPr>
          <w:rFonts w:ascii="Courier New" w:hAnsi="Courier New"/>
        </w:rPr>
      </w:pPr>
      <w:r>
        <w:rPr>
          <w:rFonts w:ascii="Courier New" w:hAnsi="Courier New"/>
        </w:rPr>
        <w:t>movie.mpeg.001</w:t>
      </w:r>
      <w:r>
        <w:rPr>
          <w:rFonts w:ascii="Courier New" w:hAnsi="Courier New"/>
          <w:spacing w:val="-11"/>
        </w:rPr>
        <w:t xml:space="preserve"> </w:t>
      </w:r>
      <w:r>
        <w:rPr>
          <w:rFonts w:ascii="Courier New" w:hAnsi="Courier New"/>
        </w:rPr>
        <w:t>movie.mpeg.002</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spacing w:val="-2"/>
        </w:rPr>
        <w:t>movie.mpeg.099</w:t>
      </w:r>
    </w:p>
    <w:p>
      <w:pPr>
        <w:pStyle w:val="BodyText"/>
        <w:spacing w:before="10" w:after="0"/>
        <w:ind w:left="0" w:right="0"/>
        <w:rPr>
          <w:rFonts w:ascii="Courier New" w:hAnsi="Courier New"/>
        </w:rPr>
      </w:pPr>
      <w:r>
        <w:rPr>
          <w:rFonts w:ascii="Courier New" w:hAnsi="Courier New"/>
        </w:rPr>
      </w:r>
    </w:p>
    <w:p>
      <w:pPr>
        <w:pStyle w:val="BodyText"/>
        <w:rPr/>
      </w:pPr>
      <w:r>
        <w:rPr/>
        <w:t>podríamos</w:t>
      </w:r>
      <w:r>
        <w:rPr>
          <w:spacing w:val="-4"/>
        </w:rPr>
        <w:t xml:space="preserve"> </w:t>
      </w:r>
      <w:r>
        <w:rPr/>
        <w:t>unirlos</w:t>
      </w:r>
      <w:r>
        <w:rPr>
          <w:spacing w:val="-3"/>
        </w:rPr>
        <w:t xml:space="preserve"> </w:t>
      </w:r>
      <w:r>
        <w:rPr/>
        <w:t>de</w:t>
      </w:r>
      <w:r>
        <w:rPr>
          <w:spacing w:val="-4"/>
        </w:rPr>
        <w:t xml:space="preserve"> </w:t>
      </w:r>
      <w:r>
        <w:rPr/>
        <w:t>nuevo</w:t>
      </w:r>
      <w:r>
        <w:rPr>
          <w:spacing w:val="-2"/>
        </w:rPr>
        <w:t xml:space="preserve"> </w:t>
      </w:r>
      <w:r>
        <w:rPr/>
        <w:t>con</w:t>
      </w:r>
      <w:r>
        <w:rPr>
          <w:spacing w:val="-3"/>
        </w:rPr>
        <w:t xml:space="preserve"> </w:t>
      </w:r>
      <w:r>
        <w:rPr/>
        <w:t>este</w:t>
      </w:r>
      <w:r>
        <w:rPr>
          <w:spacing w:val="-4"/>
        </w:rPr>
        <w:t xml:space="preserve"> </w:t>
      </w:r>
      <w:r>
        <w:rPr>
          <w:spacing w:val="-2"/>
        </w:rPr>
        <w:t>comando:</w:t>
      </w:r>
    </w:p>
    <w:p>
      <w:pPr>
        <w:pStyle w:val="BodyText"/>
        <w:spacing w:before="120" w:after="0"/>
        <w:ind w:left="724" w:right="0"/>
        <w:rPr>
          <w:rFonts w:ascii="Courier New" w:hAnsi="Courier New"/>
        </w:rPr>
      </w:pPr>
      <w:r>
        <w:rPr>
          <w:rFonts w:ascii="Courier New" w:hAnsi="Courier New"/>
        </w:rPr>
        <w:t>cat</w:t>
      </w:r>
      <w:r>
        <w:rPr>
          <w:rFonts w:ascii="Courier New" w:hAnsi="Courier New"/>
          <w:spacing w:val="-6"/>
        </w:rPr>
        <w:t xml:space="preserve"> </w:t>
      </w:r>
      <w:r>
        <w:rPr>
          <w:rFonts w:ascii="Courier New" w:hAnsi="Courier New"/>
        </w:rPr>
        <w:t>movie.mpeg.0*</w:t>
      </w:r>
      <w:r>
        <w:rPr>
          <w:rFonts w:ascii="Courier New" w:hAnsi="Courier New"/>
          <w:spacing w:val="-6"/>
        </w:rPr>
        <w:t xml:space="preserve"> </w:t>
      </w:r>
      <w:r>
        <w:rPr>
          <w:rFonts w:ascii="Courier New" w:hAnsi="Courier New"/>
        </w:rPr>
        <w:t>&gt;</w:t>
      </w:r>
      <w:r>
        <w:rPr>
          <w:rFonts w:ascii="Courier New" w:hAnsi="Courier New"/>
          <w:spacing w:val="-5"/>
        </w:rPr>
        <w:t xml:space="preserve"> </w:t>
      </w:r>
      <w:r>
        <w:rPr>
          <w:rFonts w:ascii="Courier New" w:hAnsi="Courier New"/>
          <w:spacing w:val="-2"/>
        </w:rPr>
        <w:t>movie.mpeg</w:t>
      </w:r>
    </w:p>
    <w:p>
      <w:pPr>
        <w:pStyle w:val="BodyText"/>
        <w:spacing w:before="1" w:after="0"/>
        <w:ind w:left="0" w:right="0"/>
        <w:rPr>
          <w:rFonts w:ascii="Courier New" w:hAnsi="Courier New"/>
          <w:sz w:val="25"/>
        </w:rPr>
      </w:pPr>
      <w:r>
        <w:rPr>
          <w:rFonts w:ascii="Courier New" w:hAnsi="Courier New"/>
          <w:sz w:val="25"/>
        </w:rPr>
      </w:r>
    </w:p>
    <w:p>
      <w:pPr>
        <w:pStyle w:val="BodyText"/>
        <w:rPr/>
      </w:pPr>
      <w:r>
        <w:rPr/>
        <w:t>Como</w:t>
      </w:r>
      <w:r>
        <w:rPr>
          <w:spacing w:val="-3"/>
        </w:rPr>
        <w:t xml:space="preserve"> </w:t>
      </w:r>
      <w:r>
        <w:rPr/>
        <w:t>los</w:t>
      </w:r>
      <w:r>
        <w:rPr>
          <w:spacing w:val="-4"/>
        </w:rPr>
        <w:t xml:space="preserve"> </w:t>
      </w:r>
      <w:r>
        <w:rPr/>
        <w:t>comodines</w:t>
      </w:r>
      <w:r>
        <w:rPr>
          <w:spacing w:val="-4"/>
        </w:rPr>
        <w:t xml:space="preserve"> </w:t>
      </w:r>
      <w:r>
        <w:rPr/>
        <w:t>siempre</w:t>
      </w:r>
      <w:r>
        <w:rPr>
          <w:spacing w:val="-5"/>
        </w:rPr>
        <w:t xml:space="preserve"> </w:t>
      </w:r>
      <w:r>
        <w:rPr/>
        <w:t>expanden</w:t>
      </w:r>
      <w:r>
        <w:rPr>
          <w:spacing w:val="-4"/>
        </w:rPr>
        <w:t xml:space="preserve"> </w:t>
      </w:r>
      <w:r>
        <w:rPr/>
        <w:t>sus</w:t>
      </w:r>
      <w:r>
        <w:rPr>
          <w:spacing w:val="-4"/>
        </w:rPr>
        <w:t xml:space="preserve"> </w:t>
      </w:r>
      <w:r>
        <w:rPr/>
        <w:t>resultados</w:t>
      </w:r>
      <w:r>
        <w:rPr>
          <w:spacing w:val="-4"/>
        </w:rPr>
        <w:t xml:space="preserve"> </w:t>
      </w:r>
      <w:r>
        <w:rPr/>
        <w:t>en</w:t>
      </w:r>
      <w:r>
        <w:rPr>
          <w:spacing w:val="-4"/>
        </w:rPr>
        <w:t xml:space="preserve"> </w:t>
      </w:r>
      <w:r>
        <w:rPr/>
        <w:t>orden</w:t>
      </w:r>
      <w:r>
        <w:rPr>
          <w:spacing w:val="-4"/>
        </w:rPr>
        <w:t xml:space="preserve"> </w:t>
      </w:r>
      <w:r>
        <w:rPr/>
        <w:t>alfabético,</w:t>
      </w:r>
      <w:r>
        <w:rPr>
          <w:spacing w:val="-4"/>
        </w:rPr>
        <w:t xml:space="preserve"> </w:t>
      </w:r>
      <w:r>
        <w:rPr/>
        <w:t>los</w:t>
      </w:r>
      <w:r>
        <w:rPr>
          <w:spacing w:val="-4"/>
        </w:rPr>
        <w:t xml:space="preserve"> </w:t>
      </w:r>
      <w:r>
        <w:rPr/>
        <w:t>argumentos</w:t>
      </w:r>
      <w:r>
        <w:rPr>
          <w:spacing w:val="-4"/>
        </w:rPr>
        <w:t xml:space="preserve"> </w:t>
      </w:r>
      <w:r>
        <w:rPr/>
        <w:t>se distribuirán en el orden correcto.</w:t>
      </w:r>
    </w:p>
    <w:p>
      <w:pPr>
        <w:pStyle w:val="BodyText"/>
        <w:ind w:left="0" w:right="0"/>
        <w:rPr/>
      </w:pPr>
      <w:r>
        <w:rPr/>
      </w:r>
    </w:p>
    <w:p>
      <w:pPr>
        <w:pStyle w:val="BodyText"/>
        <w:rPr/>
      </w:pPr>
      <w:r>
        <w:rPr/>
        <w:t>Todo</w:t>
      </w:r>
      <w:r>
        <w:rPr>
          <w:spacing w:val="-4"/>
        </w:rPr>
        <w:t xml:space="preserve"> </w:t>
      </w:r>
      <w:r>
        <w:rPr/>
        <w:t>esto</w:t>
      </w:r>
      <w:r>
        <w:rPr>
          <w:spacing w:val="-4"/>
        </w:rPr>
        <w:t xml:space="preserve"> </w:t>
      </w:r>
      <w:r>
        <w:rPr/>
        <w:t>está</w:t>
      </w:r>
      <w:r>
        <w:rPr>
          <w:spacing w:val="-3"/>
        </w:rPr>
        <w:t xml:space="preserve"> </w:t>
      </w:r>
      <w:r>
        <w:rPr/>
        <w:t>muy</w:t>
      </w:r>
      <w:r>
        <w:rPr>
          <w:spacing w:val="-4"/>
        </w:rPr>
        <w:t xml:space="preserve"> </w:t>
      </w:r>
      <w:r>
        <w:rPr/>
        <w:t>bien,</w:t>
      </w:r>
      <w:r>
        <w:rPr>
          <w:spacing w:val="-3"/>
        </w:rPr>
        <w:t xml:space="preserve"> </w:t>
      </w:r>
      <w:r>
        <w:rPr/>
        <w:t>pero</w:t>
      </w:r>
      <w:r>
        <w:rPr>
          <w:spacing w:val="-4"/>
        </w:rPr>
        <w:t xml:space="preserve"> </w:t>
      </w:r>
      <w:r>
        <w:rPr/>
        <w:t>¿qué</w:t>
      </w:r>
      <w:r>
        <w:rPr>
          <w:spacing w:val="-3"/>
        </w:rPr>
        <w:t xml:space="preserve"> </w:t>
      </w:r>
      <w:r>
        <w:rPr/>
        <w:t>tienen</w:t>
      </w:r>
      <w:r>
        <w:rPr>
          <w:spacing w:val="-3"/>
        </w:rPr>
        <w:t xml:space="preserve"> </w:t>
      </w:r>
      <w:r>
        <w:rPr/>
        <w:t>esto</w:t>
      </w:r>
      <w:r>
        <w:rPr>
          <w:spacing w:val="-4"/>
        </w:rPr>
        <w:t xml:space="preserve"> </w:t>
      </w:r>
      <w:r>
        <w:rPr/>
        <w:t>que</w:t>
      </w:r>
      <w:r>
        <w:rPr>
          <w:spacing w:val="-5"/>
        </w:rPr>
        <w:t xml:space="preserve"> </w:t>
      </w:r>
      <w:r>
        <w:rPr/>
        <w:t>ver</w:t>
      </w:r>
      <w:r>
        <w:rPr>
          <w:spacing w:val="-3"/>
        </w:rPr>
        <w:t xml:space="preserve"> </w:t>
      </w:r>
      <w:r>
        <w:rPr/>
        <w:t>con</w:t>
      </w:r>
      <w:r>
        <w:rPr>
          <w:spacing w:val="-4"/>
        </w:rPr>
        <w:t xml:space="preserve"> </w:t>
      </w:r>
      <w:r>
        <w:rPr/>
        <w:t>la</w:t>
      </w:r>
      <w:r>
        <w:rPr>
          <w:spacing w:val="-5"/>
        </w:rPr>
        <w:t xml:space="preserve"> </w:t>
      </w:r>
      <w:r>
        <w:rPr/>
        <w:t>entrada</w:t>
      </w:r>
      <w:r>
        <w:rPr>
          <w:spacing w:val="-5"/>
        </w:rPr>
        <w:t xml:space="preserve"> </w:t>
      </w:r>
      <w:r>
        <w:rPr/>
        <w:t>estándar?</w:t>
      </w:r>
      <w:r>
        <w:rPr>
          <w:spacing w:val="-5"/>
        </w:rPr>
        <w:t xml:space="preserve"> </w:t>
      </w:r>
      <w:r>
        <w:rPr/>
        <w:t>Nada</w:t>
      </w:r>
      <w:r>
        <w:rPr>
          <w:spacing w:val="-3"/>
        </w:rPr>
        <w:t xml:space="preserve"> </w:t>
      </w:r>
      <w:r>
        <w:rPr/>
        <w:t>todavía,</w:t>
      </w:r>
      <w:r>
        <w:rPr>
          <w:spacing w:val="-3"/>
        </w:rPr>
        <w:t xml:space="preserve"> </w:t>
      </w:r>
      <w:r>
        <w:rPr/>
        <w:t>pero probemos algo más. Que pasa si usamos “cat” sin argumentos:</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cat</w:t>
      </w:r>
    </w:p>
    <w:p>
      <w:pPr>
        <w:pStyle w:val="BodyText"/>
        <w:spacing w:before="10" w:after="0"/>
        <w:ind w:left="0" w:right="0"/>
        <w:rPr>
          <w:rFonts w:ascii="Courier New" w:hAnsi="Courier New"/>
          <w:b/>
        </w:rPr>
      </w:pPr>
      <w:r>
        <w:rPr>
          <w:rFonts w:ascii="Courier New" w:hAnsi="Courier New"/>
          <w:b/>
        </w:rPr>
      </w:r>
    </w:p>
    <w:p>
      <w:pPr>
        <w:pStyle w:val="BodyText"/>
        <w:rPr/>
      </w:pPr>
      <w:r>
        <w:rPr/>
        <w:t>No</w:t>
      </w:r>
      <w:r>
        <w:rPr>
          <w:spacing w:val="-3"/>
        </w:rPr>
        <w:t xml:space="preserve"> </w:t>
      </w:r>
      <w:r>
        <w:rPr/>
        <w:t>ocurre</w:t>
      </w:r>
      <w:r>
        <w:rPr>
          <w:spacing w:val="-4"/>
        </w:rPr>
        <w:t xml:space="preserve"> </w:t>
      </w:r>
      <w:r>
        <w:rPr/>
        <w:t>nada,</w:t>
      </w:r>
      <w:r>
        <w:rPr>
          <w:spacing w:val="-2"/>
        </w:rPr>
        <w:t xml:space="preserve"> </w:t>
      </w:r>
      <w:r>
        <w:rPr/>
        <w:t>sólo</w:t>
      </w:r>
      <w:r>
        <w:rPr>
          <w:spacing w:val="-3"/>
        </w:rPr>
        <w:t xml:space="preserve"> </w:t>
      </w:r>
      <w:r>
        <w:rPr/>
        <w:t>se</w:t>
      </w:r>
      <w:r>
        <w:rPr>
          <w:spacing w:val="-4"/>
        </w:rPr>
        <w:t xml:space="preserve"> </w:t>
      </w:r>
      <w:r>
        <w:rPr/>
        <w:t>queda</w:t>
      </w:r>
      <w:r>
        <w:rPr>
          <w:spacing w:val="-4"/>
        </w:rPr>
        <w:t xml:space="preserve"> </w:t>
      </w:r>
      <w:r>
        <w:rPr/>
        <w:t>quieto</w:t>
      </w:r>
      <w:r>
        <w:rPr>
          <w:spacing w:val="-3"/>
        </w:rPr>
        <w:t xml:space="preserve"> </w:t>
      </w:r>
      <w:r>
        <w:rPr/>
        <w:t>como</w:t>
      </w:r>
      <w:r>
        <w:rPr>
          <w:spacing w:val="-2"/>
        </w:rPr>
        <w:t xml:space="preserve"> </w:t>
      </w:r>
      <w:r>
        <w:rPr/>
        <w:t>si</w:t>
      </w:r>
      <w:r>
        <w:rPr>
          <w:spacing w:val="-4"/>
        </w:rPr>
        <w:t xml:space="preserve"> </w:t>
      </w:r>
      <w:r>
        <w:rPr/>
        <w:t>se</w:t>
      </w:r>
      <w:r>
        <w:rPr>
          <w:spacing w:val="-4"/>
        </w:rPr>
        <w:t xml:space="preserve"> </w:t>
      </w:r>
      <w:r>
        <w:rPr/>
        <w:t>hubiera</w:t>
      </w:r>
      <w:r>
        <w:rPr>
          <w:spacing w:val="-2"/>
        </w:rPr>
        <w:t xml:space="preserve"> </w:t>
      </w:r>
      <w:r>
        <w:rPr/>
        <w:t>quedado</w:t>
      </w:r>
      <w:r>
        <w:rPr>
          <w:spacing w:val="-3"/>
        </w:rPr>
        <w:t xml:space="preserve"> </w:t>
      </w:r>
      <w:r>
        <w:rPr/>
        <w:t>colgado.</w:t>
      </w:r>
      <w:r>
        <w:rPr>
          <w:spacing w:val="-2"/>
        </w:rPr>
        <w:t xml:space="preserve"> </w:t>
      </w:r>
      <w:r>
        <w:rPr/>
        <w:t>Podría</w:t>
      </w:r>
      <w:r>
        <w:rPr>
          <w:spacing w:val="-4"/>
        </w:rPr>
        <w:t xml:space="preserve"> </w:t>
      </w:r>
      <w:r>
        <w:rPr/>
        <w:t>parecer</w:t>
      </w:r>
      <w:r>
        <w:rPr>
          <w:spacing w:val="-3"/>
        </w:rPr>
        <w:t xml:space="preserve"> </w:t>
      </w:r>
      <w:r>
        <w:rPr/>
        <w:t>eso,</w:t>
      </w:r>
      <w:r>
        <w:rPr>
          <w:spacing w:val="-3"/>
        </w:rPr>
        <w:t xml:space="preserve"> </w:t>
      </w:r>
      <w:r>
        <w:rPr/>
        <w:t>pero realmente está haciendo lo que se supone que debe hacer.</w:t>
      </w:r>
    </w:p>
    <w:p>
      <w:pPr>
        <w:pStyle w:val="BodyText"/>
        <w:ind w:left="0" w:right="0"/>
        <w:rPr/>
      </w:pPr>
      <w:r>
        <w:rPr/>
      </w:r>
    </w:p>
    <w:p>
      <w:pPr>
        <w:pStyle w:val="BodyText"/>
        <w:spacing w:before="1" w:after="0"/>
        <w:ind w:left="155" w:right="615"/>
        <w:jc w:val="both"/>
        <w:rPr/>
      </w:pPr>
      <w:r>
        <w:rPr/>
        <w:t>Si</w:t>
      </w:r>
      <w:r>
        <w:rPr>
          <w:spacing w:val="-4"/>
        </w:rPr>
        <w:t xml:space="preserve"> </w:t>
      </w:r>
      <w:r>
        <w:rPr/>
        <w:t>no</w:t>
      </w:r>
      <w:r>
        <w:rPr>
          <w:spacing w:val="-3"/>
        </w:rPr>
        <w:t xml:space="preserve"> </w:t>
      </w:r>
      <w:r>
        <w:rPr/>
        <w:t>le</w:t>
      </w:r>
      <w:r>
        <w:rPr>
          <w:spacing w:val="-2"/>
        </w:rPr>
        <w:t xml:space="preserve"> </w:t>
      </w:r>
      <w:r>
        <w:rPr/>
        <w:t>damos</w:t>
      </w:r>
      <w:r>
        <w:rPr>
          <w:spacing w:val="-3"/>
        </w:rPr>
        <w:t xml:space="preserve"> </w:t>
      </w:r>
      <w:r>
        <w:rPr/>
        <w:t>argumentos</w:t>
      </w:r>
      <w:r>
        <w:rPr>
          <w:spacing w:val="-3"/>
        </w:rPr>
        <w:t xml:space="preserve"> </w:t>
      </w:r>
      <w:r>
        <w:rPr/>
        <w:t>a</w:t>
      </w:r>
      <w:r>
        <w:rPr>
          <w:spacing w:val="-4"/>
        </w:rPr>
        <w:t xml:space="preserve"> </w:t>
      </w:r>
      <w:r>
        <w:rPr/>
        <w:t>cat,</w:t>
      </w:r>
      <w:r>
        <w:rPr>
          <w:spacing w:val="-2"/>
        </w:rPr>
        <w:t xml:space="preserve"> </w:t>
      </w:r>
      <w:r>
        <w:rPr/>
        <w:t>lee</w:t>
      </w:r>
      <w:r>
        <w:rPr>
          <w:spacing w:val="-2"/>
        </w:rPr>
        <w:t xml:space="preserve"> </w:t>
      </w:r>
      <w:r>
        <w:rPr/>
        <w:t>de</w:t>
      </w:r>
      <w:r>
        <w:rPr>
          <w:spacing w:val="-4"/>
        </w:rPr>
        <w:t xml:space="preserve"> </w:t>
      </w:r>
      <w:r>
        <w:rPr/>
        <w:t>la</w:t>
      </w:r>
      <w:r>
        <w:rPr>
          <w:spacing w:val="-2"/>
        </w:rPr>
        <w:t xml:space="preserve"> </w:t>
      </w:r>
      <w:r>
        <w:rPr/>
        <w:t>entrada</w:t>
      </w:r>
      <w:r>
        <w:rPr>
          <w:spacing w:val="-2"/>
        </w:rPr>
        <w:t xml:space="preserve"> </w:t>
      </w:r>
      <w:r>
        <w:rPr/>
        <w:t>estándar</w:t>
      </w:r>
      <w:r>
        <w:rPr>
          <w:spacing w:val="-3"/>
        </w:rPr>
        <w:t xml:space="preserve"> </w:t>
      </w:r>
      <w:r>
        <w:rPr/>
        <w:t>y</w:t>
      </w:r>
      <w:r>
        <w:rPr>
          <w:spacing w:val="-3"/>
        </w:rPr>
        <w:t xml:space="preserve"> </w:t>
      </w:r>
      <w:r>
        <w:rPr/>
        <w:t>como</w:t>
      </w:r>
      <w:r>
        <w:rPr>
          <w:spacing w:val="-3"/>
        </w:rPr>
        <w:t xml:space="preserve"> </w:t>
      </w:r>
      <w:r>
        <w:rPr/>
        <w:t>la</w:t>
      </w:r>
      <w:r>
        <w:rPr>
          <w:spacing w:val="-2"/>
        </w:rPr>
        <w:t xml:space="preserve"> </w:t>
      </w:r>
      <w:r>
        <w:rPr/>
        <w:t>entrada</w:t>
      </w:r>
      <w:r>
        <w:rPr>
          <w:spacing w:val="-2"/>
        </w:rPr>
        <w:t xml:space="preserve"> </w:t>
      </w:r>
      <w:r>
        <w:rPr/>
        <w:t>estándar</w:t>
      </w:r>
      <w:r>
        <w:rPr>
          <w:spacing w:val="-3"/>
        </w:rPr>
        <w:t xml:space="preserve"> </w:t>
      </w:r>
      <w:r>
        <w:rPr/>
        <w:t>está,</w:t>
      </w:r>
      <w:r>
        <w:rPr>
          <w:spacing w:val="-2"/>
        </w:rPr>
        <w:t xml:space="preserve"> </w:t>
      </w:r>
      <w:r>
        <w:rPr/>
        <w:t>por defecto,</w:t>
      </w:r>
      <w:r>
        <w:rPr>
          <w:spacing w:val="-1"/>
        </w:rPr>
        <w:t xml:space="preserve"> </w:t>
      </w:r>
      <w:r>
        <w:rPr/>
        <w:t>asignada</w:t>
      </w:r>
      <w:r>
        <w:rPr>
          <w:spacing w:val="-2"/>
        </w:rPr>
        <w:t xml:space="preserve"> </w:t>
      </w:r>
      <w:r>
        <w:rPr/>
        <w:t>al teclado,</w:t>
      </w:r>
      <w:r>
        <w:rPr>
          <w:spacing w:val="-1"/>
        </w:rPr>
        <w:t xml:space="preserve"> </w:t>
      </w:r>
      <w:r>
        <w:rPr/>
        <w:t>¡está esperando</w:t>
      </w:r>
      <w:r>
        <w:rPr>
          <w:spacing w:val="-1"/>
        </w:rPr>
        <w:t xml:space="preserve"> </w:t>
      </w:r>
      <w:r>
        <w:rPr/>
        <w:t>a</w:t>
      </w:r>
      <w:r>
        <w:rPr>
          <w:spacing w:val="-2"/>
        </w:rPr>
        <w:t xml:space="preserve"> </w:t>
      </w:r>
      <w:r>
        <w:rPr/>
        <w:t>que tecleemos</w:t>
      </w:r>
      <w:r>
        <w:rPr>
          <w:spacing w:val="-1"/>
        </w:rPr>
        <w:t xml:space="preserve"> </w:t>
      </w:r>
      <w:r>
        <w:rPr/>
        <w:t>algo! Prueba</w:t>
      </w:r>
      <w:r>
        <w:rPr>
          <w:spacing w:val="-2"/>
        </w:rPr>
        <w:t xml:space="preserve"> </w:t>
      </w:r>
      <w:r>
        <w:rPr/>
        <w:t>a</w:t>
      </w:r>
      <w:r>
        <w:rPr>
          <w:spacing w:val="-2"/>
        </w:rPr>
        <w:t xml:space="preserve"> </w:t>
      </w:r>
      <w:r>
        <w:rPr/>
        <w:t>añadir</w:t>
      </w:r>
      <w:r>
        <w:rPr>
          <w:spacing w:val="-1"/>
        </w:rPr>
        <w:t xml:space="preserve"> </w:t>
      </w:r>
      <w:r>
        <w:rPr/>
        <w:t>el siguiente texto y pulsa Enter:</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cat</w:t>
      </w:r>
    </w:p>
    <w:p>
      <w:pPr>
        <w:pStyle w:val="Heading2"/>
        <w:ind w:left="724" w:right="0"/>
        <w:rPr/>
      </w:pPr>
      <w:r>
        <w:rPr/>
        <w:t>The</w:t>
      </w:r>
      <w:r>
        <w:rPr>
          <w:spacing w:val="-7"/>
        </w:rPr>
        <w:t xml:space="preserve"> </w:t>
      </w:r>
      <w:r>
        <w:rPr/>
        <w:t>quick</w:t>
      </w:r>
      <w:r>
        <w:rPr>
          <w:spacing w:val="-4"/>
        </w:rPr>
        <w:t xml:space="preserve"> </w:t>
      </w:r>
      <w:r>
        <w:rPr/>
        <w:t>brown</w:t>
      </w:r>
      <w:r>
        <w:rPr>
          <w:spacing w:val="-4"/>
        </w:rPr>
        <w:t xml:space="preserve"> </w:t>
      </w:r>
      <w:r>
        <w:rPr/>
        <w:t>fox</w:t>
      </w:r>
      <w:r>
        <w:rPr>
          <w:spacing w:val="-4"/>
        </w:rPr>
        <w:t xml:space="preserve"> </w:t>
      </w:r>
      <w:r>
        <w:rPr/>
        <w:t>jumped</w:t>
      </w:r>
      <w:r>
        <w:rPr>
          <w:spacing w:val="-4"/>
        </w:rPr>
        <w:t xml:space="preserve"> </w:t>
      </w:r>
      <w:r>
        <w:rPr/>
        <w:t>over</w:t>
      </w:r>
      <w:r>
        <w:rPr>
          <w:spacing w:val="-4"/>
        </w:rPr>
        <w:t xml:space="preserve"> </w:t>
      </w:r>
      <w:r>
        <w:rPr/>
        <w:t>the</w:t>
      </w:r>
      <w:r>
        <w:rPr>
          <w:spacing w:val="-4"/>
        </w:rPr>
        <w:t xml:space="preserve"> </w:t>
      </w:r>
      <w:r>
        <w:rPr/>
        <w:t>lazy</w:t>
      </w:r>
      <w:r>
        <w:rPr>
          <w:spacing w:val="-4"/>
        </w:rPr>
        <w:t xml:space="preserve"> dog.</w:t>
      </w:r>
    </w:p>
    <w:p>
      <w:pPr>
        <w:pStyle w:val="BodyText"/>
        <w:ind w:left="0" w:right="0"/>
        <w:rPr>
          <w:rFonts w:ascii="Courier New" w:hAnsi="Courier New"/>
          <w:b/>
          <w:sz w:val="25"/>
        </w:rPr>
      </w:pPr>
      <w:r>
        <w:rPr>
          <w:rFonts w:ascii="Courier New" w:hAnsi="Courier New"/>
          <w:b/>
          <w:sz w:val="25"/>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pPr>
      <w:r>
        <w:rPr/>
        <w:t>Ahora,</w:t>
      </w:r>
      <w:r>
        <w:rPr>
          <w:spacing w:val="-5"/>
        </w:rPr>
        <w:t xml:space="preserve"> </w:t>
      </w:r>
      <w:r>
        <w:rPr/>
        <w:t>pulsa</w:t>
      </w:r>
      <w:r>
        <w:rPr>
          <w:spacing w:val="-3"/>
        </w:rPr>
        <w:t xml:space="preserve"> </w:t>
      </w:r>
      <w:r>
        <w:rPr>
          <w:rFonts w:ascii="Courier New" w:hAnsi="Courier New"/>
        </w:rPr>
        <w:t>Ctrl-d</w:t>
      </w:r>
      <w:r>
        <w:rPr>
          <w:rFonts w:ascii="Courier New" w:hAnsi="Courier New"/>
          <w:spacing w:val="-85"/>
        </w:rPr>
        <w:t xml:space="preserve"> </w:t>
      </w:r>
      <w:r>
        <w:rPr/>
        <w:t>(p.ej.,</w:t>
      </w:r>
      <w:r>
        <w:rPr>
          <w:spacing w:val="-2"/>
        </w:rPr>
        <w:t xml:space="preserve"> </w:t>
      </w:r>
      <w:r>
        <w:rPr/>
        <w:t>pulsa</w:t>
      </w:r>
      <w:r>
        <w:rPr>
          <w:spacing w:val="-4"/>
        </w:rPr>
        <w:t xml:space="preserve"> </w:t>
      </w:r>
      <w:r>
        <w:rPr/>
        <w:t>la</w:t>
      </w:r>
      <w:r>
        <w:rPr>
          <w:spacing w:val="-2"/>
        </w:rPr>
        <w:t xml:space="preserve"> </w:t>
      </w:r>
      <w:r>
        <w:rPr/>
        <w:t>tecla</w:t>
      </w:r>
      <w:r>
        <w:rPr>
          <w:spacing w:val="-4"/>
        </w:rPr>
        <w:t xml:space="preserve"> </w:t>
      </w:r>
      <w:r>
        <w:rPr/>
        <w:t>Ctrl</w:t>
      </w:r>
      <w:r>
        <w:rPr>
          <w:spacing w:val="-2"/>
        </w:rPr>
        <w:t xml:space="preserve"> </w:t>
      </w:r>
      <w:r>
        <w:rPr/>
        <w:t>y</w:t>
      </w:r>
      <w:r>
        <w:rPr>
          <w:spacing w:val="-3"/>
        </w:rPr>
        <w:t xml:space="preserve"> </w:t>
      </w:r>
      <w:r>
        <w:rPr/>
        <w:t>luego</w:t>
      </w:r>
      <w:r>
        <w:rPr>
          <w:spacing w:val="-3"/>
        </w:rPr>
        <w:t xml:space="preserve"> </w:t>
      </w:r>
      <w:r>
        <w:rPr/>
        <w:t>pulsa</w:t>
      </w:r>
      <w:r>
        <w:rPr>
          <w:spacing w:val="-2"/>
        </w:rPr>
        <w:t xml:space="preserve"> </w:t>
      </w:r>
      <w:r>
        <w:rPr/>
        <w:t>“d”)</w:t>
      </w:r>
      <w:r>
        <w:rPr>
          <w:spacing w:val="-3"/>
        </w:rPr>
        <w:t xml:space="preserve"> </w:t>
      </w:r>
      <w:r>
        <w:rPr/>
        <w:t>para</w:t>
      </w:r>
      <w:r>
        <w:rPr>
          <w:spacing w:val="-2"/>
        </w:rPr>
        <w:t xml:space="preserve"> </w:t>
      </w:r>
      <w:r>
        <w:rPr/>
        <w:t>decirle</w:t>
      </w:r>
      <w:r>
        <w:rPr>
          <w:spacing w:val="-4"/>
        </w:rPr>
        <w:t xml:space="preserve"> </w:t>
      </w:r>
      <w:r>
        <w:rPr/>
        <w:t xml:space="preserve">a </w:t>
      </w:r>
      <w:r>
        <w:rPr>
          <w:rFonts w:ascii="Courier New" w:hAnsi="Courier New"/>
        </w:rPr>
        <w:t>cat</w:t>
      </w:r>
      <w:r>
        <w:rPr>
          <w:rFonts w:ascii="Courier New" w:hAnsi="Courier New"/>
          <w:spacing w:val="-7"/>
        </w:rPr>
        <w:t xml:space="preserve"> </w:t>
      </w:r>
      <w:r>
        <w:rPr/>
        <w:t>que</w:t>
      </w:r>
      <w:r>
        <w:rPr>
          <w:spacing w:val="-2"/>
        </w:rPr>
        <w:t xml:space="preserve"> </w:t>
      </w:r>
      <w:r>
        <w:rPr/>
        <w:t xml:space="preserve">ha alcanzado el </w:t>
      </w:r>
      <w:r>
        <w:rPr>
          <w:i/>
        </w:rPr>
        <w:t xml:space="preserve">final del archivo </w:t>
      </w:r>
      <w:r>
        <w:rPr/>
        <w:t>(EOF – end of file) en el salida estándar:</w:t>
      </w:r>
    </w:p>
    <w:p>
      <w:pPr>
        <w:pStyle w:val="BodyText"/>
        <w:spacing w:before="74"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cat</w:t>
      </w:r>
    </w:p>
    <w:p>
      <w:pPr>
        <w:pStyle w:val="Heading2"/>
        <w:ind w:left="724" w:right="0"/>
        <w:rPr/>
      </w:pPr>
      <w:r>
        <w:rPr/>
        <w:t>The</w:t>
      </w:r>
      <w:r>
        <w:rPr>
          <w:spacing w:val="-7"/>
        </w:rPr>
        <w:t xml:space="preserve"> </w:t>
      </w:r>
      <w:r>
        <w:rPr/>
        <w:t>quick</w:t>
      </w:r>
      <w:r>
        <w:rPr>
          <w:spacing w:val="-4"/>
        </w:rPr>
        <w:t xml:space="preserve"> </w:t>
      </w:r>
      <w:r>
        <w:rPr/>
        <w:t>brown</w:t>
      </w:r>
      <w:r>
        <w:rPr>
          <w:spacing w:val="-4"/>
        </w:rPr>
        <w:t xml:space="preserve"> </w:t>
      </w:r>
      <w:r>
        <w:rPr/>
        <w:t>fox</w:t>
      </w:r>
      <w:r>
        <w:rPr>
          <w:spacing w:val="-4"/>
        </w:rPr>
        <w:t xml:space="preserve"> </w:t>
      </w:r>
      <w:r>
        <w:rPr/>
        <w:t>jumped</w:t>
      </w:r>
      <w:r>
        <w:rPr>
          <w:spacing w:val="-4"/>
        </w:rPr>
        <w:t xml:space="preserve"> </w:t>
      </w:r>
      <w:r>
        <w:rPr/>
        <w:t>over</w:t>
      </w:r>
      <w:r>
        <w:rPr>
          <w:spacing w:val="-4"/>
        </w:rPr>
        <w:t xml:space="preserve"> </w:t>
      </w:r>
      <w:r>
        <w:rPr/>
        <w:t>the</w:t>
      </w:r>
      <w:r>
        <w:rPr>
          <w:spacing w:val="-4"/>
        </w:rPr>
        <w:t xml:space="preserve"> </w:t>
      </w:r>
      <w:r>
        <w:rPr/>
        <w:t>lazy</w:t>
      </w:r>
      <w:r>
        <w:rPr>
          <w:spacing w:val="-4"/>
        </w:rPr>
        <w:t xml:space="preserve"> dog.</w:t>
      </w:r>
    </w:p>
    <w:p>
      <w:pPr>
        <w:pStyle w:val="BodyText"/>
        <w:ind w:left="724" w:right="0"/>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dog.</w:t>
      </w:r>
    </w:p>
    <w:p>
      <w:pPr>
        <w:pStyle w:val="BodyText"/>
        <w:spacing w:before="1" w:after="0"/>
        <w:ind w:left="0" w:right="0"/>
        <w:rPr>
          <w:rFonts w:ascii="Courier New" w:hAnsi="Courier New"/>
          <w:sz w:val="25"/>
        </w:rPr>
      </w:pPr>
      <w:r>
        <w:rPr>
          <w:rFonts w:ascii="Courier New" w:hAnsi="Courier New"/>
          <w:sz w:val="25"/>
        </w:rPr>
      </w:r>
    </w:p>
    <w:p>
      <w:pPr>
        <w:pStyle w:val="BodyText"/>
        <w:ind w:left="155" w:right="173"/>
        <w:rPr/>
      </w:pPr>
      <w:r>
        <w:rPr/>
        <w:t xml:space="preserve">En ausencia de nombres de archivo como argumentos, </w:t>
      </w:r>
      <w:r>
        <w:rPr>
          <w:rFonts w:ascii="Courier New" w:hAnsi="Courier New"/>
        </w:rPr>
        <w:t xml:space="preserve">cat </w:t>
      </w:r>
      <w:r>
        <w:rPr/>
        <w:t>copia la entra estándar a la salida estándar,</w:t>
      </w:r>
      <w:r>
        <w:rPr>
          <w:spacing w:val="-5"/>
        </w:rPr>
        <w:t xml:space="preserve"> </w:t>
      </w:r>
      <w:r>
        <w:rPr/>
        <w:t>así</w:t>
      </w:r>
      <w:r>
        <w:rPr>
          <w:spacing w:val="-6"/>
        </w:rPr>
        <w:t xml:space="preserve"> </w:t>
      </w:r>
      <w:r>
        <w:rPr/>
        <w:t>que</w:t>
      </w:r>
      <w:r>
        <w:rPr>
          <w:spacing w:val="-4"/>
        </w:rPr>
        <w:t xml:space="preserve"> </w:t>
      </w:r>
      <w:r>
        <w:rPr/>
        <w:t>vemos</w:t>
      </w:r>
      <w:r>
        <w:rPr>
          <w:spacing w:val="-5"/>
        </w:rPr>
        <w:t xml:space="preserve"> </w:t>
      </w:r>
      <w:r>
        <w:rPr/>
        <w:t>nuestra</w:t>
      </w:r>
      <w:r>
        <w:rPr>
          <w:spacing w:val="-6"/>
        </w:rPr>
        <w:t xml:space="preserve"> </w:t>
      </w:r>
      <w:r>
        <w:rPr/>
        <w:t>línea</w:t>
      </w:r>
      <w:r>
        <w:rPr>
          <w:spacing w:val="-4"/>
        </w:rPr>
        <w:t xml:space="preserve"> </w:t>
      </w:r>
      <w:r>
        <w:rPr/>
        <w:t>de</w:t>
      </w:r>
      <w:r>
        <w:rPr>
          <w:spacing w:val="-6"/>
        </w:rPr>
        <w:t xml:space="preserve"> </w:t>
      </w:r>
      <w:r>
        <w:rPr/>
        <w:t>texto</w:t>
      </w:r>
      <w:r>
        <w:rPr>
          <w:spacing w:val="-4"/>
        </w:rPr>
        <w:t xml:space="preserve"> </w:t>
      </w:r>
      <w:r>
        <w:rPr/>
        <w:t>repetida.</w:t>
      </w:r>
      <w:r>
        <w:rPr>
          <w:spacing w:val="-5"/>
        </w:rPr>
        <w:t xml:space="preserve"> </w:t>
      </w:r>
      <w:r>
        <w:rPr/>
        <w:t>Podemos</w:t>
      </w:r>
      <w:r>
        <w:rPr>
          <w:spacing w:val="-5"/>
        </w:rPr>
        <w:t xml:space="preserve"> </w:t>
      </w:r>
      <w:r>
        <w:rPr/>
        <w:t>usar</w:t>
      </w:r>
      <w:r>
        <w:rPr>
          <w:spacing w:val="-5"/>
        </w:rPr>
        <w:t xml:space="preserve"> </w:t>
      </w:r>
      <w:r>
        <w:rPr/>
        <w:t>este</w:t>
      </w:r>
      <w:r>
        <w:rPr>
          <w:spacing w:val="-4"/>
        </w:rPr>
        <w:t xml:space="preserve"> </w:t>
      </w:r>
      <w:r>
        <w:rPr/>
        <w:t>comportamiento</w:t>
      </w:r>
      <w:r>
        <w:rPr>
          <w:spacing w:val="-5"/>
        </w:rPr>
        <w:t xml:space="preserve"> </w:t>
      </w:r>
      <w:r>
        <w:rPr/>
        <w:t>para crear archivos de texto cortos. Digamos que queremos crear un archivo llamado “lazy_dog.txt” conteniendo el texto de nuestro ejemplo. Podríamos hacer ésto: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lazy_dog.txt</w:t>
      </w:r>
    </w:p>
    <w:p>
      <w:pPr>
        <w:pStyle w:val="BodyText"/>
        <w:ind w:left="724" w:right="0"/>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dog.</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 xml:space="preserve">Escribe el comando seguido del texto que queremos colocar en el archivo. Recuerda pulsar </w:t>
      </w:r>
      <w:r>
        <w:rPr>
          <w:rFonts w:ascii="Courier New" w:hAnsi="Courier New"/>
        </w:rPr>
        <w:t>Ctrl- d</w:t>
      </w:r>
      <w:r>
        <w:rPr>
          <w:rFonts w:ascii="Courier New" w:hAnsi="Courier New"/>
          <w:spacing w:val="-85"/>
        </w:rPr>
        <w:t xml:space="preserve"> </w:t>
      </w:r>
      <w:r>
        <w:rPr/>
        <w:t>al</w:t>
      </w:r>
      <w:r>
        <w:rPr>
          <w:spacing w:val="-5"/>
        </w:rPr>
        <w:t xml:space="preserve"> </w:t>
      </w:r>
      <w:r>
        <w:rPr/>
        <w:t>final.</w:t>
      </w:r>
      <w:r>
        <w:rPr>
          <w:spacing w:val="-2"/>
        </w:rPr>
        <w:t xml:space="preserve"> </w:t>
      </w:r>
      <w:r>
        <w:rPr/>
        <w:t>Usando</w:t>
      </w:r>
      <w:r>
        <w:rPr>
          <w:spacing w:val="-3"/>
        </w:rPr>
        <w:t xml:space="preserve"> </w:t>
      </w:r>
      <w:r>
        <w:rPr/>
        <w:t>la</w:t>
      </w:r>
      <w:r>
        <w:rPr>
          <w:spacing w:val="-2"/>
        </w:rPr>
        <w:t xml:space="preserve"> </w:t>
      </w:r>
      <w:r>
        <w:rPr/>
        <w:t>línea</w:t>
      </w:r>
      <w:r>
        <w:rPr>
          <w:spacing w:val="-4"/>
        </w:rPr>
        <w:t xml:space="preserve"> </w:t>
      </w:r>
      <w:r>
        <w:rPr/>
        <w:t>de</w:t>
      </w:r>
      <w:r>
        <w:rPr>
          <w:spacing w:val="-4"/>
        </w:rPr>
        <w:t xml:space="preserve"> </w:t>
      </w:r>
      <w:r>
        <w:rPr/>
        <w:t>comandos,</w:t>
      </w:r>
      <w:r>
        <w:rPr>
          <w:spacing w:val="-3"/>
        </w:rPr>
        <w:t xml:space="preserve"> </w:t>
      </w:r>
      <w:r>
        <w:rPr/>
        <w:t>¡hemos</w:t>
      </w:r>
      <w:r>
        <w:rPr>
          <w:spacing w:val="-3"/>
        </w:rPr>
        <w:t xml:space="preserve"> </w:t>
      </w:r>
      <w:r>
        <w:rPr/>
        <w:t>implementado</w:t>
      </w:r>
      <w:r>
        <w:rPr>
          <w:spacing w:val="-2"/>
        </w:rPr>
        <w:t xml:space="preserve"> </w:t>
      </w:r>
      <w:r>
        <w:rPr/>
        <w:t>el</w:t>
      </w:r>
      <w:r>
        <w:rPr>
          <w:spacing w:val="-4"/>
        </w:rPr>
        <w:t xml:space="preserve"> </w:t>
      </w:r>
      <w:r>
        <w:rPr/>
        <w:t>procesador</w:t>
      </w:r>
      <w:r>
        <w:rPr>
          <w:spacing w:val="-2"/>
        </w:rPr>
        <w:t xml:space="preserve"> </w:t>
      </w:r>
      <w:r>
        <w:rPr/>
        <w:t>de</w:t>
      </w:r>
      <w:r>
        <w:rPr>
          <w:spacing w:val="-4"/>
        </w:rPr>
        <w:t xml:space="preserve"> </w:t>
      </w:r>
      <w:r>
        <w:rPr/>
        <w:t>texto</w:t>
      </w:r>
      <w:r>
        <w:rPr>
          <w:spacing w:val="-2"/>
        </w:rPr>
        <w:t xml:space="preserve"> </w:t>
      </w:r>
      <w:r>
        <w:rPr/>
        <w:t>más</w:t>
      </w:r>
      <w:r>
        <w:rPr>
          <w:spacing w:val="-3"/>
        </w:rPr>
        <w:t xml:space="preserve"> </w:t>
      </w:r>
      <w:r>
        <w:rPr/>
        <w:t>tonto</w:t>
      </w:r>
      <w:r>
        <w:rPr>
          <w:spacing w:val="-2"/>
        </w:rPr>
        <w:t xml:space="preserve"> </w:t>
      </w:r>
      <w:r>
        <w:rPr/>
        <w:t>del mundo! Para ver nuestros resultados, podemos usar cat para copiar el archivo a stdout de nuevo: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cat</w:t>
      </w:r>
      <w:r>
        <w:rPr>
          <w:rFonts w:ascii="Courier New" w:hAnsi="Courier New"/>
          <w:b/>
          <w:spacing w:val="-6"/>
          <w:sz w:val="24"/>
        </w:rPr>
        <w:t xml:space="preserve"> </w:t>
      </w:r>
      <w:r>
        <w:rPr>
          <w:rFonts w:ascii="Courier New" w:hAnsi="Courier New"/>
          <w:b/>
          <w:spacing w:val="-2"/>
          <w:sz w:val="24"/>
        </w:rPr>
        <w:t>lazy_dog.txt</w:t>
      </w:r>
    </w:p>
    <w:p>
      <w:pPr>
        <w:pStyle w:val="BodyText"/>
        <w:ind w:left="724" w:right="0"/>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dog.</w:t>
      </w:r>
    </w:p>
    <w:p>
      <w:pPr>
        <w:pStyle w:val="BodyText"/>
        <w:spacing w:before="1" w:after="0"/>
        <w:ind w:left="0" w:right="0"/>
        <w:rPr>
          <w:rFonts w:ascii="Courier New" w:hAnsi="Courier New"/>
          <w:sz w:val="25"/>
        </w:rPr>
      </w:pPr>
      <w:r>
        <w:rPr>
          <w:rFonts w:ascii="Courier New" w:hAnsi="Courier New"/>
          <w:sz w:val="25"/>
        </w:rPr>
      </w:r>
    </w:p>
    <w:p>
      <w:pPr>
        <w:pStyle w:val="BodyText"/>
        <w:rPr/>
      </w:pPr>
      <w:r>
        <w:rPr/>
        <w:t>Ahora</w:t>
      </w:r>
      <w:r>
        <w:rPr>
          <w:spacing w:val="-5"/>
        </w:rPr>
        <w:t xml:space="preserve"> </w:t>
      </w:r>
      <w:r>
        <w:rPr/>
        <w:t>que</w:t>
      </w:r>
      <w:r>
        <w:rPr>
          <w:spacing w:val="-5"/>
        </w:rPr>
        <w:t xml:space="preserve"> </w:t>
      </w:r>
      <w:r>
        <w:rPr/>
        <w:t>conocemos</w:t>
      </w:r>
      <w:r>
        <w:rPr>
          <w:spacing w:val="-4"/>
        </w:rPr>
        <w:t xml:space="preserve"> </w:t>
      </w:r>
      <w:r>
        <w:rPr/>
        <w:t xml:space="preserve">como </w:t>
      </w:r>
      <w:r>
        <w:rPr>
          <w:rFonts w:ascii="Courier New" w:hAnsi="Courier New"/>
        </w:rPr>
        <w:t>cat</w:t>
      </w:r>
      <w:r>
        <w:rPr>
          <w:rFonts w:ascii="Courier New" w:hAnsi="Courier New"/>
          <w:spacing w:val="-10"/>
        </w:rPr>
        <w:t xml:space="preserve"> </w:t>
      </w:r>
      <w:r>
        <w:rPr/>
        <w:t>acepta</w:t>
      </w:r>
      <w:r>
        <w:rPr>
          <w:spacing w:val="-5"/>
        </w:rPr>
        <w:t xml:space="preserve"> </w:t>
      </w:r>
      <w:r>
        <w:rPr/>
        <w:t>la</w:t>
      </w:r>
      <w:r>
        <w:rPr>
          <w:spacing w:val="-3"/>
        </w:rPr>
        <w:t xml:space="preserve"> </w:t>
      </w:r>
      <w:r>
        <w:rPr/>
        <w:t>entrada</w:t>
      </w:r>
      <w:r>
        <w:rPr>
          <w:spacing w:val="-3"/>
        </w:rPr>
        <w:t xml:space="preserve"> </w:t>
      </w:r>
      <w:r>
        <w:rPr/>
        <w:t>estándar,</w:t>
      </w:r>
      <w:r>
        <w:rPr>
          <w:spacing w:val="-3"/>
        </w:rPr>
        <w:t xml:space="preserve"> </w:t>
      </w:r>
      <w:r>
        <w:rPr/>
        <w:t>además</w:t>
      </w:r>
      <w:r>
        <w:rPr>
          <w:spacing w:val="-4"/>
        </w:rPr>
        <w:t xml:space="preserve"> </w:t>
      </w:r>
      <w:r>
        <w:rPr/>
        <w:t>de</w:t>
      </w:r>
      <w:r>
        <w:rPr>
          <w:spacing w:val="-3"/>
        </w:rPr>
        <w:t xml:space="preserve"> </w:t>
      </w:r>
      <w:r>
        <w:rPr/>
        <w:t>nombres</w:t>
      </w:r>
      <w:r>
        <w:rPr>
          <w:spacing w:val="-4"/>
        </w:rPr>
        <w:t xml:space="preserve"> </w:t>
      </w:r>
      <w:r>
        <w:rPr/>
        <w:t>de</w:t>
      </w:r>
      <w:r>
        <w:rPr>
          <w:spacing w:val="-5"/>
        </w:rPr>
        <w:t xml:space="preserve"> </w:t>
      </w:r>
      <w:r>
        <w:rPr/>
        <w:t>archivo</w:t>
      </w:r>
      <w:r>
        <w:rPr>
          <w:spacing w:val="-4"/>
        </w:rPr>
        <w:t xml:space="preserve"> </w:t>
      </w:r>
      <w:r>
        <w:rPr/>
        <w:t>como argumentos, probemos redirigiendo la entrada estándar:</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&lt;</w:t>
      </w:r>
      <w:r>
        <w:rPr>
          <w:rFonts w:ascii="Courier New" w:hAnsi="Courier New"/>
          <w:b/>
          <w:spacing w:val="-4"/>
          <w:sz w:val="24"/>
        </w:rPr>
        <w:t xml:space="preserve"> </w:t>
      </w:r>
      <w:r>
        <w:rPr>
          <w:rFonts w:ascii="Courier New" w:hAnsi="Courier New"/>
          <w:b/>
          <w:spacing w:val="-2"/>
          <w:sz w:val="24"/>
        </w:rPr>
        <w:t>lazy_dog.txt</w:t>
      </w:r>
    </w:p>
    <w:p>
      <w:pPr>
        <w:pStyle w:val="BodyText"/>
        <w:ind w:left="724" w:right="0"/>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dog.</w:t>
      </w:r>
    </w:p>
    <w:p>
      <w:pPr>
        <w:pStyle w:val="BodyText"/>
        <w:spacing w:before="10" w:after="0"/>
        <w:ind w:left="0" w:right="0"/>
        <w:rPr>
          <w:rFonts w:ascii="Courier New" w:hAnsi="Courier New"/>
        </w:rPr>
      </w:pPr>
      <w:r>
        <w:rPr>
          <w:rFonts w:ascii="Courier New" w:hAnsi="Courier New"/>
        </w:rPr>
      </w:r>
    </w:p>
    <w:p>
      <w:pPr>
        <w:pStyle w:val="BodyText"/>
        <w:ind w:left="155" w:right="149"/>
        <w:jc w:val="both"/>
        <w:rPr/>
      </w:pPr>
      <w:r>
        <w:rPr/>
        <w:t>Usando</w:t>
      </w:r>
      <w:r>
        <w:rPr>
          <w:spacing w:val="-3"/>
        </w:rPr>
        <w:t xml:space="preserve"> </w:t>
      </w:r>
      <w:r>
        <w:rPr/>
        <w:t>el</w:t>
      </w:r>
      <w:r>
        <w:rPr>
          <w:spacing w:val="-4"/>
        </w:rPr>
        <w:t xml:space="preserve"> </w:t>
      </w:r>
      <w:r>
        <w:rPr/>
        <w:t>operador</w:t>
      </w:r>
      <w:r>
        <w:rPr>
          <w:spacing w:val="-2"/>
        </w:rPr>
        <w:t xml:space="preserve"> </w:t>
      </w:r>
      <w:r>
        <w:rPr/>
        <w:t>de</w:t>
      </w:r>
      <w:r>
        <w:rPr>
          <w:spacing w:val="-4"/>
        </w:rPr>
        <w:t xml:space="preserve"> </w:t>
      </w:r>
      <w:r>
        <w:rPr/>
        <w:t>redirección</w:t>
      </w:r>
      <w:r>
        <w:rPr>
          <w:spacing w:val="-2"/>
        </w:rPr>
        <w:t xml:space="preserve"> </w:t>
      </w:r>
      <w:r>
        <w:rPr/>
        <w:t>“&lt;”,</w:t>
      </w:r>
      <w:r>
        <w:rPr>
          <w:spacing w:val="-3"/>
        </w:rPr>
        <w:t xml:space="preserve"> </w:t>
      </w:r>
      <w:r>
        <w:rPr/>
        <w:t>hemos</w:t>
      </w:r>
      <w:r>
        <w:rPr>
          <w:spacing w:val="-3"/>
        </w:rPr>
        <w:t xml:space="preserve"> </w:t>
      </w:r>
      <w:r>
        <w:rPr/>
        <w:t>cambiado</w:t>
      </w:r>
      <w:r>
        <w:rPr>
          <w:spacing w:val="-2"/>
        </w:rPr>
        <w:t xml:space="preserve"> </w:t>
      </w:r>
      <w:r>
        <w:rPr/>
        <w:t>el</w:t>
      </w:r>
      <w:r>
        <w:rPr>
          <w:spacing w:val="-4"/>
        </w:rPr>
        <w:t xml:space="preserve"> </w:t>
      </w:r>
      <w:r>
        <w:rPr/>
        <w:t>origen</w:t>
      </w:r>
      <w:r>
        <w:rPr>
          <w:spacing w:val="-2"/>
        </w:rPr>
        <w:t xml:space="preserve"> </w:t>
      </w:r>
      <w:r>
        <w:rPr/>
        <w:t>de</w:t>
      </w:r>
      <w:r>
        <w:rPr>
          <w:spacing w:val="-4"/>
        </w:rPr>
        <w:t xml:space="preserve"> </w:t>
      </w:r>
      <w:r>
        <w:rPr/>
        <w:t>la</w:t>
      </w:r>
      <w:r>
        <w:rPr>
          <w:spacing w:val="-2"/>
        </w:rPr>
        <w:t xml:space="preserve"> </w:t>
      </w:r>
      <w:r>
        <w:rPr/>
        <w:t>entrada</w:t>
      </w:r>
      <w:r>
        <w:rPr>
          <w:spacing w:val="-2"/>
        </w:rPr>
        <w:t xml:space="preserve"> </w:t>
      </w:r>
      <w:r>
        <w:rPr/>
        <w:t>estándar</w:t>
      </w:r>
      <w:r>
        <w:rPr>
          <w:spacing w:val="-2"/>
        </w:rPr>
        <w:t xml:space="preserve"> </w:t>
      </w:r>
      <w:r>
        <w:rPr/>
        <w:t>del</w:t>
      </w:r>
      <w:r>
        <w:rPr>
          <w:spacing w:val="-4"/>
        </w:rPr>
        <w:t xml:space="preserve"> </w:t>
      </w:r>
      <w:r>
        <w:rPr/>
        <w:t>teclado al</w:t>
      </w:r>
      <w:r>
        <w:rPr>
          <w:spacing w:val="-3"/>
        </w:rPr>
        <w:t xml:space="preserve"> </w:t>
      </w:r>
      <w:r>
        <w:rPr/>
        <w:t>archivo</w:t>
      </w:r>
      <w:r>
        <w:rPr>
          <w:spacing w:val="-2"/>
        </w:rPr>
        <w:t xml:space="preserve"> </w:t>
      </w:r>
      <w:r>
        <w:rPr>
          <w:rFonts w:ascii="Courier New" w:hAnsi="Courier New"/>
        </w:rPr>
        <w:t>lazy_dog.txt</w:t>
      </w:r>
      <w:r>
        <w:rPr/>
        <w:t>.</w:t>
      </w:r>
      <w:r>
        <w:rPr>
          <w:spacing w:val="-9"/>
        </w:rPr>
        <w:t xml:space="preserve"> </w:t>
      </w:r>
      <w:r>
        <w:rPr/>
        <w:t>Vemos</w:t>
      </w:r>
      <w:r>
        <w:rPr>
          <w:spacing w:val="-4"/>
        </w:rPr>
        <w:t xml:space="preserve"> </w:t>
      </w:r>
      <w:r>
        <w:rPr/>
        <w:t>que</w:t>
      </w:r>
      <w:r>
        <w:rPr>
          <w:spacing w:val="-5"/>
        </w:rPr>
        <w:t xml:space="preserve"> </w:t>
      </w:r>
      <w:r>
        <w:rPr/>
        <w:t>el</w:t>
      </w:r>
      <w:r>
        <w:rPr>
          <w:spacing w:val="-5"/>
        </w:rPr>
        <w:t xml:space="preserve"> </w:t>
      </w:r>
      <w:r>
        <w:rPr/>
        <w:t>resultado</w:t>
      </w:r>
      <w:r>
        <w:rPr>
          <w:spacing w:val="-3"/>
        </w:rPr>
        <w:t xml:space="preserve"> </w:t>
      </w:r>
      <w:r>
        <w:rPr/>
        <w:t>es</w:t>
      </w:r>
      <w:r>
        <w:rPr>
          <w:spacing w:val="-4"/>
        </w:rPr>
        <w:t xml:space="preserve"> </w:t>
      </w:r>
      <w:r>
        <w:rPr/>
        <w:t>el</w:t>
      </w:r>
      <w:r>
        <w:rPr>
          <w:spacing w:val="-5"/>
        </w:rPr>
        <w:t xml:space="preserve"> </w:t>
      </w:r>
      <w:r>
        <w:rPr/>
        <w:t>mismo</w:t>
      </w:r>
      <w:r>
        <w:rPr>
          <w:spacing w:val="-4"/>
        </w:rPr>
        <w:t xml:space="preserve"> </w:t>
      </w:r>
      <w:r>
        <w:rPr/>
        <w:t>que</w:t>
      </w:r>
      <w:r>
        <w:rPr>
          <w:spacing w:val="-5"/>
        </w:rPr>
        <w:t xml:space="preserve"> </w:t>
      </w:r>
      <w:r>
        <w:rPr/>
        <w:t>pasarle</w:t>
      </w:r>
      <w:r>
        <w:rPr>
          <w:spacing w:val="-5"/>
        </w:rPr>
        <w:t xml:space="preserve"> </w:t>
      </w:r>
      <w:r>
        <w:rPr/>
        <w:t>un</w:t>
      </w:r>
      <w:r>
        <w:rPr>
          <w:spacing w:val="-4"/>
        </w:rPr>
        <w:t xml:space="preserve"> </w:t>
      </w:r>
      <w:r>
        <w:rPr/>
        <w:t>nombre</w:t>
      </w:r>
      <w:r>
        <w:rPr>
          <w:spacing w:val="-3"/>
        </w:rPr>
        <w:t xml:space="preserve"> </w:t>
      </w:r>
      <w:r>
        <w:rPr/>
        <w:t>de</w:t>
      </w:r>
      <w:r>
        <w:rPr>
          <w:spacing w:val="-5"/>
        </w:rPr>
        <w:t xml:space="preserve"> </w:t>
      </w:r>
      <w:r>
        <w:rPr/>
        <w:t>archivo como</w:t>
      </w:r>
      <w:r>
        <w:rPr>
          <w:spacing w:val="-3"/>
        </w:rPr>
        <w:t xml:space="preserve"> </w:t>
      </w:r>
      <w:r>
        <w:rPr/>
        <w:t>argumento,</w:t>
      </w:r>
      <w:r>
        <w:rPr>
          <w:spacing w:val="-3"/>
        </w:rPr>
        <w:t xml:space="preserve"> </w:t>
      </w:r>
      <w:r>
        <w:rPr/>
        <w:t>pero</w:t>
      </w:r>
      <w:r>
        <w:rPr>
          <w:spacing w:val="-4"/>
        </w:rPr>
        <w:t xml:space="preserve"> </w:t>
      </w:r>
      <w:r>
        <w:rPr/>
        <w:t>sirve</w:t>
      </w:r>
      <w:r>
        <w:rPr>
          <w:spacing w:val="-5"/>
        </w:rPr>
        <w:t xml:space="preserve"> </w:t>
      </w:r>
      <w:r>
        <w:rPr/>
        <w:t>para</w:t>
      </w:r>
      <w:r>
        <w:rPr>
          <w:spacing w:val="-3"/>
        </w:rPr>
        <w:t xml:space="preserve"> </w:t>
      </w:r>
      <w:r>
        <w:rPr/>
        <w:t>demostrar</w:t>
      </w:r>
      <w:r>
        <w:rPr>
          <w:spacing w:val="-3"/>
        </w:rPr>
        <w:t xml:space="preserve"> </w:t>
      </w:r>
      <w:r>
        <w:rPr/>
        <w:t>el</w:t>
      </w:r>
      <w:r>
        <w:rPr>
          <w:spacing w:val="-5"/>
        </w:rPr>
        <w:t xml:space="preserve"> </w:t>
      </w:r>
      <w:r>
        <w:rPr/>
        <w:t>uso</w:t>
      </w:r>
      <w:r>
        <w:rPr>
          <w:spacing w:val="-4"/>
        </w:rPr>
        <w:t xml:space="preserve"> </w:t>
      </w:r>
      <w:r>
        <w:rPr/>
        <w:t>de</w:t>
      </w:r>
      <w:r>
        <w:rPr>
          <w:spacing w:val="-5"/>
        </w:rPr>
        <w:t xml:space="preserve"> </w:t>
      </w:r>
      <w:r>
        <w:rPr/>
        <w:t>un</w:t>
      </w:r>
      <w:r>
        <w:rPr>
          <w:spacing w:val="-4"/>
        </w:rPr>
        <w:t xml:space="preserve"> </w:t>
      </w:r>
      <w:r>
        <w:rPr/>
        <w:t>archivo</w:t>
      </w:r>
      <w:r>
        <w:rPr>
          <w:spacing w:val="-4"/>
        </w:rPr>
        <w:t xml:space="preserve"> </w:t>
      </w:r>
      <w:r>
        <w:rPr/>
        <w:t>como</w:t>
      </w:r>
      <w:r>
        <w:rPr>
          <w:spacing w:val="-3"/>
        </w:rPr>
        <w:t xml:space="preserve"> </w:t>
      </w:r>
      <w:r>
        <w:rPr/>
        <w:t>fuente</w:t>
      </w:r>
      <w:r>
        <w:rPr>
          <w:spacing w:val="-5"/>
        </w:rPr>
        <w:t xml:space="preserve"> </w:t>
      </w:r>
      <w:r>
        <w:rPr/>
        <w:t>de</w:t>
      </w:r>
      <w:r>
        <w:rPr>
          <w:spacing w:val="-3"/>
        </w:rPr>
        <w:t xml:space="preserve"> </w:t>
      </w:r>
      <w:r>
        <w:rPr/>
        <w:t>la</w:t>
      </w:r>
      <w:r>
        <w:rPr>
          <w:spacing w:val="-5"/>
        </w:rPr>
        <w:t xml:space="preserve"> </w:t>
      </w:r>
      <w:r>
        <w:rPr/>
        <w:t>entrada</w:t>
      </w:r>
      <w:r>
        <w:rPr>
          <w:spacing w:val="-5"/>
        </w:rPr>
        <w:t xml:space="preserve"> </w:t>
      </w:r>
      <w:r>
        <w:rPr/>
        <w:t>estándar. Otros comandos hacer un mejor uso de la entrada estándar, como veremos pronto.</w:t>
      </w:r>
    </w:p>
    <w:p>
      <w:pPr>
        <w:pStyle w:val="BodyText"/>
        <w:ind w:left="0" w:right="0"/>
        <w:rPr/>
      </w:pPr>
      <w:r>
        <w:rPr/>
      </w:r>
    </w:p>
    <w:p>
      <w:pPr>
        <w:pStyle w:val="BodyText"/>
        <w:jc w:val="both"/>
        <w:rPr/>
      </w:pPr>
      <w:r>
        <w:rPr/>
        <w:t>Antes</w:t>
      </w:r>
      <w:r>
        <w:rPr>
          <w:spacing w:val="-5"/>
        </w:rPr>
        <w:t xml:space="preserve"> </w:t>
      </w:r>
      <w:r>
        <w:rPr/>
        <w:t>de</w:t>
      </w:r>
      <w:r>
        <w:rPr>
          <w:spacing w:val="-4"/>
        </w:rPr>
        <w:t xml:space="preserve"> </w:t>
      </w:r>
      <w:r>
        <w:rPr/>
        <w:t>seguir,</w:t>
      </w:r>
      <w:r>
        <w:rPr>
          <w:spacing w:val="-2"/>
        </w:rPr>
        <w:t xml:space="preserve"> </w:t>
      </w:r>
      <w:r>
        <w:rPr/>
        <w:t>echa</w:t>
      </w:r>
      <w:r>
        <w:rPr>
          <w:spacing w:val="-3"/>
        </w:rPr>
        <w:t xml:space="preserve"> </w:t>
      </w:r>
      <w:r>
        <w:rPr/>
        <w:t>un</w:t>
      </w:r>
      <w:r>
        <w:rPr>
          <w:spacing w:val="-3"/>
        </w:rPr>
        <w:t xml:space="preserve"> </w:t>
      </w:r>
      <w:r>
        <w:rPr/>
        <w:t>vistazo</w:t>
      </w:r>
      <w:r>
        <w:rPr>
          <w:spacing w:val="-3"/>
        </w:rPr>
        <w:t xml:space="preserve"> </w:t>
      </w:r>
      <w:r>
        <w:rPr/>
        <w:t>a</w:t>
      </w:r>
      <w:r>
        <w:rPr>
          <w:spacing w:val="-2"/>
        </w:rPr>
        <w:t xml:space="preserve"> </w:t>
      </w:r>
      <w:r>
        <w:rPr/>
        <w:t>la</w:t>
      </w:r>
      <w:r>
        <w:rPr>
          <w:spacing w:val="-3"/>
        </w:rPr>
        <w:t xml:space="preserve"> </w:t>
      </w:r>
      <w:r>
        <w:rPr/>
        <w:t>man</w:t>
      </w:r>
      <w:r>
        <w:rPr>
          <w:spacing w:val="-3"/>
        </w:rPr>
        <w:t xml:space="preserve"> </w:t>
      </w:r>
      <w:r>
        <w:rPr/>
        <w:t>page</w:t>
      </w:r>
      <w:r>
        <w:rPr>
          <w:spacing w:val="-3"/>
        </w:rPr>
        <w:t xml:space="preserve"> </w:t>
      </w:r>
      <w:r>
        <w:rPr/>
        <w:t xml:space="preserve">de </w:t>
      </w:r>
      <w:r>
        <w:rPr>
          <w:rFonts w:ascii="Courier New" w:hAnsi="Courier New"/>
        </w:rPr>
        <w:t>cat</w:t>
      </w:r>
      <w:r>
        <w:rPr/>
        <w:t>,</w:t>
      </w:r>
      <w:r>
        <w:rPr>
          <w:spacing w:val="-3"/>
        </w:rPr>
        <w:t xml:space="preserve"> </w:t>
      </w:r>
      <w:r>
        <w:rPr/>
        <w:t>ya</w:t>
      </w:r>
      <w:r>
        <w:rPr>
          <w:spacing w:val="-4"/>
        </w:rPr>
        <w:t xml:space="preserve"> </w:t>
      </w:r>
      <w:r>
        <w:rPr/>
        <w:t>que</w:t>
      </w:r>
      <w:r>
        <w:rPr>
          <w:spacing w:val="-4"/>
        </w:rPr>
        <w:t xml:space="preserve"> </w:t>
      </w:r>
      <w:r>
        <w:rPr/>
        <w:t>tiene</w:t>
      </w:r>
      <w:r>
        <w:rPr>
          <w:spacing w:val="-4"/>
        </w:rPr>
        <w:t xml:space="preserve"> </w:t>
      </w:r>
      <w:r>
        <w:rPr/>
        <w:t>varias</w:t>
      </w:r>
      <w:r>
        <w:rPr>
          <w:spacing w:val="-2"/>
        </w:rPr>
        <w:t xml:space="preserve"> </w:t>
      </w:r>
      <w:r>
        <w:rPr/>
        <w:t>opciones</w:t>
      </w:r>
      <w:r>
        <w:rPr>
          <w:spacing w:val="-3"/>
        </w:rPr>
        <w:t xml:space="preserve"> </w:t>
      </w:r>
      <w:r>
        <w:rPr>
          <w:spacing w:val="-2"/>
        </w:rPr>
        <w:t>interesantes.</w:t>
      </w:r>
    </w:p>
    <w:p>
      <w:pPr>
        <w:pStyle w:val="BodyText"/>
        <w:spacing w:before="4" w:after="0"/>
        <w:ind w:left="0" w:right="0"/>
        <w:rPr>
          <w:sz w:val="31"/>
        </w:rPr>
      </w:pPr>
      <w:r>
        <w:rPr>
          <w:sz w:val="31"/>
        </w:rPr>
      </w:r>
    </w:p>
    <w:p>
      <w:pPr>
        <w:pStyle w:val="Heading1"/>
        <w:rPr/>
      </w:pPr>
      <w:r>
        <w:rPr/>
        <w:t>Pipelines</w:t>
      </w:r>
      <w:r>
        <w:rPr>
          <w:spacing w:val="-5"/>
        </w:rPr>
        <w:t xml:space="preserve"> </w:t>
      </w:r>
      <w:r>
        <w:rPr>
          <w:spacing w:val="-2"/>
        </w:rPr>
        <w:t>(Tuberías)</w:t>
      </w:r>
    </w:p>
    <w:p>
      <w:pPr>
        <w:pStyle w:val="BodyText"/>
        <w:spacing w:before="120" w:after="0"/>
        <w:ind w:left="155" w:right="210"/>
        <w:rPr/>
      </w:pPr>
      <w:r>
        <w:rPr/>
        <w:t>La</w:t>
      </w:r>
      <w:r>
        <w:rPr>
          <w:spacing w:val="-2"/>
        </w:rPr>
        <w:t xml:space="preserve"> </w:t>
      </w:r>
      <w:r>
        <w:rPr/>
        <w:t>capacidad</w:t>
      </w:r>
      <w:r>
        <w:rPr>
          <w:spacing w:val="-3"/>
        </w:rPr>
        <w:t xml:space="preserve"> </w:t>
      </w:r>
      <w:r>
        <w:rPr/>
        <w:t>de</w:t>
      </w:r>
      <w:r>
        <w:rPr>
          <w:spacing w:val="-2"/>
        </w:rPr>
        <w:t xml:space="preserve"> </w:t>
      </w:r>
      <w:r>
        <w:rPr/>
        <w:t>los</w:t>
      </w:r>
      <w:r>
        <w:rPr>
          <w:spacing w:val="-3"/>
        </w:rPr>
        <w:t xml:space="preserve"> </w:t>
      </w:r>
      <w:r>
        <w:rPr/>
        <w:t>comandos</w:t>
      </w:r>
      <w:r>
        <w:rPr>
          <w:spacing w:val="-3"/>
        </w:rPr>
        <w:t xml:space="preserve"> </w:t>
      </w:r>
      <w:r>
        <w:rPr/>
        <w:t>de</w:t>
      </w:r>
      <w:r>
        <w:rPr>
          <w:spacing w:val="-4"/>
        </w:rPr>
        <w:t xml:space="preserve"> </w:t>
      </w:r>
      <w:r>
        <w:rPr/>
        <w:t>leer</w:t>
      </w:r>
      <w:r>
        <w:rPr>
          <w:spacing w:val="-3"/>
        </w:rPr>
        <w:t xml:space="preserve"> </w:t>
      </w:r>
      <w:r>
        <w:rPr/>
        <w:t>datos</w:t>
      </w:r>
      <w:r>
        <w:rPr>
          <w:spacing w:val="-1"/>
        </w:rPr>
        <w:t xml:space="preserve"> </w:t>
      </w:r>
      <w:r>
        <w:rPr/>
        <w:t>de</w:t>
      </w:r>
      <w:r>
        <w:rPr>
          <w:spacing w:val="-4"/>
        </w:rPr>
        <w:t xml:space="preserve"> </w:t>
      </w:r>
      <w:r>
        <w:rPr/>
        <w:t>la</w:t>
      </w:r>
      <w:r>
        <w:rPr>
          <w:spacing w:val="-4"/>
        </w:rPr>
        <w:t xml:space="preserve"> </w:t>
      </w:r>
      <w:r>
        <w:rPr/>
        <w:t>entrada</w:t>
      </w:r>
      <w:r>
        <w:rPr>
          <w:spacing w:val="-4"/>
        </w:rPr>
        <w:t xml:space="preserve"> </w:t>
      </w:r>
      <w:r>
        <w:rPr/>
        <w:t>estándar</w:t>
      </w:r>
      <w:r>
        <w:rPr>
          <w:spacing w:val="-3"/>
        </w:rPr>
        <w:t xml:space="preserve"> </w:t>
      </w:r>
      <w:r>
        <w:rPr/>
        <w:t>y</w:t>
      </w:r>
      <w:r>
        <w:rPr>
          <w:spacing w:val="-3"/>
        </w:rPr>
        <w:t xml:space="preserve"> </w:t>
      </w:r>
      <w:r>
        <w:rPr/>
        <w:t>mandarlos</w:t>
      </w:r>
      <w:r>
        <w:rPr>
          <w:spacing w:val="-3"/>
        </w:rPr>
        <w:t xml:space="preserve"> </w:t>
      </w:r>
      <w:r>
        <w:rPr/>
        <w:t>a</w:t>
      </w:r>
      <w:r>
        <w:rPr>
          <w:spacing w:val="-4"/>
        </w:rPr>
        <w:t xml:space="preserve"> </w:t>
      </w:r>
      <w:r>
        <w:rPr/>
        <w:t>la</w:t>
      </w:r>
      <w:r>
        <w:rPr>
          <w:spacing w:val="-2"/>
        </w:rPr>
        <w:t xml:space="preserve"> </w:t>
      </w:r>
      <w:r>
        <w:rPr/>
        <w:t>salida</w:t>
      </w:r>
      <w:r>
        <w:rPr>
          <w:spacing w:val="-2"/>
        </w:rPr>
        <w:t xml:space="preserve"> </w:t>
      </w:r>
      <w:r>
        <w:rPr/>
        <w:t xml:space="preserve">estándar la utiliza una función del shell llamada pipeline (tubería). Usando el operador pipe (tubo) “|” (la barra vertical), la salida estándar de un comando puede ser canalizada hacia la entrada estándar de </w:t>
      </w:r>
      <w:r>
        <w:rPr>
          <w:spacing w:val="-2"/>
        </w:rPr>
        <w:t>otro:</w:t>
      </w:r>
    </w:p>
    <w:p>
      <w:pPr>
        <w:pStyle w:val="Normal"/>
        <w:spacing w:before="120" w:after="0"/>
        <w:ind w:hanging="0" w:left="724" w:right="0"/>
        <w:jc w:val="left"/>
        <w:rPr>
          <w:rFonts w:ascii="Courier New" w:hAnsi="Courier New"/>
          <w:i/>
          <w:i/>
          <w:sz w:val="24"/>
        </w:rPr>
      </w:pPr>
      <w:r>
        <w:rPr>
          <w:rFonts w:ascii="Courier New" w:hAnsi="Courier New"/>
          <w:i/>
          <w:sz w:val="24"/>
        </w:rPr>
        <w:t>comando1</w:t>
      </w:r>
      <w:r>
        <w:rPr>
          <w:rFonts w:ascii="Courier New" w:hAnsi="Courier New"/>
          <w:i/>
          <w:spacing w:val="-5"/>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i/>
          <w:spacing w:val="-2"/>
          <w:sz w:val="24"/>
        </w:rPr>
        <w:t>comando2</w:t>
      </w:r>
    </w:p>
    <w:p>
      <w:pPr>
        <w:pStyle w:val="BodyText"/>
        <w:ind w:left="0" w:right="0"/>
        <w:rPr>
          <w:rFonts w:ascii="Courier New" w:hAnsi="Courier New"/>
          <w:i/>
          <w:i/>
          <w:sz w:val="25"/>
        </w:rPr>
      </w:pPr>
      <w:r>
        <w:rPr>
          <w:rFonts w:ascii="Courier New" w:hAnsi="Courier New"/>
          <w:i/>
          <w:sz w:val="25"/>
        </w:rPr>
      </w:r>
    </w:p>
    <w:p>
      <w:pPr>
        <w:pStyle w:val="BodyText"/>
        <w:spacing w:before="1" w:after="0"/>
        <w:ind w:left="155" w:right="135"/>
        <w:rPr/>
      </w:pPr>
      <w:r>
        <w:rPr/>
        <w:t>Para</w:t>
      </w:r>
      <w:r>
        <w:rPr>
          <w:spacing w:val="-4"/>
        </w:rPr>
        <w:t xml:space="preserve"> </w:t>
      </w:r>
      <w:r>
        <w:rPr/>
        <w:t>demostrarlo</w:t>
      </w:r>
      <w:r>
        <w:rPr>
          <w:spacing w:val="-4"/>
        </w:rPr>
        <w:t xml:space="preserve"> </w:t>
      </w:r>
      <w:r>
        <w:rPr/>
        <w:t>plenamente,</w:t>
      </w:r>
      <w:r>
        <w:rPr>
          <w:spacing w:val="-4"/>
        </w:rPr>
        <w:t xml:space="preserve"> </w:t>
      </w:r>
      <w:r>
        <w:rPr/>
        <w:t>vamos</w:t>
      </w:r>
      <w:r>
        <w:rPr>
          <w:spacing w:val="-5"/>
        </w:rPr>
        <w:t xml:space="preserve"> </w:t>
      </w:r>
      <w:r>
        <w:rPr/>
        <w:t>a</w:t>
      </w:r>
      <w:r>
        <w:rPr>
          <w:spacing w:val="-6"/>
        </w:rPr>
        <w:t xml:space="preserve"> </w:t>
      </w:r>
      <w:r>
        <w:rPr/>
        <w:t>necesitar</w:t>
      </w:r>
      <w:r>
        <w:rPr>
          <w:spacing w:val="-4"/>
        </w:rPr>
        <w:t xml:space="preserve"> </w:t>
      </w:r>
      <w:r>
        <w:rPr/>
        <w:t>algunos</w:t>
      </w:r>
      <w:r>
        <w:rPr>
          <w:spacing w:val="-5"/>
        </w:rPr>
        <w:t xml:space="preserve"> </w:t>
      </w:r>
      <w:r>
        <w:rPr/>
        <w:t>comandos.</w:t>
      </w:r>
      <w:r>
        <w:rPr>
          <w:spacing w:val="-5"/>
        </w:rPr>
        <w:t xml:space="preserve"> </w:t>
      </w:r>
      <w:r>
        <w:rPr/>
        <w:t>¿Recuerdas</w:t>
      </w:r>
      <w:r>
        <w:rPr>
          <w:spacing w:val="-5"/>
        </w:rPr>
        <w:t xml:space="preserve"> </w:t>
      </w:r>
      <w:r>
        <w:rPr/>
        <w:t>que</w:t>
      </w:r>
      <w:r>
        <w:rPr>
          <w:spacing w:val="-6"/>
        </w:rPr>
        <w:t xml:space="preserve"> </w:t>
      </w:r>
      <w:r>
        <w:rPr/>
        <w:t>dijimos</w:t>
      </w:r>
      <w:r>
        <w:rPr>
          <w:spacing w:val="-5"/>
        </w:rPr>
        <w:t xml:space="preserve"> </w:t>
      </w:r>
      <w:r>
        <w:rPr/>
        <w:t>que había</w:t>
      </w:r>
      <w:r>
        <w:rPr>
          <w:spacing w:val="-1"/>
        </w:rPr>
        <w:t xml:space="preserve"> </w:t>
      </w:r>
      <w:r>
        <w:rPr/>
        <w:t>uno que</w:t>
      </w:r>
      <w:r>
        <w:rPr>
          <w:spacing w:val="-1"/>
        </w:rPr>
        <w:t xml:space="preserve"> </w:t>
      </w:r>
      <w:r>
        <w:rPr/>
        <w:t>ya conocíamos que</w:t>
      </w:r>
      <w:r>
        <w:rPr>
          <w:spacing w:val="-1"/>
        </w:rPr>
        <w:t xml:space="preserve"> </w:t>
      </w:r>
      <w:r>
        <w:rPr/>
        <w:t>acepta</w:t>
      </w:r>
      <w:r>
        <w:rPr>
          <w:spacing w:val="-1"/>
        </w:rPr>
        <w:t xml:space="preserve"> </w:t>
      </w:r>
      <w:r>
        <w:rPr/>
        <w:t>entrada</w:t>
      </w:r>
      <w:r>
        <w:rPr>
          <w:spacing w:val="-1"/>
        </w:rPr>
        <w:t xml:space="preserve"> </w:t>
      </w:r>
      <w:r>
        <w:rPr/>
        <w:t>estándar?</w:t>
      </w:r>
      <w:r>
        <w:rPr>
          <w:spacing w:val="-1"/>
        </w:rPr>
        <w:t xml:space="preserve"> </w:t>
      </w:r>
      <w:r>
        <w:rPr/>
        <w:t xml:space="preserve">Es </w:t>
      </w:r>
      <w:r>
        <w:rPr>
          <w:rFonts w:ascii="Courier New" w:hAnsi="Courier New"/>
        </w:rPr>
        <w:t>less</w:t>
      </w:r>
      <w:r>
        <w:rPr/>
        <w:t xml:space="preserve">. Podemos usar </w:t>
      </w:r>
      <w:r>
        <w:rPr>
          <w:rFonts w:ascii="Courier New" w:hAnsi="Courier New"/>
        </w:rPr>
        <w:t>less</w:t>
      </w:r>
      <w:r>
        <w:rPr>
          <w:rFonts w:ascii="Courier New" w:hAnsi="Courier New"/>
          <w:spacing w:val="-1"/>
        </w:rPr>
        <w:t xml:space="preserve"> </w:t>
      </w:r>
      <w:r>
        <w:rPr/>
        <w:t xml:space="preserve">para mostrar, página a página, la salida de cualquier comando que mande sus resultados a la salida </w:t>
      </w:r>
      <w:r>
        <w:rPr>
          <w:spacing w:val="-2"/>
        </w:rPr>
        <w:t>estándar:</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less</w:t>
      </w:r>
    </w:p>
    <w:p>
      <w:pPr>
        <w:pStyle w:val="BodyText"/>
        <w:spacing w:before="10" w:after="0"/>
        <w:ind w:left="0" w:right="0"/>
        <w:rPr>
          <w:rFonts w:ascii="Courier New" w:hAnsi="Courier New"/>
          <w:b/>
        </w:rPr>
      </w:pPr>
      <w:r>
        <w:rPr>
          <w:rFonts w:ascii="Courier New" w:hAnsi="Courier New"/>
          <w:b/>
        </w:rPr>
      </w:r>
    </w:p>
    <w:p>
      <w:pPr>
        <w:pStyle w:val="BodyText"/>
        <w:ind w:left="155" w:right="135"/>
        <w:rPr/>
      </w:pPr>
      <w:r>
        <w:rPr/>
        <w:t>¡Ésto</w:t>
      </w:r>
      <w:r>
        <w:rPr>
          <w:spacing w:val="-4"/>
        </w:rPr>
        <w:t xml:space="preserve"> </w:t>
      </w:r>
      <w:r>
        <w:rPr/>
        <w:t>es</w:t>
      </w:r>
      <w:r>
        <w:rPr>
          <w:spacing w:val="-5"/>
        </w:rPr>
        <w:t xml:space="preserve"> </w:t>
      </w:r>
      <w:r>
        <w:rPr/>
        <w:t>tremendamente</w:t>
      </w:r>
      <w:r>
        <w:rPr>
          <w:spacing w:val="-6"/>
        </w:rPr>
        <w:t xml:space="preserve"> </w:t>
      </w:r>
      <w:r>
        <w:rPr/>
        <w:t>práctico!</w:t>
      </w:r>
      <w:r>
        <w:rPr>
          <w:spacing w:val="-4"/>
        </w:rPr>
        <w:t xml:space="preserve"> </w:t>
      </w:r>
      <w:r>
        <w:rPr/>
        <w:t>Usando</w:t>
      </w:r>
      <w:r>
        <w:rPr>
          <w:spacing w:val="-5"/>
        </w:rPr>
        <w:t xml:space="preserve"> </w:t>
      </w:r>
      <w:r>
        <w:rPr/>
        <w:t>esta</w:t>
      </w:r>
      <w:r>
        <w:rPr>
          <w:spacing w:val="-4"/>
        </w:rPr>
        <w:t xml:space="preserve"> </w:t>
      </w:r>
      <w:r>
        <w:rPr/>
        <w:t>técnica,</w:t>
      </w:r>
      <w:r>
        <w:rPr>
          <w:spacing w:val="-5"/>
        </w:rPr>
        <w:t xml:space="preserve"> </w:t>
      </w:r>
      <w:r>
        <w:rPr/>
        <w:t>podemos</w:t>
      </w:r>
      <w:r>
        <w:rPr>
          <w:spacing w:val="-4"/>
        </w:rPr>
        <w:t xml:space="preserve"> </w:t>
      </w:r>
      <w:r>
        <w:rPr/>
        <w:t>examinar</w:t>
      </w:r>
      <w:r>
        <w:rPr>
          <w:spacing w:val="-4"/>
        </w:rPr>
        <w:t xml:space="preserve"> </w:t>
      </w:r>
      <w:r>
        <w:rPr/>
        <w:t>convenientemente</w:t>
      </w:r>
      <w:r>
        <w:rPr>
          <w:spacing w:val="-4"/>
        </w:rPr>
        <w:t xml:space="preserve"> </w:t>
      </w:r>
      <w:r>
        <w:rPr/>
        <w:t>la salida de cualquier comando que produzca salida estándar.</w:t>
      </w:r>
    </w:p>
    <w:p>
      <w:pPr>
        <w:pStyle w:val="BodyText"/>
        <w:spacing w:before="4" w:after="0"/>
        <w:ind w:left="0" w:right="0"/>
        <w:rPr>
          <w:sz w:val="31"/>
        </w:rPr>
      </w:pPr>
      <w:r>
        <w:rPr>
          <w:sz w:val="31"/>
        </w:rPr>
      </w:r>
    </w:p>
    <w:p>
      <w:pPr>
        <w:pStyle w:val="Heading1"/>
        <w:rPr/>
      </w:pPr>
      <w:r>
        <w:rPr/>
        <w:t>La</w:t>
      </w:r>
      <w:r>
        <w:rPr>
          <w:spacing w:val="-3"/>
        </w:rPr>
        <w:t xml:space="preserve"> </w:t>
      </w:r>
      <w:r>
        <w:rPr/>
        <w:t>diferencia</w:t>
      </w:r>
      <w:r>
        <w:rPr>
          <w:spacing w:val="-4"/>
        </w:rPr>
        <w:t xml:space="preserve"> </w:t>
      </w:r>
      <w:r>
        <w:rPr/>
        <w:t>entre</w:t>
      </w:r>
      <w:r>
        <w:rPr>
          <w:spacing w:val="-5"/>
        </w:rPr>
        <w:t xml:space="preserve"> </w:t>
      </w:r>
      <w:r>
        <w:rPr/>
        <w:t>&gt;</w:t>
      </w:r>
      <w:r>
        <w:rPr>
          <w:spacing w:val="-4"/>
        </w:rPr>
        <w:t xml:space="preserve"> </w:t>
      </w:r>
      <w:r>
        <w:rPr/>
        <w:t>y</w:t>
      </w:r>
      <w:r>
        <w:rPr>
          <w:spacing w:val="-3"/>
        </w:rPr>
        <w:t xml:space="preserve"> </w:t>
      </w:r>
      <w:r>
        <w:rPr>
          <w:spacing w:val="-10"/>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rPr/>
      </w:pPr>
      <w:r>
        <w:rPr/>
        <w:t>A</w:t>
      </w:r>
      <w:r>
        <w:rPr>
          <w:spacing w:val="-15"/>
        </w:rPr>
        <w:t xml:space="preserve"> </w:t>
      </w:r>
      <w:r>
        <w:rPr/>
        <w:t>primera</w:t>
      </w:r>
      <w:r>
        <w:rPr>
          <w:spacing w:val="-4"/>
        </w:rPr>
        <w:t xml:space="preserve"> </w:t>
      </w:r>
      <w:r>
        <w:rPr/>
        <w:t>vista,</w:t>
      </w:r>
      <w:r>
        <w:rPr>
          <w:spacing w:val="-3"/>
        </w:rPr>
        <w:t xml:space="preserve"> </w:t>
      </w:r>
      <w:r>
        <w:rPr/>
        <w:t>podría</w:t>
      </w:r>
      <w:r>
        <w:rPr>
          <w:spacing w:val="-3"/>
        </w:rPr>
        <w:t xml:space="preserve"> </w:t>
      </w:r>
      <w:r>
        <w:rPr/>
        <w:t>ser</w:t>
      </w:r>
      <w:r>
        <w:rPr>
          <w:spacing w:val="-3"/>
        </w:rPr>
        <w:t xml:space="preserve"> </w:t>
      </w:r>
      <w:r>
        <w:rPr/>
        <w:t>difícil</w:t>
      </w:r>
      <w:r>
        <w:rPr>
          <w:spacing w:val="-4"/>
        </w:rPr>
        <w:t xml:space="preserve"> </w:t>
      </w:r>
      <w:r>
        <w:rPr/>
        <w:t>de</w:t>
      </w:r>
      <w:r>
        <w:rPr>
          <w:spacing w:val="-4"/>
        </w:rPr>
        <w:t xml:space="preserve"> </w:t>
      </w:r>
      <w:r>
        <w:rPr/>
        <w:t>comprender</w:t>
      </w:r>
      <w:r>
        <w:rPr>
          <w:spacing w:val="-3"/>
        </w:rPr>
        <w:t xml:space="preserve"> </w:t>
      </w:r>
      <w:r>
        <w:rPr/>
        <w:t>la</w:t>
      </w:r>
      <w:r>
        <w:rPr>
          <w:spacing w:val="-4"/>
        </w:rPr>
        <w:t xml:space="preserve"> </w:t>
      </w:r>
      <w:r>
        <w:rPr/>
        <w:t>redirección</w:t>
      </w:r>
      <w:r>
        <w:rPr>
          <w:spacing w:val="-3"/>
        </w:rPr>
        <w:t xml:space="preserve"> </w:t>
      </w:r>
      <w:r>
        <w:rPr/>
        <w:t>realizada</w:t>
      </w:r>
      <w:r>
        <w:rPr>
          <w:spacing w:val="-3"/>
        </w:rPr>
        <w:t xml:space="preserve"> </w:t>
      </w:r>
      <w:r>
        <w:rPr/>
        <w:t>por</w:t>
      </w:r>
      <w:r>
        <w:rPr>
          <w:spacing w:val="-3"/>
        </w:rPr>
        <w:t xml:space="preserve"> </w:t>
      </w:r>
      <w:r>
        <w:rPr/>
        <w:t>el</w:t>
      </w:r>
      <w:r>
        <w:rPr>
          <w:spacing w:val="-4"/>
        </w:rPr>
        <w:t xml:space="preserve"> </w:t>
      </w:r>
      <w:r>
        <w:rPr/>
        <w:t>operador</w:t>
      </w:r>
      <w:r>
        <w:rPr>
          <w:spacing w:val="-3"/>
        </w:rPr>
        <w:t xml:space="preserve"> </w:t>
      </w:r>
      <w:r>
        <w:rPr/>
        <w:t>pipeline</w:t>
      </w:r>
      <w:r>
        <w:rPr>
          <w:spacing w:val="-4"/>
        </w:rPr>
        <w:t xml:space="preserve"> </w:t>
      </w:r>
      <w:r>
        <w:rPr/>
        <w:t>| frente a la del operador de redirección &gt;. Simplificando, el operador de redirección conecta un</w:t>
      </w:r>
    </w:p>
    <w:p>
      <w:pPr>
        <w:pStyle w:val="BodyText"/>
        <w:spacing w:before="74" w:after="0"/>
        <w:rPr/>
      </w:pPr>
      <w:r>
        <w:rPr/>
        <w:t>comando</w:t>
      </w:r>
      <w:r>
        <w:rPr>
          <w:spacing w:val="-3"/>
        </w:rPr>
        <w:t xml:space="preserve"> </w:t>
      </w:r>
      <w:r>
        <w:rPr/>
        <w:t>con</w:t>
      </w:r>
      <w:r>
        <w:rPr>
          <w:spacing w:val="-3"/>
        </w:rPr>
        <w:t xml:space="preserve"> </w:t>
      </w:r>
      <w:r>
        <w:rPr/>
        <w:t>un</w:t>
      </w:r>
      <w:r>
        <w:rPr>
          <w:spacing w:val="-3"/>
        </w:rPr>
        <w:t xml:space="preserve"> </w:t>
      </w:r>
      <w:r>
        <w:rPr/>
        <w:t>archivo</w:t>
      </w:r>
      <w:r>
        <w:rPr>
          <w:spacing w:val="-3"/>
        </w:rPr>
        <w:t xml:space="preserve"> </w:t>
      </w:r>
      <w:r>
        <w:rPr/>
        <w:t>mientras</w:t>
      </w:r>
      <w:r>
        <w:rPr>
          <w:spacing w:val="-3"/>
        </w:rPr>
        <w:t xml:space="preserve"> </w:t>
      </w:r>
      <w:r>
        <w:rPr/>
        <w:t>que</w:t>
      </w:r>
      <w:r>
        <w:rPr>
          <w:spacing w:val="-2"/>
        </w:rPr>
        <w:t xml:space="preserve"> </w:t>
      </w:r>
      <w:r>
        <w:rPr/>
        <w:t>el</w:t>
      </w:r>
      <w:r>
        <w:rPr>
          <w:spacing w:val="-4"/>
        </w:rPr>
        <w:t xml:space="preserve"> </w:t>
      </w:r>
      <w:r>
        <w:rPr/>
        <w:t>operador</w:t>
      </w:r>
      <w:r>
        <w:rPr>
          <w:spacing w:val="-2"/>
        </w:rPr>
        <w:t xml:space="preserve"> </w:t>
      </w:r>
      <w:r>
        <w:rPr/>
        <w:t>pipeline</w:t>
      </w:r>
      <w:r>
        <w:rPr>
          <w:spacing w:val="-4"/>
        </w:rPr>
        <w:t xml:space="preserve"> </w:t>
      </w:r>
      <w:r>
        <w:rPr/>
        <w:t>conecta</w:t>
      </w:r>
      <w:r>
        <w:rPr>
          <w:spacing w:val="-2"/>
        </w:rPr>
        <w:t xml:space="preserve"> </w:t>
      </w:r>
      <w:r>
        <w:rPr/>
        <w:t>la</w:t>
      </w:r>
      <w:r>
        <w:rPr>
          <w:spacing w:val="-4"/>
        </w:rPr>
        <w:t xml:space="preserve"> </w:t>
      </w:r>
      <w:r>
        <w:rPr/>
        <w:t>salida</w:t>
      </w:r>
      <w:r>
        <w:rPr>
          <w:spacing w:val="-2"/>
        </w:rPr>
        <w:t xml:space="preserve"> </w:t>
      </w:r>
      <w:r>
        <w:rPr/>
        <w:t>de</w:t>
      </w:r>
      <w:r>
        <w:rPr>
          <w:spacing w:val="-4"/>
        </w:rPr>
        <w:t xml:space="preserve"> </w:t>
      </w:r>
      <w:r>
        <w:rPr/>
        <w:t>un</w:t>
      </w:r>
      <w:r>
        <w:rPr>
          <w:spacing w:val="-3"/>
        </w:rPr>
        <w:t xml:space="preserve"> </w:t>
      </w:r>
      <w:r>
        <w:rPr/>
        <w:t>comando</w:t>
      </w:r>
      <w:r>
        <w:rPr>
          <w:spacing w:val="-3"/>
        </w:rPr>
        <w:t xml:space="preserve"> </w:t>
      </w:r>
      <w:r>
        <w:rPr/>
        <w:t>con</w:t>
      </w:r>
      <w:r>
        <w:rPr>
          <w:spacing w:val="-3"/>
        </w:rPr>
        <w:t xml:space="preserve"> </w:t>
      </w:r>
      <w:r>
        <w:rPr/>
        <w:t>la entrada de un segundo comando.</w:t>
      </w:r>
    </w:p>
    <w:p>
      <w:pPr>
        <w:pStyle w:val="Normal"/>
        <w:spacing w:before="120" w:after="0"/>
        <w:ind w:hanging="0" w:left="724" w:right="6739"/>
        <w:jc w:val="left"/>
        <w:rPr>
          <w:i/>
          <w:i/>
          <w:sz w:val="24"/>
        </w:rPr>
      </w:pPr>
      <w:r>
        <w:rPr>
          <w:i/>
          <w:sz w:val="24"/>
        </w:rPr>
        <w:t xml:space="preserve">comando1 </w:t>
      </w:r>
      <w:r>
        <w:rPr>
          <w:sz w:val="24"/>
        </w:rPr>
        <w:t xml:space="preserve">&gt; </w:t>
      </w:r>
      <w:r>
        <w:rPr>
          <w:i/>
          <w:sz w:val="24"/>
        </w:rPr>
        <w:t>archivo1 comando1</w:t>
      </w:r>
      <w:r>
        <w:rPr>
          <w:i/>
          <w:spacing w:val="-1"/>
          <w:sz w:val="24"/>
        </w:rPr>
        <w:t xml:space="preserve"> </w:t>
      </w:r>
      <w:r>
        <w:rPr>
          <w:sz w:val="24"/>
        </w:rPr>
        <w:t>|</w:t>
      </w:r>
      <w:r>
        <w:rPr>
          <w:spacing w:val="-2"/>
          <w:sz w:val="24"/>
        </w:rPr>
        <w:t xml:space="preserve"> </w:t>
      </w:r>
      <w:r>
        <w:rPr>
          <w:i/>
          <w:spacing w:val="-2"/>
          <w:sz w:val="24"/>
        </w:rPr>
        <w:t>comando2</w:t>
      </w:r>
    </w:p>
    <w:p>
      <w:pPr>
        <w:pStyle w:val="BodyText"/>
        <w:spacing w:before="8" w:after="0"/>
        <w:ind w:left="0" w:right="0"/>
        <w:rPr>
          <w:i/>
          <w:i/>
        </w:rPr>
      </w:pPr>
      <w:r>
        <w:rPr>
          <w:i/>
        </w:rPr>
      </w:r>
    </w:p>
    <w:p>
      <w:pPr>
        <w:pStyle w:val="BodyText"/>
        <w:ind w:left="155" w:right="135"/>
        <w:rPr/>
      </w:pPr>
      <w:r>
        <w:rPr/>
        <w:t>Mucha</w:t>
      </w:r>
      <w:r>
        <w:rPr>
          <w:spacing w:val="-5"/>
        </w:rPr>
        <w:t xml:space="preserve"> </w:t>
      </w:r>
      <w:r>
        <w:rPr/>
        <w:t>gente</w:t>
      </w:r>
      <w:r>
        <w:rPr>
          <w:spacing w:val="-5"/>
        </w:rPr>
        <w:t xml:space="preserve"> </w:t>
      </w:r>
      <w:r>
        <w:rPr/>
        <w:t>intentará</w:t>
      </w:r>
      <w:r>
        <w:rPr>
          <w:spacing w:val="-5"/>
        </w:rPr>
        <w:t xml:space="preserve"> </w:t>
      </w:r>
      <w:r>
        <w:rPr/>
        <w:t>lo</w:t>
      </w:r>
      <w:r>
        <w:rPr>
          <w:spacing w:val="-4"/>
        </w:rPr>
        <w:t xml:space="preserve"> </w:t>
      </w:r>
      <w:r>
        <w:rPr/>
        <w:t>siguiente</w:t>
      </w:r>
      <w:r>
        <w:rPr>
          <w:spacing w:val="-3"/>
        </w:rPr>
        <w:t xml:space="preserve"> </w:t>
      </w:r>
      <w:r>
        <w:rPr/>
        <w:t>cuando</w:t>
      </w:r>
      <w:r>
        <w:rPr>
          <w:spacing w:val="-4"/>
        </w:rPr>
        <w:t xml:space="preserve"> </w:t>
      </w:r>
      <w:r>
        <w:rPr/>
        <w:t>están</w:t>
      </w:r>
      <w:r>
        <w:rPr>
          <w:spacing w:val="-3"/>
        </w:rPr>
        <w:t xml:space="preserve"> </w:t>
      </w:r>
      <w:r>
        <w:rPr/>
        <w:t>aprendiendo</w:t>
      </w:r>
      <w:r>
        <w:rPr>
          <w:spacing w:val="-3"/>
        </w:rPr>
        <w:t xml:space="preserve"> </w:t>
      </w:r>
      <w:r>
        <w:rPr/>
        <w:t>los</w:t>
      </w:r>
      <w:r>
        <w:rPr>
          <w:spacing w:val="-4"/>
        </w:rPr>
        <w:t xml:space="preserve"> </w:t>
      </w:r>
      <w:r>
        <w:rPr/>
        <w:t>pipelines,</w:t>
      </w:r>
      <w:r>
        <w:rPr>
          <w:spacing w:val="-4"/>
        </w:rPr>
        <w:t xml:space="preserve"> </w:t>
      </w:r>
      <w:r>
        <w:rPr/>
        <w:t>“sólo</w:t>
      </w:r>
      <w:r>
        <w:rPr>
          <w:spacing w:val="-4"/>
        </w:rPr>
        <w:t xml:space="preserve"> </w:t>
      </w:r>
      <w:r>
        <w:rPr/>
        <w:t>mira</w:t>
      </w:r>
      <w:r>
        <w:rPr>
          <w:spacing w:val="-3"/>
        </w:rPr>
        <w:t xml:space="preserve"> </w:t>
      </w:r>
      <w:r>
        <w:rPr/>
        <w:t>lo</w:t>
      </w:r>
      <w:r>
        <w:rPr>
          <w:spacing w:val="-4"/>
        </w:rPr>
        <w:t xml:space="preserve"> </w:t>
      </w:r>
      <w:r>
        <w:rPr/>
        <w:t xml:space="preserve">que </w:t>
      </w:r>
      <w:r>
        <w:rPr>
          <w:spacing w:val="-2"/>
        </w:rPr>
        <w:t>sucede.”</w:t>
      </w:r>
    </w:p>
    <w:p>
      <w:pPr>
        <w:pStyle w:val="Normal"/>
        <w:spacing w:before="120" w:after="0"/>
        <w:ind w:hanging="0" w:left="724" w:right="0"/>
        <w:jc w:val="left"/>
        <w:rPr>
          <w:i/>
          <w:i/>
          <w:sz w:val="24"/>
        </w:rPr>
      </w:pPr>
      <w:r>
        <w:rPr>
          <w:i/>
          <w:sz w:val="24"/>
        </w:rPr>
        <w:t>comando1</w:t>
      </w:r>
      <w:r>
        <w:rPr>
          <w:i/>
          <w:spacing w:val="-4"/>
          <w:sz w:val="24"/>
        </w:rPr>
        <w:t xml:space="preserve"> </w:t>
      </w:r>
      <w:r>
        <w:rPr>
          <w:sz w:val="24"/>
        </w:rPr>
        <w:t>&gt;</w:t>
      </w:r>
      <w:r>
        <w:rPr>
          <w:spacing w:val="-2"/>
          <w:sz w:val="24"/>
        </w:rPr>
        <w:t xml:space="preserve"> </w:t>
      </w:r>
      <w:r>
        <w:rPr>
          <w:i/>
          <w:spacing w:val="-2"/>
          <w:sz w:val="24"/>
        </w:rPr>
        <w:t>comando2</w:t>
      </w:r>
    </w:p>
    <w:p>
      <w:pPr>
        <w:pStyle w:val="BodyText"/>
        <w:spacing w:before="6" w:after="0"/>
        <w:ind w:left="0" w:right="0"/>
        <w:rPr>
          <w:i/>
          <w:i/>
        </w:rPr>
      </w:pPr>
      <w:r>
        <w:rPr>
          <w:i/>
        </w:rPr>
      </w:r>
    </w:p>
    <w:p>
      <w:pPr>
        <w:pStyle w:val="BodyText"/>
        <w:rPr/>
      </w:pPr>
      <w:r>
        <w:rPr/>
        <w:t>Respuesta:</w:t>
      </w:r>
      <w:r>
        <w:rPr>
          <w:spacing w:val="-15"/>
        </w:rPr>
        <w:t xml:space="preserve"> </w:t>
      </w:r>
      <w:r>
        <w:rPr/>
        <w:t>A</w:t>
      </w:r>
      <w:r>
        <w:rPr>
          <w:spacing w:val="-15"/>
        </w:rPr>
        <w:t xml:space="preserve"> </w:t>
      </w:r>
      <w:r>
        <w:rPr/>
        <w:t>veces</w:t>
      </w:r>
      <w:r>
        <w:rPr>
          <w:spacing w:val="-7"/>
        </w:rPr>
        <w:t xml:space="preserve"> </w:t>
      </w:r>
      <w:r>
        <w:rPr/>
        <w:t>algo</w:t>
      </w:r>
      <w:r>
        <w:rPr>
          <w:spacing w:val="-3"/>
        </w:rPr>
        <w:t xml:space="preserve"> </w:t>
      </w:r>
      <w:r>
        <w:rPr/>
        <w:t>realmente</w:t>
      </w:r>
      <w:r>
        <w:rPr>
          <w:spacing w:val="-2"/>
        </w:rPr>
        <w:t xml:space="preserve"> malo.</w:t>
      </w:r>
    </w:p>
    <w:p>
      <w:pPr>
        <w:pStyle w:val="BodyText"/>
        <w:ind w:left="0" w:right="0"/>
        <w:rPr/>
      </w:pPr>
      <w:r>
        <w:rPr/>
      </w:r>
    </w:p>
    <w:p>
      <w:pPr>
        <w:pStyle w:val="BodyText"/>
        <w:rPr/>
      </w:pPr>
      <w:r>
        <w:rPr/>
        <w:t>Aquí</w:t>
      </w:r>
      <w:r>
        <w:rPr>
          <w:spacing w:val="-4"/>
        </w:rPr>
        <w:t xml:space="preserve"> </w:t>
      </w:r>
      <w:r>
        <w:rPr/>
        <w:t>tenemos</w:t>
      </w:r>
      <w:r>
        <w:rPr>
          <w:spacing w:val="-3"/>
        </w:rPr>
        <w:t xml:space="preserve"> </w:t>
      </w:r>
      <w:r>
        <w:rPr/>
        <w:t>un</w:t>
      </w:r>
      <w:r>
        <w:rPr>
          <w:spacing w:val="-3"/>
        </w:rPr>
        <w:t xml:space="preserve"> </w:t>
      </w:r>
      <w:r>
        <w:rPr/>
        <w:t>ejemplo</w:t>
      </w:r>
      <w:r>
        <w:rPr>
          <w:spacing w:val="-2"/>
        </w:rPr>
        <w:t xml:space="preserve"> </w:t>
      </w:r>
      <w:r>
        <w:rPr/>
        <w:t>real</w:t>
      </w:r>
      <w:r>
        <w:rPr>
          <w:spacing w:val="-4"/>
        </w:rPr>
        <w:t xml:space="preserve"> </w:t>
      </w:r>
      <w:r>
        <w:rPr/>
        <w:t>enviado</w:t>
      </w:r>
      <w:r>
        <w:rPr>
          <w:spacing w:val="-3"/>
        </w:rPr>
        <w:t xml:space="preserve"> </w:t>
      </w:r>
      <w:r>
        <w:rPr/>
        <w:t>por</w:t>
      </w:r>
      <w:r>
        <w:rPr>
          <w:spacing w:val="-3"/>
        </w:rPr>
        <w:t xml:space="preserve"> </w:t>
      </w:r>
      <w:r>
        <w:rPr/>
        <w:t>un</w:t>
      </w:r>
      <w:r>
        <w:rPr>
          <w:spacing w:val="-3"/>
        </w:rPr>
        <w:t xml:space="preserve"> </w:t>
      </w:r>
      <w:r>
        <w:rPr/>
        <w:t>lector</w:t>
      </w:r>
      <w:r>
        <w:rPr>
          <w:spacing w:val="-3"/>
        </w:rPr>
        <w:t xml:space="preserve"> </w:t>
      </w:r>
      <w:r>
        <w:rPr/>
        <w:t>que</w:t>
      </w:r>
      <w:r>
        <w:rPr>
          <w:spacing w:val="-2"/>
        </w:rPr>
        <w:t xml:space="preserve"> </w:t>
      </w:r>
      <w:r>
        <w:rPr/>
        <w:t>estaba</w:t>
      </w:r>
      <w:r>
        <w:rPr>
          <w:spacing w:val="-4"/>
        </w:rPr>
        <w:t xml:space="preserve"> </w:t>
      </w:r>
      <w:r>
        <w:rPr/>
        <w:t>administrando</w:t>
      </w:r>
      <w:r>
        <w:rPr>
          <w:spacing w:val="-2"/>
        </w:rPr>
        <w:t xml:space="preserve"> </w:t>
      </w:r>
      <w:r>
        <w:rPr/>
        <w:t>una</w:t>
      </w:r>
      <w:r>
        <w:rPr>
          <w:spacing w:val="-4"/>
        </w:rPr>
        <w:t xml:space="preserve"> </w:t>
      </w:r>
      <w:r>
        <w:rPr/>
        <w:t>aplicación</w:t>
      </w:r>
      <w:r>
        <w:rPr>
          <w:spacing w:val="-3"/>
        </w:rPr>
        <w:t xml:space="preserve"> </w:t>
      </w:r>
      <w:r>
        <w:rPr/>
        <w:t>de servidor basada el Linux. Como superusuario, hizo ésto:</w:t>
      </w:r>
    </w:p>
    <w:p>
      <w:pPr>
        <w:pStyle w:val="BodyText"/>
        <w:spacing w:before="120" w:after="0"/>
        <w:ind w:left="724" w:right="7239"/>
        <w:rPr>
          <w:rFonts w:ascii="Courier New" w:hAnsi="Courier New"/>
        </w:rPr>
      </w:pPr>
      <w:r>
        <w:rPr>
          <w:rFonts w:ascii="Courier New" w:hAnsi="Courier New"/>
        </w:rPr>
        <w:t>#</w:t>
      </w:r>
      <w:r>
        <w:rPr>
          <w:rFonts w:ascii="Courier New" w:hAnsi="Courier New"/>
          <w:spacing w:val="-20"/>
        </w:rPr>
        <w:t xml:space="preserve"> </w:t>
      </w:r>
      <w:r>
        <w:rPr>
          <w:rFonts w:ascii="Courier New" w:hAnsi="Courier New"/>
        </w:rPr>
        <w:t>cd</w:t>
      </w:r>
      <w:r>
        <w:rPr>
          <w:rFonts w:ascii="Courier New" w:hAnsi="Courier New"/>
          <w:spacing w:val="-20"/>
        </w:rPr>
        <w:t xml:space="preserve"> </w:t>
      </w:r>
      <w:r>
        <w:rPr>
          <w:rFonts w:ascii="Courier New" w:hAnsi="Courier New"/>
        </w:rPr>
        <w:t>/usr/bin # ls &gt; less</w:t>
      </w:r>
    </w:p>
    <w:p>
      <w:pPr>
        <w:pStyle w:val="BodyText"/>
        <w:spacing w:before="1" w:after="0"/>
        <w:ind w:left="0" w:right="0"/>
        <w:rPr>
          <w:rFonts w:ascii="Courier New" w:hAnsi="Courier New"/>
          <w:sz w:val="25"/>
        </w:rPr>
      </w:pPr>
      <w:r>
        <w:rPr>
          <w:rFonts w:ascii="Courier New" w:hAnsi="Courier New"/>
          <w:sz w:val="25"/>
        </w:rPr>
      </w:r>
    </w:p>
    <w:p>
      <w:pPr>
        <w:pStyle w:val="BodyText"/>
        <w:ind w:left="155" w:right="173"/>
        <w:rPr/>
      </w:pPr>
      <w:r>
        <w:rPr/>
        <w:t>El</w:t>
      </w:r>
      <w:r>
        <w:rPr>
          <w:spacing w:val="-3"/>
        </w:rPr>
        <w:t xml:space="preserve"> </w:t>
      </w:r>
      <w:r>
        <w:rPr/>
        <w:t>primer</w:t>
      </w:r>
      <w:r>
        <w:rPr>
          <w:spacing w:val="-3"/>
        </w:rPr>
        <w:t xml:space="preserve"> </w:t>
      </w:r>
      <w:r>
        <w:rPr/>
        <w:t>comando</w:t>
      </w:r>
      <w:r>
        <w:rPr>
          <w:spacing w:val="-3"/>
        </w:rPr>
        <w:t xml:space="preserve"> </w:t>
      </w:r>
      <w:r>
        <w:rPr/>
        <w:t>le</w:t>
      </w:r>
      <w:r>
        <w:rPr>
          <w:spacing w:val="-5"/>
        </w:rPr>
        <w:t xml:space="preserve"> </w:t>
      </w:r>
      <w:r>
        <w:rPr/>
        <w:t>colocó</w:t>
      </w:r>
      <w:r>
        <w:rPr>
          <w:spacing w:val="-4"/>
        </w:rPr>
        <w:t xml:space="preserve"> </w:t>
      </w:r>
      <w:r>
        <w:rPr/>
        <w:t>en</w:t>
      </w:r>
      <w:r>
        <w:rPr>
          <w:spacing w:val="-4"/>
        </w:rPr>
        <w:t xml:space="preserve"> </w:t>
      </w:r>
      <w:r>
        <w:rPr/>
        <w:t>el</w:t>
      </w:r>
      <w:r>
        <w:rPr>
          <w:spacing w:val="-3"/>
        </w:rPr>
        <w:t xml:space="preserve"> </w:t>
      </w:r>
      <w:r>
        <w:rPr/>
        <w:t>directorio</w:t>
      </w:r>
      <w:r>
        <w:rPr>
          <w:spacing w:val="-4"/>
        </w:rPr>
        <w:t xml:space="preserve"> </w:t>
      </w:r>
      <w:r>
        <w:rPr/>
        <w:t>donde</w:t>
      </w:r>
      <w:r>
        <w:rPr>
          <w:spacing w:val="-3"/>
        </w:rPr>
        <w:t xml:space="preserve"> </w:t>
      </w:r>
      <w:r>
        <w:rPr/>
        <w:t>están</w:t>
      </w:r>
      <w:r>
        <w:rPr>
          <w:spacing w:val="-4"/>
        </w:rPr>
        <w:t xml:space="preserve"> </w:t>
      </w:r>
      <w:r>
        <w:rPr/>
        <w:t>almacenados</w:t>
      </w:r>
      <w:r>
        <w:rPr>
          <w:spacing w:val="-4"/>
        </w:rPr>
        <w:t xml:space="preserve"> </w:t>
      </w:r>
      <w:r>
        <w:rPr/>
        <w:t>la</w:t>
      </w:r>
      <w:r>
        <w:rPr>
          <w:spacing w:val="-5"/>
        </w:rPr>
        <w:t xml:space="preserve"> </w:t>
      </w:r>
      <w:r>
        <w:rPr/>
        <w:t>mayoría</w:t>
      </w:r>
      <w:r>
        <w:rPr>
          <w:spacing w:val="-3"/>
        </w:rPr>
        <w:t xml:space="preserve"> </w:t>
      </w:r>
      <w:r>
        <w:rPr/>
        <w:t>de</w:t>
      </w:r>
      <w:r>
        <w:rPr>
          <w:spacing w:val="-5"/>
        </w:rPr>
        <w:t xml:space="preserve"> </w:t>
      </w:r>
      <w:r>
        <w:rPr/>
        <w:t>los</w:t>
      </w:r>
      <w:r>
        <w:rPr>
          <w:spacing w:val="-4"/>
        </w:rPr>
        <w:t xml:space="preserve"> </w:t>
      </w:r>
      <w:r>
        <w:rPr/>
        <w:t xml:space="preserve">programas y el segundo comando le dijo al shell que sobrescriba el archivo </w:t>
      </w:r>
      <w:r>
        <w:rPr>
          <w:rFonts w:ascii="Courier New" w:hAnsi="Courier New"/>
        </w:rPr>
        <w:t xml:space="preserve">less </w:t>
      </w:r>
      <w:r>
        <w:rPr/>
        <w:t xml:space="preserve">con la salida del comando </w:t>
      </w:r>
      <w:r>
        <w:rPr>
          <w:rFonts w:ascii="Courier New" w:hAnsi="Courier New"/>
        </w:rPr>
        <w:t>ls</w:t>
      </w:r>
      <w:r>
        <w:rPr/>
        <w:t xml:space="preserve">. Como el directorio </w:t>
      </w:r>
      <w:r>
        <w:rPr>
          <w:rFonts w:ascii="Courier New" w:hAnsi="Courier New"/>
        </w:rPr>
        <w:t>/usr/bin</w:t>
      </w:r>
      <w:r>
        <w:rPr>
          <w:rFonts w:ascii="Courier New" w:hAnsi="Courier New"/>
          <w:spacing w:val="-79"/>
        </w:rPr>
        <w:t xml:space="preserve"> </w:t>
      </w:r>
      <w:r>
        <w:rPr/>
        <w:t xml:space="preserve">ya contenía un archivo llamado “less” (el programa </w:t>
      </w:r>
      <w:r>
        <w:rPr>
          <w:rFonts w:ascii="Courier New" w:hAnsi="Courier New"/>
        </w:rPr>
        <w:t>less</w:t>
      </w:r>
      <w:r>
        <w:rPr/>
        <w:t xml:space="preserve">), el segundo comando sobrescribió el archivo del programa </w:t>
      </w:r>
      <w:r>
        <w:rPr>
          <w:rFonts w:ascii="Courier New" w:hAnsi="Courier New"/>
        </w:rPr>
        <w:t xml:space="preserve">less </w:t>
      </w:r>
      <w:r>
        <w:rPr/>
        <w:t xml:space="preserve">con el texto de </w:t>
      </w:r>
      <w:r>
        <w:rPr>
          <w:rFonts w:ascii="Courier New" w:hAnsi="Courier New"/>
        </w:rPr>
        <w:t xml:space="preserve">ls </w:t>
      </w:r>
      <w:r>
        <w:rPr/>
        <w:t xml:space="preserve">y en consecuencia destruyendo el programa </w:t>
      </w:r>
      <w:r>
        <w:rPr>
          <w:rFonts w:ascii="Courier New" w:hAnsi="Courier New"/>
        </w:rPr>
        <w:t xml:space="preserve">less </w:t>
      </w:r>
      <w:r>
        <w:rPr/>
        <w:t>en su sistema.</w:t>
      </w:r>
    </w:p>
    <w:p>
      <w:pPr>
        <w:pStyle w:val="BodyText"/>
        <w:spacing w:before="11" w:after="0"/>
        <w:ind w:left="0" w:right="0"/>
        <w:rPr>
          <w:sz w:val="23"/>
        </w:rPr>
      </w:pPr>
      <w:r>
        <w:rPr>
          <w:sz w:val="23"/>
        </w:rPr>
      </w:r>
    </w:p>
    <w:p>
      <w:pPr>
        <w:pStyle w:val="BodyText"/>
        <w:ind w:left="155" w:right="135"/>
        <w:rPr/>
      </w:pPr>
      <w:r>
        <w:rPr/>
        <w:t>La</w:t>
      </w:r>
      <w:r>
        <w:rPr>
          <w:spacing w:val="-3"/>
        </w:rPr>
        <w:t xml:space="preserve"> </w:t>
      </w:r>
      <w:r>
        <w:rPr/>
        <w:t>lección</w:t>
      </w:r>
      <w:r>
        <w:rPr>
          <w:spacing w:val="-4"/>
        </w:rPr>
        <w:t xml:space="preserve"> </w:t>
      </w:r>
      <w:r>
        <w:rPr/>
        <w:t>aquí</w:t>
      </w:r>
      <w:r>
        <w:rPr>
          <w:spacing w:val="-3"/>
        </w:rPr>
        <w:t xml:space="preserve"> </w:t>
      </w:r>
      <w:r>
        <w:rPr/>
        <w:t>es</w:t>
      </w:r>
      <w:r>
        <w:rPr>
          <w:spacing w:val="-4"/>
        </w:rPr>
        <w:t xml:space="preserve"> </w:t>
      </w:r>
      <w:r>
        <w:rPr/>
        <w:t>que</w:t>
      </w:r>
      <w:r>
        <w:rPr>
          <w:spacing w:val="-5"/>
        </w:rPr>
        <w:t xml:space="preserve"> </w:t>
      </w:r>
      <w:r>
        <w:rPr/>
        <w:t>el</w:t>
      </w:r>
      <w:r>
        <w:rPr>
          <w:spacing w:val="-3"/>
        </w:rPr>
        <w:t xml:space="preserve"> </w:t>
      </w:r>
      <w:r>
        <w:rPr/>
        <w:t>operador</w:t>
      </w:r>
      <w:r>
        <w:rPr>
          <w:spacing w:val="-4"/>
        </w:rPr>
        <w:t xml:space="preserve"> </w:t>
      </w:r>
      <w:r>
        <w:rPr/>
        <w:t>de</w:t>
      </w:r>
      <w:r>
        <w:rPr>
          <w:spacing w:val="-5"/>
        </w:rPr>
        <w:t xml:space="preserve"> </w:t>
      </w:r>
      <w:r>
        <w:rPr/>
        <w:t>redirección</w:t>
      </w:r>
      <w:r>
        <w:rPr>
          <w:spacing w:val="-4"/>
        </w:rPr>
        <w:t xml:space="preserve"> </w:t>
      </w:r>
      <w:r>
        <w:rPr/>
        <w:t>crea</w:t>
      </w:r>
      <w:r>
        <w:rPr>
          <w:spacing w:val="-3"/>
        </w:rPr>
        <w:t xml:space="preserve"> </w:t>
      </w:r>
      <w:r>
        <w:rPr/>
        <w:t>o</w:t>
      </w:r>
      <w:r>
        <w:rPr>
          <w:spacing w:val="-4"/>
        </w:rPr>
        <w:t xml:space="preserve"> </w:t>
      </w:r>
      <w:r>
        <w:rPr/>
        <w:t>sobrescribe</w:t>
      </w:r>
      <w:r>
        <w:rPr>
          <w:spacing w:val="-5"/>
        </w:rPr>
        <w:t xml:space="preserve"> </w:t>
      </w:r>
      <w:r>
        <w:rPr/>
        <w:t>archivos</w:t>
      </w:r>
      <w:r>
        <w:rPr>
          <w:spacing w:val="-4"/>
        </w:rPr>
        <w:t xml:space="preserve"> </w:t>
      </w:r>
      <w:r>
        <w:rPr/>
        <w:t>silenciosamente,</w:t>
      </w:r>
      <w:r>
        <w:rPr>
          <w:spacing w:val="-3"/>
        </w:rPr>
        <w:t xml:space="preserve"> </w:t>
      </w:r>
      <w:r>
        <w:rPr/>
        <w:t>así que necesitas tratarlo con mucho respeto.</w:t>
      </w:r>
    </w:p>
    <w:p>
      <w:pPr>
        <w:pStyle w:val="BodyText"/>
        <w:spacing w:before="4" w:after="0"/>
        <w:ind w:left="0" w:right="0"/>
        <w:rPr>
          <w:sz w:val="31"/>
        </w:rPr>
      </w:pPr>
      <w:r>
        <w:rPr>
          <w:sz w:val="31"/>
        </w:rPr>
      </w:r>
    </w:p>
    <w:p>
      <w:pPr>
        <w:pStyle w:val="Heading1"/>
        <w:rPr/>
      </w:pPr>
      <w:r>
        <w:rPr>
          <w:spacing w:val="-2"/>
        </w:rPr>
        <w:t>Filtros</w:t>
      </w:r>
    </w:p>
    <w:p>
      <w:pPr>
        <w:pStyle w:val="BodyText"/>
        <w:spacing w:before="120" w:after="0"/>
        <w:ind w:left="155" w:right="155"/>
        <w:rPr/>
      </w:pPr>
      <w:r>
        <w:rPr/>
        <w:t>Los pipelines a menudo se usan para realizar complejas operaciones con datos. Es posible poner varios comandos juntos dentro de un pipeline. Frecuentemente, a los comandos usados de esta forma</w:t>
      </w:r>
      <w:r>
        <w:rPr>
          <w:spacing w:val="-2"/>
        </w:rPr>
        <w:t xml:space="preserve"> </w:t>
      </w:r>
      <w:r>
        <w:rPr/>
        <w:t>se</w:t>
      </w:r>
      <w:r>
        <w:rPr>
          <w:spacing w:val="-4"/>
        </w:rPr>
        <w:t xml:space="preserve"> </w:t>
      </w:r>
      <w:r>
        <w:rPr/>
        <w:t>les</w:t>
      </w:r>
      <w:r>
        <w:rPr>
          <w:spacing w:val="-3"/>
        </w:rPr>
        <w:t xml:space="preserve"> </w:t>
      </w:r>
      <w:r>
        <w:rPr/>
        <w:t>llama</w:t>
      </w:r>
      <w:r>
        <w:rPr>
          <w:spacing w:val="-1"/>
        </w:rPr>
        <w:t xml:space="preserve"> </w:t>
      </w:r>
      <w:r>
        <w:rPr>
          <w:i/>
        </w:rPr>
        <w:t>filtros</w:t>
      </w:r>
      <w:r>
        <w:rPr/>
        <w:t>.</w:t>
      </w:r>
      <w:r>
        <w:rPr>
          <w:spacing w:val="-3"/>
        </w:rPr>
        <w:t xml:space="preserve"> </w:t>
      </w:r>
      <w:r>
        <w:rPr/>
        <w:t>Los</w:t>
      </w:r>
      <w:r>
        <w:rPr>
          <w:spacing w:val="-3"/>
        </w:rPr>
        <w:t xml:space="preserve"> </w:t>
      </w:r>
      <w:r>
        <w:rPr/>
        <w:t>filtros</w:t>
      </w:r>
      <w:r>
        <w:rPr>
          <w:spacing w:val="-3"/>
        </w:rPr>
        <w:t xml:space="preserve"> </w:t>
      </w:r>
      <w:r>
        <w:rPr/>
        <w:t>toman</w:t>
      </w:r>
      <w:r>
        <w:rPr>
          <w:spacing w:val="-2"/>
        </w:rPr>
        <w:t xml:space="preserve"> </w:t>
      </w:r>
      <w:r>
        <w:rPr/>
        <w:t>entradas,</w:t>
      </w:r>
      <w:r>
        <w:rPr>
          <w:spacing w:val="-2"/>
        </w:rPr>
        <w:t xml:space="preserve"> </w:t>
      </w:r>
      <w:r>
        <w:rPr/>
        <w:t>la</w:t>
      </w:r>
      <w:r>
        <w:rPr>
          <w:spacing w:val="-4"/>
        </w:rPr>
        <w:t xml:space="preserve"> </w:t>
      </w:r>
      <w:r>
        <w:rPr/>
        <w:t>cambian</w:t>
      </w:r>
      <w:r>
        <w:rPr>
          <w:spacing w:val="-2"/>
        </w:rPr>
        <w:t xml:space="preserve"> </w:t>
      </w:r>
      <w:r>
        <w:rPr/>
        <w:t>en</w:t>
      </w:r>
      <w:r>
        <w:rPr>
          <w:spacing w:val="-3"/>
        </w:rPr>
        <w:t xml:space="preserve"> </w:t>
      </w:r>
      <w:r>
        <w:rPr/>
        <w:t>algo</w:t>
      </w:r>
      <w:r>
        <w:rPr>
          <w:spacing w:val="-3"/>
        </w:rPr>
        <w:t xml:space="preserve"> </w:t>
      </w:r>
      <w:r>
        <w:rPr/>
        <w:t>y</w:t>
      </w:r>
      <w:r>
        <w:rPr>
          <w:spacing w:val="-3"/>
        </w:rPr>
        <w:t xml:space="preserve"> </w:t>
      </w:r>
      <w:r>
        <w:rPr/>
        <w:t>las</w:t>
      </w:r>
      <w:r>
        <w:rPr>
          <w:spacing w:val="-3"/>
        </w:rPr>
        <w:t xml:space="preserve"> </w:t>
      </w:r>
      <w:r>
        <w:rPr/>
        <w:t>mandan</w:t>
      </w:r>
      <w:r>
        <w:rPr>
          <w:spacing w:val="-2"/>
        </w:rPr>
        <w:t xml:space="preserve"> </w:t>
      </w:r>
      <w:r>
        <w:rPr/>
        <w:t>a</w:t>
      </w:r>
      <w:r>
        <w:rPr>
          <w:spacing w:val="-4"/>
        </w:rPr>
        <w:t xml:space="preserve"> </w:t>
      </w:r>
      <w:r>
        <w:rPr/>
        <w:t>la</w:t>
      </w:r>
      <w:r>
        <w:rPr>
          <w:spacing w:val="-4"/>
        </w:rPr>
        <w:t xml:space="preserve"> </w:t>
      </w:r>
      <w:r>
        <w:rPr/>
        <w:t>salida.</w:t>
      </w:r>
      <w:r>
        <w:rPr>
          <w:spacing w:val="-3"/>
        </w:rPr>
        <w:t xml:space="preserve"> </w:t>
      </w:r>
      <w:r>
        <w:rPr/>
        <w:t xml:space="preserve">El primero que probaremos es </w:t>
      </w:r>
      <w:r>
        <w:rPr>
          <w:rFonts w:ascii="Courier New" w:hAnsi="Courier New"/>
        </w:rPr>
        <w:t>sort</w:t>
      </w:r>
      <w:r>
        <w:rPr/>
        <w:t xml:space="preserve">. Imagina que queremos hacer una lista combinada de todos los programas ejecutables en </w:t>
      </w:r>
      <w:r>
        <w:rPr>
          <w:rFonts w:ascii="Courier New" w:hAnsi="Courier New"/>
        </w:rPr>
        <w:t>/bin</w:t>
      </w:r>
      <w:r>
        <w:rPr>
          <w:rFonts w:ascii="Courier New" w:hAnsi="Courier New"/>
          <w:spacing w:val="-77"/>
        </w:rPr>
        <w:t xml:space="preserve"> </w:t>
      </w:r>
      <w:r>
        <w:rPr/>
        <w:t xml:space="preserve">y en </w:t>
      </w:r>
      <w:r>
        <w:rPr>
          <w:rFonts w:ascii="Courier New" w:hAnsi="Courier New"/>
        </w:rPr>
        <w:t>/usr/bin</w:t>
      </w:r>
      <w:r>
        <w:rPr/>
        <w:t>, que los ponga en orden y los veamos: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/bin</w:t>
      </w:r>
      <w:r>
        <w:rPr>
          <w:rFonts w:ascii="Courier New" w:hAnsi="Courier New"/>
          <w:b/>
          <w:spacing w:val="-4"/>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less</w:t>
      </w:r>
    </w:p>
    <w:p>
      <w:pPr>
        <w:pStyle w:val="BodyText"/>
        <w:spacing w:before="9" w:after="0"/>
        <w:ind w:left="0" w:right="0"/>
        <w:rPr>
          <w:rFonts w:ascii="Courier New" w:hAnsi="Courier New"/>
          <w:b/>
        </w:rPr>
      </w:pPr>
      <w:r>
        <w:rPr>
          <w:rFonts w:ascii="Courier New" w:hAnsi="Courier New"/>
          <w:b/>
        </w:rPr>
      </w:r>
    </w:p>
    <w:p>
      <w:pPr>
        <w:pStyle w:val="BodyText"/>
        <w:spacing w:before="1" w:after="0"/>
        <w:rPr/>
      </w:pPr>
      <w:r>
        <w:rPr/>
        <w:t>Como</w:t>
      </w:r>
      <w:r>
        <w:rPr>
          <w:spacing w:val="-5"/>
        </w:rPr>
        <w:t xml:space="preserve"> </w:t>
      </w:r>
      <w:r>
        <w:rPr/>
        <w:t>hemos</w:t>
      </w:r>
      <w:r>
        <w:rPr>
          <w:spacing w:val="-3"/>
        </w:rPr>
        <w:t xml:space="preserve"> </w:t>
      </w:r>
      <w:r>
        <w:rPr/>
        <w:t>especificado</w:t>
      </w:r>
      <w:r>
        <w:rPr>
          <w:spacing w:val="-3"/>
        </w:rPr>
        <w:t xml:space="preserve"> </w:t>
      </w:r>
      <w:r>
        <w:rPr/>
        <w:t>dos</w:t>
      </w:r>
      <w:r>
        <w:rPr>
          <w:spacing w:val="-3"/>
        </w:rPr>
        <w:t xml:space="preserve"> </w:t>
      </w:r>
      <w:r>
        <w:rPr/>
        <w:t>directorios</w:t>
      </w:r>
      <w:r>
        <w:rPr>
          <w:spacing w:val="40"/>
        </w:rPr>
        <w:t xml:space="preserve"> </w:t>
      </w:r>
      <w:r>
        <w:rPr/>
        <w:t>(</w:t>
      </w:r>
      <w:r>
        <w:rPr>
          <w:rFonts w:ascii="Courier New" w:hAnsi="Courier New"/>
        </w:rPr>
        <w:t>/bin</w:t>
      </w:r>
      <w:r>
        <w:rPr>
          <w:rFonts w:ascii="Courier New" w:hAnsi="Courier New"/>
          <w:spacing w:val="-85"/>
        </w:rPr>
        <w:t xml:space="preserve"> </w:t>
      </w:r>
      <w:r>
        <w:rPr/>
        <w:t>y</w:t>
      </w:r>
      <w:r>
        <w:rPr>
          <w:spacing w:val="-3"/>
        </w:rPr>
        <w:t xml:space="preserve"> </w:t>
      </w:r>
      <w:r>
        <w:rPr>
          <w:rFonts w:ascii="Courier New" w:hAnsi="Courier New"/>
        </w:rPr>
        <w:t>/usr/bin</w:t>
      </w:r>
      <w:r>
        <w:rPr/>
        <w:t>),</w:t>
      </w:r>
      <w:r>
        <w:rPr>
          <w:spacing w:val="-3"/>
        </w:rPr>
        <w:t xml:space="preserve"> </w:t>
      </w:r>
      <w:r>
        <w:rPr/>
        <w:t>la</w:t>
      </w:r>
      <w:r>
        <w:rPr>
          <w:spacing w:val="-2"/>
        </w:rPr>
        <w:t xml:space="preserve"> </w:t>
      </w:r>
      <w:r>
        <w:rPr/>
        <w:t>salida</w:t>
      </w:r>
      <w:r>
        <w:rPr>
          <w:spacing w:val="-2"/>
        </w:rPr>
        <w:t xml:space="preserve"> </w:t>
      </w:r>
      <w:r>
        <w:rPr/>
        <w:t>de</w:t>
      </w:r>
      <w:r>
        <w:rPr>
          <w:spacing w:val="-3"/>
        </w:rPr>
        <w:t xml:space="preserve"> </w:t>
      </w:r>
      <w:r>
        <w:rPr>
          <w:rFonts w:ascii="Courier New" w:hAnsi="Courier New"/>
        </w:rPr>
        <w:t>ls</w:t>
      </w:r>
      <w:r>
        <w:rPr>
          <w:rFonts w:ascii="Courier New" w:hAnsi="Courier New"/>
          <w:spacing w:val="-8"/>
        </w:rPr>
        <w:t xml:space="preserve"> </w:t>
      </w:r>
      <w:r>
        <w:rPr/>
        <w:t>debería</w:t>
      </w:r>
      <w:r>
        <w:rPr>
          <w:spacing w:val="-2"/>
        </w:rPr>
        <w:t xml:space="preserve"> </w:t>
      </w:r>
      <w:r>
        <w:rPr/>
        <w:t xml:space="preserve">haber consistido en dos listas ordenadas, una para cada directorio. Pero incluyendo </w:t>
      </w:r>
      <w:r>
        <w:rPr>
          <w:rFonts w:ascii="Courier New" w:hAnsi="Courier New"/>
        </w:rPr>
        <w:t>sort</w:t>
      </w:r>
      <w:r>
        <w:rPr/>
        <w:t>, en nuestro pipeline, hemos cambiado los datos para producir una única lista ordenada.</w:t>
      </w:r>
    </w:p>
    <w:p>
      <w:pPr>
        <w:pStyle w:val="BodyText"/>
        <w:spacing w:before="3" w:after="0"/>
        <w:ind w:left="0" w:right="0"/>
        <w:rPr>
          <w:sz w:val="31"/>
        </w:rPr>
      </w:pPr>
      <w:r>
        <w:rPr>
          <w:sz w:val="31"/>
        </w:rPr>
      </w:r>
    </w:p>
    <w:p>
      <w:pPr>
        <w:pStyle w:val="Heading1"/>
        <w:spacing w:before="1" w:after="0"/>
        <w:rPr/>
      </w:pPr>
      <w:r>
        <w:rPr/>
        <w:t>uniq</w:t>
      </w:r>
      <w:r>
        <w:rPr>
          <w:spacing w:val="-3"/>
        </w:rPr>
        <w:t xml:space="preserve"> </w:t>
      </w:r>
      <w:r>
        <w:rPr/>
        <w:t>–</w:t>
      </w:r>
      <w:r>
        <w:rPr>
          <w:spacing w:val="-2"/>
        </w:rPr>
        <w:t xml:space="preserve"> </w:t>
      </w:r>
      <w:r>
        <w:rPr/>
        <w:t>Muestra</w:t>
      </w:r>
      <w:r>
        <w:rPr>
          <w:spacing w:val="-2"/>
        </w:rPr>
        <w:t xml:space="preserve"> </w:t>
      </w:r>
      <w:r>
        <w:rPr/>
        <w:t>u</w:t>
      </w:r>
      <w:r>
        <w:rPr>
          <w:spacing w:val="-3"/>
        </w:rPr>
        <w:t xml:space="preserve"> </w:t>
      </w:r>
      <w:r>
        <w:rPr/>
        <w:t>omite</w:t>
      </w:r>
      <w:r>
        <w:rPr>
          <w:spacing w:val="-3"/>
        </w:rPr>
        <w:t xml:space="preserve"> </w:t>
      </w:r>
      <w:r>
        <w:rPr/>
        <w:t>líneas</w:t>
      </w:r>
      <w:r>
        <w:rPr>
          <w:spacing w:val="-1"/>
        </w:rPr>
        <w:t xml:space="preserve"> </w:t>
      </w:r>
      <w:r>
        <w:rPr>
          <w:spacing w:val="-2"/>
        </w:rPr>
        <w:t>repetidas</w:t>
      </w:r>
    </w:p>
    <w:p>
      <w:pPr>
        <w:pStyle w:val="BodyText"/>
        <w:spacing w:before="119" w:after="0"/>
        <w:ind w:left="155" w:right="135"/>
        <w:rPr/>
      </w:pPr>
      <w:r>
        <w:rPr/>
        <w:t xml:space="preserve">El comando </w:t>
      </w:r>
      <w:r>
        <w:rPr>
          <w:rFonts w:ascii="Courier New" w:hAnsi="Courier New"/>
        </w:rPr>
        <w:t xml:space="preserve">uniq </w:t>
      </w:r>
      <w:r>
        <w:rPr/>
        <w:t xml:space="preserve">a menudo se usa junto con </w:t>
      </w:r>
      <w:r>
        <w:rPr>
          <w:rFonts w:ascii="Courier New" w:hAnsi="Courier New"/>
        </w:rPr>
        <w:t>sort</w:t>
      </w:r>
      <w:r>
        <w:rPr/>
        <w:t>. u</w:t>
      </w:r>
      <w:r>
        <w:rPr>
          <w:rFonts w:ascii="Courier New" w:hAnsi="Courier New"/>
        </w:rPr>
        <w:t xml:space="preserve">niq </w:t>
      </w:r>
      <w:r>
        <w:rPr/>
        <w:t xml:space="preserve">acepta una lista ordenada de datos de la entrada estándar o de un argumento que sea un nombre de archivo (mira la man page de </w:t>
      </w:r>
      <w:r>
        <w:rPr>
          <w:rFonts w:ascii="Courier New" w:hAnsi="Courier New"/>
        </w:rPr>
        <w:t xml:space="preserve">uniq </w:t>
      </w:r>
      <w:r>
        <w:rPr/>
        <w:t>para</w:t>
      </w:r>
      <w:r>
        <w:rPr>
          <w:spacing w:val="-1"/>
        </w:rPr>
        <w:t xml:space="preserve"> </w:t>
      </w:r>
      <w:r>
        <w:rPr/>
        <w:t>saber</w:t>
      </w:r>
      <w:r>
        <w:rPr>
          <w:spacing w:val="-2"/>
        </w:rPr>
        <w:t xml:space="preserve"> </w:t>
      </w:r>
      <w:r>
        <w:rPr/>
        <w:t>más</w:t>
      </w:r>
      <w:r>
        <w:rPr>
          <w:spacing w:val="-2"/>
        </w:rPr>
        <w:t xml:space="preserve"> </w:t>
      </w:r>
      <w:r>
        <w:rPr/>
        <w:t>detalles)</w:t>
      </w:r>
      <w:r>
        <w:rPr>
          <w:spacing w:val="-1"/>
        </w:rPr>
        <w:t xml:space="preserve"> </w:t>
      </w:r>
      <w:r>
        <w:rPr/>
        <w:t>y,</w:t>
      </w:r>
      <w:r>
        <w:rPr>
          <w:spacing w:val="-2"/>
        </w:rPr>
        <w:t xml:space="preserve"> </w:t>
      </w:r>
      <w:r>
        <w:rPr/>
        <w:t>por</w:t>
      </w:r>
      <w:r>
        <w:rPr>
          <w:spacing w:val="-2"/>
        </w:rPr>
        <w:t xml:space="preserve"> </w:t>
      </w:r>
      <w:r>
        <w:rPr/>
        <w:t>defecto,</w:t>
      </w:r>
      <w:r>
        <w:rPr>
          <w:spacing w:val="-1"/>
        </w:rPr>
        <w:t xml:space="preserve"> </w:t>
      </w:r>
      <w:r>
        <w:rPr/>
        <w:t>elimina</w:t>
      </w:r>
      <w:r>
        <w:rPr>
          <w:spacing w:val="-1"/>
        </w:rPr>
        <w:t xml:space="preserve"> </w:t>
      </w:r>
      <w:r>
        <w:rPr/>
        <w:t>los</w:t>
      </w:r>
      <w:r>
        <w:rPr>
          <w:spacing w:val="-2"/>
        </w:rPr>
        <w:t xml:space="preserve"> </w:t>
      </w:r>
      <w:r>
        <w:rPr/>
        <w:t>duplicados de</w:t>
      </w:r>
      <w:r>
        <w:rPr>
          <w:spacing w:val="-3"/>
        </w:rPr>
        <w:t xml:space="preserve"> </w:t>
      </w:r>
      <w:r>
        <w:rPr/>
        <w:t>la</w:t>
      </w:r>
      <w:r>
        <w:rPr>
          <w:spacing w:val="-3"/>
        </w:rPr>
        <w:t xml:space="preserve"> </w:t>
      </w:r>
      <w:r>
        <w:rPr/>
        <w:t>lista.</w:t>
      </w:r>
      <w:r>
        <w:rPr>
          <w:spacing w:val="-14"/>
        </w:rPr>
        <w:t xml:space="preserve"> </w:t>
      </w:r>
      <w:r>
        <w:rPr/>
        <w:t>Así,</w:t>
      </w:r>
      <w:r>
        <w:rPr>
          <w:spacing w:val="-2"/>
        </w:rPr>
        <w:t xml:space="preserve"> </w:t>
      </w:r>
      <w:r>
        <w:rPr/>
        <w:t>que</w:t>
      </w:r>
      <w:r>
        <w:rPr>
          <w:spacing w:val="-1"/>
        </w:rPr>
        <w:t xml:space="preserve"> </w:t>
      </w:r>
      <w:r>
        <w:rPr/>
        <w:t>para</w:t>
      </w:r>
      <w:r>
        <w:rPr>
          <w:spacing w:val="-3"/>
        </w:rPr>
        <w:t xml:space="preserve"> </w:t>
      </w:r>
      <w:r>
        <w:rPr/>
        <w:t>estar</w:t>
      </w:r>
      <w:r>
        <w:rPr>
          <w:spacing w:val="-1"/>
        </w:rPr>
        <w:t xml:space="preserve"> </w:t>
      </w:r>
      <w:r>
        <w:rPr/>
        <w:t>seguro de</w:t>
      </w:r>
      <w:r>
        <w:rPr>
          <w:spacing w:val="-3"/>
        </w:rPr>
        <w:t xml:space="preserve"> </w:t>
      </w:r>
      <w:r>
        <w:rPr/>
        <w:t>que</w:t>
      </w:r>
      <w:r>
        <w:rPr>
          <w:spacing w:val="-4"/>
        </w:rPr>
        <w:t xml:space="preserve"> </w:t>
      </w:r>
      <w:r>
        <w:rPr/>
        <w:t>nuestra</w:t>
      </w:r>
      <w:r>
        <w:rPr>
          <w:spacing w:val="-4"/>
        </w:rPr>
        <w:t xml:space="preserve"> </w:t>
      </w:r>
      <w:r>
        <w:rPr/>
        <w:t>lista</w:t>
      </w:r>
      <w:r>
        <w:rPr>
          <w:spacing w:val="-4"/>
        </w:rPr>
        <w:t xml:space="preserve"> </w:t>
      </w:r>
      <w:r>
        <w:rPr/>
        <w:t>no</w:t>
      </w:r>
      <w:r>
        <w:rPr>
          <w:spacing w:val="-3"/>
        </w:rPr>
        <w:t xml:space="preserve"> </w:t>
      </w:r>
      <w:r>
        <w:rPr/>
        <w:t>tiene</w:t>
      </w:r>
      <w:r>
        <w:rPr>
          <w:spacing w:val="-4"/>
        </w:rPr>
        <w:t xml:space="preserve"> </w:t>
      </w:r>
      <w:r>
        <w:rPr/>
        <w:t>duplicados</w:t>
      </w:r>
      <w:r>
        <w:rPr>
          <w:spacing w:val="-3"/>
        </w:rPr>
        <w:t xml:space="preserve"> </w:t>
      </w:r>
      <w:r>
        <w:rPr/>
        <w:t>(ya</w:t>
      </w:r>
      <w:r>
        <w:rPr>
          <w:spacing w:val="-4"/>
        </w:rPr>
        <w:t xml:space="preserve"> </w:t>
      </w:r>
      <w:r>
        <w:rPr/>
        <w:t>sabes,</w:t>
      </w:r>
      <w:r>
        <w:rPr>
          <w:spacing w:val="-3"/>
        </w:rPr>
        <w:t xml:space="preserve"> </w:t>
      </w:r>
      <w:r>
        <w:rPr/>
        <w:t>algunos</w:t>
      </w:r>
      <w:r>
        <w:rPr>
          <w:spacing w:val="-2"/>
        </w:rPr>
        <w:t xml:space="preserve"> </w:t>
      </w:r>
      <w:r>
        <w:rPr/>
        <w:t>programas</w:t>
      </w:r>
      <w:r>
        <w:rPr>
          <w:spacing w:val="-3"/>
        </w:rPr>
        <w:t xml:space="preserve"> </w:t>
      </w:r>
      <w:r>
        <w:rPr/>
        <w:t>con</w:t>
      </w:r>
      <w:r>
        <w:rPr>
          <w:spacing w:val="-3"/>
        </w:rPr>
        <w:t xml:space="preserve"> </w:t>
      </w:r>
      <w:r>
        <w:rPr/>
        <w:t>el</w:t>
      </w:r>
      <w:r>
        <w:rPr>
          <w:spacing w:val="-3"/>
        </w:rPr>
        <w:t xml:space="preserve"> </w:t>
      </w:r>
      <w:r>
        <w:rPr/>
        <w:t>mismo</w:t>
      </w:r>
      <w:r>
        <w:rPr>
          <w:spacing w:val="-3"/>
        </w:rPr>
        <w:t xml:space="preserve"> </w:t>
      </w:r>
      <w:r>
        <w:rPr/>
        <w:t>nombre</w:t>
      </w:r>
      <w:r>
        <w:rPr>
          <w:spacing w:val="-4"/>
        </w:rPr>
        <w:t xml:space="preserve"> </w:t>
      </w:r>
      <w:r>
        <w:rPr/>
        <w:t xml:space="preserve">pueden aparecer tanto en el directorio </w:t>
      </w:r>
      <w:r>
        <w:rPr>
          <w:rFonts w:ascii="Courier New" w:hAnsi="Courier New"/>
        </w:rPr>
        <w:t>/bin</w:t>
      </w:r>
      <w:r>
        <w:rPr>
          <w:rFonts w:ascii="Courier New" w:hAnsi="Courier New"/>
          <w:spacing w:val="-78"/>
        </w:rPr>
        <w:t xml:space="preserve"> </w:t>
      </w:r>
      <w:r>
        <w:rPr/>
        <w:t xml:space="preserve">como en </w:t>
      </w:r>
      <w:r>
        <w:rPr>
          <w:rFonts w:ascii="Courier New" w:hAnsi="Courier New"/>
        </w:rPr>
        <w:t>/usr/bin</w:t>
      </w:r>
      <w:r>
        <w:rPr/>
        <w:t xml:space="preserve">) añadiremos </w:t>
      </w:r>
      <w:r>
        <w:rPr>
          <w:rFonts w:ascii="Courier New" w:hAnsi="Courier New"/>
        </w:rPr>
        <w:t xml:space="preserve">uniq </w:t>
      </w:r>
      <w:r>
        <w:rPr/>
        <w:t>a nuestro pipeline: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/bin</w:t>
      </w:r>
      <w:r>
        <w:rPr>
          <w:rFonts w:ascii="Courier New" w:hAnsi="Courier New"/>
          <w:b/>
          <w:spacing w:val="-4"/>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uniq</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less</w:t>
      </w:r>
    </w:p>
    <w:p>
      <w:pPr>
        <w:pStyle w:val="BodyText"/>
        <w:ind w:left="0" w:right="0"/>
        <w:rPr>
          <w:rFonts w:ascii="Courier New" w:hAnsi="Courier New"/>
          <w:b/>
          <w:sz w:val="25"/>
        </w:rPr>
      </w:pPr>
      <w:r>
        <w:rPr>
          <w:rFonts w:ascii="Courier New" w:hAnsi="Courier New"/>
          <w:b/>
          <w:sz w:val="25"/>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155" w:right="135"/>
        <w:rPr/>
      </w:pPr>
      <w:r>
        <w:rPr/>
        <w:t>En</w:t>
      </w:r>
      <w:r>
        <w:rPr>
          <w:spacing w:val="-2"/>
        </w:rPr>
        <w:t xml:space="preserve"> </w:t>
      </w:r>
      <w:r>
        <w:rPr/>
        <w:t>este</w:t>
      </w:r>
      <w:r>
        <w:rPr>
          <w:spacing w:val="-4"/>
        </w:rPr>
        <w:t xml:space="preserve"> </w:t>
      </w:r>
      <w:r>
        <w:rPr/>
        <w:t>ejemplo,</w:t>
      </w:r>
      <w:r>
        <w:rPr>
          <w:spacing w:val="-2"/>
        </w:rPr>
        <w:t xml:space="preserve"> </w:t>
      </w:r>
      <w:r>
        <w:rPr/>
        <w:t xml:space="preserve">usamos </w:t>
      </w:r>
      <w:r>
        <w:rPr>
          <w:rFonts w:ascii="Courier New" w:hAnsi="Courier New"/>
        </w:rPr>
        <w:t>uniq</w:t>
      </w:r>
      <w:r>
        <w:rPr>
          <w:rFonts w:ascii="Courier New" w:hAnsi="Courier New"/>
          <w:spacing w:val="-8"/>
        </w:rPr>
        <w:t xml:space="preserve"> </w:t>
      </w:r>
      <w:r>
        <w:rPr/>
        <w:t>para</w:t>
      </w:r>
      <w:r>
        <w:rPr>
          <w:spacing w:val="-4"/>
        </w:rPr>
        <w:t xml:space="preserve"> </w:t>
      </w:r>
      <w:r>
        <w:rPr/>
        <w:t>eliminar</w:t>
      </w:r>
      <w:r>
        <w:rPr>
          <w:spacing w:val="-3"/>
        </w:rPr>
        <w:t xml:space="preserve"> </w:t>
      </w:r>
      <w:r>
        <w:rPr/>
        <w:t>duplicados</w:t>
      </w:r>
      <w:r>
        <w:rPr>
          <w:spacing w:val="-3"/>
        </w:rPr>
        <w:t xml:space="preserve"> </w:t>
      </w:r>
      <w:r>
        <w:rPr/>
        <w:t>de</w:t>
      </w:r>
      <w:r>
        <w:rPr>
          <w:spacing w:val="-4"/>
        </w:rPr>
        <w:t xml:space="preserve"> </w:t>
      </w:r>
      <w:r>
        <w:rPr/>
        <w:t>la</w:t>
      </w:r>
      <w:r>
        <w:rPr>
          <w:spacing w:val="-2"/>
        </w:rPr>
        <w:t xml:space="preserve"> </w:t>
      </w:r>
      <w:r>
        <w:rPr/>
        <w:t>salida</w:t>
      </w:r>
      <w:r>
        <w:rPr>
          <w:spacing w:val="-2"/>
        </w:rPr>
        <w:t xml:space="preserve"> </w:t>
      </w:r>
      <w:r>
        <w:rPr/>
        <w:t>del</w:t>
      </w:r>
      <w:r>
        <w:rPr>
          <w:spacing w:val="-4"/>
        </w:rPr>
        <w:t xml:space="preserve"> </w:t>
      </w:r>
      <w:r>
        <w:rPr/>
        <w:t xml:space="preserve">comando </w:t>
      </w:r>
      <w:r>
        <w:rPr>
          <w:rFonts w:ascii="Courier New" w:hAnsi="Courier New"/>
        </w:rPr>
        <w:t>sort</w:t>
      </w:r>
      <w:r>
        <w:rPr/>
        <w:t>.</w:t>
      </w:r>
      <w:r>
        <w:rPr>
          <w:spacing w:val="-3"/>
        </w:rPr>
        <w:t xml:space="preserve"> </w:t>
      </w:r>
      <w:r>
        <w:rPr/>
        <w:t>Si,</w:t>
      </w:r>
      <w:r>
        <w:rPr>
          <w:spacing w:val="-3"/>
        </w:rPr>
        <w:t xml:space="preserve"> </w:t>
      </w:r>
      <w:r>
        <w:rPr/>
        <w:t xml:space="preserve">en lugar de eso, queremos ver la lista de duplicados, añadiremos la opción “-d” a </w:t>
      </w:r>
      <w:r>
        <w:rPr>
          <w:rFonts w:ascii="Courier New" w:hAnsi="Courier New"/>
        </w:rPr>
        <w:t xml:space="preserve">uniq </w:t>
      </w:r>
      <w:r>
        <w:rPr/>
        <w:t>así:</w:t>
      </w:r>
    </w:p>
    <w:p>
      <w:pPr>
        <w:pStyle w:val="Normal"/>
        <w:spacing w:before="74"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/bin</w:t>
      </w:r>
      <w:r>
        <w:rPr>
          <w:rFonts w:ascii="Courier New" w:hAnsi="Courier New"/>
          <w:b/>
          <w:spacing w:val="-4"/>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uniq</w:t>
      </w:r>
      <w:r>
        <w:rPr>
          <w:rFonts w:ascii="Courier New" w:hAnsi="Courier New"/>
          <w:b/>
          <w:spacing w:val="-4"/>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pacing w:val="-4"/>
          <w:sz w:val="24"/>
        </w:rPr>
        <w:t>less</w:t>
      </w:r>
    </w:p>
    <w:p>
      <w:pPr>
        <w:pStyle w:val="BodyText"/>
        <w:ind w:left="0" w:right="0"/>
        <w:rPr>
          <w:rFonts w:ascii="Courier New" w:hAnsi="Courier New"/>
          <w:b/>
          <w:sz w:val="26"/>
        </w:rPr>
      </w:pPr>
      <w:r>
        <w:rPr>
          <w:rFonts w:ascii="Courier New" w:hAnsi="Courier New"/>
          <w:b/>
          <w:sz w:val="26"/>
        </w:rPr>
      </w:r>
    </w:p>
    <w:p>
      <w:pPr>
        <w:pStyle w:val="Heading1"/>
        <w:spacing w:before="230" w:after="0"/>
        <w:rPr/>
      </w:pPr>
      <w:r>
        <w:rPr/>
        <w:t>wc</w:t>
      </w:r>
      <w:r>
        <w:rPr>
          <w:spacing w:val="-2"/>
        </w:rPr>
        <w:t xml:space="preserve"> </w:t>
      </w:r>
      <w:r>
        <w:rPr/>
        <w:t>–</w:t>
      </w:r>
      <w:r>
        <w:rPr>
          <w:spacing w:val="-3"/>
        </w:rPr>
        <w:t xml:space="preserve"> </w:t>
      </w:r>
      <w:r>
        <w:rPr/>
        <w:t>Muestra</w:t>
      </w:r>
      <w:r>
        <w:rPr>
          <w:spacing w:val="-3"/>
        </w:rPr>
        <w:t xml:space="preserve"> </w:t>
      </w:r>
      <w:r>
        <w:rPr/>
        <w:t>el</w:t>
      </w:r>
      <w:r>
        <w:rPr>
          <w:spacing w:val="-3"/>
        </w:rPr>
        <w:t xml:space="preserve"> </w:t>
      </w:r>
      <w:r>
        <w:rPr/>
        <w:t>número</w:t>
      </w:r>
      <w:r>
        <w:rPr>
          <w:spacing w:val="-3"/>
        </w:rPr>
        <w:t xml:space="preserve"> </w:t>
      </w:r>
      <w:r>
        <w:rPr/>
        <w:t>de</w:t>
      </w:r>
      <w:r>
        <w:rPr>
          <w:spacing w:val="-4"/>
        </w:rPr>
        <w:t xml:space="preserve"> </w:t>
      </w:r>
      <w:r>
        <w:rPr/>
        <w:t>líneas,</w:t>
      </w:r>
      <w:r>
        <w:rPr>
          <w:spacing w:val="-3"/>
        </w:rPr>
        <w:t xml:space="preserve"> </w:t>
      </w:r>
      <w:r>
        <w:rPr/>
        <w:t>palabras</w:t>
      </w:r>
      <w:r>
        <w:rPr>
          <w:spacing w:val="-3"/>
        </w:rPr>
        <w:t xml:space="preserve"> </w:t>
      </w:r>
      <w:r>
        <w:rPr/>
        <w:t>y</w:t>
      </w:r>
      <w:r>
        <w:rPr>
          <w:spacing w:val="-2"/>
        </w:rPr>
        <w:t xml:space="preserve"> bytes</w:t>
      </w:r>
    </w:p>
    <w:p>
      <w:pPr>
        <w:pStyle w:val="BodyText"/>
        <w:spacing w:before="119" w:after="0"/>
        <w:ind w:left="155" w:right="135"/>
        <w:rPr/>
      </w:pPr>
      <w:r>
        <w:rPr/>
        <w:t>El</w:t>
      </w:r>
      <w:r>
        <w:rPr>
          <w:spacing w:val="-2"/>
        </w:rPr>
        <w:t xml:space="preserve"> </w:t>
      </w:r>
      <w:r>
        <w:rPr/>
        <w:t>comando</w:t>
      </w:r>
      <w:r>
        <w:rPr>
          <w:spacing w:val="-1"/>
        </w:rPr>
        <w:t xml:space="preserve"> </w:t>
      </w:r>
      <w:r>
        <w:rPr>
          <w:rFonts w:ascii="Courier New" w:hAnsi="Courier New"/>
        </w:rPr>
        <w:t>wc</w:t>
      </w:r>
      <w:r>
        <w:rPr>
          <w:rFonts w:ascii="Courier New" w:hAnsi="Courier New"/>
          <w:spacing w:val="-7"/>
        </w:rPr>
        <w:t xml:space="preserve"> </w:t>
      </w:r>
      <w:r>
        <w:rPr/>
        <w:t>(word</w:t>
      </w:r>
      <w:r>
        <w:rPr>
          <w:spacing w:val="-3"/>
        </w:rPr>
        <w:t xml:space="preserve"> </w:t>
      </w:r>
      <w:r>
        <w:rPr/>
        <w:t>count</w:t>
      </w:r>
      <w:r>
        <w:rPr>
          <w:spacing w:val="-4"/>
        </w:rPr>
        <w:t xml:space="preserve"> </w:t>
      </w:r>
      <w:r>
        <w:rPr/>
        <w:t>–</w:t>
      </w:r>
      <w:r>
        <w:rPr>
          <w:spacing w:val="-3"/>
        </w:rPr>
        <w:t xml:space="preserve"> </w:t>
      </w:r>
      <w:r>
        <w:rPr/>
        <w:t>contador</w:t>
      </w:r>
      <w:r>
        <w:rPr>
          <w:spacing w:val="-2"/>
        </w:rPr>
        <w:t xml:space="preserve"> </w:t>
      </w:r>
      <w:r>
        <w:rPr/>
        <w:t>de</w:t>
      </w:r>
      <w:r>
        <w:rPr>
          <w:spacing w:val="-4"/>
        </w:rPr>
        <w:t xml:space="preserve"> </w:t>
      </w:r>
      <w:r>
        <w:rPr/>
        <w:t>palabras)</w:t>
      </w:r>
      <w:r>
        <w:rPr>
          <w:spacing w:val="-3"/>
        </w:rPr>
        <w:t xml:space="preserve"> </w:t>
      </w:r>
      <w:r>
        <w:rPr/>
        <w:t>se</w:t>
      </w:r>
      <w:r>
        <w:rPr>
          <w:spacing w:val="-4"/>
        </w:rPr>
        <w:t xml:space="preserve"> </w:t>
      </w:r>
      <w:r>
        <w:rPr/>
        <w:t>usa</w:t>
      </w:r>
      <w:r>
        <w:rPr>
          <w:spacing w:val="-2"/>
        </w:rPr>
        <w:t xml:space="preserve"> </w:t>
      </w:r>
      <w:r>
        <w:rPr/>
        <w:t>para</w:t>
      </w:r>
      <w:r>
        <w:rPr>
          <w:spacing w:val="-4"/>
        </w:rPr>
        <w:t xml:space="preserve"> </w:t>
      </w:r>
      <w:r>
        <w:rPr/>
        <w:t>mostrar</w:t>
      </w:r>
      <w:r>
        <w:rPr>
          <w:spacing w:val="-2"/>
        </w:rPr>
        <w:t xml:space="preserve"> </w:t>
      </w:r>
      <w:r>
        <w:rPr/>
        <w:t>el</w:t>
      </w:r>
      <w:r>
        <w:rPr>
          <w:spacing w:val="-4"/>
        </w:rPr>
        <w:t xml:space="preserve"> </w:t>
      </w:r>
      <w:r>
        <w:rPr/>
        <w:t>número</w:t>
      </w:r>
      <w:r>
        <w:rPr>
          <w:spacing w:val="-2"/>
        </w:rPr>
        <w:t xml:space="preserve"> </w:t>
      </w:r>
      <w:r>
        <w:rPr/>
        <w:t>de</w:t>
      </w:r>
      <w:r>
        <w:rPr>
          <w:spacing w:val="-4"/>
        </w:rPr>
        <w:t xml:space="preserve"> </w:t>
      </w:r>
      <w:r>
        <w:rPr/>
        <w:t>líneas, palabras y bytes contenidos en un archivo. Por ejemplo: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wc</w:t>
      </w:r>
      <w:r>
        <w:rPr>
          <w:rFonts w:ascii="Courier New" w:hAnsi="Courier New"/>
          <w:b/>
          <w:spacing w:val="-6"/>
          <w:sz w:val="24"/>
        </w:rPr>
        <w:t xml:space="preserve"> </w:t>
      </w:r>
      <w:r>
        <w:rPr>
          <w:rFonts w:ascii="Courier New" w:hAnsi="Courier New"/>
          <w:b/>
          <w:sz w:val="24"/>
        </w:rPr>
        <w:t>ls-</w:t>
      </w:r>
      <w:r>
        <w:rPr>
          <w:rFonts w:ascii="Courier New" w:hAnsi="Courier New"/>
          <w:b/>
          <w:spacing w:val="-2"/>
          <w:sz w:val="24"/>
        </w:rPr>
        <w:t>output.txt</w:t>
      </w:r>
    </w:p>
    <w:p>
      <w:pPr>
        <w:pStyle w:val="BodyText"/>
        <w:spacing w:before="1" w:after="0"/>
        <w:ind w:left="724" w:right="0"/>
        <w:rPr>
          <w:rFonts w:ascii="Courier New" w:hAnsi="Courier New"/>
        </w:rPr>
      </w:pPr>
      <w:r>
        <w:rPr>
          <w:rFonts w:ascii="Courier New" w:hAnsi="Courier New"/>
        </w:rPr>
        <w:t>7902</w:t>
      </w:r>
      <w:r>
        <w:rPr>
          <w:rFonts w:ascii="Courier New" w:hAnsi="Courier New"/>
          <w:spacing w:val="-6"/>
        </w:rPr>
        <w:t xml:space="preserve"> </w:t>
      </w:r>
      <w:r>
        <w:rPr>
          <w:rFonts w:ascii="Courier New" w:hAnsi="Courier New"/>
        </w:rPr>
        <w:t>64566</w:t>
      </w:r>
      <w:r>
        <w:rPr>
          <w:rFonts w:ascii="Courier New" w:hAnsi="Courier New"/>
          <w:spacing w:val="-6"/>
        </w:rPr>
        <w:t xml:space="preserve"> </w:t>
      </w:r>
      <w:r>
        <w:rPr>
          <w:rFonts w:ascii="Courier New" w:hAnsi="Courier New"/>
        </w:rPr>
        <w:t>503634</w:t>
      </w:r>
      <w:r>
        <w:rPr>
          <w:rFonts w:ascii="Courier New" w:hAnsi="Courier New"/>
          <w:spacing w:val="-6"/>
        </w:rPr>
        <w:t xml:space="preserve"> </w:t>
      </w:r>
      <w:r>
        <w:rPr>
          <w:rFonts w:ascii="Courier New" w:hAnsi="Courier New"/>
        </w:rPr>
        <w:t>ls-</w:t>
      </w:r>
      <w:r>
        <w:rPr>
          <w:rFonts w:ascii="Courier New" w:hAnsi="Courier New"/>
          <w:spacing w:val="-2"/>
        </w:rPr>
        <w:t>output.txt</w:t>
      </w:r>
    </w:p>
    <w:p>
      <w:pPr>
        <w:pStyle w:val="BodyText"/>
        <w:spacing w:before="9" w:after="0"/>
        <w:ind w:left="0" w:right="0"/>
        <w:rPr>
          <w:rFonts w:ascii="Courier New" w:hAnsi="Courier New"/>
        </w:rPr>
      </w:pPr>
      <w:r>
        <w:rPr>
          <w:rFonts w:ascii="Courier New" w:hAnsi="Courier New"/>
        </w:rPr>
      </w:r>
    </w:p>
    <w:p>
      <w:pPr>
        <w:pStyle w:val="BodyText"/>
        <w:spacing w:before="1" w:after="0"/>
        <w:ind w:left="155" w:right="173"/>
        <w:rPr/>
      </w:pPr>
      <w:r>
        <w:rPr/>
        <w:t xml:space="preserve">En este caso muestra tres números: líneas, palabras y bytes contenidos en </w:t>
      </w:r>
      <w:r>
        <w:rPr>
          <w:rFonts w:ascii="Courier New" w:hAnsi="Courier New"/>
        </w:rPr>
        <w:t>ls-output.txt</w:t>
      </w:r>
      <w:r>
        <w:rPr/>
        <w:t xml:space="preserve">. Como nuestros anteriores comandos, si lo ejecutamos sin argumentos, </w:t>
      </w:r>
      <w:r>
        <w:rPr>
          <w:rFonts w:ascii="Courier New" w:hAnsi="Courier New"/>
        </w:rPr>
        <w:t xml:space="preserve">wc </w:t>
      </w:r>
      <w:r>
        <w:rPr/>
        <w:t>acepta la entrada estándar. La opción “-l” limita su salida para mostrar sólo el número de líneas.</w:t>
      </w:r>
      <w:r>
        <w:rPr>
          <w:spacing w:val="-7"/>
        </w:rPr>
        <w:t xml:space="preserve"> </w:t>
      </w:r>
      <w:r>
        <w:rPr/>
        <w:t>Añadirlo a un pipeline</w:t>
      </w:r>
      <w:r>
        <w:rPr>
          <w:spacing w:val="-2"/>
        </w:rPr>
        <w:t xml:space="preserve"> </w:t>
      </w:r>
      <w:r>
        <w:rPr/>
        <w:t>es</w:t>
      </w:r>
      <w:r>
        <w:rPr>
          <w:spacing w:val="-3"/>
        </w:rPr>
        <w:t xml:space="preserve"> </w:t>
      </w:r>
      <w:r>
        <w:rPr/>
        <w:t>una</w:t>
      </w:r>
      <w:r>
        <w:rPr>
          <w:spacing w:val="-4"/>
        </w:rPr>
        <w:t xml:space="preserve"> </w:t>
      </w:r>
      <w:r>
        <w:rPr/>
        <w:t>forma</w:t>
      </w:r>
      <w:r>
        <w:rPr>
          <w:spacing w:val="-2"/>
        </w:rPr>
        <w:t xml:space="preserve"> </w:t>
      </w:r>
      <w:r>
        <w:rPr/>
        <w:t>útil</w:t>
      </w:r>
      <w:r>
        <w:rPr>
          <w:spacing w:val="-2"/>
        </w:rPr>
        <w:t xml:space="preserve"> </w:t>
      </w:r>
      <w:r>
        <w:rPr/>
        <w:t>de</w:t>
      </w:r>
      <w:r>
        <w:rPr>
          <w:spacing w:val="-4"/>
        </w:rPr>
        <w:t xml:space="preserve"> </w:t>
      </w:r>
      <w:r>
        <w:rPr/>
        <w:t>contar</w:t>
      </w:r>
      <w:r>
        <w:rPr>
          <w:spacing w:val="-2"/>
        </w:rPr>
        <w:t xml:space="preserve"> </w:t>
      </w:r>
      <w:r>
        <w:rPr/>
        <w:t>cosas.</w:t>
      </w:r>
      <w:r>
        <w:rPr>
          <w:spacing w:val="-3"/>
        </w:rPr>
        <w:t xml:space="preserve"> </w:t>
      </w:r>
      <w:r>
        <w:rPr/>
        <w:t>Para</w:t>
      </w:r>
      <w:r>
        <w:rPr>
          <w:spacing w:val="-2"/>
        </w:rPr>
        <w:t xml:space="preserve"> </w:t>
      </w:r>
      <w:r>
        <w:rPr/>
        <w:t>ver</w:t>
      </w:r>
      <w:r>
        <w:rPr>
          <w:spacing w:val="-3"/>
        </w:rPr>
        <w:t xml:space="preserve"> </w:t>
      </w:r>
      <w:r>
        <w:rPr/>
        <w:t>el</w:t>
      </w:r>
      <w:r>
        <w:rPr>
          <w:spacing w:val="-2"/>
        </w:rPr>
        <w:t xml:space="preserve"> </w:t>
      </w:r>
      <w:r>
        <w:rPr/>
        <w:t>número</w:t>
      </w:r>
      <w:r>
        <w:rPr>
          <w:spacing w:val="-3"/>
        </w:rPr>
        <w:t xml:space="preserve"> </w:t>
      </w:r>
      <w:r>
        <w:rPr/>
        <w:t>de</w:t>
      </w:r>
      <w:r>
        <w:rPr>
          <w:spacing w:val="-4"/>
        </w:rPr>
        <w:t xml:space="preserve"> </w:t>
      </w:r>
      <w:r>
        <w:rPr/>
        <w:t>elementos</w:t>
      </w:r>
      <w:r>
        <w:rPr>
          <w:spacing w:val="-3"/>
        </w:rPr>
        <w:t xml:space="preserve"> </w:t>
      </w:r>
      <w:r>
        <w:rPr/>
        <w:t>que</w:t>
      </w:r>
      <w:r>
        <w:rPr>
          <w:spacing w:val="-4"/>
        </w:rPr>
        <w:t xml:space="preserve"> </w:t>
      </w:r>
      <w:r>
        <w:rPr/>
        <w:t>tenemos</w:t>
      </w:r>
      <w:r>
        <w:rPr>
          <w:spacing w:val="-3"/>
        </w:rPr>
        <w:t xml:space="preserve"> </w:t>
      </w:r>
      <w:r>
        <w:rPr/>
        <w:t>en</w:t>
      </w:r>
      <w:r>
        <w:rPr>
          <w:spacing w:val="-3"/>
        </w:rPr>
        <w:t xml:space="preserve"> </w:t>
      </w:r>
      <w:r>
        <w:rPr/>
        <w:t>nuestra lista ordenada, podemos hacer esto: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/bin</w:t>
      </w:r>
      <w:r>
        <w:rPr>
          <w:rFonts w:ascii="Courier New" w:hAnsi="Courier New"/>
          <w:b/>
          <w:spacing w:val="-4"/>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uniq</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wc</w:t>
      </w:r>
      <w:r>
        <w:rPr>
          <w:rFonts w:ascii="Courier New" w:hAnsi="Courier New"/>
          <w:b/>
          <w:spacing w:val="-3"/>
          <w:sz w:val="24"/>
        </w:rPr>
        <w:t xml:space="preserve"> </w:t>
      </w:r>
      <w:r>
        <w:rPr>
          <w:rFonts w:ascii="Courier New" w:hAnsi="Courier New"/>
          <w:b/>
          <w:sz w:val="24"/>
        </w:rPr>
        <w:t>-</w:t>
      </w:r>
      <w:r>
        <w:rPr>
          <w:rFonts w:ascii="Courier New" w:hAnsi="Courier New"/>
          <w:b/>
          <w:spacing w:val="-10"/>
          <w:sz w:val="24"/>
        </w:rPr>
        <w:t>l</w:t>
      </w:r>
    </w:p>
    <w:p>
      <w:pPr>
        <w:pStyle w:val="BodyText"/>
        <w:ind w:left="724" w:right="0"/>
        <w:rPr>
          <w:rFonts w:ascii="Courier New" w:hAnsi="Courier New"/>
        </w:rPr>
      </w:pPr>
      <w:r>
        <w:rPr>
          <w:rFonts w:ascii="Courier New" w:hAnsi="Courier New"/>
          <w:spacing w:val="-4"/>
        </w:rPr>
        <w:t>2728</w:t>
      </w:r>
    </w:p>
    <w:p>
      <w:pPr>
        <w:pStyle w:val="BodyText"/>
        <w:ind w:left="0" w:right="0"/>
        <w:rPr>
          <w:rFonts w:ascii="Courier New" w:hAnsi="Courier New"/>
          <w:sz w:val="26"/>
        </w:rPr>
      </w:pPr>
      <w:r>
        <w:rPr>
          <w:rFonts w:ascii="Courier New" w:hAnsi="Courier New"/>
          <w:sz w:val="26"/>
        </w:rPr>
      </w:r>
    </w:p>
    <w:p>
      <w:pPr>
        <w:pStyle w:val="Heading1"/>
        <w:spacing w:before="230" w:after="0"/>
        <w:rPr/>
      </w:pPr>
      <w:r>
        <w:rPr/>
        <w:t>grep</w:t>
      </w:r>
      <w:r>
        <w:rPr>
          <w:spacing w:val="-6"/>
        </w:rPr>
        <w:t xml:space="preserve"> </w:t>
      </w:r>
      <w:r>
        <w:rPr/>
        <w:t>–</w:t>
      </w:r>
      <w:r>
        <w:rPr>
          <w:spacing w:val="-3"/>
        </w:rPr>
        <w:t xml:space="preserve"> </w:t>
      </w:r>
      <w:r>
        <w:rPr/>
        <w:t>Imprime</w:t>
      </w:r>
      <w:r>
        <w:rPr>
          <w:spacing w:val="-4"/>
        </w:rPr>
        <w:t xml:space="preserve"> </w:t>
      </w:r>
      <w:r>
        <w:rPr/>
        <w:t>líneas</w:t>
      </w:r>
      <w:r>
        <w:rPr>
          <w:spacing w:val="-4"/>
        </w:rPr>
        <w:t xml:space="preserve"> </w:t>
      </w:r>
      <w:r>
        <w:rPr/>
        <w:t>que</w:t>
      </w:r>
      <w:r>
        <w:rPr>
          <w:spacing w:val="-4"/>
        </w:rPr>
        <w:t xml:space="preserve"> </w:t>
      </w:r>
      <w:r>
        <w:rPr/>
        <w:t>coinciden</w:t>
      </w:r>
      <w:r>
        <w:rPr>
          <w:spacing w:val="-4"/>
        </w:rPr>
        <w:t xml:space="preserve"> </w:t>
      </w:r>
      <w:r>
        <w:rPr/>
        <w:t>con</w:t>
      </w:r>
      <w:r>
        <w:rPr>
          <w:spacing w:val="-4"/>
        </w:rPr>
        <w:t xml:space="preserve"> </w:t>
      </w:r>
      <w:r>
        <w:rPr/>
        <w:t>un</w:t>
      </w:r>
      <w:r>
        <w:rPr>
          <w:spacing w:val="-3"/>
        </w:rPr>
        <w:t xml:space="preserve"> </w:t>
      </w:r>
      <w:r>
        <w:rPr>
          <w:spacing w:val="-2"/>
        </w:rPr>
        <w:t>patrón</w:t>
      </w:r>
    </w:p>
    <w:p>
      <w:pPr>
        <w:pStyle w:val="BodyText"/>
        <w:spacing w:before="119" w:after="0"/>
        <w:ind w:left="155" w:right="135"/>
        <w:rPr/>
      </w:pPr>
      <w:r>
        <w:rPr>
          <w:rFonts w:ascii="Courier New" w:hAnsi="Courier New"/>
        </w:rPr>
        <w:t>grep</w:t>
      </w:r>
      <w:r>
        <w:rPr>
          <w:rFonts w:ascii="Courier New" w:hAnsi="Courier New"/>
          <w:spacing w:val="-7"/>
        </w:rPr>
        <w:t xml:space="preserve"> </w:t>
      </w:r>
      <w:r>
        <w:rPr/>
        <w:t>es</w:t>
      </w:r>
      <w:r>
        <w:rPr>
          <w:spacing w:val="-3"/>
        </w:rPr>
        <w:t xml:space="preserve"> </w:t>
      </w:r>
      <w:r>
        <w:rPr/>
        <w:t>un</w:t>
      </w:r>
      <w:r>
        <w:rPr>
          <w:spacing w:val="-3"/>
        </w:rPr>
        <w:t xml:space="preserve"> </w:t>
      </w:r>
      <w:r>
        <w:rPr/>
        <w:t>programa</w:t>
      </w:r>
      <w:r>
        <w:rPr>
          <w:spacing w:val="-4"/>
        </w:rPr>
        <w:t xml:space="preserve"> </w:t>
      </w:r>
      <w:r>
        <w:rPr/>
        <w:t>poderoso</w:t>
      </w:r>
      <w:r>
        <w:rPr>
          <w:spacing w:val="-3"/>
        </w:rPr>
        <w:t xml:space="preserve"> </w:t>
      </w:r>
      <w:r>
        <w:rPr/>
        <w:t>utilizado</w:t>
      </w:r>
      <w:r>
        <w:rPr>
          <w:spacing w:val="-2"/>
        </w:rPr>
        <w:t xml:space="preserve"> </w:t>
      </w:r>
      <w:r>
        <w:rPr/>
        <w:t>para</w:t>
      </w:r>
      <w:r>
        <w:rPr>
          <w:spacing w:val="-4"/>
        </w:rPr>
        <w:t xml:space="preserve"> </w:t>
      </w:r>
      <w:r>
        <w:rPr/>
        <w:t>encontrar</w:t>
      </w:r>
      <w:r>
        <w:rPr>
          <w:spacing w:val="-3"/>
        </w:rPr>
        <w:t xml:space="preserve"> </w:t>
      </w:r>
      <w:r>
        <w:rPr/>
        <w:t>patrones</w:t>
      </w:r>
      <w:r>
        <w:rPr>
          <w:spacing w:val="-3"/>
        </w:rPr>
        <w:t xml:space="preserve"> </w:t>
      </w:r>
      <w:r>
        <w:rPr/>
        <w:t>de</w:t>
      </w:r>
      <w:r>
        <w:rPr>
          <w:spacing w:val="-4"/>
        </w:rPr>
        <w:t xml:space="preserve"> </w:t>
      </w:r>
      <w:r>
        <w:rPr/>
        <w:t>texto</w:t>
      </w:r>
      <w:r>
        <w:rPr>
          <w:spacing w:val="-3"/>
        </w:rPr>
        <w:t xml:space="preserve"> </w:t>
      </w:r>
      <w:r>
        <w:rPr/>
        <w:t>en</w:t>
      </w:r>
      <w:r>
        <w:rPr>
          <w:spacing w:val="-3"/>
        </w:rPr>
        <w:t xml:space="preserve"> </w:t>
      </w:r>
      <w:r>
        <w:rPr/>
        <w:t>los</w:t>
      </w:r>
      <w:r>
        <w:rPr>
          <w:spacing w:val="-3"/>
        </w:rPr>
        <w:t xml:space="preserve"> </w:t>
      </w:r>
      <w:r>
        <w:rPr/>
        <w:t>archivos.</w:t>
      </w:r>
      <w:r>
        <w:rPr>
          <w:spacing w:val="-3"/>
        </w:rPr>
        <w:t xml:space="preserve"> </w:t>
      </w:r>
      <w:r>
        <w:rPr/>
        <w:t>Se</w:t>
      </w:r>
      <w:r>
        <w:rPr>
          <w:spacing w:val="-4"/>
        </w:rPr>
        <w:t xml:space="preserve"> </w:t>
      </w:r>
      <w:r>
        <w:rPr/>
        <w:t xml:space="preserve">usa </w:t>
      </w:r>
      <w:r>
        <w:rPr>
          <w:spacing w:val="-4"/>
        </w:rPr>
        <w:t>así:</w:t>
      </w:r>
    </w:p>
    <w:p>
      <w:pPr>
        <w:pStyle w:val="Normal"/>
        <w:spacing w:before="120" w:after="0"/>
        <w:ind w:hanging="0" w:left="724" w:right="0"/>
        <w:jc w:val="left"/>
        <w:rPr>
          <w:rFonts w:ascii="Courier New" w:hAnsi="Courier New"/>
          <w:sz w:val="24"/>
        </w:rPr>
      </w:pPr>
      <w:r>
        <w:rPr>
          <w:rFonts w:ascii="Courier New" w:hAnsi="Courier New"/>
          <w:sz w:val="24"/>
        </w:rPr>
        <w:t>grep</w:t>
      </w:r>
      <w:r>
        <w:rPr>
          <w:rFonts w:ascii="Courier New" w:hAnsi="Courier New"/>
          <w:spacing w:val="-6"/>
          <w:sz w:val="24"/>
        </w:rPr>
        <w:t xml:space="preserve"> </w:t>
      </w:r>
      <w:r>
        <w:rPr>
          <w:rFonts w:ascii="Courier New" w:hAnsi="Courier New"/>
          <w:i/>
          <w:sz w:val="24"/>
        </w:rPr>
        <w:t>pattern</w:t>
      </w:r>
      <w:r>
        <w:rPr>
          <w:rFonts w:ascii="Courier New" w:hAnsi="Courier New"/>
          <w:i/>
          <w:spacing w:val="-5"/>
          <w:sz w:val="24"/>
        </w:rPr>
        <w:t xml:space="preserve"> </w:t>
      </w:r>
      <w:r>
        <w:rPr>
          <w:rFonts w:ascii="Courier New" w:hAnsi="Courier New"/>
          <w:spacing w:val="-2"/>
          <w:sz w:val="24"/>
        </w:rPr>
        <w:t>[</w:t>
      </w:r>
      <w:r>
        <w:rPr>
          <w:rFonts w:ascii="Courier New" w:hAnsi="Courier New"/>
          <w:i/>
          <w:spacing w:val="-2"/>
          <w:sz w:val="24"/>
        </w:rPr>
        <w:t>file</w:t>
      </w:r>
      <w:r>
        <w:rPr>
          <w:rFonts w:ascii="Courier New" w:hAnsi="Courier New"/>
          <w:spacing w:val="-2"/>
          <w:sz w:val="24"/>
        </w:rPr>
        <w:t>...]</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 xml:space="preserve">Cuando </w:t>
      </w:r>
      <w:r>
        <w:rPr>
          <w:rFonts w:ascii="Courier New" w:hAnsi="Courier New"/>
        </w:rPr>
        <w:t xml:space="preserve">grep </w:t>
      </w:r>
      <w:r>
        <w:rPr/>
        <w:t xml:space="preserve">encuentra un “patrón” en el archivo, muestra las líneas que lo contienen. El patrón que </w:t>
      </w:r>
      <w:r>
        <w:rPr>
          <w:rFonts w:ascii="Courier New" w:hAnsi="Courier New"/>
        </w:rPr>
        <w:t xml:space="preserve">grep </w:t>
      </w:r>
      <w:r>
        <w:rPr/>
        <w:t>puede encontrar puede ser muy complejo, pero por ahora nos concentraremos en coincidencias</w:t>
      </w:r>
      <w:r>
        <w:rPr>
          <w:spacing w:val="-8"/>
        </w:rPr>
        <w:t xml:space="preserve"> </w:t>
      </w:r>
      <w:r>
        <w:rPr/>
        <w:t>simples</w:t>
      </w:r>
      <w:r>
        <w:rPr>
          <w:spacing w:val="-8"/>
        </w:rPr>
        <w:t xml:space="preserve"> </w:t>
      </w:r>
      <w:r>
        <w:rPr/>
        <w:t>de</w:t>
      </w:r>
      <w:r>
        <w:rPr>
          <w:spacing w:val="-9"/>
        </w:rPr>
        <w:t xml:space="preserve"> </w:t>
      </w:r>
      <w:r>
        <w:rPr/>
        <w:t>texto.</w:t>
      </w:r>
      <w:r>
        <w:rPr>
          <w:spacing w:val="-11"/>
        </w:rPr>
        <w:t xml:space="preserve"> </w:t>
      </w:r>
      <w:r>
        <w:rPr/>
        <w:t>Trataremos</w:t>
      </w:r>
      <w:r>
        <w:rPr>
          <w:spacing w:val="-8"/>
        </w:rPr>
        <w:t xml:space="preserve"> </w:t>
      </w:r>
      <w:r>
        <w:rPr/>
        <w:t>patrones</w:t>
      </w:r>
      <w:r>
        <w:rPr>
          <w:spacing w:val="-8"/>
        </w:rPr>
        <w:t xml:space="preserve"> </w:t>
      </w:r>
      <w:r>
        <w:rPr/>
        <w:t>avanzados,</w:t>
      </w:r>
      <w:r>
        <w:rPr>
          <w:spacing w:val="-8"/>
        </w:rPr>
        <w:t xml:space="preserve"> </w:t>
      </w:r>
      <w:r>
        <w:rPr/>
        <w:t>llamados</w:t>
      </w:r>
      <w:r>
        <w:rPr>
          <w:spacing w:val="-4"/>
        </w:rPr>
        <w:t xml:space="preserve"> </w:t>
      </w:r>
      <w:r>
        <w:rPr>
          <w:i/>
        </w:rPr>
        <w:t>expresiones</w:t>
      </w:r>
      <w:r>
        <w:rPr>
          <w:i/>
          <w:spacing w:val="-8"/>
        </w:rPr>
        <w:t xml:space="preserve"> </w:t>
      </w:r>
      <w:r>
        <w:rPr>
          <w:i/>
        </w:rPr>
        <w:t>regulares</w:t>
      </w:r>
      <w:r>
        <w:rPr>
          <w:i/>
          <w:spacing w:val="-8"/>
        </w:rPr>
        <w:t xml:space="preserve"> </w:t>
      </w:r>
      <w:r>
        <w:rPr/>
        <w:t>en un capítulo posterior.</w:t>
      </w:r>
    </w:p>
    <w:p>
      <w:pPr>
        <w:pStyle w:val="BodyText"/>
        <w:ind w:left="0" w:right="0"/>
        <w:rPr/>
      </w:pPr>
      <w:r>
        <w:rPr/>
      </w:r>
    </w:p>
    <w:p>
      <w:pPr>
        <w:pStyle w:val="BodyText"/>
        <w:ind w:left="155" w:right="173"/>
        <w:rPr/>
      </w:pPr>
      <w:r>
        <w:rPr/>
        <w:t>Digamos que queremos encontrar todos los archivos en nuestra lista de programas que tengan la palabra</w:t>
      </w:r>
      <w:r>
        <w:rPr>
          <w:spacing w:val="-4"/>
        </w:rPr>
        <w:t xml:space="preserve"> </w:t>
      </w:r>
      <w:r>
        <w:rPr/>
        <w:t>“zip”</w:t>
      </w:r>
      <w:r>
        <w:rPr>
          <w:spacing w:val="-4"/>
        </w:rPr>
        <w:t xml:space="preserve"> </w:t>
      </w:r>
      <w:r>
        <w:rPr/>
        <w:t>incluida</w:t>
      </w:r>
      <w:r>
        <w:rPr>
          <w:spacing w:val="-2"/>
        </w:rPr>
        <w:t xml:space="preserve"> </w:t>
      </w:r>
      <w:r>
        <w:rPr/>
        <w:t>en</w:t>
      </w:r>
      <w:r>
        <w:rPr>
          <w:spacing w:val="-3"/>
        </w:rPr>
        <w:t xml:space="preserve"> </w:t>
      </w:r>
      <w:r>
        <w:rPr/>
        <w:t>el</w:t>
      </w:r>
      <w:r>
        <w:rPr>
          <w:spacing w:val="-2"/>
        </w:rPr>
        <w:t xml:space="preserve"> </w:t>
      </w:r>
      <w:r>
        <w:rPr/>
        <w:t>nombre.</w:t>
      </w:r>
      <w:r>
        <w:rPr>
          <w:spacing w:val="-3"/>
        </w:rPr>
        <w:t xml:space="preserve"> </w:t>
      </w:r>
      <w:r>
        <w:rPr/>
        <w:t>Una</w:t>
      </w:r>
      <w:r>
        <w:rPr>
          <w:spacing w:val="-4"/>
        </w:rPr>
        <w:t xml:space="preserve"> </w:t>
      </w:r>
      <w:r>
        <w:rPr/>
        <w:t>búsqueda</w:t>
      </w:r>
      <w:r>
        <w:rPr>
          <w:spacing w:val="-4"/>
        </w:rPr>
        <w:t xml:space="preserve"> </w:t>
      </w:r>
      <w:r>
        <w:rPr/>
        <w:t>así</w:t>
      </w:r>
      <w:r>
        <w:rPr>
          <w:spacing w:val="-2"/>
        </w:rPr>
        <w:t xml:space="preserve"> </w:t>
      </w:r>
      <w:r>
        <w:rPr/>
        <w:t>debería</w:t>
      </w:r>
      <w:r>
        <w:rPr>
          <w:spacing w:val="-2"/>
        </w:rPr>
        <w:t xml:space="preserve"> </w:t>
      </w:r>
      <w:r>
        <w:rPr/>
        <w:t>darnos</w:t>
      </w:r>
      <w:r>
        <w:rPr>
          <w:spacing w:val="-3"/>
        </w:rPr>
        <w:t xml:space="preserve"> </w:t>
      </w:r>
      <w:r>
        <w:rPr/>
        <w:t>una</w:t>
      </w:r>
      <w:r>
        <w:rPr>
          <w:spacing w:val="-4"/>
        </w:rPr>
        <w:t xml:space="preserve"> </w:t>
      </w:r>
      <w:r>
        <w:rPr/>
        <w:t>idea</w:t>
      </w:r>
      <w:r>
        <w:rPr>
          <w:spacing w:val="-2"/>
        </w:rPr>
        <w:t xml:space="preserve"> </w:t>
      </w:r>
      <w:r>
        <w:rPr/>
        <w:t>que</w:t>
      </w:r>
      <w:r>
        <w:rPr>
          <w:spacing w:val="-4"/>
        </w:rPr>
        <w:t xml:space="preserve"> </w:t>
      </w:r>
      <w:r>
        <w:rPr/>
        <w:t>algunos</w:t>
      </w:r>
      <w:r>
        <w:rPr>
          <w:spacing w:val="-3"/>
        </w:rPr>
        <w:t xml:space="preserve"> </w:t>
      </w:r>
      <w:r>
        <w:rPr/>
        <w:t>de</w:t>
      </w:r>
      <w:r>
        <w:rPr>
          <w:spacing w:val="-2"/>
        </w:rPr>
        <w:t xml:space="preserve"> </w:t>
      </w:r>
      <w:r>
        <w:rPr/>
        <w:t xml:space="preserve">los programas en nuestro sistema que tienen algo que ver con la compresión de archivos. Haríamos </w:t>
      </w:r>
      <w:r>
        <w:rPr>
          <w:spacing w:val="-2"/>
        </w:rPr>
        <w:t>ésto: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/bin</w:t>
      </w:r>
      <w:r>
        <w:rPr>
          <w:rFonts w:ascii="Courier New" w:hAnsi="Courier New"/>
          <w:b/>
          <w:spacing w:val="-4"/>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uniq</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pacing w:val="-5"/>
          <w:sz w:val="24"/>
        </w:rPr>
        <w:t>zip</w:t>
      </w:r>
    </w:p>
    <w:p>
      <w:pPr>
        <w:pStyle w:val="BodyText"/>
        <w:ind w:left="724" w:right="8043"/>
        <w:rPr>
          <w:rFonts w:ascii="Courier New" w:hAnsi="Courier New"/>
        </w:rPr>
      </w:pPr>
      <w:r>
        <w:rPr>
          <w:rFonts w:ascii="Courier New" w:hAnsi="Courier New"/>
          <w:spacing w:val="-2"/>
        </w:rPr>
        <w:t xml:space="preserve">bunzip2 bzip2 gunzip </w:t>
      </w:r>
      <w:r>
        <w:rPr>
          <w:rFonts w:ascii="Courier New" w:hAnsi="Courier New"/>
          <w:spacing w:val="-4"/>
        </w:rPr>
        <w:t xml:space="preserve">gzip </w:t>
      </w:r>
      <w:r>
        <w:rPr>
          <w:rFonts w:ascii="Courier New" w:hAnsi="Courier New"/>
          <w:spacing w:val="-2"/>
        </w:rPr>
        <w:t xml:space="preserve">unzip </w:t>
      </w:r>
      <w:r>
        <w:rPr>
          <w:rFonts w:ascii="Courier New" w:hAnsi="Courier New"/>
          <w:spacing w:val="-4"/>
        </w:rPr>
        <w:t xml:space="preserve">zip </w:t>
      </w:r>
      <w:r>
        <w:rPr>
          <w:rFonts w:ascii="Courier New" w:hAnsi="Courier New"/>
          <w:spacing w:val="-2"/>
        </w:rPr>
        <w:t>zipcloak zipgrep zipinfo zipnote zipsplit</w:t>
      </w:r>
    </w:p>
    <w:p>
      <w:pPr>
        <w:pStyle w:val="BodyText"/>
        <w:spacing w:before="2" w:after="0"/>
        <w:ind w:left="0" w:right="0"/>
        <w:rPr>
          <w:rFonts w:ascii="Courier New" w:hAnsi="Courier New"/>
          <w:sz w:val="25"/>
        </w:rPr>
      </w:pPr>
      <w:r>
        <w:rPr>
          <w:rFonts w:ascii="Courier New" w:hAnsi="Courier New"/>
          <w:sz w:val="25"/>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 xml:space="preserve">Hay un par de opciones útiles para </w:t>
      </w:r>
      <w:r>
        <w:rPr>
          <w:rFonts w:ascii="Courier New" w:hAnsi="Courier New"/>
        </w:rPr>
        <w:t>grep</w:t>
      </w:r>
      <w:r>
        <w:rPr/>
        <w:t>: “-i” que hace que grep ignore las mayúsculas cuando haga</w:t>
      </w:r>
      <w:r>
        <w:rPr>
          <w:spacing w:val="-2"/>
        </w:rPr>
        <w:t xml:space="preserve"> </w:t>
      </w:r>
      <w:r>
        <w:rPr/>
        <w:t>la</w:t>
      </w:r>
      <w:r>
        <w:rPr>
          <w:spacing w:val="-4"/>
        </w:rPr>
        <w:t xml:space="preserve"> </w:t>
      </w:r>
      <w:r>
        <w:rPr/>
        <w:t>búsqueda</w:t>
      </w:r>
      <w:r>
        <w:rPr>
          <w:spacing w:val="-2"/>
        </w:rPr>
        <w:t xml:space="preserve"> </w:t>
      </w:r>
      <w:r>
        <w:rPr/>
        <w:t>(normalmente</w:t>
      </w:r>
      <w:r>
        <w:rPr>
          <w:spacing w:val="-2"/>
        </w:rPr>
        <w:t xml:space="preserve"> </w:t>
      </w:r>
      <w:r>
        <w:rPr/>
        <w:t>las</w:t>
      </w:r>
      <w:r>
        <w:rPr>
          <w:spacing w:val="-3"/>
        </w:rPr>
        <w:t xml:space="preserve"> </w:t>
      </w:r>
      <w:r>
        <w:rPr/>
        <w:t>búsquedas</w:t>
      </w:r>
      <w:r>
        <w:rPr>
          <w:spacing w:val="-3"/>
        </w:rPr>
        <w:t xml:space="preserve"> </w:t>
      </w:r>
      <w:r>
        <w:rPr/>
        <w:t>con</w:t>
      </w:r>
      <w:r>
        <w:rPr>
          <w:spacing w:val="-3"/>
        </w:rPr>
        <w:t xml:space="preserve"> </w:t>
      </w:r>
      <w:r>
        <w:rPr/>
        <w:t>sensibles</w:t>
      </w:r>
      <w:r>
        <w:rPr>
          <w:spacing w:val="-3"/>
        </w:rPr>
        <w:t xml:space="preserve"> </w:t>
      </w:r>
      <w:r>
        <w:rPr/>
        <w:t>a</w:t>
      </w:r>
      <w:r>
        <w:rPr>
          <w:spacing w:val="-4"/>
        </w:rPr>
        <w:t xml:space="preserve"> </w:t>
      </w:r>
      <w:r>
        <w:rPr/>
        <w:t>las</w:t>
      </w:r>
      <w:r>
        <w:rPr>
          <w:spacing w:val="-1"/>
        </w:rPr>
        <w:t xml:space="preserve"> </w:t>
      </w:r>
      <w:r>
        <w:rPr/>
        <w:t>mayúsculas)</w:t>
      </w:r>
      <w:r>
        <w:rPr>
          <w:spacing w:val="-3"/>
        </w:rPr>
        <w:t xml:space="preserve"> </w:t>
      </w:r>
      <w:r>
        <w:rPr/>
        <w:t>y</w:t>
      </w:r>
      <w:r>
        <w:rPr>
          <w:spacing w:val="-3"/>
        </w:rPr>
        <w:t xml:space="preserve"> </w:t>
      </w:r>
      <w:r>
        <w:rPr/>
        <w:t>“-v”</w:t>
      </w:r>
      <w:r>
        <w:rPr>
          <w:spacing w:val="-4"/>
        </w:rPr>
        <w:t xml:space="preserve"> </w:t>
      </w:r>
      <w:r>
        <w:rPr/>
        <w:t>que</w:t>
      </w:r>
      <w:r>
        <w:rPr>
          <w:spacing w:val="-4"/>
        </w:rPr>
        <w:t xml:space="preserve"> </w:t>
      </w:r>
      <w:r>
        <w:rPr/>
        <w:t>le</w:t>
      </w:r>
      <w:r>
        <w:rPr>
          <w:spacing w:val="-2"/>
        </w:rPr>
        <w:t xml:space="preserve"> </w:t>
      </w:r>
      <w:r>
        <w:rPr/>
        <w:t>dice</w:t>
      </w:r>
      <w:r>
        <w:rPr>
          <w:spacing w:val="-2"/>
        </w:rPr>
        <w:t xml:space="preserve"> </w:t>
      </w:r>
      <w:r>
        <w:rPr/>
        <w:t xml:space="preserve">a </w:t>
      </w:r>
      <w:r>
        <w:rPr>
          <w:rFonts w:ascii="Courier New" w:hAnsi="Courier New"/>
        </w:rPr>
        <w:t xml:space="preserve">grep </w:t>
      </w:r>
      <w:r>
        <w:rPr/>
        <w:t>que sólo muestre las lineas que no coincidan con el patrón.</w:t>
      </w:r>
    </w:p>
    <w:p>
      <w:pPr>
        <w:pStyle w:val="Heading1"/>
        <w:spacing w:before="74" w:after="0"/>
        <w:rPr/>
      </w:pPr>
      <w:r>
        <w:rPr/>
        <w:t>head</w:t>
      </w:r>
      <w:r>
        <w:rPr>
          <w:spacing w:val="-5"/>
        </w:rPr>
        <w:t xml:space="preserve"> </w:t>
      </w:r>
      <w:r>
        <w:rPr/>
        <w:t>/</w:t>
      </w:r>
      <w:r>
        <w:rPr>
          <w:spacing w:val="-2"/>
        </w:rPr>
        <w:t xml:space="preserve"> </w:t>
      </w:r>
      <w:r>
        <w:rPr/>
        <w:t>tail</w:t>
      </w:r>
      <w:r>
        <w:rPr>
          <w:spacing w:val="-2"/>
        </w:rPr>
        <w:t xml:space="preserve"> </w:t>
      </w:r>
      <w:r>
        <w:rPr/>
        <w:t>–</w:t>
      </w:r>
      <w:r>
        <w:rPr>
          <w:spacing w:val="-2"/>
        </w:rPr>
        <w:t xml:space="preserve"> </w:t>
      </w:r>
      <w:r>
        <w:rPr/>
        <w:t>Muestra</w:t>
      </w:r>
      <w:r>
        <w:rPr>
          <w:spacing w:val="-3"/>
        </w:rPr>
        <w:t xml:space="preserve"> </w:t>
      </w:r>
      <w:r>
        <w:rPr/>
        <w:t>la</w:t>
      </w:r>
      <w:r>
        <w:rPr>
          <w:spacing w:val="-2"/>
        </w:rPr>
        <w:t xml:space="preserve"> </w:t>
      </w:r>
      <w:r>
        <w:rPr/>
        <w:t>primera/última</w:t>
      </w:r>
      <w:r>
        <w:rPr>
          <w:spacing w:val="-2"/>
        </w:rPr>
        <w:t xml:space="preserve"> </w:t>
      </w:r>
      <w:r>
        <w:rPr/>
        <w:t>parte</w:t>
      </w:r>
      <w:r>
        <w:rPr>
          <w:spacing w:val="-3"/>
        </w:rPr>
        <w:t xml:space="preserve"> </w:t>
      </w:r>
      <w:r>
        <w:rPr/>
        <w:t>de</w:t>
      </w:r>
      <w:r>
        <w:rPr>
          <w:spacing w:val="-2"/>
        </w:rPr>
        <w:t xml:space="preserve"> </w:t>
      </w:r>
      <w:r>
        <w:rPr/>
        <w:t>los</w:t>
      </w:r>
      <w:r>
        <w:rPr>
          <w:spacing w:val="-2"/>
        </w:rPr>
        <w:t xml:space="preserve"> archivos</w:t>
      </w:r>
    </w:p>
    <w:p>
      <w:pPr>
        <w:pStyle w:val="BodyText"/>
        <w:spacing w:before="120" w:after="0"/>
        <w:ind w:left="155" w:right="135"/>
        <w:rPr/>
      </w:pPr>
      <w:r>
        <w:rPr/>
        <w:t xml:space="preserve">Algunas veces no quieres toda la salida de un comando. Podrías querer sólo las primeras o las últimas líneas. El comando </w:t>
      </w:r>
      <w:r>
        <w:rPr>
          <w:rFonts w:ascii="Courier New" w:hAnsi="Courier New"/>
        </w:rPr>
        <w:t xml:space="preserve">head </w:t>
      </w:r>
      <w:r>
        <w:rPr/>
        <w:t xml:space="preserve">muestra las primeras diez líneas de un archivo y el comando </w:t>
      </w:r>
      <w:r>
        <w:rPr>
          <w:rFonts w:ascii="Courier New" w:hAnsi="Courier New"/>
        </w:rPr>
        <w:t>tail</w:t>
      </w:r>
      <w:r>
        <w:rPr>
          <w:rFonts w:ascii="Courier New" w:hAnsi="Courier New"/>
          <w:spacing w:val="-8"/>
        </w:rPr>
        <w:t xml:space="preserve"> </w:t>
      </w:r>
      <w:r>
        <w:rPr/>
        <w:t>muestras</w:t>
      </w:r>
      <w:r>
        <w:rPr>
          <w:spacing w:val="-3"/>
        </w:rPr>
        <w:t xml:space="preserve"> </w:t>
      </w:r>
      <w:r>
        <w:rPr/>
        <w:t>las</w:t>
      </w:r>
      <w:r>
        <w:rPr>
          <w:spacing w:val="-3"/>
        </w:rPr>
        <w:t xml:space="preserve"> </w:t>
      </w:r>
      <w:r>
        <w:rPr/>
        <w:t>diez</w:t>
      </w:r>
      <w:r>
        <w:rPr>
          <w:spacing w:val="-2"/>
        </w:rPr>
        <w:t xml:space="preserve"> </w:t>
      </w:r>
      <w:r>
        <w:rPr/>
        <w:t>últimas.</w:t>
      </w:r>
      <w:r>
        <w:rPr>
          <w:spacing w:val="-3"/>
        </w:rPr>
        <w:t xml:space="preserve"> </w:t>
      </w:r>
      <w:r>
        <w:rPr/>
        <w:t>Por</w:t>
      </w:r>
      <w:r>
        <w:rPr>
          <w:spacing w:val="-3"/>
        </w:rPr>
        <w:t xml:space="preserve"> </w:t>
      </w:r>
      <w:r>
        <w:rPr/>
        <w:t>defecto,</w:t>
      </w:r>
      <w:r>
        <w:rPr>
          <w:spacing w:val="-2"/>
        </w:rPr>
        <w:t xml:space="preserve"> </w:t>
      </w:r>
      <w:r>
        <w:rPr/>
        <w:t>ambos</w:t>
      </w:r>
      <w:r>
        <w:rPr>
          <w:spacing w:val="-3"/>
        </w:rPr>
        <w:t xml:space="preserve"> </w:t>
      </w:r>
      <w:r>
        <w:rPr/>
        <w:t>comandos</w:t>
      </w:r>
      <w:r>
        <w:rPr>
          <w:spacing w:val="-3"/>
        </w:rPr>
        <w:t xml:space="preserve"> </w:t>
      </w:r>
      <w:r>
        <w:rPr/>
        <w:t>muestran</w:t>
      </w:r>
      <w:r>
        <w:rPr>
          <w:spacing w:val="-2"/>
        </w:rPr>
        <w:t xml:space="preserve"> </w:t>
      </w:r>
      <w:r>
        <w:rPr/>
        <w:t>diez</w:t>
      </w:r>
      <w:r>
        <w:rPr>
          <w:spacing w:val="-4"/>
        </w:rPr>
        <w:t xml:space="preserve"> </w:t>
      </w:r>
      <w:r>
        <w:rPr/>
        <w:t>líneas</w:t>
      </w:r>
      <w:r>
        <w:rPr>
          <w:spacing w:val="-3"/>
        </w:rPr>
        <w:t xml:space="preserve"> </w:t>
      </w:r>
      <w:r>
        <w:rPr/>
        <w:t>de</w:t>
      </w:r>
      <w:r>
        <w:rPr>
          <w:spacing w:val="-4"/>
        </w:rPr>
        <w:t xml:space="preserve"> </w:t>
      </w:r>
      <w:r>
        <w:rPr/>
        <w:t>texto,</w:t>
      </w:r>
      <w:r>
        <w:rPr>
          <w:spacing w:val="-3"/>
        </w:rPr>
        <w:t xml:space="preserve"> </w:t>
      </w:r>
      <w:r>
        <w:rPr/>
        <w:t>pero ésto puede ajustarse con la opción “-n”:</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head</w:t>
      </w:r>
      <w:r>
        <w:rPr>
          <w:rFonts w:ascii="Courier New" w:hAnsi="Courier New"/>
          <w:b/>
          <w:spacing w:val="-5"/>
          <w:sz w:val="24"/>
        </w:rPr>
        <w:t xml:space="preserve"> </w:t>
      </w:r>
      <w:r>
        <w:rPr>
          <w:rFonts w:ascii="Courier New" w:hAnsi="Courier New"/>
          <w:b/>
          <w:sz w:val="24"/>
        </w:rPr>
        <w:t>-n</w:t>
      </w:r>
      <w:r>
        <w:rPr>
          <w:rFonts w:ascii="Courier New" w:hAnsi="Courier New"/>
          <w:b/>
          <w:spacing w:val="-5"/>
          <w:sz w:val="24"/>
        </w:rPr>
        <w:t xml:space="preserve"> </w:t>
      </w:r>
      <w:r>
        <w:rPr>
          <w:rFonts w:ascii="Courier New" w:hAnsi="Courier New"/>
          <w:b/>
          <w:sz w:val="24"/>
        </w:rPr>
        <w:t>5</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ind w:left="724" w:right="0"/>
        <w:rPr>
          <w:rFonts w:ascii="Courier New" w:hAnsi="Courier New"/>
        </w:rPr>
      </w:pPr>
      <w:r>
        <w:rPr>
          <w:rFonts w:ascii="Courier New" w:hAnsi="Courier New"/>
        </w:rPr>
        <w:t>total</w:t>
      </w:r>
      <w:r>
        <w:rPr>
          <w:rFonts w:ascii="Courier New" w:hAnsi="Courier New"/>
          <w:spacing w:val="-5"/>
        </w:rPr>
        <w:t xml:space="preserve"> </w:t>
      </w:r>
      <w:r>
        <w:rPr>
          <w:rFonts w:ascii="Courier New" w:hAnsi="Courier New"/>
          <w:spacing w:val="-2"/>
        </w:rPr>
        <w:t>343496</w:t>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31316</w:t>
      </w:r>
      <w:r>
        <w:rPr>
          <w:rFonts w:ascii="Courier New" w:hAnsi="Courier New"/>
          <w:spacing w:val="-5"/>
        </w:rPr>
        <w:t xml:space="preserve"> </w:t>
      </w:r>
      <w:r>
        <w:rPr>
          <w:rFonts w:ascii="Courier New" w:hAnsi="Courier New"/>
        </w:rPr>
        <w:t>2007-12-05</w:t>
      </w:r>
      <w:r>
        <w:rPr>
          <w:rFonts w:ascii="Courier New" w:hAnsi="Courier New"/>
          <w:spacing w:val="-6"/>
        </w:rPr>
        <w:t xml:space="preserve"> </w:t>
      </w:r>
      <w:r>
        <w:rPr>
          <w:rFonts w:ascii="Courier New" w:hAnsi="Courier New"/>
        </w:rPr>
        <w:t>08:58</w:t>
      </w:r>
      <w:r>
        <w:rPr>
          <w:rFonts w:ascii="Courier New" w:hAnsi="Courier New"/>
          <w:spacing w:val="-5"/>
        </w:rPr>
        <w:t xml:space="preserve"> </w:t>
      </w:r>
      <w:r>
        <w:rPr>
          <w:rFonts w:ascii="Courier New" w:hAnsi="Courier New"/>
          <w:spacing w:val="-10"/>
        </w:rPr>
        <w:t>[</w:t>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8240</w:t>
      </w:r>
      <w:r>
        <w:rPr>
          <w:rFonts w:ascii="Courier New" w:hAnsi="Courier New"/>
          <w:spacing w:val="-6"/>
        </w:rPr>
        <w:t xml:space="preserve"> </w:t>
      </w:r>
      <w:r>
        <w:rPr>
          <w:rFonts w:ascii="Courier New" w:hAnsi="Courier New"/>
        </w:rPr>
        <w:t>2007-12-09</w:t>
      </w:r>
      <w:r>
        <w:rPr>
          <w:rFonts w:ascii="Courier New" w:hAnsi="Courier New"/>
          <w:spacing w:val="-5"/>
        </w:rPr>
        <w:t xml:space="preserve"> </w:t>
      </w:r>
      <w:r>
        <w:rPr>
          <w:rFonts w:ascii="Courier New" w:hAnsi="Courier New"/>
        </w:rPr>
        <w:t>13:39</w:t>
      </w:r>
      <w:r>
        <w:rPr>
          <w:rFonts w:ascii="Courier New" w:hAnsi="Courier New"/>
          <w:spacing w:val="-5"/>
        </w:rPr>
        <w:t xml:space="preserve"> </w:t>
      </w:r>
      <w:r>
        <w:rPr>
          <w:rFonts w:ascii="Courier New" w:hAnsi="Courier New"/>
          <w:spacing w:val="-2"/>
        </w:rPr>
        <w:t>411toppm</w:t>
      </w:r>
    </w:p>
    <w:p>
      <w:pPr>
        <w:pStyle w:val="BodyText"/>
        <w:ind w:left="724" w:right="0"/>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111276</w:t>
      </w:r>
      <w:r>
        <w:rPr>
          <w:rFonts w:ascii="Courier New" w:hAnsi="Courier New"/>
          <w:spacing w:val="-6"/>
        </w:rPr>
        <w:t xml:space="preserve"> </w:t>
      </w:r>
      <w:r>
        <w:rPr>
          <w:rFonts w:ascii="Courier New" w:hAnsi="Courier New"/>
        </w:rPr>
        <w:t>2007-11-26</w:t>
      </w:r>
      <w:r>
        <w:rPr>
          <w:rFonts w:ascii="Courier New" w:hAnsi="Courier New"/>
          <w:spacing w:val="-6"/>
        </w:rPr>
        <w:t xml:space="preserve"> </w:t>
      </w:r>
      <w:r>
        <w:rPr>
          <w:rFonts w:ascii="Courier New" w:hAnsi="Courier New"/>
        </w:rPr>
        <w:t>14:27</w:t>
      </w:r>
      <w:r>
        <w:rPr>
          <w:rFonts w:ascii="Courier New" w:hAnsi="Courier New"/>
          <w:spacing w:val="-5"/>
        </w:rPr>
        <w:t xml:space="preserve"> a2p</w:t>
      </w:r>
    </w:p>
    <w:p>
      <w:pPr>
        <w:pStyle w:val="Normal"/>
        <w:spacing w:before="0" w:after="0"/>
        <w:ind w:hanging="0" w:left="724" w:right="135"/>
        <w:jc w:val="left"/>
        <w:rPr>
          <w:rFonts w:ascii="Courier New" w:hAnsi="Courier New"/>
          <w:b/>
          <w:sz w:val="24"/>
        </w:rPr>
      </w:pPr>
      <w:r>
        <w:rPr>
          <w:rFonts w:ascii="Courier New" w:hAnsi="Courier New"/>
          <w:sz w:val="24"/>
        </w:rPr>
        <w:t>-rwxr-xr-x</w:t>
      </w:r>
      <w:r>
        <w:rPr>
          <w:rFonts w:ascii="Courier New" w:hAnsi="Courier New"/>
          <w:spacing w:val="-6"/>
          <w:sz w:val="24"/>
        </w:rPr>
        <w:t xml:space="preserve"> </w:t>
      </w:r>
      <w:r>
        <w:rPr>
          <w:rFonts w:ascii="Courier New" w:hAnsi="Courier New"/>
          <w:sz w:val="24"/>
        </w:rPr>
        <w:t>1</w:t>
      </w:r>
      <w:r>
        <w:rPr>
          <w:rFonts w:ascii="Courier New" w:hAnsi="Courier New"/>
          <w:spacing w:val="-6"/>
          <w:sz w:val="24"/>
        </w:rPr>
        <w:t xml:space="preserve"> </w:t>
      </w:r>
      <w:r>
        <w:rPr>
          <w:rFonts w:ascii="Courier New" w:hAnsi="Courier New"/>
          <w:sz w:val="24"/>
        </w:rPr>
        <w:t>root</w:t>
      </w:r>
      <w:r>
        <w:rPr>
          <w:rFonts w:ascii="Courier New" w:hAnsi="Courier New"/>
          <w:spacing w:val="-6"/>
          <w:sz w:val="24"/>
        </w:rPr>
        <w:t xml:space="preserve"> </w:t>
      </w:r>
      <w:r>
        <w:rPr>
          <w:rFonts w:ascii="Courier New" w:hAnsi="Courier New"/>
          <w:sz w:val="24"/>
        </w:rPr>
        <w:t>root</w:t>
      </w:r>
      <w:r>
        <w:rPr>
          <w:rFonts w:ascii="Courier New" w:hAnsi="Courier New"/>
          <w:spacing w:val="-6"/>
          <w:sz w:val="24"/>
        </w:rPr>
        <w:t xml:space="preserve"> </w:t>
      </w:r>
      <w:r>
        <w:rPr>
          <w:rFonts w:ascii="Courier New" w:hAnsi="Courier New"/>
          <w:sz w:val="24"/>
        </w:rPr>
        <w:t>25368</w:t>
      </w:r>
      <w:r>
        <w:rPr>
          <w:rFonts w:ascii="Courier New" w:hAnsi="Courier New"/>
          <w:spacing w:val="-6"/>
          <w:sz w:val="24"/>
        </w:rPr>
        <w:t xml:space="preserve"> </w:t>
      </w:r>
      <w:r>
        <w:rPr>
          <w:rFonts w:ascii="Courier New" w:hAnsi="Courier New"/>
          <w:sz w:val="24"/>
        </w:rPr>
        <w:t>2006-10-06</w:t>
      </w:r>
      <w:r>
        <w:rPr>
          <w:rFonts w:ascii="Courier New" w:hAnsi="Courier New"/>
          <w:spacing w:val="-6"/>
          <w:sz w:val="24"/>
        </w:rPr>
        <w:t xml:space="preserve"> </w:t>
      </w:r>
      <w:r>
        <w:rPr>
          <w:rFonts w:ascii="Courier New" w:hAnsi="Courier New"/>
          <w:sz w:val="24"/>
        </w:rPr>
        <w:t>20:16</w:t>
      </w:r>
      <w:r>
        <w:rPr>
          <w:rFonts w:ascii="Courier New" w:hAnsi="Courier New"/>
          <w:spacing w:val="-6"/>
          <w:sz w:val="24"/>
        </w:rPr>
        <w:t xml:space="preserve"> </w:t>
      </w:r>
      <w:r>
        <w:rPr>
          <w:rFonts w:ascii="Courier New" w:hAnsi="Courier New"/>
          <w:sz w:val="24"/>
        </w:rPr>
        <w:t xml:space="preserve">a52dec [me@linuxbox ~]$ </w:t>
      </w:r>
      <w:r>
        <w:rPr>
          <w:rFonts w:ascii="Courier New" w:hAnsi="Courier New"/>
          <w:b/>
          <w:sz w:val="24"/>
        </w:rPr>
        <w:t>tail -n 5 ls-output.txt</w:t>
      </w:r>
    </w:p>
    <w:p>
      <w:pPr>
        <w:pStyle w:val="BodyText"/>
        <w:spacing w:before="1" w:after="0"/>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5234</w:t>
      </w:r>
      <w:r>
        <w:rPr>
          <w:rFonts w:ascii="Courier New" w:hAnsi="Courier New"/>
          <w:spacing w:val="-6"/>
        </w:rPr>
        <w:t xml:space="preserve"> </w:t>
      </w:r>
      <w:r>
        <w:rPr>
          <w:rFonts w:ascii="Courier New" w:hAnsi="Courier New"/>
        </w:rPr>
        <w:t>2007-06-27</w:t>
      </w:r>
      <w:r>
        <w:rPr>
          <w:rFonts w:ascii="Courier New" w:hAnsi="Courier New"/>
          <w:spacing w:val="-5"/>
        </w:rPr>
        <w:t xml:space="preserve"> </w:t>
      </w:r>
      <w:r>
        <w:rPr>
          <w:rFonts w:ascii="Courier New" w:hAnsi="Courier New"/>
        </w:rPr>
        <w:t>10:56</w:t>
      </w:r>
      <w:r>
        <w:rPr>
          <w:rFonts w:ascii="Courier New" w:hAnsi="Courier New"/>
          <w:spacing w:val="-5"/>
        </w:rPr>
        <w:t xml:space="preserve"> </w:t>
      </w:r>
      <w:r>
        <w:rPr>
          <w:rFonts w:ascii="Courier New" w:hAnsi="Courier New"/>
          <w:spacing w:val="-4"/>
        </w:rPr>
        <w:t>znew</w:t>
      </w:r>
    </w:p>
    <w:p>
      <w:pPr>
        <w:pStyle w:val="BodyText"/>
        <w:ind w:left="724" w:right="0"/>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691</w:t>
      </w:r>
      <w:r>
        <w:rPr>
          <w:rFonts w:ascii="Courier New" w:hAnsi="Courier New"/>
          <w:spacing w:val="-5"/>
        </w:rPr>
        <w:t xml:space="preserve"> </w:t>
      </w:r>
      <w:r>
        <w:rPr>
          <w:rFonts w:ascii="Courier New" w:hAnsi="Courier New"/>
        </w:rPr>
        <w:t>2005-09-10</w:t>
      </w:r>
      <w:r>
        <w:rPr>
          <w:rFonts w:ascii="Courier New" w:hAnsi="Courier New"/>
          <w:spacing w:val="-5"/>
        </w:rPr>
        <w:t xml:space="preserve"> </w:t>
      </w:r>
      <w:r>
        <w:rPr>
          <w:rFonts w:ascii="Courier New" w:hAnsi="Courier New"/>
        </w:rPr>
        <w:t>04:21</w:t>
      </w:r>
      <w:r>
        <w:rPr>
          <w:rFonts w:ascii="Courier New" w:hAnsi="Courier New"/>
          <w:spacing w:val="-5"/>
        </w:rPr>
        <w:t xml:space="preserve"> </w:t>
      </w:r>
      <w:r>
        <w:rPr>
          <w:rFonts w:ascii="Courier New" w:hAnsi="Courier New"/>
          <w:spacing w:val="-2"/>
        </w:rPr>
        <w:t>zonetab2pot.py</w:t>
      </w:r>
    </w:p>
    <w:p>
      <w:pPr>
        <w:pStyle w:val="BodyText"/>
        <w:ind w:left="724" w:right="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930</w:t>
      </w:r>
      <w:r>
        <w:rPr>
          <w:rFonts w:ascii="Courier New" w:hAnsi="Courier New"/>
          <w:spacing w:val="-5"/>
        </w:rPr>
        <w:t xml:space="preserve"> </w:t>
      </w:r>
      <w:r>
        <w:rPr>
          <w:rFonts w:ascii="Courier New" w:hAnsi="Courier New"/>
        </w:rPr>
        <w:t>2007-11-01</w:t>
      </w:r>
      <w:r>
        <w:rPr>
          <w:rFonts w:ascii="Courier New" w:hAnsi="Courier New"/>
          <w:spacing w:val="-5"/>
        </w:rPr>
        <w:t xml:space="preserve"> </w:t>
      </w:r>
      <w:r>
        <w:rPr>
          <w:rFonts w:ascii="Courier New" w:hAnsi="Courier New"/>
        </w:rPr>
        <w:t>12:23</w:t>
      </w:r>
      <w:r>
        <w:rPr>
          <w:rFonts w:ascii="Courier New" w:hAnsi="Courier New"/>
          <w:spacing w:val="-5"/>
        </w:rPr>
        <w:t xml:space="preserve"> </w:t>
      </w:r>
      <w:r>
        <w:rPr>
          <w:rFonts w:ascii="Courier New" w:hAnsi="Courier New"/>
          <w:spacing w:val="-2"/>
        </w:rPr>
        <w:t>zonetab2pot.pyc</w:t>
      </w:r>
    </w:p>
    <w:p>
      <w:pPr>
        <w:pStyle w:val="BodyText"/>
        <w:ind w:left="724" w:right="0"/>
        <w:rPr>
          <w:rFonts w:ascii="Courier New" w:hAnsi="Courier New"/>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930</w:t>
      </w:r>
      <w:r>
        <w:rPr>
          <w:rFonts w:ascii="Courier New" w:hAnsi="Courier New"/>
          <w:spacing w:val="-5"/>
        </w:rPr>
        <w:t xml:space="preserve"> </w:t>
      </w:r>
      <w:r>
        <w:rPr>
          <w:rFonts w:ascii="Courier New" w:hAnsi="Courier New"/>
        </w:rPr>
        <w:t>2007-11-01</w:t>
      </w:r>
      <w:r>
        <w:rPr>
          <w:rFonts w:ascii="Courier New" w:hAnsi="Courier New"/>
          <w:spacing w:val="-5"/>
        </w:rPr>
        <w:t xml:space="preserve"> </w:t>
      </w:r>
      <w:r>
        <w:rPr>
          <w:rFonts w:ascii="Courier New" w:hAnsi="Courier New"/>
        </w:rPr>
        <w:t>12:23</w:t>
      </w:r>
      <w:r>
        <w:rPr>
          <w:rFonts w:ascii="Courier New" w:hAnsi="Courier New"/>
          <w:spacing w:val="-5"/>
        </w:rPr>
        <w:t xml:space="preserve"> </w:t>
      </w:r>
      <w:r>
        <w:rPr>
          <w:rFonts w:ascii="Courier New" w:hAnsi="Courier New"/>
          <w:spacing w:val="-2"/>
        </w:rPr>
        <w:t>zonetab2pot.pyo</w:t>
      </w:r>
    </w:p>
    <w:p>
      <w:pPr>
        <w:pStyle w:val="BodyText"/>
        <w:ind w:left="724" w:right="0"/>
        <w:rPr>
          <w:rFonts w:ascii="Courier New" w:hAnsi="Courier New"/>
        </w:rPr>
      </w:pPr>
      <w:r>
        <w:rPr>
          <w:rFonts w:ascii="Courier New" w:hAnsi="Courier New"/>
        </w:rPr>
        <w:t>lrwxrwxrwx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5"/>
        </w:rPr>
        <w:t xml:space="preserve"> </w:t>
      </w:r>
      <w:r>
        <w:rPr>
          <w:rFonts w:ascii="Courier New" w:hAnsi="Courier New"/>
        </w:rPr>
        <w:t>6</w:t>
      </w:r>
      <w:r>
        <w:rPr>
          <w:rFonts w:ascii="Courier New" w:hAnsi="Courier New"/>
          <w:spacing w:val="-5"/>
        </w:rPr>
        <w:t xml:space="preserve"> </w:t>
      </w:r>
      <w:r>
        <w:rPr>
          <w:rFonts w:ascii="Courier New" w:hAnsi="Courier New"/>
        </w:rPr>
        <w:t>2008-01-31</w:t>
      </w:r>
      <w:r>
        <w:rPr>
          <w:rFonts w:ascii="Courier New" w:hAnsi="Courier New"/>
          <w:spacing w:val="-5"/>
        </w:rPr>
        <w:t xml:space="preserve"> </w:t>
      </w:r>
      <w:r>
        <w:rPr>
          <w:rFonts w:ascii="Courier New" w:hAnsi="Courier New"/>
        </w:rPr>
        <w:t>05:22</w:t>
      </w:r>
      <w:r>
        <w:rPr>
          <w:rFonts w:ascii="Courier New" w:hAnsi="Courier New"/>
          <w:spacing w:val="-5"/>
        </w:rPr>
        <w:t xml:space="preserve"> </w:t>
      </w:r>
      <w:r>
        <w:rPr>
          <w:rFonts w:ascii="Courier New" w:hAnsi="Courier New"/>
        </w:rPr>
        <w:t>zsoelim</w:t>
      </w:r>
      <w:r>
        <w:rPr>
          <w:rFonts w:ascii="Courier New" w:hAnsi="Courier New"/>
          <w:spacing w:val="-5"/>
        </w:rPr>
        <w:t xml:space="preserve"> </w:t>
      </w:r>
      <w:r>
        <w:rPr>
          <w:rFonts w:ascii="Courier New" w:hAnsi="Courier New"/>
        </w:rPr>
        <w:t>-&gt;</w:t>
      </w:r>
      <w:r>
        <w:rPr>
          <w:rFonts w:ascii="Courier New" w:hAnsi="Courier New"/>
          <w:spacing w:val="-4"/>
        </w:rPr>
        <w:t xml:space="preserve"> </w:t>
      </w:r>
      <w:r>
        <w:rPr>
          <w:rFonts w:ascii="Courier New" w:hAnsi="Courier New"/>
          <w:spacing w:val="-2"/>
        </w:rPr>
        <w:t>soelim</w:t>
      </w:r>
    </w:p>
    <w:p>
      <w:pPr>
        <w:pStyle w:val="BodyText"/>
        <w:spacing w:before="1" w:after="0"/>
        <w:ind w:left="0" w:right="0"/>
        <w:rPr>
          <w:rFonts w:ascii="Courier New" w:hAnsi="Courier New"/>
          <w:sz w:val="25"/>
        </w:rPr>
      </w:pPr>
      <w:r>
        <w:rPr>
          <w:rFonts w:ascii="Courier New" w:hAnsi="Courier New"/>
          <w:sz w:val="25"/>
        </w:rPr>
      </w:r>
    </w:p>
    <w:p>
      <w:pPr>
        <w:pStyle w:val="BodyText"/>
        <w:rPr/>
      </w:pPr>
      <w:r>
        <w:rPr/>
        <w:t>Puede</w:t>
      </w:r>
      <w:r>
        <w:rPr>
          <w:spacing w:val="-5"/>
        </w:rPr>
        <w:t xml:space="preserve"> </w:t>
      </w:r>
      <w:r>
        <w:rPr/>
        <w:t>ser</w:t>
      </w:r>
      <w:r>
        <w:rPr>
          <w:spacing w:val="-2"/>
        </w:rPr>
        <w:t xml:space="preserve"> </w:t>
      </w:r>
      <w:r>
        <w:rPr/>
        <w:t>usado</w:t>
      </w:r>
      <w:r>
        <w:rPr>
          <w:spacing w:val="-3"/>
        </w:rPr>
        <w:t xml:space="preserve"> </w:t>
      </w:r>
      <w:r>
        <w:rPr/>
        <w:t>en</w:t>
      </w:r>
      <w:r>
        <w:rPr>
          <w:spacing w:val="-3"/>
        </w:rPr>
        <w:t xml:space="preserve"> </w:t>
      </w:r>
      <w:r>
        <w:rPr/>
        <w:t>pipelines</w:t>
      </w:r>
      <w:r>
        <w:rPr>
          <w:spacing w:val="-2"/>
        </w:rPr>
        <w:t xml:space="preserve"> también:</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tail</w:t>
      </w:r>
      <w:r>
        <w:rPr>
          <w:rFonts w:ascii="Courier New" w:hAnsi="Courier New"/>
          <w:b/>
          <w:spacing w:val="-5"/>
          <w:sz w:val="24"/>
        </w:rPr>
        <w:t xml:space="preserve"> </w:t>
      </w:r>
      <w:r>
        <w:rPr>
          <w:rFonts w:ascii="Courier New" w:hAnsi="Courier New"/>
          <w:b/>
          <w:sz w:val="24"/>
        </w:rPr>
        <w:t>-n</w:t>
      </w:r>
      <w:r>
        <w:rPr>
          <w:rFonts w:ascii="Courier New" w:hAnsi="Courier New"/>
          <w:b/>
          <w:spacing w:val="-4"/>
          <w:sz w:val="24"/>
        </w:rPr>
        <w:t xml:space="preserve"> </w:t>
      </w:r>
      <w:r>
        <w:rPr>
          <w:rFonts w:ascii="Courier New" w:hAnsi="Courier New"/>
          <w:b/>
          <w:spacing w:val="-10"/>
          <w:sz w:val="24"/>
        </w:rPr>
        <w:t>5</w:t>
      </w:r>
    </w:p>
    <w:p>
      <w:pPr>
        <w:pStyle w:val="BodyText"/>
        <w:ind w:left="724" w:right="6739"/>
        <w:rPr>
          <w:rFonts w:ascii="Courier New" w:hAnsi="Courier New"/>
        </w:rPr>
      </w:pPr>
      <w:r>
        <w:rPr>
          <w:rFonts w:ascii="Courier New" w:hAnsi="Courier New"/>
          <w:spacing w:val="-4"/>
        </w:rPr>
        <w:t xml:space="preserve">znew </w:t>
      </w:r>
      <w:r>
        <w:rPr>
          <w:rFonts w:ascii="Courier New" w:hAnsi="Courier New"/>
          <w:spacing w:val="-2"/>
        </w:rPr>
        <w:t>zonetab2pot.py zonetab2pot.pyc zonetab2pot.pyo zsoelim</w:t>
      </w:r>
    </w:p>
    <w:p>
      <w:pPr>
        <w:pStyle w:val="BodyText"/>
        <w:spacing w:before="10" w:after="0"/>
        <w:ind w:left="0" w:right="0"/>
        <w:rPr>
          <w:rFonts w:ascii="Courier New" w:hAnsi="Courier New"/>
        </w:rPr>
      </w:pPr>
      <w:r>
        <w:rPr>
          <w:rFonts w:ascii="Courier New" w:hAnsi="Courier New"/>
        </w:rPr>
      </w:r>
    </w:p>
    <w:p>
      <w:pPr>
        <w:pStyle w:val="BodyText"/>
        <w:spacing w:before="1" w:after="0"/>
        <w:ind w:left="155" w:right="173"/>
        <w:rPr/>
      </w:pPr>
      <w:r>
        <w:rPr>
          <w:rFonts w:ascii="Courier New" w:hAnsi="Courier New"/>
        </w:rPr>
        <w:t xml:space="preserve">tail </w:t>
      </w:r>
      <w:r>
        <w:rPr/>
        <w:t>tiene una opción que nos permite ver los archivos en tiempo real. Ésto es útil para ver el progreso de los archivos de logs tal como se van escribiendo. En el siguiente ejemplo, veremos el archivo</w:t>
      </w:r>
      <w:r>
        <w:rPr>
          <w:spacing w:val="-9"/>
        </w:rPr>
        <w:t xml:space="preserve"> </w:t>
      </w:r>
      <w:r>
        <w:rPr/>
        <w:t>messages</w:t>
      </w:r>
      <w:r>
        <w:rPr>
          <w:spacing w:val="-3"/>
        </w:rPr>
        <w:t xml:space="preserve"> </w:t>
      </w:r>
      <w:r>
        <w:rPr/>
        <w:t>en</w:t>
      </w:r>
      <w:r>
        <w:rPr>
          <w:spacing w:val="-3"/>
        </w:rPr>
        <w:t xml:space="preserve"> </w:t>
      </w:r>
      <w:r>
        <w:rPr>
          <w:rFonts w:ascii="Courier New" w:hAnsi="Courier New"/>
        </w:rPr>
        <w:t>/var/log</w:t>
      </w:r>
      <w:r>
        <w:rPr>
          <w:rFonts w:ascii="Courier New" w:hAnsi="Courier New"/>
          <w:spacing w:val="-85"/>
        </w:rPr>
        <w:t xml:space="preserve"> </w:t>
      </w:r>
      <w:r>
        <w:rPr/>
        <w:t>(o</w:t>
      </w:r>
      <w:r>
        <w:rPr>
          <w:spacing w:val="-3"/>
        </w:rPr>
        <w:t xml:space="preserve"> </w:t>
      </w:r>
      <w:r>
        <w:rPr/>
        <w:t>el</w:t>
      </w:r>
      <w:r>
        <w:rPr>
          <w:spacing w:val="-2"/>
        </w:rPr>
        <w:t xml:space="preserve"> </w:t>
      </w:r>
      <w:r>
        <w:rPr/>
        <w:t>archivo</w:t>
      </w:r>
      <w:r>
        <w:rPr>
          <w:spacing w:val="-1"/>
        </w:rPr>
        <w:t xml:space="preserve"> </w:t>
      </w:r>
      <w:r>
        <w:rPr>
          <w:rFonts w:ascii="Courier New" w:hAnsi="Courier New"/>
        </w:rPr>
        <w:t>/var/log/syslog</w:t>
      </w:r>
      <w:r>
        <w:rPr>
          <w:rFonts w:ascii="Courier New" w:hAnsi="Courier New"/>
          <w:spacing w:val="-85"/>
        </w:rPr>
        <w:t xml:space="preserve"> </w:t>
      </w:r>
      <w:r>
        <w:rPr/>
        <w:t>si</w:t>
      </w:r>
      <w:r>
        <w:rPr>
          <w:spacing w:val="-4"/>
        </w:rPr>
        <w:t xml:space="preserve"> </w:t>
      </w:r>
      <w:r>
        <w:rPr>
          <w:rFonts w:ascii="Courier New" w:hAnsi="Courier New"/>
        </w:rPr>
        <w:t>messages</w:t>
      </w:r>
      <w:r>
        <w:rPr>
          <w:rFonts w:ascii="Courier New" w:hAnsi="Courier New"/>
          <w:spacing w:val="-8"/>
        </w:rPr>
        <w:t xml:space="preserve"> </w:t>
      </w:r>
      <w:r>
        <w:rPr/>
        <w:t>no</w:t>
      </w:r>
      <w:r>
        <w:rPr>
          <w:spacing w:val="-3"/>
        </w:rPr>
        <w:t xml:space="preserve"> </w:t>
      </w:r>
      <w:r>
        <w:rPr/>
        <w:t>existe).</w:t>
      </w:r>
      <w:r>
        <w:rPr>
          <w:spacing w:val="-2"/>
        </w:rPr>
        <w:t xml:space="preserve"> </w:t>
      </w:r>
      <w:r>
        <w:rPr/>
        <w:t xml:space="preserve">Se requieren privilegios de superusuario para hacerlo en algunas distribuciones Linux, ya que el archivo </w:t>
      </w:r>
      <w:r>
        <w:rPr>
          <w:rFonts w:ascii="Courier New" w:hAnsi="Courier New"/>
        </w:rPr>
        <w:t>/var/log/messages</w:t>
      </w:r>
      <w:r>
        <w:rPr>
          <w:rFonts w:ascii="Courier New" w:hAnsi="Courier New"/>
          <w:spacing w:val="-67"/>
        </w:rPr>
        <w:t xml:space="preserve"> </w:t>
      </w:r>
      <w:r>
        <w:rPr/>
        <w:t>podría contener información de seguridad:</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tail</w:t>
      </w:r>
      <w:r>
        <w:rPr>
          <w:rFonts w:ascii="Courier New" w:hAnsi="Courier New"/>
          <w:b/>
          <w:spacing w:val="-5"/>
          <w:sz w:val="24"/>
        </w:rPr>
        <w:t xml:space="preserve"> </w:t>
      </w:r>
      <w:r>
        <w:rPr>
          <w:rFonts w:ascii="Courier New" w:hAnsi="Courier New"/>
          <w:b/>
          <w:sz w:val="24"/>
        </w:rPr>
        <w:t>-f</w:t>
      </w:r>
      <w:r>
        <w:rPr>
          <w:rFonts w:ascii="Courier New" w:hAnsi="Courier New"/>
          <w:b/>
          <w:spacing w:val="-5"/>
          <w:sz w:val="24"/>
        </w:rPr>
        <w:t xml:space="preserve"> </w:t>
      </w:r>
      <w:r>
        <w:rPr>
          <w:rFonts w:ascii="Courier New" w:hAnsi="Courier New"/>
          <w:b/>
          <w:spacing w:val="-2"/>
          <w:sz w:val="24"/>
        </w:rPr>
        <w:t>/var/log/messages</w:t>
      </w:r>
    </w:p>
    <w:p>
      <w:pPr>
        <w:pStyle w:val="BodyText"/>
        <w:ind w:left="724" w:right="0"/>
        <w:rPr>
          <w:rFonts w:ascii="Courier New" w:hAnsi="Courier New"/>
        </w:rPr>
      </w:pPr>
      <w:r>
        <w:rPr>
          <w:rFonts w:ascii="Courier New" w:hAnsi="Courier New"/>
        </w:rPr>
        <w:t>Feb</w:t>
      </w:r>
      <w:r>
        <w:rPr>
          <w:rFonts w:ascii="Courier New" w:hAnsi="Courier New"/>
          <w:spacing w:val="-6"/>
        </w:rPr>
        <w:t xml:space="preserve"> </w:t>
      </w:r>
      <w:r>
        <w:rPr>
          <w:rFonts w:ascii="Courier New" w:hAnsi="Courier New"/>
        </w:rPr>
        <w:t>8</w:t>
      </w:r>
      <w:r>
        <w:rPr>
          <w:rFonts w:ascii="Courier New" w:hAnsi="Courier New"/>
          <w:spacing w:val="-5"/>
        </w:rPr>
        <w:t xml:space="preserve"> </w:t>
      </w:r>
      <w:r>
        <w:rPr>
          <w:rFonts w:ascii="Courier New" w:hAnsi="Courier New"/>
        </w:rPr>
        <w:t>13:40:05</w:t>
      </w:r>
      <w:r>
        <w:rPr>
          <w:rFonts w:ascii="Courier New" w:hAnsi="Courier New"/>
          <w:spacing w:val="-5"/>
        </w:rPr>
        <w:t xml:space="preserve"> </w:t>
      </w:r>
      <w:r>
        <w:rPr>
          <w:rFonts w:ascii="Courier New" w:hAnsi="Courier New"/>
        </w:rPr>
        <w:t>twin4</w:t>
      </w:r>
      <w:r>
        <w:rPr>
          <w:rFonts w:ascii="Courier New" w:hAnsi="Courier New"/>
          <w:spacing w:val="-6"/>
        </w:rPr>
        <w:t xml:space="preserve"> </w:t>
      </w:r>
      <w:r>
        <w:rPr>
          <w:rFonts w:ascii="Courier New" w:hAnsi="Courier New"/>
        </w:rPr>
        <w:t>dhclient:</w:t>
      </w:r>
      <w:r>
        <w:rPr>
          <w:rFonts w:ascii="Courier New" w:hAnsi="Courier New"/>
          <w:spacing w:val="-5"/>
        </w:rPr>
        <w:t xml:space="preserve"> </w:t>
      </w:r>
      <w:r>
        <w:rPr>
          <w:rFonts w:ascii="Courier New" w:hAnsi="Courier New"/>
        </w:rPr>
        <w:t>DHCPACK</w:t>
      </w:r>
      <w:r>
        <w:rPr>
          <w:rFonts w:ascii="Courier New" w:hAnsi="Courier New"/>
          <w:spacing w:val="-5"/>
        </w:rPr>
        <w:t xml:space="preserve"> </w:t>
      </w:r>
      <w:r>
        <w:rPr>
          <w:rFonts w:ascii="Courier New" w:hAnsi="Courier New"/>
        </w:rPr>
        <w:t>from</w:t>
      </w:r>
      <w:r>
        <w:rPr>
          <w:rFonts w:ascii="Courier New" w:hAnsi="Courier New"/>
          <w:spacing w:val="-5"/>
        </w:rPr>
        <w:t xml:space="preserve"> </w:t>
      </w:r>
      <w:r>
        <w:rPr>
          <w:rFonts w:ascii="Courier New" w:hAnsi="Courier New"/>
          <w:spacing w:val="-2"/>
        </w:rPr>
        <w:t>192.168.1.1</w:t>
      </w:r>
    </w:p>
    <w:p>
      <w:pPr>
        <w:pStyle w:val="BodyText"/>
        <w:ind w:left="724" w:right="550"/>
        <w:rPr>
          <w:rFonts w:ascii="Courier New" w:hAnsi="Courier New"/>
        </w:rPr>
      </w:pPr>
      <w:r>
        <w:rPr>
          <w:rFonts w:ascii="Courier New" w:hAnsi="Courier New"/>
        </w:rPr>
        <w:t>Feb</w:t>
      </w:r>
      <w:r>
        <w:rPr>
          <w:rFonts w:ascii="Courier New" w:hAnsi="Courier New"/>
          <w:spacing w:val="-6"/>
        </w:rPr>
        <w:t xml:space="preserve"> </w:t>
      </w:r>
      <w:r>
        <w:rPr>
          <w:rFonts w:ascii="Courier New" w:hAnsi="Courier New"/>
        </w:rPr>
        <w:t>8</w:t>
      </w:r>
      <w:r>
        <w:rPr>
          <w:rFonts w:ascii="Courier New" w:hAnsi="Courier New"/>
          <w:spacing w:val="-6"/>
        </w:rPr>
        <w:t xml:space="preserve"> </w:t>
      </w:r>
      <w:r>
        <w:rPr>
          <w:rFonts w:ascii="Courier New" w:hAnsi="Courier New"/>
        </w:rPr>
        <w:t>13:40:05</w:t>
      </w:r>
      <w:r>
        <w:rPr>
          <w:rFonts w:ascii="Courier New" w:hAnsi="Courier New"/>
          <w:spacing w:val="-6"/>
        </w:rPr>
        <w:t xml:space="preserve"> </w:t>
      </w:r>
      <w:r>
        <w:rPr>
          <w:rFonts w:ascii="Courier New" w:hAnsi="Courier New"/>
        </w:rPr>
        <w:t>twin4</w:t>
      </w:r>
      <w:r>
        <w:rPr>
          <w:rFonts w:ascii="Courier New" w:hAnsi="Courier New"/>
          <w:spacing w:val="-6"/>
        </w:rPr>
        <w:t xml:space="preserve"> </w:t>
      </w:r>
      <w:r>
        <w:rPr>
          <w:rFonts w:ascii="Courier New" w:hAnsi="Courier New"/>
        </w:rPr>
        <w:t>dhclient:</w:t>
      </w:r>
      <w:r>
        <w:rPr>
          <w:rFonts w:ascii="Courier New" w:hAnsi="Courier New"/>
          <w:spacing w:val="-6"/>
        </w:rPr>
        <w:t xml:space="preserve"> </w:t>
      </w:r>
      <w:r>
        <w:rPr>
          <w:rFonts w:ascii="Courier New" w:hAnsi="Courier New"/>
        </w:rPr>
        <w:t>bound</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192.168.1.4</w:t>
      </w:r>
      <w:r>
        <w:rPr>
          <w:rFonts w:ascii="Courier New" w:hAnsi="Courier New"/>
          <w:spacing w:val="-6"/>
        </w:rPr>
        <w:t xml:space="preserve"> </w:t>
      </w:r>
      <w:r>
        <w:rPr>
          <w:rFonts w:ascii="Courier New" w:hAnsi="Courier New"/>
        </w:rPr>
        <w:t>-- renewal in 1652 seconds.</w:t>
      </w:r>
    </w:p>
    <w:p>
      <w:pPr>
        <w:pStyle w:val="BodyText"/>
        <w:ind w:left="724" w:right="550"/>
        <w:rPr>
          <w:rFonts w:ascii="Courier New" w:hAnsi="Courier New"/>
        </w:rPr>
      </w:pPr>
      <w:r>
        <w:rPr>
          <w:rFonts w:ascii="Courier New" w:hAnsi="Courier New"/>
        </w:rPr>
        <w:t>Feb 8 13:55:32 twin4 mountd[3953]: /var/NFSv4/musicbox exported</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both</w:t>
      </w:r>
      <w:r>
        <w:rPr>
          <w:rFonts w:ascii="Courier New" w:hAnsi="Courier New"/>
          <w:spacing w:val="-7"/>
        </w:rPr>
        <w:t xml:space="preserve"> </w:t>
      </w:r>
      <w:r>
        <w:rPr>
          <w:rFonts w:ascii="Courier New" w:hAnsi="Courier New"/>
        </w:rPr>
        <w:t>192.168.1.0/24</w:t>
      </w:r>
      <w:r>
        <w:rPr>
          <w:rFonts w:ascii="Courier New" w:hAnsi="Courier New"/>
          <w:spacing w:val="-7"/>
        </w:rPr>
        <w:t xml:space="preserve"> </w:t>
      </w:r>
      <w:r>
        <w:rPr>
          <w:rFonts w:ascii="Courier New" w:hAnsi="Courier New"/>
        </w:rPr>
        <w:t>and</w:t>
      </w:r>
      <w:r>
        <w:rPr>
          <w:rFonts w:ascii="Courier New" w:hAnsi="Courier New"/>
          <w:spacing w:val="-7"/>
        </w:rPr>
        <w:t xml:space="preserve"> </w:t>
      </w:r>
      <w:r>
        <w:rPr>
          <w:rFonts w:ascii="Courier New" w:hAnsi="Courier New"/>
        </w:rPr>
        <w:t>twin7.localdomain</w:t>
      </w:r>
      <w:r>
        <w:rPr>
          <w:rFonts w:ascii="Courier New" w:hAnsi="Courier New"/>
          <w:spacing w:val="-7"/>
        </w:rPr>
        <w:t xml:space="preserve"> </w:t>
      </w:r>
      <w:r>
        <w:rPr>
          <w:rFonts w:ascii="Courier New" w:hAnsi="Courier New"/>
        </w:rPr>
        <w:t xml:space="preserve">in </w:t>
      </w:r>
      <w:r>
        <w:rPr>
          <w:rFonts w:ascii="Courier New" w:hAnsi="Courier New"/>
          <w:spacing w:val="-2"/>
        </w:rPr>
        <w:t>192.168.1.0/24,twin7.localdomain</w:t>
      </w:r>
    </w:p>
    <w:p>
      <w:pPr>
        <w:pStyle w:val="BodyText"/>
        <w:ind w:left="724" w:right="135"/>
        <w:rPr>
          <w:rFonts w:ascii="Courier New" w:hAnsi="Courier New"/>
        </w:rPr>
      </w:pPr>
      <w:r>
        <w:rPr>
          <w:rFonts w:ascii="Courier New" w:hAnsi="Courier New"/>
        </w:rPr>
        <w:t>Feb</w:t>
      </w:r>
      <w:r>
        <w:rPr>
          <w:rFonts w:ascii="Courier New" w:hAnsi="Courier New"/>
          <w:spacing w:val="-6"/>
        </w:rPr>
        <w:t xml:space="preserve"> </w:t>
      </w:r>
      <w:r>
        <w:rPr>
          <w:rFonts w:ascii="Courier New" w:hAnsi="Courier New"/>
        </w:rPr>
        <w:t>8</w:t>
      </w:r>
      <w:r>
        <w:rPr>
          <w:rFonts w:ascii="Courier New" w:hAnsi="Courier New"/>
          <w:spacing w:val="-6"/>
        </w:rPr>
        <w:t xml:space="preserve"> </w:t>
      </w:r>
      <w:r>
        <w:rPr>
          <w:rFonts w:ascii="Courier New" w:hAnsi="Courier New"/>
        </w:rPr>
        <w:t>14:07:37</w:t>
      </w:r>
      <w:r>
        <w:rPr>
          <w:rFonts w:ascii="Courier New" w:hAnsi="Courier New"/>
          <w:spacing w:val="-6"/>
        </w:rPr>
        <w:t xml:space="preserve"> </w:t>
      </w:r>
      <w:r>
        <w:rPr>
          <w:rFonts w:ascii="Courier New" w:hAnsi="Courier New"/>
        </w:rPr>
        <w:t>twin4</w:t>
      </w:r>
      <w:r>
        <w:rPr>
          <w:rFonts w:ascii="Courier New" w:hAnsi="Courier New"/>
          <w:spacing w:val="-6"/>
        </w:rPr>
        <w:t xml:space="preserve"> </w:t>
      </w:r>
      <w:r>
        <w:rPr>
          <w:rFonts w:ascii="Courier New" w:hAnsi="Courier New"/>
        </w:rPr>
        <w:t>dhclient:</w:t>
      </w:r>
      <w:r>
        <w:rPr>
          <w:rFonts w:ascii="Courier New" w:hAnsi="Courier New"/>
          <w:spacing w:val="-6"/>
        </w:rPr>
        <w:t xml:space="preserve"> </w:t>
      </w:r>
      <w:r>
        <w:rPr>
          <w:rFonts w:ascii="Courier New" w:hAnsi="Courier New"/>
        </w:rPr>
        <w:t>DHCPREQUEST</w:t>
      </w:r>
      <w:r>
        <w:rPr>
          <w:rFonts w:ascii="Courier New" w:hAnsi="Courier New"/>
          <w:spacing w:val="-6"/>
        </w:rPr>
        <w:t xml:space="preserve"> </w:t>
      </w:r>
      <w:r>
        <w:rPr>
          <w:rFonts w:ascii="Courier New" w:hAnsi="Courier New"/>
        </w:rPr>
        <w:t>on</w:t>
      </w:r>
      <w:r>
        <w:rPr>
          <w:rFonts w:ascii="Courier New" w:hAnsi="Courier New"/>
          <w:spacing w:val="-6"/>
        </w:rPr>
        <w:t xml:space="preserve"> </w:t>
      </w:r>
      <w:r>
        <w:rPr>
          <w:rFonts w:ascii="Courier New" w:hAnsi="Courier New"/>
        </w:rPr>
        <w:t>eth0</w:t>
      </w:r>
      <w:r>
        <w:rPr>
          <w:rFonts w:ascii="Courier New" w:hAnsi="Courier New"/>
          <w:spacing w:val="-6"/>
        </w:rPr>
        <w:t xml:space="preserve"> </w:t>
      </w:r>
      <w:r>
        <w:rPr>
          <w:rFonts w:ascii="Courier New" w:hAnsi="Courier New"/>
        </w:rPr>
        <w:t>to 192.168.1.1 port 67</w:t>
      </w:r>
    </w:p>
    <w:p>
      <w:pPr>
        <w:pStyle w:val="BodyText"/>
        <w:spacing w:before="1" w:after="0"/>
        <w:ind w:left="724" w:right="0"/>
        <w:rPr>
          <w:rFonts w:ascii="Courier New" w:hAnsi="Courier New"/>
        </w:rPr>
      </w:pPr>
      <w:r>
        <w:rPr>
          <w:rFonts w:ascii="Courier New" w:hAnsi="Courier New"/>
        </w:rPr>
        <w:t>Feb</w:t>
      </w:r>
      <w:r>
        <w:rPr>
          <w:rFonts w:ascii="Courier New" w:hAnsi="Courier New"/>
          <w:spacing w:val="-6"/>
        </w:rPr>
        <w:t xml:space="preserve"> </w:t>
      </w:r>
      <w:r>
        <w:rPr>
          <w:rFonts w:ascii="Courier New" w:hAnsi="Courier New"/>
        </w:rPr>
        <w:t>8</w:t>
      </w:r>
      <w:r>
        <w:rPr>
          <w:rFonts w:ascii="Courier New" w:hAnsi="Courier New"/>
          <w:spacing w:val="-5"/>
        </w:rPr>
        <w:t xml:space="preserve"> </w:t>
      </w:r>
      <w:r>
        <w:rPr>
          <w:rFonts w:ascii="Courier New" w:hAnsi="Courier New"/>
        </w:rPr>
        <w:t>14:07:37</w:t>
      </w:r>
      <w:r>
        <w:rPr>
          <w:rFonts w:ascii="Courier New" w:hAnsi="Courier New"/>
          <w:spacing w:val="-5"/>
        </w:rPr>
        <w:t xml:space="preserve"> </w:t>
      </w:r>
      <w:r>
        <w:rPr>
          <w:rFonts w:ascii="Courier New" w:hAnsi="Courier New"/>
        </w:rPr>
        <w:t>twin4</w:t>
      </w:r>
      <w:r>
        <w:rPr>
          <w:rFonts w:ascii="Courier New" w:hAnsi="Courier New"/>
          <w:spacing w:val="-6"/>
        </w:rPr>
        <w:t xml:space="preserve"> </w:t>
      </w:r>
      <w:r>
        <w:rPr>
          <w:rFonts w:ascii="Courier New" w:hAnsi="Courier New"/>
        </w:rPr>
        <w:t>dhclient:</w:t>
      </w:r>
      <w:r>
        <w:rPr>
          <w:rFonts w:ascii="Courier New" w:hAnsi="Courier New"/>
          <w:spacing w:val="-5"/>
        </w:rPr>
        <w:t xml:space="preserve"> </w:t>
      </w:r>
      <w:r>
        <w:rPr>
          <w:rFonts w:ascii="Courier New" w:hAnsi="Courier New"/>
        </w:rPr>
        <w:t>DHCPACK</w:t>
      </w:r>
      <w:r>
        <w:rPr>
          <w:rFonts w:ascii="Courier New" w:hAnsi="Courier New"/>
          <w:spacing w:val="-5"/>
        </w:rPr>
        <w:t xml:space="preserve"> </w:t>
      </w:r>
      <w:r>
        <w:rPr>
          <w:rFonts w:ascii="Courier New" w:hAnsi="Courier New"/>
        </w:rPr>
        <w:t>from</w:t>
      </w:r>
      <w:r>
        <w:rPr>
          <w:rFonts w:ascii="Courier New" w:hAnsi="Courier New"/>
          <w:spacing w:val="-5"/>
        </w:rPr>
        <w:t xml:space="preserve"> </w:t>
      </w:r>
      <w:r>
        <w:rPr>
          <w:rFonts w:ascii="Courier New" w:hAnsi="Courier New"/>
          <w:spacing w:val="-2"/>
        </w:rPr>
        <w:t>192.168.1.1</w:t>
      </w:r>
    </w:p>
    <w:p>
      <w:pPr>
        <w:pStyle w:val="BodyText"/>
        <w:ind w:left="724" w:right="550"/>
        <w:rPr>
          <w:rFonts w:ascii="Courier New" w:hAnsi="Courier New"/>
        </w:rPr>
      </w:pPr>
      <w:r>
        <w:rPr>
          <w:rFonts w:ascii="Courier New" w:hAnsi="Courier New"/>
        </w:rPr>
        <w:t>Feb</w:t>
      </w:r>
      <w:r>
        <w:rPr>
          <w:rFonts w:ascii="Courier New" w:hAnsi="Courier New"/>
          <w:spacing w:val="-6"/>
        </w:rPr>
        <w:t xml:space="preserve"> </w:t>
      </w:r>
      <w:r>
        <w:rPr>
          <w:rFonts w:ascii="Courier New" w:hAnsi="Courier New"/>
        </w:rPr>
        <w:t>8</w:t>
      </w:r>
      <w:r>
        <w:rPr>
          <w:rFonts w:ascii="Courier New" w:hAnsi="Courier New"/>
          <w:spacing w:val="-6"/>
        </w:rPr>
        <w:t xml:space="preserve"> </w:t>
      </w:r>
      <w:r>
        <w:rPr>
          <w:rFonts w:ascii="Courier New" w:hAnsi="Courier New"/>
        </w:rPr>
        <w:t>14:07:37</w:t>
      </w:r>
      <w:r>
        <w:rPr>
          <w:rFonts w:ascii="Courier New" w:hAnsi="Courier New"/>
          <w:spacing w:val="-6"/>
        </w:rPr>
        <w:t xml:space="preserve"> </w:t>
      </w:r>
      <w:r>
        <w:rPr>
          <w:rFonts w:ascii="Courier New" w:hAnsi="Courier New"/>
        </w:rPr>
        <w:t>twin4</w:t>
      </w:r>
      <w:r>
        <w:rPr>
          <w:rFonts w:ascii="Courier New" w:hAnsi="Courier New"/>
          <w:spacing w:val="-6"/>
        </w:rPr>
        <w:t xml:space="preserve"> </w:t>
      </w:r>
      <w:r>
        <w:rPr>
          <w:rFonts w:ascii="Courier New" w:hAnsi="Courier New"/>
        </w:rPr>
        <w:t>dhclient:</w:t>
      </w:r>
      <w:r>
        <w:rPr>
          <w:rFonts w:ascii="Courier New" w:hAnsi="Courier New"/>
          <w:spacing w:val="-6"/>
        </w:rPr>
        <w:t xml:space="preserve"> </w:t>
      </w:r>
      <w:r>
        <w:rPr>
          <w:rFonts w:ascii="Courier New" w:hAnsi="Courier New"/>
        </w:rPr>
        <w:t>bound</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192.168.1.4</w:t>
      </w:r>
      <w:r>
        <w:rPr>
          <w:rFonts w:ascii="Courier New" w:hAnsi="Courier New"/>
          <w:spacing w:val="-6"/>
        </w:rPr>
        <w:t xml:space="preserve"> </w:t>
      </w:r>
      <w:r>
        <w:rPr>
          <w:rFonts w:ascii="Courier New" w:hAnsi="Courier New"/>
        </w:rPr>
        <w:t>-- renewal in 1771 seconds.</w:t>
      </w:r>
    </w:p>
    <w:p>
      <w:pPr>
        <w:pStyle w:val="BodyText"/>
        <w:ind w:left="724" w:right="0"/>
        <w:rPr>
          <w:rFonts w:ascii="Courier New" w:hAnsi="Courier New"/>
        </w:rPr>
      </w:pPr>
      <w:r>
        <w:rPr>
          <w:rFonts w:ascii="Courier New" w:hAnsi="Courier New"/>
        </w:rPr>
        <w:t>Feb</w:t>
      </w:r>
      <w:r>
        <w:rPr>
          <w:rFonts w:ascii="Courier New" w:hAnsi="Courier New"/>
          <w:spacing w:val="-6"/>
        </w:rPr>
        <w:t xml:space="preserve"> </w:t>
      </w:r>
      <w:r>
        <w:rPr>
          <w:rFonts w:ascii="Courier New" w:hAnsi="Courier New"/>
        </w:rPr>
        <w:t>8</w:t>
      </w:r>
      <w:r>
        <w:rPr>
          <w:rFonts w:ascii="Courier New" w:hAnsi="Courier New"/>
          <w:spacing w:val="-6"/>
        </w:rPr>
        <w:t xml:space="preserve"> </w:t>
      </w:r>
      <w:r>
        <w:rPr>
          <w:rFonts w:ascii="Courier New" w:hAnsi="Courier New"/>
        </w:rPr>
        <w:t>14:09:56</w:t>
      </w:r>
      <w:r>
        <w:rPr>
          <w:rFonts w:ascii="Courier New" w:hAnsi="Courier New"/>
          <w:spacing w:val="-6"/>
        </w:rPr>
        <w:t xml:space="preserve"> </w:t>
      </w:r>
      <w:r>
        <w:rPr>
          <w:rFonts w:ascii="Courier New" w:hAnsi="Courier New"/>
        </w:rPr>
        <w:t>twin4</w:t>
      </w:r>
      <w:r>
        <w:rPr>
          <w:rFonts w:ascii="Courier New" w:hAnsi="Courier New"/>
          <w:spacing w:val="-6"/>
        </w:rPr>
        <w:t xml:space="preserve"> </w:t>
      </w:r>
      <w:r>
        <w:rPr>
          <w:rFonts w:ascii="Courier New" w:hAnsi="Courier New"/>
        </w:rPr>
        <w:t>smartd[3468]:</w:t>
      </w:r>
      <w:r>
        <w:rPr>
          <w:rFonts w:ascii="Courier New" w:hAnsi="Courier New"/>
          <w:spacing w:val="-6"/>
        </w:rPr>
        <w:t xml:space="preserve"> </w:t>
      </w:r>
      <w:r>
        <w:rPr>
          <w:rFonts w:ascii="Courier New" w:hAnsi="Courier New"/>
        </w:rPr>
        <w:t>Device:</w:t>
      </w:r>
      <w:r>
        <w:rPr>
          <w:rFonts w:ascii="Courier New" w:hAnsi="Courier New"/>
          <w:spacing w:val="-6"/>
        </w:rPr>
        <w:t xml:space="preserve"> </w:t>
      </w:r>
      <w:r>
        <w:rPr>
          <w:rFonts w:ascii="Courier New" w:hAnsi="Courier New"/>
        </w:rPr>
        <w:t>/dev/hda,</w:t>
      </w:r>
      <w:r>
        <w:rPr>
          <w:rFonts w:ascii="Courier New" w:hAnsi="Courier New"/>
          <w:spacing w:val="-6"/>
        </w:rPr>
        <w:t xml:space="preserve"> </w:t>
      </w:r>
      <w:r>
        <w:rPr>
          <w:rFonts w:ascii="Courier New" w:hAnsi="Courier New"/>
        </w:rPr>
        <w:t>SMART Prefailure</w:t>
      </w:r>
      <w:r>
        <w:rPr>
          <w:rFonts w:ascii="Courier New" w:hAnsi="Courier New"/>
          <w:spacing w:val="-12"/>
        </w:rPr>
        <w:t xml:space="preserve"> </w:t>
      </w:r>
      <w:r>
        <w:rPr>
          <w:rFonts w:ascii="Courier New" w:hAnsi="Courier New"/>
        </w:rPr>
        <w:t>Attribute:</w:t>
      </w:r>
      <w:r>
        <w:rPr>
          <w:rFonts w:ascii="Courier New" w:hAnsi="Courier New"/>
          <w:spacing w:val="-10"/>
        </w:rPr>
        <w:t xml:space="preserve"> </w:t>
      </w:r>
      <w:r>
        <w:rPr>
          <w:rFonts w:ascii="Courier New" w:hAnsi="Courier New"/>
        </w:rPr>
        <w:t>8</w:t>
      </w:r>
      <w:r>
        <w:rPr>
          <w:rFonts w:ascii="Courier New" w:hAnsi="Courier New"/>
          <w:spacing w:val="-10"/>
        </w:rPr>
        <w:t xml:space="preserve"> </w:t>
      </w:r>
      <w:r>
        <w:rPr>
          <w:rFonts w:ascii="Courier New" w:hAnsi="Courier New"/>
        </w:rPr>
        <w:t>Seek_Time_Performance</w:t>
      </w:r>
      <w:r>
        <w:rPr>
          <w:rFonts w:ascii="Courier New" w:hAnsi="Courier New"/>
          <w:spacing w:val="-10"/>
        </w:rPr>
        <w:t xml:space="preserve"> </w:t>
      </w:r>
      <w:r>
        <w:rPr>
          <w:rFonts w:ascii="Courier New" w:hAnsi="Courier New"/>
        </w:rPr>
        <w:t>changed</w:t>
      </w:r>
      <w:r>
        <w:rPr>
          <w:rFonts w:ascii="Courier New" w:hAnsi="Courier New"/>
          <w:spacing w:val="-9"/>
        </w:rPr>
        <w:t xml:space="preserve"> </w:t>
      </w:r>
      <w:r>
        <w:rPr>
          <w:rFonts w:ascii="Courier New" w:hAnsi="Courier New"/>
          <w:spacing w:val="-4"/>
        </w:rPr>
        <w:t>from</w:t>
      </w:r>
    </w:p>
    <w:p>
      <w:pPr>
        <w:pStyle w:val="BodyText"/>
        <w:ind w:left="724" w:right="0"/>
        <w:rPr>
          <w:rFonts w:ascii="Courier New" w:hAnsi="Courier New"/>
        </w:rPr>
      </w:pPr>
      <w:r>
        <w:rPr>
          <w:rFonts w:ascii="Courier New" w:hAnsi="Courier New"/>
        </w:rPr>
        <w:t>237</w:t>
      </w:r>
      <w:r>
        <w:rPr>
          <w:rFonts w:ascii="Courier New" w:hAnsi="Courier New"/>
          <w:spacing w:val="-3"/>
        </w:rPr>
        <w:t xml:space="preserve"> </w:t>
      </w:r>
      <w:r>
        <w:rPr>
          <w:rFonts w:ascii="Courier New" w:hAnsi="Courier New"/>
        </w:rPr>
        <w:t>to</w:t>
      </w:r>
      <w:r>
        <w:rPr>
          <w:rFonts w:ascii="Courier New" w:hAnsi="Courier New"/>
          <w:spacing w:val="-2"/>
        </w:rPr>
        <w:t xml:space="preserve"> </w:t>
      </w:r>
      <w:r>
        <w:rPr>
          <w:rFonts w:ascii="Courier New" w:hAnsi="Courier New"/>
          <w:spacing w:val="-5"/>
        </w:rPr>
        <w:t>236</w:t>
      </w:r>
    </w:p>
    <w:p>
      <w:pPr>
        <w:pStyle w:val="BodyText"/>
        <w:ind w:left="724" w:right="550"/>
        <w:rPr>
          <w:rFonts w:ascii="Courier New" w:hAnsi="Courier New"/>
        </w:rPr>
      </w:pPr>
      <w:r>
        <w:rPr>
          <w:rFonts w:ascii="Courier New" w:hAnsi="Courier New"/>
        </w:rPr>
        <w:t>Feb 8 14:10:37 twin4 mountd[3953]: /var/NFSv4/musicbox exported</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both</w:t>
      </w:r>
      <w:r>
        <w:rPr>
          <w:rFonts w:ascii="Courier New" w:hAnsi="Courier New"/>
          <w:spacing w:val="-7"/>
        </w:rPr>
        <w:t xml:space="preserve"> </w:t>
      </w:r>
      <w:r>
        <w:rPr>
          <w:rFonts w:ascii="Courier New" w:hAnsi="Courier New"/>
        </w:rPr>
        <w:t>192.168.1.0/24</w:t>
      </w:r>
      <w:r>
        <w:rPr>
          <w:rFonts w:ascii="Courier New" w:hAnsi="Courier New"/>
          <w:spacing w:val="-7"/>
        </w:rPr>
        <w:t xml:space="preserve"> </w:t>
      </w:r>
      <w:r>
        <w:rPr>
          <w:rFonts w:ascii="Courier New" w:hAnsi="Courier New"/>
        </w:rPr>
        <w:t>and</w:t>
      </w:r>
      <w:r>
        <w:rPr>
          <w:rFonts w:ascii="Courier New" w:hAnsi="Courier New"/>
          <w:spacing w:val="-7"/>
        </w:rPr>
        <w:t xml:space="preserve"> </w:t>
      </w:r>
      <w:r>
        <w:rPr>
          <w:rFonts w:ascii="Courier New" w:hAnsi="Courier New"/>
        </w:rPr>
        <w:t>twin7.localdomain</w:t>
      </w:r>
      <w:r>
        <w:rPr>
          <w:rFonts w:ascii="Courier New" w:hAnsi="Courier New"/>
          <w:spacing w:val="-7"/>
        </w:rPr>
        <w:t xml:space="preserve"> </w:t>
      </w:r>
      <w:r>
        <w:rPr>
          <w:rFonts w:ascii="Courier New" w:hAnsi="Courier New"/>
        </w:rPr>
        <w:t xml:space="preserve">in </w:t>
      </w:r>
      <w:r>
        <w:rPr>
          <w:rFonts w:ascii="Courier New" w:hAnsi="Courier New"/>
          <w:spacing w:val="-2"/>
        </w:rPr>
        <w:t>192.168.1.0/24,twin7.localdomain</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724" w:right="550"/>
        <w:rPr>
          <w:rFonts w:ascii="Courier New" w:hAnsi="Courier New"/>
        </w:rPr>
      </w:pPr>
      <w:r>
        <w:rPr>
          <w:rFonts w:ascii="Courier New" w:hAnsi="Courier New"/>
        </w:rPr>
        <w:t>Feb</w:t>
      </w:r>
      <w:r>
        <w:rPr>
          <w:rFonts w:ascii="Courier New" w:hAnsi="Courier New"/>
          <w:spacing w:val="-7"/>
        </w:rPr>
        <w:t xml:space="preserve"> </w:t>
      </w:r>
      <w:r>
        <w:rPr>
          <w:rFonts w:ascii="Courier New" w:hAnsi="Courier New"/>
        </w:rPr>
        <w:t>8</w:t>
      </w:r>
      <w:r>
        <w:rPr>
          <w:rFonts w:ascii="Courier New" w:hAnsi="Courier New"/>
          <w:spacing w:val="-7"/>
        </w:rPr>
        <w:t xml:space="preserve"> </w:t>
      </w:r>
      <w:r>
        <w:rPr>
          <w:rFonts w:ascii="Courier New" w:hAnsi="Courier New"/>
        </w:rPr>
        <w:t>14:25:07</w:t>
      </w:r>
      <w:r>
        <w:rPr>
          <w:rFonts w:ascii="Courier New" w:hAnsi="Courier New"/>
          <w:spacing w:val="-7"/>
        </w:rPr>
        <w:t xml:space="preserve"> </w:t>
      </w:r>
      <w:r>
        <w:rPr>
          <w:rFonts w:ascii="Courier New" w:hAnsi="Courier New"/>
        </w:rPr>
        <w:t>twin4</w:t>
      </w:r>
      <w:r>
        <w:rPr>
          <w:rFonts w:ascii="Courier New" w:hAnsi="Courier New"/>
          <w:spacing w:val="-7"/>
        </w:rPr>
        <w:t xml:space="preserve"> </w:t>
      </w:r>
      <w:r>
        <w:rPr>
          <w:rFonts w:ascii="Courier New" w:hAnsi="Courier New"/>
        </w:rPr>
        <w:t>sshd(pam_unix)[29234]:</w:t>
      </w:r>
      <w:r>
        <w:rPr>
          <w:rFonts w:ascii="Courier New" w:hAnsi="Courier New"/>
          <w:spacing w:val="-7"/>
        </w:rPr>
        <w:t xml:space="preserve"> </w:t>
      </w:r>
      <w:r>
        <w:rPr>
          <w:rFonts w:ascii="Courier New" w:hAnsi="Courier New"/>
        </w:rPr>
        <w:t>session</w:t>
      </w:r>
      <w:r>
        <w:rPr>
          <w:rFonts w:ascii="Courier New" w:hAnsi="Courier New"/>
          <w:spacing w:val="-7"/>
        </w:rPr>
        <w:t xml:space="preserve"> </w:t>
      </w:r>
      <w:r>
        <w:rPr>
          <w:rFonts w:ascii="Courier New" w:hAnsi="Courier New"/>
        </w:rPr>
        <w:t>opened for user me by (uid=0)</w:t>
      </w:r>
    </w:p>
    <w:p>
      <w:pPr>
        <w:pStyle w:val="BodyText"/>
        <w:spacing w:before="74" w:after="0"/>
        <w:ind w:left="724" w:right="843"/>
        <w:rPr>
          <w:rFonts w:ascii="Courier New" w:hAnsi="Courier New"/>
        </w:rPr>
      </w:pPr>
      <w:r>
        <w:rPr>
          <w:rFonts w:ascii="Courier New" w:hAnsi="Courier New"/>
        </w:rPr>
        <w:t>Feb</w:t>
      </w:r>
      <w:r>
        <w:rPr>
          <w:rFonts w:ascii="Courier New" w:hAnsi="Courier New"/>
          <w:spacing w:val="-7"/>
        </w:rPr>
        <w:t xml:space="preserve"> </w:t>
      </w:r>
      <w:r>
        <w:rPr>
          <w:rFonts w:ascii="Courier New" w:hAnsi="Courier New"/>
        </w:rPr>
        <w:t>8</w:t>
      </w:r>
      <w:r>
        <w:rPr>
          <w:rFonts w:ascii="Courier New" w:hAnsi="Courier New"/>
          <w:spacing w:val="-7"/>
        </w:rPr>
        <w:t xml:space="preserve"> </w:t>
      </w:r>
      <w:r>
        <w:rPr>
          <w:rFonts w:ascii="Courier New" w:hAnsi="Courier New"/>
        </w:rPr>
        <w:t>14:25:36</w:t>
      </w:r>
      <w:r>
        <w:rPr>
          <w:rFonts w:ascii="Courier New" w:hAnsi="Courier New"/>
          <w:spacing w:val="-7"/>
        </w:rPr>
        <w:t xml:space="preserve"> </w:t>
      </w:r>
      <w:r>
        <w:rPr>
          <w:rFonts w:ascii="Courier New" w:hAnsi="Courier New"/>
        </w:rPr>
        <w:t>twin4</w:t>
      </w:r>
      <w:r>
        <w:rPr>
          <w:rFonts w:ascii="Courier New" w:hAnsi="Courier New"/>
          <w:spacing w:val="-7"/>
        </w:rPr>
        <w:t xml:space="preserve"> </w:t>
      </w:r>
      <w:r>
        <w:rPr>
          <w:rFonts w:ascii="Courier New" w:hAnsi="Courier New"/>
        </w:rPr>
        <w:t>su(pam_unix)[29279]:</w:t>
      </w:r>
      <w:r>
        <w:rPr>
          <w:rFonts w:ascii="Courier New" w:hAnsi="Courier New"/>
          <w:spacing w:val="-7"/>
        </w:rPr>
        <w:t xml:space="preserve"> </w:t>
      </w:r>
      <w:r>
        <w:rPr>
          <w:rFonts w:ascii="Courier New" w:hAnsi="Courier New"/>
        </w:rPr>
        <w:t>session</w:t>
      </w:r>
      <w:r>
        <w:rPr>
          <w:rFonts w:ascii="Courier New" w:hAnsi="Courier New"/>
          <w:spacing w:val="-7"/>
        </w:rPr>
        <w:t xml:space="preserve"> </w:t>
      </w:r>
      <w:r>
        <w:rPr>
          <w:rFonts w:ascii="Courier New" w:hAnsi="Courier New"/>
        </w:rPr>
        <w:t>opened for user root by me(uid=500)</w:t>
      </w:r>
    </w:p>
    <w:p>
      <w:pPr>
        <w:pStyle w:val="BodyText"/>
        <w:ind w:left="0" w:right="0"/>
        <w:rPr>
          <w:rFonts w:ascii="Courier New" w:hAnsi="Courier New"/>
          <w:sz w:val="25"/>
        </w:rPr>
      </w:pPr>
      <w:r>
        <w:rPr>
          <w:rFonts w:ascii="Courier New" w:hAnsi="Courier New"/>
          <w:sz w:val="25"/>
        </w:rPr>
      </w:r>
    </w:p>
    <w:p>
      <w:pPr>
        <w:pStyle w:val="BodyText"/>
        <w:spacing w:before="1" w:after="0"/>
        <w:ind w:left="155" w:right="135"/>
        <w:rPr/>
      </w:pPr>
      <w:r>
        <w:rPr/>
        <w:t>Usando</w:t>
      </w:r>
      <w:r>
        <w:rPr>
          <w:spacing w:val="-3"/>
        </w:rPr>
        <w:t xml:space="preserve"> </w:t>
      </w:r>
      <w:r>
        <w:rPr/>
        <w:t>la</w:t>
      </w:r>
      <w:r>
        <w:rPr>
          <w:spacing w:val="-4"/>
        </w:rPr>
        <w:t xml:space="preserve"> </w:t>
      </w:r>
      <w:r>
        <w:rPr/>
        <w:t>opción</w:t>
      </w:r>
      <w:r>
        <w:rPr>
          <w:spacing w:val="-3"/>
        </w:rPr>
        <w:t xml:space="preserve"> </w:t>
      </w:r>
      <w:r>
        <w:rPr/>
        <w:t xml:space="preserve">“-f”, </w:t>
      </w:r>
      <w:r>
        <w:rPr>
          <w:rFonts w:ascii="Courier New" w:hAnsi="Courier New"/>
        </w:rPr>
        <w:t>tail</w:t>
      </w:r>
      <w:r>
        <w:rPr>
          <w:rFonts w:ascii="Courier New" w:hAnsi="Courier New"/>
          <w:spacing w:val="-8"/>
        </w:rPr>
        <w:t xml:space="preserve"> </w:t>
      </w:r>
      <w:r>
        <w:rPr/>
        <w:t>continua</w:t>
      </w:r>
      <w:r>
        <w:rPr>
          <w:spacing w:val="-2"/>
        </w:rPr>
        <w:t xml:space="preserve"> </w:t>
      </w:r>
      <w:r>
        <w:rPr/>
        <w:t>monitorizando</w:t>
      </w:r>
      <w:r>
        <w:rPr>
          <w:spacing w:val="-2"/>
        </w:rPr>
        <w:t xml:space="preserve"> </w:t>
      </w:r>
      <w:r>
        <w:rPr/>
        <w:t>el</w:t>
      </w:r>
      <w:r>
        <w:rPr>
          <w:spacing w:val="-4"/>
        </w:rPr>
        <w:t xml:space="preserve"> </w:t>
      </w:r>
      <w:r>
        <w:rPr/>
        <w:t>archivo</w:t>
      </w:r>
      <w:r>
        <w:rPr>
          <w:spacing w:val="-3"/>
        </w:rPr>
        <w:t xml:space="preserve"> </w:t>
      </w:r>
      <w:r>
        <w:rPr/>
        <w:t>y</w:t>
      </w:r>
      <w:r>
        <w:rPr>
          <w:spacing w:val="-3"/>
        </w:rPr>
        <w:t xml:space="preserve"> </w:t>
      </w:r>
      <w:r>
        <w:rPr/>
        <w:t>cuando</w:t>
      </w:r>
      <w:r>
        <w:rPr>
          <w:spacing w:val="-2"/>
        </w:rPr>
        <w:t xml:space="preserve"> </w:t>
      </w:r>
      <w:r>
        <w:rPr/>
        <w:t>se</w:t>
      </w:r>
      <w:r>
        <w:rPr>
          <w:spacing w:val="-4"/>
        </w:rPr>
        <w:t xml:space="preserve"> </w:t>
      </w:r>
      <w:r>
        <w:rPr/>
        <w:t>le</w:t>
      </w:r>
      <w:r>
        <w:rPr>
          <w:spacing w:val="-4"/>
        </w:rPr>
        <w:t xml:space="preserve"> </w:t>
      </w:r>
      <w:r>
        <w:rPr/>
        <w:t>añaden</w:t>
      </w:r>
      <w:r>
        <w:rPr>
          <w:spacing w:val="-2"/>
        </w:rPr>
        <w:t xml:space="preserve"> </w:t>
      </w:r>
      <w:r>
        <w:rPr/>
        <w:t xml:space="preserve">nuevas líneas, inmediatamente aparecen en la pantalla. Esto continua hasta que pulses </w:t>
      </w:r>
      <w:r>
        <w:rPr>
          <w:rFonts w:ascii="Courier New" w:hAnsi="Courier New"/>
        </w:rPr>
        <w:t>Ctrl-c</w:t>
      </w:r>
      <w:r>
        <w:rPr/>
        <w:t>.</w:t>
      </w:r>
    </w:p>
    <w:p>
      <w:pPr>
        <w:pStyle w:val="BodyText"/>
        <w:spacing w:before="3" w:after="0"/>
        <w:ind w:left="0" w:right="0"/>
        <w:rPr>
          <w:sz w:val="31"/>
        </w:rPr>
      </w:pPr>
      <w:r>
        <w:rPr>
          <w:sz w:val="31"/>
        </w:rPr>
      </w:r>
    </w:p>
    <w:p>
      <w:pPr>
        <w:pStyle w:val="Heading1"/>
        <w:spacing w:before="1" w:after="0"/>
        <w:rPr/>
      </w:pPr>
      <w:r>
        <w:rPr/>
        <w:t>Tee</w:t>
      </w:r>
      <w:r>
        <w:rPr>
          <w:spacing w:val="-5"/>
        </w:rPr>
        <w:t xml:space="preserve"> </w:t>
      </w:r>
      <w:r>
        <w:rPr/>
        <w:t>–</w:t>
      </w:r>
      <w:r>
        <w:rPr>
          <w:spacing w:val="-3"/>
        </w:rPr>
        <w:t xml:space="preserve"> </w:t>
      </w:r>
      <w:r>
        <w:rPr/>
        <w:t>Lee</w:t>
      </w:r>
      <w:r>
        <w:rPr>
          <w:spacing w:val="-3"/>
        </w:rPr>
        <w:t xml:space="preserve"> </w:t>
      </w:r>
      <w:r>
        <w:rPr/>
        <w:t>de</w:t>
      </w:r>
      <w:r>
        <w:rPr>
          <w:spacing w:val="-4"/>
        </w:rPr>
        <w:t xml:space="preserve"> </w:t>
      </w:r>
      <w:r>
        <w:rPr/>
        <w:t>stdin</w:t>
      </w:r>
      <w:r>
        <w:rPr>
          <w:spacing w:val="-4"/>
        </w:rPr>
        <w:t xml:space="preserve"> </w:t>
      </w:r>
      <w:r>
        <w:rPr/>
        <w:t>y</w:t>
      </w:r>
      <w:r>
        <w:rPr>
          <w:spacing w:val="-3"/>
        </w:rPr>
        <w:t xml:space="preserve"> </w:t>
      </w:r>
      <w:r>
        <w:rPr/>
        <w:t>lo</w:t>
      </w:r>
      <w:r>
        <w:rPr>
          <w:spacing w:val="-4"/>
        </w:rPr>
        <w:t xml:space="preserve"> </w:t>
      </w:r>
      <w:r>
        <w:rPr/>
        <w:t>pasa</w:t>
      </w:r>
      <w:r>
        <w:rPr>
          <w:spacing w:val="-2"/>
        </w:rPr>
        <w:t xml:space="preserve"> </w:t>
      </w:r>
      <w:r>
        <w:rPr/>
        <w:t>a</w:t>
      </w:r>
      <w:r>
        <w:rPr>
          <w:spacing w:val="-3"/>
        </w:rPr>
        <w:t xml:space="preserve"> </w:t>
      </w:r>
      <w:r>
        <w:rPr/>
        <w:t>stdout</w:t>
      </w:r>
      <w:r>
        <w:rPr>
          <w:spacing w:val="-4"/>
        </w:rPr>
        <w:t xml:space="preserve"> </w:t>
      </w:r>
      <w:r>
        <w:rPr/>
        <w:t>y</w:t>
      </w:r>
      <w:r>
        <w:rPr>
          <w:spacing w:val="-3"/>
        </w:rPr>
        <w:t xml:space="preserve"> </w:t>
      </w:r>
      <w:r>
        <w:rPr/>
        <w:t>a</w:t>
      </w:r>
      <w:r>
        <w:rPr>
          <w:spacing w:val="-3"/>
        </w:rPr>
        <w:t xml:space="preserve"> </w:t>
      </w:r>
      <w:r>
        <w:rPr>
          <w:spacing w:val="-2"/>
        </w:rPr>
        <w:t>archivos</w:t>
      </w:r>
    </w:p>
    <w:p>
      <w:pPr>
        <w:pStyle w:val="BodyText"/>
        <w:spacing w:before="119" w:after="0"/>
        <w:ind w:left="155" w:right="210"/>
        <w:rPr/>
      </w:pPr>
      <w:r>
        <w:rPr/>
        <w:t xml:space="preserve">Siguiendo con nuestra metáfora de fontanería, Linux proporciona un comando llamado </w:t>
      </w:r>
      <w:r>
        <w:rPr>
          <w:rFonts w:ascii="Courier New" w:hAnsi="Courier New"/>
        </w:rPr>
        <w:t xml:space="preserve">tee </w:t>
      </w:r>
      <w:r>
        <w:rPr/>
        <w:t>que crea</w:t>
      </w:r>
      <w:r>
        <w:rPr>
          <w:spacing w:val="-4"/>
        </w:rPr>
        <w:t xml:space="preserve"> </w:t>
      </w:r>
      <w:r>
        <w:rPr/>
        <w:t>un</w:t>
      </w:r>
      <w:r>
        <w:rPr>
          <w:spacing w:val="-3"/>
        </w:rPr>
        <w:t xml:space="preserve"> </w:t>
      </w:r>
      <w:r>
        <w:rPr/>
        <w:t>“soporte”</w:t>
      </w:r>
      <w:r>
        <w:rPr>
          <w:spacing w:val="-2"/>
        </w:rPr>
        <w:t xml:space="preserve"> </w:t>
      </w:r>
      <w:r>
        <w:rPr/>
        <w:t>agarrado</w:t>
      </w:r>
      <w:r>
        <w:rPr>
          <w:spacing w:val="-2"/>
        </w:rPr>
        <w:t xml:space="preserve"> </w:t>
      </w:r>
      <w:r>
        <w:rPr/>
        <w:t>a</w:t>
      </w:r>
      <w:r>
        <w:rPr>
          <w:spacing w:val="-4"/>
        </w:rPr>
        <w:t xml:space="preserve"> </w:t>
      </w:r>
      <w:r>
        <w:rPr/>
        <w:t>nuestra</w:t>
      </w:r>
      <w:r>
        <w:rPr>
          <w:spacing w:val="-4"/>
        </w:rPr>
        <w:t xml:space="preserve"> </w:t>
      </w:r>
      <w:r>
        <w:rPr/>
        <w:t>tubería.</w:t>
      </w:r>
      <w:r>
        <w:rPr>
          <w:spacing w:val="-3"/>
        </w:rPr>
        <w:t xml:space="preserve"> </w:t>
      </w:r>
      <w:r>
        <w:rPr/>
        <w:t>El</w:t>
      </w:r>
      <w:r>
        <w:rPr>
          <w:spacing w:val="-4"/>
        </w:rPr>
        <w:t xml:space="preserve"> </w:t>
      </w:r>
      <w:r>
        <w:rPr/>
        <w:t xml:space="preserve">programa </w:t>
      </w:r>
      <w:r>
        <w:rPr>
          <w:rFonts w:ascii="Courier New" w:hAnsi="Courier New"/>
        </w:rPr>
        <w:t>tee</w:t>
      </w:r>
      <w:r>
        <w:rPr>
          <w:rFonts w:ascii="Courier New" w:hAnsi="Courier New"/>
          <w:spacing w:val="-7"/>
        </w:rPr>
        <w:t xml:space="preserve"> </w:t>
      </w:r>
      <w:r>
        <w:rPr/>
        <w:t>lee</w:t>
      </w:r>
      <w:r>
        <w:rPr>
          <w:spacing w:val="-2"/>
        </w:rPr>
        <w:t xml:space="preserve"> </w:t>
      </w:r>
      <w:r>
        <w:rPr/>
        <w:t>la</w:t>
      </w:r>
      <w:r>
        <w:rPr>
          <w:spacing w:val="-4"/>
        </w:rPr>
        <w:t xml:space="preserve"> </w:t>
      </w:r>
      <w:r>
        <w:rPr/>
        <w:t>entrada</w:t>
      </w:r>
      <w:r>
        <w:rPr>
          <w:spacing w:val="-4"/>
        </w:rPr>
        <w:t xml:space="preserve"> </w:t>
      </w:r>
      <w:r>
        <w:rPr/>
        <w:t>estándar</w:t>
      </w:r>
      <w:r>
        <w:rPr>
          <w:spacing w:val="-3"/>
        </w:rPr>
        <w:t xml:space="preserve"> </w:t>
      </w:r>
      <w:r>
        <w:rPr/>
        <w:t>y</w:t>
      </w:r>
      <w:r>
        <w:rPr>
          <w:spacing w:val="-3"/>
        </w:rPr>
        <w:t xml:space="preserve"> </w:t>
      </w:r>
      <w:r>
        <w:rPr/>
        <w:t>la</w:t>
      </w:r>
      <w:r>
        <w:rPr>
          <w:spacing w:val="-2"/>
        </w:rPr>
        <w:t xml:space="preserve"> </w:t>
      </w:r>
      <w:r>
        <w:rPr/>
        <w:t>copia</w:t>
      </w:r>
      <w:r>
        <w:rPr>
          <w:spacing w:val="-4"/>
        </w:rPr>
        <w:t xml:space="preserve"> </w:t>
      </w:r>
      <w:r>
        <w:rPr/>
        <w:t xml:space="preserve">a la salida estándar (permitiendo que los datos continúen bajando por la tubería) y a uno o más archivos. Ésto es útil para capturar el contenido de un pipeline en una fase intermedia del procesamiento. Repetiremos uno de nuestros anteriores ejemplos, esta vez incluyendo </w:t>
      </w:r>
      <w:r>
        <w:rPr>
          <w:rFonts w:ascii="Courier New" w:hAnsi="Courier New"/>
        </w:rPr>
        <w:t xml:space="preserve">tee </w:t>
      </w:r>
      <w:r>
        <w:rPr/>
        <w:t xml:space="preserve">para capturar el listado completo del directorio al archivo </w:t>
      </w:r>
      <w:r>
        <w:rPr>
          <w:rFonts w:ascii="Courier New" w:hAnsi="Courier New"/>
        </w:rPr>
        <w:t>ls.txt</w:t>
      </w:r>
      <w:r>
        <w:rPr>
          <w:rFonts w:ascii="Courier New" w:hAnsi="Courier New"/>
          <w:spacing w:val="-78"/>
        </w:rPr>
        <w:t xml:space="preserve"> </w:t>
      </w:r>
      <w:r>
        <w:rPr/>
        <w:t xml:space="preserve">antes de que </w:t>
      </w:r>
      <w:r>
        <w:rPr>
          <w:rFonts w:ascii="Courier New" w:hAnsi="Courier New"/>
        </w:rPr>
        <w:t xml:space="preserve">grep </w:t>
      </w:r>
      <w:r>
        <w:rPr/>
        <w:t>filtre el contenido del pipeline: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tee</w:t>
      </w:r>
      <w:r>
        <w:rPr>
          <w:rFonts w:ascii="Courier New" w:hAnsi="Courier New"/>
          <w:b/>
          <w:spacing w:val="-4"/>
          <w:sz w:val="24"/>
        </w:rPr>
        <w:t xml:space="preserve"> </w:t>
      </w:r>
      <w:r>
        <w:rPr>
          <w:rFonts w:ascii="Courier New" w:hAnsi="Courier New"/>
          <w:b/>
          <w:sz w:val="24"/>
        </w:rPr>
        <w:t>ls.txt</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pacing w:val="-5"/>
          <w:sz w:val="24"/>
        </w:rPr>
        <w:t>zip</w:t>
      </w:r>
    </w:p>
    <w:p>
      <w:pPr>
        <w:pStyle w:val="BodyText"/>
        <w:ind w:left="724" w:right="8043"/>
        <w:rPr>
          <w:rFonts w:ascii="Courier New" w:hAnsi="Courier New"/>
        </w:rPr>
      </w:pPr>
      <w:r>
        <w:rPr>
          <w:rFonts w:ascii="Courier New" w:hAnsi="Courier New"/>
          <w:spacing w:val="-2"/>
        </w:rPr>
        <w:t xml:space="preserve">bunzip2 bzip2 gunzip </w:t>
      </w:r>
      <w:r>
        <w:rPr>
          <w:rFonts w:ascii="Courier New" w:hAnsi="Courier New"/>
          <w:spacing w:val="-4"/>
        </w:rPr>
        <w:t xml:space="preserve">gzip </w:t>
      </w:r>
      <w:r>
        <w:rPr>
          <w:rFonts w:ascii="Courier New" w:hAnsi="Courier New"/>
          <w:spacing w:val="-2"/>
        </w:rPr>
        <w:t xml:space="preserve">unzip </w:t>
      </w:r>
      <w:r>
        <w:rPr>
          <w:rFonts w:ascii="Courier New" w:hAnsi="Courier New"/>
          <w:spacing w:val="-4"/>
        </w:rPr>
        <w:t xml:space="preserve">zip </w:t>
      </w:r>
      <w:r>
        <w:rPr>
          <w:rFonts w:ascii="Courier New" w:hAnsi="Courier New"/>
          <w:spacing w:val="-2"/>
        </w:rPr>
        <w:t>zipcloak zipgrep zipinfo zipnote zipsplit</w:t>
      </w:r>
    </w:p>
    <w:p>
      <w:pPr>
        <w:pStyle w:val="BodyText"/>
        <w:ind w:left="0" w:right="0"/>
        <w:rPr>
          <w:rFonts w:ascii="Courier New" w:hAnsi="Courier New"/>
          <w:sz w:val="26"/>
        </w:rPr>
      </w:pPr>
      <w:r>
        <w:rPr>
          <w:rFonts w:ascii="Courier New" w:hAnsi="Courier New"/>
          <w:sz w:val="26"/>
        </w:rPr>
      </w:r>
    </w:p>
    <w:p>
      <w:pPr>
        <w:pStyle w:val="Heading1"/>
        <w:spacing w:before="229" w:after="0"/>
        <w:rPr/>
      </w:pPr>
      <w:r>
        <w:rPr>
          <w:spacing w:val="-2"/>
        </w:rPr>
        <w:t>Resumiendo</w:t>
      </w:r>
    </w:p>
    <w:p>
      <w:pPr>
        <w:pStyle w:val="BodyText"/>
        <w:spacing w:before="120" w:after="0"/>
        <w:ind w:left="155" w:right="135"/>
        <w:rPr/>
      </w:pPr>
      <w:r>
        <w:rPr/>
        <w:t>Como siempre,</w:t>
      </w:r>
      <w:r>
        <w:rPr>
          <w:spacing w:val="-1"/>
        </w:rPr>
        <w:t xml:space="preserve"> </w:t>
      </w:r>
      <w:r>
        <w:rPr/>
        <w:t>revisa</w:t>
      </w:r>
      <w:r>
        <w:rPr>
          <w:spacing w:val="-2"/>
        </w:rPr>
        <w:t xml:space="preserve"> </w:t>
      </w:r>
      <w:r>
        <w:rPr/>
        <w:t>la documentación de</w:t>
      </w:r>
      <w:r>
        <w:rPr>
          <w:spacing w:val="-2"/>
        </w:rPr>
        <w:t xml:space="preserve"> </w:t>
      </w:r>
      <w:r>
        <w:rPr/>
        <w:t>cada comando</w:t>
      </w:r>
      <w:r>
        <w:rPr>
          <w:spacing w:val="-1"/>
        </w:rPr>
        <w:t xml:space="preserve"> </w:t>
      </w:r>
      <w:r>
        <w:rPr/>
        <w:t>que hemos</w:t>
      </w:r>
      <w:r>
        <w:rPr>
          <w:spacing w:val="-1"/>
        </w:rPr>
        <w:t xml:space="preserve"> </w:t>
      </w:r>
      <w:r>
        <w:rPr/>
        <w:t>tratado</w:t>
      </w:r>
      <w:r>
        <w:rPr>
          <w:spacing w:val="-1"/>
        </w:rPr>
        <w:t xml:space="preserve"> </w:t>
      </w:r>
      <w:r>
        <w:rPr/>
        <w:t>en</w:t>
      </w:r>
      <w:r>
        <w:rPr>
          <w:spacing w:val="-1"/>
        </w:rPr>
        <w:t xml:space="preserve"> </w:t>
      </w:r>
      <w:r>
        <w:rPr/>
        <w:t>este capítulo.</w:t>
      </w:r>
      <w:r>
        <w:rPr>
          <w:spacing w:val="-1"/>
        </w:rPr>
        <w:t xml:space="preserve"> </w:t>
      </w:r>
      <w:r>
        <w:rPr/>
        <w:t>Sólo hemos visto su uso más básico. Todos tienen numerosas opciones interesantes. Según vayamos ganando experiencia con Linux, veremos que la función de redirección de la línea de comandos es extremadamente útil para solucionar problemas especializados. Hay muchos comandos que hacen uso</w:t>
      </w:r>
      <w:r>
        <w:rPr>
          <w:spacing w:val="-3"/>
        </w:rPr>
        <w:t xml:space="preserve"> </w:t>
      </w:r>
      <w:r>
        <w:rPr/>
        <w:t>de</w:t>
      </w:r>
      <w:r>
        <w:rPr>
          <w:spacing w:val="-4"/>
        </w:rPr>
        <w:t xml:space="preserve"> </w:t>
      </w:r>
      <w:r>
        <w:rPr/>
        <w:t>la</w:t>
      </w:r>
      <w:r>
        <w:rPr>
          <w:spacing w:val="-2"/>
        </w:rPr>
        <w:t xml:space="preserve"> </w:t>
      </w:r>
      <w:r>
        <w:rPr/>
        <w:t>entrada</w:t>
      </w:r>
      <w:r>
        <w:rPr>
          <w:spacing w:val="-2"/>
        </w:rPr>
        <w:t xml:space="preserve"> </w:t>
      </w:r>
      <w:r>
        <w:rPr/>
        <w:t>y</w:t>
      </w:r>
      <w:r>
        <w:rPr>
          <w:spacing w:val="-3"/>
        </w:rPr>
        <w:t xml:space="preserve"> </w:t>
      </w:r>
      <w:r>
        <w:rPr/>
        <w:t>salida</w:t>
      </w:r>
      <w:r>
        <w:rPr>
          <w:spacing w:val="-2"/>
        </w:rPr>
        <w:t xml:space="preserve"> </w:t>
      </w:r>
      <w:r>
        <w:rPr/>
        <w:t>estándar,</w:t>
      </w:r>
      <w:r>
        <w:rPr>
          <w:spacing w:val="-2"/>
        </w:rPr>
        <w:t xml:space="preserve"> </w:t>
      </w:r>
      <w:r>
        <w:rPr/>
        <w:t>y</w:t>
      </w:r>
      <w:r>
        <w:rPr>
          <w:spacing w:val="-3"/>
        </w:rPr>
        <w:t xml:space="preserve"> </w:t>
      </w:r>
      <w:r>
        <w:rPr/>
        <w:t>casi</w:t>
      </w:r>
      <w:r>
        <w:rPr>
          <w:spacing w:val="-4"/>
        </w:rPr>
        <w:t xml:space="preserve"> </w:t>
      </w:r>
      <w:r>
        <w:rPr/>
        <w:t>todos</w:t>
      </w:r>
      <w:r>
        <w:rPr>
          <w:spacing w:val="-3"/>
        </w:rPr>
        <w:t xml:space="preserve"> </w:t>
      </w:r>
      <w:r>
        <w:rPr/>
        <w:t>los</w:t>
      </w:r>
      <w:r>
        <w:rPr>
          <w:spacing w:val="-3"/>
        </w:rPr>
        <w:t xml:space="preserve"> </w:t>
      </w:r>
      <w:r>
        <w:rPr/>
        <w:t>programas</w:t>
      </w:r>
      <w:r>
        <w:rPr>
          <w:spacing w:val="-1"/>
        </w:rPr>
        <w:t xml:space="preserve"> </w:t>
      </w:r>
      <w:r>
        <w:rPr/>
        <w:t>de</w:t>
      </w:r>
      <w:r>
        <w:rPr>
          <w:spacing w:val="-4"/>
        </w:rPr>
        <w:t xml:space="preserve"> </w:t>
      </w:r>
      <w:r>
        <w:rPr/>
        <w:t>la</w:t>
      </w:r>
      <w:r>
        <w:rPr>
          <w:spacing w:val="-4"/>
        </w:rPr>
        <w:t xml:space="preserve"> </w:t>
      </w:r>
      <w:r>
        <w:rPr/>
        <w:t>línea</w:t>
      </w:r>
      <w:r>
        <w:rPr>
          <w:spacing w:val="-2"/>
        </w:rPr>
        <w:t xml:space="preserve"> </w:t>
      </w:r>
      <w:r>
        <w:rPr/>
        <w:t>de</w:t>
      </w:r>
      <w:r>
        <w:rPr>
          <w:spacing w:val="-4"/>
        </w:rPr>
        <w:t xml:space="preserve"> </w:t>
      </w:r>
      <w:r>
        <w:rPr/>
        <w:t>comandos</w:t>
      </w:r>
      <w:r>
        <w:rPr>
          <w:spacing w:val="-3"/>
        </w:rPr>
        <w:t xml:space="preserve"> </w:t>
      </w:r>
      <w:r>
        <w:rPr/>
        <w:t>usan</w:t>
      </w:r>
      <w:r>
        <w:rPr>
          <w:spacing w:val="-3"/>
        </w:rPr>
        <w:t xml:space="preserve"> </w:t>
      </w:r>
      <w:r>
        <w:rPr/>
        <w:t>el</w:t>
      </w:r>
      <w:r>
        <w:rPr>
          <w:spacing w:val="-2"/>
        </w:rPr>
        <w:t xml:space="preserve"> </w:t>
      </w:r>
      <w:r>
        <w:rPr/>
        <w:t>error estándar para mostrar sus mensajes informativos.</w:t>
      </w:r>
    </w:p>
    <w:p>
      <w:pPr>
        <w:pStyle w:val="BodyText"/>
        <w:spacing w:before="4" w:after="0"/>
        <w:ind w:left="0" w:right="0"/>
        <w:rPr>
          <w:sz w:val="31"/>
        </w:rPr>
      </w:pPr>
      <w:r>
        <w:rPr>
          <w:sz w:val="31"/>
        </w:rPr>
      </w:r>
    </w:p>
    <w:p>
      <w:pPr>
        <w:pStyle w:val="Heading1"/>
        <w:rPr/>
      </w:pPr>
      <w:r>
        <w:rPr/>
        <w:t>Linux</w:t>
      </w:r>
      <w:r>
        <w:rPr>
          <w:spacing w:val="-2"/>
        </w:rPr>
        <w:t xml:space="preserve"> </w:t>
      </w:r>
      <w:r>
        <w:rPr/>
        <w:t>tiene</w:t>
      </w:r>
      <w:r>
        <w:rPr>
          <w:spacing w:val="-3"/>
        </w:rPr>
        <w:t xml:space="preserve"> </w:t>
      </w:r>
      <w:r>
        <w:rPr/>
        <w:t>que</w:t>
      </w:r>
      <w:r>
        <w:rPr>
          <w:spacing w:val="-2"/>
        </w:rPr>
        <w:t xml:space="preserve"> </w:t>
      </w:r>
      <w:r>
        <w:rPr/>
        <w:t>ver</w:t>
      </w:r>
      <w:r>
        <w:rPr>
          <w:spacing w:val="-6"/>
        </w:rPr>
        <w:t xml:space="preserve"> </w:t>
      </w:r>
      <w:r>
        <w:rPr/>
        <w:t>con</w:t>
      </w:r>
      <w:r>
        <w:rPr>
          <w:spacing w:val="-3"/>
        </w:rPr>
        <w:t xml:space="preserve"> </w:t>
      </w:r>
      <w:r>
        <w:rPr/>
        <w:t>la</w:t>
      </w:r>
      <w:r>
        <w:rPr>
          <w:spacing w:val="-1"/>
        </w:rPr>
        <w:t xml:space="preserve"> </w:t>
      </w:r>
      <w:r>
        <w:rPr>
          <w:spacing w:val="-2"/>
        </w:rPr>
        <w:t>imaginación</w:t>
      </w:r>
    </w:p>
    <w:p>
      <w:pPr>
        <w:pStyle w:val="BodyText"/>
        <w:spacing w:before="119" w:after="0"/>
        <w:ind w:left="155" w:right="199"/>
        <w:rPr/>
      </w:pPr>
      <w:r>
        <w:rPr/>
        <w:t>Cuando</w:t>
      </w:r>
      <w:r>
        <w:rPr>
          <w:spacing w:val="-3"/>
        </w:rPr>
        <w:t xml:space="preserve"> </w:t>
      </w:r>
      <w:r>
        <w:rPr/>
        <w:t>me</w:t>
      </w:r>
      <w:r>
        <w:rPr>
          <w:spacing w:val="-5"/>
        </w:rPr>
        <w:t xml:space="preserve"> </w:t>
      </w:r>
      <w:r>
        <w:rPr/>
        <w:t>piden</w:t>
      </w:r>
      <w:r>
        <w:rPr>
          <w:spacing w:val="-3"/>
        </w:rPr>
        <w:t xml:space="preserve"> </w:t>
      </w:r>
      <w:r>
        <w:rPr/>
        <w:t>que</w:t>
      </w:r>
      <w:r>
        <w:rPr>
          <w:spacing w:val="-5"/>
        </w:rPr>
        <w:t xml:space="preserve"> </w:t>
      </w:r>
      <w:r>
        <w:rPr/>
        <w:t>explique</w:t>
      </w:r>
      <w:r>
        <w:rPr>
          <w:spacing w:val="-5"/>
        </w:rPr>
        <w:t xml:space="preserve"> </w:t>
      </w:r>
      <w:r>
        <w:rPr/>
        <w:t>la</w:t>
      </w:r>
      <w:r>
        <w:rPr>
          <w:spacing w:val="-3"/>
        </w:rPr>
        <w:t xml:space="preserve"> </w:t>
      </w:r>
      <w:r>
        <w:rPr/>
        <w:t>diferencia</w:t>
      </w:r>
      <w:r>
        <w:rPr>
          <w:spacing w:val="-5"/>
        </w:rPr>
        <w:t xml:space="preserve"> </w:t>
      </w:r>
      <w:r>
        <w:rPr/>
        <w:t>entre</w:t>
      </w:r>
      <w:r>
        <w:rPr>
          <w:spacing w:val="-9"/>
        </w:rPr>
        <w:t xml:space="preserve"> </w:t>
      </w:r>
      <w:r>
        <w:rPr/>
        <w:t>Windows</w:t>
      </w:r>
      <w:r>
        <w:rPr>
          <w:spacing w:val="-4"/>
        </w:rPr>
        <w:t xml:space="preserve"> </w:t>
      </w:r>
      <w:r>
        <w:rPr/>
        <w:t>y</w:t>
      </w:r>
      <w:r>
        <w:rPr>
          <w:spacing w:val="-4"/>
        </w:rPr>
        <w:t xml:space="preserve"> </w:t>
      </w:r>
      <w:r>
        <w:rPr/>
        <w:t>Linux,</w:t>
      </w:r>
      <w:r>
        <w:rPr>
          <w:spacing w:val="-3"/>
        </w:rPr>
        <w:t xml:space="preserve"> </w:t>
      </w:r>
      <w:r>
        <w:rPr/>
        <w:t>a</w:t>
      </w:r>
      <w:r>
        <w:rPr>
          <w:spacing w:val="-5"/>
        </w:rPr>
        <w:t xml:space="preserve"> </w:t>
      </w:r>
      <w:r>
        <w:rPr/>
        <w:t>menudo</w:t>
      </w:r>
      <w:r>
        <w:rPr>
          <w:spacing w:val="-3"/>
        </w:rPr>
        <w:t xml:space="preserve"> </w:t>
      </w:r>
      <w:r>
        <w:rPr/>
        <w:t>uso</w:t>
      </w:r>
      <w:r>
        <w:rPr>
          <w:spacing w:val="-4"/>
        </w:rPr>
        <w:t xml:space="preserve"> </w:t>
      </w:r>
      <w:r>
        <w:rPr/>
        <w:t>una</w:t>
      </w:r>
      <w:r>
        <w:rPr>
          <w:spacing w:val="-3"/>
        </w:rPr>
        <w:t xml:space="preserve"> </w:t>
      </w:r>
      <w:r>
        <w:rPr/>
        <w:t>analogía con un juguete.</w:t>
      </w:r>
    </w:p>
    <w:p>
      <w:pPr>
        <w:pStyle w:val="BodyText"/>
        <w:ind w:left="0" w:right="0"/>
        <w:rPr/>
      </w:pPr>
      <w:r>
        <w:rPr/>
      </w:r>
    </w:p>
    <w:p>
      <w:pPr>
        <w:pStyle w:val="BodyText"/>
        <w:ind w:left="155" w:right="135"/>
        <w:rPr/>
      </w:pPr>
      <w:r>
        <w:rPr/>
        <w:t>Windows</w:t>
      </w:r>
      <w:r>
        <w:rPr>
          <w:spacing w:val="-1"/>
        </w:rPr>
        <w:t xml:space="preserve"> </w:t>
      </w:r>
      <w:r>
        <w:rPr/>
        <w:t>es</w:t>
      </w:r>
      <w:r>
        <w:rPr>
          <w:spacing w:val="-1"/>
        </w:rPr>
        <w:t xml:space="preserve"> </w:t>
      </w:r>
      <w:r>
        <w:rPr/>
        <w:t>como una</w:t>
      </w:r>
      <w:r>
        <w:rPr>
          <w:spacing w:val="-2"/>
        </w:rPr>
        <w:t xml:space="preserve"> </w:t>
      </w:r>
      <w:r>
        <w:rPr/>
        <w:t>Game Boy.</w:t>
      </w:r>
      <w:r>
        <w:rPr>
          <w:spacing w:val="-6"/>
        </w:rPr>
        <w:t xml:space="preserve"> </w:t>
      </w:r>
      <w:r>
        <w:rPr/>
        <w:t>Vas</w:t>
      </w:r>
      <w:r>
        <w:rPr>
          <w:spacing w:val="-1"/>
        </w:rPr>
        <w:t xml:space="preserve"> </w:t>
      </w:r>
      <w:r>
        <w:rPr/>
        <w:t>a</w:t>
      </w:r>
      <w:r>
        <w:rPr>
          <w:spacing w:val="-2"/>
        </w:rPr>
        <w:t xml:space="preserve"> </w:t>
      </w:r>
      <w:r>
        <w:rPr/>
        <w:t>la tienda y</w:t>
      </w:r>
      <w:r>
        <w:rPr>
          <w:spacing w:val="-1"/>
        </w:rPr>
        <w:t xml:space="preserve"> </w:t>
      </w:r>
      <w:r>
        <w:rPr/>
        <w:t>compras</w:t>
      </w:r>
      <w:r>
        <w:rPr>
          <w:spacing w:val="-1"/>
        </w:rPr>
        <w:t xml:space="preserve"> </w:t>
      </w:r>
      <w:r>
        <w:rPr/>
        <w:t>una toda</w:t>
      </w:r>
      <w:r>
        <w:rPr>
          <w:spacing w:val="-2"/>
        </w:rPr>
        <w:t xml:space="preserve"> </w:t>
      </w:r>
      <w:r>
        <w:rPr/>
        <w:t>brillante</w:t>
      </w:r>
      <w:r>
        <w:rPr>
          <w:spacing w:val="-2"/>
        </w:rPr>
        <w:t xml:space="preserve"> </w:t>
      </w:r>
      <w:r>
        <w:rPr/>
        <w:t>y</w:t>
      </w:r>
      <w:r>
        <w:rPr>
          <w:spacing w:val="-1"/>
        </w:rPr>
        <w:t xml:space="preserve"> </w:t>
      </w:r>
      <w:r>
        <w:rPr/>
        <w:t>nueva en</w:t>
      </w:r>
      <w:r>
        <w:rPr>
          <w:spacing w:val="-1"/>
        </w:rPr>
        <w:t xml:space="preserve"> </w:t>
      </w:r>
      <w:r>
        <w:rPr/>
        <w:t>su</w:t>
      </w:r>
      <w:r>
        <w:rPr>
          <w:spacing w:val="-1"/>
        </w:rPr>
        <w:t xml:space="preserve"> </w:t>
      </w:r>
      <w:r>
        <w:rPr/>
        <w:t>caja. La llevas a casa, la enciendes y juegas con ella. Bonitos gráficos, sonidos chulos. Cuando pasa un rato,</w:t>
      </w:r>
      <w:r>
        <w:rPr>
          <w:spacing w:val="-2"/>
        </w:rPr>
        <w:t xml:space="preserve"> </w:t>
      </w:r>
      <w:r>
        <w:rPr/>
        <w:t>te</w:t>
      </w:r>
      <w:r>
        <w:rPr>
          <w:spacing w:val="-4"/>
        </w:rPr>
        <w:t xml:space="preserve"> </w:t>
      </w:r>
      <w:r>
        <w:rPr/>
        <w:t>cansas</w:t>
      </w:r>
      <w:r>
        <w:rPr>
          <w:spacing w:val="-1"/>
        </w:rPr>
        <w:t xml:space="preserve"> </w:t>
      </w:r>
      <w:r>
        <w:rPr/>
        <w:t>del</w:t>
      </w:r>
      <w:r>
        <w:rPr>
          <w:spacing w:val="-4"/>
        </w:rPr>
        <w:t xml:space="preserve"> </w:t>
      </w:r>
      <w:r>
        <w:rPr/>
        <w:t>juego</w:t>
      </w:r>
      <w:r>
        <w:rPr>
          <w:spacing w:val="-2"/>
        </w:rPr>
        <w:t xml:space="preserve"> </w:t>
      </w:r>
      <w:r>
        <w:rPr/>
        <w:t>que</w:t>
      </w:r>
      <w:r>
        <w:rPr>
          <w:spacing w:val="-4"/>
        </w:rPr>
        <w:t xml:space="preserve"> </w:t>
      </w:r>
      <w:r>
        <w:rPr/>
        <w:t>viene</w:t>
      </w:r>
      <w:r>
        <w:rPr>
          <w:spacing w:val="-2"/>
        </w:rPr>
        <w:t xml:space="preserve"> </w:t>
      </w:r>
      <w:r>
        <w:rPr/>
        <w:t>con</w:t>
      </w:r>
      <w:r>
        <w:rPr>
          <w:spacing w:val="-3"/>
        </w:rPr>
        <w:t xml:space="preserve"> </w:t>
      </w:r>
      <w:r>
        <w:rPr/>
        <w:t>ella</w:t>
      </w:r>
      <w:r>
        <w:rPr>
          <w:spacing w:val="-4"/>
        </w:rPr>
        <w:t xml:space="preserve"> </w:t>
      </w:r>
      <w:r>
        <w:rPr/>
        <w:t>y</w:t>
      </w:r>
      <w:r>
        <w:rPr>
          <w:spacing w:val="-3"/>
        </w:rPr>
        <w:t xml:space="preserve"> </w:t>
      </w:r>
      <w:r>
        <w:rPr/>
        <w:t>vuelves</w:t>
      </w:r>
      <w:r>
        <w:rPr>
          <w:spacing w:val="-3"/>
        </w:rPr>
        <w:t xml:space="preserve"> </w:t>
      </w:r>
      <w:r>
        <w:rPr/>
        <w:t>a</w:t>
      </w:r>
      <w:r>
        <w:rPr>
          <w:spacing w:val="-4"/>
        </w:rPr>
        <w:t xml:space="preserve"> </w:t>
      </w:r>
      <w:r>
        <w:rPr/>
        <w:t>la</w:t>
      </w:r>
      <w:r>
        <w:rPr>
          <w:spacing w:val="-2"/>
        </w:rPr>
        <w:t xml:space="preserve"> </w:t>
      </w:r>
      <w:r>
        <w:rPr/>
        <w:t>tienda</w:t>
      </w:r>
      <w:r>
        <w:rPr>
          <w:spacing w:val="-2"/>
        </w:rPr>
        <w:t xml:space="preserve"> </w:t>
      </w:r>
      <w:r>
        <w:rPr/>
        <w:t>a</w:t>
      </w:r>
      <w:r>
        <w:rPr>
          <w:spacing w:val="-4"/>
        </w:rPr>
        <w:t xml:space="preserve"> </w:t>
      </w:r>
      <w:r>
        <w:rPr/>
        <w:t>comprar</w:t>
      </w:r>
      <w:r>
        <w:rPr>
          <w:spacing w:val="-2"/>
        </w:rPr>
        <w:t xml:space="preserve"> </w:t>
      </w:r>
      <w:r>
        <w:rPr/>
        <w:t>otro.</w:t>
      </w:r>
      <w:r>
        <w:rPr>
          <w:spacing w:val="-3"/>
        </w:rPr>
        <w:t xml:space="preserve"> </w:t>
      </w:r>
      <w:r>
        <w:rPr/>
        <w:t>Este</w:t>
      </w:r>
      <w:r>
        <w:rPr>
          <w:spacing w:val="-2"/>
        </w:rPr>
        <w:t xml:space="preserve"> </w:t>
      </w:r>
      <w:r>
        <w:rPr/>
        <w:t>ciclo</w:t>
      </w:r>
      <w:r>
        <w:rPr>
          <w:spacing w:val="-2"/>
        </w:rPr>
        <w:t xml:space="preserve"> </w:t>
      </w:r>
      <w:r>
        <w:rPr/>
        <w:t>se</w:t>
      </w:r>
      <w:r>
        <w:rPr>
          <w:spacing w:val="-4"/>
        </w:rPr>
        <w:t xml:space="preserve"> </w:t>
      </w:r>
      <w:r>
        <w:rPr/>
        <w:t>repite una y otra vez. Finalmente, vuelves a la tienda y le dices a la persona que está tras el mostrador, “¡Quiero</w:t>
      </w:r>
      <w:r>
        <w:rPr>
          <w:spacing w:val="-1"/>
        </w:rPr>
        <w:t xml:space="preserve"> </w:t>
      </w:r>
      <w:r>
        <w:rPr/>
        <w:t>un</w:t>
      </w:r>
      <w:r>
        <w:rPr>
          <w:spacing w:val="-2"/>
        </w:rPr>
        <w:t xml:space="preserve"> </w:t>
      </w:r>
      <w:r>
        <w:rPr/>
        <w:t>juego</w:t>
      </w:r>
      <w:r>
        <w:rPr>
          <w:spacing w:val="-2"/>
        </w:rPr>
        <w:t xml:space="preserve"> </w:t>
      </w:r>
      <w:r>
        <w:rPr/>
        <w:t>que</w:t>
      </w:r>
      <w:r>
        <w:rPr>
          <w:spacing w:val="-1"/>
        </w:rPr>
        <w:t xml:space="preserve"> </w:t>
      </w:r>
      <w:r>
        <w:rPr/>
        <w:t>haga</w:t>
      </w:r>
      <w:r>
        <w:rPr>
          <w:spacing w:val="-3"/>
        </w:rPr>
        <w:t xml:space="preserve"> </w:t>
      </w:r>
      <w:r>
        <w:rPr/>
        <w:t>ésto!”</w:t>
      </w:r>
      <w:r>
        <w:rPr>
          <w:spacing w:val="-1"/>
        </w:rPr>
        <w:t xml:space="preserve"> </w:t>
      </w:r>
      <w:r>
        <w:rPr/>
        <w:t>sólo</w:t>
      </w:r>
      <w:r>
        <w:rPr>
          <w:spacing w:val="-1"/>
        </w:rPr>
        <w:t xml:space="preserve"> </w:t>
      </w:r>
      <w:r>
        <w:rPr/>
        <w:t>para</w:t>
      </w:r>
      <w:r>
        <w:rPr>
          <w:spacing w:val="-3"/>
        </w:rPr>
        <w:t xml:space="preserve"> </w:t>
      </w:r>
      <w:r>
        <w:rPr/>
        <w:t>que</w:t>
      </w:r>
      <w:r>
        <w:rPr>
          <w:spacing w:val="-3"/>
        </w:rPr>
        <w:t xml:space="preserve"> </w:t>
      </w:r>
      <w:r>
        <w:rPr/>
        <w:t>te</w:t>
      </w:r>
      <w:r>
        <w:rPr>
          <w:spacing w:val="-1"/>
        </w:rPr>
        <w:t xml:space="preserve"> </w:t>
      </w:r>
      <w:r>
        <w:rPr/>
        <w:t>digan</w:t>
      </w:r>
      <w:r>
        <w:rPr>
          <w:spacing w:val="-1"/>
        </w:rPr>
        <w:t xml:space="preserve"> </w:t>
      </w:r>
      <w:r>
        <w:rPr/>
        <w:t>que</w:t>
      </w:r>
      <w:r>
        <w:rPr>
          <w:spacing w:val="-3"/>
        </w:rPr>
        <w:t xml:space="preserve"> </w:t>
      </w:r>
      <w:r>
        <w:rPr/>
        <w:t>ese</w:t>
      </w:r>
      <w:r>
        <w:rPr>
          <w:spacing w:val="-3"/>
        </w:rPr>
        <w:t xml:space="preserve"> </w:t>
      </w:r>
      <w:r>
        <w:rPr/>
        <w:t>tipo</w:t>
      </w:r>
      <w:r>
        <w:rPr>
          <w:spacing w:val="-1"/>
        </w:rPr>
        <w:t xml:space="preserve"> </w:t>
      </w:r>
      <w:r>
        <w:rPr/>
        <w:t>de</w:t>
      </w:r>
      <w:r>
        <w:rPr>
          <w:spacing w:val="-3"/>
        </w:rPr>
        <w:t xml:space="preserve"> </w:t>
      </w:r>
      <w:r>
        <w:rPr/>
        <w:t>juego</w:t>
      </w:r>
      <w:r>
        <w:rPr>
          <w:spacing w:val="-2"/>
        </w:rPr>
        <w:t xml:space="preserve"> </w:t>
      </w:r>
      <w:r>
        <w:rPr/>
        <w:t>no</w:t>
      </w:r>
      <w:r>
        <w:rPr>
          <w:spacing w:val="-2"/>
        </w:rPr>
        <w:t xml:space="preserve"> </w:t>
      </w:r>
      <w:r>
        <w:rPr/>
        <w:t>existe</w:t>
      </w:r>
      <w:r>
        <w:rPr>
          <w:spacing w:val="-3"/>
        </w:rPr>
        <w:t xml:space="preserve"> </w:t>
      </w:r>
      <w:r>
        <w:rPr/>
        <w:t>porque</w:t>
      </w:r>
      <w:r>
        <w:rPr>
          <w:spacing w:val="-1"/>
        </w:rPr>
        <w:t xml:space="preserve"> </w:t>
      </w:r>
      <w:r>
        <w:rPr/>
        <w:t>no hay “demanda” en el mercado. Entonces dices, “¡Pero sólo necesito cambiar una cosa! La persona tras el mostrador te dice que no puedes cambiarlo. Los juegos se venden en sus cartuchos.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Descubres</w:t>
      </w:r>
      <w:r>
        <w:rPr>
          <w:spacing w:val="-5"/>
        </w:rPr>
        <w:t xml:space="preserve"> </w:t>
      </w:r>
      <w:r>
        <w:rPr/>
        <w:t>que</w:t>
      </w:r>
      <w:r>
        <w:rPr>
          <w:spacing w:val="-4"/>
        </w:rPr>
        <w:t xml:space="preserve"> </w:t>
      </w:r>
      <w:r>
        <w:rPr/>
        <w:t>tu</w:t>
      </w:r>
      <w:r>
        <w:rPr>
          <w:spacing w:val="-2"/>
        </w:rPr>
        <w:t xml:space="preserve"> </w:t>
      </w:r>
      <w:r>
        <w:rPr/>
        <w:t>juguete</w:t>
      </w:r>
      <w:r>
        <w:rPr>
          <w:spacing w:val="-1"/>
        </w:rPr>
        <w:t xml:space="preserve"> </w:t>
      </w:r>
      <w:r>
        <w:rPr/>
        <w:t>está</w:t>
      </w:r>
      <w:r>
        <w:rPr>
          <w:spacing w:val="-4"/>
        </w:rPr>
        <w:t xml:space="preserve"> </w:t>
      </w:r>
      <w:r>
        <w:rPr/>
        <w:t>limitado</w:t>
      </w:r>
      <w:r>
        <w:rPr>
          <w:spacing w:val="-3"/>
        </w:rPr>
        <w:t xml:space="preserve"> </w:t>
      </w:r>
      <w:r>
        <w:rPr/>
        <w:t>a</w:t>
      </w:r>
      <w:r>
        <w:rPr>
          <w:spacing w:val="-3"/>
        </w:rPr>
        <w:t xml:space="preserve"> </w:t>
      </w:r>
      <w:r>
        <w:rPr/>
        <w:t>los</w:t>
      </w:r>
      <w:r>
        <w:rPr>
          <w:spacing w:val="-3"/>
        </w:rPr>
        <w:t xml:space="preserve"> </w:t>
      </w:r>
      <w:r>
        <w:rPr/>
        <w:t>juegos</w:t>
      </w:r>
      <w:r>
        <w:rPr>
          <w:spacing w:val="-3"/>
        </w:rPr>
        <w:t xml:space="preserve"> </w:t>
      </w:r>
      <w:r>
        <w:rPr/>
        <w:t>que</w:t>
      </w:r>
      <w:r>
        <w:rPr>
          <w:spacing w:val="-3"/>
        </w:rPr>
        <w:t xml:space="preserve"> </w:t>
      </w:r>
      <w:r>
        <w:rPr/>
        <w:t>otros</w:t>
      </w:r>
      <w:r>
        <w:rPr>
          <w:spacing w:val="-3"/>
        </w:rPr>
        <w:t xml:space="preserve"> </w:t>
      </w:r>
      <w:r>
        <w:rPr/>
        <w:t>han</w:t>
      </w:r>
      <w:r>
        <w:rPr>
          <w:spacing w:val="-3"/>
        </w:rPr>
        <w:t xml:space="preserve"> </w:t>
      </w:r>
      <w:r>
        <w:rPr/>
        <w:t>decidido</w:t>
      </w:r>
      <w:r>
        <w:rPr>
          <w:spacing w:val="-3"/>
        </w:rPr>
        <w:t xml:space="preserve"> </w:t>
      </w:r>
      <w:r>
        <w:rPr/>
        <w:t>que</w:t>
      </w:r>
      <w:r>
        <w:rPr>
          <w:spacing w:val="-1"/>
        </w:rPr>
        <w:t xml:space="preserve"> </w:t>
      </w:r>
      <w:r>
        <w:rPr/>
        <w:t>necesitas</w:t>
      </w:r>
      <w:r>
        <w:rPr>
          <w:spacing w:val="-1"/>
        </w:rPr>
        <w:t xml:space="preserve"> </w:t>
      </w:r>
      <w:r>
        <w:rPr/>
        <w:t>y</w:t>
      </w:r>
      <w:r>
        <w:rPr>
          <w:spacing w:val="-3"/>
        </w:rPr>
        <w:t xml:space="preserve"> </w:t>
      </w:r>
      <w:r>
        <w:rPr/>
        <w:t>ya</w:t>
      </w:r>
      <w:r>
        <w:rPr>
          <w:spacing w:val="-3"/>
        </w:rPr>
        <w:t xml:space="preserve"> </w:t>
      </w:r>
      <w:r>
        <w:rPr>
          <w:spacing w:val="-2"/>
        </w:rPr>
        <w:t>está.</w:t>
      </w:r>
    </w:p>
    <w:p>
      <w:pPr>
        <w:pStyle w:val="BodyText"/>
        <w:spacing w:before="74" w:after="0"/>
        <w:ind w:left="155" w:right="135"/>
        <w:rPr/>
      </w:pPr>
      <w:r>
        <w:rPr/>
        <w:t>Linux, al contrario, es como el mecano más grande del mundo. Lo abres y sólo es una gran colección</w:t>
      </w:r>
      <w:r>
        <w:rPr>
          <w:spacing w:val="-3"/>
        </w:rPr>
        <w:t xml:space="preserve"> </w:t>
      </w:r>
      <w:r>
        <w:rPr/>
        <w:t>de</w:t>
      </w:r>
      <w:r>
        <w:rPr>
          <w:spacing w:val="-5"/>
        </w:rPr>
        <w:t xml:space="preserve"> </w:t>
      </w:r>
      <w:r>
        <w:rPr/>
        <w:t>partes.</w:t>
      </w:r>
      <w:r>
        <w:rPr>
          <w:spacing w:val="-4"/>
        </w:rPr>
        <w:t xml:space="preserve"> </w:t>
      </w:r>
      <w:r>
        <w:rPr/>
        <w:t>Un</w:t>
      </w:r>
      <w:r>
        <w:rPr>
          <w:spacing w:val="-4"/>
        </w:rPr>
        <w:t xml:space="preserve"> </w:t>
      </w:r>
      <w:r>
        <w:rPr/>
        <w:t>montón</w:t>
      </w:r>
      <w:r>
        <w:rPr>
          <w:spacing w:val="-4"/>
        </w:rPr>
        <w:t xml:space="preserve"> </w:t>
      </w:r>
      <w:r>
        <w:rPr/>
        <w:t>de</w:t>
      </w:r>
      <w:r>
        <w:rPr>
          <w:spacing w:val="-5"/>
        </w:rPr>
        <w:t xml:space="preserve"> </w:t>
      </w:r>
      <w:r>
        <w:rPr/>
        <w:t>puntillas,</w:t>
      </w:r>
      <w:r>
        <w:rPr>
          <w:spacing w:val="-3"/>
        </w:rPr>
        <w:t xml:space="preserve"> </w:t>
      </w:r>
      <w:r>
        <w:rPr/>
        <w:t>tornillos,</w:t>
      </w:r>
      <w:r>
        <w:rPr>
          <w:spacing w:val="-3"/>
        </w:rPr>
        <w:t xml:space="preserve"> </w:t>
      </w:r>
      <w:r>
        <w:rPr/>
        <w:t>tuercas,</w:t>
      </w:r>
      <w:r>
        <w:rPr>
          <w:spacing w:val="-4"/>
        </w:rPr>
        <w:t xml:space="preserve"> </w:t>
      </w:r>
      <w:r>
        <w:rPr/>
        <w:t>engranajes,</w:t>
      </w:r>
      <w:r>
        <w:rPr>
          <w:spacing w:val="-4"/>
        </w:rPr>
        <w:t xml:space="preserve"> </w:t>
      </w:r>
      <w:r>
        <w:rPr/>
        <w:t>poleas,</w:t>
      </w:r>
      <w:r>
        <w:rPr>
          <w:spacing w:val="-4"/>
        </w:rPr>
        <w:t xml:space="preserve"> </w:t>
      </w:r>
      <w:r>
        <w:rPr/>
        <w:t>motores</w:t>
      </w:r>
      <w:r>
        <w:rPr>
          <w:spacing w:val="-4"/>
        </w:rPr>
        <w:t xml:space="preserve"> </w:t>
      </w:r>
      <w:r>
        <w:rPr/>
        <w:t>todos</w:t>
      </w:r>
      <w:r>
        <w:rPr>
          <w:spacing w:val="-4"/>
        </w:rPr>
        <w:t xml:space="preserve"> </w:t>
      </w:r>
      <w:r>
        <w:rPr/>
        <w:t>de acero y algunas sugerencias sobre qué puedes construir.</w:t>
      </w:r>
      <w:r>
        <w:rPr>
          <w:spacing w:val="-8"/>
        </w:rPr>
        <w:t xml:space="preserve"> </w:t>
      </w:r>
      <w:r>
        <w:rPr/>
        <w:t>Así que empiezas a jugar con él.</w:t>
      </w:r>
    </w:p>
    <w:p>
      <w:pPr>
        <w:pStyle w:val="BodyText"/>
        <w:ind w:left="155" w:right="194"/>
        <w:jc w:val="both"/>
        <w:rPr/>
      </w:pPr>
      <w:r>
        <w:rPr/>
        <w:t>Construyes</w:t>
      </w:r>
      <w:r>
        <w:rPr>
          <w:spacing w:val="-4"/>
        </w:rPr>
        <w:t xml:space="preserve"> </w:t>
      </w:r>
      <w:r>
        <w:rPr/>
        <w:t>una</w:t>
      </w:r>
      <w:r>
        <w:rPr>
          <w:spacing w:val="-5"/>
        </w:rPr>
        <w:t xml:space="preserve"> </w:t>
      </w:r>
      <w:r>
        <w:rPr/>
        <w:t>de</w:t>
      </w:r>
      <w:r>
        <w:rPr>
          <w:spacing w:val="-3"/>
        </w:rPr>
        <w:t xml:space="preserve"> </w:t>
      </w:r>
      <w:r>
        <w:rPr/>
        <w:t>las</w:t>
      </w:r>
      <w:r>
        <w:rPr>
          <w:spacing w:val="-4"/>
        </w:rPr>
        <w:t xml:space="preserve"> </w:t>
      </w:r>
      <w:r>
        <w:rPr/>
        <w:t>sugerencias</w:t>
      </w:r>
      <w:r>
        <w:rPr>
          <w:spacing w:val="-2"/>
        </w:rPr>
        <w:t xml:space="preserve"> </w:t>
      </w:r>
      <w:r>
        <w:rPr/>
        <w:t>y</w:t>
      </w:r>
      <w:r>
        <w:rPr>
          <w:spacing w:val="-4"/>
        </w:rPr>
        <w:t xml:space="preserve"> </w:t>
      </w:r>
      <w:r>
        <w:rPr/>
        <w:t>luego</w:t>
      </w:r>
      <w:r>
        <w:rPr>
          <w:spacing w:val="-4"/>
        </w:rPr>
        <w:t xml:space="preserve"> </w:t>
      </w:r>
      <w:r>
        <w:rPr/>
        <w:t>otra.</w:t>
      </w:r>
      <w:r>
        <w:rPr>
          <w:spacing w:val="-3"/>
        </w:rPr>
        <w:t xml:space="preserve"> </w:t>
      </w:r>
      <w:r>
        <w:rPr/>
        <w:t>Después</w:t>
      </w:r>
      <w:r>
        <w:rPr>
          <w:spacing w:val="-4"/>
        </w:rPr>
        <w:t xml:space="preserve"> </w:t>
      </w:r>
      <w:r>
        <w:rPr/>
        <w:t>de</w:t>
      </w:r>
      <w:r>
        <w:rPr>
          <w:spacing w:val="-3"/>
        </w:rPr>
        <w:t xml:space="preserve"> </w:t>
      </w:r>
      <w:r>
        <w:rPr/>
        <w:t>un</w:t>
      </w:r>
      <w:r>
        <w:rPr>
          <w:spacing w:val="-4"/>
        </w:rPr>
        <w:t xml:space="preserve"> </w:t>
      </w:r>
      <w:r>
        <w:rPr/>
        <w:t>rato</w:t>
      </w:r>
      <w:r>
        <w:rPr>
          <w:spacing w:val="-4"/>
        </w:rPr>
        <w:t xml:space="preserve"> </w:t>
      </w:r>
      <w:r>
        <w:rPr/>
        <w:t>descubres</w:t>
      </w:r>
      <w:r>
        <w:rPr>
          <w:spacing w:val="-4"/>
        </w:rPr>
        <w:t xml:space="preserve"> </w:t>
      </w:r>
      <w:r>
        <w:rPr/>
        <w:t>que</w:t>
      </w:r>
      <w:r>
        <w:rPr>
          <w:spacing w:val="-5"/>
        </w:rPr>
        <w:t xml:space="preserve"> </w:t>
      </w:r>
      <w:r>
        <w:rPr/>
        <w:t>tienes</w:t>
      </w:r>
      <w:r>
        <w:rPr>
          <w:spacing w:val="-4"/>
        </w:rPr>
        <w:t xml:space="preserve"> </w:t>
      </w:r>
      <w:r>
        <w:rPr/>
        <w:t>tus</w:t>
      </w:r>
      <w:r>
        <w:rPr>
          <w:spacing w:val="-4"/>
        </w:rPr>
        <w:t xml:space="preserve"> </w:t>
      </w:r>
      <w:r>
        <w:rPr/>
        <w:t>propias ideas</w:t>
      </w:r>
      <w:r>
        <w:rPr>
          <w:spacing w:val="-1"/>
        </w:rPr>
        <w:t xml:space="preserve"> </w:t>
      </w:r>
      <w:r>
        <w:rPr/>
        <w:t>de</w:t>
      </w:r>
      <w:r>
        <w:rPr>
          <w:spacing w:val="-2"/>
        </w:rPr>
        <w:t xml:space="preserve"> </w:t>
      </w:r>
      <w:r>
        <w:rPr/>
        <w:t>qué</w:t>
      </w:r>
      <w:r>
        <w:rPr>
          <w:spacing w:val="-2"/>
        </w:rPr>
        <w:t xml:space="preserve"> </w:t>
      </w:r>
      <w:r>
        <w:rPr/>
        <w:t>construir.</w:t>
      </w:r>
      <w:r>
        <w:rPr>
          <w:spacing w:val="-1"/>
        </w:rPr>
        <w:t xml:space="preserve"> </w:t>
      </w:r>
      <w:r>
        <w:rPr/>
        <w:t>Nunca</w:t>
      </w:r>
      <w:r>
        <w:rPr>
          <w:spacing w:val="-2"/>
        </w:rPr>
        <w:t xml:space="preserve"> </w:t>
      </w:r>
      <w:r>
        <w:rPr/>
        <w:t>más</w:t>
      </w:r>
      <w:r>
        <w:rPr>
          <w:spacing w:val="-1"/>
        </w:rPr>
        <w:t xml:space="preserve"> </w:t>
      </w:r>
      <w:r>
        <w:rPr/>
        <w:t>tienes que</w:t>
      </w:r>
      <w:r>
        <w:rPr>
          <w:spacing w:val="-2"/>
        </w:rPr>
        <w:t xml:space="preserve"> </w:t>
      </w:r>
      <w:r>
        <w:rPr/>
        <w:t>volver</w:t>
      </w:r>
      <w:r>
        <w:rPr>
          <w:spacing w:val="-1"/>
        </w:rPr>
        <w:t xml:space="preserve"> </w:t>
      </w:r>
      <w:r>
        <w:rPr/>
        <w:t>a la</w:t>
      </w:r>
      <w:r>
        <w:rPr>
          <w:spacing w:val="-2"/>
        </w:rPr>
        <w:t xml:space="preserve"> </w:t>
      </w:r>
      <w:r>
        <w:rPr/>
        <w:t>tienda,</w:t>
      </w:r>
      <w:r>
        <w:rPr>
          <w:spacing w:val="-1"/>
        </w:rPr>
        <w:t xml:space="preserve"> </w:t>
      </w:r>
      <w:r>
        <w:rPr/>
        <w:t>ya que</w:t>
      </w:r>
      <w:r>
        <w:rPr>
          <w:spacing w:val="-2"/>
        </w:rPr>
        <w:t xml:space="preserve"> </w:t>
      </w:r>
      <w:r>
        <w:rPr/>
        <w:t>tienes</w:t>
      </w:r>
      <w:r>
        <w:rPr>
          <w:spacing w:val="-1"/>
        </w:rPr>
        <w:t xml:space="preserve"> </w:t>
      </w:r>
      <w:r>
        <w:rPr/>
        <w:t>todo</w:t>
      </w:r>
      <w:r>
        <w:rPr>
          <w:spacing w:val="-1"/>
        </w:rPr>
        <w:t xml:space="preserve"> </w:t>
      </w:r>
      <w:r>
        <w:rPr/>
        <w:t>lo</w:t>
      </w:r>
      <w:r>
        <w:rPr>
          <w:spacing w:val="-1"/>
        </w:rPr>
        <w:t xml:space="preserve"> </w:t>
      </w:r>
      <w:r>
        <w:rPr/>
        <w:t>que necesitas. El mecano se adapta a tu imaginación. Hace lo que tú quieres.</w:t>
      </w:r>
    </w:p>
    <w:p>
      <w:pPr>
        <w:pStyle w:val="BodyText"/>
        <w:ind w:left="0" w:right="0"/>
        <w:rPr/>
      </w:pPr>
      <w:r>
        <w:rPr/>
      </w:r>
    </w:p>
    <w:p>
      <w:pPr>
        <w:pStyle w:val="BodyText"/>
        <w:rPr/>
      </w:pPr>
      <w:r>
        <w:rPr/>
        <w:t>Tu</w:t>
      </w:r>
      <w:r>
        <w:rPr>
          <w:spacing w:val="-4"/>
        </w:rPr>
        <w:t xml:space="preserve"> </w:t>
      </w:r>
      <w:r>
        <w:rPr/>
        <w:t>elección</w:t>
      </w:r>
      <w:r>
        <w:rPr>
          <w:spacing w:val="-4"/>
        </w:rPr>
        <w:t xml:space="preserve"> </w:t>
      </w:r>
      <w:r>
        <w:rPr/>
        <w:t>de</w:t>
      </w:r>
      <w:r>
        <w:rPr>
          <w:spacing w:val="-5"/>
        </w:rPr>
        <w:t xml:space="preserve"> </w:t>
      </w:r>
      <w:r>
        <w:rPr/>
        <w:t>juguetes</w:t>
      </w:r>
      <w:r>
        <w:rPr>
          <w:spacing w:val="-4"/>
        </w:rPr>
        <w:t xml:space="preserve"> </w:t>
      </w:r>
      <w:r>
        <w:rPr/>
        <w:t>es,</w:t>
      </w:r>
      <w:r>
        <w:rPr>
          <w:spacing w:val="-4"/>
        </w:rPr>
        <w:t xml:space="preserve"> </w:t>
      </w:r>
      <w:r>
        <w:rPr/>
        <w:t>por</w:t>
      </w:r>
      <w:r>
        <w:rPr>
          <w:spacing w:val="-4"/>
        </w:rPr>
        <w:t xml:space="preserve"> </w:t>
      </w:r>
      <w:r>
        <w:rPr/>
        <w:t>supuesto,</w:t>
      </w:r>
      <w:r>
        <w:rPr>
          <w:spacing w:val="-4"/>
        </w:rPr>
        <w:t xml:space="preserve"> </w:t>
      </w:r>
      <w:r>
        <w:rPr/>
        <w:t>algo</w:t>
      </w:r>
      <w:r>
        <w:rPr>
          <w:spacing w:val="-3"/>
        </w:rPr>
        <w:t xml:space="preserve"> </w:t>
      </w:r>
      <w:r>
        <w:rPr/>
        <w:t>personal,</w:t>
      </w:r>
      <w:r>
        <w:rPr>
          <w:spacing w:val="40"/>
        </w:rPr>
        <w:t xml:space="preserve"> </w:t>
      </w:r>
      <w:r>
        <w:rPr/>
        <w:t>así</w:t>
      </w:r>
      <w:r>
        <w:rPr>
          <w:spacing w:val="-3"/>
        </w:rPr>
        <w:t xml:space="preserve"> </w:t>
      </w:r>
      <w:r>
        <w:rPr/>
        <w:t>que</w:t>
      </w:r>
      <w:r>
        <w:rPr>
          <w:spacing w:val="-5"/>
        </w:rPr>
        <w:t xml:space="preserve"> </w:t>
      </w:r>
      <w:r>
        <w:rPr/>
        <w:t>¿qué</w:t>
      </w:r>
      <w:r>
        <w:rPr>
          <w:spacing w:val="-5"/>
        </w:rPr>
        <w:t xml:space="preserve"> </w:t>
      </w:r>
      <w:r>
        <w:rPr/>
        <w:t>juguete</w:t>
      </w:r>
      <w:r>
        <w:rPr>
          <w:spacing w:val="-5"/>
        </w:rPr>
        <w:t xml:space="preserve"> </w:t>
      </w:r>
      <w:r>
        <w:rPr/>
        <w:t>encontrarías</w:t>
      </w:r>
      <w:r>
        <w:rPr>
          <w:spacing w:val="-4"/>
        </w:rPr>
        <w:t xml:space="preserve"> </w:t>
      </w:r>
      <w:r>
        <w:rPr/>
        <w:t xml:space="preserve">más </w:t>
      </w:r>
      <w:r>
        <w:rPr>
          <w:spacing w:val="-2"/>
        </w:rPr>
        <w:t>satisfactorio?</w:t>
      </w:r>
    </w:p>
    <w:p>
      <w:pPr>
        <w:pStyle w:val="BodyText"/>
        <w:spacing w:before="4" w:after="0"/>
        <w:ind w:left="0" w:right="0"/>
        <w:rPr>
          <w:sz w:val="31"/>
        </w:rPr>
      </w:pPr>
      <w:r>
        <w:rPr>
          <w:sz w:val="31"/>
        </w:rPr>
      </w:r>
    </w:p>
    <w:p>
      <w:pPr>
        <w:pStyle w:val="Heading1"/>
        <w:rPr/>
      </w:pPr>
      <w:r>
        <w:rPr/>
        <w:t>Viendo</w:t>
      </w:r>
      <w:r>
        <w:rPr>
          <w:spacing w:val="-5"/>
        </w:rPr>
        <w:t xml:space="preserve"> </w:t>
      </w:r>
      <w:r>
        <w:rPr/>
        <w:t>el</w:t>
      </w:r>
      <w:r>
        <w:rPr>
          <w:spacing w:val="-2"/>
        </w:rPr>
        <w:t xml:space="preserve"> </w:t>
      </w:r>
      <w:r>
        <w:rPr/>
        <w:t>mundo</w:t>
      </w:r>
      <w:r>
        <w:rPr>
          <w:spacing w:val="-2"/>
        </w:rPr>
        <w:t xml:space="preserve"> </w:t>
      </w:r>
      <w:r>
        <w:rPr/>
        <w:t>como</w:t>
      </w:r>
      <w:r>
        <w:rPr>
          <w:spacing w:val="-3"/>
        </w:rPr>
        <w:t xml:space="preserve"> </w:t>
      </w:r>
      <w:r>
        <w:rPr/>
        <w:t>lo</w:t>
      </w:r>
      <w:r>
        <w:rPr>
          <w:spacing w:val="-2"/>
        </w:rPr>
        <w:t xml:space="preserve"> </w:t>
      </w:r>
      <w:r>
        <w:rPr/>
        <w:t>ve</w:t>
      </w:r>
      <w:r>
        <w:rPr>
          <w:spacing w:val="-3"/>
        </w:rPr>
        <w:t xml:space="preserve"> </w:t>
      </w:r>
      <w:r>
        <w:rPr/>
        <w:t>el</w:t>
      </w:r>
      <w:r>
        <w:rPr>
          <w:spacing w:val="-2"/>
        </w:rPr>
        <w:t xml:space="preserve"> shell</w:t>
      </w:r>
    </w:p>
    <w:p>
      <w:pPr>
        <w:pStyle w:val="BodyText"/>
        <w:spacing w:before="119" w:after="0"/>
        <w:ind w:left="155" w:right="135"/>
        <w:rPr/>
      </w:pPr>
      <w:r>
        <w:rPr/>
        <w:t>En este capítulo vamos a ver algo de la “magia” que ocurre en la línea de comandos cuando presionas</w:t>
      </w:r>
      <w:r>
        <w:rPr>
          <w:spacing w:val="-6"/>
        </w:rPr>
        <w:t xml:space="preserve"> </w:t>
      </w:r>
      <w:r>
        <w:rPr/>
        <w:t>la</w:t>
      </w:r>
      <w:r>
        <w:rPr>
          <w:spacing w:val="-7"/>
        </w:rPr>
        <w:t xml:space="preserve"> </w:t>
      </w:r>
      <w:r>
        <w:rPr/>
        <w:t>tecla</w:t>
      </w:r>
      <w:r>
        <w:rPr>
          <w:spacing w:val="-7"/>
        </w:rPr>
        <w:t xml:space="preserve"> </w:t>
      </w:r>
      <w:r>
        <w:rPr/>
        <w:t>enter.</w:t>
      </w:r>
      <w:r>
        <w:rPr>
          <w:spacing w:val="-5"/>
        </w:rPr>
        <w:t xml:space="preserve"> </w:t>
      </w:r>
      <w:r>
        <w:rPr/>
        <w:t>Mientras,</w:t>
      </w:r>
      <w:r>
        <w:rPr>
          <w:spacing w:val="-6"/>
        </w:rPr>
        <w:t xml:space="preserve"> </w:t>
      </w:r>
      <w:r>
        <w:rPr/>
        <w:t>examinaremos</w:t>
      </w:r>
      <w:r>
        <w:rPr>
          <w:spacing w:val="-6"/>
        </w:rPr>
        <w:t xml:space="preserve"> </w:t>
      </w:r>
      <w:r>
        <w:rPr/>
        <w:t>varias</w:t>
      </w:r>
      <w:r>
        <w:rPr>
          <w:spacing w:val="-6"/>
        </w:rPr>
        <w:t xml:space="preserve"> </w:t>
      </w:r>
      <w:r>
        <w:rPr/>
        <w:t>características</w:t>
      </w:r>
      <w:r>
        <w:rPr>
          <w:spacing w:val="-6"/>
        </w:rPr>
        <w:t xml:space="preserve"> </w:t>
      </w:r>
      <w:r>
        <w:rPr/>
        <w:t>interesantes</w:t>
      </w:r>
      <w:r>
        <w:rPr>
          <w:spacing w:val="-6"/>
        </w:rPr>
        <w:t xml:space="preserve"> </w:t>
      </w:r>
      <w:r>
        <w:rPr/>
        <w:t>y</w:t>
      </w:r>
      <w:r>
        <w:rPr>
          <w:spacing w:val="-6"/>
        </w:rPr>
        <w:t xml:space="preserve"> </w:t>
      </w:r>
      <w:r>
        <w:rPr/>
        <w:t>complejas</w:t>
      </w:r>
      <w:r>
        <w:rPr>
          <w:spacing w:val="-4"/>
        </w:rPr>
        <w:t xml:space="preserve"> </w:t>
      </w:r>
      <w:r>
        <w:rPr/>
        <w:t>del shell, lo haremos con un único comando nuevo:</w:t>
      </w:r>
    </w:p>
    <w:p>
      <w:pPr>
        <w:pStyle w:val="ListParagraph"/>
        <w:numPr>
          <w:ilvl w:val="0"/>
          <w:numId w:val="81"/>
        </w:numPr>
        <w:tabs>
          <w:tab w:val="clear" w:pos="720"/>
          <w:tab w:val="left" w:pos="863" w:leader="none"/>
        </w:tabs>
        <w:spacing w:lineRule="auto" w:line="240" w:before="143" w:after="0"/>
        <w:ind w:hanging="283" w:left="863" w:right="0"/>
        <w:jc w:val="left"/>
        <w:rPr>
          <w:sz w:val="24"/>
        </w:rPr>
      </w:pPr>
      <w:r>
        <w:rPr>
          <w:rFonts w:ascii="Courier New" w:hAnsi="Courier New"/>
          <w:sz w:val="24"/>
        </w:rPr>
        <w:t>echo</w:t>
      </w:r>
      <w:r>
        <w:rPr>
          <w:rFonts w:ascii="Courier New" w:hAnsi="Courier New"/>
          <w:spacing w:val="-6"/>
          <w:sz w:val="24"/>
        </w:rPr>
        <w:t xml:space="preserve"> </w:t>
      </w:r>
      <w:r>
        <w:rPr>
          <w:sz w:val="24"/>
        </w:rPr>
        <w:t>–</w:t>
      </w:r>
      <w:r>
        <w:rPr>
          <w:spacing w:val="-2"/>
          <w:sz w:val="24"/>
        </w:rPr>
        <w:t xml:space="preserve"> </w:t>
      </w:r>
      <w:r>
        <w:rPr>
          <w:sz w:val="24"/>
        </w:rPr>
        <w:t>Muestra</w:t>
      </w:r>
      <w:r>
        <w:rPr>
          <w:spacing w:val="-1"/>
          <w:sz w:val="24"/>
        </w:rPr>
        <w:t xml:space="preserve"> </w:t>
      </w:r>
      <w:r>
        <w:rPr>
          <w:sz w:val="24"/>
        </w:rPr>
        <w:t>una</w:t>
      </w:r>
      <w:r>
        <w:rPr>
          <w:spacing w:val="-3"/>
          <w:sz w:val="24"/>
        </w:rPr>
        <w:t xml:space="preserve"> </w:t>
      </w:r>
      <w:r>
        <w:rPr>
          <w:sz w:val="24"/>
        </w:rPr>
        <w:t>línea</w:t>
      </w:r>
      <w:r>
        <w:rPr>
          <w:spacing w:val="-3"/>
          <w:sz w:val="24"/>
        </w:rPr>
        <w:t xml:space="preserve"> </w:t>
      </w:r>
      <w:r>
        <w:rPr>
          <w:sz w:val="24"/>
        </w:rPr>
        <w:t xml:space="preserve">de </w:t>
      </w:r>
      <w:r>
        <w:rPr>
          <w:spacing w:val="-2"/>
          <w:sz w:val="24"/>
        </w:rPr>
        <w:t>texto</w:t>
      </w:r>
    </w:p>
    <w:p>
      <w:pPr>
        <w:pStyle w:val="BodyText"/>
        <w:spacing w:before="4" w:after="0"/>
        <w:ind w:left="0" w:right="0"/>
        <w:rPr>
          <w:sz w:val="31"/>
        </w:rPr>
      </w:pPr>
      <w:r>
        <w:rPr>
          <w:sz w:val="31"/>
        </w:rPr>
      </w:r>
    </w:p>
    <w:p>
      <w:pPr>
        <w:pStyle w:val="Heading1"/>
        <w:rPr/>
      </w:pPr>
      <w:r>
        <w:rPr>
          <w:spacing w:val="-2"/>
        </w:rPr>
        <w:t>Expansión</w:t>
      </w:r>
    </w:p>
    <w:p>
      <w:pPr>
        <w:pStyle w:val="BodyText"/>
        <w:spacing w:before="120" w:after="0"/>
        <w:ind w:left="155" w:right="149"/>
        <w:rPr/>
      </w:pPr>
      <w:r>
        <w:rPr/>
        <w:t>Cada</w:t>
      </w:r>
      <w:r>
        <w:rPr>
          <w:spacing w:val="-3"/>
        </w:rPr>
        <w:t xml:space="preserve"> </w:t>
      </w:r>
      <w:r>
        <w:rPr/>
        <w:t>vez</w:t>
      </w:r>
      <w:r>
        <w:rPr>
          <w:spacing w:val="-5"/>
        </w:rPr>
        <w:t xml:space="preserve"> </w:t>
      </w:r>
      <w:r>
        <w:rPr/>
        <w:t>que</w:t>
      </w:r>
      <w:r>
        <w:rPr>
          <w:spacing w:val="-3"/>
        </w:rPr>
        <w:t xml:space="preserve"> </w:t>
      </w:r>
      <w:r>
        <w:rPr/>
        <w:t>escribes</w:t>
      </w:r>
      <w:r>
        <w:rPr>
          <w:spacing w:val="-4"/>
        </w:rPr>
        <w:t xml:space="preserve"> </w:t>
      </w:r>
      <w:r>
        <w:rPr/>
        <w:t>un</w:t>
      </w:r>
      <w:r>
        <w:rPr>
          <w:spacing w:val="-4"/>
        </w:rPr>
        <w:t xml:space="preserve"> </w:t>
      </w:r>
      <w:r>
        <w:rPr/>
        <w:t>comando</w:t>
      </w:r>
      <w:r>
        <w:rPr>
          <w:spacing w:val="-3"/>
        </w:rPr>
        <w:t xml:space="preserve"> </w:t>
      </w:r>
      <w:r>
        <w:rPr/>
        <w:t>y</w:t>
      </w:r>
      <w:r>
        <w:rPr>
          <w:spacing w:val="-4"/>
        </w:rPr>
        <w:t xml:space="preserve"> </w:t>
      </w:r>
      <w:r>
        <w:rPr/>
        <w:t>presionas</w:t>
      </w:r>
      <w:r>
        <w:rPr>
          <w:spacing w:val="-4"/>
        </w:rPr>
        <w:t xml:space="preserve"> </w:t>
      </w:r>
      <w:r>
        <w:rPr/>
        <w:t>la</w:t>
      </w:r>
      <w:r>
        <w:rPr>
          <w:spacing w:val="-3"/>
        </w:rPr>
        <w:t xml:space="preserve"> </w:t>
      </w:r>
      <w:r>
        <w:rPr/>
        <w:t>tecla</w:t>
      </w:r>
      <w:r>
        <w:rPr>
          <w:spacing w:val="-3"/>
        </w:rPr>
        <w:t xml:space="preserve"> </w:t>
      </w:r>
      <w:r>
        <w:rPr/>
        <w:t xml:space="preserve">enter, </w:t>
      </w:r>
      <w:r>
        <w:rPr>
          <w:rFonts w:ascii="Courier New" w:hAnsi="Courier New"/>
        </w:rPr>
        <w:t>bash</w:t>
      </w:r>
      <w:r>
        <w:rPr>
          <w:rFonts w:ascii="Courier New" w:hAnsi="Courier New"/>
          <w:spacing w:val="-9"/>
        </w:rPr>
        <w:t xml:space="preserve"> </w:t>
      </w:r>
      <w:r>
        <w:rPr/>
        <w:t>realiza</w:t>
      </w:r>
      <w:r>
        <w:rPr>
          <w:spacing w:val="-5"/>
        </w:rPr>
        <w:t xml:space="preserve"> </w:t>
      </w:r>
      <w:r>
        <w:rPr/>
        <w:t>varios</w:t>
      </w:r>
      <w:r>
        <w:rPr>
          <w:spacing w:val="-4"/>
        </w:rPr>
        <w:t xml:space="preserve"> </w:t>
      </w:r>
      <w:r>
        <w:rPr/>
        <w:t>procesos</w:t>
      </w:r>
      <w:r>
        <w:rPr>
          <w:spacing w:val="-4"/>
        </w:rPr>
        <w:t xml:space="preserve"> </w:t>
      </w:r>
      <w:r>
        <w:rPr/>
        <w:t>sobre</w:t>
      </w:r>
      <w:r>
        <w:rPr>
          <w:spacing w:val="-5"/>
        </w:rPr>
        <w:t xml:space="preserve"> </w:t>
      </w:r>
      <w:r>
        <w:rPr/>
        <w:t>el texto</w:t>
      </w:r>
      <w:r>
        <w:rPr>
          <w:spacing w:val="-2"/>
        </w:rPr>
        <w:t xml:space="preserve"> </w:t>
      </w:r>
      <w:r>
        <w:rPr/>
        <w:t>antes</w:t>
      </w:r>
      <w:r>
        <w:rPr>
          <w:spacing w:val="-2"/>
        </w:rPr>
        <w:t xml:space="preserve"> </w:t>
      </w:r>
      <w:r>
        <w:rPr/>
        <w:t>de</w:t>
      </w:r>
      <w:r>
        <w:rPr>
          <w:spacing w:val="-3"/>
        </w:rPr>
        <w:t xml:space="preserve"> </w:t>
      </w:r>
      <w:r>
        <w:rPr/>
        <w:t>llevar</w:t>
      </w:r>
      <w:r>
        <w:rPr>
          <w:spacing w:val="-2"/>
        </w:rPr>
        <w:t xml:space="preserve"> </w:t>
      </w:r>
      <w:r>
        <w:rPr/>
        <w:t>a</w:t>
      </w:r>
      <w:r>
        <w:rPr>
          <w:spacing w:val="-3"/>
        </w:rPr>
        <w:t xml:space="preserve"> </w:t>
      </w:r>
      <w:r>
        <w:rPr/>
        <w:t>cabo</w:t>
      </w:r>
      <w:r>
        <w:rPr>
          <w:spacing w:val="-1"/>
        </w:rPr>
        <w:t xml:space="preserve"> </w:t>
      </w:r>
      <w:r>
        <w:rPr/>
        <w:t>el</w:t>
      </w:r>
      <w:r>
        <w:rPr>
          <w:spacing w:val="-3"/>
        </w:rPr>
        <w:t xml:space="preserve"> </w:t>
      </w:r>
      <w:r>
        <w:rPr/>
        <w:t>comando.</w:t>
      </w:r>
      <w:r>
        <w:rPr>
          <w:spacing w:val="-2"/>
        </w:rPr>
        <w:t xml:space="preserve"> </w:t>
      </w:r>
      <w:r>
        <w:rPr/>
        <w:t>Hemos</w:t>
      </w:r>
      <w:r>
        <w:rPr>
          <w:spacing w:val="-2"/>
        </w:rPr>
        <w:t xml:space="preserve"> </w:t>
      </w:r>
      <w:r>
        <w:rPr/>
        <w:t>visto</w:t>
      </w:r>
      <w:r>
        <w:rPr>
          <w:spacing w:val="-1"/>
        </w:rPr>
        <w:t xml:space="preserve"> </w:t>
      </w:r>
      <w:r>
        <w:rPr/>
        <w:t>un</w:t>
      </w:r>
      <w:r>
        <w:rPr>
          <w:spacing w:val="-2"/>
        </w:rPr>
        <w:t xml:space="preserve"> </w:t>
      </w:r>
      <w:r>
        <w:rPr/>
        <w:t>par</w:t>
      </w:r>
      <w:r>
        <w:rPr>
          <w:spacing w:val="-2"/>
        </w:rPr>
        <w:t xml:space="preserve"> </w:t>
      </w:r>
      <w:r>
        <w:rPr/>
        <w:t>de</w:t>
      </w:r>
      <w:r>
        <w:rPr>
          <w:spacing w:val="-3"/>
        </w:rPr>
        <w:t xml:space="preserve"> </w:t>
      </w:r>
      <w:r>
        <w:rPr/>
        <w:t>casos</w:t>
      </w:r>
      <w:r>
        <w:rPr>
          <w:spacing w:val="-2"/>
        </w:rPr>
        <w:t xml:space="preserve"> </w:t>
      </w:r>
      <w:r>
        <w:rPr/>
        <w:t>de</w:t>
      </w:r>
      <w:r>
        <w:rPr>
          <w:spacing w:val="-3"/>
        </w:rPr>
        <w:t xml:space="preserve"> </w:t>
      </w:r>
      <w:r>
        <w:rPr/>
        <w:t>cómo</w:t>
      </w:r>
      <w:r>
        <w:rPr>
          <w:spacing w:val="-1"/>
        </w:rPr>
        <w:t xml:space="preserve"> </w:t>
      </w:r>
      <w:r>
        <w:rPr/>
        <w:t>una</w:t>
      </w:r>
      <w:r>
        <w:rPr>
          <w:spacing w:val="-3"/>
        </w:rPr>
        <w:t xml:space="preserve"> </w:t>
      </w:r>
      <w:r>
        <w:rPr/>
        <w:t>simple</w:t>
      </w:r>
      <w:r>
        <w:rPr>
          <w:spacing w:val="-1"/>
        </w:rPr>
        <w:t xml:space="preserve"> </w:t>
      </w:r>
      <w:r>
        <w:rPr/>
        <w:t>secuencia de caracteres, por ejemplo “*”, puede tener mucho significado para el shell. El proceso que hace</w:t>
      </w:r>
      <w:r>
        <w:rPr>
          <w:spacing w:val="40"/>
        </w:rPr>
        <w:t xml:space="preserve"> </w:t>
      </w:r>
      <w:r>
        <w:rPr/>
        <w:t xml:space="preserve">que ésto ocurra se llama </w:t>
      </w:r>
      <w:r>
        <w:rPr>
          <w:i/>
        </w:rPr>
        <w:t>expansión</w:t>
      </w:r>
      <w:r>
        <w:rPr/>
        <w:t xml:space="preserve">. Con la expansión, introduces algo y se expande en otra cosa antes de que el shell actúe sobre ello. Para demostrar qué queremos decir con ésto, echemos un vistazo al comando </w:t>
      </w:r>
      <w:r>
        <w:rPr>
          <w:rFonts w:ascii="Courier New" w:hAnsi="Courier New"/>
        </w:rPr>
        <w:t>echo</w:t>
      </w:r>
      <w:r>
        <w:rPr/>
        <w:t xml:space="preserve">. </w:t>
      </w:r>
      <w:r>
        <w:rPr>
          <w:rFonts w:ascii="Courier New" w:hAnsi="Courier New"/>
        </w:rPr>
        <w:t xml:space="preserve">echo </w:t>
      </w:r>
      <w:r>
        <w:rPr/>
        <w:t>es una función del shell que realiza una tarea muy simple.</w:t>
      </w:r>
    </w:p>
    <w:p>
      <w:pPr>
        <w:pStyle w:val="BodyText"/>
        <w:rPr/>
      </w:pPr>
      <w:r>
        <w:rPr/>
        <w:t>Muestra</w:t>
      </w:r>
      <w:r>
        <w:rPr>
          <w:spacing w:val="-5"/>
        </w:rPr>
        <w:t xml:space="preserve"> </w:t>
      </w:r>
      <w:r>
        <w:rPr/>
        <w:t>sus</w:t>
      </w:r>
      <w:r>
        <w:rPr>
          <w:spacing w:val="-3"/>
        </w:rPr>
        <w:t xml:space="preserve"> </w:t>
      </w:r>
      <w:r>
        <w:rPr/>
        <w:t>argumentos</w:t>
      </w:r>
      <w:r>
        <w:rPr>
          <w:spacing w:val="-3"/>
        </w:rPr>
        <w:t xml:space="preserve"> </w:t>
      </w:r>
      <w:r>
        <w:rPr/>
        <w:t>de</w:t>
      </w:r>
      <w:r>
        <w:rPr>
          <w:spacing w:val="-3"/>
        </w:rPr>
        <w:t xml:space="preserve"> </w:t>
      </w:r>
      <w:r>
        <w:rPr/>
        <w:t>texto</w:t>
      </w:r>
      <w:r>
        <w:rPr>
          <w:spacing w:val="-2"/>
        </w:rPr>
        <w:t xml:space="preserve"> </w:t>
      </w:r>
      <w:r>
        <w:rPr/>
        <w:t>en</w:t>
      </w:r>
      <w:r>
        <w:rPr>
          <w:spacing w:val="-3"/>
        </w:rPr>
        <w:t xml:space="preserve"> </w:t>
      </w:r>
      <w:r>
        <w:rPr/>
        <w:t>la</w:t>
      </w:r>
      <w:r>
        <w:rPr>
          <w:spacing w:val="-4"/>
        </w:rPr>
        <w:t xml:space="preserve"> </w:t>
      </w:r>
      <w:r>
        <w:rPr/>
        <w:t>salida</w:t>
      </w:r>
      <w:r>
        <w:rPr>
          <w:spacing w:val="-4"/>
        </w:rPr>
        <w:t xml:space="preserve"> </w:t>
      </w:r>
      <w:r>
        <w:rPr>
          <w:spacing w:val="-2"/>
        </w:rPr>
        <w:t>estándar:</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4"/>
          <w:sz w:val="24"/>
        </w:rPr>
        <w:t xml:space="preserve"> </w:t>
      </w:r>
      <w:r>
        <w:rPr>
          <w:rFonts w:ascii="Courier New" w:hAnsi="Courier New"/>
          <w:b/>
          <w:sz w:val="24"/>
        </w:rPr>
        <w:t>this</w:t>
      </w:r>
      <w:r>
        <w:rPr>
          <w:rFonts w:ascii="Courier New" w:hAnsi="Courier New"/>
          <w:b/>
          <w:spacing w:val="-5"/>
          <w:sz w:val="24"/>
        </w:rPr>
        <w:t xml:space="preserve"> </w:t>
      </w:r>
      <w:r>
        <w:rPr>
          <w:rFonts w:ascii="Courier New" w:hAnsi="Courier New"/>
          <w:b/>
          <w:sz w:val="24"/>
        </w:rPr>
        <w:t>is</w:t>
      </w:r>
      <w:r>
        <w:rPr>
          <w:rFonts w:ascii="Courier New" w:hAnsi="Courier New"/>
          <w:b/>
          <w:spacing w:val="-4"/>
          <w:sz w:val="24"/>
        </w:rPr>
        <w:t xml:space="preserve"> </w:t>
      </w:r>
      <w:r>
        <w:rPr>
          <w:rFonts w:ascii="Courier New" w:hAnsi="Courier New"/>
          <w:b/>
          <w:sz w:val="24"/>
        </w:rPr>
        <w:t>a</w:t>
      </w:r>
      <w:r>
        <w:rPr>
          <w:rFonts w:ascii="Courier New" w:hAnsi="Courier New"/>
          <w:b/>
          <w:spacing w:val="-4"/>
          <w:sz w:val="24"/>
        </w:rPr>
        <w:t xml:space="preserve"> test</w:t>
      </w:r>
    </w:p>
    <w:p>
      <w:pPr>
        <w:pStyle w:val="BodyText"/>
        <w:ind w:left="724" w:right="0"/>
        <w:rPr>
          <w:rFonts w:ascii="Courier New" w:hAnsi="Courier New"/>
        </w:rPr>
      </w:pPr>
      <w:r>
        <w:rPr>
          <w:rFonts w:ascii="Courier New" w:hAnsi="Courier New"/>
        </w:rPr>
        <w:t>this</w:t>
      </w:r>
      <w:r>
        <w:rPr>
          <w:rFonts w:ascii="Courier New" w:hAnsi="Courier New"/>
          <w:spacing w:val="-3"/>
        </w:rPr>
        <w:t xml:space="preserve"> </w:t>
      </w:r>
      <w:r>
        <w:rPr>
          <w:rFonts w:ascii="Courier New" w:hAnsi="Courier New"/>
        </w:rPr>
        <w:t>is</w:t>
      </w:r>
      <w:r>
        <w:rPr>
          <w:rFonts w:ascii="Courier New" w:hAnsi="Courier New"/>
          <w:spacing w:val="-2"/>
        </w:rPr>
        <w:t xml:space="preserve"> </w:t>
      </w:r>
      <w:r>
        <w:rPr>
          <w:rFonts w:ascii="Courier New" w:hAnsi="Courier New"/>
        </w:rPr>
        <w:t>a</w:t>
      </w:r>
      <w:r>
        <w:rPr>
          <w:rFonts w:ascii="Courier New" w:hAnsi="Courier New"/>
          <w:spacing w:val="-2"/>
        </w:rPr>
        <w:t xml:space="preserve"> </w:t>
      </w:r>
      <w:r>
        <w:rPr>
          <w:rFonts w:ascii="Courier New" w:hAnsi="Courier New"/>
          <w:spacing w:val="-4"/>
        </w:rPr>
        <w:t>test</w:t>
      </w:r>
    </w:p>
    <w:p>
      <w:pPr>
        <w:pStyle w:val="BodyText"/>
        <w:spacing w:before="10" w:after="0"/>
        <w:ind w:left="0" w:right="0"/>
        <w:rPr>
          <w:rFonts w:ascii="Courier New" w:hAnsi="Courier New"/>
        </w:rPr>
      </w:pPr>
      <w:r>
        <w:rPr>
          <w:rFonts w:ascii="Courier New" w:hAnsi="Courier New"/>
        </w:rPr>
      </w:r>
    </w:p>
    <w:p>
      <w:pPr>
        <w:pStyle w:val="BodyText"/>
        <w:jc w:val="both"/>
        <w:rPr/>
      </w:pPr>
      <w:r>
        <w:rPr/>
        <w:t>Es</w:t>
      </w:r>
      <w:r>
        <w:rPr>
          <w:spacing w:val="-4"/>
        </w:rPr>
        <w:t xml:space="preserve"> </w:t>
      </w:r>
      <w:r>
        <w:rPr/>
        <w:t>muy</w:t>
      </w:r>
      <w:r>
        <w:rPr>
          <w:spacing w:val="-3"/>
        </w:rPr>
        <w:t xml:space="preserve"> </w:t>
      </w:r>
      <w:r>
        <w:rPr/>
        <w:t>sencillo.</w:t>
      </w:r>
      <w:r>
        <w:rPr>
          <w:spacing w:val="-3"/>
        </w:rPr>
        <w:t xml:space="preserve"> </w:t>
      </w:r>
      <w:r>
        <w:rPr/>
        <w:t>Cualquier</w:t>
      </w:r>
      <w:r>
        <w:rPr>
          <w:spacing w:val="-2"/>
        </w:rPr>
        <w:t xml:space="preserve"> </w:t>
      </w:r>
      <w:r>
        <w:rPr/>
        <w:t>argumento</w:t>
      </w:r>
      <w:r>
        <w:rPr>
          <w:spacing w:val="-3"/>
        </w:rPr>
        <w:t xml:space="preserve"> </w:t>
      </w:r>
      <w:r>
        <w:rPr/>
        <w:t>que</w:t>
      </w:r>
      <w:r>
        <w:rPr>
          <w:spacing w:val="-5"/>
        </w:rPr>
        <w:t xml:space="preserve"> </w:t>
      </w:r>
      <w:r>
        <w:rPr/>
        <w:t>pasemos</w:t>
      </w:r>
      <w:r>
        <w:rPr>
          <w:spacing w:val="-3"/>
        </w:rPr>
        <w:t xml:space="preserve"> </w:t>
      </w:r>
      <w:r>
        <w:rPr/>
        <w:t xml:space="preserve">a </w:t>
      </w:r>
      <w:r>
        <w:rPr>
          <w:rFonts w:ascii="Courier New" w:hAnsi="Courier New"/>
        </w:rPr>
        <w:t>echo</w:t>
      </w:r>
      <w:r>
        <w:rPr>
          <w:rFonts w:ascii="Courier New" w:hAnsi="Courier New"/>
          <w:spacing w:val="-10"/>
        </w:rPr>
        <w:t xml:space="preserve"> </w:t>
      </w:r>
      <w:r>
        <w:rPr/>
        <w:t>se</w:t>
      </w:r>
      <w:r>
        <w:rPr>
          <w:spacing w:val="-4"/>
        </w:rPr>
        <w:t xml:space="preserve"> </w:t>
      </w:r>
      <w:r>
        <w:rPr/>
        <w:t>muestra.</w:t>
      </w:r>
      <w:r>
        <w:rPr>
          <w:spacing w:val="-3"/>
        </w:rPr>
        <w:t xml:space="preserve"> </w:t>
      </w:r>
      <w:r>
        <w:rPr/>
        <w:t>Probemos</w:t>
      </w:r>
      <w:r>
        <w:rPr>
          <w:spacing w:val="-2"/>
        </w:rPr>
        <w:t xml:space="preserve"> </w:t>
      </w:r>
      <w:r>
        <w:rPr/>
        <w:t>otro</w:t>
      </w:r>
      <w:r>
        <w:rPr>
          <w:spacing w:val="-3"/>
        </w:rPr>
        <w:t xml:space="preserve"> </w:t>
      </w:r>
      <w:r>
        <w:rPr>
          <w:spacing w:val="-2"/>
        </w:rPr>
        <w:t>ejemplo: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10"/>
          <w:sz w:val="24"/>
        </w:rPr>
        <w:t>*</w:t>
      </w:r>
    </w:p>
    <w:p>
      <w:pPr>
        <w:pStyle w:val="BodyText"/>
        <w:ind w:left="724" w:right="550"/>
        <w:rPr>
          <w:rFonts w:ascii="Courier New" w:hAnsi="Courier New"/>
        </w:rPr>
      </w:pPr>
      <w:r>
        <w:rPr>
          <w:rFonts w:ascii="Courier New" w:hAnsi="Courier New"/>
        </w:rPr>
        <w:t>Desktop</w:t>
      </w:r>
      <w:r>
        <w:rPr>
          <w:rFonts w:ascii="Courier New" w:hAnsi="Courier New"/>
          <w:spacing w:val="-9"/>
        </w:rPr>
        <w:t xml:space="preserve"> </w:t>
      </w:r>
      <w:r>
        <w:rPr>
          <w:rFonts w:ascii="Courier New" w:hAnsi="Courier New"/>
        </w:rPr>
        <w:t>Documents</w:t>
      </w:r>
      <w:r>
        <w:rPr>
          <w:rFonts w:ascii="Courier New" w:hAnsi="Courier New"/>
          <w:spacing w:val="-9"/>
        </w:rPr>
        <w:t xml:space="preserve"> </w:t>
      </w:r>
      <w:r>
        <w:rPr>
          <w:rFonts w:ascii="Courier New" w:hAnsi="Courier New"/>
        </w:rPr>
        <w:t>ls-output.txt</w:t>
      </w:r>
      <w:r>
        <w:rPr>
          <w:rFonts w:ascii="Courier New" w:hAnsi="Courier New"/>
          <w:spacing w:val="-9"/>
        </w:rPr>
        <w:t xml:space="preserve"> </w:t>
      </w:r>
      <w:r>
        <w:rPr>
          <w:rFonts w:ascii="Courier New" w:hAnsi="Courier New"/>
        </w:rPr>
        <w:t>Music</w:t>
      </w:r>
      <w:r>
        <w:rPr>
          <w:rFonts w:ascii="Courier New" w:hAnsi="Courier New"/>
          <w:spacing w:val="-9"/>
        </w:rPr>
        <w:t xml:space="preserve"> </w:t>
      </w:r>
      <w:r>
        <w:rPr>
          <w:rFonts w:ascii="Courier New" w:hAnsi="Courier New"/>
        </w:rPr>
        <w:t>Pictures</w:t>
      </w:r>
      <w:r>
        <w:rPr>
          <w:rFonts w:ascii="Courier New" w:hAnsi="Courier New"/>
          <w:spacing w:val="-9"/>
        </w:rPr>
        <w:t xml:space="preserve"> </w:t>
      </w:r>
      <w:r>
        <w:rPr>
          <w:rFonts w:ascii="Courier New" w:hAnsi="Courier New"/>
        </w:rPr>
        <w:t xml:space="preserve">Public </w:t>
      </w:r>
      <w:r>
        <w:rPr>
          <w:rFonts w:ascii="Courier New" w:hAnsi="Courier New"/>
          <w:spacing w:val="-2"/>
        </w:rPr>
        <w:t>Templates</w:t>
      </w:r>
    </w:p>
    <w:p>
      <w:pPr>
        <w:pStyle w:val="BodyText"/>
        <w:ind w:left="724" w:right="0"/>
        <w:rPr>
          <w:rFonts w:ascii="Courier New" w:hAnsi="Courier New"/>
        </w:rPr>
      </w:pPr>
      <w:r>
        <w:rPr>
          <w:rFonts w:ascii="Courier New" w:hAnsi="Courier New"/>
          <w:spacing w:val="-2"/>
        </w:rPr>
        <w:t>Videos</w:t>
      </w:r>
    </w:p>
    <w:p>
      <w:pPr>
        <w:pStyle w:val="BodyText"/>
        <w:spacing w:before="1" w:after="0"/>
        <w:ind w:left="0" w:right="0"/>
        <w:rPr>
          <w:rFonts w:ascii="Courier New" w:hAnsi="Courier New"/>
          <w:sz w:val="25"/>
        </w:rPr>
      </w:pPr>
      <w:r>
        <w:rPr>
          <w:rFonts w:ascii="Courier New" w:hAnsi="Courier New"/>
          <w:sz w:val="25"/>
        </w:rPr>
      </w:r>
    </w:p>
    <w:p>
      <w:pPr>
        <w:pStyle w:val="BodyText"/>
        <w:ind w:left="155" w:right="173"/>
        <w:rPr/>
      </w:pPr>
      <w:r>
        <w:rPr/>
        <w:t xml:space="preserve">Pero, ¿qué ha pasado? ¿por qué </w:t>
      </w:r>
      <w:r>
        <w:rPr>
          <w:rFonts w:ascii="Courier New" w:hAnsi="Courier New"/>
        </w:rPr>
        <w:t xml:space="preserve">echo </w:t>
      </w:r>
      <w:r>
        <w:rPr/>
        <w:t>no ha escrito “*”? Como recordarás de nuestro trabajo con comodines,</w:t>
      </w:r>
      <w:r>
        <w:rPr>
          <w:spacing w:val="-4"/>
        </w:rPr>
        <w:t xml:space="preserve"> </w:t>
      </w:r>
      <w:r>
        <w:rPr/>
        <w:t>el</w:t>
      </w:r>
      <w:r>
        <w:rPr>
          <w:spacing w:val="-3"/>
        </w:rPr>
        <w:t xml:space="preserve"> </w:t>
      </w:r>
      <w:r>
        <w:rPr/>
        <w:t>carácter</w:t>
      </w:r>
      <w:r>
        <w:rPr>
          <w:spacing w:val="-4"/>
        </w:rPr>
        <w:t xml:space="preserve"> </w:t>
      </w:r>
      <w:r>
        <w:rPr/>
        <w:t>“*”</w:t>
      </w:r>
      <w:r>
        <w:rPr>
          <w:spacing w:val="-3"/>
        </w:rPr>
        <w:t xml:space="preserve"> </w:t>
      </w:r>
      <w:r>
        <w:rPr/>
        <w:t>significa</w:t>
      </w:r>
      <w:r>
        <w:rPr>
          <w:spacing w:val="-3"/>
        </w:rPr>
        <w:t xml:space="preserve"> </w:t>
      </w:r>
      <w:r>
        <w:rPr/>
        <w:t>coincidencia</w:t>
      </w:r>
      <w:r>
        <w:rPr>
          <w:spacing w:val="-5"/>
        </w:rPr>
        <w:t xml:space="preserve"> </w:t>
      </w:r>
      <w:r>
        <w:rPr/>
        <w:t>de</w:t>
      </w:r>
      <w:r>
        <w:rPr>
          <w:spacing w:val="-5"/>
        </w:rPr>
        <w:t xml:space="preserve"> </w:t>
      </w:r>
      <w:r>
        <w:rPr/>
        <w:t>caracteres</w:t>
      </w:r>
      <w:r>
        <w:rPr>
          <w:spacing w:val="-4"/>
        </w:rPr>
        <w:t xml:space="preserve"> </w:t>
      </w:r>
      <w:r>
        <w:rPr/>
        <w:t>en</w:t>
      </w:r>
      <w:r>
        <w:rPr>
          <w:spacing w:val="-4"/>
        </w:rPr>
        <w:t xml:space="preserve"> </w:t>
      </w:r>
      <w:r>
        <w:rPr/>
        <w:t>el</w:t>
      </w:r>
      <w:r>
        <w:rPr>
          <w:spacing w:val="-3"/>
        </w:rPr>
        <w:t xml:space="preserve"> </w:t>
      </w:r>
      <w:r>
        <w:rPr/>
        <w:t>nombre</w:t>
      </w:r>
      <w:r>
        <w:rPr>
          <w:spacing w:val="-5"/>
        </w:rPr>
        <w:t xml:space="preserve"> </w:t>
      </w:r>
      <w:r>
        <w:rPr/>
        <w:t>de</w:t>
      </w:r>
      <w:r>
        <w:rPr>
          <w:spacing w:val="-3"/>
        </w:rPr>
        <w:t xml:space="preserve"> </w:t>
      </w:r>
      <w:r>
        <w:rPr/>
        <w:t>archivo,</w:t>
      </w:r>
      <w:r>
        <w:rPr>
          <w:spacing w:val="-4"/>
        </w:rPr>
        <w:t xml:space="preserve"> </w:t>
      </w:r>
      <w:r>
        <w:rPr/>
        <w:t>pero</w:t>
      </w:r>
      <w:r>
        <w:rPr>
          <w:spacing w:val="-3"/>
        </w:rPr>
        <w:t xml:space="preserve"> </w:t>
      </w:r>
      <w:r>
        <w:rPr/>
        <w:t>lo</w:t>
      </w:r>
      <w:r>
        <w:rPr>
          <w:spacing w:val="-4"/>
        </w:rPr>
        <w:t xml:space="preserve"> </w:t>
      </w:r>
      <w:r>
        <w:rPr/>
        <w:t xml:space="preserve">que no hemos visto en nuestra conversación original es como hace eso el shell. La respuesta sencilla es que el shell expande el “*” en algo más (en este ejemplo, los nombres de los archivos que se encuentran en el directorio de trabajo actual) antes de que el comando echo se ejecute. Cuando presionamos la tecla enter, el shell automáticamente expande todos los caracteres en la linea de comandos antes de que el comando sea ejecutado, por lo que el comando </w:t>
      </w:r>
      <w:r>
        <w:rPr>
          <w:rFonts w:ascii="Courier New" w:hAnsi="Courier New"/>
        </w:rPr>
        <w:t xml:space="preserve">echo </w:t>
      </w:r>
      <w:r>
        <w:rPr/>
        <w:t xml:space="preserve">no ve el “*”, sólo su resultado expandido. Sabiendo ésto, podemos ver que </w:t>
      </w:r>
      <w:r>
        <w:rPr>
          <w:rFonts w:ascii="Courier New" w:hAnsi="Courier New"/>
        </w:rPr>
        <w:t xml:space="preserve">echo </w:t>
      </w:r>
      <w:r>
        <w:rPr/>
        <w:t xml:space="preserve">se ha comportado como se </w:t>
      </w:r>
      <w:r>
        <w:rPr>
          <w:spacing w:val="-2"/>
        </w:rPr>
        <w:t>esperaba.</w:t>
      </w:r>
    </w:p>
    <w:p>
      <w:pPr>
        <w:pStyle w:val="BodyText"/>
        <w:spacing w:before="4" w:after="0"/>
        <w:ind w:left="0" w:right="0"/>
        <w:rPr>
          <w:sz w:val="31"/>
        </w:rPr>
      </w:pPr>
      <w:r>
        <w:rPr>
          <w:sz w:val="31"/>
        </w:rPr>
      </w:r>
    </w:p>
    <w:p>
      <w:pPr>
        <w:pStyle w:val="Heading1"/>
        <w:rPr/>
      </w:pPr>
      <w:r>
        <w:rPr/>
        <w:t>Expansión</w:t>
      </w:r>
      <w:r>
        <w:rPr>
          <w:spacing w:val="-4"/>
        </w:rPr>
        <w:t xml:space="preserve"> </w:t>
      </w:r>
      <w:r>
        <w:rPr/>
        <w:t>de</w:t>
      </w:r>
      <w:r>
        <w:rPr>
          <w:spacing w:val="-6"/>
        </w:rPr>
        <w:t xml:space="preserve"> </w:t>
      </w:r>
      <w:r>
        <w:rPr/>
        <w:t>nombres</w:t>
      </w:r>
      <w:r>
        <w:rPr>
          <w:spacing w:val="-5"/>
        </w:rPr>
        <w:t xml:space="preserve"> </w:t>
      </w:r>
      <w:r>
        <w:rPr/>
        <w:t>de</w:t>
      </w:r>
      <w:r>
        <w:rPr>
          <w:spacing w:val="-5"/>
        </w:rPr>
        <w:t xml:space="preserve"> </w:t>
      </w:r>
      <w:r>
        <w:rPr>
          <w:spacing w:val="-2"/>
        </w:rPr>
        <w:t>archivo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99"/>
        <w:rPr/>
      </w:pPr>
      <w:r>
        <w:rPr/>
        <w:t>El</w:t>
      </w:r>
      <w:r>
        <w:rPr>
          <w:spacing w:val="-3"/>
        </w:rPr>
        <w:t xml:space="preserve"> </w:t>
      </w:r>
      <w:r>
        <w:rPr/>
        <w:t>mecanismo</w:t>
      </w:r>
      <w:r>
        <w:rPr>
          <w:spacing w:val="-4"/>
        </w:rPr>
        <w:t xml:space="preserve"> </w:t>
      </w:r>
      <w:r>
        <w:rPr/>
        <w:t>según</w:t>
      </w:r>
      <w:r>
        <w:rPr>
          <w:spacing w:val="-4"/>
        </w:rPr>
        <w:t xml:space="preserve"> </w:t>
      </w:r>
      <w:r>
        <w:rPr/>
        <w:t>el</w:t>
      </w:r>
      <w:r>
        <w:rPr>
          <w:spacing w:val="-3"/>
        </w:rPr>
        <w:t xml:space="preserve"> </w:t>
      </w:r>
      <w:r>
        <w:rPr/>
        <w:t>cual</w:t>
      </w:r>
      <w:r>
        <w:rPr>
          <w:spacing w:val="-3"/>
        </w:rPr>
        <w:t xml:space="preserve"> </w:t>
      </w:r>
      <w:r>
        <w:rPr/>
        <w:t>trabajan</w:t>
      </w:r>
      <w:r>
        <w:rPr>
          <w:spacing w:val="-4"/>
        </w:rPr>
        <w:t xml:space="preserve"> </w:t>
      </w:r>
      <w:r>
        <w:rPr/>
        <w:t>los</w:t>
      </w:r>
      <w:r>
        <w:rPr>
          <w:spacing w:val="-4"/>
        </w:rPr>
        <w:t xml:space="preserve"> </w:t>
      </w:r>
      <w:r>
        <w:rPr/>
        <w:t>comodines</w:t>
      </w:r>
      <w:r>
        <w:rPr>
          <w:spacing w:val="-4"/>
        </w:rPr>
        <w:t xml:space="preserve"> </w:t>
      </w:r>
      <w:r>
        <w:rPr/>
        <w:t>se</w:t>
      </w:r>
      <w:r>
        <w:rPr>
          <w:spacing w:val="-5"/>
        </w:rPr>
        <w:t xml:space="preserve"> </w:t>
      </w:r>
      <w:r>
        <w:rPr/>
        <w:t>llama</w:t>
      </w:r>
      <w:r>
        <w:rPr>
          <w:spacing w:val="-2"/>
        </w:rPr>
        <w:t xml:space="preserve"> </w:t>
      </w:r>
      <w:r>
        <w:rPr>
          <w:i/>
        </w:rPr>
        <w:t>expansión</w:t>
      </w:r>
      <w:r>
        <w:rPr>
          <w:i/>
          <w:spacing w:val="-3"/>
        </w:rPr>
        <w:t xml:space="preserve"> </w:t>
      </w:r>
      <w:r>
        <w:rPr>
          <w:i/>
        </w:rPr>
        <w:t>de</w:t>
      </w:r>
      <w:r>
        <w:rPr>
          <w:i/>
          <w:spacing w:val="-5"/>
        </w:rPr>
        <w:t xml:space="preserve"> </w:t>
      </w:r>
      <w:r>
        <w:rPr>
          <w:i/>
        </w:rPr>
        <w:t>nombres</w:t>
      </w:r>
      <w:r>
        <w:rPr>
          <w:i/>
          <w:spacing w:val="-4"/>
        </w:rPr>
        <w:t xml:space="preserve"> </w:t>
      </w:r>
      <w:r>
        <w:rPr>
          <w:i/>
        </w:rPr>
        <w:t>de</w:t>
      </w:r>
      <w:r>
        <w:rPr>
          <w:i/>
          <w:spacing w:val="-5"/>
        </w:rPr>
        <w:t xml:space="preserve"> </w:t>
      </w:r>
      <w:r>
        <w:rPr>
          <w:i/>
        </w:rPr>
        <w:t>archivo</w:t>
      </w:r>
      <w:r>
        <w:rPr/>
        <w:t>.</w:t>
      </w:r>
      <w:r>
        <w:rPr>
          <w:spacing w:val="-4"/>
        </w:rPr>
        <w:t xml:space="preserve"> </w:t>
      </w:r>
      <w:r>
        <w:rPr/>
        <w:t>Si probamos algunas de las técnicas que hemos empleado en nuestros capítulos anteriores, veremos que</w:t>
      </w:r>
      <w:r>
        <w:rPr>
          <w:spacing w:val="-2"/>
        </w:rPr>
        <w:t xml:space="preserve"> </w:t>
      </w:r>
      <w:r>
        <w:rPr/>
        <w:t>son</w:t>
      </w:r>
      <w:r>
        <w:rPr>
          <w:spacing w:val="-3"/>
        </w:rPr>
        <w:t xml:space="preserve"> </w:t>
      </w:r>
      <w:r>
        <w:rPr/>
        <w:t>realmente</w:t>
      </w:r>
      <w:r>
        <w:rPr>
          <w:spacing w:val="-4"/>
        </w:rPr>
        <w:t xml:space="preserve"> </w:t>
      </w:r>
      <w:r>
        <w:rPr/>
        <w:t>expansiones.</w:t>
      </w:r>
      <w:r>
        <w:rPr>
          <w:spacing w:val="-8"/>
        </w:rPr>
        <w:t xml:space="preserve"> </w:t>
      </w:r>
      <w:r>
        <w:rPr/>
        <w:t>Tomemos</w:t>
      </w:r>
      <w:r>
        <w:rPr>
          <w:spacing w:val="-3"/>
        </w:rPr>
        <w:t xml:space="preserve"> </w:t>
      </w:r>
      <w:r>
        <w:rPr/>
        <w:t>un</w:t>
      </w:r>
      <w:r>
        <w:rPr>
          <w:spacing w:val="-3"/>
        </w:rPr>
        <w:t xml:space="preserve"> </w:t>
      </w:r>
      <w:r>
        <w:rPr/>
        <w:t>directorio</w:t>
      </w:r>
      <w:r>
        <w:rPr>
          <w:spacing w:val="-3"/>
        </w:rPr>
        <w:t xml:space="preserve"> </w:t>
      </w:r>
      <w:r>
        <w:rPr/>
        <w:t>home</w:t>
      </w:r>
      <w:r>
        <w:rPr>
          <w:spacing w:val="-4"/>
        </w:rPr>
        <w:t xml:space="preserve"> </w:t>
      </w:r>
      <w:r>
        <w:rPr/>
        <w:t>que</w:t>
      </w:r>
      <w:r>
        <w:rPr>
          <w:spacing w:val="-4"/>
        </w:rPr>
        <w:t xml:space="preserve"> </w:t>
      </w:r>
      <w:r>
        <w:rPr/>
        <w:t>aparezca</w:t>
      </w:r>
      <w:r>
        <w:rPr>
          <w:spacing w:val="-2"/>
        </w:rPr>
        <w:t xml:space="preserve"> </w:t>
      </w:r>
      <w:r>
        <w:rPr/>
        <w:t>de</w:t>
      </w:r>
      <w:r>
        <w:rPr>
          <w:spacing w:val="-4"/>
        </w:rPr>
        <w:t xml:space="preserve"> </w:t>
      </w:r>
      <w:r>
        <w:rPr/>
        <w:t>la</w:t>
      </w:r>
      <w:r>
        <w:rPr>
          <w:spacing w:val="-2"/>
        </w:rPr>
        <w:t xml:space="preserve"> </w:t>
      </w:r>
      <w:r>
        <w:rPr/>
        <w:t>siguiente</w:t>
      </w:r>
      <w:r>
        <w:rPr>
          <w:spacing w:val="-2"/>
        </w:rPr>
        <w:t xml:space="preserve"> </w:t>
      </w:r>
      <w:r>
        <w:rPr/>
        <w:t>forma:</w:t>
      </w:r>
    </w:p>
    <w:p>
      <w:pPr>
        <w:pStyle w:val="BodyText"/>
        <w:spacing w:before="74"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ls</w:t>
      </w:r>
    </w:p>
    <w:p>
      <w:pPr>
        <w:pStyle w:val="BodyText"/>
        <w:ind w:left="724" w:right="2783"/>
        <w:rPr>
          <w:rFonts w:ascii="Courier New" w:hAnsi="Courier New"/>
        </w:rPr>
      </w:pPr>
      <w:r>
        <w:rPr>
          <w:rFonts w:ascii="Courier New" w:hAnsi="Courier New"/>
        </w:rPr>
        <w:t>Desktop</w:t>
      </w:r>
      <w:r>
        <w:rPr>
          <w:rFonts w:ascii="Courier New" w:hAnsi="Courier New"/>
          <w:spacing w:val="-14"/>
        </w:rPr>
        <w:t xml:space="preserve"> </w:t>
      </w:r>
      <w:r>
        <w:rPr>
          <w:rFonts w:ascii="Courier New" w:hAnsi="Courier New"/>
        </w:rPr>
        <w:t>ls-output.txt</w:t>
      </w:r>
      <w:r>
        <w:rPr>
          <w:rFonts w:ascii="Courier New" w:hAnsi="Courier New"/>
          <w:spacing w:val="-14"/>
        </w:rPr>
        <w:t xml:space="preserve"> </w:t>
      </w:r>
      <w:r>
        <w:rPr>
          <w:rFonts w:ascii="Courier New" w:hAnsi="Courier New"/>
        </w:rPr>
        <w:t>Pictures</w:t>
      </w:r>
      <w:r>
        <w:rPr>
          <w:rFonts w:ascii="Courier New" w:hAnsi="Courier New"/>
          <w:spacing w:val="-14"/>
        </w:rPr>
        <w:t xml:space="preserve"> </w:t>
      </w:r>
      <w:r>
        <w:rPr>
          <w:rFonts w:ascii="Courier New" w:hAnsi="Courier New"/>
        </w:rPr>
        <w:t>Templates Documents Music Public Videos</w:t>
      </w:r>
    </w:p>
    <w:p>
      <w:pPr>
        <w:pStyle w:val="BodyText"/>
        <w:spacing w:before="1" w:after="0"/>
        <w:ind w:left="0" w:right="0"/>
        <w:rPr>
          <w:rFonts w:ascii="Courier New" w:hAnsi="Courier New"/>
          <w:sz w:val="25"/>
        </w:rPr>
      </w:pPr>
      <w:r>
        <w:rPr>
          <w:rFonts w:ascii="Courier New" w:hAnsi="Courier New"/>
          <w:sz w:val="25"/>
        </w:rPr>
      </w:r>
    </w:p>
    <w:p>
      <w:pPr>
        <w:pStyle w:val="BodyText"/>
        <w:rPr/>
      </w:pPr>
      <w:r>
        <w:rPr/>
        <w:t>podríamos</w:t>
      </w:r>
      <w:r>
        <w:rPr>
          <w:spacing w:val="-4"/>
        </w:rPr>
        <w:t xml:space="preserve"> </w:t>
      </w:r>
      <w:r>
        <w:rPr/>
        <w:t>llevar</w:t>
      </w:r>
      <w:r>
        <w:rPr>
          <w:spacing w:val="-3"/>
        </w:rPr>
        <w:t xml:space="preserve"> </w:t>
      </w:r>
      <w:r>
        <w:rPr/>
        <w:t>a</w:t>
      </w:r>
      <w:r>
        <w:rPr>
          <w:spacing w:val="-4"/>
        </w:rPr>
        <w:t xml:space="preserve"> </w:t>
      </w:r>
      <w:r>
        <w:rPr/>
        <w:t>cabo</w:t>
      </w:r>
      <w:r>
        <w:rPr>
          <w:spacing w:val="-2"/>
        </w:rPr>
        <w:t xml:space="preserve"> </w:t>
      </w:r>
      <w:r>
        <w:rPr/>
        <w:t>las</w:t>
      </w:r>
      <w:r>
        <w:rPr>
          <w:spacing w:val="-3"/>
        </w:rPr>
        <w:t xml:space="preserve"> </w:t>
      </w:r>
      <w:r>
        <w:rPr/>
        <w:t>siguientes</w:t>
      </w:r>
      <w:r>
        <w:rPr>
          <w:spacing w:val="-3"/>
        </w:rPr>
        <w:t xml:space="preserve"> </w:t>
      </w:r>
      <w:r>
        <w:rPr>
          <w:spacing w:val="-2"/>
        </w:rPr>
        <w:t>expansiones: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5"/>
          <w:sz w:val="24"/>
        </w:rPr>
        <w:t>D*</w:t>
      </w:r>
    </w:p>
    <w:p>
      <w:pPr>
        <w:pStyle w:val="BodyText"/>
        <w:ind w:left="724" w:right="0"/>
        <w:rPr>
          <w:rFonts w:ascii="Courier New" w:hAnsi="Courier New"/>
        </w:rPr>
      </w:pPr>
      <w:r>
        <w:rPr>
          <w:rFonts w:ascii="Courier New" w:hAnsi="Courier New"/>
        </w:rPr>
        <w:t>Desktop</w:t>
      </w:r>
      <w:r>
        <w:rPr>
          <w:rFonts w:ascii="Courier New" w:hAnsi="Courier New"/>
          <w:spacing w:val="-7"/>
        </w:rPr>
        <w:t xml:space="preserve"> </w:t>
      </w:r>
      <w:r>
        <w:rPr>
          <w:rFonts w:ascii="Courier New" w:hAnsi="Courier New"/>
          <w:spacing w:val="-2"/>
        </w:rPr>
        <w:t>Documents</w:t>
      </w:r>
    </w:p>
    <w:p>
      <w:pPr>
        <w:pStyle w:val="BodyText"/>
        <w:ind w:left="0" w:right="0"/>
        <w:rPr>
          <w:rFonts w:ascii="Courier New" w:hAnsi="Courier New"/>
          <w:sz w:val="17"/>
        </w:rPr>
      </w:pPr>
      <w:r>
        <w:rPr>
          <w:rFonts w:ascii="Courier New" w:hAnsi="Courier New"/>
          <w:sz w:val="17"/>
        </w:rPr>
      </w:r>
    </w:p>
    <w:p>
      <w:pPr>
        <w:pStyle w:val="BodyText"/>
        <w:spacing w:before="90" w:after="0"/>
        <w:rPr/>
      </w:pPr>
      <w:r>
        <w:rPr>
          <w:spacing w:val="-5"/>
        </w:rPr>
        <w:t>y:</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5"/>
          <w:sz w:val="24"/>
        </w:rPr>
        <w:t>*s</w:t>
      </w:r>
    </w:p>
    <w:p>
      <w:pPr>
        <w:pStyle w:val="BodyText"/>
        <w:ind w:left="724" w:right="0"/>
        <w:rPr>
          <w:rFonts w:ascii="Courier New" w:hAnsi="Courier New"/>
        </w:rPr>
      </w:pPr>
      <w:r>
        <w:rPr>
          <w:rFonts w:ascii="Courier New" w:hAnsi="Courier New"/>
        </w:rPr>
        <w:t>Documents</w:t>
      </w:r>
      <w:r>
        <w:rPr>
          <w:rFonts w:ascii="Courier New" w:hAnsi="Courier New"/>
          <w:spacing w:val="-11"/>
        </w:rPr>
        <w:t xml:space="preserve"> </w:t>
      </w:r>
      <w:r>
        <w:rPr>
          <w:rFonts w:ascii="Courier New" w:hAnsi="Courier New"/>
        </w:rPr>
        <w:t>Pictures</w:t>
      </w:r>
      <w:r>
        <w:rPr>
          <w:rFonts w:ascii="Courier New" w:hAnsi="Courier New"/>
          <w:spacing w:val="-9"/>
        </w:rPr>
        <w:t xml:space="preserve"> </w:t>
      </w:r>
      <w:r>
        <w:rPr>
          <w:rFonts w:ascii="Courier New" w:hAnsi="Courier New"/>
        </w:rPr>
        <w:t>Templates</w:t>
      </w:r>
      <w:r>
        <w:rPr>
          <w:rFonts w:ascii="Courier New" w:hAnsi="Courier New"/>
          <w:spacing w:val="-8"/>
        </w:rPr>
        <w:t xml:space="preserve"> </w:t>
      </w:r>
      <w:r>
        <w:rPr>
          <w:rFonts w:ascii="Courier New" w:hAnsi="Courier New"/>
          <w:spacing w:val="-2"/>
        </w:rPr>
        <w:t>Videos</w:t>
      </w:r>
    </w:p>
    <w:p>
      <w:pPr>
        <w:pStyle w:val="BodyText"/>
        <w:spacing w:before="1" w:after="0"/>
        <w:ind w:left="0" w:right="0"/>
        <w:rPr>
          <w:rFonts w:ascii="Courier New" w:hAnsi="Courier New"/>
          <w:sz w:val="17"/>
        </w:rPr>
      </w:pPr>
      <w:r>
        <w:rPr>
          <w:rFonts w:ascii="Courier New" w:hAnsi="Courier New"/>
          <w:sz w:val="17"/>
        </w:rPr>
      </w:r>
    </w:p>
    <w:p>
      <w:pPr>
        <w:pStyle w:val="BodyText"/>
        <w:spacing w:before="90" w:after="0"/>
        <w:rPr/>
      </w:pPr>
      <w:r>
        <w:rPr/>
        <w:t xml:space="preserve">o </w:t>
      </w:r>
      <w:r>
        <w:rPr>
          <w:spacing w:val="-2"/>
        </w:rPr>
        <w:t>también:</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[[:upper:]]*</w:t>
      </w:r>
    </w:p>
    <w:p>
      <w:pPr>
        <w:pStyle w:val="BodyText"/>
        <w:spacing w:before="1" w:after="0"/>
        <w:ind w:left="724" w:right="0"/>
        <w:rPr>
          <w:rFonts w:ascii="Courier New" w:hAnsi="Courier New"/>
        </w:rPr>
      </w:pPr>
      <w:r>
        <w:rPr>
          <w:rFonts w:ascii="Courier New" w:hAnsi="Courier New"/>
        </w:rPr>
        <w:t>Desktop</w:t>
      </w:r>
      <w:r>
        <w:rPr>
          <w:rFonts w:ascii="Courier New" w:hAnsi="Courier New"/>
          <w:spacing w:val="-8"/>
        </w:rPr>
        <w:t xml:space="preserve"> </w:t>
      </w:r>
      <w:r>
        <w:rPr>
          <w:rFonts w:ascii="Courier New" w:hAnsi="Courier New"/>
        </w:rPr>
        <w:t>Documents</w:t>
      </w:r>
      <w:r>
        <w:rPr>
          <w:rFonts w:ascii="Courier New" w:hAnsi="Courier New"/>
          <w:spacing w:val="-7"/>
        </w:rPr>
        <w:t xml:space="preserve"> </w:t>
      </w:r>
      <w:r>
        <w:rPr>
          <w:rFonts w:ascii="Courier New" w:hAnsi="Courier New"/>
        </w:rPr>
        <w:t>Music</w:t>
      </w:r>
      <w:r>
        <w:rPr>
          <w:rFonts w:ascii="Courier New" w:hAnsi="Courier New"/>
          <w:spacing w:val="-7"/>
        </w:rPr>
        <w:t xml:space="preserve"> </w:t>
      </w:r>
      <w:r>
        <w:rPr>
          <w:rFonts w:ascii="Courier New" w:hAnsi="Courier New"/>
        </w:rPr>
        <w:t>Pictures</w:t>
      </w:r>
      <w:r>
        <w:rPr>
          <w:rFonts w:ascii="Courier New" w:hAnsi="Courier New"/>
          <w:spacing w:val="-8"/>
        </w:rPr>
        <w:t xml:space="preserve"> </w:t>
      </w:r>
      <w:r>
        <w:rPr>
          <w:rFonts w:ascii="Courier New" w:hAnsi="Courier New"/>
        </w:rPr>
        <w:t>Public</w:t>
      </w:r>
      <w:r>
        <w:rPr>
          <w:rFonts w:ascii="Courier New" w:hAnsi="Courier New"/>
          <w:spacing w:val="-7"/>
        </w:rPr>
        <w:t xml:space="preserve"> </w:t>
      </w:r>
      <w:r>
        <w:rPr>
          <w:rFonts w:ascii="Courier New" w:hAnsi="Courier New"/>
        </w:rPr>
        <w:t>Templates</w:t>
      </w:r>
      <w:r>
        <w:rPr>
          <w:rFonts w:ascii="Courier New" w:hAnsi="Courier New"/>
          <w:spacing w:val="-7"/>
        </w:rPr>
        <w:t xml:space="preserve"> </w:t>
      </w:r>
      <w:r>
        <w:rPr>
          <w:rFonts w:ascii="Courier New" w:hAnsi="Courier New"/>
          <w:spacing w:val="-2"/>
        </w:rPr>
        <w:t>Videos</w:t>
      </w:r>
    </w:p>
    <w:p>
      <w:pPr>
        <w:pStyle w:val="BodyText"/>
        <w:spacing w:before="9" w:after="0"/>
        <w:ind w:left="0" w:right="0"/>
        <w:rPr>
          <w:rFonts w:ascii="Courier New" w:hAnsi="Courier New"/>
        </w:rPr>
      </w:pPr>
      <w:r>
        <w:rPr>
          <w:rFonts w:ascii="Courier New" w:hAnsi="Courier New"/>
        </w:rPr>
      </w:r>
    </w:p>
    <w:p>
      <w:pPr>
        <w:pStyle w:val="BodyText"/>
        <w:spacing w:before="1" w:after="0"/>
        <w:rPr/>
      </w:pPr>
      <w:r>
        <w:rPr/>
        <w:t>y</w:t>
      </w:r>
      <w:r>
        <w:rPr>
          <w:spacing w:val="-3"/>
        </w:rPr>
        <w:t xml:space="preserve"> </w:t>
      </w:r>
      <w:r>
        <w:rPr/>
        <w:t>mirando</w:t>
      </w:r>
      <w:r>
        <w:rPr>
          <w:spacing w:val="-2"/>
        </w:rPr>
        <w:t xml:space="preserve"> </w:t>
      </w:r>
      <w:r>
        <w:rPr/>
        <w:t>más</w:t>
      </w:r>
      <w:r>
        <w:rPr>
          <w:spacing w:val="-3"/>
        </w:rPr>
        <w:t xml:space="preserve"> </w:t>
      </w:r>
      <w:r>
        <w:rPr/>
        <w:t>allá</w:t>
      </w:r>
      <w:r>
        <w:rPr>
          <w:spacing w:val="-1"/>
        </w:rPr>
        <w:t xml:space="preserve"> </w:t>
      </w:r>
      <w:r>
        <w:rPr/>
        <w:t>de</w:t>
      </w:r>
      <w:r>
        <w:rPr>
          <w:spacing w:val="-4"/>
        </w:rPr>
        <w:t xml:space="preserve"> </w:t>
      </w:r>
      <w:r>
        <w:rPr/>
        <w:t>nuestro</w:t>
      </w:r>
      <w:r>
        <w:rPr>
          <w:spacing w:val="-2"/>
        </w:rPr>
        <w:t xml:space="preserve"> </w:t>
      </w:r>
      <w:r>
        <w:rPr/>
        <w:t>directorio</w:t>
      </w:r>
      <w:r>
        <w:rPr>
          <w:spacing w:val="-1"/>
        </w:rPr>
        <w:t xml:space="preserve"> </w:t>
      </w:r>
      <w:r>
        <w:rPr>
          <w:spacing w:val="-2"/>
        </w:rPr>
        <w:t>home: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/usr/*/share</w:t>
      </w:r>
    </w:p>
    <w:p>
      <w:pPr>
        <w:pStyle w:val="BodyText"/>
        <w:ind w:left="724" w:right="0"/>
        <w:rPr>
          <w:rFonts w:ascii="Courier New" w:hAnsi="Courier New"/>
        </w:rPr>
      </w:pPr>
      <w:r>
        <w:rPr>
          <w:rFonts w:ascii="Courier New" w:hAnsi="Courier New"/>
        </w:rPr>
        <w:t>/usr/kerberos/share</w:t>
      </w:r>
      <w:r>
        <w:rPr>
          <w:rFonts w:ascii="Courier New" w:hAnsi="Courier New"/>
          <w:spacing w:val="-19"/>
        </w:rPr>
        <w:t xml:space="preserve"> </w:t>
      </w:r>
      <w:r>
        <w:rPr>
          <w:rFonts w:ascii="Courier New" w:hAnsi="Courier New"/>
          <w:spacing w:val="-2"/>
        </w:rPr>
        <w:t>/usr/local/share</w:t>
      </w:r>
    </w:p>
    <w:p>
      <w:pPr>
        <w:pStyle w:val="BodyText"/>
        <w:ind w:left="0" w:right="0"/>
        <w:rPr>
          <w:rFonts w:ascii="Courier New" w:hAnsi="Courier New"/>
          <w:sz w:val="26"/>
        </w:rPr>
      </w:pPr>
      <w:r>
        <w:rPr>
          <w:rFonts w:ascii="Courier New" w:hAnsi="Courier New"/>
          <w:sz w:val="26"/>
        </w:rPr>
      </w:r>
    </w:p>
    <w:p>
      <w:pPr>
        <w:pStyle w:val="Heading1"/>
        <w:spacing w:before="230" w:after="0"/>
        <w:rPr/>
      </w:pPr>
      <w:r>
        <w:rPr/>
        <w:t>Expansión</w:t>
      </w:r>
      <w:r>
        <w:rPr>
          <w:spacing w:val="-5"/>
        </w:rPr>
        <w:t xml:space="preserve"> </w:t>
      </w:r>
      <w:r>
        <w:rPr/>
        <w:t>de</w:t>
      </w:r>
      <w:r>
        <w:rPr>
          <w:spacing w:val="-7"/>
        </w:rPr>
        <w:t xml:space="preserve"> </w:t>
      </w:r>
      <w:r>
        <w:rPr/>
        <w:t>nombres</w:t>
      </w:r>
      <w:r>
        <w:rPr>
          <w:spacing w:val="-6"/>
        </w:rPr>
        <w:t xml:space="preserve"> </w:t>
      </w:r>
      <w:r>
        <w:rPr/>
        <w:t>de</w:t>
      </w:r>
      <w:r>
        <w:rPr>
          <w:spacing w:val="-7"/>
        </w:rPr>
        <w:t xml:space="preserve"> </w:t>
      </w:r>
      <w:r>
        <w:rPr/>
        <w:t>archivos</w:t>
      </w:r>
      <w:r>
        <w:rPr>
          <w:spacing w:val="-6"/>
        </w:rPr>
        <w:t xml:space="preserve"> </w:t>
      </w:r>
      <w:r>
        <w:rPr>
          <w:spacing w:val="-2"/>
        </w:rPr>
        <w:t>ocultos</w:t>
      </w:r>
    </w:p>
    <w:p>
      <w:pPr>
        <w:pStyle w:val="BodyText"/>
        <w:spacing w:before="119" w:after="0"/>
        <w:ind w:left="155" w:right="148"/>
        <w:rPr/>
      </w:pPr>
      <w:r>
        <w:rPr/>
        <w:t>Como</w:t>
      </w:r>
      <w:r>
        <w:rPr>
          <w:spacing w:val="-2"/>
        </w:rPr>
        <w:t xml:space="preserve"> </w:t>
      </w:r>
      <w:r>
        <w:rPr/>
        <w:t>sabemos,</w:t>
      </w:r>
      <w:r>
        <w:rPr>
          <w:spacing w:val="-3"/>
        </w:rPr>
        <w:t xml:space="preserve"> </w:t>
      </w:r>
      <w:r>
        <w:rPr/>
        <w:t>los</w:t>
      </w:r>
      <w:r>
        <w:rPr>
          <w:spacing w:val="-3"/>
        </w:rPr>
        <w:t xml:space="preserve"> </w:t>
      </w:r>
      <w:r>
        <w:rPr/>
        <w:t>nombres</w:t>
      </w:r>
      <w:r>
        <w:rPr>
          <w:spacing w:val="-3"/>
        </w:rPr>
        <w:t xml:space="preserve"> </w:t>
      </w:r>
      <w:r>
        <w:rPr/>
        <w:t>de</w:t>
      </w:r>
      <w:r>
        <w:rPr>
          <w:spacing w:val="-4"/>
        </w:rPr>
        <w:t xml:space="preserve"> </w:t>
      </w:r>
      <w:r>
        <w:rPr/>
        <w:t>archivo</w:t>
      </w:r>
      <w:r>
        <w:rPr>
          <w:spacing w:val="-3"/>
        </w:rPr>
        <w:t xml:space="preserve"> </w:t>
      </w:r>
      <w:r>
        <w:rPr/>
        <w:t>que</w:t>
      </w:r>
      <w:r>
        <w:rPr>
          <w:spacing w:val="-4"/>
        </w:rPr>
        <w:t xml:space="preserve"> </w:t>
      </w:r>
      <w:r>
        <w:rPr/>
        <w:t>empiezan</w:t>
      </w:r>
      <w:r>
        <w:rPr>
          <w:spacing w:val="-3"/>
        </w:rPr>
        <w:t xml:space="preserve"> </w:t>
      </w:r>
      <w:r>
        <w:rPr/>
        <w:t>por</w:t>
      </w:r>
      <w:r>
        <w:rPr>
          <w:spacing w:val="-3"/>
        </w:rPr>
        <w:t xml:space="preserve"> </w:t>
      </w:r>
      <w:r>
        <w:rPr/>
        <w:t>un</w:t>
      </w:r>
      <w:r>
        <w:rPr>
          <w:spacing w:val="-3"/>
        </w:rPr>
        <w:t xml:space="preserve"> </w:t>
      </w:r>
      <w:r>
        <w:rPr/>
        <w:t>punto</w:t>
      </w:r>
      <w:r>
        <w:rPr>
          <w:spacing w:val="-3"/>
        </w:rPr>
        <w:t xml:space="preserve"> </w:t>
      </w:r>
      <w:r>
        <w:rPr/>
        <w:t>están</w:t>
      </w:r>
      <w:r>
        <w:rPr>
          <w:spacing w:val="-2"/>
        </w:rPr>
        <w:t xml:space="preserve"> </w:t>
      </w:r>
      <w:r>
        <w:rPr/>
        <w:t>ocultos.</w:t>
      </w:r>
      <w:r>
        <w:rPr>
          <w:spacing w:val="-3"/>
        </w:rPr>
        <w:t xml:space="preserve"> </w:t>
      </w:r>
      <w:r>
        <w:rPr/>
        <w:t>La</w:t>
      </w:r>
      <w:r>
        <w:rPr>
          <w:spacing w:val="-4"/>
        </w:rPr>
        <w:t xml:space="preserve"> </w:t>
      </w:r>
      <w:r>
        <w:rPr/>
        <w:t>expansión</w:t>
      </w:r>
      <w:r>
        <w:rPr>
          <w:spacing w:val="-2"/>
        </w:rPr>
        <w:t xml:space="preserve"> </w:t>
      </w:r>
      <w:r>
        <w:rPr/>
        <w:t>de nombres de archivo también respeta este comportamiento. Una expansión como:</w:t>
      </w:r>
    </w:p>
    <w:p>
      <w:pPr>
        <w:pStyle w:val="BodyText"/>
        <w:spacing w:before="121" w:after="0"/>
        <w:ind w:left="724" w:right="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10"/>
        </w:rPr>
        <w:t>*</w:t>
      </w:r>
    </w:p>
    <w:p>
      <w:pPr>
        <w:pStyle w:val="BodyText"/>
        <w:spacing w:before="9" w:after="0"/>
        <w:ind w:left="0" w:right="0"/>
        <w:rPr>
          <w:rFonts w:ascii="Courier New" w:hAnsi="Courier New"/>
        </w:rPr>
      </w:pPr>
      <w:r>
        <w:rPr>
          <w:rFonts w:ascii="Courier New" w:hAnsi="Courier New"/>
        </w:rPr>
      </w:r>
    </w:p>
    <w:p>
      <w:pPr>
        <w:pStyle w:val="BodyText"/>
        <w:spacing w:before="1" w:after="0"/>
        <w:rPr/>
      </w:pPr>
      <w:r>
        <w:rPr/>
        <w:t>no</w:t>
      </w:r>
      <w:r>
        <w:rPr>
          <w:spacing w:val="-3"/>
        </w:rPr>
        <w:t xml:space="preserve"> </w:t>
      </w:r>
      <w:r>
        <w:rPr/>
        <w:t>revela</w:t>
      </w:r>
      <w:r>
        <w:rPr>
          <w:spacing w:val="-3"/>
        </w:rPr>
        <w:t xml:space="preserve"> </w:t>
      </w:r>
      <w:r>
        <w:rPr/>
        <w:t>los</w:t>
      </w:r>
      <w:r>
        <w:rPr>
          <w:spacing w:val="-3"/>
        </w:rPr>
        <w:t xml:space="preserve"> </w:t>
      </w:r>
      <w:r>
        <w:rPr/>
        <w:t>archivos</w:t>
      </w:r>
      <w:r>
        <w:rPr>
          <w:spacing w:val="-2"/>
        </w:rPr>
        <w:t xml:space="preserve"> ocultos.</w:t>
      </w:r>
    </w:p>
    <w:p>
      <w:pPr>
        <w:pStyle w:val="BodyText"/>
        <w:ind w:left="0" w:right="0"/>
        <w:rPr/>
      </w:pPr>
      <w:r>
        <w:rPr/>
      </w:r>
    </w:p>
    <w:p>
      <w:pPr>
        <w:pStyle w:val="BodyText"/>
        <w:ind w:left="155" w:right="550"/>
        <w:rPr/>
      </w:pPr>
      <w:r>
        <w:rPr/>
        <w:t>Podría</w:t>
      </w:r>
      <w:r>
        <w:rPr>
          <w:spacing w:val="-3"/>
        </w:rPr>
        <w:t xml:space="preserve"> </w:t>
      </w:r>
      <w:r>
        <w:rPr/>
        <w:t>parecer</w:t>
      </w:r>
      <w:r>
        <w:rPr>
          <w:spacing w:val="-3"/>
        </w:rPr>
        <w:t xml:space="preserve"> </w:t>
      </w:r>
      <w:r>
        <w:rPr/>
        <w:t>a</w:t>
      </w:r>
      <w:r>
        <w:rPr>
          <w:spacing w:val="-5"/>
        </w:rPr>
        <w:t xml:space="preserve"> </w:t>
      </w:r>
      <w:r>
        <w:rPr/>
        <w:t>primera</w:t>
      </w:r>
      <w:r>
        <w:rPr>
          <w:spacing w:val="-5"/>
        </w:rPr>
        <w:t xml:space="preserve"> </w:t>
      </w:r>
      <w:r>
        <w:rPr/>
        <w:t>vista</w:t>
      </w:r>
      <w:r>
        <w:rPr>
          <w:spacing w:val="-3"/>
        </w:rPr>
        <w:t xml:space="preserve"> </w:t>
      </w:r>
      <w:r>
        <w:rPr/>
        <w:t>que</w:t>
      </w:r>
      <w:r>
        <w:rPr>
          <w:spacing w:val="-5"/>
        </w:rPr>
        <w:t xml:space="preserve"> </w:t>
      </w:r>
      <w:r>
        <w:rPr/>
        <w:t>podríamos</w:t>
      </w:r>
      <w:r>
        <w:rPr>
          <w:spacing w:val="-4"/>
        </w:rPr>
        <w:t xml:space="preserve"> </w:t>
      </w:r>
      <w:r>
        <w:rPr/>
        <w:t>incluir</w:t>
      </w:r>
      <w:r>
        <w:rPr>
          <w:spacing w:val="-3"/>
        </w:rPr>
        <w:t xml:space="preserve"> </w:t>
      </w:r>
      <w:r>
        <w:rPr/>
        <w:t>archivos</w:t>
      </w:r>
      <w:r>
        <w:rPr>
          <w:spacing w:val="-4"/>
        </w:rPr>
        <w:t xml:space="preserve"> </w:t>
      </w:r>
      <w:r>
        <w:rPr/>
        <w:t>ocultos</w:t>
      </w:r>
      <w:r>
        <w:rPr>
          <w:spacing w:val="-4"/>
        </w:rPr>
        <w:t xml:space="preserve"> </w:t>
      </w:r>
      <w:r>
        <w:rPr/>
        <w:t>en</w:t>
      </w:r>
      <w:r>
        <w:rPr>
          <w:spacing w:val="-4"/>
        </w:rPr>
        <w:t xml:space="preserve"> </w:t>
      </w:r>
      <w:r>
        <w:rPr/>
        <w:t>una</w:t>
      </w:r>
      <w:r>
        <w:rPr>
          <w:spacing w:val="-5"/>
        </w:rPr>
        <w:t xml:space="preserve"> </w:t>
      </w:r>
      <w:r>
        <w:rPr/>
        <w:t>expansión comenzando el patrón con un punto, así:</w:t>
      </w:r>
    </w:p>
    <w:p>
      <w:pPr>
        <w:pStyle w:val="BodyText"/>
        <w:spacing w:before="120" w:after="0"/>
        <w:ind w:left="724" w:right="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5"/>
        </w:rPr>
        <w:t>.*</w:t>
      </w:r>
    </w:p>
    <w:p>
      <w:pPr>
        <w:pStyle w:val="BodyText"/>
        <w:ind w:left="0" w:right="0"/>
        <w:rPr>
          <w:rFonts w:ascii="Courier New" w:hAnsi="Courier New"/>
          <w:sz w:val="25"/>
        </w:rPr>
      </w:pPr>
      <w:r>
        <w:rPr>
          <w:rFonts w:ascii="Courier New" w:hAnsi="Courier New"/>
          <w:sz w:val="25"/>
        </w:rPr>
      </w:r>
    </w:p>
    <w:p>
      <w:pPr>
        <w:pStyle w:val="BodyText"/>
        <w:spacing w:before="1" w:after="0"/>
        <w:ind w:left="155" w:right="135"/>
        <w:rPr/>
      </w:pPr>
      <w:r>
        <w:rPr/>
        <w:t>Casi funciona. De todas formas, si examinamos los resultados atentamente, veremos que los nombres</w:t>
      </w:r>
      <w:r>
        <w:rPr>
          <w:spacing w:val="-2"/>
        </w:rPr>
        <w:t xml:space="preserve"> </w:t>
      </w:r>
      <w:r>
        <w:rPr/>
        <w:t>“.”</w:t>
      </w:r>
      <w:r>
        <w:rPr>
          <w:spacing w:val="-5"/>
        </w:rPr>
        <w:t xml:space="preserve"> </w:t>
      </w:r>
      <w:r>
        <w:rPr/>
        <w:t>y</w:t>
      </w:r>
      <w:r>
        <w:rPr>
          <w:spacing w:val="-4"/>
        </w:rPr>
        <w:t xml:space="preserve"> </w:t>
      </w:r>
      <w:r>
        <w:rPr/>
        <w:t>“..”</w:t>
      </w:r>
      <w:r>
        <w:rPr>
          <w:spacing w:val="-3"/>
        </w:rPr>
        <w:t xml:space="preserve"> </w:t>
      </w:r>
      <w:r>
        <w:rPr/>
        <w:t>también</w:t>
      </w:r>
      <w:r>
        <w:rPr>
          <w:spacing w:val="-4"/>
        </w:rPr>
        <w:t xml:space="preserve"> </w:t>
      </w:r>
      <w:r>
        <w:rPr/>
        <w:t>aparecen</w:t>
      </w:r>
      <w:r>
        <w:rPr>
          <w:spacing w:val="-4"/>
        </w:rPr>
        <w:t xml:space="preserve"> </w:t>
      </w:r>
      <w:r>
        <w:rPr/>
        <w:t>en</w:t>
      </w:r>
      <w:r>
        <w:rPr>
          <w:spacing w:val="-3"/>
        </w:rPr>
        <w:t xml:space="preserve"> </w:t>
      </w:r>
      <w:r>
        <w:rPr/>
        <w:t>los</w:t>
      </w:r>
      <w:r>
        <w:rPr>
          <w:spacing w:val="-4"/>
        </w:rPr>
        <w:t xml:space="preserve"> </w:t>
      </w:r>
      <w:r>
        <w:rPr/>
        <w:t>resultados.</w:t>
      </w:r>
      <w:r>
        <w:rPr>
          <w:spacing w:val="-4"/>
        </w:rPr>
        <w:t xml:space="preserve"> </w:t>
      </w:r>
      <w:r>
        <w:rPr/>
        <w:t>Como</w:t>
      </w:r>
      <w:r>
        <w:rPr>
          <w:spacing w:val="-4"/>
        </w:rPr>
        <w:t xml:space="preserve"> </w:t>
      </w:r>
      <w:r>
        <w:rPr/>
        <w:t>estos</w:t>
      </w:r>
      <w:r>
        <w:rPr>
          <w:spacing w:val="-4"/>
        </w:rPr>
        <w:t xml:space="preserve"> </w:t>
      </w:r>
      <w:r>
        <w:rPr/>
        <w:t>nombres</w:t>
      </w:r>
      <w:r>
        <w:rPr>
          <w:spacing w:val="-2"/>
        </w:rPr>
        <w:t xml:space="preserve"> </w:t>
      </w:r>
      <w:r>
        <w:rPr/>
        <w:t>se</w:t>
      </w:r>
      <w:r>
        <w:rPr>
          <w:spacing w:val="-5"/>
        </w:rPr>
        <w:t xml:space="preserve"> </w:t>
      </w:r>
      <w:r>
        <w:rPr/>
        <w:t>refieren</w:t>
      </w:r>
      <w:r>
        <w:rPr>
          <w:spacing w:val="-3"/>
        </w:rPr>
        <w:t xml:space="preserve"> </w:t>
      </w:r>
      <w:r>
        <w:rPr/>
        <w:t>al</w:t>
      </w:r>
      <w:r>
        <w:rPr>
          <w:spacing w:val="-5"/>
        </w:rPr>
        <w:t xml:space="preserve"> </w:t>
      </w:r>
      <w:r>
        <w:rPr/>
        <w:t>directorio actual y su directorio padre, usar este patrón probablemente producirá un resultado incorrecto.</w:t>
      </w:r>
    </w:p>
    <w:p>
      <w:pPr>
        <w:pStyle w:val="BodyText"/>
        <w:rPr/>
      </w:pPr>
      <w:r>
        <w:rPr/>
        <w:t>Podemos</w:t>
      </w:r>
      <w:r>
        <w:rPr>
          <w:spacing w:val="-4"/>
        </w:rPr>
        <w:t xml:space="preserve"> </w:t>
      </w:r>
      <w:r>
        <w:rPr/>
        <w:t>verlo</w:t>
      </w:r>
      <w:r>
        <w:rPr>
          <w:spacing w:val="-2"/>
        </w:rPr>
        <w:t xml:space="preserve"> </w:t>
      </w:r>
      <w:r>
        <w:rPr/>
        <w:t>si</w:t>
      </w:r>
      <w:r>
        <w:rPr>
          <w:spacing w:val="-5"/>
        </w:rPr>
        <w:t xml:space="preserve"> </w:t>
      </w:r>
      <w:r>
        <w:rPr/>
        <w:t>probamos</w:t>
      </w:r>
      <w:r>
        <w:rPr>
          <w:spacing w:val="-3"/>
        </w:rPr>
        <w:t xml:space="preserve"> </w:t>
      </w:r>
      <w:r>
        <w:rPr/>
        <w:t>el</w:t>
      </w:r>
      <w:r>
        <w:rPr>
          <w:spacing w:val="-2"/>
        </w:rPr>
        <w:t xml:space="preserve"> comando:</w:t>
      </w:r>
    </w:p>
    <w:p>
      <w:pPr>
        <w:pStyle w:val="BodyText"/>
        <w:spacing w:before="120" w:after="0"/>
        <w:ind w:left="724" w:right="0"/>
        <w:rPr>
          <w:rFonts w:ascii="Courier New" w:hAnsi="Courier New"/>
        </w:rPr>
      </w:pPr>
      <w:r>
        <w:rPr>
          <w:rFonts w:ascii="Courier New" w:hAnsi="Courier New"/>
        </w:rPr>
        <w:t>ls</w:t>
      </w:r>
      <w:r>
        <w:rPr>
          <w:rFonts w:ascii="Courier New" w:hAnsi="Courier New"/>
          <w:spacing w:val="-2"/>
        </w:rPr>
        <w:t xml:space="preserve"> </w:t>
      </w:r>
      <w:r>
        <w:rPr>
          <w:rFonts w:ascii="Courier New" w:hAnsi="Courier New"/>
        </w:rPr>
        <w:t>-d</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4"/>
        </w:rPr>
        <w:t>less</w:t>
      </w:r>
    </w:p>
    <w:p>
      <w:pPr>
        <w:pStyle w:val="BodyText"/>
        <w:spacing w:before="10" w:after="0"/>
        <w:ind w:left="0" w:right="0"/>
        <w:rPr>
          <w:rFonts w:ascii="Courier New" w:hAnsi="Courier New"/>
        </w:rPr>
      </w:pPr>
      <w:r>
        <w:rPr>
          <w:rFonts w:ascii="Courier New" w:hAnsi="Courier New"/>
        </w:rPr>
      </w:r>
    </w:p>
    <w:p>
      <w:pPr>
        <w:pStyle w:val="BodyText"/>
        <w:ind w:left="155" w:right="254"/>
        <w:rPr/>
      </w:pPr>
      <w:r>
        <w:rPr/>
        <w:t>Para</w:t>
      </w:r>
      <w:r>
        <w:rPr>
          <w:spacing w:val="-3"/>
        </w:rPr>
        <w:t xml:space="preserve"> </w:t>
      </w:r>
      <w:r>
        <w:rPr/>
        <w:t>ejecutar</w:t>
      </w:r>
      <w:r>
        <w:rPr>
          <w:spacing w:val="-4"/>
        </w:rPr>
        <w:t xml:space="preserve"> </w:t>
      </w:r>
      <w:r>
        <w:rPr/>
        <w:t>mejor</w:t>
      </w:r>
      <w:r>
        <w:rPr>
          <w:spacing w:val="-4"/>
        </w:rPr>
        <w:t xml:space="preserve"> </w:t>
      </w:r>
      <w:r>
        <w:rPr/>
        <w:t>una</w:t>
      </w:r>
      <w:r>
        <w:rPr>
          <w:spacing w:val="-5"/>
        </w:rPr>
        <w:t xml:space="preserve"> </w:t>
      </w:r>
      <w:r>
        <w:rPr/>
        <w:t>expansión</w:t>
      </w:r>
      <w:r>
        <w:rPr>
          <w:spacing w:val="-3"/>
        </w:rPr>
        <w:t xml:space="preserve"> </w:t>
      </w:r>
      <w:r>
        <w:rPr/>
        <w:t>de</w:t>
      </w:r>
      <w:r>
        <w:rPr>
          <w:spacing w:val="-5"/>
        </w:rPr>
        <w:t xml:space="preserve"> </w:t>
      </w:r>
      <w:r>
        <w:rPr/>
        <w:t>nombres</w:t>
      </w:r>
      <w:r>
        <w:rPr>
          <w:spacing w:val="-4"/>
        </w:rPr>
        <w:t xml:space="preserve"> </w:t>
      </w:r>
      <w:r>
        <w:rPr/>
        <w:t>de</w:t>
      </w:r>
      <w:r>
        <w:rPr>
          <w:spacing w:val="-3"/>
        </w:rPr>
        <w:t xml:space="preserve"> </w:t>
      </w:r>
      <w:r>
        <w:rPr/>
        <w:t>archivo</w:t>
      </w:r>
      <w:r>
        <w:rPr>
          <w:spacing w:val="-4"/>
        </w:rPr>
        <w:t xml:space="preserve"> </w:t>
      </w:r>
      <w:r>
        <w:rPr/>
        <w:t>en</w:t>
      </w:r>
      <w:r>
        <w:rPr>
          <w:spacing w:val="-3"/>
        </w:rPr>
        <w:t xml:space="preserve"> </w:t>
      </w:r>
      <w:r>
        <w:rPr/>
        <w:t>esta</w:t>
      </w:r>
      <w:r>
        <w:rPr>
          <w:spacing w:val="-5"/>
        </w:rPr>
        <w:t xml:space="preserve"> </w:t>
      </w:r>
      <w:r>
        <w:rPr/>
        <w:t>situación,</w:t>
      </w:r>
      <w:r>
        <w:rPr>
          <w:spacing w:val="-4"/>
        </w:rPr>
        <w:t xml:space="preserve"> </w:t>
      </w:r>
      <w:r>
        <w:rPr/>
        <w:t>tenemos</w:t>
      </w:r>
      <w:r>
        <w:rPr>
          <w:spacing w:val="-4"/>
        </w:rPr>
        <w:t xml:space="preserve"> </w:t>
      </w:r>
      <w:r>
        <w:rPr/>
        <w:t>que</w:t>
      </w:r>
      <w:r>
        <w:rPr>
          <w:spacing w:val="-5"/>
        </w:rPr>
        <w:t xml:space="preserve"> </w:t>
      </w:r>
      <w:r>
        <w:rPr/>
        <w:t>emplear un patrón más específico:</w:t>
      </w:r>
    </w:p>
    <w:p>
      <w:pPr>
        <w:pStyle w:val="BodyText"/>
        <w:spacing w:before="120" w:after="0"/>
        <w:ind w:left="724" w:right="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w:t>
      </w:r>
    </w:p>
    <w:p>
      <w:pPr>
        <w:pStyle w:val="BodyText"/>
        <w:spacing w:before="1" w:after="0"/>
        <w:ind w:left="0" w:right="0"/>
        <w:rPr>
          <w:rFonts w:ascii="Courier New" w:hAnsi="Courier New"/>
          <w:sz w:val="25"/>
        </w:rPr>
      </w:pPr>
      <w:r>
        <w:rPr>
          <w:rFonts w:ascii="Courier New" w:hAnsi="Courier New"/>
          <w:sz w:val="25"/>
        </w:rPr>
      </w:r>
    </w:p>
    <w:p>
      <w:pPr>
        <w:pStyle w:val="BodyText"/>
        <w:rPr/>
      </w:pPr>
      <w:r>
        <w:rPr/>
        <w:t>Este patrón se expande en todos los nombres de archivo que empiecen con un punto, no incluye un segundo</w:t>
      </w:r>
      <w:r>
        <w:rPr>
          <w:spacing w:val="-5"/>
        </w:rPr>
        <w:t xml:space="preserve"> </w:t>
      </w:r>
      <w:r>
        <w:rPr/>
        <w:t>punto,</w:t>
      </w:r>
      <w:r>
        <w:rPr>
          <w:spacing w:val="-4"/>
        </w:rPr>
        <w:t xml:space="preserve"> </w:t>
      </w:r>
      <w:r>
        <w:rPr/>
        <w:t>seguido</w:t>
      </w:r>
      <w:r>
        <w:rPr>
          <w:spacing w:val="-4"/>
        </w:rPr>
        <w:t xml:space="preserve"> </w:t>
      </w:r>
      <w:r>
        <w:rPr/>
        <w:t>de</w:t>
      </w:r>
      <w:r>
        <w:rPr>
          <w:spacing w:val="-6"/>
        </w:rPr>
        <w:t xml:space="preserve"> </w:t>
      </w:r>
      <w:r>
        <w:rPr/>
        <w:t>cualquier</w:t>
      </w:r>
      <w:r>
        <w:rPr>
          <w:spacing w:val="-5"/>
        </w:rPr>
        <w:t xml:space="preserve"> </w:t>
      </w:r>
      <w:r>
        <w:rPr/>
        <w:t>otro</w:t>
      </w:r>
      <w:r>
        <w:rPr>
          <w:spacing w:val="-4"/>
        </w:rPr>
        <w:t xml:space="preserve"> </w:t>
      </w:r>
      <w:r>
        <w:rPr/>
        <w:t>carácter.</w:t>
      </w:r>
      <w:r>
        <w:rPr>
          <w:spacing w:val="-4"/>
        </w:rPr>
        <w:t xml:space="preserve"> </w:t>
      </w:r>
      <w:r>
        <w:rPr/>
        <w:t>Ésto</w:t>
      </w:r>
      <w:r>
        <w:rPr>
          <w:spacing w:val="-5"/>
        </w:rPr>
        <w:t xml:space="preserve"> </w:t>
      </w:r>
      <w:r>
        <w:rPr/>
        <w:t>funcionará</w:t>
      </w:r>
      <w:r>
        <w:rPr>
          <w:spacing w:val="-6"/>
        </w:rPr>
        <w:t xml:space="preserve"> </w:t>
      </w:r>
      <w:r>
        <w:rPr/>
        <w:t>correctamente</w:t>
      </w:r>
      <w:r>
        <w:rPr>
          <w:spacing w:val="-4"/>
        </w:rPr>
        <w:t xml:space="preserve"> </w:t>
      </w:r>
      <w:r>
        <w:rPr/>
        <w:t>con</w:t>
      </w:r>
      <w:r>
        <w:rPr>
          <w:spacing w:val="-5"/>
        </w:rPr>
        <w:t xml:space="preserve"> </w:t>
      </w:r>
      <w:r>
        <w:rPr/>
        <w:t>la</w:t>
      </w:r>
      <w:r>
        <w:rPr>
          <w:spacing w:val="-4"/>
        </w:rPr>
        <w:t xml:space="preserve"> </w:t>
      </w:r>
      <w:r>
        <w:rPr/>
        <w:t>mayoría</w:t>
      </w:r>
      <w:r>
        <w:rPr>
          <w:spacing w:val="-4"/>
        </w:rPr>
        <w:t xml:space="preserve"> </w:t>
      </w:r>
      <w:r>
        <w:rPr/>
        <w:t xml:space="preserve">de archivos ocultos (piensa que todavía no incluirá los nombres de archivo con múltiples puntos al principio). El comando </w:t>
      </w:r>
      <w:r>
        <w:rPr>
          <w:rFonts w:ascii="Courier New" w:hAnsi="Courier New"/>
        </w:rPr>
        <w:t xml:space="preserve">ls </w:t>
      </w:r>
      <w:r>
        <w:rPr/>
        <w:t>con la opción -A</w:t>
      </w:r>
      <w:r>
        <w:rPr>
          <w:spacing w:val="-9"/>
        </w:rPr>
        <w:t xml:space="preserve"> </w:t>
      </w:r>
      <w:r>
        <w:rPr/>
        <w:t>(“almost all” o “casi todo”) proporcionará un listado correcto de los archivos ocultos: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724" w:right="0"/>
        <w:rPr>
          <w:rFonts w:ascii="Courier New" w:hAnsi="Courier New"/>
        </w:rPr>
      </w:pPr>
      <w:r>
        <w:rPr>
          <w:rFonts w:ascii="Courier New" w:hAnsi="Courier New"/>
        </w:rPr>
        <w:t>ls</w:t>
      </w:r>
      <w:r>
        <w:rPr>
          <w:rFonts w:ascii="Courier New" w:hAnsi="Courier New"/>
          <w:spacing w:val="-5"/>
        </w:rPr>
        <w:t xml:space="preserve"> </w:t>
      </w:r>
      <w:r>
        <w:rPr>
          <w:rFonts w:ascii="Courier New" w:hAnsi="Courier New"/>
        </w:rPr>
        <w:t>-</w:t>
      </w:r>
      <w:r>
        <w:rPr>
          <w:rFonts w:ascii="Courier New" w:hAnsi="Courier New"/>
          <w:spacing w:val="-10"/>
        </w:rPr>
        <w:t>A</w:t>
      </w:r>
    </w:p>
    <w:p>
      <w:pPr>
        <w:pStyle w:val="Heading1"/>
        <w:spacing w:before="74" w:after="0"/>
        <w:rPr/>
      </w:pPr>
      <w:r>
        <w:rPr/>
        <w:t>Expansión</w:t>
      </w:r>
      <w:r>
        <w:rPr>
          <w:spacing w:val="-2"/>
        </w:rPr>
        <w:t xml:space="preserve"> </w:t>
      </w:r>
      <w:r>
        <w:rPr/>
        <w:t>de</w:t>
      </w:r>
      <w:r>
        <w:rPr>
          <w:spacing w:val="-3"/>
        </w:rPr>
        <w:t xml:space="preserve"> </w:t>
      </w:r>
      <w:r>
        <w:rPr/>
        <w:t>la</w:t>
      </w:r>
      <w:r>
        <w:rPr>
          <w:spacing w:val="-2"/>
        </w:rPr>
        <w:t xml:space="preserve"> </w:t>
      </w:r>
      <w:r>
        <w:rPr/>
        <w:t>tilde</w:t>
      </w:r>
      <w:r>
        <w:rPr>
          <w:spacing w:val="-2"/>
        </w:rPr>
        <w:t xml:space="preserve"> </w:t>
      </w:r>
      <w:r>
        <w:rPr/>
        <w:t>de</w:t>
      </w:r>
      <w:r>
        <w:rPr>
          <w:spacing w:val="-3"/>
        </w:rPr>
        <w:t xml:space="preserve"> </w:t>
      </w:r>
      <w:r>
        <w:rPr/>
        <w:t>la</w:t>
      </w:r>
      <w:r>
        <w:rPr>
          <w:spacing w:val="-2"/>
        </w:rPr>
        <w:t xml:space="preserve"> </w:t>
      </w:r>
      <w:r>
        <w:rPr>
          <w:spacing w:val="-10"/>
        </w:rPr>
        <w:t>ñ</w:t>
      </w:r>
    </w:p>
    <w:p>
      <w:pPr>
        <w:pStyle w:val="BodyText"/>
        <w:spacing w:before="120" w:after="0"/>
        <w:ind w:left="155" w:right="210"/>
        <w:rPr/>
      </w:pPr>
      <w:r>
        <w:rPr/>
        <w:t>Como</w:t>
      </w:r>
      <w:r>
        <w:rPr>
          <w:spacing w:val="-3"/>
        </w:rPr>
        <w:t xml:space="preserve"> </w:t>
      </w:r>
      <w:r>
        <w:rPr/>
        <w:t>recordarás</w:t>
      </w:r>
      <w:r>
        <w:rPr>
          <w:spacing w:val="-4"/>
        </w:rPr>
        <w:t xml:space="preserve"> </w:t>
      </w:r>
      <w:r>
        <w:rPr/>
        <w:t>de</w:t>
      </w:r>
      <w:r>
        <w:rPr>
          <w:spacing w:val="-3"/>
        </w:rPr>
        <w:t xml:space="preserve"> </w:t>
      </w:r>
      <w:r>
        <w:rPr/>
        <w:t>nuestra</w:t>
      </w:r>
      <w:r>
        <w:rPr>
          <w:spacing w:val="-5"/>
        </w:rPr>
        <w:t xml:space="preserve"> </w:t>
      </w:r>
      <w:r>
        <w:rPr/>
        <w:t>introducción</w:t>
      </w:r>
      <w:r>
        <w:rPr>
          <w:spacing w:val="-3"/>
        </w:rPr>
        <w:t xml:space="preserve"> </w:t>
      </w:r>
      <w:r>
        <w:rPr/>
        <w:t>al</w:t>
      </w:r>
      <w:r>
        <w:rPr>
          <w:spacing w:val="-5"/>
        </w:rPr>
        <w:t xml:space="preserve"> </w:t>
      </w:r>
      <w:r>
        <w:rPr/>
        <w:t xml:space="preserve">comando </w:t>
      </w:r>
      <w:r>
        <w:rPr>
          <w:rFonts w:ascii="Courier New" w:hAnsi="Courier New"/>
        </w:rPr>
        <w:t>cd</w:t>
      </w:r>
      <w:r>
        <w:rPr/>
        <w:t>,</w:t>
      </w:r>
      <w:r>
        <w:rPr>
          <w:spacing w:val="-4"/>
        </w:rPr>
        <w:t xml:space="preserve"> </w:t>
      </w:r>
      <w:r>
        <w:rPr/>
        <w:t>el</w:t>
      </w:r>
      <w:r>
        <w:rPr>
          <w:spacing w:val="-5"/>
        </w:rPr>
        <w:t xml:space="preserve"> </w:t>
      </w:r>
      <w:r>
        <w:rPr/>
        <w:t>carácter</w:t>
      </w:r>
      <w:r>
        <w:rPr>
          <w:spacing w:val="-3"/>
        </w:rPr>
        <w:t xml:space="preserve"> </w:t>
      </w:r>
      <w:r>
        <w:rPr/>
        <w:t>virgulilla,</w:t>
      </w:r>
      <w:r>
        <w:rPr>
          <w:spacing w:val="-3"/>
        </w:rPr>
        <w:t xml:space="preserve"> </w:t>
      </w:r>
      <w:r>
        <w:rPr/>
        <w:t>o</w:t>
      </w:r>
      <w:r>
        <w:rPr>
          <w:spacing w:val="-4"/>
        </w:rPr>
        <w:t xml:space="preserve"> </w:t>
      </w:r>
      <w:r>
        <w:rPr/>
        <w:t>tilde</w:t>
      </w:r>
      <w:r>
        <w:rPr>
          <w:spacing w:val="-3"/>
        </w:rPr>
        <w:t xml:space="preserve"> </w:t>
      </w:r>
      <w:r>
        <w:rPr/>
        <w:t>de</w:t>
      </w:r>
      <w:r>
        <w:rPr>
          <w:spacing w:val="-5"/>
        </w:rPr>
        <w:t xml:space="preserve"> </w:t>
      </w:r>
      <w:r>
        <w:rPr/>
        <w:t>la</w:t>
      </w:r>
      <w:r>
        <w:rPr>
          <w:spacing w:val="-3"/>
        </w:rPr>
        <w:t xml:space="preserve"> </w:t>
      </w:r>
      <w:r>
        <w:rPr/>
        <w:t>ñ</w:t>
      </w:r>
      <w:r>
        <w:rPr>
          <w:spacing w:val="-4"/>
        </w:rPr>
        <w:t xml:space="preserve"> </w:t>
      </w:r>
      <w:r>
        <w:rPr/>
        <w:t>(“~” tiene un significado especial. Cuando se usa al principio de una palabra, se expande en el nombre del directorio home del usuario nombrado, o si no se nombra a ningún usuario, en el directorio home del usuario actual:</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10"/>
          <w:sz w:val="24"/>
        </w:rPr>
        <w:t>~</w:t>
      </w:r>
    </w:p>
    <w:p>
      <w:pPr>
        <w:pStyle w:val="BodyText"/>
        <w:ind w:left="724" w:right="0"/>
        <w:rPr>
          <w:rFonts w:ascii="Courier New" w:hAnsi="Courier New"/>
        </w:rPr>
      </w:pPr>
      <w:r>
        <w:rPr>
          <w:rFonts w:ascii="Courier New" w:hAnsi="Courier New"/>
          <w:spacing w:val="-2"/>
        </w:rPr>
        <w:t>/home/me</w:t>
      </w:r>
    </w:p>
    <w:p>
      <w:pPr>
        <w:pStyle w:val="BodyText"/>
        <w:ind w:left="0" w:right="0"/>
        <w:rPr>
          <w:rFonts w:ascii="Courier New" w:hAnsi="Courier New"/>
          <w:sz w:val="25"/>
        </w:rPr>
      </w:pPr>
      <w:r>
        <w:rPr>
          <w:rFonts w:ascii="Courier New" w:hAnsi="Courier New"/>
          <w:sz w:val="25"/>
        </w:rPr>
      </w:r>
    </w:p>
    <w:p>
      <w:pPr>
        <w:pStyle w:val="BodyText"/>
        <w:spacing w:before="1" w:after="0"/>
        <w:rPr/>
      </w:pPr>
      <w:r>
        <w:rPr/>
        <w:t>Si</w:t>
      </w:r>
      <w:r>
        <w:rPr>
          <w:spacing w:val="-6"/>
        </w:rPr>
        <w:t xml:space="preserve"> </w:t>
      </w:r>
      <w:r>
        <w:rPr/>
        <w:t>el</w:t>
      </w:r>
      <w:r>
        <w:rPr>
          <w:spacing w:val="-2"/>
        </w:rPr>
        <w:t xml:space="preserve"> </w:t>
      </w:r>
      <w:r>
        <w:rPr/>
        <w:t>usuario</w:t>
      </w:r>
      <w:r>
        <w:rPr>
          <w:spacing w:val="-3"/>
        </w:rPr>
        <w:t xml:space="preserve"> </w:t>
      </w:r>
      <w:r>
        <w:rPr/>
        <w:t>“foo”</w:t>
      </w:r>
      <w:r>
        <w:rPr>
          <w:spacing w:val="-2"/>
        </w:rPr>
        <w:t xml:space="preserve"> </w:t>
      </w:r>
      <w:r>
        <w:rPr/>
        <w:t>tiene</w:t>
      </w:r>
      <w:r>
        <w:rPr>
          <w:spacing w:val="-2"/>
        </w:rPr>
        <w:t xml:space="preserve"> </w:t>
      </w:r>
      <w:r>
        <w:rPr/>
        <w:t>una</w:t>
      </w:r>
      <w:r>
        <w:rPr>
          <w:spacing w:val="-4"/>
        </w:rPr>
        <w:t xml:space="preserve"> </w:t>
      </w:r>
      <w:r>
        <w:rPr/>
        <w:t>cuenta,</w:t>
      </w:r>
      <w:r>
        <w:rPr>
          <w:spacing w:val="-2"/>
        </w:rPr>
        <w:t xml:space="preserve"> entonces: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~foo</w:t>
      </w:r>
    </w:p>
    <w:p>
      <w:pPr>
        <w:pStyle w:val="BodyText"/>
        <w:ind w:left="724" w:right="0"/>
        <w:rPr>
          <w:rFonts w:ascii="Courier New" w:hAnsi="Courier New"/>
        </w:rPr>
      </w:pPr>
      <w:r>
        <w:rPr>
          <w:rFonts w:ascii="Courier New" w:hAnsi="Courier New"/>
          <w:spacing w:val="-2"/>
        </w:rPr>
        <w:t>/home/foo</w:t>
      </w:r>
    </w:p>
    <w:p>
      <w:pPr>
        <w:pStyle w:val="BodyText"/>
        <w:ind w:left="0" w:right="0"/>
        <w:rPr>
          <w:rFonts w:ascii="Courier New" w:hAnsi="Courier New"/>
          <w:sz w:val="26"/>
        </w:rPr>
      </w:pPr>
      <w:r>
        <w:rPr>
          <w:rFonts w:ascii="Courier New" w:hAnsi="Courier New"/>
          <w:sz w:val="26"/>
        </w:rPr>
      </w:r>
    </w:p>
    <w:p>
      <w:pPr>
        <w:pStyle w:val="Heading1"/>
        <w:spacing w:before="228" w:after="0"/>
        <w:rPr/>
      </w:pPr>
      <w:r>
        <w:rPr/>
        <w:t>Expansión</w:t>
      </w:r>
      <w:r>
        <w:rPr>
          <w:spacing w:val="-6"/>
        </w:rPr>
        <w:t xml:space="preserve"> </w:t>
      </w:r>
      <w:r>
        <w:rPr>
          <w:spacing w:val="-2"/>
        </w:rPr>
        <w:t>aritmética</w:t>
      </w:r>
    </w:p>
    <w:p>
      <w:pPr>
        <w:pStyle w:val="BodyText"/>
        <w:spacing w:before="119" w:after="0"/>
        <w:rPr/>
      </w:pPr>
      <w:r>
        <w:rPr/>
        <w:t>El</w:t>
      </w:r>
      <w:r>
        <w:rPr>
          <w:spacing w:val="-3"/>
        </w:rPr>
        <w:t xml:space="preserve"> </w:t>
      </w:r>
      <w:r>
        <w:rPr/>
        <w:t>shell</w:t>
      </w:r>
      <w:r>
        <w:rPr>
          <w:spacing w:val="-3"/>
        </w:rPr>
        <w:t xml:space="preserve"> </w:t>
      </w:r>
      <w:r>
        <w:rPr/>
        <w:t>permite</w:t>
      </w:r>
      <w:r>
        <w:rPr>
          <w:spacing w:val="-5"/>
        </w:rPr>
        <w:t xml:space="preserve"> </w:t>
      </w:r>
      <w:r>
        <w:rPr/>
        <w:t>realizar</w:t>
      </w:r>
      <w:r>
        <w:rPr>
          <w:spacing w:val="-3"/>
        </w:rPr>
        <w:t xml:space="preserve"> </w:t>
      </w:r>
      <w:r>
        <w:rPr/>
        <w:t>aritmética</w:t>
      </w:r>
      <w:r>
        <w:rPr>
          <w:spacing w:val="-5"/>
        </w:rPr>
        <w:t xml:space="preserve"> </w:t>
      </w:r>
      <w:r>
        <w:rPr/>
        <w:t>mediante</w:t>
      </w:r>
      <w:r>
        <w:rPr>
          <w:spacing w:val="-5"/>
        </w:rPr>
        <w:t xml:space="preserve"> </w:t>
      </w:r>
      <w:r>
        <w:rPr/>
        <w:t>la</w:t>
      </w:r>
      <w:r>
        <w:rPr>
          <w:spacing w:val="-3"/>
        </w:rPr>
        <w:t xml:space="preserve"> </w:t>
      </w:r>
      <w:r>
        <w:rPr/>
        <w:t>expansión.</w:t>
      </w:r>
      <w:r>
        <w:rPr>
          <w:spacing w:val="-4"/>
        </w:rPr>
        <w:t xml:space="preserve"> </w:t>
      </w:r>
      <w:r>
        <w:rPr/>
        <w:t>Ésto</w:t>
      </w:r>
      <w:r>
        <w:rPr>
          <w:spacing w:val="-3"/>
        </w:rPr>
        <w:t xml:space="preserve"> </w:t>
      </w:r>
      <w:r>
        <w:rPr/>
        <w:t>nos</w:t>
      </w:r>
      <w:r>
        <w:rPr>
          <w:spacing w:val="-4"/>
        </w:rPr>
        <w:t xml:space="preserve"> </w:t>
      </w:r>
      <w:r>
        <w:rPr/>
        <w:t>permite</w:t>
      </w:r>
      <w:r>
        <w:rPr>
          <w:spacing w:val="-3"/>
        </w:rPr>
        <w:t xml:space="preserve"> </w:t>
      </w:r>
      <w:r>
        <w:rPr/>
        <w:t>usar</w:t>
      </w:r>
      <w:r>
        <w:rPr>
          <w:spacing w:val="-3"/>
        </w:rPr>
        <w:t xml:space="preserve"> </w:t>
      </w:r>
      <w:r>
        <w:rPr/>
        <w:t>el</w:t>
      </w:r>
      <w:r>
        <w:rPr>
          <w:spacing w:val="-5"/>
        </w:rPr>
        <w:t xml:space="preserve"> </w:t>
      </w:r>
      <w:r>
        <w:rPr/>
        <w:t>prompt</w:t>
      </w:r>
      <w:r>
        <w:rPr>
          <w:spacing w:val="-3"/>
        </w:rPr>
        <w:t xml:space="preserve"> </w:t>
      </w:r>
      <w:r>
        <w:rPr/>
        <w:t>del</w:t>
      </w:r>
      <w:r>
        <w:rPr>
          <w:spacing w:val="-5"/>
        </w:rPr>
        <w:t xml:space="preserve"> </w:t>
      </w:r>
      <w:r>
        <w:rPr/>
        <w:t>shell como una calculadora:</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$((2</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pacing w:val="-5"/>
          <w:sz w:val="24"/>
        </w:rPr>
        <w:t>2))</w:t>
      </w:r>
    </w:p>
    <w:p>
      <w:pPr>
        <w:pStyle w:val="BodyText"/>
        <w:ind w:left="724" w:right="0"/>
        <w:rPr>
          <w:rFonts w:ascii="Courier New" w:hAnsi="Courier New"/>
        </w:rPr>
      </w:pPr>
      <w:r>
        <w:rPr>
          <w:rFonts w:ascii="Courier New" w:hAnsi="Courier New"/>
        </w:rPr>
        <w:t>4</w:t>
      </w:r>
    </w:p>
    <w:p>
      <w:pPr>
        <w:pStyle w:val="BodyText"/>
        <w:ind w:left="0" w:right="0"/>
        <w:rPr>
          <w:rFonts w:ascii="Courier New" w:hAnsi="Courier New"/>
          <w:sz w:val="25"/>
        </w:rPr>
      </w:pPr>
      <w:r>
        <w:rPr>
          <w:rFonts w:ascii="Courier New" w:hAnsi="Courier New"/>
          <w:sz w:val="25"/>
        </w:rPr>
      </w:r>
    </w:p>
    <w:p>
      <w:pPr>
        <w:pStyle w:val="BodyText"/>
        <w:spacing w:before="1" w:after="0"/>
        <w:rPr/>
      </w:pPr>
      <w:r>
        <w:rPr/>
        <w:t>La</w:t>
      </w:r>
      <w:r>
        <w:rPr>
          <w:spacing w:val="-2"/>
        </w:rPr>
        <w:t xml:space="preserve"> </w:t>
      </w:r>
      <w:r>
        <w:rPr/>
        <w:t>expansión</w:t>
      </w:r>
      <w:r>
        <w:rPr>
          <w:spacing w:val="-2"/>
        </w:rPr>
        <w:t xml:space="preserve"> </w:t>
      </w:r>
      <w:r>
        <w:rPr/>
        <w:t>aritmética</w:t>
      </w:r>
      <w:r>
        <w:rPr>
          <w:spacing w:val="-4"/>
        </w:rPr>
        <w:t xml:space="preserve"> </w:t>
      </w:r>
      <w:r>
        <w:rPr/>
        <w:t>usa</w:t>
      </w:r>
      <w:r>
        <w:rPr>
          <w:spacing w:val="-3"/>
        </w:rPr>
        <w:t xml:space="preserve"> </w:t>
      </w:r>
      <w:r>
        <w:rPr/>
        <w:t>la</w:t>
      </w:r>
      <w:r>
        <w:rPr>
          <w:spacing w:val="-1"/>
        </w:rPr>
        <w:t xml:space="preserve"> </w:t>
      </w:r>
      <w:r>
        <w:rPr>
          <w:spacing w:val="-2"/>
        </w:rPr>
        <w:t>forma:</w:t>
      </w:r>
    </w:p>
    <w:p>
      <w:pPr>
        <w:pStyle w:val="BodyText"/>
        <w:spacing w:before="120" w:after="0"/>
        <w:ind w:left="724" w:right="0"/>
        <w:rPr>
          <w:rFonts w:ascii="Courier New" w:hAnsi="Courier New"/>
        </w:rPr>
      </w:pPr>
      <w:r>
        <w:rPr>
          <w:rFonts w:ascii="Courier New" w:hAnsi="Courier New"/>
          <w:spacing w:val="-2"/>
        </w:rPr>
        <w:t>$((expresión))</w:t>
      </w:r>
    </w:p>
    <w:p>
      <w:pPr>
        <w:pStyle w:val="BodyText"/>
        <w:spacing w:before="10" w:after="0"/>
        <w:ind w:left="0" w:right="0"/>
        <w:rPr>
          <w:rFonts w:ascii="Courier New" w:hAnsi="Courier New"/>
        </w:rPr>
      </w:pPr>
      <w:r>
        <w:rPr>
          <w:rFonts w:ascii="Courier New" w:hAnsi="Courier New"/>
        </w:rPr>
      </w:r>
    </w:p>
    <w:p>
      <w:pPr>
        <w:pStyle w:val="BodyText"/>
        <w:rPr/>
      </w:pPr>
      <w:r>
        <w:rPr/>
        <w:t>donde</w:t>
      </w:r>
      <w:r>
        <w:rPr>
          <w:spacing w:val="-4"/>
        </w:rPr>
        <w:t xml:space="preserve"> </w:t>
      </w:r>
      <w:r>
        <w:rPr/>
        <w:t>expresión</w:t>
      </w:r>
      <w:r>
        <w:rPr>
          <w:spacing w:val="-4"/>
        </w:rPr>
        <w:t xml:space="preserve"> </w:t>
      </w:r>
      <w:r>
        <w:rPr/>
        <w:t>es</w:t>
      </w:r>
      <w:r>
        <w:rPr>
          <w:spacing w:val="-4"/>
        </w:rPr>
        <w:t xml:space="preserve"> </w:t>
      </w:r>
      <w:r>
        <w:rPr/>
        <w:t>una</w:t>
      </w:r>
      <w:r>
        <w:rPr>
          <w:spacing w:val="-5"/>
        </w:rPr>
        <w:t xml:space="preserve"> </w:t>
      </w:r>
      <w:r>
        <w:rPr/>
        <w:t>expresión</w:t>
      </w:r>
      <w:r>
        <w:rPr>
          <w:spacing w:val="-3"/>
        </w:rPr>
        <w:t xml:space="preserve"> </w:t>
      </w:r>
      <w:r>
        <w:rPr/>
        <w:t>aritmética</w:t>
      </w:r>
      <w:r>
        <w:rPr>
          <w:spacing w:val="-6"/>
        </w:rPr>
        <w:t xml:space="preserve"> </w:t>
      </w:r>
      <w:r>
        <w:rPr/>
        <w:t>consistente</w:t>
      </w:r>
      <w:r>
        <w:rPr>
          <w:spacing w:val="-5"/>
        </w:rPr>
        <w:t xml:space="preserve"> </w:t>
      </w:r>
      <w:r>
        <w:rPr/>
        <w:t>en</w:t>
      </w:r>
      <w:r>
        <w:rPr>
          <w:spacing w:val="-3"/>
        </w:rPr>
        <w:t xml:space="preserve"> </w:t>
      </w:r>
      <w:r>
        <w:rPr/>
        <w:t>valores</w:t>
      </w:r>
      <w:r>
        <w:rPr>
          <w:spacing w:val="-4"/>
        </w:rPr>
        <w:t xml:space="preserve"> </w:t>
      </w:r>
      <w:r>
        <w:rPr/>
        <w:t>y</w:t>
      </w:r>
      <w:r>
        <w:rPr>
          <w:spacing w:val="-4"/>
        </w:rPr>
        <w:t xml:space="preserve"> </w:t>
      </w:r>
      <w:r>
        <w:rPr/>
        <w:t>operadores</w:t>
      </w:r>
      <w:r>
        <w:rPr>
          <w:spacing w:val="-2"/>
        </w:rPr>
        <w:t xml:space="preserve"> aritméticos.</w:t>
      </w:r>
    </w:p>
    <w:p>
      <w:pPr>
        <w:pStyle w:val="BodyText"/>
        <w:ind w:left="0" w:right="0"/>
        <w:rPr/>
      </w:pPr>
      <w:r>
        <w:rPr/>
      </w:r>
    </w:p>
    <w:p>
      <w:pPr>
        <w:pStyle w:val="BodyText"/>
        <w:ind w:left="155" w:right="210"/>
        <w:rPr/>
      </w:pPr>
      <w:r>
        <w:rPr/>
        <w:t>La</w:t>
      </w:r>
      <w:r>
        <w:rPr>
          <w:spacing w:val="-3"/>
        </w:rPr>
        <w:t xml:space="preserve"> </w:t>
      </w:r>
      <w:r>
        <w:rPr/>
        <w:t>expansión</w:t>
      </w:r>
      <w:r>
        <w:rPr>
          <w:spacing w:val="-4"/>
        </w:rPr>
        <w:t xml:space="preserve"> </w:t>
      </w:r>
      <w:r>
        <w:rPr/>
        <w:t>aritmética</w:t>
      </w:r>
      <w:r>
        <w:rPr>
          <w:spacing w:val="-5"/>
        </w:rPr>
        <w:t xml:space="preserve"> </w:t>
      </w:r>
      <w:r>
        <w:rPr/>
        <w:t>sólo</w:t>
      </w:r>
      <w:r>
        <w:rPr>
          <w:spacing w:val="-4"/>
        </w:rPr>
        <w:t xml:space="preserve"> </w:t>
      </w:r>
      <w:r>
        <w:rPr/>
        <w:t>soporta</w:t>
      </w:r>
      <w:r>
        <w:rPr>
          <w:spacing w:val="-5"/>
        </w:rPr>
        <w:t xml:space="preserve"> </w:t>
      </w:r>
      <w:r>
        <w:rPr/>
        <w:t>enteros</w:t>
      </w:r>
      <w:r>
        <w:rPr>
          <w:spacing w:val="-4"/>
        </w:rPr>
        <w:t xml:space="preserve"> </w:t>
      </w:r>
      <w:r>
        <w:rPr/>
        <w:t>(números</w:t>
      </w:r>
      <w:r>
        <w:rPr>
          <w:spacing w:val="-4"/>
        </w:rPr>
        <w:t xml:space="preserve"> </w:t>
      </w:r>
      <w:r>
        <w:rPr/>
        <w:t>enteros</w:t>
      </w:r>
      <w:r>
        <w:rPr>
          <w:spacing w:val="-2"/>
        </w:rPr>
        <w:t xml:space="preserve"> </w:t>
      </w:r>
      <w:r>
        <w:rPr/>
        <w:t>sin</w:t>
      </w:r>
      <w:r>
        <w:rPr>
          <w:spacing w:val="-4"/>
        </w:rPr>
        <w:t xml:space="preserve"> </w:t>
      </w:r>
      <w:r>
        <w:rPr/>
        <w:t>decimales),</w:t>
      </w:r>
      <w:r>
        <w:rPr>
          <w:spacing w:val="-4"/>
        </w:rPr>
        <w:t xml:space="preserve"> </w:t>
      </w:r>
      <w:r>
        <w:rPr/>
        <w:t>pero</w:t>
      </w:r>
      <w:r>
        <w:rPr>
          <w:spacing w:val="-4"/>
        </w:rPr>
        <w:t xml:space="preserve"> </w:t>
      </w:r>
      <w:r>
        <w:rPr/>
        <w:t>puede</w:t>
      </w:r>
      <w:r>
        <w:rPr>
          <w:spacing w:val="-3"/>
        </w:rPr>
        <w:t xml:space="preserve"> </w:t>
      </w:r>
      <w:r>
        <w:rPr/>
        <w:t>realizar un buen número de operaciones diferentes.</w:t>
      </w:r>
      <w:r>
        <w:rPr>
          <w:spacing w:val="-6"/>
        </w:rPr>
        <w:t xml:space="preserve"> </w:t>
      </w:r>
      <w:r>
        <w:rPr/>
        <w:t>Aquí hay unos pocos de los operadores soportados:</w:t>
      </w:r>
    </w:p>
    <w:p>
      <w:pPr>
        <w:pStyle w:val="BodyText"/>
        <w:ind w:left="0" w:right="0"/>
        <w:rPr/>
      </w:pPr>
      <w:r>
        <w:rPr/>
      </w:r>
    </w:p>
    <w:p>
      <w:pPr>
        <w:pStyle w:val="Normal"/>
        <w:spacing w:before="0" w:after="0"/>
        <w:ind w:hanging="0" w:left="155" w:right="0"/>
        <w:jc w:val="left"/>
        <w:rPr>
          <w:i/>
          <w:i/>
          <w:sz w:val="24"/>
        </w:rPr>
      </w:pPr>
      <w:r>
        <w:rPr>
          <w:i/>
          <w:sz w:val="24"/>
        </w:rPr>
        <w:t>Tabla</w:t>
      </w:r>
      <w:r>
        <w:rPr>
          <w:i/>
          <w:spacing w:val="-13"/>
          <w:sz w:val="24"/>
        </w:rPr>
        <w:t xml:space="preserve"> </w:t>
      </w:r>
      <w:r>
        <w:rPr>
          <w:i/>
          <w:sz w:val="24"/>
        </w:rPr>
        <w:t>7-1:</w:t>
      </w:r>
      <w:r>
        <w:rPr>
          <w:i/>
          <w:spacing w:val="-13"/>
          <w:sz w:val="24"/>
        </w:rPr>
        <w:t xml:space="preserve"> </w:t>
      </w:r>
      <w:r>
        <w:rPr>
          <w:i/>
          <w:sz w:val="24"/>
        </w:rPr>
        <w:t>Operadores</w:t>
      </w:r>
      <w:r>
        <w:rPr>
          <w:i/>
          <w:spacing w:val="-12"/>
          <w:sz w:val="24"/>
        </w:rPr>
        <w:t xml:space="preserve"> </w:t>
      </w:r>
      <w:r>
        <w:rPr>
          <w:i/>
          <w:spacing w:val="-2"/>
          <w:sz w:val="24"/>
        </w:rPr>
        <w:t>aritméticos</w:t>
      </w:r>
    </w:p>
    <w:p>
      <w:pPr>
        <w:pStyle w:val="BodyText"/>
        <w:ind w:left="154" w:right="0"/>
        <w:rPr>
          <w:sz w:val="20"/>
        </w:rPr>
      </w:pPr>
      <w:r>
        <w:rPr/>
        <mc:AlternateContent>
          <mc:Choice Requires="wps">
            <w:drawing>
              <wp:inline distT="0" distB="0" distL="0" distR="0">
                <wp:extent cx="5401310" cy="251460"/>
                <wp:effectExtent l="0" t="0" r="0" b="0"/>
                <wp:docPr id="120" name="Textbox 120"/>
                <a:graphic xmlns:a="http://schemas.openxmlformats.org/drawingml/2006/main">
                  <a:graphicData uri="http://schemas.microsoft.com/office/word/2010/wordprocessingShape">
                    <wps:wsp>
                      <wps:cNvSpPr/>
                      <wps:spPr>
                        <a:xfrm>
                          <a:off x="0" y="0"/>
                          <a:ext cx="540144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1517" w:leader="none"/>
                              </w:tabs>
                              <w:spacing w:before="60" w:after="0"/>
                              <w:ind w:left="61" w:right="0"/>
                              <w:rPr>
                                <w:color w:val="000000"/>
                              </w:rPr>
                            </w:pPr>
                            <w:r>
                              <w:rPr>
                                <w:color w:val="FFFFFF"/>
                                <w:spacing w:val="-2"/>
                              </w:rPr>
                              <w:t>Operador</w:t>
                            </w:r>
                            <w:r>
                              <w:rPr>
                                <w:color w:val="FFFFFF"/>
                              </w:rPr>
                              <w:tab/>
                            </w:r>
                            <w:r>
                              <w:rPr>
                                <w:color w:val="FFFFFF"/>
                                <w:spacing w:val="-2"/>
                              </w:rPr>
                              <w:t>Descripción</w:t>
                            </w:r>
                          </w:p>
                        </w:txbxContent>
                      </wps:txbx>
                      <wps:bodyPr lIns="0" rIns="0" tIns="0" bIns="0" anchor="t">
                        <a:noAutofit/>
                      </wps:bodyPr>
                    </wps:wsp>
                  </a:graphicData>
                </a:graphic>
              </wp:inline>
            </w:drawing>
          </mc:Choice>
          <mc:Fallback>
            <w:pict>
              <v:rect id="shape_0" ID="Textbox 120" path="m0,0l-2147483645,0l-2147483645,-2147483646l0,-2147483646xe" fillcolor="black" stroked="f" o:allowincell="f" style="position:absolute;margin-left:0pt;margin-top:-19.85pt;width:425.25pt;height:19.75pt;mso-wrap-style:square;v-text-anchor:top;mso-position-vertical:top">
                <v:fill o:detectmouseclick="t" type="solid" color2="white"/>
                <v:stroke color="#3465a4" joinstyle="round" endcap="flat"/>
                <v:textbox>
                  <w:txbxContent>
                    <w:p>
                      <w:pPr>
                        <w:pStyle w:val="BodyText"/>
                        <w:tabs>
                          <w:tab w:val="clear" w:pos="720"/>
                          <w:tab w:val="left" w:pos="1517" w:leader="none"/>
                        </w:tabs>
                        <w:spacing w:before="60" w:after="0"/>
                        <w:ind w:left="61" w:right="0"/>
                        <w:rPr>
                          <w:color w:val="000000"/>
                        </w:rPr>
                      </w:pPr>
                      <w:r>
                        <w:rPr>
                          <w:color w:val="FFFFFF"/>
                          <w:spacing w:val="-2"/>
                        </w:rPr>
                        <w:t>Operador</w:t>
                      </w:r>
                      <w:r>
                        <w:rPr>
                          <w:color w:val="FFFFFF"/>
                        </w:rPr>
                        <w:tab/>
                      </w:r>
                      <w:r>
                        <w:rPr>
                          <w:color w:val="FFFFFF"/>
                          <w:spacing w:val="-2"/>
                        </w:rPr>
                        <w:t>Descripción</w:t>
                      </w:r>
                    </w:p>
                  </w:txbxContent>
                </v:textbox>
                <w10:wrap type="square"/>
              </v:rect>
            </w:pict>
          </mc:Fallback>
        </mc:AlternateContent>
      </w:r>
    </w:p>
    <w:p>
      <w:pPr>
        <w:pStyle w:val="BodyText"/>
        <w:tabs>
          <w:tab w:val="clear" w:pos="720"/>
          <w:tab w:val="left" w:pos="1671" w:leader="none"/>
        </w:tabs>
        <w:spacing w:before="36" w:after="0"/>
        <w:ind w:left="215" w:right="0"/>
        <w:rPr/>
      </w:pPr>
      <w:r>
        <mc:AlternateContent>
          <mc:Choice Requires="wps">
            <w:drawing>
              <wp:anchor behindDoc="1" distT="0" distB="0" distL="0" distR="0" simplePos="0" locked="0" layoutInCell="0" allowOverlap="1" relativeHeight="909">
                <wp:simplePos x="0" y="0"/>
                <wp:positionH relativeFrom="page">
                  <wp:posOffset>720090</wp:posOffset>
                </wp:positionH>
                <wp:positionV relativeFrom="paragraph">
                  <wp:posOffset>236220</wp:posOffset>
                </wp:positionV>
                <wp:extent cx="5401310" cy="251460"/>
                <wp:effectExtent l="0" t="0" r="0" b="0"/>
                <wp:wrapTopAndBottom/>
                <wp:docPr id="121" name="Textbox 121"/>
                <a:graphic xmlns:a="http://schemas.openxmlformats.org/drawingml/2006/main">
                  <a:graphicData uri="http://schemas.microsoft.com/office/word/2010/wordprocessingShape">
                    <wps:wsp>
                      <wps:cNvSpPr/>
                      <wps:spPr>
                        <a:xfrm>
                          <a:off x="0" y="0"/>
                          <a:ext cx="5401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517" w:leader="none"/>
                              </w:tabs>
                              <w:spacing w:before="60" w:after="0"/>
                              <w:ind w:left="61" w:right="0"/>
                              <w:rPr>
                                <w:color w:val="000000"/>
                              </w:rPr>
                            </w:pPr>
                            <w:r>
                              <w:rPr>
                                <w:color w:val="000000"/>
                                <w:spacing w:val="-10"/>
                              </w:rPr>
                              <w:t>-</w:t>
                            </w:r>
                            <w:r>
                              <w:rPr>
                                <w:color w:val="000000"/>
                              </w:rPr>
                              <w:tab/>
                            </w:r>
                            <w:r>
                              <w:rPr>
                                <w:color w:val="000000"/>
                                <w:spacing w:val="-4"/>
                              </w:rPr>
                              <w:t>Resta</w:t>
                            </w:r>
                          </w:p>
                        </w:txbxContent>
                      </wps:txbx>
                      <wps:bodyPr lIns="0" rIns="0" tIns="0" bIns="0" anchor="t">
                        <a:noAutofit/>
                      </wps:bodyPr>
                    </wps:wsp>
                  </a:graphicData>
                </a:graphic>
              </wp:anchor>
            </w:drawing>
          </mc:Choice>
          <mc:Fallback>
            <w:pict>
              <v:rect id="shape_0" ID="Textbox 121" path="m0,0l-2147483645,0l-2147483645,-2147483646l0,-2147483646xe" fillcolor="#ededed" stroked="f" o:allowincell="f" style="position:absolute;margin-left:56.7pt;margin-top:18.6pt;width:425.25pt;height:19.75pt;mso-wrap-style:square;v-text-anchor:top;mso-position-horizontal-relative:page">
                <v:fill o:detectmouseclick="t" type="solid" color2="#121212"/>
                <v:stroke color="#3465a4" joinstyle="round" endcap="flat"/>
                <v:textbox>
                  <w:txbxContent>
                    <w:p>
                      <w:pPr>
                        <w:pStyle w:val="BodyText"/>
                        <w:tabs>
                          <w:tab w:val="clear" w:pos="720"/>
                          <w:tab w:val="left" w:pos="1517" w:leader="none"/>
                        </w:tabs>
                        <w:spacing w:before="60" w:after="0"/>
                        <w:ind w:left="61" w:right="0"/>
                        <w:rPr>
                          <w:color w:val="000000"/>
                        </w:rPr>
                      </w:pPr>
                      <w:r>
                        <w:rPr>
                          <w:color w:val="000000"/>
                          <w:spacing w:val="-10"/>
                        </w:rPr>
                        <w:t>-</w:t>
                      </w:r>
                      <w:r>
                        <w:rPr>
                          <w:color w:val="000000"/>
                        </w:rPr>
                        <w:tab/>
                      </w:r>
                      <w:r>
                        <w:rPr>
                          <w:color w:val="000000"/>
                          <w:spacing w:val="-4"/>
                        </w:rPr>
                        <w:t>Resta</w:t>
                      </w:r>
                    </w:p>
                  </w:txbxContent>
                </v:textbox>
                <w10:wrap type="topAndBottom"/>
              </v:rect>
            </w:pict>
          </mc:Fallback>
        </mc:AlternateContent>
      </w:r>
      <w:r>
        <w:rPr>
          <w:spacing w:val="-10"/>
        </w:rPr>
        <w:t>+</w:t>
      </w:r>
      <w:r>
        <w:rPr/>
        <w:tab/>
      </w:r>
      <w:r>
        <w:rPr>
          <w:spacing w:val="-4"/>
        </w:rPr>
        <w:t>Suma</w:t>
      </w:r>
    </w:p>
    <w:p>
      <w:pPr>
        <w:pStyle w:val="BodyText"/>
        <w:tabs>
          <w:tab w:val="clear" w:pos="720"/>
          <w:tab w:val="left" w:pos="1671" w:leader="none"/>
        </w:tabs>
        <w:spacing w:before="60" w:after="60"/>
        <w:ind w:left="215" w:right="0"/>
        <w:rPr/>
      </w:pPr>
      <w:r>
        <w:rPr>
          <w:spacing w:val="-10"/>
        </w:rPr>
        <w:t>*</w:t>
      </w:r>
      <w:r>
        <w:rPr/>
        <w:tab/>
      </w:r>
      <w:r>
        <w:rPr>
          <w:spacing w:val="-2"/>
        </w:rPr>
        <w:t>Multiplicación</w:t>
      </w:r>
    </w:p>
    <w:p>
      <w:pPr>
        <w:pStyle w:val="BodyText"/>
        <w:ind w:left="154" w:right="0"/>
        <w:rPr>
          <w:sz w:val="20"/>
        </w:rPr>
      </w:pPr>
      <w:r>
        <w:rPr/>
        <mc:AlternateContent>
          <mc:Choice Requires="wpg">
            <w:drawing>
              <wp:inline distT="0" distB="0" distL="0" distR="0">
                <wp:extent cx="5401310" cy="426720"/>
                <wp:effectExtent l="0" t="0" r="0" b="1904"/>
                <wp:docPr id="122" name="Group 122"/>
                <a:graphic xmlns:a="http://schemas.openxmlformats.org/drawingml/2006/main">
                  <a:graphicData uri="http://schemas.microsoft.com/office/word/2010/wordprocessingGroup">
                    <wpg:wgp>
                      <wpg:cNvGrpSpPr/>
                      <wpg:grpSpPr>
                        <a:xfrm>
                          <a:off x="0" y="0"/>
                          <a:ext cx="5401440" cy="426600"/>
                          <a:chOff x="0" y="0"/>
                          <a:chExt cx="5401440" cy="426600"/>
                        </a:xfrm>
                      </wpg:grpSpPr>
                      <wps:wsp>
                        <wps:cNvPr id="123" name="Graphic 123"/>
                        <wps:cNvSpPr/>
                        <wps:spPr>
                          <a:xfrm>
                            <a:off x="0" y="0"/>
                            <a:ext cx="5401440" cy="426600"/>
                          </a:xfrm>
                          <a:custGeom>
                            <a:avLst/>
                            <a:gdLst>
                              <a:gd name="textAreaLeft" fmla="*/ 0 w 3062160"/>
                              <a:gd name="textAreaRight" fmla="*/ 3062520 w 3062160"/>
                              <a:gd name="textAreaTop" fmla="*/ 0 h 241920"/>
                              <a:gd name="textAreaBottom" fmla="*/ 242280 h 241920"/>
                            </a:gdLst>
                            <a:ahLst/>
                            <a:rect l="textAreaLeft" t="textAreaTop" r="textAreaRight" b="textAreaBottom"/>
                            <a:pathLst>
                              <a:path w="5401310" h="426720">
                                <a:moveTo>
                                  <a:pt x="5401310" y="0"/>
                                </a:moveTo>
                                <a:lnTo>
                                  <a:pt x="924560" y="0"/>
                                </a:lnTo>
                                <a:lnTo>
                                  <a:pt x="0" y="0"/>
                                </a:lnTo>
                                <a:lnTo>
                                  <a:pt x="0" y="426720"/>
                                </a:lnTo>
                                <a:lnTo>
                                  <a:pt x="924560" y="426720"/>
                                </a:lnTo>
                                <a:lnTo>
                                  <a:pt x="5401310" y="426720"/>
                                </a:lnTo>
                                <a:lnTo>
                                  <a:pt x="5401310" y="0"/>
                                </a:lnTo>
                                <a:close/>
                              </a:path>
                            </a:pathLst>
                          </a:custGeom>
                          <a:solidFill>
                            <a:srgbClr val="ededed"/>
                          </a:solidFill>
                          <a:ln w="0">
                            <a:noFill/>
                          </a:ln>
                        </wps:spPr>
                        <wps:style>
                          <a:lnRef idx="0"/>
                          <a:fillRef idx="0"/>
                          <a:effectRef idx="0"/>
                          <a:fontRef idx="minor"/>
                        </wps:style>
                        <wps:bodyPr/>
                      </wps:wsp>
                      <wps:wsp>
                        <wps:cNvPr id="124" name="Textbox 124"/>
                        <wps:cNvSpPr/>
                        <wps:spPr>
                          <a:xfrm>
                            <a:off x="39240" y="44280"/>
                            <a:ext cx="54720" cy="16812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sz w:val="24"/>
                                </w:rPr>
                              </w:pPr>
                              <w:r>
                                <w:rPr>
                                  <w:sz w:val="24"/>
                                </w:rPr>
                                <w:t>/</w:t>
                              </w:r>
                            </w:p>
                          </w:txbxContent>
                        </wps:txbx>
                        <wps:bodyPr lIns="0" rIns="0" tIns="0" bIns="0" anchor="t">
                          <a:noAutofit/>
                        </wps:bodyPr>
                      </wps:wsp>
                      <wps:wsp>
                        <wps:cNvPr id="125" name="Textbox 125"/>
                        <wps:cNvSpPr/>
                        <wps:spPr>
                          <a:xfrm>
                            <a:off x="964080" y="44280"/>
                            <a:ext cx="418644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División</w:t>
                              </w:r>
                              <w:r>
                                <w:rPr>
                                  <w:spacing w:val="-5"/>
                                  <w:sz w:val="24"/>
                                </w:rPr>
                                <w:t xml:space="preserve"> </w:t>
                              </w:r>
                              <w:r>
                                <w:rPr>
                                  <w:sz w:val="24"/>
                                </w:rPr>
                                <w:t>(pero</w:t>
                              </w:r>
                              <w:r>
                                <w:rPr>
                                  <w:spacing w:val="-5"/>
                                  <w:sz w:val="24"/>
                                </w:rPr>
                                <w:t xml:space="preserve"> </w:t>
                              </w:r>
                              <w:r>
                                <w:rPr>
                                  <w:sz w:val="24"/>
                                </w:rPr>
                                <w:t>recuerda,</w:t>
                              </w:r>
                              <w:r>
                                <w:rPr>
                                  <w:spacing w:val="-5"/>
                                  <w:sz w:val="24"/>
                                </w:rPr>
                                <w:t xml:space="preserve"> </w:t>
                              </w:r>
                              <w:r>
                                <w:rPr>
                                  <w:sz w:val="24"/>
                                </w:rPr>
                                <w:t>como</w:t>
                              </w:r>
                              <w:r>
                                <w:rPr>
                                  <w:spacing w:val="-5"/>
                                  <w:sz w:val="24"/>
                                </w:rPr>
                                <w:t xml:space="preserve"> </w:t>
                              </w:r>
                              <w:r>
                                <w:rPr>
                                  <w:sz w:val="24"/>
                                </w:rPr>
                                <w:t>la</w:t>
                              </w:r>
                              <w:r>
                                <w:rPr>
                                  <w:spacing w:val="-5"/>
                                  <w:sz w:val="24"/>
                                </w:rPr>
                                <w:t xml:space="preserve"> </w:t>
                              </w:r>
                              <w:r>
                                <w:rPr>
                                  <w:sz w:val="24"/>
                                </w:rPr>
                                <w:t>expansión</w:t>
                              </w:r>
                              <w:r>
                                <w:rPr>
                                  <w:spacing w:val="-5"/>
                                  <w:sz w:val="24"/>
                                </w:rPr>
                                <w:t xml:space="preserve"> </w:t>
                              </w:r>
                              <w:r>
                                <w:rPr>
                                  <w:sz w:val="24"/>
                                </w:rPr>
                                <w:t>sólo</w:t>
                              </w:r>
                              <w:r>
                                <w:rPr>
                                  <w:spacing w:val="-5"/>
                                  <w:sz w:val="24"/>
                                </w:rPr>
                                <w:t xml:space="preserve"> </w:t>
                              </w:r>
                              <w:r>
                                <w:rPr>
                                  <w:sz w:val="24"/>
                                </w:rPr>
                                <w:t>soporta</w:t>
                              </w:r>
                              <w:r>
                                <w:rPr>
                                  <w:spacing w:val="-6"/>
                                  <w:sz w:val="24"/>
                                </w:rPr>
                                <w:t xml:space="preserve"> </w:t>
                              </w:r>
                              <w:r>
                                <w:rPr>
                                  <w:sz w:val="24"/>
                                </w:rPr>
                                <w:t>enteros,</w:t>
                              </w:r>
                              <w:r>
                                <w:rPr>
                                  <w:spacing w:val="-5"/>
                                  <w:sz w:val="24"/>
                                </w:rPr>
                                <w:t xml:space="preserve"> </w:t>
                              </w:r>
                              <w:r>
                                <w:rPr>
                                  <w:sz w:val="24"/>
                                </w:rPr>
                                <w:t>los resultados serán enteros.)</w:t>
                              </w:r>
                            </w:p>
                          </w:txbxContent>
                        </wps:txbx>
                        <wps:bodyPr lIns="0" rIns="0" tIns="0" bIns="0" anchor="t">
                          <a:noAutofit/>
                        </wps:bodyPr>
                      </wps:wsp>
                    </wpg:wgp>
                  </a:graphicData>
                </a:graphic>
              </wp:inline>
            </w:drawing>
          </mc:Choice>
          <mc:Fallback>
            <w:pict>
              <v:group id="shape_0" alt="Group 122" style="position:absolute;margin-left:0pt;margin-top:-33.8pt;width:425.3pt;height:33.6pt" coordorigin="0,-676" coordsize="8506,672">
                <v:rect id="shape_0" ID="Textbox 124" path="m0,0l-2147483645,0l-2147483645,-2147483646l0,-2147483646xe" stroked="f" o:allowincell="f" style="position:absolute;left:62;top:-606;width:85;height:264;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sz w:val="24"/>
                          </w:rPr>
                        </w:pPr>
                        <w:r>
                          <w:rPr>
                            <w:sz w:val="24"/>
                          </w:rPr>
                          <w:t>/</w:t>
                        </w:r>
                      </w:p>
                    </w:txbxContent>
                  </v:textbox>
                  <w10:wrap type="square"/>
                </v:rect>
                <v:rect id="shape_0" ID="Textbox 125" path="m0,0l-2147483645,0l-2147483645,-2147483646l0,-2147483646xe" stroked="f" o:allowincell="f" style="position:absolute;left:1518;top:-606;width:6592;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División</w:t>
                        </w:r>
                        <w:r>
                          <w:rPr>
                            <w:spacing w:val="-5"/>
                            <w:sz w:val="24"/>
                          </w:rPr>
                          <w:t xml:space="preserve"> </w:t>
                        </w:r>
                        <w:r>
                          <w:rPr>
                            <w:sz w:val="24"/>
                          </w:rPr>
                          <w:t>(pero</w:t>
                        </w:r>
                        <w:r>
                          <w:rPr>
                            <w:spacing w:val="-5"/>
                            <w:sz w:val="24"/>
                          </w:rPr>
                          <w:t xml:space="preserve"> </w:t>
                        </w:r>
                        <w:r>
                          <w:rPr>
                            <w:sz w:val="24"/>
                          </w:rPr>
                          <w:t>recuerda,</w:t>
                        </w:r>
                        <w:r>
                          <w:rPr>
                            <w:spacing w:val="-5"/>
                            <w:sz w:val="24"/>
                          </w:rPr>
                          <w:t xml:space="preserve"> </w:t>
                        </w:r>
                        <w:r>
                          <w:rPr>
                            <w:sz w:val="24"/>
                          </w:rPr>
                          <w:t>como</w:t>
                        </w:r>
                        <w:r>
                          <w:rPr>
                            <w:spacing w:val="-5"/>
                            <w:sz w:val="24"/>
                          </w:rPr>
                          <w:t xml:space="preserve"> </w:t>
                        </w:r>
                        <w:r>
                          <w:rPr>
                            <w:sz w:val="24"/>
                          </w:rPr>
                          <w:t>la</w:t>
                        </w:r>
                        <w:r>
                          <w:rPr>
                            <w:spacing w:val="-5"/>
                            <w:sz w:val="24"/>
                          </w:rPr>
                          <w:t xml:space="preserve"> </w:t>
                        </w:r>
                        <w:r>
                          <w:rPr>
                            <w:sz w:val="24"/>
                          </w:rPr>
                          <w:t>expansión</w:t>
                        </w:r>
                        <w:r>
                          <w:rPr>
                            <w:spacing w:val="-5"/>
                            <w:sz w:val="24"/>
                          </w:rPr>
                          <w:t xml:space="preserve"> </w:t>
                        </w:r>
                        <w:r>
                          <w:rPr>
                            <w:sz w:val="24"/>
                          </w:rPr>
                          <w:t>sólo</w:t>
                        </w:r>
                        <w:r>
                          <w:rPr>
                            <w:spacing w:val="-5"/>
                            <w:sz w:val="24"/>
                          </w:rPr>
                          <w:t xml:space="preserve"> </w:t>
                        </w:r>
                        <w:r>
                          <w:rPr>
                            <w:sz w:val="24"/>
                          </w:rPr>
                          <w:t>soporta</w:t>
                        </w:r>
                        <w:r>
                          <w:rPr>
                            <w:spacing w:val="-6"/>
                            <w:sz w:val="24"/>
                          </w:rPr>
                          <w:t xml:space="preserve"> </w:t>
                        </w:r>
                        <w:r>
                          <w:rPr>
                            <w:sz w:val="24"/>
                          </w:rPr>
                          <w:t>enteros,</w:t>
                        </w:r>
                        <w:r>
                          <w:rPr>
                            <w:spacing w:val="-5"/>
                            <w:sz w:val="24"/>
                          </w:rPr>
                          <w:t xml:space="preserve"> </w:t>
                        </w:r>
                        <w:r>
                          <w:rPr>
                            <w:sz w:val="24"/>
                          </w:rPr>
                          <w:t>los resultados serán enteros.)</w:t>
                        </w:r>
                      </w:p>
                    </w:txbxContent>
                  </v:textbox>
                  <w10:wrap type="square"/>
                </v:rect>
              </v:group>
            </w:pict>
          </mc:Fallback>
        </mc:AlternateContent>
      </w:r>
    </w:p>
    <w:p>
      <w:pPr>
        <w:pStyle w:val="BodyText"/>
        <w:tabs>
          <w:tab w:val="clear" w:pos="720"/>
          <w:tab w:val="left" w:pos="1671" w:leader="none"/>
        </w:tabs>
        <w:spacing w:before="32" w:after="0"/>
        <w:ind w:left="215" w:right="0"/>
        <w:rPr/>
      </w:pPr>
      <w:r>
        <mc:AlternateContent>
          <mc:Choice Requires="wps">
            <w:drawing>
              <wp:anchor behindDoc="1" distT="0" distB="0" distL="0" distR="0" simplePos="0" locked="0" layoutInCell="0" allowOverlap="1" relativeHeight="911">
                <wp:simplePos x="0" y="0"/>
                <wp:positionH relativeFrom="page">
                  <wp:posOffset>720090</wp:posOffset>
                </wp:positionH>
                <wp:positionV relativeFrom="paragraph">
                  <wp:posOffset>233680</wp:posOffset>
                </wp:positionV>
                <wp:extent cx="5401310" cy="251460"/>
                <wp:effectExtent l="0" t="0" r="0" b="0"/>
                <wp:wrapTopAndBottom/>
                <wp:docPr id="126" name="Textbox 126"/>
                <a:graphic xmlns:a="http://schemas.openxmlformats.org/drawingml/2006/main">
                  <a:graphicData uri="http://schemas.microsoft.com/office/word/2010/wordprocessingShape">
                    <wps:wsp>
                      <wps:cNvSpPr/>
                      <wps:spPr>
                        <a:xfrm>
                          <a:off x="0" y="0"/>
                          <a:ext cx="5401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517" w:leader="none"/>
                              </w:tabs>
                              <w:spacing w:before="60" w:after="0"/>
                              <w:ind w:left="61" w:right="0"/>
                              <w:rPr>
                                <w:color w:val="000000"/>
                              </w:rPr>
                            </w:pPr>
                            <w:r>
                              <w:rPr>
                                <w:color w:val="000000"/>
                                <w:spacing w:val="-5"/>
                              </w:rPr>
                              <w:t>**</w:t>
                            </w:r>
                            <w:r>
                              <w:rPr>
                                <w:color w:val="000000"/>
                              </w:rPr>
                              <w:tab/>
                            </w:r>
                            <w:r>
                              <w:rPr>
                                <w:color w:val="000000"/>
                                <w:spacing w:val="-2"/>
                              </w:rPr>
                              <w:t>Potencia</w:t>
                            </w:r>
                          </w:p>
                        </w:txbxContent>
                      </wps:txbx>
                      <wps:bodyPr lIns="0" rIns="0" tIns="0" bIns="0" anchor="t">
                        <a:noAutofit/>
                      </wps:bodyPr>
                    </wps:wsp>
                  </a:graphicData>
                </a:graphic>
              </wp:anchor>
            </w:drawing>
          </mc:Choice>
          <mc:Fallback>
            <w:pict>
              <v:rect id="shape_0" ID="Textbox 126" path="m0,0l-2147483645,0l-2147483645,-2147483646l0,-2147483646xe" fillcolor="#ededed" stroked="f" o:allowincell="f" style="position:absolute;margin-left:56.7pt;margin-top:18.4pt;width:425.25pt;height:19.75pt;mso-wrap-style:square;v-text-anchor:top;mso-position-horizontal-relative:page">
                <v:fill o:detectmouseclick="t" type="solid" color2="#121212"/>
                <v:stroke color="#3465a4" joinstyle="round" endcap="flat"/>
                <v:textbox>
                  <w:txbxContent>
                    <w:p>
                      <w:pPr>
                        <w:pStyle w:val="BodyText"/>
                        <w:tabs>
                          <w:tab w:val="clear" w:pos="720"/>
                          <w:tab w:val="left" w:pos="1517" w:leader="none"/>
                        </w:tabs>
                        <w:spacing w:before="60" w:after="0"/>
                        <w:ind w:left="61" w:right="0"/>
                        <w:rPr>
                          <w:color w:val="000000"/>
                        </w:rPr>
                      </w:pPr>
                      <w:r>
                        <w:rPr>
                          <w:color w:val="000000"/>
                          <w:spacing w:val="-5"/>
                        </w:rPr>
                        <w:t>**</w:t>
                      </w:r>
                      <w:r>
                        <w:rPr>
                          <w:color w:val="000000"/>
                        </w:rPr>
                        <w:tab/>
                      </w:r>
                      <w:r>
                        <w:rPr>
                          <w:color w:val="000000"/>
                          <w:spacing w:val="-2"/>
                        </w:rPr>
                        <w:t>Potencia</w:t>
                      </w:r>
                    </w:p>
                  </w:txbxContent>
                </v:textbox>
                <w10:wrap type="topAndBottom"/>
              </v:rect>
            </w:pict>
          </mc:Fallback>
        </mc:AlternateContent>
      </w:r>
      <w:r>
        <w:rPr>
          <w:spacing w:val="-10"/>
        </w:rPr>
        <w:t>%</w:t>
      </w:r>
      <w:r>
        <w:rPr/>
        <w:tab/>
        <w:t>Módulo,</w:t>
      </w:r>
      <w:r>
        <w:rPr>
          <w:spacing w:val="-6"/>
        </w:rPr>
        <w:t xml:space="preserve"> </w:t>
      </w:r>
      <w:r>
        <w:rPr/>
        <w:t>que</w:t>
      </w:r>
      <w:r>
        <w:rPr>
          <w:spacing w:val="-6"/>
        </w:rPr>
        <w:t xml:space="preserve"> </w:t>
      </w:r>
      <w:r>
        <w:rPr/>
        <w:t>simplemente</w:t>
      </w:r>
      <w:r>
        <w:rPr>
          <w:spacing w:val="-6"/>
        </w:rPr>
        <w:t xml:space="preserve"> </w:t>
      </w:r>
      <w:r>
        <w:rPr/>
        <w:t>significa,</w:t>
      </w:r>
      <w:r>
        <w:rPr>
          <w:spacing w:val="-4"/>
        </w:rPr>
        <w:t xml:space="preserve"> </w:t>
      </w:r>
      <w:r>
        <w:rPr>
          <w:spacing w:val="-2"/>
        </w:rPr>
        <w:t>“resto”</w:t>
      </w:r>
    </w:p>
    <w:p>
      <w:pPr>
        <w:pStyle w:val="BodyText"/>
        <w:spacing w:before="2" w:after="0"/>
        <w:ind w:left="0" w:right="0"/>
        <w:rPr>
          <w:sz w:val="16"/>
        </w:rPr>
      </w:pPr>
      <w:r>
        <w:rPr>
          <w:sz w:val="16"/>
        </w:rPr>
      </w:r>
    </w:p>
    <w:p>
      <w:pPr>
        <w:pStyle w:val="BodyText"/>
        <w:spacing w:before="90" w:after="0"/>
        <w:ind w:left="155" w:right="135"/>
        <w:rPr/>
      </w:pPr>
      <w:r>
        <w:rPr/>
        <w:t>Los</w:t>
      </w:r>
      <w:r>
        <w:rPr>
          <w:spacing w:val="-4"/>
        </w:rPr>
        <w:t xml:space="preserve"> </w:t>
      </w:r>
      <w:r>
        <w:rPr/>
        <w:t>espacios</w:t>
      </w:r>
      <w:r>
        <w:rPr>
          <w:spacing w:val="-4"/>
        </w:rPr>
        <w:t xml:space="preserve"> </w:t>
      </w:r>
      <w:r>
        <w:rPr/>
        <w:t>no</w:t>
      </w:r>
      <w:r>
        <w:rPr>
          <w:spacing w:val="-4"/>
        </w:rPr>
        <w:t xml:space="preserve"> </w:t>
      </w:r>
      <w:r>
        <w:rPr/>
        <w:t>son</w:t>
      </w:r>
      <w:r>
        <w:rPr>
          <w:spacing w:val="-4"/>
        </w:rPr>
        <w:t xml:space="preserve"> </w:t>
      </w:r>
      <w:r>
        <w:rPr/>
        <w:t>significativos</w:t>
      </w:r>
      <w:r>
        <w:rPr>
          <w:spacing w:val="-4"/>
        </w:rPr>
        <w:t xml:space="preserve"> </w:t>
      </w:r>
      <w:r>
        <w:rPr/>
        <w:t>en</w:t>
      </w:r>
      <w:r>
        <w:rPr>
          <w:spacing w:val="-4"/>
        </w:rPr>
        <w:t xml:space="preserve"> </w:t>
      </w:r>
      <w:r>
        <w:rPr/>
        <w:t>las</w:t>
      </w:r>
      <w:r>
        <w:rPr>
          <w:spacing w:val="-4"/>
        </w:rPr>
        <w:t xml:space="preserve"> </w:t>
      </w:r>
      <w:r>
        <w:rPr/>
        <w:t>expresiones</w:t>
      </w:r>
      <w:r>
        <w:rPr>
          <w:spacing w:val="-4"/>
        </w:rPr>
        <w:t xml:space="preserve"> </w:t>
      </w:r>
      <w:r>
        <w:rPr/>
        <w:t>aritméticas</w:t>
      </w:r>
      <w:r>
        <w:rPr>
          <w:spacing w:val="-4"/>
        </w:rPr>
        <w:t xml:space="preserve"> </w:t>
      </w:r>
      <w:r>
        <w:rPr/>
        <w:t>y</w:t>
      </w:r>
      <w:r>
        <w:rPr>
          <w:spacing w:val="-4"/>
        </w:rPr>
        <w:t xml:space="preserve"> </w:t>
      </w:r>
      <w:r>
        <w:rPr/>
        <w:t>las</w:t>
      </w:r>
      <w:r>
        <w:rPr>
          <w:spacing w:val="-4"/>
        </w:rPr>
        <w:t xml:space="preserve"> </w:t>
      </w:r>
      <w:r>
        <w:rPr/>
        <w:t>expresiones</w:t>
      </w:r>
      <w:r>
        <w:rPr>
          <w:spacing w:val="-4"/>
        </w:rPr>
        <w:t xml:space="preserve"> </w:t>
      </w:r>
      <w:r>
        <w:rPr/>
        <w:t>puede</w:t>
      </w:r>
      <w:r>
        <w:rPr>
          <w:spacing w:val="-5"/>
        </w:rPr>
        <w:t xml:space="preserve"> </w:t>
      </w:r>
      <w:r>
        <w:rPr/>
        <w:t>ser anidadas. Por ejemplo, para multiplicar 5 al cuadrado por 3:</w:t>
      </w:r>
    </w:p>
    <w:p>
      <w:pPr>
        <w:pStyle w:val="Normal"/>
        <w:spacing w:before="120" w:after="0"/>
        <w:ind w:hanging="0" w:left="724" w:right="0"/>
        <w:jc w:val="left"/>
        <w:rPr>
          <w:rFonts w:ascii="Courier New" w:hAnsi="Courier New"/>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$(($((5**2))</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pacing w:val="-2"/>
          <w:sz w:val="24"/>
        </w:rPr>
        <w:t>3))</w:t>
      </w:r>
      <w:r>
        <w:rPr>
          <w:rFonts w:ascii="Courier New" w:hAnsi="Courier New"/>
          <w:spacing w:val="-2"/>
          <w:sz w:val="24"/>
        </w:rPr>
        <w:t>75</w:t>
      </w:r>
    </w:p>
    <w:p>
      <w:pPr>
        <w:pStyle w:val="BodyText"/>
        <w:ind w:left="0" w:right="0"/>
        <w:rPr>
          <w:rFonts w:ascii="Courier New" w:hAnsi="Courier New"/>
          <w:sz w:val="25"/>
        </w:rPr>
      </w:pPr>
      <w:r>
        <w:rPr>
          <w:rFonts w:ascii="Courier New" w:hAnsi="Courier New"/>
          <w:sz w:val="25"/>
        </w:rPr>
      </w:r>
    </w:p>
    <w:p>
      <w:pPr>
        <w:pStyle w:val="BodyText"/>
        <w:spacing w:before="1" w:after="0"/>
        <w:ind w:left="155" w:right="213"/>
        <w:jc w:val="both"/>
        <w:rPr/>
      </w:pPr>
      <w:r>
        <w:rPr/>
        <w:t>Los</w:t>
      </w:r>
      <w:r>
        <w:rPr>
          <w:spacing w:val="-4"/>
        </w:rPr>
        <w:t xml:space="preserve"> </w:t>
      </w:r>
      <w:r>
        <w:rPr/>
        <w:t>paréntesis</w:t>
      </w:r>
      <w:r>
        <w:rPr>
          <w:spacing w:val="-4"/>
        </w:rPr>
        <w:t xml:space="preserve"> </w:t>
      </w:r>
      <w:r>
        <w:rPr/>
        <w:t>sencillos</w:t>
      </w:r>
      <w:r>
        <w:rPr>
          <w:spacing w:val="-4"/>
        </w:rPr>
        <w:t xml:space="preserve"> </w:t>
      </w:r>
      <w:r>
        <w:rPr/>
        <w:t>pueden</w:t>
      </w:r>
      <w:r>
        <w:rPr>
          <w:spacing w:val="-4"/>
        </w:rPr>
        <w:t xml:space="preserve"> </w:t>
      </w:r>
      <w:r>
        <w:rPr/>
        <w:t>ser</w:t>
      </w:r>
      <w:r>
        <w:rPr>
          <w:spacing w:val="-4"/>
        </w:rPr>
        <w:t xml:space="preserve"> </w:t>
      </w:r>
      <w:r>
        <w:rPr/>
        <w:t>usados</w:t>
      </w:r>
      <w:r>
        <w:rPr>
          <w:spacing w:val="-4"/>
        </w:rPr>
        <w:t xml:space="preserve"> </w:t>
      </w:r>
      <w:r>
        <w:rPr/>
        <w:t>para</w:t>
      </w:r>
      <w:r>
        <w:rPr>
          <w:spacing w:val="-5"/>
        </w:rPr>
        <w:t xml:space="preserve"> </w:t>
      </w:r>
      <w:r>
        <w:rPr/>
        <w:t>agrupar</w:t>
      </w:r>
      <w:r>
        <w:rPr>
          <w:spacing w:val="-3"/>
        </w:rPr>
        <w:t xml:space="preserve"> </w:t>
      </w:r>
      <w:r>
        <w:rPr/>
        <w:t>subexpresiones.</w:t>
      </w:r>
      <w:r>
        <w:rPr>
          <w:spacing w:val="-4"/>
        </w:rPr>
        <w:t xml:space="preserve"> </w:t>
      </w:r>
      <w:r>
        <w:rPr/>
        <w:t>Con</w:t>
      </w:r>
      <w:r>
        <w:rPr>
          <w:spacing w:val="-4"/>
        </w:rPr>
        <w:t xml:space="preserve"> </w:t>
      </w:r>
      <w:r>
        <w:rPr/>
        <w:t>esta</w:t>
      </w:r>
      <w:r>
        <w:rPr>
          <w:spacing w:val="-5"/>
        </w:rPr>
        <w:t xml:space="preserve"> </w:t>
      </w:r>
      <w:r>
        <w:rPr/>
        <w:t>técnica,</w:t>
      </w:r>
      <w:r>
        <w:rPr>
          <w:spacing w:val="-4"/>
        </w:rPr>
        <w:t xml:space="preserve"> </w:t>
      </w:r>
      <w:r>
        <w:rPr/>
        <w:t>podemos reescribir</w:t>
      </w:r>
      <w:r>
        <w:rPr>
          <w:spacing w:val="-1"/>
        </w:rPr>
        <w:t xml:space="preserve"> </w:t>
      </w:r>
      <w:r>
        <w:rPr/>
        <w:t>el ejemplo</w:t>
      </w:r>
      <w:r>
        <w:rPr>
          <w:spacing w:val="-1"/>
        </w:rPr>
        <w:t xml:space="preserve"> </w:t>
      </w:r>
      <w:r>
        <w:rPr/>
        <w:t>anterior y</w:t>
      </w:r>
      <w:r>
        <w:rPr>
          <w:spacing w:val="-1"/>
        </w:rPr>
        <w:t xml:space="preserve"> </w:t>
      </w:r>
      <w:r>
        <w:rPr/>
        <w:t>obtener</w:t>
      </w:r>
      <w:r>
        <w:rPr>
          <w:spacing w:val="-1"/>
        </w:rPr>
        <w:t xml:space="preserve"> </w:t>
      </w:r>
      <w:r>
        <w:rPr/>
        <w:t>el</w:t>
      </w:r>
      <w:r>
        <w:rPr>
          <w:spacing w:val="-2"/>
        </w:rPr>
        <w:t xml:space="preserve"> </w:t>
      </w:r>
      <w:r>
        <w:rPr/>
        <w:t>mismo resultado usando</w:t>
      </w:r>
      <w:r>
        <w:rPr>
          <w:spacing w:val="-1"/>
        </w:rPr>
        <w:t xml:space="preserve"> </w:t>
      </w:r>
      <w:r>
        <w:rPr/>
        <w:t>una única expansión</w:t>
      </w:r>
      <w:r>
        <w:rPr>
          <w:spacing w:val="-1"/>
        </w:rPr>
        <w:t xml:space="preserve"> </w:t>
      </w:r>
      <w:r>
        <w:rPr/>
        <w:t>en</w:t>
      </w:r>
      <w:r>
        <w:rPr>
          <w:spacing w:val="-1"/>
        </w:rPr>
        <w:t xml:space="preserve"> </w:t>
      </w:r>
      <w:r>
        <w:rPr/>
        <w:t xml:space="preserve">lugar de </w:t>
      </w:r>
      <w:r>
        <w:rPr>
          <w:spacing w:val="-4"/>
        </w:rPr>
        <w:t>dos: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$(((5**2)</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3))</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spacing w:val="-5"/>
        </w:rPr>
        <w:t>75</w:t>
      </w:r>
    </w:p>
    <w:p>
      <w:pPr>
        <w:pStyle w:val="BodyText"/>
        <w:spacing w:before="74" w:after="0"/>
        <w:rPr/>
      </w:pPr>
      <w:r>
        <w:rPr/>
        <w:t>Aquí</w:t>
      </w:r>
      <w:r>
        <w:rPr>
          <w:spacing w:val="-4"/>
        </w:rPr>
        <w:t xml:space="preserve"> </w:t>
      </w:r>
      <w:r>
        <w:rPr/>
        <w:t>tenemos</w:t>
      </w:r>
      <w:r>
        <w:rPr>
          <w:spacing w:val="-3"/>
        </w:rPr>
        <w:t xml:space="preserve"> </w:t>
      </w:r>
      <w:r>
        <w:rPr/>
        <w:t>un</w:t>
      </w:r>
      <w:r>
        <w:rPr>
          <w:spacing w:val="-3"/>
        </w:rPr>
        <w:t xml:space="preserve"> </w:t>
      </w:r>
      <w:r>
        <w:rPr/>
        <w:t>ejemplo</w:t>
      </w:r>
      <w:r>
        <w:rPr>
          <w:spacing w:val="-2"/>
        </w:rPr>
        <w:t xml:space="preserve"> </w:t>
      </w:r>
      <w:r>
        <w:rPr/>
        <w:t>usando</w:t>
      </w:r>
      <w:r>
        <w:rPr>
          <w:spacing w:val="-3"/>
        </w:rPr>
        <w:t xml:space="preserve"> </w:t>
      </w:r>
      <w:r>
        <w:rPr/>
        <w:t>los</w:t>
      </w:r>
      <w:r>
        <w:rPr>
          <w:spacing w:val="-3"/>
        </w:rPr>
        <w:t xml:space="preserve"> </w:t>
      </w:r>
      <w:r>
        <w:rPr/>
        <w:t>operadores</w:t>
      </w:r>
      <w:r>
        <w:rPr>
          <w:spacing w:val="-3"/>
        </w:rPr>
        <w:t xml:space="preserve"> </w:t>
      </w:r>
      <w:r>
        <w:rPr/>
        <w:t>división</w:t>
      </w:r>
      <w:r>
        <w:rPr>
          <w:spacing w:val="-2"/>
        </w:rPr>
        <w:t xml:space="preserve"> </w:t>
      </w:r>
      <w:r>
        <w:rPr/>
        <w:t>y</w:t>
      </w:r>
      <w:r>
        <w:rPr>
          <w:spacing w:val="-3"/>
        </w:rPr>
        <w:t xml:space="preserve"> </w:t>
      </w:r>
      <w:r>
        <w:rPr/>
        <w:t>resto.</w:t>
      </w:r>
      <w:r>
        <w:rPr>
          <w:spacing w:val="-3"/>
        </w:rPr>
        <w:t xml:space="preserve"> </w:t>
      </w:r>
      <w:r>
        <w:rPr/>
        <w:t>Fíjate</w:t>
      </w:r>
      <w:r>
        <w:rPr>
          <w:spacing w:val="-4"/>
        </w:rPr>
        <w:t xml:space="preserve"> </w:t>
      </w:r>
      <w:r>
        <w:rPr/>
        <w:t>el</w:t>
      </w:r>
      <w:r>
        <w:rPr>
          <w:spacing w:val="-2"/>
        </w:rPr>
        <w:t xml:space="preserve"> </w:t>
      </w:r>
      <w:r>
        <w:rPr/>
        <w:t>efecto</w:t>
      </w:r>
      <w:r>
        <w:rPr>
          <w:spacing w:val="-3"/>
        </w:rPr>
        <w:t xml:space="preserve"> </w:t>
      </w:r>
      <w:r>
        <w:rPr/>
        <w:t>de</w:t>
      </w:r>
      <w:r>
        <w:rPr>
          <w:spacing w:val="-4"/>
        </w:rPr>
        <w:t xml:space="preserve"> </w:t>
      </w:r>
      <w:r>
        <w:rPr/>
        <w:t>la</w:t>
      </w:r>
      <w:r>
        <w:rPr>
          <w:spacing w:val="-2"/>
        </w:rPr>
        <w:t xml:space="preserve"> </w:t>
      </w:r>
      <w:r>
        <w:rPr/>
        <w:t>división</w:t>
      </w:r>
      <w:r>
        <w:rPr>
          <w:spacing w:val="-3"/>
        </w:rPr>
        <w:t xml:space="preserve"> </w:t>
      </w:r>
      <w:r>
        <w:rPr/>
        <w:t xml:space="preserve">con </w:t>
      </w:r>
      <w:r>
        <w:rPr>
          <w:spacing w:val="-2"/>
        </w:rPr>
        <w:t>enteros: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Five</w:t>
      </w:r>
      <w:r>
        <w:rPr>
          <w:rFonts w:ascii="Courier New" w:hAnsi="Courier New"/>
          <w:b/>
          <w:spacing w:val="-5"/>
          <w:sz w:val="24"/>
        </w:rPr>
        <w:t xml:space="preserve"> </w:t>
      </w:r>
      <w:r>
        <w:rPr>
          <w:rFonts w:ascii="Courier New" w:hAnsi="Courier New"/>
          <w:b/>
          <w:sz w:val="24"/>
        </w:rPr>
        <w:t>divided</w:t>
      </w:r>
      <w:r>
        <w:rPr>
          <w:rFonts w:ascii="Courier New" w:hAnsi="Courier New"/>
          <w:b/>
          <w:spacing w:val="-5"/>
          <w:sz w:val="24"/>
        </w:rPr>
        <w:t xml:space="preserve"> </w:t>
      </w:r>
      <w:r>
        <w:rPr>
          <w:rFonts w:ascii="Courier New" w:hAnsi="Courier New"/>
          <w:b/>
          <w:sz w:val="24"/>
        </w:rPr>
        <w:t>by</w:t>
      </w:r>
      <w:r>
        <w:rPr>
          <w:rFonts w:ascii="Courier New" w:hAnsi="Courier New"/>
          <w:b/>
          <w:spacing w:val="-5"/>
          <w:sz w:val="24"/>
        </w:rPr>
        <w:t xml:space="preserve"> </w:t>
      </w:r>
      <w:r>
        <w:rPr>
          <w:rFonts w:ascii="Courier New" w:hAnsi="Courier New"/>
          <w:b/>
          <w:sz w:val="24"/>
        </w:rPr>
        <w:t>two</w:t>
      </w:r>
      <w:r>
        <w:rPr>
          <w:rFonts w:ascii="Courier New" w:hAnsi="Courier New"/>
          <w:b/>
          <w:spacing w:val="-5"/>
          <w:sz w:val="24"/>
        </w:rPr>
        <w:t xml:space="preserve"> </w:t>
      </w:r>
      <w:r>
        <w:rPr>
          <w:rFonts w:ascii="Courier New" w:hAnsi="Courier New"/>
          <w:b/>
          <w:sz w:val="24"/>
        </w:rPr>
        <w:t>equals</w:t>
      </w:r>
      <w:r>
        <w:rPr>
          <w:rFonts w:ascii="Courier New" w:hAnsi="Courier New"/>
          <w:b/>
          <w:spacing w:val="-5"/>
          <w:sz w:val="24"/>
        </w:rPr>
        <w:t xml:space="preserve"> </w:t>
      </w:r>
      <w:r>
        <w:rPr>
          <w:rFonts w:ascii="Courier New" w:hAnsi="Courier New"/>
          <w:b/>
          <w:spacing w:val="-2"/>
          <w:sz w:val="24"/>
        </w:rPr>
        <w:t>$((5/2))</w:t>
      </w:r>
    </w:p>
    <w:p>
      <w:pPr>
        <w:pStyle w:val="BodyText"/>
        <w:ind w:left="724" w:right="0"/>
        <w:rPr>
          <w:rFonts w:ascii="Courier New" w:hAnsi="Courier New"/>
        </w:rPr>
      </w:pPr>
      <w:r>
        <w:rPr>
          <w:rFonts w:ascii="Courier New" w:hAnsi="Courier New"/>
        </w:rPr>
        <w:t>Five</w:t>
      </w:r>
      <w:r>
        <w:rPr>
          <w:rFonts w:ascii="Courier New" w:hAnsi="Courier New"/>
          <w:spacing w:val="-7"/>
        </w:rPr>
        <w:t xml:space="preserve"> </w:t>
      </w:r>
      <w:r>
        <w:rPr>
          <w:rFonts w:ascii="Courier New" w:hAnsi="Courier New"/>
        </w:rPr>
        <w:t>divided</w:t>
      </w:r>
      <w:r>
        <w:rPr>
          <w:rFonts w:ascii="Courier New" w:hAnsi="Courier New"/>
          <w:spacing w:val="-4"/>
        </w:rPr>
        <w:t xml:space="preserve"> </w:t>
      </w:r>
      <w:r>
        <w:rPr>
          <w:rFonts w:ascii="Courier New" w:hAnsi="Courier New"/>
        </w:rPr>
        <w:t>by</w:t>
      </w:r>
      <w:r>
        <w:rPr>
          <w:rFonts w:ascii="Courier New" w:hAnsi="Courier New"/>
          <w:spacing w:val="-5"/>
        </w:rPr>
        <w:t xml:space="preserve"> </w:t>
      </w:r>
      <w:r>
        <w:rPr>
          <w:rFonts w:ascii="Courier New" w:hAnsi="Courier New"/>
        </w:rPr>
        <w:t>two</w:t>
      </w:r>
      <w:r>
        <w:rPr>
          <w:rFonts w:ascii="Courier New" w:hAnsi="Courier New"/>
          <w:spacing w:val="-4"/>
        </w:rPr>
        <w:t xml:space="preserve"> </w:t>
      </w:r>
      <w:r>
        <w:rPr>
          <w:rFonts w:ascii="Courier New" w:hAnsi="Courier New"/>
        </w:rPr>
        <w:t>equals</w:t>
      </w:r>
      <w:r>
        <w:rPr>
          <w:rFonts w:ascii="Courier New" w:hAnsi="Courier New"/>
          <w:spacing w:val="-4"/>
        </w:rPr>
        <w:t xml:space="preserve"> </w:t>
      </w:r>
      <w:r>
        <w:rPr>
          <w:rFonts w:ascii="Courier New" w:hAnsi="Courier New"/>
          <w:spacing w:val="-10"/>
        </w:rPr>
        <w:t>2</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with</w:t>
      </w:r>
      <w:r>
        <w:rPr>
          <w:rFonts w:ascii="Courier New" w:hAnsi="Courier New"/>
          <w:b/>
          <w:spacing w:val="-6"/>
          <w:sz w:val="24"/>
        </w:rPr>
        <w:t xml:space="preserve"> </w:t>
      </w:r>
      <w:r>
        <w:rPr>
          <w:rFonts w:ascii="Courier New" w:hAnsi="Courier New"/>
          <w:b/>
          <w:sz w:val="24"/>
        </w:rPr>
        <w:t>$((5%2))</w:t>
      </w:r>
      <w:r>
        <w:rPr>
          <w:rFonts w:ascii="Courier New" w:hAnsi="Courier New"/>
          <w:b/>
          <w:spacing w:val="-6"/>
          <w:sz w:val="24"/>
        </w:rPr>
        <w:t xml:space="preserve"> </w:t>
      </w:r>
      <w:r>
        <w:rPr>
          <w:rFonts w:ascii="Courier New" w:hAnsi="Courier New"/>
          <w:b/>
          <w:sz w:val="24"/>
        </w:rPr>
        <w:t>left</w:t>
      </w:r>
      <w:r>
        <w:rPr>
          <w:rFonts w:ascii="Courier New" w:hAnsi="Courier New"/>
          <w:b/>
          <w:spacing w:val="-5"/>
          <w:sz w:val="24"/>
        </w:rPr>
        <w:t xml:space="preserve"> </w:t>
      </w:r>
      <w:r>
        <w:rPr>
          <w:rFonts w:ascii="Courier New" w:hAnsi="Courier New"/>
          <w:b/>
          <w:spacing w:val="-2"/>
          <w:sz w:val="24"/>
        </w:rPr>
        <w:t>over.</w:t>
      </w:r>
    </w:p>
    <w:p>
      <w:pPr>
        <w:pStyle w:val="BodyText"/>
        <w:ind w:left="724" w:right="0"/>
        <w:rPr>
          <w:rFonts w:ascii="Courier New" w:hAnsi="Courier New"/>
        </w:rPr>
      </w:pPr>
      <w:r>
        <w:rPr>
          <w:rFonts w:ascii="Courier New" w:hAnsi="Courier New"/>
        </w:rPr>
        <w:t>with</w:t>
      </w:r>
      <w:r>
        <w:rPr>
          <w:rFonts w:ascii="Courier New" w:hAnsi="Courier New"/>
          <w:spacing w:val="-3"/>
        </w:rPr>
        <w:t xml:space="preserve"> </w:t>
      </w:r>
      <w:r>
        <w:rPr>
          <w:rFonts w:ascii="Courier New" w:hAnsi="Courier New"/>
        </w:rPr>
        <w:t>1</w:t>
      </w:r>
      <w:r>
        <w:rPr>
          <w:rFonts w:ascii="Courier New" w:hAnsi="Courier New"/>
          <w:spacing w:val="-3"/>
        </w:rPr>
        <w:t xml:space="preserve"> </w:t>
      </w:r>
      <w:r>
        <w:rPr>
          <w:rFonts w:ascii="Courier New" w:hAnsi="Courier New"/>
        </w:rPr>
        <w:t>left</w:t>
      </w:r>
      <w:r>
        <w:rPr>
          <w:rFonts w:ascii="Courier New" w:hAnsi="Courier New"/>
          <w:spacing w:val="-3"/>
        </w:rPr>
        <w:t xml:space="preserve"> </w:t>
      </w:r>
      <w:r>
        <w:rPr>
          <w:rFonts w:ascii="Courier New" w:hAnsi="Courier New"/>
          <w:spacing w:val="-4"/>
        </w:rPr>
        <w:t>over.</w:t>
      </w:r>
    </w:p>
    <w:p>
      <w:pPr>
        <w:pStyle w:val="BodyText"/>
        <w:spacing w:before="1" w:after="0"/>
        <w:ind w:left="0" w:right="0"/>
        <w:rPr>
          <w:rFonts w:ascii="Courier New" w:hAnsi="Courier New"/>
          <w:sz w:val="25"/>
        </w:rPr>
      </w:pPr>
      <w:r>
        <w:rPr>
          <w:rFonts w:ascii="Courier New" w:hAnsi="Courier New"/>
          <w:sz w:val="25"/>
        </w:rPr>
      </w:r>
    </w:p>
    <w:p>
      <w:pPr>
        <w:pStyle w:val="BodyText"/>
        <w:rPr/>
      </w:pPr>
      <w:r>
        <w:rPr/>
        <w:t>La</w:t>
      </w:r>
      <w:r>
        <w:rPr>
          <w:spacing w:val="-2"/>
        </w:rPr>
        <w:t xml:space="preserve"> </w:t>
      </w:r>
      <w:r>
        <w:rPr/>
        <w:t>expansión</w:t>
      </w:r>
      <w:r>
        <w:rPr>
          <w:spacing w:val="-3"/>
        </w:rPr>
        <w:t xml:space="preserve"> </w:t>
      </w:r>
      <w:r>
        <w:rPr/>
        <w:t>aritmética</w:t>
      </w:r>
      <w:r>
        <w:rPr>
          <w:spacing w:val="-4"/>
        </w:rPr>
        <w:t xml:space="preserve"> </w:t>
      </w:r>
      <w:r>
        <w:rPr/>
        <w:t>será</w:t>
      </w:r>
      <w:r>
        <w:rPr>
          <w:spacing w:val="-4"/>
        </w:rPr>
        <w:t xml:space="preserve"> </w:t>
      </w:r>
      <w:r>
        <w:rPr/>
        <w:t>tratada</w:t>
      </w:r>
      <w:r>
        <w:rPr>
          <w:spacing w:val="-2"/>
        </w:rPr>
        <w:t xml:space="preserve"> </w:t>
      </w:r>
      <w:r>
        <w:rPr/>
        <w:t>con</w:t>
      </w:r>
      <w:r>
        <w:rPr>
          <w:spacing w:val="-2"/>
        </w:rPr>
        <w:t xml:space="preserve"> </w:t>
      </w:r>
      <w:r>
        <w:rPr/>
        <w:t>más</w:t>
      </w:r>
      <w:r>
        <w:rPr>
          <w:spacing w:val="-3"/>
        </w:rPr>
        <w:t xml:space="preserve"> </w:t>
      </w:r>
      <w:r>
        <w:rPr/>
        <w:t>detalles</w:t>
      </w:r>
      <w:r>
        <w:rPr>
          <w:spacing w:val="-1"/>
        </w:rPr>
        <w:t xml:space="preserve"> </w:t>
      </w:r>
      <w:r>
        <w:rPr/>
        <w:t>en</w:t>
      </w:r>
      <w:r>
        <w:rPr>
          <w:spacing w:val="-3"/>
        </w:rPr>
        <w:t xml:space="preserve"> </w:t>
      </w:r>
      <w:r>
        <w:rPr/>
        <w:t>el</w:t>
      </w:r>
      <w:r>
        <w:rPr>
          <w:spacing w:val="-4"/>
        </w:rPr>
        <w:t xml:space="preserve"> </w:t>
      </w:r>
      <w:r>
        <w:rPr/>
        <w:t>Capítulo</w:t>
      </w:r>
      <w:r>
        <w:rPr>
          <w:spacing w:val="-1"/>
        </w:rPr>
        <w:t xml:space="preserve"> </w:t>
      </w:r>
      <w:r>
        <w:rPr>
          <w:spacing w:val="-5"/>
        </w:rPr>
        <w:t>34.</w:t>
      </w:r>
    </w:p>
    <w:p>
      <w:pPr>
        <w:pStyle w:val="BodyText"/>
        <w:ind w:left="0" w:right="0"/>
        <w:rPr>
          <w:sz w:val="26"/>
        </w:rPr>
      </w:pPr>
      <w:r>
        <w:rPr>
          <w:sz w:val="26"/>
        </w:rPr>
      </w:r>
    </w:p>
    <w:p>
      <w:pPr>
        <w:pStyle w:val="BodyText"/>
        <w:spacing w:before="4" w:after="0"/>
        <w:ind w:left="0" w:right="0"/>
        <w:rPr>
          <w:sz w:val="29"/>
        </w:rPr>
      </w:pPr>
      <w:r>
        <w:rPr>
          <w:sz w:val="29"/>
        </w:rPr>
      </w:r>
    </w:p>
    <w:p>
      <w:pPr>
        <w:pStyle w:val="Heading1"/>
        <w:rPr/>
      </w:pPr>
      <w:r>
        <w:rPr/>
        <w:t>Expansión</w:t>
      </w:r>
      <w:r>
        <w:rPr>
          <w:spacing w:val="-4"/>
        </w:rPr>
        <w:t xml:space="preserve"> </w:t>
      </w:r>
      <w:r>
        <w:rPr/>
        <w:t>con</w:t>
      </w:r>
      <w:r>
        <w:rPr>
          <w:spacing w:val="-5"/>
        </w:rPr>
        <w:t xml:space="preserve"> </w:t>
      </w:r>
      <w:r>
        <w:rPr>
          <w:spacing w:val="-2"/>
        </w:rPr>
        <w:t>llaves</w:t>
      </w:r>
    </w:p>
    <w:p>
      <w:pPr>
        <w:pStyle w:val="BodyText"/>
        <w:spacing w:before="120" w:after="0"/>
        <w:ind w:left="155" w:right="173"/>
        <w:rPr/>
      </w:pPr>
      <w:r>
        <w:rPr/>
        <w:t>Quizás</w:t>
      </w:r>
      <w:r>
        <w:rPr>
          <w:spacing w:val="-4"/>
        </w:rPr>
        <w:t xml:space="preserve"> </w:t>
      </w:r>
      <w:r>
        <w:rPr/>
        <w:t>la</w:t>
      </w:r>
      <w:r>
        <w:rPr>
          <w:spacing w:val="-5"/>
        </w:rPr>
        <w:t xml:space="preserve"> </w:t>
      </w:r>
      <w:r>
        <w:rPr/>
        <w:t>expansión</w:t>
      </w:r>
      <w:r>
        <w:rPr>
          <w:spacing w:val="-3"/>
        </w:rPr>
        <w:t xml:space="preserve"> </w:t>
      </w:r>
      <w:r>
        <w:rPr/>
        <w:t>más</w:t>
      </w:r>
      <w:r>
        <w:rPr>
          <w:spacing w:val="-4"/>
        </w:rPr>
        <w:t xml:space="preserve"> </w:t>
      </w:r>
      <w:r>
        <w:rPr/>
        <w:t>extraña</w:t>
      </w:r>
      <w:r>
        <w:rPr>
          <w:spacing w:val="-3"/>
        </w:rPr>
        <w:t xml:space="preserve"> </w:t>
      </w:r>
      <w:r>
        <w:rPr/>
        <w:t>es</w:t>
      </w:r>
      <w:r>
        <w:rPr>
          <w:spacing w:val="-4"/>
        </w:rPr>
        <w:t xml:space="preserve"> </w:t>
      </w:r>
      <w:r>
        <w:rPr/>
        <w:t>la</w:t>
      </w:r>
      <w:r>
        <w:rPr>
          <w:spacing w:val="-5"/>
        </w:rPr>
        <w:t xml:space="preserve"> </w:t>
      </w:r>
      <w:r>
        <w:rPr/>
        <w:t>llamada</w:t>
      </w:r>
      <w:r>
        <w:rPr>
          <w:spacing w:val="-2"/>
        </w:rPr>
        <w:t xml:space="preserve"> </w:t>
      </w:r>
      <w:r>
        <w:rPr>
          <w:i/>
        </w:rPr>
        <w:t>expansión</w:t>
      </w:r>
      <w:r>
        <w:rPr>
          <w:i/>
          <w:spacing w:val="-3"/>
        </w:rPr>
        <w:t xml:space="preserve"> </w:t>
      </w:r>
      <w:r>
        <w:rPr>
          <w:i/>
        </w:rPr>
        <w:t>con</w:t>
      </w:r>
      <w:r>
        <w:rPr>
          <w:i/>
          <w:spacing w:val="-4"/>
        </w:rPr>
        <w:t xml:space="preserve"> </w:t>
      </w:r>
      <w:r>
        <w:rPr>
          <w:i/>
        </w:rPr>
        <w:t>llaves</w:t>
      </w:r>
      <w:r>
        <w:rPr/>
        <w:t>.</w:t>
      </w:r>
      <w:r>
        <w:rPr>
          <w:spacing w:val="-4"/>
        </w:rPr>
        <w:t xml:space="preserve"> </w:t>
      </w:r>
      <w:r>
        <w:rPr/>
        <w:t>Con</w:t>
      </w:r>
      <w:r>
        <w:rPr>
          <w:spacing w:val="-4"/>
        </w:rPr>
        <w:t xml:space="preserve"> </w:t>
      </w:r>
      <w:r>
        <w:rPr/>
        <w:t>ella,</w:t>
      </w:r>
      <w:r>
        <w:rPr>
          <w:spacing w:val="-3"/>
        </w:rPr>
        <w:t xml:space="preserve"> </w:t>
      </w:r>
      <w:r>
        <w:rPr/>
        <w:t>puedes</w:t>
      </w:r>
      <w:r>
        <w:rPr>
          <w:spacing w:val="-4"/>
        </w:rPr>
        <w:t xml:space="preserve"> </w:t>
      </w:r>
      <w:r>
        <w:rPr/>
        <w:t>crear múltiples cadenas de texto desde un patrón que contenga llaves.</w:t>
      </w:r>
      <w:r>
        <w:rPr>
          <w:spacing w:val="-7"/>
        </w:rPr>
        <w:t xml:space="preserve"> </w:t>
      </w:r>
      <w:r>
        <w:rPr/>
        <w:t>Aquí tienes un ejemplo: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1"/>
          <w:sz w:val="24"/>
        </w:rPr>
        <w:t xml:space="preserve"> </w:t>
      </w:r>
      <w:r>
        <w:rPr>
          <w:rFonts w:ascii="Courier New" w:hAnsi="Courier New"/>
          <w:b/>
          <w:sz w:val="24"/>
        </w:rPr>
        <w:t>echo</w:t>
      </w:r>
      <w:r>
        <w:rPr>
          <w:rFonts w:ascii="Courier New" w:hAnsi="Courier New"/>
          <w:b/>
          <w:spacing w:val="-11"/>
          <w:sz w:val="24"/>
        </w:rPr>
        <w:t xml:space="preserve"> </w:t>
      </w:r>
      <w:r>
        <w:rPr>
          <w:rFonts w:ascii="Courier New" w:hAnsi="Courier New"/>
          <w:b/>
          <w:sz w:val="24"/>
        </w:rPr>
        <w:t>Front-{A,B,C}-</w:t>
      </w:r>
      <w:r>
        <w:rPr>
          <w:rFonts w:ascii="Courier New" w:hAnsi="Courier New"/>
          <w:b/>
          <w:spacing w:val="-4"/>
          <w:sz w:val="24"/>
        </w:rPr>
        <w:t>Back</w:t>
      </w:r>
    </w:p>
    <w:p>
      <w:pPr>
        <w:pStyle w:val="BodyText"/>
        <w:ind w:left="724" w:right="0"/>
        <w:rPr>
          <w:rFonts w:ascii="Courier New" w:hAnsi="Courier New"/>
        </w:rPr>
      </w:pPr>
      <w:r>
        <w:rPr>
          <w:rFonts w:ascii="Courier New" w:hAnsi="Courier New"/>
        </w:rPr>
        <w:t>Front-A-Back</w:t>
      </w:r>
      <w:r>
        <w:rPr>
          <w:rFonts w:ascii="Courier New" w:hAnsi="Courier New"/>
          <w:spacing w:val="-18"/>
        </w:rPr>
        <w:t xml:space="preserve"> </w:t>
      </w:r>
      <w:r>
        <w:rPr>
          <w:rFonts w:ascii="Courier New" w:hAnsi="Courier New"/>
        </w:rPr>
        <w:t>Front-B-Back</w:t>
      </w:r>
      <w:r>
        <w:rPr>
          <w:rFonts w:ascii="Courier New" w:hAnsi="Courier New"/>
          <w:spacing w:val="-16"/>
        </w:rPr>
        <w:t xml:space="preserve"> </w:t>
      </w:r>
      <w:r>
        <w:rPr>
          <w:rFonts w:ascii="Courier New" w:hAnsi="Courier New"/>
        </w:rPr>
        <w:t>Front-C-</w:t>
      </w:r>
      <w:r>
        <w:rPr>
          <w:rFonts w:ascii="Courier New" w:hAnsi="Courier New"/>
          <w:spacing w:val="-4"/>
        </w:rPr>
        <w:t>Back</w:t>
      </w:r>
    </w:p>
    <w:p>
      <w:pPr>
        <w:pStyle w:val="BodyText"/>
        <w:spacing w:before="10" w:after="0"/>
        <w:ind w:left="0" w:right="0"/>
        <w:rPr>
          <w:rFonts w:ascii="Courier New" w:hAnsi="Courier New"/>
        </w:rPr>
      </w:pPr>
      <w:r>
        <w:rPr>
          <w:rFonts w:ascii="Courier New" w:hAnsi="Courier New"/>
        </w:rPr>
      </w:r>
    </w:p>
    <w:p>
      <w:pPr>
        <w:pStyle w:val="BodyText"/>
        <w:ind w:left="155" w:right="148"/>
        <w:rPr/>
      </w:pPr>
      <w:r>
        <w:rPr/>
        <w:t xml:space="preserve">Los patrones a expandir con llaves deben contener un prefijo llamado </w:t>
      </w:r>
      <w:r>
        <w:rPr>
          <w:i/>
        </w:rPr>
        <w:t xml:space="preserve">preámbulo </w:t>
      </w:r>
      <w:r>
        <w:rPr/>
        <w:t>y un sufijo llamado</w:t>
      </w:r>
      <w:r>
        <w:rPr>
          <w:spacing w:val="-2"/>
        </w:rPr>
        <w:t xml:space="preserve"> </w:t>
      </w:r>
      <w:r>
        <w:rPr>
          <w:i/>
        </w:rPr>
        <w:t>postcript</w:t>
      </w:r>
      <w:r>
        <w:rPr/>
        <w:t>.</w:t>
      </w:r>
      <w:r>
        <w:rPr>
          <w:spacing w:val="-4"/>
        </w:rPr>
        <w:t xml:space="preserve"> </w:t>
      </w:r>
      <w:r>
        <w:rPr/>
        <w:t>La</w:t>
      </w:r>
      <w:r>
        <w:rPr>
          <w:spacing w:val="-3"/>
        </w:rPr>
        <w:t xml:space="preserve"> </w:t>
      </w:r>
      <w:r>
        <w:rPr/>
        <w:t>expresión</w:t>
      </w:r>
      <w:r>
        <w:rPr>
          <w:spacing w:val="-4"/>
        </w:rPr>
        <w:t xml:space="preserve"> </w:t>
      </w:r>
      <w:r>
        <w:rPr/>
        <w:t>entre</w:t>
      </w:r>
      <w:r>
        <w:rPr>
          <w:spacing w:val="-5"/>
        </w:rPr>
        <w:t xml:space="preserve"> </w:t>
      </w:r>
      <w:r>
        <w:rPr/>
        <w:t>llaves</w:t>
      </w:r>
      <w:r>
        <w:rPr>
          <w:spacing w:val="-4"/>
        </w:rPr>
        <w:t xml:space="preserve"> </w:t>
      </w:r>
      <w:r>
        <w:rPr/>
        <w:t>debe</w:t>
      </w:r>
      <w:r>
        <w:rPr>
          <w:spacing w:val="-3"/>
        </w:rPr>
        <w:t xml:space="preserve"> </w:t>
      </w:r>
      <w:r>
        <w:rPr/>
        <w:t>contener</w:t>
      </w:r>
      <w:r>
        <w:rPr>
          <w:spacing w:val="-3"/>
        </w:rPr>
        <w:t xml:space="preserve"> </w:t>
      </w:r>
      <w:r>
        <w:rPr/>
        <w:t>una</w:t>
      </w:r>
      <w:r>
        <w:rPr>
          <w:spacing w:val="-5"/>
        </w:rPr>
        <w:t xml:space="preserve"> </w:t>
      </w:r>
      <w:r>
        <w:rPr/>
        <w:t>lista</w:t>
      </w:r>
      <w:r>
        <w:rPr>
          <w:spacing w:val="-3"/>
        </w:rPr>
        <w:t xml:space="preserve"> </w:t>
      </w:r>
      <w:r>
        <w:rPr/>
        <w:t>de</w:t>
      </w:r>
      <w:r>
        <w:rPr>
          <w:spacing w:val="-5"/>
        </w:rPr>
        <w:t xml:space="preserve"> </w:t>
      </w:r>
      <w:r>
        <w:rPr/>
        <w:t>cadenas</w:t>
      </w:r>
      <w:r>
        <w:rPr>
          <w:spacing w:val="-4"/>
        </w:rPr>
        <w:t xml:space="preserve"> </w:t>
      </w:r>
      <w:r>
        <w:rPr/>
        <w:t>separadas</w:t>
      </w:r>
      <w:r>
        <w:rPr>
          <w:spacing w:val="-4"/>
        </w:rPr>
        <w:t xml:space="preserve"> </w:t>
      </w:r>
      <w:r>
        <w:rPr/>
        <w:t>por</w:t>
      </w:r>
      <w:r>
        <w:rPr>
          <w:spacing w:val="-4"/>
        </w:rPr>
        <w:t xml:space="preserve"> </w:t>
      </w:r>
      <w:r>
        <w:rPr/>
        <w:t>comas o un rango de números enteros o caracteres individuales. El patrón no debe contener espacios en blanco.</w:t>
      </w:r>
      <w:r>
        <w:rPr>
          <w:spacing w:val="-2"/>
        </w:rPr>
        <w:t xml:space="preserve"> </w:t>
      </w:r>
      <w:r>
        <w:rPr/>
        <w:t>Aquí hay un ejemplo usando un rango de números enteros: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Number_{1..5}</w:t>
      </w:r>
    </w:p>
    <w:p>
      <w:pPr>
        <w:pStyle w:val="BodyText"/>
        <w:ind w:left="724" w:right="0"/>
        <w:rPr>
          <w:rFonts w:ascii="Courier New" w:hAnsi="Courier New"/>
        </w:rPr>
      </w:pPr>
      <w:r>
        <w:rPr>
          <w:rFonts w:ascii="Courier New" w:hAnsi="Courier New"/>
        </w:rPr>
        <w:t>Number_1</w:t>
      </w:r>
      <w:r>
        <w:rPr>
          <w:rFonts w:ascii="Courier New" w:hAnsi="Courier New"/>
          <w:spacing w:val="-8"/>
        </w:rPr>
        <w:t xml:space="preserve"> </w:t>
      </w:r>
      <w:r>
        <w:rPr>
          <w:rFonts w:ascii="Courier New" w:hAnsi="Courier New"/>
        </w:rPr>
        <w:t>Number_2</w:t>
      </w:r>
      <w:r>
        <w:rPr>
          <w:rFonts w:ascii="Courier New" w:hAnsi="Courier New"/>
          <w:spacing w:val="-8"/>
        </w:rPr>
        <w:t xml:space="preserve"> </w:t>
      </w:r>
      <w:r>
        <w:rPr>
          <w:rFonts w:ascii="Courier New" w:hAnsi="Courier New"/>
        </w:rPr>
        <w:t>Number_3</w:t>
      </w:r>
      <w:r>
        <w:rPr>
          <w:rFonts w:ascii="Courier New" w:hAnsi="Courier New"/>
          <w:spacing w:val="-8"/>
        </w:rPr>
        <w:t xml:space="preserve"> </w:t>
      </w:r>
      <w:r>
        <w:rPr>
          <w:rFonts w:ascii="Courier New" w:hAnsi="Courier New"/>
        </w:rPr>
        <w:t>Number_4</w:t>
      </w:r>
      <w:r>
        <w:rPr>
          <w:rFonts w:ascii="Courier New" w:hAnsi="Courier New"/>
          <w:spacing w:val="-8"/>
        </w:rPr>
        <w:t xml:space="preserve"> </w:t>
      </w:r>
      <w:r>
        <w:rPr>
          <w:rFonts w:ascii="Courier New" w:hAnsi="Courier New"/>
          <w:spacing w:val="-2"/>
        </w:rPr>
        <w:t>Number_5</w:t>
      </w:r>
    </w:p>
    <w:p>
      <w:pPr>
        <w:pStyle w:val="BodyText"/>
        <w:spacing w:before="1" w:after="0"/>
        <w:ind w:left="0" w:right="0"/>
        <w:rPr>
          <w:rFonts w:ascii="Courier New" w:hAnsi="Courier New"/>
          <w:sz w:val="25"/>
        </w:rPr>
      </w:pPr>
      <w:r>
        <w:rPr>
          <w:rFonts w:ascii="Courier New" w:hAnsi="Courier New"/>
          <w:sz w:val="25"/>
        </w:rPr>
      </w:r>
    </w:p>
    <w:p>
      <w:pPr>
        <w:pStyle w:val="BodyText"/>
        <w:rPr/>
      </w:pPr>
      <w:r>
        <w:rPr/>
        <w:t>Los</w:t>
      </w:r>
      <w:r>
        <w:rPr>
          <w:spacing w:val="-4"/>
        </w:rPr>
        <w:t xml:space="preserve"> </w:t>
      </w:r>
      <w:r>
        <w:rPr/>
        <w:t>números</w:t>
      </w:r>
      <w:r>
        <w:rPr>
          <w:spacing w:val="-2"/>
        </w:rPr>
        <w:t xml:space="preserve"> </w:t>
      </w:r>
      <w:r>
        <w:rPr/>
        <w:t>enteros</w:t>
      </w:r>
      <w:r>
        <w:rPr>
          <w:spacing w:val="-4"/>
        </w:rPr>
        <w:t xml:space="preserve"> </w:t>
      </w:r>
      <w:r>
        <w:rPr/>
        <w:t>también</w:t>
      </w:r>
      <w:r>
        <w:rPr>
          <w:spacing w:val="-3"/>
        </w:rPr>
        <w:t xml:space="preserve"> </w:t>
      </w:r>
      <w:r>
        <w:rPr/>
        <w:t>pueden</w:t>
      </w:r>
      <w:r>
        <w:rPr>
          <w:spacing w:val="-4"/>
        </w:rPr>
        <w:t xml:space="preserve"> </w:t>
      </w:r>
      <w:r>
        <w:rPr/>
        <w:t>tener</w:t>
      </w:r>
      <w:r>
        <w:rPr>
          <w:spacing w:val="-2"/>
        </w:rPr>
        <w:t xml:space="preserve"> </w:t>
      </w:r>
      <w:r>
        <w:rPr/>
        <w:t>ceros</w:t>
      </w:r>
      <w:r>
        <w:rPr>
          <w:spacing w:val="-4"/>
        </w:rPr>
        <w:t xml:space="preserve"> </w:t>
      </w:r>
      <w:r>
        <w:rPr/>
        <w:t>a</w:t>
      </w:r>
      <w:r>
        <w:rPr>
          <w:spacing w:val="-5"/>
        </w:rPr>
        <w:t xml:space="preserve"> </w:t>
      </w:r>
      <w:r>
        <w:rPr/>
        <w:t>la</w:t>
      </w:r>
      <w:r>
        <w:rPr>
          <w:spacing w:val="-3"/>
        </w:rPr>
        <w:t xml:space="preserve"> </w:t>
      </w:r>
      <w:r>
        <w:rPr/>
        <w:t>izquierda</w:t>
      </w:r>
      <w:r>
        <w:rPr>
          <w:spacing w:val="-4"/>
        </w:rPr>
        <w:t xml:space="preserve"> así:</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{01..15}</w:t>
      </w:r>
    </w:p>
    <w:p>
      <w:pPr>
        <w:pStyle w:val="BodyText"/>
        <w:spacing w:before="1" w:after="0"/>
        <w:ind w:left="724" w:right="0"/>
        <w:rPr>
          <w:rFonts w:ascii="Courier New" w:hAnsi="Courier New"/>
        </w:rPr>
      </w:pPr>
      <w:r>
        <w:rPr>
          <w:rFonts w:ascii="Courier New" w:hAnsi="Courier New"/>
        </w:rPr>
        <w:t>01</w:t>
      </w:r>
      <w:r>
        <w:rPr>
          <w:rFonts w:ascii="Courier New" w:hAnsi="Courier New"/>
          <w:spacing w:val="-4"/>
        </w:rPr>
        <w:t xml:space="preserve"> </w:t>
      </w:r>
      <w:r>
        <w:rPr>
          <w:rFonts w:ascii="Courier New" w:hAnsi="Courier New"/>
        </w:rPr>
        <w:t>02</w:t>
      </w:r>
      <w:r>
        <w:rPr>
          <w:rFonts w:ascii="Courier New" w:hAnsi="Courier New"/>
          <w:spacing w:val="-2"/>
        </w:rPr>
        <w:t xml:space="preserve"> </w:t>
      </w:r>
      <w:r>
        <w:rPr>
          <w:rFonts w:ascii="Courier New" w:hAnsi="Courier New"/>
        </w:rPr>
        <w:t>03</w:t>
      </w:r>
      <w:r>
        <w:rPr>
          <w:rFonts w:ascii="Courier New" w:hAnsi="Courier New"/>
          <w:spacing w:val="-2"/>
        </w:rPr>
        <w:t xml:space="preserve"> </w:t>
      </w:r>
      <w:r>
        <w:rPr>
          <w:rFonts w:ascii="Courier New" w:hAnsi="Courier New"/>
        </w:rPr>
        <w:t>04</w:t>
      </w:r>
      <w:r>
        <w:rPr>
          <w:rFonts w:ascii="Courier New" w:hAnsi="Courier New"/>
          <w:spacing w:val="-2"/>
        </w:rPr>
        <w:t xml:space="preserve"> </w:t>
      </w:r>
      <w:r>
        <w:rPr>
          <w:rFonts w:ascii="Courier New" w:hAnsi="Courier New"/>
        </w:rPr>
        <w:t>05</w:t>
      </w:r>
      <w:r>
        <w:rPr>
          <w:rFonts w:ascii="Courier New" w:hAnsi="Courier New"/>
          <w:spacing w:val="-2"/>
        </w:rPr>
        <w:t xml:space="preserve"> </w:t>
      </w:r>
      <w:r>
        <w:rPr>
          <w:rFonts w:ascii="Courier New" w:hAnsi="Courier New"/>
        </w:rPr>
        <w:t>06</w:t>
      </w:r>
      <w:r>
        <w:rPr>
          <w:rFonts w:ascii="Courier New" w:hAnsi="Courier New"/>
          <w:spacing w:val="-2"/>
        </w:rPr>
        <w:t xml:space="preserve"> </w:t>
      </w:r>
      <w:r>
        <w:rPr>
          <w:rFonts w:ascii="Courier New" w:hAnsi="Courier New"/>
        </w:rPr>
        <w:t>07</w:t>
      </w:r>
      <w:r>
        <w:rPr>
          <w:rFonts w:ascii="Courier New" w:hAnsi="Courier New"/>
          <w:spacing w:val="-2"/>
        </w:rPr>
        <w:t xml:space="preserve"> </w:t>
      </w:r>
      <w:r>
        <w:rPr>
          <w:rFonts w:ascii="Courier New" w:hAnsi="Courier New"/>
        </w:rPr>
        <w:t>08</w:t>
      </w:r>
      <w:r>
        <w:rPr>
          <w:rFonts w:ascii="Courier New" w:hAnsi="Courier New"/>
          <w:spacing w:val="-2"/>
        </w:rPr>
        <w:t xml:space="preserve"> </w:t>
      </w:r>
      <w:r>
        <w:rPr>
          <w:rFonts w:ascii="Courier New" w:hAnsi="Courier New"/>
        </w:rPr>
        <w:t>09</w:t>
      </w:r>
      <w:r>
        <w:rPr>
          <w:rFonts w:ascii="Courier New" w:hAnsi="Courier New"/>
          <w:spacing w:val="-2"/>
        </w:rPr>
        <w:t xml:space="preserve"> </w:t>
      </w:r>
      <w:r>
        <w:rPr>
          <w:rFonts w:ascii="Courier New" w:hAnsi="Courier New"/>
        </w:rPr>
        <w:t>10</w:t>
      </w:r>
      <w:r>
        <w:rPr>
          <w:rFonts w:ascii="Courier New" w:hAnsi="Courier New"/>
          <w:spacing w:val="-2"/>
        </w:rPr>
        <w:t xml:space="preserve"> </w:t>
      </w:r>
      <w:r>
        <w:rPr>
          <w:rFonts w:ascii="Courier New" w:hAnsi="Courier New"/>
        </w:rPr>
        <w:t>11</w:t>
      </w:r>
      <w:r>
        <w:rPr>
          <w:rFonts w:ascii="Courier New" w:hAnsi="Courier New"/>
          <w:spacing w:val="-2"/>
        </w:rPr>
        <w:t xml:space="preserve"> </w:t>
      </w:r>
      <w:r>
        <w:rPr>
          <w:rFonts w:ascii="Courier New" w:hAnsi="Courier New"/>
        </w:rPr>
        <w:t>12</w:t>
      </w:r>
      <w:r>
        <w:rPr>
          <w:rFonts w:ascii="Courier New" w:hAnsi="Courier New"/>
          <w:spacing w:val="-2"/>
        </w:rPr>
        <w:t xml:space="preserve"> </w:t>
      </w:r>
      <w:r>
        <w:rPr>
          <w:rFonts w:ascii="Courier New" w:hAnsi="Courier New"/>
        </w:rPr>
        <w:t>13</w:t>
      </w:r>
      <w:r>
        <w:rPr>
          <w:rFonts w:ascii="Courier New" w:hAnsi="Courier New"/>
          <w:spacing w:val="-2"/>
        </w:rPr>
        <w:t xml:space="preserve"> </w:t>
      </w:r>
      <w:r>
        <w:rPr>
          <w:rFonts w:ascii="Courier New" w:hAnsi="Courier New"/>
        </w:rPr>
        <w:t>14</w:t>
      </w:r>
      <w:r>
        <w:rPr>
          <w:rFonts w:ascii="Courier New" w:hAnsi="Courier New"/>
          <w:spacing w:val="-2"/>
        </w:rPr>
        <w:t xml:space="preserve"> </w:t>
      </w:r>
      <w:r>
        <w:rPr>
          <w:rFonts w:ascii="Courier New" w:hAnsi="Courier New"/>
          <w:spacing w:val="-5"/>
        </w:rPr>
        <w:t>15</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{001..15}</w:t>
      </w:r>
    </w:p>
    <w:p>
      <w:pPr>
        <w:pStyle w:val="BodyText"/>
        <w:ind w:left="724" w:right="0"/>
        <w:rPr>
          <w:rFonts w:ascii="Courier New" w:hAnsi="Courier New"/>
        </w:rPr>
      </w:pPr>
      <w:r>
        <w:rPr>
          <w:rFonts w:ascii="Courier New" w:hAnsi="Courier New"/>
        </w:rPr>
        <w:t>001</w:t>
      </w:r>
      <w:r>
        <w:rPr>
          <w:rFonts w:ascii="Courier New" w:hAnsi="Courier New"/>
          <w:spacing w:val="-5"/>
        </w:rPr>
        <w:t xml:space="preserve"> </w:t>
      </w:r>
      <w:r>
        <w:rPr>
          <w:rFonts w:ascii="Courier New" w:hAnsi="Courier New"/>
        </w:rPr>
        <w:t>002</w:t>
      </w:r>
      <w:r>
        <w:rPr>
          <w:rFonts w:ascii="Courier New" w:hAnsi="Courier New"/>
          <w:spacing w:val="-3"/>
        </w:rPr>
        <w:t xml:space="preserve"> </w:t>
      </w:r>
      <w:r>
        <w:rPr>
          <w:rFonts w:ascii="Courier New" w:hAnsi="Courier New"/>
        </w:rPr>
        <w:t>003</w:t>
      </w:r>
      <w:r>
        <w:rPr>
          <w:rFonts w:ascii="Courier New" w:hAnsi="Courier New"/>
          <w:spacing w:val="-3"/>
        </w:rPr>
        <w:t xml:space="preserve"> </w:t>
      </w:r>
      <w:r>
        <w:rPr>
          <w:rFonts w:ascii="Courier New" w:hAnsi="Courier New"/>
        </w:rPr>
        <w:t>004</w:t>
      </w:r>
      <w:r>
        <w:rPr>
          <w:rFonts w:ascii="Courier New" w:hAnsi="Courier New"/>
          <w:spacing w:val="-3"/>
        </w:rPr>
        <w:t xml:space="preserve"> </w:t>
      </w:r>
      <w:r>
        <w:rPr>
          <w:rFonts w:ascii="Courier New" w:hAnsi="Courier New"/>
        </w:rPr>
        <w:t>005</w:t>
      </w:r>
      <w:r>
        <w:rPr>
          <w:rFonts w:ascii="Courier New" w:hAnsi="Courier New"/>
          <w:spacing w:val="-3"/>
        </w:rPr>
        <w:t xml:space="preserve"> </w:t>
      </w:r>
      <w:r>
        <w:rPr>
          <w:rFonts w:ascii="Courier New" w:hAnsi="Courier New"/>
        </w:rPr>
        <w:t>006</w:t>
      </w:r>
      <w:r>
        <w:rPr>
          <w:rFonts w:ascii="Courier New" w:hAnsi="Courier New"/>
          <w:spacing w:val="-3"/>
        </w:rPr>
        <w:t xml:space="preserve"> </w:t>
      </w:r>
      <w:r>
        <w:rPr>
          <w:rFonts w:ascii="Courier New" w:hAnsi="Courier New"/>
        </w:rPr>
        <w:t>007</w:t>
      </w:r>
      <w:r>
        <w:rPr>
          <w:rFonts w:ascii="Courier New" w:hAnsi="Courier New"/>
          <w:spacing w:val="-3"/>
        </w:rPr>
        <w:t xml:space="preserve"> </w:t>
      </w:r>
      <w:r>
        <w:rPr>
          <w:rFonts w:ascii="Courier New" w:hAnsi="Courier New"/>
        </w:rPr>
        <w:t>008</w:t>
      </w:r>
      <w:r>
        <w:rPr>
          <w:rFonts w:ascii="Courier New" w:hAnsi="Courier New"/>
          <w:spacing w:val="-3"/>
        </w:rPr>
        <w:t xml:space="preserve"> </w:t>
      </w:r>
      <w:r>
        <w:rPr>
          <w:rFonts w:ascii="Courier New" w:hAnsi="Courier New"/>
        </w:rPr>
        <w:t>009</w:t>
      </w:r>
      <w:r>
        <w:rPr>
          <w:rFonts w:ascii="Courier New" w:hAnsi="Courier New"/>
          <w:spacing w:val="-3"/>
        </w:rPr>
        <w:t xml:space="preserve"> </w:t>
      </w:r>
      <w:r>
        <w:rPr>
          <w:rFonts w:ascii="Courier New" w:hAnsi="Courier New"/>
        </w:rPr>
        <w:t>010</w:t>
      </w:r>
      <w:r>
        <w:rPr>
          <w:rFonts w:ascii="Courier New" w:hAnsi="Courier New"/>
          <w:spacing w:val="-3"/>
        </w:rPr>
        <w:t xml:space="preserve"> </w:t>
      </w:r>
      <w:r>
        <w:rPr>
          <w:rFonts w:ascii="Courier New" w:hAnsi="Courier New"/>
        </w:rPr>
        <w:t>011</w:t>
      </w:r>
      <w:r>
        <w:rPr>
          <w:rFonts w:ascii="Courier New" w:hAnsi="Courier New"/>
          <w:spacing w:val="-3"/>
        </w:rPr>
        <w:t xml:space="preserve"> </w:t>
      </w:r>
      <w:r>
        <w:rPr>
          <w:rFonts w:ascii="Courier New" w:hAnsi="Courier New"/>
        </w:rPr>
        <w:t>012</w:t>
      </w:r>
      <w:r>
        <w:rPr>
          <w:rFonts w:ascii="Courier New" w:hAnsi="Courier New"/>
          <w:spacing w:val="-3"/>
        </w:rPr>
        <w:t xml:space="preserve"> </w:t>
      </w:r>
      <w:r>
        <w:rPr>
          <w:rFonts w:ascii="Courier New" w:hAnsi="Courier New"/>
        </w:rPr>
        <w:t>013</w:t>
      </w:r>
      <w:r>
        <w:rPr>
          <w:rFonts w:ascii="Courier New" w:hAnsi="Courier New"/>
          <w:spacing w:val="-3"/>
        </w:rPr>
        <w:t xml:space="preserve"> </w:t>
      </w:r>
      <w:r>
        <w:rPr>
          <w:rFonts w:ascii="Courier New" w:hAnsi="Courier New"/>
        </w:rPr>
        <w:t>014</w:t>
      </w:r>
      <w:r>
        <w:rPr>
          <w:rFonts w:ascii="Courier New" w:hAnsi="Courier New"/>
          <w:spacing w:val="-3"/>
        </w:rPr>
        <w:t xml:space="preserve"> </w:t>
      </w:r>
      <w:r>
        <w:rPr>
          <w:rFonts w:ascii="Courier New" w:hAnsi="Courier New"/>
          <w:spacing w:val="-5"/>
        </w:rPr>
        <w:t>015</w:t>
      </w:r>
    </w:p>
    <w:p>
      <w:pPr>
        <w:pStyle w:val="BodyText"/>
        <w:spacing w:before="10" w:after="0"/>
        <w:ind w:left="0" w:right="0"/>
        <w:rPr>
          <w:rFonts w:ascii="Courier New" w:hAnsi="Courier New"/>
        </w:rPr>
      </w:pPr>
      <w:r>
        <w:rPr>
          <w:rFonts w:ascii="Courier New" w:hAnsi="Courier New"/>
        </w:rPr>
      </w:r>
    </w:p>
    <w:p>
      <w:pPr>
        <w:pStyle w:val="BodyText"/>
        <w:rPr/>
      </w:pPr>
      <w:r>
        <w:rPr/>
        <w:t>Un</w:t>
      </w:r>
      <w:r>
        <w:rPr>
          <w:spacing w:val="-2"/>
        </w:rPr>
        <w:t xml:space="preserve"> </w:t>
      </w:r>
      <w:r>
        <w:rPr/>
        <w:t>rango</w:t>
      </w:r>
      <w:r>
        <w:rPr>
          <w:spacing w:val="-2"/>
        </w:rPr>
        <w:t xml:space="preserve"> </w:t>
      </w:r>
      <w:r>
        <w:rPr/>
        <w:t>de</w:t>
      </w:r>
      <w:r>
        <w:rPr>
          <w:spacing w:val="-3"/>
        </w:rPr>
        <w:t xml:space="preserve"> </w:t>
      </w:r>
      <w:r>
        <w:rPr/>
        <w:t>letras</w:t>
      </w:r>
      <w:r>
        <w:rPr>
          <w:spacing w:val="-2"/>
        </w:rPr>
        <w:t xml:space="preserve"> </w:t>
      </w:r>
      <w:r>
        <w:rPr/>
        <w:t>en</w:t>
      </w:r>
      <w:r>
        <w:rPr>
          <w:spacing w:val="-1"/>
        </w:rPr>
        <w:t xml:space="preserve"> </w:t>
      </w:r>
      <w:r>
        <w:rPr/>
        <w:t>orden</w:t>
      </w:r>
      <w:r>
        <w:rPr>
          <w:spacing w:val="-1"/>
        </w:rPr>
        <w:t xml:space="preserve"> </w:t>
      </w:r>
      <w:r>
        <w:rPr>
          <w:spacing w:val="-2"/>
        </w:rPr>
        <w:t>inverso: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{Z..A}</w:t>
      </w:r>
    </w:p>
    <w:p>
      <w:pPr>
        <w:pStyle w:val="BodyText"/>
        <w:ind w:left="724" w:right="0"/>
        <w:rPr>
          <w:rFonts w:ascii="Courier New" w:hAnsi="Courier New"/>
        </w:rPr>
      </w:pPr>
      <w:r>
        <w:rPr>
          <w:rFonts w:ascii="Courier New" w:hAnsi="Courier New"/>
        </w:rPr>
        <w:t>Z</w:t>
      </w:r>
      <w:r>
        <w:rPr>
          <w:rFonts w:ascii="Courier New" w:hAnsi="Courier New"/>
          <w:spacing w:val="-1"/>
        </w:rPr>
        <w:t xml:space="preserve"> </w:t>
      </w:r>
      <w:r>
        <w:rPr>
          <w:rFonts w:ascii="Courier New" w:hAnsi="Courier New"/>
        </w:rPr>
        <w:t>Y</w:t>
      </w:r>
      <w:r>
        <w:rPr>
          <w:rFonts w:ascii="Courier New" w:hAnsi="Courier New"/>
          <w:spacing w:val="-1"/>
        </w:rPr>
        <w:t xml:space="preserve"> </w:t>
      </w:r>
      <w:r>
        <w:rPr>
          <w:rFonts w:ascii="Courier New" w:hAnsi="Courier New"/>
        </w:rPr>
        <w:t>X</w:t>
      </w:r>
      <w:r>
        <w:rPr>
          <w:rFonts w:ascii="Courier New" w:hAnsi="Courier New"/>
          <w:spacing w:val="-1"/>
        </w:rPr>
        <w:t xml:space="preserve"> </w:t>
      </w:r>
      <w:r>
        <w:rPr>
          <w:rFonts w:ascii="Courier New" w:hAnsi="Courier New"/>
        </w:rPr>
        <w:t>W</w:t>
      </w:r>
      <w:r>
        <w:rPr>
          <w:rFonts w:ascii="Courier New" w:hAnsi="Courier New"/>
          <w:spacing w:val="-1"/>
        </w:rPr>
        <w:t xml:space="preserve"> </w:t>
      </w:r>
      <w:r>
        <w:rPr>
          <w:rFonts w:ascii="Courier New" w:hAnsi="Courier New"/>
        </w:rPr>
        <w:t>V</w:t>
      </w:r>
      <w:r>
        <w:rPr>
          <w:rFonts w:ascii="Courier New" w:hAnsi="Courier New"/>
          <w:spacing w:val="-1"/>
        </w:rPr>
        <w:t xml:space="preserve"> </w:t>
      </w:r>
      <w:r>
        <w:rPr>
          <w:rFonts w:ascii="Courier New" w:hAnsi="Courier New"/>
        </w:rPr>
        <w:t>U</w:t>
      </w:r>
      <w:r>
        <w:rPr>
          <w:rFonts w:ascii="Courier New" w:hAnsi="Courier New"/>
          <w:spacing w:val="-1"/>
        </w:rPr>
        <w:t xml:space="preserve"> </w:t>
      </w:r>
      <w:r>
        <w:rPr>
          <w:rFonts w:ascii="Courier New" w:hAnsi="Courier New"/>
        </w:rPr>
        <w:t>T</w:t>
      </w:r>
      <w:r>
        <w:rPr>
          <w:rFonts w:ascii="Courier New" w:hAnsi="Courier New"/>
          <w:spacing w:val="-1"/>
        </w:rPr>
        <w:t xml:space="preserve"> </w:t>
      </w:r>
      <w:r>
        <w:rPr>
          <w:rFonts w:ascii="Courier New" w:hAnsi="Courier New"/>
        </w:rPr>
        <w:t>S</w:t>
      </w:r>
      <w:r>
        <w:rPr>
          <w:rFonts w:ascii="Courier New" w:hAnsi="Courier New"/>
          <w:spacing w:val="-1"/>
        </w:rPr>
        <w:t xml:space="preserve"> </w:t>
      </w:r>
      <w:r>
        <w:rPr>
          <w:rFonts w:ascii="Courier New" w:hAnsi="Courier New"/>
        </w:rPr>
        <w:t>R</w:t>
      </w:r>
      <w:r>
        <w:rPr>
          <w:rFonts w:ascii="Courier New" w:hAnsi="Courier New"/>
          <w:spacing w:val="-1"/>
        </w:rPr>
        <w:t xml:space="preserve"> </w:t>
      </w:r>
      <w:r>
        <w:rPr>
          <w:rFonts w:ascii="Courier New" w:hAnsi="Courier New"/>
        </w:rPr>
        <w:t>Q</w:t>
      </w:r>
      <w:r>
        <w:rPr>
          <w:rFonts w:ascii="Courier New" w:hAnsi="Courier New"/>
          <w:spacing w:val="-1"/>
        </w:rPr>
        <w:t xml:space="preserve"> </w:t>
      </w:r>
      <w:r>
        <w:rPr>
          <w:rFonts w:ascii="Courier New" w:hAnsi="Courier New"/>
        </w:rPr>
        <w:t>P</w:t>
      </w:r>
      <w:r>
        <w:rPr>
          <w:rFonts w:ascii="Courier New" w:hAnsi="Courier New"/>
          <w:spacing w:val="-1"/>
        </w:rPr>
        <w:t xml:space="preserve"> </w:t>
      </w:r>
      <w:r>
        <w:rPr>
          <w:rFonts w:ascii="Courier New" w:hAnsi="Courier New"/>
        </w:rPr>
        <w:t>O</w:t>
      </w:r>
      <w:r>
        <w:rPr>
          <w:rFonts w:ascii="Courier New" w:hAnsi="Courier New"/>
          <w:spacing w:val="-1"/>
        </w:rPr>
        <w:t xml:space="preserve"> </w:t>
      </w:r>
      <w:r>
        <w:rPr>
          <w:rFonts w:ascii="Courier New" w:hAnsi="Courier New"/>
        </w:rPr>
        <w:t>N</w:t>
      </w:r>
      <w:r>
        <w:rPr>
          <w:rFonts w:ascii="Courier New" w:hAnsi="Courier New"/>
          <w:spacing w:val="-1"/>
        </w:rPr>
        <w:t xml:space="preserve"> </w:t>
      </w:r>
      <w:r>
        <w:rPr>
          <w:rFonts w:ascii="Courier New" w:hAnsi="Courier New"/>
        </w:rPr>
        <w:t>M</w:t>
      </w:r>
      <w:r>
        <w:rPr>
          <w:rFonts w:ascii="Courier New" w:hAnsi="Courier New"/>
          <w:spacing w:val="-1"/>
        </w:rPr>
        <w:t xml:space="preserve"> </w:t>
      </w:r>
      <w:r>
        <w:rPr>
          <w:rFonts w:ascii="Courier New" w:hAnsi="Courier New"/>
        </w:rPr>
        <w:t>L</w:t>
      </w:r>
      <w:r>
        <w:rPr>
          <w:rFonts w:ascii="Courier New" w:hAnsi="Courier New"/>
          <w:spacing w:val="-1"/>
        </w:rPr>
        <w:t xml:space="preserve"> </w:t>
      </w:r>
      <w:r>
        <w:rPr>
          <w:rFonts w:ascii="Courier New" w:hAnsi="Courier New"/>
        </w:rPr>
        <w:t>K</w:t>
      </w:r>
      <w:r>
        <w:rPr>
          <w:rFonts w:ascii="Courier New" w:hAnsi="Courier New"/>
          <w:spacing w:val="-1"/>
        </w:rPr>
        <w:t xml:space="preserve"> </w:t>
      </w:r>
      <w:r>
        <w:rPr>
          <w:rFonts w:ascii="Courier New" w:hAnsi="Courier New"/>
        </w:rPr>
        <w:t>J</w:t>
      </w:r>
      <w:r>
        <w:rPr>
          <w:rFonts w:ascii="Courier New" w:hAnsi="Courier New"/>
          <w:spacing w:val="-1"/>
        </w:rPr>
        <w:t xml:space="preserve"> </w:t>
      </w:r>
      <w:r>
        <w:rPr>
          <w:rFonts w:ascii="Courier New" w:hAnsi="Courier New"/>
        </w:rPr>
        <w:t>I</w:t>
      </w:r>
      <w:r>
        <w:rPr>
          <w:rFonts w:ascii="Courier New" w:hAnsi="Courier New"/>
          <w:spacing w:val="-1"/>
        </w:rPr>
        <w:t xml:space="preserve"> </w:t>
      </w:r>
      <w:r>
        <w:rPr>
          <w:rFonts w:ascii="Courier New" w:hAnsi="Courier New"/>
        </w:rPr>
        <w:t>H</w:t>
      </w:r>
      <w:r>
        <w:rPr>
          <w:rFonts w:ascii="Courier New" w:hAnsi="Courier New"/>
          <w:spacing w:val="-1"/>
        </w:rPr>
        <w:t xml:space="preserve"> </w:t>
      </w:r>
      <w:r>
        <w:rPr>
          <w:rFonts w:ascii="Courier New" w:hAnsi="Courier New"/>
        </w:rPr>
        <w:t>G</w:t>
      </w:r>
      <w:r>
        <w:rPr>
          <w:rFonts w:ascii="Courier New" w:hAnsi="Courier New"/>
          <w:spacing w:val="-1"/>
        </w:rPr>
        <w:t xml:space="preserve"> </w:t>
      </w:r>
      <w:r>
        <w:rPr>
          <w:rFonts w:ascii="Courier New" w:hAnsi="Courier New"/>
        </w:rPr>
        <w:t>F</w:t>
      </w:r>
      <w:r>
        <w:rPr>
          <w:rFonts w:ascii="Courier New" w:hAnsi="Courier New"/>
          <w:spacing w:val="-1"/>
        </w:rPr>
        <w:t xml:space="preserve"> </w:t>
      </w:r>
      <w:r>
        <w:rPr>
          <w:rFonts w:ascii="Courier New" w:hAnsi="Courier New"/>
        </w:rPr>
        <w:t>E</w:t>
      </w:r>
      <w:r>
        <w:rPr>
          <w:rFonts w:ascii="Courier New" w:hAnsi="Courier New"/>
          <w:spacing w:val="-1"/>
        </w:rPr>
        <w:t xml:space="preserve"> </w:t>
      </w:r>
      <w:r>
        <w:rPr>
          <w:rFonts w:ascii="Courier New" w:hAnsi="Courier New"/>
        </w:rPr>
        <w:t>D</w:t>
      </w:r>
      <w:r>
        <w:rPr>
          <w:rFonts w:ascii="Courier New" w:hAnsi="Courier New"/>
          <w:spacing w:val="-1"/>
        </w:rPr>
        <w:t xml:space="preserve"> </w:t>
      </w:r>
      <w:r>
        <w:rPr>
          <w:rFonts w:ascii="Courier New" w:hAnsi="Courier New"/>
        </w:rPr>
        <w:t>C</w:t>
      </w:r>
      <w:r>
        <w:rPr>
          <w:rFonts w:ascii="Courier New" w:hAnsi="Courier New"/>
          <w:spacing w:val="-1"/>
        </w:rPr>
        <w:t xml:space="preserve"> </w:t>
      </w:r>
      <w:r>
        <w:rPr>
          <w:rFonts w:ascii="Courier New" w:hAnsi="Courier New"/>
        </w:rPr>
        <w:t>B</w:t>
      </w:r>
      <w:r>
        <w:rPr>
          <w:rFonts w:ascii="Courier New" w:hAnsi="Courier New"/>
          <w:spacing w:val="-1"/>
        </w:rPr>
        <w:t xml:space="preserve"> </w:t>
      </w:r>
      <w:r>
        <w:rPr>
          <w:rFonts w:ascii="Courier New" w:hAnsi="Courier New"/>
          <w:spacing w:val="-10"/>
        </w:rPr>
        <w:t>A</w:t>
      </w:r>
    </w:p>
    <w:p>
      <w:pPr>
        <w:pStyle w:val="BodyText"/>
        <w:spacing w:before="1" w:after="0"/>
        <w:ind w:left="0" w:right="0"/>
        <w:rPr>
          <w:rFonts w:ascii="Courier New" w:hAnsi="Courier New"/>
          <w:sz w:val="25"/>
        </w:rPr>
      </w:pPr>
      <w:r>
        <w:rPr>
          <w:rFonts w:ascii="Courier New" w:hAnsi="Courier New"/>
          <w:sz w:val="25"/>
        </w:rPr>
      </w:r>
    </w:p>
    <w:p>
      <w:pPr>
        <w:pStyle w:val="BodyText"/>
        <w:rPr/>
      </w:pPr>
      <w:r>
        <w:rPr/>
        <w:t>Las</w:t>
      </w:r>
      <w:r>
        <w:rPr>
          <w:spacing w:val="-2"/>
        </w:rPr>
        <w:t xml:space="preserve"> </w:t>
      </w:r>
      <w:r>
        <w:rPr/>
        <w:t>expansiones</w:t>
      </w:r>
      <w:r>
        <w:rPr>
          <w:spacing w:val="-4"/>
        </w:rPr>
        <w:t xml:space="preserve"> </w:t>
      </w:r>
      <w:r>
        <w:rPr/>
        <w:t>con</w:t>
      </w:r>
      <w:r>
        <w:rPr>
          <w:spacing w:val="-4"/>
        </w:rPr>
        <w:t xml:space="preserve"> </w:t>
      </w:r>
      <w:r>
        <w:rPr/>
        <w:t>llaves</w:t>
      </w:r>
      <w:r>
        <w:rPr>
          <w:spacing w:val="-3"/>
        </w:rPr>
        <w:t xml:space="preserve"> </w:t>
      </w:r>
      <w:r>
        <w:rPr/>
        <w:t>puede</w:t>
      </w:r>
      <w:r>
        <w:rPr>
          <w:spacing w:val="-3"/>
        </w:rPr>
        <w:t xml:space="preserve"> </w:t>
      </w:r>
      <w:r>
        <w:rPr/>
        <w:t>ser</w:t>
      </w:r>
      <w:r>
        <w:rPr>
          <w:spacing w:val="-3"/>
        </w:rPr>
        <w:t xml:space="preserve"> </w:t>
      </w:r>
      <w:r>
        <w:rPr>
          <w:spacing w:val="-2"/>
        </w:rPr>
        <w:t>anidadas: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a{A{1,2},B{3,4}}b</w:t>
      </w:r>
    </w:p>
    <w:p>
      <w:pPr>
        <w:pStyle w:val="BodyText"/>
        <w:ind w:left="724" w:right="0"/>
        <w:rPr>
          <w:rFonts w:ascii="Courier New" w:hAnsi="Courier New"/>
        </w:rPr>
      </w:pPr>
      <w:r>
        <w:rPr>
          <w:rFonts w:ascii="Courier New" w:hAnsi="Courier New"/>
        </w:rPr>
        <w:t>aA1b</w:t>
      </w:r>
      <w:r>
        <w:rPr>
          <w:rFonts w:ascii="Courier New" w:hAnsi="Courier New"/>
          <w:spacing w:val="-4"/>
        </w:rPr>
        <w:t xml:space="preserve"> </w:t>
      </w:r>
      <w:r>
        <w:rPr>
          <w:rFonts w:ascii="Courier New" w:hAnsi="Courier New"/>
        </w:rPr>
        <w:t>aA2b</w:t>
      </w:r>
      <w:r>
        <w:rPr>
          <w:rFonts w:ascii="Courier New" w:hAnsi="Courier New"/>
          <w:spacing w:val="-4"/>
        </w:rPr>
        <w:t xml:space="preserve"> </w:t>
      </w:r>
      <w:r>
        <w:rPr>
          <w:rFonts w:ascii="Courier New" w:hAnsi="Courier New"/>
        </w:rPr>
        <w:t>aB3b</w:t>
      </w:r>
      <w:r>
        <w:rPr>
          <w:rFonts w:ascii="Courier New" w:hAnsi="Courier New"/>
          <w:spacing w:val="-4"/>
        </w:rPr>
        <w:t xml:space="preserve"> aB4b</w:t>
      </w:r>
    </w:p>
    <w:p>
      <w:pPr>
        <w:pStyle w:val="BodyText"/>
        <w:spacing w:before="10" w:after="0"/>
        <w:ind w:left="0" w:right="0"/>
        <w:rPr>
          <w:rFonts w:ascii="Courier New" w:hAnsi="Courier New"/>
        </w:rPr>
      </w:pPr>
      <w:r>
        <w:rPr>
          <w:rFonts w:ascii="Courier New" w:hAnsi="Courier New"/>
        </w:rPr>
      </w:r>
    </w:p>
    <w:p>
      <w:pPr>
        <w:pStyle w:val="BodyText"/>
        <w:ind w:left="155" w:right="239"/>
        <w:rPr/>
      </w:pPr>
      <w:r>
        <w:rPr/>
        <w:t>¿Y</w:t>
      </w:r>
      <w:r>
        <w:rPr>
          <w:spacing w:val="-3"/>
        </w:rPr>
        <w:t xml:space="preserve"> </w:t>
      </w:r>
      <w:r>
        <w:rPr/>
        <w:t>para qué sirve ésto? La aplicación más común es hacer listas de archivos o directorios a crear. Por ejemplo, si fuésemos fotógrafos con una gran colección de imágenes que queremos organizar en</w:t>
      </w:r>
      <w:r>
        <w:rPr>
          <w:spacing w:val="-2"/>
        </w:rPr>
        <w:t xml:space="preserve"> </w:t>
      </w:r>
      <w:r>
        <w:rPr/>
        <w:t>años</w:t>
      </w:r>
      <w:r>
        <w:rPr>
          <w:spacing w:val="-3"/>
        </w:rPr>
        <w:t xml:space="preserve"> </w:t>
      </w:r>
      <w:r>
        <w:rPr/>
        <w:t>y</w:t>
      </w:r>
      <w:r>
        <w:rPr>
          <w:spacing w:val="-3"/>
        </w:rPr>
        <w:t xml:space="preserve"> </w:t>
      </w:r>
      <w:r>
        <w:rPr/>
        <w:t>meses,</w:t>
      </w:r>
      <w:r>
        <w:rPr>
          <w:spacing w:val="-3"/>
        </w:rPr>
        <w:t xml:space="preserve"> </w:t>
      </w:r>
      <w:r>
        <w:rPr/>
        <w:t>la</w:t>
      </w:r>
      <w:r>
        <w:rPr>
          <w:spacing w:val="-4"/>
        </w:rPr>
        <w:t xml:space="preserve"> </w:t>
      </w:r>
      <w:r>
        <w:rPr/>
        <w:t>primera</w:t>
      </w:r>
      <w:r>
        <w:rPr>
          <w:spacing w:val="-4"/>
        </w:rPr>
        <w:t xml:space="preserve"> </w:t>
      </w:r>
      <w:r>
        <w:rPr/>
        <w:t>cosa</w:t>
      </w:r>
      <w:r>
        <w:rPr>
          <w:spacing w:val="-2"/>
        </w:rPr>
        <w:t xml:space="preserve"> </w:t>
      </w:r>
      <w:r>
        <w:rPr/>
        <w:t>que</w:t>
      </w:r>
      <w:r>
        <w:rPr>
          <w:spacing w:val="-4"/>
        </w:rPr>
        <w:t xml:space="preserve"> </w:t>
      </w:r>
      <w:r>
        <w:rPr/>
        <w:t>deberíamos</w:t>
      </w:r>
      <w:r>
        <w:rPr>
          <w:spacing w:val="-3"/>
        </w:rPr>
        <w:t xml:space="preserve"> </w:t>
      </w:r>
      <w:r>
        <w:rPr/>
        <w:t>hacer</w:t>
      </w:r>
      <w:r>
        <w:rPr>
          <w:spacing w:val="-2"/>
        </w:rPr>
        <w:t xml:space="preserve"> </w:t>
      </w:r>
      <w:r>
        <w:rPr/>
        <w:t>es</w:t>
      </w:r>
      <w:r>
        <w:rPr>
          <w:spacing w:val="-3"/>
        </w:rPr>
        <w:t xml:space="preserve"> </w:t>
      </w:r>
      <w:r>
        <w:rPr/>
        <w:t>crear</w:t>
      </w:r>
      <w:r>
        <w:rPr>
          <w:spacing w:val="-3"/>
        </w:rPr>
        <w:t xml:space="preserve"> </w:t>
      </w:r>
      <w:r>
        <w:rPr/>
        <w:t>una</w:t>
      </w:r>
      <w:r>
        <w:rPr>
          <w:spacing w:val="-2"/>
        </w:rPr>
        <w:t xml:space="preserve"> </w:t>
      </w:r>
      <w:r>
        <w:rPr/>
        <w:t>serie</w:t>
      </w:r>
      <w:r>
        <w:rPr>
          <w:spacing w:val="-4"/>
        </w:rPr>
        <w:t xml:space="preserve"> </w:t>
      </w:r>
      <w:r>
        <w:rPr/>
        <w:t>de</w:t>
      </w:r>
      <w:r>
        <w:rPr>
          <w:spacing w:val="-4"/>
        </w:rPr>
        <w:t xml:space="preserve"> </w:t>
      </w:r>
      <w:r>
        <w:rPr/>
        <w:t>directorios</w:t>
      </w:r>
      <w:r>
        <w:rPr>
          <w:spacing w:val="-3"/>
        </w:rPr>
        <w:t xml:space="preserve"> </w:t>
      </w:r>
      <w:r>
        <w:rPr/>
        <w:t>nombrados en formato numérico “Año-Mes”. De esta forma, los directorios se ordenarán cronológicamente.</w:t>
      </w:r>
    </w:p>
    <w:p>
      <w:pPr>
        <w:pStyle w:val="BodyText"/>
        <w:ind w:left="155" w:right="550"/>
        <w:rPr/>
      </w:pPr>
      <w:r>
        <w:rPr/>
        <w:t>Podríamos</w:t>
      </w:r>
      <w:r>
        <w:rPr>
          <w:spacing w:val="-2"/>
        </w:rPr>
        <w:t xml:space="preserve"> </w:t>
      </w:r>
      <w:r>
        <w:rPr/>
        <w:t>escribir</w:t>
      </w:r>
      <w:r>
        <w:rPr>
          <w:spacing w:val="-4"/>
        </w:rPr>
        <w:t xml:space="preserve"> </w:t>
      </w:r>
      <w:r>
        <w:rPr/>
        <w:t>la</w:t>
      </w:r>
      <w:r>
        <w:rPr>
          <w:spacing w:val="-5"/>
        </w:rPr>
        <w:t xml:space="preserve"> </w:t>
      </w:r>
      <w:r>
        <w:rPr/>
        <w:t>lista</w:t>
      </w:r>
      <w:r>
        <w:rPr>
          <w:spacing w:val="-3"/>
        </w:rPr>
        <w:t xml:space="preserve"> </w:t>
      </w:r>
      <w:r>
        <w:rPr/>
        <w:t>completa</w:t>
      </w:r>
      <w:r>
        <w:rPr>
          <w:spacing w:val="-3"/>
        </w:rPr>
        <w:t xml:space="preserve"> </w:t>
      </w:r>
      <w:r>
        <w:rPr/>
        <w:t>de</w:t>
      </w:r>
      <w:r>
        <w:rPr>
          <w:spacing w:val="-5"/>
        </w:rPr>
        <w:t xml:space="preserve"> </w:t>
      </w:r>
      <w:r>
        <w:rPr/>
        <w:t>directorios,</w:t>
      </w:r>
      <w:r>
        <w:rPr>
          <w:spacing w:val="-4"/>
        </w:rPr>
        <w:t xml:space="preserve"> </w:t>
      </w:r>
      <w:r>
        <w:rPr/>
        <w:t>pero</w:t>
      </w:r>
      <w:r>
        <w:rPr>
          <w:spacing w:val="-4"/>
        </w:rPr>
        <w:t xml:space="preserve"> </w:t>
      </w:r>
      <w:r>
        <w:rPr/>
        <w:t>sería</w:t>
      </w:r>
      <w:r>
        <w:rPr>
          <w:spacing w:val="-3"/>
        </w:rPr>
        <w:t xml:space="preserve"> </w:t>
      </w:r>
      <w:r>
        <w:rPr/>
        <w:t>un</w:t>
      </w:r>
      <w:r>
        <w:rPr>
          <w:spacing w:val="-4"/>
        </w:rPr>
        <w:t xml:space="preserve"> </w:t>
      </w:r>
      <w:r>
        <w:rPr/>
        <w:t>montón</w:t>
      </w:r>
      <w:r>
        <w:rPr>
          <w:spacing w:val="-3"/>
        </w:rPr>
        <w:t xml:space="preserve"> </w:t>
      </w:r>
      <w:r>
        <w:rPr/>
        <w:t>de</w:t>
      </w:r>
      <w:r>
        <w:rPr>
          <w:spacing w:val="-5"/>
        </w:rPr>
        <w:t xml:space="preserve"> </w:t>
      </w:r>
      <w:r>
        <w:rPr/>
        <w:t>trabajo</w:t>
      </w:r>
      <w:r>
        <w:rPr>
          <w:spacing w:val="-3"/>
        </w:rPr>
        <w:t xml:space="preserve"> </w:t>
      </w:r>
      <w:r>
        <w:rPr/>
        <w:t>y</w:t>
      </w:r>
      <w:r>
        <w:rPr>
          <w:spacing w:val="-4"/>
        </w:rPr>
        <w:t xml:space="preserve"> </w:t>
      </w:r>
      <w:r>
        <w:rPr/>
        <w:t>sería</w:t>
      </w:r>
      <w:r>
        <w:rPr>
          <w:spacing w:val="-5"/>
        </w:rPr>
        <w:t xml:space="preserve"> </w:t>
      </w:r>
      <w:r>
        <w:rPr/>
        <w:t>muy fácil equivocarnos. En lugar de eso, podríamos hacer esto:</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mkdir</w:t>
      </w:r>
      <w:r>
        <w:rPr>
          <w:rFonts w:ascii="Courier New" w:hAnsi="Courier New"/>
          <w:b/>
          <w:spacing w:val="-6"/>
          <w:sz w:val="24"/>
        </w:rPr>
        <w:t xml:space="preserve"> </w:t>
      </w:r>
      <w:r>
        <w:rPr>
          <w:rFonts w:ascii="Courier New" w:hAnsi="Courier New"/>
          <w:b/>
          <w:spacing w:val="-2"/>
          <w:sz w:val="24"/>
        </w:rPr>
        <w:t>Photos</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w:t>
      </w:r>
      <w:r>
        <w:rPr>
          <w:rFonts w:ascii="Courier New" w:hAnsi="Courier New"/>
          <w:b/>
          <w:spacing w:val="-2"/>
          <w:sz w:val="24"/>
        </w:rPr>
        <w:t>Photos</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13"/>
          <w:sz w:val="24"/>
        </w:rPr>
        <w:t xml:space="preserve"> </w:t>
      </w:r>
      <w:r>
        <w:rPr>
          <w:rFonts w:ascii="Courier New" w:hAnsi="Courier New"/>
          <w:sz w:val="24"/>
        </w:rPr>
        <w:t>Photos]$</w:t>
      </w:r>
      <w:r>
        <w:rPr>
          <w:rFonts w:ascii="Courier New" w:hAnsi="Courier New"/>
          <w:spacing w:val="-13"/>
          <w:sz w:val="24"/>
        </w:rPr>
        <w:t xml:space="preserve"> </w:t>
      </w:r>
      <w:r>
        <w:rPr>
          <w:rFonts w:ascii="Courier New" w:hAnsi="Courier New"/>
          <w:b/>
          <w:sz w:val="24"/>
        </w:rPr>
        <w:t>mkdir</w:t>
      </w:r>
      <w:r>
        <w:rPr>
          <w:rFonts w:ascii="Courier New" w:hAnsi="Courier New"/>
          <w:b/>
          <w:spacing w:val="-12"/>
          <w:sz w:val="24"/>
        </w:rPr>
        <w:t xml:space="preserve"> </w:t>
      </w:r>
      <w:r>
        <w:rPr>
          <w:rFonts w:ascii="Courier New" w:hAnsi="Courier New"/>
          <w:b/>
          <w:sz w:val="24"/>
        </w:rPr>
        <w:t>{2007..2009}-</w:t>
      </w:r>
      <w:r>
        <w:rPr>
          <w:rFonts w:ascii="Courier New" w:hAnsi="Courier New"/>
          <w:b/>
          <w:spacing w:val="-2"/>
          <w:sz w:val="24"/>
        </w:rPr>
        <w:t>{01..12}</w:t>
      </w:r>
    </w:p>
    <w:p>
      <w:pPr>
        <w:pStyle w:val="BodyText"/>
        <w:ind w:left="724" w:right="0"/>
        <w:rPr>
          <w:rFonts w:ascii="Courier New" w:hAnsi="Courier New"/>
          <w:b/>
        </w:rPr>
      </w:pPr>
      <w:r>
        <w:rPr>
          <w:rFonts w:ascii="Courier New" w:hAnsi="Courier New"/>
        </w:rPr>
        <w:t>[me@linuxbox</w:t>
      </w:r>
      <w:r>
        <w:rPr>
          <w:rFonts w:ascii="Courier New" w:hAnsi="Courier New"/>
          <w:spacing w:val="-10"/>
        </w:rPr>
        <w:t xml:space="preserve"> </w:t>
      </w:r>
      <w:r>
        <w:rPr>
          <w:rFonts w:ascii="Courier New" w:hAnsi="Courier New"/>
        </w:rPr>
        <w:t>Photos]$</w:t>
      </w:r>
      <w:r>
        <w:rPr>
          <w:rFonts w:ascii="Courier New" w:hAnsi="Courier New"/>
          <w:spacing w:val="-10"/>
        </w:rPr>
        <w:t xml:space="preserve"> </w:t>
      </w:r>
      <w:r>
        <w:rPr>
          <w:rFonts w:ascii="Courier New" w:hAnsi="Courier New"/>
          <w:b/>
          <w:spacing w:val="-5"/>
        </w:rPr>
        <w:t>ls</w:t>
      </w:r>
    </w:p>
    <w:p>
      <w:pPr>
        <w:pStyle w:val="BodyText"/>
        <w:ind w:left="724" w:right="0"/>
        <w:rPr>
          <w:rFonts w:ascii="Courier New" w:hAnsi="Courier New"/>
        </w:rPr>
      </w:pPr>
      <w:r>
        <w:rPr>
          <w:rFonts w:ascii="Courier New" w:hAnsi="Courier New"/>
        </w:rPr>
        <w:t>2007-01</w:t>
      </w:r>
      <w:r>
        <w:rPr>
          <w:rFonts w:ascii="Courier New" w:hAnsi="Courier New"/>
          <w:spacing w:val="-10"/>
        </w:rPr>
        <w:t xml:space="preserve"> </w:t>
      </w:r>
      <w:r>
        <w:rPr>
          <w:rFonts w:ascii="Courier New" w:hAnsi="Courier New"/>
        </w:rPr>
        <w:t>2007-07</w:t>
      </w:r>
      <w:r>
        <w:rPr>
          <w:rFonts w:ascii="Courier New" w:hAnsi="Courier New"/>
          <w:spacing w:val="-8"/>
        </w:rPr>
        <w:t xml:space="preserve"> </w:t>
      </w:r>
      <w:r>
        <w:rPr>
          <w:rFonts w:ascii="Courier New" w:hAnsi="Courier New"/>
        </w:rPr>
        <w:t>2008-01</w:t>
      </w:r>
      <w:r>
        <w:rPr>
          <w:rFonts w:ascii="Courier New" w:hAnsi="Courier New"/>
          <w:spacing w:val="-8"/>
        </w:rPr>
        <w:t xml:space="preserve"> </w:t>
      </w:r>
      <w:r>
        <w:rPr>
          <w:rFonts w:ascii="Courier New" w:hAnsi="Courier New"/>
        </w:rPr>
        <w:t>2008-07</w:t>
      </w:r>
      <w:r>
        <w:rPr>
          <w:rFonts w:ascii="Courier New" w:hAnsi="Courier New"/>
          <w:spacing w:val="-8"/>
        </w:rPr>
        <w:t xml:space="preserve"> </w:t>
      </w:r>
      <w:r>
        <w:rPr>
          <w:rFonts w:ascii="Courier New" w:hAnsi="Courier New"/>
        </w:rPr>
        <w:t>2009-01</w:t>
      </w:r>
      <w:r>
        <w:rPr>
          <w:rFonts w:ascii="Courier New" w:hAnsi="Courier New"/>
          <w:spacing w:val="-8"/>
        </w:rPr>
        <w:t xml:space="preserve"> </w:t>
      </w:r>
      <w:r>
        <w:rPr>
          <w:rFonts w:ascii="Courier New" w:hAnsi="Courier New"/>
        </w:rPr>
        <w:t>2009-</w:t>
      </w:r>
      <w:r>
        <w:rPr>
          <w:rFonts w:ascii="Courier New" w:hAnsi="Courier New"/>
          <w:spacing w:val="-5"/>
        </w:rPr>
        <w:t>07</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rPr>
        <w:t>2007-02</w:t>
      </w:r>
      <w:r>
        <w:rPr>
          <w:rFonts w:ascii="Courier New" w:hAnsi="Courier New"/>
          <w:spacing w:val="-10"/>
        </w:rPr>
        <w:t xml:space="preserve"> </w:t>
      </w:r>
      <w:r>
        <w:rPr>
          <w:rFonts w:ascii="Courier New" w:hAnsi="Courier New"/>
        </w:rPr>
        <w:t>2007-08</w:t>
      </w:r>
      <w:r>
        <w:rPr>
          <w:rFonts w:ascii="Courier New" w:hAnsi="Courier New"/>
          <w:spacing w:val="-8"/>
        </w:rPr>
        <w:t xml:space="preserve"> </w:t>
      </w:r>
      <w:r>
        <w:rPr>
          <w:rFonts w:ascii="Courier New" w:hAnsi="Courier New"/>
        </w:rPr>
        <w:t>2008-02</w:t>
      </w:r>
      <w:r>
        <w:rPr>
          <w:rFonts w:ascii="Courier New" w:hAnsi="Courier New"/>
          <w:spacing w:val="-8"/>
        </w:rPr>
        <w:t xml:space="preserve"> </w:t>
      </w:r>
      <w:r>
        <w:rPr>
          <w:rFonts w:ascii="Courier New" w:hAnsi="Courier New"/>
        </w:rPr>
        <w:t>2008-08</w:t>
      </w:r>
      <w:r>
        <w:rPr>
          <w:rFonts w:ascii="Courier New" w:hAnsi="Courier New"/>
          <w:spacing w:val="-8"/>
        </w:rPr>
        <w:t xml:space="preserve"> </w:t>
      </w:r>
      <w:r>
        <w:rPr>
          <w:rFonts w:ascii="Courier New" w:hAnsi="Courier New"/>
        </w:rPr>
        <w:t>2009-02</w:t>
      </w:r>
      <w:r>
        <w:rPr>
          <w:rFonts w:ascii="Courier New" w:hAnsi="Courier New"/>
          <w:spacing w:val="-8"/>
        </w:rPr>
        <w:t xml:space="preserve"> </w:t>
      </w:r>
      <w:r>
        <w:rPr>
          <w:rFonts w:ascii="Courier New" w:hAnsi="Courier New"/>
        </w:rPr>
        <w:t>2009-</w:t>
      </w:r>
      <w:r>
        <w:rPr>
          <w:rFonts w:ascii="Courier New" w:hAnsi="Courier New"/>
          <w:spacing w:val="-5"/>
        </w:rPr>
        <w:t>08</w:t>
      </w:r>
    </w:p>
    <w:p>
      <w:pPr>
        <w:pStyle w:val="BodyText"/>
        <w:spacing w:before="74" w:after="0"/>
        <w:ind w:left="724" w:right="0"/>
        <w:rPr>
          <w:rFonts w:ascii="Courier New" w:hAnsi="Courier New"/>
        </w:rPr>
      </w:pPr>
      <w:r>
        <w:rPr>
          <w:rFonts w:ascii="Courier New" w:hAnsi="Courier New"/>
        </w:rPr>
        <w:t>2007-03</w:t>
      </w:r>
      <w:r>
        <w:rPr>
          <w:rFonts w:ascii="Courier New" w:hAnsi="Courier New"/>
          <w:spacing w:val="-10"/>
        </w:rPr>
        <w:t xml:space="preserve"> </w:t>
      </w:r>
      <w:r>
        <w:rPr>
          <w:rFonts w:ascii="Courier New" w:hAnsi="Courier New"/>
        </w:rPr>
        <w:t>2007-09</w:t>
      </w:r>
      <w:r>
        <w:rPr>
          <w:rFonts w:ascii="Courier New" w:hAnsi="Courier New"/>
          <w:spacing w:val="-8"/>
        </w:rPr>
        <w:t xml:space="preserve"> </w:t>
      </w:r>
      <w:r>
        <w:rPr>
          <w:rFonts w:ascii="Courier New" w:hAnsi="Courier New"/>
        </w:rPr>
        <w:t>2008-03</w:t>
      </w:r>
      <w:r>
        <w:rPr>
          <w:rFonts w:ascii="Courier New" w:hAnsi="Courier New"/>
          <w:spacing w:val="-8"/>
        </w:rPr>
        <w:t xml:space="preserve"> </w:t>
      </w:r>
      <w:r>
        <w:rPr>
          <w:rFonts w:ascii="Courier New" w:hAnsi="Courier New"/>
        </w:rPr>
        <w:t>2008-09</w:t>
      </w:r>
      <w:r>
        <w:rPr>
          <w:rFonts w:ascii="Courier New" w:hAnsi="Courier New"/>
          <w:spacing w:val="-8"/>
        </w:rPr>
        <w:t xml:space="preserve"> </w:t>
      </w:r>
      <w:r>
        <w:rPr>
          <w:rFonts w:ascii="Courier New" w:hAnsi="Courier New"/>
        </w:rPr>
        <w:t>2009-03</w:t>
      </w:r>
      <w:r>
        <w:rPr>
          <w:rFonts w:ascii="Courier New" w:hAnsi="Courier New"/>
          <w:spacing w:val="-8"/>
        </w:rPr>
        <w:t xml:space="preserve"> </w:t>
      </w:r>
      <w:r>
        <w:rPr>
          <w:rFonts w:ascii="Courier New" w:hAnsi="Courier New"/>
        </w:rPr>
        <w:t>2009-</w:t>
      </w:r>
      <w:r>
        <w:rPr>
          <w:rFonts w:ascii="Courier New" w:hAnsi="Courier New"/>
          <w:spacing w:val="-5"/>
        </w:rPr>
        <w:t>09</w:t>
      </w:r>
    </w:p>
    <w:p>
      <w:pPr>
        <w:pStyle w:val="BodyText"/>
        <w:ind w:left="724" w:right="0"/>
        <w:rPr>
          <w:rFonts w:ascii="Courier New" w:hAnsi="Courier New"/>
        </w:rPr>
      </w:pPr>
      <w:r>
        <w:rPr>
          <w:rFonts w:ascii="Courier New" w:hAnsi="Courier New"/>
        </w:rPr>
        <w:t>2007-04</w:t>
      </w:r>
      <w:r>
        <w:rPr>
          <w:rFonts w:ascii="Courier New" w:hAnsi="Courier New"/>
          <w:spacing w:val="-10"/>
        </w:rPr>
        <w:t xml:space="preserve"> </w:t>
      </w:r>
      <w:r>
        <w:rPr>
          <w:rFonts w:ascii="Courier New" w:hAnsi="Courier New"/>
        </w:rPr>
        <w:t>2007-10</w:t>
      </w:r>
      <w:r>
        <w:rPr>
          <w:rFonts w:ascii="Courier New" w:hAnsi="Courier New"/>
          <w:spacing w:val="-8"/>
        </w:rPr>
        <w:t xml:space="preserve"> </w:t>
      </w:r>
      <w:r>
        <w:rPr>
          <w:rFonts w:ascii="Courier New" w:hAnsi="Courier New"/>
        </w:rPr>
        <w:t>2008-04</w:t>
      </w:r>
      <w:r>
        <w:rPr>
          <w:rFonts w:ascii="Courier New" w:hAnsi="Courier New"/>
          <w:spacing w:val="-8"/>
        </w:rPr>
        <w:t xml:space="preserve"> </w:t>
      </w:r>
      <w:r>
        <w:rPr>
          <w:rFonts w:ascii="Courier New" w:hAnsi="Courier New"/>
        </w:rPr>
        <w:t>2008-10</w:t>
      </w:r>
      <w:r>
        <w:rPr>
          <w:rFonts w:ascii="Courier New" w:hAnsi="Courier New"/>
          <w:spacing w:val="-8"/>
        </w:rPr>
        <w:t xml:space="preserve"> </w:t>
      </w:r>
      <w:r>
        <w:rPr>
          <w:rFonts w:ascii="Courier New" w:hAnsi="Courier New"/>
        </w:rPr>
        <w:t>2009-04</w:t>
      </w:r>
      <w:r>
        <w:rPr>
          <w:rFonts w:ascii="Courier New" w:hAnsi="Courier New"/>
          <w:spacing w:val="-8"/>
        </w:rPr>
        <w:t xml:space="preserve"> </w:t>
      </w:r>
      <w:r>
        <w:rPr>
          <w:rFonts w:ascii="Courier New" w:hAnsi="Courier New"/>
        </w:rPr>
        <w:t>2009-</w:t>
      </w:r>
      <w:r>
        <w:rPr>
          <w:rFonts w:ascii="Courier New" w:hAnsi="Courier New"/>
          <w:spacing w:val="-5"/>
        </w:rPr>
        <w:t>10</w:t>
      </w:r>
    </w:p>
    <w:p>
      <w:pPr>
        <w:pStyle w:val="BodyText"/>
        <w:ind w:left="724" w:right="0"/>
        <w:rPr>
          <w:rFonts w:ascii="Courier New" w:hAnsi="Courier New"/>
        </w:rPr>
      </w:pPr>
      <w:r>
        <w:rPr>
          <w:rFonts w:ascii="Courier New" w:hAnsi="Courier New"/>
        </w:rPr>
        <w:t>2007-05</w:t>
      </w:r>
      <w:r>
        <w:rPr>
          <w:rFonts w:ascii="Courier New" w:hAnsi="Courier New"/>
          <w:spacing w:val="-10"/>
        </w:rPr>
        <w:t xml:space="preserve"> </w:t>
      </w:r>
      <w:r>
        <w:rPr>
          <w:rFonts w:ascii="Courier New" w:hAnsi="Courier New"/>
        </w:rPr>
        <w:t>2007-11</w:t>
      </w:r>
      <w:r>
        <w:rPr>
          <w:rFonts w:ascii="Courier New" w:hAnsi="Courier New"/>
          <w:spacing w:val="-8"/>
        </w:rPr>
        <w:t xml:space="preserve"> </w:t>
      </w:r>
      <w:r>
        <w:rPr>
          <w:rFonts w:ascii="Courier New" w:hAnsi="Courier New"/>
        </w:rPr>
        <w:t>2008-05</w:t>
      </w:r>
      <w:r>
        <w:rPr>
          <w:rFonts w:ascii="Courier New" w:hAnsi="Courier New"/>
          <w:spacing w:val="-8"/>
        </w:rPr>
        <w:t xml:space="preserve"> </w:t>
      </w:r>
      <w:r>
        <w:rPr>
          <w:rFonts w:ascii="Courier New" w:hAnsi="Courier New"/>
        </w:rPr>
        <w:t>2008-11</w:t>
      </w:r>
      <w:r>
        <w:rPr>
          <w:rFonts w:ascii="Courier New" w:hAnsi="Courier New"/>
          <w:spacing w:val="-8"/>
        </w:rPr>
        <w:t xml:space="preserve"> </w:t>
      </w:r>
      <w:r>
        <w:rPr>
          <w:rFonts w:ascii="Courier New" w:hAnsi="Courier New"/>
        </w:rPr>
        <w:t>2009-05</w:t>
      </w:r>
      <w:r>
        <w:rPr>
          <w:rFonts w:ascii="Courier New" w:hAnsi="Courier New"/>
          <w:spacing w:val="-8"/>
        </w:rPr>
        <w:t xml:space="preserve"> </w:t>
      </w:r>
      <w:r>
        <w:rPr>
          <w:rFonts w:ascii="Courier New" w:hAnsi="Courier New"/>
        </w:rPr>
        <w:t>2009-</w:t>
      </w:r>
      <w:r>
        <w:rPr>
          <w:rFonts w:ascii="Courier New" w:hAnsi="Courier New"/>
          <w:spacing w:val="-5"/>
        </w:rPr>
        <w:t>11</w:t>
      </w:r>
    </w:p>
    <w:p>
      <w:pPr>
        <w:pStyle w:val="BodyText"/>
        <w:ind w:left="724" w:right="0"/>
        <w:rPr>
          <w:rFonts w:ascii="Courier New" w:hAnsi="Courier New"/>
        </w:rPr>
      </w:pPr>
      <w:r>
        <w:rPr>
          <w:rFonts w:ascii="Courier New" w:hAnsi="Courier New"/>
        </w:rPr>
        <w:t>2007-06</w:t>
      </w:r>
      <w:r>
        <w:rPr>
          <w:rFonts w:ascii="Courier New" w:hAnsi="Courier New"/>
          <w:spacing w:val="-10"/>
        </w:rPr>
        <w:t xml:space="preserve"> </w:t>
      </w:r>
      <w:r>
        <w:rPr>
          <w:rFonts w:ascii="Courier New" w:hAnsi="Courier New"/>
        </w:rPr>
        <w:t>2007-12</w:t>
      </w:r>
      <w:r>
        <w:rPr>
          <w:rFonts w:ascii="Courier New" w:hAnsi="Courier New"/>
          <w:spacing w:val="-8"/>
        </w:rPr>
        <w:t xml:space="preserve"> </w:t>
      </w:r>
      <w:r>
        <w:rPr>
          <w:rFonts w:ascii="Courier New" w:hAnsi="Courier New"/>
        </w:rPr>
        <w:t>2008-06</w:t>
      </w:r>
      <w:r>
        <w:rPr>
          <w:rFonts w:ascii="Courier New" w:hAnsi="Courier New"/>
          <w:spacing w:val="-8"/>
        </w:rPr>
        <w:t xml:space="preserve"> </w:t>
      </w:r>
      <w:r>
        <w:rPr>
          <w:rFonts w:ascii="Courier New" w:hAnsi="Courier New"/>
        </w:rPr>
        <w:t>2008-12</w:t>
      </w:r>
      <w:r>
        <w:rPr>
          <w:rFonts w:ascii="Courier New" w:hAnsi="Courier New"/>
          <w:spacing w:val="-8"/>
        </w:rPr>
        <w:t xml:space="preserve"> </w:t>
      </w:r>
      <w:r>
        <w:rPr>
          <w:rFonts w:ascii="Courier New" w:hAnsi="Courier New"/>
        </w:rPr>
        <w:t>2009-06</w:t>
      </w:r>
      <w:r>
        <w:rPr>
          <w:rFonts w:ascii="Courier New" w:hAnsi="Courier New"/>
          <w:spacing w:val="-8"/>
        </w:rPr>
        <w:t xml:space="preserve"> </w:t>
      </w:r>
      <w:r>
        <w:rPr>
          <w:rFonts w:ascii="Courier New" w:hAnsi="Courier New"/>
        </w:rPr>
        <w:t>2009-</w:t>
      </w:r>
      <w:r>
        <w:rPr>
          <w:rFonts w:ascii="Courier New" w:hAnsi="Courier New"/>
          <w:spacing w:val="-5"/>
        </w:rPr>
        <w:t>12</w:t>
      </w:r>
    </w:p>
    <w:p>
      <w:pPr>
        <w:pStyle w:val="BodyText"/>
        <w:spacing w:before="1" w:after="0"/>
        <w:ind w:left="0" w:right="0"/>
        <w:rPr>
          <w:rFonts w:ascii="Courier New" w:hAnsi="Courier New"/>
          <w:sz w:val="25"/>
        </w:rPr>
      </w:pPr>
      <w:r>
        <w:rPr>
          <w:rFonts w:ascii="Courier New" w:hAnsi="Courier New"/>
          <w:sz w:val="25"/>
        </w:rPr>
      </w:r>
    </w:p>
    <w:p>
      <w:pPr>
        <w:pStyle w:val="BodyText"/>
        <w:rPr/>
      </w:pPr>
      <w:r>
        <w:rPr/>
        <w:t>¡Muy</w:t>
      </w:r>
      <w:r>
        <w:rPr>
          <w:spacing w:val="-1"/>
        </w:rPr>
        <w:t xml:space="preserve"> </w:t>
      </w:r>
      <w:r>
        <w:rPr>
          <w:spacing w:val="-2"/>
        </w:rPr>
        <w:t>astuto!</w:t>
      </w:r>
    </w:p>
    <w:p>
      <w:pPr>
        <w:pStyle w:val="BodyText"/>
        <w:spacing w:before="4" w:after="0"/>
        <w:ind w:left="0" w:right="0"/>
        <w:rPr>
          <w:sz w:val="31"/>
        </w:rPr>
      </w:pPr>
      <w:r>
        <w:rPr>
          <w:sz w:val="31"/>
        </w:rPr>
      </w:r>
    </w:p>
    <w:p>
      <w:pPr>
        <w:pStyle w:val="Heading1"/>
        <w:rPr/>
      </w:pPr>
      <w:r>
        <w:rPr/>
        <w:t>Expansión</w:t>
      </w:r>
      <w:r>
        <w:rPr>
          <w:spacing w:val="-4"/>
        </w:rPr>
        <w:t xml:space="preserve"> </w:t>
      </w:r>
      <w:r>
        <w:rPr/>
        <w:t>con</w:t>
      </w:r>
      <w:r>
        <w:rPr>
          <w:spacing w:val="-5"/>
        </w:rPr>
        <w:t xml:space="preserve"> </w:t>
      </w:r>
      <w:r>
        <w:rPr>
          <w:spacing w:val="-2"/>
        </w:rPr>
        <w:t>parámetros</w:t>
      </w:r>
    </w:p>
    <w:p>
      <w:pPr>
        <w:pStyle w:val="BodyText"/>
        <w:spacing w:before="120" w:after="0"/>
        <w:ind w:left="155" w:right="173"/>
        <w:rPr/>
      </w:pPr>
      <w:r>
        <w:rPr/>
        <w:t>Sólo vamos a tratar brevemente la expansión con parámetros en este capítulo, pero lo trataremos más</w:t>
      </w:r>
      <w:r>
        <w:rPr>
          <w:spacing w:val="-1"/>
        </w:rPr>
        <w:t xml:space="preserve"> </w:t>
      </w:r>
      <w:r>
        <w:rPr/>
        <w:t>extensamente</w:t>
      </w:r>
      <w:r>
        <w:rPr>
          <w:spacing w:val="-4"/>
        </w:rPr>
        <w:t xml:space="preserve"> </w:t>
      </w:r>
      <w:r>
        <w:rPr/>
        <w:t>más</w:t>
      </w:r>
      <w:r>
        <w:rPr>
          <w:spacing w:val="-3"/>
        </w:rPr>
        <w:t xml:space="preserve"> </w:t>
      </w:r>
      <w:r>
        <w:rPr/>
        <w:t>tarde.</w:t>
      </w:r>
      <w:r>
        <w:rPr>
          <w:spacing w:val="-2"/>
        </w:rPr>
        <w:t xml:space="preserve"> </w:t>
      </w:r>
      <w:r>
        <w:rPr/>
        <w:t>Es</w:t>
      </w:r>
      <w:r>
        <w:rPr>
          <w:spacing w:val="-3"/>
        </w:rPr>
        <w:t xml:space="preserve"> </w:t>
      </w:r>
      <w:r>
        <w:rPr/>
        <w:t>una</w:t>
      </w:r>
      <w:r>
        <w:rPr>
          <w:spacing w:val="-4"/>
        </w:rPr>
        <w:t xml:space="preserve"> </w:t>
      </w:r>
      <w:r>
        <w:rPr/>
        <w:t>función</w:t>
      </w:r>
      <w:r>
        <w:rPr>
          <w:spacing w:val="-3"/>
        </w:rPr>
        <w:t xml:space="preserve"> </w:t>
      </w:r>
      <w:r>
        <w:rPr/>
        <w:t>que</w:t>
      </w:r>
      <w:r>
        <w:rPr>
          <w:spacing w:val="-2"/>
        </w:rPr>
        <w:t xml:space="preserve"> </w:t>
      </w:r>
      <w:r>
        <w:rPr/>
        <w:t>es</w:t>
      </w:r>
      <w:r>
        <w:rPr>
          <w:spacing w:val="-3"/>
        </w:rPr>
        <w:t xml:space="preserve"> </w:t>
      </w:r>
      <w:r>
        <w:rPr/>
        <w:t>más</w:t>
      </w:r>
      <w:r>
        <w:rPr>
          <w:spacing w:val="-3"/>
        </w:rPr>
        <w:t xml:space="preserve"> </w:t>
      </w:r>
      <w:r>
        <w:rPr/>
        <w:t>útil</w:t>
      </w:r>
      <w:r>
        <w:rPr>
          <w:spacing w:val="-2"/>
        </w:rPr>
        <w:t xml:space="preserve"> </w:t>
      </w:r>
      <w:r>
        <w:rPr/>
        <w:t>en</w:t>
      </w:r>
      <w:r>
        <w:rPr>
          <w:spacing w:val="-3"/>
        </w:rPr>
        <w:t xml:space="preserve"> </w:t>
      </w:r>
      <w:r>
        <w:rPr/>
        <w:t>scripts</w:t>
      </w:r>
      <w:r>
        <w:rPr>
          <w:spacing w:val="-3"/>
        </w:rPr>
        <w:t xml:space="preserve"> </w:t>
      </w:r>
      <w:r>
        <w:rPr/>
        <w:t>de</w:t>
      </w:r>
      <w:r>
        <w:rPr>
          <w:spacing w:val="-2"/>
        </w:rPr>
        <w:t xml:space="preserve"> </w:t>
      </w:r>
      <w:r>
        <w:rPr/>
        <w:t>shell</w:t>
      </w:r>
      <w:r>
        <w:rPr>
          <w:spacing w:val="-4"/>
        </w:rPr>
        <w:t xml:space="preserve"> </w:t>
      </w:r>
      <w:r>
        <w:rPr/>
        <w:t>que</w:t>
      </w:r>
      <w:r>
        <w:rPr>
          <w:spacing w:val="-4"/>
        </w:rPr>
        <w:t xml:space="preserve"> </w:t>
      </w:r>
      <w:r>
        <w:rPr/>
        <w:t>directamente</w:t>
      </w:r>
      <w:r>
        <w:rPr>
          <w:spacing w:val="-2"/>
        </w:rPr>
        <w:t xml:space="preserve"> </w:t>
      </w:r>
      <w:r>
        <w:rPr/>
        <w:t xml:space="preserve">en la línea de comandos. Muchas de sus capacidades tienen que ver con la capacidad del sistema de almacenar pequeños trozos de datos y dar a cada trozo un nombre. Muchos de esos trozos, mejor llamados variables, están disponibles para que los examines. Por ejemplo, la variable llamada “USER” contiene tu nombre de usuario. Para invocar la expansión con parámetros y revelar el contenido de </w:t>
      </w:r>
      <w:r>
        <w:rPr>
          <w:rFonts w:ascii="Courier New" w:hAnsi="Courier New"/>
        </w:rPr>
        <w:t>USER</w:t>
      </w:r>
      <w:r>
        <w:rPr>
          <w:rFonts w:ascii="Courier New" w:hAnsi="Courier New"/>
          <w:spacing w:val="-59"/>
        </w:rPr>
        <w:t xml:space="preserve"> </w:t>
      </w:r>
      <w:r>
        <w:rPr/>
        <w:t>deberías hacer ésto:</w:t>
      </w:r>
    </w:p>
    <w:p>
      <w:pPr>
        <w:pStyle w:val="Normal"/>
        <w:spacing w:before="120" w:after="0"/>
        <w:ind w:hanging="0" w:left="724" w:right="0"/>
        <w:jc w:val="left"/>
        <w:rPr>
          <w:rFonts w:ascii="Courier New" w:hAnsi="Courier New"/>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$USER</w:t>
      </w:r>
      <w:r>
        <w:rPr>
          <w:rFonts w:ascii="Courier New" w:hAnsi="Courier New"/>
          <w:spacing w:val="-2"/>
          <w:sz w:val="24"/>
        </w:rPr>
        <w:t>me</w:t>
      </w:r>
    </w:p>
    <w:p>
      <w:pPr>
        <w:pStyle w:val="BodyText"/>
        <w:spacing w:before="10" w:after="0"/>
        <w:ind w:left="0" w:right="0"/>
        <w:rPr>
          <w:rFonts w:ascii="Courier New" w:hAnsi="Courier New"/>
        </w:rPr>
      </w:pPr>
      <w:r>
        <w:rPr>
          <w:rFonts w:ascii="Courier New" w:hAnsi="Courier New"/>
        </w:rPr>
      </w:r>
    </w:p>
    <w:p>
      <w:pPr>
        <w:pStyle w:val="BodyText"/>
        <w:rPr/>
      </w:pPr>
      <w:r>
        <w:rPr/>
        <w:t>Para</w:t>
      </w:r>
      <w:r>
        <w:rPr>
          <w:spacing w:val="-3"/>
        </w:rPr>
        <w:t xml:space="preserve"> </w:t>
      </w:r>
      <w:r>
        <w:rPr/>
        <w:t>ver</w:t>
      </w:r>
      <w:r>
        <w:rPr>
          <w:spacing w:val="-4"/>
        </w:rPr>
        <w:t xml:space="preserve"> </w:t>
      </w:r>
      <w:r>
        <w:rPr/>
        <w:t>una</w:t>
      </w:r>
      <w:r>
        <w:rPr>
          <w:spacing w:val="-4"/>
        </w:rPr>
        <w:t xml:space="preserve"> </w:t>
      </w:r>
      <w:r>
        <w:rPr/>
        <w:t>lista</w:t>
      </w:r>
      <w:r>
        <w:rPr>
          <w:spacing w:val="-3"/>
        </w:rPr>
        <w:t xml:space="preserve"> </w:t>
      </w:r>
      <w:r>
        <w:rPr/>
        <w:t>de</w:t>
      </w:r>
      <w:r>
        <w:rPr>
          <w:spacing w:val="-4"/>
        </w:rPr>
        <w:t xml:space="preserve"> </w:t>
      </w:r>
      <w:r>
        <w:rPr/>
        <w:t>las</w:t>
      </w:r>
      <w:r>
        <w:rPr>
          <w:spacing w:val="-4"/>
        </w:rPr>
        <w:t xml:space="preserve"> </w:t>
      </w:r>
      <w:r>
        <w:rPr/>
        <w:t>variables</w:t>
      </w:r>
      <w:r>
        <w:rPr>
          <w:spacing w:val="-1"/>
        </w:rPr>
        <w:t xml:space="preserve"> </w:t>
      </w:r>
      <w:r>
        <w:rPr/>
        <w:t>disponibles,</w:t>
      </w:r>
      <w:r>
        <w:rPr>
          <w:spacing w:val="-4"/>
        </w:rPr>
        <w:t xml:space="preserve"> </w:t>
      </w:r>
      <w:r>
        <w:rPr/>
        <w:t>prueba</w:t>
      </w:r>
      <w:r>
        <w:rPr>
          <w:spacing w:val="-2"/>
        </w:rPr>
        <w:t xml:space="preserve"> esto: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printenv</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pacing w:val="-4"/>
          <w:sz w:val="24"/>
        </w:rPr>
        <w:t>less</w:t>
      </w:r>
    </w:p>
    <w:p>
      <w:pPr>
        <w:pStyle w:val="BodyText"/>
        <w:spacing w:before="1" w:after="0"/>
        <w:ind w:left="0" w:right="0"/>
        <w:rPr>
          <w:rFonts w:ascii="Courier New" w:hAnsi="Courier New"/>
          <w:b/>
          <w:sz w:val="25"/>
        </w:rPr>
      </w:pPr>
      <w:r>
        <w:rPr>
          <w:rFonts w:ascii="Courier New" w:hAnsi="Courier New"/>
          <w:b/>
          <w:sz w:val="25"/>
        </w:rPr>
      </w:r>
    </w:p>
    <w:p>
      <w:pPr>
        <w:pStyle w:val="BodyText"/>
        <w:ind w:left="155" w:right="254"/>
        <w:rPr/>
      </w:pPr>
      <w:r>
        <w:rPr/>
        <w:t>Habrás</w:t>
      </w:r>
      <w:r>
        <w:rPr>
          <w:spacing w:val="-3"/>
        </w:rPr>
        <w:t xml:space="preserve"> </w:t>
      </w:r>
      <w:r>
        <w:rPr/>
        <w:t>notado</w:t>
      </w:r>
      <w:r>
        <w:rPr>
          <w:spacing w:val="-2"/>
        </w:rPr>
        <w:t xml:space="preserve"> </w:t>
      </w:r>
      <w:r>
        <w:rPr/>
        <w:t>que</w:t>
      </w:r>
      <w:r>
        <w:rPr>
          <w:spacing w:val="-4"/>
        </w:rPr>
        <w:t xml:space="preserve"> </w:t>
      </w:r>
      <w:r>
        <w:rPr/>
        <w:t>con</w:t>
      </w:r>
      <w:r>
        <w:rPr>
          <w:spacing w:val="-3"/>
        </w:rPr>
        <w:t xml:space="preserve"> </w:t>
      </w:r>
      <w:r>
        <w:rPr/>
        <w:t>otros</w:t>
      </w:r>
      <w:r>
        <w:rPr>
          <w:spacing w:val="-3"/>
        </w:rPr>
        <w:t xml:space="preserve"> </w:t>
      </w:r>
      <w:r>
        <w:rPr/>
        <w:t>tipos</w:t>
      </w:r>
      <w:r>
        <w:rPr>
          <w:spacing w:val="-1"/>
        </w:rPr>
        <w:t xml:space="preserve"> </w:t>
      </w:r>
      <w:r>
        <w:rPr/>
        <w:t>de</w:t>
      </w:r>
      <w:r>
        <w:rPr>
          <w:spacing w:val="-4"/>
        </w:rPr>
        <w:t xml:space="preserve"> </w:t>
      </w:r>
      <w:r>
        <w:rPr/>
        <w:t>expansión,</w:t>
      </w:r>
      <w:r>
        <w:rPr>
          <w:spacing w:val="-3"/>
        </w:rPr>
        <w:t xml:space="preserve"> </w:t>
      </w:r>
      <w:r>
        <w:rPr/>
        <w:t>si</w:t>
      </w:r>
      <w:r>
        <w:rPr>
          <w:spacing w:val="-4"/>
        </w:rPr>
        <w:t xml:space="preserve"> </w:t>
      </w:r>
      <w:r>
        <w:rPr/>
        <w:t>escribes</w:t>
      </w:r>
      <w:r>
        <w:rPr>
          <w:spacing w:val="-3"/>
        </w:rPr>
        <w:t xml:space="preserve"> </w:t>
      </w:r>
      <w:r>
        <w:rPr/>
        <w:t>mal</w:t>
      </w:r>
      <w:r>
        <w:rPr>
          <w:spacing w:val="-2"/>
        </w:rPr>
        <w:t xml:space="preserve"> </w:t>
      </w:r>
      <w:r>
        <w:rPr/>
        <w:t>un</w:t>
      </w:r>
      <w:r>
        <w:rPr>
          <w:spacing w:val="-3"/>
        </w:rPr>
        <w:t xml:space="preserve"> </w:t>
      </w:r>
      <w:r>
        <w:rPr/>
        <w:t>patrón,</w:t>
      </w:r>
      <w:r>
        <w:rPr>
          <w:spacing w:val="-3"/>
        </w:rPr>
        <w:t xml:space="preserve"> </w:t>
      </w:r>
      <w:r>
        <w:rPr/>
        <w:t>la</w:t>
      </w:r>
      <w:r>
        <w:rPr>
          <w:spacing w:val="-2"/>
        </w:rPr>
        <w:t xml:space="preserve"> </w:t>
      </w:r>
      <w:r>
        <w:rPr/>
        <w:t>expansión</w:t>
      </w:r>
      <w:r>
        <w:rPr>
          <w:spacing w:val="-3"/>
        </w:rPr>
        <w:t xml:space="preserve"> </w:t>
      </w:r>
      <w:r>
        <w:rPr/>
        <w:t>no</w:t>
      </w:r>
      <w:r>
        <w:rPr>
          <w:spacing w:val="-3"/>
        </w:rPr>
        <w:t xml:space="preserve"> </w:t>
      </w:r>
      <w:r>
        <w:rPr/>
        <w:t>se</w:t>
      </w:r>
      <w:r>
        <w:rPr>
          <w:spacing w:val="-4"/>
        </w:rPr>
        <w:t xml:space="preserve"> </w:t>
      </w:r>
      <w:r>
        <w:rPr/>
        <w:t>lleva a cabo</w:t>
      </w:r>
      <w:r>
        <w:rPr>
          <w:spacing w:val="-1"/>
        </w:rPr>
        <w:t xml:space="preserve"> </w:t>
      </w:r>
      <w:r>
        <w:rPr/>
        <w:t>y</w:t>
      </w:r>
      <w:r>
        <w:rPr>
          <w:spacing w:val="-1"/>
        </w:rPr>
        <w:t xml:space="preserve"> </w:t>
      </w:r>
      <w:r>
        <w:rPr/>
        <w:t>el comando</w:t>
      </w:r>
      <w:r>
        <w:rPr>
          <w:spacing w:val="-1"/>
        </w:rPr>
        <w:t xml:space="preserve"> </w:t>
      </w:r>
      <w:r>
        <w:rPr>
          <w:rFonts w:ascii="Courier New" w:hAnsi="Courier New"/>
        </w:rPr>
        <w:t>echo</w:t>
      </w:r>
      <w:r>
        <w:rPr>
          <w:rFonts w:ascii="Courier New" w:hAnsi="Courier New"/>
          <w:spacing w:val="-3"/>
        </w:rPr>
        <w:t xml:space="preserve"> </w:t>
      </w:r>
      <w:r>
        <w:rPr/>
        <w:t>simplemente</w:t>
      </w:r>
      <w:r>
        <w:rPr>
          <w:spacing w:val="-2"/>
        </w:rPr>
        <w:t xml:space="preserve"> </w:t>
      </w:r>
      <w:r>
        <w:rPr/>
        <w:t>mostrará</w:t>
      </w:r>
      <w:r>
        <w:rPr>
          <w:spacing w:val="-2"/>
        </w:rPr>
        <w:t xml:space="preserve"> </w:t>
      </w:r>
      <w:r>
        <w:rPr/>
        <w:t>el patrón</w:t>
      </w:r>
      <w:r>
        <w:rPr>
          <w:spacing w:val="-1"/>
        </w:rPr>
        <w:t xml:space="preserve"> </w:t>
      </w:r>
      <w:r>
        <w:rPr/>
        <w:t>que has</w:t>
      </w:r>
      <w:r>
        <w:rPr>
          <w:spacing w:val="-1"/>
        </w:rPr>
        <w:t xml:space="preserve"> </w:t>
      </w:r>
      <w:r>
        <w:rPr/>
        <w:t>escrito</w:t>
      </w:r>
      <w:r>
        <w:rPr>
          <w:spacing w:val="-1"/>
        </w:rPr>
        <w:t xml:space="preserve"> </w:t>
      </w:r>
      <w:r>
        <w:rPr/>
        <w:t>mal.</w:t>
      </w:r>
      <w:r>
        <w:rPr>
          <w:spacing w:val="-1"/>
        </w:rPr>
        <w:t xml:space="preserve"> </w:t>
      </w:r>
      <w:r>
        <w:rPr/>
        <w:t>Con</w:t>
      </w:r>
      <w:r>
        <w:rPr>
          <w:spacing w:val="-1"/>
        </w:rPr>
        <w:t xml:space="preserve"> </w:t>
      </w:r>
      <w:r>
        <w:rPr/>
        <w:t>la expansión con parámetros, si escribes mal el nombre de la variable, la expansión se realizará, pero dando como resultado una cadena vacía:</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$SUER</w:t>
      </w:r>
    </w:p>
    <w:p>
      <w:pPr>
        <w:pStyle w:val="BodyText"/>
        <w:ind w:left="724" w:right="0"/>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sz w:val="26"/>
        </w:rPr>
      </w:pPr>
      <w:r>
        <w:rPr>
          <w:rFonts w:ascii="Courier New" w:hAnsi="Courier New"/>
          <w:sz w:val="26"/>
        </w:rPr>
      </w:r>
    </w:p>
    <w:p>
      <w:pPr>
        <w:pStyle w:val="Heading1"/>
        <w:spacing w:before="228" w:after="0"/>
        <w:rPr/>
      </w:pPr>
      <w:r>
        <w:rPr/>
        <w:t>Sustitución</w:t>
      </w:r>
      <w:r>
        <w:rPr>
          <w:spacing w:val="-8"/>
        </w:rPr>
        <w:t xml:space="preserve"> </w:t>
      </w:r>
      <w:r>
        <w:rPr/>
        <w:t>de</w:t>
      </w:r>
      <w:r>
        <w:rPr>
          <w:spacing w:val="-5"/>
        </w:rPr>
        <w:t xml:space="preserve"> </w:t>
      </w:r>
      <w:r>
        <w:rPr>
          <w:spacing w:val="-2"/>
        </w:rPr>
        <w:t>comandos</w:t>
      </w:r>
    </w:p>
    <w:p>
      <w:pPr>
        <w:pStyle w:val="BodyText"/>
        <w:spacing w:before="119" w:after="0"/>
        <w:rPr/>
      </w:pPr>
      <w:r>
        <w:rPr/>
        <w:t>La</w:t>
      </w:r>
      <w:r>
        <w:rPr>
          <w:spacing w:val="-4"/>
        </w:rPr>
        <w:t xml:space="preserve"> </w:t>
      </w:r>
      <w:r>
        <w:rPr/>
        <w:t>sustitución</w:t>
      </w:r>
      <w:r>
        <w:rPr>
          <w:spacing w:val="-2"/>
        </w:rPr>
        <w:t xml:space="preserve"> </w:t>
      </w:r>
      <w:r>
        <w:rPr/>
        <w:t>de</w:t>
      </w:r>
      <w:r>
        <w:rPr>
          <w:spacing w:val="-3"/>
        </w:rPr>
        <w:t xml:space="preserve"> </w:t>
      </w:r>
      <w:r>
        <w:rPr/>
        <w:t>comandos</w:t>
      </w:r>
      <w:r>
        <w:rPr>
          <w:spacing w:val="-1"/>
        </w:rPr>
        <w:t xml:space="preserve"> </w:t>
      </w:r>
      <w:r>
        <w:rPr/>
        <w:t>nos</w:t>
      </w:r>
      <w:r>
        <w:rPr>
          <w:spacing w:val="-2"/>
        </w:rPr>
        <w:t xml:space="preserve"> </w:t>
      </w:r>
      <w:r>
        <w:rPr/>
        <w:t>permite</w:t>
      </w:r>
      <w:r>
        <w:rPr>
          <w:spacing w:val="-2"/>
        </w:rPr>
        <w:t xml:space="preserve"> </w:t>
      </w:r>
      <w:r>
        <w:rPr/>
        <w:t>usar</w:t>
      </w:r>
      <w:r>
        <w:rPr>
          <w:spacing w:val="-1"/>
        </w:rPr>
        <w:t xml:space="preserve"> </w:t>
      </w:r>
      <w:r>
        <w:rPr/>
        <w:t>la</w:t>
      </w:r>
      <w:r>
        <w:rPr>
          <w:spacing w:val="-4"/>
        </w:rPr>
        <w:t xml:space="preserve"> </w:t>
      </w:r>
      <w:r>
        <w:rPr/>
        <w:t>salida</w:t>
      </w:r>
      <w:r>
        <w:rPr>
          <w:spacing w:val="-3"/>
        </w:rPr>
        <w:t xml:space="preserve"> </w:t>
      </w:r>
      <w:r>
        <w:rPr/>
        <w:t>de</w:t>
      </w:r>
      <w:r>
        <w:rPr>
          <w:spacing w:val="-4"/>
        </w:rPr>
        <w:t xml:space="preserve"> </w:t>
      </w:r>
      <w:r>
        <w:rPr/>
        <w:t>un</w:t>
      </w:r>
      <w:r>
        <w:rPr>
          <w:spacing w:val="-2"/>
        </w:rPr>
        <w:t xml:space="preserve"> </w:t>
      </w:r>
      <w:r>
        <w:rPr/>
        <w:t>comando</w:t>
      </w:r>
      <w:r>
        <w:rPr>
          <w:spacing w:val="-3"/>
        </w:rPr>
        <w:t xml:space="preserve"> </w:t>
      </w:r>
      <w:r>
        <w:rPr/>
        <w:t>como</w:t>
      </w:r>
      <w:r>
        <w:rPr>
          <w:spacing w:val="-1"/>
        </w:rPr>
        <w:t xml:space="preserve"> </w:t>
      </w:r>
      <w:r>
        <w:rPr/>
        <w:t>una</w:t>
      </w:r>
      <w:r>
        <w:rPr>
          <w:spacing w:val="-3"/>
        </w:rPr>
        <w:t xml:space="preserve"> </w:t>
      </w:r>
      <w:r>
        <w:rPr>
          <w:spacing w:val="-2"/>
        </w:rPr>
        <w:t>expansión:</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$(ls)</w:t>
      </w:r>
    </w:p>
    <w:p>
      <w:pPr>
        <w:pStyle w:val="BodyText"/>
        <w:ind w:left="724" w:right="550"/>
        <w:rPr>
          <w:rFonts w:ascii="Courier New" w:hAnsi="Courier New"/>
        </w:rPr>
      </w:pPr>
      <w:r>
        <w:rPr>
          <w:rFonts w:ascii="Courier New" w:hAnsi="Courier New"/>
        </w:rPr>
        <w:t>Desktop</w:t>
      </w:r>
      <w:r>
        <w:rPr>
          <w:rFonts w:ascii="Courier New" w:hAnsi="Courier New"/>
          <w:spacing w:val="-9"/>
        </w:rPr>
        <w:t xml:space="preserve"> </w:t>
      </w:r>
      <w:r>
        <w:rPr>
          <w:rFonts w:ascii="Courier New" w:hAnsi="Courier New"/>
        </w:rPr>
        <w:t>Documents</w:t>
      </w:r>
      <w:r>
        <w:rPr>
          <w:rFonts w:ascii="Courier New" w:hAnsi="Courier New"/>
          <w:spacing w:val="-9"/>
        </w:rPr>
        <w:t xml:space="preserve"> </w:t>
      </w:r>
      <w:r>
        <w:rPr>
          <w:rFonts w:ascii="Courier New" w:hAnsi="Courier New"/>
        </w:rPr>
        <w:t>ls-output.txt</w:t>
      </w:r>
      <w:r>
        <w:rPr>
          <w:rFonts w:ascii="Courier New" w:hAnsi="Courier New"/>
          <w:spacing w:val="-9"/>
        </w:rPr>
        <w:t xml:space="preserve"> </w:t>
      </w:r>
      <w:r>
        <w:rPr>
          <w:rFonts w:ascii="Courier New" w:hAnsi="Courier New"/>
        </w:rPr>
        <w:t>Music</w:t>
      </w:r>
      <w:r>
        <w:rPr>
          <w:rFonts w:ascii="Courier New" w:hAnsi="Courier New"/>
          <w:spacing w:val="-9"/>
        </w:rPr>
        <w:t xml:space="preserve"> </w:t>
      </w:r>
      <w:r>
        <w:rPr>
          <w:rFonts w:ascii="Courier New" w:hAnsi="Courier New"/>
        </w:rPr>
        <w:t>Pictures</w:t>
      </w:r>
      <w:r>
        <w:rPr>
          <w:rFonts w:ascii="Courier New" w:hAnsi="Courier New"/>
          <w:spacing w:val="-9"/>
        </w:rPr>
        <w:t xml:space="preserve"> </w:t>
      </w:r>
      <w:r>
        <w:rPr>
          <w:rFonts w:ascii="Courier New" w:hAnsi="Courier New"/>
        </w:rPr>
        <w:t xml:space="preserve">Public </w:t>
      </w:r>
      <w:r>
        <w:rPr>
          <w:rFonts w:ascii="Courier New" w:hAnsi="Courier New"/>
          <w:spacing w:val="-2"/>
        </w:rPr>
        <w:t>Templates</w:t>
      </w:r>
    </w:p>
    <w:p>
      <w:pPr>
        <w:pStyle w:val="BodyText"/>
        <w:ind w:left="724" w:right="0"/>
        <w:rPr>
          <w:rFonts w:ascii="Courier New" w:hAnsi="Courier New"/>
        </w:rPr>
      </w:pPr>
      <w:r>
        <w:rPr>
          <w:rFonts w:ascii="Courier New" w:hAnsi="Courier New"/>
          <w:spacing w:val="-2"/>
        </w:rPr>
        <w:t>Videos</w:t>
      </w:r>
    </w:p>
    <w:p>
      <w:pPr>
        <w:pStyle w:val="BodyText"/>
        <w:spacing w:before="1" w:after="0"/>
        <w:ind w:left="0" w:right="0"/>
        <w:rPr>
          <w:rFonts w:ascii="Courier New" w:hAnsi="Courier New"/>
          <w:sz w:val="25"/>
        </w:rPr>
      </w:pPr>
      <w:r>
        <w:rPr>
          <w:rFonts w:ascii="Courier New" w:hAnsi="Courier New"/>
          <w:sz w:val="25"/>
        </w:rPr>
      </w:r>
    </w:p>
    <w:p>
      <w:pPr>
        <w:pStyle w:val="BodyText"/>
        <w:rPr/>
      </w:pPr>
      <w:r>
        <w:rPr/>
        <w:t>Una</w:t>
      </w:r>
      <w:r>
        <w:rPr>
          <w:spacing w:val="-4"/>
        </w:rPr>
        <w:t xml:space="preserve"> </w:t>
      </w:r>
      <w:r>
        <w:rPr/>
        <w:t>de</w:t>
      </w:r>
      <w:r>
        <w:rPr>
          <w:spacing w:val="-4"/>
        </w:rPr>
        <w:t xml:space="preserve"> </w:t>
      </w:r>
      <w:r>
        <w:rPr/>
        <w:t>mis</w:t>
      </w:r>
      <w:r>
        <w:rPr>
          <w:spacing w:val="-2"/>
        </w:rPr>
        <w:t xml:space="preserve"> </w:t>
      </w:r>
      <w:r>
        <w:rPr/>
        <w:t>favoritas</w:t>
      </w:r>
      <w:r>
        <w:rPr>
          <w:spacing w:val="-1"/>
        </w:rPr>
        <w:t xml:space="preserve"> </w:t>
      </w:r>
      <w:r>
        <w:rPr/>
        <w:t>hace</w:t>
      </w:r>
      <w:r>
        <w:rPr>
          <w:spacing w:val="-3"/>
        </w:rPr>
        <w:t xml:space="preserve"> </w:t>
      </w:r>
      <w:r>
        <w:rPr/>
        <w:t>algo</w:t>
      </w:r>
      <w:r>
        <w:rPr>
          <w:spacing w:val="-2"/>
        </w:rPr>
        <w:t xml:space="preserve"> </w:t>
      </w:r>
      <w:r>
        <w:rPr/>
        <w:t>como</w:t>
      </w:r>
      <w:r>
        <w:rPr>
          <w:spacing w:val="-1"/>
        </w:rPr>
        <w:t xml:space="preserve"> </w:t>
      </w:r>
      <w:r>
        <w:rPr>
          <w:spacing w:val="-4"/>
        </w:rPr>
        <w:t>ésto: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$(which</w:t>
      </w:r>
      <w:r>
        <w:rPr>
          <w:rFonts w:ascii="Courier New" w:hAnsi="Courier New"/>
          <w:b/>
          <w:spacing w:val="-5"/>
          <w:sz w:val="24"/>
        </w:rPr>
        <w:t xml:space="preserve"> cp)</w:t>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71516</w:t>
      </w:r>
      <w:r>
        <w:rPr>
          <w:rFonts w:ascii="Courier New" w:hAnsi="Courier New"/>
          <w:spacing w:val="-5"/>
        </w:rPr>
        <w:t xml:space="preserve"> </w:t>
      </w:r>
      <w:r>
        <w:rPr>
          <w:rFonts w:ascii="Courier New" w:hAnsi="Courier New"/>
        </w:rPr>
        <w:t>2007-12-05</w:t>
      </w:r>
      <w:r>
        <w:rPr>
          <w:rFonts w:ascii="Courier New" w:hAnsi="Courier New"/>
          <w:spacing w:val="-6"/>
        </w:rPr>
        <w:t xml:space="preserve"> </w:t>
      </w:r>
      <w:r>
        <w:rPr>
          <w:rFonts w:ascii="Courier New" w:hAnsi="Courier New"/>
        </w:rPr>
        <w:t>08:58</w:t>
      </w:r>
      <w:r>
        <w:rPr>
          <w:rFonts w:ascii="Courier New" w:hAnsi="Courier New"/>
          <w:spacing w:val="-5"/>
        </w:rPr>
        <w:t xml:space="preserve"> </w:t>
      </w:r>
      <w:r>
        <w:rPr>
          <w:rFonts w:ascii="Courier New" w:hAnsi="Courier New"/>
          <w:spacing w:val="-2"/>
        </w:rPr>
        <w:t>/bin/cp</w:t>
      </w:r>
    </w:p>
    <w:p>
      <w:pPr>
        <w:pStyle w:val="BodyText"/>
        <w:spacing w:before="10" w:after="0"/>
        <w:ind w:left="0" w:right="0"/>
        <w:rPr>
          <w:rFonts w:ascii="Courier New" w:hAnsi="Courier New"/>
        </w:rPr>
      </w:pPr>
      <w:r>
        <w:rPr>
          <w:rFonts w:ascii="Courier New" w:hAnsi="Courier New"/>
        </w:rPr>
      </w:r>
    </w:p>
    <w:p>
      <w:pPr>
        <w:pStyle w:val="BodyText"/>
        <w:ind w:left="155" w:right="148"/>
        <w:rPr/>
      </w:pPr>
      <w:r>
        <w:rPr/>
        <w:t>Aquí</w:t>
      </w:r>
      <w:r>
        <w:rPr>
          <w:spacing w:val="-7"/>
        </w:rPr>
        <w:t xml:space="preserve"> </w:t>
      </w:r>
      <w:r>
        <w:rPr/>
        <w:t>hemos</w:t>
      </w:r>
      <w:r>
        <w:rPr>
          <w:spacing w:val="-1"/>
        </w:rPr>
        <w:t xml:space="preserve"> </w:t>
      </w:r>
      <w:r>
        <w:rPr/>
        <w:t>pasado</w:t>
      </w:r>
      <w:r>
        <w:rPr>
          <w:spacing w:val="-2"/>
        </w:rPr>
        <w:t xml:space="preserve"> </w:t>
      </w:r>
      <w:r>
        <w:rPr/>
        <w:t>el</w:t>
      </w:r>
      <w:r>
        <w:rPr>
          <w:spacing w:val="-4"/>
        </w:rPr>
        <w:t xml:space="preserve"> </w:t>
      </w:r>
      <w:r>
        <w:rPr/>
        <w:t>resultado</w:t>
      </w:r>
      <w:r>
        <w:rPr>
          <w:spacing w:val="-3"/>
        </w:rPr>
        <w:t xml:space="preserve"> </w:t>
      </w:r>
      <w:r>
        <w:rPr/>
        <w:t>de</w:t>
      </w:r>
      <w:r>
        <w:rPr>
          <w:spacing w:val="-1"/>
        </w:rPr>
        <w:t xml:space="preserve"> </w:t>
      </w:r>
      <w:r>
        <w:rPr>
          <w:rFonts w:ascii="Courier New" w:hAnsi="Courier New"/>
        </w:rPr>
        <w:t>which</w:t>
      </w:r>
      <w:r>
        <w:rPr>
          <w:rFonts w:ascii="Courier New" w:hAnsi="Courier New"/>
          <w:spacing w:val="-8"/>
        </w:rPr>
        <w:t xml:space="preserve"> </w:t>
      </w:r>
      <w:r>
        <w:rPr>
          <w:rFonts w:ascii="Courier New" w:hAnsi="Courier New"/>
        </w:rPr>
        <w:t>cp</w:t>
      </w:r>
      <w:r>
        <w:rPr>
          <w:rFonts w:ascii="Courier New" w:hAnsi="Courier New"/>
          <w:spacing w:val="-85"/>
        </w:rPr>
        <w:t xml:space="preserve"> </w:t>
      </w:r>
      <w:r>
        <w:rPr/>
        <w:t>como</w:t>
      </w:r>
      <w:r>
        <w:rPr>
          <w:spacing w:val="-2"/>
        </w:rPr>
        <w:t xml:space="preserve"> </w:t>
      </w:r>
      <w:r>
        <w:rPr/>
        <w:t>un</w:t>
      </w:r>
      <w:r>
        <w:rPr>
          <w:spacing w:val="-3"/>
        </w:rPr>
        <w:t xml:space="preserve"> </w:t>
      </w:r>
      <w:r>
        <w:rPr/>
        <w:t>argumento</w:t>
      </w:r>
      <w:r>
        <w:rPr>
          <w:spacing w:val="-2"/>
        </w:rPr>
        <w:t xml:space="preserve"> </w:t>
      </w:r>
      <w:r>
        <w:rPr/>
        <w:t>para</w:t>
      </w:r>
      <w:r>
        <w:rPr>
          <w:spacing w:val="-4"/>
        </w:rPr>
        <w:t xml:space="preserve"> </w:t>
      </w:r>
      <w:r>
        <w:rPr/>
        <w:t>el</w:t>
      </w:r>
      <w:r>
        <w:rPr>
          <w:spacing w:val="-2"/>
        </w:rPr>
        <w:t xml:space="preserve"> </w:t>
      </w:r>
      <w:r>
        <w:rPr/>
        <w:t xml:space="preserve">comando </w:t>
      </w:r>
      <w:r>
        <w:rPr>
          <w:rFonts w:ascii="Courier New" w:hAnsi="Courier New"/>
        </w:rPr>
        <w:t>ls</w:t>
      </w:r>
      <w:r>
        <w:rPr/>
        <w:t>,</w:t>
      </w:r>
      <w:r>
        <w:rPr>
          <w:spacing w:val="-3"/>
        </w:rPr>
        <w:t xml:space="preserve"> </w:t>
      </w:r>
      <w:r>
        <w:rPr/>
        <w:t>de</w:t>
      </w:r>
      <w:r>
        <w:rPr>
          <w:spacing w:val="-4"/>
        </w:rPr>
        <w:t xml:space="preserve"> </w:t>
      </w:r>
      <w:r>
        <w:rPr/>
        <w:t xml:space="preserve">esta forma tenemos el listado del programa </w:t>
      </w:r>
      <w:r>
        <w:rPr>
          <w:rFonts w:ascii="Courier New" w:hAnsi="Courier New"/>
        </w:rPr>
        <w:t xml:space="preserve">cp </w:t>
      </w:r>
      <w:r>
        <w:rPr/>
        <w:t>sin tener que saber su ruta completa. No estamos limitados a comandos simples sólo. Pipelines completas pueden ser usadas (sólo se muestra una salida parcial):</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file</w:t>
      </w:r>
      <w:r>
        <w:rPr>
          <w:rFonts w:ascii="Courier New" w:hAnsi="Courier New"/>
          <w:b/>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-d</w:t>
      </w:r>
      <w:r>
        <w:rPr>
          <w:rFonts w:ascii="Courier New" w:hAnsi="Courier New"/>
          <w:b/>
          <w:spacing w:val="-5"/>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pacing w:val="-4"/>
          <w:sz w:val="24"/>
        </w:rPr>
        <w:t>zip)</w:t>
      </w:r>
    </w:p>
    <w:p>
      <w:pPr>
        <w:pStyle w:val="BodyText"/>
        <w:ind w:left="724" w:right="0"/>
        <w:rPr>
          <w:rFonts w:ascii="Courier New" w:hAnsi="Courier New"/>
        </w:rPr>
      </w:pPr>
      <w:r>
        <w:rPr>
          <w:rFonts w:ascii="Courier New" w:hAnsi="Courier New"/>
        </w:rPr>
        <w:t>/usr/bin/bunzip2:</w:t>
      </w:r>
      <w:r>
        <w:rPr>
          <w:rFonts w:ascii="Courier New" w:hAnsi="Courier New"/>
          <w:spacing w:val="-8"/>
        </w:rPr>
        <w:t xml:space="preserve"> </w:t>
      </w:r>
      <w:r>
        <w:rPr>
          <w:rFonts w:ascii="Courier New" w:hAnsi="Courier New"/>
        </w:rPr>
        <w:t>symbolic</w:t>
      </w:r>
      <w:r>
        <w:rPr>
          <w:rFonts w:ascii="Courier New" w:hAnsi="Courier New"/>
          <w:spacing w:val="-8"/>
        </w:rPr>
        <w:t xml:space="preserve"> </w:t>
      </w:r>
      <w:r>
        <w:rPr>
          <w:rFonts w:ascii="Courier New" w:hAnsi="Courier New"/>
        </w:rPr>
        <w:t>link</w:t>
      </w:r>
      <w:r>
        <w:rPr>
          <w:rFonts w:ascii="Courier New" w:hAnsi="Courier New"/>
          <w:spacing w:val="-8"/>
        </w:rPr>
        <w:t xml:space="preserve"> </w:t>
      </w:r>
      <w:r>
        <w:rPr>
          <w:rFonts w:ascii="Courier New" w:hAnsi="Courier New"/>
        </w:rPr>
        <w:t>to</w:t>
      </w:r>
      <w:r>
        <w:rPr>
          <w:rFonts w:ascii="Courier New" w:hAnsi="Courier New"/>
          <w:spacing w:val="-7"/>
        </w:rPr>
        <w:t xml:space="preserve"> </w:t>
      </w:r>
      <w:r>
        <w:rPr>
          <w:rFonts w:ascii="Courier New" w:hAnsi="Courier New"/>
          <w:spacing w:val="-2"/>
        </w:rPr>
        <w:t>`bzip2'</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843"/>
        <w:rPr>
          <w:rFonts w:ascii="Courier New" w:hAnsi="Courier New"/>
        </w:rPr>
      </w:pPr>
      <w:r>
        <w:rPr>
          <w:rFonts w:ascii="Courier New" w:hAnsi="Courier New"/>
        </w:rPr>
        <w:t>/usr/bin/bzip2: ELF 32-bit LSB executable, Intel 80386, version</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(SYSV),</w:t>
      </w:r>
      <w:r>
        <w:rPr>
          <w:rFonts w:ascii="Courier New" w:hAnsi="Courier New"/>
          <w:spacing w:val="-6"/>
        </w:rPr>
        <w:t xml:space="preserve"> </w:t>
      </w:r>
      <w:r>
        <w:rPr>
          <w:rFonts w:ascii="Courier New" w:hAnsi="Courier New"/>
        </w:rPr>
        <w:t>dynamically</w:t>
      </w:r>
      <w:r>
        <w:rPr>
          <w:rFonts w:ascii="Courier New" w:hAnsi="Courier New"/>
          <w:spacing w:val="-6"/>
        </w:rPr>
        <w:t xml:space="preserve"> </w:t>
      </w:r>
      <w:r>
        <w:rPr>
          <w:rFonts w:ascii="Courier New" w:hAnsi="Courier New"/>
        </w:rPr>
        <w:t>linked</w:t>
      </w:r>
      <w:r>
        <w:rPr>
          <w:rFonts w:ascii="Courier New" w:hAnsi="Courier New"/>
          <w:spacing w:val="-6"/>
        </w:rPr>
        <w:t xml:space="preserve"> </w:t>
      </w:r>
      <w:r>
        <w:rPr>
          <w:rFonts w:ascii="Courier New" w:hAnsi="Courier New"/>
        </w:rPr>
        <w:t>(uses</w:t>
      </w:r>
      <w:r>
        <w:rPr>
          <w:rFonts w:ascii="Courier New" w:hAnsi="Courier New"/>
          <w:spacing w:val="-6"/>
        </w:rPr>
        <w:t xml:space="preserve"> </w:t>
      </w:r>
      <w:r>
        <w:rPr>
          <w:rFonts w:ascii="Courier New" w:hAnsi="Courier New"/>
        </w:rPr>
        <w:t>shared</w:t>
      </w:r>
      <w:r>
        <w:rPr>
          <w:rFonts w:ascii="Courier New" w:hAnsi="Courier New"/>
          <w:spacing w:val="-6"/>
        </w:rPr>
        <w:t xml:space="preserve"> </w:t>
      </w:r>
      <w:r>
        <w:rPr>
          <w:rFonts w:ascii="Courier New" w:hAnsi="Courier New"/>
        </w:rPr>
        <w:t xml:space="preserve">libs), </w:t>
      </w:r>
      <w:r>
        <w:rPr>
          <w:rFonts w:ascii="Courier New" w:hAnsi="Courier New"/>
          <w:spacing w:val="-4"/>
        </w:rPr>
        <w:t>for</w:t>
      </w:r>
    </w:p>
    <w:p>
      <w:pPr>
        <w:pStyle w:val="BodyText"/>
        <w:spacing w:before="74" w:after="0"/>
        <w:ind w:left="724" w:right="0"/>
        <w:rPr>
          <w:rFonts w:ascii="Courier New" w:hAnsi="Courier New"/>
        </w:rPr>
      </w:pPr>
      <w:r>
        <w:rPr>
          <w:rFonts w:ascii="Courier New" w:hAnsi="Courier New"/>
        </w:rPr>
        <w:t>GNU/Linux</w:t>
      </w:r>
      <w:r>
        <w:rPr>
          <w:rFonts w:ascii="Courier New" w:hAnsi="Courier New"/>
          <w:spacing w:val="-8"/>
        </w:rPr>
        <w:t xml:space="preserve"> </w:t>
      </w:r>
      <w:r>
        <w:rPr>
          <w:rFonts w:ascii="Courier New" w:hAnsi="Courier New"/>
        </w:rPr>
        <w:t>2.6.9,</w:t>
      </w:r>
      <w:r>
        <w:rPr>
          <w:rFonts w:ascii="Courier New" w:hAnsi="Courier New"/>
          <w:spacing w:val="-7"/>
        </w:rPr>
        <w:t xml:space="preserve"> </w:t>
      </w:r>
      <w:r>
        <w:rPr>
          <w:rFonts w:ascii="Courier New" w:hAnsi="Courier New"/>
          <w:spacing w:val="-2"/>
        </w:rPr>
        <w:t>stripped</w:t>
      </w:r>
    </w:p>
    <w:p>
      <w:pPr>
        <w:pStyle w:val="BodyText"/>
        <w:ind w:left="724" w:right="550"/>
        <w:rPr>
          <w:rFonts w:ascii="Courier New" w:hAnsi="Courier New"/>
        </w:rPr>
      </w:pPr>
      <w:r>
        <w:rPr>
          <w:rFonts w:ascii="Courier New" w:hAnsi="Courier New"/>
        </w:rPr>
        <w:t>/usr/bin/bzip2recover:</w:t>
      </w:r>
      <w:r>
        <w:rPr>
          <w:rFonts w:ascii="Courier New" w:hAnsi="Courier New"/>
          <w:spacing w:val="-9"/>
        </w:rPr>
        <w:t xml:space="preserve"> </w:t>
      </w:r>
      <w:r>
        <w:rPr>
          <w:rFonts w:ascii="Courier New" w:hAnsi="Courier New"/>
        </w:rPr>
        <w:t>ELF</w:t>
      </w:r>
      <w:r>
        <w:rPr>
          <w:rFonts w:ascii="Courier New" w:hAnsi="Courier New"/>
          <w:spacing w:val="-9"/>
        </w:rPr>
        <w:t xml:space="preserve"> </w:t>
      </w:r>
      <w:r>
        <w:rPr>
          <w:rFonts w:ascii="Courier New" w:hAnsi="Courier New"/>
        </w:rPr>
        <w:t>32-bit</w:t>
      </w:r>
      <w:r>
        <w:rPr>
          <w:rFonts w:ascii="Courier New" w:hAnsi="Courier New"/>
          <w:spacing w:val="-9"/>
        </w:rPr>
        <w:t xml:space="preserve"> </w:t>
      </w:r>
      <w:r>
        <w:rPr>
          <w:rFonts w:ascii="Courier New" w:hAnsi="Courier New"/>
        </w:rPr>
        <w:t>LSB</w:t>
      </w:r>
      <w:r>
        <w:rPr>
          <w:rFonts w:ascii="Courier New" w:hAnsi="Courier New"/>
          <w:spacing w:val="-9"/>
        </w:rPr>
        <w:t xml:space="preserve"> </w:t>
      </w:r>
      <w:r>
        <w:rPr>
          <w:rFonts w:ascii="Courier New" w:hAnsi="Courier New"/>
        </w:rPr>
        <w:t>executable,</w:t>
      </w:r>
      <w:r>
        <w:rPr>
          <w:rFonts w:ascii="Courier New" w:hAnsi="Courier New"/>
          <w:spacing w:val="-9"/>
        </w:rPr>
        <w:t xml:space="preserve"> </w:t>
      </w:r>
      <w:r>
        <w:rPr>
          <w:rFonts w:ascii="Courier New" w:hAnsi="Courier New"/>
        </w:rPr>
        <w:t xml:space="preserve">Intel </w:t>
      </w:r>
      <w:r>
        <w:rPr>
          <w:rFonts w:ascii="Courier New" w:hAnsi="Courier New"/>
          <w:spacing w:val="-2"/>
        </w:rPr>
        <w:t>80386,</w:t>
      </w:r>
    </w:p>
    <w:p>
      <w:pPr>
        <w:pStyle w:val="BodyText"/>
        <w:ind w:left="724" w:right="843"/>
        <w:rPr>
          <w:rFonts w:ascii="Courier New" w:hAnsi="Courier New"/>
        </w:rPr>
      </w:pPr>
      <w:r>
        <w:rPr>
          <w:rFonts w:ascii="Courier New" w:hAnsi="Courier New"/>
        </w:rPr>
        <w:t>version</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(SYSV),</w:t>
      </w:r>
      <w:r>
        <w:rPr>
          <w:rFonts w:ascii="Courier New" w:hAnsi="Courier New"/>
          <w:spacing w:val="-6"/>
        </w:rPr>
        <w:t xml:space="preserve"> </w:t>
      </w:r>
      <w:r>
        <w:rPr>
          <w:rFonts w:ascii="Courier New" w:hAnsi="Courier New"/>
        </w:rPr>
        <w:t>dynamically</w:t>
      </w:r>
      <w:r>
        <w:rPr>
          <w:rFonts w:ascii="Courier New" w:hAnsi="Courier New"/>
          <w:spacing w:val="-6"/>
        </w:rPr>
        <w:t xml:space="preserve"> </w:t>
      </w:r>
      <w:r>
        <w:rPr>
          <w:rFonts w:ascii="Courier New" w:hAnsi="Courier New"/>
        </w:rPr>
        <w:t>linked</w:t>
      </w:r>
      <w:r>
        <w:rPr>
          <w:rFonts w:ascii="Courier New" w:hAnsi="Courier New"/>
          <w:spacing w:val="-6"/>
        </w:rPr>
        <w:t xml:space="preserve"> </w:t>
      </w:r>
      <w:r>
        <w:rPr>
          <w:rFonts w:ascii="Courier New" w:hAnsi="Courier New"/>
        </w:rPr>
        <w:t>(uses</w:t>
      </w:r>
      <w:r>
        <w:rPr>
          <w:rFonts w:ascii="Courier New" w:hAnsi="Courier New"/>
          <w:spacing w:val="-6"/>
        </w:rPr>
        <w:t xml:space="preserve"> </w:t>
      </w:r>
      <w:r>
        <w:rPr>
          <w:rFonts w:ascii="Courier New" w:hAnsi="Courier New"/>
        </w:rPr>
        <w:t>shared</w:t>
      </w:r>
      <w:r>
        <w:rPr>
          <w:rFonts w:ascii="Courier New" w:hAnsi="Courier New"/>
          <w:spacing w:val="-6"/>
        </w:rPr>
        <w:t xml:space="preserve"> </w:t>
      </w:r>
      <w:r>
        <w:rPr>
          <w:rFonts w:ascii="Courier New" w:hAnsi="Courier New"/>
        </w:rPr>
        <w:t xml:space="preserve">libs), </w:t>
      </w:r>
      <w:r>
        <w:rPr>
          <w:rFonts w:ascii="Courier New" w:hAnsi="Courier New"/>
          <w:spacing w:val="-4"/>
        </w:rPr>
        <w:t>for</w:t>
      </w:r>
    </w:p>
    <w:p>
      <w:pPr>
        <w:pStyle w:val="BodyText"/>
        <w:spacing w:before="1" w:after="0"/>
        <w:ind w:left="724" w:right="0"/>
        <w:rPr>
          <w:rFonts w:ascii="Courier New" w:hAnsi="Courier New"/>
        </w:rPr>
      </w:pPr>
      <w:r>
        <w:rPr>
          <w:rFonts w:ascii="Courier New" w:hAnsi="Courier New"/>
        </w:rPr>
        <w:t>GNU/Linux</w:t>
      </w:r>
      <w:r>
        <w:rPr>
          <w:rFonts w:ascii="Courier New" w:hAnsi="Courier New"/>
          <w:spacing w:val="-8"/>
        </w:rPr>
        <w:t xml:space="preserve"> </w:t>
      </w:r>
      <w:r>
        <w:rPr>
          <w:rFonts w:ascii="Courier New" w:hAnsi="Courier New"/>
        </w:rPr>
        <w:t>2.6.9,</w:t>
      </w:r>
      <w:r>
        <w:rPr>
          <w:rFonts w:ascii="Courier New" w:hAnsi="Courier New"/>
          <w:spacing w:val="-7"/>
        </w:rPr>
        <w:t xml:space="preserve"> </w:t>
      </w:r>
      <w:r>
        <w:rPr>
          <w:rFonts w:ascii="Courier New" w:hAnsi="Courier New"/>
          <w:spacing w:val="-2"/>
        </w:rPr>
        <w:t>stripped</w:t>
      </w:r>
    </w:p>
    <w:p>
      <w:pPr>
        <w:pStyle w:val="BodyText"/>
        <w:ind w:left="724" w:right="1131"/>
        <w:jc w:val="both"/>
        <w:rPr>
          <w:rFonts w:ascii="Courier New" w:hAnsi="Courier New"/>
        </w:rPr>
      </w:pPr>
      <w:r>
        <w:rPr>
          <w:rFonts w:ascii="Courier New" w:hAnsi="Courier New"/>
        </w:rPr>
        <w:t>/usr/bin/funzip:</w:t>
      </w:r>
      <w:r>
        <w:rPr>
          <w:rFonts w:ascii="Courier New" w:hAnsi="Courier New"/>
          <w:spacing w:val="-7"/>
        </w:rPr>
        <w:t xml:space="preserve"> </w:t>
      </w:r>
      <w:r>
        <w:rPr>
          <w:rFonts w:ascii="Courier New" w:hAnsi="Courier New"/>
        </w:rPr>
        <w:t>ELF</w:t>
      </w:r>
      <w:r>
        <w:rPr>
          <w:rFonts w:ascii="Courier New" w:hAnsi="Courier New"/>
          <w:spacing w:val="-7"/>
        </w:rPr>
        <w:t xml:space="preserve"> </w:t>
      </w:r>
      <w:r>
        <w:rPr>
          <w:rFonts w:ascii="Courier New" w:hAnsi="Courier New"/>
        </w:rPr>
        <w:t>32-bit</w:t>
      </w:r>
      <w:r>
        <w:rPr>
          <w:rFonts w:ascii="Courier New" w:hAnsi="Courier New"/>
          <w:spacing w:val="-7"/>
        </w:rPr>
        <w:t xml:space="preserve"> </w:t>
      </w:r>
      <w:r>
        <w:rPr>
          <w:rFonts w:ascii="Courier New" w:hAnsi="Courier New"/>
        </w:rPr>
        <w:t>LSB</w:t>
      </w:r>
      <w:r>
        <w:rPr>
          <w:rFonts w:ascii="Courier New" w:hAnsi="Courier New"/>
          <w:spacing w:val="-7"/>
        </w:rPr>
        <w:t xml:space="preserve"> </w:t>
      </w:r>
      <w:r>
        <w:rPr>
          <w:rFonts w:ascii="Courier New" w:hAnsi="Courier New"/>
        </w:rPr>
        <w:t>executable,</w:t>
      </w:r>
      <w:r>
        <w:rPr>
          <w:rFonts w:ascii="Courier New" w:hAnsi="Courier New"/>
          <w:spacing w:val="-7"/>
        </w:rPr>
        <w:t xml:space="preserve"> </w:t>
      </w:r>
      <w:r>
        <w:rPr>
          <w:rFonts w:ascii="Courier New" w:hAnsi="Courier New"/>
        </w:rPr>
        <w:t>Intel</w:t>
      </w:r>
      <w:r>
        <w:rPr>
          <w:rFonts w:ascii="Courier New" w:hAnsi="Courier New"/>
          <w:spacing w:val="-7"/>
        </w:rPr>
        <w:t xml:space="preserve"> </w:t>
      </w:r>
      <w:r>
        <w:rPr>
          <w:rFonts w:ascii="Courier New" w:hAnsi="Courier New"/>
        </w:rPr>
        <w:t>80386, version</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(SYSV),</w:t>
      </w:r>
      <w:r>
        <w:rPr>
          <w:rFonts w:ascii="Courier New" w:hAnsi="Courier New"/>
          <w:spacing w:val="-6"/>
        </w:rPr>
        <w:t xml:space="preserve"> </w:t>
      </w:r>
      <w:r>
        <w:rPr>
          <w:rFonts w:ascii="Courier New" w:hAnsi="Courier New"/>
        </w:rPr>
        <w:t>dynamically</w:t>
      </w:r>
      <w:r>
        <w:rPr>
          <w:rFonts w:ascii="Courier New" w:hAnsi="Courier New"/>
          <w:spacing w:val="-6"/>
        </w:rPr>
        <w:t xml:space="preserve"> </w:t>
      </w:r>
      <w:r>
        <w:rPr>
          <w:rFonts w:ascii="Courier New" w:hAnsi="Courier New"/>
        </w:rPr>
        <w:t>linked</w:t>
      </w:r>
      <w:r>
        <w:rPr>
          <w:rFonts w:ascii="Courier New" w:hAnsi="Courier New"/>
          <w:spacing w:val="-6"/>
        </w:rPr>
        <w:t xml:space="preserve"> </w:t>
      </w:r>
      <w:r>
        <w:rPr>
          <w:rFonts w:ascii="Courier New" w:hAnsi="Courier New"/>
        </w:rPr>
        <w:t>(uses</w:t>
      </w:r>
      <w:r>
        <w:rPr>
          <w:rFonts w:ascii="Courier New" w:hAnsi="Courier New"/>
          <w:spacing w:val="-6"/>
        </w:rPr>
        <w:t xml:space="preserve"> </w:t>
      </w:r>
      <w:r>
        <w:rPr>
          <w:rFonts w:ascii="Courier New" w:hAnsi="Courier New"/>
        </w:rPr>
        <w:t>shared</w:t>
      </w:r>
      <w:r>
        <w:rPr>
          <w:rFonts w:ascii="Courier New" w:hAnsi="Courier New"/>
          <w:spacing w:val="-6"/>
        </w:rPr>
        <w:t xml:space="preserve"> </w:t>
      </w:r>
      <w:r>
        <w:rPr>
          <w:rFonts w:ascii="Courier New" w:hAnsi="Courier New"/>
        </w:rPr>
        <w:t xml:space="preserve">libs), </w:t>
      </w:r>
      <w:r>
        <w:rPr>
          <w:rFonts w:ascii="Courier New" w:hAnsi="Courier New"/>
          <w:spacing w:val="-4"/>
        </w:rPr>
        <w:t>for</w:t>
      </w:r>
    </w:p>
    <w:p>
      <w:pPr>
        <w:pStyle w:val="BodyText"/>
        <w:ind w:left="724" w:right="0"/>
        <w:jc w:val="both"/>
        <w:rPr>
          <w:rFonts w:ascii="Courier New" w:hAnsi="Courier New"/>
        </w:rPr>
      </w:pPr>
      <w:r>
        <w:rPr>
          <w:rFonts w:ascii="Courier New" w:hAnsi="Courier New"/>
        </w:rPr>
        <w:t>GNU/Linux</w:t>
      </w:r>
      <w:r>
        <w:rPr>
          <w:rFonts w:ascii="Courier New" w:hAnsi="Courier New"/>
          <w:spacing w:val="-8"/>
        </w:rPr>
        <w:t xml:space="preserve"> </w:t>
      </w:r>
      <w:r>
        <w:rPr>
          <w:rFonts w:ascii="Courier New" w:hAnsi="Courier New"/>
        </w:rPr>
        <w:t>2.6.9,</w:t>
      </w:r>
      <w:r>
        <w:rPr>
          <w:rFonts w:ascii="Courier New" w:hAnsi="Courier New"/>
          <w:spacing w:val="-7"/>
        </w:rPr>
        <w:t xml:space="preserve"> </w:t>
      </w:r>
      <w:r>
        <w:rPr>
          <w:rFonts w:ascii="Courier New" w:hAnsi="Courier New"/>
          <w:spacing w:val="-2"/>
        </w:rPr>
        <w:t>stripped</w:t>
      </w:r>
    </w:p>
    <w:p>
      <w:pPr>
        <w:pStyle w:val="BodyText"/>
        <w:ind w:left="724" w:right="0"/>
        <w:jc w:val="both"/>
        <w:rPr>
          <w:rFonts w:ascii="Courier New" w:hAnsi="Courier New"/>
        </w:rPr>
      </w:pPr>
      <w:r>
        <w:rPr>
          <w:rFonts w:ascii="Courier New" w:hAnsi="Courier New"/>
        </w:rPr>
        <w:t>/usr/bin/gpg-zip:</w:t>
      </w:r>
      <w:r>
        <w:rPr>
          <w:rFonts w:ascii="Courier New" w:hAnsi="Courier New"/>
          <w:spacing w:val="-8"/>
        </w:rPr>
        <w:t xml:space="preserve"> </w:t>
      </w:r>
      <w:r>
        <w:rPr>
          <w:rFonts w:ascii="Courier New" w:hAnsi="Courier New"/>
        </w:rPr>
        <w:t>Bourne</w:t>
      </w:r>
      <w:r>
        <w:rPr>
          <w:rFonts w:ascii="Courier New" w:hAnsi="Courier New"/>
          <w:spacing w:val="-8"/>
        </w:rPr>
        <w:t xml:space="preserve"> </w:t>
      </w:r>
      <w:r>
        <w:rPr>
          <w:rFonts w:ascii="Courier New" w:hAnsi="Courier New"/>
        </w:rPr>
        <w:t>shell</w:t>
      </w:r>
      <w:r>
        <w:rPr>
          <w:rFonts w:ascii="Courier New" w:hAnsi="Courier New"/>
          <w:spacing w:val="-7"/>
        </w:rPr>
        <w:t xml:space="preserve"> </w:t>
      </w:r>
      <w:r>
        <w:rPr>
          <w:rFonts w:ascii="Courier New" w:hAnsi="Courier New"/>
        </w:rPr>
        <w:t>script</w:t>
      </w:r>
      <w:r>
        <w:rPr>
          <w:rFonts w:ascii="Courier New" w:hAnsi="Courier New"/>
          <w:spacing w:val="-8"/>
        </w:rPr>
        <w:t xml:space="preserve"> </w:t>
      </w:r>
      <w:r>
        <w:rPr>
          <w:rFonts w:ascii="Courier New" w:hAnsi="Courier New"/>
        </w:rPr>
        <w:t>text</w:t>
      </w:r>
      <w:r>
        <w:rPr>
          <w:rFonts w:ascii="Courier New" w:hAnsi="Courier New"/>
          <w:spacing w:val="-7"/>
        </w:rPr>
        <w:t xml:space="preserve"> </w:t>
      </w:r>
      <w:r>
        <w:rPr>
          <w:rFonts w:ascii="Courier New" w:hAnsi="Courier New"/>
          <w:spacing w:val="-2"/>
        </w:rPr>
        <w:t>executable</w:t>
      </w:r>
    </w:p>
    <w:p>
      <w:pPr>
        <w:pStyle w:val="BodyText"/>
        <w:ind w:left="724" w:right="0"/>
        <w:jc w:val="both"/>
        <w:rPr>
          <w:rFonts w:ascii="Courier New" w:hAnsi="Courier New"/>
        </w:rPr>
      </w:pPr>
      <w:r>
        <w:rPr>
          <w:rFonts w:ascii="Courier New" w:hAnsi="Courier New"/>
        </w:rPr>
        <w:t>/usr/bin/gunzip:</w:t>
      </w:r>
      <w:r>
        <w:rPr>
          <w:rFonts w:ascii="Courier New" w:hAnsi="Courier New"/>
          <w:spacing w:val="-8"/>
        </w:rPr>
        <w:t xml:space="preserve"> </w:t>
      </w:r>
      <w:r>
        <w:rPr>
          <w:rFonts w:ascii="Courier New" w:hAnsi="Courier New"/>
        </w:rPr>
        <w:t>symbolic</w:t>
      </w:r>
      <w:r>
        <w:rPr>
          <w:rFonts w:ascii="Courier New" w:hAnsi="Courier New"/>
          <w:spacing w:val="-7"/>
        </w:rPr>
        <w:t xml:space="preserve"> </w:t>
      </w:r>
      <w:r>
        <w:rPr>
          <w:rFonts w:ascii="Courier New" w:hAnsi="Courier New"/>
        </w:rPr>
        <w:t>link</w:t>
      </w:r>
      <w:r>
        <w:rPr>
          <w:rFonts w:ascii="Courier New" w:hAnsi="Courier New"/>
          <w:spacing w:val="-8"/>
        </w:rPr>
        <w:t xml:space="preserve"> </w:t>
      </w:r>
      <w:r>
        <w:rPr>
          <w:rFonts w:ascii="Courier New" w:hAnsi="Courier New"/>
        </w:rPr>
        <w:t>to</w:t>
      </w:r>
      <w:r>
        <w:rPr>
          <w:rFonts w:ascii="Courier New" w:hAnsi="Courier New"/>
          <w:spacing w:val="-7"/>
        </w:rPr>
        <w:t xml:space="preserve"> </w:t>
      </w:r>
      <w:r>
        <w:rPr>
          <w:rFonts w:ascii="Courier New" w:hAnsi="Courier New"/>
          <w:spacing w:val="-2"/>
        </w:rPr>
        <w:t>`../../bin/gunzip'</w:t>
      </w:r>
    </w:p>
    <w:p>
      <w:pPr>
        <w:pStyle w:val="BodyText"/>
        <w:ind w:left="724" w:right="0"/>
        <w:jc w:val="both"/>
        <w:rPr>
          <w:rFonts w:ascii="Courier New" w:hAnsi="Courier New"/>
        </w:rPr>
      </w:pPr>
      <w:r>
        <w:rPr>
          <w:rFonts w:ascii="Courier New" w:hAnsi="Courier New"/>
        </w:rPr>
        <w:t>/usr/bin/gzip:</w:t>
      </w:r>
      <w:r>
        <w:rPr>
          <w:rFonts w:ascii="Courier New" w:hAnsi="Courier New"/>
          <w:spacing w:val="-9"/>
        </w:rPr>
        <w:t xml:space="preserve"> </w:t>
      </w:r>
      <w:r>
        <w:rPr>
          <w:rFonts w:ascii="Courier New" w:hAnsi="Courier New"/>
        </w:rPr>
        <w:t>symbolic</w:t>
      </w:r>
      <w:r>
        <w:rPr>
          <w:rFonts w:ascii="Courier New" w:hAnsi="Courier New"/>
          <w:spacing w:val="-7"/>
        </w:rPr>
        <w:t xml:space="preserve"> </w:t>
      </w:r>
      <w:r>
        <w:rPr>
          <w:rFonts w:ascii="Courier New" w:hAnsi="Courier New"/>
        </w:rPr>
        <w:t>link</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spacing w:val="-2"/>
        </w:rPr>
        <w:t>`../../bin/gzip'</w:t>
      </w:r>
    </w:p>
    <w:p>
      <w:pPr>
        <w:pStyle w:val="BodyText"/>
        <w:spacing w:before="1" w:after="0"/>
        <w:ind w:left="724" w:right="0"/>
        <w:jc w:val="both"/>
        <w:rPr>
          <w:rFonts w:ascii="Courier New" w:hAnsi="Courier New"/>
        </w:rPr>
      </w:pPr>
      <w:r>
        <w:rPr>
          <w:rFonts w:ascii="Courier New" w:hAnsi="Courier New"/>
        </w:rPr>
        <w:t>/usr/bin/mzip:</w:t>
      </w:r>
      <w:r>
        <w:rPr>
          <w:rFonts w:ascii="Courier New" w:hAnsi="Courier New"/>
          <w:spacing w:val="-9"/>
        </w:rPr>
        <w:t xml:space="preserve"> </w:t>
      </w:r>
      <w:r>
        <w:rPr>
          <w:rFonts w:ascii="Courier New" w:hAnsi="Courier New"/>
        </w:rPr>
        <w:t>symbolic</w:t>
      </w:r>
      <w:r>
        <w:rPr>
          <w:rFonts w:ascii="Courier New" w:hAnsi="Courier New"/>
          <w:spacing w:val="-7"/>
        </w:rPr>
        <w:t xml:space="preserve"> </w:t>
      </w:r>
      <w:r>
        <w:rPr>
          <w:rFonts w:ascii="Courier New" w:hAnsi="Courier New"/>
        </w:rPr>
        <w:t>link</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spacing w:val="-2"/>
        </w:rPr>
        <w:t>`mtools'</w:t>
      </w:r>
    </w:p>
    <w:p>
      <w:pPr>
        <w:pStyle w:val="BodyText"/>
        <w:ind w:left="0" w:right="0"/>
        <w:rPr>
          <w:rFonts w:ascii="Courier New" w:hAnsi="Courier New"/>
          <w:sz w:val="25"/>
        </w:rPr>
      </w:pPr>
      <w:r>
        <w:rPr>
          <w:rFonts w:ascii="Courier New" w:hAnsi="Courier New"/>
          <w:sz w:val="25"/>
        </w:rPr>
      </w:r>
    </w:p>
    <w:p>
      <w:pPr>
        <w:pStyle w:val="BodyText"/>
        <w:rPr/>
      </w:pPr>
      <w:r>
        <w:rPr/>
        <w:t>En</w:t>
      </w:r>
      <w:r>
        <w:rPr>
          <w:spacing w:val="-4"/>
        </w:rPr>
        <w:t xml:space="preserve"> </w:t>
      </w:r>
      <w:r>
        <w:rPr/>
        <w:t>éste</w:t>
      </w:r>
      <w:r>
        <w:rPr>
          <w:spacing w:val="-4"/>
        </w:rPr>
        <w:t xml:space="preserve"> </w:t>
      </w:r>
      <w:r>
        <w:rPr/>
        <w:t>ejemplo,</w:t>
      </w:r>
      <w:r>
        <w:rPr>
          <w:spacing w:val="-2"/>
        </w:rPr>
        <w:t xml:space="preserve"> </w:t>
      </w:r>
      <w:r>
        <w:rPr/>
        <w:t>el</w:t>
      </w:r>
      <w:r>
        <w:rPr>
          <w:spacing w:val="-4"/>
        </w:rPr>
        <w:t xml:space="preserve"> </w:t>
      </w:r>
      <w:r>
        <w:rPr/>
        <w:t>resultado</w:t>
      </w:r>
      <w:r>
        <w:rPr>
          <w:spacing w:val="-2"/>
        </w:rPr>
        <w:t xml:space="preserve"> </w:t>
      </w:r>
      <w:r>
        <w:rPr/>
        <w:t>del</w:t>
      </w:r>
      <w:r>
        <w:rPr>
          <w:spacing w:val="-2"/>
        </w:rPr>
        <w:t xml:space="preserve"> </w:t>
      </w:r>
      <w:r>
        <w:rPr/>
        <w:t>pipeline</w:t>
      </w:r>
      <w:r>
        <w:rPr>
          <w:spacing w:val="-4"/>
        </w:rPr>
        <w:t xml:space="preserve"> </w:t>
      </w:r>
      <w:r>
        <w:rPr/>
        <w:t>se</w:t>
      </w:r>
      <w:r>
        <w:rPr>
          <w:spacing w:val="-4"/>
        </w:rPr>
        <w:t xml:space="preserve"> </w:t>
      </w:r>
      <w:r>
        <w:rPr/>
        <w:t>convierte</w:t>
      </w:r>
      <w:r>
        <w:rPr>
          <w:spacing w:val="-4"/>
        </w:rPr>
        <w:t xml:space="preserve"> </w:t>
      </w:r>
      <w:r>
        <w:rPr/>
        <w:t>en</w:t>
      </w:r>
      <w:r>
        <w:rPr>
          <w:spacing w:val="-1"/>
        </w:rPr>
        <w:t xml:space="preserve"> </w:t>
      </w:r>
      <w:r>
        <w:rPr/>
        <w:t>la</w:t>
      </w:r>
      <w:r>
        <w:rPr>
          <w:spacing w:val="-4"/>
        </w:rPr>
        <w:t xml:space="preserve"> </w:t>
      </w:r>
      <w:r>
        <w:rPr/>
        <w:t>lista</w:t>
      </w:r>
      <w:r>
        <w:rPr>
          <w:spacing w:val="-4"/>
        </w:rPr>
        <w:t xml:space="preserve"> </w:t>
      </w:r>
      <w:r>
        <w:rPr/>
        <w:t>de</w:t>
      </w:r>
      <w:r>
        <w:rPr>
          <w:spacing w:val="-4"/>
        </w:rPr>
        <w:t xml:space="preserve"> </w:t>
      </w:r>
      <w:r>
        <w:rPr/>
        <w:t>argumentos</w:t>
      </w:r>
      <w:r>
        <w:rPr>
          <w:spacing w:val="-3"/>
        </w:rPr>
        <w:t xml:space="preserve"> </w:t>
      </w:r>
      <w:r>
        <w:rPr/>
        <w:t>del</w:t>
      </w:r>
      <w:r>
        <w:rPr>
          <w:spacing w:val="-1"/>
        </w:rPr>
        <w:t xml:space="preserve"> </w:t>
      </w:r>
      <w:r>
        <w:rPr/>
        <w:t>comando</w:t>
      </w:r>
      <w:r>
        <w:rPr>
          <w:spacing w:val="4"/>
        </w:rPr>
        <w:t xml:space="preserve"> </w:t>
      </w:r>
      <w:r>
        <w:rPr>
          <w:rFonts w:ascii="Courier New" w:hAnsi="Courier New"/>
          <w:spacing w:val="-4"/>
        </w:rPr>
        <w:t>file</w:t>
      </w:r>
      <w:r>
        <w:rPr>
          <w:spacing w:val="-4"/>
        </w:rPr>
        <w:t>.</w:t>
      </w:r>
    </w:p>
    <w:p>
      <w:pPr>
        <w:pStyle w:val="BodyText"/>
        <w:ind w:left="0" w:right="0"/>
        <w:rPr/>
      </w:pPr>
      <w:r>
        <w:rPr/>
      </w:r>
    </w:p>
    <w:p>
      <w:pPr>
        <w:pStyle w:val="BodyText"/>
        <w:ind w:left="155" w:right="199"/>
        <w:rPr/>
      </w:pPr>
      <w:r>
        <w:rPr/>
        <w:t>Hay</w:t>
      </w:r>
      <w:r>
        <w:rPr>
          <w:spacing w:val="-4"/>
        </w:rPr>
        <w:t xml:space="preserve"> </w:t>
      </w:r>
      <w:r>
        <w:rPr/>
        <w:t>una</w:t>
      </w:r>
      <w:r>
        <w:rPr>
          <w:spacing w:val="-5"/>
        </w:rPr>
        <w:t xml:space="preserve"> </w:t>
      </w:r>
      <w:r>
        <w:rPr/>
        <w:t>sintaxis</w:t>
      </w:r>
      <w:r>
        <w:rPr>
          <w:spacing w:val="-4"/>
        </w:rPr>
        <w:t xml:space="preserve"> </w:t>
      </w:r>
      <w:r>
        <w:rPr/>
        <w:t>alternativa</w:t>
      </w:r>
      <w:r>
        <w:rPr>
          <w:spacing w:val="-5"/>
        </w:rPr>
        <w:t xml:space="preserve"> </w:t>
      </w:r>
      <w:r>
        <w:rPr/>
        <w:t>para</w:t>
      </w:r>
      <w:r>
        <w:rPr>
          <w:spacing w:val="-3"/>
        </w:rPr>
        <w:t xml:space="preserve"> </w:t>
      </w:r>
      <w:r>
        <w:rPr/>
        <w:t>la</w:t>
      </w:r>
      <w:r>
        <w:rPr>
          <w:spacing w:val="-5"/>
        </w:rPr>
        <w:t xml:space="preserve"> </w:t>
      </w:r>
      <w:r>
        <w:rPr/>
        <w:t>sustitución</w:t>
      </w:r>
      <w:r>
        <w:rPr>
          <w:spacing w:val="-4"/>
        </w:rPr>
        <w:t xml:space="preserve"> </w:t>
      </w:r>
      <w:r>
        <w:rPr/>
        <w:t>de</w:t>
      </w:r>
      <w:r>
        <w:rPr>
          <w:spacing w:val="-3"/>
        </w:rPr>
        <w:t xml:space="preserve"> </w:t>
      </w:r>
      <w:r>
        <w:rPr/>
        <w:t>comandos</w:t>
      </w:r>
      <w:r>
        <w:rPr>
          <w:spacing w:val="-4"/>
        </w:rPr>
        <w:t xml:space="preserve"> </w:t>
      </w:r>
      <w:r>
        <w:rPr/>
        <w:t>en</w:t>
      </w:r>
      <w:r>
        <w:rPr>
          <w:spacing w:val="-4"/>
        </w:rPr>
        <w:t xml:space="preserve"> </w:t>
      </w:r>
      <w:r>
        <w:rPr/>
        <w:t>programas</w:t>
      </w:r>
      <w:r>
        <w:rPr>
          <w:spacing w:val="-4"/>
        </w:rPr>
        <w:t xml:space="preserve"> </w:t>
      </w:r>
      <w:r>
        <w:rPr/>
        <w:t>de</w:t>
      </w:r>
      <w:r>
        <w:rPr>
          <w:spacing w:val="-5"/>
        </w:rPr>
        <w:t xml:space="preserve"> </w:t>
      </w:r>
      <w:r>
        <w:rPr/>
        <w:t>shell</w:t>
      </w:r>
      <w:r>
        <w:rPr>
          <w:spacing w:val="-3"/>
        </w:rPr>
        <w:t xml:space="preserve"> </w:t>
      </w:r>
      <w:r>
        <w:rPr/>
        <w:t>antiguos</w:t>
      </w:r>
      <w:r>
        <w:rPr>
          <w:spacing w:val="-4"/>
        </w:rPr>
        <w:t xml:space="preserve"> </w:t>
      </w:r>
      <w:r>
        <w:rPr/>
        <w:t xml:space="preserve">que también es soportada por </w:t>
      </w:r>
      <w:r>
        <w:rPr>
          <w:rFonts w:ascii="Courier New" w:hAnsi="Courier New"/>
        </w:rPr>
        <w:t>bash</w:t>
      </w:r>
      <w:r>
        <w:rPr/>
        <w:t xml:space="preserve">. Utiliza </w:t>
      </w:r>
      <w:r>
        <w:rPr>
          <w:i/>
        </w:rPr>
        <w:t xml:space="preserve">tildes invertidas </w:t>
      </w:r>
      <w:r>
        <w:rPr/>
        <w:t xml:space="preserve">en lugar del signo del dólar y los </w:t>
      </w:r>
      <w:r>
        <w:rPr>
          <w:spacing w:val="-2"/>
        </w:rPr>
        <w:t>paréntesis:</w:t>
      </w:r>
    </w:p>
    <w:p>
      <w:pPr>
        <w:pStyle w:val="Normal"/>
        <w:spacing w:before="120" w:after="0"/>
        <w:ind w:hanging="0" w:left="724" w:right="0"/>
        <w:jc w:val="both"/>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`which</w:t>
      </w:r>
      <w:r>
        <w:rPr>
          <w:rFonts w:ascii="Courier New" w:hAnsi="Courier New"/>
          <w:b/>
          <w:spacing w:val="-5"/>
          <w:sz w:val="24"/>
        </w:rPr>
        <w:t xml:space="preserve"> cp`</w:t>
      </w:r>
    </w:p>
    <w:p>
      <w:pPr>
        <w:pStyle w:val="BodyText"/>
        <w:ind w:left="724" w:right="0"/>
        <w:jc w:val="both"/>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71516</w:t>
      </w:r>
      <w:r>
        <w:rPr>
          <w:rFonts w:ascii="Courier New" w:hAnsi="Courier New"/>
          <w:spacing w:val="-5"/>
        </w:rPr>
        <w:t xml:space="preserve"> </w:t>
      </w:r>
      <w:r>
        <w:rPr>
          <w:rFonts w:ascii="Courier New" w:hAnsi="Courier New"/>
        </w:rPr>
        <w:t>2007-12-05</w:t>
      </w:r>
      <w:r>
        <w:rPr>
          <w:rFonts w:ascii="Courier New" w:hAnsi="Courier New"/>
          <w:spacing w:val="-6"/>
        </w:rPr>
        <w:t xml:space="preserve"> </w:t>
      </w:r>
      <w:r>
        <w:rPr>
          <w:rFonts w:ascii="Courier New" w:hAnsi="Courier New"/>
        </w:rPr>
        <w:t>08:58</w:t>
      </w:r>
      <w:r>
        <w:rPr>
          <w:rFonts w:ascii="Courier New" w:hAnsi="Courier New"/>
          <w:spacing w:val="-5"/>
        </w:rPr>
        <w:t xml:space="preserve"> </w:t>
      </w:r>
      <w:r>
        <w:rPr>
          <w:rFonts w:ascii="Courier New" w:hAnsi="Courier New"/>
          <w:spacing w:val="-2"/>
        </w:rPr>
        <w:t>/bin/cp</w:t>
      </w:r>
    </w:p>
    <w:p>
      <w:pPr>
        <w:pStyle w:val="BodyText"/>
        <w:ind w:left="0" w:right="0"/>
        <w:rPr>
          <w:rFonts w:ascii="Courier New" w:hAnsi="Courier New"/>
          <w:sz w:val="26"/>
        </w:rPr>
      </w:pPr>
      <w:r>
        <w:rPr>
          <w:rFonts w:ascii="Courier New" w:hAnsi="Courier New"/>
          <w:sz w:val="26"/>
        </w:rPr>
      </w:r>
    </w:p>
    <w:p>
      <w:pPr>
        <w:pStyle w:val="Heading1"/>
        <w:spacing w:before="228" w:after="0"/>
        <w:rPr/>
      </w:pPr>
      <w:r>
        <w:rPr>
          <w:spacing w:val="-2"/>
        </w:rPr>
        <w:t>Entrecomillado</w:t>
      </w:r>
    </w:p>
    <w:p>
      <w:pPr>
        <w:pStyle w:val="BodyText"/>
        <w:spacing w:before="120" w:after="0"/>
        <w:rPr/>
      </w:pPr>
      <w:r>
        <w:rPr/>
        <w:t>Ahora</w:t>
      </w:r>
      <w:r>
        <w:rPr>
          <w:spacing w:val="-4"/>
        </w:rPr>
        <w:t xml:space="preserve"> </w:t>
      </w:r>
      <w:r>
        <w:rPr/>
        <w:t>que</w:t>
      </w:r>
      <w:r>
        <w:rPr>
          <w:spacing w:val="-4"/>
        </w:rPr>
        <w:t xml:space="preserve"> </w:t>
      </w:r>
      <w:r>
        <w:rPr/>
        <w:t>hemos</w:t>
      </w:r>
      <w:r>
        <w:rPr>
          <w:spacing w:val="-3"/>
        </w:rPr>
        <w:t xml:space="preserve"> </w:t>
      </w:r>
      <w:r>
        <w:rPr/>
        <w:t>visto</w:t>
      </w:r>
      <w:r>
        <w:rPr>
          <w:spacing w:val="-3"/>
        </w:rPr>
        <w:t xml:space="preserve"> </w:t>
      </w:r>
      <w:r>
        <w:rPr/>
        <w:t>de</w:t>
      </w:r>
      <w:r>
        <w:rPr>
          <w:spacing w:val="-4"/>
        </w:rPr>
        <w:t xml:space="preserve"> </w:t>
      </w:r>
      <w:r>
        <w:rPr/>
        <w:t>cuantas</w:t>
      </w:r>
      <w:r>
        <w:rPr>
          <w:spacing w:val="-3"/>
        </w:rPr>
        <w:t xml:space="preserve"> </w:t>
      </w:r>
      <w:r>
        <w:rPr/>
        <w:t>formas</w:t>
      </w:r>
      <w:r>
        <w:rPr>
          <w:spacing w:val="-3"/>
        </w:rPr>
        <w:t xml:space="preserve"> </w:t>
      </w:r>
      <w:r>
        <w:rPr/>
        <w:t>el</w:t>
      </w:r>
      <w:r>
        <w:rPr>
          <w:spacing w:val="-2"/>
        </w:rPr>
        <w:t xml:space="preserve"> </w:t>
      </w:r>
      <w:r>
        <w:rPr/>
        <w:t>shell</w:t>
      </w:r>
      <w:r>
        <w:rPr>
          <w:spacing w:val="-4"/>
        </w:rPr>
        <w:t xml:space="preserve"> </w:t>
      </w:r>
      <w:r>
        <w:rPr/>
        <w:t>puede</w:t>
      </w:r>
      <w:r>
        <w:rPr>
          <w:spacing w:val="-2"/>
        </w:rPr>
        <w:t xml:space="preserve"> </w:t>
      </w:r>
      <w:r>
        <w:rPr/>
        <w:t>realizar</w:t>
      </w:r>
      <w:r>
        <w:rPr>
          <w:spacing w:val="-2"/>
        </w:rPr>
        <w:t xml:space="preserve"> </w:t>
      </w:r>
      <w:r>
        <w:rPr/>
        <w:t>expansiones,</w:t>
      </w:r>
      <w:r>
        <w:rPr>
          <w:spacing w:val="-3"/>
        </w:rPr>
        <w:t xml:space="preserve"> </w:t>
      </w:r>
      <w:r>
        <w:rPr/>
        <w:t>es</w:t>
      </w:r>
      <w:r>
        <w:rPr>
          <w:spacing w:val="-3"/>
        </w:rPr>
        <w:t xml:space="preserve"> </w:t>
      </w:r>
      <w:r>
        <w:rPr/>
        <w:t>hora</w:t>
      </w:r>
      <w:r>
        <w:rPr>
          <w:spacing w:val="-4"/>
        </w:rPr>
        <w:t xml:space="preserve"> </w:t>
      </w:r>
      <w:r>
        <w:rPr/>
        <w:t>de</w:t>
      </w:r>
      <w:r>
        <w:rPr>
          <w:spacing w:val="-4"/>
        </w:rPr>
        <w:t xml:space="preserve"> </w:t>
      </w:r>
      <w:r>
        <w:rPr/>
        <w:t>aprender cómo podemos controlarlas. Tomemos un ejemplo:</w:t>
      </w:r>
    </w:p>
    <w:p>
      <w:pPr>
        <w:pStyle w:val="Normal"/>
        <w:spacing w:before="120" w:after="0"/>
        <w:ind w:hanging="0" w:left="724" w:right="0"/>
        <w:jc w:val="both"/>
        <w:rPr>
          <w:rFonts w:ascii="Courier New" w:hAnsi="Courier New"/>
          <w:b/>
          <w:sz w:val="24"/>
        </w:rPr>
      </w:pPr>
      <w:r>
        <w:rPr>
          <w:rFonts w:ascii="Courier New" w:hAnsi="Courier New"/>
          <w:sz w:val="24"/>
        </w:rPr>
        <w:t>[me@linuxbox</w:t>
      </w:r>
      <w:r>
        <w:rPr>
          <w:rFonts w:ascii="Courier New" w:hAnsi="Courier New"/>
          <w:spacing w:val="-3"/>
          <w:sz w:val="24"/>
        </w:rPr>
        <w:t xml:space="preserve"> </w:t>
      </w:r>
      <w:r>
        <w:rPr>
          <w:rFonts w:ascii="Courier New" w:hAnsi="Courier New"/>
          <w:sz w:val="24"/>
        </w:rPr>
        <w:t>~]$</w:t>
      </w:r>
      <w:r>
        <w:rPr>
          <w:rFonts w:ascii="Courier New" w:hAnsi="Courier New"/>
          <w:spacing w:val="-3"/>
          <w:sz w:val="24"/>
        </w:rPr>
        <w:t xml:space="preserve"> </w:t>
      </w:r>
      <w:r>
        <w:rPr>
          <w:rFonts w:ascii="Courier New" w:hAnsi="Courier New"/>
          <w:b/>
          <w:sz w:val="24"/>
        </w:rPr>
        <w:t>echo</w:t>
      </w:r>
      <w:r>
        <w:rPr>
          <w:rFonts w:ascii="Courier New" w:hAnsi="Courier New"/>
          <w:b/>
          <w:spacing w:val="-3"/>
          <w:sz w:val="24"/>
        </w:rPr>
        <w:t xml:space="preserve"> </w:t>
      </w:r>
      <w:r>
        <w:rPr>
          <w:rFonts w:ascii="Courier New" w:hAnsi="Courier New"/>
          <w:b/>
          <w:sz w:val="24"/>
        </w:rPr>
        <w:t>this</w:t>
      </w:r>
      <w:r>
        <w:rPr>
          <w:rFonts w:ascii="Courier New" w:hAnsi="Courier New"/>
          <w:b/>
          <w:spacing w:val="-3"/>
          <w:sz w:val="24"/>
        </w:rPr>
        <w:t xml:space="preserve"> </w:t>
      </w:r>
      <w:r>
        <w:rPr>
          <w:rFonts w:ascii="Courier New" w:hAnsi="Courier New"/>
          <w:b/>
          <w:sz w:val="24"/>
        </w:rPr>
        <w:t>is</w:t>
      </w:r>
      <w:r>
        <w:rPr>
          <w:rFonts w:ascii="Courier New" w:hAnsi="Courier New"/>
          <w:b/>
          <w:spacing w:val="-3"/>
          <w:sz w:val="24"/>
        </w:rPr>
        <w:t xml:space="preserve"> </w:t>
      </w:r>
      <w:r>
        <w:rPr>
          <w:rFonts w:ascii="Courier New" w:hAnsi="Courier New"/>
          <w:b/>
          <w:sz w:val="24"/>
        </w:rPr>
        <w:t>a</w:t>
      </w:r>
      <w:r>
        <w:rPr>
          <w:rFonts w:ascii="Courier New" w:hAnsi="Courier New"/>
          <w:b/>
          <w:spacing w:val="68"/>
          <w:w w:val="150"/>
          <w:sz w:val="24"/>
        </w:rPr>
        <w:t xml:space="preserve">   </w:t>
      </w:r>
      <w:r>
        <w:rPr>
          <w:rFonts w:ascii="Courier New" w:hAnsi="Courier New"/>
          <w:b/>
          <w:spacing w:val="-4"/>
          <w:sz w:val="24"/>
        </w:rPr>
        <w:t>test</w:t>
      </w:r>
    </w:p>
    <w:p>
      <w:pPr>
        <w:pStyle w:val="BodyText"/>
        <w:ind w:left="724" w:right="0"/>
        <w:jc w:val="both"/>
        <w:rPr>
          <w:rFonts w:ascii="Courier New" w:hAnsi="Courier New"/>
        </w:rPr>
      </w:pPr>
      <w:r>
        <w:rPr>
          <w:rFonts w:ascii="Courier New" w:hAnsi="Courier New"/>
        </w:rPr>
        <w:t>this</w:t>
      </w:r>
      <w:r>
        <w:rPr>
          <w:rFonts w:ascii="Courier New" w:hAnsi="Courier New"/>
          <w:spacing w:val="-3"/>
        </w:rPr>
        <w:t xml:space="preserve"> </w:t>
      </w:r>
      <w:r>
        <w:rPr>
          <w:rFonts w:ascii="Courier New" w:hAnsi="Courier New"/>
        </w:rPr>
        <w:t>is</w:t>
      </w:r>
      <w:r>
        <w:rPr>
          <w:rFonts w:ascii="Courier New" w:hAnsi="Courier New"/>
          <w:spacing w:val="-2"/>
        </w:rPr>
        <w:t xml:space="preserve"> </w:t>
      </w:r>
      <w:r>
        <w:rPr>
          <w:rFonts w:ascii="Courier New" w:hAnsi="Courier New"/>
        </w:rPr>
        <w:t>a</w:t>
      </w:r>
      <w:r>
        <w:rPr>
          <w:rFonts w:ascii="Courier New" w:hAnsi="Courier New"/>
          <w:spacing w:val="-2"/>
        </w:rPr>
        <w:t xml:space="preserve"> </w:t>
      </w:r>
      <w:r>
        <w:rPr>
          <w:rFonts w:ascii="Courier New" w:hAnsi="Courier New"/>
          <w:spacing w:val="-4"/>
        </w:rPr>
        <w:t>test</w:t>
      </w:r>
    </w:p>
    <w:p>
      <w:pPr>
        <w:pStyle w:val="BodyText"/>
        <w:spacing w:before="1" w:after="0"/>
        <w:ind w:left="0" w:right="0"/>
        <w:rPr>
          <w:rFonts w:ascii="Courier New" w:hAnsi="Courier New"/>
          <w:sz w:val="17"/>
        </w:rPr>
      </w:pPr>
      <w:r>
        <w:rPr>
          <w:rFonts w:ascii="Courier New" w:hAnsi="Courier New"/>
          <w:sz w:val="17"/>
        </w:rPr>
      </w:r>
    </w:p>
    <w:p>
      <w:pPr>
        <w:pStyle w:val="BodyText"/>
        <w:spacing w:before="90" w:after="0"/>
        <w:rPr/>
      </w:pPr>
      <w:r>
        <w:rPr>
          <w:spacing w:val="-5"/>
        </w:rPr>
        <w:t>o:</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The</w:t>
      </w:r>
      <w:r>
        <w:rPr>
          <w:rFonts w:ascii="Courier New" w:hAnsi="Courier New"/>
          <w:b/>
          <w:spacing w:val="-5"/>
          <w:sz w:val="24"/>
        </w:rPr>
        <w:t xml:space="preserve"> </w:t>
      </w:r>
      <w:r>
        <w:rPr>
          <w:rFonts w:ascii="Courier New" w:hAnsi="Courier New"/>
          <w:b/>
          <w:sz w:val="24"/>
        </w:rPr>
        <w:t>total</w:t>
      </w:r>
      <w:r>
        <w:rPr>
          <w:rFonts w:ascii="Courier New" w:hAnsi="Courier New"/>
          <w:b/>
          <w:spacing w:val="-5"/>
          <w:sz w:val="24"/>
        </w:rPr>
        <w:t xml:space="preserve"> </w:t>
      </w:r>
      <w:r>
        <w:rPr>
          <w:rFonts w:ascii="Courier New" w:hAnsi="Courier New"/>
          <w:b/>
          <w:sz w:val="24"/>
        </w:rPr>
        <w:t>is</w:t>
      </w:r>
      <w:r>
        <w:rPr>
          <w:rFonts w:ascii="Courier New" w:hAnsi="Courier New"/>
          <w:b/>
          <w:spacing w:val="-4"/>
          <w:sz w:val="24"/>
        </w:rPr>
        <w:t xml:space="preserve"> </w:t>
      </w:r>
      <w:r>
        <w:rPr>
          <w:rFonts w:ascii="Courier New" w:hAnsi="Courier New"/>
          <w:b/>
          <w:spacing w:val="-2"/>
          <w:sz w:val="24"/>
        </w:rPr>
        <w:t>$100.00</w:t>
      </w:r>
    </w:p>
    <w:p>
      <w:pPr>
        <w:pStyle w:val="BodyText"/>
        <w:ind w:left="724" w:right="0"/>
        <w:rPr>
          <w:rFonts w:ascii="Courier New" w:hAnsi="Courier New"/>
        </w:rPr>
      </w:pPr>
      <w:r>
        <w:rPr>
          <w:rFonts w:ascii="Courier New" w:hAnsi="Courier New"/>
        </w:rPr>
        <w:t>The</w:t>
      </w:r>
      <w:r>
        <w:rPr>
          <w:rFonts w:ascii="Courier New" w:hAnsi="Courier New"/>
          <w:spacing w:val="-4"/>
        </w:rPr>
        <w:t xml:space="preserve"> </w:t>
      </w:r>
      <w:r>
        <w:rPr>
          <w:rFonts w:ascii="Courier New" w:hAnsi="Courier New"/>
        </w:rPr>
        <w:t>total</w:t>
      </w:r>
      <w:r>
        <w:rPr>
          <w:rFonts w:ascii="Courier New" w:hAnsi="Courier New"/>
          <w:spacing w:val="-3"/>
        </w:rPr>
        <w:t xml:space="preserve"> </w:t>
      </w:r>
      <w:r>
        <w:rPr>
          <w:rFonts w:ascii="Courier New" w:hAnsi="Courier New"/>
        </w:rPr>
        <w:t>is</w:t>
      </w:r>
      <w:r>
        <w:rPr>
          <w:rFonts w:ascii="Courier New" w:hAnsi="Courier New"/>
          <w:spacing w:val="-3"/>
        </w:rPr>
        <w:t xml:space="preserve"> </w:t>
      </w:r>
      <w:r>
        <w:rPr>
          <w:rFonts w:ascii="Courier New" w:hAnsi="Courier New"/>
          <w:spacing w:val="-2"/>
        </w:rPr>
        <w:t>00.00</w:t>
      </w:r>
    </w:p>
    <w:p>
      <w:pPr>
        <w:pStyle w:val="BodyText"/>
        <w:spacing w:before="10" w:after="0"/>
        <w:ind w:left="0" w:right="0"/>
        <w:rPr>
          <w:rFonts w:ascii="Courier New" w:hAnsi="Courier New"/>
          <w:sz w:val="16"/>
        </w:rPr>
      </w:pPr>
      <w:r>
        <w:rPr>
          <w:rFonts w:ascii="Courier New" w:hAnsi="Courier New"/>
          <w:sz w:val="16"/>
        </w:rPr>
      </w:r>
    </w:p>
    <w:p>
      <w:pPr>
        <w:pStyle w:val="BodyText"/>
        <w:spacing w:before="90" w:after="0"/>
        <w:ind w:left="155" w:right="155"/>
        <w:rPr/>
      </w:pPr>
      <w:r>
        <w:rPr/>
        <w:t>En</w:t>
      </w:r>
      <w:r>
        <w:rPr>
          <w:spacing w:val="-2"/>
        </w:rPr>
        <w:t xml:space="preserve"> </w:t>
      </w:r>
      <w:r>
        <w:rPr/>
        <w:t>el</w:t>
      </w:r>
      <w:r>
        <w:rPr>
          <w:spacing w:val="-4"/>
        </w:rPr>
        <w:t xml:space="preserve"> </w:t>
      </w:r>
      <w:r>
        <w:rPr/>
        <w:t>primer</w:t>
      </w:r>
      <w:r>
        <w:rPr>
          <w:spacing w:val="-3"/>
        </w:rPr>
        <w:t xml:space="preserve"> </w:t>
      </w:r>
      <w:r>
        <w:rPr/>
        <w:t>ejemplo,</w:t>
      </w:r>
      <w:r>
        <w:rPr>
          <w:spacing w:val="-2"/>
        </w:rPr>
        <w:t xml:space="preserve"> </w:t>
      </w:r>
      <w:r>
        <w:rPr/>
        <w:t>la</w:t>
      </w:r>
      <w:r>
        <w:rPr>
          <w:spacing w:val="-2"/>
        </w:rPr>
        <w:t xml:space="preserve"> </w:t>
      </w:r>
      <w:r>
        <w:rPr>
          <w:i/>
        </w:rPr>
        <w:t>división</w:t>
      </w:r>
      <w:r>
        <w:rPr>
          <w:i/>
          <w:spacing w:val="-3"/>
        </w:rPr>
        <w:t xml:space="preserve"> </w:t>
      </w:r>
      <w:r>
        <w:rPr>
          <w:i/>
        </w:rPr>
        <w:t>por</w:t>
      </w:r>
      <w:r>
        <w:rPr>
          <w:i/>
          <w:spacing w:val="-3"/>
        </w:rPr>
        <w:t xml:space="preserve"> </w:t>
      </w:r>
      <w:r>
        <w:rPr>
          <w:i/>
        </w:rPr>
        <w:t>palabras</w:t>
      </w:r>
      <w:r>
        <w:rPr>
          <w:i/>
          <w:spacing w:val="-1"/>
        </w:rPr>
        <w:t xml:space="preserve"> </w:t>
      </w:r>
      <w:r>
        <w:rPr/>
        <w:t>del</w:t>
      </w:r>
      <w:r>
        <w:rPr>
          <w:spacing w:val="-4"/>
        </w:rPr>
        <w:t xml:space="preserve"> </w:t>
      </w:r>
      <w:r>
        <w:rPr/>
        <w:t>shell</w:t>
      </w:r>
      <w:r>
        <w:rPr>
          <w:spacing w:val="-2"/>
        </w:rPr>
        <w:t xml:space="preserve"> </w:t>
      </w:r>
      <w:r>
        <w:rPr/>
        <w:t>ha</w:t>
      </w:r>
      <w:r>
        <w:rPr>
          <w:spacing w:val="-4"/>
        </w:rPr>
        <w:t xml:space="preserve"> </w:t>
      </w:r>
      <w:r>
        <w:rPr/>
        <w:t>eliminado</w:t>
      </w:r>
      <w:r>
        <w:rPr>
          <w:spacing w:val="-3"/>
        </w:rPr>
        <w:t xml:space="preserve"> </w:t>
      </w:r>
      <w:r>
        <w:rPr/>
        <w:t>el</w:t>
      </w:r>
      <w:r>
        <w:rPr>
          <w:spacing w:val="-2"/>
        </w:rPr>
        <w:t xml:space="preserve"> </w:t>
      </w:r>
      <w:r>
        <w:rPr/>
        <w:t>espacio</w:t>
      </w:r>
      <w:r>
        <w:rPr>
          <w:spacing w:val="-3"/>
        </w:rPr>
        <w:t xml:space="preserve"> </w:t>
      </w:r>
      <w:r>
        <w:rPr/>
        <w:t>en</w:t>
      </w:r>
      <w:r>
        <w:rPr>
          <w:spacing w:val="-2"/>
        </w:rPr>
        <w:t xml:space="preserve"> </w:t>
      </w:r>
      <w:r>
        <w:rPr/>
        <w:t>blanco</w:t>
      </w:r>
      <w:r>
        <w:rPr>
          <w:spacing w:val="-3"/>
        </w:rPr>
        <w:t xml:space="preserve"> </w:t>
      </w:r>
      <w:r>
        <w:rPr/>
        <w:t>de</w:t>
      </w:r>
      <w:r>
        <w:rPr>
          <w:spacing w:val="-2"/>
        </w:rPr>
        <w:t xml:space="preserve"> </w:t>
      </w:r>
      <w:r>
        <w:rPr/>
        <w:t>la</w:t>
      </w:r>
      <w:r>
        <w:rPr>
          <w:spacing w:val="-4"/>
        </w:rPr>
        <w:t xml:space="preserve"> </w:t>
      </w:r>
      <w:r>
        <w:rPr/>
        <w:t xml:space="preserve">lista de argumentos del comando </w:t>
      </w:r>
      <w:r>
        <w:rPr>
          <w:rFonts w:ascii="Courier New" w:hAnsi="Courier New"/>
        </w:rPr>
        <w:t>echo</w:t>
      </w:r>
      <w:r>
        <w:rPr/>
        <w:t xml:space="preserve">. En el segundo ejemplo, la expansión con parámetros sustituyó una cadena vacía con el valor de “$1” porque era una variable indefinida. El shell proporciona un mecanismo llamado </w:t>
      </w:r>
      <w:r>
        <w:rPr>
          <w:i/>
        </w:rPr>
        <w:t xml:space="preserve">quoting </w:t>
      </w:r>
      <w:r>
        <w:rPr/>
        <w:t xml:space="preserve">(entrecomillado) para suprimir selectivamente expansiones no </w:t>
      </w:r>
      <w:r>
        <w:rPr>
          <w:spacing w:val="-2"/>
        </w:rPr>
        <w:t>deseadas.</w:t>
      </w:r>
    </w:p>
    <w:p>
      <w:pPr>
        <w:pStyle w:val="BodyText"/>
        <w:spacing w:before="4" w:after="0"/>
        <w:ind w:left="0" w:right="0"/>
        <w:rPr>
          <w:sz w:val="31"/>
        </w:rPr>
      </w:pPr>
      <w:r>
        <w:rPr>
          <w:sz w:val="31"/>
        </w:rPr>
      </w:r>
    </w:p>
    <w:p>
      <w:pPr>
        <w:pStyle w:val="Heading1"/>
        <w:spacing w:before="1" w:after="0"/>
        <w:rPr/>
      </w:pPr>
      <w:r>
        <w:rPr/>
        <w:t>Comillas</w:t>
      </w:r>
      <w:r>
        <w:rPr>
          <w:spacing w:val="-3"/>
        </w:rPr>
        <w:t xml:space="preserve"> </w:t>
      </w:r>
      <w:r>
        <w:rPr>
          <w:spacing w:val="-2"/>
        </w:rPr>
        <w:t>dobles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35"/>
        <w:rPr/>
      </w:pPr>
      <w:r>
        <w:rPr/>
        <w:t xml:space="preserve">El primer tipo de citas que vamos a ver son las </w:t>
      </w:r>
      <w:r>
        <w:rPr>
          <w:i/>
        </w:rPr>
        <w:t>comillas dobles</w:t>
      </w:r>
      <w:r>
        <w:rPr/>
        <w:t>. Si colocas un texto dentro de comillas dobles, todos los caracteres especiales utilizados por el shell perderán su significado especial y serán tratados como caracteres ordinarios. Las excepciones son “$”, “\” (barra invertida), y</w:t>
      </w:r>
      <w:r>
        <w:rPr>
          <w:spacing w:val="-3"/>
        </w:rPr>
        <w:t xml:space="preserve"> </w:t>
      </w:r>
      <w:r>
        <w:rPr/>
        <w:t>“`”</w:t>
      </w:r>
      <w:r>
        <w:rPr>
          <w:spacing w:val="-2"/>
        </w:rPr>
        <w:t xml:space="preserve"> </w:t>
      </w:r>
      <w:r>
        <w:rPr/>
        <w:t>(tilde</w:t>
      </w:r>
      <w:r>
        <w:rPr>
          <w:spacing w:val="-4"/>
        </w:rPr>
        <w:t xml:space="preserve"> </w:t>
      </w:r>
      <w:r>
        <w:rPr/>
        <w:t>invertida).</w:t>
      </w:r>
      <w:r>
        <w:rPr>
          <w:spacing w:val="-2"/>
        </w:rPr>
        <w:t xml:space="preserve"> </w:t>
      </w:r>
      <w:r>
        <w:rPr/>
        <w:t>Esto</w:t>
      </w:r>
      <w:r>
        <w:rPr>
          <w:spacing w:val="-3"/>
        </w:rPr>
        <w:t xml:space="preserve"> </w:t>
      </w:r>
      <w:r>
        <w:rPr/>
        <w:t>significa</w:t>
      </w:r>
      <w:r>
        <w:rPr>
          <w:spacing w:val="-4"/>
        </w:rPr>
        <w:t xml:space="preserve"> </w:t>
      </w:r>
      <w:r>
        <w:rPr/>
        <w:t>que</w:t>
      </w:r>
      <w:r>
        <w:rPr>
          <w:spacing w:val="-4"/>
        </w:rPr>
        <w:t xml:space="preserve"> </w:t>
      </w:r>
      <w:r>
        <w:rPr/>
        <w:t>la</w:t>
      </w:r>
      <w:r>
        <w:rPr>
          <w:spacing w:val="40"/>
        </w:rPr>
        <w:t xml:space="preserve"> </w:t>
      </w:r>
      <w:r>
        <w:rPr/>
        <w:t>división</w:t>
      </w:r>
      <w:r>
        <w:rPr>
          <w:spacing w:val="-3"/>
        </w:rPr>
        <w:t xml:space="preserve"> </w:t>
      </w:r>
      <w:r>
        <w:rPr/>
        <w:t>por</w:t>
      </w:r>
      <w:r>
        <w:rPr>
          <w:spacing w:val="-3"/>
        </w:rPr>
        <w:t xml:space="preserve"> </w:t>
      </w:r>
      <w:r>
        <w:rPr/>
        <w:t>palabras,</w:t>
      </w:r>
      <w:r>
        <w:rPr>
          <w:spacing w:val="-3"/>
        </w:rPr>
        <w:t xml:space="preserve"> </w:t>
      </w:r>
      <w:r>
        <w:rPr/>
        <w:t>expansión</w:t>
      </w:r>
      <w:r>
        <w:rPr>
          <w:spacing w:val="-2"/>
        </w:rPr>
        <w:t xml:space="preserve"> </w:t>
      </w:r>
      <w:r>
        <w:rPr/>
        <w:t>de</w:t>
      </w:r>
      <w:r>
        <w:rPr>
          <w:spacing w:val="-4"/>
        </w:rPr>
        <w:t xml:space="preserve"> </w:t>
      </w:r>
      <w:r>
        <w:rPr/>
        <w:t>nombres</w:t>
      </w:r>
      <w:r>
        <w:rPr>
          <w:spacing w:val="-3"/>
        </w:rPr>
        <w:t xml:space="preserve"> </w:t>
      </w:r>
      <w:r>
        <w:rPr/>
        <w:t>de</w:t>
      </w:r>
      <w:r>
        <w:rPr>
          <w:spacing w:val="-4"/>
        </w:rPr>
        <w:t xml:space="preserve"> </w:t>
      </w:r>
      <w:r>
        <w:rPr/>
        <w:t xml:space="preserve">archivo, expansión de la tilde de la ñ y la expansión con llaves están suprimidas, pero la expansión con parámetros, la expansión aritmética y la sustitución de comandos sí que funcionarán. Usando comillas dobles, podemos manejar nombres de archivo que contengan espacios en blanco. Digamos que somos la desafortunada víctima de un archivo llamado </w:t>
      </w:r>
      <w:r>
        <w:rPr>
          <w:rFonts w:ascii="Courier New" w:hAnsi="Courier New"/>
        </w:rPr>
        <w:t>two words.txt</w:t>
      </w:r>
      <w:r>
        <w:rPr/>
        <w:t>. Si tratáramos de usarlo en la línea de comandos, la separación de palabras haría que fuera tratado como dos</w:t>
      </w:r>
    </w:p>
    <w:p>
      <w:pPr>
        <w:pStyle w:val="BodyText"/>
        <w:spacing w:before="74" w:after="0"/>
        <w:rPr/>
      </w:pPr>
      <w:r>
        <w:rPr/>
        <w:t>argumentos</w:t>
      </w:r>
      <w:r>
        <w:rPr>
          <w:spacing w:val="-5"/>
        </w:rPr>
        <w:t xml:space="preserve"> </w:t>
      </w:r>
      <w:r>
        <w:rPr/>
        <w:t>separados</w:t>
      </w:r>
      <w:r>
        <w:rPr>
          <w:spacing w:val="-5"/>
        </w:rPr>
        <w:t xml:space="preserve"> </w:t>
      </w:r>
      <w:r>
        <w:rPr/>
        <w:t>en</w:t>
      </w:r>
      <w:r>
        <w:rPr>
          <w:spacing w:val="-4"/>
        </w:rPr>
        <w:t xml:space="preserve"> </w:t>
      </w:r>
      <w:r>
        <w:rPr/>
        <w:t>lugar</w:t>
      </w:r>
      <w:r>
        <w:rPr>
          <w:spacing w:val="-4"/>
        </w:rPr>
        <w:t xml:space="preserve"> </w:t>
      </w:r>
      <w:r>
        <w:rPr/>
        <w:t>del</w:t>
      </w:r>
      <w:r>
        <w:rPr>
          <w:spacing w:val="-6"/>
        </w:rPr>
        <w:t xml:space="preserve"> </w:t>
      </w:r>
      <w:r>
        <w:rPr/>
        <w:t>único</w:t>
      </w:r>
      <w:r>
        <w:rPr>
          <w:spacing w:val="-4"/>
        </w:rPr>
        <w:t xml:space="preserve"> </w:t>
      </w:r>
      <w:r>
        <w:rPr/>
        <w:t>argumento</w:t>
      </w:r>
      <w:r>
        <w:rPr>
          <w:spacing w:val="-5"/>
        </w:rPr>
        <w:t xml:space="preserve"> </w:t>
      </w:r>
      <w:r>
        <w:rPr/>
        <w:t>que</w:t>
      </w:r>
      <w:r>
        <w:rPr>
          <w:spacing w:val="-5"/>
        </w:rPr>
        <w:t xml:space="preserve"> </w:t>
      </w:r>
      <w:r>
        <w:rPr>
          <w:spacing w:val="-2"/>
        </w:rPr>
        <w:t>queremos: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two</w:t>
      </w:r>
      <w:r>
        <w:rPr>
          <w:rFonts w:ascii="Courier New" w:hAnsi="Courier New"/>
          <w:b/>
          <w:spacing w:val="-4"/>
          <w:sz w:val="24"/>
        </w:rPr>
        <w:t xml:space="preserve"> </w:t>
      </w:r>
      <w:r>
        <w:rPr>
          <w:rFonts w:ascii="Courier New" w:hAnsi="Courier New"/>
          <w:b/>
          <w:spacing w:val="-2"/>
          <w:sz w:val="24"/>
        </w:rPr>
        <w:t>words.txt</w:t>
      </w:r>
    </w:p>
    <w:p>
      <w:pPr>
        <w:pStyle w:val="BodyText"/>
        <w:ind w:left="724" w:right="0"/>
        <w:rPr>
          <w:rFonts w:ascii="Courier New" w:hAnsi="Courier New"/>
        </w:rPr>
      </w:pPr>
      <w:r>
        <w:rPr>
          <w:rFonts w:ascii="Courier New" w:hAnsi="Courier New"/>
        </w:rPr>
        <w:t>ls:</w:t>
      </w:r>
      <w:r>
        <w:rPr>
          <w:rFonts w:ascii="Courier New" w:hAnsi="Courier New"/>
          <w:spacing w:val="-6"/>
        </w:rPr>
        <w:t xml:space="preserve"> </w:t>
      </w:r>
      <w:r>
        <w:rPr>
          <w:rFonts w:ascii="Courier New" w:hAnsi="Courier New"/>
        </w:rPr>
        <w:t>cannot</w:t>
      </w:r>
      <w:r>
        <w:rPr>
          <w:rFonts w:ascii="Courier New" w:hAnsi="Courier New"/>
          <w:spacing w:val="-4"/>
        </w:rPr>
        <w:t xml:space="preserve"> </w:t>
      </w:r>
      <w:r>
        <w:rPr>
          <w:rFonts w:ascii="Courier New" w:hAnsi="Courier New"/>
        </w:rPr>
        <w:t>access</w:t>
      </w:r>
      <w:r>
        <w:rPr>
          <w:rFonts w:ascii="Courier New" w:hAnsi="Courier New"/>
          <w:spacing w:val="-4"/>
        </w:rPr>
        <w:t xml:space="preserve"> </w:t>
      </w:r>
      <w:r>
        <w:rPr>
          <w:rFonts w:ascii="Courier New" w:hAnsi="Courier New"/>
        </w:rPr>
        <w:t>two:</w:t>
      </w:r>
      <w:r>
        <w:rPr>
          <w:rFonts w:ascii="Courier New" w:hAnsi="Courier New"/>
          <w:spacing w:val="-4"/>
        </w:rPr>
        <w:t xml:space="preserve"> </w:t>
      </w:r>
      <w:r>
        <w:rPr>
          <w:rFonts w:ascii="Courier New" w:hAnsi="Courier New"/>
        </w:rPr>
        <w:t>No</w:t>
      </w:r>
      <w:r>
        <w:rPr>
          <w:rFonts w:ascii="Courier New" w:hAnsi="Courier New"/>
          <w:spacing w:val="-4"/>
        </w:rPr>
        <w:t xml:space="preserve"> </w:t>
      </w:r>
      <w:r>
        <w:rPr>
          <w:rFonts w:ascii="Courier New" w:hAnsi="Courier New"/>
        </w:rPr>
        <w:t>such</w:t>
      </w:r>
      <w:r>
        <w:rPr>
          <w:rFonts w:ascii="Courier New" w:hAnsi="Courier New"/>
          <w:spacing w:val="-4"/>
        </w:rPr>
        <w:t xml:space="preserve"> </w:t>
      </w:r>
      <w:r>
        <w:rPr>
          <w:rFonts w:ascii="Courier New" w:hAnsi="Courier New"/>
        </w:rPr>
        <w:t>file</w:t>
      </w:r>
      <w:r>
        <w:rPr>
          <w:rFonts w:ascii="Courier New" w:hAnsi="Courier New"/>
          <w:spacing w:val="-4"/>
        </w:rPr>
        <w:t xml:space="preserve"> </w:t>
      </w:r>
      <w:r>
        <w:rPr>
          <w:rFonts w:ascii="Courier New" w:hAnsi="Courier New"/>
        </w:rPr>
        <w:t>or</w:t>
      </w:r>
      <w:r>
        <w:rPr>
          <w:rFonts w:ascii="Courier New" w:hAnsi="Courier New"/>
          <w:spacing w:val="-3"/>
        </w:rPr>
        <w:t xml:space="preserve"> </w:t>
      </w:r>
      <w:r>
        <w:rPr>
          <w:rFonts w:ascii="Courier New" w:hAnsi="Courier New"/>
          <w:spacing w:val="-2"/>
        </w:rPr>
        <w:t>directory</w:t>
      </w:r>
    </w:p>
    <w:p>
      <w:pPr>
        <w:pStyle w:val="BodyText"/>
        <w:ind w:left="724" w:right="0"/>
        <w:rPr>
          <w:rFonts w:ascii="Courier New" w:hAnsi="Courier New"/>
        </w:rPr>
      </w:pPr>
      <w:r>
        <w:rPr>
          <w:rFonts w:ascii="Courier New" w:hAnsi="Courier New"/>
        </w:rPr>
        <w:t>ls:</w:t>
      </w:r>
      <w:r>
        <w:rPr>
          <w:rFonts w:ascii="Courier New" w:hAnsi="Courier New"/>
          <w:spacing w:val="-5"/>
        </w:rPr>
        <w:t xml:space="preserve"> </w:t>
      </w:r>
      <w:r>
        <w:rPr>
          <w:rFonts w:ascii="Courier New" w:hAnsi="Courier New"/>
        </w:rPr>
        <w:t>cannot</w:t>
      </w:r>
      <w:r>
        <w:rPr>
          <w:rFonts w:ascii="Courier New" w:hAnsi="Courier New"/>
          <w:spacing w:val="-5"/>
        </w:rPr>
        <w:t xml:space="preserve"> </w:t>
      </w:r>
      <w:r>
        <w:rPr>
          <w:rFonts w:ascii="Courier New" w:hAnsi="Courier New"/>
        </w:rPr>
        <w:t>access</w:t>
      </w:r>
      <w:r>
        <w:rPr>
          <w:rFonts w:ascii="Courier New" w:hAnsi="Courier New"/>
          <w:spacing w:val="-4"/>
        </w:rPr>
        <w:t xml:space="preserve"> </w:t>
      </w:r>
      <w:r>
        <w:rPr>
          <w:rFonts w:ascii="Courier New" w:hAnsi="Courier New"/>
        </w:rPr>
        <w:t>words.txt:</w:t>
      </w:r>
      <w:r>
        <w:rPr>
          <w:rFonts w:ascii="Courier New" w:hAnsi="Courier New"/>
          <w:spacing w:val="-5"/>
        </w:rPr>
        <w:t xml:space="preserve"> </w:t>
      </w:r>
      <w:r>
        <w:rPr>
          <w:rFonts w:ascii="Courier New" w:hAnsi="Courier New"/>
        </w:rPr>
        <w:t>No</w:t>
      </w:r>
      <w:r>
        <w:rPr>
          <w:rFonts w:ascii="Courier New" w:hAnsi="Courier New"/>
          <w:spacing w:val="-5"/>
        </w:rPr>
        <w:t xml:space="preserve"> </w:t>
      </w:r>
      <w:r>
        <w:rPr>
          <w:rFonts w:ascii="Courier New" w:hAnsi="Courier New"/>
        </w:rPr>
        <w:t>such</w:t>
      </w:r>
      <w:r>
        <w:rPr>
          <w:rFonts w:ascii="Courier New" w:hAnsi="Courier New"/>
          <w:spacing w:val="-4"/>
        </w:rPr>
        <w:t xml:space="preserve"> </w:t>
      </w:r>
      <w:r>
        <w:rPr>
          <w:rFonts w:ascii="Courier New" w:hAnsi="Courier New"/>
        </w:rPr>
        <w:t>file</w:t>
      </w:r>
      <w:r>
        <w:rPr>
          <w:rFonts w:ascii="Courier New" w:hAnsi="Courier New"/>
          <w:spacing w:val="-5"/>
        </w:rPr>
        <w:t xml:space="preserve"> </w:t>
      </w:r>
      <w:r>
        <w:rPr>
          <w:rFonts w:ascii="Courier New" w:hAnsi="Courier New"/>
        </w:rPr>
        <w:t>or</w:t>
      </w:r>
      <w:r>
        <w:rPr>
          <w:rFonts w:ascii="Courier New" w:hAnsi="Courier New"/>
          <w:spacing w:val="-4"/>
        </w:rPr>
        <w:t xml:space="preserve"> </w:t>
      </w:r>
      <w:r>
        <w:rPr>
          <w:rFonts w:ascii="Courier New" w:hAnsi="Courier New"/>
          <w:spacing w:val="-2"/>
        </w:rPr>
        <w:t>directory</w:t>
      </w:r>
    </w:p>
    <w:p>
      <w:pPr>
        <w:pStyle w:val="BodyText"/>
        <w:spacing w:before="1" w:after="0"/>
        <w:ind w:left="0" w:right="0"/>
        <w:rPr>
          <w:rFonts w:ascii="Courier New" w:hAnsi="Courier New"/>
          <w:sz w:val="25"/>
        </w:rPr>
      </w:pPr>
      <w:r>
        <w:rPr>
          <w:rFonts w:ascii="Courier New" w:hAnsi="Courier New"/>
          <w:sz w:val="25"/>
        </w:rPr>
      </w:r>
    </w:p>
    <w:p>
      <w:pPr>
        <w:pStyle w:val="BodyText"/>
        <w:rPr/>
      </w:pPr>
      <w:r>
        <w:rPr/>
        <w:t>Usando</w:t>
      </w:r>
      <w:r>
        <w:rPr>
          <w:spacing w:val="-4"/>
        </w:rPr>
        <w:t xml:space="preserve"> </w:t>
      </w:r>
      <w:r>
        <w:rPr/>
        <w:t>comillas</w:t>
      </w:r>
      <w:r>
        <w:rPr>
          <w:spacing w:val="-4"/>
        </w:rPr>
        <w:t xml:space="preserve"> </w:t>
      </w:r>
      <w:r>
        <w:rPr/>
        <w:t>dobles,</w:t>
      </w:r>
      <w:r>
        <w:rPr>
          <w:spacing w:val="-3"/>
        </w:rPr>
        <w:t xml:space="preserve"> </w:t>
      </w:r>
      <w:r>
        <w:rPr/>
        <w:t>paramos</w:t>
      </w:r>
      <w:r>
        <w:rPr>
          <w:spacing w:val="-4"/>
        </w:rPr>
        <w:t xml:space="preserve"> </w:t>
      </w:r>
      <w:r>
        <w:rPr/>
        <w:t>la</w:t>
      </w:r>
      <w:r>
        <w:rPr>
          <w:spacing w:val="-3"/>
        </w:rPr>
        <w:t xml:space="preserve"> </w:t>
      </w:r>
      <w:r>
        <w:rPr/>
        <w:t>separación</w:t>
      </w:r>
      <w:r>
        <w:rPr>
          <w:spacing w:val="-3"/>
        </w:rPr>
        <w:t xml:space="preserve"> </w:t>
      </w:r>
      <w:r>
        <w:rPr/>
        <w:t>por</w:t>
      </w:r>
      <w:r>
        <w:rPr>
          <w:spacing w:val="-4"/>
        </w:rPr>
        <w:t xml:space="preserve"> </w:t>
      </w:r>
      <w:r>
        <w:rPr/>
        <w:t>palabras</w:t>
      </w:r>
      <w:r>
        <w:rPr>
          <w:spacing w:val="-4"/>
        </w:rPr>
        <w:t xml:space="preserve"> </w:t>
      </w:r>
      <w:r>
        <w:rPr/>
        <w:t>y</w:t>
      </w:r>
      <w:r>
        <w:rPr>
          <w:spacing w:val="-4"/>
        </w:rPr>
        <w:t xml:space="preserve"> </w:t>
      </w:r>
      <w:r>
        <w:rPr/>
        <w:t>obtenemos</w:t>
      </w:r>
      <w:r>
        <w:rPr>
          <w:spacing w:val="-4"/>
        </w:rPr>
        <w:t xml:space="preserve"> </w:t>
      </w:r>
      <w:r>
        <w:rPr/>
        <w:t>el</w:t>
      </w:r>
      <w:r>
        <w:rPr>
          <w:spacing w:val="-3"/>
        </w:rPr>
        <w:t xml:space="preserve"> </w:t>
      </w:r>
      <w:r>
        <w:rPr/>
        <w:t>resultado</w:t>
      </w:r>
      <w:r>
        <w:rPr>
          <w:spacing w:val="-3"/>
        </w:rPr>
        <w:t xml:space="preserve"> </w:t>
      </w:r>
      <w:r>
        <w:rPr/>
        <w:t>deseado;</w:t>
      </w:r>
      <w:r>
        <w:rPr>
          <w:spacing w:val="-5"/>
        </w:rPr>
        <w:t xml:space="preserve"> </w:t>
      </w:r>
      <w:r>
        <w:rPr/>
        <w:t>más aún, incluso podemos reparar el daño causado: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"two</w:t>
      </w:r>
      <w:r>
        <w:rPr>
          <w:rFonts w:ascii="Courier New" w:hAnsi="Courier New"/>
          <w:b/>
          <w:spacing w:val="-4"/>
          <w:sz w:val="24"/>
        </w:rPr>
        <w:t xml:space="preserve"> </w:t>
      </w:r>
      <w:r>
        <w:rPr>
          <w:rFonts w:ascii="Courier New" w:hAnsi="Courier New"/>
          <w:b/>
          <w:spacing w:val="-2"/>
          <w:sz w:val="24"/>
        </w:rPr>
        <w:t>words.txt"</w:t>
      </w:r>
    </w:p>
    <w:p>
      <w:pPr>
        <w:pStyle w:val="BodyText"/>
        <w:ind w:left="724" w:right="135"/>
        <w:rPr>
          <w:rFonts w:ascii="Courier New" w:hAnsi="Courier New"/>
        </w:rPr>
      </w:pPr>
      <w:r>
        <w:rPr>
          <w:rFonts w:ascii="Courier New" w:hAnsi="Courier New"/>
        </w:rPr>
        <w:t>-rw-rw-r--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18</w:t>
      </w:r>
      <w:r>
        <w:rPr>
          <w:rFonts w:ascii="Courier New" w:hAnsi="Courier New"/>
          <w:spacing w:val="-6"/>
        </w:rPr>
        <w:t xml:space="preserve"> </w:t>
      </w:r>
      <w:r>
        <w:rPr>
          <w:rFonts w:ascii="Courier New" w:hAnsi="Courier New"/>
        </w:rPr>
        <w:t>2008-02-20</w:t>
      </w:r>
      <w:r>
        <w:rPr>
          <w:rFonts w:ascii="Courier New" w:hAnsi="Courier New"/>
          <w:spacing w:val="-6"/>
        </w:rPr>
        <w:t xml:space="preserve"> </w:t>
      </w:r>
      <w:r>
        <w:rPr>
          <w:rFonts w:ascii="Courier New" w:hAnsi="Courier New"/>
        </w:rPr>
        <w:t>13:03</w:t>
      </w:r>
      <w:r>
        <w:rPr>
          <w:rFonts w:ascii="Courier New" w:hAnsi="Courier New"/>
          <w:spacing w:val="-6"/>
        </w:rPr>
        <w:t xml:space="preserve"> </w:t>
      </w:r>
      <w:r>
        <w:rPr>
          <w:rFonts w:ascii="Courier New" w:hAnsi="Courier New"/>
        </w:rPr>
        <w:t>two</w:t>
      </w:r>
      <w:r>
        <w:rPr>
          <w:rFonts w:ascii="Courier New" w:hAnsi="Courier New"/>
          <w:spacing w:val="-6"/>
        </w:rPr>
        <w:t xml:space="preserve"> </w:t>
      </w:r>
      <w:r>
        <w:rPr>
          <w:rFonts w:ascii="Courier New" w:hAnsi="Courier New"/>
        </w:rPr>
        <w:t>words.txt [me@linuxbox ~]$ mv "two words.txt" two_words.txt</w:t>
      </w:r>
    </w:p>
    <w:p>
      <w:pPr>
        <w:pStyle w:val="BodyText"/>
        <w:spacing w:before="10" w:after="0"/>
        <w:ind w:left="0" w:right="0"/>
        <w:rPr>
          <w:rFonts w:ascii="Courier New" w:hAnsi="Courier New"/>
        </w:rPr>
      </w:pPr>
      <w:r>
        <w:rPr>
          <w:rFonts w:ascii="Courier New" w:hAnsi="Courier New"/>
        </w:rPr>
      </w:r>
    </w:p>
    <w:p>
      <w:pPr>
        <w:pStyle w:val="BodyText"/>
        <w:rPr/>
      </w:pPr>
      <w:r>
        <w:rPr/>
        <w:t>¡Ahí</w:t>
      </w:r>
      <w:r>
        <w:rPr>
          <w:spacing w:val="-5"/>
        </w:rPr>
        <w:t xml:space="preserve"> </w:t>
      </w:r>
      <w:r>
        <w:rPr/>
        <w:t>lo</w:t>
      </w:r>
      <w:r>
        <w:rPr>
          <w:spacing w:val="-2"/>
        </w:rPr>
        <w:t xml:space="preserve"> </w:t>
      </w:r>
      <w:r>
        <w:rPr/>
        <w:t>tienes!</w:t>
      </w:r>
      <w:r>
        <w:rPr>
          <w:spacing w:val="-15"/>
        </w:rPr>
        <w:t xml:space="preserve"> </w:t>
      </w:r>
      <w:r>
        <w:rPr/>
        <w:t>Ahora</w:t>
      </w:r>
      <w:r>
        <w:rPr>
          <w:spacing w:val="-4"/>
        </w:rPr>
        <w:t xml:space="preserve"> </w:t>
      </w:r>
      <w:r>
        <w:rPr/>
        <w:t>no</w:t>
      </w:r>
      <w:r>
        <w:rPr>
          <w:spacing w:val="-4"/>
        </w:rPr>
        <w:t xml:space="preserve"> </w:t>
      </w:r>
      <w:r>
        <w:rPr/>
        <w:t>tenemos</w:t>
      </w:r>
      <w:r>
        <w:rPr>
          <w:spacing w:val="-1"/>
        </w:rPr>
        <w:t xml:space="preserve"> </w:t>
      </w:r>
      <w:r>
        <w:rPr/>
        <w:t>que</w:t>
      </w:r>
      <w:r>
        <w:rPr>
          <w:spacing w:val="-4"/>
        </w:rPr>
        <w:t xml:space="preserve"> </w:t>
      </w:r>
      <w:r>
        <w:rPr/>
        <w:t>seguir</w:t>
      </w:r>
      <w:r>
        <w:rPr>
          <w:spacing w:val="-4"/>
        </w:rPr>
        <w:t xml:space="preserve"> </w:t>
      </w:r>
      <w:r>
        <w:rPr/>
        <w:t>escribiendo</w:t>
      </w:r>
      <w:r>
        <w:rPr>
          <w:spacing w:val="-3"/>
        </w:rPr>
        <w:t xml:space="preserve"> </w:t>
      </w:r>
      <w:r>
        <w:rPr/>
        <w:t>esas</w:t>
      </w:r>
      <w:r>
        <w:rPr>
          <w:spacing w:val="-4"/>
        </w:rPr>
        <w:t xml:space="preserve"> </w:t>
      </w:r>
      <w:r>
        <w:rPr/>
        <w:t>malditas</w:t>
      </w:r>
      <w:r>
        <w:rPr>
          <w:spacing w:val="-1"/>
        </w:rPr>
        <w:t xml:space="preserve"> </w:t>
      </w:r>
      <w:r>
        <w:rPr/>
        <w:t>comillas</w:t>
      </w:r>
      <w:r>
        <w:rPr>
          <w:spacing w:val="-3"/>
        </w:rPr>
        <w:t xml:space="preserve"> </w:t>
      </w:r>
      <w:r>
        <w:rPr>
          <w:spacing w:val="-2"/>
        </w:rPr>
        <w:t>dobles.</w:t>
      </w:r>
    </w:p>
    <w:p>
      <w:pPr>
        <w:pStyle w:val="BodyText"/>
        <w:rPr/>
      </w:pPr>
      <w:r>
        <w:rPr/>
        <w:t>Recuerda,</w:t>
      </w:r>
      <w:r>
        <w:rPr>
          <w:spacing w:val="-4"/>
        </w:rPr>
        <w:t xml:space="preserve"> </w:t>
      </w:r>
      <w:r>
        <w:rPr/>
        <w:t>la</w:t>
      </w:r>
      <w:r>
        <w:rPr>
          <w:spacing w:val="-3"/>
        </w:rPr>
        <w:t xml:space="preserve"> </w:t>
      </w:r>
      <w:r>
        <w:rPr/>
        <w:t>expansión</w:t>
      </w:r>
      <w:r>
        <w:rPr>
          <w:spacing w:val="-4"/>
        </w:rPr>
        <w:t xml:space="preserve"> </w:t>
      </w:r>
      <w:r>
        <w:rPr/>
        <w:t>con</w:t>
      </w:r>
      <w:r>
        <w:rPr>
          <w:spacing w:val="-3"/>
        </w:rPr>
        <w:t xml:space="preserve"> </w:t>
      </w:r>
      <w:r>
        <w:rPr/>
        <w:t>parámetros,</w:t>
      </w:r>
      <w:r>
        <w:rPr>
          <w:spacing w:val="-4"/>
        </w:rPr>
        <w:t xml:space="preserve"> </w:t>
      </w:r>
      <w:r>
        <w:rPr/>
        <w:t>la</w:t>
      </w:r>
      <w:r>
        <w:rPr>
          <w:spacing w:val="-5"/>
        </w:rPr>
        <w:t xml:space="preserve"> </w:t>
      </w:r>
      <w:r>
        <w:rPr/>
        <w:t>expansión</w:t>
      </w:r>
      <w:r>
        <w:rPr>
          <w:spacing w:val="-3"/>
        </w:rPr>
        <w:t xml:space="preserve"> </w:t>
      </w:r>
      <w:r>
        <w:rPr/>
        <w:t>aritmética</w:t>
      </w:r>
      <w:r>
        <w:rPr>
          <w:spacing w:val="-5"/>
        </w:rPr>
        <w:t xml:space="preserve"> </w:t>
      </w:r>
      <w:r>
        <w:rPr/>
        <w:t>y</w:t>
      </w:r>
      <w:r>
        <w:rPr>
          <w:spacing w:val="-4"/>
        </w:rPr>
        <w:t xml:space="preserve"> </w:t>
      </w:r>
      <w:r>
        <w:rPr/>
        <w:t>la</w:t>
      </w:r>
      <w:r>
        <w:rPr>
          <w:spacing w:val="-5"/>
        </w:rPr>
        <w:t xml:space="preserve"> </w:t>
      </w:r>
      <w:r>
        <w:rPr/>
        <w:t>sustitución</w:t>
      </w:r>
      <w:r>
        <w:rPr>
          <w:spacing w:val="-3"/>
        </w:rPr>
        <w:t xml:space="preserve"> </w:t>
      </w:r>
      <w:r>
        <w:rPr/>
        <w:t>de</w:t>
      </w:r>
      <w:r>
        <w:rPr>
          <w:spacing w:val="-5"/>
        </w:rPr>
        <w:t xml:space="preserve"> </w:t>
      </w:r>
      <w:r>
        <w:rPr/>
        <w:t>comandos</w:t>
      </w:r>
      <w:r>
        <w:rPr>
          <w:spacing w:val="-4"/>
        </w:rPr>
        <w:t xml:space="preserve"> </w:t>
      </w:r>
      <w:r>
        <w:rPr/>
        <w:t>siguen funcionando dentro de las comillas dobles:</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"$USER</w:t>
      </w:r>
      <w:r>
        <w:rPr>
          <w:rFonts w:ascii="Courier New" w:hAnsi="Courier New"/>
          <w:b/>
          <w:spacing w:val="-7"/>
          <w:sz w:val="24"/>
        </w:rPr>
        <w:t xml:space="preserve"> </w:t>
      </w:r>
      <w:r>
        <w:rPr>
          <w:rFonts w:ascii="Courier New" w:hAnsi="Courier New"/>
          <w:b/>
          <w:sz w:val="24"/>
        </w:rPr>
        <w:t>$((2+2))</w:t>
      </w:r>
      <w:r>
        <w:rPr>
          <w:rFonts w:ascii="Courier New" w:hAnsi="Courier New"/>
          <w:b/>
          <w:spacing w:val="-6"/>
          <w:sz w:val="24"/>
        </w:rPr>
        <w:t xml:space="preserve"> </w:t>
      </w:r>
      <w:r>
        <w:rPr>
          <w:rFonts w:ascii="Courier New" w:hAnsi="Courier New"/>
          <w:b/>
          <w:spacing w:val="-2"/>
          <w:sz w:val="24"/>
        </w:rPr>
        <w:t>$(cal)"</w:t>
      </w:r>
    </w:p>
    <w:p>
      <w:pPr>
        <w:pStyle w:val="BodyText"/>
        <w:ind w:left="724" w:right="0"/>
        <w:rPr>
          <w:rFonts w:ascii="Courier New" w:hAnsi="Courier New"/>
        </w:rPr>
      </w:pPr>
      <w:r>
        <w:rPr>
          <w:rFonts w:ascii="Courier New" w:hAnsi="Courier New"/>
        </w:rPr>
        <w:t>me</w:t>
      </w:r>
      <w:r>
        <w:rPr>
          <w:rFonts w:ascii="Courier New" w:hAnsi="Courier New"/>
          <w:spacing w:val="-4"/>
        </w:rPr>
        <w:t xml:space="preserve"> </w:t>
      </w:r>
      <w:r>
        <w:rPr>
          <w:rFonts w:ascii="Courier New" w:hAnsi="Courier New"/>
        </w:rPr>
        <w:t>4</w:t>
      </w:r>
      <w:r>
        <w:rPr>
          <w:rFonts w:ascii="Courier New" w:hAnsi="Courier New"/>
          <w:spacing w:val="-4"/>
        </w:rPr>
        <w:t xml:space="preserve"> </w:t>
      </w:r>
      <w:r>
        <w:rPr>
          <w:rFonts w:ascii="Courier New" w:hAnsi="Courier New"/>
        </w:rPr>
        <w:t>February</w:t>
      </w:r>
      <w:r>
        <w:rPr>
          <w:rFonts w:ascii="Courier New" w:hAnsi="Courier New"/>
          <w:spacing w:val="-3"/>
        </w:rPr>
        <w:t xml:space="preserve"> </w:t>
      </w:r>
      <w:r>
        <w:rPr>
          <w:rFonts w:ascii="Courier New" w:hAnsi="Courier New"/>
          <w:spacing w:val="-4"/>
        </w:rPr>
        <w:t>2008</w:t>
      </w:r>
    </w:p>
    <w:tbl>
      <w:tblPr>
        <w:tblW w:w="2980" w:type="dxa"/>
        <w:jc w:val="left"/>
        <w:tblInd w:w="681" w:type="dxa"/>
        <w:tblLayout w:type="fixed"/>
        <w:tblCellMar>
          <w:top w:w="0" w:type="dxa"/>
          <w:left w:w="0" w:type="dxa"/>
          <w:bottom w:w="0" w:type="dxa"/>
          <w:right w:w="0" w:type="dxa"/>
        </w:tblCellMar>
        <w:tblLook w:val="01e0"/>
      </w:tblPr>
      <w:tblGrid>
        <w:gridCol w:w="410"/>
        <w:gridCol w:w="863"/>
        <w:gridCol w:w="433"/>
        <w:gridCol w:w="1273"/>
      </w:tblGrid>
      <w:tr>
        <w:trPr>
          <w:trHeight w:val="271" w:hRule="atLeast"/>
        </w:trPr>
        <w:tc>
          <w:tcPr>
            <w:tcW w:w="410" w:type="dxa"/>
            <w:tcBorders/>
          </w:tcPr>
          <w:p>
            <w:pPr>
              <w:pStyle w:val="TableParagraph"/>
              <w:ind w:left="0" w:right="71"/>
              <w:jc w:val="right"/>
              <w:rPr>
                <w:sz w:val="24"/>
              </w:rPr>
            </w:pPr>
            <w:r>
              <w:rPr>
                <w:spacing w:val="-5"/>
                <w:sz w:val="24"/>
              </w:rPr>
              <w:t>Su</w:t>
            </w:r>
          </w:p>
        </w:tc>
        <w:tc>
          <w:tcPr>
            <w:tcW w:w="863" w:type="dxa"/>
            <w:tcBorders/>
          </w:tcPr>
          <w:p>
            <w:pPr>
              <w:pStyle w:val="TableParagraph"/>
              <w:ind w:left="0" w:right="71"/>
              <w:jc w:val="right"/>
              <w:rPr>
                <w:sz w:val="24"/>
              </w:rPr>
            </w:pPr>
            <w:r>
              <w:rPr>
                <w:sz w:val="24"/>
              </w:rPr>
              <w:t>Mo</w:t>
            </w:r>
            <w:r>
              <w:rPr>
                <w:spacing w:val="-2"/>
                <w:sz w:val="24"/>
              </w:rPr>
              <w:t xml:space="preserve"> </w:t>
            </w:r>
            <w:r>
              <w:rPr>
                <w:spacing w:val="-5"/>
                <w:sz w:val="24"/>
              </w:rPr>
              <w:t>Tu</w:t>
            </w:r>
          </w:p>
        </w:tc>
        <w:tc>
          <w:tcPr>
            <w:tcW w:w="433" w:type="dxa"/>
            <w:tcBorders/>
          </w:tcPr>
          <w:p>
            <w:pPr>
              <w:pStyle w:val="TableParagraph"/>
              <w:ind w:left="0" w:right="71"/>
              <w:jc w:val="right"/>
              <w:rPr>
                <w:sz w:val="24"/>
              </w:rPr>
            </w:pPr>
            <w:r>
              <w:rPr>
                <w:spacing w:val="-5"/>
                <w:sz w:val="24"/>
              </w:rPr>
              <w:t>We</w:t>
            </w:r>
          </w:p>
        </w:tc>
        <w:tc>
          <w:tcPr>
            <w:tcW w:w="1273" w:type="dxa"/>
            <w:tcBorders/>
          </w:tcPr>
          <w:p>
            <w:pPr>
              <w:pStyle w:val="TableParagraph"/>
              <w:ind w:left="72" w:right="0"/>
              <w:rPr>
                <w:sz w:val="24"/>
              </w:rPr>
            </w:pPr>
            <w:r>
              <w:rPr>
                <w:sz w:val="24"/>
              </w:rPr>
              <w:t>Th</w:t>
            </w:r>
            <w:r>
              <w:rPr>
                <w:spacing w:val="-2"/>
                <w:sz w:val="24"/>
              </w:rPr>
              <w:t xml:space="preserve"> </w:t>
            </w:r>
            <w:r>
              <w:rPr>
                <w:sz w:val="24"/>
              </w:rPr>
              <w:t>Fr</w:t>
            </w:r>
            <w:r>
              <w:rPr>
                <w:spacing w:val="-2"/>
                <w:sz w:val="24"/>
              </w:rPr>
              <w:t xml:space="preserve"> </w:t>
            </w:r>
            <w:r>
              <w:rPr>
                <w:spacing w:val="-5"/>
                <w:sz w:val="24"/>
              </w:rPr>
              <w:t>Sa</w:t>
            </w:r>
          </w:p>
        </w:tc>
      </w:tr>
      <w:tr>
        <w:trPr>
          <w:trHeight w:val="271" w:hRule="atLeast"/>
        </w:trPr>
        <w:tc>
          <w:tcPr>
            <w:tcW w:w="410" w:type="dxa"/>
            <w:tcBorders/>
          </w:tcPr>
          <w:p>
            <w:pPr>
              <w:pStyle w:val="TableParagraph"/>
              <w:spacing w:lineRule="auto" w:line="240"/>
              <w:rPr>
                <w:rFonts w:ascii="Times New Roman" w:hAnsi="Times New Roman"/>
                <w:sz w:val="20"/>
              </w:rPr>
            </w:pPr>
            <w:r>
              <w:rPr>
                <w:rFonts w:ascii="Times New Roman" w:hAnsi="Times New Roman"/>
                <w:sz w:val="20"/>
              </w:rPr>
            </w:r>
          </w:p>
        </w:tc>
        <w:tc>
          <w:tcPr>
            <w:tcW w:w="863" w:type="dxa"/>
            <w:tcBorders/>
          </w:tcPr>
          <w:p>
            <w:pPr>
              <w:pStyle w:val="TableParagraph"/>
              <w:spacing w:lineRule="auto" w:line="240"/>
              <w:rPr>
                <w:rFonts w:ascii="Times New Roman" w:hAnsi="Times New Roman"/>
                <w:sz w:val="20"/>
              </w:rPr>
            </w:pPr>
            <w:r>
              <w:rPr>
                <w:rFonts w:ascii="Times New Roman" w:hAnsi="Times New Roman"/>
                <w:sz w:val="20"/>
              </w:rPr>
            </w:r>
          </w:p>
        </w:tc>
        <w:tc>
          <w:tcPr>
            <w:tcW w:w="433" w:type="dxa"/>
            <w:tcBorders/>
          </w:tcPr>
          <w:p>
            <w:pPr>
              <w:pStyle w:val="TableParagraph"/>
              <w:spacing w:lineRule="auto" w:line="240"/>
              <w:rPr>
                <w:rFonts w:ascii="Times New Roman" w:hAnsi="Times New Roman"/>
                <w:sz w:val="20"/>
              </w:rPr>
            </w:pPr>
            <w:r>
              <w:rPr>
                <w:rFonts w:ascii="Times New Roman" w:hAnsi="Times New Roman"/>
                <w:sz w:val="20"/>
              </w:rPr>
            </w:r>
          </w:p>
        </w:tc>
        <w:tc>
          <w:tcPr>
            <w:tcW w:w="1273" w:type="dxa"/>
            <w:tcBorders/>
          </w:tcPr>
          <w:p>
            <w:pPr>
              <w:pStyle w:val="TableParagraph"/>
              <w:ind w:left="0" w:right="47"/>
              <w:jc w:val="right"/>
              <w:rPr>
                <w:sz w:val="24"/>
              </w:rPr>
            </w:pPr>
            <w:r>
              <w:rPr>
                <w:sz w:val="24"/>
              </w:rPr>
              <w:t>1</w:t>
            </w:r>
            <w:r>
              <w:rPr>
                <w:spacing w:val="70"/>
                <w:w w:val="150"/>
                <w:sz w:val="24"/>
              </w:rPr>
              <w:t xml:space="preserve"> </w:t>
            </w:r>
            <w:r>
              <w:rPr>
                <w:spacing w:val="-10"/>
                <w:sz w:val="24"/>
              </w:rPr>
              <w:t>2</w:t>
            </w:r>
          </w:p>
        </w:tc>
      </w:tr>
      <w:tr>
        <w:trPr>
          <w:trHeight w:val="272" w:hRule="atLeast"/>
        </w:trPr>
        <w:tc>
          <w:tcPr>
            <w:tcW w:w="410" w:type="dxa"/>
            <w:tcBorders/>
          </w:tcPr>
          <w:p>
            <w:pPr>
              <w:pStyle w:val="TableParagraph"/>
              <w:ind w:left="0" w:right="69"/>
              <w:jc w:val="right"/>
              <w:rPr>
                <w:sz w:val="24"/>
              </w:rPr>
            </w:pPr>
            <w:r>
              <w:rPr>
                <w:sz w:val="24"/>
              </w:rPr>
              <w:t>3</w:t>
            </w:r>
          </w:p>
        </w:tc>
        <w:tc>
          <w:tcPr>
            <w:tcW w:w="863" w:type="dxa"/>
            <w:tcBorders/>
          </w:tcPr>
          <w:p>
            <w:pPr>
              <w:pStyle w:val="TableParagraph"/>
              <w:ind w:left="0" w:right="69"/>
              <w:jc w:val="right"/>
              <w:rPr>
                <w:sz w:val="24"/>
              </w:rPr>
            </w:pPr>
            <w:r>
              <w:rPr>
                <w:sz w:val="24"/>
              </w:rPr>
              <w:t>4</w:t>
            </w:r>
            <w:r>
              <w:rPr>
                <w:spacing w:val="70"/>
                <w:w w:val="150"/>
                <w:sz w:val="24"/>
              </w:rPr>
              <w:t xml:space="preserve"> </w:t>
            </w:r>
            <w:r>
              <w:rPr>
                <w:spacing w:val="-10"/>
                <w:sz w:val="24"/>
              </w:rPr>
              <w:t>5</w:t>
            </w:r>
          </w:p>
        </w:tc>
        <w:tc>
          <w:tcPr>
            <w:tcW w:w="433" w:type="dxa"/>
            <w:tcBorders/>
          </w:tcPr>
          <w:p>
            <w:pPr>
              <w:pStyle w:val="TableParagraph"/>
              <w:ind w:left="0" w:right="69"/>
              <w:jc w:val="right"/>
              <w:rPr>
                <w:sz w:val="24"/>
              </w:rPr>
            </w:pPr>
            <w:r>
              <w:rPr>
                <w:sz w:val="24"/>
              </w:rPr>
              <w:t>6</w:t>
            </w:r>
          </w:p>
        </w:tc>
        <w:tc>
          <w:tcPr>
            <w:tcW w:w="1273" w:type="dxa"/>
            <w:tcBorders/>
          </w:tcPr>
          <w:p>
            <w:pPr>
              <w:pStyle w:val="TableParagraph"/>
              <w:ind w:left="0" w:right="47"/>
              <w:jc w:val="right"/>
              <w:rPr>
                <w:sz w:val="24"/>
              </w:rPr>
            </w:pPr>
            <w:r>
              <w:rPr>
                <w:sz w:val="24"/>
              </w:rPr>
              <w:t>7</w:t>
            </w:r>
            <w:r>
              <w:rPr>
                <w:spacing w:val="70"/>
                <w:w w:val="150"/>
                <w:sz w:val="24"/>
              </w:rPr>
              <w:t xml:space="preserve"> </w:t>
            </w:r>
            <w:r>
              <w:rPr>
                <w:sz w:val="24"/>
              </w:rPr>
              <w:t>8</w:t>
            </w:r>
            <w:r>
              <w:rPr>
                <w:spacing w:val="71"/>
                <w:w w:val="150"/>
                <w:sz w:val="24"/>
              </w:rPr>
              <w:t xml:space="preserve"> </w:t>
            </w:r>
            <w:r>
              <w:rPr>
                <w:spacing w:val="-10"/>
                <w:sz w:val="24"/>
              </w:rPr>
              <w:t>9</w:t>
            </w:r>
          </w:p>
        </w:tc>
      </w:tr>
      <w:tr>
        <w:trPr>
          <w:trHeight w:val="271" w:hRule="atLeast"/>
        </w:trPr>
        <w:tc>
          <w:tcPr>
            <w:tcW w:w="410" w:type="dxa"/>
            <w:tcBorders/>
          </w:tcPr>
          <w:p>
            <w:pPr>
              <w:pStyle w:val="TableParagraph"/>
              <w:ind w:left="0" w:right="71"/>
              <w:jc w:val="right"/>
              <w:rPr>
                <w:sz w:val="24"/>
              </w:rPr>
            </w:pPr>
            <w:r>
              <w:rPr>
                <w:spacing w:val="-5"/>
                <w:sz w:val="24"/>
              </w:rPr>
              <w:t>10</w:t>
            </w:r>
          </w:p>
        </w:tc>
        <w:tc>
          <w:tcPr>
            <w:tcW w:w="863" w:type="dxa"/>
            <w:tcBorders/>
          </w:tcPr>
          <w:p>
            <w:pPr>
              <w:pStyle w:val="TableParagraph"/>
              <w:ind w:left="0" w:right="71"/>
              <w:jc w:val="right"/>
              <w:rPr>
                <w:sz w:val="24"/>
              </w:rPr>
            </w:pPr>
            <w:r>
              <w:rPr>
                <w:sz w:val="24"/>
              </w:rPr>
              <w:t>11</w:t>
            </w:r>
            <w:r>
              <w:rPr>
                <w:spacing w:val="-2"/>
                <w:sz w:val="24"/>
              </w:rPr>
              <w:t xml:space="preserve"> </w:t>
            </w:r>
            <w:r>
              <w:rPr>
                <w:spacing w:val="-5"/>
                <w:sz w:val="24"/>
              </w:rPr>
              <w:t>12</w:t>
            </w:r>
          </w:p>
        </w:tc>
        <w:tc>
          <w:tcPr>
            <w:tcW w:w="433" w:type="dxa"/>
            <w:tcBorders/>
          </w:tcPr>
          <w:p>
            <w:pPr>
              <w:pStyle w:val="TableParagraph"/>
              <w:ind w:left="0" w:right="71"/>
              <w:jc w:val="right"/>
              <w:rPr>
                <w:sz w:val="24"/>
              </w:rPr>
            </w:pPr>
            <w:r>
              <w:rPr>
                <w:spacing w:val="-5"/>
                <w:sz w:val="24"/>
              </w:rPr>
              <w:t>13</w:t>
            </w:r>
          </w:p>
        </w:tc>
        <w:tc>
          <w:tcPr>
            <w:tcW w:w="1273" w:type="dxa"/>
            <w:tcBorders/>
          </w:tcPr>
          <w:p>
            <w:pPr>
              <w:pStyle w:val="TableParagraph"/>
              <w:ind w:left="72" w:right="0"/>
              <w:rPr>
                <w:sz w:val="24"/>
              </w:rPr>
            </w:pPr>
            <w:r>
              <w:rPr>
                <w:sz w:val="24"/>
              </w:rPr>
              <w:t>14</w:t>
            </w:r>
            <w:r>
              <w:rPr>
                <w:spacing w:val="-2"/>
                <w:sz w:val="24"/>
              </w:rPr>
              <w:t xml:space="preserve"> </w:t>
            </w:r>
            <w:r>
              <w:rPr>
                <w:sz w:val="24"/>
              </w:rPr>
              <w:t>15</w:t>
            </w:r>
            <w:r>
              <w:rPr>
                <w:spacing w:val="-2"/>
                <w:sz w:val="24"/>
              </w:rPr>
              <w:t xml:space="preserve"> </w:t>
            </w:r>
            <w:r>
              <w:rPr>
                <w:spacing w:val="-5"/>
                <w:sz w:val="24"/>
              </w:rPr>
              <w:t>16</w:t>
            </w:r>
          </w:p>
        </w:tc>
      </w:tr>
      <w:tr>
        <w:trPr>
          <w:trHeight w:val="272" w:hRule="atLeast"/>
        </w:trPr>
        <w:tc>
          <w:tcPr>
            <w:tcW w:w="410" w:type="dxa"/>
            <w:tcBorders/>
          </w:tcPr>
          <w:p>
            <w:pPr>
              <w:pStyle w:val="TableParagraph"/>
              <w:ind w:left="0" w:right="71"/>
              <w:jc w:val="right"/>
              <w:rPr>
                <w:sz w:val="24"/>
              </w:rPr>
            </w:pPr>
            <w:r>
              <w:rPr>
                <w:spacing w:val="-5"/>
                <w:sz w:val="24"/>
              </w:rPr>
              <w:t>17</w:t>
            </w:r>
          </w:p>
        </w:tc>
        <w:tc>
          <w:tcPr>
            <w:tcW w:w="863" w:type="dxa"/>
            <w:tcBorders/>
          </w:tcPr>
          <w:p>
            <w:pPr>
              <w:pStyle w:val="TableParagraph"/>
              <w:ind w:left="0" w:right="71"/>
              <w:jc w:val="right"/>
              <w:rPr>
                <w:sz w:val="24"/>
              </w:rPr>
            </w:pPr>
            <w:r>
              <w:rPr>
                <w:sz w:val="24"/>
              </w:rPr>
              <w:t>18</w:t>
            </w:r>
            <w:r>
              <w:rPr>
                <w:spacing w:val="-2"/>
                <w:sz w:val="24"/>
              </w:rPr>
              <w:t xml:space="preserve"> </w:t>
            </w:r>
            <w:r>
              <w:rPr>
                <w:spacing w:val="-5"/>
                <w:sz w:val="24"/>
              </w:rPr>
              <w:t>19</w:t>
            </w:r>
          </w:p>
        </w:tc>
        <w:tc>
          <w:tcPr>
            <w:tcW w:w="433" w:type="dxa"/>
            <w:tcBorders/>
          </w:tcPr>
          <w:p>
            <w:pPr>
              <w:pStyle w:val="TableParagraph"/>
              <w:ind w:left="0" w:right="71"/>
              <w:jc w:val="right"/>
              <w:rPr>
                <w:sz w:val="24"/>
              </w:rPr>
            </w:pPr>
            <w:r>
              <w:rPr>
                <w:spacing w:val="-5"/>
                <w:sz w:val="24"/>
              </w:rPr>
              <w:t>20</w:t>
            </w:r>
          </w:p>
        </w:tc>
        <w:tc>
          <w:tcPr>
            <w:tcW w:w="1273" w:type="dxa"/>
            <w:tcBorders/>
          </w:tcPr>
          <w:p>
            <w:pPr>
              <w:pStyle w:val="TableParagraph"/>
              <w:ind w:left="72" w:right="0"/>
              <w:rPr>
                <w:sz w:val="24"/>
              </w:rPr>
            </w:pPr>
            <w:r>
              <w:rPr>
                <w:sz w:val="24"/>
              </w:rPr>
              <w:t>21</w:t>
            </w:r>
            <w:r>
              <w:rPr>
                <w:spacing w:val="-2"/>
                <w:sz w:val="24"/>
              </w:rPr>
              <w:t xml:space="preserve"> </w:t>
            </w:r>
            <w:r>
              <w:rPr>
                <w:sz w:val="24"/>
              </w:rPr>
              <w:t>22</w:t>
            </w:r>
            <w:r>
              <w:rPr>
                <w:spacing w:val="-2"/>
                <w:sz w:val="24"/>
              </w:rPr>
              <w:t xml:space="preserve"> </w:t>
            </w:r>
            <w:r>
              <w:rPr>
                <w:spacing w:val="-5"/>
                <w:sz w:val="24"/>
              </w:rPr>
              <w:t>23</w:t>
            </w:r>
          </w:p>
        </w:tc>
      </w:tr>
      <w:tr>
        <w:trPr>
          <w:trHeight w:val="271" w:hRule="atLeast"/>
        </w:trPr>
        <w:tc>
          <w:tcPr>
            <w:tcW w:w="410" w:type="dxa"/>
            <w:tcBorders/>
          </w:tcPr>
          <w:p>
            <w:pPr>
              <w:pStyle w:val="TableParagraph"/>
              <w:ind w:left="0" w:right="71"/>
              <w:jc w:val="right"/>
              <w:rPr>
                <w:sz w:val="24"/>
              </w:rPr>
            </w:pPr>
            <w:r>
              <w:rPr>
                <w:spacing w:val="-5"/>
                <w:sz w:val="24"/>
              </w:rPr>
              <w:t>24</w:t>
            </w:r>
          </w:p>
        </w:tc>
        <w:tc>
          <w:tcPr>
            <w:tcW w:w="863" w:type="dxa"/>
            <w:tcBorders/>
          </w:tcPr>
          <w:p>
            <w:pPr>
              <w:pStyle w:val="TableParagraph"/>
              <w:ind w:left="0" w:right="71"/>
              <w:jc w:val="right"/>
              <w:rPr>
                <w:sz w:val="24"/>
              </w:rPr>
            </w:pPr>
            <w:r>
              <w:rPr>
                <w:sz w:val="24"/>
              </w:rPr>
              <w:t>25</w:t>
            </w:r>
            <w:r>
              <w:rPr>
                <w:spacing w:val="-2"/>
                <w:sz w:val="24"/>
              </w:rPr>
              <w:t xml:space="preserve"> </w:t>
            </w:r>
            <w:r>
              <w:rPr>
                <w:spacing w:val="-5"/>
                <w:sz w:val="24"/>
              </w:rPr>
              <w:t>26</w:t>
            </w:r>
          </w:p>
        </w:tc>
        <w:tc>
          <w:tcPr>
            <w:tcW w:w="433" w:type="dxa"/>
            <w:tcBorders/>
          </w:tcPr>
          <w:p>
            <w:pPr>
              <w:pStyle w:val="TableParagraph"/>
              <w:ind w:left="0" w:right="71"/>
              <w:jc w:val="right"/>
              <w:rPr>
                <w:sz w:val="24"/>
              </w:rPr>
            </w:pPr>
            <w:r>
              <w:rPr>
                <w:spacing w:val="-5"/>
                <w:sz w:val="24"/>
              </w:rPr>
              <w:t>27</w:t>
            </w:r>
          </w:p>
        </w:tc>
        <w:tc>
          <w:tcPr>
            <w:tcW w:w="1273" w:type="dxa"/>
            <w:tcBorders/>
          </w:tcPr>
          <w:p>
            <w:pPr>
              <w:pStyle w:val="TableParagraph"/>
              <w:ind w:left="72" w:right="0"/>
              <w:rPr>
                <w:sz w:val="24"/>
              </w:rPr>
            </w:pPr>
            <w:r>
              <w:rPr>
                <w:sz w:val="24"/>
              </w:rPr>
              <w:t>28</w:t>
            </w:r>
            <w:r>
              <w:rPr>
                <w:spacing w:val="-2"/>
                <w:sz w:val="24"/>
              </w:rPr>
              <w:t xml:space="preserve"> </w:t>
            </w:r>
            <w:r>
              <w:rPr>
                <w:spacing w:val="-5"/>
                <w:sz w:val="24"/>
              </w:rPr>
              <w:t>29</w:t>
            </w:r>
          </w:p>
        </w:tc>
      </w:tr>
    </w:tbl>
    <w:p>
      <w:pPr>
        <w:pStyle w:val="BodyText"/>
        <w:spacing w:before="4" w:after="0"/>
        <w:ind w:left="0" w:right="0"/>
        <w:rPr>
          <w:rFonts w:ascii="Courier New" w:hAnsi="Courier New"/>
          <w:sz w:val="25"/>
        </w:rPr>
      </w:pPr>
      <w:r>
        <w:rPr>
          <w:rFonts w:ascii="Courier New" w:hAnsi="Courier New"/>
          <w:sz w:val="25"/>
        </w:rPr>
      </w:r>
    </w:p>
    <w:p>
      <w:pPr>
        <w:pStyle w:val="BodyText"/>
        <w:ind w:left="155" w:right="135"/>
        <w:rPr/>
      </w:pPr>
      <w:r>
        <w:rPr/>
        <w:t>Deberíamos tomarnos un momento para mirar el efecto de las comillas dobles en la sustitución de comandos.</w:t>
      </w:r>
      <w:r>
        <w:rPr>
          <w:spacing w:val="-4"/>
        </w:rPr>
        <w:t xml:space="preserve"> </w:t>
      </w:r>
      <w:r>
        <w:rPr/>
        <w:t>Primero</w:t>
      </w:r>
      <w:r>
        <w:rPr>
          <w:spacing w:val="-4"/>
        </w:rPr>
        <w:t xml:space="preserve"> </w:t>
      </w:r>
      <w:r>
        <w:rPr/>
        <w:t>miremos</w:t>
      </w:r>
      <w:r>
        <w:rPr>
          <w:spacing w:val="-4"/>
        </w:rPr>
        <w:t xml:space="preserve"> </w:t>
      </w:r>
      <w:r>
        <w:rPr/>
        <w:t>un</w:t>
      </w:r>
      <w:r>
        <w:rPr>
          <w:spacing w:val="-4"/>
        </w:rPr>
        <w:t xml:space="preserve"> </w:t>
      </w:r>
      <w:r>
        <w:rPr/>
        <w:t>poco</w:t>
      </w:r>
      <w:r>
        <w:rPr>
          <w:spacing w:val="-3"/>
        </w:rPr>
        <w:t xml:space="preserve"> </w:t>
      </w:r>
      <w:r>
        <w:rPr/>
        <w:t>más</w:t>
      </w:r>
      <w:r>
        <w:rPr>
          <w:spacing w:val="-4"/>
        </w:rPr>
        <w:t xml:space="preserve"> </w:t>
      </w:r>
      <w:r>
        <w:rPr/>
        <w:t>atentamente</w:t>
      </w:r>
      <w:r>
        <w:rPr>
          <w:spacing w:val="-5"/>
        </w:rPr>
        <w:t xml:space="preserve"> </w:t>
      </w:r>
      <w:r>
        <w:rPr/>
        <w:t>a</w:t>
      </w:r>
      <w:r>
        <w:rPr>
          <w:spacing w:val="-3"/>
        </w:rPr>
        <w:t xml:space="preserve"> </w:t>
      </w:r>
      <w:r>
        <w:rPr/>
        <w:t>cómo</w:t>
      </w:r>
      <w:r>
        <w:rPr>
          <w:spacing w:val="-4"/>
        </w:rPr>
        <w:t xml:space="preserve"> </w:t>
      </w:r>
      <w:r>
        <w:rPr/>
        <w:t>funciona</w:t>
      </w:r>
      <w:r>
        <w:rPr>
          <w:spacing w:val="-5"/>
        </w:rPr>
        <w:t xml:space="preserve"> </w:t>
      </w:r>
      <w:r>
        <w:rPr/>
        <w:t>la</w:t>
      </w:r>
      <w:r>
        <w:rPr>
          <w:spacing w:val="-3"/>
        </w:rPr>
        <w:t xml:space="preserve"> </w:t>
      </w:r>
      <w:r>
        <w:rPr/>
        <w:t>sustitución</w:t>
      </w:r>
      <w:r>
        <w:rPr>
          <w:spacing w:val="-3"/>
        </w:rPr>
        <w:t xml:space="preserve"> </w:t>
      </w:r>
      <w:r>
        <w:rPr/>
        <w:t>de</w:t>
      </w:r>
      <w:r>
        <w:rPr>
          <w:spacing w:val="-5"/>
        </w:rPr>
        <w:t xml:space="preserve"> </w:t>
      </w:r>
      <w:r>
        <w:rPr/>
        <w:t>palabras. En nuestro ejemplo anterior, vimos como la sustitución de palabras parece eliminar los espacios sobrantes en nuestro texto:</w:t>
      </w:r>
    </w:p>
    <w:p>
      <w:pPr>
        <w:pStyle w:val="Normal"/>
        <w:tabs>
          <w:tab w:val="clear" w:pos="720"/>
          <w:tab w:val="left" w:pos="6051" w:leader="none"/>
        </w:tabs>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this</w:t>
      </w:r>
      <w:r>
        <w:rPr>
          <w:rFonts w:ascii="Courier New" w:hAnsi="Courier New"/>
          <w:b/>
          <w:spacing w:val="-5"/>
          <w:sz w:val="24"/>
        </w:rPr>
        <w:t xml:space="preserve"> </w:t>
      </w:r>
      <w:r>
        <w:rPr>
          <w:rFonts w:ascii="Courier New" w:hAnsi="Courier New"/>
          <w:b/>
          <w:sz w:val="24"/>
        </w:rPr>
        <w:t>is</w:t>
      </w:r>
      <w:r>
        <w:rPr>
          <w:rFonts w:ascii="Courier New" w:hAnsi="Courier New"/>
          <w:b/>
          <w:spacing w:val="-5"/>
          <w:sz w:val="24"/>
        </w:rPr>
        <w:t xml:space="preserve"> </w:t>
      </w:r>
      <w:r>
        <w:rPr>
          <w:rFonts w:ascii="Courier New" w:hAnsi="Courier New"/>
          <w:b/>
          <w:spacing w:val="-12"/>
          <w:sz w:val="24"/>
        </w:rPr>
        <w:t>a</w:t>
      </w:r>
      <w:r>
        <w:rPr>
          <w:rFonts w:ascii="Courier New" w:hAnsi="Courier New"/>
          <w:b/>
          <w:sz w:val="24"/>
        </w:rPr>
        <w:tab/>
      </w:r>
      <w:r>
        <w:rPr>
          <w:rFonts w:ascii="Courier New" w:hAnsi="Courier New"/>
          <w:b/>
          <w:spacing w:val="-4"/>
          <w:sz w:val="24"/>
        </w:rPr>
        <w:t>test</w:t>
      </w:r>
    </w:p>
    <w:p>
      <w:pPr>
        <w:pStyle w:val="BodyText"/>
        <w:ind w:left="724" w:right="0"/>
        <w:rPr>
          <w:rFonts w:ascii="Courier New" w:hAnsi="Courier New"/>
        </w:rPr>
      </w:pPr>
      <w:r>
        <w:rPr>
          <w:rFonts w:ascii="Courier New" w:hAnsi="Courier New"/>
        </w:rPr>
        <w:t>this</w:t>
      </w:r>
      <w:r>
        <w:rPr>
          <w:rFonts w:ascii="Courier New" w:hAnsi="Courier New"/>
          <w:spacing w:val="-3"/>
        </w:rPr>
        <w:t xml:space="preserve"> </w:t>
      </w:r>
      <w:r>
        <w:rPr>
          <w:rFonts w:ascii="Courier New" w:hAnsi="Courier New"/>
        </w:rPr>
        <w:t>is</w:t>
      </w:r>
      <w:r>
        <w:rPr>
          <w:rFonts w:ascii="Courier New" w:hAnsi="Courier New"/>
          <w:spacing w:val="-2"/>
        </w:rPr>
        <w:t xml:space="preserve"> </w:t>
      </w:r>
      <w:r>
        <w:rPr>
          <w:rFonts w:ascii="Courier New" w:hAnsi="Courier New"/>
        </w:rPr>
        <w:t>a</w:t>
      </w:r>
      <w:r>
        <w:rPr>
          <w:rFonts w:ascii="Courier New" w:hAnsi="Courier New"/>
          <w:spacing w:val="-2"/>
        </w:rPr>
        <w:t xml:space="preserve"> </w:t>
      </w:r>
      <w:r>
        <w:rPr>
          <w:rFonts w:ascii="Courier New" w:hAnsi="Courier New"/>
          <w:spacing w:val="-4"/>
        </w:rPr>
        <w:t>test</w:t>
      </w:r>
    </w:p>
    <w:p>
      <w:pPr>
        <w:pStyle w:val="BodyText"/>
        <w:spacing w:before="10" w:after="0"/>
        <w:ind w:left="0" w:right="0"/>
        <w:rPr>
          <w:rFonts w:ascii="Courier New" w:hAnsi="Courier New"/>
        </w:rPr>
      </w:pPr>
      <w:r>
        <w:rPr>
          <w:rFonts w:ascii="Courier New" w:hAnsi="Courier New"/>
        </w:rPr>
      </w:r>
    </w:p>
    <w:p>
      <w:pPr>
        <w:pStyle w:val="BodyText"/>
        <w:ind w:left="155" w:right="210"/>
        <w:rPr/>
      </w:pPr>
      <w:r>
        <w:rPr/>
        <w:t xml:space="preserve">Por defecto, la sustitución de palabras busca la presencia de espacios, tabulaciones y lineas nuevas (caracteres de inicio de línea) y las trata como </w:t>
      </w:r>
      <w:r>
        <w:rPr>
          <w:i/>
        </w:rPr>
        <w:t xml:space="preserve">delimitadores </w:t>
      </w:r>
      <w:r>
        <w:rPr/>
        <w:t>entre palabras. Ésto significa que los espacios sin comillas, tabuladores y nuevas líneas no se consideran parte del texto. Sólo sirven como</w:t>
      </w:r>
      <w:r>
        <w:rPr>
          <w:spacing w:val="-4"/>
        </w:rPr>
        <w:t xml:space="preserve"> </w:t>
      </w:r>
      <w:r>
        <w:rPr/>
        <w:t>separadores.</w:t>
      </w:r>
      <w:r>
        <w:rPr>
          <w:spacing w:val="-5"/>
        </w:rPr>
        <w:t xml:space="preserve"> </w:t>
      </w:r>
      <w:r>
        <w:rPr/>
        <w:t>Como</w:t>
      </w:r>
      <w:r>
        <w:rPr>
          <w:spacing w:val="-4"/>
        </w:rPr>
        <w:t xml:space="preserve"> </w:t>
      </w:r>
      <w:r>
        <w:rPr/>
        <w:t>separan</w:t>
      </w:r>
      <w:r>
        <w:rPr>
          <w:spacing w:val="-4"/>
        </w:rPr>
        <w:t xml:space="preserve"> </w:t>
      </w:r>
      <w:r>
        <w:rPr/>
        <w:t>las</w:t>
      </w:r>
      <w:r>
        <w:rPr>
          <w:spacing w:val="-5"/>
        </w:rPr>
        <w:t xml:space="preserve"> </w:t>
      </w:r>
      <w:r>
        <w:rPr/>
        <w:t>palabras</w:t>
      </w:r>
      <w:r>
        <w:rPr>
          <w:spacing w:val="-5"/>
        </w:rPr>
        <w:t xml:space="preserve"> </w:t>
      </w:r>
      <w:r>
        <w:rPr/>
        <w:t>en</w:t>
      </w:r>
      <w:r>
        <w:rPr>
          <w:spacing w:val="-5"/>
        </w:rPr>
        <w:t xml:space="preserve"> </w:t>
      </w:r>
      <w:r>
        <w:rPr/>
        <w:t>diferentes</w:t>
      </w:r>
      <w:r>
        <w:rPr>
          <w:spacing w:val="-5"/>
        </w:rPr>
        <w:t xml:space="preserve"> </w:t>
      </w:r>
      <w:r>
        <w:rPr/>
        <w:t>argumentos,</w:t>
      </w:r>
      <w:r>
        <w:rPr>
          <w:spacing w:val="-5"/>
        </w:rPr>
        <w:t xml:space="preserve"> </w:t>
      </w:r>
      <w:r>
        <w:rPr/>
        <w:t>nuestra</w:t>
      </w:r>
      <w:r>
        <w:rPr>
          <w:spacing w:val="-6"/>
        </w:rPr>
        <w:t xml:space="preserve"> </w:t>
      </w:r>
      <w:r>
        <w:rPr/>
        <w:t>línea</w:t>
      </w:r>
      <w:r>
        <w:rPr>
          <w:spacing w:val="-4"/>
        </w:rPr>
        <w:t xml:space="preserve"> </w:t>
      </w:r>
      <w:r>
        <w:rPr/>
        <w:t>de</w:t>
      </w:r>
      <w:r>
        <w:rPr>
          <w:spacing w:val="-6"/>
        </w:rPr>
        <w:t xml:space="preserve"> </w:t>
      </w:r>
      <w:r>
        <w:rPr/>
        <w:t>comandos de ejemplo contiene un comando seguido de diferentes argumentos. Si añadimos comillas dobles:</w:t>
      </w:r>
    </w:p>
    <w:p>
      <w:pPr>
        <w:pStyle w:val="Normal"/>
        <w:tabs>
          <w:tab w:val="clear" w:pos="720"/>
          <w:tab w:val="left" w:pos="6339" w:leader="none"/>
        </w:tabs>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"this</w:t>
      </w:r>
      <w:r>
        <w:rPr>
          <w:rFonts w:ascii="Courier New" w:hAnsi="Courier New"/>
          <w:b/>
          <w:spacing w:val="-5"/>
          <w:sz w:val="24"/>
        </w:rPr>
        <w:t xml:space="preserve"> </w:t>
      </w:r>
      <w:r>
        <w:rPr>
          <w:rFonts w:ascii="Courier New" w:hAnsi="Courier New"/>
          <w:b/>
          <w:sz w:val="24"/>
        </w:rPr>
        <w:t>is</w:t>
      </w:r>
      <w:r>
        <w:rPr>
          <w:rFonts w:ascii="Courier New" w:hAnsi="Courier New"/>
          <w:b/>
          <w:spacing w:val="-5"/>
          <w:sz w:val="24"/>
        </w:rPr>
        <w:t xml:space="preserve"> </w:t>
      </w:r>
      <w:r>
        <w:rPr>
          <w:rFonts w:ascii="Courier New" w:hAnsi="Courier New"/>
          <w:b/>
          <w:spacing w:val="-10"/>
          <w:sz w:val="24"/>
        </w:rPr>
        <w:t>a</w:t>
      </w:r>
      <w:r>
        <w:rPr>
          <w:rFonts w:ascii="Courier New" w:hAnsi="Courier New"/>
          <w:b/>
          <w:sz w:val="24"/>
        </w:rPr>
        <w:tab/>
      </w:r>
      <w:r>
        <w:rPr>
          <w:rFonts w:ascii="Courier New" w:hAnsi="Courier New"/>
          <w:b/>
          <w:spacing w:val="-2"/>
          <w:sz w:val="24"/>
        </w:rPr>
        <w:t>test"</w:t>
      </w:r>
    </w:p>
    <w:p>
      <w:pPr>
        <w:pStyle w:val="BodyText"/>
        <w:tabs>
          <w:tab w:val="clear" w:pos="720"/>
          <w:tab w:val="left" w:pos="2883" w:leader="none"/>
        </w:tabs>
        <w:ind w:left="724" w:right="0"/>
        <w:rPr>
          <w:rFonts w:ascii="Courier New" w:hAnsi="Courier New"/>
        </w:rPr>
      </w:pPr>
      <w:r>
        <w:rPr>
          <w:rFonts w:ascii="Courier New" w:hAnsi="Courier New"/>
        </w:rPr>
        <w:t>this</w:t>
      </w:r>
      <w:r>
        <w:rPr>
          <w:rFonts w:ascii="Courier New" w:hAnsi="Courier New"/>
          <w:spacing w:val="-3"/>
        </w:rPr>
        <w:t xml:space="preserve"> </w:t>
      </w:r>
      <w:r>
        <w:rPr>
          <w:rFonts w:ascii="Courier New" w:hAnsi="Courier New"/>
        </w:rPr>
        <w:t>is</w:t>
      </w:r>
      <w:r>
        <w:rPr>
          <w:rFonts w:ascii="Courier New" w:hAnsi="Courier New"/>
          <w:spacing w:val="-3"/>
        </w:rPr>
        <w:t xml:space="preserve"> </w:t>
      </w:r>
      <w:r>
        <w:rPr>
          <w:rFonts w:ascii="Courier New" w:hAnsi="Courier New"/>
          <w:spacing w:val="-10"/>
        </w:rPr>
        <w:t>a</w:t>
      </w:r>
      <w:r>
        <w:rPr>
          <w:rFonts w:ascii="Courier New" w:hAnsi="Courier New"/>
        </w:rPr>
        <w:tab/>
      </w:r>
      <w:r>
        <w:rPr>
          <w:rFonts w:ascii="Courier New" w:hAnsi="Courier New"/>
          <w:spacing w:val="-4"/>
        </w:rPr>
        <w:t>test</w:t>
      </w:r>
    </w:p>
    <w:p>
      <w:pPr>
        <w:pStyle w:val="BodyText"/>
        <w:spacing w:before="1" w:after="0"/>
        <w:ind w:left="0" w:right="0"/>
        <w:rPr>
          <w:rFonts w:ascii="Courier New" w:hAnsi="Courier New"/>
          <w:sz w:val="25"/>
        </w:rPr>
      </w:pPr>
      <w:r>
        <w:rPr>
          <w:rFonts w:ascii="Courier New" w:hAnsi="Courier New"/>
          <w:sz w:val="25"/>
        </w:rPr>
      </w:r>
    </w:p>
    <w:p>
      <w:pPr>
        <w:pStyle w:val="BodyText"/>
        <w:ind w:left="155" w:right="523"/>
        <w:jc w:val="both"/>
        <w:rPr/>
      </w:pPr>
      <w:r>
        <w:rPr/>
        <w:t>la separación de palabras se suprime y los espacios en blanco no se tratan como separadores, en lugar</w:t>
      </w:r>
      <w:r>
        <w:rPr>
          <w:spacing w:val="-3"/>
        </w:rPr>
        <w:t xml:space="preserve"> </w:t>
      </w:r>
      <w:r>
        <w:rPr/>
        <w:t>de</w:t>
      </w:r>
      <w:r>
        <w:rPr>
          <w:spacing w:val="-5"/>
        </w:rPr>
        <w:t xml:space="preserve"> </w:t>
      </w:r>
      <w:r>
        <w:rPr/>
        <w:t>eso</w:t>
      </w:r>
      <w:r>
        <w:rPr>
          <w:spacing w:val="-4"/>
        </w:rPr>
        <w:t xml:space="preserve"> </w:t>
      </w:r>
      <w:r>
        <w:rPr/>
        <w:t>pasan</w:t>
      </w:r>
      <w:r>
        <w:rPr>
          <w:spacing w:val="-4"/>
        </w:rPr>
        <w:t xml:space="preserve"> </w:t>
      </w:r>
      <w:r>
        <w:rPr/>
        <w:t>a</w:t>
      </w:r>
      <w:r>
        <w:rPr>
          <w:spacing w:val="-5"/>
        </w:rPr>
        <w:t xml:space="preserve"> </w:t>
      </w:r>
      <w:r>
        <w:rPr/>
        <w:t>ser</w:t>
      </w:r>
      <w:r>
        <w:rPr>
          <w:spacing w:val="-4"/>
        </w:rPr>
        <w:t xml:space="preserve"> </w:t>
      </w:r>
      <w:r>
        <w:rPr/>
        <w:t>parte</w:t>
      </w:r>
      <w:r>
        <w:rPr>
          <w:spacing w:val="-5"/>
        </w:rPr>
        <w:t xml:space="preserve"> </w:t>
      </w:r>
      <w:r>
        <w:rPr/>
        <w:t>del</w:t>
      </w:r>
      <w:r>
        <w:rPr>
          <w:spacing w:val="-3"/>
        </w:rPr>
        <w:t xml:space="preserve"> </w:t>
      </w:r>
      <w:r>
        <w:rPr/>
        <w:t>argumento.</w:t>
      </w:r>
      <w:r>
        <w:rPr>
          <w:spacing w:val="-3"/>
        </w:rPr>
        <w:t xml:space="preserve"> </w:t>
      </w:r>
      <w:r>
        <w:rPr/>
        <w:t>Una</w:t>
      </w:r>
      <w:r>
        <w:rPr>
          <w:spacing w:val="-3"/>
        </w:rPr>
        <w:t xml:space="preserve"> </w:t>
      </w:r>
      <w:r>
        <w:rPr/>
        <w:t>vez</w:t>
      </w:r>
      <w:r>
        <w:rPr>
          <w:spacing w:val="-5"/>
        </w:rPr>
        <w:t xml:space="preserve"> </w:t>
      </w:r>
      <w:r>
        <w:rPr/>
        <w:t>que</w:t>
      </w:r>
      <w:r>
        <w:rPr>
          <w:spacing w:val="-5"/>
        </w:rPr>
        <w:t xml:space="preserve"> </w:t>
      </w:r>
      <w:r>
        <w:rPr/>
        <w:t>añadimos</w:t>
      </w:r>
      <w:r>
        <w:rPr>
          <w:spacing w:val="-4"/>
        </w:rPr>
        <w:t xml:space="preserve"> </w:t>
      </w:r>
      <w:r>
        <w:rPr/>
        <w:t>las</w:t>
      </w:r>
      <w:r>
        <w:rPr>
          <w:spacing w:val="-2"/>
        </w:rPr>
        <w:t xml:space="preserve"> </w:t>
      </w:r>
      <w:r>
        <w:rPr/>
        <w:t>comillas</w:t>
      </w:r>
      <w:r>
        <w:rPr>
          <w:spacing w:val="-4"/>
        </w:rPr>
        <w:t xml:space="preserve"> </w:t>
      </w:r>
      <w:r>
        <w:rPr/>
        <w:t>dobles,</w:t>
      </w:r>
      <w:r>
        <w:rPr>
          <w:spacing w:val="-4"/>
        </w:rPr>
        <w:t xml:space="preserve"> </w:t>
      </w:r>
      <w:r>
        <w:rPr/>
        <w:t>nuestra línea de comandos contiene un comando seguido de un único argumento.</w:t>
      </w:r>
    </w:p>
    <w:p>
      <w:pPr>
        <w:pStyle w:val="BodyText"/>
        <w:ind w:left="0" w:right="0"/>
        <w:rPr/>
      </w:pPr>
      <w:r>
        <w:rPr/>
      </w:r>
    </w:p>
    <w:p>
      <w:pPr>
        <w:pStyle w:val="BodyText"/>
        <w:rPr/>
      </w:pPr>
      <w:r>
        <w:rPr/>
        <w:t>El hecho de que las líneas nuevas sean consideradas como separadores por el mecanismo de separación</w:t>
      </w:r>
      <w:r>
        <w:rPr>
          <w:spacing w:val="-4"/>
        </w:rPr>
        <w:t xml:space="preserve"> </w:t>
      </w:r>
      <w:r>
        <w:rPr/>
        <w:t>de</w:t>
      </w:r>
      <w:r>
        <w:rPr>
          <w:spacing w:val="-4"/>
        </w:rPr>
        <w:t xml:space="preserve"> </w:t>
      </w:r>
      <w:r>
        <w:rPr/>
        <w:t>palabras</w:t>
      </w:r>
      <w:r>
        <w:rPr>
          <w:spacing w:val="-4"/>
        </w:rPr>
        <w:t xml:space="preserve"> </w:t>
      </w:r>
      <w:r>
        <w:rPr/>
        <w:t>provoca</w:t>
      </w:r>
      <w:r>
        <w:rPr>
          <w:spacing w:val="-4"/>
        </w:rPr>
        <w:t xml:space="preserve"> </w:t>
      </w:r>
      <w:r>
        <w:rPr/>
        <w:t>un</w:t>
      </w:r>
      <w:r>
        <w:rPr>
          <w:spacing w:val="-4"/>
        </w:rPr>
        <w:t xml:space="preserve"> </w:t>
      </w:r>
      <w:r>
        <w:rPr/>
        <w:t>interesante,</w:t>
      </w:r>
      <w:r>
        <w:rPr>
          <w:spacing w:val="-4"/>
        </w:rPr>
        <w:t xml:space="preserve"> </w:t>
      </w:r>
      <w:r>
        <w:rPr/>
        <w:t>aunque</w:t>
      </w:r>
      <w:r>
        <w:rPr>
          <w:spacing w:val="-4"/>
        </w:rPr>
        <w:t xml:space="preserve"> </w:t>
      </w:r>
      <w:r>
        <w:rPr/>
        <w:t>sutil,</w:t>
      </w:r>
      <w:r>
        <w:rPr>
          <w:spacing w:val="-4"/>
        </w:rPr>
        <w:t xml:space="preserve"> </w:t>
      </w:r>
      <w:r>
        <w:rPr/>
        <w:t>efecto</w:t>
      </w:r>
      <w:r>
        <w:rPr>
          <w:spacing w:val="-4"/>
        </w:rPr>
        <w:t xml:space="preserve"> </w:t>
      </w:r>
      <w:r>
        <w:rPr/>
        <w:t>en</w:t>
      </w:r>
      <w:r>
        <w:rPr>
          <w:spacing w:val="-4"/>
        </w:rPr>
        <w:t xml:space="preserve"> </w:t>
      </w:r>
      <w:r>
        <w:rPr/>
        <w:t>la</w:t>
      </w:r>
      <w:r>
        <w:rPr>
          <w:spacing w:val="-4"/>
        </w:rPr>
        <w:t xml:space="preserve"> </w:t>
      </w:r>
      <w:r>
        <w:rPr/>
        <w:t>sustitución</w:t>
      </w:r>
      <w:r>
        <w:rPr>
          <w:spacing w:val="-4"/>
        </w:rPr>
        <w:t xml:space="preserve"> </w:t>
      </w:r>
      <w:r>
        <w:rPr/>
        <w:t>de</w:t>
      </w:r>
      <w:r>
        <w:rPr>
          <w:spacing w:val="-4"/>
        </w:rPr>
        <w:t xml:space="preserve"> </w:t>
      </w:r>
      <w:r>
        <w:rPr/>
        <w:t>comandos. Considera lo siguiente: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$(cal)</w:t>
      </w:r>
    </w:p>
    <w:p>
      <w:pPr>
        <w:pStyle w:val="BodyText"/>
        <w:ind w:left="724" w:right="0"/>
        <w:rPr>
          <w:rFonts w:ascii="Courier New" w:hAnsi="Courier New"/>
        </w:rPr>
      </w:pPr>
      <w:r>
        <w:rPr>
          <w:rFonts w:ascii="Courier New" w:hAnsi="Courier New"/>
        </w:rPr>
        <w:t>February</w:t>
      </w:r>
      <w:r>
        <w:rPr>
          <w:rFonts w:ascii="Courier New" w:hAnsi="Courier New"/>
          <w:spacing w:val="-2"/>
        </w:rPr>
        <w:t xml:space="preserve"> </w:t>
      </w:r>
      <w:r>
        <w:rPr>
          <w:rFonts w:ascii="Courier New" w:hAnsi="Courier New"/>
        </w:rPr>
        <w:t>2008</w:t>
      </w:r>
      <w:r>
        <w:rPr>
          <w:rFonts w:ascii="Courier New" w:hAnsi="Courier New"/>
          <w:spacing w:val="-2"/>
        </w:rPr>
        <w:t xml:space="preserve"> </w:t>
      </w:r>
      <w:r>
        <w:rPr>
          <w:rFonts w:ascii="Courier New" w:hAnsi="Courier New"/>
        </w:rPr>
        <w:t>Su</w:t>
      </w:r>
      <w:r>
        <w:rPr>
          <w:rFonts w:ascii="Courier New" w:hAnsi="Courier New"/>
          <w:spacing w:val="-2"/>
        </w:rPr>
        <w:t xml:space="preserve"> </w:t>
      </w:r>
      <w:r>
        <w:rPr>
          <w:rFonts w:ascii="Courier New" w:hAnsi="Courier New"/>
        </w:rPr>
        <w:t>Mo</w:t>
      </w:r>
      <w:r>
        <w:rPr>
          <w:rFonts w:ascii="Courier New" w:hAnsi="Courier New"/>
          <w:spacing w:val="-2"/>
        </w:rPr>
        <w:t xml:space="preserve"> </w:t>
      </w:r>
      <w:r>
        <w:rPr>
          <w:rFonts w:ascii="Courier New" w:hAnsi="Courier New"/>
        </w:rPr>
        <w:t>Tu</w:t>
      </w:r>
      <w:r>
        <w:rPr>
          <w:rFonts w:ascii="Courier New" w:hAnsi="Courier New"/>
          <w:spacing w:val="-2"/>
        </w:rPr>
        <w:t xml:space="preserve"> </w:t>
      </w:r>
      <w:r>
        <w:rPr>
          <w:rFonts w:ascii="Courier New" w:hAnsi="Courier New"/>
        </w:rPr>
        <w:t>We</w:t>
      </w:r>
      <w:r>
        <w:rPr>
          <w:rFonts w:ascii="Courier New" w:hAnsi="Courier New"/>
          <w:spacing w:val="-2"/>
        </w:rPr>
        <w:t xml:space="preserve"> </w:t>
      </w:r>
      <w:r>
        <w:rPr>
          <w:rFonts w:ascii="Courier New" w:hAnsi="Courier New"/>
        </w:rPr>
        <w:t>Th</w:t>
      </w:r>
      <w:r>
        <w:rPr>
          <w:rFonts w:ascii="Courier New" w:hAnsi="Courier New"/>
          <w:spacing w:val="-2"/>
        </w:rPr>
        <w:t xml:space="preserve"> </w:t>
      </w:r>
      <w:r>
        <w:rPr>
          <w:rFonts w:ascii="Courier New" w:hAnsi="Courier New"/>
        </w:rPr>
        <w:t>Fr</w:t>
      </w:r>
      <w:r>
        <w:rPr>
          <w:rFonts w:ascii="Courier New" w:hAnsi="Courier New"/>
          <w:spacing w:val="-2"/>
        </w:rPr>
        <w:t xml:space="preserve"> </w:t>
      </w:r>
      <w:r>
        <w:rPr>
          <w:rFonts w:ascii="Courier New" w:hAnsi="Courier New"/>
        </w:rPr>
        <w:t>Sa</w:t>
      </w:r>
      <w:r>
        <w:rPr>
          <w:rFonts w:ascii="Courier New" w:hAnsi="Courier New"/>
          <w:spacing w:val="-2"/>
        </w:rPr>
        <w:t xml:space="preserve"> </w:t>
      </w:r>
      <w:r>
        <w:rPr>
          <w:rFonts w:ascii="Courier New" w:hAnsi="Courier New"/>
        </w:rPr>
        <w:t>1</w:t>
      </w:r>
      <w:r>
        <w:rPr>
          <w:rFonts w:ascii="Courier New" w:hAnsi="Courier New"/>
          <w:spacing w:val="-2"/>
        </w:rPr>
        <w:t xml:space="preserve"> </w:t>
      </w:r>
      <w:r>
        <w:rPr>
          <w:rFonts w:ascii="Courier New" w:hAnsi="Courier New"/>
        </w:rPr>
        <w:t>2</w:t>
      </w:r>
      <w:r>
        <w:rPr>
          <w:rFonts w:ascii="Courier New" w:hAnsi="Courier New"/>
          <w:spacing w:val="-2"/>
        </w:rPr>
        <w:t xml:space="preserve"> </w:t>
      </w:r>
      <w:r>
        <w:rPr>
          <w:rFonts w:ascii="Courier New" w:hAnsi="Courier New"/>
        </w:rPr>
        <w:t>3</w:t>
      </w:r>
      <w:r>
        <w:rPr>
          <w:rFonts w:ascii="Courier New" w:hAnsi="Courier New"/>
          <w:spacing w:val="-2"/>
        </w:rPr>
        <w:t xml:space="preserve"> </w:t>
      </w:r>
      <w:r>
        <w:rPr>
          <w:rFonts w:ascii="Courier New" w:hAnsi="Courier New"/>
        </w:rPr>
        <w:t>4</w:t>
      </w:r>
      <w:r>
        <w:rPr>
          <w:rFonts w:ascii="Courier New" w:hAnsi="Courier New"/>
          <w:spacing w:val="-2"/>
        </w:rPr>
        <w:t xml:space="preserve"> </w:t>
      </w:r>
      <w:r>
        <w:rPr>
          <w:rFonts w:ascii="Courier New" w:hAnsi="Courier New"/>
        </w:rPr>
        <w:t>5</w:t>
      </w:r>
      <w:r>
        <w:rPr>
          <w:rFonts w:ascii="Courier New" w:hAnsi="Courier New"/>
          <w:spacing w:val="-2"/>
        </w:rPr>
        <w:t xml:space="preserve"> </w:t>
      </w:r>
      <w:r>
        <w:rPr>
          <w:rFonts w:ascii="Courier New" w:hAnsi="Courier New"/>
        </w:rPr>
        <w:t>6</w:t>
      </w:r>
      <w:r>
        <w:rPr>
          <w:rFonts w:ascii="Courier New" w:hAnsi="Courier New"/>
          <w:spacing w:val="-2"/>
        </w:rPr>
        <w:t xml:space="preserve"> </w:t>
      </w:r>
      <w:r>
        <w:rPr>
          <w:rFonts w:ascii="Courier New" w:hAnsi="Courier New"/>
        </w:rPr>
        <w:t>7</w:t>
      </w:r>
      <w:r>
        <w:rPr>
          <w:rFonts w:ascii="Courier New" w:hAnsi="Courier New"/>
          <w:spacing w:val="-2"/>
        </w:rPr>
        <w:t xml:space="preserve"> </w:t>
      </w:r>
      <w:r>
        <w:rPr>
          <w:rFonts w:ascii="Courier New" w:hAnsi="Courier New"/>
        </w:rPr>
        <w:t>8</w:t>
      </w:r>
      <w:r>
        <w:rPr>
          <w:rFonts w:ascii="Courier New" w:hAnsi="Courier New"/>
          <w:spacing w:val="-2"/>
        </w:rPr>
        <w:t xml:space="preserve"> </w:t>
      </w:r>
      <w:r>
        <w:rPr>
          <w:rFonts w:ascii="Courier New" w:hAnsi="Courier New"/>
        </w:rPr>
        <w:t>9</w:t>
      </w:r>
      <w:r>
        <w:rPr>
          <w:rFonts w:ascii="Courier New" w:hAnsi="Courier New"/>
          <w:spacing w:val="-2"/>
        </w:rPr>
        <w:t xml:space="preserve"> </w:t>
      </w:r>
      <w:r>
        <w:rPr>
          <w:rFonts w:ascii="Courier New" w:hAnsi="Courier New"/>
        </w:rPr>
        <w:t>10</w:t>
      </w:r>
      <w:r>
        <w:rPr>
          <w:rFonts w:ascii="Courier New" w:hAnsi="Courier New"/>
          <w:spacing w:val="-1"/>
        </w:rPr>
        <w:t xml:space="preserve"> </w:t>
      </w:r>
      <w:r>
        <w:rPr>
          <w:rFonts w:ascii="Courier New" w:hAnsi="Courier New"/>
          <w:spacing w:val="-5"/>
        </w:rPr>
        <w:t>11</w:t>
      </w:r>
    </w:p>
    <w:p>
      <w:pPr>
        <w:pStyle w:val="BodyText"/>
        <w:spacing w:before="1" w:after="0"/>
        <w:ind w:left="724" w:right="0"/>
        <w:rPr>
          <w:rFonts w:ascii="Courier New" w:hAnsi="Courier New"/>
        </w:rPr>
      </w:pPr>
      <w:r>
        <w:rPr>
          <w:rFonts w:ascii="Courier New" w:hAnsi="Courier New"/>
        </w:rPr>
        <w:t>12</w:t>
      </w:r>
      <w:r>
        <w:rPr>
          <w:rFonts w:ascii="Courier New" w:hAnsi="Courier New"/>
          <w:spacing w:val="-4"/>
        </w:rPr>
        <w:t xml:space="preserve"> </w:t>
      </w:r>
      <w:r>
        <w:rPr>
          <w:rFonts w:ascii="Courier New" w:hAnsi="Courier New"/>
        </w:rPr>
        <w:t>13</w:t>
      </w:r>
      <w:r>
        <w:rPr>
          <w:rFonts w:ascii="Courier New" w:hAnsi="Courier New"/>
          <w:spacing w:val="-2"/>
        </w:rPr>
        <w:t xml:space="preserve"> </w:t>
      </w:r>
      <w:r>
        <w:rPr>
          <w:rFonts w:ascii="Courier New" w:hAnsi="Courier New"/>
        </w:rPr>
        <w:t>14</w:t>
      </w:r>
      <w:r>
        <w:rPr>
          <w:rFonts w:ascii="Courier New" w:hAnsi="Courier New"/>
          <w:spacing w:val="-2"/>
        </w:rPr>
        <w:t xml:space="preserve"> </w:t>
      </w:r>
      <w:r>
        <w:rPr>
          <w:rFonts w:ascii="Courier New" w:hAnsi="Courier New"/>
        </w:rPr>
        <w:t>15</w:t>
      </w:r>
      <w:r>
        <w:rPr>
          <w:rFonts w:ascii="Courier New" w:hAnsi="Courier New"/>
          <w:spacing w:val="-2"/>
        </w:rPr>
        <w:t xml:space="preserve"> </w:t>
      </w:r>
      <w:r>
        <w:rPr>
          <w:rFonts w:ascii="Courier New" w:hAnsi="Courier New"/>
        </w:rPr>
        <w:t>16</w:t>
      </w:r>
      <w:r>
        <w:rPr>
          <w:rFonts w:ascii="Courier New" w:hAnsi="Courier New"/>
          <w:spacing w:val="-2"/>
        </w:rPr>
        <w:t xml:space="preserve"> </w:t>
      </w:r>
      <w:r>
        <w:rPr>
          <w:rFonts w:ascii="Courier New" w:hAnsi="Courier New"/>
        </w:rPr>
        <w:t>17</w:t>
      </w:r>
      <w:r>
        <w:rPr>
          <w:rFonts w:ascii="Courier New" w:hAnsi="Courier New"/>
          <w:spacing w:val="-2"/>
        </w:rPr>
        <w:t xml:space="preserve"> </w:t>
      </w:r>
      <w:r>
        <w:rPr>
          <w:rFonts w:ascii="Courier New" w:hAnsi="Courier New"/>
        </w:rPr>
        <w:t>18</w:t>
      </w:r>
      <w:r>
        <w:rPr>
          <w:rFonts w:ascii="Courier New" w:hAnsi="Courier New"/>
          <w:spacing w:val="-2"/>
        </w:rPr>
        <w:t xml:space="preserve"> </w:t>
      </w:r>
      <w:r>
        <w:rPr>
          <w:rFonts w:ascii="Courier New" w:hAnsi="Courier New"/>
        </w:rPr>
        <w:t>19</w:t>
      </w:r>
      <w:r>
        <w:rPr>
          <w:rFonts w:ascii="Courier New" w:hAnsi="Courier New"/>
          <w:spacing w:val="-2"/>
        </w:rPr>
        <w:t xml:space="preserve"> </w:t>
      </w:r>
      <w:r>
        <w:rPr>
          <w:rFonts w:ascii="Courier New" w:hAnsi="Courier New"/>
        </w:rPr>
        <w:t>20</w:t>
      </w:r>
      <w:r>
        <w:rPr>
          <w:rFonts w:ascii="Courier New" w:hAnsi="Courier New"/>
          <w:spacing w:val="-2"/>
        </w:rPr>
        <w:t xml:space="preserve"> </w:t>
      </w:r>
      <w:r>
        <w:rPr>
          <w:rFonts w:ascii="Courier New" w:hAnsi="Courier New"/>
        </w:rPr>
        <w:t>21</w:t>
      </w:r>
      <w:r>
        <w:rPr>
          <w:rFonts w:ascii="Courier New" w:hAnsi="Courier New"/>
          <w:spacing w:val="-2"/>
        </w:rPr>
        <w:t xml:space="preserve"> </w:t>
      </w:r>
      <w:r>
        <w:rPr>
          <w:rFonts w:ascii="Courier New" w:hAnsi="Courier New"/>
        </w:rPr>
        <w:t>22</w:t>
      </w:r>
      <w:r>
        <w:rPr>
          <w:rFonts w:ascii="Courier New" w:hAnsi="Courier New"/>
          <w:spacing w:val="-2"/>
        </w:rPr>
        <w:t xml:space="preserve"> </w:t>
      </w:r>
      <w:r>
        <w:rPr>
          <w:rFonts w:ascii="Courier New" w:hAnsi="Courier New"/>
        </w:rPr>
        <w:t>23</w:t>
      </w:r>
      <w:r>
        <w:rPr>
          <w:rFonts w:ascii="Courier New" w:hAnsi="Courier New"/>
          <w:spacing w:val="-2"/>
        </w:rPr>
        <w:t xml:space="preserve"> </w:t>
      </w:r>
      <w:r>
        <w:rPr>
          <w:rFonts w:ascii="Courier New" w:hAnsi="Courier New"/>
        </w:rPr>
        <w:t>24</w:t>
      </w:r>
      <w:r>
        <w:rPr>
          <w:rFonts w:ascii="Courier New" w:hAnsi="Courier New"/>
          <w:spacing w:val="-2"/>
        </w:rPr>
        <w:t xml:space="preserve"> </w:t>
      </w:r>
      <w:r>
        <w:rPr>
          <w:rFonts w:ascii="Courier New" w:hAnsi="Courier New"/>
        </w:rPr>
        <w:t>25</w:t>
      </w:r>
      <w:r>
        <w:rPr>
          <w:rFonts w:ascii="Courier New" w:hAnsi="Courier New"/>
          <w:spacing w:val="-2"/>
        </w:rPr>
        <w:t xml:space="preserve"> </w:t>
      </w:r>
      <w:r>
        <w:rPr>
          <w:rFonts w:ascii="Courier New" w:hAnsi="Courier New"/>
        </w:rPr>
        <w:t>26</w:t>
      </w:r>
      <w:r>
        <w:rPr>
          <w:rFonts w:ascii="Courier New" w:hAnsi="Courier New"/>
          <w:spacing w:val="-2"/>
        </w:rPr>
        <w:t xml:space="preserve"> </w:t>
      </w:r>
      <w:r>
        <w:rPr>
          <w:rFonts w:ascii="Courier New" w:hAnsi="Courier New"/>
        </w:rPr>
        <w:t>27</w:t>
      </w:r>
      <w:r>
        <w:rPr>
          <w:rFonts w:ascii="Courier New" w:hAnsi="Courier New"/>
          <w:spacing w:val="-2"/>
        </w:rPr>
        <w:t xml:space="preserve"> </w:t>
      </w:r>
      <w:r>
        <w:rPr>
          <w:rFonts w:ascii="Courier New" w:hAnsi="Courier New"/>
        </w:rPr>
        <w:t>28</w:t>
      </w:r>
      <w:r>
        <w:rPr>
          <w:rFonts w:ascii="Courier New" w:hAnsi="Courier New"/>
          <w:spacing w:val="-2"/>
        </w:rPr>
        <w:t xml:space="preserve"> </w:t>
      </w:r>
      <w:r>
        <w:rPr>
          <w:rFonts w:ascii="Courier New" w:hAnsi="Courier New"/>
          <w:spacing w:val="-5"/>
        </w:rPr>
        <w:t>29</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"$(cal)"</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rPr>
        <w:t>February</w:t>
      </w:r>
      <w:r>
        <w:rPr>
          <w:rFonts w:ascii="Courier New" w:hAnsi="Courier New"/>
          <w:spacing w:val="-8"/>
        </w:rPr>
        <w:t xml:space="preserve"> </w:t>
      </w:r>
      <w:r>
        <w:rPr>
          <w:rFonts w:ascii="Courier New" w:hAnsi="Courier New"/>
          <w:spacing w:val="-4"/>
        </w:rPr>
        <w:t>2008</w:t>
      </w:r>
    </w:p>
    <w:tbl>
      <w:tblPr>
        <w:tblW w:w="9410" w:type="dxa"/>
        <w:jc w:val="left"/>
        <w:tblInd w:w="113" w:type="dxa"/>
        <w:tblLayout w:type="fixed"/>
        <w:tblCellMar>
          <w:top w:w="0" w:type="dxa"/>
          <w:left w:w="0" w:type="dxa"/>
          <w:bottom w:w="0" w:type="dxa"/>
          <w:right w:w="0" w:type="dxa"/>
        </w:tblCellMar>
        <w:tblLook w:val="01e0"/>
      </w:tblPr>
      <w:tblGrid>
        <w:gridCol w:w="1853"/>
        <w:gridCol w:w="7556"/>
      </w:tblGrid>
      <w:tr>
        <w:trPr>
          <w:trHeight w:val="271" w:hRule="atLeast"/>
        </w:trPr>
        <w:tc>
          <w:tcPr>
            <w:tcW w:w="1853" w:type="dxa"/>
            <w:tcBorders/>
          </w:tcPr>
          <w:p>
            <w:pPr>
              <w:pStyle w:val="TableParagraph"/>
              <w:ind w:left="0" w:right="83"/>
              <w:jc w:val="right"/>
              <w:rPr>
                <w:sz w:val="24"/>
              </w:rPr>
            </w:pPr>
            <w:r>
              <w:rPr>
                <w:sz w:val="24"/>
              </w:rPr>
              <w:t>Su</w:t>
            </w:r>
            <w:r>
              <w:rPr>
                <w:spacing w:val="-2"/>
                <w:sz w:val="24"/>
              </w:rPr>
              <w:t xml:space="preserve"> </w:t>
            </w:r>
            <w:r>
              <w:rPr>
                <w:sz w:val="24"/>
              </w:rPr>
              <w:t>Mo</w:t>
            </w:r>
            <w:r>
              <w:rPr>
                <w:spacing w:val="-2"/>
                <w:sz w:val="24"/>
              </w:rPr>
              <w:t xml:space="preserve"> </w:t>
            </w:r>
            <w:r>
              <w:rPr>
                <w:spacing w:val="-5"/>
                <w:sz w:val="24"/>
              </w:rPr>
              <w:t>Tu</w:t>
            </w:r>
          </w:p>
        </w:tc>
        <w:tc>
          <w:tcPr>
            <w:tcW w:w="7556" w:type="dxa"/>
            <w:tcBorders/>
          </w:tcPr>
          <w:p>
            <w:pPr>
              <w:pStyle w:val="TableParagraph"/>
              <w:ind w:left="60" w:right="0"/>
              <w:rPr>
                <w:sz w:val="24"/>
              </w:rPr>
            </w:pPr>
            <w:r>
              <w:rPr>
                <w:sz w:val="24"/>
              </w:rPr>
              <w:t>We</w:t>
            </w:r>
            <w:r>
              <w:rPr>
                <w:spacing w:val="-2"/>
                <w:sz w:val="24"/>
              </w:rPr>
              <w:t xml:space="preserve"> </w:t>
            </w:r>
            <w:r>
              <w:rPr>
                <w:sz w:val="24"/>
              </w:rPr>
              <w:t>Th</w:t>
            </w:r>
            <w:r>
              <w:rPr>
                <w:spacing w:val="-2"/>
                <w:sz w:val="24"/>
              </w:rPr>
              <w:t xml:space="preserve"> </w:t>
            </w:r>
            <w:r>
              <w:rPr>
                <w:sz w:val="24"/>
              </w:rPr>
              <w:t>Fr</w:t>
            </w:r>
            <w:r>
              <w:rPr>
                <w:spacing w:val="-2"/>
                <w:sz w:val="24"/>
              </w:rPr>
              <w:t xml:space="preserve"> </w:t>
            </w:r>
            <w:r>
              <w:rPr>
                <w:spacing w:val="-5"/>
                <w:sz w:val="24"/>
              </w:rPr>
              <w:t>Sa</w:t>
            </w:r>
          </w:p>
        </w:tc>
      </w:tr>
      <w:tr>
        <w:trPr>
          <w:trHeight w:val="271" w:hRule="atLeast"/>
        </w:trPr>
        <w:tc>
          <w:tcPr>
            <w:tcW w:w="1853" w:type="dxa"/>
            <w:tcBorders/>
          </w:tcPr>
          <w:p>
            <w:pPr>
              <w:pStyle w:val="TableParagraph"/>
              <w:spacing w:lineRule="auto" w:line="240"/>
              <w:rPr>
                <w:rFonts w:ascii="Times New Roman" w:hAnsi="Times New Roman"/>
                <w:sz w:val="20"/>
              </w:rPr>
            </w:pPr>
            <w:r>
              <w:rPr>
                <w:rFonts w:ascii="Times New Roman" w:hAnsi="Times New Roman"/>
                <w:sz w:val="20"/>
              </w:rPr>
            </w:r>
          </w:p>
        </w:tc>
        <w:tc>
          <w:tcPr>
            <w:tcW w:w="7556" w:type="dxa"/>
            <w:tcBorders/>
          </w:tcPr>
          <w:p>
            <w:pPr>
              <w:pStyle w:val="TableParagraph"/>
              <w:ind w:left="1211" w:right="0"/>
              <w:rPr>
                <w:sz w:val="24"/>
              </w:rPr>
            </w:pPr>
            <w:r>
              <w:rPr>
                <w:sz w:val="24"/>
              </w:rPr>
              <w:t>1</w:t>
            </w:r>
            <w:r>
              <w:rPr>
                <w:spacing w:val="-1"/>
                <w:sz w:val="24"/>
              </w:rPr>
              <w:t xml:space="preserve"> </w:t>
            </w:r>
            <w:r>
              <w:rPr>
                <w:spacing w:val="-10"/>
                <w:sz w:val="24"/>
              </w:rPr>
              <w:t>2</w:t>
            </w:r>
          </w:p>
        </w:tc>
      </w:tr>
      <w:tr>
        <w:trPr>
          <w:trHeight w:val="272" w:hRule="atLeast"/>
        </w:trPr>
        <w:tc>
          <w:tcPr>
            <w:tcW w:w="1853" w:type="dxa"/>
            <w:tcBorders/>
          </w:tcPr>
          <w:p>
            <w:pPr>
              <w:pStyle w:val="TableParagraph"/>
              <w:ind w:left="0" w:right="81"/>
              <w:jc w:val="right"/>
              <w:rPr>
                <w:sz w:val="24"/>
              </w:rPr>
            </w:pPr>
            <w:r>
              <w:rPr>
                <w:sz w:val="24"/>
              </w:rPr>
              <w:t>3</w:t>
            </w:r>
          </w:p>
        </w:tc>
        <w:tc>
          <w:tcPr>
            <w:tcW w:w="7556" w:type="dxa"/>
            <w:tcBorders/>
          </w:tcPr>
          <w:p>
            <w:pPr>
              <w:pStyle w:val="TableParagraph"/>
              <w:ind w:left="60" w:right="0"/>
              <w:rPr>
                <w:sz w:val="24"/>
              </w:rPr>
            </w:pPr>
            <w:r>
              <w:rPr>
                <w:sz w:val="24"/>
              </w:rPr>
              <w:t>4</w:t>
            </w:r>
            <w:r>
              <w:rPr>
                <w:spacing w:val="-1"/>
                <w:sz w:val="24"/>
              </w:rPr>
              <w:t xml:space="preserve"> </w:t>
            </w:r>
            <w:r>
              <w:rPr>
                <w:sz w:val="24"/>
              </w:rPr>
              <w:t>5</w:t>
            </w:r>
            <w:r>
              <w:rPr>
                <w:spacing w:val="-1"/>
                <w:sz w:val="24"/>
              </w:rPr>
              <w:t xml:space="preserve"> </w:t>
            </w:r>
            <w:r>
              <w:rPr>
                <w:sz w:val="24"/>
              </w:rPr>
              <w:t>6</w:t>
            </w:r>
            <w:r>
              <w:rPr>
                <w:spacing w:val="-1"/>
                <w:sz w:val="24"/>
              </w:rPr>
              <w:t xml:space="preserve"> </w:t>
            </w:r>
            <w:r>
              <w:rPr>
                <w:sz w:val="24"/>
              </w:rPr>
              <w:t>7</w:t>
            </w:r>
            <w:r>
              <w:rPr>
                <w:spacing w:val="-1"/>
                <w:sz w:val="24"/>
              </w:rPr>
              <w:t xml:space="preserve"> </w:t>
            </w:r>
            <w:r>
              <w:rPr>
                <w:sz w:val="24"/>
              </w:rPr>
              <w:t>8</w:t>
            </w:r>
            <w:r>
              <w:rPr>
                <w:spacing w:val="-1"/>
                <w:sz w:val="24"/>
              </w:rPr>
              <w:t xml:space="preserve"> </w:t>
            </w:r>
            <w:r>
              <w:rPr>
                <w:spacing w:val="-10"/>
                <w:sz w:val="24"/>
              </w:rPr>
              <w:t>9</w:t>
            </w:r>
          </w:p>
        </w:tc>
      </w:tr>
      <w:tr>
        <w:trPr>
          <w:trHeight w:val="271" w:hRule="atLeast"/>
        </w:trPr>
        <w:tc>
          <w:tcPr>
            <w:tcW w:w="1853" w:type="dxa"/>
            <w:tcBorders/>
          </w:tcPr>
          <w:p>
            <w:pPr>
              <w:pStyle w:val="TableParagraph"/>
              <w:ind w:left="0" w:right="83"/>
              <w:jc w:val="right"/>
              <w:rPr>
                <w:sz w:val="24"/>
              </w:rPr>
            </w:pPr>
            <w:r>
              <w:rPr>
                <w:sz w:val="24"/>
              </w:rPr>
              <w:t>10</w:t>
            </w:r>
            <w:r>
              <w:rPr>
                <w:spacing w:val="-2"/>
                <w:sz w:val="24"/>
              </w:rPr>
              <w:t xml:space="preserve"> </w:t>
            </w:r>
            <w:r>
              <w:rPr>
                <w:sz w:val="24"/>
              </w:rPr>
              <w:t>11</w:t>
            </w:r>
            <w:r>
              <w:rPr>
                <w:spacing w:val="-2"/>
                <w:sz w:val="24"/>
              </w:rPr>
              <w:t xml:space="preserve"> </w:t>
            </w:r>
            <w:r>
              <w:rPr>
                <w:spacing w:val="-5"/>
                <w:sz w:val="24"/>
              </w:rPr>
              <w:t>12</w:t>
            </w:r>
          </w:p>
        </w:tc>
        <w:tc>
          <w:tcPr>
            <w:tcW w:w="7556" w:type="dxa"/>
            <w:tcBorders/>
          </w:tcPr>
          <w:p>
            <w:pPr>
              <w:pStyle w:val="TableParagraph"/>
              <w:ind w:left="60" w:right="0"/>
              <w:rPr>
                <w:sz w:val="24"/>
              </w:rPr>
            </w:pPr>
            <w:r>
              <w:rPr>
                <w:sz w:val="24"/>
              </w:rPr>
              <w:t>13</w:t>
            </w:r>
            <w:r>
              <w:rPr>
                <w:spacing w:val="-2"/>
                <w:sz w:val="24"/>
              </w:rPr>
              <w:t xml:space="preserve"> </w:t>
            </w:r>
            <w:r>
              <w:rPr>
                <w:sz w:val="24"/>
              </w:rPr>
              <w:t>14</w:t>
            </w:r>
            <w:r>
              <w:rPr>
                <w:spacing w:val="-2"/>
                <w:sz w:val="24"/>
              </w:rPr>
              <w:t xml:space="preserve"> </w:t>
            </w:r>
            <w:r>
              <w:rPr>
                <w:sz w:val="24"/>
              </w:rPr>
              <w:t>15</w:t>
            </w:r>
            <w:r>
              <w:rPr>
                <w:spacing w:val="-2"/>
                <w:sz w:val="24"/>
              </w:rPr>
              <w:t xml:space="preserve"> </w:t>
            </w:r>
            <w:r>
              <w:rPr>
                <w:spacing w:val="-5"/>
                <w:sz w:val="24"/>
              </w:rPr>
              <w:t>16</w:t>
            </w:r>
          </w:p>
        </w:tc>
      </w:tr>
      <w:tr>
        <w:trPr>
          <w:trHeight w:val="272" w:hRule="atLeast"/>
        </w:trPr>
        <w:tc>
          <w:tcPr>
            <w:tcW w:w="1853" w:type="dxa"/>
            <w:tcBorders/>
          </w:tcPr>
          <w:p>
            <w:pPr>
              <w:pStyle w:val="TableParagraph"/>
              <w:ind w:left="0" w:right="83"/>
              <w:jc w:val="right"/>
              <w:rPr>
                <w:sz w:val="24"/>
              </w:rPr>
            </w:pPr>
            <w:r>
              <w:rPr>
                <w:sz w:val="24"/>
              </w:rPr>
              <w:t>17</w:t>
            </w:r>
            <w:r>
              <w:rPr>
                <w:spacing w:val="-2"/>
                <w:sz w:val="24"/>
              </w:rPr>
              <w:t xml:space="preserve"> </w:t>
            </w:r>
            <w:r>
              <w:rPr>
                <w:sz w:val="24"/>
              </w:rPr>
              <w:t>18</w:t>
            </w:r>
            <w:r>
              <w:rPr>
                <w:spacing w:val="-2"/>
                <w:sz w:val="24"/>
              </w:rPr>
              <w:t xml:space="preserve"> </w:t>
            </w:r>
            <w:r>
              <w:rPr>
                <w:spacing w:val="-5"/>
                <w:sz w:val="24"/>
              </w:rPr>
              <w:t>19</w:t>
            </w:r>
          </w:p>
        </w:tc>
        <w:tc>
          <w:tcPr>
            <w:tcW w:w="7556" w:type="dxa"/>
            <w:tcBorders/>
          </w:tcPr>
          <w:p>
            <w:pPr>
              <w:pStyle w:val="TableParagraph"/>
              <w:ind w:left="60" w:right="0"/>
              <w:rPr>
                <w:sz w:val="24"/>
              </w:rPr>
            </w:pPr>
            <w:r>
              <w:rPr>
                <w:sz w:val="24"/>
              </w:rPr>
              <w:t>20</w:t>
            </w:r>
            <w:r>
              <w:rPr>
                <w:spacing w:val="-2"/>
                <w:sz w:val="24"/>
              </w:rPr>
              <w:t xml:space="preserve"> </w:t>
            </w:r>
            <w:r>
              <w:rPr>
                <w:sz w:val="24"/>
              </w:rPr>
              <w:t>21</w:t>
            </w:r>
            <w:r>
              <w:rPr>
                <w:spacing w:val="-2"/>
                <w:sz w:val="24"/>
              </w:rPr>
              <w:t xml:space="preserve"> </w:t>
            </w:r>
            <w:r>
              <w:rPr>
                <w:sz w:val="24"/>
              </w:rPr>
              <w:t>22</w:t>
            </w:r>
            <w:r>
              <w:rPr>
                <w:spacing w:val="-2"/>
                <w:sz w:val="24"/>
              </w:rPr>
              <w:t xml:space="preserve"> </w:t>
            </w:r>
            <w:r>
              <w:rPr>
                <w:spacing w:val="-5"/>
                <w:sz w:val="24"/>
              </w:rPr>
              <w:t>23</w:t>
            </w:r>
          </w:p>
        </w:tc>
      </w:tr>
      <w:tr>
        <w:trPr>
          <w:trHeight w:val="418" w:hRule="atLeast"/>
        </w:trPr>
        <w:tc>
          <w:tcPr>
            <w:tcW w:w="1853" w:type="dxa"/>
            <w:tcBorders/>
          </w:tcPr>
          <w:p>
            <w:pPr>
              <w:pStyle w:val="TableParagraph"/>
              <w:spacing w:lineRule="auto" w:line="240"/>
              <w:ind w:left="0" w:right="83"/>
              <w:jc w:val="right"/>
              <w:rPr>
                <w:sz w:val="24"/>
              </w:rPr>
            </w:pPr>
            <w:r>
              <w:rPr>
                <w:sz w:val="24"/>
              </w:rPr>
              <w:t>24</w:t>
            </w:r>
            <w:r>
              <w:rPr>
                <w:spacing w:val="-2"/>
                <w:sz w:val="24"/>
              </w:rPr>
              <w:t xml:space="preserve"> </w:t>
            </w:r>
            <w:r>
              <w:rPr>
                <w:sz w:val="24"/>
              </w:rPr>
              <w:t>25</w:t>
            </w:r>
            <w:r>
              <w:rPr>
                <w:spacing w:val="-2"/>
                <w:sz w:val="24"/>
              </w:rPr>
              <w:t xml:space="preserve"> </w:t>
            </w:r>
            <w:r>
              <w:rPr>
                <w:spacing w:val="-5"/>
                <w:sz w:val="24"/>
              </w:rPr>
              <w:t>26</w:t>
            </w:r>
          </w:p>
        </w:tc>
        <w:tc>
          <w:tcPr>
            <w:tcW w:w="7556" w:type="dxa"/>
            <w:tcBorders/>
          </w:tcPr>
          <w:p>
            <w:pPr>
              <w:pStyle w:val="TableParagraph"/>
              <w:spacing w:lineRule="auto" w:line="240"/>
              <w:ind w:left="60" w:right="0"/>
              <w:rPr>
                <w:sz w:val="24"/>
              </w:rPr>
            </w:pPr>
            <w:r>
              <w:rPr>
                <w:sz w:val="24"/>
              </w:rPr>
              <w:t>27</w:t>
            </w:r>
            <w:r>
              <w:rPr>
                <w:spacing w:val="-2"/>
                <w:sz w:val="24"/>
              </w:rPr>
              <w:t xml:space="preserve"> </w:t>
            </w:r>
            <w:r>
              <w:rPr>
                <w:sz w:val="24"/>
              </w:rPr>
              <w:t>28</w:t>
            </w:r>
            <w:r>
              <w:rPr>
                <w:spacing w:val="-2"/>
                <w:sz w:val="24"/>
              </w:rPr>
              <w:t xml:space="preserve"> </w:t>
            </w:r>
            <w:r>
              <w:rPr>
                <w:spacing w:val="-5"/>
                <w:sz w:val="24"/>
              </w:rPr>
              <w:t>29</w:t>
            </w:r>
          </w:p>
        </w:tc>
      </w:tr>
      <w:tr>
        <w:trPr>
          <w:trHeight w:val="412" w:hRule="atLeast"/>
        </w:trPr>
        <w:tc>
          <w:tcPr>
            <w:tcW w:w="1853" w:type="dxa"/>
            <w:tcBorders/>
          </w:tcPr>
          <w:p>
            <w:pPr>
              <w:pStyle w:val="TableParagraph"/>
              <w:spacing w:lineRule="exact" w:line="256" w:before="137" w:after="0"/>
              <w:ind w:left="0" w:right="57"/>
              <w:jc w:val="right"/>
              <w:rPr>
                <w:rFonts w:ascii="Times New Roman" w:hAnsi="Times New Roman"/>
                <w:sz w:val="24"/>
              </w:rPr>
            </w:pPr>
            <w:r>
              <w:rPr>
                <w:rFonts w:ascii="Times New Roman" w:hAnsi="Times New Roman"/>
                <w:sz w:val="24"/>
              </w:rPr>
              <w:t>En</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primer</w:t>
            </w:r>
            <w:r>
              <w:rPr>
                <w:rFonts w:ascii="Times New Roman" w:hAnsi="Times New Roman"/>
                <w:spacing w:val="-1"/>
                <w:sz w:val="24"/>
              </w:rPr>
              <w:t xml:space="preserve"> </w:t>
            </w:r>
            <w:r>
              <w:rPr>
                <w:rFonts w:ascii="Times New Roman" w:hAnsi="Times New Roman"/>
                <w:spacing w:val="-2"/>
                <w:sz w:val="24"/>
              </w:rPr>
              <w:t>caso,</w:t>
            </w:r>
          </w:p>
        </w:tc>
        <w:tc>
          <w:tcPr>
            <w:tcW w:w="7556" w:type="dxa"/>
            <w:tcBorders/>
          </w:tcPr>
          <w:p>
            <w:pPr>
              <w:pStyle w:val="TableParagraph"/>
              <w:spacing w:lineRule="exact" w:line="256" w:before="137" w:after="0"/>
              <w:ind w:left="61" w:right="0"/>
              <w:rPr>
                <w:rFonts w:ascii="Times New Roman" w:hAnsi="Times New Roman"/>
                <w:sz w:val="24"/>
              </w:rPr>
            </w:pP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sustitución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comandos</w:t>
            </w:r>
            <w:r>
              <w:rPr>
                <w:rFonts w:ascii="Times New Roman" w:hAnsi="Times New Roman"/>
                <w:spacing w:val="-2"/>
                <w:sz w:val="24"/>
              </w:rPr>
              <w:t xml:space="preserve"> </w:t>
            </w:r>
            <w:r>
              <w:rPr>
                <w:rFonts w:ascii="Times New Roman" w:hAnsi="Times New Roman"/>
                <w:sz w:val="24"/>
              </w:rPr>
              <w:t>sin</w:t>
            </w:r>
            <w:r>
              <w:rPr>
                <w:rFonts w:ascii="Times New Roman" w:hAnsi="Times New Roman"/>
                <w:spacing w:val="-3"/>
                <w:sz w:val="24"/>
              </w:rPr>
              <w:t xml:space="preserve"> </w:t>
            </w:r>
            <w:r>
              <w:rPr>
                <w:rFonts w:ascii="Times New Roman" w:hAnsi="Times New Roman"/>
                <w:sz w:val="24"/>
              </w:rPr>
              <w:t>comillas</w:t>
            </w:r>
            <w:r>
              <w:rPr>
                <w:rFonts w:ascii="Times New Roman" w:hAnsi="Times New Roman"/>
                <w:spacing w:val="-3"/>
                <w:sz w:val="24"/>
              </w:rPr>
              <w:t xml:space="preserve"> </w:t>
            </w:r>
            <w:r>
              <w:rPr>
                <w:rFonts w:ascii="Times New Roman" w:hAnsi="Times New Roman"/>
                <w:sz w:val="24"/>
              </w:rPr>
              <w:t>resulta</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4"/>
                <w:sz w:val="24"/>
              </w:rPr>
              <w:t xml:space="preserve"> </w:t>
            </w:r>
            <w:r>
              <w:rPr>
                <w:rFonts w:ascii="Times New Roman" w:hAnsi="Times New Roman"/>
                <w:sz w:val="24"/>
              </w:rPr>
              <w:t>una</w:t>
            </w:r>
            <w:r>
              <w:rPr>
                <w:rFonts w:ascii="Times New Roman" w:hAnsi="Times New Roman"/>
                <w:spacing w:val="-4"/>
                <w:sz w:val="24"/>
              </w:rPr>
              <w:t xml:space="preserve"> </w:t>
            </w:r>
            <w:r>
              <w:rPr>
                <w:rFonts w:ascii="Times New Roman" w:hAnsi="Times New Roman"/>
                <w:sz w:val="24"/>
              </w:rPr>
              <w:t>línea</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comandos</w:t>
            </w:r>
            <w:r>
              <w:rPr>
                <w:rFonts w:ascii="Times New Roman" w:hAnsi="Times New Roman"/>
                <w:spacing w:val="-3"/>
                <w:sz w:val="24"/>
              </w:rPr>
              <w:t xml:space="preserve"> </w:t>
            </w:r>
            <w:r>
              <w:rPr>
                <w:rFonts w:ascii="Times New Roman" w:hAnsi="Times New Roman"/>
                <w:spacing w:val="-5"/>
                <w:sz w:val="24"/>
              </w:rPr>
              <w:t>que</w:t>
            </w:r>
          </w:p>
        </w:tc>
      </w:tr>
    </w:tbl>
    <w:p>
      <w:pPr>
        <w:pStyle w:val="BodyText"/>
        <w:spacing w:before="19" w:after="0"/>
        <w:rPr/>
      </w:pPr>
      <w:r>
        <w:rPr/>
        <w:t>contiene</w:t>
      </w:r>
      <w:r>
        <w:rPr>
          <w:spacing w:val="-3"/>
        </w:rPr>
        <w:t xml:space="preserve"> </w:t>
      </w:r>
      <w:r>
        <w:rPr/>
        <w:t>38</w:t>
      </w:r>
      <w:r>
        <w:rPr>
          <w:spacing w:val="-4"/>
        </w:rPr>
        <w:t xml:space="preserve"> </w:t>
      </w:r>
      <w:r>
        <w:rPr/>
        <w:t>argumentos.</w:t>
      </w:r>
      <w:r>
        <w:rPr>
          <w:spacing w:val="-4"/>
        </w:rPr>
        <w:t xml:space="preserve"> </w:t>
      </w:r>
      <w:r>
        <w:rPr/>
        <w:t>En</w:t>
      </w:r>
      <w:r>
        <w:rPr>
          <w:spacing w:val="-3"/>
        </w:rPr>
        <w:t xml:space="preserve"> </w:t>
      </w:r>
      <w:r>
        <w:rPr/>
        <w:t>el</w:t>
      </w:r>
      <w:r>
        <w:rPr>
          <w:spacing w:val="-5"/>
        </w:rPr>
        <w:t xml:space="preserve"> </w:t>
      </w:r>
      <w:r>
        <w:rPr/>
        <w:t>segundo,</w:t>
      </w:r>
      <w:r>
        <w:rPr>
          <w:spacing w:val="-4"/>
        </w:rPr>
        <w:t xml:space="preserve"> </w:t>
      </w:r>
      <w:r>
        <w:rPr/>
        <w:t>una</w:t>
      </w:r>
      <w:r>
        <w:rPr>
          <w:spacing w:val="-5"/>
        </w:rPr>
        <w:t xml:space="preserve"> </w:t>
      </w:r>
      <w:r>
        <w:rPr/>
        <w:t>linea</w:t>
      </w:r>
      <w:r>
        <w:rPr>
          <w:spacing w:val="-3"/>
        </w:rPr>
        <w:t xml:space="preserve"> </w:t>
      </w:r>
      <w:r>
        <w:rPr/>
        <w:t>de</w:t>
      </w:r>
      <w:r>
        <w:rPr>
          <w:spacing w:val="-5"/>
        </w:rPr>
        <w:t xml:space="preserve"> </w:t>
      </w:r>
      <w:r>
        <w:rPr/>
        <w:t>comandos</w:t>
      </w:r>
      <w:r>
        <w:rPr>
          <w:spacing w:val="-4"/>
        </w:rPr>
        <w:t xml:space="preserve"> </w:t>
      </w:r>
      <w:r>
        <w:rPr/>
        <w:t>con</w:t>
      </w:r>
      <w:r>
        <w:rPr>
          <w:spacing w:val="-3"/>
        </w:rPr>
        <w:t xml:space="preserve"> </w:t>
      </w:r>
      <w:r>
        <w:rPr/>
        <w:t>un</w:t>
      </w:r>
      <w:r>
        <w:rPr>
          <w:spacing w:val="-4"/>
        </w:rPr>
        <w:t xml:space="preserve"> </w:t>
      </w:r>
      <w:r>
        <w:rPr/>
        <w:t>argumento</w:t>
      </w:r>
      <w:r>
        <w:rPr>
          <w:spacing w:val="-3"/>
        </w:rPr>
        <w:t xml:space="preserve"> </w:t>
      </w:r>
      <w:r>
        <w:rPr/>
        <w:t>que</w:t>
      </w:r>
      <w:r>
        <w:rPr>
          <w:spacing w:val="-5"/>
        </w:rPr>
        <w:t xml:space="preserve"> </w:t>
      </w:r>
      <w:r>
        <w:rPr/>
        <w:t>incluye</w:t>
      </w:r>
      <w:r>
        <w:rPr>
          <w:spacing w:val="-5"/>
        </w:rPr>
        <w:t xml:space="preserve"> </w:t>
      </w:r>
      <w:r>
        <w:rPr/>
        <w:t>los espacios en blanco y las nuevas líneas.</w:t>
      </w:r>
    </w:p>
    <w:p>
      <w:pPr>
        <w:pStyle w:val="BodyText"/>
        <w:spacing w:before="4" w:after="0"/>
        <w:ind w:left="0" w:right="0"/>
        <w:rPr>
          <w:sz w:val="31"/>
        </w:rPr>
      </w:pPr>
      <w:r>
        <w:rPr>
          <w:sz w:val="31"/>
        </w:rPr>
      </w:r>
    </w:p>
    <w:p>
      <w:pPr>
        <w:pStyle w:val="Heading1"/>
        <w:rPr/>
      </w:pPr>
      <w:r>
        <w:rPr/>
        <w:t>Comillas</w:t>
      </w:r>
      <w:r>
        <w:rPr>
          <w:spacing w:val="-3"/>
        </w:rPr>
        <w:t xml:space="preserve"> </w:t>
      </w:r>
      <w:r>
        <w:rPr>
          <w:spacing w:val="-2"/>
        </w:rPr>
        <w:t>simples</w:t>
      </w:r>
    </w:p>
    <w:p>
      <w:pPr>
        <w:pStyle w:val="BodyText"/>
        <w:spacing w:before="119" w:after="0"/>
        <w:rPr/>
      </w:pPr>
      <w:r>
        <w:rPr/>
        <w:t>Si</w:t>
      </w:r>
      <w:r>
        <w:rPr>
          <w:spacing w:val="-7"/>
        </w:rPr>
        <w:t xml:space="preserve"> </w:t>
      </w:r>
      <w:r>
        <w:rPr/>
        <w:t>necesitamos</w:t>
      </w:r>
      <w:r>
        <w:rPr>
          <w:spacing w:val="-4"/>
        </w:rPr>
        <w:t xml:space="preserve"> </w:t>
      </w:r>
      <w:r>
        <w:rPr/>
        <w:t>suprimir</w:t>
      </w:r>
      <w:r>
        <w:rPr>
          <w:spacing w:val="-2"/>
        </w:rPr>
        <w:t xml:space="preserve"> </w:t>
      </w:r>
      <w:r>
        <w:rPr>
          <w:i/>
        </w:rPr>
        <w:t>todas</w:t>
      </w:r>
      <w:r>
        <w:rPr>
          <w:i/>
          <w:spacing w:val="-4"/>
        </w:rPr>
        <w:t xml:space="preserve"> </w:t>
      </w:r>
      <w:r>
        <w:rPr/>
        <w:t>las</w:t>
      </w:r>
      <w:r>
        <w:rPr>
          <w:spacing w:val="-2"/>
        </w:rPr>
        <w:t xml:space="preserve"> </w:t>
      </w:r>
      <w:r>
        <w:rPr/>
        <w:t>expansiones,</w:t>
      </w:r>
      <w:r>
        <w:rPr>
          <w:spacing w:val="-4"/>
        </w:rPr>
        <w:t xml:space="preserve"> </w:t>
      </w:r>
      <w:r>
        <w:rPr/>
        <w:t>usamos</w:t>
      </w:r>
      <w:r>
        <w:rPr>
          <w:spacing w:val="-3"/>
        </w:rPr>
        <w:t xml:space="preserve"> </w:t>
      </w:r>
      <w:r>
        <w:rPr>
          <w:i/>
        </w:rPr>
        <w:t>comillas</w:t>
      </w:r>
      <w:r>
        <w:rPr>
          <w:i/>
          <w:spacing w:val="-4"/>
        </w:rPr>
        <w:t xml:space="preserve"> </w:t>
      </w:r>
      <w:r>
        <w:rPr>
          <w:i/>
        </w:rPr>
        <w:t>simples</w:t>
      </w:r>
      <w:r>
        <w:rPr/>
        <w:t>.</w:t>
      </w:r>
      <w:r>
        <w:rPr>
          <w:spacing w:val="-15"/>
        </w:rPr>
        <w:t xml:space="preserve"> </w:t>
      </w:r>
      <w:r>
        <w:rPr/>
        <w:t>A</w:t>
      </w:r>
      <w:r>
        <w:rPr>
          <w:spacing w:val="-15"/>
        </w:rPr>
        <w:t xml:space="preserve"> </w:t>
      </w:r>
      <w:r>
        <w:rPr/>
        <w:t>continuación</w:t>
      </w:r>
      <w:r>
        <w:rPr>
          <w:spacing w:val="-3"/>
        </w:rPr>
        <w:t xml:space="preserve"> </w:t>
      </w:r>
      <w:r>
        <w:rPr/>
        <w:t>vemos</w:t>
      </w:r>
      <w:r>
        <w:rPr>
          <w:spacing w:val="-4"/>
        </w:rPr>
        <w:t xml:space="preserve"> </w:t>
      </w:r>
      <w:r>
        <w:rPr/>
        <w:t>una comparación entre sin comillas, comillas dobles y comillas simples:</w:t>
      </w:r>
    </w:p>
    <w:p>
      <w:pPr>
        <w:pStyle w:val="Normal"/>
        <w:spacing w:before="121" w:after="0"/>
        <w:ind w:hanging="0" w:left="724" w:right="55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text</w:t>
      </w:r>
      <w:r>
        <w:rPr>
          <w:rFonts w:ascii="Courier New" w:hAnsi="Courier New"/>
          <w:b/>
          <w:spacing w:val="-5"/>
          <w:sz w:val="24"/>
        </w:rPr>
        <w:t xml:space="preserve"> </w:t>
      </w:r>
      <w:r>
        <w:rPr>
          <w:rFonts w:ascii="Courier New" w:hAnsi="Courier New"/>
          <w:b/>
          <w:sz w:val="24"/>
        </w:rPr>
        <w:t>~/*.txt</w:t>
      </w:r>
      <w:r>
        <w:rPr>
          <w:rFonts w:ascii="Courier New" w:hAnsi="Courier New"/>
          <w:b/>
          <w:spacing w:val="-5"/>
          <w:sz w:val="24"/>
        </w:rPr>
        <w:t xml:space="preserve"> </w:t>
      </w:r>
      <w:r>
        <w:rPr>
          <w:rFonts w:ascii="Courier New" w:hAnsi="Courier New"/>
          <w:b/>
          <w:sz w:val="24"/>
        </w:rPr>
        <w:t>{a,b}</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foo)</w:t>
      </w:r>
      <w:r>
        <w:rPr>
          <w:rFonts w:ascii="Courier New" w:hAnsi="Courier New"/>
          <w:b/>
          <w:spacing w:val="-5"/>
          <w:sz w:val="24"/>
        </w:rPr>
        <w:t xml:space="preserve"> </w:t>
      </w:r>
      <w:r>
        <w:rPr>
          <w:rFonts w:ascii="Courier New" w:hAnsi="Courier New"/>
          <w:b/>
          <w:sz w:val="24"/>
        </w:rPr>
        <w:t>$ ((2+2)) $USER</w:t>
      </w:r>
    </w:p>
    <w:p>
      <w:pPr>
        <w:pStyle w:val="BodyText"/>
        <w:ind w:left="724" w:right="0"/>
        <w:rPr>
          <w:rFonts w:ascii="Courier New" w:hAnsi="Courier New"/>
        </w:rPr>
      </w:pPr>
      <w:r>
        <w:rPr>
          <w:rFonts w:ascii="Courier New" w:hAnsi="Courier New"/>
        </w:rPr>
        <w:t>text</w:t>
      </w:r>
      <w:r>
        <w:rPr>
          <w:rFonts w:ascii="Courier New" w:hAnsi="Courier New"/>
          <w:spacing w:val="-6"/>
        </w:rPr>
        <w:t xml:space="preserve"> </w:t>
      </w:r>
      <w:r>
        <w:rPr>
          <w:rFonts w:ascii="Courier New" w:hAnsi="Courier New"/>
        </w:rPr>
        <w:t>/home/me/ls-output.txt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b</w:t>
      </w:r>
      <w:r>
        <w:rPr>
          <w:rFonts w:ascii="Courier New" w:hAnsi="Courier New"/>
          <w:spacing w:val="-6"/>
        </w:rPr>
        <w:t xml:space="preserve"> </w:t>
      </w:r>
      <w:r>
        <w:rPr>
          <w:rFonts w:ascii="Courier New" w:hAnsi="Courier New"/>
        </w:rPr>
        <w:t>foo</w:t>
      </w:r>
      <w:r>
        <w:rPr>
          <w:rFonts w:ascii="Courier New" w:hAnsi="Courier New"/>
          <w:spacing w:val="-5"/>
        </w:rPr>
        <w:t xml:space="preserve"> </w:t>
      </w:r>
      <w:r>
        <w:rPr>
          <w:rFonts w:ascii="Courier New" w:hAnsi="Courier New"/>
        </w:rPr>
        <w:t>4</w:t>
      </w:r>
      <w:r>
        <w:rPr>
          <w:rFonts w:ascii="Courier New" w:hAnsi="Courier New"/>
          <w:spacing w:val="-5"/>
        </w:rPr>
        <w:t xml:space="preserve"> me</w:t>
      </w:r>
    </w:p>
    <w:p>
      <w:pPr>
        <w:pStyle w:val="Normal"/>
        <w:spacing w:before="0" w:after="0"/>
        <w:ind w:hanging="0" w:left="724" w:right="55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"text</w:t>
      </w:r>
      <w:r>
        <w:rPr>
          <w:rFonts w:ascii="Courier New" w:hAnsi="Courier New"/>
          <w:b/>
          <w:spacing w:val="-5"/>
          <w:sz w:val="24"/>
        </w:rPr>
        <w:t xml:space="preserve"> </w:t>
      </w:r>
      <w:r>
        <w:rPr>
          <w:rFonts w:ascii="Courier New" w:hAnsi="Courier New"/>
          <w:b/>
          <w:sz w:val="24"/>
        </w:rPr>
        <w:t>~/*.txt</w:t>
      </w:r>
      <w:r>
        <w:rPr>
          <w:rFonts w:ascii="Courier New" w:hAnsi="Courier New"/>
          <w:b/>
          <w:spacing w:val="-5"/>
          <w:sz w:val="24"/>
        </w:rPr>
        <w:t xml:space="preserve"> </w:t>
      </w:r>
      <w:r>
        <w:rPr>
          <w:rFonts w:ascii="Courier New" w:hAnsi="Courier New"/>
          <w:b/>
          <w:sz w:val="24"/>
        </w:rPr>
        <w:t>{a,b}</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foo)</w:t>
      </w:r>
      <w:r>
        <w:rPr>
          <w:rFonts w:ascii="Courier New" w:hAnsi="Courier New"/>
          <w:b/>
          <w:spacing w:val="-5"/>
          <w:sz w:val="24"/>
        </w:rPr>
        <w:t xml:space="preserve"> </w:t>
      </w:r>
      <w:r>
        <w:rPr>
          <w:rFonts w:ascii="Courier New" w:hAnsi="Courier New"/>
          <w:b/>
          <w:sz w:val="24"/>
        </w:rPr>
        <w:t>$ ((2+2)) $USER"</w:t>
      </w:r>
    </w:p>
    <w:p>
      <w:pPr>
        <w:pStyle w:val="BodyText"/>
        <w:ind w:left="724" w:right="0"/>
        <w:rPr>
          <w:rFonts w:ascii="Courier New" w:hAnsi="Courier New"/>
        </w:rPr>
      </w:pPr>
      <w:r>
        <w:rPr>
          <w:rFonts w:ascii="Courier New" w:hAnsi="Courier New"/>
        </w:rPr>
        <w:t>text</w:t>
      </w:r>
      <w:r>
        <w:rPr>
          <w:rFonts w:ascii="Courier New" w:hAnsi="Courier New"/>
          <w:spacing w:val="-6"/>
        </w:rPr>
        <w:t xml:space="preserve"> </w:t>
      </w:r>
      <w:r>
        <w:rPr>
          <w:rFonts w:ascii="Courier New" w:hAnsi="Courier New"/>
        </w:rPr>
        <w:t>~/*.txt</w:t>
      </w:r>
      <w:r>
        <w:rPr>
          <w:rFonts w:ascii="Courier New" w:hAnsi="Courier New"/>
          <w:spacing w:val="-4"/>
        </w:rPr>
        <w:t xml:space="preserve"> </w:t>
      </w:r>
      <w:r>
        <w:rPr>
          <w:rFonts w:ascii="Courier New" w:hAnsi="Courier New"/>
        </w:rPr>
        <w:t>{a,b}</w:t>
      </w:r>
      <w:r>
        <w:rPr>
          <w:rFonts w:ascii="Courier New" w:hAnsi="Courier New"/>
          <w:spacing w:val="-4"/>
        </w:rPr>
        <w:t xml:space="preserve"> </w:t>
      </w:r>
      <w:r>
        <w:rPr>
          <w:rFonts w:ascii="Courier New" w:hAnsi="Courier New"/>
        </w:rPr>
        <w:t>foo</w:t>
      </w:r>
      <w:r>
        <w:rPr>
          <w:rFonts w:ascii="Courier New" w:hAnsi="Courier New"/>
          <w:spacing w:val="-4"/>
        </w:rPr>
        <w:t xml:space="preserve"> </w:t>
      </w:r>
      <w:r>
        <w:rPr>
          <w:rFonts w:ascii="Courier New" w:hAnsi="Courier New"/>
        </w:rPr>
        <w:t>4</w:t>
      </w:r>
      <w:r>
        <w:rPr>
          <w:rFonts w:ascii="Courier New" w:hAnsi="Courier New"/>
          <w:spacing w:val="-4"/>
        </w:rPr>
        <w:t xml:space="preserve"> </w:t>
      </w:r>
      <w:r>
        <w:rPr>
          <w:rFonts w:ascii="Courier New" w:hAnsi="Courier New"/>
          <w:spacing w:val="-5"/>
        </w:rPr>
        <w:t>me</w:t>
      </w:r>
    </w:p>
    <w:p>
      <w:pPr>
        <w:pStyle w:val="Normal"/>
        <w:spacing w:before="0" w:after="0"/>
        <w:ind w:hanging="0" w:left="724" w:right="55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'text</w:t>
      </w:r>
      <w:r>
        <w:rPr>
          <w:rFonts w:ascii="Courier New" w:hAnsi="Courier New"/>
          <w:b/>
          <w:spacing w:val="-5"/>
          <w:sz w:val="24"/>
        </w:rPr>
        <w:t xml:space="preserve"> </w:t>
      </w:r>
      <w:r>
        <w:rPr>
          <w:rFonts w:ascii="Courier New" w:hAnsi="Courier New"/>
          <w:b/>
          <w:sz w:val="24"/>
        </w:rPr>
        <w:t>~/*.txt</w:t>
      </w:r>
      <w:r>
        <w:rPr>
          <w:rFonts w:ascii="Courier New" w:hAnsi="Courier New"/>
          <w:b/>
          <w:spacing w:val="-5"/>
          <w:sz w:val="24"/>
        </w:rPr>
        <w:t xml:space="preserve"> </w:t>
      </w:r>
      <w:r>
        <w:rPr>
          <w:rFonts w:ascii="Courier New" w:hAnsi="Courier New"/>
          <w:b/>
          <w:sz w:val="24"/>
        </w:rPr>
        <w:t>{a,b}</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foo)</w:t>
      </w:r>
      <w:r>
        <w:rPr>
          <w:rFonts w:ascii="Courier New" w:hAnsi="Courier New"/>
          <w:b/>
          <w:spacing w:val="-5"/>
          <w:sz w:val="24"/>
        </w:rPr>
        <w:t xml:space="preserve"> </w:t>
      </w:r>
      <w:r>
        <w:rPr>
          <w:rFonts w:ascii="Courier New" w:hAnsi="Courier New"/>
          <w:b/>
          <w:sz w:val="24"/>
        </w:rPr>
        <w:t>$ ((2+2)) $USER'</w:t>
      </w:r>
    </w:p>
    <w:p>
      <w:pPr>
        <w:pStyle w:val="BodyText"/>
        <w:spacing w:before="1" w:after="0"/>
        <w:ind w:left="724" w:right="0"/>
        <w:rPr>
          <w:rFonts w:ascii="Courier New" w:hAnsi="Courier New"/>
        </w:rPr>
      </w:pPr>
      <w:r>
        <w:rPr>
          <w:rFonts w:ascii="Courier New" w:hAnsi="Courier New"/>
        </w:rPr>
        <w:t>text</w:t>
      </w:r>
      <w:r>
        <w:rPr>
          <w:rFonts w:ascii="Courier New" w:hAnsi="Courier New"/>
          <w:spacing w:val="-6"/>
        </w:rPr>
        <w:t xml:space="preserve"> </w:t>
      </w:r>
      <w:r>
        <w:rPr>
          <w:rFonts w:ascii="Courier New" w:hAnsi="Courier New"/>
        </w:rPr>
        <w:t>~/*.txt</w:t>
      </w:r>
      <w:r>
        <w:rPr>
          <w:rFonts w:ascii="Courier New" w:hAnsi="Courier New"/>
          <w:spacing w:val="-6"/>
        </w:rPr>
        <w:t xml:space="preserve"> </w:t>
      </w:r>
      <w:r>
        <w:rPr>
          <w:rFonts w:ascii="Courier New" w:hAnsi="Courier New"/>
        </w:rPr>
        <w:t>{a,b}</w:t>
      </w:r>
      <w:r>
        <w:rPr>
          <w:rFonts w:ascii="Courier New" w:hAnsi="Courier New"/>
          <w:spacing w:val="-5"/>
        </w:rPr>
        <w:t xml:space="preserve"> </w:t>
      </w:r>
      <w:r>
        <w:rPr>
          <w:rFonts w:ascii="Courier New" w:hAnsi="Courier New"/>
        </w:rPr>
        <w:t>$(echo</w:t>
      </w:r>
      <w:r>
        <w:rPr>
          <w:rFonts w:ascii="Courier New" w:hAnsi="Courier New"/>
          <w:spacing w:val="-6"/>
        </w:rPr>
        <w:t xml:space="preserve"> </w:t>
      </w:r>
      <w:r>
        <w:rPr>
          <w:rFonts w:ascii="Courier New" w:hAnsi="Courier New"/>
        </w:rPr>
        <w:t>foo)</w:t>
      </w:r>
      <w:r>
        <w:rPr>
          <w:rFonts w:ascii="Courier New" w:hAnsi="Courier New"/>
          <w:spacing w:val="-6"/>
        </w:rPr>
        <w:t xml:space="preserve"> </w:t>
      </w:r>
      <w:r>
        <w:rPr>
          <w:rFonts w:ascii="Courier New" w:hAnsi="Courier New"/>
        </w:rPr>
        <w:t>$((2+2))</w:t>
      </w:r>
      <w:r>
        <w:rPr>
          <w:rFonts w:ascii="Courier New" w:hAnsi="Courier New"/>
          <w:spacing w:val="-5"/>
        </w:rPr>
        <w:t xml:space="preserve"> </w:t>
      </w:r>
      <w:r>
        <w:rPr>
          <w:rFonts w:ascii="Courier New" w:hAnsi="Courier New"/>
          <w:spacing w:val="-2"/>
        </w:rPr>
        <w:t>$USER</w:t>
      </w:r>
    </w:p>
    <w:p>
      <w:pPr>
        <w:pStyle w:val="BodyText"/>
        <w:spacing w:before="9" w:after="0"/>
        <w:ind w:left="0" w:right="0"/>
        <w:rPr>
          <w:rFonts w:ascii="Courier New" w:hAnsi="Courier New"/>
        </w:rPr>
      </w:pPr>
      <w:r>
        <w:rPr>
          <w:rFonts w:ascii="Courier New" w:hAnsi="Courier New"/>
        </w:rPr>
      </w:r>
    </w:p>
    <w:p>
      <w:pPr>
        <w:pStyle w:val="BodyText"/>
        <w:spacing w:before="1" w:after="0"/>
        <w:ind w:left="155" w:right="173"/>
        <w:rPr/>
      </w:pPr>
      <w:r>
        <w:rPr/>
        <w:t>Como</w:t>
      </w:r>
      <w:r>
        <w:rPr>
          <w:spacing w:val="-4"/>
        </w:rPr>
        <w:t xml:space="preserve"> </w:t>
      </w:r>
      <w:r>
        <w:rPr/>
        <w:t>podemos</w:t>
      </w:r>
      <w:r>
        <w:rPr>
          <w:spacing w:val="-5"/>
        </w:rPr>
        <w:t xml:space="preserve"> </w:t>
      </w:r>
      <w:r>
        <w:rPr/>
        <w:t>ver,</w:t>
      </w:r>
      <w:r>
        <w:rPr>
          <w:spacing w:val="-5"/>
        </w:rPr>
        <w:t xml:space="preserve"> </w:t>
      </w:r>
      <w:r>
        <w:rPr/>
        <w:t>con</w:t>
      </w:r>
      <w:r>
        <w:rPr>
          <w:spacing w:val="-4"/>
        </w:rPr>
        <w:t xml:space="preserve"> </w:t>
      </w:r>
      <w:r>
        <w:rPr/>
        <w:t>cada</w:t>
      </w:r>
      <w:r>
        <w:rPr>
          <w:spacing w:val="-6"/>
        </w:rPr>
        <w:t xml:space="preserve"> </w:t>
      </w:r>
      <w:r>
        <w:rPr/>
        <w:t>nivel</w:t>
      </w:r>
      <w:r>
        <w:rPr>
          <w:spacing w:val="-6"/>
        </w:rPr>
        <w:t xml:space="preserve"> </w:t>
      </w:r>
      <w:r>
        <w:rPr/>
        <w:t>sucesivo</w:t>
      </w:r>
      <w:r>
        <w:rPr>
          <w:spacing w:val="-5"/>
        </w:rPr>
        <w:t xml:space="preserve"> </w:t>
      </w:r>
      <w:r>
        <w:rPr/>
        <w:t>de</w:t>
      </w:r>
      <w:r>
        <w:rPr>
          <w:spacing w:val="-4"/>
        </w:rPr>
        <w:t xml:space="preserve"> </w:t>
      </w:r>
      <w:r>
        <w:rPr/>
        <w:t>entrecomillado,</w:t>
      </w:r>
      <w:r>
        <w:rPr>
          <w:spacing w:val="-5"/>
        </w:rPr>
        <w:t xml:space="preserve"> </w:t>
      </w:r>
      <w:r>
        <w:rPr/>
        <w:t>se</w:t>
      </w:r>
      <w:r>
        <w:rPr>
          <w:spacing w:val="-6"/>
        </w:rPr>
        <w:t xml:space="preserve"> </w:t>
      </w:r>
      <w:r>
        <w:rPr/>
        <w:t>van</w:t>
      </w:r>
      <w:r>
        <w:rPr>
          <w:spacing w:val="-5"/>
        </w:rPr>
        <w:t xml:space="preserve"> </w:t>
      </w:r>
      <w:r>
        <w:rPr/>
        <w:t>suprimiendo</w:t>
      </w:r>
      <w:r>
        <w:rPr>
          <w:spacing w:val="-5"/>
        </w:rPr>
        <w:t xml:space="preserve"> </w:t>
      </w:r>
      <w:r>
        <w:rPr/>
        <w:t xml:space="preserve">más </w:t>
      </w:r>
      <w:r>
        <w:rPr>
          <w:spacing w:val="-2"/>
        </w:rPr>
        <w:t>expansiones.</w:t>
      </w:r>
    </w:p>
    <w:p>
      <w:pPr>
        <w:pStyle w:val="BodyText"/>
        <w:spacing w:before="4" w:after="0"/>
        <w:ind w:left="0" w:right="0"/>
        <w:rPr>
          <w:sz w:val="31"/>
        </w:rPr>
      </w:pPr>
      <w:r>
        <w:rPr>
          <w:sz w:val="31"/>
        </w:rPr>
      </w:r>
    </w:p>
    <w:p>
      <w:pPr>
        <w:pStyle w:val="Heading1"/>
        <w:rPr/>
      </w:pPr>
      <w:r>
        <w:rPr/>
        <w:t>Caracteres</w:t>
      </w:r>
      <w:r>
        <w:rPr>
          <w:spacing w:val="-5"/>
        </w:rPr>
        <w:t xml:space="preserve"> </w:t>
      </w:r>
      <w:r>
        <w:rPr/>
        <w:t>de</w:t>
      </w:r>
      <w:r>
        <w:rPr>
          <w:spacing w:val="-5"/>
        </w:rPr>
        <w:t xml:space="preserve"> </w:t>
      </w:r>
      <w:r>
        <w:rPr>
          <w:spacing w:val="-2"/>
        </w:rPr>
        <w:t>escape</w:t>
      </w:r>
    </w:p>
    <w:p>
      <w:pPr>
        <w:pStyle w:val="BodyText"/>
        <w:spacing w:before="119" w:after="0"/>
        <w:ind w:left="155" w:right="173"/>
        <w:rPr/>
      </w:pPr>
      <w:r>
        <w:rPr/>
        <w:t>Algunas</w:t>
      </w:r>
      <w:r>
        <w:rPr>
          <w:spacing w:val="-6"/>
        </w:rPr>
        <w:t xml:space="preserve"> </w:t>
      </w:r>
      <w:r>
        <w:rPr/>
        <w:t>veces</w:t>
      </w:r>
      <w:r>
        <w:rPr>
          <w:spacing w:val="-4"/>
        </w:rPr>
        <w:t xml:space="preserve"> </w:t>
      </w:r>
      <w:r>
        <w:rPr/>
        <w:t>sólo</w:t>
      </w:r>
      <w:r>
        <w:rPr>
          <w:spacing w:val="-5"/>
        </w:rPr>
        <w:t xml:space="preserve"> </w:t>
      </w:r>
      <w:r>
        <w:rPr/>
        <w:t>queremos</w:t>
      </w:r>
      <w:r>
        <w:rPr>
          <w:spacing w:val="-6"/>
        </w:rPr>
        <w:t xml:space="preserve"> </w:t>
      </w:r>
      <w:r>
        <w:rPr/>
        <w:t>entrecomillar</w:t>
      </w:r>
      <w:r>
        <w:rPr>
          <w:spacing w:val="-5"/>
        </w:rPr>
        <w:t xml:space="preserve"> </w:t>
      </w:r>
      <w:r>
        <w:rPr/>
        <w:t>un</w:t>
      </w:r>
      <w:r>
        <w:rPr>
          <w:spacing w:val="-6"/>
        </w:rPr>
        <w:t xml:space="preserve"> </w:t>
      </w:r>
      <w:r>
        <w:rPr/>
        <w:t>único</w:t>
      </w:r>
      <w:r>
        <w:rPr>
          <w:spacing w:val="-6"/>
        </w:rPr>
        <w:t xml:space="preserve"> </w:t>
      </w:r>
      <w:r>
        <w:rPr/>
        <w:t>carácter.</w:t>
      </w:r>
      <w:r>
        <w:rPr>
          <w:spacing w:val="-6"/>
        </w:rPr>
        <w:t xml:space="preserve"> </w:t>
      </w:r>
      <w:r>
        <w:rPr/>
        <w:t>Para</w:t>
      </w:r>
      <w:r>
        <w:rPr>
          <w:spacing w:val="-5"/>
        </w:rPr>
        <w:t xml:space="preserve"> </w:t>
      </w:r>
      <w:r>
        <w:rPr/>
        <w:t>hacerlo,</w:t>
      </w:r>
      <w:r>
        <w:rPr>
          <w:spacing w:val="-5"/>
        </w:rPr>
        <w:t xml:space="preserve"> </w:t>
      </w:r>
      <w:r>
        <w:rPr/>
        <w:t>podemos</w:t>
      </w:r>
      <w:r>
        <w:rPr>
          <w:spacing w:val="-6"/>
        </w:rPr>
        <w:t xml:space="preserve"> </w:t>
      </w:r>
      <w:r>
        <w:rPr/>
        <w:t>preceder</w:t>
      </w:r>
      <w:r>
        <w:rPr>
          <w:spacing w:val="-5"/>
        </w:rPr>
        <w:t xml:space="preserve"> </w:t>
      </w:r>
      <w:r>
        <w:rPr/>
        <w:t xml:space="preserve">un carácter con una barra invertida, que en este contexto se llama </w:t>
      </w:r>
      <w:r>
        <w:rPr>
          <w:i/>
        </w:rPr>
        <w:t>carácter de escape</w:t>
      </w:r>
      <w:r>
        <w:rPr/>
        <w:t>.</w:t>
      </w:r>
      <w:r>
        <w:rPr>
          <w:spacing w:val="-9"/>
        </w:rPr>
        <w:t xml:space="preserve"> </w:t>
      </w:r>
      <w:r>
        <w:rPr/>
        <w:t>A</w:t>
      </w:r>
      <w:r>
        <w:rPr>
          <w:spacing w:val="-9"/>
        </w:rPr>
        <w:t xml:space="preserve"> </w:t>
      </w:r>
      <w:r>
        <w:rPr/>
        <w:t>menudo se hace dentro de las comillas dobles para prevenir selectivamente una expansión:</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"The</w:t>
      </w:r>
      <w:r>
        <w:rPr>
          <w:rFonts w:ascii="Courier New" w:hAnsi="Courier New"/>
          <w:b/>
          <w:spacing w:val="-5"/>
          <w:sz w:val="24"/>
        </w:rPr>
        <w:t xml:space="preserve"> </w:t>
      </w:r>
      <w:r>
        <w:rPr>
          <w:rFonts w:ascii="Courier New" w:hAnsi="Courier New"/>
          <w:b/>
          <w:sz w:val="24"/>
        </w:rPr>
        <w:t>balance</w:t>
      </w:r>
      <w:r>
        <w:rPr>
          <w:rFonts w:ascii="Courier New" w:hAnsi="Courier New"/>
          <w:b/>
          <w:spacing w:val="-5"/>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user</w:t>
      </w:r>
      <w:r>
        <w:rPr>
          <w:rFonts w:ascii="Courier New" w:hAnsi="Courier New"/>
          <w:b/>
          <w:spacing w:val="-5"/>
          <w:sz w:val="24"/>
        </w:rPr>
        <w:t xml:space="preserve"> </w:t>
      </w:r>
      <w:r>
        <w:rPr>
          <w:rFonts w:ascii="Courier New" w:hAnsi="Courier New"/>
          <w:b/>
          <w:sz w:val="24"/>
        </w:rPr>
        <w:t>$USER</w:t>
      </w:r>
      <w:r>
        <w:rPr>
          <w:rFonts w:ascii="Courier New" w:hAnsi="Courier New"/>
          <w:b/>
          <w:spacing w:val="-5"/>
          <w:sz w:val="24"/>
        </w:rPr>
        <w:t xml:space="preserve"> </w:t>
      </w:r>
      <w:r>
        <w:rPr>
          <w:rFonts w:ascii="Courier New" w:hAnsi="Courier New"/>
          <w:b/>
          <w:sz w:val="24"/>
        </w:rPr>
        <w:t>is:</w:t>
      </w:r>
      <w:r>
        <w:rPr>
          <w:rFonts w:ascii="Courier New" w:hAnsi="Courier New"/>
          <w:b/>
          <w:spacing w:val="-5"/>
          <w:sz w:val="24"/>
        </w:rPr>
        <w:t xml:space="preserve"> </w:t>
      </w:r>
      <w:r>
        <w:rPr>
          <w:rFonts w:ascii="Courier New" w:hAnsi="Courier New"/>
          <w:b/>
          <w:spacing w:val="-10"/>
          <w:sz w:val="24"/>
        </w:rPr>
        <w:t>\</w:t>
      </w:r>
    </w:p>
    <w:p>
      <w:pPr>
        <w:pStyle w:val="Heading2"/>
        <w:spacing w:before="1" w:after="0"/>
        <w:ind w:left="724" w:right="0"/>
        <w:rPr/>
      </w:pPr>
      <w:r>
        <w:rPr>
          <w:spacing w:val="-2"/>
        </w:rPr>
        <w:t>$5.00"</w:t>
      </w:r>
    </w:p>
    <w:p>
      <w:pPr>
        <w:pStyle w:val="BodyText"/>
        <w:ind w:left="724" w:right="0"/>
        <w:rPr>
          <w:rFonts w:ascii="Courier New" w:hAnsi="Courier New"/>
        </w:rPr>
      </w:pPr>
      <w:r>
        <w:rPr>
          <w:rFonts w:ascii="Courier New" w:hAnsi="Courier New"/>
        </w:rPr>
        <w:t>The</w:t>
      </w:r>
      <w:r>
        <w:rPr>
          <w:rFonts w:ascii="Courier New" w:hAnsi="Courier New"/>
          <w:spacing w:val="-6"/>
        </w:rPr>
        <w:t xml:space="preserve"> </w:t>
      </w:r>
      <w:r>
        <w:rPr>
          <w:rFonts w:ascii="Courier New" w:hAnsi="Courier New"/>
        </w:rPr>
        <w:t>balance</w:t>
      </w:r>
      <w:r>
        <w:rPr>
          <w:rFonts w:ascii="Courier New" w:hAnsi="Courier New"/>
          <w:spacing w:val="-4"/>
        </w:rPr>
        <w:t xml:space="preserve"> </w:t>
      </w:r>
      <w:r>
        <w:rPr>
          <w:rFonts w:ascii="Courier New" w:hAnsi="Courier New"/>
        </w:rPr>
        <w:t>for</w:t>
      </w:r>
      <w:r>
        <w:rPr>
          <w:rFonts w:ascii="Courier New" w:hAnsi="Courier New"/>
          <w:spacing w:val="-3"/>
        </w:rPr>
        <w:t xml:space="preserve"> </w:t>
      </w:r>
      <w:r>
        <w:rPr>
          <w:rFonts w:ascii="Courier New" w:hAnsi="Courier New"/>
        </w:rPr>
        <w:t>user</w:t>
      </w:r>
      <w:r>
        <w:rPr>
          <w:rFonts w:ascii="Courier New" w:hAnsi="Courier New"/>
          <w:spacing w:val="-4"/>
        </w:rPr>
        <w:t xml:space="preserve"> </w:t>
      </w:r>
      <w:r>
        <w:rPr>
          <w:rFonts w:ascii="Courier New" w:hAnsi="Courier New"/>
        </w:rPr>
        <w:t>me</w:t>
      </w:r>
      <w:r>
        <w:rPr>
          <w:rFonts w:ascii="Courier New" w:hAnsi="Courier New"/>
          <w:spacing w:val="-4"/>
        </w:rPr>
        <w:t xml:space="preserve"> </w:t>
      </w:r>
      <w:r>
        <w:rPr>
          <w:rFonts w:ascii="Courier New" w:hAnsi="Courier New"/>
        </w:rPr>
        <w:t>is:</w:t>
      </w:r>
      <w:r>
        <w:rPr>
          <w:rFonts w:ascii="Courier New" w:hAnsi="Courier New"/>
          <w:spacing w:val="-3"/>
        </w:rPr>
        <w:t xml:space="preserve"> </w:t>
      </w:r>
      <w:r>
        <w:rPr>
          <w:rFonts w:ascii="Courier New" w:hAnsi="Courier New"/>
          <w:spacing w:val="-2"/>
        </w:rPr>
        <w:t>$5.00</w:t>
      </w:r>
    </w:p>
    <w:p>
      <w:pPr>
        <w:pStyle w:val="BodyText"/>
        <w:ind w:left="0" w:right="0"/>
        <w:rPr>
          <w:rFonts w:ascii="Courier New" w:hAnsi="Courier New"/>
          <w:sz w:val="25"/>
        </w:rPr>
      </w:pPr>
      <w:r>
        <w:rPr>
          <w:rFonts w:ascii="Courier New" w:hAnsi="Courier New"/>
          <w:sz w:val="25"/>
        </w:rPr>
      </w:r>
    </w:p>
    <w:p>
      <w:pPr>
        <w:pStyle w:val="BodyText"/>
        <w:ind w:left="155" w:right="135"/>
        <w:rPr/>
      </w:pPr>
      <w:r>
        <w:rPr/>
        <w:t>También</w:t>
      </w:r>
      <w:r>
        <w:rPr>
          <w:spacing w:val="-5"/>
        </w:rPr>
        <w:t xml:space="preserve"> </w:t>
      </w:r>
      <w:r>
        <w:rPr/>
        <w:t>es</w:t>
      </w:r>
      <w:r>
        <w:rPr>
          <w:spacing w:val="-5"/>
        </w:rPr>
        <w:t xml:space="preserve"> </w:t>
      </w:r>
      <w:r>
        <w:rPr/>
        <w:t>común</w:t>
      </w:r>
      <w:r>
        <w:rPr>
          <w:spacing w:val="-4"/>
        </w:rPr>
        <w:t xml:space="preserve"> </w:t>
      </w:r>
      <w:r>
        <w:rPr/>
        <w:t>usar</w:t>
      </w:r>
      <w:r>
        <w:rPr>
          <w:spacing w:val="-5"/>
        </w:rPr>
        <w:t xml:space="preserve"> </w:t>
      </w:r>
      <w:r>
        <w:rPr/>
        <w:t>caracteres</w:t>
      </w:r>
      <w:r>
        <w:rPr>
          <w:spacing w:val="-5"/>
        </w:rPr>
        <w:t xml:space="preserve"> </w:t>
      </w:r>
      <w:r>
        <w:rPr/>
        <w:t>de</w:t>
      </w:r>
      <w:r>
        <w:rPr>
          <w:spacing w:val="-4"/>
        </w:rPr>
        <w:t xml:space="preserve"> </w:t>
      </w:r>
      <w:r>
        <w:rPr/>
        <w:t>escape</w:t>
      </w:r>
      <w:r>
        <w:rPr>
          <w:spacing w:val="-6"/>
        </w:rPr>
        <w:t xml:space="preserve"> </w:t>
      </w:r>
      <w:r>
        <w:rPr/>
        <w:t>para</w:t>
      </w:r>
      <w:r>
        <w:rPr>
          <w:spacing w:val="-4"/>
        </w:rPr>
        <w:t xml:space="preserve"> </w:t>
      </w:r>
      <w:r>
        <w:rPr/>
        <w:t>eliminar</w:t>
      </w:r>
      <w:r>
        <w:rPr>
          <w:spacing w:val="-4"/>
        </w:rPr>
        <w:t xml:space="preserve"> </w:t>
      </w:r>
      <w:r>
        <w:rPr/>
        <w:t>el</w:t>
      </w:r>
      <w:r>
        <w:rPr>
          <w:spacing w:val="-6"/>
        </w:rPr>
        <w:t xml:space="preserve"> </w:t>
      </w:r>
      <w:r>
        <w:rPr/>
        <w:t>significado</w:t>
      </w:r>
      <w:r>
        <w:rPr>
          <w:spacing w:val="-5"/>
        </w:rPr>
        <w:t xml:space="preserve"> </w:t>
      </w:r>
      <w:r>
        <w:rPr/>
        <w:t>especial</w:t>
      </w:r>
      <w:r>
        <w:rPr>
          <w:spacing w:val="-4"/>
        </w:rPr>
        <w:t xml:space="preserve"> </w:t>
      </w:r>
      <w:r>
        <w:rPr/>
        <w:t>de</w:t>
      </w:r>
      <w:r>
        <w:rPr>
          <w:spacing w:val="-6"/>
        </w:rPr>
        <w:t xml:space="preserve"> </w:t>
      </w:r>
      <w:r>
        <w:rPr/>
        <w:t>un</w:t>
      </w:r>
      <w:r>
        <w:rPr>
          <w:spacing w:val="-5"/>
        </w:rPr>
        <w:t xml:space="preserve"> </w:t>
      </w:r>
      <w:r>
        <w:rPr/>
        <w:t>carácter</w:t>
      </w:r>
      <w:r>
        <w:rPr>
          <w:spacing w:val="-5"/>
        </w:rPr>
        <w:t xml:space="preserve"> </w:t>
      </w:r>
      <w:r>
        <w:rPr/>
        <w:t>en un nombre de archivo. Por ejemplo, es posible usar caracteres en nombres de archivo que normalmente tienen un significado especial para el shell. Ésto incluye “$”, “!”, “&amp;”, “ “, y otros.</w:t>
      </w:r>
    </w:p>
    <w:p>
      <w:pPr>
        <w:pStyle w:val="BodyText"/>
        <w:rPr/>
      </w:pPr>
      <w:r>
        <w:rPr/>
        <w:t>Para</w:t>
      </w:r>
      <w:r>
        <w:rPr>
          <w:spacing w:val="-4"/>
        </w:rPr>
        <w:t xml:space="preserve"> </w:t>
      </w:r>
      <w:r>
        <w:rPr/>
        <w:t>incluir</w:t>
      </w:r>
      <w:r>
        <w:rPr>
          <w:spacing w:val="-2"/>
        </w:rPr>
        <w:t xml:space="preserve"> </w:t>
      </w:r>
      <w:r>
        <w:rPr/>
        <w:t>un</w:t>
      </w:r>
      <w:r>
        <w:rPr>
          <w:spacing w:val="-3"/>
        </w:rPr>
        <w:t xml:space="preserve"> </w:t>
      </w:r>
      <w:r>
        <w:rPr/>
        <w:t>carácter</w:t>
      </w:r>
      <w:r>
        <w:rPr>
          <w:spacing w:val="-3"/>
        </w:rPr>
        <w:t xml:space="preserve"> </w:t>
      </w:r>
      <w:r>
        <w:rPr/>
        <w:t>especial</w:t>
      </w:r>
      <w:r>
        <w:rPr>
          <w:spacing w:val="-2"/>
        </w:rPr>
        <w:t xml:space="preserve"> </w:t>
      </w:r>
      <w:r>
        <w:rPr/>
        <w:t>en</w:t>
      </w:r>
      <w:r>
        <w:rPr>
          <w:spacing w:val="-3"/>
        </w:rPr>
        <w:t xml:space="preserve"> </w:t>
      </w:r>
      <w:r>
        <w:rPr/>
        <w:t>un</w:t>
      </w:r>
      <w:r>
        <w:rPr>
          <w:spacing w:val="-3"/>
        </w:rPr>
        <w:t xml:space="preserve"> </w:t>
      </w:r>
      <w:r>
        <w:rPr/>
        <w:t>nombre</w:t>
      </w:r>
      <w:r>
        <w:rPr>
          <w:spacing w:val="-2"/>
        </w:rPr>
        <w:t xml:space="preserve"> </w:t>
      </w:r>
      <w:r>
        <w:rPr/>
        <w:t>de</w:t>
      </w:r>
      <w:r>
        <w:rPr>
          <w:spacing w:val="-4"/>
        </w:rPr>
        <w:t xml:space="preserve"> </w:t>
      </w:r>
      <w:r>
        <w:rPr/>
        <w:t>archivo</w:t>
      </w:r>
      <w:r>
        <w:rPr>
          <w:spacing w:val="59"/>
        </w:rPr>
        <w:t xml:space="preserve"> </w:t>
      </w:r>
      <w:r>
        <w:rPr/>
        <w:t>puedes</w:t>
      </w:r>
      <w:r>
        <w:rPr>
          <w:spacing w:val="-3"/>
        </w:rPr>
        <w:t xml:space="preserve"> </w:t>
      </w:r>
      <w:r>
        <w:rPr/>
        <w:t>hacer</w:t>
      </w:r>
      <w:r>
        <w:rPr>
          <w:spacing w:val="-1"/>
        </w:rPr>
        <w:t xml:space="preserve"> </w:t>
      </w:r>
      <w:r>
        <w:rPr>
          <w:spacing w:val="-2"/>
        </w:rPr>
        <w:t>ésto:</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mv</w:t>
      </w:r>
      <w:r>
        <w:rPr>
          <w:rFonts w:ascii="Courier New" w:hAnsi="Courier New"/>
          <w:b/>
          <w:spacing w:val="-8"/>
          <w:sz w:val="24"/>
        </w:rPr>
        <w:t xml:space="preserve"> </w:t>
      </w:r>
      <w:r>
        <w:rPr>
          <w:rFonts w:ascii="Courier New" w:hAnsi="Courier New"/>
          <w:b/>
          <w:sz w:val="24"/>
        </w:rPr>
        <w:t>bad\&amp;filename</w:t>
      </w:r>
      <w:r>
        <w:rPr>
          <w:rFonts w:ascii="Courier New" w:hAnsi="Courier New"/>
          <w:b/>
          <w:spacing w:val="-7"/>
          <w:sz w:val="24"/>
        </w:rPr>
        <w:t xml:space="preserve"> </w:t>
      </w:r>
      <w:r>
        <w:rPr>
          <w:rFonts w:ascii="Courier New" w:hAnsi="Courier New"/>
          <w:b/>
          <w:spacing w:val="-2"/>
          <w:sz w:val="24"/>
        </w:rPr>
        <w:t>good_filename</w:t>
      </w:r>
    </w:p>
    <w:p>
      <w:pPr>
        <w:pStyle w:val="BodyText"/>
        <w:spacing w:before="10" w:after="0"/>
        <w:ind w:left="0" w:right="0"/>
        <w:rPr>
          <w:rFonts w:ascii="Courier New" w:hAnsi="Courier New"/>
          <w:b/>
        </w:rPr>
      </w:pPr>
      <w:r>
        <w:rPr>
          <w:rFonts w:ascii="Courier New" w:hAnsi="Courier New"/>
          <w:b/>
        </w:rPr>
      </w:r>
    </w:p>
    <w:p>
      <w:pPr>
        <w:pStyle w:val="BodyText"/>
        <w:ind w:left="155" w:right="135"/>
        <w:rPr/>
      </w:pPr>
      <w:r>
        <w:rPr/>
        <w:t>Para</w:t>
      </w:r>
      <w:r>
        <w:rPr>
          <w:spacing w:val="-3"/>
        </w:rPr>
        <w:t xml:space="preserve"> </w:t>
      </w:r>
      <w:r>
        <w:rPr/>
        <w:t>permitir</w:t>
      </w:r>
      <w:r>
        <w:rPr>
          <w:spacing w:val="-4"/>
        </w:rPr>
        <w:t xml:space="preserve"> </w:t>
      </w:r>
      <w:r>
        <w:rPr/>
        <w:t>que</w:t>
      </w:r>
      <w:r>
        <w:rPr>
          <w:spacing w:val="-5"/>
        </w:rPr>
        <w:t xml:space="preserve"> </w:t>
      </w:r>
      <w:r>
        <w:rPr/>
        <w:t>la</w:t>
      </w:r>
      <w:r>
        <w:rPr>
          <w:spacing w:val="-3"/>
        </w:rPr>
        <w:t xml:space="preserve"> </w:t>
      </w:r>
      <w:r>
        <w:rPr/>
        <w:t>barra</w:t>
      </w:r>
      <w:r>
        <w:rPr>
          <w:spacing w:val="-5"/>
        </w:rPr>
        <w:t xml:space="preserve"> </w:t>
      </w:r>
      <w:r>
        <w:rPr/>
        <w:t>invertida</w:t>
      </w:r>
      <w:r>
        <w:rPr>
          <w:spacing w:val="-3"/>
        </w:rPr>
        <w:t xml:space="preserve"> </w:t>
      </w:r>
      <w:r>
        <w:rPr/>
        <w:t>aparezca,</w:t>
      </w:r>
      <w:r>
        <w:rPr>
          <w:spacing w:val="-4"/>
        </w:rPr>
        <w:t xml:space="preserve"> </w:t>
      </w:r>
      <w:r>
        <w:rPr/>
        <w:t>la</w:t>
      </w:r>
      <w:r>
        <w:rPr>
          <w:spacing w:val="-5"/>
        </w:rPr>
        <w:t xml:space="preserve"> </w:t>
      </w:r>
      <w:r>
        <w:rPr/>
        <w:t>“escapamos”</w:t>
      </w:r>
      <w:r>
        <w:rPr>
          <w:spacing w:val="-5"/>
        </w:rPr>
        <w:t xml:space="preserve"> </w:t>
      </w:r>
      <w:r>
        <w:rPr/>
        <w:t>escribiendo</w:t>
      </w:r>
      <w:r>
        <w:rPr>
          <w:spacing w:val="-4"/>
        </w:rPr>
        <w:t xml:space="preserve"> </w:t>
      </w:r>
      <w:r>
        <w:rPr/>
        <w:t>“\\”.</w:t>
      </w:r>
      <w:r>
        <w:rPr>
          <w:spacing w:val="-4"/>
        </w:rPr>
        <w:t xml:space="preserve"> </w:t>
      </w:r>
      <w:r>
        <w:rPr/>
        <w:t>Fíjate</w:t>
      </w:r>
      <w:r>
        <w:rPr>
          <w:spacing w:val="-3"/>
        </w:rPr>
        <w:t xml:space="preserve"> </w:t>
      </w:r>
      <w:r>
        <w:rPr/>
        <w:t>que</w:t>
      </w:r>
      <w:r>
        <w:rPr>
          <w:spacing w:val="-5"/>
        </w:rPr>
        <w:t xml:space="preserve"> </w:t>
      </w:r>
      <w:r>
        <w:rPr/>
        <w:t>dentro</w:t>
      </w:r>
      <w:r>
        <w:rPr>
          <w:spacing w:val="-3"/>
        </w:rPr>
        <w:t xml:space="preserve"> </w:t>
      </w:r>
      <w:r>
        <w:rPr/>
        <w:t xml:space="preserve">de las comillas simples, la barra invertida pierde su significado especial y se trata como un carácter </w:t>
      </w:r>
      <w:r>
        <w:rPr>
          <w:spacing w:val="-2"/>
        </w:rPr>
        <w:t>ordinario.</w:t>
      </w:r>
    </w:p>
    <w:p>
      <w:pPr>
        <w:pStyle w:val="BodyText"/>
        <w:spacing w:before="4" w:after="0"/>
        <w:ind w:left="0" w:right="0"/>
        <w:rPr>
          <w:sz w:val="31"/>
        </w:rPr>
      </w:pPr>
      <w:r>
        <w:rPr>
          <w:sz w:val="31"/>
        </w:rPr>
      </w:r>
    </w:p>
    <w:p>
      <w:pPr>
        <w:pStyle w:val="Heading1"/>
        <w:rPr/>
      </w:pPr>
      <w:r>
        <w:rPr/>
        <w:t>Secuencias</w:t>
      </w:r>
      <w:r>
        <w:rPr>
          <w:spacing w:val="-3"/>
        </w:rPr>
        <w:t xml:space="preserve"> </w:t>
      </w:r>
      <w:r>
        <w:rPr/>
        <w:t>de</w:t>
      </w:r>
      <w:r>
        <w:rPr>
          <w:spacing w:val="-4"/>
        </w:rPr>
        <w:t xml:space="preserve"> </w:t>
      </w:r>
      <w:r>
        <w:rPr/>
        <w:t>escape</w:t>
      </w:r>
      <w:r>
        <w:rPr>
          <w:spacing w:val="-2"/>
        </w:rPr>
        <w:t xml:space="preserve"> </w:t>
      </w:r>
      <w:r>
        <w:rPr/>
        <w:t>con</w:t>
      </w:r>
      <w:r>
        <w:rPr>
          <w:spacing w:val="-4"/>
        </w:rPr>
        <w:t xml:space="preserve"> </w:t>
      </w:r>
      <w:r>
        <w:rPr/>
        <w:t>la</w:t>
      </w:r>
      <w:r>
        <w:rPr>
          <w:spacing w:val="-3"/>
        </w:rPr>
        <w:t xml:space="preserve"> </w:t>
      </w:r>
      <w:r>
        <w:rPr/>
        <w:t>barra</w:t>
      </w:r>
      <w:r>
        <w:rPr>
          <w:spacing w:val="-2"/>
        </w:rPr>
        <w:t xml:space="preserve"> invertida</w:t>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spacing w:before="119" w:after="0"/>
        <w:ind w:left="155" w:right="134"/>
        <w:rPr/>
      </w:pPr>
      <w:r>
        <w:rPr/>
        <w:t>Además de su rol como carácter de escape, la barra invertida también se usa como parte de una notación</w:t>
      </w:r>
      <w:r>
        <w:rPr>
          <w:spacing w:val="-5"/>
        </w:rPr>
        <w:t xml:space="preserve"> </w:t>
      </w:r>
      <w:r>
        <w:rPr/>
        <w:t>para</w:t>
      </w:r>
      <w:r>
        <w:rPr>
          <w:spacing w:val="-4"/>
        </w:rPr>
        <w:t xml:space="preserve"> </w:t>
      </w:r>
      <w:r>
        <w:rPr/>
        <w:t>representar</w:t>
      </w:r>
      <w:r>
        <w:rPr>
          <w:spacing w:val="-4"/>
        </w:rPr>
        <w:t xml:space="preserve"> </w:t>
      </w:r>
      <w:r>
        <w:rPr/>
        <w:t>ciertos</w:t>
      </w:r>
      <w:r>
        <w:rPr>
          <w:spacing w:val="-5"/>
        </w:rPr>
        <w:t xml:space="preserve"> </w:t>
      </w:r>
      <w:r>
        <w:rPr/>
        <w:t>caracteres</w:t>
      </w:r>
      <w:r>
        <w:rPr>
          <w:spacing w:val="-5"/>
        </w:rPr>
        <w:t xml:space="preserve"> </w:t>
      </w:r>
      <w:r>
        <w:rPr/>
        <w:t>especiales</w:t>
      </w:r>
      <w:r>
        <w:rPr>
          <w:spacing w:val="-3"/>
        </w:rPr>
        <w:t xml:space="preserve"> </w:t>
      </w:r>
      <w:r>
        <w:rPr/>
        <w:t>llamados</w:t>
      </w:r>
      <w:r>
        <w:rPr>
          <w:spacing w:val="-1"/>
        </w:rPr>
        <w:t xml:space="preserve"> </w:t>
      </w:r>
      <w:r>
        <w:rPr>
          <w:i/>
        </w:rPr>
        <w:t>códigos</w:t>
      </w:r>
      <w:r>
        <w:rPr>
          <w:i/>
          <w:spacing w:val="-5"/>
        </w:rPr>
        <w:t xml:space="preserve"> </w:t>
      </w:r>
      <w:r>
        <w:rPr>
          <w:i/>
        </w:rPr>
        <w:t>de</w:t>
      </w:r>
      <w:r>
        <w:rPr>
          <w:i/>
          <w:spacing w:val="-6"/>
        </w:rPr>
        <w:t xml:space="preserve"> </w:t>
      </w:r>
      <w:r>
        <w:rPr>
          <w:i/>
        </w:rPr>
        <w:t>control</w:t>
      </w:r>
      <w:r>
        <w:rPr/>
        <w:t>.</w:t>
      </w:r>
      <w:r>
        <w:rPr>
          <w:spacing w:val="-5"/>
        </w:rPr>
        <w:t xml:space="preserve"> </w:t>
      </w:r>
      <w:r>
        <w:rPr/>
        <w:t>Los</w:t>
      </w:r>
      <w:r>
        <w:rPr>
          <w:spacing w:val="-5"/>
        </w:rPr>
        <w:t xml:space="preserve"> </w:t>
      </w:r>
      <w:r>
        <w:rPr/>
        <w:t>primeros</w:t>
      </w:r>
      <w:r>
        <w:rPr>
          <w:spacing w:val="-5"/>
        </w:rPr>
        <w:t xml:space="preserve"> </w:t>
      </w:r>
      <w:r>
        <w:rPr/>
        <w:t>32</w:t>
      </w:r>
    </w:p>
    <w:p>
      <w:pPr>
        <w:pStyle w:val="BodyText"/>
        <w:spacing w:before="74" w:after="0"/>
        <w:rPr/>
      </w:pPr>
      <w:r>
        <w:rPr/>
        <w:t>caracteres en el esquema de código</w:t>
      </w:r>
      <w:r>
        <w:rPr>
          <w:spacing w:val="-6"/>
        </w:rPr>
        <w:t xml:space="preserve"> </w:t>
      </w:r>
      <w:r>
        <w:rPr/>
        <w:t>ASCII se usan para transmitir comandos a dispositivos de la familia</w:t>
      </w:r>
      <w:r>
        <w:rPr>
          <w:spacing w:val="-6"/>
        </w:rPr>
        <w:t xml:space="preserve"> </w:t>
      </w:r>
      <w:r>
        <w:rPr/>
        <w:t>de</w:t>
      </w:r>
      <w:r>
        <w:rPr>
          <w:spacing w:val="-5"/>
        </w:rPr>
        <w:t xml:space="preserve"> </w:t>
      </w:r>
      <w:r>
        <w:rPr/>
        <w:t>los</w:t>
      </w:r>
      <w:r>
        <w:rPr>
          <w:spacing w:val="-4"/>
        </w:rPr>
        <w:t xml:space="preserve"> </w:t>
      </w:r>
      <w:r>
        <w:rPr/>
        <w:t>teletipos.</w:t>
      </w:r>
      <w:r>
        <w:rPr>
          <w:spacing w:val="-15"/>
        </w:rPr>
        <w:t xml:space="preserve"> </w:t>
      </w:r>
      <w:r>
        <w:rPr/>
        <w:t>Algunos</w:t>
      </w:r>
      <w:r>
        <w:rPr>
          <w:spacing w:val="-4"/>
        </w:rPr>
        <w:t xml:space="preserve"> </w:t>
      </w:r>
      <w:r>
        <w:rPr/>
        <w:t>de</w:t>
      </w:r>
      <w:r>
        <w:rPr>
          <w:spacing w:val="-5"/>
        </w:rPr>
        <w:t xml:space="preserve"> </w:t>
      </w:r>
      <w:r>
        <w:rPr/>
        <w:t>estos</w:t>
      </w:r>
      <w:r>
        <w:rPr>
          <w:spacing w:val="-4"/>
        </w:rPr>
        <w:t xml:space="preserve"> </w:t>
      </w:r>
      <w:r>
        <w:rPr/>
        <w:t>códigos</w:t>
      </w:r>
      <w:r>
        <w:rPr>
          <w:spacing w:val="-4"/>
        </w:rPr>
        <w:t xml:space="preserve"> </w:t>
      </w:r>
      <w:r>
        <w:rPr/>
        <w:t>son</w:t>
      </w:r>
      <w:r>
        <w:rPr>
          <w:spacing w:val="-4"/>
        </w:rPr>
        <w:t xml:space="preserve"> </w:t>
      </w:r>
      <w:r>
        <w:rPr/>
        <w:t>familiares</w:t>
      </w:r>
      <w:r>
        <w:rPr>
          <w:spacing w:val="-4"/>
        </w:rPr>
        <w:t xml:space="preserve"> </w:t>
      </w:r>
      <w:r>
        <w:rPr/>
        <w:t>(tabulador,</w:t>
      </w:r>
      <w:r>
        <w:rPr>
          <w:spacing w:val="-4"/>
        </w:rPr>
        <w:t xml:space="preserve"> </w:t>
      </w:r>
      <w:r>
        <w:rPr/>
        <w:t>salto</w:t>
      </w:r>
      <w:r>
        <w:rPr>
          <w:spacing w:val="-3"/>
        </w:rPr>
        <w:t xml:space="preserve"> </w:t>
      </w:r>
      <w:r>
        <w:rPr/>
        <w:t>de</w:t>
      </w:r>
      <w:r>
        <w:rPr>
          <w:spacing w:val="-5"/>
        </w:rPr>
        <w:t xml:space="preserve"> </w:t>
      </w:r>
      <w:r>
        <w:rPr/>
        <w:t>línea</w:t>
      </w:r>
      <w:r>
        <w:rPr>
          <w:spacing w:val="-5"/>
        </w:rPr>
        <w:t xml:space="preserve"> </w:t>
      </w:r>
      <w:r>
        <w:rPr/>
        <w:t>y</w:t>
      </w:r>
      <w:r>
        <w:rPr>
          <w:spacing w:val="-4"/>
        </w:rPr>
        <w:t xml:space="preserve"> </w:t>
      </w:r>
      <w:r>
        <w:rPr/>
        <w:t>salto</w:t>
      </w:r>
      <w:r>
        <w:rPr>
          <w:spacing w:val="-3"/>
        </w:rPr>
        <w:t xml:space="preserve"> </w:t>
      </w:r>
      <w:r>
        <w:rPr/>
        <w:t>de párrafo), mientras que otros no lo son (nulo, fin de la transmisión, y entendido).</w:t>
      </w:r>
    </w:p>
    <w:p>
      <w:pPr>
        <w:pStyle w:val="BodyText"/>
        <w:tabs>
          <w:tab w:val="clear" w:pos="720"/>
          <w:tab w:val="left" w:pos="8989" w:leader="none"/>
        </w:tabs>
        <w:spacing w:before="150" w:after="0"/>
        <w:ind w:left="185" w:right="0"/>
        <w:rPr/>
      </w:pPr>
      <w:r>
        <w:rPr>
          <w:color w:val="FFFFFF"/>
          <w:shd w:fill="000000" w:val="clear"/>
        </w:rPr>
        <w:t>Secuencia</w:t>
      </w:r>
      <w:r>
        <w:rPr>
          <w:color w:val="FFFFFF"/>
          <w:spacing w:val="-2"/>
          <w:shd w:fill="000000" w:val="clear"/>
        </w:rPr>
        <w:t xml:space="preserve"> </w:t>
      </w:r>
      <w:r>
        <w:rPr>
          <w:color w:val="FFFFFF"/>
          <w:shd w:fill="000000" w:val="clear"/>
        </w:rPr>
        <w:t>de</w:t>
      </w:r>
      <w:r>
        <w:rPr>
          <w:color w:val="FFFFFF"/>
          <w:spacing w:val="-3"/>
          <w:shd w:fill="000000" w:val="clear"/>
        </w:rPr>
        <w:t xml:space="preserve"> </w:t>
      </w:r>
      <w:r>
        <w:rPr>
          <w:color w:val="FFFFFF"/>
          <w:shd w:fill="000000" w:val="clear"/>
        </w:rPr>
        <w:t>escape</w:t>
      </w:r>
      <w:r>
        <w:rPr>
          <w:color w:val="FFFFFF"/>
          <w:spacing w:val="77"/>
          <w:shd w:fill="000000" w:val="clear"/>
        </w:rPr>
        <w:t xml:space="preserve"> </w:t>
      </w:r>
      <w:r>
        <w:rPr>
          <w:color w:val="FFFFFF"/>
          <w:spacing w:val="-2"/>
          <w:shd w:fill="000000" w:val="clear"/>
        </w:rPr>
        <w:t>Significado</w:t>
      </w:r>
      <w:r>
        <w:rPr>
          <w:color w:val="FFFFFF"/>
          <w:shd w:fill="000000" w:val="clear"/>
        </w:rPr>
        <w:tab/>
      </w:r>
    </w:p>
    <w:p>
      <w:pPr>
        <w:pStyle w:val="BodyText"/>
        <w:tabs>
          <w:tab w:val="clear" w:pos="720"/>
          <w:tab w:val="left" w:pos="2285" w:leader="none"/>
        </w:tabs>
        <w:spacing w:before="60" w:after="0"/>
        <w:ind w:left="1061" w:right="0"/>
        <w:rPr/>
      </w:pPr>
      <w:r>
        <mc:AlternateContent>
          <mc:Choice Requires="wps">
            <w:drawing>
              <wp:anchor behindDoc="1" distT="0" distB="0" distL="0" distR="0" simplePos="0" locked="0" layoutInCell="0" allowOverlap="1" relativeHeight="913">
                <wp:simplePos x="0" y="0"/>
                <wp:positionH relativeFrom="page">
                  <wp:posOffset>720090</wp:posOffset>
                </wp:positionH>
                <wp:positionV relativeFrom="paragraph">
                  <wp:posOffset>232410</wp:posOffset>
                </wp:positionV>
                <wp:extent cx="5610860" cy="213360"/>
                <wp:effectExtent l="0" t="0" r="0" b="0"/>
                <wp:wrapTopAndBottom/>
                <wp:docPr id="127" name="Textbox 127"/>
                <a:graphic xmlns:a="http://schemas.openxmlformats.org/drawingml/2006/main">
                  <a:graphicData uri="http://schemas.microsoft.com/office/word/2010/wordprocessingShape">
                    <wps:wsp>
                      <wps:cNvSpPr/>
                      <wps:spPr>
                        <a:xfrm>
                          <a:off x="0" y="0"/>
                          <a:ext cx="5610960" cy="21348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131" w:leader="none"/>
                              </w:tabs>
                              <w:spacing w:before="30" w:after="0"/>
                              <w:ind w:left="907" w:right="0"/>
                              <w:rPr>
                                <w:color w:val="000000"/>
                              </w:rPr>
                            </w:pPr>
                            <w:r>
                              <w:rPr>
                                <w:rFonts w:ascii="Courier New" w:hAnsi="Courier New"/>
                                <w:color w:val="000000"/>
                                <w:spacing w:val="-5"/>
                                <w:position w:val="2"/>
                              </w:rPr>
                              <w:t>\b</w:t>
                            </w:r>
                            <w:r>
                              <w:rPr>
                                <w:rFonts w:ascii="Courier New" w:hAnsi="Courier New"/>
                                <w:color w:val="000000"/>
                                <w:position w:val="2"/>
                              </w:rPr>
                              <w:tab/>
                            </w:r>
                            <w:r>
                              <w:rPr>
                                <w:color w:val="000000"/>
                              </w:rPr>
                              <w:t>Retroceder</w:t>
                            </w:r>
                            <w:r>
                              <w:rPr>
                                <w:color w:val="000000"/>
                                <w:spacing w:val="-3"/>
                              </w:rPr>
                              <w:t xml:space="preserve"> </w:t>
                            </w:r>
                            <w:r>
                              <w:rPr>
                                <w:color w:val="000000"/>
                              </w:rPr>
                              <w:t>un</w:t>
                            </w:r>
                            <w:r>
                              <w:rPr>
                                <w:color w:val="000000"/>
                                <w:spacing w:val="-2"/>
                              </w:rPr>
                              <w:t xml:space="preserve"> espacio</w:t>
                            </w:r>
                          </w:p>
                        </w:txbxContent>
                      </wps:txbx>
                      <wps:bodyPr lIns="0" rIns="0" tIns="0" bIns="0" anchor="t">
                        <a:noAutofit/>
                      </wps:bodyPr>
                    </wps:wsp>
                  </a:graphicData>
                </a:graphic>
              </wp:anchor>
            </w:drawing>
          </mc:Choice>
          <mc:Fallback>
            <w:pict>
              <v:rect id="shape_0" ID="Textbox 127" path="m0,0l-2147483645,0l-2147483645,-2147483646l0,-2147483646xe" fillcolor="#ededed" stroked="f" o:allowincell="f" style="position:absolute;margin-left:56.7pt;margin-top:18.3pt;width:441.75pt;height:16.75pt;mso-wrap-style:square;v-text-anchor:top;mso-position-horizontal-relative:page">
                <v:fill o:detectmouseclick="t" type="solid" color2="#121212"/>
                <v:stroke color="#3465a4" joinstyle="round" endcap="flat"/>
                <v:textbox>
                  <w:txbxContent>
                    <w:p>
                      <w:pPr>
                        <w:pStyle w:val="BodyText"/>
                        <w:tabs>
                          <w:tab w:val="clear" w:pos="720"/>
                          <w:tab w:val="left" w:pos="2131" w:leader="none"/>
                        </w:tabs>
                        <w:spacing w:before="30" w:after="0"/>
                        <w:ind w:left="907" w:right="0"/>
                        <w:rPr>
                          <w:color w:val="000000"/>
                        </w:rPr>
                      </w:pPr>
                      <w:r>
                        <w:rPr>
                          <w:rFonts w:ascii="Courier New" w:hAnsi="Courier New"/>
                          <w:color w:val="000000"/>
                          <w:spacing w:val="-5"/>
                          <w:position w:val="2"/>
                        </w:rPr>
                        <w:t>\b</w:t>
                      </w:r>
                      <w:r>
                        <w:rPr>
                          <w:rFonts w:ascii="Courier New" w:hAnsi="Courier New"/>
                          <w:color w:val="000000"/>
                          <w:position w:val="2"/>
                        </w:rPr>
                        <w:tab/>
                      </w:r>
                      <w:r>
                        <w:rPr>
                          <w:color w:val="000000"/>
                        </w:rPr>
                        <w:t>Retroceder</w:t>
                      </w:r>
                      <w:r>
                        <w:rPr>
                          <w:color w:val="000000"/>
                          <w:spacing w:val="-3"/>
                        </w:rPr>
                        <w:t xml:space="preserve"> </w:t>
                      </w:r>
                      <w:r>
                        <w:rPr>
                          <w:color w:val="000000"/>
                        </w:rPr>
                        <w:t>un</w:t>
                      </w:r>
                      <w:r>
                        <w:rPr>
                          <w:color w:val="000000"/>
                          <w:spacing w:val="-2"/>
                        </w:rPr>
                        <w:t xml:space="preserve"> espacio</w:t>
                      </w:r>
                    </w:p>
                  </w:txbxContent>
                </v:textbox>
                <w10:wrap type="topAndBottom"/>
              </v:rect>
            </w:pict>
          </mc:Fallback>
        </mc:AlternateContent>
      </w:r>
      <w:r>
        <w:rPr>
          <w:rFonts w:ascii="Courier New" w:hAnsi="Courier New"/>
          <w:spacing w:val="-5"/>
          <w:position w:val="2"/>
        </w:rPr>
        <w:t>\a</w:t>
      </w:r>
      <w:r>
        <w:rPr>
          <w:rFonts w:ascii="Courier New" w:hAnsi="Courier New"/>
          <w:position w:val="2"/>
        </w:rPr>
        <w:tab/>
      </w:r>
      <w:r>
        <w:rPr/>
        <w:t>Tono</w:t>
      </w:r>
      <w:r>
        <w:rPr>
          <w:spacing w:val="-5"/>
        </w:rPr>
        <w:t xml:space="preserve"> </w:t>
      </w:r>
      <w:r>
        <w:rPr/>
        <w:t>(“Alerta”</w:t>
      </w:r>
      <w:r>
        <w:rPr>
          <w:spacing w:val="-4"/>
        </w:rPr>
        <w:t xml:space="preserve"> </w:t>
      </w:r>
      <w:r>
        <w:rPr/>
        <w:t>-</w:t>
      </w:r>
      <w:r>
        <w:rPr>
          <w:spacing w:val="-5"/>
        </w:rPr>
        <w:t xml:space="preserve"> </w:t>
      </w:r>
      <w:r>
        <w:rPr/>
        <w:t>hace</w:t>
      </w:r>
      <w:r>
        <w:rPr>
          <w:spacing w:val="-6"/>
        </w:rPr>
        <w:t xml:space="preserve"> </w:t>
      </w:r>
      <w:r>
        <w:rPr/>
        <w:t>que</w:t>
      </w:r>
      <w:r>
        <w:rPr>
          <w:spacing w:val="-4"/>
        </w:rPr>
        <w:t xml:space="preserve"> </w:t>
      </w:r>
      <w:r>
        <w:rPr/>
        <w:t>el</w:t>
      </w:r>
      <w:r>
        <w:rPr>
          <w:spacing w:val="-6"/>
        </w:rPr>
        <w:t xml:space="preserve"> </w:t>
      </w:r>
      <w:r>
        <w:rPr/>
        <w:t>ordenador</w:t>
      </w:r>
      <w:r>
        <w:rPr>
          <w:spacing w:val="-3"/>
        </w:rPr>
        <w:t xml:space="preserve"> </w:t>
      </w:r>
      <w:r>
        <w:rPr>
          <w:spacing w:val="-2"/>
        </w:rPr>
        <w:t>pite)</w:t>
      </w:r>
    </w:p>
    <w:p>
      <w:pPr>
        <w:pStyle w:val="BodyText"/>
        <w:tabs>
          <w:tab w:val="clear" w:pos="720"/>
          <w:tab w:val="left" w:pos="2285" w:leader="none"/>
        </w:tabs>
        <w:spacing w:before="30" w:after="30"/>
        <w:ind w:left="1061" w:right="0"/>
        <w:rPr/>
      </w:pPr>
      <w:r>
        <w:rPr>
          <w:rFonts w:ascii="Courier New" w:hAnsi="Courier New"/>
          <w:spacing w:val="-5"/>
          <w:position w:val="2"/>
        </w:rPr>
        <w:t>\n</w:t>
      </w:r>
      <w:r>
        <w:rPr>
          <w:rFonts w:ascii="Courier New" w:hAnsi="Courier New"/>
          <w:position w:val="2"/>
        </w:rPr>
        <w:tab/>
      </w:r>
      <w:r>
        <w:rPr/>
        <w:t>Nueva</w:t>
      </w:r>
      <w:r>
        <w:rPr>
          <w:spacing w:val="-4"/>
        </w:rPr>
        <w:t xml:space="preserve"> </w:t>
      </w:r>
      <w:r>
        <w:rPr/>
        <w:t>línea.</w:t>
      </w:r>
      <w:r>
        <w:rPr>
          <w:spacing w:val="-2"/>
        </w:rPr>
        <w:t xml:space="preserve"> </w:t>
      </w:r>
      <w:r>
        <w:rPr/>
        <w:t>En</w:t>
      </w:r>
      <w:r>
        <w:rPr>
          <w:spacing w:val="-3"/>
        </w:rPr>
        <w:t xml:space="preserve"> </w:t>
      </w:r>
      <w:r>
        <w:rPr/>
        <w:t>sistemas</w:t>
      </w:r>
      <w:r>
        <w:rPr>
          <w:spacing w:val="-3"/>
        </w:rPr>
        <w:t xml:space="preserve"> </w:t>
      </w:r>
      <w:r>
        <w:rPr/>
        <w:t>como-Unix,</w:t>
      </w:r>
      <w:r>
        <w:rPr>
          <w:spacing w:val="-3"/>
        </w:rPr>
        <w:t xml:space="preserve"> </w:t>
      </w:r>
      <w:r>
        <w:rPr/>
        <w:t>produce</w:t>
      </w:r>
      <w:r>
        <w:rPr>
          <w:spacing w:val="-3"/>
        </w:rPr>
        <w:t xml:space="preserve"> </w:t>
      </w:r>
      <w:r>
        <w:rPr/>
        <w:t>un</w:t>
      </w:r>
      <w:r>
        <w:rPr>
          <w:spacing w:val="-3"/>
        </w:rPr>
        <w:t xml:space="preserve"> </w:t>
      </w:r>
      <w:r>
        <w:rPr/>
        <w:t>salto</w:t>
      </w:r>
      <w:r>
        <w:rPr>
          <w:spacing w:val="-3"/>
        </w:rPr>
        <w:t xml:space="preserve"> </w:t>
      </w:r>
      <w:r>
        <w:rPr/>
        <w:t>de</w:t>
      </w:r>
      <w:r>
        <w:rPr>
          <w:spacing w:val="-3"/>
        </w:rPr>
        <w:t xml:space="preserve"> </w:t>
      </w:r>
      <w:r>
        <w:rPr>
          <w:spacing w:val="-2"/>
        </w:rPr>
        <w:t>línea.</w:t>
      </w:r>
    </w:p>
    <w:p>
      <w:pPr>
        <w:pStyle w:val="BodyText"/>
        <w:ind w:left="154" w:right="0"/>
        <w:rPr>
          <w:sz w:val="20"/>
        </w:rPr>
      </w:pPr>
      <w:r>
        <w:rPr/>
        <mc:AlternateContent>
          <mc:Choice Requires="wps">
            <w:drawing>
              <wp:inline distT="0" distB="0" distL="0" distR="0">
                <wp:extent cx="5610860" cy="213360"/>
                <wp:effectExtent l="0" t="0" r="0" b="0"/>
                <wp:docPr id="128" name="Textbox 128"/>
                <a:graphic xmlns:a="http://schemas.openxmlformats.org/drawingml/2006/main">
                  <a:graphicData uri="http://schemas.microsoft.com/office/word/2010/wordprocessingShape">
                    <wps:wsp>
                      <wps:cNvSpPr/>
                      <wps:spPr>
                        <a:xfrm>
                          <a:off x="0" y="0"/>
                          <a:ext cx="5610960" cy="21348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131" w:leader="none"/>
                              </w:tabs>
                              <w:spacing w:before="30" w:after="0"/>
                              <w:ind w:left="907" w:right="0"/>
                              <w:rPr>
                                <w:color w:val="000000"/>
                              </w:rPr>
                            </w:pPr>
                            <w:r>
                              <w:rPr>
                                <w:rFonts w:ascii="Courier New" w:hAnsi="Courier New"/>
                                <w:color w:val="000000"/>
                                <w:spacing w:val="-5"/>
                                <w:position w:val="2"/>
                              </w:rPr>
                              <w:t>\r</w:t>
                            </w:r>
                            <w:r>
                              <w:rPr>
                                <w:rFonts w:ascii="Courier New" w:hAnsi="Courier New"/>
                                <w:color w:val="000000"/>
                                <w:position w:val="2"/>
                              </w:rPr>
                              <w:tab/>
                            </w:r>
                            <w:r>
                              <w:rPr>
                                <w:color w:val="000000"/>
                              </w:rPr>
                              <w:t>Retorno</w:t>
                            </w:r>
                            <w:r>
                              <w:rPr>
                                <w:color w:val="000000"/>
                                <w:spacing w:val="-2"/>
                              </w:rPr>
                              <w:t xml:space="preserve"> </w:t>
                            </w:r>
                            <w:r>
                              <w:rPr>
                                <w:color w:val="000000"/>
                              </w:rPr>
                              <w:t>de</w:t>
                            </w:r>
                            <w:r>
                              <w:rPr>
                                <w:color w:val="000000"/>
                                <w:spacing w:val="-2"/>
                              </w:rPr>
                              <w:t xml:space="preserve"> carro.</w:t>
                            </w:r>
                          </w:p>
                        </w:txbxContent>
                      </wps:txbx>
                      <wps:bodyPr lIns="0" rIns="0" tIns="0" bIns="0" anchor="t">
                        <a:noAutofit/>
                      </wps:bodyPr>
                    </wps:wsp>
                  </a:graphicData>
                </a:graphic>
              </wp:inline>
            </w:drawing>
          </mc:Choice>
          <mc:Fallback>
            <w:pict>
              <v:rect id="shape_0" ID="Textbox 128" path="m0,0l-2147483645,0l-2147483645,-2147483646l0,-2147483646xe" fillcolor="#ededed" stroked="f" o:allowincell="f" style="position:absolute;margin-left:0pt;margin-top:-16.85pt;width:441.75pt;height:16.75pt;mso-wrap-style:square;v-text-anchor:top;mso-position-vertical:top">
                <v:fill o:detectmouseclick="t" type="solid" color2="#121212"/>
                <v:stroke color="#3465a4" joinstyle="round" endcap="flat"/>
                <v:textbox>
                  <w:txbxContent>
                    <w:p>
                      <w:pPr>
                        <w:pStyle w:val="BodyText"/>
                        <w:tabs>
                          <w:tab w:val="clear" w:pos="720"/>
                          <w:tab w:val="left" w:pos="2131" w:leader="none"/>
                        </w:tabs>
                        <w:spacing w:before="30" w:after="0"/>
                        <w:ind w:left="907" w:right="0"/>
                        <w:rPr>
                          <w:color w:val="000000"/>
                        </w:rPr>
                      </w:pPr>
                      <w:r>
                        <w:rPr>
                          <w:rFonts w:ascii="Courier New" w:hAnsi="Courier New"/>
                          <w:color w:val="000000"/>
                          <w:spacing w:val="-5"/>
                          <w:position w:val="2"/>
                        </w:rPr>
                        <w:t>\r</w:t>
                      </w:r>
                      <w:r>
                        <w:rPr>
                          <w:rFonts w:ascii="Courier New" w:hAnsi="Courier New"/>
                          <w:color w:val="000000"/>
                          <w:position w:val="2"/>
                        </w:rPr>
                        <w:tab/>
                      </w:r>
                      <w:r>
                        <w:rPr>
                          <w:color w:val="000000"/>
                        </w:rPr>
                        <w:t>Retorno</w:t>
                      </w:r>
                      <w:r>
                        <w:rPr>
                          <w:color w:val="000000"/>
                          <w:spacing w:val="-2"/>
                        </w:rPr>
                        <w:t xml:space="preserve"> </w:t>
                      </w:r>
                      <w:r>
                        <w:rPr>
                          <w:color w:val="000000"/>
                        </w:rPr>
                        <w:t>de</w:t>
                      </w:r>
                      <w:r>
                        <w:rPr>
                          <w:color w:val="000000"/>
                          <w:spacing w:val="-2"/>
                        </w:rPr>
                        <w:t xml:space="preserve"> carro.</w:t>
                      </w:r>
                    </w:p>
                  </w:txbxContent>
                </v:textbox>
                <w10:wrap type="square"/>
              </v:rect>
            </w:pict>
          </mc:Fallback>
        </mc:AlternateContent>
      </w:r>
    </w:p>
    <w:p>
      <w:pPr>
        <w:pStyle w:val="BodyText"/>
        <w:tabs>
          <w:tab w:val="clear" w:pos="720"/>
          <w:tab w:val="left" w:pos="2285" w:leader="none"/>
        </w:tabs>
        <w:spacing w:before="6" w:after="0"/>
        <w:ind w:left="1061" w:right="0"/>
        <w:rPr/>
      </w:pPr>
      <w:r>
        <w:rPr>
          <w:rFonts w:ascii="Courier New" w:hAnsi="Courier New"/>
          <w:spacing w:val="-5"/>
          <w:position w:val="2"/>
        </w:rPr>
        <w:t>\t</w:t>
      </w:r>
      <w:r>
        <w:rPr>
          <w:rFonts w:ascii="Courier New" w:hAnsi="Courier New"/>
          <w:position w:val="2"/>
        </w:rPr>
        <w:tab/>
      </w:r>
      <w:r>
        <w:rPr>
          <w:spacing w:val="-2"/>
        </w:rPr>
        <w:t>Tabulación</w:t>
      </w:r>
    </w:p>
    <w:p>
      <w:pPr>
        <w:pStyle w:val="BodyText"/>
        <w:spacing w:before="6" w:after="0"/>
        <w:ind w:left="0" w:right="0"/>
        <w:rPr>
          <w:sz w:val="26"/>
        </w:rPr>
      </w:pPr>
      <w:r>
        <w:rPr>
          <w:sz w:val="26"/>
        </w:rPr>
      </w:r>
    </w:p>
    <w:p>
      <w:pPr>
        <w:pStyle w:val="BodyText"/>
        <w:spacing w:before="1" w:after="0"/>
        <w:ind w:left="155" w:right="254"/>
        <w:rPr/>
      </w:pPr>
      <w:r>
        <w:rPr/>
        <w:t>La tabla anterior lista algunos de las secuencias de caracteres de escape más comunes. La idea detrás</w:t>
      </w:r>
      <w:r>
        <w:rPr>
          <w:spacing w:val="-3"/>
        </w:rPr>
        <w:t xml:space="preserve"> </w:t>
      </w:r>
      <w:r>
        <w:rPr/>
        <w:t>de</w:t>
      </w:r>
      <w:r>
        <w:rPr>
          <w:spacing w:val="-4"/>
        </w:rPr>
        <w:t xml:space="preserve"> </w:t>
      </w:r>
      <w:r>
        <w:rPr/>
        <w:t>esta</w:t>
      </w:r>
      <w:r>
        <w:rPr>
          <w:spacing w:val="-2"/>
        </w:rPr>
        <w:t xml:space="preserve"> </w:t>
      </w:r>
      <w:r>
        <w:rPr/>
        <w:t>representación</w:t>
      </w:r>
      <w:r>
        <w:rPr>
          <w:spacing w:val="-3"/>
        </w:rPr>
        <w:t xml:space="preserve"> </w:t>
      </w:r>
      <w:r>
        <w:rPr/>
        <w:t>usando</w:t>
      </w:r>
      <w:r>
        <w:rPr>
          <w:spacing w:val="-3"/>
        </w:rPr>
        <w:t xml:space="preserve"> </w:t>
      </w:r>
      <w:r>
        <w:rPr/>
        <w:t>la</w:t>
      </w:r>
      <w:r>
        <w:rPr>
          <w:spacing w:val="-2"/>
        </w:rPr>
        <w:t xml:space="preserve"> </w:t>
      </w:r>
      <w:r>
        <w:rPr/>
        <w:t>barra</w:t>
      </w:r>
      <w:r>
        <w:rPr>
          <w:spacing w:val="-4"/>
        </w:rPr>
        <w:t xml:space="preserve"> </w:t>
      </w:r>
      <w:r>
        <w:rPr/>
        <w:t>invertida</w:t>
      </w:r>
      <w:r>
        <w:rPr>
          <w:spacing w:val="-2"/>
        </w:rPr>
        <w:t xml:space="preserve"> </w:t>
      </w:r>
      <w:r>
        <w:rPr/>
        <w:t>se</w:t>
      </w:r>
      <w:r>
        <w:rPr>
          <w:spacing w:val="-4"/>
        </w:rPr>
        <w:t xml:space="preserve"> </w:t>
      </w:r>
      <w:r>
        <w:rPr/>
        <w:t>originó</w:t>
      </w:r>
      <w:r>
        <w:rPr>
          <w:spacing w:val="-3"/>
        </w:rPr>
        <w:t xml:space="preserve"> </w:t>
      </w:r>
      <w:r>
        <w:rPr/>
        <w:t>en</w:t>
      </w:r>
      <w:r>
        <w:rPr>
          <w:spacing w:val="-3"/>
        </w:rPr>
        <w:t xml:space="preserve"> </w:t>
      </w:r>
      <w:r>
        <w:rPr/>
        <w:t>la</w:t>
      </w:r>
      <w:r>
        <w:rPr>
          <w:spacing w:val="-4"/>
        </w:rPr>
        <w:t xml:space="preserve"> </w:t>
      </w:r>
      <w:r>
        <w:rPr/>
        <w:t>programación</w:t>
      </w:r>
      <w:r>
        <w:rPr>
          <w:spacing w:val="-3"/>
        </w:rPr>
        <w:t xml:space="preserve"> </w:t>
      </w:r>
      <w:r>
        <w:rPr/>
        <w:t>en</w:t>
      </w:r>
      <w:r>
        <w:rPr>
          <w:spacing w:val="-2"/>
        </w:rPr>
        <w:t xml:space="preserve"> </w:t>
      </w:r>
      <w:r>
        <w:rPr/>
        <w:t>lenguaje</w:t>
      </w:r>
      <w:r>
        <w:rPr>
          <w:spacing w:val="-4"/>
        </w:rPr>
        <w:t xml:space="preserve"> </w:t>
      </w:r>
      <w:r>
        <w:rPr/>
        <w:t>C y ha sido adoptada por otros muchos, incluido el shell.</w:t>
      </w:r>
    </w:p>
    <w:p>
      <w:pPr>
        <w:pStyle w:val="BodyText"/>
        <w:spacing w:before="11" w:after="0"/>
        <w:ind w:left="0" w:right="0"/>
        <w:rPr>
          <w:sz w:val="23"/>
        </w:rPr>
      </w:pPr>
      <w:r>
        <w:rPr>
          <w:sz w:val="23"/>
        </w:rPr>
      </w:r>
    </w:p>
    <w:p>
      <w:pPr>
        <w:pStyle w:val="BodyText"/>
        <w:ind w:left="155" w:right="180"/>
        <w:rPr/>
      </w:pPr>
      <w:r>
        <w:rPr/>
        <w:t xml:space="preserve">Añadiendo la opción “-e” a </w:t>
      </w:r>
      <w:r>
        <w:rPr>
          <w:rFonts w:ascii="Courier New" w:hAnsi="Courier New"/>
        </w:rPr>
        <w:t>echo</w:t>
      </w:r>
      <w:r>
        <w:rPr>
          <w:rFonts w:ascii="Courier New" w:hAnsi="Courier New"/>
          <w:spacing w:val="-77"/>
        </w:rPr>
        <w:t xml:space="preserve"> </w:t>
      </w:r>
      <w:r>
        <w:rPr/>
        <w:t>activaremos la interpretación de las secuencias de escape. También</w:t>
      </w:r>
      <w:r>
        <w:rPr>
          <w:spacing w:val="-5"/>
        </w:rPr>
        <w:t xml:space="preserve"> </w:t>
      </w:r>
      <w:r>
        <w:rPr/>
        <w:t>puedes</w:t>
      </w:r>
      <w:r>
        <w:rPr>
          <w:spacing w:val="-3"/>
        </w:rPr>
        <w:t xml:space="preserve"> </w:t>
      </w:r>
      <w:r>
        <w:rPr/>
        <w:t>colocarlos</w:t>
      </w:r>
      <w:r>
        <w:rPr>
          <w:spacing w:val="-3"/>
        </w:rPr>
        <w:t xml:space="preserve"> </w:t>
      </w:r>
      <w:r>
        <w:rPr/>
        <w:t>dentro</w:t>
      </w:r>
      <w:r>
        <w:rPr>
          <w:spacing w:val="-4"/>
        </w:rPr>
        <w:t xml:space="preserve"> </w:t>
      </w:r>
      <w:r>
        <w:rPr/>
        <w:t>de</w:t>
      </w:r>
      <w:r>
        <w:rPr>
          <w:spacing w:val="-4"/>
        </w:rPr>
        <w:t xml:space="preserve"> </w:t>
      </w:r>
      <w:r>
        <w:rPr>
          <w:rFonts w:ascii="Courier New" w:hAnsi="Courier New"/>
        </w:rPr>
        <w:t>$'</w:t>
      </w:r>
      <w:r>
        <w:rPr>
          <w:rFonts w:ascii="Courier New" w:hAnsi="Courier New"/>
          <w:spacing w:val="-11"/>
        </w:rPr>
        <w:t xml:space="preserve"> </w:t>
      </w:r>
      <w:r>
        <w:rPr>
          <w:rFonts w:ascii="Courier New" w:hAnsi="Courier New"/>
        </w:rPr>
        <w:t>'</w:t>
      </w:r>
      <w:r>
        <w:rPr/>
        <w:t>.</w:t>
      </w:r>
      <w:r>
        <w:rPr>
          <w:spacing w:val="-15"/>
        </w:rPr>
        <w:t xml:space="preserve"> </w:t>
      </w:r>
      <w:r>
        <w:rPr/>
        <w:t>Aquí,</w:t>
      </w:r>
      <w:r>
        <w:rPr>
          <w:spacing w:val="-4"/>
        </w:rPr>
        <w:t xml:space="preserve"> </w:t>
      </w:r>
      <w:r>
        <w:rPr/>
        <w:t>usando</w:t>
      </w:r>
      <w:r>
        <w:rPr>
          <w:spacing w:val="-4"/>
        </w:rPr>
        <w:t xml:space="preserve"> </w:t>
      </w:r>
      <w:r>
        <w:rPr/>
        <w:t>el</w:t>
      </w:r>
      <w:r>
        <w:rPr>
          <w:spacing w:val="-5"/>
        </w:rPr>
        <w:t xml:space="preserve"> </w:t>
      </w:r>
      <w:r>
        <w:rPr/>
        <w:t>comando</w:t>
      </w:r>
      <w:r>
        <w:rPr>
          <w:spacing w:val="-4"/>
        </w:rPr>
        <w:t xml:space="preserve"> </w:t>
      </w:r>
      <w:r>
        <w:rPr>
          <w:rFonts w:ascii="Courier New" w:hAnsi="Courier New"/>
        </w:rPr>
        <w:t>sleep</w:t>
      </w:r>
      <w:r>
        <w:rPr/>
        <w:t>,</w:t>
      </w:r>
      <w:r>
        <w:rPr>
          <w:spacing w:val="-4"/>
        </w:rPr>
        <w:t xml:space="preserve"> </w:t>
      </w:r>
      <w:r>
        <w:rPr/>
        <w:t>un</w:t>
      </w:r>
      <w:r>
        <w:rPr>
          <w:spacing w:val="-4"/>
        </w:rPr>
        <w:t xml:space="preserve"> </w:t>
      </w:r>
      <w:r>
        <w:rPr/>
        <w:t>programa</w:t>
      </w:r>
      <w:r>
        <w:rPr>
          <w:spacing w:val="-5"/>
        </w:rPr>
        <w:t xml:space="preserve"> </w:t>
      </w:r>
      <w:r>
        <w:rPr/>
        <w:t>simple que sólo espera a que le digamos un número específico de segundos y luego se cierra, podemos crear un primitivo cronómetro de cuenta atrás:</w:t>
      </w:r>
    </w:p>
    <w:p>
      <w:pPr>
        <w:pStyle w:val="BodyText"/>
        <w:ind w:left="0" w:right="0"/>
        <w:rPr/>
      </w:pPr>
      <w:r>
        <w:rPr/>
      </w:r>
    </w:p>
    <w:p>
      <w:pPr>
        <w:pStyle w:val="Heading2"/>
        <w:rPr>
          <w:rFonts w:ascii="Times New Roman" w:hAnsi="Times New Roman"/>
        </w:rPr>
      </w:pPr>
      <w:r>
        <w:rPr>
          <w:rFonts w:ascii="Times New Roman" w:hAnsi="Times New Roman"/>
        </w:rPr>
        <w:t>sleep</w:t>
      </w:r>
      <w:r>
        <w:rPr>
          <w:rFonts w:ascii="Times New Roman" w:hAnsi="Times New Roman"/>
          <w:spacing w:val="-2"/>
        </w:rPr>
        <w:t xml:space="preserve"> </w:t>
      </w:r>
      <w:r>
        <w:rPr>
          <w:rFonts w:ascii="Times New Roman" w:hAnsi="Times New Roman"/>
        </w:rPr>
        <w:t>10;</w:t>
      </w:r>
      <w:r>
        <w:rPr>
          <w:rFonts w:ascii="Times New Roman" w:hAnsi="Times New Roman"/>
          <w:spacing w:val="-3"/>
        </w:rPr>
        <w:t xml:space="preserve"> </w:t>
      </w:r>
      <w:r>
        <w:rPr>
          <w:rFonts w:ascii="Times New Roman" w:hAnsi="Times New Roman"/>
        </w:rPr>
        <w:t>echo</w:t>
      </w:r>
      <w:r>
        <w:rPr>
          <w:rFonts w:ascii="Times New Roman" w:hAnsi="Times New Roman"/>
          <w:spacing w:val="-3"/>
        </w:rPr>
        <w:t xml:space="preserve"> </w:t>
      </w:r>
      <w:r>
        <w:rPr>
          <w:rFonts w:ascii="Times New Roman" w:hAnsi="Times New Roman"/>
        </w:rPr>
        <w:t>-e</w:t>
      </w:r>
      <w:r>
        <w:rPr>
          <w:rFonts w:ascii="Times New Roman" w:hAnsi="Times New Roman"/>
          <w:spacing w:val="-3"/>
        </w:rPr>
        <w:t xml:space="preserve"> </w:t>
      </w:r>
      <w:r>
        <w:rPr>
          <w:rFonts w:ascii="Times New Roman" w:hAnsi="Times New Roman"/>
        </w:rPr>
        <w:t>"Time's</w:t>
      </w:r>
      <w:r>
        <w:rPr>
          <w:rFonts w:ascii="Times New Roman" w:hAnsi="Times New Roman"/>
          <w:spacing w:val="-3"/>
        </w:rPr>
        <w:t xml:space="preserve"> </w:t>
      </w:r>
      <w:r>
        <w:rPr>
          <w:rFonts w:ascii="Times New Roman" w:hAnsi="Times New Roman"/>
          <w:spacing w:val="-4"/>
        </w:rPr>
        <w:t>up\a"</w:t>
      </w:r>
    </w:p>
    <w:p>
      <w:pPr>
        <w:pStyle w:val="BodyText"/>
        <w:ind w:left="0" w:right="0"/>
        <w:rPr>
          <w:b/>
        </w:rPr>
      </w:pPr>
      <w:r>
        <w:rPr>
          <w:b/>
        </w:rPr>
      </w:r>
    </w:p>
    <w:p>
      <w:pPr>
        <w:pStyle w:val="BodyText"/>
        <w:rPr/>
      </w:pPr>
      <w:r>
        <w:rPr/>
        <w:t>También</w:t>
      </w:r>
      <w:r>
        <w:rPr>
          <w:spacing w:val="-12"/>
        </w:rPr>
        <w:t xml:space="preserve"> </w:t>
      </w:r>
      <w:r>
        <w:rPr/>
        <w:t>podríamos</w:t>
      </w:r>
      <w:r>
        <w:rPr>
          <w:spacing w:val="-10"/>
        </w:rPr>
        <w:t xml:space="preserve"> </w:t>
      </w:r>
      <w:r>
        <w:rPr/>
        <w:t>hacer</w:t>
      </w:r>
      <w:r>
        <w:rPr>
          <w:spacing w:val="-9"/>
        </w:rPr>
        <w:t xml:space="preserve"> </w:t>
      </w:r>
      <w:r>
        <w:rPr>
          <w:spacing w:val="-2"/>
        </w:rPr>
        <w:t>ésto:</w:t>
      </w:r>
    </w:p>
    <w:p>
      <w:pPr>
        <w:pStyle w:val="BodyText"/>
        <w:ind w:left="0" w:right="0"/>
        <w:rPr/>
      </w:pPr>
      <w:r>
        <w:rPr/>
      </w:r>
    </w:p>
    <w:p>
      <w:pPr>
        <w:pStyle w:val="Normal"/>
        <w:spacing w:before="0" w:after="0"/>
        <w:ind w:hanging="0" w:left="155" w:right="0"/>
        <w:jc w:val="left"/>
        <w:rPr>
          <w:b/>
          <w:sz w:val="24"/>
        </w:rPr>
      </w:pPr>
      <w:r>
        <w:rPr>
          <w:b/>
          <w:sz w:val="24"/>
        </w:rPr>
        <w:t>sleep</w:t>
      </w:r>
      <w:r>
        <w:rPr>
          <w:b/>
          <w:spacing w:val="-2"/>
          <w:sz w:val="24"/>
        </w:rPr>
        <w:t xml:space="preserve"> </w:t>
      </w:r>
      <w:r>
        <w:rPr>
          <w:b/>
          <w:sz w:val="24"/>
        </w:rPr>
        <w:t>10;</w:t>
      </w:r>
      <w:r>
        <w:rPr>
          <w:b/>
          <w:spacing w:val="-3"/>
          <w:sz w:val="24"/>
        </w:rPr>
        <w:t xml:space="preserve"> </w:t>
      </w:r>
      <w:r>
        <w:rPr>
          <w:b/>
          <w:sz w:val="24"/>
        </w:rPr>
        <w:t>echo</w:t>
      </w:r>
      <w:r>
        <w:rPr>
          <w:b/>
          <w:spacing w:val="-3"/>
          <w:sz w:val="24"/>
        </w:rPr>
        <w:t xml:space="preserve"> </w:t>
      </w:r>
      <w:r>
        <w:rPr>
          <w:b/>
          <w:sz w:val="24"/>
        </w:rPr>
        <w:t>"Time's</w:t>
      </w:r>
      <w:r>
        <w:rPr>
          <w:b/>
          <w:spacing w:val="-3"/>
          <w:sz w:val="24"/>
        </w:rPr>
        <w:t xml:space="preserve"> </w:t>
      </w:r>
      <w:r>
        <w:rPr>
          <w:b/>
          <w:sz w:val="24"/>
        </w:rPr>
        <w:t>up"</w:t>
      </w:r>
      <w:r>
        <w:rPr>
          <w:b/>
          <w:spacing w:val="-3"/>
          <w:sz w:val="24"/>
        </w:rPr>
        <w:t xml:space="preserve"> </w:t>
      </w:r>
      <w:r>
        <w:rPr>
          <w:b/>
          <w:spacing w:val="-2"/>
          <w:sz w:val="24"/>
        </w:rPr>
        <w:t>$'\a'</w:t>
      </w:r>
    </w:p>
    <w:p>
      <w:pPr>
        <w:pStyle w:val="BodyText"/>
        <w:spacing w:before="4" w:after="0"/>
        <w:ind w:left="0" w:right="0"/>
        <w:rPr>
          <w:b/>
          <w:sz w:val="31"/>
        </w:rPr>
      </w:pPr>
      <w:r>
        <w:rPr>
          <w:b/>
          <w:sz w:val="31"/>
        </w:rPr>
      </w:r>
    </w:p>
    <w:p>
      <w:pPr>
        <w:pStyle w:val="Heading1"/>
        <w:rPr/>
      </w:pPr>
      <w:r>
        <w:rPr>
          <w:spacing w:val="-2"/>
        </w:rPr>
        <w:t>Resumiendo</w:t>
      </w:r>
    </w:p>
    <w:p>
      <w:pPr>
        <w:pStyle w:val="BodyText"/>
        <w:spacing w:before="120" w:after="0"/>
        <w:ind w:left="155" w:right="135"/>
        <w:rPr/>
      </w:pPr>
      <w:r>
        <w:rPr/>
        <w:t>A</w:t>
      </w:r>
      <w:r>
        <w:rPr>
          <w:spacing w:val="-12"/>
        </w:rPr>
        <w:t xml:space="preserve"> </w:t>
      </w:r>
      <w:r>
        <w:rPr/>
        <w:t>medida que avancemos en el uso del shell, encontraremos que las expansiones y entrecomillados se usarán con mayor frecuencia, así que cobra sentido tener un buen entendimiento de la forma en que funcionan. De hecho, se podría decir que son el aspecto más importante a aprender sobre el shell.</w:t>
      </w:r>
      <w:r>
        <w:rPr>
          <w:spacing w:val="-2"/>
        </w:rPr>
        <w:t xml:space="preserve"> </w:t>
      </w:r>
      <w:r>
        <w:rPr/>
        <w:t>Sin</w:t>
      </w:r>
      <w:r>
        <w:rPr>
          <w:spacing w:val="-3"/>
        </w:rPr>
        <w:t xml:space="preserve"> </w:t>
      </w:r>
      <w:r>
        <w:rPr/>
        <w:t>un</w:t>
      </w:r>
      <w:r>
        <w:rPr>
          <w:spacing w:val="-3"/>
        </w:rPr>
        <w:t xml:space="preserve"> </w:t>
      </w:r>
      <w:r>
        <w:rPr/>
        <w:t>entendimiento</w:t>
      </w:r>
      <w:r>
        <w:rPr>
          <w:spacing w:val="-3"/>
        </w:rPr>
        <w:t xml:space="preserve"> </w:t>
      </w:r>
      <w:r>
        <w:rPr/>
        <w:t>adecuado</w:t>
      </w:r>
      <w:r>
        <w:rPr>
          <w:spacing w:val="-3"/>
        </w:rPr>
        <w:t xml:space="preserve"> </w:t>
      </w:r>
      <w:r>
        <w:rPr/>
        <w:t>de</w:t>
      </w:r>
      <w:r>
        <w:rPr>
          <w:spacing w:val="-2"/>
        </w:rPr>
        <w:t xml:space="preserve"> </w:t>
      </w:r>
      <w:r>
        <w:rPr/>
        <w:t>la</w:t>
      </w:r>
      <w:r>
        <w:rPr>
          <w:spacing w:val="-4"/>
        </w:rPr>
        <w:t xml:space="preserve"> </w:t>
      </w:r>
      <w:r>
        <w:rPr/>
        <w:t>expansión,</w:t>
      </w:r>
      <w:r>
        <w:rPr>
          <w:spacing w:val="-2"/>
        </w:rPr>
        <w:t xml:space="preserve"> </w:t>
      </w:r>
      <w:r>
        <w:rPr/>
        <w:t>el</w:t>
      </w:r>
      <w:r>
        <w:rPr>
          <w:spacing w:val="-4"/>
        </w:rPr>
        <w:t xml:space="preserve"> </w:t>
      </w:r>
      <w:r>
        <w:rPr/>
        <w:t>shell</w:t>
      </w:r>
      <w:r>
        <w:rPr>
          <w:spacing w:val="-2"/>
        </w:rPr>
        <w:t xml:space="preserve"> </w:t>
      </w:r>
      <w:r>
        <w:rPr/>
        <w:t>siempre</w:t>
      </w:r>
      <w:r>
        <w:rPr>
          <w:spacing w:val="-2"/>
        </w:rPr>
        <w:t xml:space="preserve"> </w:t>
      </w:r>
      <w:r>
        <w:rPr/>
        <w:t>será</w:t>
      </w:r>
      <w:r>
        <w:rPr>
          <w:spacing w:val="-4"/>
        </w:rPr>
        <w:t xml:space="preserve"> </w:t>
      </w:r>
      <w:r>
        <w:rPr/>
        <w:t>una</w:t>
      </w:r>
      <w:r>
        <w:rPr>
          <w:spacing w:val="-4"/>
        </w:rPr>
        <w:t xml:space="preserve"> </w:t>
      </w:r>
      <w:r>
        <w:rPr/>
        <w:t>fuente</w:t>
      </w:r>
      <w:r>
        <w:rPr>
          <w:spacing w:val="-2"/>
        </w:rPr>
        <w:t xml:space="preserve"> </w:t>
      </w:r>
      <w:r>
        <w:rPr/>
        <w:t>de</w:t>
      </w:r>
      <w:r>
        <w:rPr>
          <w:spacing w:val="-4"/>
        </w:rPr>
        <w:t xml:space="preserve"> </w:t>
      </w:r>
      <w:r>
        <w:rPr/>
        <w:t>misterio</w:t>
      </w:r>
      <w:r>
        <w:rPr>
          <w:spacing w:val="-3"/>
        </w:rPr>
        <w:t xml:space="preserve"> </w:t>
      </w:r>
      <w:r>
        <w:rPr/>
        <w:t>y confusión, y perderemos mucho de su potencial.</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before="119" w:after="0"/>
        <w:rPr/>
      </w:pPr>
      <w:r>
        <w:rPr/>
        <w:t>La</w:t>
      </w:r>
      <w:r>
        <w:rPr>
          <w:spacing w:val="-3"/>
        </w:rPr>
        <w:t xml:space="preserve"> </w:t>
      </w:r>
      <w:r>
        <w:rPr/>
        <w:t>man</w:t>
      </w:r>
      <w:r>
        <w:rPr>
          <w:spacing w:val="-3"/>
        </w:rPr>
        <w:t xml:space="preserve"> </w:t>
      </w:r>
      <w:r>
        <w:rPr/>
        <w:t>page</w:t>
      </w:r>
      <w:r>
        <w:rPr>
          <w:spacing w:val="-3"/>
        </w:rPr>
        <w:t xml:space="preserve"> </w:t>
      </w:r>
      <w:r>
        <w:rPr/>
        <w:t>de</w:t>
      </w:r>
      <w:r>
        <w:rPr>
          <w:spacing w:val="-3"/>
        </w:rPr>
        <w:t xml:space="preserve"> </w:t>
      </w:r>
      <w:r>
        <w:rPr>
          <w:rFonts w:ascii="Courier New" w:hAnsi="Courier New"/>
        </w:rPr>
        <w:t>bash</w:t>
      </w:r>
      <w:r>
        <w:rPr>
          <w:rFonts w:ascii="Courier New" w:hAnsi="Courier New"/>
          <w:spacing w:val="-9"/>
        </w:rPr>
        <w:t xml:space="preserve"> </w:t>
      </w:r>
      <w:r>
        <w:rPr/>
        <w:t>tiene</w:t>
      </w:r>
      <w:r>
        <w:rPr>
          <w:spacing w:val="-4"/>
        </w:rPr>
        <w:t xml:space="preserve"> </w:t>
      </w:r>
      <w:r>
        <w:rPr/>
        <w:t>secciones</w:t>
      </w:r>
      <w:r>
        <w:rPr>
          <w:spacing w:val="-3"/>
        </w:rPr>
        <w:t xml:space="preserve"> </w:t>
      </w:r>
      <w:r>
        <w:rPr/>
        <w:t>principales</w:t>
      </w:r>
      <w:r>
        <w:rPr>
          <w:spacing w:val="-2"/>
        </w:rPr>
        <w:t xml:space="preserve"> </w:t>
      </w:r>
      <w:r>
        <w:rPr/>
        <w:t>tanto</w:t>
      </w:r>
      <w:r>
        <w:rPr>
          <w:spacing w:val="-3"/>
        </w:rPr>
        <w:t xml:space="preserve"> </w:t>
      </w:r>
      <w:r>
        <w:rPr/>
        <w:t>de</w:t>
      </w:r>
      <w:r>
        <w:rPr>
          <w:spacing w:val="-3"/>
        </w:rPr>
        <w:t xml:space="preserve"> </w:t>
      </w:r>
      <w:r>
        <w:rPr/>
        <w:t>expansión</w:t>
      </w:r>
      <w:r>
        <w:rPr>
          <w:spacing w:val="-3"/>
        </w:rPr>
        <w:t xml:space="preserve"> </w:t>
      </w:r>
      <w:r>
        <w:rPr/>
        <w:t>como</w:t>
      </w:r>
      <w:r>
        <w:rPr>
          <w:spacing w:val="-3"/>
        </w:rPr>
        <w:t xml:space="preserve"> </w:t>
      </w:r>
      <w:r>
        <w:rPr/>
        <w:t>de</w:t>
      </w:r>
      <w:r>
        <w:rPr>
          <w:spacing w:val="-4"/>
        </w:rPr>
        <w:t xml:space="preserve"> </w:t>
      </w:r>
      <w:r>
        <w:rPr/>
        <w:t>entrecomillado</w:t>
      </w:r>
      <w:r>
        <w:rPr>
          <w:spacing w:val="-3"/>
        </w:rPr>
        <w:t xml:space="preserve"> </w:t>
      </w:r>
      <w:r>
        <w:rPr/>
        <w:t>que cubren estos asuntos de una manera más formal.</w:t>
      </w:r>
    </w:p>
    <w:p>
      <w:pPr>
        <w:pStyle w:val="BodyText"/>
        <w:ind w:left="0" w:right="0"/>
        <w:rPr/>
      </w:pPr>
      <w:r>
        <w:rPr/>
      </w:r>
    </w:p>
    <w:p>
      <w:pPr>
        <w:pStyle w:val="Normal"/>
        <w:spacing w:before="0" w:after="0"/>
        <w:ind w:hanging="0" w:left="155" w:right="0"/>
        <w:jc w:val="left"/>
        <w:rPr>
          <w:sz w:val="24"/>
        </w:rPr>
      </w:pPr>
      <w:r>
        <w:rPr>
          <w:sz w:val="24"/>
        </w:rPr>
        <w:t>El</w:t>
      </w:r>
      <w:r>
        <w:rPr>
          <w:spacing w:val="-4"/>
          <w:sz w:val="24"/>
        </w:rPr>
        <w:t xml:space="preserve"> </w:t>
      </w:r>
      <w:r>
        <w:rPr>
          <w:i/>
          <w:sz w:val="24"/>
        </w:rPr>
        <w:t>Manual</w:t>
      </w:r>
      <w:r>
        <w:rPr>
          <w:i/>
          <w:spacing w:val="-6"/>
          <w:sz w:val="24"/>
        </w:rPr>
        <w:t xml:space="preserve"> </w:t>
      </w:r>
      <w:r>
        <w:rPr>
          <w:i/>
          <w:sz w:val="24"/>
        </w:rPr>
        <w:t>de</w:t>
      </w:r>
      <w:r>
        <w:rPr>
          <w:i/>
          <w:spacing w:val="-6"/>
          <w:sz w:val="24"/>
        </w:rPr>
        <w:t xml:space="preserve"> </w:t>
      </w:r>
      <w:r>
        <w:rPr>
          <w:i/>
          <w:sz w:val="24"/>
        </w:rPr>
        <w:t>Referencia</w:t>
      </w:r>
      <w:r>
        <w:rPr>
          <w:i/>
          <w:spacing w:val="-4"/>
          <w:sz w:val="24"/>
        </w:rPr>
        <w:t xml:space="preserve"> </w:t>
      </w:r>
      <w:r>
        <w:rPr>
          <w:i/>
          <w:sz w:val="24"/>
        </w:rPr>
        <w:t>de</w:t>
      </w:r>
      <w:r>
        <w:rPr>
          <w:i/>
          <w:spacing w:val="-6"/>
          <w:sz w:val="24"/>
        </w:rPr>
        <w:t xml:space="preserve"> </w:t>
      </w:r>
      <w:r>
        <w:rPr>
          <w:i/>
          <w:sz w:val="24"/>
        </w:rPr>
        <w:t>Bash</w:t>
      </w:r>
      <w:r>
        <w:rPr>
          <w:i/>
          <w:spacing w:val="-3"/>
          <w:sz w:val="24"/>
        </w:rPr>
        <w:t xml:space="preserve"> </w:t>
      </w:r>
      <w:r>
        <w:rPr>
          <w:sz w:val="24"/>
        </w:rPr>
        <w:t>también</w:t>
      </w:r>
      <w:r>
        <w:rPr>
          <w:spacing w:val="-5"/>
          <w:sz w:val="24"/>
        </w:rPr>
        <w:t xml:space="preserve"> </w:t>
      </w:r>
      <w:r>
        <w:rPr>
          <w:sz w:val="24"/>
        </w:rPr>
        <w:t>contiene</w:t>
      </w:r>
      <w:r>
        <w:rPr>
          <w:spacing w:val="-4"/>
          <w:sz w:val="24"/>
        </w:rPr>
        <w:t xml:space="preserve"> </w:t>
      </w:r>
      <w:r>
        <w:rPr>
          <w:sz w:val="24"/>
        </w:rPr>
        <w:t>capítulos</w:t>
      </w:r>
      <w:r>
        <w:rPr>
          <w:spacing w:val="-5"/>
          <w:sz w:val="24"/>
        </w:rPr>
        <w:t xml:space="preserve"> </w:t>
      </w:r>
      <w:r>
        <w:rPr>
          <w:sz w:val="24"/>
        </w:rPr>
        <w:t>de</w:t>
      </w:r>
      <w:r>
        <w:rPr>
          <w:spacing w:val="-6"/>
          <w:sz w:val="24"/>
        </w:rPr>
        <w:t xml:space="preserve"> </w:t>
      </w:r>
      <w:r>
        <w:rPr>
          <w:sz w:val="24"/>
        </w:rPr>
        <w:t>expansión</w:t>
      </w:r>
      <w:r>
        <w:rPr>
          <w:spacing w:val="-4"/>
          <w:sz w:val="24"/>
        </w:rPr>
        <w:t xml:space="preserve"> </w:t>
      </w:r>
      <w:r>
        <w:rPr>
          <w:sz w:val="24"/>
        </w:rPr>
        <w:t>y</w:t>
      </w:r>
      <w:r>
        <w:rPr>
          <w:spacing w:val="-5"/>
          <w:sz w:val="24"/>
        </w:rPr>
        <w:t xml:space="preserve"> </w:t>
      </w:r>
      <w:r>
        <w:rPr>
          <w:sz w:val="24"/>
        </w:rPr>
        <w:t xml:space="preserve">entrecomillado: </w:t>
      </w:r>
      <w:hyperlink r:id="rId22">
        <w:r>
          <w:rPr>
            <w:rStyle w:val="ListLabel830"/>
            <w:color w:val="00007F"/>
            <w:spacing w:val="-2"/>
            <w:sz w:val="24"/>
            <w:u w:val="single" w:color="00007F"/>
          </w:rPr>
          <w:t>http://www.gnu.org/software/bash/manual/bashref.html</w:t>
        </w:r>
      </w:hyperlink>
    </w:p>
    <w:p>
      <w:pPr>
        <w:pStyle w:val="BodyText"/>
        <w:spacing w:before="8" w:after="0"/>
        <w:ind w:left="0" w:right="0"/>
        <w:rPr>
          <w:sz w:val="23"/>
        </w:rPr>
      </w:pPr>
      <w:r>
        <w:rPr>
          <w:sz w:val="23"/>
        </w:rPr>
      </w:r>
    </w:p>
    <w:p>
      <w:pPr>
        <w:pStyle w:val="Heading1"/>
        <w:spacing w:before="88" w:after="0"/>
        <w:rPr/>
      </w:pPr>
      <w:r>
        <w:rPr/>
        <w:t>Trucos</w:t>
      </w:r>
      <w:r>
        <w:rPr>
          <w:spacing w:val="-12"/>
        </w:rPr>
        <w:t xml:space="preserve"> </w:t>
      </w:r>
      <w:r>
        <w:rPr/>
        <w:t>avanzados</w:t>
      </w:r>
      <w:r>
        <w:rPr>
          <w:spacing w:val="-13"/>
        </w:rPr>
        <w:t xml:space="preserve"> </w:t>
      </w:r>
      <w:r>
        <w:rPr/>
        <w:t>del</w:t>
      </w:r>
      <w:r>
        <w:rPr>
          <w:spacing w:val="-11"/>
        </w:rPr>
        <w:t xml:space="preserve"> </w:t>
      </w:r>
      <w:r>
        <w:rPr>
          <w:spacing w:val="-2"/>
        </w:rPr>
        <w:t>teclado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155" w:right="135"/>
        <w:rPr/>
      </w:pPr>
      <w:r>
        <w:rPr/>
        <w:t>A</w:t>
      </w:r>
      <w:r>
        <w:rPr>
          <w:spacing w:val="-14"/>
        </w:rPr>
        <w:t xml:space="preserve"> </w:t>
      </w:r>
      <w:r>
        <w:rPr/>
        <w:t>menudo bromeo y describo Unix como “el</w:t>
      </w:r>
      <w:r>
        <w:rPr>
          <w:spacing w:val="-1"/>
        </w:rPr>
        <w:t xml:space="preserve"> </w:t>
      </w:r>
      <w:r>
        <w:rPr/>
        <w:t>sistema</w:t>
      </w:r>
      <w:r>
        <w:rPr>
          <w:spacing w:val="-1"/>
        </w:rPr>
        <w:t xml:space="preserve"> </w:t>
      </w:r>
      <w:r>
        <w:rPr/>
        <w:t>operativo para la gente</w:t>
      </w:r>
      <w:r>
        <w:rPr>
          <w:spacing w:val="-1"/>
        </w:rPr>
        <w:t xml:space="preserve"> </w:t>
      </w:r>
      <w:r>
        <w:rPr/>
        <w:t>que le</w:t>
      </w:r>
      <w:r>
        <w:rPr>
          <w:spacing w:val="-1"/>
        </w:rPr>
        <w:t xml:space="preserve"> </w:t>
      </w:r>
      <w:r>
        <w:rPr/>
        <w:t>gusta</w:t>
      </w:r>
      <w:r>
        <w:rPr>
          <w:spacing w:val="-1"/>
        </w:rPr>
        <w:t xml:space="preserve"> </w:t>
      </w:r>
      <w:r>
        <w:rPr/>
        <w:t xml:space="preserve">escribir”. De acuerdo, el hecho es que incluso tenga una línea de comandos es una prueba de ello. Pero a los usuarios de la línea de comandos no les gusta tanto escribir. ¿Por qué entonces muchos comandos tiene nombres cortos como </w:t>
      </w:r>
      <w:r>
        <w:rPr>
          <w:rFonts w:ascii="Courier New" w:hAnsi="Courier New"/>
        </w:rPr>
        <w:t>cp</w:t>
      </w:r>
      <w:r>
        <w:rPr/>
        <w:t xml:space="preserve">, </w:t>
      </w:r>
      <w:r>
        <w:rPr>
          <w:rFonts w:ascii="Courier New" w:hAnsi="Courier New"/>
        </w:rPr>
        <w:t>ls</w:t>
      </w:r>
      <w:r>
        <w:rPr/>
        <w:t xml:space="preserve">, </w:t>
      </w:r>
      <w:r>
        <w:rPr>
          <w:rFonts w:ascii="Courier New" w:hAnsi="Courier New"/>
        </w:rPr>
        <w:t xml:space="preserve">mv </w:t>
      </w:r>
      <w:r>
        <w:rPr/>
        <w:t xml:space="preserve">y </w:t>
      </w:r>
      <w:r>
        <w:rPr>
          <w:rFonts w:ascii="Courier New" w:hAnsi="Courier New"/>
        </w:rPr>
        <w:t>rm</w:t>
      </w:r>
      <w:r>
        <w:rPr/>
        <w:t>? De hecho, uno de los objetivos más preciados de la línea de comandos es la pereza; hacer la mayor cantidad de trabajo con el menor número de pulsaciones.</w:t>
      </w:r>
      <w:r>
        <w:rPr>
          <w:spacing w:val="-3"/>
        </w:rPr>
        <w:t xml:space="preserve"> </w:t>
      </w:r>
      <w:r>
        <w:rPr/>
        <w:t>Otro</w:t>
      </w:r>
      <w:r>
        <w:rPr>
          <w:spacing w:val="-3"/>
        </w:rPr>
        <w:t xml:space="preserve"> </w:t>
      </w:r>
      <w:r>
        <w:rPr/>
        <w:t>objetivo</w:t>
      </w:r>
      <w:r>
        <w:rPr>
          <w:spacing w:val="-3"/>
        </w:rPr>
        <w:t xml:space="preserve"> </w:t>
      </w:r>
      <w:r>
        <w:rPr/>
        <w:t>es</w:t>
      </w:r>
      <w:r>
        <w:rPr>
          <w:spacing w:val="-3"/>
        </w:rPr>
        <w:t xml:space="preserve"> </w:t>
      </w:r>
      <w:r>
        <w:rPr/>
        <w:t>no</w:t>
      </w:r>
      <w:r>
        <w:rPr>
          <w:spacing w:val="-3"/>
        </w:rPr>
        <w:t xml:space="preserve"> </w:t>
      </w:r>
      <w:r>
        <w:rPr/>
        <w:t>tener</w:t>
      </w:r>
      <w:r>
        <w:rPr>
          <w:spacing w:val="-3"/>
        </w:rPr>
        <w:t xml:space="preserve"> </w:t>
      </w:r>
      <w:r>
        <w:rPr/>
        <w:t>que</w:t>
      </w:r>
      <w:r>
        <w:rPr>
          <w:spacing w:val="-4"/>
        </w:rPr>
        <w:t xml:space="preserve"> </w:t>
      </w:r>
      <w:r>
        <w:rPr/>
        <w:t>despegar</w:t>
      </w:r>
      <w:r>
        <w:rPr>
          <w:spacing w:val="-2"/>
        </w:rPr>
        <w:t xml:space="preserve"> </w:t>
      </w:r>
      <w:r>
        <w:rPr/>
        <w:t>nunca</w:t>
      </w:r>
      <w:r>
        <w:rPr>
          <w:spacing w:val="-4"/>
        </w:rPr>
        <w:t xml:space="preserve"> </w:t>
      </w:r>
      <w:r>
        <w:rPr/>
        <w:t>los</w:t>
      </w:r>
      <w:r>
        <w:rPr>
          <w:spacing w:val="-3"/>
        </w:rPr>
        <w:t xml:space="preserve"> </w:t>
      </w:r>
      <w:r>
        <w:rPr/>
        <w:t>dedos</w:t>
      </w:r>
      <w:r>
        <w:rPr>
          <w:spacing w:val="-3"/>
        </w:rPr>
        <w:t xml:space="preserve"> </w:t>
      </w:r>
      <w:r>
        <w:rPr/>
        <w:t>del</w:t>
      </w:r>
      <w:r>
        <w:rPr>
          <w:spacing w:val="-2"/>
        </w:rPr>
        <w:t xml:space="preserve"> </w:t>
      </w:r>
      <w:r>
        <w:rPr/>
        <w:t>teclado,</w:t>
      </w:r>
      <w:r>
        <w:rPr>
          <w:spacing w:val="-3"/>
        </w:rPr>
        <w:t xml:space="preserve"> </w:t>
      </w:r>
      <w:r>
        <w:rPr/>
        <w:t>no</w:t>
      </w:r>
      <w:r>
        <w:rPr>
          <w:spacing w:val="-3"/>
        </w:rPr>
        <w:t xml:space="preserve"> </w:t>
      </w:r>
      <w:r>
        <w:rPr/>
        <w:t>tener</w:t>
      </w:r>
      <w:r>
        <w:rPr>
          <w:spacing w:val="-2"/>
        </w:rPr>
        <w:t xml:space="preserve"> </w:t>
      </w:r>
      <w:r>
        <w:rPr/>
        <w:t>que</w:t>
      </w:r>
      <w:r>
        <w:rPr>
          <w:spacing w:val="-4"/>
        </w:rPr>
        <w:t xml:space="preserve"> </w:t>
      </w:r>
      <w:r>
        <w:rPr/>
        <w:t xml:space="preserve">coger nunca el ratón. En éste capítulo, veremos las funciones de </w:t>
      </w:r>
      <w:r>
        <w:rPr>
          <w:rFonts w:ascii="Courier New" w:hAnsi="Courier New"/>
        </w:rPr>
        <w:t xml:space="preserve">bash </w:t>
      </w:r>
      <w:r>
        <w:rPr/>
        <w:t>que hacen que usemos el teclado</w:t>
      </w:r>
    </w:p>
    <w:p>
      <w:pPr>
        <w:pStyle w:val="BodyText"/>
        <w:spacing w:before="74" w:after="0"/>
        <w:rPr/>
      </w:pPr>
      <w:r>
        <w:rPr/>
        <w:t>más</w:t>
      </w:r>
      <w:r>
        <w:rPr>
          <w:spacing w:val="-1"/>
        </w:rPr>
        <w:t xml:space="preserve"> </w:t>
      </w:r>
      <w:r>
        <w:rPr/>
        <w:t>rápido</w:t>
      </w:r>
      <w:r>
        <w:rPr>
          <w:spacing w:val="-2"/>
        </w:rPr>
        <w:t xml:space="preserve"> </w:t>
      </w:r>
      <w:r>
        <w:rPr/>
        <w:t>y</w:t>
      </w:r>
      <w:r>
        <w:rPr>
          <w:spacing w:val="-2"/>
        </w:rPr>
        <w:t xml:space="preserve"> </w:t>
      </w:r>
      <w:r>
        <w:rPr/>
        <w:t>más</w:t>
      </w:r>
      <w:r>
        <w:rPr>
          <w:spacing w:val="-1"/>
        </w:rPr>
        <w:t xml:space="preserve"> </w:t>
      </w:r>
      <w:r>
        <w:rPr>
          <w:spacing w:val="-2"/>
        </w:rPr>
        <w:t>eficientemente.</w:t>
      </w:r>
    </w:p>
    <w:p>
      <w:pPr>
        <w:pStyle w:val="BodyText"/>
        <w:rPr/>
      </w:pPr>
      <w:r>
        <w:rPr/>
        <w:t>Los</w:t>
      </w:r>
      <w:r>
        <w:rPr>
          <w:spacing w:val="-4"/>
        </w:rPr>
        <w:t xml:space="preserve"> </w:t>
      </w:r>
      <w:r>
        <w:rPr/>
        <w:t>siguientes</w:t>
      </w:r>
      <w:r>
        <w:rPr>
          <w:spacing w:val="-4"/>
        </w:rPr>
        <w:t xml:space="preserve"> </w:t>
      </w:r>
      <w:r>
        <w:rPr/>
        <w:t>comandos</w:t>
      </w:r>
      <w:r>
        <w:rPr>
          <w:spacing w:val="-2"/>
        </w:rPr>
        <w:t xml:space="preserve"> </w:t>
      </w:r>
      <w:r>
        <w:rPr/>
        <w:t>harán</w:t>
      </w:r>
      <w:r>
        <w:rPr>
          <w:spacing w:val="-4"/>
        </w:rPr>
        <w:t xml:space="preserve"> </w:t>
      </w:r>
      <w:r>
        <w:rPr/>
        <w:t>su</w:t>
      </w:r>
      <w:r>
        <w:rPr>
          <w:spacing w:val="-3"/>
        </w:rPr>
        <w:t xml:space="preserve"> </w:t>
      </w:r>
      <w:r>
        <w:rPr>
          <w:spacing w:val="-2"/>
        </w:rPr>
        <w:t>aparición:</w:t>
      </w:r>
    </w:p>
    <w:p>
      <w:pPr>
        <w:pStyle w:val="ListParagraph"/>
        <w:numPr>
          <w:ilvl w:val="0"/>
          <w:numId w:val="80"/>
        </w:numPr>
        <w:tabs>
          <w:tab w:val="clear" w:pos="720"/>
          <w:tab w:val="left" w:pos="863" w:leader="none"/>
        </w:tabs>
        <w:spacing w:lineRule="auto" w:line="240" w:before="142" w:after="0"/>
        <w:ind w:hanging="283" w:left="863" w:right="0"/>
        <w:jc w:val="left"/>
        <w:rPr>
          <w:sz w:val="24"/>
        </w:rPr>
      </w:pPr>
      <w:r>
        <w:rPr>
          <w:rFonts w:ascii="Courier New" w:hAnsi="Courier New"/>
          <w:sz w:val="24"/>
        </w:rPr>
        <w:t>clear</w:t>
      </w:r>
      <w:r>
        <w:rPr>
          <w:rFonts w:ascii="Courier New" w:hAnsi="Courier New"/>
          <w:spacing w:val="-5"/>
          <w:sz w:val="24"/>
        </w:rPr>
        <w:t xml:space="preserve"> </w:t>
      </w:r>
      <w:r>
        <w:rPr>
          <w:sz w:val="24"/>
        </w:rPr>
        <w:t>–</w:t>
      </w:r>
      <w:r>
        <w:rPr>
          <w:spacing w:val="-2"/>
          <w:sz w:val="24"/>
        </w:rPr>
        <w:t xml:space="preserve"> </w:t>
      </w:r>
      <w:r>
        <w:rPr>
          <w:sz w:val="24"/>
        </w:rPr>
        <w:t>Limpia</w:t>
      </w:r>
      <w:r>
        <w:rPr>
          <w:spacing w:val="-2"/>
          <w:sz w:val="24"/>
        </w:rPr>
        <w:t xml:space="preserve"> </w:t>
      </w:r>
      <w:r>
        <w:rPr>
          <w:sz w:val="24"/>
        </w:rPr>
        <w:t xml:space="preserve">la </w:t>
      </w:r>
      <w:r>
        <w:rPr>
          <w:spacing w:val="-2"/>
          <w:sz w:val="24"/>
        </w:rPr>
        <w:t>pantalla</w:t>
      </w:r>
    </w:p>
    <w:p>
      <w:pPr>
        <w:pStyle w:val="ListParagraph"/>
        <w:numPr>
          <w:ilvl w:val="0"/>
          <w:numId w:val="80"/>
        </w:numPr>
        <w:tabs>
          <w:tab w:val="clear" w:pos="720"/>
          <w:tab w:val="left" w:pos="863" w:leader="none"/>
        </w:tabs>
        <w:spacing w:lineRule="auto" w:line="240" w:before="21" w:after="0"/>
        <w:ind w:hanging="283" w:left="863" w:right="0"/>
        <w:jc w:val="left"/>
        <w:rPr>
          <w:sz w:val="24"/>
        </w:rPr>
      </w:pPr>
      <w:r>
        <w:rPr>
          <w:rFonts w:ascii="Courier New" w:hAnsi="Courier New"/>
          <w:sz w:val="24"/>
        </w:rPr>
        <w:t>history</w:t>
      </w:r>
      <w:r>
        <w:rPr>
          <w:rFonts w:ascii="Courier New" w:hAnsi="Courier New"/>
          <w:spacing w:val="-10"/>
          <w:sz w:val="24"/>
        </w:rPr>
        <w:t xml:space="preserve"> </w:t>
      </w:r>
      <w:r>
        <w:rPr>
          <w:sz w:val="24"/>
        </w:rPr>
        <w:t>–</w:t>
      </w:r>
      <w:r>
        <w:rPr>
          <w:spacing w:val="-2"/>
          <w:sz w:val="24"/>
        </w:rPr>
        <w:t xml:space="preserve"> </w:t>
      </w:r>
      <w:r>
        <w:rPr>
          <w:sz w:val="24"/>
        </w:rPr>
        <w:t>Muestra</w:t>
      </w:r>
      <w:r>
        <w:rPr>
          <w:spacing w:val="-2"/>
          <w:sz w:val="24"/>
        </w:rPr>
        <w:t xml:space="preserve"> </w:t>
      </w:r>
      <w:r>
        <w:rPr>
          <w:sz w:val="24"/>
        </w:rPr>
        <w:t>los</w:t>
      </w:r>
      <w:r>
        <w:rPr>
          <w:spacing w:val="-3"/>
          <w:sz w:val="24"/>
        </w:rPr>
        <w:t xml:space="preserve"> </w:t>
      </w:r>
      <w:r>
        <w:rPr>
          <w:sz w:val="24"/>
        </w:rPr>
        <w:t>contenidos</w:t>
      </w:r>
      <w:r>
        <w:rPr>
          <w:spacing w:val="-2"/>
          <w:sz w:val="24"/>
        </w:rPr>
        <w:t xml:space="preserve"> </w:t>
      </w:r>
      <w:r>
        <w:rPr>
          <w:sz w:val="24"/>
        </w:rPr>
        <w:t>de</w:t>
      </w:r>
      <w:r>
        <w:rPr>
          <w:spacing w:val="-4"/>
          <w:sz w:val="24"/>
        </w:rPr>
        <w:t xml:space="preserve"> </w:t>
      </w:r>
      <w:r>
        <w:rPr>
          <w:sz w:val="24"/>
        </w:rPr>
        <w:t>la</w:t>
      </w:r>
      <w:r>
        <w:rPr>
          <w:spacing w:val="-1"/>
          <w:sz w:val="24"/>
        </w:rPr>
        <w:t xml:space="preserve"> </w:t>
      </w:r>
      <w:r>
        <w:rPr>
          <w:sz w:val="24"/>
        </w:rPr>
        <w:t>lista</w:t>
      </w:r>
      <w:r>
        <w:rPr>
          <w:spacing w:val="-2"/>
          <w:sz w:val="24"/>
        </w:rPr>
        <w:t xml:space="preserve"> </w:t>
      </w:r>
      <w:r>
        <w:rPr>
          <w:sz w:val="24"/>
        </w:rPr>
        <w:t>de</w:t>
      </w:r>
      <w:r>
        <w:rPr>
          <w:spacing w:val="-3"/>
          <w:sz w:val="24"/>
        </w:rPr>
        <w:t xml:space="preserve"> </w:t>
      </w:r>
      <w:r>
        <w:rPr>
          <w:spacing w:val="-2"/>
          <w:sz w:val="24"/>
        </w:rPr>
        <w:t>historia</w:t>
      </w:r>
    </w:p>
    <w:p>
      <w:pPr>
        <w:pStyle w:val="BodyText"/>
        <w:spacing w:before="4" w:after="0"/>
        <w:ind w:left="0" w:right="0"/>
        <w:rPr>
          <w:sz w:val="31"/>
        </w:rPr>
      </w:pPr>
      <w:r>
        <w:rPr>
          <w:sz w:val="31"/>
        </w:rPr>
      </w:r>
    </w:p>
    <w:p>
      <w:pPr>
        <w:pStyle w:val="Heading1"/>
        <w:rPr/>
      </w:pPr>
      <w:r>
        <w:rPr/>
        <w:t>Edición</w:t>
      </w:r>
      <w:r>
        <w:rPr>
          <w:spacing w:val="-3"/>
        </w:rPr>
        <w:t xml:space="preserve"> </w:t>
      </w:r>
      <w:r>
        <w:rPr/>
        <w:t>de</w:t>
      </w:r>
      <w:r>
        <w:rPr>
          <w:spacing w:val="-2"/>
        </w:rPr>
        <w:t xml:space="preserve"> </w:t>
      </w:r>
      <w:r>
        <w:rPr/>
        <w:t>la</w:t>
      </w:r>
      <w:r>
        <w:rPr>
          <w:spacing w:val="-1"/>
        </w:rPr>
        <w:t xml:space="preserve"> </w:t>
      </w:r>
      <w:r>
        <w:rPr/>
        <w:t>línea</w:t>
      </w:r>
      <w:r>
        <w:rPr>
          <w:spacing w:val="-1"/>
        </w:rPr>
        <w:t xml:space="preserve"> </w:t>
      </w:r>
      <w:r>
        <w:rPr/>
        <w:t>de</w:t>
      </w:r>
      <w:r>
        <w:rPr>
          <w:spacing w:val="-2"/>
        </w:rPr>
        <w:t xml:space="preserve"> comandos</w:t>
      </w:r>
    </w:p>
    <w:p>
      <w:pPr>
        <w:pStyle w:val="BodyText"/>
        <w:spacing w:before="119" w:after="0"/>
        <w:ind w:left="155" w:right="173"/>
        <w:rPr/>
      </w:pPr>
      <w:r>
        <w:rPr>
          <w:rFonts w:ascii="Courier New" w:hAnsi="Courier New"/>
        </w:rPr>
        <w:t xml:space="preserve">bash </w:t>
      </w:r>
      <w:r>
        <w:rPr/>
        <w:t xml:space="preserve">usa una librería (una colección compartida de rutinas que pueden utilizar diferentes programas) llamada </w:t>
      </w:r>
      <w:r>
        <w:rPr>
          <w:i/>
        </w:rPr>
        <w:t xml:space="preserve">Readline </w:t>
      </w:r>
      <w:r>
        <w:rPr/>
        <w:t>para implementar la edición de la línea de comandos.</w:t>
      </w:r>
      <w:r>
        <w:rPr>
          <w:spacing w:val="-10"/>
        </w:rPr>
        <w:t xml:space="preserve"> </w:t>
      </w:r>
      <w:r>
        <w:rPr/>
        <w:t>Ya hemos visto algo</w:t>
      </w:r>
      <w:r>
        <w:rPr>
          <w:spacing w:val="-3"/>
        </w:rPr>
        <w:t xml:space="preserve"> </w:t>
      </w:r>
      <w:r>
        <w:rPr/>
        <w:t>de</w:t>
      </w:r>
      <w:r>
        <w:rPr>
          <w:spacing w:val="-5"/>
        </w:rPr>
        <w:t xml:space="preserve"> </w:t>
      </w:r>
      <w:r>
        <w:rPr/>
        <w:t>ésto.</w:t>
      </w:r>
      <w:r>
        <w:rPr>
          <w:spacing w:val="-4"/>
        </w:rPr>
        <w:t xml:space="preserve"> </w:t>
      </w:r>
      <w:r>
        <w:rPr/>
        <w:t>Sabemos,</w:t>
      </w:r>
      <w:r>
        <w:rPr>
          <w:spacing w:val="-3"/>
        </w:rPr>
        <w:t xml:space="preserve"> </w:t>
      </w:r>
      <w:r>
        <w:rPr/>
        <w:t>por</w:t>
      </w:r>
      <w:r>
        <w:rPr>
          <w:spacing w:val="-4"/>
        </w:rPr>
        <w:t xml:space="preserve"> </w:t>
      </w:r>
      <w:r>
        <w:rPr/>
        <w:t>ejemplo,</w:t>
      </w:r>
      <w:r>
        <w:rPr>
          <w:spacing w:val="-4"/>
        </w:rPr>
        <w:t xml:space="preserve"> </w:t>
      </w:r>
      <w:r>
        <w:rPr/>
        <w:t>que</w:t>
      </w:r>
      <w:r>
        <w:rPr>
          <w:spacing w:val="-5"/>
        </w:rPr>
        <w:t xml:space="preserve"> </w:t>
      </w:r>
      <w:r>
        <w:rPr/>
        <w:t>las</w:t>
      </w:r>
      <w:r>
        <w:rPr>
          <w:spacing w:val="-2"/>
        </w:rPr>
        <w:t xml:space="preserve"> </w:t>
      </w:r>
      <w:r>
        <w:rPr/>
        <w:t>teclas</w:t>
      </w:r>
      <w:r>
        <w:rPr>
          <w:spacing w:val="-4"/>
        </w:rPr>
        <w:t xml:space="preserve"> </w:t>
      </w:r>
      <w:r>
        <w:rPr/>
        <w:t>de</w:t>
      </w:r>
      <w:r>
        <w:rPr>
          <w:spacing w:val="-5"/>
        </w:rPr>
        <w:t xml:space="preserve"> </w:t>
      </w:r>
      <w:r>
        <w:rPr/>
        <w:t>las</w:t>
      </w:r>
      <w:r>
        <w:rPr>
          <w:spacing w:val="-4"/>
        </w:rPr>
        <w:t xml:space="preserve"> </w:t>
      </w:r>
      <w:r>
        <w:rPr/>
        <w:t>flechas</w:t>
      </w:r>
      <w:r>
        <w:rPr>
          <w:spacing w:val="-4"/>
        </w:rPr>
        <w:t xml:space="preserve"> </w:t>
      </w:r>
      <w:r>
        <w:rPr/>
        <w:t>mueven</w:t>
      </w:r>
      <w:r>
        <w:rPr>
          <w:spacing w:val="-3"/>
        </w:rPr>
        <w:t xml:space="preserve"> </w:t>
      </w:r>
      <w:r>
        <w:rPr/>
        <w:t>el</w:t>
      </w:r>
      <w:r>
        <w:rPr>
          <w:spacing w:val="-5"/>
        </w:rPr>
        <w:t xml:space="preserve"> </w:t>
      </w:r>
      <w:r>
        <w:rPr/>
        <w:t>cursor,</w:t>
      </w:r>
      <w:r>
        <w:rPr>
          <w:spacing w:val="-4"/>
        </w:rPr>
        <w:t xml:space="preserve"> </w:t>
      </w:r>
      <w:r>
        <w:rPr/>
        <w:t>pero</w:t>
      </w:r>
      <w:r>
        <w:rPr>
          <w:spacing w:val="-3"/>
        </w:rPr>
        <w:t xml:space="preserve"> </w:t>
      </w:r>
      <w:r>
        <w:rPr/>
        <w:t>hay</w:t>
      </w:r>
      <w:r>
        <w:rPr>
          <w:spacing w:val="-4"/>
        </w:rPr>
        <w:t xml:space="preserve"> </w:t>
      </w:r>
      <w:r>
        <w:rPr/>
        <w:t>muchas más características. Piensa en ello como herramientas adicionales que podemos emplear en nuestro trabajo. No es importante aprenderlo todo sobre ellas, pero muchas son muy útiles. Cójelas y elígelas como quieras.</w:t>
      </w:r>
    </w:p>
    <w:p>
      <w:pPr>
        <w:pStyle w:val="BodyText"/>
        <w:ind w:left="0" w:right="0"/>
        <w:rPr/>
      </w:pPr>
      <w:r>
        <w:rPr/>
      </w:r>
    </w:p>
    <w:p>
      <w:pPr>
        <w:pStyle w:val="BodyText"/>
        <w:ind w:left="155" w:right="199"/>
        <w:rPr/>
      </w:pPr>
      <w:r>
        <w:rPr>
          <w:b/>
        </w:rPr>
        <w:t>Nota:</w:t>
      </w:r>
      <w:r>
        <w:rPr>
          <w:b/>
          <w:spacing w:val="-4"/>
        </w:rPr>
        <w:t xml:space="preserve"> </w:t>
      </w:r>
      <w:r>
        <w:rPr/>
        <w:t>Muchas</w:t>
      </w:r>
      <w:r>
        <w:rPr>
          <w:spacing w:val="-2"/>
        </w:rPr>
        <w:t xml:space="preserve"> </w:t>
      </w:r>
      <w:r>
        <w:rPr/>
        <w:t>de</w:t>
      </w:r>
      <w:r>
        <w:rPr>
          <w:spacing w:val="-5"/>
        </w:rPr>
        <w:t xml:space="preserve"> </w:t>
      </w:r>
      <w:r>
        <w:rPr/>
        <w:t>las</w:t>
      </w:r>
      <w:r>
        <w:rPr>
          <w:spacing w:val="-4"/>
        </w:rPr>
        <w:t xml:space="preserve"> </w:t>
      </w:r>
      <w:r>
        <w:rPr/>
        <w:t>siguientes</w:t>
      </w:r>
      <w:r>
        <w:rPr>
          <w:spacing w:val="-4"/>
        </w:rPr>
        <w:t xml:space="preserve"> </w:t>
      </w:r>
      <w:r>
        <w:rPr/>
        <w:t>secuencias</w:t>
      </w:r>
      <w:r>
        <w:rPr>
          <w:spacing w:val="-4"/>
        </w:rPr>
        <w:t xml:space="preserve"> </w:t>
      </w:r>
      <w:r>
        <w:rPr/>
        <w:t>de</w:t>
      </w:r>
      <w:r>
        <w:rPr>
          <w:spacing w:val="-5"/>
        </w:rPr>
        <w:t xml:space="preserve"> </w:t>
      </w:r>
      <w:r>
        <w:rPr/>
        <w:t>teclas</w:t>
      </w:r>
      <w:r>
        <w:rPr>
          <w:spacing w:val="-4"/>
        </w:rPr>
        <w:t xml:space="preserve"> </w:t>
      </w:r>
      <w:r>
        <w:rPr/>
        <w:t>(particularmente</w:t>
      </w:r>
      <w:r>
        <w:rPr>
          <w:spacing w:val="-5"/>
        </w:rPr>
        <w:t xml:space="preserve"> </w:t>
      </w:r>
      <w:r>
        <w:rPr/>
        <w:t>aquellas</w:t>
      </w:r>
      <w:r>
        <w:rPr>
          <w:spacing w:val="-4"/>
        </w:rPr>
        <w:t xml:space="preserve"> </w:t>
      </w:r>
      <w:r>
        <w:rPr/>
        <w:t>que</w:t>
      </w:r>
      <w:r>
        <w:rPr>
          <w:spacing w:val="-5"/>
        </w:rPr>
        <w:t xml:space="preserve"> </w:t>
      </w:r>
      <w:r>
        <w:rPr/>
        <w:t>usan</w:t>
      </w:r>
      <w:r>
        <w:rPr>
          <w:spacing w:val="-4"/>
        </w:rPr>
        <w:t xml:space="preserve"> </w:t>
      </w:r>
      <w:r>
        <w:rPr/>
        <w:t>la</w:t>
      </w:r>
      <w:r>
        <w:rPr>
          <w:spacing w:val="-3"/>
        </w:rPr>
        <w:t xml:space="preserve"> </w:t>
      </w:r>
      <w:r>
        <w:rPr/>
        <w:t xml:space="preserve">tecla </w:t>
      </w:r>
      <w:r>
        <w:rPr>
          <w:rFonts w:ascii="Courier New" w:hAnsi="Courier New"/>
        </w:rPr>
        <w:t>Alt</w:t>
      </w:r>
      <w:r>
        <w:rPr/>
        <w:t>) podrían ser interceptadas por el GUI para otras funciones.</w:t>
      </w:r>
      <w:r>
        <w:rPr>
          <w:spacing w:val="-3"/>
        </w:rPr>
        <w:t xml:space="preserve"> </w:t>
      </w:r>
      <w:r>
        <w:rPr/>
        <w:t>Todas las secuencias de teclas deberían funcionar adecuadamente cuando usamos una consola virtual.</w:t>
      </w:r>
    </w:p>
    <w:p>
      <w:pPr>
        <w:pStyle w:val="BodyText"/>
        <w:spacing w:before="4" w:after="0"/>
        <w:ind w:left="0" w:right="0"/>
        <w:rPr>
          <w:sz w:val="31"/>
        </w:rPr>
      </w:pPr>
      <w:r>
        <w:rPr>
          <w:sz w:val="31"/>
        </w:rPr>
      </w:r>
    </w:p>
    <w:p>
      <w:pPr>
        <w:pStyle w:val="Heading1"/>
        <w:spacing w:before="1" w:after="0"/>
        <w:rPr/>
      </w:pPr>
      <w:r>
        <w:rPr/>
        <w:t>Movimiento</w:t>
      </w:r>
      <w:r>
        <w:rPr>
          <w:spacing w:val="-4"/>
        </w:rPr>
        <w:t xml:space="preserve"> </w:t>
      </w:r>
      <w:r>
        <w:rPr/>
        <w:t>del</w:t>
      </w:r>
      <w:r>
        <w:rPr>
          <w:spacing w:val="-4"/>
        </w:rPr>
        <w:t xml:space="preserve"> </w:t>
      </w:r>
      <w:r>
        <w:rPr>
          <w:spacing w:val="-2"/>
        </w:rPr>
        <w:t>cursor</w:t>
      </w:r>
    </w:p>
    <w:p>
      <w:pPr>
        <w:pStyle w:val="BodyText"/>
        <w:spacing w:before="119" w:after="0"/>
        <w:rPr/>
      </w:pPr>
      <w:r>
        <w:rPr/>
        <w:t>La</w:t>
      </w:r>
      <w:r>
        <w:rPr>
          <w:spacing w:val="-4"/>
        </w:rPr>
        <w:t xml:space="preserve"> </w:t>
      </w:r>
      <w:r>
        <w:rPr/>
        <w:t>siguiente</w:t>
      </w:r>
      <w:r>
        <w:rPr>
          <w:spacing w:val="-4"/>
        </w:rPr>
        <w:t xml:space="preserve"> </w:t>
      </w:r>
      <w:r>
        <w:rPr/>
        <w:t>tabla</w:t>
      </w:r>
      <w:r>
        <w:rPr>
          <w:spacing w:val="-3"/>
        </w:rPr>
        <w:t xml:space="preserve"> </w:t>
      </w:r>
      <w:r>
        <w:rPr/>
        <w:t>lista</w:t>
      </w:r>
      <w:r>
        <w:rPr>
          <w:spacing w:val="-4"/>
        </w:rPr>
        <w:t xml:space="preserve"> </w:t>
      </w:r>
      <w:r>
        <w:rPr/>
        <w:t>las</w:t>
      </w:r>
      <w:r>
        <w:rPr>
          <w:spacing w:val="-2"/>
        </w:rPr>
        <w:t xml:space="preserve"> </w:t>
      </w:r>
      <w:r>
        <w:rPr/>
        <w:t>teclas</w:t>
      </w:r>
      <w:r>
        <w:rPr>
          <w:spacing w:val="-3"/>
        </w:rPr>
        <w:t xml:space="preserve"> </w:t>
      </w:r>
      <w:r>
        <w:rPr/>
        <w:t>usadas</w:t>
      </w:r>
      <w:r>
        <w:rPr>
          <w:spacing w:val="-3"/>
        </w:rPr>
        <w:t xml:space="preserve"> </w:t>
      </w:r>
      <w:r>
        <w:rPr/>
        <w:t>para</w:t>
      </w:r>
      <w:r>
        <w:rPr>
          <w:spacing w:val="-1"/>
        </w:rPr>
        <w:t xml:space="preserve"> </w:t>
      </w:r>
      <w:r>
        <w:rPr/>
        <w:t>mover</w:t>
      </w:r>
      <w:r>
        <w:rPr>
          <w:spacing w:val="-3"/>
        </w:rPr>
        <w:t xml:space="preserve"> </w:t>
      </w:r>
      <w:r>
        <w:rPr/>
        <w:t>el</w:t>
      </w:r>
      <w:r>
        <w:rPr>
          <w:spacing w:val="-1"/>
        </w:rPr>
        <w:t xml:space="preserve"> </w:t>
      </w:r>
      <w:r>
        <w:rPr>
          <w:spacing w:val="-2"/>
        </w:rPr>
        <w:t>cursor:</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8-1:</w:t>
      </w:r>
      <w:r>
        <w:rPr>
          <w:i/>
          <w:spacing w:val="-7"/>
          <w:sz w:val="24"/>
        </w:rPr>
        <w:t xml:space="preserve"> </w:t>
      </w:r>
      <w:r>
        <w:rPr>
          <w:i/>
          <w:sz w:val="24"/>
        </w:rPr>
        <w:t>Comandos</w:t>
      </w:r>
      <w:r>
        <w:rPr>
          <w:i/>
          <w:spacing w:val="-7"/>
          <w:sz w:val="24"/>
        </w:rPr>
        <w:t xml:space="preserve"> </w:t>
      </w:r>
      <w:r>
        <w:rPr>
          <w:i/>
          <w:sz w:val="24"/>
        </w:rPr>
        <w:t>de</w:t>
      </w:r>
      <w:r>
        <w:rPr>
          <w:i/>
          <w:spacing w:val="-8"/>
          <w:sz w:val="24"/>
        </w:rPr>
        <w:t xml:space="preserve"> </w:t>
      </w:r>
      <w:r>
        <w:rPr>
          <w:i/>
          <w:sz w:val="24"/>
        </w:rPr>
        <w:t>movimiento</w:t>
      </w:r>
      <w:r>
        <w:rPr>
          <w:i/>
          <w:spacing w:val="-6"/>
          <w:sz w:val="24"/>
        </w:rPr>
        <w:t xml:space="preserve"> </w:t>
      </w:r>
      <w:r>
        <w:rPr>
          <w:i/>
          <w:sz w:val="24"/>
        </w:rPr>
        <w:t>del</w:t>
      </w:r>
      <w:r>
        <w:rPr>
          <w:i/>
          <w:spacing w:val="-7"/>
          <w:sz w:val="24"/>
        </w:rPr>
        <w:t xml:space="preserve"> </w:t>
      </w:r>
      <w:r>
        <w:rPr>
          <w:i/>
          <w:spacing w:val="-2"/>
          <w:sz w:val="24"/>
        </w:rPr>
        <w:t>cursor</w:t>
      </w:r>
    </w:p>
    <w:p>
      <w:pPr>
        <w:pStyle w:val="BodyText"/>
        <w:spacing w:before="4" w:after="0"/>
        <w:ind w:left="0" w:right="0"/>
        <w:rPr>
          <w:i/>
          <w:i/>
          <w:sz w:val="8"/>
        </w:rPr>
      </w:pPr>
      <w:r>
        <w:rPr>
          <w:i/>
          <w:sz w:val="8"/>
        </w:rPr>
        <mc:AlternateContent>
          <mc:Choice Requires="wps">
            <w:drawing>
              <wp:anchor behindDoc="1" distT="0" distB="0" distL="0" distR="0" simplePos="0" locked="0" layoutInCell="0" allowOverlap="1" relativeHeight="915">
                <wp:simplePos x="0" y="0"/>
                <wp:positionH relativeFrom="page">
                  <wp:posOffset>720090</wp:posOffset>
                </wp:positionH>
                <wp:positionV relativeFrom="paragraph">
                  <wp:posOffset>76200</wp:posOffset>
                </wp:positionV>
                <wp:extent cx="5801360" cy="213360"/>
                <wp:effectExtent l="0" t="0" r="0" b="0"/>
                <wp:wrapTopAndBottom/>
                <wp:docPr id="129" name="Textbox 129"/>
                <a:graphic xmlns:a="http://schemas.openxmlformats.org/drawingml/2006/main">
                  <a:graphicData uri="http://schemas.microsoft.com/office/word/2010/wordprocessingShape">
                    <wps:wsp>
                      <wps:cNvSpPr/>
                      <wps:spPr>
                        <a:xfrm>
                          <a:off x="0" y="0"/>
                          <a:ext cx="5801400" cy="21348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1391" w:leader="none"/>
                              </w:tabs>
                              <w:spacing w:before="30" w:after="0"/>
                              <w:ind w:hanging="0" w:left="31" w:right="0"/>
                              <w:jc w:val="left"/>
                              <w:rPr>
                                <w:b/>
                                <w:color w:val="000000"/>
                                <w:sz w:val="24"/>
                              </w:rPr>
                            </w:pPr>
                            <w:r>
                              <w:rPr>
                                <w:b/>
                                <w:color w:val="FFFFFF"/>
                                <w:spacing w:val="-5"/>
                                <w:sz w:val="24"/>
                              </w:rPr>
                              <w:t>Key</w:t>
                            </w:r>
                            <w:r>
                              <w:rPr>
                                <w:b/>
                                <w:color w:val="FFFFFF"/>
                                <w:sz w:val="24"/>
                              </w:rPr>
                              <w:tab/>
                            </w:r>
                            <w:r>
                              <w:rPr>
                                <w:b/>
                                <w:color w:val="FFFFFF"/>
                                <w:spacing w:val="-2"/>
                                <w:sz w:val="24"/>
                              </w:rPr>
                              <w:t>Acción</w:t>
                            </w:r>
                          </w:p>
                        </w:txbxContent>
                      </wps:txbx>
                      <wps:bodyPr lIns="0" rIns="0" tIns="0" bIns="0" anchor="t">
                        <a:noAutofit/>
                      </wps:bodyPr>
                    </wps:wsp>
                  </a:graphicData>
                </a:graphic>
              </wp:anchor>
            </w:drawing>
          </mc:Choice>
          <mc:Fallback>
            <w:pict>
              <v:rect id="shape_0" ID="Textbox 129" path="m0,0l-2147483645,0l-2147483645,-2147483646l0,-2147483646xe" fillcolor="black" stroked="f" o:allowincell="f" style="position:absolute;margin-left:56.7pt;margin-top:6pt;width:456.75pt;height:16.75pt;mso-wrap-style:square;v-text-anchor:top;mso-position-horizontal-relative:page">
                <v:fill o:detectmouseclick="t" type="solid" color2="white"/>
                <v:stroke color="#3465a4" joinstyle="round" endcap="flat"/>
                <v:textbox>
                  <w:txbxContent>
                    <w:p>
                      <w:pPr>
                        <w:pStyle w:val="Contenidodelmarco"/>
                        <w:tabs>
                          <w:tab w:val="clear" w:pos="720"/>
                          <w:tab w:val="left" w:pos="1391" w:leader="none"/>
                        </w:tabs>
                        <w:spacing w:before="30" w:after="0"/>
                        <w:ind w:hanging="0" w:left="31" w:right="0"/>
                        <w:jc w:val="left"/>
                        <w:rPr>
                          <w:b/>
                          <w:color w:val="000000"/>
                          <w:sz w:val="24"/>
                        </w:rPr>
                      </w:pPr>
                      <w:r>
                        <w:rPr>
                          <w:b/>
                          <w:color w:val="FFFFFF"/>
                          <w:spacing w:val="-5"/>
                          <w:sz w:val="24"/>
                        </w:rPr>
                        <w:t>Key</w:t>
                      </w:r>
                      <w:r>
                        <w:rPr>
                          <w:b/>
                          <w:color w:val="FFFFFF"/>
                          <w:sz w:val="24"/>
                        </w:rPr>
                        <w:tab/>
                      </w:r>
                      <w:r>
                        <w:rPr>
                          <w:b/>
                          <w:color w:val="FFFFFF"/>
                          <w:spacing w:val="-2"/>
                          <w:sz w:val="24"/>
                        </w:rPr>
                        <w:t>Acción</w:t>
                      </w:r>
                    </w:p>
                  </w:txbxContent>
                </v:textbox>
                <w10:wrap type="topAndBottom"/>
              </v:rect>
            </w:pict>
          </mc:Fallback>
        </mc:AlternateContent>
      </w:r>
    </w:p>
    <w:p>
      <w:pPr>
        <w:pStyle w:val="BodyText"/>
        <w:spacing w:before="30" w:after="30"/>
        <w:ind w:left="185" w:right="0"/>
        <w:rPr/>
      </w:pPr>
      <w:r>
        <w:rPr>
          <w:rFonts w:ascii="Courier New" w:hAnsi="Courier New"/>
          <w:position w:val="2"/>
        </w:rPr>
        <w:t>Ctrl</w:t>
      </w:r>
      <w:r>
        <w:rPr>
          <w:rFonts w:ascii="Courier New" w:hAnsi="Courier New"/>
          <w:spacing w:val="-5"/>
          <w:position w:val="2"/>
        </w:rPr>
        <w:t xml:space="preserve"> </w:t>
      </w:r>
      <w:r>
        <w:rPr>
          <w:rFonts w:ascii="Courier New" w:hAnsi="Courier New"/>
          <w:position w:val="2"/>
        </w:rPr>
        <w:t>-a</w:t>
      </w:r>
      <w:r>
        <w:rPr>
          <w:rFonts w:ascii="Courier New" w:hAnsi="Courier New"/>
          <w:spacing w:val="28"/>
          <w:position w:val="2"/>
        </w:rPr>
        <w:t xml:space="preserve">  </w:t>
      </w:r>
      <w:r>
        <w:rPr/>
        <w:t>Mueve</w:t>
      </w:r>
      <w:r>
        <w:rPr>
          <w:spacing w:val="-3"/>
        </w:rPr>
        <w:t xml:space="preserve"> </w:t>
      </w:r>
      <w:r>
        <w:rPr/>
        <w:t>el</w:t>
      </w:r>
      <w:r>
        <w:rPr>
          <w:spacing w:val="-2"/>
        </w:rPr>
        <w:t xml:space="preserve"> </w:t>
      </w:r>
      <w:r>
        <w:rPr/>
        <w:t>cursor</w:t>
      </w:r>
      <w:r>
        <w:rPr>
          <w:spacing w:val="-1"/>
        </w:rPr>
        <w:t xml:space="preserve"> </w:t>
      </w:r>
      <w:r>
        <w:rPr/>
        <w:t>al</w:t>
      </w:r>
      <w:r>
        <w:rPr>
          <w:spacing w:val="-1"/>
        </w:rPr>
        <w:t xml:space="preserve"> </w:t>
      </w:r>
      <w:r>
        <w:rPr/>
        <w:t>principio de</w:t>
      </w:r>
      <w:r>
        <w:rPr>
          <w:spacing w:val="-2"/>
        </w:rPr>
        <w:t xml:space="preserve"> </w:t>
      </w:r>
      <w:r>
        <w:rPr/>
        <w:t>la</w:t>
      </w:r>
      <w:r>
        <w:rPr>
          <w:spacing w:val="-1"/>
        </w:rPr>
        <w:t xml:space="preserve"> </w:t>
      </w:r>
      <w:r>
        <w:rPr>
          <w:spacing w:val="-2"/>
        </w:rPr>
        <w:t>línea</w:t>
      </w:r>
    </w:p>
    <w:p>
      <w:pPr>
        <w:pStyle w:val="BodyText"/>
        <w:ind w:left="154" w:right="0"/>
        <w:rPr>
          <w:sz w:val="20"/>
        </w:rPr>
      </w:pPr>
      <w:r>
        <w:rPr/>
        <mc:AlternateContent>
          <mc:Choice Requires="wps">
            <w:drawing>
              <wp:inline distT="0" distB="0" distL="0" distR="0">
                <wp:extent cx="5801360" cy="213360"/>
                <wp:effectExtent l="0" t="0" r="0" b="0"/>
                <wp:docPr id="130" name="Textbox 130"/>
                <a:graphic xmlns:a="http://schemas.openxmlformats.org/drawingml/2006/main">
                  <a:graphicData uri="http://schemas.microsoft.com/office/word/2010/wordprocessingShape">
                    <wps:wsp>
                      <wps:cNvSpPr/>
                      <wps:spPr>
                        <a:xfrm>
                          <a:off x="0" y="0"/>
                          <a:ext cx="5801400" cy="213480"/>
                        </a:xfrm>
                        <a:prstGeom prst="rect">
                          <a:avLst/>
                        </a:prstGeom>
                        <a:solidFill>
                          <a:srgbClr val="ededed"/>
                        </a:solidFill>
                        <a:ln w="0">
                          <a:noFill/>
                        </a:ln>
                      </wps:spPr>
                      <wps:style>
                        <a:lnRef idx="0"/>
                        <a:fillRef idx="0"/>
                        <a:effectRef idx="0"/>
                        <a:fontRef idx="minor"/>
                      </wps:style>
                      <wps:txbx>
                        <w:txbxContent>
                          <w:p>
                            <w:pPr>
                              <w:pStyle w:val="BodyText"/>
                              <w:spacing w:before="30" w:after="0"/>
                              <w:ind w:left="31" w:right="0"/>
                              <w:rPr>
                                <w:color w:val="000000"/>
                              </w:rPr>
                            </w:pPr>
                            <w:r>
                              <w:rPr>
                                <w:rFonts w:ascii="Courier New" w:hAnsi="Courier New"/>
                                <w:color w:val="000000"/>
                                <w:position w:val="2"/>
                              </w:rPr>
                              <w:t>Ctrl</w:t>
                            </w:r>
                            <w:r>
                              <w:rPr>
                                <w:rFonts w:ascii="Courier New" w:hAnsi="Courier New"/>
                                <w:color w:val="000000"/>
                                <w:spacing w:val="-4"/>
                                <w:position w:val="2"/>
                              </w:rPr>
                              <w:t xml:space="preserve"> </w:t>
                            </w:r>
                            <w:r>
                              <w:rPr>
                                <w:rFonts w:ascii="Courier New" w:hAnsi="Courier New"/>
                                <w:color w:val="000000"/>
                                <w:position w:val="2"/>
                              </w:rPr>
                              <w:t>-e</w:t>
                            </w:r>
                            <w:r>
                              <w:rPr>
                                <w:rFonts w:ascii="Courier New" w:hAnsi="Courier New"/>
                                <w:color w:val="000000"/>
                                <w:spacing w:val="28"/>
                                <w:position w:val="2"/>
                              </w:rPr>
                              <w:t xml:space="preserve">  </w:t>
                            </w:r>
                            <w:r>
                              <w:rPr>
                                <w:color w:val="000000"/>
                              </w:rPr>
                              <w:t>Mueve</w:t>
                            </w:r>
                            <w:r>
                              <w:rPr>
                                <w:color w:val="000000"/>
                                <w:spacing w:val="-1"/>
                              </w:rPr>
                              <w:t xml:space="preserve"> </w:t>
                            </w:r>
                            <w:r>
                              <w:rPr>
                                <w:color w:val="000000"/>
                              </w:rPr>
                              <w:t>el</w:t>
                            </w:r>
                            <w:r>
                              <w:rPr>
                                <w:color w:val="000000"/>
                                <w:spacing w:val="-2"/>
                              </w:rPr>
                              <w:t xml:space="preserve"> </w:t>
                            </w:r>
                            <w:r>
                              <w:rPr>
                                <w:color w:val="000000"/>
                              </w:rPr>
                              <w:t>cursor</w:t>
                            </w:r>
                            <w:r>
                              <w:rPr>
                                <w:color w:val="000000"/>
                                <w:spacing w:val="-1"/>
                              </w:rPr>
                              <w:t xml:space="preserve"> </w:t>
                            </w:r>
                            <w:r>
                              <w:rPr>
                                <w:color w:val="000000"/>
                              </w:rPr>
                              <w:t>al final</w:t>
                            </w:r>
                            <w:r>
                              <w:rPr>
                                <w:color w:val="000000"/>
                                <w:spacing w:val="-2"/>
                              </w:rPr>
                              <w:t xml:space="preserve"> </w:t>
                            </w:r>
                            <w:r>
                              <w:rPr>
                                <w:color w:val="000000"/>
                              </w:rPr>
                              <w:t>de la</w:t>
                            </w:r>
                            <w:r>
                              <w:rPr>
                                <w:color w:val="000000"/>
                                <w:spacing w:val="-3"/>
                              </w:rPr>
                              <w:t xml:space="preserve"> </w:t>
                            </w:r>
                            <w:r>
                              <w:rPr>
                                <w:color w:val="000000"/>
                                <w:spacing w:val="-2"/>
                              </w:rPr>
                              <w:t>línea</w:t>
                            </w:r>
                          </w:p>
                        </w:txbxContent>
                      </wps:txbx>
                      <wps:bodyPr lIns="0" rIns="0" tIns="0" bIns="0" anchor="t">
                        <a:noAutofit/>
                      </wps:bodyPr>
                    </wps:wsp>
                  </a:graphicData>
                </a:graphic>
              </wp:inline>
            </w:drawing>
          </mc:Choice>
          <mc:Fallback>
            <w:pict>
              <v:rect id="shape_0" ID="Textbox 130" path="m0,0l-2147483645,0l-2147483645,-2147483646l0,-2147483646xe" fillcolor="#ededed" stroked="f" o:allowincell="f" style="position:absolute;margin-left:0pt;margin-top:-16.85pt;width:456.75pt;height:16.75pt;mso-wrap-style:square;v-text-anchor:top;mso-position-vertical:top">
                <v:fill o:detectmouseclick="t" type="solid" color2="#121212"/>
                <v:stroke color="#3465a4" joinstyle="round" endcap="flat"/>
                <v:textbox>
                  <w:txbxContent>
                    <w:p>
                      <w:pPr>
                        <w:pStyle w:val="BodyText"/>
                        <w:spacing w:before="30" w:after="0"/>
                        <w:ind w:left="31" w:right="0"/>
                        <w:rPr>
                          <w:color w:val="000000"/>
                        </w:rPr>
                      </w:pPr>
                      <w:r>
                        <w:rPr>
                          <w:rFonts w:ascii="Courier New" w:hAnsi="Courier New"/>
                          <w:color w:val="000000"/>
                          <w:position w:val="2"/>
                        </w:rPr>
                        <w:t>Ctrl</w:t>
                      </w:r>
                      <w:r>
                        <w:rPr>
                          <w:rFonts w:ascii="Courier New" w:hAnsi="Courier New"/>
                          <w:color w:val="000000"/>
                          <w:spacing w:val="-4"/>
                          <w:position w:val="2"/>
                        </w:rPr>
                        <w:t xml:space="preserve"> </w:t>
                      </w:r>
                      <w:r>
                        <w:rPr>
                          <w:rFonts w:ascii="Courier New" w:hAnsi="Courier New"/>
                          <w:color w:val="000000"/>
                          <w:position w:val="2"/>
                        </w:rPr>
                        <w:t>-e</w:t>
                      </w:r>
                      <w:r>
                        <w:rPr>
                          <w:rFonts w:ascii="Courier New" w:hAnsi="Courier New"/>
                          <w:color w:val="000000"/>
                          <w:spacing w:val="28"/>
                          <w:position w:val="2"/>
                        </w:rPr>
                        <w:t xml:space="preserve">  </w:t>
                      </w:r>
                      <w:r>
                        <w:rPr>
                          <w:color w:val="000000"/>
                        </w:rPr>
                        <w:t>Mueve</w:t>
                      </w:r>
                      <w:r>
                        <w:rPr>
                          <w:color w:val="000000"/>
                          <w:spacing w:val="-1"/>
                        </w:rPr>
                        <w:t xml:space="preserve"> </w:t>
                      </w:r>
                      <w:r>
                        <w:rPr>
                          <w:color w:val="000000"/>
                        </w:rPr>
                        <w:t>el</w:t>
                      </w:r>
                      <w:r>
                        <w:rPr>
                          <w:color w:val="000000"/>
                          <w:spacing w:val="-2"/>
                        </w:rPr>
                        <w:t xml:space="preserve"> </w:t>
                      </w:r>
                      <w:r>
                        <w:rPr>
                          <w:color w:val="000000"/>
                        </w:rPr>
                        <w:t>cursor</w:t>
                      </w:r>
                      <w:r>
                        <w:rPr>
                          <w:color w:val="000000"/>
                          <w:spacing w:val="-1"/>
                        </w:rPr>
                        <w:t xml:space="preserve"> </w:t>
                      </w:r>
                      <w:r>
                        <w:rPr>
                          <w:color w:val="000000"/>
                        </w:rPr>
                        <w:t>al final</w:t>
                      </w:r>
                      <w:r>
                        <w:rPr>
                          <w:color w:val="000000"/>
                          <w:spacing w:val="-2"/>
                        </w:rPr>
                        <w:t xml:space="preserve"> </w:t>
                      </w:r>
                      <w:r>
                        <w:rPr>
                          <w:color w:val="000000"/>
                        </w:rPr>
                        <w:t>de la</w:t>
                      </w:r>
                      <w:r>
                        <w:rPr>
                          <w:color w:val="000000"/>
                          <w:spacing w:val="-3"/>
                        </w:rPr>
                        <w:t xml:space="preserve"> </w:t>
                      </w:r>
                      <w:r>
                        <w:rPr>
                          <w:color w:val="000000"/>
                          <w:spacing w:val="-2"/>
                        </w:rPr>
                        <w:t>línea</w:t>
                      </w:r>
                    </w:p>
                  </w:txbxContent>
                </v:textbox>
                <w10:wrap type="square"/>
              </v:rect>
            </w:pict>
          </mc:Fallback>
        </mc:AlternateContent>
      </w:r>
    </w:p>
    <w:p>
      <w:pPr>
        <w:pStyle w:val="BodyText"/>
        <w:spacing w:before="6" w:after="0"/>
        <w:ind w:left="185" w:right="0"/>
        <w:rPr/>
      </w:pPr>
      <w:r>
        <mc:AlternateContent>
          <mc:Choice Requires="wps">
            <w:drawing>
              <wp:anchor behindDoc="1" distT="0" distB="0" distL="0" distR="0" simplePos="0" locked="0" layoutInCell="0" allowOverlap="1" relativeHeight="917">
                <wp:simplePos x="0" y="0"/>
                <wp:positionH relativeFrom="page">
                  <wp:posOffset>720090</wp:posOffset>
                </wp:positionH>
                <wp:positionV relativeFrom="paragraph">
                  <wp:posOffset>198120</wp:posOffset>
                </wp:positionV>
                <wp:extent cx="5801360" cy="213360"/>
                <wp:effectExtent l="0" t="0" r="0" b="0"/>
                <wp:wrapTopAndBottom/>
                <wp:docPr id="131" name="Textbox 131"/>
                <a:graphic xmlns:a="http://schemas.openxmlformats.org/drawingml/2006/main">
                  <a:graphicData uri="http://schemas.microsoft.com/office/word/2010/wordprocessingShape">
                    <wps:wsp>
                      <wps:cNvSpPr/>
                      <wps:spPr>
                        <a:xfrm>
                          <a:off x="0" y="0"/>
                          <a:ext cx="5801400" cy="213480"/>
                        </a:xfrm>
                        <a:prstGeom prst="rect">
                          <a:avLst/>
                        </a:prstGeom>
                        <a:solidFill>
                          <a:srgbClr val="ededed"/>
                        </a:solidFill>
                        <a:ln w="0">
                          <a:noFill/>
                        </a:ln>
                      </wps:spPr>
                      <wps:style>
                        <a:lnRef idx="0"/>
                        <a:fillRef idx="0"/>
                        <a:effectRef idx="0"/>
                        <a:fontRef idx="minor"/>
                      </wps:style>
                      <wps:txbx>
                        <w:txbxContent>
                          <w:p>
                            <w:pPr>
                              <w:pStyle w:val="BodyText"/>
                              <w:spacing w:before="30" w:after="0"/>
                              <w:ind w:left="31" w:right="0"/>
                              <w:rPr>
                                <w:color w:val="000000"/>
                              </w:rPr>
                            </w:pPr>
                            <w:r>
                              <w:rPr>
                                <w:rFonts w:ascii="Courier New" w:hAnsi="Courier New"/>
                                <w:color w:val="000000"/>
                                <w:position w:val="2"/>
                              </w:rPr>
                              <w:t>Ctrl</w:t>
                            </w:r>
                            <w:r>
                              <w:rPr>
                                <w:rFonts w:ascii="Courier New" w:hAnsi="Courier New"/>
                                <w:color w:val="000000"/>
                                <w:spacing w:val="-5"/>
                                <w:position w:val="2"/>
                              </w:rPr>
                              <w:t xml:space="preserve"> </w:t>
                            </w:r>
                            <w:r>
                              <w:rPr>
                                <w:rFonts w:ascii="Courier New" w:hAnsi="Courier New"/>
                                <w:color w:val="000000"/>
                                <w:position w:val="2"/>
                              </w:rPr>
                              <w:t>-b</w:t>
                            </w:r>
                            <w:r>
                              <w:rPr>
                                <w:rFonts w:ascii="Courier New" w:hAnsi="Courier New"/>
                                <w:color w:val="000000"/>
                                <w:spacing w:val="27"/>
                                <w:position w:val="2"/>
                              </w:rPr>
                              <w:t xml:space="preserve">  </w:t>
                            </w:r>
                            <w:r>
                              <w:rPr>
                                <w:color w:val="000000"/>
                              </w:rPr>
                              <w:t>Mueve</w:t>
                            </w:r>
                            <w:r>
                              <w:rPr>
                                <w:color w:val="000000"/>
                                <w:spacing w:val="-2"/>
                              </w:rPr>
                              <w:t xml:space="preserve"> </w:t>
                            </w:r>
                            <w:r>
                              <w:rPr>
                                <w:color w:val="000000"/>
                              </w:rPr>
                              <w:t>el</w:t>
                            </w:r>
                            <w:r>
                              <w:rPr>
                                <w:color w:val="000000"/>
                                <w:spacing w:val="-3"/>
                              </w:rPr>
                              <w:t xml:space="preserve"> </w:t>
                            </w:r>
                            <w:r>
                              <w:rPr>
                                <w:color w:val="000000"/>
                              </w:rPr>
                              <w:t>cursor</w:t>
                            </w:r>
                            <w:r>
                              <w:rPr>
                                <w:color w:val="000000"/>
                                <w:spacing w:val="-1"/>
                              </w:rPr>
                              <w:t xml:space="preserve"> </w:t>
                            </w:r>
                            <w:r>
                              <w:rPr>
                                <w:color w:val="000000"/>
                              </w:rPr>
                              <w:t>un</w:t>
                            </w:r>
                            <w:r>
                              <w:rPr>
                                <w:color w:val="000000"/>
                                <w:spacing w:val="-2"/>
                              </w:rPr>
                              <w:t xml:space="preserve"> </w:t>
                            </w:r>
                            <w:r>
                              <w:rPr>
                                <w:color w:val="000000"/>
                              </w:rPr>
                              <w:t>carácter hacia</w:t>
                            </w:r>
                            <w:r>
                              <w:rPr>
                                <w:color w:val="000000"/>
                                <w:spacing w:val="-1"/>
                              </w:rPr>
                              <w:t xml:space="preserve"> </w:t>
                            </w:r>
                            <w:r>
                              <w:rPr>
                                <w:color w:val="000000"/>
                              </w:rPr>
                              <w:t>atrás;</w:t>
                            </w:r>
                            <w:r>
                              <w:rPr>
                                <w:color w:val="000000"/>
                                <w:spacing w:val="-3"/>
                              </w:rPr>
                              <w:t xml:space="preserve"> </w:t>
                            </w:r>
                            <w:r>
                              <w:rPr>
                                <w:color w:val="000000"/>
                              </w:rPr>
                              <w:t>igual</w:t>
                            </w:r>
                            <w:r>
                              <w:rPr>
                                <w:color w:val="000000"/>
                                <w:spacing w:val="-2"/>
                              </w:rPr>
                              <w:t xml:space="preserve"> </w:t>
                            </w:r>
                            <w:r>
                              <w:rPr>
                                <w:color w:val="000000"/>
                              </w:rPr>
                              <w:t>que</w:t>
                            </w:r>
                            <w:r>
                              <w:rPr>
                                <w:color w:val="000000"/>
                                <w:spacing w:val="-1"/>
                              </w:rPr>
                              <w:t xml:space="preserve"> </w:t>
                            </w:r>
                            <w:r>
                              <w:rPr>
                                <w:color w:val="000000"/>
                              </w:rPr>
                              <w:t>la</w:t>
                            </w:r>
                            <w:r>
                              <w:rPr>
                                <w:color w:val="000000"/>
                                <w:spacing w:val="-2"/>
                              </w:rPr>
                              <w:t xml:space="preserve"> </w:t>
                            </w:r>
                            <w:r>
                              <w:rPr>
                                <w:color w:val="000000"/>
                              </w:rPr>
                              <w:t>flecha</w:t>
                            </w:r>
                            <w:r>
                              <w:rPr>
                                <w:color w:val="000000"/>
                                <w:spacing w:val="-3"/>
                              </w:rPr>
                              <w:t xml:space="preserve"> </w:t>
                            </w:r>
                            <w:r>
                              <w:rPr>
                                <w:color w:val="000000"/>
                                <w:spacing w:val="-2"/>
                              </w:rPr>
                              <w:t>izquierda</w:t>
                            </w:r>
                          </w:p>
                        </w:txbxContent>
                      </wps:txbx>
                      <wps:bodyPr lIns="0" rIns="0" tIns="0" bIns="0" anchor="t">
                        <a:noAutofit/>
                      </wps:bodyPr>
                    </wps:wsp>
                  </a:graphicData>
                </a:graphic>
              </wp:anchor>
            </w:drawing>
          </mc:Choice>
          <mc:Fallback>
            <w:pict>
              <v:rect id="shape_0" ID="Textbox 131" path="m0,0l-2147483645,0l-2147483645,-2147483646l0,-2147483646xe" fillcolor="#ededed" stroked="f" o:allowincell="f" style="position:absolute;margin-left:56.7pt;margin-top:15.6pt;width:456.75pt;height:16.75pt;mso-wrap-style:square;v-text-anchor:top;mso-position-horizontal-relative:page">
                <v:fill o:detectmouseclick="t" type="solid" color2="#121212"/>
                <v:stroke color="#3465a4" joinstyle="round" endcap="flat"/>
                <v:textbox>
                  <w:txbxContent>
                    <w:p>
                      <w:pPr>
                        <w:pStyle w:val="BodyText"/>
                        <w:spacing w:before="30" w:after="0"/>
                        <w:ind w:left="31" w:right="0"/>
                        <w:rPr>
                          <w:color w:val="000000"/>
                        </w:rPr>
                      </w:pPr>
                      <w:r>
                        <w:rPr>
                          <w:rFonts w:ascii="Courier New" w:hAnsi="Courier New"/>
                          <w:color w:val="000000"/>
                          <w:position w:val="2"/>
                        </w:rPr>
                        <w:t>Ctrl</w:t>
                      </w:r>
                      <w:r>
                        <w:rPr>
                          <w:rFonts w:ascii="Courier New" w:hAnsi="Courier New"/>
                          <w:color w:val="000000"/>
                          <w:spacing w:val="-5"/>
                          <w:position w:val="2"/>
                        </w:rPr>
                        <w:t xml:space="preserve"> </w:t>
                      </w:r>
                      <w:r>
                        <w:rPr>
                          <w:rFonts w:ascii="Courier New" w:hAnsi="Courier New"/>
                          <w:color w:val="000000"/>
                          <w:position w:val="2"/>
                        </w:rPr>
                        <w:t>-b</w:t>
                      </w:r>
                      <w:r>
                        <w:rPr>
                          <w:rFonts w:ascii="Courier New" w:hAnsi="Courier New"/>
                          <w:color w:val="000000"/>
                          <w:spacing w:val="27"/>
                          <w:position w:val="2"/>
                        </w:rPr>
                        <w:t xml:space="preserve">  </w:t>
                      </w:r>
                      <w:r>
                        <w:rPr>
                          <w:color w:val="000000"/>
                        </w:rPr>
                        <w:t>Mueve</w:t>
                      </w:r>
                      <w:r>
                        <w:rPr>
                          <w:color w:val="000000"/>
                          <w:spacing w:val="-2"/>
                        </w:rPr>
                        <w:t xml:space="preserve"> </w:t>
                      </w:r>
                      <w:r>
                        <w:rPr>
                          <w:color w:val="000000"/>
                        </w:rPr>
                        <w:t>el</w:t>
                      </w:r>
                      <w:r>
                        <w:rPr>
                          <w:color w:val="000000"/>
                          <w:spacing w:val="-3"/>
                        </w:rPr>
                        <w:t xml:space="preserve"> </w:t>
                      </w:r>
                      <w:r>
                        <w:rPr>
                          <w:color w:val="000000"/>
                        </w:rPr>
                        <w:t>cursor</w:t>
                      </w:r>
                      <w:r>
                        <w:rPr>
                          <w:color w:val="000000"/>
                          <w:spacing w:val="-1"/>
                        </w:rPr>
                        <w:t xml:space="preserve"> </w:t>
                      </w:r>
                      <w:r>
                        <w:rPr>
                          <w:color w:val="000000"/>
                        </w:rPr>
                        <w:t>un</w:t>
                      </w:r>
                      <w:r>
                        <w:rPr>
                          <w:color w:val="000000"/>
                          <w:spacing w:val="-2"/>
                        </w:rPr>
                        <w:t xml:space="preserve"> </w:t>
                      </w:r>
                      <w:r>
                        <w:rPr>
                          <w:color w:val="000000"/>
                        </w:rPr>
                        <w:t>carácter hacia</w:t>
                      </w:r>
                      <w:r>
                        <w:rPr>
                          <w:color w:val="000000"/>
                          <w:spacing w:val="-1"/>
                        </w:rPr>
                        <w:t xml:space="preserve"> </w:t>
                      </w:r>
                      <w:r>
                        <w:rPr>
                          <w:color w:val="000000"/>
                        </w:rPr>
                        <w:t>atrás;</w:t>
                      </w:r>
                      <w:r>
                        <w:rPr>
                          <w:color w:val="000000"/>
                          <w:spacing w:val="-3"/>
                        </w:rPr>
                        <w:t xml:space="preserve"> </w:t>
                      </w:r>
                      <w:r>
                        <w:rPr>
                          <w:color w:val="000000"/>
                        </w:rPr>
                        <w:t>igual</w:t>
                      </w:r>
                      <w:r>
                        <w:rPr>
                          <w:color w:val="000000"/>
                          <w:spacing w:val="-2"/>
                        </w:rPr>
                        <w:t xml:space="preserve"> </w:t>
                      </w:r>
                      <w:r>
                        <w:rPr>
                          <w:color w:val="000000"/>
                        </w:rPr>
                        <w:t>que</w:t>
                      </w:r>
                      <w:r>
                        <w:rPr>
                          <w:color w:val="000000"/>
                          <w:spacing w:val="-1"/>
                        </w:rPr>
                        <w:t xml:space="preserve"> </w:t>
                      </w:r>
                      <w:r>
                        <w:rPr>
                          <w:color w:val="000000"/>
                        </w:rPr>
                        <w:t>la</w:t>
                      </w:r>
                      <w:r>
                        <w:rPr>
                          <w:color w:val="000000"/>
                          <w:spacing w:val="-2"/>
                        </w:rPr>
                        <w:t xml:space="preserve"> </w:t>
                      </w:r>
                      <w:r>
                        <w:rPr>
                          <w:color w:val="000000"/>
                        </w:rPr>
                        <w:t>flecha</w:t>
                      </w:r>
                      <w:r>
                        <w:rPr>
                          <w:color w:val="000000"/>
                          <w:spacing w:val="-3"/>
                        </w:rPr>
                        <w:t xml:space="preserve"> </w:t>
                      </w:r>
                      <w:r>
                        <w:rPr>
                          <w:color w:val="000000"/>
                          <w:spacing w:val="-2"/>
                        </w:rPr>
                        <w:t>izquierda</w:t>
                      </w:r>
                    </w:p>
                  </w:txbxContent>
                </v:textbox>
                <w10:wrap type="topAndBottom"/>
              </v:rect>
            </w:pict>
          </mc:Fallback>
        </mc:AlternateContent>
      </w:r>
      <w:r>
        <w:rPr>
          <w:rFonts w:ascii="Courier New" w:hAnsi="Courier New"/>
          <w:position w:val="2"/>
        </w:rPr>
        <w:t>Ctrl</w:t>
      </w:r>
      <w:r>
        <w:rPr>
          <w:rFonts w:ascii="Courier New" w:hAnsi="Courier New"/>
          <w:spacing w:val="-5"/>
          <w:position w:val="2"/>
        </w:rPr>
        <w:t xml:space="preserve"> </w:t>
      </w:r>
      <w:r>
        <w:rPr>
          <w:rFonts w:ascii="Courier New" w:hAnsi="Courier New"/>
          <w:position w:val="2"/>
        </w:rPr>
        <w:t>-f</w:t>
      </w:r>
      <w:r>
        <w:rPr>
          <w:rFonts w:ascii="Courier New" w:hAnsi="Courier New"/>
          <w:spacing w:val="26"/>
          <w:position w:val="2"/>
        </w:rPr>
        <w:t xml:space="preserve">  </w:t>
      </w:r>
      <w:r>
        <w:rPr/>
        <w:t>Mueve</w:t>
      </w:r>
      <w:r>
        <w:rPr>
          <w:spacing w:val="-1"/>
        </w:rPr>
        <w:t xml:space="preserve"> </w:t>
      </w:r>
      <w:r>
        <w:rPr/>
        <w:t>el</w:t>
      </w:r>
      <w:r>
        <w:rPr>
          <w:spacing w:val="-3"/>
        </w:rPr>
        <w:t xml:space="preserve"> </w:t>
      </w:r>
      <w:r>
        <w:rPr/>
        <w:t>cursor</w:t>
      </w:r>
      <w:r>
        <w:rPr>
          <w:spacing w:val="-2"/>
        </w:rPr>
        <w:t xml:space="preserve"> </w:t>
      </w:r>
      <w:r>
        <w:rPr/>
        <w:t>un</w:t>
      </w:r>
      <w:r>
        <w:rPr>
          <w:spacing w:val="-1"/>
        </w:rPr>
        <w:t xml:space="preserve"> </w:t>
      </w:r>
      <w:r>
        <w:rPr/>
        <w:t>carácter</w:t>
      </w:r>
      <w:r>
        <w:rPr>
          <w:spacing w:val="-1"/>
        </w:rPr>
        <w:t xml:space="preserve"> </w:t>
      </w:r>
      <w:r>
        <w:rPr/>
        <w:t>hacia</w:t>
      </w:r>
      <w:r>
        <w:rPr>
          <w:spacing w:val="-1"/>
        </w:rPr>
        <w:t xml:space="preserve"> </w:t>
      </w:r>
      <w:r>
        <w:rPr/>
        <w:t>delante;</w:t>
      </w:r>
      <w:r>
        <w:rPr>
          <w:spacing w:val="-2"/>
        </w:rPr>
        <w:t xml:space="preserve"> </w:t>
      </w:r>
      <w:r>
        <w:rPr/>
        <w:t>igual</w:t>
      </w:r>
      <w:r>
        <w:rPr>
          <w:spacing w:val="-3"/>
        </w:rPr>
        <w:t xml:space="preserve"> </w:t>
      </w:r>
      <w:r>
        <w:rPr/>
        <w:t>que la</w:t>
      </w:r>
      <w:r>
        <w:rPr>
          <w:spacing w:val="-3"/>
        </w:rPr>
        <w:t xml:space="preserve"> </w:t>
      </w:r>
      <w:r>
        <w:rPr/>
        <w:t>flecha</w:t>
      </w:r>
      <w:r>
        <w:rPr>
          <w:spacing w:val="-3"/>
        </w:rPr>
        <w:t xml:space="preserve"> </w:t>
      </w:r>
      <w:r>
        <w:rPr>
          <w:spacing w:val="-2"/>
        </w:rPr>
        <w:t>derecha</w:t>
      </w:r>
    </w:p>
    <w:p>
      <w:pPr>
        <w:pStyle w:val="BodyText"/>
        <w:tabs>
          <w:tab w:val="clear" w:pos="720"/>
          <w:tab w:val="left" w:pos="1545" w:leader="none"/>
        </w:tabs>
        <w:spacing w:before="30" w:after="30"/>
        <w:ind w:left="185" w:right="0"/>
        <w:rPr/>
      </w:pPr>
      <w:r>
        <w:rPr>
          <w:rFonts w:ascii="Courier New" w:hAnsi="Courier New"/>
          <w:position w:val="2"/>
        </w:rPr>
        <w:t>Alt</w:t>
      </w:r>
      <w:r>
        <w:rPr>
          <w:rFonts w:ascii="Courier New" w:hAnsi="Courier New"/>
          <w:spacing w:val="-4"/>
          <w:position w:val="2"/>
        </w:rPr>
        <w:t xml:space="preserve"> </w:t>
      </w:r>
      <w:r>
        <w:rPr>
          <w:rFonts w:ascii="Courier New" w:hAnsi="Courier New"/>
          <w:position w:val="2"/>
        </w:rPr>
        <w:t>-</w:t>
      </w:r>
      <w:r>
        <w:rPr>
          <w:rFonts w:ascii="Courier New" w:hAnsi="Courier New"/>
          <w:spacing w:val="-10"/>
          <w:position w:val="2"/>
        </w:rPr>
        <w:t>f</w:t>
      </w:r>
      <w:r>
        <w:rPr>
          <w:rFonts w:ascii="Courier New" w:hAnsi="Courier New"/>
          <w:position w:val="2"/>
        </w:rPr>
        <w:tab/>
      </w:r>
      <w:r>
        <w:rPr/>
        <w:t>Mueve</w:t>
      </w:r>
      <w:r>
        <w:rPr>
          <w:spacing w:val="-4"/>
        </w:rPr>
        <w:t xml:space="preserve"> </w:t>
      </w:r>
      <w:r>
        <w:rPr/>
        <w:t>el</w:t>
      </w:r>
      <w:r>
        <w:rPr>
          <w:spacing w:val="-3"/>
        </w:rPr>
        <w:t xml:space="preserve"> </w:t>
      </w:r>
      <w:r>
        <w:rPr/>
        <w:t>cursor</w:t>
      </w:r>
      <w:r>
        <w:rPr>
          <w:spacing w:val="-2"/>
        </w:rPr>
        <w:t xml:space="preserve"> </w:t>
      </w:r>
      <w:r>
        <w:rPr/>
        <w:t>hacia</w:t>
      </w:r>
      <w:r>
        <w:rPr>
          <w:spacing w:val="-3"/>
        </w:rPr>
        <w:t xml:space="preserve"> </w:t>
      </w:r>
      <w:r>
        <w:rPr/>
        <w:t>delante</w:t>
      </w:r>
      <w:r>
        <w:rPr>
          <w:spacing w:val="-3"/>
        </w:rPr>
        <w:t xml:space="preserve"> </w:t>
      </w:r>
      <w:r>
        <w:rPr/>
        <w:t>una</w:t>
      </w:r>
      <w:r>
        <w:rPr>
          <w:spacing w:val="-1"/>
        </w:rPr>
        <w:t xml:space="preserve"> </w:t>
      </w:r>
      <w:r>
        <w:rPr>
          <w:spacing w:val="-2"/>
        </w:rPr>
        <w:t>palabra.</w:t>
      </w:r>
    </w:p>
    <w:p>
      <w:pPr>
        <w:pStyle w:val="BodyText"/>
        <w:ind w:left="154" w:right="0"/>
        <w:rPr>
          <w:sz w:val="20"/>
        </w:rPr>
      </w:pPr>
      <w:r>
        <w:rPr/>
        <mc:AlternateContent>
          <mc:Choice Requires="wps">
            <w:drawing>
              <wp:inline distT="0" distB="0" distL="0" distR="0">
                <wp:extent cx="5801360" cy="213360"/>
                <wp:effectExtent l="0" t="0" r="0" b="0"/>
                <wp:docPr id="132" name="Textbox 132"/>
                <a:graphic xmlns:a="http://schemas.openxmlformats.org/drawingml/2006/main">
                  <a:graphicData uri="http://schemas.microsoft.com/office/word/2010/wordprocessingShape">
                    <wps:wsp>
                      <wps:cNvSpPr/>
                      <wps:spPr>
                        <a:xfrm>
                          <a:off x="0" y="0"/>
                          <a:ext cx="5801400" cy="21348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391" w:leader="none"/>
                              </w:tabs>
                              <w:spacing w:before="30" w:after="0"/>
                              <w:ind w:left="31" w:right="0"/>
                              <w:rPr>
                                <w:color w:val="000000"/>
                              </w:rPr>
                            </w:pPr>
                            <w:r>
                              <w:rPr>
                                <w:rFonts w:ascii="Courier New" w:hAnsi="Courier New"/>
                                <w:color w:val="000000"/>
                                <w:position w:val="2"/>
                              </w:rPr>
                              <w:t>Alt</w:t>
                            </w:r>
                            <w:r>
                              <w:rPr>
                                <w:rFonts w:ascii="Courier New" w:hAnsi="Courier New"/>
                                <w:color w:val="000000"/>
                                <w:spacing w:val="-4"/>
                                <w:position w:val="2"/>
                              </w:rPr>
                              <w:t xml:space="preserve"> </w:t>
                            </w:r>
                            <w:r>
                              <w:rPr>
                                <w:rFonts w:ascii="Courier New" w:hAnsi="Courier New"/>
                                <w:color w:val="000000"/>
                                <w:position w:val="2"/>
                              </w:rPr>
                              <w:t>-</w:t>
                            </w:r>
                            <w:r>
                              <w:rPr>
                                <w:rFonts w:ascii="Courier New" w:hAnsi="Courier New"/>
                                <w:color w:val="000000"/>
                                <w:spacing w:val="-10"/>
                                <w:position w:val="2"/>
                              </w:rPr>
                              <w:t>b</w:t>
                            </w:r>
                            <w:r>
                              <w:rPr>
                                <w:rFonts w:ascii="Courier New" w:hAnsi="Courier New"/>
                                <w:color w:val="000000"/>
                                <w:position w:val="2"/>
                              </w:rPr>
                              <w:tab/>
                            </w:r>
                            <w:r>
                              <w:rPr>
                                <w:color w:val="000000"/>
                              </w:rPr>
                              <w:t>Mueve</w:t>
                            </w:r>
                            <w:r>
                              <w:rPr>
                                <w:color w:val="000000"/>
                                <w:spacing w:val="-6"/>
                              </w:rPr>
                              <w:t xml:space="preserve"> </w:t>
                            </w:r>
                            <w:r>
                              <w:rPr>
                                <w:color w:val="000000"/>
                              </w:rPr>
                              <w:t>el</w:t>
                            </w:r>
                            <w:r>
                              <w:rPr>
                                <w:color w:val="000000"/>
                                <w:spacing w:val="-3"/>
                              </w:rPr>
                              <w:t xml:space="preserve"> </w:t>
                            </w:r>
                            <w:r>
                              <w:rPr>
                                <w:color w:val="000000"/>
                              </w:rPr>
                              <w:t>cursor</w:t>
                            </w:r>
                            <w:r>
                              <w:rPr>
                                <w:color w:val="000000"/>
                                <w:spacing w:val="-2"/>
                              </w:rPr>
                              <w:t xml:space="preserve"> </w:t>
                            </w:r>
                            <w:r>
                              <w:rPr>
                                <w:color w:val="000000"/>
                              </w:rPr>
                              <w:t>hacia</w:t>
                            </w:r>
                            <w:r>
                              <w:rPr>
                                <w:color w:val="000000"/>
                                <w:spacing w:val="-4"/>
                              </w:rPr>
                              <w:t xml:space="preserve"> </w:t>
                            </w:r>
                            <w:r>
                              <w:rPr>
                                <w:color w:val="000000"/>
                              </w:rPr>
                              <w:t>detrás una</w:t>
                            </w:r>
                            <w:r>
                              <w:rPr>
                                <w:color w:val="000000"/>
                                <w:spacing w:val="-3"/>
                              </w:rPr>
                              <w:t xml:space="preserve"> </w:t>
                            </w:r>
                            <w:r>
                              <w:rPr>
                                <w:color w:val="000000"/>
                                <w:spacing w:val="-2"/>
                              </w:rPr>
                              <w:t>palabra.</w:t>
                            </w:r>
                          </w:p>
                        </w:txbxContent>
                      </wps:txbx>
                      <wps:bodyPr lIns="0" rIns="0" tIns="0" bIns="0" anchor="t">
                        <a:noAutofit/>
                      </wps:bodyPr>
                    </wps:wsp>
                  </a:graphicData>
                </a:graphic>
              </wp:inline>
            </w:drawing>
          </mc:Choice>
          <mc:Fallback>
            <w:pict>
              <v:rect id="shape_0" ID="Textbox 132" path="m0,0l-2147483645,0l-2147483645,-2147483646l0,-2147483646xe" fillcolor="#ededed" stroked="f" o:allowincell="f" style="position:absolute;margin-left:0pt;margin-top:-16.85pt;width:456.75pt;height:16.75pt;mso-wrap-style:square;v-text-anchor:top;mso-position-vertical:top">
                <v:fill o:detectmouseclick="t" type="solid" color2="#121212"/>
                <v:stroke color="#3465a4" joinstyle="round" endcap="flat"/>
                <v:textbox>
                  <w:txbxContent>
                    <w:p>
                      <w:pPr>
                        <w:pStyle w:val="BodyText"/>
                        <w:tabs>
                          <w:tab w:val="clear" w:pos="720"/>
                          <w:tab w:val="left" w:pos="1391" w:leader="none"/>
                        </w:tabs>
                        <w:spacing w:before="30" w:after="0"/>
                        <w:ind w:left="31" w:right="0"/>
                        <w:rPr>
                          <w:color w:val="000000"/>
                        </w:rPr>
                      </w:pPr>
                      <w:r>
                        <w:rPr>
                          <w:rFonts w:ascii="Courier New" w:hAnsi="Courier New"/>
                          <w:color w:val="000000"/>
                          <w:position w:val="2"/>
                        </w:rPr>
                        <w:t>Alt</w:t>
                      </w:r>
                      <w:r>
                        <w:rPr>
                          <w:rFonts w:ascii="Courier New" w:hAnsi="Courier New"/>
                          <w:color w:val="000000"/>
                          <w:spacing w:val="-4"/>
                          <w:position w:val="2"/>
                        </w:rPr>
                        <w:t xml:space="preserve"> </w:t>
                      </w:r>
                      <w:r>
                        <w:rPr>
                          <w:rFonts w:ascii="Courier New" w:hAnsi="Courier New"/>
                          <w:color w:val="000000"/>
                          <w:position w:val="2"/>
                        </w:rPr>
                        <w:t>-</w:t>
                      </w:r>
                      <w:r>
                        <w:rPr>
                          <w:rFonts w:ascii="Courier New" w:hAnsi="Courier New"/>
                          <w:color w:val="000000"/>
                          <w:spacing w:val="-10"/>
                          <w:position w:val="2"/>
                        </w:rPr>
                        <w:t>b</w:t>
                      </w:r>
                      <w:r>
                        <w:rPr>
                          <w:rFonts w:ascii="Courier New" w:hAnsi="Courier New"/>
                          <w:color w:val="000000"/>
                          <w:position w:val="2"/>
                        </w:rPr>
                        <w:tab/>
                      </w:r>
                      <w:r>
                        <w:rPr>
                          <w:color w:val="000000"/>
                        </w:rPr>
                        <w:t>Mueve</w:t>
                      </w:r>
                      <w:r>
                        <w:rPr>
                          <w:color w:val="000000"/>
                          <w:spacing w:val="-6"/>
                        </w:rPr>
                        <w:t xml:space="preserve"> </w:t>
                      </w:r>
                      <w:r>
                        <w:rPr>
                          <w:color w:val="000000"/>
                        </w:rPr>
                        <w:t>el</w:t>
                      </w:r>
                      <w:r>
                        <w:rPr>
                          <w:color w:val="000000"/>
                          <w:spacing w:val="-3"/>
                        </w:rPr>
                        <w:t xml:space="preserve"> </w:t>
                      </w:r>
                      <w:r>
                        <w:rPr>
                          <w:color w:val="000000"/>
                        </w:rPr>
                        <w:t>cursor</w:t>
                      </w:r>
                      <w:r>
                        <w:rPr>
                          <w:color w:val="000000"/>
                          <w:spacing w:val="-2"/>
                        </w:rPr>
                        <w:t xml:space="preserve"> </w:t>
                      </w:r>
                      <w:r>
                        <w:rPr>
                          <w:color w:val="000000"/>
                        </w:rPr>
                        <w:t>hacia</w:t>
                      </w:r>
                      <w:r>
                        <w:rPr>
                          <w:color w:val="000000"/>
                          <w:spacing w:val="-4"/>
                        </w:rPr>
                        <w:t xml:space="preserve"> </w:t>
                      </w:r>
                      <w:r>
                        <w:rPr>
                          <w:color w:val="000000"/>
                        </w:rPr>
                        <w:t>detrás una</w:t>
                      </w:r>
                      <w:r>
                        <w:rPr>
                          <w:color w:val="000000"/>
                          <w:spacing w:val="-3"/>
                        </w:rPr>
                        <w:t xml:space="preserve"> </w:t>
                      </w:r>
                      <w:r>
                        <w:rPr>
                          <w:color w:val="000000"/>
                          <w:spacing w:val="-2"/>
                        </w:rPr>
                        <w:t>palabra.</w:t>
                      </w:r>
                    </w:p>
                  </w:txbxContent>
                </v:textbox>
                <w10:wrap type="square"/>
              </v:rect>
            </w:pict>
          </mc:Fallback>
        </mc:AlternateContent>
      </w:r>
    </w:p>
    <w:p>
      <w:pPr>
        <w:pStyle w:val="BodyText"/>
        <w:spacing w:before="6" w:after="0"/>
        <w:ind w:hanging="1360" w:left="1546" w:right="1419"/>
        <w:rPr/>
      </w:pPr>
      <w:r>
        <w:rPr>
          <w:rFonts w:ascii="Courier New" w:hAnsi="Courier New"/>
          <w:position w:val="2"/>
        </w:rPr>
        <w:t>Ctrl</w:t>
      </w:r>
      <w:r>
        <w:rPr>
          <w:rFonts w:ascii="Courier New" w:hAnsi="Courier New"/>
          <w:spacing w:val="-6"/>
          <w:position w:val="2"/>
        </w:rPr>
        <w:t xml:space="preserve"> </w:t>
      </w:r>
      <w:r>
        <w:rPr>
          <w:rFonts w:ascii="Courier New" w:hAnsi="Courier New"/>
          <w:position w:val="2"/>
        </w:rPr>
        <w:t>-l</w:t>
      </w:r>
      <w:r>
        <w:rPr>
          <w:rFonts w:ascii="Courier New" w:hAnsi="Courier New"/>
          <w:spacing w:val="80"/>
          <w:w w:val="150"/>
          <w:position w:val="2"/>
        </w:rPr>
        <w:t xml:space="preserve"> </w:t>
      </w:r>
      <w:r>
        <w:rPr/>
        <w:t>Limpia</w:t>
      </w:r>
      <w:r>
        <w:rPr>
          <w:spacing w:val="-1"/>
        </w:rPr>
        <w:t xml:space="preserve"> </w:t>
      </w:r>
      <w:r>
        <w:rPr/>
        <w:t>la</w:t>
      </w:r>
      <w:r>
        <w:rPr>
          <w:spacing w:val="-3"/>
        </w:rPr>
        <w:t xml:space="preserve"> </w:t>
      </w:r>
      <w:r>
        <w:rPr/>
        <w:t>pantalla</w:t>
      </w:r>
      <w:r>
        <w:rPr>
          <w:spacing w:val="-3"/>
        </w:rPr>
        <w:t xml:space="preserve"> </w:t>
      </w:r>
      <w:r>
        <w:rPr/>
        <w:t>y</w:t>
      </w:r>
      <w:r>
        <w:rPr>
          <w:spacing w:val="-2"/>
        </w:rPr>
        <w:t xml:space="preserve"> </w:t>
      </w:r>
      <w:r>
        <w:rPr/>
        <w:t>mueve</w:t>
      </w:r>
      <w:r>
        <w:rPr>
          <w:spacing w:val="-3"/>
        </w:rPr>
        <w:t xml:space="preserve"> </w:t>
      </w:r>
      <w:r>
        <w:rPr/>
        <w:t>el</w:t>
      </w:r>
      <w:r>
        <w:rPr>
          <w:spacing w:val="-1"/>
        </w:rPr>
        <w:t xml:space="preserve"> </w:t>
      </w:r>
      <w:r>
        <w:rPr/>
        <w:t>cursor</w:t>
      </w:r>
      <w:r>
        <w:rPr>
          <w:spacing w:val="-2"/>
        </w:rPr>
        <w:t xml:space="preserve"> </w:t>
      </w:r>
      <w:r>
        <w:rPr/>
        <w:t>a</w:t>
      </w:r>
      <w:r>
        <w:rPr>
          <w:spacing w:val="-3"/>
        </w:rPr>
        <w:t xml:space="preserve"> </w:t>
      </w:r>
      <w:r>
        <w:rPr/>
        <w:t>la</w:t>
      </w:r>
      <w:r>
        <w:rPr>
          <w:spacing w:val="-3"/>
        </w:rPr>
        <w:t xml:space="preserve"> </w:t>
      </w:r>
      <w:r>
        <w:rPr/>
        <w:t>esquina</w:t>
      </w:r>
      <w:r>
        <w:rPr>
          <w:spacing w:val="-1"/>
        </w:rPr>
        <w:t xml:space="preserve"> </w:t>
      </w:r>
      <w:r>
        <w:rPr/>
        <w:t>superior</w:t>
      </w:r>
      <w:r>
        <w:rPr>
          <w:spacing w:val="-2"/>
        </w:rPr>
        <w:t xml:space="preserve"> </w:t>
      </w:r>
      <w:r>
        <w:rPr/>
        <w:t>izquierda.</w:t>
      </w:r>
      <w:r>
        <w:rPr>
          <w:spacing w:val="-1"/>
        </w:rPr>
        <w:t xml:space="preserve"> </w:t>
      </w:r>
      <w:r>
        <w:rPr/>
        <w:t xml:space="preserve">El comando </w:t>
      </w:r>
      <w:r>
        <w:rPr>
          <w:rFonts w:ascii="Courier New" w:hAnsi="Courier New"/>
        </w:rPr>
        <w:t>clear</w:t>
      </w:r>
      <w:r>
        <w:rPr>
          <w:rFonts w:ascii="Courier New" w:hAnsi="Courier New"/>
          <w:spacing w:val="-48"/>
        </w:rPr>
        <w:t xml:space="preserve"> </w:t>
      </w:r>
      <w:r>
        <w:rPr/>
        <w:t>hace lo mismo.</w:t>
      </w:r>
    </w:p>
    <w:p>
      <w:pPr>
        <w:pStyle w:val="BodyText"/>
        <w:spacing w:before="5" w:after="0"/>
        <w:ind w:left="0" w:right="0"/>
        <w:rPr>
          <w:sz w:val="23"/>
        </w:rPr>
      </w:pPr>
      <w:r>
        <w:rPr>
          <w:sz w:val="23"/>
        </w:rPr>
      </w:r>
    </w:p>
    <w:p>
      <w:pPr>
        <w:pStyle w:val="Heading1"/>
        <w:spacing w:before="1" w:after="0"/>
        <w:rPr/>
      </w:pPr>
      <w:r>
        <w:rPr/>
        <w:t>Modificando</w:t>
      </w:r>
      <w:r>
        <w:rPr>
          <w:spacing w:val="-4"/>
        </w:rPr>
        <w:t xml:space="preserve"> </w:t>
      </w:r>
      <w:r>
        <w:rPr/>
        <w:t>el</w:t>
      </w:r>
      <w:r>
        <w:rPr>
          <w:spacing w:val="-2"/>
        </w:rPr>
        <w:t xml:space="preserve"> texto</w:t>
      </w:r>
    </w:p>
    <w:p>
      <w:pPr>
        <w:pStyle w:val="BodyText"/>
        <w:spacing w:before="119" w:after="0"/>
        <w:ind w:left="155" w:right="135"/>
        <w:rPr/>
      </w:pPr>
      <w:r>
        <w:rPr/>
        <w:t>La</w:t>
      </w:r>
      <w:r>
        <w:rPr>
          <w:spacing w:val="-2"/>
        </w:rPr>
        <w:t xml:space="preserve"> </w:t>
      </w:r>
      <w:r>
        <w:rPr/>
        <w:t>tabla</w:t>
      </w:r>
      <w:r>
        <w:rPr>
          <w:spacing w:val="-4"/>
        </w:rPr>
        <w:t xml:space="preserve"> </w:t>
      </w:r>
      <w:r>
        <w:rPr/>
        <w:t>8</w:t>
      </w:r>
      <w:r>
        <w:rPr>
          <w:spacing w:val="-3"/>
        </w:rPr>
        <w:t xml:space="preserve"> </w:t>
      </w:r>
      <w:r>
        <w:rPr/>
        <w:t>–</w:t>
      </w:r>
      <w:r>
        <w:rPr>
          <w:spacing w:val="-3"/>
        </w:rPr>
        <w:t xml:space="preserve"> </w:t>
      </w:r>
      <w:r>
        <w:rPr/>
        <w:t>2</w:t>
      </w:r>
      <w:r>
        <w:rPr>
          <w:spacing w:val="-3"/>
        </w:rPr>
        <w:t xml:space="preserve"> </w:t>
      </w:r>
      <w:r>
        <w:rPr/>
        <w:t>lista</w:t>
      </w:r>
      <w:r>
        <w:rPr>
          <w:spacing w:val="-2"/>
        </w:rPr>
        <w:t xml:space="preserve"> </w:t>
      </w:r>
      <w:r>
        <w:rPr/>
        <w:t>los</w:t>
      </w:r>
      <w:r>
        <w:rPr>
          <w:spacing w:val="-3"/>
        </w:rPr>
        <w:t xml:space="preserve"> </w:t>
      </w:r>
      <w:r>
        <w:rPr/>
        <w:t>comandos</w:t>
      </w:r>
      <w:r>
        <w:rPr>
          <w:spacing w:val="-3"/>
        </w:rPr>
        <w:t xml:space="preserve"> </w:t>
      </w:r>
      <w:r>
        <w:rPr/>
        <w:t>de</w:t>
      </w:r>
      <w:r>
        <w:rPr>
          <w:spacing w:val="-2"/>
        </w:rPr>
        <w:t xml:space="preserve"> </w:t>
      </w:r>
      <w:r>
        <w:rPr/>
        <w:t>teclado</w:t>
      </w:r>
      <w:r>
        <w:rPr>
          <w:spacing w:val="-3"/>
        </w:rPr>
        <w:t xml:space="preserve"> </w:t>
      </w:r>
      <w:r>
        <w:rPr/>
        <w:t>que</w:t>
      </w:r>
      <w:r>
        <w:rPr>
          <w:spacing w:val="-4"/>
        </w:rPr>
        <w:t xml:space="preserve"> </w:t>
      </w:r>
      <w:r>
        <w:rPr/>
        <w:t>se</w:t>
      </w:r>
      <w:r>
        <w:rPr>
          <w:spacing w:val="-4"/>
        </w:rPr>
        <w:t xml:space="preserve"> </w:t>
      </w:r>
      <w:r>
        <w:rPr/>
        <w:t>usan</w:t>
      </w:r>
      <w:r>
        <w:rPr>
          <w:spacing w:val="-3"/>
        </w:rPr>
        <w:t xml:space="preserve"> </w:t>
      </w:r>
      <w:r>
        <w:rPr/>
        <w:t>para</w:t>
      </w:r>
      <w:r>
        <w:rPr>
          <w:spacing w:val="-2"/>
        </w:rPr>
        <w:t xml:space="preserve"> </w:t>
      </w:r>
      <w:r>
        <w:rPr/>
        <w:t>editar</w:t>
      </w:r>
      <w:r>
        <w:rPr>
          <w:spacing w:val="-2"/>
        </w:rPr>
        <w:t xml:space="preserve"> </w:t>
      </w:r>
      <w:r>
        <w:rPr/>
        <w:t>caracteres</w:t>
      </w:r>
      <w:r>
        <w:rPr>
          <w:spacing w:val="-3"/>
        </w:rPr>
        <w:t xml:space="preserve"> </w:t>
      </w:r>
      <w:r>
        <w:rPr/>
        <w:t>en</w:t>
      </w:r>
      <w:r>
        <w:rPr>
          <w:spacing w:val="-2"/>
        </w:rPr>
        <w:t xml:space="preserve"> </w:t>
      </w:r>
      <w:r>
        <w:rPr/>
        <w:t>la</w:t>
      </w:r>
      <w:r>
        <w:rPr>
          <w:spacing w:val="-4"/>
        </w:rPr>
        <w:t xml:space="preserve"> </w:t>
      </w:r>
      <w:r>
        <w:rPr/>
        <w:t>línea</w:t>
      </w:r>
      <w:r>
        <w:rPr>
          <w:spacing w:val="-4"/>
        </w:rPr>
        <w:t xml:space="preserve"> </w:t>
      </w:r>
      <w:r>
        <w:rPr/>
        <w:t xml:space="preserve">de </w:t>
      </w:r>
      <w:r>
        <w:rPr>
          <w:spacing w:val="-2"/>
        </w:rPr>
        <w:t>comandos.</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8</w:t>
      </w:r>
      <w:r>
        <w:rPr>
          <w:i/>
          <w:spacing w:val="-5"/>
          <w:sz w:val="24"/>
        </w:rPr>
        <w:t xml:space="preserve"> </w:t>
      </w:r>
      <w:r>
        <w:rPr>
          <w:i/>
          <w:sz w:val="24"/>
        </w:rPr>
        <w:t>-2:</w:t>
      </w:r>
      <w:r>
        <w:rPr>
          <w:i/>
          <w:spacing w:val="-5"/>
          <w:sz w:val="24"/>
        </w:rPr>
        <w:t xml:space="preserve"> </w:t>
      </w:r>
      <w:r>
        <w:rPr>
          <w:i/>
          <w:sz w:val="24"/>
        </w:rPr>
        <w:t>Comandos</w:t>
      </w:r>
      <w:r>
        <w:rPr>
          <w:i/>
          <w:spacing w:val="-5"/>
          <w:sz w:val="24"/>
        </w:rPr>
        <w:t xml:space="preserve"> </w:t>
      </w:r>
      <w:r>
        <w:rPr>
          <w:i/>
          <w:sz w:val="24"/>
        </w:rPr>
        <w:t>de</w:t>
      </w:r>
      <w:r>
        <w:rPr>
          <w:i/>
          <w:spacing w:val="-6"/>
          <w:sz w:val="24"/>
        </w:rPr>
        <w:t xml:space="preserve"> </w:t>
      </w:r>
      <w:r>
        <w:rPr>
          <w:i/>
          <w:sz w:val="24"/>
        </w:rPr>
        <w:t>edición</w:t>
      </w:r>
      <w:r>
        <w:rPr>
          <w:i/>
          <w:spacing w:val="-5"/>
          <w:sz w:val="24"/>
        </w:rPr>
        <w:t xml:space="preserve"> </w:t>
      </w:r>
      <w:r>
        <w:rPr>
          <w:i/>
          <w:sz w:val="24"/>
        </w:rPr>
        <w:t>de</w:t>
      </w:r>
      <w:r>
        <w:rPr>
          <w:i/>
          <w:spacing w:val="-6"/>
          <w:sz w:val="24"/>
        </w:rPr>
        <w:t xml:space="preserve"> </w:t>
      </w:r>
      <w:r>
        <w:rPr>
          <w:i/>
          <w:spacing w:val="-4"/>
          <w:sz w:val="24"/>
        </w:rPr>
        <w:t>texto</w:t>
      </w:r>
    </w:p>
    <w:p>
      <w:pPr>
        <w:pStyle w:val="BodyText"/>
        <w:spacing w:before="4" w:after="0"/>
        <w:ind w:left="0" w:right="0"/>
        <w:rPr>
          <w:i/>
          <w:i/>
          <w:sz w:val="8"/>
        </w:rPr>
      </w:pPr>
      <w:r>
        <w:rPr>
          <w:i/>
          <w:sz w:val="8"/>
        </w:rPr>
        <mc:AlternateContent>
          <mc:Choice Requires="wps">
            <w:drawing>
              <wp:anchor behindDoc="1" distT="0" distB="0" distL="0" distR="0" simplePos="0" locked="0" layoutInCell="0" allowOverlap="1" relativeHeight="919">
                <wp:simplePos x="0" y="0"/>
                <wp:positionH relativeFrom="page">
                  <wp:posOffset>720090</wp:posOffset>
                </wp:positionH>
                <wp:positionV relativeFrom="paragraph">
                  <wp:posOffset>76200</wp:posOffset>
                </wp:positionV>
                <wp:extent cx="5801360" cy="210820"/>
                <wp:effectExtent l="0" t="0" r="0" b="0"/>
                <wp:wrapTopAndBottom/>
                <wp:docPr id="133" name="Textbox 133"/>
                <a:graphic xmlns:a="http://schemas.openxmlformats.org/drawingml/2006/main">
                  <a:graphicData uri="http://schemas.microsoft.com/office/word/2010/wordprocessingShape">
                    <wps:wsp>
                      <wps:cNvSpPr/>
                      <wps:spPr>
                        <a:xfrm>
                          <a:off x="0" y="0"/>
                          <a:ext cx="5801400" cy="21096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1509" w:leader="none"/>
                              </w:tabs>
                              <w:spacing w:before="28" w:after="0"/>
                              <w:ind w:left="30" w:right="0"/>
                              <w:rPr>
                                <w:color w:val="000000"/>
                              </w:rPr>
                            </w:pPr>
                            <w:r>
                              <w:rPr>
                                <w:color w:val="FFFFFF"/>
                                <w:spacing w:val="-2"/>
                              </w:rPr>
                              <w:t>Comando</w:t>
                            </w:r>
                            <w:r>
                              <w:rPr>
                                <w:color w:val="FFFFFF"/>
                              </w:rPr>
                              <w:tab/>
                            </w:r>
                            <w:r>
                              <w:rPr>
                                <w:color w:val="FFFFFF"/>
                                <w:spacing w:val="-2"/>
                              </w:rPr>
                              <w:t>Acción</w:t>
                            </w:r>
                          </w:p>
                        </w:txbxContent>
                      </wps:txbx>
                      <wps:bodyPr lIns="0" rIns="0" tIns="0" bIns="0" anchor="t">
                        <a:noAutofit/>
                      </wps:bodyPr>
                    </wps:wsp>
                  </a:graphicData>
                </a:graphic>
              </wp:anchor>
            </w:drawing>
          </mc:Choice>
          <mc:Fallback>
            <w:pict>
              <v:rect id="shape_0" ID="Textbox 133" path="m0,0l-2147483645,0l-2147483645,-2147483646l0,-2147483646xe" fillcolor="black" stroked="f" o:allowincell="f" style="position:absolute;margin-left:56.7pt;margin-top:6pt;width:456.75pt;height:16.55pt;mso-wrap-style:square;v-text-anchor:top;mso-position-horizontal-relative:page">
                <v:fill o:detectmouseclick="t" type="solid" color2="white"/>
                <v:stroke color="#3465a4" joinstyle="round" endcap="flat"/>
                <v:textbox>
                  <w:txbxContent>
                    <w:p>
                      <w:pPr>
                        <w:pStyle w:val="BodyText"/>
                        <w:tabs>
                          <w:tab w:val="clear" w:pos="720"/>
                          <w:tab w:val="left" w:pos="1509" w:leader="none"/>
                        </w:tabs>
                        <w:spacing w:before="28" w:after="0"/>
                        <w:ind w:left="30" w:right="0"/>
                        <w:rPr>
                          <w:color w:val="000000"/>
                        </w:rPr>
                      </w:pPr>
                      <w:r>
                        <w:rPr>
                          <w:color w:val="FFFFFF"/>
                          <w:spacing w:val="-2"/>
                        </w:rPr>
                        <w:t>Comando</w:t>
                      </w:r>
                      <w:r>
                        <w:rPr>
                          <w:color w:val="FFFFFF"/>
                        </w:rPr>
                        <w:tab/>
                      </w:r>
                      <w:r>
                        <w:rPr>
                          <w:color w:val="FFFFFF"/>
                          <w:spacing w:val="-2"/>
                        </w:rPr>
                        <w:t>Acción</w:t>
                      </w:r>
                    </w:p>
                  </w:txbxContent>
                </v:textbox>
                <w10:wrap type="topAndBottom"/>
              </v:rect>
            </w:pict>
          </mc:Fallback>
        </mc:AlternateContent>
      </w:r>
    </w:p>
    <w:p>
      <w:pPr>
        <w:pStyle w:val="BodyText"/>
        <w:tabs>
          <w:tab w:val="clear" w:pos="720"/>
          <w:tab w:val="left" w:pos="1663" w:leader="none"/>
        </w:tabs>
        <w:spacing w:before="28" w:after="28"/>
        <w:ind w:left="184" w:right="0"/>
        <w:rPr/>
      </w:pPr>
      <w:r>
        <w:rPr>
          <w:rFonts w:ascii="Courier New" w:hAnsi="Courier New"/>
          <w:position w:val="2"/>
        </w:rPr>
        <w:t>Ctrl</w:t>
      </w:r>
      <w:r>
        <w:rPr>
          <w:rFonts w:ascii="Courier New" w:hAnsi="Courier New"/>
          <w:spacing w:val="-5"/>
          <w:position w:val="2"/>
        </w:rPr>
        <w:t xml:space="preserve"> </w:t>
      </w:r>
      <w:r>
        <w:rPr>
          <w:rFonts w:ascii="Courier New" w:hAnsi="Courier New"/>
          <w:position w:val="2"/>
        </w:rPr>
        <w:t>-</w:t>
      </w:r>
      <w:r>
        <w:rPr>
          <w:rFonts w:ascii="Courier New" w:hAnsi="Courier New"/>
          <w:spacing w:val="-10"/>
          <w:position w:val="2"/>
        </w:rPr>
        <w:t>d</w:t>
      </w:r>
      <w:r>
        <w:rPr>
          <w:rFonts w:ascii="Courier New" w:hAnsi="Courier New"/>
          <w:position w:val="2"/>
        </w:rPr>
        <w:tab/>
      </w:r>
      <w:r>
        <w:rPr/>
        <w:t>Borra</w:t>
      </w:r>
      <w:r>
        <w:rPr>
          <w:spacing w:val="-2"/>
        </w:rPr>
        <w:t xml:space="preserve"> </w:t>
      </w:r>
      <w:r>
        <w:rPr/>
        <w:t>un</w:t>
      </w:r>
      <w:r>
        <w:rPr>
          <w:spacing w:val="-3"/>
        </w:rPr>
        <w:t xml:space="preserve"> </w:t>
      </w:r>
      <w:r>
        <w:rPr/>
        <w:t>carácter</w:t>
      </w:r>
      <w:r>
        <w:rPr>
          <w:spacing w:val="-3"/>
        </w:rPr>
        <w:t xml:space="preserve"> </w:t>
      </w:r>
      <w:r>
        <w:rPr/>
        <w:t>en</w:t>
      </w:r>
      <w:r>
        <w:rPr>
          <w:spacing w:val="-2"/>
        </w:rPr>
        <w:t xml:space="preserve"> </w:t>
      </w:r>
      <w:r>
        <w:rPr/>
        <w:t>la</w:t>
      </w:r>
      <w:r>
        <w:rPr>
          <w:spacing w:val="-2"/>
        </w:rPr>
        <w:t xml:space="preserve"> </w:t>
      </w:r>
      <w:r>
        <w:rPr/>
        <w:t>localización</w:t>
      </w:r>
      <w:r>
        <w:rPr>
          <w:spacing w:val="-2"/>
        </w:rPr>
        <w:t xml:space="preserve"> </w:t>
      </w:r>
      <w:r>
        <w:rPr/>
        <w:t>del</w:t>
      </w:r>
      <w:r>
        <w:rPr>
          <w:spacing w:val="-3"/>
        </w:rPr>
        <w:t xml:space="preserve"> </w:t>
      </w:r>
      <w:r>
        <w:rPr>
          <w:spacing w:val="-2"/>
        </w:rPr>
        <w:t>cursor</w:t>
      </w:r>
    </w:p>
    <w:p>
      <w:pPr>
        <w:pStyle w:val="BodyText"/>
        <w:ind w:left="154" w:right="0"/>
        <w:rPr>
          <w:sz w:val="20"/>
        </w:rPr>
      </w:pPr>
      <w:r>
        <w:rPr/>
        <mc:AlternateContent>
          <mc:Choice Requires="wpg">
            <w:drawing>
              <wp:inline distT="0" distB="0" distL="0" distR="0">
                <wp:extent cx="5801360" cy="386080"/>
                <wp:effectExtent l="0" t="0" r="0" b="4445"/>
                <wp:docPr id="134" name="Group 134"/>
                <a:graphic xmlns:a="http://schemas.openxmlformats.org/drawingml/2006/main">
                  <a:graphicData uri="http://schemas.microsoft.com/office/word/2010/wordprocessingGroup">
                    <wpg:wgp>
                      <wpg:cNvGrpSpPr/>
                      <wpg:grpSpPr>
                        <a:xfrm>
                          <a:off x="0" y="0"/>
                          <a:ext cx="5801400" cy="385920"/>
                          <a:chOff x="0" y="0"/>
                          <a:chExt cx="5801400" cy="385920"/>
                        </a:xfrm>
                      </wpg:grpSpPr>
                      <wps:wsp>
                        <wps:cNvPr id="135" name="Graphic 135"/>
                        <wps:cNvSpPr/>
                        <wps:spPr>
                          <a:xfrm>
                            <a:off x="0" y="0"/>
                            <a:ext cx="5801400" cy="385920"/>
                          </a:xfrm>
                          <a:custGeom>
                            <a:avLst/>
                            <a:gdLst>
                              <a:gd name="textAreaLeft" fmla="*/ 0 w 3288960"/>
                              <a:gd name="textAreaRight" fmla="*/ 3289320 w 3288960"/>
                              <a:gd name="textAreaTop" fmla="*/ 0 h 218880"/>
                              <a:gd name="textAreaBottom" fmla="*/ 219240 h 218880"/>
                            </a:gdLst>
                            <a:ahLst/>
                            <a:rect l="textAreaLeft" t="textAreaTop" r="textAreaRight" b="textAreaBottom"/>
                            <a:pathLst>
                              <a:path w="5801360" h="386080">
                                <a:moveTo>
                                  <a:pt x="5801360" y="0"/>
                                </a:moveTo>
                                <a:lnTo>
                                  <a:pt x="939787" y="0"/>
                                </a:lnTo>
                                <a:lnTo>
                                  <a:pt x="0" y="0"/>
                                </a:lnTo>
                                <a:lnTo>
                                  <a:pt x="0" y="386080"/>
                                </a:lnTo>
                                <a:lnTo>
                                  <a:pt x="939787" y="386080"/>
                                </a:lnTo>
                                <a:lnTo>
                                  <a:pt x="5801360" y="386080"/>
                                </a:lnTo>
                                <a:lnTo>
                                  <a:pt x="5801360" y="0"/>
                                </a:lnTo>
                                <a:close/>
                              </a:path>
                            </a:pathLst>
                          </a:custGeom>
                          <a:solidFill>
                            <a:srgbClr val="ededed"/>
                          </a:solidFill>
                          <a:ln w="0">
                            <a:noFill/>
                          </a:ln>
                        </wps:spPr>
                        <wps:style>
                          <a:lnRef idx="0"/>
                          <a:fillRef idx="0"/>
                          <a:effectRef idx="0"/>
                          <a:fontRef idx="minor"/>
                        </wps:style>
                        <wps:bodyPr/>
                      </wps:wsp>
                      <wps:wsp>
                        <wps:cNvPr id="136" name="Textbox 136"/>
                        <wps:cNvSpPr/>
                        <wps:spPr>
                          <a:xfrm>
                            <a:off x="19080" y="17640"/>
                            <a:ext cx="65232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Ctrl</w:t>
                              </w:r>
                              <w:r>
                                <w:rPr>
                                  <w:rFonts w:ascii="Courier New" w:hAnsi="Courier New"/>
                                  <w:spacing w:val="-5"/>
                                  <w:sz w:val="24"/>
                                </w:rPr>
                                <w:t xml:space="preserve"> </w:t>
                              </w:r>
                              <w:r>
                                <w:rPr>
                                  <w:rFonts w:ascii="Courier New" w:hAnsi="Courier New"/>
                                  <w:sz w:val="24"/>
                                </w:rPr>
                                <w:t>-</w:t>
                              </w:r>
                              <w:r>
                                <w:rPr>
                                  <w:rFonts w:ascii="Courier New" w:hAnsi="Courier New"/>
                                  <w:spacing w:val="-10"/>
                                  <w:sz w:val="24"/>
                                </w:rPr>
                                <w:t>t</w:t>
                              </w:r>
                            </w:p>
                          </w:txbxContent>
                        </wps:txbx>
                        <wps:bodyPr lIns="0" rIns="0" tIns="0" bIns="0" anchor="t">
                          <a:noAutofit/>
                        </wps:bodyPr>
                      </wps:wsp>
                      <wps:wsp>
                        <wps:cNvPr id="137" name="Textbox 137"/>
                        <wps:cNvSpPr/>
                        <wps:spPr>
                          <a:xfrm>
                            <a:off x="958680" y="24120"/>
                            <a:ext cx="463428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Traspasa</w:t>
                              </w:r>
                              <w:r>
                                <w:rPr>
                                  <w:spacing w:val="-6"/>
                                  <w:sz w:val="24"/>
                                </w:rPr>
                                <w:t xml:space="preserve"> </w:t>
                              </w:r>
                              <w:r>
                                <w:rPr>
                                  <w:sz w:val="24"/>
                                </w:rPr>
                                <w:t>(intercambia)</w:t>
                              </w:r>
                              <w:r>
                                <w:rPr>
                                  <w:spacing w:val="-4"/>
                                  <w:sz w:val="24"/>
                                </w:rPr>
                                <w:t xml:space="preserve"> </w:t>
                              </w:r>
                              <w:r>
                                <w:rPr>
                                  <w:sz w:val="24"/>
                                </w:rPr>
                                <w:t>el</w:t>
                              </w:r>
                              <w:r>
                                <w:rPr>
                                  <w:spacing w:val="-6"/>
                                  <w:sz w:val="24"/>
                                </w:rPr>
                                <w:t xml:space="preserve"> </w:t>
                              </w:r>
                              <w:r>
                                <w:rPr>
                                  <w:sz w:val="24"/>
                                </w:rPr>
                                <w:t>carácter</w:t>
                              </w:r>
                              <w:r>
                                <w:rPr>
                                  <w:spacing w:val="-4"/>
                                  <w:sz w:val="24"/>
                                </w:rPr>
                                <w:t xml:space="preserve"> </w:t>
                              </w:r>
                              <w:r>
                                <w:rPr>
                                  <w:sz w:val="24"/>
                                </w:rPr>
                                <w:t>en</w:t>
                              </w:r>
                              <w:r>
                                <w:rPr>
                                  <w:spacing w:val="-5"/>
                                  <w:sz w:val="24"/>
                                </w:rPr>
                                <w:t xml:space="preserve"> </w:t>
                              </w:r>
                              <w:r>
                                <w:rPr>
                                  <w:sz w:val="24"/>
                                </w:rPr>
                                <w:t>la</w:t>
                              </w:r>
                              <w:r>
                                <w:rPr>
                                  <w:spacing w:val="-4"/>
                                  <w:sz w:val="24"/>
                                </w:rPr>
                                <w:t xml:space="preserve"> </w:t>
                              </w:r>
                              <w:r>
                                <w:rPr>
                                  <w:sz w:val="24"/>
                                </w:rPr>
                                <w:t>localización</w:t>
                              </w:r>
                              <w:r>
                                <w:rPr>
                                  <w:spacing w:val="-5"/>
                                  <w:sz w:val="24"/>
                                </w:rPr>
                                <w:t xml:space="preserve"> </w:t>
                              </w:r>
                              <w:r>
                                <w:rPr>
                                  <w:sz w:val="24"/>
                                </w:rPr>
                                <w:t>del</w:t>
                              </w:r>
                              <w:r>
                                <w:rPr>
                                  <w:spacing w:val="-4"/>
                                  <w:sz w:val="24"/>
                                </w:rPr>
                                <w:t xml:space="preserve"> </w:t>
                              </w:r>
                              <w:r>
                                <w:rPr>
                                  <w:sz w:val="24"/>
                                </w:rPr>
                                <w:t>cursor</w:t>
                              </w:r>
                              <w:r>
                                <w:rPr>
                                  <w:spacing w:val="-5"/>
                                  <w:sz w:val="24"/>
                                </w:rPr>
                                <w:t xml:space="preserve"> </w:t>
                              </w:r>
                              <w:r>
                                <w:rPr>
                                  <w:sz w:val="24"/>
                                </w:rPr>
                                <w:t>con</w:t>
                              </w:r>
                              <w:r>
                                <w:rPr>
                                  <w:spacing w:val="-5"/>
                                  <w:sz w:val="24"/>
                                </w:rPr>
                                <w:t xml:space="preserve"> </w:t>
                              </w:r>
                              <w:r>
                                <w:rPr>
                                  <w:sz w:val="24"/>
                                </w:rPr>
                                <w:t>el</w:t>
                              </w:r>
                              <w:r>
                                <w:rPr>
                                  <w:spacing w:val="-4"/>
                                  <w:sz w:val="24"/>
                                </w:rPr>
                                <w:t xml:space="preserve"> </w:t>
                              </w:r>
                              <w:r>
                                <w:rPr>
                                  <w:sz w:val="24"/>
                                </w:rPr>
                                <w:t>que</w:t>
                              </w:r>
                              <w:r>
                                <w:rPr>
                                  <w:spacing w:val="-6"/>
                                  <w:sz w:val="24"/>
                                </w:rPr>
                                <w:t xml:space="preserve"> </w:t>
                              </w:r>
                              <w:r>
                                <w:rPr>
                                  <w:sz w:val="24"/>
                                </w:rPr>
                                <w:t xml:space="preserve">le </w:t>
                              </w:r>
                              <w:r>
                                <w:rPr>
                                  <w:spacing w:val="-2"/>
                                  <w:sz w:val="24"/>
                                </w:rPr>
                                <w:t>precede</w:t>
                              </w:r>
                            </w:p>
                          </w:txbxContent>
                        </wps:txbx>
                        <wps:bodyPr lIns="0" rIns="0" tIns="0" bIns="0" anchor="t">
                          <a:noAutofit/>
                        </wps:bodyPr>
                      </wps:wsp>
                    </wpg:wgp>
                  </a:graphicData>
                </a:graphic>
              </wp:inline>
            </w:drawing>
          </mc:Choice>
          <mc:Fallback>
            <w:pict>
              <v:group id="shape_0" alt="Group 134" style="position:absolute;margin-left:0pt;margin-top:-30.8pt;width:456.8pt;height:30.4pt" coordorigin="0,-616" coordsize="9136,608">
                <v:rect id="shape_0" ID="Textbox 136" path="m0,0l-2147483645,0l-2147483645,-2147483646l0,-2147483646xe" stroked="f" o:allowincell="f" style="position:absolute;left:30;top:-588;width:1026;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Ctrl</w:t>
                        </w:r>
                        <w:r>
                          <w:rPr>
                            <w:rFonts w:ascii="Courier New" w:hAnsi="Courier New"/>
                            <w:spacing w:val="-5"/>
                            <w:sz w:val="24"/>
                          </w:rPr>
                          <w:t xml:space="preserve"> </w:t>
                        </w:r>
                        <w:r>
                          <w:rPr>
                            <w:rFonts w:ascii="Courier New" w:hAnsi="Courier New"/>
                            <w:sz w:val="24"/>
                          </w:rPr>
                          <w:t>-</w:t>
                        </w:r>
                        <w:r>
                          <w:rPr>
                            <w:rFonts w:ascii="Courier New" w:hAnsi="Courier New"/>
                            <w:spacing w:val="-10"/>
                            <w:sz w:val="24"/>
                          </w:rPr>
                          <w:t>t</w:t>
                        </w:r>
                      </w:p>
                    </w:txbxContent>
                  </v:textbox>
                  <w10:wrap type="square"/>
                </v:rect>
                <v:rect id="shape_0" ID="Textbox 137" path="m0,0l-2147483645,0l-2147483645,-2147483646l0,-2147483646xe" stroked="f" o:allowincell="f" style="position:absolute;left:1510;top:-578;width:7297;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Traspasa</w:t>
                        </w:r>
                        <w:r>
                          <w:rPr>
                            <w:spacing w:val="-6"/>
                            <w:sz w:val="24"/>
                          </w:rPr>
                          <w:t xml:space="preserve"> </w:t>
                        </w:r>
                        <w:r>
                          <w:rPr>
                            <w:sz w:val="24"/>
                          </w:rPr>
                          <w:t>(intercambia)</w:t>
                        </w:r>
                        <w:r>
                          <w:rPr>
                            <w:spacing w:val="-4"/>
                            <w:sz w:val="24"/>
                          </w:rPr>
                          <w:t xml:space="preserve"> </w:t>
                        </w:r>
                        <w:r>
                          <w:rPr>
                            <w:sz w:val="24"/>
                          </w:rPr>
                          <w:t>el</w:t>
                        </w:r>
                        <w:r>
                          <w:rPr>
                            <w:spacing w:val="-6"/>
                            <w:sz w:val="24"/>
                          </w:rPr>
                          <w:t xml:space="preserve"> </w:t>
                        </w:r>
                        <w:r>
                          <w:rPr>
                            <w:sz w:val="24"/>
                          </w:rPr>
                          <w:t>carácter</w:t>
                        </w:r>
                        <w:r>
                          <w:rPr>
                            <w:spacing w:val="-4"/>
                            <w:sz w:val="24"/>
                          </w:rPr>
                          <w:t xml:space="preserve"> </w:t>
                        </w:r>
                        <w:r>
                          <w:rPr>
                            <w:sz w:val="24"/>
                          </w:rPr>
                          <w:t>en</w:t>
                        </w:r>
                        <w:r>
                          <w:rPr>
                            <w:spacing w:val="-5"/>
                            <w:sz w:val="24"/>
                          </w:rPr>
                          <w:t xml:space="preserve"> </w:t>
                        </w:r>
                        <w:r>
                          <w:rPr>
                            <w:sz w:val="24"/>
                          </w:rPr>
                          <w:t>la</w:t>
                        </w:r>
                        <w:r>
                          <w:rPr>
                            <w:spacing w:val="-4"/>
                            <w:sz w:val="24"/>
                          </w:rPr>
                          <w:t xml:space="preserve"> </w:t>
                        </w:r>
                        <w:r>
                          <w:rPr>
                            <w:sz w:val="24"/>
                          </w:rPr>
                          <w:t>localización</w:t>
                        </w:r>
                        <w:r>
                          <w:rPr>
                            <w:spacing w:val="-5"/>
                            <w:sz w:val="24"/>
                          </w:rPr>
                          <w:t xml:space="preserve"> </w:t>
                        </w:r>
                        <w:r>
                          <w:rPr>
                            <w:sz w:val="24"/>
                          </w:rPr>
                          <w:t>del</w:t>
                        </w:r>
                        <w:r>
                          <w:rPr>
                            <w:spacing w:val="-4"/>
                            <w:sz w:val="24"/>
                          </w:rPr>
                          <w:t xml:space="preserve"> </w:t>
                        </w:r>
                        <w:r>
                          <w:rPr>
                            <w:sz w:val="24"/>
                          </w:rPr>
                          <w:t>cursor</w:t>
                        </w:r>
                        <w:r>
                          <w:rPr>
                            <w:spacing w:val="-5"/>
                            <w:sz w:val="24"/>
                          </w:rPr>
                          <w:t xml:space="preserve"> </w:t>
                        </w:r>
                        <w:r>
                          <w:rPr>
                            <w:sz w:val="24"/>
                          </w:rPr>
                          <w:t>con</w:t>
                        </w:r>
                        <w:r>
                          <w:rPr>
                            <w:spacing w:val="-5"/>
                            <w:sz w:val="24"/>
                          </w:rPr>
                          <w:t xml:space="preserve"> </w:t>
                        </w:r>
                        <w:r>
                          <w:rPr>
                            <w:sz w:val="24"/>
                          </w:rPr>
                          <w:t>el</w:t>
                        </w:r>
                        <w:r>
                          <w:rPr>
                            <w:spacing w:val="-4"/>
                            <w:sz w:val="24"/>
                          </w:rPr>
                          <w:t xml:space="preserve"> </w:t>
                        </w:r>
                        <w:r>
                          <w:rPr>
                            <w:sz w:val="24"/>
                          </w:rPr>
                          <w:t>que</w:t>
                        </w:r>
                        <w:r>
                          <w:rPr>
                            <w:spacing w:val="-6"/>
                            <w:sz w:val="24"/>
                          </w:rPr>
                          <w:t xml:space="preserve"> </w:t>
                        </w:r>
                        <w:r>
                          <w:rPr>
                            <w:sz w:val="24"/>
                          </w:rPr>
                          <w:t xml:space="preserve">le </w:t>
                        </w:r>
                        <w:r>
                          <w:rPr>
                            <w:spacing w:val="-2"/>
                            <w:sz w:val="24"/>
                          </w:rPr>
                          <w:t>precede</w:t>
                        </w:r>
                      </w:p>
                    </w:txbxContent>
                  </v:textbox>
                  <w10:wrap type="square"/>
                </v:rect>
              </v:group>
            </w:pict>
          </mc:Fallback>
        </mc:AlternateContent>
      </w:r>
    </w:p>
    <w:p>
      <w:pPr>
        <w:pStyle w:val="BodyText"/>
        <w:tabs>
          <w:tab w:val="clear" w:pos="720"/>
          <w:tab w:val="left" w:pos="1663" w:leader="none"/>
        </w:tabs>
        <w:spacing w:lineRule="exact" w:line="272"/>
        <w:ind w:left="184" w:right="0"/>
        <w:rPr/>
      </w:pPr>
      <w:r>
        <mc:AlternateContent>
          <mc:Choice Requires="wpg">
            <w:drawing>
              <wp:anchor behindDoc="1" distT="0" distB="0" distL="0" distR="0" simplePos="0" locked="0" layoutInCell="0" allowOverlap="1" relativeHeight="921">
                <wp:simplePos x="0" y="0"/>
                <wp:positionH relativeFrom="page">
                  <wp:posOffset>720090</wp:posOffset>
                </wp:positionH>
                <wp:positionV relativeFrom="paragraph">
                  <wp:posOffset>190500</wp:posOffset>
                </wp:positionV>
                <wp:extent cx="5801360" cy="386080"/>
                <wp:effectExtent l="0" t="0" r="0" b="0"/>
                <wp:wrapTopAndBottom/>
                <wp:docPr id="138" name="Group 138"/>
                <a:graphic xmlns:a="http://schemas.openxmlformats.org/drawingml/2006/main">
                  <a:graphicData uri="http://schemas.microsoft.com/office/word/2010/wordprocessingGroup">
                    <wpg:wgp>
                      <wpg:cNvGrpSpPr/>
                      <wpg:grpSpPr>
                        <a:xfrm>
                          <a:off x="0" y="0"/>
                          <a:ext cx="5801400" cy="385920"/>
                          <a:chOff x="0" y="0"/>
                          <a:chExt cx="5801400" cy="385920"/>
                        </a:xfrm>
                      </wpg:grpSpPr>
                      <wps:wsp>
                        <wps:cNvPr id="139" name="Graphic 139"/>
                        <wps:cNvSpPr/>
                        <wps:spPr>
                          <a:xfrm>
                            <a:off x="0" y="0"/>
                            <a:ext cx="5801400" cy="385920"/>
                          </a:xfrm>
                          <a:custGeom>
                            <a:avLst/>
                            <a:gdLst>
                              <a:gd name="textAreaLeft" fmla="*/ 0 w 3288960"/>
                              <a:gd name="textAreaRight" fmla="*/ 3289320 w 3288960"/>
                              <a:gd name="textAreaTop" fmla="*/ 0 h 218880"/>
                              <a:gd name="textAreaBottom" fmla="*/ 219240 h 218880"/>
                            </a:gdLst>
                            <a:ahLst/>
                            <a:rect l="textAreaLeft" t="textAreaTop" r="textAreaRight" b="textAreaBottom"/>
                            <a:pathLst>
                              <a:path w="5801360" h="386080">
                                <a:moveTo>
                                  <a:pt x="5801360" y="0"/>
                                </a:moveTo>
                                <a:lnTo>
                                  <a:pt x="939787" y="0"/>
                                </a:lnTo>
                                <a:lnTo>
                                  <a:pt x="0" y="0"/>
                                </a:lnTo>
                                <a:lnTo>
                                  <a:pt x="0" y="386080"/>
                                </a:lnTo>
                                <a:lnTo>
                                  <a:pt x="939787" y="386080"/>
                                </a:lnTo>
                                <a:lnTo>
                                  <a:pt x="5801360" y="386080"/>
                                </a:lnTo>
                                <a:lnTo>
                                  <a:pt x="5801360" y="0"/>
                                </a:lnTo>
                                <a:close/>
                              </a:path>
                            </a:pathLst>
                          </a:custGeom>
                          <a:solidFill>
                            <a:srgbClr val="ededed"/>
                          </a:solidFill>
                          <a:ln w="0">
                            <a:noFill/>
                          </a:ln>
                        </wps:spPr>
                        <wps:style>
                          <a:lnRef idx="0"/>
                          <a:fillRef idx="0"/>
                          <a:effectRef idx="0"/>
                          <a:fontRef idx="minor"/>
                        </wps:style>
                        <wps:bodyPr/>
                      </wps:wsp>
                      <wps:wsp>
                        <wps:cNvPr id="140" name="Textbox 140"/>
                        <wps:cNvSpPr/>
                        <wps:spPr>
                          <a:xfrm>
                            <a:off x="19080" y="17640"/>
                            <a:ext cx="56088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Alt</w:t>
                              </w:r>
                              <w:r>
                                <w:rPr>
                                  <w:rFonts w:ascii="Courier New" w:hAnsi="Courier New"/>
                                  <w:spacing w:val="-4"/>
                                  <w:sz w:val="24"/>
                                </w:rPr>
                                <w:t xml:space="preserve"> </w:t>
                              </w:r>
                              <w:r>
                                <w:rPr>
                                  <w:rFonts w:ascii="Courier New" w:hAnsi="Courier New"/>
                                  <w:sz w:val="24"/>
                                </w:rPr>
                                <w:t>-</w:t>
                              </w:r>
                              <w:r>
                                <w:rPr>
                                  <w:rFonts w:ascii="Courier New" w:hAnsi="Courier New"/>
                                  <w:spacing w:val="-10"/>
                                  <w:sz w:val="24"/>
                                </w:rPr>
                                <w:t>l</w:t>
                              </w:r>
                            </w:p>
                          </w:txbxContent>
                        </wps:txbx>
                        <wps:bodyPr lIns="0" rIns="0" tIns="0" bIns="0" anchor="t">
                          <a:noAutofit/>
                        </wps:bodyPr>
                      </wps:wsp>
                      <wps:wsp>
                        <wps:cNvPr id="141" name="Textbox 141"/>
                        <wps:cNvSpPr/>
                        <wps:spPr>
                          <a:xfrm>
                            <a:off x="958680" y="24120"/>
                            <a:ext cx="457128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Convierte</w:t>
                              </w:r>
                              <w:r>
                                <w:rPr>
                                  <w:spacing w:val="-5"/>
                                  <w:sz w:val="24"/>
                                </w:rPr>
                                <w:t xml:space="preserve"> </w:t>
                              </w:r>
                              <w:r>
                                <w:rPr>
                                  <w:sz w:val="24"/>
                                </w:rPr>
                                <w:t>los</w:t>
                              </w:r>
                              <w:r>
                                <w:rPr>
                                  <w:spacing w:val="-4"/>
                                  <w:sz w:val="24"/>
                                </w:rPr>
                                <w:t xml:space="preserve"> </w:t>
                              </w:r>
                              <w:r>
                                <w:rPr>
                                  <w:sz w:val="24"/>
                                </w:rPr>
                                <w:t>caracteres</w:t>
                              </w:r>
                              <w:r>
                                <w:rPr>
                                  <w:spacing w:val="-4"/>
                                  <w:sz w:val="24"/>
                                </w:rPr>
                                <w:t xml:space="preserve"> </w:t>
                              </w:r>
                              <w:r>
                                <w:rPr>
                                  <w:sz w:val="24"/>
                                </w:rPr>
                                <w:t>desde</w:t>
                              </w:r>
                              <w:r>
                                <w:rPr>
                                  <w:spacing w:val="-5"/>
                                  <w:sz w:val="24"/>
                                </w:rPr>
                                <w:t xml:space="preserve"> </w:t>
                              </w:r>
                              <w:r>
                                <w:rPr>
                                  <w:sz w:val="24"/>
                                </w:rPr>
                                <w:t>la</w:t>
                              </w:r>
                              <w:r>
                                <w:rPr>
                                  <w:spacing w:val="-3"/>
                                  <w:sz w:val="24"/>
                                </w:rPr>
                                <w:t xml:space="preserve"> </w:t>
                              </w:r>
                              <w:r>
                                <w:rPr>
                                  <w:sz w:val="24"/>
                                </w:rPr>
                                <w:t>localización</w:t>
                              </w:r>
                              <w:r>
                                <w:rPr>
                                  <w:spacing w:val="-4"/>
                                  <w:sz w:val="24"/>
                                </w:rPr>
                                <w:t xml:space="preserve"> </w:t>
                              </w:r>
                              <w:r>
                                <w:rPr>
                                  <w:sz w:val="24"/>
                                </w:rPr>
                                <w:t>del</w:t>
                              </w:r>
                              <w:r>
                                <w:rPr>
                                  <w:spacing w:val="-3"/>
                                  <w:sz w:val="24"/>
                                </w:rPr>
                                <w:t xml:space="preserve"> </w:t>
                              </w:r>
                              <w:r>
                                <w:rPr>
                                  <w:sz w:val="24"/>
                                </w:rPr>
                                <w:t>cursor</w:t>
                              </w:r>
                              <w:r>
                                <w:rPr>
                                  <w:spacing w:val="-4"/>
                                  <w:sz w:val="24"/>
                                </w:rPr>
                                <w:t xml:space="preserve"> </w:t>
                              </w:r>
                              <w:r>
                                <w:rPr>
                                  <w:sz w:val="24"/>
                                </w:rPr>
                                <w:t>hasta</w:t>
                              </w:r>
                              <w:r>
                                <w:rPr>
                                  <w:spacing w:val="-5"/>
                                  <w:sz w:val="24"/>
                                </w:rPr>
                                <w:t xml:space="preserve"> </w:t>
                              </w:r>
                              <w:r>
                                <w:rPr>
                                  <w:sz w:val="24"/>
                                </w:rPr>
                                <w:t>el</w:t>
                              </w:r>
                              <w:r>
                                <w:rPr>
                                  <w:spacing w:val="-3"/>
                                  <w:sz w:val="24"/>
                                </w:rPr>
                                <w:t xml:space="preserve"> </w:t>
                              </w:r>
                              <w:r>
                                <w:rPr>
                                  <w:sz w:val="24"/>
                                </w:rPr>
                                <w:t>final</w:t>
                              </w:r>
                              <w:r>
                                <w:rPr>
                                  <w:spacing w:val="-3"/>
                                  <w:sz w:val="24"/>
                                </w:rPr>
                                <w:t xml:space="preserve"> </w:t>
                              </w:r>
                              <w:r>
                                <w:rPr>
                                  <w:sz w:val="24"/>
                                </w:rPr>
                                <w:t>de</w:t>
                              </w:r>
                              <w:r>
                                <w:rPr>
                                  <w:spacing w:val="-5"/>
                                  <w:sz w:val="24"/>
                                </w:rPr>
                                <w:t xml:space="preserve"> </w:t>
                              </w:r>
                              <w:r>
                                <w:rPr>
                                  <w:sz w:val="24"/>
                                </w:rPr>
                                <w:t>la palabra a minúsculas</w:t>
                              </w:r>
                            </w:p>
                          </w:txbxContent>
                        </wps:txbx>
                        <wps:bodyPr lIns="0" rIns="0" tIns="0" bIns="0" anchor="t">
                          <a:noAutofit/>
                        </wps:bodyPr>
                      </wps:wsp>
                    </wpg:wgp>
                  </a:graphicData>
                </a:graphic>
              </wp:anchor>
            </w:drawing>
          </mc:Choice>
          <mc:Fallback>
            <w:pict>
              <v:group id="shape_0" alt="Group 138" style="position:absolute;margin-left:56.7pt;margin-top:15pt;width:456.8pt;height:30.4pt" coordorigin="1134,300" coordsize="9136,608">
                <v:rect id="shape_0" ID="Textbox 140" path="m0,0l-2147483645,0l-2147483645,-2147483646l0,-2147483646xe" stroked="f" o:allowincell="f" style="position:absolute;left:1164;top:328;width:882;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Alt</w:t>
                        </w:r>
                        <w:r>
                          <w:rPr>
                            <w:rFonts w:ascii="Courier New" w:hAnsi="Courier New"/>
                            <w:spacing w:val="-4"/>
                            <w:sz w:val="24"/>
                          </w:rPr>
                          <w:t xml:space="preserve"> </w:t>
                        </w:r>
                        <w:r>
                          <w:rPr>
                            <w:rFonts w:ascii="Courier New" w:hAnsi="Courier New"/>
                            <w:sz w:val="24"/>
                          </w:rPr>
                          <w:t>-</w:t>
                        </w:r>
                        <w:r>
                          <w:rPr>
                            <w:rFonts w:ascii="Courier New" w:hAnsi="Courier New"/>
                            <w:spacing w:val="-10"/>
                            <w:sz w:val="24"/>
                          </w:rPr>
                          <w:t>l</w:t>
                        </w:r>
                      </w:p>
                    </w:txbxContent>
                  </v:textbox>
                  <w10:wrap type="topAndBottom"/>
                </v:rect>
                <v:rect id="shape_0" ID="Textbox 141" path="m0,0l-2147483645,0l-2147483645,-2147483646l0,-2147483646xe" stroked="f" o:allowincell="f" style="position:absolute;left:2644;top:338;width:7198;height:541;mso-wrap-style:square;v-text-anchor:top;mso-position-horizontal-relative:page">
                  <v:fill o:detectmouseclick="t" on="false"/>
                  <v:stroke color="#3465a4" joinstyle="round" endcap="flat"/>
                  <v:textbox>
                    <w:txbxContent>
                      <w:p>
                        <w:pPr>
                          <w:pStyle w:val="Normal"/>
                          <w:spacing w:lineRule="auto" w:line="240" w:before="0" w:after="0"/>
                          <w:ind w:hanging="0" w:left="0" w:right="0"/>
                          <w:jc w:val="left"/>
                          <w:rPr>
                            <w:sz w:val="24"/>
                          </w:rPr>
                        </w:pPr>
                        <w:r>
                          <w:rPr>
                            <w:sz w:val="24"/>
                          </w:rPr>
                          <w:t>Convierte</w:t>
                        </w:r>
                        <w:r>
                          <w:rPr>
                            <w:spacing w:val="-5"/>
                            <w:sz w:val="24"/>
                          </w:rPr>
                          <w:t xml:space="preserve"> </w:t>
                        </w:r>
                        <w:r>
                          <w:rPr>
                            <w:sz w:val="24"/>
                          </w:rPr>
                          <w:t>los</w:t>
                        </w:r>
                        <w:r>
                          <w:rPr>
                            <w:spacing w:val="-4"/>
                            <w:sz w:val="24"/>
                          </w:rPr>
                          <w:t xml:space="preserve"> </w:t>
                        </w:r>
                        <w:r>
                          <w:rPr>
                            <w:sz w:val="24"/>
                          </w:rPr>
                          <w:t>caracteres</w:t>
                        </w:r>
                        <w:r>
                          <w:rPr>
                            <w:spacing w:val="-4"/>
                            <w:sz w:val="24"/>
                          </w:rPr>
                          <w:t xml:space="preserve"> </w:t>
                        </w:r>
                        <w:r>
                          <w:rPr>
                            <w:sz w:val="24"/>
                          </w:rPr>
                          <w:t>desde</w:t>
                        </w:r>
                        <w:r>
                          <w:rPr>
                            <w:spacing w:val="-5"/>
                            <w:sz w:val="24"/>
                          </w:rPr>
                          <w:t xml:space="preserve"> </w:t>
                        </w:r>
                        <w:r>
                          <w:rPr>
                            <w:sz w:val="24"/>
                          </w:rPr>
                          <w:t>la</w:t>
                        </w:r>
                        <w:r>
                          <w:rPr>
                            <w:spacing w:val="-3"/>
                            <w:sz w:val="24"/>
                          </w:rPr>
                          <w:t xml:space="preserve"> </w:t>
                        </w:r>
                        <w:r>
                          <w:rPr>
                            <w:sz w:val="24"/>
                          </w:rPr>
                          <w:t>localización</w:t>
                        </w:r>
                        <w:r>
                          <w:rPr>
                            <w:spacing w:val="-4"/>
                            <w:sz w:val="24"/>
                          </w:rPr>
                          <w:t xml:space="preserve"> </w:t>
                        </w:r>
                        <w:r>
                          <w:rPr>
                            <w:sz w:val="24"/>
                          </w:rPr>
                          <w:t>del</w:t>
                        </w:r>
                        <w:r>
                          <w:rPr>
                            <w:spacing w:val="-3"/>
                            <w:sz w:val="24"/>
                          </w:rPr>
                          <w:t xml:space="preserve"> </w:t>
                        </w:r>
                        <w:r>
                          <w:rPr>
                            <w:sz w:val="24"/>
                          </w:rPr>
                          <w:t>cursor</w:t>
                        </w:r>
                        <w:r>
                          <w:rPr>
                            <w:spacing w:val="-4"/>
                            <w:sz w:val="24"/>
                          </w:rPr>
                          <w:t xml:space="preserve"> </w:t>
                        </w:r>
                        <w:r>
                          <w:rPr>
                            <w:sz w:val="24"/>
                          </w:rPr>
                          <w:t>hasta</w:t>
                        </w:r>
                        <w:r>
                          <w:rPr>
                            <w:spacing w:val="-5"/>
                            <w:sz w:val="24"/>
                          </w:rPr>
                          <w:t xml:space="preserve"> </w:t>
                        </w:r>
                        <w:r>
                          <w:rPr>
                            <w:sz w:val="24"/>
                          </w:rPr>
                          <w:t>el</w:t>
                        </w:r>
                        <w:r>
                          <w:rPr>
                            <w:spacing w:val="-3"/>
                            <w:sz w:val="24"/>
                          </w:rPr>
                          <w:t xml:space="preserve"> </w:t>
                        </w:r>
                        <w:r>
                          <w:rPr>
                            <w:sz w:val="24"/>
                          </w:rPr>
                          <w:t>final</w:t>
                        </w:r>
                        <w:r>
                          <w:rPr>
                            <w:spacing w:val="-3"/>
                            <w:sz w:val="24"/>
                          </w:rPr>
                          <w:t xml:space="preserve"> </w:t>
                        </w:r>
                        <w:r>
                          <w:rPr>
                            <w:sz w:val="24"/>
                          </w:rPr>
                          <w:t>de</w:t>
                        </w:r>
                        <w:r>
                          <w:rPr>
                            <w:spacing w:val="-5"/>
                            <w:sz w:val="24"/>
                          </w:rPr>
                          <w:t xml:space="preserve"> </w:t>
                        </w:r>
                        <w:r>
                          <w:rPr>
                            <w:sz w:val="24"/>
                          </w:rPr>
                          <w:t>la palabra a minúsculas</w:t>
                        </w:r>
                      </w:p>
                    </w:txbxContent>
                  </v:textbox>
                  <w10:wrap type="topAndBottom"/>
                </v:rect>
              </v:group>
            </w:pict>
          </mc:Fallback>
        </mc:AlternateContent>
      </w:r>
      <w:r>
        <w:rPr>
          <w:rFonts w:ascii="Courier New" w:hAnsi="Courier New"/>
          <w:position w:val="2"/>
        </w:rPr>
        <w:t>Alt</w:t>
      </w:r>
      <w:r>
        <w:rPr>
          <w:rFonts w:ascii="Courier New" w:hAnsi="Courier New"/>
          <w:spacing w:val="-4"/>
          <w:position w:val="2"/>
        </w:rPr>
        <w:t xml:space="preserve"> </w:t>
      </w:r>
      <w:r>
        <w:rPr>
          <w:rFonts w:ascii="Courier New" w:hAnsi="Courier New"/>
          <w:position w:val="2"/>
        </w:rPr>
        <w:t>-</w:t>
      </w:r>
      <w:r>
        <w:rPr>
          <w:rFonts w:ascii="Courier New" w:hAnsi="Courier New"/>
          <w:spacing w:val="-10"/>
          <w:position w:val="2"/>
        </w:rPr>
        <w:t>t</w:t>
      </w:r>
      <w:r>
        <w:rPr>
          <w:rFonts w:ascii="Courier New" w:hAnsi="Courier New"/>
          <w:position w:val="2"/>
        </w:rPr>
        <w:tab/>
      </w:r>
      <w:r>
        <w:rPr/>
        <w:t>Traspasa</w:t>
      </w:r>
      <w:r>
        <w:rPr>
          <w:spacing w:val="-4"/>
        </w:rPr>
        <w:t xml:space="preserve"> </w:t>
      </w:r>
      <w:r>
        <w:rPr/>
        <w:t>la</w:t>
      </w:r>
      <w:r>
        <w:rPr>
          <w:spacing w:val="-4"/>
        </w:rPr>
        <w:t xml:space="preserve"> </w:t>
      </w:r>
      <w:r>
        <w:rPr/>
        <w:t>palabra</w:t>
      </w:r>
      <w:r>
        <w:rPr>
          <w:spacing w:val="-4"/>
        </w:rPr>
        <w:t xml:space="preserve"> </w:t>
      </w:r>
      <w:r>
        <w:rPr/>
        <w:t>en</w:t>
      </w:r>
      <w:r>
        <w:rPr>
          <w:spacing w:val="-2"/>
        </w:rPr>
        <w:t xml:space="preserve"> </w:t>
      </w:r>
      <w:r>
        <w:rPr/>
        <w:t>la</w:t>
      </w:r>
      <w:r>
        <w:rPr>
          <w:spacing w:val="-2"/>
        </w:rPr>
        <w:t xml:space="preserve"> </w:t>
      </w:r>
      <w:r>
        <w:rPr/>
        <w:t>localización</w:t>
      </w:r>
      <w:r>
        <w:rPr>
          <w:spacing w:val="-2"/>
        </w:rPr>
        <w:t xml:space="preserve"> </w:t>
      </w:r>
      <w:r>
        <w:rPr/>
        <w:t>del</w:t>
      </w:r>
      <w:r>
        <w:rPr>
          <w:spacing w:val="-4"/>
        </w:rPr>
        <w:t xml:space="preserve"> </w:t>
      </w:r>
      <w:r>
        <w:rPr/>
        <w:t>cursor</w:t>
      </w:r>
      <w:r>
        <w:rPr>
          <w:spacing w:val="-2"/>
        </w:rPr>
        <w:t xml:space="preserve"> </w:t>
      </w:r>
      <w:r>
        <w:rPr/>
        <w:t>con</w:t>
      </w:r>
      <w:r>
        <w:rPr>
          <w:spacing w:val="-3"/>
        </w:rPr>
        <w:t xml:space="preserve"> </w:t>
      </w:r>
      <w:r>
        <w:rPr/>
        <w:t>la</w:t>
      </w:r>
      <w:r>
        <w:rPr>
          <w:spacing w:val="-2"/>
        </w:rPr>
        <w:t xml:space="preserve"> </w:t>
      </w:r>
      <w:r>
        <w:rPr/>
        <w:t>que</w:t>
      </w:r>
      <w:r>
        <w:rPr>
          <w:spacing w:val="-4"/>
        </w:rPr>
        <w:t xml:space="preserve"> </w:t>
      </w:r>
      <w:r>
        <w:rPr/>
        <w:t>le</w:t>
      </w:r>
      <w:r>
        <w:rPr>
          <w:spacing w:val="-1"/>
        </w:rPr>
        <w:t xml:space="preserve"> </w:t>
      </w:r>
      <w:r>
        <w:rPr>
          <w:spacing w:val="-2"/>
        </w:rPr>
        <w:t>precede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1663" w:leader="none"/>
        </w:tabs>
        <w:spacing w:before="28" w:after="0"/>
        <w:ind w:hanging="1480" w:left="1663" w:right="1075"/>
        <w:rPr/>
      </w:pPr>
      <w:r>
        <w:rPr>
          <w:rFonts w:ascii="Courier New" w:hAnsi="Courier New"/>
          <w:position w:val="2"/>
        </w:rPr>
        <w:t>Alt -u</w:t>
        <w:tab/>
      </w:r>
      <w:r>
        <w:rPr/>
        <w:t>Convierte</w:t>
      </w:r>
      <w:r>
        <w:rPr>
          <w:spacing w:val="-5"/>
        </w:rPr>
        <w:t xml:space="preserve"> </w:t>
      </w:r>
      <w:r>
        <w:rPr/>
        <w:t>los</w:t>
      </w:r>
      <w:r>
        <w:rPr>
          <w:spacing w:val="-4"/>
        </w:rPr>
        <w:t xml:space="preserve"> </w:t>
      </w:r>
      <w:r>
        <w:rPr/>
        <w:t>caracteres</w:t>
      </w:r>
      <w:r>
        <w:rPr>
          <w:spacing w:val="-4"/>
        </w:rPr>
        <w:t xml:space="preserve"> </w:t>
      </w:r>
      <w:r>
        <w:rPr/>
        <w:t>desde</w:t>
      </w:r>
      <w:r>
        <w:rPr>
          <w:spacing w:val="-5"/>
        </w:rPr>
        <w:t xml:space="preserve"> </w:t>
      </w:r>
      <w:r>
        <w:rPr/>
        <w:t>la</w:t>
      </w:r>
      <w:r>
        <w:rPr>
          <w:spacing w:val="-3"/>
        </w:rPr>
        <w:t xml:space="preserve"> </w:t>
      </w:r>
      <w:r>
        <w:rPr/>
        <w:t>localización</w:t>
      </w:r>
      <w:r>
        <w:rPr>
          <w:spacing w:val="-4"/>
        </w:rPr>
        <w:t xml:space="preserve"> </w:t>
      </w:r>
      <w:r>
        <w:rPr/>
        <w:t>del</w:t>
      </w:r>
      <w:r>
        <w:rPr>
          <w:spacing w:val="-3"/>
        </w:rPr>
        <w:t xml:space="preserve"> </w:t>
      </w:r>
      <w:r>
        <w:rPr/>
        <w:t>cursor</w:t>
      </w:r>
      <w:r>
        <w:rPr>
          <w:spacing w:val="-4"/>
        </w:rPr>
        <w:t xml:space="preserve"> </w:t>
      </w:r>
      <w:r>
        <w:rPr/>
        <w:t>hasta</w:t>
      </w:r>
      <w:r>
        <w:rPr>
          <w:spacing w:val="-5"/>
        </w:rPr>
        <w:t xml:space="preserve"> </w:t>
      </w:r>
      <w:r>
        <w:rPr/>
        <w:t>el</w:t>
      </w:r>
      <w:r>
        <w:rPr>
          <w:spacing w:val="-3"/>
        </w:rPr>
        <w:t xml:space="preserve"> </w:t>
      </w:r>
      <w:r>
        <w:rPr/>
        <w:t>final</w:t>
      </w:r>
      <w:r>
        <w:rPr>
          <w:spacing w:val="-3"/>
        </w:rPr>
        <w:t xml:space="preserve"> </w:t>
      </w:r>
      <w:r>
        <w:rPr/>
        <w:t>de</w:t>
      </w:r>
      <w:r>
        <w:rPr>
          <w:spacing w:val="-5"/>
        </w:rPr>
        <w:t xml:space="preserve"> </w:t>
      </w:r>
      <w:r>
        <w:rPr/>
        <w:t>la palabra a mayúsculas</w:t>
      </w:r>
    </w:p>
    <w:p>
      <w:pPr>
        <w:pStyle w:val="Heading1"/>
        <w:spacing w:before="74" w:after="0"/>
        <w:rPr/>
      </w:pPr>
      <w:r>
        <w:rPr/>
        <w:t>Cortar</w:t>
      </w:r>
      <w:r>
        <w:rPr>
          <w:spacing w:val="-13"/>
        </w:rPr>
        <w:t xml:space="preserve"> </w:t>
      </w:r>
      <w:r>
        <w:rPr/>
        <w:t>y</w:t>
      </w:r>
      <w:r>
        <w:rPr>
          <w:spacing w:val="-8"/>
        </w:rPr>
        <w:t xml:space="preserve"> </w:t>
      </w:r>
      <w:r>
        <w:rPr/>
        <w:t>pegar</w:t>
      </w:r>
      <w:r>
        <w:rPr>
          <w:spacing w:val="-15"/>
        </w:rPr>
        <w:t xml:space="preserve"> </w:t>
      </w:r>
      <w:r>
        <w:rPr/>
        <w:t>(Killing</w:t>
      </w:r>
      <w:r>
        <w:rPr>
          <w:spacing w:val="-8"/>
        </w:rPr>
        <w:t xml:space="preserve"> </w:t>
      </w:r>
      <w:r>
        <w:rPr/>
        <w:t>and</w:t>
      </w:r>
      <w:r>
        <w:rPr>
          <w:spacing w:val="-17"/>
        </w:rPr>
        <w:t xml:space="preserve"> </w:t>
      </w:r>
      <w:r>
        <w:rPr/>
        <w:t>Yanking)</w:t>
      </w:r>
      <w:r>
        <w:rPr>
          <w:spacing w:val="-8"/>
        </w:rPr>
        <w:t xml:space="preserve"> </w:t>
      </w:r>
      <w:r>
        <w:rPr>
          <w:spacing w:val="-2"/>
        </w:rPr>
        <w:t>texto</w:t>
      </w:r>
    </w:p>
    <w:p>
      <w:pPr>
        <w:pStyle w:val="BodyText"/>
        <w:spacing w:before="120" w:after="0"/>
        <w:ind w:left="155" w:right="135"/>
        <w:rPr/>
      </w:pPr>
      <w:r>
        <w:rPr/>
        <w:t xml:space="preserve">La documentación Readline utiliza los términos </w:t>
      </w:r>
      <w:r>
        <w:rPr>
          <w:i/>
        </w:rPr>
        <w:t xml:space="preserve">killing </w:t>
      </w:r>
      <w:r>
        <w:rPr/>
        <w:t xml:space="preserve">(matar) y </w:t>
      </w:r>
      <w:r>
        <w:rPr>
          <w:i/>
        </w:rPr>
        <w:t xml:space="preserve">yanking </w:t>
      </w:r>
      <w:r>
        <w:rPr/>
        <w:t>(tirar) para referirse a lo que</w:t>
      </w:r>
      <w:r>
        <w:rPr>
          <w:spacing w:val="-4"/>
        </w:rPr>
        <w:t xml:space="preserve"> </w:t>
      </w:r>
      <w:r>
        <w:rPr/>
        <w:t>comúnmente</w:t>
      </w:r>
      <w:r>
        <w:rPr>
          <w:spacing w:val="-5"/>
        </w:rPr>
        <w:t xml:space="preserve"> </w:t>
      </w:r>
      <w:r>
        <w:rPr/>
        <w:t>denominamos</w:t>
      </w:r>
      <w:r>
        <w:rPr>
          <w:spacing w:val="-5"/>
        </w:rPr>
        <w:t xml:space="preserve"> </w:t>
      </w:r>
      <w:r>
        <w:rPr/>
        <w:t>cortar</w:t>
      </w:r>
      <w:r>
        <w:rPr>
          <w:spacing w:val="-5"/>
        </w:rPr>
        <w:t xml:space="preserve"> </w:t>
      </w:r>
      <w:r>
        <w:rPr/>
        <w:t>y</w:t>
      </w:r>
      <w:r>
        <w:rPr>
          <w:spacing w:val="-5"/>
        </w:rPr>
        <w:t xml:space="preserve"> </w:t>
      </w:r>
      <w:r>
        <w:rPr/>
        <w:t>pegar.</w:t>
      </w:r>
      <w:r>
        <w:rPr>
          <w:spacing w:val="-5"/>
        </w:rPr>
        <w:t xml:space="preserve"> </w:t>
      </w:r>
      <w:r>
        <w:rPr/>
        <w:t>Los</w:t>
      </w:r>
      <w:r>
        <w:rPr>
          <w:spacing w:val="-5"/>
        </w:rPr>
        <w:t xml:space="preserve"> </w:t>
      </w:r>
      <w:r>
        <w:rPr/>
        <w:t>elementos</w:t>
      </w:r>
      <w:r>
        <w:rPr>
          <w:spacing w:val="-3"/>
        </w:rPr>
        <w:t xml:space="preserve"> </w:t>
      </w:r>
      <w:r>
        <w:rPr/>
        <w:t>que</w:t>
      </w:r>
      <w:r>
        <w:rPr>
          <w:spacing w:val="-5"/>
        </w:rPr>
        <w:t xml:space="preserve"> </w:t>
      </w:r>
      <w:r>
        <w:rPr/>
        <w:t>se</w:t>
      </w:r>
      <w:r>
        <w:rPr>
          <w:spacing w:val="-5"/>
        </w:rPr>
        <w:t xml:space="preserve"> </w:t>
      </w:r>
      <w:r>
        <w:rPr/>
        <w:t>cortan</w:t>
      </w:r>
      <w:r>
        <w:rPr>
          <w:spacing w:val="-4"/>
        </w:rPr>
        <w:t xml:space="preserve"> </w:t>
      </w:r>
      <w:r>
        <w:rPr/>
        <w:t>son</w:t>
      </w:r>
      <w:r>
        <w:rPr>
          <w:spacing w:val="-5"/>
        </w:rPr>
        <w:t xml:space="preserve"> </w:t>
      </w:r>
      <w:r>
        <w:rPr/>
        <w:t>almacenados</w:t>
      </w:r>
      <w:r>
        <w:rPr>
          <w:spacing w:val="-5"/>
        </w:rPr>
        <w:t xml:space="preserve"> </w:t>
      </w:r>
      <w:r>
        <w:rPr/>
        <w:t>en</w:t>
      </w:r>
      <w:r>
        <w:rPr>
          <w:spacing w:val="-5"/>
        </w:rPr>
        <w:t xml:space="preserve"> </w:t>
      </w:r>
      <w:r>
        <w:rPr/>
        <w:t xml:space="preserve">un buffer llamado </w:t>
      </w:r>
      <w:r>
        <w:rPr>
          <w:i/>
        </w:rPr>
        <w:t>kill-ring</w:t>
      </w:r>
      <w:r>
        <w:rPr/>
        <w:t>.</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8-3:</w:t>
      </w:r>
      <w:r>
        <w:rPr>
          <w:i/>
          <w:spacing w:val="-6"/>
          <w:sz w:val="24"/>
        </w:rPr>
        <w:t xml:space="preserve"> </w:t>
      </w:r>
      <w:r>
        <w:rPr>
          <w:i/>
          <w:sz w:val="24"/>
        </w:rPr>
        <w:t>Comando</w:t>
      </w:r>
      <w:r>
        <w:rPr>
          <w:i/>
          <w:spacing w:val="-5"/>
          <w:sz w:val="24"/>
        </w:rPr>
        <w:t xml:space="preserve"> </w:t>
      </w:r>
      <w:r>
        <w:rPr>
          <w:i/>
          <w:sz w:val="24"/>
        </w:rPr>
        <w:t>para</w:t>
      </w:r>
      <w:r>
        <w:rPr>
          <w:i/>
          <w:spacing w:val="-6"/>
          <w:sz w:val="24"/>
        </w:rPr>
        <w:t xml:space="preserve"> </w:t>
      </w:r>
      <w:r>
        <w:rPr>
          <w:i/>
          <w:sz w:val="24"/>
        </w:rPr>
        <w:t>cortar</w:t>
      </w:r>
      <w:r>
        <w:rPr>
          <w:i/>
          <w:spacing w:val="-5"/>
          <w:sz w:val="24"/>
        </w:rPr>
        <w:t xml:space="preserve"> </w:t>
      </w:r>
      <w:r>
        <w:rPr>
          <w:i/>
          <w:sz w:val="24"/>
        </w:rPr>
        <w:t>y</w:t>
      </w:r>
      <w:r>
        <w:rPr>
          <w:i/>
          <w:spacing w:val="-6"/>
          <w:sz w:val="24"/>
        </w:rPr>
        <w:t xml:space="preserve"> </w:t>
      </w:r>
      <w:r>
        <w:rPr>
          <w:i/>
          <w:spacing w:val="-2"/>
          <w:sz w:val="24"/>
        </w:rPr>
        <w:t>pegar</w:t>
      </w:r>
    </w:p>
    <w:p>
      <w:pPr>
        <w:pStyle w:val="BodyText"/>
        <w:spacing w:before="4" w:after="0"/>
        <w:ind w:left="0" w:right="0"/>
        <w:rPr>
          <w:i/>
          <w:i/>
          <w:sz w:val="8"/>
        </w:rPr>
      </w:pPr>
      <w:r>
        <w:rPr>
          <w:i/>
          <w:sz w:val="8"/>
        </w:rPr>
        <mc:AlternateContent>
          <mc:Choice Requires="wps">
            <w:drawing>
              <wp:anchor behindDoc="1" distT="0" distB="0" distL="0" distR="0" simplePos="0" locked="0" layoutInCell="0" allowOverlap="1" relativeHeight="924">
                <wp:simplePos x="0" y="0"/>
                <wp:positionH relativeFrom="page">
                  <wp:posOffset>720090</wp:posOffset>
                </wp:positionH>
                <wp:positionV relativeFrom="paragraph">
                  <wp:posOffset>76200</wp:posOffset>
                </wp:positionV>
                <wp:extent cx="5778500" cy="213360"/>
                <wp:effectExtent l="0" t="0" r="0" b="0"/>
                <wp:wrapTopAndBottom/>
                <wp:docPr id="142" name="Textbox 142"/>
                <a:graphic xmlns:a="http://schemas.openxmlformats.org/drawingml/2006/main">
                  <a:graphicData uri="http://schemas.microsoft.com/office/word/2010/wordprocessingShape">
                    <wps:wsp>
                      <wps:cNvSpPr/>
                      <wps:spPr>
                        <a:xfrm>
                          <a:off x="0" y="0"/>
                          <a:ext cx="5778360" cy="21348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2151" w:leader="none"/>
                              </w:tabs>
                              <w:spacing w:before="30" w:after="0"/>
                              <w:ind w:left="31" w:right="0"/>
                              <w:rPr>
                                <w:color w:val="000000"/>
                              </w:rPr>
                            </w:pPr>
                            <w:r>
                              <w:rPr>
                                <w:color w:val="FFFFFF"/>
                                <w:spacing w:val="-2"/>
                              </w:rPr>
                              <w:t>Comando</w:t>
                            </w:r>
                            <w:r>
                              <w:rPr>
                                <w:color w:val="FFFFFF"/>
                              </w:rPr>
                              <w:tab/>
                            </w:r>
                            <w:r>
                              <w:rPr>
                                <w:color w:val="FFFFFF"/>
                                <w:spacing w:val="-2"/>
                              </w:rPr>
                              <w:t>Acción</w:t>
                            </w:r>
                          </w:p>
                        </w:txbxContent>
                      </wps:txbx>
                      <wps:bodyPr lIns="0" rIns="0" tIns="0" bIns="0" anchor="t">
                        <a:noAutofit/>
                      </wps:bodyPr>
                    </wps:wsp>
                  </a:graphicData>
                </a:graphic>
              </wp:anchor>
            </w:drawing>
          </mc:Choice>
          <mc:Fallback>
            <w:pict>
              <v:rect id="shape_0" ID="Textbox 142" path="m0,0l-2147483645,0l-2147483645,-2147483646l0,-2147483646xe" fillcolor="black" stroked="f" o:allowincell="f" style="position:absolute;margin-left:56.7pt;margin-top:6pt;width:454.95pt;height:16.75pt;mso-wrap-style:square;v-text-anchor:top;mso-position-horizontal-relative:page">
                <v:fill o:detectmouseclick="t" type="solid" color2="white"/>
                <v:stroke color="#3465a4" joinstyle="round" endcap="flat"/>
                <v:textbox>
                  <w:txbxContent>
                    <w:p>
                      <w:pPr>
                        <w:pStyle w:val="BodyText"/>
                        <w:tabs>
                          <w:tab w:val="clear" w:pos="720"/>
                          <w:tab w:val="left" w:pos="2151" w:leader="none"/>
                        </w:tabs>
                        <w:spacing w:before="30" w:after="0"/>
                        <w:ind w:left="31" w:right="0"/>
                        <w:rPr>
                          <w:color w:val="000000"/>
                        </w:rPr>
                      </w:pPr>
                      <w:r>
                        <w:rPr>
                          <w:color w:val="FFFFFF"/>
                          <w:spacing w:val="-2"/>
                        </w:rPr>
                        <w:t>Comando</w:t>
                      </w:r>
                      <w:r>
                        <w:rPr>
                          <w:color w:val="FFFFFF"/>
                        </w:rPr>
                        <w:tab/>
                      </w:r>
                      <w:r>
                        <w:rPr>
                          <w:color w:val="FFFFFF"/>
                          <w:spacing w:val="-2"/>
                        </w:rPr>
                        <w:t>Acción</w:t>
                      </w:r>
                    </w:p>
                  </w:txbxContent>
                </v:textbox>
                <w10:wrap type="topAndBottom"/>
              </v:rect>
            </w:pict>
          </mc:Fallback>
        </mc:AlternateContent>
      </w:r>
    </w:p>
    <w:p>
      <w:pPr>
        <w:pStyle w:val="BodyText"/>
        <w:tabs>
          <w:tab w:val="clear" w:pos="720"/>
          <w:tab w:val="left" w:pos="2305" w:leader="none"/>
        </w:tabs>
        <w:spacing w:before="30" w:after="30"/>
        <w:ind w:left="185" w:right="0"/>
        <w:rPr/>
      </w:pPr>
      <w:r>
        <w:rPr>
          <w:rFonts w:ascii="Courier New" w:hAnsi="Courier New"/>
          <w:position w:val="2"/>
        </w:rPr>
        <w:t>Ctrl</w:t>
      </w:r>
      <w:r>
        <w:rPr>
          <w:rFonts w:ascii="Courier New" w:hAnsi="Courier New"/>
          <w:spacing w:val="-5"/>
          <w:position w:val="2"/>
        </w:rPr>
        <w:t xml:space="preserve"> </w:t>
      </w:r>
      <w:r>
        <w:rPr>
          <w:rFonts w:ascii="Courier New" w:hAnsi="Courier New"/>
          <w:position w:val="2"/>
        </w:rPr>
        <w:t>-</w:t>
      </w:r>
      <w:r>
        <w:rPr>
          <w:rFonts w:ascii="Courier New" w:hAnsi="Courier New"/>
          <w:spacing w:val="-10"/>
          <w:position w:val="2"/>
        </w:rPr>
        <w:t>k</w:t>
      </w:r>
      <w:r>
        <w:rPr>
          <w:rFonts w:ascii="Courier New" w:hAnsi="Courier New"/>
          <w:position w:val="2"/>
        </w:rPr>
        <w:tab/>
      </w:r>
      <w:r>
        <w:rPr/>
        <w:t>Kill</w:t>
      </w:r>
      <w:r>
        <w:rPr>
          <w:spacing w:val="-4"/>
        </w:rPr>
        <w:t xml:space="preserve"> </w:t>
      </w:r>
      <w:r>
        <w:rPr/>
        <w:t>(corta)</w:t>
      </w:r>
      <w:r>
        <w:rPr>
          <w:spacing w:val="-1"/>
        </w:rPr>
        <w:t xml:space="preserve"> </w:t>
      </w:r>
      <w:r>
        <w:rPr/>
        <w:t>el</w:t>
      </w:r>
      <w:r>
        <w:rPr>
          <w:spacing w:val="-4"/>
        </w:rPr>
        <w:t xml:space="preserve"> </w:t>
      </w:r>
      <w:r>
        <w:rPr/>
        <w:t>texto</w:t>
      </w:r>
      <w:r>
        <w:rPr>
          <w:spacing w:val="-2"/>
        </w:rPr>
        <w:t xml:space="preserve"> </w:t>
      </w:r>
      <w:r>
        <w:rPr/>
        <w:t>desde</w:t>
      </w:r>
      <w:r>
        <w:rPr>
          <w:spacing w:val="-3"/>
        </w:rPr>
        <w:t xml:space="preserve"> </w:t>
      </w:r>
      <w:r>
        <w:rPr/>
        <w:t>la</w:t>
      </w:r>
      <w:r>
        <w:rPr>
          <w:spacing w:val="-4"/>
        </w:rPr>
        <w:t xml:space="preserve"> </w:t>
      </w:r>
      <w:r>
        <w:rPr/>
        <w:t>localización</w:t>
      </w:r>
      <w:r>
        <w:rPr>
          <w:spacing w:val="-1"/>
        </w:rPr>
        <w:t xml:space="preserve"> </w:t>
      </w:r>
      <w:r>
        <w:rPr/>
        <w:t>del</w:t>
      </w:r>
      <w:r>
        <w:rPr>
          <w:spacing w:val="-4"/>
        </w:rPr>
        <w:t xml:space="preserve"> </w:t>
      </w:r>
      <w:r>
        <w:rPr/>
        <w:t>cursor</w:t>
      </w:r>
      <w:r>
        <w:rPr>
          <w:spacing w:val="-2"/>
        </w:rPr>
        <w:t xml:space="preserve"> </w:t>
      </w:r>
      <w:r>
        <w:rPr/>
        <w:t>al</w:t>
      </w:r>
      <w:r>
        <w:rPr>
          <w:spacing w:val="-1"/>
        </w:rPr>
        <w:t xml:space="preserve"> </w:t>
      </w:r>
      <w:r>
        <w:rPr/>
        <w:t>final</w:t>
      </w:r>
      <w:r>
        <w:rPr>
          <w:spacing w:val="-2"/>
        </w:rPr>
        <w:t xml:space="preserve"> </w:t>
      </w:r>
      <w:r>
        <w:rPr/>
        <w:t>de</w:t>
      </w:r>
      <w:r>
        <w:rPr>
          <w:spacing w:val="-3"/>
        </w:rPr>
        <w:t xml:space="preserve"> </w:t>
      </w:r>
      <w:r>
        <w:rPr/>
        <w:t>la</w:t>
      </w:r>
      <w:r>
        <w:rPr>
          <w:spacing w:val="-3"/>
        </w:rPr>
        <w:t xml:space="preserve"> </w:t>
      </w:r>
      <w:r>
        <w:rPr>
          <w:spacing w:val="-2"/>
        </w:rPr>
        <w:t>línea.</w:t>
      </w:r>
    </w:p>
    <w:p>
      <w:pPr>
        <w:pStyle w:val="BodyText"/>
        <w:ind w:left="154" w:right="0"/>
        <w:rPr>
          <w:sz w:val="20"/>
        </w:rPr>
      </w:pPr>
      <w:r>
        <w:rPr/>
        <mc:AlternateContent>
          <mc:Choice Requires="wpg">
            <w:drawing>
              <wp:inline distT="0" distB="0" distL="0" distR="0">
                <wp:extent cx="5778500" cy="388620"/>
                <wp:effectExtent l="0" t="0" r="0" b="1904"/>
                <wp:docPr id="143" name="Group 143"/>
                <a:graphic xmlns:a="http://schemas.openxmlformats.org/drawingml/2006/main">
                  <a:graphicData uri="http://schemas.microsoft.com/office/word/2010/wordprocessingGroup">
                    <wpg:wgp>
                      <wpg:cNvGrpSpPr/>
                      <wpg:grpSpPr>
                        <a:xfrm>
                          <a:off x="0" y="0"/>
                          <a:ext cx="5778360" cy="388800"/>
                          <a:chOff x="0" y="0"/>
                          <a:chExt cx="5778360" cy="388800"/>
                        </a:xfrm>
                      </wpg:grpSpPr>
                      <wps:wsp>
                        <wps:cNvPr id="144" name="Graphic 144"/>
                        <wps:cNvSpPr/>
                        <wps:spPr>
                          <a:xfrm>
                            <a:off x="0" y="0"/>
                            <a:ext cx="5778360" cy="388800"/>
                          </a:xfrm>
                          <a:custGeom>
                            <a:avLst/>
                            <a:gdLst>
                              <a:gd name="textAreaLeft" fmla="*/ 0 w 3276000"/>
                              <a:gd name="textAreaRight" fmla="*/ 3276360 w 3276000"/>
                              <a:gd name="textAreaTop" fmla="*/ 0 h 220320"/>
                              <a:gd name="textAreaBottom" fmla="*/ 220680 h 220320"/>
                            </a:gdLst>
                            <a:ahLst/>
                            <a:rect l="textAreaLeft" t="textAreaTop" r="textAreaRight" b="textAreaBottom"/>
                            <a:pathLst>
                              <a:path w="5778500" h="388620">
                                <a:moveTo>
                                  <a:pt x="5778500" y="0"/>
                                </a:moveTo>
                                <a:lnTo>
                                  <a:pt x="1346200" y="0"/>
                                </a:lnTo>
                                <a:lnTo>
                                  <a:pt x="0" y="0"/>
                                </a:lnTo>
                                <a:lnTo>
                                  <a:pt x="0" y="388620"/>
                                </a:lnTo>
                                <a:lnTo>
                                  <a:pt x="1346200" y="388620"/>
                                </a:lnTo>
                                <a:lnTo>
                                  <a:pt x="5778500" y="388620"/>
                                </a:lnTo>
                                <a:lnTo>
                                  <a:pt x="5778500" y="0"/>
                                </a:lnTo>
                                <a:close/>
                              </a:path>
                            </a:pathLst>
                          </a:custGeom>
                          <a:solidFill>
                            <a:srgbClr val="ededed"/>
                          </a:solidFill>
                          <a:ln w="0">
                            <a:noFill/>
                          </a:ln>
                        </wps:spPr>
                        <wps:style>
                          <a:lnRef idx="0"/>
                          <a:fillRef idx="0"/>
                          <a:effectRef idx="0"/>
                          <a:fontRef idx="minor"/>
                        </wps:style>
                        <wps:bodyPr/>
                      </wps:wsp>
                      <wps:wsp>
                        <wps:cNvPr id="145" name="Textbox 145"/>
                        <wps:cNvSpPr/>
                        <wps:spPr>
                          <a:xfrm>
                            <a:off x="20160" y="19080"/>
                            <a:ext cx="65232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Ctrl</w:t>
                              </w:r>
                              <w:r>
                                <w:rPr>
                                  <w:rFonts w:ascii="Courier New" w:hAnsi="Courier New"/>
                                  <w:spacing w:val="-5"/>
                                  <w:sz w:val="24"/>
                                </w:rPr>
                                <w:t xml:space="preserve"> </w:t>
                              </w:r>
                              <w:r>
                                <w:rPr>
                                  <w:rFonts w:ascii="Courier New" w:hAnsi="Courier New"/>
                                  <w:sz w:val="24"/>
                                </w:rPr>
                                <w:t>-</w:t>
                              </w:r>
                              <w:r>
                                <w:rPr>
                                  <w:rFonts w:ascii="Courier New" w:hAnsi="Courier New"/>
                                  <w:spacing w:val="-10"/>
                                  <w:sz w:val="24"/>
                                </w:rPr>
                                <w:t>u</w:t>
                              </w:r>
                            </w:p>
                          </w:txbxContent>
                        </wps:txbx>
                        <wps:bodyPr lIns="0" rIns="0" tIns="0" bIns="0" anchor="t">
                          <a:noAutofit/>
                        </wps:bodyPr>
                      </wps:wsp>
                      <wps:wsp>
                        <wps:cNvPr id="146" name="Textbox 146"/>
                        <wps:cNvSpPr/>
                        <wps:spPr>
                          <a:xfrm>
                            <a:off x="1366560" y="25560"/>
                            <a:ext cx="440172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Kill</w:t>
                              </w:r>
                              <w:r>
                                <w:rPr>
                                  <w:spacing w:val="-3"/>
                                  <w:sz w:val="24"/>
                                </w:rPr>
                                <w:t xml:space="preserve"> </w:t>
                              </w:r>
                              <w:r>
                                <w:rPr>
                                  <w:sz w:val="24"/>
                                </w:rPr>
                                <w:t>(corta)</w:t>
                              </w:r>
                              <w:r>
                                <w:rPr>
                                  <w:spacing w:val="-3"/>
                                  <w:sz w:val="24"/>
                                </w:rPr>
                                <w:t xml:space="preserve"> </w:t>
                              </w:r>
                              <w:r>
                                <w:rPr>
                                  <w:sz w:val="24"/>
                                </w:rPr>
                                <w:t>el</w:t>
                              </w:r>
                              <w:r>
                                <w:rPr>
                                  <w:spacing w:val="-5"/>
                                  <w:sz w:val="24"/>
                                </w:rPr>
                                <w:t xml:space="preserve"> </w:t>
                              </w:r>
                              <w:r>
                                <w:rPr>
                                  <w:sz w:val="24"/>
                                </w:rPr>
                                <w:t>texto</w:t>
                              </w:r>
                              <w:r>
                                <w:rPr>
                                  <w:spacing w:val="-4"/>
                                  <w:sz w:val="24"/>
                                </w:rPr>
                                <w:t xml:space="preserve"> </w:t>
                              </w:r>
                              <w:r>
                                <w:rPr>
                                  <w:sz w:val="24"/>
                                </w:rPr>
                                <w:t>desde</w:t>
                              </w:r>
                              <w:r>
                                <w:rPr>
                                  <w:spacing w:val="-5"/>
                                  <w:sz w:val="24"/>
                                </w:rPr>
                                <w:t xml:space="preserve"> </w:t>
                              </w:r>
                              <w:r>
                                <w:rPr>
                                  <w:sz w:val="24"/>
                                </w:rPr>
                                <w:t>la</w:t>
                              </w:r>
                              <w:r>
                                <w:rPr>
                                  <w:spacing w:val="-5"/>
                                  <w:sz w:val="24"/>
                                </w:rPr>
                                <w:t xml:space="preserve"> </w:t>
                              </w:r>
                              <w:r>
                                <w:rPr>
                                  <w:sz w:val="24"/>
                                </w:rPr>
                                <w:t>localización</w:t>
                              </w:r>
                              <w:r>
                                <w:rPr>
                                  <w:spacing w:val="-3"/>
                                  <w:sz w:val="24"/>
                                </w:rPr>
                                <w:t xml:space="preserve"> </w:t>
                              </w:r>
                              <w:r>
                                <w:rPr>
                                  <w:sz w:val="24"/>
                                </w:rPr>
                                <w:t>del</w:t>
                              </w:r>
                              <w:r>
                                <w:rPr>
                                  <w:spacing w:val="-5"/>
                                  <w:sz w:val="24"/>
                                </w:rPr>
                                <w:t xml:space="preserve"> </w:t>
                              </w:r>
                              <w:r>
                                <w:rPr>
                                  <w:sz w:val="24"/>
                                </w:rPr>
                                <w:t>cursor</w:t>
                              </w:r>
                              <w:r>
                                <w:rPr>
                                  <w:spacing w:val="-4"/>
                                  <w:sz w:val="24"/>
                                </w:rPr>
                                <w:t xml:space="preserve"> </w:t>
                              </w:r>
                              <w:r>
                                <w:rPr>
                                  <w:sz w:val="24"/>
                                </w:rPr>
                                <w:t>hasta</w:t>
                              </w:r>
                              <w:r>
                                <w:rPr>
                                  <w:spacing w:val="-3"/>
                                  <w:sz w:val="24"/>
                                </w:rPr>
                                <w:t xml:space="preserve"> </w:t>
                              </w:r>
                              <w:r>
                                <w:rPr>
                                  <w:sz w:val="24"/>
                                </w:rPr>
                                <w:t>el</w:t>
                              </w:r>
                              <w:r>
                                <w:rPr>
                                  <w:spacing w:val="-5"/>
                                  <w:sz w:val="24"/>
                                </w:rPr>
                                <w:t xml:space="preserve"> </w:t>
                              </w:r>
                              <w:r>
                                <w:rPr>
                                  <w:sz w:val="24"/>
                                </w:rPr>
                                <w:t>principio</w:t>
                              </w:r>
                              <w:r>
                                <w:rPr>
                                  <w:spacing w:val="-4"/>
                                  <w:sz w:val="24"/>
                                </w:rPr>
                                <w:t xml:space="preserve"> </w:t>
                              </w:r>
                              <w:r>
                                <w:rPr>
                                  <w:sz w:val="24"/>
                                </w:rPr>
                                <w:t>de la línea.</w:t>
                              </w:r>
                            </w:p>
                          </w:txbxContent>
                        </wps:txbx>
                        <wps:bodyPr lIns="0" rIns="0" tIns="0" bIns="0" anchor="t">
                          <a:noAutofit/>
                        </wps:bodyPr>
                      </wps:wsp>
                    </wpg:wgp>
                  </a:graphicData>
                </a:graphic>
              </wp:inline>
            </w:drawing>
          </mc:Choice>
          <mc:Fallback>
            <w:pict>
              <v:group id="shape_0" alt="Group 143" style="position:absolute;margin-left:0pt;margin-top:-30.8pt;width:455pt;height:30.6pt" coordorigin="0,-616" coordsize="9100,612">
                <v:rect id="shape_0" ID="Textbox 145" path="m0,0l-2147483645,0l-2147483645,-2147483646l0,-2147483646xe" stroked="f" o:allowincell="f" style="position:absolute;left:32;top:-586;width:1026;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Ctrl</w:t>
                        </w:r>
                        <w:r>
                          <w:rPr>
                            <w:rFonts w:ascii="Courier New" w:hAnsi="Courier New"/>
                            <w:spacing w:val="-5"/>
                            <w:sz w:val="24"/>
                          </w:rPr>
                          <w:t xml:space="preserve"> </w:t>
                        </w:r>
                        <w:r>
                          <w:rPr>
                            <w:rFonts w:ascii="Courier New" w:hAnsi="Courier New"/>
                            <w:sz w:val="24"/>
                          </w:rPr>
                          <w:t>-</w:t>
                        </w:r>
                        <w:r>
                          <w:rPr>
                            <w:rFonts w:ascii="Courier New" w:hAnsi="Courier New"/>
                            <w:spacing w:val="-10"/>
                            <w:sz w:val="24"/>
                          </w:rPr>
                          <w:t>u</w:t>
                        </w:r>
                      </w:p>
                    </w:txbxContent>
                  </v:textbox>
                  <w10:wrap type="square"/>
                </v:rect>
                <v:rect id="shape_0" ID="Textbox 146" path="m0,0l-2147483645,0l-2147483645,-2147483646l0,-2147483646xe" stroked="f" o:allowincell="f" style="position:absolute;left:2152;top:-576;width:6931;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Kill</w:t>
                        </w:r>
                        <w:r>
                          <w:rPr>
                            <w:spacing w:val="-3"/>
                            <w:sz w:val="24"/>
                          </w:rPr>
                          <w:t xml:space="preserve"> </w:t>
                        </w:r>
                        <w:r>
                          <w:rPr>
                            <w:sz w:val="24"/>
                          </w:rPr>
                          <w:t>(corta)</w:t>
                        </w:r>
                        <w:r>
                          <w:rPr>
                            <w:spacing w:val="-3"/>
                            <w:sz w:val="24"/>
                          </w:rPr>
                          <w:t xml:space="preserve"> </w:t>
                        </w:r>
                        <w:r>
                          <w:rPr>
                            <w:sz w:val="24"/>
                          </w:rPr>
                          <w:t>el</w:t>
                        </w:r>
                        <w:r>
                          <w:rPr>
                            <w:spacing w:val="-5"/>
                            <w:sz w:val="24"/>
                          </w:rPr>
                          <w:t xml:space="preserve"> </w:t>
                        </w:r>
                        <w:r>
                          <w:rPr>
                            <w:sz w:val="24"/>
                          </w:rPr>
                          <w:t>texto</w:t>
                        </w:r>
                        <w:r>
                          <w:rPr>
                            <w:spacing w:val="-4"/>
                            <w:sz w:val="24"/>
                          </w:rPr>
                          <w:t xml:space="preserve"> </w:t>
                        </w:r>
                        <w:r>
                          <w:rPr>
                            <w:sz w:val="24"/>
                          </w:rPr>
                          <w:t>desde</w:t>
                        </w:r>
                        <w:r>
                          <w:rPr>
                            <w:spacing w:val="-5"/>
                            <w:sz w:val="24"/>
                          </w:rPr>
                          <w:t xml:space="preserve"> </w:t>
                        </w:r>
                        <w:r>
                          <w:rPr>
                            <w:sz w:val="24"/>
                          </w:rPr>
                          <w:t>la</w:t>
                        </w:r>
                        <w:r>
                          <w:rPr>
                            <w:spacing w:val="-5"/>
                            <w:sz w:val="24"/>
                          </w:rPr>
                          <w:t xml:space="preserve"> </w:t>
                        </w:r>
                        <w:r>
                          <w:rPr>
                            <w:sz w:val="24"/>
                          </w:rPr>
                          <w:t>localización</w:t>
                        </w:r>
                        <w:r>
                          <w:rPr>
                            <w:spacing w:val="-3"/>
                            <w:sz w:val="24"/>
                          </w:rPr>
                          <w:t xml:space="preserve"> </w:t>
                        </w:r>
                        <w:r>
                          <w:rPr>
                            <w:sz w:val="24"/>
                          </w:rPr>
                          <w:t>del</w:t>
                        </w:r>
                        <w:r>
                          <w:rPr>
                            <w:spacing w:val="-5"/>
                            <w:sz w:val="24"/>
                          </w:rPr>
                          <w:t xml:space="preserve"> </w:t>
                        </w:r>
                        <w:r>
                          <w:rPr>
                            <w:sz w:val="24"/>
                          </w:rPr>
                          <w:t>cursor</w:t>
                        </w:r>
                        <w:r>
                          <w:rPr>
                            <w:spacing w:val="-4"/>
                            <w:sz w:val="24"/>
                          </w:rPr>
                          <w:t xml:space="preserve"> </w:t>
                        </w:r>
                        <w:r>
                          <w:rPr>
                            <w:sz w:val="24"/>
                          </w:rPr>
                          <w:t>hasta</w:t>
                        </w:r>
                        <w:r>
                          <w:rPr>
                            <w:spacing w:val="-3"/>
                            <w:sz w:val="24"/>
                          </w:rPr>
                          <w:t xml:space="preserve"> </w:t>
                        </w:r>
                        <w:r>
                          <w:rPr>
                            <w:sz w:val="24"/>
                          </w:rPr>
                          <w:t>el</w:t>
                        </w:r>
                        <w:r>
                          <w:rPr>
                            <w:spacing w:val="-5"/>
                            <w:sz w:val="24"/>
                          </w:rPr>
                          <w:t xml:space="preserve"> </w:t>
                        </w:r>
                        <w:r>
                          <w:rPr>
                            <w:sz w:val="24"/>
                          </w:rPr>
                          <w:t>principio</w:t>
                        </w:r>
                        <w:r>
                          <w:rPr>
                            <w:spacing w:val="-4"/>
                            <w:sz w:val="24"/>
                          </w:rPr>
                          <w:t xml:space="preserve"> </w:t>
                        </w:r>
                        <w:r>
                          <w:rPr>
                            <w:sz w:val="24"/>
                          </w:rPr>
                          <w:t>de la línea.</w:t>
                        </w:r>
                      </w:p>
                    </w:txbxContent>
                  </v:textbox>
                  <w10:wrap type="square"/>
                </v:rect>
              </v:group>
            </w:pict>
          </mc:Fallback>
        </mc:AlternateContent>
      </w:r>
    </w:p>
    <w:p>
      <w:pPr>
        <w:pStyle w:val="BodyText"/>
        <w:tabs>
          <w:tab w:val="clear" w:pos="720"/>
          <w:tab w:val="left" w:pos="2305" w:leader="none"/>
        </w:tabs>
        <w:spacing w:before="2" w:after="0"/>
        <w:ind w:hanging="2120" w:left="2306" w:right="979"/>
        <w:rPr/>
      </w:pPr>
      <w:r>
        <mc:AlternateContent>
          <mc:Choice Requires="wps">
            <w:drawing>
              <wp:anchor behindDoc="1" distT="0" distB="0" distL="0" distR="0" simplePos="0" locked="0" layoutInCell="0" allowOverlap="1" relativeHeight="926">
                <wp:simplePos x="0" y="0"/>
                <wp:positionH relativeFrom="page">
                  <wp:posOffset>720090</wp:posOffset>
                </wp:positionH>
                <wp:positionV relativeFrom="paragraph">
                  <wp:posOffset>370840</wp:posOffset>
                </wp:positionV>
                <wp:extent cx="5778500" cy="563880"/>
                <wp:effectExtent l="0" t="0" r="0" b="0"/>
                <wp:wrapTopAndBottom/>
                <wp:docPr id="147" name="Textbox 147"/>
                <a:graphic xmlns:a="http://schemas.openxmlformats.org/drawingml/2006/main">
                  <a:graphicData uri="http://schemas.microsoft.com/office/word/2010/wordprocessingShape">
                    <wps:wsp>
                      <wps:cNvSpPr/>
                      <wps:spPr>
                        <a:xfrm>
                          <a:off x="0" y="0"/>
                          <a:ext cx="5778360" cy="563760"/>
                        </a:xfrm>
                        <a:prstGeom prst="rect">
                          <a:avLst/>
                        </a:prstGeom>
                        <a:solidFill>
                          <a:srgbClr val="ededed"/>
                        </a:solidFill>
                        <a:ln w="0">
                          <a:noFill/>
                        </a:ln>
                      </wps:spPr>
                      <wps:style>
                        <a:lnRef idx="0"/>
                        <a:fillRef idx="0"/>
                        <a:effectRef idx="0"/>
                        <a:fontRef idx="minor"/>
                      </wps:style>
                      <wps:txbx>
                        <w:txbxContent>
                          <w:p>
                            <w:pPr>
                              <w:pStyle w:val="BodyText"/>
                              <w:spacing w:before="30" w:after="0"/>
                              <w:ind w:hanging="2120" w:left="2152" w:right="0"/>
                              <w:rPr>
                                <w:color w:val="000000"/>
                              </w:rPr>
                            </w:pPr>
                            <w:r>
                              <w:rPr>
                                <w:rFonts w:ascii="Courier New" w:hAnsi="Courier New"/>
                                <w:color w:val="000000"/>
                                <w:position w:val="2"/>
                              </w:rPr>
                              <w:t>Alt</w:t>
                            </w:r>
                            <w:r>
                              <w:rPr>
                                <w:rFonts w:ascii="Courier New" w:hAnsi="Courier New"/>
                                <w:color w:val="000000"/>
                                <w:spacing w:val="-12"/>
                                <w:position w:val="2"/>
                              </w:rPr>
                              <w:t xml:space="preserve"> </w:t>
                            </w:r>
                            <w:r>
                              <w:rPr>
                                <w:rFonts w:ascii="Courier New" w:hAnsi="Courier New"/>
                                <w:color w:val="000000"/>
                                <w:position w:val="2"/>
                              </w:rPr>
                              <w:t>-Retroceso</w:t>
                            </w:r>
                            <w:r>
                              <w:rPr>
                                <w:rFonts w:ascii="Courier New" w:hAnsi="Courier New"/>
                                <w:color w:val="000000"/>
                                <w:spacing w:val="-41"/>
                                <w:position w:val="2"/>
                              </w:rPr>
                              <w:t xml:space="preserve"> </w:t>
                            </w:r>
                            <w:r>
                              <w:rPr>
                                <w:color w:val="000000"/>
                              </w:rPr>
                              <w:t>Kill</w:t>
                            </w:r>
                            <w:r>
                              <w:rPr>
                                <w:color w:val="000000"/>
                                <w:spacing w:val="-2"/>
                              </w:rPr>
                              <w:t xml:space="preserve"> </w:t>
                            </w:r>
                            <w:r>
                              <w:rPr>
                                <w:color w:val="000000"/>
                              </w:rPr>
                              <w:t>(corta)</w:t>
                            </w:r>
                            <w:r>
                              <w:rPr>
                                <w:color w:val="000000"/>
                                <w:spacing w:val="-2"/>
                              </w:rPr>
                              <w:t xml:space="preserve"> </w:t>
                            </w:r>
                            <w:r>
                              <w:rPr>
                                <w:color w:val="000000"/>
                              </w:rPr>
                              <w:t>el</w:t>
                            </w:r>
                            <w:r>
                              <w:rPr>
                                <w:color w:val="000000"/>
                                <w:spacing w:val="-4"/>
                              </w:rPr>
                              <w:t xml:space="preserve"> </w:t>
                            </w:r>
                            <w:r>
                              <w:rPr>
                                <w:color w:val="000000"/>
                              </w:rPr>
                              <w:t>texto</w:t>
                            </w:r>
                            <w:r>
                              <w:rPr>
                                <w:color w:val="000000"/>
                                <w:spacing w:val="-3"/>
                              </w:rPr>
                              <w:t xml:space="preserve"> </w:t>
                            </w:r>
                            <w:r>
                              <w:rPr>
                                <w:color w:val="000000"/>
                              </w:rPr>
                              <w:t>desde</w:t>
                            </w:r>
                            <w:r>
                              <w:rPr>
                                <w:color w:val="000000"/>
                                <w:spacing w:val="-4"/>
                              </w:rPr>
                              <w:t xml:space="preserve"> </w:t>
                            </w:r>
                            <w:r>
                              <w:rPr>
                                <w:color w:val="000000"/>
                              </w:rPr>
                              <w:t>la</w:t>
                            </w:r>
                            <w:r>
                              <w:rPr>
                                <w:color w:val="000000"/>
                                <w:spacing w:val="-4"/>
                              </w:rPr>
                              <w:t xml:space="preserve"> </w:t>
                            </w:r>
                            <w:r>
                              <w:rPr>
                                <w:color w:val="000000"/>
                              </w:rPr>
                              <w:t>localización</w:t>
                            </w:r>
                            <w:r>
                              <w:rPr>
                                <w:color w:val="000000"/>
                                <w:spacing w:val="-2"/>
                              </w:rPr>
                              <w:t xml:space="preserve"> </w:t>
                            </w:r>
                            <w:r>
                              <w:rPr>
                                <w:color w:val="000000"/>
                              </w:rPr>
                              <w:t>del</w:t>
                            </w:r>
                            <w:r>
                              <w:rPr>
                                <w:color w:val="000000"/>
                                <w:spacing w:val="-4"/>
                              </w:rPr>
                              <w:t xml:space="preserve"> </w:t>
                            </w:r>
                            <w:r>
                              <w:rPr>
                                <w:color w:val="000000"/>
                              </w:rPr>
                              <w:t>cursor</w:t>
                            </w:r>
                            <w:r>
                              <w:rPr>
                                <w:color w:val="000000"/>
                                <w:spacing w:val="-3"/>
                              </w:rPr>
                              <w:t xml:space="preserve"> </w:t>
                            </w:r>
                            <w:r>
                              <w:rPr>
                                <w:color w:val="000000"/>
                              </w:rPr>
                              <w:t>hasta</w:t>
                            </w:r>
                            <w:r>
                              <w:rPr>
                                <w:color w:val="000000"/>
                                <w:spacing w:val="-2"/>
                              </w:rPr>
                              <w:t xml:space="preserve"> </w:t>
                            </w:r>
                            <w:r>
                              <w:rPr>
                                <w:color w:val="000000"/>
                              </w:rPr>
                              <w:t>el</w:t>
                            </w:r>
                            <w:r>
                              <w:rPr>
                                <w:color w:val="000000"/>
                                <w:spacing w:val="-4"/>
                              </w:rPr>
                              <w:t xml:space="preserve"> </w:t>
                            </w:r>
                            <w:r>
                              <w:rPr>
                                <w:color w:val="000000"/>
                              </w:rPr>
                              <w:t>principio</w:t>
                            </w:r>
                            <w:r>
                              <w:rPr>
                                <w:color w:val="000000"/>
                                <w:spacing w:val="-3"/>
                              </w:rPr>
                              <w:t xml:space="preserve"> </w:t>
                            </w:r>
                            <w:r>
                              <w:rPr>
                                <w:color w:val="000000"/>
                              </w:rPr>
                              <w:t>de la palabra actual. Si el cursor está al principio de una palabra, corta la palabra anterior.</w:t>
                            </w:r>
                          </w:p>
                        </w:txbxContent>
                      </wps:txbx>
                      <wps:bodyPr lIns="0" rIns="0" tIns="0" bIns="0" anchor="t">
                        <a:noAutofit/>
                      </wps:bodyPr>
                    </wps:wsp>
                  </a:graphicData>
                </a:graphic>
              </wp:anchor>
            </w:drawing>
          </mc:Choice>
          <mc:Fallback>
            <w:pict>
              <v:rect id="shape_0" ID="Textbox 147" path="m0,0l-2147483645,0l-2147483645,-2147483646l0,-2147483646xe" fillcolor="#ededed" stroked="f" o:allowincell="f" style="position:absolute;margin-left:56.7pt;margin-top:29.2pt;width:454.95pt;height:44.35pt;mso-wrap-style:square;v-text-anchor:top;mso-position-horizontal-relative:page">
                <v:fill o:detectmouseclick="t" type="solid" color2="#121212"/>
                <v:stroke color="#3465a4" joinstyle="round" endcap="flat"/>
                <v:textbox>
                  <w:txbxContent>
                    <w:p>
                      <w:pPr>
                        <w:pStyle w:val="BodyText"/>
                        <w:spacing w:before="30" w:after="0"/>
                        <w:ind w:hanging="2120" w:left="2152" w:right="0"/>
                        <w:rPr>
                          <w:color w:val="000000"/>
                        </w:rPr>
                      </w:pPr>
                      <w:r>
                        <w:rPr>
                          <w:rFonts w:ascii="Courier New" w:hAnsi="Courier New"/>
                          <w:color w:val="000000"/>
                          <w:position w:val="2"/>
                        </w:rPr>
                        <w:t>Alt</w:t>
                      </w:r>
                      <w:r>
                        <w:rPr>
                          <w:rFonts w:ascii="Courier New" w:hAnsi="Courier New"/>
                          <w:color w:val="000000"/>
                          <w:spacing w:val="-12"/>
                          <w:position w:val="2"/>
                        </w:rPr>
                        <w:t xml:space="preserve"> </w:t>
                      </w:r>
                      <w:r>
                        <w:rPr>
                          <w:rFonts w:ascii="Courier New" w:hAnsi="Courier New"/>
                          <w:color w:val="000000"/>
                          <w:position w:val="2"/>
                        </w:rPr>
                        <w:t>-Retroceso</w:t>
                      </w:r>
                      <w:r>
                        <w:rPr>
                          <w:rFonts w:ascii="Courier New" w:hAnsi="Courier New"/>
                          <w:color w:val="000000"/>
                          <w:spacing w:val="-41"/>
                          <w:position w:val="2"/>
                        </w:rPr>
                        <w:t xml:space="preserve"> </w:t>
                      </w:r>
                      <w:r>
                        <w:rPr>
                          <w:color w:val="000000"/>
                        </w:rPr>
                        <w:t>Kill</w:t>
                      </w:r>
                      <w:r>
                        <w:rPr>
                          <w:color w:val="000000"/>
                          <w:spacing w:val="-2"/>
                        </w:rPr>
                        <w:t xml:space="preserve"> </w:t>
                      </w:r>
                      <w:r>
                        <w:rPr>
                          <w:color w:val="000000"/>
                        </w:rPr>
                        <w:t>(corta)</w:t>
                      </w:r>
                      <w:r>
                        <w:rPr>
                          <w:color w:val="000000"/>
                          <w:spacing w:val="-2"/>
                        </w:rPr>
                        <w:t xml:space="preserve"> </w:t>
                      </w:r>
                      <w:r>
                        <w:rPr>
                          <w:color w:val="000000"/>
                        </w:rPr>
                        <w:t>el</w:t>
                      </w:r>
                      <w:r>
                        <w:rPr>
                          <w:color w:val="000000"/>
                          <w:spacing w:val="-4"/>
                        </w:rPr>
                        <w:t xml:space="preserve"> </w:t>
                      </w:r>
                      <w:r>
                        <w:rPr>
                          <w:color w:val="000000"/>
                        </w:rPr>
                        <w:t>texto</w:t>
                      </w:r>
                      <w:r>
                        <w:rPr>
                          <w:color w:val="000000"/>
                          <w:spacing w:val="-3"/>
                        </w:rPr>
                        <w:t xml:space="preserve"> </w:t>
                      </w:r>
                      <w:r>
                        <w:rPr>
                          <w:color w:val="000000"/>
                        </w:rPr>
                        <w:t>desde</w:t>
                      </w:r>
                      <w:r>
                        <w:rPr>
                          <w:color w:val="000000"/>
                          <w:spacing w:val="-4"/>
                        </w:rPr>
                        <w:t xml:space="preserve"> </w:t>
                      </w:r>
                      <w:r>
                        <w:rPr>
                          <w:color w:val="000000"/>
                        </w:rPr>
                        <w:t>la</w:t>
                      </w:r>
                      <w:r>
                        <w:rPr>
                          <w:color w:val="000000"/>
                          <w:spacing w:val="-4"/>
                        </w:rPr>
                        <w:t xml:space="preserve"> </w:t>
                      </w:r>
                      <w:r>
                        <w:rPr>
                          <w:color w:val="000000"/>
                        </w:rPr>
                        <w:t>localización</w:t>
                      </w:r>
                      <w:r>
                        <w:rPr>
                          <w:color w:val="000000"/>
                          <w:spacing w:val="-2"/>
                        </w:rPr>
                        <w:t xml:space="preserve"> </w:t>
                      </w:r>
                      <w:r>
                        <w:rPr>
                          <w:color w:val="000000"/>
                        </w:rPr>
                        <w:t>del</w:t>
                      </w:r>
                      <w:r>
                        <w:rPr>
                          <w:color w:val="000000"/>
                          <w:spacing w:val="-4"/>
                        </w:rPr>
                        <w:t xml:space="preserve"> </w:t>
                      </w:r>
                      <w:r>
                        <w:rPr>
                          <w:color w:val="000000"/>
                        </w:rPr>
                        <w:t>cursor</w:t>
                      </w:r>
                      <w:r>
                        <w:rPr>
                          <w:color w:val="000000"/>
                          <w:spacing w:val="-3"/>
                        </w:rPr>
                        <w:t xml:space="preserve"> </w:t>
                      </w:r>
                      <w:r>
                        <w:rPr>
                          <w:color w:val="000000"/>
                        </w:rPr>
                        <w:t>hasta</w:t>
                      </w:r>
                      <w:r>
                        <w:rPr>
                          <w:color w:val="000000"/>
                          <w:spacing w:val="-2"/>
                        </w:rPr>
                        <w:t xml:space="preserve"> </w:t>
                      </w:r>
                      <w:r>
                        <w:rPr>
                          <w:color w:val="000000"/>
                        </w:rPr>
                        <w:t>el</w:t>
                      </w:r>
                      <w:r>
                        <w:rPr>
                          <w:color w:val="000000"/>
                          <w:spacing w:val="-4"/>
                        </w:rPr>
                        <w:t xml:space="preserve"> </w:t>
                      </w:r>
                      <w:r>
                        <w:rPr>
                          <w:color w:val="000000"/>
                        </w:rPr>
                        <w:t>principio</w:t>
                      </w:r>
                      <w:r>
                        <w:rPr>
                          <w:color w:val="000000"/>
                          <w:spacing w:val="-3"/>
                        </w:rPr>
                        <w:t xml:space="preserve"> </w:t>
                      </w:r>
                      <w:r>
                        <w:rPr>
                          <w:color w:val="000000"/>
                        </w:rPr>
                        <w:t>de la palabra actual. Si el cursor está al principio de una palabra, corta la palabra anterior.</w:t>
                      </w:r>
                    </w:p>
                  </w:txbxContent>
                </v:textbox>
                <w10:wrap type="topAndBottom"/>
              </v:rect>
            </w:pict>
          </mc:Fallback>
        </mc:AlternateContent>
      </w:r>
      <w:r>
        <w:rPr>
          <w:rFonts w:ascii="Courier New" w:hAnsi="Courier New"/>
          <w:position w:val="2"/>
        </w:rPr>
        <w:t>Alt -d</w:t>
        <w:tab/>
      </w:r>
      <w:r>
        <w:rPr/>
        <w:t>Kill</w:t>
      </w:r>
      <w:r>
        <w:rPr>
          <w:spacing w:val="-3"/>
        </w:rPr>
        <w:t xml:space="preserve"> </w:t>
      </w:r>
      <w:r>
        <w:rPr/>
        <w:t>(corta)</w:t>
      </w:r>
      <w:r>
        <w:rPr>
          <w:spacing w:val="-3"/>
        </w:rPr>
        <w:t xml:space="preserve"> </w:t>
      </w:r>
      <w:r>
        <w:rPr/>
        <w:t>el</w:t>
      </w:r>
      <w:r>
        <w:rPr>
          <w:spacing w:val="-5"/>
        </w:rPr>
        <w:t xml:space="preserve"> </w:t>
      </w:r>
      <w:r>
        <w:rPr/>
        <w:t>texto</w:t>
      </w:r>
      <w:r>
        <w:rPr>
          <w:spacing w:val="-4"/>
        </w:rPr>
        <w:t xml:space="preserve"> </w:t>
      </w:r>
      <w:r>
        <w:rPr/>
        <w:t>desde</w:t>
      </w:r>
      <w:r>
        <w:rPr>
          <w:spacing w:val="-5"/>
        </w:rPr>
        <w:t xml:space="preserve"> </w:t>
      </w:r>
      <w:r>
        <w:rPr/>
        <w:t>la</w:t>
      </w:r>
      <w:r>
        <w:rPr>
          <w:spacing w:val="-5"/>
        </w:rPr>
        <w:t xml:space="preserve"> </w:t>
      </w:r>
      <w:r>
        <w:rPr/>
        <w:t>localización</w:t>
      </w:r>
      <w:r>
        <w:rPr>
          <w:spacing w:val="-3"/>
        </w:rPr>
        <w:t xml:space="preserve"> </w:t>
      </w:r>
      <w:r>
        <w:rPr/>
        <w:t>del</w:t>
      </w:r>
      <w:r>
        <w:rPr>
          <w:spacing w:val="-5"/>
        </w:rPr>
        <w:t xml:space="preserve"> </w:t>
      </w:r>
      <w:r>
        <w:rPr/>
        <w:t>curso</w:t>
      </w:r>
      <w:r>
        <w:rPr>
          <w:spacing w:val="-4"/>
        </w:rPr>
        <w:t xml:space="preserve"> </w:t>
      </w:r>
      <w:r>
        <w:rPr/>
        <w:t>hasta</w:t>
      </w:r>
      <w:r>
        <w:rPr>
          <w:spacing w:val="-3"/>
        </w:rPr>
        <w:t xml:space="preserve"> </w:t>
      </w:r>
      <w:r>
        <w:rPr/>
        <w:t>el</w:t>
      </w:r>
      <w:r>
        <w:rPr>
          <w:spacing w:val="-5"/>
        </w:rPr>
        <w:t xml:space="preserve"> </w:t>
      </w:r>
      <w:r>
        <w:rPr/>
        <w:t>final</w:t>
      </w:r>
      <w:r>
        <w:rPr>
          <w:spacing w:val="-5"/>
        </w:rPr>
        <w:t xml:space="preserve"> </w:t>
      </w:r>
      <w:r>
        <w:rPr/>
        <w:t>de</w:t>
      </w:r>
      <w:r>
        <w:rPr>
          <w:spacing w:val="-5"/>
        </w:rPr>
        <w:t xml:space="preserve"> </w:t>
      </w:r>
      <w:r>
        <w:rPr/>
        <w:t>la palabra actual.</w:t>
      </w:r>
    </w:p>
    <w:p>
      <w:pPr>
        <w:pStyle w:val="BodyText"/>
        <w:spacing w:before="30" w:after="0"/>
        <w:ind w:left="185" w:right="0"/>
        <w:jc w:val="both"/>
        <w:rPr/>
      </w:pPr>
      <w:r>
        <w:rPr>
          <w:rFonts w:ascii="Courier New" w:hAnsi="Courier New"/>
          <w:position w:val="2"/>
        </w:rPr>
        <w:t>Ctrl</w:t>
      </w:r>
      <w:r>
        <w:rPr>
          <w:rFonts w:ascii="Courier New" w:hAnsi="Courier New"/>
          <w:spacing w:val="-6"/>
          <w:position w:val="2"/>
        </w:rPr>
        <w:t xml:space="preserve"> </w:t>
      </w:r>
      <w:r>
        <w:rPr>
          <w:rFonts w:ascii="Courier New" w:hAnsi="Courier New"/>
          <w:position w:val="2"/>
        </w:rPr>
        <w:t>-y</w:t>
      </w:r>
      <w:r>
        <w:rPr>
          <w:rFonts w:ascii="Courier New" w:hAnsi="Courier New"/>
          <w:spacing w:val="53"/>
          <w:w w:val="150"/>
          <w:position w:val="2"/>
        </w:rPr>
        <w:t xml:space="preserve">    </w:t>
      </w:r>
      <w:r>
        <w:rPr/>
        <w:t>Yank</w:t>
      </w:r>
      <w:r>
        <w:rPr>
          <w:spacing w:val="-1"/>
        </w:rPr>
        <w:t xml:space="preserve"> </w:t>
      </w:r>
      <w:r>
        <w:rPr/>
        <w:t>(pega)</w:t>
      </w:r>
      <w:r>
        <w:rPr>
          <w:spacing w:val="-1"/>
        </w:rPr>
        <w:t xml:space="preserve"> </w:t>
      </w:r>
      <w:r>
        <w:rPr/>
        <w:t>texto</w:t>
      </w:r>
      <w:r>
        <w:rPr>
          <w:spacing w:val="-1"/>
        </w:rPr>
        <w:t xml:space="preserve"> </w:t>
      </w:r>
      <w:r>
        <w:rPr/>
        <w:t>del</w:t>
      </w:r>
      <w:r>
        <w:rPr>
          <w:spacing w:val="-3"/>
        </w:rPr>
        <w:t xml:space="preserve"> </w:t>
      </w:r>
      <w:r>
        <w:rPr/>
        <w:t>kill-ring</w:t>
      </w:r>
      <w:r>
        <w:rPr>
          <w:spacing w:val="-1"/>
        </w:rPr>
        <w:t xml:space="preserve"> </w:t>
      </w:r>
      <w:r>
        <w:rPr/>
        <w:t>y</w:t>
      </w:r>
      <w:r>
        <w:rPr>
          <w:spacing w:val="-1"/>
        </w:rPr>
        <w:t xml:space="preserve"> </w:t>
      </w:r>
      <w:r>
        <w:rPr/>
        <w:t>lo</w:t>
      </w:r>
      <w:r>
        <w:rPr>
          <w:spacing w:val="-2"/>
        </w:rPr>
        <w:t xml:space="preserve"> </w:t>
      </w:r>
      <w:r>
        <w:rPr/>
        <w:t>coloca</w:t>
      </w:r>
      <w:r>
        <w:rPr>
          <w:spacing w:val="-1"/>
        </w:rPr>
        <w:t xml:space="preserve"> </w:t>
      </w:r>
      <w:r>
        <w:rPr/>
        <w:t>en</w:t>
      </w:r>
      <w:r>
        <w:rPr>
          <w:spacing w:val="-2"/>
        </w:rPr>
        <w:t xml:space="preserve"> </w:t>
      </w:r>
      <w:r>
        <w:rPr/>
        <w:t>la</w:t>
      </w:r>
      <w:r>
        <w:rPr>
          <w:spacing w:val="-1"/>
        </w:rPr>
        <w:t xml:space="preserve"> </w:t>
      </w:r>
      <w:r>
        <w:rPr/>
        <w:t>localización</w:t>
      </w:r>
      <w:r>
        <w:rPr>
          <w:spacing w:val="-2"/>
        </w:rPr>
        <w:t xml:space="preserve"> </w:t>
      </w:r>
      <w:r>
        <w:rPr/>
        <w:t>del</w:t>
      </w:r>
      <w:r>
        <w:rPr>
          <w:spacing w:val="-1"/>
        </w:rPr>
        <w:t xml:space="preserve"> </w:t>
      </w:r>
      <w:r>
        <w:rPr>
          <w:spacing w:val="-2"/>
        </w:rPr>
        <w:t>cursor</w:t>
      </w:r>
    </w:p>
    <w:p>
      <w:pPr>
        <w:pStyle w:val="BodyText"/>
        <w:spacing w:before="5" w:after="0"/>
        <w:ind w:left="0" w:right="0"/>
        <w:rPr>
          <w:sz w:val="23"/>
        </w:rPr>
      </w:pPr>
      <w:r>
        <w:rPr>
          <w:sz w:val="23"/>
        </w:rPr>
      </w:r>
    </w:p>
    <w:p>
      <w:pPr>
        <w:pStyle w:val="Heading1"/>
        <w:spacing w:before="1" w:after="0"/>
        <w:jc w:val="both"/>
        <w:rPr/>
      </w:pPr>
      <w:r>
        <w:rPr/>
        <w:t xml:space="preserve">La Meta </w:t>
      </w:r>
      <w:r>
        <w:rPr>
          <w:spacing w:val="-2"/>
        </w:rPr>
        <w:t>tecla</w:t>
      </w:r>
    </w:p>
    <w:p>
      <w:pPr>
        <w:pStyle w:val="BodyText"/>
        <w:spacing w:before="119" w:after="0"/>
        <w:ind w:left="155" w:right="159"/>
        <w:jc w:val="both"/>
        <w:rPr/>
      </w:pPr>
      <w:r>
        <w:rPr/>
        <w:t>Si</w:t>
      </w:r>
      <w:r>
        <w:rPr>
          <w:spacing w:val="-4"/>
        </w:rPr>
        <w:t xml:space="preserve"> </w:t>
      </w:r>
      <w:r>
        <w:rPr/>
        <w:t>te</w:t>
      </w:r>
      <w:r>
        <w:rPr>
          <w:spacing w:val="-2"/>
        </w:rPr>
        <w:t xml:space="preserve"> </w:t>
      </w:r>
      <w:r>
        <w:rPr/>
        <w:t>aventuras</w:t>
      </w:r>
      <w:r>
        <w:rPr>
          <w:spacing w:val="-3"/>
        </w:rPr>
        <w:t xml:space="preserve"> </w:t>
      </w:r>
      <w:r>
        <w:rPr/>
        <w:t>en</w:t>
      </w:r>
      <w:r>
        <w:rPr>
          <w:spacing w:val="-3"/>
        </w:rPr>
        <w:t xml:space="preserve"> </w:t>
      </w:r>
      <w:r>
        <w:rPr/>
        <w:t>la</w:t>
      </w:r>
      <w:r>
        <w:rPr>
          <w:spacing w:val="-2"/>
        </w:rPr>
        <w:t xml:space="preserve"> </w:t>
      </w:r>
      <w:r>
        <w:rPr/>
        <w:t>documentación</w:t>
      </w:r>
      <w:r>
        <w:rPr>
          <w:spacing w:val="-2"/>
        </w:rPr>
        <w:t xml:space="preserve"> </w:t>
      </w:r>
      <w:r>
        <w:rPr/>
        <w:t>Readline,</w:t>
      </w:r>
      <w:r>
        <w:rPr>
          <w:spacing w:val="-2"/>
        </w:rPr>
        <w:t xml:space="preserve"> </w:t>
      </w:r>
      <w:r>
        <w:rPr/>
        <w:t>que</w:t>
      </w:r>
      <w:r>
        <w:rPr>
          <w:spacing w:val="-4"/>
        </w:rPr>
        <w:t xml:space="preserve"> </w:t>
      </w:r>
      <w:r>
        <w:rPr/>
        <w:t>puedes</w:t>
      </w:r>
      <w:r>
        <w:rPr>
          <w:spacing w:val="-3"/>
        </w:rPr>
        <w:t xml:space="preserve"> </w:t>
      </w:r>
      <w:r>
        <w:rPr/>
        <w:t>encontrar</w:t>
      </w:r>
      <w:r>
        <w:rPr>
          <w:spacing w:val="-3"/>
        </w:rPr>
        <w:t xml:space="preserve"> </w:t>
      </w:r>
      <w:r>
        <w:rPr/>
        <w:t>en</w:t>
      </w:r>
      <w:r>
        <w:rPr>
          <w:spacing w:val="-2"/>
        </w:rPr>
        <w:t xml:space="preserve"> </w:t>
      </w:r>
      <w:r>
        <w:rPr/>
        <w:t>la</w:t>
      </w:r>
      <w:r>
        <w:rPr>
          <w:spacing w:val="-4"/>
        </w:rPr>
        <w:t xml:space="preserve"> </w:t>
      </w:r>
      <w:r>
        <w:rPr/>
        <w:t>sección</w:t>
      </w:r>
      <w:r>
        <w:rPr>
          <w:spacing w:val="-3"/>
        </w:rPr>
        <w:t xml:space="preserve"> </w:t>
      </w:r>
      <w:r>
        <w:rPr/>
        <w:t>READLINE</w:t>
      </w:r>
      <w:r>
        <w:rPr>
          <w:spacing w:val="-4"/>
        </w:rPr>
        <w:t xml:space="preserve"> </w:t>
      </w:r>
      <w:r>
        <w:rPr/>
        <w:t>de</w:t>
      </w:r>
      <w:r>
        <w:rPr>
          <w:spacing w:val="-4"/>
        </w:rPr>
        <w:t xml:space="preserve"> </w:t>
      </w:r>
      <w:r>
        <w:rPr/>
        <w:t>la man</w:t>
      </w:r>
      <w:r>
        <w:rPr>
          <w:spacing w:val="-2"/>
        </w:rPr>
        <w:t xml:space="preserve"> </w:t>
      </w:r>
      <w:r>
        <w:rPr/>
        <w:t>page</w:t>
      </w:r>
      <w:r>
        <w:rPr>
          <w:spacing w:val="-4"/>
        </w:rPr>
        <w:t xml:space="preserve"> </w:t>
      </w:r>
      <w:r>
        <w:rPr/>
        <w:t>de</w:t>
      </w:r>
      <w:r>
        <w:rPr>
          <w:spacing w:val="-1"/>
        </w:rPr>
        <w:t xml:space="preserve"> </w:t>
      </w:r>
      <w:r>
        <w:rPr>
          <w:rFonts w:ascii="Courier New" w:hAnsi="Courier New"/>
        </w:rPr>
        <w:t>bash</w:t>
      </w:r>
      <w:r>
        <w:rPr/>
        <w:t>,</w:t>
      </w:r>
      <w:r>
        <w:rPr>
          <w:spacing w:val="-3"/>
        </w:rPr>
        <w:t xml:space="preserve"> </w:t>
      </w:r>
      <w:r>
        <w:rPr/>
        <w:t>encontrarás</w:t>
      </w:r>
      <w:r>
        <w:rPr>
          <w:spacing w:val="-3"/>
        </w:rPr>
        <w:t xml:space="preserve"> </w:t>
      </w:r>
      <w:r>
        <w:rPr/>
        <w:t>el</w:t>
      </w:r>
      <w:r>
        <w:rPr>
          <w:spacing w:val="-4"/>
        </w:rPr>
        <w:t xml:space="preserve"> </w:t>
      </w:r>
      <w:r>
        <w:rPr/>
        <w:t>término</w:t>
      </w:r>
      <w:r>
        <w:rPr>
          <w:spacing w:val="-2"/>
        </w:rPr>
        <w:t xml:space="preserve"> </w:t>
      </w:r>
      <w:r>
        <w:rPr/>
        <w:t>“meta</w:t>
      </w:r>
      <w:r>
        <w:rPr>
          <w:spacing w:val="-4"/>
        </w:rPr>
        <w:t xml:space="preserve"> </w:t>
      </w:r>
      <w:r>
        <w:rPr/>
        <w:t>key”.</w:t>
      </w:r>
      <w:r>
        <w:rPr>
          <w:spacing w:val="-2"/>
        </w:rPr>
        <w:t xml:space="preserve"> </w:t>
      </w:r>
      <w:r>
        <w:rPr/>
        <w:t>En</w:t>
      </w:r>
      <w:r>
        <w:rPr>
          <w:spacing w:val="-3"/>
        </w:rPr>
        <w:t xml:space="preserve"> </w:t>
      </w:r>
      <w:r>
        <w:rPr/>
        <w:t>los</w:t>
      </w:r>
      <w:r>
        <w:rPr>
          <w:spacing w:val="-3"/>
        </w:rPr>
        <w:t xml:space="preserve"> </w:t>
      </w:r>
      <w:r>
        <w:rPr/>
        <w:t>teclados</w:t>
      </w:r>
      <w:r>
        <w:rPr>
          <w:spacing w:val="-3"/>
        </w:rPr>
        <w:t xml:space="preserve"> </w:t>
      </w:r>
      <w:r>
        <w:rPr/>
        <w:t>modernos</w:t>
      </w:r>
      <w:r>
        <w:rPr>
          <w:spacing w:val="-3"/>
        </w:rPr>
        <w:t xml:space="preserve"> </w:t>
      </w:r>
      <w:r>
        <w:rPr/>
        <w:t>te</w:t>
      </w:r>
      <w:r>
        <w:rPr>
          <w:spacing w:val="-2"/>
        </w:rPr>
        <w:t xml:space="preserve"> </w:t>
      </w:r>
      <w:r>
        <w:rPr/>
        <w:t>dirige</w:t>
      </w:r>
      <w:r>
        <w:rPr>
          <w:spacing w:val="-2"/>
        </w:rPr>
        <w:t xml:space="preserve"> </w:t>
      </w:r>
      <w:r>
        <w:rPr/>
        <w:t>a</w:t>
      </w:r>
      <w:r>
        <w:rPr>
          <w:spacing w:val="-4"/>
        </w:rPr>
        <w:t xml:space="preserve"> </w:t>
      </w:r>
      <w:r>
        <w:rPr/>
        <w:t>la</w:t>
      </w:r>
      <w:r>
        <w:rPr>
          <w:spacing w:val="-2"/>
        </w:rPr>
        <w:t xml:space="preserve"> </w:t>
      </w:r>
      <w:r>
        <w:rPr/>
        <w:t xml:space="preserve">tecla </w:t>
      </w:r>
      <w:r>
        <w:rPr>
          <w:rFonts w:ascii="Courier New" w:hAnsi="Courier New"/>
        </w:rPr>
        <w:t xml:space="preserve">Alt </w:t>
      </w:r>
      <w:r>
        <w:rPr/>
        <w:t>pero no siempre es así.</w:t>
      </w:r>
    </w:p>
    <w:p>
      <w:pPr>
        <w:pStyle w:val="BodyText"/>
        <w:ind w:left="0" w:right="0"/>
        <w:rPr/>
      </w:pPr>
      <w:r>
        <w:rPr/>
      </w:r>
    </w:p>
    <w:p>
      <w:pPr>
        <w:pStyle w:val="BodyText"/>
        <w:ind w:left="155" w:right="179"/>
        <w:rPr/>
      </w:pPr>
      <w:r>
        <w:rPr/>
        <w:t>Volviendo a los tiempos oscuros (antes de</w:t>
      </w:r>
      <w:r>
        <w:rPr>
          <w:spacing w:val="-1"/>
        </w:rPr>
        <w:t xml:space="preserve"> </w:t>
      </w:r>
      <w:r>
        <w:rPr/>
        <w:t>los Pcs pero después de</w:t>
      </w:r>
      <w:r>
        <w:rPr>
          <w:spacing w:val="-1"/>
        </w:rPr>
        <w:t xml:space="preserve"> </w:t>
      </w:r>
      <w:r>
        <w:rPr/>
        <w:t>Unix) no todo el mundo tenía</w:t>
      </w:r>
      <w:r>
        <w:rPr>
          <w:spacing w:val="-1"/>
        </w:rPr>
        <w:t xml:space="preserve"> </w:t>
      </w:r>
      <w:r>
        <w:rPr/>
        <w:t xml:space="preserve">su propio ordenador. Lo que podían tener era un dispositivo llamado terminal. Un </w:t>
      </w:r>
      <w:r>
        <w:rPr>
          <w:i/>
        </w:rPr>
        <w:t xml:space="preserve">terminal </w:t>
      </w:r>
      <w:r>
        <w:rPr/>
        <w:t>era un dispositivo de comunicación que con contaba con una pantalla para mostrar texto y únicamente la electrónica suficiente dentro para mostrar los caracteres y mover el cursor. Estaba conectado (normalmente con un cable serie) a una computadora mayor o a la red de comunicación de una computadora mayor. Había muchas marcas diferentes de terminales y todas tenían configuraciones de</w:t>
      </w:r>
      <w:r>
        <w:rPr>
          <w:spacing w:val="-3"/>
        </w:rPr>
        <w:t xml:space="preserve"> </w:t>
      </w:r>
      <w:r>
        <w:rPr/>
        <w:t>pantalla</w:t>
      </w:r>
      <w:r>
        <w:rPr>
          <w:spacing w:val="-5"/>
        </w:rPr>
        <w:t xml:space="preserve"> </w:t>
      </w:r>
      <w:r>
        <w:rPr/>
        <w:t>y</w:t>
      </w:r>
      <w:r>
        <w:rPr>
          <w:spacing w:val="-4"/>
        </w:rPr>
        <w:t xml:space="preserve"> </w:t>
      </w:r>
      <w:r>
        <w:rPr/>
        <w:t>teclado</w:t>
      </w:r>
      <w:r>
        <w:rPr>
          <w:spacing w:val="-3"/>
        </w:rPr>
        <w:t xml:space="preserve"> </w:t>
      </w:r>
      <w:r>
        <w:rPr/>
        <w:t>diferentes.</w:t>
      </w:r>
      <w:r>
        <w:rPr>
          <w:spacing w:val="-4"/>
        </w:rPr>
        <w:t xml:space="preserve"> </w:t>
      </w:r>
      <w:r>
        <w:rPr/>
        <w:t>Como</w:t>
      </w:r>
      <w:r>
        <w:rPr>
          <w:spacing w:val="-4"/>
        </w:rPr>
        <w:t xml:space="preserve"> </w:t>
      </w:r>
      <w:r>
        <w:rPr/>
        <w:t>todas</w:t>
      </w:r>
      <w:r>
        <w:rPr>
          <w:spacing w:val="-4"/>
        </w:rPr>
        <w:t xml:space="preserve"> </w:t>
      </w:r>
      <w:r>
        <w:rPr/>
        <w:t>tendían</w:t>
      </w:r>
      <w:r>
        <w:rPr>
          <w:spacing w:val="-3"/>
        </w:rPr>
        <w:t xml:space="preserve"> </w:t>
      </w:r>
      <w:r>
        <w:rPr/>
        <w:t>al</w:t>
      </w:r>
      <w:r>
        <w:rPr>
          <w:spacing w:val="-5"/>
        </w:rPr>
        <w:t xml:space="preserve"> </w:t>
      </w:r>
      <w:r>
        <w:rPr/>
        <w:t>menos</w:t>
      </w:r>
      <w:r>
        <w:rPr>
          <w:spacing w:val="-4"/>
        </w:rPr>
        <w:t xml:space="preserve"> </w:t>
      </w:r>
      <w:r>
        <w:rPr/>
        <w:t>a</w:t>
      </w:r>
      <w:r>
        <w:rPr>
          <w:spacing w:val="-3"/>
        </w:rPr>
        <w:t xml:space="preserve"> </w:t>
      </w:r>
      <w:r>
        <w:rPr/>
        <w:t>entender</w:t>
      </w:r>
      <w:r>
        <w:rPr>
          <w:spacing w:val="-15"/>
        </w:rPr>
        <w:t xml:space="preserve"> </w:t>
      </w:r>
      <w:r>
        <w:rPr/>
        <w:t>ASCII,</w:t>
      </w:r>
      <w:r>
        <w:rPr>
          <w:spacing w:val="-4"/>
        </w:rPr>
        <w:t xml:space="preserve"> </w:t>
      </w:r>
      <w:r>
        <w:rPr/>
        <w:t>los</w:t>
      </w:r>
      <w:r>
        <w:rPr>
          <w:spacing w:val="-4"/>
        </w:rPr>
        <w:t xml:space="preserve"> </w:t>
      </w:r>
      <w:r>
        <w:rPr/>
        <w:t>desarrolladores de software querían escribir aplicaciones portables reducidas al mínimo común denominador. Los sistemas Unix tienen una forma muy elaborada de tratar con los terminales y sus pantallas. Como los desarrolladores de Readline no podían estar seguros de la presencia de una tecla de control extra, se inventaron una y la llamaron “meta”. Igual que la tecla</w:t>
      </w:r>
      <w:r>
        <w:rPr>
          <w:spacing w:val="-10"/>
        </w:rPr>
        <w:t xml:space="preserve"> </w:t>
      </w:r>
      <w:r>
        <w:rPr/>
        <w:t xml:space="preserve">Alt sirve como tecla meta en los teclados modernos, puedes también pulsar y soltar la tecla Esc para tener el mismo efecto que pulsando la tecla </w:t>
      </w:r>
      <w:r>
        <w:rPr>
          <w:rFonts w:ascii="Courier New" w:hAnsi="Courier New"/>
        </w:rPr>
        <w:t xml:space="preserve">Alt </w:t>
      </w:r>
      <w:r>
        <w:rPr/>
        <w:t>si todavía estás usando un terminal (¡Lo que aún puedes hacer en Linux!).</w:t>
      </w:r>
    </w:p>
    <w:p>
      <w:pPr>
        <w:pStyle w:val="BodyText"/>
        <w:spacing w:before="4" w:after="0"/>
        <w:ind w:left="0" w:right="0"/>
        <w:rPr>
          <w:sz w:val="31"/>
        </w:rPr>
      </w:pPr>
      <w:r>
        <w:rPr>
          <w:sz w:val="31"/>
        </w:rPr>
      </w:r>
    </w:p>
    <w:p>
      <w:pPr>
        <w:pStyle w:val="Heading1"/>
        <w:rPr/>
      </w:pPr>
      <w:r>
        <w:rPr>
          <w:spacing w:val="-2"/>
        </w:rPr>
        <w:t>Completado</w:t>
      </w:r>
    </w:p>
    <w:p>
      <w:pPr>
        <w:pStyle w:val="BodyText"/>
        <w:spacing w:before="120" w:after="0"/>
        <w:ind w:left="155" w:right="709"/>
        <w:jc w:val="both"/>
        <w:rPr/>
      </w:pPr>
      <w:r>
        <w:rPr/>
        <w:t>Otra forma</w:t>
      </w:r>
      <w:r>
        <w:rPr>
          <w:spacing w:val="-2"/>
        </w:rPr>
        <w:t xml:space="preserve"> </w:t>
      </w:r>
      <w:r>
        <w:rPr/>
        <w:t>en</w:t>
      </w:r>
      <w:r>
        <w:rPr>
          <w:spacing w:val="-1"/>
        </w:rPr>
        <w:t xml:space="preserve"> </w:t>
      </w:r>
      <w:r>
        <w:rPr/>
        <w:t>que el</w:t>
      </w:r>
      <w:r>
        <w:rPr>
          <w:spacing w:val="-2"/>
        </w:rPr>
        <w:t xml:space="preserve"> </w:t>
      </w:r>
      <w:r>
        <w:rPr/>
        <w:t>shell puede</w:t>
      </w:r>
      <w:r>
        <w:rPr>
          <w:spacing w:val="-2"/>
        </w:rPr>
        <w:t xml:space="preserve"> </w:t>
      </w:r>
      <w:r>
        <w:rPr/>
        <w:t>ayudarte</w:t>
      </w:r>
      <w:r>
        <w:rPr>
          <w:spacing w:val="-2"/>
        </w:rPr>
        <w:t xml:space="preserve"> </w:t>
      </w:r>
      <w:r>
        <w:rPr/>
        <w:t>es</w:t>
      </w:r>
      <w:r>
        <w:rPr>
          <w:spacing w:val="-1"/>
        </w:rPr>
        <w:t xml:space="preserve"> </w:t>
      </w:r>
      <w:r>
        <w:rPr/>
        <w:t>mediante</w:t>
      </w:r>
      <w:r>
        <w:rPr>
          <w:spacing w:val="-2"/>
        </w:rPr>
        <w:t xml:space="preserve"> </w:t>
      </w:r>
      <w:r>
        <w:rPr/>
        <w:t>un</w:t>
      </w:r>
      <w:r>
        <w:rPr>
          <w:spacing w:val="-1"/>
        </w:rPr>
        <w:t xml:space="preserve"> </w:t>
      </w:r>
      <w:r>
        <w:rPr/>
        <w:t>mecanismo</w:t>
      </w:r>
      <w:r>
        <w:rPr>
          <w:spacing w:val="-1"/>
        </w:rPr>
        <w:t xml:space="preserve"> </w:t>
      </w:r>
      <w:r>
        <w:rPr/>
        <w:t xml:space="preserve">llamado </w:t>
      </w:r>
      <w:r>
        <w:rPr>
          <w:i/>
        </w:rPr>
        <w:t>completado</w:t>
      </w:r>
      <w:r>
        <w:rPr/>
        <w:t>.</w:t>
      </w:r>
      <w:r>
        <w:rPr>
          <w:spacing w:val="-1"/>
        </w:rPr>
        <w:t xml:space="preserve"> </w:t>
      </w:r>
      <w:r>
        <w:rPr/>
        <w:t>El completado</w:t>
      </w:r>
      <w:r>
        <w:rPr>
          <w:spacing w:val="-7"/>
        </w:rPr>
        <w:t xml:space="preserve"> </w:t>
      </w:r>
      <w:r>
        <w:rPr/>
        <w:t>ocurre</w:t>
      </w:r>
      <w:r>
        <w:rPr>
          <w:spacing w:val="-6"/>
        </w:rPr>
        <w:t xml:space="preserve"> </w:t>
      </w:r>
      <w:r>
        <w:rPr/>
        <w:t>cuando</w:t>
      </w:r>
      <w:r>
        <w:rPr>
          <w:spacing w:val="-7"/>
        </w:rPr>
        <w:t xml:space="preserve"> </w:t>
      </w:r>
      <w:r>
        <w:rPr/>
        <w:t>presionas</w:t>
      </w:r>
      <w:r>
        <w:rPr>
          <w:spacing w:val="-7"/>
        </w:rPr>
        <w:t xml:space="preserve"> </w:t>
      </w:r>
      <w:r>
        <w:rPr/>
        <w:t>la</w:t>
      </w:r>
      <w:r>
        <w:rPr>
          <w:spacing w:val="-6"/>
        </w:rPr>
        <w:t xml:space="preserve"> </w:t>
      </w:r>
      <w:r>
        <w:rPr/>
        <w:t>tecla</w:t>
      </w:r>
      <w:r>
        <w:rPr>
          <w:spacing w:val="-8"/>
        </w:rPr>
        <w:t xml:space="preserve"> </w:t>
      </w:r>
      <w:r>
        <w:rPr/>
        <w:t>tabulador</w:t>
      </w:r>
      <w:r>
        <w:rPr>
          <w:spacing w:val="-7"/>
        </w:rPr>
        <w:t xml:space="preserve"> </w:t>
      </w:r>
      <w:r>
        <w:rPr/>
        <w:t>mientras</w:t>
      </w:r>
      <w:r>
        <w:rPr>
          <w:spacing w:val="-5"/>
        </w:rPr>
        <w:t xml:space="preserve"> </w:t>
      </w:r>
      <w:r>
        <w:rPr/>
        <w:t>escribes</w:t>
      </w:r>
      <w:r>
        <w:rPr>
          <w:spacing w:val="-7"/>
        </w:rPr>
        <w:t xml:space="preserve"> </w:t>
      </w:r>
      <w:r>
        <w:rPr/>
        <w:t>un</w:t>
      </w:r>
      <w:r>
        <w:rPr>
          <w:spacing w:val="-7"/>
        </w:rPr>
        <w:t xml:space="preserve"> </w:t>
      </w:r>
      <w:r>
        <w:rPr/>
        <w:t>comando.</w:t>
      </w:r>
      <w:r>
        <w:rPr>
          <w:spacing w:val="-10"/>
        </w:rPr>
        <w:t xml:space="preserve"> </w:t>
      </w:r>
      <w:r>
        <w:rPr/>
        <w:t>Veamos como funciona. Dado un directorio home que aparece así:</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ls</w:t>
      </w:r>
    </w:p>
    <w:p>
      <w:pPr>
        <w:pStyle w:val="BodyText"/>
        <w:ind w:left="724" w:right="1419"/>
        <w:rPr>
          <w:rFonts w:ascii="Courier New" w:hAnsi="Courier New"/>
        </w:rPr>
      </w:pPr>
      <w:r>
        <w:rPr>
          <w:rFonts w:ascii="Courier New" w:hAnsi="Courier New"/>
        </w:rPr>
        <w:t>Desktop</w:t>
      </w:r>
      <w:r>
        <w:rPr>
          <w:rFonts w:ascii="Courier New" w:hAnsi="Courier New"/>
          <w:spacing w:val="-11"/>
        </w:rPr>
        <w:t xml:space="preserve"> </w:t>
      </w:r>
      <w:r>
        <w:rPr>
          <w:rFonts w:ascii="Courier New" w:hAnsi="Courier New"/>
        </w:rPr>
        <w:t>ls-output.txt</w:t>
      </w:r>
      <w:r>
        <w:rPr>
          <w:rFonts w:ascii="Courier New" w:hAnsi="Courier New"/>
          <w:spacing w:val="-11"/>
        </w:rPr>
        <w:t xml:space="preserve"> </w:t>
      </w:r>
      <w:r>
        <w:rPr>
          <w:rFonts w:ascii="Courier New" w:hAnsi="Courier New"/>
        </w:rPr>
        <w:t>Pictures</w:t>
      </w:r>
      <w:r>
        <w:rPr>
          <w:rFonts w:ascii="Courier New" w:hAnsi="Courier New"/>
          <w:spacing w:val="-11"/>
        </w:rPr>
        <w:t xml:space="preserve"> </w:t>
      </w:r>
      <w:r>
        <w:rPr>
          <w:rFonts w:ascii="Courier New" w:hAnsi="Courier New"/>
        </w:rPr>
        <w:t>Templates</w:t>
      </w:r>
      <w:r>
        <w:rPr>
          <w:rFonts w:ascii="Courier New" w:hAnsi="Courier New"/>
          <w:spacing w:val="-11"/>
        </w:rPr>
        <w:t xml:space="preserve"> </w:t>
      </w:r>
      <w:r>
        <w:rPr>
          <w:rFonts w:ascii="Courier New" w:hAnsi="Courier New"/>
        </w:rPr>
        <w:t>Videos Documents Music Public</w:t>
      </w:r>
    </w:p>
    <w:p>
      <w:pPr>
        <w:pStyle w:val="BodyText"/>
        <w:spacing w:before="1" w:after="0"/>
        <w:ind w:left="0" w:right="0"/>
        <w:rPr>
          <w:rFonts w:ascii="Courier New" w:hAnsi="Courier New"/>
          <w:sz w:val="25"/>
        </w:rPr>
      </w:pPr>
      <w:r>
        <w:rPr>
          <w:rFonts w:ascii="Courier New" w:hAnsi="Courier New"/>
          <w:sz w:val="25"/>
        </w:rPr>
      </w:r>
    </w:p>
    <w:p>
      <w:pPr>
        <w:pStyle w:val="Normal"/>
        <w:spacing w:before="0" w:after="0"/>
        <w:ind w:hanging="0" w:left="155" w:right="0"/>
        <w:jc w:val="left"/>
        <w:rPr>
          <w:b/>
          <w:sz w:val="24"/>
        </w:rPr>
      </w:pPr>
      <w:r>
        <w:rPr>
          <w:sz w:val="24"/>
        </w:rPr>
        <w:t>Prueba</w:t>
      </w:r>
      <w:r>
        <w:rPr>
          <w:spacing w:val="-5"/>
          <w:sz w:val="24"/>
        </w:rPr>
        <w:t xml:space="preserve"> </w:t>
      </w:r>
      <w:r>
        <w:rPr>
          <w:sz w:val="24"/>
        </w:rPr>
        <w:t>escribiendo</w:t>
      </w:r>
      <w:r>
        <w:rPr>
          <w:spacing w:val="-2"/>
          <w:sz w:val="24"/>
        </w:rPr>
        <w:t xml:space="preserve"> </w:t>
      </w:r>
      <w:r>
        <w:rPr>
          <w:sz w:val="24"/>
        </w:rPr>
        <w:t>lo</w:t>
      </w:r>
      <w:r>
        <w:rPr>
          <w:spacing w:val="-3"/>
          <w:sz w:val="24"/>
        </w:rPr>
        <w:t xml:space="preserve"> </w:t>
      </w:r>
      <w:r>
        <w:rPr>
          <w:sz w:val="24"/>
        </w:rPr>
        <w:t>siguiente</w:t>
      </w:r>
      <w:r>
        <w:rPr>
          <w:spacing w:val="-4"/>
          <w:sz w:val="24"/>
        </w:rPr>
        <w:t xml:space="preserve"> </w:t>
      </w:r>
      <w:r>
        <w:rPr>
          <w:sz w:val="24"/>
        </w:rPr>
        <w:t xml:space="preserve">pero </w:t>
      </w:r>
      <w:r>
        <w:rPr>
          <w:b/>
          <w:sz w:val="24"/>
        </w:rPr>
        <w:t>no</w:t>
      </w:r>
      <w:r>
        <w:rPr>
          <w:b/>
          <w:spacing w:val="-3"/>
          <w:sz w:val="24"/>
        </w:rPr>
        <w:t xml:space="preserve"> </w:t>
      </w:r>
      <w:r>
        <w:rPr>
          <w:b/>
          <w:sz w:val="24"/>
        </w:rPr>
        <w:t>pulses</w:t>
      </w:r>
      <w:r>
        <w:rPr>
          <w:b/>
          <w:spacing w:val="-3"/>
          <w:sz w:val="24"/>
        </w:rPr>
        <w:t xml:space="preserve"> </w:t>
      </w:r>
      <w:r>
        <w:rPr>
          <w:b/>
          <w:sz w:val="24"/>
        </w:rPr>
        <w:t>la</w:t>
      </w:r>
      <w:r>
        <w:rPr>
          <w:b/>
          <w:spacing w:val="-2"/>
          <w:sz w:val="24"/>
        </w:rPr>
        <w:t xml:space="preserve"> </w:t>
      </w:r>
      <w:r>
        <w:rPr>
          <w:b/>
          <w:sz w:val="24"/>
        </w:rPr>
        <w:t xml:space="preserve">tecla </w:t>
      </w:r>
      <w:r>
        <w:rPr>
          <w:rFonts w:ascii="Courier New" w:hAnsi="Courier New"/>
          <w:b/>
          <w:spacing w:val="-2"/>
          <w:sz w:val="24"/>
        </w:rPr>
        <w:t>Enter</w:t>
      </w:r>
      <w:r>
        <w:rPr>
          <w:b/>
          <w:spacing w:val="-2"/>
          <w:sz w:val="24"/>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724" w:right="0"/>
        <w:rPr>
          <w:rFonts w:ascii="Courier New" w:hAnsi="Courier New"/>
          <w:b/>
        </w:rPr>
      </w:pPr>
      <w:r>
        <w:rPr>
          <w:rFonts w:ascii="Courier New" w:hAnsi="Courier New"/>
        </w:rPr>
        <w:t>[me@linuxbox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b/>
        </w:rPr>
        <w:t>ls</w:t>
      </w:r>
      <w:r>
        <w:rPr>
          <w:rFonts w:ascii="Courier New" w:hAnsi="Courier New"/>
          <w:b/>
          <w:spacing w:val="-5"/>
        </w:rPr>
        <w:t xml:space="preserve"> </w:t>
      </w:r>
      <w:r>
        <w:rPr>
          <w:rFonts w:ascii="Courier New" w:hAnsi="Courier New"/>
          <w:b/>
          <w:spacing w:val="-10"/>
        </w:rPr>
        <w:t>l</w:t>
      </w:r>
    </w:p>
    <w:p>
      <w:pPr>
        <w:pStyle w:val="BodyText"/>
        <w:spacing w:before="74" w:after="0"/>
        <w:rPr/>
      </w:pPr>
      <w:r>
        <w:rPr/>
        <w:t>Ahora</w:t>
      </w:r>
      <w:r>
        <w:rPr>
          <w:spacing w:val="-3"/>
        </w:rPr>
        <w:t xml:space="preserve"> </w:t>
      </w:r>
      <w:r>
        <w:rPr/>
        <w:t>pulsa</w:t>
      </w:r>
      <w:r>
        <w:rPr>
          <w:spacing w:val="-3"/>
        </w:rPr>
        <w:t xml:space="preserve"> </w:t>
      </w:r>
      <w:r>
        <w:rPr/>
        <w:t>la</w:t>
      </w:r>
      <w:r>
        <w:rPr>
          <w:spacing w:val="-3"/>
        </w:rPr>
        <w:t xml:space="preserve"> </w:t>
      </w:r>
      <w:r>
        <w:rPr/>
        <w:t>tecla</w:t>
      </w:r>
      <w:r>
        <w:rPr>
          <w:spacing w:val="-2"/>
        </w:rPr>
        <w:t xml:space="preserve"> tabulador:</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ls-</w:t>
      </w:r>
      <w:r>
        <w:rPr>
          <w:rFonts w:ascii="Courier New" w:hAnsi="Courier New"/>
          <w:b/>
          <w:spacing w:val="-2"/>
          <w:sz w:val="24"/>
        </w:rPr>
        <w:t>output.txt</w:t>
      </w:r>
    </w:p>
    <w:p>
      <w:pPr>
        <w:pStyle w:val="BodyText"/>
        <w:ind w:left="0" w:right="0"/>
        <w:rPr>
          <w:rFonts w:ascii="Courier New" w:hAnsi="Courier New"/>
          <w:b/>
          <w:sz w:val="25"/>
        </w:rPr>
      </w:pPr>
      <w:r>
        <w:rPr>
          <w:rFonts w:ascii="Courier New" w:hAnsi="Courier New"/>
          <w:b/>
          <w:sz w:val="25"/>
        </w:rPr>
      </w:r>
    </w:p>
    <w:p>
      <w:pPr>
        <w:pStyle w:val="BodyText"/>
        <w:spacing w:lineRule="auto" w:line="336" w:before="1" w:after="0"/>
        <w:ind w:hanging="568" w:left="724" w:right="0"/>
        <w:rPr>
          <w:rFonts w:ascii="Courier New" w:hAnsi="Courier New"/>
          <w:b/>
        </w:rPr>
      </w:pPr>
      <w:r>
        <w:rPr/>
        <w:t>¿Ves</w:t>
      </w:r>
      <w:r>
        <w:rPr>
          <w:spacing w:val="-5"/>
        </w:rPr>
        <w:t xml:space="preserve"> </w:t>
      </w:r>
      <w:r>
        <w:rPr/>
        <w:t>como</w:t>
      </w:r>
      <w:r>
        <w:rPr>
          <w:spacing w:val="-5"/>
        </w:rPr>
        <w:t xml:space="preserve"> </w:t>
      </w:r>
      <w:r>
        <w:rPr/>
        <w:t>el</w:t>
      </w:r>
      <w:r>
        <w:rPr>
          <w:spacing w:val="-4"/>
        </w:rPr>
        <w:t xml:space="preserve"> </w:t>
      </w:r>
      <w:r>
        <w:rPr/>
        <w:t>shell</w:t>
      </w:r>
      <w:r>
        <w:rPr>
          <w:spacing w:val="-4"/>
        </w:rPr>
        <w:t xml:space="preserve"> </w:t>
      </w:r>
      <w:r>
        <w:rPr/>
        <w:t>completa</w:t>
      </w:r>
      <w:r>
        <w:rPr>
          <w:spacing w:val="-6"/>
        </w:rPr>
        <w:t xml:space="preserve"> </w:t>
      </w:r>
      <w:r>
        <w:rPr/>
        <w:t>la</w:t>
      </w:r>
      <w:r>
        <w:rPr>
          <w:spacing w:val="-4"/>
        </w:rPr>
        <w:t xml:space="preserve"> </w:t>
      </w:r>
      <w:r>
        <w:rPr/>
        <w:t>línea</w:t>
      </w:r>
      <w:r>
        <w:rPr>
          <w:spacing w:val="-6"/>
        </w:rPr>
        <w:t xml:space="preserve"> </w:t>
      </w:r>
      <w:r>
        <w:rPr/>
        <w:t>por</w:t>
      </w:r>
      <w:r>
        <w:rPr>
          <w:spacing w:val="-5"/>
        </w:rPr>
        <w:t xml:space="preserve"> </w:t>
      </w:r>
      <w:r>
        <w:rPr/>
        <w:t>tí?</w:t>
      </w:r>
      <w:r>
        <w:rPr>
          <w:spacing w:val="-4"/>
        </w:rPr>
        <w:t xml:space="preserve"> </w:t>
      </w:r>
      <w:r>
        <w:rPr/>
        <w:t>Probemos</w:t>
      </w:r>
      <w:r>
        <w:rPr>
          <w:spacing w:val="-5"/>
        </w:rPr>
        <w:t xml:space="preserve"> </w:t>
      </w:r>
      <w:r>
        <w:rPr/>
        <w:t>otra</w:t>
      </w:r>
      <w:r>
        <w:rPr>
          <w:spacing w:val="-4"/>
        </w:rPr>
        <w:t xml:space="preserve"> </w:t>
      </w:r>
      <w:r>
        <w:rPr/>
        <w:t>vez.</w:t>
      </w:r>
      <w:r>
        <w:rPr>
          <w:spacing w:val="-5"/>
        </w:rPr>
        <w:t xml:space="preserve"> </w:t>
      </w:r>
      <w:r>
        <w:rPr/>
        <w:t>De</w:t>
      </w:r>
      <w:r>
        <w:rPr>
          <w:spacing w:val="-6"/>
        </w:rPr>
        <w:t xml:space="preserve"> </w:t>
      </w:r>
      <w:r>
        <w:rPr/>
        <w:t>nuevo,</w:t>
      </w:r>
      <w:r>
        <w:rPr>
          <w:spacing w:val="-5"/>
        </w:rPr>
        <w:t xml:space="preserve"> </w:t>
      </w:r>
      <w:r>
        <w:rPr/>
        <w:t>no</w:t>
      </w:r>
      <w:r>
        <w:rPr>
          <w:spacing w:val="-5"/>
        </w:rPr>
        <w:t xml:space="preserve"> </w:t>
      </w:r>
      <w:r>
        <w:rPr/>
        <w:t xml:space="preserve">pulses </w:t>
      </w:r>
      <w:r>
        <w:rPr>
          <w:rFonts w:ascii="Courier New" w:hAnsi="Courier New"/>
        </w:rPr>
        <w:t>Enter</w:t>
      </w:r>
      <w:r>
        <w:rPr/>
        <w:t xml:space="preserve">: </w:t>
      </w:r>
      <w:r>
        <w:rPr>
          <w:rFonts w:ascii="Courier New" w:hAnsi="Courier New"/>
        </w:rPr>
        <w:t xml:space="preserve">[me@linuxbox ~]$ </w:t>
      </w:r>
      <w:r>
        <w:rPr>
          <w:rFonts w:ascii="Courier New" w:hAnsi="Courier New"/>
          <w:b/>
        </w:rPr>
        <w:t>ls D</w:t>
      </w:r>
    </w:p>
    <w:p>
      <w:pPr>
        <w:pStyle w:val="BodyText"/>
        <w:spacing w:before="177" w:after="0"/>
        <w:rPr/>
      </w:pPr>
      <w:r>
        <w:rPr/>
        <w:t>Pulsa</w:t>
      </w:r>
      <w:r>
        <w:rPr>
          <w:spacing w:val="-3"/>
        </w:rPr>
        <w:t xml:space="preserve"> </w:t>
      </w:r>
      <w:r>
        <w:rPr>
          <w:spacing w:val="-4"/>
        </w:rPr>
        <w:t>tab:</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b/>
        </w:rPr>
        <w:t>ls</w:t>
      </w:r>
      <w:r>
        <w:rPr>
          <w:rFonts w:ascii="Courier New" w:hAnsi="Courier New"/>
          <w:b/>
          <w:spacing w:val="-5"/>
        </w:rPr>
        <w:t xml:space="preserve"> </w:t>
      </w:r>
      <w:r>
        <w:rPr>
          <w:rFonts w:ascii="Courier New" w:hAnsi="Courier New"/>
          <w:b/>
          <w:spacing w:val="-10"/>
        </w:rPr>
        <w:t>D</w:t>
      </w:r>
    </w:p>
    <w:p>
      <w:pPr>
        <w:pStyle w:val="BodyText"/>
        <w:spacing w:before="1" w:after="0"/>
        <w:ind w:left="0" w:right="0"/>
        <w:rPr>
          <w:rFonts w:ascii="Courier New" w:hAnsi="Courier New"/>
          <w:b/>
          <w:sz w:val="25"/>
        </w:rPr>
      </w:pPr>
      <w:r>
        <w:rPr>
          <w:rFonts w:ascii="Courier New" w:hAnsi="Courier New"/>
          <w:b/>
          <w:sz w:val="25"/>
        </w:rPr>
      </w:r>
    </w:p>
    <w:p>
      <w:pPr>
        <w:pStyle w:val="BodyText"/>
        <w:ind w:left="155" w:right="135"/>
        <w:rPr/>
      </w:pPr>
      <w:r>
        <w:rPr/>
        <w:t>No</w:t>
      </w:r>
      <w:r>
        <w:rPr>
          <w:spacing w:val="-3"/>
        </w:rPr>
        <w:t xml:space="preserve"> </w:t>
      </w:r>
      <w:r>
        <w:rPr/>
        <w:t>completa,</w:t>
      </w:r>
      <w:r>
        <w:rPr>
          <w:spacing w:val="-2"/>
        </w:rPr>
        <w:t xml:space="preserve"> </w:t>
      </w:r>
      <w:r>
        <w:rPr/>
        <w:t>sólo</w:t>
      </w:r>
      <w:r>
        <w:rPr>
          <w:spacing w:val="-2"/>
        </w:rPr>
        <w:t xml:space="preserve"> </w:t>
      </w:r>
      <w:r>
        <w:rPr/>
        <w:t>da</w:t>
      </w:r>
      <w:r>
        <w:rPr>
          <w:spacing w:val="-4"/>
        </w:rPr>
        <w:t xml:space="preserve"> </w:t>
      </w:r>
      <w:r>
        <w:rPr/>
        <w:t>un</w:t>
      </w:r>
      <w:r>
        <w:rPr>
          <w:spacing w:val="-3"/>
        </w:rPr>
        <w:t xml:space="preserve"> </w:t>
      </w:r>
      <w:r>
        <w:rPr/>
        <w:t>pitido.</w:t>
      </w:r>
      <w:r>
        <w:rPr>
          <w:spacing w:val="-2"/>
        </w:rPr>
        <w:t xml:space="preserve"> </w:t>
      </w:r>
      <w:r>
        <w:rPr/>
        <w:t>Esto</w:t>
      </w:r>
      <w:r>
        <w:rPr>
          <w:spacing w:val="-3"/>
        </w:rPr>
        <w:t xml:space="preserve"> </w:t>
      </w:r>
      <w:r>
        <w:rPr/>
        <w:t>ocurre</w:t>
      </w:r>
      <w:r>
        <w:rPr>
          <w:spacing w:val="-2"/>
        </w:rPr>
        <w:t xml:space="preserve"> </w:t>
      </w:r>
      <w:r>
        <w:rPr/>
        <w:t>porque</w:t>
      </w:r>
      <w:r>
        <w:rPr>
          <w:spacing w:val="-4"/>
        </w:rPr>
        <w:t xml:space="preserve"> </w:t>
      </w:r>
      <w:r>
        <w:rPr/>
        <w:t>“D”</w:t>
      </w:r>
      <w:r>
        <w:rPr>
          <w:spacing w:val="-4"/>
        </w:rPr>
        <w:t xml:space="preserve"> </w:t>
      </w:r>
      <w:r>
        <w:rPr/>
        <w:t>coincide</w:t>
      </w:r>
      <w:r>
        <w:rPr>
          <w:spacing w:val="-2"/>
        </w:rPr>
        <w:t xml:space="preserve"> </w:t>
      </w:r>
      <w:r>
        <w:rPr/>
        <w:t>con</w:t>
      </w:r>
      <w:r>
        <w:rPr>
          <w:spacing w:val="-3"/>
        </w:rPr>
        <w:t xml:space="preserve"> </w:t>
      </w:r>
      <w:r>
        <w:rPr/>
        <w:t>más</w:t>
      </w:r>
      <w:r>
        <w:rPr>
          <w:spacing w:val="-3"/>
        </w:rPr>
        <w:t xml:space="preserve"> </w:t>
      </w:r>
      <w:r>
        <w:rPr/>
        <w:t>de</w:t>
      </w:r>
      <w:r>
        <w:rPr>
          <w:spacing w:val="-4"/>
        </w:rPr>
        <w:t xml:space="preserve"> </w:t>
      </w:r>
      <w:r>
        <w:rPr/>
        <w:t>una</w:t>
      </w:r>
      <w:r>
        <w:rPr>
          <w:spacing w:val="-2"/>
        </w:rPr>
        <w:t xml:space="preserve"> </w:t>
      </w:r>
      <w:r>
        <w:rPr/>
        <w:t>entrada</w:t>
      </w:r>
      <w:r>
        <w:rPr>
          <w:spacing w:val="-2"/>
        </w:rPr>
        <w:t xml:space="preserve"> </w:t>
      </w:r>
      <w:r>
        <w:rPr/>
        <w:t>en</w:t>
      </w:r>
      <w:r>
        <w:rPr>
          <w:spacing w:val="-3"/>
        </w:rPr>
        <w:t xml:space="preserve"> </w:t>
      </w:r>
      <w:r>
        <w:rPr/>
        <w:t xml:space="preserve">el directorio. Para que el completado funcione, el “indicio” que le des no debe ser ambiguo. Si </w:t>
      </w:r>
      <w:r>
        <w:rPr>
          <w:spacing w:val="-2"/>
        </w:rPr>
        <w:t>seguimos: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5"/>
          <w:sz w:val="24"/>
        </w:rPr>
        <w:t xml:space="preserve"> Do</w:t>
      </w:r>
    </w:p>
    <w:p>
      <w:pPr>
        <w:pStyle w:val="BodyText"/>
        <w:spacing w:before="10" w:after="0"/>
        <w:ind w:left="0" w:right="0"/>
        <w:rPr>
          <w:rFonts w:ascii="Courier New" w:hAnsi="Courier New"/>
          <w:b/>
        </w:rPr>
      </w:pPr>
      <w:r>
        <w:rPr>
          <w:rFonts w:ascii="Courier New" w:hAnsi="Courier New"/>
          <w:b/>
        </w:rPr>
      </w:r>
    </w:p>
    <w:p>
      <w:pPr>
        <w:pStyle w:val="BodyText"/>
        <w:rPr/>
      </w:pPr>
      <w:r>
        <w:rPr/>
        <w:t>Y</w:t>
      </w:r>
      <w:r>
        <w:rPr>
          <w:spacing w:val="-11"/>
        </w:rPr>
        <w:t xml:space="preserve"> </w:t>
      </w:r>
      <w:r>
        <w:rPr/>
        <w:t>pulsamos</w:t>
      </w:r>
      <w:r>
        <w:rPr>
          <w:spacing w:val="-3"/>
        </w:rPr>
        <w:t xml:space="preserve"> </w:t>
      </w:r>
      <w:r>
        <w:rPr>
          <w:spacing w:val="-4"/>
        </w:rPr>
        <w:t>tab:</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pacing w:val="-2"/>
          <w:sz w:val="24"/>
        </w:rPr>
        <w:t>Documents</w:t>
      </w:r>
    </w:p>
    <w:p>
      <w:pPr>
        <w:pStyle w:val="BodyText"/>
        <w:ind w:left="0" w:right="0"/>
        <w:rPr>
          <w:rFonts w:ascii="Courier New" w:hAnsi="Courier New"/>
          <w:b/>
          <w:sz w:val="25"/>
        </w:rPr>
      </w:pPr>
      <w:r>
        <w:rPr>
          <w:rFonts w:ascii="Courier New" w:hAnsi="Courier New"/>
          <w:b/>
          <w:sz w:val="25"/>
        </w:rPr>
      </w:r>
    </w:p>
    <w:p>
      <w:pPr>
        <w:pStyle w:val="BodyText"/>
        <w:rPr/>
      </w:pPr>
      <w:r>
        <w:rPr/>
        <w:t>El</w:t>
      </w:r>
      <w:r>
        <w:rPr>
          <w:spacing w:val="-5"/>
        </w:rPr>
        <w:t xml:space="preserve"> </w:t>
      </w:r>
      <w:r>
        <w:rPr/>
        <w:t>completado</w:t>
      </w:r>
      <w:r>
        <w:rPr>
          <w:spacing w:val="-2"/>
        </w:rPr>
        <w:t xml:space="preserve"> funciona.</w:t>
      </w:r>
    </w:p>
    <w:p>
      <w:pPr>
        <w:pStyle w:val="BodyText"/>
        <w:ind w:left="0" w:right="0"/>
        <w:rPr/>
      </w:pPr>
      <w:r>
        <w:rPr/>
      </w:r>
    </w:p>
    <w:p>
      <w:pPr>
        <w:pStyle w:val="BodyText"/>
        <w:ind w:left="155" w:right="173"/>
        <w:rPr/>
      </w:pPr>
      <w:r>
        <w:rPr/>
        <w:t>Aunque</w:t>
      </w:r>
      <w:r>
        <w:rPr>
          <w:spacing w:val="-4"/>
        </w:rPr>
        <w:t xml:space="preserve"> </w:t>
      </w:r>
      <w:r>
        <w:rPr/>
        <w:t>este</w:t>
      </w:r>
      <w:r>
        <w:rPr>
          <w:spacing w:val="-2"/>
        </w:rPr>
        <w:t xml:space="preserve"> </w:t>
      </w:r>
      <w:r>
        <w:rPr/>
        <w:t>ejemplo</w:t>
      </w:r>
      <w:r>
        <w:rPr>
          <w:spacing w:val="-3"/>
        </w:rPr>
        <w:t xml:space="preserve"> </w:t>
      </w:r>
      <w:r>
        <w:rPr/>
        <w:t>muestra</w:t>
      </w:r>
      <w:r>
        <w:rPr>
          <w:spacing w:val="-4"/>
        </w:rPr>
        <w:t xml:space="preserve"> </w:t>
      </w:r>
      <w:r>
        <w:rPr/>
        <w:t>el</w:t>
      </w:r>
      <w:r>
        <w:rPr>
          <w:spacing w:val="-2"/>
        </w:rPr>
        <w:t xml:space="preserve"> </w:t>
      </w:r>
      <w:r>
        <w:rPr/>
        <w:t>completado</w:t>
      </w:r>
      <w:r>
        <w:rPr>
          <w:spacing w:val="-3"/>
        </w:rPr>
        <w:t xml:space="preserve"> </w:t>
      </w:r>
      <w:r>
        <w:rPr/>
        <w:t>de</w:t>
      </w:r>
      <w:r>
        <w:rPr>
          <w:spacing w:val="-2"/>
        </w:rPr>
        <w:t xml:space="preserve"> </w:t>
      </w:r>
      <w:r>
        <w:rPr/>
        <w:t>nombres</w:t>
      </w:r>
      <w:r>
        <w:rPr>
          <w:spacing w:val="-3"/>
        </w:rPr>
        <w:t xml:space="preserve"> </w:t>
      </w:r>
      <w:r>
        <w:rPr/>
        <w:t>de</w:t>
      </w:r>
      <w:r>
        <w:rPr>
          <w:spacing w:val="-4"/>
        </w:rPr>
        <w:t xml:space="preserve"> </w:t>
      </w:r>
      <w:r>
        <w:rPr/>
        <w:t>archivo,</w:t>
      </w:r>
      <w:r>
        <w:rPr>
          <w:spacing w:val="-2"/>
        </w:rPr>
        <w:t xml:space="preserve"> </w:t>
      </w:r>
      <w:r>
        <w:rPr/>
        <w:t>que</w:t>
      </w:r>
      <w:r>
        <w:rPr>
          <w:spacing w:val="-4"/>
        </w:rPr>
        <w:t xml:space="preserve"> </w:t>
      </w:r>
      <w:r>
        <w:rPr/>
        <w:t>es</w:t>
      </w:r>
      <w:r>
        <w:rPr>
          <w:spacing w:val="-3"/>
        </w:rPr>
        <w:t xml:space="preserve"> </w:t>
      </w:r>
      <w:r>
        <w:rPr/>
        <w:t>su</w:t>
      </w:r>
      <w:r>
        <w:rPr>
          <w:spacing w:val="-3"/>
        </w:rPr>
        <w:t xml:space="preserve"> </w:t>
      </w:r>
      <w:r>
        <w:rPr/>
        <w:t>uso</w:t>
      </w:r>
      <w:r>
        <w:rPr>
          <w:spacing w:val="-3"/>
        </w:rPr>
        <w:t xml:space="preserve"> </w:t>
      </w:r>
      <w:r>
        <w:rPr/>
        <w:t>más</w:t>
      </w:r>
      <w:r>
        <w:rPr>
          <w:spacing w:val="-3"/>
        </w:rPr>
        <w:t xml:space="preserve"> </w:t>
      </w:r>
      <w:r>
        <w:rPr/>
        <w:t>común,</w:t>
      </w:r>
      <w:r>
        <w:rPr>
          <w:spacing w:val="-3"/>
        </w:rPr>
        <w:t xml:space="preserve"> </w:t>
      </w:r>
      <w:r>
        <w:rPr/>
        <w:t xml:space="preserve">el completado también funciona con variables (si el principio de la palabra es un “$”), nombres de usuario (si la palabra empieza con “~”), comandos (si la palabra es la primera en la línea.) y nombres de equipo (si la palabra empieza con “@”). El completado de nombres de equipo sólo funciona para los nombres de equipo listados en </w:t>
      </w:r>
      <w:r>
        <w:rPr>
          <w:rFonts w:ascii="Courier New" w:hAnsi="Courier New"/>
        </w:rPr>
        <w:t>/etc/hosts</w:t>
      </w:r>
      <w:r>
        <w:rPr/>
        <w:t>.</w:t>
      </w:r>
    </w:p>
    <w:p>
      <w:pPr>
        <w:pStyle w:val="BodyText"/>
        <w:ind w:left="0" w:right="0"/>
        <w:rPr/>
      </w:pPr>
      <w:r>
        <w:rPr/>
      </w:r>
    </w:p>
    <w:p>
      <w:pPr>
        <w:pStyle w:val="BodyText"/>
        <w:rPr/>
      </w:pPr>
      <w:r>
        <w:rPr/>
        <w:t>Hay</w:t>
      </w:r>
      <w:r>
        <w:rPr>
          <w:spacing w:val="-5"/>
        </w:rPr>
        <w:t xml:space="preserve"> </w:t>
      </w:r>
      <w:r>
        <w:rPr/>
        <w:t>un</w:t>
      </w:r>
      <w:r>
        <w:rPr>
          <w:spacing w:val="-2"/>
        </w:rPr>
        <w:t xml:space="preserve"> </w:t>
      </w:r>
      <w:r>
        <w:rPr/>
        <w:t>número</w:t>
      </w:r>
      <w:r>
        <w:rPr>
          <w:spacing w:val="-2"/>
        </w:rPr>
        <w:t xml:space="preserve"> </w:t>
      </w:r>
      <w:r>
        <w:rPr/>
        <w:t>de</w:t>
      </w:r>
      <w:r>
        <w:rPr>
          <w:spacing w:val="-3"/>
        </w:rPr>
        <w:t xml:space="preserve"> </w:t>
      </w:r>
      <w:r>
        <w:rPr/>
        <w:t>secuencias</w:t>
      </w:r>
      <w:r>
        <w:rPr>
          <w:spacing w:val="-2"/>
        </w:rPr>
        <w:t xml:space="preserve"> </w:t>
      </w:r>
      <w:r>
        <w:rPr/>
        <w:t>de</w:t>
      </w:r>
      <w:r>
        <w:rPr>
          <w:spacing w:val="-4"/>
        </w:rPr>
        <w:t xml:space="preserve"> </w:t>
      </w:r>
      <w:r>
        <w:rPr/>
        <w:t>meta</w:t>
      </w:r>
      <w:r>
        <w:rPr>
          <w:spacing w:val="-3"/>
        </w:rPr>
        <w:t xml:space="preserve"> </w:t>
      </w:r>
      <w:r>
        <w:rPr/>
        <w:t>teclas</w:t>
      </w:r>
      <w:r>
        <w:rPr>
          <w:spacing w:val="-2"/>
        </w:rPr>
        <w:t xml:space="preserve"> </w:t>
      </w:r>
      <w:r>
        <w:rPr/>
        <w:t>y</w:t>
      </w:r>
      <w:r>
        <w:rPr>
          <w:spacing w:val="-3"/>
        </w:rPr>
        <w:t xml:space="preserve"> </w:t>
      </w:r>
      <w:r>
        <w:rPr/>
        <w:t>teclas de</w:t>
      </w:r>
      <w:r>
        <w:rPr>
          <w:spacing w:val="-4"/>
        </w:rPr>
        <w:t xml:space="preserve"> </w:t>
      </w:r>
      <w:r>
        <w:rPr/>
        <w:t>control</w:t>
      </w:r>
      <w:r>
        <w:rPr>
          <w:spacing w:val="-1"/>
        </w:rPr>
        <w:t xml:space="preserve"> </w:t>
      </w:r>
      <w:r>
        <w:rPr/>
        <w:t>que</w:t>
      </w:r>
      <w:r>
        <w:rPr>
          <w:spacing w:val="-3"/>
        </w:rPr>
        <w:t xml:space="preserve"> </w:t>
      </w:r>
      <w:r>
        <w:rPr/>
        <w:t>están</w:t>
      </w:r>
      <w:r>
        <w:rPr>
          <w:spacing w:val="-3"/>
        </w:rPr>
        <w:t xml:space="preserve"> </w:t>
      </w:r>
      <w:r>
        <w:rPr/>
        <w:t>asociadas</w:t>
      </w:r>
      <w:r>
        <w:rPr>
          <w:spacing w:val="-2"/>
        </w:rPr>
        <w:t xml:space="preserve"> </w:t>
      </w:r>
      <w:r>
        <w:rPr/>
        <w:t>al</w:t>
      </w:r>
      <w:r>
        <w:rPr>
          <w:spacing w:val="-1"/>
        </w:rPr>
        <w:t xml:space="preserve"> </w:t>
      </w:r>
      <w:r>
        <w:rPr>
          <w:spacing w:val="-2"/>
        </w:rPr>
        <w:t>completado:</w:t>
      </w:r>
    </w:p>
    <w:p>
      <w:pPr>
        <w:pStyle w:val="BodyText"/>
        <w:ind w:left="0" w:right="0"/>
        <w:rPr/>
      </w:pPr>
      <w:r>
        <w:rPr/>
      </w:r>
    </w:p>
    <w:p>
      <w:pPr>
        <w:pStyle w:val="Normal"/>
        <w:spacing w:before="0" w:after="0"/>
        <w:ind w:hanging="0" w:left="155" w:right="0"/>
        <w:jc w:val="left"/>
        <w:rPr>
          <w:i/>
          <w:i/>
          <w:sz w:val="24"/>
        </w:rPr>
      </w:pPr>
      <w:r>
        <w:rPr>
          <w:i/>
          <w:sz w:val="24"/>
        </w:rPr>
        <w:t>Tabla</w:t>
      </w:r>
      <w:r>
        <w:rPr>
          <w:i/>
          <w:spacing w:val="-9"/>
          <w:sz w:val="24"/>
        </w:rPr>
        <w:t xml:space="preserve"> </w:t>
      </w:r>
      <w:r>
        <w:rPr>
          <w:i/>
          <w:sz w:val="24"/>
        </w:rPr>
        <w:t>8-4:</w:t>
      </w:r>
      <w:r>
        <w:rPr>
          <w:i/>
          <w:spacing w:val="-8"/>
          <w:sz w:val="24"/>
        </w:rPr>
        <w:t xml:space="preserve"> </w:t>
      </w:r>
      <w:r>
        <w:rPr>
          <w:i/>
          <w:sz w:val="24"/>
        </w:rPr>
        <w:t>Comandos</w:t>
      </w:r>
      <w:r>
        <w:rPr>
          <w:i/>
          <w:spacing w:val="-8"/>
          <w:sz w:val="24"/>
        </w:rPr>
        <w:t xml:space="preserve"> </w:t>
      </w:r>
      <w:r>
        <w:rPr>
          <w:i/>
          <w:sz w:val="24"/>
        </w:rPr>
        <w:t>de</w:t>
      </w:r>
      <w:r>
        <w:rPr>
          <w:i/>
          <w:spacing w:val="-8"/>
          <w:sz w:val="24"/>
        </w:rPr>
        <w:t xml:space="preserve"> </w:t>
      </w:r>
      <w:r>
        <w:rPr>
          <w:i/>
          <w:spacing w:val="-2"/>
          <w:sz w:val="24"/>
        </w:rPr>
        <w:t>completado</w:t>
      </w:r>
    </w:p>
    <w:p>
      <w:pPr>
        <w:pStyle w:val="BodyText"/>
        <w:ind w:left="154" w:right="0"/>
        <w:rPr>
          <w:sz w:val="20"/>
        </w:rPr>
      </w:pPr>
      <w:r>
        <w:rPr/>
        <mc:AlternateContent>
          <mc:Choice Requires="wps">
            <w:drawing>
              <wp:inline distT="0" distB="0" distL="0" distR="0">
                <wp:extent cx="5763260" cy="251460"/>
                <wp:effectExtent l="0" t="0" r="0" b="0"/>
                <wp:docPr id="148" name="Textbox 148"/>
                <a:graphic xmlns:a="http://schemas.openxmlformats.org/drawingml/2006/main">
                  <a:graphicData uri="http://schemas.microsoft.com/office/word/2010/wordprocessingShape">
                    <wps:wsp>
                      <wps:cNvSpPr/>
                      <wps:spPr>
                        <a:xfrm>
                          <a:off x="0" y="0"/>
                          <a:ext cx="576324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1141" w:leader="none"/>
                              </w:tabs>
                              <w:spacing w:before="60" w:after="0"/>
                              <w:ind w:left="61" w:right="0"/>
                              <w:rPr>
                                <w:color w:val="000000"/>
                              </w:rPr>
                            </w:pPr>
                            <w:r>
                              <w:rPr>
                                <w:color w:val="FFFFFF"/>
                                <w:spacing w:val="-2"/>
                              </w:rPr>
                              <w:t>Tecla</w:t>
                            </w:r>
                            <w:r>
                              <w:rPr>
                                <w:color w:val="FFFFFF"/>
                              </w:rPr>
                              <w:tab/>
                            </w:r>
                            <w:r>
                              <w:rPr>
                                <w:color w:val="FFFFFF"/>
                                <w:spacing w:val="-2"/>
                              </w:rPr>
                              <w:t>Acción</w:t>
                            </w:r>
                          </w:p>
                        </w:txbxContent>
                      </wps:txbx>
                      <wps:bodyPr lIns="0" rIns="0" tIns="0" bIns="0" anchor="t">
                        <a:noAutofit/>
                      </wps:bodyPr>
                    </wps:wsp>
                  </a:graphicData>
                </a:graphic>
              </wp:inline>
            </w:drawing>
          </mc:Choice>
          <mc:Fallback>
            <w:pict>
              <v:rect id="shape_0" ID="Textbox 148" path="m0,0l-2147483645,0l-2147483645,-2147483646l0,-2147483646xe" fillcolor="black" stroked="f" o:allowincell="f" style="position:absolute;margin-left:0pt;margin-top:-19.85pt;width:453.75pt;height:19.75pt;mso-wrap-style:square;v-text-anchor:top;mso-position-vertical:top">
                <v:fill o:detectmouseclick="t" type="solid" color2="white"/>
                <v:stroke color="#3465a4" joinstyle="round" endcap="flat"/>
                <v:textbox>
                  <w:txbxContent>
                    <w:p>
                      <w:pPr>
                        <w:pStyle w:val="BodyText"/>
                        <w:tabs>
                          <w:tab w:val="clear" w:pos="720"/>
                          <w:tab w:val="left" w:pos="1141" w:leader="none"/>
                        </w:tabs>
                        <w:spacing w:before="60" w:after="0"/>
                        <w:ind w:left="61" w:right="0"/>
                        <w:rPr>
                          <w:color w:val="000000"/>
                        </w:rPr>
                      </w:pPr>
                      <w:r>
                        <w:rPr>
                          <w:color w:val="FFFFFF"/>
                          <w:spacing w:val="-2"/>
                        </w:rPr>
                        <w:t>Tecla</w:t>
                      </w:r>
                      <w:r>
                        <w:rPr>
                          <w:color w:val="FFFFFF"/>
                        </w:rPr>
                        <w:tab/>
                      </w:r>
                      <w:r>
                        <w:rPr>
                          <w:color w:val="FFFFFF"/>
                          <w:spacing w:val="-2"/>
                        </w:rPr>
                        <w:t>Acción</w:t>
                      </w:r>
                    </w:p>
                  </w:txbxContent>
                </v:textbox>
                <w10:wrap type="square"/>
              </v:rect>
            </w:pict>
          </mc:Fallback>
        </mc:AlternateContent>
      </w:r>
    </w:p>
    <w:p>
      <w:pPr>
        <w:pStyle w:val="BodyText"/>
        <w:spacing w:before="36" w:after="0"/>
        <w:ind w:hanging="1080" w:left="1296" w:right="699"/>
        <w:rPr/>
      </w:pPr>
      <w:r>
        <mc:AlternateContent>
          <mc:Choice Requires="wps">
            <w:drawing>
              <wp:anchor behindDoc="1" distT="0" distB="0" distL="0" distR="0" simplePos="0" locked="0" layoutInCell="0" allowOverlap="1" relativeHeight="928">
                <wp:simplePos x="0" y="0"/>
                <wp:positionH relativeFrom="page">
                  <wp:posOffset>720090</wp:posOffset>
                </wp:positionH>
                <wp:positionV relativeFrom="paragraph">
                  <wp:posOffset>586740</wp:posOffset>
                </wp:positionV>
                <wp:extent cx="5763260" cy="426720"/>
                <wp:effectExtent l="0" t="0" r="0" b="0"/>
                <wp:wrapTopAndBottom/>
                <wp:docPr id="149" name="Textbox 149"/>
                <a:graphic xmlns:a="http://schemas.openxmlformats.org/drawingml/2006/main">
                  <a:graphicData uri="http://schemas.microsoft.com/office/word/2010/wordprocessingShape">
                    <wps:wsp>
                      <wps:cNvSpPr/>
                      <wps:spPr>
                        <a:xfrm>
                          <a:off x="0" y="0"/>
                          <a:ext cx="5763240" cy="426600"/>
                        </a:xfrm>
                        <a:prstGeom prst="rect">
                          <a:avLst/>
                        </a:prstGeom>
                        <a:solidFill>
                          <a:srgbClr val="ededed"/>
                        </a:solidFill>
                        <a:ln w="0">
                          <a:noFill/>
                        </a:ln>
                      </wps:spPr>
                      <wps:style>
                        <a:lnRef idx="0"/>
                        <a:fillRef idx="0"/>
                        <a:effectRef idx="0"/>
                        <a:fontRef idx="minor"/>
                      </wps:style>
                      <wps:txbx>
                        <w:txbxContent>
                          <w:p>
                            <w:pPr>
                              <w:pStyle w:val="BodyText"/>
                              <w:spacing w:before="60" w:after="0"/>
                              <w:ind w:hanging="1080" w:left="1141" w:right="0"/>
                              <w:rPr>
                                <w:color w:val="000000"/>
                              </w:rPr>
                            </w:pPr>
                            <w:r>
                              <w:rPr>
                                <w:rFonts w:ascii="Courier New" w:hAnsi="Courier New"/>
                                <w:color w:val="000000"/>
                                <w:position w:val="2"/>
                              </w:rPr>
                              <w:t>Alt-*</w:t>
                            </w:r>
                            <w:r>
                              <w:rPr>
                                <w:rFonts w:ascii="Courier New" w:hAnsi="Courier New"/>
                                <w:color w:val="000000"/>
                                <w:spacing w:val="80"/>
                                <w:w w:val="150"/>
                                <w:position w:val="2"/>
                              </w:rPr>
                              <w:t xml:space="preserve"> </w:t>
                            </w:r>
                            <w:r>
                              <w:rPr>
                                <w:color w:val="000000"/>
                              </w:rPr>
                              <w:t>Introduce</w:t>
                            </w:r>
                            <w:r>
                              <w:rPr>
                                <w:color w:val="000000"/>
                                <w:spacing w:val="-4"/>
                              </w:rPr>
                              <w:t xml:space="preserve"> </w:t>
                            </w:r>
                            <w:r>
                              <w:rPr>
                                <w:color w:val="000000"/>
                              </w:rPr>
                              <w:t>todos</w:t>
                            </w:r>
                            <w:r>
                              <w:rPr>
                                <w:color w:val="000000"/>
                                <w:spacing w:val="-3"/>
                              </w:rPr>
                              <w:t xml:space="preserve"> </w:t>
                            </w:r>
                            <w:r>
                              <w:rPr>
                                <w:color w:val="000000"/>
                              </w:rPr>
                              <w:t>los</w:t>
                            </w:r>
                            <w:r>
                              <w:rPr>
                                <w:color w:val="000000"/>
                                <w:spacing w:val="-3"/>
                              </w:rPr>
                              <w:t xml:space="preserve"> </w:t>
                            </w:r>
                            <w:r>
                              <w:rPr>
                                <w:color w:val="000000"/>
                              </w:rPr>
                              <w:t>completados</w:t>
                            </w:r>
                            <w:r>
                              <w:rPr>
                                <w:color w:val="000000"/>
                                <w:spacing w:val="-1"/>
                              </w:rPr>
                              <w:t xml:space="preserve"> </w:t>
                            </w:r>
                            <w:r>
                              <w:rPr>
                                <w:color w:val="000000"/>
                              </w:rPr>
                              <w:t>posibles.</w:t>
                            </w:r>
                            <w:r>
                              <w:rPr>
                                <w:color w:val="000000"/>
                                <w:spacing w:val="-3"/>
                              </w:rPr>
                              <w:t xml:space="preserve"> </w:t>
                            </w:r>
                            <w:r>
                              <w:rPr>
                                <w:color w:val="000000"/>
                              </w:rPr>
                              <w:t>Ésto</w:t>
                            </w:r>
                            <w:r>
                              <w:rPr>
                                <w:color w:val="000000"/>
                                <w:spacing w:val="-3"/>
                              </w:rPr>
                              <w:t xml:space="preserve"> </w:t>
                            </w:r>
                            <w:r>
                              <w:rPr>
                                <w:color w:val="000000"/>
                              </w:rPr>
                              <w:t>es</w:t>
                            </w:r>
                            <w:r>
                              <w:rPr>
                                <w:color w:val="000000"/>
                                <w:spacing w:val="-3"/>
                              </w:rPr>
                              <w:t xml:space="preserve"> </w:t>
                            </w:r>
                            <w:r>
                              <w:rPr>
                                <w:color w:val="000000"/>
                              </w:rPr>
                              <w:t>útil</w:t>
                            </w:r>
                            <w:r>
                              <w:rPr>
                                <w:color w:val="000000"/>
                                <w:spacing w:val="-4"/>
                              </w:rPr>
                              <w:t xml:space="preserve"> </w:t>
                            </w:r>
                            <w:r>
                              <w:rPr>
                                <w:color w:val="000000"/>
                              </w:rPr>
                              <w:t>cuando</w:t>
                            </w:r>
                            <w:r>
                              <w:rPr>
                                <w:color w:val="000000"/>
                                <w:spacing w:val="-2"/>
                              </w:rPr>
                              <w:t xml:space="preserve"> </w:t>
                            </w:r>
                            <w:r>
                              <w:rPr>
                                <w:color w:val="000000"/>
                              </w:rPr>
                              <w:t>quieres</w:t>
                            </w:r>
                            <w:r>
                              <w:rPr>
                                <w:color w:val="000000"/>
                                <w:spacing w:val="-3"/>
                              </w:rPr>
                              <w:t xml:space="preserve"> </w:t>
                            </w:r>
                            <w:r>
                              <w:rPr>
                                <w:color w:val="000000"/>
                              </w:rPr>
                              <w:t>usar</w:t>
                            </w:r>
                            <w:r>
                              <w:rPr>
                                <w:color w:val="000000"/>
                                <w:spacing w:val="-3"/>
                              </w:rPr>
                              <w:t xml:space="preserve"> </w:t>
                            </w:r>
                            <w:r>
                              <w:rPr>
                                <w:color w:val="000000"/>
                              </w:rPr>
                              <w:t>más</w:t>
                            </w:r>
                            <w:r>
                              <w:rPr>
                                <w:color w:val="000000"/>
                                <w:spacing w:val="-3"/>
                              </w:rPr>
                              <w:t xml:space="preserve"> </w:t>
                            </w:r>
                            <w:r>
                              <w:rPr>
                                <w:color w:val="000000"/>
                              </w:rPr>
                              <w:t>de un resultado posible.</w:t>
                            </w:r>
                          </w:p>
                        </w:txbxContent>
                      </wps:txbx>
                      <wps:bodyPr lIns="0" rIns="0" tIns="0" bIns="0" anchor="t">
                        <a:noAutofit/>
                      </wps:bodyPr>
                    </wps:wsp>
                  </a:graphicData>
                </a:graphic>
              </wp:anchor>
            </w:drawing>
          </mc:Choice>
          <mc:Fallback>
            <w:pict>
              <v:rect id="shape_0" ID="Textbox 149" path="m0,0l-2147483645,0l-2147483645,-2147483646l0,-2147483646xe" fillcolor="#ededed" stroked="f" o:allowincell="f" style="position:absolute;margin-left:56.7pt;margin-top:46.2pt;width:453.75pt;height:33.55pt;mso-wrap-style:square;v-text-anchor:top;mso-position-horizontal-relative:page">
                <v:fill o:detectmouseclick="t" type="solid" color2="#121212"/>
                <v:stroke color="#3465a4" joinstyle="round" endcap="flat"/>
                <v:textbox>
                  <w:txbxContent>
                    <w:p>
                      <w:pPr>
                        <w:pStyle w:val="BodyText"/>
                        <w:spacing w:before="60" w:after="0"/>
                        <w:ind w:hanging="1080" w:left="1141" w:right="0"/>
                        <w:rPr>
                          <w:color w:val="000000"/>
                        </w:rPr>
                      </w:pPr>
                      <w:r>
                        <w:rPr>
                          <w:rFonts w:ascii="Courier New" w:hAnsi="Courier New"/>
                          <w:color w:val="000000"/>
                          <w:position w:val="2"/>
                        </w:rPr>
                        <w:t>Alt-*</w:t>
                      </w:r>
                      <w:r>
                        <w:rPr>
                          <w:rFonts w:ascii="Courier New" w:hAnsi="Courier New"/>
                          <w:color w:val="000000"/>
                          <w:spacing w:val="80"/>
                          <w:w w:val="150"/>
                          <w:position w:val="2"/>
                        </w:rPr>
                        <w:t xml:space="preserve"> </w:t>
                      </w:r>
                      <w:r>
                        <w:rPr>
                          <w:color w:val="000000"/>
                        </w:rPr>
                        <w:t>Introduce</w:t>
                      </w:r>
                      <w:r>
                        <w:rPr>
                          <w:color w:val="000000"/>
                          <w:spacing w:val="-4"/>
                        </w:rPr>
                        <w:t xml:space="preserve"> </w:t>
                      </w:r>
                      <w:r>
                        <w:rPr>
                          <w:color w:val="000000"/>
                        </w:rPr>
                        <w:t>todos</w:t>
                      </w:r>
                      <w:r>
                        <w:rPr>
                          <w:color w:val="000000"/>
                          <w:spacing w:val="-3"/>
                        </w:rPr>
                        <w:t xml:space="preserve"> </w:t>
                      </w:r>
                      <w:r>
                        <w:rPr>
                          <w:color w:val="000000"/>
                        </w:rPr>
                        <w:t>los</w:t>
                      </w:r>
                      <w:r>
                        <w:rPr>
                          <w:color w:val="000000"/>
                          <w:spacing w:val="-3"/>
                        </w:rPr>
                        <w:t xml:space="preserve"> </w:t>
                      </w:r>
                      <w:r>
                        <w:rPr>
                          <w:color w:val="000000"/>
                        </w:rPr>
                        <w:t>completados</w:t>
                      </w:r>
                      <w:r>
                        <w:rPr>
                          <w:color w:val="000000"/>
                          <w:spacing w:val="-1"/>
                        </w:rPr>
                        <w:t xml:space="preserve"> </w:t>
                      </w:r>
                      <w:r>
                        <w:rPr>
                          <w:color w:val="000000"/>
                        </w:rPr>
                        <w:t>posibles.</w:t>
                      </w:r>
                      <w:r>
                        <w:rPr>
                          <w:color w:val="000000"/>
                          <w:spacing w:val="-3"/>
                        </w:rPr>
                        <w:t xml:space="preserve"> </w:t>
                      </w:r>
                      <w:r>
                        <w:rPr>
                          <w:color w:val="000000"/>
                        </w:rPr>
                        <w:t>Ésto</w:t>
                      </w:r>
                      <w:r>
                        <w:rPr>
                          <w:color w:val="000000"/>
                          <w:spacing w:val="-3"/>
                        </w:rPr>
                        <w:t xml:space="preserve"> </w:t>
                      </w:r>
                      <w:r>
                        <w:rPr>
                          <w:color w:val="000000"/>
                        </w:rPr>
                        <w:t>es</w:t>
                      </w:r>
                      <w:r>
                        <w:rPr>
                          <w:color w:val="000000"/>
                          <w:spacing w:val="-3"/>
                        </w:rPr>
                        <w:t xml:space="preserve"> </w:t>
                      </w:r>
                      <w:r>
                        <w:rPr>
                          <w:color w:val="000000"/>
                        </w:rPr>
                        <w:t>útil</w:t>
                      </w:r>
                      <w:r>
                        <w:rPr>
                          <w:color w:val="000000"/>
                          <w:spacing w:val="-4"/>
                        </w:rPr>
                        <w:t xml:space="preserve"> </w:t>
                      </w:r>
                      <w:r>
                        <w:rPr>
                          <w:color w:val="000000"/>
                        </w:rPr>
                        <w:t>cuando</w:t>
                      </w:r>
                      <w:r>
                        <w:rPr>
                          <w:color w:val="000000"/>
                          <w:spacing w:val="-2"/>
                        </w:rPr>
                        <w:t xml:space="preserve"> </w:t>
                      </w:r>
                      <w:r>
                        <w:rPr>
                          <w:color w:val="000000"/>
                        </w:rPr>
                        <w:t>quieres</w:t>
                      </w:r>
                      <w:r>
                        <w:rPr>
                          <w:color w:val="000000"/>
                          <w:spacing w:val="-3"/>
                        </w:rPr>
                        <w:t xml:space="preserve"> </w:t>
                      </w:r>
                      <w:r>
                        <w:rPr>
                          <w:color w:val="000000"/>
                        </w:rPr>
                        <w:t>usar</w:t>
                      </w:r>
                      <w:r>
                        <w:rPr>
                          <w:color w:val="000000"/>
                          <w:spacing w:val="-3"/>
                        </w:rPr>
                        <w:t xml:space="preserve"> </w:t>
                      </w:r>
                      <w:r>
                        <w:rPr>
                          <w:color w:val="000000"/>
                        </w:rPr>
                        <w:t>más</w:t>
                      </w:r>
                      <w:r>
                        <w:rPr>
                          <w:color w:val="000000"/>
                          <w:spacing w:val="-3"/>
                        </w:rPr>
                        <w:t xml:space="preserve"> </w:t>
                      </w:r>
                      <w:r>
                        <w:rPr>
                          <w:color w:val="000000"/>
                        </w:rPr>
                        <w:t>de un resultado posible.</w:t>
                      </w:r>
                    </w:p>
                  </w:txbxContent>
                </v:textbox>
                <w10:wrap type="topAndBottom"/>
              </v:rect>
            </w:pict>
          </mc:Fallback>
        </mc:AlternateContent>
      </w:r>
      <w:r>
        <w:rPr>
          <w:rFonts w:ascii="Courier New" w:hAnsi="Courier New"/>
          <w:position w:val="2"/>
        </w:rPr>
        <w:t>Alt-?</w:t>
      </w:r>
      <w:r>
        <w:rPr>
          <w:rFonts w:ascii="Courier New" w:hAnsi="Courier New"/>
          <w:spacing w:val="80"/>
          <w:w w:val="150"/>
          <w:position w:val="2"/>
        </w:rPr>
        <w:t xml:space="preserve"> </w:t>
      </w:r>
      <w:r>
        <w:rPr/>
        <w:t>Muestra</w:t>
      </w:r>
      <w:r>
        <w:rPr>
          <w:spacing w:val="-4"/>
        </w:rPr>
        <w:t xml:space="preserve"> </w:t>
      </w:r>
      <w:r>
        <w:rPr/>
        <w:t>una</w:t>
      </w:r>
      <w:r>
        <w:rPr>
          <w:spacing w:val="-2"/>
        </w:rPr>
        <w:t xml:space="preserve"> </w:t>
      </w:r>
      <w:r>
        <w:rPr/>
        <w:t>lista</w:t>
      </w:r>
      <w:r>
        <w:rPr>
          <w:spacing w:val="-2"/>
        </w:rPr>
        <w:t xml:space="preserve"> </w:t>
      </w:r>
      <w:r>
        <w:rPr/>
        <w:t>de</w:t>
      </w:r>
      <w:r>
        <w:rPr>
          <w:spacing w:val="-4"/>
        </w:rPr>
        <w:t xml:space="preserve"> </w:t>
      </w:r>
      <w:r>
        <w:rPr/>
        <w:t>posibles</w:t>
      </w:r>
      <w:r>
        <w:rPr>
          <w:spacing w:val="-3"/>
        </w:rPr>
        <w:t xml:space="preserve"> </w:t>
      </w:r>
      <w:r>
        <w:rPr/>
        <w:t>completados.</w:t>
      </w:r>
      <w:r>
        <w:rPr>
          <w:spacing w:val="-2"/>
        </w:rPr>
        <w:t xml:space="preserve"> </w:t>
      </w:r>
      <w:r>
        <w:rPr/>
        <w:t>En</w:t>
      </w:r>
      <w:r>
        <w:rPr>
          <w:spacing w:val="-3"/>
        </w:rPr>
        <w:t xml:space="preserve"> </w:t>
      </w:r>
      <w:r>
        <w:rPr/>
        <w:t>la</w:t>
      </w:r>
      <w:r>
        <w:rPr>
          <w:spacing w:val="-4"/>
        </w:rPr>
        <w:t xml:space="preserve"> </w:t>
      </w:r>
      <w:r>
        <w:rPr/>
        <w:t>mayoría</w:t>
      </w:r>
      <w:r>
        <w:rPr>
          <w:spacing w:val="-2"/>
        </w:rPr>
        <w:t xml:space="preserve"> </w:t>
      </w:r>
      <w:r>
        <w:rPr/>
        <w:t>de</w:t>
      </w:r>
      <w:r>
        <w:rPr>
          <w:spacing w:val="-4"/>
        </w:rPr>
        <w:t xml:space="preserve"> </w:t>
      </w:r>
      <w:r>
        <w:rPr/>
        <w:t>los</w:t>
      </w:r>
      <w:r>
        <w:rPr>
          <w:spacing w:val="-3"/>
        </w:rPr>
        <w:t xml:space="preserve"> </w:t>
      </w:r>
      <w:r>
        <w:rPr/>
        <w:t>sistemas</w:t>
      </w:r>
      <w:r>
        <w:rPr>
          <w:spacing w:val="-3"/>
        </w:rPr>
        <w:t xml:space="preserve"> </w:t>
      </w:r>
      <w:r>
        <w:rPr/>
        <w:t xml:space="preserve">también puedes hacerlo pulsando la tecla tabulador una segunda vez, que es mucho más </w:t>
      </w:r>
      <w:r>
        <w:rPr>
          <w:spacing w:val="-2"/>
        </w:rPr>
        <w:t>fácil.</w:t>
      </w:r>
    </w:p>
    <w:p>
      <w:pPr>
        <w:pStyle w:val="BodyText"/>
        <w:spacing w:before="2" w:after="0"/>
        <w:ind w:left="0" w:right="0"/>
        <w:rPr>
          <w:sz w:val="16"/>
        </w:rPr>
      </w:pPr>
      <w:r>
        <w:rPr>
          <w:sz w:val="16"/>
        </w:rPr>
      </w:r>
    </w:p>
    <w:p>
      <w:pPr>
        <w:pStyle w:val="BodyText"/>
        <w:spacing w:before="90" w:after="0"/>
        <w:rPr>
          <w:rFonts w:ascii="Courier New" w:hAnsi="Courier New"/>
        </w:rPr>
      </w:pPr>
      <w:r>
        <w:rPr/>
        <w:t>Hay</w:t>
      </w:r>
      <w:r>
        <w:rPr>
          <w:spacing w:val="-5"/>
        </w:rPr>
        <w:t xml:space="preserve"> </w:t>
      </w:r>
      <w:r>
        <w:rPr/>
        <w:t>algunos</w:t>
      </w:r>
      <w:r>
        <w:rPr>
          <w:spacing w:val="-3"/>
        </w:rPr>
        <w:t xml:space="preserve"> </w:t>
      </w:r>
      <w:r>
        <w:rPr/>
        <w:t>más</w:t>
      </w:r>
      <w:r>
        <w:rPr>
          <w:spacing w:val="-3"/>
        </w:rPr>
        <w:t xml:space="preserve"> </w:t>
      </w:r>
      <w:r>
        <w:rPr/>
        <w:t>que</w:t>
      </w:r>
      <w:r>
        <w:rPr>
          <w:spacing w:val="-4"/>
        </w:rPr>
        <w:t xml:space="preserve"> </w:t>
      </w:r>
      <w:r>
        <w:rPr/>
        <w:t>me</w:t>
      </w:r>
      <w:r>
        <w:rPr>
          <w:spacing w:val="-1"/>
        </w:rPr>
        <w:t xml:space="preserve"> </w:t>
      </w:r>
      <w:r>
        <w:rPr/>
        <w:t>parecen</w:t>
      </w:r>
      <w:r>
        <w:rPr>
          <w:spacing w:val="-2"/>
        </w:rPr>
        <w:t xml:space="preserve"> </w:t>
      </w:r>
      <w:r>
        <w:rPr/>
        <w:t>bastante</w:t>
      </w:r>
      <w:r>
        <w:rPr>
          <w:spacing w:val="-2"/>
        </w:rPr>
        <w:t xml:space="preserve"> </w:t>
      </w:r>
      <w:r>
        <w:rPr/>
        <w:t>extraños.</w:t>
      </w:r>
      <w:r>
        <w:rPr>
          <w:spacing w:val="-3"/>
        </w:rPr>
        <w:t xml:space="preserve"> </w:t>
      </w:r>
      <w:r>
        <w:rPr/>
        <w:t>Puedes</w:t>
      </w:r>
      <w:r>
        <w:rPr>
          <w:spacing w:val="-3"/>
        </w:rPr>
        <w:t xml:space="preserve"> </w:t>
      </w:r>
      <w:r>
        <w:rPr/>
        <w:t>ver</w:t>
      </w:r>
      <w:r>
        <w:rPr>
          <w:spacing w:val="-3"/>
        </w:rPr>
        <w:t xml:space="preserve"> </w:t>
      </w:r>
      <w:r>
        <w:rPr/>
        <w:t>una</w:t>
      </w:r>
      <w:r>
        <w:rPr>
          <w:spacing w:val="-1"/>
        </w:rPr>
        <w:t xml:space="preserve"> </w:t>
      </w:r>
      <w:r>
        <w:rPr/>
        <w:t>lista</w:t>
      </w:r>
      <w:r>
        <w:rPr>
          <w:spacing w:val="-4"/>
        </w:rPr>
        <w:t xml:space="preserve"> </w:t>
      </w:r>
      <w:r>
        <w:rPr/>
        <w:t>en</w:t>
      </w:r>
      <w:r>
        <w:rPr>
          <w:spacing w:val="-2"/>
        </w:rPr>
        <w:t xml:space="preserve"> </w:t>
      </w:r>
      <w:r>
        <w:rPr/>
        <w:t>la</w:t>
      </w:r>
      <w:r>
        <w:rPr>
          <w:spacing w:val="-4"/>
        </w:rPr>
        <w:t xml:space="preserve"> </w:t>
      </w:r>
      <w:r>
        <w:rPr/>
        <w:t>man</w:t>
      </w:r>
      <w:r>
        <w:rPr>
          <w:spacing w:val="-2"/>
        </w:rPr>
        <w:t xml:space="preserve"> </w:t>
      </w:r>
      <w:r>
        <w:rPr/>
        <w:t>page</w:t>
      </w:r>
      <w:r>
        <w:rPr>
          <w:spacing w:val="-3"/>
        </w:rPr>
        <w:t xml:space="preserve"> </w:t>
      </w:r>
      <w:r>
        <w:rPr/>
        <w:t>de</w:t>
      </w:r>
      <w:r>
        <w:rPr>
          <w:spacing w:val="4"/>
        </w:rPr>
        <w:t xml:space="preserve"> </w:t>
      </w:r>
      <w:r>
        <w:rPr>
          <w:rFonts w:ascii="Courier New" w:hAnsi="Courier New"/>
          <w:spacing w:val="-4"/>
        </w:rPr>
        <w:t>bash</w:t>
      </w:r>
    </w:p>
    <w:p>
      <w:pPr>
        <w:pStyle w:val="BodyText"/>
        <w:rPr/>
      </w:pPr>
      <w:r>
        <w:rPr/>
        <w:t>bajo</w:t>
      </w:r>
      <w:r>
        <w:rPr>
          <w:spacing w:val="-2"/>
        </w:rPr>
        <w:t xml:space="preserve"> “READLINE”.</w:t>
      </w:r>
    </w:p>
    <w:p>
      <w:pPr>
        <w:pStyle w:val="BodyText"/>
        <w:spacing w:before="4" w:after="0"/>
        <w:ind w:left="0" w:right="0"/>
        <w:rPr>
          <w:sz w:val="31"/>
        </w:rPr>
      </w:pPr>
      <w:r>
        <w:rPr>
          <w:sz w:val="31"/>
        </w:rPr>
      </w:r>
    </w:p>
    <w:p>
      <w:pPr>
        <w:pStyle w:val="Heading1"/>
        <w:rPr/>
      </w:pPr>
      <w:r>
        <w:rPr/>
        <w:t>Completado</w:t>
      </w:r>
      <w:r>
        <w:rPr>
          <w:spacing w:val="-5"/>
        </w:rPr>
        <w:t xml:space="preserve"> </w:t>
      </w:r>
      <w:r>
        <w:rPr>
          <w:spacing w:val="-2"/>
        </w:rPr>
        <w:t>programable</w:t>
      </w:r>
    </w:p>
    <w:p>
      <w:pPr>
        <w:pStyle w:val="BodyText"/>
        <w:spacing w:before="119" w:after="0"/>
        <w:ind w:left="155" w:right="135"/>
        <w:rPr/>
      </w:pPr>
      <w:r>
        <w:rPr/>
        <w:t xml:space="preserve">Versiones recientes de </w:t>
      </w:r>
      <w:r>
        <w:rPr>
          <w:rFonts w:ascii="Courier New" w:hAnsi="Courier New"/>
        </w:rPr>
        <w:t xml:space="preserve">bash </w:t>
      </w:r>
      <w:r>
        <w:rPr/>
        <w:t xml:space="preserve">tienen una característica llamada </w:t>
      </w:r>
      <w:r>
        <w:rPr>
          <w:i/>
        </w:rPr>
        <w:t>completado programable</w:t>
      </w:r>
      <w:r>
        <w:rPr/>
        <w:t>. El completado programable te permite (o mejor dicho, el proveedor de tu distribución te permite) añadir reglas de completado adicionales. Normalmente ésto se hace para añadir soporte para aplicaciones específicas. Por ejemplo es posible añadir completados para la lista de opciones de un comando o para buscar tipos de archivo en concreto que soporte una aplicación. Ubuntu tiene una gran colección definida por defecto. El completado programable se implementa mediante funciones de</w:t>
      </w:r>
      <w:r>
        <w:rPr>
          <w:spacing w:val="-2"/>
        </w:rPr>
        <w:t xml:space="preserve"> </w:t>
      </w:r>
      <w:r>
        <w:rPr/>
        <w:t>shell,</w:t>
      </w:r>
      <w:r>
        <w:rPr>
          <w:spacing w:val="-3"/>
        </w:rPr>
        <w:t xml:space="preserve"> </w:t>
      </w:r>
      <w:r>
        <w:rPr/>
        <w:t>un</w:t>
      </w:r>
      <w:r>
        <w:rPr>
          <w:spacing w:val="-3"/>
        </w:rPr>
        <w:t xml:space="preserve"> </w:t>
      </w:r>
      <w:r>
        <w:rPr/>
        <w:t>tipo</w:t>
      </w:r>
      <w:r>
        <w:rPr>
          <w:spacing w:val="-2"/>
        </w:rPr>
        <w:t xml:space="preserve"> </w:t>
      </w:r>
      <w:r>
        <w:rPr/>
        <w:t>de</w:t>
      </w:r>
      <w:r>
        <w:rPr>
          <w:spacing w:val="-4"/>
        </w:rPr>
        <w:t xml:space="preserve"> </w:t>
      </w:r>
      <w:r>
        <w:rPr/>
        <w:t>mini</w:t>
      </w:r>
      <w:r>
        <w:rPr>
          <w:spacing w:val="-4"/>
        </w:rPr>
        <w:t xml:space="preserve"> </w:t>
      </w:r>
      <w:r>
        <w:rPr/>
        <w:t>scripts</w:t>
      </w:r>
      <w:r>
        <w:rPr>
          <w:spacing w:val="-3"/>
        </w:rPr>
        <w:t xml:space="preserve"> </w:t>
      </w:r>
      <w:r>
        <w:rPr/>
        <w:t>de</w:t>
      </w:r>
      <w:r>
        <w:rPr>
          <w:spacing w:val="-2"/>
        </w:rPr>
        <w:t xml:space="preserve"> </w:t>
      </w:r>
      <w:r>
        <w:rPr/>
        <w:t>shell</w:t>
      </w:r>
      <w:r>
        <w:rPr>
          <w:spacing w:val="-4"/>
        </w:rPr>
        <w:t xml:space="preserve"> </w:t>
      </w:r>
      <w:r>
        <w:rPr/>
        <w:t>que</w:t>
      </w:r>
      <w:r>
        <w:rPr>
          <w:spacing w:val="-4"/>
        </w:rPr>
        <w:t xml:space="preserve"> </w:t>
      </w:r>
      <w:r>
        <w:rPr/>
        <w:t>veremos</w:t>
      </w:r>
      <w:r>
        <w:rPr>
          <w:spacing w:val="-3"/>
        </w:rPr>
        <w:t xml:space="preserve"> </w:t>
      </w:r>
      <w:r>
        <w:rPr/>
        <w:t>en</w:t>
      </w:r>
      <w:r>
        <w:rPr>
          <w:spacing w:val="-3"/>
        </w:rPr>
        <w:t xml:space="preserve"> </w:t>
      </w:r>
      <w:r>
        <w:rPr/>
        <w:t>próximos</w:t>
      </w:r>
      <w:r>
        <w:rPr>
          <w:spacing w:val="-3"/>
        </w:rPr>
        <w:t xml:space="preserve"> </w:t>
      </w:r>
      <w:r>
        <w:rPr/>
        <w:t>capítulos.</w:t>
      </w:r>
      <w:r>
        <w:rPr>
          <w:spacing w:val="-2"/>
        </w:rPr>
        <w:t xml:space="preserve"> </w:t>
      </w:r>
      <w:r>
        <w:rPr/>
        <w:t>Si</w:t>
      </w:r>
      <w:r>
        <w:rPr>
          <w:spacing w:val="-4"/>
        </w:rPr>
        <w:t xml:space="preserve"> </w:t>
      </w:r>
      <w:r>
        <w:rPr/>
        <w:t>eres</w:t>
      </w:r>
      <w:r>
        <w:rPr>
          <w:spacing w:val="-3"/>
        </w:rPr>
        <w:t xml:space="preserve"> </w:t>
      </w:r>
      <w:r>
        <w:rPr/>
        <w:t>curioso,</w:t>
      </w:r>
      <w:r>
        <w:rPr>
          <w:spacing w:val="-3"/>
        </w:rPr>
        <w:t xml:space="preserve"> </w:t>
      </w:r>
      <w:r>
        <w:rPr/>
        <w:t>prueba:</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2"/>
        <w:rPr>
          <w:rFonts w:ascii="Times New Roman" w:hAnsi="Times New Roman"/>
        </w:rPr>
      </w:pPr>
      <w:r>
        <w:rPr>
          <w:rFonts w:ascii="Times New Roman" w:hAnsi="Times New Roman"/>
        </w:rPr>
        <w:t>set</w:t>
      </w:r>
      <w:r>
        <w:rPr>
          <w:rFonts w:ascii="Times New Roman" w:hAnsi="Times New Roman"/>
          <w:spacing w:val="-1"/>
        </w:rPr>
        <w:t xml:space="preserve"> </w:t>
      </w:r>
      <w:r>
        <w:rPr>
          <w:rFonts w:ascii="Times New Roman" w:hAnsi="Times New Roman"/>
        </w:rPr>
        <w:t xml:space="preserve">| </w:t>
      </w:r>
      <w:r>
        <w:rPr>
          <w:rFonts w:ascii="Times New Roman" w:hAnsi="Times New Roman"/>
          <w:spacing w:val="-4"/>
        </w:rPr>
        <w:t>less</w:t>
      </w:r>
    </w:p>
    <w:p>
      <w:pPr>
        <w:pStyle w:val="BodyText"/>
        <w:spacing w:before="70" w:after="0"/>
        <w:rPr/>
      </w:pPr>
      <w:r>
        <w:rPr/>
        <w:t>y</w:t>
      </w:r>
      <w:r>
        <w:rPr>
          <w:spacing w:val="-3"/>
        </w:rPr>
        <w:t xml:space="preserve"> </w:t>
      </w:r>
      <w:r>
        <w:rPr/>
        <w:t>mira</w:t>
      </w:r>
      <w:r>
        <w:rPr>
          <w:spacing w:val="-4"/>
        </w:rPr>
        <w:t xml:space="preserve"> </w:t>
      </w:r>
      <w:r>
        <w:rPr/>
        <w:t>si</w:t>
      </w:r>
      <w:r>
        <w:rPr>
          <w:spacing w:val="-4"/>
        </w:rPr>
        <w:t xml:space="preserve"> </w:t>
      </w:r>
      <w:r>
        <w:rPr/>
        <w:t>puedes</w:t>
      </w:r>
      <w:r>
        <w:rPr>
          <w:spacing w:val="-3"/>
        </w:rPr>
        <w:t xml:space="preserve"> </w:t>
      </w:r>
      <w:r>
        <w:rPr/>
        <w:t>encontrarlos.</w:t>
      </w:r>
      <w:r>
        <w:rPr>
          <w:spacing w:val="-3"/>
        </w:rPr>
        <w:t xml:space="preserve"> </w:t>
      </w:r>
      <w:r>
        <w:rPr/>
        <w:t>No</w:t>
      </w:r>
      <w:r>
        <w:rPr>
          <w:spacing w:val="-3"/>
        </w:rPr>
        <w:t xml:space="preserve"> </w:t>
      </w:r>
      <w:r>
        <w:rPr/>
        <w:t>todas</w:t>
      </w:r>
      <w:r>
        <w:rPr>
          <w:spacing w:val="-3"/>
        </w:rPr>
        <w:t xml:space="preserve"> </w:t>
      </w:r>
      <w:r>
        <w:rPr/>
        <w:t>las</w:t>
      </w:r>
      <w:r>
        <w:rPr>
          <w:spacing w:val="-1"/>
        </w:rPr>
        <w:t xml:space="preserve"> </w:t>
      </w:r>
      <w:r>
        <w:rPr/>
        <w:t>distribuciones</w:t>
      </w:r>
      <w:r>
        <w:rPr>
          <w:spacing w:val="-3"/>
        </w:rPr>
        <w:t xml:space="preserve"> </w:t>
      </w:r>
      <w:r>
        <w:rPr/>
        <w:t>las</w:t>
      </w:r>
      <w:r>
        <w:rPr>
          <w:spacing w:val="-3"/>
        </w:rPr>
        <w:t xml:space="preserve"> </w:t>
      </w:r>
      <w:r>
        <w:rPr/>
        <w:t>incluyen</w:t>
      </w:r>
      <w:r>
        <w:rPr>
          <w:spacing w:val="-3"/>
        </w:rPr>
        <w:t xml:space="preserve"> </w:t>
      </w:r>
      <w:r>
        <w:rPr/>
        <w:t>por</w:t>
      </w:r>
      <w:r>
        <w:rPr>
          <w:spacing w:val="-2"/>
        </w:rPr>
        <w:t xml:space="preserve"> defecto.</w:t>
      </w:r>
    </w:p>
    <w:p>
      <w:pPr>
        <w:pStyle w:val="BodyText"/>
        <w:spacing w:before="4" w:after="0"/>
        <w:ind w:left="0" w:right="0"/>
        <w:rPr>
          <w:sz w:val="31"/>
        </w:rPr>
      </w:pPr>
      <w:r>
        <w:rPr>
          <w:sz w:val="31"/>
        </w:rPr>
      </w:r>
    </w:p>
    <w:p>
      <w:pPr>
        <w:pStyle w:val="Heading1"/>
        <w:rPr/>
      </w:pPr>
      <w:r>
        <w:rPr/>
        <w:t>Usando</w:t>
      </w:r>
      <w:r>
        <w:rPr>
          <w:spacing w:val="-1"/>
        </w:rPr>
        <w:t xml:space="preserve"> </w:t>
      </w:r>
      <w:r>
        <w:rPr/>
        <w:t>el</w:t>
      </w:r>
      <w:r>
        <w:rPr>
          <w:spacing w:val="-1"/>
        </w:rPr>
        <w:t xml:space="preserve"> </w:t>
      </w:r>
      <w:r>
        <w:rPr>
          <w:spacing w:val="-2"/>
        </w:rPr>
        <w:t>historial</w:t>
      </w:r>
    </w:p>
    <w:p>
      <w:pPr>
        <w:pStyle w:val="BodyText"/>
        <w:spacing w:before="119" w:after="0"/>
        <w:rPr/>
      </w:pPr>
      <w:r>
        <w:rPr/>
        <w:t xml:space="preserve">Como descubrimos en el Capítulo 1, </w:t>
      </w:r>
      <w:r>
        <w:rPr>
          <w:rFonts w:ascii="Courier New" w:hAnsi="Courier New"/>
        </w:rPr>
        <w:t xml:space="preserve">bash </w:t>
      </w:r>
      <w:r>
        <w:rPr/>
        <w:t>mantiene un historial de los comandos que hemos introducido.</w:t>
      </w:r>
      <w:r>
        <w:rPr>
          <w:spacing w:val="-3"/>
        </w:rPr>
        <w:t xml:space="preserve"> </w:t>
      </w:r>
      <w:r>
        <w:rPr/>
        <w:t>Esta</w:t>
      </w:r>
      <w:r>
        <w:rPr>
          <w:spacing w:val="-4"/>
        </w:rPr>
        <w:t xml:space="preserve"> </w:t>
      </w:r>
      <w:r>
        <w:rPr/>
        <w:t>lista</w:t>
      </w:r>
      <w:r>
        <w:rPr>
          <w:spacing w:val="-4"/>
        </w:rPr>
        <w:t xml:space="preserve"> </w:t>
      </w:r>
      <w:r>
        <w:rPr/>
        <w:t>de</w:t>
      </w:r>
      <w:r>
        <w:rPr>
          <w:spacing w:val="-4"/>
        </w:rPr>
        <w:t xml:space="preserve"> </w:t>
      </w:r>
      <w:r>
        <w:rPr/>
        <w:t>comandos</w:t>
      </w:r>
      <w:r>
        <w:rPr>
          <w:spacing w:val="-3"/>
        </w:rPr>
        <w:t xml:space="preserve"> </w:t>
      </w:r>
      <w:r>
        <w:rPr/>
        <w:t>se</w:t>
      </w:r>
      <w:r>
        <w:rPr>
          <w:spacing w:val="-4"/>
        </w:rPr>
        <w:t xml:space="preserve"> </w:t>
      </w:r>
      <w:r>
        <w:rPr/>
        <w:t>guarda</w:t>
      </w:r>
      <w:r>
        <w:rPr>
          <w:spacing w:val="-4"/>
        </w:rPr>
        <w:t xml:space="preserve"> </w:t>
      </w:r>
      <w:r>
        <w:rPr/>
        <w:t>en</w:t>
      </w:r>
      <w:r>
        <w:rPr>
          <w:spacing w:val="-3"/>
        </w:rPr>
        <w:t xml:space="preserve"> </w:t>
      </w:r>
      <w:r>
        <w:rPr/>
        <w:t>nuestro</w:t>
      </w:r>
      <w:r>
        <w:rPr>
          <w:spacing w:val="-3"/>
        </w:rPr>
        <w:t xml:space="preserve"> </w:t>
      </w:r>
      <w:r>
        <w:rPr/>
        <w:t>directorio</w:t>
      </w:r>
      <w:r>
        <w:rPr>
          <w:spacing w:val="-3"/>
        </w:rPr>
        <w:t xml:space="preserve"> </w:t>
      </w:r>
      <w:r>
        <w:rPr/>
        <w:t>home</w:t>
      </w:r>
      <w:r>
        <w:rPr>
          <w:spacing w:val="-3"/>
        </w:rPr>
        <w:t xml:space="preserve"> </w:t>
      </w:r>
      <w:r>
        <w:rPr/>
        <w:t>en</w:t>
      </w:r>
      <w:r>
        <w:rPr>
          <w:spacing w:val="-3"/>
        </w:rPr>
        <w:t xml:space="preserve"> </w:t>
      </w:r>
      <w:r>
        <w:rPr/>
        <w:t>un</w:t>
      </w:r>
      <w:r>
        <w:rPr>
          <w:spacing w:val="-3"/>
        </w:rPr>
        <w:t xml:space="preserve"> </w:t>
      </w:r>
      <w:r>
        <w:rPr/>
        <w:t>archivo</w:t>
      </w:r>
      <w:r>
        <w:rPr>
          <w:spacing w:val="-3"/>
        </w:rPr>
        <w:t xml:space="preserve"> </w:t>
      </w:r>
      <w:r>
        <w:rPr/>
        <w:t>llamado</w:t>
      </w:r>
    </w:p>
    <w:p>
      <w:pPr>
        <w:pStyle w:val="BodyText"/>
        <w:ind w:left="155" w:right="148"/>
        <w:rPr/>
      </w:pPr>
      <w:r>
        <w:rPr>
          <w:rFonts w:ascii="Courier New" w:hAnsi="Courier New"/>
        </w:rPr>
        <w:t>.bash_history</w:t>
      </w:r>
      <w:r>
        <w:rPr/>
        <w:t>. El historial es un recurso útil para reducir la cantidad de pulsaciones que tenemos</w:t>
      </w:r>
      <w:r>
        <w:rPr>
          <w:spacing w:val="-4"/>
        </w:rPr>
        <w:t xml:space="preserve"> </w:t>
      </w:r>
      <w:r>
        <w:rPr/>
        <w:t>que</w:t>
      </w:r>
      <w:r>
        <w:rPr>
          <w:spacing w:val="-5"/>
        </w:rPr>
        <w:t xml:space="preserve"> </w:t>
      </w:r>
      <w:r>
        <w:rPr/>
        <w:t>hacer,</w:t>
      </w:r>
      <w:r>
        <w:rPr>
          <w:spacing w:val="-4"/>
        </w:rPr>
        <w:t xml:space="preserve"> </w:t>
      </w:r>
      <w:r>
        <w:rPr/>
        <w:t>especialmente</w:t>
      </w:r>
      <w:r>
        <w:rPr>
          <w:spacing w:val="-4"/>
        </w:rPr>
        <w:t xml:space="preserve"> </w:t>
      </w:r>
      <w:r>
        <w:rPr/>
        <w:t>cuando</w:t>
      </w:r>
      <w:r>
        <w:rPr>
          <w:spacing w:val="-4"/>
        </w:rPr>
        <w:t xml:space="preserve"> </w:t>
      </w:r>
      <w:r>
        <w:rPr/>
        <w:t>lo</w:t>
      </w:r>
      <w:r>
        <w:rPr>
          <w:spacing w:val="-4"/>
        </w:rPr>
        <w:t xml:space="preserve"> </w:t>
      </w:r>
      <w:r>
        <w:rPr/>
        <w:t>combinamos</w:t>
      </w:r>
      <w:r>
        <w:rPr>
          <w:spacing w:val="-4"/>
        </w:rPr>
        <w:t xml:space="preserve"> </w:t>
      </w:r>
      <w:r>
        <w:rPr/>
        <w:t>con</w:t>
      </w:r>
      <w:r>
        <w:rPr>
          <w:spacing w:val="-5"/>
        </w:rPr>
        <w:t xml:space="preserve"> </w:t>
      </w:r>
      <w:r>
        <w:rPr/>
        <w:t>la</w:t>
      </w:r>
      <w:r>
        <w:rPr>
          <w:spacing w:val="-4"/>
        </w:rPr>
        <w:t xml:space="preserve"> </w:t>
      </w:r>
      <w:r>
        <w:rPr/>
        <w:t>edición</w:t>
      </w:r>
      <w:r>
        <w:rPr>
          <w:spacing w:val="-4"/>
        </w:rPr>
        <w:t xml:space="preserve"> </w:t>
      </w:r>
      <w:r>
        <w:rPr/>
        <w:t>en</w:t>
      </w:r>
      <w:r>
        <w:rPr>
          <w:spacing w:val="-4"/>
        </w:rPr>
        <w:t xml:space="preserve"> </w:t>
      </w:r>
      <w:r>
        <w:rPr/>
        <w:t>la</w:t>
      </w:r>
      <w:r>
        <w:rPr>
          <w:spacing w:val="-4"/>
        </w:rPr>
        <w:t xml:space="preserve"> </w:t>
      </w:r>
      <w:r>
        <w:rPr/>
        <w:t>línea</w:t>
      </w:r>
      <w:r>
        <w:rPr>
          <w:spacing w:val="-4"/>
        </w:rPr>
        <w:t xml:space="preserve"> </w:t>
      </w:r>
      <w:r>
        <w:rPr/>
        <w:t>de</w:t>
      </w:r>
      <w:r>
        <w:rPr>
          <w:spacing w:val="-5"/>
        </w:rPr>
        <w:t xml:space="preserve"> </w:t>
      </w:r>
      <w:r>
        <w:rPr/>
        <w:t>comandos.</w:t>
      </w:r>
    </w:p>
    <w:p>
      <w:pPr>
        <w:pStyle w:val="BodyText"/>
        <w:spacing w:before="4" w:after="0"/>
        <w:ind w:left="0" w:right="0"/>
        <w:rPr>
          <w:sz w:val="31"/>
        </w:rPr>
      </w:pPr>
      <w:r>
        <w:rPr>
          <w:sz w:val="31"/>
        </w:rPr>
      </w:r>
    </w:p>
    <w:p>
      <w:pPr>
        <w:pStyle w:val="Heading1"/>
        <w:rPr/>
      </w:pPr>
      <w:r>
        <w:rPr/>
        <w:t>Buscando</w:t>
      </w:r>
      <w:r>
        <w:rPr>
          <w:spacing w:val="-1"/>
        </w:rPr>
        <w:t xml:space="preserve"> </w:t>
      </w:r>
      <w:r>
        <w:rPr/>
        <w:t>en</w:t>
      </w:r>
      <w:r>
        <w:rPr>
          <w:spacing w:val="-2"/>
        </w:rPr>
        <w:t xml:space="preserve"> </w:t>
      </w:r>
      <w:r>
        <w:rPr/>
        <w:t>el</w:t>
      </w:r>
      <w:r>
        <w:rPr>
          <w:spacing w:val="-1"/>
        </w:rPr>
        <w:t xml:space="preserve"> </w:t>
      </w:r>
      <w:r>
        <w:rPr>
          <w:spacing w:val="-2"/>
        </w:rPr>
        <w:t>Historial</w:t>
      </w:r>
    </w:p>
    <w:p>
      <w:pPr>
        <w:pStyle w:val="BodyText"/>
        <w:spacing w:before="120" w:after="0"/>
        <w:rPr/>
      </w:pPr>
      <w:r>
        <w:rPr/>
        <w:t>En</w:t>
      </w:r>
      <w:r>
        <w:rPr>
          <w:spacing w:val="-3"/>
        </w:rPr>
        <w:t xml:space="preserve"> </w:t>
      </w:r>
      <w:r>
        <w:rPr/>
        <w:t>cualquier</w:t>
      </w:r>
      <w:r>
        <w:rPr>
          <w:spacing w:val="-4"/>
        </w:rPr>
        <w:t xml:space="preserve"> </w:t>
      </w:r>
      <w:r>
        <w:rPr/>
        <w:t>momento,</w:t>
      </w:r>
      <w:r>
        <w:rPr>
          <w:spacing w:val="-3"/>
        </w:rPr>
        <w:t xml:space="preserve"> </w:t>
      </w:r>
      <w:r>
        <w:rPr/>
        <w:t>podemos</w:t>
      </w:r>
      <w:r>
        <w:rPr>
          <w:spacing w:val="-2"/>
        </w:rPr>
        <w:t xml:space="preserve"> </w:t>
      </w:r>
      <w:r>
        <w:rPr/>
        <w:t>ver</w:t>
      </w:r>
      <w:r>
        <w:rPr>
          <w:spacing w:val="-3"/>
        </w:rPr>
        <w:t xml:space="preserve"> </w:t>
      </w:r>
      <w:r>
        <w:rPr/>
        <w:t>el</w:t>
      </w:r>
      <w:r>
        <w:rPr>
          <w:spacing w:val="-5"/>
        </w:rPr>
        <w:t xml:space="preserve"> </w:t>
      </w:r>
      <w:r>
        <w:rPr/>
        <w:t>contenido</w:t>
      </w:r>
      <w:r>
        <w:rPr>
          <w:spacing w:val="-3"/>
        </w:rPr>
        <w:t xml:space="preserve"> </w:t>
      </w:r>
      <w:r>
        <w:rPr/>
        <w:t>del</w:t>
      </w:r>
      <w:r>
        <w:rPr>
          <w:spacing w:val="-4"/>
        </w:rPr>
        <w:t xml:space="preserve"> </w:t>
      </w:r>
      <w:r>
        <w:rPr/>
        <w:t>historial</w:t>
      </w:r>
      <w:r>
        <w:rPr>
          <w:spacing w:val="-4"/>
        </w:rPr>
        <w:t xml:space="preserve"> así:</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history</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4"/>
          <w:sz w:val="24"/>
        </w:rPr>
        <w:t>less</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135"/>
        <w:rPr/>
      </w:pPr>
      <w:r>
        <w:rPr/>
        <w:t>Por</w:t>
      </w:r>
      <w:r>
        <w:rPr>
          <w:spacing w:val="-6"/>
        </w:rPr>
        <w:t xml:space="preserve"> </w:t>
      </w:r>
      <w:r>
        <w:rPr/>
        <w:t>defecto,</w:t>
      </w:r>
      <w:r>
        <w:rPr>
          <w:spacing w:val="-6"/>
        </w:rPr>
        <w:t xml:space="preserve"> </w:t>
      </w:r>
      <w:r>
        <w:rPr/>
        <w:t>bash</w:t>
      </w:r>
      <w:r>
        <w:rPr>
          <w:spacing w:val="-6"/>
        </w:rPr>
        <w:t xml:space="preserve"> </w:t>
      </w:r>
      <w:r>
        <w:rPr/>
        <w:t>almacena</w:t>
      </w:r>
      <w:r>
        <w:rPr>
          <w:spacing w:val="-5"/>
        </w:rPr>
        <w:t xml:space="preserve"> </w:t>
      </w:r>
      <w:r>
        <w:rPr/>
        <w:t>los</w:t>
      </w:r>
      <w:r>
        <w:rPr>
          <w:spacing w:val="-6"/>
        </w:rPr>
        <w:t xml:space="preserve"> </w:t>
      </w:r>
      <w:r>
        <w:rPr/>
        <w:t>últimos</w:t>
      </w:r>
      <w:r>
        <w:rPr>
          <w:spacing w:val="-6"/>
        </w:rPr>
        <w:t xml:space="preserve"> </w:t>
      </w:r>
      <w:r>
        <w:rPr/>
        <w:t>500</w:t>
      </w:r>
      <w:r>
        <w:rPr>
          <w:spacing w:val="-6"/>
        </w:rPr>
        <w:t xml:space="preserve"> </w:t>
      </w:r>
      <w:r>
        <w:rPr/>
        <w:t>comandos</w:t>
      </w:r>
      <w:r>
        <w:rPr>
          <w:spacing w:val="-6"/>
        </w:rPr>
        <w:t xml:space="preserve"> </w:t>
      </w:r>
      <w:r>
        <w:rPr/>
        <w:t>que</w:t>
      </w:r>
      <w:r>
        <w:rPr>
          <w:spacing w:val="-5"/>
        </w:rPr>
        <w:t xml:space="preserve"> </w:t>
      </w:r>
      <w:r>
        <w:rPr/>
        <w:t>has</w:t>
      </w:r>
      <w:r>
        <w:rPr>
          <w:spacing w:val="-6"/>
        </w:rPr>
        <w:t xml:space="preserve"> </w:t>
      </w:r>
      <w:r>
        <w:rPr/>
        <w:t>utilizado.</w:t>
      </w:r>
      <w:r>
        <w:rPr>
          <w:spacing w:val="-10"/>
        </w:rPr>
        <w:t xml:space="preserve"> </w:t>
      </w:r>
      <w:r>
        <w:rPr/>
        <w:t>Veremos</w:t>
      </w:r>
      <w:r>
        <w:rPr>
          <w:spacing w:val="-6"/>
        </w:rPr>
        <w:t xml:space="preserve"> </w:t>
      </w:r>
      <w:r>
        <w:rPr/>
        <w:t>como</w:t>
      </w:r>
      <w:r>
        <w:rPr>
          <w:spacing w:val="-5"/>
        </w:rPr>
        <w:t xml:space="preserve"> </w:t>
      </w:r>
      <w:r>
        <w:rPr/>
        <w:t>ajustar</w:t>
      </w:r>
      <w:r>
        <w:rPr>
          <w:spacing w:val="-5"/>
        </w:rPr>
        <w:t xml:space="preserve"> </w:t>
      </w:r>
      <w:r>
        <w:rPr/>
        <w:t xml:space="preserve">este valor en un capítulo posterior. Digamos que queremos encontrar los comandos que hemos usado para listar </w:t>
      </w:r>
      <w:r>
        <w:rPr>
          <w:rFonts w:ascii="Courier New" w:hAnsi="Courier New"/>
        </w:rPr>
        <w:t>/usr/bin</w:t>
      </w:r>
      <w:r>
        <w:rPr/>
        <w:t>. Una de las formas en que podríamos hacerlo sería así:</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history</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pacing w:val="-2"/>
          <w:sz w:val="24"/>
        </w:rPr>
        <w:t>/usr/bin</w:t>
      </w:r>
    </w:p>
    <w:p>
      <w:pPr>
        <w:pStyle w:val="BodyText"/>
        <w:spacing w:before="9" w:after="0"/>
        <w:ind w:left="0" w:right="0"/>
        <w:rPr>
          <w:rFonts w:ascii="Courier New" w:hAnsi="Courier New"/>
          <w:b/>
        </w:rPr>
      </w:pPr>
      <w:r>
        <w:rPr>
          <w:rFonts w:ascii="Courier New" w:hAnsi="Courier New"/>
          <w:b/>
        </w:rPr>
      </w:r>
    </w:p>
    <w:p>
      <w:pPr>
        <w:pStyle w:val="BodyText"/>
        <w:spacing w:before="1" w:after="0"/>
        <w:ind w:left="155" w:right="135"/>
        <w:rPr/>
      </w:pPr>
      <w:r>
        <w:rPr/>
        <w:t>Y</w:t>
      </w:r>
      <w:r>
        <w:rPr>
          <w:spacing w:val="-11"/>
        </w:rPr>
        <w:t xml:space="preserve"> </w:t>
      </w:r>
      <w:r>
        <w:rPr/>
        <w:t>digamos</w:t>
      </w:r>
      <w:r>
        <w:rPr>
          <w:spacing w:val="-4"/>
        </w:rPr>
        <w:t xml:space="preserve"> </w:t>
      </w:r>
      <w:r>
        <w:rPr/>
        <w:t>que</w:t>
      </w:r>
      <w:r>
        <w:rPr>
          <w:spacing w:val="-5"/>
        </w:rPr>
        <w:t xml:space="preserve"> </w:t>
      </w:r>
      <w:r>
        <w:rPr/>
        <w:t>entre</w:t>
      </w:r>
      <w:r>
        <w:rPr>
          <w:spacing w:val="-5"/>
        </w:rPr>
        <w:t xml:space="preserve"> </w:t>
      </w:r>
      <w:r>
        <w:rPr/>
        <w:t>los</w:t>
      </w:r>
      <w:r>
        <w:rPr>
          <w:spacing w:val="-4"/>
        </w:rPr>
        <w:t xml:space="preserve"> </w:t>
      </w:r>
      <w:r>
        <w:rPr/>
        <w:t>resultados</w:t>
      </w:r>
      <w:r>
        <w:rPr>
          <w:spacing w:val="-4"/>
        </w:rPr>
        <w:t xml:space="preserve"> </w:t>
      </w:r>
      <w:r>
        <w:rPr/>
        <w:t>tenemos</w:t>
      </w:r>
      <w:r>
        <w:rPr>
          <w:spacing w:val="-2"/>
        </w:rPr>
        <w:t xml:space="preserve"> </w:t>
      </w:r>
      <w:r>
        <w:rPr/>
        <w:t>una</w:t>
      </w:r>
      <w:r>
        <w:rPr>
          <w:spacing w:val="-5"/>
        </w:rPr>
        <w:t xml:space="preserve"> </w:t>
      </w:r>
      <w:r>
        <w:rPr/>
        <w:t>línea</w:t>
      </w:r>
      <w:r>
        <w:rPr>
          <w:spacing w:val="-3"/>
        </w:rPr>
        <w:t xml:space="preserve"> </w:t>
      </w:r>
      <w:r>
        <w:rPr/>
        <w:t>que</w:t>
      </w:r>
      <w:r>
        <w:rPr>
          <w:spacing w:val="-5"/>
        </w:rPr>
        <w:t xml:space="preserve"> </w:t>
      </w:r>
      <w:r>
        <w:rPr/>
        <w:t>contiene</w:t>
      </w:r>
      <w:r>
        <w:rPr>
          <w:spacing w:val="-3"/>
        </w:rPr>
        <w:t xml:space="preserve"> </w:t>
      </w:r>
      <w:r>
        <w:rPr/>
        <w:t>un</w:t>
      </w:r>
      <w:r>
        <w:rPr>
          <w:spacing w:val="-4"/>
        </w:rPr>
        <w:t xml:space="preserve"> </w:t>
      </w:r>
      <w:r>
        <w:rPr/>
        <w:t>comando</w:t>
      </w:r>
      <w:r>
        <w:rPr>
          <w:spacing w:val="-4"/>
        </w:rPr>
        <w:t xml:space="preserve"> </w:t>
      </w:r>
      <w:r>
        <w:rPr/>
        <w:t>interesante</w:t>
      </w:r>
      <w:r>
        <w:rPr>
          <w:spacing w:val="-5"/>
        </w:rPr>
        <w:t xml:space="preserve"> </w:t>
      </w:r>
      <w:r>
        <w:rPr/>
        <w:t xml:space="preserve">como </w:t>
      </w:r>
      <w:r>
        <w:rPr>
          <w:spacing w:val="-2"/>
        </w:rPr>
        <w:t>éste:</w:t>
      </w:r>
    </w:p>
    <w:p>
      <w:pPr>
        <w:pStyle w:val="Heading2"/>
        <w:spacing w:before="120" w:after="0"/>
        <w:ind w:left="724" w:right="0"/>
        <w:rPr/>
      </w:pPr>
      <w:r>
        <w:rPr/>
        <w:t>88</w:t>
      </w:r>
      <w:r>
        <w:rPr>
          <w:spacing w:val="-4"/>
        </w:rPr>
        <w:t xml:space="preserve"> </w:t>
      </w:r>
      <w:r>
        <w:rPr/>
        <w:t>ls</w:t>
      </w:r>
      <w:r>
        <w:rPr>
          <w:spacing w:val="-4"/>
        </w:rPr>
        <w:t xml:space="preserve"> </w:t>
      </w:r>
      <w:r>
        <w:rPr/>
        <w:t>-l</w:t>
      </w:r>
      <w:r>
        <w:rPr>
          <w:spacing w:val="-3"/>
        </w:rPr>
        <w:t xml:space="preserve"> </w:t>
      </w:r>
      <w:r>
        <w:rPr/>
        <w:t>/usr/bin</w:t>
      </w:r>
      <w:r>
        <w:rPr>
          <w:spacing w:val="-4"/>
        </w:rPr>
        <w:t xml:space="preserve"> </w:t>
      </w:r>
      <w:r>
        <w:rPr/>
        <w:t>&gt;</w:t>
      </w:r>
      <w:r>
        <w:rPr>
          <w:spacing w:val="-3"/>
        </w:rPr>
        <w:t xml:space="preserve"> </w:t>
      </w:r>
      <w:r>
        <w:rPr/>
        <w:t>ls-</w:t>
      </w:r>
      <w:r>
        <w:rPr>
          <w:spacing w:val="-2"/>
        </w:rPr>
        <w:t>output.txt</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210"/>
        <w:rPr/>
      </w:pPr>
      <w:r>
        <w:rPr/>
        <w:t>El número “88” es el número de línea del comando en el historial. Podríamos usarlo inmediatamente</w:t>
      </w:r>
      <w:r>
        <w:rPr>
          <w:spacing w:val="-3"/>
        </w:rPr>
        <w:t xml:space="preserve"> </w:t>
      </w:r>
      <w:r>
        <w:rPr/>
        <w:t>mediante</w:t>
      </w:r>
      <w:r>
        <w:rPr>
          <w:spacing w:val="-5"/>
        </w:rPr>
        <w:t xml:space="preserve"> </w:t>
      </w:r>
      <w:r>
        <w:rPr/>
        <w:t>otro</w:t>
      </w:r>
      <w:r>
        <w:rPr>
          <w:spacing w:val="-3"/>
        </w:rPr>
        <w:t xml:space="preserve"> </w:t>
      </w:r>
      <w:r>
        <w:rPr/>
        <w:t>tipo</w:t>
      </w:r>
      <w:r>
        <w:rPr>
          <w:spacing w:val="-4"/>
        </w:rPr>
        <w:t xml:space="preserve"> </w:t>
      </w:r>
      <w:r>
        <w:rPr/>
        <w:t>de</w:t>
      </w:r>
      <w:r>
        <w:rPr>
          <w:spacing w:val="-3"/>
        </w:rPr>
        <w:t xml:space="preserve"> </w:t>
      </w:r>
      <w:r>
        <w:rPr/>
        <w:t>expansión</w:t>
      </w:r>
      <w:r>
        <w:rPr>
          <w:spacing w:val="-4"/>
        </w:rPr>
        <w:t xml:space="preserve"> </w:t>
      </w:r>
      <w:r>
        <w:rPr/>
        <w:t xml:space="preserve">llamada </w:t>
      </w:r>
      <w:r>
        <w:rPr>
          <w:i/>
        </w:rPr>
        <w:t>expansión</w:t>
      </w:r>
      <w:r>
        <w:rPr>
          <w:i/>
          <w:spacing w:val="-4"/>
        </w:rPr>
        <w:t xml:space="preserve"> </w:t>
      </w:r>
      <w:r>
        <w:rPr>
          <w:i/>
        </w:rPr>
        <w:t>del</w:t>
      </w:r>
      <w:r>
        <w:rPr>
          <w:i/>
          <w:spacing w:val="-3"/>
        </w:rPr>
        <w:t xml:space="preserve"> </w:t>
      </w:r>
      <w:r>
        <w:rPr>
          <w:i/>
        </w:rPr>
        <w:t>historial</w:t>
      </w:r>
      <w:r>
        <w:rPr/>
        <w:t>.</w:t>
      </w:r>
      <w:r>
        <w:rPr>
          <w:spacing w:val="-4"/>
        </w:rPr>
        <w:t xml:space="preserve"> </w:t>
      </w:r>
      <w:r>
        <w:rPr/>
        <w:t>Para</w:t>
      </w:r>
      <w:r>
        <w:rPr>
          <w:spacing w:val="-5"/>
        </w:rPr>
        <w:t xml:space="preserve"> </w:t>
      </w:r>
      <w:r>
        <w:rPr/>
        <w:t>utilizar</w:t>
      </w:r>
      <w:r>
        <w:rPr>
          <w:spacing w:val="-3"/>
        </w:rPr>
        <w:t xml:space="preserve"> </w:t>
      </w:r>
      <w:r>
        <w:rPr/>
        <w:t>la línea que hemos descubierto podríamos hacer ésto:</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!88</w:t>
      </w:r>
    </w:p>
    <w:p>
      <w:pPr>
        <w:pStyle w:val="BodyText"/>
        <w:spacing w:before="10" w:after="0"/>
        <w:ind w:left="0" w:right="0"/>
        <w:rPr>
          <w:rFonts w:ascii="Courier New" w:hAnsi="Courier New"/>
          <w:b/>
        </w:rPr>
      </w:pPr>
      <w:r>
        <w:rPr>
          <w:rFonts w:ascii="Courier New" w:hAnsi="Courier New"/>
          <w:b/>
        </w:rPr>
      </w:r>
    </w:p>
    <w:p>
      <w:pPr>
        <w:pStyle w:val="BodyText"/>
        <w:ind w:left="155" w:right="173"/>
        <w:rPr/>
      </w:pPr>
      <w:r>
        <w:rPr>
          <w:rFonts w:ascii="Courier New" w:hAnsi="Courier New"/>
        </w:rPr>
        <w:t>bash</w:t>
      </w:r>
      <w:r>
        <w:rPr>
          <w:rFonts w:ascii="Courier New" w:hAnsi="Courier New"/>
          <w:spacing w:val="-9"/>
        </w:rPr>
        <w:t xml:space="preserve"> </w:t>
      </w:r>
      <w:r>
        <w:rPr/>
        <w:t>expandirá</w:t>
      </w:r>
      <w:r>
        <w:rPr>
          <w:spacing w:val="-5"/>
        </w:rPr>
        <w:t xml:space="preserve"> </w:t>
      </w:r>
      <w:r>
        <w:rPr/>
        <w:t>“!88!”</w:t>
      </w:r>
      <w:r>
        <w:rPr>
          <w:spacing w:val="-3"/>
        </w:rPr>
        <w:t xml:space="preserve"> </w:t>
      </w:r>
      <w:r>
        <w:rPr/>
        <w:t>en</w:t>
      </w:r>
      <w:r>
        <w:rPr>
          <w:spacing w:val="-4"/>
        </w:rPr>
        <w:t xml:space="preserve"> </w:t>
      </w:r>
      <w:r>
        <w:rPr/>
        <w:t>el</w:t>
      </w:r>
      <w:r>
        <w:rPr>
          <w:spacing w:val="-3"/>
        </w:rPr>
        <w:t xml:space="preserve"> </w:t>
      </w:r>
      <w:r>
        <w:rPr/>
        <w:t>contenido</w:t>
      </w:r>
      <w:r>
        <w:rPr>
          <w:spacing w:val="-3"/>
        </w:rPr>
        <w:t xml:space="preserve"> </w:t>
      </w:r>
      <w:r>
        <w:rPr/>
        <w:t>de</w:t>
      </w:r>
      <w:r>
        <w:rPr>
          <w:spacing w:val="-5"/>
        </w:rPr>
        <w:t xml:space="preserve"> </w:t>
      </w:r>
      <w:r>
        <w:rPr/>
        <w:t>la</w:t>
      </w:r>
      <w:r>
        <w:rPr>
          <w:spacing w:val="-3"/>
        </w:rPr>
        <w:t xml:space="preserve"> </w:t>
      </w:r>
      <w:r>
        <w:rPr/>
        <w:t>octogésimo</w:t>
      </w:r>
      <w:r>
        <w:rPr>
          <w:spacing w:val="-3"/>
        </w:rPr>
        <w:t xml:space="preserve"> </w:t>
      </w:r>
      <w:r>
        <w:rPr/>
        <w:t>octava</w:t>
      </w:r>
      <w:r>
        <w:rPr>
          <w:spacing w:val="-3"/>
        </w:rPr>
        <w:t xml:space="preserve"> </w:t>
      </w:r>
      <w:r>
        <w:rPr/>
        <w:t>línea</w:t>
      </w:r>
      <w:r>
        <w:rPr>
          <w:spacing w:val="-5"/>
        </w:rPr>
        <w:t xml:space="preserve"> </w:t>
      </w:r>
      <w:r>
        <w:rPr/>
        <w:t>del</w:t>
      </w:r>
      <w:r>
        <w:rPr>
          <w:spacing w:val="-3"/>
        </w:rPr>
        <w:t xml:space="preserve"> </w:t>
      </w:r>
      <w:r>
        <w:rPr/>
        <w:t>historial.</w:t>
      </w:r>
      <w:r>
        <w:rPr>
          <w:spacing w:val="-3"/>
        </w:rPr>
        <w:t xml:space="preserve"> </w:t>
      </w:r>
      <w:r>
        <w:rPr/>
        <w:t>Hay</w:t>
      </w:r>
      <w:r>
        <w:rPr>
          <w:spacing w:val="-4"/>
        </w:rPr>
        <w:t xml:space="preserve"> </w:t>
      </w:r>
      <w:r>
        <w:rPr/>
        <w:t>otras formas de expandir el historial que veremos un poco más tarde.</w:t>
      </w:r>
    </w:p>
    <w:p>
      <w:pPr>
        <w:pStyle w:val="BodyText"/>
        <w:ind w:left="0" w:right="0"/>
        <w:rPr/>
      </w:pPr>
      <w:r>
        <w:rPr/>
      </w:r>
    </w:p>
    <w:p>
      <w:pPr>
        <w:pStyle w:val="BodyText"/>
        <w:ind w:left="155" w:right="279"/>
        <w:rPr/>
      </w:pPr>
      <w:r>
        <w:rPr>
          <w:rFonts w:ascii="Courier New" w:hAnsi="Courier New"/>
        </w:rPr>
        <w:t xml:space="preserve">bash </w:t>
      </w:r>
      <w:r>
        <w:rPr/>
        <w:t>cuenta también con la capacidad de buscar en el historial incrementalmente. Ésto significa que podemos decirle</w:t>
      </w:r>
      <w:r>
        <w:rPr>
          <w:spacing w:val="-1"/>
        </w:rPr>
        <w:t xml:space="preserve"> </w:t>
      </w:r>
      <w:r>
        <w:rPr/>
        <w:t xml:space="preserve">a </w:t>
      </w:r>
      <w:r>
        <w:rPr>
          <w:rFonts w:ascii="Courier New" w:hAnsi="Courier New"/>
        </w:rPr>
        <w:t xml:space="preserve">bash </w:t>
      </w:r>
      <w:r>
        <w:rPr/>
        <w:t>que busque</w:t>
      </w:r>
      <w:r>
        <w:rPr>
          <w:spacing w:val="-1"/>
        </w:rPr>
        <w:t xml:space="preserve"> </w:t>
      </w:r>
      <w:r>
        <w:rPr/>
        <w:t>en el</w:t>
      </w:r>
      <w:r>
        <w:rPr>
          <w:spacing w:val="-1"/>
        </w:rPr>
        <w:t xml:space="preserve"> </w:t>
      </w:r>
      <w:r>
        <w:rPr/>
        <w:t xml:space="preserve">historial mientras vamos introduciendo caracteres, con cada carácter adicional más refinada será nuestra búsqueda. Para empezar una búsqueda incremental pulsamos </w:t>
      </w:r>
      <w:r>
        <w:rPr>
          <w:rFonts w:ascii="Courier New" w:hAnsi="Courier New"/>
        </w:rPr>
        <w:t>Ctrl-r</w:t>
      </w:r>
      <w:r>
        <w:rPr>
          <w:rFonts w:ascii="Courier New" w:hAnsi="Courier New"/>
          <w:spacing w:val="-76"/>
        </w:rPr>
        <w:t xml:space="preserve"> </w:t>
      </w:r>
      <w:r>
        <w:rPr/>
        <w:t>seguido del texto que estamos buscando. Cuando lo encuentras, puedes</w:t>
      </w:r>
      <w:r>
        <w:rPr>
          <w:spacing w:val="-6"/>
        </w:rPr>
        <w:t xml:space="preserve"> </w:t>
      </w:r>
      <w:r>
        <w:rPr/>
        <w:t xml:space="preserve">pulsar </w:t>
      </w:r>
      <w:r>
        <w:rPr>
          <w:rFonts w:ascii="Courier New" w:hAnsi="Courier New"/>
        </w:rPr>
        <w:t>Enter</w:t>
      </w:r>
      <w:r>
        <w:rPr>
          <w:rFonts w:ascii="Courier New" w:hAnsi="Courier New"/>
          <w:spacing w:val="-8"/>
        </w:rPr>
        <w:t xml:space="preserve"> </w:t>
      </w:r>
      <w:r>
        <w:rPr/>
        <w:t>para</w:t>
      </w:r>
      <w:r>
        <w:rPr>
          <w:spacing w:val="-4"/>
        </w:rPr>
        <w:t xml:space="preserve"> </w:t>
      </w:r>
      <w:r>
        <w:rPr/>
        <w:t>ejecutar</w:t>
      </w:r>
      <w:r>
        <w:rPr>
          <w:spacing w:val="-2"/>
        </w:rPr>
        <w:t xml:space="preserve"> </w:t>
      </w:r>
      <w:r>
        <w:rPr/>
        <w:t>el</w:t>
      </w:r>
      <w:r>
        <w:rPr>
          <w:spacing w:val="-2"/>
        </w:rPr>
        <w:t xml:space="preserve"> </w:t>
      </w:r>
      <w:r>
        <w:rPr/>
        <w:t>comando</w:t>
      </w:r>
      <w:r>
        <w:rPr>
          <w:spacing w:val="-3"/>
        </w:rPr>
        <w:t xml:space="preserve"> </w:t>
      </w:r>
      <w:r>
        <w:rPr/>
        <w:t>o</w:t>
      </w:r>
      <w:r>
        <w:rPr>
          <w:spacing w:val="-3"/>
        </w:rPr>
        <w:t xml:space="preserve"> </w:t>
      </w:r>
      <w:r>
        <w:rPr/>
        <w:t xml:space="preserve">pulsar </w:t>
      </w:r>
      <w:r>
        <w:rPr>
          <w:rFonts w:ascii="Courier New" w:hAnsi="Courier New"/>
        </w:rPr>
        <w:t>Ctrl-j</w:t>
      </w:r>
      <w:r>
        <w:rPr>
          <w:rFonts w:ascii="Courier New" w:hAnsi="Courier New"/>
          <w:spacing w:val="-85"/>
        </w:rPr>
        <w:t xml:space="preserve"> </w:t>
      </w:r>
      <w:r>
        <w:rPr/>
        <w:t>para</w:t>
      </w:r>
      <w:r>
        <w:rPr>
          <w:spacing w:val="-4"/>
        </w:rPr>
        <w:t xml:space="preserve"> </w:t>
      </w:r>
      <w:r>
        <w:rPr/>
        <w:t>copiar</w:t>
      </w:r>
      <w:r>
        <w:rPr>
          <w:spacing w:val="-3"/>
        </w:rPr>
        <w:t xml:space="preserve"> </w:t>
      </w:r>
      <w:r>
        <w:rPr/>
        <w:t>la</w:t>
      </w:r>
      <w:r>
        <w:rPr>
          <w:spacing w:val="-2"/>
        </w:rPr>
        <w:t xml:space="preserve"> </w:t>
      </w:r>
      <w:r>
        <w:rPr/>
        <w:t>línea</w:t>
      </w:r>
      <w:r>
        <w:rPr>
          <w:spacing w:val="-2"/>
        </w:rPr>
        <w:t xml:space="preserve"> </w:t>
      </w:r>
      <w:r>
        <w:rPr/>
        <w:t>del</w:t>
      </w:r>
      <w:r>
        <w:rPr>
          <w:spacing w:val="-4"/>
        </w:rPr>
        <w:t xml:space="preserve"> </w:t>
      </w:r>
      <w:r>
        <w:rPr/>
        <w:t xml:space="preserve">historial a la actual linea de la consola. Para buscar la siguiente coincidencia del texto (en el sentido “hacia arriba” en el historial), pulsamos </w:t>
      </w:r>
      <w:r>
        <w:rPr>
          <w:rFonts w:ascii="Courier New" w:hAnsi="Courier New"/>
        </w:rPr>
        <w:t>Ctrl-r</w:t>
      </w:r>
      <w:r>
        <w:rPr>
          <w:rFonts w:ascii="Courier New" w:hAnsi="Courier New"/>
          <w:spacing w:val="-78"/>
        </w:rPr>
        <w:t xml:space="preserve"> </w:t>
      </w:r>
      <w:r>
        <w:rPr/>
        <w:t xml:space="preserve">de nuevo. Para dejar de buscar, pulsamos </w:t>
      </w:r>
      <w:r>
        <w:rPr>
          <w:rFonts w:ascii="Courier New" w:hAnsi="Courier New"/>
        </w:rPr>
        <w:t>Ctrl-g</w:t>
      </w:r>
      <w:r>
        <w:rPr>
          <w:rFonts w:ascii="Courier New" w:hAnsi="Courier New"/>
          <w:spacing w:val="-78"/>
        </w:rPr>
        <w:t xml:space="preserve"> </w:t>
      </w:r>
      <w:r>
        <w:rPr/>
        <w:t xml:space="preserve">o </w:t>
      </w:r>
      <w:r>
        <w:rPr>
          <w:rFonts w:ascii="Courier New" w:hAnsi="Courier New"/>
        </w:rPr>
        <w:t>Ctrl-c</w:t>
      </w:r>
      <w:r>
        <w:rPr/>
        <w:t>. Aquí lo vemos en acción:</w:t>
      </w:r>
    </w:p>
    <w:p>
      <w:pPr>
        <w:pStyle w:val="BodyText"/>
        <w:spacing w:before="119" w:after="0"/>
        <w:ind w:left="724" w:right="0"/>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spacing w:before="1" w:after="0"/>
        <w:ind w:left="0" w:right="0"/>
        <w:rPr>
          <w:rFonts w:ascii="Courier New" w:hAnsi="Courier New"/>
          <w:sz w:val="25"/>
        </w:rPr>
      </w:pPr>
      <w:r>
        <w:rPr>
          <w:rFonts w:ascii="Courier New" w:hAnsi="Courier New"/>
          <w:sz w:val="25"/>
        </w:rPr>
      </w:r>
    </w:p>
    <w:p>
      <w:pPr>
        <w:pStyle w:val="BodyText"/>
        <w:spacing w:lineRule="auto" w:line="336"/>
        <w:ind w:hanging="568" w:left="724" w:right="6171"/>
        <w:rPr>
          <w:rFonts w:ascii="Courier New" w:hAnsi="Courier New"/>
        </w:rPr>
      </w:pPr>
      <w:r>
        <w:rPr/>
        <w:t xml:space="preserve">Primero pulsamos </w:t>
      </w:r>
      <w:r>
        <w:rPr>
          <w:rFonts w:ascii="Courier New" w:hAnsi="Courier New"/>
        </w:rPr>
        <w:t>Ctrl-r</w:t>
      </w:r>
      <w:r>
        <w:rPr/>
        <w:t xml:space="preserve">: </w:t>
      </w:r>
      <w:r>
        <w:rPr>
          <w:rFonts w:ascii="Courier New" w:hAnsi="Courier New"/>
          <w:spacing w:val="-2"/>
        </w:rPr>
        <w:t>(reverse-i-search)`':</w:t>
      </w:r>
    </w:p>
    <w:p>
      <w:pPr>
        <w:pStyle w:val="BodyText"/>
        <w:spacing w:before="177" w:after="0"/>
        <w:ind w:left="155" w:right="135"/>
        <w:rPr/>
      </w:pPr>
      <w:r>
        <w:rPr/>
        <w:t>El</w:t>
      </w:r>
      <w:r>
        <w:rPr>
          <w:spacing w:val="-3"/>
        </w:rPr>
        <w:t xml:space="preserve"> </w:t>
      </w:r>
      <w:r>
        <w:rPr/>
        <w:t>prompt</w:t>
      </w:r>
      <w:r>
        <w:rPr>
          <w:spacing w:val="-3"/>
        </w:rPr>
        <w:t xml:space="preserve"> </w:t>
      </w:r>
      <w:r>
        <w:rPr/>
        <w:t>cambia</w:t>
      </w:r>
      <w:r>
        <w:rPr>
          <w:spacing w:val="-5"/>
        </w:rPr>
        <w:t xml:space="preserve"> </w:t>
      </w:r>
      <w:r>
        <w:rPr/>
        <w:t>para</w:t>
      </w:r>
      <w:r>
        <w:rPr>
          <w:spacing w:val="-3"/>
        </w:rPr>
        <w:t xml:space="preserve"> </w:t>
      </w:r>
      <w:r>
        <w:rPr/>
        <w:t>indicar</w:t>
      </w:r>
      <w:r>
        <w:rPr>
          <w:spacing w:val="-3"/>
        </w:rPr>
        <w:t xml:space="preserve"> </w:t>
      </w:r>
      <w:r>
        <w:rPr/>
        <w:t>que</w:t>
      </w:r>
      <w:r>
        <w:rPr>
          <w:spacing w:val="-5"/>
        </w:rPr>
        <w:t xml:space="preserve"> </w:t>
      </w:r>
      <w:r>
        <w:rPr/>
        <w:t>estamos</w:t>
      </w:r>
      <w:r>
        <w:rPr>
          <w:spacing w:val="-4"/>
        </w:rPr>
        <w:t xml:space="preserve"> </w:t>
      </w:r>
      <w:r>
        <w:rPr/>
        <w:t>realizando</w:t>
      </w:r>
      <w:r>
        <w:rPr>
          <w:spacing w:val="-4"/>
        </w:rPr>
        <w:t xml:space="preserve"> </w:t>
      </w:r>
      <w:r>
        <w:rPr/>
        <w:t>un</w:t>
      </w:r>
      <w:r>
        <w:rPr>
          <w:spacing w:val="-4"/>
        </w:rPr>
        <w:t xml:space="preserve"> </w:t>
      </w:r>
      <w:r>
        <w:rPr/>
        <w:t>búsqueda</w:t>
      </w:r>
      <w:r>
        <w:rPr>
          <w:spacing w:val="-5"/>
        </w:rPr>
        <w:t xml:space="preserve"> </w:t>
      </w:r>
      <w:r>
        <w:rPr/>
        <w:t>incremental</w:t>
      </w:r>
      <w:r>
        <w:rPr>
          <w:spacing w:val="-3"/>
        </w:rPr>
        <w:t xml:space="preserve"> </w:t>
      </w:r>
      <w:r>
        <w:rPr/>
        <w:t>inversa.</w:t>
      </w:r>
      <w:r>
        <w:rPr>
          <w:spacing w:val="-4"/>
        </w:rPr>
        <w:t xml:space="preserve"> </w:t>
      </w:r>
      <w:r>
        <w:rPr/>
        <w:t>Es “inversa” porque estamos buscando desde “ahora” a algún momento en el pasado.</w:t>
      </w:r>
      <w:r>
        <w:rPr>
          <w:spacing w:val="-4"/>
        </w:rPr>
        <w:t xml:space="preserve"> </w:t>
      </w:r>
      <w:r>
        <w:rPr/>
        <w:t>Ahora, empezamos a escribir nuestro texto de búsqueda. En este ejemplo “/usr/bin”:</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spacing w:before="121" w:after="0"/>
        <w:ind w:left="724" w:right="0"/>
        <w:rPr>
          <w:rFonts w:ascii="Courier New" w:hAnsi="Courier New"/>
        </w:rPr>
      </w:pPr>
      <w:r>
        <w:rPr>
          <w:rFonts w:ascii="Courier New" w:hAnsi="Courier New"/>
        </w:rPr>
        <w:t>(reverse-i-search)`</w:t>
      </w:r>
      <w:r>
        <w:rPr>
          <w:rFonts w:ascii="Courier New" w:hAnsi="Courier New"/>
          <w:b/>
        </w:rPr>
        <w:t>/usr/bin</w:t>
      </w:r>
      <w:r>
        <w:rPr>
          <w:rFonts w:ascii="Courier New" w:hAnsi="Courier New"/>
        </w:rPr>
        <w:t>':</w:t>
      </w:r>
      <w:r>
        <w:rPr>
          <w:rFonts w:ascii="Courier New" w:hAnsi="Courier New"/>
          <w:spacing w:val="-11"/>
        </w:rPr>
        <w:t xml:space="preserve"> </w:t>
      </w:r>
      <w:r>
        <w:rPr>
          <w:rFonts w:ascii="Courier New" w:hAnsi="Courier New"/>
        </w:rPr>
        <w:t>ls</w:t>
      </w:r>
      <w:r>
        <w:rPr>
          <w:rFonts w:ascii="Courier New" w:hAnsi="Courier New"/>
          <w:spacing w:val="-8"/>
        </w:rPr>
        <w:t xml:space="preserve"> </w:t>
      </w:r>
      <w:r>
        <w:rPr>
          <w:rFonts w:ascii="Courier New" w:hAnsi="Courier New"/>
        </w:rPr>
        <w:t>-l</w:t>
      </w:r>
      <w:r>
        <w:rPr>
          <w:rFonts w:ascii="Courier New" w:hAnsi="Courier New"/>
          <w:spacing w:val="-9"/>
        </w:rPr>
        <w:t xml:space="preserve"> </w:t>
      </w:r>
      <w:r>
        <w:rPr>
          <w:rFonts w:ascii="Courier New" w:hAnsi="Courier New"/>
        </w:rPr>
        <w:t>/usr/bin</w:t>
      </w:r>
      <w:r>
        <w:rPr>
          <w:rFonts w:ascii="Courier New" w:hAnsi="Courier New"/>
          <w:spacing w:val="-8"/>
        </w:rPr>
        <w:t xml:space="preserve"> </w:t>
      </w:r>
      <w:r>
        <w:rPr>
          <w:rFonts w:ascii="Courier New" w:hAnsi="Courier New"/>
        </w:rPr>
        <w:t>&gt;</w:t>
      </w:r>
      <w:r>
        <w:rPr>
          <w:rFonts w:ascii="Courier New" w:hAnsi="Courier New"/>
          <w:spacing w:val="-8"/>
        </w:rPr>
        <w:t xml:space="preserve"> </w:t>
      </w:r>
      <w:r>
        <w:rPr>
          <w:rFonts w:ascii="Courier New" w:hAnsi="Courier New"/>
          <w:spacing w:val="-5"/>
        </w:rPr>
        <w:t>ls-</w:t>
      </w:r>
    </w:p>
    <w:p>
      <w:pPr>
        <w:pStyle w:val="BodyText"/>
        <w:spacing w:before="74" w:after="0"/>
        <w:ind w:left="724" w:right="0"/>
        <w:rPr>
          <w:rFonts w:ascii="Courier New" w:hAnsi="Courier New"/>
        </w:rPr>
      </w:pPr>
      <w:r>
        <w:rPr>
          <w:rFonts w:ascii="Courier New" w:hAnsi="Courier New"/>
          <w:spacing w:val="-2"/>
        </w:rPr>
        <w:t>output.txt</w:t>
      </w:r>
    </w:p>
    <w:p>
      <w:pPr>
        <w:pStyle w:val="BodyText"/>
        <w:ind w:left="0" w:right="0"/>
        <w:rPr>
          <w:rFonts w:ascii="Courier New" w:hAnsi="Courier New"/>
          <w:sz w:val="25"/>
        </w:rPr>
      </w:pPr>
      <w:r>
        <w:rPr>
          <w:rFonts w:ascii="Courier New" w:hAnsi="Courier New"/>
          <w:sz w:val="25"/>
        </w:rPr>
      </w:r>
    </w:p>
    <w:p>
      <w:pPr>
        <w:pStyle w:val="BodyText"/>
        <w:spacing w:before="1" w:after="0"/>
        <w:ind w:left="155" w:right="135"/>
        <w:rPr/>
      </w:pPr>
      <w:r>
        <w:rPr/>
        <w:t>Inmediatamente, la búsqueda nos devuelve nuestro resultado. Con nuestro resultado podemos ejecutar</w:t>
      </w:r>
      <w:r>
        <w:rPr>
          <w:spacing w:val="-3"/>
        </w:rPr>
        <w:t xml:space="preserve"> </w:t>
      </w:r>
      <w:r>
        <w:rPr/>
        <w:t>el</w:t>
      </w:r>
      <w:r>
        <w:rPr>
          <w:spacing w:val="-3"/>
        </w:rPr>
        <w:t xml:space="preserve"> </w:t>
      </w:r>
      <w:r>
        <w:rPr/>
        <w:t>comando</w:t>
      </w:r>
      <w:r>
        <w:rPr>
          <w:spacing w:val="-4"/>
        </w:rPr>
        <w:t xml:space="preserve"> </w:t>
      </w:r>
      <w:r>
        <w:rPr/>
        <w:t>presionando</w:t>
      </w:r>
      <w:r>
        <w:rPr>
          <w:spacing w:val="-1"/>
        </w:rPr>
        <w:t xml:space="preserve"> </w:t>
      </w:r>
      <w:r>
        <w:rPr>
          <w:rFonts w:ascii="Courier New" w:hAnsi="Courier New"/>
        </w:rPr>
        <w:t>Enter</w:t>
      </w:r>
      <w:r>
        <w:rPr/>
        <w:t>,</w:t>
      </w:r>
      <w:r>
        <w:rPr>
          <w:spacing w:val="-4"/>
        </w:rPr>
        <w:t xml:space="preserve"> </w:t>
      </w:r>
      <w:r>
        <w:rPr/>
        <w:t>o</w:t>
      </w:r>
      <w:r>
        <w:rPr>
          <w:spacing w:val="-4"/>
        </w:rPr>
        <w:t xml:space="preserve"> </w:t>
      </w:r>
      <w:r>
        <w:rPr/>
        <w:t>copiarlo</w:t>
      </w:r>
      <w:r>
        <w:rPr>
          <w:spacing w:val="-3"/>
        </w:rPr>
        <w:t xml:space="preserve"> </w:t>
      </w:r>
      <w:r>
        <w:rPr/>
        <w:t>a</w:t>
      </w:r>
      <w:r>
        <w:rPr>
          <w:spacing w:val="-5"/>
        </w:rPr>
        <w:t xml:space="preserve"> </w:t>
      </w:r>
      <w:r>
        <w:rPr/>
        <w:t>nuestra</w:t>
      </w:r>
      <w:r>
        <w:rPr>
          <w:spacing w:val="-3"/>
        </w:rPr>
        <w:t xml:space="preserve"> </w:t>
      </w:r>
      <w:r>
        <w:rPr/>
        <w:t>consola</w:t>
      </w:r>
      <w:r>
        <w:rPr>
          <w:spacing w:val="-5"/>
        </w:rPr>
        <w:t xml:space="preserve"> </w:t>
      </w:r>
      <w:r>
        <w:rPr/>
        <w:t>de</w:t>
      </w:r>
      <w:r>
        <w:rPr>
          <w:spacing w:val="-5"/>
        </w:rPr>
        <w:t xml:space="preserve"> </w:t>
      </w:r>
      <w:r>
        <w:rPr/>
        <w:t>comandos</w:t>
      </w:r>
      <w:r>
        <w:rPr>
          <w:spacing w:val="-4"/>
        </w:rPr>
        <w:t xml:space="preserve"> </w:t>
      </w:r>
      <w:r>
        <w:rPr/>
        <w:t>para</w:t>
      </w:r>
      <w:r>
        <w:rPr>
          <w:spacing w:val="-5"/>
        </w:rPr>
        <w:t xml:space="preserve"> </w:t>
      </w:r>
      <w:r>
        <w:rPr/>
        <w:t xml:space="preserve">editarlo después presionando </w:t>
      </w:r>
      <w:r>
        <w:rPr>
          <w:rFonts w:ascii="Courier New" w:hAnsi="Courier New"/>
        </w:rPr>
        <w:t>Ctrl-j</w:t>
      </w:r>
      <w:r>
        <w:rPr/>
        <w:t xml:space="preserve">. Vamos a copiarlo. Pulsamos </w:t>
      </w:r>
      <w:r>
        <w:rPr>
          <w:rFonts w:ascii="Courier New" w:hAnsi="Courier New"/>
        </w:rPr>
        <w:t>Ctrl-j</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spacing w:before="9" w:after="0"/>
        <w:ind w:left="0" w:right="0"/>
        <w:rPr>
          <w:rFonts w:ascii="Courier New" w:hAnsi="Courier New"/>
          <w:b/>
        </w:rPr>
      </w:pPr>
      <w:r>
        <w:rPr>
          <w:rFonts w:ascii="Courier New" w:hAnsi="Courier New"/>
          <w:b/>
        </w:rPr>
      </w:r>
    </w:p>
    <w:p>
      <w:pPr>
        <w:pStyle w:val="BodyText"/>
        <w:spacing w:before="1" w:after="0"/>
        <w:ind w:left="155" w:right="550"/>
        <w:rPr/>
      </w:pPr>
      <w:r>
        <w:rPr/>
        <w:t>Nuestro</w:t>
      </w:r>
      <w:r>
        <w:rPr>
          <w:spacing w:val="-3"/>
        </w:rPr>
        <w:t xml:space="preserve"> </w:t>
      </w:r>
      <w:r>
        <w:rPr/>
        <w:t>prompt</w:t>
      </w:r>
      <w:r>
        <w:rPr>
          <w:spacing w:val="-2"/>
        </w:rPr>
        <w:t xml:space="preserve"> </w:t>
      </w:r>
      <w:r>
        <w:rPr/>
        <w:t>de</w:t>
      </w:r>
      <w:r>
        <w:rPr>
          <w:spacing w:val="-4"/>
        </w:rPr>
        <w:t xml:space="preserve"> </w:t>
      </w:r>
      <w:r>
        <w:rPr/>
        <w:t>shell</w:t>
      </w:r>
      <w:r>
        <w:rPr>
          <w:spacing w:val="-2"/>
        </w:rPr>
        <w:t xml:space="preserve"> </w:t>
      </w:r>
      <w:r>
        <w:rPr/>
        <w:t>vuelve</w:t>
      </w:r>
      <w:r>
        <w:rPr>
          <w:spacing w:val="-2"/>
        </w:rPr>
        <w:t xml:space="preserve"> </w:t>
      </w:r>
      <w:r>
        <w:rPr/>
        <w:t>y</w:t>
      </w:r>
      <w:r>
        <w:rPr>
          <w:spacing w:val="-3"/>
        </w:rPr>
        <w:t xml:space="preserve"> </w:t>
      </w:r>
      <w:r>
        <w:rPr/>
        <w:t>nuestra</w:t>
      </w:r>
      <w:r>
        <w:rPr>
          <w:spacing w:val="-4"/>
        </w:rPr>
        <w:t xml:space="preserve"> </w:t>
      </w:r>
      <w:r>
        <w:rPr/>
        <w:t>línea</w:t>
      </w:r>
      <w:r>
        <w:rPr>
          <w:spacing w:val="-4"/>
        </w:rPr>
        <w:t xml:space="preserve"> </w:t>
      </w:r>
      <w:r>
        <w:rPr/>
        <w:t>de</w:t>
      </w:r>
      <w:r>
        <w:rPr>
          <w:spacing w:val="-4"/>
        </w:rPr>
        <w:t xml:space="preserve"> </w:t>
      </w:r>
      <w:r>
        <w:rPr/>
        <w:t>comandos</w:t>
      </w:r>
      <w:r>
        <w:rPr>
          <w:spacing w:val="-3"/>
        </w:rPr>
        <w:t xml:space="preserve"> </w:t>
      </w:r>
      <w:r>
        <w:rPr/>
        <w:t>está</w:t>
      </w:r>
      <w:r>
        <w:rPr>
          <w:spacing w:val="-4"/>
        </w:rPr>
        <w:t xml:space="preserve"> </w:t>
      </w:r>
      <w:r>
        <w:rPr/>
        <w:t>cargada</w:t>
      </w:r>
      <w:r>
        <w:rPr>
          <w:spacing w:val="-4"/>
        </w:rPr>
        <w:t xml:space="preserve"> </w:t>
      </w:r>
      <w:r>
        <w:rPr/>
        <w:t>y</w:t>
      </w:r>
      <w:r>
        <w:rPr>
          <w:spacing w:val="-3"/>
        </w:rPr>
        <w:t xml:space="preserve"> </w:t>
      </w:r>
      <w:r>
        <w:rPr/>
        <w:t>¡lista</w:t>
      </w:r>
      <w:r>
        <w:rPr>
          <w:spacing w:val="-4"/>
        </w:rPr>
        <w:t xml:space="preserve"> </w:t>
      </w:r>
      <w:r>
        <w:rPr/>
        <w:t>para</w:t>
      </w:r>
      <w:r>
        <w:rPr>
          <w:spacing w:val="-2"/>
        </w:rPr>
        <w:t xml:space="preserve"> </w:t>
      </w:r>
      <w:r>
        <w:rPr/>
        <w:t>la</w:t>
      </w:r>
      <w:r>
        <w:rPr>
          <w:spacing w:val="-4"/>
        </w:rPr>
        <w:t xml:space="preserve"> </w:t>
      </w:r>
      <w:r>
        <w:rPr/>
        <w:t>acción! La siguiente tabla lista alguna de los atajos de teclas usados para manipular el historial:</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9"/>
          <w:sz w:val="24"/>
        </w:rPr>
        <w:t xml:space="preserve"> </w:t>
      </w:r>
      <w:r>
        <w:rPr>
          <w:i/>
          <w:sz w:val="24"/>
        </w:rPr>
        <w:t>8-5:</w:t>
      </w:r>
      <w:r>
        <w:rPr>
          <w:i/>
          <w:spacing w:val="-8"/>
          <w:sz w:val="24"/>
        </w:rPr>
        <w:t xml:space="preserve"> </w:t>
      </w:r>
      <w:r>
        <w:rPr>
          <w:i/>
          <w:sz w:val="24"/>
        </w:rPr>
        <w:t>Comandos</w:t>
      </w:r>
      <w:r>
        <w:rPr>
          <w:i/>
          <w:spacing w:val="-8"/>
          <w:sz w:val="24"/>
        </w:rPr>
        <w:t xml:space="preserve"> </w:t>
      </w:r>
      <w:r>
        <w:rPr>
          <w:i/>
          <w:sz w:val="24"/>
        </w:rPr>
        <w:t>del</w:t>
      </w:r>
      <w:r>
        <w:rPr>
          <w:i/>
          <w:spacing w:val="-9"/>
          <w:sz w:val="24"/>
        </w:rPr>
        <w:t xml:space="preserve"> </w:t>
      </w:r>
      <w:r>
        <w:rPr>
          <w:i/>
          <w:spacing w:val="-2"/>
          <w:sz w:val="24"/>
        </w:rPr>
        <w:t>historial</w:t>
      </w:r>
    </w:p>
    <w:p>
      <w:pPr>
        <w:pStyle w:val="BodyText"/>
        <w:ind w:left="154" w:right="0"/>
        <w:rPr>
          <w:sz w:val="20"/>
        </w:rPr>
      </w:pPr>
      <w:r>
        <w:rPr/>
        <mc:AlternateContent>
          <mc:Choice Requires="wps">
            <w:drawing>
              <wp:inline distT="0" distB="0" distL="0" distR="0">
                <wp:extent cx="5915660" cy="213360"/>
                <wp:effectExtent l="0" t="0" r="0" b="0"/>
                <wp:docPr id="150" name="Textbox 150"/>
                <a:graphic xmlns:a="http://schemas.openxmlformats.org/drawingml/2006/main">
                  <a:graphicData uri="http://schemas.microsoft.com/office/word/2010/wordprocessingShape">
                    <wps:wsp>
                      <wps:cNvSpPr/>
                      <wps:spPr>
                        <a:xfrm>
                          <a:off x="0" y="0"/>
                          <a:ext cx="5915520" cy="21348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981" w:leader="none"/>
                              </w:tabs>
                              <w:spacing w:before="30" w:after="0"/>
                              <w:ind w:hanging="0" w:left="31" w:right="0"/>
                              <w:jc w:val="left"/>
                              <w:rPr>
                                <w:b/>
                                <w:color w:val="000000"/>
                                <w:sz w:val="24"/>
                              </w:rPr>
                            </w:pPr>
                            <w:r>
                              <w:rPr>
                                <w:b/>
                                <w:color w:val="FFFFFF"/>
                                <w:spacing w:val="-2"/>
                                <w:sz w:val="24"/>
                              </w:rPr>
                              <w:t>Tecla</w:t>
                            </w:r>
                            <w:r>
                              <w:rPr>
                                <w:b/>
                                <w:color w:val="FFFFFF"/>
                                <w:sz w:val="24"/>
                              </w:rPr>
                              <w:tab/>
                            </w:r>
                            <w:r>
                              <w:rPr>
                                <w:b/>
                                <w:color w:val="FFFFFF"/>
                                <w:spacing w:val="-2"/>
                                <w:sz w:val="24"/>
                              </w:rPr>
                              <w:t>Acción</w:t>
                            </w:r>
                          </w:p>
                        </w:txbxContent>
                      </wps:txbx>
                      <wps:bodyPr lIns="0" rIns="0" tIns="0" bIns="0" anchor="t">
                        <a:noAutofit/>
                      </wps:bodyPr>
                    </wps:wsp>
                  </a:graphicData>
                </a:graphic>
              </wp:inline>
            </w:drawing>
          </mc:Choice>
          <mc:Fallback>
            <w:pict>
              <v:rect id="shape_0" ID="Textbox 150" path="m0,0l-2147483645,0l-2147483645,-2147483646l0,-2147483646xe" fillcolor="black" stroked="f" o:allowincell="f" style="position:absolute;margin-left:0pt;margin-top:-16.85pt;width:465.75pt;height:16.75pt;mso-wrap-style:square;v-text-anchor:top;mso-position-vertical:top">
                <v:fill o:detectmouseclick="t" type="solid" color2="white"/>
                <v:stroke color="#3465a4" joinstyle="round" endcap="flat"/>
                <v:textbox>
                  <w:txbxContent>
                    <w:p>
                      <w:pPr>
                        <w:pStyle w:val="Contenidodelmarco"/>
                        <w:tabs>
                          <w:tab w:val="clear" w:pos="720"/>
                          <w:tab w:val="left" w:pos="981" w:leader="none"/>
                        </w:tabs>
                        <w:spacing w:before="30" w:after="0"/>
                        <w:ind w:hanging="0" w:left="31" w:right="0"/>
                        <w:jc w:val="left"/>
                        <w:rPr>
                          <w:b/>
                          <w:color w:val="000000"/>
                          <w:sz w:val="24"/>
                        </w:rPr>
                      </w:pPr>
                      <w:r>
                        <w:rPr>
                          <w:b/>
                          <w:color w:val="FFFFFF"/>
                          <w:spacing w:val="-2"/>
                          <w:sz w:val="24"/>
                        </w:rPr>
                        <w:t>Tecla</w:t>
                      </w:r>
                      <w:r>
                        <w:rPr>
                          <w:b/>
                          <w:color w:val="FFFFFF"/>
                          <w:sz w:val="24"/>
                        </w:rPr>
                        <w:tab/>
                      </w:r>
                      <w:r>
                        <w:rPr>
                          <w:b/>
                          <w:color w:val="FFFFFF"/>
                          <w:spacing w:val="-2"/>
                          <w:sz w:val="24"/>
                        </w:rPr>
                        <w:t>Acción</w:t>
                      </w:r>
                    </w:p>
                  </w:txbxContent>
                </v:textbox>
                <w10:wrap type="square"/>
              </v:rect>
            </w:pict>
          </mc:Fallback>
        </mc:AlternateContent>
      </w:r>
    </w:p>
    <w:p>
      <w:pPr>
        <w:pStyle w:val="BodyText"/>
        <w:spacing w:before="6" w:after="0"/>
        <w:ind w:left="185" w:right="0"/>
        <w:rPr/>
      </w:pPr>
      <w:r>
        <mc:AlternateContent>
          <mc:Choice Requires="wps">
            <w:drawing>
              <wp:anchor behindDoc="1" distT="0" distB="0" distL="0" distR="0" simplePos="0" locked="0" layoutInCell="0" allowOverlap="1" relativeHeight="930">
                <wp:simplePos x="0" y="0"/>
                <wp:positionH relativeFrom="page">
                  <wp:posOffset>720090</wp:posOffset>
                </wp:positionH>
                <wp:positionV relativeFrom="paragraph">
                  <wp:posOffset>198120</wp:posOffset>
                </wp:positionV>
                <wp:extent cx="5915660" cy="213360"/>
                <wp:effectExtent l="0" t="0" r="0" b="0"/>
                <wp:wrapTopAndBottom/>
                <wp:docPr id="151" name="Textbox 151"/>
                <a:graphic xmlns:a="http://schemas.openxmlformats.org/drawingml/2006/main">
                  <a:graphicData uri="http://schemas.microsoft.com/office/word/2010/wordprocessingShape">
                    <wps:wsp>
                      <wps:cNvSpPr/>
                      <wps:spPr>
                        <a:xfrm>
                          <a:off x="0" y="0"/>
                          <a:ext cx="5915520" cy="213480"/>
                        </a:xfrm>
                        <a:prstGeom prst="rect">
                          <a:avLst/>
                        </a:prstGeom>
                        <a:solidFill>
                          <a:srgbClr val="ededed"/>
                        </a:solidFill>
                        <a:ln w="0">
                          <a:noFill/>
                        </a:ln>
                      </wps:spPr>
                      <wps:style>
                        <a:lnRef idx="0"/>
                        <a:fillRef idx="0"/>
                        <a:effectRef idx="0"/>
                        <a:fontRef idx="minor"/>
                      </wps:style>
                      <wps:txbx>
                        <w:txbxContent>
                          <w:p>
                            <w:pPr>
                              <w:pStyle w:val="BodyText"/>
                              <w:spacing w:before="30" w:after="0"/>
                              <w:ind w:left="31" w:right="0"/>
                              <w:rPr>
                                <w:color w:val="000000"/>
                              </w:rPr>
                            </w:pPr>
                            <w:r>
                              <w:rPr>
                                <w:rFonts w:ascii="Courier New" w:hAnsi="Courier New"/>
                                <w:color w:val="000000"/>
                                <w:position w:val="2"/>
                              </w:rPr>
                              <w:t>Ctrl-n</w:t>
                            </w:r>
                            <w:r>
                              <w:rPr>
                                <w:rFonts w:ascii="Courier New" w:hAnsi="Courier New"/>
                                <w:color w:val="000000"/>
                                <w:spacing w:val="-59"/>
                                <w:position w:val="2"/>
                              </w:rPr>
                              <w:t xml:space="preserve"> </w:t>
                            </w:r>
                            <w:r>
                              <w:rPr>
                                <w:color w:val="000000"/>
                              </w:rPr>
                              <w:t>Se</w:t>
                            </w:r>
                            <w:r>
                              <w:rPr>
                                <w:color w:val="000000"/>
                                <w:spacing w:val="-8"/>
                              </w:rPr>
                              <w:t xml:space="preserve"> </w:t>
                            </w:r>
                            <w:r>
                              <w:rPr>
                                <w:color w:val="000000"/>
                              </w:rPr>
                              <w:t>mueve</w:t>
                            </w:r>
                            <w:r>
                              <w:rPr>
                                <w:color w:val="000000"/>
                                <w:spacing w:val="-4"/>
                              </w:rPr>
                              <w:t xml:space="preserve"> </w:t>
                            </w:r>
                            <w:r>
                              <w:rPr>
                                <w:color w:val="000000"/>
                              </w:rPr>
                              <w:t>al</w:t>
                            </w:r>
                            <w:r>
                              <w:rPr>
                                <w:color w:val="000000"/>
                                <w:spacing w:val="-2"/>
                              </w:rPr>
                              <w:t xml:space="preserve"> </w:t>
                            </w:r>
                            <w:r>
                              <w:rPr>
                                <w:color w:val="000000"/>
                              </w:rPr>
                              <w:t>la</w:t>
                            </w:r>
                            <w:r>
                              <w:rPr>
                                <w:color w:val="000000"/>
                                <w:spacing w:val="-4"/>
                              </w:rPr>
                              <w:t xml:space="preserve"> </w:t>
                            </w:r>
                            <w:r>
                              <w:rPr>
                                <w:color w:val="000000"/>
                              </w:rPr>
                              <w:t>siguiente</w:t>
                            </w:r>
                            <w:r>
                              <w:rPr>
                                <w:color w:val="000000"/>
                                <w:spacing w:val="-4"/>
                              </w:rPr>
                              <w:t xml:space="preserve"> </w:t>
                            </w:r>
                            <w:r>
                              <w:rPr>
                                <w:color w:val="000000"/>
                              </w:rPr>
                              <w:t>entrada</w:t>
                            </w:r>
                            <w:r>
                              <w:rPr>
                                <w:color w:val="000000"/>
                                <w:spacing w:val="-2"/>
                              </w:rPr>
                              <w:t xml:space="preserve"> </w:t>
                            </w:r>
                            <w:r>
                              <w:rPr>
                                <w:color w:val="000000"/>
                              </w:rPr>
                              <w:t>del</w:t>
                            </w:r>
                            <w:r>
                              <w:rPr>
                                <w:color w:val="000000"/>
                                <w:spacing w:val="-3"/>
                              </w:rPr>
                              <w:t xml:space="preserve"> </w:t>
                            </w:r>
                            <w:r>
                              <w:rPr>
                                <w:color w:val="000000"/>
                              </w:rPr>
                              <w:t>historial.</w:t>
                            </w:r>
                            <w:r>
                              <w:rPr>
                                <w:color w:val="000000"/>
                                <w:spacing w:val="-3"/>
                              </w:rPr>
                              <w:t xml:space="preserve"> </w:t>
                            </w:r>
                            <w:r>
                              <w:rPr>
                                <w:color w:val="000000"/>
                              </w:rPr>
                              <w:t>Misma</w:t>
                            </w:r>
                            <w:r>
                              <w:rPr>
                                <w:color w:val="000000"/>
                                <w:spacing w:val="-2"/>
                              </w:rPr>
                              <w:t xml:space="preserve"> </w:t>
                            </w:r>
                            <w:r>
                              <w:rPr>
                                <w:color w:val="000000"/>
                              </w:rPr>
                              <w:t>acción</w:t>
                            </w:r>
                            <w:r>
                              <w:rPr>
                                <w:color w:val="000000"/>
                                <w:spacing w:val="-2"/>
                              </w:rPr>
                              <w:t xml:space="preserve"> </w:t>
                            </w:r>
                            <w:r>
                              <w:rPr>
                                <w:color w:val="000000"/>
                              </w:rPr>
                              <w:t>que</w:t>
                            </w:r>
                            <w:r>
                              <w:rPr>
                                <w:color w:val="000000"/>
                                <w:spacing w:val="-4"/>
                              </w:rPr>
                              <w:t xml:space="preserve"> </w:t>
                            </w:r>
                            <w:r>
                              <w:rPr>
                                <w:color w:val="000000"/>
                              </w:rPr>
                              <w:t>la</w:t>
                            </w:r>
                            <w:r>
                              <w:rPr>
                                <w:color w:val="000000"/>
                                <w:spacing w:val="-2"/>
                              </w:rPr>
                              <w:t xml:space="preserve"> </w:t>
                            </w:r>
                            <w:r>
                              <w:rPr>
                                <w:color w:val="000000"/>
                              </w:rPr>
                              <w:t>flecha</w:t>
                            </w:r>
                            <w:r>
                              <w:rPr>
                                <w:color w:val="000000"/>
                                <w:spacing w:val="-2"/>
                              </w:rPr>
                              <w:t xml:space="preserve"> </w:t>
                            </w:r>
                            <w:r>
                              <w:rPr>
                                <w:color w:val="000000"/>
                              </w:rPr>
                              <w:t>hacia</w:t>
                            </w:r>
                            <w:r>
                              <w:rPr>
                                <w:color w:val="000000"/>
                                <w:spacing w:val="-1"/>
                              </w:rPr>
                              <w:t xml:space="preserve"> </w:t>
                            </w:r>
                            <w:r>
                              <w:rPr>
                                <w:color w:val="000000"/>
                                <w:spacing w:val="-2"/>
                              </w:rPr>
                              <w:t>abajo</w:t>
                            </w:r>
                          </w:p>
                        </w:txbxContent>
                      </wps:txbx>
                      <wps:bodyPr lIns="0" rIns="0" tIns="0" bIns="0" anchor="t">
                        <a:noAutofit/>
                      </wps:bodyPr>
                    </wps:wsp>
                  </a:graphicData>
                </a:graphic>
              </wp:anchor>
            </w:drawing>
          </mc:Choice>
          <mc:Fallback>
            <w:pict>
              <v:rect id="shape_0" ID="Textbox 151" path="m0,0l-2147483645,0l-2147483645,-2147483646l0,-2147483646xe" fillcolor="#ededed" stroked="f" o:allowincell="f" style="position:absolute;margin-left:56.7pt;margin-top:15.6pt;width:465.75pt;height:16.75pt;mso-wrap-style:square;v-text-anchor:top;mso-position-horizontal-relative:page">
                <v:fill o:detectmouseclick="t" type="solid" color2="#121212"/>
                <v:stroke color="#3465a4" joinstyle="round" endcap="flat"/>
                <v:textbox>
                  <w:txbxContent>
                    <w:p>
                      <w:pPr>
                        <w:pStyle w:val="BodyText"/>
                        <w:spacing w:before="30" w:after="0"/>
                        <w:ind w:left="31" w:right="0"/>
                        <w:rPr>
                          <w:color w:val="000000"/>
                        </w:rPr>
                      </w:pPr>
                      <w:r>
                        <w:rPr>
                          <w:rFonts w:ascii="Courier New" w:hAnsi="Courier New"/>
                          <w:color w:val="000000"/>
                          <w:position w:val="2"/>
                        </w:rPr>
                        <w:t>Ctrl-n</w:t>
                      </w:r>
                      <w:r>
                        <w:rPr>
                          <w:rFonts w:ascii="Courier New" w:hAnsi="Courier New"/>
                          <w:color w:val="000000"/>
                          <w:spacing w:val="-59"/>
                          <w:position w:val="2"/>
                        </w:rPr>
                        <w:t xml:space="preserve"> </w:t>
                      </w:r>
                      <w:r>
                        <w:rPr>
                          <w:color w:val="000000"/>
                        </w:rPr>
                        <w:t>Se</w:t>
                      </w:r>
                      <w:r>
                        <w:rPr>
                          <w:color w:val="000000"/>
                          <w:spacing w:val="-8"/>
                        </w:rPr>
                        <w:t xml:space="preserve"> </w:t>
                      </w:r>
                      <w:r>
                        <w:rPr>
                          <w:color w:val="000000"/>
                        </w:rPr>
                        <w:t>mueve</w:t>
                      </w:r>
                      <w:r>
                        <w:rPr>
                          <w:color w:val="000000"/>
                          <w:spacing w:val="-4"/>
                        </w:rPr>
                        <w:t xml:space="preserve"> </w:t>
                      </w:r>
                      <w:r>
                        <w:rPr>
                          <w:color w:val="000000"/>
                        </w:rPr>
                        <w:t>al</w:t>
                      </w:r>
                      <w:r>
                        <w:rPr>
                          <w:color w:val="000000"/>
                          <w:spacing w:val="-2"/>
                        </w:rPr>
                        <w:t xml:space="preserve"> </w:t>
                      </w:r>
                      <w:r>
                        <w:rPr>
                          <w:color w:val="000000"/>
                        </w:rPr>
                        <w:t>la</w:t>
                      </w:r>
                      <w:r>
                        <w:rPr>
                          <w:color w:val="000000"/>
                          <w:spacing w:val="-4"/>
                        </w:rPr>
                        <w:t xml:space="preserve"> </w:t>
                      </w:r>
                      <w:r>
                        <w:rPr>
                          <w:color w:val="000000"/>
                        </w:rPr>
                        <w:t>siguiente</w:t>
                      </w:r>
                      <w:r>
                        <w:rPr>
                          <w:color w:val="000000"/>
                          <w:spacing w:val="-4"/>
                        </w:rPr>
                        <w:t xml:space="preserve"> </w:t>
                      </w:r>
                      <w:r>
                        <w:rPr>
                          <w:color w:val="000000"/>
                        </w:rPr>
                        <w:t>entrada</w:t>
                      </w:r>
                      <w:r>
                        <w:rPr>
                          <w:color w:val="000000"/>
                          <w:spacing w:val="-2"/>
                        </w:rPr>
                        <w:t xml:space="preserve"> </w:t>
                      </w:r>
                      <w:r>
                        <w:rPr>
                          <w:color w:val="000000"/>
                        </w:rPr>
                        <w:t>del</w:t>
                      </w:r>
                      <w:r>
                        <w:rPr>
                          <w:color w:val="000000"/>
                          <w:spacing w:val="-3"/>
                        </w:rPr>
                        <w:t xml:space="preserve"> </w:t>
                      </w:r>
                      <w:r>
                        <w:rPr>
                          <w:color w:val="000000"/>
                        </w:rPr>
                        <w:t>historial.</w:t>
                      </w:r>
                      <w:r>
                        <w:rPr>
                          <w:color w:val="000000"/>
                          <w:spacing w:val="-3"/>
                        </w:rPr>
                        <w:t xml:space="preserve"> </w:t>
                      </w:r>
                      <w:r>
                        <w:rPr>
                          <w:color w:val="000000"/>
                        </w:rPr>
                        <w:t>Misma</w:t>
                      </w:r>
                      <w:r>
                        <w:rPr>
                          <w:color w:val="000000"/>
                          <w:spacing w:val="-2"/>
                        </w:rPr>
                        <w:t xml:space="preserve"> </w:t>
                      </w:r>
                      <w:r>
                        <w:rPr>
                          <w:color w:val="000000"/>
                        </w:rPr>
                        <w:t>acción</w:t>
                      </w:r>
                      <w:r>
                        <w:rPr>
                          <w:color w:val="000000"/>
                          <w:spacing w:val="-2"/>
                        </w:rPr>
                        <w:t xml:space="preserve"> </w:t>
                      </w:r>
                      <w:r>
                        <w:rPr>
                          <w:color w:val="000000"/>
                        </w:rPr>
                        <w:t>que</w:t>
                      </w:r>
                      <w:r>
                        <w:rPr>
                          <w:color w:val="000000"/>
                          <w:spacing w:val="-4"/>
                        </w:rPr>
                        <w:t xml:space="preserve"> </w:t>
                      </w:r>
                      <w:r>
                        <w:rPr>
                          <w:color w:val="000000"/>
                        </w:rPr>
                        <w:t>la</w:t>
                      </w:r>
                      <w:r>
                        <w:rPr>
                          <w:color w:val="000000"/>
                          <w:spacing w:val="-2"/>
                        </w:rPr>
                        <w:t xml:space="preserve"> </w:t>
                      </w:r>
                      <w:r>
                        <w:rPr>
                          <w:color w:val="000000"/>
                        </w:rPr>
                        <w:t>flecha</w:t>
                      </w:r>
                      <w:r>
                        <w:rPr>
                          <w:color w:val="000000"/>
                          <w:spacing w:val="-2"/>
                        </w:rPr>
                        <w:t xml:space="preserve"> </w:t>
                      </w:r>
                      <w:r>
                        <w:rPr>
                          <w:color w:val="000000"/>
                        </w:rPr>
                        <w:t>hacia</w:t>
                      </w:r>
                      <w:r>
                        <w:rPr>
                          <w:color w:val="000000"/>
                          <w:spacing w:val="-1"/>
                        </w:rPr>
                        <w:t xml:space="preserve"> </w:t>
                      </w:r>
                      <w:r>
                        <w:rPr>
                          <w:color w:val="000000"/>
                          <w:spacing w:val="-2"/>
                        </w:rPr>
                        <w:t>abajo</w:t>
                      </w:r>
                    </w:p>
                  </w:txbxContent>
                </v:textbox>
                <w10:wrap type="topAndBottom"/>
              </v:rect>
            </w:pict>
          </mc:Fallback>
        </mc:AlternateContent>
      </w:r>
      <w:r>
        <w:rPr>
          <w:rFonts w:ascii="Courier New" w:hAnsi="Courier New"/>
          <w:position w:val="2"/>
        </w:rPr>
        <w:t>Ctrl-p</w:t>
      </w:r>
      <w:r>
        <w:rPr>
          <w:rFonts w:ascii="Courier New" w:hAnsi="Courier New"/>
          <w:spacing w:val="-61"/>
          <w:position w:val="2"/>
        </w:rPr>
        <w:t xml:space="preserve"> </w:t>
      </w:r>
      <w:r>
        <w:rPr/>
        <w:t>Se</w:t>
      </w:r>
      <w:r>
        <w:rPr>
          <w:spacing w:val="-7"/>
        </w:rPr>
        <w:t xml:space="preserve"> </w:t>
      </w:r>
      <w:r>
        <w:rPr/>
        <w:t>mueve</w:t>
      </w:r>
      <w:r>
        <w:rPr>
          <w:spacing w:val="-3"/>
        </w:rPr>
        <w:t xml:space="preserve"> </w:t>
      </w:r>
      <w:r>
        <w:rPr/>
        <w:t>a</w:t>
      </w:r>
      <w:r>
        <w:rPr>
          <w:spacing w:val="-4"/>
        </w:rPr>
        <w:t xml:space="preserve"> </w:t>
      </w:r>
      <w:r>
        <w:rPr/>
        <w:t>la</w:t>
      </w:r>
      <w:r>
        <w:rPr>
          <w:spacing w:val="-1"/>
        </w:rPr>
        <w:t xml:space="preserve"> </w:t>
      </w:r>
      <w:r>
        <w:rPr/>
        <w:t>anterior</w:t>
      </w:r>
      <w:r>
        <w:rPr>
          <w:spacing w:val="-2"/>
        </w:rPr>
        <w:t xml:space="preserve"> </w:t>
      </w:r>
      <w:r>
        <w:rPr/>
        <w:t>entrada</w:t>
      </w:r>
      <w:r>
        <w:rPr>
          <w:spacing w:val="-4"/>
        </w:rPr>
        <w:t xml:space="preserve"> </w:t>
      </w:r>
      <w:r>
        <w:rPr/>
        <w:t>del</w:t>
      </w:r>
      <w:r>
        <w:rPr>
          <w:spacing w:val="-1"/>
        </w:rPr>
        <w:t xml:space="preserve"> </w:t>
      </w:r>
      <w:r>
        <w:rPr/>
        <w:t>historial.</w:t>
      </w:r>
      <w:r>
        <w:rPr>
          <w:spacing w:val="-3"/>
        </w:rPr>
        <w:t xml:space="preserve"> </w:t>
      </w:r>
      <w:r>
        <w:rPr/>
        <w:t>Misma</w:t>
      </w:r>
      <w:r>
        <w:rPr>
          <w:spacing w:val="-3"/>
        </w:rPr>
        <w:t xml:space="preserve"> </w:t>
      </w:r>
      <w:r>
        <w:rPr/>
        <w:t>acción</w:t>
      </w:r>
      <w:r>
        <w:rPr>
          <w:spacing w:val="-2"/>
        </w:rPr>
        <w:t xml:space="preserve"> </w:t>
      </w:r>
      <w:r>
        <w:rPr/>
        <w:t>que</w:t>
      </w:r>
      <w:r>
        <w:rPr>
          <w:spacing w:val="-2"/>
        </w:rPr>
        <w:t xml:space="preserve"> </w:t>
      </w:r>
      <w:r>
        <w:rPr/>
        <w:t>la</w:t>
      </w:r>
      <w:r>
        <w:rPr>
          <w:spacing w:val="-3"/>
        </w:rPr>
        <w:t xml:space="preserve"> </w:t>
      </w:r>
      <w:r>
        <w:rPr/>
        <w:t>flecha</w:t>
      </w:r>
      <w:r>
        <w:rPr>
          <w:spacing w:val="-3"/>
        </w:rPr>
        <w:t xml:space="preserve"> </w:t>
      </w:r>
      <w:r>
        <w:rPr/>
        <w:t>hacia</w:t>
      </w:r>
      <w:r>
        <w:rPr>
          <w:spacing w:val="-3"/>
        </w:rPr>
        <w:t xml:space="preserve"> </w:t>
      </w:r>
      <w:r>
        <w:rPr>
          <w:spacing w:val="-2"/>
        </w:rPr>
        <w:t>arriba</w:t>
      </w:r>
    </w:p>
    <w:p>
      <w:pPr>
        <w:pStyle w:val="BodyText"/>
        <w:spacing w:before="30" w:after="30"/>
        <w:ind w:left="185" w:right="0"/>
        <w:rPr/>
      </w:pPr>
      <w:r>
        <w:rPr>
          <w:rFonts w:ascii="Courier New" w:hAnsi="Courier New"/>
          <w:position w:val="2"/>
        </w:rPr>
        <w:t>Alt-&lt;</w:t>
      </w:r>
      <w:r>
        <w:rPr>
          <w:rFonts w:ascii="Courier New" w:hAnsi="Courier New"/>
          <w:spacing w:val="75"/>
          <w:position w:val="2"/>
        </w:rPr>
        <w:t xml:space="preserve"> </w:t>
      </w:r>
      <w:r>
        <w:rPr/>
        <w:t>Se</w:t>
      </w:r>
      <w:r>
        <w:rPr>
          <w:spacing w:val="-3"/>
        </w:rPr>
        <w:t xml:space="preserve"> </w:t>
      </w:r>
      <w:r>
        <w:rPr/>
        <w:t>mueve</w:t>
      </w:r>
      <w:r>
        <w:rPr>
          <w:spacing w:val="-4"/>
        </w:rPr>
        <w:t xml:space="preserve"> </w:t>
      </w:r>
      <w:r>
        <w:rPr/>
        <w:t>al</w:t>
      </w:r>
      <w:r>
        <w:rPr>
          <w:spacing w:val="-1"/>
        </w:rPr>
        <w:t xml:space="preserve"> </w:t>
      </w:r>
      <w:r>
        <w:rPr/>
        <w:t>principio</w:t>
      </w:r>
      <w:r>
        <w:rPr>
          <w:spacing w:val="-2"/>
        </w:rPr>
        <w:t xml:space="preserve"> </w:t>
      </w:r>
      <w:r>
        <w:rPr/>
        <w:t>(arriba)</w:t>
      </w:r>
      <w:r>
        <w:rPr>
          <w:spacing w:val="-1"/>
        </w:rPr>
        <w:t xml:space="preserve"> </w:t>
      </w:r>
      <w:r>
        <w:rPr/>
        <w:t>del</w:t>
      </w:r>
      <w:r>
        <w:rPr>
          <w:spacing w:val="-3"/>
        </w:rPr>
        <w:t xml:space="preserve"> </w:t>
      </w:r>
      <w:r>
        <w:rPr>
          <w:spacing w:val="-2"/>
        </w:rPr>
        <w:t>historial.</w:t>
      </w:r>
    </w:p>
    <w:p>
      <w:pPr>
        <w:pStyle w:val="BodyText"/>
        <w:ind w:left="154" w:right="0"/>
        <w:rPr>
          <w:sz w:val="20"/>
        </w:rPr>
      </w:pPr>
      <w:r>
        <w:rPr/>
        <mc:AlternateContent>
          <mc:Choice Requires="wps">
            <w:drawing>
              <wp:inline distT="0" distB="0" distL="0" distR="0">
                <wp:extent cx="5915660" cy="213360"/>
                <wp:effectExtent l="0" t="0" r="0" b="0"/>
                <wp:docPr id="152" name="Textbox 152"/>
                <a:graphic xmlns:a="http://schemas.openxmlformats.org/drawingml/2006/main">
                  <a:graphicData uri="http://schemas.microsoft.com/office/word/2010/wordprocessingShape">
                    <wps:wsp>
                      <wps:cNvSpPr/>
                      <wps:spPr>
                        <a:xfrm>
                          <a:off x="0" y="0"/>
                          <a:ext cx="5915520" cy="213480"/>
                        </a:xfrm>
                        <a:prstGeom prst="rect">
                          <a:avLst/>
                        </a:prstGeom>
                        <a:solidFill>
                          <a:srgbClr val="ededed"/>
                        </a:solidFill>
                        <a:ln w="0">
                          <a:noFill/>
                        </a:ln>
                      </wps:spPr>
                      <wps:style>
                        <a:lnRef idx="0"/>
                        <a:fillRef idx="0"/>
                        <a:effectRef idx="0"/>
                        <a:fontRef idx="minor"/>
                      </wps:style>
                      <wps:txbx>
                        <w:txbxContent>
                          <w:p>
                            <w:pPr>
                              <w:pStyle w:val="BodyText"/>
                              <w:spacing w:before="30" w:after="0"/>
                              <w:ind w:left="31" w:right="0"/>
                              <w:rPr>
                                <w:color w:val="000000"/>
                              </w:rPr>
                            </w:pPr>
                            <w:r>
                              <w:rPr>
                                <w:rFonts w:ascii="Courier New" w:hAnsi="Courier New"/>
                                <w:color w:val="000000"/>
                                <w:position w:val="2"/>
                              </w:rPr>
                              <w:t>Alt-&gt;</w:t>
                            </w:r>
                            <w:r>
                              <w:rPr>
                                <w:rFonts w:ascii="Courier New" w:hAnsi="Courier New"/>
                                <w:color w:val="000000"/>
                                <w:spacing w:val="77"/>
                                <w:position w:val="2"/>
                              </w:rPr>
                              <w:t xml:space="preserve"> </w:t>
                            </w:r>
                            <w:r>
                              <w:rPr>
                                <w:color w:val="000000"/>
                              </w:rPr>
                              <w:t>Se</w:t>
                            </w:r>
                            <w:r>
                              <w:rPr>
                                <w:color w:val="000000"/>
                                <w:spacing w:val="-4"/>
                              </w:rPr>
                              <w:t xml:space="preserve"> </w:t>
                            </w:r>
                            <w:r>
                              <w:rPr>
                                <w:color w:val="000000"/>
                              </w:rPr>
                              <w:t>mueve</w:t>
                            </w:r>
                            <w:r>
                              <w:rPr>
                                <w:color w:val="000000"/>
                                <w:spacing w:val="-3"/>
                              </w:rPr>
                              <w:t xml:space="preserve"> </w:t>
                            </w:r>
                            <w:r>
                              <w:rPr>
                                <w:color w:val="000000"/>
                              </w:rPr>
                              <w:t>al</w:t>
                            </w:r>
                            <w:r>
                              <w:rPr>
                                <w:color w:val="000000"/>
                                <w:spacing w:val="-1"/>
                              </w:rPr>
                              <w:t xml:space="preserve"> </w:t>
                            </w:r>
                            <w:r>
                              <w:rPr>
                                <w:color w:val="000000"/>
                              </w:rPr>
                              <w:t>final</w:t>
                            </w:r>
                            <w:r>
                              <w:rPr>
                                <w:color w:val="000000"/>
                                <w:spacing w:val="-1"/>
                              </w:rPr>
                              <w:t xml:space="preserve"> </w:t>
                            </w:r>
                            <w:r>
                              <w:rPr>
                                <w:color w:val="000000"/>
                              </w:rPr>
                              <w:t>(abajo)</w:t>
                            </w:r>
                            <w:r>
                              <w:rPr>
                                <w:color w:val="000000"/>
                                <w:spacing w:val="-2"/>
                              </w:rPr>
                              <w:t xml:space="preserve"> </w:t>
                            </w:r>
                            <w:r>
                              <w:rPr>
                                <w:color w:val="000000"/>
                              </w:rPr>
                              <w:t>del</w:t>
                            </w:r>
                            <w:r>
                              <w:rPr>
                                <w:color w:val="000000"/>
                                <w:spacing w:val="-3"/>
                              </w:rPr>
                              <w:t xml:space="preserve"> </w:t>
                            </w:r>
                            <w:r>
                              <w:rPr>
                                <w:color w:val="000000"/>
                              </w:rPr>
                              <w:t>historial,</w:t>
                            </w:r>
                            <w:r>
                              <w:rPr>
                                <w:color w:val="000000"/>
                                <w:spacing w:val="-2"/>
                              </w:rPr>
                              <w:t xml:space="preserve"> </w:t>
                            </w:r>
                            <w:r>
                              <w:rPr>
                                <w:color w:val="000000"/>
                              </w:rPr>
                              <w:t>p.ej.,</w:t>
                            </w:r>
                            <w:r>
                              <w:rPr>
                                <w:color w:val="000000"/>
                                <w:spacing w:val="-1"/>
                              </w:rPr>
                              <w:t xml:space="preserve"> </w:t>
                            </w:r>
                            <w:r>
                              <w:rPr>
                                <w:color w:val="000000"/>
                              </w:rPr>
                              <w:t>la</w:t>
                            </w:r>
                            <w:r>
                              <w:rPr>
                                <w:color w:val="000000"/>
                                <w:spacing w:val="-3"/>
                              </w:rPr>
                              <w:t xml:space="preserve"> </w:t>
                            </w:r>
                            <w:r>
                              <w:rPr>
                                <w:color w:val="000000"/>
                              </w:rPr>
                              <w:t>actual</w:t>
                            </w:r>
                            <w:r>
                              <w:rPr>
                                <w:color w:val="000000"/>
                                <w:spacing w:val="-1"/>
                              </w:rPr>
                              <w:t xml:space="preserve"> </w:t>
                            </w:r>
                            <w:r>
                              <w:rPr>
                                <w:color w:val="000000"/>
                              </w:rPr>
                              <w:t>línea</w:t>
                            </w:r>
                            <w:r>
                              <w:rPr>
                                <w:color w:val="000000"/>
                                <w:spacing w:val="-3"/>
                              </w:rPr>
                              <w:t xml:space="preserve"> </w:t>
                            </w:r>
                            <w:r>
                              <w:rPr>
                                <w:color w:val="000000"/>
                              </w:rPr>
                              <w:t>de</w:t>
                            </w:r>
                            <w:r>
                              <w:rPr>
                                <w:color w:val="000000"/>
                                <w:spacing w:val="-3"/>
                              </w:rPr>
                              <w:t xml:space="preserve"> </w:t>
                            </w:r>
                            <w:r>
                              <w:rPr>
                                <w:color w:val="000000"/>
                                <w:spacing w:val="-2"/>
                              </w:rPr>
                              <w:t>comandos.</w:t>
                            </w:r>
                          </w:p>
                        </w:txbxContent>
                      </wps:txbx>
                      <wps:bodyPr lIns="0" rIns="0" tIns="0" bIns="0" anchor="t">
                        <a:noAutofit/>
                      </wps:bodyPr>
                    </wps:wsp>
                  </a:graphicData>
                </a:graphic>
              </wp:inline>
            </w:drawing>
          </mc:Choice>
          <mc:Fallback>
            <w:pict>
              <v:rect id="shape_0" ID="Textbox 152" path="m0,0l-2147483645,0l-2147483645,-2147483646l0,-2147483646xe" fillcolor="#ededed" stroked="f" o:allowincell="f" style="position:absolute;margin-left:0pt;margin-top:-16.85pt;width:465.75pt;height:16.75pt;mso-wrap-style:square;v-text-anchor:top;mso-position-vertical:top">
                <v:fill o:detectmouseclick="t" type="solid" color2="#121212"/>
                <v:stroke color="#3465a4" joinstyle="round" endcap="flat"/>
                <v:textbox>
                  <w:txbxContent>
                    <w:p>
                      <w:pPr>
                        <w:pStyle w:val="BodyText"/>
                        <w:spacing w:before="30" w:after="0"/>
                        <w:ind w:left="31" w:right="0"/>
                        <w:rPr>
                          <w:color w:val="000000"/>
                        </w:rPr>
                      </w:pPr>
                      <w:r>
                        <w:rPr>
                          <w:rFonts w:ascii="Courier New" w:hAnsi="Courier New"/>
                          <w:color w:val="000000"/>
                          <w:position w:val="2"/>
                        </w:rPr>
                        <w:t>Alt-&gt;</w:t>
                      </w:r>
                      <w:r>
                        <w:rPr>
                          <w:rFonts w:ascii="Courier New" w:hAnsi="Courier New"/>
                          <w:color w:val="000000"/>
                          <w:spacing w:val="77"/>
                          <w:position w:val="2"/>
                        </w:rPr>
                        <w:t xml:space="preserve"> </w:t>
                      </w:r>
                      <w:r>
                        <w:rPr>
                          <w:color w:val="000000"/>
                        </w:rPr>
                        <w:t>Se</w:t>
                      </w:r>
                      <w:r>
                        <w:rPr>
                          <w:color w:val="000000"/>
                          <w:spacing w:val="-4"/>
                        </w:rPr>
                        <w:t xml:space="preserve"> </w:t>
                      </w:r>
                      <w:r>
                        <w:rPr>
                          <w:color w:val="000000"/>
                        </w:rPr>
                        <w:t>mueve</w:t>
                      </w:r>
                      <w:r>
                        <w:rPr>
                          <w:color w:val="000000"/>
                          <w:spacing w:val="-3"/>
                        </w:rPr>
                        <w:t xml:space="preserve"> </w:t>
                      </w:r>
                      <w:r>
                        <w:rPr>
                          <w:color w:val="000000"/>
                        </w:rPr>
                        <w:t>al</w:t>
                      </w:r>
                      <w:r>
                        <w:rPr>
                          <w:color w:val="000000"/>
                          <w:spacing w:val="-1"/>
                        </w:rPr>
                        <w:t xml:space="preserve"> </w:t>
                      </w:r>
                      <w:r>
                        <w:rPr>
                          <w:color w:val="000000"/>
                        </w:rPr>
                        <w:t>final</w:t>
                      </w:r>
                      <w:r>
                        <w:rPr>
                          <w:color w:val="000000"/>
                          <w:spacing w:val="-1"/>
                        </w:rPr>
                        <w:t xml:space="preserve"> </w:t>
                      </w:r>
                      <w:r>
                        <w:rPr>
                          <w:color w:val="000000"/>
                        </w:rPr>
                        <w:t>(abajo)</w:t>
                      </w:r>
                      <w:r>
                        <w:rPr>
                          <w:color w:val="000000"/>
                          <w:spacing w:val="-2"/>
                        </w:rPr>
                        <w:t xml:space="preserve"> </w:t>
                      </w:r>
                      <w:r>
                        <w:rPr>
                          <w:color w:val="000000"/>
                        </w:rPr>
                        <w:t>del</w:t>
                      </w:r>
                      <w:r>
                        <w:rPr>
                          <w:color w:val="000000"/>
                          <w:spacing w:val="-3"/>
                        </w:rPr>
                        <w:t xml:space="preserve"> </w:t>
                      </w:r>
                      <w:r>
                        <w:rPr>
                          <w:color w:val="000000"/>
                        </w:rPr>
                        <w:t>historial,</w:t>
                      </w:r>
                      <w:r>
                        <w:rPr>
                          <w:color w:val="000000"/>
                          <w:spacing w:val="-2"/>
                        </w:rPr>
                        <w:t xml:space="preserve"> </w:t>
                      </w:r>
                      <w:r>
                        <w:rPr>
                          <w:color w:val="000000"/>
                        </w:rPr>
                        <w:t>p.ej.,</w:t>
                      </w:r>
                      <w:r>
                        <w:rPr>
                          <w:color w:val="000000"/>
                          <w:spacing w:val="-1"/>
                        </w:rPr>
                        <w:t xml:space="preserve"> </w:t>
                      </w:r>
                      <w:r>
                        <w:rPr>
                          <w:color w:val="000000"/>
                        </w:rPr>
                        <w:t>la</w:t>
                      </w:r>
                      <w:r>
                        <w:rPr>
                          <w:color w:val="000000"/>
                          <w:spacing w:val="-3"/>
                        </w:rPr>
                        <w:t xml:space="preserve"> </w:t>
                      </w:r>
                      <w:r>
                        <w:rPr>
                          <w:color w:val="000000"/>
                        </w:rPr>
                        <w:t>actual</w:t>
                      </w:r>
                      <w:r>
                        <w:rPr>
                          <w:color w:val="000000"/>
                          <w:spacing w:val="-1"/>
                        </w:rPr>
                        <w:t xml:space="preserve"> </w:t>
                      </w:r>
                      <w:r>
                        <w:rPr>
                          <w:color w:val="000000"/>
                        </w:rPr>
                        <w:t>línea</w:t>
                      </w:r>
                      <w:r>
                        <w:rPr>
                          <w:color w:val="000000"/>
                          <w:spacing w:val="-3"/>
                        </w:rPr>
                        <w:t xml:space="preserve"> </w:t>
                      </w:r>
                      <w:r>
                        <w:rPr>
                          <w:color w:val="000000"/>
                        </w:rPr>
                        <w:t>de</w:t>
                      </w:r>
                      <w:r>
                        <w:rPr>
                          <w:color w:val="000000"/>
                          <w:spacing w:val="-3"/>
                        </w:rPr>
                        <w:t xml:space="preserve"> </w:t>
                      </w:r>
                      <w:r>
                        <w:rPr>
                          <w:color w:val="000000"/>
                          <w:spacing w:val="-2"/>
                        </w:rPr>
                        <w:t>comandos.</w:t>
                      </w:r>
                    </w:p>
                  </w:txbxContent>
                </v:textbox>
                <w10:wrap type="square"/>
              </v:rect>
            </w:pict>
          </mc:Fallback>
        </mc:AlternateContent>
      </w:r>
    </w:p>
    <w:p>
      <w:pPr>
        <w:pStyle w:val="BodyText"/>
        <w:spacing w:before="6" w:after="0"/>
        <w:ind w:hanging="950" w:left="1136" w:right="699"/>
        <w:rPr/>
      </w:pPr>
      <w:r>
        <mc:AlternateContent>
          <mc:Choice Requires="wps">
            <w:drawing>
              <wp:anchor behindDoc="1" distT="0" distB="0" distL="0" distR="0" simplePos="0" locked="0" layoutInCell="0" allowOverlap="1" relativeHeight="932">
                <wp:simplePos x="0" y="0"/>
                <wp:positionH relativeFrom="page">
                  <wp:posOffset>720090</wp:posOffset>
                </wp:positionH>
                <wp:positionV relativeFrom="paragraph">
                  <wp:posOffset>373380</wp:posOffset>
                </wp:positionV>
                <wp:extent cx="5915660" cy="388620"/>
                <wp:effectExtent l="0" t="0" r="0" b="0"/>
                <wp:wrapTopAndBottom/>
                <wp:docPr id="153" name="Textbox 153"/>
                <a:graphic xmlns:a="http://schemas.openxmlformats.org/drawingml/2006/main">
                  <a:graphicData uri="http://schemas.microsoft.com/office/word/2010/wordprocessingShape">
                    <wps:wsp>
                      <wps:cNvSpPr/>
                      <wps:spPr>
                        <a:xfrm>
                          <a:off x="0" y="0"/>
                          <a:ext cx="5915520" cy="388800"/>
                        </a:xfrm>
                        <a:prstGeom prst="rect">
                          <a:avLst/>
                        </a:prstGeom>
                        <a:solidFill>
                          <a:srgbClr val="ededed"/>
                        </a:solidFill>
                        <a:ln w="0">
                          <a:noFill/>
                        </a:ln>
                      </wps:spPr>
                      <wps:style>
                        <a:lnRef idx="0"/>
                        <a:fillRef idx="0"/>
                        <a:effectRef idx="0"/>
                        <a:fontRef idx="minor"/>
                      </wps:style>
                      <wps:txbx>
                        <w:txbxContent>
                          <w:p>
                            <w:pPr>
                              <w:pStyle w:val="BodyText"/>
                              <w:spacing w:before="30" w:after="0"/>
                              <w:ind w:hanging="950" w:left="981" w:right="115"/>
                              <w:rPr>
                                <w:color w:val="000000"/>
                              </w:rPr>
                            </w:pPr>
                            <w:r>
                              <w:rPr>
                                <w:rFonts w:ascii="Courier New" w:hAnsi="Courier New"/>
                                <w:color w:val="000000"/>
                                <w:position w:val="2"/>
                              </w:rPr>
                              <w:t>Alt-p</w:t>
                            </w:r>
                            <w:r>
                              <w:rPr>
                                <w:rFonts w:ascii="Courier New" w:hAnsi="Courier New"/>
                                <w:color w:val="000000"/>
                                <w:spacing w:val="40"/>
                                <w:position w:val="2"/>
                              </w:rPr>
                              <w:t xml:space="preserve"> </w:t>
                            </w:r>
                            <w:r>
                              <w:rPr>
                                <w:color w:val="000000"/>
                              </w:rPr>
                              <w:t>Búsqueda</w:t>
                            </w:r>
                            <w:r>
                              <w:rPr>
                                <w:color w:val="000000"/>
                                <w:spacing w:val="-4"/>
                              </w:rPr>
                              <w:t xml:space="preserve"> </w:t>
                            </w:r>
                            <w:r>
                              <w:rPr>
                                <w:color w:val="000000"/>
                              </w:rPr>
                              <w:t>inversa,</w:t>
                            </w:r>
                            <w:r>
                              <w:rPr>
                                <w:color w:val="000000"/>
                                <w:spacing w:val="-4"/>
                              </w:rPr>
                              <w:t xml:space="preserve"> </w:t>
                            </w:r>
                            <w:r>
                              <w:rPr>
                                <w:color w:val="000000"/>
                              </w:rPr>
                              <w:t>no</w:t>
                            </w:r>
                            <w:r>
                              <w:rPr>
                                <w:color w:val="000000"/>
                                <w:spacing w:val="-4"/>
                              </w:rPr>
                              <w:t xml:space="preserve"> </w:t>
                            </w:r>
                            <w:r>
                              <w:rPr>
                                <w:color w:val="000000"/>
                              </w:rPr>
                              <w:t>incremental.</w:t>
                            </w:r>
                            <w:r>
                              <w:rPr>
                                <w:color w:val="000000"/>
                                <w:spacing w:val="-4"/>
                              </w:rPr>
                              <w:t xml:space="preserve"> </w:t>
                            </w:r>
                            <w:r>
                              <w:rPr>
                                <w:color w:val="000000"/>
                              </w:rPr>
                              <w:t>Con</w:t>
                            </w:r>
                            <w:r>
                              <w:rPr>
                                <w:color w:val="000000"/>
                                <w:spacing w:val="-4"/>
                              </w:rPr>
                              <w:t xml:space="preserve"> </w:t>
                            </w:r>
                            <w:r>
                              <w:rPr>
                                <w:color w:val="000000"/>
                              </w:rPr>
                              <w:t>esta</w:t>
                            </w:r>
                            <w:r>
                              <w:rPr>
                                <w:color w:val="000000"/>
                                <w:spacing w:val="-3"/>
                              </w:rPr>
                              <w:t xml:space="preserve"> </w:t>
                            </w:r>
                            <w:r>
                              <w:rPr>
                                <w:color w:val="000000"/>
                              </w:rPr>
                              <w:t>combinación</w:t>
                            </w:r>
                            <w:r>
                              <w:rPr>
                                <w:color w:val="000000"/>
                                <w:spacing w:val="-3"/>
                              </w:rPr>
                              <w:t xml:space="preserve"> </w:t>
                            </w:r>
                            <w:r>
                              <w:rPr>
                                <w:color w:val="000000"/>
                              </w:rPr>
                              <w:t>de</w:t>
                            </w:r>
                            <w:r>
                              <w:rPr>
                                <w:color w:val="000000"/>
                                <w:spacing w:val="-4"/>
                              </w:rPr>
                              <w:t xml:space="preserve"> </w:t>
                            </w:r>
                            <w:r>
                              <w:rPr>
                                <w:color w:val="000000"/>
                              </w:rPr>
                              <w:t>teclas,</w:t>
                            </w:r>
                            <w:r>
                              <w:rPr>
                                <w:color w:val="000000"/>
                                <w:spacing w:val="-4"/>
                              </w:rPr>
                              <w:t xml:space="preserve"> </w:t>
                            </w:r>
                            <w:r>
                              <w:rPr>
                                <w:color w:val="000000"/>
                              </w:rPr>
                              <w:t>escribes</w:t>
                            </w:r>
                            <w:r>
                              <w:rPr>
                                <w:color w:val="000000"/>
                                <w:spacing w:val="-4"/>
                              </w:rPr>
                              <w:t xml:space="preserve"> </w:t>
                            </w:r>
                            <w:r>
                              <w:rPr>
                                <w:color w:val="000000"/>
                              </w:rPr>
                              <w:t>las palabras a buscar y presionas enter antes de que la búsqueda se realice.</w:t>
                            </w:r>
                          </w:p>
                        </w:txbxContent>
                      </wps:txbx>
                      <wps:bodyPr lIns="0" rIns="0" tIns="0" bIns="0" anchor="t">
                        <a:noAutofit/>
                      </wps:bodyPr>
                    </wps:wsp>
                  </a:graphicData>
                </a:graphic>
              </wp:anchor>
            </w:drawing>
          </mc:Choice>
          <mc:Fallback>
            <w:pict>
              <v:rect id="shape_0" ID="Textbox 153" path="m0,0l-2147483645,0l-2147483645,-2147483646l0,-2147483646xe" fillcolor="#ededed" stroked="f" o:allowincell="f" style="position:absolute;margin-left:56.7pt;margin-top:29.4pt;width:465.75pt;height:30.55pt;mso-wrap-style:square;v-text-anchor:top;mso-position-horizontal-relative:page">
                <v:fill o:detectmouseclick="t" type="solid" color2="#121212"/>
                <v:stroke color="#3465a4" joinstyle="round" endcap="flat"/>
                <v:textbox>
                  <w:txbxContent>
                    <w:p>
                      <w:pPr>
                        <w:pStyle w:val="BodyText"/>
                        <w:spacing w:before="30" w:after="0"/>
                        <w:ind w:hanging="950" w:left="981" w:right="115"/>
                        <w:rPr>
                          <w:color w:val="000000"/>
                        </w:rPr>
                      </w:pPr>
                      <w:r>
                        <w:rPr>
                          <w:rFonts w:ascii="Courier New" w:hAnsi="Courier New"/>
                          <w:color w:val="000000"/>
                          <w:position w:val="2"/>
                        </w:rPr>
                        <w:t>Alt-p</w:t>
                      </w:r>
                      <w:r>
                        <w:rPr>
                          <w:rFonts w:ascii="Courier New" w:hAnsi="Courier New"/>
                          <w:color w:val="000000"/>
                          <w:spacing w:val="40"/>
                          <w:position w:val="2"/>
                        </w:rPr>
                        <w:t xml:space="preserve"> </w:t>
                      </w:r>
                      <w:r>
                        <w:rPr>
                          <w:color w:val="000000"/>
                        </w:rPr>
                        <w:t>Búsqueda</w:t>
                      </w:r>
                      <w:r>
                        <w:rPr>
                          <w:color w:val="000000"/>
                          <w:spacing w:val="-4"/>
                        </w:rPr>
                        <w:t xml:space="preserve"> </w:t>
                      </w:r>
                      <w:r>
                        <w:rPr>
                          <w:color w:val="000000"/>
                        </w:rPr>
                        <w:t>inversa,</w:t>
                      </w:r>
                      <w:r>
                        <w:rPr>
                          <w:color w:val="000000"/>
                          <w:spacing w:val="-4"/>
                        </w:rPr>
                        <w:t xml:space="preserve"> </w:t>
                      </w:r>
                      <w:r>
                        <w:rPr>
                          <w:color w:val="000000"/>
                        </w:rPr>
                        <w:t>no</w:t>
                      </w:r>
                      <w:r>
                        <w:rPr>
                          <w:color w:val="000000"/>
                          <w:spacing w:val="-4"/>
                        </w:rPr>
                        <w:t xml:space="preserve"> </w:t>
                      </w:r>
                      <w:r>
                        <w:rPr>
                          <w:color w:val="000000"/>
                        </w:rPr>
                        <w:t>incremental.</w:t>
                      </w:r>
                      <w:r>
                        <w:rPr>
                          <w:color w:val="000000"/>
                          <w:spacing w:val="-4"/>
                        </w:rPr>
                        <w:t xml:space="preserve"> </w:t>
                      </w:r>
                      <w:r>
                        <w:rPr>
                          <w:color w:val="000000"/>
                        </w:rPr>
                        <w:t>Con</w:t>
                      </w:r>
                      <w:r>
                        <w:rPr>
                          <w:color w:val="000000"/>
                          <w:spacing w:val="-4"/>
                        </w:rPr>
                        <w:t xml:space="preserve"> </w:t>
                      </w:r>
                      <w:r>
                        <w:rPr>
                          <w:color w:val="000000"/>
                        </w:rPr>
                        <w:t>esta</w:t>
                      </w:r>
                      <w:r>
                        <w:rPr>
                          <w:color w:val="000000"/>
                          <w:spacing w:val="-3"/>
                        </w:rPr>
                        <w:t xml:space="preserve"> </w:t>
                      </w:r>
                      <w:r>
                        <w:rPr>
                          <w:color w:val="000000"/>
                        </w:rPr>
                        <w:t>combinación</w:t>
                      </w:r>
                      <w:r>
                        <w:rPr>
                          <w:color w:val="000000"/>
                          <w:spacing w:val="-3"/>
                        </w:rPr>
                        <w:t xml:space="preserve"> </w:t>
                      </w:r>
                      <w:r>
                        <w:rPr>
                          <w:color w:val="000000"/>
                        </w:rPr>
                        <w:t>de</w:t>
                      </w:r>
                      <w:r>
                        <w:rPr>
                          <w:color w:val="000000"/>
                          <w:spacing w:val="-4"/>
                        </w:rPr>
                        <w:t xml:space="preserve"> </w:t>
                      </w:r>
                      <w:r>
                        <w:rPr>
                          <w:color w:val="000000"/>
                        </w:rPr>
                        <w:t>teclas,</w:t>
                      </w:r>
                      <w:r>
                        <w:rPr>
                          <w:color w:val="000000"/>
                          <w:spacing w:val="-4"/>
                        </w:rPr>
                        <w:t xml:space="preserve"> </w:t>
                      </w:r>
                      <w:r>
                        <w:rPr>
                          <w:color w:val="000000"/>
                        </w:rPr>
                        <w:t>escribes</w:t>
                      </w:r>
                      <w:r>
                        <w:rPr>
                          <w:color w:val="000000"/>
                          <w:spacing w:val="-4"/>
                        </w:rPr>
                        <w:t xml:space="preserve"> </w:t>
                      </w:r>
                      <w:r>
                        <w:rPr>
                          <w:color w:val="000000"/>
                        </w:rPr>
                        <w:t>las palabras a buscar y presionas enter antes de que la búsqueda se realice.</w:t>
                      </w:r>
                    </w:p>
                  </w:txbxContent>
                </v:textbox>
                <w10:wrap type="topAndBottom"/>
              </v:rect>
            </w:pict>
          </mc:Fallback>
        </mc:AlternateContent>
      </w:r>
      <w:r>
        <w:rPr>
          <w:rFonts w:ascii="Courier New" w:hAnsi="Courier New"/>
          <w:position w:val="2"/>
        </w:rPr>
        <w:t>Ctrl-r</w:t>
      </w:r>
      <w:r>
        <w:rPr>
          <w:rFonts w:ascii="Courier New" w:hAnsi="Courier New"/>
          <w:spacing w:val="-59"/>
          <w:position w:val="2"/>
        </w:rPr>
        <w:t xml:space="preserve"> </w:t>
      </w:r>
      <w:r>
        <w:rPr/>
        <w:t>Búsqueda</w:t>
      </w:r>
      <w:r>
        <w:rPr>
          <w:spacing w:val="-12"/>
        </w:rPr>
        <w:t xml:space="preserve"> </w:t>
      </w:r>
      <w:r>
        <w:rPr/>
        <w:t>incremental</w:t>
      </w:r>
      <w:r>
        <w:rPr>
          <w:spacing w:val="-4"/>
        </w:rPr>
        <w:t xml:space="preserve"> </w:t>
      </w:r>
      <w:r>
        <w:rPr/>
        <w:t>inversa.</w:t>
      </w:r>
      <w:r>
        <w:rPr>
          <w:spacing w:val="-5"/>
        </w:rPr>
        <w:t xml:space="preserve"> </w:t>
      </w:r>
      <w:r>
        <w:rPr/>
        <w:t>Busca</w:t>
      </w:r>
      <w:r>
        <w:rPr>
          <w:spacing w:val="-6"/>
        </w:rPr>
        <w:t xml:space="preserve"> </w:t>
      </w:r>
      <w:r>
        <w:rPr/>
        <w:t>incrementalmente</w:t>
      </w:r>
      <w:r>
        <w:rPr>
          <w:spacing w:val="-4"/>
        </w:rPr>
        <w:t xml:space="preserve"> </w:t>
      </w:r>
      <w:r>
        <w:rPr/>
        <w:t>desde</w:t>
      </w:r>
      <w:r>
        <w:rPr>
          <w:spacing w:val="-6"/>
        </w:rPr>
        <w:t xml:space="preserve"> </w:t>
      </w:r>
      <w:r>
        <w:rPr/>
        <w:t>el</w:t>
      </w:r>
      <w:r>
        <w:rPr>
          <w:spacing w:val="-4"/>
        </w:rPr>
        <w:t xml:space="preserve"> </w:t>
      </w:r>
      <w:r>
        <w:rPr/>
        <w:t>actual</w:t>
      </w:r>
      <w:r>
        <w:rPr>
          <w:spacing w:val="-6"/>
        </w:rPr>
        <w:t xml:space="preserve"> </w:t>
      </w:r>
      <w:r>
        <w:rPr/>
        <w:t>comando hacia arriba en el historial.</w:t>
      </w:r>
    </w:p>
    <w:p>
      <w:pPr>
        <w:pStyle w:val="BodyText"/>
        <w:spacing w:before="30" w:after="30"/>
        <w:ind w:left="185" w:right="0"/>
        <w:rPr/>
      </w:pPr>
      <w:r>
        <w:rPr>
          <w:rFonts w:ascii="Courier New" w:hAnsi="Courier New"/>
          <w:position w:val="2"/>
        </w:rPr>
        <w:t>Alt-n</w:t>
      </w:r>
      <w:r>
        <w:rPr>
          <w:rFonts w:ascii="Courier New" w:hAnsi="Courier New"/>
          <w:spacing w:val="75"/>
          <w:position w:val="2"/>
        </w:rPr>
        <w:t xml:space="preserve"> </w:t>
      </w:r>
      <w:r>
        <w:rPr/>
        <w:t>Búsqueda</w:t>
      </w:r>
      <w:r>
        <w:rPr>
          <w:spacing w:val="-3"/>
        </w:rPr>
        <w:t xml:space="preserve"> </w:t>
      </w:r>
      <w:r>
        <w:rPr/>
        <w:t>hacia</w:t>
      </w:r>
      <w:r>
        <w:rPr>
          <w:spacing w:val="-2"/>
        </w:rPr>
        <w:t xml:space="preserve"> </w:t>
      </w:r>
      <w:r>
        <w:rPr/>
        <w:t>delante,</w:t>
      </w:r>
      <w:r>
        <w:rPr>
          <w:spacing w:val="-1"/>
        </w:rPr>
        <w:t xml:space="preserve"> </w:t>
      </w:r>
      <w:r>
        <w:rPr/>
        <w:t>no</w:t>
      </w:r>
      <w:r>
        <w:rPr>
          <w:spacing w:val="-2"/>
        </w:rPr>
        <w:t xml:space="preserve"> incremental.</w:t>
      </w:r>
    </w:p>
    <w:p>
      <w:pPr>
        <w:pStyle w:val="BodyText"/>
        <w:ind w:left="154" w:right="0"/>
        <w:rPr>
          <w:sz w:val="20"/>
        </w:rPr>
      </w:pPr>
      <w:r>
        <w:rPr/>
        <mc:AlternateContent>
          <mc:Choice Requires="wps">
            <w:drawing>
              <wp:inline distT="0" distB="0" distL="0" distR="0">
                <wp:extent cx="5915660" cy="388620"/>
                <wp:effectExtent l="0" t="0" r="0" b="0"/>
                <wp:docPr id="154" name="Textbox 154"/>
                <a:graphic xmlns:a="http://schemas.openxmlformats.org/drawingml/2006/main">
                  <a:graphicData uri="http://schemas.microsoft.com/office/word/2010/wordprocessingShape">
                    <wps:wsp>
                      <wps:cNvSpPr/>
                      <wps:spPr>
                        <a:xfrm>
                          <a:off x="0" y="0"/>
                          <a:ext cx="5915520" cy="388800"/>
                        </a:xfrm>
                        <a:prstGeom prst="rect">
                          <a:avLst/>
                        </a:prstGeom>
                        <a:solidFill>
                          <a:srgbClr val="ededed"/>
                        </a:solidFill>
                        <a:ln w="0">
                          <a:noFill/>
                        </a:ln>
                      </wps:spPr>
                      <wps:style>
                        <a:lnRef idx="0"/>
                        <a:fillRef idx="0"/>
                        <a:effectRef idx="0"/>
                        <a:fontRef idx="minor"/>
                      </wps:style>
                      <wps:txbx>
                        <w:txbxContent>
                          <w:p>
                            <w:pPr>
                              <w:pStyle w:val="BodyText"/>
                              <w:spacing w:before="30" w:after="0"/>
                              <w:ind w:hanging="950" w:left="981" w:right="115"/>
                              <w:rPr>
                                <w:color w:val="000000"/>
                              </w:rPr>
                            </w:pPr>
                            <w:r>
                              <w:rPr>
                                <w:rFonts w:ascii="Courier New" w:hAnsi="Courier New"/>
                                <w:color w:val="000000"/>
                                <w:position w:val="2"/>
                              </w:rPr>
                              <w:t>Ctrl-o</w:t>
                            </w:r>
                            <w:r>
                              <w:rPr>
                                <w:rFonts w:ascii="Courier New" w:hAnsi="Courier New"/>
                                <w:color w:val="000000"/>
                                <w:spacing w:val="-59"/>
                                <w:position w:val="2"/>
                              </w:rPr>
                              <w:t xml:space="preserve"> </w:t>
                            </w:r>
                            <w:r>
                              <w:rPr>
                                <w:color w:val="000000"/>
                              </w:rPr>
                              <w:t>Ejecuta</w:t>
                            </w:r>
                            <w:r>
                              <w:rPr>
                                <w:color w:val="000000"/>
                                <w:spacing w:val="-9"/>
                              </w:rPr>
                              <w:t xml:space="preserve"> </w:t>
                            </w:r>
                            <w:r>
                              <w:rPr>
                                <w:color w:val="000000"/>
                              </w:rPr>
                              <w:t>el</w:t>
                            </w:r>
                            <w:r>
                              <w:rPr>
                                <w:color w:val="000000"/>
                                <w:spacing w:val="-2"/>
                              </w:rPr>
                              <w:t xml:space="preserve"> </w:t>
                            </w:r>
                            <w:r>
                              <w:rPr>
                                <w:color w:val="000000"/>
                              </w:rPr>
                              <w:t>elemento</w:t>
                            </w:r>
                            <w:r>
                              <w:rPr>
                                <w:color w:val="000000"/>
                                <w:spacing w:val="-3"/>
                              </w:rPr>
                              <w:t xml:space="preserve"> </w:t>
                            </w:r>
                            <w:r>
                              <w:rPr>
                                <w:color w:val="000000"/>
                              </w:rPr>
                              <w:t>actual</w:t>
                            </w:r>
                            <w:r>
                              <w:rPr>
                                <w:color w:val="000000"/>
                                <w:spacing w:val="-2"/>
                              </w:rPr>
                              <w:t xml:space="preserve"> </w:t>
                            </w:r>
                            <w:r>
                              <w:rPr>
                                <w:color w:val="000000"/>
                              </w:rPr>
                              <w:t>en</w:t>
                            </w:r>
                            <w:r>
                              <w:rPr>
                                <w:color w:val="000000"/>
                                <w:spacing w:val="-3"/>
                              </w:rPr>
                              <w:t xml:space="preserve"> </w:t>
                            </w:r>
                            <w:r>
                              <w:rPr>
                                <w:color w:val="000000"/>
                              </w:rPr>
                              <w:t>el</w:t>
                            </w:r>
                            <w:r>
                              <w:rPr>
                                <w:color w:val="000000"/>
                                <w:spacing w:val="-2"/>
                              </w:rPr>
                              <w:t xml:space="preserve"> </w:t>
                            </w:r>
                            <w:r>
                              <w:rPr>
                                <w:color w:val="000000"/>
                              </w:rPr>
                              <w:t>historial</w:t>
                            </w:r>
                            <w:r>
                              <w:rPr>
                                <w:color w:val="000000"/>
                                <w:spacing w:val="-2"/>
                              </w:rPr>
                              <w:t xml:space="preserve"> </w:t>
                            </w:r>
                            <w:r>
                              <w:rPr>
                                <w:color w:val="000000"/>
                              </w:rPr>
                              <w:t>y</w:t>
                            </w:r>
                            <w:r>
                              <w:rPr>
                                <w:color w:val="000000"/>
                                <w:spacing w:val="-3"/>
                              </w:rPr>
                              <w:t xml:space="preserve"> </w:t>
                            </w:r>
                            <w:r>
                              <w:rPr>
                                <w:color w:val="000000"/>
                              </w:rPr>
                              <w:t>avanza</w:t>
                            </w:r>
                            <w:r>
                              <w:rPr>
                                <w:color w:val="000000"/>
                                <w:spacing w:val="-2"/>
                              </w:rPr>
                              <w:t xml:space="preserve"> </w:t>
                            </w:r>
                            <w:r>
                              <w:rPr>
                                <w:color w:val="000000"/>
                              </w:rPr>
                              <w:t>al</w:t>
                            </w:r>
                            <w:r>
                              <w:rPr>
                                <w:color w:val="000000"/>
                                <w:spacing w:val="-4"/>
                              </w:rPr>
                              <w:t xml:space="preserve"> </w:t>
                            </w:r>
                            <w:r>
                              <w:rPr>
                                <w:color w:val="000000"/>
                              </w:rPr>
                              <w:t>siguiente.</w:t>
                            </w:r>
                            <w:r>
                              <w:rPr>
                                <w:color w:val="000000"/>
                                <w:spacing w:val="-2"/>
                              </w:rPr>
                              <w:t xml:space="preserve"> </w:t>
                            </w:r>
                            <w:r>
                              <w:rPr>
                                <w:color w:val="000000"/>
                              </w:rPr>
                              <w:t>Ésto</w:t>
                            </w:r>
                            <w:r>
                              <w:rPr>
                                <w:color w:val="000000"/>
                                <w:spacing w:val="-3"/>
                              </w:rPr>
                              <w:t xml:space="preserve"> </w:t>
                            </w:r>
                            <w:r>
                              <w:rPr>
                                <w:color w:val="000000"/>
                              </w:rPr>
                              <w:t>es</w:t>
                            </w:r>
                            <w:r>
                              <w:rPr>
                                <w:color w:val="000000"/>
                                <w:spacing w:val="-3"/>
                              </w:rPr>
                              <w:t xml:space="preserve"> </w:t>
                            </w:r>
                            <w:r>
                              <w:rPr>
                                <w:color w:val="000000"/>
                              </w:rPr>
                              <w:t>práctico</w:t>
                            </w:r>
                            <w:r>
                              <w:rPr>
                                <w:color w:val="000000"/>
                                <w:spacing w:val="-3"/>
                              </w:rPr>
                              <w:t xml:space="preserve"> </w:t>
                            </w:r>
                            <w:r>
                              <w:rPr>
                                <w:color w:val="000000"/>
                              </w:rPr>
                              <w:t>si estás intentando reejecutar una secuencia de comandos del historial.</w:t>
                            </w:r>
                          </w:p>
                        </w:txbxContent>
                      </wps:txbx>
                      <wps:bodyPr lIns="0" rIns="0" tIns="0" bIns="0" anchor="t">
                        <a:noAutofit/>
                      </wps:bodyPr>
                    </wps:wsp>
                  </a:graphicData>
                </a:graphic>
              </wp:inline>
            </w:drawing>
          </mc:Choice>
          <mc:Fallback>
            <w:pict>
              <v:rect id="shape_0" ID="Textbox 154" path="m0,0l-2147483645,0l-2147483645,-2147483646l0,-2147483646xe" fillcolor="#ededed" stroked="f" o:allowincell="f" style="position:absolute;margin-left:0pt;margin-top:-30.65pt;width:465.75pt;height:30.55pt;mso-wrap-style:square;v-text-anchor:top;mso-position-vertical:top">
                <v:fill o:detectmouseclick="t" type="solid" color2="#121212"/>
                <v:stroke color="#3465a4" joinstyle="round" endcap="flat"/>
                <v:textbox>
                  <w:txbxContent>
                    <w:p>
                      <w:pPr>
                        <w:pStyle w:val="BodyText"/>
                        <w:spacing w:before="30" w:after="0"/>
                        <w:ind w:hanging="950" w:left="981" w:right="115"/>
                        <w:rPr>
                          <w:color w:val="000000"/>
                        </w:rPr>
                      </w:pPr>
                      <w:r>
                        <w:rPr>
                          <w:rFonts w:ascii="Courier New" w:hAnsi="Courier New"/>
                          <w:color w:val="000000"/>
                          <w:position w:val="2"/>
                        </w:rPr>
                        <w:t>Ctrl-o</w:t>
                      </w:r>
                      <w:r>
                        <w:rPr>
                          <w:rFonts w:ascii="Courier New" w:hAnsi="Courier New"/>
                          <w:color w:val="000000"/>
                          <w:spacing w:val="-59"/>
                          <w:position w:val="2"/>
                        </w:rPr>
                        <w:t xml:space="preserve"> </w:t>
                      </w:r>
                      <w:r>
                        <w:rPr>
                          <w:color w:val="000000"/>
                        </w:rPr>
                        <w:t>Ejecuta</w:t>
                      </w:r>
                      <w:r>
                        <w:rPr>
                          <w:color w:val="000000"/>
                          <w:spacing w:val="-9"/>
                        </w:rPr>
                        <w:t xml:space="preserve"> </w:t>
                      </w:r>
                      <w:r>
                        <w:rPr>
                          <w:color w:val="000000"/>
                        </w:rPr>
                        <w:t>el</w:t>
                      </w:r>
                      <w:r>
                        <w:rPr>
                          <w:color w:val="000000"/>
                          <w:spacing w:val="-2"/>
                        </w:rPr>
                        <w:t xml:space="preserve"> </w:t>
                      </w:r>
                      <w:r>
                        <w:rPr>
                          <w:color w:val="000000"/>
                        </w:rPr>
                        <w:t>elemento</w:t>
                      </w:r>
                      <w:r>
                        <w:rPr>
                          <w:color w:val="000000"/>
                          <w:spacing w:val="-3"/>
                        </w:rPr>
                        <w:t xml:space="preserve"> </w:t>
                      </w:r>
                      <w:r>
                        <w:rPr>
                          <w:color w:val="000000"/>
                        </w:rPr>
                        <w:t>actual</w:t>
                      </w:r>
                      <w:r>
                        <w:rPr>
                          <w:color w:val="000000"/>
                          <w:spacing w:val="-2"/>
                        </w:rPr>
                        <w:t xml:space="preserve"> </w:t>
                      </w:r>
                      <w:r>
                        <w:rPr>
                          <w:color w:val="000000"/>
                        </w:rPr>
                        <w:t>en</w:t>
                      </w:r>
                      <w:r>
                        <w:rPr>
                          <w:color w:val="000000"/>
                          <w:spacing w:val="-3"/>
                        </w:rPr>
                        <w:t xml:space="preserve"> </w:t>
                      </w:r>
                      <w:r>
                        <w:rPr>
                          <w:color w:val="000000"/>
                        </w:rPr>
                        <w:t>el</w:t>
                      </w:r>
                      <w:r>
                        <w:rPr>
                          <w:color w:val="000000"/>
                          <w:spacing w:val="-2"/>
                        </w:rPr>
                        <w:t xml:space="preserve"> </w:t>
                      </w:r>
                      <w:r>
                        <w:rPr>
                          <w:color w:val="000000"/>
                        </w:rPr>
                        <w:t>historial</w:t>
                      </w:r>
                      <w:r>
                        <w:rPr>
                          <w:color w:val="000000"/>
                          <w:spacing w:val="-2"/>
                        </w:rPr>
                        <w:t xml:space="preserve"> </w:t>
                      </w:r>
                      <w:r>
                        <w:rPr>
                          <w:color w:val="000000"/>
                        </w:rPr>
                        <w:t>y</w:t>
                      </w:r>
                      <w:r>
                        <w:rPr>
                          <w:color w:val="000000"/>
                          <w:spacing w:val="-3"/>
                        </w:rPr>
                        <w:t xml:space="preserve"> </w:t>
                      </w:r>
                      <w:r>
                        <w:rPr>
                          <w:color w:val="000000"/>
                        </w:rPr>
                        <w:t>avanza</w:t>
                      </w:r>
                      <w:r>
                        <w:rPr>
                          <w:color w:val="000000"/>
                          <w:spacing w:val="-2"/>
                        </w:rPr>
                        <w:t xml:space="preserve"> </w:t>
                      </w:r>
                      <w:r>
                        <w:rPr>
                          <w:color w:val="000000"/>
                        </w:rPr>
                        <w:t>al</w:t>
                      </w:r>
                      <w:r>
                        <w:rPr>
                          <w:color w:val="000000"/>
                          <w:spacing w:val="-4"/>
                        </w:rPr>
                        <w:t xml:space="preserve"> </w:t>
                      </w:r>
                      <w:r>
                        <w:rPr>
                          <w:color w:val="000000"/>
                        </w:rPr>
                        <w:t>siguiente.</w:t>
                      </w:r>
                      <w:r>
                        <w:rPr>
                          <w:color w:val="000000"/>
                          <w:spacing w:val="-2"/>
                        </w:rPr>
                        <w:t xml:space="preserve"> </w:t>
                      </w:r>
                      <w:r>
                        <w:rPr>
                          <w:color w:val="000000"/>
                        </w:rPr>
                        <w:t>Ésto</w:t>
                      </w:r>
                      <w:r>
                        <w:rPr>
                          <w:color w:val="000000"/>
                          <w:spacing w:val="-3"/>
                        </w:rPr>
                        <w:t xml:space="preserve"> </w:t>
                      </w:r>
                      <w:r>
                        <w:rPr>
                          <w:color w:val="000000"/>
                        </w:rPr>
                        <w:t>es</w:t>
                      </w:r>
                      <w:r>
                        <w:rPr>
                          <w:color w:val="000000"/>
                          <w:spacing w:val="-3"/>
                        </w:rPr>
                        <w:t xml:space="preserve"> </w:t>
                      </w:r>
                      <w:r>
                        <w:rPr>
                          <w:color w:val="000000"/>
                        </w:rPr>
                        <w:t>práctico</w:t>
                      </w:r>
                      <w:r>
                        <w:rPr>
                          <w:color w:val="000000"/>
                          <w:spacing w:val="-3"/>
                        </w:rPr>
                        <w:t xml:space="preserve"> </w:t>
                      </w:r>
                      <w:r>
                        <w:rPr>
                          <w:color w:val="000000"/>
                        </w:rPr>
                        <w:t>si estás intentando reejecutar una secuencia de comandos del historial.</w:t>
                      </w:r>
                    </w:p>
                  </w:txbxContent>
                </v:textbox>
                <w10:wrap type="square"/>
              </v:rect>
            </w:pict>
          </mc:Fallback>
        </mc:AlternateContent>
      </w:r>
    </w:p>
    <w:p>
      <w:pPr>
        <w:pStyle w:val="BodyText"/>
        <w:spacing w:before="8" w:after="0"/>
        <w:ind w:left="0" w:right="0"/>
        <w:rPr>
          <w:sz w:val="11"/>
        </w:rPr>
      </w:pPr>
      <w:r>
        <w:rPr>
          <w:sz w:val="11"/>
        </w:rPr>
      </w:r>
    </w:p>
    <w:p>
      <w:pPr>
        <w:pStyle w:val="Heading1"/>
        <w:spacing w:before="88" w:after="0"/>
        <w:rPr/>
      </w:pPr>
      <w:r>
        <w:rPr/>
        <w:t>Expansión</w:t>
      </w:r>
      <w:r>
        <w:rPr>
          <w:spacing w:val="-4"/>
        </w:rPr>
        <w:t xml:space="preserve"> </w:t>
      </w:r>
      <w:r>
        <w:rPr/>
        <w:t>del</w:t>
      </w:r>
      <w:r>
        <w:rPr>
          <w:spacing w:val="-4"/>
        </w:rPr>
        <w:t xml:space="preserve"> </w:t>
      </w:r>
      <w:r>
        <w:rPr>
          <w:spacing w:val="-2"/>
        </w:rPr>
        <w:t>historial</w:t>
      </w:r>
    </w:p>
    <w:p>
      <w:pPr>
        <w:pStyle w:val="BodyText"/>
        <w:spacing w:before="119" w:after="0"/>
        <w:ind w:left="155" w:right="148"/>
        <w:rPr/>
      </w:pPr>
      <w:r>
        <w:rPr/>
        <w:t>El shell ofrece un tipo especializado de expansión para elementos del historial usando el carácter “!”.</w:t>
      </w:r>
      <w:r>
        <w:rPr>
          <w:spacing w:val="-13"/>
        </w:rPr>
        <w:t xml:space="preserve"> </w:t>
      </w:r>
      <w:r>
        <w:rPr/>
        <w:t>Ya</w:t>
      </w:r>
      <w:r>
        <w:rPr>
          <w:spacing w:val="-5"/>
        </w:rPr>
        <w:t xml:space="preserve"> </w:t>
      </w:r>
      <w:r>
        <w:rPr/>
        <w:t>hemos</w:t>
      </w:r>
      <w:r>
        <w:rPr>
          <w:spacing w:val="-3"/>
        </w:rPr>
        <w:t xml:space="preserve"> </w:t>
      </w:r>
      <w:r>
        <w:rPr/>
        <w:t>visto</w:t>
      </w:r>
      <w:r>
        <w:rPr>
          <w:spacing w:val="-4"/>
        </w:rPr>
        <w:t xml:space="preserve"> </w:t>
      </w:r>
      <w:r>
        <w:rPr/>
        <w:t>cómo</w:t>
      </w:r>
      <w:r>
        <w:rPr>
          <w:spacing w:val="-4"/>
        </w:rPr>
        <w:t xml:space="preserve"> </w:t>
      </w:r>
      <w:r>
        <w:rPr/>
        <w:t>el</w:t>
      </w:r>
      <w:r>
        <w:rPr>
          <w:spacing w:val="-5"/>
        </w:rPr>
        <w:t xml:space="preserve"> </w:t>
      </w:r>
      <w:r>
        <w:rPr/>
        <w:t>signo</w:t>
      </w:r>
      <w:r>
        <w:rPr>
          <w:spacing w:val="-4"/>
        </w:rPr>
        <w:t xml:space="preserve"> </w:t>
      </w:r>
      <w:r>
        <w:rPr/>
        <w:t>de</w:t>
      </w:r>
      <w:r>
        <w:rPr>
          <w:spacing w:val="-5"/>
        </w:rPr>
        <w:t xml:space="preserve"> </w:t>
      </w:r>
      <w:r>
        <w:rPr/>
        <w:t>exclamación</w:t>
      </w:r>
      <w:r>
        <w:rPr>
          <w:spacing w:val="-4"/>
        </w:rPr>
        <w:t xml:space="preserve"> </w:t>
      </w:r>
      <w:r>
        <w:rPr/>
        <w:t>puede</w:t>
      </w:r>
      <w:r>
        <w:rPr>
          <w:spacing w:val="-5"/>
        </w:rPr>
        <w:t xml:space="preserve"> </w:t>
      </w:r>
      <w:r>
        <w:rPr/>
        <w:t>ir</w:t>
      </w:r>
      <w:r>
        <w:rPr>
          <w:spacing w:val="-4"/>
        </w:rPr>
        <w:t xml:space="preserve"> </w:t>
      </w:r>
      <w:r>
        <w:rPr/>
        <w:t>seguido</w:t>
      </w:r>
      <w:r>
        <w:rPr>
          <w:spacing w:val="-4"/>
        </w:rPr>
        <w:t xml:space="preserve"> </w:t>
      </w:r>
      <w:r>
        <w:rPr/>
        <w:t>por</w:t>
      </w:r>
      <w:r>
        <w:rPr>
          <w:spacing w:val="-4"/>
        </w:rPr>
        <w:t xml:space="preserve"> </w:t>
      </w:r>
      <w:r>
        <w:rPr/>
        <w:t>un</w:t>
      </w:r>
      <w:r>
        <w:rPr>
          <w:spacing w:val="-4"/>
        </w:rPr>
        <w:t xml:space="preserve"> </w:t>
      </w:r>
      <w:r>
        <w:rPr/>
        <w:t>número</w:t>
      </w:r>
      <w:r>
        <w:rPr>
          <w:spacing w:val="-4"/>
        </w:rPr>
        <w:t xml:space="preserve"> </w:t>
      </w:r>
      <w:r>
        <w:rPr/>
        <w:t>para</w:t>
      </w:r>
      <w:r>
        <w:rPr>
          <w:spacing w:val="-4"/>
        </w:rPr>
        <w:t xml:space="preserve"> </w:t>
      </w:r>
      <w:r>
        <w:rPr/>
        <w:t>insertar</w:t>
      </w:r>
      <w:r>
        <w:rPr>
          <w:spacing w:val="-4"/>
        </w:rPr>
        <w:t xml:space="preserve"> </w:t>
      </w:r>
      <w:r>
        <w:rPr/>
        <w:t>una entrada del historial. Hay otras aplicaciones de la expansión:</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8-6:</w:t>
      </w:r>
      <w:r>
        <w:rPr>
          <w:i/>
          <w:spacing w:val="-6"/>
          <w:sz w:val="24"/>
        </w:rPr>
        <w:t xml:space="preserve"> </w:t>
      </w:r>
      <w:r>
        <w:rPr>
          <w:i/>
          <w:sz w:val="24"/>
        </w:rPr>
        <w:t>Comandos</w:t>
      </w:r>
      <w:r>
        <w:rPr>
          <w:i/>
          <w:spacing w:val="-6"/>
          <w:sz w:val="24"/>
        </w:rPr>
        <w:t xml:space="preserve"> </w:t>
      </w:r>
      <w:r>
        <w:rPr>
          <w:i/>
          <w:sz w:val="24"/>
        </w:rPr>
        <w:t>de</w:t>
      </w:r>
      <w:r>
        <w:rPr>
          <w:i/>
          <w:spacing w:val="-7"/>
          <w:sz w:val="24"/>
        </w:rPr>
        <w:t xml:space="preserve"> </w:t>
      </w:r>
      <w:r>
        <w:rPr>
          <w:i/>
          <w:sz w:val="24"/>
        </w:rPr>
        <w:t>la</w:t>
      </w:r>
      <w:r>
        <w:rPr>
          <w:i/>
          <w:spacing w:val="-6"/>
          <w:sz w:val="24"/>
        </w:rPr>
        <w:t xml:space="preserve"> </w:t>
      </w:r>
      <w:r>
        <w:rPr>
          <w:i/>
          <w:sz w:val="24"/>
        </w:rPr>
        <w:t>expansión</w:t>
      </w:r>
      <w:r>
        <w:rPr>
          <w:i/>
          <w:spacing w:val="-5"/>
          <w:sz w:val="24"/>
        </w:rPr>
        <w:t xml:space="preserve"> </w:t>
      </w:r>
      <w:r>
        <w:rPr>
          <w:i/>
          <w:sz w:val="24"/>
        </w:rPr>
        <w:t>del</w:t>
      </w:r>
      <w:r>
        <w:rPr>
          <w:i/>
          <w:spacing w:val="-6"/>
          <w:sz w:val="24"/>
        </w:rPr>
        <w:t xml:space="preserve"> </w:t>
      </w:r>
      <w:r>
        <w:rPr>
          <w:i/>
          <w:spacing w:val="-2"/>
          <w:sz w:val="24"/>
        </w:rPr>
        <w:t>historial</w:t>
      </w:r>
    </w:p>
    <w:p>
      <w:pPr>
        <w:pStyle w:val="BodyText"/>
        <w:tabs>
          <w:tab w:val="clear" w:pos="720"/>
          <w:tab w:val="left" w:pos="9199" w:leader="none"/>
        </w:tabs>
        <w:spacing w:before="30" w:after="0"/>
        <w:ind w:left="185" w:right="0"/>
        <w:rPr/>
      </w:pPr>
      <w:r>
        <w:rPr>
          <w:color w:val="FFFFFF"/>
          <w:shd w:fill="000000" w:val="clear"/>
        </w:rPr>
        <w:t>Secuencia</w:t>
      </w:r>
      <w:r>
        <w:rPr>
          <w:color w:val="FFFFFF"/>
          <w:spacing w:val="57"/>
          <w:shd w:fill="000000" w:val="clear"/>
        </w:rPr>
        <w:t xml:space="preserve"> </w:t>
      </w:r>
      <w:r>
        <w:rPr>
          <w:color w:val="FFFFFF"/>
          <w:spacing w:val="-2"/>
          <w:shd w:fill="000000" w:val="clear"/>
        </w:rPr>
        <w:t>Acción</w:t>
      </w:r>
      <w:r>
        <w:rPr>
          <w:color w:val="FFFFFF"/>
          <w:shd w:fill="000000" w:val="clear"/>
        </w:rPr>
        <w:tab/>
      </w:r>
    </w:p>
    <w:p>
      <w:pPr>
        <w:pStyle w:val="BodyText"/>
        <w:tabs>
          <w:tab w:val="clear" w:pos="720"/>
          <w:tab w:val="left" w:pos="1279" w:leader="none"/>
        </w:tabs>
        <w:spacing w:before="60" w:after="0"/>
        <w:ind w:hanging="1094" w:left="1280" w:right="1106"/>
        <w:rPr/>
      </w:pPr>
      <w:r>
        <w:rPr>
          <w:rFonts w:ascii="Courier New" w:hAnsi="Courier New"/>
          <w:spacing w:val="-6"/>
          <w:position w:val="2"/>
        </w:rPr>
        <w:t>!!</w:t>
      </w:r>
      <w:r>
        <w:rPr>
          <w:rFonts w:ascii="Courier New" w:hAnsi="Courier New"/>
          <w:position w:val="2"/>
        </w:rPr>
        <w:tab/>
      </w:r>
      <w:r>
        <w:rPr/>
        <w:t>Repite</w:t>
      </w:r>
      <w:r>
        <w:rPr>
          <w:spacing w:val="-5"/>
        </w:rPr>
        <w:t xml:space="preserve"> </w:t>
      </w:r>
      <w:r>
        <w:rPr/>
        <w:t>el</w:t>
      </w:r>
      <w:r>
        <w:rPr>
          <w:spacing w:val="-5"/>
        </w:rPr>
        <w:t xml:space="preserve"> </w:t>
      </w:r>
      <w:r>
        <w:rPr/>
        <w:t>último</w:t>
      </w:r>
      <w:r>
        <w:rPr>
          <w:spacing w:val="-4"/>
        </w:rPr>
        <w:t xml:space="preserve"> </w:t>
      </w:r>
      <w:r>
        <w:rPr/>
        <w:t>comando.</w:t>
      </w:r>
      <w:r>
        <w:rPr>
          <w:spacing w:val="-4"/>
        </w:rPr>
        <w:t xml:space="preserve"> </w:t>
      </w:r>
      <w:r>
        <w:rPr/>
        <w:t>Probablemente</w:t>
      </w:r>
      <w:r>
        <w:rPr>
          <w:spacing w:val="-3"/>
        </w:rPr>
        <w:t xml:space="preserve"> </w:t>
      </w:r>
      <w:r>
        <w:rPr/>
        <w:t>es</w:t>
      </w:r>
      <w:r>
        <w:rPr>
          <w:spacing w:val="-4"/>
        </w:rPr>
        <w:t xml:space="preserve"> </w:t>
      </w:r>
      <w:r>
        <w:rPr/>
        <w:t>más</w:t>
      </w:r>
      <w:r>
        <w:rPr>
          <w:spacing w:val="-4"/>
        </w:rPr>
        <w:t xml:space="preserve"> </w:t>
      </w:r>
      <w:r>
        <w:rPr/>
        <w:t>fácil</w:t>
      </w:r>
      <w:r>
        <w:rPr>
          <w:spacing w:val="-5"/>
        </w:rPr>
        <w:t xml:space="preserve"> </w:t>
      </w:r>
      <w:r>
        <w:rPr/>
        <w:t>pulsar</w:t>
      </w:r>
      <w:r>
        <w:rPr>
          <w:spacing w:val="-3"/>
        </w:rPr>
        <w:t xml:space="preserve"> </w:t>
      </w:r>
      <w:r>
        <w:rPr/>
        <w:t>la</w:t>
      </w:r>
      <w:r>
        <w:rPr>
          <w:spacing w:val="-5"/>
        </w:rPr>
        <w:t xml:space="preserve"> </w:t>
      </w:r>
      <w:r>
        <w:rPr/>
        <w:t>flecha</w:t>
      </w:r>
      <w:r>
        <w:rPr>
          <w:spacing w:val="-5"/>
        </w:rPr>
        <w:t xml:space="preserve"> </w:t>
      </w:r>
      <w:r>
        <w:rPr/>
        <w:t>y</w:t>
      </w:r>
      <w:r>
        <w:rPr>
          <w:spacing w:val="-4"/>
        </w:rPr>
        <w:t xml:space="preserve"> </w:t>
      </w:r>
      <w:r>
        <w:rPr/>
        <w:t xml:space="preserve">luego </w:t>
      </w:r>
      <w:r>
        <w:rPr>
          <w:spacing w:val="-2"/>
        </w:rPr>
        <w:t>enter.</w:t>
      </w:r>
    </w:p>
    <w:p>
      <w:pPr>
        <w:pStyle w:val="BodyText"/>
        <w:tabs>
          <w:tab w:val="clear" w:pos="720"/>
          <w:tab w:val="left" w:pos="9199" w:leader="none"/>
        </w:tabs>
        <w:spacing w:before="60" w:after="0"/>
        <w:ind w:left="185" w:right="0"/>
        <w:rPr/>
      </w:pPr>
      <w:r>
        <w:rPr>
          <w:rFonts w:ascii="Courier New" w:hAnsi="Courier New"/>
          <w:color w:val="000000"/>
          <w:position w:val="2"/>
          <w:shd w:fill="EDEDED" w:val="clear"/>
        </w:rPr>
        <w:t>!</w:t>
      </w:r>
      <w:r>
        <w:rPr>
          <w:rFonts w:ascii="Courier New" w:hAnsi="Courier New"/>
          <w:i/>
          <w:color w:val="000000"/>
          <w:position w:val="2"/>
          <w:shd w:fill="EDEDED" w:val="clear"/>
        </w:rPr>
        <w:t>número</w:t>
      </w:r>
      <w:r>
        <w:rPr>
          <w:rFonts w:ascii="Courier New" w:hAnsi="Courier New"/>
          <w:i/>
          <w:color w:val="000000"/>
          <w:spacing w:val="-59"/>
          <w:position w:val="2"/>
          <w:shd w:fill="EDEDED" w:val="clear"/>
        </w:rPr>
        <w:t xml:space="preserve"> </w:t>
      </w:r>
      <w:r>
        <w:rPr>
          <w:color w:val="000000"/>
          <w:shd w:fill="EDEDED" w:val="clear"/>
        </w:rPr>
        <w:t>Repite</w:t>
      </w:r>
      <w:r>
        <w:rPr>
          <w:color w:val="000000"/>
          <w:spacing w:val="-9"/>
          <w:shd w:fill="EDEDED" w:val="clear"/>
        </w:rPr>
        <w:t xml:space="preserve"> </w:t>
      </w:r>
      <w:r>
        <w:rPr>
          <w:color w:val="000000"/>
          <w:shd w:fill="EDEDED" w:val="clear"/>
        </w:rPr>
        <w:t>el</w:t>
      </w:r>
      <w:r>
        <w:rPr>
          <w:color w:val="000000"/>
          <w:spacing w:val="-4"/>
          <w:shd w:fill="EDEDED" w:val="clear"/>
        </w:rPr>
        <w:t xml:space="preserve"> </w:t>
      </w:r>
      <w:r>
        <w:rPr>
          <w:color w:val="000000"/>
          <w:shd w:fill="EDEDED" w:val="clear"/>
        </w:rPr>
        <w:t>elemento</w:t>
      </w:r>
      <w:r>
        <w:rPr>
          <w:color w:val="000000"/>
          <w:spacing w:val="-2"/>
          <w:shd w:fill="EDEDED" w:val="clear"/>
        </w:rPr>
        <w:t xml:space="preserve"> </w:t>
      </w:r>
      <w:r>
        <w:rPr>
          <w:color w:val="000000"/>
          <w:shd w:fill="EDEDED" w:val="clear"/>
        </w:rPr>
        <w:t>del</w:t>
      </w:r>
      <w:r>
        <w:rPr>
          <w:color w:val="000000"/>
          <w:spacing w:val="-3"/>
          <w:shd w:fill="EDEDED" w:val="clear"/>
        </w:rPr>
        <w:t xml:space="preserve"> </w:t>
      </w:r>
      <w:r>
        <w:rPr>
          <w:color w:val="000000"/>
          <w:shd w:fill="EDEDED" w:val="clear"/>
        </w:rPr>
        <w:t>historial</w:t>
      </w:r>
      <w:r>
        <w:rPr>
          <w:color w:val="000000"/>
          <w:spacing w:val="-2"/>
          <w:shd w:fill="EDEDED" w:val="clear"/>
        </w:rPr>
        <w:t xml:space="preserve"> número.</w:t>
      </w:r>
      <w:r>
        <w:rPr>
          <w:color w:val="000000"/>
          <w:shd w:fill="EDEDED" w:val="clear"/>
        </w:rPr>
        <w:tab/>
      </w:r>
    </w:p>
    <w:p>
      <w:pPr>
        <w:pStyle w:val="BodyText"/>
        <w:spacing w:before="60" w:after="0"/>
        <w:ind w:left="185" w:right="0"/>
        <w:rPr/>
      </w:pPr>
      <w:r>
        <w:rPr>
          <w:rFonts w:ascii="Courier New" w:hAnsi="Courier New"/>
          <w:position w:val="2"/>
        </w:rPr>
        <w:t>!</w:t>
      </w:r>
      <w:r>
        <w:rPr>
          <w:rFonts w:ascii="Courier New" w:hAnsi="Courier New"/>
          <w:i/>
          <w:position w:val="2"/>
        </w:rPr>
        <w:t>texto</w:t>
      </w:r>
      <w:r>
        <w:rPr>
          <w:rFonts w:ascii="Courier New" w:hAnsi="Courier New"/>
          <w:i/>
          <w:spacing w:val="76"/>
          <w:position w:val="2"/>
        </w:rPr>
        <w:t xml:space="preserve"> </w:t>
      </w:r>
      <w:r>
        <w:rPr/>
        <w:t>Repite</w:t>
      </w:r>
      <w:r>
        <w:rPr>
          <w:spacing w:val="-3"/>
        </w:rPr>
        <w:t xml:space="preserve"> </w:t>
      </w:r>
      <w:r>
        <w:rPr/>
        <w:t>el</w:t>
      </w:r>
      <w:r>
        <w:rPr>
          <w:spacing w:val="-4"/>
        </w:rPr>
        <w:t xml:space="preserve"> </w:t>
      </w:r>
      <w:r>
        <w:rPr/>
        <w:t>último</w:t>
      </w:r>
      <w:r>
        <w:rPr>
          <w:spacing w:val="-2"/>
        </w:rPr>
        <w:t xml:space="preserve"> </w:t>
      </w:r>
      <w:r>
        <w:rPr/>
        <w:t>elemento</w:t>
      </w:r>
      <w:r>
        <w:rPr>
          <w:spacing w:val="-2"/>
        </w:rPr>
        <w:t xml:space="preserve"> </w:t>
      </w:r>
      <w:r>
        <w:rPr/>
        <w:t>del</w:t>
      </w:r>
      <w:r>
        <w:rPr>
          <w:spacing w:val="-1"/>
        </w:rPr>
        <w:t xml:space="preserve"> </w:t>
      </w:r>
      <w:r>
        <w:rPr/>
        <w:t>historial</w:t>
      </w:r>
      <w:r>
        <w:rPr>
          <w:spacing w:val="-2"/>
        </w:rPr>
        <w:t xml:space="preserve"> </w:t>
      </w:r>
      <w:r>
        <w:rPr/>
        <w:t>que</w:t>
      </w:r>
      <w:r>
        <w:rPr>
          <w:spacing w:val="-3"/>
        </w:rPr>
        <w:t xml:space="preserve"> </w:t>
      </w:r>
      <w:r>
        <w:rPr/>
        <w:t>empiece</w:t>
      </w:r>
      <w:r>
        <w:rPr>
          <w:spacing w:val="-1"/>
        </w:rPr>
        <w:t xml:space="preserve"> </w:t>
      </w:r>
      <w:r>
        <w:rPr/>
        <w:t>con</w:t>
      </w:r>
      <w:r>
        <w:rPr>
          <w:spacing w:val="-2"/>
        </w:rPr>
        <w:t xml:space="preserve"> texto.</w:t>
      </w:r>
    </w:p>
    <w:p>
      <w:pPr>
        <w:pStyle w:val="BodyText"/>
        <w:tabs>
          <w:tab w:val="clear" w:pos="720"/>
          <w:tab w:val="left" w:pos="9199" w:leader="none"/>
        </w:tabs>
        <w:spacing w:before="60" w:after="0"/>
        <w:ind w:left="185" w:right="0"/>
        <w:rPr/>
      </w:pPr>
      <w:r>
        <w:rPr>
          <w:rFonts w:ascii="Courier New" w:hAnsi="Courier New"/>
          <w:color w:val="000000"/>
          <w:position w:val="2"/>
          <w:shd w:fill="EDEDED" w:val="clear"/>
        </w:rPr>
        <w:t>!?texto</w:t>
      </w:r>
      <w:r>
        <w:rPr>
          <w:rFonts w:ascii="Courier New" w:hAnsi="Courier New"/>
          <w:color w:val="000000"/>
          <w:spacing w:val="-59"/>
          <w:position w:val="2"/>
          <w:shd w:fill="EDEDED" w:val="clear"/>
        </w:rPr>
        <w:t xml:space="preserve"> </w:t>
      </w:r>
      <w:r>
        <w:rPr>
          <w:color w:val="000000"/>
          <w:shd w:fill="EDEDED" w:val="clear"/>
        </w:rPr>
        <w:t>Repite</w:t>
      </w:r>
      <w:r>
        <w:rPr>
          <w:color w:val="000000"/>
          <w:spacing w:val="-9"/>
          <w:shd w:fill="EDEDED" w:val="clear"/>
        </w:rPr>
        <w:t xml:space="preserve"> </w:t>
      </w:r>
      <w:r>
        <w:rPr>
          <w:color w:val="000000"/>
          <w:shd w:fill="EDEDED" w:val="clear"/>
        </w:rPr>
        <w:t>el</w:t>
      </w:r>
      <w:r>
        <w:rPr>
          <w:color w:val="000000"/>
          <w:spacing w:val="-4"/>
          <w:shd w:fill="EDEDED" w:val="clear"/>
        </w:rPr>
        <w:t xml:space="preserve"> </w:t>
      </w:r>
      <w:r>
        <w:rPr>
          <w:color w:val="000000"/>
          <w:shd w:fill="EDEDED" w:val="clear"/>
        </w:rPr>
        <w:t>último</w:t>
      </w:r>
      <w:r>
        <w:rPr>
          <w:color w:val="000000"/>
          <w:spacing w:val="-4"/>
          <w:shd w:fill="EDEDED" w:val="clear"/>
        </w:rPr>
        <w:t xml:space="preserve"> </w:t>
      </w:r>
      <w:r>
        <w:rPr>
          <w:color w:val="000000"/>
          <w:shd w:fill="EDEDED" w:val="clear"/>
        </w:rPr>
        <w:t>elemento</w:t>
      </w:r>
      <w:r>
        <w:rPr>
          <w:color w:val="000000"/>
          <w:spacing w:val="-3"/>
          <w:shd w:fill="EDEDED" w:val="clear"/>
        </w:rPr>
        <w:t xml:space="preserve"> </w:t>
      </w:r>
      <w:r>
        <w:rPr>
          <w:color w:val="000000"/>
          <w:shd w:fill="EDEDED" w:val="clear"/>
        </w:rPr>
        <w:t>del</w:t>
      </w:r>
      <w:r>
        <w:rPr>
          <w:color w:val="000000"/>
          <w:spacing w:val="-2"/>
          <w:shd w:fill="EDEDED" w:val="clear"/>
        </w:rPr>
        <w:t xml:space="preserve"> </w:t>
      </w:r>
      <w:r>
        <w:rPr>
          <w:color w:val="000000"/>
          <w:shd w:fill="EDEDED" w:val="clear"/>
        </w:rPr>
        <w:t>historial</w:t>
      </w:r>
      <w:r>
        <w:rPr>
          <w:color w:val="000000"/>
          <w:spacing w:val="-2"/>
          <w:shd w:fill="EDEDED" w:val="clear"/>
        </w:rPr>
        <w:t xml:space="preserve"> </w:t>
      </w:r>
      <w:r>
        <w:rPr>
          <w:color w:val="000000"/>
          <w:shd w:fill="EDEDED" w:val="clear"/>
        </w:rPr>
        <w:t>que</w:t>
      </w:r>
      <w:r>
        <w:rPr>
          <w:color w:val="000000"/>
          <w:spacing w:val="-4"/>
          <w:shd w:fill="EDEDED" w:val="clear"/>
        </w:rPr>
        <w:t xml:space="preserve"> </w:t>
      </w:r>
      <w:r>
        <w:rPr>
          <w:color w:val="000000"/>
          <w:shd w:fill="EDEDED" w:val="clear"/>
        </w:rPr>
        <w:t>contenga</w:t>
      </w:r>
      <w:r>
        <w:rPr>
          <w:color w:val="000000"/>
          <w:spacing w:val="-4"/>
          <w:shd w:fill="EDEDED" w:val="clear"/>
        </w:rPr>
        <w:t xml:space="preserve"> </w:t>
      </w:r>
      <w:r>
        <w:rPr>
          <w:color w:val="000000"/>
          <w:spacing w:val="-2"/>
          <w:shd w:fill="EDEDED" w:val="clear"/>
        </w:rPr>
        <w:t>texto.</w:t>
      </w:r>
      <w:r>
        <w:rPr>
          <w:color w:val="000000"/>
          <w:shd w:fill="EDEDED" w:val="clear"/>
        </w:rPr>
        <w:tab/>
      </w:r>
    </w:p>
    <w:p>
      <w:pPr>
        <w:pStyle w:val="BodyText"/>
        <w:spacing w:before="7" w:after="0"/>
        <w:ind w:left="0" w:right="0"/>
        <w:rPr>
          <w:sz w:val="26"/>
        </w:rPr>
      </w:pPr>
      <w:r>
        <w:rPr>
          <w:sz w:val="26"/>
        </w:rPr>
      </w:r>
    </w:p>
    <w:p>
      <w:pPr>
        <w:pStyle w:val="BodyText"/>
        <w:ind w:left="155" w:right="135"/>
        <w:rPr/>
      </w:pPr>
      <w:r>
        <w:rPr/>
        <w:t>Quisiera</w:t>
      </w:r>
      <w:r>
        <w:rPr>
          <w:spacing w:val="-3"/>
        </w:rPr>
        <w:t xml:space="preserve"> </w:t>
      </w:r>
      <w:r>
        <w:rPr/>
        <w:t>aconsejarte</w:t>
      </w:r>
      <w:r>
        <w:rPr>
          <w:spacing w:val="-4"/>
        </w:rPr>
        <w:t xml:space="preserve"> </w:t>
      </w:r>
      <w:r>
        <w:rPr/>
        <w:t>no</w:t>
      </w:r>
      <w:r>
        <w:rPr>
          <w:spacing w:val="-3"/>
        </w:rPr>
        <w:t xml:space="preserve"> </w:t>
      </w:r>
      <w:r>
        <w:rPr/>
        <w:t>usar</w:t>
      </w:r>
      <w:r>
        <w:rPr>
          <w:spacing w:val="-3"/>
        </w:rPr>
        <w:t xml:space="preserve"> </w:t>
      </w:r>
      <w:r>
        <w:rPr/>
        <w:t>las</w:t>
      </w:r>
      <w:r>
        <w:rPr>
          <w:spacing w:val="-2"/>
        </w:rPr>
        <w:t xml:space="preserve"> </w:t>
      </w:r>
      <w:r>
        <w:rPr/>
        <w:t>formas</w:t>
      </w:r>
      <w:r>
        <w:rPr>
          <w:spacing w:val="-3"/>
        </w:rPr>
        <w:t xml:space="preserve"> </w:t>
      </w:r>
      <w:r>
        <w:rPr/>
        <w:t>“!texto”</w:t>
      </w:r>
      <w:r>
        <w:rPr>
          <w:spacing w:val="-4"/>
        </w:rPr>
        <w:t xml:space="preserve"> </w:t>
      </w:r>
      <w:r>
        <w:rPr/>
        <w:t>y</w:t>
      </w:r>
      <w:r>
        <w:rPr>
          <w:spacing w:val="-3"/>
        </w:rPr>
        <w:t xml:space="preserve"> </w:t>
      </w:r>
      <w:r>
        <w:rPr/>
        <w:t>“!?texto!”</w:t>
      </w:r>
      <w:r>
        <w:rPr>
          <w:spacing w:val="-3"/>
        </w:rPr>
        <w:t xml:space="preserve"> </w:t>
      </w:r>
      <w:r>
        <w:rPr/>
        <w:t>a</w:t>
      </w:r>
      <w:r>
        <w:rPr>
          <w:spacing w:val="-4"/>
        </w:rPr>
        <w:t xml:space="preserve"> </w:t>
      </w:r>
      <w:r>
        <w:rPr/>
        <w:t>no</w:t>
      </w:r>
      <w:r>
        <w:rPr>
          <w:spacing w:val="-3"/>
        </w:rPr>
        <w:t xml:space="preserve"> </w:t>
      </w:r>
      <w:r>
        <w:rPr/>
        <w:t>ser</w:t>
      </w:r>
      <w:r>
        <w:rPr>
          <w:spacing w:val="-3"/>
        </w:rPr>
        <w:t xml:space="preserve"> </w:t>
      </w:r>
      <w:r>
        <w:rPr/>
        <w:t>que</w:t>
      </w:r>
      <w:r>
        <w:rPr>
          <w:spacing w:val="-4"/>
        </w:rPr>
        <w:t xml:space="preserve"> </w:t>
      </w:r>
      <w:r>
        <w:rPr/>
        <w:t>estés</w:t>
      </w:r>
      <w:r>
        <w:rPr>
          <w:spacing w:val="-3"/>
        </w:rPr>
        <w:t xml:space="preserve"> </w:t>
      </w:r>
      <w:r>
        <w:rPr/>
        <w:t>completamente seguro del contenido de los elementos del historial.</w:t>
      </w:r>
    </w:p>
    <w:p>
      <w:pPr>
        <w:pStyle w:val="BodyText"/>
        <w:ind w:left="0" w:right="0"/>
        <w:rPr/>
      </w:pPr>
      <w:r>
        <w:rPr/>
      </w:r>
    </w:p>
    <w:p>
      <w:pPr>
        <w:pStyle w:val="BodyText"/>
        <w:ind w:left="155" w:right="173"/>
        <w:rPr/>
      </w:pPr>
      <w:r>
        <w:rPr/>
        <w:t>Hay muchos más elementos disponibles en el mecanismo de expansión del historial, pero es un asunto demasiado arcaico y nuestras cabezas podrían explotar si continuamos. La sección HISTORY</w:t>
      </w:r>
      <w:r>
        <w:rPr>
          <w:spacing w:val="-13"/>
        </w:rPr>
        <w:t xml:space="preserve"> </w:t>
      </w:r>
      <w:r>
        <w:rPr/>
        <w:t>EXPANSION</w:t>
      </w:r>
      <w:r>
        <w:rPr>
          <w:spacing w:val="-6"/>
        </w:rPr>
        <w:t xml:space="preserve"> </w:t>
      </w:r>
      <w:r>
        <w:rPr/>
        <w:t>de</w:t>
      </w:r>
      <w:r>
        <w:rPr>
          <w:spacing w:val="-5"/>
        </w:rPr>
        <w:t xml:space="preserve"> </w:t>
      </w:r>
      <w:r>
        <w:rPr/>
        <w:t>la</w:t>
      </w:r>
      <w:r>
        <w:rPr>
          <w:spacing w:val="-7"/>
        </w:rPr>
        <w:t xml:space="preserve"> </w:t>
      </w:r>
      <w:r>
        <w:rPr/>
        <w:t>man</w:t>
      </w:r>
      <w:r>
        <w:rPr>
          <w:spacing w:val="-5"/>
        </w:rPr>
        <w:t xml:space="preserve"> </w:t>
      </w:r>
      <w:r>
        <w:rPr/>
        <w:t>page</w:t>
      </w:r>
      <w:r>
        <w:rPr>
          <w:spacing w:val="-7"/>
        </w:rPr>
        <w:t xml:space="preserve"> </w:t>
      </w:r>
      <w:r>
        <w:rPr/>
        <w:t>de</w:t>
      </w:r>
      <w:r>
        <w:rPr>
          <w:spacing w:val="-2"/>
        </w:rPr>
        <w:t xml:space="preserve"> </w:t>
      </w:r>
      <w:r>
        <w:rPr>
          <w:rFonts w:ascii="Courier New" w:hAnsi="Courier New"/>
        </w:rPr>
        <w:t>bash</w:t>
      </w:r>
      <w:r>
        <w:rPr>
          <w:rFonts w:ascii="Courier New" w:hAnsi="Courier New"/>
          <w:spacing w:val="-14"/>
        </w:rPr>
        <w:t xml:space="preserve"> </w:t>
      </w:r>
      <w:r>
        <w:rPr/>
        <w:t>ahonda</w:t>
      </w:r>
      <w:r>
        <w:rPr>
          <w:spacing w:val="-7"/>
        </w:rPr>
        <w:t xml:space="preserve"> </w:t>
      </w:r>
      <w:r>
        <w:rPr/>
        <w:t>en</w:t>
      </w:r>
      <w:r>
        <w:rPr>
          <w:spacing w:val="-5"/>
        </w:rPr>
        <w:t xml:space="preserve"> </w:t>
      </w:r>
      <w:r>
        <w:rPr/>
        <w:t>todos</w:t>
      </w:r>
      <w:r>
        <w:rPr>
          <w:spacing w:val="-6"/>
        </w:rPr>
        <w:t xml:space="preserve"> </w:t>
      </w:r>
      <w:r>
        <w:rPr/>
        <w:t>los</w:t>
      </w:r>
      <w:r>
        <w:rPr>
          <w:spacing w:val="-6"/>
        </w:rPr>
        <w:t xml:space="preserve"> </w:t>
      </w:r>
      <w:r>
        <w:rPr/>
        <w:t>detalles</w:t>
      </w:r>
      <w:r>
        <w:rPr>
          <w:spacing w:val="-6"/>
        </w:rPr>
        <w:t xml:space="preserve"> </w:t>
      </w:r>
      <w:r>
        <w:rPr/>
        <w:t>macabros.</w:t>
      </w:r>
      <w:r>
        <w:rPr>
          <w:spacing w:val="-6"/>
        </w:rPr>
        <w:t xml:space="preserve"> </w:t>
      </w:r>
      <w:r>
        <w:rPr/>
        <w:t>¡Eres libre de explorarlo!</w:t>
      </w:r>
    </w:p>
    <w:p>
      <w:pPr>
        <w:pStyle w:val="BodyText"/>
        <w:spacing w:before="4" w:after="0"/>
        <w:ind w:left="0" w:right="0"/>
        <w:rPr>
          <w:sz w:val="31"/>
        </w:rPr>
      </w:pPr>
      <w:r>
        <w:rPr>
          <w:sz w:val="31"/>
        </w:rPr>
      </w:r>
    </w:p>
    <w:p>
      <w:pPr>
        <w:pStyle w:val="Heading1"/>
        <w:rPr/>
      </w:pPr>
      <w:r>
        <w:rPr>
          <w:spacing w:val="-2"/>
        </w:rPr>
        <w:t>script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rPr/>
      </w:pPr>
      <w:r>
        <w:rPr/>
        <w:t>Además</w:t>
      </w:r>
      <w:r>
        <w:rPr>
          <w:spacing w:val="-5"/>
        </w:rPr>
        <w:t xml:space="preserve"> </w:t>
      </w:r>
      <w:r>
        <w:rPr/>
        <w:t>de</w:t>
      </w:r>
      <w:r>
        <w:rPr>
          <w:spacing w:val="-2"/>
        </w:rPr>
        <w:t xml:space="preserve"> </w:t>
      </w:r>
      <w:r>
        <w:rPr/>
        <w:t>la</w:t>
      </w:r>
      <w:r>
        <w:rPr>
          <w:spacing w:val="-4"/>
        </w:rPr>
        <w:t xml:space="preserve"> </w:t>
      </w:r>
      <w:r>
        <w:rPr/>
        <w:t>función</w:t>
      </w:r>
      <w:r>
        <w:rPr>
          <w:spacing w:val="-2"/>
        </w:rPr>
        <w:t xml:space="preserve"> </w:t>
      </w:r>
      <w:r>
        <w:rPr/>
        <w:t>del</w:t>
      </w:r>
      <w:r>
        <w:rPr>
          <w:spacing w:val="-4"/>
        </w:rPr>
        <w:t xml:space="preserve"> </w:t>
      </w:r>
      <w:r>
        <w:rPr/>
        <w:t>historial</w:t>
      </w:r>
      <w:r>
        <w:rPr>
          <w:spacing w:val="-2"/>
        </w:rPr>
        <w:t xml:space="preserve"> </w:t>
      </w:r>
      <w:r>
        <w:rPr/>
        <w:t>de</w:t>
      </w:r>
      <w:r>
        <w:rPr>
          <w:spacing w:val="-4"/>
        </w:rPr>
        <w:t xml:space="preserve"> </w:t>
      </w:r>
      <w:r>
        <w:rPr/>
        <w:t>comandos</w:t>
      </w:r>
      <w:r>
        <w:rPr>
          <w:spacing w:val="-3"/>
        </w:rPr>
        <w:t xml:space="preserve"> </w:t>
      </w:r>
      <w:r>
        <w:rPr/>
        <w:t>en</w:t>
      </w:r>
      <w:r>
        <w:rPr>
          <w:spacing w:val="-2"/>
        </w:rPr>
        <w:t xml:space="preserve"> </w:t>
      </w:r>
      <w:r>
        <w:rPr/>
        <w:t>bash,</w:t>
      </w:r>
      <w:r>
        <w:rPr>
          <w:spacing w:val="-3"/>
        </w:rPr>
        <w:t xml:space="preserve"> </w:t>
      </w:r>
      <w:r>
        <w:rPr/>
        <w:t>la</w:t>
      </w:r>
      <w:r>
        <w:rPr>
          <w:spacing w:val="-4"/>
        </w:rPr>
        <w:t xml:space="preserve"> </w:t>
      </w:r>
      <w:r>
        <w:rPr/>
        <w:t>mayoría</w:t>
      </w:r>
      <w:r>
        <w:rPr>
          <w:spacing w:val="-4"/>
        </w:rPr>
        <w:t xml:space="preserve"> </w:t>
      </w:r>
      <w:r>
        <w:rPr/>
        <w:t>de</w:t>
      </w:r>
      <w:r>
        <w:rPr>
          <w:spacing w:val="-2"/>
        </w:rPr>
        <w:t xml:space="preserve"> </w:t>
      </w:r>
      <w:r>
        <w:rPr/>
        <w:t>las</w:t>
      </w:r>
      <w:r>
        <w:rPr>
          <w:spacing w:val="-3"/>
        </w:rPr>
        <w:t xml:space="preserve"> </w:t>
      </w:r>
      <w:r>
        <w:rPr/>
        <w:t>distribuciones</w:t>
      </w:r>
      <w:r>
        <w:rPr>
          <w:spacing w:val="-2"/>
        </w:rPr>
        <w:t xml:space="preserve"> Linux</w:t>
      </w:r>
    </w:p>
    <w:p>
      <w:pPr>
        <w:pStyle w:val="BodyText"/>
        <w:spacing w:before="74" w:after="0"/>
        <w:rPr/>
      </w:pPr>
      <w:r>
        <w:rPr/>
        <w:t>incluyen</w:t>
      </w:r>
      <w:r>
        <w:rPr>
          <w:spacing w:val="-3"/>
        </w:rPr>
        <w:t xml:space="preserve"> </w:t>
      </w:r>
      <w:r>
        <w:rPr/>
        <w:t>un</w:t>
      </w:r>
      <w:r>
        <w:rPr>
          <w:spacing w:val="-3"/>
        </w:rPr>
        <w:t xml:space="preserve"> </w:t>
      </w:r>
      <w:r>
        <w:rPr/>
        <w:t>programa</w:t>
      </w:r>
      <w:r>
        <w:rPr>
          <w:spacing w:val="-4"/>
        </w:rPr>
        <w:t xml:space="preserve"> </w:t>
      </w:r>
      <w:r>
        <w:rPr/>
        <w:t xml:space="preserve">llamado </w:t>
      </w:r>
      <w:r>
        <w:rPr>
          <w:rFonts w:ascii="Courier New" w:hAnsi="Courier New"/>
        </w:rPr>
        <w:t>script</w:t>
      </w:r>
      <w:r>
        <w:rPr>
          <w:rFonts w:ascii="Courier New" w:hAnsi="Courier New"/>
          <w:spacing w:val="-8"/>
        </w:rPr>
        <w:t xml:space="preserve"> </w:t>
      </w:r>
      <w:r>
        <w:rPr/>
        <w:t>que</w:t>
      </w:r>
      <w:r>
        <w:rPr>
          <w:spacing w:val="-4"/>
        </w:rPr>
        <w:t xml:space="preserve"> </w:t>
      </w:r>
      <w:r>
        <w:rPr/>
        <w:t>se</w:t>
      </w:r>
      <w:r>
        <w:rPr>
          <w:spacing w:val="-4"/>
        </w:rPr>
        <w:t xml:space="preserve"> </w:t>
      </w:r>
      <w:r>
        <w:rPr/>
        <w:t>puede</w:t>
      </w:r>
      <w:r>
        <w:rPr>
          <w:spacing w:val="-4"/>
        </w:rPr>
        <w:t xml:space="preserve"> </w:t>
      </w:r>
      <w:r>
        <w:rPr/>
        <w:t>utilizar</w:t>
      </w:r>
      <w:r>
        <w:rPr>
          <w:spacing w:val="-3"/>
        </w:rPr>
        <w:t xml:space="preserve"> </w:t>
      </w:r>
      <w:r>
        <w:rPr/>
        <w:t>para</w:t>
      </w:r>
      <w:r>
        <w:rPr>
          <w:spacing w:val="-2"/>
        </w:rPr>
        <w:t xml:space="preserve"> </w:t>
      </w:r>
      <w:r>
        <w:rPr/>
        <w:t>grabar</w:t>
      </w:r>
      <w:r>
        <w:rPr>
          <w:spacing w:val="-3"/>
        </w:rPr>
        <w:t xml:space="preserve"> </w:t>
      </w:r>
      <w:r>
        <w:rPr/>
        <w:t>una</w:t>
      </w:r>
      <w:r>
        <w:rPr>
          <w:spacing w:val="-2"/>
        </w:rPr>
        <w:t xml:space="preserve"> </w:t>
      </w:r>
      <w:r>
        <w:rPr/>
        <w:t>sesión</w:t>
      </w:r>
      <w:r>
        <w:rPr>
          <w:spacing w:val="-3"/>
        </w:rPr>
        <w:t xml:space="preserve"> </w:t>
      </w:r>
      <w:r>
        <w:rPr/>
        <w:t>de</w:t>
      </w:r>
      <w:r>
        <w:rPr>
          <w:spacing w:val="-2"/>
        </w:rPr>
        <w:t xml:space="preserve"> </w:t>
      </w:r>
      <w:r>
        <w:rPr/>
        <w:t>shell completa y almacenarla en un archivo. La sintaxis básica del comando es:</w:t>
      </w:r>
    </w:p>
    <w:p>
      <w:pPr>
        <w:pStyle w:val="BodyText"/>
        <w:spacing w:before="120" w:after="0"/>
        <w:ind w:left="724" w:right="0"/>
        <w:rPr>
          <w:rFonts w:ascii="Courier New" w:hAnsi="Courier New"/>
        </w:rPr>
      </w:pPr>
      <w:r>
        <w:rPr>
          <w:rFonts w:ascii="Courier New" w:hAnsi="Courier New"/>
        </w:rPr>
        <w:t>script</w:t>
      </w:r>
      <w:r>
        <w:rPr>
          <w:rFonts w:ascii="Courier New" w:hAnsi="Courier New"/>
          <w:spacing w:val="-6"/>
        </w:rPr>
        <w:t xml:space="preserve"> </w:t>
      </w:r>
      <w:r>
        <w:rPr>
          <w:rFonts w:ascii="Courier New" w:hAnsi="Courier New"/>
          <w:spacing w:val="-2"/>
        </w:rPr>
        <w:t>[archivo]</w:t>
      </w:r>
    </w:p>
    <w:p>
      <w:pPr>
        <w:pStyle w:val="BodyText"/>
        <w:ind w:left="0" w:right="0"/>
        <w:rPr>
          <w:rFonts w:ascii="Courier New" w:hAnsi="Courier New"/>
          <w:sz w:val="25"/>
        </w:rPr>
      </w:pPr>
      <w:r>
        <w:rPr>
          <w:rFonts w:ascii="Courier New" w:hAnsi="Courier New"/>
          <w:sz w:val="25"/>
        </w:rPr>
      </w:r>
    </w:p>
    <w:p>
      <w:pPr>
        <w:pStyle w:val="BodyText"/>
        <w:rPr/>
      </w:pPr>
      <w:r>
        <w:rPr/>
        <w:t>donde archivo es el nombre del archivo utilizado para almacenar la grabación. Si no se especifica ningún</w:t>
      </w:r>
      <w:r>
        <w:rPr>
          <w:spacing w:val="-2"/>
        </w:rPr>
        <w:t xml:space="preserve"> </w:t>
      </w:r>
      <w:r>
        <w:rPr/>
        <w:t>archivo,</w:t>
      </w:r>
      <w:r>
        <w:rPr>
          <w:spacing w:val="-3"/>
        </w:rPr>
        <w:t xml:space="preserve"> </w:t>
      </w:r>
      <w:r>
        <w:rPr/>
        <w:t>se</w:t>
      </w:r>
      <w:r>
        <w:rPr>
          <w:spacing w:val="-4"/>
        </w:rPr>
        <w:t xml:space="preserve"> </w:t>
      </w:r>
      <w:r>
        <w:rPr/>
        <w:t>usa</w:t>
      </w:r>
      <w:r>
        <w:rPr>
          <w:spacing w:val="-4"/>
        </w:rPr>
        <w:t xml:space="preserve"> </w:t>
      </w:r>
      <w:r>
        <w:rPr/>
        <w:t>el</w:t>
      </w:r>
      <w:r>
        <w:rPr>
          <w:spacing w:val="-2"/>
        </w:rPr>
        <w:t xml:space="preserve"> </w:t>
      </w:r>
      <w:r>
        <w:rPr/>
        <w:t xml:space="preserve">archivo </w:t>
      </w:r>
      <w:r>
        <w:rPr>
          <w:rFonts w:ascii="Courier New" w:hAnsi="Courier New"/>
        </w:rPr>
        <w:t>typescript</w:t>
      </w:r>
      <w:r>
        <w:rPr/>
        <w:t>.</w:t>
      </w:r>
      <w:r>
        <w:rPr>
          <w:spacing w:val="-3"/>
        </w:rPr>
        <w:t xml:space="preserve"> </w:t>
      </w:r>
      <w:r>
        <w:rPr/>
        <w:t>Mira</w:t>
      </w:r>
      <w:r>
        <w:rPr>
          <w:spacing w:val="-4"/>
        </w:rPr>
        <w:t xml:space="preserve"> </w:t>
      </w:r>
      <w:r>
        <w:rPr/>
        <w:t>la</w:t>
      </w:r>
      <w:r>
        <w:rPr>
          <w:spacing w:val="-2"/>
        </w:rPr>
        <w:t xml:space="preserve"> </w:t>
      </w:r>
      <w:r>
        <w:rPr/>
        <w:t>man</w:t>
      </w:r>
      <w:r>
        <w:rPr>
          <w:spacing w:val="-3"/>
        </w:rPr>
        <w:t xml:space="preserve"> </w:t>
      </w:r>
      <w:r>
        <w:rPr/>
        <w:t>page</w:t>
      </w:r>
      <w:r>
        <w:rPr>
          <w:spacing w:val="-2"/>
        </w:rPr>
        <w:t xml:space="preserve"> </w:t>
      </w:r>
      <w:r>
        <w:rPr/>
        <w:t>de</w:t>
      </w:r>
      <w:r>
        <w:rPr>
          <w:spacing w:val="-3"/>
        </w:rPr>
        <w:t xml:space="preserve"> </w:t>
      </w:r>
      <w:r>
        <w:rPr>
          <w:rFonts w:ascii="Courier New" w:hAnsi="Courier New"/>
        </w:rPr>
        <w:t>script</w:t>
      </w:r>
      <w:r>
        <w:rPr>
          <w:rFonts w:ascii="Courier New" w:hAnsi="Courier New"/>
          <w:spacing w:val="-7"/>
        </w:rPr>
        <w:t xml:space="preserve"> </w:t>
      </w:r>
      <w:r>
        <w:rPr/>
        <w:t>para</w:t>
      </w:r>
      <w:r>
        <w:rPr>
          <w:spacing w:val="-4"/>
        </w:rPr>
        <w:t xml:space="preserve"> </w:t>
      </w:r>
      <w:r>
        <w:rPr/>
        <w:t>ver</w:t>
      </w:r>
      <w:r>
        <w:rPr>
          <w:spacing w:val="-2"/>
        </w:rPr>
        <w:t xml:space="preserve"> </w:t>
      </w:r>
      <w:r>
        <w:rPr/>
        <w:t>una</w:t>
      </w:r>
      <w:r>
        <w:rPr>
          <w:spacing w:val="-4"/>
        </w:rPr>
        <w:t xml:space="preserve"> </w:t>
      </w:r>
      <w:r>
        <w:rPr/>
        <w:t>lista completa de las opciones y funciones del programa.</w:t>
      </w:r>
    </w:p>
    <w:p>
      <w:pPr>
        <w:pStyle w:val="BodyText"/>
        <w:spacing w:before="4" w:after="0"/>
        <w:ind w:left="0" w:right="0"/>
        <w:rPr>
          <w:sz w:val="31"/>
        </w:rPr>
      </w:pPr>
      <w:r>
        <w:rPr>
          <w:sz w:val="31"/>
        </w:rPr>
      </w:r>
    </w:p>
    <w:p>
      <w:pPr>
        <w:pStyle w:val="Heading1"/>
        <w:spacing w:before="1" w:after="0"/>
        <w:rPr/>
      </w:pPr>
      <w:r>
        <w:rPr>
          <w:spacing w:val="-2"/>
        </w:rPr>
        <w:t>Resumiendo</w:t>
      </w:r>
    </w:p>
    <w:p>
      <w:pPr>
        <w:pStyle w:val="BodyText"/>
        <w:spacing w:before="119" w:after="0"/>
        <w:ind w:left="155" w:right="199"/>
        <w:rPr/>
      </w:pPr>
      <w:r>
        <w:rPr/>
        <w:t>En</w:t>
      </w:r>
      <w:r>
        <w:rPr>
          <w:spacing w:val="-2"/>
        </w:rPr>
        <w:t xml:space="preserve"> </w:t>
      </w:r>
      <w:r>
        <w:rPr/>
        <w:t>este</w:t>
      </w:r>
      <w:r>
        <w:rPr>
          <w:spacing w:val="-4"/>
        </w:rPr>
        <w:t xml:space="preserve"> </w:t>
      </w:r>
      <w:r>
        <w:rPr/>
        <w:t>capítulo</w:t>
      </w:r>
      <w:r>
        <w:rPr>
          <w:spacing w:val="-2"/>
        </w:rPr>
        <w:t xml:space="preserve"> </w:t>
      </w:r>
      <w:r>
        <w:rPr/>
        <w:t>hemos</w:t>
      </w:r>
      <w:r>
        <w:rPr>
          <w:spacing w:val="-3"/>
        </w:rPr>
        <w:t xml:space="preserve"> </w:t>
      </w:r>
      <w:r>
        <w:rPr/>
        <w:t>tratado</w:t>
      </w:r>
      <w:r>
        <w:rPr>
          <w:spacing w:val="-3"/>
        </w:rPr>
        <w:t xml:space="preserve"> </w:t>
      </w:r>
      <w:r>
        <w:rPr/>
        <w:t>algunos</w:t>
      </w:r>
      <w:r>
        <w:rPr>
          <w:spacing w:val="-3"/>
        </w:rPr>
        <w:t xml:space="preserve"> </w:t>
      </w:r>
      <w:r>
        <w:rPr/>
        <w:t>de</w:t>
      </w:r>
      <w:r>
        <w:rPr>
          <w:spacing w:val="-2"/>
        </w:rPr>
        <w:t xml:space="preserve"> </w:t>
      </w:r>
      <w:r>
        <w:rPr/>
        <w:t>los</w:t>
      </w:r>
      <w:r>
        <w:rPr>
          <w:spacing w:val="-3"/>
        </w:rPr>
        <w:t xml:space="preserve"> </w:t>
      </w:r>
      <w:r>
        <w:rPr/>
        <w:t>trucos</w:t>
      </w:r>
      <w:r>
        <w:rPr>
          <w:spacing w:val="-3"/>
        </w:rPr>
        <w:t xml:space="preserve"> </w:t>
      </w:r>
      <w:r>
        <w:rPr/>
        <w:t>de</w:t>
      </w:r>
      <w:r>
        <w:rPr>
          <w:spacing w:val="-4"/>
        </w:rPr>
        <w:t xml:space="preserve"> </w:t>
      </w:r>
      <w:r>
        <w:rPr/>
        <w:t>teclado</w:t>
      </w:r>
      <w:r>
        <w:rPr>
          <w:spacing w:val="-3"/>
        </w:rPr>
        <w:t xml:space="preserve"> </w:t>
      </w:r>
      <w:r>
        <w:rPr/>
        <w:t>que</w:t>
      </w:r>
      <w:r>
        <w:rPr>
          <w:spacing w:val="-2"/>
        </w:rPr>
        <w:t xml:space="preserve"> </w:t>
      </w:r>
      <w:r>
        <w:rPr/>
        <w:t>el</w:t>
      </w:r>
      <w:r>
        <w:rPr>
          <w:spacing w:val="-4"/>
        </w:rPr>
        <w:t xml:space="preserve"> </w:t>
      </w:r>
      <w:r>
        <w:rPr/>
        <w:t>shell</w:t>
      </w:r>
      <w:r>
        <w:rPr>
          <w:spacing w:val="-2"/>
        </w:rPr>
        <w:t xml:space="preserve"> </w:t>
      </w:r>
      <w:r>
        <w:rPr/>
        <w:t>ofrece</w:t>
      </w:r>
      <w:r>
        <w:rPr>
          <w:spacing w:val="-2"/>
        </w:rPr>
        <w:t xml:space="preserve"> </w:t>
      </w:r>
      <w:r>
        <w:rPr/>
        <w:t>para</w:t>
      </w:r>
      <w:r>
        <w:rPr>
          <w:spacing w:val="-4"/>
        </w:rPr>
        <w:t xml:space="preserve"> </w:t>
      </w:r>
      <w:r>
        <w:rPr/>
        <w:t>ayudar</w:t>
      </w:r>
      <w:r>
        <w:rPr>
          <w:spacing w:val="-2"/>
        </w:rPr>
        <w:t xml:space="preserve"> </w:t>
      </w:r>
      <w:r>
        <w:rPr/>
        <w:t>a</w:t>
      </w:r>
      <w:r>
        <w:rPr>
          <w:spacing w:val="-4"/>
        </w:rPr>
        <w:t xml:space="preserve"> </w:t>
      </w:r>
      <w:r>
        <w:rPr/>
        <w:t>los duros pulsadores de teclas reducir su carga de trabajo. Sospecho que según pase el tiempo y te familiarices más con la línea de comandos, volverás a este capítulo para recoger más de estos trucos. Por ahora, considéralos opcionales y potencialmente útiles.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ind w:left="0" w:right="0"/>
        <w:rPr>
          <w:b/>
          <w:sz w:val="30"/>
        </w:rPr>
      </w:pPr>
      <w:r>
        <w:rPr>
          <w:b/>
          <w:sz w:val="30"/>
        </w:rPr>
      </w:r>
    </w:p>
    <w:p>
      <w:pPr>
        <w:pStyle w:val="ListParagraph"/>
        <w:numPr>
          <w:ilvl w:val="0"/>
          <w:numId w:val="79"/>
        </w:numPr>
        <w:tabs>
          <w:tab w:val="clear" w:pos="720"/>
          <w:tab w:val="left" w:pos="724" w:leader="none"/>
          <w:tab w:val="left" w:pos="863" w:leader="none"/>
        </w:tabs>
        <w:spacing w:lineRule="auto" w:line="684" w:before="191" w:after="0"/>
        <w:ind w:hanging="144" w:left="724" w:right="3877"/>
        <w:jc w:val="left"/>
        <w:rPr>
          <w:sz w:val="24"/>
        </w:rPr>
      </w:pPr>
      <w:r>
        <w:rPr>
          <w:sz w:val="24"/>
        </w:rPr>
        <w:tab/>
        <w:t>Wikipedia</w:t>
      </w:r>
      <w:r>
        <w:rPr>
          <w:spacing w:val="-8"/>
          <w:sz w:val="24"/>
        </w:rPr>
        <w:t xml:space="preserve"> </w:t>
      </w:r>
      <w:r>
        <w:rPr>
          <w:sz w:val="24"/>
        </w:rPr>
        <w:t>tiene</w:t>
      </w:r>
      <w:r>
        <w:rPr>
          <w:spacing w:val="-8"/>
          <w:sz w:val="24"/>
        </w:rPr>
        <w:t xml:space="preserve"> </w:t>
      </w:r>
      <w:r>
        <w:rPr>
          <w:sz w:val="24"/>
        </w:rPr>
        <w:t>un</w:t>
      </w:r>
      <w:r>
        <w:rPr>
          <w:spacing w:val="-8"/>
          <w:sz w:val="24"/>
        </w:rPr>
        <w:t xml:space="preserve"> </w:t>
      </w:r>
      <w:r>
        <w:rPr>
          <w:sz w:val="24"/>
        </w:rPr>
        <w:t>buen</w:t>
      </w:r>
      <w:r>
        <w:rPr>
          <w:spacing w:val="-8"/>
          <w:sz w:val="24"/>
        </w:rPr>
        <w:t xml:space="preserve"> </w:t>
      </w:r>
      <w:r>
        <w:rPr>
          <w:sz w:val="24"/>
        </w:rPr>
        <w:t>artículo</w:t>
      </w:r>
      <w:r>
        <w:rPr>
          <w:spacing w:val="-8"/>
          <w:sz w:val="24"/>
        </w:rPr>
        <w:t xml:space="preserve"> </w:t>
      </w:r>
      <w:r>
        <w:rPr>
          <w:sz w:val="24"/>
        </w:rPr>
        <w:t>sobre</w:t>
      </w:r>
      <w:r>
        <w:rPr>
          <w:spacing w:val="-8"/>
          <w:sz w:val="24"/>
        </w:rPr>
        <w:t xml:space="preserve"> </w:t>
      </w:r>
      <w:r>
        <w:rPr>
          <w:sz w:val="24"/>
        </w:rPr>
        <w:t>los</w:t>
      </w:r>
      <w:r>
        <w:rPr>
          <w:spacing w:val="-8"/>
          <w:sz w:val="24"/>
        </w:rPr>
        <w:t xml:space="preserve"> </w:t>
      </w:r>
      <w:r>
        <w:rPr>
          <w:sz w:val="24"/>
        </w:rPr>
        <w:t xml:space="preserve">terminales: </w:t>
      </w:r>
      <w:hyperlink r:id="rId23">
        <w:r>
          <w:rPr>
            <w:rStyle w:val="ListLabel830"/>
            <w:color w:val="00007F"/>
            <w:spacing w:val="-2"/>
            <w:sz w:val="24"/>
            <w:u w:val="single" w:color="00007F"/>
          </w:rPr>
          <w:t>http://en.wikipedia.org/wiki/Computer_terminal</w:t>
        </w:r>
      </w:hyperlink>
    </w:p>
    <w:p>
      <w:pPr>
        <w:pStyle w:val="Heading1"/>
        <w:spacing w:before="14" w:after="0"/>
        <w:rPr/>
      </w:pPr>
      <w:r>
        <w:rPr>
          <w:spacing w:val="-2"/>
        </w:rPr>
        <w:t>Permisos</w:t>
      </w:r>
    </w:p>
    <w:p>
      <w:pPr>
        <w:pStyle w:val="BodyText"/>
        <w:spacing w:before="119" w:after="0"/>
        <w:ind w:left="155" w:right="135"/>
        <w:rPr/>
      </w:pPr>
      <w:r>
        <w:rPr/>
        <w:t>Los</w:t>
      </w:r>
      <w:r>
        <w:rPr>
          <w:spacing w:val="-4"/>
        </w:rPr>
        <w:t xml:space="preserve"> </w:t>
      </w:r>
      <w:r>
        <w:rPr/>
        <w:t>sistemas</w:t>
      </w:r>
      <w:r>
        <w:rPr>
          <w:spacing w:val="-4"/>
        </w:rPr>
        <w:t xml:space="preserve"> </w:t>
      </w:r>
      <w:r>
        <w:rPr/>
        <w:t>operativos</w:t>
      </w:r>
      <w:r>
        <w:rPr>
          <w:spacing w:val="-2"/>
        </w:rPr>
        <w:t xml:space="preserve"> </w:t>
      </w:r>
      <w:r>
        <w:rPr/>
        <w:t>tradicionales</w:t>
      </w:r>
      <w:r>
        <w:rPr>
          <w:spacing w:val="-2"/>
        </w:rPr>
        <w:t xml:space="preserve"> </w:t>
      </w:r>
      <w:r>
        <w:rPr/>
        <w:t>de</w:t>
      </w:r>
      <w:r>
        <w:rPr>
          <w:spacing w:val="-5"/>
        </w:rPr>
        <w:t xml:space="preserve"> </w:t>
      </w:r>
      <w:r>
        <w:rPr/>
        <w:t>Unix</w:t>
      </w:r>
      <w:r>
        <w:rPr>
          <w:spacing w:val="-4"/>
        </w:rPr>
        <w:t xml:space="preserve"> </w:t>
      </w:r>
      <w:r>
        <w:rPr/>
        <w:t>difieren</w:t>
      </w:r>
      <w:r>
        <w:rPr>
          <w:spacing w:val="-4"/>
        </w:rPr>
        <w:t xml:space="preserve"> </w:t>
      </w:r>
      <w:r>
        <w:rPr/>
        <w:t>de</w:t>
      </w:r>
      <w:r>
        <w:rPr>
          <w:spacing w:val="-5"/>
        </w:rPr>
        <w:t xml:space="preserve"> </w:t>
      </w:r>
      <w:r>
        <w:rPr/>
        <w:t>los</w:t>
      </w:r>
      <w:r>
        <w:rPr>
          <w:spacing w:val="-4"/>
        </w:rPr>
        <w:t xml:space="preserve"> </w:t>
      </w:r>
      <w:r>
        <w:rPr/>
        <w:t>tradicionales</w:t>
      </w:r>
      <w:r>
        <w:rPr>
          <w:spacing w:val="-4"/>
        </w:rPr>
        <w:t xml:space="preserve"> </w:t>
      </w:r>
      <w:r>
        <w:rPr/>
        <w:t>de</w:t>
      </w:r>
      <w:r>
        <w:rPr>
          <w:spacing w:val="-3"/>
        </w:rPr>
        <w:t xml:space="preserve"> </w:t>
      </w:r>
      <w:r>
        <w:rPr/>
        <w:t>MS-DOS</w:t>
      </w:r>
      <w:r>
        <w:rPr>
          <w:spacing w:val="-4"/>
        </w:rPr>
        <w:t xml:space="preserve"> </w:t>
      </w:r>
      <w:r>
        <w:rPr/>
        <w:t>en</w:t>
      </w:r>
      <w:r>
        <w:rPr>
          <w:spacing w:val="-4"/>
        </w:rPr>
        <w:t xml:space="preserve"> </w:t>
      </w:r>
      <w:r>
        <w:rPr/>
        <w:t>que</w:t>
      </w:r>
      <w:r>
        <w:rPr>
          <w:spacing w:val="-3"/>
        </w:rPr>
        <w:t xml:space="preserve"> </w:t>
      </w:r>
      <w:r>
        <w:rPr/>
        <w:t xml:space="preserve">no sólo son sistemas </w:t>
      </w:r>
      <w:r>
        <w:rPr>
          <w:i/>
        </w:rPr>
        <w:t>multitarea</w:t>
      </w:r>
      <w:r>
        <w:rPr/>
        <w:t xml:space="preserve">, sino que tembién son sistemas </w:t>
      </w:r>
      <w:r>
        <w:rPr>
          <w:i/>
        </w:rPr>
        <w:t>multiusuario</w:t>
      </w:r>
      <w:r>
        <w:rPr/>
        <w:t>.</w:t>
      </w:r>
    </w:p>
    <w:p>
      <w:pPr>
        <w:pStyle w:val="BodyText"/>
        <w:ind w:left="0" w:right="0"/>
        <w:rPr/>
      </w:pPr>
      <w:r>
        <w:rPr/>
      </w:r>
    </w:p>
    <w:p>
      <w:pPr>
        <w:pStyle w:val="BodyText"/>
        <w:ind w:left="155" w:right="135"/>
        <w:rPr/>
      </w:pPr>
      <w:r>
        <w:rPr/>
        <w:t>¿Qué</w:t>
      </w:r>
      <w:r>
        <w:rPr>
          <w:spacing w:val="-5"/>
        </w:rPr>
        <w:t xml:space="preserve"> </w:t>
      </w:r>
      <w:r>
        <w:rPr/>
        <w:t>significa</w:t>
      </w:r>
      <w:r>
        <w:rPr>
          <w:spacing w:val="-3"/>
        </w:rPr>
        <w:t xml:space="preserve"> </w:t>
      </w:r>
      <w:r>
        <w:rPr/>
        <w:t>ésto</w:t>
      </w:r>
      <w:r>
        <w:rPr>
          <w:spacing w:val="-4"/>
        </w:rPr>
        <w:t xml:space="preserve"> </w:t>
      </w:r>
      <w:r>
        <w:rPr/>
        <w:t>exactamente?</w:t>
      </w:r>
      <w:r>
        <w:rPr>
          <w:spacing w:val="-3"/>
        </w:rPr>
        <w:t xml:space="preserve"> </w:t>
      </w:r>
      <w:r>
        <w:rPr/>
        <w:t>Significa</w:t>
      </w:r>
      <w:r>
        <w:rPr>
          <w:spacing w:val="-3"/>
        </w:rPr>
        <w:t xml:space="preserve"> </w:t>
      </w:r>
      <w:r>
        <w:rPr/>
        <w:t>que</w:t>
      </w:r>
      <w:r>
        <w:rPr>
          <w:spacing w:val="-5"/>
        </w:rPr>
        <w:t xml:space="preserve"> </w:t>
      </w:r>
      <w:r>
        <w:rPr/>
        <w:t>más</w:t>
      </w:r>
      <w:r>
        <w:rPr>
          <w:spacing w:val="-4"/>
        </w:rPr>
        <w:t xml:space="preserve"> </w:t>
      </w:r>
      <w:r>
        <w:rPr/>
        <w:t>de</w:t>
      </w:r>
      <w:r>
        <w:rPr>
          <w:spacing w:val="-3"/>
        </w:rPr>
        <w:t xml:space="preserve"> </w:t>
      </w:r>
      <w:r>
        <w:rPr/>
        <w:t>una</w:t>
      </w:r>
      <w:r>
        <w:rPr>
          <w:spacing w:val="-5"/>
        </w:rPr>
        <w:t xml:space="preserve"> </w:t>
      </w:r>
      <w:r>
        <w:rPr/>
        <w:t>persona</w:t>
      </w:r>
      <w:r>
        <w:rPr>
          <w:spacing w:val="-5"/>
        </w:rPr>
        <w:t xml:space="preserve"> </w:t>
      </w:r>
      <w:r>
        <w:rPr/>
        <w:t>puede</w:t>
      </w:r>
      <w:r>
        <w:rPr>
          <w:spacing w:val="-3"/>
        </w:rPr>
        <w:t xml:space="preserve"> </w:t>
      </w:r>
      <w:r>
        <w:rPr/>
        <w:t>estar</w:t>
      </w:r>
      <w:r>
        <w:rPr>
          <w:spacing w:val="-4"/>
        </w:rPr>
        <w:t xml:space="preserve"> </w:t>
      </w:r>
      <w:r>
        <w:rPr/>
        <w:t>usando</w:t>
      </w:r>
      <w:r>
        <w:rPr>
          <w:spacing w:val="-4"/>
        </w:rPr>
        <w:t xml:space="preserve"> </w:t>
      </w:r>
      <w:r>
        <w:rPr/>
        <w:t>el</w:t>
      </w:r>
      <w:r>
        <w:rPr>
          <w:spacing w:val="-3"/>
        </w:rPr>
        <w:t xml:space="preserve"> </w:t>
      </w:r>
      <w:r>
        <w:rPr/>
        <w:t>ordenador al mismo tiempo.</w:t>
      </w:r>
      <w:r>
        <w:rPr>
          <w:spacing w:val="-8"/>
        </w:rPr>
        <w:t xml:space="preserve"> </w:t>
      </w:r>
      <w:r>
        <w:rPr/>
        <w:t>Aunque que un ordenador típico tendrá sólo un teclado y un monitor, podrá ser usado</w:t>
      </w:r>
      <w:r>
        <w:rPr>
          <w:spacing w:val="72"/>
        </w:rPr>
        <w:t xml:space="preserve"> </w:t>
      </w:r>
      <w:r>
        <w:rPr/>
        <w:t>por más de un usuario. Por ejemplo, si un ordenador</w:t>
      </w:r>
      <w:r>
        <w:rPr>
          <w:spacing w:val="76"/>
        </w:rPr>
        <w:t xml:space="preserve"> </w:t>
      </w:r>
      <w:r>
        <w:rPr/>
        <w:t>está conectado a una red o a Internet, los usuarios remotos pueden</w:t>
      </w:r>
      <w:r>
        <w:rPr>
          <w:spacing w:val="40"/>
        </w:rPr>
        <w:t xml:space="preserve"> </w:t>
      </w:r>
      <w:r>
        <w:rPr/>
        <w:t xml:space="preserve">acceder via </w:t>
      </w:r>
      <w:r>
        <w:rPr>
          <w:rFonts w:ascii="Courier New" w:hAnsi="Courier New"/>
        </w:rPr>
        <w:t xml:space="preserve">ssh </w:t>
      </w:r>
      <w:r>
        <w:rPr/>
        <w:t>(secure shell) y utilizar el ordenador. De hecho, los usuarios</w:t>
      </w:r>
      <w:r>
        <w:rPr>
          <w:spacing w:val="-2"/>
        </w:rPr>
        <w:t xml:space="preserve"> </w:t>
      </w:r>
      <w:r>
        <w:rPr/>
        <w:t>remotos</w:t>
      </w:r>
      <w:r>
        <w:rPr>
          <w:spacing w:val="-2"/>
        </w:rPr>
        <w:t xml:space="preserve"> </w:t>
      </w:r>
      <w:r>
        <w:rPr/>
        <w:t>pueden</w:t>
      </w:r>
      <w:r>
        <w:rPr>
          <w:spacing w:val="-2"/>
        </w:rPr>
        <w:t xml:space="preserve"> </w:t>
      </w:r>
      <w:r>
        <w:rPr/>
        <w:t>ejecutar</w:t>
      </w:r>
      <w:r>
        <w:rPr>
          <w:spacing w:val="-1"/>
        </w:rPr>
        <w:t xml:space="preserve"> </w:t>
      </w:r>
      <w:r>
        <w:rPr/>
        <w:t>aplicaciones</w:t>
      </w:r>
      <w:r>
        <w:rPr>
          <w:spacing w:val="-2"/>
        </w:rPr>
        <w:t xml:space="preserve"> </w:t>
      </w:r>
      <w:r>
        <w:rPr/>
        <w:t>gráficas y</w:t>
      </w:r>
      <w:r>
        <w:rPr>
          <w:spacing w:val="-2"/>
        </w:rPr>
        <w:t xml:space="preserve"> </w:t>
      </w:r>
      <w:r>
        <w:rPr/>
        <w:t>hacer</w:t>
      </w:r>
      <w:r>
        <w:rPr>
          <w:spacing w:val="-2"/>
        </w:rPr>
        <w:t xml:space="preserve"> </w:t>
      </w:r>
      <w:r>
        <w:rPr/>
        <w:t>que</w:t>
      </w:r>
      <w:r>
        <w:rPr>
          <w:spacing w:val="-1"/>
        </w:rPr>
        <w:t xml:space="preserve"> </w:t>
      </w:r>
      <w:r>
        <w:rPr/>
        <w:t>la</w:t>
      </w:r>
      <w:r>
        <w:rPr>
          <w:spacing w:val="-3"/>
        </w:rPr>
        <w:t xml:space="preserve"> </w:t>
      </w:r>
      <w:r>
        <w:rPr/>
        <w:t>salida</w:t>
      </w:r>
      <w:r>
        <w:rPr>
          <w:spacing w:val="-3"/>
        </w:rPr>
        <w:t xml:space="preserve"> </w:t>
      </w:r>
      <w:r>
        <w:rPr/>
        <w:t>gráfica</w:t>
      </w:r>
      <w:r>
        <w:rPr>
          <w:spacing w:val="-3"/>
        </w:rPr>
        <w:t xml:space="preserve"> </w:t>
      </w:r>
      <w:r>
        <w:rPr/>
        <w:t>aparezca</w:t>
      </w:r>
      <w:r>
        <w:rPr>
          <w:spacing w:val="-1"/>
        </w:rPr>
        <w:t xml:space="preserve"> </w:t>
      </w:r>
      <w:r>
        <w:rPr/>
        <w:t>en</w:t>
      </w:r>
      <w:r>
        <w:rPr>
          <w:spacing w:val="-2"/>
        </w:rPr>
        <w:t xml:space="preserve"> </w:t>
      </w:r>
      <w:r>
        <w:rPr/>
        <w:t>una pantalla remota. El Sistema X Windows soporta ésto como una parte de su diseño básico.</w:t>
      </w:r>
    </w:p>
    <w:p>
      <w:pPr>
        <w:pStyle w:val="BodyText"/>
        <w:ind w:left="0" w:right="0"/>
        <w:rPr/>
      </w:pPr>
      <w:r>
        <w:rPr/>
      </w:r>
    </w:p>
    <w:p>
      <w:pPr>
        <w:pStyle w:val="BodyText"/>
        <w:ind w:left="155" w:right="210"/>
        <w:rPr/>
      </w:pPr>
      <w:r>
        <w:rPr/>
        <w:t>La</w:t>
      </w:r>
      <w:r>
        <w:rPr>
          <w:spacing w:val="-2"/>
        </w:rPr>
        <w:t xml:space="preserve"> </w:t>
      </w:r>
      <w:r>
        <w:rPr/>
        <w:t>capacidad</w:t>
      </w:r>
      <w:r>
        <w:rPr>
          <w:spacing w:val="-3"/>
        </w:rPr>
        <w:t xml:space="preserve"> </w:t>
      </w:r>
      <w:r>
        <w:rPr/>
        <w:t>multiusuario</w:t>
      </w:r>
      <w:r>
        <w:rPr>
          <w:spacing w:val="-3"/>
        </w:rPr>
        <w:t xml:space="preserve"> </w:t>
      </w:r>
      <w:r>
        <w:rPr/>
        <w:t>de</w:t>
      </w:r>
      <w:r>
        <w:rPr>
          <w:spacing w:val="-4"/>
        </w:rPr>
        <w:t xml:space="preserve"> </w:t>
      </w:r>
      <w:r>
        <w:rPr/>
        <w:t>Linux</w:t>
      </w:r>
      <w:r>
        <w:rPr>
          <w:spacing w:val="-2"/>
        </w:rPr>
        <w:t xml:space="preserve"> </w:t>
      </w:r>
      <w:r>
        <w:rPr/>
        <w:t>no</w:t>
      </w:r>
      <w:r>
        <w:rPr>
          <w:spacing w:val="-3"/>
        </w:rPr>
        <w:t xml:space="preserve"> </w:t>
      </w:r>
      <w:r>
        <w:rPr/>
        <w:t>es</w:t>
      </w:r>
      <w:r>
        <w:rPr>
          <w:spacing w:val="-3"/>
        </w:rPr>
        <w:t xml:space="preserve"> </w:t>
      </w:r>
      <w:r>
        <w:rPr/>
        <w:t>una</w:t>
      </w:r>
      <w:r>
        <w:rPr>
          <w:spacing w:val="-4"/>
        </w:rPr>
        <w:t xml:space="preserve"> </w:t>
      </w:r>
      <w:r>
        <w:rPr/>
        <w:t>innovación</w:t>
      </w:r>
      <w:r>
        <w:rPr>
          <w:spacing w:val="-3"/>
        </w:rPr>
        <w:t xml:space="preserve"> </w:t>
      </w:r>
      <w:r>
        <w:rPr/>
        <w:t>reciente,</w:t>
      </w:r>
      <w:r>
        <w:rPr>
          <w:spacing w:val="-2"/>
        </w:rPr>
        <w:t xml:space="preserve"> </w:t>
      </w:r>
      <w:r>
        <w:rPr/>
        <w:t>sino</w:t>
      </w:r>
      <w:r>
        <w:rPr>
          <w:spacing w:val="-3"/>
        </w:rPr>
        <w:t xml:space="preserve"> </w:t>
      </w:r>
      <w:r>
        <w:rPr/>
        <w:t>una</w:t>
      </w:r>
      <w:r>
        <w:rPr>
          <w:spacing w:val="-4"/>
        </w:rPr>
        <w:t xml:space="preserve"> </w:t>
      </w:r>
      <w:r>
        <w:rPr/>
        <w:t>característica</w:t>
      </w:r>
      <w:r>
        <w:rPr>
          <w:spacing w:val="-2"/>
        </w:rPr>
        <w:t xml:space="preserve"> </w:t>
      </w:r>
      <w:r>
        <w:rPr/>
        <w:t>que</w:t>
      </w:r>
      <w:r>
        <w:rPr>
          <w:spacing w:val="-4"/>
        </w:rPr>
        <w:t xml:space="preserve"> </w:t>
      </w:r>
      <w:r>
        <w:rPr/>
        <w:t>está profundamente integrada en el diseño del sistema operativo. Considerando el entorno en el que Unix fue creado, ésto tiene todo el sentido. Hace años, antes de que los ordenadores fueran “personales”, eran grandes, caros, y centralizados. Un ordenador típico de una universidad, por ejemplo,</w:t>
      </w:r>
      <w:r>
        <w:rPr>
          <w:spacing w:val="-3"/>
        </w:rPr>
        <w:t xml:space="preserve"> </w:t>
      </w:r>
      <w:r>
        <w:rPr/>
        <w:t>consistía</w:t>
      </w:r>
      <w:r>
        <w:rPr>
          <w:spacing w:val="-3"/>
        </w:rPr>
        <w:t xml:space="preserve"> </w:t>
      </w:r>
      <w:r>
        <w:rPr/>
        <w:t>en</w:t>
      </w:r>
      <w:r>
        <w:rPr>
          <w:spacing w:val="-3"/>
        </w:rPr>
        <w:t xml:space="preserve"> </w:t>
      </w:r>
      <w:r>
        <w:rPr/>
        <w:t>un</w:t>
      </w:r>
      <w:r>
        <w:rPr>
          <w:spacing w:val="-3"/>
        </w:rPr>
        <w:t xml:space="preserve"> </w:t>
      </w:r>
      <w:r>
        <w:rPr/>
        <w:t>gran</w:t>
      </w:r>
      <w:r>
        <w:rPr>
          <w:spacing w:val="-3"/>
        </w:rPr>
        <w:t xml:space="preserve"> </w:t>
      </w:r>
      <w:r>
        <w:rPr/>
        <w:t>ordenador</w:t>
      </w:r>
      <w:r>
        <w:rPr>
          <w:spacing w:val="-3"/>
        </w:rPr>
        <w:t xml:space="preserve"> </w:t>
      </w:r>
      <w:r>
        <w:rPr/>
        <w:t>central</w:t>
      </w:r>
      <w:r>
        <w:rPr>
          <w:spacing w:val="-4"/>
        </w:rPr>
        <w:t xml:space="preserve"> </w:t>
      </w:r>
      <w:r>
        <w:rPr/>
        <w:t>situado</w:t>
      </w:r>
      <w:r>
        <w:rPr>
          <w:spacing w:val="-3"/>
        </w:rPr>
        <w:t xml:space="preserve"> </w:t>
      </w:r>
      <w:r>
        <w:rPr/>
        <w:t>en</w:t>
      </w:r>
      <w:r>
        <w:rPr>
          <w:spacing w:val="-3"/>
        </w:rPr>
        <w:t xml:space="preserve"> </w:t>
      </w:r>
      <w:r>
        <w:rPr/>
        <w:t>un</w:t>
      </w:r>
      <w:r>
        <w:rPr>
          <w:spacing w:val="-3"/>
        </w:rPr>
        <w:t xml:space="preserve"> </w:t>
      </w:r>
      <w:r>
        <w:rPr/>
        <w:t>edificio</w:t>
      </w:r>
      <w:r>
        <w:rPr>
          <w:spacing w:val="-3"/>
        </w:rPr>
        <w:t xml:space="preserve"> </w:t>
      </w:r>
      <w:r>
        <w:rPr/>
        <w:t>y</w:t>
      </w:r>
      <w:r>
        <w:rPr>
          <w:spacing w:val="-3"/>
        </w:rPr>
        <w:t xml:space="preserve"> </w:t>
      </w:r>
      <w:r>
        <w:rPr/>
        <w:t>terminales</w:t>
      </w:r>
      <w:r>
        <w:rPr>
          <w:spacing w:val="-3"/>
        </w:rPr>
        <w:t xml:space="preserve"> </w:t>
      </w:r>
      <w:r>
        <w:rPr/>
        <w:t>localizados</w:t>
      </w:r>
      <w:r>
        <w:rPr>
          <w:spacing w:val="-3"/>
        </w:rPr>
        <w:t xml:space="preserve"> </w:t>
      </w:r>
      <w:r>
        <w:rPr/>
        <w:t>a</w:t>
      </w:r>
      <w:r>
        <w:rPr>
          <w:spacing w:val="-4"/>
        </w:rPr>
        <w:t xml:space="preserve"> </w:t>
      </w:r>
      <w:r>
        <w:rPr/>
        <w:t>lo largo del campus, cada uno conectado al gran ordenador central. El ordenador tenía que soportar muchos usuarios al mismo tiempo.</w:t>
      </w:r>
    </w:p>
    <w:p>
      <w:pPr>
        <w:pStyle w:val="BodyText"/>
        <w:ind w:left="0" w:right="0"/>
        <w:rPr/>
      </w:pPr>
      <w:r>
        <w:rPr/>
      </w:r>
    </w:p>
    <w:p>
      <w:pPr>
        <w:pStyle w:val="BodyText"/>
        <w:ind w:left="155" w:right="328"/>
        <w:jc w:val="both"/>
        <w:rPr/>
      </w:pPr>
      <w:r>
        <w:rPr/>
        <w:t>Para</w:t>
      </w:r>
      <w:r>
        <w:rPr>
          <w:spacing w:val="-2"/>
        </w:rPr>
        <w:t xml:space="preserve"> </w:t>
      </w:r>
      <w:r>
        <w:rPr/>
        <w:t>hacer</w:t>
      </w:r>
      <w:r>
        <w:rPr>
          <w:spacing w:val="-3"/>
        </w:rPr>
        <w:t xml:space="preserve"> </w:t>
      </w:r>
      <w:r>
        <w:rPr/>
        <w:t>ésto</w:t>
      </w:r>
      <w:r>
        <w:rPr>
          <w:spacing w:val="-2"/>
        </w:rPr>
        <w:t xml:space="preserve"> </w:t>
      </w:r>
      <w:r>
        <w:rPr/>
        <w:t>práctico,</w:t>
      </w:r>
      <w:r>
        <w:rPr>
          <w:spacing w:val="-2"/>
        </w:rPr>
        <w:t xml:space="preserve"> </w:t>
      </w:r>
      <w:r>
        <w:rPr/>
        <w:t>el</w:t>
      </w:r>
      <w:r>
        <w:rPr>
          <w:spacing w:val="-2"/>
        </w:rPr>
        <w:t xml:space="preserve"> </w:t>
      </w:r>
      <w:r>
        <w:rPr/>
        <w:t>sistema</w:t>
      </w:r>
      <w:r>
        <w:rPr>
          <w:spacing w:val="-4"/>
        </w:rPr>
        <w:t xml:space="preserve"> </w:t>
      </w:r>
      <w:r>
        <w:rPr/>
        <w:t>tenía</w:t>
      </w:r>
      <w:r>
        <w:rPr>
          <w:spacing w:val="-2"/>
        </w:rPr>
        <w:t xml:space="preserve"> </w:t>
      </w:r>
      <w:r>
        <w:rPr/>
        <w:t>que</w:t>
      </w:r>
      <w:r>
        <w:rPr>
          <w:spacing w:val="-4"/>
        </w:rPr>
        <w:t xml:space="preserve"> </w:t>
      </w:r>
      <w:r>
        <w:rPr/>
        <w:t>ser</w:t>
      </w:r>
      <w:r>
        <w:rPr>
          <w:spacing w:val="-3"/>
        </w:rPr>
        <w:t xml:space="preserve"> </w:t>
      </w:r>
      <w:r>
        <w:rPr/>
        <w:t>ideado</w:t>
      </w:r>
      <w:r>
        <w:rPr>
          <w:spacing w:val="-2"/>
        </w:rPr>
        <w:t xml:space="preserve"> </w:t>
      </w:r>
      <w:r>
        <w:rPr/>
        <w:t>para</w:t>
      </w:r>
      <w:r>
        <w:rPr>
          <w:spacing w:val="-4"/>
        </w:rPr>
        <w:t xml:space="preserve"> </w:t>
      </w:r>
      <w:r>
        <w:rPr/>
        <w:t>proteger</w:t>
      </w:r>
      <w:r>
        <w:rPr>
          <w:spacing w:val="-2"/>
        </w:rPr>
        <w:t xml:space="preserve"> </w:t>
      </w:r>
      <w:r>
        <w:rPr/>
        <w:t>a</w:t>
      </w:r>
      <w:r>
        <w:rPr>
          <w:spacing w:val="-4"/>
        </w:rPr>
        <w:t xml:space="preserve"> </w:t>
      </w:r>
      <w:r>
        <w:rPr/>
        <w:t>los</w:t>
      </w:r>
      <w:r>
        <w:rPr>
          <w:spacing w:val="-3"/>
        </w:rPr>
        <w:t xml:space="preserve"> </w:t>
      </w:r>
      <w:r>
        <w:rPr/>
        <w:t>usuarios</w:t>
      </w:r>
      <w:r>
        <w:rPr>
          <w:spacing w:val="-3"/>
        </w:rPr>
        <w:t xml:space="preserve"> </w:t>
      </w:r>
      <w:r>
        <w:rPr/>
        <w:t>unos</w:t>
      </w:r>
      <w:r>
        <w:rPr>
          <w:spacing w:val="-3"/>
        </w:rPr>
        <w:t xml:space="preserve"> </w:t>
      </w:r>
      <w:r>
        <w:rPr/>
        <w:t>de</w:t>
      </w:r>
      <w:r>
        <w:rPr>
          <w:spacing w:val="-4"/>
        </w:rPr>
        <w:t xml:space="preserve"> </w:t>
      </w:r>
      <w:r>
        <w:rPr/>
        <w:t>otros. Después</w:t>
      </w:r>
      <w:r>
        <w:rPr>
          <w:spacing w:val="-4"/>
        </w:rPr>
        <w:t xml:space="preserve"> </w:t>
      </w:r>
      <w:r>
        <w:rPr/>
        <w:t>de</w:t>
      </w:r>
      <w:r>
        <w:rPr>
          <w:spacing w:val="-5"/>
        </w:rPr>
        <w:t xml:space="preserve"> </w:t>
      </w:r>
      <w:r>
        <w:rPr/>
        <w:t>todo,</w:t>
      </w:r>
      <w:r>
        <w:rPr>
          <w:spacing w:val="-4"/>
        </w:rPr>
        <w:t xml:space="preserve"> </w:t>
      </w:r>
      <w:r>
        <w:rPr/>
        <w:t>las</w:t>
      </w:r>
      <w:r>
        <w:rPr>
          <w:spacing w:val="-2"/>
        </w:rPr>
        <w:t xml:space="preserve"> </w:t>
      </w:r>
      <w:r>
        <w:rPr/>
        <w:t>acciones</w:t>
      </w:r>
      <w:r>
        <w:rPr>
          <w:spacing w:val="-2"/>
        </w:rPr>
        <w:t xml:space="preserve"> </w:t>
      </w:r>
      <w:r>
        <w:rPr/>
        <w:t>que</w:t>
      </w:r>
      <w:r>
        <w:rPr>
          <w:spacing w:val="-5"/>
        </w:rPr>
        <w:t xml:space="preserve"> </w:t>
      </w:r>
      <w:r>
        <w:rPr/>
        <w:t>de</w:t>
      </w:r>
      <w:r>
        <w:rPr>
          <w:spacing w:val="-5"/>
        </w:rPr>
        <w:t xml:space="preserve"> </w:t>
      </w:r>
      <w:r>
        <w:rPr/>
        <w:t>un</w:t>
      </w:r>
      <w:r>
        <w:rPr>
          <w:spacing w:val="-4"/>
        </w:rPr>
        <w:t xml:space="preserve"> </w:t>
      </w:r>
      <w:r>
        <w:rPr/>
        <w:t>usuario</w:t>
      </w:r>
      <w:r>
        <w:rPr>
          <w:spacing w:val="-4"/>
        </w:rPr>
        <w:t xml:space="preserve"> </w:t>
      </w:r>
      <w:r>
        <w:rPr/>
        <w:t>no</w:t>
      </w:r>
      <w:r>
        <w:rPr>
          <w:spacing w:val="-4"/>
        </w:rPr>
        <w:t xml:space="preserve"> </w:t>
      </w:r>
      <w:r>
        <w:rPr/>
        <w:t>podían</w:t>
      </w:r>
      <w:r>
        <w:rPr>
          <w:spacing w:val="-3"/>
        </w:rPr>
        <w:t xml:space="preserve"> </w:t>
      </w:r>
      <w:r>
        <w:rPr/>
        <w:t>permitirle</w:t>
      </w:r>
      <w:r>
        <w:rPr>
          <w:spacing w:val="-5"/>
        </w:rPr>
        <w:t xml:space="preserve"> </w:t>
      </w:r>
      <w:r>
        <w:rPr/>
        <w:t>estropear</w:t>
      </w:r>
      <w:r>
        <w:rPr>
          <w:spacing w:val="-3"/>
        </w:rPr>
        <w:t xml:space="preserve"> </w:t>
      </w:r>
      <w:r>
        <w:rPr/>
        <w:t>el</w:t>
      </w:r>
      <w:r>
        <w:rPr>
          <w:spacing w:val="-5"/>
        </w:rPr>
        <w:t xml:space="preserve"> </w:t>
      </w:r>
      <w:r>
        <w:rPr/>
        <w:t>ordenador,</w:t>
      </w:r>
      <w:r>
        <w:rPr>
          <w:spacing w:val="-4"/>
        </w:rPr>
        <w:t xml:space="preserve"> </w:t>
      </w:r>
      <w:r>
        <w:rPr/>
        <w:t>ni</w:t>
      </w:r>
      <w:r>
        <w:rPr>
          <w:spacing w:val="-5"/>
        </w:rPr>
        <w:t xml:space="preserve"> </w:t>
      </w:r>
      <w:r>
        <w:rPr/>
        <w:t>un usuario podía interferir en los archivos que pertenecía a otro usuario.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En</w:t>
      </w:r>
      <w:r>
        <w:rPr>
          <w:spacing w:val="-2"/>
        </w:rPr>
        <w:t xml:space="preserve"> </w:t>
      </w:r>
      <w:r>
        <w:rPr/>
        <w:t>este</w:t>
      </w:r>
      <w:r>
        <w:rPr>
          <w:spacing w:val="-4"/>
        </w:rPr>
        <w:t xml:space="preserve"> </w:t>
      </w:r>
      <w:r>
        <w:rPr/>
        <w:t>capítulo</w:t>
      </w:r>
      <w:r>
        <w:rPr>
          <w:spacing w:val="-2"/>
        </w:rPr>
        <w:t xml:space="preserve"> </w:t>
      </w:r>
      <w:r>
        <w:rPr/>
        <w:t>vamos</w:t>
      </w:r>
      <w:r>
        <w:rPr>
          <w:spacing w:val="-3"/>
        </w:rPr>
        <w:t xml:space="preserve"> </w:t>
      </w:r>
      <w:r>
        <w:rPr/>
        <w:t>a</w:t>
      </w:r>
      <w:r>
        <w:rPr>
          <w:spacing w:val="-4"/>
        </w:rPr>
        <w:t xml:space="preserve"> </w:t>
      </w:r>
      <w:r>
        <w:rPr/>
        <w:t>ver</w:t>
      </w:r>
      <w:r>
        <w:rPr>
          <w:spacing w:val="-3"/>
        </w:rPr>
        <w:t xml:space="preserve"> </w:t>
      </w:r>
      <w:r>
        <w:rPr/>
        <w:t>esta</w:t>
      </w:r>
      <w:r>
        <w:rPr>
          <w:spacing w:val="-2"/>
        </w:rPr>
        <w:t xml:space="preserve"> </w:t>
      </w:r>
      <w:r>
        <w:rPr/>
        <w:t>parte</w:t>
      </w:r>
      <w:r>
        <w:rPr>
          <w:spacing w:val="-2"/>
        </w:rPr>
        <w:t xml:space="preserve"> </w:t>
      </w:r>
      <w:r>
        <w:rPr/>
        <w:t>esencial</w:t>
      </w:r>
      <w:r>
        <w:rPr>
          <w:spacing w:val="-4"/>
        </w:rPr>
        <w:t xml:space="preserve"> </w:t>
      </w:r>
      <w:r>
        <w:rPr/>
        <w:t>de</w:t>
      </w:r>
      <w:r>
        <w:rPr>
          <w:spacing w:val="-4"/>
        </w:rPr>
        <w:t xml:space="preserve"> </w:t>
      </w:r>
      <w:r>
        <w:rPr/>
        <w:t>la</w:t>
      </w:r>
      <w:r>
        <w:rPr>
          <w:spacing w:val="-2"/>
        </w:rPr>
        <w:t xml:space="preserve"> </w:t>
      </w:r>
      <w:r>
        <w:rPr/>
        <w:t>seguridad</w:t>
      </w:r>
      <w:r>
        <w:rPr>
          <w:spacing w:val="-3"/>
        </w:rPr>
        <w:t xml:space="preserve"> </w:t>
      </w:r>
      <w:r>
        <w:rPr/>
        <w:t>del</w:t>
      </w:r>
      <w:r>
        <w:rPr>
          <w:spacing w:val="-2"/>
        </w:rPr>
        <w:t xml:space="preserve"> </w:t>
      </w:r>
      <w:r>
        <w:rPr/>
        <w:t>sistema</w:t>
      </w:r>
      <w:r>
        <w:rPr>
          <w:spacing w:val="-2"/>
        </w:rPr>
        <w:t xml:space="preserve"> </w:t>
      </w:r>
      <w:r>
        <w:rPr/>
        <w:t>y</w:t>
      </w:r>
      <w:r>
        <w:rPr>
          <w:spacing w:val="-3"/>
        </w:rPr>
        <w:t xml:space="preserve"> </w:t>
      </w:r>
      <w:r>
        <w:rPr/>
        <w:t>presentaremos</w:t>
      </w:r>
      <w:r>
        <w:rPr>
          <w:spacing w:val="-3"/>
        </w:rPr>
        <w:t xml:space="preserve"> </w:t>
      </w:r>
      <w:r>
        <w:rPr/>
        <w:t>los siguientes comandos:</w:t>
      </w:r>
    </w:p>
    <w:p>
      <w:pPr>
        <w:pStyle w:val="ListParagraph"/>
        <w:numPr>
          <w:ilvl w:val="0"/>
          <w:numId w:val="79"/>
        </w:numPr>
        <w:tabs>
          <w:tab w:val="clear" w:pos="720"/>
          <w:tab w:val="left" w:pos="863" w:leader="none"/>
        </w:tabs>
        <w:spacing w:lineRule="auto" w:line="240" w:before="76" w:after="0"/>
        <w:ind w:hanging="283" w:left="863" w:right="0"/>
        <w:jc w:val="left"/>
        <w:rPr>
          <w:sz w:val="24"/>
        </w:rPr>
      </w:pPr>
      <w:r>
        <w:rPr>
          <w:rFonts w:ascii="Courier New" w:hAnsi="Courier New"/>
          <w:sz w:val="24"/>
        </w:rPr>
        <w:t>id</w:t>
      </w:r>
      <w:r>
        <w:rPr>
          <w:rFonts w:ascii="Courier New" w:hAnsi="Courier New"/>
          <w:spacing w:val="-7"/>
          <w:sz w:val="24"/>
        </w:rPr>
        <w:t xml:space="preserve"> </w:t>
      </w:r>
      <w:r>
        <w:rPr>
          <w:sz w:val="24"/>
        </w:rPr>
        <w:t>–</w:t>
      </w:r>
      <w:r>
        <w:rPr>
          <w:spacing w:val="-2"/>
          <w:sz w:val="24"/>
        </w:rPr>
        <w:t xml:space="preserve"> </w:t>
      </w:r>
      <w:r>
        <w:rPr>
          <w:sz w:val="24"/>
        </w:rPr>
        <w:t>Muestra</w:t>
      </w:r>
      <w:r>
        <w:rPr>
          <w:spacing w:val="-1"/>
          <w:sz w:val="24"/>
        </w:rPr>
        <w:t xml:space="preserve"> </w:t>
      </w:r>
      <w:r>
        <w:rPr>
          <w:sz w:val="24"/>
        </w:rPr>
        <w:t>la</w:t>
      </w:r>
      <w:r>
        <w:rPr>
          <w:spacing w:val="-1"/>
          <w:sz w:val="24"/>
        </w:rPr>
        <w:t xml:space="preserve"> </w:t>
      </w:r>
      <w:r>
        <w:rPr>
          <w:sz w:val="24"/>
        </w:rPr>
        <w:t>identidad</w:t>
      </w:r>
      <w:r>
        <w:rPr>
          <w:spacing w:val="-2"/>
          <w:sz w:val="24"/>
        </w:rPr>
        <w:t xml:space="preserve"> </w:t>
      </w:r>
      <w:r>
        <w:rPr>
          <w:sz w:val="24"/>
        </w:rPr>
        <w:t>del</w:t>
      </w:r>
      <w:r>
        <w:rPr>
          <w:spacing w:val="-1"/>
          <w:sz w:val="24"/>
        </w:rPr>
        <w:t xml:space="preserve"> </w:t>
      </w:r>
      <w:r>
        <w:rPr>
          <w:spacing w:val="-2"/>
          <w:sz w:val="24"/>
        </w:rPr>
        <w:t>usuario</w:t>
      </w:r>
    </w:p>
    <w:p>
      <w:pPr>
        <w:pStyle w:val="ListParagraph"/>
        <w:numPr>
          <w:ilvl w:val="0"/>
          <w:numId w:val="79"/>
        </w:numPr>
        <w:tabs>
          <w:tab w:val="clear" w:pos="720"/>
          <w:tab w:val="left" w:pos="863" w:leader="none"/>
        </w:tabs>
        <w:spacing w:lineRule="auto" w:line="240" w:before="21" w:after="0"/>
        <w:ind w:hanging="283" w:left="863" w:right="0"/>
        <w:jc w:val="left"/>
        <w:rPr>
          <w:sz w:val="24"/>
        </w:rPr>
      </w:pPr>
      <w:r>
        <w:rPr>
          <w:rFonts w:ascii="Courier New" w:hAnsi="Courier New"/>
          <w:sz w:val="24"/>
        </w:rPr>
        <w:t>chmod</w:t>
      </w:r>
      <w:r>
        <w:rPr>
          <w:rFonts w:ascii="Courier New" w:hAnsi="Courier New"/>
          <w:spacing w:val="-5"/>
          <w:sz w:val="24"/>
        </w:rPr>
        <w:t xml:space="preserve"> </w:t>
      </w:r>
      <w:r>
        <w:rPr>
          <w:sz w:val="24"/>
        </w:rPr>
        <w:t>–</w:t>
      </w:r>
      <w:r>
        <w:rPr>
          <w:spacing w:val="-1"/>
          <w:sz w:val="24"/>
        </w:rPr>
        <w:t xml:space="preserve"> </w:t>
      </w:r>
      <w:r>
        <w:rPr>
          <w:sz w:val="24"/>
        </w:rPr>
        <w:t>Cambia</w:t>
      </w:r>
      <w:r>
        <w:rPr>
          <w:spacing w:val="-1"/>
          <w:sz w:val="24"/>
        </w:rPr>
        <w:t xml:space="preserve"> </w:t>
      </w:r>
      <w:r>
        <w:rPr>
          <w:sz w:val="24"/>
        </w:rPr>
        <w:t>el modo</w:t>
      </w:r>
      <w:r>
        <w:rPr>
          <w:spacing w:val="-2"/>
          <w:sz w:val="24"/>
        </w:rPr>
        <w:t xml:space="preserve"> </w:t>
      </w:r>
      <w:r>
        <w:rPr>
          <w:sz w:val="24"/>
        </w:rPr>
        <w:t>de</w:t>
      </w:r>
      <w:r>
        <w:rPr>
          <w:spacing w:val="-2"/>
          <w:sz w:val="24"/>
        </w:rPr>
        <w:t xml:space="preserve"> </w:t>
      </w:r>
      <w:r>
        <w:rPr>
          <w:sz w:val="24"/>
        </w:rPr>
        <w:t>un</w:t>
      </w:r>
      <w:r>
        <w:rPr>
          <w:spacing w:val="-1"/>
          <w:sz w:val="24"/>
        </w:rPr>
        <w:t xml:space="preserve"> </w:t>
      </w:r>
      <w:r>
        <w:rPr>
          <w:spacing w:val="-2"/>
          <w:sz w:val="24"/>
        </w:rPr>
        <w:t>archivo</w:t>
      </w:r>
    </w:p>
    <w:p>
      <w:pPr>
        <w:pStyle w:val="ListParagraph"/>
        <w:numPr>
          <w:ilvl w:val="0"/>
          <w:numId w:val="79"/>
        </w:numPr>
        <w:tabs>
          <w:tab w:val="clear" w:pos="720"/>
          <w:tab w:val="left" w:pos="863" w:leader="none"/>
        </w:tabs>
        <w:spacing w:lineRule="auto" w:line="240" w:before="23" w:after="0"/>
        <w:ind w:hanging="283" w:left="863" w:right="0"/>
        <w:jc w:val="left"/>
        <w:rPr>
          <w:sz w:val="24"/>
        </w:rPr>
      </w:pPr>
      <w:r>
        <w:rPr>
          <w:rFonts w:ascii="Courier New" w:hAnsi="Courier New"/>
          <w:sz w:val="24"/>
        </w:rPr>
        <w:t>umask</w:t>
      </w:r>
      <w:r>
        <w:rPr>
          <w:rFonts w:ascii="Courier New" w:hAnsi="Courier New"/>
          <w:spacing w:val="-6"/>
          <w:sz w:val="24"/>
        </w:rPr>
        <w:t xml:space="preserve"> </w:t>
      </w:r>
      <w:r>
        <w:rPr>
          <w:sz w:val="24"/>
        </w:rPr>
        <w:t>–</w:t>
      </w:r>
      <w:r>
        <w:rPr>
          <w:spacing w:val="-2"/>
          <w:sz w:val="24"/>
        </w:rPr>
        <w:t xml:space="preserve"> </w:t>
      </w:r>
      <w:r>
        <w:rPr>
          <w:sz w:val="24"/>
        </w:rPr>
        <w:t>Establece</w:t>
      </w:r>
      <w:r>
        <w:rPr>
          <w:spacing w:val="-3"/>
          <w:sz w:val="24"/>
        </w:rPr>
        <w:t xml:space="preserve"> </w:t>
      </w:r>
      <w:r>
        <w:rPr>
          <w:sz w:val="24"/>
        </w:rPr>
        <w:t>los</w:t>
      </w:r>
      <w:r>
        <w:rPr>
          <w:spacing w:val="-2"/>
          <w:sz w:val="24"/>
        </w:rPr>
        <w:t xml:space="preserve"> </w:t>
      </w:r>
      <w:r>
        <w:rPr>
          <w:sz w:val="24"/>
        </w:rPr>
        <w:t>permisos</w:t>
      </w:r>
      <w:r>
        <w:rPr>
          <w:spacing w:val="-2"/>
          <w:sz w:val="24"/>
        </w:rPr>
        <w:t xml:space="preserve"> </w:t>
      </w:r>
      <w:r>
        <w:rPr>
          <w:sz w:val="24"/>
        </w:rPr>
        <w:t>por</w:t>
      </w:r>
      <w:r>
        <w:rPr>
          <w:spacing w:val="-2"/>
          <w:sz w:val="24"/>
        </w:rPr>
        <w:t xml:space="preserve"> defecto</w:t>
      </w:r>
    </w:p>
    <w:p>
      <w:pPr>
        <w:pStyle w:val="ListParagraph"/>
        <w:numPr>
          <w:ilvl w:val="0"/>
          <w:numId w:val="79"/>
        </w:numPr>
        <w:tabs>
          <w:tab w:val="clear" w:pos="720"/>
          <w:tab w:val="left" w:pos="863" w:leader="none"/>
        </w:tabs>
        <w:spacing w:lineRule="auto" w:line="240" w:before="20" w:after="0"/>
        <w:ind w:hanging="283" w:left="863" w:right="0"/>
        <w:jc w:val="left"/>
        <w:rPr>
          <w:sz w:val="24"/>
        </w:rPr>
      </w:pPr>
      <w:r>
        <w:rPr>
          <w:rFonts w:ascii="Courier New" w:hAnsi="Courier New"/>
          <w:sz w:val="24"/>
        </w:rPr>
        <w:t>su</w:t>
      </w:r>
      <w:r>
        <w:rPr>
          <w:rFonts w:ascii="Courier New" w:hAnsi="Courier New"/>
          <w:spacing w:val="-5"/>
          <w:sz w:val="24"/>
        </w:rPr>
        <w:t xml:space="preserve"> </w:t>
      </w:r>
      <w:r>
        <w:rPr>
          <w:sz w:val="24"/>
        </w:rPr>
        <w:t>–</w:t>
      </w:r>
      <w:r>
        <w:rPr>
          <w:spacing w:val="-2"/>
          <w:sz w:val="24"/>
        </w:rPr>
        <w:t xml:space="preserve"> </w:t>
      </w:r>
      <w:r>
        <w:rPr>
          <w:sz w:val="24"/>
        </w:rPr>
        <w:t>Ejecuta un</w:t>
      </w:r>
      <w:r>
        <w:rPr>
          <w:spacing w:val="-2"/>
          <w:sz w:val="24"/>
        </w:rPr>
        <w:t xml:space="preserve"> </w:t>
      </w:r>
      <w:r>
        <w:rPr>
          <w:sz w:val="24"/>
        </w:rPr>
        <w:t>shell</w:t>
      </w:r>
      <w:r>
        <w:rPr>
          <w:spacing w:val="-2"/>
          <w:sz w:val="24"/>
        </w:rPr>
        <w:t xml:space="preserve"> </w:t>
      </w:r>
      <w:r>
        <w:rPr>
          <w:sz w:val="24"/>
        </w:rPr>
        <w:t>como</w:t>
      </w:r>
      <w:r>
        <w:rPr>
          <w:spacing w:val="-1"/>
          <w:sz w:val="24"/>
        </w:rPr>
        <w:t xml:space="preserve"> </w:t>
      </w:r>
      <w:r>
        <w:rPr>
          <w:sz w:val="24"/>
        </w:rPr>
        <w:t>otro</w:t>
      </w:r>
      <w:r>
        <w:rPr>
          <w:spacing w:val="-1"/>
          <w:sz w:val="24"/>
        </w:rPr>
        <w:t xml:space="preserve"> </w:t>
      </w:r>
      <w:r>
        <w:rPr>
          <w:spacing w:val="-2"/>
          <w:sz w:val="24"/>
        </w:rPr>
        <w:t>usuario</w:t>
      </w:r>
    </w:p>
    <w:p>
      <w:pPr>
        <w:pStyle w:val="ListParagraph"/>
        <w:numPr>
          <w:ilvl w:val="0"/>
          <w:numId w:val="79"/>
        </w:numPr>
        <w:tabs>
          <w:tab w:val="clear" w:pos="720"/>
          <w:tab w:val="left" w:pos="863" w:leader="none"/>
        </w:tabs>
        <w:spacing w:lineRule="auto" w:line="240" w:before="23" w:after="0"/>
        <w:ind w:hanging="283" w:left="863" w:right="0"/>
        <w:jc w:val="left"/>
        <w:rPr>
          <w:sz w:val="24"/>
        </w:rPr>
      </w:pPr>
      <w:r>
        <w:rPr>
          <w:rFonts w:ascii="Courier New" w:hAnsi="Courier New"/>
          <w:sz w:val="24"/>
        </w:rPr>
        <w:t>sudo</w:t>
      </w:r>
      <w:r>
        <w:rPr>
          <w:rFonts w:ascii="Courier New" w:hAnsi="Courier New"/>
          <w:spacing w:val="-6"/>
          <w:sz w:val="24"/>
        </w:rPr>
        <w:t xml:space="preserve"> </w:t>
      </w:r>
      <w:r>
        <w:rPr>
          <w:sz w:val="24"/>
        </w:rPr>
        <w:t>–</w:t>
      </w:r>
      <w:r>
        <w:rPr>
          <w:spacing w:val="-2"/>
          <w:sz w:val="24"/>
        </w:rPr>
        <w:t xml:space="preserve"> </w:t>
      </w:r>
      <w:r>
        <w:rPr>
          <w:sz w:val="24"/>
        </w:rPr>
        <w:t>Ejecuta</w:t>
      </w:r>
      <w:r>
        <w:rPr>
          <w:spacing w:val="-1"/>
          <w:sz w:val="24"/>
        </w:rPr>
        <w:t xml:space="preserve"> </w:t>
      </w:r>
      <w:r>
        <w:rPr>
          <w:sz w:val="24"/>
        </w:rPr>
        <w:t>un</w:t>
      </w:r>
      <w:r>
        <w:rPr>
          <w:spacing w:val="-2"/>
          <w:sz w:val="24"/>
        </w:rPr>
        <w:t xml:space="preserve"> </w:t>
      </w:r>
      <w:r>
        <w:rPr>
          <w:sz w:val="24"/>
        </w:rPr>
        <w:t>comando</w:t>
      </w:r>
      <w:r>
        <w:rPr>
          <w:spacing w:val="-2"/>
          <w:sz w:val="24"/>
        </w:rPr>
        <w:t xml:space="preserve"> </w:t>
      </w:r>
      <w:r>
        <w:rPr>
          <w:sz w:val="24"/>
        </w:rPr>
        <w:t>como</w:t>
      </w:r>
      <w:r>
        <w:rPr>
          <w:spacing w:val="-1"/>
          <w:sz w:val="24"/>
        </w:rPr>
        <w:t xml:space="preserve"> </w:t>
      </w:r>
      <w:r>
        <w:rPr>
          <w:sz w:val="24"/>
        </w:rPr>
        <w:t>otro</w:t>
      </w:r>
      <w:r>
        <w:rPr>
          <w:spacing w:val="-1"/>
          <w:sz w:val="24"/>
        </w:rPr>
        <w:t xml:space="preserve"> </w:t>
      </w:r>
      <w:r>
        <w:rPr>
          <w:spacing w:val="-2"/>
          <w:sz w:val="24"/>
        </w:rPr>
        <w:t>usuario</w:t>
      </w:r>
    </w:p>
    <w:p>
      <w:pPr>
        <w:pStyle w:val="ListParagraph"/>
        <w:numPr>
          <w:ilvl w:val="0"/>
          <w:numId w:val="79"/>
        </w:numPr>
        <w:tabs>
          <w:tab w:val="clear" w:pos="720"/>
          <w:tab w:val="left" w:pos="863" w:leader="none"/>
        </w:tabs>
        <w:spacing w:lineRule="auto" w:line="240" w:before="20" w:after="0"/>
        <w:ind w:hanging="283" w:left="863" w:right="0"/>
        <w:jc w:val="left"/>
        <w:rPr>
          <w:sz w:val="24"/>
        </w:rPr>
      </w:pPr>
      <w:r>
        <w:rPr>
          <w:rFonts w:ascii="Courier New" w:hAnsi="Courier New"/>
          <w:sz w:val="24"/>
        </w:rPr>
        <w:t>chown</w:t>
      </w:r>
      <w:r>
        <w:rPr>
          <w:rFonts w:ascii="Courier New" w:hAnsi="Courier New"/>
          <w:spacing w:val="-9"/>
          <w:sz w:val="24"/>
        </w:rPr>
        <w:t xml:space="preserve"> </w:t>
      </w:r>
      <w:r>
        <w:rPr>
          <w:sz w:val="24"/>
        </w:rPr>
        <w:t>–</w:t>
      </w:r>
      <w:r>
        <w:rPr>
          <w:spacing w:val="-2"/>
          <w:sz w:val="24"/>
        </w:rPr>
        <w:t xml:space="preserve"> </w:t>
      </w:r>
      <w:r>
        <w:rPr>
          <w:sz w:val="24"/>
        </w:rPr>
        <w:t>Cambia</w:t>
      </w:r>
      <w:r>
        <w:rPr>
          <w:spacing w:val="-1"/>
          <w:sz w:val="24"/>
        </w:rPr>
        <w:t xml:space="preserve"> </w:t>
      </w:r>
      <w:r>
        <w:rPr>
          <w:sz w:val="24"/>
        </w:rPr>
        <w:t>el</w:t>
      </w:r>
      <w:r>
        <w:rPr>
          <w:spacing w:val="-2"/>
          <w:sz w:val="24"/>
        </w:rPr>
        <w:t xml:space="preserve"> </w:t>
      </w:r>
      <w:r>
        <w:rPr>
          <w:sz w:val="24"/>
        </w:rPr>
        <w:t>propietario</w:t>
      </w:r>
      <w:r>
        <w:rPr>
          <w:spacing w:val="-2"/>
          <w:sz w:val="24"/>
        </w:rPr>
        <w:t xml:space="preserve"> </w:t>
      </w:r>
      <w:r>
        <w:rPr>
          <w:sz w:val="24"/>
        </w:rPr>
        <w:t>de</w:t>
      </w:r>
      <w:r>
        <w:rPr>
          <w:spacing w:val="-3"/>
          <w:sz w:val="24"/>
        </w:rPr>
        <w:t xml:space="preserve"> </w:t>
      </w:r>
      <w:r>
        <w:rPr>
          <w:sz w:val="24"/>
        </w:rPr>
        <w:t>un</w:t>
      </w:r>
      <w:r>
        <w:rPr>
          <w:spacing w:val="-2"/>
          <w:sz w:val="24"/>
        </w:rPr>
        <w:t xml:space="preserve"> archivo</w:t>
      </w:r>
    </w:p>
    <w:p>
      <w:pPr>
        <w:pStyle w:val="ListParagraph"/>
        <w:numPr>
          <w:ilvl w:val="0"/>
          <w:numId w:val="79"/>
        </w:numPr>
        <w:tabs>
          <w:tab w:val="clear" w:pos="720"/>
          <w:tab w:val="left" w:pos="863" w:leader="none"/>
        </w:tabs>
        <w:spacing w:lineRule="auto" w:line="240" w:before="23" w:after="0"/>
        <w:ind w:hanging="283" w:left="863" w:right="0"/>
        <w:jc w:val="left"/>
        <w:rPr>
          <w:sz w:val="24"/>
        </w:rPr>
      </w:pPr>
      <w:r>
        <w:rPr>
          <w:rFonts w:ascii="Courier New" w:hAnsi="Courier New"/>
          <w:sz w:val="24"/>
        </w:rPr>
        <w:t>chgrp</w:t>
      </w:r>
      <w:r>
        <w:rPr>
          <w:rFonts w:ascii="Courier New" w:hAnsi="Courier New"/>
          <w:spacing w:val="-6"/>
          <w:sz w:val="24"/>
        </w:rPr>
        <w:t xml:space="preserve"> </w:t>
      </w:r>
      <w:r>
        <w:rPr>
          <w:sz w:val="24"/>
        </w:rPr>
        <w:t>–</w:t>
      </w:r>
      <w:r>
        <w:rPr>
          <w:spacing w:val="-2"/>
          <w:sz w:val="24"/>
        </w:rPr>
        <w:t xml:space="preserve"> </w:t>
      </w:r>
      <w:r>
        <w:rPr>
          <w:sz w:val="24"/>
        </w:rPr>
        <w:t>Cambia</w:t>
      </w:r>
      <w:r>
        <w:rPr>
          <w:spacing w:val="-1"/>
          <w:sz w:val="24"/>
        </w:rPr>
        <w:t xml:space="preserve"> </w:t>
      </w:r>
      <w:r>
        <w:rPr>
          <w:sz w:val="24"/>
        </w:rPr>
        <w:t>la</w:t>
      </w:r>
      <w:r>
        <w:rPr>
          <w:spacing w:val="-1"/>
          <w:sz w:val="24"/>
        </w:rPr>
        <w:t xml:space="preserve"> </w:t>
      </w:r>
      <w:r>
        <w:rPr>
          <w:sz w:val="24"/>
        </w:rPr>
        <w:t>propiedad</w:t>
      </w:r>
      <w:r>
        <w:rPr>
          <w:spacing w:val="-2"/>
          <w:sz w:val="24"/>
        </w:rPr>
        <w:t xml:space="preserve"> </w:t>
      </w:r>
      <w:r>
        <w:rPr>
          <w:sz w:val="24"/>
        </w:rPr>
        <w:t>de</w:t>
      </w:r>
      <w:r>
        <w:rPr>
          <w:spacing w:val="-1"/>
          <w:sz w:val="24"/>
        </w:rPr>
        <w:t xml:space="preserve"> </w:t>
      </w:r>
      <w:r>
        <w:rPr>
          <w:sz w:val="24"/>
        </w:rPr>
        <w:t>grupo</w:t>
      </w:r>
      <w:r>
        <w:rPr>
          <w:spacing w:val="-2"/>
          <w:sz w:val="24"/>
        </w:rPr>
        <w:t xml:space="preserve"> </w:t>
      </w:r>
      <w:r>
        <w:rPr>
          <w:sz w:val="24"/>
        </w:rPr>
        <w:t>de</w:t>
      </w:r>
      <w:r>
        <w:rPr>
          <w:spacing w:val="-3"/>
          <w:sz w:val="24"/>
        </w:rPr>
        <w:t xml:space="preserve"> </w:t>
      </w:r>
      <w:r>
        <w:rPr>
          <w:sz w:val="24"/>
        </w:rPr>
        <w:t>un</w:t>
      </w:r>
      <w:r>
        <w:rPr>
          <w:spacing w:val="-1"/>
          <w:sz w:val="24"/>
        </w:rPr>
        <w:t xml:space="preserve"> </w:t>
      </w:r>
      <w:r>
        <w:rPr>
          <w:spacing w:val="-2"/>
          <w:sz w:val="24"/>
        </w:rPr>
        <w:t>archivo</w:t>
      </w:r>
    </w:p>
    <w:p>
      <w:pPr>
        <w:pStyle w:val="ListParagraph"/>
        <w:numPr>
          <w:ilvl w:val="0"/>
          <w:numId w:val="79"/>
        </w:numPr>
        <w:tabs>
          <w:tab w:val="clear" w:pos="720"/>
          <w:tab w:val="left" w:pos="863" w:leader="none"/>
        </w:tabs>
        <w:spacing w:lineRule="auto" w:line="240" w:before="20" w:after="0"/>
        <w:ind w:hanging="283" w:left="863" w:right="0"/>
        <w:jc w:val="left"/>
        <w:rPr>
          <w:sz w:val="24"/>
        </w:rPr>
      </w:pPr>
      <w:r>
        <w:rPr>
          <w:rFonts w:ascii="Courier New" w:hAnsi="Courier New"/>
          <w:sz w:val="24"/>
        </w:rPr>
        <w:t>passwd</w:t>
      </w:r>
      <w:r>
        <w:rPr>
          <w:rFonts w:ascii="Courier New" w:hAnsi="Courier New"/>
          <w:spacing w:val="-7"/>
          <w:sz w:val="24"/>
        </w:rPr>
        <w:t xml:space="preserve"> </w:t>
      </w:r>
      <w:r>
        <w:rPr>
          <w:sz w:val="24"/>
        </w:rPr>
        <w:t>–</w:t>
      </w:r>
      <w:r>
        <w:rPr>
          <w:spacing w:val="-3"/>
          <w:sz w:val="24"/>
        </w:rPr>
        <w:t xml:space="preserve"> </w:t>
      </w:r>
      <w:r>
        <w:rPr>
          <w:sz w:val="24"/>
        </w:rPr>
        <w:t>Cambia</w:t>
      </w:r>
      <w:r>
        <w:rPr>
          <w:spacing w:val="-1"/>
          <w:sz w:val="24"/>
        </w:rPr>
        <w:t xml:space="preserve"> </w:t>
      </w:r>
      <w:r>
        <w:rPr>
          <w:sz w:val="24"/>
        </w:rPr>
        <w:t>la</w:t>
      </w:r>
      <w:r>
        <w:rPr>
          <w:spacing w:val="-1"/>
          <w:sz w:val="24"/>
        </w:rPr>
        <w:t xml:space="preserve"> </w:t>
      </w:r>
      <w:r>
        <w:rPr>
          <w:sz w:val="24"/>
        </w:rPr>
        <w:t>contraseña</w:t>
      </w:r>
      <w:r>
        <w:rPr>
          <w:spacing w:val="-2"/>
          <w:sz w:val="24"/>
        </w:rPr>
        <w:t xml:space="preserve"> </w:t>
      </w:r>
      <w:r>
        <w:rPr>
          <w:sz w:val="24"/>
        </w:rPr>
        <w:t>de</w:t>
      </w:r>
      <w:r>
        <w:rPr>
          <w:spacing w:val="-3"/>
          <w:sz w:val="24"/>
        </w:rPr>
        <w:t xml:space="preserve"> </w:t>
      </w:r>
      <w:r>
        <w:rPr>
          <w:sz w:val="24"/>
        </w:rPr>
        <w:t>un</w:t>
      </w:r>
      <w:r>
        <w:rPr>
          <w:spacing w:val="-2"/>
          <w:sz w:val="24"/>
        </w:rPr>
        <w:t xml:space="preserve"> usuario</w:t>
      </w:r>
    </w:p>
    <w:p>
      <w:pPr>
        <w:pStyle w:val="BodyText"/>
        <w:spacing w:before="4" w:after="0"/>
        <w:ind w:left="0" w:right="0"/>
        <w:rPr>
          <w:sz w:val="31"/>
        </w:rPr>
      </w:pPr>
      <w:r>
        <w:rPr>
          <w:sz w:val="31"/>
        </w:rPr>
      </w:r>
    </w:p>
    <w:p>
      <w:pPr>
        <w:pStyle w:val="Heading1"/>
        <w:rPr/>
      </w:pPr>
      <w:r>
        <w:rPr/>
        <w:t>Propietarios,</w:t>
      </w:r>
      <w:r>
        <w:rPr>
          <w:spacing w:val="-6"/>
        </w:rPr>
        <w:t xml:space="preserve"> </w:t>
      </w:r>
      <w:r>
        <w:rPr/>
        <w:t>miembros</w:t>
      </w:r>
      <w:r>
        <w:rPr>
          <w:spacing w:val="-5"/>
        </w:rPr>
        <w:t xml:space="preserve"> </w:t>
      </w:r>
      <w:r>
        <w:rPr/>
        <w:t>del</w:t>
      </w:r>
      <w:r>
        <w:rPr>
          <w:spacing w:val="-4"/>
        </w:rPr>
        <w:t xml:space="preserve"> </w:t>
      </w:r>
      <w:r>
        <w:rPr/>
        <w:t>grupo,</w:t>
      </w:r>
      <w:r>
        <w:rPr>
          <w:spacing w:val="-5"/>
        </w:rPr>
        <w:t xml:space="preserve"> </w:t>
      </w:r>
      <w:r>
        <w:rPr/>
        <w:t>y</w:t>
      </w:r>
      <w:r>
        <w:rPr>
          <w:spacing w:val="-4"/>
        </w:rPr>
        <w:t xml:space="preserve"> </w:t>
      </w:r>
      <w:r>
        <w:rPr/>
        <w:t>todos</w:t>
      </w:r>
      <w:r>
        <w:rPr>
          <w:spacing w:val="-6"/>
        </w:rPr>
        <w:t xml:space="preserve"> </w:t>
      </w:r>
      <w:r>
        <w:rPr/>
        <w:t>los</w:t>
      </w:r>
      <w:r>
        <w:rPr>
          <w:spacing w:val="-4"/>
        </w:rPr>
        <w:t xml:space="preserve"> </w:t>
      </w:r>
      <w:r>
        <w:rPr>
          <w:spacing w:val="-2"/>
        </w:rPr>
        <w:t>demás</w:t>
      </w:r>
    </w:p>
    <w:p>
      <w:pPr>
        <w:pStyle w:val="BodyText"/>
        <w:spacing w:before="120" w:after="0"/>
        <w:rPr/>
      </w:pPr>
      <w:r>
        <w:rPr/>
        <w:t>Cuando</w:t>
      </w:r>
      <w:r>
        <w:rPr>
          <w:spacing w:val="-3"/>
        </w:rPr>
        <w:t xml:space="preserve"> </w:t>
      </w:r>
      <w:r>
        <w:rPr/>
        <w:t>estabamos</w:t>
      </w:r>
      <w:r>
        <w:rPr>
          <w:spacing w:val="-4"/>
        </w:rPr>
        <w:t xml:space="preserve"> </w:t>
      </w:r>
      <w:r>
        <w:rPr/>
        <w:t>explorando</w:t>
      </w:r>
      <w:r>
        <w:rPr>
          <w:spacing w:val="-4"/>
        </w:rPr>
        <w:t xml:space="preserve"> </w:t>
      </w:r>
      <w:r>
        <w:rPr/>
        <w:t>en</w:t>
      </w:r>
      <w:r>
        <w:rPr>
          <w:spacing w:val="-4"/>
        </w:rPr>
        <w:t xml:space="preserve"> </w:t>
      </w:r>
      <w:r>
        <w:rPr/>
        <w:t>sistema</w:t>
      </w:r>
      <w:r>
        <w:rPr>
          <w:spacing w:val="-5"/>
        </w:rPr>
        <w:t xml:space="preserve"> </w:t>
      </w:r>
      <w:r>
        <w:rPr/>
        <w:t>allá</w:t>
      </w:r>
      <w:r>
        <w:rPr>
          <w:spacing w:val="-5"/>
        </w:rPr>
        <w:t xml:space="preserve"> </w:t>
      </w:r>
      <w:r>
        <w:rPr/>
        <w:t>por</w:t>
      </w:r>
      <w:r>
        <w:rPr>
          <w:spacing w:val="-4"/>
        </w:rPr>
        <w:t xml:space="preserve"> </w:t>
      </w:r>
      <w:r>
        <w:rPr/>
        <w:t>el</w:t>
      </w:r>
      <w:r>
        <w:rPr>
          <w:spacing w:val="-3"/>
        </w:rPr>
        <w:t xml:space="preserve"> </w:t>
      </w:r>
      <w:r>
        <w:rPr/>
        <w:t>capítulo</w:t>
      </w:r>
      <w:r>
        <w:rPr>
          <w:spacing w:val="-4"/>
        </w:rPr>
        <w:t xml:space="preserve"> </w:t>
      </w:r>
      <w:r>
        <w:rPr/>
        <w:t>3,</w:t>
      </w:r>
      <w:r>
        <w:rPr>
          <w:spacing w:val="-4"/>
        </w:rPr>
        <w:t xml:space="preserve"> </w:t>
      </w:r>
      <w:r>
        <w:rPr/>
        <w:t>pudimos</w:t>
      </w:r>
      <w:r>
        <w:rPr>
          <w:spacing w:val="-4"/>
        </w:rPr>
        <w:t xml:space="preserve"> </w:t>
      </w:r>
      <w:r>
        <w:rPr/>
        <w:t>encontrar</w:t>
      </w:r>
      <w:r>
        <w:rPr>
          <w:spacing w:val="-3"/>
        </w:rPr>
        <w:t xml:space="preserve"> </w:t>
      </w:r>
      <w:r>
        <w:rPr/>
        <w:t>un</w:t>
      </w:r>
      <w:r>
        <w:rPr>
          <w:spacing w:val="-4"/>
        </w:rPr>
        <w:t xml:space="preserve"> </w:t>
      </w:r>
      <w:r>
        <w:rPr/>
        <w:t xml:space="preserve">problema cuando intentábamos examinar un archivo como </w:t>
      </w:r>
      <w:r>
        <w:rPr>
          <w:rFonts w:ascii="Courier New" w:hAnsi="Courier New"/>
        </w:rPr>
        <w:t>/etc/shadow</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file</w:t>
      </w:r>
      <w:r>
        <w:rPr>
          <w:rFonts w:ascii="Courier New" w:hAnsi="Courier New"/>
          <w:b/>
          <w:spacing w:val="-6"/>
          <w:sz w:val="24"/>
        </w:rPr>
        <w:t xml:space="preserve"> </w:t>
      </w:r>
      <w:r>
        <w:rPr>
          <w:rFonts w:ascii="Courier New" w:hAnsi="Courier New"/>
          <w:b/>
          <w:spacing w:val="-2"/>
          <w:sz w:val="24"/>
        </w:rPr>
        <w:t>/etc/shadow</w:t>
      </w:r>
    </w:p>
    <w:p>
      <w:pPr>
        <w:pStyle w:val="Normal"/>
        <w:spacing w:before="0" w:after="0"/>
        <w:ind w:hanging="0" w:left="724" w:right="1419"/>
        <w:jc w:val="left"/>
        <w:rPr>
          <w:rFonts w:ascii="Courier New" w:hAnsi="Courier New"/>
          <w:b/>
          <w:sz w:val="24"/>
        </w:rPr>
      </w:pPr>
      <w:r>
        <w:rPr>
          <w:rFonts w:ascii="Courier New" w:hAnsi="Courier New"/>
          <w:sz w:val="24"/>
        </w:rPr>
        <w:t>/etc/shadow:</w:t>
      </w:r>
      <w:r>
        <w:rPr>
          <w:rFonts w:ascii="Courier New" w:hAnsi="Courier New"/>
          <w:spacing w:val="-9"/>
          <w:sz w:val="24"/>
        </w:rPr>
        <w:t xml:space="preserve"> </w:t>
      </w:r>
      <w:r>
        <w:rPr>
          <w:rFonts w:ascii="Courier New" w:hAnsi="Courier New"/>
          <w:sz w:val="24"/>
        </w:rPr>
        <w:t>regular</w:t>
      </w:r>
      <w:r>
        <w:rPr>
          <w:rFonts w:ascii="Courier New" w:hAnsi="Courier New"/>
          <w:spacing w:val="-9"/>
          <w:sz w:val="24"/>
        </w:rPr>
        <w:t xml:space="preserve"> </w:t>
      </w:r>
      <w:r>
        <w:rPr>
          <w:rFonts w:ascii="Courier New" w:hAnsi="Courier New"/>
          <w:sz w:val="24"/>
        </w:rPr>
        <w:t>file,</w:t>
      </w:r>
      <w:r>
        <w:rPr>
          <w:rFonts w:ascii="Courier New" w:hAnsi="Courier New"/>
          <w:spacing w:val="-9"/>
          <w:sz w:val="24"/>
        </w:rPr>
        <w:t xml:space="preserve"> </w:t>
      </w:r>
      <w:r>
        <w:rPr>
          <w:rFonts w:ascii="Courier New" w:hAnsi="Courier New"/>
          <w:sz w:val="24"/>
        </w:rPr>
        <w:t>no</w:t>
      </w:r>
      <w:r>
        <w:rPr>
          <w:rFonts w:ascii="Courier New" w:hAnsi="Courier New"/>
          <w:spacing w:val="-9"/>
          <w:sz w:val="24"/>
        </w:rPr>
        <w:t xml:space="preserve"> </w:t>
      </w:r>
      <w:r>
        <w:rPr>
          <w:rFonts w:ascii="Courier New" w:hAnsi="Courier New"/>
          <w:sz w:val="24"/>
        </w:rPr>
        <w:t>read</w:t>
      </w:r>
      <w:r>
        <w:rPr>
          <w:rFonts w:ascii="Courier New" w:hAnsi="Courier New"/>
          <w:spacing w:val="-9"/>
          <w:sz w:val="24"/>
        </w:rPr>
        <w:t xml:space="preserve"> </w:t>
      </w:r>
      <w:r>
        <w:rPr>
          <w:rFonts w:ascii="Courier New" w:hAnsi="Courier New"/>
          <w:sz w:val="24"/>
        </w:rPr>
        <w:t xml:space="preserve">permission [me@linuxbox ~]$ </w:t>
      </w:r>
      <w:r>
        <w:rPr>
          <w:rFonts w:ascii="Courier New" w:hAnsi="Courier New"/>
          <w:b/>
          <w:sz w:val="24"/>
        </w:rPr>
        <w:t>less /etc/shadow</w:t>
      </w:r>
    </w:p>
    <w:p>
      <w:pPr>
        <w:pStyle w:val="BodyText"/>
        <w:ind w:left="724" w:right="0"/>
        <w:rPr>
          <w:rFonts w:ascii="Courier New" w:hAnsi="Courier New"/>
        </w:rPr>
      </w:pPr>
      <w:r>
        <w:rPr>
          <w:rFonts w:ascii="Courier New" w:hAnsi="Courier New"/>
        </w:rPr>
        <w:t>/etc/shadow:</w:t>
      </w:r>
      <w:r>
        <w:rPr>
          <w:rFonts w:ascii="Courier New" w:hAnsi="Courier New"/>
          <w:spacing w:val="-11"/>
        </w:rPr>
        <w:t xml:space="preserve"> </w:t>
      </w:r>
      <w:r>
        <w:rPr>
          <w:rFonts w:ascii="Courier New" w:hAnsi="Courier New"/>
        </w:rPr>
        <w:t>Permission</w:t>
      </w:r>
      <w:r>
        <w:rPr>
          <w:rFonts w:ascii="Courier New" w:hAnsi="Courier New"/>
          <w:spacing w:val="-11"/>
        </w:rPr>
        <w:t xml:space="preserve"> </w:t>
      </w:r>
      <w:r>
        <w:rPr>
          <w:rFonts w:ascii="Courier New" w:hAnsi="Courier New"/>
          <w:spacing w:val="-2"/>
        </w:rPr>
        <w:t>denied</w:t>
      </w:r>
    </w:p>
    <w:p>
      <w:pPr>
        <w:pStyle w:val="BodyText"/>
        <w:spacing w:before="1" w:after="0"/>
        <w:ind w:left="0" w:right="0"/>
        <w:rPr>
          <w:rFonts w:ascii="Courier New" w:hAnsi="Courier New"/>
          <w:sz w:val="25"/>
        </w:rPr>
      </w:pPr>
      <w:r>
        <w:rPr>
          <w:rFonts w:ascii="Courier New" w:hAnsi="Courier New"/>
          <w:sz w:val="25"/>
        </w:rPr>
      </w:r>
    </w:p>
    <w:p>
      <w:pPr>
        <w:pStyle w:val="BodyText"/>
        <w:ind w:left="155" w:right="199"/>
        <w:rPr/>
      </w:pPr>
      <w:r>
        <w:rPr/>
        <w:t>La</w:t>
      </w:r>
      <w:r>
        <w:rPr>
          <w:spacing w:val="-2"/>
        </w:rPr>
        <w:t xml:space="preserve"> </w:t>
      </w:r>
      <w:r>
        <w:rPr/>
        <w:t>razón</w:t>
      </w:r>
      <w:r>
        <w:rPr>
          <w:spacing w:val="-3"/>
        </w:rPr>
        <w:t xml:space="preserve"> </w:t>
      </w:r>
      <w:r>
        <w:rPr/>
        <w:t>de</w:t>
      </w:r>
      <w:r>
        <w:rPr>
          <w:spacing w:val="-2"/>
        </w:rPr>
        <w:t xml:space="preserve"> </w:t>
      </w:r>
      <w:r>
        <w:rPr/>
        <w:t>este</w:t>
      </w:r>
      <w:r>
        <w:rPr>
          <w:spacing w:val="-4"/>
        </w:rPr>
        <w:t xml:space="preserve"> </w:t>
      </w:r>
      <w:r>
        <w:rPr/>
        <w:t>mensaje</w:t>
      </w:r>
      <w:r>
        <w:rPr>
          <w:spacing w:val="-4"/>
        </w:rPr>
        <w:t xml:space="preserve"> </w:t>
      </w:r>
      <w:r>
        <w:rPr/>
        <w:t>de</w:t>
      </w:r>
      <w:r>
        <w:rPr>
          <w:spacing w:val="-4"/>
        </w:rPr>
        <w:t xml:space="preserve"> </w:t>
      </w:r>
      <w:r>
        <w:rPr/>
        <w:t>error</w:t>
      </w:r>
      <w:r>
        <w:rPr>
          <w:spacing w:val="-2"/>
        </w:rPr>
        <w:t xml:space="preserve"> </w:t>
      </w:r>
      <w:r>
        <w:rPr/>
        <w:t>es</w:t>
      </w:r>
      <w:r>
        <w:rPr>
          <w:spacing w:val="-3"/>
        </w:rPr>
        <w:t xml:space="preserve"> </w:t>
      </w:r>
      <w:r>
        <w:rPr/>
        <w:t>que,</w:t>
      </w:r>
      <w:r>
        <w:rPr>
          <w:spacing w:val="-3"/>
        </w:rPr>
        <w:t xml:space="preserve"> </w:t>
      </w:r>
      <w:r>
        <w:rPr/>
        <w:t>como</w:t>
      </w:r>
      <w:r>
        <w:rPr>
          <w:spacing w:val="-3"/>
        </w:rPr>
        <w:t xml:space="preserve"> </w:t>
      </w:r>
      <w:r>
        <w:rPr/>
        <w:t>usuarios</w:t>
      </w:r>
      <w:r>
        <w:rPr>
          <w:spacing w:val="-3"/>
        </w:rPr>
        <w:t xml:space="preserve"> </w:t>
      </w:r>
      <w:r>
        <w:rPr/>
        <w:t>normales,</w:t>
      </w:r>
      <w:r>
        <w:rPr>
          <w:spacing w:val="-3"/>
        </w:rPr>
        <w:t xml:space="preserve"> </w:t>
      </w:r>
      <w:r>
        <w:rPr/>
        <w:t>no</w:t>
      </w:r>
      <w:r>
        <w:rPr>
          <w:spacing w:val="-3"/>
        </w:rPr>
        <w:t xml:space="preserve"> </w:t>
      </w:r>
      <w:r>
        <w:rPr/>
        <w:t>tenemos</w:t>
      </w:r>
      <w:r>
        <w:rPr>
          <w:spacing w:val="-3"/>
        </w:rPr>
        <w:t xml:space="preserve"> </w:t>
      </w:r>
      <w:r>
        <w:rPr/>
        <w:t>permiso</w:t>
      </w:r>
      <w:r>
        <w:rPr>
          <w:spacing w:val="-2"/>
        </w:rPr>
        <w:t xml:space="preserve"> </w:t>
      </w:r>
      <w:r>
        <w:rPr/>
        <w:t>para</w:t>
      </w:r>
      <w:r>
        <w:rPr>
          <w:spacing w:val="-4"/>
        </w:rPr>
        <w:t xml:space="preserve"> </w:t>
      </w:r>
      <w:r>
        <w:rPr/>
        <w:t>leer este archivo.</w:t>
      </w:r>
    </w:p>
    <w:p>
      <w:pPr>
        <w:pStyle w:val="BodyText"/>
        <w:ind w:left="0" w:right="0"/>
        <w:rPr/>
      </w:pPr>
      <w:r>
        <w:rPr/>
      </w:r>
    </w:p>
    <w:p>
      <w:pPr>
        <w:pStyle w:val="BodyText"/>
        <w:ind w:left="155" w:right="135"/>
        <w:rPr/>
      </w:pPr>
      <w:r>
        <w:rPr/>
        <w:t xml:space="preserve">En el modelo de seguridad de Unix, un usuario puede </w:t>
      </w:r>
      <w:r>
        <w:rPr>
          <w:i/>
        </w:rPr>
        <w:t xml:space="preserve">poseer </w:t>
      </w:r>
      <w:r>
        <w:rPr/>
        <w:t>archivos y directorios. Cuando un usuario</w:t>
      </w:r>
      <w:r>
        <w:rPr>
          <w:spacing w:val="-3"/>
        </w:rPr>
        <w:t xml:space="preserve"> </w:t>
      </w:r>
      <w:r>
        <w:rPr/>
        <w:t>posee</w:t>
      </w:r>
      <w:r>
        <w:rPr>
          <w:spacing w:val="-3"/>
        </w:rPr>
        <w:t xml:space="preserve"> </w:t>
      </w:r>
      <w:r>
        <w:rPr/>
        <w:t>un</w:t>
      </w:r>
      <w:r>
        <w:rPr>
          <w:spacing w:val="-4"/>
        </w:rPr>
        <w:t xml:space="preserve"> </w:t>
      </w:r>
      <w:r>
        <w:rPr/>
        <w:t>archivo</w:t>
      </w:r>
      <w:r>
        <w:rPr>
          <w:spacing w:val="-3"/>
        </w:rPr>
        <w:t xml:space="preserve"> </w:t>
      </w:r>
      <w:r>
        <w:rPr/>
        <w:t>o</w:t>
      </w:r>
      <w:r>
        <w:rPr>
          <w:spacing w:val="-4"/>
        </w:rPr>
        <w:t xml:space="preserve"> </w:t>
      </w:r>
      <w:r>
        <w:rPr/>
        <w:t>directorio,</w:t>
      </w:r>
      <w:r>
        <w:rPr>
          <w:spacing w:val="-4"/>
        </w:rPr>
        <w:t xml:space="preserve"> </w:t>
      </w:r>
      <w:r>
        <w:rPr/>
        <w:t>el</w:t>
      </w:r>
      <w:r>
        <w:rPr>
          <w:spacing w:val="-3"/>
        </w:rPr>
        <w:t xml:space="preserve"> </w:t>
      </w:r>
      <w:r>
        <w:rPr/>
        <w:t>usuario</w:t>
      </w:r>
      <w:r>
        <w:rPr>
          <w:spacing w:val="-3"/>
        </w:rPr>
        <w:t xml:space="preserve"> </w:t>
      </w:r>
      <w:r>
        <w:rPr/>
        <w:t>tiene</w:t>
      </w:r>
      <w:r>
        <w:rPr>
          <w:spacing w:val="-5"/>
        </w:rPr>
        <w:t xml:space="preserve"> </w:t>
      </w:r>
      <w:r>
        <w:rPr/>
        <w:t>control</w:t>
      </w:r>
      <w:r>
        <w:rPr>
          <w:spacing w:val="-3"/>
        </w:rPr>
        <w:t xml:space="preserve"> </w:t>
      </w:r>
      <w:r>
        <w:rPr/>
        <w:t>sobre</w:t>
      </w:r>
      <w:r>
        <w:rPr>
          <w:spacing w:val="-5"/>
        </w:rPr>
        <w:t xml:space="preserve"> </w:t>
      </w:r>
      <w:r>
        <w:rPr/>
        <w:t>su</w:t>
      </w:r>
      <w:r>
        <w:rPr>
          <w:spacing w:val="-4"/>
        </w:rPr>
        <w:t xml:space="preserve"> </w:t>
      </w:r>
      <w:r>
        <w:rPr/>
        <w:t>acceso.</w:t>
      </w:r>
      <w:r>
        <w:rPr>
          <w:spacing w:val="-4"/>
        </w:rPr>
        <w:t xml:space="preserve"> </w:t>
      </w:r>
      <w:r>
        <w:rPr/>
        <w:t>Los</w:t>
      </w:r>
      <w:r>
        <w:rPr>
          <w:spacing w:val="-4"/>
        </w:rPr>
        <w:t xml:space="preserve"> </w:t>
      </w:r>
      <w:r>
        <w:rPr/>
        <w:t>usuarios</w:t>
      </w:r>
      <w:r>
        <w:rPr>
          <w:spacing w:val="-4"/>
        </w:rPr>
        <w:t xml:space="preserve"> </w:t>
      </w:r>
      <w:r>
        <w:rPr/>
        <w:t xml:space="preserve">pueden, sucesivamente, pertenecer a un </w:t>
      </w:r>
      <w:r>
        <w:rPr>
          <w:i/>
        </w:rPr>
        <w:t xml:space="preserve">grupo </w:t>
      </w:r>
      <w:r>
        <w:rPr/>
        <w:t>consistente en uno o más usuarios a quienes se le ha dado acceso a archivos y directorios por sus propietarios.</w:t>
      </w:r>
      <w:r>
        <w:rPr>
          <w:spacing w:val="-6"/>
        </w:rPr>
        <w:t xml:space="preserve"> </w:t>
      </w:r>
      <w:r>
        <w:rPr/>
        <w:t>Además de conceder acceso a un grupo, un propietario</w:t>
      </w:r>
      <w:r>
        <w:rPr>
          <w:spacing w:val="-1"/>
        </w:rPr>
        <w:t xml:space="preserve"> </w:t>
      </w:r>
      <w:r>
        <w:rPr/>
        <w:t>puede</w:t>
      </w:r>
      <w:r>
        <w:rPr>
          <w:spacing w:val="-3"/>
        </w:rPr>
        <w:t xml:space="preserve"> </w:t>
      </w:r>
      <w:r>
        <w:rPr/>
        <w:t>también</w:t>
      </w:r>
      <w:r>
        <w:rPr>
          <w:spacing w:val="-1"/>
        </w:rPr>
        <w:t xml:space="preserve"> </w:t>
      </w:r>
      <w:r>
        <w:rPr/>
        <w:t>conceder</w:t>
      </w:r>
      <w:r>
        <w:rPr>
          <w:spacing w:val="-1"/>
        </w:rPr>
        <w:t xml:space="preserve"> </w:t>
      </w:r>
      <w:r>
        <w:rPr/>
        <w:t>algún</w:t>
      </w:r>
      <w:r>
        <w:rPr>
          <w:spacing w:val="-2"/>
        </w:rPr>
        <w:t xml:space="preserve"> </w:t>
      </w:r>
      <w:r>
        <w:rPr/>
        <w:t>tipo</w:t>
      </w:r>
      <w:r>
        <w:rPr>
          <w:spacing w:val="-2"/>
        </w:rPr>
        <w:t xml:space="preserve"> </w:t>
      </w:r>
      <w:r>
        <w:rPr/>
        <w:t>de</w:t>
      </w:r>
      <w:r>
        <w:rPr>
          <w:spacing w:val="-3"/>
        </w:rPr>
        <w:t xml:space="preserve"> </w:t>
      </w:r>
      <w:r>
        <w:rPr/>
        <w:t>derechos</w:t>
      </w:r>
      <w:r>
        <w:rPr>
          <w:spacing w:val="-2"/>
        </w:rPr>
        <w:t xml:space="preserve"> </w:t>
      </w:r>
      <w:r>
        <w:rPr/>
        <w:t>de</w:t>
      </w:r>
      <w:r>
        <w:rPr>
          <w:spacing w:val="-3"/>
        </w:rPr>
        <w:t xml:space="preserve"> </w:t>
      </w:r>
      <w:r>
        <w:rPr/>
        <w:t>acceso</w:t>
      </w:r>
      <w:r>
        <w:rPr>
          <w:spacing w:val="-1"/>
        </w:rPr>
        <w:t xml:space="preserve"> </w:t>
      </w:r>
      <w:r>
        <w:rPr/>
        <w:t>a</w:t>
      </w:r>
      <w:r>
        <w:rPr>
          <w:spacing w:val="-3"/>
        </w:rPr>
        <w:t xml:space="preserve"> </w:t>
      </w:r>
      <w:r>
        <w:rPr/>
        <w:t>todo</w:t>
      </w:r>
      <w:r>
        <w:rPr>
          <w:spacing w:val="-2"/>
        </w:rPr>
        <w:t xml:space="preserve"> </w:t>
      </w:r>
      <w:r>
        <w:rPr/>
        <w:t>el</w:t>
      </w:r>
      <w:r>
        <w:rPr>
          <w:spacing w:val="-1"/>
        </w:rPr>
        <w:t xml:space="preserve"> </w:t>
      </w:r>
      <w:r>
        <w:rPr/>
        <w:t>mundo,</w:t>
      </w:r>
      <w:r>
        <w:rPr>
          <w:spacing w:val="-2"/>
        </w:rPr>
        <w:t xml:space="preserve"> </w:t>
      </w:r>
      <w:r>
        <w:rPr/>
        <w:t>a</w:t>
      </w:r>
      <w:r>
        <w:rPr>
          <w:spacing w:val="-3"/>
        </w:rPr>
        <w:t xml:space="preserve"> </w:t>
      </w:r>
      <w:r>
        <w:rPr/>
        <w:t>quienes</w:t>
      </w:r>
      <w:r>
        <w:rPr>
          <w:spacing w:val="-2"/>
        </w:rPr>
        <w:t xml:space="preserve"> </w:t>
      </w:r>
      <w:r>
        <w:rPr/>
        <w:t xml:space="preserve">en el lenguaje de Unix nos referimos como el mundo. Para encontrar información sobre tu identidad, usa el comando </w:t>
      </w:r>
      <w:r>
        <w:rPr>
          <w:rFonts w:ascii="Courier New" w:hAnsi="Courier New"/>
        </w:rPr>
        <w:t>id</w:t>
      </w:r>
      <w:r>
        <w:rPr/>
        <w:t>:</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id</w:t>
      </w:r>
    </w:p>
    <w:p>
      <w:pPr>
        <w:pStyle w:val="BodyText"/>
        <w:ind w:left="724" w:right="0"/>
        <w:rPr>
          <w:rFonts w:ascii="Courier New" w:hAnsi="Courier New"/>
        </w:rPr>
      </w:pPr>
      <w:r>
        <w:rPr>
          <w:rFonts w:ascii="Courier New" w:hAnsi="Courier New"/>
        </w:rPr>
        <w:t>uid=500(me)</w:t>
      </w:r>
      <w:r>
        <w:rPr>
          <w:rFonts w:ascii="Courier New" w:hAnsi="Courier New"/>
          <w:spacing w:val="-11"/>
        </w:rPr>
        <w:t xml:space="preserve"> </w:t>
      </w:r>
      <w:r>
        <w:rPr>
          <w:rFonts w:ascii="Courier New" w:hAnsi="Courier New"/>
        </w:rPr>
        <w:t>gid=500(me)</w:t>
      </w:r>
      <w:r>
        <w:rPr>
          <w:rFonts w:ascii="Courier New" w:hAnsi="Courier New"/>
          <w:spacing w:val="-11"/>
        </w:rPr>
        <w:t xml:space="preserve"> </w:t>
      </w:r>
      <w:r>
        <w:rPr>
          <w:rFonts w:ascii="Courier New" w:hAnsi="Courier New"/>
          <w:spacing w:val="-2"/>
        </w:rPr>
        <w:t>groups=500(me)</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Veamos la salida. Cuando se crea una cuenta de usuario, al usuario se le asigna un número llamado ID</w:t>
      </w:r>
      <w:r>
        <w:rPr>
          <w:spacing w:val="-3"/>
        </w:rPr>
        <w:t xml:space="preserve"> </w:t>
      </w:r>
      <w:r>
        <w:rPr/>
        <w:t>de</w:t>
      </w:r>
      <w:r>
        <w:rPr>
          <w:spacing w:val="-4"/>
        </w:rPr>
        <w:t xml:space="preserve"> </w:t>
      </w:r>
      <w:r>
        <w:rPr/>
        <w:t>usuario</w:t>
      </w:r>
      <w:r>
        <w:rPr>
          <w:spacing w:val="-3"/>
        </w:rPr>
        <w:t xml:space="preserve"> </w:t>
      </w:r>
      <w:r>
        <w:rPr/>
        <w:t>o</w:t>
      </w:r>
      <w:r>
        <w:rPr>
          <w:spacing w:val="-3"/>
        </w:rPr>
        <w:t xml:space="preserve"> </w:t>
      </w:r>
      <w:r>
        <w:rPr/>
        <w:t>uid</w:t>
      </w:r>
      <w:r>
        <w:rPr>
          <w:spacing w:val="-2"/>
        </w:rPr>
        <w:t xml:space="preserve"> </w:t>
      </w:r>
      <w:r>
        <w:rPr/>
        <w:t>que</w:t>
      </w:r>
      <w:r>
        <w:rPr>
          <w:spacing w:val="-4"/>
        </w:rPr>
        <w:t xml:space="preserve"> </w:t>
      </w:r>
      <w:r>
        <w:rPr/>
        <w:t>es,</w:t>
      </w:r>
      <w:r>
        <w:rPr>
          <w:spacing w:val="-3"/>
        </w:rPr>
        <w:t xml:space="preserve"> </w:t>
      </w:r>
      <w:r>
        <w:rPr/>
        <w:t>por</w:t>
      </w:r>
      <w:r>
        <w:rPr>
          <w:spacing w:val="-3"/>
        </w:rPr>
        <w:t xml:space="preserve"> </w:t>
      </w:r>
      <w:r>
        <w:rPr/>
        <w:t>el</w:t>
      </w:r>
      <w:r>
        <w:rPr>
          <w:spacing w:val="-2"/>
        </w:rPr>
        <w:t xml:space="preserve"> </w:t>
      </w:r>
      <w:r>
        <w:rPr/>
        <w:t>bien</w:t>
      </w:r>
      <w:r>
        <w:rPr>
          <w:spacing w:val="-3"/>
        </w:rPr>
        <w:t xml:space="preserve"> </w:t>
      </w:r>
      <w:r>
        <w:rPr/>
        <w:t>de</w:t>
      </w:r>
      <w:r>
        <w:rPr>
          <w:spacing w:val="-4"/>
        </w:rPr>
        <w:t xml:space="preserve"> </w:t>
      </w:r>
      <w:r>
        <w:rPr/>
        <w:t>los</w:t>
      </w:r>
      <w:r>
        <w:rPr>
          <w:spacing w:val="-3"/>
        </w:rPr>
        <w:t xml:space="preserve"> </w:t>
      </w:r>
      <w:r>
        <w:rPr/>
        <w:t>humanos,</w:t>
      </w:r>
      <w:r>
        <w:rPr>
          <w:spacing w:val="-2"/>
        </w:rPr>
        <w:t xml:space="preserve"> </w:t>
      </w:r>
      <w:r>
        <w:rPr/>
        <w:t>asignado</w:t>
      </w:r>
      <w:r>
        <w:rPr>
          <w:spacing w:val="-3"/>
        </w:rPr>
        <w:t xml:space="preserve"> </w:t>
      </w:r>
      <w:r>
        <w:rPr/>
        <w:t>a</w:t>
      </w:r>
      <w:r>
        <w:rPr>
          <w:spacing w:val="-4"/>
        </w:rPr>
        <w:t xml:space="preserve"> </w:t>
      </w:r>
      <w:r>
        <w:rPr/>
        <w:t>un</w:t>
      </w:r>
      <w:r>
        <w:rPr>
          <w:spacing w:val="-3"/>
        </w:rPr>
        <w:t xml:space="preserve"> </w:t>
      </w:r>
      <w:r>
        <w:rPr/>
        <w:t>nombre</w:t>
      </w:r>
      <w:r>
        <w:rPr>
          <w:spacing w:val="-2"/>
        </w:rPr>
        <w:t xml:space="preserve"> </w:t>
      </w:r>
      <w:r>
        <w:rPr/>
        <w:t>de</w:t>
      </w:r>
      <w:r>
        <w:rPr>
          <w:spacing w:val="-4"/>
        </w:rPr>
        <w:t xml:space="preserve"> </w:t>
      </w:r>
      <w:r>
        <w:rPr/>
        <w:t>usuario.</w:t>
      </w:r>
      <w:r>
        <w:rPr>
          <w:spacing w:val="-14"/>
        </w:rPr>
        <w:t xml:space="preserve"> </w:t>
      </w:r>
      <w:r>
        <w:rPr/>
        <w:t>Al</w:t>
      </w:r>
      <w:r>
        <w:rPr>
          <w:spacing w:val="-4"/>
        </w:rPr>
        <w:t xml:space="preserve"> </w:t>
      </w:r>
      <w:r>
        <w:rPr/>
        <w:t xml:space="preserve">usuario se le asigna un </w:t>
      </w:r>
      <w:r>
        <w:rPr>
          <w:i/>
        </w:rPr>
        <w:t xml:space="preserve">ID de grupo primario </w:t>
      </w:r>
      <w:r>
        <w:rPr/>
        <w:t xml:space="preserve">o </w:t>
      </w:r>
      <w:r>
        <w:rPr>
          <w:i/>
        </w:rPr>
        <w:t xml:space="preserve">gid </w:t>
      </w:r>
      <w:r>
        <w:rPr/>
        <w:t xml:space="preserve">y puede pertenecer a grupos adicionales. El ejemplo anterior es de un sistema Fedora. En otros sistemas, como Ubuntu, la salida puede ser un poco </w:t>
      </w:r>
      <w:r>
        <w:rPr>
          <w:spacing w:val="-2"/>
        </w:rPr>
        <w:t>diferente:</w:t>
      </w:r>
    </w:p>
    <w:p>
      <w:pPr>
        <w:pStyle w:val="BodyText"/>
        <w:spacing w:before="121"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id</w:t>
      </w:r>
    </w:p>
    <w:p>
      <w:pPr>
        <w:pStyle w:val="BodyText"/>
        <w:ind w:left="724" w:right="699"/>
        <w:rPr>
          <w:rFonts w:ascii="Courier New" w:hAnsi="Courier New"/>
        </w:rPr>
      </w:pPr>
      <w:r>
        <w:rPr>
          <w:rFonts w:ascii="Courier New" w:hAnsi="Courier New"/>
        </w:rPr>
        <w:t xml:space="preserve">uid=1000(me) gid=1000(me) </w:t>
      </w:r>
      <w:r>
        <w:rPr>
          <w:rFonts w:ascii="Courier New" w:hAnsi="Courier New"/>
          <w:spacing w:val="-2"/>
        </w:rPr>
        <w:t>groups=4(adm),20(dialout),24(cdrom),25(floppy),29(audio),30 (dip),44(v ideo),46(plugdev),108(lpadmin),114(admin),1000(me)</w:t>
      </w:r>
    </w:p>
    <w:p>
      <w:pPr>
        <w:pStyle w:val="BodyText"/>
        <w:spacing w:before="1" w:after="0"/>
        <w:ind w:left="0" w:right="0"/>
        <w:rPr>
          <w:rFonts w:ascii="Courier New" w:hAnsi="Courier New"/>
          <w:sz w:val="25"/>
        </w:rPr>
      </w:pPr>
      <w:r>
        <w:rPr>
          <w:rFonts w:ascii="Courier New" w:hAnsi="Courier New"/>
          <w:sz w:val="25"/>
        </w:rPr>
      </w:r>
    </w:p>
    <w:p>
      <w:pPr>
        <w:pStyle w:val="BodyText"/>
        <w:ind w:left="155" w:right="135"/>
        <w:rPr/>
      </w:pPr>
      <w:r>
        <w:rPr/>
        <w:t>Como podemos ver, los números uid y gid son diferentes. Ésto simplemente es porque Fedora empieza numerando las cuentas de los usuarios normales desde el 500, mientras que Ubuntu empieza en el 1000. También podemos ver que el usuario de Ubuntu pertenece a muchos más grupos.</w:t>
      </w:r>
      <w:r>
        <w:rPr>
          <w:spacing w:val="-3"/>
        </w:rPr>
        <w:t xml:space="preserve"> </w:t>
      </w:r>
      <w:r>
        <w:rPr/>
        <w:t>Ésto</w:t>
      </w:r>
      <w:r>
        <w:rPr>
          <w:spacing w:val="-3"/>
        </w:rPr>
        <w:t xml:space="preserve"> </w:t>
      </w:r>
      <w:r>
        <w:rPr/>
        <w:t>tiene</w:t>
      </w:r>
      <w:r>
        <w:rPr>
          <w:spacing w:val="-4"/>
        </w:rPr>
        <w:t xml:space="preserve"> </w:t>
      </w:r>
      <w:r>
        <w:rPr/>
        <w:t>que</w:t>
      </w:r>
      <w:r>
        <w:rPr>
          <w:spacing w:val="-2"/>
        </w:rPr>
        <w:t xml:space="preserve"> </w:t>
      </w:r>
      <w:r>
        <w:rPr/>
        <w:t>ver</w:t>
      </w:r>
      <w:r>
        <w:rPr>
          <w:spacing w:val="-3"/>
        </w:rPr>
        <w:t xml:space="preserve"> </w:t>
      </w:r>
      <w:r>
        <w:rPr/>
        <w:t>con</w:t>
      </w:r>
      <w:r>
        <w:rPr>
          <w:spacing w:val="-3"/>
        </w:rPr>
        <w:t xml:space="preserve"> </w:t>
      </w:r>
      <w:r>
        <w:rPr/>
        <w:t>la</w:t>
      </w:r>
      <w:r>
        <w:rPr>
          <w:spacing w:val="-2"/>
        </w:rPr>
        <w:t xml:space="preserve"> </w:t>
      </w:r>
      <w:r>
        <w:rPr/>
        <w:t>forma</w:t>
      </w:r>
      <w:r>
        <w:rPr>
          <w:spacing w:val="-4"/>
        </w:rPr>
        <w:t xml:space="preserve"> </w:t>
      </w:r>
      <w:r>
        <w:rPr/>
        <w:t>en</w:t>
      </w:r>
      <w:r>
        <w:rPr>
          <w:spacing w:val="-2"/>
        </w:rPr>
        <w:t xml:space="preserve"> </w:t>
      </w:r>
      <w:r>
        <w:rPr/>
        <w:t>que</w:t>
      </w:r>
      <w:r>
        <w:rPr>
          <w:spacing w:val="-4"/>
        </w:rPr>
        <w:t xml:space="preserve"> </w:t>
      </w:r>
      <w:r>
        <w:rPr/>
        <w:t>Ubuntu</w:t>
      </w:r>
      <w:r>
        <w:rPr>
          <w:spacing w:val="-3"/>
        </w:rPr>
        <w:t xml:space="preserve"> </w:t>
      </w:r>
      <w:r>
        <w:rPr/>
        <w:t>maneja</w:t>
      </w:r>
      <w:r>
        <w:rPr>
          <w:spacing w:val="-4"/>
        </w:rPr>
        <w:t xml:space="preserve"> </w:t>
      </w:r>
      <w:r>
        <w:rPr/>
        <w:t>los</w:t>
      </w:r>
      <w:r>
        <w:rPr>
          <w:spacing w:val="-3"/>
        </w:rPr>
        <w:t xml:space="preserve"> </w:t>
      </w:r>
      <w:r>
        <w:rPr/>
        <w:t>privilegios</w:t>
      </w:r>
      <w:r>
        <w:rPr>
          <w:spacing w:val="-1"/>
        </w:rPr>
        <w:t xml:space="preserve"> </w:t>
      </w:r>
      <w:r>
        <w:rPr/>
        <w:t>para</w:t>
      </w:r>
      <w:r>
        <w:rPr>
          <w:spacing w:val="-4"/>
        </w:rPr>
        <w:t xml:space="preserve"> </w:t>
      </w:r>
      <w:r>
        <w:rPr/>
        <w:t>los</w:t>
      </w:r>
      <w:r>
        <w:rPr>
          <w:spacing w:val="-3"/>
        </w:rPr>
        <w:t xml:space="preserve"> </w:t>
      </w:r>
      <w:r>
        <w:rPr/>
        <w:t>dispositivos</w:t>
      </w:r>
      <w:r>
        <w:rPr>
          <w:spacing w:val="-3"/>
        </w:rPr>
        <w:t xml:space="preserve"> </w:t>
      </w:r>
      <w:r>
        <w:rPr/>
        <w:t>y servicios del sistema.</w:t>
      </w:r>
    </w:p>
    <w:p>
      <w:pPr>
        <w:pStyle w:val="BodyText"/>
        <w:ind w:left="0" w:right="0"/>
        <w:rPr/>
      </w:pPr>
      <w:r>
        <w:rPr/>
      </w:r>
    </w:p>
    <w:p>
      <w:pPr>
        <w:sectPr>
          <w:type w:val="nextPage"/>
          <w:pgSz w:w="11906" w:h="16838"/>
          <w:pgMar w:left="980" w:right="1000" w:gutter="0" w:header="0" w:top="1080" w:footer="0" w:bottom="280"/>
          <w:pgNumType w:fmt="decimal"/>
          <w:formProt w:val="false"/>
          <w:textDirection w:val="lrTb"/>
          <w:docGrid w:type="default" w:linePitch="100" w:charSpace="4096"/>
        </w:sectPr>
        <w:pStyle w:val="BodyText"/>
        <w:rPr/>
      </w:pPr>
      <w:r>
        <w:rPr/>
        <w:t>Pero ¿de dónde viene esta información? Como tantas otras muchas cosas en Linux, de un par de archivos</w:t>
      </w:r>
      <w:r>
        <w:rPr>
          <w:spacing w:val="-6"/>
        </w:rPr>
        <w:t xml:space="preserve"> </w:t>
      </w:r>
      <w:r>
        <w:rPr/>
        <w:t>de</w:t>
      </w:r>
      <w:r>
        <w:rPr>
          <w:spacing w:val="-4"/>
        </w:rPr>
        <w:t xml:space="preserve"> </w:t>
      </w:r>
      <w:r>
        <w:rPr/>
        <w:t>texto.</w:t>
      </w:r>
      <w:r>
        <w:rPr>
          <w:spacing w:val="-2"/>
        </w:rPr>
        <w:t xml:space="preserve"> </w:t>
      </w:r>
      <w:r>
        <w:rPr/>
        <w:t>Las</w:t>
      </w:r>
      <w:r>
        <w:rPr>
          <w:spacing w:val="-3"/>
        </w:rPr>
        <w:t xml:space="preserve"> </w:t>
      </w:r>
      <w:r>
        <w:rPr/>
        <w:t>cuentas</w:t>
      </w:r>
      <w:r>
        <w:rPr>
          <w:spacing w:val="-3"/>
        </w:rPr>
        <w:t xml:space="preserve"> </w:t>
      </w:r>
      <w:r>
        <w:rPr/>
        <w:t>de</w:t>
      </w:r>
      <w:r>
        <w:rPr>
          <w:spacing w:val="-4"/>
        </w:rPr>
        <w:t xml:space="preserve"> </w:t>
      </w:r>
      <w:r>
        <w:rPr/>
        <w:t>usuario</w:t>
      </w:r>
      <w:r>
        <w:rPr>
          <w:spacing w:val="-3"/>
        </w:rPr>
        <w:t xml:space="preserve"> </w:t>
      </w:r>
      <w:r>
        <w:rPr/>
        <w:t>está</w:t>
      </w:r>
      <w:r>
        <w:rPr>
          <w:spacing w:val="-2"/>
        </w:rPr>
        <w:t xml:space="preserve"> </w:t>
      </w:r>
      <w:r>
        <w:rPr/>
        <w:t>definidas</w:t>
      </w:r>
      <w:r>
        <w:rPr>
          <w:spacing w:val="-3"/>
        </w:rPr>
        <w:t xml:space="preserve"> </w:t>
      </w:r>
      <w:r>
        <w:rPr/>
        <w:t>en</w:t>
      </w:r>
      <w:r>
        <w:rPr>
          <w:spacing w:val="-3"/>
        </w:rPr>
        <w:t xml:space="preserve"> </w:t>
      </w:r>
      <w:r>
        <w:rPr/>
        <w:t>el</w:t>
      </w:r>
      <w:r>
        <w:rPr>
          <w:spacing w:val="-2"/>
        </w:rPr>
        <w:t xml:space="preserve"> </w:t>
      </w:r>
      <w:r>
        <w:rPr/>
        <w:t xml:space="preserve">archivo </w:t>
      </w:r>
      <w:r>
        <w:rPr>
          <w:rFonts w:ascii="Courier New" w:hAnsi="Courier New"/>
        </w:rPr>
        <w:t>/etc/passwd</w:t>
      </w:r>
      <w:r>
        <w:rPr>
          <w:rFonts w:ascii="Courier New" w:hAnsi="Courier New"/>
          <w:spacing w:val="-85"/>
        </w:rPr>
        <w:t xml:space="preserve"> </w:t>
      </w:r>
      <w:r>
        <w:rPr/>
        <w:t>y</w:t>
      </w:r>
      <w:r>
        <w:rPr>
          <w:spacing w:val="-3"/>
        </w:rPr>
        <w:t xml:space="preserve"> </w:t>
      </w:r>
      <w:r>
        <w:rPr/>
        <w:t>los</w:t>
      </w:r>
      <w:r>
        <w:rPr>
          <w:spacing w:val="-3"/>
        </w:rPr>
        <w:t xml:space="preserve"> </w:t>
      </w:r>
      <w:r>
        <w:rPr/>
        <w:t>grupos</w:t>
      </w:r>
    </w:p>
    <w:p>
      <w:pPr>
        <w:pStyle w:val="BodyText"/>
        <w:spacing w:before="74" w:after="0"/>
        <w:ind w:left="155" w:right="135"/>
        <w:rPr/>
      </w:pPr>
      <w:r>
        <w:rPr/>
        <w:t>están</w:t>
      </w:r>
      <w:r>
        <w:rPr>
          <w:spacing w:val="-3"/>
        </w:rPr>
        <w:t xml:space="preserve"> </w:t>
      </w:r>
      <w:r>
        <w:rPr/>
        <w:t>definidos</w:t>
      </w:r>
      <w:r>
        <w:rPr>
          <w:spacing w:val="-4"/>
        </w:rPr>
        <w:t xml:space="preserve"> </w:t>
      </w:r>
      <w:r>
        <w:rPr/>
        <w:t>en</w:t>
      </w:r>
      <w:r>
        <w:rPr>
          <w:spacing w:val="-3"/>
        </w:rPr>
        <w:t xml:space="preserve"> </w:t>
      </w:r>
      <w:r>
        <w:rPr/>
        <w:t>el</w:t>
      </w:r>
      <w:r>
        <w:rPr>
          <w:spacing w:val="-5"/>
        </w:rPr>
        <w:t xml:space="preserve"> </w:t>
      </w:r>
      <w:r>
        <w:rPr/>
        <w:t>archivo</w:t>
      </w:r>
      <w:r>
        <w:rPr>
          <w:spacing w:val="-3"/>
        </w:rPr>
        <w:t xml:space="preserve"> </w:t>
      </w:r>
      <w:r>
        <w:rPr>
          <w:rFonts w:ascii="Courier New" w:hAnsi="Courier New"/>
        </w:rPr>
        <w:t>/etc/group</w:t>
      </w:r>
      <w:r>
        <w:rPr/>
        <w:t>.</w:t>
      </w:r>
      <w:r>
        <w:rPr>
          <w:spacing w:val="-4"/>
        </w:rPr>
        <w:t xml:space="preserve"> </w:t>
      </w:r>
      <w:r>
        <w:rPr/>
        <w:t>Cuando</w:t>
      </w:r>
      <w:r>
        <w:rPr>
          <w:spacing w:val="-3"/>
        </w:rPr>
        <w:t xml:space="preserve"> </w:t>
      </w:r>
      <w:r>
        <w:rPr/>
        <w:t>las</w:t>
      </w:r>
      <w:r>
        <w:rPr>
          <w:spacing w:val="-4"/>
        </w:rPr>
        <w:t xml:space="preserve"> </w:t>
      </w:r>
      <w:r>
        <w:rPr/>
        <w:t>cuentas</w:t>
      </w:r>
      <w:r>
        <w:rPr>
          <w:spacing w:val="-2"/>
        </w:rPr>
        <w:t xml:space="preserve"> </w:t>
      </w:r>
      <w:r>
        <w:rPr/>
        <w:t>y</w:t>
      </w:r>
      <w:r>
        <w:rPr>
          <w:spacing w:val="-4"/>
        </w:rPr>
        <w:t xml:space="preserve"> </w:t>
      </w:r>
      <w:r>
        <w:rPr/>
        <w:t>los</w:t>
      </w:r>
      <w:r>
        <w:rPr>
          <w:spacing w:val="-4"/>
        </w:rPr>
        <w:t xml:space="preserve"> </w:t>
      </w:r>
      <w:r>
        <w:rPr/>
        <w:t>grupos</w:t>
      </w:r>
      <w:r>
        <w:rPr>
          <w:spacing w:val="-4"/>
        </w:rPr>
        <w:t xml:space="preserve"> </w:t>
      </w:r>
      <w:r>
        <w:rPr/>
        <w:t>de</w:t>
      </w:r>
      <w:r>
        <w:rPr>
          <w:spacing w:val="-5"/>
        </w:rPr>
        <w:t xml:space="preserve"> </w:t>
      </w:r>
      <w:r>
        <w:rPr/>
        <w:t>usuarios</w:t>
      </w:r>
      <w:r>
        <w:rPr>
          <w:spacing w:val="-4"/>
        </w:rPr>
        <w:t xml:space="preserve"> </w:t>
      </w:r>
      <w:r>
        <w:rPr/>
        <w:t xml:space="preserve">son creados, estos archivos son modificados junto con archivo </w:t>
      </w:r>
      <w:r>
        <w:rPr>
          <w:rFonts w:ascii="Courier New" w:hAnsi="Courier New"/>
        </w:rPr>
        <w:t>/etc/shadow</w:t>
      </w:r>
      <w:r>
        <w:rPr>
          <w:rFonts w:ascii="Courier New" w:hAnsi="Courier New"/>
          <w:spacing w:val="-76"/>
        </w:rPr>
        <w:t xml:space="preserve"> </w:t>
      </w:r>
      <w:r>
        <w:rPr/>
        <w:t>que guarda la información de las contraseñas de los usuarios. Para cada cuenta de usuario, el archivo</w:t>
      </w:r>
    </w:p>
    <w:p>
      <w:pPr>
        <w:pStyle w:val="BodyText"/>
        <w:rPr/>
      </w:pPr>
      <w:r>
        <w:rPr>
          <w:rFonts w:ascii="Courier New" w:hAnsi="Courier New"/>
        </w:rPr>
        <w:t>/etc/passwd</w:t>
      </w:r>
      <w:r>
        <w:rPr>
          <w:rFonts w:ascii="Courier New" w:hAnsi="Courier New"/>
          <w:spacing w:val="-78"/>
        </w:rPr>
        <w:t xml:space="preserve"> </w:t>
      </w:r>
      <w:r>
        <w:rPr/>
        <w:t xml:space="preserve">define el nombre de usuario (login), uid, gid, el nombre real de la cuenta, el directorio home y el shell de login. Si examinas el contenido de </w:t>
      </w:r>
      <w:r>
        <w:rPr>
          <w:rFonts w:ascii="Courier New" w:hAnsi="Courier New"/>
        </w:rPr>
        <w:t>/etc/passwd</w:t>
      </w:r>
      <w:r>
        <w:rPr>
          <w:rFonts w:ascii="Courier New" w:hAnsi="Courier New"/>
          <w:spacing w:val="-79"/>
        </w:rPr>
        <w:t xml:space="preserve"> </w:t>
      </w:r>
      <w:r>
        <w:rPr/>
        <w:t xml:space="preserve">y </w:t>
      </w:r>
      <w:r>
        <w:rPr>
          <w:rFonts w:ascii="Courier New" w:hAnsi="Courier New"/>
        </w:rPr>
        <w:t>/etc/group</w:t>
      </w:r>
      <w:r>
        <w:rPr/>
        <w:t>, verás</w:t>
      </w:r>
      <w:r>
        <w:rPr>
          <w:spacing w:val="-3"/>
        </w:rPr>
        <w:t xml:space="preserve"> </w:t>
      </w:r>
      <w:r>
        <w:rPr/>
        <w:t>que</w:t>
      </w:r>
      <w:r>
        <w:rPr>
          <w:spacing w:val="-2"/>
        </w:rPr>
        <w:t xml:space="preserve"> </w:t>
      </w:r>
      <w:r>
        <w:rPr/>
        <w:t>además</w:t>
      </w:r>
      <w:r>
        <w:rPr>
          <w:spacing w:val="-3"/>
        </w:rPr>
        <w:t xml:space="preserve"> </w:t>
      </w:r>
      <w:r>
        <w:rPr/>
        <w:t>de</w:t>
      </w:r>
      <w:r>
        <w:rPr>
          <w:spacing w:val="-2"/>
        </w:rPr>
        <w:t xml:space="preserve"> </w:t>
      </w:r>
      <w:r>
        <w:rPr/>
        <w:t>las</w:t>
      </w:r>
      <w:r>
        <w:rPr>
          <w:spacing w:val="-3"/>
        </w:rPr>
        <w:t xml:space="preserve"> </w:t>
      </w:r>
      <w:r>
        <w:rPr/>
        <w:t>cuentas</w:t>
      </w:r>
      <w:r>
        <w:rPr>
          <w:spacing w:val="-3"/>
        </w:rPr>
        <w:t xml:space="preserve"> </w:t>
      </w:r>
      <w:r>
        <w:rPr/>
        <w:t>de</w:t>
      </w:r>
      <w:r>
        <w:rPr>
          <w:spacing w:val="-4"/>
        </w:rPr>
        <w:t xml:space="preserve"> </w:t>
      </w:r>
      <w:r>
        <w:rPr/>
        <w:t>los</w:t>
      </w:r>
      <w:r>
        <w:rPr>
          <w:spacing w:val="-3"/>
        </w:rPr>
        <w:t xml:space="preserve"> </w:t>
      </w:r>
      <w:r>
        <w:rPr/>
        <w:t>usuarios</w:t>
      </w:r>
      <w:r>
        <w:rPr>
          <w:spacing w:val="-3"/>
        </w:rPr>
        <w:t xml:space="preserve"> </w:t>
      </w:r>
      <w:r>
        <w:rPr/>
        <w:t>normales,</w:t>
      </w:r>
      <w:r>
        <w:rPr>
          <w:spacing w:val="-3"/>
        </w:rPr>
        <w:t xml:space="preserve"> </w:t>
      </w:r>
      <w:r>
        <w:rPr/>
        <w:t>hay</w:t>
      </w:r>
      <w:r>
        <w:rPr>
          <w:spacing w:val="-3"/>
        </w:rPr>
        <w:t xml:space="preserve"> </w:t>
      </w:r>
      <w:r>
        <w:rPr/>
        <w:t>cuentas</w:t>
      </w:r>
      <w:r>
        <w:rPr>
          <w:spacing w:val="-3"/>
        </w:rPr>
        <w:t xml:space="preserve"> </w:t>
      </w:r>
      <w:r>
        <w:rPr/>
        <w:t>para</w:t>
      </w:r>
      <w:r>
        <w:rPr>
          <w:spacing w:val="-4"/>
        </w:rPr>
        <w:t xml:space="preserve"> </w:t>
      </w:r>
      <w:r>
        <w:rPr/>
        <w:t>el</w:t>
      </w:r>
      <w:r>
        <w:rPr>
          <w:spacing w:val="-2"/>
        </w:rPr>
        <w:t xml:space="preserve"> </w:t>
      </w:r>
      <w:r>
        <w:rPr/>
        <w:t>superusuario</w:t>
      </w:r>
      <w:r>
        <w:rPr>
          <w:spacing w:val="-2"/>
        </w:rPr>
        <w:t xml:space="preserve"> </w:t>
      </w:r>
      <w:r>
        <w:rPr/>
        <w:t>(uid</w:t>
      </w:r>
      <w:r>
        <w:rPr>
          <w:spacing w:val="-3"/>
        </w:rPr>
        <w:t xml:space="preserve"> </w:t>
      </w:r>
      <w:r>
        <w:rPr/>
        <w:t>0)</w:t>
      </w:r>
      <w:r>
        <w:rPr>
          <w:spacing w:val="-3"/>
        </w:rPr>
        <w:t xml:space="preserve"> </w:t>
      </w:r>
      <w:r>
        <w:rPr/>
        <w:t>y varios otros usuarios del sistema.</w:t>
      </w:r>
    </w:p>
    <w:p>
      <w:pPr>
        <w:pStyle w:val="BodyText"/>
        <w:spacing w:before="11" w:after="0"/>
        <w:ind w:left="0" w:right="0"/>
        <w:rPr>
          <w:sz w:val="23"/>
        </w:rPr>
      </w:pPr>
      <w:r>
        <w:rPr>
          <w:sz w:val="23"/>
        </w:rPr>
      </w:r>
    </w:p>
    <w:p>
      <w:pPr>
        <w:pStyle w:val="BodyText"/>
        <w:ind w:left="155" w:right="135"/>
        <w:rPr/>
      </w:pPr>
      <w:r>
        <w:rPr/>
        <w:t>En</w:t>
      </w:r>
      <w:r>
        <w:rPr>
          <w:spacing w:val="-3"/>
        </w:rPr>
        <w:t xml:space="preserve"> </w:t>
      </w:r>
      <w:r>
        <w:rPr/>
        <w:t>el</w:t>
      </w:r>
      <w:r>
        <w:rPr>
          <w:spacing w:val="-4"/>
        </w:rPr>
        <w:t xml:space="preserve"> </w:t>
      </w:r>
      <w:r>
        <w:rPr/>
        <w:t>próximo</w:t>
      </w:r>
      <w:r>
        <w:rPr>
          <w:spacing w:val="-3"/>
        </w:rPr>
        <w:t xml:space="preserve"> </w:t>
      </w:r>
      <w:r>
        <w:rPr/>
        <w:t>capítulo,</w:t>
      </w:r>
      <w:r>
        <w:rPr>
          <w:spacing w:val="-3"/>
        </w:rPr>
        <w:t xml:space="preserve"> </w:t>
      </w:r>
      <w:r>
        <w:rPr/>
        <w:t>veremos</w:t>
      </w:r>
      <w:r>
        <w:rPr>
          <w:spacing w:val="-3"/>
        </w:rPr>
        <w:t xml:space="preserve"> </w:t>
      </w:r>
      <w:r>
        <w:rPr/>
        <w:t>procesos,</w:t>
      </w:r>
      <w:r>
        <w:rPr>
          <w:spacing w:val="-3"/>
        </w:rPr>
        <w:t xml:space="preserve"> </w:t>
      </w:r>
      <w:r>
        <w:rPr/>
        <w:t>y</w:t>
      </w:r>
      <w:r>
        <w:rPr>
          <w:spacing w:val="-3"/>
        </w:rPr>
        <w:t xml:space="preserve"> </w:t>
      </w:r>
      <w:r>
        <w:rPr/>
        <w:t>verás</w:t>
      </w:r>
      <w:r>
        <w:rPr>
          <w:spacing w:val="-3"/>
        </w:rPr>
        <w:t xml:space="preserve"> </w:t>
      </w:r>
      <w:r>
        <w:rPr/>
        <w:t>que</w:t>
      </w:r>
      <w:r>
        <w:rPr>
          <w:spacing w:val="-4"/>
        </w:rPr>
        <w:t xml:space="preserve"> </w:t>
      </w:r>
      <w:r>
        <w:rPr/>
        <w:t>algunos</w:t>
      </w:r>
      <w:r>
        <w:rPr>
          <w:spacing w:val="-3"/>
        </w:rPr>
        <w:t xml:space="preserve"> </w:t>
      </w:r>
      <w:r>
        <w:rPr/>
        <w:t>de</w:t>
      </w:r>
      <w:r>
        <w:rPr>
          <w:spacing w:val="-3"/>
        </w:rPr>
        <w:t xml:space="preserve"> </w:t>
      </w:r>
      <w:r>
        <w:rPr/>
        <w:t>esos</w:t>
      </w:r>
      <w:r>
        <w:rPr>
          <w:spacing w:val="-3"/>
        </w:rPr>
        <w:t xml:space="preserve"> </w:t>
      </w:r>
      <w:r>
        <w:rPr/>
        <w:t>otros</w:t>
      </w:r>
      <w:r>
        <w:rPr>
          <w:spacing w:val="-3"/>
        </w:rPr>
        <w:t xml:space="preserve"> </w:t>
      </w:r>
      <w:r>
        <w:rPr/>
        <w:t>usuarios</w:t>
      </w:r>
      <w:r>
        <w:rPr>
          <w:spacing w:val="-3"/>
        </w:rPr>
        <w:t xml:space="preserve"> </w:t>
      </w:r>
      <w:r>
        <w:rPr/>
        <w:t>están,</w:t>
      </w:r>
      <w:r>
        <w:rPr>
          <w:spacing w:val="-3"/>
        </w:rPr>
        <w:t xml:space="preserve"> </w:t>
      </w:r>
      <w:r>
        <w:rPr/>
        <w:t>de hecho, muy ocupados.</w:t>
      </w:r>
    </w:p>
    <w:p>
      <w:pPr>
        <w:pStyle w:val="BodyText"/>
        <w:ind w:left="0" w:right="0"/>
        <w:rPr/>
      </w:pPr>
      <w:r>
        <w:rPr/>
      </w:r>
    </w:p>
    <w:p>
      <w:pPr>
        <w:pStyle w:val="BodyText"/>
        <w:ind w:left="155" w:right="199"/>
        <w:rPr/>
      </w:pPr>
      <w:r>
        <w:rPr/>
        <w:t>Mientras</w:t>
      </w:r>
      <w:r>
        <w:rPr>
          <w:spacing w:val="-4"/>
        </w:rPr>
        <w:t xml:space="preserve"> </w:t>
      </w:r>
      <w:r>
        <w:rPr/>
        <w:t>que</w:t>
      </w:r>
      <w:r>
        <w:rPr>
          <w:spacing w:val="-5"/>
        </w:rPr>
        <w:t xml:space="preserve"> </w:t>
      </w:r>
      <w:r>
        <w:rPr/>
        <w:t>muchos</w:t>
      </w:r>
      <w:r>
        <w:rPr>
          <w:spacing w:val="-4"/>
        </w:rPr>
        <w:t xml:space="preserve"> </w:t>
      </w:r>
      <w:r>
        <w:rPr/>
        <w:t>sistemas</w:t>
      </w:r>
      <w:r>
        <w:rPr>
          <w:spacing w:val="-4"/>
        </w:rPr>
        <w:t xml:space="preserve"> </w:t>
      </w:r>
      <w:r>
        <w:rPr/>
        <w:t>como-Unix</w:t>
      </w:r>
      <w:r>
        <w:rPr>
          <w:spacing w:val="-4"/>
        </w:rPr>
        <w:t xml:space="preserve"> </w:t>
      </w:r>
      <w:r>
        <w:rPr/>
        <w:t>asignan</w:t>
      </w:r>
      <w:r>
        <w:rPr>
          <w:spacing w:val="-3"/>
        </w:rPr>
        <w:t xml:space="preserve"> </w:t>
      </w:r>
      <w:r>
        <w:rPr/>
        <w:t>los</w:t>
      </w:r>
      <w:r>
        <w:rPr>
          <w:spacing w:val="-4"/>
        </w:rPr>
        <w:t xml:space="preserve"> </w:t>
      </w:r>
      <w:r>
        <w:rPr/>
        <w:t>usuarios</w:t>
      </w:r>
      <w:r>
        <w:rPr>
          <w:spacing w:val="-4"/>
        </w:rPr>
        <w:t xml:space="preserve"> </w:t>
      </w:r>
      <w:r>
        <w:rPr/>
        <w:t>normales</w:t>
      </w:r>
      <w:r>
        <w:rPr>
          <w:spacing w:val="-2"/>
        </w:rPr>
        <w:t xml:space="preserve"> </w:t>
      </w:r>
      <w:r>
        <w:rPr/>
        <w:t>a</w:t>
      </w:r>
      <w:r>
        <w:rPr>
          <w:spacing w:val="-5"/>
        </w:rPr>
        <w:t xml:space="preserve"> </w:t>
      </w:r>
      <w:r>
        <w:rPr/>
        <w:t>un</w:t>
      </w:r>
      <w:r>
        <w:rPr>
          <w:spacing w:val="-4"/>
        </w:rPr>
        <w:t xml:space="preserve"> </w:t>
      </w:r>
      <w:r>
        <w:rPr/>
        <w:t>grupo</w:t>
      </w:r>
      <w:r>
        <w:rPr>
          <w:spacing w:val="-4"/>
        </w:rPr>
        <w:t xml:space="preserve"> </w:t>
      </w:r>
      <w:r>
        <w:rPr/>
        <w:t>común</w:t>
      </w:r>
      <w:r>
        <w:rPr>
          <w:spacing w:val="-4"/>
        </w:rPr>
        <w:t xml:space="preserve"> </w:t>
      </w:r>
      <w:r>
        <w:rPr/>
        <w:t>como “users”, la práctica en los Linux modernos es crear un único grupo, con un único usuario y el mismo nombre que el usuario. Ésto hace más fácil asignar ciertos tipos de permisos.</w:t>
      </w:r>
    </w:p>
    <w:p>
      <w:pPr>
        <w:pStyle w:val="BodyText"/>
        <w:spacing w:before="4" w:after="0"/>
        <w:ind w:left="0" w:right="0"/>
        <w:rPr>
          <w:sz w:val="31"/>
        </w:rPr>
      </w:pPr>
      <w:r>
        <w:rPr>
          <w:sz w:val="31"/>
        </w:rPr>
      </w:r>
    </w:p>
    <w:p>
      <w:pPr>
        <w:pStyle w:val="Heading1"/>
        <w:rPr/>
      </w:pPr>
      <w:r>
        <w:rPr/>
        <w:t>Leer,</w:t>
      </w:r>
      <w:r>
        <w:rPr>
          <w:spacing w:val="-11"/>
        </w:rPr>
        <w:t xml:space="preserve"> </w:t>
      </w:r>
      <w:r>
        <w:rPr/>
        <w:t>escribir</w:t>
      </w:r>
      <w:r>
        <w:rPr>
          <w:spacing w:val="-15"/>
        </w:rPr>
        <w:t xml:space="preserve"> </w:t>
      </w:r>
      <w:r>
        <w:rPr/>
        <w:t>y</w:t>
      </w:r>
      <w:r>
        <w:rPr>
          <w:spacing w:val="-10"/>
        </w:rPr>
        <w:t xml:space="preserve"> </w:t>
      </w:r>
      <w:r>
        <w:rPr>
          <w:spacing w:val="-2"/>
        </w:rPr>
        <w:t>ejecutar</w:t>
      </w:r>
    </w:p>
    <w:p>
      <w:pPr>
        <w:pStyle w:val="BodyText"/>
        <w:spacing w:before="119" w:after="0"/>
        <w:ind w:left="155" w:right="135"/>
        <w:rPr/>
      </w:pPr>
      <w:r>
        <w:rPr/>
        <w:t>Los derechos de acceso a archivos y directorios se definen en términos de derechos de lectura, escritura</w:t>
      </w:r>
      <w:r>
        <w:rPr>
          <w:spacing w:val="-4"/>
        </w:rPr>
        <w:t xml:space="preserve"> </w:t>
      </w:r>
      <w:r>
        <w:rPr/>
        <w:t>y</w:t>
      </w:r>
      <w:r>
        <w:rPr>
          <w:spacing w:val="-3"/>
        </w:rPr>
        <w:t xml:space="preserve"> </w:t>
      </w:r>
      <w:r>
        <w:rPr/>
        <w:t>ejecución.</w:t>
      </w:r>
      <w:r>
        <w:rPr>
          <w:spacing w:val="-3"/>
        </w:rPr>
        <w:t xml:space="preserve"> </w:t>
      </w:r>
      <w:r>
        <w:rPr/>
        <w:t>Si</w:t>
      </w:r>
      <w:r>
        <w:rPr>
          <w:spacing w:val="-4"/>
        </w:rPr>
        <w:t xml:space="preserve"> </w:t>
      </w:r>
      <w:r>
        <w:rPr/>
        <w:t>miramos</w:t>
      </w:r>
      <w:r>
        <w:rPr>
          <w:spacing w:val="-3"/>
        </w:rPr>
        <w:t xml:space="preserve"> </w:t>
      </w:r>
      <w:r>
        <w:rPr/>
        <w:t>la</w:t>
      </w:r>
      <w:r>
        <w:rPr>
          <w:spacing w:val="-2"/>
        </w:rPr>
        <w:t xml:space="preserve"> </w:t>
      </w:r>
      <w:r>
        <w:rPr/>
        <w:t>salida</w:t>
      </w:r>
      <w:r>
        <w:rPr>
          <w:spacing w:val="-4"/>
        </w:rPr>
        <w:t xml:space="preserve"> </w:t>
      </w:r>
      <w:r>
        <w:rPr/>
        <w:t>del</w:t>
      </w:r>
      <w:r>
        <w:rPr>
          <w:spacing w:val="-4"/>
        </w:rPr>
        <w:t xml:space="preserve"> </w:t>
      </w:r>
      <w:r>
        <w:rPr/>
        <w:t xml:space="preserve">comando </w:t>
      </w:r>
      <w:r>
        <w:rPr>
          <w:rFonts w:ascii="Courier New" w:hAnsi="Courier New"/>
        </w:rPr>
        <w:t>ls</w:t>
      </w:r>
      <w:r>
        <w:rPr/>
        <w:t>,</w:t>
      </w:r>
      <w:r>
        <w:rPr>
          <w:spacing w:val="-3"/>
        </w:rPr>
        <w:t xml:space="preserve"> </w:t>
      </w:r>
      <w:r>
        <w:rPr/>
        <w:t>podemos</w:t>
      </w:r>
      <w:r>
        <w:rPr>
          <w:spacing w:val="-3"/>
        </w:rPr>
        <w:t xml:space="preserve"> </w:t>
      </w:r>
      <w:r>
        <w:rPr/>
        <w:t>obtener</w:t>
      </w:r>
      <w:r>
        <w:rPr>
          <w:spacing w:val="-2"/>
        </w:rPr>
        <w:t xml:space="preserve"> </w:t>
      </w:r>
      <w:r>
        <w:rPr/>
        <w:t>alguna</w:t>
      </w:r>
      <w:r>
        <w:rPr>
          <w:spacing w:val="-2"/>
        </w:rPr>
        <w:t xml:space="preserve"> </w:t>
      </w:r>
      <w:r>
        <w:rPr/>
        <w:t>pista</w:t>
      </w:r>
      <w:r>
        <w:rPr>
          <w:spacing w:val="-4"/>
        </w:rPr>
        <w:t xml:space="preserve"> </w:t>
      </w:r>
      <w:r>
        <w:rPr/>
        <w:t>de</w:t>
      </w:r>
      <w:r>
        <w:rPr>
          <w:spacing w:val="-2"/>
        </w:rPr>
        <w:t xml:space="preserve"> </w:t>
      </w:r>
      <w:r>
        <w:rPr/>
        <w:t>cómo se implementan:</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sz w:val="24"/>
        </w:rPr>
        <w:t>&gt;</w:t>
      </w:r>
      <w:r>
        <w:rPr>
          <w:rFonts w:ascii="Courier New" w:hAnsi="Courier New"/>
          <w:spacing w:val="-5"/>
          <w:sz w:val="24"/>
        </w:rPr>
        <w:t xml:space="preserve"> </w:t>
      </w:r>
      <w:r>
        <w:rPr>
          <w:rFonts w:ascii="Courier New" w:hAnsi="Courier New"/>
          <w:b/>
          <w:spacing w:val="-2"/>
          <w:sz w:val="24"/>
        </w:rPr>
        <w:t>foo.txt</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foo.txt</w:t>
      </w:r>
    </w:p>
    <w:p>
      <w:pPr>
        <w:pStyle w:val="BodyText"/>
        <w:ind w:left="724" w:right="0"/>
        <w:rPr>
          <w:rFonts w:ascii="Courier New" w:hAnsi="Courier New"/>
        </w:rPr>
      </w:pPr>
      <w:r>
        <w:rPr>
          <w:rFonts w:ascii="Courier New" w:hAnsi="Courier New"/>
        </w:rPr>
        <w:t>-rw-rw-r--</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2008-03-06</w:t>
      </w:r>
      <w:r>
        <w:rPr>
          <w:rFonts w:ascii="Courier New" w:hAnsi="Courier New"/>
          <w:spacing w:val="-4"/>
        </w:rPr>
        <w:t xml:space="preserve"> </w:t>
      </w:r>
      <w:r>
        <w:rPr>
          <w:rFonts w:ascii="Courier New" w:hAnsi="Courier New"/>
        </w:rPr>
        <w:t>14:52</w:t>
      </w:r>
      <w:r>
        <w:rPr>
          <w:rFonts w:ascii="Courier New" w:hAnsi="Courier New"/>
          <w:spacing w:val="-4"/>
        </w:rPr>
        <w:t xml:space="preserve"> </w:t>
      </w:r>
      <w:r>
        <w:rPr>
          <w:rFonts w:ascii="Courier New" w:hAnsi="Courier New"/>
          <w:spacing w:val="-2"/>
        </w:rPr>
        <w:t>foo.txt</w:t>
      </w:r>
    </w:p>
    <w:p>
      <w:pPr>
        <w:pStyle w:val="BodyText"/>
        <w:ind w:left="0" w:right="0"/>
        <w:rPr>
          <w:rFonts w:ascii="Courier New" w:hAnsi="Courier New"/>
          <w:sz w:val="25"/>
        </w:rPr>
      </w:pPr>
      <w:r>
        <w:rPr>
          <w:rFonts w:ascii="Courier New" w:hAnsi="Courier New"/>
          <w:sz w:val="25"/>
        </w:rPr>
      </w:r>
    </w:p>
    <w:p>
      <w:pPr>
        <w:pStyle w:val="BodyText"/>
        <w:ind w:left="155" w:right="135"/>
        <w:rPr/>
      </w:pPr>
      <w:r>
        <w:rPr/>
        <w:t xml:space="preserve">Los primeros diez caracteres de la lista son los </w:t>
      </w:r>
      <w:r>
        <w:rPr>
          <w:i/>
        </w:rPr>
        <w:t>atributos del archivo</w:t>
      </w:r>
      <w:r>
        <w:rPr/>
        <w:t>. El primero de éstos caracteres es</w:t>
      </w:r>
      <w:r>
        <w:rPr>
          <w:spacing w:val="-4"/>
        </w:rPr>
        <w:t xml:space="preserve"> </w:t>
      </w:r>
      <w:r>
        <w:rPr/>
        <w:t>el</w:t>
      </w:r>
      <w:r>
        <w:rPr>
          <w:spacing w:val="-2"/>
        </w:rPr>
        <w:t xml:space="preserve"> </w:t>
      </w:r>
      <w:r>
        <w:rPr>
          <w:i/>
        </w:rPr>
        <w:t>tipo</w:t>
      </w:r>
      <w:r>
        <w:rPr>
          <w:i/>
          <w:spacing w:val="-3"/>
        </w:rPr>
        <w:t xml:space="preserve"> </w:t>
      </w:r>
      <w:r>
        <w:rPr>
          <w:i/>
        </w:rPr>
        <w:t>de</w:t>
      </w:r>
      <w:r>
        <w:rPr>
          <w:i/>
          <w:spacing w:val="-2"/>
        </w:rPr>
        <w:t xml:space="preserve"> </w:t>
      </w:r>
      <w:r>
        <w:rPr>
          <w:i/>
        </w:rPr>
        <w:t>archivo</w:t>
      </w:r>
      <w:r>
        <w:rPr/>
        <w:t>.</w:t>
      </w:r>
      <w:r>
        <w:rPr>
          <w:spacing w:val="-15"/>
        </w:rPr>
        <w:t xml:space="preserve"> </w:t>
      </w:r>
      <w:r>
        <w:rPr/>
        <w:t>Aquí</w:t>
      </w:r>
      <w:r>
        <w:rPr>
          <w:spacing w:val="-4"/>
        </w:rPr>
        <w:t xml:space="preserve"> </w:t>
      </w:r>
      <w:r>
        <w:rPr/>
        <w:t>tenemos</w:t>
      </w:r>
      <w:r>
        <w:rPr>
          <w:spacing w:val="-3"/>
        </w:rPr>
        <w:t xml:space="preserve"> </w:t>
      </w:r>
      <w:r>
        <w:rPr/>
        <w:t>los</w:t>
      </w:r>
      <w:r>
        <w:rPr>
          <w:spacing w:val="-3"/>
        </w:rPr>
        <w:t xml:space="preserve"> </w:t>
      </w:r>
      <w:r>
        <w:rPr/>
        <w:t>tipos</w:t>
      </w:r>
      <w:r>
        <w:rPr>
          <w:spacing w:val="-3"/>
        </w:rPr>
        <w:t xml:space="preserve"> </w:t>
      </w:r>
      <w:r>
        <w:rPr/>
        <w:t>de</w:t>
      </w:r>
      <w:r>
        <w:rPr>
          <w:spacing w:val="-2"/>
        </w:rPr>
        <w:t xml:space="preserve"> </w:t>
      </w:r>
      <w:r>
        <w:rPr/>
        <w:t>archivo</w:t>
      </w:r>
      <w:r>
        <w:rPr>
          <w:spacing w:val="-3"/>
        </w:rPr>
        <w:t xml:space="preserve"> </w:t>
      </w:r>
      <w:r>
        <w:rPr/>
        <w:t>que</w:t>
      </w:r>
      <w:r>
        <w:rPr>
          <w:spacing w:val="-2"/>
        </w:rPr>
        <w:t xml:space="preserve"> </w:t>
      </w:r>
      <w:r>
        <w:rPr/>
        <w:t>se</w:t>
      </w:r>
      <w:r>
        <w:rPr>
          <w:spacing w:val="-4"/>
        </w:rPr>
        <w:t xml:space="preserve"> </w:t>
      </w:r>
      <w:r>
        <w:rPr/>
        <w:t>ven</w:t>
      </w:r>
      <w:r>
        <w:rPr>
          <w:spacing w:val="-3"/>
        </w:rPr>
        <w:t xml:space="preserve"> </w:t>
      </w:r>
      <w:r>
        <w:rPr/>
        <w:t>más</w:t>
      </w:r>
      <w:r>
        <w:rPr>
          <w:spacing w:val="-3"/>
        </w:rPr>
        <w:t xml:space="preserve"> </w:t>
      </w:r>
      <w:r>
        <w:rPr/>
        <w:t>a</w:t>
      </w:r>
      <w:r>
        <w:rPr>
          <w:spacing w:val="-4"/>
        </w:rPr>
        <w:t xml:space="preserve"> </w:t>
      </w:r>
      <w:r>
        <w:rPr/>
        <w:t>menudo</w:t>
      </w:r>
      <w:r>
        <w:rPr>
          <w:spacing w:val="-2"/>
        </w:rPr>
        <w:t xml:space="preserve"> </w:t>
      </w:r>
      <w:r>
        <w:rPr/>
        <w:t>(hay</w:t>
      </w:r>
      <w:r>
        <w:rPr>
          <w:spacing w:val="-3"/>
        </w:rPr>
        <w:t xml:space="preserve"> </w:t>
      </w:r>
      <w:r>
        <w:rPr/>
        <w:t>otros,</w:t>
      </w:r>
      <w:r>
        <w:rPr>
          <w:spacing w:val="-3"/>
        </w:rPr>
        <w:t xml:space="preserve"> </w:t>
      </w:r>
      <w:r>
        <w:rPr/>
        <w:t xml:space="preserve">menos </w:t>
      </w:r>
      <w:r>
        <w:rPr>
          <w:spacing w:val="-2"/>
        </w:rPr>
        <w:t>comunes):</w:t>
      </w:r>
    </w:p>
    <w:p>
      <w:pPr>
        <w:pStyle w:val="BodyText"/>
        <w:ind w:left="0" w:right="0"/>
        <w:rPr/>
      </w:pPr>
      <w:r>
        <w:rPr/>
      </w:r>
    </w:p>
    <w:p>
      <w:pPr>
        <w:pStyle w:val="Normal"/>
        <w:spacing w:before="1" w:after="0"/>
        <w:ind w:hanging="0" w:left="155" w:right="0"/>
        <w:jc w:val="left"/>
        <w:rPr>
          <w:i/>
          <w:i/>
          <w:sz w:val="24"/>
        </w:rPr>
      </w:pPr>
      <w:r>
        <w:rPr>
          <w:i/>
          <w:sz w:val="24"/>
        </w:rPr>
        <w:t>Tabla</w:t>
      </w:r>
      <w:r>
        <w:rPr>
          <w:i/>
          <w:spacing w:val="-11"/>
          <w:sz w:val="24"/>
        </w:rPr>
        <w:t xml:space="preserve"> </w:t>
      </w:r>
      <w:r>
        <w:rPr>
          <w:i/>
          <w:sz w:val="24"/>
        </w:rPr>
        <w:t>9-1:</w:t>
      </w:r>
      <w:r>
        <w:rPr>
          <w:i/>
          <w:spacing w:val="-11"/>
          <w:sz w:val="24"/>
        </w:rPr>
        <w:t xml:space="preserve"> </w:t>
      </w:r>
      <w:r>
        <w:rPr>
          <w:i/>
          <w:sz w:val="24"/>
        </w:rPr>
        <w:t>Tipos</w:t>
      </w:r>
      <w:r>
        <w:rPr>
          <w:i/>
          <w:spacing w:val="-9"/>
          <w:sz w:val="24"/>
        </w:rPr>
        <w:t xml:space="preserve"> </w:t>
      </w:r>
      <w:r>
        <w:rPr>
          <w:i/>
          <w:sz w:val="24"/>
        </w:rPr>
        <w:t>de</w:t>
      </w:r>
      <w:r>
        <w:rPr>
          <w:i/>
          <w:spacing w:val="-11"/>
          <w:sz w:val="24"/>
        </w:rPr>
        <w:t xml:space="preserve"> </w:t>
      </w:r>
      <w:r>
        <w:rPr>
          <w:i/>
          <w:spacing w:val="-2"/>
          <w:sz w:val="24"/>
        </w:rPr>
        <w:t>archivo</w:t>
      </w:r>
    </w:p>
    <w:p>
      <w:pPr>
        <w:pStyle w:val="BodyText"/>
        <w:tabs>
          <w:tab w:val="clear" w:pos="720"/>
          <w:tab w:val="left" w:pos="9513" w:leader="none"/>
        </w:tabs>
        <w:spacing w:before="30" w:after="0"/>
        <w:ind w:left="185" w:right="0"/>
        <w:rPr/>
      </w:pPr>
      <w:r>
        <w:rPr>
          <w:color w:val="FFFFFF"/>
          <w:shd w:fill="000000" w:val="clear"/>
        </w:rPr>
        <w:t>Atributo</w:t>
      </w:r>
      <w:r>
        <w:rPr>
          <w:color w:val="FFFFFF"/>
          <w:spacing w:val="13"/>
          <w:shd w:fill="000000" w:val="clear"/>
        </w:rPr>
        <w:t xml:space="preserve"> </w:t>
      </w:r>
      <w:r>
        <w:rPr>
          <w:color w:val="FFFFFF"/>
          <w:shd w:fill="000000" w:val="clear"/>
        </w:rPr>
        <w:t>Tipo</w:t>
      </w:r>
      <w:r>
        <w:rPr>
          <w:color w:val="FFFFFF"/>
          <w:spacing w:val="-5"/>
          <w:shd w:fill="000000" w:val="clear"/>
        </w:rPr>
        <w:t xml:space="preserve"> </w:t>
      </w:r>
      <w:r>
        <w:rPr>
          <w:color w:val="FFFFFF"/>
          <w:shd w:fill="000000" w:val="clear"/>
        </w:rPr>
        <w:t>de</w:t>
      </w:r>
      <w:r>
        <w:rPr>
          <w:color w:val="FFFFFF"/>
          <w:spacing w:val="-6"/>
          <w:shd w:fill="000000" w:val="clear"/>
        </w:rPr>
        <w:t xml:space="preserve"> </w:t>
      </w:r>
      <w:r>
        <w:rPr>
          <w:color w:val="FFFFFF"/>
          <w:spacing w:val="-2"/>
          <w:shd w:fill="000000" w:val="clear"/>
        </w:rPr>
        <w:t>archivo</w:t>
      </w:r>
      <w:r>
        <w:rPr>
          <w:color w:val="FFFFFF"/>
          <w:shd w:fill="000000" w:val="clear"/>
        </w:rPr>
        <w:tab/>
      </w:r>
    </w:p>
    <w:p>
      <w:pPr>
        <w:pStyle w:val="BodyText"/>
        <w:tabs>
          <w:tab w:val="clear" w:pos="720"/>
          <w:tab w:val="left" w:pos="1077" w:leader="none"/>
        </w:tabs>
        <w:spacing w:before="60" w:after="0"/>
        <w:ind w:left="185" w:right="0"/>
        <w:rPr/>
      </w:pPr>
      <w:r>
        <mc:AlternateContent>
          <mc:Choice Requires="wps">
            <w:drawing>
              <wp:anchor behindDoc="1" distT="0" distB="0" distL="0" distR="0" simplePos="0" locked="0" layoutInCell="0" allowOverlap="1" relativeHeight="934">
                <wp:simplePos x="0" y="0"/>
                <wp:positionH relativeFrom="page">
                  <wp:posOffset>720090</wp:posOffset>
                </wp:positionH>
                <wp:positionV relativeFrom="paragraph">
                  <wp:posOffset>232410</wp:posOffset>
                </wp:positionV>
                <wp:extent cx="5943600" cy="213360"/>
                <wp:effectExtent l="0" t="0" r="0" b="0"/>
                <wp:wrapTopAndBottom/>
                <wp:docPr id="155" name="Textbox 155"/>
                <a:graphic xmlns:a="http://schemas.openxmlformats.org/drawingml/2006/main">
                  <a:graphicData uri="http://schemas.microsoft.com/office/word/2010/wordprocessingShape">
                    <wps:wsp>
                      <wps:cNvSpPr/>
                      <wps:spPr>
                        <a:xfrm>
                          <a:off x="0" y="0"/>
                          <a:ext cx="5943600" cy="21348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23" w:leader="none"/>
                              </w:tabs>
                              <w:spacing w:before="30" w:after="0"/>
                              <w:ind w:left="31" w:right="0"/>
                              <w:rPr>
                                <w:color w:val="000000"/>
                              </w:rPr>
                            </w:pPr>
                            <w:r>
                              <w:rPr>
                                <w:color w:val="000000"/>
                                <w:spacing w:val="-10"/>
                              </w:rPr>
                              <w:t>d</w:t>
                            </w:r>
                            <w:r>
                              <w:rPr>
                                <w:color w:val="000000"/>
                              </w:rPr>
                              <w:tab/>
                            </w:r>
                            <w:r>
                              <w:rPr>
                                <w:color w:val="000000"/>
                                <w:spacing w:val="-2"/>
                              </w:rPr>
                              <w:t>Directorio</w:t>
                            </w:r>
                          </w:p>
                        </w:txbxContent>
                      </wps:txbx>
                      <wps:bodyPr lIns="0" rIns="0" tIns="0" bIns="0" anchor="t">
                        <a:noAutofit/>
                      </wps:bodyPr>
                    </wps:wsp>
                  </a:graphicData>
                </a:graphic>
              </wp:anchor>
            </w:drawing>
          </mc:Choice>
          <mc:Fallback>
            <w:pict>
              <v:rect id="shape_0" ID="Textbox 155" path="m0,0l-2147483645,0l-2147483645,-2147483646l0,-2147483646xe" fillcolor="#ededed" stroked="f" o:allowincell="f" style="position:absolute;margin-left:56.7pt;margin-top:18.3pt;width:467.95pt;height:16.75pt;mso-wrap-style:square;v-text-anchor:top;mso-position-horizontal-relative:page">
                <v:fill o:detectmouseclick="t" type="solid" color2="#121212"/>
                <v:stroke color="#3465a4" joinstyle="round" endcap="flat"/>
                <v:textbox>
                  <w:txbxContent>
                    <w:p>
                      <w:pPr>
                        <w:pStyle w:val="BodyText"/>
                        <w:tabs>
                          <w:tab w:val="clear" w:pos="720"/>
                          <w:tab w:val="left" w:pos="923" w:leader="none"/>
                        </w:tabs>
                        <w:spacing w:before="30" w:after="0"/>
                        <w:ind w:left="31" w:right="0"/>
                        <w:rPr>
                          <w:color w:val="000000"/>
                        </w:rPr>
                      </w:pPr>
                      <w:r>
                        <w:rPr>
                          <w:color w:val="000000"/>
                          <w:spacing w:val="-10"/>
                        </w:rPr>
                        <w:t>d</w:t>
                      </w:r>
                      <w:r>
                        <w:rPr>
                          <w:color w:val="000000"/>
                        </w:rPr>
                        <w:tab/>
                      </w:r>
                      <w:r>
                        <w:rPr>
                          <w:color w:val="000000"/>
                          <w:spacing w:val="-2"/>
                        </w:rPr>
                        <w:t>Directorio</w:t>
                      </w:r>
                    </w:p>
                  </w:txbxContent>
                </v:textbox>
                <w10:wrap type="topAndBottom"/>
              </v:rect>
            </w:pict>
          </mc:Fallback>
        </mc:AlternateContent>
      </w:r>
      <w:r>
        <w:rPr>
          <w:spacing w:val="-10"/>
        </w:rPr>
        <w:t>-</w:t>
      </w:r>
      <w:r>
        <w:rPr/>
        <w:tab/>
        <w:t>Archivo</w:t>
      </w:r>
      <w:r>
        <w:rPr>
          <w:spacing w:val="-4"/>
        </w:rPr>
        <w:t xml:space="preserve"> </w:t>
      </w:r>
      <w:r>
        <w:rPr>
          <w:spacing w:val="-2"/>
        </w:rPr>
        <w:t>normal</w:t>
      </w:r>
    </w:p>
    <w:p>
      <w:pPr>
        <w:pStyle w:val="BodyText"/>
        <w:tabs>
          <w:tab w:val="clear" w:pos="720"/>
          <w:tab w:val="left" w:pos="1077" w:leader="none"/>
        </w:tabs>
        <w:spacing w:before="30" w:after="30"/>
        <w:ind w:hanging="892" w:left="1078" w:right="776"/>
        <w:jc w:val="both"/>
        <w:rPr/>
      </w:pPr>
      <w:r>
        <w:rPr>
          <w:spacing w:val="-10"/>
        </w:rPr>
        <w:t>l</w:t>
      </w:r>
      <w:r>
        <w:rPr/>
        <w:tab/>
        <w:t>Enlace</w:t>
      </w:r>
      <w:r>
        <w:rPr>
          <w:spacing w:val="-3"/>
        </w:rPr>
        <w:t xml:space="preserve"> </w:t>
      </w:r>
      <w:r>
        <w:rPr/>
        <w:t>simbólico.</w:t>
      </w:r>
      <w:r>
        <w:rPr>
          <w:spacing w:val="-2"/>
        </w:rPr>
        <w:t xml:space="preserve"> </w:t>
      </w:r>
      <w:r>
        <w:rPr/>
        <w:t>Fíjate</w:t>
      </w:r>
      <w:r>
        <w:rPr>
          <w:spacing w:val="-1"/>
        </w:rPr>
        <w:t xml:space="preserve"> </w:t>
      </w:r>
      <w:r>
        <w:rPr/>
        <w:t>que</w:t>
      </w:r>
      <w:r>
        <w:rPr>
          <w:spacing w:val="-3"/>
        </w:rPr>
        <w:t xml:space="preserve"> </w:t>
      </w:r>
      <w:r>
        <w:rPr/>
        <w:t>con</w:t>
      </w:r>
      <w:r>
        <w:rPr>
          <w:spacing w:val="-2"/>
        </w:rPr>
        <w:t xml:space="preserve"> </w:t>
      </w:r>
      <w:r>
        <w:rPr/>
        <w:t>los</w:t>
      </w:r>
      <w:r>
        <w:rPr>
          <w:spacing w:val="-2"/>
        </w:rPr>
        <w:t xml:space="preserve"> </w:t>
      </w:r>
      <w:r>
        <w:rPr/>
        <w:t>enlaces</w:t>
      </w:r>
      <w:r>
        <w:rPr>
          <w:spacing w:val="-2"/>
        </w:rPr>
        <w:t xml:space="preserve"> </w:t>
      </w:r>
      <w:r>
        <w:rPr/>
        <w:t>simbólicos,</w:t>
      </w:r>
      <w:r>
        <w:rPr>
          <w:spacing w:val="-2"/>
        </w:rPr>
        <w:t xml:space="preserve"> </w:t>
      </w:r>
      <w:r>
        <w:rPr/>
        <w:t>el</w:t>
      </w:r>
      <w:r>
        <w:rPr>
          <w:spacing w:val="-1"/>
        </w:rPr>
        <w:t xml:space="preserve"> </w:t>
      </w:r>
      <w:r>
        <w:rPr/>
        <w:t>resto</w:t>
      </w:r>
      <w:r>
        <w:rPr>
          <w:spacing w:val="-2"/>
        </w:rPr>
        <w:t xml:space="preserve"> </w:t>
      </w:r>
      <w:r>
        <w:rPr/>
        <w:t>de</w:t>
      </w:r>
      <w:r>
        <w:rPr>
          <w:spacing w:val="-3"/>
        </w:rPr>
        <w:t xml:space="preserve"> </w:t>
      </w:r>
      <w:r>
        <w:rPr/>
        <w:t>los</w:t>
      </w:r>
      <w:r>
        <w:rPr>
          <w:spacing w:val="-2"/>
        </w:rPr>
        <w:t xml:space="preserve"> </w:t>
      </w:r>
      <w:r>
        <w:rPr/>
        <w:t>atributos</w:t>
      </w:r>
      <w:r>
        <w:rPr>
          <w:spacing w:val="-2"/>
        </w:rPr>
        <w:t xml:space="preserve"> </w:t>
      </w:r>
      <w:r>
        <w:rPr/>
        <w:t>del archivo</w:t>
      </w:r>
      <w:r>
        <w:rPr>
          <w:spacing w:val="-3"/>
        </w:rPr>
        <w:t xml:space="preserve"> </w:t>
      </w:r>
      <w:r>
        <w:rPr/>
        <w:t>son</w:t>
      </w:r>
      <w:r>
        <w:rPr>
          <w:spacing w:val="-4"/>
        </w:rPr>
        <w:t xml:space="preserve"> </w:t>
      </w:r>
      <w:r>
        <w:rPr/>
        <w:t>siempre</w:t>
      </w:r>
      <w:r>
        <w:rPr>
          <w:spacing w:val="-5"/>
        </w:rPr>
        <w:t xml:space="preserve"> </w:t>
      </w:r>
      <w:r>
        <w:rPr/>
        <w:t>“rwxrwxrwx”</w:t>
      </w:r>
      <w:r>
        <w:rPr>
          <w:spacing w:val="-3"/>
        </w:rPr>
        <w:t xml:space="preserve"> </w:t>
      </w:r>
      <w:r>
        <w:rPr/>
        <w:t>y</w:t>
      </w:r>
      <w:r>
        <w:rPr>
          <w:spacing w:val="-4"/>
        </w:rPr>
        <w:t xml:space="preserve"> </w:t>
      </w:r>
      <w:r>
        <w:rPr/>
        <w:t>que</w:t>
      </w:r>
      <w:r>
        <w:rPr>
          <w:spacing w:val="-5"/>
        </w:rPr>
        <w:t xml:space="preserve"> </w:t>
      </w:r>
      <w:r>
        <w:rPr/>
        <w:t>son</w:t>
      </w:r>
      <w:r>
        <w:rPr>
          <w:spacing w:val="-4"/>
        </w:rPr>
        <w:t xml:space="preserve"> </w:t>
      </w:r>
      <w:r>
        <w:rPr/>
        <w:t>valores</w:t>
      </w:r>
      <w:r>
        <w:rPr>
          <w:spacing w:val="-4"/>
        </w:rPr>
        <w:t xml:space="preserve"> </w:t>
      </w:r>
      <w:r>
        <w:rPr/>
        <w:t>de</w:t>
      </w:r>
      <w:r>
        <w:rPr>
          <w:spacing w:val="-5"/>
        </w:rPr>
        <w:t xml:space="preserve"> </w:t>
      </w:r>
      <w:r>
        <w:rPr/>
        <w:t>relleno.</w:t>
      </w:r>
      <w:r>
        <w:rPr>
          <w:spacing w:val="-4"/>
        </w:rPr>
        <w:t xml:space="preserve"> </w:t>
      </w:r>
      <w:r>
        <w:rPr/>
        <w:t>Los</w:t>
      </w:r>
      <w:r>
        <w:rPr>
          <w:spacing w:val="-4"/>
        </w:rPr>
        <w:t xml:space="preserve"> </w:t>
      </w:r>
      <w:r>
        <w:rPr/>
        <w:t>atributos</w:t>
      </w:r>
      <w:r>
        <w:rPr>
          <w:spacing w:val="-4"/>
        </w:rPr>
        <w:t xml:space="preserve"> </w:t>
      </w:r>
      <w:r>
        <w:rPr/>
        <w:t>reales son los del archivo al que el enlace simbólico apunta.</w:t>
      </w:r>
    </w:p>
    <w:p>
      <w:pPr>
        <w:pStyle w:val="BodyText"/>
        <w:ind w:left="154" w:right="0"/>
        <w:rPr>
          <w:sz w:val="20"/>
        </w:rPr>
      </w:pPr>
      <w:r>
        <w:rPr/>
        <mc:AlternateContent>
          <mc:Choice Requires="wpg">
            <w:drawing>
              <wp:inline distT="0" distB="0" distL="0" distR="0">
                <wp:extent cx="5943600" cy="388620"/>
                <wp:effectExtent l="0" t="0" r="0" b="1904"/>
                <wp:docPr id="156" name="Group 156"/>
                <a:graphic xmlns:a="http://schemas.openxmlformats.org/drawingml/2006/main">
                  <a:graphicData uri="http://schemas.microsoft.com/office/word/2010/wordprocessingGroup">
                    <wpg:wgp>
                      <wpg:cNvGrpSpPr/>
                      <wpg:grpSpPr>
                        <a:xfrm>
                          <a:off x="0" y="0"/>
                          <a:ext cx="5943600" cy="388800"/>
                          <a:chOff x="0" y="0"/>
                          <a:chExt cx="5943600" cy="388800"/>
                        </a:xfrm>
                      </wpg:grpSpPr>
                      <wps:wsp>
                        <wps:cNvPr id="157" name="Graphic 157"/>
                        <wps:cNvSpPr/>
                        <wps:spPr>
                          <a:xfrm>
                            <a:off x="0" y="0"/>
                            <a:ext cx="5943600" cy="388800"/>
                          </a:xfrm>
                          <a:custGeom>
                            <a:avLst/>
                            <a:gdLst>
                              <a:gd name="textAreaLeft" fmla="*/ 0 w 3369600"/>
                              <a:gd name="textAreaRight" fmla="*/ 3369960 w 3369600"/>
                              <a:gd name="textAreaTop" fmla="*/ 0 h 220320"/>
                              <a:gd name="textAreaBottom" fmla="*/ 220680 h 220320"/>
                            </a:gdLst>
                            <a:ahLst/>
                            <a:rect l="textAreaLeft" t="textAreaTop" r="textAreaRight" b="textAreaBottom"/>
                            <a:pathLst>
                              <a:path w="5943600" h="388620">
                                <a:moveTo>
                                  <a:pt x="5943587" y="0"/>
                                </a:moveTo>
                                <a:lnTo>
                                  <a:pt x="566420" y="0"/>
                                </a:lnTo>
                                <a:lnTo>
                                  <a:pt x="0" y="0"/>
                                </a:lnTo>
                                <a:lnTo>
                                  <a:pt x="0" y="388620"/>
                                </a:lnTo>
                                <a:lnTo>
                                  <a:pt x="566420" y="388620"/>
                                </a:lnTo>
                                <a:lnTo>
                                  <a:pt x="5943587" y="388620"/>
                                </a:lnTo>
                                <a:lnTo>
                                  <a:pt x="5943587" y="0"/>
                                </a:lnTo>
                                <a:close/>
                              </a:path>
                            </a:pathLst>
                          </a:custGeom>
                          <a:solidFill>
                            <a:srgbClr val="ededed"/>
                          </a:solidFill>
                          <a:ln w="0">
                            <a:noFill/>
                          </a:ln>
                        </wps:spPr>
                        <wps:style>
                          <a:lnRef idx="0"/>
                          <a:fillRef idx="0"/>
                          <a:effectRef idx="0"/>
                          <a:fontRef idx="minor"/>
                        </wps:style>
                        <wps:bodyPr/>
                      </wps:wsp>
                      <wps:wsp>
                        <wps:cNvPr id="158" name="Textbox 158"/>
                        <wps:cNvSpPr/>
                        <wps:spPr>
                          <a:xfrm>
                            <a:off x="20160" y="25560"/>
                            <a:ext cx="79920" cy="16812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sz w:val="24"/>
                                </w:rPr>
                              </w:pPr>
                              <w:r>
                                <w:rPr>
                                  <w:sz w:val="24"/>
                                </w:rPr>
                                <w:t>c</w:t>
                              </w:r>
                            </w:p>
                          </w:txbxContent>
                        </wps:txbx>
                        <wps:bodyPr lIns="0" rIns="0" tIns="0" bIns="0" anchor="t">
                          <a:noAutofit/>
                        </wps:bodyPr>
                      </wps:wsp>
                      <wps:wsp>
                        <wps:cNvPr id="159" name="Textbox 159"/>
                        <wps:cNvSpPr/>
                        <wps:spPr>
                          <a:xfrm>
                            <a:off x="586800" y="25560"/>
                            <a:ext cx="491364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i/>
                                  <w:sz w:val="24"/>
                                </w:rPr>
                                <w:t>Archivo</w:t>
                              </w:r>
                              <w:r>
                                <w:rPr>
                                  <w:i/>
                                  <w:spacing w:val="-4"/>
                                  <w:sz w:val="24"/>
                                </w:rPr>
                                <w:t xml:space="preserve"> </w:t>
                              </w:r>
                              <w:r>
                                <w:rPr>
                                  <w:i/>
                                  <w:sz w:val="24"/>
                                </w:rPr>
                                <w:t>de</w:t>
                              </w:r>
                              <w:r>
                                <w:rPr>
                                  <w:i/>
                                  <w:spacing w:val="-5"/>
                                  <w:sz w:val="24"/>
                                </w:rPr>
                                <w:t xml:space="preserve"> </w:t>
                              </w:r>
                              <w:r>
                                <w:rPr>
                                  <w:i/>
                                  <w:sz w:val="24"/>
                                </w:rPr>
                                <w:t>carácter</w:t>
                              </w:r>
                              <w:r>
                                <w:rPr>
                                  <w:i/>
                                  <w:spacing w:val="-4"/>
                                  <w:sz w:val="24"/>
                                </w:rPr>
                                <w:t xml:space="preserve"> </w:t>
                              </w:r>
                              <w:r>
                                <w:rPr>
                                  <w:i/>
                                  <w:sz w:val="24"/>
                                </w:rPr>
                                <w:t>especial</w:t>
                              </w:r>
                              <w:r>
                                <w:rPr>
                                  <w:sz w:val="24"/>
                                </w:rPr>
                                <w:t>.</w:t>
                              </w:r>
                              <w:r>
                                <w:rPr>
                                  <w:spacing w:val="-4"/>
                                  <w:sz w:val="24"/>
                                </w:rPr>
                                <w:t xml:space="preserve"> </w:t>
                              </w:r>
                              <w:r>
                                <w:rPr>
                                  <w:sz w:val="24"/>
                                </w:rPr>
                                <w:t>Este</w:t>
                              </w:r>
                              <w:r>
                                <w:rPr>
                                  <w:spacing w:val="-5"/>
                                  <w:sz w:val="24"/>
                                </w:rPr>
                                <w:t xml:space="preserve"> </w:t>
                              </w:r>
                              <w:r>
                                <w:rPr>
                                  <w:sz w:val="24"/>
                                </w:rPr>
                                <w:t>tipo</w:t>
                              </w:r>
                              <w:r>
                                <w:rPr>
                                  <w:spacing w:val="-4"/>
                                  <w:sz w:val="24"/>
                                </w:rPr>
                                <w:t xml:space="preserve"> </w:t>
                              </w:r>
                              <w:r>
                                <w:rPr>
                                  <w:sz w:val="24"/>
                                </w:rPr>
                                <w:t>de</w:t>
                              </w:r>
                              <w:r>
                                <w:rPr>
                                  <w:spacing w:val="-5"/>
                                  <w:sz w:val="24"/>
                                </w:rPr>
                                <w:t xml:space="preserve"> </w:t>
                              </w:r>
                              <w:r>
                                <w:rPr>
                                  <w:sz w:val="24"/>
                                </w:rPr>
                                <w:t>archivo</w:t>
                              </w:r>
                              <w:r>
                                <w:rPr>
                                  <w:spacing w:val="-4"/>
                                  <w:sz w:val="24"/>
                                </w:rPr>
                                <w:t xml:space="preserve"> </w:t>
                              </w:r>
                              <w:r>
                                <w:rPr>
                                  <w:sz w:val="24"/>
                                </w:rPr>
                                <w:t>se</w:t>
                              </w:r>
                              <w:r>
                                <w:rPr>
                                  <w:spacing w:val="-5"/>
                                  <w:sz w:val="24"/>
                                </w:rPr>
                                <w:t xml:space="preserve"> </w:t>
                              </w:r>
                              <w:r>
                                <w:rPr>
                                  <w:sz w:val="24"/>
                                </w:rPr>
                                <w:t>refiere</w:t>
                              </w:r>
                              <w:r>
                                <w:rPr>
                                  <w:spacing w:val="-5"/>
                                  <w:sz w:val="24"/>
                                </w:rPr>
                                <w:t xml:space="preserve"> </w:t>
                              </w:r>
                              <w:r>
                                <w:rPr>
                                  <w:sz w:val="24"/>
                                </w:rPr>
                                <w:t>a</w:t>
                              </w:r>
                              <w:r>
                                <w:rPr>
                                  <w:spacing w:val="-5"/>
                                  <w:sz w:val="24"/>
                                </w:rPr>
                                <w:t xml:space="preserve"> </w:t>
                              </w:r>
                              <w:r>
                                <w:rPr>
                                  <w:sz w:val="24"/>
                                </w:rPr>
                                <w:t>un</w:t>
                              </w:r>
                              <w:r>
                                <w:rPr>
                                  <w:spacing w:val="-4"/>
                                  <w:sz w:val="24"/>
                                </w:rPr>
                                <w:t xml:space="preserve"> </w:t>
                              </w:r>
                              <w:r>
                                <w:rPr>
                                  <w:sz w:val="24"/>
                                </w:rPr>
                                <w:t>dispositivo</w:t>
                              </w:r>
                              <w:r>
                                <w:rPr>
                                  <w:spacing w:val="-4"/>
                                  <w:sz w:val="24"/>
                                </w:rPr>
                                <w:t xml:space="preserve"> </w:t>
                              </w:r>
                              <w:r>
                                <w:rPr>
                                  <w:sz w:val="24"/>
                                </w:rPr>
                                <w:t>que soporta datos como una cadena de bytes, como un terminal o un modem.</w:t>
                              </w:r>
                            </w:p>
                          </w:txbxContent>
                        </wps:txbx>
                        <wps:bodyPr lIns="0" rIns="0" tIns="0" bIns="0" anchor="t">
                          <a:noAutofit/>
                        </wps:bodyPr>
                      </wps:wsp>
                    </wpg:wgp>
                  </a:graphicData>
                </a:graphic>
              </wp:inline>
            </w:drawing>
          </mc:Choice>
          <mc:Fallback>
            <w:pict>
              <v:group id="shape_0" alt="Group 156" style="position:absolute;margin-left:0pt;margin-top:-30.8pt;width:468pt;height:30.6pt" coordorigin="0,-616" coordsize="9360,612">
                <v:rect id="shape_0" ID="Textbox 158" path="m0,0l-2147483645,0l-2147483645,-2147483646l0,-2147483646xe" stroked="f" o:allowincell="f" style="position:absolute;left:32;top:-576;width:125;height:264;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sz w:val="24"/>
                          </w:rPr>
                        </w:pPr>
                        <w:r>
                          <w:rPr>
                            <w:sz w:val="24"/>
                          </w:rPr>
                          <w:t>c</w:t>
                        </w:r>
                      </w:p>
                    </w:txbxContent>
                  </v:textbox>
                  <w10:wrap type="square"/>
                </v:rect>
                <v:rect id="shape_0" ID="Textbox 159" path="m0,0l-2147483645,0l-2147483645,-2147483646l0,-2147483646xe" stroked="f" o:allowincell="f" style="position:absolute;left:924;top:-576;width:7737;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i/>
                            <w:sz w:val="24"/>
                          </w:rPr>
                          <w:t>Archivo</w:t>
                        </w:r>
                        <w:r>
                          <w:rPr>
                            <w:i/>
                            <w:spacing w:val="-4"/>
                            <w:sz w:val="24"/>
                          </w:rPr>
                          <w:t xml:space="preserve"> </w:t>
                        </w:r>
                        <w:r>
                          <w:rPr>
                            <w:i/>
                            <w:sz w:val="24"/>
                          </w:rPr>
                          <w:t>de</w:t>
                        </w:r>
                        <w:r>
                          <w:rPr>
                            <w:i/>
                            <w:spacing w:val="-5"/>
                            <w:sz w:val="24"/>
                          </w:rPr>
                          <w:t xml:space="preserve"> </w:t>
                        </w:r>
                        <w:r>
                          <w:rPr>
                            <w:i/>
                            <w:sz w:val="24"/>
                          </w:rPr>
                          <w:t>carácter</w:t>
                        </w:r>
                        <w:r>
                          <w:rPr>
                            <w:i/>
                            <w:spacing w:val="-4"/>
                            <w:sz w:val="24"/>
                          </w:rPr>
                          <w:t xml:space="preserve"> </w:t>
                        </w:r>
                        <w:r>
                          <w:rPr>
                            <w:i/>
                            <w:sz w:val="24"/>
                          </w:rPr>
                          <w:t>especial</w:t>
                        </w:r>
                        <w:r>
                          <w:rPr>
                            <w:sz w:val="24"/>
                          </w:rPr>
                          <w:t>.</w:t>
                        </w:r>
                        <w:r>
                          <w:rPr>
                            <w:spacing w:val="-4"/>
                            <w:sz w:val="24"/>
                          </w:rPr>
                          <w:t xml:space="preserve"> </w:t>
                        </w:r>
                        <w:r>
                          <w:rPr>
                            <w:sz w:val="24"/>
                          </w:rPr>
                          <w:t>Este</w:t>
                        </w:r>
                        <w:r>
                          <w:rPr>
                            <w:spacing w:val="-5"/>
                            <w:sz w:val="24"/>
                          </w:rPr>
                          <w:t xml:space="preserve"> </w:t>
                        </w:r>
                        <w:r>
                          <w:rPr>
                            <w:sz w:val="24"/>
                          </w:rPr>
                          <w:t>tipo</w:t>
                        </w:r>
                        <w:r>
                          <w:rPr>
                            <w:spacing w:val="-4"/>
                            <w:sz w:val="24"/>
                          </w:rPr>
                          <w:t xml:space="preserve"> </w:t>
                        </w:r>
                        <w:r>
                          <w:rPr>
                            <w:sz w:val="24"/>
                          </w:rPr>
                          <w:t>de</w:t>
                        </w:r>
                        <w:r>
                          <w:rPr>
                            <w:spacing w:val="-5"/>
                            <w:sz w:val="24"/>
                          </w:rPr>
                          <w:t xml:space="preserve"> </w:t>
                        </w:r>
                        <w:r>
                          <w:rPr>
                            <w:sz w:val="24"/>
                          </w:rPr>
                          <w:t>archivo</w:t>
                        </w:r>
                        <w:r>
                          <w:rPr>
                            <w:spacing w:val="-4"/>
                            <w:sz w:val="24"/>
                          </w:rPr>
                          <w:t xml:space="preserve"> </w:t>
                        </w:r>
                        <w:r>
                          <w:rPr>
                            <w:sz w:val="24"/>
                          </w:rPr>
                          <w:t>se</w:t>
                        </w:r>
                        <w:r>
                          <w:rPr>
                            <w:spacing w:val="-5"/>
                            <w:sz w:val="24"/>
                          </w:rPr>
                          <w:t xml:space="preserve"> </w:t>
                        </w:r>
                        <w:r>
                          <w:rPr>
                            <w:sz w:val="24"/>
                          </w:rPr>
                          <w:t>refiere</w:t>
                        </w:r>
                        <w:r>
                          <w:rPr>
                            <w:spacing w:val="-5"/>
                            <w:sz w:val="24"/>
                          </w:rPr>
                          <w:t xml:space="preserve"> </w:t>
                        </w:r>
                        <w:r>
                          <w:rPr>
                            <w:sz w:val="24"/>
                          </w:rPr>
                          <w:t>a</w:t>
                        </w:r>
                        <w:r>
                          <w:rPr>
                            <w:spacing w:val="-5"/>
                            <w:sz w:val="24"/>
                          </w:rPr>
                          <w:t xml:space="preserve"> </w:t>
                        </w:r>
                        <w:r>
                          <w:rPr>
                            <w:sz w:val="24"/>
                          </w:rPr>
                          <w:t>un</w:t>
                        </w:r>
                        <w:r>
                          <w:rPr>
                            <w:spacing w:val="-4"/>
                            <w:sz w:val="24"/>
                          </w:rPr>
                          <w:t xml:space="preserve"> </w:t>
                        </w:r>
                        <w:r>
                          <w:rPr>
                            <w:sz w:val="24"/>
                          </w:rPr>
                          <w:t>dispositivo</w:t>
                        </w:r>
                        <w:r>
                          <w:rPr>
                            <w:spacing w:val="-4"/>
                            <w:sz w:val="24"/>
                          </w:rPr>
                          <w:t xml:space="preserve"> </w:t>
                        </w:r>
                        <w:r>
                          <w:rPr>
                            <w:sz w:val="24"/>
                          </w:rPr>
                          <w:t>que soporta datos como una cadena de bytes, como un terminal o un modem.</w:t>
                        </w:r>
                      </w:p>
                    </w:txbxContent>
                  </v:textbox>
                  <w10:wrap type="square"/>
                </v:rect>
              </v:group>
            </w:pict>
          </mc:Fallback>
        </mc:AlternateContent>
      </w:r>
    </w:p>
    <w:p>
      <w:pPr>
        <w:pStyle w:val="BodyText"/>
        <w:tabs>
          <w:tab w:val="clear" w:pos="720"/>
          <w:tab w:val="left" w:pos="1077" w:leader="none"/>
        </w:tabs>
        <w:spacing w:before="2" w:after="0"/>
        <w:ind w:hanging="892" w:left="1078" w:right="519"/>
        <w:rPr/>
      </w:pPr>
      <w:r>
        <w:rPr>
          <w:spacing w:val="-10"/>
        </w:rPr>
        <w:t>b</w:t>
      </w:r>
      <w:r>
        <w:rPr/>
        <w:tab/>
      </w:r>
      <w:r>
        <w:rPr>
          <w:i/>
        </w:rPr>
        <w:t>Archivo</w:t>
      </w:r>
      <w:r>
        <w:rPr>
          <w:i/>
          <w:spacing w:val="-4"/>
        </w:rPr>
        <w:t xml:space="preserve"> </w:t>
      </w:r>
      <w:r>
        <w:rPr>
          <w:i/>
        </w:rPr>
        <w:t>de</w:t>
      </w:r>
      <w:r>
        <w:rPr>
          <w:i/>
          <w:spacing w:val="-5"/>
        </w:rPr>
        <w:t xml:space="preserve"> </w:t>
      </w:r>
      <w:r>
        <w:rPr>
          <w:i/>
        </w:rPr>
        <w:t>bloque</w:t>
      </w:r>
      <w:r>
        <w:rPr>
          <w:i/>
          <w:spacing w:val="-5"/>
        </w:rPr>
        <w:t xml:space="preserve"> </w:t>
      </w:r>
      <w:r>
        <w:rPr>
          <w:i/>
        </w:rPr>
        <w:t>especial</w:t>
      </w:r>
      <w:r>
        <w:rPr/>
        <w:t>.</w:t>
      </w:r>
      <w:r>
        <w:rPr>
          <w:spacing w:val="-4"/>
        </w:rPr>
        <w:t xml:space="preserve"> </w:t>
      </w:r>
      <w:r>
        <w:rPr/>
        <w:t>Este</w:t>
      </w:r>
      <w:r>
        <w:rPr>
          <w:spacing w:val="-3"/>
        </w:rPr>
        <w:t xml:space="preserve"> </w:t>
      </w:r>
      <w:r>
        <w:rPr/>
        <w:t>tipo</w:t>
      </w:r>
      <w:r>
        <w:rPr>
          <w:spacing w:val="-3"/>
        </w:rPr>
        <w:t xml:space="preserve"> </w:t>
      </w:r>
      <w:r>
        <w:rPr/>
        <w:t>de</w:t>
      </w:r>
      <w:r>
        <w:rPr>
          <w:spacing w:val="-5"/>
        </w:rPr>
        <w:t xml:space="preserve"> </w:t>
      </w:r>
      <w:r>
        <w:rPr/>
        <w:t>archivo</w:t>
      </w:r>
      <w:r>
        <w:rPr>
          <w:spacing w:val="-3"/>
        </w:rPr>
        <w:t xml:space="preserve"> </w:t>
      </w:r>
      <w:r>
        <w:rPr/>
        <w:t>se</w:t>
      </w:r>
      <w:r>
        <w:rPr>
          <w:spacing w:val="-5"/>
        </w:rPr>
        <w:t xml:space="preserve"> </w:t>
      </w:r>
      <w:r>
        <w:rPr/>
        <w:t>refiere</w:t>
      </w:r>
      <w:r>
        <w:rPr>
          <w:spacing w:val="-3"/>
        </w:rPr>
        <w:t xml:space="preserve"> </w:t>
      </w:r>
      <w:r>
        <w:rPr/>
        <w:t>a</w:t>
      </w:r>
      <w:r>
        <w:rPr>
          <w:spacing w:val="-5"/>
        </w:rPr>
        <w:t xml:space="preserve"> </w:t>
      </w:r>
      <w:r>
        <w:rPr/>
        <w:t>un</w:t>
      </w:r>
      <w:r>
        <w:rPr>
          <w:spacing w:val="-4"/>
        </w:rPr>
        <w:t xml:space="preserve"> </w:t>
      </w:r>
      <w:r>
        <w:rPr/>
        <w:t>dispositivo</w:t>
      </w:r>
      <w:r>
        <w:rPr>
          <w:spacing w:val="-3"/>
        </w:rPr>
        <w:t xml:space="preserve"> </w:t>
      </w:r>
      <w:r>
        <w:rPr/>
        <w:t>que</w:t>
      </w:r>
      <w:r>
        <w:rPr>
          <w:spacing w:val="-5"/>
        </w:rPr>
        <w:t xml:space="preserve"> </w:t>
      </w:r>
      <w:r>
        <w:rPr/>
        <w:t>soporta datos en bloques, como un disco duro o una unidad de CD.</w:t>
      </w:r>
    </w:p>
    <w:p>
      <w:pPr>
        <w:pStyle w:val="BodyText"/>
        <w:spacing w:before="7" w:after="0"/>
        <w:ind w:left="0" w:right="0"/>
        <w:rPr>
          <w:sz w:val="26"/>
        </w:rPr>
      </w:pPr>
      <w:r>
        <w:rPr>
          <w:sz w:val="26"/>
        </w:rPr>
      </w:r>
    </w:p>
    <w:p>
      <w:pPr>
        <w:pStyle w:val="BodyText"/>
        <w:ind w:left="155" w:right="173"/>
        <w:rPr/>
      </w:pPr>
      <w:r>
        <w:rPr/>
        <w:t xml:space="preserve">Los nueve caracteres restantes de los atributos del archivo, se llaman </w:t>
      </w:r>
      <w:r>
        <w:rPr>
          <w:i/>
        </w:rPr>
        <w:t>modo de archivo</w:t>
      </w:r>
      <w:r>
        <w:rPr/>
        <w:t>, y representan</w:t>
      </w:r>
      <w:r>
        <w:rPr>
          <w:spacing w:val="-4"/>
        </w:rPr>
        <w:t xml:space="preserve"> </w:t>
      </w:r>
      <w:r>
        <w:rPr/>
        <w:t>los</w:t>
      </w:r>
      <w:r>
        <w:rPr>
          <w:spacing w:val="-4"/>
        </w:rPr>
        <w:t xml:space="preserve"> </w:t>
      </w:r>
      <w:r>
        <w:rPr/>
        <w:t>permisos</w:t>
      </w:r>
      <w:r>
        <w:rPr>
          <w:spacing w:val="-4"/>
        </w:rPr>
        <w:t xml:space="preserve"> </w:t>
      </w:r>
      <w:r>
        <w:rPr/>
        <w:t>de</w:t>
      </w:r>
      <w:r>
        <w:rPr>
          <w:spacing w:val="-4"/>
        </w:rPr>
        <w:t xml:space="preserve"> </w:t>
      </w:r>
      <w:r>
        <w:rPr/>
        <w:t>lectura,</w:t>
      </w:r>
      <w:r>
        <w:rPr>
          <w:spacing w:val="-4"/>
        </w:rPr>
        <w:t xml:space="preserve"> </w:t>
      </w:r>
      <w:r>
        <w:rPr/>
        <w:t>escritura</w:t>
      </w:r>
      <w:r>
        <w:rPr>
          <w:spacing w:val="-4"/>
        </w:rPr>
        <w:t xml:space="preserve"> </w:t>
      </w:r>
      <w:r>
        <w:rPr/>
        <w:t>y</w:t>
      </w:r>
      <w:r>
        <w:rPr>
          <w:spacing w:val="-4"/>
        </w:rPr>
        <w:t xml:space="preserve"> </w:t>
      </w:r>
      <w:r>
        <w:rPr/>
        <w:t>ejecución</w:t>
      </w:r>
      <w:r>
        <w:rPr>
          <w:spacing w:val="-3"/>
        </w:rPr>
        <w:t xml:space="preserve"> </w:t>
      </w:r>
      <w:r>
        <w:rPr/>
        <w:t>del</w:t>
      </w:r>
      <w:r>
        <w:rPr>
          <w:spacing w:val="-3"/>
        </w:rPr>
        <w:t xml:space="preserve"> </w:t>
      </w:r>
      <w:r>
        <w:rPr/>
        <w:t>propietario</w:t>
      </w:r>
      <w:r>
        <w:rPr>
          <w:spacing w:val="-4"/>
        </w:rPr>
        <w:t xml:space="preserve"> </w:t>
      </w:r>
      <w:r>
        <w:rPr/>
        <w:t>de</w:t>
      </w:r>
      <w:r>
        <w:rPr>
          <w:spacing w:val="-4"/>
        </w:rPr>
        <w:t xml:space="preserve"> </w:t>
      </w:r>
      <w:r>
        <w:rPr/>
        <w:t>archivo,</w:t>
      </w:r>
      <w:r>
        <w:rPr>
          <w:spacing w:val="-4"/>
        </w:rPr>
        <w:t xml:space="preserve"> </w:t>
      </w:r>
      <w:r>
        <w:rPr/>
        <w:t>del</w:t>
      </w:r>
      <w:r>
        <w:rPr>
          <w:spacing w:val="-3"/>
        </w:rPr>
        <w:t xml:space="preserve"> </w:t>
      </w:r>
      <w:r>
        <w:rPr/>
        <w:t>grupo</w:t>
      </w:r>
      <w:r>
        <w:rPr>
          <w:spacing w:val="-4"/>
        </w:rPr>
        <w:t xml:space="preserve"> </w:t>
      </w:r>
      <w:r>
        <w:rPr/>
        <w:t>del propietario del archivo y del resto de usuarios:</w:t>
      </w:r>
    </w:p>
    <w:p>
      <w:pPr>
        <w:pStyle w:val="BodyText"/>
        <w:spacing w:before="7" w:after="0"/>
        <w:ind w:left="0" w:right="0"/>
        <w:rPr>
          <w:sz w:val="26"/>
        </w:rPr>
      </w:pPr>
      <w:r>
        <w:rPr>
          <w:sz w:val="26"/>
        </w:rPr>
      </w:r>
    </w:p>
    <w:p>
      <w:pPr>
        <w:pStyle w:val="BodyText"/>
        <w:ind w:left="195" w:right="0"/>
        <w:rPr/>
      </w:pPr>
      <w:r>
        <w:rPr>
          <w:color w:val="FFFFFF"/>
          <w:shd w:fill="000000" w:val="clear"/>
        </w:rPr>
        <w:t>Propietario</w:t>
      </w:r>
      <w:r>
        <w:rPr>
          <w:color w:val="FFFFFF"/>
          <w:spacing w:val="15"/>
          <w:shd w:fill="000000" w:val="clear"/>
        </w:rPr>
        <w:t xml:space="preserve"> </w:t>
      </w:r>
      <w:r>
        <w:rPr>
          <w:color w:val="FFFFFF"/>
          <w:shd w:fill="000000" w:val="clear"/>
        </w:rPr>
        <w:t>Grupo</w:t>
      </w:r>
      <w:r>
        <w:rPr>
          <w:color w:val="FFFFFF"/>
          <w:spacing w:val="17"/>
          <w:shd w:fill="000000" w:val="clear"/>
        </w:rPr>
        <w:t xml:space="preserve"> </w:t>
      </w:r>
      <w:r>
        <w:rPr>
          <w:color w:val="FFFFFF"/>
          <w:spacing w:val="-2"/>
          <w:shd w:fill="000000" w:val="clear"/>
        </w:rPr>
        <w:t>Mundo</w:t>
      </w:r>
    </w:p>
    <w:p>
      <w:pPr>
        <w:pStyle w:val="BodyText"/>
        <w:tabs>
          <w:tab w:val="clear" w:pos="720"/>
          <w:tab w:val="left" w:pos="1431" w:leader="none"/>
        </w:tabs>
        <w:spacing w:before="60" w:after="0"/>
        <w:ind w:left="511" w:right="0"/>
        <w:rPr>
          <w:rFonts w:ascii="Courier New" w:hAnsi="Courier New"/>
        </w:rPr>
      </w:pPr>
      <w:r>
        <w:rPr>
          <w:rFonts w:ascii="Courier New" w:hAnsi="Courier New"/>
          <w:spacing w:val="-5"/>
        </w:rPr>
        <w:t>rwx</w:t>
      </w:r>
      <w:r>
        <w:rPr>
          <w:rFonts w:ascii="Courier New" w:hAnsi="Courier New"/>
        </w:rPr>
        <w:tab/>
        <w:t>rwx</w:t>
      </w:r>
      <w:r>
        <w:rPr>
          <w:rFonts w:ascii="Courier New" w:hAnsi="Courier New"/>
          <w:spacing w:val="4"/>
        </w:rPr>
        <w:t xml:space="preserve">  </w:t>
      </w:r>
      <w:r>
        <w:rPr>
          <w:rFonts w:ascii="Courier New" w:hAnsi="Courier New"/>
          <w:spacing w:val="-5"/>
        </w:rPr>
        <w:t>rwx</w:t>
      </w:r>
    </w:p>
    <w:p>
      <w:pPr>
        <w:pStyle w:val="BodyText"/>
        <w:ind w:left="0" w:right="0"/>
        <w:rPr>
          <w:rFonts w:ascii="Courier New" w:hAnsi="Courier New"/>
          <w:sz w:val="27"/>
        </w:rPr>
      </w:pPr>
      <w:r>
        <w:rPr>
          <w:rFonts w:ascii="Courier New" w:hAnsi="Courier New"/>
          <w:sz w:val="27"/>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Cuando</w:t>
      </w:r>
      <w:r>
        <w:rPr>
          <w:spacing w:val="-8"/>
        </w:rPr>
        <w:t xml:space="preserve"> </w:t>
      </w:r>
      <w:r>
        <w:rPr/>
        <w:t>establecemos</w:t>
      </w:r>
      <w:r>
        <w:rPr>
          <w:spacing w:val="-3"/>
        </w:rPr>
        <w:t xml:space="preserve"> </w:t>
      </w:r>
      <w:r>
        <w:rPr/>
        <w:t>los</w:t>
      </w:r>
      <w:r>
        <w:rPr>
          <w:spacing w:val="-3"/>
        </w:rPr>
        <w:t xml:space="preserve"> </w:t>
      </w:r>
      <w:r>
        <w:rPr/>
        <w:t>atributos</w:t>
      </w:r>
      <w:r>
        <w:rPr>
          <w:spacing w:val="-3"/>
        </w:rPr>
        <w:t xml:space="preserve"> </w:t>
      </w:r>
      <w:r>
        <w:rPr/>
        <w:t>de</w:t>
      </w:r>
      <w:r>
        <w:rPr>
          <w:spacing w:val="-4"/>
        </w:rPr>
        <w:t xml:space="preserve"> </w:t>
      </w:r>
      <w:r>
        <w:rPr/>
        <w:t xml:space="preserve">modo </w:t>
      </w:r>
      <w:r>
        <w:rPr>
          <w:rFonts w:ascii="Courier New" w:hAnsi="Courier New"/>
        </w:rPr>
        <w:t>r</w:t>
      </w:r>
      <w:r>
        <w:rPr/>
        <w:t>,</w:t>
      </w:r>
      <w:r>
        <w:rPr>
          <w:spacing w:val="-3"/>
        </w:rPr>
        <w:t xml:space="preserve"> </w:t>
      </w:r>
      <w:r>
        <w:rPr>
          <w:rFonts w:ascii="Courier New" w:hAnsi="Courier New"/>
        </w:rPr>
        <w:t>w</w:t>
      </w:r>
      <w:r>
        <w:rPr>
          <w:rFonts w:ascii="Courier New" w:hAnsi="Courier New"/>
          <w:spacing w:val="-85"/>
        </w:rPr>
        <w:t xml:space="preserve"> </w:t>
      </w:r>
      <w:r>
        <w:rPr/>
        <w:t>y</w:t>
      </w:r>
      <w:r>
        <w:rPr>
          <w:spacing w:val="-3"/>
        </w:rPr>
        <w:t xml:space="preserve"> </w:t>
      </w:r>
      <w:r>
        <w:rPr>
          <w:rFonts w:ascii="Courier New" w:hAnsi="Courier New"/>
        </w:rPr>
        <w:t>x</w:t>
      </w:r>
      <w:r>
        <w:rPr>
          <w:rFonts w:ascii="Courier New" w:hAnsi="Courier New"/>
          <w:spacing w:val="-85"/>
        </w:rPr>
        <w:t xml:space="preserve"> </w:t>
      </w:r>
      <w:r>
        <w:rPr/>
        <w:t>tienen</w:t>
      </w:r>
      <w:r>
        <w:rPr>
          <w:spacing w:val="-2"/>
        </w:rPr>
        <w:t xml:space="preserve"> </w:t>
      </w:r>
      <w:r>
        <w:rPr/>
        <w:t>el</w:t>
      </w:r>
      <w:r>
        <w:rPr>
          <w:spacing w:val="-2"/>
        </w:rPr>
        <w:t xml:space="preserve"> </w:t>
      </w:r>
      <w:r>
        <w:rPr/>
        <w:t>siguiente</w:t>
      </w:r>
      <w:r>
        <w:rPr>
          <w:spacing w:val="-2"/>
        </w:rPr>
        <w:t xml:space="preserve"> </w:t>
      </w:r>
      <w:r>
        <w:rPr/>
        <w:t>efecto</w:t>
      </w:r>
      <w:r>
        <w:rPr>
          <w:spacing w:val="-2"/>
        </w:rPr>
        <w:t xml:space="preserve"> </w:t>
      </w:r>
      <w:r>
        <w:rPr/>
        <w:t>sobre</w:t>
      </w:r>
      <w:r>
        <w:rPr>
          <w:spacing w:val="-2"/>
        </w:rPr>
        <w:t xml:space="preserve"> </w:t>
      </w:r>
      <w:r>
        <w:rPr/>
        <w:t>los</w:t>
      </w:r>
      <w:r>
        <w:rPr>
          <w:spacing w:val="-3"/>
        </w:rPr>
        <w:t xml:space="preserve"> </w:t>
      </w:r>
      <w:r>
        <w:rPr/>
        <w:t>archivos</w:t>
      </w:r>
      <w:r>
        <w:rPr>
          <w:spacing w:val="-3"/>
        </w:rPr>
        <w:t xml:space="preserve"> </w:t>
      </w:r>
      <w:r>
        <w:rPr/>
        <w:t xml:space="preserve">y </w:t>
      </w:r>
      <w:r>
        <w:rPr>
          <w:spacing w:val="-2"/>
        </w:rPr>
        <w:t>directorios:</w:t>
      </w:r>
    </w:p>
    <w:p>
      <w:pPr>
        <w:pStyle w:val="Normal"/>
        <w:spacing w:before="74" w:after="0"/>
        <w:ind w:hanging="0" w:left="155" w:right="0"/>
        <w:jc w:val="left"/>
        <w:rPr>
          <w:i/>
          <w:i/>
          <w:sz w:val="24"/>
        </w:rPr>
      </w:pPr>
      <w:r>
        <w:rPr>
          <w:i/>
          <w:sz w:val="24"/>
        </w:rPr>
        <w:t>Tabla</w:t>
      </w:r>
      <w:r>
        <w:rPr>
          <w:i/>
          <w:spacing w:val="-8"/>
          <w:sz w:val="24"/>
        </w:rPr>
        <w:t xml:space="preserve"> </w:t>
      </w:r>
      <w:r>
        <w:rPr>
          <w:i/>
          <w:sz w:val="24"/>
        </w:rPr>
        <w:t>9-2:</w:t>
      </w:r>
      <w:r>
        <w:rPr>
          <w:i/>
          <w:spacing w:val="-12"/>
          <w:sz w:val="24"/>
        </w:rPr>
        <w:t xml:space="preserve"> </w:t>
      </w:r>
      <w:r>
        <w:rPr>
          <w:i/>
          <w:sz w:val="24"/>
        </w:rPr>
        <w:t>Atributos</w:t>
      </w:r>
      <w:r>
        <w:rPr>
          <w:i/>
          <w:spacing w:val="-8"/>
          <w:sz w:val="24"/>
        </w:rPr>
        <w:t xml:space="preserve"> </w:t>
      </w:r>
      <w:r>
        <w:rPr>
          <w:i/>
          <w:sz w:val="24"/>
        </w:rPr>
        <w:t>de</w:t>
      </w:r>
      <w:r>
        <w:rPr>
          <w:i/>
          <w:spacing w:val="-8"/>
          <w:sz w:val="24"/>
        </w:rPr>
        <w:t xml:space="preserve"> </w:t>
      </w:r>
      <w:r>
        <w:rPr>
          <w:i/>
          <w:spacing w:val="-2"/>
          <w:sz w:val="24"/>
        </w:rPr>
        <w:t>permisos</w:t>
      </w:r>
    </w:p>
    <w:p>
      <w:pPr>
        <w:pStyle w:val="BodyText"/>
        <w:ind w:left="154" w:right="0"/>
        <w:rPr>
          <w:sz w:val="20"/>
        </w:rPr>
      </w:pPr>
      <w:r>
        <w:rPr/>
        <mc:AlternateContent>
          <mc:Choice Requires="wps">
            <w:drawing>
              <wp:inline distT="0" distB="0" distL="0" distR="0">
                <wp:extent cx="5953760" cy="213360"/>
                <wp:effectExtent l="0" t="0" r="0" b="0"/>
                <wp:docPr id="160" name="Textbox 160"/>
                <a:graphic xmlns:a="http://schemas.openxmlformats.org/drawingml/2006/main">
                  <a:graphicData uri="http://schemas.microsoft.com/office/word/2010/wordprocessingShape">
                    <wps:wsp>
                      <wps:cNvSpPr/>
                      <wps:spPr>
                        <a:xfrm>
                          <a:off x="0" y="0"/>
                          <a:ext cx="5953680" cy="21348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5041" w:leader="none"/>
                              </w:tabs>
                              <w:spacing w:before="30" w:after="0"/>
                              <w:ind w:left="31" w:right="0"/>
                              <w:rPr>
                                <w:color w:val="000000"/>
                              </w:rPr>
                            </w:pPr>
                            <w:r>
                              <w:rPr>
                                <w:color w:val="FFFFFF"/>
                              </w:rPr>
                              <w:t>Atributo</w:t>
                            </w:r>
                            <w:r>
                              <w:rPr>
                                <w:color w:val="FFFFFF"/>
                                <w:spacing w:val="12"/>
                              </w:rPr>
                              <w:t xml:space="preserve"> </w:t>
                            </w:r>
                            <w:r>
                              <w:rPr>
                                <w:color w:val="FFFFFF"/>
                                <w:spacing w:val="-2"/>
                              </w:rPr>
                              <w:t>Archivos</w:t>
                            </w:r>
                            <w:r>
                              <w:rPr>
                                <w:color w:val="FFFFFF"/>
                              </w:rPr>
                              <w:tab/>
                            </w:r>
                            <w:r>
                              <w:rPr>
                                <w:color w:val="FFFFFF"/>
                                <w:spacing w:val="-2"/>
                              </w:rPr>
                              <w:t>Directorios</w:t>
                            </w:r>
                          </w:p>
                        </w:txbxContent>
                      </wps:txbx>
                      <wps:bodyPr lIns="0" rIns="0" tIns="0" bIns="0" anchor="t">
                        <a:noAutofit/>
                      </wps:bodyPr>
                    </wps:wsp>
                  </a:graphicData>
                </a:graphic>
              </wp:inline>
            </w:drawing>
          </mc:Choice>
          <mc:Fallback>
            <w:pict>
              <v:rect id="shape_0" ID="Textbox 160" path="m0,0l-2147483645,0l-2147483645,-2147483646l0,-2147483646xe" fillcolor="black" stroked="f" o:allowincell="f" style="position:absolute;margin-left:0pt;margin-top:-16.85pt;width:468.75pt;height:16.75pt;mso-wrap-style:square;v-text-anchor:top;mso-position-vertical:top">
                <v:fill o:detectmouseclick="t" type="solid" color2="white"/>
                <v:stroke color="#3465a4" joinstyle="round" endcap="flat"/>
                <v:textbox>
                  <w:txbxContent>
                    <w:p>
                      <w:pPr>
                        <w:pStyle w:val="BodyText"/>
                        <w:tabs>
                          <w:tab w:val="clear" w:pos="720"/>
                          <w:tab w:val="left" w:pos="5041" w:leader="none"/>
                        </w:tabs>
                        <w:spacing w:before="30" w:after="0"/>
                        <w:ind w:left="31" w:right="0"/>
                        <w:rPr>
                          <w:color w:val="000000"/>
                        </w:rPr>
                      </w:pPr>
                      <w:r>
                        <w:rPr>
                          <w:color w:val="FFFFFF"/>
                        </w:rPr>
                        <w:t>Atributo</w:t>
                      </w:r>
                      <w:r>
                        <w:rPr>
                          <w:color w:val="FFFFFF"/>
                          <w:spacing w:val="12"/>
                        </w:rPr>
                        <w:t xml:space="preserve"> </w:t>
                      </w:r>
                      <w:r>
                        <w:rPr>
                          <w:color w:val="FFFFFF"/>
                          <w:spacing w:val="-2"/>
                        </w:rPr>
                        <w:t>Archivos</w:t>
                      </w:r>
                      <w:r>
                        <w:rPr>
                          <w:color w:val="FFFFFF"/>
                        </w:rPr>
                        <w:tab/>
                      </w:r>
                      <w:r>
                        <w:rPr>
                          <w:color w:val="FFFFFF"/>
                          <w:spacing w:val="-2"/>
                        </w:rPr>
                        <w:t>Directorios</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tabs>
          <w:tab w:val="clear" w:pos="720"/>
          <w:tab w:val="left" w:pos="1077" w:leader="none"/>
        </w:tabs>
        <w:spacing w:before="6" w:after="0"/>
        <w:ind w:hanging="892" w:left="1078" w:right="411"/>
        <w:rPr/>
      </w:pPr>
      <w:r>
        <w:rPr>
          <w:rFonts w:ascii="Courier New" w:hAnsi="Courier New"/>
          <w:spacing w:val="-10"/>
          <w:position w:val="2"/>
        </w:rPr>
        <w:t>r</w:t>
      </w:r>
      <w:r>
        <w:rPr>
          <w:rFonts w:ascii="Courier New" w:hAnsi="Courier New"/>
          <w:position w:val="2"/>
        </w:rPr>
        <w:tab/>
      </w:r>
      <w:r>
        <w:rPr/>
        <w:t>Permite</w:t>
      </w:r>
      <w:r>
        <w:rPr>
          <w:spacing w:val="-8"/>
        </w:rPr>
        <w:t xml:space="preserve"> </w:t>
      </w:r>
      <w:r>
        <w:rPr/>
        <w:t>que</w:t>
      </w:r>
      <w:r>
        <w:rPr>
          <w:spacing w:val="-8"/>
        </w:rPr>
        <w:t xml:space="preserve"> </w:t>
      </w:r>
      <w:r>
        <w:rPr/>
        <w:t>un</w:t>
      </w:r>
      <w:r>
        <w:rPr>
          <w:spacing w:val="-7"/>
        </w:rPr>
        <w:t xml:space="preserve"> </w:t>
      </w:r>
      <w:r>
        <w:rPr/>
        <w:t>archivo</w:t>
      </w:r>
      <w:r>
        <w:rPr>
          <w:spacing w:val="-7"/>
        </w:rPr>
        <w:t xml:space="preserve"> </w:t>
      </w:r>
      <w:r>
        <w:rPr/>
        <w:t>sea</w:t>
      </w:r>
      <w:r>
        <w:rPr>
          <w:spacing w:val="-8"/>
        </w:rPr>
        <w:t xml:space="preserve"> </w:t>
      </w:r>
      <w:r>
        <w:rPr/>
        <w:t>abierto</w:t>
      </w:r>
      <w:r>
        <w:rPr>
          <w:spacing w:val="-7"/>
        </w:rPr>
        <w:t xml:space="preserve"> </w:t>
      </w:r>
      <w:r>
        <w:rPr/>
        <w:t xml:space="preserve">y </w:t>
      </w:r>
      <w:r>
        <w:rPr>
          <w:spacing w:val="-2"/>
        </w:rPr>
        <w:t>leido.</w:t>
      </w:r>
    </w:p>
    <w:p>
      <w:pPr>
        <w:pStyle w:val="BodyText"/>
        <w:spacing w:before="2" w:after="0"/>
        <w:ind w:left="0" w:right="0"/>
        <w:rPr>
          <w:sz w:val="29"/>
        </w:rPr>
      </w:pPr>
      <w:r>
        <w:rPr>
          <w:sz w:val="29"/>
        </w:rPr>
      </w:r>
    </w:p>
    <w:p>
      <w:pPr>
        <w:pStyle w:val="ListParagraph"/>
        <w:numPr>
          <w:ilvl w:val="0"/>
          <w:numId w:val="78"/>
        </w:numPr>
        <w:tabs>
          <w:tab w:val="clear" w:pos="720"/>
          <w:tab w:val="left" w:pos="1078" w:leader="none"/>
        </w:tabs>
        <w:spacing w:lineRule="auto" w:line="240" w:before="0" w:after="0"/>
        <w:ind w:hanging="892" w:left="1078" w:right="25"/>
        <w:jc w:val="left"/>
        <w:rPr>
          <w:sz w:val="24"/>
        </w:rPr>
      </w:pPr>
      <w:r>
        <w:rPr>
          <w:sz w:val="24"/>
        </w:rPr>
        <w:t>Permite que un archivo sea escrito o truncado, sin embargo este atributo no permite</w:t>
      </w:r>
      <w:r>
        <w:rPr>
          <w:spacing w:val="-9"/>
          <w:sz w:val="24"/>
        </w:rPr>
        <w:t xml:space="preserve"> </w:t>
      </w:r>
      <w:r>
        <w:rPr>
          <w:sz w:val="24"/>
        </w:rPr>
        <w:t>renombrar</w:t>
      </w:r>
      <w:r>
        <w:rPr>
          <w:spacing w:val="-9"/>
          <w:sz w:val="24"/>
        </w:rPr>
        <w:t xml:space="preserve"> </w:t>
      </w:r>
      <w:r>
        <w:rPr>
          <w:sz w:val="24"/>
        </w:rPr>
        <w:t>o</w:t>
      </w:r>
      <w:r>
        <w:rPr>
          <w:spacing w:val="-9"/>
          <w:sz w:val="24"/>
        </w:rPr>
        <w:t xml:space="preserve"> </w:t>
      </w:r>
      <w:r>
        <w:rPr>
          <w:sz w:val="24"/>
        </w:rPr>
        <w:t>borrar</w:t>
      </w:r>
      <w:r>
        <w:rPr>
          <w:spacing w:val="-9"/>
          <w:sz w:val="24"/>
        </w:rPr>
        <w:t xml:space="preserve"> </w:t>
      </w:r>
      <w:r>
        <w:rPr>
          <w:sz w:val="24"/>
        </w:rPr>
        <w:t>los</w:t>
      </w:r>
      <w:r>
        <w:rPr>
          <w:spacing w:val="-9"/>
          <w:sz w:val="24"/>
        </w:rPr>
        <w:t xml:space="preserve"> </w:t>
      </w:r>
      <w:r>
        <w:rPr>
          <w:sz w:val="24"/>
        </w:rPr>
        <w:t>archivos. La capacidad de borrar o renombrar archivos viene determinada por los atributos del directorio.</w:t>
      </w:r>
    </w:p>
    <w:p>
      <w:pPr>
        <w:pStyle w:val="ListParagraph"/>
        <w:numPr>
          <w:ilvl w:val="0"/>
          <w:numId w:val="78"/>
        </w:numPr>
        <w:tabs>
          <w:tab w:val="clear" w:pos="720"/>
          <w:tab w:val="left" w:pos="1077" w:leader="none"/>
        </w:tabs>
        <w:spacing w:lineRule="auto" w:line="240" w:before="60" w:after="0"/>
        <w:ind w:hanging="892" w:left="1077" w:right="0"/>
        <w:jc w:val="left"/>
        <w:rPr>
          <w:sz w:val="24"/>
        </w:rPr>
      </w:pPr>
      <w:r>
        <w:rPr>
          <w:sz w:val="24"/>
        </w:rPr>
        <w:t>Permite</w:t>
      </w:r>
      <w:r>
        <w:rPr>
          <w:spacing w:val="-3"/>
          <w:sz w:val="24"/>
        </w:rPr>
        <w:t xml:space="preserve"> </w:t>
      </w:r>
      <w:r>
        <w:rPr>
          <w:sz w:val="24"/>
        </w:rPr>
        <w:t>que</w:t>
      </w:r>
      <w:r>
        <w:rPr>
          <w:spacing w:val="-3"/>
          <w:sz w:val="24"/>
        </w:rPr>
        <w:t xml:space="preserve"> </w:t>
      </w:r>
      <w:r>
        <w:rPr>
          <w:sz w:val="24"/>
        </w:rPr>
        <w:t>un</w:t>
      </w:r>
      <w:r>
        <w:rPr>
          <w:spacing w:val="-2"/>
          <w:sz w:val="24"/>
        </w:rPr>
        <w:t xml:space="preserve"> </w:t>
      </w:r>
      <w:r>
        <w:rPr>
          <w:sz w:val="24"/>
        </w:rPr>
        <w:t>archivo</w:t>
      </w:r>
      <w:r>
        <w:rPr>
          <w:spacing w:val="-2"/>
          <w:sz w:val="24"/>
        </w:rPr>
        <w:t xml:space="preserve"> </w:t>
      </w:r>
      <w:r>
        <w:rPr>
          <w:sz w:val="24"/>
        </w:rPr>
        <w:t>sea</w:t>
      </w:r>
      <w:r>
        <w:rPr>
          <w:spacing w:val="-3"/>
          <w:sz w:val="24"/>
        </w:rPr>
        <w:t xml:space="preserve"> </w:t>
      </w:r>
      <w:r>
        <w:rPr>
          <w:sz w:val="24"/>
        </w:rPr>
        <w:t>tratado</w:t>
      </w:r>
      <w:r>
        <w:rPr>
          <w:spacing w:val="-2"/>
          <w:sz w:val="24"/>
        </w:rPr>
        <w:t xml:space="preserve"> </w:t>
      </w:r>
      <w:r>
        <w:rPr>
          <w:spacing w:val="-4"/>
          <w:sz w:val="24"/>
        </w:rPr>
        <w:t>como</w:t>
      </w:r>
    </w:p>
    <w:p>
      <w:pPr>
        <w:pStyle w:val="BodyText"/>
        <w:spacing w:before="6" w:after="0"/>
        <w:ind w:left="162" w:right="372"/>
        <w:rPr/>
      </w:pPr>
      <w:r>
        <w:br w:type="column"/>
      </w:r>
      <w:r>
        <w:rPr/>
        <w:t>Permite</w:t>
      </w:r>
      <w:r>
        <w:rPr>
          <w:spacing w:val="-6"/>
        </w:rPr>
        <w:t xml:space="preserve"> </w:t>
      </w:r>
      <w:r>
        <w:rPr/>
        <w:t>que</w:t>
      </w:r>
      <w:r>
        <w:rPr>
          <w:spacing w:val="-8"/>
        </w:rPr>
        <w:t xml:space="preserve"> </w:t>
      </w:r>
      <w:r>
        <w:rPr/>
        <w:t>el</w:t>
      </w:r>
      <w:r>
        <w:rPr>
          <w:spacing w:val="-8"/>
        </w:rPr>
        <w:t xml:space="preserve"> </w:t>
      </w:r>
      <w:r>
        <w:rPr/>
        <w:t>contenido</w:t>
      </w:r>
      <w:r>
        <w:rPr>
          <w:spacing w:val="-6"/>
        </w:rPr>
        <w:t xml:space="preserve"> </w:t>
      </w:r>
      <w:r>
        <w:rPr/>
        <w:t>del</w:t>
      </w:r>
      <w:r>
        <w:rPr>
          <w:spacing w:val="-8"/>
        </w:rPr>
        <w:t xml:space="preserve"> </w:t>
      </w:r>
      <w:r>
        <w:rPr/>
        <w:t>directorio</w:t>
      </w:r>
      <w:r>
        <w:rPr>
          <w:spacing w:val="-6"/>
        </w:rPr>
        <w:t xml:space="preserve"> </w:t>
      </w:r>
      <w:r>
        <w:rPr/>
        <w:t>sea listado si el atributo de ejecución también está configurado.</w:t>
      </w:r>
    </w:p>
    <w:p>
      <w:pPr>
        <w:pStyle w:val="BodyText"/>
        <w:spacing w:before="60" w:after="0"/>
        <w:ind w:left="162" w:right="372"/>
        <w:rPr/>
      </w:pPr>
      <w:r>
        <w:rPr/>
        <w:t>Permite</w:t>
      </w:r>
      <w:r>
        <w:rPr>
          <w:spacing w:val="-10"/>
        </w:rPr>
        <w:t xml:space="preserve"> </w:t>
      </w:r>
      <w:r>
        <w:rPr/>
        <w:t>crear,</w:t>
      </w:r>
      <w:r>
        <w:rPr>
          <w:spacing w:val="-11"/>
        </w:rPr>
        <w:t xml:space="preserve"> </w:t>
      </w:r>
      <w:r>
        <w:rPr/>
        <w:t>borrar</w:t>
      </w:r>
      <w:r>
        <w:rPr>
          <w:spacing w:val="-10"/>
        </w:rPr>
        <w:t xml:space="preserve"> </w:t>
      </w:r>
      <w:r>
        <w:rPr/>
        <w:t>y</w:t>
      </w:r>
      <w:r>
        <w:rPr>
          <w:spacing w:val="-11"/>
        </w:rPr>
        <w:t xml:space="preserve"> </w:t>
      </w:r>
      <w:r>
        <w:rPr/>
        <w:t>renombrar</w:t>
      </w:r>
      <w:r>
        <w:rPr>
          <w:spacing w:val="-10"/>
        </w:rPr>
        <w:t xml:space="preserve"> </w:t>
      </w:r>
      <w:r>
        <w:rPr/>
        <w:t>archivos dentro de un directorio si el atributo de ejecución también está establecido.</w:t>
      </w:r>
    </w:p>
    <w:p>
      <w:pPr>
        <w:pStyle w:val="BodyText"/>
        <w:ind w:left="0" w:right="0"/>
        <w:rPr>
          <w:sz w:val="26"/>
        </w:rPr>
      </w:pPr>
      <w:r>
        <w:rPr>
          <w:sz w:val="26"/>
        </w:rPr>
      </w:r>
    </w:p>
    <w:p>
      <w:pPr>
        <w:pStyle w:val="BodyText"/>
        <w:ind w:left="0" w:right="0"/>
        <w:rPr>
          <w:sz w:val="26"/>
        </w:rPr>
      </w:pPr>
      <w:r>
        <w:rPr>
          <w:sz w:val="26"/>
        </w:rPr>
      </w:r>
    </w:p>
    <w:p>
      <w:pPr>
        <w:pStyle w:val="BodyText"/>
        <w:spacing w:before="2" w:after="0"/>
        <w:ind w:left="0" w:right="0"/>
        <w:rPr>
          <w:sz w:val="25"/>
        </w:rPr>
      </w:pPr>
      <w:r>
        <w:rPr>
          <w:sz w:val="25"/>
        </w:rPr>
      </w:r>
    </w:p>
    <w:p>
      <w:pPr>
        <w:pStyle w:val="BodyText"/>
        <w:ind w:left="162" w:right="0"/>
        <w:rPr/>
      </w:pPr>
      <w:r>
        <w:rPr/>
        <w:t>Permite</w:t>
      </w:r>
      <w:r>
        <w:rPr>
          <w:spacing w:val="-3"/>
        </w:rPr>
        <w:t xml:space="preserve"> </w:t>
      </w:r>
      <w:r>
        <w:rPr/>
        <w:t>entrar</w:t>
      </w:r>
      <w:r>
        <w:rPr>
          <w:spacing w:val="-4"/>
        </w:rPr>
        <w:t xml:space="preserve"> </w:t>
      </w:r>
      <w:r>
        <w:rPr/>
        <w:t>en</w:t>
      </w:r>
      <w:r>
        <w:rPr>
          <w:spacing w:val="-2"/>
        </w:rPr>
        <w:t xml:space="preserve"> </w:t>
      </w:r>
      <w:r>
        <w:rPr/>
        <w:t>el</w:t>
      </w:r>
      <w:r>
        <w:rPr>
          <w:spacing w:val="-4"/>
        </w:rPr>
        <w:t xml:space="preserve"> </w:t>
      </w:r>
      <w:r>
        <w:rPr/>
        <w:t>directorio,</w:t>
      </w:r>
      <w:r>
        <w:rPr>
          <w:spacing w:val="-3"/>
        </w:rPr>
        <w:t xml:space="preserve"> </w:t>
      </w:r>
      <w:r>
        <w:rPr/>
        <w:t>p.ej.,</w:t>
      </w:r>
      <w:r>
        <w:rPr>
          <w:spacing w:val="-3"/>
        </w:rPr>
        <w:t xml:space="preserve"> </w:t>
      </w:r>
      <w:r>
        <w:rPr>
          <w:spacing w:val="-5"/>
        </w:rPr>
        <w:t>cd</w:t>
      </w:r>
    </w:p>
    <w:p>
      <w:pPr>
        <w:sectPr>
          <w:type w:val="continuous"/>
          <w:pgSz w:w="11906" w:h="16838"/>
          <w:pgMar w:left="980" w:right="1000" w:gutter="0" w:header="0" w:top="1060" w:footer="0" w:bottom="280"/>
          <w:cols w:num="2" w:equalWidth="false" w:sep="false">
            <w:col w:w="4996" w:space="40"/>
            <w:col w:w="4889"/>
          </w:cols>
          <w:formProt w:val="false"/>
          <w:textDirection w:val="lrTb"/>
          <w:docGrid w:type="default" w:linePitch="100" w:charSpace="4096"/>
        </w:sectPr>
      </w:pPr>
    </w:p>
    <w:p>
      <w:pPr>
        <w:pStyle w:val="BodyText"/>
        <w:ind w:left="1078" w:right="0"/>
        <w:rPr>
          <w:i/>
          <w:i/>
        </w:rPr>
      </w:pPr>
      <w:r>
        <w:rPr/>
        <w:t>un</w:t>
      </w:r>
      <w:r>
        <w:rPr>
          <w:spacing w:val="-4"/>
        </w:rPr>
        <w:t xml:space="preserve"> </w:t>
      </w:r>
      <w:r>
        <w:rPr/>
        <w:t>programa</w:t>
      </w:r>
      <w:r>
        <w:rPr>
          <w:spacing w:val="-2"/>
        </w:rPr>
        <w:t xml:space="preserve"> </w:t>
      </w:r>
      <w:r>
        <w:rPr/>
        <w:t>y</w:t>
      </w:r>
      <w:r>
        <w:rPr>
          <w:spacing w:val="-3"/>
        </w:rPr>
        <w:t xml:space="preserve"> </w:t>
      </w:r>
      <w:r>
        <w:rPr/>
        <w:t>ejecutarlo.</w:t>
      </w:r>
      <w:r>
        <w:rPr>
          <w:spacing w:val="-3"/>
        </w:rPr>
        <w:t xml:space="preserve"> </w:t>
      </w:r>
      <w:r>
        <w:rPr/>
        <w:t>Los</w:t>
      </w:r>
      <w:r>
        <w:rPr>
          <w:spacing w:val="-3"/>
        </w:rPr>
        <w:t xml:space="preserve"> </w:t>
      </w:r>
      <w:r>
        <w:rPr/>
        <w:t>archivos</w:t>
      </w:r>
      <w:r>
        <w:rPr>
          <w:spacing w:val="-3"/>
        </w:rPr>
        <w:t xml:space="preserve"> </w:t>
      </w:r>
      <w:r>
        <w:rPr/>
        <w:t>de</w:t>
      </w:r>
      <w:r>
        <w:rPr>
          <w:spacing w:val="12"/>
        </w:rPr>
        <w:t xml:space="preserve"> </w:t>
      </w:r>
      <w:r>
        <w:rPr>
          <w:i/>
          <w:spacing w:val="-2"/>
        </w:rPr>
        <w:t>directorio</w:t>
      </w:r>
    </w:p>
    <w:p>
      <w:pPr>
        <w:pStyle w:val="BodyText"/>
        <w:ind w:left="1078" w:right="4463"/>
        <w:rPr/>
      </w:pPr>
      <w:r>
        <w:rPr/>
        <w:t>programas</w:t>
      </w:r>
      <w:r>
        <w:rPr>
          <w:spacing w:val="-9"/>
        </w:rPr>
        <w:t xml:space="preserve"> </w:t>
      </w:r>
      <w:r>
        <w:rPr/>
        <w:t>escritos</w:t>
      </w:r>
      <w:r>
        <w:rPr>
          <w:spacing w:val="-9"/>
        </w:rPr>
        <w:t xml:space="preserve"> </w:t>
      </w:r>
      <w:r>
        <w:rPr/>
        <w:t>en</w:t>
      </w:r>
      <w:r>
        <w:rPr>
          <w:spacing w:val="-9"/>
        </w:rPr>
        <w:t xml:space="preserve"> </w:t>
      </w:r>
      <w:r>
        <w:rPr/>
        <w:t>lenguajes</w:t>
      </w:r>
      <w:r>
        <w:rPr>
          <w:spacing w:val="-9"/>
        </w:rPr>
        <w:t xml:space="preserve"> </w:t>
      </w:r>
      <w:r>
        <w:rPr/>
        <w:t>de</w:t>
      </w:r>
      <w:r>
        <w:rPr>
          <w:spacing w:val="-10"/>
        </w:rPr>
        <w:t xml:space="preserve"> </w:t>
      </w:r>
      <w:r>
        <w:rPr/>
        <w:t>script deben ser también configurados como legibles para ser ejecutados.</w:t>
      </w:r>
    </w:p>
    <w:p>
      <w:pPr>
        <w:pStyle w:val="BodyText"/>
        <w:spacing w:before="9" w:after="0"/>
        <w:ind w:left="0" w:right="0"/>
        <w:rPr>
          <w:sz w:val="18"/>
        </w:rPr>
      </w:pPr>
      <w:r>
        <w:rPr>
          <w:sz w:val="18"/>
        </w:rPr>
      </w:r>
    </w:p>
    <w:p>
      <w:pPr>
        <w:pStyle w:val="BodyText"/>
        <w:spacing w:before="90" w:after="0"/>
        <w:rPr/>
      </w:pPr>
      <w:r>
        <w:rPr/>
        <w:t>Aquí</w:t>
      </w:r>
      <w:r>
        <w:rPr>
          <w:spacing w:val="-8"/>
        </w:rPr>
        <w:t xml:space="preserve"> </w:t>
      </w:r>
      <w:r>
        <w:rPr/>
        <w:t>tenemos</w:t>
      </w:r>
      <w:r>
        <w:rPr>
          <w:spacing w:val="-4"/>
        </w:rPr>
        <w:t xml:space="preserve"> </w:t>
      </w:r>
      <w:r>
        <w:rPr/>
        <w:t>algunos</w:t>
      </w:r>
      <w:r>
        <w:rPr>
          <w:spacing w:val="-4"/>
        </w:rPr>
        <w:t xml:space="preserve"> </w:t>
      </w:r>
      <w:r>
        <w:rPr/>
        <w:t>ejemplos</w:t>
      </w:r>
      <w:r>
        <w:rPr>
          <w:spacing w:val="-2"/>
        </w:rPr>
        <w:t xml:space="preserve"> </w:t>
      </w:r>
      <w:r>
        <w:rPr/>
        <w:t>de</w:t>
      </w:r>
      <w:r>
        <w:rPr>
          <w:spacing w:val="-6"/>
        </w:rPr>
        <w:t xml:space="preserve"> </w:t>
      </w:r>
      <w:r>
        <w:rPr/>
        <w:t>configuraciones</w:t>
      </w:r>
      <w:r>
        <w:rPr>
          <w:spacing w:val="-4"/>
        </w:rPr>
        <w:t xml:space="preserve"> </w:t>
      </w:r>
      <w:r>
        <w:rPr/>
        <w:t>de</w:t>
      </w:r>
      <w:r>
        <w:rPr>
          <w:spacing w:val="-5"/>
        </w:rPr>
        <w:t xml:space="preserve"> </w:t>
      </w:r>
      <w:r>
        <w:rPr/>
        <w:t>atributos</w:t>
      </w:r>
      <w:r>
        <w:rPr>
          <w:spacing w:val="-4"/>
        </w:rPr>
        <w:t xml:space="preserve"> </w:t>
      </w:r>
      <w:r>
        <w:rPr/>
        <w:t>de</w:t>
      </w:r>
      <w:r>
        <w:rPr>
          <w:spacing w:val="-3"/>
        </w:rPr>
        <w:t xml:space="preserve"> </w:t>
      </w:r>
      <w:r>
        <w:rPr>
          <w:spacing w:val="-2"/>
        </w:rPr>
        <w:t>archivo:</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9-3:</w:t>
      </w:r>
      <w:r>
        <w:rPr>
          <w:i/>
          <w:spacing w:val="-6"/>
          <w:sz w:val="24"/>
        </w:rPr>
        <w:t xml:space="preserve"> </w:t>
      </w:r>
      <w:r>
        <w:rPr>
          <w:i/>
          <w:sz w:val="24"/>
        </w:rPr>
        <w:t>Ejemplos</w:t>
      </w:r>
      <w:r>
        <w:rPr>
          <w:i/>
          <w:spacing w:val="-6"/>
          <w:sz w:val="24"/>
        </w:rPr>
        <w:t xml:space="preserve"> </w:t>
      </w:r>
      <w:r>
        <w:rPr>
          <w:i/>
          <w:sz w:val="24"/>
        </w:rPr>
        <w:t>de</w:t>
      </w:r>
      <w:r>
        <w:rPr>
          <w:i/>
          <w:spacing w:val="-8"/>
          <w:sz w:val="24"/>
        </w:rPr>
        <w:t xml:space="preserve"> </w:t>
      </w:r>
      <w:r>
        <w:rPr>
          <w:i/>
          <w:sz w:val="24"/>
        </w:rPr>
        <w:t>atributos</w:t>
      </w:r>
      <w:r>
        <w:rPr>
          <w:i/>
          <w:spacing w:val="-4"/>
          <w:sz w:val="24"/>
        </w:rPr>
        <w:t xml:space="preserve"> </w:t>
      </w:r>
      <w:r>
        <w:rPr>
          <w:i/>
          <w:sz w:val="24"/>
        </w:rPr>
        <w:t>de</w:t>
      </w:r>
      <w:r>
        <w:rPr>
          <w:i/>
          <w:spacing w:val="-7"/>
          <w:sz w:val="24"/>
        </w:rPr>
        <w:t xml:space="preserve"> </w:t>
      </w:r>
      <w:r>
        <w:rPr>
          <w:i/>
          <w:spacing w:val="-2"/>
          <w:sz w:val="24"/>
        </w:rPr>
        <w:t>permisos</w:t>
      </w:r>
    </w:p>
    <w:p>
      <w:pPr>
        <w:pStyle w:val="BodyText"/>
        <w:ind w:left="154" w:right="0"/>
        <w:rPr>
          <w:sz w:val="20"/>
        </w:rPr>
      </w:pPr>
      <w:r>
        <w:rPr/>
        <mc:AlternateContent>
          <mc:Choice Requires="wps">
            <w:drawing>
              <wp:inline distT="0" distB="0" distL="0" distR="0">
                <wp:extent cx="5839460" cy="388620"/>
                <wp:effectExtent l="0" t="0" r="0" b="0"/>
                <wp:docPr id="161" name="Textbox 161"/>
                <a:graphic xmlns:a="http://schemas.openxmlformats.org/drawingml/2006/main">
                  <a:graphicData uri="http://schemas.microsoft.com/office/word/2010/wordprocessingShape">
                    <wps:wsp>
                      <wps:cNvSpPr/>
                      <wps:spPr>
                        <a:xfrm>
                          <a:off x="0" y="0"/>
                          <a:ext cx="5839560" cy="38880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1557" w:leader="none"/>
                              </w:tabs>
                              <w:spacing w:before="30" w:after="0"/>
                              <w:ind w:left="31" w:right="6530"/>
                              <w:rPr>
                                <w:color w:val="000000"/>
                              </w:rPr>
                            </w:pPr>
                            <w:r>
                              <w:rPr>
                                <w:color w:val="FFFFFF"/>
                              </w:rPr>
                              <w:t>Atributos de</w:t>
                              <w:tab/>
                            </w:r>
                            <w:r>
                              <w:rPr>
                                <w:color w:val="FFFFFF"/>
                                <w:spacing w:val="-2"/>
                              </w:rPr>
                              <w:t>Significado archivo</w:t>
                            </w:r>
                          </w:p>
                        </w:txbxContent>
                      </wps:txbx>
                      <wps:bodyPr lIns="0" rIns="0" tIns="0" bIns="0" anchor="t">
                        <a:noAutofit/>
                      </wps:bodyPr>
                    </wps:wsp>
                  </a:graphicData>
                </a:graphic>
              </wp:inline>
            </w:drawing>
          </mc:Choice>
          <mc:Fallback>
            <w:pict>
              <v:rect id="shape_0" ID="Textbox 161" path="m0,0l-2147483645,0l-2147483645,-2147483646l0,-2147483646xe" fillcolor="black" stroked="f" o:allowincell="f" style="position:absolute;margin-left:0pt;margin-top:-30.65pt;width:459.75pt;height:30.55pt;mso-wrap-style:square;v-text-anchor:top;mso-position-vertical:top">
                <v:fill o:detectmouseclick="t" type="solid" color2="white"/>
                <v:stroke color="#3465a4" joinstyle="round" endcap="flat"/>
                <v:textbox>
                  <w:txbxContent>
                    <w:p>
                      <w:pPr>
                        <w:pStyle w:val="BodyText"/>
                        <w:tabs>
                          <w:tab w:val="clear" w:pos="720"/>
                          <w:tab w:val="left" w:pos="1557" w:leader="none"/>
                        </w:tabs>
                        <w:spacing w:before="30" w:after="0"/>
                        <w:ind w:left="31" w:right="6530"/>
                        <w:rPr>
                          <w:color w:val="000000"/>
                        </w:rPr>
                      </w:pPr>
                      <w:r>
                        <w:rPr>
                          <w:color w:val="FFFFFF"/>
                        </w:rPr>
                        <w:t>Atributos de</w:t>
                        <w:tab/>
                      </w:r>
                      <w:r>
                        <w:rPr>
                          <w:color w:val="FFFFFF"/>
                          <w:spacing w:val="-2"/>
                        </w:rPr>
                        <w:t>Significado archivo</w:t>
                      </w:r>
                    </w:p>
                  </w:txbxContent>
                </v:textbox>
                <w10:wrap type="square"/>
              </v:rect>
            </w:pict>
          </mc:Fallback>
        </mc:AlternateContent>
      </w:r>
    </w:p>
    <w:p>
      <w:pPr>
        <w:pStyle w:val="BodyText"/>
        <w:tabs>
          <w:tab w:val="clear" w:pos="720"/>
          <w:tab w:val="left" w:pos="1711" w:leader="hyphen"/>
        </w:tabs>
        <w:spacing w:before="12" w:after="0"/>
        <w:ind w:left="185" w:right="0"/>
        <w:rPr/>
      </w:pPr>
      <w:r>
        <w:rPr>
          <w:rFonts w:ascii="Courier New" w:hAnsi="Courier New"/>
          <w:spacing w:val="-2"/>
          <w:position w:val="2"/>
        </w:rPr>
        <w:t>-</w:t>
      </w:r>
      <w:r>
        <w:rPr>
          <w:rFonts w:ascii="Courier New" w:hAnsi="Courier New"/>
          <w:spacing w:val="-5"/>
          <w:position w:val="2"/>
        </w:rPr>
        <w:t>rwx</w:t>
      </w:r>
      <w:r>
        <w:rPr>
          <w:position w:val="2"/>
        </w:rPr>
        <w:tab/>
      </w:r>
      <w:r>
        <w:rPr/>
        <w:t>Un</w:t>
      </w:r>
      <w:r>
        <w:rPr>
          <w:spacing w:val="-4"/>
        </w:rPr>
        <w:t xml:space="preserve"> </w:t>
      </w:r>
      <w:r>
        <w:rPr/>
        <w:t>archivo</w:t>
      </w:r>
      <w:r>
        <w:rPr>
          <w:spacing w:val="-2"/>
        </w:rPr>
        <w:t xml:space="preserve"> </w:t>
      </w:r>
      <w:r>
        <w:rPr/>
        <w:t>normal</w:t>
      </w:r>
      <w:r>
        <w:rPr>
          <w:spacing w:val="-3"/>
        </w:rPr>
        <w:t xml:space="preserve"> </w:t>
      </w:r>
      <w:r>
        <w:rPr/>
        <w:t>que</w:t>
      </w:r>
      <w:r>
        <w:rPr>
          <w:spacing w:val="-4"/>
        </w:rPr>
        <w:t xml:space="preserve"> </w:t>
      </w:r>
      <w:r>
        <w:rPr/>
        <w:t>se</w:t>
      </w:r>
      <w:r>
        <w:rPr>
          <w:spacing w:val="-5"/>
        </w:rPr>
        <w:t xml:space="preserve"> </w:t>
      </w:r>
      <w:r>
        <w:rPr/>
        <w:t>puede</w:t>
      </w:r>
      <w:r>
        <w:rPr>
          <w:spacing w:val="-4"/>
        </w:rPr>
        <w:t xml:space="preserve"> </w:t>
      </w:r>
      <w:r>
        <w:rPr/>
        <w:t>leer,</w:t>
      </w:r>
      <w:r>
        <w:rPr>
          <w:spacing w:val="-4"/>
        </w:rPr>
        <w:t xml:space="preserve"> </w:t>
      </w:r>
      <w:r>
        <w:rPr/>
        <w:t>escribir</w:t>
      </w:r>
      <w:r>
        <w:rPr>
          <w:spacing w:val="-3"/>
        </w:rPr>
        <w:t xml:space="preserve"> </w:t>
      </w:r>
      <w:r>
        <w:rPr/>
        <w:t>y</w:t>
      </w:r>
      <w:r>
        <w:rPr>
          <w:spacing w:val="-4"/>
        </w:rPr>
        <w:t xml:space="preserve"> </w:t>
      </w:r>
      <w:r>
        <w:rPr/>
        <w:t>ejecutar</w:t>
      </w:r>
      <w:r>
        <w:rPr>
          <w:spacing w:val="-2"/>
        </w:rPr>
        <w:t xml:space="preserve"> </w:t>
      </w:r>
      <w:r>
        <w:rPr/>
        <w:t>por</w:t>
      </w:r>
      <w:r>
        <w:rPr>
          <w:spacing w:val="-4"/>
        </w:rPr>
        <w:t xml:space="preserve"> </w:t>
      </w:r>
      <w:r>
        <w:rPr/>
        <w:t>el</w:t>
      </w:r>
      <w:r>
        <w:rPr>
          <w:spacing w:val="-4"/>
        </w:rPr>
        <w:t xml:space="preserve"> </w:t>
      </w:r>
      <w:r>
        <w:rPr/>
        <w:t>propietario</w:t>
      </w:r>
      <w:r>
        <w:rPr>
          <w:spacing w:val="-2"/>
        </w:rPr>
        <w:t xml:space="preserve"> </w:t>
      </w:r>
      <w:r>
        <w:rPr>
          <w:spacing w:val="-5"/>
        </w:rPr>
        <w:t>del</w:t>
      </w:r>
    </w:p>
    <w:p>
      <w:pPr>
        <w:pStyle w:val="BodyText"/>
        <w:ind w:left="1712" w:right="0"/>
        <w:rPr/>
      </w:pPr>
      <w:r>
        <mc:AlternateContent>
          <mc:Choice Requires="wps">
            <w:drawing>
              <wp:anchor behindDoc="1" distT="0" distB="0" distL="0" distR="0" simplePos="0" locked="0" layoutInCell="0" allowOverlap="1" relativeHeight="936">
                <wp:simplePos x="0" y="0"/>
                <wp:positionH relativeFrom="page">
                  <wp:posOffset>720090</wp:posOffset>
                </wp:positionH>
                <wp:positionV relativeFrom="paragraph">
                  <wp:posOffset>194310</wp:posOffset>
                </wp:positionV>
                <wp:extent cx="5839460" cy="388620"/>
                <wp:effectExtent l="0" t="0" r="0" b="0"/>
                <wp:wrapTopAndBottom/>
                <wp:docPr id="162" name="Textbox 162"/>
                <a:graphic xmlns:a="http://schemas.openxmlformats.org/drawingml/2006/main">
                  <a:graphicData uri="http://schemas.microsoft.com/office/word/2010/wordprocessingShape">
                    <wps:wsp>
                      <wps:cNvSpPr/>
                      <wps:spPr>
                        <a:xfrm>
                          <a:off x="0" y="0"/>
                          <a:ext cx="5839560" cy="38880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557" w:leader="hyphen"/>
                              </w:tabs>
                              <w:spacing w:before="30" w:after="0"/>
                              <w:ind w:left="31" w:right="0"/>
                              <w:rPr>
                                <w:color w:val="000000"/>
                              </w:rPr>
                            </w:pPr>
                            <w:r>
                              <w:rPr>
                                <w:rFonts w:ascii="Courier New" w:hAnsi="Courier New"/>
                                <w:color w:val="000000"/>
                                <w:spacing w:val="-2"/>
                                <w:position w:val="2"/>
                              </w:rPr>
                              <w:t>-</w:t>
                            </w:r>
                            <w:r>
                              <w:rPr>
                                <w:rFonts w:ascii="Courier New" w:hAnsi="Courier New"/>
                                <w:color w:val="000000"/>
                                <w:spacing w:val="-5"/>
                                <w:position w:val="2"/>
                              </w:rPr>
                              <w:t>rw</w:t>
                            </w:r>
                            <w:r>
                              <w:rPr>
                                <w:color w:val="000000"/>
                                <w:position w:val="2"/>
                              </w:rPr>
                              <w:tab/>
                            </w:r>
                            <w:r>
                              <w:rPr>
                                <w:color w:val="000000"/>
                              </w:rPr>
                              <w:t>Un</w:t>
                            </w:r>
                            <w:r>
                              <w:rPr>
                                <w:color w:val="000000"/>
                                <w:spacing w:val="-3"/>
                              </w:rPr>
                              <w:t xml:space="preserve"> </w:t>
                            </w:r>
                            <w:r>
                              <w:rPr>
                                <w:color w:val="000000"/>
                              </w:rPr>
                              <w:t>archivo</w:t>
                            </w:r>
                            <w:r>
                              <w:rPr>
                                <w:color w:val="000000"/>
                                <w:spacing w:val="-1"/>
                              </w:rPr>
                              <w:t xml:space="preserve"> </w:t>
                            </w:r>
                            <w:r>
                              <w:rPr>
                                <w:color w:val="000000"/>
                              </w:rPr>
                              <w:t>normal</w:t>
                            </w:r>
                            <w:r>
                              <w:rPr>
                                <w:color w:val="000000"/>
                                <w:spacing w:val="-2"/>
                              </w:rPr>
                              <w:t xml:space="preserve"> </w:t>
                            </w:r>
                            <w:r>
                              <w:rPr>
                                <w:color w:val="000000"/>
                              </w:rPr>
                              <w:t>que</w:t>
                            </w:r>
                            <w:r>
                              <w:rPr>
                                <w:color w:val="000000"/>
                                <w:spacing w:val="-3"/>
                              </w:rPr>
                              <w:t xml:space="preserve"> </w:t>
                            </w:r>
                            <w:r>
                              <w:rPr>
                                <w:color w:val="000000"/>
                              </w:rPr>
                              <w:t>se</w:t>
                            </w:r>
                            <w:r>
                              <w:rPr>
                                <w:color w:val="000000"/>
                                <w:spacing w:val="-4"/>
                              </w:rPr>
                              <w:t xml:space="preserve"> </w:t>
                            </w:r>
                            <w:r>
                              <w:rPr>
                                <w:color w:val="000000"/>
                              </w:rPr>
                              <w:t>puede</w:t>
                            </w:r>
                            <w:r>
                              <w:rPr>
                                <w:color w:val="000000"/>
                                <w:spacing w:val="-3"/>
                              </w:rPr>
                              <w:t xml:space="preserve"> </w:t>
                            </w:r>
                            <w:r>
                              <w:rPr>
                                <w:color w:val="000000"/>
                              </w:rPr>
                              <w:t>leer</w:t>
                            </w:r>
                            <w:r>
                              <w:rPr>
                                <w:color w:val="000000"/>
                                <w:spacing w:val="-3"/>
                              </w:rPr>
                              <w:t xml:space="preserve"> </w:t>
                            </w:r>
                            <w:r>
                              <w:rPr>
                                <w:color w:val="000000"/>
                              </w:rPr>
                              <w:t>y</w:t>
                            </w:r>
                            <w:r>
                              <w:rPr>
                                <w:color w:val="000000"/>
                                <w:spacing w:val="-2"/>
                              </w:rPr>
                              <w:t xml:space="preserve"> </w:t>
                            </w:r>
                            <w:r>
                              <w:rPr>
                                <w:color w:val="000000"/>
                              </w:rPr>
                              <w:t>escribir</w:t>
                            </w:r>
                            <w:r>
                              <w:rPr>
                                <w:color w:val="000000"/>
                                <w:spacing w:val="-3"/>
                              </w:rPr>
                              <w:t xml:space="preserve"> </w:t>
                            </w:r>
                            <w:r>
                              <w:rPr>
                                <w:color w:val="000000"/>
                              </w:rPr>
                              <w:t>por</w:t>
                            </w:r>
                            <w:r>
                              <w:rPr>
                                <w:color w:val="000000"/>
                                <w:spacing w:val="-2"/>
                              </w:rPr>
                              <w:t xml:space="preserve"> </w:t>
                            </w:r>
                            <w:r>
                              <w:rPr>
                                <w:color w:val="000000"/>
                              </w:rPr>
                              <w:t>el</w:t>
                            </w:r>
                            <w:r>
                              <w:rPr>
                                <w:color w:val="000000"/>
                                <w:spacing w:val="-2"/>
                              </w:rPr>
                              <w:t xml:space="preserve"> </w:t>
                            </w:r>
                            <w:r>
                              <w:rPr>
                                <w:color w:val="000000"/>
                              </w:rPr>
                              <w:t>propietario</w:t>
                            </w:r>
                            <w:r>
                              <w:rPr>
                                <w:color w:val="000000"/>
                                <w:spacing w:val="-2"/>
                              </w:rPr>
                              <w:t xml:space="preserve"> </w:t>
                            </w:r>
                            <w:r>
                              <w:rPr>
                                <w:color w:val="000000"/>
                              </w:rPr>
                              <w:t>del</w:t>
                            </w:r>
                            <w:r>
                              <w:rPr>
                                <w:color w:val="000000"/>
                                <w:spacing w:val="-1"/>
                              </w:rPr>
                              <w:t xml:space="preserve"> </w:t>
                            </w:r>
                            <w:r>
                              <w:rPr>
                                <w:color w:val="000000"/>
                                <w:spacing w:val="-2"/>
                              </w:rPr>
                              <w:t>archivo.</w:t>
                            </w:r>
                          </w:p>
                          <w:p>
                            <w:pPr>
                              <w:pStyle w:val="BodyText"/>
                              <w:ind w:left="1557" w:right="0"/>
                              <w:rPr>
                                <w:color w:val="000000"/>
                              </w:rPr>
                            </w:pPr>
                            <w:r>
                              <w:rPr>
                                <w:color w:val="000000"/>
                              </w:rPr>
                              <w:t>Nadie</w:t>
                            </w:r>
                            <w:r>
                              <w:rPr>
                                <w:color w:val="000000"/>
                                <w:spacing w:val="-2"/>
                              </w:rPr>
                              <w:t xml:space="preserve"> </w:t>
                            </w:r>
                            <w:r>
                              <w:rPr>
                                <w:color w:val="000000"/>
                              </w:rPr>
                              <w:t>más</w:t>
                            </w:r>
                            <w:r>
                              <w:rPr>
                                <w:color w:val="000000"/>
                                <w:spacing w:val="-2"/>
                              </w:rPr>
                              <w:t xml:space="preserve"> </w:t>
                            </w:r>
                            <w:r>
                              <w:rPr>
                                <w:color w:val="000000"/>
                              </w:rPr>
                              <w:t>tiene</w:t>
                            </w:r>
                            <w:r>
                              <w:rPr>
                                <w:color w:val="000000"/>
                                <w:spacing w:val="-3"/>
                              </w:rPr>
                              <w:t xml:space="preserve"> </w:t>
                            </w:r>
                            <w:r>
                              <w:rPr>
                                <w:color w:val="000000"/>
                                <w:spacing w:val="-2"/>
                              </w:rPr>
                              <w:t>acceso.</w:t>
                            </w:r>
                          </w:p>
                        </w:txbxContent>
                      </wps:txbx>
                      <wps:bodyPr lIns="0" rIns="0" tIns="0" bIns="0" anchor="t">
                        <a:noAutofit/>
                      </wps:bodyPr>
                    </wps:wsp>
                  </a:graphicData>
                </a:graphic>
              </wp:anchor>
            </w:drawing>
          </mc:Choice>
          <mc:Fallback>
            <w:pict>
              <v:rect id="shape_0" ID="Textbox 162" path="m0,0l-2147483645,0l-2147483645,-2147483646l0,-2147483646xe" fillcolor="#ededed" stroked="f" o:allowincell="f" style="position:absolute;margin-left:56.7pt;margin-top:15.3pt;width:459.75pt;height:30.55pt;mso-wrap-style:square;v-text-anchor:top;mso-position-horizontal-relative:page">
                <v:fill o:detectmouseclick="t" type="solid" color2="#121212"/>
                <v:stroke color="#3465a4" joinstyle="round" endcap="flat"/>
                <v:textbox>
                  <w:txbxContent>
                    <w:p>
                      <w:pPr>
                        <w:pStyle w:val="BodyText"/>
                        <w:tabs>
                          <w:tab w:val="clear" w:pos="720"/>
                          <w:tab w:val="left" w:pos="1557" w:leader="hyphen"/>
                        </w:tabs>
                        <w:spacing w:before="30" w:after="0"/>
                        <w:ind w:left="31" w:right="0"/>
                        <w:rPr>
                          <w:color w:val="000000"/>
                        </w:rPr>
                      </w:pPr>
                      <w:r>
                        <w:rPr>
                          <w:rFonts w:ascii="Courier New" w:hAnsi="Courier New"/>
                          <w:color w:val="000000"/>
                          <w:spacing w:val="-2"/>
                          <w:position w:val="2"/>
                        </w:rPr>
                        <w:t>-</w:t>
                      </w:r>
                      <w:r>
                        <w:rPr>
                          <w:rFonts w:ascii="Courier New" w:hAnsi="Courier New"/>
                          <w:color w:val="000000"/>
                          <w:spacing w:val="-5"/>
                          <w:position w:val="2"/>
                        </w:rPr>
                        <w:t>rw</w:t>
                      </w:r>
                      <w:r>
                        <w:rPr>
                          <w:color w:val="000000"/>
                          <w:position w:val="2"/>
                        </w:rPr>
                        <w:tab/>
                      </w:r>
                      <w:r>
                        <w:rPr>
                          <w:color w:val="000000"/>
                        </w:rPr>
                        <w:t>Un</w:t>
                      </w:r>
                      <w:r>
                        <w:rPr>
                          <w:color w:val="000000"/>
                          <w:spacing w:val="-3"/>
                        </w:rPr>
                        <w:t xml:space="preserve"> </w:t>
                      </w:r>
                      <w:r>
                        <w:rPr>
                          <w:color w:val="000000"/>
                        </w:rPr>
                        <w:t>archivo</w:t>
                      </w:r>
                      <w:r>
                        <w:rPr>
                          <w:color w:val="000000"/>
                          <w:spacing w:val="-1"/>
                        </w:rPr>
                        <w:t xml:space="preserve"> </w:t>
                      </w:r>
                      <w:r>
                        <w:rPr>
                          <w:color w:val="000000"/>
                        </w:rPr>
                        <w:t>normal</w:t>
                      </w:r>
                      <w:r>
                        <w:rPr>
                          <w:color w:val="000000"/>
                          <w:spacing w:val="-2"/>
                        </w:rPr>
                        <w:t xml:space="preserve"> </w:t>
                      </w:r>
                      <w:r>
                        <w:rPr>
                          <w:color w:val="000000"/>
                        </w:rPr>
                        <w:t>que</w:t>
                      </w:r>
                      <w:r>
                        <w:rPr>
                          <w:color w:val="000000"/>
                          <w:spacing w:val="-3"/>
                        </w:rPr>
                        <w:t xml:space="preserve"> </w:t>
                      </w:r>
                      <w:r>
                        <w:rPr>
                          <w:color w:val="000000"/>
                        </w:rPr>
                        <w:t>se</w:t>
                      </w:r>
                      <w:r>
                        <w:rPr>
                          <w:color w:val="000000"/>
                          <w:spacing w:val="-4"/>
                        </w:rPr>
                        <w:t xml:space="preserve"> </w:t>
                      </w:r>
                      <w:r>
                        <w:rPr>
                          <w:color w:val="000000"/>
                        </w:rPr>
                        <w:t>puede</w:t>
                      </w:r>
                      <w:r>
                        <w:rPr>
                          <w:color w:val="000000"/>
                          <w:spacing w:val="-3"/>
                        </w:rPr>
                        <w:t xml:space="preserve"> </w:t>
                      </w:r>
                      <w:r>
                        <w:rPr>
                          <w:color w:val="000000"/>
                        </w:rPr>
                        <w:t>leer</w:t>
                      </w:r>
                      <w:r>
                        <w:rPr>
                          <w:color w:val="000000"/>
                          <w:spacing w:val="-3"/>
                        </w:rPr>
                        <w:t xml:space="preserve"> </w:t>
                      </w:r>
                      <w:r>
                        <w:rPr>
                          <w:color w:val="000000"/>
                        </w:rPr>
                        <w:t>y</w:t>
                      </w:r>
                      <w:r>
                        <w:rPr>
                          <w:color w:val="000000"/>
                          <w:spacing w:val="-2"/>
                        </w:rPr>
                        <w:t xml:space="preserve"> </w:t>
                      </w:r>
                      <w:r>
                        <w:rPr>
                          <w:color w:val="000000"/>
                        </w:rPr>
                        <w:t>escribir</w:t>
                      </w:r>
                      <w:r>
                        <w:rPr>
                          <w:color w:val="000000"/>
                          <w:spacing w:val="-3"/>
                        </w:rPr>
                        <w:t xml:space="preserve"> </w:t>
                      </w:r>
                      <w:r>
                        <w:rPr>
                          <w:color w:val="000000"/>
                        </w:rPr>
                        <w:t>por</w:t>
                      </w:r>
                      <w:r>
                        <w:rPr>
                          <w:color w:val="000000"/>
                          <w:spacing w:val="-2"/>
                        </w:rPr>
                        <w:t xml:space="preserve"> </w:t>
                      </w:r>
                      <w:r>
                        <w:rPr>
                          <w:color w:val="000000"/>
                        </w:rPr>
                        <w:t>el</w:t>
                      </w:r>
                      <w:r>
                        <w:rPr>
                          <w:color w:val="000000"/>
                          <w:spacing w:val="-2"/>
                        </w:rPr>
                        <w:t xml:space="preserve"> </w:t>
                      </w:r>
                      <w:r>
                        <w:rPr>
                          <w:color w:val="000000"/>
                        </w:rPr>
                        <w:t>propietario</w:t>
                      </w:r>
                      <w:r>
                        <w:rPr>
                          <w:color w:val="000000"/>
                          <w:spacing w:val="-2"/>
                        </w:rPr>
                        <w:t xml:space="preserve"> </w:t>
                      </w:r>
                      <w:r>
                        <w:rPr>
                          <w:color w:val="000000"/>
                        </w:rPr>
                        <w:t>del</w:t>
                      </w:r>
                      <w:r>
                        <w:rPr>
                          <w:color w:val="000000"/>
                          <w:spacing w:val="-1"/>
                        </w:rPr>
                        <w:t xml:space="preserve"> </w:t>
                      </w:r>
                      <w:r>
                        <w:rPr>
                          <w:color w:val="000000"/>
                          <w:spacing w:val="-2"/>
                        </w:rPr>
                        <w:t>archivo.</w:t>
                      </w:r>
                    </w:p>
                    <w:p>
                      <w:pPr>
                        <w:pStyle w:val="BodyText"/>
                        <w:ind w:left="1557" w:right="0"/>
                        <w:rPr>
                          <w:color w:val="000000"/>
                        </w:rPr>
                      </w:pPr>
                      <w:r>
                        <w:rPr>
                          <w:color w:val="000000"/>
                        </w:rPr>
                        <w:t>Nadie</w:t>
                      </w:r>
                      <w:r>
                        <w:rPr>
                          <w:color w:val="000000"/>
                          <w:spacing w:val="-2"/>
                        </w:rPr>
                        <w:t xml:space="preserve"> </w:t>
                      </w:r>
                      <w:r>
                        <w:rPr>
                          <w:color w:val="000000"/>
                        </w:rPr>
                        <w:t>más</w:t>
                      </w:r>
                      <w:r>
                        <w:rPr>
                          <w:color w:val="000000"/>
                          <w:spacing w:val="-2"/>
                        </w:rPr>
                        <w:t xml:space="preserve"> </w:t>
                      </w:r>
                      <w:r>
                        <w:rPr>
                          <w:color w:val="000000"/>
                        </w:rPr>
                        <w:t>tiene</w:t>
                      </w:r>
                      <w:r>
                        <w:rPr>
                          <w:color w:val="000000"/>
                          <w:spacing w:val="-3"/>
                        </w:rPr>
                        <w:t xml:space="preserve"> </w:t>
                      </w:r>
                      <w:r>
                        <w:rPr>
                          <w:color w:val="000000"/>
                          <w:spacing w:val="-2"/>
                        </w:rPr>
                        <w:t>acceso.</w:t>
                      </w:r>
                    </w:p>
                  </w:txbxContent>
                </v:textbox>
                <w10:wrap type="topAndBottom"/>
              </v:rect>
            </w:pict>
          </mc:Fallback>
        </mc:AlternateContent>
      </w:r>
      <w:r>
        <w:rPr/>
        <w:t>archivo.</w:t>
      </w:r>
      <w:r>
        <w:rPr>
          <w:spacing w:val="-3"/>
        </w:rPr>
        <w:t xml:space="preserve"> </w:t>
      </w:r>
      <w:r>
        <w:rPr/>
        <w:t>Nadie</w:t>
      </w:r>
      <w:r>
        <w:rPr>
          <w:spacing w:val="-2"/>
        </w:rPr>
        <w:t xml:space="preserve"> </w:t>
      </w:r>
      <w:r>
        <w:rPr/>
        <w:t>más</w:t>
      </w:r>
      <w:r>
        <w:rPr>
          <w:spacing w:val="-2"/>
        </w:rPr>
        <w:t xml:space="preserve"> </w:t>
      </w:r>
      <w:r>
        <w:rPr/>
        <w:t>tiene</w:t>
      </w:r>
      <w:r>
        <w:rPr>
          <w:spacing w:val="-3"/>
        </w:rPr>
        <w:t xml:space="preserve"> </w:t>
      </w:r>
      <w:r>
        <w:rPr>
          <w:spacing w:val="-2"/>
        </w:rPr>
        <w:t>acceso.</w:t>
      </w:r>
    </w:p>
    <w:p>
      <w:pPr>
        <w:pStyle w:val="BodyText"/>
        <w:spacing w:before="30" w:after="30"/>
        <w:ind w:hanging="1526" w:left="1712" w:right="545"/>
        <w:rPr/>
      </w:pPr>
      <w:r>
        <w:rPr>
          <w:rFonts w:ascii="Courier New" w:hAnsi="Courier New"/>
          <w:position w:val="2"/>
        </w:rPr>
        <w:t>-rw-r—r--</w:t>
      </w:r>
      <w:r>
        <w:rPr>
          <w:rFonts w:ascii="Courier New" w:hAnsi="Courier New"/>
          <w:spacing w:val="40"/>
          <w:position w:val="2"/>
        </w:rPr>
        <w:t xml:space="preserve"> </w:t>
      </w:r>
      <w:r>
        <w:rPr/>
        <w:t>Un archivo normal que se puede leer y escribir por el propietario del archivo. Los</w:t>
      </w:r>
      <w:r>
        <w:rPr>
          <w:spacing w:val="-4"/>
        </w:rPr>
        <w:t xml:space="preserve"> </w:t>
      </w:r>
      <w:r>
        <w:rPr/>
        <w:t>miembros</w:t>
      </w:r>
      <w:r>
        <w:rPr>
          <w:spacing w:val="-4"/>
        </w:rPr>
        <w:t xml:space="preserve"> </w:t>
      </w:r>
      <w:r>
        <w:rPr/>
        <w:t>del</w:t>
      </w:r>
      <w:r>
        <w:rPr>
          <w:spacing w:val="-3"/>
        </w:rPr>
        <w:t xml:space="preserve"> </w:t>
      </w:r>
      <w:r>
        <w:rPr/>
        <w:t>grupo</w:t>
      </w:r>
      <w:r>
        <w:rPr>
          <w:spacing w:val="-4"/>
        </w:rPr>
        <w:t xml:space="preserve"> </w:t>
      </w:r>
      <w:r>
        <w:rPr/>
        <w:t>del</w:t>
      </w:r>
      <w:r>
        <w:rPr>
          <w:spacing w:val="-5"/>
        </w:rPr>
        <w:t xml:space="preserve"> </w:t>
      </w:r>
      <w:r>
        <w:rPr/>
        <w:t>propietario</w:t>
      </w:r>
      <w:r>
        <w:rPr>
          <w:spacing w:val="-3"/>
        </w:rPr>
        <w:t xml:space="preserve"> </w:t>
      </w:r>
      <w:r>
        <w:rPr/>
        <w:t>del</w:t>
      </w:r>
      <w:r>
        <w:rPr>
          <w:spacing w:val="-5"/>
        </w:rPr>
        <w:t xml:space="preserve"> </w:t>
      </w:r>
      <w:r>
        <w:rPr/>
        <w:t>archivo</w:t>
      </w:r>
      <w:r>
        <w:rPr>
          <w:spacing w:val="-4"/>
        </w:rPr>
        <w:t xml:space="preserve"> </w:t>
      </w:r>
      <w:r>
        <w:rPr/>
        <w:t>puede</w:t>
      </w:r>
      <w:r>
        <w:rPr>
          <w:spacing w:val="-3"/>
        </w:rPr>
        <w:t xml:space="preserve"> </w:t>
      </w:r>
      <w:r>
        <w:rPr/>
        <w:t>leerlo.</w:t>
      </w:r>
      <w:r>
        <w:rPr>
          <w:spacing w:val="-3"/>
        </w:rPr>
        <w:t xml:space="preserve"> </w:t>
      </w:r>
      <w:r>
        <w:rPr/>
        <w:t>El</w:t>
      </w:r>
      <w:r>
        <w:rPr>
          <w:spacing w:val="-3"/>
        </w:rPr>
        <w:t xml:space="preserve"> </w:t>
      </w:r>
      <w:r>
        <w:rPr/>
        <w:t>archivo</w:t>
      </w:r>
      <w:r>
        <w:rPr>
          <w:spacing w:val="-4"/>
        </w:rPr>
        <w:t xml:space="preserve"> </w:t>
      </w:r>
      <w:r>
        <w:rPr/>
        <w:t>lo puede leer todo el mundo.</w:t>
      </w:r>
    </w:p>
    <w:p>
      <w:pPr>
        <w:pStyle w:val="BodyText"/>
        <w:ind w:left="154" w:right="0"/>
        <w:rPr>
          <w:sz w:val="20"/>
        </w:rPr>
      </w:pPr>
      <w:r>
        <w:rPr/>
        <mc:AlternateContent>
          <mc:Choice Requires="wps">
            <w:drawing>
              <wp:inline distT="0" distB="0" distL="0" distR="0">
                <wp:extent cx="5839460" cy="388620"/>
                <wp:effectExtent l="0" t="0" r="0" b="0"/>
                <wp:docPr id="163" name="Textbox 163"/>
                <a:graphic xmlns:a="http://schemas.openxmlformats.org/drawingml/2006/main">
                  <a:graphicData uri="http://schemas.microsoft.com/office/word/2010/wordprocessingShape">
                    <wps:wsp>
                      <wps:cNvSpPr/>
                      <wps:spPr>
                        <a:xfrm>
                          <a:off x="0" y="0"/>
                          <a:ext cx="5839560" cy="388800"/>
                        </a:xfrm>
                        <a:prstGeom prst="rect">
                          <a:avLst/>
                        </a:prstGeom>
                        <a:solidFill>
                          <a:srgbClr val="ededed"/>
                        </a:solidFill>
                        <a:ln w="0">
                          <a:noFill/>
                        </a:ln>
                      </wps:spPr>
                      <wps:style>
                        <a:lnRef idx="0"/>
                        <a:fillRef idx="0"/>
                        <a:effectRef idx="0"/>
                        <a:fontRef idx="minor"/>
                      </wps:style>
                      <wps:txbx>
                        <w:txbxContent>
                          <w:p>
                            <w:pPr>
                              <w:pStyle w:val="BodyText"/>
                              <w:spacing w:before="30" w:after="0"/>
                              <w:ind w:hanging="1526" w:left="1557" w:right="0"/>
                              <w:rPr>
                                <w:color w:val="000000"/>
                              </w:rPr>
                            </w:pPr>
                            <w:r>
                              <w:rPr>
                                <w:rFonts w:ascii="Courier New" w:hAnsi="Courier New"/>
                                <w:color w:val="000000"/>
                                <w:position w:val="2"/>
                              </w:rPr>
                              <w:t>-rwxr-xr-x</w:t>
                            </w:r>
                            <w:r>
                              <w:rPr>
                                <w:rFonts w:ascii="Courier New" w:hAnsi="Courier New"/>
                                <w:color w:val="000000"/>
                                <w:spacing w:val="-58"/>
                                <w:position w:val="2"/>
                              </w:rPr>
                              <w:t xml:space="preserve"> </w:t>
                            </w:r>
                            <w:r>
                              <w:rPr>
                                <w:color w:val="000000"/>
                              </w:rPr>
                              <w:t>Un</w:t>
                            </w:r>
                            <w:r>
                              <w:rPr>
                                <w:color w:val="000000"/>
                                <w:spacing w:val="-11"/>
                              </w:rPr>
                              <w:t xml:space="preserve"> </w:t>
                            </w:r>
                            <w:r>
                              <w:rPr>
                                <w:color w:val="000000"/>
                              </w:rPr>
                              <w:t>archivo</w:t>
                            </w:r>
                            <w:r>
                              <w:rPr>
                                <w:color w:val="000000"/>
                                <w:spacing w:val="-4"/>
                              </w:rPr>
                              <w:t xml:space="preserve"> </w:t>
                            </w:r>
                            <w:r>
                              <w:rPr>
                                <w:color w:val="000000"/>
                              </w:rPr>
                              <w:t>normal</w:t>
                            </w:r>
                            <w:r>
                              <w:rPr>
                                <w:color w:val="000000"/>
                                <w:spacing w:val="-4"/>
                              </w:rPr>
                              <w:t xml:space="preserve"> </w:t>
                            </w:r>
                            <w:r>
                              <w:rPr>
                                <w:color w:val="000000"/>
                              </w:rPr>
                              <w:t>que</w:t>
                            </w:r>
                            <w:r>
                              <w:rPr>
                                <w:color w:val="000000"/>
                                <w:spacing w:val="-6"/>
                              </w:rPr>
                              <w:t xml:space="preserve"> </w:t>
                            </w:r>
                            <w:r>
                              <w:rPr>
                                <w:color w:val="000000"/>
                              </w:rPr>
                              <w:t>lo</w:t>
                            </w:r>
                            <w:r>
                              <w:rPr>
                                <w:color w:val="000000"/>
                                <w:spacing w:val="-5"/>
                              </w:rPr>
                              <w:t xml:space="preserve"> </w:t>
                            </w:r>
                            <w:r>
                              <w:rPr>
                                <w:color w:val="000000"/>
                              </w:rPr>
                              <w:t>puede</w:t>
                            </w:r>
                            <w:r>
                              <w:rPr>
                                <w:color w:val="000000"/>
                                <w:spacing w:val="-4"/>
                              </w:rPr>
                              <w:t xml:space="preserve"> </w:t>
                            </w:r>
                            <w:r>
                              <w:rPr>
                                <w:color w:val="000000"/>
                              </w:rPr>
                              <w:t>leer,</w:t>
                            </w:r>
                            <w:r>
                              <w:rPr>
                                <w:color w:val="000000"/>
                                <w:spacing w:val="-4"/>
                              </w:rPr>
                              <w:t xml:space="preserve"> </w:t>
                            </w:r>
                            <w:r>
                              <w:rPr>
                                <w:color w:val="000000"/>
                              </w:rPr>
                              <w:t>escribir</w:t>
                            </w:r>
                            <w:r>
                              <w:rPr>
                                <w:color w:val="000000"/>
                                <w:spacing w:val="-4"/>
                              </w:rPr>
                              <w:t xml:space="preserve"> </w:t>
                            </w:r>
                            <w:r>
                              <w:rPr>
                                <w:color w:val="000000"/>
                              </w:rPr>
                              <w:t>y</w:t>
                            </w:r>
                            <w:r>
                              <w:rPr>
                                <w:color w:val="000000"/>
                                <w:spacing w:val="-5"/>
                              </w:rPr>
                              <w:t xml:space="preserve"> </w:t>
                            </w:r>
                            <w:r>
                              <w:rPr>
                                <w:color w:val="000000"/>
                              </w:rPr>
                              <w:t>ejecutar</w:t>
                            </w:r>
                            <w:r>
                              <w:rPr>
                                <w:color w:val="000000"/>
                                <w:spacing w:val="-5"/>
                              </w:rPr>
                              <w:t xml:space="preserve"> </w:t>
                            </w:r>
                            <w:r>
                              <w:rPr>
                                <w:color w:val="000000"/>
                              </w:rPr>
                              <w:t>el</w:t>
                            </w:r>
                            <w:r>
                              <w:rPr>
                                <w:color w:val="000000"/>
                                <w:spacing w:val="-4"/>
                              </w:rPr>
                              <w:t xml:space="preserve"> </w:t>
                            </w:r>
                            <w:r>
                              <w:rPr>
                                <w:color w:val="000000"/>
                              </w:rPr>
                              <w:t>propietario</w:t>
                            </w:r>
                            <w:r>
                              <w:rPr>
                                <w:color w:val="000000"/>
                                <w:spacing w:val="-5"/>
                              </w:rPr>
                              <w:t xml:space="preserve"> </w:t>
                            </w:r>
                            <w:r>
                              <w:rPr>
                                <w:color w:val="000000"/>
                              </w:rPr>
                              <w:t>del archivo. El archivo puede ser leído y ejecutado por todos los demás.</w:t>
                            </w:r>
                          </w:p>
                        </w:txbxContent>
                      </wps:txbx>
                      <wps:bodyPr lIns="0" rIns="0" tIns="0" bIns="0" anchor="t">
                        <a:noAutofit/>
                      </wps:bodyPr>
                    </wps:wsp>
                  </a:graphicData>
                </a:graphic>
              </wp:inline>
            </w:drawing>
          </mc:Choice>
          <mc:Fallback>
            <w:pict>
              <v:rect id="shape_0" ID="Textbox 163" path="m0,0l-2147483645,0l-2147483645,-2147483646l0,-2147483646xe" fillcolor="#ededed" stroked="f" o:allowincell="f" style="position:absolute;margin-left:0pt;margin-top:-30.65pt;width:459.75pt;height:30.55pt;mso-wrap-style:square;v-text-anchor:top;mso-position-vertical:top">
                <v:fill o:detectmouseclick="t" type="solid" color2="#121212"/>
                <v:stroke color="#3465a4" joinstyle="round" endcap="flat"/>
                <v:textbox>
                  <w:txbxContent>
                    <w:p>
                      <w:pPr>
                        <w:pStyle w:val="BodyText"/>
                        <w:spacing w:before="30" w:after="0"/>
                        <w:ind w:hanging="1526" w:left="1557" w:right="0"/>
                        <w:rPr>
                          <w:color w:val="000000"/>
                        </w:rPr>
                      </w:pPr>
                      <w:r>
                        <w:rPr>
                          <w:rFonts w:ascii="Courier New" w:hAnsi="Courier New"/>
                          <w:color w:val="000000"/>
                          <w:position w:val="2"/>
                        </w:rPr>
                        <w:t>-rwxr-xr-x</w:t>
                      </w:r>
                      <w:r>
                        <w:rPr>
                          <w:rFonts w:ascii="Courier New" w:hAnsi="Courier New"/>
                          <w:color w:val="000000"/>
                          <w:spacing w:val="-58"/>
                          <w:position w:val="2"/>
                        </w:rPr>
                        <w:t xml:space="preserve"> </w:t>
                      </w:r>
                      <w:r>
                        <w:rPr>
                          <w:color w:val="000000"/>
                        </w:rPr>
                        <w:t>Un</w:t>
                      </w:r>
                      <w:r>
                        <w:rPr>
                          <w:color w:val="000000"/>
                          <w:spacing w:val="-11"/>
                        </w:rPr>
                        <w:t xml:space="preserve"> </w:t>
                      </w:r>
                      <w:r>
                        <w:rPr>
                          <w:color w:val="000000"/>
                        </w:rPr>
                        <w:t>archivo</w:t>
                      </w:r>
                      <w:r>
                        <w:rPr>
                          <w:color w:val="000000"/>
                          <w:spacing w:val="-4"/>
                        </w:rPr>
                        <w:t xml:space="preserve"> </w:t>
                      </w:r>
                      <w:r>
                        <w:rPr>
                          <w:color w:val="000000"/>
                        </w:rPr>
                        <w:t>normal</w:t>
                      </w:r>
                      <w:r>
                        <w:rPr>
                          <w:color w:val="000000"/>
                          <w:spacing w:val="-4"/>
                        </w:rPr>
                        <w:t xml:space="preserve"> </w:t>
                      </w:r>
                      <w:r>
                        <w:rPr>
                          <w:color w:val="000000"/>
                        </w:rPr>
                        <w:t>que</w:t>
                      </w:r>
                      <w:r>
                        <w:rPr>
                          <w:color w:val="000000"/>
                          <w:spacing w:val="-6"/>
                        </w:rPr>
                        <w:t xml:space="preserve"> </w:t>
                      </w:r>
                      <w:r>
                        <w:rPr>
                          <w:color w:val="000000"/>
                        </w:rPr>
                        <w:t>lo</w:t>
                      </w:r>
                      <w:r>
                        <w:rPr>
                          <w:color w:val="000000"/>
                          <w:spacing w:val="-5"/>
                        </w:rPr>
                        <w:t xml:space="preserve"> </w:t>
                      </w:r>
                      <w:r>
                        <w:rPr>
                          <w:color w:val="000000"/>
                        </w:rPr>
                        <w:t>puede</w:t>
                      </w:r>
                      <w:r>
                        <w:rPr>
                          <w:color w:val="000000"/>
                          <w:spacing w:val="-4"/>
                        </w:rPr>
                        <w:t xml:space="preserve"> </w:t>
                      </w:r>
                      <w:r>
                        <w:rPr>
                          <w:color w:val="000000"/>
                        </w:rPr>
                        <w:t>leer,</w:t>
                      </w:r>
                      <w:r>
                        <w:rPr>
                          <w:color w:val="000000"/>
                          <w:spacing w:val="-4"/>
                        </w:rPr>
                        <w:t xml:space="preserve"> </w:t>
                      </w:r>
                      <w:r>
                        <w:rPr>
                          <w:color w:val="000000"/>
                        </w:rPr>
                        <w:t>escribir</w:t>
                      </w:r>
                      <w:r>
                        <w:rPr>
                          <w:color w:val="000000"/>
                          <w:spacing w:val="-4"/>
                        </w:rPr>
                        <w:t xml:space="preserve"> </w:t>
                      </w:r>
                      <w:r>
                        <w:rPr>
                          <w:color w:val="000000"/>
                        </w:rPr>
                        <w:t>y</w:t>
                      </w:r>
                      <w:r>
                        <w:rPr>
                          <w:color w:val="000000"/>
                          <w:spacing w:val="-5"/>
                        </w:rPr>
                        <w:t xml:space="preserve"> </w:t>
                      </w:r>
                      <w:r>
                        <w:rPr>
                          <w:color w:val="000000"/>
                        </w:rPr>
                        <w:t>ejecutar</w:t>
                      </w:r>
                      <w:r>
                        <w:rPr>
                          <w:color w:val="000000"/>
                          <w:spacing w:val="-5"/>
                        </w:rPr>
                        <w:t xml:space="preserve"> </w:t>
                      </w:r>
                      <w:r>
                        <w:rPr>
                          <w:color w:val="000000"/>
                        </w:rPr>
                        <w:t>el</w:t>
                      </w:r>
                      <w:r>
                        <w:rPr>
                          <w:color w:val="000000"/>
                          <w:spacing w:val="-4"/>
                        </w:rPr>
                        <w:t xml:space="preserve"> </w:t>
                      </w:r>
                      <w:r>
                        <w:rPr>
                          <w:color w:val="000000"/>
                        </w:rPr>
                        <w:t>propietario</w:t>
                      </w:r>
                      <w:r>
                        <w:rPr>
                          <w:color w:val="000000"/>
                          <w:spacing w:val="-5"/>
                        </w:rPr>
                        <w:t xml:space="preserve"> </w:t>
                      </w:r>
                      <w:r>
                        <w:rPr>
                          <w:color w:val="000000"/>
                        </w:rPr>
                        <w:t>del archivo. El archivo puede ser leído y ejecutado por todos los demás.</w:t>
                      </w:r>
                    </w:p>
                  </w:txbxContent>
                </v:textbox>
                <w10:wrap type="square"/>
              </v:rect>
            </w:pict>
          </mc:Fallback>
        </mc:AlternateContent>
      </w:r>
    </w:p>
    <w:p>
      <w:pPr>
        <w:pStyle w:val="BodyText"/>
        <w:tabs>
          <w:tab w:val="clear" w:pos="720"/>
          <w:tab w:val="left" w:pos="1711" w:leader="hyphen"/>
        </w:tabs>
        <w:spacing w:before="12" w:after="0"/>
        <w:ind w:left="185" w:right="0"/>
        <w:rPr/>
      </w:pPr>
      <w:r>
        <w:rPr>
          <w:rFonts w:ascii="Courier New" w:hAnsi="Courier New"/>
          <w:spacing w:val="-2"/>
          <w:position w:val="2"/>
        </w:rPr>
        <w:t>-rw-</w:t>
      </w:r>
      <w:r>
        <w:rPr>
          <w:rFonts w:ascii="Courier New" w:hAnsi="Courier New"/>
          <w:spacing w:val="-5"/>
          <w:position w:val="2"/>
        </w:rPr>
        <w:t>rw</w:t>
      </w:r>
      <w:r>
        <w:rPr>
          <w:position w:val="2"/>
        </w:rPr>
        <w:tab/>
      </w:r>
      <w:r>
        <w:rPr/>
        <w:t>Un</w:t>
      </w:r>
      <w:r>
        <w:rPr>
          <w:spacing w:val="-3"/>
        </w:rPr>
        <w:t xml:space="preserve"> </w:t>
      </w:r>
      <w:r>
        <w:rPr/>
        <w:t>archivo</w:t>
      </w:r>
      <w:r>
        <w:rPr>
          <w:spacing w:val="-2"/>
        </w:rPr>
        <w:t xml:space="preserve"> </w:t>
      </w:r>
      <w:r>
        <w:rPr/>
        <w:t>normal</w:t>
      </w:r>
      <w:r>
        <w:rPr>
          <w:spacing w:val="-2"/>
        </w:rPr>
        <w:t xml:space="preserve"> </w:t>
      </w:r>
      <w:r>
        <w:rPr/>
        <w:t>que</w:t>
      </w:r>
      <w:r>
        <w:rPr>
          <w:spacing w:val="-4"/>
        </w:rPr>
        <w:t xml:space="preserve"> </w:t>
      </w:r>
      <w:r>
        <w:rPr/>
        <w:t>lo</w:t>
      </w:r>
      <w:r>
        <w:rPr>
          <w:spacing w:val="-3"/>
        </w:rPr>
        <w:t xml:space="preserve"> </w:t>
      </w:r>
      <w:r>
        <w:rPr/>
        <w:t>puede</w:t>
      </w:r>
      <w:r>
        <w:rPr>
          <w:spacing w:val="-2"/>
        </w:rPr>
        <w:t xml:space="preserve"> </w:t>
      </w:r>
      <w:r>
        <w:rPr/>
        <w:t>leer</w:t>
      </w:r>
      <w:r>
        <w:rPr>
          <w:spacing w:val="-2"/>
        </w:rPr>
        <w:t xml:space="preserve"> </w:t>
      </w:r>
      <w:r>
        <w:rPr/>
        <w:t>y</w:t>
      </w:r>
      <w:r>
        <w:rPr>
          <w:spacing w:val="-2"/>
        </w:rPr>
        <w:t xml:space="preserve"> </w:t>
      </w:r>
      <w:r>
        <w:rPr/>
        <w:t>escribir</w:t>
      </w:r>
      <w:r>
        <w:rPr>
          <w:spacing w:val="-3"/>
        </w:rPr>
        <w:t xml:space="preserve"> </w:t>
      </w:r>
      <w:r>
        <w:rPr/>
        <w:t>el</w:t>
      </w:r>
      <w:r>
        <w:rPr>
          <w:spacing w:val="-4"/>
        </w:rPr>
        <w:t xml:space="preserve"> </w:t>
      </w:r>
      <w:r>
        <w:rPr/>
        <w:t>propietario</w:t>
      </w:r>
      <w:r>
        <w:rPr>
          <w:spacing w:val="-2"/>
        </w:rPr>
        <w:t xml:space="preserve"> </w:t>
      </w:r>
      <w:r>
        <w:rPr/>
        <w:t>del</w:t>
      </w:r>
      <w:r>
        <w:rPr>
          <w:spacing w:val="-4"/>
        </w:rPr>
        <w:t xml:space="preserve"> </w:t>
      </w:r>
      <w:r>
        <w:rPr/>
        <w:t>archivo</w:t>
      </w:r>
      <w:r>
        <w:rPr>
          <w:spacing w:val="-2"/>
        </w:rPr>
        <w:t xml:space="preserve"> </w:t>
      </w:r>
      <w:r>
        <w:rPr/>
        <w:t>y</w:t>
      </w:r>
      <w:r>
        <w:rPr>
          <w:spacing w:val="-2"/>
        </w:rPr>
        <w:t xml:space="preserve"> </w:t>
      </w:r>
      <w:r>
        <w:rPr>
          <w:spacing w:val="-5"/>
        </w:rPr>
        <w:t>los</w:t>
      </w:r>
    </w:p>
    <w:p>
      <w:pPr>
        <w:pStyle w:val="BodyText"/>
        <w:ind w:left="1712" w:right="0"/>
        <w:rPr/>
      </w:pPr>
      <w:r>
        <mc:AlternateContent>
          <mc:Choice Requires="wps">
            <w:drawing>
              <wp:anchor behindDoc="1" distT="0" distB="0" distL="0" distR="0" simplePos="0" locked="0" layoutInCell="0" allowOverlap="1" relativeHeight="938">
                <wp:simplePos x="0" y="0"/>
                <wp:positionH relativeFrom="page">
                  <wp:posOffset>720090</wp:posOffset>
                </wp:positionH>
                <wp:positionV relativeFrom="paragraph">
                  <wp:posOffset>194310</wp:posOffset>
                </wp:positionV>
                <wp:extent cx="5839460" cy="563880"/>
                <wp:effectExtent l="0" t="0" r="0" b="0"/>
                <wp:wrapTopAndBottom/>
                <wp:docPr id="164" name="Textbox 164"/>
                <a:graphic xmlns:a="http://schemas.openxmlformats.org/drawingml/2006/main">
                  <a:graphicData uri="http://schemas.microsoft.com/office/word/2010/wordprocessingShape">
                    <wps:wsp>
                      <wps:cNvSpPr/>
                      <wps:spPr>
                        <a:xfrm>
                          <a:off x="0" y="0"/>
                          <a:ext cx="5839560" cy="563760"/>
                        </a:xfrm>
                        <a:prstGeom prst="rect">
                          <a:avLst/>
                        </a:prstGeom>
                        <a:solidFill>
                          <a:srgbClr val="ededed"/>
                        </a:solidFill>
                        <a:ln w="0">
                          <a:noFill/>
                        </a:ln>
                      </wps:spPr>
                      <wps:style>
                        <a:lnRef idx="0"/>
                        <a:fillRef idx="0"/>
                        <a:effectRef idx="0"/>
                        <a:fontRef idx="minor"/>
                      </wps:style>
                      <wps:txbx>
                        <w:txbxContent>
                          <w:p>
                            <w:pPr>
                              <w:pStyle w:val="BodyText"/>
                              <w:spacing w:before="30" w:after="0"/>
                              <w:ind w:left="31" w:right="0"/>
                              <w:rPr>
                                <w:color w:val="000000"/>
                              </w:rPr>
                            </w:pPr>
                            <w:r>
                              <w:rPr>
                                <w:rFonts w:ascii="Courier New" w:hAnsi="Courier New"/>
                                <w:color w:val="000000"/>
                                <w:position w:val="2"/>
                              </w:rPr>
                              <w:t>lrwxrwxrwx</w:t>
                            </w:r>
                            <w:r>
                              <w:rPr>
                                <w:rFonts w:ascii="Courier New" w:hAnsi="Courier New"/>
                                <w:color w:val="000000"/>
                                <w:spacing w:val="-59"/>
                                <w:position w:val="2"/>
                              </w:rPr>
                              <w:t xml:space="preserve"> </w:t>
                            </w:r>
                            <w:r>
                              <w:rPr>
                                <w:color w:val="000000"/>
                              </w:rPr>
                              <w:t>Un</w:t>
                            </w:r>
                            <w:r>
                              <w:rPr>
                                <w:color w:val="000000"/>
                                <w:spacing w:val="-13"/>
                              </w:rPr>
                              <w:t xml:space="preserve"> </w:t>
                            </w:r>
                            <w:r>
                              <w:rPr>
                                <w:color w:val="000000"/>
                              </w:rPr>
                              <w:t>enlace</w:t>
                            </w:r>
                            <w:r>
                              <w:rPr>
                                <w:color w:val="000000"/>
                                <w:spacing w:val="-6"/>
                              </w:rPr>
                              <w:t xml:space="preserve"> </w:t>
                            </w:r>
                            <w:r>
                              <w:rPr>
                                <w:color w:val="000000"/>
                              </w:rPr>
                              <w:t>simbólico.</w:t>
                            </w:r>
                            <w:r>
                              <w:rPr>
                                <w:color w:val="000000"/>
                                <w:spacing w:val="-10"/>
                              </w:rPr>
                              <w:t xml:space="preserve"> </w:t>
                            </w:r>
                            <w:r>
                              <w:rPr>
                                <w:color w:val="000000"/>
                              </w:rPr>
                              <w:t>Todos</w:t>
                            </w:r>
                            <w:r>
                              <w:rPr>
                                <w:color w:val="000000"/>
                                <w:spacing w:val="-5"/>
                              </w:rPr>
                              <w:t xml:space="preserve"> </w:t>
                            </w:r>
                            <w:r>
                              <w:rPr>
                                <w:color w:val="000000"/>
                              </w:rPr>
                              <w:t>los</w:t>
                            </w:r>
                            <w:r>
                              <w:rPr>
                                <w:color w:val="000000"/>
                                <w:spacing w:val="-5"/>
                              </w:rPr>
                              <w:t xml:space="preserve"> </w:t>
                            </w:r>
                            <w:r>
                              <w:rPr>
                                <w:color w:val="000000"/>
                              </w:rPr>
                              <w:t>enlaces</w:t>
                            </w:r>
                            <w:r>
                              <w:rPr>
                                <w:color w:val="000000"/>
                                <w:spacing w:val="-6"/>
                              </w:rPr>
                              <w:t xml:space="preserve"> </w:t>
                            </w:r>
                            <w:r>
                              <w:rPr>
                                <w:color w:val="000000"/>
                              </w:rPr>
                              <w:t>simbólicos</w:t>
                            </w:r>
                            <w:r>
                              <w:rPr>
                                <w:color w:val="000000"/>
                                <w:spacing w:val="-5"/>
                              </w:rPr>
                              <w:t xml:space="preserve"> </w:t>
                            </w:r>
                            <w:r>
                              <w:rPr>
                                <w:color w:val="000000"/>
                              </w:rPr>
                              <w:t>tienen</w:t>
                            </w:r>
                            <w:r>
                              <w:rPr>
                                <w:color w:val="000000"/>
                                <w:spacing w:val="-5"/>
                              </w:rPr>
                              <w:t xml:space="preserve"> </w:t>
                            </w:r>
                            <w:r>
                              <w:rPr>
                                <w:color w:val="000000"/>
                              </w:rPr>
                              <w:t>permisos</w:t>
                            </w:r>
                            <w:r>
                              <w:rPr>
                                <w:color w:val="000000"/>
                                <w:spacing w:val="-5"/>
                              </w:rPr>
                              <w:t xml:space="preserve"> </w:t>
                            </w:r>
                            <w:r>
                              <w:rPr>
                                <w:color w:val="000000"/>
                              </w:rPr>
                              <w:t>de</w:t>
                            </w:r>
                            <w:r>
                              <w:rPr>
                                <w:color w:val="000000"/>
                                <w:spacing w:val="-4"/>
                              </w:rPr>
                              <w:t xml:space="preserve"> </w:t>
                            </w:r>
                            <w:r>
                              <w:rPr>
                                <w:color w:val="000000"/>
                                <w:spacing w:val="-2"/>
                              </w:rPr>
                              <w:t>relleno.</w:t>
                            </w:r>
                          </w:p>
                          <w:p>
                            <w:pPr>
                              <w:pStyle w:val="BodyText"/>
                              <w:ind w:left="1557" w:right="0"/>
                              <w:rPr>
                                <w:color w:val="000000"/>
                              </w:rPr>
                            </w:pPr>
                            <w:r>
                              <w:rPr>
                                <w:color w:val="000000"/>
                              </w:rPr>
                              <w:t>Los</w:t>
                            </w:r>
                            <w:r>
                              <w:rPr>
                                <w:color w:val="000000"/>
                                <w:spacing w:val="-4"/>
                              </w:rPr>
                              <w:t xml:space="preserve"> </w:t>
                            </w:r>
                            <w:r>
                              <w:rPr>
                                <w:color w:val="000000"/>
                              </w:rPr>
                              <w:t>permisos</w:t>
                            </w:r>
                            <w:r>
                              <w:rPr>
                                <w:color w:val="000000"/>
                                <w:spacing w:val="-4"/>
                              </w:rPr>
                              <w:t xml:space="preserve"> </w:t>
                            </w:r>
                            <w:r>
                              <w:rPr>
                                <w:color w:val="000000"/>
                              </w:rPr>
                              <w:t>reales</w:t>
                            </w:r>
                            <w:r>
                              <w:rPr>
                                <w:color w:val="000000"/>
                                <w:spacing w:val="-4"/>
                              </w:rPr>
                              <w:t xml:space="preserve"> </w:t>
                            </w:r>
                            <w:r>
                              <w:rPr>
                                <w:color w:val="000000"/>
                              </w:rPr>
                              <w:t>se</w:t>
                            </w:r>
                            <w:r>
                              <w:rPr>
                                <w:color w:val="000000"/>
                                <w:spacing w:val="-5"/>
                              </w:rPr>
                              <w:t xml:space="preserve"> </w:t>
                            </w:r>
                            <w:r>
                              <w:rPr>
                                <w:color w:val="000000"/>
                              </w:rPr>
                              <w:t>guardan</w:t>
                            </w:r>
                            <w:r>
                              <w:rPr>
                                <w:color w:val="000000"/>
                                <w:spacing w:val="-3"/>
                              </w:rPr>
                              <w:t xml:space="preserve"> </w:t>
                            </w:r>
                            <w:r>
                              <w:rPr>
                                <w:color w:val="000000"/>
                              </w:rPr>
                              <w:t>en</w:t>
                            </w:r>
                            <w:r>
                              <w:rPr>
                                <w:color w:val="000000"/>
                                <w:spacing w:val="-4"/>
                              </w:rPr>
                              <w:t xml:space="preserve"> </w:t>
                            </w:r>
                            <w:r>
                              <w:rPr>
                                <w:color w:val="000000"/>
                              </w:rPr>
                              <w:t>el</w:t>
                            </w:r>
                            <w:r>
                              <w:rPr>
                                <w:color w:val="000000"/>
                                <w:spacing w:val="-3"/>
                              </w:rPr>
                              <w:t xml:space="preserve"> </w:t>
                            </w:r>
                            <w:r>
                              <w:rPr>
                                <w:color w:val="000000"/>
                              </w:rPr>
                              <w:t>archivo</w:t>
                            </w:r>
                            <w:r>
                              <w:rPr>
                                <w:color w:val="000000"/>
                                <w:spacing w:val="-4"/>
                              </w:rPr>
                              <w:t xml:space="preserve"> </w:t>
                            </w:r>
                            <w:r>
                              <w:rPr>
                                <w:color w:val="000000"/>
                              </w:rPr>
                              <w:t>real</w:t>
                            </w:r>
                            <w:r>
                              <w:rPr>
                                <w:color w:val="000000"/>
                                <w:spacing w:val="-5"/>
                              </w:rPr>
                              <w:t xml:space="preserve"> </w:t>
                            </w:r>
                            <w:r>
                              <w:rPr>
                                <w:color w:val="000000"/>
                              </w:rPr>
                              <w:t>al</w:t>
                            </w:r>
                            <w:r>
                              <w:rPr>
                                <w:color w:val="000000"/>
                                <w:spacing w:val="-3"/>
                              </w:rPr>
                              <w:t xml:space="preserve"> </w:t>
                            </w:r>
                            <w:r>
                              <w:rPr>
                                <w:color w:val="000000"/>
                              </w:rPr>
                              <w:t>que</w:t>
                            </w:r>
                            <w:r>
                              <w:rPr>
                                <w:color w:val="000000"/>
                                <w:spacing w:val="-5"/>
                              </w:rPr>
                              <w:t xml:space="preserve"> </w:t>
                            </w:r>
                            <w:r>
                              <w:rPr>
                                <w:color w:val="000000"/>
                              </w:rPr>
                              <w:t>apunta</w:t>
                            </w:r>
                            <w:r>
                              <w:rPr>
                                <w:color w:val="000000"/>
                                <w:spacing w:val="-3"/>
                              </w:rPr>
                              <w:t xml:space="preserve"> </w:t>
                            </w:r>
                            <w:r>
                              <w:rPr>
                                <w:color w:val="000000"/>
                              </w:rPr>
                              <w:t>el</w:t>
                            </w:r>
                            <w:r>
                              <w:rPr>
                                <w:color w:val="000000"/>
                                <w:spacing w:val="-5"/>
                              </w:rPr>
                              <w:t xml:space="preserve"> </w:t>
                            </w:r>
                            <w:r>
                              <w:rPr>
                                <w:color w:val="000000"/>
                              </w:rPr>
                              <w:t xml:space="preserve">enlace </w:t>
                            </w:r>
                            <w:r>
                              <w:rPr>
                                <w:color w:val="000000"/>
                                <w:spacing w:val="-2"/>
                              </w:rPr>
                              <w:t>simbólico.</w:t>
                            </w:r>
                          </w:p>
                        </w:txbxContent>
                      </wps:txbx>
                      <wps:bodyPr lIns="0" rIns="0" tIns="0" bIns="0" anchor="t">
                        <a:noAutofit/>
                      </wps:bodyPr>
                    </wps:wsp>
                  </a:graphicData>
                </a:graphic>
              </wp:anchor>
            </w:drawing>
          </mc:Choice>
          <mc:Fallback>
            <w:pict>
              <v:rect id="shape_0" ID="Textbox 164" path="m0,0l-2147483645,0l-2147483645,-2147483646l0,-2147483646xe" fillcolor="#ededed" stroked="f" o:allowincell="f" style="position:absolute;margin-left:56.7pt;margin-top:15.3pt;width:459.75pt;height:44.35pt;mso-wrap-style:square;v-text-anchor:top;mso-position-horizontal-relative:page">
                <v:fill o:detectmouseclick="t" type="solid" color2="#121212"/>
                <v:stroke color="#3465a4" joinstyle="round" endcap="flat"/>
                <v:textbox>
                  <w:txbxContent>
                    <w:p>
                      <w:pPr>
                        <w:pStyle w:val="BodyText"/>
                        <w:spacing w:before="30" w:after="0"/>
                        <w:ind w:left="31" w:right="0"/>
                        <w:rPr>
                          <w:color w:val="000000"/>
                        </w:rPr>
                      </w:pPr>
                      <w:r>
                        <w:rPr>
                          <w:rFonts w:ascii="Courier New" w:hAnsi="Courier New"/>
                          <w:color w:val="000000"/>
                          <w:position w:val="2"/>
                        </w:rPr>
                        <w:t>lrwxrwxrwx</w:t>
                      </w:r>
                      <w:r>
                        <w:rPr>
                          <w:rFonts w:ascii="Courier New" w:hAnsi="Courier New"/>
                          <w:color w:val="000000"/>
                          <w:spacing w:val="-59"/>
                          <w:position w:val="2"/>
                        </w:rPr>
                        <w:t xml:space="preserve"> </w:t>
                      </w:r>
                      <w:r>
                        <w:rPr>
                          <w:color w:val="000000"/>
                        </w:rPr>
                        <w:t>Un</w:t>
                      </w:r>
                      <w:r>
                        <w:rPr>
                          <w:color w:val="000000"/>
                          <w:spacing w:val="-13"/>
                        </w:rPr>
                        <w:t xml:space="preserve"> </w:t>
                      </w:r>
                      <w:r>
                        <w:rPr>
                          <w:color w:val="000000"/>
                        </w:rPr>
                        <w:t>enlace</w:t>
                      </w:r>
                      <w:r>
                        <w:rPr>
                          <w:color w:val="000000"/>
                          <w:spacing w:val="-6"/>
                        </w:rPr>
                        <w:t xml:space="preserve"> </w:t>
                      </w:r>
                      <w:r>
                        <w:rPr>
                          <w:color w:val="000000"/>
                        </w:rPr>
                        <w:t>simbólico.</w:t>
                      </w:r>
                      <w:r>
                        <w:rPr>
                          <w:color w:val="000000"/>
                          <w:spacing w:val="-10"/>
                        </w:rPr>
                        <w:t xml:space="preserve"> </w:t>
                      </w:r>
                      <w:r>
                        <w:rPr>
                          <w:color w:val="000000"/>
                        </w:rPr>
                        <w:t>Todos</w:t>
                      </w:r>
                      <w:r>
                        <w:rPr>
                          <w:color w:val="000000"/>
                          <w:spacing w:val="-5"/>
                        </w:rPr>
                        <w:t xml:space="preserve"> </w:t>
                      </w:r>
                      <w:r>
                        <w:rPr>
                          <w:color w:val="000000"/>
                        </w:rPr>
                        <w:t>los</w:t>
                      </w:r>
                      <w:r>
                        <w:rPr>
                          <w:color w:val="000000"/>
                          <w:spacing w:val="-5"/>
                        </w:rPr>
                        <w:t xml:space="preserve"> </w:t>
                      </w:r>
                      <w:r>
                        <w:rPr>
                          <w:color w:val="000000"/>
                        </w:rPr>
                        <w:t>enlaces</w:t>
                      </w:r>
                      <w:r>
                        <w:rPr>
                          <w:color w:val="000000"/>
                          <w:spacing w:val="-6"/>
                        </w:rPr>
                        <w:t xml:space="preserve"> </w:t>
                      </w:r>
                      <w:r>
                        <w:rPr>
                          <w:color w:val="000000"/>
                        </w:rPr>
                        <w:t>simbólicos</w:t>
                      </w:r>
                      <w:r>
                        <w:rPr>
                          <w:color w:val="000000"/>
                          <w:spacing w:val="-5"/>
                        </w:rPr>
                        <w:t xml:space="preserve"> </w:t>
                      </w:r>
                      <w:r>
                        <w:rPr>
                          <w:color w:val="000000"/>
                        </w:rPr>
                        <w:t>tienen</w:t>
                      </w:r>
                      <w:r>
                        <w:rPr>
                          <w:color w:val="000000"/>
                          <w:spacing w:val="-5"/>
                        </w:rPr>
                        <w:t xml:space="preserve"> </w:t>
                      </w:r>
                      <w:r>
                        <w:rPr>
                          <w:color w:val="000000"/>
                        </w:rPr>
                        <w:t>permisos</w:t>
                      </w:r>
                      <w:r>
                        <w:rPr>
                          <w:color w:val="000000"/>
                          <w:spacing w:val="-5"/>
                        </w:rPr>
                        <w:t xml:space="preserve"> </w:t>
                      </w:r>
                      <w:r>
                        <w:rPr>
                          <w:color w:val="000000"/>
                        </w:rPr>
                        <w:t>de</w:t>
                      </w:r>
                      <w:r>
                        <w:rPr>
                          <w:color w:val="000000"/>
                          <w:spacing w:val="-4"/>
                        </w:rPr>
                        <w:t xml:space="preserve"> </w:t>
                      </w:r>
                      <w:r>
                        <w:rPr>
                          <w:color w:val="000000"/>
                          <w:spacing w:val="-2"/>
                        </w:rPr>
                        <w:t>relleno.</w:t>
                      </w:r>
                    </w:p>
                    <w:p>
                      <w:pPr>
                        <w:pStyle w:val="BodyText"/>
                        <w:ind w:left="1557" w:right="0"/>
                        <w:rPr>
                          <w:color w:val="000000"/>
                        </w:rPr>
                      </w:pPr>
                      <w:r>
                        <w:rPr>
                          <w:color w:val="000000"/>
                        </w:rPr>
                        <w:t>Los</w:t>
                      </w:r>
                      <w:r>
                        <w:rPr>
                          <w:color w:val="000000"/>
                          <w:spacing w:val="-4"/>
                        </w:rPr>
                        <w:t xml:space="preserve"> </w:t>
                      </w:r>
                      <w:r>
                        <w:rPr>
                          <w:color w:val="000000"/>
                        </w:rPr>
                        <w:t>permisos</w:t>
                      </w:r>
                      <w:r>
                        <w:rPr>
                          <w:color w:val="000000"/>
                          <w:spacing w:val="-4"/>
                        </w:rPr>
                        <w:t xml:space="preserve"> </w:t>
                      </w:r>
                      <w:r>
                        <w:rPr>
                          <w:color w:val="000000"/>
                        </w:rPr>
                        <w:t>reales</w:t>
                      </w:r>
                      <w:r>
                        <w:rPr>
                          <w:color w:val="000000"/>
                          <w:spacing w:val="-4"/>
                        </w:rPr>
                        <w:t xml:space="preserve"> </w:t>
                      </w:r>
                      <w:r>
                        <w:rPr>
                          <w:color w:val="000000"/>
                        </w:rPr>
                        <w:t>se</w:t>
                      </w:r>
                      <w:r>
                        <w:rPr>
                          <w:color w:val="000000"/>
                          <w:spacing w:val="-5"/>
                        </w:rPr>
                        <w:t xml:space="preserve"> </w:t>
                      </w:r>
                      <w:r>
                        <w:rPr>
                          <w:color w:val="000000"/>
                        </w:rPr>
                        <w:t>guardan</w:t>
                      </w:r>
                      <w:r>
                        <w:rPr>
                          <w:color w:val="000000"/>
                          <w:spacing w:val="-3"/>
                        </w:rPr>
                        <w:t xml:space="preserve"> </w:t>
                      </w:r>
                      <w:r>
                        <w:rPr>
                          <w:color w:val="000000"/>
                        </w:rPr>
                        <w:t>en</w:t>
                      </w:r>
                      <w:r>
                        <w:rPr>
                          <w:color w:val="000000"/>
                          <w:spacing w:val="-4"/>
                        </w:rPr>
                        <w:t xml:space="preserve"> </w:t>
                      </w:r>
                      <w:r>
                        <w:rPr>
                          <w:color w:val="000000"/>
                        </w:rPr>
                        <w:t>el</w:t>
                      </w:r>
                      <w:r>
                        <w:rPr>
                          <w:color w:val="000000"/>
                          <w:spacing w:val="-3"/>
                        </w:rPr>
                        <w:t xml:space="preserve"> </w:t>
                      </w:r>
                      <w:r>
                        <w:rPr>
                          <w:color w:val="000000"/>
                        </w:rPr>
                        <w:t>archivo</w:t>
                      </w:r>
                      <w:r>
                        <w:rPr>
                          <w:color w:val="000000"/>
                          <w:spacing w:val="-4"/>
                        </w:rPr>
                        <w:t xml:space="preserve"> </w:t>
                      </w:r>
                      <w:r>
                        <w:rPr>
                          <w:color w:val="000000"/>
                        </w:rPr>
                        <w:t>real</w:t>
                      </w:r>
                      <w:r>
                        <w:rPr>
                          <w:color w:val="000000"/>
                          <w:spacing w:val="-5"/>
                        </w:rPr>
                        <w:t xml:space="preserve"> </w:t>
                      </w:r>
                      <w:r>
                        <w:rPr>
                          <w:color w:val="000000"/>
                        </w:rPr>
                        <w:t>al</w:t>
                      </w:r>
                      <w:r>
                        <w:rPr>
                          <w:color w:val="000000"/>
                          <w:spacing w:val="-3"/>
                        </w:rPr>
                        <w:t xml:space="preserve"> </w:t>
                      </w:r>
                      <w:r>
                        <w:rPr>
                          <w:color w:val="000000"/>
                        </w:rPr>
                        <w:t>que</w:t>
                      </w:r>
                      <w:r>
                        <w:rPr>
                          <w:color w:val="000000"/>
                          <w:spacing w:val="-5"/>
                        </w:rPr>
                        <w:t xml:space="preserve"> </w:t>
                      </w:r>
                      <w:r>
                        <w:rPr>
                          <w:color w:val="000000"/>
                        </w:rPr>
                        <w:t>apunta</w:t>
                      </w:r>
                      <w:r>
                        <w:rPr>
                          <w:color w:val="000000"/>
                          <w:spacing w:val="-3"/>
                        </w:rPr>
                        <w:t xml:space="preserve"> </w:t>
                      </w:r>
                      <w:r>
                        <w:rPr>
                          <w:color w:val="000000"/>
                        </w:rPr>
                        <w:t>el</w:t>
                      </w:r>
                      <w:r>
                        <w:rPr>
                          <w:color w:val="000000"/>
                          <w:spacing w:val="-5"/>
                        </w:rPr>
                        <w:t xml:space="preserve"> </w:t>
                      </w:r>
                      <w:r>
                        <w:rPr>
                          <w:color w:val="000000"/>
                        </w:rPr>
                        <w:t xml:space="preserve">enlace </w:t>
                      </w:r>
                      <w:r>
                        <w:rPr>
                          <w:color w:val="000000"/>
                          <w:spacing w:val="-2"/>
                        </w:rPr>
                        <w:t>simbólico.</w:t>
                      </w:r>
                    </w:p>
                  </w:txbxContent>
                </v:textbox>
                <w10:wrap type="topAndBottom"/>
              </v:rect>
            </w:pict>
          </mc:Fallback>
        </mc:AlternateContent>
      </w:r>
      <w:r>
        <w:rPr/>
        <w:t>miembros</w:t>
      </w:r>
      <w:r>
        <w:rPr>
          <w:spacing w:val="-2"/>
        </w:rPr>
        <w:t xml:space="preserve"> </w:t>
      </w:r>
      <w:r>
        <w:rPr/>
        <w:t>de</w:t>
      </w:r>
      <w:r>
        <w:rPr>
          <w:spacing w:val="-3"/>
        </w:rPr>
        <w:t xml:space="preserve"> </w:t>
      </w:r>
      <w:r>
        <w:rPr/>
        <w:t>su</w:t>
      </w:r>
      <w:r>
        <w:rPr>
          <w:spacing w:val="-2"/>
        </w:rPr>
        <w:t xml:space="preserve"> </w:t>
      </w:r>
      <w:r>
        <w:rPr/>
        <w:t>grupo</w:t>
      </w:r>
      <w:r>
        <w:rPr>
          <w:spacing w:val="-2"/>
        </w:rPr>
        <w:t xml:space="preserve"> </w:t>
      </w:r>
      <w:r>
        <w:rPr/>
        <w:t xml:space="preserve">nada </w:t>
      </w:r>
      <w:r>
        <w:rPr>
          <w:spacing w:val="-4"/>
        </w:rPr>
        <w:t>más.</w:t>
      </w:r>
    </w:p>
    <w:p>
      <w:pPr>
        <w:pStyle w:val="BodyText"/>
        <w:spacing w:before="30" w:after="30"/>
        <w:ind w:hanging="1526" w:left="1712" w:right="148"/>
        <w:rPr/>
      </w:pPr>
      <w:r>
        <w:rPr>
          <w:rFonts w:ascii="Courier New" w:hAnsi="Courier New"/>
          <w:position w:val="2"/>
        </w:rPr>
        <w:t>drwxrwx---</w:t>
      </w:r>
      <w:r>
        <w:rPr>
          <w:rFonts w:ascii="Courier New" w:hAnsi="Courier New"/>
          <w:spacing w:val="-59"/>
          <w:position w:val="2"/>
        </w:rPr>
        <w:t xml:space="preserve"> </w:t>
      </w:r>
      <w:r>
        <w:rPr/>
        <w:t>Un</w:t>
      </w:r>
      <w:r>
        <w:rPr>
          <w:spacing w:val="-8"/>
        </w:rPr>
        <w:t xml:space="preserve"> </w:t>
      </w:r>
      <w:r>
        <w:rPr/>
        <w:t>directorio.</w:t>
      </w:r>
      <w:r>
        <w:rPr>
          <w:spacing w:val="-4"/>
        </w:rPr>
        <w:t xml:space="preserve"> </w:t>
      </w:r>
      <w:r>
        <w:rPr/>
        <w:t>El</w:t>
      </w:r>
      <w:r>
        <w:rPr>
          <w:spacing w:val="-5"/>
        </w:rPr>
        <w:t xml:space="preserve"> </w:t>
      </w:r>
      <w:r>
        <w:rPr/>
        <w:t>propietario</w:t>
      </w:r>
      <w:r>
        <w:rPr>
          <w:spacing w:val="-3"/>
        </w:rPr>
        <w:t xml:space="preserve"> </w:t>
      </w:r>
      <w:r>
        <w:rPr/>
        <w:t>y</w:t>
      </w:r>
      <w:r>
        <w:rPr>
          <w:spacing w:val="-4"/>
        </w:rPr>
        <w:t xml:space="preserve"> </w:t>
      </w:r>
      <w:r>
        <w:rPr/>
        <w:t>los</w:t>
      </w:r>
      <w:r>
        <w:rPr>
          <w:spacing w:val="-4"/>
        </w:rPr>
        <w:t xml:space="preserve"> </w:t>
      </w:r>
      <w:r>
        <w:rPr/>
        <w:t>miembros</w:t>
      </w:r>
      <w:r>
        <w:rPr>
          <w:spacing w:val="-2"/>
        </w:rPr>
        <w:t xml:space="preserve"> </w:t>
      </w:r>
      <w:r>
        <w:rPr/>
        <w:t>de</w:t>
      </w:r>
      <w:r>
        <w:rPr>
          <w:spacing w:val="-5"/>
        </w:rPr>
        <w:t xml:space="preserve"> </w:t>
      </w:r>
      <w:r>
        <w:rPr/>
        <w:t>su</w:t>
      </w:r>
      <w:r>
        <w:rPr>
          <w:spacing w:val="-4"/>
        </w:rPr>
        <w:t xml:space="preserve"> </w:t>
      </w:r>
      <w:r>
        <w:rPr/>
        <w:t>grupo</w:t>
      </w:r>
      <w:r>
        <w:rPr>
          <w:spacing w:val="-4"/>
        </w:rPr>
        <w:t xml:space="preserve"> </w:t>
      </w:r>
      <w:r>
        <w:rPr/>
        <w:t>pueden</w:t>
      </w:r>
      <w:r>
        <w:rPr>
          <w:spacing w:val="-3"/>
        </w:rPr>
        <w:t xml:space="preserve"> </w:t>
      </w:r>
      <w:r>
        <w:rPr/>
        <w:t>entrar</w:t>
      </w:r>
      <w:r>
        <w:rPr>
          <w:spacing w:val="-3"/>
        </w:rPr>
        <w:t xml:space="preserve"> </w:t>
      </w:r>
      <w:r>
        <w:rPr/>
        <w:t>en</w:t>
      </w:r>
      <w:r>
        <w:rPr>
          <w:spacing w:val="-4"/>
        </w:rPr>
        <w:t xml:space="preserve"> </w:t>
      </w:r>
      <w:r>
        <w:rPr/>
        <w:t>el directorio y crear, renombrar y borrar archivos dentro del directorio.</w:t>
      </w:r>
    </w:p>
    <w:p>
      <w:pPr>
        <w:pStyle w:val="BodyText"/>
        <w:ind w:left="154" w:right="0"/>
        <w:rPr>
          <w:sz w:val="20"/>
        </w:rPr>
      </w:pPr>
      <w:r>
        <w:rPr/>
        <mc:AlternateContent>
          <mc:Choice Requires="wps">
            <w:drawing>
              <wp:inline distT="0" distB="0" distL="0" distR="0">
                <wp:extent cx="5839460" cy="739140"/>
                <wp:effectExtent l="0" t="0" r="0" b="0"/>
                <wp:docPr id="165" name="Textbox 165"/>
                <a:graphic xmlns:a="http://schemas.openxmlformats.org/drawingml/2006/main">
                  <a:graphicData uri="http://schemas.microsoft.com/office/word/2010/wordprocessingShape">
                    <wps:wsp>
                      <wps:cNvSpPr/>
                      <wps:spPr>
                        <a:xfrm>
                          <a:off x="0" y="0"/>
                          <a:ext cx="5839560" cy="739080"/>
                        </a:xfrm>
                        <a:prstGeom prst="rect">
                          <a:avLst/>
                        </a:prstGeom>
                        <a:solidFill>
                          <a:srgbClr val="ededed"/>
                        </a:solidFill>
                        <a:ln w="0">
                          <a:noFill/>
                        </a:ln>
                      </wps:spPr>
                      <wps:style>
                        <a:lnRef idx="0"/>
                        <a:fillRef idx="0"/>
                        <a:effectRef idx="0"/>
                        <a:fontRef idx="minor"/>
                      </wps:style>
                      <wps:txbx>
                        <w:txbxContent>
                          <w:p>
                            <w:pPr>
                              <w:pStyle w:val="BodyText"/>
                              <w:spacing w:before="30" w:after="0"/>
                              <w:ind w:hanging="1526" w:left="1557" w:right="0"/>
                              <w:rPr>
                                <w:color w:val="000000"/>
                              </w:rPr>
                            </w:pPr>
                            <w:r>
                              <w:rPr>
                                <w:rFonts w:ascii="Courier New" w:hAnsi="Courier New"/>
                                <w:color w:val="000000"/>
                                <w:position w:val="2"/>
                              </w:rPr>
                              <w:t>drwxr-x---</w:t>
                            </w:r>
                            <w:r>
                              <w:rPr>
                                <w:rFonts w:ascii="Courier New" w:hAnsi="Courier New"/>
                                <w:color w:val="000000"/>
                                <w:spacing w:val="-59"/>
                                <w:position w:val="2"/>
                              </w:rPr>
                              <w:t xml:space="preserve"> </w:t>
                            </w:r>
                            <w:r>
                              <w:rPr>
                                <w:color w:val="000000"/>
                              </w:rPr>
                              <w:t>Un</w:t>
                            </w:r>
                            <w:r>
                              <w:rPr>
                                <w:color w:val="000000"/>
                                <w:spacing w:val="-10"/>
                              </w:rPr>
                              <w:t xml:space="preserve"> </w:t>
                            </w:r>
                            <w:r>
                              <w:rPr>
                                <w:color w:val="000000"/>
                              </w:rPr>
                              <w:t>directorio.</w:t>
                            </w:r>
                            <w:r>
                              <w:rPr>
                                <w:color w:val="000000"/>
                                <w:spacing w:val="-4"/>
                              </w:rPr>
                              <w:t xml:space="preserve"> </w:t>
                            </w:r>
                            <w:r>
                              <w:rPr>
                                <w:color w:val="000000"/>
                              </w:rPr>
                              <w:t>El</w:t>
                            </w:r>
                            <w:r>
                              <w:rPr>
                                <w:color w:val="000000"/>
                                <w:spacing w:val="-5"/>
                              </w:rPr>
                              <w:t xml:space="preserve"> </w:t>
                            </w:r>
                            <w:r>
                              <w:rPr>
                                <w:color w:val="000000"/>
                              </w:rPr>
                              <w:t>propietario</w:t>
                            </w:r>
                            <w:r>
                              <w:rPr>
                                <w:color w:val="000000"/>
                                <w:spacing w:val="-3"/>
                              </w:rPr>
                              <w:t xml:space="preserve"> </w:t>
                            </w:r>
                            <w:r>
                              <w:rPr>
                                <w:color w:val="000000"/>
                              </w:rPr>
                              <w:t>puede</w:t>
                            </w:r>
                            <w:r>
                              <w:rPr>
                                <w:color w:val="000000"/>
                                <w:spacing w:val="-5"/>
                              </w:rPr>
                              <w:t xml:space="preserve"> </w:t>
                            </w:r>
                            <w:r>
                              <w:rPr>
                                <w:color w:val="000000"/>
                              </w:rPr>
                              <w:t>entrar</w:t>
                            </w:r>
                            <w:r>
                              <w:rPr>
                                <w:color w:val="000000"/>
                                <w:spacing w:val="-3"/>
                              </w:rPr>
                              <w:t xml:space="preserve"> </w:t>
                            </w:r>
                            <w:r>
                              <w:rPr>
                                <w:color w:val="000000"/>
                              </w:rPr>
                              <w:t>en</w:t>
                            </w:r>
                            <w:r>
                              <w:rPr>
                                <w:color w:val="000000"/>
                                <w:spacing w:val="-4"/>
                              </w:rPr>
                              <w:t xml:space="preserve"> </w:t>
                            </w:r>
                            <w:r>
                              <w:rPr>
                                <w:color w:val="000000"/>
                              </w:rPr>
                              <w:t>el</w:t>
                            </w:r>
                            <w:r>
                              <w:rPr>
                                <w:color w:val="000000"/>
                                <w:spacing w:val="-3"/>
                              </w:rPr>
                              <w:t xml:space="preserve"> </w:t>
                            </w:r>
                            <w:r>
                              <w:rPr>
                                <w:color w:val="000000"/>
                              </w:rPr>
                              <w:t>directorio</w:t>
                            </w:r>
                            <w:r>
                              <w:rPr>
                                <w:color w:val="000000"/>
                                <w:spacing w:val="-4"/>
                              </w:rPr>
                              <w:t xml:space="preserve"> </w:t>
                            </w:r>
                            <w:r>
                              <w:rPr>
                                <w:color w:val="000000"/>
                              </w:rPr>
                              <w:t>y</w:t>
                            </w:r>
                            <w:r>
                              <w:rPr>
                                <w:color w:val="000000"/>
                                <w:spacing w:val="-4"/>
                              </w:rPr>
                              <w:t xml:space="preserve"> </w:t>
                            </w:r>
                            <w:r>
                              <w:rPr>
                                <w:color w:val="000000"/>
                              </w:rPr>
                              <w:t>crear,</w:t>
                            </w:r>
                            <w:r>
                              <w:rPr>
                                <w:color w:val="000000"/>
                                <w:spacing w:val="-4"/>
                              </w:rPr>
                              <w:t xml:space="preserve"> </w:t>
                            </w:r>
                            <w:r>
                              <w:rPr>
                                <w:color w:val="000000"/>
                              </w:rPr>
                              <w:t>renombrar</w:t>
                            </w:r>
                            <w:r>
                              <w:rPr>
                                <w:color w:val="000000"/>
                                <w:spacing w:val="-4"/>
                              </w:rPr>
                              <w:t xml:space="preserve"> </w:t>
                            </w:r>
                            <w:r>
                              <w:rPr>
                                <w:color w:val="000000"/>
                              </w:rPr>
                              <w:t xml:space="preserve">y borrar archivos dentro del directorio. Los miembros del grupo del propietario pueden entrar en el directorio pero no pueden crear, borrar o renombrar </w:t>
                            </w:r>
                            <w:r>
                              <w:rPr>
                                <w:color w:val="000000"/>
                                <w:spacing w:val="-2"/>
                              </w:rPr>
                              <w:t>archivos.</w:t>
                            </w:r>
                          </w:p>
                        </w:txbxContent>
                      </wps:txbx>
                      <wps:bodyPr lIns="0" rIns="0" tIns="0" bIns="0" anchor="t">
                        <a:noAutofit/>
                      </wps:bodyPr>
                    </wps:wsp>
                  </a:graphicData>
                </a:graphic>
              </wp:inline>
            </w:drawing>
          </mc:Choice>
          <mc:Fallback>
            <w:pict>
              <v:rect id="shape_0" ID="Textbox 165" path="m0,0l-2147483645,0l-2147483645,-2147483646l0,-2147483646xe" fillcolor="#ededed" stroked="f" o:allowincell="f" style="position:absolute;margin-left:0pt;margin-top:-58.25pt;width:459.75pt;height:58.15pt;mso-wrap-style:square;v-text-anchor:top;mso-position-vertical:top">
                <v:fill o:detectmouseclick="t" type="solid" color2="#121212"/>
                <v:stroke color="#3465a4" joinstyle="round" endcap="flat"/>
                <v:textbox>
                  <w:txbxContent>
                    <w:p>
                      <w:pPr>
                        <w:pStyle w:val="BodyText"/>
                        <w:spacing w:before="30" w:after="0"/>
                        <w:ind w:hanging="1526" w:left="1557" w:right="0"/>
                        <w:rPr>
                          <w:color w:val="000000"/>
                        </w:rPr>
                      </w:pPr>
                      <w:r>
                        <w:rPr>
                          <w:rFonts w:ascii="Courier New" w:hAnsi="Courier New"/>
                          <w:color w:val="000000"/>
                          <w:position w:val="2"/>
                        </w:rPr>
                        <w:t>drwxr-x---</w:t>
                      </w:r>
                      <w:r>
                        <w:rPr>
                          <w:rFonts w:ascii="Courier New" w:hAnsi="Courier New"/>
                          <w:color w:val="000000"/>
                          <w:spacing w:val="-59"/>
                          <w:position w:val="2"/>
                        </w:rPr>
                        <w:t xml:space="preserve"> </w:t>
                      </w:r>
                      <w:r>
                        <w:rPr>
                          <w:color w:val="000000"/>
                        </w:rPr>
                        <w:t>Un</w:t>
                      </w:r>
                      <w:r>
                        <w:rPr>
                          <w:color w:val="000000"/>
                          <w:spacing w:val="-10"/>
                        </w:rPr>
                        <w:t xml:space="preserve"> </w:t>
                      </w:r>
                      <w:r>
                        <w:rPr>
                          <w:color w:val="000000"/>
                        </w:rPr>
                        <w:t>directorio.</w:t>
                      </w:r>
                      <w:r>
                        <w:rPr>
                          <w:color w:val="000000"/>
                          <w:spacing w:val="-4"/>
                        </w:rPr>
                        <w:t xml:space="preserve"> </w:t>
                      </w:r>
                      <w:r>
                        <w:rPr>
                          <w:color w:val="000000"/>
                        </w:rPr>
                        <w:t>El</w:t>
                      </w:r>
                      <w:r>
                        <w:rPr>
                          <w:color w:val="000000"/>
                          <w:spacing w:val="-5"/>
                        </w:rPr>
                        <w:t xml:space="preserve"> </w:t>
                      </w:r>
                      <w:r>
                        <w:rPr>
                          <w:color w:val="000000"/>
                        </w:rPr>
                        <w:t>propietario</w:t>
                      </w:r>
                      <w:r>
                        <w:rPr>
                          <w:color w:val="000000"/>
                          <w:spacing w:val="-3"/>
                        </w:rPr>
                        <w:t xml:space="preserve"> </w:t>
                      </w:r>
                      <w:r>
                        <w:rPr>
                          <w:color w:val="000000"/>
                        </w:rPr>
                        <w:t>puede</w:t>
                      </w:r>
                      <w:r>
                        <w:rPr>
                          <w:color w:val="000000"/>
                          <w:spacing w:val="-5"/>
                        </w:rPr>
                        <w:t xml:space="preserve"> </w:t>
                      </w:r>
                      <w:r>
                        <w:rPr>
                          <w:color w:val="000000"/>
                        </w:rPr>
                        <w:t>entrar</w:t>
                      </w:r>
                      <w:r>
                        <w:rPr>
                          <w:color w:val="000000"/>
                          <w:spacing w:val="-3"/>
                        </w:rPr>
                        <w:t xml:space="preserve"> </w:t>
                      </w:r>
                      <w:r>
                        <w:rPr>
                          <w:color w:val="000000"/>
                        </w:rPr>
                        <w:t>en</w:t>
                      </w:r>
                      <w:r>
                        <w:rPr>
                          <w:color w:val="000000"/>
                          <w:spacing w:val="-4"/>
                        </w:rPr>
                        <w:t xml:space="preserve"> </w:t>
                      </w:r>
                      <w:r>
                        <w:rPr>
                          <w:color w:val="000000"/>
                        </w:rPr>
                        <w:t>el</w:t>
                      </w:r>
                      <w:r>
                        <w:rPr>
                          <w:color w:val="000000"/>
                          <w:spacing w:val="-3"/>
                        </w:rPr>
                        <w:t xml:space="preserve"> </w:t>
                      </w:r>
                      <w:r>
                        <w:rPr>
                          <w:color w:val="000000"/>
                        </w:rPr>
                        <w:t>directorio</w:t>
                      </w:r>
                      <w:r>
                        <w:rPr>
                          <w:color w:val="000000"/>
                          <w:spacing w:val="-4"/>
                        </w:rPr>
                        <w:t xml:space="preserve"> </w:t>
                      </w:r>
                      <w:r>
                        <w:rPr>
                          <w:color w:val="000000"/>
                        </w:rPr>
                        <w:t>y</w:t>
                      </w:r>
                      <w:r>
                        <w:rPr>
                          <w:color w:val="000000"/>
                          <w:spacing w:val="-4"/>
                        </w:rPr>
                        <w:t xml:space="preserve"> </w:t>
                      </w:r>
                      <w:r>
                        <w:rPr>
                          <w:color w:val="000000"/>
                        </w:rPr>
                        <w:t>crear,</w:t>
                      </w:r>
                      <w:r>
                        <w:rPr>
                          <w:color w:val="000000"/>
                          <w:spacing w:val="-4"/>
                        </w:rPr>
                        <w:t xml:space="preserve"> </w:t>
                      </w:r>
                      <w:r>
                        <w:rPr>
                          <w:color w:val="000000"/>
                        </w:rPr>
                        <w:t>renombrar</w:t>
                      </w:r>
                      <w:r>
                        <w:rPr>
                          <w:color w:val="000000"/>
                          <w:spacing w:val="-4"/>
                        </w:rPr>
                        <w:t xml:space="preserve"> </w:t>
                      </w:r>
                      <w:r>
                        <w:rPr>
                          <w:color w:val="000000"/>
                        </w:rPr>
                        <w:t xml:space="preserve">y borrar archivos dentro del directorio. Los miembros del grupo del propietario pueden entrar en el directorio pero no pueden crear, borrar o renombrar </w:t>
                      </w:r>
                      <w:r>
                        <w:rPr>
                          <w:color w:val="000000"/>
                          <w:spacing w:val="-2"/>
                        </w:rPr>
                        <w:t>archivos.</w:t>
                      </w:r>
                    </w:p>
                  </w:txbxContent>
                </v:textbox>
                <w10:wrap type="square"/>
              </v:rect>
            </w:pict>
          </mc:Fallback>
        </mc:AlternateContent>
      </w:r>
    </w:p>
    <w:p>
      <w:pPr>
        <w:pStyle w:val="BodyText"/>
        <w:spacing w:before="5" w:after="0"/>
        <w:ind w:left="0" w:right="0"/>
        <w:rPr>
          <w:sz w:val="11"/>
        </w:rPr>
      </w:pPr>
      <w:r>
        <w:rPr>
          <w:sz w:val="11"/>
        </w:rPr>
      </w:r>
    </w:p>
    <w:p>
      <w:pPr>
        <w:pStyle w:val="Heading1"/>
        <w:spacing w:before="88" w:after="0"/>
        <w:rPr/>
      </w:pPr>
      <w:r>
        <w:rPr/>
        <w:t>chmod</w:t>
      </w:r>
      <w:r>
        <w:rPr>
          <w:spacing w:val="-5"/>
        </w:rPr>
        <w:t xml:space="preserve"> </w:t>
      </w:r>
      <w:r>
        <w:rPr/>
        <w:t>–</w:t>
      </w:r>
      <w:r>
        <w:rPr>
          <w:spacing w:val="-1"/>
        </w:rPr>
        <w:t xml:space="preserve"> </w:t>
      </w:r>
      <w:r>
        <w:rPr/>
        <w:t>Cambiando</w:t>
      </w:r>
      <w:r>
        <w:rPr>
          <w:spacing w:val="-2"/>
        </w:rPr>
        <w:t xml:space="preserve"> </w:t>
      </w:r>
      <w:r>
        <w:rPr/>
        <w:t>el</w:t>
      </w:r>
      <w:r>
        <w:rPr>
          <w:spacing w:val="-1"/>
        </w:rPr>
        <w:t xml:space="preserve"> </w:t>
      </w:r>
      <w:r>
        <w:rPr/>
        <w:t>modo</w:t>
      </w:r>
      <w:r>
        <w:rPr>
          <w:spacing w:val="-2"/>
        </w:rPr>
        <w:t xml:space="preserve"> </w:t>
      </w:r>
      <w:r>
        <w:rPr/>
        <w:t>de</w:t>
      </w:r>
      <w:r>
        <w:rPr>
          <w:spacing w:val="-2"/>
        </w:rPr>
        <w:t xml:space="preserve"> archivo</w:t>
      </w:r>
    </w:p>
    <w:p>
      <w:pPr>
        <w:pStyle w:val="BodyText"/>
        <w:spacing w:before="119" w:after="0"/>
        <w:ind w:left="155" w:right="135"/>
        <w:rPr/>
      </w:pPr>
      <w:r>
        <w:rPr/>
        <w:t xml:space="preserve">Para cambiar el modo (los permisos) de un archivo o un directorio, se utiliza el comando </w:t>
      </w:r>
      <w:r>
        <w:rPr>
          <w:rFonts w:ascii="Courier New" w:hAnsi="Courier New"/>
        </w:rPr>
        <w:t>chmod</w:t>
      </w:r>
      <w:r>
        <w:rPr/>
        <w:t>. Ten</w:t>
      </w:r>
      <w:r>
        <w:rPr>
          <w:spacing w:val="-1"/>
        </w:rPr>
        <w:t xml:space="preserve"> </w:t>
      </w:r>
      <w:r>
        <w:rPr/>
        <w:t>en cuenta que</w:t>
      </w:r>
      <w:r>
        <w:rPr>
          <w:spacing w:val="-2"/>
        </w:rPr>
        <w:t xml:space="preserve"> </w:t>
      </w:r>
      <w:r>
        <w:rPr/>
        <w:t>sólo</w:t>
      </w:r>
      <w:r>
        <w:rPr>
          <w:spacing w:val="-1"/>
        </w:rPr>
        <w:t xml:space="preserve"> </w:t>
      </w:r>
      <w:r>
        <w:rPr/>
        <w:t>el propietario</w:t>
      </w:r>
      <w:r>
        <w:rPr>
          <w:spacing w:val="-1"/>
        </w:rPr>
        <w:t xml:space="preserve"> </w:t>
      </w:r>
      <w:r>
        <w:rPr/>
        <w:t>del archivo o</w:t>
      </w:r>
      <w:r>
        <w:rPr>
          <w:spacing w:val="-1"/>
        </w:rPr>
        <w:t xml:space="preserve"> </w:t>
      </w:r>
      <w:r>
        <w:rPr/>
        <w:t>el</w:t>
      </w:r>
      <w:r>
        <w:rPr>
          <w:spacing w:val="-2"/>
        </w:rPr>
        <w:t xml:space="preserve"> </w:t>
      </w:r>
      <w:r>
        <w:rPr/>
        <w:t>superusuario</w:t>
      </w:r>
      <w:r>
        <w:rPr>
          <w:spacing w:val="-1"/>
        </w:rPr>
        <w:t xml:space="preserve"> </w:t>
      </w:r>
      <w:r>
        <w:rPr/>
        <w:t>pueden cambiar</w:t>
      </w:r>
      <w:r>
        <w:rPr>
          <w:spacing w:val="-1"/>
        </w:rPr>
        <w:t xml:space="preserve"> </w:t>
      </w:r>
      <w:r>
        <w:rPr/>
        <w:t>el modo</w:t>
      </w:r>
      <w:r>
        <w:rPr>
          <w:spacing w:val="-1"/>
        </w:rPr>
        <w:t xml:space="preserve"> </w:t>
      </w:r>
      <w:r>
        <w:rPr/>
        <w:t>de</w:t>
      </w:r>
      <w:r>
        <w:rPr>
          <w:spacing w:val="-2"/>
        </w:rPr>
        <w:t xml:space="preserve"> </w:t>
      </w:r>
      <w:r>
        <w:rPr/>
        <w:t>un archivo</w:t>
      </w:r>
      <w:r>
        <w:rPr>
          <w:spacing w:val="-1"/>
        </w:rPr>
        <w:t xml:space="preserve"> </w:t>
      </w:r>
      <w:r>
        <w:rPr/>
        <w:t>o</w:t>
      </w:r>
      <w:r>
        <w:rPr>
          <w:spacing w:val="-1"/>
        </w:rPr>
        <w:t xml:space="preserve"> </w:t>
      </w:r>
      <w:r>
        <w:rPr/>
        <w:t>un</w:t>
      </w:r>
      <w:r>
        <w:rPr>
          <w:spacing w:val="-1"/>
        </w:rPr>
        <w:t xml:space="preserve"> </w:t>
      </w:r>
      <w:r>
        <w:rPr/>
        <w:t xml:space="preserve">directorio. </w:t>
      </w:r>
      <w:r>
        <w:rPr>
          <w:rFonts w:ascii="Courier New" w:hAnsi="Courier New"/>
        </w:rPr>
        <w:t>chmod</w:t>
      </w:r>
      <w:r>
        <w:rPr>
          <w:rFonts w:ascii="Courier New" w:hAnsi="Courier New"/>
          <w:spacing w:val="-3"/>
        </w:rPr>
        <w:t xml:space="preserve"> </w:t>
      </w:r>
      <w:r>
        <w:rPr/>
        <w:t>soporta</w:t>
      </w:r>
      <w:r>
        <w:rPr>
          <w:spacing w:val="-2"/>
        </w:rPr>
        <w:t xml:space="preserve"> </w:t>
      </w:r>
      <w:r>
        <w:rPr/>
        <w:t>dos</w:t>
      </w:r>
      <w:r>
        <w:rPr>
          <w:spacing w:val="-1"/>
        </w:rPr>
        <w:t xml:space="preserve"> </w:t>
      </w:r>
      <w:r>
        <w:rPr/>
        <w:t>formas</w:t>
      </w:r>
      <w:r>
        <w:rPr>
          <w:spacing w:val="-1"/>
        </w:rPr>
        <w:t xml:space="preserve"> </w:t>
      </w:r>
      <w:r>
        <w:rPr/>
        <w:t>distintas</w:t>
      </w:r>
      <w:r>
        <w:rPr>
          <w:spacing w:val="-1"/>
        </w:rPr>
        <w:t xml:space="preserve"> </w:t>
      </w:r>
      <w:r>
        <w:rPr/>
        <w:t>de</w:t>
      </w:r>
      <w:r>
        <w:rPr>
          <w:spacing w:val="-2"/>
        </w:rPr>
        <w:t xml:space="preserve"> </w:t>
      </w:r>
      <w:r>
        <w:rPr/>
        <w:t>especificar los</w:t>
      </w:r>
      <w:r>
        <w:rPr>
          <w:spacing w:val="-1"/>
        </w:rPr>
        <w:t xml:space="preserve"> </w:t>
      </w:r>
      <w:r>
        <w:rPr/>
        <w:t>cambios de</w:t>
      </w:r>
      <w:r>
        <w:rPr>
          <w:spacing w:val="-2"/>
        </w:rPr>
        <w:t xml:space="preserve"> </w:t>
      </w:r>
      <w:r>
        <w:rPr/>
        <w:t>modo: representación en números octales o representación simbólica. Veremos la representación en números octales primero.</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0" w:after="0"/>
        <w:ind w:left="155" w:right="148"/>
        <w:rPr/>
      </w:pPr>
      <w:r>
        <w:rPr/>
        <w:t>Con la notación octal usamos números octales para especificar el patrón de los permisos que queremos.</w:t>
      </w:r>
      <w:r>
        <w:rPr>
          <w:spacing w:val="-4"/>
        </w:rPr>
        <w:t xml:space="preserve"> </w:t>
      </w:r>
      <w:r>
        <w:rPr/>
        <w:t>Como</w:t>
      </w:r>
      <w:r>
        <w:rPr>
          <w:spacing w:val="-4"/>
        </w:rPr>
        <w:t xml:space="preserve"> </w:t>
      </w:r>
      <w:r>
        <w:rPr/>
        <w:t>cada</w:t>
      </w:r>
      <w:r>
        <w:rPr>
          <w:spacing w:val="-3"/>
        </w:rPr>
        <w:t xml:space="preserve"> </w:t>
      </w:r>
      <w:r>
        <w:rPr/>
        <w:t>dígito</w:t>
      </w:r>
      <w:r>
        <w:rPr>
          <w:spacing w:val="-3"/>
        </w:rPr>
        <w:t xml:space="preserve"> </w:t>
      </w:r>
      <w:r>
        <w:rPr/>
        <w:t>en</w:t>
      </w:r>
      <w:r>
        <w:rPr>
          <w:spacing w:val="-4"/>
        </w:rPr>
        <w:t xml:space="preserve"> </w:t>
      </w:r>
      <w:r>
        <w:rPr/>
        <w:t>un</w:t>
      </w:r>
      <w:r>
        <w:rPr>
          <w:spacing w:val="-4"/>
        </w:rPr>
        <w:t xml:space="preserve"> </w:t>
      </w:r>
      <w:r>
        <w:rPr/>
        <w:t>número</w:t>
      </w:r>
      <w:r>
        <w:rPr>
          <w:spacing w:val="-3"/>
        </w:rPr>
        <w:t xml:space="preserve"> </w:t>
      </w:r>
      <w:r>
        <w:rPr/>
        <w:t>octal</w:t>
      </w:r>
      <w:r>
        <w:rPr>
          <w:spacing w:val="-3"/>
        </w:rPr>
        <w:t xml:space="preserve"> </w:t>
      </w:r>
      <w:r>
        <w:rPr/>
        <w:t>representa</w:t>
      </w:r>
      <w:r>
        <w:rPr>
          <w:spacing w:val="-3"/>
        </w:rPr>
        <w:t xml:space="preserve"> </w:t>
      </w:r>
      <w:r>
        <w:rPr/>
        <w:t>tres</w:t>
      </w:r>
      <w:r>
        <w:rPr>
          <w:spacing w:val="-4"/>
        </w:rPr>
        <w:t xml:space="preserve"> </w:t>
      </w:r>
      <w:r>
        <w:rPr/>
        <w:t>dígitos</w:t>
      </w:r>
      <w:r>
        <w:rPr>
          <w:spacing w:val="-4"/>
        </w:rPr>
        <w:t xml:space="preserve"> </w:t>
      </w:r>
      <w:r>
        <w:rPr/>
        <w:t>binarios,</w:t>
      </w:r>
      <w:r>
        <w:rPr>
          <w:spacing w:val="-4"/>
        </w:rPr>
        <w:t xml:space="preserve"> </w:t>
      </w:r>
      <w:r>
        <w:rPr/>
        <w:t>esto</w:t>
      </w:r>
      <w:r>
        <w:rPr>
          <w:spacing w:val="-3"/>
        </w:rPr>
        <w:t xml:space="preserve"> </w:t>
      </w:r>
      <w:r>
        <w:rPr/>
        <w:t>coincide</w:t>
      </w:r>
      <w:r>
        <w:rPr>
          <w:spacing w:val="-5"/>
        </w:rPr>
        <w:t xml:space="preserve"> </w:t>
      </w:r>
      <w:r>
        <w:rPr/>
        <w:t>muy bien con la forma de almacenar el modo de archivo. Esta tabla muestra lo que queremos decir:</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9-4:</w:t>
      </w:r>
      <w:r>
        <w:rPr>
          <w:i/>
          <w:spacing w:val="-6"/>
          <w:sz w:val="24"/>
        </w:rPr>
        <w:t xml:space="preserve"> </w:t>
      </w:r>
      <w:r>
        <w:rPr>
          <w:i/>
          <w:sz w:val="24"/>
        </w:rPr>
        <w:t>Modos</w:t>
      </w:r>
      <w:r>
        <w:rPr>
          <w:i/>
          <w:spacing w:val="-6"/>
          <w:sz w:val="24"/>
        </w:rPr>
        <w:t xml:space="preserve"> </w:t>
      </w:r>
      <w:r>
        <w:rPr>
          <w:i/>
          <w:sz w:val="24"/>
        </w:rPr>
        <w:t>de</w:t>
      </w:r>
      <w:r>
        <w:rPr>
          <w:i/>
          <w:spacing w:val="-7"/>
          <w:sz w:val="24"/>
        </w:rPr>
        <w:t xml:space="preserve"> </w:t>
      </w:r>
      <w:r>
        <w:rPr>
          <w:i/>
          <w:sz w:val="24"/>
        </w:rPr>
        <w:t>archivo</w:t>
      </w:r>
      <w:r>
        <w:rPr>
          <w:i/>
          <w:spacing w:val="-6"/>
          <w:sz w:val="24"/>
        </w:rPr>
        <w:t xml:space="preserve"> </w:t>
      </w:r>
      <w:r>
        <w:rPr>
          <w:i/>
          <w:sz w:val="24"/>
        </w:rPr>
        <w:t>en</w:t>
      </w:r>
      <w:r>
        <w:rPr>
          <w:i/>
          <w:spacing w:val="-5"/>
          <w:sz w:val="24"/>
        </w:rPr>
        <w:t xml:space="preserve"> </w:t>
      </w:r>
      <w:r>
        <w:rPr>
          <w:i/>
          <w:sz w:val="24"/>
        </w:rPr>
        <w:t>Binario</w:t>
      </w:r>
      <w:r>
        <w:rPr>
          <w:i/>
          <w:spacing w:val="-6"/>
          <w:sz w:val="24"/>
        </w:rPr>
        <w:t xml:space="preserve"> </w:t>
      </w:r>
      <w:r>
        <w:rPr>
          <w:i/>
          <w:sz w:val="24"/>
        </w:rPr>
        <w:t>y</w:t>
      </w:r>
      <w:r>
        <w:rPr>
          <w:i/>
          <w:spacing w:val="-5"/>
          <w:sz w:val="24"/>
        </w:rPr>
        <w:t xml:space="preserve"> </w:t>
      </w:r>
      <w:r>
        <w:rPr>
          <w:i/>
          <w:spacing w:val="-2"/>
          <w:sz w:val="24"/>
        </w:rPr>
        <w:t>Octal</w:t>
      </w:r>
    </w:p>
    <w:tbl>
      <w:tblPr>
        <w:tblW w:w="4899" w:type="dxa"/>
        <w:jc w:val="left"/>
        <w:tblInd w:w="161" w:type="dxa"/>
        <w:tblLayout w:type="fixed"/>
        <w:tblCellMar>
          <w:top w:w="0" w:type="dxa"/>
          <w:left w:w="0" w:type="dxa"/>
          <w:bottom w:w="0" w:type="dxa"/>
          <w:right w:w="0" w:type="dxa"/>
        </w:tblCellMar>
        <w:tblLook w:val="01e0"/>
      </w:tblPr>
      <w:tblGrid>
        <w:gridCol w:w="711"/>
        <w:gridCol w:w="1096"/>
        <w:gridCol w:w="3092"/>
      </w:tblGrid>
      <w:tr>
        <w:trPr>
          <w:trHeight w:val="335" w:hRule="atLeast"/>
        </w:trPr>
        <w:tc>
          <w:tcPr>
            <w:tcW w:w="711" w:type="dxa"/>
            <w:tcBorders/>
            <w:shd w:color="auto" w:fill="000000" w:val="clear"/>
          </w:tcPr>
          <w:p>
            <w:pPr>
              <w:pStyle w:val="TableParagraph"/>
              <w:spacing w:lineRule="auto" w:line="240" w:before="30" w:after="0"/>
              <w:ind w:left="31" w:right="0"/>
              <w:rPr>
                <w:rFonts w:ascii="Times New Roman" w:hAnsi="Times New Roman"/>
                <w:b/>
                <w:sz w:val="24"/>
              </w:rPr>
            </w:pPr>
            <w:r>
              <w:rPr>
                <w:rFonts w:ascii="Times New Roman" w:hAnsi="Times New Roman"/>
                <w:b/>
                <w:color w:val="FFFFFF"/>
                <w:spacing w:val="-2"/>
                <w:sz w:val="24"/>
              </w:rPr>
              <w:t>Octal</w:t>
            </w:r>
          </w:p>
        </w:tc>
        <w:tc>
          <w:tcPr>
            <w:tcW w:w="1096" w:type="dxa"/>
            <w:tcBorders/>
            <w:shd w:color="auto" w:fill="000000" w:val="clear"/>
          </w:tcPr>
          <w:p>
            <w:pPr>
              <w:pStyle w:val="TableParagraph"/>
              <w:spacing w:lineRule="auto" w:line="240" w:before="30" w:after="0"/>
              <w:ind w:left="119" w:right="0"/>
              <w:rPr>
                <w:rFonts w:ascii="Times New Roman" w:hAnsi="Times New Roman"/>
                <w:b/>
                <w:sz w:val="24"/>
              </w:rPr>
            </w:pPr>
            <w:r>
              <w:rPr>
                <w:rFonts w:ascii="Times New Roman" w:hAnsi="Times New Roman"/>
                <w:b/>
                <w:color w:val="FFFFFF"/>
                <w:spacing w:val="-2"/>
                <w:sz w:val="24"/>
              </w:rPr>
              <w:t>Binario</w:t>
            </w:r>
          </w:p>
        </w:tc>
        <w:tc>
          <w:tcPr>
            <w:tcW w:w="3092" w:type="dxa"/>
            <w:tcBorders/>
            <w:shd w:color="auto" w:fill="000000" w:val="clear"/>
          </w:tcPr>
          <w:p>
            <w:pPr>
              <w:pStyle w:val="TableParagraph"/>
              <w:spacing w:lineRule="auto" w:line="240" w:before="30" w:after="0"/>
              <w:ind w:left="205" w:right="0"/>
              <w:rPr>
                <w:rFonts w:ascii="Times New Roman" w:hAnsi="Times New Roman"/>
                <w:b/>
                <w:sz w:val="24"/>
              </w:rPr>
            </w:pPr>
            <w:r>
              <w:rPr>
                <w:rFonts w:ascii="Times New Roman" w:hAnsi="Times New Roman"/>
                <w:b/>
                <w:color w:val="FFFFFF"/>
                <w:sz w:val="24"/>
              </w:rPr>
              <w:t>Modo</w:t>
            </w:r>
            <w:r>
              <w:rPr>
                <w:rFonts w:ascii="Times New Roman" w:hAnsi="Times New Roman"/>
                <w:b/>
                <w:color w:val="FFFFFF"/>
                <w:spacing w:val="-1"/>
                <w:sz w:val="24"/>
              </w:rPr>
              <w:t xml:space="preserve"> </w:t>
            </w:r>
            <w:r>
              <w:rPr>
                <w:rFonts w:ascii="Times New Roman" w:hAnsi="Times New Roman"/>
                <w:b/>
                <w:color w:val="FFFFFF"/>
                <w:sz w:val="24"/>
              </w:rPr>
              <w:t>de</w:t>
            </w:r>
            <w:r>
              <w:rPr>
                <w:rFonts w:ascii="Times New Roman" w:hAnsi="Times New Roman"/>
                <w:b/>
                <w:color w:val="FFFFFF"/>
                <w:spacing w:val="-2"/>
                <w:sz w:val="24"/>
              </w:rPr>
              <w:t xml:space="preserve"> archivo</w:t>
            </w:r>
          </w:p>
        </w:tc>
      </w:tr>
      <w:tr>
        <w:trPr>
          <w:trHeight w:val="332" w:hRule="atLeast"/>
        </w:trPr>
        <w:tc>
          <w:tcPr>
            <w:tcW w:w="711" w:type="dxa"/>
            <w:tcBorders/>
          </w:tcPr>
          <w:p>
            <w:pPr>
              <w:pStyle w:val="TableParagraph"/>
              <w:spacing w:lineRule="auto" w:line="240" w:before="30" w:after="0"/>
              <w:ind w:left="31" w:right="0"/>
              <w:rPr>
                <w:sz w:val="24"/>
              </w:rPr>
            </w:pPr>
            <w:r>
              <w:rPr>
                <w:sz w:val="24"/>
              </w:rPr>
              <w:t>0</w:t>
            </w:r>
          </w:p>
        </w:tc>
        <w:tc>
          <w:tcPr>
            <w:tcW w:w="1096" w:type="dxa"/>
            <w:tcBorders/>
          </w:tcPr>
          <w:p>
            <w:pPr>
              <w:pStyle w:val="TableParagraph"/>
              <w:spacing w:lineRule="auto" w:line="240" w:before="30" w:after="0"/>
              <w:ind w:left="119" w:right="0"/>
              <w:rPr>
                <w:sz w:val="24"/>
              </w:rPr>
            </w:pPr>
            <w:r>
              <w:rPr>
                <w:spacing w:val="-5"/>
                <w:sz w:val="24"/>
              </w:rPr>
              <w:t>000</w:t>
            </w:r>
          </w:p>
        </w:tc>
        <w:tc>
          <w:tcPr>
            <w:tcW w:w="3092" w:type="dxa"/>
            <w:tcBorders/>
          </w:tcPr>
          <w:p>
            <w:pPr>
              <w:pStyle w:val="TableParagraph"/>
              <w:spacing w:lineRule="auto" w:line="240" w:before="30" w:after="0"/>
              <w:ind w:left="205" w:right="0"/>
              <w:rPr>
                <w:sz w:val="24"/>
              </w:rPr>
            </w:pPr>
            <w:r>
              <w:rPr>
                <w:spacing w:val="-2"/>
                <w:sz w:val="24"/>
              </w:rPr>
              <w:t>--</w:t>
            </w:r>
            <w:r>
              <w:rPr>
                <w:spacing w:val="-10"/>
                <w:sz w:val="24"/>
              </w:rPr>
              <w:t>-</w:t>
            </w:r>
          </w:p>
        </w:tc>
      </w:tr>
      <w:tr>
        <w:trPr>
          <w:trHeight w:val="331" w:hRule="atLeast"/>
        </w:trPr>
        <w:tc>
          <w:tcPr>
            <w:tcW w:w="711" w:type="dxa"/>
            <w:tcBorders/>
            <w:shd w:color="auto" w:fill="EDEDED" w:val="clear"/>
          </w:tcPr>
          <w:p>
            <w:pPr>
              <w:pStyle w:val="TableParagraph"/>
              <w:spacing w:lineRule="auto" w:line="240" w:before="30" w:after="0"/>
              <w:ind w:left="31" w:right="0"/>
              <w:rPr>
                <w:sz w:val="24"/>
              </w:rPr>
            </w:pPr>
            <w:r>
              <w:rPr>
                <w:sz w:val="24"/>
              </w:rPr>
              <w:t>1</w:t>
            </w:r>
          </w:p>
        </w:tc>
        <w:tc>
          <w:tcPr>
            <w:tcW w:w="1096" w:type="dxa"/>
            <w:tcBorders/>
            <w:shd w:color="auto" w:fill="EDEDED" w:val="clear"/>
          </w:tcPr>
          <w:p>
            <w:pPr>
              <w:pStyle w:val="TableParagraph"/>
              <w:spacing w:lineRule="auto" w:line="240" w:before="30" w:after="0"/>
              <w:ind w:left="119" w:right="0"/>
              <w:rPr>
                <w:sz w:val="24"/>
              </w:rPr>
            </w:pPr>
            <w:r>
              <w:rPr>
                <w:spacing w:val="-5"/>
                <w:sz w:val="24"/>
              </w:rPr>
              <w:t>001</w:t>
            </w:r>
          </w:p>
        </w:tc>
        <w:tc>
          <w:tcPr>
            <w:tcW w:w="3092" w:type="dxa"/>
            <w:tcBorders/>
            <w:shd w:color="auto" w:fill="EDEDED" w:val="clear"/>
          </w:tcPr>
          <w:p>
            <w:pPr>
              <w:pStyle w:val="TableParagraph"/>
              <w:spacing w:lineRule="auto" w:line="240" w:before="30" w:after="0"/>
              <w:ind w:left="205" w:right="0"/>
              <w:rPr>
                <w:sz w:val="24"/>
              </w:rPr>
            </w:pPr>
            <w:r>
              <w:rPr>
                <w:spacing w:val="-2"/>
                <w:sz w:val="24"/>
              </w:rPr>
              <w:t>--</w:t>
            </w:r>
            <w:r>
              <w:rPr>
                <w:spacing w:val="-10"/>
                <w:sz w:val="24"/>
              </w:rPr>
              <w:t>x</w:t>
            </w:r>
          </w:p>
        </w:tc>
      </w:tr>
      <w:tr>
        <w:trPr>
          <w:trHeight w:val="332" w:hRule="atLeast"/>
        </w:trPr>
        <w:tc>
          <w:tcPr>
            <w:tcW w:w="711" w:type="dxa"/>
            <w:tcBorders/>
          </w:tcPr>
          <w:p>
            <w:pPr>
              <w:pStyle w:val="TableParagraph"/>
              <w:spacing w:lineRule="auto" w:line="240" w:before="30" w:after="0"/>
              <w:ind w:left="31" w:right="0"/>
              <w:rPr>
                <w:sz w:val="24"/>
              </w:rPr>
            </w:pPr>
            <w:r>
              <w:rPr>
                <w:sz w:val="24"/>
              </w:rPr>
              <w:t>2</w:t>
            </w:r>
          </w:p>
        </w:tc>
        <w:tc>
          <w:tcPr>
            <w:tcW w:w="1096" w:type="dxa"/>
            <w:tcBorders/>
          </w:tcPr>
          <w:p>
            <w:pPr>
              <w:pStyle w:val="TableParagraph"/>
              <w:spacing w:lineRule="auto" w:line="240" w:before="30" w:after="0"/>
              <w:ind w:left="119" w:right="0"/>
              <w:rPr>
                <w:sz w:val="24"/>
              </w:rPr>
            </w:pPr>
            <w:r>
              <w:rPr>
                <w:spacing w:val="-5"/>
                <w:sz w:val="24"/>
              </w:rPr>
              <w:t>010</w:t>
            </w:r>
          </w:p>
        </w:tc>
        <w:tc>
          <w:tcPr>
            <w:tcW w:w="3092" w:type="dxa"/>
            <w:tcBorders/>
          </w:tcPr>
          <w:p>
            <w:pPr>
              <w:pStyle w:val="TableParagraph"/>
              <w:spacing w:lineRule="auto" w:line="240" w:before="30" w:after="0"/>
              <w:ind w:left="205" w:right="0"/>
              <w:rPr>
                <w:sz w:val="24"/>
              </w:rPr>
            </w:pPr>
            <w:r>
              <w:rPr>
                <w:spacing w:val="-2"/>
                <w:sz w:val="24"/>
              </w:rPr>
              <w:t>-</w:t>
            </w:r>
            <w:r>
              <w:rPr>
                <w:spacing w:val="-5"/>
                <w:sz w:val="24"/>
              </w:rPr>
              <w:t>w-</w:t>
            </w:r>
          </w:p>
        </w:tc>
      </w:tr>
      <w:tr>
        <w:trPr>
          <w:trHeight w:val="331" w:hRule="atLeast"/>
        </w:trPr>
        <w:tc>
          <w:tcPr>
            <w:tcW w:w="711" w:type="dxa"/>
            <w:tcBorders/>
            <w:shd w:color="auto" w:fill="EDEDED" w:val="clear"/>
          </w:tcPr>
          <w:p>
            <w:pPr>
              <w:pStyle w:val="TableParagraph"/>
              <w:spacing w:lineRule="auto" w:line="240" w:before="30" w:after="0"/>
              <w:ind w:left="31" w:right="0"/>
              <w:rPr>
                <w:sz w:val="24"/>
              </w:rPr>
            </w:pPr>
            <w:r>
              <w:rPr>
                <w:sz w:val="24"/>
              </w:rPr>
              <w:t>3</w:t>
            </w:r>
          </w:p>
        </w:tc>
        <w:tc>
          <w:tcPr>
            <w:tcW w:w="1096" w:type="dxa"/>
            <w:tcBorders/>
            <w:shd w:color="auto" w:fill="EDEDED" w:val="clear"/>
          </w:tcPr>
          <w:p>
            <w:pPr>
              <w:pStyle w:val="TableParagraph"/>
              <w:spacing w:lineRule="auto" w:line="240" w:before="30" w:after="0"/>
              <w:ind w:left="119" w:right="0"/>
              <w:rPr>
                <w:sz w:val="24"/>
              </w:rPr>
            </w:pPr>
            <w:r>
              <w:rPr>
                <w:spacing w:val="-5"/>
                <w:sz w:val="24"/>
              </w:rPr>
              <w:t>011</w:t>
            </w:r>
          </w:p>
        </w:tc>
        <w:tc>
          <w:tcPr>
            <w:tcW w:w="3092" w:type="dxa"/>
            <w:tcBorders/>
            <w:shd w:color="auto" w:fill="EDEDED" w:val="clear"/>
          </w:tcPr>
          <w:p>
            <w:pPr>
              <w:pStyle w:val="TableParagraph"/>
              <w:spacing w:lineRule="auto" w:line="240" w:before="30" w:after="0"/>
              <w:ind w:left="205" w:right="0"/>
              <w:rPr>
                <w:sz w:val="24"/>
              </w:rPr>
            </w:pPr>
            <w:r>
              <w:rPr>
                <w:spacing w:val="-2"/>
                <w:sz w:val="24"/>
              </w:rPr>
              <w:t>-</w:t>
            </w:r>
            <w:r>
              <w:rPr>
                <w:spacing w:val="-5"/>
                <w:sz w:val="24"/>
              </w:rPr>
              <w:t>wx</w:t>
            </w:r>
          </w:p>
        </w:tc>
      </w:tr>
      <w:tr>
        <w:trPr>
          <w:trHeight w:val="331" w:hRule="atLeast"/>
        </w:trPr>
        <w:tc>
          <w:tcPr>
            <w:tcW w:w="711" w:type="dxa"/>
            <w:tcBorders/>
          </w:tcPr>
          <w:p>
            <w:pPr>
              <w:pStyle w:val="TableParagraph"/>
              <w:spacing w:lineRule="auto" w:line="240" w:before="30" w:after="0"/>
              <w:ind w:left="31" w:right="0"/>
              <w:rPr>
                <w:sz w:val="24"/>
              </w:rPr>
            </w:pPr>
            <w:r>
              <w:rPr>
                <w:sz w:val="24"/>
              </w:rPr>
              <w:t>4</w:t>
            </w:r>
          </w:p>
        </w:tc>
        <w:tc>
          <w:tcPr>
            <w:tcW w:w="1096" w:type="dxa"/>
            <w:tcBorders/>
          </w:tcPr>
          <w:p>
            <w:pPr>
              <w:pStyle w:val="TableParagraph"/>
              <w:spacing w:lineRule="auto" w:line="240" w:before="30" w:after="0"/>
              <w:ind w:left="119" w:right="0"/>
              <w:rPr>
                <w:sz w:val="24"/>
              </w:rPr>
            </w:pPr>
            <w:r>
              <w:rPr>
                <w:spacing w:val="-5"/>
                <w:sz w:val="24"/>
              </w:rPr>
              <w:t>100</w:t>
            </w:r>
          </w:p>
        </w:tc>
        <w:tc>
          <w:tcPr>
            <w:tcW w:w="3092" w:type="dxa"/>
            <w:tcBorders/>
          </w:tcPr>
          <w:p>
            <w:pPr>
              <w:pStyle w:val="TableParagraph"/>
              <w:spacing w:lineRule="auto" w:line="240" w:before="30" w:after="0"/>
              <w:ind w:left="205" w:right="0"/>
              <w:rPr>
                <w:sz w:val="24"/>
              </w:rPr>
            </w:pPr>
            <w:r>
              <w:rPr>
                <w:spacing w:val="-2"/>
                <w:sz w:val="24"/>
              </w:rPr>
              <w:t>r-</w:t>
            </w:r>
            <w:r>
              <w:rPr>
                <w:spacing w:val="-10"/>
                <w:sz w:val="24"/>
              </w:rPr>
              <w:t>-</w:t>
            </w:r>
          </w:p>
        </w:tc>
      </w:tr>
      <w:tr>
        <w:trPr>
          <w:trHeight w:val="331" w:hRule="atLeast"/>
        </w:trPr>
        <w:tc>
          <w:tcPr>
            <w:tcW w:w="711" w:type="dxa"/>
            <w:tcBorders/>
            <w:shd w:color="auto" w:fill="EDEDED" w:val="clear"/>
          </w:tcPr>
          <w:p>
            <w:pPr>
              <w:pStyle w:val="TableParagraph"/>
              <w:spacing w:lineRule="auto" w:line="240" w:before="30" w:after="0"/>
              <w:ind w:left="31" w:right="0"/>
              <w:rPr>
                <w:sz w:val="24"/>
              </w:rPr>
            </w:pPr>
            <w:r>
              <w:rPr>
                <w:sz w:val="24"/>
              </w:rPr>
              <w:t>5</w:t>
            </w:r>
          </w:p>
        </w:tc>
        <w:tc>
          <w:tcPr>
            <w:tcW w:w="1096" w:type="dxa"/>
            <w:tcBorders/>
            <w:shd w:color="auto" w:fill="EDEDED" w:val="clear"/>
          </w:tcPr>
          <w:p>
            <w:pPr>
              <w:pStyle w:val="TableParagraph"/>
              <w:spacing w:lineRule="auto" w:line="240" w:before="30" w:after="0"/>
              <w:ind w:left="119" w:right="0"/>
              <w:rPr>
                <w:sz w:val="24"/>
              </w:rPr>
            </w:pPr>
            <w:r>
              <w:rPr>
                <w:spacing w:val="-5"/>
                <w:sz w:val="24"/>
              </w:rPr>
              <w:t>101</w:t>
            </w:r>
          </w:p>
        </w:tc>
        <w:tc>
          <w:tcPr>
            <w:tcW w:w="3092" w:type="dxa"/>
            <w:tcBorders/>
            <w:shd w:color="auto" w:fill="EDEDED" w:val="clear"/>
          </w:tcPr>
          <w:p>
            <w:pPr>
              <w:pStyle w:val="TableParagraph"/>
              <w:spacing w:lineRule="auto" w:line="240" w:before="30" w:after="0"/>
              <w:ind w:left="205" w:right="0"/>
              <w:rPr>
                <w:sz w:val="24"/>
              </w:rPr>
            </w:pPr>
            <w:r>
              <w:rPr>
                <w:spacing w:val="-2"/>
                <w:sz w:val="24"/>
              </w:rPr>
              <w:t>r-</w:t>
            </w:r>
            <w:r>
              <w:rPr>
                <w:spacing w:val="-10"/>
                <w:sz w:val="24"/>
              </w:rPr>
              <w:t>x</w:t>
            </w:r>
          </w:p>
        </w:tc>
      </w:tr>
      <w:tr>
        <w:trPr>
          <w:trHeight w:val="332" w:hRule="atLeast"/>
        </w:trPr>
        <w:tc>
          <w:tcPr>
            <w:tcW w:w="711" w:type="dxa"/>
            <w:tcBorders/>
          </w:tcPr>
          <w:p>
            <w:pPr>
              <w:pStyle w:val="TableParagraph"/>
              <w:spacing w:lineRule="auto" w:line="240" w:before="30" w:after="0"/>
              <w:ind w:left="31" w:right="0"/>
              <w:rPr>
                <w:sz w:val="24"/>
              </w:rPr>
            </w:pPr>
            <w:r>
              <w:rPr>
                <w:sz w:val="24"/>
              </w:rPr>
              <w:t>6</w:t>
            </w:r>
          </w:p>
        </w:tc>
        <w:tc>
          <w:tcPr>
            <w:tcW w:w="1096" w:type="dxa"/>
            <w:tcBorders/>
          </w:tcPr>
          <w:p>
            <w:pPr>
              <w:pStyle w:val="TableParagraph"/>
              <w:spacing w:lineRule="auto" w:line="240" w:before="30" w:after="0"/>
              <w:ind w:left="119" w:right="0"/>
              <w:rPr>
                <w:sz w:val="24"/>
              </w:rPr>
            </w:pPr>
            <w:r>
              <w:rPr>
                <w:spacing w:val="-5"/>
                <w:sz w:val="24"/>
              </w:rPr>
              <w:t>110</w:t>
            </w:r>
          </w:p>
        </w:tc>
        <w:tc>
          <w:tcPr>
            <w:tcW w:w="3092" w:type="dxa"/>
            <w:tcBorders/>
          </w:tcPr>
          <w:p>
            <w:pPr>
              <w:pStyle w:val="TableParagraph"/>
              <w:spacing w:lineRule="auto" w:line="240" w:before="30" w:after="0"/>
              <w:ind w:left="205" w:right="0"/>
              <w:rPr>
                <w:sz w:val="24"/>
              </w:rPr>
            </w:pPr>
            <w:r>
              <w:rPr>
                <w:spacing w:val="-5"/>
                <w:sz w:val="24"/>
              </w:rPr>
              <w:t>rw-</w:t>
            </w:r>
          </w:p>
        </w:tc>
      </w:tr>
      <w:tr>
        <w:trPr>
          <w:trHeight w:val="331" w:hRule="atLeast"/>
        </w:trPr>
        <w:tc>
          <w:tcPr>
            <w:tcW w:w="711" w:type="dxa"/>
            <w:tcBorders/>
            <w:shd w:color="auto" w:fill="EDEDED" w:val="clear"/>
          </w:tcPr>
          <w:p>
            <w:pPr>
              <w:pStyle w:val="TableParagraph"/>
              <w:spacing w:lineRule="auto" w:line="240" w:before="30" w:after="0"/>
              <w:ind w:left="31" w:right="0"/>
              <w:rPr>
                <w:sz w:val="24"/>
              </w:rPr>
            </w:pPr>
            <w:r>
              <w:rPr>
                <w:sz w:val="24"/>
              </w:rPr>
              <w:t>7</w:t>
            </w:r>
          </w:p>
        </w:tc>
        <w:tc>
          <w:tcPr>
            <w:tcW w:w="1096" w:type="dxa"/>
            <w:tcBorders/>
            <w:shd w:color="auto" w:fill="EDEDED" w:val="clear"/>
          </w:tcPr>
          <w:p>
            <w:pPr>
              <w:pStyle w:val="TableParagraph"/>
              <w:spacing w:lineRule="auto" w:line="240" w:before="30" w:after="0"/>
              <w:ind w:left="119" w:right="0"/>
              <w:rPr>
                <w:sz w:val="24"/>
              </w:rPr>
            </w:pPr>
            <w:r>
              <w:rPr>
                <w:spacing w:val="-5"/>
                <w:sz w:val="24"/>
              </w:rPr>
              <w:t>111</w:t>
            </w:r>
          </w:p>
        </w:tc>
        <w:tc>
          <w:tcPr>
            <w:tcW w:w="3092" w:type="dxa"/>
            <w:tcBorders/>
            <w:shd w:color="auto" w:fill="EDEDED" w:val="clear"/>
          </w:tcPr>
          <w:p>
            <w:pPr>
              <w:pStyle w:val="TableParagraph"/>
              <w:spacing w:lineRule="auto" w:line="240" w:before="30" w:after="0"/>
              <w:ind w:left="205" w:right="0"/>
              <w:rPr>
                <w:sz w:val="24"/>
              </w:rPr>
            </w:pPr>
            <w:r>
              <w:rPr>
                <w:spacing w:val="-5"/>
                <w:sz w:val="24"/>
              </w:rPr>
              <w:t>rwx</w:t>
            </w:r>
          </w:p>
        </w:tc>
      </w:tr>
    </w:tbl>
    <w:p>
      <w:pPr>
        <w:pStyle w:val="BodyText"/>
        <w:spacing w:before="5" w:after="0"/>
        <w:ind w:left="0" w:right="0"/>
        <w:rPr>
          <w:i/>
          <w:i/>
        </w:rPr>
      </w:pPr>
      <w:r>
        <w:rPr>
          <w:i/>
        </w:rPr>
      </w:r>
    </w:p>
    <w:p>
      <w:pPr>
        <w:pStyle w:val="BodyText"/>
        <w:spacing w:before="1" w:after="0"/>
        <w:rPr/>
      </w:pPr>
      <w:r>
        <w:rPr/>
        <w:t>Usando</w:t>
      </w:r>
      <w:r>
        <w:rPr>
          <w:spacing w:val="-3"/>
        </w:rPr>
        <w:t xml:space="preserve"> </w:t>
      </w:r>
      <w:r>
        <w:rPr/>
        <w:t>tres</w:t>
      </w:r>
      <w:r>
        <w:rPr>
          <w:spacing w:val="-3"/>
        </w:rPr>
        <w:t xml:space="preserve"> </w:t>
      </w:r>
      <w:r>
        <w:rPr/>
        <w:t>dígitos</w:t>
      </w:r>
      <w:r>
        <w:rPr>
          <w:spacing w:val="-3"/>
        </w:rPr>
        <w:t xml:space="preserve"> </w:t>
      </w:r>
      <w:r>
        <w:rPr/>
        <w:t>octales,</w:t>
      </w:r>
      <w:r>
        <w:rPr>
          <w:spacing w:val="-3"/>
        </w:rPr>
        <w:t xml:space="preserve"> </w:t>
      </w:r>
      <w:r>
        <w:rPr/>
        <w:t>podemos</w:t>
      </w:r>
      <w:r>
        <w:rPr>
          <w:spacing w:val="-3"/>
        </w:rPr>
        <w:t xml:space="preserve"> </w:t>
      </w:r>
      <w:r>
        <w:rPr/>
        <w:t>establecer</w:t>
      </w:r>
      <w:r>
        <w:rPr>
          <w:spacing w:val="-3"/>
        </w:rPr>
        <w:t xml:space="preserve"> </w:t>
      </w:r>
      <w:r>
        <w:rPr/>
        <w:t>el</w:t>
      </w:r>
      <w:r>
        <w:rPr>
          <w:spacing w:val="-4"/>
        </w:rPr>
        <w:t xml:space="preserve"> </w:t>
      </w:r>
      <w:r>
        <w:rPr/>
        <w:t>modo</w:t>
      </w:r>
      <w:r>
        <w:rPr>
          <w:spacing w:val="-3"/>
        </w:rPr>
        <w:t xml:space="preserve"> </w:t>
      </w:r>
      <w:r>
        <w:rPr/>
        <w:t>de</w:t>
      </w:r>
      <w:r>
        <w:rPr>
          <w:spacing w:val="-4"/>
        </w:rPr>
        <w:t xml:space="preserve"> </w:t>
      </w:r>
      <w:r>
        <w:rPr/>
        <w:t>archivo</w:t>
      </w:r>
      <w:r>
        <w:rPr>
          <w:spacing w:val="-3"/>
        </w:rPr>
        <w:t xml:space="preserve"> </w:t>
      </w:r>
      <w:r>
        <w:rPr/>
        <w:t>para</w:t>
      </w:r>
      <w:r>
        <w:rPr>
          <w:spacing w:val="-4"/>
        </w:rPr>
        <w:t xml:space="preserve"> </w:t>
      </w:r>
      <w:r>
        <w:rPr/>
        <w:t>el</w:t>
      </w:r>
      <w:r>
        <w:rPr>
          <w:spacing w:val="-3"/>
        </w:rPr>
        <w:t xml:space="preserve"> </w:t>
      </w:r>
      <w:r>
        <w:rPr/>
        <w:t>propietario,</w:t>
      </w:r>
      <w:r>
        <w:rPr>
          <w:spacing w:val="-3"/>
        </w:rPr>
        <w:t xml:space="preserve"> </w:t>
      </w:r>
      <w:r>
        <w:rPr/>
        <w:t>el</w:t>
      </w:r>
      <w:r>
        <w:rPr>
          <w:spacing w:val="-3"/>
        </w:rPr>
        <w:t xml:space="preserve"> </w:t>
      </w:r>
      <w:r>
        <w:rPr/>
        <w:t>grupo</w:t>
      </w:r>
      <w:r>
        <w:rPr>
          <w:spacing w:val="-3"/>
        </w:rPr>
        <w:t xml:space="preserve"> </w:t>
      </w:r>
      <w:r>
        <w:rPr/>
        <w:t>del propietario y el mundo: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pacing w:val="-2"/>
          <w:sz w:val="24"/>
        </w:rPr>
        <w:t>foo.txt</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foo.txt</w:t>
      </w:r>
    </w:p>
    <w:p>
      <w:pPr>
        <w:pStyle w:val="Normal"/>
        <w:spacing w:before="0" w:after="0"/>
        <w:ind w:hanging="0" w:left="724" w:right="2707"/>
        <w:jc w:val="left"/>
        <w:rPr>
          <w:rFonts w:ascii="Courier New" w:hAnsi="Courier New"/>
          <w:b/>
          <w:sz w:val="24"/>
        </w:rPr>
      </w:pPr>
      <w:r>
        <w:rPr>
          <w:rFonts w:ascii="Courier New" w:hAnsi="Courier New"/>
          <w:sz w:val="24"/>
        </w:rPr>
        <w:t>-rw-rw-r--</w:t>
      </w:r>
      <w:r>
        <w:rPr>
          <w:rFonts w:ascii="Courier New" w:hAnsi="Courier New"/>
          <w:spacing w:val="-6"/>
          <w:sz w:val="24"/>
        </w:rPr>
        <w:t xml:space="preserve"> </w:t>
      </w:r>
      <w:r>
        <w:rPr>
          <w:rFonts w:ascii="Courier New" w:hAnsi="Courier New"/>
          <w:sz w:val="24"/>
        </w:rPr>
        <w:t>1</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0</w:t>
      </w:r>
      <w:r>
        <w:rPr>
          <w:rFonts w:ascii="Courier New" w:hAnsi="Courier New"/>
          <w:spacing w:val="-6"/>
          <w:sz w:val="24"/>
        </w:rPr>
        <w:t xml:space="preserve"> </w:t>
      </w:r>
      <w:r>
        <w:rPr>
          <w:rFonts w:ascii="Courier New" w:hAnsi="Courier New"/>
          <w:sz w:val="24"/>
        </w:rPr>
        <w:t>2008-03-06</w:t>
      </w:r>
      <w:r>
        <w:rPr>
          <w:rFonts w:ascii="Courier New" w:hAnsi="Courier New"/>
          <w:spacing w:val="-6"/>
          <w:sz w:val="24"/>
        </w:rPr>
        <w:t xml:space="preserve"> </w:t>
      </w:r>
      <w:r>
        <w:rPr>
          <w:rFonts w:ascii="Courier New" w:hAnsi="Courier New"/>
          <w:sz w:val="24"/>
        </w:rPr>
        <w:t>14:52</w:t>
      </w:r>
      <w:r>
        <w:rPr>
          <w:rFonts w:ascii="Courier New" w:hAnsi="Courier New"/>
          <w:spacing w:val="-6"/>
          <w:sz w:val="24"/>
        </w:rPr>
        <w:t xml:space="preserve"> </w:t>
      </w:r>
      <w:r>
        <w:rPr>
          <w:rFonts w:ascii="Courier New" w:hAnsi="Courier New"/>
          <w:sz w:val="24"/>
        </w:rPr>
        <w:t xml:space="preserve">foo.txt [me@linuxbox ~]$ </w:t>
      </w:r>
      <w:r>
        <w:rPr>
          <w:rFonts w:ascii="Courier New" w:hAnsi="Courier New"/>
          <w:b/>
          <w:sz w:val="24"/>
        </w:rPr>
        <w:t xml:space="preserve">chmod 600 foo.txt </w:t>
      </w:r>
      <w:r>
        <w:rPr>
          <w:rFonts w:ascii="Courier New" w:hAnsi="Courier New"/>
          <w:sz w:val="24"/>
        </w:rPr>
        <w:t xml:space="preserve">[me@linuxbox ~]$ </w:t>
      </w:r>
      <w:r>
        <w:rPr>
          <w:rFonts w:ascii="Courier New" w:hAnsi="Courier New"/>
          <w:b/>
          <w:sz w:val="24"/>
        </w:rPr>
        <w:t>ls -l foo.txt</w:t>
      </w:r>
    </w:p>
    <w:p>
      <w:pPr>
        <w:pStyle w:val="BodyText"/>
        <w:spacing w:before="1" w:after="0"/>
        <w:ind w:left="724" w:right="0"/>
        <w:rPr>
          <w:rFonts w:ascii="Courier New" w:hAnsi="Courier New"/>
        </w:rPr>
      </w:pPr>
      <w:r>
        <w:rPr>
          <w:rFonts w:ascii="Courier New" w:hAnsi="Courier New"/>
        </w:rPr>
        <w:t>-rw-------</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2008-03-06</w:t>
      </w:r>
      <w:r>
        <w:rPr>
          <w:rFonts w:ascii="Courier New" w:hAnsi="Courier New"/>
          <w:spacing w:val="-4"/>
        </w:rPr>
        <w:t xml:space="preserve"> </w:t>
      </w:r>
      <w:r>
        <w:rPr>
          <w:rFonts w:ascii="Courier New" w:hAnsi="Courier New"/>
        </w:rPr>
        <w:t>14:52</w:t>
      </w:r>
      <w:r>
        <w:rPr>
          <w:rFonts w:ascii="Courier New" w:hAnsi="Courier New"/>
          <w:spacing w:val="-4"/>
        </w:rPr>
        <w:t xml:space="preserve"> </w:t>
      </w:r>
      <w:r>
        <w:rPr>
          <w:rFonts w:ascii="Courier New" w:hAnsi="Courier New"/>
          <w:spacing w:val="-2"/>
        </w:rPr>
        <w:t>foo.txt</w:t>
      </w:r>
    </w:p>
    <w:p>
      <w:pPr>
        <w:pStyle w:val="BodyText"/>
        <w:ind w:left="0" w:right="0"/>
        <w:rPr>
          <w:rFonts w:ascii="Courier New" w:hAnsi="Courier New"/>
          <w:sz w:val="25"/>
        </w:rPr>
      </w:pPr>
      <w:r>
        <w:rPr>
          <w:rFonts w:ascii="Courier New" w:hAnsi="Courier New"/>
          <w:sz w:val="25"/>
        </w:rPr>
      </w:r>
    </w:p>
    <w:p>
      <w:pPr>
        <w:pStyle w:val="BodyText"/>
        <w:ind w:left="155" w:right="210"/>
        <w:rPr>
          <w:rFonts w:ascii="Courier New" w:hAnsi="Courier New"/>
        </w:rPr>
      </w:pPr>
      <w:r>
        <w:rPr/>
        <w:t>Pasándole</w:t>
      </w:r>
      <w:r>
        <w:rPr>
          <w:spacing w:val="-2"/>
        </w:rPr>
        <w:t xml:space="preserve"> </w:t>
      </w:r>
      <w:r>
        <w:rPr/>
        <w:t>el</w:t>
      </w:r>
      <w:r>
        <w:rPr>
          <w:spacing w:val="-4"/>
        </w:rPr>
        <w:t xml:space="preserve"> </w:t>
      </w:r>
      <w:r>
        <w:rPr/>
        <w:t>argumento</w:t>
      </w:r>
      <w:r>
        <w:rPr>
          <w:spacing w:val="-3"/>
        </w:rPr>
        <w:t xml:space="preserve"> </w:t>
      </w:r>
      <w:r>
        <w:rPr/>
        <w:t>“600”,</w:t>
      </w:r>
      <w:r>
        <w:rPr>
          <w:spacing w:val="-2"/>
        </w:rPr>
        <w:t xml:space="preserve"> </w:t>
      </w:r>
      <w:r>
        <w:rPr/>
        <w:t>podemos</w:t>
      </w:r>
      <w:r>
        <w:rPr>
          <w:spacing w:val="-3"/>
        </w:rPr>
        <w:t xml:space="preserve"> </w:t>
      </w:r>
      <w:r>
        <w:rPr/>
        <w:t>establecer</w:t>
      </w:r>
      <w:r>
        <w:rPr>
          <w:spacing w:val="-2"/>
        </w:rPr>
        <w:t xml:space="preserve"> </w:t>
      </w:r>
      <w:r>
        <w:rPr/>
        <w:t>los</w:t>
      </w:r>
      <w:r>
        <w:rPr>
          <w:spacing w:val="-3"/>
        </w:rPr>
        <w:t xml:space="preserve"> </w:t>
      </w:r>
      <w:r>
        <w:rPr/>
        <w:t>permisos</w:t>
      </w:r>
      <w:r>
        <w:rPr>
          <w:spacing w:val="-3"/>
        </w:rPr>
        <w:t xml:space="preserve"> </w:t>
      </w:r>
      <w:r>
        <w:rPr/>
        <w:t>del</w:t>
      </w:r>
      <w:r>
        <w:rPr>
          <w:spacing w:val="-2"/>
        </w:rPr>
        <w:t xml:space="preserve"> </w:t>
      </w:r>
      <w:r>
        <w:rPr/>
        <w:t>propietario</w:t>
      </w:r>
      <w:r>
        <w:rPr>
          <w:spacing w:val="-3"/>
        </w:rPr>
        <w:t xml:space="preserve"> </w:t>
      </w:r>
      <w:r>
        <w:rPr/>
        <w:t>para</w:t>
      </w:r>
      <w:r>
        <w:rPr>
          <w:spacing w:val="-2"/>
        </w:rPr>
        <w:t xml:space="preserve"> </w:t>
      </w:r>
      <w:r>
        <w:rPr/>
        <w:t>leer</w:t>
      </w:r>
      <w:r>
        <w:rPr>
          <w:spacing w:val="-3"/>
        </w:rPr>
        <w:t xml:space="preserve"> </w:t>
      </w:r>
      <w:r>
        <w:rPr/>
        <w:t>y</w:t>
      </w:r>
      <w:r>
        <w:rPr>
          <w:spacing w:val="-3"/>
        </w:rPr>
        <w:t xml:space="preserve"> </w:t>
      </w:r>
      <w:r>
        <w:rPr/>
        <w:t>escribir mientras</w:t>
      </w:r>
      <w:r>
        <w:rPr>
          <w:spacing w:val="-5"/>
        </w:rPr>
        <w:t xml:space="preserve"> </w:t>
      </w:r>
      <w:r>
        <w:rPr/>
        <w:t>borramos</w:t>
      </w:r>
      <w:r>
        <w:rPr>
          <w:spacing w:val="-3"/>
        </w:rPr>
        <w:t xml:space="preserve"> </w:t>
      </w:r>
      <w:r>
        <w:rPr/>
        <w:t>todos</w:t>
      </w:r>
      <w:r>
        <w:rPr>
          <w:spacing w:val="-3"/>
        </w:rPr>
        <w:t xml:space="preserve"> </w:t>
      </w:r>
      <w:r>
        <w:rPr/>
        <w:t>los</w:t>
      </w:r>
      <w:r>
        <w:rPr>
          <w:spacing w:val="-3"/>
        </w:rPr>
        <w:t xml:space="preserve"> </w:t>
      </w:r>
      <w:r>
        <w:rPr/>
        <w:t>permisos</w:t>
      </w:r>
      <w:r>
        <w:rPr>
          <w:spacing w:val="-3"/>
        </w:rPr>
        <w:t xml:space="preserve"> </w:t>
      </w:r>
      <w:r>
        <w:rPr/>
        <w:t>para</w:t>
      </w:r>
      <w:r>
        <w:rPr>
          <w:spacing w:val="-4"/>
        </w:rPr>
        <w:t xml:space="preserve"> </w:t>
      </w:r>
      <w:r>
        <w:rPr/>
        <w:t>el</w:t>
      </w:r>
      <w:r>
        <w:rPr>
          <w:spacing w:val="-4"/>
        </w:rPr>
        <w:t xml:space="preserve"> </w:t>
      </w:r>
      <w:r>
        <w:rPr/>
        <w:t>grupo</w:t>
      </w:r>
      <w:r>
        <w:rPr>
          <w:spacing w:val="-3"/>
        </w:rPr>
        <w:t xml:space="preserve"> </w:t>
      </w:r>
      <w:r>
        <w:rPr/>
        <w:t>del</w:t>
      </w:r>
      <w:r>
        <w:rPr>
          <w:spacing w:val="-2"/>
        </w:rPr>
        <w:t xml:space="preserve"> </w:t>
      </w:r>
      <w:r>
        <w:rPr/>
        <w:t>propietario</w:t>
      </w:r>
      <w:r>
        <w:rPr>
          <w:spacing w:val="-3"/>
        </w:rPr>
        <w:t xml:space="preserve"> </w:t>
      </w:r>
      <w:r>
        <w:rPr/>
        <w:t>y</w:t>
      </w:r>
      <w:r>
        <w:rPr>
          <w:spacing w:val="-3"/>
        </w:rPr>
        <w:t xml:space="preserve"> </w:t>
      </w:r>
      <w:r>
        <w:rPr/>
        <w:t>el</w:t>
      </w:r>
      <w:r>
        <w:rPr>
          <w:spacing w:val="-2"/>
        </w:rPr>
        <w:t xml:space="preserve"> </w:t>
      </w:r>
      <w:r>
        <w:rPr/>
        <w:t>mundo.</w:t>
      </w:r>
      <w:r>
        <w:rPr>
          <w:spacing w:val="-15"/>
        </w:rPr>
        <w:t xml:space="preserve"> </w:t>
      </w:r>
      <w:r>
        <w:rPr/>
        <w:t>Aunque</w:t>
      </w:r>
      <w:r>
        <w:rPr>
          <w:spacing w:val="-4"/>
        </w:rPr>
        <w:t xml:space="preserve"> </w:t>
      </w:r>
      <w:r>
        <w:rPr/>
        <w:t>recordar</w:t>
      </w:r>
      <w:r>
        <w:rPr>
          <w:spacing w:val="-3"/>
        </w:rPr>
        <w:t xml:space="preserve"> </w:t>
      </w:r>
      <w:r>
        <w:rPr/>
        <w:t xml:space="preserve">la correspondencia entre octal y binario puede parecer un inconveniente, normalmente sólo tendrás que usar algunos muy comunes: </w:t>
      </w:r>
      <w:r>
        <w:rPr>
          <w:rFonts w:ascii="Courier New" w:hAnsi="Courier New"/>
        </w:rPr>
        <w:t xml:space="preserve">7(rwx), 6(rw-), 5(r-x), 4(r--), </w:t>
      </w:r>
      <w:r>
        <w:rPr>
          <w:rFonts w:ascii="Trebuchet MS" w:hAnsi="Trebuchet MS"/>
        </w:rPr>
        <w:t xml:space="preserve">y </w:t>
      </w:r>
      <w:r>
        <w:rPr>
          <w:rFonts w:ascii="Courier New" w:hAnsi="Courier New"/>
        </w:rPr>
        <w:t>0(---).</w:t>
      </w:r>
    </w:p>
    <w:p>
      <w:pPr>
        <w:pStyle w:val="BodyText"/>
        <w:spacing w:before="10" w:after="0"/>
        <w:ind w:left="0" w:right="0"/>
        <w:rPr>
          <w:rFonts w:ascii="Courier New" w:hAnsi="Courier New"/>
          <w:sz w:val="23"/>
        </w:rPr>
      </w:pPr>
      <w:r>
        <w:rPr>
          <w:rFonts w:ascii="Courier New" w:hAnsi="Courier New"/>
          <w:sz w:val="23"/>
        </w:rPr>
      </w:r>
    </w:p>
    <w:p>
      <w:pPr>
        <w:pStyle w:val="BodyText"/>
        <w:rPr/>
      </w:pPr>
      <w:r>
        <w:rPr>
          <w:rFonts w:ascii="Courier New" w:hAnsi="Courier New"/>
        </w:rPr>
        <w:t>chmod</w:t>
      </w:r>
      <w:r>
        <w:rPr>
          <w:rFonts w:ascii="Courier New" w:hAnsi="Courier New"/>
          <w:spacing w:val="-9"/>
        </w:rPr>
        <w:t xml:space="preserve"> </w:t>
      </w:r>
      <w:r>
        <w:rPr/>
        <w:t>también</w:t>
      </w:r>
      <w:r>
        <w:rPr>
          <w:spacing w:val="-3"/>
        </w:rPr>
        <w:t xml:space="preserve"> </w:t>
      </w:r>
      <w:r>
        <w:rPr/>
        <w:t>soporta</w:t>
      </w:r>
      <w:r>
        <w:rPr>
          <w:spacing w:val="-5"/>
        </w:rPr>
        <w:t xml:space="preserve"> </w:t>
      </w:r>
      <w:r>
        <w:rPr/>
        <w:t>notación</w:t>
      </w:r>
      <w:r>
        <w:rPr>
          <w:spacing w:val="-4"/>
        </w:rPr>
        <w:t xml:space="preserve"> </w:t>
      </w:r>
      <w:r>
        <w:rPr/>
        <w:t>simbólica</w:t>
      </w:r>
      <w:r>
        <w:rPr>
          <w:spacing w:val="-3"/>
        </w:rPr>
        <w:t xml:space="preserve"> </w:t>
      </w:r>
      <w:r>
        <w:rPr/>
        <w:t>para</w:t>
      </w:r>
      <w:r>
        <w:rPr>
          <w:spacing w:val="-5"/>
        </w:rPr>
        <w:t xml:space="preserve"> </w:t>
      </w:r>
      <w:r>
        <w:rPr/>
        <w:t>especificar</w:t>
      </w:r>
      <w:r>
        <w:rPr>
          <w:spacing w:val="-3"/>
        </w:rPr>
        <w:t xml:space="preserve"> </w:t>
      </w:r>
      <w:r>
        <w:rPr/>
        <w:t>los</w:t>
      </w:r>
      <w:r>
        <w:rPr>
          <w:spacing w:val="-4"/>
        </w:rPr>
        <w:t xml:space="preserve"> </w:t>
      </w:r>
      <w:r>
        <w:rPr/>
        <w:t>modos</w:t>
      </w:r>
      <w:r>
        <w:rPr>
          <w:spacing w:val="-4"/>
        </w:rPr>
        <w:t xml:space="preserve"> </w:t>
      </w:r>
      <w:r>
        <w:rPr/>
        <w:t>de</w:t>
      </w:r>
      <w:r>
        <w:rPr>
          <w:spacing w:val="-5"/>
        </w:rPr>
        <w:t xml:space="preserve"> </w:t>
      </w:r>
      <w:r>
        <w:rPr/>
        <w:t>archivo.</w:t>
      </w:r>
      <w:r>
        <w:rPr>
          <w:spacing w:val="-3"/>
        </w:rPr>
        <w:t xml:space="preserve"> </w:t>
      </w:r>
      <w:r>
        <w:rPr/>
        <w:t>La</w:t>
      </w:r>
      <w:r>
        <w:rPr>
          <w:spacing w:val="-5"/>
        </w:rPr>
        <w:t xml:space="preserve"> </w:t>
      </w:r>
      <w:r>
        <w:rPr/>
        <w:t>notación simbólica se divide en tres partes: a quien afecta el cambio, que operación se realizarán, y que permisos se establecerán. Para especificar quien se ve afectado se usa una combinación de los caracteres “u”, “g”, “o” y “a” de la siguiente manera:</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9-5:</w:t>
      </w:r>
      <w:r>
        <w:rPr>
          <w:i/>
          <w:spacing w:val="-7"/>
          <w:sz w:val="24"/>
        </w:rPr>
        <w:t xml:space="preserve"> </w:t>
      </w:r>
      <w:r>
        <w:rPr>
          <w:i/>
          <w:sz w:val="24"/>
        </w:rPr>
        <w:t>Notación</w:t>
      </w:r>
      <w:r>
        <w:rPr>
          <w:i/>
          <w:spacing w:val="-7"/>
          <w:sz w:val="24"/>
        </w:rPr>
        <w:t xml:space="preserve"> </w:t>
      </w:r>
      <w:r>
        <w:rPr>
          <w:i/>
          <w:sz w:val="24"/>
        </w:rPr>
        <w:t>simbólica</w:t>
      </w:r>
      <w:r>
        <w:rPr>
          <w:i/>
          <w:spacing w:val="-6"/>
          <w:sz w:val="24"/>
        </w:rPr>
        <w:t xml:space="preserve"> </w:t>
      </w:r>
      <w:r>
        <w:rPr>
          <w:i/>
          <w:sz w:val="24"/>
        </w:rPr>
        <w:t>de</w:t>
      </w:r>
      <w:r>
        <w:rPr>
          <w:i/>
          <w:spacing w:val="-8"/>
          <w:sz w:val="24"/>
        </w:rPr>
        <w:t xml:space="preserve"> </w:t>
      </w:r>
      <w:r>
        <w:rPr>
          <w:i/>
          <w:spacing w:val="-2"/>
          <w:sz w:val="24"/>
        </w:rPr>
        <w:t>chmod</w:t>
      </w:r>
    </w:p>
    <w:p>
      <w:pPr>
        <w:pStyle w:val="BodyText"/>
        <w:tabs>
          <w:tab w:val="clear" w:pos="720"/>
          <w:tab w:val="left" w:pos="9393" w:leader="none"/>
        </w:tabs>
        <w:spacing w:before="60" w:after="0"/>
        <w:ind w:left="154" w:right="0"/>
        <w:rPr/>
      </w:pPr>
      <w:r>
        <w:rPr>
          <w:color w:val="FFFFFF"/>
          <w:spacing w:val="1"/>
          <w:shd w:fill="000000" w:val="clear"/>
        </w:rPr>
        <w:t xml:space="preserve"> </w:t>
      </w:r>
      <w:r>
        <w:rPr>
          <w:color w:val="FFFFFF"/>
          <w:shd w:fill="000000" w:val="clear"/>
        </w:rPr>
        <w:t>Símbolo</w:t>
      </w:r>
      <w:r>
        <w:rPr>
          <w:color w:val="FFFFFF"/>
          <w:spacing w:val="77"/>
          <w:shd w:fill="000000" w:val="clear"/>
        </w:rPr>
        <w:t xml:space="preserve"> </w:t>
      </w:r>
      <w:r>
        <w:rPr>
          <w:color w:val="FFFFFF"/>
          <w:spacing w:val="-2"/>
          <w:shd w:fill="000000" w:val="clear"/>
        </w:rPr>
        <w:t>Significado</w:t>
      </w:r>
      <w:r>
        <w:rPr>
          <w:color w:val="FFFFFF"/>
          <w:shd w:fill="000000" w:val="clear"/>
        </w:rPr>
        <w:tab/>
      </w:r>
    </w:p>
    <w:p>
      <w:pPr>
        <w:pStyle w:val="BodyText"/>
        <w:tabs>
          <w:tab w:val="clear" w:pos="720"/>
          <w:tab w:val="left" w:pos="1167" w:leader="none"/>
        </w:tabs>
        <w:spacing w:before="120" w:after="0"/>
        <w:ind w:left="215" w:right="0"/>
        <w:rPr/>
      </w:pPr>
      <w:r>
        <mc:AlternateContent>
          <mc:Choice Requires="wps">
            <w:drawing>
              <wp:anchor behindDoc="1" distT="0" distB="0" distL="0" distR="0" simplePos="0" locked="0" layoutInCell="0" allowOverlap="1" relativeHeight="940">
                <wp:simplePos x="0" y="0"/>
                <wp:positionH relativeFrom="page">
                  <wp:posOffset>720090</wp:posOffset>
                </wp:positionH>
                <wp:positionV relativeFrom="paragraph">
                  <wp:posOffset>289560</wp:posOffset>
                </wp:positionV>
                <wp:extent cx="5867400" cy="251460"/>
                <wp:effectExtent l="0" t="0" r="0" b="0"/>
                <wp:wrapTopAndBottom/>
                <wp:docPr id="166" name="Textbox 166"/>
                <a:graphic xmlns:a="http://schemas.openxmlformats.org/drawingml/2006/main">
                  <a:graphicData uri="http://schemas.microsoft.com/office/word/2010/wordprocessingShape">
                    <wps:wsp>
                      <wps:cNvSpPr/>
                      <wps:spPr>
                        <a:xfrm>
                          <a:off x="0" y="0"/>
                          <a:ext cx="58672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3" w:leader="none"/>
                              </w:tabs>
                              <w:spacing w:before="60" w:after="0"/>
                              <w:ind w:left="61" w:right="0"/>
                              <w:rPr>
                                <w:color w:val="000000"/>
                              </w:rPr>
                            </w:pPr>
                            <w:r>
                              <w:rPr>
                                <w:rFonts w:ascii="Courier New" w:hAnsi="Courier New"/>
                                <w:color w:val="000000"/>
                                <w:spacing w:val="-10"/>
                                <w:position w:val="2"/>
                              </w:rPr>
                              <w:t>g</w:t>
                            </w:r>
                            <w:r>
                              <w:rPr>
                                <w:rFonts w:ascii="Courier New" w:hAnsi="Courier New"/>
                                <w:color w:val="000000"/>
                                <w:position w:val="2"/>
                              </w:rPr>
                              <w:tab/>
                            </w:r>
                            <w:r>
                              <w:rPr>
                                <w:color w:val="000000"/>
                              </w:rPr>
                              <w:t>El</w:t>
                            </w:r>
                            <w:r>
                              <w:rPr>
                                <w:color w:val="000000"/>
                                <w:spacing w:val="-2"/>
                              </w:rPr>
                              <w:t xml:space="preserve"> </w:t>
                            </w:r>
                            <w:r>
                              <w:rPr>
                                <w:color w:val="000000"/>
                              </w:rPr>
                              <w:t>grupo del</w:t>
                            </w:r>
                            <w:r>
                              <w:rPr>
                                <w:color w:val="000000"/>
                                <w:spacing w:val="-1"/>
                              </w:rPr>
                              <w:t xml:space="preserve"> </w:t>
                            </w:r>
                            <w:r>
                              <w:rPr>
                                <w:color w:val="000000"/>
                                <w:spacing w:val="-2"/>
                              </w:rPr>
                              <w:t>propietario.</w:t>
                            </w:r>
                          </w:p>
                        </w:txbxContent>
                      </wps:txbx>
                      <wps:bodyPr lIns="0" rIns="0" tIns="0" bIns="0" anchor="t">
                        <a:noAutofit/>
                      </wps:bodyPr>
                    </wps:wsp>
                  </a:graphicData>
                </a:graphic>
              </wp:anchor>
            </w:drawing>
          </mc:Choice>
          <mc:Fallback>
            <w:pict>
              <v:rect id="shape_0" ID="Textbox 166" path="m0,0l-2147483645,0l-2147483645,-2147483646l0,-2147483646xe" fillcolor="#ededed" stroked="f" o:allowincell="f" style="position:absolute;margin-left:56.7pt;margin-top:22.8pt;width:461.95pt;height:19.75pt;mso-wrap-style:square;v-text-anchor:top;mso-position-horizontal-relative:page">
                <v:fill o:detectmouseclick="t" type="solid" color2="#121212"/>
                <v:stroke color="#3465a4" joinstyle="round" endcap="flat"/>
                <v:textbox>
                  <w:txbxContent>
                    <w:p>
                      <w:pPr>
                        <w:pStyle w:val="BodyText"/>
                        <w:tabs>
                          <w:tab w:val="clear" w:pos="720"/>
                          <w:tab w:val="left" w:pos="1013" w:leader="none"/>
                        </w:tabs>
                        <w:spacing w:before="60" w:after="0"/>
                        <w:ind w:left="61" w:right="0"/>
                        <w:rPr>
                          <w:color w:val="000000"/>
                        </w:rPr>
                      </w:pPr>
                      <w:r>
                        <w:rPr>
                          <w:rFonts w:ascii="Courier New" w:hAnsi="Courier New"/>
                          <w:color w:val="000000"/>
                          <w:spacing w:val="-10"/>
                          <w:position w:val="2"/>
                        </w:rPr>
                        <w:t>g</w:t>
                      </w:r>
                      <w:r>
                        <w:rPr>
                          <w:rFonts w:ascii="Courier New" w:hAnsi="Courier New"/>
                          <w:color w:val="000000"/>
                          <w:position w:val="2"/>
                        </w:rPr>
                        <w:tab/>
                      </w:r>
                      <w:r>
                        <w:rPr>
                          <w:color w:val="000000"/>
                        </w:rPr>
                        <w:t>El</w:t>
                      </w:r>
                      <w:r>
                        <w:rPr>
                          <w:color w:val="000000"/>
                          <w:spacing w:val="-2"/>
                        </w:rPr>
                        <w:t xml:space="preserve"> </w:t>
                      </w:r>
                      <w:r>
                        <w:rPr>
                          <w:color w:val="000000"/>
                        </w:rPr>
                        <w:t>grupo del</w:t>
                      </w:r>
                      <w:r>
                        <w:rPr>
                          <w:color w:val="000000"/>
                          <w:spacing w:val="-1"/>
                        </w:rPr>
                        <w:t xml:space="preserve"> </w:t>
                      </w:r>
                      <w:r>
                        <w:rPr>
                          <w:color w:val="000000"/>
                          <w:spacing w:val="-2"/>
                        </w:rPr>
                        <w:t>propietario.</w:t>
                      </w:r>
                    </w:p>
                  </w:txbxContent>
                </v:textbox>
                <w10:wrap type="topAndBottom"/>
              </v:rect>
            </w:pict>
          </mc:Fallback>
        </mc:AlternateContent>
      </w:r>
      <w:r>
        <w:rPr>
          <w:rFonts w:ascii="Courier New" w:hAnsi="Courier New"/>
          <w:spacing w:val="-10"/>
          <w:position w:val="2"/>
        </w:rPr>
        <w:t>u</w:t>
      </w:r>
      <w:r>
        <w:rPr>
          <w:rFonts w:ascii="Courier New" w:hAnsi="Courier New"/>
          <w:position w:val="2"/>
        </w:rPr>
        <w:tab/>
      </w:r>
      <w:r>
        <w:rPr/>
        <w:t>Abreviatura</w:t>
      </w:r>
      <w:r>
        <w:rPr>
          <w:spacing w:val="-5"/>
        </w:rPr>
        <w:t xml:space="preserve"> </w:t>
      </w:r>
      <w:r>
        <w:rPr/>
        <w:t>de</w:t>
      </w:r>
      <w:r>
        <w:rPr>
          <w:spacing w:val="-5"/>
        </w:rPr>
        <w:t xml:space="preserve"> </w:t>
      </w:r>
      <w:r>
        <w:rPr/>
        <w:t>“usuario”</w:t>
      </w:r>
      <w:r>
        <w:rPr>
          <w:spacing w:val="-3"/>
        </w:rPr>
        <w:t xml:space="preserve"> </w:t>
      </w:r>
      <w:r>
        <w:rPr/>
        <w:t>pero</w:t>
      </w:r>
      <w:r>
        <w:rPr>
          <w:spacing w:val="-3"/>
        </w:rPr>
        <w:t xml:space="preserve"> </w:t>
      </w:r>
      <w:r>
        <w:rPr/>
        <w:t>significa</w:t>
      </w:r>
      <w:r>
        <w:rPr>
          <w:spacing w:val="-5"/>
        </w:rPr>
        <w:t xml:space="preserve"> </w:t>
      </w:r>
      <w:r>
        <w:rPr/>
        <w:t>el</w:t>
      </w:r>
      <w:r>
        <w:rPr>
          <w:spacing w:val="-3"/>
        </w:rPr>
        <w:t xml:space="preserve"> </w:t>
      </w:r>
      <w:r>
        <w:rPr/>
        <w:t>propietario</w:t>
      </w:r>
      <w:r>
        <w:rPr>
          <w:spacing w:val="-4"/>
        </w:rPr>
        <w:t xml:space="preserve"> </w:t>
      </w:r>
      <w:r>
        <w:rPr/>
        <w:t>del</w:t>
      </w:r>
      <w:r>
        <w:rPr>
          <w:spacing w:val="-2"/>
        </w:rPr>
        <w:t xml:space="preserve"> </w:t>
      </w:r>
      <w:r>
        <w:rPr/>
        <w:t>archivo</w:t>
      </w:r>
      <w:r>
        <w:rPr>
          <w:spacing w:val="-3"/>
        </w:rPr>
        <w:t xml:space="preserve"> </w:t>
      </w:r>
      <w:r>
        <w:rPr/>
        <w:t>o</w:t>
      </w:r>
      <w:r>
        <w:rPr>
          <w:spacing w:val="-4"/>
        </w:rPr>
        <w:t xml:space="preserve"> </w:t>
      </w:r>
      <w:r>
        <w:rPr/>
        <w:t>el</w:t>
      </w:r>
      <w:r>
        <w:rPr>
          <w:spacing w:val="-4"/>
        </w:rPr>
        <w:t xml:space="preserve"> </w:t>
      </w:r>
      <w:r>
        <w:rPr>
          <w:spacing w:val="-2"/>
        </w:rPr>
        <w:t>directorio.</w:t>
      </w:r>
    </w:p>
    <w:p>
      <w:pPr>
        <w:pStyle w:val="ListParagraph"/>
        <w:numPr>
          <w:ilvl w:val="0"/>
          <w:numId w:val="2"/>
        </w:numPr>
        <w:tabs>
          <w:tab w:val="clear" w:pos="720"/>
          <w:tab w:val="left" w:pos="1167" w:leader="none"/>
        </w:tabs>
        <w:spacing w:lineRule="auto" w:line="240" w:before="60" w:after="60"/>
        <w:ind w:hanging="952" w:left="1167" w:right="0"/>
        <w:jc w:val="left"/>
        <w:rPr>
          <w:sz w:val="24"/>
        </w:rPr>
      </w:pPr>
      <w:r>
        <w:rPr>
          <w:sz w:val="24"/>
        </w:rPr>
        <w:t>Abreviatura</w:t>
      </w:r>
      <w:r>
        <w:rPr>
          <w:spacing w:val="-5"/>
          <w:sz w:val="24"/>
        </w:rPr>
        <w:t xml:space="preserve"> </w:t>
      </w:r>
      <w:r>
        <w:rPr>
          <w:sz w:val="24"/>
        </w:rPr>
        <w:t>de</w:t>
      </w:r>
      <w:r>
        <w:rPr>
          <w:spacing w:val="-5"/>
          <w:sz w:val="24"/>
        </w:rPr>
        <w:t xml:space="preserve"> </w:t>
      </w:r>
      <w:r>
        <w:rPr>
          <w:sz w:val="24"/>
        </w:rPr>
        <w:t>“otros”,</w:t>
      </w:r>
      <w:r>
        <w:rPr>
          <w:spacing w:val="-2"/>
          <w:sz w:val="24"/>
        </w:rPr>
        <w:t xml:space="preserve"> </w:t>
      </w:r>
      <w:r>
        <w:rPr>
          <w:sz w:val="24"/>
        </w:rPr>
        <w:t>pero</w:t>
      </w:r>
      <w:r>
        <w:rPr>
          <w:spacing w:val="-4"/>
          <w:sz w:val="24"/>
        </w:rPr>
        <w:t xml:space="preserve"> </w:t>
      </w:r>
      <w:r>
        <w:rPr>
          <w:sz w:val="24"/>
        </w:rPr>
        <w:t>se</w:t>
      </w:r>
      <w:r>
        <w:rPr>
          <w:spacing w:val="-4"/>
          <w:sz w:val="24"/>
        </w:rPr>
        <w:t xml:space="preserve"> </w:t>
      </w:r>
      <w:r>
        <w:rPr>
          <w:sz w:val="24"/>
        </w:rPr>
        <w:t>refiere</w:t>
      </w:r>
      <w:r>
        <w:rPr>
          <w:spacing w:val="-3"/>
          <w:sz w:val="24"/>
        </w:rPr>
        <w:t xml:space="preserve"> </w:t>
      </w:r>
      <w:r>
        <w:rPr>
          <w:sz w:val="24"/>
        </w:rPr>
        <w:t>al</w:t>
      </w:r>
      <w:r>
        <w:rPr>
          <w:spacing w:val="-4"/>
          <w:sz w:val="24"/>
        </w:rPr>
        <w:t xml:space="preserve"> </w:t>
      </w:r>
      <w:r>
        <w:rPr>
          <w:spacing w:val="-2"/>
          <w:sz w:val="24"/>
        </w:rPr>
        <w:t>mundo.</w:t>
      </w:r>
    </w:p>
    <w:p>
      <w:pPr>
        <w:pStyle w:val="BodyText"/>
        <w:ind w:left="154" w:right="0"/>
        <w:rPr>
          <w:sz w:val="20"/>
        </w:rPr>
      </w:pPr>
      <w:r>
        <w:rPr/>
        <mc:AlternateContent>
          <mc:Choice Requires="wps">
            <w:drawing>
              <wp:inline distT="0" distB="0" distL="0" distR="0">
                <wp:extent cx="5867400" cy="251460"/>
                <wp:effectExtent l="0" t="0" r="0" b="0"/>
                <wp:docPr id="167" name="Textbox 167"/>
                <a:graphic xmlns:a="http://schemas.openxmlformats.org/drawingml/2006/main">
                  <a:graphicData uri="http://schemas.microsoft.com/office/word/2010/wordprocessingShape">
                    <wps:wsp>
                      <wps:cNvSpPr/>
                      <wps:spPr>
                        <a:xfrm>
                          <a:off x="0" y="0"/>
                          <a:ext cx="58672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3" w:leader="none"/>
                              </w:tabs>
                              <w:spacing w:before="60" w:after="0"/>
                              <w:ind w:left="61" w:right="0"/>
                              <w:rPr>
                                <w:color w:val="000000"/>
                              </w:rPr>
                            </w:pPr>
                            <w:r>
                              <w:rPr>
                                <w:rFonts w:ascii="Courier New" w:hAnsi="Courier New"/>
                                <w:color w:val="000000"/>
                                <w:spacing w:val="-10"/>
                                <w:position w:val="2"/>
                              </w:rPr>
                              <w:t>a</w:t>
                            </w:r>
                            <w:r>
                              <w:rPr>
                                <w:rFonts w:ascii="Courier New" w:hAnsi="Courier New"/>
                                <w:color w:val="000000"/>
                                <w:position w:val="2"/>
                              </w:rPr>
                              <w:tab/>
                            </w:r>
                            <w:r>
                              <w:rPr>
                                <w:color w:val="000000"/>
                              </w:rPr>
                              <w:t>Abreviatura</w:t>
                            </w:r>
                            <w:r>
                              <w:rPr>
                                <w:color w:val="000000"/>
                                <w:spacing w:val="-6"/>
                              </w:rPr>
                              <w:t xml:space="preserve"> </w:t>
                            </w:r>
                            <w:r>
                              <w:rPr>
                                <w:color w:val="000000"/>
                              </w:rPr>
                              <w:t>de</w:t>
                            </w:r>
                            <w:r>
                              <w:rPr>
                                <w:color w:val="000000"/>
                                <w:spacing w:val="-4"/>
                              </w:rPr>
                              <w:t xml:space="preserve"> </w:t>
                            </w:r>
                            <w:r>
                              <w:rPr>
                                <w:color w:val="000000"/>
                              </w:rPr>
                              <w:t>“all”</w:t>
                            </w:r>
                            <w:r>
                              <w:rPr>
                                <w:color w:val="000000"/>
                                <w:spacing w:val="-2"/>
                              </w:rPr>
                              <w:t xml:space="preserve"> </w:t>
                            </w:r>
                            <w:r>
                              <w:rPr>
                                <w:color w:val="000000"/>
                              </w:rPr>
                              <w:t>(todos).</w:t>
                            </w:r>
                            <w:r>
                              <w:rPr>
                                <w:color w:val="000000"/>
                                <w:spacing w:val="-3"/>
                              </w:rPr>
                              <w:t xml:space="preserve"> </w:t>
                            </w:r>
                            <w:r>
                              <w:rPr>
                                <w:color w:val="000000"/>
                              </w:rPr>
                              <w:t>Es</w:t>
                            </w:r>
                            <w:r>
                              <w:rPr>
                                <w:color w:val="000000"/>
                                <w:spacing w:val="-3"/>
                              </w:rPr>
                              <w:t xml:space="preserve"> </w:t>
                            </w:r>
                            <w:r>
                              <w:rPr>
                                <w:color w:val="000000"/>
                              </w:rPr>
                              <w:t>la</w:t>
                            </w:r>
                            <w:r>
                              <w:rPr>
                                <w:color w:val="000000"/>
                                <w:spacing w:val="-4"/>
                              </w:rPr>
                              <w:t xml:space="preserve"> </w:t>
                            </w:r>
                            <w:r>
                              <w:rPr>
                                <w:color w:val="000000"/>
                              </w:rPr>
                              <w:t>combinación</w:t>
                            </w:r>
                            <w:r>
                              <w:rPr>
                                <w:color w:val="000000"/>
                                <w:spacing w:val="-2"/>
                              </w:rPr>
                              <w:t xml:space="preserve"> </w:t>
                            </w:r>
                            <w:r>
                              <w:rPr>
                                <w:color w:val="000000"/>
                              </w:rPr>
                              <w:t>de</w:t>
                            </w:r>
                            <w:r>
                              <w:rPr>
                                <w:color w:val="000000"/>
                                <w:spacing w:val="-4"/>
                              </w:rPr>
                              <w:t xml:space="preserve"> </w:t>
                            </w:r>
                            <w:r>
                              <w:rPr>
                                <w:color w:val="000000"/>
                              </w:rPr>
                              <w:t>“u”,</w:t>
                            </w:r>
                            <w:r>
                              <w:rPr>
                                <w:color w:val="000000"/>
                                <w:spacing w:val="-2"/>
                              </w:rPr>
                              <w:t xml:space="preserve"> </w:t>
                            </w:r>
                            <w:r>
                              <w:rPr>
                                <w:color w:val="000000"/>
                              </w:rPr>
                              <w:t>“g”</w:t>
                            </w:r>
                            <w:r>
                              <w:rPr>
                                <w:color w:val="000000"/>
                                <w:spacing w:val="-4"/>
                              </w:rPr>
                              <w:t xml:space="preserve"> </w:t>
                            </w:r>
                            <w:r>
                              <w:rPr>
                                <w:color w:val="000000"/>
                              </w:rPr>
                              <w:t>y</w:t>
                            </w:r>
                            <w:r>
                              <w:rPr>
                                <w:color w:val="000000"/>
                                <w:spacing w:val="-2"/>
                              </w:rPr>
                              <w:t xml:space="preserve"> </w:t>
                            </w:r>
                            <w:r>
                              <w:rPr>
                                <w:color w:val="000000"/>
                                <w:spacing w:val="-5"/>
                              </w:rPr>
                              <w:t>“o”</w:t>
                            </w:r>
                          </w:p>
                        </w:txbxContent>
                      </wps:txbx>
                      <wps:bodyPr lIns="0" rIns="0" tIns="0" bIns="0" anchor="t">
                        <a:noAutofit/>
                      </wps:bodyPr>
                    </wps:wsp>
                  </a:graphicData>
                </a:graphic>
              </wp:inline>
            </w:drawing>
          </mc:Choice>
          <mc:Fallback>
            <w:pict>
              <v:rect id="shape_0" ID="Textbox 167" path="m0,0l-2147483645,0l-2147483645,-2147483646l0,-2147483646xe" fillcolor="#ededed" stroked="f" o:allowincell="f" style="position:absolute;margin-left:0pt;margin-top:-19.85pt;width:461.95pt;height:19.75pt;mso-wrap-style:square;v-text-anchor:top;mso-position-vertical:top">
                <v:fill o:detectmouseclick="t" type="solid" color2="#121212"/>
                <v:stroke color="#3465a4" joinstyle="round" endcap="flat"/>
                <v:textbox>
                  <w:txbxContent>
                    <w:p>
                      <w:pPr>
                        <w:pStyle w:val="BodyText"/>
                        <w:tabs>
                          <w:tab w:val="clear" w:pos="720"/>
                          <w:tab w:val="left" w:pos="1013" w:leader="none"/>
                        </w:tabs>
                        <w:spacing w:before="60" w:after="0"/>
                        <w:ind w:left="61" w:right="0"/>
                        <w:rPr>
                          <w:color w:val="000000"/>
                        </w:rPr>
                      </w:pPr>
                      <w:r>
                        <w:rPr>
                          <w:rFonts w:ascii="Courier New" w:hAnsi="Courier New"/>
                          <w:color w:val="000000"/>
                          <w:spacing w:val="-10"/>
                          <w:position w:val="2"/>
                        </w:rPr>
                        <w:t>a</w:t>
                      </w:r>
                      <w:r>
                        <w:rPr>
                          <w:rFonts w:ascii="Courier New" w:hAnsi="Courier New"/>
                          <w:color w:val="000000"/>
                          <w:position w:val="2"/>
                        </w:rPr>
                        <w:tab/>
                      </w:r>
                      <w:r>
                        <w:rPr>
                          <w:color w:val="000000"/>
                        </w:rPr>
                        <w:t>Abreviatura</w:t>
                      </w:r>
                      <w:r>
                        <w:rPr>
                          <w:color w:val="000000"/>
                          <w:spacing w:val="-6"/>
                        </w:rPr>
                        <w:t xml:space="preserve"> </w:t>
                      </w:r>
                      <w:r>
                        <w:rPr>
                          <w:color w:val="000000"/>
                        </w:rPr>
                        <w:t>de</w:t>
                      </w:r>
                      <w:r>
                        <w:rPr>
                          <w:color w:val="000000"/>
                          <w:spacing w:val="-4"/>
                        </w:rPr>
                        <w:t xml:space="preserve"> </w:t>
                      </w:r>
                      <w:r>
                        <w:rPr>
                          <w:color w:val="000000"/>
                        </w:rPr>
                        <w:t>“all”</w:t>
                      </w:r>
                      <w:r>
                        <w:rPr>
                          <w:color w:val="000000"/>
                          <w:spacing w:val="-2"/>
                        </w:rPr>
                        <w:t xml:space="preserve"> </w:t>
                      </w:r>
                      <w:r>
                        <w:rPr>
                          <w:color w:val="000000"/>
                        </w:rPr>
                        <w:t>(todos).</w:t>
                      </w:r>
                      <w:r>
                        <w:rPr>
                          <w:color w:val="000000"/>
                          <w:spacing w:val="-3"/>
                        </w:rPr>
                        <w:t xml:space="preserve"> </w:t>
                      </w:r>
                      <w:r>
                        <w:rPr>
                          <w:color w:val="000000"/>
                        </w:rPr>
                        <w:t>Es</w:t>
                      </w:r>
                      <w:r>
                        <w:rPr>
                          <w:color w:val="000000"/>
                          <w:spacing w:val="-3"/>
                        </w:rPr>
                        <w:t xml:space="preserve"> </w:t>
                      </w:r>
                      <w:r>
                        <w:rPr>
                          <w:color w:val="000000"/>
                        </w:rPr>
                        <w:t>la</w:t>
                      </w:r>
                      <w:r>
                        <w:rPr>
                          <w:color w:val="000000"/>
                          <w:spacing w:val="-4"/>
                        </w:rPr>
                        <w:t xml:space="preserve"> </w:t>
                      </w:r>
                      <w:r>
                        <w:rPr>
                          <w:color w:val="000000"/>
                        </w:rPr>
                        <w:t>combinación</w:t>
                      </w:r>
                      <w:r>
                        <w:rPr>
                          <w:color w:val="000000"/>
                          <w:spacing w:val="-2"/>
                        </w:rPr>
                        <w:t xml:space="preserve"> </w:t>
                      </w:r>
                      <w:r>
                        <w:rPr>
                          <w:color w:val="000000"/>
                        </w:rPr>
                        <w:t>de</w:t>
                      </w:r>
                      <w:r>
                        <w:rPr>
                          <w:color w:val="000000"/>
                          <w:spacing w:val="-4"/>
                        </w:rPr>
                        <w:t xml:space="preserve"> </w:t>
                      </w:r>
                      <w:r>
                        <w:rPr>
                          <w:color w:val="000000"/>
                        </w:rPr>
                        <w:t>“u”,</w:t>
                      </w:r>
                      <w:r>
                        <w:rPr>
                          <w:color w:val="000000"/>
                          <w:spacing w:val="-2"/>
                        </w:rPr>
                        <w:t xml:space="preserve"> </w:t>
                      </w:r>
                      <w:r>
                        <w:rPr>
                          <w:color w:val="000000"/>
                        </w:rPr>
                        <w:t>“g”</w:t>
                      </w:r>
                      <w:r>
                        <w:rPr>
                          <w:color w:val="000000"/>
                          <w:spacing w:val="-4"/>
                        </w:rPr>
                        <w:t xml:space="preserve"> </w:t>
                      </w:r>
                      <w:r>
                        <w:rPr>
                          <w:color w:val="000000"/>
                        </w:rPr>
                        <w:t>y</w:t>
                      </w:r>
                      <w:r>
                        <w:rPr>
                          <w:color w:val="000000"/>
                          <w:spacing w:val="-2"/>
                        </w:rPr>
                        <w:t xml:space="preserve"> </w:t>
                      </w:r>
                      <w:r>
                        <w:rPr>
                          <w:color w:val="000000"/>
                          <w:spacing w:val="-5"/>
                        </w:rPr>
                        <w:t>“o”</w:t>
                      </w:r>
                    </w:p>
                  </w:txbxContent>
                </v:textbox>
                <w10:wrap type="square"/>
              </v:rect>
            </w:pict>
          </mc:Fallback>
        </mc:AlternateContent>
      </w:r>
    </w:p>
    <w:p>
      <w:pPr>
        <w:pStyle w:val="BodyText"/>
        <w:spacing w:before="1" w:after="0"/>
        <w:ind w:left="0" w:right="0"/>
        <w:rPr>
          <w:sz w:val="14"/>
        </w:rPr>
      </w:pPr>
      <w:r>
        <w:rPr>
          <w:sz w:val="14"/>
        </w:rPr>
      </w:r>
    </w:p>
    <w:p>
      <w:pPr>
        <w:pStyle w:val="BodyText"/>
        <w:spacing w:before="90" w:after="0"/>
        <w:rPr/>
      </w:pPr>
      <w:r>
        <w:rPr/>
        <w:t>Si</w:t>
      </w:r>
      <w:r>
        <w:rPr>
          <w:spacing w:val="-4"/>
        </w:rPr>
        <w:t xml:space="preserve"> </w:t>
      </w:r>
      <w:r>
        <w:rPr/>
        <w:t>no</w:t>
      </w:r>
      <w:r>
        <w:rPr>
          <w:spacing w:val="-3"/>
        </w:rPr>
        <w:t xml:space="preserve"> </w:t>
      </w:r>
      <w:r>
        <w:rPr/>
        <w:t>se</w:t>
      </w:r>
      <w:r>
        <w:rPr>
          <w:spacing w:val="-4"/>
        </w:rPr>
        <w:t xml:space="preserve"> </w:t>
      </w:r>
      <w:r>
        <w:rPr/>
        <w:t>especifica</w:t>
      </w:r>
      <w:r>
        <w:rPr>
          <w:spacing w:val="-2"/>
        </w:rPr>
        <w:t xml:space="preserve"> </w:t>
      </w:r>
      <w:r>
        <w:rPr/>
        <w:t>ningún</w:t>
      </w:r>
      <w:r>
        <w:rPr>
          <w:spacing w:val="-3"/>
        </w:rPr>
        <w:t xml:space="preserve"> </w:t>
      </w:r>
      <w:r>
        <w:rPr/>
        <w:t>carácter,</w:t>
      </w:r>
      <w:r>
        <w:rPr>
          <w:spacing w:val="-2"/>
        </w:rPr>
        <w:t xml:space="preserve"> </w:t>
      </w:r>
      <w:r>
        <w:rPr/>
        <w:t>se</w:t>
      </w:r>
      <w:r>
        <w:rPr>
          <w:spacing w:val="-4"/>
        </w:rPr>
        <w:t xml:space="preserve"> </w:t>
      </w:r>
      <w:r>
        <w:rPr/>
        <w:t>asume</w:t>
      </w:r>
      <w:r>
        <w:rPr>
          <w:spacing w:val="-4"/>
        </w:rPr>
        <w:t xml:space="preserve"> </w:t>
      </w:r>
      <w:r>
        <w:rPr/>
        <w:t>“all”.</w:t>
      </w:r>
      <w:r>
        <w:rPr>
          <w:spacing w:val="-2"/>
        </w:rPr>
        <w:t xml:space="preserve"> </w:t>
      </w:r>
      <w:r>
        <w:rPr/>
        <w:t>La</w:t>
      </w:r>
      <w:r>
        <w:rPr>
          <w:spacing w:val="-4"/>
        </w:rPr>
        <w:t xml:space="preserve"> </w:t>
      </w:r>
      <w:r>
        <w:rPr/>
        <w:t>operación</w:t>
      </w:r>
      <w:r>
        <w:rPr>
          <w:spacing w:val="-3"/>
        </w:rPr>
        <w:t xml:space="preserve"> </w:t>
      </w:r>
      <w:r>
        <w:rPr/>
        <w:t>puede</w:t>
      </w:r>
      <w:r>
        <w:rPr>
          <w:spacing w:val="-2"/>
        </w:rPr>
        <w:t xml:space="preserve"> </w:t>
      </w:r>
      <w:r>
        <w:rPr/>
        <w:t>ser</w:t>
      </w:r>
      <w:r>
        <w:rPr>
          <w:spacing w:val="-3"/>
        </w:rPr>
        <w:t xml:space="preserve"> </w:t>
      </w:r>
      <w:r>
        <w:rPr/>
        <w:t>un</w:t>
      </w:r>
      <w:r>
        <w:rPr>
          <w:spacing w:val="-3"/>
        </w:rPr>
        <w:t xml:space="preserve"> </w:t>
      </w:r>
      <w:r>
        <w:rPr/>
        <w:t>“+”</w:t>
      </w:r>
      <w:r>
        <w:rPr>
          <w:spacing w:val="-4"/>
        </w:rPr>
        <w:t xml:space="preserve"> </w:t>
      </w:r>
      <w:r>
        <w:rPr/>
        <w:t>indicando</w:t>
      </w:r>
      <w:r>
        <w:rPr>
          <w:spacing w:val="-3"/>
        </w:rPr>
        <w:t xml:space="preserve"> </w:t>
      </w:r>
      <w:r>
        <w:rPr/>
        <w:t>que</w:t>
      </w:r>
      <w:r>
        <w:rPr>
          <w:spacing w:val="-4"/>
        </w:rPr>
        <w:t xml:space="preserve"> </w:t>
      </w:r>
      <w:r>
        <w:rPr/>
        <w:t>un permiso ha de ser añadido, un “-” indicando que un permiso ha de ser retirado, o un “=” indicando que sólo los permisos especificados deben ser aplicados y todos los demás han de ser eliminados.</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48"/>
        <w:rPr/>
      </w:pPr>
      <w:r>
        <w:rPr/>
        <w:t>Los</w:t>
      </w:r>
      <w:r>
        <w:rPr>
          <w:spacing w:val="-3"/>
        </w:rPr>
        <w:t xml:space="preserve"> </w:t>
      </w:r>
      <w:r>
        <w:rPr/>
        <w:t>permisos</w:t>
      </w:r>
      <w:r>
        <w:rPr>
          <w:spacing w:val="-3"/>
        </w:rPr>
        <w:t xml:space="preserve"> </w:t>
      </w:r>
      <w:r>
        <w:rPr/>
        <w:t>se</w:t>
      </w:r>
      <w:r>
        <w:rPr>
          <w:spacing w:val="-4"/>
        </w:rPr>
        <w:t xml:space="preserve"> </w:t>
      </w:r>
      <w:r>
        <w:rPr/>
        <w:t>especifican</w:t>
      </w:r>
      <w:r>
        <w:rPr>
          <w:spacing w:val="-3"/>
        </w:rPr>
        <w:t xml:space="preserve"> </w:t>
      </w:r>
      <w:r>
        <w:rPr/>
        <w:t>con</w:t>
      </w:r>
      <w:r>
        <w:rPr>
          <w:spacing w:val="-3"/>
        </w:rPr>
        <w:t xml:space="preserve"> </w:t>
      </w:r>
      <w:r>
        <w:rPr/>
        <w:t>los</w:t>
      </w:r>
      <w:r>
        <w:rPr>
          <w:spacing w:val="-3"/>
        </w:rPr>
        <w:t xml:space="preserve"> </w:t>
      </w:r>
      <w:r>
        <w:rPr/>
        <w:t>caracteres</w:t>
      </w:r>
      <w:r>
        <w:rPr>
          <w:spacing w:val="-3"/>
        </w:rPr>
        <w:t xml:space="preserve"> </w:t>
      </w:r>
      <w:r>
        <w:rPr/>
        <w:t>“r”,</w:t>
      </w:r>
      <w:r>
        <w:rPr>
          <w:spacing w:val="-3"/>
        </w:rPr>
        <w:t xml:space="preserve"> </w:t>
      </w:r>
      <w:r>
        <w:rPr/>
        <w:t>“w”</w:t>
      </w:r>
      <w:r>
        <w:rPr>
          <w:spacing w:val="-4"/>
        </w:rPr>
        <w:t xml:space="preserve"> </w:t>
      </w:r>
      <w:r>
        <w:rPr/>
        <w:t>y</w:t>
      </w:r>
      <w:r>
        <w:rPr>
          <w:spacing w:val="-3"/>
        </w:rPr>
        <w:t xml:space="preserve"> </w:t>
      </w:r>
      <w:r>
        <w:rPr/>
        <w:t>“x”.</w:t>
      </w:r>
      <w:r>
        <w:rPr>
          <w:spacing w:val="-15"/>
        </w:rPr>
        <w:t xml:space="preserve"> </w:t>
      </w:r>
      <w:r>
        <w:rPr/>
        <w:t>Aquí</w:t>
      </w:r>
      <w:r>
        <w:rPr>
          <w:spacing w:val="-4"/>
        </w:rPr>
        <w:t xml:space="preserve"> </w:t>
      </w:r>
      <w:r>
        <w:rPr/>
        <w:t>tenemos</w:t>
      </w:r>
      <w:r>
        <w:rPr>
          <w:spacing w:val="-3"/>
        </w:rPr>
        <w:t xml:space="preserve"> </w:t>
      </w:r>
      <w:r>
        <w:rPr/>
        <w:t>algunos</w:t>
      </w:r>
      <w:r>
        <w:rPr>
          <w:spacing w:val="-3"/>
        </w:rPr>
        <w:t xml:space="preserve"> </w:t>
      </w:r>
      <w:r>
        <w:rPr/>
        <w:t>ejemplos</w:t>
      </w:r>
      <w:r>
        <w:rPr>
          <w:spacing w:val="-1"/>
        </w:rPr>
        <w:t xml:space="preserve"> </w:t>
      </w:r>
      <w:r>
        <w:rPr/>
        <w:t>de</w:t>
      </w:r>
      <w:r>
        <w:rPr>
          <w:spacing w:val="-4"/>
        </w:rPr>
        <w:t xml:space="preserve"> </w:t>
      </w:r>
      <w:r>
        <w:rPr/>
        <w:t>la notación simbólica:</w:t>
      </w:r>
    </w:p>
    <w:p>
      <w:pPr>
        <w:pStyle w:val="Normal"/>
        <w:spacing w:before="70" w:after="0"/>
        <w:ind w:hanging="0" w:left="155" w:right="0"/>
        <w:jc w:val="left"/>
        <w:rPr>
          <w:i/>
          <w:i/>
          <w:sz w:val="24"/>
        </w:rPr>
      </w:pPr>
      <w:r>
        <w:rPr>
          <w:i/>
          <w:sz w:val="24"/>
        </w:rPr>
        <w:t>Tabla</w:t>
      </w:r>
      <w:r>
        <w:rPr>
          <w:i/>
          <w:spacing w:val="-6"/>
          <w:sz w:val="24"/>
        </w:rPr>
        <w:t xml:space="preserve"> </w:t>
      </w:r>
      <w:r>
        <w:rPr>
          <w:i/>
          <w:sz w:val="24"/>
        </w:rPr>
        <w:t>9-6</w:t>
      </w:r>
      <w:r>
        <w:rPr>
          <w:i/>
          <w:spacing w:val="-6"/>
          <w:sz w:val="24"/>
        </w:rPr>
        <w:t xml:space="preserve"> </w:t>
      </w:r>
      <w:r>
        <w:rPr>
          <w:i/>
          <w:sz w:val="24"/>
        </w:rPr>
        <w:t>Ejemplos</w:t>
      </w:r>
      <w:r>
        <w:rPr>
          <w:i/>
          <w:spacing w:val="-6"/>
          <w:sz w:val="24"/>
        </w:rPr>
        <w:t xml:space="preserve"> </w:t>
      </w:r>
      <w:r>
        <w:rPr>
          <w:i/>
          <w:sz w:val="24"/>
        </w:rPr>
        <w:t>de</w:t>
      </w:r>
      <w:r>
        <w:rPr>
          <w:i/>
          <w:spacing w:val="-7"/>
          <w:sz w:val="24"/>
        </w:rPr>
        <w:t xml:space="preserve"> </w:t>
      </w:r>
      <w:r>
        <w:rPr>
          <w:i/>
          <w:sz w:val="24"/>
        </w:rPr>
        <w:t>notación</w:t>
      </w:r>
      <w:r>
        <w:rPr>
          <w:i/>
          <w:spacing w:val="-6"/>
          <w:sz w:val="24"/>
        </w:rPr>
        <w:t xml:space="preserve"> </w:t>
      </w:r>
      <w:r>
        <w:rPr>
          <w:i/>
          <w:sz w:val="24"/>
        </w:rPr>
        <w:t>simbólica</w:t>
      </w:r>
      <w:r>
        <w:rPr>
          <w:i/>
          <w:spacing w:val="-5"/>
          <w:sz w:val="24"/>
        </w:rPr>
        <w:t xml:space="preserve"> </w:t>
      </w:r>
      <w:r>
        <w:rPr>
          <w:i/>
          <w:sz w:val="24"/>
        </w:rPr>
        <w:t>de</w:t>
      </w:r>
      <w:r>
        <w:rPr>
          <w:i/>
          <w:spacing w:val="-6"/>
          <w:sz w:val="24"/>
        </w:rPr>
        <w:t xml:space="preserve"> </w:t>
      </w:r>
      <w:r>
        <w:rPr>
          <w:i/>
          <w:spacing w:val="-4"/>
          <w:sz w:val="24"/>
        </w:rPr>
        <w:t>chmod</w:t>
      </w:r>
    </w:p>
    <w:p>
      <w:pPr>
        <w:pStyle w:val="BodyText"/>
        <w:ind w:left="154" w:right="0"/>
        <w:rPr>
          <w:sz w:val="20"/>
        </w:rPr>
      </w:pPr>
      <w:r>
        <w:rPr/>
        <mc:AlternateContent>
          <mc:Choice Requires="wps">
            <w:drawing>
              <wp:inline distT="0" distB="0" distL="0" distR="0">
                <wp:extent cx="5905500" cy="213360"/>
                <wp:effectExtent l="0" t="0" r="0" b="0"/>
                <wp:docPr id="168" name="Textbox 168"/>
                <a:graphic xmlns:a="http://schemas.openxmlformats.org/drawingml/2006/main">
                  <a:graphicData uri="http://schemas.microsoft.com/office/word/2010/wordprocessingShape">
                    <wps:wsp>
                      <wps:cNvSpPr/>
                      <wps:spPr>
                        <a:xfrm>
                          <a:off x="0" y="0"/>
                          <a:ext cx="5905440" cy="213480"/>
                        </a:xfrm>
                        <a:prstGeom prst="rect">
                          <a:avLst/>
                        </a:prstGeom>
                        <a:solidFill>
                          <a:srgbClr val="000000"/>
                        </a:solidFill>
                        <a:ln w="0">
                          <a:noFill/>
                        </a:ln>
                      </wps:spPr>
                      <wps:style>
                        <a:lnRef idx="0"/>
                        <a:fillRef idx="0"/>
                        <a:effectRef idx="0"/>
                        <a:fontRef idx="minor"/>
                      </wps:style>
                      <wps:txbx>
                        <w:txbxContent>
                          <w:p>
                            <w:pPr>
                              <w:pStyle w:val="BodyText"/>
                              <w:spacing w:before="30" w:after="0"/>
                              <w:ind w:left="31" w:right="0"/>
                              <w:rPr>
                                <w:color w:val="000000"/>
                              </w:rPr>
                            </w:pPr>
                            <w:r>
                              <w:rPr>
                                <w:color w:val="FFFFFF"/>
                              </w:rPr>
                              <w:t>Notación</w:t>
                            </w:r>
                            <w:r>
                              <w:rPr>
                                <w:color w:val="FFFFFF"/>
                                <w:spacing w:val="15"/>
                              </w:rPr>
                              <w:t xml:space="preserve"> </w:t>
                            </w:r>
                            <w:r>
                              <w:rPr>
                                <w:color w:val="FFFFFF"/>
                                <w:spacing w:val="-2"/>
                              </w:rPr>
                              <w:t>Significado</w:t>
                            </w:r>
                          </w:p>
                        </w:txbxContent>
                      </wps:txbx>
                      <wps:bodyPr lIns="0" rIns="0" tIns="0" bIns="0" anchor="t">
                        <a:noAutofit/>
                      </wps:bodyPr>
                    </wps:wsp>
                  </a:graphicData>
                </a:graphic>
              </wp:inline>
            </w:drawing>
          </mc:Choice>
          <mc:Fallback>
            <w:pict>
              <v:rect id="shape_0" ID="Textbox 168" path="m0,0l-2147483645,0l-2147483645,-2147483646l0,-2147483646xe" fillcolor="black" stroked="f" o:allowincell="f" style="position:absolute;margin-left:0pt;margin-top:-16.85pt;width:464.95pt;height:16.75pt;mso-wrap-style:square;v-text-anchor:top;mso-position-vertical:top">
                <v:fill o:detectmouseclick="t" type="solid" color2="white"/>
                <v:stroke color="#3465a4" joinstyle="round" endcap="flat"/>
                <v:textbox>
                  <w:txbxContent>
                    <w:p>
                      <w:pPr>
                        <w:pStyle w:val="BodyText"/>
                        <w:spacing w:before="30" w:after="0"/>
                        <w:ind w:left="31" w:right="0"/>
                        <w:rPr>
                          <w:color w:val="000000"/>
                        </w:rPr>
                      </w:pPr>
                      <w:r>
                        <w:rPr>
                          <w:color w:val="FFFFFF"/>
                        </w:rPr>
                        <w:t>Notación</w:t>
                      </w:r>
                      <w:r>
                        <w:rPr>
                          <w:color w:val="FFFFFF"/>
                          <w:spacing w:val="15"/>
                        </w:rPr>
                        <w:t xml:space="preserve"> </w:t>
                      </w:r>
                      <w:r>
                        <w:rPr>
                          <w:color w:val="FFFFFF"/>
                          <w:spacing w:val="-2"/>
                        </w:rPr>
                        <w:t>Significado</w:t>
                      </w:r>
                    </w:p>
                  </w:txbxContent>
                </v:textbox>
                <w10:wrap type="square"/>
              </v:rect>
            </w:pict>
          </mc:Fallback>
        </mc:AlternateContent>
      </w:r>
    </w:p>
    <w:p>
      <w:pPr>
        <w:pStyle w:val="BodyText"/>
        <w:tabs>
          <w:tab w:val="clear" w:pos="720"/>
          <w:tab w:val="left" w:pos="1143" w:leader="none"/>
        </w:tabs>
        <w:spacing w:before="6" w:after="0"/>
        <w:ind w:left="185" w:right="0"/>
        <w:rPr/>
      </w:pPr>
      <w:r>
        <mc:AlternateContent>
          <mc:Choice Requires="wps">
            <w:drawing>
              <wp:anchor behindDoc="1" distT="0" distB="0" distL="0" distR="0" simplePos="0" locked="0" layoutInCell="0" allowOverlap="1" relativeHeight="942">
                <wp:simplePos x="0" y="0"/>
                <wp:positionH relativeFrom="page">
                  <wp:posOffset>720090</wp:posOffset>
                </wp:positionH>
                <wp:positionV relativeFrom="paragraph">
                  <wp:posOffset>198120</wp:posOffset>
                </wp:positionV>
                <wp:extent cx="5905500" cy="213360"/>
                <wp:effectExtent l="0" t="0" r="0" b="0"/>
                <wp:wrapTopAndBottom/>
                <wp:docPr id="169" name="Textbox 169"/>
                <a:graphic xmlns:a="http://schemas.openxmlformats.org/drawingml/2006/main">
                  <a:graphicData uri="http://schemas.microsoft.com/office/word/2010/wordprocessingShape">
                    <wps:wsp>
                      <wps:cNvSpPr/>
                      <wps:spPr>
                        <a:xfrm>
                          <a:off x="0" y="0"/>
                          <a:ext cx="5905440" cy="21348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89" w:leader="none"/>
                              </w:tabs>
                              <w:spacing w:before="30" w:after="0"/>
                              <w:ind w:left="31" w:right="0"/>
                              <w:rPr>
                                <w:color w:val="000000"/>
                              </w:rPr>
                            </w:pPr>
                            <w:r>
                              <w:rPr>
                                <w:rFonts w:ascii="Courier New" w:hAnsi="Courier New"/>
                                <w:color w:val="000000"/>
                                <w:spacing w:val="-2"/>
                                <w:position w:val="2"/>
                              </w:rPr>
                              <w:t>u-</w:t>
                            </w:r>
                            <w:r>
                              <w:rPr>
                                <w:rFonts w:ascii="Courier New" w:hAnsi="Courier New"/>
                                <w:color w:val="000000"/>
                                <w:spacing w:val="-10"/>
                                <w:position w:val="2"/>
                              </w:rPr>
                              <w:t>x</w:t>
                            </w:r>
                            <w:r>
                              <w:rPr>
                                <w:rFonts w:ascii="Courier New" w:hAnsi="Courier New"/>
                                <w:color w:val="000000"/>
                                <w:position w:val="2"/>
                              </w:rPr>
                              <w:tab/>
                            </w:r>
                            <w:r>
                              <w:rPr>
                                <w:color w:val="000000"/>
                              </w:rPr>
                              <w:t>Elimina</w:t>
                            </w:r>
                            <w:r>
                              <w:rPr>
                                <w:color w:val="000000"/>
                                <w:spacing w:val="-4"/>
                              </w:rPr>
                              <w:t xml:space="preserve"> </w:t>
                            </w:r>
                            <w:r>
                              <w:rPr>
                                <w:color w:val="000000"/>
                              </w:rPr>
                              <w:t>permisos</w:t>
                            </w:r>
                            <w:r>
                              <w:rPr>
                                <w:color w:val="000000"/>
                                <w:spacing w:val="-3"/>
                              </w:rPr>
                              <w:t xml:space="preserve"> </w:t>
                            </w:r>
                            <w:r>
                              <w:rPr>
                                <w:color w:val="000000"/>
                              </w:rPr>
                              <w:t>de</w:t>
                            </w:r>
                            <w:r>
                              <w:rPr>
                                <w:color w:val="000000"/>
                                <w:spacing w:val="-2"/>
                              </w:rPr>
                              <w:t xml:space="preserve"> </w:t>
                            </w:r>
                            <w:r>
                              <w:rPr>
                                <w:color w:val="000000"/>
                              </w:rPr>
                              <w:t>ejecución</w:t>
                            </w:r>
                            <w:r>
                              <w:rPr>
                                <w:color w:val="000000"/>
                                <w:spacing w:val="-3"/>
                              </w:rPr>
                              <w:t xml:space="preserve"> </w:t>
                            </w:r>
                            <w:r>
                              <w:rPr>
                                <w:color w:val="000000"/>
                              </w:rPr>
                              <w:t>del</w:t>
                            </w:r>
                            <w:r>
                              <w:rPr>
                                <w:color w:val="000000"/>
                                <w:spacing w:val="-2"/>
                              </w:rPr>
                              <w:t xml:space="preserve"> propietario</w:t>
                            </w:r>
                          </w:p>
                        </w:txbxContent>
                      </wps:txbx>
                      <wps:bodyPr lIns="0" rIns="0" tIns="0" bIns="0" anchor="t">
                        <a:noAutofit/>
                      </wps:bodyPr>
                    </wps:wsp>
                  </a:graphicData>
                </a:graphic>
              </wp:anchor>
            </w:drawing>
          </mc:Choice>
          <mc:Fallback>
            <w:pict>
              <v:rect id="shape_0" ID="Textbox 169" path="m0,0l-2147483645,0l-2147483645,-2147483646l0,-2147483646xe" fillcolor="#ededed" stroked="f" o:allowincell="f" style="position:absolute;margin-left:56.7pt;margin-top:15.6pt;width:464.95pt;height:16.75pt;mso-wrap-style:square;v-text-anchor:top;mso-position-horizontal-relative:page">
                <v:fill o:detectmouseclick="t" type="solid" color2="#121212"/>
                <v:stroke color="#3465a4" joinstyle="round" endcap="flat"/>
                <v:textbox>
                  <w:txbxContent>
                    <w:p>
                      <w:pPr>
                        <w:pStyle w:val="BodyText"/>
                        <w:tabs>
                          <w:tab w:val="clear" w:pos="720"/>
                          <w:tab w:val="left" w:pos="989" w:leader="none"/>
                        </w:tabs>
                        <w:spacing w:before="30" w:after="0"/>
                        <w:ind w:left="31" w:right="0"/>
                        <w:rPr>
                          <w:color w:val="000000"/>
                        </w:rPr>
                      </w:pPr>
                      <w:r>
                        <w:rPr>
                          <w:rFonts w:ascii="Courier New" w:hAnsi="Courier New"/>
                          <w:color w:val="000000"/>
                          <w:spacing w:val="-2"/>
                          <w:position w:val="2"/>
                        </w:rPr>
                        <w:t>u-</w:t>
                      </w:r>
                      <w:r>
                        <w:rPr>
                          <w:rFonts w:ascii="Courier New" w:hAnsi="Courier New"/>
                          <w:color w:val="000000"/>
                          <w:spacing w:val="-10"/>
                          <w:position w:val="2"/>
                        </w:rPr>
                        <w:t>x</w:t>
                      </w:r>
                      <w:r>
                        <w:rPr>
                          <w:rFonts w:ascii="Courier New" w:hAnsi="Courier New"/>
                          <w:color w:val="000000"/>
                          <w:position w:val="2"/>
                        </w:rPr>
                        <w:tab/>
                      </w:r>
                      <w:r>
                        <w:rPr>
                          <w:color w:val="000000"/>
                        </w:rPr>
                        <w:t>Elimina</w:t>
                      </w:r>
                      <w:r>
                        <w:rPr>
                          <w:color w:val="000000"/>
                          <w:spacing w:val="-4"/>
                        </w:rPr>
                        <w:t xml:space="preserve"> </w:t>
                      </w:r>
                      <w:r>
                        <w:rPr>
                          <w:color w:val="000000"/>
                        </w:rPr>
                        <w:t>permisos</w:t>
                      </w:r>
                      <w:r>
                        <w:rPr>
                          <w:color w:val="000000"/>
                          <w:spacing w:val="-3"/>
                        </w:rPr>
                        <w:t xml:space="preserve"> </w:t>
                      </w:r>
                      <w:r>
                        <w:rPr>
                          <w:color w:val="000000"/>
                        </w:rPr>
                        <w:t>de</w:t>
                      </w:r>
                      <w:r>
                        <w:rPr>
                          <w:color w:val="000000"/>
                          <w:spacing w:val="-2"/>
                        </w:rPr>
                        <w:t xml:space="preserve"> </w:t>
                      </w:r>
                      <w:r>
                        <w:rPr>
                          <w:color w:val="000000"/>
                        </w:rPr>
                        <w:t>ejecución</w:t>
                      </w:r>
                      <w:r>
                        <w:rPr>
                          <w:color w:val="000000"/>
                          <w:spacing w:val="-3"/>
                        </w:rPr>
                        <w:t xml:space="preserve"> </w:t>
                      </w:r>
                      <w:r>
                        <w:rPr>
                          <w:color w:val="000000"/>
                        </w:rPr>
                        <w:t>del</w:t>
                      </w:r>
                      <w:r>
                        <w:rPr>
                          <w:color w:val="000000"/>
                          <w:spacing w:val="-2"/>
                        </w:rPr>
                        <w:t xml:space="preserve"> propietario</w:t>
                      </w:r>
                    </w:p>
                  </w:txbxContent>
                </v:textbox>
                <w10:wrap type="topAndBottom"/>
              </v:rect>
            </w:pict>
          </mc:Fallback>
        </mc:AlternateContent>
      </w:r>
      <w:r>
        <w:rPr>
          <w:rFonts w:ascii="Courier New" w:hAnsi="Courier New"/>
          <w:spacing w:val="-5"/>
          <w:position w:val="2"/>
        </w:rPr>
        <w:t>u+x</w:t>
      </w:r>
      <w:r>
        <w:rPr>
          <w:rFonts w:ascii="Courier New" w:hAnsi="Courier New"/>
          <w:position w:val="2"/>
        </w:rPr>
        <w:tab/>
      </w:r>
      <w:r>
        <w:rPr/>
        <w:t>Añade</w:t>
      </w:r>
      <w:r>
        <w:rPr>
          <w:spacing w:val="-6"/>
        </w:rPr>
        <w:t xml:space="preserve"> </w:t>
      </w:r>
      <w:r>
        <w:rPr/>
        <w:t>permisos</w:t>
      </w:r>
      <w:r>
        <w:rPr>
          <w:spacing w:val="-3"/>
        </w:rPr>
        <w:t xml:space="preserve"> </w:t>
      </w:r>
      <w:r>
        <w:rPr/>
        <w:t>de</w:t>
      </w:r>
      <w:r>
        <w:rPr>
          <w:spacing w:val="-4"/>
        </w:rPr>
        <w:t xml:space="preserve"> </w:t>
      </w:r>
      <w:r>
        <w:rPr/>
        <w:t>ejecución</w:t>
      </w:r>
      <w:r>
        <w:rPr>
          <w:spacing w:val="-2"/>
        </w:rPr>
        <w:t xml:space="preserve"> </w:t>
      </w:r>
      <w:r>
        <w:rPr/>
        <w:t>para</w:t>
      </w:r>
      <w:r>
        <w:rPr>
          <w:spacing w:val="-4"/>
        </w:rPr>
        <w:t xml:space="preserve"> </w:t>
      </w:r>
      <w:r>
        <w:rPr/>
        <w:t>el</w:t>
      </w:r>
      <w:r>
        <w:rPr>
          <w:spacing w:val="-1"/>
        </w:rPr>
        <w:t xml:space="preserve"> </w:t>
      </w:r>
      <w:r>
        <w:rPr>
          <w:spacing w:val="-2"/>
        </w:rPr>
        <w:t>propietario</w:t>
      </w:r>
    </w:p>
    <w:p>
      <w:pPr>
        <w:pStyle w:val="BodyText"/>
        <w:tabs>
          <w:tab w:val="clear" w:pos="720"/>
          <w:tab w:val="left" w:pos="1143" w:leader="none"/>
        </w:tabs>
        <w:spacing w:before="30" w:after="0"/>
        <w:ind w:left="185" w:right="0"/>
        <w:rPr/>
      </w:pPr>
      <w:r>
        <w:rPr>
          <w:rFonts w:ascii="Courier New" w:hAnsi="Courier New"/>
          <w:spacing w:val="-5"/>
          <w:position w:val="2"/>
        </w:rPr>
        <w:t>+x</w:t>
      </w:r>
      <w:r>
        <w:rPr>
          <w:rFonts w:ascii="Courier New" w:hAnsi="Courier New"/>
          <w:position w:val="2"/>
        </w:rPr>
        <w:tab/>
      </w:r>
      <w:r>
        <w:rPr/>
        <w:t>Añade</w:t>
      </w:r>
      <w:r>
        <w:rPr>
          <w:spacing w:val="-4"/>
        </w:rPr>
        <w:t xml:space="preserve"> </w:t>
      </w:r>
      <w:r>
        <w:rPr/>
        <w:t>permisos</w:t>
      </w:r>
      <w:r>
        <w:rPr>
          <w:spacing w:val="-3"/>
        </w:rPr>
        <w:t xml:space="preserve"> </w:t>
      </w:r>
      <w:r>
        <w:rPr/>
        <w:t>de</w:t>
      </w:r>
      <w:r>
        <w:rPr>
          <w:spacing w:val="-4"/>
        </w:rPr>
        <w:t xml:space="preserve"> </w:t>
      </w:r>
      <w:r>
        <w:rPr/>
        <w:t>ejecución</w:t>
      </w:r>
      <w:r>
        <w:rPr>
          <w:spacing w:val="-2"/>
        </w:rPr>
        <w:t xml:space="preserve"> </w:t>
      </w:r>
      <w:r>
        <w:rPr/>
        <w:t>para</w:t>
      </w:r>
      <w:r>
        <w:rPr>
          <w:spacing w:val="-3"/>
        </w:rPr>
        <w:t xml:space="preserve"> </w:t>
      </w:r>
      <w:r>
        <w:rPr/>
        <w:t>el</w:t>
      </w:r>
      <w:r>
        <w:rPr>
          <w:spacing w:val="-2"/>
        </w:rPr>
        <w:t xml:space="preserve"> </w:t>
      </w:r>
      <w:r>
        <w:rPr/>
        <w:t>propietario,</w:t>
      </w:r>
      <w:r>
        <w:rPr>
          <w:spacing w:val="-3"/>
        </w:rPr>
        <w:t xml:space="preserve"> </w:t>
      </w:r>
      <w:r>
        <w:rPr/>
        <w:t>el</w:t>
      </w:r>
      <w:r>
        <w:rPr>
          <w:spacing w:val="-2"/>
        </w:rPr>
        <w:t xml:space="preserve"> </w:t>
      </w:r>
      <w:r>
        <w:rPr/>
        <w:t>grupo</w:t>
      </w:r>
      <w:r>
        <w:rPr>
          <w:spacing w:val="-2"/>
        </w:rPr>
        <w:t xml:space="preserve"> </w:t>
      </w:r>
      <w:r>
        <w:rPr/>
        <w:t>y</w:t>
      </w:r>
      <w:r>
        <w:rPr>
          <w:spacing w:val="-3"/>
        </w:rPr>
        <w:t xml:space="preserve"> </w:t>
      </w:r>
      <w:r>
        <w:rPr/>
        <w:t>el</w:t>
      </w:r>
      <w:r>
        <w:rPr>
          <w:spacing w:val="-4"/>
        </w:rPr>
        <w:t xml:space="preserve"> </w:t>
      </w:r>
      <w:r>
        <w:rPr/>
        <w:t>mundo.</w:t>
      </w:r>
      <w:r>
        <w:rPr>
          <w:spacing w:val="-2"/>
        </w:rPr>
        <w:t xml:space="preserve"> </w:t>
      </w:r>
      <w:r>
        <w:rPr/>
        <w:t>Equivalente</w:t>
      </w:r>
      <w:r>
        <w:rPr>
          <w:spacing w:val="-1"/>
        </w:rPr>
        <w:t xml:space="preserve"> </w:t>
      </w:r>
      <w:r>
        <w:rPr>
          <w:spacing w:val="-10"/>
        </w:rPr>
        <w:t>a</w:t>
      </w:r>
    </w:p>
    <w:p>
      <w:pPr>
        <w:pStyle w:val="BodyText"/>
        <w:ind w:left="1144" w:right="0"/>
        <w:rPr>
          <w:rFonts w:ascii="Courier New" w:hAnsi="Courier New"/>
        </w:rPr>
      </w:pPr>
      <w:r>
        <mc:AlternateContent>
          <mc:Choice Requires="wps">
            <w:drawing>
              <wp:anchor behindDoc="1" distT="635" distB="0" distL="0" distR="0" simplePos="0" locked="0" layoutInCell="0" allowOverlap="1" relativeHeight="944">
                <wp:simplePos x="0" y="0"/>
                <wp:positionH relativeFrom="page">
                  <wp:posOffset>720090</wp:posOffset>
                </wp:positionH>
                <wp:positionV relativeFrom="paragraph">
                  <wp:posOffset>191770</wp:posOffset>
                </wp:positionV>
                <wp:extent cx="5905500" cy="388620"/>
                <wp:effectExtent l="0" t="0" r="0" b="0"/>
                <wp:wrapTopAndBottom/>
                <wp:docPr id="170" name="Textbox 170"/>
                <a:graphic xmlns:a="http://schemas.openxmlformats.org/drawingml/2006/main">
                  <a:graphicData uri="http://schemas.microsoft.com/office/word/2010/wordprocessingShape">
                    <wps:wsp>
                      <wps:cNvSpPr/>
                      <wps:spPr>
                        <a:xfrm>
                          <a:off x="0" y="0"/>
                          <a:ext cx="5905440" cy="38880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89" w:leader="none"/>
                              </w:tabs>
                              <w:spacing w:before="30" w:after="0"/>
                              <w:ind w:hanging="958" w:left="990" w:right="283"/>
                              <w:rPr>
                                <w:color w:val="000000"/>
                              </w:rPr>
                            </w:pPr>
                            <w:r>
                              <w:rPr>
                                <w:rFonts w:ascii="Courier New" w:hAnsi="Courier New"/>
                                <w:color w:val="000000"/>
                                <w:spacing w:val="-4"/>
                                <w:position w:val="2"/>
                              </w:rPr>
                              <w:t>o-rw</w:t>
                            </w:r>
                            <w:r>
                              <w:rPr>
                                <w:rFonts w:ascii="Courier New" w:hAnsi="Courier New"/>
                                <w:color w:val="000000"/>
                                <w:position w:val="2"/>
                              </w:rPr>
                              <w:tab/>
                            </w:r>
                            <w:r>
                              <w:rPr>
                                <w:color w:val="000000"/>
                              </w:rPr>
                              <w:t>Elimina</w:t>
                            </w:r>
                            <w:r>
                              <w:rPr>
                                <w:color w:val="000000"/>
                                <w:spacing w:val="-5"/>
                              </w:rPr>
                              <w:t xml:space="preserve"> </w:t>
                            </w:r>
                            <w:r>
                              <w:rPr>
                                <w:color w:val="000000"/>
                              </w:rPr>
                              <w:t>los</w:t>
                            </w:r>
                            <w:r>
                              <w:rPr>
                                <w:color w:val="000000"/>
                                <w:spacing w:val="-4"/>
                              </w:rPr>
                              <w:t xml:space="preserve"> </w:t>
                            </w:r>
                            <w:r>
                              <w:rPr>
                                <w:color w:val="000000"/>
                              </w:rPr>
                              <w:t>permisos</w:t>
                            </w:r>
                            <w:r>
                              <w:rPr>
                                <w:color w:val="000000"/>
                                <w:spacing w:val="-4"/>
                              </w:rPr>
                              <w:t xml:space="preserve"> </w:t>
                            </w:r>
                            <w:r>
                              <w:rPr>
                                <w:color w:val="000000"/>
                              </w:rPr>
                              <w:t>de</w:t>
                            </w:r>
                            <w:r>
                              <w:rPr>
                                <w:color w:val="000000"/>
                                <w:spacing w:val="-3"/>
                              </w:rPr>
                              <w:t xml:space="preserve"> </w:t>
                            </w:r>
                            <w:r>
                              <w:rPr>
                                <w:color w:val="000000"/>
                              </w:rPr>
                              <w:t>lectura</w:t>
                            </w:r>
                            <w:r>
                              <w:rPr>
                                <w:color w:val="000000"/>
                                <w:spacing w:val="-5"/>
                              </w:rPr>
                              <w:t xml:space="preserve"> </w:t>
                            </w:r>
                            <w:r>
                              <w:rPr>
                                <w:color w:val="000000"/>
                              </w:rPr>
                              <w:t>y</w:t>
                            </w:r>
                            <w:r>
                              <w:rPr>
                                <w:color w:val="000000"/>
                                <w:spacing w:val="-4"/>
                              </w:rPr>
                              <w:t xml:space="preserve"> </w:t>
                            </w:r>
                            <w:r>
                              <w:rPr>
                                <w:color w:val="000000"/>
                              </w:rPr>
                              <w:t>escritura</w:t>
                            </w:r>
                            <w:r>
                              <w:rPr>
                                <w:color w:val="000000"/>
                                <w:spacing w:val="-5"/>
                              </w:rPr>
                              <w:t xml:space="preserve"> </w:t>
                            </w:r>
                            <w:r>
                              <w:rPr>
                                <w:color w:val="000000"/>
                              </w:rPr>
                              <w:t>para</w:t>
                            </w:r>
                            <w:r>
                              <w:rPr>
                                <w:color w:val="000000"/>
                                <w:spacing w:val="-3"/>
                              </w:rPr>
                              <w:t xml:space="preserve"> </w:t>
                            </w:r>
                            <w:r>
                              <w:rPr>
                                <w:color w:val="000000"/>
                              </w:rPr>
                              <w:t>todos</w:t>
                            </w:r>
                            <w:r>
                              <w:rPr>
                                <w:color w:val="000000"/>
                                <w:spacing w:val="-4"/>
                              </w:rPr>
                              <w:t xml:space="preserve"> </w:t>
                            </w:r>
                            <w:r>
                              <w:rPr>
                                <w:color w:val="000000"/>
                              </w:rPr>
                              <w:t>incluyendo</w:t>
                            </w:r>
                            <w:r>
                              <w:rPr>
                                <w:color w:val="000000"/>
                                <w:spacing w:val="-3"/>
                              </w:rPr>
                              <w:t xml:space="preserve"> </w:t>
                            </w:r>
                            <w:r>
                              <w:rPr>
                                <w:color w:val="000000"/>
                              </w:rPr>
                              <w:t>el</w:t>
                            </w:r>
                            <w:r>
                              <w:rPr>
                                <w:color w:val="000000"/>
                                <w:spacing w:val="-5"/>
                              </w:rPr>
                              <w:t xml:space="preserve"> </w:t>
                            </w:r>
                            <w:r>
                              <w:rPr>
                                <w:color w:val="000000"/>
                              </w:rPr>
                              <w:t>propietario</w:t>
                            </w:r>
                            <w:r>
                              <w:rPr>
                                <w:color w:val="000000"/>
                                <w:spacing w:val="-3"/>
                              </w:rPr>
                              <w:t xml:space="preserve"> </w:t>
                            </w:r>
                            <w:r>
                              <w:rPr>
                                <w:color w:val="000000"/>
                              </w:rPr>
                              <w:t>y</w:t>
                            </w:r>
                            <w:r>
                              <w:rPr>
                                <w:color w:val="000000"/>
                                <w:spacing w:val="-4"/>
                              </w:rPr>
                              <w:t xml:space="preserve"> </w:t>
                            </w:r>
                            <w:r>
                              <w:rPr>
                                <w:color w:val="000000"/>
                              </w:rPr>
                              <w:t>el grupo del propietario.</w:t>
                            </w:r>
                          </w:p>
                        </w:txbxContent>
                      </wps:txbx>
                      <wps:bodyPr lIns="0" rIns="0" tIns="0" bIns="0" anchor="t">
                        <a:noAutofit/>
                      </wps:bodyPr>
                    </wps:wsp>
                  </a:graphicData>
                </a:graphic>
              </wp:anchor>
            </w:drawing>
          </mc:Choice>
          <mc:Fallback>
            <w:pict>
              <v:rect id="shape_0" ID="Textbox 170" path="m0,0l-2147483645,0l-2147483645,-2147483646l0,-2147483646xe" fillcolor="#ededed" stroked="f" o:allowincell="f" style="position:absolute;margin-left:56.7pt;margin-top:15.1pt;width:464.95pt;height:30.55pt;mso-wrap-style:square;v-text-anchor:top;mso-position-horizontal-relative:page">
                <v:fill o:detectmouseclick="t" type="solid" color2="#121212"/>
                <v:stroke color="#3465a4" joinstyle="round" endcap="flat"/>
                <v:textbox>
                  <w:txbxContent>
                    <w:p>
                      <w:pPr>
                        <w:pStyle w:val="BodyText"/>
                        <w:tabs>
                          <w:tab w:val="clear" w:pos="720"/>
                          <w:tab w:val="left" w:pos="989" w:leader="none"/>
                        </w:tabs>
                        <w:spacing w:before="30" w:after="0"/>
                        <w:ind w:hanging="958" w:left="990" w:right="283"/>
                        <w:rPr>
                          <w:color w:val="000000"/>
                        </w:rPr>
                      </w:pPr>
                      <w:r>
                        <w:rPr>
                          <w:rFonts w:ascii="Courier New" w:hAnsi="Courier New"/>
                          <w:color w:val="000000"/>
                          <w:spacing w:val="-4"/>
                          <w:position w:val="2"/>
                        </w:rPr>
                        <w:t>o-rw</w:t>
                      </w:r>
                      <w:r>
                        <w:rPr>
                          <w:rFonts w:ascii="Courier New" w:hAnsi="Courier New"/>
                          <w:color w:val="000000"/>
                          <w:position w:val="2"/>
                        </w:rPr>
                        <w:tab/>
                      </w:r>
                      <w:r>
                        <w:rPr>
                          <w:color w:val="000000"/>
                        </w:rPr>
                        <w:t>Elimina</w:t>
                      </w:r>
                      <w:r>
                        <w:rPr>
                          <w:color w:val="000000"/>
                          <w:spacing w:val="-5"/>
                        </w:rPr>
                        <w:t xml:space="preserve"> </w:t>
                      </w:r>
                      <w:r>
                        <w:rPr>
                          <w:color w:val="000000"/>
                        </w:rPr>
                        <w:t>los</w:t>
                      </w:r>
                      <w:r>
                        <w:rPr>
                          <w:color w:val="000000"/>
                          <w:spacing w:val="-4"/>
                        </w:rPr>
                        <w:t xml:space="preserve"> </w:t>
                      </w:r>
                      <w:r>
                        <w:rPr>
                          <w:color w:val="000000"/>
                        </w:rPr>
                        <w:t>permisos</w:t>
                      </w:r>
                      <w:r>
                        <w:rPr>
                          <w:color w:val="000000"/>
                          <w:spacing w:val="-4"/>
                        </w:rPr>
                        <w:t xml:space="preserve"> </w:t>
                      </w:r>
                      <w:r>
                        <w:rPr>
                          <w:color w:val="000000"/>
                        </w:rPr>
                        <w:t>de</w:t>
                      </w:r>
                      <w:r>
                        <w:rPr>
                          <w:color w:val="000000"/>
                          <w:spacing w:val="-3"/>
                        </w:rPr>
                        <w:t xml:space="preserve"> </w:t>
                      </w:r>
                      <w:r>
                        <w:rPr>
                          <w:color w:val="000000"/>
                        </w:rPr>
                        <w:t>lectura</w:t>
                      </w:r>
                      <w:r>
                        <w:rPr>
                          <w:color w:val="000000"/>
                          <w:spacing w:val="-5"/>
                        </w:rPr>
                        <w:t xml:space="preserve"> </w:t>
                      </w:r>
                      <w:r>
                        <w:rPr>
                          <w:color w:val="000000"/>
                        </w:rPr>
                        <w:t>y</w:t>
                      </w:r>
                      <w:r>
                        <w:rPr>
                          <w:color w:val="000000"/>
                          <w:spacing w:val="-4"/>
                        </w:rPr>
                        <w:t xml:space="preserve"> </w:t>
                      </w:r>
                      <w:r>
                        <w:rPr>
                          <w:color w:val="000000"/>
                        </w:rPr>
                        <w:t>escritura</w:t>
                      </w:r>
                      <w:r>
                        <w:rPr>
                          <w:color w:val="000000"/>
                          <w:spacing w:val="-5"/>
                        </w:rPr>
                        <w:t xml:space="preserve"> </w:t>
                      </w:r>
                      <w:r>
                        <w:rPr>
                          <w:color w:val="000000"/>
                        </w:rPr>
                        <w:t>para</w:t>
                      </w:r>
                      <w:r>
                        <w:rPr>
                          <w:color w:val="000000"/>
                          <w:spacing w:val="-3"/>
                        </w:rPr>
                        <w:t xml:space="preserve"> </w:t>
                      </w:r>
                      <w:r>
                        <w:rPr>
                          <w:color w:val="000000"/>
                        </w:rPr>
                        <w:t>todos</w:t>
                      </w:r>
                      <w:r>
                        <w:rPr>
                          <w:color w:val="000000"/>
                          <w:spacing w:val="-4"/>
                        </w:rPr>
                        <w:t xml:space="preserve"> </w:t>
                      </w:r>
                      <w:r>
                        <w:rPr>
                          <w:color w:val="000000"/>
                        </w:rPr>
                        <w:t>incluyendo</w:t>
                      </w:r>
                      <w:r>
                        <w:rPr>
                          <w:color w:val="000000"/>
                          <w:spacing w:val="-3"/>
                        </w:rPr>
                        <w:t xml:space="preserve"> </w:t>
                      </w:r>
                      <w:r>
                        <w:rPr>
                          <w:color w:val="000000"/>
                        </w:rPr>
                        <w:t>el</w:t>
                      </w:r>
                      <w:r>
                        <w:rPr>
                          <w:color w:val="000000"/>
                          <w:spacing w:val="-5"/>
                        </w:rPr>
                        <w:t xml:space="preserve"> </w:t>
                      </w:r>
                      <w:r>
                        <w:rPr>
                          <w:color w:val="000000"/>
                        </w:rPr>
                        <w:t>propietario</w:t>
                      </w:r>
                      <w:r>
                        <w:rPr>
                          <w:color w:val="000000"/>
                          <w:spacing w:val="-3"/>
                        </w:rPr>
                        <w:t xml:space="preserve"> </w:t>
                      </w:r>
                      <w:r>
                        <w:rPr>
                          <w:color w:val="000000"/>
                        </w:rPr>
                        <w:t>y</w:t>
                      </w:r>
                      <w:r>
                        <w:rPr>
                          <w:color w:val="000000"/>
                          <w:spacing w:val="-4"/>
                        </w:rPr>
                        <w:t xml:space="preserve"> </w:t>
                      </w:r>
                      <w:r>
                        <w:rPr>
                          <w:color w:val="000000"/>
                        </w:rPr>
                        <w:t>el grupo del propietario.</w:t>
                      </w:r>
                    </w:p>
                  </w:txbxContent>
                </v:textbox>
                <w10:wrap type="topAndBottom"/>
              </v:rect>
            </w:pict>
          </mc:Fallback>
        </mc:AlternateContent>
      </w:r>
      <w:r>
        <w:rPr>
          <w:rFonts w:ascii="Courier New" w:hAnsi="Courier New"/>
          <w:spacing w:val="-5"/>
        </w:rPr>
        <w:t>a+x</w:t>
      </w:r>
    </w:p>
    <w:p>
      <w:pPr>
        <w:pStyle w:val="BodyText"/>
        <w:spacing w:before="30" w:after="30"/>
        <w:ind w:hanging="958" w:left="1144" w:right="210"/>
        <w:rPr/>
      </w:pPr>
      <w:r>
        <w:rPr>
          <w:rFonts w:ascii="Courier New" w:hAnsi="Courier New"/>
          <w:position w:val="2"/>
        </w:rPr>
        <w:t>go=rw</w:t>
      </w:r>
      <w:r>
        <w:rPr>
          <w:rFonts w:ascii="Courier New" w:hAnsi="Courier New"/>
          <w:spacing w:val="40"/>
          <w:position w:val="2"/>
        </w:rPr>
        <w:t xml:space="preserve"> </w:t>
      </w:r>
      <w:r>
        <w:rPr/>
        <w:t>Configura</w:t>
      </w:r>
      <w:r>
        <w:rPr>
          <w:spacing w:val="-2"/>
        </w:rPr>
        <w:t xml:space="preserve"> </w:t>
      </w:r>
      <w:r>
        <w:rPr/>
        <w:t>al</w:t>
      </w:r>
      <w:r>
        <w:rPr>
          <w:spacing w:val="-4"/>
        </w:rPr>
        <w:t xml:space="preserve"> </w:t>
      </w:r>
      <w:r>
        <w:rPr/>
        <w:t>grupo</w:t>
      </w:r>
      <w:r>
        <w:rPr>
          <w:spacing w:val="-3"/>
        </w:rPr>
        <w:t xml:space="preserve"> </w:t>
      </w:r>
      <w:r>
        <w:rPr/>
        <w:t>del</w:t>
      </w:r>
      <w:r>
        <w:rPr>
          <w:spacing w:val="-4"/>
        </w:rPr>
        <w:t xml:space="preserve"> </w:t>
      </w:r>
      <w:r>
        <w:rPr/>
        <w:t>propietario</w:t>
      </w:r>
      <w:r>
        <w:rPr>
          <w:spacing w:val="-2"/>
        </w:rPr>
        <w:t xml:space="preserve"> </w:t>
      </w:r>
      <w:r>
        <w:rPr/>
        <w:t>y</w:t>
      </w:r>
      <w:r>
        <w:rPr>
          <w:spacing w:val="-3"/>
        </w:rPr>
        <w:t xml:space="preserve"> </w:t>
      </w:r>
      <w:r>
        <w:rPr/>
        <w:t>todo</w:t>
      </w:r>
      <w:r>
        <w:rPr>
          <w:spacing w:val="-3"/>
        </w:rPr>
        <w:t xml:space="preserve"> </w:t>
      </w:r>
      <w:r>
        <w:rPr/>
        <w:t>el</w:t>
      </w:r>
      <w:r>
        <w:rPr>
          <w:spacing w:val="-4"/>
        </w:rPr>
        <w:t xml:space="preserve"> </w:t>
      </w:r>
      <w:r>
        <w:rPr/>
        <w:t>mundo</w:t>
      </w:r>
      <w:r>
        <w:rPr>
          <w:spacing w:val="-2"/>
        </w:rPr>
        <w:t xml:space="preserve"> </w:t>
      </w:r>
      <w:r>
        <w:rPr/>
        <w:t>incluido</w:t>
      </w:r>
      <w:r>
        <w:rPr>
          <w:spacing w:val="-3"/>
        </w:rPr>
        <w:t xml:space="preserve"> </w:t>
      </w:r>
      <w:r>
        <w:rPr/>
        <w:t>del</w:t>
      </w:r>
      <w:r>
        <w:rPr>
          <w:spacing w:val="-2"/>
        </w:rPr>
        <w:t xml:space="preserve"> </w:t>
      </w:r>
      <w:r>
        <w:rPr/>
        <w:t>propietario</w:t>
      </w:r>
      <w:r>
        <w:rPr>
          <w:spacing w:val="-3"/>
        </w:rPr>
        <w:t xml:space="preserve"> </w:t>
      </w:r>
      <w:r>
        <w:rPr/>
        <w:t>para</w:t>
      </w:r>
      <w:r>
        <w:rPr>
          <w:spacing w:val="-2"/>
        </w:rPr>
        <w:t xml:space="preserve"> </w:t>
      </w:r>
      <w:r>
        <w:rPr/>
        <w:t>que tengan permisos de lectura y escritura. Si el grupo del propietario o el mundo previamente tenían permisos de ejecución, los elimina.</w:t>
      </w:r>
    </w:p>
    <w:p>
      <w:pPr>
        <w:pStyle w:val="BodyText"/>
        <w:ind w:left="154" w:right="0"/>
        <w:rPr>
          <w:sz w:val="20"/>
        </w:rPr>
      </w:pPr>
      <w:r>
        <w:rPr/>
        <mc:AlternateContent>
          <mc:Choice Requires="wps">
            <w:drawing>
              <wp:inline distT="0" distB="0" distL="0" distR="0">
                <wp:extent cx="5905500" cy="563880"/>
                <wp:effectExtent l="0" t="0" r="0" b="0"/>
                <wp:docPr id="171" name="Textbox 171"/>
                <a:graphic xmlns:a="http://schemas.openxmlformats.org/drawingml/2006/main">
                  <a:graphicData uri="http://schemas.microsoft.com/office/word/2010/wordprocessingShape">
                    <wps:wsp>
                      <wps:cNvSpPr/>
                      <wps:spPr>
                        <a:xfrm>
                          <a:off x="0" y="0"/>
                          <a:ext cx="5905440" cy="56376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989" w:leader="none"/>
                              </w:tabs>
                              <w:spacing w:lineRule="exact" w:line="273" w:before="30" w:after="0"/>
                              <w:ind w:left="31" w:right="0"/>
                              <w:rPr>
                                <w:color w:val="000000"/>
                              </w:rPr>
                            </w:pPr>
                            <w:r>
                              <w:rPr>
                                <w:rFonts w:ascii="Courier New" w:hAnsi="Courier New"/>
                                <w:color w:val="000000"/>
                                <w:spacing w:val="-4"/>
                                <w:position w:val="2"/>
                              </w:rPr>
                              <w:t>u+x,</w:t>
                            </w:r>
                            <w:r>
                              <w:rPr>
                                <w:rFonts w:ascii="Courier New" w:hAnsi="Courier New"/>
                                <w:color w:val="000000"/>
                                <w:position w:val="2"/>
                              </w:rPr>
                              <w:tab/>
                            </w:r>
                            <w:r>
                              <w:rPr>
                                <w:color w:val="000000"/>
                              </w:rPr>
                              <w:t>Añade</w:t>
                            </w:r>
                            <w:r>
                              <w:rPr>
                                <w:color w:val="000000"/>
                                <w:spacing w:val="-5"/>
                              </w:rPr>
                              <w:t xml:space="preserve"> </w:t>
                            </w:r>
                            <w:r>
                              <w:rPr>
                                <w:color w:val="000000"/>
                              </w:rPr>
                              <w:t>permisos</w:t>
                            </w:r>
                            <w:r>
                              <w:rPr>
                                <w:color w:val="000000"/>
                                <w:spacing w:val="-3"/>
                              </w:rPr>
                              <w:t xml:space="preserve"> </w:t>
                            </w:r>
                            <w:r>
                              <w:rPr>
                                <w:color w:val="000000"/>
                              </w:rPr>
                              <w:t>de</w:t>
                            </w:r>
                            <w:r>
                              <w:rPr>
                                <w:color w:val="000000"/>
                                <w:spacing w:val="-5"/>
                              </w:rPr>
                              <w:t xml:space="preserve"> </w:t>
                            </w:r>
                            <w:r>
                              <w:rPr>
                                <w:color w:val="000000"/>
                              </w:rPr>
                              <w:t>ejecución</w:t>
                            </w:r>
                            <w:r>
                              <w:rPr>
                                <w:color w:val="000000"/>
                                <w:spacing w:val="-2"/>
                              </w:rPr>
                              <w:t xml:space="preserve"> </w:t>
                            </w:r>
                            <w:r>
                              <w:rPr>
                                <w:color w:val="000000"/>
                              </w:rPr>
                              <w:t>para</w:t>
                            </w:r>
                            <w:r>
                              <w:rPr>
                                <w:color w:val="000000"/>
                                <w:spacing w:val="-4"/>
                              </w:rPr>
                              <w:t xml:space="preserve"> </w:t>
                            </w:r>
                            <w:r>
                              <w:rPr>
                                <w:color w:val="000000"/>
                              </w:rPr>
                              <w:t>el</w:t>
                            </w:r>
                            <w:r>
                              <w:rPr>
                                <w:color w:val="000000"/>
                                <w:spacing w:val="-3"/>
                              </w:rPr>
                              <w:t xml:space="preserve"> </w:t>
                            </w:r>
                            <w:r>
                              <w:rPr>
                                <w:color w:val="000000"/>
                              </w:rPr>
                              <w:t>propietario</w:t>
                            </w:r>
                            <w:r>
                              <w:rPr>
                                <w:color w:val="000000"/>
                                <w:spacing w:val="-3"/>
                              </w:rPr>
                              <w:t xml:space="preserve"> </w:t>
                            </w:r>
                            <w:r>
                              <w:rPr>
                                <w:color w:val="000000"/>
                              </w:rPr>
                              <w:t>y</w:t>
                            </w:r>
                            <w:r>
                              <w:rPr>
                                <w:color w:val="000000"/>
                                <w:spacing w:val="-4"/>
                              </w:rPr>
                              <w:t xml:space="preserve"> </w:t>
                            </w:r>
                            <w:r>
                              <w:rPr>
                                <w:color w:val="000000"/>
                              </w:rPr>
                              <w:t>establece</w:t>
                            </w:r>
                            <w:r>
                              <w:rPr>
                                <w:color w:val="000000"/>
                                <w:spacing w:val="-2"/>
                              </w:rPr>
                              <w:t xml:space="preserve"> </w:t>
                            </w:r>
                            <w:r>
                              <w:rPr>
                                <w:color w:val="000000"/>
                              </w:rPr>
                              <w:t>los</w:t>
                            </w:r>
                            <w:r>
                              <w:rPr>
                                <w:color w:val="000000"/>
                                <w:spacing w:val="-4"/>
                              </w:rPr>
                              <w:t xml:space="preserve"> </w:t>
                            </w:r>
                            <w:r>
                              <w:rPr>
                                <w:color w:val="000000"/>
                              </w:rPr>
                              <w:t>permisos</w:t>
                            </w:r>
                            <w:r>
                              <w:rPr>
                                <w:color w:val="000000"/>
                                <w:spacing w:val="-3"/>
                              </w:rPr>
                              <w:t xml:space="preserve"> </w:t>
                            </w:r>
                            <w:r>
                              <w:rPr>
                                <w:color w:val="000000"/>
                              </w:rPr>
                              <w:t>para</w:t>
                            </w:r>
                            <w:r>
                              <w:rPr>
                                <w:color w:val="000000"/>
                                <w:spacing w:val="-2"/>
                              </w:rPr>
                              <w:t xml:space="preserve"> </w:t>
                            </w:r>
                            <w:r>
                              <w:rPr>
                                <w:color w:val="000000"/>
                                <w:spacing w:val="-5"/>
                              </w:rPr>
                              <w:t>el</w:t>
                            </w:r>
                          </w:p>
                          <w:p>
                            <w:pPr>
                              <w:pStyle w:val="BodyText"/>
                              <w:ind w:hanging="958" w:left="990" w:right="0"/>
                              <w:rPr>
                                <w:color w:val="000000"/>
                              </w:rPr>
                            </w:pPr>
                            <w:r>
                              <w:rPr>
                                <w:rFonts w:ascii="Courier New" w:hAnsi="Courier New"/>
                                <w:color w:val="000000"/>
                                <w:position w:val="3"/>
                              </w:rPr>
                              <w:t xml:space="preserve">go=rx </w:t>
                            </w:r>
                            <w:r>
                              <w:rPr>
                                <w:color w:val="000000"/>
                              </w:rPr>
                              <w:t>grupo y para otros de</w:t>
                            </w:r>
                            <w:r>
                              <w:rPr>
                                <w:color w:val="000000"/>
                                <w:spacing w:val="-1"/>
                              </w:rPr>
                              <w:t xml:space="preserve"> </w:t>
                            </w:r>
                            <w:r>
                              <w:rPr>
                                <w:color w:val="000000"/>
                              </w:rPr>
                              <w:t>lectura</w:t>
                            </w:r>
                            <w:r>
                              <w:rPr>
                                <w:color w:val="000000"/>
                                <w:spacing w:val="-1"/>
                              </w:rPr>
                              <w:t xml:space="preserve"> </w:t>
                            </w:r>
                            <w:r>
                              <w:rPr>
                                <w:color w:val="000000"/>
                              </w:rPr>
                              <w:t>y ejecución. Múltiples especificaciones pueden ser separadas por comas.</w:t>
                            </w:r>
                          </w:p>
                        </w:txbxContent>
                      </wps:txbx>
                      <wps:bodyPr lIns="0" rIns="0" tIns="0" bIns="0" anchor="t">
                        <a:noAutofit/>
                      </wps:bodyPr>
                    </wps:wsp>
                  </a:graphicData>
                </a:graphic>
              </wp:inline>
            </w:drawing>
          </mc:Choice>
          <mc:Fallback>
            <w:pict>
              <v:rect id="shape_0" ID="Textbox 171" path="m0,0l-2147483645,0l-2147483645,-2147483646l0,-2147483646xe" fillcolor="#ededed" stroked="f" o:allowincell="f" style="position:absolute;margin-left:0pt;margin-top:-44.45pt;width:464.95pt;height:44.35pt;mso-wrap-style:square;v-text-anchor:top;mso-position-vertical:top">
                <v:fill o:detectmouseclick="t" type="solid" color2="#121212"/>
                <v:stroke color="#3465a4" joinstyle="round" endcap="flat"/>
                <v:textbox>
                  <w:txbxContent>
                    <w:p>
                      <w:pPr>
                        <w:pStyle w:val="BodyText"/>
                        <w:tabs>
                          <w:tab w:val="clear" w:pos="720"/>
                          <w:tab w:val="left" w:pos="989" w:leader="none"/>
                        </w:tabs>
                        <w:spacing w:lineRule="exact" w:line="273" w:before="30" w:after="0"/>
                        <w:ind w:left="31" w:right="0"/>
                        <w:rPr>
                          <w:color w:val="000000"/>
                        </w:rPr>
                      </w:pPr>
                      <w:r>
                        <w:rPr>
                          <w:rFonts w:ascii="Courier New" w:hAnsi="Courier New"/>
                          <w:color w:val="000000"/>
                          <w:spacing w:val="-4"/>
                          <w:position w:val="2"/>
                        </w:rPr>
                        <w:t>u+x,</w:t>
                      </w:r>
                      <w:r>
                        <w:rPr>
                          <w:rFonts w:ascii="Courier New" w:hAnsi="Courier New"/>
                          <w:color w:val="000000"/>
                          <w:position w:val="2"/>
                        </w:rPr>
                        <w:tab/>
                      </w:r>
                      <w:r>
                        <w:rPr>
                          <w:color w:val="000000"/>
                        </w:rPr>
                        <w:t>Añade</w:t>
                      </w:r>
                      <w:r>
                        <w:rPr>
                          <w:color w:val="000000"/>
                          <w:spacing w:val="-5"/>
                        </w:rPr>
                        <w:t xml:space="preserve"> </w:t>
                      </w:r>
                      <w:r>
                        <w:rPr>
                          <w:color w:val="000000"/>
                        </w:rPr>
                        <w:t>permisos</w:t>
                      </w:r>
                      <w:r>
                        <w:rPr>
                          <w:color w:val="000000"/>
                          <w:spacing w:val="-3"/>
                        </w:rPr>
                        <w:t xml:space="preserve"> </w:t>
                      </w:r>
                      <w:r>
                        <w:rPr>
                          <w:color w:val="000000"/>
                        </w:rPr>
                        <w:t>de</w:t>
                      </w:r>
                      <w:r>
                        <w:rPr>
                          <w:color w:val="000000"/>
                          <w:spacing w:val="-5"/>
                        </w:rPr>
                        <w:t xml:space="preserve"> </w:t>
                      </w:r>
                      <w:r>
                        <w:rPr>
                          <w:color w:val="000000"/>
                        </w:rPr>
                        <w:t>ejecución</w:t>
                      </w:r>
                      <w:r>
                        <w:rPr>
                          <w:color w:val="000000"/>
                          <w:spacing w:val="-2"/>
                        </w:rPr>
                        <w:t xml:space="preserve"> </w:t>
                      </w:r>
                      <w:r>
                        <w:rPr>
                          <w:color w:val="000000"/>
                        </w:rPr>
                        <w:t>para</w:t>
                      </w:r>
                      <w:r>
                        <w:rPr>
                          <w:color w:val="000000"/>
                          <w:spacing w:val="-4"/>
                        </w:rPr>
                        <w:t xml:space="preserve"> </w:t>
                      </w:r>
                      <w:r>
                        <w:rPr>
                          <w:color w:val="000000"/>
                        </w:rPr>
                        <w:t>el</w:t>
                      </w:r>
                      <w:r>
                        <w:rPr>
                          <w:color w:val="000000"/>
                          <w:spacing w:val="-3"/>
                        </w:rPr>
                        <w:t xml:space="preserve"> </w:t>
                      </w:r>
                      <w:r>
                        <w:rPr>
                          <w:color w:val="000000"/>
                        </w:rPr>
                        <w:t>propietario</w:t>
                      </w:r>
                      <w:r>
                        <w:rPr>
                          <w:color w:val="000000"/>
                          <w:spacing w:val="-3"/>
                        </w:rPr>
                        <w:t xml:space="preserve"> </w:t>
                      </w:r>
                      <w:r>
                        <w:rPr>
                          <w:color w:val="000000"/>
                        </w:rPr>
                        <w:t>y</w:t>
                      </w:r>
                      <w:r>
                        <w:rPr>
                          <w:color w:val="000000"/>
                          <w:spacing w:val="-4"/>
                        </w:rPr>
                        <w:t xml:space="preserve"> </w:t>
                      </w:r>
                      <w:r>
                        <w:rPr>
                          <w:color w:val="000000"/>
                        </w:rPr>
                        <w:t>establece</w:t>
                      </w:r>
                      <w:r>
                        <w:rPr>
                          <w:color w:val="000000"/>
                          <w:spacing w:val="-2"/>
                        </w:rPr>
                        <w:t xml:space="preserve"> </w:t>
                      </w:r>
                      <w:r>
                        <w:rPr>
                          <w:color w:val="000000"/>
                        </w:rPr>
                        <w:t>los</w:t>
                      </w:r>
                      <w:r>
                        <w:rPr>
                          <w:color w:val="000000"/>
                          <w:spacing w:val="-4"/>
                        </w:rPr>
                        <w:t xml:space="preserve"> </w:t>
                      </w:r>
                      <w:r>
                        <w:rPr>
                          <w:color w:val="000000"/>
                        </w:rPr>
                        <w:t>permisos</w:t>
                      </w:r>
                      <w:r>
                        <w:rPr>
                          <w:color w:val="000000"/>
                          <w:spacing w:val="-3"/>
                        </w:rPr>
                        <w:t xml:space="preserve"> </w:t>
                      </w:r>
                      <w:r>
                        <w:rPr>
                          <w:color w:val="000000"/>
                        </w:rPr>
                        <w:t>para</w:t>
                      </w:r>
                      <w:r>
                        <w:rPr>
                          <w:color w:val="000000"/>
                          <w:spacing w:val="-2"/>
                        </w:rPr>
                        <w:t xml:space="preserve"> </w:t>
                      </w:r>
                      <w:r>
                        <w:rPr>
                          <w:color w:val="000000"/>
                          <w:spacing w:val="-5"/>
                        </w:rPr>
                        <w:t>el</w:t>
                      </w:r>
                    </w:p>
                    <w:p>
                      <w:pPr>
                        <w:pStyle w:val="BodyText"/>
                        <w:ind w:hanging="958" w:left="990" w:right="0"/>
                        <w:rPr>
                          <w:color w:val="000000"/>
                        </w:rPr>
                      </w:pPr>
                      <w:r>
                        <w:rPr>
                          <w:rFonts w:ascii="Courier New" w:hAnsi="Courier New"/>
                          <w:color w:val="000000"/>
                          <w:position w:val="3"/>
                        </w:rPr>
                        <w:t xml:space="preserve">go=rx </w:t>
                      </w:r>
                      <w:r>
                        <w:rPr>
                          <w:color w:val="000000"/>
                        </w:rPr>
                        <w:t>grupo y para otros de</w:t>
                      </w:r>
                      <w:r>
                        <w:rPr>
                          <w:color w:val="000000"/>
                          <w:spacing w:val="-1"/>
                        </w:rPr>
                        <w:t xml:space="preserve"> </w:t>
                      </w:r>
                      <w:r>
                        <w:rPr>
                          <w:color w:val="000000"/>
                        </w:rPr>
                        <w:t>lectura</w:t>
                      </w:r>
                      <w:r>
                        <w:rPr>
                          <w:color w:val="000000"/>
                          <w:spacing w:val="-1"/>
                        </w:rPr>
                        <w:t xml:space="preserve"> </w:t>
                      </w:r>
                      <w:r>
                        <w:rPr>
                          <w:color w:val="000000"/>
                        </w:rPr>
                        <w:t>y ejecución. Múltiples especificaciones pueden ser separadas por comas.</w:t>
                      </w:r>
                    </w:p>
                  </w:txbxContent>
                </v:textbox>
                <w10:wrap type="square"/>
              </v:rect>
            </w:pict>
          </mc:Fallback>
        </mc:AlternateContent>
      </w:r>
    </w:p>
    <w:p>
      <w:pPr>
        <w:pStyle w:val="BodyText"/>
        <w:spacing w:before="9" w:after="0"/>
        <w:ind w:left="0" w:right="0"/>
        <w:rPr>
          <w:sz w:val="13"/>
        </w:rPr>
      </w:pPr>
      <w:r>
        <w:rPr>
          <w:sz w:val="13"/>
        </w:rPr>
      </w:r>
    </w:p>
    <w:p>
      <w:pPr>
        <w:pStyle w:val="BodyText"/>
        <w:spacing w:before="90" w:after="0"/>
        <w:ind w:left="155" w:right="148"/>
        <w:rPr/>
      </w:pPr>
      <w:r>
        <w:rPr/>
        <w:t>Algunos</w:t>
      </w:r>
      <w:r>
        <w:rPr>
          <w:spacing w:val="-4"/>
        </w:rPr>
        <w:t xml:space="preserve"> </w:t>
      </w:r>
      <w:r>
        <w:rPr/>
        <w:t>prefieren</w:t>
      </w:r>
      <w:r>
        <w:rPr>
          <w:spacing w:val="-4"/>
        </w:rPr>
        <w:t xml:space="preserve"> </w:t>
      </w:r>
      <w:r>
        <w:rPr/>
        <w:t>usar</w:t>
      </w:r>
      <w:r>
        <w:rPr>
          <w:spacing w:val="-4"/>
        </w:rPr>
        <w:t xml:space="preserve"> </w:t>
      </w:r>
      <w:r>
        <w:rPr/>
        <w:t>la</w:t>
      </w:r>
      <w:r>
        <w:rPr>
          <w:spacing w:val="-3"/>
        </w:rPr>
        <w:t xml:space="preserve"> </w:t>
      </w:r>
      <w:r>
        <w:rPr/>
        <w:t>notación</w:t>
      </w:r>
      <w:r>
        <w:rPr>
          <w:spacing w:val="-3"/>
        </w:rPr>
        <w:t xml:space="preserve"> </w:t>
      </w:r>
      <w:r>
        <w:rPr/>
        <w:t>octal,</w:t>
      </w:r>
      <w:r>
        <w:rPr>
          <w:spacing w:val="-3"/>
        </w:rPr>
        <w:t xml:space="preserve"> </w:t>
      </w:r>
      <w:r>
        <w:rPr/>
        <w:t>otros</w:t>
      </w:r>
      <w:r>
        <w:rPr>
          <w:spacing w:val="-4"/>
        </w:rPr>
        <w:t xml:space="preserve"> </w:t>
      </w:r>
      <w:r>
        <w:rPr/>
        <w:t>prefieren</w:t>
      </w:r>
      <w:r>
        <w:rPr>
          <w:spacing w:val="-3"/>
        </w:rPr>
        <w:t xml:space="preserve"> </w:t>
      </w:r>
      <w:r>
        <w:rPr/>
        <w:t>la</w:t>
      </w:r>
      <w:r>
        <w:rPr>
          <w:spacing w:val="-3"/>
        </w:rPr>
        <w:t xml:space="preserve"> </w:t>
      </w:r>
      <w:r>
        <w:rPr/>
        <w:t>simbólica.</w:t>
      </w:r>
      <w:r>
        <w:rPr>
          <w:spacing w:val="-4"/>
        </w:rPr>
        <w:t xml:space="preserve"> </w:t>
      </w:r>
      <w:r>
        <w:rPr/>
        <w:t>La</w:t>
      </w:r>
      <w:r>
        <w:rPr>
          <w:spacing w:val="-3"/>
        </w:rPr>
        <w:t xml:space="preserve"> </w:t>
      </w:r>
      <w:r>
        <w:rPr/>
        <w:t>notación</w:t>
      </w:r>
      <w:r>
        <w:rPr>
          <w:spacing w:val="-3"/>
        </w:rPr>
        <w:t xml:space="preserve"> </w:t>
      </w:r>
      <w:r>
        <w:rPr/>
        <w:t>simbólica</w:t>
      </w:r>
      <w:r>
        <w:rPr>
          <w:spacing w:val="-5"/>
        </w:rPr>
        <w:t xml:space="preserve"> </w:t>
      </w:r>
      <w:r>
        <w:rPr/>
        <w:t>ofrece la ventaja de permitirte establecer un atributo individual sin molestar a los otros.</w:t>
      </w:r>
    </w:p>
    <w:p>
      <w:pPr>
        <w:pStyle w:val="BodyText"/>
        <w:ind w:left="0" w:right="0"/>
        <w:rPr/>
      </w:pPr>
      <w:r>
        <w:rPr/>
      </w:r>
    </w:p>
    <w:p>
      <w:pPr>
        <w:pStyle w:val="BodyText"/>
        <w:ind w:left="155" w:right="254"/>
        <w:rPr/>
      </w:pPr>
      <w:r>
        <w:rPr/>
        <w:t>Échale un vistazo a</w:t>
      </w:r>
      <w:r>
        <w:rPr>
          <w:spacing w:val="-1"/>
        </w:rPr>
        <w:t xml:space="preserve"> </w:t>
      </w:r>
      <w:r>
        <w:rPr/>
        <w:t>la</w:t>
      </w:r>
      <w:r>
        <w:rPr>
          <w:spacing w:val="-1"/>
        </w:rPr>
        <w:t xml:space="preserve"> </w:t>
      </w:r>
      <w:r>
        <w:rPr/>
        <w:t>man page</w:t>
      </w:r>
      <w:r>
        <w:rPr>
          <w:spacing w:val="-1"/>
        </w:rPr>
        <w:t xml:space="preserve"> </w:t>
      </w:r>
      <w:r>
        <w:rPr/>
        <w:t>de chmod para más detalles y una lista de</w:t>
      </w:r>
      <w:r>
        <w:rPr>
          <w:spacing w:val="-1"/>
        </w:rPr>
        <w:t xml:space="preserve"> </w:t>
      </w:r>
      <w:r>
        <w:rPr/>
        <w:t>opciones. Un aviso de precaución</w:t>
      </w:r>
      <w:r>
        <w:rPr>
          <w:spacing w:val="-3"/>
        </w:rPr>
        <w:t xml:space="preserve"> </w:t>
      </w:r>
      <w:r>
        <w:rPr/>
        <w:t>acerca</w:t>
      </w:r>
      <w:r>
        <w:rPr>
          <w:spacing w:val="-3"/>
        </w:rPr>
        <w:t xml:space="preserve"> </w:t>
      </w:r>
      <w:r>
        <w:rPr/>
        <w:t>de</w:t>
      </w:r>
      <w:r>
        <w:rPr>
          <w:spacing w:val="-5"/>
        </w:rPr>
        <w:t xml:space="preserve"> </w:t>
      </w:r>
      <w:r>
        <w:rPr/>
        <w:t>la</w:t>
      </w:r>
      <w:r>
        <w:rPr>
          <w:spacing w:val="-3"/>
        </w:rPr>
        <w:t xml:space="preserve"> </w:t>
      </w:r>
      <w:r>
        <w:rPr/>
        <w:t>opción</w:t>
      </w:r>
      <w:r>
        <w:rPr>
          <w:spacing w:val="-4"/>
        </w:rPr>
        <w:t xml:space="preserve"> </w:t>
      </w:r>
      <w:r>
        <w:rPr/>
        <w:t>“--recursive”:</w:t>
      </w:r>
      <w:r>
        <w:rPr>
          <w:spacing w:val="-3"/>
        </w:rPr>
        <w:t xml:space="preserve"> </w:t>
      </w:r>
      <w:r>
        <w:rPr/>
        <w:t>actúa</w:t>
      </w:r>
      <w:r>
        <w:rPr>
          <w:spacing w:val="-3"/>
        </w:rPr>
        <w:t xml:space="preserve"> </w:t>
      </w:r>
      <w:r>
        <w:rPr/>
        <w:t>tanto</w:t>
      </w:r>
      <w:r>
        <w:rPr>
          <w:spacing w:val="-3"/>
        </w:rPr>
        <w:t xml:space="preserve"> </w:t>
      </w:r>
      <w:r>
        <w:rPr/>
        <w:t>en</w:t>
      </w:r>
      <w:r>
        <w:rPr>
          <w:spacing w:val="-4"/>
        </w:rPr>
        <w:t xml:space="preserve"> </w:t>
      </w:r>
      <w:r>
        <w:rPr/>
        <w:t>archivos</w:t>
      </w:r>
      <w:r>
        <w:rPr>
          <w:spacing w:val="-2"/>
        </w:rPr>
        <w:t xml:space="preserve"> </w:t>
      </w:r>
      <w:r>
        <w:rPr/>
        <w:t>como</w:t>
      </w:r>
      <w:r>
        <w:rPr>
          <w:spacing w:val="-4"/>
        </w:rPr>
        <w:t xml:space="preserve"> </w:t>
      </w:r>
      <w:r>
        <w:rPr/>
        <w:t>en</w:t>
      </w:r>
      <w:r>
        <w:rPr>
          <w:spacing w:val="-4"/>
        </w:rPr>
        <w:t xml:space="preserve"> </w:t>
      </w:r>
      <w:r>
        <w:rPr/>
        <w:t>directorios,</w:t>
      </w:r>
      <w:r>
        <w:rPr>
          <w:spacing w:val="-3"/>
        </w:rPr>
        <w:t xml:space="preserve"> </w:t>
      </w:r>
      <w:r>
        <w:rPr/>
        <w:t>así</w:t>
      </w:r>
      <w:r>
        <w:rPr>
          <w:spacing w:val="-5"/>
        </w:rPr>
        <w:t xml:space="preserve"> </w:t>
      </w:r>
      <w:r>
        <w:rPr/>
        <w:t>que no es tan útil como uno esperaría, raras veces queremos que archivos y directorios tengan los mismos permisos.</w:t>
      </w:r>
    </w:p>
    <w:p>
      <w:pPr>
        <w:pStyle w:val="BodyText"/>
        <w:spacing w:before="4" w:after="0"/>
        <w:ind w:left="0" w:right="0"/>
        <w:rPr>
          <w:sz w:val="31"/>
        </w:rPr>
      </w:pPr>
      <w:r>
        <w:rPr>
          <w:sz w:val="31"/>
        </w:rPr>
      </w:r>
    </w:p>
    <w:p>
      <w:pPr>
        <w:pStyle w:val="Heading1"/>
        <w:spacing w:before="1" w:after="0"/>
        <w:jc w:val="both"/>
        <w:rPr/>
      </w:pPr>
      <w:r>
        <w:rPr/>
        <w:t>¿Qué</w:t>
      </w:r>
      <w:r>
        <w:rPr>
          <w:spacing w:val="-3"/>
        </w:rPr>
        <w:t xml:space="preserve"> </w:t>
      </w:r>
      <w:r>
        <w:rPr/>
        <w:t>diablos</w:t>
      </w:r>
      <w:r>
        <w:rPr>
          <w:spacing w:val="-3"/>
        </w:rPr>
        <w:t xml:space="preserve"> </w:t>
      </w:r>
      <w:r>
        <w:rPr/>
        <w:t>es</w:t>
      </w:r>
      <w:r>
        <w:rPr>
          <w:spacing w:val="-2"/>
        </w:rPr>
        <w:t xml:space="preserve"> </w:t>
      </w:r>
      <w:r>
        <w:rPr/>
        <w:t>un</w:t>
      </w:r>
      <w:r>
        <w:rPr>
          <w:spacing w:val="-3"/>
        </w:rPr>
        <w:t xml:space="preserve"> </w:t>
      </w:r>
      <w:r>
        <w:rPr>
          <w:spacing w:val="-2"/>
        </w:rPr>
        <w:t>octal?</w:t>
      </w:r>
    </w:p>
    <w:p>
      <w:pPr>
        <w:pStyle w:val="BodyText"/>
        <w:spacing w:before="119" w:after="0"/>
        <w:ind w:left="155" w:right="221"/>
        <w:jc w:val="both"/>
        <w:rPr/>
      </w:pPr>
      <w:r>
        <w:rPr/>
        <w:t>Octal</w:t>
      </w:r>
      <w:r>
        <w:rPr>
          <w:spacing w:val="-4"/>
        </w:rPr>
        <w:t xml:space="preserve"> </w:t>
      </w:r>
      <w:r>
        <w:rPr/>
        <w:t>(base</w:t>
      </w:r>
      <w:r>
        <w:rPr>
          <w:spacing w:val="-4"/>
        </w:rPr>
        <w:t xml:space="preserve"> </w:t>
      </w:r>
      <w:r>
        <w:rPr/>
        <w:t>8),</w:t>
      </w:r>
      <w:r>
        <w:rPr>
          <w:spacing w:val="-3"/>
        </w:rPr>
        <w:t xml:space="preserve"> </w:t>
      </w:r>
      <w:r>
        <w:rPr/>
        <w:t>y</w:t>
      </w:r>
      <w:r>
        <w:rPr>
          <w:spacing w:val="-3"/>
        </w:rPr>
        <w:t xml:space="preserve"> </w:t>
      </w:r>
      <w:r>
        <w:rPr/>
        <w:t>su</w:t>
      </w:r>
      <w:r>
        <w:rPr>
          <w:spacing w:val="-3"/>
        </w:rPr>
        <w:t xml:space="preserve"> </w:t>
      </w:r>
      <w:r>
        <w:rPr/>
        <w:t xml:space="preserve">primo, </w:t>
      </w:r>
      <w:r>
        <w:rPr>
          <w:i/>
        </w:rPr>
        <w:t>hexadecimal</w:t>
      </w:r>
      <w:r>
        <w:rPr>
          <w:i/>
          <w:spacing w:val="-3"/>
        </w:rPr>
        <w:t xml:space="preserve"> </w:t>
      </w:r>
      <w:r>
        <w:rPr/>
        <w:t>(base</w:t>
      </w:r>
      <w:r>
        <w:rPr>
          <w:spacing w:val="-4"/>
        </w:rPr>
        <w:t xml:space="preserve"> </w:t>
      </w:r>
      <w:r>
        <w:rPr/>
        <w:t>16)</w:t>
      </w:r>
      <w:r>
        <w:rPr>
          <w:spacing w:val="-3"/>
        </w:rPr>
        <w:t xml:space="preserve"> </w:t>
      </w:r>
      <w:r>
        <w:rPr/>
        <w:t>son</w:t>
      </w:r>
      <w:r>
        <w:rPr>
          <w:spacing w:val="-3"/>
        </w:rPr>
        <w:t xml:space="preserve"> </w:t>
      </w:r>
      <w:r>
        <w:rPr/>
        <w:t>sistemas</w:t>
      </w:r>
      <w:r>
        <w:rPr>
          <w:spacing w:val="-1"/>
        </w:rPr>
        <w:t xml:space="preserve"> </w:t>
      </w:r>
      <w:r>
        <w:rPr/>
        <w:t>numéricos</w:t>
      </w:r>
      <w:r>
        <w:rPr>
          <w:spacing w:val="-3"/>
        </w:rPr>
        <w:t xml:space="preserve"> </w:t>
      </w:r>
      <w:r>
        <w:rPr/>
        <w:t>que</w:t>
      </w:r>
      <w:r>
        <w:rPr>
          <w:spacing w:val="-2"/>
        </w:rPr>
        <w:t xml:space="preserve"> </w:t>
      </w:r>
      <w:r>
        <w:rPr/>
        <w:t>se</w:t>
      </w:r>
      <w:r>
        <w:rPr>
          <w:spacing w:val="-4"/>
        </w:rPr>
        <w:t xml:space="preserve"> </w:t>
      </w:r>
      <w:r>
        <w:rPr/>
        <w:t>utilizan</w:t>
      </w:r>
      <w:r>
        <w:rPr>
          <w:spacing w:val="-3"/>
        </w:rPr>
        <w:t xml:space="preserve"> </w:t>
      </w:r>
      <w:r>
        <w:rPr/>
        <w:t>a</w:t>
      </w:r>
      <w:r>
        <w:rPr>
          <w:spacing w:val="-2"/>
        </w:rPr>
        <w:t xml:space="preserve"> </w:t>
      </w:r>
      <w:r>
        <w:rPr/>
        <w:t>menudo para expresar</w:t>
      </w:r>
      <w:r>
        <w:rPr>
          <w:spacing w:val="-1"/>
        </w:rPr>
        <w:t xml:space="preserve"> </w:t>
      </w:r>
      <w:r>
        <w:rPr/>
        <w:t>números</w:t>
      </w:r>
      <w:r>
        <w:rPr>
          <w:spacing w:val="-1"/>
        </w:rPr>
        <w:t xml:space="preserve"> </w:t>
      </w:r>
      <w:r>
        <w:rPr/>
        <w:t>en ordenadores.</w:t>
      </w:r>
      <w:r>
        <w:rPr>
          <w:spacing w:val="-1"/>
        </w:rPr>
        <w:t xml:space="preserve"> </w:t>
      </w:r>
      <w:r>
        <w:rPr/>
        <w:t>Nosotros</w:t>
      </w:r>
      <w:r>
        <w:rPr>
          <w:spacing w:val="-1"/>
        </w:rPr>
        <w:t xml:space="preserve"> </w:t>
      </w:r>
      <w:r>
        <w:rPr/>
        <w:t>los</w:t>
      </w:r>
      <w:r>
        <w:rPr>
          <w:spacing w:val="-1"/>
        </w:rPr>
        <w:t xml:space="preserve"> </w:t>
      </w:r>
      <w:r>
        <w:rPr/>
        <w:t>humanos,</w:t>
      </w:r>
      <w:r>
        <w:rPr>
          <w:spacing w:val="-1"/>
        </w:rPr>
        <w:t xml:space="preserve"> </w:t>
      </w:r>
      <w:r>
        <w:rPr/>
        <w:t>debido</w:t>
      </w:r>
      <w:r>
        <w:rPr>
          <w:spacing w:val="-1"/>
        </w:rPr>
        <w:t xml:space="preserve"> </w:t>
      </w:r>
      <w:r>
        <w:rPr/>
        <w:t>al hecho</w:t>
      </w:r>
      <w:r>
        <w:rPr>
          <w:spacing w:val="-1"/>
        </w:rPr>
        <w:t xml:space="preserve"> </w:t>
      </w:r>
      <w:r>
        <w:rPr/>
        <w:t>de que</w:t>
      </w:r>
      <w:r>
        <w:rPr>
          <w:spacing w:val="-2"/>
        </w:rPr>
        <w:t xml:space="preserve"> </w:t>
      </w:r>
      <w:r>
        <w:rPr/>
        <w:t>(al</w:t>
      </w:r>
      <w:r>
        <w:rPr>
          <w:spacing w:val="-2"/>
        </w:rPr>
        <w:t xml:space="preserve"> </w:t>
      </w:r>
      <w:r>
        <w:rPr/>
        <w:t>menos</w:t>
      </w:r>
      <w:r>
        <w:rPr>
          <w:spacing w:val="-1"/>
        </w:rPr>
        <w:t xml:space="preserve"> </w:t>
      </w:r>
      <w:r>
        <w:rPr/>
        <w:t>la mayoría</w:t>
      </w:r>
      <w:r>
        <w:rPr>
          <w:spacing w:val="-1"/>
        </w:rPr>
        <w:t xml:space="preserve"> </w:t>
      </w:r>
      <w:r>
        <w:rPr/>
        <w:t>de nosotros) hemos nacido con diez dedos, contamos usando un sistema</w:t>
      </w:r>
      <w:r>
        <w:rPr>
          <w:spacing w:val="-1"/>
        </w:rPr>
        <w:t xml:space="preserve"> </w:t>
      </w:r>
      <w:r>
        <w:rPr/>
        <w:t>numérico en base</w:t>
      </w:r>
    </w:p>
    <w:p>
      <w:pPr>
        <w:pStyle w:val="BodyText"/>
        <w:ind w:left="155" w:right="148"/>
        <w:rPr/>
      </w:pPr>
      <w:r>
        <w:rPr/>
        <w:t>10. Los ordenadores, por otra parte, han nacido sólo con un dedo y por tanto todo lo cuentan en sistema</w:t>
      </w:r>
      <w:r>
        <w:rPr>
          <w:spacing w:val="-5"/>
        </w:rPr>
        <w:t xml:space="preserve"> </w:t>
      </w:r>
      <w:r>
        <w:rPr/>
        <w:t>binario</w:t>
      </w:r>
      <w:r>
        <w:rPr>
          <w:spacing w:val="-3"/>
        </w:rPr>
        <w:t xml:space="preserve"> </w:t>
      </w:r>
      <w:r>
        <w:rPr/>
        <w:t>(base</w:t>
      </w:r>
      <w:r>
        <w:rPr>
          <w:spacing w:val="-4"/>
        </w:rPr>
        <w:t xml:space="preserve"> </w:t>
      </w:r>
      <w:r>
        <w:rPr/>
        <w:t>2).</w:t>
      </w:r>
      <w:r>
        <w:rPr>
          <w:spacing w:val="-3"/>
        </w:rPr>
        <w:t xml:space="preserve"> </w:t>
      </w:r>
      <w:r>
        <w:rPr/>
        <w:t>Su</w:t>
      </w:r>
      <w:r>
        <w:rPr>
          <w:spacing w:val="-3"/>
        </w:rPr>
        <w:t xml:space="preserve"> </w:t>
      </w:r>
      <w:r>
        <w:rPr/>
        <w:t>sistema</w:t>
      </w:r>
      <w:r>
        <w:rPr>
          <w:spacing w:val="-2"/>
        </w:rPr>
        <w:t xml:space="preserve"> </w:t>
      </w:r>
      <w:r>
        <w:rPr/>
        <w:t>numérico</w:t>
      </w:r>
      <w:r>
        <w:rPr>
          <w:spacing w:val="-2"/>
        </w:rPr>
        <w:t xml:space="preserve"> </w:t>
      </w:r>
      <w:r>
        <w:rPr/>
        <w:t>sólo</w:t>
      </w:r>
      <w:r>
        <w:rPr>
          <w:spacing w:val="-3"/>
        </w:rPr>
        <w:t xml:space="preserve"> </w:t>
      </w:r>
      <w:r>
        <w:rPr/>
        <w:t>tiene</w:t>
      </w:r>
      <w:r>
        <w:rPr>
          <w:spacing w:val="-4"/>
        </w:rPr>
        <w:t xml:space="preserve"> </w:t>
      </w:r>
      <w:r>
        <w:rPr/>
        <w:t>dos</w:t>
      </w:r>
      <w:r>
        <w:rPr>
          <w:spacing w:val="-3"/>
        </w:rPr>
        <w:t xml:space="preserve"> </w:t>
      </w:r>
      <w:r>
        <w:rPr/>
        <w:t>numerales,</w:t>
      </w:r>
      <w:r>
        <w:rPr>
          <w:spacing w:val="-3"/>
        </w:rPr>
        <w:t xml:space="preserve"> </w:t>
      </w:r>
      <w:r>
        <w:rPr/>
        <w:t>0</w:t>
      </w:r>
      <w:r>
        <w:rPr>
          <w:spacing w:val="-3"/>
        </w:rPr>
        <w:t xml:space="preserve"> </w:t>
      </w:r>
      <w:r>
        <w:rPr/>
        <w:t>y</w:t>
      </w:r>
      <w:r>
        <w:rPr>
          <w:spacing w:val="-3"/>
        </w:rPr>
        <w:t xml:space="preserve"> </w:t>
      </w:r>
      <w:r>
        <w:rPr/>
        <w:t>1.</w:t>
      </w:r>
      <w:r>
        <w:rPr>
          <w:spacing w:val="-15"/>
        </w:rPr>
        <w:t xml:space="preserve"> </w:t>
      </w:r>
      <w:r>
        <w:rPr/>
        <w:t>Así</w:t>
      </w:r>
      <w:r>
        <w:rPr>
          <w:spacing w:val="-4"/>
        </w:rPr>
        <w:t xml:space="preserve"> </w:t>
      </w:r>
      <w:r>
        <w:rPr/>
        <w:t>que</w:t>
      </w:r>
      <w:r>
        <w:rPr>
          <w:spacing w:val="-4"/>
        </w:rPr>
        <w:t xml:space="preserve"> </w:t>
      </w:r>
      <w:r>
        <w:rPr/>
        <w:t>contar</w:t>
      </w:r>
      <w:r>
        <w:rPr>
          <w:spacing w:val="-3"/>
        </w:rPr>
        <w:t xml:space="preserve"> </w:t>
      </w:r>
      <w:r>
        <w:rPr/>
        <w:t>en binario tiene esta pinta:</w:t>
      </w:r>
    </w:p>
    <w:p>
      <w:pPr>
        <w:pStyle w:val="BodyText"/>
        <w:rPr/>
      </w:pPr>
      <w:r>
        <w:rPr/>
        <w:t>0,</w:t>
      </w:r>
      <w:r>
        <w:rPr>
          <w:spacing w:val="-4"/>
        </w:rPr>
        <w:t xml:space="preserve"> </w:t>
      </w:r>
      <w:r>
        <w:rPr/>
        <w:t>1,</w:t>
      </w:r>
      <w:r>
        <w:rPr>
          <w:spacing w:val="-3"/>
        </w:rPr>
        <w:t xml:space="preserve"> </w:t>
      </w:r>
      <w:r>
        <w:rPr/>
        <w:t>10,</w:t>
      </w:r>
      <w:r>
        <w:rPr>
          <w:spacing w:val="-3"/>
        </w:rPr>
        <w:t xml:space="preserve"> </w:t>
      </w:r>
      <w:r>
        <w:rPr/>
        <w:t>11,</w:t>
      </w:r>
      <w:r>
        <w:rPr>
          <w:spacing w:val="-3"/>
        </w:rPr>
        <w:t xml:space="preserve"> </w:t>
      </w:r>
      <w:r>
        <w:rPr/>
        <w:t>100,</w:t>
      </w:r>
      <w:r>
        <w:rPr>
          <w:spacing w:val="-3"/>
        </w:rPr>
        <w:t xml:space="preserve"> </w:t>
      </w:r>
      <w:r>
        <w:rPr/>
        <w:t>101,</w:t>
      </w:r>
      <w:r>
        <w:rPr>
          <w:spacing w:val="-4"/>
        </w:rPr>
        <w:t xml:space="preserve"> </w:t>
      </w:r>
      <w:r>
        <w:rPr/>
        <w:t>110,</w:t>
      </w:r>
      <w:r>
        <w:rPr>
          <w:spacing w:val="-3"/>
        </w:rPr>
        <w:t xml:space="preserve"> </w:t>
      </w:r>
      <w:r>
        <w:rPr/>
        <w:t>111,</w:t>
      </w:r>
      <w:r>
        <w:rPr>
          <w:spacing w:val="-3"/>
        </w:rPr>
        <w:t xml:space="preserve"> </w:t>
      </w:r>
      <w:r>
        <w:rPr/>
        <w:t>1000,</w:t>
      </w:r>
      <w:r>
        <w:rPr>
          <w:spacing w:val="-3"/>
        </w:rPr>
        <w:t xml:space="preserve"> </w:t>
      </w:r>
      <w:r>
        <w:rPr/>
        <w:t>1001,</w:t>
      </w:r>
      <w:r>
        <w:rPr>
          <w:spacing w:val="-3"/>
        </w:rPr>
        <w:t xml:space="preserve"> </w:t>
      </w:r>
      <w:r>
        <w:rPr/>
        <w:t>1010,</w:t>
      </w:r>
      <w:r>
        <w:rPr>
          <w:spacing w:val="-3"/>
        </w:rPr>
        <w:t xml:space="preserve"> </w:t>
      </w:r>
      <w:r>
        <w:rPr>
          <w:spacing w:val="-2"/>
        </w:rPr>
        <w:t>1011...</w:t>
      </w:r>
    </w:p>
    <w:p>
      <w:pPr>
        <w:pStyle w:val="BodyText"/>
        <w:rPr/>
      </w:pPr>
      <w:r>
        <w:rPr/>
        <w:t>En</w:t>
      </w:r>
      <w:r>
        <w:rPr>
          <w:spacing w:val="-2"/>
        </w:rPr>
        <w:t xml:space="preserve"> </w:t>
      </w:r>
      <w:r>
        <w:rPr/>
        <w:t>octal,</w:t>
      </w:r>
      <w:r>
        <w:rPr>
          <w:spacing w:val="-2"/>
        </w:rPr>
        <w:t xml:space="preserve"> </w:t>
      </w:r>
      <w:r>
        <w:rPr/>
        <w:t>se</w:t>
      </w:r>
      <w:r>
        <w:rPr>
          <w:spacing w:val="-3"/>
        </w:rPr>
        <w:t xml:space="preserve"> </w:t>
      </w:r>
      <w:r>
        <w:rPr/>
        <w:t>cuenta</w:t>
      </w:r>
      <w:r>
        <w:rPr>
          <w:spacing w:val="-2"/>
        </w:rPr>
        <w:t xml:space="preserve"> </w:t>
      </w:r>
      <w:r>
        <w:rPr/>
        <w:t>con</w:t>
      </w:r>
      <w:r>
        <w:rPr>
          <w:spacing w:val="-2"/>
        </w:rPr>
        <w:t xml:space="preserve"> </w:t>
      </w:r>
      <w:r>
        <w:rPr/>
        <w:t>los</w:t>
      </w:r>
      <w:r>
        <w:rPr>
          <w:spacing w:val="-3"/>
        </w:rPr>
        <w:t xml:space="preserve"> </w:t>
      </w:r>
      <w:r>
        <w:rPr/>
        <w:t>números</w:t>
      </w:r>
      <w:r>
        <w:rPr>
          <w:spacing w:val="-2"/>
        </w:rPr>
        <w:t xml:space="preserve"> </w:t>
      </w:r>
      <w:r>
        <w:rPr/>
        <w:t>de</w:t>
      </w:r>
      <w:r>
        <w:rPr>
          <w:spacing w:val="-2"/>
        </w:rPr>
        <w:t xml:space="preserve"> </w:t>
      </w:r>
      <w:r>
        <w:rPr/>
        <w:t>cero</w:t>
      </w:r>
      <w:r>
        <w:rPr>
          <w:spacing w:val="-2"/>
        </w:rPr>
        <w:t xml:space="preserve"> </w:t>
      </w:r>
      <w:r>
        <w:rPr/>
        <w:t>al</w:t>
      </w:r>
      <w:r>
        <w:rPr>
          <w:spacing w:val="-2"/>
        </w:rPr>
        <w:t xml:space="preserve"> </w:t>
      </w:r>
      <w:r>
        <w:rPr/>
        <w:t>siete,</w:t>
      </w:r>
      <w:r>
        <w:rPr>
          <w:spacing w:val="-2"/>
        </w:rPr>
        <w:t xml:space="preserve"> </w:t>
      </w:r>
      <w:r>
        <w:rPr>
          <w:spacing w:val="-4"/>
        </w:rPr>
        <w:t>así:</w:t>
      </w:r>
    </w:p>
    <w:p>
      <w:pPr>
        <w:pStyle w:val="BodyText"/>
        <w:rPr/>
      </w:pPr>
      <w:r>
        <w:rPr/>
        <w:t>0,</w:t>
      </w:r>
      <w:r>
        <w:rPr>
          <w:spacing w:val="-1"/>
        </w:rPr>
        <w:t xml:space="preserve"> </w:t>
      </w:r>
      <w:r>
        <w:rPr/>
        <w:t>1, 2,</w:t>
      </w:r>
      <w:r>
        <w:rPr>
          <w:spacing w:val="-1"/>
        </w:rPr>
        <w:t xml:space="preserve"> </w:t>
      </w:r>
      <w:r>
        <w:rPr/>
        <w:t>3, 4,</w:t>
      </w:r>
      <w:r>
        <w:rPr>
          <w:spacing w:val="-1"/>
        </w:rPr>
        <w:t xml:space="preserve"> </w:t>
      </w:r>
      <w:r>
        <w:rPr/>
        <w:t>5, 6,</w:t>
      </w:r>
      <w:r>
        <w:rPr>
          <w:spacing w:val="-1"/>
        </w:rPr>
        <w:t xml:space="preserve"> </w:t>
      </w:r>
      <w:r>
        <w:rPr/>
        <w:t>7, 10,</w:t>
      </w:r>
      <w:r>
        <w:rPr>
          <w:spacing w:val="-1"/>
        </w:rPr>
        <w:t xml:space="preserve"> </w:t>
      </w:r>
      <w:r>
        <w:rPr/>
        <w:t>11, 12,</w:t>
      </w:r>
      <w:r>
        <w:rPr>
          <w:spacing w:val="-1"/>
        </w:rPr>
        <w:t xml:space="preserve"> </w:t>
      </w:r>
      <w:r>
        <w:rPr/>
        <w:t>13, 14,</w:t>
      </w:r>
      <w:r>
        <w:rPr>
          <w:spacing w:val="-1"/>
        </w:rPr>
        <w:t xml:space="preserve"> </w:t>
      </w:r>
      <w:r>
        <w:rPr/>
        <w:t>15, 16,</w:t>
      </w:r>
      <w:r>
        <w:rPr>
          <w:spacing w:val="-1"/>
        </w:rPr>
        <w:t xml:space="preserve"> </w:t>
      </w:r>
      <w:r>
        <w:rPr/>
        <w:t xml:space="preserve">17, 20, </w:t>
      </w:r>
      <w:r>
        <w:rPr>
          <w:spacing w:val="-2"/>
        </w:rPr>
        <w:t>21...</w:t>
      </w:r>
    </w:p>
    <w:p>
      <w:pPr>
        <w:pStyle w:val="BodyText"/>
        <w:ind w:left="155" w:right="1915"/>
        <w:rPr/>
      </w:pPr>
      <w:r>
        <w:rPr/>
        <w:t>Contar</w:t>
      </w:r>
      <w:r>
        <w:rPr>
          <w:spacing w:val="-2"/>
        </w:rPr>
        <w:t xml:space="preserve"> </w:t>
      </w:r>
      <w:r>
        <w:rPr/>
        <w:t>en</w:t>
      </w:r>
      <w:r>
        <w:rPr>
          <w:spacing w:val="-3"/>
        </w:rPr>
        <w:t xml:space="preserve"> </w:t>
      </w:r>
      <w:r>
        <w:rPr/>
        <w:t>hexadecimal</w:t>
      </w:r>
      <w:r>
        <w:rPr>
          <w:spacing w:val="-4"/>
        </w:rPr>
        <w:t xml:space="preserve"> </w:t>
      </w:r>
      <w:r>
        <w:rPr/>
        <w:t>usa</w:t>
      </w:r>
      <w:r>
        <w:rPr>
          <w:spacing w:val="-4"/>
        </w:rPr>
        <w:t xml:space="preserve"> </w:t>
      </w:r>
      <w:r>
        <w:rPr/>
        <w:t>los</w:t>
      </w:r>
      <w:r>
        <w:rPr>
          <w:spacing w:val="-3"/>
        </w:rPr>
        <w:t xml:space="preserve"> </w:t>
      </w:r>
      <w:r>
        <w:rPr/>
        <w:t>números</w:t>
      </w:r>
      <w:r>
        <w:rPr>
          <w:spacing w:val="-1"/>
        </w:rPr>
        <w:t xml:space="preserve"> </w:t>
      </w:r>
      <w:r>
        <w:rPr/>
        <w:t>de</w:t>
      </w:r>
      <w:r>
        <w:rPr>
          <w:spacing w:val="-4"/>
        </w:rPr>
        <w:t xml:space="preserve"> </w:t>
      </w:r>
      <w:r>
        <w:rPr/>
        <w:t>cero</w:t>
      </w:r>
      <w:r>
        <w:rPr>
          <w:spacing w:val="-3"/>
        </w:rPr>
        <w:t xml:space="preserve"> </w:t>
      </w:r>
      <w:r>
        <w:rPr/>
        <w:t>a</w:t>
      </w:r>
      <w:r>
        <w:rPr>
          <w:spacing w:val="-2"/>
        </w:rPr>
        <w:t xml:space="preserve"> </w:t>
      </w:r>
      <w:r>
        <w:rPr/>
        <w:t>nueve</w:t>
      </w:r>
      <w:r>
        <w:rPr>
          <w:spacing w:val="-4"/>
        </w:rPr>
        <w:t xml:space="preserve"> </w:t>
      </w:r>
      <w:r>
        <w:rPr/>
        <w:t>más</w:t>
      </w:r>
      <w:r>
        <w:rPr>
          <w:spacing w:val="-3"/>
        </w:rPr>
        <w:t xml:space="preserve"> </w:t>
      </w:r>
      <w:r>
        <w:rPr/>
        <w:t>las</w:t>
      </w:r>
      <w:r>
        <w:rPr>
          <w:spacing w:val="-1"/>
        </w:rPr>
        <w:t xml:space="preserve"> </w:t>
      </w:r>
      <w:r>
        <w:rPr/>
        <w:t>letras</w:t>
      </w:r>
      <w:r>
        <w:rPr>
          <w:spacing w:val="-3"/>
        </w:rPr>
        <w:t xml:space="preserve"> </w:t>
      </w:r>
      <w:r>
        <w:rPr/>
        <w:t>"A"</w:t>
      </w:r>
      <w:r>
        <w:rPr>
          <w:spacing w:val="-4"/>
        </w:rPr>
        <w:t xml:space="preserve"> </w:t>
      </w:r>
      <w:r>
        <w:rPr/>
        <w:t>a</w:t>
      </w:r>
      <w:r>
        <w:rPr>
          <w:spacing w:val="-4"/>
        </w:rPr>
        <w:t xml:space="preserve"> </w:t>
      </w:r>
      <w:r>
        <w:rPr/>
        <w:t>"F": 0, 1, 2, 3, 4, 5, 6, 7, 8, 9,</w:t>
      </w:r>
      <w:r>
        <w:rPr>
          <w:spacing w:val="-7"/>
        </w:rPr>
        <w:t xml:space="preserve"> </w:t>
      </w:r>
      <w:r>
        <w:rPr/>
        <w:t>A, B, C, D, E, F, 10, 11, 12, 13...</w:t>
      </w:r>
    </w:p>
    <w:p>
      <w:pPr>
        <w:pStyle w:val="BodyText"/>
        <w:ind w:left="155" w:right="138"/>
        <w:jc w:val="both"/>
        <w:rPr/>
      </w:pPr>
      <w:r>
        <w:rPr/>
        <w:t>Mientras</w:t>
      </w:r>
      <w:r>
        <w:rPr>
          <w:spacing w:val="-3"/>
        </w:rPr>
        <w:t xml:space="preserve"> </w:t>
      </w:r>
      <w:r>
        <w:rPr/>
        <w:t>que</w:t>
      </w:r>
      <w:r>
        <w:rPr>
          <w:spacing w:val="-4"/>
        </w:rPr>
        <w:t xml:space="preserve"> </w:t>
      </w:r>
      <w:r>
        <w:rPr/>
        <w:t>podemos</w:t>
      </w:r>
      <w:r>
        <w:rPr>
          <w:spacing w:val="-3"/>
        </w:rPr>
        <w:t xml:space="preserve"> </w:t>
      </w:r>
      <w:r>
        <w:rPr/>
        <w:t>ver</w:t>
      </w:r>
      <w:r>
        <w:rPr>
          <w:spacing w:val="-2"/>
        </w:rPr>
        <w:t xml:space="preserve"> </w:t>
      </w:r>
      <w:r>
        <w:rPr/>
        <w:t>el</w:t>
      </w:r>
      <w:r>
        <w:rPr>
          <w:spacing w:val="-4"/>
        </w:rPr>
        <w:t xml:space="preserve"> </w:t>
      </w:r>
      <w:r>
        <w:rPr/>
        <w:t>sentido</w:t>
      </w:r>
      <w:r>
        <w:rPr>
          <w:spacing w:val="-2"/>
        </w:rPr>
        <w:t xml:space="preserve"> </w:t>
      </w:r>
      <w:r>
        <w:rPr/>
        <w:t>del</w:t>
      </w:r>
      <w:r>
        <w:rPr>
          <w:spacing w:val="-4"/>
        </w:rPr>
        <w:t xml:space="preserve"> </w:t>
      </w:r>
      <w:r>
        <w:rPr/>
        <w:t>binario</w:t>
      </w:r>
      <w:r>
        <w:rPr>
          <w:spacing w:val="-3"/>
        </w:rPr>
        <w:t xml:space="preserve"> </w:t>
      </w:r>
      <w:r>
        <w:rPr/>
        <w:t>(ya</w:t>
      </w:r>
      <w:r>
        <w:rPr>
          <w:spacing w:val="-4"/>
        </w:rPr>
        <w:t xml:space="preserve"> </w:t>
      </w:r>
      <w:r>
        <w:rPr/>
        <w:t>que</w:t>
      </w:r>
      <w:r>
        <w:rPr>
          <w:spacing w:val="-2"/>
        </w:rPr>
        <w:t xml:space="preserve"> </w:t>
      </w:r>
      <w:r>
        <w:rPr/>
        <w:t>los</w:t>
      </w:r>
      <w:r>
        <w:rPr>
          <w:spacing w:val="-3"/>
        </w:rPr>
        <w:t xml:space="preserve"> </w:t>
      </w:r>
      <w:r>
        <w:rPr/>
        <w:t>ordenadores</w:t>
      </w:r>
      <w:r>
        <w:rPr>
          <w:spacing w:val="-3"/>
        </w:rPr>
        <w:t xml:space="preserve"> </w:t>
      </w:r>
      <w:r>
        <w:rPr/>
        <w:t>sólo</w:t>
      </w:r>
      <w:r>
        <w:rPr>
          <w:spacing w:val="-3"/>
        </w:rPr>
        <w:t xml:space="preserve"> </w:t>
      </w:r>
      <w:r>
        <w:rPr/>
        <w:t>tienen</w:t>
      </w:r>
      <w:r>
        <w:rPr>
          <w:spacing w:val="-3"/>
        </w:rPr>
        <w:t xml:space="preserve"> </w:t>
      </w:r>
      <w:r>
        <w:rPr/>
        <w:t>un</w:t>
      </w:r>
      <w:r>
        <w:rPr>
          <w:spacing w:val="-3"/>
        </w:rPr>
        <w:t xml:space="preserve"> </w:t>
      </w:r>
      <w:r>
        <w:rPr/>
        <w:t>dedo),</w:t>
      </w:r>
      <w:r>
        <w:rPr>
          <w:spacing w:val="-2"/>
        </w:rPr>
        <w:t xml:space="preserve"> </w:t>
      </w:r>
      <w:r>
        <w:rPr/>
        <w:t xml:space="preserve">¿para que sirven los octales y los hexadecimales? La respuesta tiene que ver con la conveniencia humana. Muchas veces, pequeños trozos de datos se representan en los ordenadores como </w:t>
      </w:r>
      <w:r>
        <w:rPr>
          <w:i/>
        </w:rPr>
        <w:t>patrones de bits</w:t>
      </w:r>
      <w:r>
        <w:rPr/>
        <w:t>.</w:t>
      </w:r>
    </w:p>
    <w:p>
      <w:pPr>
        <w:pStyle w:val="BodyText"/>
        <w:ind w:left="155" w:right="288"/>
        <w:rPr/>
      </w:pPr>
      <w:r>
        <w:rPr/>
        <w:t>Tomemos</w:t>
      </w:r>
      <w:r>
        <w:rPr>
          <w:spacing w:val="-5"/>
        </w:rPr>
        <w:t xml:space="preserve"> </w:t>
      </w:r>
      <w:r>
        <w:rPr/>
        <w:t>como</w:t>
      </w:r>
      <w:r>
        <w:rPr>
          <w:spacing w:val="-5"/>
        </w:rPr>
        <w:t xml:space="preserve"> </w:t>
      </w:r>
      <w:r>
        <w:rPr/>
        <w:t>ejemplo</w:t>
      </w:r>
      <w:r>
        <w:rPr>
          <w:spacing w:val="-4"/>
        </w:rPr>
        <w:t xml:space="preserve"> </w:t>
      </w:r>
      <w:r>
        <w:rPr/>
        <w:t>un</w:t>
      </w:r>
      <w:r>
        <w:rPr>
          <w:spacing w:val="-5"/>
        </w:rPr>
        <w:t xml:space="preserve"> </w:t>
      </w:r>
      <w:r>
        <w:rPr/>
        <w:t>color</w:t>
      </w:r>
      <w:r>
        <w:rPr>
          <w:spacing w:val="-5"/>
        </w:rPr>
        <w:t xml:space="preserve"> </w:t>
      </w:r>
      <w:r>
        <w:rPr/>
        <w:t>RGB.</w:t>
      </w:r>
      <w:r>
        <w:rPr>
          <w:spacing w:val="-5"/>
        </w:rPr>
        <w:t xml:space="preserve"> </w:t>
      </w:r>
      <w:r>
        <w:rPr/>
        <w:t>En</w:t>
      </w:r>
      <w:r>
        <w:rPr>
          <w:spacing w:val="-5"/>
        </w:rPr>
        <w:t xml:space="preserve"> </w:t>
      </w:r>
      <w:r>
        <w:rPr/>
        <w:t>la</w:t>
      </w:r>
      <w:r>
        <w:rPr>
          <w:spacing w:val="-6"/>
        </w:rPr>
        <w:t xml:space="preserve"> </w:t>
      </w:r>
      <w:r>
        <w:rPr/>
        <w:t>mayoría</w:t>
      </w:r>
      <w:r>
        <w:rPr>
          <w:spacing w:val="-6"/>
        </w:rPr>
        <w:t xml:space="preserve"> </w:t>
      </w:r>
      <w:r>
        <w:rPr/>
        <w:t>de</w:t>
      </w:r>
      <w:r>
        <w:rPr>
          <w:spacing w:val="-6"/>
        </w:rPr>
        <w:t xml:space="preserve"> </w:t>
      </w:r>
      <w:r>
        <w:rPr/>
        <w:t>las</w:t>
      </w:r>
      <w:r>
        <w:rPr>
          <w:spacing w:val="-5"/>
        </w:rPr>
        <w:t xml:space="preserve"> </w:t>
      </w:r>
      <w:r>
        <w:rPr/>
        <w:t>pantallas</w:t>
      </w:r>
      <w:r>
        <w:rPr>
          <w:spacing w:val="-5"/>
        </w:rPr>
        <w:t xml:space="preserve"> </w:t>
      </w:r>
      <w:r>
        <w:rPr/>
        <w:t>de</w:t>
      </w:r>
      <w:r>
        <w:rPr>
          <w:spacing w:val="-6"/>
        </w:rPr>
        <w:t xml:space="preserve"> </w:t>
      </w:r>
      <w:r>
        <w:rPr/>
        <w:t>ordenador,</w:t>
      </w:r>
      <w:r>
        <w:rPr>
          <w:spacing w:val="-5"/>
        </w:rPr>
        <w:t xml:space="preserve"> </w:t>
      </w:r>
      <w:r>
        <w:rPr/>
        <w:t>cada</w:t>
      </w:r>
      <w:r>
        <w:rPr>
          <w:spacing w:val="-4"/>
        </w:rPr>
        <w:t xml:space="preserve"> </w:t>
      </w:r>
      <w:r>
        <w:rPr/>
        <w:t>pixel</w:t>
      </w:r>
      <w:r>
        <w:rPr>
          <w:spacing w:val="-4"/>
        </w:rPr>
        <w:t xml:space="preserve"> </w:t>
      </w:r>
      <w:r>
        <w:rPr/>
        <w:t xml:space="preserve">se compone de tres componentes de color: ocho bits para el rojo, ocho bits para el verde y ocho bits para el azul. Un bonito azul claro podría ser un número de 24 dígitos: </w:t>
      </w:r>
      <w:r>
        <w:rPr>
          <w:spacing w:val="-2"/>
        </w:rPr>
        <w:t>010000110110111111001101</w:t>
      </w:r>
    </w:p>
    <w:p>
      <w:pPr>
        <w:pStyle w:val="BodyText"/>
        <w:ind w:left="155" w:right="173"/>
        <w:rPr/>
      </w:pPr>
      <w:r>
        <w:rPr/>
        <w:t>¿Te</w:t>
      </w:r>
      <w:r>
        <w:rPr>
          <w:spacing w:val="-5"/>
        </w:rPr>
        <w:t xml:space="preserve"> </w:t>
      </w:r>
      <w:r>
        <w:rPr/>
        <w:t>gustaría</w:t>
      </w:r>
      <w:r>
        <w:rPr>
          <w:spacing w:val="-3"/>
        </w:rPr>
        <w:t xml:space="preserve"> </w:t>
      </w:r>
      <w:r>
        <w:rPr/>
        <w:t>leer</w:t>
      </w:r>
      <w:r>
        <w:rPr>
          <w:spacing w:val="-4"/>
        </w:rPr>
        <w:t xml:space="preserve"> </w:t>
      </w:r>
      <w:r>
        <w:rPr/>
        <w:t>y</w:t>
      </w:r>
      <w:r>
        <w:rPr>
          <w:spacing w:val="-4"/>
        </w:rPr>
        <w:t xml:space="preserve"> </w:t>
      </w:r>
      <w:r>
        <w:rPr/>
        <w:t>escribir</w:t>
      </w:r>
      <w:r>
        <w:rPr>
          <w:spacing w:val="-4"/>
        </w:rPr>
        <w:t xml:space="preserve"> </w:t>
      </w:r>
      <w:r>
        <w:rPr/>
        <w:t>este</w:t>
      </w:r>
      <w:r>
        <w:rPr>
          <w:spacing w:val="-3"/>
        </w:rPr>
        <w:t xml:space="preserve"> </w:t>
      </w:r>
      <w:r>
        <w:rPr/>
        <w:t>tipo</w:t>
      </w:r>
      <w:r>
        <w:rPr>
          <w:spacing w:val="-4"/>
        </w:rPr>
        <w:t xml:space="preserve"> </w:t>
      </w:r>
      <w:r>
        <w:rPr/>
        <w:t>de</w:t>
      </w:r>
      <w:r>
        <w:rPr>
          <w:spacing w:val="-3"/>
        </w:rPr>
        <w:t xml:space="preserve"> </w:t>
      </w:r>
      <w:r>
        <w:rPr/>
        <w:t>números</w:t>
      </w:r>
      <w:r>
        <w:rPr>
          <w:spacing w:val="-4"/>
        </w:rPr>
        <w:t xml:space="preserve"> </w:t>
      </w:r>
      <w:r>
        <w:rPr/>
        <w:t>todos</w:t>
      </w:r>
      <w:r>
        <w:rPr>
          <w:spacing w:val="-4"/>
        </w:rPr>
        <w:t xml:space="preserve"> </w:t>
      </w:r>
      <w:r>
        <w:rPr/>
        <w:t>los</w:t>
      </w:r>
      <w:r>
        <w:rPr>
          <w:spacing w:val="-4"/>
        </w:rPr>
        <w:t xml:space="preserve"> </w:t>
      </w:r>
      <w:r>
        <w:rPr/>
        <w:t>días?</w:t>
      </w:r>
      <w:r>
        <w:rPr>
          <w:spacing w:val="-5"/>
        </w:rPr>
        <w:t xml:space="preserve"> </w:t>
      </w:r>
      <w:r>
        <w:rPr/>
        <w:t>Creo</w:t>
      </w:r>
      <w:r>
        <w:rPr>
          <w:spacing w:val="-3"/>
        </w:rPr>
        <w:t xml:space="preserve"> </w:t>
      </w:r>
      <w:r>
        <w:rPr/>
        <w:t>que</w:t>
      </w:r>
      <w:r>
        <w:rPr>
          <w:spacing w:val="-5"/>
        </w:rPr>
        <w:t xml:space="preserve"> </w:t>
      </w:r>
      <w:r>
        <w:rPr/>
        <w:t>no.</w:t>
      </w:r>
      <w:r>
        <w:rPr>
          <w:spacing w:val="-15"/>
        </w:rPr>
        <w:t xml:space="preserve"> </w:t>
      </w:r>
      <w:r>
        <w:rPr/>
        <w:t>Aquí</w:t>
      </w:r>
      <w:r>
        <w:rPr>
          <w:spacing w:val="-5"/>
        </w:rPr>
        <w:t xml:space="preserve"> </w:t>
      </w:r>
      <w:r>
        <w:rPr/>
        <w:t>es</w:t>
      </w:r>
      <w:r>
        <w:rPr>
          <w:spacing w:val="-4"/>
        </w:rPr>
        <w:t xml:space="preserve"> </w:t>
      </w:r>
      <w:r>
        <w:rPr/>
        <w:t>donde</w:t>
      </w:r>
      <w:r>
        <w:rPr>
          <w:spacing w:val="-5"/>
        </w:rPr>
        <w:t xml:space="preserve"> </w:t>
      </w:r>
      <w:r>
        <w:rPr/>
        <w:t>otro sistema numérico nos puede ayudar. Cada dígito en hexadecimal representa cuatro dígitos en binario. En octal, cada dígito representa tres dígitos binarios.</w:t>
      </w:r>
      <w:r>
        <w:rPr>
          <w:spacing w:val="-9"/>
        </w:rPr>
        <w:t xml:space="preserve"> </w:t>
      </w:r>
      <w:r>
        <w:rPr/>
        <w:t>Así que nuestro azul claro de 24 dígitos podría reducirse a un número hexadecimal de seis dígitos:</w:t>
      </w:r>
    </w:p>
    <w:p>
      <w:pPr>
        <w:pStyle w:val="BodyText"/>
        <w:rPr/>
      </w:pPr>
      <w:r>
        <w:rPr>
          <w:spacing w:val="-2"/>
        </w:rPr>
        <w:t>436FCD</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35"/>
        <w:rPr/>
      </w:pPr>
      <w:r>
        <w:rPr/>
        <w:t>Cómo</w:t>
      </w:r>
      <w:r>
        <w:rPr>
          <w:spacing w:val="-3"/>
        </w:rPr>
        <w:t xml:space="preserve"> </w:t>
      </w:r>
      <w:r>
        <w:rPr/>
        <w:t>los</w:t>
      </w:r>
      <w:r>
        <w:rPr>
          <w:spacing w:val="-4"/>
        </w:rPr>
        <w:t xml:space="preserve"> </w:t>
      </w:r>
      <w:r>
        <w:rPr/>
        <w:t>dígitos</w:t>
      </w:r>
      <w:r>
        <w:rPr>
          <w:spacing w:val="-4"/>
        </w:rPr>
        <w:t xml:space="preserve"> </w:t>
      </w:r>
      <w:r>
        <w:rPr/>
        <w:t>en</w:t>
      </w:r>
      <w:r>
        <w:rPr>
          <w:spacing w:val="-3"/>
        </w:rPr>
        <w:t xml:space="preserve"> </w:t>
      </w:r>
      <w:r>
        <w:rPr/>
        <w:t>el</w:t>
      </w:r>
      <w:r>
        <w:rPr>
          <w:spacing w:val="-5"/>
        </w:rPr>
        <w:t xml:space="preserve"> </w:t>
      </w:r>
      <w:r>
        <w:rPr/>
        <w:t>número</w:t>
      </w:r>
      <w:r>
        <w:rPr>
          <w:spacing w:val="-3"/>
        </w:rPr>
        <w:t xml:space="preserve"> </w:t>
      </w:r>
      <w:r>
        <w:rPr/>
        <w:t>hexadecimal</w:t>
      </w:r>
      <w:r>
        <w:rPr>
          <w:spacing w:val="-3"/>
        </w:rPr>
        <w:t xml:space="preserve"> </w:t>
      </w:r>
      <w:r>
        <w:rPr/>
        <w:t>"se</w:t>
      </w:r>
      <w:r>
        <w:rPr>
          <w:spacing w:val="-5"/>
        </w:rPr>
        <w:t xml:space="preserve"> </w:t>
      </w:r>
      <w:r>
        <w:rPr/>
        <w:t>alinean"</w:t>
      </w:r>
      <w:r>
        <w:rPr>
          <w:spacing w:val="-5"/>
        </w:rPr>
        <w:t xml:space="preserve"> </w:t>
      </w:r>
      <w:r>
        <w:rPr/>
        <w:t>con</w:t>
      </w:r>
      <w:r>
        <w:rPr>
          <w:spacing w:val="-3"/>
        </w:rPr>
        <w:t xml:space="preserve"> </w:t>
      </w:r>
      <w:r>
        <w:rPr/>
        <w:t>los</w:t>
      </w:r>
      <w:r>
        <w:rPr>
          <w:spacing w:val="-4"/>
        </w:rPr>
        <w:t xml:space="preserve"> </w:t>
      </w:r>
      <w:r>
        <w:rPr/>
        <w:t>dígitos</w:t>
      </w:r>
      <w:r>
        <w:rPr>
          <w:spacing w:val="-4"/>
        </w:rPr>
        <w:t xml:space="preserve"> </w:t>
      </w:r>
      <w:r>
        <w:rPr/>
        <w:t>del</w:t>
      </w:r>
      <w:r>
        <w:rPr>
          <w:spacing w:val="-3"/>
        </w:rPr>
        <w:t xml:space="preserve"> </w:t>
      </w:r>
      <w:r>
        <w:rPr/>
        <w:t>número</w:t>
      </w:r>
      <w:r>
        <w:rPr>
          <w:spacing w:val="-4"/>
        </w:rPr>
        <w:t xml:space="preserve"> </w:t>
      </w:r>
      <w:r>
        <w:rPr/>
        <w:t>binario, podemos ver que el componente rojo de nuestro color es 43, el verde 6F, y el azul CD.</w:t>
      </w:r>
    </w:p>
    <w:p>
      <w:pPr>
        <w:pStyle w:val="BodyText"/>
        <w:spacing w:before="74" w:after="0"/>
        <w:ind w:left="155" w:right="135"/>
        <w:rPr/>
      </w:pPr>
      <w:r>
        <w:rPr/>
        <w:t>Hoy en día, la notación hexadecimal (a menudo llamada "hex") es más común que la octal, pero como</w:t>
      </w:r>
      <w:r>
        <w:rPr>
          <w:spacing w:val="-2"/>
        </w:rPr>
        <w:t xml:space="preserve"> </w:t>
      </w:r>
      <w:r>
        <w:rPr/>
        <w:t>veremos</w:t>
      </w:r>
      <w:r>
        <w:rPr>
          <w:spacing w:val="-3"/>
        </w:rPr>
        <w:t xml:space="preserve"> </w:t>
      </w:r>
      <w:r>
        <w:rPr/>
        <w:t>pronto,</w:t>
      </w:r>
      <w:r>
        <w:rPr>
          <w:spacing w:val="-2"/>
        </w:rPr>
        <w:t xml:space="preserve"> </w:t>
      </w:r>
      <w:r>
        <w:rPr/>
        <w:t>la</w:t>
      </w:r>
      <w:r>
        <w:rPr>
          <w:spacing w:val="-4"/>
        </w:rPr>
        <w:t xml:space="preserve"> </w:t>
      </w:r>
      <w:r>
        <w:rPr/>
        <w:t>capacidad</w:t>
      </w:r>
      <w:r>
        <w:rPr>
          <w:spacing w:val="-2"/>
        </w:rPr>
        <w:t xml:space="preserve"> </w:t>
      </w:r>
      <w:r>
        <w:rPr/>
        <w:t>de</w:t>
      </w:r>
      <w:r>
        <w:rPr>
          <w:spacing w:val="-4"/>
        </w:rPr>
        <w:t xml:space="preserve"> </w:t>
      </w:r>
      <w:r>
        <w:rPr/>
        <w:t>los</w:t>
      </w:r>
      <w:r>
        <w:rPr>
          <w:spacing w:val="-3"/>
        </w:rPr>
        <w:t xml:space="preserve"> </w:t>
      </w:r>
      <w:r>
        <w:rPr/>
        <w:t>octales</w:t>
      </w:r>
      <w:r>
        <w:rPr>
          <w:spacing w:val="-3"/>
        </w:rPr>
        <w:t xml:space="preserve"> </w:t>
      </w:r>
      <w:r>
        <w:rPr/>
        <w:t>para</w:t>
      </w:r>
      <w:r>
        <w:rPr>
          <w:spacing w:val="-2"/>
        </w:rPr>
        <w:t xml:space="preserve"> </w:t>
      </w:r>
      <w:r>
        <w:rPr/>
        <w:t>expresar</w:t>
      </w:r>
      <w:r>
        <w:rPr>
          <w:spacing w:val="-3"/>
        </w:rPr>
        <w:t xml:space="preserve"> </w:t>
      </w:r>
      <w:r>
        <w:rPr/>
        <w:t>tres</w:t>
      </w:r>
      <w:r>
        <w:rPr>
          <w:spacing w:val="-3"/>
        </w:rPr>
        <w:t xml:space="preserve"> </w:t>
      </w:r>
      <w:r>
        <w:rPr/>
        <w:t>bits</w:t>
      </w:r>
      <w:r>
        <w:rPr>
          <w:spacing w:val="-3"/>
        </w:rPr>
        <w:t xml:space="preserve"> </w:t>
      </w:r>
      <w:r>
        <w:rPr/>
        <w:t>de</w:t>
      </w:r>
      <w:r>
        <w:rPr>
          <w:spacing w:val="-4"/>
        </w:rPr>
        <w:t xml:space="preserve"> </w:t>
      </w:r>
      <w:r>
        <w:rPr/>
        <w:t>binario</w:t>
      </w:r>
      <w:r>
        <w:rPr>
          <w:spacing w:val="-2"/>
        </w:rPr>
        <w:t xml:space="preserve"> </w:t>
      </w:r>
      <w:r>
        <w:rPr/>
        <w:t>será</w:t>
      </w:r>
      <w:r>
        <w:rPr>
          <w:spacing w:val="-4"/>
        </w:rPr>
        <w:t xml:space="preserve"> </w:t>
      </w:r>
      <w:r>
        <w:rPr/>
        <w:t>muy</w:t>
      </w:r>
      <w:r>
        <w:rPr>
          <w:spacing w:val="-3"/>
        </w:rPr>
        <w:t xml:space="preserve"> </w:t>
      </w:r>
      <w:r>
        <w:rPr/>
        <w:t>útil...</w:t>
      </w:r>
    </w:p>
    <w:p>
      <w:pPr>
        <w:pStyle w:val="BodyText"/>
        <w:spacing w:before="4" w:after="0"/>
        <w:ind w:left="0" w:right="0"/>
        <w:rPr>
          <w:sz w:val="31"/>
        </w:rPr>
      </w:pPr>
      <w:r>
        <w:rPr>
          <w:sz w:val="31"/>
        </w:rPr>
      </w:r>
    </w:p>
    <w:p>
      <w:pPr>
        <w:pStyle w:val="Heading1"/>
        <w:rPr/>
      </w:pPr>
      <w:r>
        <w:rPr/>
        <w:t>Configurando</w:t>
      </w:r>
      <w:r>
        <w:rPr>
          <w:spacing w:val="-3"/>
        </w:rPr>
        <w:t xml:space="preserve"> </w:t>
      </w:r>
      <w:r>
        <w:rPr/>
        <w:t>el</w:t>
      </w:r>
      <w:r>
        <w:rPr>
          <w:spacing w:val="-3"/>
        </w:rPr>
        <w:t xml:space="preserve"> </w:t>
      </w:r>
      <w:r>
        <w:rPr/>
        <w:t>modo</w:t>
      </w:r>
      <w:r>
        <w:rPr>
          <w:spacing w:val="-3"/>
        </w:rPr>
        <w:t xml:space="preserve"> </w:t>
      </w:r>
      <w:r>
        <w:rPr/>
        <w:t>de</w:t>
      </w:r>
      <w:r>
        <w:rPr>
          <w:spacing w:val="-4"/>
        </w:rPr>
        <w:t xml:space="preserve"> </w:t>
      </w:r>
      <w:r>
        <w:rPr/>
        <w:t>un</w:t>
      </w:r>
      <w:r>
        <w:rPr>
          <w:spacing w:val="-3"/>
        </w:rPr>
        <w:t xml:space="preserve"> </w:t>
      </w:r>
      <w:r>
        <w:rPr/>
        <w:t>archivo</w:t>
      </w:r>
      <w:r>
        <w:rPr>
          <w:spacing w:val="-3"/>
        </w:rPr>
        <w:t xml:space="preserve"> </w:t>
      </w:r>
      <w:r>
        <w:rPr/>
        <w:t>con</w:t>
      </w:r>
      <w:r>
        <w:rPr>
          <w:spacing w:val="-4"/>
        </w:rPr>
        <w:t xml:space="preserve"> </w:t>
      </w:r>
      <w:r>
        <w:rPr/>
        <w:t>la</w:t>
      </w:r>
      <w:r>
        <w:rPr>
          <w:spacing w:val="-2"/>
        </w:rPr>
        <w:t xml:space="preserve"> </w:t>
      </w:r>
      <w:r>
        <w:rPr>
          <w:spacing w:val="-5"/>
        </w:rPr>
        <w:t>GUI</w:t>
      </w:r>
    </w:p>
    <w:p>
      <w:pPr>
        <w:pStyle w:val="BodyText"/>
        <w:spacing w:before="119" w:after="0"/>
        <w:ind w:left="155" w:right="135"/>
        <w:rPr/>
      </w:pPr>
      <w:r>
        <w:rPr/>
        <w:t>Ahora</w:t>
      </w:r>
      <w:r>
        <w:rPr>
          <w:spacing w:val="-3"/>
        </w:rPr>
        <w:t xml:space="preserve"> </w:t>
      </w:r>
      <w:r>
        <w:rPr/>
        <w:t>que</w:t>
      </w:r>
      <w:r>
        <w:rPr>
          <w:spacing w:val="-3"/>
        </w:rPr>
        <w:t xml:space="preserve"> </w:t>
      </w:r>
      <w:r>
        <w:rPr/>
        <w:t>hemos</w:t>
      </w:r>
      <w:r>
        <w:rPr>
          <w:spacing w:val="-2"/>
        </w:rPr>
        <w:t xml:space="preserve"> </w:t>
      </w:r>
      <w:r>
        <w:rPr/>
        <w:t>visto</w:t>
      </w:r>
      <w:r>
        <w:rPr>
          <w:spacing w:val="-2"/>
        </w:rPr>
        <w:t xml:space="preserve"> </w:t>
      </w:r>
      <w:r>
        <w:rPr/>
        <w:t>como</w:t>
      </w:r>
      <w:r>
        <w:rPr>
          <w:spacing w:val="-1"/>
        </w:rPr>
        <w:t xml:space="preserve"> </w:t>
      </w:r>
      <w:r>
        <w:rPr/>
        <w:t>se</w:t>
      </w:r>
      <w:r>
        <w:rPr>
          <w:spacing w:val="-3"/>
        </w:rPr>
        <w:t xml:space="preserve"> </w:t>
      </w:r>
      <w:r>
        <w:rPr/>
        <w:t>configuran</w:t>
      </w:r>
      <w:r>
        <w:rPr>
          <w:spacing w:val="-2"/>
        </w:rPr>
        <w:t xml:space="preserve"> </w:t>
      </w:r>
      <w:r>
        <w:rPr/>
        <w:t>los</w:t>
      </w:r>
      <w:r>
        <w:rPr>
          <w:spacing w:val="-2"/>
        </w:rPr>
        <w:t xml:space="preserve"> </w:t>
      </w:r>
      <w:r>
        <w:rPr/>
        <w:t>permisos</w:t>
      </w:r>
      <w:r>
        <w:rPr>
          <w:spacing w:val="-2"/>
        </w:rPr>
        <w:t xml:space="preserve"> </w:t>
      </w:r>
      <w:r>
        <w:rPr/>
        <w:t>en</w:t>
      </w:r>
      <w:r>
        <w:rPr>
          <w:spacing w:val="-2"/>
        </w:rPr>
        <w:t xml:space="preserve"> </w:t>
      </w:r>
      <w:r>
        <w:rPr/>
        <w:t>archivos</w:t>
      </w:r>
      <w:r>
        <w:rPr>
          <w:spacing w:val="-2"/>
        </w:rPr>
        <w:t xml:space="preserve"> </w:t>
      </w:r>
      <w:r>
        <w:rPr/>
        <w:t>y</w:t>
      </w:r>
      <w:r>
        <w:rPr>
          <w:spacing w:val="-2"/>
        </w:rPr>
        <w:t xml:space="preserve"> </w:t>
      </w:r>
      <w:r>
        <w:rPr/>
        <w:t>directorios,</w:t>
      </w:r>
      <w:r>
        <w:rPr>
          <w:spacing w:val="-1"/>
        </w:rPr>
        <w:t xml:space="preserve"> </w:t>
      </w:r>
      <w:r>
        <w:rPr/>
        <w:t>podemos entender mejor los diálogos de permisos en la GUI. Tanto en Nautilus (GNOME) como en Konqueror</w:t>
      </w:r>
      <w:r>
        <w:rPr>
          <w:spacing w:val="-3"/>
        </w:rPr>
        <w:t xml:space="preserve"> </w:t>
      </w:r>
      <w:r>
        <w:rPr/>
        <w:t>(KDE),</w:t>
      </w:r>
      <w:r>
        <w:rPr>
          <w:spacing w:val="-3"/>
        </w:rPr>
        <w:t xml:space="preserve"> </w:t>
      </w:r>
      <w:r>
        <w:rPr/>
        <w:t>pulsar</w:t>
      </w:r>
      <w:r>
        <w:rPr>
          <w:spacing w:val="-3"/>
        </w:rPr>
        <w:t xml:space="preserve"> </w:t>
      </w:r>
      <w:r>
        <w:rPr/>
        <w:t>con</w:t>
      </w:r>
      <w:r>
        <w:rPr>
          <w:spacing w:val="-3"/>
        </w:rPr>
        <w:t xml:space="preserve"> </w:t>
      </w:r>
      <w:r>
        <w:rPr/>
        <w:t>el</w:t>
      </w:r>
      <w:r>
        <w:rPr>
          <w:spacing w:val="-2"/>
        </w:rPr>
        <w:t xml:space="preserve"> </w:t>
      </w:r>
      <w:r>
        <w:rPr/>
        <w:t>botón</w:t>
      </w:r>
      <w:r>
        <w:rPr>
          <w:spacing w:val="-3"/>
        </w:rPr>
        <w:t xml:space="preserve"> </w:t>
      </w:r>
      <w:r>
        <w:rPr/>
        <w:t>derecho</w:t>
      </w:r>
      <w:r>
        <w:rPr>
          <w:spacing w:val="-3"/>
        </w:rPr>
        <w:t xml:space="preserve"> </w:t>
      </w:r>
      <w:r>
        <w:rPr/>
        <w:t>en</w:t>
      </w:r>
      <w:r>
        <w:rPr>
          <w:spacing w:val="-3"/>
        </w:rPr>
        <w:t xml:space="preserve"> </w:t>
      </w:r>
      <w:r>
        <w:rPr/>
        <w:t>el</w:t>
      </w:r>
      <w:r>
        <w:rPr>
          <w:spacing w:val="-2"/>
        </w:rPr>
        <w:t xml:space="preserve"> </w:t>
      </w:r>
      <w:r>
        <w:rPr/>
        <w:t>icono</w:t>
      </w:r>
      <w:r>
        <w:rPr>
          <w:spacing w:val="-3"/>
        </w:rPr>
        <w:t xml:space="preserve"> </w:t>
      </w:r>
      <w:r>
        <w:rPr/>
        <w:t>de</w:t>
      </w:r>
      <w:r>
        <w:rPr>
          <w:spacing w:val="-2"/>
        </w:rPr>
        <w:t xml:space="preserve"> </w:t>
      </w:r>
      <w:r>
        <w:rPr/>
        <w:t>un</w:t>
      </w:r>
      <w:r>
        <w:rPr>
          <w:spacing w:val="-3"/>
        </w:rPr>
        <w:t xml:space="preserve"> </w:t>
      </w:r>
      <w:r>
        <w:rPr/>
        <w:t>archivo</w:t>
      </w:r>
      <w:r>
        <w:rPr>
          <w:spacing w:val="-2"/>
        </w:rPr>
        <w:t xml:space="preserve"> </w:t>
      </w:r>
      <w:r>
        <w:rPr/>
        <w:t>o</w:t>
      </w:r>
      <w:r>
        <w:rPr>
          <w:spacing w:val="-3"/>
        </w:rPr>
        <w:t xml:space="preserve"> </w:t>
      </w:r>
      <w:r>
        <w:rPr/>
        <w:t>un</w:t>
      </w:r>
      <w:r>
        <w:rPr>
          <w:spacing w:val="-3"/>
        </w:rPr>
        <w:t xml:space="preserve"> </w:t>
      </w:r>
      <w:r>
        <w:rPr/>
        <w:t>directorio</w:t>
      </w:r>
      <w:r>
        <w:rPr>
          <w:spacing w:val="-3"/>
        </w:rPr>
        <w:t xml:space="preserve"> </w:t>
      </w:r>
      <w:r>
        <w:rPr/>
        <w:t>nos mostrará un cuadro de diálogo de propiedades.</w:t>
      </w:r>
      <w:r>
        <w:rPr>
          <w:spacing w:val="-7"/>
        </w:rPr>
        <w:t xml:space="preserve"> </w:t>
      </w:r>
      <w:r>
        <w:rPr/>
        <w:t>Aquí tenemos un ejemplo de KDE 3,5:</w:t>
      </w:r>
    </w:p>
    <w:p>
      <w:pPr>
        <w:pStyle w:val="BodyText"/>
        <w:spacing w:before="11" w:after="0"/>
        <w:ind w:left="0" w:right="0"/>
        <w:rPr>
          <w:sz w:val="21"/>
        </w:rPr>
      </w:pPr>
      <w:r>
        <w:rPr>
          <w:sz w:val="21"/>
        </w:rPr>
        <w:drawing>
          <wp:anchor behindDoc="1" distT="0" distB="0" distL="0" distR="0" simplePos="0" locked="0" layoutInCell="0" allowOverlap="1" relativeHeight="946">
            <wp:simplePos x="0" y="0"/>
            <wp:positionH relativeFrom="page">
              <wp:posOffset>2799080</wp:posOffset>
            </wp:positionH>
            <wp:positionV relativeFrom="paragraph">
              <wp:posOffset>175895</wp:posOffset>
            </wp:positionV>
            <wp:extent cx="1961515" cy="3038475"/>
            <wp:effectExtent l="0" t="0" r="0" b="0"/>
            <wp:wrapTopAndBottom/>
            <wp:docPr id="172" name="Image 172" desc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172" descr="">
                      <a:hlinkClick r:id="rId25"/>
                    </pic:cNvPr>
                    <pic:cNvPicPr>
                      <a:picLocks noChangeAspect="1" noChangeArrowheads="1"/>
                    </pic:cNvPicPr>
                  </pic:nvPicPr>
                  <pic:blipFill>
                    <a:blip r:embed="rId24"/>
                    <a:stretch>
                      <a:fillRect/>
                    </a:stretch>
                  </pic:blipFill>
                  <pic:spPr bwMode="auto">
                    <a:xfrm>
                      <a:off x="0" y="0"/>
                      <a:ext cx="1961515" cy="3038475"/>
                    </a:xfrm>
                    <a:prstGeom prst="rect">
                      <a:avLst/>
                    </a:prstGeom>
                  </pic:spPr>
                </pic:pic>
              </a:graphicData>
            </a:graphic>
          </wp:anchor>
        </w:drawing>
      </w:r>
    </w:p>
    <w:p>
      <w:pPr>
        <w:pStyle w:val="Normal"/>
        <w:spacing w:before="15" w:after="0"/>
        <w:ind w:firstLine="310" w:left="3096" w:right="2783"/>
        <w:jc w:val="left"/>
        <w:rPr>
          <w:i/>
          <w:i/>
          <w:sz w:val="24"/>
        </w:rPr>
      </w:pPr>
      <w:r>
        <w:rPr>
          <w:i/>
          <w:sz w:val="24"/>
        </w:rPr>
        <w:t>Figura 2: Cuadro de diálogo de propiedades</w:t>
      </w:r>
      <w:r>
        <w:rPr>
          <w:i/>
          <w:spacing w:val="-10"/>
          <w:sz w:val="24"/>
        </w:rPr>
        <w:t xml:space="preserve"> </w:t>
      </w:r>
      <w:r>
        <w:rPr>
          <w:i/>
          <w:sz w:val="24"/>
        </w:rPr>
        <w:t>de</w:t>
      </w:r>
      <w:r>
        <w:rPr>
          <w:i/>
          <w:spacing w:val="-11"/>
          <w:sz w:val="24"/>
        </w:rPr>
        <w:t xml:space="preserve"> </w:t>
      </w:r>
      <w:r>
        <w:rPr>
          <w:i/>
          <w:sz w:val="24"/>
        </w:rPr>
        <w:t>un</w:t>
      </w:r>
      <w:r>
        <w:rPr>
          <w:i/>
          <w:spacing w:val="-10"/>
          <w:sz w:val="24"/>
        </w:rPr>
        <w:t xml:space="preserve"> </w:t>
      </w:r>
      <w:r>
        <w:rPr>
          <w:i/>
          <w:sz w:val="24"/>
        </w:rPr>
        <w:t>archivo</w:t>
      </w:r>
      <w:r>
        <w:rPr>
          <w:i/>
          <w:spacing w:val="-10"/>
          <w:sz w:val="24"/>
        </w:rPr>
        <w:t xml:space="preserve"> </w:t>
      </w:r>
      <w:r>
        <w:rPr>
          <w:i/>
          <w:sz w:val="24"/>
        </w:rPr>
        <w:t>en</w:t>
      </w:r>
      <w:r>
        <w:rPr>
          <w:i/>
          <w:spacing w:val="-9"/>
          <w:sz w:val="24"/>
        </w:rPr>
        <w:t xml:space="preserve"> </w:t>
      </w:r>
      <w:r>
        <w:rPr>
          <w:i/>
          <w:sz w:val="24"/>
        </w:rPr>
        <w:t>KDE</w:t>
      </w:r>
      <w:r>
        <w:rPr>
          <w:i/>
          <w:spacing w:val="-9"/>
          <w:sz w:val="24"/>
        </w:rPr>
        <w:t xml:space="preserve"> </w:t>
      </w:r>
      <w:r>
        <w:rPr>
          <w:i/>
          <w:sz w:val="24"/>
        </w:rPr>
        <w:t>3.5</w:t>
      </w:r>
    </w:p>
    <w:p>
      <w:pPr>
        <w:pStyle w:val="BodyText"/>
        <w:ind w:left="0" w:right="0"/>
        <w:rPr>
          <w:i/>
          <w:i/>
        </w:rPr>
      </w:pPr>
      <w:r>
        <w:rPr>
          <w:i/>
        </w:rPr>
      </w:r>
    </w:p>
    <w:p>
      <w:pPr>
        <w:pStyle w:val="BodyText"/>
        <w:rPr/>
      </w:pPr>
      <w:r>
        <w:rPr/>
        <w:t>Aquí</w:t>
      </w:r>
      <w:r>
        <w:rPr>
          <w:spacing w:val="-4"/>
        </w:rPr>
        <w:t xml:space="preserve"> </w:t>
      </w:r>
      <w:r>
        <w:rPr/>
        <w:t>podemos</w:t>
      </w:r>
      <w:r>
        <w:rPr>
          <w:spacing w:val="-1"/>
        </w:rPr>
        <w:t xml:space="preserve"> </w:t>
      </w:r>
      <w:r>
        <w:rPr/>
        <w:t>ver</w:t>
      </w:r>
      <w:r>
        <w:rPr>
          <w:spacing w:val="-3"/>
        </w:rPr>
        <w:t xml:space="preserve"> </w:t>
      </w:r>
      <w:r>
        <w:rPr/>
        <w:t>la</w:t>
      </w:r>
      <w:r>
        <w:rPr>
          <w:spacing w:val="-4"/>
        </w:rPr>
        <w:t xml:space="preserve"> </w:t>
      </w:r>
      <w:r>
        <w:rPr/>
        <w:t>configuración</w:t>
      </w:r>
      <w:r>
        <w:rPr>
          <w:spacing w:val="-2"/>
        </w:rPr>
        <w:t xml:space="preserve"> </w:t>
      </w:r>
      <w:r>
        <w:rPr/>
        <w:t>para</w:t>
      </w:r>
      <w:r>
        <w:rPr>
          <w:spacing w:val="-4"/>
        </w:rPr>
        <w:t xml:space="preserve"> </w:t>
      </w:r>
      <w:r>
        <w:rPr/>
        <w:t>el</w:t>
      </w:r>
      <w:r>
        <w:rPr>
          <w:spacing w:val="-2"/>
        </w:rPr>
        <w:t xml:space="preserve"> </w:t>
      </w:r>
      <w:r>
        <w:rPr/>
        <w:t>propietario,</w:t>
      </w:r>
      <w:r>
        <w:rPr>
          <w:spacing w:val="-3"/>
        </w:rPr>
        <w:t xml:space="preserve"> </w:t>
      </w:r>
      <w:r>
        <w:rPr/>
        <w:t>el</w:t>
      </w:r>
      <w:r>
        <w:rPr>
          <w:spacing w:val="-2"/>
        </w:rPr>
        <w:t xml:space="preserve"> </w:t>
      </w:r>
      <w:r>
        <w:rPr/>
        <w:t>grupo</w:t>
      </w:r>
      <w:r>
        <w:rPr>
          <w:spacing w:val="-3"/>
        </w:rPr>
        <w:t xml:space="preserve"> </w:t>
      </w:r>
      <w:r>
        <w:rPr/>
        <w:t>y</w:t>
      </w:r>
      <w:r>
        <w:rPr>
          <w:spacing w:val="-3"/>
        </w:rPr>
        <w:t xml:space="preserve"> </w:t>
      </w:r>
      <w:r>
        <w:rPr/>
        <w:t>el</w:t>
      </w:r>
      <w:r>
        <w:rPr>
          <w:spacing w:val="-2"/>
        </w:rPr>
        <w:t xml:space="preserve"> </w:t>
      </w:r>
      <w:r>
        <w:rPr/>
        <w:t>mundo.</w:t>
      </w:r>
      <w:r>
        <w:rPr>
          <w:spacing w:val="-3"/>
        </w:rPr>
        <w:t xml:space="preserve"> </w:t>
      </w:r>
      <w:r>
        <w:rPr/>
        <w:t>En</w:t>
      </w:r>
      <w:r>
        <w:rPr>
          <w:spacing w:val="-3"/>
        </w:rPr>
        <w:t xml:space="preserve"> </w:t>
      </w:r>
      <w:r>
        <w:rPr/>
        <w:t>KDE,</w:t>
      </w:r>
      <w:r>
        <w:rPr>
          <w:spacing w:val="-3"/>
        </w:rPr>
        <w:t xml:space="preserve"> </w:t>
      </w:r>
      <w:r>
        <w:rPr/>
        <w:t>pulsando</w:t>
      </w:r>
      <w:r>
        <w:rPr>
          <w:spacing w:val="-3"/>
        </w:rPr>
        <w:t xml:space="preserve"> </w:t>
      </w:r>
      <w:r>
        <w:rPr/>
        <w:t>el botón “Advanced Permissions” (Permisos avanzados), nos mostrará un nuevo diálogo que nos permitirá establecer cada uno de los atributos de modo individualmente. ¡Otra victoria a la comprensión proporcionada por la línea de comandos!</w:t>
      </w:r>
    </w:p>
    <w:p>
      <w:pPr>
        <w:pStyle w:val="BodyText"/>
        <w:spacing w:before="10" w:after="0"/>
        <w:ind w:left="0" w:right="0"/>
        <w:rPr>
          <w:sz w:val="20"/>
        </w:rPr>
      </w:pPr>
      <w:r>
        <w:rPr>
          <w:sz w:val="20"/>
        </w:rPr>
      </w:r>
    </w:p>
    <w:p>
      <w:pPr>
        <w:pStyle w:val="Heading1"/>
        <w:rPr/>
      </w:pPr>
      <w:r>
        <w:rPr/>
        <w:t>umask</w:t>
      </w:r>
      <w:r>
        <w:rPr>
          <w:spacing w:val="-3"/>
        </w:rPr>
        <w:t xml:space="preserve"> </w:t>
      </w:r>
      <w:r>
        <w:rPr/>
        <w:t>–</w:t>
      </w:r>
      <w:r>
        <w:rPr>
          <w:spacing w:val="-2"/>
        </w:rPr>
        <w:t xml:space="preserve"> </w:t>
      </w:r>
      <w:r>
        <w:rPr/>
        <w:t>Establecer</w:t>
      </w:r>
      <w:r>
        <w:rPr>
          <w:spacing w:val="-9"/>
        </w:rPr>
        <w:t xml:space="preserve"> </w:t>
      </w:r>
      <w:r>
        <w:rPr/>
        <w:t>los</w:t>
      </w:r>
      <w:r>
        <w:rPr>
          <w:spacing w:val="-2"/>
        </w:rPr>
        <w:t xml:space="preserve"> </w:t>
      </w:r>
      <w:r>
        <w:rPr/>
        <w:t>permisos</w:t>
      </w:r>
      <w:r>
        <w:rPr>
          <w:spacing w:val="-2"/>
        </w:rPr>
        <w:t xml:space="preserve"> </w:t>
      </w:r>
      <w:r>
        <w:rPr/>
        <w:t>por</w:t>
      </w:r>
      <w:r>
        <w:rPr>
          <w:spacing w:val="-8"/>
        </w:rPr>
        <w:t xml:space="preserve"> </w:t>
      </w:r>
      <w:r>
        <w:rPr>
          <w:spacing w:val="-2"/>
        </w:rPr>
        <w:t>defecto</w:t>
      </w:r>
    </w:p>
    <w:p>
      <w:pPr>
        <w:pStyle w:val="BodyText"/>
        <w:spacing w:before="120" w:after="0"/>
        <w:ind w:left="155" w:right="199"/>
        <w:rPr/>
      </w:pPr>
      <w:r>
        <w:rPr/>
        <w:t>El</w:t>
      </w:r>
      <w:r>
        <w:rPr>
          <w:spacing w:val="-2"/>
        </w:rPr>
        <w:t xml:space="preserve"> </w:t>
      </w:r>
      <w:r>
        <w:rPr/>
        <w:t>comando</w:t>
      </w:r>
      <w:r>
        <w:rPr>
          <w:spacing w:val="-1"/>
        </w:rPr>
        <w:t xml:space="preserve"> </w:t>
      </w:r>
      <w:r>
        <w:rPr>
          <w:rFonts w:ascii="Courier New" w:hAnsi="Courier New"/>
        </w:rPr>
        <w:t>umask</w:t>
      </w:r>
      <w:r>
        <w:rPr>
          <w:rFonts w:ascii="Courier New" w:hAnsi="Courier New"/>
          <w:spacing w:val="-8"/>
        </w:rPr>
        <w:t xml:space="preserve"> </w:t>
      </w:r>
      <w:r>
        <w:rPr/>
        <w:t>controla</w:t>
      </w:r>
      <w:r>
        <w:rPr>
          <w:spacing w:val="-2"/>
        </w:rPr>
        <w:t xml:space="preserve"> </w:t>
      </w:r>
      <w:r>
        <w:rPr/>
        <w:t>los</w:t>
      </w:r>
      <w:r>
        <w:rPr>
          <w:spacing w:val="-3"/>
        </w:rPr>
        <w:t xml:space="preserve"> </w:t>
      </w:r>
      <w:r>
        <w:rPr/>
        <w:t>permisos</w:t>
      </w:r>
      <w:r>
        <w:rPr>
          <w:spacing w:val="-3"/>
        </w:rPr>
        <w:t xml:space="preserve"> </w:t>
      </w:r>
      <w:r>
        <w:rPr/>
        <w:t>por</w:t>
      </w:r>
      <w:r>
        <w:rPr>
          <w:spacing w:val="-3"/>
        </w:rPr>
        <w:t xml:space="preserve"> </w:t>
      </w:r>
      <w:r>
        <w:rPr/>
        <w:t>defecto</w:t>
      </w:r>
      <w:r>
        <w:rPr>
          <w:spacing w:val="-3"/>
        </w:rPr>
        <w:t xml:space="preserve"> </w:t>
      </w:r>
      <w:r>
        <w:rPr/>
        <w:t>dados</w:t>
      </w:r>
      <w:r>
        <w:rPr>
          <w:spacing w:val="-3"/>
        </w:rPr>
        <w:t xml:space="preserve"> </w:t>
      </w:r>
      <w:r>
        <w:rPr/>
        <w:t>a</w:t>
      </w:r>
      <w:r>
        <w:rPr>
          <w:spacing w:val="-4"/>
        </w:rPr>
        <w:t xml:space="preserve"> </w:t>
      </w:r>
      <w:r>
        <w:rPr/>
        <w:t>un</w:t>
      </w:r>
      <w:r>
        <w:rPr>
          <w:spacing w:val="-3"/>
        </w:rPr>
        <w:t xml:space="preserve"> </w:t>
      </w:r>
      <w:r>
        <w:rPr/>
        <w:t>archivo</w:t>
      </w:r>
      <w:r>
        <w:rPr>
          <w:spacing w:val="-3"/>
        </w:rPr>
        <w:t xml:space="preserve"> </w:t>
      </w:r>
      <w:r>
        <w:rPr/>
        <w:t>cuando</w:t>
      </w:r>
      <w:r>
        <w:rPr>
          <w:spacing w:val="-2"/>
        </w:rPr>
        <w:t xml:space="preserve"> </w:t>
      </w:r>
      <w:r>
        <w:rPr/>
        <w:t>éste</w:t>
      </w:r>
      <w:r>
        <w:rPr>
          <w:spacing w:val="-4"/>
        </w:rPr>
        <w:t xml:space="preserve"> </w:t>
      </w:r>
      <w:r>
        <w:rPr/>
        <w:t>es</w:t>
      </w:r>
      <w:r>
        <w:rPr>
          <w:spacing w:val="-3"/>
        </w:rPr>
        <w:t xml:space="preserve"> </w:t>
      </w:r>
      <w:r>
        <w:rPr/>
        <w:t xml:space="preserve">creado. Usa notación octal para expresar una </w:t>
      </w:r>
      <w:r>
        <w:rPr>
          <w:i/>
        </w:rPr>
        <w:t xml:space="preserve">máscara </w:t>
      </w:r>
      <w:r>
        <w:rPr/>
        <w:t>de bits que serán eliminados de los atributos del modo de un archivo. Echemos un vistazo: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rm</w:t>
      </w:r>
      <w:r>
        <w:rPr>
          <w:rFonts w:ascii="Courier New" w:hAnsi="Courier New"/>
          <w:b/>
          <w:spacing w:val="-5"/>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pacing w:val="-2"/>
          <w:sz w:val="24"/>
        </w:rPr>
        <w:t>foo.txt</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umask</w:t>
      </w:r>
    </w:p>
    <w:p>
      <w:pPr>
        <w:pStyle w:val="BodyText"/>
        <w:ind w:left="724" w:right="0"/>
        <w:rPr>
          <w:rFonts w:ascii="Courier New" w:hAnsi="Courier New"/>
        </w:rPr>
      </w:pPr>
      <w:r>
        <w:rPr>
          <w:rFonts w:ascii="Courier New" w:hAnsi="Courier New"/>
          <w:spacing w:val="-4"/>
        </w:rPr>
        <w:t>0002</w:t>
      </w:r>
    </w:p>
    <w:p>
      <w:pPr>
        <w:pStyle w:val="Normal"/>
        <w:spacing w:before="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pacing w:val="-2"/>
          <w:sz w:val="24"/>
        </w:rPr>
        <w:t>foo.txt</w:t>
      </w:r>
    </w:p>
    <w:p>
      <w:pPr>
        <w:pStyle w:val="Normal"/>
        <w:spacing w:before="1"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foo.txt</w:t>
      </w:r>
    </w:p>
    <w:p>
      <w:pPr>
        <w:pStyle w:val="BodyText"/>
        <w:ind w:left="724" w:right="0"/>
        <w:rPr>
          <w:rFonts w:ascii="Courier New" w:hAnsi="Courier New"/>
        </w:rPr>
      </w:pPr>
      <w:r>
        <w:rPr>
          <w:rFonts w:ascii="Courier New" w:hAnsi="Courier New"/>
        </w:rPr>
        <w:t>-rw-rw-r--</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2008-03-06</w:t>
      </w:r>
      <w:r>
        <w:rPr>
          <w:rFonts w:ascii="Courier New" w:hAnsi="Courier New"/>
          <w:spacing w:val="-4"/>
        </w:rPr>
        <w:t xml:space="preserve"> </w:t>
      </w:r>
      <w:r>
        <w:rPr>
          <w:rFonts w:ascii="Courier New" w:hAnsi="Courier New"/>
        </w:rPr>
        <w:t>14:53</w:t>
      </w:r>
      <w:r>
        <w:rPr>
          <w:rFonts w:ascii="Courier New" w:hAnsi="Courier New"/>
          <w:spacing w:val="-4"/>
        </w:rPr>
        <w:t xml:space="preserve"> </w:t>
      </w:r>
      <w:r>
        <w:rPr>
          <w:rFonts w:ascii="Courier New" w:hAnsi="Courier New"/>
          <w:spacing w:val="-2"/>
        </w:rPr>
        <w:t>foo.txt</w:t>
      </w:r>
    </w:p>
    <w:p>
      <w:pPr>
        <w:pStyle w:val="BodyText"/>
        <w:ind w:left="0" w:right="0"/>
        <w:rPr>
          <w:rFonts w:ascii="Courier New" w:hAnsi="Courier New"/>
          <w:sz w:val="25"/>
        </w:rPr>
      </w:pPr>
      <w:r>
        <w:rPr>
          <w:rFonts w:ascii="Courier New" w:hAnsi="Courier New"/>
          <w:sz w:val="25"/>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 xml:space="preserve">Primero hemos eliminado cualquier copia antigua de </w:t>
      </w:r>
      <w:r>
        <w:rPr>
          <w:rFonts w:ascii="Courier New" w:hAnsi="Courier New"/>
        </w:rPr>
        <w:t>foo.txt</w:t>
      </w:r>
      <w:r>
        <w:rPr>
          <w:rFonts w:ascii="Courier New" w:hAnsi="Courier New"/>
          <w:spacing w:val="-75"/>
        </w:rPr>
        <w:t xml:space="preserve"> </w:t>
      </w:r>
      <w:r>
        <w:rPr/>
        <w:t>para asegurarnos de que empezamos de</w:t>
      </w:r>
      <w:r>
        <w:rPr>
          <w:spacing w:val="-1"/>
        </w:rPr>
        <w:t xml:space="preserve"> </w:t>
      </w:r>
      <w:r>
        <w:rPr/>
        <w:t>cero.</w:t>
      </w:r>
      <w:r>
        <w:rPr>
          <w:spacing w:val="-12"/>
        </w:rPr>
        <w:t xml:space="preserve"> </w:t>
      </w:r>
      <w:r>
        <w:rPr/>
        <w:t>A</w:t>
      </w:r>
      <w:r>
        <w:rPr>
          <w:spacing w:val="-14"/>
        </w:rPr>
        <w:t xml:space="preserve"> </w:t>
      </w:r>
      <w:r>
        <w:rPr/>
        <w:t>continuación, hemos ejecutado el</w:t>
      </w:r>
      <w:r>
        <w:rPr>
          <w:spacing w:val="-1"/>
        </w:rPr>
        <w:t xml:space="preserve"> </w:t>
      </w:r>
      <w:r>
        <w:rPr/>
        <w:t xml:space="preserve">comando </w:t>
      </w:r>
      <w:r>
        <w:rPr>
          <w:rFonts w:ascii="Courier New" w:hAnsi="Courier New"/>
        </w:rPr>
        <w:t>umask</w:t>
      </w:r>
      <w:r>
        <w:rPr>
          <w:rFonts w:ascii="Courier New" w:hAnsi="Courier New"/>
          <w:spacing w:val="-1"/>
        </w:rPr>
        <w:t xml:space="preserve"> </w:t>
      </w:r>
      <w:r>
        <w:rPr/>
        <w:t xml:space="preserve">sin argumentos para ver el valor actual. Ha respondido con el valor </w:t>
      </w:r>
      <w:r>
        <w:rPr>
          <w:rFonts w:ascii="Courier New" w:hAnsi="Courier New"/>
        </w:rPr>
        <w:t xml:space="preserve">0002 </w:t>
      </w:r>
      <w:r>
        <w:rPr/>
        <w:t xml:space="preserve">(el valor </w:t>
      </w:r>
      <w:r>
        <w:rPr>
          <w:rFonts w:ascii="Courier New" w:hAnsi="Courier New"/>
        </w:rPr>
        <w:t xml:space="preserve">0022 </w:t>
      </w:r>
      <w:r>
        <w:rPr/>
        <w:t>es otro valor por defecto muy común),</w:t>
      </w:r>
      <w:r>
        <w:rPr>
          <w:spacing w:val="-3"/>
        </w:rPr>
        <w:t xml:space="preserve"> </w:t>
      </w:r>
      <w:r>
        <w:rPr/>
        <w:t>que</w:t>
      </w:r>
      <w:r>
        <w:rPr>
          <w:spacing w:val="-5"/>
        </w:rPr>
        <w:t xml:space="preserve"> </w:t>
      </w:r>
      <w:r>
        <w:rPr/>
        <w:t>es</w:t>
      </w:r>
      <w:r>
        <w:rPr>
          <w:spacing w:val="-4"/>
        </w:rPr>
        <w:t xml:space="preserve"> </w:t>
      </w:r>
      <w:r>
        <w:rPr/>
        <w:t>la</w:t>
      </w:r>
      <w:r>
        <w:rPr>
          <w:spacing w:val="-3"/>
        </w:rPr>
        <w:t xml:space="preserve"> </w:t>
      </w:r>
      <w:r>
        <w:rPr/>
        <w:t>representación</w:t>
      </w:r>
      <w:r>
        <w:rPr>
          <w:spacing w:val="-4"/>
        </w:rPr>
        <w:t xml:space="preserve"> </w:t>
      </w:r>
      <w:r>
        <w:rPr/>
        <w:t>octal</w:t>
      </w:r>
      <w:r>
        <w:rPr>
          <w:spacing w:val="-5"/>
        </w:rPr>
        <w:t xml:space="preserve"> </w:t>
      </w:r>
      <w:r>
        <w:rPr/>
        <w:t>de</w:t>
      </w:r>
      <w:r>
        <w:rPr>
          <w:spacing w:val="-3"/>
        </w:rPr>
        <w:t xml:space="preserve"> </w:t>
      </w:r>
      <w:r>
        <w:rPr/>
        <w:t>nuestra</w:t>
      </w:r>
      <w:r>
        <w:rPr>
          <w:spacing w:val="-5"/>
        </w:rPr>
        <w:t xml:space="preserve"> </w:t>
      </w:r>
      <w:r>
        <w:rPr/>
        <w:t>máscara.</w:t>
      </w:r>
      <w:r>
        <w:rPr>
          <w:spacing w:val="-4"/>
        </w:rPr>
        <w:t xml:space="preserve"> </w:t>
      </w:r>
      <w:r>
        <w:rPr/>
        <w:t>Luego</w:t>
      </w:r>
      <w:r>
        <w:rPr>
          <w:spacing w:val="-3"/>
        </w:rPr>
        <w:t xml:space="preserve"> </w:t>
      </w:r>
      <w:r>
        <w:rPr/>
        <w:t>hemos</w:t>
      </w:r>
      <w:r>
        <w:rPr>
          <w:spacing w:val="-4"/>
        </w:rPr>
        <w:t xml:space="preserve"> </w:t>
      </w:r>
      <w:r>
        <w:rPr/>
        <w:t>creado</w:t>
      </w:r>
      <w:r>
        <w:rPr>
          <w:spacing w:val="-3"/>
        </w:rPr>
        <w:t xml:space="preserve"> </w:t>
      </w:r>
      <w:r>
        <w:rPr/>
        <w:t>una</w:t>
      </w:r>
      <w:r>
        <w:rPr>
          <w:spacing w:val="-5"/>
        </w:rPr>
        <w:t xml:space="preserve"> </w:t>
      </w:r>
      <w:r>
        <w:rPr/>
        <w:t>nueva</w:t>
      </w:r>
      <w:r>
        <w:rPr>
          <w:spacing w:val="-5"/>
        </w:rPr>
        <w:t xml:space="preserve"> </w:t>
      </w:r>
      <w:r>
        <w:rPr/>
        <w:t xml:space="preserve">instancia de </w:t>
      </w:r>
      <w:r>
        <w:rPr>
          <w:rFonts w:ascii="Courier New" w:hAnsi="Courier New"/>
        </w:rPr>
        <w:t>foo.txt</w:t>
      </w:r>
      <w:r>
        <w:rPr>
          <w:rFonts w:ascii="Courier New" w:hAnsi="Courier New"/>
          <w:spacing w:val="-63"/>
        </w:rPr>
        <w:t xml:space="preserve"> </w:t>
      </w:r>
      <w:r>
        <w:rPr/>
        <w:t>y hemos observado sus permisos.</w:t>
      </w:r>
    </w:p>
    <w:p>
      <w:pPr>
        <w:pStyle w:val="BodyText"/>
        <w:spacing w:before="70" w:after="0"/>
        <w:ind w:left="155" w:right="173"/>
        <w:rPr/>
      </w:pPr>
      <w:r>
        <w:rPr/>
        <w:t>Podemos</w:t>
      </w:r>
      <w:r>
        <w:rPr>
          <w:spacing w:val="-4"/>
        </w:rPr>
        <w:t xml:space="preserve"> </w:t>
      </w:r>
      <w:r>
        <w:rPr/>
        <w:t>ver</w:t>
      </w:r>
      <w:r>
        <w:rPr>
          <w:spacing w:val="-3"/>
        </w:rPr>
        <w:t xml:space="preserve"> </w:t>
      </w:r>
      <w:r>
        <w:rPr/>
        <w:t>que</w:t>
      </w:r>
      <w:r>
        <w:rPr>
          <w:spacing w:val="-4"/>
        </w:rPr>
        <w:t xml:space="preserve"> </w:t>
      </w:r>
      <w:r>
        <w:rPr/>
        <w:t>tanto</w:t>
      </w:r>
      <w:r>
        <w:rPr>
          <w:spacing w:val="-3"/>
        </w:rPr>
        <w:t xml:space="preserve"> </w:t>
      </w:r>
      <w:r>
        <w:rPr/>
        <w:t>el</w:t>
      </w:r>
      <w:r>
        <w:rPr>
          <w:spacing w:val="-4"/>
        </w:rPr>
        <w:t xml:space="preserve"> </w:t>
      </w:r>
      <w:r>
        <w:rPr/>
        <w:t>propietario</w:t>
      </w:r>
      <w:r>
        <w:rPr>
          <w:spacing w:val="-3"/>
        </w:rPr>
        <w:t xml:space="preserve"> </w:t>
      </w:r>
      <w:r>
        <w:rPr/>
        <w:t>como</w:t>
      </w:r>
      <w:r>
        <w:rPr>
          <w:spacing w:val="-4"/>
        </w:rPr>
        <w:t xml:space="preserve"> </w:t>
      </w:r>
      <w:r>
        <w:rPr/>
        <w:t>el</w:t>
      </w:r>
      <w:r>
        <w:rPr>
          <w:spacing w:val="-3"/>
        </w:rPr>
        <w:t xml:space="preserve"> </w:t>
      </w:r>
      <w:r>
        <w:rPr/>
        <w:t>grupo</w:t>
      </w:r>
      <w:r>
        <w:rPr>
          <w:spacing w:val="-4"/>
        </w:rPr>
        <w:t xml:space="preserve"> </w:t>
      </w:r>
      <w:r>
        <w:rPr/>
        <w:t>tienen</w:t>
      </w:r>
      <w:r>
        <w:rPr>
          <w:spacing w:val="-4"/>
        </w:rPr>
        <w:t xml:space="preserve"> </w:t>
      </w:r>
      <w:r>
        <w:rPr/>
        <w:t>permisos</w:t>
      </w:r>
      <w:r>
        <w:rPr>
          <w:spacing w:val="-4"/>
        </w:rPr>
        <w:t xml:space="preserve"> </w:t>
      </w:r>
      <w:r>
        <w:rPr/>
        <w:t>de</w:t>
      </w:r>
      <w:r>
        <w:rPr>
          <w:spacing w:val="-3"/>
        </w:rPr>
        <w:t xml:space="preserve"> </w:t>
      </w:r>
      <w:r>
        <w:rPr/>
        <w:t>lectura</w:t>
      </w:r>
      <w:r>
        <w:rPr>
          <w:spacing w:val="-4"/>
        </w:rPr>
        <w:t xml:space="preserve"> </w:t>
      </w:r>
      <w:r>
        <w:rPr/>
        <w:t>y</w:t>
      </w:r>
      <w:r>
        <w:rPr>
          <w:spacing w:val="-4"/>
        </w:rPr>
        <w:t xml:space="preserve"> </w:t>
      </w:r>
      <w:r>
        <w:rPr/>
        <w:t>escritura,</w:t>
      </w:r>
      <w:r>
        <w:rPr>
          <w:spacing w:val="-4"/>
        </w:rPr>
        <w:t xml:space="preserve"> </w:t>
      </w:r>
      <w:r>
        <w:rPr/>
        <w:t>mientras que los demás sólo tienen permisos de lectura. La razón por la que el mundo no tiene permisos de escritura es por el valor de la máscara. Repitamos nuestro ejemplo, esta vez estableciendo la máscara nosotros mismos:</w:t>
      </w:r>
    </w:p>
    <w:p>
      <w:pPr>
        <w:pStyle w:val="Normal"/>
        <w:spacing w:before="120" w:after="0"/>
        <w:ind w:hanging="0" w:left="724" w:right="4463"/>
        <w:jc w:val="left"/>
        <w:rPr>
          <w:rFonts w:ascii="Courier New" w:hAnsi="Courier New"/>
          <w:b/>
          <w:sz w:val="24"/>
        </w:rPr>
      </w:pPr>
      <w:r>
        <w:rPr>
          <w:rFonts w:ascii="Courier New" w:hAnsi="Courier New"/>
          <w:sz w:val="24"/>
        </w:rPr>
        <w:t xml:space="preserve">[me@linuxbox ~]$ </w:t>
      </w:r>
      <w:r>
        <w:rPr>
          <w:rFonts w:ascii="Courier New" w:hAnsi="Courier New"/>
          <w:b/>
          <w:sz w:val="24"/>
        </w:rPr>
        <w:t xml:space="preserve">rm foo.txt </w:t>
      </w:r>
      <w:r>
        <w:rPr>
          <w:rFonts w:ascii="Courier New" w:hAnsi="Courier New"/>
          <w:sz w:val="24"/>
        </w:rPr>
        <w:t xml:space="preserve">[me@linuxbox ~]$ </w:t>
      </w:r>
      <w:r>
        <w:rPr>
          <w:rFonts w:ascii="Courier New" w:hAnsi="Courier New"/>
          <w:b/>
          <w:sz w:val="24"/>
        </w:rPr>
        <w:t xml:space="preserve">umask 0000 </w:t>
      </w:r>
      <w:r>
        <w:rPr>
          <w:rFonts w:ascii="Courier New" w:hAnsi="Courier New"/>
          <w:sz w:val="24"/>
        </w:rPr>
        <w:t xml:space="preserve">[me@linuxbox ~]$ </w:t>
      </w:r>
      <w:r>
        <w:rPr>
          <w:rFonts w:ascii="Courier New" w:hAnsi="Courier New"/>
          <w:b/>
          <w:sz w:val="24"/>
        </w:rPr>
        <w:t xml:space="preserve">&gt; foo.txt </w:t>
      </w: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ls</w:t>
      </w:r>
      <w:r>
        <w:rPr>
          <w:rFonts w:ascii="Courier New" w:hAnsi="Courier New"/>
          <w:b/>
          <w:spacing w:val="-10"/>
          <w:sz w:val="24"/>
        </w:rPr>
        <w:t xml:space="preserve"> </w:t>
      </w:r>
      <w:r>
        <w:rPr>
          <w:rFonts w:ascii="Courier New" w:hAnsi="Courier New"/>
          <w:b/>
          <w:sz w:val="24"/>
        </w:rPr>
        <w:t>-l</w:t>
      </w:r>
      <w:r>
        <w:rPr>
          <w:rFonts w:ascii="Courier New" w:hAnsi="Courier New"/>
          <w:b/>
          <w:spacing w:val="-10"/>
          <w:sz w:val="24"/>
        </w:rPr>
        <w:t xml:space="preserve"> </w:t>
      </w:r>
      <w:r>
        <w:rPr>
          <w:rFonts w:ascii="Courier New" w:hAnsi="Courier New"/>
          <w:b/>
          <w:sz w:val="24"/>
        </w:rPr>
        <w:t>foo.txt</w:t>
      </w:r>
    </w:p>
    <w:p>
      <w:pPr>
        <w:pStyle w:val="BodyText"/>
        <w:ind w:left="724" w:right="0"/>
        <w:rPr>
          <w:rFonts w:ascii="Courier New" w:hAnsi="Courier New"/>
        </w:rPr>
      </w:pPr>
      <w:r>
        <w:rPr>
          <w:rFonts w:ascii="Courier New" w:hAnsi="Courier New"/>
        </w:rPr>
        <w:t>-rw-rw-rw-</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2008-03-06</w:t>
      </w:r>
      <w:r>
        <w:rPr>
          <w:rFonts w:ascii="Courier New" w:hAnsi="Courier New"/>
          <w:spacing w:val="-4"/>
        </w:rPr>
        <w:t xml:space="preserve"> </w:t>
      </w:r>
      <w:r>
        <w:rPr>
          <w:rFonts w:ascii="Courier New" w:hAnsi="Courier New"/>
        </w:rPr>
        <w:t>14:58</w:t>
      </w:r>
      <w:r>
        <w:rPr>
          <w:rFonts w:ascii="Courier New" w:hAnsi="Courier New"/>
          <w:spacing w:val="-4"/>
        </w:rPr>
        <w:t xml:space="preserve"> </w:t>
      </w:r>
      <w:r>
        <w:rPr>
          <w:rFonts w:ascii="Courier New" w:hAnsi="Courier New"/>
          <w:spacing w:val="-2"/>
        </w:rPr>
        <w:t>foo.txt</w:t>
      </w:r>
    </w:p>
    <w:p>
      <w:pPr>
        <w:pStyle w:val="BodyText"/>
        <w:spacing w:before="1" w:after="0"/>
        <w:ind w:left="0" w:right="0"/>
        <w:rPr>
          <w:rFonts w:ascii="Courier New" w:hAnsi="Courier New"/>
          <w:sz w:val="25"/>
        </w:rPr>
      </w:pPr>
      <w:r>
        <w:rPr>
          <w:rFonts w:ascii="Courier New" w:hAnsi="Courier New"/>
          <w:sz w:val="25"/>
        </w:rPr>
      </w:r>
    </w:p>
    <w:p>
      <w:pPr>
        <w:pStyle w:val="BodyText"/>
        <w:ind w:left="155" w:right="148"/>
        <w:rPr/>
      </w:pPr>
      <w:r>
        <w:rPr/>
        <w:t>Cuando</w:t>
      </w:r>
      <w:r>
        <w:rPr>
          <w:spacing w:val="-2"/>
        </w:rPr>
        <w:t xml:space="preserve"> </w:t>
      </w:r>
      <w:r>
        <w:rPr/>
        <w:t>establecemos</w:t>
      </w:r>
      <w:r>
        <w:rPr>
          <w:spacing w:val="-3"/>
        </w:rPr>
        <w:t xml:space="preserve"> </w:t>
      </w:r>
      <w:r>
        <w:rPr/>
        <w:t>la</w:t>
      </w:r>
      <w:r>
        <w:rPr>
          <w:spacing w:val="-2"/>
        </w:rPr>
        <w:t xml:space="preserve"> </w:t>
      </w:r>
      <w:r>
        <w:rPr/>
        <w:t>máscara</w:t>
      </w:r>
      <w:r>
        <w:rPr>
          <w:spacing w:val="-2"/>
        </w:rPr>
        <w:t xml:space="preserve"> </w:t>
      </w:r>
      <w:r>
        <w:rPr/>
        <w:t>como</w:t>
      </w:r>
      <w:r>
        <w:rPr>
          <w:spacing w:val="-1"/>
        </w:rPr>
        <w:t xml:space="preserve"> </w:t>
      </w:r>
      <w:r>
        <w:rPr>
          <w:rFonts w:ascii="Courier New" w:hAnsi="Courier New"/>
        </w:rPr>
        <w:t>0000</w:t>
      </w:r>
      <w:r>
        <w:rPr>
          <w:rFonts w:ascii="Courier New" w:hAnsi="Courier New"/>
          <w:spacing w:val="-8"/>
        </w:rPr>
        <w:t xml:space="preserve"> </w:t>
      </w:r>
      <w:r>
        <w:rPr/>
        <w:t>(en</w:t>
      </w:r>
      <w:r>
        <w:rPr>
          <w:spacing w:val="-2"/>
        </w:rPr>
        <w:t xml:space="preserve"> </w:t>
      </w:r>
      <w:r>
        <w:rPr/>
        <w:t>la</w:t>
      </w:r>
      <w:r>
        <w:rPr>
          <w:spacing w:val="-4"/>
        </w:rPr>
        <w:t xml:space="preserve"> </w:t>
      </w:r>
      <w:r>
        <w:rPr/>
        <w:t>práctica</w:t>
      </w:r>
      <w:r>
        <w:rPr>
          <w:spacing w:val="-2"/>
        </w:rPr>
        <w:t xml:space="preserve"> </w:t>
      </w:r>
      <w:r>
        <w:rPr/>
        <w:t>la</w:t>
      </w:r>
      <w:r>
        <w:rPr>
          <w:spacing w:val="-4"/>
        </w:rPr>
        <w:t xml:space="preserve"> </w:t>
      </w:r>
      <w:r>
        <w:rPr/>
        <w:t>desactivamos),</w:t>
      </w:r>
      <w:r>
        <w:rPr>
          <w:spacing w:val="-3"/>
        </w:rPr>
        <w:t xml:space="preserve"> </w:t>
      </w:r>
      <w:r>
        <w:rPr/>
        <w:t>podemos</w:t>
      </w:r>
      <w:r>
        <w:rPr>
          <w:spacing w:val="-3"/>
        </w:rPr>
        <w:t xml:space="preserve"> </w:t>
      </w:r>
      <w:r>
        <w:rPr/>
        <w:t>ver</w:t>
      </w:r>
      <w:r>
        <w:rPr>
          <w:spacing w:val="-3"/>
        </w:rPr>
        <w:t xml:space="preserve"> </w:t>
      </w:r>
      <w:r>
        <w:rPr/>
        <w:t>que</w:t>
      </w:r>
      <w:r>
        <w:rPr>
          <w:spacing w:val="-4"/>
        </w:rPr>
        <w:t xml:space="preserve"> </w:t>
      </w:r>
      <w:r>
        <w:rPr/>
        <w:t>el archivo ahora es editable por el mundo. Para entender como funciona, tenemos que mirar a los números octales de nuevo. Si tomamos la máscara y la expandimos a binario, y luego la comparamos con los atributos, podemos ver lo que sucede:</w:t>
      </w:r>
    </w:p>
    <w:p>
      <w:pPr>
        <w:pStyle w:val="BodyText"/>
        <w:spacing w:before="5" w:after="0"/>
        <w:ind w:left="0" w:right="0"/>
        <w:rPr>
          <w:sz w:val="10"/>
        </w:rPr>
      </w:pPr>
      <w:r>
        <w:rPr>
          <w:sz w:val="10"/>
        </w:rPr>
      </w:r>
    </w:p>
    <w:tbl>
      <w:tblPr>
        <w:tblW w:w="4786" w:type="dxa"/>
        <w:jc w:val="left"/>
        <w:tblInd w:w="166" w:type="dxa"/>
        <w:tblLayout w:type="fixed"/>
        <w:tblCellMar>
          <w:top w:w="0" w:type="dxa"/>
          <w:left w:w="10" w:type="dxa"/>
          <w:bottom w:w="0" w:type="dxa"/>
          <w:right w:w="10" w:type="dxa"/>
        </w:tblCellMar>
        <w:tblLook w:val="01e0"/>
      </w:tblPr>
      <w:tblGrid>
        <w:gridCol w:w="1126"/>
        <w:gridCol w:w="1255"/>
        <w:gridCol w:w="575"/>
        <w:gridCol w:w="577"/>
        <w:gridCol w:w="1253"/>
      </w:tblGrid>
      <w:tr>
        <w:trPr>
          <w:trHeight w:val="887" w:hRule="atLeast"/>
        </w:trPr>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30" w:right="171"/>
              <w:rPr>
                <w:rFonts w:ascii="Times New Roman" w:hAnsi="Times New Roman"/>
                <w:b/>
                <w:sz w:val="24"/>
              </w:rPr>
            </w:pPr>
            <w:r>
              <w:rPr>
                <w:rFonts w:ascii="Times New Roman" w:hAnsi="Times New Roman"/>
                <w:b/>
                <w:sz w:val="24"/>
              </w:rPr>
              <w:t>Modo</w:t>
            </w:r>
            <w:r>
              <w:rPr>
                <w:rFonts w:ascii="Times New Roman" w:hAnsi="Times New Roman"/>
                <w:b/>
                <w:spacing w:val="-15"/>
                <w:sz w:val="24"/>
              </w:rPr>
              <w:t xml:space="preserve"> </w:t>
            </w:r>
            <w:r>
              <w:rPr>
                <w:rFonts w:ascii="Times New Roman" w:hAnsi="Times New Roman"/>
                <w:b/>
                <w:sz w:val="24"/>
              </w:rPr>
              <w:t xml:space="preserve">de </w:t>
            </w:r>
            <w:r>
              <w:rPr>
                <w:rFonts w:ascii="Times New Roman" w:hAnsi="Times New Roman"/>
                <w:b/>
                <w:spacing w:val="-2"/>
                <w:sz w:val="24"/>
              </w:rPr>
              <w:t>archivo original</w:t>
            </w:r>
          </w:p>
        </w:tc>
        <w:tc>
          <w:tcPr>
            <w:tcW w:w="1255" w:type="dxa"/>
            <w:tcBorders>
              <w:top w:val="single" w:sz="8" w:space="0" w:color="000000"/>
              <w:left w:val="single" w:sz="8" w:space="0" w:color="000000"/>
              <w:bottom w:val="single" w:sz="8" w:space="0" w:color="000000"/>
            </w:tcBorders>
          </w:tcPr>
          <w:p>
            <w:pPr>
              <w:pStyle w:val="TableParagraph"/>
              <w:spacing w:lineRule="auto" w:line="240" w:before="30" w:after="0"/>
              <w:ind w:left="0" w:right="62"/>
              <w:jc w:val="right"/>
              <w:rPr>
                <w:sz w:val="24"/>
              </w:rPr>
            </w:pPr>
            <w:r>
              <w:rPr>
                <w:spacing w:val="-2"/>
                <w:sz w:val="24"/>
              </w:rPr>
              <w:t>--</w:t>
            </w:r>
            <w:r>
              <w:rPr>
                <w:spacing w:val="-10"/>
                <w:sz w:val="24"/>
              </w:rPr>
              <w:t>-</w:t>
            </w:r>
          </w:p>
        </w:tc>
        <w:tc>
          <w:tcPr>
            <w:tcW w:w="575"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rw-</w:t>
            </w:r>
          </w:p>
        </w:tc>
        <w:tc>
          <w:tcPr>
            <w:tcW w:w="577"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rw-</w:t>
            </w:r>
          </w:p>
        </w:tc>
        <w:tc>
          <w:tcPr>
            <w:tcW w:w="1253" w:type="dxa"/>
            <w:tcBorders>
              <w:top w:val="single" w:sz="8" w:space="0" w:color="000000"/>
              <w:bottom w:val="single" w:sz="8" w:space="0" w:color="000000"/>
              <w:right w:val="single" w:sz="8" w:space="0" w:color="000000"/>
            </w:tcBorders>
          </w:tcPr>
          <w:p>
            <w:pPr>
              <w:pStyle w:val="TableParagraph"/>
              <w:spacing w:lineRule="auto" w:line="240" w:before="30" w:after="0"/>
              <w:ind w:left="81" w:right="0"/>
              <w:rPr>
                <w:sz w:val="24"/>
              </w:rPr>
            </w:pPr>
            <w:r>
              <w:rPr>
                <w:spacing w:val="-5"/>
                <w:sz w:val="24"/>
              </w:rPr>
              <w:t>rw-</w:t>
            </w:r>
          </w:p>
        </w:tc>
      </w:tr>
      <w:tr>
        <w:trPr>
          <w:trHeight w:val="336" w:hRule="atLeast"/>
        </w:trPr>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17" w:right="169"/>
              <w:jc w:val="center"/>
              <w:rPr>
                <w:rFonts w:ascii="Times New Roman" w:hAnsi="Times New Roman"/>
                <w:b/>
                <w:sz w:val="24"/>
              </w:rPr>
            </w:pPr>
            <w:r>
              <w:rPr>
                <w:rFonts w:ascii="Times New Roman" w:hAnsi="Times New Roman"/>
                <w:b/>
                <w:spacing w:val="-2"/>
                <w:sz w:val="24"/>
              </w:rPr>
              <w:t>Máscara</w:t>
            </w:r>
          </w:p>
        </w:tc>
        <w:tc>
          <w:tcPr>
            <w:tcW w:w="1255" w:type="dxa"/>
            <w:tcBorders>
              <w:top w:val="single" w:sz="8" w:space="0" w:color="000000"/>
              <w:left w:val="single" w:sz="8" w:space="0" w:color="000000"/>
              <w:bottom w:val="single" w:sz="8" w:space="0" w:color="000000"/>
            </w:tcBorders>
          </w:tcPr>
          <w:p>
            <w:pPr>
              <w:pStyle w:val="TableParagraph"/>
              <w:spacing w:lineRule="auto" w:line="240" w:before="30" w:after="0"/>
              <w:ind w:left="0" w:right="62"/>
              <w:jc w:val="right"/>
              <w:rPr>
                <w:sz w:val="24"/>
              </w:rPr>
            </w:pPr>
            <w:r>
              <w:rPr>
                <w:spacing w:val="-5"/>
                <w:sz w:val="24"/>
              </w:rPr>
              <w:t>000</w:t>
            </w:r>
          </w:p>
        </w:tc>
        <w:tc>
          <w:tcPr>
            <w:tcW w:w="575"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000</w:t>
            </w:r>
          </w:p>
        </w:tc>
        <w:tc>
          <w:tcPr>
            <w:tcW w:w="577"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000</w:t>
            </w:r>
          </w:p>
        </w:tc>
        <w:tc>
          <w:tcPr>
            <w:tcW w:w="1253" w:type="dxa"/>
            <w:tcBorders>
              <w:top w:val="single" w:sz="8" w:space="0" w:color="000000"/>
              <w:bottom w:val="single" w:sz="8" w:space="0" w:color="000000"/>
              <w:right w:val="single" w:sz="8" w:space="0" w:color="000000"/>
            </w:tcBorders>
          </w:tcPr>
          <w:p>
            <w:pPr>
              <w:pStyle w:val="TableParagraph"/>
              <w:spacing w:lineRule="auto" w:line="240" w:before="30" w:after="0"/>
              <w:ind w:left="81" w:right="0"/>
              <w:rPr>
                <w:sz w:val="24"/>
              </w:rPr>
            </w:pPr>
            <w:r>
              <w:rPr>
                <w:spacing w:val="-5"/>
                <w:sz w:val="24"/>
              </w:rPr>
              <w:t>010</w:t>
            </w:r>
          </w:p>
        </w:tc>
      </w:tr>
      <w:tr>
        <w:trPr>
          <w:trHeight w:val="336" w:hRule="atLeast"/>
        </w:trPr>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17" w:right="34"/>
              <w:jc w:val="center"/>
              <w:rPr>
                <w:rFonts w:ascii="Times New Roman" w:hAnsi="Times New Roman"/>
                <w:b/>
                <w:sz w:val="24"/>
              </w:rPr>
            </w:pPr>
            <w:r>
              <w:rPr>
                <w:rFonts w:ascii="Times New Roman" w:hAnsi="Times New Roman"/>
                <w:b/>
                <w:spacing w:val="-2"/>
                <w:sz w:val="24"/>
              </w:rPr>
              <w:t>Resultado</w:t>
            </w:r>
          </w:p>
        </w:tc>
        <w:tc>
          <w:tcPr>
            <w:tcW w:w="3660" w:type="dxa"/>
            <w:gridSpan w:val="4"/>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750" w:right="0"/>
              <w:rPr>
                <w:sz w:val="24"/>
              </w:rPr>
            </w:pPr>
            <w:r>
              <w:rPr>
                <w:sz w:val="24"/>
              </w:rPr>
              <w:t>---</w:t>
            </w:r>
            <w:r>
              <w:rPr>
                <w:spacing w:val="-4"/>
                <w:sz w:val="24"/>
              </w:rPr>
              <w:t xml:space="preserve"> </w:t>
            </w:r>
            <w:r>
              <w:rPr>
                <w:sz w:val="24"/>
              </w:rPr>
              <w:t>rw-</w:t>
            </w:r>
            <w:r>
              <w:rPr>
                <w:spacing w:val="-4"/>
                <w:sz w:val="24"/>
              </w:rPr>
              <w:t xml:space="preserve"> </w:t>
            </w:r>
            <w:r>
              <w:rPr>
                <w:sz w:val="24"/>
              </w:rPr>
              <w:t>rw-</w:t>
            </w:r>
            <w:r>
              <w:rPr>
                <w:spacing w:val="-3"/>
                <w:sz w:val="24"/>
              </w:rPr>
              <w:t xml:space="preserve"> </w:t>
            </w:r>
            <w:r>
              <w:rPr>
                <w:sz w:val="24"/>
              </w:rPr>
              <w:t>r-</w:t>
            </w:r>
            <w:r>
              <w:rPr>
                <w:spacing w:val="-12"/>
                <w:sz w:val="24"/>
              </w:rPr>
              <w:t>-</w:t>
            </w:r>
          </w:p>
        </w:tc>
      </w:tr>
    </w:tbl>
    <w:p>
      <w:pPr>
        <w:pStyle w:val="BodyText"/>
        <w:ind w:left="0" w:right="0"/>
        <w:rPr/>
      </w:pPr>
      <w:r>
        <w:rPr/>
      </w:r>
    </w:p>
    <w:p>
      <w:pPr>
        <w:pStyle w:val="BodyText"/>
        <w:spacing w:before="1" w:after="0"/>
        <w:ind w:left="155" w:right="173"/>
        <w:rPr/>
      </w:pPr>
      <w:r>
        <w:rPr/>
        <w:t>Olvida por el momento los ceros a la izquierda (volveremos a ellos en un minuto) y observa que donde aparece el 1 en nuestra máscara, el atributo se elimina – en este caso, los permisos de escritura</w:t>
      </w:r>
      <w:r>
        <w:rPr>
          <w:spacing w:val="-4"/>
        </w:rPr>
        <w:t xml:space="preserve"> </w:t>
      </w:r>
      <w:r>
        <w:rPr/>
        <w:t>del</w:t>
      </w:r>
      <w:r>
        <w:rPr>
          <w:spacing w:val="-2"/>
        </w:rPr>
        <w:t xml:space="preserve"> </w:t>
      </w:r>
      <w:r>
        <w:rPr/>
        <w:t>mundo.</w:t>
      </w:r>
      <w:r>
        <w:rPr>
          <w:spacing w:val="-3"/>
        </w:rPr>
        <w:t xml:space="preserve"> </w:t>
      </w:r>
      <w:r>
        <w:rPr/>
        <w:t>Ésto</w:t>
      </w:r>
      <w:r>
        <w:rPr>
          <w:spacing w:val="-2"/>
        </w:rPr>
        <w:t xml:space="preserve"> </w:t>
      </w:r>
      <w:r>
        <w:rPr/>
        <w:t>es</w:t>
      </w:r>
      <w:r>
        <w:rPr>
          <w:spacing w:val="-3"/>
        </w:rPr>
        <w:t xml:space="preserve"> </w:t>
      </w:r>
      <w:r>
        <w:rPr/>
        <w:t>lo</w:t>
      </w:r>
      <w:r>
        <w:rPr>
          <w:spacing w:val="-3"/>
        </w:rPr>
        <w:t xml:space="preserve"> </w:t>
      </w:r>
      <w:r>
        <w:rPr/>
        <w:t>que</w:t>
      </w:r>
      <w:r>
        <w:rPr>
          <w:spacing w:val="-4"/>
        </w:rPr>
        <w:t xml:space="preserve"> </w:t>
      </w:r>
      <w:r>
        <w:rPr/>
        <w:t>hace</w:t>
      </w:r>
      <w:r>
        <w:rPr>
          <w:spacing w:val="-2"/>
        </w:rPr>
        <w:t xml:space="preserve"> </w:t>
      </w:r>
      <w:r>
        <w:rPr/>
        <w:t>la</w:t>
      </w:r>
      <w:r>
        <w:rPr>
          <w:spacing w:val="-4"/>
        </w:rPr>
        <w:t xml:space="preserve"> </w:t>
      </w:r>
      <w:r>
        <w:rPr/>
        <w:t>máscara.</w:t>
      </w:r>
      <w:r>
        <w:rPr>
          <w:spacing w:val="-3"/>
        </w:rPr>
        <w:t xml:space="preserve"> </w:t>
      </w:r>
      <w:r>
        <w:rPr/>
        <w:t>Donde</w:t>
      </w:r>
      <w:r>
        <w:rPr>
          <w:spacing w:val="-4"/>
        </w:rPr>
        <w:t xml:space="preserve"> </w:t>
      </w:r>
      <w:r>
        <w:rPr/>
        <w:t>aparezca</w:t>
      </w:r>
      <w:r>
        <w:rPr>
          <w:spacing w:val="-2"/>
        </w:rPr>
        <w:t xml:space="preserve"> </w:t>
      </w:r>
      <w:r>
        <w:rPr/>
        <w:t>un</w:t>
      </w:r>
      <w:r>
        <w:rPr>
          <w:spacing w:val="-3"/>
        </w:rPr>
        <w:t xml:space="preserve"> </w:t>
      </w:r>
      <w:r>
        <w:rPr/>
        <w:t>1</w:t>
      </w:r>
      <w:r>
        <w:rPr>
          <w:spacing w:val="-3"/>
        </w:rPr>
        <w:t xml:space="preserve"> </w:t>
      </w:r>
      <w:r>
        <w:rPr/>
        <w:t>en</w:t>
      </w:r>
      <w:r>
        <w:rPr>
          <w:spacing w:val="-3"/>
        </w:rPr>
        <w:t xml:space="preserve"> </w:t>
      </w:r>
      <w:r>
        <w:rPr/>
        <w:t>el</w:t>
      </w:r>
      <w:r>
        <w:rPr>
          <w:spacing w:val="-2"/>
        </w:rPr>
        <w:t xml:space="preserve"> </w:t>
      </w:r>
      <w:r>
        <w:rPr/>
        <w:t>valor</w:t>
      </w:r>
      <w:r>
        <w:rPr>
          <w:spacing w:val="-3"/>
        </w:rPr>
        <w:t xml:space="preserve"> </w:t>
      </w:r>
      <w:r>
        <w:rPr/>
        <w:t>binario</w:t>
      </w:r>
      <w:r>
        <w:rPr>
          <w:spacing w:val="-3"/>
        </w:rPr>
        <w:t xml:space="preserve"> </w:t>
      </w:r>
      <w:r>
        <w:rPr/>
        <w:t>de</w:t>
      </w:r>
      <w:r>
        <w:rPr>
          <w:spacing w:val="-4"/>
        </w:rPr>
        <w:t xml:space="preserve"> </w:t>
      </w:r>
      <w:r>
        <w:rPr/>
        <w:t xml:space="preserve">la máscara, un atributo es desactivado. Si miramos el valor de máscara </w:t>
      </w:r>
      <w:r>
        <w:rPr>
          <w:rFonts w:ascii="Courier New" w:hAnsi="Courier New"/>
        </w:rPr>
        <w:t>0022</w:t>
      </w:r>
      <w:r>
        <w:rPr/>
        <w:t xml:space="preserve">, podemos ver lo que </w:t>
      </w:r>
      <w:r>
        <w:rPr>
          <w:spacing w:val="-2"/>
        </w:rPr>
        <w:t>hace:</w:t>
      </w:r>
    </w:p>
    <w:p>
      <w:pPr>
        <w:pStyle w:val="BodyText"/>
        <w:spacing w:before="5" w:after="0"/>
        <w:ind w:left="0" w:right="0"/>
        <w:rPr>
          <w:sz w:val="10"/>
        </w:rPr>
      </w:pPr>
      <w:r>
        <w:rPr>
          <w:sz w:val="10"/>
        </w:rPr>
      </w:r>
    </w:p>
    <w:tbl>
      <w:tblPr>
        <w:tblW w:w="4786" w:type="dxa"/>
        <w:jc w:val="left"/>
        <w:tblInd w:w="166" w:type="dxa"/>
        <w:tblLayout w:type="fixed"/>
        <w:tblCellMar>
          <w:top w:w="0" w:type="dxa"/>
          <w:left w:w="10" w:type="dxa"/>
          <w:bottom w:w="0" w:type="dxa"/>
          <w:right w:w="10" w:type="dxa"/>
        </w:tblCellMar>
        <w:tblLook w:val="01e0"/>
      </w:tblPr>
      <w:tblGrid>
        <w:gridCol w:w="1126"/>
        <w:gridCol w:w="1255"/>
        <w:gridCol w:w="575"/>
        <w:gridCol w:w="577"/>
        <w:gridCol w:w="1253"/>
      </w:tblGrid>
      <w:tr>
        <w:trPr>
          <w:trHeight w:val="888" w:hRule="atLeast"/>
        </w:trPr>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30" w:right="171"/>
              <w:rPr>
                <w:rFonts w:ascii="Times New Roman" w:hAnsi="Times New Roman"/>
                <w:b/>
                <w:sz w:val="24"/>
              </w:rPr>
            </w:pPr>
            <w:r>
              <w:rPr>
                <w:rFonts w:ascii="Times New Roman" w:hAnsi="Times New Roman"/>
                <w:b/>
                <w:sz w:val="24"/>
              </w:rPr>
              <w:t>Modo</w:t>
            </w:r>
            <w:r>
              <w:rPr>
                <w:rFonts w:ascii="Times New Roman" w:hAnsi="Times New Roman"/>
                <w:b/>
                <w:spacing w:val="-15"/>
                <w:sz w:val="24"/>
              </w:rPr>
              <w:t xml:space="preserve"> </w:t>
            </w:r>
            <w:r>
              <w:rPr>
                <w:rFonts w:ascii="Times New Roman" w:hAnsi="Times New Roman"/>
                <w:b/>
                <w:sz w:val="24"/>
              </w:rPr>
              <w:t xml:space="preserve">de </w:t>
            </w:r>
            <w:r>
              <w:rPr>
                <w:rFonts w:ascii="Times New Roman" w:hAnsi="Times New Roman"/>
                <w:b/>
                <w:spacing w:val="-2"/>
                <w:sz w:val="24"/>
              </w:rPr>
              <w:t>archivo original</w:t>
            </w:r>
          </w:p>
        </w:tc>
        <w:tc>
          <w:tcPr>
            <w:tcW w:w="1255" w:type="dxa"/>
            <w:tcBorders>
              <w:top w:val="single" w:sz="8" w:space="0" w:color="000000"/>
              <w:left w:val="single" w:sz="8" w:space="0" w:color="000000"/>
              <w:bottom w:val="single" w:sz="8" w:space="0" w:color="000000"/>
            </w:tcBorders>
          </w:tcPr>
          <w:p>
            <w:pPr>
              <w:pStyle w:val="TableParagraph"/>
              <w:spacing w:lineRule="auto" w:line="240" w:before="30" w:after="0"/>
              <w:ind w:left="0" w:right="62"/>
              <w:jc w:val="right"/>
              <w:rPr>
                <w:sz w:val="24"/>
              </w:rPr>
            </w:pPr>
            <w:r>
              <w:rPr>
                <w:spacing w:val="-2"/>
                <w:sz w:val="24"/>
              </w:rPr>
              <w:t>--</w:t>
            </w:r>
            <w:r>
              <w:rPr>
                <w:spacing w:val="-10"/>
                <w:sz w:val="24"/>
              </w:rPr>
              <w:t>-</w:t>
            </w:r>
          </w:p>
        </w:tc>
        <w:tc>
          <w:tcPr>
            <w:tcW w:w="575"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rw-</w:t>
            </w:r>
          </w:p>
        </w:tc>
        <w:tc>
          <w:tcPr>
            <w:tcW w:w="577"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rw-</w:t>
            </w:r>
          </w:p>
        </w:tc>
        <w:tc>
          <w:tcPr>
            <w:tcW w:w="1253" w:type="dxa"/>
            <w:tcBorders>
              <w:top w:val="single" w:sz="8" w:space="0" w:color="000000"/>
              <w:bottom w:val="single" w:sz="8" w:space="0" w:color="000000"/>
              <w:right w:val="single" w:sz="8" w:space="0" w:color="000000"/>
            </w:tcBorders>
          </w:tcPr>
          <w:p>
            <w:pPr>
              <w:pStyle w:val="TableParagraph"/>
              <w:spacing w:lineRule="auto" w:line="240" w:before="30" w:after="0"/>
              <w:ind w:left="81" w:right="0"/>
              <w:rPr>
                <w:sz w:val="24"/>
              </w:rPr>
            </w:pPr>
            <w:r>
              <w:rPr>
                <w:spacing w:val="-5"/>
                <w:sz w:val="24"/>
              </w:rPr>
              <w:t>rw-</w:t>
            </w:r>
          </w:p>
        </w:tc>
      </w:tr>
      <w:tr>
        <w:trPr>
          <w:trHeight w:val="336" w:hRule="atLeast"/>
        </w:trPr>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17" w:right="169"/>
              <w:jc w:val="center"/>
              <w:rPr>
                <w:rFonts w:ascii="Times New Roman" w:hAnsi="Times New Roman"/>
                <w:b/>
                <w:sz w:val="24"/>
              </w:rPr>
            </w:pPr>
            <w:r>
              <w:rPr>
                <w:rFonts w:ascii="Times New Roman" w:hAnsi="Times New Roman"/>
                <w:b/>
                <w:spacing w:val="-2"/>
                <w:sz w:val="24"/>
              </w:rPr>
              <w:t>Máscara</w:t>
            </w:r>
          </w:p>
        </w:tc>
        <w:tc>
          <w:tcPr>
            <w:tcW w:w="1255" w:type="dxa"/>
            <w:tcBorders>
              <w:top w:val="single" w:sz="8" w:space="0" w:color="000000"/>
              <w:left w:val="single" w:sz="8" w:space="0" w:color="000000"/>
              <w:bottom w:val="single" w:sz="8" w:space="0" w:color="000000"/>
            </w:tcBorders>
          </w:tcPr>
          <w:p>
            <w:pPr>
              <w:pStyle w:val="TableParagraph"/>
              <w:spacing w:lineRule="auto" w:line="240" w:before="30" w:after="0"/>
              <w:ind w:left="0" w:right="62"/>
              <w:jc w:val="right"/>
              <w:rPr>
                <w:sz w:val="24"/>
              </w:rPr>
            </w:pPr>
            <w:r>
              <w:rPr>
                <w:spacing w:val="-5"/>
                <w:sz w:val="24"/>
              </w:rPr>
              <w:t>000</w:t>
            </w:r>
          </w:p>
        </w:tc>
        <w:tc>
          <w:tcPr>
            <w:tcW w:w="575"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000</w:t>
            </w:r>
          </w:p>
        </w:tc>
        <w:tc>
          <w:tcPr>
            <w:tcW w:w="577" w:type="dxa"/>
            <w:tcBorders>
              <w:top w:val="single" w:sz="8" w:space="0" w:color="000000"/>
              <w:bottom w:val="single" w:sz="8" w:space="0" w:color="000000"/>
            </w:tcBorders>
          </w:tcPr>
          <w:p>
            <w:pPr>
              <w:pStyle w:val="TableParagraph"/>
              <w:spacing w:lineRule="auto" w:line="240" w:before="30" w:after="0"/>
              <w:ind w:left="68" w:right="50"/>
              <w:jc w:val="center"/>
              <w:rPr>
                <w:sz w:val="24"/>
              </w:rPr>
            </w:pPr>
            <w:r>
              <w:rPr>
                <w:spacing w:val="-5"/>
                <w:sz w:val="24"/>
              </w:rPr>
              <w:t>010</w:t>
            </w:r>
          </w:p>
        </w:tc>
        <w:tc>
          <w:tcPr>
            <w:tcW w:w="1253" w:type="dxa"/>
            <w:tcBorders>
              <w:top w:val="single" w:sz="8" w:space="0" w:color="000000"/>
              <w:bottom w:val="single" w:sz="8" w:space="0" w:color="000000"/>
              <w:right w:val="single" w:sz="8" w:space="0" w:color="000000"/>
            </w:tcBorders>
          </w:tcPr>
          <w:p>
            <w:pPr>
              <w:pStyle w:val="TableParagraph"/>
              <w:spacing w:lineRule="auto" w:line="240" w:before="30" w:after="0"/>
              <w:ind w:left="81" w:right="0"/>
              <w:rPr>
                <w:sz w:val="24"/>
              </w:rPr>
            </w:pPr>
            <w:r>
              <w:rPr>
                <w:spacing w:val="-5"/>
                <w:sz w:val="24"/>
              </w:rPr>
              <w:t>010</w:t>
            </w:r>
          </w:p>
        </w:tc>
      </w:tr>
      <w:tr>
        <w:trPr>
          <w:trHeight w:val="335" w:hRule="atLeast"/>
        </w:trPr>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17" w:right="34"/>
              <w:jc w:val="center"/>
              <w:rPr>
                <w:rFonts w:ascii="Times New Roman" w:hAnsi="Times New Roman"/>
                <w:b/>
                <w:sz w:val="24"/>
              </w:rPr>
            </w:pPr>
            <w:r>
              <w:rPr>
                <w:rFonts w:ascii="Times New Roman" w:hAnsi="Times New Roman"/>
                <w:b/>
                <w:spacing w:val="-2"/>
                <w:sz w:val="24"/>
              </w:rPr>
              <w:t>Resultado</w:t>
            </w:r>
          </w:p>
        </w:tc>
        <w:tc>
          <w:tcPr>
            <w:tcW w:w="3660" w:type="dxa"/>
            <w:gridSpan w:val="4"/>
            <w:tcBorders>
              <w:top w:val="single" w:sz="8" w:space="0" w:color="000000"/>
              <w:left w:val="single" w:sz="8" w:space="0" w:color="000000"/>
              <w:bottom w:val="single" w:sz="8" w:space="0" w:color="000000"/>
              <w:right w:val="single" w:sz="8" w:space="0" w:color="000000"/>
            </w:tcBorders>
          </w:tcPr>
          <w:p>
            <w:pPr>
              <w:pStyle w:val="TableParagraph"/>
              <w:spacing w:lineRule="auto" w:line="240" w:before="30" w:after="0"/>
              <w:ind w:left="750" w:right="0"/>
              <w:rPr>
                <w:sz w:val="24"/>
              </w:rPr>
            </w:pPr>
            <w:r>
              <w:rPr>
                <w:sz w:val="24"/>
              </w:rPr>
              <w:t>---</w:t>
            </w:r>
            <w:r>
              <w:rPr>
                <w:spacing w:val="-4"/>
                <w:sz w:val="24"/>
              </w:rPr>
              <w:t xml:space="preserve"> </w:t>
            </w:r>
            <w:r>
              <w:rPr>
                <w:sz w:val="24"/>
              </w:rPr>
              <w:t>rw-</w:t>
            </w:r>
            <w:r>
              <w:rPr>
                <w:spacing w:val="-4"/>
                <w:sz w:val="24"/>
              </w:rPr>
              <w:t xml:space="preserve"> </w:t>
            </w:r>
            <w:r>
              <w:rPr>
                <w:sz w:val="24"/>
              </w:rPr>
              <w:t>r--</w:t>
            </w:r>
            <w:r>
              <w:rPr>
                <w:spacing w:val="-3"/>
                <w:sz w:val="24"/>
              </w:rPr>
              <w:t xml:space="preserve"> </w:t>
            </w:r>
            <w:r>
              <w:rPr>
                <w:sz w:val="24"/>
              </w:rPr>
              <w:t>r-</w:t>
            </w:r>
            <w:r>
              <w:rPr>
                <w:spacing w:val="-12"/>
                <w:sz w:val="24"/>
              </w:rPr>
              <w:t>-</w:t>
            </w:r>
          </w:p>
        </w:tc>
      </w:tr>
    </w:tbl>
    <w:p>
      <w:pPr>
        <w:pStyle w:val="BodyText"/>
        <w:ind w:left="0" w:right="0"/>
        <w:rPr/>
      </w:pPr>
      <w:r>
        <w:rPr/>
      </w:r>
    </w:p>
    <w:p>
      <w:pPr>
        <w:pStyle w:val="BodyText"/>
        <w:spacing w:before="1" w:after="0"/>
        <w:ind w:left="155" w:right="846"/>
        <w:jc w:val="both"/>
        <w:rPr/>
      </w:pPr>
      <w:r>
        <w:rPr/>
        <w:t>De</w:t>
      </w:r>
      <w:r>
        <w:rPr>
          <w:spacing w:val="-5"/>
        </w:rPr>
        <w:t xml:space="preserve"> </w:t>
      </w:r>
      <w:r>
        <w:rPr/>
        <w:t>nuevo,</w:t>
      </w:r>
      <w:r>
        <w:rPr>
          <w:spacing w:val="-4"/>
        </w:rPr>
        <w:t xml:space="preserve"> </w:t>
      </w:r>
      <w:r>
        <w:rPr/>
        <w:t>donde</w:t>
      </w:r>
      <w:r>
        <w:rPr>
          <w:spacing w:val="-3"/>
        </w:rPr>
        <w:t xml:space="preserve"> </w:t>
      </w:r>
      <w:r>
        <w:rPr/>
        <w:t>aparece</w:t>
      </w:r>
      <w:r>
        <w:rPr>
          <w:spacing w:val="-3"/>
        </w:rPr>
        <w:t xml:space="preserve"> </w:t>
      </w:r>
      <w:r>
        <w:rPr/>
        <w:t>un</w:t>
      </w:r>
      <w:r>
        <w:rPr>
          <w:spacing w:val="-4"/>
        </w:rPr>
        <w:t xml:space="preserve"> </w:t>
      </w:r>
      <w:r>
        <w:rPr/>
        <w:t>1</w:t>
      </w:r>
      <w:r>
        <w:rPr>
          <w:spacing w:val="-4"/>
        </w:rPr>
        <w:t xml:space="preserve"> </w:t>
      </w:r>
      <w:r>
        <w:rPr/>
        <w:t>en</w:t>
      </w:r>
      <w:r>
        <w:rPr>
          <w:spacing w:val="-4"/>
        </w:rPr>
        <w:t xml:space="preserve"> </w:t>
      </w:r>
      <w:r>
        <w:rPr/>
        <w:t>el</w:t>
      </w:r>
      <w:r>
        <w:rPr>
          <w:spacing w:val="-3"/>
        </w:rPr>
        <w:t xml:space="preserve"> </w:t>
      </w:r>
      <w:r>
        <w:rPr/>
        <w:t>valor</w:t>
      </w:r>
      <w:r>
        <w:rPr>
          <w:spacing w:val="-4"/>
        </w:rPr>
        <w:t xml:space="preserve"> </w:t>
      </w:r>
      <w:r>
        <w:rPr/>
        <w:t>binario,</w:t>
      </w:r>
      <w:r>
        <w:rPr>
          <w:spacing w:val="-4"/>
        </w:rPr>
        <w:t xml:space="preserve"> </w:t>
      </w:r>
      <w:r>
        <w:rPr/>
        <w:t>el</w:t>
      </w:r>
      <w:r>
        <w:rPr>
          <w:spacing w:val="-3"/>
        </w:rPr>
        <w:t xml:space="preserve"> </w:t>
      </w:r>
      <w:r>
        <w:rPr/>
        <w:t>correspondiente</w:t>
      </w:r>
      <w:r>
        <w:rPr>
          <w:spacing w:val="-5"/>
        </w:rPr>
        <w:t xml:space="preserve"> </w:t>
      </w:r>
      <w:r>
        <w:rPr/>
        <w:t>atributo</w:t>
      </w:r>
      <w:r>
        <w:rPr>
          <w:spacing w:val="-4"/>
        </w:rPr>
        <w:t xml:space="preserve"> </w:t>
      </w:r>
      <w:r>
        <w:rPr/>
        <w:t>es</w:t>
      </w:r>
      <w:r>
        <w:rPr>
          <w:spacing w:val="-4"/>
        </w:rPr>
        <w:t xml:space="preserve"> </w:t>
      </w:r>
      <w:r>
        <w:rPr/>
        <w:t>desactivado. Prueba con algunos valores (prueba algunos sietes) para acostumbrarte a su funcionamiento. Cuando lo hayas hecho, recuerda limpiar:</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rm</w:t>
      </w:r>
      <w:r>
        <w:rPr>
          <w:rFonts w:ascii="Courier New" w:hAnsi="Courier New"/>
          <w:b/>
          <w:spacing w:val="-6"/>
          <w:sz w:val="24"/>
        </w:rPr>
        <w:t xml:space="preserve"> </w:t>
      </w:r>
      <w:r>
        <w:rPr>
          <w:rFonts w:ascii="Courier New" w:hAnsi="Courier New"/>
          <w:b/>
          <w:sz w:val="24"/>
        </w:rPr>
        <w:t>foo.txt;</w:t>
      </w:r>
      <w:r>
        <w:rPr>
          <w:rFonts w:ascii="Courier New" w:hAnsi="Courier New"/>
          <w:b/>
          <w:spacing w:val="-6"/>
          <w:sz w:val="24"/>
        </w:rPr>
        <w:t xml:space="preserve"> </w:t>
      </w:r>
      <w:r>
        <w:rPr>
          <w:rFonts w:ascii="Courier New" w:hAnsi="Courier New"/>
          <w:b/>
          <w:sz w:val="24"/>
        </w:rPr>
        <w:t>umask</w:t>
      </w:r>
      <w:r>
        <w:rPr>
          <w:rFonts w:ascii="Courier New" w:hAnsi="Courier New"/>
          <w:b/>
          <w:spacing w:val="-6"/>
          <w:sz w:val="24"/>
        </w:rPr>
        <w:t xml:space="preserve"> </w:t>
      </w:r>
      <w:r>
        <w:rPr>
          <w:rFonts w:ascii="Courier New" w:hAnsi="Courier New"/>
          <w:b/>
          <w:spacing w:val="-4"/>
          <w:sz w:val="24"/>
        </w:rPr>
        <w:t>0002</w:t>
      </w:r>
    </w:p>
    <w:p>
      <w:pPr>
        <w:pStyle w:val="BodyText"/>
        <w:spacing w:before="10" w:after="0"/>
        <w:ind w:left="0" w:right="0"/>
        <w:rPr>
          <w:rFonts w:ascii="Courier New" w:hAnsi="Courier New"/>
          <w:b/>
        </w:rPr>
      </w:pPr>
      <w:r>
        <w:rPr>
          <w:rFonts w:ascii="Courier New" w:hAnsi="Courier New"/>
          <w:b/>
        </w:rPr>
      </w:r>
    </w:p>
    <w:p>
      <w:pPr>
        <w:pStyle w:val="BodyText"/>
        <w:ind w:left="155" w:right="210"/>
        <w:rPr/>
      </w:pPr>
      <w:r>
        <w:rPr/>
        <w:t>La</w:t>
      </w:r>
      <w:r>
        <w:rPr>
          <w:spacing w:val="-2"/>
        </w:rPr>
        <w:t xml:space="preserve"> </w:t>
      </w:r>
      <w:r>
        <w:rPr/>
        <w:t>mayoría</w:t>
      </w:r>
      <w:r>
        <w:rPr>
          <w:spacing w:val="-4"/>
        </w:rPr>
        <w:t xml:space="preserve"> </w:t>
      </w:r>
      <w:r>
        <w:rPr/>
        <w:t>de</w:t>
      </w:r>
      <w:r>
        <w:rPr>
          <w:spacing w:val="-4"/>
        </w:rPr>
        <w:t xml:space="preserve"> </w:t>
      </w:r>
      <w:r>
        <w:rPr/>
        <w:t>las</w:t>
      </w:r>
      <w:r>
        <w:rPr>
          <w:spacing w:val="-1"/>
        </w:rPr>
        <w:t xml:space="preserve"> </w:t>
      </w:r>
      <w:r>
        <w:rPr/>
        <w:t>veces</w:t>
      </w:r>
      <w:r>
        <w:rPr>
          <w:spacing w:val="-3"/>
        </w:rPr>
        <w:t xml:space="preserve"> </w:t>
      </w:r>
      <w:r>
        <w:rPr/>
        <w:t>no</w:t>
      </w:r>
      <w:r>
        <w:rPr>
          <w:spacing w:val="-3"/>
        </w:rPr>
        <w:t xml:space="preserve"> </w:t>
      </w:r>
      <w:r>
        <w:rPr/>
        <w:t>tendrás</w:t>
      </w:r>
      <w:r>
        <w:rPr>
          <w:spacing w:val="-3"/>
        </w:rPr>
        <w:t xml:space="preserve"> </w:t>
      </w:r>
      <w:r>
        <w:rPr/>
        <w:t>que</w:t>
      </w:r>
      <w:r>
        <w:rPr>
          <w:spacing w:val="-2"/>
        </w:rPr>
        <w:t xml:space="preserve"> </w:t>
      </w:r>
      <w:r>
        <w:rPr/>
        <w:t>cambiar</w:t>
      </w:r>
      <w:r>
        <w:rPr>
          <w:spacing w:val="-3"/>
        </w:rPr>
        <w:t xml:space="preserve"> </w:t>
      </w:r>
      <w:r>
        <w:rPr/>
        <w:t>la</w:t>
      </w:r>
      <w:r>
        <w:rPr>
          <w:spacing w:val="-2"/>
        </w:rPr>
        <w:t xml:space="preserve"> </w:t>
      </w:r>
      <w:r>
        <w:rPr/>
        <w:t>máscara;</w:t>
      </w:r>
      <w:r>
        <w:rPr>
          <w:spacing w:val="-4"/>
        </w:rPr>
        <w:t xml:space="preserve"> </w:t>
      </w:r>
      <w:r>
        <w:rPr/>
        <w:t>la</w:t>
      </w:r>
      <w:r>
        <w:rPr>
          <w:spacing w:val="-2"/>
        </w:rPr>
        <w:t xml:space="preserve"> </w:t>
      </w:r>
      <w:r>
        <w:rPr/>
        <w:t>que</w:t>
      </w:r>
      <w:r>
        <w:rPr>
          <w:spacing w:val="-4"/>
        </w:rPr>
        <w:t xml:space="preserve"> </w:t>
      </w:r>
      <w:r>
        <w:rPr/>
        <w:t>tu</w:t>
      </w:r>
      <w:r>
        <w:rPr>
          <w:spacing w:val="-3"/>
        </w:rPr>
        <w:t xml:space="preserve"> </w:t>
      </w:r>
      <w:r>
        <w:rPr/>
        <w:t>distribución</w:t>
      </w:r>
      <w:r>
        <w:rPr>
          <w:spacing w:val="-3"/>
        </w:rPr>
        <w:t xml:space="preserve"> </w:t>
      </w:r>
      <w:r>
        <w:rPr/>
        <w:t>trae</w:t>
      </w:r>
      <w:r>
        <w:rPr>
          <w:spacing w:val="-4"/>
        </w:rPr>
        <w:t xml:space="preserve"> </w:t>
      </w:r>
      <w:r>
        <w:rPr/>
        <w:t>por</w:t>
      </w:r>
      <w:r>
        <w:rPr>
          <w:spacing w:val="-3"/>
        </w:rPr>
        <w:t xml:space="preserve"> </w:t>
      </w:r>
      <w:r>
        <w:rPr/>
        <w:t>defecto irá bien. En algunas situaciones de alta seguridad, sin embargo, querrás controlarla.</w:t>
      </w:r>
    </w:p>
    <w:p>
      <w:pPr>
        <w:pStyle w:val="BodyText"/>
        <w:spacing w:before="4" w:after="0"/>
        <w:ind w:left="0" w:right="0"/>
        <w:rPr>
          <w:sz w:val="31"/>
        </w:rPr>
      </w:pPr>
      <w:r>
        <w:rPr>
          <w:sz w:val="31"/>
        </w:rPr>
      </w:r>
    </w:p>
    <w:p>
      <w:pPr>
        <w:pStyle w:val="Heading1"/>
        <w:rPr/>
      </w:pPr>
      <w:r>
        <w:rPr/>
        <w:t>Algunos</w:t>
      </w:r>
      <w:r>
        <w:rPr>
          <w:spacing w:val="-4"/>
        </w:rPr>
        <w:t xml:space="preserve"> </w:t>
      </w:r>
      <w:r>
        <w:rPr/>
        <w:t>permisos</w:t>
      </w:r>
      <w:r>
        <w:rPr>
          <w:spacing w:val="-3"/>
        </w:rPr>
        <w:t xml:space="preserve"> </w:t>
      </w:r>
      <w:r>
        <w:rPr>
          <w:spacing w:val="-2"/>
        </w:rPr>
        <w:t>especiales</w:t>
      </w:r>
    </w:p>
    <w:p>
      <w:pPr>
        <w:pStyle w:val="BodyText"/>
        <w:spacing w:before="120" w:after="0"/>
        <w:rPr/>
      </w:pPr>
      <w:r>
        <w:rPr/>
        <w:t>Aunque</w:t>
      </w:r>
      <w:r>
        <w:rPr>
          <w:spacing w:val="-4"/>
        </w:rPr>
        <w:t xml:space="preserve"> </w:t>
      </w:r>
      <w:r>
        <w:rPr/>
        <w:t>a</w:t>
      </w:r>
      <w:r>
        <w:rPr>
          <w:spacing w:val="-4"/>
        </w:rPr>
        <w:t xml:space="preserve"> </w:t>
      </w:r>
      <w:r>
        <w:rPr/>
        <w:t>veces</w:t>
      </w:r>
      <w:r>
        <w:rPr>
          <w:spacing w:val="-3"/>
        </w:rPr>
        <w:t xml:space="preserve"> </w:t>
      </w:r>
      <w:r>
        <w:rPr/>
        <w:t>vemos</w:t>
      </w:r>
      <w:r>
        <w:rPr>
          <w:spacing w:val="-3"/>
        </w:rPr>
        <w:t xml:space="preserve"> </w:t>
      </w:r>
      <w:r>
        <w:rPr/>
        <w:t>la</w:t>
      </w:r>
      <w:r>
        <w:rPr>
          <w:spacing w:val="-2"/>
        </w:rPr>
        <w:t xml:space="preserve"> </w:t>
      </w:r>
      <w:r>
        <w:rPr/>
        <w:t>máscara</w:t>
      </w:r>
      <w:r>
        <w:rPr>
          <w:spacing w:val="-2"/>
        </w:rPr>
        <w:t xml:space="preserve"> </w:t>
      </w:r>
      <w:r>
        <w:rPr/>
        <w:t>octal</w:t>
      </w:r>
      <w:r>
        <w:rPr>
          <w:spacing w:val="-2"/>
        </w:rPr>
        <w:t xml:space="preserve"> </w:t>
      </w:r>
      <w:r>
        <w:rPr/>
        <w:t>de</w:t>
      </w:r>
      <w:r>
        <w:rPr>
          <w:spacing w:val="-4"/>
        </w:rPr>
        <w:t xml:space="preserve"> </w:t>
      </w:r>
      <w:r>
        <w:rPr/>
        <w:t>permisos</w:t>
      </w:r>
      <w:r>
        <w:rPr>
          <w:spacing w:val="-3"/>
        </w:rPr>
        <w:t xml:space="preserve"> </w:t>
      </w:r>
      <w:r>
        <w:rPr/>
        <w:t>expresada</w:t>
      </w:r>
      <w:r>
        <w:rPr>
          <w:spacing w:val="-4"/>
        </w:rPr>
        <w:t xml:space="preserve"> </w:t>
      </w:r>
      <w:r>
        <w:rPr/>
        <w:t>como</w:t>
      </w:r>
      <w:r>
        <w:rPr>
          <w:spacing w:val="-2"/>
        </w:rPr>
        <w:t xml:space="preserve"> </w:t>
      </w:r>
      <w:r>
        <w:rPr/>
        <w:t>un</w:t>
      </w:r>
      <w:r>
        <w:rPr>
          <w:spacing w:val="-3"/>
        </w:rPr>
        <w:t xml:space="preserve"> </w:t>
      </w:r>
      <w:r>
        <w:rPr/>
        <w:t>número</w:t>
      </w:r>
      <w:r>
        <w:rPr>
          <w:spacing w:val="-3"/>
        </w:rPr>
        <w:t xml:space="preserve"> </w:t>
      </w:r>
      <w:r>
        <w:rPr/>
        <w:t>de</w:t>
      </w:r>
      <w:r>
        <w:rPr>
          <w:spacing w:val="-4"/>
        </w:rPr>
        <w:t xml:space="preserve"> </w:t>
      </w:r>
      <w:r>
        <w:rPr/>
        <w:t>tres</w:t>
      </w:r>
      <w:r>
        <w:rPr>
          <w:spacing w:val="-3"/>
        </w:rPr>
        <w:t xml:space="preserve"> </w:t>
      </w:r>
      <w:r>
        <w:rPr/>
        <w:t>dígitos,</w:t>
      </w:r>
      <w:r>
        <w:rPr>
          <w:spacing w:val="-3"/>
        </w:rPr>
        <w:t xml:space="preserve"> </w:t>
      </w:r>
      <w:r>
        <w:rPr/>
        <w:t>es más correcto técnicamente expresarla en cuatro dígitos ¿por qué? Porque, además de permisos de lectura, escritura y ejecución, hay algunas otras configuraciones de permisos menos usadas.</w:t>
      </w:r>
    </w:p>
    <w:p>
      <w:pPr>
        <w:pStyle w:val="BodyText"/>
        <w:spacing w:before="11" w:after="0"/>
        <w:ind w:left="0" w:right="0"/>
        <w:rPr>
          <w:sz w:val="23"/>
        </w:rPr>
      </w:pPr>
      <w:r>
        <w:rPr>
          <w:sz w:val="23"/>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35"/>
        <w:rPr/>
      </w:pPr>
      <w:r>
        <w:rPr/>
        <w:t xml:space="preserve">El primero de ellos es el </w:t>
      </w:r>
      <w:r>
        <w:rPr>
          <w:i/>
        </w:rPr>
        <w:t xml:space="preserve">setuid bit </w:t>
      </w:r>
      <w:r>
        <w:rPr/>
        <w:t xml:space="preserve">(octal 4000). Cuando lo aplicamos a un archivo ejecutable, cambia la </w:t>
      </w:r>
      <w:r>
        <w:rPr>
          <w:i/>
        </w:rPr>
        <w:t xml:space="preserve">ID efectiva de usuario </w:t>
      </w:r>
      <w:r>
        <w:rPr/>
        <w:t>del usuario real (el usuario que realmente está utilizando el programa)</w:t>
      </w:r>
      <w:r>
        <w:rPr>
          <w:spacing w:val="-3"/>
        </w:rPr>
        <w:t xml:space="preserve"> </w:t>
      </w:r>
      <w:r>
        <w:rPr/>
        <w:t>a</w:t>
      </w:r>
      <w:r>
        <w:rPr>
          <w:spacing w:val="-4"/>
        </w:rPr>
        <w:t xml:space="preserve"> </w:t>
      </w:r>
      <w:r>
        <w:rPr/>
        <w:t>la</w:t>
      </w:r>
      <w:r>
        <w:rPr>
          <w:spacing w:val="-2"/>
        </w:rPr>
        <w:t xml:space="preserve"> </w:t>
      </w:r>
      <w:r>
        <w:rPr/>
        <w:t>del</w:t>
      </w:r>
      <w:r>
        <w:rPr>
          <w:spacing w:val="-2"/>
        </w:rPr>
        <w:t xml:space="preserve"> </w:t>
      </w:r>
      <w:r>
        <w:rPr/>
        <w:t>propietario</w:t>
      </w:r>
      <w:r>
        <w:rPr>
          <w:spacing w:val="-3"/>
        </w:rPr>
        <w:t xml:space="preserve"> </w:t>
      </w:r>
      <w:r>
        <w:rPr/>
        <w:t>del</w:t>
      </w:r>
      <w:r>
        <w:rPr>
          <w:spacing w:val="-2"/>
        </w:rPr>
        <w:t xml:space="preserve"> </w:t>
      </w:r>
      <w:r>
        <w:rPr/>
        <w:t>programa.</w:t>
      </w:r>
      <w:r>
        <w:rPr>
          <w:spacing w:val="-3"/>
        </w:rPr>
        <w:t xml:space="preserve"> </w:t>
      </w:r>
      <w:r>
        <w:rPr/>
        <w:t>Muy</w:t>
      </w:r>
      <w:r>
        <w:rPr>
          <w:spacing w:val="-3"/>
        </w:rPr>
        <w:t xml:space="preserve"> </w:t>
      </w:r>
      <w:r>
        <w:rPr/>
        <w:t>a</w:t>
      </w:r>
      <w:r>
        <w:rPr>
          <w:spacing w:val="-4"/>
        </w:rPr>
        <w:t xml:space="preserve"> </w:t>
      </w:r>
      <w:r>
        <w:rPr/>
        <w:t>menudo</w:t>
      </w:r>
      <w:r>
        <w:rPr>
          <w:spacing w:val="-2"/>
        </w:rPr>
        <w:t xml:space="preserve"> </w:t>
      </w:r>
      <w:r>
        <w:rPr/>
        <w:t>esto</w:t>
      </w:r>
      <w:r>
        <w:rPr>
          <w:spacing w:val="-3"/>
        </w:rPr>
        <w:t xml:space="preserve"> </w:t>
      </w:r>
      <w:r>
        <w:rPr/>
        <w:t>se</w:t>
      </w:r>
      <w:r>
        <w:rPr>
          <w:spacing w:val="-4"/>
        </w:rPr>
        <w:t xml:space="preserve"> </w:t>
      </w:r>
      <w:r>
        <w:rPr/>
        <w:t>aplica</w:t>
      </w:r>
      <w:r>
        <w:rPr>
          <w:spacing w:val="-2"/>
        </w:rPr>
        <w:t xml:space="preserve"> </w:t>
      </w:r>
      <w:r>
        <w:rPr/>
        <w:t>a</w:t>
      </w:r>
      <w:r>
        <w:rPr>
          <w:spacing w:val="-4"/>
        </w:rPr>
        <w:t xml:space="preserve"> </w:t>
      </w:r>
      <w:r>
        <w:rPr/>
        <w:t>unos</w:t>
      </w:r>
      <w:r>
        <w:rPr>
          <w:spacing w:val="-3"/>
        </w:rPr>
        <w:t xml:space="preserve"> </w:t>
      </w:r>
      <w:r>
        <w:rPr/>
        <w:t>pocos</w:t>
      </w:r>
      <w:r>
        <w:rPr>
          <w:spacing w:val="-3"/>
        </w:rPr>
        <w:t xml:space="preserve"> </w:t>
      </w:r>
      <w:r>
        <w:rPr/>
        <w:t>programas</w:t>
      </w:r>
    </w:p>
    <w:p>
      <w:pPr>
        <w:pStyle w:val="BodyText"/>
        <w:spacing w:before="74" w:after="0"/>
        <w:ind w:left="155" w:right="148"/>
        <w:rPr/>
      </w:pPr>
      <w:r>
        <w:rPr/>
        <w:t>cuyo propietario es el superusuario. Cuando un usuario ordinario ejecuta un programa que está “</w:t>
      </w:r>
      <w:r>
        <w:rPr>
          <w:i/>
        </w:rPr>
        <w:t>setuid</w:t>
      </w:r>
      <w:r>
        <w:rPr>
          <w:i/>
          <w:spacing w:val="-4"/>
        </w:rPr>
        <w:t xml:space="preserve"> </w:t>
      </w:r>
      <w:r>
        <w:rPr>
          <w:i/>
        </w:rPr>
        <w:t>root”</w:t>
      </w:r>
      <w:r>
        <w:rPr/>
        <w:t>,</w:t>
      </w:r>
      <w:r>
        <w:rPr>
          <w:spacing w:val="-4"/>
        </w:rPr>
        <w:t xml:space="preserve"> </w:t>
      </w:r>
      <w:r>
        <w:rPr/>
        <w:t>el</w:t>
      </w:r>
      <w:r>
        <w:rPr>
          <w:spacing w:val="-5"/>
        </w:rPr>
        <w:t xml:space="preserve"> </w:t>
      </w:r>
      <w:r>
        <w:rPr/>
        <w:t>programa</w:t>
      </w:r>
      <w:r>
        <w:rPr>
          <w:spacing w:val="-5"/>
        </w:rPr>
        <w:t xml:space="preserve"> </w:t>
      </w:r>
      <w:r>
        <w:rPr/>
        <w:t>funciona</w:t>
      </w:r>
      <w:r>
        <w:rPr>
          <w:spacing w:val="-5"/>
        </w:rPr>
        <w:t xml:space="preserve"> </w:t>
      </w:r>
      <w:r>
        <w:rPr/>
        <w:t>con</w:t>
      </w:r>
      <w:r>
        <w:rPr>
          <w:spacing w:val="-4"/>
        </w:rPr>
        <w:t xml:space="preserve"> </w:t>
      </w:r>
      <w:r>
        <w:rPr/>
        <w:t>los</w:t>
      </w:r>
      <w:r>
        <w:rPr>
          <w:spacing w:val="-4"/>
        </w:rPr>
        <w:t xml:space="preserve"> </w:t>
      </w:r>
      <w:r>
        <w:rPr/>
        <w:t>privilegios</w:t>
      </w:r>
      <w:r>
        <w:rPr>
          <w:spacing w:val="-3"/>
        </w:rPr>
        <w:t xml:space="preserve"> </w:t>
      </w:r>
      <w:r>
        <w:rPr/>
        <w:t>efectivos</w:t>
      </w:r>
      <w:r>
        <w:rPr>
          <w:spacing w:val="-3"/>
        </w:rPr>
        <w:t xml:space="preserve"> </w:t>
      </w:r>
      <w:r>
        <w:rPr/>
        <w:t>del</w:t>
      </w:r>
      <w:r>
        <w:rPr>
          <w:spacing w:val="-5"/>
        </w:rPr>
        <w:t xml:space="preserve"> </w:t>
      </w:r>
      <w:r>
        <w:rPr/>
        <w:t>superusuario.</w:t>
      </w:r>
      <w:r>
        <w:rPr>
          <w:spacing w:val="-4"/>
        </w:rPr>
        <w:t xml:space="preserve"> </w:t>
      </w:r>
      <w:r>
        <w:rPr/>
        <w:t>Esto</w:t>
      </w:r>
      <w:r>
        <w:rPr>
          <w:spacing w:val="-4"/>
        </w:rPr>
        <w:t xml:space="preserve"> </w:t>
      </w:r>
      <w:r>
        <w:rPr/>
        <w:t>permite</w:t>
      </w:r>
      <w:r>
        <w:rPr>
          <w:spacing w:val="-5"/>
        </w:rPr>
        <w:t xml:space="preserve"> </w:t>
      </w:r>
      <w:r>
        <w:rPr/>
        <w:t>al programa acceder a archivos y directorios a los que un usuario ordinario tendría normalmente prohibido su acceso. Por supuesto, debido que</w:t>
      </w:r>
      <w:r>
        <w:rPr>
          <w:spacing w:val="-1"/>
        </w:rPr>
        <w:t xml:space="preserve"> </w:t>
      </w:r>
      <w:r>
        <w:rPr/>
        <w:t>esto plantea</w:t>
      </w:r>
      <w:r>
        <w:rPr>
          <w:spacing w:val="-1"/>
        </w:rPr>
        <w:t xml:space="preserve"> </w:t>
      </w:r>
      <w:r>
        <w:rPr/>
        <w:t>problemas de seguridad, el número de programas setuid debe reducirse al mínimo necesario.</w:t>
      </w:r>
    </w:p>
    <w:p>
      <w:pPr>
        <w:pStyle w:val="BodyText"/>
        <w:ind w:left="0" w:right="0"/>
        <w:rPr/>
      </w:pPr>
      <w:r>
        <w:rPr/>
      </w:r>
    </w:p>
    <w:p>
      <w:pPr>
        <w:pStyle w:val="BodyText"/>
        <w:ind w:left="155" w:right="199"/>
        <w:rPr/>
      </w:pPr>
      <w:r>
        <w:rPr/>
        <w:t>El</w:t>
      </w:r>
      <w:r>
        <w:rPr>
          <w:spacing w:val="-2"/>
        </w:rPr>
        <w:t xml:space="preserve"> </w:t>
      </w:r>
      <w:r>
        <w:rPr/>
        <w:t>segundo</w:t>
      </w:r>
      <w:r>
        <w:rPr>
          <w:spacing w:val="-3"/>
        </w:rPr>
        <w:t xml:space="preserve"> </w:t>
      </w:r>
      <w:r>
        <w:rPr/>
        <w:t>permiso</w:t>
      </w:r>
      <w:r>
        <w:rPr>
          <w:spacing w:val="-3"/>
        </w:rPr>
        <w:t xml:space="preserve"> </w:t>
      </w:r>
      <w:r>
        <w:rPr/>
        <w:t>menos</w:t>
      </w:r>
      <w:r>
        <w:rPr>
          <w:spacing w:val="-3"/>
        </w:rPr>
        <w:t xml:space="preserve"> </w:t>
      </w:r>
      <w:r>
        <w:rPr/>
        <w:t>usado</w:t>
      </w:r>
      <w:r>
        <w:rPr>
          <w:spacing w:val="-2"/>
        </w:rPr>
        <w:t xml:space="preserve"> </w:t>
      </w:r>
      <w:r>
        <w:rPr/>
        <w:t>es</w:t>
      </w:r>
      <w:r>
        <w:rPr>
          <w:spacing w:val="-3"/>
        </w:rPr>
        <w:t xml:space="preserve"> </w:t>
      </w:r>
      <w:r>
        <w:rPr/>
        <w:t>el</w:t>
      </w:r>
      <w:r>
        <w:rPr>
          <w:spacing w:val="-2"/>
        </w:rPr>
        <w:t xml:space="preserve"> </w:t>
      </w:r>
      <w:r>
        <w:rPr>
          <w:i/>
        </w:rPr>
        <w:t>setgid</w:t>
      </w:r>
      <w:r>
        <w:rPr>
          <w:i/>
          <w:spacing w:val="-2"/>
        </w:rPr>
        <w:t xml:space="preserve"> </w:t>
      </w:r>
      <w:r>
        <w:rPr>
          <w:i/>
        </w:rPr>
        <w:t>bit</w:t>
      </w:r>
      <w:r>
        <w:rPr>
          <w:i/>
          <w:spacing w:val="-1"/>
        </w:rPr>
        <w:t xml:space="preserve"> </w:t>
      </w:r>
      <w:r>
        <w:rPr/>
        <w:t>(octal</w:t>
      </w:r>
      <w:r>
        <w:rPr>
          <w:spacing w:val="-2"/>
        </w:rPr>
        <w:t xml:space="preserve"> </w:t>
      </w:r>
      <w:r>
        <w:rPr/>
        <w:t>2000)</w:t>
      </w:r>
      <w:r>
        <w:rPr>
          <w:spacing w:val="-3"/>
        </w:rPr>
        <w:t xml:space="preserve"> </w:t>
      </w:r>
      <w:r>
        <w:rPr/>
        <w:t>el</w:t>
      </w:r>
      <w:r>
        <w:rPr>
          <w:spacing w:val="-2"/>
        </w:rPr>
        <w:t xml:space="preserve"> </w:t>
      </w:r>
      <w:r>
        <w:rPr/>
        <w:t>cual,</w:t>
      </w:r>
      <w:r>
        <w:rPr>
          <w:spacing w:val="-3"/>
        </w:rPr>
        <w:t xml:space="preserve"> </w:t>
      </w:r>
      <w:r>
        <w:rPr/>
        <w:t>como</w:t>
      </w:r>
      <w:r>
        <w:rPr>
          <w:spacing w:val="-2"/>
        </w:rPr>
        <w:t xml:space="preserve"> </w:t>
      </w:r>
      <w:r>
        <w:rPr/>
        <w:t>el</w:t>
      </w:r>
      <w:r>
        <w:rPr>
          <w:spacing w:val="-2"/>
        </w:rPr>
        <w:t xml:space="preserve"> </w:t>
      </w:r>
      <w:r>
        <w:rPr/>
        <w:t>setuid</w:t>
      </w:r>
      <w:r>
        <w:rPr>
          <w:spacing w:val="-3"/>
        </w:rPr>
        <w:t xml:space="preserve"> </w:t>
      </w:r>
      <w:r>
        <w:rPr/>
        <w:t>bit,</w:t>
      </w:r>
      <w:r>
        <w:rPr>
          <w:spacing w:val="-2"/>
        </w:rPr>
        <w:t xml:space="preserve"> </w:t>
      </w:r>
      <w:r>
        <w:rPr/>
        <w:t>cambia</w:t>
      </w:r>
      <w:r>
        <w:rPr>
          <w:spacing w:val="-4"/>
        </w:rPr>
        <w:t xml:space="preserve"> </w:t>
      </w:r>
      <w:r>
        <w:rPr/>
        <w:t xml:space="preserve">el </w:t>
      </w:r>
      <w:r>
        <w:rPr>
          <w:i/>
        </w:rPr>
        <w:t>ID efectivo de</w:t>
      </w:r>
      <w:r>
        <w:rPr>
          <w:i/>
          <w:spacing w:val="-1"/>
        </w:rPr>
        <w:t xml:space="preserve"> </w:t>
      </w:r>
      <w:r>
        <w:rPr>
          <w:i/>
        </w:rPr>
        <w:t xml:space="preserve">grupo </w:t>
      </w:r>
      <w:r>
        <w:rPr/>
        <w:t>de</w:t>
      </w:r>
      <w:r>
        <w:rPr>
          <w:spacing w:val="-1"/>
        </w:rPr>
        <w:t xml:space="preserve"> </w:t>
      </w:r>
      <w:r>
        <w:rPr/>
        <w:t xml:space="preserve">el </w:t>
      </w:r>
      <w:r>
        <w:rPr>
          <w:i/>
        </w:rPr>
        <w:t>ID real</w:t>
      </w:r>
      <w:r>
        <w:rPr>
          <w:i/>
          <w:spacing w:val="-1"/>
        </w:rPr>
        <w:t xml:space="preserve"> </w:t>
      </w:r>
      <w:r>
        <w:rPr>
          <w:i/>
        </w:rPr>
        <w:t xml:space="preserve">de grupo </w:t>
      </w:r>
      <w:r>
        <w:rPr/>
        <w:t>al del</w:t>
      </w:r>
      <w:r>
        <w:rPr>
          <w:spacing w:val="-1"/>
        </w:rPr>
        <w:t xml:space="preserve"> </w:t>
      </w:r>
      <w:r>
        <w:rPr/>
        <w:t>propietario del archivo. Si</w:t>
      </w:r>
      <w:r>
        <w:rPr>
          <w:spacing w:val="-1"/>
        </w:rPr>
        <w:t xml:space="preserve"> </w:t>
      </w:r>
      <w:r>
        <w:rPr/>
        <w:t>el</w:t>
      </w:r>
      <w:r>
        <w:rPr>
          <w:spacing w:val="-1"/>
        </w:rPr>
        <w:t xml:space="preserve"> </w:t>
      </w:r>
      <w:r>
        <w:rPr/>
        <w:t>setgid bit</w:t>
      </w:r>
      <w:r>
        <w:rPr>
          <w:spacing w:val="-1"/>
        </w:rPr>
        <w:t xml:space="preserve"> </w:t>
      </w:r>
      <w:r>
        <w:rPr/>
        <w:t>se</w:t>
      </w:r>
      <w:r>
        <w:rPr>
          <w:spacing w:val="-1"/>
        </w:rPr>
        <w:t xml:space="preserve"> </w:t>
      </w:r>
      <w:r>
        <w:rPr/>
        <w:t>aplica en un directorio, los nuevos archivos que se creen en el directorio tendrán como grupo del propietario el del directorio en lugar del de creador del archivo. Esto es útil en un directorio compartido cuando los miembros de un grupo común necesitan acceso a todos los archivos del directorio, independientemente del grupo del propietario primario del archivo.</w:t>
      </w:r>
    </w:p>
    <w:p>
      <w:pPr>
        <w:pStyle w:val="BodyText"/>
        <w:ind w:left="0" w:right="0"/>
        <w:rPr/>
      </w:pPr>
      <w:r>
        <w:rPr/>
      </w:r>
    </w:p>
    <w:p>
      <w:pPr>
        <w:pStyle w:val="BodyText"/>
        <w:ind w:left="155" w:right="156"/>
        <w:rPr/>
      </w:pPr>
      <w:r>
        <w:rPr/>
        <w:t xml:space="preserve">El tercero se llama el </w:t>
      </w:r>
      <w:r>
        <w:rPr>
          <w:i/>
        </w:rPr>
        <w:t xml:space="preserve">sticky bit </w:t>
      </w:r>
      <w:r>
        <w:rPr/>
        <w:t>(octal 1000). Esto es una reliquia del antiguo Unix, donde era posible</w:t>
      </w:r>
      <w:r>
        <w:rPr>
          <w:spacing w:val="-3"/>
        </w:rPr>
        <w:t xml:space="preserve"> </w:t>
      </w:r>
      <w:r>
        <w:rPr/>
        <w:t>marcar</w:t>
      </w:r>
      <w:r>
        <w:rPr>
          <w:spacing w:val="-3"/>
        </w:rPr>
        <w:t xml:space="preserve"> </w:t>
      </w:r>
      <w:r>
        <w:rPr/>
        <w:t>un</w:t>
      </w:r>
      <w:r>
        <w:rPr>
          <w:spacing w:val="-4"/>
        </w:rPr>
        <w:t xml:space="preserve"> </w:t>
      </w:r>
      <w:r>
        <w:rPr/>
        <w:t>archivo</w:t>
      </w:r>
      <w:r>
        <w:rPr>
          <w:spacing w:val="-3"/>
        </w:rPr>
        <w:t xml:space="preserve"> </w:t>
      </w:r>
      <w:r>
        <w:rPr/>
        <w:t>ejecutable</w:t>
      </w:r>
      <w:r>
        <w:rPr>
          <w:spacing w:val="-5"/>
        </w:rPr>
        <w:t xml:space="preserve"> </w:t>
      </w:r>
      <w:r>
        <w:rPr/>
        <w:t>como</w:t>
      </w:r>
      <w:r>
        <w:rPr>
          <w:spacing w:val="-3"/>
        </w:rPr>
        <w:t xml:space="preserve"> </w:t>
      </w:r>
      <w:r>
        <w:rPr/>
        <w:t>“no</w:t>
      </w:r>
      <w:r>
        <w:rPr>
          <w:spacing w:val="-4"/>
        </w:rPr>
        <w:t xml:space="preserve"> </w:t>
      </w:r>
      <w:r>
        <w:rPr/>
        <w:t>intercambiable”.</w:t>
      </w:r>
      <w:r>
        <w:rPr>
          <w:spacing w:val="-4"/>
        </w:rPr>
        <w:t xml:space="preserve"> </w:t>
      </w:r>
      <w:r>
        <w:rPr/>
        <w:t>En</w:t>
      </w:r>
      <w:r>
        <w:rPr>
          <w:spacing w:val="-4"/>
        </w:rPr>
        <w:t xml:space="preserve"> </w:t>
      </w:r>
      <w:r>
        <w:rPr/>
        <w:t>archivos,</w:t>
      </w:r>
      <w:r>
        <w:rPr>
          <w:spacing w:val="-4"/>
        </w:rPr>
        <w:t xml:space="preserve"> </w:t>
      </w:r>
      <w:r>
        <w:rPr/>
        <w:t>Linux</w:t>
      </w:r>
      <w:r>
        <w:rPr>
          <w:spacing w:val="-3"/>
        </w:rPr>
        <w:t xml:space="preserve"> </w:t>
      </w:r>
      <w:r>
        <w:rPr/>
        <w:t>ignora</w:t>
      </w:r>
      <w:r>
        <w:rPr>
          <w:spacing w:val="-5"/>
        </w:rPr>
        <w:t xml:space="preserve"> </w:t>
      </w:r>
      <w:r>
        <w:rPr/>
        <w:t>el</w:t>
      </w:r>
      <w:r>
        <w:rPr>
          <w:spacing w:val="-3"/>
        </w:rPr>
        <w:t xml:space="preserve"> </w:t>
      </w:r>
      <w:r>
        <w:rPr/>
        <w:t>sticky bit,</w:t>
      </w:r>
      <w:r>
        <w:rPr>
          <w:spacing w:val="-2"/>
        </w:rPr>
        <w:t xml:space="preserve"> </w:t>
      </w:r>
      <w:r>
        <w:rPr/>
        <w:t>pero</w:t>
      </w:r>
      <w:r>
        <w:rPr>
          <w:spacing w:val="-3"/>
        </w:rPr>
        <w:t xml:space="preserve"> </w:t>
      </w:r>
      <w:r>
        <w:rPr/>
        <w:t>si</w:t>
      </w:r>
      <w:r>
        <w:rPr>
          <w:spacing w:val="-4"/>
        </w:rPr>
        <w:t xml:space="preserve"> </w:t>
      </w:r>
      <w:r>
        <w:rPr/>
        <w:t>se</w:t>
      </w:r>
      <w:r>
        <w:rPr>
          <w:spacing w:val="-4"/>
        </w:rPr>
        <w:t xml:space="preserve"> </w:t>
      </w:r>
      <w:r>
        <w:rPr/>
        <w:t>aplica</w:t>
      </w:r>
      <w:r>
        <w:rPr>
          <w:spacing w:val="-2"/>
        </w:rPr>
        <w:t xml:space="preserve"> </w:t>
      </w:r>
      <w:r>
        <w:rPr/>
        <w:t>a</w:t>
      </w:r>
      <w:r>
        <w:rPr>
          <w:spacing w:val="-4"/>
        </w:rPr>
        <w:t xml:space="preserve"> </w:t>
      </w:r>
      <w:r>
        <w:rPr/>
        <w:t>un</w:t>
      </w:r>
      <w:r>
        <w:rPr>
          <w:spacing w:val="-3"/>
        </w:rPr>
        <w:t xml:space="preserve"> </w:t>
      </w:r>
      <w:r>
        <w:rPr/>
        <w:t>directorio,</w:t>
      </w:r>
      <w:r>
        <w:rPr>
          <w:spacing w:val="-3"/>
        </w:rPr>
        <w:t xml:space="preserve"> </w:t>
      </w:r>
      <w:r>
        <w:rPr/>
        <w:t>previene</w:t>
      </w:r>
      <w:r>
        <w:rPr>
          <w:spacing w:val="-4"/>
        </w:rPr>
        <w:t xml:space="preserve"> </w:t>
      </w:r>
      <w:r>
        <w:rPr/>
        <w:t>que</w:t>
      </w:r>
      <w:r>
        <w:rPr>
          <w:spacing w:val="-2"/>
        </w:rPr>
        <w:t xml:space="preserve"> </w:t>
      </w:r>
      <w:r>
        <w:rPr/>
        <w:t>los</w:t>
      </w:r>
      <w:r>
        <w:rPr>
          <w:spacing w:val="-3"/>
        </w:rPr>
        <w:t xml:space="preserve"> </w:t>
      </w:r>
      <w:r>
        <w:rPr/>
        <w:t>usuarios</w:t>
      </w:r>
      <w:r>
        <w:rPr>
          <w:spacing w:val="-1"/>
        </w:rPr>
        <w:t xml:space="preserve"> </w:t>
      </w:r>
      <w:r>
        <w:rPr/>
        <w:t>borren</w:t>
      </w:r>
      <w:r>
        <w:rPr>
          <w:spacing w:val="-3"/>
        </w:rPr>
        <w:t xml:space="preserve"> </w:t>
      </w:r>
      <w:r>
        <w:rPr/>
        <w:t>o</w:t>
      </w:r>
      <w:r>
        <w:rPr>
          <w:spacing w:val="-3"/>
        </w:rPr>
        <w:t xml:space="preserve"> </w:t>
      </w:r>
      <w:r>
        <w:rPr/>
        <w:t>renombren</w:t>
      </w:r>
      <w:r>
        <w:rPr>
          <w:spacing w:val="-2"/>
        </w:rPr>
        <w:t xml:space="preserve"> </w:t>
      </w:r>
      <w:r>
        <w:rPr/>
        <w:t>archivos</w:t>
      </w:r>
      <w:r>
        <w:rPr>
          <w:spacing w:val="-3"/>
        </w:rPr>
        <w:t xml:space="preserve"> </w:t>
      </w:r>
      <w:r>
        <w:rPr/>
        <w:t>a</w:t>
      </w:r>
      <w:r>
        <w:rPr>
          <w:spacing w:val="-4"/>
        </w:rPr>
        <w:t xml:space="preserve"> </w:t>
      </w:r>
      <w:r>
        <w:rPr/>
        <w:t xml:space="preserve">menos que el usuario sea el propietario del directorio, el propietario del archivo o el superusuario. Esto, a menudo, se usa para controlar el acceso a un directorio compartido, como </w:t>
      </w:r>
      <w:r>
        <w:rPr>
          <w:rFonts w:ascii="Courier New" w:hAnsi="Courier New"/>
        </w:rPr>
        <w:t>/tmp</w:t>
      </w:r>
      <w:r>
        <w:rPr/>
        <w:t>.</w:t>
      </w:r>
    </w:p>
    <w:p>
      <w:pPr>
        <w:pStyle w:val="BodyText"/>
        <w:ind w:left="0" w:right="0"/>
        <w:rPr/>
      </w:pPr>
      <w:r>
        <w:rPr/>
      </w:r>
    </w:p>
    <w:p>
      <w:pPr>
        <w:pStyle w:val="BodyText"/>
        <w:rPr/>
      </w:pPr>
      <w:r>
        <w:rPr/>
        <w:t>Aquí</w:t>
      </w:r>
      <w:r>
        <w:rPr>
          <w:spacing w:val="-8"/>
        </w:rPr>
        <w:t xml:space="preserve"> </w:t>
      </w:r>
      <w:r>
        <w:rPr/>
        <w:t>hay</w:t>
      </w:r>
      <w:r>
        <w:rPr>
          <w:spacing w:val="-3"/>
        </w:rPr>
        <w:t xml:space="preserve"> </w:t>
      </w:r>
      <w:r>
        <w:rPr/>
        <w:t>algunos</w:t>
      </w:r>
      <w:r>
        <w:rPr>
          <w:spacing w:val="-4"/>
        </w:rPr>
        <w:t xml:space="preserve"> </w:t>
      </w:r>
      <w:r>
        <w:rPr/>
        <w:t>ejemplos</w:t>
      </w:r>
      <w:r>
        <w:rPr>
          <w:spacing w:val="-4"/>
        </w:rPr>
        <w:t xml:space="preserve"> </w:t>
      </w:r>
      <w:r>
        <w:rPr/>
        <w:t>de</w:t>
      </w:r>
      <w:r>
        <w:rPr>
          <w:spacing w:val="-5"/>
        </w:rPr>
        <w:t xml:space="preserve"> </w:t>
      </w:r>
      <w:r>
        <w:rPr/>
        <w:t>uso</w:t>
      </w:r>
      <w:r>
        <w:rPr>
          <w:spacing w:val="-4"/>
        </w:rPr>
        <w:t xml:space="preserve"> </w:t>
      </w:r>
      <w:r>
        <w:rPr/>
        <w:t>de</w:t>
      </w:r>
      <w:r>
        <w:rPr>
          <w:spacing w:val="-3"/>
        </w:rPr>
        <w:t xml:space="preserve"> </w:t>
      </w:r>
      <w:r>
        <w:rPr>
          <w:rFonts w:ascii="Courier New" w:hAnsi="Courier New"/>
        </w:rPr>
        <w:t>chmod</w:t>
      </w:r>
      <w:r>
        <w:rPr>
          <w:rFonts w:ascii="Courier New" w:hAnsi="Courier New"/>
          <w:spacing w:val="-85"/>
        </w:rPr>
        <w:t xml:space="preserve"> </w:t>
      </w:r>
      <w:r>
        <w:rPr/>
        <w:t>con</w:t>
      </w:r>
      <w:r>
        <w:rPr>
          <w:spacing w:val="-3"/>
        </w:rPr>
        <w:t xml:space="preserve"> </w:t>
      </w:r>
      <w:r>
        <w:rPr/>
        <w:t>notación</w:t>
      </w:r>
      <w:r>
        <w:rPr>
          <w:spacing w:val="-3"/>
        </w:rPr>
        <w:t xml:space="preserve"> </w:t>
      </w:r>
      <w:r>
        <w:rPr/>
        <w:t>simbólica</w:t>
      </w:r>
      <w:r>
        <w:rPr>
          <w:spacing w:val="-5"/>
        </w:rPr>
        <w:t xml:space="preserve"> </w:t>
      </w:r>
      <w:r>
        <w:rPr/>
        <w:t>para</w:t>
      </w:r>
      <w:r>
        <w:rPr>
          <w:spacing w:val="-3"/>
        </w:rPr>
        <w:t xml:space="preserve"> </w:t>
      </w:r>
      <w:r>
        <w:rPr/>
        <w:t>establecer</w:t>
      </w:r>
      <w:r>
        <w:rPr>
          <w:spacing w:val="-4"/>
        </w:rPr>
        <w:t xml:space="preserve"> </w:t>
      </w:r>
      <w:r>
        <w:rPr/>
        <w:t>estos</w:t>
      </w:r>
      <w:r>
        <w:rPr>
          <w:spacing w:val="-4"/>
        </w:rPr>
        <w:t xml:space="preserve"> </w:t>
      </w:r>
      <w:r>
        <w:rPr/>
        <w:t>permisos especiales. Primero asignaremos setuid a un programa:</w:t>
      </w:r>
    </w:p>
    <w:p>
      <w:pPr>
        <w:pStyle w:val="BodyText"/>
        <w:spacing w:before="120" w:after="0"/>
        <w:ind w:left="724" w:right="0"/>
        <w:rPr>
          <w:rFonts w:ascii="Courier New" w:hAnsi="Courier New"/>
        </w:rPr>
      </w:pPr>
      <w:r>
        <w:rPr>
          <w:rFonts w:ascii="Courier New" w:hAnsi="Courier New"/>
        </w:rPr>
        <w:t>chmod</w:t>
      </w:r>
      <w:r>
        <w:rPr>
          <w:rFonts w:ascii="Courier New" w:hAnsi="Courier New"/>
          <w:spacing w:val="-4"/>
        </w:rPr>
        <w:t xml:space="preserve"> </w:t>
      </w:r>
      <w:r>
        <w:rPr>
          <w:rFonts w:ascii="Courier New" w:hAnsi="Courier New"/>
        </w:rPr>
        <w:t>u+s</w:t>
      </w:r>
      <w:r>
        <w:rPr>
          <w:rFonts w:ascii="Courier New" w:hAnsi="Courier New"/>
          <w:spacing w:val="-4"/>
        </w:rPr>
        <w:t xml:space="preserve"> </w:t>
      </w:r>
      <w:r>
        <w:rPr>
          <w:rFonts w:ascii="Courier New" w:hAnsi="Courier New"/>
          <w:spacing w:val="-2"/>
        </w:rPr>
        <w:t>program</w:t>
      </w:r>
    </w:p>
    <w:p>
      <w:pPr>
        <w:pStyle w:val="BodyText"/>
        <w:spacing w:before="1" w:after="0"/>
        <w:ind w:left="0" w:right="0"/>
        <w:rPr>
          <w:rFonts w:ascii="Courier New" w:hAnsi="Courier New"/>
          <w:sz w:val="25"/>
        </w:rPr>
      </w:pPr>
      <w:r>
        <w:rPr>
          <w:rFonts w:ascii="Courier New" w:hAnsi="Courier New"/>
          <w:sz w:val="25"/>
        </w:rPr>
      </w:r>
    </w:p>
    <w:p>
      <w:pPr>
        <w:pStyle w:val="BodyText"/>
        <w:rPr/>
      </w:pPr>
      <w:r>
        <w:rPr/>
        <w:t>A</w:t>
      </w:r>
      <w:r>
        <w:rPr>
          <w:spacing w:val="-15"/>
        </w:rPr>
        <w:t xml:space="preserve"> </w:t>
      </w:r>
      <w:r>
        <w:rPr/>
        <w:t>continuación,</w:t>
      </w:r>
      <w:r>
        <w:rPr>
          <w:spacing w:val="-5"/>
        </w:rPr>
        <w:t xml:space="preserve"> </w:t>
      </w:r>
      <w:r>
        <w:rPr/>
        <w:t>asignaremos</w:t>
      </w:r>
      <w:r>
        <w:rPr>
          <w:spacing w:val="-3"/>
        </w:rPr>
        <w:t xml:space="preserve"> </w:t>
      </w:r>
      <w:r>
        <w:rPr/>
        <w:t>setgid</w:t>
      </w:r>
      <w:r>
        <w:rPr>
          <w:spacing w:val="-3"/>
        </w:rPr>
        <w:t xml:space="preserve"> </w:t>
      </w:r>
      <w:r>
        <w:rPr/>
        <w:t>a</w:t>
      </w:r>
      <w:r>
        <w:rPr>
          <w:spacing w:val="-2"/>
        </w:rPr>
        <w:t xml:space="preserve"> </w:t>
      </w:r>
      <w:r>
        <w:rPr/>
        <w:t>un</w:t>
      </w:r>
      <w:r>
        <w:rPr>
          <w:spacing w:val="-2"/>
        </w:rPr>
        <w:t xml:space="preserve"> directorio:</w:t>
      </w:r>
    </w:p>
    <w:p>
      <w:pPr>
        <w:pStyle w:val="BodyText"/>
        <w:spacing w:before="120" w:after="0"/>
        <w:ind w:left="724" w:right="0"/>
        <w:rPr>
          <w:rFonts w:ascii="Courier New" w:hAnsi="Courier New"/>
        </w:rPr>
      </w:pPr>
      <w:r>
        <w:rPr>
          <w:rFonts w:ascii="Courier New" w:hAnsi="Courier New"/>
        </w:rPr>
        <w:t>chmod</w:t>
      </w:r>
      <w:r>
        <w:rPr>
          <w:rFonts w:ascii="Courier New" w:hAnsi="Courier New"/>
          <w:spacing w:val="-4"/>
        </w:rPr>
        <w:t xml:space="preserve"> </w:t>
      </w:r>
      <w:r>
        <w:rPr>
          <w:rFonts w:ascii="Courier New" w:hAnsi="Courier New"/>
        </w:rPr>
        <w:t>g+s</w:t>
      </w:r>
      <w:r>
        <w:rPr>
          <w:rFonts w:ascii="Courier New" w:hAnsi="Courier New"/>
          <w:spacing w:val="-4"/>
        </w:rPr>
        <w:t xml:space="preserve"> </w:t>
      </w:r>
      <w:r>
        <w:rPr>
          <w:rFonts w:ascii="Courier New" w:hAnsi="Courier New"/>
          <w:spacing w:val="-5"/>
        </w:rPr>
        <w:t>dir</w:t>
      </w:r>
    </w:p>
    <w:p>
      <w:pPr>
        <w:pStyle w:val="BodyText"/>
        <w:spacing w:before="10" w:after="0"/>
        <w:ind w:left="0" w:right="0"/>
        <w:rPr>
          <w:rFonts w:ascii="Courier New" w:hAnsi="Courier New"/>
        </w:rPr>
      </w:pPr>
      <w:r>
        <w:rPr>
          <w:rFonts w:ascii="Courier New" w:hAnsi="Courier New"/>
        </w:rPr>
      </w:r>
    </w:p>
    <w:p>
      <w:pPr>
        <w:pStyle w:val="BodyText"/>
        <w:rPr/>
      </w:pPr>
      <w:r>
        <w:rPr/>
        <w:t>Finalmente,</w:t>
      </w:r>
      <w:r>
        <w:rPr>
          <w:spacing w:val="-3"/>
        </w:rPr>
        <w:t xml:space="preserve"> </w:t>
      </w:r>
      <w:r>
        <w:rPr/>
        <w:t>asignaremos</w:t>
      </w:r>
      <w:r>
        <w:rPr>
          <w:spacing w:val="-2"/>
        </w:rPr>
        <w:t xml:space="preserve"> </w:t>
      </w:r>
      <w:r>
        <w:rPr/>
        <w:t>el</w:t>
      </w:r>
      <w:r>
        <w:rPr>
          <w:spacing w:val="-3"/>
        </w:rPr>
        <w:t xml:space="preserve"> </w:t>
      </w:r>
      <w:r>
        <w:rPr/>
        <w:t>sticky</w:t>
      </w:r>
      <w:r>
        <w:rPr>
          <w:spacing w:val="-3"/>
        </w:rPr>
        <w:t xml:space="preserve"> </w:t>
      </w:r>
      <w:r>
        <w:rPr/>
        <w:t>bit</w:t>
      </w:r>
      <w:r>
        <w:rPr>
          <w:spacing w:val="-1"/>
        </w:rPr>
        <w:t xml:space="preserve"> </w:t>
      </w:r>
      <w:r>
        <w:rPr/>
        <w:t>a</w:t>
      </w:r>
      <w:r>
        <w:rPr>
          <w:spacing w:val="-3"/>
        </w:rPr>
        <w:t xml:space="preserve"> </w:t>
      </w:r>
      <w:r>
        <w:rPr/>
        <w:t>un</w:t>
      </w:r>
      <w:r>
        <w:rPr>
          <w:spacing w:val="-2"/>
        </w:rPr>
        <w:t xml:space="preserve"> directorio:</w:t>
      </w:r>
    </w:p>
    <w:p>
      <w:pPr>
        <w:pStyle w:val="BodyText"/>
        <w:spacing w:before="120" w:after="0"/>
        <w:ind w:left="724" w:right="0"/>
        <w:rPr>
          <w:rFonts w:ascii="Courier New" w:hAnsi="Courier New"/>
        </w:rPr>
      </w:pPr>
      <w:r>
        <w:rPr>
          <w:rFonts w:ascii="Courier New" w:hAnsi="Courier New"/>
        </w:rPr>
        <w:t>chmod</w:t>
      </w:r>
      <w:r>
        <w:rPr>
          <w:rFonts w:ascii="Courier New" w:hAnsi="Courier New"/>
          <w:spacing w:val="-4"/>
        </w:rPr>
        <w:t xml:space="preserve"> </w:t>
      </w:r>
      <w:r>
        <w:rPr>
          <w:rFonts w:ascii="Courier New" w:hAnsi="Courier New"/>
        </w:rPr>
        <w:t>+t</w:t>
      </w:r>
      <w:r>
        <w:rPr>
          <w:rFonts w:ascii="Courier New" w:hAnsi="Courier New"/>
          <w:spacing w:val="-3"/>
        </w:rPr>
        <w:t xml:space="preserve"> </w:t>
      </w:r>
      <w:r>
        <w:rPr>
          <w:rFonts w:ascii="Courier New" w:hAnsi="Courier New"/>
          <w:spacing w:val="-5"/>
        </w:rPr>
        <w:t>dir</w:t>
      </w:r>
    </w:p>
    <w:p>
      <w:pPr>
        <w:pStyle w:val="BodyText"/>
        <w:spacing w:before="1" w:after="0"/>
        <w:ind w:left="0" w:right="0"/>
        <w:rPr>
          <w:rFonts w:ascii="Courier New" w:hAnsi="Courier New"/>
          <w:sz w:val="25"/>
        </w:rPr>
      </w:pPr>
      <w:r>
        <w:rPr>
          <w:rFonts w:ascii="Courier New" w:hAnsi="Courier New"/>
          <w:sz w:val="25"/>
        </w:rPr>
      </w:r>
    </w:p>
    <w:p>
      <w:pPr>
        <w:pStyle w:val="BodyText"/>
        <w:rPr/>
      </w:pPr>
      <w:r>
        <w:rPr/>
        <w:t>Cuando</w:t>
      </w:r>
      <w:r>
        <w:rPr>
          <w:spacing w:val="-4"/>
        </w:rPr>
        <w:t xml:space="preserve"> </w:t>
      </w:r>
      <w:r>
        <w:rPr/>
        <w:t>vemos</w:t>
      </w:r>
      <w:r>
        <w:rPr>
          <w:spacing w:val="-4"/>
        </w:rPr>
        <w:t xml:space="preserve"> </w:t>
      </w:r>
      <w:r>
        <w:rPr/>
        <w:t>la</w:t>
      </w:r>
      <w:r>
        <w:rPr>
          <w:spacing w:val="-5"/>
        </w:rPr>
        <w:t xml:space="preserve"> </w:t>
      </w:r>
      <w:r>
        <w:rPr/>
        <w:t>salida</w:t>
      </w:r>
      <w:r>
        <w:rPr>
          <w:spacing w:val="-5"/>
        </w:rPr>
        <w:t xml:space="preserve"> </w:t>
      </w:r>
      <w:r>
        <w:rPr/>
        <w:t>de</w:t>
      </w:r>
      <w:r>
        <w:rPr>
          <w:spacing w:val="-5"/>
        </w:rPr>
        <w:t xml:space="preserve"> </w:t>
      </w:r>
      <w:r>
        <w:rPr/>
        <w:t>ls,</w:t>
      </w:r>
      <w:r>
        <w:rPr>
          <w:spacing w:val="-4"/>
        </w:rPr>
        <w:t xml:space="preserve"> </w:t>
      </w:r>
      <w:r>
        <w:rPr/>
        <w:t>podemos</w:t>
      </w:r>
      <w:r>
        <w:rPr>
          <w:spacing w:val="-4"/>
        </w:rPr>
        <w:t xml:space="preserve"> </w:t>
      </w:r>
      <w:r>
        <w:rPr/>
        <w:t>determinar</w:t>
      </w:r>
      <w:r>
        <w:rPr>
          <w:spacing w:val="-4"/>
        </w:rPr>
        <w:t xml:space="preserve"> </w:t>
      </w:r>
      <w:r>
        <w:rPr/>
        <w:t>los</w:t>
      </w:r>
      <w:r>
        <w:rPr>
          <w:spacing w:val="-4"/>
        </w:rPr>
        <w:t xml:space="preserve"> </w:t>
      </w:r>
      <w:r>
        <w:rPr/>
        <w:t>permisos</w:t>
      </w:r>
      <w:r>
        <w:rPr>
          <w:spacing w:val="-4"/>
        </w:rPr>
        <w:t xml:space="preserve"> </w:t>
      </w:r>
      <w:r>
        <w:rPr/>
        <w:t>especiales.</w:t>
      </w:r>
      <w:r>
        <w:rPr>
          <w:spacing w:val="-15"/>
        </w:rPr>
        <w:t xml:space="preserve"> </w:t>
      </w:r>
      <w:r>
        <w:rPr/>
        <w:t>Aquí</w:t>
      </w:r>
      <w:r>
        <w:rPr>
          <w:spacing w:val="-5"/>
        </w:rPr>
        <w:t xml:space="preserve"> </w:t>
      </w:r>
      <w:r>
        <w:rPr/>
        <w:t>tenemos</w:t>
      </w:r>
      <w:r>
        <w:rPr>
          <w:spacing w:val="-4"/>
        </w:rPr>
        <w:t xml:space="preserve"> </w:t>
      </w:r>
      <w:r>
        <w:rPr/>
        <w:t>algunos ejemplos, primero un programa que tiene setuid:</w:t>
      </w:r>
    </w:p>
    <w:p>
      <w:pPr>
        <w:pStyle w:val="BodyText"/>
        <w:spacing w:before="120" w:after="0"/>
        <w:ind w:left="724" w:right="0"/>
        <w:rPr>
          <w:rFonts w:ascii="Courier New" w:hAnsi="Courier New"/>
        </w:rPr>
      </w:pPr>
      <w:r>
        <w:rPr>
          <w:rFonts w:ascii="Courier New" w:hAnsi="Courier New"/>
          <w:spacing w:val="-2"/>
        </w:rPr>
        <w:t>-rw</w:t>
      </w:r>
      <w:r>
        <w:rPr>
          <w:rFonts w:ascii="Courier New" w:hAnsi="Courier New"/>
          <w:b/>
          <w:spacing w:val="-2"/>
        </w:rPr>
        <w:t>s</w:t>
      </w:r>
      <w:r>
        <w:rPr>
          <w:rFonts w:ascii="Courier New" w:hAnsi="Courier New"/>
          <w:spacing w:val="-2"/>
        </w:rPr>
        <w:t>r-xr-</w:t>
      </w:r>
      <w:r>
        <w:rPr>
          <w:rFonts w:ascii="Courier New" w:hAnsi="Courier New"/>
          <w:spacing w:val="-10"/>
        </w:rPr>
        <w:t>x</w:t>
      </w:r>
    </w:p>
    <w:p>
      <w:pPr>
        <w:pStyle w:val="BodyText"/>
        <w:spacing w:before="10" w:after="0"/>
        <w:ind w:left="0" w:right="0"/>
        <w:rPr>
          <w:rFonts w:ascii="Courier New" w:hAnsi="Courier New"/>
        </w:rPr>
      </w:pPr>
      <w:r>
        <w:rPr>
          <w:rFonts w:ascii="Courier New" w:hAnsi="Courier New"/>
        </w:rPr>
      </w:r>
    </w:p>
    <w:p>
      <w:pPr>
        <w:pStyle w:val="BodyText"/>
        <w:rPr/>
      </w:pPr>
      <w:r>
        <w:rPr/>
        <w:t>Un</w:t>
      </w:r>
      <w:r>
        <w:rPr>
          <w:spacing w:val="-4"/>
        </w:rPr>
        <w:t xml:space="preserve"> </w:t>
      </w:r>
      <w:r>
        <w:rPr/>
        <w:t>directorio</w:t>
      </w:r>
      <w:r>
        <w:rPr>
          <w:spacing w:val="-3"/>
        </w:rPr>
        <w:t xml:space="preserve"> </w:t>
      </w:r>
      <w:r>
        <w:rPr/>
        <w:t>que</w:t>
      </w:r>
      <w:r>
        <w:rPr>
          <w:spacing w:val="-2"/>
        </w:rPr>
        <w:t xml:space="preserve"> </w:t>
      </w:r>
      <w:r>
        <w:rPr/>
        <w:t>tiene</w:t>
      </w:r>
      <w:r>
        <w:rPr>
          <w:spacing w:val="-2"/>
        </w:rPr>
        <w:t xml:space="preserve"> </w:t>
      </w:r>
      <w:r>
        <w:rPr/>
        <w:t>el</w:t>
      </w:r>
      <w:r>
        <w:rPr>
          <w:spacing w:val="-4"/>
        </w:rPr>
        <w:t xml:space="preserve"> </w:t>
      </w:r>
      <w:r>
        <w:rPr/>
        <w:t>atributo</w:t>
      </w:r>
      <w:r>
        <w:rPr>
          <w:spacing w:val="-2"/>
        </w:rPr>
        <w:t xml:space="preserve"> setgid:</w:t>
      </w:r>
    </w:p>
    <w:p>
      <w:pPr>
        <w:pStyle w:val="BodyText"/>
        <w:spacing w:before="121" w:after="0"/>
        <w:ind w:left="724" w:right="0"/>
        <w:rPr>
          <w:rFonts w:ascii="Courier New" w:hAnsi="Courier New"/>
        </w:rPr>
      </w:pPr>
      <w:r>
        <w:rPr>
          <w:rFonts w:ascii="Courier New" w:hAnsi="Courier New"/>
          <w:spacing w:val="-2"/>
        </w:rPr>
        <w:t>drwxrw</w:t>
      </w:r>
      <w:r>
        <w:rPr>
          <w:rFonts w:ascii="Courier New" w:hAnsi="Courier New"/>
          <w:b/>
          <w:spacing w:val="-2"/>
        </w:rPr>
        <w:t>s</w:t>
      </w:r>
      <w:r>
        <w:rPr>
          <w:rFonts w:ascii="Courier New" w:hAnsi="Courier New"/>
          <w:spacing w:val="-2"/>
        </w:rPr>
        <w:t>r-</w:t>
      </w:r>
      <w:r>
        <w:rPr>
          <w:rFonts w:ascii="Courier New" w:hAnsi="Courier New"/>
          <w:spacing w:val="-10"/>
        </w:rPr>
        <w:t>x</w:t>
      </w:r>
    </w:p>
    <w:p>
      <w:pPr>
        <w:pStyle w:val="BodyText"/>
        <w:ind w:left="0" w:right="0"/>
        <w:rPr>
          <w:rFonts w:ascii="Courier New" w:hAnsi="Courier New"/>
          <w:sz w:val="25"/>
        </w:rPr>
      </w:pPr>
      <w:r>
        <w:rPr>
          <w:rFonts w:ascii="Courier New" w:hAnsi="Courier New"/>
          <w:sz w:val="25"/>
        </w:rPr>
      </w:r>
    </w:p>
    <w:p>
      <w:pPr>
        <w:pStyle w:val="BodyText"/>
        <w:rPr/>
      </w:pPr>
      <w:r>
        <w:rPr/>
        <w:t>Un</w:t>
      </w:r>
      <w:r>
        <w:rPr>
          <w:spacing w:val="-3"/>
        </w:rPr>
        <w:t xml:space="preserve"> </w:t>
      </w:r>
      <w:r>
        <w:rPr/>
        <w:t>directorio</w:t>
      </w:r>
      <w:r>
        <w:rPr>
          <w:spacing w:val="-2"/>
        </w:rPr>
        <w:t xml:space="preserve"> </w:t>
      </w:r>
      <w:r>
        <w:rPr/>
        <w:t>con</w:t>
      </w:r>
      <w:r>
        <w:rPr>
          <w:spacing w:val="-1"/>
        </w:rPr>
        <w:t xml:space="preserve"> </w:t>
      </w:r>
      <w:r>
        <w:rPr/>
        <w:t>el</w:t>
      </w:r>
      <w:r>
        <w:rPr>
          <w:spacing w:val="-4"/>
        </w:rPr>
        <w:t xml:space="preserve"> </w:t>
      </w:r>
      <w:r>
        <w:rPr/>
        <w:t>sticky</w:t>
      </w:r>
      <w:r>
        <w:rPr>
          <w:spacing w:val="-1"/>
        </w:rPr>
        <w:t xml:space="preserve"> </w:t>
      </w:r>
      <w:r>
        <w:rPr/>
        <w:t>bit</w:t>
      </w:r>
      <w:r>
        <w:rPr>
          <w:spacing w:val="-1"/>
        </w:rPr>
        <w:t xml:space="preserve"> </w:t>
      </w:r>
      <w:r>
        <w:rPr>
          <w:spacing w:val="-2"/>
        </w:rPr>
        <w:t>establecido:</w:t>
      </w:r>
    </w:p>
    <w:p>
      <w:pPr>
        <w:pStyle w:val="BodyText"/>
        <w:spacing w:before="120" w:after="0"/>
        <w:ind w:left="724" w:right="0"/>
        <w:rPr>
          <w:rFonts w:ascii="Courier New" w:hAnsi="Courier New"/>
          <w:b/>
        </w:rPr>
      </w:pPr>
      <w:r>
        <w:rPr>
          <w:rFonts w:ascii="Courier New" w:hAnsi="Courier New"/>
          <w:spacing w:val="-2"/>
        </w:rPr>
        <w:t>drwxrwxrw</w:t>
      </w:r>
      <w:r>
        <w:rPr>
          <w:rFonts w:ascii="Courier New" w:hAnsi="Courier New"/>
          <w:b/>
          <w:spacing w:val="-2"/>
        </w:rPr>
        <w:t>t</w:t>
      </w:r>
    </w:p>
    <w:p>
      <w:pPr>
        <w:pStyle w:val="BodyText"/>
        <w:ind w:left="0" w:right="0"/>
        <w:rPr>
          <w:rFonts w:ascii="Courier New" w:hAnsi="Courier New"/>
          <w:b/>
          <w:sz w:val="26"/>
        </w:rPr>
      </w:pPr>
      <w:r>
        <w:rPr>
          <w:rFonts w:ascii="Courier New" w:hAnsi="Courier New"/>
          <w:b/>
          <w:sz w:val="26"/>
        </w:rPr>
      </w:r>
    </w:p>
    <w:p>
      <w:pPr>
        <w:pStyle w:val="Heading1"/>
        <w:spacing w:before="228" w:after="0"/>
        <w:rPr/>
      </w:pPr>
      <w:r>
        <w:rPr/>
        <w:t>Cambiar</w:t>
      </w:r>
      <w:r>
        <w:rPr>
          <w:spacing w:val="-10"/>
        </w:rPr>
        <w:t xml:space="preserve"> </w:t>
      </w:r>
      <w:r>
        <w:rPr>
          <w:spacing w:val="-2"/>
        </w:rPr>
        <w:t>identidades</w:t>
      </w:r>
    </w:p>
    <w:p>
      <w:pPr>
        <w:pStyle w:val="BodyText"/>
        <w:spacing w:before="120" w:after="0"/>
        <w:ind w:left="155" w:right="173"/>
        <w:rPr/>
      </w:pPr>
      <w:r>
        <w:rPr/>
        <w:t>Muchas</w:t>
      </w:r>
      <w:r>
        <w:rPr>
          <w:spacing w:val="-8"/>
        </w:rPr>
        <w:t xml:space="preserve"> </w:t>
      </w:r>
      <w:r>
        <w:rPr/>
        <w:t>veces,</w:t>
      </w:r>
      <w:r>
        <w:rPr>
          <w:spacing w:val="-4"/>
        </w:rPr>
        <w:t xml:space="preserve"> </w:t>
      </w:r>
      <w:r>
        <w:rPr/>
        <w:t>encontraremos</w:t>
      </w:r>
      <w:r>
        <w:rPr>
          <w:spacing w:val="-5"/>
        </w:rPr>
        <w:t xml:space="preserve"> </w:t>
      </w:r>
      <w:r>
        <w:rPr/>
        <w:t>necesario</w:t>
      </w:r>
      <w:r>
        <w:rPr>
          <w:spacing w:val="-4"/>
        </w:rPr>
        <w:t xml:space="preserve"> </w:t>
      </w:r>
      <w:r>
        <w:rPr/>
        <w:t>tomar</w:t>
      </w:r>
      <w:r>
        <w:rPr>
          <w:spacing w:val="-4"/>
        </w:rPr>
        <w:t xml:space="preserve"> </w:t>
      </w:r>
      <w:r>
        <w:rPr/>
        <w:t>la</w:t>
      </w:r>
      <w:r>
        <w:rPr>
          <w:spacing w:val="-6"/>
        </w:rPr>
        <w:t xml:space="preserve"> </w:t>
      </w:r>
      <w:r>
        <w:rPr/>
        <w:t>identidad</w:t>
      </w:r>
      <w:r>
        <w:rPr>
          <w:spacing w:val="-4"/>
        </w:rPr>
        <w:t xml:space="preserve"> </w:t>
      </w:r>
      <w:r>
        <w:rPr/>
        <w:t>de</w:t>
      </w:r>
      <w:r>
        <w:rPr>
          <w:spacing w:val="-6"/>
        </w:rPr>
        <w:t xml:space="preserve"> </w:t>
      </w:r>
      <w:r>
        <w:rPr/>
        <w:t>otro</w:t>
      </w:r>
      <w:r>
        <w:rPr>
          <w:spacing w:val="-5"/>
        </w:rPr>
        <w:t xml:space="preserve"> </w:t>
      </w:r>
      <w:r>
        <w:rPr/>
        <w:t>usuario.</w:t>
      </w:r>
      <w:r>
        <w:rPr>
          <w:spacing w:val="-15"/>
        </w:rPr>
        <w:t xml:space="preserve"> </w:t>
      </w:r>
      <w:r>
        <w:rPr/>
        <w:t>A</w:t>
      </w:r>
      <w:r>
        <w:rPr>
          <w:spacing w:val="-15"/>
        </w:rPr>
        <w:t xml:space="preserve"> </w:t>
      </w:r>
      <w:r>
        <w:rPr/>
        <w:t>menudo</w:t>
      </w:r>
      <w:r>
        <w:rPr>
          <w:spacing w:val="-4"/>
        </w:rPr>
        <w:t xml:space="preserve"> </w:t>
      </w:r>
      <w:r>
        <w:rPr/>
        <w:t>querremos ganar permisos de superusuario para manejar tareas administrativas, pero también es posible “convertirse” en otro usuario normal para cosas como probar una cuenta. Hay tres formas para tomar una identidad alternativa:</w:t>
      </w:r>
    </w:p>
    <w:p>
      <w:pPr>
        <w:pStyle w:val="ListParagraph"/>
        <w:numPr>
          <w:ilvl w:val="0"/>
          <w:numId w:val="77"/>
        </w:numPr>
        <w:tabs>
          <w:tab w:val="clear" w:pos="720"/>
          <w:tab w:val="left" w:pos="864" w:leader="none"/>
        </w:tabs>
        <w:spacing w:lineRule="auto" w:line="240" w:before="120" w:after="0"/>
        <w:ind w:hanging="284" w:left="864" w:right="0"/>
        <w:jc w:val="left"/>
        <w:rPr>
          <w:sz w:val="24"/>
        </w:rPr>
      </w:pPr>
      <w:r>
        <w:rPr>
          <w:sz w:val="24"/>
        </w:rPr>
        <w:t>Cerrar</w:t>
      </w:r>
      <w:r>
        <w:rPr>
          <w:spacing w:val="-5"/>
          <w:sz w:val="24"/>
        </w:rPr>
        <w:t xml:space="preserve"> </w:t>
      </w:r>
      <w:r>
        <w:rPr>
          <w:sz w:val="24"/>
        </w:rPr>
        <w:t>la</w:t>
      </w:r>
      <w:r>
        <w:rPr>
          <w:spacing w:val="-2"/>
          <w:sz w:val="24"/>
        </w:rPr>
        <w:t xml:space="preserve"> </w:t>
      </w:r>
      <w:r>
        <w:rPr>
          <w:sz w:val="24"/>
        </w:rPr>
        <w:t>sesión</w:t>
      </w:r>
      <w:r>
        <w:rPr>
          <w:spacing w:val="-3"/>
          <w:sz w:val="24"/>
        </w:rPr>
        <w:t xml:space="preserve"> </w:t>
      </w:r>
      <w:r>
        <w:rPr>
          <w:sz w:val="24"/>
        </w:rPr>
        <w:t>y</w:t>
      </w:r>
      <w:r>
        <w:rPr>
          <w:spacing w:val="-2"/>
          <w:sz w:val="24"/>
        </w:rPr>
        <w:t xml:space="preserve"> </w:t>
      </w:r>
      <w:r>
        <w:rPr>
          <w:sz w:val="24"/>
        </w:rPr>
        <w:t>volver</w:t>
      </w:r>
      <w:r>
        <w:rPr>
          <w:spacing w:val="-3"/>
          <w:sz w:val="24"/>
        </w:rPr>
        <w:t xml:space="preserve"> </w:t>
      </w:r>
      <w:r>
        <w:rPr>
          <w:sz w:val="24"/>
        </w:rPr>
        <w:t>a</w:t>
      </w:r>
      <w:r>
        <w:rPr>
          <w:spacing w:val="-2"/>
          <w:sz w:val="24"/>
        </w:rPr>
        <w:t xml:space="preserve"> </w:t>
      </w:r>
      <w:r>
        <w:rPr>
          <w:sz w:val="24"/>
        </w:rPr>
        <w:t>abrirla</w:t>
      </w:r>
      <w:r>
        <w:rPr>
          <w:spacing w:val="-3"/>
          <w:sz w:val="24"/>
        </w:rPr>
        <w:t xml:space="preserve"> </w:t>
      </w:r>
      <w:r>
        <w:rPr>
          <w:sz w:val="24"/>
        </w:rPr>
        <w:t>como</w:t>
      </w:r>
      <w:r>
        <w:rPr>
          <w:spacing w:val="-2"/>
          <w:sz w:val="24"/>
        </w:rPr>
        <w:t xml:space="preserve"> </w:t>
      </w:r>
      <w:r>
        <w:rPr>
          <w:sz w:val="24"/>
        </w:rPr>
        <w:t>el</w:t>
      </w:r>
      <w:r>
        <w:rPr>
          <w:spacing w:val="-3"/>
          <w:sz w:val="24"/>
        </w:rPr>
        <w:t xml:space="preserve"> </w:t>
      </w:r>
      <w:r>
        <w:rPr>
          <w:sz w:val="24"/>
        </w:rPr>
        <w:t>usuario</w:t>
      </w:r>
      <w:r>
        <w:rPr>
          <w:spacing w:val="-2"/>
          <w:sz w:val="24"/>
        </w:rPr>
        <w:t xml:space="preserve"> alternativo.</w:t>
      </w:r>
    </w:p>
    <w:p>
      <w:pPr>
        <w:pStyle w:val="ListParagraph"/>
        <w:numPr>
          <w:ilvl w:val="0"/>
          <w:numId w:val="77"/>
        </w:numPr>
        <w:tabs>
          <w:tab w:val="clear" w:pos="720"/>
          <w:tab w:val="left" w:pos="864" w:leader="none"/>
        </w:tabs>
        <w:spacing w:lineRule="auto" w:line="240" w:before="0" w:after="0"/>
        <w:ind w:hanging="284" w:left="864" w:right="0"/>
        <w:jc w:val="left"/>
        <w:rPr>
          <w:sz w:val="24"/>
        </w:rPr>
      </w:pPr>
      <w:r>
        <w:rPr>
          <w:sz w:val="24"/>
        </w:rPr>
        <w:t>Usar</w:t>
      </w:r>
      <w:r>
        <w:rPr>
          <w:spacing w:val="-5"/>
          <w:sz w:val="24"/>
        </w:rPr>
        <w:t xml:space="preserve"> </w:t>
      </w:r>
      <w:r>
        <w:rPr>
          <w:sz w:val="24"/>
        </w:rPr>
        <w:t>el</w:t>
      </w:r>
      <w:r>
        <w:rPr>
          <w:spacing w:val="-2"/>
          <w:sz w:val="24"/>
        </w:rPr>
        <w:t xml:space="preserve"> </w:t>
      </w:r>
      <w:r>
        <w:rPr>
          <w:sz w:val="24"/>
        </w:rPr>
        <w:t xml:space="preserve">comando </w:t>
      </w:r>
      <w:r>
        <w:rPr>
          <w:rFonts w:ascii="Courier New" w:hAnsi="Courier New"/>
          <w:spacing w:val="-5"/>
          <w:sz w:val="24"/>
        </w:rPr>
        <w:t>su</w:t>
      </w:r>
      <w:r>
        <w:rPr>
          <w:spacing w:val="-5"/>
          <w:sz w:val="24"/>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77"/>
        </w:numPr>
        <w:tabs>
          <w:tab w:val="clear" w:pos="720"/>
          <w:tab w:val="left" w:pos="864" w:leader="none"/>
        </w:tabs>
        <w:spacing w:lineRule="auto" w:line="240" w:before="0" w:after="0"/>
        <w:ind w:hanging="284" w:left="864" w:right="0"/>
        <w:jc w:val="left"/>
        <w:rPr>
          <w:sz w:val="24"/>
        </w:rPr>
      </w:pPr>
      <w:r>
        <w:rPr>
          <w:sz w:val="24"/>
        </w:rPr>
        <w:t>Usar</w:t>
      </w:r>
      <w:r>
        <w:rPr>
          <w:spacing w:val="-5"/>
          <w:sz w:val="24"/>
        </w:rPr>
        <w:t xml:space="preserve"> </w:t>
      </w:r>
      <w:r>
        <w:rPr>
          <w:sz w:val="24"/>
        </w:rPr>
        <w:t>el</w:t>
      </w:r>
      <w:r>
        <w:rPr>
          <w:spacing w:val="-2"/>
          <w:sz w:val="24"/>
        </w:rPr>
        <w:t xml:space="preserve"> </w:t>
      </w:r>
      <w:r>
        <w:rPr>
          <w:sz w:val="24"/>
        </w:rPr>
        <w:t xml:space="preserve">comando </w:t>
      </w:r>
      <w:r>
        <w:rPr>
          <w:rFonts w:ascii="Courier New" w:hAnsi="Courier New"/>
          <w:spacing w:val="-2"/>
          <w:sz w:val="24"/>
        </w:rPr>
        <w:t>sudo</w:t>
      </w:r>
      <w:r>
        <w:rPr>
          <w:spacing w:val="-2"/>
          <w:sz w:val="24"/>
        </w:rPr>
        <w:t>.</w:t>
      </w:r>
    </w:p>
    <w:p>
      <w:pPr>
        <w:pStyle w:val="BodyText"/>
        <w:spacing w:before="70" w:after="0"/>
        <w:ind w:left="155" w:right="135"/>
        <w:rPr/>
      </w:pPr>
      <w:r>
        <w:rPr/>
        <w:t>Nos saltaremos la primera técnica ya que sabemos como hacerlo y además no tiene las ventajas de las otras dos. Desde dentro de nuestra propia sesión de shell, el comando su nos permite asumir la identidad</w:t>
      </w:r>
      <w:r>
        <w:rPr>
          <w:spacing w:val="-2"/>
        </w:rPr>
        <w:t xml:space="preserve"> </w:t>
      </w:r>
      <w:r>
        <w:rPr/>
        <w:t>de</w:t>
      </w:r>
      <w:r>
        <w:rPr>
          <w:spacing w:val="-4"/>
        </w:rPr>
        <w:t xml:space="preserve"> </w:t>
      </w:r>
      <w:r>
        <w:rPr/>
        <w:t>otro</w:t>
      </w:r>
      <w:r>
        <w:rPr>
          <w:spacing w:val="-3"/>
        </w:rPr>
        <w:t xml:space="preserve"> </w:t>
      </w:r>
      <w:r>
        <w:rPr/>
        <w:t>usuario,</w:t>
      </w:r>
      <w:r>
        <w:rPr>
          <w:spacing w:val="-2"/>
        </w:rPr>
        <w:t xml:space="preserve"> </w:t>
      </w:r>
      <w:r>
        <w:rPr/>
        <w:t>abriendo</w:t>
      </w:r>
      <w:r>
        <w:rPr>
          <w:spacing w:val="-3"/>
        </w:rPr>
        <w:t xml:space="preserve"> </w:t>
      </w:r>
      <w:r>
        <w:rPr/>
        <w:t>una</w:t>
      </w:r>
      <w:r>
        <w:rPr>
          <w:spacing w:val="-2"/>
        </w:rPr>
        <w:t xml:space="preserve"> </w:t>
      </w:r>
      <w:r>
        <w:rPr/>
        <w:t>nueva</w:t>
      </w:r>
      <w:r>
        <w:rPr>
          <w:spacing w:val="-4"/>
        </w:rPr>
        <w:t xml:space="preserve"> </w:t>
      </w:r>
      <w:r>
        <w:rPr/>
        <w:t>sesión</w:t>
      </w:r>
      <w:r>
        <w:rPr>
          <w:spacing w:val="-3"/>
        </w:rPr>
        <w:t xml:space="preserve"> </w:t>
      </w:r>
      <w:r>
        <w:rPr/>
        <w:t>de</w:t>
      </w:r>
      <w:r>
        <w:rPr>
          <w:spacing w:val="-4"/>
        </w:rPr>
        <w:t xml:space="preserve"> </w:t>
      </w:r>
      <w:r>
        <w:rPr/>
        <w:t>shell</w:t>
      </w:r>
      <w:r>
        <w:rPr>
          <w:spacing w:val="-2"/>
        </w:rPr>
        <w:t xml:space="preserve"> </w:t>
      </w:r>
      <w:r>
        <w:rPr/>
        <w:t>con</w:t>
      </w:r>
      <w:r>
        <w:rPr>
          <w:spacing w:val="-3"/>
        </w:rPr>
        <w:t xml:space="preserve"> </w:t>
      </w:r>
      <w:r>
        <w:rPr/>
        <w:t>la</w:t>
      </w:r>
      <w:r>
        <w:rPr>
          <w:spacing w:val="-2"/>
        </w:rPr>
        <w:t xml:space="preserve"> </w:t>
      </w:r>
      <w:r>
        <w:rPr/>
        <w:t>ID</w:t>
      </w:r>
      <w:r>
        <w:rPr>
          <w:spacing w:val="-3"/>
        </w:rPr>
        <w:t xml:space="preserve"> </w:t>
      </w:r>
      <w:r>
        <w:rPr/>
        <w:t>de</w:t>
      </w:r>
      <w:r>
        <w:rPr>
          <w:spacing w:val="-2"/>
        </w:rPr>
        <w:t xml:space="preserve"> </w:t>
      </w:r>
      <w:r>
        <w:rPr/>
        <w:t>ese</w:t>
      </w:r>
      <w:r>
        <w:rPr>
          <w:spacing w:val="-4"/>
        </w:rPr>
        <w:t xml:space="preserve"> </w:t>
      </w:r>
      <w:r>
        <w:rPr/>
        <w:t>usuario</w:t>
      </w:r>
      <w:r>
        <w:rPr>
          <w:spacing w:val="-3"/>
        </w:rPr>
        <w:t xml:space="preserve"> </w:t>
      </w:r>
      <w:r>
        <w:rPr/>
        <w:t>o</w:t>
      </w:r>
      <w:r>
        <w:rPr>
          <w:spacing w:val="-3"/>
        </w:rPr>
        <w:t xml:space="preserve"> </w:t>
      </w:r>
      <w:r>
        <w:rPr/>
        <w:t>ejecutar</w:t>
      </w:r>
      <w:r>
        <w:rPr>
          <w:spacing w:val="-2"/>
        </w:rPr>
        <w:t xml:space="preserve"> </w:t>
      </w:r>
      <w:r>
        <w:rPr/>
        <w:t>un comando</w:t>
      </w:r>
      <w:r>
        <w:rPr>
          <w:spacing w:val="-7"/>
        </w:rPr>
        <w:t xml:space="preserve"> </w:t>
      </w:r>
      <w:r>
        <w:rPr/>
        <w:t>como</w:t>
      </w:r>
      <w:r>
        <w:rPr>
          <w:spacing w:val="-3"/>
        </w:rPr>
        <w:t xml:space="preserve"> </w:t>
      </w:r>
      <w:r>
        <w:rPr/>
        <w:t>ese</w:t>
      </w:r>
      <w:r>
        <w:rPr>
          <w:spacing w:val="-5"/>
        </w:rPr>
        <w:t xml:space="preserve"> </w:t>
      </w:r>
      <w:r>
        <w:rPr/>
        <w:t>usuario.</w:t>
      </w:r>
      <w:r>
        <w:rPr>
          <w:spacing w:val="-4"/>
        </w:rPr>
        <w:t xml:space="preserve"> </w:t>
      </w:r>
      <w:r>
        <w:rPr/>
        <w:t>El</w:t>
      </w:r>
      <w:r>
        <w:rPr>
          <w:spacing w:val="-3"/>
        </w:rPr>
        <w:t xml:space="preserve"> </w:t>
      </w:r>
      <w:r>
        <w:rPr/>
        <w:t>comando</w:t>
      </w:r>
      <w:r>
        <w:rPr>
          <w:spacing w:val="-1"/>
        </w:rPr>
        <w:t xml:space="preserve"> </w:t>
      </w:r>
      <w:r>
        <w:rPr>
          <w:rFonts w:ascii="Courier New" w:hAnsi="Courier New"/>
        </w:rPr>
        <w:t>sudo</w:t>
      </w:r>
      <w:r>
        <w:rPr>
          <w:rFonts w:ascii="Courier New" w:hAnsi="Courier New"/>
          <w:spacing w:val="-85"/>
        </w:rPr>
        <w:t xml:space="preserve"> </w:t>
      </w:r>
      <w:r>
        <w:rPr/>
        <w:t>permite</w:t>
      </w:r>
      <w:r>
        <w:rPr>
          <w:spacing w:val="-5"/>
        </w:rPr>
        <w:t xml:space="preserve"> </w:t>
      </w:r>
      <w:r>
        <w:rPr/>
        <w:t>a</w:t>
      </w:r>
      <w:r>
        <w:rPr>
          <w:spacing w:val="-3"/>
        </w:rPr>
        <w:t xml:space="preserve"> </w:t>
      </w:r>
      <w:r>
        <w:rPr/>
        <w:t>un</w:t>
      </w:r>
      <w:r>
        <w:rPr>
          <w:spacing w:val="-4"/>
        </w:rPr>
        <w:t xml:space="preserve"> </w:t>
      </w:r>
      <w:r>
        <w:rPr/>
        <w:t>administrador</w:t>
      </w:r>
      <w:r>
        <w:rPr>
          <w:spacing w:val="-4"/>
        </w:rPr>
        <w:t xml:space="preserve"> </w:t>
      </w:r>
      <w:r>
        <w:rPr/>
        <w:t>modificar</w:t>
      </w:r>
      <w:r>
        <w:rPr>
          <w:spacing w:val="-3"/>
        </w:rPr>
        <w:t xml:space="preserve"> </w:t>
      </w:r>
      <w:r>
        <w:rPr/>
        <w:t>un</w:t>
      </w:r>
      <w:r>
        <w:rPr>
          <w:spacing w:val="-4"/>
        </w:rPr>
        <w:t xml:space="preserve"> </w:t>
      </w:r>
      <w:r>
        <w:rPr/>
        <w:t>archivo</w:t>
      </w:r>
      <w:r>
        <w:rPr>
          <w:spacing w:val="-4"/>
        </w:rPr>
        <w:t xml:space="preserve"> </w:t>
      </w:r>
      <w:r>
        <w:rPr/>
        <w:t>de configuración</w:t>
      </w:r>
      <w:r>
        <w:rPr>
          <w:spacing w:val="-1"/>
        </w:rPr>
        <w:t xml:space="preserve"> </w:t>
      </w:r>
      <w:r>
        <w:rPr/>
        <w:t>llamado</w:t>
      </w:r>
      <w:r>
        <w:rPr>
          <w:spacing w:val="-1"/>
        </w:rPr>
        <w:t xml:space="preserve"> </w:t>
      </w:r>
      <w:r>
        <w:rPr>
          <w:rFonts w:ascii="Courier New" w:hAnsi="Courier New"/>
        </w:rPr>
        <w:t>/etc/sudoers</w:t>
      </w:r>
      <w:r>
        <w:rPr/>
        <w:t>,</w:t>
      </w:r>
      <w:r>
        <w:rPr>
          <w:spacing w:val="-2"/>
        </w:rPr>
        <w:t xml:space="preserve"> </w:t>
      </w:r>
      <w:r>
        <w:rPr/>
        <w:t>y</w:t>
      </w:r>
      <w:r>
        <w:rPr>
          <w:spacing w:val="-2"/>
        </w:rPr>
        <w:t xml:space="preserve"> </w:t>
      </w:r>
      <w:r>
        <w:rPr/>
        <w:t>definir</w:t>
      </w:r>
      <w:r>
        <w:rPr>
          <w:spacing w:val="-2"/>
        </w:rPr>
        <w:t xml:space="preserve"> </w:t>
      </w:r>
      <w:r>
        <w:rPr/>
        <w:t>comandos</w:t>
      </w:r>
      <w:r>
        <w:rPr>
          <w:spacing w:val="-2"/>
        </w:rPr>
        <w:t xml:space="preserve"> </w:t>
      </w:r>
      <w:r>
        <w:rPr/>
        <w:t>específicos</w:t>
      </w:r>
      <w:r>
        <w:rPr>
          <w:spacing w:val="-2"/>
        </w:rPr>
        <w:t xml:space="preserve"> </w:t>
      </w:r>
      <w:r>
        <w:rPr/>
        <w:t>que</w:t>
      </w:r>
      <w:r>
        <w:rPr>
          <w:spacing w:val="-3"/>
        </w:rPr>
        <w:t xml:space="preserve"> </w:t>
      </w:r>
      <w:r>
        <w:rPr/>
        <w:t>usuarios</w:t>
      </w:r>
      <w:r>
        <w:rPr>
          <w:spacing w:val="-2"/>
        </w:rPr>
        <w:t xml:space="preserve"> </w:t>
      </w:r>
      <w:r>
        <w:rPr/>
        <w:t xml:space="preserve">particulares tienen permiso ejecutar bajo un identidad asumida. La elección de qué comando usar está muy condicionada por la distribución Linux que uses. Tu distribución probablemente incluya los dos comandos, pero su configuración favorecerá un comando u otro. Empezaremos con </w:t>
      </w:r>
      <w:r>
        <w:rPr>
          <w:rFonts w:ascii="Courier New" w:hAnsi="Courier New"/>
        </w:rPr>
        <w:t>su</w:t>
      </w:r>
      <w:r>
        <w:rPr/>
        <w:t>.</w:t>
      </w:r>
    </w:p>
    <w:p>
      <w:pPr>
        <w:pStyle w:val="BodyText"/>
        <w:spacing w:before="3" w:after="0"/>
        <w:ind w:left="0" w:right="0"/>
        <w:rPr>
          <w:sz w:val="31"/>
        </w:rPr>
      </w:pPr>
      <w:r>
        <w:rPr>
          <w:sz w:val="31"/>
        </w:rPr>
      </w:r>
    </w:p>
    <w:p>
      <w:pPr>
        <w:pStyle w:val="Heading1"/>
        <w:spacing w:before="1" w:after="0"/>
        <w:rPr/>
      </w:pPr>
      <w:r>
        <w:rPr/>
        <w:t>su</w:t>
      </w:r>
      <w:r>
        <w:rPr>
          <w:spacing w:val="-2"/>
        </w:rPr>
        <w:t xml:space="preserve"> </w:t>
      </w:r>
      <w:r>
        <w:rPr/>
        <w:t>–</w:t>
      </w:r>
      <w:r>
        <w:rPr>
          <w:spacing w:val="-2"/>
        </w:rPr>
        <w:t xml:space="preserve"> </w:t>
      </w:r>
      <w:r>
        <w:rPr/>
        <w:t>Ejecutar</w:t>
      </w:r>
      <w:r>
        <w:rPr>
          <w:spacing w:val="-9"/>
        </w:rPr>
        <w:t xml:space="preserve"> </w:t>
      </w:r>
      <w:r>
        <w:rPr/>
        <w:t>un</w:t>
      </w:r>
      <w:r>
        <w:rPr>
          <w:spacing w:val="-3"/>
        </w:rPr>
        <w:t xml:space="preserve"> </w:t>
      </w:r>
      <w:r>
        <w:rPr/>
        <w:t>Shell</w:t>
      </w:r>
      <w:r>
        <w:rPr>
          <w:spacing w:val="-2"/>
        </w:rPr>
        <w:t xml:space="preserve"> </w:t>
      </w:r>
      <w:r>
        <w:rPr/>
        <w:t>con</w:t>
      </w:r>
      <w:r>
        <w:rPr>
          <w:spacing w:val="-3"/>
        </w:rPr>
        <w:t xml:space="preserve"> </w:t>
      </w:r>
      <w:r>
        <w:rPr/>
        <w:t>Ids</w:t>
      </w:r>
      <w:r>
        <w:rPr>
          <w:spacing w:val="-3"/>
        </w:rPr>
        <w:t xml:space="preserve"> </w:t>
      </w:r>
      <w:r>
        <w:rPr/>
        <w:t>sustitutos</w:t>
      </w:r>
      <w:r>
        <w:rPr>
          <w:spacing w:val="-3"/>
        </w:rPr>
        <w:t xml:space="preserve"> </w:t>
      </w:r>
      <w:r>
        <w:rPr/>
        <w:t>de</w:t>
      </w:r>
      <w:r>
        <w:rPr>
          <w:spacing w:val="-3"/>
        </w:rPr>
        <w:t xml:space="preserve"> </w:t>
      </w:r>
      <w:r>
        <w:rPr/>
        <w:t>usuarios</w:t>
      </w:r>
      <w:r>
        <w:rPr>
          <w:spacing w:val="-2"/>
        </w:rPr>
        <w:t xml:space="preserve"> </w:t>
      </w:r>
      <w:r>
        <w:rPr/>
        <w:t>y</w:t>
      </w:r>
      <w:r>
        <w:rPr>
          <w:spacing w:val="-2"/>
        </w:rPr>
        <w:t xml:space="preserve"> grupos</w:t>
      </w:r>
    </w:p>
    <w:p>
      <w:pPr>
        <w:pStyle w:val="BodyText"/>
        <w:spacing w:before="119" w:after="0"/>
        <w:rPr/>
      </w:pPr>
      <w:r>
        <w:rPr/>
        <w:t>El</w:t>
      </w:r>
      <w:r>
        <w:rPr>
          <w:spacing w:val="-5"/>
        </w:rPr>
        <w:t xml:space="preserve"> </w:t>
      </w:r>
      <w:r>
        <w:rPr/>
        <w:t xml:space="preserve">comando </w:t>
      </w:r>
      <w:r>
        <w:rPr>
          <w:rFonts w:ascii="Courier New" w:hAnsi="Courier New"/>
        </w:rPr>
        <w:t>su</w:t>
      </w:r>
      <w:r>
        <w:rPr>
          <w:rFonts w:ascii="Courier New" w:hAnsi="Courier New"/>
          <w:spacing w:val="-85"/>
        </w:rPr>
        <w:t xml:space="preserve"> </w:t>
      </w:r>
      <w:r>
        <w:rPr/>
        <w:t>se</w:t>
      </w:r>
      <w:r>
        <w:rPr>
          <w:spacing w:val="-4"/>
        </w:rPr>
        <w:t xml:space="preserve"> </w:t>
      </w:r>
      <w:r>
        <w:rPr/>
        <w:t>usar</w:t>
      </w:r>
      <w:r>
        <w:rPr>
          <w:spacing w:val="-1"/>
        </w:rPr>
        <w:t xml:space="preserve"> </w:t>
      </w:r>
      <w:r>
        <w:rPr/>
        <w:t>para</w:t>
      </w:r>
      <w:r>
        <w:rPr>
          <w:spacing w:val="-4"/>
        </w:rPr>
        <w:t xml:space="preserve"> </w:t>
      </w:r>
      <w:r>
        <w:rPr/>
        <w:t>arrancar</w:t>
      </w:r>
      <w:r>
        <w:rPr>
          <w:spacing w:val="-2"/>
        </w:rPr>
        <w:t xml:space="preserve"> </w:t>
      </w:r>
      <w:r>
        <w:rPr/>
        <w:t>un</w:t>
      </w:r>
      <w:r>
        <w:rPr>
          <w:spacing w:val="-3"/>
        </w:rPr>
        <w:t xml:space="preserve"> </w:t>
      </w:r>
      <w:r>
        <w:rPr/>
        <w:t>shell</w:t>
      </w:r>
      <w:r>
        <w:rPr>
          <w:spacing w:val="-1"/>
        </w:rPr>
        <w:t xml:space="preserve"> </w:t>
      </w:r>
      <w:r>
        <w:rPr/>
        <w:t>como</w:t>
      </w:r>
      <w:r>
        <w:rPr>
          <w:spacing w:val="-3"/>
        </w:rPr>
        <w:t xml:space="preserve"> </w:t>
      </w:r>
      <w:r>
        <w:rPr/>
        <w:t>otro</w:t>
      </w:r>
      <w:r>
        <w:rPr>
          <w:spacing w:val="-1"/>
        </w:rPr>
        <w:t xml:space="preserve"> </w:t>
      </w:r>
      <w:r>
        <w:rPr/>
        <w:t>usuario.</w:t>
      </w:r>
      <w:r>
        <w:rPr>
          <w:spacing w:val="-2"/>
        </w:rPr>
        <w:t xml:space="preserve"> </w:t>
      </w:r>
      <w:r>
        <w:rPr/>
        <w:t>La</w:t>
      </w:r>
      <w:r>
        <w:rPr>
          <w:spacing w:val="-3"/>
        </w:rPr>
        <w:t xml:space="preserve"> </w:t>
      </w:r>
      <w:r>
        <w:rPr/>
        <w:t>sintaxis</w:t>
      </w:r>
      <w:r>
        <w:rPr>
          <w:spacing w:val="-3"/>
        </w:rPr>
        <w:t xml:space="preserve"> </w:t>
      </w:r>
      <w:r>
        <w:rPr/>
        <w:t>del</w:t>
      </w:r>
      <w:r>
        <w:rPr>
          <w:spacing w:val="-1"/>
        </w:rPr>
        <w:t xml:space="preserve"> </w:t>
      </w:r>
      <w:r>
        <w:rPr/>
        <w:t>comando</w:t>
      </w:r>
      <w:r>
        <w:rPr>
          <w:spacing w:val="-3"/>
        </w:rPr>
        <w:t xml:space="preserve"> </w:t>
      </w:r>
      <w:r>
        <w:rPr/>
        <w:t>es</w:t>
      </w:r>
      <w:r>
        <w:rPr>
          <w:spacing w:val="-2"/>
        </w:rPr>
        <w:t xml:space="preserve"> </w:t>
      </w:r>
      <w:r>
        <w:rPr>
          <w:spacing w:val="-4"/>
        </w:rPr>
        <w:t>así:</w:t>
      </w:r>
    </w:p>
    <w:p>
      <w:pPr>
        <w:pStyle w:val="Heading2"/>
        <w:spacing w:before="120" w:after="0"/>
        <w:ind w:left="724" w:right="0"/>
        <w:rPr/>
      </w:pPr>
      <w:r>
        <w:rPr/>
        <w:t>su</w:t>
      </w:r>
      <w:r>
        <w:rPr>
          <w:spacing w:val="-4"/>
        </w:rPr>
        <w:t xml:space="preserve"> </w:t>
      </w:r>
      <w:r>
        <w:rPr/>
        <w:t>[-[l]]</w:t>
      </w:r>
      <w:r>
        <w:rPr>
          <w:spacing w:val="-4"/>
        </w:rPr>
        <w:t xml:space="preserve"> </w:t>
      </w:r>
      <w:r>
        <w:rPr>
          <w:spacing w:val="-2"/>
        </w:rPr>
        <w:t>[user]</w:t>
      </w:r>
    </w:p>
    <w:p>
      <w:pPr>
        <w:pStyle w:val="BodyText"/>
        <w:spacing w:before="1" w:after="0"/>
        <w:ind w:left="0" w:right="0"/>
        <w:rPr>
          <w:rFonts w:ascii="Courier New" w:hAnsi="Courier New"/>
          <w:b/>
          <w:sz w:val="25"/>
        </w:rPr>
      </w:pPr>
      <w:r>
        <w:rPr>
          <w:rFonts w:ascii="Courier New" w:hAnsi="Courier New"/>
          <w:b/>
          <w:sz w:val="25"/>
        </w:rPr>
      </w:r>
    </w:p>
    <w:p>
      <w:pPr>
        <w:pStyle w:val="BodyText"/>
        <w:ind w:left="155" w:right="210"/>
        <w:rPr/>
      </w:pPr>
      <w:r>
        <w:rPr/>
        <w:t xml:space="preserve">Si se incluye la opción “-l”, la sesión shell resultante es un </w:t>
      </w:r>
      <w:r>
        <w:rPr>
          <w:i/>
        </w:rPr>
        <w:t xml:space="preserve">shell </w:t>
      </w:r>
      <w:r>
        <w:rPr/>
        <w:t>de login para el usuario especificado.</w:t>
      </w:r>
      <w:r>
        <w:rPr>
          <w:spacing w:val="-3"/>
        </w:rPr>
        <w:t xml:space="preserve"> </w:t>
      </w:r>
      <w:r>
        <w:rPr/>
        <w:t>Ésto</w:t>
      </w:r>
      <w:r>
        <w:rPr>
          <w:spacing w:val="-3"/>
        </w:rPr>
        <w:t xml:space="preserve"> </w:t>
      </w:r>
      <w:r>
        <w:rPr/>
        <w:t>significa</w:t>
      </w:r>
      <w:r>
        <w:rPr>
          <w:spacing w:val="-4"/>
        </w:rPr>
        <w:t xml:space="preserve"> </w:t>
      </w:r>
      <w:r>
        <w:rPr/>
        <w:t>que</w:t>
      </w:r>
      <w:r>
        <w:rPr>
          <w:spacing w:val="-3"/>
        </w:rPr>
        <w:t xml:space="preserve"> </w:t>
      </w:r>
      <w:r>
        <w:rPr/>
        <w:t>el</w:t>
      </w:r>
      <w:r>
        <w:rPr>
          <w:spacing w:val="-4"/>
        </w:rPr>
        <w:t xml:space="preserve"> </w:t>
      </w:r>
      <w:r>
        <w:rPr/>
        <w:t>entorno</w:t>
      </w:r>
      <w:r>
        <w:rPr>
          <w:spacing w:val="-3"/>
        </w:rPr>
        <w:t xml:space="preserve"> </w:t>
      </w:r>
      <w:r>
        <w:rPr/>
        <w:t>del</w:t>
      </w:r>
      <w:r>
        <w:rPr>
          <w:spacing w:val="-4"/>
        </w:rPr>
        <w:t xml:space="preserve"> </w:t>
      </w:r>
      <w:r>
        <w:rPr/>
        <w:t>usuario</w:t>
      </w:r>
      <w:r>
        <w:rPr>
          <w:spacing w:val="-3"/>
        </w:rPr>
        <w:t xml:space="preserve"> </w:t>
      </w:r>
      <w:r>
        <w:rPr/>
        <w:t>se</w:t>
      </w:r>
      <w:r>
        <w:rPr>
          <w:spacing w:val="-4"/>
        </w:rPr>
        <w:t xml:space="preserve"> </w:t>
      </w:r>
      <w:r>
        <w:rPr/>
        <w:t>carga</w:t>
      </w:r>
      <w:r>
        <w:rPr>
          <w:spacing w:val="-4"/>
        </w:rPr>
        <w:t xml:space="preserve"> </w:t>
      </w:r>
      <w:r>
        <w:rPr/>
        <w:t>y</w:t>
      </w:r>
      <w:r>
        <w:rPr>
          <w:spacing w:val="-3"/>
        </w:rPr>
        <w:t xml:space="preserve"> </w:t>
      </w:r>
      <w:r>
        <w:rPr/>
        <w:t>el</w:t>
      </w:r>
      <w:r>
        <w:rPr>
          <w:spacing w:val="-3"/>
        </w:rPr>
        <w:t xml:space="preserve"> </w:t>
      </w:r>
      <w:r>
        <w:rPr/>
        <w:t>directorio</w:t>
      </w:r>
      <w:r>
        <w:rPr>
          <w:spacing w:val="-3"/>
        </w:rPr>
        <w:t xml:space="preserve"> </w:t>
      </w:r>
      <w:r>
        <w:rPr/>
        <w:t>de</w:t>
      </w:r>
      <w:r>
        <w:rPr>
          <w:spacing w:val="-4"/>
        </w:rPr>
        <w:t xml:space="preserve"> </w:t>
      </w:r>
      <w:r>
        <w:rPr/>
        <w:t>trabajo</w:t>
      </w:r>
      <w:r>
        <w:rPr>
          <w:spacing w:val="-3"/>
        </w:rPr>
        <w:t xml:space="preserve"> </w:t>
      </w:r>
      <w:r>
        <w:rPr/>
        <w:t>se</w:t>
      </w:r>
      <w:r>
        <w:rPr>
          <w:spacing w:val="-4"/>
        </w:rPr>
        <w:t xml:space="preserve"> </w:t>
      </w:r>
      <w:r>
        <w:rPr/>
        <w:t>cambia al directorio home del usuario. Ésto es lo que queremos normalmente. Si no especificamos el usuario,</w:t>
      </w:r>
      <w:r>
        <w:rPr>
          <w:spacing w:val="-2"/>
        </w:rPr>
        <w:t xml:space="preserve"> </w:t>
      </w:r>
      <w:r>
        <w:rPr/>
        <w:t>se</w:t>
      </w:r>
      <w:r>
        <w:rPr>
          <w:spacing w:val="-4"/>
        </w:rPr>
        <w:t xml:space="preserve"> </w:t>
      </w:r>
      <w:r>
        <w:rPr/>
        <w:t>asume</w:t>
      </w:r>
      <w:r>
        <w:rPr>
          <w:spacing w:val="-2"/>
        </w:rPr>
        <w:t xml:space="preserve"> </w:t>
      </w:r>
      <w:r>
        <w:rPr/>
        <w:t>el</w:t>
      </w:r>
      <w:r>
        <w:rPr>
          <w:spacing w:val="-2"/>
        </w:rPr>
        <w:t xml:space="preserve"> </w:t>
      </w:r>
      <w:r>
        <w:rPr/>
        <w:t>superusuario.</w:t>
      </w:r>
      <w:r>
        <w:rPr>
          <w:spacing w:val="-2"/>
        </w:rPr>
        <w:t xml:space="preserve"> </w:t>
      </w:r>
      <w:r>
        <w:rPr/>
        <w:t>Fíjate</w:t>
      </w:r>
      <w:r>
        <w:rPr>
          <w:spacing w:val="-2"/>
        </w:rPr>
        <w:t xml:space="preserve"> </w:t>
      </w:r>
      <w:r>
        <w:rPr/>
        <w:t>que</w:t>
      </w:r>
      <w:r>
        <w:rPr>
          <w:spacing w:val="-4"/>
        </w:rPr>
        <w:t xml:space="preserve"> </w:t>
      </w:r>
      <w:r>
        <w:rPr/>
        <w:t>(extrañamente)</w:t>
      </w:r>
      <w:r>
        <w:rPr>
          <w:spacing w:val="-3"/>
        </w:rPr>
        <w:t xml:space="preserve"> </w:t>
      </w:r>
      <w:r>
        <w:rPr/>
        <w:t>puede</w:t>
      </w:r>
      <w:r>
        <w:rPr>
          <w:spacing w:val="-2"/>
        </w:rPr>
        <w:t xml:space="preserve"> </w:t>
      </w:r>
      <w:r>
        <w:rPr/>
        <w:t>ser</w:t>
      </w:r>
      <w:r>
        <w:rPr>
          <w:spacing w:val="-3"/>
        </w:rPr>
        <w:t xml:space="preserve"> </w:t>
      </w:r>
      <w:r>
        <w:rPr/>
        <w:t>abreviada</w:t>
      </w:r>
      <w:r>
        <w:rPr>
          <w:spacing w:val="-4"/>
        </w:rPr>
        <w:t xml:space="preserve"> </w:t>
      </w:r>
      <w:r>
        <w:rPr/>
        <w:t>como</w:t>
      </w:r>
      <w:r>
        <w:rPr>
          <w:spacing w:val="-2"/>
        </w:rPr>
        <w:t xml:space="preserve"> </w:t>
      </w:r>
      <w:r>
        <w:rPr/>
        <w:t>“-”,</w:t>
      </w:r>
      <w:r>
        <w:rPr>
          <w:spacing w:val="-3"/>
        </w:rPr>
        <w:t xml:space="preserve"> </w:t>
      </w:r>
      <w:r>
        <w:rPr/>
        <w:t>que</w:t>
      </w:r>
      <w:r>
        <w:rPr>
          <w:spacing w:val="-2"/>
        </w:rPr>
        <w:t xml:space="preserve"> </w:t>
      </w:r>
      <w:r>
        <w:rPr/>
        <w:t>es como se usa más a menudo. Para arrancar una shell para el superusuario, haríamos esto:</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11"/>
        </w:rPr>
        <w:t xml:space="preserve"> </w:t>
      </w:r>
      <w:r>
        <w:rPr>
          <w:rFonts w:ascii="Courier New" w:hAnsi="Courier New"/>
        </w:rPr>
        <w:t>~]$</w:t>
      </w:r>
      <w:r>
        <w:rPr>
          <w:rFonts w:ascii="Courier New" w:hAnsi="Courier New"/>
          <w:spacing w:val="-10"/>
        </w:rPr>
        <w:t xml:space="preserve"> </w:t>
      </w:r>
      <w:r>
        <w:rPr>
          <w:rFonts w:ascii="Courier New" w:hAnsi="Courier New"/>
          <w:b/>
        </w:rPr>
        <w:t>su</w:t>
      </w:r>
      <w:r>
        <w:rPr>
          <w:rFonts w:ascii="Courier New" w:hAnsi="Courier New"/>
          <w:b/>
          <w:spacing w:val="-10"/>
        </w:rPr>
        <w:t xml:space="preserve"> </w:t>
      </w:r>
      <w:r>
        <w:rPr>
          <w:rFonts w:ascii="Courier New" w:hAnsi="Courier New"/>
          <w:b/>
        </w:rPr>
        <w:t>-</w:t>
      </w:r>
      <w:r>
        <w:rPr>
          <w:rFonts w:ascii="Courier New" w:hAnsi="Courier New"/>
        </w:rPr>
        <w:t>Password:[root@linuxbox</w:t>
      </w:r>
      <w:r>
        <w:rPr>
          <w:rFonts w:ascii="Courier New" w:hAnsi="Courier New"/>
          <w:spacing w:val="-10"/>
        </w:rPr>
        <w:t xml:space="preserve"> </w:t>
      </w:r>
      <w:r>
        <w:rPr>
          <w:rFonts w:ascii="Courier New" w:hAnsi="Courier New"/>
          <w:spacing w:val="-5"/>
        </w:rPr>
        <w:t>~]#</w:t>
      </w:r>
    </w:p>
    <w:p>
      <w:pPr>
        <w:pStyle w:val="BodyText"/>
        <w:spacing w:before="10" w:after="0"/>
        <w:ind w:left="0" w:right="0"/>
        <w:rPr>
          <w:rFonts w:ascii="Courier New" w:hAnsi="Courier New"/>
        </w:rPr>
      </w:pPr>
      <w:r>
        <w:rPr>
          <w:rFonts w:ascii="Courier New" w:hAnsi="Courier New"/>
        </w:rPr>
      </w:r>
    </w:p>
    <w:p>
      <w:pPr>
        <w:pStyle w:val="BodyText"/>
        <w:rPr/>
      </w:pPr>
      <w:r>
        <w:rPr/>
        <w:t>Después de introducir el comando, nos pide la contraseña del superusuario. Si la introducimos correctamente,</w:t>
      </w:r>
      <w:r>
        <w:rPr>
          <w:spacing w:val="-3"/>
        </w:rPr>
        <w:t xml:space="preserve"> </w:t>
      </w:r>
      <w:r>
        <w:rPr/>
        <w:t>un</w:t>
      </w:r>
      <w:r>
        <w:rPr>
          <w:spacing w:val="-4"/>
        </w:rPr>
        <w:t xml:space="preserve"> </w:t>
      </w:r>
      <w:r>
        <w:rPr/>
        <w:t>nuevo</w:t>
      </w:r>
      <w:r>
        <w:rPr>
          <w:spacing w:val="-4"/>
        </w:rPr>
        <w:t xml:space="preserve"> </w:t>
      </w:r>
      <w:r>
        <w:rPr/>
        <w:t>prompt</w:t>
      </w:r>
      <w:r>
        <w:rPr>
          <w:spacing w:val="-3"/>
        </w:rPr>
        <w:t xml:space="preserve"> </w:t>
      </w:r>
      <w:r>
        <w:rPr/>
        <w:t>de</w:t>
      </w:r>
      <w:r>
        <w:rPr>
          <w:spacing w:val="-5"/>
        </w:rPr>
        <w:t xml:space="preserve"> </w:t>
      </w:r>
      <w:r>
        <w:rPr/>
        <w:t>shell</w:t>
      </w:r>
      <w:r>
        <w:rPr>
          <w:spacing w:val="-3"/>
        </w:rPr>
        <w:t xml:space="preserve"> </w:t>
      </w:r>
      <w:r>
        <w:rPr/>
        <w:t>aparece</w:t>
      </w:r>
      <w:r>
        <w:rPr>
          <w:spacing w:val="-3"/>
        </w:rPr>
        <w:t xml:space="preserve"> </w:t>
      </w:r>
      <w:r>
        <w:rPr/>
        <w:t>indicando</w:t>
      </w:r>
      <w:r>
        <w:rPr>
          <w:spacing w:val="-3"/>
        </w:rPr>
        <w:t xml:space="preserve"> </w:t>
      </w:r>
      <w:r>
        <w:rPr/>
        <w:t>que</w:t>
      </w:r>
      <w:r>
        <w:rPr>
          <w:spacing w:val="-5"/>
        </w:rPr>
        <w:t xml:space="preserve"> </w:t>
      </w:r>
      <w:r>
        <w:rPr/>
        <w:t>ésta</w:t>
      </w:r>
      <w:r>
        <w:rPr>
          <w:spacing w:val="-3"/>
        </w:rPr>
        <w:t xml:space="preserve"> </w:t>
      </w:r>
      <w:r>
        <w:rPr/>
        <w:t>nueva</w:t>
      </w:r>
      <w:r>
        <w:rPr>
          <w:spacing w:val="-5"/>
        </w:rPr>
        <w:t xml:space="preserve"> </w:t>
      </w:r>
      <w:r>
        <w:rPr/>
        <w:t>shell</w:t>
      </w:r>
      <w:r>
        <w:rPr>
          <w:spacing w:val="-3"/>
        </w:rPr>
        <w:t xml:space="preserve"> </w:t>
      </w:r>
      <w:r>
        <w:rPr/>
        <w:t>tiene</w:t>
      </w:r>
      <w:r>
        <w:rPr>
          <w:spacing w:val="-3"/>
        </w:rPr>
        <w:t xml:space="preserve"> </w:t>
      </w:r>
      <w:r>
        <w:rPr/>
        <w:t>privilegios</w:t>
      </w:r>
      <w:r>
        <w:rPr>
          <w:spacing w:val="-4"/>
        </w:rPr>
        <w:t xml:space="preserve"> </w:t>
      </w:r>
      <w:r>
        <w:rPr/>
        <w:t xml:space="preserve">de superusuario (“#” en lugar de “$”) y el directorio de trabajo actual es ahora el directorio home del superusuario (normalmente </w:t>
      </w:r>
      <w:r>
        <w:rPr>
          <w:rFonts w:ascii="Courier New" w:hAnsi="Courier New"/>
        </w:rPr>
        <w:t>/root</w:t>
      </w:r>
      <w:r>
        <w:rPr/>
        <w:t>.). Una vez que estamos en el nuevo shell, podemos ejecutar comandos como superusuario. Cuando terminemos, escribimos “exit” para volver al shell previo:</w:t>
      </w:r>
    </w:p>
    <w:p>
      <w:pPr>
        <w:pStyle w:val="BodyText"/>
        <w:spacing w:before="120" w:after="0"/>
        <w:ind w:left="724" w:right="0"/>
        <w:rPr>
          <w:rFonts w:ascii="Courier New" w:hAnsi="Courier New"/>
        </w:rPr>
      </w:pPr>
      <w:r>
        <w:rPr>
          <w:rFonts w:ascii="Courier New" w:hAnsi="Courier New"/>
        </w:rPr>
        <w:t>[root@linuxbox</w:t>
      </w:r>
      <w:r>
        <w:rPr>
          <w:rFonts w:ascii="Courier New" w:hAnsi="Courier New"/>
          <w:spacing w:val="-11"/>
        </w:rPr>
        <w:t xml:space="preserve"> </w:t>
      </w:r>
      <w:r>
        <w:rPr>
          <w:rFonts w:ascii="Courier New" w:hAnsi="Courier New"/>
        </w:rPr>
        <w:t>~]#</w:t>
      </w:r>
      <w:r>
        <w:rPr>
          <w:rFonts w:ascii="Courier New" w:hAnsi="Courier New"/>
          <w:spacing w:val="-11"/>
        </w:rPr>
        <w:t xml:space="preserve"> </w:t>
      </w:r>
      <w:r>
        <w:rPr>
          <w:rFonts w:ascii="Courier New" w:hAnsi="Courier New"/>
          <w:b/>
        </w:rPr>
        <w:t>exit</w:t>
      </w:r>
      <w:r>
        <w:rPr>
          <w:rFonts w:ascii="Courier New" w:hAnsi="Courier New"/>
        </w:rPr>
        <w:t>[me@linuxbox</w:t>
      </w:r>
      <w:r>
        <w:rPr>
          <w:rFonts w:ascii="Courier New" w:hAnsi="Courier New"/>
          <w:spacing w:val="-11"/>
        </w:rPr>
        <w:t xml:space="preserve"> </w:t>
      </w:r>
      <w:r>
        <w:rPr>
          <w:rFonts w:ascii="Courier New" w:hAnsi="Courier New"/>
          <w:spacing w:val="-5"/>
        </w:rPr>
        <w:t>~]$</w:t>
      </w:r>
    </w:p>
    <w:p>
      <w:pPr>
        <w:pStyle w:val="BodyText"/>
        <w:spacing w:before="1" w:after="0"/>
        <w:ind w:left="0" w:right="0"/>
        <w:rPr>
          <w:rFonts w:ascii="Courier New" w:hAnsi="Courier New"/>
          <w:sz w:val="25"/>
        </w:rPr>
      </w:pPr>
      <w:r>
        <w:rPr>
          <w:rFonts w:ascii="Courier New" w:hAnsi="Courier New"/>
          <w:sz w:val="25"/>
        </w:rPr>
      </w:r>
    </w:p>
    <w:p>
      <w:pPr>
        <w:pStyle w:val="BodyText"/>
        <w:rPr/>
      </w:pPr>
      <w:r>
        <w:rPr/>
        <w:t>También</w:t>
      </w:r>
      <w:r>
        <w:rPr>
          <w:spacing w:val="-5"/>
        </w:rPr>
        <w:t xml:space="preserve"> </w:t>
      </w:r>
      <w:r>
        <w:rPr/>
        <w:t>es</w:t>
      </w:r>
      <w:r>
        <w:rPr>
          <w:spacing w:val="-5"/>
        </w:rPr>
        <w:t xml:space="preserve"> </w:t>
      </w:r>
      <w:r>
        <w:rPr/>
        <w:t>posible</w:t>
      </w:r>
      <w:r>
        <w:rPr>
          <w:spacing w:val="-4"/>
        </w:rPr>
        <w:t xml:space="preserve"> </w:t>
      </w:r>
      <w:r>
        <w:rPr/>
        <w:t>ejecutar</w:t>
      </w:r>
      <w:r>
        <w:rPr>
          <w:spacing w:val="-4"/>
        </w:rPr>
        <w:t xml:space="preserve"> </w:t>
      </w:r>
      <w:r>
        <w:rPr/>
        <w:t>un</w:t>
      </w:r>
      <w:r>
        <w:rPr>
          <w:spacing w:val="-5"/>
        </w:rPr>
        <w:t xml:space="preserve"> </w:t>
      </w:r>
      <w:r>
        <w:rPr/>
        <w:t>único</w:t>
      </w:r>
      <w:r>
        <w:rPr>
          <w:spacing w:val="-5"/>
        </w:rPr>
        <w:t xml:space="preserve"> </w:t>
      </w:r>
      <w:r>
        <w:rPr/>
        <w:t>comando</w:t>
      </w:r>
      <w:r>
        <w:rPr>
          <w:spacing w:val="-4"/>
        </w:rPr>
        <w:t xml:space="preserve"> </w:t>
      </w:r>
      <w:r>
        <w:rPr/>
        <w:t>en</w:t>
      </w:r>
      <w:r>
        <w:rPr>
          <w:spacing w:val="-5"/>
        </w:rPr>
        <w:t xml:space="preserve"> </w:t>
      </w:r>
      <w:r>
        <w:rPr/>
        <w:t>lugar</w:t>
      </w:r>
      <w:r>
        <w:rPr>
          <w:spacing w:val="-4"/>
        </w:rPr>
        <w:t xml:space="preserve"> </w:t>
      </w:r>
      <w:r>
        <w:rPr/>
        <w:t>de</w:t>
      </w:r>
      <w:r>
        <w:rPr>
          <w:spacing w:val="-6"/>
        </w:rPr>
        <w:t xml:space="preserve"> </w:t>
      </w:r>
      <w:r>
        <w:rPr/>
        <w:t>comenzar</w:t>
      </w:r>
      <w:r>
        <w:rPr>
          <w:spacing w:val="-5"/>
        </w:rPr>
        <w:t xml:space="preserve"> </w:t>
      </w:r>
      <w:r>
        <w:rPr/>
        <w:t>un</w:t>
      </w:r>
      <w:r>
        <w:rPr>
          <w:spacing w:val="-5"/>
        </w:rPr>
        <w:t xml:space="preserve"> </w:t>
      </w:r>
      <w:r>
        <w:rPr/>
        <w:t>nuevo</w:t>
      </w:r>
      <w:r>
        <w:rPr>
          <w:spacing w:val="-4"/>
        </w:rPr>
        <w:t xml:space="preserve"> </w:t>
      </w:r>
      <w:r>
        <w:rPr/>
        <w:t>comando</w:t>
      </w:r>
      <w:r>
        <w:rPr>
          <w:spacing w:val="-5"/>
        </w:rPr>
        <w:t xml:space="preserve"> </w:t>
      </w:r>
      <w:r>
        <w:rPr/>
        <w:t>interactivo usando su de la siguiente forma:</w:t>
      </w:r>
    </w:p>
    <w:p>
      <w:pPr>
        <w:pStyle w:val="Normal"/>
        <w:spacing w:before="120" w:after="0"/>
        <w:ind w:hanging="0" w:left="724" w:right="0"/>
        <w:jc w:val="left"/>
        <w:rPr>
          <w:rFonts w:ascii="Courier New" w:hAnsi="Courier New"/>
          <w:sz w:val="24"/>
        </w:rPr>
      </w:pPr>
      <w:r>
        <w:rPr>
          <w:rFonts w:ascii="Courier New" w:hAnsi="Courier New"/>
          <w:sz w:val="24"/>
        </w:rPr>
        <w:t>su</w:t>
      </w:r>
      <w:r>
        <w:rPr>
          <w:rFonts w:ascii="Courier New" w:hAnsi="Courier New"/>
          <w:spacing w:val="-2"/>
          <w:sz w:val="24"/>
        </w:rPr>
        <w:t xml:space="preserve"> </w:t>
      </w:r>
      <w:r>
        <w:rPr>
          <w:rFonts w:ascii="Courier New" w:hAnsi="Courier New"/>
          <w:sz w:val="24"/>
        </w:rPr>
        <w:t>-c</w:t>
      </w:r>
      <w:r>
        <w:rPr>
          <w:rFonts w:ascii="Courier New" w:hAnsi="Courier New"/>
          <w:spacing w:val="-2"/>
          <w:sz w:val="24"/>
        </w:rPr>
        <w:t xml:space="preserve"> '</w:t>
      </w:r>
      <w:r>
        <w:rPr>
          <w:rFonts w:ascii="Courier New" w:hAnsi="Courier New"/>
          <w:i/>
          <w:spacing w:val="-2"/>
          <w:sz w:val="24"/>
        </w:rPr>
        <w:t>comando</w:t>
      </w:r>
      <w:r>
        <w:rPr>
          <w:rFonts w:ascii="Courier New" w:hAnsi="Courier New"/>
          <w:spacing w:val="-2"/>
          <w:sz w:val="24"/>
        </w:rPr>
        <w:t>'</w:t>
      </w:r>
    </w:p>
    <w:p>
      <w:pPr>
        <w:pStyle w:val="BodyText"/>
        <w:spacing w:before="10" w:after="0"/>
        <w:ind w:left="0" w:right="0"/>
        <w:rPr>
          <w:rFonts w:ascii="Courier New" w:hAnsi="Courier New"/>
        </w:rPr>
      </w:pPr>
      <w:r>
        <w:rPr>
          <w:rFonts w:ascii="Courier New" w:hAnsi="Courier New"/>
        </w:rPr>
      </w:r>
    </w:p>
    <w:p>
      <w:pPr>
        <w:pStyle w:val="BodyText"/>
        <w:rPr/>
      </w:pPr>
      <w:r>
        <w:rPr/>
        <w:t>Usando</w:t>
      </w:r>
      <w:r>
        <w:rPr>
          <w:spacing w:val="-3"/>
        </w:rPr>
        <w:t xml:space="preserve"> </w:t>
      </w:r>
      <w:r>
        <w:rPr/>
        <w:t>esta</w:t>
      </w:r>
      <w:r>
        <w:rPr>
          <w:spacing w:val="-4"/>
        </w:rPr>
        <w:t xml:space="preserve"> </w:t>
      </w:r>
      <w:r>
        <w:rPr/>
        <w:t>forma,</w:t>
      </w:r>
      <w:r>
        <w:rPr>
          <w:spacing w:val="-2"/>
        </w:rPr>
        <w:t xml:space="preserve"> </w:t>
      </w:r>
      <w:r>
        <w:rPr/>
        <w:t>un</w:t>
      </w:r>
      <w:r>
        <w:rPr>
          <w:spacing w:val="-3"/>
        </w:rPr>
        <w:t xml:space="preserve"> </w:t>
      </w:r>
      <w:r>
        <w:rPr/>
        <w:t>única</w:t>
      </w:r>
      <w:r>
        <w:rPr>
          <w:spacing w:val="-2"/>
        </w:rPr>
        <w:t xml:space="preserve"> </w:t>
      </w:r>
      <w:r>
        <w:rPr/>
        <w:t>línea</w:t>
      </w:r>
      <w:r>
        <w:rPr>
          <w:spacing w:val="-2"/>
        </w:rPr>
        <w:t xml:space="preserve"> </w:t>
      </w:r>
      <w:r>
        <w:rPr/>
        <w:t>de</w:t>
      </w:r>
      <w:r>
        <w:rPr>
          <w:spacing w:val="-4"/>
        </w:rPr>
        <w:t xml:space="preserve"> </w:t>
      </w:r>
      <w:r>
        <w:rPr/>
        <w:t>comandos</w:t>
      </w:r>
      <w:r>
        <w:rPr>
          <w:spacing w:val="-3"/>
        </w:rPr>
        <w:t xml:space="preserve"> </w:t>
      </w:r>
      <w:r>
        <w:rPr/>
        <w:t>es</w:t>
      </w:r>
      <w:r>
        <w:rPr>
          <w:spacing w:val="-3"/>
        </w:rPr>
        <w:t xml:space="preserve"> </w:t>
      </w:r>
      <w:r>
        <w:rPr/>
        <w:t>pasada</w:t>
      </w:r>
      <w:r>
        <w:rPr>
          <w:spacing w:val="-4"/>
        </w:rPr>
        <w:t xml:space="preserve"> </w:t>
      </w:r>
      <w:r>
        <w:rPr/>
        <w:t>al</w:t>
      </w:r>
      <w:r>
        <w:rPr>
          <w:spacing w:val="-2"/>
        </w:rPr>
        <w:t xml:space="preserve"> </w:t>
      </w:r>
      <w:r>
        <w:rPr/>
        <w:t>nuevo</w:t>
      </w:r>
      <w:r>
        <w:rPr>
          <w:spacing w:val="-3"/>
        </w:rPr>
        <w:t xml:space="preserve"> </w:t>
      </w:r>
      <w:r>
        <w:rPr/>
        <w:t>shell</w:t>
      </w:r>
      <w:r>
        <w:rPr>
          <w:spacing w:val="-4"/>
        </w:rPr>
        <w:t xml:space="preserve"> </w:t>
      </w:r>
      <w:r>
        <w:rPr/>
        <w:t>para</w:t>
      </w:r>
      <w:r>
        <w:rPr>
          <w:spacing w:val="-2"/>
        </w:rPr>
        <w:t xml:space="preserve"> </w:t>
      </w:r>
      <w:r>
        <w:rPr/>
        <w:t>su</w:t>
      </w:r>
      <w:r>
        <w:rPr>
          <w:spacing w:val="-3"/>
        </w:rPr>
        <w:t xml:space="preserve"> </w:t>
      </w:r>
      <w:r>
        <w:rPr/>
        <w:t>ejecución.</w:t>
      </w:r>
      <w:r>
        <w:rPr>
          <w:spacing w:val="-3"/>
        </w:rPr>
        <w:t xml:space="preserve"> </w:t>
      </w:r>
      <w:r>
        <w:rPr/>
        <w:t>Es importante incluir el comando entre comillas simples, ya que no queremos que se realice una expansión en nuestro shell, ni tampoco en el nuevo shell:</w:t>
      </w:r>
    </w:p>
    <w:p>
      <w:pPr>
        <w:pStyle w:val="Normal"/>
        <w:tabs>
          <w:tab w:val="clear" w:pos="720"/>
          <w:tab w:val="right" w:pos="9219" w:leader="hyphen"/>
        </w:tabs>
        <w:spacing w:before="121" w:after="0"/>
        <w:ind w:hanging="0" w:left="724" w:right="0"/>
        <w:jc w:val="left"/>
        <w:rPr>
          <w:rFonts w:ascii="Courier New" w:hAnsi="Courier New"/>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su</w:t>
      </w:r>
      <w:r>
        <w:rPr>
          <w:rFonts w:ascii="Courier New" w:hAnsi="Courier New"/>
          <w:b/>
          <w:spacing w:val="-7"/>
          <w:sz w:val="24"/>
        </w:rPr>
        <w:t xml:space="preserve"> </w:t>
      </w:r>
      <w:r>
        <w:rPr>
          <w:rFonts w:ascii="Courier New" w:hAnsi="Courier New"/>
          <w:b/>
          <w:sz w:val="24"/>
        </w:rPr>
        <w:t>-c</w:t>
      </w:r>
      <w:r>
        <w:rPr>
          <w:rFonts w:ascii="Courier New" w:hAnsi="Courier New"/>
          <w:b/>
          <w:spacing w:val="-7"/>
          <w:sz w:val="24"/>
        </w:rPr>
        <w:t xml:space="preserve"> </w:t>
      </w:r>
      <w:r>
        <w:rPr>
          <w:rFonts w:ascii="Courier New" w:hAnsi="Courier New"/>
          <w:b/>
          <w:sz w:val="24"/>
        </w:rPr>
        <w:t>'ls</w:t>
      </w:r>
      <w:r>
        <w:rPr>
          <w:rFonts w:ascii="Courier New" w:hAnsi="Courier New"/>
          <w:b/>
          <w:spacing w:val="-7"/>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z w:val="24"/>
        </w:rPr>
        <w:t>/root/*'</w:t>
      </w:r>
      <w:r>
        <w:rPr>
          <w:rFonts w:ascii="Courier New" w:hAnsi="Courier New"/>
          <w:sz w:val="24"/>
        </w:rPr>
        <w:t>Password:-</w:t>
      </w:r>
      <w:r>
        <w:rPr>
          <w:rFonts w:ascii="Courier New" w:hAnsi="Courier New"/>
          <w:spacing w:val="-5"/>
          <w:sz w:val="24"/>
        </w:rPr>
        <w:t>rw</w:t>
      </w:r>
      <w:r>
        <w:rPr>
          <w:sz w:val="24"/>
        </w:rPr>
        <w:tab/>
      </w:r>
      <w:r>
        <w:rPr>
          <w:rFonts w:ascii="Courier New" w:hAnsi="Courier New"/>
          <w:spacing w:val="-10"/>
          <w:sz w:val="24"/>
        </w:rPr>
        <w:t>1</w:t>
      </w:r>
    </w:p>
    <w:p>
      <w:pPr>
        <w:pStyle w:val="BodyText"/>
        <w:ind w:left="724" w:right="0"/>
        <w:rPr>
          <w:rFonts w:ascii="Courier New" w:hAnsi="Courier New"/>
        </w:rPr>
      </w:pPr>
      <w:r>
        <w:rPr>
          <w:rFonts w:ascii="Courier New" w:hAnsi="Courier New"/>
        </w:rPr>
        <w:t>root</w:t>
      </w:r>
      <w:r>
        <w:rPr>
          <w:rFonts w:ascii="Courier New" w:hAnsi="Courier New"/>
          <w:spacing w:val="-9"/>
        </w:rPr>
        <w:t xml:space="preserve"> </w:t>
      </w:r>
      <w:r>
        <w:rPr>
          <w:rFonts w:ascii="Courier New" w:hAnsi="Courier New"/>
        </w:rPr>
        <w:t>root</w:t>
      </w:r>
      <w:r>
        <w:rPr>
          <w:rFonts w:ascii="Courier New" w:hAnsi="Courier New"/>
          <w:spacing w:val="-9"/>
        </w:rPr>
        <w:t xml:space="preserve"> </w:t>
      </w:r>
      <w:r>
        <w:rPr>
          <w:rFonts w:ascii="Courier New" w:hAnsi="Courier New"/>
        </w:rPr>
        <w:t>754</w:t>
      </w:r>
      <w:r>
        <w:rPr>
          <w:rFonts w:ascii="Courier New" w:hAnsi="Courier New"/>
          <w:spacing w:val="-9"/>
        </w:rPr>
        <w:t xml:space="preserve"> </w:t>
      </w:r>
      <w:r>
        <w:rPr>
          <w:rFonts w:ascii="Courier New" w:hAnsi="Courier New"/>
        </w:rPr>
        <w:t>2007-08-11</w:t>
      </w:r>
      <w:r>
        <w:rPr>
          <w:rFonts w:ascii="Courier New" w:hAnsi="Courier New"/>
          <w:spacing w:val="-9"/>
        </w:rPr>
        <w:t xml:space="preserve"> </w:t>
      </w:r>
      <w:r>
        <w:rPr>
          <w:rFonts w:ascii="Courier New" w:hAnsi="Courier New"/>
        </w:rPr>
        <w:t>03:19</w:t>
      </w:r>
      <w:r>
        <w:rPr>
          <w:rFonts w:ascii="Courier New" w:hAnsi="Courier New"/>
          <w:spacing w:val="-9"/>
        </w:rPr>
        <w:t xml:space="preserve"> </w:t>
      </w:r>
      <w:r>
        <w:rPr>
          <w:rFonts w:ascii="Courier New" w:hAnsi="Courier New"/>
        </w:rPr>
        <w:t>/root/anaconda- ks.cfg/root/Mail:total 0[me@linuxbox ~]$</w:t>
      </w:r>
    </w:p>
    <w:p>
      <w:pPr>
        <w:pStyle w:val="Heading1"/>
        <w:spacing w:before="524" w:after="0"/>
        <w:rPr/>
      </w:pPr>
      <w:r>
        <w:rPr/>
        <w:t>sudo</w:t>
      </w:r>
      <w:r>
        <w:rPr>
          <w:spacing w:val="-3"/>
        </w:rPr>
        <w:t xml:space="preserve"> </w:t>
      </w:r>
      <w:r>
        <w:rPr/>
        <w:t>–</w:t>
      </w:r>
      <w:r>
        <w:rPr>
          <w:spacing w:val="-2"/>
        </w:rPr>
        <w:t xml:space="preserve"> </w:t>
      </w:r>
      <w:r>
        <w:rPr/>
        <w:t>Ejecutar</w:t>
      </w:r>
      <w:r>
        <w:rPr>
          <w:spacing w:val="-7"/>
        </w:rPr>
        <w:t xml:space="preserve"> </w:t>
      </w:r>
      <w:r>
        <w:rPr/>
        <w:t>un</w:t>
      </w:r>
      <w:r>
        <w:rPr>
          <w:spacing w:val="-3"/>
        </w:rPr>
        <w:t xml:space="preserve"> </w:t>
      </w:r>
      <w:r>
        <w:rPr/>
        <w:t>comando</w:t>
      </w:r>
      <w:r>
        <w:rPr>
          <w:spacing w:val="-2"/>
        </w:rPr>
        <w:t xml:space="preserve"> </w:t>
      </w:r>
      <w:r>
        <w:rPr/>
        <w:t>como</w:t>
      </w:r>
      <w:r>
        <w:rPr>
          <w:spacing w:val="-2"/>
        </w:rPr>
        <w:t xml:space="preserve"> </w:t>
      </w:r>
      <w:r>
        <w:rPr/>
        <w:t>otro</w:t>
      </w:r>
      <w:r>
        <w:rPr>
          <w:spacing w:val="-1"/>
        </w:rPr>
        <w:t xml:space="preserve"> </w:t>
      </w:r>
      <w:r>
        <w:rPr>
          <w:spacing w:val="-2"/>
        </w:rPr>
        <w:t>usuario</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spacing w:before="120" w:after="0"/>
        <w:ind w:left="155" w:right="199"/>
        <w:rPr/>
      </w:pPr>
      <w:r>
        <w:rPr/>
        <w:t xml:space="preserve">El comando </w:t>
      </w:r>
      <w:r>
        <w:rPr>
          <w:rFonts w:ascii="Courier New" w:hAnsi="Courier New"/>
        </w:rPr>
        <w:t>sudo</w:t>
      </w:r>
      <w:r>
        <w:rPr>
          <w:rFonts w:ascii="Courier New" w:hAnsi="Courier New"/>
          <w:spacing w:val="-77"/>
        </w:rPr>
        <w:t xml:space="preserve"> </w:t>
      </w:r>
      <w:r>
        <w:rPr/>
        <w:t xml:space="preserve">es como su en muchos aspectos, pero tiene algunas capacidades adicionales importantes. El administrador puede configurar </w:t>
      </w:r>
      <w:r>
        <w:rPr>
          <w:rFonts w:ascii="Courier New" w:hAnsi="Courier New"/>
        </w:rPr>
        <w:t>sudo</w:t>
      </w:r>
      <w:r>
        <w:rPr>
          <w:rFonts w:ascii="Courier New" w:hAnsi="Courier New"/>
          <w:spacing w:val="-76"/>
        </w:rPr>
        <w:t xml:space="preserve"> </w:t>
      </w:r>
      <w:r>
        <w:rPr/>
        <w:t>para permitir a los usuarios ordinarios ejecutar comandos como un usuario diferente (normalmente el superusuario) de una forma muy controlada. En particular, un usuario estaría limitado a uno o más comandos específicos y no a otros.</w:t>
      </w:r>
      <w:r>
        <w:rPr>
          <w:spacing w:val="-6"/>
        </w:rPr>
        <w:t xml:space="preserve"> </w:t>
      </w:r>
      <w:r>
        <w:rPr/>
        <w:t>Otra</w:t>
      </w:r>
      <w:r>
        <w:rPr>
          <w:spacing w:val="-2"/>
        </w:rPr>
        <w:t xml:space="preserve"> </w:t>
      </w:r>
      <w:r>
        <w:rPr/>
        <w:t>diferencia</w:t>
      </w:r>
      <w:r>
        <w:rPr>
          <w:spacing w:val="-4"/>
        </w:rPr>
        <w:t xml:space="preserve"> </w:t>
      </w:r>
      <w:r>
        <w:rPr/>
        <w:t>importante</w:t>
      </w:r>
      <w:r>
        <w:rPr>
          <w:spacing w:val="-4"/>
        </w:rPr>
        <w:t xml:space="preserve"> </w:t>
      </w:r>
      <w:r>
        <w:rPr/>
        <w:t>es</w:t>
      </w:r>
      <w:r>
        <w:rPr>
          <w:spacing w:val="-3"/>
        </w:rPr>
        <w:t xml:space="preserve"> </w:t>
      </w:r>
      <w:r>
        <w:rPr/>
        <w:t>que</w:t>
      </w:r>
      <w:r>
        <w:rPr>
          <w:spacing w:val="-4"/>
        </w:rPr>
        <w:t xml:space="preserve"> </w:t>
      </w:r>
      <w:r>
        <w:rPr/>
        <w:t>el</w:t>
      </w:r>
      <w:r>
        <w:rPr>
          <w:spacing w:val="-2"/>
        </w:rPr>
        <w:t xml:space="preserve"> </w:t>
      </w:r>
      <w:r>
        <w:rPr/>
        <w:t>uso</w:t>
      </w:r>
      <w:r>
        <w:rPr>
          <w:spacing w:val="-3"/>
        </w:rPr>
        <w:t xml:space="preserve"> </w:t>
      </w:r>
      <w:r>
        <w:rPr/>
        <w:t xml:space="preserve">de </w:t>
      </w:r>
      <w:r>
        <w:rPr>
          <w:rFonts w:ascii="Courier New" w:hAnsi="Courier New"/>
        </w:rPr>
        <w:t>sudo</w:t>
      </w:r>
      <w:r>
        <w:rPr>
          <w:rFonts w:ascii="Courier New" w:hAnsi="Courier New"/>
          <w:spacing w:val="-85"/>
        </w:rPr>
        <w:t xml:space="preserve"> </w:t>
      </w:r>
      <w:r>
        <w:rPr/>
        <w:t>no</w:t>
      </w:r>
      <w:r>
        <w:rPr>
          <w:spacing w:val="-3"/>
        </w:rPr>
        <w:t xml:space="preserve"> </w:t>
      </w:r>
      <w:r>
        <w:rPr/>
        <w:t>requiere</w:t>
      </w:r>
      <w:r>
        <w:rPr>
          <w:spacing w:val="-2"/>
        </w:rPr>
        <w:t xml:space="preserve"> </w:t>
      </w:r>
      <w:r>
        <w:rPr/>
        <w:t>la</w:t>
      </w:r>
      <w:r>
        <w:rPr>
          <w:spacing w:val="-4"/>
        </w:rPr>
        <w:t xml:space="preserve"> </w:t>
      </w:r>
      <w:r>
        <w:rPr/>
        <w:t>contraseña</w:t>
      </w:r>
      <w:r>
        <w:rPr>
          <w:spacing w:val="-4"/>
        </w:rPr>
        <w:t xml:space="preserve"> </w:t>
      </w:r>
      <w:r>
        <w:rPr/>
        <w:t>del</w:t>
      </w:r>
      <w:r>
        <w:rPr>
          <w:spacing w:val="-4"/>
        </w:rPr>
        <w:t xml:space="preserve"> </w:t>
      </w:r>
      <w:r>
        <w:rPr/>
        <w:t>superusuario. Para autenticarse</w:t>
      </w:r>
      <w:r>
        <w:rPr>
          <w:spacing w:val="-2"/>
        </w:rPr>
        <w:t xml:space="preserve"> </w:t>
      </w:r>
      <w:r>
        <w:rPr/>
        <w:t xml:space="preserve">usando </w:t>
      </w:r>
      <w:r>
        <w:rPr>
          <w:rFonts w:ascii="Courier New" w:hAnsi="Courier New"/>
        </w:rPr>
        <w:t>sudo</w:t>
      </w:r>
      <w:r>
        <w:rPr/>
        <w:t>,</w:t>
      </w:r>
      <w:r>
        <w:rPr>
          <w:spacing w:val="-1"/>
        </w:rPr>
        <w:t xml:space="preserve"> </w:t>
      </w:r>
      <w:r>
        <w:rPr/>
        <w:t>el usuario</w:t>
      </w:r>
      <w:r>
        <w:rPr>
          <w:spacing w:val="-1"/>
        </w:rPr>
        <w:t xml:space="preserve"> </w:t>
      </w:r>
      <w:r>
        <w:rPr/>
        <w:t>utiliza su</w:t>
      </w:r>
      <w:r>
        <w:rPr>
          <w:spacing w:val="-1"/>
        </w:rPr>
        <w:t xml:space="preserve"> </w:t>
      </w:r>
      <w:r>
        <w:rPr/>
        <w:t>propia</w:t>
      </w:r>
      <w:r>
        <w:rPr>
          <w:spacing w:val="-2"/>
        </w:rPr>
        <w:t xml:space="preserve"> </w:t>
      </w:r>
      <w:r>
        <w:rPr/>
        <w:t>contraseña.</w:t>
      </w:r>
      <w:r>
        <w:rPr>
          <w:spacing w:val="-1"/>
        </w:rPr>
        <w:t xml:space="preserve"> </w:t>
      </w:r>
      <w:r>
        <w:rPr/>
        <w:t>Digamos,</w:t>
      </w:r>
      <w:r>
        <w:rPr>
          <w:spacing w:val="-1"/>
        </w:rPr>
        <w:t xml:space="preserve"> </w:t>
      </w:r>
      <w:r>
        <w:rPr/>
        <w:t>por</w:t>
      </w:r>
      <w:r>
        <w:rPr>
          <w:spacing w:val="-1"/>
        </w:rPr>
        <w:t xml:space="preserve"> </w:t>
      </w:r>
      <w:r>
        <w:rPr/>
        <w:t xml:space="preserve">ejemplo, que </w:t>
      </w:r>
      <w:r>
        <w:rPr>
          <w:rFonts w:ascii="Courier New" w:hAnsi="Courier New"/>
        </w:rPr>
        <w:t>sudo</w:t>
      </w:r>
      <w:r>
        <w:rPr>
          <w:rFonts w:ascii="Courier New" w:hAnsi="Courier New"/>
          <w:spacing w:val="-78"/>
        </w:rPr>
        <w:t xml:space="preserve"> </w:t>
      </w:r>
      <w:r>
        <w:rPr/>
        <w:t>ha sido configurado para permitirnos ejecutar una programa ficticio de copias de seguridad</w:t>
      </w:r>
    </w:p>
    <w:p>
      <w:pPr>
        <w:pStyle w:val="BodyText"/>
        <w:spacing w:before="74" w:after="0"/>
        <w:rPr/>
      </w:pPr>
      <w:r>
        <w:rPr/>
        <w:t>llamado</w:t>
      </w:r>
      <w:r>
        <w:rPr>
          <w:spacing w:val="-9"/>
        </w:rPr>
        <w:t xml:space="preserve"> </w:t>
      </w:r>
      <w:r>
        <w:rPr/>
        <w:t>“backup_script”,</w:t>
      </w:r>
      <w:r>
        <w:rPr>
          <w:spacing w:val="-5"/>
        </w:rPr>
        <w:t xml:space="preserve"> </w:t>
      </w:r>
      <w:r>
        <w:rPr/>
        <w:t>que</w:t>
      </w:r>
      <w:r>
        <w:rPr>
          <w:spacing w:val="-4"/>
        </w:rPr>
        <w:t xml:space="preserve"> </w:t>
      </w:r>
      <w:r>
        <w:rPr/>
        <w:t>requiere</w:t>
      </w:r>
      <w:r>
        <w:rPr>
          <w:spacing w:val="-4"/>
        </w:rPr>
        <w:t xml:space="preserve"> </w:t>
      </w:r>
      <w:r>
        <w:rPr/>
        <w:t>privilegios</w:t>
      </w:r>
      <w:r>
        <w:rPr>
          <w:spacing w:val="-5"/>
        </w:rPr>
        <w:t xml:space="preserve"> </w:t>
      </w:r>
      <w:r>
        <w:rPr/>
        <w:t>de</w:t>
      </w:r>
      <w:r>
        <w:rPr>
          <w:spacing w:val="-6"/>
        </w:rPr>
        <w:t xml:space="preserve"> </w:t>
      </w:r>
      <w:r>
        <w:rPr/>
        <w:t>superusuario.</w:t>
      </w:r>
      <w:r>
        <w:rPr>
          <w:spacing w:val="-5"/>
        </w:rPr>
        <w:t xml:space="preserve"> </w:t>
      </w:r>
      <w:r>
        <w:rPr/>
        <w:t xml:space="preserve">Con </w:t>
      </w:r>
      <w:r>
        <w:rPr>
          <w:rFonts w:ascii="Courier New" w:hAnsi="Courier New"/>
        </w:rPr>
        <w:t>sudo</w:t>
      </w:r>
      <w:r>
        <w:rPr>
          <w:rFonts w:ascii="Courier New" w:hAnsi="Courier New"/>
          <w:spacing w:val="-85"/>
        </w:rPr>
        <w:t xml:space="preserve"> </w:t>
      </w:r>
      <w:r>
        <w:rPr/>
        <w:t>podría</w:t>
      </w:r>
      <w:r>
        <w:rPr>
          <w:spacing w:val="-4"/>
        </w:rPr>
        <w:t xml:space="preserve"> </w:t>
      </w:r>
      <w:r>
        <w:rPr/>
        <w:t>hacerse</w:t>
      </w:r>
      <w:r>
        <w:rPr>
          <w:spacing w:val="-4"/>
        </w:rPr>
        <w:t xml:space="preserve"> así:</w:t>
      </w:r>
    </w:p>
    <w:p>
      <w:pPr>
        <w:pStyle w:val="Normal"/>
        <w:spacing w:before="120" w:after="0"/>
        <w:ind w:hanging="0" w:left="724" w:right="0"/>
        <w:jc w:val="left"/>
        <w:rPr>
          <w:rFonts w:ascii="Courier New" w:hAnsi="Courier New"/>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1"/>
          <w:sz w:val="24"/>
        </w:rPr>
        <w:t xml:space="preserve"> </w:t>
      </w:r>
      <w:r>
        <w:rPr>
          <w:rFonts w:ascii="Courier New" w:hAnsi="Courier New"/>
          <w:b/>
          <w:sz w:val="24"/>
        </w:rPr>
        <w:t>sudo</w:t>
      </w:r>
      <w:r>
        <w:rPr>
          <w:rFonts w:ascii="Courier New" w:hAnsi="Courier New"/>
          <w:b/>
          <w:spacing w:val="-11"/>
          <w:sz w:val="24"/>
        </w:rPr>
        <w:t xml:space="preserve"> </w:t>
      </w:r>
      <w:r>
        <w:rPr>
          <w:rFonts w:ascii="Courier New" w:hAnsi="Courier New"/>
          <w:b/>
          <w:sz w:val="24"/>
        </w:rPr>
        <w:t>backup_script</w:t>
      </w:r>
      <w:r>
        <w:rPr>
          <w:rFonts w:ascii="Courier New" w:hAnsi="Courier New"/>
          <w:sz w:val="24"/>
        </w:rPr>
        <w:t>Password:System</w:t>
      </w:r>
      <w:r>
        <w:rPr>
          <w:rFonts w:ascii="Courier New" w:hAnsi="Courier New"/>
          <w:spacing w:val="-11"/>
          <w:sz w:val="24"/>
        </w:rPr>
        <w:t xml:space="preserve"> </w:t>
      </w:r>
      <w:r>
        <w:rPr>
          <w:rFonts w:ascii="Courier New" w:hAnsi="Courier New"/>
          <w:sz w:val="24"/>
        </w:rPr>
        <w:t xml:space="preserve">Backup </w:t>
      </w:r>
      <w:r>
        <w:rPr>
          <w:rFonts w:ascii="Courier New" w:hAnsi="Courier New"/>
          <w:spacing w:val="-2"/>
          <w:sz w:val="24"/>
        </w:rPr>
        <w:t>Starting...</w:t>
      </w:r>
    </w:p>
    <w:p>
      <w:pPr>
        <w:pStyle w:val="BodyText"/>
        <w:ind w:left="0" w:right="0"/>
        <w:rPr>
          <w:rFonts w:ascii="Courier New" w:hAnsi="Courier New"/>
          <w:sz w:val="25"/>
        </w:rPr>
      </w:pPr>
      <w:r>
        <w:rPr>
          <w:rFonts w:ascii="Courier New" w:hAnsi="Courier New"/>
          <w:sz w:val="25"/>
        </w:rPr>
      </w:r>
    </w:p>
    <w:p>
      <w:pPr>
        <w:pStyle w:val="BodyText"/>
        <w:spacing w:before="1" w:after="0"/>
        <w:ind w:left="155" w:right="173"/>
        <w:rPr/>
      </w:pPr>
      <w:r>
        <w:rPr/>
        <w:t xml:space="preserve">Después de introducir el comando, somo preguntados por nuestra contraseña (no la del superusuario) y una vez que la autenticación está completada, el comando especificado se lleva a cabo. Una diferencia importante entre </w:t>
      </w:r>
      <w:r>
        <w:rPr>
          <w:rFonts w:ascii="Courier New" w:hAnsi="Courier New"/>
        </w:rPr>
        <w:t>su</w:t>
      </w:r>
      <w:r>
        <w:rPr>
          <w:rFonts w:ascii="Courier New" w:hAnsi="Courier New"/>
          <w:spacing w:val="-81"/>
        </w:rPr>
        <w:t xml:space="preserve"> </w:t>
      </w:r>
      <w:r>
        <w:rPr/>
        <w:t xml:space="preserve">y </w:t>
      </w:r>
      <w:r>
        <w:rPr>
          <w:rFonts w:ascii="Courier New" w:hAnsi="Courier New"/>
        </w:rPr>
        <w:t>sudo</w:t>
      </w:r>
      <w:r>
        <w:rPr>
          <w:rFonts w:ascii="Courier New" w:hAnsi="Courier New"/>
          <w:spacing w:val="-81"/>
        </w:rPr>
        <w:t xml:space="preserve"> </w:t>
      </w:r>
      <w:r>
        <w:rPr/>
        <w:t>es que sudo no abre una nueva shell, ni carga el entorno</w:t>
      </w:r>
      <w:r>
        <w:rPr>
          <w:spacing w:val="-3"/>
        </w:rPr>
        <w:t xml:space="preserve"> </w:t>
      </w:r>
      <w:r>
        <w:rPr/>
        <w:t>de</w:t>
      </w:r>
      <w:r>
        <w:rPr>
          <w:spacing w:val="-5"/>
        </w:rPr>
        <w:t xml:space="preserve"> </w:t>
      </w:r>
      <w:r>
        <w:rPr/>
        <w:t>otro</w:t>
      </w:r>
      <w:r>
        <w:rPr>
          <w:spacing w:val="-4"/>
        </w:rPr>
        <w:t xml:space="preserve"> </w:t>
      </w:r>
      <w:r>
        <w:rPr/>
        <w:t>usuario.</w:t>
      </w:r>
      <w:r>
        <w:rPr>
          <w:spacing w:val="-3"/>
        </w:rPr>
        <w:t xml:space="preserve"> </w:t>
      </w:r>
      <w:r>
        <w:rPr/>
        <w:t>Esto</w:t>
      </w:r>
      <w:r>
        <w:rPr>
          <w:spacing w:val="-4"/>
        </w:rPr>
        <w:t xml:space="preserve"> </w:t>
      </w:r>
      <w:r>
        <w:rPr/>
        <w:t>significa</w:t>
      </w:r>
      <w:r>
        <w:rPr>
          <w:spacing w:val="-5"/>
        </w:rPr>
        <w:t xml:space="preserve"> </w:t>
      </w:r>
      <w:r>
        <w:rPr/>
        <w:t>que</w:t>
      </w:r>
      <w:r>
        <w:rPr>
          <w:spacing w:val="-5"/>
        </w:rPr>
        <w:t xml:space="preserve"> </w:t>
      </w:r>
      <w:r>
        <w:rPr/>
        <w:t>los</w:t>
      </w:r>
      <w:r>
        <w:rPr>
          <w:spacing w:val="-4"/>
        </w:rPr>
        <w:t xml:space="preserve"> </w:t>
      </w:r>
      <w:r>
        <w:rPr/>
        <w:t>comandos</w:t>
      </w:r>
      <w:r>
        <w:rPr>
          <w:spacing w:val="-4"/>
        </w:rPr>
        <w:t xml:space="preserve"> </w:t>
      </w:r>
      <w:r>
        <w:rPr/>
        <w:t>no</w:t>
      </w:r>
      <w:r>
        <w:rPr>
          <w:spacing w:val="-4"/>
        </w:rPr>
        <w:t xml:space="preserve"> </w:t>
      </w:r>
      <w:r>
        <w:rPr/>
        <w:t>necesitan</w:t>
      </w:r>
      <w:r>
        <w:rPr>
          <w:spacing w:val="-4"/>
        </w:rPr>
        <w:t xml:space="preserve"> </w:t>
      </w:r>
      <w:r>
        <w:rPr/>
        <w:t>ser</w:t>
      </w:r>
      <w:r>
        <w:rPr>
          <w:spacing w:val="-4"/>
        </w:rPr>
        <w:t xml:space="preserve"> </w:t>
      </w:r>
      <w:r>
        <w:rPr/>
        <w:t>entrecomillados</w:t>
      </w:r>
      <w:r>
        <w:rPr>
          <w:spacing w:val="-2"/>
        </w:rPr>
        <w:t xml:space="preserve"> </w:t>
      </w:r>
      <w:r>
        <w:rPr/>
        <w:t>de</w:t>
      </w:r>
      <w:r>
        <w:rPr>
          <w:spacing w:val="-5"/>
        </w:rPr>
        <w:t xml:space="preserve"> </w:t>
      </w:r>
      <w:r>
        <w:rPr/>
        <w:t xml:space="preserve">forma diferente a la que lo estarían si lo ejecutáramos sin usar </w:t>
      </w:r>
      <w:r>
        <w:rPr>
          <w:rFonts w:ascii="Courier New" w:hAnsi="Courier New"/>
        </w:rPr>
        <w:t>sudo</w:t>
      </w:r>
      <w:r>
        <w:rPr/>
        <w:t>. Ten en cuenta que este comportamiento puede</w:t>
      </w:r>
      <w:r>
        <w:rPr>
          <w:spacing w:val="-1"/>
        </w:rPr>
        <w:t xml:space="preserve"> </w:t>
      </w:r>
      <w:r>
        <w:rPr/>
        <w:t>ser anulado especificando varias opciones. Mira</w:t>
      </w:r>
      <w:r>
        <w:rPr>
          <w:spacing w:val="-1"/>
        </w:rPr>
        <w:t xml:space="preserve"> </w:t>
      </w:r>
      <w:r>
        <w:rPr/>
        <w:t>la</w:t>
      </w:r>
      <w:r>
        <w:rPr>
          <w:spacing w:val="-1"/>
        </w:rPr>
        <w:t xml:space="preserve"> </w:t>
      </w:r>
      <w:r>
        <w:rPr/>
        <w:t>man page</w:t>
      </w:r>
      <w:r>
        <w:rPr>
          <w:spacing w:val="-1"/>
        </w:rPr>
        <w:t xml:space="preserve"> </w:t>
      </w:r>
      <w:r>
        <w:rPr/>
        <w:t xml:space="preserve">de </w:t>
      </w:r>
      <w:r>
        <w:rPr>
          <w:rFonts w:ascii="Courier New" w:hAnsi="Courier New"/>
        </w:rPr>
        <w:t>sudo</w:t>
      </w:r>
      <w:r>
        <w:rPr>
          <w:rFonts w:ascii="Courier New" w:hAnsi="Courier New"/>
          <w:spacing w:val="-85"/>
        </w:rPr>
        <w:t xml:space="preserve"> </w:t>
      </w:r>
      <w:r>
        <w:rPr/>
        <w:t>para más detalles.</w:t>
      </w:r>
    </w:p>
    <w:p>
      <w:pPr>
        <w:pStyle w:val="BodyText"/>
        <w:spacing w:before="11" w:after="0"/>
        <w:ind w:left="0" w:right="0"/>
        <w:rPr>
          <w:sz w:val="23"/>
        </w:rPr>
      </w:pPr>
      <w:r>
        <w:rPr>
          <w:sz w:val="23"/>
        </w:rPr>
      </w:r>
    </w:p>
    <w:p>
      <w:pPr>
        <w:pStyle w:val="BodyText"/>
        <w:rPr/>
      </w:pPr>
      <w:r>
        <w:rPr/>
        <w:t>Para</w:t>
      </w:r>
      <w:r>
        <w:rPr>
          <w:spacing w:val="-3"/>
        </w:rPr>
        <w:t xml:space="preserve"> </w:t>
      </w:r>
      <w:r>
        <w:rPr/>
        <w:t>ver</w:t>
      </w:r>
      <w:r>
        <w:rPr>
          <w:spacing w:val="-3"/>
        </w:rPr>
        <w:t xml:space="preserve"> </w:t>
      </w:r>
      <w:r>
        <w:rPr/>
        <w:t>qué</w:t>
      </w:r>
      <w:r>
        <w:rPr>
          <w:spacing w:val="-4"/>
        </w:rPr>
        <w:t xml:space="preserve"> </w:t>
      </w:r>
      <w:r>
        <w:rPr/>
        <w:t>privilegios</w:t>
      </w:r>
      <w:r>
        <w:rPr>
          <w:spacing w:val="-3"/>
        </w:rPr>
        <w:t xml:space="preserve"> </w:t>
      </w:r>
      <w:r>
        <w:rPr/>
        <w:t>están</w:t>
      </w:r>
      <w:r>
        <w:rPr>
          <w:spacing w:val="-2"/>
        </w:rPr>
        <w:t xml:space="preserve"> </w:t>
      </w:r>
      <w:r>
        <w:rPr/>
        <w:t>aceptados</w:t>
      </w:r>
      <w:r>
        <w:rPr>
          <w:spacing w:val="-3"/>
        </w:rPr>
        <w:t xml:space="preserve"> </w:t>
      </w:r>
      <w:r>
        <w:rPr/>
        <w:t xml:space="preserve">por </w:t>
      </w:r>
      <w:r>
        <w:rPr>
          <w:rFonts w:ascii="Courier New" w:hAnsi="Courier New"/>
        </w:rPr>
        <w:t>sudo</w:t>
      </w:r>
      <w:r>
        <w:rPr/>
        <w:t>,</w:t>
      </w:r>
      <w:r>
        <w:rPr>
          <w:spacing w:val="-3"/>
        </w:rPr>
        <w:t xml:space="preserve"> </w:t>
      </w:r>
      <w:r>
        <w:rPr/>
        <w:t>usa</w:t>
      </w:r>
      <w:r>
        <w:rPr>
          <w:spacing w:val="-2"/>
        </w:rPr>
        <w:t xml:space="preserve"> </w:t>
      </w:r>
      <w:r>
        <w:rPr/>
        <w:t>la</w:t>
      </w:r>
      <w:r>
        <w:rPr>
          <w:spacing w:val="-4"/>
        </w:rPr>
        <w:t xml:space="preserve"> </w:t>
      </w:r>
      <w:r>
        <w:rPr/>
        <w:t>opción</w:t>
      </w:r>
      <w:r>
        <w:rPr>
          <w:spacing w:val="-2"/>
        </w:rPr>
        <w:t xml:space="preserve"> </w:t>
      </w:r>
      <w:r>
        <w:rPr/>
        <w:t>“-l”</w:t>
      </w:r>
      <w:r>
        <w:rPr>
          <w:spacing w:val="-2"/>
        </w:rPr>
        <w:t xml:space="preserve"> </w:t>
      </w:r>
      <w:r>
        <w:rPr/>
        <w:t>para</w:t>
      </w:r>
      <w:r>
        <w:rPr>
          <w:spacing w:val="-4"/>
        </w:rPr>
        <w:t xml:space="preserve"> </w:t>
      </w:r>
      <w:r>
        <w:rPr>
          <w:spacing w:val="-2"/>
        </w:rPr>
        <w:t>listarlos:</w:t>
      </w:r>
    </w:p>
    <w:p>
      <w:pPr>
        <w:pStyle w:val="BodyText"/>
        <w:spacing w:before="120" w:after="0"/>
        <w:ind w:left="724" w:right="550"/>
        <w:rPr>
          <w:rFonts w:ascii="Courier New" w:hAnsi="Courier New"/>
        </w:rPr>
      </w:pPr>
      <w:r>
        <w:rPr>
          <w:rFonts w:ascii="Courier New" w:hAnsi="Courier New"/>
        </w:rPr>
        <w:t>[me@linuxbox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b/>
        </w:rPr>
        <w:t>sudo</w:t>
      </w:r>
      <w:r>
        <w:rPr>
          <w:rFonts w:ascii="Courier New" w:hAnsi="Courier New"/>
          <w:b/>
          <w:spacing w:val="-6"/>
        </w:rPr>
        <w:t xml:space="preserve"> </w:t>
      </w:r>
      <w:r>
        <w:rPr>
          <w:rFonts w:ascii="Courier New" w:hAnsi="Courier New"/>
          <w:b/>
        </w:rPr>
        <w:t>-l</w:t>
      </w:r>
      <w:r>
        <w:rPr>
          <w:rFonts w:ascii="Courier New" w:hAnsi="Courier New"/>
        </w:rPr>
        <w:t>User</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may</w:t>
      </w:r>
      <w:r>
        <w:rPr>
          <w:rFonts w:ascii="Courier New" w:hAnsi="Courier New"/>
          <w:spacing w:val="-6"/>
        </w:rPr>
        <w:t xml:space="preserve"> </w:t>
      </w:r>
      <w:r>
        <w:rPr>
          <w:rFonts w:ascii="Courier New" w:hAnsi="Courier New"/>
        </w:rPr>
        <w:t>run</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following commands on this host:(ALL) ALL</w:t>
      </w:r>
    </w:p>
    <w:p>
      <w:pPr>
        <w:pStyle w:val="BodyText"/>
        <w:ind w:left="0" w:right="0"/>
        <w:rPr>
          <w:rFonts w:ascii="Courier New" w:hAnsi="Courier New"/>
          <w:sz w:val="26"/>
        </w:rPr>
      </w:pPr>
      <w:r>
        <w:rPr>
          <w:rFonts w:ascii="Courier New" w:hAnsi="Courier New"/>
          <w:sz w:val="26"/>
        </w:rPr>
      </w:r>
    </w:p>
    <w:p>
      <w:pPr>
        <w:pStyle w:val="Heading1"/>
        <w:spacing w:before="228" w:after="0"/>
        <w:rPr/>
      </w:pPr>
      <w:r>
        <w:rPr/>
        <w:t>Ubuntu</w:t>
      </w:r>
      <w:r>
        <w:rPr>
          <w:spacing w:val="-4"/>
        </w:rPr>
        <w:t xml:space="preserve"> </w:t>
      </w:r>
      <w:r>
        <w:rPr/>
        <w:t>y</w:t>
      </w:r>
      <w:r>
        <w:rPr>
          <w:spacing w:val="-2"/>
        </w:rPr>
        <w:t xml:space="preserve"> </w:t>
      </w:r>
      <w:r>
        <w:rPr>
          <w:spacing w:val="-4"/>
        </w:rPr>
        <w:t>sudo</w:t>
      </w:r>
    </w:p>
    <w:p>
      <w:pPr>
        <w:pStyle w:val="BodyText"/>
        <w:spacing w:before="119" w:after="0"/>
        <w:ind w:left="155" w:right="173"/>
        <w:rPr/>
      </w:pPr>
      <w:r>
        <w:rPr/>
        <w:t>Uno</w:t>
      </w:r>
      <w:r>
        <w:rPr>
          <w:spacing w:val="-4"/>
        </w:rPr>
        <w:t xml:space="preserve"> </w:t>
      </w:r>
      <w:r>
        <w:rPr/>
        <w:t>de</w:t>
      </w:r>
      <w:r>
        <w:rPr>
          <w:spacing w:val="-5"/>
        </w:rPr>
        <w:t xml:space="preserve"> </w:t>
      </w:r>
      <w:r>
        <w:rPr/>
        <w:t>los</w:t>
      </w:r>
      <w:r>
        <w:rPr>
          <w:spacing w:val="-4"/>
        </w:rPr>
        <w:t xml:space="preserve"> </w:t>
      </w:r>
      <w:r>
        <w:rPr/>
        <w:t>problemas</w:t>
      </w:r>
      <w:r>
        <w:rPr>
          <w:spacing w:val="-4"/>
        </w:rPr>
        <w:t xml:space="preserve"> </w:t>
      </w:r>
      <w:r>
        <w:rPr/>
        <w:t>recurrentes</w:t>
      </w:r>
      <w:r>
        <w:rPr>
          <w:spacing w:val="-4"/>
        </w:rPr>
        <w:t xml:space="preserve"> </w:t>
      </w:r>
      <w:r>
        <w:rPr/>
        <w:t>para</w:t>
      </w:r>
      <w:r>
        <w:rPr>
          <w:spacing w:val="-3"/>
        </w:rPr>
        <w:t xml:space="preserve"> </w:t>
      </w:r>
      <w:r>
        <w:rPr/>
        <w:t>los</w:t>
      </w:r>
      <w:r>
        <w:rPr>
          <w:spacing w:val="-4"/>
        </w:rPr>
        <w:t xml:space="preserve"> </w:t>
      </w:r>
      <w:r>
        <w:rPr/>
        <w:t>usuarios</w:t>
      </w:r>
      <w:r>
        <w:rPr>
          <w:spacing w:val="-4"/>
        </w:rPr>
        <w:t xml:space="preserve"> </w:t>
      </w:r>
      <w:r>
        <w:rPr/>
        <w:t>normales</w:t>
      </w:r>
      <w:r>
        <w:rPr>
          <w:spacing w:val="-4"/>
        </w:rPr>
        <w:t xml:space="preserve"> </w:t>
      </w:r>
      <w:r>
        <w:rPr/>
        <w:t>es</w:t>
      </w:r>
      <w:r>
        <w:rPr>
          <w:spacing w:val="-4"/>
        </w:rPr>
        <w:t xml:space="preserve"> </w:t>
      </w:r>
      <w:r>
        <w:rPr/>
        <w:t>ejecutar</w:t>
      </w:r>
      <w:r>
        <w:rPr>
          <w:spacing w:val="-3"/>
        </w:rPr>
        <w:t xml:space="preserve"> </w:t>
      </w:r>
      <w:r>
        <w:rPr/>
        <w:t>ciertas</w:t>
      </w:r>
      <w:r>
        <w:rPr>
          <w:spacing w:val="-4"/>
        </w:rPr>
        <w:t xml:space="preserve"> </w:t>
      </w:r>
      <w:r>
        <w:rPr/>
        <w:t>tareas</w:t>
      </w:r>
      <w:r>
        <w:rPr>
          <w:spacing w:val="-4"/>
        </w:rPr>
        <w:t xml:space="preserve"> </w:t>
      </w:r>
      <w:r>
        <w:rPr/>
        <w:t>que</w:t>
      </w:r>
      <w:r>
        <w:rPr>
          <w:spacing w:val="-5"/>
        </w:rPr>
        <w:t xml:space="preserve"> </w:t>
      </w:r>
      <w:r>
        <w:rPr/>
        <w:t xml:space="preserve">requieren privilegios de superusuario. Estas tareas incluyen instalar y actualizar software, editar archivos de configuración del sistema, y acceder a dispositivos. En el mundo Windows, se hace a menudo dando a los usuarios privilegios de administrador. Ésto permite a los usuarios ejecutar estas tareas. Sin embargo, también permite que los programas ejecutados por el usuario tengan las mismas capacidades. Esto no es deseable en la mayoría de los casos, ya que permite al </w:t>
      </w:r>
      <w:r>
        <w:rPr>
          <w:i/>
        </w:rPr>
        <w:t xml:space="preserve">malware </w:t>
      </w:r>
      <w:r>
        <w:rPr/>
        <w:t>(sortware malicioso)</w:t>
      </w:r>
      <w:r>
        <w:rPr>
          <w:spacing w:val="-2"/>
        </w:rPr>
        <w:t xml:space="preserve"> </w:t>
      </w:r>
      <w:r>
        <w:rPr/>
        <w:t>como</w:t>
      </w:r>
      <w:r>
        <w:rPr>
          <w:spacing w:val="-2"/>
        </w:rPr>
        <w:t xml:space="preserve"> </w:t>
      </w:r>
      <w:r>
        <w:rPr/>
        <w:t>virus</w:t>
      </w:r>
      <w:r>
        <w:rPr>
          <w:spacing w:val="-2"/>
        </w:rPr>
        <w:t xml:space="preserve"> </w:t>
      </w:r>
      <w:r>
        <w:rPr/>
        <w:t>tener</w:t>
      </w:r>
      <w:r>
        <w:rPr>
          <w:spacing w:val="-2"/>
        </w:rPr>
        <w:t xml:space="preserve"> </w:t>
      </w:r>
      <w:r>
        <w:rPr/>
        <w:t>dominio</w:t>
      </w:r>
      <w:r>
        <w:rPr>
          <w:spacing w:val="-2"/>
        </w:rPr>
        <w:t xml:space="preserve"> </w:t>
      </w:r>
      <w:r>
        <w:rPr/>
        <w:t>absoluto</w:t>
      </w:r>
      <w:r>
        <w:rPr>
          <w:spacing w:val="-1"/>
        </w:rPr>
        <w:t xml:space="preserve"> </w:t>
      </w:r>
      <w:r>
        <w:rPr/>
        <w:t>del</w:t>
      </w:r>
      <w:r>
        <w:rPr>
          <w:spacing w:val="-3"/>
        </w:rPr>
        <w:t xml:space="preserve"> </w:t>
      </w:r>
      <w:r>
        <w:rPr/>
        <w:t>ordenador.</w:t>
      </w:r>
      <w:r>
        <w:rPr>
          <w:spacing w:val="-2"/>
        </w:rPr>
        <w:t xml:space="preserve"> </w:t>
      </w:r>
      <w:r>
        <w:rPr/>
        <w:t>En</w:t>
      </w:r>
      <w:r>
        <w:rPr>
          <w:spacing w:val="-1"/>
        </w:rPr>
        <w:t xml:space="preserve"> </w:t>
      </w:r>
      <w:r>
        <w:rPr/>
        <w:t>el</w:t>
      </w:r>
      <w:r>
        <w:rPr>
          <w:spacing w:val="-3"/>
        </w:rPr>
        <w:t xml:space="preserve"> </w:t>
      </w:r>
      <w:r>
        <w:rPr/>
        <w:t>mundo</w:t>
      </w:r>
      <w:r>
        <w:rPr>
          <w:spacing w:val="-1"/>
        </w:rPr>
        <w:t xml:space="preserve"> </w:t>
      </w:r>
      <w:r>
        <w:rPr/>
        <w:t>Unix,</w:t>
      </w:r>
      <w:r>
        <w:rPr>
          <w:spacing w:val="-1"/>
        </w:rPr>
        <w:t xml:space="preserve"> </w:t>
      </w:r>
      <w:r>
        <w:rPr/>
        <w:t>siempre</w:t>
      </w:r>
      <w:r>
        <w:rPr>
          <w:spacing w:val="-3"/>
        </w:rPr>
        <w:t xml:space="preserve"> </w:t>
      </w:r>
      <w:r>
        <w:rPr/>
        <w:t>ha</w:t>
      </w:r>
      <w:r>
        <w:rPr>
          <w:spacing w:val="-1"/>
        </w:rPr>
        <w:t xml:space="preserve"> </w:t>
      </w:r>
      <w:r>
        <w:rPr/>
        <w:t xml:space="preserve">habido una gran división entre los usuarios normales y los administradores, debido a la herencia multiusuario de Unix. El enfoque tomado en Unix es proporcionar privilegios de superusuario sólo cuando se necesite. Para hacer ésto, se usan comúnmente los comando </w:t>
      </w:r>
      <w:r>
        <w:rPr>
          <w:rFonts w:ascii="Courier New" w:hAnsi="Courier New"/>
        </w:rPr>
        <w:t>su</w:t>
      </w:r>
      <w:r>
        <w:rPr>
          <w:rFonts w:ascii="Courier New" w:hAnsi="Courier New"/>
          <w:spacing w:val="-76"/>
        </w:rPr>
        <w:t xml:space="preserve"> </w:t>
      </w:r>
      <w:r>
        <w:rPr/>
        <w:t xml:space="preserve">y </w:t>
      </w:r>
      <w:r>
        <w:rPr>
          <w:rFonts w:ascii="Courier New" w:hAnsi="Courier New"/>
        </w:rPr>
        <w:t>sudo</w:t>
      </w:r>
      <w:r>
        <w:rPr/>
        <w:t>.</w:t>
      </w:r>
    </w:p>
    <w:p>
      <w:pPr>
        <w:pStyle w:val="BodyText"/>
        <w:ind w:left="0" w:right="0"/>
        <w:rPr/>
      </w:pPr>
      <w:r>
        <w:rPr/>
      </w:r>
    </w:p>
    <w:p>
      <w:pPr>
        <w:pStyle w:val="BodyText"/>
        <w:ind w:left="155" w:right="148"/>
        <w:rPr/>
      </w:pPr>
      <w:r>
        <w:rPr/>
        <w:t>Hasta</w:t>
      </w:r>
      <w:r>
        <w:rPr>
          <w:spacing w:val="-4"/>
        </w:rPr>
        <w:t xml:space="preserve"> </w:t>
      </w:r>
      <w:r>
        <w:rPr/>
        <w:t>hace</w:t>
      </w:r>
      <w:r>
        <w:rPr>
          <w:spacing w:val="-4"/>
        </w:rPr>
        <w:t xml:space="preserve"> </w:t>
      </w:r>
      <w:r>
        <w:rPr/>
        <w:t>pocos</w:t>
      </w:r>
      <w:r>
        <w:rPr>
          <w:spacing w:val="-3"/>
        </w:rPr>
        <w:t xml:space="preserve"> </w:t>
      </w:r>
      <w:r>
        <w:rPr/>
        <w:t>años,</w:t>
      </w:r>
      <w:r>
        <w:rPr>
          <w:spacing w:val="-3"/>
        </w:rPr>
        <w:t xml:space="preserve"> </w:t>
      </w:r>
      <w:r>
        <w:rPr/>
        <w:t>la</w:t>
      </w:r>
      <w:r>
        <w:rPr>
          <w:spacing w:val="-2"/>
        </w:rPr>
        <w:t xml:space="preserve"> </w:t>
      </w:r>
      <w:r>
        <w:rPr/>
        <w:t>mayoría</w:t>
      </w:r>
      <w:r>
        <w:rPr>
          <w:spacing w:val="-2"/>
        </w:rPr>
        <w:t xml:space="preserve"> </w:t>
      </w:r>
      <w:r>
        <w:rPr/>
        <w:t>de</w:t>
      </w:r>
      <w:r>
        <w:rPr>
          <w:spacing w:val="-4"/>
        </w:rPr>
        <w:t xml:space="preserve"> </w:t>
      </w:r>
      <w:r>
        <w:rPr/>
        <w:t>las</w:t>
      </w:r>
      <w:r>
        <w:rPr>
          <w:spacing w:val="-3"/>
        </w:rPr>
        <w:t xml:space="preserve"> </w:t>
      </w:r>
      <w:r>
        <w:rPr/>
        <w:t>distribuciones</w:t>
      </w:r>
      <w:r>
        <w:rPr>
          <w:spacing w:val="-3"/>
        </w:rPr>
        <w:t xml:space="preserve"> </w:t>
      </w:r>
      <w:r>
        <w:rPr/>
        <w:t>Linux</w:t>
      </w:r>
      <w:r>
        <w:rPr>
          <w:spacing w:val="-3"/>
        </w:rPr>
        <w:t xml:space="preserve"> </w:t>
      </w:r>
      <w:r>
        <w:rPr/>
        <w:t>confiaban</w:t>
      </w:r>
      <w:r>
        <w:rPr>
          <w:spacing w:val="-3"/>
        </w:rPr>
        <w:t xml:space="preserve"> </w:t>
      </w:r>
      <w:r>
        <w:rPr/>
        <w:t xml:space="preserve">en </w:t>
      </w:r>
      <w:r>
        <w:rPr>
          <w:rFonts w:ascii="Courier New" w:hAnsi="Courier New"/>
        </w:rPr>
        <w:t>su</w:t>
      </w:r>
      <w:r>
        <w:rPr>
          <w:rFonts w:ascii="Courier New" w:hAnsi="Courier New"/>
          <w:spacing w:val="-8"/>
        </w:rPr>
        <w:t xml:space="preserve"> </w:t>
      </w:r>
      <w:r>
        <w:rPr/>
        <w:t>para</w:t>
      </w:r>
      <w:r>
        <w:rPr>
          <w:spacing w:val="-2"/>
        </w:rPr>
        <w:t xml:space="preserve"> </w:t>
      </w:r>
      <w:r>
        <w:rPr/>
        <w:t>éste</w:t>
      </w:r>
      <w:r>
        <w:rPr>
          <w:spacing w:val="-4"/>
        </w:rPr>
        <w:t xml:space="preserve"> </w:t>
      </w:r>
      <w:r>
        <w:rPr/>
        <w:t xml:space="preserve">propósito. </w:t>
      </w:r>
      <w:r>
        <w:rPr>
          <w:rFonts w:ascii="Courier New" w:hAnsi="Courier New"/>
        </w:rPr>
        <w:t>su</w:t>
      </w:r>
      <w:r>
        <w:rPr>
          <w:rFonts w:ascii="Courier New" w:hAnsi="Courier New"/>
          <w:spacing w:val="-81"/>
        </w:rPr>
        <w:t xml:space="preserve"> </w:t>
      </w:r>
      <w:r>
        <w:rPr/>
        <w:t xml:space="preserve">no requiere la configuración que requiere </w:t>
      </w:r>
      <w:r>
        <w:rPr>
          <w:rFonts w:ascii="Courier New" w:hAnsi="Courier New"/>
        </w:rPr>
        <w:t>sudo</w:t>
      </w:r>
      <w:r>
        <w:rPr/>
        <w:t>, y tener una cuenta root es tradicional en Unix. Esto creaba un problema. Los usuarios tendían a operar como root cuando no era necesario. De hecho, algunos usuarios operaban sus sistemas como root exclusivamente, ya que eliminaban todos esos molestos mensajes de “permiso denegado”.</w:t>
      </w:r>
      <w:r>
        <w:rPr>
          <w:spacing w:val="-6"/>
        </w:rPr>
        <w:t xml:space="preserve"> </w:t>
      </w:r>
      <w:r>
        <w:rPr/>
        <w:t>Así es como se reduce la seguridad de un sistema Linux a la de un sistema Windows. No es una buena idea.</w:t>
      </w:r>
    </w:p>
    <w:p>
      <w:pPr>
        <w:pStyle w:val="BodyText"/>
        <w:ind w:left="0" w:right="0"/>
        <w:rPr>
          <w:sz w:val="26"/>
        </w:rPr>
      </w:pPr>
      <w:r>
        <w:rPr>
          <w:sz w:val="26"/>
        </w:rPr>
      </w:r>
    </w:p>
    <w:p>
      <w:pPr>
        <w:pStyle w:val="BodyText"/>
        <w:ind w:left="0" w:right="0"/>
        <w:rPr>
          <w:sz w:val="22"/>
        </w:rPr>
      </w:pPr>
      <w:r>
        <w:rPr>
          <w:sz w:val="22"/>
        </w:rPr>
      </w:r>
    </w:p>
    <w:p>
      <w:pPr>
        <w:pStyle w:val="BodyText"/>
        <w:ind w:left="155" w:right="135"/>
        <w:rPr/>
      </w:pPr>
      <w:r>
        <w:rPr/>
        <w:t>Cuando</w:t>
      </w:r>
      <w:r>
        <w:rPr>
          <w:spacing w:val="-4"/>
        </w:rPr>
        <w:t xml:space="preserve"> </w:t>
      </w:r>
      <w:r>
        <w:rPr/>
        <w:t>apareció</w:t>
      </w:r>
      <w:r>
        <w:rPr>
          <w:spacing w:val="-4"/>
        </w:rPr>
        <w:t xml:space="preserve"> </w:t>
      </w:r>
      <w:r>
        <w:rPr/>
        <w:t>Ubuntu,</w:t>
      </w:r>
      <w:r>
        <w:rPr>
          <w:spacing w:val="-4"/>
        </w:rPr>
        <w:t xml:space="preserve"> </w:t>
      </w:r>
      <w:r>
        <w:rPr/>
        <w:t>sus</w:t>
      </w:r>
      <w:r>
        <w:rPr>
          <w:spacing w:val="-4"/>
        </w:rPr>
        <w:t xml:space="preserve"> </w:t>
      </w:r>
      <w:r>
        <w:rPr/>
        <w:t>creadores</w:t>
      </w:r>
      <w:r>
        <w:rPr>
          <w:spacing w:val="-4"/>
        </w:rPr>
        <w:t xml:space="preserve"> </w:t>
      </w:r>
      <w:r>
        <w:rPr/>
        <w:t>tomaron</w:t>
      </w:r>
      <w:r>
        <w:rPr>
          <w:spacing w:val="-4"/>
        </w:rPr>
        <w:t xml:space="preserve"> </w:t>
      </w:r>
      <w:r>
        <w:rPr/>
        <w:t>un</w:t>
      </w:r>
      <w:r>
        <w:rPr>
          <w:spacing w:val="-4"/>
        </w:rPr>
        <w:t xml:space="preserve"> </w:t>
      </w:r>
      <w:r>
        <w:rPr/>
        <w:t>rumbo</w:t>
      </w:r>
      <w:r>
        <w:rPr>
          <w:spacing w:val="-4"/>
        </w:rPr>
        <w:t xml:space="preserve"> </w:t>
      </w:r>
      <w:r>
        <w:rPr/>
        <w:t>diferente.</w:t>
      </w:r>
      <w:r>
        <w:rPr>
          <w:spacing w:val="-4"/>
        </w:rPr>
        <w:t xml:space="preserve"> </w:t>
      </w:r>
      <w:r>
        <w:rPr/>
        <w:t>Por</w:t>
      </w:r>
      <w:r>
        <w:rPr>
          <w:spacing w:val="-4"/>
        </w:rPr>
        <w:t xml:space="preserve"> </w:t>
      </w:r>
      <w:r>
        <w:rPr/>
        <w:t>defecto,</w:t>
      </w:r>
      <w:r>
        <w:rPr>
          <w:spacing w:val="-4"/>
        </w:rPr>
        <w:t xml:space="preserve"> </w:t>
      </w:r>
      <w:r>
        <w:rPr/>
        <w:t>Ubuntu</w:t>
      </w:r>
      <w:r>
        <w:rPr>
          <w:spacing w:val="-4"/>
        </w:rPr>
        <w:t xml:space="preserve"> </w:t>
      </w:r>
      <w:r>
        <w:rPr/>
        <w:t xml:space="preserve">desactiva el acceso a la cuenta root (impidiendo establecer una contraseña para la cuenta), y en lugar utiliza </w:t>
      </w:r>
      <w:r>
        <w:rPr>
          <w:rFonts w:ascii="Courier New" w:hAnsi="Courier New"/>
        </w:rPr>
        <w:t>sudo</w:t>
      </w:r>
      <w:r>
        <w:rPr>
          <w:rFonts w:ascii="Courier New" w:hAnsi="Courier New"/>
          <w:spacing w:val="-77"/>
        </w:rPr>
        <w:t xml:space="preserve"> </w:t>
      </w:r>
      <w:r>
        <w:rPr/>
        <w:t xml:space="preserve">para proporcionar privilegios de superusuario. La cuenta de usuario inicial tiene acceso a privilegios completos de superusuario vía </w:t>
      </w:r>
      <w:r>
        <w:rPr>
          <w:rFonts w:ascii="Courier New" w:hAnsi="Courier New"/>
        </w:rPr>
        <w:t>sudo</w:t>
      </w:r>
      <w:r>
        <w:rPr>
          <w:rFonts w:ascii="Courier New" w:hAnsi="Courier New"/>
          <w:spacing w:val="-76"/>
        </w:rPr>
        <w:t xml:space="preserve"> </w:t>
      </w:r>
      <w:r>
        <w:rPr/>
        <w:t>y pueden proporcionar poderes similares a posteriores cuentas de usuario.</w:t>
      </w:r>
    </w:p>
    <w:p>
      <w:pPr>
        <w:pStyle w:val="BodyText"/>
        <w:spacing w:before="4" w:after="0"/>
        <w:ind w:left="0" w:right="0"/>
        <w:rPr>
          <w:sz w:val="31"/>
        </w:rPr>
      </w:pPr>
      <w:r>
        <w:rPr>
          <w:sz w:val="31"/>
        </w:rPr>
      </w:r>
    </w:p>
    <w:p>
      <w:pPr>
        <w:pStyle w:val="Heading1"/>
        <w:rPr/>
      </w:pPr>
      <w:r>
        <w:rPr/>
        <w:t>chown</w:t>
      </w:r>
      <w:r>
        <w:rPr>
          <w:spacing w:val="-6"/>
        </w:rPr>
        <w:t xml:space="preserve"> </w:t>
      </w:r>
      <w:r>
        <w:rPr/>
        <w:t>–</w:t>
      </w:r>
      <w:r>
        <w:rPr>
          <w:spacing w:val="-2"/>
        </w:rPr>
        <w:t xml:space="preserve"> </w:t>
      </w:r>
      <w:r>
        <w:rPr/>
        <w:t>Cambia</w:t>
      </w:r>
      <w:r>
        <w:rPr>
          <w:spacing w:val="-2"/>
        </w:rPr>
        <w:t xml:space="preserve"> </w:t>
      </w:r>
      <w:r>
        <w:rPr/>
        <w:t>el</w:t>
      </w:r>
      <w:r>
        <w:rPr>
          <w:spacing w:val="-3"/>
        </w:rPr>
        <w:t xml:space="preserve"> </w:t>
      </w:r>
      <w:r>
        <w:rPr/>
        <w:t>propietario</w:t>
      </w:r>
      <w:r>
        <w:rPr>
          <w:spacing w:val="-2"/>
        </w:rPr>
        <w:t xml:space="preserve"> </w:t>
      </w:r>
      <w:r>
        <w:rPr/>
        <w:t>y</w:t>
      </w:r>
      <w:r>
        <w:rPr>
          <w:spacing w:val="-2"/>
        </w:rPr>
        <w:t xml:space="preserve"> </w:t>
      </w:r>
      <w:r>
        <w:rPr/>
        <w:t>el</w:t>
      </w:r>
      <w:r>
        <w:rPr>
          <w:spacing w:val="-3"/>
        </w:rPr>
        <w:t xml:space="preserve"> </w:t>
      </w:r>
      <w:r>
        <w:rPr/>
        <w:t>grupo</w:t>
      </w:r>
      <w:r>
        <w:rPr>
          <w:spacing w:val="-2"/>
        </w:rPr>
        <w:t xml:space="preserve"> </w:t>
      </w:r>
      <w:r>
        <w:rPr/>
        <w:t>de</w:t>
      </w:r>
      <w:r>
        <w:rPr>
          <w:spacing w:val="-3"/>
        </w:rPr>
        <w:t xml:space="preserve"> </w:t>
      </w:r>
      <w:r>
        <w:rPr/>
        <w:t>un</w:t>
      </w:r>
      <w:r>
        <w:rPr>
          <w:spacing w:val="-3"/>
        </w:rPr>
        <w:t xml:space="preserve"> </w:t>
      </w:r>
      <w:r>
        <w:rPr>
          <w:spacing w:val="-2"/>
        </w:rPr>
        <w:t>archivo</w:t>
      </w:r>
    </w:p>
    <w:p>
      <w:pPr>
        <w:pStyle w:val="BodyText"/>
        <w:spacing w:before="120" w:after="0"/>
        <w:ind w:left="155" w:right="135"/>
        <w:rPr/>
      </w:pPr>
      <w:r>
        <w:rPr/>
        <w:t>El</w:t>
      </w:r>
      <w:r>
        <w:rPr>
          <w:spacing w:val="-4"/>
        </w:rPr>
        <w:t xml:space="preserve"> </w:t>
      </w:r>
      <w:r>
        <w:rPr/>
        <w:t>comando</w:t>
      </w:r>
      <w:r>
        <w:rPr>
          <w:spacing w:val="-1"/>
        </w:rPr>
        <w:t xml:space="preserve"> </w:t>
      </w:r>
      <w:r>
        <w:rPr>
          <w:rFonts w:ascii="Courier New" w:hAnsi="Courier New"/>
        </w:rPr>
        <w:t>chown</w:t>
      </w:r>
      <w:r>
        <w:rPr>
          <w:rFonts w:ascii="Courier New" w:hAnsi="Courier New"/>
          <w:spacing w:val="-85"/>
        </w:rPr>
        <w:t xml:space="preserve"> </w:t>
      </w:r>
      <w:r>
        <w:rPr/>
        <w:t>se</w:t>
      </w:r>
      <w:r>
        <w:rPr>
          <w:spacing w:val="-4"/>
        </w:rPr>
        <w:t xml:space="preserve"> </w:t>
      </w:r>
      <w:r>
        <w:rPr/>
        <w:t>utiliza</w:t>
      </w:r>
      <w:r>
        <w:rPr>
          <w:spacing w:val="-2"/>
        </w:rPr>
        <w:t xml:space="preserve"> </w:t>
      </w:r>
      <w:r>
        <w:rPr/>
        <w:t>para</w:t>
      </w:r>
      <w:r>
        <w:rPr>
          <w:spacing w:val="-4"/>
        </w:rPr>
        <w:t xml:space="preserve"> </w:t>
      </w:r>
      <w:r>
        <w:rPr/>
        <w:t>cambiar</w:t>
      </w:r>
      <w:r>
        <w:rPr>
          <w:spacing w:val="-3"/>
        </w:rPr>
        <w:t xml:space="preserve"> </w:t>
      </w:r>
      <w:r>
        <w:rPr/>
        <w:t>el</w:t>
      </w:r>
      <w:r>
        <w:rPr>
          <w:spacing w:val="-4"/>
        </w:rPr>
        <w:t xml:space="preserve"> </w:t>
      </w:r>
      <w:r>
        <w:rPr/>
        <w:t>propietario</w:t>
      </w:r>
      <w:r>
        <w:rPr>
          <w:spacing w:val="-2"/>
        </w:rPr>
        <w:t xml:space="preserve"> </w:t>
      </w:r>
      <w:r>
        <w:rPr/>
        <w:t>y</w:t>
      </w:r>
      <w:r>
        <w:rPr>
          <w:spacing w:val="-3"/>
        </w:rPr>
        <w:t xml:space="preserve"> </w:t>
      </w:r>
      <w:r>
        <w:rPr/>
        <w:t>el</w:t>
      </w:r>
      <w:r>
        <w:rPr>
          <w:spacing w:val="-4"/>
        </w:rPr>
        <w:t xml:space="preserve"> </w:t>
      </w:r>
      <w:r>
        <w:rPr/>
        <w:t>grupo</w:t>
      </w:r>
      <w:r>
        <w:rPr>
          <w:spacing w:val="-3"/>
        </w:rPr>
        <w:t xml:space="preserve"> </w:t>
      </w:r>
      <w:r>
        <w:rPr/>
        <w:t>del</w:t>
      </w:r>
      <w:r>
        <w:rPr>
          <w:spacing w:val="-2"/>
        </w:rPr>
        <w:t xml:space="preserve"> </w:t>
      </w:r>
      <w:r>
        <w:rPr/>
        <w:t>propietario</w:t>
      </w:r>
      <w:r>
        <w:rPr>
          <w:spacing w:val="-3"/>
        </w:rPr>
        <w:t xml:space="preserve"> </w:t>
      </w:r>
      <w:r>
        <w:rPr/>
        <w:t>de</w:t>
      </w:r>
      <w:r>
        <w:rPr>
          <w:spacing w:val="-4"/>
        </w:rPr>
        <w:t xml:space="preserve"> </w:t>
      </w:r>
      <w:r>
        <w:rPr/>
        <w:t>un</w:t>
      </w:r>
      <w:r>
        <w:rPr>
          <w:spacing w:val="-3"/>
        </w:rPr>
        <w:t xml:space="preserve"> </w:t>
      </w:r>
      <w:r>
        <w:rPr/>
        <w:t>archivo</w:t>
      </w:r>
      <w:r>
        <w:rPr>
          <w:spacing w:val="-3"/>
        </w:rPr>
        <w:t xml:space="preserve"> </w:t>
      </w:r>
      <w:r>
        <w:rPr/>
        <w:t xml:space="preserve">o un directorio. Se requieren privilegios de superusuario para utilizar este comando. La sintaxis de </w:t>
      </w:r>
      <w:r>
        <w:rPr>
          <w:rFonts w:ascii="Courier New" w:hAnsi="Courier New"/>
        </w:rPr>
        <w:t>chown</w:t>
      </w:r>
      <w:r>
        <w:rPr>
          <w:rFonts w:ascii="Courier New" w:hAnsi="Courier New"/>
          <w:spacing w:val="-40"/>
        </w:rPr>
        <w:t xml:space="preserve"> </w:t>
      </w:r>
      <w:r>
        <w:rPr/>
        <w:t>tiene este aspecto:</w:t>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2"/>
        <w:spacing w:before="120" w:after="0"/>
        <w:ind w:left="724" w:right="0"/>
        <w:rPr/>
      </w:pPr>
      <w:r>
        <w:rPr/>
        <w:t>chown</w:t>
      </w:r>
      <w:r>
        <w:rPr>
          <w:spacing w:val="-16"/>
        </w:rPr>
        <w:t xml:space="preserve"> </w:t>
      </w:r>
      <w:r>
        <w:rPr/>
        <w:t>[propietario][:[grupo]]</w:t>
      </w:r>
      <w:r>
        <w:rPr>
          <w:spacing w:val="-14"/>
        </w:rPr>
        <w:t xml:space="preserve"> </w:t>
      </w:r>
      <w:r>
        <w:rPr>
          <w:spacing w:val="-2"/>
        </w:rPr>
        <w:t>archivo...</w:t>
      </w:r>
    </w:p>
    <w:p>
      <w:pPr>
        <w:pStyle w:val="BodyText"/>
        <w:spacing w:before="74" w:after="0"/>
        <w:ind w:left="155" w:right="210"/>
        <w:rPr/>
      </w:pPr>
      <w:r>
        <w:rPr>
          <w:rFonts w:ascii="Courier New" w:hAnsi="Courier New"/>
        </w:rPr>
        <w:t>chown</w:t>
      </w:r>
      <w:r>
        <w:rPr>
          <w:rFonts w:ascii="Courier New" w:hAnsi="Courier New"/>
          <w:spacing w:val="-85"/>
        </w:rPr>
        <w:t xml:space="preserve"> </w:t>
      </w:r>
      <w:r>
        <w:rPr/>
        <w:t>puede</w:t>
      </w:r>
      <w:r>
        <w:rPr>
          <w:spacing w:val="-7"/>
        </w:rPr>
        <w:t xml:space="preserve"> </w:t>
      </w:r>
      <w:r>
        <w:rPr/>
        <w:t>cambiar</w:t>
      </w:r>
      <w:r>
        <w:rPr>
          <w:spacing w:val="-4"/>
        </w:rPr>
        <w:t xml:space="preserve"> </w:t>
      </w:r>
      <w:r>
        <w:rPr/>
        <w:t>el</w:t>
      </w:r>
      <w:r>
        <w:rPr>
          <w:spacing w:val="-3"/>
        </w:rPr>
        <w:t xml:space="preserve"> </w:t>
      </w:r>
      <w:r>
        <w:rPr/>
        <w:t>propietario</w:t>
      </w:r>
      <w:r>
        <w:rPr>
          <w:spacing w:val="-4"/>
        </w:rPr>
        <w:t xml:space="preserve"> </w:t>
      </w:r>
      <w:r>
        <w:rPr/>
        <w:t>del</w:t>
      </w:r>
      <w:r>
        <w:rPr>
          <w:spacing w:val="-3"/>
        </w:rPr>
        <w:t xml:space="preserve"> </w:t>
      </w:r>
      <w:r>
        <w:rPr/>
        <w:t>archivo</w:t>
      </w:r>
      <w:r>
        <w:rPr>
          <w:spacing w:val="-3"/>
        </w:rPr>
        <w:t xml:space="preserve"> </w:t>
      </w:r>
      <w:r>
        <w:rPr/>
        <w:t>y/o</w:t>
      </w:r>
      <w:r>
        <w:rPr>
          <w:spacing w:val="-4"/>
        </w:rPr>
        <w:t xml:space="preserve"> </w:t>
      </w:r>
      <w:r>
        <w:rPr/>
        <w:t>el</w:t>
      </w:r>
      <w:r>
        <w:rPr>
          <w:spacing w:val="-3"/>
        </w:rPr>
        <w:t xml:space="preserve"> </w:t>
      </w:r>
      <w:r>
        <w:rPr/>
        <w:t>grupo</w:t>
      </w:r>
      <w:r>
        <w:rPr>
          <w:spacing w:val="-4"/>
        </w:rPr>
        <w:t xml:space="preserve"> </w:t>
      </w:r>
      <w:r>
        <w:rPr/>
        <w:t>del</w:t>
      </w:r>
      <w:r>
        <w:rPr>
          <w:spacing w:val="-5"/>
        </w:rPr>
        <w:t xml:space="preserve"> </w:t>
      </w:r>
      <w:r>
        <w:rPr/>
        <w:t>propietario</w:t>
      </w:r>
      <w:r>
        <w:rPr>
          <w:spacing w:val="-3"/>
        </w:rPr>
        <w:t xml:space="preserve"> </w:t>
      </w:r>
      <w:r>
        <w:rPr/>
        <w:t>dependiendo</w:t>
      </w:r>
      <w:r>
        <w:rPr>
          <w:spacing w:val="-3"/>
        </w:rPr>
        <w:t xml:space="preserve"> </w:t>
      </w:r>
      <w:r>
        <w:rPr/>
        <w:t>del primer argumento del comando. Aquí tenemos algunos ejemplos: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9-7:</w:t>
      </w:r>
      <w:r>
        <w:rPr>
          <w:i/>
          <w:spacing w:val="-8"/>
          <w:sz w:val="24"/>
        </w:rPr>
        <w:t xml:space="preserve"> </w:t>
      </w:r>
      <w:r>
        <w:rPr>
          <w:i/>
          <w:sz w:val="24"/>
        </w:rPr>
        <w:t>Ejemplos</w:t>
      </w:r>
      <w:r>
        <w:rPr>
          <w:i/>
          <w:spacing w:val="-8"/>
          <w:sz w:val="24"/>
        </w:rPr>
        <w:t xml:space="preserve"> </w:t>
      </w:r>
      <w:r>
        <w:rPr>
          <w:i/>
          <w:sz w:val="24"/>
        </w:rPr>
        <w:t>de</w:t>
      </w:r>
      <w:r>
        <w:rPr>
          <w:i/>
          <w:spacing w:val="-9"/>
          <w:sz w:val="24"/>
        </w:rPr>
        <w:t xml:space="preserve"> </w:t>
      </w:r>
      <w:r>
        <w:rPr>
          <w:i/>
          <w:sz w:val="24"/>
        </w:rPr>
        <w:t>argumentos</w:t>
      </w:r>
      <w:r>
        <w:rPr>
          <w:i/>
          <w:spacing w:val="-8"/>
          <w:sz w:val="24"/>
        </w:rPr>
        <w:t xml:space="preserve"> </w:t>
      </w:r>
      <w:r>
        <w:rPr>
          <w:i/>
          <w:sz w:val="24"/>
        </w:rPr>
        <w:t>de</w:t>
      </w:r>
      <w:r>
        <w:rPr>
          <w:i/>
          <w:spacing w:val="-7"/>
          <w:sz w:val="24"/>
        </w:rPr>
        <w:t xml:space="preserve"> </w:t>
      </w:r>
      <w:r>
        <w:rPr>
          <w:i/>
          <w:spacing w:val="-2"/>
          <w:sz w:val="24"/>
        </w:rPr>
        <w:t>chown</w:t>
      </w:r>
    </w:p>
    <w:p>
      <w:pPr>
        <w:pStyle w:val="BodyText"/>
        <w:tabs>
          <w:tab w:val="clear" w:pos="720"/>
          <w:tab w:val="left" w:pos="9079" w:leader="none"/>
        </w:tabs>
        <w:rPr/>
      </w:pPr>
      <w:r>
        <w:rPr>
          <w:color w:val="FFFFFF"/>
          <w:spacing w:val="-2"/>
          <w:shd w:fill="000000" w:val="clear"/>
        </w:rPr>
        <w:t>Argumento</w:t>
      </w:r>
      <w:r>
        <w:rPr>
          <w:color w:val="FFFFFF"/>
          <w:spacing w:val="-26"/>
          <w:shd w:fill="000000" w:val="clear"/>
        </w:rPr>
        <w:t xml:space="preserve"> </w:t>
      </w:r>
      <w:r>
        <w:rPr>
          <w:color w:val="FFFFFF"/>
          <w:spacing w:val="-2"/>
          <w:shd w:fill="000000" w:val="clear"/>
        </w:rPr>
        <w:t>Resultado</w:t>
      </w:r>
      <w:r>
        <w:rPr>
          <w:color w:val="FFFFFF"/>
          <w:shd w:fill="000000" w:val="clear"/>
        </w:rPr>
        <w:tab/>
      </w:r>
    </w:p>
    <w:p>
      <w:pPr>
        <w:pStyle w:val="BodyText"/>
        <w:tabs>
          <w:tab w:val="clear" w:pos="720"/>
          <w:tab w:val="left" w:pos="1269" w:leader="none"/>
        </w:tabs>
        <w:rPr/>
      </w:pPr>
      <w:r>
        <w:rPr>
          <w:rFonts w:ascii="Courier New" w:hAnsi="Courier New"/>
          <w:spacing w:val="-5"/>
          <w:position w:val="2"/>
        </w:rPr>
        <w:t>bob</w:t>
      </w:r>
      <w:r>
        <w:rPr>
          <w:rFonts w:ascii="Courier New" w:hAnsi="Courier New"/>
          <w:position w:val="2"/>
        </w:rPr>
        <w:tab/>
      </w:r>
      <w:r>
        <w:rPr/>
        <w:t>Cambia</w:t>
      </w:r>
      <w:r>
        <w:rPr>
          <w:spacing w:val="-5"/>
        </w:rPr>
        <w:t xml:space="preserve"> </w:t>
      </w:r>
      <w:r>
        <w:rPr/>
        <w:t>el</w:t>
      </w:r>
      <w:r>
        <w:rPr>
          <w:spacing w:val="-4"/>
        </w:rPr>
        <w:t xml:space="preserve"> </w:t>
      </w:r>
      <w:r>
        <w:rPr/>
        <w:t>propietario</w:t>
      </w:r>
      <w:r>
        <w:rPr>
          <w:spacing w:val="-3"/>
        </w:rPr>
        <w:t xml:space="preserve"> </w:t>
      </w:r>
      <w:r>
        <w:rPr/>
        <w:t>del</w:t>
      </w:r>
      <w:r>
        <w:rPr>
          <w:spacing w:val="-4"/>
        </w:rPr>
        <w:t xml:space="preserve"> </w:t>
      </w:r>
      <w:r>
        <w:rPr/>
        <w:t>archivo</w:t>
      </w:r>
      <w:r>
        <w:rPr>
          <w:spacing w:val="-2"/>
        </w:rPr>
        <w:t xml:space="preserve"> </w:t>
      </w:r>
      <w:r>
        <w:rPr/>
        <w:t>del</w:t>
      </w:r>
      <w:r>
        <w:rPr>
          <w:spacing w:val="-3"/>
        </w:rPr>
        <w:t xml:space="preserve"> </w:t>
      </w:r>
      <w:r>
        <w:rPr/>
        <w:t>propietario</w:t>
      </w:r>
      <w:r>
        <w:rPr>
          <w:spacing w:val="-3"/>
        </w:rPr>
        <w:t xml:space="preserve"> </w:t>
      </w:r>
      <w:r>
        <w:rPr/>
        <w:t>actual</w:t>
      </w:r>
      <w:r>
        <w:rPr>
          <w:spacing w:val="-4"/>
        </w:rPr>
        <w:t xml:space="preserve"> </w:t>
      </w:r>
      <w:r>
        <w:rPr/>
        <w:t>al</w:t>
      </w:r>
      <w:r>
        <w:rPr>
          <w:spacing w:val="-5"/>
        </w:rPr>
        <w:t xml:space="preserve"> </w:t>
      </w:r>
      <w:r>
        <w:rPr/>
        <w:t>usuario</w:t>
      </w:r>
      <w:r>
        <w:rPr>
          <w:spacing w:val="2"/>
        </w:rPr>
        <w:t xml:space="preserve"> </w:t>
      </w:r>
      <w:r>
        <w:rPr>
          <w:rFonts w:ascii="Courier New" w:hAnsi="Courier New"/>
          <w:spacing w:val="-4"/>
        </w:rPr>
        <w:t>bob</w:t>
      </w:r>
      <w:r>
        <w:rPr>
          <w:spacing w:val="-4"/>
        </w:rPr>
        <w:t>.</w:t>
      </w:r>
    </w:p>
    <w:p>
      <w:pPr>
        <w:pStyle w:val="BodyText"/>
        <w:ind w:left="154" w:right="0"/>
        <w:rPr>
          <w:sz w:val="20"/>
        </w:rPr>
      </w:pPr>
      <w:r>
        <w:rPr/>
        <mc:AlternateContent>
          <mc:Choice Requires="wpg">
            <w:drawing>
              <wp:inline distT="0" distB="0" distL="0" distR="0">
                <wp:extent cx="5668010" cy="376555"/>
                <wp:effectExtent l="0" t="0" r="0" b="4445"/>
                <wp:docPr id="173" name="Group 173"/>
                <a:graphic xmlns:a="http://schemas.openxmlformats.org/drawingml/2006/main">
                  <a:graphicData uri="http://schemas.microsoft.com/office/word/2010/wordprocessingGroup">
                    <wpg:wgp>
                      <wpg:cNvGrpSpPr/>
                      <wpg:grpSpPr>
                        <a:xfrm>
                          <a:off x="0" y="0"/>
                          <a:ext cx="5667840" cy="376560"/>
                          <a:chOff x="0" y="0"/>
                          <a:chExt cx="5667840" cy="376560"/>
                        </a:xfrm>
                      </wpg:grpSpPr>
                      <wps:wsp>
                        <wps:cNvPr id="174" name="Graphic 174"/>
                        <wps:cNvSpPr/>
                        <wps:spPr>
                          <a:xfrm>
                            <a:off x="0" y="0"/>
                            <a:ext cx="5667840" cy="376560"/>
                          </a:xfrm>
                          <a:custGeom>
                            <a:avLst/>
                            <a:gdLst>
                              <a:gd name="textAreaLeft" fmla="*/ 0 w 3213360"/>
                              <a:gd name="textAreaRight" fmla="*/ 3213720 w 3213360"/>
                              <a:gd name="textAreaTop" fmla="*/ 0 h 213480"/>
                              <a:gd name="textAreaBottom" fmla="*/ 213840 h 213480"/>
                            </a:gdLst>
                            <a:ahLst/>
                            <a:rect l="textAreaLeft" t="textAreaTop" r="textAreaRight" b="textAreaBottom"/>
                            <a:pathLst>
                              <a:path w="5668010" h="375920">
                                <a:moveTo>
                                  <a:pt x="5668010" y="0"/>
                                </a:moveTo>
                                <a:lnTo>
                                  <a:pt x="707390" y="0"/>
                                </a:lnTo>
                                <a:lnTo>
                                  <a:pt x="0" y="0"/>
                                </a:lnTo>
                                <a:lnTo>
                                  <a:pt x="0" y="375920"/>
                                </a:lnTo>
                                <a:lnTo>
                                  <a:pt x="707390" y="375920"/>
                                </a:lnTo>
                                <a:lnTo>
                                  <a:pt x="5668010" y="375920"/>
                                </a:lnTo>
                                <a:lnTo>
                                  <a:pt x="5668010" y="0"/>
                                </a:lnTo>
                                <a:close/>
                              </a:path>
                            </a:pathLst>
                          </a:custGeom>
                          <a:solidFill>
                            <a:srgbClr val="ededed"/>
                          </a:solidFill>
                          <a:ln w="0">
                            <a:noFill/>
                          </a:ln>
                        </wps:spPr>
                        <wps:style>
                          <a:lnRef idx="0"/>
                          <a:fillRef idx="0"/>
                          <a:effectRef idx="0"/>
                          <a:fontRef idx="minor"/>
                        </wps:style>
                        <wps:bodyPr/>
                      </wps:wsp>
                      <wps:wsp>
                        <wps:cNvPr id="175" name="Textbox 175"/>
                        <wps:cNvSpPr/>
                        <wps:spPr>
                          <a:xfrm>
                            <a:off x="1440" y="0"/>
                            <a:ext cx="5235120" cy="187920"/>
                          </a:xfrm>
                          <a:prstGeom prst="rect">
                            <a:avLst/>
                          </a:prstGeom>
                          <a:noFill/>
                          <a:ln w="0">
                            <a:noFill/>
                          </a:ln>
                        </wps:spPr>
                        <wps:style>
                          <a:lnRef idx="0"/>
                          <a:fillRef idx="0"/>
                          <a:effectRef idx="0"/>
                          <a:fontRef idx="minor"/>
                        </wps:style>
                        <wps:txbx>
                          <w:txbxContent>
                            <w:p>
                              <w:pPr>
                                <w:pStyle w:val="Normal"/>
                                <w:spacing w:lineRule="exact" w:line="296" w:before="0" w:after="0"/>
                                <w:ind w:hanging="0" w:left="0" w:right="0"/>
                                <w:jc w:val="left"/>
                                <w:rPr>
                                  <w:sz w:val="24"/>
                                </w:rPr>
                              </w:pPr>
                              <w:r>
                                <w:rPr>
                                  <w:rFonts w:ascii="Courier New" w:hAnsi="Courier New"/>
                                  <w:position w:val="2"/>
                                  <w:sz w:val="24"/>
                                </w:rPr>
                                <w:t>bob:use</w:t>
                              </w:r>
                              <w:r>
                                <w:rPr>
                                  <w:rFonts w:ascii="Courier New" w:hAnsi="Courier New"/>
                                  <w:spacing w:val="-39"/>
                                  <w:position w:val="2"/>
                                  <w:sz w:val="24"/>
                                </w:rPr>
                                <w:t xml:space="preserve"> </w:t>
                              </w:r>
                              <w:r>
                                <w:rPr>
                                  <w:sz w:val="24"/>
                                </w:rPr>
                                <w:t>Cambia</w:t>
                              </w:r>
                              <w:r>
                                <w:rPr>
                                  <w:spacing w:val="-13"/>
                                  <w:sz w:val="24"/>
                                </w:rPr>
                                <w:t xml:space="preserve"> </w:t>
                              </w:r>
                              <w:r>
                                <w:rPr>
                                  <w:sz w:val="24"/>
                                </w:rPr>
                                <w:t>la</w:t>
                              </w:r>
                              <w:r>
                                <w:rPr>
                                  <w:spacing w:val="-4"/>
                                  <w:sz w:val="24"/>
                                </w:rPr>
                                <w:t xml:space="preserve"> </w:t>
                              </w:r>
                              <w:r>
                                <w:rPr>
                                  <w:sz w:val="24"/>
                                </w:rPr>
                                <w:t>propiedad</w:t>
                              </w:r>
                              <w:r>
                                <w:rPr>
                                  <w:spacing w:val="-3"/>
                                  <w:sz w:val="24"/>
                                </w:rPr>
                                <w:t xml:space="preserve"> </w:t>
                              </w:r>
                              <w:r>
                                <w:rPr>
                                  <w:sz w:val="24"/>
                                </w:rPr>
                                <w:t>del</w:t>
                              </w:r>
                              <w:r>
                                <w:rPr>
                                  <w:spacing w:val="-4"/>
                                  <w:sz w:val="24"/>
                                </w:rPr>
                                <w:t xml:space="preserve"> </w:t>
                              </w:r>
                              <w:r>
                                <w:rPr>
                                  <w:sz w:val="24"/>
                                </w:rPr>
                                <w:t>archivo</w:t>
                              </w:r>
                              <w:r>
                                <w:rPr>
                                  <w:spacing w:val="-3"/>
                                  <w:sz w:val="24"/>
                                </w:rPr>
                                <w:t xml:space="preserve"> </w:t>
                              </w:r>
                              <w:r>
                                <w:rPr>
                                  <w:sz w:val="24"/>
                                </w:rPr>
                                <w:t>de</w:t>
                              </w:r>
                              <w:r>
                                <w:rPr>
                                  <w:spacing w:val="-2"/>
                                  <w:sz w:val="24"/>
                                </w:rPr>
                                <w:t xml:space="preserve"> </w:t>
                              </w:r>
                              <w:r>
                                <w:rPr>
                                  <w:sz w:val="24"/>
                                </w:rPr>
                                <w:t>su</w:t>
                              </w:r>
                              <w:r>
                                <w:rPr>
                                  <w:spacing w:val="-3"/>
                                  <w:sz w:val="24"/>
                                </w:rPr>
                                <w:t xml:space="preserve"> </w:t>
                              </w:r>
                              <w:r>
                                <w:rPr>
                                  <w:sz w:val="24"/>
                                </w:rPr>
                                <w:t>actual</w:t>
                              </w:r>
                              <w:r>
                                <w:rPr>
                                  <w:spacing w:val="-3"/>
                                  <w:sz w:val="24"/>
                                </w:rPr>
                                <w:t xml:space="preserve"> </w:t>
                              </w:r>
                              <w:r>
                                <w:rPr>
                                  <w:sz w:val="24"/>
                                </w:rPr>
                                <w:t>propietario</w:t>
                              </w:r>
                              <w:r>
                                <w:rPr>
                                  <w:spacing w:val="-3"/>
                                  <w:sz w:val="24"/>
                                </w:rPr>
                                <w:t xml:space="preserve"> </w:t>
                              </w:r>
                              <w:r>
                                <w:rPr>
                                  <w:sz w:val="24"/>
                                </w:rPr>
                                <w:t>al</w:t>
                              </w:r>
                              <w:r>
                                <w:rPr>
                                  <w:spacing w:val="-2"/>
                                  <w:sz w:val="24"/>
                                </w:rPr>
                                <w:t xml:space="preserve"> </w:t>
                              </w:r>
                              <w:r>
                                <w:rPr>
                                  <w:sz w:val="24"/>
                                </w:rPr>
                                <w:t>usuario</w:t>
                              </w:r>
                              <w:r>
                                <w:rPr>
                                  <w:spacing w:val="4"/>
                                  <w:sz w:val="24"/>
                                </w:rPr>
                                <w:t xml:space="preserve"> </w:t>
                              </w:r>
                              <w:r>
                                <w:rPr>
                                  <w:rFonts w:ascii="Courier New" w:hAnsi="Courier New"/>
                                  <w:sz w:val="24"/>
                                </w:rPr>
                                <w:t>bob</w:t>
                              </w:r>
                              <w:r>
                                <w:rPr>
                                  <w:rFonts w:ascii="Courier New" w:hAnsi="Courier New"/>
                                  <w:spacing w:val="-85"/>
                                  <w:sz w:val="24"/>
                                </w:rPr>
                                <w:t xml:space="preserve"> </w:t>
                              </w:r>
                              <w:r>
                                <w:rPr>
                                  <w:spacing w:val="-10"/>
                                  <w:sz w:val="24"/>
                                </w:rPr>
                                <w:t>y</w:t>
                              </w:r>
                            </w:p>
                          </w:txbxContent>
                        </wps:txbx>
                        <wps:bodyPr lIns="0" rIns="0" tIns="0" bIns="0" anchor="t">
                          <a:noAutofit/>
                        </wps:bodyPr>
                      </wps:wsp>
                      <wps:wsp>
                        <wps:cNvPr id="176" name="Textbox 176"/>
                        <wps:cNvSpPr/>
                        <wps:spPr>
                          <a:xfrm>
                            <a:off x="1440" y="173520"/>
                            <a:ext cx="195120" cy="1728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5"/>
                                  <w:sz w:val="24"/>
                                </w:rPr>
                                <w:t>rs</w:t>
                              </w:r>
                            </w:p>
                          </w:txbxContent>
                        </wps:txbx>
                        <wps:bodyPr lIns="0" rIns="0" tIns="0" bIns="0" anchor="t">
                          <a:noAutofit/>
                        </wps:bodyPr>
                      </wps:wsp>
                      <wps:wsp>
                        <wps:cNvPr id="177" name="Textbox 177"/>
                        <wps:cNvSpPr/>
                        <wps:spPr>
                          <a:xfrm>
                            <a:off x="708840" y="195120"/>
                            <a:ext cx="3719880" cy="181440"/>
                          </a:xfrm>
                          <a:prstGeom prst="rect">
                            <a:avLst/>
                          </a:prstGeom>
                          <a:noFill/>
                          <a:ln w="0">
                            <a:noFill/>
                          </a:ln>
                        </wps:spPr>
                        <wps:style>
                          <a:lnRef idx="0"/>
                          <a:fillRef idx="0"/>
                          <a:effectRef idx="0"/>
                          <a:fontRef idx="minor"/>
                        </wps:style>
                        <wps:txbx>
                          <w:txbxContent>
                            <w:p>
                              <w:pPr>
                                <w:pStyle w:val="Normal"/>
                                <w:spacing w:lineRule="exact" w:line="286" w:before="0" w:after="0"/>
                                <w:ind w:hanging="0" w:left="0" w:right="0"/>
                                <w:jc w:val="left"/>
                                <w:rPr>
                                  <w:sz w:val="24"/>
                                </w:rPr>
                              </w:pPr>
                              <w:r>
                                <w:rPr>
                                  <w:sz w:val="24"/>
                                </w:rPr>
                                <w:t>cambia</w:t>
                              </w:r>
                              <w:r>
                                <w:rPr>
                                  <w:spacing w:val="-6"/>
                                  <w:sz w:val="24"/>
                                </w:rPr>
                                <w:t xml:space="preserve"> </w:t>
                              </w:r>
                              <w:r>
                                <w:rPr>
                                  <w:sz w:val="24"/>
                                </w:rPr>
                                <w:t>el</w:t>
                              </w:r>
                              <w:r>
                                <w:rPr>
                                  <w:spacing w:val="-3"/>
                                  <w:sz w:val="24"/>
                                </w:rPr>
                                <w:t xml:space="preserve"> </w:t>
                              </w:r>
                              <w:r>
                                <w:rPr>
                                  <w:sz w:val="24"/>
                                </w:rPr>
                                <w:t>grupo</w:t>
                              </w:r>
                              <w:r>
                                <w:rPr>
                                  <w:spacing w:val="-3"/>
                                  <w:sz w:val="24"/>
                                </w:rPr>
                                <w:t xml:space="preserve"> </w:t>
                              </w:r>
                              <w:r>
                                <w:rPr>
                                  <w:sz w:val="24"/>
                                </w:rPr>
                                <w:t>del</w:t>
                              </w:r>
                              <w:r>
                                <w:rPr>
                                  <w:spacing w:val="-1"/>
                                  <w:sz w:val="24"/>
                                </w:rPr>
                                <w:t xml:space="preserve"> </w:t>
                              </w:r>
                              <w:r>
                                <w:rPr>
                                  <w:sz w:val="24"/>
                                </w:rPr>
                                <w:t>propietario</w:t>
                              </w:r>
                              <w:r>
                                <w:rPr>
                                  <w:spacing w:val="-3"/>
                                  <w:sz w:val="24"/>
                                </w:rPr>
                                <w:t xml:space="preserve"> </w:t>
                              </w:r>
                              <w:r>
                                <w:rPr>
                                  <w:sz w:val="24"/>
                                </w:rPr>
                                <w:t>del</w:t>
                              </w:r>
                              <w:r>
                                <w:rPr>
                                  <w:spacing w:val="-1"/>
                                  <w:sz w:val="24"/>
                                </w:rPr>
                                <w:t xml:space="preserve"> </w:t>
                              </w:r>
                              <w:r>
                                <w:rPr>
                                  <w:sz w:val="24"/>
                                </w:rPr>
                                <w:t>archivo</w:t>
                              </w:r>
                              <w:r>
                                <w:rPr>
                                  <w:spacing w:val="-2"/>
                                  <w:sz w:val="24"/>
                                </w:rPr>
                                <w:t xml:space="preserve"> </w:t>
                              </w:r>
                              <w:r>
                                <w:rPr>
                                  <w:sz w:val="24"/>
                                </w:rPr>
                                <w:t>al</w:t>
                              </w:r>
                              <w:r>
                                <w:rPr>
                                  <w:spacing w:val="-3"/>
                                  <w:sz w:val="24"/>
                                </w:rPr>
                                <w:t xml:space="preserve"> </w:t>
                              </w:r>
                              <w:r>
                                <w:rPr>
                                  <w:sz w:val="24"/>
                                </w:rPr>
                                <w:t>grupo</w:t>
                              </w:r>
                              <w:r>
                                <w:rPr>
                                  <w:spacing w:val="1"/>
                                  <w:sz w:val="24"/>
                                </w:rPr>
                                <w:t xml:space="preserve"> </w:t>
                              </w:r>
                              <w:r>
                                <w:rPr>
                                  <w:rFonts w:ascii="Courier New" w:hAnsi="Courier New"/>
                                  <w:spacing w:val="-2"/>
                                  <w:sz w:val="24"/>
                                </w:rPr>
                                <w:t>users</w:t>
                              </w:r>
                              <w:r>
                                <w:rPr>
                                  <w:spacing w:val="-2"/>
                                  <w:sz w:val="24"/>
                                </w:rPr>
                                <w:t>.</w:t>
                              </w:r>
                            </w:p>
                          </w:txbxContent>
                        </wps:txbx>
                        <wps:bodyPr lIns="0" rIns="0" tIns="0" bIns="0" anchor="t">
                          <a:noAutofit/>
                        </wps:bodyPr>
                      </wps:wsp>
                    </wpg:wgp>
                  </a:graphicData>
                </a:graphic>
              </wp:inline>
            </w:drawing>
          </mc:Choice>
          <mc:Fallback>
            <w:pict>
              <v:group id="shape_0" alt="Group 173" style="position:absolute;margin-left:0pt;margin-top:-30.05pt;width:446.3pt;height:29.7pt" coordorigin="0,-601" coordsize="8926,594">
                <v:rect id="shape_0" ID="Textbox 175" path="m0,0l-2147483645,0l-2147483645,-2147483646l0,-2147483646xe" stroked="f" o:allowincell="f" style="position:absolute;left:2;top:-601;width:8243;height:295;mso-wrap-style:square;v-text-anchor:top;mso-position-vertical:top">
                  <v:fill o:detectmouseclick="t" on="false"/>
                  <v:stroke color="#3465a4" joinstyle="round" endcap="flat"/>
                  <v:textbox>
                    <w:txbxContent>
                      <w:p>
                        <w:pPr>
                          <w:pStyle w:val="Normal"/>
                          <w:spacing w:lineRule="exact" w:line="296" w:before="0" w:after="0"/>
                          <w:ind w:hanging="0" w:left="0" w:right="0"/>
                          <w:jc w:val="left"/>
                          <w:rPr>
                            <w:sz w:val="24"/>
                          </w:rPr>
                        </w:pPr>
                        <w:r>
                          <w:rPr>
                            <w:rFonts w:ascii="Courier New" w:hAnsi="Courier New"/>
                            <w:position w:val="2"/>
                            <w:sz w:val="24"/>
                          </w:rPr>
                          <w:t>bob:use</w:t>
                        </w:r>
                        <w:r>
                          <w:rPr>
                            <w:rFonts w:ascii="Courier New" w:hAnsi="Courier New"/>
                            <w:spacing w:val="-39"/>
                            <w:position w:val="2"/>
                            <w:sz w:val="24"/>
                          </w:rPr>
                          <w:t xml:space="preserve"> </w:t>
                        </w:r>
                        <w:r>
                          <w:rPr>
                            <w:sz w:val="24"/>
                          </w:rPr>
                          <w:t>Cambia</w:t>
                        </w:r>
                        <w:r>
                          <w:rPr>
                            <w:spacing w:val="-13"/>
                            <w:sz w:val="24"/>
                          </w:rPr>
                          <w:t xml:space="preserve"> </w:t>
                        </w:r>
                        <w:r>
                          <w:rPr>
                            <w:sz w:val="24"/>
                          </w:rPr>
                          <w:t>la</w:t>
                        </w:r>
                        <w:r>
                          <w:rPr>
                            <w:spacing w:val="-4"/>
                            <w:sz w:val="24"/>
                          </w:rPr>
                          <w:t xml:space="preserve"> </w:t>
                        </w:r>
                        <w:r>
                          <w:rPr>
                            <w:sz w:val="24"/>
                          </w:rPr>
                          <w:t>propiedad</w:t>
                        </w:r>
                        <w:r>
                          <w:rPr>
                            <w:spacing w:val="-3"/>
                            <w:sz w:val="24"/>
                          </w:rPr>
                          <w:t xml:space="preserve"> </w:t>
                        </w:r>
                        <w:r>
                          <w:rPr>
                            <w:sz w:val="24"/>
                          </w:rPr>
                          <w:t>del</w:t>
                        </w:r>
                        <w:r>
                          <w:rPr>
                            <w:spacing w:val="-4"/>
                            <w:sz w:val="24"/>
                          </w:rPr>
                          <w:t xml:space="preserve"> </w:t>
                        </w:r>
                        <w:r>
                          <w:rPr>
                            <w:sz w:val="24"/>
                          </w:rPr>
                          <w:t>archivo</w:t>
                        </w:r>
                        <w:r>
                          <w:rPr>
                            <w:spacing w:val="-3"/>
                            <w:sz w:val="24"/>
                          </w:rPr>
                          <w:t xml:space="preserve"> </w:t>
                        </w:r>
                        <w:r>
                          <w:rPr>
                            <w:sz w:val="24"/>
                          </w:rPr>
                          <w:t>de</w:t>
                        </w:r>
                        <w:r>
                          <w:rPr>
                            <w:spacing w:val="-2"/>
                            <w:sz w:val="24"/>
                          </w:rPr>
                          <w:t xml:space="preserve"> </w:t>
                        </w:r>
                        <w:r>
                          <w:rPr>
                            <w:sz w:val="24"/>
                          </w:rPr>
                          <w:t>su</w:t>
                        </w:r>
                        <w:r>
                          <w:rPr>
                            <w:spacing w:val="-3"/>
                            <w:sz w:val="24"/>
                          </w:rPr>
                          <w:t xml:space="preserve"> </w:t>
                        </w:r>
                        <w:r>
                          <w:rPr>
                            <w:sz w:val="24"/>
                          </w:rPr>
                          <w:t>actual</w:t>
                        </w:r>
                        <w:r>
                          <w:rPr>
                            <w:spacing w:val="-3"/>
                            <w:sz w:val="24"/>
                          </w:rPr>
                          <w:t xml:space="preserve"> </w:t>
                        </w:r>
                        <w:r>
                          <w:rPr>
                            <w:sz w:val="24"/>
                          </w:rPr>
                          <w:t>propietario</w:t>
                        </w:r>
                        <w:r>
                          <w:rPr>
                            <w:spacing w:val="-3"/>
                            <w:sz w:val="24"/>
                          </w:rPr>
                          <w:t xml:space="preserve"> </w:t>
                        </w:r>
                        <w:r>
                          <w:rPr>
                            <w:sz w:val="24"/>
                          </w:rPr>
                          <w:t>al</w:t>
                        </w:r>
                        <w:r>
                          <w:rPr>
                            <w:spacing w:val="-2"/>
                            <w:sz w:val="24"/>
                          </w:rPr>
                          <w:t xml:space="preserve"> </w:t>
                        </w:r>
                        <w:r>
                          <w:rPr>
                            <w:sz w:val="24"/>
                          </w:rPr>
                          <w:t>usuario</w:t>
                        </w:r>
                        <w:r>
                          <w:rPr>
                            <w:spacing w:val="4"/>
                            <w:sz w:val="24"/>
                          </w:rPr>
                          <w:t xml:space="preserve"> </w:t>
                        </w:r>
                        <w:r>
                          <w:rPr>
                            <w:rFonts w:ascii="Courier New" w:hAnsi="Courier New"/>
                            <w:sz w:val="24"/>
                          </w:rPr>
                          <w:t>bob</w:t>
                        </w:r>
                        <w:r>
                          <w:rPr>
                            <w:rFonts w:ascii="Courier New" w:hAnsi="Courier New"/>
                            <w:spacing w:val="-85"/>
                            <w:sz w:val="24"/>
                          </w:rPr>
                          <w:t xml:space="preserve"> </w:t>
                        </w:r>
                        <w:r>
                          <w:rPr>
                            <w:spacing w:val="-10"/>
                            <w:sz w:val="24"/>
                          </w:rPr>
                          <w:t>y</w:t>
                        </w:r>
                      </w:p>
                    </w:txbxContent>
                  </v:textbox>
                  <w10:wrap type="square"/>
                </v:rect>
                <v:rect id="shape_0" ID="Textbox 176" path="m0,0l-2147483645,0l-2147483645,-2147483646l0,-2147483646xe" stroked="f" o:allowincell="f" style="position:absolute;left:2;top:-328;width:306;height:271;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5"/>
                            <w:sz w:val="24"/>
                          </w:rPr>
                          <w:t>rs</w:t>
                        </w:r>
                      </w:p>
                    </w:txbxContent>
                  </v:textbox>
                  <w10:wrap type="square"/>
                </v:rect>
                <v:rect id="shape_0" ID="Textbox 177" path="m0,0l-2147483645,0l-2147483645,-2147483646l0,-2147483646xe" stroked="f" o:allowincell="f" style="position:absolute;left:1116;top:-294;width:5857;height:285;mso-wrap-style:square;v-text-anchor:top;mso-position-vertical:top">
                  <v:fill o:detectmouseclick="t" on="false"/>
                  <v:stroke color="#3465a4" joinstyle="round" endcap="flat"/>
                  <v:textbox>
                    <w:txbxContent>
                      <w:p>
                        <w:pPr>
                          <w:pStyle w:val="Normal"/>
                          <w:spacing w:lineRule="exact" w:line="286" w:before="0" w:after="0"/>
                          <w:ind w:hanging="0" w:left="0" w:right="0"/>
                          <w:jc w:val="left"/>
                          <w:rPr>
                            <w:sz w:val="24"/>
                          </w:rPr>
                        </w:pPr>
                        <w:r>
                          <w:rPr>
                            <w:sz w:val="24"/>
                          </w:rPr>
                          <w:t>cambia</w:t>
                        </w:r>
                        <w:r>
                          <w:rPr>
                            <w:spacing w:val="-6"/>
                            <w:sz w:val="24"/>
                          </w:rPr>
                          <w:t xml:space="preserve"> </w:t>
                        </w:r>
                        <w:r>
                          <w:rPr>
                            <w:sz w:val="24"/>
                          </w:rPr>
                          <w:t>el</w:t>
                        </w:r>
                        <w:r>
                          <w:rPr>
                            <w:spacing w:val="-3"/>
                            <w:sz w:val="24"/>
                          </w:rPr>
                          <w:t xml:space="preserve"> </w:t>
                        </w:r>
                        <w:r>
                          <w:rPr>
                            <w:sz w:val="24"/>
                          </w:rPr>
                          <w:t>grupo</w:t>
                        </w:r>
                        <w:r>
                          <w:rPr>
                            <w:spacing w:val="-3"/>
                            <w:sz w:val="24"/>
                          </w:rPr>
                          <w:t xml:space="preserve"> </w:t>
                        </w:r>
                        <w:r>
                          <w:rPr>
                            <w:sz w:val="24"/>
                          </w:rPr>
                          <w:t>del</w:t>
                        </w:r>
                        <w:r>
                          <w:rPr>
                            <w:spacing w:val="-1"/>
                            <w:sz w:val="24"/>
                          </w:rPr>
                          <w:t xml:space="preserve"> </w:t>
                        </w:r>
                        <w:r>
                          <w:rPr>
                            <w:sz w:val="24"/>
                          </w:rPr>
                          <w:t>propietario</w:t>
                        </w:r>
                        <w:r>
                          <w:rPr>
                            <w:spacing w:val="-3"/>
                            <w:sz w:val="24"/>
                          </w:rPr>
                          <w:t xml:space="preserve"> </w:t>
                        </w:r>
                        <w:r>
                          <w:rPr>
                            <w:sz w:val="24"/>
                          </w:rPr>
                          <w:t>del</w:t>
                        </w:r>
                        <w:r>
                          <w:rPr>
                            <w:spacing w:val="-1"/>
                            <w:sz w:val="24"/>
                          </w:rPr>
                          <w:t xml:space="preserve"> </w:t>
                        </w:r>
                        <w:r>
                          <w:rPr>
                            <w:sz w:val="24"/>
                          </w:rPr>
                          <w:t>archivo</w:t>
                        </w:r>
                        <w:r>
                          <w:rPr>
                            <w:spacing w:val="-2"/>
                            <w:sz w:val="24"/>
                          </w:rPr>
                          <w:t xml:space="preserve"> </w:t>
                        </w:r>
                        <w:r>
                          <w:rPr>
                            <w:sz w:val="24"/>
                          </w:rPr>
                          <w:t>al</w:t>
                        </w:r>
                        <w:r>
                          <w:rPr>
                            <w:spacing w:val="-3"/>
                            <w:sz w:val="24"/>
                          </w:rPr>
                          <w:t xml:space="preserve"> </w:t>
                        </w:r>
                        <w:r>
                          <w:rPr>
                            <w:sz w:val="24"/>
                          </w:rPr>
                          <w:t>grupo</w:t>
                        </w:r>
                        <w:r>
                          <w:rPr>
                            <w:spacing w:val="1"/>
                            <w:sz w:val="24"/>
                          </w:rPr>
                          <w:t xml:space="preserve"> </w:t>
                        </w:r>
                        <w:r>
                          <w:rPr>
                            <w:rFonts w:ascii="Courier New" w:hAnsi="Courier New"/>
                            <w:spacing w:val="-2"/>
                            <w:sz w:val="24"/>
                          </w:rPr>
                          <w:t>users</w:t>
                        </w:r>
                        <w:r>
                          <w:rPr>
                            <w:spacing w:val="-2"/>
                            <w:sz w:val="24"/>
                          </w:rPr>
                          <w:t>.</w:t>
                        </w:r>
                      </w:p>
                    </w:txbxContent>
                  </v:textbox>
                  <w10:wrap type="square"/>
                </v:rect>
              </v:group>
            </w:pict>
          </mc:Fallback>
        </mc:AlternateContent>
      </w:r>
    </w:p>
    <w:p>
      <w:pPr>
        <w:pStyle w:val="BodyText"/>
        <w:spacing w:lineRule="exact" w:line="263"/>
        <w:rPr/>
      </w:pPr>
      <w:r>
        <w:rPr>
          <w:rFonts w:ascii="Courier New" w:hAnsi="Courier New"/>
          <w:position w:val="2"/>
        </w:rPr>
        <w:t>:admins</w:t>
      </w:r>
      <w:r>
        <w:rPr>
          <w:rFonts w:ascii="Courier New" w:hAnsi="Courier New"/>
          <w:spacing w:val="-39"/>
          <w:position w:val="2"/>
        </w:rPr>
        <w:t xml:space="preserve"> </w:t>
      </w:r>
      <w:r>
        <w:rPr/>
        <w:t>Cambia</w:t>
      </w:r>
      <w:r>
        <w:rPr>
          <w:spacing w:val="-10"/>
        </w:rPr>
        <w:t xml:space="preserve"> </w:t>
      </w:r>
      <w:r>
        <w:rPr/>
        <w:t>el</w:t>
      </w:r>
      <w:r>
        <w:rPr>
          <w:spacing w:val="-4"/>
        </w:rPr>
        <w:t xml:space="preserve"> </w:t>
      </w:r>
      <w:r>
        <w:rPr/>
        <w:t>grupo</w:t>
      </w:r>
      <w:r>
        <w:rPr>
          <w:spacing w:val="-3"/>
        </w:rPr>
        <w:t xml:space="preserve"> </w:t>
      </w:r>
      <w:r>
        <w:rPr/>
        <w:t>del</w:t>
      </w:r>
      <w:r>
        <w:rPr>
          <w:spacing w:val="-2"/>
        </w:rPr>
        <w:t xml:space="preserve"> </w:t>
      </w:r>
      <w:r>
        <w:rPr/>
        <w:t>propietario</w:t>
      </w:r>
      <w:r>
        <w:rPr>
          <w:spacing w:val="-2"/>
        </w:rPr>
        <w:t xml:space="preserve"> </w:t>
      </w:r>
      <w:r>
        <w:rPr/>
        <w:t>al</w:t>
      </w:r>
      <w:r>
        <w:rPr>
          <w:spacing w:val="-3"/>
        </w:rPr>
        <w:t xml:space="preserve"> </w:t>
      </w:r>
      <w:r>
        <w:rPr/>
        <w:t>grupo</w:t>
      </w:r>
      <w:r>
        <w:rPr>
          <w:spacing w:val="-1"/>
        </w:rPr>
        <w:t xml:space="preserve"> </w:t>
      </w:r>
      <w:r>
        <w:rPr>
          <w:rFonts w:ascii="Courier New" w:hAnsi="Courier New"/>
        </w:rPr>
        <w:t>admins</w:t>
      </w:r>
      <w:r>
        <w:rPr/>
        <w:t>.</w:t>
      </w:r>
      <w:r>
        <w:rPr>
          <w:spacing w:val="-3"/>
        </w:rPr>
        <w:t xml:space="preserve"> </w:t>
      </w:r>
      <w:r>
        <w:rPr/>
        <w:t>El</w:t>
      </w:r>
      <w:r>
        <w:rPr>
          <w:spacing w:val="-3"/>
        </w:rPr>
        <w:t xml:space="preserve"> </w:t>
      </w:r>
      <w:r>
        <w:rPr/>
        <w:t>propietario</w:t>
      </w:r>
      <w:r>
        <w:rPr>
          <w:spacing w:val="-2"/>
        </w:rPr>
        <w:t xml:space="preserve"> </w:t>
      </w:r>
      <w:r>
        <w:rPr/>
        <w:t>del</w:t>
      </w:r>
      <w:r>
        <w:rPr>
          <w:spacing w:val="-3"/>
        </w:rPr>
        <w:t xml:space="preserve"> </w:t>
      </w:r>
      <w:r>
        <w:rPr/>
        <w:t>archivo</w:t>
      </w:r>
      <w:r>
        <w:rPr>
          <w:spacing w:val="-2"/>
        </w:rPr>
        <w:t xml:space="preserve"> </w:t>
      </w:r>
      <w:r>
        <w:rPr>
          <w:spacing w:val="-5"/>
        </w:rPr>
        <w:t>no</w:t>
      </w:r>
    </w:p>
    <w:p>
      <w:pPr>
        <w:pStyle w:val="BodyText"/>
        <w:ind w:left="1270" w:right="0"/>
        <w:rPr/>
      </w:pPr>
      <w:r>
        <w:rPr>
          <w:spacing w:val="-2"/>
        </w:rPr>
        <w:t>cambia</w:t>
      </w:r>
    </w:p>
    <w:p>
      <w:pPr>
        <w:pStyle w:val="BodyText"/>
        <w:ind w:left="154" w:right="0"/>
        <w:rPr>
          <w:sz w:val="20"/>
        </w:rPr>
      </w:pPr>
      <w:r>
        <w:rPr/>
        <mc:AlternateContent>
          <mc:Choice Requires="wpg">
            <w:drawing>
              <wp:inline distT="0" distB="0" distL="0" distR="0">
                <wp:extent cx="5668010" cy="376555"/>
                <wp:effectExtent l="0" t="0" r="0" b="4445"/>
                <wp:docPr id="178" name="Group 178"/>
                <a:graphic xmlns:a="http://schemas.openxmlformats.org/drawingml/2006/main">
                  <a:graphicData uri="http://schemas.microsoft.com/office/word/2010/wordprocessingGroup">
                    <wpg:wgp>
                      <wpg:cNvGrpSpPr/>
                      <wpg:grpSpPr>
                        <a:xfrm>
                          <a:off x="0" y="0"/>
                          <a:ext cx="5667840" cy="376560"/>
                          <a:chOff x="0" y="0"/>
                          <a:chExt cx="5667840" cy="376560"/>
                        </a:xfrm>
                      </wpg:grpSpPr>
                      <wps:wsp>
                        <wps:cNvPr id="179" name="Graphic 179"/>
                        <wps:cNvSpPr/>
                        <wps:spPr>
                          <a:xfrm>
                            <a:off x="0" y="0"/>
                            <a:ext cx="5667840" cy="376560"/>
                          </a:xfrm>
                          <a:custGeom>
                            <a:avLst/>
                            <a:gdLst>
                              <a:gd name="textAreaLeft" fmla="*/ 0 w 3213360"/>
                              <a:gd name="textAreaRight" fmla="*/ 3213720 w 3213360"/>
                              <a:gd name="textAreaTop" fmla="*/ 0 h 213480"/>
                              <a:gd name="textAreaBottom" fmla="*/ 213840 h 213480"/>
                            </a:gdLst>
                            <a:ahLst/>
                            <a:rect l="textAreaLeft" t="textAreaTop" r="textAreaRight" b="textAreaBottom"/>
                            <a:pathLst>
                              <a:path w="5668010" h="375920">
                                <a:moveTo>
                                  <a:pt x="5668010" y="0"/>
                                </a:moveTo>
                                <a:lnTo>
                                  <a:pt x="707390" y="0"/>
                                </a:lnTo>
                                <a:lnTo>
                                  <a:pt x="0" y="0"/>
                                </a:lnTo>
                                <a:lnTo>
                                  <a:pt x="0" y="375920"/>
                                </a:lnTo>
                                <a:lnTo>
                                  <a:pt x="707390" y="375920"/>
                                </a:lnTo>
                                <a:lnTo>
                                  <a:pt x="5668010" y="375920"/>
                                </a:lnTo>
                                <a:lnTo>
                                  <a:pt x="5668010" y="0"/>
                                </a:lnTo>
                                <a:close/>
                              </a:path>
                            </a:pathLst>
                          </a:custGeom>
                          <a:solidFill>
                            <a:srgbClr val="ededed"/>
                          </a:solidFill>
                          <a:ln w="0">
                            <a:noFill/>
                          </a:ln>
                        </wps:spPr>
                        <wps:style>
                          <a:lnRef idx="0"/>
                          <a:fillRef idx="0"/>
                          <a:effectRef idx="0"/>
                          <a:fontRef idx="minor"/>
                        </wps:style>
                        <wps:bodyPr/>
                      </wps:wsp>
                      <wps:wsp>
                        <wps:cNvPr id="180" name="Textbox 180"/>
                        <wps:cNvSpPr/>
                        <wps:spPr>
                          <a:xfrm>
                            <a:off x="1440" y="0"/>
                            <a:ext cx="378000" cy="1728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4"/>
                                  <w:sz w:val="24"/>
                                </w:rPr>
                                <w:t>bob:</w:t>
                              </w:r>
                            </w:p>
                          </w:txbxContent>
                        </wps:txbx>
                        <wps:bodyPr lIns="0" rIns="0" tIns="0" bIns="0" anchor="t">
                          <a:noAutofit/>
                        </wps:bodyPr>
                      </wps:wsp>
                      <wps:wsp>
                        <wps:cNvPr id="181" name="Textbox 181"/>
                        <wps:cNvSpPr/>
                        <wps:spPr>
                          <a:xfrm>
                            <a:off x="708840" y="6480"/>
                            <a:ext cx="4933440" cy="3700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Cambia</w:t>
                              </w:r>
                              <w:r>
                                <w:rPr>
                                  <w:spacing w:val="-8"/>
                                  <w:sz w:val="24"/>
                                </w:rPr>
                                <w:t xml:space="preserve"> </w:t>
                              </w:r>
                              <w:r>
                                <w:rPr>
                                  <w:sz w:val="24"/>
                                </w:rPr>
                                <w:t>el</w:t>
                              </w:r>
                              <w:r>
                                <w:rPr>
                                  <w:spacing w:val="-5"/>
                                  <w:sz w:val="24"/>
                                </w:rPr>
                                <w:t xml:space="preserve"> </w:t>
                              </w:r>
                              <w:r>
                                <w:rPr>
                                  <w:sz w:val="24"/>
                                </w:rPr>
                                <w:t>propietario</w:t>
                              </w:r>
                              <w:r>
                                <w:rPr>
                                  <w:spacing w:val="-3"/>
                                  <w:sz w:val="24"/>
                                </w:rPr>
                                <w:t xml:space="preserve"> </w:t>
                              </w:r>
                              <w:r>
                                <w:rPr>
                                  <w:sz w:val="24"/>
                                </w:rPr>
                                <w:t>del</w:t>
                              </w:r>
                              <w:r>
                                <w:rPr>
                                  <w:spacing w:val="-5"/>
                                  <w:sz w:val="24"/>
                                </w:rPr>
                                <w:t xml:space="preserve"> </w:t>
                              </w:r>
                              <w:r>
                                <w:rPr>
                                  <w:sz w:val="24"/>
                                </w:rPr>
                                <w:t>archivo</w:t>
                              </w:r>
                              <w:r>
                                <w:rPr>
                                  <w:spacing w:val="-3"/>
                                  <w:sz w:val="24"/>
                                </w:rPr>
                                <w:t xml:space="preserve"> </w:t>
                              </w:r>
                              <w:r>
                                <w:rPr>
                                  <w:sz w:val="24"/>
                                </w:rPr>
                                <w:t>del</w:t>
                              </w:r>
                              <w:r>
                                <w:rPr>
                                  <w:spacing w:val="-3"/>
                                  <w:sz w:val="24"/>
                                </w:rPr>
                                <w:t xml:space="preserve"> </w:t>
                              </w:r>
                              <w:r>
                                <w:rPr>
                                  <w:sz w:val="24"/>
                                </w:rPr>
                                <w:t>propietario</w:t>
                              </w:r>
                              <w:r>
                                <w:rPr>
                                  <w:spacing w:val="-4"/>
                                  <w:sz w:val="24"/>
                                </w:rPr>
                                <w:t xml:space="preserve"> </w:t>
                              </w:r>
                              <w:r>
                                <w:rPr>
                                  <w:sz w:val="24"/>
                                </w:rPr>
                                <w:t>actual</w:t>
                              </w:r>
                              <w:r>
                                <w:rPr>
                                  <w:spacing w:val="-5"/>
                                  <w:sz w:val="24"/>
                                </w:rPr>
                                <w:t xml:space="preserve"> </w:t>
                              </w:r>
                              <w:r>
                                <w:rPr>
                                  <w:sz w:val="24"/>
                                </w:rPr>
                                <w:t>al</w:t>
                              </w:r>
                              <w:r>
                                <w:rPr>
                                  <w:spacing w:val="-5"/>
                                  <w:sz w:val="24"/>
                                </w:rPr>
                                <w:t xml:space="preserve"> </w:t>
                              </w:r>
                              <w:r>
                                <w:rPr>
                                  <w:sz w:val="24"/>
                                </w:rPr>
                                <w:t xml:space="preserve">usuario </w:t>
                              </w:r>
                              <w:r>
                                <w:rPr>
                                  <w:rFonts w:ascii="Courier New" w:hAnsi="Courier New"/>
                                  <w:sz w:val="24"/>
                                </w:rPr>
                                <w:t>bob</w:t>
                              </w:r>
                              <w:r>
                                <w:rPr>
                                  <w:rFonts w:ascii="Courier New" w:hAnsi="Courier New"/>
                                  <w:spacing w:val="-85"/>
                                  <w:sz w:val="24"/>
                                </w:rPr>
                                <w:t xml:space="preserve"> </w:t>
                              </w:r>
                              <w:r>
                                <w:rPr>
                                  <w:sz w:val="24"/>
                                </w:rPr>
                                <w:t>y</w:t>
                              </w:r>
                              <w:r>
                                <w:rPr>
                                  <w:spacing w:val="-4"/>
                                  <w:sz w:val="24"/>
                                </w:rPr>
                                <w:t xml:space="preserve"> </w:t>
                              </w:r>
                              <w:r>
                                <w:rPr>
                                  <w:sz w:val="24"/>
                                </w:rPr>
                                <w:t xml:space="preserve">cambia el grupo del propietario al grupo de acceso del usuario </w:t>
                              </w:r>
                              <w:r>
                                <w:rPr>
                                  <w:rFonts w:ascii="Courier New" w:hAnsi="Courier New"/>
                                  <w:sz w:val="24"/>
                                </w:rPr>
                                <w:t>bob</w:t>
                              </w:r>
                              <w:r>
                                <w:rPr>
                                  <w:sz w:val="24"/>
                                </w:rPr>
                                <w:t>.</w:t>
                              </w:r>
                            </w:p>
                          </w:txbxContent>
                        </wps:txbx>
                        <wps:bodyPr lIns="0" rIns="0" tIns="0" bIns="0" anchor="t">
                          <a:noAutofit/>
                        </wps:bodyPr>
                      </wps:wsp>
                    </wpg:wgp>
                  </a:graphicData>
                </a:graphic>
              </wp:inline>
            </w:drawing>
          </mc:Choice>
          <mc:Fallback>
            <w:pict>
              <v:group id="shape_0" alt="Group 178" style="position:absolute;margin-left:0pt;margin-top:-30.05pt;width:446.3pt;height:29.65pt" coordorigin="0,-601" coordsize="8926,593">
                <v:rect id="shape_0" ID="Textbox 180" path="m0,0l-2147483645,0l-2147483645,-2147483646l0,-2147483646xe" stroked="f" o:allowincell="f" style="position:absolute;left:2;top:-601;width:594;height:271;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4"/>
                            <w:sz w:val="24"/>
                          </w:rPr>
                          <w:t>bob:</w:t>
                        </w:r>
                      </w:p>
                    </w:txbxContent>
                  </v:textbox>
                  <w10:wrap type="square"/>
                </v:rect>
                <v:rect id="shape_0" ID="Textbox 181" path="m0,0l-2147483645,0l-2147483645,-2147483646l0,-2147483646xe" stroked="f" o:allowincell="f" style="position:absolute;left:1116;top:-591;width:7768;height:582;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Cambia</w:t>
                        </w:r>
                        <w:r>
                          <w:rPr>
                            <w:spacing w:val="-8"/>
                            <w:sz w:val="24"/>
                          </w:rPr>
                          <w:t xml:space="preserve"> </w:t>
                        </w:r>
                        <w:r>
                          <w:rPr>
                            <w:sz w:val="24"/>
                          </w:rPr>
                          <w:t>el</w:t>
                        </w:r>
                        <w:r>
                          <w:rPr>
                            <w:spacing w:val="-5"/>
                            <w:sz w:val="24"/>
                          </w:rPr>
                          <w:t xml:space="preserve"> </w:t>
                        </w:r>
                        <w:r>
                          <w:rPr>
                            <w:sz w:val="24"/>
                          </w:rPr>
                          <w:t>propietario</w:t>
                        </w:r>
                        <w:r>
                          <w:rPr>
                            <w:spacing w:val="-3"/>
                            <w:sz w:val="24"/>
                          </w:rPr>
                          <w:t xml:space="preserve"> </w:t>
                        </w:r>
                        <w:r>
                          <w:rPr>
                            <w:sz w:val="24"/>
                          </w:rPr>
                          <w:t>del</w:t>
                        </w:r>
                        <w:r>
                          <w:rPr>
                            <w:spacing w:val="-5"/>
                            <w:sz w:val="24"/>
                          </w:rPr>
                          <w:t xml:space="preserve"> </w:t>
                        </w:r>
                        <w:r>
                          <w:rPr>
                            <w:sz w:val="24"/>
                          </w:rPr>
                          <w:t>archivo</w:t>
                        </w:r>
                        <w:r>
                          <w:rPr>
                            <w:spacing w:val="-3"/>
                            <w:sz w:val="24"/>
                          </w:rPr>
                          <w:t xml:space="preserve"> </w:t>
                        </w:r>
                        <w:r>
                          <w:rPr>
                            <w:sz w:val="24"/>
                          </w:rPr>
                          <w:t>del</w:t>
                        </w:r>
                        <w:r>
                          <w:rPr>
                            <w:spacing w:val="-3"/>
                            <w:sz w:val="24"/>
                          </w:rPr>
                          <w:t xml:space="preserve"> </w:t>
                        </w:r>
                        <w:r>
                          <w:rPr>
                            <w:sz w:val="24"/>
                          </w:rPr>
                          <w:t>propietario</w:t>
                        </w:r>
                        <w:r>
                          <w:rPr>
                            <w:spacing w:val="-4"/>
                            <w:sz w:val="24"/>
                          </w:rPr>
                          <w:t xml:space="preserve"> </w:t>
                        </w:r>
                        <w:r>
                          <w:rPr>
                            <w:sz w:val="24"/>
                          </w:rPr>
                          <w:t>actual</w:t>
                        </w:r>
                        <w:r>
                          <w:rPr>
                            <w:spacing w:val="-5"/>
                            <w:sz w:val="24"/>
                          </w:rPr>
                          <w:t xml:space="preserve"> </w:t>
                        </w:r>
                        <w:r>
                          <w:rPr>
                            <w:sz w:val="24"/>
                          </w:rPr>
                          <w:t>al</w:t>
                        </w:r>
                        <w:r>
                          <w:rPr>
                            <w:spacing w:val="-5"/>
                            <w:sz w:val="24"/>
                          </w:rPr>
                          <w:t xml:space="preserve"> </w:t>
                        </w:r>
                        <w:r>
                          <w:rPr>
                            <w:sz w:val="24"/>
                          </w:rPr>
                          <w:t xml:space="preserve">usuario </w:t>
                        </w:r>
                        <w:r>
                          <w:rPr>
                            <w:rFonts w:ascii="Courier New" w:hAnsi="Courier New"/>
                            <w:sz w:val="24"/>
                          </w:rPr>
                          <w:t>bob</w:t>
                        </w:r>
                        <w:r>
                          <w:rPr>
                            <w:rFonts w:ascii="Courier New" w:hAnsi="Courier New"/>
                            <w:spacing w:val="-85"/>
                            <w:sz w:val="24"/>
                          </w:rPr>
                          <w:t xml:space="preserve"> </w:t>
                        </w:r>
                        <w:r>
                          <w:rPr>
                            <w:sz w:val="24"/>
                          </w:rPr>
                          <w:t>y</w:t>
                        </w:r>
                        <w:r>
                          <w:rPr>
                            <w:spacing w:val="-4"/>
                            <w:sz w:val="24"/>
                          </w:rPr>
                          <w:t xml:space="preserve"> </w:t>
                        </w:r>
                        <w:r>
                          <w:rPr>
                            <w:sz w:val="24"/>
                          </w:rPr>
                          <w:t xml:space="preserve">cambia el grupo del propietario al grupo de acceso del usuario </w:t>
                        </w:r>
                        <w:r>
                          <w:rPr>
                            <w:rFonts w:ascii="Courier New" w:hAnsi="Courier New"/>
                            <w:sz w:val="24"/>
                          </w:rPr>
                          <w:t>bob</w:t>
                        </w:r>
                        <w:r>
                          <w:rPr>
                            <w:sz w:val="24"/>
                          </w:rPr>
                          <w:t>.</w:t>
                        </w:r>
                      </w:p>
                    </w:txbxContent>
                  </v:textbox>
                  <w10:wrap type="square"/>
                </v:rect>
              </v:group>
            </w:pict>
          </mc:Fallback>
        </mc:AlternateContent>
      </w:r>
    </w:p>
    <w:p>
      <w:pPr>
        <w:pStyle w:val="BodyText"/>
        <w:spacing w:before="3" w:after="0"/>
        <w:ind w:left="0" w:right="0"/>
        <w:rPr>
          <w:sz w:val="13"/>
        </w:rPr>
      </w:pPr>
      <w:r>
        <w:rPr>
          <w:sz w:val="13"/>
        </w:rPr>
      </w:r>
    </w:p>
    <w:p>
      <w:pPr>
        <w:pStyle w:val="BodyText"/>
        <w:spacing w:before="90" w:after="0"/>
        <w:ind w:left="155" w:right="90"/>
        <w:rPr/>
      </w:pPr>
      <w:r>
        <w:rPr/>
        <w:t xml:space="preserve">Digamos que tenemos dos usuarios; </w:t>
      </w:r>
      <w:r>
        <w:rPr>
          <w:rFonts w:ascii="Courier New" w:hAnsi="Courier New"/>
        </w:rPr>
        <w:t>janet</w:t>
      </w:r>
      <w:r>
        <w:rPr/>
        <w:t xml:space="preserve">, quien tiene acceso a privilegios de superusuario y </w:t>
      </w:r>
      <w:r>
        <w:rPr>
          <w:rFonts w:ascii="Courier New" w:hAnsi="Courier New"/>
        </w:rPr>
        <w:t>tony</w:t>
      </w:r>
      <w:r>
        <w:rPr/>
        <w:t xml:space="preserve">, que no los tiene. El usuario </w:t>
      </w:r>
      <w:r>
        <w:rPr>
          <w:rFonts w:ascii="Courier New" w:hAnsi="Courier New"/>
        </w:rPr>
        <w:t>janet</w:t>
      </w:r>
      <w:r>
        <w:rPr>
          <w:rFonts w:ascii="Courier New" w:hAnsi="Courier New"/>
          <w:spacing w:val="-79"/>
        </w:rPr>
        <w:t xml:space="preserve"> </w:t>
      </w:r>
      <w:r>
        <w:rPr/>
        <w:t>quiere copiar un archivo de su directorio home al directorio</w:t>
      </w:r>
      <w:r>
        <w:rPr>
          <w:spacing w:val="-5"/>
        </w:rPr>
        <w:t xml:space="preserve"> </w:t>
      </w:r>
      <w:r>
        <w:rPr/>
        <w:t>home</w:t>
      </w:r>
      <w:r>
        <w:rPr>
          <w:spacing w:val="-4"/>
        </w:rPr>
        <w:t xml:space="preserve"> </w:t>
      </w:r>
      <w:r>
        <w:rPr/>
        <w:t>del</w:t>
      </w:r>
      <w:r>
        <w:rPr>
          <w:spacing w:val="-2"/>
        </w:rPr>
        <w:t xml:space="preserve"> </w:t>
      </w:r>
      <w:r>
        <w:rPr/>
        <w:t>usuario</w:t>
      </w:r>
      <w:r>
        <w:rPr>
          <w:spacing w:val="-1"/>
        </w:rPr>
        <w:t xml:space="preserve"> </w:t>
      </w:r>
      <w:r>
        <w:rPr>
          <w:rFonts w:ascii="Courier New" w:hAnsi="Courier New"/>
        </w:rPr>
        <w:t>tony</w:t>
      </w:r>
      <w:r>
        <w:rPr/>
        <w:t>.</w:t>
      </w:r>
      <w:r>
        <w:rPr>
          <w:spacing w:val="-3"/>
        </w:rPr>
        <w:t xml:space="preserve"> </w:t>
      </w:r>
      <w:r>
        <w:rPr/>
        <w:t>Como</w:t>
      </w:r>
      <w:r>
        <w:rPr>
          <w:spacing w:val="-2"/>
        </w:rPr>
        <w:t xml:space="preserve"> </w:t>
      </w:r>
      <w:r>
        <w:rPr/>
        <w:t>el</w:t>
      </w:r>
      <w:r>
        <w:rPr>
          <w:spacing w:val="-4"/>
        </w:rPr>
        <w:t xml:space="preserve"> </w:t>
      </w:r>
      <w:r>
        <w:rPr/>
        <w:t>usuario</w:t>
      </w:r>
      <w:r>
        <w:rPr>
          <w:spacing w:val="-2"/>
        </w:rPr>
        <w:t xml:space="preserve"> </w:t>
      </w:r>
      <w:r>
        <w:rPr>
          <w:rFonts w:ascii="Courier New" w:hAnsi="Courier New"/>
        </w:rPr>
        <w:t>janet</w:t>
      </w:r>
      <w:r>
        <w:rPr>
          <w:rFonts w:ascii="Courier New" w:hAnsi="Courier New"/>
          <w:spacing w:val="-85"/>
        </w:rPr>
        <w:t xml:space="preserve"> </w:t>
      </w:r>
      <w:r>
        <w:rPr/>
        <w:t>quiere</w:t>
      </w:r>
      <w:r>
        <w:rPr>
          <w:spacing w:val="-4"/>
        </w:rPr>
        <w:t xml:space="preserve"> </w:t>
      </w:r>
      <w:r>
        <w:rPr/>
        <w:t>que</w:t>
      </w:r>
      <w:r>
        <w:rPr>
          <w:spacing w:val="-4"/>
        </w:rPr>
        <w:t xml:space="preserve"> </w:t>
      </w:r>
      <w:r>
        <w:rPr/>
        <w:t>tony</w:t>
      </w:r>
      <w:r>
        <w:rPr>
          <w:spacing w:val="-2"/>
        </w:rPr>
        <w:t xml:space="preserve"> </w:t>
      </w:r>
      <w:r>
        <w:rPr/>
        <w:t>pueda</w:t>
      </w:r>
      <w:r>
        <w:rPr>
          <w:spacing w:val="-4"/>
        </w:rPr>
        <w:t xml:space="preserve"> </w:t>
      </w:r>
      <w:r>
        <w:rPr/>
        <w:t>editar</w:t>
      </w:r>
      <w:r>
        <w:rPr>
          <w:spacing w:val="-3"/>
        </w:rPr>
        <w:t xml:space="preserve"> </w:t>
      </w:r>
      <w:r>
        <w:rPr/>
        <w:t>el</w:t>
      </w:r>
      <w:r>
        <w:rPr>
          <w:spacing w:val="-2"/>
        </w:rPr>
        <w:t xml:space="preserve"> </w:t>
      </w:r>
      <w:r>
        <w:rPr/>
        <w:t xml:space="preserve">archivo, </w:t>
      </w:r>
      <w:r>
        <w:rPr>
          <w:rFonts w:ascii="Courier New" w:hAnsi="Courier New"/>
        </w:rPr>
        <w:t>janet</w:t>
      </w:r>
      <w:r>
        <w:rPr>
          <w:rFonts w:ascii="Courier New" w:hAnsi="Courier New"/>
          <w:spacing w:val="-73"/>
        </w:rPr>
        <w:t xml:space="preserve"> </w:t>
      </w:r>
      <w:r>
        <w:rPr/>
        <w:t xml:space="preserve">cambia la propiedad del archivo copiado de </w:t>
      </w:r>
      <w:r>
        <w:rPr>
          <w:rFonts w:ascii="Courier New" w:hAnsi="Courier New"/>
        </w:rPr>
        <w:t>janet</w:t>
      </w:r>
      <w:r>
        <w:rPr>
          <w:rFonts w:ascii="Courier New" w:hAnsi="Courier New"/>
          <w:spacing w:val="-73"/>
        </w:rPr>
        <w:t xml:space="preserve"> </w:t>
      </w:r>
      <w:r>
        <w:rPr/>
        <w:t xml:space="preserve">a </w:t>
      </w:r>
      <w:r>
        <w:rPr>
          <w:rFonts w:ascii="Courier New" w:hAnsi="Courier New"/>
        </w:rPr>
        <w:t>tony</w:t>
      </w:r>
      <w:r>
        <w:rPr/>
        <w:t>:</w:t>
      </w:r>
    </w:p>
    <w:p>
      <w:pPr>
        <w:pStyle w:val="Normal"/>
        <w:spacing w:before="120" w:after="0"/>
        <w:ind w:hanging="0" w:left="724" w:right="210"/>
        <w:jc w:val="left"/>
        <w:rPr>
          <w:rFonts w:ascii="Courier New" w:hAnsi="Courier New"/>
          <w:sz w:val="24"/>
        </w:rPr>
      </w:pPr>
      <w:r>
        <w:rPr>
          <w:rFonts w:ascii="Courier New" w:hAnsi="Courier New"/>
          <w:sz w:val="24"/>
        </w:rPr>
        <w:t xml:space="preserve">[janet@linuxbox ~]$ </w:t>
      </w:r>
      <w:r>
        <w:rPr>
          <w:rFonts w:ascii="Courier New" w:hAnsi="Courier New"/>
          <w:b/>
          <w:sz w:val="24"/>
        </w:rPr>
        <w:t>sudo cp myfile.txt ~tony</w:t>
      </w:r>
      <w:r>
        <w:rPr>
          <w:rFonts w:ascii="Courier New" w:hAnsi="Courier New"/>
          <w:sz w:val="24"/>
        </w:rPr>
        <w:t>Password: [janet@linuxbox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sudo</w:t>
      </w:r>
      <w:r>
        <w:rPr>
          <w:rFonts w:ascii="Courier New" w:hAnsi="Courier New"/>
          <w:b/>
          <w:spacing w:val="-7"/>
          <w:sz w:val="24"/>
        </w:rPr>
        <w:t xml:space="preserve"> </w:t>
      </w:r>
      <w:r>
        <w:rPr>
          <w:rFonts w:ascii="Courier New" w:hAnsi="Courier New"/>
          <w:b/>
          <w:sz w:val="24"/>
        </w:rPr>
        <w:t>ls</w:t>
      </w:r>
      <w:r>
        <w:rPr>
          <w:rFonts w:ascii="Courier New" w:hAnsi="Courier New"/>
          <w:b/>
          <w:spacing w:val="-7"/>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z w:val="24"/>
        </w:rPr>
        <w:t>~tony/myfile.txt</w:t>
      </w:r>
      <w:r>
        <w:rPr>
          <w:rFonts w:ascii="Courier New" w:hAnsi="Courier New"/>
          <w:sz w:val="24"/>
        </w:rPr>
        <w:t>-rw-r--r--</w:t>
      </w:r>
      <w:r>
        <w:rPr>
          <w:rFonts w:ascii="Courier New" w:hAnsi="Courier New"/>
          <w:spacing w:val="-7"/>
          <w:sz w:val="24"/>
        </w:rPr>
        <w:t xml:space="preserve"> </w:t>
      </w:r>
      <w:r>
        <w:rPr>
          <w:rFonts w:ascii="Courier New" w:hAnsi="Courier New"/>
          <w:sz w:val="24"/>
        </w:rPr>
        <w:t>1 root root 8031 2008-03-20 14:30</w:t>
      </w:r>
    </w:p>
    <w:p>
      <w:pPr>
        <w:pStyle w:val="Normal"/>
        <w:spacing w:before="0" w:after="0"/>
        <w:ind w:hanging="0" w:left="724" w:right="0"/>
        <w:jc w:val="left"/>
        <w:rPr>
          <w:rFonts w:ascii="Courier New" w:hAnsi="Courier New"/>
          <w:b/>
          <w:sz w:val="24"/>
        </w:rPr>
      </w:pPr>
      <w:r>
        <w:rPr>
          <w:rFonts w:ascii="Courier New" w:hAnsi="Courier New"/>
          <w:sz w:val="24"/>
        </w:rPr>
        <w:t>/home/tony/myfile.txt[janet@linuxbox</w:t>
      </w:r>
      <w:r>
        <w:rPr>
          <w:rFonts w:ascii="Courier New" w:hAnsi="Courier New"/>
          <w:spacing w:val="-14"/>
          <w:sz w:val="24"/>
        </w:rPr>
        <w:t xml:space="preserve"> </w:t>
      </w:r>
      <w:r>
        <w:rPr>
          <w:rFonts w:ascii="Courier New" w:hAnsi="Courier New"/>
          <w:sz w:val="24"/>
        </w:rPr>
        <w:t>~]$</w:t>
      </w:r>
      <w:r>
        <w:rPr>
          <w:rFonts w:ascii="Courier New" w:hAnsi="Courier New"/>
          <w:spacing w:val="-12"/>
          <w:sz w:val="24"/>
        </w:rPr>
        <w:t xml:space="preserve"> </w:t>
      </w:r>
      <w:r>
        <w:rPr>
          <w:rFonts w:ascii="Courier New" w:hAnsi="Courier New"/>
          <w:b/>
          <w:sz w:val="24"/>
        </w:rPr>
        <w:t>sudo</w:t>
      </w:r>
      <w:r>
        <w:rPr>
          <w:rFonts w:ascii="Courier New" w:hAnsi="Courier New"/>
          <w:b/>
          <w:spacing w:val="-12"/>
          <w:sz w:val="24"/>
        </w:rPr>
        <w:t xml:space="preserve"> </w:t>
      </w:r>
      <w:r>
        <w:rPr>
          <w:rFonts w:ascii="Courier New" w:hAnsi="Courier New"/>
          <w:b/>
          <w:sz w:val="24"/>
        </w:rPr>
        <w:t>chown</w:t>
      </w:r>
      <w:r>
        <w:rPr>
          <w:rFonts w:ascii="Courier New" w:hAnsi="Courier New"/>
          <w:b/>
          <w:spacing w:val="-12"/>
          <w:sz w:val="24"/>
        </w:rPr>
        <w:t xml:space="preserve"> </w:t>
      </w:r>
      <w:r>
        <w:rPr>
          <w:rFonts w:ascii="Courier New" w:hAnsi="Courier New"/>
          <w:b/>
          <w:spacing w:val="-2"/>
          <w:sz w:val="24"/>
        </w:rPr>
        <w:t>tony:</w:t>
      </w:r>
    </w:p>
    <w:p>
      <w:pPr>
        <w:pStyle w:val="Normal"/>
        <w:spacing w:before="0" w:after="0"/>
        <w:ind w:hanging="0" w:left="724" w:right="0"/>
        <w:jc w:val="left"/>
        <w:rPr>
          <w:rFonts w:ascii="Courier New" w:hAnsi="Courier New"/>
          <w:b/>
          <w:sz w:val="24"/>
        </w:rPr>
      </w:pPr>
      <w:r>
        <w:rPr>
          <w:rFonts w:ascii="Courier New" w:hAnsi="Courier New"/>
          <w:b/>
          <w:sz w:val="24"/>
        </w:rPr>
        <w:t>~tony/myfile.txt</w:t>
      </w:r>
      <w:r>
        <w:rPr>
          <w:rFonts w:ascii="Courier New" w:hAnsi="Courier New"/>
          <w:sz w:val="24"/>
        </w:rPr>
        <w:t>[janet@linuxbox</w:t>
      </w:r>
      <w:r>
        <w:rPr>
          <w:rFonts w:ascii="Courier New" w:hAnsi="Courier New"/>
          <w:spacing w:val="-11"/>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sudo</w:t>
      </w:r>
      <w:r>
        <w:rPr>
          <w:rFonts w:ascii="Courier New" w:hAnsi="Courier New"/>
          <w:b/>
          <w:spacing w:val="-10"/>
          <w:sz w:val="24"/>
        </w:rPr>
        <w:t xml:space="preserve"> </w:t>
      </w:r>
      <w:r>
        <w:rPr>
          <w:rFonts w:ascii="Courier New" w:hAnsi="Courier New"/>
          <w:b/>
          <w:sz w:val="24"/>
        </w:rPr>
        <w:t>ls</w:t>
      </w:r>
      <w:r>
        <w:rPr>
          <w:rFonts w:ascii="Courier New" w:hAnsi="Courier New"/>
          <w:b/>
          <w:spacing w:val="-10"/>
          <w:sz w:val="24"/>
        </w:rPr>
        <w:t xml:space="preserve"> </w:t>
      </w:r>
      <w:r>
        <w:rPr>
          <w:rFonts w:ascii="Courier New" w:hAnsi="Courier New"/>
          <w:b/>
          <w:sz w:val="24"/>
        </w:rPr>
        <w:t>-</w:t>
      </w:r>
      <w:r>
        <w:rPr>
          <w:rFonts w:ascii="Courier New" w:hAnsi="Courier New"/>
          <w:b/>
          <w:spacing w:val="-10"/>
          <w:sz w:val="24"/>
        </w:rPr>
        <w:t>l</w:t>
      </w:r>
    </w:p>
    <w:p>
      <w:pPr>
        <w:pStyle w:val="Normal"/>
        <w:spacing w:before="1" w:after="0"/>
        <w:ind w:hanging="0" w:left="724" w:right="0"/>
        <w:jc w:val="left"/>
        <w:rPr>
          <w:rFonts w:ascii="Courier New" w:hAnsi="Courier New"/>
          <w:sz w:val="24"/>
        </w:rPr>
      </w:pPr>
      <w:r>
        <w:rPr>
          <w:rFonts w:ascii="Courier New" w:hAnsi="Courier New"/>
          <w:b/>
          <w:sz w:val="24"/>
        </w:rPr>
        <w:t>~tony/myfile.txt</w:t>
      </w:r>
      <w:r>
        <w:rPr>
          <w:rFonts w:ascii="Courier New" w:hAnsi="Courier New"/>
          <w:sz w:val="24"/>
        </w:rPr>
        <w:t>-rw-r--r--</w:t>
      </w:r>
      <w:r>
        <w:rPr>
          <w:rFonts w:ascii="Courier New" w:hAnsi="Courier New"/>
          <w:spacing w:val="-12"/>
          <w:sz w:val="24"/>
        </w:rPr>
        <w:t xml:space="preserve"> </w:t>
      </w:r>
      <w:r>
        <w:rPr>
          <w:rFonts w:ascii="Courier New" w:hAnsi="Courier New"/>
          <w:sz w:val="24"/>
        </w:rPr>
        <w:t>1</w:t>
      </w:r>
      <w:r>
        <w:rPr>
          <w:rFonts w:ascii="Courier New" w:hAnsi="Courier New"/>
          <w:spacing w:val="-9"/>
          <w:sz w:val="24"/>
        </w:rPr>
        <w:t xml:space="preserve"> </w:t>
      </w:r>
      <w:r>
        <w:rPr>
          <w:rFonts w:ascii="Courier New" w:hAnsi="Courier New"/>
          <w:sz w:val="24"/>
        </w:rPr>
        <w:t>tony</w:t>
      </w:r>
      <w:r>
        <w:rPr>
          <w:rFonts w:ascii="Courier New" w:hAnsi="Courier New"/>
          <w:spacing w:val="-10"/>
          <w:sz w:val="24"/>
        </w:rPr>
        <w:t xml:space="preserve"> </w:t>
      </w:r>
      <w:r>
        <w:rPr>
          <w:rFonts w:ascii="Courier New" w:hAnsi="Courier New"/>
          <w:sz w:val="24"/>
        </w:rPr>
        <w:t>tony</w:t>
      </w:r>
      <w:r>
        <w:rPr>
          <w:rFonts w:ascii="Courier New" w:hAnsi="Courier New"/>
          <w:spacing w:val="-9"/>
          <w:sz w:val="24"/>
        </w:rPr>
        <w:t xml:space="preserve"> </w:t>
      </w:r>
      <w:r>
        <w:rPr>
          <w:rFonts w:ascii="Courier New" w:hAnsi="Courier New"/>
          <w:sz w:val="24"/>
        </w:rPr>
        <w:t>8031</w:t>
      </w:r>
      <w:r>
        <w:rPr>
          <w:rFonts w:ascii="Courier New" w:hAnsi="Courier New"/>
          <w:spacing w:val="-9"/>
          <w:sz w:val="24"/>
        </w:rPr>
        <w:t xml:space="preserve"> </w:t>
      </w:r>
      <w:r>
        <w:rPr>
          <w:rFonts w:ascii="Courier New" w:hAnsi="Courier New"/>
          <w:sz w:val="24"/>
        </w:rPr>
        <w:t>2008-03-</w:t>
      </w:r>
      <w:r>
        <w:rPr>
          <w:rFonts w:ascii="Courier New" w:hAnsi="Courier New"/>
          <w:spacing w:val="-5"/>
          <w:sz w:val="24"/>
        </w:rPr>
        <w:t>20</w:t>
      </w:r>
    </w:p>
    <w:p>
      <w:pPr>
        <w:pStyle w:val="BodyText"/>
        <w:ind w:left="724" w:right="0"/>
        <w:rPr>
          <w:rFonts w:ascii="Courier New" w:hAnsi="Courier New"/>
        </w:rPr>
      </w:pPr>
      <w:r>
        <w:rPr>
          <w:rFonts w:ascii="Courier New" w:hAnsi="Courier New"/>
        </w:rPr>
        <w:t>14:30</w:t>
      </w:r>
      <w:r>
        <w:rPr>
          <w:rFonts w:ascii="Courier New" w:hAnsi="Courier New"/>
          <w:spacing w:val="-5"/>
        </w:rPr>
        <w:t xml:space="preserve"> </w:t>
      </w:r>
      <w:r>
        <w:rPr>
          <w:rFonts w:ascii="Courier New" w:hAnsi="Courier New"/>
          <w:spacing w:val="-2"/>
        </w:rPr>
        <w:t>/home/tony/myfile.txt</w:t>
      </w:r>
    </w:p>
    <w:p>
      <w:pPr>
        <w:pStyle w:val="BodyText"/>
        <w:ind w:left="0" w:right="0"/>
        <w:rPr>
          <w:rFonts w:ascii="Courier New" w:hAnsi="Courier New"/>
          <w:sz w:val="25"/>
        </w:rPr>
      </w:pPr>
      <w:r>
        <w:rPr>
          <w:rFonts w:ascii="Courier New" w:hAnsi="Courier New"/>
          <w:sz w:val="25"/>
        </w:rPr>
      </w:r>
    </w:p>
    <w:p>
      <w:pPr>
        <w:pStyle w:val="BodyText"/>
        <w:rPr/>
      </w:pPr>
      <w:r>
        <w:rPr/>
        <w:t>Aquí</w:t>
      </w:r>
      <w:r>
        <w:rPr>
          <w:spacing w:val="-7"/>
        </w:rPr>
        <w:t xml:space="preserve"> </w:t>
      </w:r>
      <w:r>
        <w:rPr/>
        <w:t>vemos</w:t>
      </w:r>
      <w:r>
        <w:rPr>
          <w:spacing w:val="-1"/>
        </w:rPr>
        <w:t xml:space="preserve"> </w:t>
      </w:r>
      <w:r>
        <w:rPr/>
        <w:t>que</w:t>
      </w:r>
      <w:r>
        <w:rPr>
          <w:spacing w:val="-4"/>
        </w:rPr>
        <w:t xml:space="preserve"> </w:t>
      </w:r>
      <w:r>
        <w:rPr/>
        <w:t>el</w:t>
      </w:r>
      <w:r>
        <w:rPr>
          <w:spacing w:val="-4"/>
        </w:rPr>
        <w:t xml:space="preserve"> </w:t>
      </w:r>
      <w:r>
        <w:rPr/>
        <w:t xml:space="preserve">usuario </w:t>
      </w:r>
      <w:r>
        <w:rPr>
          <w:rFonts w:ascii="Courier New" w:hAnsi="Courier New"/>
        </w:rPr>
        <w:t>janet</w:t>
      </w:r>
      <w:r>
        <w:rPr>
          <w:rFonts w:ascii="Courier New" w:hAnsi="Courier New"/>
          <w:spacing w:val="-85"/>
        </w:rPr>
        <w:t xml:space="preserve"> </w:t>
      </w:r>
      <w:r>
        <w:rPr/>
        <w:t>copia</w:t>
      </w:r>
      <w:r>
        <w:rPr>
          <w:spacing w:val="-2"/>
        </w:rPr>
        <w:t xml:space="preserve"> </w:t>
      </w:r>
      <w:r>
        <w:rPr/>
        <w:t>el</w:t>
      </w:r>
      <w:r>
        <w:rPr>
          <w:spacing w:val="-4"/>
        </w:rPr>
        <w:t xml:space="preserve"> </w:t>
      </w:r>
      <w:r>
        <w:rPr/>
        <w:t>archivo</w:t>
      </w:r>
      <w:r>
        <w:rPr>
          <w:spacing w:val="-3"/>
        </w:rPr>
        <w:t xml:space="preserve"> </w:t>
      </w:r>
      <w:r>
        <w:rPr/>
        <w:t>de</w:t>
      </w:r>
      <w:r>
        <w:rPr>
          <w:spacing w:val="-4"/>
        </w:rPr>
        <w:t xml:space="preserve"> </w:t>
      </w:r>
      <w:r>
        <w:rPr/>
        <w:t>su</w:t>
      </w:r>
      <w:r>
        <w:rPr>
          <w:spacing w:val="-3"/>
        </w:rPr>
        <w:t xml:space="preserve"> </w:t>
      </w:r>
      <w:r>
        <w:rPr/>
        <w:t>directorio</w:t>
      </w:r>
      <w:r>
        <w:rPr>
          <w:spacing w:val="-3"/>
        </w:rPr>
        <w:t xml:space="preserve"> </w:t>
      </w:r>
      <w:r>
        <w:rPr/>
        <w:t>al</w:t>
      </w:r>
      <w:r>
        <w:rPr>
          <w:spacing w:val="-4"/>
        </w:rPr>
        <w:t xml:space="preserve"> </w:t>
      </w:r>
      <w:r>
        <w:rPr/>
        <w:t>directorio</w:t>
      </w:r>
      <w:r>
        <w:rPr>
          <w:spacing w:val="-2"/>
        </w:rPr>
        <w:t xml:space="preserve"> </w:t>
      </w:r>
      <w:r>
        <w:rPr/>
        <w:t>home</w:t>
      </w:r>
      <w:r>
        <w:rPr>
          <w:spacing w:val="-4"/>
        </w:rPr>
        <w:t xml:space="preserve"> </w:t>
      </w:r>
      <w:r>
        <w:rPr/>
        <w:t>del</w:t>
      </w:r>
      <w:r>
        <w:rPr>
          <w:spacing w:val="-2"/>
        </w:rPr>
        <w:t xml:space="preserve"> </w:t>
      </w:r>
      <w:r>
        <w:rPr/>
        <w:t xml:space="preserve">usuario </w:t>
      </w:r>
      <w:r>
        <w:rPr>
          <w:rFonts w:ascii="Courier New" w:hAnsi="Courier New"/>
        </w:rPr>
        <w:t>tony</w:t>
      </w:r>
      <w:r>
        <w:rPr/>
        <w:t>.</w:t>
      </w:r>
      <w:r>
        <w:rPr>
          <w:spacing w:val="-15"/>
        </w:rPr>
        <w:t xml:space="preserve"> </w:t>
      </w:r>
      <w:r>
        <w:rPr/>
        <w:t>A</w:t>
      </w:r>
      <w:r>
        <w:rPr>
          <w:spacing w:val="-15"/>
        </w:rPr>
        <w:t xml:space="preserve"> </w:t>
      </w:r>
      <w:r>
        <w:rPr/>
        <w:t xml:space="preserve">continuación, </w:t>
      </w:r>
      <w:r>
        <w:rPr>
          <w:rFonts w:ascii="Courier New" w:hAnsi="Courier New"/>
        </w:rPr>
        <w:t>janet</w:t>
      </w:r>
      <w:r>
        <w:rPr>
          <w:rFonts w:ascii="Courier New" w:hAnsi="Courier New"/>
          <w:spacing w:val="-85"/>
        </w:rPr>
        <w:t xml:space="preserve"> </w:t>
      </w:r>
      <w:r>
        <w:rPr/>
        <w:t>cambia</w:t>
      </w:r>
      <w:r>
        <w:rPr>
          <w:spacing w:val="-2"/>
        </w:rPr>
        <w:t xml:space="preserve"> </w:t>
      </w:r>
      <w:r>
        <w:rPr/>
        <w:t>la propiedad del</w:t>
      </w:r>
      <w:r>
        <w:rPr>
          <w:spacing w:val="-2"/>
        </w:rPr>
        <w:t xml:space="preserve"> </w:t>
      </w:r>
      <w:r>
        <w:rPr/>
        <w:t>archivo</w:t>
      </w:r>
      <w:r>
        <w:rPr>
          <w:spacing w:val="-1"/>
        </w:rPr>
        <w:t xml:space="preserve"> </w:t>
      </w:r>
      <w:r>
        <w:rPr/>
        <w:t xml:space="preserve">de </w:t>
      </w:r>
      <w:r>
        <w:rPr>
          <w:rFonts w:ascii="Courier New" w:hAnsi="Courier New"/>
        </w:rPr>
        <w:t>root</w:t>
      </w:r>
      <w:r>
        <w:rPr>
          <w:rFonts w:ascii="Courier New" w:hAnsi="Courier New"/>
          <w:spacing w:val="-85"/>
        </w:rPr>
        <w:t xml:space="preserve"> </w:t>
      </w:r>
      <w:r>
        <w:rPr/>
        <w:t>(como resultado de</w:t>
      </w:r>
      <w:r>
        <w:rPr>
          <w:spacing w:val="-2"/>
        </w:rPr>
        <w:t xml:space="preserve"> </w:t>
      </w:r>
      <w:r>
        <w:rPr/>
        <w:t xml:space="preserve">usar </w:t>
      </w:r>
      <w:r>
        <w:rPr>
          <w:rFonts w:ascii="Courier New" w:hAnsi="Courier New"/>
        </w:rPr>
        <w:t>sudo</w:t>
      </w:r>
      <w:r>
        <w:rPr/>
        <w:t xml:space="preserve">) a </w:t>
      </w:r>
      <w:r>
        <w:rPr>
          <w:rFonts w:ascii="Courier New" w:hAnsi="Courier New"/>
        </w:rPr>
        <w:t>tony</w:t>
      </w:r>
      <w:r>
        <w:rPr/>
        <w:t xml:space="preserve">. Usando los dos puntos en el primer argumento, </w:t>
      </w:r>
      <w:r>
        <w:rPr>
          <w:rFonts w:ascii="Courier New" w:hAnsi="Courier New"/>
        </w:rPr>
        <w:t>janet</w:t>
      </w:r>
      <w:r>
        <w:rPr>
          <w:rFonts w:ascii="Courier New" w:hAnsi="Courier New"/>
          <w:spacing w:val="-79"/>
        </w:rPr>
        <w:t xml:space="preserve"> </w:t>
      </w:r>
      <w:r>
        <w:rPr/>
        <w:t xml:space="preserve">también ha cambiado el grupo del propietario del archivo al grupo de acceso de </w:t>
      </w:r>
      <w:r>
        <w:rPr>
          <w:rFonts w:ascii="Courier New" w:hAnsi="Courier New"/>
        </w:rPr>
        <w:t>tony</w:t>
      </w:r>
      <w:r>
        <w:rPr/>
        <w:t xml:space="preserve">, que resulta ser el grupo </w:t>
      </w:r>
      <w:r>
        <w:rPr>
          <w:rFonts w:ascii="Courier New" w:hAnsi="Courier New"/>
        </w:rPr>
        <w:t>tony</w:t>
      </w:r>
      <w:r>
        <w:rPr/>
        <w:t>.</w:t>
      </w:r>
    </w:p>
    <w:p>
      <w:pPr>
        <w:pStyle w:val="BodyText"/>
        <w:ind w:left="0" w:right="0"/>
        <w:rPr>
          <w:sz w:val="28"/>
        </w:rPr>
      </w:pPr>
      <w:r>
        <w:rPr>
          <w:sz w:val="28"/>
        </w:rPr>
      </w:r>
    </w:p>
    <w:p>
      <w:pPr>
        <w:pStyle w:val="BodyText"/>
        <w:spacing w:before="230" w:after="0"/>
        <w:ind w:left="155" w:right="135"/>
        <w:rPr/>
      </w:pPr>
      <w:r>
        <w:rPr/>
        <w:t>Fíjate</w:t>
      </w:r>
      <w:r>
        <w:rPr>
          <w:spacing w:val="-5"/>
        </w:rPr>
        <w:t xml:space="preserve"> </w:t>
      </w:r>
      <w:r>
        <w:rPr/>
        <w:t>que</w:t>
      </w:r>
      <w:r>
        <w:rPr>
          <w:spacing w:val="-4"/>
        </w:rPr>
        <w:t xml:space="preserve"> </w:t>
      </w:r>
      <w:r>
        <w:rPr/>
        <w:t>tras</w:t>
      </w:r>
      <w:r>
        <w:rPr>
          <w:spacing w:val="-3"/>
        </w:rPr>
        <w:t xml:space="preserve"> </w:t>
      </w:r>
      <w:r>
        <w:rPr/>
        <w:t>el</w:t>
      </w:r>
      <w:r>
        <w:rPr>
          <w:spacing w:val="-2"/>
        </w:rPr>
        <w:t xml:space="preserve"> </w:t>
      </w:r>
      <w:r>
        <w:rPr/>
        <w:t>primer</w:t>
      </w:r>
      <w:r>
        <w:rPr>
          <w:spacing w:val="-2"/>
        </w:rPr>
        <w:t xml:space="preserve"> </w:t>
      </w:r>
      <w:r>
        <w:rPr/>
        <w:t>uso</w:t>
      </w:r>
      <w:r>
        <w:rPr>
          <w:spacing w:val="-3"/>
        </w:rPr>
        <w:t xml:space="preserve"> </w:t>
      </w:r>
      <w:r>
        <w:rPr/>
        <w:t>de</w:t>
      </w:r>
      <w:r>
        <w:rPr>
          <w:spacing w:val="-1"/>
        </w:rPr>
        <w:t xml:space="preserve"> </w:t>
      </w:r>
      <w:r>
        <w:rPr>
          <w:rFonts w:ascii="Courier New" w:hAnsi="Courier New"/>
        </w:rPr>
        <w:t>sudo</w:t>
      </w:r>
      <w:r>
        <w:rPr/>
        <w:t>,</w:t>
      </w:r>
      <w:r>
        <w:rPr>
          <w:spacing w:val="-3"/>
        </w:rPr>
        <w:t xml:space="preserve"> </w:t>
      </w:r>
      <w:r>
        <w:rPr>
          <w:rFonts w:ascii="Courier New" w:hAnsi="Courier New"/>
        </w:rPr>
        <w:t>janet</w:t>
      </w:r>
      <w:r>
        <w:rPr>
          <w:rFonts w:ascii="Courier New" w:hAnsi="Courier New"/>
          <w:spacing w:val="-85"/>
        </w:rPr>
        <w:t xml:space="preserve"> </w:t>
      </w:r>
      <w:r>
        <w:rPr/>
        <w:t>¿no</w:t>
      </w:r>
      <w:r>
        <w:rPr>
          <w:spacing w:val="-2"/>
        </w:rPr>
        <w:t xml:space="preserve"> </w:t>
      </w:r>
      <w:r>
        <w:rPr/>
        <w:t>es</w:t>
      </w:r>
      <w:r>
        <w:rPr>
          <w:spacing w:val="-3"/>
        </w:rPr>
        <w:t xml:space="preserve"> </w:t>
      </w:r>
      <w:r>
        <w:rPr/>
        <w:t>preguntada</w:t>
      </w:r>
      <w:r>
        <w:rPr>
          <w:spacing w:val="-2"/>
        </w:rPr>
        <w:t xml:space="preserve"> </w:t>
      </w:r>
      <w:r>
        <w:rPr/>
        <w:t>por</w:t>
      </w:r>
      <w:r>
        <w:rPr>
          <w:spacing w:val="-3"/>
        </w:rPr>
        <w:t xml:space="preserve"> </w:t>
      </w:r>
      <w:r>
        <w:rPr/>
        <w:t>su</w:t>
      </w:r>
      <w:r>
        <w:rPr>
          <w:spacing w:val="-3"/>
        </w:rPr>
        <w:t xml:space="preserve"> </w:t>
      </w:r>
      <w:r>
        <w:rPr/>
        <w:t>usuario?</w:t>
      </w:r>
      <w:r>
        <w:rPr>
          <w:spacing w:val="-2"/>
        </w:rPr>
        <w:t xml:space="preserve"> </w:t>
      </w:r>
      <w:r>
        <w:rPr/>
        <w:t>Ésto</w:t>
      </w:r>
      <w:r>
        <w:rPr>
          <w:spacing w:val="-3"/>
        </w:rPr>
        <w:t xml:space="preserve"> </w:t>
      </w:r>
      <w:r>
        <w:rPr/>
        <w:t>es</w:t>
      </w:r>
      <w:r>
        <w:rPr>
          <w:spacing w:val="-3"/>
        </w:rPr>
        <w:t xml:space="preserve"> </w:t>
      </w:r>
      <w:r>
        <w:rPr/>
        <w:t xml:space="preserve">porque </w:t>
      </w:r>
      <w:r>
        <w:rPr>
          <w:rFonts w:ascii="Courier New" w:hAnsi="Courier New"/>
        </w:rPr>
        <w:t>sudo</w:t>
      </w:r>
      <w:r>
        <w:rPr/>
        <w:t>, en la mayoría de las configuraciones, “confía” en ti unos minutos antes de que su temporizador se cierra.</w:t>
      </w:r>
    </w:p>
    <w:p>
      <w:pPr>
        <w:pStyle w:val="BodyText"/>
        <w:spacing w:before="4" w:after="0"/>
        <w:ind w:left="0" w:right="0"/>
        <w:rPr>
          <w:sz w:val="31"/>
        </w:rPr>
      </w:pPr>
      <w:r>
        <w:rPr>
          <w:sz w:val="31"/>
        </w:rPr>
      </w:r>
    </w:p>
    <w:p>
      <w:pPr>
        <w:pStyle w:val="Heading1"/>
        <w:rPr/>
      </w:pPr>
      <w:r>
        <w:rPr/>
        <w:t>chgrp</w:t>
      </w:r>
      <w:r>
        <w:rPr>
          <w:spacing w:val="-3"/>
        </w:rPr>
        <w:t xml:space="preserve"> </w:t>
      </w:r>
      <w:r>
        <w:rPr/>
        <w:t>–</w:t>
      </w:r>
      <w:r>
        <w:rPr>
          <w:spacing w:val="-2"/>
        </w:rPr>
        <w:t xml:space="preserve"> </w:t>
      </w:r>
      <w:r>
        <w:rPr/>
        <w:t>Cambiando</w:t>
      </w:r>
      <w:r>
        <w:rPr>
          <w:spacing w:val="-2"/>
        </w:rPr>
        <w:t xml:space="preserve"> </w:t>
      </w:r>
      <w:r>
        <w:rPr/>
        <w:t>el</w:t>
      </w:r>
      <w:r>
        <w:rPr>
          <w:spacing w:val="-2"/>
        </w:rPr>
        <w:t xml:space="preserve"> </w:t>
      </w:r>
      <w:r>
        <w:rPr/>
        <w:t>grupo</w:t>
      </w:r>
      <w:r>
        <w:rPr>
          <w:spacing w:val="-2"/>
        </w:rPr>
        <w:t xml:space="preserve"> </w:t>
      </w:r>
      <w:r>
        <w:rPr/>
        <w:t>del</w:t>
      </w:r>
      <w:r>
        <w:rPr>
          <w:spacing w:val="-2"/>
        </w:rPr>
        <w:t xml:space="preserve"> propietario</w:t>
      </w:r>
    </w:p>
    <w:p>
      <w:pPr>
        <w:pStyle w:val="BodyText"/>
        <w:spacing w:before="119" w:after="0"/>
        <w:rPr/>
      </w:pPr>
      <w:r>
        <w:rPr/>
        <w:t xml:space="preserve">En antiguas versiones de Unix, el comando </w:t>
      </w:r>
      <w:r>
        <w:rPr>
          <w:rFonts w:ascii="Courier New" w:hAnsi="Courier New"/>
        </w:rPr>
        <w:t>chown</w:t>
      </w:r>
      <w:r>
        <w:rPr>
          <w:rFonts w:ascii="Courier New" w:hAnsi="Courier New"/>
          <w:spacing w:val="-78"/>
        </w:rPr>
        <w:t xml:space="preserve"> </w:t>
      </w:r>
      <w:r>
        <w:rPr/>
        <w:t>sólo cambiaba la propiedad del archivo, no el grupo</w:t>
      </w:r>
      <w:r>
        <w:rPr>
          <w:spacing w:val="-6"/>
        </w:rPr>
        <w:t xml:space="preserve"> </w:t>
      </w:r>
      <w:r>
        <w:rPr/>
        <w:t>del</w:t>
      </w:r>
      <w:r>
        <w:rPr>
          <w:spacing w:val="-2"/>
        </w:rPr>
        <w:t xml:space="preserve"> </w:t>
      </w:r>
      <w:r>
        <w:rPr/>
        <w:t>propietario.</w:t>
      </w:r>
      <w:r>
        <w:rPr>
          <w:spacing w:val="-3"/>
        </w:rPr>
        <w:t xml:space="preserve"> </w:t>
      </w:r>
      <w:r>
        <w:rPr/>
        <w:t>Para</w:t>
      </w:r>
      <w:r>
        <w:rPr>
          <w:spacing w:val="-2"/>
        </w:rPr>
        <w:t xml:space="preserve"> </w:t>
      </w:r>
      <w:r>
        <w:rPr/>
        <w:t>ese</w:t>
      </w:r>
      <w:r>
        <w:rPr>
          <w:spacing w:val="-4"/>
        </w:rPr>
        <w:t xml:space="preserve"> </w:t>
      </w:r>
      <w:r>
        <w:rPr/>
        <w:t>propósito,</w:t>
      </w:r>
      <w:r>
        <w:rPr>
          <w:spacing w:val="-3"/>
        </w:rPr>
        <w:t xml:space="preserve"> </w:t>
      </w:r>
      <w:r>
        <w:rPr/>
        <w:t>un</w:t>
      </w:r>
      <w:r>
        <w:rPr>
          <w:spacing w:val="-3"/>
        </w:rPr>
        <w:t xml:space="preserve"> </w:t>
      </w:r>
      <w:r>
        <w:rPr/>
        <w:t>comando</w:t>
      </w:r>
      <w:r>
        <w:rPr>
          <w:spacing w:val="-2"/>
        </w:rPr>
        <w:t xml:space="preserve"> </w:t>
      </w:r>
      <w:r>
        <w:rPr/>
        <w:t>a</w:t>
      </w:r>
      <w:r>
        <w:rPr>
          <w:spacing w:val="-4"/>
        </w:rPr>
        <w:t xml:space="preserve"> </w:t>
      </w:r>
      <w:r>
        <w:rPr/>
        <w:t xml:space="preserve">parte, </w:t>
      </w:r>
      <w:r>
        <w:rPr>
          <w:rFonts w:ascii="Courier New" w:hAnsi="Courier New"/>
        </w:rPr>
        <w:t>chgrp</w:t>
      </w:r>
      <w:r>
        <w:rPr>
          <w:rFonts w:ascii="Courier New" w:hAnsi="Courier New"/>
          <w:spacing w:val="-85"/>
        </w:rPr>
        <w:t xml:space="preserve"> </w:t>
      </w:r>
      <w:r>
        <w:rPr/>
        <w:t>era</w:t>
      </w:r>
      <w:r>
        <w:rPr>
          <w:spacing w:val="-2"/>
        </w:rPr>
        <w:t xml:space="preserve"> </w:t>
      </w:r>
      <w:r>
        <w:rPr/>
        <w:t>el</w:t>
      </w:r>
      <w:r>
        <w:rPr>
          <w:spacing w:val="-4"/>
        </w:rPr>
        <w:t xml:space="preserve"> </w:t>
      </w:r>
      <w:r>
        <w:rPr/>
        <w:t>utilizado.</w:t>
      </w:r>
      <w:r>
        <w:rPr>
          <w:spacing w:val="-3"/>
        </w:rPr>
        <w:t xml:space="preserve"> </w:t>
      </w:r>
      <w:r>
        <w:rPr/>
        <w:t>Funciona</w:t>
      </w:r>
      <w:r>
        <w:rPr>
          <w:spacing w:val="-2"/>
        </w:rPr>
        <w:t xml:space="preserve"> </w:t>
      </w:r>
      <w:r>
        <w:rPr/>
        <w:t xml:space="preserve">de forma muy parecida a </w:t>
      </w:r>
      <w:r>
        <w:rPr>
          <w:rFonts w:ascii="Courier New" w:hAnsi="Courier New"/>
        </w:rPr>
        <w:t>chown</w:t>
      </w:r>
      <w:r>
        <w:rPr/>
        <w:t>, excepto en que es mucho más limitado.</w:t>
      </w:r>
    </w:p>
    <w:p>
      <w:pPr>
        <w:pStyle w:val="BodyText"/>
        <w:spacing w:before="4" w:after="0"/>
        <w:ind w:left="0" w:right="0"/>
        <w:rPr>
          <w:sz w:val="31"/>
        </w:rPr>
      </w:pPr>
      <w:r>
        <w:rPr>
          <w:sz w:val="31"/>
        </w:rPr>
      </w:r>
    </w:p>
    <w:p>
      <w:pPr>
        <w:pStyle w:val="Heading1"/>
        <w:rPr/>
      </w:pPr>
      <w:r>
        <w:rPr/>
        <w:t>Ejercitando</w:t>
      </w:r>
      <w:r>
        <w:rPr>
          <w:spacing w:val="-11"/>
        </w:rPr>
        <w:t xml:space="preserve"> </w:t>
      </w:r>
      <w:r>
        <w:rPr/>
        <w:t>nuestros</w:t>
      </w:r>
      <w:r>
        <w:rPr>
          <w:spacing w:val="-10"/>
        </w:rPr>
        <w:t xml:space="preserve"> </w:t>
      </w:r>
      <w:r>
        <w:rPr>
          <w:spacing w:val="-2"/>
        </w:rPr>
        <w:t>privilegios</w:t>
      </w:r>
    </w:p>
    <w:p>
      <w:pPr>
        <w:pStyle w:val="BodyText"/>
        <w:spacing w:before="119" w:after="0"/>
        <w:rPr/>
      </w:pPr>
      <w:r>
        <w:rPr/>
        <w:t>Ahora que hemos aprendido como funciona esto de los permisos, es hora de lucirse. Vamos a demostrar</w:t>
      </w:r>
      <w:r>
        <w:rPr>
          <w:spacing w:val="-4"/>
        </w:rPr>
        <w:t xml:space="preserve"> </w:t>
      </w:r>
      <w:r>
        <w:rPr/>
        <w:t>la</w:t>
      </w:r>
      <w:r>
        <w:rPr>
          <w:spacing w:val="-3"/>
        </w:rPr>
        <w:t xml:space="preserve"> </w:t>
      </w:r>
      <w:r>
        <w:rPr/>
        <w:t>solución</w:t>
      </w:r>
      <w:r>
        <w:rPr>
          <w:spacing w:val="-4"/>
        </w:rPr>
        <w:t xml:space="preserve"> </w:t>
      </w:r>
      <w:r>
        <w:rPr/>
        <w:t>a</w:t>
      </w:r>
      <w:r>
        <w:rPr>
          <w:spacing w:val="-3"/>
        </w:rPr>
        <w:t xml:space="preserve"> </w:t>
      </w:r>
      <w:r>
        <w:rPr/>
        <w:t>un</w:t>
      </w:r>
      <w:r>
        <w:rPr>
          <w:spacing w:val="-4"/>
        </w:rPr>
        <w:t xml:space="preserve"> </w:t>
      </w:r>
      <w:r>
        <w:rPr/>
        <w:t>problema</w:t>
      </w:r>
      <w:r>
        <w:rPr>
          <w:spacing w:val="-3"/>
        </w:rPr>
        <w:t xml:space="preserve"> </w:t>
      </w:r>
      <w:r>
        <w:rPr/>
        <w:t>común</w:t>
      </w:r>
      <w:r>
        <w:rPr>
          <w:spacing w:val="-4"/>
        </w:rPr>
        <w:t xml:space="preserve"> </w:t>
      </w:r>
      <w:r>
        <w:rPr/>
        <w:t>–</w:t>
      </w:r>
      <w:r>
        <w:rPr>
          <w:spacing w:val="-4"/>
        </w:rPr>
        <w:t xml:space="preserve"> </w:t>
      </w:r>
      <w:r>
        <w:rPr/>
        <w:t>configurar</w:t>
      </w:r>
      <w:r>
        <w:rPr>
          <w:spacing w:val="-4"/>
        </w:rPr>
        <w:t xml:space="preserve"> </w:t>
      </w:r>
      <w:r>
        <w:rPr/>
        <w:t>un</w:t>
      </w:r>
      <w:r>
        <w:rPr>
          <w:spacing w:val="-4"/>
        </w:rPr>
        <w:t xml:space="preserve"> </w:t>
      </w:r>
      <w:r>
        <w:rPr/>
        <w:t>directorio</w:t>
      </w:r>
      <w:r>
        <w:rPr>
          <w:spacing w:val="-3"/>
        </w:rPr>
        <w:t xml:space="preserve"> </w:t>
      </w:r>
      <w:r>
        <w:rPr/>
        <w:t>compartido.</w:t>
      </w:r>
      <w:r>
        <w:rPr>
          <w:spacing w:val="-4"/>
        </w:rPr>
        <w:t xml:space="preserve"> </w:t>
      </w:r>
      <w:r>
        <w:rPr/>
        <w:t>Imaginemos</w:t>
      </w:r>
      <w:r>
        <w:rPr>
          <w:spacing w:val="-4"/>
        </w:rPr>
        <w:t xml:space="preserve"> </w:t>
      </w:r>
      <w:r>
        <w:rPr/>
        <w:t>que tenemos dos usuarios llamados “bill” y “karen”.</w:t>
      </w:r>
      <w:r>
        <w:rPr>
          <w:spacing w:val="-6"/>
        </w:rPr>
        <w:t xml:space="preserve"> </w:t>
      </w:r>
      <w:r>
        <w:rPr/>
        <w:t xml:space="preserve">Ambos tiene colecciones de CDs de música y les gustaría crear un directorio compartido, donde cada uno guarde sus archivos de música como Ogg Vorbis o MP3. El usuario </w:t>
      </w:r>
      <w:r>
        <w:rPr>
          <w:rFonts w:ascii="Courier New" w:hAnsi="Courier New"/>
        </w:rPr>
        <w:t>bill</w:t>
      </w:r>
      <w:r>
        <w:rPr>
          <w:rFonts w:ascii="Courier New" w:hAnsi="Courier New"/>
          <w:spacing w:val="-79"/>
        </w:rPr>
        <w:t xml:space="preserve"> </w:t>
      </w:r>
      <w:r>
        <w:rPr/>
        <w:t xml:space="preserve">tiene acceso a privilegios de superusuario vía </w:t>
      </w:r>
      <w:r>
        <w:rPr>
          <w:rFonts w:ascii="Courier New" w:hAnsi="Courier New"/>
        </w:rPr>
        <w:t>sudo</w:t>
      </w:r>
      <w:r>
        <w:rPr/>
        <w:t>.</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La</w:t>
      </w:r>
      <w:r>
        <w:rPr>
          <w:spacing w:val="-7"/>
        </w:rPr>
        <w:t xml:space="preserve"> </w:t>
      </w:r>
      <w:r>
        <w:rPr/>
        <w:t>primera</w:t>
      </w:r>
      <w:r>
        <w:rPr>
          <w:spacing w:val="-3"/>
        </w:rPr>
        <w:t xml:space="preserve"> </w:t>
      </w:r>
      <w:r>
        <w:rPr/>
        <w:t>cosa</w:t>
      </w:r>
      <w:r>
        <w:rPr>
          <w:spacing w:val="-2"/>
        </w:rPr>
        <w:t xml:space="preserve"> </w:t>
      </w:r>
      <w:r>
        <w:rPr/>
        <w:t>que</w:t>
      </w:r>
      <w:r>
        <w:rPr>
          <w:spacing w:val="-3"/>
        </w:rPr>
        <w:t xml:space="preserve"> </w:t>
      </w:r>
      <w:r>
        <w:rPr/>
        <w:t>tiene</w:t>
      </w:r>
      <w:r>
        <w:rPr>
          <w:spacing w:val="-1"/>
        </w:rPr>
        <w:t xml:space="preserve"> </w:t>
      </w:r>
      <w:r>
        <w:rPr/>
        <w:t>que</w:t>
      </w:r>
      <w:r>
        <w:rPr>
          <w:spacing w:val="-3"/>
        </w:rPr>
        <w:t xml:space="preserve"> </w:t>
      </w:r>
      <w:r>
        <w:rPr/>
        <w:t>ocurrir</w:t>
      </w:r>
      <w:r>
        <w:rPr>
          <w:spacing w:val="-1"/>
        </w:rPr>
        <w:t xml:space="preserve"> </w:t>
      </w:r>
      <w:r>
        <w:rPr/>
        <w:t>es</w:t>
      </w:r>
      <w:r>
        <w:rPr>
          <w:spacing w:val="-2"/>
        </w:rPr>
        <w:t xml:space="preserve"> </w:t>
      </w:r>
      <w:r>
        <w:rPr/>
        <w:t>crear</w:t>
      </w:r>
      <w:r>
        <w:rPr>
          <w:spacing w:val="-2"/>
        </w:rPr>
        <w:t xml:space="preserve"> </w:t>
      </w:r>
      <w:r>
        <w:rPr/>
        <w:t>un</w:t>
      </w:r>
      <w:r>
        <w:rPr>
          <w:spacing w:val="-2"/>
        </w:rPr>
        <w:t xml:space="preserve"> </w:t>
      </w:r>
      <w:r>
        <w:rPr/>
        <w:t>grupo</w:t>
      </w:r>
      <w:r>
        <w:rPr>
          <w:spacing w:val="-2"/>
        </w:rPr>
        <w:t xml:space="preserve"> </w:t>
      </w:r>
      <w:r>
        <w:rPr/>
        <w:t>que</w:t>
      </w:r>
      <w:r>
        <w:rPr>
          <w:spacing w:val="-2"/>
        </w:rPr>
        <w:t xml:space="preserve"> </w:t>
      </w:r>
      <w:r>
        <w:rPr/>
        <w:t>tenga</w:t>
      </w:r>
      <w:r>
        <w:rPr>
          <w:spacing w:val="-3"/>
        </w:rPr>
        <w:t xml:space="preserve"> </w:t>
      </w:r>
      <w:r>
        <w:rPr/>
        <w:t>a</w:t>
      </w:r>
      <w:r>
        <w:rPr>
          <w:spacing w:val="1"/>
        </w:rPr>
        <w:t xml:space="preserve"> </w:t>
      </w:r>
      <w:r>
        <w:rPr>
          <w:rFonts w:ascii="Courier New" w:hAnsi="Courier New"/>
        </w:rPr>
        <w:t>bill</w:t>
      </w:r>
      <w:r>
        <w:rPr>
          <w:rFonts w:ascii="Courier New" w:hAnsi="Courier New"/>
          <w:spacing w:val="-85"/>
        </w:rPr>
        <w:t xml:space="preserve"> </w:t>
      </w:r>
      <w:r>
        <w:rPr/>
        <w:t>y</w:t>
      </w:r>
      <w:r>
        <w:rPr>
          <w:spacing w:val="-2"/>
        </w:rPr>
        <w:t xml:space="preserve"> </w:t>
      </w:r>
      <w:r>
        <w:rPr/>
        <w:t xml:space="preserve">a </w:t>
      </w:r>
      <w:r>
        <w:rPr>
          <w:rFonts w:ascii="Courier New" w:hAnsi="Courier New"/>
        </w:rPr>
        <w:t>karen</w:t>
      </w:r>
      <w:r>
        <w:rPr>
          <w:rFonts w:ascii="Courier New" w:hAnsi="Courier New"/>
          <w:spacing w:val="-85"/>
        </w:rPr>
        <w:t xml:space="preserve"> </w:t>
      </w:r>
      <w:r>
        <w:rPr>
          <w:spacing w:val="-4"/>
        </w:rPr>
        <w:t>como</w:t>
      </w:r>
    </w:p>
    <w:p>
      <w:pPr>
        <w:pStyle w:val="BodyText"/>
        <w:spacing w:before="74" w:after="0"/>
        <w:rPr/>
      </w:pPr>
      <w:r>
        <w:rPr/>
        <w:t>miembros.</w:t>
      </w:r>
      <w:r>
        <w:rPr>
          <w:spacing w:val="-8"/>
        </w:rPr>
        <w:t xml:space="preserve"> </w:t>
      </w:r>
      <w:r>
        <w:rPr/>
        <w:t>Usando</w:t>
      </w:r>
      <w:r>
        <w:rPr>
          <w:spacing w:val="-2"/>
        </w:rPr>
        <w:t xml:space="preserve"> </w:t>
      </w:r>
      <w:r>
        <w:rPr/>
        <w:t>la</w:t>
      </w:r>
      <w:r>
        <w:rPr>
          <w:spacing w:val="-4"/>
        </w:rPr>
        <w:t xml:space="preserve"> </w:t>
      </w:r>
      <w:r>
        <w:rPr/>
        <w:t>herramienta</w:t>
      </w:r>
      <w:r>
        <w:rPr>
          <w:spacing w:val="-3"/>
        </w:rPr>
        <w:t xml:space="preserve"> </w:t>
      </w:r>
      <w:r>
        <w:rPr/>
        <w:t>gráfica</w:t>
      </w:r>
      <w:r>
        <w:rPr>
          <w:spacing w:val="-4"/>
        </w:rPr>
        <w:t xml:space="preserve"> </w:t>
      </w:r>
      <w:r>
        <w:rPr/>
        <w:t>de</w:t>
      </w:r>
      <w:r>
        <w:rPr>
          <w:spacing w:val="-2"/>
        </w:rPr>
        <w:t xml:space="preserve"> </w:t>
      </w:r>
      <w:r>
        <w:rPr/>
        <w:t>gestión</w:t>
      </w:r>
      <w:r>
        <w:rPr>
          <w:spacing w:val="-2"/>
        </w:rPr>
        <w:t xml:space="preserve"> </w:t>
      </w:r>
      <w:r>
        <w:rPr/>
        <w:t>de</w:t>
      </w:r>
      <w:r>
        <w:rPr>
          <w:spacing w:val="-2"/>
        </w:rPr>
        <w:t xml:space="preserve"> </w:t>
      </w:r>
      <w:r>
        <w:rPr/>
        <w:t>usuarios,</w:t>
      </w:r>
      <w:r>
        <w:rPr>
          <w:spacing w:val="1"/>
        </w:rPr>
        <w:t xml:space="preserve"> </w:t>
      </w:r>
      <w:r>
        <w:rPr>
          <w:rFonts w:ascii="Courier New" w:hAnsi="Courier New"/>
        </w:rPr>
        <w:t>bill</w:t>
      </w:r>
      <w:r>
        <w:rPr>
          <w:rFonts w:ascii="Courier New" w:hAnsi="Courier New"/>
          <w:spacing w:val="-85"/>
        </w:rPr>
        <w:t xml:space="preserve"> </w:t>
      </w:r>
      <w:r>
        <w:rPr/>
        <w:t>crea</w:t>
      </w:r>
      <w:r>
        <w:rPr>
          <w:spacing w:val="-3"/>
        </w:rPr>
        <w:t xml:space="preserve"> </w:t>
      </w:r>
      <w:r>
        <w:rPr/>
        <w:t>un</w:t>
      </w:r>
      <w:r>
        <w:rPr>
          <w:spacing w:val="-3"/>
        </w:rPr>
        <w:t xml:space="preserve"> </w:t>
      </w:r>
      <w:r>
        <w:rPr/>
        <w:t>grupo</w:t>
      </w:r>
      <w:r>
        <w:rPr>
          <w:spacing w:val="-2"/>
        </w:rPr>
        <w:t xml:space="preserve"> llamado</w:t>
      </w:r>
    </w:p>
    <w:p>
      <w:pPr>
        <w:pStyle w:val="BodyText"/>
        <w:rPr/>
      </w:pPr>
      <w:r>
        <w:rPr>
          <w:rFonts w:ascii="Courier New" w:hAnsi="Courier New"/>
        </w:rPr>
        <w:t>music</w:t>
      </w:r>
      <w:r>
        <w:rPr>
          <w:rFonts w:ascii="Courier New" w:hAnsi="Courier New"/>
          <w:spacing w:val="-87"/>
        </w:rPr>
        <w:t xml:space="preserve"> </w:t>
      </w:r>
      <w:r>
        <w:rPr/>
        <w:t>y</w:t>
      </w:r>
      <w:r>
        <w:rPr>
          <w:spacing w:val="-8"/>
        </w:rPr>
        <w:t xml:space="preserve"> </w:t>
      </w:r>
      <w:r>
        <w:rPr/>
        <w:t>le</w:t>
      </w:r>
      <w:r>
        <w:rPr>
          <w:spacing w:val="-2"/>
        </w:rPr>
        <w:t xml:space="preserve"> </w:t>
      </w:r>
      <w:r>
        <w:rPr/>
        <w:t>añade</w:t>
      </w:r>
      <w:r>
        <w:rPr>
          <w:spacing w:val="-2"/>
        </w:rPr>
        <w:t xml:space="preserve"> </w:t>
      </w:r>
      <w:r>
        <w:rPr/>
        <w:t>los</w:t>
      </w:r>
      <w:r>
        <w:rPr>
          <w:spacing w:val="-2"/>
        </w:rPr>
        <w:t xml:space="preserve"> </w:t>
      </w:r>
      <w:r>
        <w:rPr/>
        <w:t>usuarios</w:t>
      </w:r>
      <w:r>
        <w:rPr>
          <w:spacing w:val="1"/>
        </w:rPr>
        <w:t xml:space="preserve"> </w:t>
      </w:r>
      <w:r>
        <w:rPr>
          <w:rFonts w:ascii="Courier New" w:hAnsi="Courier New"/>
        </w:rPr>
        <w:t>bill</w:t>
      </w:r>
      <w:r>
        <w:rPr>
          <w:rFonts w:ascii="Courier New" w:hAnsi="Courier New"/>
          <w:spacing w:val="-85"/>
        </w:rPr>
        <w:t xml:space="preserve"> </w:t>
      </w:r>
      <w:r>
        <w:rPr/>
        <w:t>y</w:t>
      </w:r>
      <w:r>
        <w:rPr>
          <w:spacing w:val="-2"/>
        </w:rPr>
        <w:t xml:space="preserve"> </w:t>
      </w:r>
      <w:r>
        <w:rPr>
          <w:rFonts w:ascii="Courier New" w:hAnsi="Courier New"/>
          <w:spacing w:val="-2"/>
        </w:rPr>
        <w:t>karen</w:t>
      </w:r>
      <w:r>
        <w:rPr>
          <w:spacing w:val="-2"/>
        </w:rPr>
        <w:t>:</w:t>
      </w:r>
    </w:p>
    <w:p>
      <w:pPr>
        <w:pStyle w:val="BodyText"/>
        <w:spacing w:before="3" w:after="0"/>
        <w:ind w:left="0" w:right="0"/>
        <w:rPr>
          <w:sz w:val="8"/>
        </w:rPr>
      </w:pPr>
      <w:r>
        <w:rPr>
          <w:sz w:val="8"/>
        </w:rPr>
        <w:drawing>
          <wp:anchor behindDoc="1" distT="0" distB="0" distL="0" distR="0" simplePos="0" locked="0" layoutInCell="0" allowOverlap="1" relativeHeight="947">
            <wp:simplePos x="0" y="0"/>
            <wp:positionH relativeFrom="page">
              <wp:posOffset>2256790</wp:posOffset>
            </wp:positionH>
            <wp:positionV relativeFrom="paragraph">
              <wp:posOffset>75565</wp:posOffset>
            </wp:positionV>
            <wp:extent cx="3060700" cy="2333625"/>
            <wp:effectExtent l="0" t="0" r="0" b="0"/>
            <wp:wrapTopAndBottom/>
            <wp:docPr id="182" name="Image 182" desc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 182" descr="">
                      <a:hlinkClick r:id="rId27"/>
                    </pic:cNvPr>
                    <pic:cNvPicPr>
                      <a:picLocks noChangeAspect="1" noChangeArrowheads="1"/>
                    </pic:cNvPicPr>
                  </pic:nvPicPr>
                  <pic:blipFill>
                    <a:blip r:embed="rId26"/>
                    <a:stretch>
                      <a:fillRect/>
                    </a:stretch>
                  </pic:blipFill>
                  <pic:spPr bwMode="auto">
                    <a:xfrm>
                      <a:off x="0" y="0"/>
                      <a:ext cx="3060700" cy="2333625"/>
                    </a:xfrm>
                    <a:prstGeom prst="rect">
                      <a:avLst/>
                    </a:prstGeom>
                  </pic:spPr>
                </pic:pic>
              </a:graphicData>
            </a:graphic>
          </wp:anchor>
        </w:drawing>
      </w:r>
    </w:p>
    <w:p>
      <w:pPr>
        <w:pStyle w:val="Normal"/>
        <w:spacing w:before="0" w:after="0"/>
        <w:ind w:hanging="0" w:left="163" w:right="157"/>
        <w:jc w:val="center"/>
        <w:rPr>
          <w:i/>
          <w:i/>
          <w:sz w:val="24"/>
        </w:rPr>
      </w:pPr>
      <w:r>
        <w:rPr>
          <w:i/>
          <w:sz w:val="24"/>
        </w:rPr>
        <w:t>Figura</w:t>
      </w:r>
      <w:r>
        <w:rPr>
          <w:i/>
          <w:spacing w:val="-3"/>
          <w:sz w:val="24"/>
        </w:rPr>
        <w:t xml:space="preserve"> </w:t>
      </w:r>
      <w:r>
        <w:rPr>
          <w:i/>
          <w:sz w:val="24"/>
        </w:rPr>
        <w:t>3:</w:t>
      </w:r>
      <w:r>
        <w:rPr>
          <w:i/>
          <w:spacing w:val="-3"/>
          <w:sz w:val="24"/>
        </w:rPr>
        <w:t xml:space="preserve"> </w:t>
      </w:r>
      <w:r>
        <w:rPr>
          <w:i/>
          <w:sz w:val="24"/>
        </w:rPr>
        <w:t>Creando</w:t>
      </w:r>
      <w:r>
        <w:rPr>
          <w:i/>
          <w:spacing w:val="-3"/>
          <w:sz w:val="24"/>
        </w:rPr>
        <w:t xml:space="preserve"> </w:t>
      </w:r>
      <w:r>
        <w:rPr>
          <w:i/>
          <w:sz w:val="24"/>
        </w:rPr>
        <w:t>un</w:t>
      </w:r>
      <w:r>
        <w:rPr>
          <w:i/>
          <w:spacing w:val="-4"/>
          <w:sz w:val="24"/>
        </w:rPr>
        <w:t xml:space="preserve"> </w:t>
      </w:r>
      <w:r>
        <w:rPr>
          <w:i/>
          <w:sz w:val="24"/>
        </w:rPr>
        <w:t>nuevo</w:t>
      </w:r>
      <w:r>
        <w:rPr>
          <w:i/>
          <w:spacing w:val="-2"/>
          <w:sz w:val="24"/>
        </w:rPr>
        <w:t xml:space="preserve"> </w:t>
      </w:r>
      <w:r>
        <w:rPr>
          <w:i/>
          <w:sz w:val="24"/>
        </w:rPr>
        <w:t>grupo</w:t>
      </w:r>
      <w:r>
        <w:rPr>
          <w:i/>
          <w:spacing w:val="-3"/>
          <w:sz w:val="24"/>
        </w:rPr>
        <w:t xml:space="preserve"> </w:t>
      </w:r>
      <w:r>
        <w:rPr>
          <w:i/>
          <w:sz w:val="24"/>
        </w:rPr>
        <w:t>con</w:t>
      </w:r>
      <w:r>
        <w:rPr>
          <w:i/>
          <w:spacing w:val="-2"/>
          <w:sz w:val="24"/>
        </w:rPr>
        <w:t xml:space="preserve"> </w:t>
      </w:r>
      <w:r>
        <w:rPr>
          <w:i/>
          <w:spacing w:val="-4"/>
          <w:sz w:val="24"/>
        </w:rPr>
        <w:t>GNOME</w:t>
      </w:r>
    </w:p>
    <w:p>
      <w:pPr>
        <w:pStyle w:val="BodyText"/>
        <w:spacing w:before="8" w:after="0"/>
        <w:ind w:left="0" w:right="0"/>
        <w:rPr>
          <w:i/>
          <w:i/>
          <w:sz w:val="22"/>
        </w:rPr>
      </w:pPr>
      <w:r>
        <w:rPr>
          <w:i/>
          <w:sz w:val="22"/>
        </w:rPr>
      </w:r>
    </w:p>
    <w:p>
      <w:pPr>
        <w:pStyle w:val="BodyText"/>
        <w:rPr/>
      </w:pPr>
      <w:r>
        <w:rPr/>
        <w:t>A</w:t>
      </w:r>
      <w:r>
        <w:rPr>
          <w:spacing w:val="-17"/>
        </w:rPr>
        <w:t xml:space="preserve"> </w:t>
      </w:r>
      <w:r>
        <w:rPr/>
        <w:t>continuación,</w:t>
      </w:r>
      <w:r>
        <w:rPr>
          <w:spacing w:val="-7"/>
        </w:rPr>
        <w:t xml:space="preserve"> </w:t>
      </w:r>
      <w:r>
        <w:rPr>
          <w:rFonts w:ascii="Courier New" w:hAnsi="Courier New"/>
        </w:rPr>
        <w:t>bill</w:t>
      </w:r>
      <w:r>
        <w:rPr>
          <w:rFonts w:ascii="Courier New" w:hAnsi="Courier New"/>
          <w:spacing w:val="-85"/>
        </w:rPr>
        <w:t xml:space="preserve"> </w:t>
      </w:r>
      <w:r>
        <w:rPr/>
        <w:t>crea</w:t>
      </w:r>
      <w:r>
        <w:rPr>
          <w:spacing w:val="-4"/>
        </w:rPr>
        <w:t xml:space="preserve"> </w:t>
      </w:r>
      <w:r>
        <w:rPr/>
        <w:t>el</w:t>
      </w:r>
      <w:r>
        <w:rPr>
          <w:spacing w:val="-2"/>
        </w:rPr>
        <w:t xml:space="preserve"> </w:t>
      </w:r>
      <w:r>
        <w:rPr/>
        <w:t>directorio</w:t>
      </w:r>
      <w:r>
        <w:rPr>
          <w:spacing w:val="-3"/>
        </w:rPr>
        <w:t xml:space="preserve"> </w:t>
      </w:r>
      <w:r>
        <w:rPr/>
        <w:t>para</w:t>
      </w:r>
      <w:r>
        <w:rPr>
          <w:spacing w:val="-2"/>
        </w:rPr>
        <w:t xml:space="preserve"> </w:t>
      </w:r>
      <w:r>
        <w:rPr/>
        <w:t>los</w:t>
      </w:r>
      <w:r>
        <w:rPr>
          <w:spacing w:val="-3"/>
        </w:rPr>
        <w:t xml:space="preserve"> </w:t>
      </w:r>
      <w:r>
        <w:rPr/>
        <w:t>archivos</w:t>
      </w:r>
      <w:r>
        <w:rPr>
          <w:spacing w:val="-3"/>
        </w:rPr>
        <w:t xml:space="preserve"> </w:t>
      </w:r>
      <w:r>
        <w:rPr/>
        <w:t>de</w:t>
      </w:r>
      <w:r>
        <w:rPr>
          <w:spacing w:val="-4"/>
        </w:rPr>
        <w:t xml:space="preserve"> </w:t>
      </w:r>
      <w:r>
        <w:rPr>
          <w:spacing w:val="-2"/>
        </w:rPr>
        <w:t>música:</w:t>
      </w:r>
    </w:p>
    <w:p>
      <w:pPr>
        <w:pStyle w:val="Normal"/>
        <w:spacing w:before="121" w:after="0"/>
        <w:ind w:hanging="0" w:left="724" w:right="0"/>
        <w:jc w:val="left"/>
        <w:rPr>
          <w:rFonts w:ascii="Courier New" w:hAnsi="Courier New"/>
          <w:b/>
          <w:sz w:val="24"/>
        </w:rPr>
      </w:pPr>
      <w:r>
        <w:rPr>
          <w:rFonts w:ascii="Courier New" w:hAnsi="Courier New"/>
          <w:sz w:val="24"/>
        </w:rPr>
        <w:t>[bill@linuxbox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sudo</w:t>
      </w:r>
      <w:r>
        <w:rPr>
          <w:rFonts w:ascii="Courier New" w:hAnsi="Courier New"/>
          <w:b/>
          <w:spacing w:val="-7"/>
          <w:sz w:val="24"/>
        </w:rPr>
        <w:t xml:space="preserve"> </w:t>
      </w:r>
      <w:r>
        <w:rPr>
          <w:rFonts w:ascii="Courier New" w:hAnsi="Courier New"/>
          <w:b/>
          <w:spacing w:val="-2"/>
          <w:sz w:val="24"/>
        </w:rPr>
        <w:t>mkdir</w:t>
      </w:r>
    </w:p>
    <w:p>
      <w:pPr>
        <w:pStyle w:val="Normal"/>
        <w:spacing w:before="0" w:after="0"/>
        <w:ind w:hanging="0" w:left="724" w:right="0"/>
        <w:jc w:val="left"/>
        <w:rPr>
          <w:rFonts w:ascii="Courier New" w:hAnsi="Courier New"/>
          <w:sz w:val="24"/>
        </w:rPr>
      </w:pPr>
      <w:r>
        <w:rPr>
          <w:rFonts w:ascii="Courier New" w:hAnsi="Courier New"/>
          <w:b/>
          <w:spacing w:val="-2"/>
          <w:sz w:val="24"/>
        </w:rPr>
        <w:t>/usr/local/share/Music</w:t>
      </w:r>
      <w:r>
        <w:rPr>
          <w:rFonts w:ascii="Courier New" w:hAnsi="Courier New"/>
          <w:spacing w:val="-2"/>
          <w:sz w:val="24"/>
        </w:rPr>
        <w:t>Password:</w:t>
      </w:r>
    </w:p>
    <w:p>
      <w:pPr>
        <w:pStyle w:val="BodyText"/>
        <w:ind w:left="0" w:right="0"/>
        <w:rPr>
          <w:rFonts w:ascii="Courier New" w:hAnsi="Courier New"/>
          <w:sz w:val="25"/>
        </w:rPr>
      </w:pPr>
      <w:r>
        <w:rPr>
          <w:rFonts w:ascii="Courier New" w:hAnsi="Courier New"/>
          <w:sz w:val="25"/>
        </w:rPr>
      </w:r>
    </w:p>
    <w:p>
      <w:pPr>
        <w:pStyle w:val="BodyText"/>
        <w:rPr/>
      </w:pPr>
      <w:r>
        <w:rPr/>
        <w:t>Como</w:t>
      </w:r>
      <w:r>
        <w:rPr>
          <w:spacing w:val="-6"/>
        </w:rPr>
        <w:t xml:space="preserve"> </w:t>
      </w:r>
      <w:r>
        <w:rPr>
          <w:rFonts w:ascii="Courier New" w:hAnsi="Courier New"/>
        </w:rPr>
        <w:t>bill</w:t>
      </w:r>
      <w:r>
        <w:rPr>
          <w:rFonts w:ascii="Courier New" w:hAnsi="Courier New"/>
          <w:spacing w:val="-85"/>
        </w:rPr>
        <w:t xml:space="preserve"> </w:t>
      </w:r>
      <w:r>
        <w:rPr/>
        <w:t>está</w:t>
      </w:r>
      <w:r>
        <w:rPr>
          <w:spacing w:val="-5"/>
        </w:rPr>
        <w:t xml:space="preserve"> </w:t>
      </w:r>
      <w:r>
        <w:rPr/>
        <w:t>manipulando</w:t>
      </w:r>
      <w:r>
        <w:rPr>
          <w:spacing w:val="-3"/>
        </w:rPr>
        <w:t xml:space="preserve"> </w:t>
      </w:r>
      <w:r>
        <w:rPr/>
        <w:t>archivos</w:t>
      </w:r>
      <w:r>
        <w:rPr>
          <w:spacing w:val="-4"/>
        </w:rPr>
        <w:t xml:space="preserve"> </w:t>
      </w:r>
      <w:r>
        <w:rPr/>
        <w:t>fuera</w:t>
      </w:r>
      <w:r>
        <w:rPr>
          <w:spacing w:val="-3"/>
        </w:rPr>
        <w:t xml:space="preserve"> </w:t>
      </w:r>
      <w:r>
        <w:rPr/>
        <w:t>de</w:t>
      </w:r>
      <w:r>
        <w:rPr>
          <w:spacing w:val="-5"/>
        </w:rPr>
        <w:t xml:space="preserve"> </w:t>
      </w:r>
      <w:r>
        <w:rPr/>
        <w:t>su</w:t>
      </w:r>
      <w:r>
        <w:rPr>
          <w:spacing w:val="-4"/>
        </w:rPr>
        <w:t xml:space="preserve"> </w:t>
      </w:r>
      <w:r>
        <w:rPr/>
        <w:t>directorio</w:t>
      </w:r>
      <w:r>
        <w:rPr>
          <w:spacing w:val="-4"/>
        </w:rPr>
        <w:t xml:space="preserve"> </w:t>
      </w:r>
      <w:r>
        <w:rPr/>
        <w:t>home,</w:t>
      </w:r>
      <w:r>
        <w:rPr>
          <w:spacing w:val="-3"/>
        </w:rPr>
        <w:t xml:space="preserve"> </w:t>
      </w:r>
      <w:r>
        <w:rPr/>
        <w:t>requiere</w:t>
      </w:r>
      <w:r>
        <w:rPr>
          <w:spacing w:val="-3"/>
        </w:rPr>
        <w:t xml:space="preserve"> </w:t>
      </w:r>
      <w:r>
        <w:rPr/>
        <w:t>privilegios</w:t>
      </w:r>
      <w:r>
        <w:rPr>
          <w:spacing w:val="-4"/>
        </w:rPr>
        <w:t xml:space="preserve"> </w:t>
      </w:r>
      <w:r>
        <w:rPr/>
        <w:t>de superusuario. Después de crear el directorio, tendrá los siguientes propietarios y permisos:</w:t>
      </w:r>
    </w:p>
    <w:p>
      <w:pPr>
        <w:pStyle w:val="Normal"/>
        <w:spacing w:before="120" w:after="0"/>
        <w:ind w:hanging="0" w:left="724" w:right="0"/>
        <w:jc w:val="left"/>
        <w:rPr>
          <w:rFonts w:ascii="Courier New" w:hAnsi="Courier New"/>
          <w:sz w:val="24"/>
        </w:rPr>
      </w:pPr>
      <w:r>
        <w:rPr>
          <w:rFonts w:ascii="Courier New" w:hAnsi="Courier New"/>
          <w:sz w:val="24"/>
        </w:rPr>
        <w:t>[bill@linuxbox</w:t>
      </w:r>
      <w:r>
        <w:rPr>
          <w:rFonts w:ascii="Courier New" w:hAnsi="Courier New"/>
          <w:spacing w:val="-16"/>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ls</w:t>
      </w:r>
      <w:r>
        <w:rPr>
          <w:rFonts w:ascii="Courier New" w:hAnsi="Courier New"/>
          <w:b/>
          <w:spacing w:val="-13"/>
          <w:sz w:val="24"/>
        </w:rPr>
        <w:t xml:space="preserve"> </w:t>
      </w:r>
      <w:r>
        <w:rPr>
          <w:rFonts w:ascii="Courier New" w:hAnsi="Courier New"/>
          <w:b/>
          <w:sz w:val="24"/>
        </w:rPr>
        <w:t>-ld</w:t>
      </w:r>
      <w:r>
        <w:rPr>
          <w:rFonts w:ascii="Courier New" w:hAnsi="Courier New"/>
          <w:b/>
          <w:spacing w:val="-13"/>
          <w:sz w:val="24"/>
        </w:rPr>
        <w:t xml:space="preserve"> </w:t>
      </w:r>
      <w:r>
        <w:rPr>
          <w:rFonts w:ascii="Courier New" w:hAnsi="Courier New"/>
          <w:b/>
          <w:sz w:val="24"/>
        </w:rPr>
        <w:t>/usr/local/share/Music</w:t>
      </w:r>
      <w:r>
        <w:rPr>
          <w:rFonts w:ascii="Courier New" w:hAnsi="Courier New"/>
          <w:sz w:val="24"/>
        </w:rPr>
        <w:t>drwxr-xr-</w:t>
      </w:r>
      <w:r>
        <w:rPr>
          <w:rFonts w:ascii="Courier New" w:hAnsi="Courier New"/>
          <w:spacing w:val="-10"/>
          <w:sz w:val="24"/>
        </w:rPr>
        <w:t>x</w:t>
      </w:r>
    </w:p>
    <w:p>
      <w:pPr>
        <w:pStyle w:val="BodyText"/>
        <w:spacing w:before="1" w:after="0"/>
        <w:ind w:left="724" w:right="0"/>
        <w:rPr>
          <w:rFonts w:ascii="Courier New" w:hAnsi="Courier New"/>
        </w:rPr>
      </w:pPr>
      <w:r>
        <w:rPr>
          <w:rFonts w:ascii="Courier New" w:hAnsi="Courier New"/>
        </w:rPr>
        <w:t>2</w:t>
      </w:r>
      <w:r>
        <w:rPr>
          <w:rFonts w:ascii="Courier New" w:hAnsi="Courier New"/>
          <w:spacing w:val="-7"/>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4"/>
        </w:rPr>
        <w:t xml:space="preserve"> </w:t>
      </w:r>
      <w:r>
        <w:rPr>
          <w:rFonts w:ascii="Courier New" w:hAnsi="Courier New"/>
        </w:rPr>
        <w:t>4096</w:t>
      </w:r>
      <w:r>
        <w:rPr>
          <w:rFonts w:ascii="Courier New" w:hAnsi="Courier New"/>
          <w:spacing w:val="-5"/>
        </w:rPr>
        <w:t xml:space="preserve"> </w:t>
      </w:r>
      <w:r>
        <w:rPr>
          <w:rFonts w:ascii="Courier New" w:hAnsi="Courier New"/>
        </w:rPr>
        <w:t>2008-03-21</w:t>
      </w:r>
      <w:r>
        <w:rPr>
          <w:rFonts w:ascii="Courier New" w:hAnsi="Courier New"/>
          <w:spacing w:val="-5"/>
        </w:rPr>
        <w:t xml:space="preserve"> </w:t>
      </w:r>
      <w:r>
        <w:rPr>
          <w:rFonts w:ascii="Courier New" w:hAnsi="Courier New"/>
        </w:rPr>
        <w:t>18:05</w:t>
      </w:r>
      <w:r>
        <w:rPr>
          <w:rFonts w:ascii="Courier New" w:hAnsi="Courier New"/>
          <w:spacing w:val="-4"/>
        </w:rPr>
        <w:t xml:space="preserve"> </w:t>
      </w:r>
      <w:r>
        <w:rPr>
          <w:rFonts w:ascii="Courier New" w:hAnsi="Courier New"/>
          <w:spacing w:val="-2"/>
        </w:rPr>
        <w:t>/usr/local/share/Music</w:t>
      </w:r>
    </w:p>
    <w:p>
      <w:pPr>
        <w:pStyle w:val="BodyText"/>
        <w:spacing w:before="9" w:after="0"/>
        <w:ind w:left="0" w:right="0"/>
        <w:rPr>
          <w:rFonts w:ascii="Courier New" w:hAnsi="Courier New"/>
        </w:rPr>
      </w:pPr>
      <w:r>
        <w:rPr>
          <w:rFonts w:ascii="Courier New" w:hAnsi="Courier New"/>
        </w:rPr>
      </w:r>
    </w:p>
    <w:p>
      <w:pPr>
        <w:pStyle w:val="BodyText"/>
        <w:spacing w:before="1" w:after="0"/>
        <w:rPr/>
      </w:pPr>
      <w:r>
        <w:rPr/>
        <w:t>Como</w:t>
      </w:r>
      <w:r>
        <w:rPr>
          <w:spacing w:val="-7"/>
        </w:rPr>
        <w:t xml:space="preserve"> </w:t>
      </w:r>
      <w:r>
        <w:rPr/>
        <w:t>podemos</w:t>
      </w:r>
      <w:r>
        <w:rPr>
          <w:spacing w:val="-4"/>
        </w:rPr>
        <w:t xml:space="preserve"> </w:t>
      </w:r>
      <w:r>
        <w:rPr/>
        <w:t>ver,</w:t>
      </w:r>
      <w:r>
        <w:rPr>
          <w:spacing w:val="-4"/>
        </w:rPr>
        <w:t xml:space="preserve"> </w:t>
      </w:r>
      <w:r>
        <w:rPr/>
        <w:t>el</w:t>
      </w:r>
      <w:r>
        <w:rPr>
          <w:spacing w:val="-3"/>
        </w:rPr>
        <w:t xml:space="preserve"> </w:t>
      </w:r>
      <w:r>
        <w:rPr/>
        <w:t>directorio</w:t>
      </w:r>
      <w:r>
        <w:rPr>
          <w:spacing w:val="-4"/>
        </w:rPr>
        <w:t xml:space="preserve"> </w:t>
      </w:r>
      <w:r>
        <w:rPr/>
        <w:t>tiene</w:t>
      </w:r>
      <w:r>
        <w:rPr>
          <w:spacing w:val="-3"/>
        </w:rPr>
        <w:t xml:space="preserve"> </w:t>
      </w:r>
      <w:r>
        <w:rPr/>
        <w:t>como</w:t>
      </w:r>
      <w:r>
        <w:rPr>
          <w:spacing w:val="-4"/>
        </w:rPr>
        <w:t xml:space="preserve"> </w:t>
      </w:r>
      <w:r>
        <w:rPr/>
        <w:t>propietarios</w:t>
      </w:r>
      <w:r>
        <w:rPr>
          <w:spacing w:val="-4"/>
        </w:rPr>
        <w:t xml:space="preserve"> </w:t>
      </w:r>
      <w:r>
        <w:rPr/>
        <w:t xml:space="preserve">al </w:t>
      </w:r>
      <w:r>
        <w:rPr>
          <w:rFonts w:ascii="Courier New" w:hAnsi="Courier New"/>
        </w:rPr>
        <w:t>root</w:t>
      </w:r>
      <w:r>
        <w:rPr>
          <w:rFonts w:ascii="Courier New" w:hAnsi="Courier New"/>
          <w:spacing w:val="-85"/>
        </w:rPr>
        <w:t xml:space="preserve"> </w:t>
      </w:r>
      <w:r>
        <w:rPr/>
        <w:t>y</w:t>
      </w:r>
      <w:r>
        <w:rPr>
          <w:spacing w:val="-4"/>
        </w:rPr>
        <w:t xml:space="preserve"> </w:t>
      </w:r>
      <w:r>
        <w:rPr/>
        <w:t>tiene</w:t>
      </w:r>
      <w:r>
        <w:rPr>
          <w:spacing w:val="-3"/>
        </w:rPr>
        <w:t xml:space="preserve"> </w:t>
      </w:r>
      <w:r>
        <w:rPr/>
        <w:t>permisos</w:t>
      </w:r>
      <w:r>
        <w:rPr>
          <w:spacing w:val="-4"/>
        </w:rPr>
        <w:t xml:space="preserve"> </w:t>
      </w:r>
      <w:r>
        <w:rPr/>
        <w:t>755.</w:t>
      </w:r>
      <w:r>
        <w:rPr>
          <w:spacing w:val="-4"/>
        </w:rPr>
        <w:t xml:space="preserve"> </w:t>
      </w:r>
      <w:r>
        <w:rPr/>
        <w:t>Para</w:t>
      </w:r>
      <w:r>
        <w:rPr>
          <w:spacing w:val="-5"/>
        </w:rPr>
        <w:t xml:space="preserve"> </w:t>
      </w:r>
      <w:r>
        <w:rPr/>
        <w:t xml:space="preserve">hacer este directorio compartible, </w:t>
      </w:r>
      <w:r>
        <w:rPr>
          <w:rFonts w:ascii="Courier New" w:hAnsi="Courier New"/>
        </w:rPr>
        <w:t>bill</w:t>
      </w:r>
      <w:r>
        <w:rPr>
          <w:rFonts w:ascii="Courier New" w:hAnsi="Courier New"/>
          <w:spacing w:val="-77"/>
        </w:rPr>
        <w:t xml:space="preserve"> </w:t>
      </w:r>
      <w:r>
        <w:rPr/>
        <w:t>necesita cambiar el grupo del propietario y sus permisos para permitir la escritura:</w:t>
      </w:r>
    </w:p>
    <w:p>
      <w:pPr>
        <w:pStyle w:val="Normal"/>
        <w:spacing w:before="120" w:after="0"/>
        <w:ind w:hanging="0" w:left="724" w:right="0"/>
        <w:jc w:val="left"/>
        <w:rPr>
          <w:rFonts w:ascii="Courier New" w:hAnsi="Courier New"/>
          <w:b/>
          <w:sz w:val="24"/>
        </w:rPr>
      </w:pPr>
      <w:r>
        <w:rPr>
          <w:rFonts w:ascii="Courier New" w:hAnsi="Courier New"/>
          <w:sz w:val="24"/>
        </w:rPr>
        <w:t>[bill@linuxbox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sudo</w:t>
      </w:r>
      <w:r>
        <w:rPr>
          <w:rFonts w:ascii="Courier New" w:hAnsi="Courier New"/>
          <w:b/>
          <w:spacing w:val="-7"/>
          <w:sz w:val="24"/>
        </w:rPr>
        <w:t xml:space="preserve"> </w:t>
      </w:r>
      <w:r>
        <w:rPr>
          <w:rFonts w:ascii="Courier New" w:hAnsi="Courier New"/>
          <w:b/>
          <w:sz w:val="24"/>
        </w:rPr>
        <w:t>chown</w:t>
      </w:r>
      <w:r>
        <w:rPr>
          <w:rFonts w:ascii="Courier New" w:hAnsi="Courier New"/>
          <w:b/>
          <w:spacing w:val="-6"/>
          <w:sz w:val="24"/>
        </w:rPr>
        <w:t xml:space="preserve"> </w:t>
      </w:r>
      <w:r>
        <w:rPr>
          <w:rFonts w:ascii="Courier New" w:hAnsi="Courier New"/>
          <w:b/>
          <w:spacing w:val="-2"/>
          <w:sz w:val="24"/>
        </w:rPr>
        <w:t>:music</w:t>
      </w:r>
    </w:p>
    <w:p>
      <w:pPr>
        <w:pStyle w:val="Normal"/>
        <w:spacing w:before="0" w:after="0"/>
        <w:ind w:hanging="0" w:left="724" w:right="0"/>
        <w:jc w:val="left"/>
        <w:rPr>
          <w:rFonts w:ascii="Courier New" w:hAnsi="Courier New"/>
          <w:b/>
          <w:sz w:val="24"/>
        </w:rPr>
      </w:pPr>
      <w:r>
        <w:rPr>
          <w:rFonts w:ascii="Courier New" w:hAnsi="Courier New"/>
          <w:b/>
          <w:sz w:val="24"/>
        </w:rPr>
        <w:t>/usr/local/share/Music</w:t>
      </w:r>
      <w:r>
        <w:rPr>
          <w:rFonts w:ascii="Courier New" w:hAnsi="Courier New"/>
          <w:sz w:val="24"/>
        </w:rPr>
        <w:t>[bill@linuxbox</w:t>
      </w:r>
      <w:r>
        <w:rPr>
          <w:rFonts w:ascii="Courier New" w:hAnsi="Courier New"/>
          <w:spacing w:val="-12"/>
          <w:sz w:val="24"/>
        </w:rPr>
        <w:t xml:space="preserve"> </w:t>
      </w:r>
      <w:r>
        <w:rPr>
          <w:rFonts w:ascii="Courier New" w:hAnsi="Courier New"/>
          <w:sz w:val="24"/>
        </w:rPr>
        <w:t>~]$</w:t>
      </w:r>
      <w:r>
        <w:rPr>
          <w:rFonts w:ascii="Courier New" w:hAnsi="Courier New"/>
          <w:spacing w:val="-12"/>
          <w:sz w:val="24"/>
        </w:rPr>
        <w:t xml:space="preserve"> </w:t>
      </w:r>
      <w:r>
        <w:rPr>
          <w:rFonts w:ascii="Courier New" w:hAnsi="Courier New"/>
          <w:b/>
          <w:sz w:val="24"/>
        </w:rPr>
        <w:t>sudo</w:t>
      </w:r>
      <w:r>
        <w:rPr>
          <w:rFonts w:ascii="Courier New" w:hAnsi="Courier New"/>
          <w:b/>
          <w:spacing w:val="-12"/>
          <w:sz w:val="24"/>
        </w:rPr>
        <w:t xml:space="preserve"> </w:t>
      </w:r>
      <w:r>
        <w:rPr>
          <w:rFonts w:ascii="Courier New" w:hAnsi="Courier New"/>
          <w:b/>
          <w:sz w:val="24"/>
        </w:rPr>
        <w:t>chmod</w:t>
      </w:r>
      <w:r>
        <w:rPr>
          <w:rFonts w:ascii="Courier New" w:hAnsi="Courier New"/>
          <w:b/>
          <w:spacing w:val="-12"/>
          <w:sz w:val="24"/>
        </w:rPr>
        <w:t xml:space="preserve"> </w:t>
      </w:r>
      <w:r>
        <w:rPr>
          <w:rFonts w:ascii="Courier New" w:hAnsi="Courier New"/>
          <w:b/>
          <w:spacing w:val="-5"/>
          <w:sz w:val="24"/>
        </w:rPr>
        <w:t>775</w:t>
      </w:r>
    </w:p>
    <w:p>
      <w:pPr>
        <w:pStyle w:val="Normal"/>
        <w:spacing w:before="0" w:after="0"/>
        <w:ind w:hanging="0" w:left="724" w:right="0"/>
        <w:jc w:val="left"/>
        <w:rPr>
          <w:rFonts w:ascii="Courier New" w:hAnsi="Courier New"/>
          <w:b/>
          <w:sz w:val="24"/>
        </w:rPr>
      </w:pPr>
      <w:r>
        <w:rPr>
          <w:rFonts w:ascii="Courier New" w:hAnsi="Courier New"/>
          <w:b/>
          <w:sz w:val="24"/>
        </w:rPr>
        <w:t>/usr/local/share/Music</w:t>
      </w:r>
      <w:r>
        <w:rPr>
          <w:rFonts w:ascii="Courier New" w:hAnsi="Courier New"/>
          <w:sz w:val="24"/>
        </w:rPr>
        <w:t>[bill@linuxbox</w:t>
      </w:r>
      <w:r>
        <w:rPr>
          <w:rFonts w:ascii="Courier New" w:hAnsi="Courier New"/>
          <w:spacing w:val="-16"/>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ls</w:t>
      </w:r>
      <w:r>
        <w:rPr>
          <w:rFonts w:ascii="Courier New" w:hAnsi="Courier New"/>
          <w:b/>
          <w:spacing w:val="-14"/>
          <w:sz w:val="24"/>
        </w:rPr>
        <w:t xml:space="preserve"> </w:t>
      </w:r>
      <w:r>
        <w:rPr>
          <w:rFonts w:ascii="Courier New" w:hAnsi="Courier New"/>
          <w:b/>
          <w:sz w:val="24"/>
        </w:rPr>
        <w:t>-</w:t>
      </w:r>
      <w:r>
        <w:rPr>
          <w:rFonts w:ascii="Courier New" w:hAnsi="Courier New"/>
          <w:b/>
          <w:spacing w:val="-5"/>
          <w:sz w:val="24"/>
        </w:rPr>
        <w:t>ld</w:t>
      </w:r>
    </w:p>
    <w:p>
      <w:pPr>
        <w:pStyle w:val="Normal"/>
        <w:spacing w:before="0" w:after="0"/>
        <w:ind w:hanging="0" w:left="724" w:right="0"/>
        <w:jc w:val="left"/>
        <w:rPr>
          <w:rFonts w:ascii="Courier New" w:hAnsi="Courier New"/>
          <w:sz w:val="24"/>
        </w:rPr>
      </w:pPr>
      <w:r>
        <w:rPr>
          <w:rFonts w:ascii="Courier New" w:hAnsi="Courier New"/>
          <w:b/>
          <w:sz w:val="24"/>
        </w:rPr>
        <w:t>/usr/local/share/Music</w:t>
      </w:r>
      <w:r>
        <w:rPr>
          <w:rFonts w:ascii="Courier New" w:hAnsi="Courier New"/>
          <w:sz w:val="24"/>
        </w:rPr>
        <w:t>drwxrwxr-x</w:t>
      </w:r>
      <w:r>
        <w:rPr>
          <w:rFonts w:ascii="Courier New" w:hAnsi="Courier New"/>
          <w:spacing w:val="-11"/>
          <w:sz w:val="24"/>
        </w:rPr>
        <w:t xml:space="preserve"> </w:t>
      </w:r>
      <w:r>
        <w:rPr>
          <w:rFonts w:ascii="Courier New" w:hAnsi="Courier New"/>
          <w:sz w:val="24"/>
        </w:rPr>
        <w:t>2</w:t>
      </w:r>
      <w:r>
        <w:rPr>
          <w:rFonts w:ascii="Courier New" w:hAnsi="Courier New"/>
          <w:spacing w:val="-10"/>
          <w:sz w:val="24"/>
        </w:rPr>
        <w:t xml:space="preserve"> </w:t>
      </w:r>
      <w:r>
        <w:rPr>
          <w:rFonts w:ascii="Courier New" w:hAnsi="Courier New"/>
          <w:sz w:val="24"/>
        </w:rPr>
        <w:t>root</w:t>
      </w:r>
      <w:r>
        <w:rPr>
          <w:rFonts w:ascii="Courier New" w:hAnsi="Courier New"/>
          <w:spacing w:val="-10"/>
          <w:sz w:val="24"/>
        </w:rPr>
        <w:t xml:space="preserve"> </w:t>
      </w:r>
      <w:r>
        <w:rPr>
          <w:rFonts w:ascii="Courier New" w:hAnsi="Courier New"/>
          <w:sz w:val="24"/>
        </w:rPr>
        <w:t>music</w:t>
      </w:r>
      <w:r>
        <w:rPr>
          <w:rFonts w:ascii="Courier New" w:hAnsi="Courier New"/>
          <w:spacing w:val="-10"/>
          <w:sz w:val="24"/>
        </w:rPr>
        <w:t xml:space="preserve"> </w:t>
      </w:r>
      <w:r>
        <w:rPr>
          <w:rFonts w:ascii="Courier New" w:hAnsi="Courier New"/>
          <w:sz w:val="24"/>
        </w:rPr>
        <w:t>4096</w:t>
      </w:r>
      <w:r>
        <w:rPr>
          <w:rFonts w:ascii="Courier New" w:hAnsi="Courier New"/>
          <w:spacing w:val="-10"/>
          <w:sz w:val="24"/>
        </w:rPr>
        <w:t xml:space="preserve"> </w:t>
      </w:r>
      <w:r>
        <w:rPr>
          <w:rFonts w:ascii="Courier New" w:hAnsi="Courier New"/>
          <w:sz w:val="24"/>
        </w:rPr>
        <w:t>2008-</w:t>
      </w:r>
      <w:r>
        <w:rPr>
          <w:rFonts w:ascii="Courier New" w:hAnsi="Courier New"/>
          <w:spacing w:val="-5"/>
          <w:sz w:val="24"/>
        </w:rPr>
        <w:t>03-</w:t>
      </w:r>
    </w:p>
    <w:p>
      <w:pPr>
        <w:pStyle w:val="BodyText"/>
        <w:ind w:left="724" w:right="0"/>
        <w:rPr>
          <w:rFonts w:ascii="Courier New" w:hAnsi="Courier New"/>
        </w:rPr>
      </w:pPr>
      <w:r>
        <w:rPr>
          <w:rFonts w:ascii="Courier New" w:hAnsi="Courier New"/>
        </w:rPr>
        <w:t>21</w:t>
      </w:r>
      <w:r>
        <w:rPr>
          <w:rFonts w:ascii="Courier New" w:hAnsi="Courier New"/>
          <w:spacing w:val="-4"/>
        </w:rPr>
        <w:t xml:space="preserve"> </w:t>
      </w:r>
      <w:r>
        <w:rPr>
          <w:rFonts w:ascii="Courier New" w:hAnsi="Courier New"/>
        </w:rPr>
        <w:t>18:05</w:t>
      </w:r>
      <w:r>
        <w:rPr>
          <w:rFonts w:ascii="Courier New" w:hAnsi="Courier New"/>
          <w:spacing w:val="-3"/>
        </w:rPr>
        <w:t xml:space="preserve"> </w:t>
      </w:r>
      <w:r>
        <w:rPr>
          <w:rFonts w:ascii="Courier New" w:hAnsi="Courier New"/>
          <w:spacing w:val="-2"/>
        </w:rPr>
        <w:t>/usr/local/share/Music</w:t>
      </w:r>
    </w:p>
    <w:p>
      <w:pPr>
        <w:pStyle w:val="BodyText"/>
        <w:spacing w:before="1" w:after="0"/>
        <w:ind w:left="0" w:right="0"/>
        <w:rPr>
          <w:rFonts w:ascii="Courier New" w:hAnsi="Courier New"/>
          <w:sz w:val="25"/>
        </w:rPr>
      </w:pPr>
      <w:r>
        <w:rPr>
          <w:rFonts w:ascii="Courier New" w:hAnsi="Courier New"/>
          <w:sz w:val="25"/>
        </w:rPr>
      </w:r>
    </w:p>
    <w:p>
      <w:pPr>
        <w:pStyle w:val="BodyText"/>
        <w:rPr/>
      </w:pPr>
      <w:r>
        <w:rPr/>
        <w:t>¿Pero</w:t>
      </w:r>
      <w:r>
        <w:rPr>
          <w:spacing w:val="-3"/>
        </w:rPr>
        <w:t xml:space="preserve"> </w:t>
      </w:r>
      <w:r>
        <w:rPr/>
        <w:t>qué</w:t>
      </w:r>
      <w:r>
        <w:rPr>
          <w:spacing w:val="-4"/>
        </w:rPr>
        <w:t xml:space="preserve"> </w:t>
      </w:r>
      <w:r>
        <w:rPr/>
        <w:t>significa</w:t>
      </w:r>
      <w:r>
        <w:rPr>
          <w:spacing w:val="-2"/>
        </w:rPr>
        <w:t xml:space="preserve"> </w:t>
      </w:r>
      <w:r>
        <w:rPr/>
        <w:t>todo</w:t>
      </w:r>
      <w:r>
        <w:rPr>
          <w:spacing w:val="-3"/>
        </w:rPr>
        <w:t xml:space="preserve"> </w:t>
      </w:r>
      <w:r>
        <w:rPr/>
        <w:t>ésto?</w:t>
      </w:r>
      <w:r>
        <w:rPr>
          <w:spacing w:val="-3"/>
        </w:rPr>
        <w:t xml:space="preserve"> </w:t>
      </w:r>
      <w:r>
        <w:rPr/>
        <w:t>Significa</w:t>
      </w:r>
      <w:r>
        <w:rPr>
          <w:spacing w:val="-4"/>
        </w:rPr>
        <w:t xml:space="preserve"> </w:t>
      </w:r>
      <w:r>
        <w:rPr/>
        <w:t>que</w:t>
      </w:r>
      <w:r>
        <w:rPr>
          <w:spacing w:val="-4"/>
        </w:rPr>
        <w:t xml:space="preserve"> </w:t>
      </w:r>
      <w:r>
        <w:rPr/>
        <w:t>ahora</w:t>
      </w:r>
      <w:r>
        <w:rPr>
          <w:spacing w:val="-2"/>
        </w:rPr>
        <w:t xml:space="preserve"> </w:t>
      </w:r>
      <w:r>
        <w:rPr/>
        <w:t>tenemos</w:t>
      </w:r>
      <w:r>
        <w:rPr>
          <w:spacing w:val="-1"/>
        </w:rPr>
        <w:t xml:space="preserve"> </w:t>
      </w:r>
      <w:r>
        <w:rPr/>
        <w:t>un</w:t>
      </w:r>
      <w:r>
        <w:rPr>
          <w:spacing w:val="-3"/>
        </w:rPr>
        <w:t xml:space="preserve"> </w:t>
      </w:r>
      <w:r>
        <w:rPr>
          <w:spacing w:val="-2"/>
        </w:rPr>
        <w:t>directorio,</w:t>
      </w:r>
    </w:p>
    <w:p>
      <w:pPr>
        <w:pStyle w:val="BodyText"/>
        <w:ind w:left="155" w:right="239"/>
        <w:rPr/>
      </w:pPr>
      <w:r>
        <w:rPr>
          <w:rFonts w:ascii="Courier New" w:hAnsi="Courier New"/>
        </w:rPr>
        <w:t>/usr/local/share/Music</w:t>
      </w:r>
      <w:r>
        <w:rPr>
          <w:rFonts w:ascii="Courier New" w:hAnsi="Courier New"/>
          <w:spacing w:val="-85"/>
        </w:rPr>
        <w:t xml:space="preserve"> </w:t>
      </w:r>
      <w:r>
        <w:rPr/>
        <w:t>cuyo</w:t>
      </w:r>
      <w:r>
        <w:rPr>
          <w:spacing w:val="-10"/>
        </w:rPr>
        <w:t xml:space="preserve"> </w:t>
      </w:r>
      <w:r>
        <w:rPr/>
        <w:t>propietario</w:t>
      </w:r>
      <w:r>
        <w:rPr>
          <w:spacing w:val="-4"/>
        </w:rPr>
        <w:t xml:space="preserve"> </w:t>
      </w:r>
      <w:r>
        <w:rPr/>
        <w:t>es</w:t>
      </w:r>
      <w:r>
        <w:rPr>
          <w:spacing w:val="-3"/>
        </w:rPr>
        <w:t xml:space="preserve"> </w:t>
      </w:r>
      <w:r>
        <w:rPr>
          <w:rFonts w:ascii="Courier New" w:hAnsi="Courier New"/>
        </w:rPr>
        <w:t>root</w:t>
      </w:r>
      <w:r>
        <w:rPr>
          <w:rFonts w:ascii="Courier New" w:hAnsi="Courier New"/>
          <w:spacing w:val="-85"/>
        </w:rPr>
        <w:t xml:space="preserve"> </w:t>
      </w:r>
      <w:r>
        <w:rPr/>
        <w:t>y</w:t>
      </w:r>
      <w:r>
        <w:rPr>
          <w:spacing w:val="-4"/>
        </w:rPr>
        <w:t xml:space="preserve"> </w:t>
      </w:r>
      <w:r>
        <w:rPr/>
        <w:t>permite</w:t>
      </w:r>
      <w:r>
        <w:rPr>
          <w:spacing w:val="-5"/>
        </w:rPr>
        <w:t xml:space="preserve"> </w:t>
      </w:r>
      <w:r>
        <w:rPr/>
        <w:t>acceso</w:t>
      </w:r>
      <w:r>
        <w:rPr>
          <w:spacing w:val="-4"/>
        </w:rPr>
        <w:t xml:space="preserve"> </w:t>
      </w:r>
      <w:r>
        <w:rPr/>
        <w:t>de</w:t>
      </w:r>
      <w:r>
        <w:rPr>
          <w:spacing w:val="-5"/>
        </w:rPr>
        <w:t xml:space="preserve"> </w:t>
      </w:r>
      <w:r>
        <w:rPr/>
        <w:t>lectura</w:t>
      </w:r>
      <w:r>
        <w:rPr>
          <w:spacing w:val="-3"/>
        </w:rPr>
        <w:t xml:space="preserve"> </w:t>
      </w:r>
      <w:r>
        <w:rPr/>
        <w:t>y</w:t>
      </w:r>
      <w:r>
        <w:rPr>
          <w:spacing w:val="-4"/>
        </w:rPr>
        <w:t xml:space="preserve"> </w:t>
      </w:r>
      <w:r>
        <w:rPr/>
        <w:t xml:space="preserve">escritura al grupo </w:t>
      </w:r>
      <w:r>
        <w:rPr>
          <w:rFonts w:ascii="Courier New" w:hAnsi="Courier New"/>
        </w:rPr>
        <w:t>music</w:t>
      </w:r>
      <w:r>
        <w:rPr/>
        <w:t xml:space="preserve">. El grupo </w:t>
      </w:r>
      <w:r>
        <w:rPr>
          <w:rFonts w:ascii="Courier New" w:hAnsi="Courier New"/>
        </w:rPr>
        <w:t>music</w:t>
      </w:r>
      <w:r>
        <w:rPr>
          <w:rFonts w:ascii="Courier New" w:hAnsi="Courier New"/>
          <w:spacing w:val="-78"/>
        </w:rPr>
        <w:t xml:space="preserve"> </w:t>
      </w:r>
      <w:r>
        <w:rPr/>
        <w:t xml:space="preserve">tiene como miembros al </w:t>
      </w:r>
      <w:r>
        <w:rPr>
          <w:rFonts w:ascii="Courier New" w:hAnsi="Courier New"/>
        </w:rPr>
        <w:t>bill</w:t>
      </w:r>
      <w:r>
        <w:rPr>
          <w:rFonts w:ascii="Courier New" w:hAnsi="Courier New"/>
          <w:spacing w:val="-78"/>
        </w:rPr>
        <w:t xml:space="preserve"> </w:t>
      </w:r>
      <w:r>
        <w:rPr/>
        <w:t xml:space="preserve">y </w:t>
      </w:r>
      <w:r>
        <w:rPr>
          <w:rFonts w:ascii="Courier New" w:hAnsi="Courier New"/>
        </w:rPr>
        <w:t>karen</w:t>
      </w:r>
      <w:r>
        <w:rPr/>
        <w:t xml:space="preserve">, tanto </w:t>
      </w:r>
      <w:r>
        <w:rPr>
          <w:rFonts w:ascii="Courier New" w:hAnsi="Courier New"/>
        </w:rPr>
        <w:t>bill</w:t>
      </w:r>
      <w:r>
        <w:rPr>
          <w:rFonts w:ascii="Courier New" w:hAnsi="Courier New"/>
          <w:spacing w:val="-78"/>
        </w:rPr>
        <w:t xml:space="preserve"> </w:t>
      </w:r>
      <w:r>
        <w:rPr/>
        <w:t xml:space="preserve">como </w:t>
      </w:r>
      <w:r>
        <w:rPr>
          <w:rFonts w:ascii="Courier New" w:hAnsi="Courier New"/>
        </w:rPr>
        <w:t>karen</w:t>
      </w:r>
      <w:r>
        <w:rPr>
          <w:rFonts w:ascii="Courier New" w:hAnsi="Courier New"/>
          <w:spacing w:val="-75"/>
        </w:rPr>
        <w:t xml:space="preserve"> </w:t>
      </w:r>
      <w:r>
        <w:rPr/>
        <w:t xml:space="preserve">pueden crear archivos en el directorio </w:t>
      </w:r>
      <w:r>
        <w:rPr>
          <w:rFonts w:ascii="Courier New" w:hAnsi="Courier New"/>
        </w:rPr>
        <w:t>/usr/local/share/Music</w:t>
      </w:r>
      <w:r>
        <w:rPr/>
        <w:t>. Otros usuarios pueden listar el contenido del directorio pero no pueden crear archivos dentro.</w:t>
      </w:r>
    </w:p>
    <w:p>
      <w:pPr>
        <w:pStyle w:val="BodyText"/>
        <w:spacing w:before="11" w:after="0"/>
        <w:ind w:left="0" w:right="0"/>
        <w:rPr>
          <w:sz w:val="23"/>
        </w:rPr>
      </w:pPr>
      <w:r>
        <w:rPr>
          <w:sz w:val="23"/>
        </w:rPr>
      </w:r>
    </w:p>
    <w:p>
      <w:pPr>
        <w:pStyle w:val="BodyText"/>
        <w:rPr/>
      </w:pPr>
      <w:r>
        <w:rPr/>
        <w:t>Pero</w:t>
      </w:r>
      <w:r>
        <w:rPr>
          <w:spacing w:val="-4"/>
        </w:rPr>
        <w:t xml:space="preserve"> </w:t>
      </w:r>
      <w:r>
        <w:rPr/>
        <w:t>aún</w:t>
      </w:r>
      <w:r>
        <w:rPr>
          <w:spacing w:val="-3"/>
        </w:rPr>
        <w:t xml:space="preserve"> </w:t>
      </w:r>
      <w:r>
        <w:rPr/>
        <w:t>tenemos</w:t>
      </w:r>
      <w:r>
        <w:rPr>
          <w:spacing w:val="-4"/>
        </w:rPr>
        <w:t xml:space="preserve"> </w:t>
      </w:r>
      <w:r>
        <w:rPr/>
        <w:t>un</w:t>
      </w:r>
      <w:r>
        <w:rPr>
          <w:spacing w:val="-4"/>
        </w:rPr>
        <w:t xml:space="preserve"> </w:t>
      </w:r>
      <w:r>
        <w:rPr/>
        <w:t>problema.</w:t>
      </w:r>
      <w:r>
        <w:rPr>
          <w:spacing w:val="-3"/>
        </w:rPr>
        <w:t xml:space="preserve"> </w:t>
      </w:r>
      <w:r>
        <w:rPr/>
        <w:t>Con</w:t>
      </w:r>
      <w:r>
        <w:rPr>
          <w:spacing w:val="-4"/>
        </w:rPr>
        <w:t xml:space="preserve"> </w:t>
      </w:r>
      <w:r>
        <w:rPr/>
        <w:t>los</w:t>
      </w:r>
      <w:r>
        <w:rPr>
          <w:spacing w:val="-4"/>
        </w:rPr>
        <w:t xml:space="preserve"> </w:t>
      </w:r>
      <w:r>
        <w:rPr/>
        <w:t>permisos</w:t>
      </w:r>
      <w:r>
        <w:rPr>
          <w:spacing w:val="-4"/>
        </w:rPr>
        <w:t xml:space="preserve"> </w:t>
      </w:r>
      <w:r>
        <w:rPr/>
        <w:t>actuales,</w:t>
      </w:r>
      <w:r>
        <w:rPr>
          <w:spacing w:val="-4"/>
        </w:rPr>
        <w:t xml:space="preserve"> </w:t>
      </w:r>
      <w:r>
        <w:rPr/>
        <w:t>los</w:t>
      </w:r>
      <w:r>
        <w:rPr>
          <w:spacing w:val="-4"/>
        </w:rPr>
        <w:t xml:space="preserve"> </w:t>
      </w:r>
      <w:r>
        <w:rPr/>
        <w:t>archivos</w:t>
      </w:r>
      <w:r>
        <w:rPr>
          <w:spacing w:val="-2"/>
        </w:rPr>
        <w:t xml:space="preserve"> </w:t>
      </w:r>
      <w:r>
        <w:rPr/>
        <w:t>y</w:t>
      </w:r>
      <w:r>
        <w:rPr>
          <w:spacing w:val="-4"/>
        </w:rPr>
        <w:t xml:space="preserve"> </w:t>
      </w:r>
      <w:r>
        <w:rPr/>
        <w:t>directorios</w:t>
      </w:r>
      <w:r>
        <w:rPr>
          <w:spacing w:val="-4"/>
        </w:rPr>
        <w:t xml:space="preserve"> </w:t>
      </w:r>
      <w:r>
        <w:rPr/>
        <w:t>creados</w:t>
      </w:r>
      <w:r>
        <w:rPr>
          <w:spacing w:val="-4"/>
        </w:rPr>
        <w:t xml:space="preserve"> </w:t>
      </w:r>
      <w:r>
        <w:rPr/>
        <w:t>en</w:t>
      </w:r>
      <w:r>
        <w:rPr>
          <w:spacing w:val="-4"/>
        </w:rPr>
        <w:t xml:space="preserve"> </w:t>
      </w:r>
      <w:r>
        <w:rPr/>
        <w:t xml:space="preserve">el directorio Music tendrán los permisos normales de los usuarios </w:t>
      </w:r>
      <w:r>
        <w:rPr>
          <w:rFonts w:ascii="Courier New" w:hAnsi="Courier New"/>
        </w:rPr>
        <w:t>bill</w:t>
      </w:r>
      <w:r>
        <w:rPr>
          <w:rFonts w:ascii="Courier New" w:hAnsi="Courier New"/>
          <w:spacing w:val="-76"/>
        </w:rPr>
        <w:t xml:space="preserve"> </w:t>
      </w:r>
      <w:r>
        <w:rPr/>
        <w:t xml:space="preserve">y </w:t>
      </w:r>
      <w:r>
        <w:rPr>
          <w:rFonts w:ascii="Courier New" w:hAnsi="Courier New"/>
        </w:rPr>
        <w:t>karen</w:t>
      </w:r>
      <w:r>
        <w:rPr/>
        <w:t>:</w:t>
      </w:r>
    </w:p>
    <w:p>
      <w:pPr>
        <w:pStyle w:val="BodyText"/>
        <w:spacing w:before="120" w:after="0"/>
        <w:ind w:left="724" w:right="0"/>
        <w:rPr>
          <w:rFonts w:ascii="Courier New" w:hAnsi="Courier New"/>
        </w:rPr>
      </w:pPr>
      <w:r>
        <w:rPr>
          <w:rFonts w:ascii="Courier New" w:hAnsi="Courier New"/>
        </w:rPr>
        <w:t>[bill@linuxbox</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spacing w:val="-10"/>
        </w:rPr>
        <w:t>&gt;</w:t>
      </w:r>
    </w:p>
    <w:p>
      <w:pPr>
        <w:pStyle w:val="Normal"/>
        <w:spacing w:before="0" w:after="0"/>
        <w:ind w:hanging="0" w:left="724" w:right="0"/>
        <w:jc w:val="left"/>
        <w:rPr>
          <w:rFonts w:ascii="Courier New" w:hAnsi="Courier New"/>
          <w:b/>
          <w:sz w:val="24"/>
        </w:rPr>
      </w:pPr>
      <w:r>
        <w:rPr>
          <w:rFonts w:ascii="Courier New" w:hAnsi="Courier New"/>
          <w:b/>
          <w:sz w:val="24"/>
        </w:rPr>
        <w:t>/usr/local/share/Music/test_file</w:t>
      </w:r>
      <w:r>
        <w:rPr>
          <w:rFonts w:ascii="Courier New" w:hAnsi="Courier New"/>
          <w:sz w:val="24"/>
        </w:rPr>
        <w:t>[bill@linuxbox</w:t>
      </w:r>
      <w:r>
        <w:rPr>
          <w:rFonts w:ascii="Courier New" w:hAnsi="Courier New"/>
          <w:spacing w:val="-20"/>
          <w:sz w:val="24"/>
        </w:rPr>
        <w:t xml:space="preserve"> </w:t>
      </w:r>
      <w:r>
        <w:rPr>
          <w:rFonts w:ascii="Courier New" w:hAnsi="Courier New"/>
          <w:sz w:val="24"/>
        </w:rPr>
        <w:t>~]$</w:t>
      </w:r>
      <w:r>
        <w:rPr>
          <w:rFonts w:ascii="Courier New" w:hAnsi="Courier New"/>
          <w:spacing w:val="-17"/>
          <w:sz w:val="24"/>
        </w:rPr>
        <w:t xml:space="preserve"> </w:t>
      </w:r>
      <w:r>
        <w:rPr>
          <w:rFonts w:ascii="Courier New" w:hAnsi="Courier New"/>
          <w:b/>
          <w:sz w:val="24"/>
        </w:rPr>
        <w:t>ls</w:t>
      </w:r>
      <w:r>
        <w:rPr>
          <w:rFonts w:ascii="Courier New" w:hAnsi="Courier New"/>
          <w:b/>
          <w:spacing w:val="-17"/>
          <w:sz w:val="24"/>
        </w:rPr>
        <w:t xml:space="preserve"> </w:t>
      </w:r>
      <w:r>
        <w:rPr>
          <w:rFonts w:ascii="Courier New" w:hAnsi="Courier New"/>
          <w:b/>
          <w:sz w:val="24"/>
        </w:rPr>
        <w:t>-</w:t>
      </w:r>
      <w:r>
        <w:rPr>
          <w:rFonts w:ascii="Courier New" w:hAnsi="Courier New"/>
          <w:b/>
          <w:spacing w:val="-10"/>
          <w:sz w:val="24"/>
        </w:rPr>
        <w:t>l</w:t>
      </w:r>
    </w:p>
    <w:p>
      <w:pPr>
        <w:pStyle w:val="Normal"/>
        <w:spacing w:before="0" w:after="0"/>
        <w:ind w:hanging="0" w:left="724" w:right="0"/>
        <w:jc w:val="left"/>
        <w:rPr>
          <w:rFonts w:ascii="Courier New" w:hAnsi="Courier New"/>
          <w:sz w:val="24"/>
        </w:rPr>
      </w:pPr>
      <w:r>
        <w:rPr>
          <w:rFonts w:ascii="Courier New" w:hAnsi="Courier New"/>
          <w:b/>
          <w:sz w:val="24"/>
        </w:rPr>
        <w:t>/usr/local/share/Music</w:t>
      </w:r>
      <w:r>
        <w:rPr>
          <w:rFonts w:ascii="Courier New" w:hAnsi="Courier New"/>
          <w:sz w:val="24"/>
        </w:rPr>
        <w:t>-rw-r--r--</w:t>
      </w:r>
      <w:r>
        <w:rPr>
          <w:rFonts w:ascii="Courier New" w:hAnsi="Courier New"/>
          <w:spacing w:val="-12"/>
          <w:sz w:val="24"/>
        </w:rPr>
        <w:t xml:space="preserve"> </w:t>
      </w:r>
      <w:r>
        <w:rPr>
          <w:rFonts w:ascii="Courier New" w:hAnsi="Courier New"/>
          <w:sz w:val="24"/>
        </w:rPr>
        <w:t>1</w:t>
      </w:r>
      <w:r>
        <w:rPr>
          <w:rFonts w:ascii="Courier New" w:hAnsi="Courier New"/>
          <w:spacing w:val="-10"/>
          <w:sz w:val="24"/>
        </w:rPr>
        <w:t xml:space="preserve"> </w:t>
      </w:r>
      <w:r>
        <w:rPr>
          <w:rFonts w:ascii="Courier New" w:hAnsi="Courier New"/>
          <w:sz w:val="24"/>
        </w:rPr>
        <w:t>bill</w:t>
      </w:r>
      <w:r>
        <w:rPr>
          <w:rFonts w:ascii="Courier New" w:hAnsi="Courier New"/>
          <w:spacing w:val="-10"/>
          <w:sz w:val="24"/>
        </w:rPr>
        <w:t xml:space="preserve"> </w:t>
      </w:r>
      <w:r>
        <w:rPr>
          <w:rFonts w:ascii="Courier New" w:hAnsi="Courier New"/>
          <w:sz w:val="24"/>
        </w:rPr>
        <w:t>bill</w:t>
      </w:r>
      <w:r>
        <w:rPr>
          <w:rFonts w:ascii="Courier New" w:hAnsi="Courier New"/>
          <w:spacing w:val="-10"/>
          <w:sz w:val="24"/>
        </w:rPr>
        <w:t xml:space="preserve"> </w:t>
      </w:r>
      <w:r>
        <w:rPr>
          <w:rFonts w:ascii="Courier New" w:hAnsi="Courier New"/>
          <w:sz w:val="24"/>
        </w:rPr>
        <w:t>0</w:t>
      </w:r>
      <w:r>
        <w:rPr>
          <w:rFonts w:ascii="Courier New" w:hAnsi="Courier New"/>
          <w:spacing w:val="-10"/>
          <w:sz w:val="24"/>
        </w:rPr>
        <w:t xml:space="preserve"> </w:t>
      </w:r>
      <w:r>
        <w:rPr>
          <w:rFonts w:ascii="Courier New" w:hAnsi="Courier New"/>
          <w:sz w:val="24"/>
        </w:rPr>
        <w:t>2008-03-</w:t>
      </w:r>
      <w:r>
        <w:rPr>
          <w:rFonts w:ascii="Courier New" w:hAnsi="Courier New"/>
          <w:spacing w:val="-5"/>
          <w:sz w:val="24"/>
        </w:rPr>
        <w:t>24</w:t>
      </w:r>
    </w:p>
    <w:p>
      <w:pPr>
        <w:pStyle w:val="BodyText"/>
        <w:ind w:left="724" w:right="0"/>
        <w:rPr>
          <w:rFonts w:ascii="Courier New" w:hAnsi="Courier New"/>
        </w:rPr>
      </w:pPr>
      <w:r>
        <w:rPr>
          <w:rFonts w:ascii="Courier New" w:hAnsi="Courier New"/>
        </w:rPr>
        <w:t>20:03</w:t>
      </w:r>
      <w:r>
        <w:rPr>
          <w:rFonts w:ascii="Courier New" w:hAnsi="Courier New"/>
          <w:spacing w:val="-5"/>
        </w:rPr>
        <w:t xml:space="preserve"> </w:t>
      </w:r>
      <w:r>
        <w:rPr>
          <w:rFonts w:ascii="Courier New" w:hAnsi="Courier New"/>
          <w:spacing w:val="-2"/>
        </w:rPr>
        <w:t>test_file</w:t>
      </w:r>
    </w:p>
    <w:p>
      <w:pPr>
        <w:pStyle w:val="BodyText"/>
        <w:spacing w:before="10" w:after="0"/>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63" w:right="181"/>
        <w:jc w:val="center"/>
        <w:rPr/>
      </w:pPr>
      <w:r>
        <w:rPr/>
        <w:t>Realmente</w:t>
      </w:r>
      <w:r>
        <w:rPr>
          <w:spacing w:val="-7"/>
        </w:rPr>
        <w:t xml:space="preserve"> </w:t>
      </w:r>
      <w:r>
        <w:rPr/>
        <w:t>tenemos</w:t>
      </w:r>
      <w:r>
        <w:rPr>
          <w:spacing w:val="-4"/>
        </w:rPr>
        <w:t xml:space="preserve"> </w:t>
      </w:r>
      <w:r>
        <w:rPr/>
        <w:t>dos</w:t>
      </w:r>
      <w:r>
        <w:rPr>
          <w:spacing w:val="-3"/>
        </w:rPr>
        <w:t xml:space="preserve"> </w:t>
      </w:r>
      <w:r>
        <w:rPr/>
        <w:t>problemas.</w:t>
      </w:r>
      <w:r>
        <w:rPr>
          <w:spacing w:val="-2"/>
        </w:rPr>
        <w:t xml:space="preserve"> </w:t>
      </w:r>
      <w:r>
        <w:rPr/>
        <w:t>Primero,</w:t>
      </w:r>
      <w:r>
        <w:rPr>
          <w:spacing w:val="-3"/>
        </w:rPr>
        <w:t xml:space="preserve"> </w:t>
      </w:r>
      <w:r>
        <w:rPr/>
        <w:t>la</w:t>
      </w:r>
      <w:r>
        <w:rPr>
          <w:spacing w:val="1"/>
        </w:rPr>
        <w:t xml:space="preserve"> </w:t>
      </w:r>
      <w:r>
        <w:rPr>
          <w:rFonts w:ascii="Courier New" w:hAnsi="Courier New"/>
        </w:rPr>
        <w:t>umask</w:t>
      </w:r>
      <w:r>
        <w:rPr>
          <w:rFonts w:ascii="Courier New" w:hAnsi="Courier New"/>
          <w:spacing w:val="-85"/>
        </w:rPr>
        <w:t xml:space="preserve"> </w:t>
      </w:r>
      <w:r>
        <w:rPr/>
        <w:t>en</w:t>
      </w:r>
      <w:r>
        <w:rPr>
          <w:spacing w:val="-3"/>
        </w:rPr>
        <w:t xml:space="preserve"> </w:t>
      </w:r>
      <w:r>
        <w:rPr/>
        <w:t>este</w:t>
      </w:r>
      <w:r>
        <w:rPr>
          <w:spacing w:val="-2"/>
        </w:rPr>
        <w:t xml:space="preserve"> </w:t>
      </w:r>
      <w:r>
        <w:rPr/>
        <w:t>sistema</w:t>
      </w:r>
      <w:r>
        <w:rPr>
          <w:spacing w:val="-4"/>
        </w:rPr>
        <w:t xml:space="preserve"> </w:t>
      </w:r>
      <w:r>
        <w:rPr/>
        <w:t>es</w:t>
      </w:r>
      <w:r>
        <w:rPr>
          <w:spacing w:val="-3"/>
        </w:rPr>
        <w:t xml:space="preserve"> </w:t>
      </w:r>
      <w:r>
        <w:rPr/>
        <w:t>0022</w:t>
      </w:r>
      <w:r>
        <w:rPr>
          <w:spacing w:val="-3"/>
        </w:rPr>
        <w:t xml:space="preserve"> </w:t>
      </w:r>
      <w:r>
        <w:rPr/>
        <w:t>la</w:t>
      </w:r>
      <w:r>
        <w:rPr>
          <w:spacing w:val="-2"/>
        </w:rPr>
        <w:t xml:space="preserve"> </w:t>
      </w:r>
      <w:r>
        <w:rPr/>
        <w:t>cual</w:t>
      </w:r>
      <w:r>
        <w:rPr>
          <w:spacing w:val="-2"/>
        </w:rPr>
        <w:t xml:space="preserve"> </w:t>
      </w:r>
      <w:r>
        <w:rPr/>
        <w:t>previene</w:t>
      </w:r>
      <w:r>
        <w:rPr>
          <w:spacing w:val="-2"/>
        </w:rPr>
        <w:t xml:space="preserve"> </w:t>
      </w:r>
      <w:r>
        <w:rPr>
          <w:spacing w:val="-5"/>
        </w:rPr>
        <w:t>que</w:t>
      </w:r>
    </w:p>
    <w:p>
      <w:pPr>
        <w:pStyle w:val="BodyText"/>
        <w:spacing w:before="74" w:after="0"/>
        <w:ind w:left="155" w:right="254"/>
        <w:rPr/>
      </w:pPr>
      <w:r>
        <w:rPr/>
        <w:t>los miembros del grupo no puedan escribir archivos pertenecientes a otros miembros del grupo. Ésto no sería un problema si el directorio compartido sólo contuviera archivos, pero como este directorio</w:t>
      </w:r>
      <w:r>
        <w:rPr>
          <w:spacing w:val="-3"/>
        </w:rPr>
        <w:t xml:space="preserve"> </w:t>
      </w:r>
      <w:r>
        <w:rPr/>
        <w:t>contendrá</w:t>
      </w:r>
      <w:r>
        <w:rPr>
          <w:spacing w:val="-3"/>
        </w:rPr>
        <w:t xml:space="preserve"> </w:t>
      </w:r>
      <w:r>
        <w:rPr/>
        <w:t>música,</w:t>
      </w:r>
      <w:r>
        <w:rPr>
          <w:spacing w:val="-3"/>
        </w:rPr>
        <w:t xml:space="preserve"> </w:t>
      </w:r>
      <w:r>
        <w:rPr/>
        <w:t>y</w:t>
      </w:r>
      <w:r>
        <w:rPr>
          <w:spacing w:val="-4"/>
        </w:rPr>
        <w:t xml:space="preserve"> </w:t>
      </w:r>
      <w:r>
        <w:rPr/>
        <w:t>la</w:t>
      </w:r>
      <w:r>
        <w:rPr>
          <w:spacing w:val="-5"/>
        </w:rPr>
        <w:t xml:space="preserve"> </w:t>
      </w:r>
      <w:r>
        <w:rPr/>
        <w:t>música</w:t>
      </w:r>
      <w:r>
        <w:rPr>
          <w:spacing w:val="-5"/>
        </w:rPr>
        <w:t xml:space="preserve"> </w:t>
      </w:r>
      <w:r>
        <w:rPr/>
        <w:t>suele</w:t>
      </w:r>
      <w:r>
        <w:rPr>
          <w:spacing w:val="-3"/>
        </w:rPr>
        <w:t xml:space="preserve"> </w:t>
      </w:r>
      <w:r>
        <w:rPr/>
        <w:t>organizarse</w:t>
      </w:r>
      <w:r>
        <w:rPr>
          <w:spacing w:val="-5"/>
        </w:rPr>
        <w:t xml:space="preserve"> </w:t>
      </w:r>
      <w:r>
        <w:rPr/>
        <w:t>en</w:t>
      </w:r>
      <w:r>
        <w:rPr>
          <w:spacing w:val="-3"/>
        </w:rPr>
        <w:t xml:space="preserve"> </w:t>
      </w:r>
      <w:r>
        <w:rPr/>
        <w:t>una</w:t>
      </w:r>
      <w:r>
        <w:rPr>
          <w:spacing w:val="-5"/>
        </w:rPr>
        <w:t xml:space="preserve"> </w:t>
      </w:r>
      <w:r>
        <w:rPr/>
        <w:t>jerarquía</w:t>
      </w:r>
      <w:r>
        <w:rPr>
          <w:spacing w:val="-5"/>
        </w:rPr>
        <w:t xml:space="preserve"> </w:t>
      </w:r>
      <w:r>
        <w:rPr/>
        <w:t>de</w:t>
      </w:r>
      <w:r>
        <w:rPr>
          <w:spacing w:val="-3"/>
        </w:rPr>
        <w:t xml:space="preserve"> </w:t>
      </w:r>
      <w:r>
        <w:rPr/>
        <w:t>artistas</w:t>
      </w:r>
      <w:r>
        <w:rPr>
          <w:spacing w:val="-4"/>
        </w:rPr>
        <w:t xml:space="preserve"> </w:t>
      </w:r>
      <w:r>
        <w:rPr/>
        <w:t>y</w:t>
      </w:r>
      <w:r>
        <w:rPr>
          <w:spacing w:val="-4"/>
        </w:rPr>
        <w:t xml:space="preserve"> </w:t>
      </w:r>
      <w:r>
        <w:rPr/>
        <w:t xml:space="preserve">álbumes, los miembros del grupo necesitarán la capacidad de crear archivos y directorios dentro de los directorios creados por otros miembros. Necesitamos modificar la </w:t>
      </w:r>
      <w:r>
        <w:rPr>
          <w:rFonts w:ascii="Courier New" w:hAnsi="Courier New"/>
        </w:rPr>
        <w:t>umask</w:t>
      </w:r>
      <w:r>
        <w:rPr>
          <w:rFonts w:ascii="Courier New" w:hAnsi="Courier New"/>
          <w:spacing w:val="-78"/>
        </w:rPr>
        <w:t xml:space="preserve"> </w:t>
      </w:r>
      <w:r>
        <w:rPr/>
        <w:t xml:space="preserve">utilizada por </w:t>
      </w:r>
      <w:r>
        <w:rPr>
          <w:rFonts w:ascii="Courier New" w:hAnsi="Courier New"/>
        </w:rPr>
        <w:t>bill</w:t>
      </w:r>
      <w:r>
        <w:rPr>
          <w:rFonts w:ascii="Courier New" w:hAnsi="Courier New"/>
          <w:spacing w:val="-78"/>
        </w:rPr>
        <w:t xml:space="preserve"> </w:t>
      </w:r>
      <w:r>
        <w:rPr/>
        <w:t xml:space="preserve">y </w:t>
      </w:r>
      <w:r>
        <w:rPr>
          <w:rFonts w:ascii="Courier New" w:hAnsi="Courier New"/>
        </w:rPr>
        <w:t>karen</w:t>
      </w:r>
      <w:r>
        <w:rPr>
          <w:rFonts w:ascii="Courier New" w:hAnsi="Courier New"/>
          <w:spacing w:val="-46"/>
        </w:rPr>
        <w:t xml:space="preserve"> </w:t>
      </w:r>
      <w:r>
        <w:rPr/>
        <w:t>a 0002.</w:t>
      </w:r>
    </w:p>
    <w:p>
      <w:pPr>
        <w:pStyle w:val="BodyText"/>
        <w:spacing w:before="11" w:after="0"/>
        <w:ind w:left="0" w:right="0"/>
        <w:rPr>
          <w:sz w:val="23"/>
        </w:rPr>
      </w:pPr>
      <w:r>
        <w:rPr>
          <w:sz w:val="23"/>
        </w:rPr>
      </w:r>
    </w:p>
    <w:p>
      <w:pPr>
        <w:pStyle w:val="BodyText"/>
        <w:ind w:left="155" w:right="135"/>
        <w:rPr/>
      </w:pPr>
      <w:r>
        <w:rPr/>
        <w:t>Segundo,</w:t>
      </w:r>
      <w:r>
        <w:rPr>
          <w:spacing w:val="-4"/>
        </w:rPr>
        <w:t xml:space="preserve"> </w:t>
      </w:r>
      <w:r>
        <w:rPr/>
        <w:t>cada</w:t>
      </w:r>
      <w:r>
        <w:rPr>
          <w:spacing w:val="-5"/>
        </w:rPr>
        <w:t xml:space="preserve"> </w:t>
      </w:r>
      <w:r>
        <w:rPr/>
        <w:t>archivo</w:t>
      </w:r>
      <w:r>
        <w:rPr>
          <w:spacing w:val="-3"/>
        </w:rPr>
        <w:t xml:space="preserve"> </w:t>
      </w:r>
      <w:r>
        <w:rPr/>
        <w:t>y</w:t>
      </w:r>
      <w:r>
        <w:rPr>
          <w:spacing w:val="-4"/>
        </w:rPr>
        <w:t xml:space="preserve"> </w:t>
      </w:r>
      <w:r>
        <w:rPr/>
        <w:t>directorio</w:t>
      </w:r>
      <w:r>
        <w:rPr>
          <w:spacing w:val="-4"/>
        </w:rPr>
        <w:t xml:space="preserve"> </w:t>
      </w:r>
      <w:r>
        <w:rPr/>
        <w:t>creado</w:t>
      </w:r>
      <w:r>
        <w:rPr>
          <w:spacing w:val="-4"/>
        </w:rPr>
        <w:t xml:space="preserve"> </w:t>
      </w:r>
      <w:r>
        <w:rPr/>
        <w:t>por</w:t>
      </w:r>
      <w:r>
        <w:rPr>
          <w:spacing w:val="-4"/>
        </w:rPr>
        <w:t xml:space="preserve"> </w:t>
      </w:r>
      <w:r>
        <w:rPr/>
        <w:t>un</w:t>
      </w:r>
      <w:r>
        <w:rPr>
          <w:spacing w:val="-4"/>
        </w:rPr>
        <w:t xml:space="preserve"> </w:t>
      </w:r>
      <w:r>
        <w:rPr/>
        <w:t>miembro</w:t>
      </w:r>
      <w:r>
        <w:rPr>
          <w:spacing w:val="-4"/>
        </w:rPr>
        <w:t xml:space="preserve"> </w:t>
      </w:r>
      <w:r>
        <w:rPr/>
        <w:t>será</w:t>
      </w:r>
      <w:r>
        <w:rPr>
          <w:spacing w:val="-3"/>
        </w:rPr>
        <w:t xml:space="preserve"> </w:t>
      </w:r>
      <w:r>
        <w:rPr/>
        <w:t>adjudicado</w:t>
      </w:r>
      <w:r>
        <w:rPr>
          <w:spacing w:val="-3"/>
        </w:rPr>
        <w:t xml:space="preserve"> </w:t>
      </w:r>
      <w:r>
        <w:rPr/>
        <w:t>al</w:t>
      </w:r>
      <w:r>
        <w:rPr>
          <w:spacing w:val="-3"/>
        </w:rPr>
        <w:t xml:space="preserve"> </w:t>
      </w:r>
      <w:r>
        <w:rPr/>
        <w:t>grupo</w:t>
      </w:r>
      <w:r>
        <w:rPr>
          <w:spacing w:val="-4"/>
        </w:rPr>
        <w:t xml:space="preserve"> </w:t>
      </w:r>
      <w:r>
        <w:rPr/>
        <w:t>primario</w:t>
      </w:r>
      <w:r>
        <w:rPr>
          <w:spacing w:val="-3"/>
        </w:rPr>
        <w:t xml:space="preserve"> </w:t>
      </w:r>
      <w:r>
        <w:rPr/>
        <w:t xml:space="preserve">del usuario en lugar de al grupo música. Ésto se puede arreglar estableciendo el setgid bit en el </w:t>
      </w:r>
      <w:r>
        <w:rPr>
          <w:spacing w:val="-2"/>
        </w:rPr>
        <w:t>directorio:</w:t>
      </w:r>
    </w:p>
    <w:p>
      <w:pPr>
        <w:pStyle w:val="Normal"/>
        <w:spacing w:before="120" w:after="0"/>
        <w:ind w:hanging="0" w:left="724" w:right="0"/>
        <w:jc w:val="left"/>
        <w:rPr>
          <w:rFonts w:ascii="Courier New" w:hAnsi="Courier New"/>
          <w:b/>
          <w:sz w:val="24"/>
        </w:rPr>
      </w:pPr>
      <w:r>
        <w:rPr>
          <w:rFonts w:ascii="Courier New" w:hAnsi="Courier New"/>
          <w:sz w:val="24"/>
        </w:rPr>
        <w:t>[bill@linuxbox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sudo</w:t>
      </w:r>
      <w:r>
        <w:rPr>
          <w:rFonts w:ascii="Courier New" w:hAnsi="Courier New"/>
          <w:b/>
          <w:spacing w:val="-7"/>
          <w:sz w:val="24"/>
        </w:rPr>
        <w:t xml:space="preserve"> </w:t>
      </w:r>
      <w:r>
        <w:rPr>
          <w:rFonts w:ascii="Courier New" w:hAnsi="Courier New"/>
          <w:b/>
          <w:sz w:val="24"/>
        </w:rPr>
        <w:t>chmod</w:t>
      </w:r>
      <w:r>
        <w:rPr>
          <w:rFonts w:ascii="Courier New" w:hAnsi="Courier New"/>
          <w:b/>
          <w:spacing w:val="-6"/>
          <w:sz w:val="24"/>
        </w:rPr>
        <w:t xml:space="preserve"> </w:t>
      </w:r>
      <w:r>
        <w:rPr>
          <w:rFonts w:ascii="Courier New" w:hAnsi="Courier New"/>
          <w:b/>
          <w:spacing w:val="-5"/>
          <w:sz w:val="24"/>
        </w:rPr>
        <w:t>g+s</w:t>
      </w:r>
    </w:p>
    <w:p>
      <w:pPr>
        <w:pStyle w:val="Normal"/>
        <w:spacing w:before="0" w:after="0"/>
        <w:ind w:hanging="0" w:left="724" w:right="0"/>
        <w:jc w:val="left"/>
        <w:rPr>
          <w:rFonts w:ascii="Courier New" w:hAnsi="Courier New"/>
          <w:b/>
          <w:sz w:val="24"/>
        </w:rPr>
      </w:pPr>
      <w:r>
        <w:rPr>
          <w:rFonts w:ascii="Courier New" w:hAnsi="Courier New"/>
          <w:b/>
          <w:sz w:val="24"/>
        </w:rPr>
        <w:t>/usr/local/share/Music</w:t>
      </w:r>
      <w:r>
        <w:rPr>
          <w:rFonts w:ascii="Courier New" w:hAnsi="Courier New"/>
          <w:sz w:val="24"/>
        </w:rPr>
        <w:t>[bill@linuxbox</w:t>
      </w:r>
      <w:r>
        <w:rPr>
          <w:rFonts w:ascii="Courier New" w:hAnsi="Courier New"/>
          <w:spacing w:val="-16"/>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ls</w:t>
      </w:r>
      <w:r>
        <w:rPr>
          <w:rFonts w:ascii="Courier New" w:hAnsi="Courier New"/>
          <w:b/>
          <w:spacing w:val="-14"/>
          <w:sz w:val="24"/>
        </w:rPr>
        <w:t xml:space="preserve"> </w:t>
      </w:r>
      <w:r>
        <w:rPr>
          <w:rFonts w:ascii="Courier New" w:hAnsi="Courier New"/>
          <w:b/>
          <w:sz w:val="24"/>
        </w:rPr>
        <w:t>-</w:t>
      </w:r>
      <w:r>
        <w:rPr>
          <w:rFonts w:ascii="Courier New" w:hAnsi="Courier New"/>
          <w:b/>
          <w:spacing w:val="-5"/>
          <w:sz w:val="24"/>
        </w:rPr>
        <w:t>ld</w:t>
      </w:r>
    </w:p>
    <w:p>
      <w:pPr>
        <w:pStyle w:val="Normal"/>
        <w:spacing w:before="1" w:after="0"/>
        <w:ind w:hanging="0" w:left="724" w:right="0"/>
        <w:jc w:val="left"/>
        <w:rPr>
          <w:rFonts w:ascii="Courier New" w:hAnsi="Courier New"/>
          <w:sz w:val="24"/>
        </w:rPr>
      </w:pPr>
      <w:r>
        <w:rPr>
          <w:rFonts w:ascii="Courier New" w:hAnsi="Courier New"/>
          <w:b/>
          <w:sz w:val="24"/>
        </w:rPr>
        <w:t>/usr/local/share/Music</w:t>
      </w:r>
      <w:r>
        <w:rPr>
          <w:rFonts w:ascii="Courier New" w:hAnsi="Courier New"/>
          <w:sz w:val="24"/>
        </w:rPr>
        <w:t>drwxrwsr-x</w:t>
      </w:r>
      <w:r>
        <w:rPr>
          <w:rFonts w:ascii="Courier New" w:hAnsi="Courier New"/>
          <w:spacing w:val="-11"/>
          <w:sz w:val="24"/>
        </w:rPr>
        <w:t xml:space="preserve"> </w:t>
      </w:r>
      <w:r>
        <w:rPr>
          <w:rFonts w:ascii="Courier New" w:hAnsi="Courier New"/>
          <w:sz w:val="24"/>
        </w:rPr>
        <w:t>2</w:t>
      </w:r>
      <w:r>
        <w:rPr>
          <w:rFonts w:ascii="Courier New" w:hAnsi="Courier New"/>
          <w:spacing w:val="-10"/>
          <w:sz w:val="24"/>
        </w:rPr>
        <w:t xml:space="preserve"> </w:t>
      </w:r>
      <w:r>
        <w:rPr>
          <w:rFonts w:ascii="Courier New" w:hAnsi="Courier New"/>
          <w:sz w:val="24"/>
        </w:rPr>
        <w:t>root</w:t>
      </w:r>
      <w:r>
        <w:rPr>
          <w:rFonts w:ascii="Courier New" w:hAnsi="Courier New"/>
          <w:spacing w:val="-10"/>
          <w:sz w:val="24"/>
        </w:rPr>
        <w:t xml:space="preserve"> </w:t>
      </w:r>
      <w:r>
        <w:rPr>
          <w:rFonts w:ascii="Courier New" w:hAnsi="Courier New"/>
          <w:sz w:val="24"/>
        </w:rPr>
        <w:t>music</w:t>
      </w:r>
      <w:r>
        <w:rPr>
          <w:rFonts w:ascii="Courier New" w:hAnsi="Courier New"/>
          <w:spacing w:val="-10"/>
          <w:sz w:val="24"/>
        </w:rPr>
        <w:t xml:space="preserve"> </w:t>
      </w:r>
      <w:r>
        <w:rPr>
          <w:rFonts w:ascii="Courier New" w:hAnsi="Courier New"/>
          <w:sz w:val="24"/>
        </w:rPr>
        <w:t>4096</w:t>
      </w:r>
      <w:r>
        <w:rPr>
          <w:rFonts w:ascii="Courier New" w:hAnsi="Courier New"/>
          <w:spacing w:val="-10"/>
          <w:sz w:val="24"/>
        </w:rPr>
        <w:t xml:space="preserve"> </w:t>
      </w:r>
      <w:r>
        <w:rPr>
          <w:rFonts w:ascii="Courier New" w:hAnsi="Courier New"/>
          <w:sz w:val="24"/>
        </w:rPr>
        <w:t>2008-</w:t>
      </w:r>
      <w:r>
        <w:rPr>
          <w:rFonts w:ascii="Courier New" w:hAnsi="Courier New"/>
          <w:spacing w:val="-5"/>
          <w:sz w:val="24"/>
        </w:rPr>
        <w:t>03-</w:t>
      </w:r>
    </w:p>
    <w:p>
      <w:pPr>
        <w:pStyle w:val="BodyText"/>
        <w:ind w:left="724" w:right="0"/>
        <w:rPr>
          <w:rFonts w:ascii="Courier New" w:hAnsi="Courier New"/>
        </w:rPr>
      </w:pPr>
      <w:r>
        <w:rPr>
          <w:rFonts w:ascii="Courier New" w:hAnsi="Courier New"/>
        </w:rPr>
        <w:t>24</w:t>
      </w:r>
      <w:r>
        <w:rPr>
          <w:rFonts w:ascii="Courier New" w:hAnsi="Courier New"/>
          <w:spacing w:val="-4"/>
        </w:rPr>
        <w:t xml:space="preserve"> </w:t>
      </w:r>
      <w:r>
        <w:rPr>
          <w:rFonts w:ascii="Courier New" w:hAnsi="Courier New"/>
        </w:rPr>
        <w:t>20:03</w:t>
      </w:r>
      <w:r>
        <w:rPr>
          <w:rFonts w:ascii="Courier New" w:hAnsi="Courier New"/>
          <w:spacing w:val="-3"/>
        </w:rPr>
        <w:t xml:space="preserve"> </w:t>
      </w:r>
      <w:r>
        <w:rPr>
          <w:rFonts w:ascii="Courier New" w:hAnsi="Courier New"/>
          <w:spacing w:val="-2"/>
        </w:rPr>
        <w:t>/usr/local/share/Music</w:t>
      </w:r>
    </w:p>
    <w:p>
      <w:pPr>
        <w:pStyle w:val="BodyText"/>
        <w:ind w:left="0" w:right="0"/>
        <w:rPr>
          <w:rFonts w:ascii="Courier New" w:hAnsi="Courier New"/>
          <w:sz w:val="25"/>
        </w:rPr>
      </w:pPr>
      <w:r>
        <w:rPr>
          <w:rFonts w:ascii="Courier New" w:hAnsi="Courier New"/>
          <w:sz w:val="25"/>
        </w:rPr>
      </w:r>
    </w:p>
    <w:p>
      <w:pPr>
        <w:pStyle w:val="BodyText"/>
        <w:rPr/>
      </w:pPr>
      <w:r>
        <w:rPr/>
        <w:t>Ahora</w:t>
      </w:r>
      <w:r>
        <w:rPr>
          <w:spacing w:val="-9"/>
        </w:rPr>
        <w:t xml:space="preserve"> </w:t>
      </w:r>
      <w:r>
        <w:rPr/>
        <w:t>probaremos</w:t>
      </w:r>
      <w:r>
        <w:rPr>
          <w:spacing w:val="-3"/>
        </w:rPr>
        <w:t xml:space="preserve"> </w:t>
      </w:r>
      <w:r>
        <w:rPr/>
        <w:t>a</w:t>
      </w:r>
      <w:r>
        <w:rPr>
          <w:spacing w:val="-4"/>
        </w:rPr>
        <w:t xml:space="preserve"> </w:t>
      </w:r>
      <w:r>
        <w:rPr/>
        <w:t>ver</w:t>
      </w:r>
      <w:r>
        <w:rPr>
          <w:spacing w:val="-3"/>
        </w:rPr>
        <w:t xml:space="preserve"> </w:t>
      </w:r>
      <w:r>
        <w:rPr/>
        <w:t>si</w:t>
      </w:r>
      <w:r>
        <w:rPr>
          <w:spacing w:val="-4"/>
        </w:rPr>
        <w:t xml:space="preserve"> </w:t>
      </w:r>
      <w:r>
        <w:rPr/>
        <w:t>los</w:t>
      </w:r>
      <w:r>
        <w:rPr>
          <w:spacing w:val="-3"/>
        </w:rPr>
        <w:t xml:space="preserve"> </w:t>
      </w:r>
      <w:r>
        <w:rPr/>
        <w:t>nuevos</w:t>
      </w:r>
      <w:r>
        <w:rPr>
          <w:spacing w:val="-3"/>
        </w:rPr>
        <w:t xml:space="preserve"> </w:t>
      </w:r>
      <w:r>
        <w:rPr/>
        <w:t>permisos</w:t>
      </w:r>
      <w:r>
        <w:rPr>
          <w:spacing w:val="-3"/>
        </w:rPr>
        <w:t xml:space="preserve"> </w:t>
      </w:r>
      <w:r>
        <w:rPr/>
        <w:t>arreglan</w:t>
      </w:r>
      <w:r>
        <w:rPr>
          <w:spacing w:val="-3"/>
        </w:rPr>
        <w:t xml:space="preserve"> </w:t>
      </w:r>
      <w:r>
        <w:rPr/>
        <w:t>el</w:t>
      </w:r>
      <w:r>
        <w:rPr>
          <w:spacing w:val="-4"/>
        </w:rPr>
        <w:t xml:space="preserve"> </w:t>
      </w:r>
      <w:r>
        <w:rPr/>
        <w:t xml:space="preserve">problema. </w:t>
      </w:r>
      <w:r>
        <w:rPr>
          <w:rFonts w:ascii="Courier New" w:hAnsi="Courier New"/>
        </w:rPr>
        <w:t>bill</w:t>
      </w:r>
      <w:r>
        <w:rPr>
          <w:rFonts w:ascii="Courier New" w:hAnsi="Courier New"/>
          <w:spacing w:val="-85"/>
        </w:rPr>
        <w:t xml:space="preserve"> </w:t>
      </w:r>
      <w:r>
        <w:rPr/>
        <w:t>establece</w:t>
      </w:r>
      <w:r>
        <w:rPr>
          <w:spacing w:val="-2"/>
        </w:rPr>
        <w:t xml:space="preserve"> </w:t>
      </w:r>
      <w:r>
        <w:rPr/>
        <w:t>su</w:t>
      </w:r>
      <w:r>
        <w:rPr>
          <w:spacing w:val="-3"/>
        </w:rPr>
        <w:t xml:space="preserve"> </w:t>
      </w:r>
      <w:r>
        <w:rPr>
          <w:rFonts w:ascii="Courier New" w:hAnsi="Courier New"/>
        </w:rPr>
        <w:t>umask</w:t>
      </w:r>
      <w:r>
        <w:rPr>
          <w:rFonts w:ascii="Courier New" w:hAnsi="Courier New"/>
          <w:spacing w:val="-85"/>
        </w:rPr>
        <w:t xml:space="preserve"> </w:t>
      </w:r>
      <w:r>
        <w:rPr/>
        <w:t>a 0002, elimina el anterior archivo de prueba, y crea un nuevo archivo y directorio de pruebas:</w:t>
      </w:r>
    </w:p>
    <w:p>
      <w:pPr>
        <w:pStyle w:val="Normal"/>
        <w:spacing w:before="121" w:after="0"/>
        <w:ind w:hanging="0" w:left="724" w:right="0"/>
        <w:jc w:val="left"/>
        <w:rPr>
          <w:rFonts w:ascii="Courier New" w:hAnsi="Courier New"/>
          <w:b/>
          <w:sz w:val="24"/>
        </w:rPr>
      </w:pPr>
      <w:r>
        <w:rPr>
          <w:rFonts w:ascii="Courier New" w:hAnsi="Courier New"/>
          <w:sz w:val="24"/>
        </w:rPr>
        <w:t>[bill@linuxbox</w:t>
      </w:r>
      <w:r>
        <w:rPr>
          <w:rFonts w:ascii="Courier New" w:hAnsi="Courier New"/>
          <w:spacing w:val="-11"/>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umask</w:t>
      </w:r>
      <w:r>
        <w:rPr>
          <w:rFonts w:ascii="Courier New" w:hAnsi="Courier New"/>
          <w:b/>
          <w:spacing w:val="-8"/>
          <w:sz w:val="24"/>
        </w:rPr>
        <w:t xml:space="preserve"> </w:t>
      </w:r>
      <w:r>
        <w:rPr>
          <w:rFonts w:ascii="Courier New" w:hAnsi="Courier New"/>
          <w:b/>
          <w:sz w:val="24"/>
        </w:rPr>
        <w:t>0002</w:t>
      </w:r>
      <w:r>
        <w:rPr>
          <w:rFonts w:ascii="Courier New" w:hAnsi="Courier New"/>
          <w:sz w:val="24"/>
        </w:rPr>
        <w:t>[bill@linuxbox</w:t>
      </w:r>
      <w:r>
        <w:rPr>
          <w:rFonts w:ascii="Courier New" w:hAnsi="Courier New"/>
          <w:spacing w:val="-9"/>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pacing w:val="-5"/>
          <w:sz w:val="24"/>
        </w:rPr>
        <w:t>rm</w:t>
      </w:r>
    </w:p>
    <w:p>
      <w:pPr>
        <w:pStyle w:val="Normal"/>
        <w:spacing w:before="0" w:after="0"/>
        <w:ind w:hanging="0" w:left="724" w:right="0"/>
        <w:jc w:val="left"/>
        <w:rPr>
          <w:rFonts w:ascii="Courier New" w:hAnsi="Courier New"/>
          <w:b/>
          <w:sz w:val="24"/>
        </w:rPr>
      </w:pPr>
      <w:r>
        <w:rPr>
          <w:rFonts w:ascii="Courier New" w:hAnsi="Courier New"/>
          <w:b/>
          <w:sz w:val="24"/>
        </w:rPr>
        <w:t>/usr/local/share/Music/test_file</w:t>
      </w:r>
      <w:r>
        <w:rPr>
          <w:rFonts w:ascii="Courier New" w:hAnsi="Courier New"/>
          <w:sz w:val="24"/>
        </w:rPr>
        <w:t>[bill@linuxbox</w:t>
      </w:r>
      <w:r>
        <w:rPr>
          <w:rFonts w:ascii="Courier New" w:hAnsi="Courier New"/>
          <w:spacing w:val="-27"/>
          <w:sz w:val="24"/>
        </w:rPr>
        <w:t xml:space="preserve"> </w:t>
      </w:r>
      <w:r>
        <w:rPr>
          <w:rFonts w:ascii="Courier New" w:hAnsi="Courier New"/>
          <w:sz w:val="24"/>
        </w:rPr>
        <w:t>~]$</w:t>
      </w:r>
      <w:r>
        <w:rPr>
          <w:rFonts w:ascii="Courier New" w:hAnsi="Courier New"/>
          <w:spacing w:val="-24"/>
          <w:sz w:val="24"/>
        </w:rPr>
        <w:t xml:space="preserve"> </w:t>
      </w:r>
      <w:r>
        <w:rPr>
          <w:rFonts w:ascii="Courier New" w:hAnsi="Courier New"/>
          <w:b/>
          <w:spacing w:val="-10"/>
          <w:sz w:val="24"/>
        </w:rPr>
        <w:t>&gt;</w:t>
      </w:r>
    </w:p>
    <w:p>
      <w:pPr>
        <w:pStyle w:val="Normal"/>
        <w:spacing w:before="0" w:after="0"/>
        <w:ind w:hanging="0" w:left="724" w:right="0"/>
        <w:jc w:val="left"/>
        <w:rPr>
          <w:rFonts w:ascii="Courier New" w:hAnsi="Courier New"/>
          <w:b/>
          <w:sz w:val="24"/>
        </w:rPr>
      </w:pPr>
      <w:r>
        <w:rPr>
          <w:rFonts w:ascii="Courier New" w:hAnsi="Courier New"/>
          <w:b/>
          <w:sz w:val="24"/>
        </w:rPr>
        <w:t>/usr/local/share/Music/test_file</w:t>
      </w:r>
      <w:r>
        <w:rPr>
          <w:rFonts w:ascii="Courier New" w:hAnsi="Courier New"/>
          <w:sz w:val="24"/>
        </w:rPr>
        <w:t>[bill@linuxbox</w:t>
      </w:r>
      <w:r>
        <w:rPr>
          <w:rFonts w:ascii="Courier New" w:hAnsi="Courier New"/>
          <w:spacing w:val="-27"/>
          <w:sz w:val="24"/>
        </w:rPr>
        <w:t xml:space="preserve"> </w:t>
      </w:r>
      <w:r>
        <w:rPr>
          <w:rFonts w:ascii="Courier New" w:hAnsi="Courier New"/>
          <w:sz w:val="24"/>
        </w:rPr>
        <w:t>~]$</w:t>
      </w:r>
      <w:r>
        <w:rPr>
          <w:rFonts w:ascii="Courier New" w:hAnsi="Courier New"/>
          <w:spacing w:val="-24"/>
          <w:sz w:val="24"/>
        </w:rPr>
        <w:t xml:space="preserve"> </w:t>
      </w:r>
      <w:r>
        <w:rPr>
          <w:rFonts w:ascii="Courier New" w:hAnsi="Courier New"/>
          <w:b/>
          <w:spacing w:val="-2"/>
          <w:sz w:val="24"/>
        </w:rPr>
        <w:t>mkdir</w:t>
      </w:r>
    </w:p>
    <w:p>
      <w:pPr>
        <w:pStyle w:val="Normal"/>
        <w:spacing w:before="0" w:after="0"/>
        <w:ind w:hanging="0" w:left="724" w:right="0"/>
        <w:jc w:val="left"/>
        <w:rPr>
          <w:rFonts w:ascii="Courier New" w:hAnsi="Courier New"/>
          <w:b/>
          <w:sz w:val="24"/>
        </w:rPr>
      </w:pPr>
      <w:r>
        <w:rPr>
          <w:rFonts w:ascii="Courier New" w:hAnsi="Courier New"/>
          <w:b/>
          <w:sz w:val="24"/>
        </w:rPr>
        <w:t>/usr/local/share/Music/test_dir</w:t>
      </w:r>
      <w:r>
        <w:rPr>
          <w:rFonts w:ascii="Courier New" w:hAnsi="Courier New"/>
          <w:sz w:val="24"/>
        </w:rPr>
        <w:t>[bill@linuxbox</w:t>
      </w:r>
      <w:r>
        <w:rPr>
          <w:rFonts w:ascii="Courier New" w:hAnsi="Courier New"/>
          <w:spacing w:val="-19"/>
          <w:sz w:val="24"/>
        </w:rPr>
        <w:t xml:space="preserve"> </w:t>
      </w:r>
      <w:r>
        <w:rPr>
          <w:rFonts w:ascii="Courier New" w:hAnsi="Courier New"/>
          <w:sz w:val="24"/>
        </w:rPr>
        <w:t>~]$</w:t>
      </w:r>
      <w:r>
        <w:rPr>
          <w:rFonts w:ascii="Courier New" w:hAnsi="Courier New"/>
          <w:spacing w:val="-17"/>
          <w:sz w:val="24"/>
        </w:rPr>
        <w:t xml:space="preserve"> </w:t>
      </w:r>
      <w:r>
        <w:rPr>
          <w:rFonts w:ascii="Courier New" w:hAnsi="Courier New"/>
          <w:b/>
          <w:sz w:val="24"/>
        </w:rPr>
        <w:t>ls</w:t>
      </w:r>
      <w:r>
        <w:rPr>
          <w:rFonts w:ascii="Courier New" w:hAnsi="Courier New"/>
          <w:b/>
          <w:spacing w:val="-17"/>
          <w:sz w:val="24"/>
        </w:rPr>
        <w:t xml:space="preserve"> </w:t>
      </w:r>
      <w:r>
        <w:rPr>
          <w:rFonts w:ascii="Courier New" w:hAnsi="Courier New"/>
          <w:b/>
          <w:sz w:val="24"/>
        </w:rPr>
        <w:t>-</w:t>
      </w:r>
      <w:r>
        <w:rPr>
          <w:rFonts w:ascii="Courier New" w:hAnsi="Courier New"/>
          <w:b/>
          <w:spacing w:val="-10"/>
          <w:sz w:val="24"/>
        </w:rPr>
        <w:t>l</w:t>
      </w:r>
    </w:p>
    <w:p>
      <w:pPr>
        <w:pStyle w:val="Normal"/>
        <w:spacing w:before="0" w:after="0"/>
        <w:ind w:hanging="0" w:left="724" w:right="0"/>
        <w:jc w:val="left"/>
        <w:rPr>
          <w:rFonts w:ascii="Courier New" w:hAnsi="Courier New"/>
          <w:sz w:val="24"/>
        </w:rPr>
      </w:pPr>
      <w:r>
        <w:rPr>
          <w:rFonts w:ascii="Courier New" w:hAnsi="Courier New"/>
          <w:b/>
          <w:sz w:val="24"/>
        </w:rPr>
        <w:t>/usr/local/share/Music</w:t>
      </w:r>
      <w:r>
        <w:rPr>
          <w:rFonts w:ascii="Courier New" w:hAnsi="Courier New"/>
          <w:sz w:val="24"/>
        </w:rPr>
        <w:t>drwxrwsr-x</w:t>
      </w:r>
      <w:r>
        <w:rPr>
          <w:rFonts w:ascii="Courier New" w:hAnsi="Courier New"/>
          <w:spacing w:val="-11"/>
          <w:sz w:val="24"/>
        </w:rPr>
        <w:t xml:space="preserve"> </w:t>
      </w:r>
      <w:r>
        <w:rPr>
          <w:rFonts w:ascii="Courier New" w:hAnsi="Courier New"/>
          <w:sz w:val="24"/>
        </w:rPr>
        <w:t>2</w:t>
      </w:r>
      <w:r>
        <w:rPr>
          <w:rFonts w:ascii="Courier New" w:hAnsi="Courier New"/>
          <w:spacing w:val="-10"/>
          <w:sz w:val="24"/>
        </w:rPr>
        <w:t xml:space="preserve"> </w:t>
      </w:r>
      <w:r>
        <w:rPr>
          <w:rFonts w:ascii="Courier New" w:hAnsi="Courier New"/>
          <w:sz w:val="24"/>
        </w:rPr>
        <w:t>bill</w:t>
      </w:r>
      <w:r>
        <w:rPr>
          <w:rFonts w:ascii="Courier New" w:hAnsi="Courier New"/>
          <w:spacing w:val="-10"/>
          <w:sz w:val="24"/>
        </w:rPr>
        <w:t xml:space="preserve"> </w:t>
      </w:r>
      <w:r>
        <w:rPr>
          <w:rFonts w:ascii="Courier New" w:hAnsi="Courier New"/>
          <w:sz w:val="24"/>
        </w:rPr>
        <w:t>music</w:t>
      </w:r>
      <w:r>
        <w:rPr>
          <w:rFonts w:ascii="Courier New" w:hAnsi="Courier New"/>
          <w:spacing w:val="-10"/>
          <w:sz w:val="24"/>
        </w:rPr>
        <w:t xml:space="preserve"> </w:t>
      </w:r>
      <w:r>
        <w:rPr>
          <w:rFonts w:ascii="Courier New" w:hAnsi="Courier New"/>
          <w:sz w:val="24"/>
        </w:rPr>
        <w:t>4096</w:t>
      </w:r>
      <w:r>
        <w:rPr>
          <w:rFonts w:ascii="Courier New" w:hAnsi="Courier New"/>
          <w:spacing w:val="-10"/>
          <w:sz w:val="24"/>
        </w:rPr>
        <w:t xml:space="preserve"> </w:t>
      </w:r>
      <w:r>
        <w:rPr>
          <w:rFonts w:ascii="Courier New" w:hAnsi="Courier New"/>
          <w:sz w:val="24"/>
        </w:rPr>
        <w:t>2008-</w:t>
      </w:r>
      <w:r>
        <w:rPr>
          <w:rFonts w:ascii="Courier New" w:hAnsi="Courier New"/>
          <w:spacing w:val="-5"/>
          <w:sz w:val="24"/>
        </w:rPr>
        <w:t>03-</w:t>
      </w:r>
    </w:p>
    <w:p>
      <w:pPr>
        <w:pStyle w:val="BodyText"/>
        <w:ind w:left="724" w:right="0"/>
        <w:rPr>
          <w:rFonts w:ascii="Courier New" w:hAnsi="Courier New"/>
        </w:rPr>
      </w:pPr>
      <w:r>
        <w:rPr>
          <w:rFonts w:ascii="Courier New" w:hAnsi="Courier New"/>
        </w:rPr>
        <w:t>24</w:t>
      </w:r>
      <w:r>
        <w:rPr>
          <w:rFonts w:ascii="Courier New" w:hAnsi="Courier New"/>
          <w:spacing w:val="-6"/>
        </w:rPr>
        <w:t xml:space="preserve"> </w:t>
      </w:r>
      <w:r>
        <w:rPr>
          <w:rFonts w:ascii="Courier New" w:hAnsi="Courier New"/>
        </w:rPr>
        <w:t>20:24</w:t>
      </w:r>
      <w:r>
        <w:rPr>
          <w:rFonts w:ascii="Courier New" w:hAnsi="Courier New"/>
          <w:spacing w:val="-6"/>
        </w:rPr>
        <w:t xml:space="preserve"> </w:t>
      </w:r>
      <w:r>
        <w:rPr>
          <w:rFonts w:ascii="Courier New" w:hAnsi="Courier New"/>
        </w:rPr>
        <w:t>test_dir-rw-rw-r--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bill</w:t>
      </w:r>
      <w:r>
        <w:rPr>
          <w:rFonts w:ascii="Courier New" w:hAnsi="Courier New"/>
          <w:spacing w:val="-6"/>
        </w:rPr>
        <w:t xml:space="preserve"> </w:t>
      </w:r>
      <w:r>
        <w:rPr>
          <w:rFonts w:ascii="Courier New" w:hAnsi="Courier New"/>
        </w:rPr>
        <w:t>music</w:t>
      </w:r>
      <w:r>
        <w:rPr>
          <w:rFonts w:ascii="Courier New" w:hAnsi="Courier New"/>
          <w:spacing w:val="-6"/>
        </w:rPr>
        <w:t xml:space="preserve"> </w:t>
      </w:r>
      <w:r>
        <w:rPr>
          <w:rFonts w:ascii="Courier New" w:hAnsi="Courier New"/>
        </w:rPr>
        <w:t>0</w:t>
      </w:r>
      <w:r>
        <w:rPr>
          <w:rFonts w:ascii="Courier New" w:hAnsi="Courier New"/>
          <w:spacing w:val="-6"/>
        </w:rPr>
        <w:t xml:space="preserve"> </w:t>
      </w:r>
      <w:r>
        <w:rPr>
          <w:rFonts w:ascii="Courier New" w:hAnsi="Courier New"/>
        </w:rPr>
        <w:t>2008-03-24</w:t>
      </w:r>
      <w:r>
        <w:rPr>
          <w:rFonts w:ascii="Courier New" w:hAnsi="Courier New"/>
          <w:spacing w:val="-6"/>
        </w:rPr>
        <w:t xml:space="preserve"> </w:t>
      </w:r>
      <w:r>
        <w:rPr>
          <w:rFonts w:ascii="Courier New" w:hAnsi="Courier New"/>
        </w:rPr>
        <w:t>20:22 test_file[bill@linuxbox ~]$</w:t>
      </w:r>
    </w:p>
    <w:p>
      <w:pPr>
        <w:pStyle w:val="BodyText"/>
        <w:spacing w:before="10" w:after="0"/>
        <w:ind w:left="0" w:right="0"/>
        <w:rPr>
          <w:rFonts w:ascii="Courier New" w:hAnsi="Courier New"/>
        </w:rPr>
      </w:pPr>
      <w:r>
        <w:rPr>
          <w:rFonts w:ascii="Courier New" w:hAnsi="Courier New"/>
        </w:rPr>
      </w:r>
    </w:p>
    <w:p>
      <w:pPr>
        <w:pStyle w:val="BodyText"/>
        <w:rPr/>
      </w:pPr>
      <w:r>
        <w:rPr/>
        <w:t>Tanto</w:t>
      </w:r>
      <w:r>
        <w:rPr>
          <w:spacing w:val="-4"/>
        </w:rPr>
        <w:t xml:space="preserve"> </w:t>
      </w:r>
      <w:r>
        <w:rPr/>
        <w:t>archivos</w:t>
      </w:r>
      <w:r>
        <w:rPr>
          <w:spacing w:val="-5"/>
        </w:rPr>
        <w:t xml:space="preserve"> </w:t>
      </w:r>
      <w:r>
        <w:rPr/>
        <w:t>como</w:t>
      </w:r>
      <w:r>
        <w:rPr>
          <w:spacing w:val="-4"/>
        </w:rPr>
        <w:t xml:space="preserve"> </w:t>
      </w:r>
      <w:r>
        <w:rPr/>
        <w:t>directorios</w:t>
      </w:r>
      <w:r>
        <w:rPr>
          <w:spacing w:val="-5"/>
        </w:rPr>
        <w:t xml:space="preserve"> </w:t>
      </w:r>
      <w:r>
        <w:rPr/>
        <w:t>se</w:t>
      </w:r>
      <w:r>
        <w:rPr>
          <w:spacing w:val="-6"/>
        </w:rPr>
        <w:t xml:space="preserve"> </w:t>
      </w:r>
      <w:r>
        <w:rPr/>
        <w:t>crean</w:t>
      </w:r>
      <w:r>
        <w:rPr>
          <w:spacing w:val="-4"/>
        </w:rPr>
        <w:t xml:space="preserve"> </w:t>
      </w:r>
      <w:r>
        <w:rPr/>
        <w:t>ahora</w:t>
      </w:r>
      <w:r>
        <w:rPr>
          <w:spacing w:val="-6"/>
        </w:rPr>
        <w:t xml:space="preserve"> </w:t>
      </w:r>
      <w:r>
        <w:rPr/>
        <w:t>con</w:t>
      </w:r>
      <w:r>
        <w:rPr>
          <w:spacing w:val="-5"/>
        </w:rPr>
        <w:t xml:space="preserve"> </w:t>
      </w:r>
      <w:r>
        <w:rPr/>
        <w:t>los</w:t>
      </w:r>
      <w:r>
        <w:rPr>
          <w:spacing w:val="-5"/>
        </w:rPr>
        <w:t xml:space="preserve"> </w:t>
      </w:r>
      <w:r>
        <w:rPr/>
        <w:t>permisos</w:t>
      </w:r>
      <w:r>
        <w:rPr>
          <w:spacing w:val="-5"/>
        </w:rPr>
        <w:t xml:space="preserve"> </w:t>
      </w:r>
      <w:r>
        <w:rPr/>
        <w:t>correctos</w:t>
      </w:r>
      <w:r>
        <w:rPr>
          <w:spacing w:val="-5"/>
        </w:rPr>
        <w:t xml:space="preserve"> </w:t>
      </w:r>
      <w:r>
        <w:rPr/>
        <w:t>para</w:t>
      </w:r>
      <w:r>
        <w:rPr>
          <w:spacing w:val="-4"/>
        </w:rPr>
        <w:t xml:space="preserve"> </w:t>
      </w:r>
      <w:r>
        <w:rPr/>
        <w:t>permitir</w:t>
      </w:r>
      <w:r>
        <w:rPr>
          <w:spacing w:val="-4"/>
        </w:rPr>
        <w:t xml:space="preserve"> </w:t>
      </w:r>
      <w:r>
        <w:rPr/>
        <w:t>a</w:t>
      </w:r>
      <w:r>
        <w:rPr>
          <w:spacing w:val="-6"/>
        </w:rPr>
        <w:t xml:space="preserve"> </w:t>
      </w:r>
      <w:r>
        <w:rPr/>
        <w:t>todos</w:t>
      </w:r>
      <w:r>
        <w:rPr>
          <w:spacing w:val="-5"/>
        </w:rPr>
        <w:t xml:space="preserve"> </w:t>
      </w:r>
      <w:r>
        <w:rPr/>
        <w:t xml:space="preserve">los miembros del grupo </w:t>
      </w:r>
      <w:r>
        <w:rPr>
          <w:rFonts w:ascii="Courier New" w:hAnsi="Courier New"/>
        </w:rPr>
        <w:t>music</w:t>
      </w:r>
      <w:r>
        <w:rPr>
          <w:rFonts w:ascii="Courier New" w:hAnsi="Courier New"/>
          <w:spacing w:val="-76"/>
        </w:rPr>
        <w:t xml:space="preserve"> </w:t>
      </w:r>
      <w:r>
        <w:rPr/>
        <w:t xml:space="preserve">crear archivos y directorios dentro del directorio </w:t>
      </w:r>
      <w:r>
        <w:rPr>
          <w:rFonts w:ascii="Courier New" w:hAnsi="Courier New"/>
        </w:rPr>
        <w:t>Music</w:t>
      </w:r>
      <w:r>
        <w:rPr/>
        <w:t>.</w:t>
      </w:r>
    </w:p>
    <w:p>
      <w:pPr>
        <w:pStyle w:val="BodyText"/>
        <w:ind w:left="0" w:right="0"/>
        <w:rPr>
          <w:sz w:val="28"/>
        </w:rPr>
      </w:pPr>
      <w:r>
        <w:rPr>
          <w:sz w:val="28"/>
        </w:rPr>
      </w:r>
    </w:p>
    <w:p>
      <w:pPr>
        <w:pStyle w:val="BodyText"/>
        <w:spacing w:before="230" w:after="0"/>
        <w:ind w:left="155" w:right="148"/>
        <w:rPr/>
      </w:pPr>
      <w:r>
        <w:rPr/>
        <w:t>El</w:t>
      </w:r>
      <w:r>
        <w:rPr>
          <w:spacing w:val="-3"/>
        </w:rPr>
        <w:t xml:space="preserve"> </w:t>
      </w:r>
      <w:r>
        <w:rPr/>
        <w:t>único</w:t>
      </w:r>
      <w:r>
        <w:rPr>
          <w:spacing w:val="-3"/>
        </w:rPr>
        <w:t xml:space="preserve"> </w:t>
      </w:r>
      <w:r>
        <w:rPr/>
        <w:t>problema</w:t>
      </w:r>
      <w:r>
        <w:rPr>
          <w:spacing w:val="-3"/>
        </w:rPr>
        <w:t xml:space="preserve"> </w:t>
      </w:r>
      <w:r>
        <w:rPr/>
        <w:t>que</w:t>
      </w:r>
      <w:r>
        <w:rPr>
          <w:spacing w:val="-4"/>
        </w:rPr>
        <w:t xml:space="preserve"> </w:t>
      </w:r>
      <w:r>
        <w:rPr/>
        <w:t>queda</w:t>
      </w:r>
      <w:r>
        <w:rPr>
          <w:spacing w:val="-4"/>
        </w:rPr>
        <w:t xml:space="preserve"> </w:t>
      </w:r>
      <w:r>
        <w:rPr/>
        <w:t>es</w:t>
      </w:r>
      <w:r>
        <w:rPr>
          <w:spacing w:val="-1"/>
        </w:rPr>
        <w:t xml:space="preserve"> </w:t>
      </w:r>
      <w:r>
        <w:rPr>
          <w:rFonts w:ascii="Courier New" w:hAnsi="Courier New"/>
        </w:rPr>
        <w:t>umask</w:t>
      </w:r>
      <w:r>
        <w:rPr/>
        <w:t>.</w:t>
      </w:r>
      <w:r>
        <w:rPr>
          <w:spacing w:val="-4"/>
        </w:rPr>
        <w:t xml:space="preserve"> </w:t>
      </w:r>
      <w:r>
        <w:rPr/>
        <w:t>La</w:t>
      </w:r>
      <w:r>
        <w:rPr>
          <w:spacing w:val="-3"/>
        </w:rPr>
        <w:t xml:space="preserve"> </w:t>
      </w:r>
      <w:r>
        <w:rPr/>
        <w:t>configuración</w:t>
      </w:r>
      <w:r>
        <w:rPr>
          <w:spacing w:val="-4"/>
        </w:rPr>
        <w:t xml:space="preserve"> </w:t>
      </w:r>
      <w:r>
        <w:rPr/>
        <w:t>necesaria</w:t>
      </w:r>
      <w:r>
        <w:rPr>
          <w:spacing w:val="-3"/>
        </w:rPr>
        <w:t xml:space="preserve"> </w:t>
      </w:r>
      <w:r>
        <w:rPr/>
        <w:t>sólo</w:t>
      </w:r>
      <w:r>
        <w:rPr>
          <w:spacing w:val="-3"/>
        </w:rPr>
        <w:t xml:space="preserve"> </w:t>
      </w:r>
      <w:r>
        <w:rPr/>
        <w:t>dura</w:t>
      </w:r>
      <w:r>
        <w:rPr>
          <w:spacing w:val="-4"/>
        </w:rPr>
        <w:t xml:space="preserve"> </w:t>
      </w:r>
      <w:r>
        <w:rPr/>
        <w:t>hasta</w:t>
      </w:r>
      <w:r>
        <w:rPr>
          <w:spacing w:val="-4"/>
        </w:rPr>
        <w:t xml:space="preserve"> </w:t>
      </w:r>
      <w:r>
        <w:rPr/>
        <w:t>el</w:t>
      </w:r>
      <w:r>
        <w:rPr>
          <w:spacing w:val="-3"/>
        </w:rPr>
        <w:t xml:space="preserve"> </w:t>
      </w:r>
      <w:r>
        <w:rPr/>
        <w:t>final</w:t>
      </w:r>
      <w:r>
        <w:rPr>
          <w:spacing w:val="-3"/>
        </w:rPr>
        <w:t xml:space="preserve"> </w:t>
      </w:r>
      <w:r>
        <w:rPr/>
        <w:t>de</w:t>
      </w:r>
      <w:r>
        <w:rPr>
          <w:spacing w:val="-4"/>
        </w:rPr>
        <w:t xml:space="preserve"> </w:t>
      </w:r>
      <w:r>
        <w:rPr/>
        <w:t xml:space="preserve">la sesión y debe ser reconfigurada. En el Capítulo 11, veremos como hacer el cambio de umask </w:t>
      </w:r>
      <w:r>
        <w:rPr>
          <w:spacing w:val="-2"/>
        </w:rPr>
        <w:t>permanente.</w:t>
      </w:r>
    </w:p>
    <w:p>
      <w:pPr>
        <w:pStyle w:val="BodyText"/>
        <w:spacing w:before="4" w:after="0"/>
        <w:ind w:left="0" w:right="0"/>
        <w:rPr>
          <w:sz w:val="31"/>
        </w:rPr>
      </w:pPr>
      <w:r>
        <w:rPr>
          <w:sz w:val="31"/>
        </w:rPr>
      </w:r>
    </w:p>
    <w:p>
      <w:pPr>
        <w:pStyle w:val="Heading1"/>
        <w:rPr/>
      </w:pPr>
      <w:r>
        <w:rPr/>
        <w:t>Cambiando</w:t>
      </w:r>
      <w:r>
        <w:rPr>
          <w:spacing w:val="-3"/>
        </w:rPr>
        <w:t xml:space="preserve"> </w:t>
      </w:r>
      <w:r>
        <w:rPr/>
        <w:t>tu</w:t>
      </w:r>
      <w:r>
        <w:rPr>
          <w:spacing w:val="-3"/>
        </w:rPr>
        <w:t xml:space="preserve"> </w:t>
      </w:r>
      <w:r>
        <w:rPr>
          <w:spacing w:val="-2"/>
        </w:rPr>
        <w:t>contraseña</w:t>
      </w:r>
    </w:p>
    <w:p>
      <w:pPr>
        <w:pStyle w:val="BodyText"/>
        <w:spacing w:before="120" w:after="0"/>
        <w:rPr/>
      </w:pPr>
      <w:r>
        <w:rPr/>
        <w:t>El último asunto que veremos en este capítulo es establecer contraseñas para tí mismo (y para otros usuarios</w:t>
      </w:r>
      <w:r>
        <w:rPr>
          <w:spacing w:val="-3"/>
        </w:rPr>
        <w:t xml:space="preserve"> </w:t>
      </w:r>
      <w:r>
        <w:rPr/>
        <w:t>si</w:t>
      </w:r>
      <w:r>
        <w:rPr>
          <w:spacing w:val="-4"/>
        </w:rPr>
        <w:t xml:space="preserve"> </w:t>
      </w:r>
      <w:r>
        <w:rPr/>
        <w:t>tienes</w:t>
      </w:r>
      <w:r>
        <w:rPr>
          <w:spacing w:val="-3"/>
        </w:rPr>
        <w:t xml:space="preserve"> </w:t>
      </w:r>
      <w:r>
        <w:rPr/>
        <w:t>acceso</w:t>
      </w:r>
      <w:r>
        <w:rPr>
          <w:spacing w:val="-3"/>
        </w:rPr>
        <w:t xml:space="preserve"> </w:t>
      </w:r>
      <w:r>
        <w:rPr/>
        <w:t>a</w:t>
      </w:r>
      <w:r>
        <w:rPr>
          <w:spacing w:val="-4"/>
        </w:rPr>
        <w:t xml:space="preserve"> </w:t>
      </w:r>
      <w:r>
        <w:rPr/>
        <w:t>privilegios</w:t>
      </w:r>
      <w:r>
        <w:rPr>
          <w:spacing w:val="-3"/>
        </w:rPr>
        <w:t xml:space="preserve"> </w:t>
      </w:r>
      <w:r>
        <w:rPr/>
        <w:t>de</w:t>
      </w:r>
      <w:r>
        <w:rPr>
          <w:spacing w:val="-4"/>
        </w:rPr>
        <w:t xml:space="preserve"> </w:t>
      </w:r>
      <w:r>
        <w:rPr/>
        <w:t>superusuario).</w:t>
      </w:r>
      <w:r>
        <w:rPr>
          <w:spacing w:val="-2"/>
        </w:rPr>
        <w:t xml:space="preserve"> </w:t>
      </w:r>
      <w:r>
        <w:rPr/>
        <w:t>Para</w:t>
      </w:r>
      <w:r>
        <w:rPr>
          <w:spacing w:val="-4"/>
        </w:rPr>
        <w:t xml:space="preserve"> </w:t>
      </w:r>
      <w:r>
        <w:rPr/>
        <w:t>establecer</w:t>
      </w:r>
      <w:r>
        <w:rPr>
          <w:spacing w:val="-3"/>
        </w:rPr>
        <w:t xml:space="preserve"> </w:t>
      </w:r>
      <w:r>
        <w:rPr/>
        <w:t>o</w:t>
      </w:r>
      <w:r>
        <w:rPr>
          <w:spacing w:val="-3"/>
        </w:rPr>
        <w:t xml:space="preserve"> </w:t>
      </w:r>
      <w:r>
        <w:rPr/>
        <w:t>cambiar</w:t>
      </w:r>
      <w:r>
        <w:rPr>
          <w:spacing w:val="-2"/>
        </w:rPr>
        <w:t xml:space="preserve"> </w:t>
      </w:r>
      <w:r>
        <w:rPr/>
        <w:t>una</w:t>
      </w:r>
      <w:r>
        <w:rPr>
          <w:spacing w:val="-4"/>
        </w:rPr>
        <w:t xml:space="preserve"> </w:t>
      </w:r>
      <w:r>
        <w:rPr/>
        <w:t>contraseña,</w:t>
      </w:r>
      <w:r>
        <w:rPr>
          <w:spacing w:val="-3"/>
        </w:rPr>
        <w:t xml:space="preserve"> </w:t>
      </w:r>
      <w:r>
        <w:rPr/>
        <w:t>se usa el comando passwd. La sintaxis del comando es así:</w:t>
      </w:r>
    </w:p>
    <w:p>
      <w:pPr>
        <w:pStyle w:val="Heading2"/>
        <w:spacing w:before="120" w:after="0"/>
        <w:ind w:left="724" w:right="0"/>
        <w:rPr/>
      </w:pPr>
      <w:r>
        <w:rPr/>
        <w:t>passwd</w:t>
      </w:r>
      <w:r>
        <w:rPr>
          <w:spacing w:val="-6"/>
        </w:rPr>
        <w:t xml:space="preserve"> </w:t>
      </w:r>
      <w:r>
        <w:rPr>
          <w:spacing w:val="-2"/>
        </w:rPr>
        <w:t>[usuario]</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550"/>
        <w:rPr/>
      </w:pPr>
      <w:r>
        <w:rPr/>
        <w:t>Para</w:t>
      </w:r>
      <w:r>
        <w:rPr>
          <w:spacing w:val="-3"/>
        </w:rPr>
        <w:t xml:space="preserve"> </w:t>
      </w:r>
      <w:r>
        <w:rPr/>
        <w:t>cambiar</w:t>
      </w:r>
      <w:r>
        <w:rPr>
          <w:spacing w:val="-3"/>
        </w:rPr>
        <w:t xml:space="preserve"> </w:t>
      </w:r>
      <w:r>
        <w:rPr/>
        <w:t>tu</w:t>
      </w:r>
      <w:r>
        <w:rPr>
          <w:spacing w:val="-4"/>
        </w:rPr>
        <w:t xml:space="preserve"> </w:t>
      </w:r>
      <w:r>
        <w:rPr/>
        <w:t>contraseña,</w:t>
      </w:r>
      <w:r>
        <w:rPr>
          <w:spacing w:val="-4"/>
        </w:rPr>
        <w:t xml:space="preserve"> </w:t>
      </w:r>
      <w:r>
        <w:rPr/>
        <w:t>sólo</w:t>
      </w:r>
      <w:r>
        <w:rPr>
          <w:spacing w:val="-4"/>
        </w:rPr>
        <w:t xml:space="preserve"> </w:t>
      </w:r>
      <w:r>
        <w:rPr/>
        <w:t>introduce</w:t>
      </w:r>
      <w:r>
        <w:rPr>
          <w:spacing w:val="-5"/>
        </w:rPr>
        <w:t xml:space="preserve"> </w:t>
      </w:r>
      <w:r>
        <w:rPr/>
        <w:t>el</w:t>
      </w:r>
      <w:r>
        <w:rPr>
          <w:spacing w:val="-5"/>
        </w:rPr>
        <w:t xml:space="preserve"> </w:t>
      </w:r>
      <w:r>
        <w:rPr/>
        <w:t xml:space="preserve">comando </w:t>
      </w:r>
      <w:r>
        <w:rPr>
          <w:rFonts w:ascii="Courier New" w:hAnsi="Courier New"/>
        </w:rPr>
        <w:t>passwd</w:t>
      </w:r>
      <w:r>
        <w:rPr/>
        <w:t>.</w:t>
      </w:r>
      <w:r>
        <w:rPr>
          <w:spacing w:val="-4"/>
        </w:rPr>
        <w:t xml:space="preserve"> </w:t>
      </w:r>
      <w:r>
        <w:rPr/>
        <w:t>Serás</w:t>
      </w:r>
      <w:r>
        <w:rPr>
          <w:spacing w:val="-4"/>
        </w:rPr>
        <w:t xml:space="preserve"> </w:t>
      </w:r>
      <w:r>
        <w:rPr/>
        <w:t>preguntado</w:t>
      </w:r>
      <w:r>
        <w:rPr>
          <w:spacing w:val="-3"/>
        </w:rPr>
        <w:t xml:space="preserve"> </w:t>
      </w:r>
      <w:r>
        <w:rPr/>
        <w:t>por</w:t>
      </w:r>
      <w:r>
        <w:rPr>
          <w:spacing w:val="-4"/>
        </w:rPr>
        <w:t xml:space="preserve"> </w:t>
      </w:r>
      <w:r>
        <w:rPr/>
        <w:t>tu contraseña anterior y por la nueva:</w:t>
      </w:r>
    </w:p>
    <w:p>
      <w:pPr>
        <w:pStyle w:val="BodyText"/>
        <w:spacing w:before="120" w:after="0"/>
        <w:ind w:left="724" w:right="135"/>
        <w:rPr>
          <w:rFonts w:ascii="Courier New" w:hAnsi="Courier New"/>
        </w:rPr>
      </w:pPr>
      <w:r>
        <w:rPr>
          <w:rFonts w:ascii="Courier New" w:hAnsi="Courier New"/>
        </w:rPr>
        <w:t>[me@linuxbox</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b/>
        </w:rPr>
        <w:t>passwd</w:t>
      </w:r>
      <w:r>
        <w:rPr>
          <w:rFonts w:ascii="Courier New" w:hAnsi="Courier New"/>
        </w:rPr>
        <w:t>(current)</w:t>
      </w:r>
      <w:r>
        <w:rPr>
          <w:rFonts w:ascii="Courier New" w:hAnsi="Courier New"/>
          <w:spacing w:val="-9"/>
        </w:rPr>
        <w:t xml:space="preserve"> </w:t>
      </w:r>
      <w:r>
        <w:rPr>
          <w:rFonts w:ascii="Courier New" w:hAnsi="Courier New"/>
        </w:rPr>
        <w:t>UNIX</w:t>
      </w:r>
      <w:r>
        <w:rPr>
          <w:rFonts w:ascii="Courier New" w:hAnsi="Courier New"/>
          <w:spacing w:val="-9"/>
        </w:rPr>
        <w:t xml:space="preserve"> </w:t>
      </w:r>
      <w:r>
        <w:rPr>
          <w:rFonts w:ascii="Courier New" w:hAnsi="Courier New"/>
        </w:rPr>
        <w:t>password:New</w:t>
      </w:r>
      <w:r>
        <w:rPr>
          <w:rFonts w:ascii="Courier New" w:hAnsi="Courier New"/>
          <w:spacing w:val="-9"/>
        </w:rPr>
        <w:t xml:space="preserve"> </w:t>
      </w:r>
      <w:r>
        <w:rPr>
          <w:rFonts w:ascii="Courier New" w:hAnsi="Courier New"/>
        </w:rPr>
        <w:t xml:space="preserve">UNIX </w:t>
      </w:r>
      <w:r>
        <w:rPr>
          <w:rFonts w:ascii="Courier New" w:hAnsi="Courier New"/>
          <w:spacing w:val="-2"/>
        </w:rPr>
        <w:t>password:</w:t>
      </w:r>
    </w:p>
    <w:p>
      <w:pPr>
        <w:pStyle w:val="BodyText"/>
        <w:spacing w:before="10" w:after="0"/>
        <w:ind w:left="0" w:right="0"/>
        <w:rPr>
          <w:rFonts w:ascii="Courier New" w:hAnsi="Courier New"/>
        </w:rPr>
      </w:pPr>
      <w:r>
        <w:rPr>
          <w:rFonts w:ascii="Courier New" w:hAnsi="Courier New"/>
        </w:rPr>
      </w:r>
    </w:p>
    <w:p>
      <w:pPr>
        <w:pStyle w:val="BodyText"/>
        <w:ind w:left="155" w:right="211"/>
        <w:jc w:val="both"/>
        <w:rPr/>
      </w:pPr>
      <w:r>
        <w:rPr/>
        <w:t>El</w:t>
      </w:r>
      <w:r>
        <w:rPr>
          <w:spacing w:val="-15"/>
        </w:rPr>
        <w:t xml:space="preserve"> </w:t>
      </w:r>
      <w:r>
        <w:rPr/>
        <w:t>comando</w:t>
      </w:r>
      <w:r>
        <w:rPr>
          <w:spacing w:val="-15"/>
        </w:rPr>
        <w:t xml:space="preserve"> </w:t>
      </w:r>
      <w:r>
        <w:rPr>
          <w:rFonts w:ascii="Courier New" w:hAnsi="Courier New"/>
        </w:rPr>
        <w:t>passwd</w:t>
      </w:r>
      <w:r>
        <w:rPr>
          <w:rFonts w:ascii="Courier New" w:hAnsi="Courier New"/>
          <w:spacing w:val="-36"/>
        </w:rPr>
        <w:t xml:space="preserve"> </w:t>
      </w:r>
      <w:r>
        <w:rPr/>
        <w:t>tratará</w:t>
      </w:r>
      <w:r>
        <w:rPr>
          <w:spacing w:val="-14"/>
        </w:rPr>
        <w:t xml:space="preserve"> </w:t>
      </w:r>
      <w:r>
        <w:rPr/>
        <w:t>de obligarte a</w:t>
      </w:r>
      <w:r>
        <w:rPr>
          <w:spacing w:val="-1"/>
        </w:rPr>
        <w:t xml:space="preserve"> </w:t>
      </w:r>
      <w:r>
        <w:rPr/>
        <w:t>usar contraseñas “fuertes”. Ésto significa</w:t>
      </w:r>
      <w:r>
        <w:rPr>
          <w:spacing w:val="-1"/>
        </w:rPr>
        <w:t xml:space="preserve"> </w:t>
      </w:r>
      <w:r>
        <w:rPr/>
        <w:t>que rechazará contraseñas</w:t>
      </w:r>
      <w:r>
        <w:rPr>
          <w:spacing w:val="-4"/>
        </w:rPr>
        <w:t xml:space="preserve"> </w:t>
      </w:r>
      <w:r>
        <w:rPr/>
        <w:t>que</w:t>
      </w:r>
      <w:r>
        <w:rPr>
          <w:spacing w:val="-4"/>
        </w:rPr>
        <w:t xml:space="preserve"> </w:t>
      </w:r>
      <w:r>
        <w:rPr/>
        <w:t>son</w:t>
      </w:r>
      <w:r>
        <w:rPr>
          <w:spacing w:val="-4"/>
        </w:rPr>
        <w:t xml:space="preserve"> </w:t>
      </w:r>
      <w:r>
        <w:rPr/>
        <w:t>muy</w:t>
      </w:r>
      <w:r>
        <w:rPr>
          <w:spacing w:val="-4"/>
        </w:rPr>
        <w:t xml:space="preserve"> </w:t>
      </w:r>
      <w:r>
        <w:rPr/>
        <w:t>cortas,</w:t>
      </w:r>
      <w:r>
        <w:rPr>
          <w:spacing w:val="-4"/>
        </w:rPr>
        <w:t xml:space="preserve"> </w:t>
      </w:r>
      <w:r>
        <w:rPr/>
        <w:t>muy</w:t>
      </w:r>
      <w:r>
        <w:rPr>
          <w:spacing w:val="-4"/>
        </w:rPr>
        <w:t xml:space="preserve"> </w:t>
      </w:r>
      <w:r>
        <w:rPr/>
        <w:t>parecidas</w:t>
      </w:r>
      <w:r>
        <w:rPr>
          <w:spacing w:val="-4"/>
        </w:rPr>
        <w:t xml:space="preserve"> </w:t>
      </w:r>
      <w:r>
        <w:rPr/>
        <w:t>a</w:t>
      </w:r>
      <w:r>
        <w:rPr>
          <w:spacing w:val="-4"/>
        </w:rPr>
        <w:t xml:space="preserve"> </w:t>
      </w:r>
      <w:r>
        <w:rPr/>
        <w:t>contraseñas</w:t>
      </w:r>
      <w:r>
        <w:rPr>
          <w:spacing w:val="-4"/>
        </w:rPr>
        <w:t xml:space="preserve"> </w:t>
      </w:r>
      <w:r>
        <w:rPr/>
        <w:t>anteriores,</w:t>
      </w:r>
      <w:r>
        <w:rPr>
          <w:spacing w:val="-4"/>
        </w:rPr>
        <w:t xml:space="preserve"> </w:t>
      </w:r>
      <w:r>
        <w:rPr/>
        <w:t>palabras</w:t>
      </w:r>
      <w:r>
        <w:rPr>
          <w:spacing w:val="-4"/>
        </w:rPr>
        <w:t xml:space="preserve"> </w:t>
      </w:r>
      <w:r>
        <w:rPr/>
        <w:t>del</w:t>
      </w:r>
      <w:r>
        <w:rPr>
          <w:spacing w:val="-4"/>
        </w:rPr>
        <w:t xml:space="preserve"> </w:t>
      </w:r>
      <w:r>
        <w:rPr/>
        <w:t>diccionario,</w:t>
      </w:r>
      <w:r>
        <w:rPr>
          <w:spacing w:val="-4"/>
        </w:rPr>
        <w:t xml:space="preserve"> </w:t>
      </w:r>
      <w:r>
        <w:rPr/>
        <w:t>o muy fácilmente adivinables: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724" w:right="0"/>
        <w:rPr>
          <w:rFonts w:ascii="Courier New" w:hAnsi="Courier New"/>
        </w:rPr>
      </w:pPr>
      <w:r>
        <w:rPr>
          <w:rFonts w:ascii="Courier New" w:hAnsi="Courier New"/>
        </w:rPr>
        <w:t>[me@linuxbox</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b/>
        </w:rPr>
        <w:t>passwd</w:t>
      </w:r>
      <w:r>
        <w:rPr>
          <w:rFonts w:ascii="Courier New" w:hAnsi="Courier New"/>
        </w:rPr>
        <w:t>(current)</w:t>
      </w:r>
      <w:r>
        <w:rPr>
          <w:rFonts w:ascii="Courier New" w:hAnsi="Courier New"/>
          <w:spacing w:val="-9"/>
        </w:rPr>
        <w:t xml:space="preserve"> </w:t>
      </w:r>
      <w:r>
        <w:rPr>
          <w:rFonts w:ascii="Courier New" w:hAnsi="Courier New"/>
        </w:rPr>
        <w:t>UNIX</w:t>
      </w:r>
      <w:r>
        <w:rPr>
          <w:rFonts w:ascii="Courier New" w:hAnsi="Courier New"/>
          <w:spacing w:val="-9"/>
        </w:rPr>
        <w:t xml:space="preserve"> </w:t>
      </w:r>
      <w:r>
        <w:rPr>
          <w:rFonts w:ascii="Courier New" w:hAnsi="Courier New"/>
        </w:rPr>
        <w:t>password:New</w:t>
      </w:r>
      <w:r>
        <w:rPr>
          <w:rFonts w:ascii="Courier New" w:hAnsi="Courier New"/>
          <w:spacing w:val="-9"/>
        </w:rPr>
        <w:t xml:space="preserve"> </w:t>
      </w:r>
      <w:r>
        <w:rPr>
          <w:rFonts w:ascii="Courier New" w:hAnsi="Courier New"/>
        </w:rPr>
        <w:t>UNIX password:BAD</w:t>
      </w:r>
      <w:r>
        <w:rPr>
          <w:rFonts w:ascii="Courier New" w:hAnsi="Courier New"/>
          <w:spacing w:val="-8"/>
        </w:rPr>
        <w:t xml:space="preserve"> </w:t>
      </w:r>
      <w:r>
        <w:rPr>
          <w:rFonts w:ascii="Courier New" w:hAnsi="Courier New"/>
        </w:rPr>
        <w:t>PASSWORD:</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too</w:t>
      </w:r>
      <w:r>
        <w:rPr>
          <w:rFonts w:ascii="Courier New" w:hAnsi="Courier New"/>
          <w:spacing w:val="-5"/>
        </w:rPr>
        <w:t xml:space="preserve"> </w:t>
      </w:r>
      <w:r>
        <w:rPr>
          <w:rFonts w:ascii="Courier New" w:hAnsi="Courier New"/>
        </w:rPr>
        <w:t>similar</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old</w:t>
      </w:r>
      <w:r>
        <w:rPr>
          <w:rFonts w:ascii="Courier New" w:hAnsi="Courier New"/>
          <w:spacing w:val="-5"/>
        </w:rPr>
        <w:t xml:space="preserve"> </w:t>
      </w:r>
      <w:r>
        <w:rPr>
          <w:rFonts w:ascii="Courier New" w:hAnsi="Courier New"/>
          <w:spacing w:val="-2"/>
        </w:rPr>
        <w:t>oneNew</w:t>
      </w:r>
    </w:p>
    <w:p>
      <w:pPr>
        <w:pStyle w:val="BodyText"/>
        <w:spacing w:before="74" w:after="0"/>
        <w:ind w:left="724" w:right="0"/>
        <w:rPr>
          <w:rFonts w:ascii="Courier New" w:hAnsi="Courier New"/>
        </w:rPr>
      </w:pPr>
      <w:r>
        <w:rPr>
          <w:rFonts w:ascii="Courier New" w:hAnsi="Courier New"/>
        </w:rPr>
        <w:t>UNIX</w:t>
      </w:r>
      <w:r>
        <w:rPr>
          <w:rFonts w:ascii="Courier New" w:hAnsi="Courier New"/>
          <w:spacing w:val="-6"/>
        </w:rPr>
        <w:t xml:space="preserve"> </w:t>
      </w:r>
      <w:r>
        <w:rPr>
          <w:rFonts w:ascii="Courier New" w:hAnsi="Courier New"/>
        </w:rPr>
        <w:t>password:BAD</w:t>
      </w:r>
      <w:r>
        <w:rPr>
          <w:rFonts w:ascii="Courier New" w:hAnsi="Courier New"/>
          <w:spacing w:val="-6"/>
        </w:rPr>
        <w:t xml:space="preserve"> </w:t>
      </w:r>
      <w:r>
        <w:rPr>
          <w:rFonts w:ascii="Courier New" w:hAnsi="Courier New"/>
        </w:rPr>
        <w:t>PASSWORD:</w:t>
      </w:r>
      <w:r>
        <w:rPr>
          <w:rFonts w:ascii="Courier New" w:hAnsi="Courier New"/>
          <w:spacing w:val="-6"/>
        </w:rPr>
        <w:t xml:space="preserve"> </w:t>
      </w:r>
      <w:r>
        <w:rPr>
          <w:rFonts w:ascii="Courier New" w:hAnsi="Courier New"/>
        </w:rPr>
        <w:t>it</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WAY</w:t>
      </w:r>
      <w:r>
        <w:rPr>
          <w:rFonts w:ascii="Courier New" w:hAnsi="Courier New"/>
          <w:spacing w:val="-6"/>
        </w:rPr>
        <w:t xml:space="preserve"> </w:t>
      </w:r>
      <w:r>
        <w:rPr>
          <w:rFonts w:ascii="Courier New" w:hAnsi="Courier New"/>
        </w:rPr>
        <w:t>too</w:t>
      </w:r>
      <w:r>
        <w:rPr>
          <w:rFonts w:ascii="Courier New" w:hAnsi="Courier New"/>
          <w:spacing w:val="-6"/>
        </w:rPr>
        <w:t xml:space="preserve"> </w:t>
      </w:r>
      <w:r>
        <w:rPr>
          <w:rFonts w:ascii="Courier New" w:hAnsi="Courier New"/>
        </w:rPr>
        <w:t>shortNew</w:t>
      </w:r>
      <w:r>
        <w:rPr>
          <w:rFonts w:ascii="Courier New" w:hAnsi="Courier New"/>
          <w:spacing w:val="-6"/>
        </w:rPr>
        <w:t xml:space="preserve"> </w:t>
      </w:r>
      <w:r>
        <w:rPr>
          <w:rFonts w:ascii="Courier New" w:hAnsi="Courier New"/>
        </w:rPr>
        <w:t>UNIX password:BAD</w:t>
      </w:r>
      <w:r>
        <w:rPr>
          <w:rFonts w:ascii="Courier New" w:hAnsi="Courier New"/>
          <w:spacing w:val="-6"/>
        </w:rPr>
        <w:t xml:space="preserve"> </w:t>
      </w:r>
      <w:r>
        <w:rPr>
          <w:rFonts w:ascii="Courier New" w:hAnsi="Courier New"/>
        </w:rPr>
        <w:t>PASSWORD:</w:t>
      </w:r>
      <w:r>
        <w:rPr>
          <w:rFonts w:ascii="Courier New" w:hAnsi="Courier New"/>
          <w:spacing w:val="-5"/>
        </w:rPr>
        <w:t xml:space="preserve"> </w:t>
      </w:r>
      <w:r>
        <w:rPr>
          <w:rFonts w:ascii="Courier New" w:hAnsi="Courier New"/>
        </w:rPr>
        <w:t>it</w:t>
      </w:r>
      <w:r>
        <w:rPr>
          <w:rFonts w:ascii="Courier New" w:hAnsi="Courier New"/>
          <w:spacing w:val="-6"/>
        </w:rPr>
        <w:t xml:space="preserve"> </w:t>
      </w:r>
      <w:r>
        <w:rPr>
          <w:rFonts w:ascii="Courier New" w:hAnsi="Courier New"/>
        </w:rPr>
        <w:t>is</w:t>
      </w:r>
      <w:r>
        <w:rPr>
          <w:rFonts w:ascii="Courier New" w:hAnsi="Courier New"/>
          <w:spacing w:val="-5"/>
        </w:rPr>
        <w:t xml:space="preserve"> </w:t>
      </w:r>
      <w:r>
        <w:rPr>
          <w:rFonts w:ascii="Courier New" w:hAnsi="Courier New"/>
        </w:rPr>
        <w:t>based</w:t>
      </w:r>
      <w:r>
        <w:rPr>
          <w:rFonts w:ascii="Courier New" w:hAnsi="Courier New"/>
          <w:spacing w:val="-5"/>
        </w:rPr>
        <w:t xml:space="preserve"> </w:t>
      </w:r>
      <w:r>
        <w:rPr>
          <w:rFonts w:ascii="Courier New" w:hAnsi="Courier New"/>
        </w:rPr>
        <w:t>on</w:t>
      </w:r>
      <w:r>
        <w:rPr>
          <w:rFonts w:ascii="Courier New" w:hAnsi="Courier New"/>
          <w:spacing w:val="-6"/>
        </w:rPr>
        <w:t xml:space="preserve"> </w:t>
      </w:r>
      <w:r>
        <w:rPr>
          <w:rFonts w:ascii="Courier New" w:hAnsi="Courier New"/>
        </w:rPr>
        <w:t>a</w:t>
      </w:r>
      <w:r>
        <w:rPr>
          <w:rFonts w:ascii="Courier New" w:hAnsi="Courier New"/>
          <w:spacing w:val="-5"/>
        </w:rPr>
        <w:t xml:space="preserve"> </w:t>
      </w:r>
      <w:r>
        <w:rPr>
          <w:rFonts w:ascii="Courier New" w:hAnsi="Courier New"/>
        </w:rPr>
        <w:t>dictionary</w:t>
      </w:r>
      <w:r>
        <w:rPr>
          <w:rFonts w:ascii="Courier New" w:hAnsi="Courier New"/>
          <w:spacing w:val="-5"/>
        </w:rPr>
        <w:t xml:space="preserve"> </w:t>
      </w:r>
      <w:r>
        <w:rPr>
          <w:rFonts w:ascii="Courier New" w:hAnsi="Courier New"/>
          <w:spacing w:val="-4"/>
        </w:rPr>
        <w:t>word</w:t>
      </w:r>
    </w:p>
    <w:p>
      <w:pPr>
        <w:pStyle w:val="BodyText"/>
        <w:ind w:left="0" w:right="0"/>
        <w:rPr>
          <w:rFonts w:ascii="Courier New" w:hAnsi="Courier New"/>
          <w:sz w:val="26"/>
        </w:rPr>
      </w:pPr>
      <w:r>
        <w:rPr>
          <w:rFonts w:ascii="Courier New" w:hAnsi="Courier New"/>
          <w:sz w:val="26"/>
        </w:rPr>
      </w:r>
    </w:p>
    <w:p>
      <w:pPr>
        <w:pStyle w:val="BodyText"/>
        <w:spacing w:before="5" w:after="0"/>
        <w:ind w:left="0" w:right="0"/>
        <w:rPr>
          <w:rFonts w:ascii="Courier New" w:hAnsi="Courier New"/>
          <w:sz w:val="23"/>
        </w:rPr>
      </w:pPr>
      <w:r>
        <w:rPr>
          <w:rFonts w:ascii="Courier New" w:hAnsi="Courier New"/>
          <w:sz w:val="23"/>
        </w:rPr>
      </w:r>
    </w:p>
    <w:p>
      <w:pPr>
        <w:pStyle w:val="BodyText"/>
        <w:ind w:left="155" w:right="135"/>
        <w:rPr/>
      </w:pPr>
      <w:r>
        <w:rPr/>
        <w:t xml:space="preserve">Si tienes privilegios de superusuario, puedes especificar un nombre de usuario como argumento en el comando </w:t>
      </w:r>
      <w:r>
        <w:rPr>
          <w:rFonts w:ascii="Courier New" w:hAnsi="Courier New"/>
        </w:rPr>
        <w:t>passwd</w:t>
      </w:r>
      <w:r>
        <w:rPr>
          <w:rFonts w:ascii="Courier New" w:hAnsi="Courier New"/>
          <w:spacing w:val="-77"/>
        </w:rPr>
        <w:t xml:space="preserve"> </w:t>
      </w:r>
      <w:r>
        <w:rPr/>
        <w:t>para establecer la contraseña de otro usuario. Hay otras opciones disponibles para</w:t>
      </w:r>
      <w:r>
        <w:rPr>
          <w:spacing w:val="-2"/>
        </w:rPr>
        <w:t xml:space="preserve"> </w:t>
      </w:r>
      <w:r>
        <w:rPr/>
        <w:t>el</w:t>
      </w:r>
      <w:r>
        <w:rPr>
          <w:spacing w:val="-4"/>
        </w:rPr>
        <w:t xml:space="preserve"> </w:t>
      </w:r>
      <w:r>
        <w:rPr/>
        <w:t>superusuario</w:t>
      </w:r>
      <w:r>
        <w:rPr>
          <w:spacing w:val="-2"/>
        </w:rPr>
        <w:t xml:space="preserve"> </w:t>
      </w:r>
      <w:r>
        <w:rPr/>
        <w:t>como,</w:t>
      </w:r>
      <w:r>
        <w:rPr>
          <w:spacing w:val="-3"/>
        </w:rPr>
        <w:t xml:space="preserve"> </w:t>
      </w:r>
      <w:r>
        <w:rPr/>
        <w:t>el</w:t>
      </w:r>
      <w:r>
        <w:rPr>
          <w:spacing w:val="-2"/>
        </w:rPr>
        <w:t xml:space="preserve"> </w:t>
      </w:r>
      <w:r>
        <w:rPr/>
        <w:t>bloqueo</w:t>
      </w:r>
      <w:r>
        <w:rPr>
          <w:spacing w:val="-3"/>
        </w:rPr>
        <w:t xml:space="preserve"> </w:t>
      </w:r>
      <w:r>
        <w:rPr/>
        <w:t>de</w:t>
      </w:r>
      <w:r>
        <w:rPr>
          <w:spacing w:val="-2"/>
        </w:rPr>
        <w:t xml:space="preserve"> </w:t>
      </w:r>
      <w:r>
        <w:rPr/>
        <w:t>cuentas,</w:t>
      </w:r>
      <w:r>
        <w:rPr>
          <w:spacing w:val="-3"/>
        </w:rPr>
        <w:t xml:space="preserve"> </w:t>
      </w:r>
      <w:r>
        <w:rPr/>
        <w:t>caducidad</w:t>
      </w:r>
      <w:r>
        <w:rPr>
          <w:spacing w:val="-2"/>
        </w:rPr>
        <w:t xml:space="preserve"> </w:t>
      </w:r>
      <w:r>
        <w:rPr/>
        <w:t>de</w:t>
      </w:r>
      <w:r>
        <w:rPr>
          <w:spacing w:val="-4"/>
        </w:rPr>
        <w:t xml:space="preserve"> </w:t>
      </w:r>
      <w:r>
        <w:rPr/>
        <w:t>la</w:t>
      </w:r>
      <w:r>
        <w:rPr>
          <w:spacing w:val="-4"/>
        </w:rPr>
        <w:t xml:space="preserve"> </w:t>
      </w:r>
      <w:r>
        <w:rPr/>
        <w:t>contraseña,</w:t>
      </w:r>
      <w:r>
        <w:rPr>
          <w:spacing w:val="-3"/>
        </w:rPr>
        <w:t xml:space="preserve"> </w:t>
      </w:r>
      <w:r>
        <w:rPr/>
        <w:t>etc.</w:t>
      </w:r>
      <w:r>
        <w:rPr>
          <w:spacing w:val="-3"/>
        </w:rPr>
        <w:t xml:space="preserve"> </w:t>
      </w:r>
      <w:r>
        <w:rPr/>
        <w:t>Mira</w:t>
      </w:r>
      <w:r>
        <w:rPr>
          <w:spacing w:val="-2"/>
        </w:rPr>
        <w:t xml:space="preserve"> </w:t>
      </w:r>
      <w:r>
        <w:rPr/>
        <w:t>la</w:t>
      </w:r>
      <w:r>
        <w:rPr>
          <w:spacing w:val="-4"/>
        </w:rPr>
        <w:t xml:space="preserve"> </w:t>
      </w:r>
      <w:r>
        <w:rPr/>
        <w:t>man</w:t>
      </w:r>
      <w:r>
        <w:rPr>
          <w:spacing w:val="-2"/>
        </w:rPr>
        <w:t xml:space="preserve"> </w:t>
      </w:r>
      <w:r>
        <w:rPr/>
        <w:t xml:space="preserve">page de </w:t>
      </w:r>
      <w:r>
        <w:rPr>
          <w:rFonts w:ascii="Courier New" w:hAnsi="Courier New"/>
        </w:rPr>
        <w:t>passwd</w:t>
      </w:r>
      <w:r>
        <w:rPr>
          <w:rFonts w:ascii="Courier New" w:hAnsi="Courier New"/>
          <w:spacing w:val="-50"/>
        </w:rPr>
        <w:t xml:space="preserve"> </w:t>
      </w:r>
      <w:r>
        <w:rPr/>
        <w:t>para más detalles.</w:t>
      </w:r>
    </w:p>
    <w:p>
      <w:pPr>
        <w:pStyle w:val="BodyText"/>
        <w:spacing w:before="4" w:after="0"/>
        <w:ind w:left="0" w:right="0"/>
        <w:rPr>
          <w:sz w:val="31"/>
        </w:rPr>
      </w:pPr>
      <w:r>
        <w:rPr>
          <w:sz w:val="31"/>
        </w:rPr>
      </w:r>
    </w:p>
    <w:p>
      <w:pPr>
        <w:pStyle w:val="Heading1"/>
        <w:rPr/>
      </w:pPr>
      <w:r>
        <w:rPr>
          <w:spacing w:val="-2"/>
        </w:rPr>
        <w:t>Resumiendo</w:t>
      </w:r>
    </w:p>
    <w:p>
      <w:pPr>
        <w:pStyle w:val="BodyText"/>
        <w:spacing w:before="119" w:after="0"/>
        <w:ind w:left="155" w:right="135"/>
        <w:rPr/>
      </w:pPr>
      <w:r>
        <w:rPr/>
        <w:t>En este capítulo hemos visto como los sistemas como-Unix, por ejemplo Linux manejan los permisos de usuario para permitirles acceso para leer, escribir y ejecutar archivos y directorios. La idea</w:t>
      </w:r>
      <w:r>
        <w:rPr>
          <w:spacing w:val="-4"/>
        </w:rPr>
        <w:t xml:space="preserve"> </w:t>
      </w:r>
      <w:r>
        <w:rPr/>
        <w:t>básica</w:t>
      </w:r>
      <w:r>
        <w:rPr>
          <w:spacing w:val="-2"/>
        </w:rPr>
        <w:t xml:space="preserve"> </w:t>
      </w:r>
      <w:r>
        <w:rPr/>
        <w:t>de</w:t>
      </w:r>
      <w:r>
        <w:rPr>
          <w:spacing w:val="-4"/>
        </w:rPr>
        <w:t xml:space="preserve"> </w:t>
      </w:r>
      <w:r>
        <w:rPr/>
        <w:t>este</w:t>
      </w:r>
      <w:r>
        <w:rPr>
          <w:spacing w:val="-2"/>
        </w:rPr>
        <w:t xml:space="preserve"> </w:t>
      </w:r>
      <w:r>
        <w:rPr/>
        <w:t>sistema</w:t>
      </w:r>
      <w:r>
        <w:rPr>
          <w:spacing w:val="-4"/>
        </w:rPr>
        <w:t xml:space="preserve"> </w:t>
      </w:r>
      <w:r>
        <w:rPr/>
        <w:t>de</w:t>
      </w:r>
      <w:r>
        <w:rPr>
          <w:spacing w:val="-2"/>
        </w:rPr>
        <w:t xml:space="preserve"> </w:t>
      </w:r>
      <w:r>
        <w:rPr/>
        <w:t>permisos</w:t>
      </w:r>
      <w:r>
        <w:rPr>
          <w:spacing w:val="-3"/>
        </w:rPr>
        <w:t xml:space="preserve"> </w:t>
      </w:r>
      <w:r>
        <w:rPr/>
        <w:t>viene</w:t>
      </w:r>
      <w:r>
        <w:rPr>
          <w:spacing w:val="-2"/>
        </w:rPr>
        <w:t xml:space="preserve"> </w:t>
      </w:r>
      <w:r>
        <w:rPr/>
        <w:t>de</w:t>
      </w:r>
      <w:r>
        <w:rPr>
          <w:spacing w:val="-4"/>
        </w:rPr>
        <w:t xml:space="preserve"> </w:t>
      </w:r>
      <w:r>
        <w:rPr/>
        <w:t>los</w:t>
      </w:r>
      <w:r>
        <w:rPr>
          <w:spacing w:val="-3"/>
        </w:rPr>
        <w:t xml:space="preserve"> </w:t>
      </w:r>
      <w:r>
        <w:rPr/>
        <w:t>primeros</w:t>
      </w:r>
      <w:r>
        <w:rPr>
          <w:spacing w:val="-1"/>
        </w:rPr>
        <w:t xml:space="preserve"> </w:t>
      </w:r>
      <w:r>
        <w:rPr/>
        <w:t>días</w:t>
      </w:r>
      <w:r>
        <w:rPr>
          <w:spacing w:val="-3"/>
        </w:rPr>
        <w:t xml:space="preserve"> </w:t>
      </w:r>
      <w:r>
        <w:rPr/>
        <w:t>de</w:t>
      </w:r>
      <w:r>
        <w:rPr>
          <w:spacing w:val="-4"/>
        </w:rPr>
        <w:t xml:space="preserve"> </w:t>
      </w:r>
      <w:r>
        <w:rPr/>
        <w:t>Unix</w:t>
      </w:r>
      <w:r>
        <w:rPr>
          <w:spacing w:val="-3"/>
        </w:rPr>
        <w:t xml:space="preserve"> </w:t>
      </w:r>
      <w:r>
        <w:rPr/>
        <w:t>y</w:t>
      </w:r>
      <w:r>
        <w:rPr>
          <w:spacing w:val="-3"/>
        </w:rPr>
        <w:t xml:space="preserve"> </w:t>
      </w:r>
      <w:r>
        <w:rPr/>
        <w:t>se</w:t>
      </w:r>
      <w:r>
        <w:rPr>
          <w:spacing w:val="-4"/>
        </w:rPr>
        <w:t xml:space="preserve"> </w:t>
      </w:r>
      <w:r>
        <w:rPr/>
        <w:t>han</w:t>
      </w:r>
      <w:r>
        <w:rPr>
          <w:spacing w:val="-3"/>
        </w:rPr>
        <w:t xml:space="preserve"> </w:t>
      </w:r>
      <w:r>
        <w:rPr/>
        <w:t>mantenido</w:t>
      </w:r>
      <w:r>
        <w:rPr>
          <w:spacing w:val="-2"/>
        </w:rPr>
        <w:t xml:space="preserve"> </w:t>
      </w:r>
      <w:r>
        <w:rPr/>
        <w:t>muy bien con el paso del tiempo. Pero el mecanismo nativo de permisos en los sistemas Unix-like carecen de la granularidad precisa de sistemas más modernos.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76"/>
        </w:numPr>
        <w:tabs>
          <w:tab w:val="clear" w:pos="720"/>
          <w:tab w:val="left" w:pos="724" w:leader="none"/>
          <w:tab w:val="left" w:pos="863" w:leader="none"/>
        </w:tabs>
        <w:spacing w:lineRule="auto" w:line="343" w:before="141" w:after="0"/>
        <w:ind w:hanging="144" w:left="724" w:right="4391"/>
        <w:jc w:val="left"/>
        <w:rPr>
          <w:sz w:val="24"/>
        </w:rPr>
      </w:pPr>
      <w:r>
        <w:rPr>
          <w:sz w:val="24"/>
        </w:rPr>
        <w:tab/>
        <w:t>Wikipedia</w:t>
      </w:r>
      <w:r>
        <w:rPr>
          <w:spacing w:val="-9"/>
          <w:sz w:val="24"/>
        </w:rPr>
        <w:t xml:space="preserve"> </w:t>
      </w:r>
      <w:r>
        <w:rPr>
          <w:sz w:val="24"/>
        </w:rPr>
        <w:t>tiene</w:t>
      </w:r>
      <w:r>
        <w:rPr>
          <w:spacing w:val="-9"/>
          <w:sz w:val="24"/>
        </w:rPr>
        <w:t xml:space="preserve"> </w:t>
      </w:r>
      <w:r>
        <w:rPr>
          <w:sz w:val="24"/>
        </w:rPr>
        <w:t>un</w:t>
      </w:r>
      <w:r>
        <w:rPr>
          <w:spacing w:val="-10"/>
          <w:sz w:val="24"/>
        </w:rPr>
        <w:t xml:space="preserve"> </w:t>
      </w:r>
      <w:r>
        <w:rPr>
          <w:sz w:val="24"/>
        </w:rPr>
        <w:t>buen</w:t>
      </w:r>
      <w:r>
        <w:rPr>
          <w:spacing w:val="-10"/>
          <w:sz w:val="24"/>
        </w:rPr>
        <w:t xml:space="preserve"> </w:t>
      </w:r>
      <w:r>
        <w:rPr>
          <w:sz w:val="24"/>
        </w:rPr>
        <w:t>artículo</w:t>
      </w:r>
      <w:r>
        <w:rPr>
          <w:spacing w:val="-9"/>
          <w:sz w:val="24"/>
        </w:rPr>
        <w:t xml:space="preserve"> </w:t>
      </w:r>
      <w:r>
        <w:rPr>
          <w:sz w:val="24"/>
        </w:rPr>
        <w:t>sobre</w:t>
      </w:r>
      <w:r>
        <w:rPr>
          <w:spacing w:val="-9"/>
          <w:sz w:val="24"/>
        </w:rPr>
        <w:t xml:space="preserve"> </w:t>
      </w:r>
      <w:r>
        <w:rPr>
          <w:sz w:val="24"/>
        </w:rPr>
        <w:t xml:space="preserve">malware: </w:t>
      </w:r>
      <w:hyperlink r:id="rId28">
        <w:r>
          <w:rPr>
            <w:rStyle w:val="ListLabel830"/>
            <w:color w:val="00007F"/>
            <w:spacing w:val="-2"/>
            <w:sz w:val="24"/>
            <w:u w:val="single" w:color="00007F"/>
          </w:rPr>
          <w:t>http://en.wikipedia.org/wiki/Malware</w:t>
        </w:r>
      </w:hyperlink>
    </w:p>
    <w:p>
      <w:pPr>
        <w:pStyle w:val="BodyText"/>
        <w:spacing w:before="164" w:after="0"/>
        <w:rPr/>
      </w:pPr>
      <w:r>
        <w:rPr/>
        <w:t>Hay</w:t>
      </w:r>
      <w:r>
        <w:rPr>
          <w:spacing w:val="-3"/>
        </w:rPr>
        <w:t xml:space="preserve"> </w:t>
      </w:r>
      <w:r>
        <w:rPr/>
        <w:t>numerosos</w:t>
      </w:r>
      <w:r>
        <w:rPr>
          <w:spacing w:val="-3"/>
        </w:rPr>
        <w:t xml:space="preserve"> </w:t>
      </w:r>
      <w:r>
        <w:rPr/>
        <w:t>programas</w:t>
      </w:r>
      <w:r>
        <w:rPr>
          <w:spacing w:val="-1"/>
        </w:rPr>
        <w:t xml:space="preserve"> </w:t>
      </w:r>
      <w:r>
        <w:rPr/>
        <w:t>de</w:t>
      </w:r>
      <w:r>
        <w:rPr>
          <w:spacing w:val="-4"/>
        </w:rPr>
        <w:t xml:space="preserve"> </w:t>
      </w:r>
      <w:r>
        <w:rPr/>
        <w:t>línea</w:t>
      </w:r>
      <w:r>
        <w:rPr>
          <w:spacing w:val="-4"/>
        </w:rPr>
        <w:t xml:space="preserve"> </w:t>
      </w:r>
      <w:r>
        <w:rPr/>
        <w:t>de</w:t>
      </w:r>
      <w:r>
        <w:rPr>
          <w:spacing w:val="-4"/>
        </w:rPr>
        <w:t xml:space="preserve"> </w:t>
      </w:r>
      <w:r>
        <w:rPr/>
        <w:t>comandos</w:t>
      </w:r>
      <w:r>
        <w:rPr>
          <w:spacing w:val="-3"/>
        </w:rPr>
        <w:t xml:space="preserve"> </w:t>
      </w:r>
      <w:r>
        <w:rPr/>
        <w:t>para</w:t>
      </w:r>
      <w:r>
        <w:rPr>
          <w:spacing w:val="-4"/>
        </w:rPr>
        <w:t xml:space="preserve"> </w:t>
      </w:r>
      <w:r>
        <w:rPr/>
        <w:t>crear</w:t>
      </w:r>
      <w:r>
        <w:rPr>
          <w:spacing w:val="-3"/>
        </w:rPr>
        <w:t xml:space="preserve"> </w:t>
      </w:r>
      <w:r>
        <w:rPr/>
        <w:t>y</w:t>
      </w:r>
      <w:r>
        <w:rPr>
          <w:spacing w:val="-3"/>
        </w:rPr>
        <w:t xml:space="preserve"> </w:t>
      </w:r>
      <w:r>
        <w:rPr/>
        <w:t>mantener</w:t>
      </w:r>
      <w:r>
        <w:rPr>
          <w:spacing w:val="-3"/>
        </w:rPr>
        <w:t xml:space="preserve"> </w:t>
      </w:r>
      <w:r>
        <w:rPr/>
        <w:t>usuarios</w:t>
      </w:r>
      <w:r>
        <w:rPr>
          <w:spacing w:val="-3"/>
        </w:rPr>
        <w:t xml:space="preserve"> </w:t>
      </w:r>
      <w:r>
        <w:rPr/>
        <w:t>y</w:t>
      </w:r>
      <w:r>
        <w:rPr>
          <w:spacing w:val="-3"/>
        </w:rPr>
        <w:t xml:space="preserve"> </w:t>
      </w:r>
      <w:r>
        <w:rPr/>
        <w:t>grupos.</w:t>
      </w:r>
      <w:r>
        <w:rPr>
          <w:spacing w:val="-3"/>
        </w:rPr>
        <w:t xml:space="preserve"> </w:t>
      </w:r>
      <w:r>
        <w:rPr/>
        <w:t>Para</w:t>
      </w:r>
      <w:r>
        <w:rPr>
          <w:spacing w:val="-4"/>
        </w:rPr>
        <w:t xml:space="preserve"> </w:t>
      </w:r>
      <w:r>
        <w:rPr/>
        <w:t>más información, mira las man pages de los siguientes comandos:</w:t>
      </w:r>
    </w:p>
    <w:p>
      <w:pPr>
        <w:pStyle w:val="ListParagraph"/>
        <w:numPr>
          <w:ilvl w:val="0"/>
          <w:numId w:val="76"/>
        </w:numPr>
        <w:tabs>
          <w:tab w:val="clear" w:pos="720"/>
          <w:tab w:val="left" w:pos="863" w:leader="none"/>
        </w:tabs>
        <w:spacing w:lineRule="auto" w:line="240" w:before="140" w:after="0"/>
        <w:ind w:hanging="283" w:left="863" w:right="0"/>
        <w:jc w:val="left"/>
        <w:rPr>
          <w:rFonts w:ascii="Courier New" w:hAnsi="Courier New"/>
          <w:sz w:val="24"/>
        </w:rPr>
      </w:pPr>
      <w:r>
        <w:rPr>
          <w:rFonts w:ascii="Courier New" w:hAnsi="Courier New"/>
          <w:spacing w:val="-2"/>
          <w:sz w:val="24"/>
        </w:rPr>
        <w:t>adduser</w:t>
      </w:r>
    </w:p>
    <w:p>
      <w:pPr>
        <w:pStyle w:val="ListParagraph"/>
        <w:numPr>
          <w:ilvl w:val="0"/>
          <w:numId w:val="76"/>
        </w:numPr>
        <w:tabs>
          <w:tab w:val="clear" w:pos="720"/>
          <w:tab w:val="left" w:pos="863" w:leader="none"/>
        </w:tabs>
        <w:spacing w:lineRule="auto" w:line="240" w:before="23" w:after="0"/>
        <w:ind w:hanging="283" w:left="863" w:right="0"/>
        <w:jc w:val="left"/>
        <w:rPr>
          <w:rFonts w:ascii="Courier New" w:hAnsi="Courier New"/>
          <w:sz w:val="24"/>
        </w:rPr>
      </w:pPr>
      <w:r>
        <w:rPr>
          <w:rFonts w:ascii="Courier New" w:hAnsi="Courier New"/>
          <w:spacing w:val="-2"/>
          <w:sz w:val="24"/>
        </w:rPr>
        <w:t>useradd</w:t>
      </w:r>
    </w:p>
    <w:p>
      <w:pPr>
        <w:pStyle w:val="ListParagraph"/>
        <w:numPr>
          <w:ilvl w:val="0"/>
          <w:numId w:val="76"/>
        </w:numPr>
        <w:tabs>
          <w:tab w:val="clear" w:pos="720"/>
          <w:tab w:val="left" w:pos="863" w:leader="none"/>
        </w:tabs>
        <w:spacing w:lineRule="auto" w:line="240" w:before="21" w:after="0"/>
        <w:ind w:hanging="283" w:left="863" w:right="0"/>
        <w:jc w:val="left"/>
        <w:rPr>
          <w:rFonts w:ascii="Courier New" w:hAnsi="Courier New"/>
          <w:sz w:val="24"/>
        </w:rPr>
      </w:pPr>
      <w:r>
        <w:rPr>
          <w:rFonts w:ascii="Courier New" w:hAnsi="Courier New"/>
          <w:spacing w:val="-2"/>
          <w:sz w:val="24"/>
        </w:rPr>
        <w:t>groupadd</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2"/>
        </w:rPr>
        <w:t>Procesos</w:t>
      </w:r>
    </w:p>
    <w:p>
      <w:pPr>
        <w:pStyle w:val="BodyText"/>
        <w:spacing w:lineRule="auto" w:line="240" w:before="118" w:after="0"/>
        <w:ind w:left="155" w:right="135"/>
        <w:rPr/>
      </w:pPr>
      <w:r>
        <w:rPr/>
        <w:t xml:space="preserve">Los sistemas operativos modernos son normalmente </w:t>
      </w:r>
      <w:r>
        <w:rPr>
          <w:rFonts w:ascii="Trebuchet MS" w:hAnsi="Trebuchet MS"/>
          <w:i/>
        </w:rPr>
        <w:t>multitarea</w:t>
      </w:r>
      <w:r>
        <w:rPr/>
        <w:t>, lo que significa que crean la ilusión de</w:t>
      </w:r>
      <w:r>
        <w:rPr>
          <w:spacing w:val="-1"/>
        </w:rPr>
        <w:t xml:space="preserve"> </w:t>
      </w:r>
      <w:r>
        <w:rPr/>
        <w:t>que</w:t>
      </w:r>
      <w:r>
        <w:rPr>
          <w:spacing w:val="-1"/>
        </w:rPr>
        <w:t xml:space="preserve"> </w:t>
      </w:r>
      <w:r>
        <w:rPr/>
        <w:t>hacen más de una</w:t>
      </w:r>
      <w:r>
        <w:rPr>
          <w:spacing w:val="-1"/>
        </w:rPr>
        <w:t xml:space="preserve"> </w:t>
      </w:r>
      <w:r>
        <w:rPr/>
        <w:t>cosa</w:t>
      </w:r>
      <w:r>
        <w:rPr>
          <w:spacing w:val="-1"/>
        </w:rPr>
        <w:t xml:space="preserve"> </w:t>
      </w:r>
      <w:r>
        <w:rPr/>
        <w:t>al mismo tiempo mediante</w:t>
      </w:r>
      <w:r>
        <w:rPr>
          <w:spacing w:val="-1"/>
        </w:rPr>
        <w:t xml:space="preserve"> </w:t>
      </w:r>
      <w:r>
        <w:rPr/>
        <w:t>un rápido cambio de</w:t>
      </w:r>
      <w:r>
        <w:rPr>
          <w:spacing w:val="-1"/>
        </w:rPr>
        <w:t xml:space="preserve"> </w:t>
      </w:r>
      <w:r>
        <w:rPr/>
        <w:t>un programa en ejecución</w:t>
      </w:r>
      <w:r>
        <w:rPr>
          <w:spacing w:val="-1"/>
        </w:rPr>
        <w:t xml:space="preserve"> </w:t>
      </w:r>
      <w:r>
        <w:rPr/>
        <w:t>a</w:t>
      </w:r>
      <w:r>
        <w:rPr>
          <w:spacing w:val="-2"/>
        </w:rPr>
        <w:t xml:space="preserve"> </w:t>
      </w:r>
      <w:r>
        <w:rPr/>
        <w:t>otro. El</w:t>
      </w:r>
      <w:r>
        <w:rPr>
          <w:spacing w:val="-2"/>
        </w:rPr>
        <w:t xml:space="preserve"> </w:t>
      </w:r>
      <w:r>
        <w:rPr/>
        <w:t>kernel</w:t>
      </w:r>
      <w:r>
        <w:rPr>
          <w:spacing w:val="-2"/>
        </w:rPr>
        <w:t xml:space="preserve"> </w:t>
      </w:r>
      <w:r>
        <w:rPr/>
        <w:t>Linux gestiona ésto</w:t>
      </w:r>
      <w:r>
        <w:rPr>
          <w:spacing w:val="-1"/>
        </w:rPr>
        <w:t xml:space="preserve"> </w:t>
      </w:r>
      <w:r>
        <w:rPr/>
        <w:t>a</w:t>
      </w:r>
      <w:r>
        <w:rPr>
          <w:spacing w:val="-2"/>
        </w:rPr>
        <w:t xml:space="preserve"> </w:t>
      </w:r>
      <w:r>
        <w:rPr/>
        <w:t>través</w:t>
      </w:r>
      <w:r>
        <w:rPr>
          <w:spacing w:val="-1"/>
        </w:rPr>
        <w:t xml:space="preserve"> </w:t>
      </w:r>
      <w:r>
        <w:rPr/>
        <w:t>de</w:t>
      </w:r>
      <w:r>
        <w:rPr>
          <w:spacing w:val="-2"/>
        </w:rPr>
        <w:t xml:space="preserve"> </w:t>
      </w:r>
      <w:r>
        <w:rPr/>
        <w:t>el uso</w:t>
      </w:r>
      <w:r>
        <w:rPr>
          <w:spacing w:val="-1"/>
        </w:rPr>
        <w:t xml:space="preserve"> </w:t>
      </w:r>
      <w:r>
        <w:rPr/>
        <w:t xml:space="preserve">de </w:t>
      </w:r>
      <w:r>
        <w:rPr>
          <w:rFonts w:ascii="Trebuchet MS" w:hAnsi="Trebuchet MS"/>
          <w:i/>
        </w:rPr>
        <w:t>procesos</w:t>
      </w:r>
      <w:r>
        <w:rPr/>
        <w:t>.</w:t>
      </w:r>
      <w:r>
        <w:rPr>
          <w:spacing w:val="-1"/>
        </w:rPr>
        <w:t xml:space="preserve"> </w:t>
      </w:r>
      <w:r>
        <w:rPr/>
        <w:t>Los</w:t>
      </w:r>
      <w:r>
        <w:rPr>
          <w:spacing w:val="-1"/>
        </w:rPr>
        <w:t xml:space="preserve"> </w:t>
      </w:r>
      <w:r>
        <w:rPr/>
        <w:t>procesos</w:t>
      </w:r>
      <w:r>
        <w:rPr>
          <w:spacing w:val="-1"/>
        </w:rPr>
        <w:t xml:space="preserve"> </w:t>
      </w:r>
      <w:r>
        <w:rPr/>
        <w:t>son la forma en que Linux organiza los diferentes programas que esperan su turno en la CPU.</w:t>
      </w:r>
    </w:p>
    <w:p>
      <w:pPr>
        <w:pStyle w:val="BodyText"/>
        <w:spacing w:before="6" w:after="0"/>
        <w:ind w:left="0" w:right="0"/>
        <w:rPr>
          <w:sz w:val="23"/>
        </w:rPr>
      </w:pPr>
      <w:r>
        <w:rPr>
          <w:sz w:val="23"/>
        </w:rPr>
      </w:r>
    </w:p>
    <w:p>
      <w:pPr>
        <w:pStyle w:val="BodyText"/>
        <w:ind w:left="155" w:right="135"/>
        <w:rPr/>
      </w:pPr>
      <w:r>
        <w:rPr/>
        <w:t>Algunas</w:t>
      </w:r>
      <w:r>
        <w:rPr>
          <w:spacing w:val="-1"/>
        </w:rPr>
        <w:t xml:space="preserve"> </w:t>
      </w:r>
      <w:r>
        <w:rPr/>
        <w:t>veces un</w:t>
      </w:r>
      <w:r>
        <w:rPr>
          <w:spacing w:val="-1"/>
        </w:rPr>
        <w:t xml:space="preserve"> </w:t>
      </w:r>
      <w:r>
        <w:rPr/>
        <w:t>ordenador</w:t>
      </w:r>
      <w:r>
        <w:rPr>
          <w:spacing w:val="-1"/>
        </w:rPr>
        <w:t xml:space="preserve"> </w:t>
      </w:r>
      <w:r>
        <w:rPr/>
        <w:t>se</w:t>
      </w:r>
      <w:r>
        <w:rPr>
          <w:spacing w:val="-2"/>
        </w:rPr>
        <w:t xml:space="preserve"> </w:t>
      </w:r>
      <w:r>
        <w:rPr/>
        <w:t>vuelve lento o</w:t>
      </w:r>
      <w:r>
        <w:rPr>
          <w:spacing w:val="-1"/>
        </w:rPr>
        <w:t xml:space="preserve"> </w:t>
      </w:r>
      <w:r>
        <w:rPr/>
        <w:t>una</w:t>
      </w:r>
      <w:r>
        <w:rPr>
          <w:spacing w:val="-2"/>
        </w:rPr>
        <w:t xml:space="preserve"> </w:t>
      </w:r>
      <w:r>
        <w:rPr/>
        <w:t>aplicación</w:t>
      </w:r>
      <w:r>
        <w:rPr>
          <w:spacing w:val="-1"/>
        </w:rPr>
        <w:t xml:space="preserve"> </w:t>
      </w:r>
      <w:r>
        <w:rPr/>
        <w:t>deja de</w:t>
      </w:r>
      <w:r>
        <w:rPr>
          <w:spacing w:val="-2"/>
        </w:rPr>
        <w:t xml:space="preserve"> </w:t>
      </w:r>
      <w:r>
        <w:rPr/>
        <w:t>responder. En</w:t>
      </w:r>
      <w:r>
        <w:rPr>
          <w:spacing w:val="-1"/>
        </w:rPr>
        <w:t xml:space="preserve"> </w:t>
      </w:r>
      <w:r>
        <w:rPr/>
        <w:t>este capítulo, veremos algunas de las herramientas disponibles en la línea de comandos que nos permitirá examinar</w:t>
      </w:r>
      <w:r>
        <w:rPr>
          <w:spacing w:val="-3"/>
        </w:rPr>
        <w:t xml:space="preserve"> </w:t>
      </w:r>
      <w:r>
        <w:rPr/>
        <w:t>qué</w:t>
      </w:r>
      <w:r>
        <w:rPr>
          <w:spacing w:val="-5"/>
        </w:rPr>
        <w:t xml:space="preserve"> </w:t>
      </w:r>
      <w:r>
        <w:rPr/>
        <w:t>están</w:t>
      </w:r>
      <w:r>
        <w:rPr>
          <w:spacing w:val="-4"/>
        </w:rPr>
        <w:t xml:space="preserve"> </w:t>
      </w:r>
      <w:r>
        <w:rPr/>
        <w:t>haciendo</w:t>
      </w:r>
      <w:r>
        <w:rPr>
          <w:spacing w:val="-3"/>
        </w:rPr>
        <w:t xml:space="preserve"> </w:t>
      </w:r>
      <w:r>
        <w:rPr/>
        <w:t>los</w:t>
      </w:r>
      <w:r>
        <w:rPr>
          <w:spacing w:val="-4"/>
        </w:rPr>
        <w:t xml:space="preserve"> </w:t>
      </w:r>
      <w:r>
        <w:rPr/>
        <w:t>programas,</w:t>
      </w:r>
      <w:r>
        <w:rPr>
          <w:spacing w:val="-4"/>
        </w:rPr>
        <w:t xml:space="preserve"> </w:t>
      </w:r>
      <w:r>
        <w:rPr/>
        <w:t>y</w:t>
      </w:r>
      <w:r>
        <w:rPr>
          <w:spacing w:val="-4"/>
        </w:rPr>
        <w:t xml:space="preserve"> </w:t>
      </w:r>
      <w:r>
        <w:rPr/>
        <w:t>como</w:t>
      </w:r>
      <w:r>
        <w:rPr>
          <w:spacing w:val="-3"/>
        </w:rPr>
        <w:t xml:space="preserve"> </w:t>
      </w:r>
      <w:r>
        <w:rPr/>
        <w:t>terminar</w:t>
      </w:r>
      <w:r>
        <w:rPr>
          <w:spacing w:val="-4"/>
        </w:rPr>
        <w:t xml:space="preserve"> </w:t>
      </w:r>
      <w:r>
        <w:rPr/>
        <w:t>procesos</w:t>
      </w:r>
      <w:r>
        <w:rPr>
          <w:spacing w:val="-4"/>
        </w:rPr>
        <w:t xml:space="preserve"> </w:t>
      </w:r>
      <w:r>
        <w:rPr/>
        <w:t>que</w:t>
      </w:r>
      <w:r>
        <w:rPr>
          <w:spacing w:val="-5"/>
        </w:rPr>
        <w:t xml:space="preserve"> </w:t>
      </w:r>
      <w:r>
        <w:rPr/>
        <w:t>están</w:t>
      </w:r>
      <w:r>
        <w:rPr>
          <w:spacing w:val="-3"/>
        </w:rPr>
        <w:t xml:space="preserve"> </w:t>
      </w:r>
      <w:r>
        <w:rPr/>
        <w:t>teniendo</w:t>
      </w:r>
      <w:r>
        <w:rPr>
          <w:spacing w:val="-3"/>
        </w:rPr>
        <w:t xml:space="preserve"> </w:t>
      </w:r>
      <w:r>
        <w:rPr/>
        <w:t>un</w:t>
      </w:r>
      <w:r>
        <w:rPr>
          <w:spacing w:val="-4"/>
        </w:rPr>
        <w:t xml:space="preserve"> </w:t>
      </w:r>
      <w:r>
        <w:rPr/>
        <w:t xml:space="preserve">mal </w:t>
      </w:r>
      <w:r>
        <w:rPr>
          <w:spacing w:val="-2"/>
        </w:rPr>
        <w:t>comportamiento.</w:t>
      </w:r>
    </w:p>
    <w:p>
      <w:pPr>
        <w:pStyle w:val="BodyText"/>
        <w:ind w:left="0" w:right="0"/>
        <w:rPr/>
      </w:pPr>
      <w:r>
        <w:rPr/>
      </w:r>
    </w:p>
    <w:p>
      <w:pPr>
        <w:pStyle w:val="BodyText"/>
        <w:spacing w:before="1" w:after="0"/>
        <w:rPr/>
      </w:pPr>
      <w:r>
        <w:rPr/>
        <w:t>Éste</w:t>
      </w:r>
      <w:r>
        <w:rPr>
          <w:spacing w:val="-4"/>
        </w:rPr>
        <w:t xml:space="preserve"> </w:t>
      </w:r>
      <w:r>
        <w:rPr/>
        <w:t>capítulo</w:t>
      </w:r>
      <w:r>
        <w:rPr>
          <w:spacing w:val="-4"/>
        </w:rPr>
        <w:t xml:space="preserve"> </w:t>
      </w:r>
      <w:r>
        <w:rPr/>
        <w:t>presentará</w:t>
      </w:r>
      <w:r>
        <w:rPr>
          <w:spacing w:val="-5"/>
        </w:rPr>
        <w:t xml:space="preserve"> </w:t>
      </w:r>
      <w:r>
        <w:rPr/>
        <w:t>los</w:t>
      </w:r>
      <w:r>
        <w:rPr>
          <w:spacing w:val="-4"/>
        </w:rPr>
        <w:t xml:space="preserve"> </w:t>
      </w:r>
      <w:r>
        <w:rPr/>
        <w:t>siguientes</w:t>
      </w:r>
      <w:r>
        <w:rPr>
          <w:spacing w:val="-4"/>
        </w:rPr>
        <w:t xml:space="preserve"> </w:t>
      </w:r>
      <w:r>
        <w:rPr>
          <w:spacing w:val="-2"/>
        </w:rPr>
        <w:t>comandos:</w:t>
      </w:r>
    </w:p>
    <w:p>
      <w:pPr>
        <w:pStyle w:val="ListParagraph"/>
        <w:numPr>
          <w:ilvl w:val="0"/>
          <w:numId w:val="76"/>
        </w:numPr>
        <w:tabs>
          <w:tab w:val="clear" w:pos="720"/>
          <w:tab w:val="left" w:pos="863" w:leader="none"/>
        </w:tabs>
        <w:spacing w:lineRule="auto" w:line="240" w:before="142" w:after="0"/>
        <w:ind w:hanging="283" w:left="863" w:right="0"/>
        <w:jc w:val="left"/>
        <w:rPr>
          <w:sz w:val="24"/>
        </w:rPr>
      </w:pPr>
      <w:r>
        <w:rPr>
          <w:rFonts w:ascii="Courier New" w:hAnsi="Courier New"/>
          <w:sz w:val="24"/>
        </w:rPr>
        <w:t>ps</w:t>
      </w:r>
      <w:r>
        <w:rPr>
          <w:rFonts w:ascii="Courier New" w:hAnsi="Courier New"/>
          <w:spacing w:val="-87"/>
          <w:sz w:val="24"/>
        </w:rPr>
        <w:t xml:space="preserve"> </w:t>
      </w:r>
      <w:r>
        <w:rPr>
          <w:sz w:val="24"/>
        </w:rPr>
        <w:t>–</w:t>
      </w:r>
      <w:r>
        <w:rPr>
          <w:spacing w:val="-5"/>
          <w:sz w:val="24"/>
        </w:rPr>
        <w:t xml:space="preserve"> </w:t>
      </w:r>
      <w:r>
        <w:rPr>
          <w:sz w:val="24"/>
        </w:rPr>
        <w:t>Muestra</w:t>
      </w:r>
      <w:r>
        <w:rPr>
          <w:spacing w:val="-1"/>
          <w:sz w:val="24"/>
        </w:rPr>
        <w:t xml:space="preserve"> </w:t>
      </w:r>
      <w:r>
        <w:rPr>
          <w:sz w:val="24"/>
        </w:rPr>
        <w:t>un</w:t>
      </w:r>
      <w:r>
        <w:rPr>
          <w:spacing w:val="-3"/>
          <w:sz w:val="24"/>
        </w:rPr>
        <w:t xml:space="preserve"> </w:t>
      </w:r>
      <w:r>
        <w:rPr>
          <w:sz w:val="24"/>
        </w:rPr>
        <w:t>listado</w:t>
      </w:r>
      <w:r>
        <w:rPr>
          <w:spacing w:val="-1"/>
          <w:sz w:val="24"/>
        </w:rPr>
        <w:t xml:space="preserve"> </w:t>
      </w:r>
      <w:r>
        <w:rPr>
          <w:sz w:val="24"/>
        </w:rPr>
        <w:t>de</w:t>
      </w:r>
      <w:r>
        <w:rPr>
          <w:spacing w:val="-3"/>
          <w:sz w:val="24"/>
        </w:rPr>
        <w:t xml:space="preserve"> </w:t>
      </w:r>
      <w:r>
        <w:rPr>
          <w:sz w:val="24"/>
        </w:rPr>
        <w:t>los</w:t>
      </w:r>
      <w:r>
        <w:rPr>
          <w:spacing w:val="-3"/>
          <w:sz w:val="24"/>
        </w:rPr>
        <w:t xml:space="preserve"> </w:t>
      </w:r>
      <w:r>
        <w:rPr>
          <w:sz w:val="24"/>
        </w:rPr>
        <w:t>procesos</w:t>
      </w:r>
      <w:r>
        <w:rPr>
          <w:spacing w:val="-2"/>
          <w:sz w:val="24"/>
        </w:rPr>
        <w:t xml:space="preserve"> </w:t>
      </w:r>
      <w:r>
        <w:rPr>
          <w:sz w:val="24"/>
        </w:rPr>
        <w:t>en</w:t>
      </w:r>
      <w:r>
        <w:rPr>
          <w:spacing w:val="-2"/>
          <w:sz w:val="24"/>
        </w:rPr>
        <w:t xml:space="preserve"> funcionamiento</w:t>
      </w:r>
    </w:p>
    <w:p>
      <w:pPr>
        <w:pStyle w:val="ListParagraph"/>
        <w:numPr>
          <w:ilvl w:val="0"/>
          <w:numId w:val="76"/>
        </w:numPr>
        <w:tabs>
          <w:tab w:val="clear" w:pos="720"/>
          <w:tab w:val="left" w:pos="863" w:leader="none"/>
        </w:tabs>
        <w:spacing w:lineRule="auto" w:line="240" w:before="21" w:after="0"/>
        <w:ind w:hanging="283" w:left="863" w:right="0"/>
        <w:jc w:val="left"/>
        <w:rPr>
          <w:sz w:val="24"/>
        </w:rPr>
      </w:pPr>
      <w:r>
        <w:rPr>
          <w:rFonts w:ascii="Courier New" w:hAnsi="Courier New"/>
          <w:sz w:val="24"/>
        </w:rPr>
        <w:t>top</w:t>
      </w:r>
      <w:r>
        <w:rPr>
          <w:rFonts w:ascii="Courier New" w:hAnsi="Courier New"/>
          <w:spacing w:val="-87"/>
          <w:sz w:val="24"/>
        </w:rPr>
        <w:t xml:space="preserve"> </w:t>
      </w:r>
      <w:r>
        <w:rPr>
          <w:sz w:val="24"/>
        </w:rPr>
        <w:t>–</w:t>
      </w:r>
      <w:r>
        <w:rPr>
          <w:spacing w:val="-5"/>
          <w:sz w:val="24"/>
        </w:rPr>
        <w:t xml:space="preserve"> </w:t>
      </w:r>
      <w:r>
        <w:rPr>
          <w:sz w:val="24"/>
        </w:rPr>
        <w:t>Muestra</w:t>
      </w:r>
      <w:r>
        <w:rPr>
          <w:spacing w:val="-2"/>
          <w:sz w:val="24"/>
        </w:rPr>
        <w:t xml:space="preserve"> </w:t>
      </w:r>
      <w:r>
        <w:rPr>
          <w:sz w:val="24"/>
        </w:rPr>
        <w:t>las</w:t>
      </w:r>
      <w:r>
        <w:rPr>
          <w:spacing w:val="-2"/>
          <w:sz w:val="24"/>
        </w:rPr>
        <w:t xml:space="preserve"> tareas</w:t>
      </w:r>
    </w:p>
    <w:p>
      <w:pPr>
        <w:pStyle w:val="ListParagraph"/>
        <w:numPr>
          <w:ilvl w:val="0"/>
          <w:numId w:val="76"/>
        </w:numPr>
        <w:tabs>
          <w:tab w:val="clear" w:pos="720"/>
          <w:tab w:val="left" w:pos="863" w:leader="none"/>
        </w:tabs>
        <w:spacing w:lineRule="auto" w:line="240" w:before="22" w:after="0"/>
        <w:ind w:hanging="283" w:left="863" w:right="0"/>
        <w:jc w:val="left"/>
        <w:rPr>
          <w:sz w:val="24"/>
        </w:rPr>
      </w:pPr>
      <w:r>
        <w:rPr>
          <w:rFonts w:ascii="Courier New" w:hAnsi="Courier New"/>
          <w:sz w:val="24"/>
        </w:rPr>
        <w:t>jobs</w:t>
      </w:r>
      <w:r>
        <w:rPr>
          <w:rFonts w:ascii="Courier New" w:hAnsi="Courier New"/>
          <w:spacing w:val="-85"/>
          <w:sz w:val="24"/>
        </w:rPr>
        <w:t xml:space="preserve"> </w:t>
      </w:r>
      <w:r>
        <w:rPr>
          <w:sz w:val="24"/>
        </w:rPr>
        <w:t>–</w:t>
      </w:r>
      <w:r>
        <w:rPr>
          <w:spacing w:val="-6"/>
          <w:sz w:val="24"/>
        </w:rPr>
        <w:t xml:space="preserve"> </w:t>
      </w:r>
      <w:r>
        <w:rPr>
          <w:sz w:val="24"/>
        </w:rPr>
        <w:t>Lista</w:t>
      </w:r>
      <w:r>
        <w:rPr>
          <w:spacing w:val="-2"/>
          <w:sz w:val="24"/>
        </w:rPr>
        <w:t xml:space="preserve"> </w:t>
      </w:r>
      <w:r>
        <w:rPr>
          <w:sz w:val="24"/>
        </w:rPr>
        <w:t>los</w:t>
      </w:r>
      <w:r>
        <w:rPr>
          <w:spacing w:val="-3"/>
          <w:sz w:val="24"/>
        </w:rPr>
        <w:t xml:space="preserve"> </w:t>
      </w:r>
      <w:r>
        <w:rPr>
          <w:sz w:val="24"/>
        </w:rPr>
        <w:t>trabajos</w:t>
      </w:r>
      <w:r>
        <w:rPr>
          <w:spacing w:val="-1"/>
          <w:sz w:val="24"/>
        </w:rPr>
        <w:t xml:space="preserve"> </w:t>
      </w:r>
      <w:r>
        <w:rPr>
          <w:spacing w:val="-2"/>
          <w:sz w:val="24"/>
        </w:rPr>
        <w:t>activos</w:t>
      </w:r>
    </w:p>
    <w:p>
      <w:pPr>
        <w:pStyle w:val="ListParagraph"/>
        <w:numPr>
          <w:ilvl w:val="0"/>
          <w:numId w:val="76"/>
        </w:numPr>
        <w:tabs>
          <w:tab w:val="clear" w:pos="720"/>
          <w:tab w:val="left" w:pos="863" w:leader="none"/>
        </w:tabs>
        <w:spacing w:lineRule="auto" w:line="240" w:before="21" w:after="0"/>
        <w:ind w:hanging="283" w:left="863" w:right="0"/>
        <w:jc w:val="left"/>
        <w:rPr>
          <w:sz w:val="24"/>
        </w:rPr>
      </w:pPr>
      <w:r>
        <w:rPr>
          <w:rFonts w:ascii="Courier New" w:hAnsi="Courier New"/>
          <w:sz w:val="24"/>
        </w:rPr>
        <w:t>bg</w:t>
      </w:r>
      <w:r>
        <w:rPr>
          <w:rFonts w:ascii="Courier New" w:hAnsi="Courier New"/>
          <w:spacing w:val="-85"/>
          <w:sz w:val="24"/>
        </w:rPr>
        <w:t xml:space="preserve"> </w:t>
      </w:r>
      <w:r>
        <w:rPr>
          <w:sz w:val="24"/>
        </w:rPr>
        <w:t>–</w:t>
      </w:r>
      <w:r>
        <w:rPr>
          <w:spacing w:val="-4"/>
          <w:sz w:val="24"/>
        </w:rPr>
        <w:t xml:space="preserve"> </w:t>
      </w:r>
      <w:r>
        <w:rPr>
          <w:sz w:val="24"/>
        </w:rPr>
        <w:t>Coloca</w:t>
      </w:r>
      <w:r>
        <w:rPr>
          <w:spacing w:val="-1"/>
          <w:sz w:val="24"/>
        </w:rPr>
        <w:t xml:space="preserve"> </w:t>
      </w:r>
      <w:r>
        <w:rPr>
          <w:sz w:val="24"/>
        </w:rPr>
        <w:t>un</w:t>
      </w:r>
      <w:r>
        <w:rPr>
          <w:spacing w:val="-2"/>
          <w:sz w:val="24"/>
        </w:rPr>
        <w:t xml:space="preserve"> </w:t>
      </w:r>
      <w:r>
        <w:rPr>
          <w:sz w:val="24"/>
        </w:rPr>
        <w:t>trabajo</w:t>
      </w:r>
      <w:r>
        <w:rPr>
          <w:spacing w:val="-1"/>
          <w:sz w:val="24"/>
        </w:rPr>
        <w:t xml:space="preserve"> </w:t>
      </w:r>
      <w:r>
        <w:rPr>
          <w:sz w:val="24"/>
        </w:rPr>
        <w:t>al</w:t>
      </w:r>
      <w:r>
        <w:rPr>
          <w:spacing w:val="-3"/>
          <w:sz w:val="24"/>
        </w:rPr>
        <w:t xml:space="preserve"> </w:t>
      </w:r>
      <w:r>
        <w:rPr>
          <w:sz w:val="24"/>
        </w:rPr>
        <w:t>fondo</w:t>
      </w:r>
      <w:r>
        <w:rPr>
          <w:spacing w:val="-1"/>
          <w:sz w:val="24"/>
        </w:rPr>
        <w:t xml:space="preserve"> </w:t>
      </w:r>
      <w:r>
        <w:rPr>
          <w:spacing w:val="-2"/>
          <w:sz w:val="24"/>
        </w:rPr>
        <w:t>(background)</w:t>
      </w:r>
    </w:p>
    <w:p>
      <w:pPr>
        <w:pStyle w:val="ListParagraph"/>
        <w:numPr>
          <w:ilvl w:val="0"/>
          <w:numId w:val="76"/>
        </w:numPr>
        <w:tabs>
          <w:tab w:val="clear" w:pos="720"/>
          <w:tab w:val="left" w:pos="863" w:leader="none"/>
        </w:tabs>
        <w:spacing w:lineRule="auto" w:line="240" w:before="23" w:after="0"/>
        <w:ind w:hanging="283" w:left="863" w:right="0"/>
        <w:jc w:val="left"/>
        <w:rPr>
          <w:sz w:val="24"/>
        </w:rPr>
      </w:pPr>
      <w:r>
        <w:rPr>
          <w:rFonts w:ascii="Courier New" w:hAnsi="Courier New"/>
          <w:sz w:val="24"/>
        </w:rPr>
        <w:t>fg</w:t>
      </w:r>
      <w:r>
        <w:rPr>
          <w:rFonts w:ascii="Courier New" w:hAnsi="Courier New"/>
          <w:spacing w:val="-85"/>
          <w:sz w:val="24"/>
        </w:rPr>
        <w:t xml:space="preserve"> </w:t>
      </w:r>
      <w:r>
        <w:rPr>
          <w:sz w:val="24"/>
        </w:rPr>
        <w:t>–</w:t>
      </w:r>
      <w:r>
        <w:rPr>
          <w:spacing w:val="-5"/>
          <w:sz w:val="24"/>
        </w:rPr>
        <w:t xml:space="preserve"> </w:t>
      </w:r>
      <w:r>
        <w:rPr>
          <w:sz w:val="24"/>
        </w:rPr>
        <w:t>Coloca</w:t>
      </w:r>
      <w:r>
        <w:rPr>
          <w:spacing w:val="-1"/>
          <w:sz w:val="24"/>
        </w:rPr>
        <w:t xml:space="preserve"> </w:t>
      </w:r>
      <w:r>
        <w:rPr>
          <w:sz w:val="24"/>
        </w:rPr>
        <w:t>un</w:t>
      </w:r>
      <w:r>
        <w:rPr>
          <w:spacing w:val="-3"/>
          <w:sz w:val="24"/>
        </w:rPr>
        <w:t xml:space="preserve"> </w:t>
      </w:r>
      <w:r>
        <w:rPr>
          <w:sz w:val="24"/>
        </w:rPr>
        <w:t>trabajo</w:t>
      </w:r>
      <w:r>
        <w:rPr>
          <w:spacing w:val="-1"/>
          <w:sz w:val="24"/>
        </w:rPr>
        <w:t xml:space="preserve"> </w:t>
      </w:r>
      <w:r>
        <w:rPr>
          <w:sz w:val="24"/>
        </w:rPr>
        <w:t>al</w:t>
      </w:r>
      <w:r>
        <w:rPr>
          <w:spacing w:val="-3"/>
          <w:sz w:val="24"/>
        </w:rPr>
        <w:t xml:space="preserve"> </w:t>
      </w:r>
      <w:r>
        <w:rPr>
          <w:sz w:val="24"/>
        </w:rPr>
        <w:t>frente</w:t>
      </w:r>
      <w:r>
        <w:rPr>
          <w:spacing w:val="-3"/>
          <w:sz w:val="24"/>
        </w:rPr>
        <w:t xml:space="preserve"> </w:t>
      </w:r>
      <w:r>
        <w:rPr>
          <w:spacing w:val="-2"/>
          <w:sz w:val="24"/>
        </w:rPr>
        <w:t>(foreground)</w:t>
      </w:r>
    </w:p>
    <w:p>
      <w:pPr>
        <w:pStyle w:val="ListParagraph"/>
        <w:numPr>
          <w:ilvl w:val="0"/>
          <w:numId w:val="76"/>
        </w:numPr>
        <w:tabs>
          <w:tab w:val="clear" w:pos="720"/>
          <w:tab w:val="left" w:pos="863" w:leader="none"/>
        </w:tabs>
        <w:spacing w:lineRule="auto" w:line="240" w:before="20" w:after="0"/>
        <w:ind w:hanging="283" w:left="863" w:right="0"/>
        <w:jc w:val="left"/>
        <w:rPr>
          <w:sz w:val="24"/>
        </w:rPr>
      </w:pPr>
      <w:r>
        <w:rPr>
          <w:rFonts w:ascii="Courier New" w:hAnsi="Courier New"/>
          <w:sz w:val="24"/>
        </w:rPr>
        <w:t>kill</w:t>
      </w:r>
      <w:r>
        <w:rPr>
          <w:rFonts w:ascii="Courier New" w:hAnsi="Courier New"/>
          <w:spacing w:val="-85"/>
          <w:sz w:val="24"/>
        </w:rPr>
        <w:t xml:space="preserve"> </w:t>
      </w:r>
      <w:r>
        <w:rPr>
          <w:sz w:val="24"/>
        </w:rPr>
        <w:t>–</w:t>
      </w:r>
      <w:r>
        <w:rPr>
          <w:spacing w:val="-3"/>
          <w:sz w:val="24"/>
        </w:rPr>
        <w:t xml:space="preserve"> </w:t>
      </w:r>
      <w:r>
        <w:rPr>
          <w:sz w:val="24"/>
        </w:rPr>
        <w:t>Manda</w:t>
      </w:r>
      <w:r>
        <w:rPr>
          <w:spacing w:val="-2"/>
          <w:sz w:val="24"/>
        </w:rPr>
        <w:t xml:space="preserve"> </w:t>
      </w:r>
      <w:r>
        <w:rPr>
          <w:sz w:val="24"/>
        </w:rPr>
        <w:t>un</w:t>
      </w:r>
      <w:r>
        <w:rPr>
          <w:spacing w:val="-2"/>
          <w:sz w:val="24"/>
        </w:rPr>
        <w:t xml:space="preserve"> </w:t>
      </w:r>
      <w:r>
        <w:rPr>
          <w:sz w:val="24"/>
        </w:rPr>
        <w:t>señal</w:t>
      </w:r>
      <w:r>
        <w:rPr>
          <w:spacing w:val="-2"/>
          <w:sz w:val="24"/>
        </w:rPr>
        <w:t xml:space="preserve"> </w:t>
      </w:r>
      <w:r>
        <w:rPr>
          <w:sz w:val="24"/>
        </w:rPr>
        <w:t>a un</w:t>
      </w:r>
      <w:r>
        <w:rPr>
          <w:spacing w:val="-1"/>
          <w:sz w:val="24"/>
        </w:rPr>
        <w:t xml:space="preserve"> </w:t>
      </w:r>
      <w:r>
        <w:rPr>
          <w:spacing w:val="-2"/>
          <w:sz w:val="24"/>
        </w:rPr>
        <w:t>proceso</w:t>
      </w:r>
    </w:p>
    <w:p>
      <w:pPr>
        <w:pStyle w:val="ListParagraph"/>
        <w:numPr>
          <w:ilvl w:val="0"/>
          <w:numId w:val="76"/>
        </w:numPr>
        <w:tabs>
          <w:tab w:val="clear" w:pos="720"/>
          <w:tab w:val="left" w:pos="863" w:leader="none"/>
        </w:tabs>
        <w:spacing w:lineRule="auto" w:line="240" w:before="23" w:after="0"/>
        <w:ind w:hanging="283" w:left="863" w:right="0"/>
        <w:jc w:val="left"/>
        <w:rPr>
          <w:sz w:val="24"/>
        </w:rPr>
      </w:pPr>
      <w:r>
        <w:rPr>
          <w:rFonts w:ascii="Courier New" w:hAnsi="Courier New"/>
          <w:sz w:val="24"/>
        </w:rPr>
        <w:t>killall</w:t>
      </w:r>
      <w:r>
        <w:rPr>
          <w:rFonts w:ascii="Courier New" w:hAnsi="Courier New"/>
          <w:spacing w:val="-85"/>
          <w:sz w:val="24"/>
        </w:rPr>
        <w:t xml:space="preserve"> </w:t>
      </w:r>
      <w:r>
        <w:rPr>
          <w:sz w:val="24"/>
        </w:rPr>
        <w:t>–</w:t>
      </w:r>
      <w:r>
        <w:rPr>
          <w:spacing w:val="-6"/>
          <w:sz w:val="24"/>
        </w:rPr>
        <w:t xml:space="preserve"> </w:t>
      </w:r>
      <w:r>
        <w:rPr>
          <w:sz w:val="24"/>
        </w:rPr>
        <w:t>Mata</w:t>
      </w:r>
      <w:r>
        <w:rPr>
          <w:spacing w:val="-4"/>
          <w:sz w:val="24"/>
        </w:rPr>
        <w:t xml:space="preserve"> </w:t>
      </w:r>
      <w:r>
        <w:rPr>
          <w:sz w:val="24"/>
        </w:rPr>
        <w:t>procesos</w:t>
      </w:r>
      <w:r>
        <w:rPr>
          <w:spacing w:val="-3"/>
          <w:sz w:val="24"/>
        </w:rPr>
        <w:t xml:space="preserve"> </w:t>
      </w:r>
      <w:r>
        <w:rPr>
          <w:sz w:val="24"/>
        </w:rPr>
        <w:t>por</w:t>
      </w:r>
      <w:r>
        <w:rPr>
          <w:spacing w:val="-2"/>
          <w:sz w:val="24"/>
        </w:rPr>
        <w:t xml:space="preserve"> nombre</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76"/>
        </w:numPr>
        <w:tabs>
          <w:tab w:val="clear" w:pos="720"/>
          <w:tab w:val="left" w:pos="863" w:leader="none"/>
        </w:tabs>
        <w:spacing w:lineRule="auto" w:line="240" w:before="20" w:after="0"/>
        <w:ind w:hanging="283" w:left="863" w:right="0"/>
        <w:jc w:val="left"/>
        <w:rPr>
          <w:sz w:val="24"/>
        </w:rPr>
      </w:pPr>
      <w:r>
        <w:rPr>
          <w:rFonts w:ascii="Courier New" w:hAnsi="Courier New"/>
          <w:sz w:val="24"/>
        </w:rPr>
        <w:t>shutdown</w:t>
      </w:r>
      <w:r>
        <w:rPr>
          <w:rFonts w:ascii="Courier New" w:hAnsi="Courier New"/>
          <w:spacing w:val="-85"/>
          <w:sz w:val="24"/>
        </w:rPr>
        <w:t xml:space="preserve"> </w:t>
      </w:r>
      <w:r>
        <w:rPr>
          <w:sz w:val="24"/>
        </w:rPr>
        <w:t>–</w:t>
      </w:r>
      <w:r>
        <w:rPr>
          <w:spacing w:val="-15"/>
          <w:sz w:val="24"/>
        </w:rPr>
        <w:t xml:space="preserve"> </w:t>
      </w:r>
      <w:r>
        <w:rPr>
          <w:sz w:val="24"/>
        </w:rPr>
        <w:t>Apaga</w:t>
      </w:r>
      <w:r>
        <w:rPr>
          <w:spacing w:val="-7"/>
          <w:sz w:val="24"/>
        </w:rPr>
        <w:t xml:space="preserve"> </w:t>
      </w:r>
      <w:r>
        <w:rPr>
          <w:sz w:val="24"/>
        </w:rPr>
        <w:t>o</w:t>
      </w:r>
      <w:r>
        <w:rPr>
          <w:spacing w:val="-3"/>
          <w:sz w:val="24"/>
        </w:rPr>
        <w:t xml:space="preserve"> </w:t>
      </w:r>
      <w:r>
        <w:rPr>
          <w:sz w:val="24"/>
        </w:rPr>
        <w:t>reinicia</w:t>
      </w:r>
      <w:r>
        <w:rPr>
          <w:spacing w:val="-3"/>
          <w:sz w:val="24"/>
        </w:rPr>
        <w:t xml:space="preserve"> </w:t>
      </w:r>
      <w:r>
        <w:rPr>
          <w:sz w:val="24"/>
        </w:rPr>
        <w:t>el</w:t>
      </w:r>
      <w:r>
        <w:rPr>
          <w:spacing w:val="-1"/>
          <w:sz w:val="24"/>
        </w:rPr>
        <w:t xml:space="preserve"> </w:t>
      </w:r>
      <w:r>
        <w:rPr>
          <w:spacing w:val="-2"/>
          <w:sz w:val="24"/>
        </w:rPr>
        <w:t>sistema</w:t>
      </w:r>
    </w:p>
    <w:p>
      <w:pPr>
        <w:pStyle w:val="Heading1"/>
        <w:spacing w:before="74" w:after="0"/>
        <w:rPr/>
      </w:pPr>
      <w:r>
        <w:rPr/>
        <w:t>Cómo</w:t>
      </w:r>
      <w:r>
        <w:rPr>
          <w:spacing w:val="-3"/>
        </w:rPr>
        <w:t xml:space="preserve"> </w:t>
      </w:r>
      <w:r>
        <w:rPr/>
        <w:t>funciona</w:t>
      </w:r>
      <w:r>
        <w:rPr>
          <w:spacing w:val="-2"/>
        </w:rPr>
        <w:t xml:space="preserve"> </w:t>
      </w:r>
      <w:r>
        <w:rPr/>
        <w:t>un</w:t>
      </w:r>
      <w:r>
        <w:rPr>
          <w:spacing w:val="-3"/>
        </w:rPr>
        <w:t xml:space="preserve"> </w:t>
      </w:r>
      <w:r>
        <w:rPr>
          <w:spacing w:val="-2"/>
        </w:rPr>
        <w:t>proceso</w:t>
      </w:r>
    </w:p>
    <w:p>
      <w:pPr>
        <w:pStyle w:val="BodyText"/>
        <w:spacing w:before="120" w:after="0"/>
        <w:ind w:left="155" w:right="210"/>
        <w:rPr/>
      </w:pPr>
      <w:r>
        <w:rPr/>
        <w:t xml:space="preserve">Cuando un sistema arranca, el kernel inicia algunas de sus propias actividades como procesos y arranca un programa llamado </w:t>
      </w:r>
      <w:r>
        <w:rPr>
          <w:rFonts w:ascii="Courier New" w:hAnsi="Courier New"/>
        </w:rPr>
        <w:t>init</w:t>
      </w:r>
      <w:r>
        <w:rPr/>
        <w:t xml:space="preserve">. </w:t>
      </w:r>
      <w:r>
        <w:rPr>
          <w:rFonts w:ascii="Courier New" w:hAnsi="Courier New"/>
        </w:rPr>
        <w:t>init</w:t>
      </w:r>
      <w:r>
        <w:rPr/>
        <w:t xml:space="preserve">, por orden, ejecuta una serie de scripts de shell (localizados en </w:t>
      </w:r>
      <w:r>
        <w:rPr>
          <w:rFonts w:ascii="Courier New" w:hAnsi="Courier New"/>
        </w:rPr>
        <w:t>/etc</w:t>
      </w:r>
      <w:r>
        <w:rPr/>
        <w:t xml:space="preserve">) llamados </w:t>
      </w:r>
      <w:r>
        <w:rPr>
          <w:i/>
        </w:rPr>
        <w:t>init scripts</w:t>
      </w:r>
      <w:r>
        <w:rPr/>
        <w:t xml:space="preserve">, que arrancan todos los servicios del sistema. Muchos de estos servicios son implementados como </w:t>
      </w:r>
      <w:r>
        <w:rPr>
          <w:i/>
        </w:rPr>
        <w:t xml:space="preserve">daemon programs </w:t>
      </w:r>
      <w:r>
        <w:rPr/>
        <w:t>(demonios), programas que simplemente se sitúan en el fondo y hacen su trabajo sin tener ningún usuario en la interface.</w:t>
      </w:r>
      <w:r>
        <w:rPr>
          <w:spacing w:val="-7"/>
        </w:rPr>
        <w:t xml:space="preserve"> </w:t>
      </w:r>
      <w:r>
        <w:rPr/>
        <w:t>Así que</w:t>
      </w:r>
      <w:r>
        <w:rPr>
          <w:spacing w:val="-3"/>
        </w:rPr>
        <w:t xml:space="preserve"> </w:t>
      </w:r>
      <w:r>
        <w:rPr/>
        <w:t>incluso</w:t>
      </w:r>
      <w:r>
        <w:rPr>
          <w:spacing w:val="-4"/>
        </w:rPr>
        <w:t xml:space="preserve"> </w:t>
      </w:r>
      <w:r>
        <w:rPr/>
        <w:t>sin</w:t>
      </w:r>
      <w:r>
        <w:rPr>
          <w:spacing w:val="-4"/>
        </w:rPr>
        <w:t xml:space="preserve"> </w:t>
      </w:r>
      <w:r>
        <w:rPr/>
        <w:t>que</w:t>
      </w:r>
      <w:r>
        <w:rPr>
          <w:spacing w:val="-5"/>
        </w:rPr>
        <w:t xml:space="preserve"> </w:t>
      </w:r>
      <w:r>
        <w:rPr/>
        <w:t>estemos</w:t>
      </w:r>
      <w:r>
        <w:rPr>
          <w:spacing w:val="-4"/>
        </w:rPr>
        <w:t xml:space="preserve"> </w:t>
      </w:r>
      <w:r>
        <w:rPr/>
        <w:t>logueados,</w:t>
      </w:r>
      <w:r>
        <w:rPr>
          <w:spacing w:val="-4"/>
        </w:rPr>
        <w:t xml:space="preserve"> </w:t>
      </w:r>
      <w:r>
        <w:rPr/>
        <w:t>el</w:t>
      </w:r>
      <w:r>
        <w:rPr>
          <w:spacing w:val="-3"/>
        </w:rPr>
        <w:t xml:space="preserve"> </w:t>
      </w:r>
      <w:r>
        <w:rPr/>
        <w:t>sistema</w:t>
      </w:r>
      <w:r>
        <w:rPr>
          <w:spacing w:val="-3"/>
        </w:rPr>
        <w:t xml:space="preserve"> </w:t>
      </w:r>
      <w:r>
        <w:rPr/>
        <w:t>está</w:t>
      </w:r>
      <w:r>
        <w:rPr>
          <w:spacing w:val="-5"/>
        </w:rPr>
        <w:t xml:space="preserve"> </w:t>
      </w:r>
      <w:r>
        <w:rPr/>
        <w:t>un</w:t>
      </w:r>
      <w:r>
        <w:rPr>
          <w:spacing w:val="-4"/>
        </w:rPr>
        <w:t xml:space="preserve"> </w:t>
      </w:r>
      <w:r>
        <w:rPr/>
        <w:t>poco</w:t>
      </w:r>
      <w:r>
        <w:rPr>
          <w:spacing w:val="-3"/>
        </w:rPr>
        <w:t xml:space="preserve"> </w:t>
      </w:r>
      <w:r>
        <w:rPr/>
        <w:t>ocupado</w:t>
      </w:r>
      <w:r>
        <w:rPr>
          <w:spacing w:val="-4"/>
        </w:rPr>
        <w:t xml:space="preserve"> </w:t>
      </w:r>
      <w:r>
        <w:rPr/>
        <w:t>haciendo</w:t>
      </w:r>
      <w:r>
        <w:rPr>
          <w:spacing w:val="-4"/>
        </w:rPr>
        <w:t xml:space="preserve"> </w:t>
      </w:r>
      <w:r>
        <w:rPr/>
        <w:t>tareas</w:t>
      </w:r>
      <w:r>
        <w:rPr>
          <w:spacing w:val="-4"/>
        </w:rPr>
        <w:t xml:space="preserve"> </w:t>
      </w:r>
      <w:r>
        <w:rPr/>
        <w:t>rutinarias.</w:t>
      </w:r>
    </w:p>
    <w:p>
      <w:pPr>
        <w:pStyle w:val="BodyText"/>
        <w:spacing w:before="11" w:after="0"/>
        <w:ind w:left="0" w:right="0"/>
        <w:rPr>
          <w:sz w:val="23"/>
        </w:rPr>
      </w:pPr>
      <w:r>
        <w:rPr>
          <w:sz w:val="23"/>
        </w:rPr>
      </w:r>
    </w:p>
    <w:p>
      <w:pPr>
        <w:pStyle w:val="Normal"/>
        <w:spacing w:before="0" w:after="0"/>
        <w:ind w:hanging="0" w:left="155" w:right="0"/>
        <w:jc w:val="left"/>
        <w:rPr>
          <w:sz w:val="24"/>
        </w:rPr>
      </w:pPr>
      <w:r>
        <w:rPr>
          <w:sz w:val="24"/>
        </w:rPr>
        <w:t>El</w:t>
      </w:r>
      <w:r>
        <w:rPr>
          <w:spacing w:val="-2"/>
          <w:sz w:val="24"/>
        </w:rPr>
        <w:t xml:space="preserve"> </w:t>
      </w:r>
      <w:r>
        <w:rPr>
          <w:sz w:val="24"/>
        </w:rPr>
        <w:t>hecho</w:t>
      </w:r>
      <w:r>
        <w:rPr>
          <w:spacing w:val="-3"/>
          <w:sz w:val="24"/>
        </w:rPr>
        <w:t xml:space="preserve"> </w:t>
      </w:r>
      <w:r>
        <w:rPr>
          <w:sz w:val="24"/>
        </w:rPr>
        <w:t>de</w:t>
      </w:r>
      <w:r>
        <w:rPr>
          <w:spacing w:val="-2"/>
          <w:sz w:val="24"/>
        </w:rPr>
        <w:t xml:space="preserve"> </w:t>
      </w:r>
      <w:r>
        <w:rPr>
          <w:sz w:val="24"/>
        </w:rPr>
        <w:t>que</w:t>
      </w:r>
      <w:r>
        <w:rPr>
          <w:spacing w:val="-4"/>
          <w:sz w:val="24"/>
        </w:rPr>
        <w:t xml:space="preserve"> </w:t>
      </w:r>
      <w:r>
        <w:rPr>
          <w:sz w:val="24"/>
        </w:rPr>
        <w:t>un</w:t>
      </w:r>
      <w:r>
        <w:rPr>
          <w:spacing w:val="-3"/>
          <w:sz w:val="24"/>
        </w:rPr>
        <w:t xml:space="preserve"> </w:t>
      </w:r>
      <w:r>
        <w:rPr>
          <w:sz w:val="24"/>
        </w:rPr>
        <w:t>programa</w:t>
      </w:r>
      <w:r>
        <w:rPr>
          <w:spacing w:val="-2"/>
          <w:sz w:val="24"/>
        </w:rPr>
        <w:t xml:space="preserve"> </w:t>
      </w:r>
      <w:r>
        <w:rPr>
          <w:sz w:val="24"/>
        </w:rPr>
        <w:t>pueda</w:t>
      </w:r>
      <w:r>
        <w:rPr>
          <w:spacing w:val="-4"/>
          <w:sz w:val="24"/>
        </w:rPr>
        <w:t xml:space="preserve"> </w:t>
      </w:r>
      <w:r>
        <w:rPr>
          <w:sz w:val="24"/>
        </w:rPr>
        <w:t>arrancar</w:t>
      </w:r>
      <w:r>
        <w:rPr>
          <w:spacing w:val="-3"/>
          <w:sz w:val="24"/>
        </w:rPr>
        <w:t xml:space="preserve"> </w:t>
      </w:r>
      <w:r>
        <w:rPr>
          <w:sz w:val="24"/>
        </w:rPr>
        <w:t>otros</w:t>
      </w:r>
      <w:r>
        <w:rPr>
          <w:spacing w:val="-3"/>
          <w:sz w:val="24"/>
        </w:rPr>
        <w:t xml:space="preserve"> </w:t>
      </w:r>
      <w:r>
        <w:rPr>
          <w:sz w:val="24"/>
        </w:rPr>
        <w:t>programas</w:t>
      </w:r>
      <w:r>
        <w:rPr>
          <w:spacing w:val="-3"/>
          <w:sz w:val="24"/>
        </w:rPr>
        <w:t xml:space="preserve"> </w:t>
      </w:r>
      <w:r>
        <w:rPr>
          <w:sz w:val="24"/>
        </w:rPr>
        <w:t>se</w:t>
      </w:r>
      <w:r>
        <w:rPr>
          <w:spacing w:val="-4"/>
          <w:sz w:val="24"/>
        </w:rPr>
        <w:t xml:space="preserve"> </w:t>
      </w:r>
      <w:r>
        <w:rPr>
          <w:sz w:val="24"/>
        </w:rPr>
        <w:t>expresa</w:t>
      </w:r>
      <w:r>
        <w:rPr>
          <w:spacing w:val="-4"/>
          <w:sz w:val="24"/>
        </w:rPr>
        <w:t xml:space="preserve"> </w:t>
      </w:r>
      <w:r>
        <w:rPr>
          <w:sz w:val="24"/>
        </w:rPr>
        <w:t>en</w:t>
      </w:r>
      <w:r>
        <w:rPr>
          <w:spacing w:val="-3"/>
          <w:sz w:val="24"/>
        </w:rPr>
        <w:t xml:space="preserve"> </w:t>
      </w:r>
      <w:r>
        <w:rPr>
          <w:sz w:val="24"/>
        </w:rPr>
        <w:t>el</w:t>
      </w:r>
      <w:r>
        <w:rPr>
          <w:spacing w:val="-2"/>
          <w:sz w:val="24"/>
        </w:rPr>
        <w:t xml:space="preserve"> </w:t>
      </w:r>
      <w:r>
        <w:rPr>
          <w:sz w:val="24"/>
        </w:rPr>
        <w:t>esquema</w:t>
      </w:r>
      <w:r>
        <w:rPr>
          <w:spacing w:val="-2"/>
          <w:sz w:val="24"/>
        </w:rPr>
        <w:t xml:space="preserve"> </w:t>
      </w:r>
      <w:r>
        <w:rPr>
          <w:sz w:val="24"/>
        </w:rPr>
        <w:t>de</w:t>
      </w:r>
      <w:r>
        <w:rPr>
          <w:spacing w:val="-4"/>
          <w:sz w:val="24"/>
        </w:rPr>
        <w:t xml:space="preserve"> </w:t>
      </w:r>
      <w:r>
        <w:rPr>
          <w:sz w:val="24"/>
        </w:rPr>
        <w:t xml:space="preserve">procesos como </w:t>
      </w:r>
      <w:r>
        <w:rPr>
          <w:i/>
          <w:sz w:val="24"/>
        </w:rPr>
        <w:t xml:space="preserve">procesos padres </w:t>
      </w:r>
      <w:r>
        <w:rPr>
          <w:sz w:val="24"/>
        </w:rPr>
        <w:t xml:space="preserve">produciendo </w:t>
      </w:r>
      <w:r>
        <w:rPr>
          <w:i/>
          <w:sz w:val="24"/>
        </w:rPr>
        <w:t>procesos hijos</w:t>
      </w:r>
      <w:r>
        <w:rPr>
          <w:sz w:val="24"/>
        </w:rPr>
        <w:t>.</w:t>
      </w:r>
    </w:p>
    <w:p>
      <w:pPr>
        <w:pStyle w:val="BodyText"/>
        <w:ind w:left="0" w:right="0"/>
        <w:rPr>
          <w:sz w:val="26"/>
        </w:rPr>
      </w:pPr>
      <w:r>
        <w:rPr>
          <w:sz w:val="26"/>
        </w:rPr>
      </w:r>
    </w:p>
    <w:p>
      <w:pPr>
        <w:pStyle w:val="BodyText"/>
        <w:ind w:left="0" w:right="0"/>
        <w:rPr>
          <w:sz w:val="22"/>
        </w:rPr>
      </w:pPr>
      <w:r>
        <w:rPr>
          <w:sz w:val="22"/>
        </w:rPr>
      </w:r>
    </w:p>
    <w:p>
      <w:pPr>
        <w:pStyle w:val="BodyText"/>
        <w:ind w:left="155" w:right="180"/>
        <w:rPr/>
      </w:pPr>
      <w:r>
        <w:rPr/>
        <w:t xml:space="preserve">El kernel mantiene información sobre cada proceso para ayudar a tener las cosas organizadas. Por ejemplo, cada proceso tiene asignado un número llamado </w:t>
      </w:r>
      <w:r>
        <w:rPr>
          <w:rFonts w:ascii="Courier New" w:hAnsi="Courier New"/>
          <w:i/>
        </w:rPr>
        <w:t>process</w:t>
      </w:r>
      <w:r>
        <w:rPr>
          <w:rFonts w:ascii="Courier New" w:hAnsi="Courier New"/>
          <w:i/>
          <w:spacing w:val="-77"/>
        </w:rPr>
        <w:t xml:space="preserve"> </w:t>
      </w:r>
      <w:r>
        <w:rPr>
          <w:rFonts w:ascii="Courier New" w:hAnsi="Courier New"/>
          <w:i/>
        </w:rPr>
        <w:t>ID</w:t>
      </w:r>
      <w:r>
        <w:rPr>
          <w:rFonts w:ascii="Courier New" w:hAnsi="Courier New"/>
          <w:i/>
          <w:spacing w:val="-77"/>
        </w:rPr>
        <w:t xml:space="preserve"> </w:t>
      </w:r>
      <w:r>
        <w:rPr/>
        <w:t xml:space="preserve">o </w:t>
      </w:r>
      <w:r>
        <w:rPr>
          <w:rFonts w:ascii="Courier New" w:hAnsi="Courier New"/>
          <w:i/>
        </w:rPr>
        <w:t>PID</w:t>
      </w:r>
      <w:r>
        <w:rPr/>
        <w:t xml:space="preserve">. Los PIDs son asignados en orden creciente, con </w:t>
      </w:r>
      <w:r>
        <w:rPr>
          <w:rFonts w:ascii="Courier New" w:hAnsi="Courier New"/>
        </w:rPr>
        <w:t>init</w:t>
      </w:r>
      <w:r>
        <w:rPr>
          <w:rFonts w:ascii="Courier New" w:hAnsi="Courier New"/>
          <w:spacing w:val="-77"/>
        </w:rPr>
        <w:t xml:space="preserve"> </w:t>
      </w:r>
      <w:r>
        <w:rPr/>
        <w:t>siempre ocupando el PID1. El kernel también guarda la ruta</w:t>
      </w:r>
      <w:r>
        <w:rPr>
          <w:spacing w:val="-3"/>
        </w:rPr>
        <w:t xml:space="preserve"> </w:t>
      </w:r>
      <w:r>
        <w:rPr/>
        <w:t>a</w:t>
      </w:r>
      <w:r>
        <w:rPr>
          <w:spacing w:val="-5"/>
        </w:rPr>
        <w:t xml:space="preserve"> </w:t>
      </w:r>
      <w:r>
        <w:rPr/>
        <w:t>la</w:t>
      </w:r>
      <w:r>
        <w:rPr>
          <w:spacing w:val="-3"/>
        </w:rPr>
        <w:t xml:space="preserve"> </w:t>
      </w:r>
      <w:r>
        <w:rPr/>
        <w:t>memoria</w:t>
      </w:r>
      <w:r>
        <w:rPr>
          <w:spacing w:val="-5"/>
        </w:rPr>
        <w:t xml:space="preserve"> </w:t>
      </w:r>
      <w:r>
        <w:rPr/>
        <w:t>asignada</w:t>
      </w:r>
      <w:r>
        <w:rPr>
          <w:spacing w:val="-3"/>
        </w:rPr>
        <w:t xml:space="preserve"> </w:t>
      </w:r>
      <w:r>
        <w:rPr/>
        <w:t>a</w:t>
      </w:r>
      <w:r>
        <w:rPr>
          <w:spacing w:val="-5"/>
        </w:rPr>
        <w:t xml:space="preserve"> </w:t>
      </w:r>
      <w:r>
        <w:rPr/>
        <w:t>cada</w:t>
      </w:r>
      <w:r>
        <w:rPr>
          <w:spacing w:val="-3"/>
        </w:rPr>
        <w:t xml:space="preserve"> </w:t>
      </w:r>
      <w:r>
        <w:rPr/>
        <w:t>proceso,</w:t>
      </w:r>
      <w:r>
        <w:rPr>
          <w:spacing w:val="-4"/>
        </w:rPr>
        <w:t xml:space="preserve"> </w:t>
      </w:r>
      <w:r>
        <w:rPr/>
        <w:t>así</w:t>
      </w:r>
      <w:r>
        <w:rPr>
          <w:spacing w:val="-5"/>
        </w:rPr>
        <w:t xml:space="preserve"> </w:t>
      </w:r>
      <w:r>
        <w:rPr/>
        <w:t>como</w:t>
      </w:r>
      <w:r>
        <w:rPr>
          <w:spacing w:val="-3"/>
        </w:rPr>
        <w:t xml:space="preserve"> </w:t>
      </w:r>
      <w:r>
        <w:rPr/>
        <w:t>la</w:t>
      </w:r>
      <w:r>
        <w:rPr>
          <w:spacing w:val="-3"/>
        </w:rPr>
        <w:t xml:space="preserve"> </w:t>
      </w:r>
      <w:r>
        <w:rPr/>
        <w:t>disponibilidad</w:t>
      </w:r>
      <w:r>
        <w:rPr>
          <w:spacing w:val="-4"/>
        </w:rPr>
        <w:t xml:space="preserve"> </w:t>
      </w:r>
      <w:r>
        <w:rPr/>
        <w:t>de</w:t>
      </w:r>
      <w:r>
        <w:rPr>
          <w:spacing w:val="-5"/>
        </w:rPr>
        <w:t xml:space="preserve"> </w:t>
      </w:r>
      <w:r>
        <w:rPr/>
        <w:t>los</w:t>
      </w:r>
      <w:r>
        <w:rPr>
          <w:spacing w:val="-4"/>
        </w:rPr>
        <w:t xml:space="preserve"> </w:t>
      </w:r>
      <w:r>
        <w:rPr/>
        <w:t>procesos</w:t>
      </w:r>
      <w:r>
        <w:rPr>
          <w:spacing w:val="-4"/>
        </w:rPr>
        <w:t xml:space="preserve"> </w:t>
      </w:r>
      <w:r>
        <w:rPr/>
        <w:t>para</w:t>
      </w:r>
      <w:r>
        <w:rPr>
          <w:spacing w:val="-3"/>
        </w:rPr>
        <w:t xml:space="preserve"> </w:t>
      </w:r>
      <w:r>
        <w:rPr/>
        <w:t>reanudar la ejecución. Como los archivos, los procesos también tiene propietarios y IDs de usuario, IDs efectivas de usuarios, etc.</w:t>
      </w:r>
    </w:p>
    <w:p>
      <w:pPr>
        <w:pStyle w:val="BodyText"/>
        <w:spacing w:before="4" w:after="0"/>
        <w:ind w:left="0" w:right="0"/>
        <w:rPr>
          <w:sz w:val="31"/>
        </w:rPr>
      </w:pPr>
      <w:r>
        <w:rPr>
          <w:sz w:val="31"/>
        </w:rPr>
      </w:r>
    </w:p>
    <w:p>
      <w:pPr>
        <w:pStyle w:val="Heading1"/>
        <w:rPr/>
      </w:pPr>
      <w:r>
        <w:rPr/>
        <w:t>Viendo</w:t>
      </w:r>
      <w:r>
        <w:rPr>
          <w:spacing w:val="-7"/>
        </w:rPr>
        <w:t xml:space="preserve"> </w:t>
      </w:r>
      <w:r>
        <w:rPr/>
        <w:t>los</w:t>
      </w:r>
      <w:r>
        <w:rPr>
          <w:spacing w:val="-6"/>
        </w:rPr>
        <w:t xml:space="preserve"> </w:t>
      </w:r>
      <w:r>
        <w:rPr>
          <w:spacing w:val="-2"/>
        </w:rPr>
        <w:t>procesos</w:t>
      </w:r>
    </w:p>
    <w:p>
      <w:pPr>
        <w:pStyle w:val="BodyText"/>
        <w:spacing w:before="119" w:after="0"/>
        <w:rPr/>
      </w:pPr>
      <w:r>
        <w:rPr/>
        <w:t>El</w:t>
      </w:r>
      <w:r>
        <w:rPr>
          <w:spacing w:val="-5"/>
        </w:rPr>
        <w:t xml:space="preserve"> </w:t>
      </w:r>
      <w:r>
        <w:rPr/>
        <w:t>comando</w:t>
      </w:r>
      <w:r>
        <w:rPr>
          <w:spacing w:val="-2"/>
        </w:rPr>
        <w:t xml:space="preserve"> </w:t>
      </w:r>
      <w:r>
        <w:rPr/>
        <w:t>más</w:t>
      </w:r>
      <w:r>
        <w:rPr>
          <w:spacing w:val="-3"/>
        </w:rPr>
        <w:t xml:space="preserve"> </w:t>
      </w:r>
      <w:r>
        <w:rPr/>
        <w:t>comúnmente</w:t>
      </w:r>
      <w:r>
        <w:rPr>
          <w:spacing w:val="-2"/>
        </w:rPr>
        <w:t xml:space="preserve"> </w:t>
      </w:r>
      <w:r>
        <w:rPr/>
        <w:t>usado</w:t>
      </w:r>
      <w:r>
        <w:rPr>
          <w:spacing w:val="-2"/>
        </w:rPr>
        <w:t xml:space="preserve"> </w:t>
      </w:r>
      <w:r>
        <w:rPr/>
        <w:t>para</w:t>
      </w:r>
      <w:r>
        <w:rPr>
          <w:spacing w:val="-4"/>
        </w:rPr>
        <w:t xml:space="preserve"> </w:t>
      </w:r>
      <w:r>
        <w:rPr/>
        <w:t>ver</w:t>
      </w:r>
      <w:r>
        <w:rPr>
          <w:spacing w:val="-3"/>
        </w:rPr>
        <w:t xml:space="preserve"> </w:t>
      </w:r>
      <w:r>
        <w:rPr/>
        <w:t>procesos</w:t>
      </w:r>
      <w:r>
        <w:rPr>
          <w:spacing w:val="-3"/>
        </w:rPr>
        <w:t xml:space="preserve"> </w:t>
      </w:r>
      <w:r>
        <w:rPr/>
        <w:t>(hay</w:t>
      </w:r>
      <w:r>
        <w:rPr>
          <w:spacing w:val="-2"/>
        </w:rPr>
        <w:t xml:space="preserve"> </w:t>
      </w:r>
      <w:r>
        <w:rPr/>
        <w:t>varios)</w:t>
      </w:r>
      <w:r>
        <w:rPr>
          <w:spacing w:val="-3"/>
        </w:rPr>
        <w:t xml:space="preserve"> </w:t>
      </w:r>
      <w:r>
        <w:rPr/>
        <w:t xml:space="preserve">es </w:t>
      </w:r>
      <w:r>
        <w:rPr>
          <w:rFonts w:ascii="Courier New" w:hAnsi="Courier New"/>
        </w:rPr>
        <w:t>ps</w:t>
      </w:r>
      <w:r>
        <w:rPr/>
        <w:t>.</w:t>
      </w:r>
      <w:r>
        <w:rPr>
          <w:spacing w:val="-3"/>
        </w:rPr>
        <w:t xml:space="preserve"> </w:t>
      </w:r>
      <w:r>
        <w:rPr/>
        <w:t>El</w:t>
      </w:r>
      <w:r>
        <w:rPr>
          <w:spacing w:val="-4"/>
        </w:rPr>
        <w:t xml:space="preserve"> </w:t>
      </w:r>
      <w:r>
        <w:rPr/>
        <w:t>programa</w:t>
      </w:r>
      <w:r>
        <w:rPr>
          <w:spacing w:val="-3"/>
        </w:rPr>
        <w:t xml:space="preserve"> </w:t>
      </w:r>
      <w:r>
        <w:rPr>
          <w:rFonts w:ascii="Courier New" w:hAnsi="Courier New"/>
        </w:rPr>
        <w:t>ps</w:t>
      </w:r>
      <w:r>
        <w:rPr>
          <w:rFonts w:ascii="Courier New" w:hAnsi="Courier New"/>
          <w:spacing w:val="-85"/>
        </w:rPr>
        <w:t xml:space="preserve"> </w:t>
      </w:r>
      <w:r>
        <w:rPr/>
        <w:t>tiene</w:t>
      </w:r>
      <w:r>
        <w:rPr>
          <w:spacing w:val="-4"/>
        </w:rPr>
        <w:t xml:space="preserve"> </w:t>
      </w:r>
      <w:r>
        <w:rPr/>
        <w:t>un montón de opciones, pero en su forma más simple se usa así:</w:t>
      </w:r>
    </w:p>
    <w:p>
      <w:pPr>
        <w:pStyle w:val="BodyText"/>
        <w:ind w:left="0" w:right="0"/>
        <w:rPr/>
      </w:pPr>
      <w:r>
        <w:rPr/>
      </w:r>
    </w:p>
    <w:p>
      <w:pPr>
        <w:pStyle w:val="BodyText"/>
        <w:spacing w:before="1" w:after="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ps</w:t>
      </w:r>
    </w:p>
    <w:p>
      <w:pPr>
        <w:pStyle w:val="BodyText"/>
        <w:rPr>
          <w:rFonts w:ascii="Courier New" w:hAnsi="Courier New"/>
        </w:rPr>
      </w:pPr>
      <w:r>
        <w:rPr>
          <w:rFonts w:ascii="Courier New" w:hAnsi="Courier New"/>
        </w:rPr>
        <w:t>PID</w:t>
      </w:r>
      <w:r>
        <w:rPr>
          <w:rFonts w:ascii="Courier New" w:hAnsi="Courier New"/>
          <w:spacing w:val="-4"/>
        </w:rPr>
        <w:t xml:space="preserve"> </w:t>
      </w:r>
      <w:r>
        <w:rPr>
          <w:rFonts w:ascii="Courier New" w:hAnsi="Courier New"/>
        </w:rPr>
        <w:t>TTY</w:t>
      </w:r>
      <w:r>
        <w:rPr>
          <w:rFonts w:ascii="Courier New" w:hAnsi="Courier New"/>
          <w:spacing w:val="-3"/>
        </w:rPr>
        <w:t xml:space="preserve"> </w:t>
      </w:r>
      <w:r>
        <w:rPr>
          <w:rFonts w:ascii="Courier New" w:hAnsi="Courier New"/>
        </w:rPr>
        <w:t>TIME</w:t>
      </w:r>
      <w:r>
        <w:rPr>
          <w:rFonts w:ascii="Courier New" w:hAnsi="Courier New"/>
          <w:spacing w:val="-3"/>
        </w:rPr>
        <w:t xml:space="preserve"> </w:t>
      </w:r>
      <w:r>
        <w:rPr>
          <w:rFonts w:ascii="Courier New" w:hAnsi="Courier New"/>
          <w:spacing w:val="-5"/>
        </w:rPr>
        <w:t>CMD</w:t>
      </w:r>
    </w:p>
    <w:p>
      <w:pPr>
        <w:pStyle w:val="BodyText"/>
        <w:rPr>
          <w:rFonts w:ascii="Courier New" w:hAnsi="Courier New"/>
        </w:rPr>
      </w:pPr>
      <w:r>
        <w:rPr>
          <w:rFonts w:ascii="Courier New" w:hAnsi="Courier New"/>
        </w:rPr>
        <w:t>5198</w:t>
      </w:r>
      <w:r>
        <w:rPr>
          <w:rFonts w:ascii="Courier New" w:hAnsi="Courier New"/>
          <w:spacing w:val="-6"/>
        </w:rPr>
        <w:t xml:space="preserve"> </w:t>
      </w:r>
      <w:r>
        <w:rPr>
          <w:rFonts w:ascii="Courier New" w:hAnsi="Courier New"/>
        </w:rPr>
        <w:t>pts/1</w:t>
      </w:r>
      <w:r>
        <w:rPr>
          <w:rFonts w:ascii="Courier New" w:hAnsi="Courier New"/>
          <w:spacing w:val="-6"/>
        </w:rPr>
        <w:t xml:space="preserve"> </w:t>
      </w:r>
      <w:r>
        <w:rPr>
          <w:rFonts w:ascii="Courier New" w:hAnsi="Courier New"/>
        </w:rPr>
        <w:t>00:00:00</w:t>
      </w:r>
      <w:r>
        <w:rPr>
          <w:rFonts w:ascii="Courier New" w:hAnsi="Courier New"/>
          <w:spacing w:val="-5"/>
        </w:rPr>
        <w:t xml:space="preserve"> </w:t>
      </w:r>
      <w:r>
        <w:rPr>
          <w:rFonts w:ascii="Courier New" w:hAnsi="Courier New"/>
          <w:spacing w:val="-4"/>
        </w:rPr>
        <w:t>bash</w:t>
      </w:r>
    </w:p>
    <w:p>
      <w:pPr>
        <w:pStyle w:val="BodyText"/>
        <w:rPr>
          <w:rFonts w:ascii="Courier New" w:hAnsi="Courier New"/>
        </w:rPr>
      </w:pPr>
      <w:r>
        <w:rPr>
          <w:rFonts w:ascii="Courier New" w:hAnsi="Courier New"/>
        </w:rPr>
        <w:t>10129</w:t>
      </w:r>
      <w:r>
        <w:rPr>
          <w:rFonts w:ascii="Courier New" w:hAnsi="Courier New"/>
          <w:spacing w:val="-6"/>
        </w:rPr>
        <w:t xml:space="preserve"> </w:t>
      </w:r>
      <w:r>
        <w:rPr>
          <w:rFonts w:ascii="Courier New" w:hAnsi="Courier New"/>
        </w:rPr>
        <w:t>pts/1</w:t>
      </w:r>
      <w:r>
        <w:rPr>
          <w:rFonts w:ascii="Courier New" w:hAnsi="Courier New"/>
          <w:spacing w:val="-6"/>
        </w:rPr>
        <w:t xml:space="preserve"> </w:t>
      </w:r>
      <w:r>
        <w:rPr>
          <w:rFonts w:ascii="Courier New" w:hAnsi="Courier New"/>
        </w:rPr>
        <w:t>00:00:00</w:t>
      </w:r>
      <w:r>
        <w:rPr>
          <w:rFonts w:ascii="Courier New" w:hAnsi="Courier New"/>
          <w:spacing w:val="-6"/>
        </w:rPr>
        <w:t xml:space="preserve"> </w:t>
      </w:r>
      <w:r>
        <w:rPr>
          <w:rFonts w:ascii="Courier New" w:hAnsi="Courier New"/>
          <w:spacing w:val="-5"/>
        </w:rPr>
        <w:t>ps</w:t>
      </w:r>
    </w:p>
    <w:p>
      <w:pPr>
        <w:pStyle w:val="BodyText"/>
        <w:ind w:left="0" w:right="0"/>
        <w:rPr>
          <w:rFonts w:ascii="Courier New" w:hAnsi="Courier New"/>
        </w:rPr>
      </w:pPr>
      <w:r>
        <w:rPr>
          <w:rFonts w:ascii="Courier New" w:hAnsi="Courier New"/>
        </w:rPr>
      </w:r>
    </w:p>
    <w:p>
      <w:pPr>
        <w:pStyle w:val="BodyText"/>
        <w:ind w:left="155" w:right="155"/>
        <w:rPr/>
      </w:pPr>
      <w:r>
        <w:rPr/>
        <w:t xml:space="preserve">El resultado de este ejemplo es un lista de dos procesos, el proceso 5198 y el proceso 10129, que son </w:t>
      </w:r>
      <w:r>
        <w:rPr>
          <w:rFonts w:ascii="Courier New" w:hAnsi="Courier New"/>
        </w:rPr>
        <w:t>bash</w:t>
      </w:r>
      <w:r>
        <w:rPr>
          <w:rFonts w:ascii="Courier New" w:hAnsi="Courier New"/>
          <w:spacing w:val="-79"/>
        </w:rPr>
        <w:t xml:space="preserve"> </w:t>
      </w:r>
      <w:r>
        <w:rPr/>
        <w:t xml:space="preserve">y </w:t>
      </w:r>
      <w:r>
        <w:rPr>
          <w:rFonts w:ascii="Courier New" w:hAnsi="Courier New"/>
        </w:rPr>
        <w:t>ps</w:t>
      </w:r>
      <w:r>
        <w:rPr>
          <w:rFonts w:ascii="Courier New" w:hAnsi="Courier New"/>
          <w:spacing w:val="-79"/>
        </w:rPr>
        <w:t xml:space="preserve"> </w:t>
      </w:r>
      <w:r>
        <w:rPr/>
        <w:t xml:space="preserve">respectivamente. Como podemos ver, por defecto, </w:t>
      </w:r>
      <w:r>
        <w:rPr>
          <w:rFonts w:ascii="Courier New" w:hAnsi="Courier New"/>
        </w:rPr>
        <w:t>ps</w:t>
      </w:r>
      <w:r>
        <w:rPr>
          <w:rFonts w:ascii="Courier New" w:hAnsi="Courier New"/>
          <w:spacing w:val="-79"/>
        </w:rPr>
        <w:t xml:space="preserve"> </w:t>
      </w:r>
      <w:r>
        <w:rPr/>
        <w:t>no nos muestra mucho, sólo los procesos asociados a la sesión de terminal actual. Para ver más, necesitamos añadir algunas opciones,</w:t>
      </w:r>
      <w:r>
        <w:rPr>
          <w:spacing w:val="-1"/>
        </w:rPr>
        <w:t xml:space="preserve"> </w:t>
      </w:r>
      <w:r>
        <w:rPr/>
        <w:t>pero</w:t>
      </w:r>
      <w:r>
        <w:rPr>
          <w:spacing w:val="-1"/>
        </w:rPr>
        <w:t xml:space="preserve"> </w:t>
      </w:r>
      <w:r>
        <w:rPr/>
        <w:t>antes de</w:t>
      </w:r>
      <w:r>
        <w:rPr>
          <w:spacing w:val="-2"/>
        </w:rPr>
        <w:t xml:space="preserve"> </w:t>
      </w:r>
      <w:r>
        <w:rPr/>
        <w:t>hacerlo, veamos</w:t>
      </w:r>
      <w:r>
        <w:rPr>
          <w:spacing w:val="-1"/>
        </w:rPr>
        <w:t xml:space="preserve"> </w:t>
      </w:r>
      <w:r>
        <w:rPr/>
        <w:t>los</w:t>
      </w:r>
      <w:r>
        <w:rPr>
          <w:spacing w:val="-1"/>
        </w:rPr>
        <w:t xml:space="preserve"> </w:t>
      </w:r>
      <w:r>
        <w:rPr/>
        <w:t>otros</w:t>
      </w:r>
      <w:r>
        <w:rPr>
          <w:spacing w:val="-1"/>
        </w:rPr>
        <w:t xml:space="preserve"> </w:t>
      </w:r>
      <w:r>
        <w:rPr/>
        <w:t>campos</w:t>
      </w:r>
      <w:r>
        <w:rPr>
          <w:spacing w:val="-1"/>
        </w:rPr>
        <w:t xml:space="preserve"> </w:t>
      </w:r>
      <w:r>
        <w:rPr/>
        <w:t>producidos</w:t>
      </w:r>
      <w:r>
        <w:rPr>
          <w:spacing w:val="-1"/>
        </w:rPr>
        <w:t xml:space="preserve"> </w:t>
      </w:r>
      <w:r>
        <w:rPr/>
        <w:t xml:space="preserve">por </w:t>
      </w:r>
      <w:r>
        <w:rPr>
          <w:rFonts w:ascii="Courier New" w:hAnsi="Courier New"/>
        </w:rPr>
        <w:t>ps</w:t>
      </w:r>
      <w:r>
        <w:rPr/>
        <w:t>.</w:t>
      </w:r>
      <w:r>
        <w:rPr>
          <w:spacing w:val="-1"/>
        </w:rPr>
        <w:t xml:space="preserve"> </w:t>
      </w:r>
      <w:r>
        <w:rPr>
          <w:rFonts w:ascii="Courier New" w:hAnsi="Courier New"/>
        </w:rPr>
        <w:t>TTY</w:t>
      </w:r>
      <w:r>
        <w:rPr>
          <w:rFonts w:ascii="Courier New" w:hAnsi="Courier New"/>
          <w:spacing w:val="-85"/>
        </w:rPr>
        <w:t xml:space="preserve"> </w:t>
      </w:r>
      <w:r>
        <w:rPr/>
        <w:t>es</w:t>
      </w:r>
      <w:r>
        <w:rPr>
          <w:spacing w:val="-1"/>
        </w:rPr>
        <w:t xml:space="preserve"> </w:t>
      </w:r>
      <w:r>
        <w:rPr/>
        <w:t xml:space="preserve">la abreviatura de “Teletype”, y se refiere al </w:t>
      </w:r>
      <w:r>
        <w:rPr>
          <w:i/>
        </w:rPr>
        <w:t xml:space="preserve">terminal que controla </w:t>
      </w:r>
      <w:r>
        <w:rPr/>
        <w:t>el proceso. Unix muestra su edad aquí. El comando</w:t>
      </w:r>
      <w:r>
        <w:rPr>
          <w:spacing w:val="-8"/>
        </w:rPr>
        <w:t xml:space="preserve"> </w:t>
      </w:r>
      <w:r>
        <w:rPr>
          <w:rFonts w:ascii="Courier New" w:hAnsi="Courier New"/>
        </w:rPr>
        <w:t>TIME</w:t>
      </w:r>
      <w:r>
        <w:rPr>
          <w:rFonts w:ascii="Courier New" w:hAnsi="Courier New"/>
          <w:spacing w:val="-85"/>
        </w:rPr>
        <w:t xml:space="preserve"> </w:t>
      </w:r>
      <w:r>
        <w:rPr/>
        <w:t>es</w:t>
      </w:r>
      <w:r>
        <w:rPr>
          <w:spacing w:val="-4"/>
        </w:rPr>
        <w:t xml:space="preserve"> </w:t>
      </w:r>
      <w:r>
        <w:rPr/>
        <w:t>la</w:t>
      </w:r>
      <w:r>
        <w:rPr>
          <w:spacing w:val="-3"/>
        </w:rPr>
        <w:t xml:space="preserve"> </w:t>
      </w:r>
      <w:r>
        <w:rPr/>
        <w:t>cantidad</w:t>
      </w:r>
      <w:r>
        <w:rPr>
          <w:spacing w:val="-4"/>
        </w:rPr>
        <w:t xml:space="preserve"> </w:t>
      </w:r>
      <w:r>
        <w:rPr/>
        <w:t>de</w:t>
      </w:r>
      <w:r>
        <w:rPr>
          <w:spacing w:val="-5"/>
        </w:rPr>
        <w:t xml:space="preserve"> </w:t>
      </w:r>
      <w:r>
        <w:rPr/>
        <w:t>tiempo</w:t>
      </w:r>
      <w:r>
        <w:rPr>
          <w:spacing w:val="-3"/>
        </w:rPr>
        <w:t xml:space="preserve"> </w:t>
      </w:r>
      <w:r>
        <w:rPr/>
        <w:t>consumido</w:t>
      </w:r>
      <w:r>
        <w:rPr>
          <w:spacing w:val="-4"/>
        </w:rPr>
        <w:t xml:space="preserve"> </w:t>
      </w:r>
      <w:r>
        <w:rPr/>
        <w:t>por</w:t>
      </w:r>
      <w:r>
        <w:rPr>
          <w:spacing w:val="-4"/>
        </w:rPr>
        <w:t xml:space="preserve"> </w:t>
      </w:r>
      <w:r>
        <w:rPr/>
        <w:t>el</w:t>
      </w:r>
      <w:r>
        <w:rPr>
          <w:spacing w:val="-3"/>
        </w:rPr>
        <w:t xml:space="preserve"> </w:t>
      </w:r>
      <w:r>
        <w:rPr/>
        <w:t>proceso.</w:t>
      </w:r>
      <w:r>
        <w:rPr>
          <w:spacing w:val="-4"/>
        </w:rPr>
        <w:t xml:space="preserve"> </w:t>
      </w:r>
      <w:r>
        <w:rPr/>
        <w:t>Como</w:t>
      </w:r>
      <w:r>
        <w:rPr>
          <w:spacing w:val="-4"/>
        </w:rPr>
        <w:t xml:space="preserve"> </w:t>
      </w:r>
      <w:r>
        <w:rPr/>
        <w:t>podemos</w:t>
      </w:r>
      <w:r>
        <w:rPr>
          <w:spacing w:val="-2"/>
        </w:rPr>
        <w:t xml:space="preserve"> </w:t>
      </w:r>
      <w:r>
        <w:rPr/>
        <w:t>ver,</w:t>
      </w:r>
      <w:r>
        <w:rPr>
          <w:spacing w:val="-4"/>
        </w:rPr>
        <w:t xml:space="preserve"> </w:t>
      </w:r>
      <w:r>
        <w:rPr/>
        <w:t>ninguno</w:t>
      </w:r>
      <w:r>
        <w:rPr>
          <w:spacing w:val="-4"/>
        </w:rPr>
        <w:t xml:space="preserve"> </w:t>
      </w:r>
      <w:r>
        <w:rPr/>
        <w:t>de los procesos hace al ordenador trabajar mucho.</w:t>
      </w:r>
    </w:p>
    <w:p>
      <w:pPr>
        <w:pStyle w:val="BodyText"/>
        <w:ind w:left="0" w:right="0"/>
        <w:rPr/>
      </w:pPr>
      <w:r>
        <w:rPr/>
      </w:r>
    </w:p>
    <w:p>
      <w:pPr>
        <w:pStyle w:val="BodyText"/>
        <w:rPr/>
      </w:pPr>
      <w:r>
        <w:rPr/>
        <w:t>Si</w:t>
      </w:r>
      <w:r>
        <w:rPr>
          <w:spacing w:val="-6"/>
        </w:rPr>
        <w:t xml:space="preserve"> </w:t>
      </w:r>
      <w:r>
        <w:rPr/>
        <w:t>añadimos</w:t>
      </w:r>
      <w:r>
        <w:rPr>
          <w:spacing w:val="-2"/>
        </w:rPr>
        <w:t xml:space="preserve"> </w:t>
      </w:r>
      <w:r>
        <w:rPr/>
        <w:t>una</w:t>
      </w:r>
      <w:r>
        <w:rPr>
          <w:spacing w:val="-4"/>
        </w:rPr>
        <w:t xml:space="preserve"> </w:t>
      </w:r>
      <w:r>
        <w:rPr/>
        <w:t>opción,</w:t>
      </w:r>
      <w:r>
        <w:rPr>
          <w:spacing w:val="-2"/>
        </w:rPr>
        <w:t xml:space="preserve"> </w:t>
      </w:r>
      <w:r>
        <w:rPr/>
        <w:t>podemos</w:t>
      </w:r>
      <w:r>
        <w:rPr>
          <w:spacing w:val="-2"/>
        </w:rPr>
        <w:t xml:space="preserve"> </w:t>
      </w:r>
      <w:r>
        <w:rPr/>
        <w:t>tener</w:t>
      </w:r>
      <w:r>
        <w:rPr>
          <w:spacing w:val="-3"/>
        </w:rPr>
        <w:t xml:space="preserve"> </w:t>
      </w:r>
      <w:r>
        <w:rPr/>
        <w:t>una</w:t>
      </w:r>
      <w:r>
        <w:rPr>
          <w:spacing w:val="-3"/>
        </w:rPr>
        <w:t xml:space="preserve"> </w:t>
      </w:r>
      <w:r>
        <w:rPr/>
        <w:t>imagen</w:t>
      </w:r>
      <w:r>
        <w:rPr>
          <w:spacing w:val="-2"/>
        </w:rPr>
        <w:t xml:space="preserve"> </w:t>
      </w:r>
      <w:r>
        <w:rPr/>
        <w:t>más</w:t>
      </w:r>
      <w:r>
        <w:rPr>
          <w:spacing w:val="-2"/>
        </w:rPr>
        <w:t xml:space="preserve"> </w:t>
      </w:r>
      <w:r>
        <w:rPr/>
        <w:t>amplia</w:t>
      </w:r>
      <w:r>
        <w:rPr>
          <w:spacing w:val="-3"/>
        </w:rPr>
        <w:t xml:space="preserve"> </w:t>
      </w:r>
      <w:r>
        <w:rPr/>
        <w:t>de</w:t>
      </w:r>
      <w:r>
        <w:rPr>
          <w:spacing w:val="-2"/>
        </w:rPr>
        <w:t xml:space="preserve"> </w:t>
      </w:r>
      <w:r>
        <w:rPr/>
        <w:t>que</w:t>
      </w:r>
      <w:r>
        <w:rPr>
          <w:spacing w:val="-3"/>
        </w:rPr>
        <w:t xml:space="preserve"> </w:t>
      </w:r>
      <w:r>
        <w:rPr/>
        <w:t>está</w:t>
      </w:r>
      <w:r>
        <w:rPr>
          <w:spacing w:val="-4"/>
        </w:rPr>
        <w:t xml:space="preserve"> </w:t>
      </w:r>
      <w:r>
        <w:rPr/>
        <w:t>haciendo</w:t>
      </w:r>
      <w:r>
        <w:rPr>
          <w:spacing w:val="-2"/>
        </w:rPr>
        <w:t xml:space="preserve"> </w:t>
      </w:r>
      <w:r>
        <w:rPr/>
        <w:t>el</w:t>
      </w:r>
      <w:r>
        <w:rPr>
          <w:spacing w:val="-1"/>
        </w:rPr>
        <w:t xml:space="preserve"> </w:t>
      </w:r>
      <w:r>
        <w:rPr>
          <w:spacing w:val="-2"/>
        </w:rPr>
        <w:t>sistema:</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b/>
        </w:rPr>
        <w:t>ps</w:t>
      </w:r>
      <w:r>
        <w:rPr>
          <w:rFonts w:ascii="Courier New" w:hAnsi="Courier New"/>
          <w:b/>
          <w:spacing w:val="-5"/>
        </w:rPr>
        <w:t xml:space="preserve"> </w:t>
      </w:r>
      <w:r>
        <w:rPr>
          <w:rFonts w:ascii="Courier New" w:hAnsi="Courier New"/>
          <w:b/>
          <w:spacing w:val="-10"/>
        </w:rPr>
        <w:t>x</w:t>
      </w:r>
    </w:p>
    <w:tbl>
      <w:tblPr>
        <w:tblW w:w="9028" w:type="dxa"/>
        <w:jc w:val="left"/>
        <w:tblInd w:w="113" w:type="dxa"/>
        <w:tblLayout w:type="fixed"/>
        <w:tblCellMar>
          <w:top w:w="0" w:type="dxa"/>
          <w:left w:w="0" w:type="dxa"/>
          <w:bottom w:w="0" w:type="dxa"/>
          <w:right w:w="0" w:type="dxa"/>
        </w:tblCellMar>
        <w:tblLook w:val="01e0"/>
      </w:tblPr>
      <w:tblGrid>
        <w:gridCol w:w="842"/>
        <w:gridCol w:w="576"/>
        <w:gridCol w:w="719"/>
        <w:gridCol w:w="721"/>
        <w:gridCol w:w="6170"/>
      </w:tblGrid>
      <w:tr>
        <w:trPr>
          <w:trHeight w:val="271" w:hRule="atLeast"/>
        </w:trPr>
        <w:tc>
          <w:tcPr>
            <w:tcW w:w="842" w:type="dxa"/>
            <w:tcBorders/>
          </w:tcPr>
          <w:p>
            <w:pPr>
              <w:pStyle w:val="TableParagraph"/>
              <w:ind w:left="50" w:right="0"/>
              <w:rPr>
                <w:sz w:val="24"/>
              </w:rPr>
            </w:pPr>
            <w:r>
              <w:rPr>
                <w:spacing w:val="-5"/>
                <w:sz w:val="24"/>
              </w:rPr>
              <w:t>PID</w:t>
            </w:r>
          </w:p>
        </w:tc>
        <w:tc>
          <w:tcPr>
            <w:tcW w:w="576" w:type="dxa"/>
            <w:tcBorders/>
          </w:tcPr>
          <w:p>
            <w:pPr>
              <w:pStyle w:val="TableParagraph"/>
              <w:ind w:left="72" w:right="0"/>
              <w:rPr>
                <w:sz w:val="24"/>
              </w:rPr>
            </w:pPr>
            <w:r>
              <w:rPr>
                <w:spacing w:val="-5"/>
                <w:sz w:val="24"/>
              </w:rPr>
              <w:t>TTY</w:t>
            </w:r>
          </w:p>
        </w:tc>
        <w:tc>
          <w:tcPr>
            <w:tcW w:w="719" w:type="dxa"/>
            <w:tcBorders/>
          </w:tcPr>
          <w:p>
            <w:pPr>
              <w:pStyle w:val="TableParagraph"/>
              <w:ind w:left="72" w:right="0"/>
              <w:rPr>
                <w:sz w:val="24"/>
              </w:rPr>
            </w:pPr>
            <w:r>
              <w:rPr>
                <w:spacing w:val="-4"/>
                <w:sz w:val="24"/>
              </w:rPr>
              <w:t>STAT</w:t>
            </w:r>
          </w:p>
        </w:tc>
        <w:tc>
          <w:tcPr>
            <w:tcW w:w="721" w:type="dxa"/>
            <w:tcBorders/>
          </w:tcPr>
          <w:p>
            <w:pPr>
              <w:pStyle w:val="TableParagraph"/>
              <w:ind w:left="59" w:right="59"/>
              <w:jc w:val="center"/>
              <w:rPr>
                <w:sz w:val="24"/>
              </w:rPr>
            </w:pPr>
            <w:r>
              <w:rPr>
                <w:spacing w:val="-4"/>
                <w:sz w:val="24"/>
              </w:rPr>
              <w:t>TIME</w:t>
            </w:r>
          </w:p>
        </w:tc>
        <w:tc>
          <w:tcPr>
            <w:tcW w:w="6170" w:type="dxa"/>
            <w:tcBorders/>
          </w:tcPr>
          <w:p>
            <w:pPr>
              <w:pStyle w:val="TableParagraph"/>
              <w:ind w:left="72" w:right="0"/>
              <w:rPr>
                <w:sz w:val="24"/>
              </w:rPr>
            </w:pPr>
            <w:r>
              <w:rPr>
                <w:spacing w:val="-2"/>
                <w:sz w:val="24"/>
              </w:rPr>
              <w:t>COMMAND</w:t>
            </w:r>
          </w:p>
        </w:tc>
      </w:tr>
      <w:tr>
        <w:trPr>
          <w:trHeight w:val="271" w:hRule="atLeast"/>
        </w:trPr>
        <w:tc>
          <w:tcPr>
            <w:tcW w:w="842" w:type="dxa"/>
            <w:tcBorders/>
          </w:tcPr>
          <w:p>
            <w:pPr>
              <w:pStyle w:val="TableParagraph"/>
              <w:ind w:left="50" w:right="0"/>
              <w:rPr>
                <w:sz w:val="24"/>
              </w:rPr>
            </w:pPr>
            <w:r>
              <w:rPr>
                <w:spacing w:val="-4"/>
                <w:sz w:val="24"/>
              </w:rPr>
              <w:t>2799</w:t>
            </w:r>
          </w:p>
        </w:tc>
        <w:tc>
          <w:tcPr>
            <w:tcW w:w="576" w:type="dxa"/>
            <w:tcBorders/>
          </w:tcPr>
          <w:p>
            <w:pPr>
              <w:pStyle w:val="TableParagraph"/>
              <w:ind w:left="71" w:right="0"/>
              <w:rPr>
                <w:sz w:val="24"/>
              </w:rPr>
            </w:pPr>
            <w:r>
              <w:rPr>
                <w:sz w:val="24"/>
              </w:rPr>
              <w:t>?</w:t>
            </w:r>
          </w:p>
        </w:tc>
        <w:tc>
          <w:tcPr>
            <w:tcW w:w="719" w:type="dxa"/>
            <w:tcBorders/>
          </w:tcPr>
          <w:p>
            <w:pPr>
              <w:pStyle w:val="TableParagraph"/>
              <w:ind w:left="72" w:right="0"/>
              <w:rPr>
                <w:sz w:val="24"/>
              </w:rPr>
            </w:pPr>
            <w:r>
              <w:rPr>
                <w:spacing w:val="-5"/>
                <w:sz w:val="24"/>
              </w:rPr>
              <w:t>Ssl</w:t>
            </w:r>
          </w:p>
        </w:tc>
        <w:tc>
          <w:tcPr>
            <w:tcW w:w="721" w:type="dxa"/>
            <w:tcBorders/>
          </w:tcPr>
          <w:p>
            <w:pPr>
              <w:pStyle w:val="TableParagraph"/>
              <w:ind w:left="59" w:right="59"/>
              <w:jc w:val="center"/>
              <w:rPr>
                <w:sz w:val="24"/>
              </w:rPr>
            </w:pPr>
            <w:r>
              <w:rPr>
                <w:spacing w:val="-4"/>
                <w:sz w:val="24"/>
              </w:rPr>
              <w:t>0:00</w:t>
            </w:r>
          </w:p>
        </w:tc>
        <w:tc>
          <w:tcPr>
            <w:tcW w:w="6170" w:type="dxa"/>
            <w:tcBorders/>
          </w:tcPr>
          <w:p>
            <w:pPr>
              <w:pStyle w:val="TableParagraph"/>
              <w:ind w:left="72" w:right="0"/>
              <w:rPr>
                <w:sz w:val="24"/>
              </w:rPr>
            </w:pPr>
            <w:r>
              <w:rPr>
                <w:spacing w:val="-2"/>
                <w:sz w:val="24"/>
              </w:rPr>
              <w:t>/usr/libexec/bonobo-activation-server</w:t>
            </w:r>
            <w:r>
              <w:rPr>
                <w:spacing w:val="35"/>
                <w:sz w:val="24"/>
              </w:rPr>
              <w:t xml:space="preserve"> </w:t>
            </w:r>
            <w:r>
              <w:rPr>
                <w:spacing w:val="-5"/>
                <w:sz w:val="24"/>
              </w:rPr>
              <w:t>–ac</w:t>
            </w:r>
          </w:p>
        </w:tc>
      </w:tr>
      <w:tr>
        <w:trPr>
          <w:trHeight w:val="272" w:hRule="atLeast"/>
        </w:trPr>
        <w:tc>
          <w:tcPr>
            <w:tcW w:w="842" w:type="dxa"/>
            <w:tcBorders/>
          </w:tcPr>
          <w:p>
            <w:pPr>
              <w:pStyle w:val="TableParagraph"/>
              <w:ind w:left="50" w:right="0"/>
              <w:rPr>
                <w:sz w:val="24"/>
              </w:rPr>
            </w:pPr>
            <w:r>
              <w:rPr>
                <w:spacing w:val="-4"/>
                <w:sz w:val="24"/>
              </w:rPr>
              <w:t>2820</w:t>
            </w:r>
          </w:p>
        </w:tc>
        <w:tc>
          <w:tcPr>
            <w:tcW w:w="576" w:type="dxa"/>
            <w:tcBorders/>
          </w:tcPr>
          <w:p>
            <w:pPr>
              <w:pStyle w:val="TableParagraph"/>
              <w:ind w:left="71" w:right="0"/>
              <w:rPr>
                <w:sz w:val="24"/>
              </w:rPr>
            </w:pPr>
            <w:r>
              <w:rPr>
                <w:sz w:val="24"/>
              </w:rPr>
              <w:t>?</w:t>
            </w:r>
          </w:p>
        </w:tc>
        <w:tc>
          <w:tcPr>
            <w:tcW w:w="719" w:type="dxa"/>
            <w:tcBorders/>
          </w:tcPr>
          <w:p>
            <w:pPr>
              <w:pStyle w:val="TableParagraph"/>
              <w:ind w:left="72" w:right="0"/>
              <w:rPr>
                <w:sz w:val="24"/>
              </w:rPr>
            </w:pPr>
            <w:r>
              <w:rPr>
                <w:spacing w:val="-5"/>
                <w:sz w:val="24"/>
              </w:rPr>
              <w:t>Sl</w:t>
            </w:r>
          </w:p>
        </w:tc>
        <w:tc>
          <w:tcPr>
            <w:tcW w:w="721" w:type="dxa"/>
            <w:tcBorders/>
          </w:tcPr>
          <w:p>
            <w:pPr>
              <w:pStyle w:val="TableParagraph"/>
              <w:ind w:left="59" w:right="59"/>
              <w:jc w:val="center"/>
              <w:rPr>
                <w:sz w:val="24"/>
              </w:rPr>
            </w:pPr>
            <w:r>
              <w:rPr>
                <w:spacing w:val="-4"/>
                <w:sz w:val="24"/>
              </w:rPr>
              <w:t>0:01</w:t>
            </w:r>
          </w:p>
        </w:tc>
        <w:tc>
          <w:tcPr>
            <w:tcW w:w="6170" w:type="dxa"/>
            <w:tcBorders/>
          </w:tcPr>
          <w:p>
            <w:pPr>
              <w:pStyle w:val="TableParagraph"/>
              <w:ind w:left="72" w:right="0"/>
              <w:rPr>
                <w:sz w:val="24"/>
              </w:rPr>
            </w:pPr>
            <w:r>
              <w:rPr>
                <w:spacing w:val="-2"/>
                <w:sz w:val="24"/>
              </w:rPr>
              <w:t>/usr/libexec/evolution-data-server-1.10</w:t>
            </w:r>
            <w:r>
              <w:rPr>
                <w:spacing w:val="38"/>
                <w:sz w:val="24"/>
              </w:rPr>
              <w:t xml:space="preserve"> </w:t>
            </w:r>
            <w:r>
              <w:rPr>
                <w:spacing w:val="-2"/>
                <w:sz w:val="24"/>
              </w:rPr>
              <w:t>-</w:t>
            </w:r>
            <w:r>
              <w:rPr>
                <w:spacing w:val="-10"/>
                <w:sz w:val="24"/>
              </w:rPr>
              <w:t>-</w:t>
            </w:r>
          </w:p>
        </w:tc>
      </w:tr>
      <w:tr>
        <w:trPr>
          <w:trHeight w:val="272" w:hRule="atLeast"/>
        </w:trPr>
        <w:tc>
          <w:tcPr>
            <w:tcW w:w="842" w:type="dxa"/>
            <w:tcBorders/>
          </w:tcPr>
          <w:p>
            <w:pPr>
              <w:pStyle w:val="TableParagraph"/>
              <w:ind w:left="50" w:right="0"/>
              <w:rPr>
                <w:sz w:val="24"/>
              </w:rPr>
            </w:pPr>
            <w:r>
              <w:rPr>
                <w:spacing w:val="-2"/>
                <w:sz w:val="24"/>
              </w:rPr>
              <w:t>15647</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pacing w:val="-5"/>
                <w:sz w:val="24"/>
              </w:rPr>
              <w:t>Ss</w:t>
            </w:r>
          </w:p>
        </w:tc>
        <w:tc>
          <w:tcPr>
            <w:tcW w:w="721" w:type="dxa"/>
            <w:tcBorders/>
          </w:tcPr>
          <w:p>
            <w:pPr>
              <w:pStyle w:val="TableParagraph"/>
              <w:ind w:left="59" w:right="59"/>
              <w:jc w:val="center"/>
              <w:rPr>
                <w:sz w:val="24"/>
              </w:rPr>
            </w:pPr>
            <w:r>
              <w:rPr>
                <w:spacing w:val="-4"/>
                <w:sz w:val="24"/>
              </w:rPr>
              <w:t>0:00</w:t>
            </w:r>
          </w:p>
        </w:tc>
        <w:tc>
          <w:tcPr>
            <w:tcW w:w="6170" w:type="dxa"/>
            <w:tcBorders/>
          </w:tcPr>
          <w:p>
            <w:pPr>
              <w:pStyle w:val="TableParagraph"/>
              <w:ind w:left="72" w:right="0"/>
              <w:rPr>
                <w:sz w:val="24"/>
              </w:rPr>
            </w:pPr>
            <w:r>
              <w:rPr>
                <w:sz w:val="24"/>
              </w:rPr>
              <w:t>/bin/sh</w:t>
            </w:r>
            <w:r>
              <w:rPr>
                <w:spacing w:val="-7"/>
                <w:sz w:val="24"/>
              </w:rPr>
              <w:t xml:space="preserve"> </w:t>
            </w:r>
            <w:r>
              <w:rPr>
                <w:spacing w:val="-2"/>
                <w:sz w:val="24"/>
              </w:rPr>
              <w:t>/usr/bin/startkde</w:t>
            </w:r>
          </w:p>
        </w:tc>
      </w:tr>
      <w:tr>
        <w:trPr>
          <w:trHeight w:val="271" w:hRule="atLeast"/>
        </w:trPr>
        <w:tc>
          <w:tcPr>
            <w:tcW w:w="842" w:type="dxa"/>
            <w:tcBorders/>
          </w:tcPr>
          <w:p>
            <w:pPr>
              <w:pStyle w:val="TableParagraph"/>
              <w:ind w:left="50" w:right="0"/>
              <w:rPr>
                <w:sz w:val="24"/>
              </w:rPr>
            </w:pPr>
            <w:r>
              <w:rPr>
                <w:spacing w:val="-2"/>
                <w:sz w:val="24"/>
              </w:rPr>
              <w:t>15751</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pacing w:val="-5"/>
                <w:sz w:val="24"/>
              </w:rPr>
              <w:t>Ss</w:t>
            </w:r>
          </w:p>
        </w:tc>
        <w:tc>
          <w:tcPr>
            <w:tcW w:w="721" w:type="dxa"/>
            <w:tcBorders/>
          </w:tcPr>
          <w:p>
            <w:pPr>
              <w:pStyle w:val="TableParagraph"/>
              <w:ind w:left="59" w:right="59"/>
              <w:jc w:val="center"/>
              <w:rPr>
                <w:sz w:val="24"/>
              </w:rPr>
            </w:pPr>
            <w:r>
              <w:rPr>
                <w:spacing w:val="-4"/>
                <w:sz w:val="24"/>
              </w:rPr>
              <w:t>0:00</w:t>
            </w:r>
          </w:p>
        </w:tc>
        <w:tc>
          <w:tcPr>
            <w:tcW w:w="6170" w:type="dxa"/>
            <w:tcBorders/>
          </w:tcPr>
          <w:p>
            <w:pPr>
              <w:pStyle w:val="TableParagraph"/>
              <w:ind w:left="72" w:right="0"/>
              <w:rPr>
                <w:sz w:val="24"/>
              </w:rPr>
            </w:pPr>
            <w:r>
              <w:rPr>
                <w:sz w:val="24"/>
              </w:rPr>
              <w:t>/usr/bin/ssh-agent</w:t>
            </w:r>
            <w:r>
              <w:rPr>
                <w:spacing w:val="-20"/>
                <w:sz w:val="24"/>
              </w:rPr>
              <w:t xml:space="preserve"> </w:t>
            </w:r>
            <w:r>
              <w:rPr>
                <w:sz w:val="24"/>
              </w:rPr>
              <w:t>/usr/bin/dbus-launch</w:t>
            </w:r>
            <w:r>
              <w:rPr>
                <w:spacing w:val="-19"/>
                <w:sz w:val="24"/>
              </w:rPr>
              <w:t xml:space="preserve"> </w:t>
            </w:r>
            <w:r>
              <w:rPr>
                <w:sz w:val="24"/>
              </w:rPr>
              <w:t>-</w:t>
            </w:r>
            <w:r>
              <w:rPr>
                <w:spacing w:val="-10"/>
                <w:sz w:val="24"/>
              </w:rPr>
              <w:t>-</w:t>
            </w:r>
          </w:p>
        </w:tc>
      </w:tr>
      <w:tr>
        <w:trPr>
          <w:trHeight w:val="272" w:hRule="atLeast"/>
        </w:trPr>
        <w:tc>
          <w:tcPr>
            <w:tcW w:w="842" w:type="dxa"/>
            <w:tcBorders/>
          </w:tcPr>
          <w:p>
            <w:pPr>
              <w:pStyle w:val="TableParagraph"/>
              <w:ind w:left="50" w:right="0"/>
              <w:rPr>
                <w:sz w:val="24"/>
              </w:rPr>
            </w:pPr>
            <w:r>
              <w:rPr>
                <w:spacing w:val="-2"/>
                <w:sz w:val="24"/>
              </w:rPr>
              <w:t>15754</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z w:val="24"/>
              </w:rPr>
              <w:t>S</w:t>
            </w:r>
          </w:p>
        </w:tc>
        <w:tc>
          <w:tcPr>
            <w:tcW w:w="721" w:type="dxa"/>
            <w:tcBorders/>
          </w:tcPr>
          <w:p>
            <w:pPr>
              <w:pStyle w:val="TableParagraph"/>
              <w:ind w:left="59" w:right="59"/>
              <w:jc w:val="center"/>
              <w:rPr>
                <w:sz w:val="24"/>
              </w:rPr>
            </w:pPr>
            <w:r>
              <w:rPr>
                <w:spacing w:val="-4"/>
                <w:sz w:val="24"/>
              </w:rPr>
              <w:t>0:00</w:t>
            </w:r>
          </w:p>
        </w:tc>
        <w:tc>
          <w:tcPr>
            <w:tcW w:w="6170" w:type="dxa"/>
            <w:tcBorders/>
          </w:tcPr>
          <w:p>
            <w:pPr>
              <w:pStyle w:val="TableParagraph"/>
              <w:ind w:left="72" w:right="0"/>
              <w:rPr>
                <w:sz w:val="24"/>
              </w:rPr>
            </w:pPr>
            <w:r>
              <w:rPr>
                <w:sz w:val="24"/>
              </w:rPr>
              <w:t>/usr/bin/dbus-launch</w:t>
            </w:r>
            <w:r>
              <w:rPr>
                <w:spacing w:val="-32"/>
                <w:sz w:val="24"/>
              </w:rPr>
              <w:t xml:space="preserve"> </w:t>
            </w:r>
            <w:r>
              <w:rPr>
                <w:sz w:val="24"/>
              </w:rPr>
              <w:t>--exit-with-</w:t>
            </w:r>
            <w:r>
              <w:rPr>
                <w:spacing w:val="-2"/>
                <w:sz w:val="24"/>
              </w:rPr>
              <w:t>session</w:t>
            </w:r>
          </w:p>
        </w:tc>
      </w:tr>
      <w:tr>
        <w:trPr>
          <w:trHeight w:val="271" w:hRule="atLeast"/>
        </w:trPr>
        <w:tc>
          <w:tcPr>
            <w:tcW w:w="842" w:type="dxa"/>
            <w:tcBorders/>
          </w:tcPr>
          <w:p>
            <w:pPr>
              <w:pStyle w:val="TableParagraph"/>
              <w:ind w:left="50" w:right="0"/>
              <w:rPr>
                <w:sz w:val="24"/>
              </w:rPr>
            </w:pPr>
            <w:r>
              <w:rPr>
                <w:spacing w:val="-2"/>
                <w:sz w:val="24"/>
              </w:rPr>
              <w:t>15755</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pacing w:val="-5"/>
                <w:sz w:val="24"/>
              </w:rPr>
              <w:t>Ss</w:t>
            </w:r>
          </w:p>
        </w:tc>
        <w:tc>
          <w:tcPr>
            <w:tcW w:w="721" w:type="dxa"/>
            <w:tcBorders/>
          </w:tcPr>
          <w:p>
            <w:pPr>
              <w:pStyle w:val="TableParagraph"/>
              <w:ind w:left="59" w:right="59"/>
              <w:jc w:val="center"/>
              <w:rPr>
                <w:sz w:val="24"/>
              </w:rPr>
            </w:pPr>
            <w:r>
              <w:rPr>
                <w:spacing w:val="-4"/>
                <w:sz w:val="24"/>
              </w:rPr>
              <w:t>0:01</w:t>
            </w:r>
          </w:p>
        </w:tc>
        <w:tc>
          <w:tcPr>
            <w:tcW w:w="6170" w:type="dxa"/>
            <w:tcBorders/>
          </w:tcPr>
          <w:p>
            <w:pPr>
              <w:pStyle w:val="TableParagraph"/>
              <w:ind w:left="72" w:right="0"/>
              <w:rPr>
                <w:sz w:val="24"/>
              </w:rPr>
            </w:pPr>
            <w:r>
              <w:rPr>
                <w:sz w:val="24"/>
              </w:rPr>
              <w:t>/bin/dbus-daemon</w:t>
            </w:r>
            <w:r>
              <w:rPr>
                <w:spacing w:val="-11"/>
                <w:sz w:val="24"/>
              </w:rPr>
              <w:t xml:space="preserve"> </w:t>
            </w:r>
            <w:r>
              <w:rPr>
                <w:sz w:val="24"/>
              </w:rPr>
              <w:t>--fork</w:t>
            </w:r>
            <w:r>
              <w:rPr>
                <w:spacing w:val="-8"/>
                <w:sz w:val="24"/>
              </w:rPr>
              <w:t xml:space="preserve"> </w:t>
            </w:r>
            <w:r>
              <w:rPr>
                <w:sz w:val="24"/>
              </w:rPr>
              <w:t>--print-pid</w:t>
            </w:r>
            <w:r>
              <w:rPr>
                <w:spacing w:val="-9"/>
                <w:sz w:val="24"/>
              </w:rPr>
              <w:t xml:space="preserve"> </w:t>
            </w:r>
            <w:r>
              <w:rPr>
                <w:sz w:val="24"/>
              </w:rPr>
              <w:t>4</w:t>
            </w:r>
            <w:r>
              <w:rPr>
                <w:spacing w:val="-8"/>
                <w:sz w:val="24"/>
              </w:rPr>
              <w:t xml:space="preserve"> </w:t>
            </w:r>
            <w:r>
              <w:rPr>
                <w:spacing w:val="-5"/>
                <w:sz w:val="24"/>
              </w:rPr>
              <w:t>–pr</w:t>
            </w:r>
          </w:p>
        </w:tc>
      </w:tr>
      <w:tr>
        <w:trPr>
          <w:trHeight w:val="271" w:hRule="atLeast"/>
        </w:trPr>
        <w:tc>
          <w:tcPr>
            <w:tcW w:w="842" w:type="dxa"/>
            <w:tcBorders/>
          </w:tcPr>
          <w:p>
            <w:pPr>
              <w:pStyle w:val="TableParagraph"/>
              <w:ind w:left="50" w:right="0"/>
              <w:rPr>
                <w:sz w:val="24"/>
              </w:rPr>
            </w:pPr>
            <w:r>
              <w:rPr>
                <w:spacing w:val="-2"/>
                <w:sz w:val="24"/>
              </w:rPr>
              <w:t>15774</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pacing w:val="-5"/>
                <w:sz w:val="24"/>
              </w:rPr>
              <w:t>Ss</w:t>
            </w:r>
          </w:p>
        </w:tc>
        <w:tc>
          <w:tcPr>
            <w:tcW w:w="721" w:type="dxa"/>
            <w:tcBorders/>
          </w:tcPr>
          <w:p>
            <w:pPr>
              <w:pStyle w:val="TableParagraph"/>
              <w:ind w:left="59" w:right="59"/>
              <w:jc w:val="center"/>
              <w:rPr>
                <w:sz w:val="24"/>
              </w:rPr>
            </w:pPr>
            <w:r>
              <w:rPr>
                <w:spacing w:val="-4"/>
                <w:sz w:val="24"/>
              </w:rPr>
              <w:t>0:02</w:t>
            </w:r>
          </w:p>
        </w:tc>
        <w:tc>
          <w:tcPr>
            <w:tcW w:w="6170" w:type="dxa"/>
            <w:tcBorders/>
          </w:tcPr>
          <w:p>
            <w:pPr>
              <w:pStyle w:val="TableParagraph"/>
              <w:ind w:left="72" w:right="0"/>
              <w:rPr>
                <w:sz w:val="24"/>
              </w:rPr>
            </w:pPr>
            <w:r>
              <w:rPr>
                <w:sz w:val="24"/>
              </w:rPr>
              <w:t>/usr/bin/gpg-agent</w:t>
            </w:r>
            <w:r>
              <w:rPr>
                <w:spacing w:val="-10"/>
                <w:sz w:val="24"/>
              </w:rPr>
              <w:t xml:space="preserve"> </w:t>
            </w:r>
            <w:r>
              <w:rPr>
                <w:sz w:val="24"/>
              </w:rPr>
              <w:t>-s</w:t>
            </w:r>
            <w:r>
              <w:rPr>
                <w:spacing w:val="-10"/>
                <w:sz w:val="24"/>
              </w:rPr>
              <w:t xml:space="preserve"> </w:t>
            </w:r>
            <w:r>
              <w:rPr>
                <w:spacing w:val="-2"/>
                <w:sz w:val="24"/>
              </w:rPr>
              <w:t>–daemon</w:t>
            </w:r>
          </w:p>
        </w:tc>
      </w:tr>
      <w:tr>
        <w:trPr>
          <w:trHeight w:val="271" w:hRule="atLeast"/>
        </w:trPr>
        <w:tc>
          <w:tcPr>
            <w:tcW w:w="842" w:type="dxa"/>
            <w:tcBorders/>
          </w:tcPr>
          <w:p>
            <w:pPr>
              <w:pStyle w:val="TableParagraph"/>
              <w:ind w:left="50" w:right="0"/>
              <w:rPr>
                <w:sz w:val="24"/>
              </w:rPr>
            </w:pPr>
            <w:r>
              <w:rPr>
                <w:spacing w:val="-2"/>
                <w:sz w:val="24"/>
              </w:rPr>
              <w:t>15793</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z w:val="24"/>
              </w:rPr>
              <w:t>S</w:t>
            </w:r>
          </w:p>
        </w:tc>
        <w:tc>
          <w:tcPr>
            <w:tcW w:w="721" w:type="dxa"/>
            <w:tcBorders/>
          </w:tcPr>
          <w:p>
            <w:pPr>
              <w:pStyle w:val="TableParagraph"/>
              <w:ind w:left="59" w:right="59"/>
              <w:jc w:val="center"/>
              <w:rPr>
                <w:sz w:val="24"/>
              </w:rPr>
            </w:pPr>
            <w:r>
              <w:rPr>
                <w:spacing w:val="-4"/>
                <w:sz w:val="24"/>
              </w:rPr>
              <w:t>0:00</w:t>
            </w:r>
          </w:p>
        </w:tc>
        <w:tc>
          <w:tcPr>
            <w:tcW w:w="6170" w:type="dxa"/>
            <w:tcBorders/>
          </w:tcPr>
          <w:p>
            <w:pPr>
              <w:pStyle w:val="TableParagraph"/>
              <w:ind w:left="72" w:right="0"/>
              <w:rPr>
                <w:sz w:val="24"/>
              </w:rPr>
            </w:pPr>
            <w:r>
              <w:rPr>
                <w:sz w:val="24"/>
              </w:rPr>
              <w:t>start_kdeinit</w:t>
            </w:r>
            <w:r>
              <w:rPr>
                <w:spacing w:val="-13"/>
                <w:sz w:val="24"/>
              </w:rPr>
              <w:t xml:space="preserve"> </w:t>
            </w:r>
            <w:r>
              <w:rPr>
                <w:sz w:val="24"/>
              </w:rPr>
              <w:t>--new-startup</w:t>
            </w:r>
            <w:r>
              <w:rPr>
                <w:spacing w:val="-13"/>
                <w:sz w:val="24"/>
              </w:rPr>
              <w:t xml:space="preserve"> </w:t>
            </w:r>
            <w:r>
              <w:rPr>
                <w:spacing w:val="-2"/>
                <w:sz w:val="24"/>
              </w:rPr>
              <w:t>+kcminit_start</w:t>
            </w:r>
          </w:p>
        </w:tc>
      </w:tr>
      <w:tr>
        <w:trPr>
          <w:trHeight w:val="272" w:hRule="atLeast"/>
        </w:trPr>
        <w:tc>
          <w:tcPr>
            <w:tcW w:w="842" w:type="dxa"/>
            <w:tcBorders/>
          </w:tcPr>
          <w:p>
            <w:pPr>
              <w:pStyle w:val="TableParagraph"/>
              <w:ind w:left="50" w:right="0"/>
              <w:rPr>
                <w:sz w:val="24"/>
              </w:rPr>
            </w:pPr>
            <w:r>
              <w:rPr>
                <w:spacing w:val="-2"/>
                <w:sz w:val="24"/>
              </w:rPr>
              <w:t>15794</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pacing w:val="-5"/>
                <w:sz w:val="24"/>
              </w:rPr>
              <w:t>Ss</w:t>
            </w:r>
          </w:p>
        </w:tc>
        <w:tc>
          <w:tcPr>
            <w:tcW w:w="721" w:type="dxa"/>
            <w:tcBorders/>
          </w:tcPr>
          <w:p>
            <w:pPr>
              <w:pStyle w:val="TableParagraph"/>
              <w:ind w:left="59" w:right="59"/>
              <w:jc w:val="center"/>
              <w:rPr>
                <w:sz w:val="24"/>
              </w:rPr>
            </w:pPr>
            <w:r>
              <w:rPr>
                <w:spacing w:val="-4"/>
                <w:sz w:val="24"/>
              </w:rPr>
              <w:t>0:00</w:t>
            </w:r>
          </w:p>
        </w:tc>
        <w:tc>
          <w:tcPr>
            <w:tcW w:w="6170" w:type="dxa"/>
            <w:tcBorders/>
          </w:tcPr>
          <w:p>
            <w:pPr>
              <w:pStyle w:val="TableParagraph"/>
              <w:ind w:left="72" w:right="0"/>
              <w:rPr>
                <w:sz w:val="24"/>
              </w:rPr>
            </w:pPr>
            <w:r>
              <w:rPr>
                <w:sz w:val="24"/>
              </w:rPr>
              <w:t>kdeinit</w:t>
            </w:r>
            <w:r>
              <w:rPr>
                <w:spacing w:val="-7"/>
                <w:sz w:val="24"/>
              </w:rPr>
              <w:t xml:space="preserve"> </w:t>
            </w:r>
            <w:r>
              <w:rPr>
                <w:spacing w:val="-2"/>
                <w:sz w:val="24"/>
              </w:rPr>
              <w:t>Running...</w:t>
            </w:r>
          </w:p>
        </w:tc>
      </w:tr>
      <w:tr>
        <w:trPr>
          <w:trHeight w:val="271" w:hRule="atLeast"/>
        </w:trPr>
        <w:tc>
          <w:tcPr>
            <w:tcW w:w="842" w:type="dxa"/>
            <w:tcBorders/>
          </w:tcPr>
          <w:p>
            <w:pPr>
              <w:pStyle w:val="TableParagraph"/>
              <w:ind w:left="50" w:right="0"/>
              <w:rPr>
                <w:sz w:val="24"/>
              </w:rPr>
            </w:pPr>
            <w:r>
              <w:rPr>
                <w:spacing w:val="-2"/>
                <w:sz w:val="24"/>
              </w:rPr>
              <w:t>15797</w:t>
            </w:r>
          </w:p>
        </w:tc>
        <w:tc>
          <w:tcPr>
            <w:tcW w:w="576" w:type="dxa"/>
            <w:tcBorders/>
          </w:tcPr>
          <w:p>
            <w:pPr>
              <w:pStyle w:val="TableParagraph"/>
              <w:ind w:left="72" w:right="0"/>
              <w:rPr>
                <w:sz w:val="24"/>
              </w:rPr>
            </w:pPr>
            <w:r>
              <w:rPr>
                <w:sz w:val="24"/>
              </w:rPr>
              <w:t>?</w:t>
            </w:r>
          </w:p>
        </w:tc>
        <w:tc>
          <w:tcPr>
            <w:tcW w:w="719" w:type="dxa"/>
            <w:tcBorders/>
          </w:tcPr>
          <w:p>
            <w:pPr>
              <w:pStyle w:val="TableParagraph"/>
              <w:ind w:left="72" w:right="0"/>
              <w:rPr>
                <w:sz w:val="24"/>
              </w:rPr>
            </w:pPr>
            <w:r>
              <w:rPr>
                <w:sz w:val="24"/>
              </w:rPr>
              <w:t>S</w:t>
            </w:r>
          </w:p>
        </w:tc>
        <w:tc>
          <w:tcPr>
            <w:tcW w:w="721" w:type="dxa"/>
            <w:tcBorders/>
          </w:tcPr>
          <w:p>
            <w:pPr>
              <w:pStyle w:val="TableParagraph"/>
              <w:ind w:left="59" w:right="59"/>
              <w:jc w:val="center"/>
              <w:rPr>
                <w:sz w:val="24"/>
              </w:rPr>
            </w:pPr>
            <w:r>
              <w:rPr>
                <w:spacing w:val="-4"/>
                <w:sz w:val="24"/>
              </w:rPr>
              <w:t>0:00</w:t>
            </w:r>
          </w:p>
        </w:tc>
        <w:tc>
          <w:tcPr>
            <w:tcW w:w="6170" w:type="dxa"/>
            <w:tcBorders/>
          </w:tcPr>
          <w:p>
            <w:pPr>
              <w:pStyle w:val="TableParagraph"/>
              <w:ind w:left="72" w:right="0"/>
              <w:rPr>
                <w:sz w:val="24"/>
              </w:rPr>
            </w:pPr>
            <w:r>
              <w:rPr>
                <w:sz w:val="24"/>
              </w:rPr>
              <w:t>dcopserver</w:t>
            </w:r>
            <w:r>
              <w:rPr>
                <w:spacing w:val="-10"/>
                <w:sz w:val="24"/>
              </w:rPr>
              <w:t xml:space="preserve"> </w:t>
            </w:r>
            <w:r>
              <w:rPr>
                <w:spacing w:val="-2"/>
                <w:sz w:val="24"/>
              </w:rPr>
              <w:t>–nosid</w:t>
            </w:r>
          </w:p>
        </w:tc>
      </w:tr>
    </w:tbl>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74" w:after="0"/>
        <w:rPr>
          <w:rFonts w:ascii="Courier New" w:hAnsi="Courier New"/>
        </w:rPr>
      </w:pPr>
      <w:r>
        <w:rPr>
          <w:rFonts w:ascii="Courier New" w:hAnsi="Courier New"/>
        </w:rPr>
        <w:t>and</w:t>
      </w:r>
      <w:r>
        <w:rPr>
          <w:rFonts w:ascii="Courier New" w:hAnsi="Courier New"/>
          <w:spacing w:val="-4"/>
        </w:rPr>
        <w:t xml:space="preserve"> </w:t>
      </w:r>
      <w:r>
        <w:rPr>
          <w:rFonts w:ascii="Courier New" w:hAnsi="Courier New"/>
        </w:rPr>
        <w:t>many</w:t>
      </w:r>
      <w:r>
        <w:rPr>
          <w:rFonts w:ascii="Courier New" w:hAnsi="Courier New"/>
          <w:spacing w:val="-3"/>
        </w:rPr>
        <w:t xml:space="preserve"> </w:t>
      </w:r>
      <w:r>
        <w:rPr>
          <w:rFonts w:ascii="Courier New" w:hAnsi="Courier New"/>
          <w:spacing w:val="-2"/>
        </w:rPr>
        <w:t>more...</w:t>
      </w:r>
    </w:p>
    <w:p>
      <w:pPr>
        <w:pStyle w:val="BodyText"/>
        <w:ind w:left="0" w:right="0"/>
        <w:rPr>
          <w:rFonts w:ascii="Courier New" w:hAnsi="Courier New"/>
        </w:rPr>
      </w:pPr>
      <w:r>
        <w:rPr>
          <w:rFonts w:ascii="Courier New" w:hAnsi="Courier New"/>
        </w:rPr>
      </w:r>
    </w:p>
    <w:p>
      <w:pPr>
        <w:pStyle w:val="BodyText"/>
        <w:rPr/>
      </w:pPr>
      <w:r>
        <w:rPr/>
        <w:t xml:space="preserve">Añadiendo la opción “x” (fíjate que no lleva un guión delante) le decimos a </w:t>
      </w:r>
      <w:r>
        <w:rPr>
          <w:rFonts w:ascii="Courier New" w:hAnsi="Courier New"/>
        </w:rPr>
        <w:t>ps</w:t>
      </w:r>
      <w:r>
        <w:rPr>
          <w:rFonts w:ascii="Courier New" w:hAnsi="Courier New"/>
          <w:spacing w:val="-79"/>
        </w:rPr>
        <w:t xml:space="preserve"> </w:t>
      </w:r>
      <w:r>
        <w:rPr/>
        <w:t>que muestre todos nuestros procesos independientemente de qué terminal (si hay alguno) los controla. La presencia de un</w:t>
      </w:r>
      <w:r>
        <w:rPr>
          <w:spacing w:val="-5"/>
        </w:rPr>
        <w:t xml:space="preserve"> </w:t>
      </w:r>
      <w:r>
        <w:rPr/>
        <w:t>“?”</w:t>
      </w:r>
      <w:r>
        <w:rPr>
          <w:spacing w:val="-4"/>
        </w:rPr>
        <w:t xml:space="preserve"> </w:t>
      </w:r>
      <w:r>
        <w:rPr/>
        <w:t>en</w:t>
      </w:r>
      <w:r>
        <w:rPr>
          <w:spacing w:val="-3"/>
        </w:rPr>
        <w:t xml:space="preserve"> </w:t>
      </w:r>
      <w:r>
        <w:rPr/>
        <w:t>la</w:t>
      </w:r>
      <w:r>
        <w:rPr>
          <w:spacing w:val="-2"/>
        </w:rPr>
        <w:t xml:space="preserve"> </w:t>
      </w:r>
      <w:r>
        <w:rPr/>
        <w:t>columna</w:t>
      </w:r>
      <w:r>
        <w:rPr>
          <w:spacing w:val="-3"/>
        </w:rPr>
        <w:t xml:space="preserve"> </w:t>
      </w:r>
      <w:r>
        <w:rPr>
          <w:rFonts w:ascii="Courier New" w:hAnsi="Courier New"/>
        </w:rPr>
        <w:t>TTY</w:t>
      </w:r>
      <w:r>
        <w:rPr>
          <w:rFonts w:ascii="Courier New" w:hAnsi="Courier New"/>
          <w:spacing w:val="-85"/>
        </w:rPr>
        <w:t xml:space="preserve"> </w:t>
      </w:r>
      <w:r>
        <w:rPr/>
        <w:t>indica</w:t>
      </w:r>
      <w:r>
        <w:rPr>
          <w:spacing w:val="-4"/>
        </w:rPr>
        <w:t xml:space="preserve"> </w:t>
      </w:r>
      <w:r>
        <w:rPr/>
        <w:t>que</w:t>
      </w:r>
      <w:r>
        <w:rPr>
          <w:spacing w:val="-2"/>
        </w:rPr>
        <w:t xml:space="preserve"> </w:t>
      </w:r>
      <w:r>
        <w:rPr/>
        <w:t>ningún</w:t>
      </w:r>
      <w:r>
        <w:rPr>
          <w:spacing w:val="-3"/>
        </w:rPr>
        <w:t xml:space="preserve"> </w:t>
      </w:r>
      <w:r>
        <w:rPr/>
        <w:t>terminal</w:t>
      </w:r>
      <w:r>
        <w:rPr>
          <w:spacing w:val="-2"/>
        </w:rPr>
        <w:t xml:space="preserve"> </w:t>
      </w:r>
      <w:r>
        <w:rPr/>
        <w:t>controla.</w:t>
      </w:r>
      <w:r>
        <w:rPr>
          <w:spacing w:val="-3"/>
        </w:rPr>
        <w:t xml:space="preserve"> </w:t>
      </w:r>
      <w:r>
        <w:rPr/>
        <w:t>Usando</w:t>
      </w:r>
      <w:r>
        <w:rPr>
          <w:spacing w:val="-3"/>
        </w:rPr>
        <w:t xml:space="preserve"> </w:t>
      </w:r>
      <w:r>
        <w:rPr/>
        <w:t>esta</w:t>
      </w:r>
      <w:r>
        <w:rPr>
          <w:spacing w:val="-4"/>
        </w:rPr>
        <w:t xml:space="preserve"> </w:t>
      </w:r>
      <w:r>
        <w:rPr/>
        <w:t>opción,</w:t>
      </w:r>
      <w:r>
        <w:rPr>
          <w:spacing w:val="-2"/>
        </w:rPr>
        <w:t xml:space="preserve"> </w:t>
      </w:r>
      <w:r>
        <w:rPr/>
        <w:t>vemos</w:t>
      </w:r>
      <w:r>
        <w:rPr>
          <w:spacing w:val="-3"/>
        </w:rPr>
        <w:t xml:space="preserve"> </w:t>
      </w:r>
      <w:r>
        <w:rPr/>
        <w:t>una</w:t>
      </w:r>
      <w:r>
        <w:rPr>
          <w:spacing w:val="-4"/>
        </w:rPr>
        <w:t xml:space="preserve"> </w:t>
      </w:r>
      <w:r>
        <w:rPr/>
        <w:t>lista de cada proceso que tenemos.</w:t>
      </w:r>
    </w:p>
    <w:p>
      <w:pPr>
        <w:pStyle w:val="BodyText"/>
        <w:spacing w:before="11" w:after="0"/>
        <w:ind w:left="0" w:right="0"/>
        <w:rPr>
          <w:sz w:val="23"/>
        </w:rPr>
      </w:pPr>
      <w:r>
        <w:rPr>
          <w:sz w:val="23"/>
        </w:rPr>
      </w:r>
    </w:p>
    <w:p>
      <w:pPr>
        <w:pStyle w:val="BodyText"/>
        <w:ind w:left="155" w:right="135"/>
        <w:rPr/>
      </w:pPr>
      <w:r>
        <w:rPr/>
        <w:t xml:space="preserve">Como el sistema está ejecutando muchos procesos, </w:t>
      </w:r>
      <w:r>
        <w:rPr>
          <w:rFonts w:ascii="Courier New" w:hAnsi="Courier New"/>
        </w:rPr>
        <w:t>ps</w:t>
      </w:r>
      <w:r>
        <w:rPr>
          <w:rFonts w:ascii="Courier New" w:hAnsi="Courier New"/>
          <w:spacing w:val="-78"/>
        </w:rPr>
        <w:t xml:space="preserve"> </w:t>
      </w:r>
      <w:r>
        <w:rPr/>
        <w:t>produce una lista larga.</w:t>
      </w:r>
      <w:r>
        <w:rPr>
          <w:spacing w:val="-7"/>
        </w:rPr>
        <w:t xml:space="preserve"> </w:t>
      </w:r>
      <w:r>
        <w:rPr/>
        <w:t>A</w:t>
      </w:r>
      <w:r>
        <w:rPr>
          <w:spacing w:val="-8"/>
        </w:rPr>
        <w:t xml:space="preserve"> </w:t>
      </w:r>
      <w:r>
        <w:rPr/>
        <w:t xml:space="preserve">menudo ayuda pasar la salida por un pipe </w:t>
      </w:r>
      <w:r>
        <w:rPr>
          <w:rFonts w:ascii="Courier New" w:hAnsi="Courier New"/>
        </w:rPr>
        <w:t>ps</w:t>
      </w:r>
      <w:r>
        <w:rPr>
          <w:rFonts w:ascii="Courier New" w:hAnsi="Courier New"/>
          <w:spacing w:val="-78"/>
        </w:rPr>
        <w:t xml:space="preserve"> </w:t>
      </w:r>
      <w:r>
        <w:rPr/>
        <w:t xml:space="preserve">a </w:t>
      </w:r>
      <w:r>
        <w:rPr>
          <w:rFonts w:ascii="Courier New" w:hAnsi="Courier New"/>
        </w:rPr>
        <w:t>less</w:t>
      </w:r>
      <w:r>
        <w:rPr>
          <w:rFonts w:ascii="Courier New" w:hAnsi="Courier New"/>
          <w:spacing w:val="-78"/>
        </w:rPr>
        <w:t xml:space="preserve"> </w:t>
      </w:r>
      <w:r>
        <w:rPr/>
        <w:t>para verlo más fácilmente.</w:t>
      </w:r>
      <w:r>
        <w:rPr>
          <w:spacing w:val="-6"/>
        </w:rPr>
        <w:t xml:space="preserve"> </w:t>
      </w:r>
      <w:r>
        <w:rPr/>
        <w:t>Algunas combinaciones de opciones</w:t>
      </w:r>
      <w:r>
        <w:rPr>
          <w:spacing w:val="-4"/>
        </w:rPr>
        <w:t xml:space="preserve"> </w:t>
      </w:r>
      <w:r>
        <w:rPr/>
        <w:t>también</w:t>
      </w:r>
      <w:r>
        <w:rPr>
          <w:spacing w:val="-4"/>
        </w:rPr>
        <w:t xml:space="preserve"> </w:t>
      </w:r>
      <w:r>
        <w:rPr/>
        <w:t>producen</w:t>
      </w:r>
      <w:r>
        <w:rPr>
          <w:spacing w:val="-3"/>
        </w:rPr>
        <w:t xml:space="preserve"> </w:t>
      </w:r>
      <w:r>
        <w:rPr/>
        <w:t>salidas</w:t>
      </w:r>
      <w:r>
        <w:rPr>
          <w:spacing w:val="-4"/>
        </w:rPr>
        <w:t xml:space="preserve"> </w:t>
      </w:r>
      <w:r>
        <w:rPr/>
        <w:t>con</w:t>
      </w:r>
      <w:r>
        <w:rPr>
          <w:spacing w:val="-3"/>
        </w:rPr>
        <w:t xml:space="preserve"> </w:t>
      </w:r>
      <w:r>
        <w:rPr/>
        <w:t>listas</w:t>
      </w:r>
      <w:r>
        <w:rPr>
          <w:spacing w:val="-4"/>
        </w:rPr>
        <w:t xml:space="preserve"> </w:t>
      </w:r>
      <w:r>
        <w:rPr/>
        <w:t>largas,</w:t>
      </w:r>
      <w:r>
        <w:rPr>
          <w:spacing w:val="-4"/>
        </w:rPr>
        <w:t xml:space="preserve"> </w:t>
      </w:r>
      <w:r>
        <w:rPr/>
        <w:t>así</w:t>
      </w:r>
      <w:r>
        <w:rPr>
          <w:spacing w:val="-3"/>
        </w:rPr>
        <w:t xml:space="preserve"> </w:t>
      </w:r>
      <w:r>
        <w:rPr/>
        <w:t>que</w:t>
      </w:r>
      <w:r>
        <w:rPr>
          <w:spacing w:val="-5"/>
        </w:rPr>
        <w:t xml:space="preserve"> </w:t>
      </w:r>
      <w:r>
        <w:rPr/>
        <w:t>maximizar</w:t>
      </w:r>
      <w:r>
        <w:rPr>
          <w:spacing w:val="-4"/>
        </w:rPr>
        <w:t xml:space="preserve"> </w:t>
      </w:r>
      <w:r>
        <w:rPr/>
        <w:t>la</w:t>
      </w:r>
      <w:r>
        <w:rPr>
          <w:spacing w:val="-3"/>
        </w:rPr>
        <w:t xml:space="preserve"> </w:t>
      </w:r>
      <w:r>
        <w:rPr/>
        <w:t>ventana</w:t>
      </w:r>
      <w:r>
        <w:rPr>
          <w:spacing w:val="-3"/>
        </w:rPr>
        <w:t xml:space="preserve"> </w:t>
      </w:r>
      <w:r>
        <w:rPr/>
        <w:t>del</w:t>
      </w:r>
      <w:r>
        <w:rPr>
          <w:spacing w:val="-5"/>
        </w:rPr>
        <w:t xml:space="preserve"> </w:t>
      </w:r>
      <w:r>
        <w:rPr/>
        <w:t>emulador</w:t>
      </w:r>
      <w:r>
        <w:rPr>
          <w:spacing w:val="-4"/>
        </w:rPr>
        <w:t xml:space="preserve"> </w:t>
      </w:r>
      <w:r>
        <w:rPr/>
        <w:t>de terminal puede ser una buena idea también.</w:t>
      </w:r>
    </w:p>
    <w:p>
      <w:pPr>
        <w:pStyle w:val="BodyText"/>
        <w:ind w:left="0" w:right="0"/>
        <w:rPr/>
      </w:pPr>
      <w:r>
        <w:rPr/>
      </w:r>
    </w:p>
    <w:p>
      <w:pPr>
        <w:pStyle w:val="BodyText"/>
        <w:rPr/>
      </w:pPr>
      <w:r>
        <w:rPr/>
        <w:t>Una</w:t>
      </w:r>
      <w:r>
        <w:rPr>
          <w:spacing w:val="-8"/>
        </w:rPr>
        <w:t xml:space="preserve"> </w:t>
      </w:r>
      <w:r>
        <w:rPr/>
        <w:t>nueva</w:t>
      </w:r>
      <w:r>
        <w:rPr>
          <w:spacing w:val="-2"/>
        </w:rPr>
        <w:t xml:space="preserve"> </w:t>
      </w:r>
      <w:r>
        <w:rPr/>
        <w:t>columna</w:t>
      </w:r>
      <w:r>
        <w:rPr>
          <w:spacing w:val="-2"/>
        </w:rPr>
        <w:t xml:space="preserve"> </w:t>
      </w:r>
      <w:r>
        <w:rPr/>
        <w:t xml:space="preserve">llamada </w:t>
      </w:r>
      <w:r>
        <w:rPr>
          <w:rFonts w:ascii="Courier New" w:hAnsi="Courier New"/>
        </w:rPr>
        <w:t>STAT</w:t>
      </w:r>
      <w:r>
        <w:rPr>
          <w:rFonts w:ascii="Courier New" w:hAnsi="Courier New"/>
          <w:spacing w:val="-85"/>
        </w:rPr>
        <w:t xml:space="preserve"> </w:t>
      </w:r>
      <w:r>
        <w:rPr/>
        <w:t>se</w:t>
      </w:r>
      <w:r>
        <w:rPr>
          <w:spacing w:val="-4"/>
        </w:rPr>
        <w:t xml:space="preserve"> </w:t>
      </w:r>
      <w:r>
        <w:rPr/>
        <w:t>ha</w:t>
      </w:r>
      <w:r>
        <w:rPr>
          <w:spacing w:val="-4"/>
        </w:rPr>
        <w:t xml:space="preserve"> </w:t>
      </w:r>
      <w:r>
        <w:rPr/>
        <w:t>añadido</w:t>
      </w:r>
      <w:r>
        <w:rPr>
          <w:spacing w:val="-2"/>
        </w:rPr>
        <w:t xml:space="preserve"> </w:t>
      </w:r>
      <w:r>
        <w:rPr/>
        <w:t>a</w:t>
      </w:r>
      <w:r>
        <w:rPr>
          <w:spacing w:val="-4"/>
        </w:rPr>
        <w:t xml:space="preserve"> </w:t>
      </w:r>
      <w:r>
        <w:rPr/>
        <w:t>la</w:t>
      </w:r>
      <w:r>
        <w:rPr>
          <w:spacing w:val="-2"/>
        </w:rPr>
        <w:t xml:space="preserve"> </w:t>
      </w:r>
      <w:r>
        <w:rPr/>
        <w:t>salida.</w:t>
      </w:r>
      <w:r>
        <w:rPr>
          <w:spacing w:val="-2"/>
        </w:rPr>
        <w:t xml:space="preserve"> </w:t>
      </w:r>
      <w:r>
        <w:rPr>
          <w:rFonts w:ascii="Courier New" w:hAnsi="Courier New"/>
        </w:rPr>
        <w:t>STAT</w:t>
      </w:r>
      <w:r>
        <w:rPr>
          <w:rFonts w:ascii="Courier New" w:hAnsi="Courier New"/>
          <w:spacing w:val="-85"/>
        </w:rPr>
        <w:t xml:space="preserve"> </w:t>
      </w:r>
      <w:r>
        <w:rPr/>
        <w:t>es</w:t>
      </w:r>
      <w:r>
        <w:rPr>
          <w:spacing w:val="-3"/>
        </w:rPr>
        <w:t xml:space="preserve"> </w:t>
      </w:r>
      <w:r>
        <w:rPr/>
        <w:t>una</w:t>
      </w:r>
      <w:r>
        <w:rPr>
          <w:spacing w:val="-4"/>
        </w:rPr>
        <w:t xml:space="preserve"> </w:t>
      </w:r>
      <w:r>
        <w:rPr/>
        <w:t>abreviatura</w:t>
      </w:r>
      <w:r>
        <w:rPr>
          <w:spacing w:val="-4"/>
        </w:rPr>
        <w:t xml:space="preserve"> </w:t>
      </w:r>
      <w:r>
        <w:rPr/>
        <w:t>de</w:t>
      </w:r>
      <w:r>
        <w:rPr>
          <w:spacing w:val="-4"/>
        </w:rPr>
        <w:t xml:space="preserve"> </w:t>
      </w:r>
      <w:r>
        <w:rPr/>
        <w:t>“state”</w:t>
      </w:r>
      <w:r>
        <w:rPr>
          <w:spacing w:val="-2"/>
        </w:rPr>
        <w:t xml:space="preserve"> </w:t>
      </w:r>
      <w:r>
        <w:rPr/>
        <w:t>y revela el estado actual del proceso:</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10-1:</w:t>
      </w:r>
      <w:r>
        <w:rPr>
          <w:i/>
          <w:spacing w:val="-6"/>
          <w:sz w:val="24"/>
        </w:rPr>
        <w:t xml:space="preserve"> </w:t>
      </w:r>
      <w:r>
        <w:rPr>
          <w:i/>
          <w:sz w:val="24"/>
        </w:rPr>
        <w:t>Estado</w:t>
      </w:r>
      <w:r>
        <w:rPr>
          <w:i/>
          <w:spacing w:val="-6"/>
          <w:sz w:val="24"/>
        </w:rPr>
        <w:t xml:space="preserve"> </w:t>
      </w:r>
      <w:r>
        <w:rPr>
          <w:i/>
          <w:sz w:val="24"/>
        </w:rPr>
        <w:t>de</w:t>
      </w:r>
      <w:r>
        <w:rPr>
          <w:i/>
          <w:spacing w:val="-6"/>
          <w:sz w:val="24"/>
        </w:rPr>
        <w:t xml:space="preserve"> </w:t>
      </w:r>
      <w:r>
        <w:rPr>
          <w:i/>
          <w:sz w:val="24"/>
        </w:rPr>
        <w:t>los</w:t>
      </w:r>
      <w:r>
        <w:rPr>
          <w:i/>
          <w:spacing w:val="-6"/>
          <w:sz w:val="24"/>
        </w:rPr>
        <w:t xml:space="preserve"> </w:t>
      </w:r>
      <w:r>
        <w:rPr>
          <w:i/>
          <w:spacing w:val="-2"/>
          <w:sz w:val="24"/>
        </w:rPr>
        <w:t>procesos</w:t>
      </w:r>
    </w:p>
    <w:p>
      <w:pPr>
        <w:pStyle w:val="BodyText"/>
        <w:ind w:left="154" w:right="0"/>
        <w:rPr>
          <w:sz w:val="20"/>
        </w:rPr>
      </w:pPr>
      <w:r>
        <w:rPr/>
        <mc:AlternateContent>
          <mc:Choice Requires="wps">
            <w:drawing>
              <wp:inline distT="0" distB="0" distL="0" distR="0">
                <wp:extent cx="5877560" cy="251460"/>
                <wp:effectExtent l="0" t="0" r="0" b="0"/>
                <wp:docPr id="183" name="Textbox 183"/>
                <a:graphic xmlns:a="http://schemas.openxmlformats.org/drawingml/2006/main">
                  <a:graphicData uri="http://schemas.microsoft.com/office/word/2010/wordprocessingShape">
                    <wps:wsp>
                      <wps:cNvSpPr/>
                      <wps:spPr>
                        <a:xfrm>
                          <a:off x="0" y="0"/>
                          <a:ext cx="5877720" cy="251640"/>
                        </a:xfrm>
                        <a:prstGeom prst="rect">
                          <a:avLst/>
                        </a:prstGeom>
                        <a:solidFill>
                          <a:srgbClr val="000000"/>
                        </a:solidFill>
                        <a:ln w="0">
                          <a:noFill/>
                        </a:ln>
                      </wps:spPr>
                      <wps:style>
                        <a:lnRef idx="0"/>
                        <a:fillRef idx="0"/>
                        <a:effectRef idx="0"/>
                        <a:fontRef idx="minor"/>
                      </wps:style>
                      <wps:txbx>
                        <w:txbxContent>
                          <w:p>
                            <w:pPr>
                              <w:pStyle w:val="BodyText"/>
                              <w:spacing w:before="60" w:after="0"/>
                              <w:ind w:left="61" w:right="0"/>
                              <w:rPr>
                                <w:color w:val="000000"/>
                              </w:rPr>
                            </w:pPr>
                            <w:r>
                              <w:rPr>
                                <w:color w:val="FFFFFF"/>
                              </w:rPr>
                              <w:t>Estado</w:t>
                            </w:r>
                            <w:r>
                              <w:rPr>
                                <w:color w:val="FFFFFF"/>
                                <w:spacing w:val="79"/>
                              </w:rPr>
                              <w:t xml:space="preserve"> </w:t>
                            </w:r>
                            <w:r>
                              <w:rPr>
                                <w:color w:val="FFFFFF"/>
                                <w:spacing w:val="-2"/>
                              </w:rPr>
                              <w:t>Significado</w:t>
                            </w:r>
                          </w:p>
                        </w:txbxContent>
                      </wps:txbx>
                      <wps:bodyPr lIns="0" rIns="0" tIns="0" bIns="0" anchor="t">
                        <a:noAutofit/>
                      </wps:bodyPr>
                    </wps:wsp>
                  </a:graphicData>
                </a:graphic>
              </wp:inline>
            </w:drawing>
          </mc:Choice>
          <mc:Fallback>
            <w:pict>
              <v:rect id="shape_0" ID="Textbox 183" path="m0,0l-2147483645,0l-2147483645,-2147483646l0,-2147483646xe" fillcolor="black" stroked="f" o:allowincell="f" style="position:absolute;margin-left:0pt;margin-top:-19.85pt;width:462.75pt;height:19.75pt;mso-wrap-style:square;v-text-anchor:top;mso-position-vertical:top">
                <v:fill o:detectmouseclick="t" type="solid" color2="white"/>
                <v:stroke color="#3465a4" joinstyle="round" endcap="flat"/>
                <v:textbox>
                  <w:txbxContent>
                    <w:p>
                      <w:pPr>
                        <w:pStyle w:val="BodyText"/>
                        <w:spacing w:before="60" w:after="0"/>
                        <w:ind w:left="61" w:right="0"/>
                        <w:rPr>
                          <w:color w:val="000000"/>
                        </w:rPr>
                      </w:pPr>
                      <w:r>
                        <w:rPr>
                          <w:color w:val="FFFFFF"/>
                        </w:rPr>
                        <w:t>Estado</w:t>
                      </w:r>
                      <w:r>
                        <w:rPr>
                          <w:color w:val="FFFFFF"/>
                          <w:spacing w:val="79"/>
                        </w:rPr>
                        <w:t xml:space="preserve"> </w:t>
                      </w:r>
                      <w:r>
                        <w:rPr>
                          <w:color w:val="FFFFFF"/>
                          <w:spacing w:val="-2"/>
                        </w:rPr>
                        <w:t>Significado</w:t>
                      </w:r>
                    </w:p>
                  </w:txbxContent>
                </v:textbox>
                <w10:wrap type="square"/>
              </v:rect>
            </w:pict>
          </mc:Fallback>
        </mc:AlternateContent>
      </w:r>
    </w:p>
    <w:p>
      <w:pPr>
        <w:pStyle w:val="BodyText"/>
        <w:tabs>
          <w:tab w:val="clear" w:pos="720"/>
          <w:tab w:val="left" w:pos="1009" w:leader="none"/>
        </w:tabs>
        <w:spacing w:before="36" w:after="0"/>
        <w:ind w:hanging="794" w:left="1010" w:right="891"/>
        <w:rPr/>
      </w:pPr>
      <w:r>
        <mc:AlternateContent>
          <mc:Choice Requires="wpg">
            <w:drawing>
              <wp:anchor behindDoc="1" distT="0" distB="0" distL="0" distR="0" simplePos="0" locked="0" layoutInCell="0" allowOverlap="1" relativeHeight="948">
                <wp:simplePos x="0" y="0"/>
                <wp:positionH relativeFrom="page">
                  <wp:posOffset>720090</wp:posOffset>
                </wp:positionH>
                <wp:positionV relativeFrom="paragraph">
                  <wp:posOffset>411480</wp:posOffset>
                </wp:positionV>
                <wp:extent cx="5877560" cy="426720"/>
                <wp:effectExtent l="0" t="0" r="0" b="0"/>
                <wp:wrapTopAndBottom/>
                <wp:docPr id="184" name="Group 184"/>
                <a:graphic xmlns:a="http://schemas.openxmlformats.org/drawingml/2006/main">
                  <a:graphicData uri="http://schemas.microsoft.com/office/word/2010/wordprocessingGroup">
                    <wpg:wgp>
                      <wpg:cNvGrpSpPr/>
                      <wpg:grpSpPr>
                        <a:xfrm>
                          <a:off x="0" y="0"/>
                          <a:ext cx="5877720" cy="426600"/>
                          <a:chOff x="0" y="0"/>
                          <a:chExt cx="5877720" cy="426600"/>
                        </a:xfrm>
                      </wpg:grpSpPr>
                      <wps:wsp>
                        <wps:cNvPr id="185" name="Graphic 185"/>
                        <wps:cNvSpPr/>
                        <wps:spPr>
                          <a:xfrm>
                            <a:off x="0" y="0"/>
                            <a:ext cx="5877720" cy="426600"/>
                          </a:xfrm>
                          <a:custGeom>
                            <a:avLst/>
                            <a:gdLst>
                              <a:gd name="textAreaLeft" fmla="*/ 0 w 3332160"/>
                              <a:gd name="textAreaRight" fmla="*/ 3332520 w 3332160"/>
                              <a:gd name="textAreaTop" fmla="*/ 0 h 241920"/>
                              <a:gd name="textAreaBottom" fmla="*/ 242280 h 241920"/>
                            </a:gdLst>
                            <a:ahLst/>
                            <a:rect l="textAreaLeft" t="textAreaTop" r="textAreaRight" b="textAreaBottom"/>
                            <a:pathLst>
                              <a:path w="5877560" h="426720">
                                <a:moveTo>
                                  <a:pt x="5877560" y="0"/>
                                </a:moveTo>
                                <a:lnTo>
                                  <a:pt x="504190" y="0"/>
                                </a:lnTo>
                                <a:lnTo>
                                  <a:pt x="0" y="0"/>
                                </a:lnTo>
                                <a:lnTo>
                                  <a:pt x="0" y="426720"/>
                                </a:lnTo>
                                <a:lnTo>
                                  <a:pt x="504190" y="426720"/>
                                </a:lnTo>
                                <a:lnTo>
                                  <a:pt x="5877560" y="426720"/>
                                </a:lnTo>
                                <a:lnTo>
                                  <a:pt x="5877560" y="0"/>
                                </a:lnTo>
                                <a:close/>
                              </a:path>
                            </a:pathLst>
                          </a:custGeom>
                          <a:solidFill>
                            <a:srgbClr val="ededed"/>
                          </a:solidFill>
                          <a:ln w="0">
                            <a:noFill/>
                          </a:ln>
                        </wps:spPr>
                        <wps:style>
                          <a:lnRef idx="0"/>
                          <a:fillRef idx="0"/>
                          <a:effectRef idx="0"/>
                          <a:fontRef idx="minor"/>
                        </wps:style>
                        <wps:bodyPr/>
                      </wps:wsp>
                      <wps:wsp>
                        <wps:cNvPr id="186" name="Textbox 186"/>
                        <wps:cNvSpPr/>
                        <wps:spPr>
                          <a:xfrm>
                            <a:off x="39240" y="3816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S</w:t>
                              </w:r>
                            </w:p>
                          </w:txbxContent>
                        </wps:txbx>
                        <wps:bodyPr lIns="0" rIns="0" tIns="0" bIns="0" anchor="t">
                          <a:noAutofit/>
                        </wps:bodyPr>
                      </wps:wsp>
                      <wps:wsp>
                        <wps:cNvPr id="187" name="Textbox 187"/>
                        <wps:cNvSpPr/>
                        <wps:spPr>
                          <a:xfrm>
                            <a:off x="543600" y="44280"/>
                            <a:ext cx="520884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Durmiendo</w:t>
                              </w:r>
                              <w:r>
                                <w:rPr>
                                  <w:spacing w:val="-5"/>
                                  <w:sz w:val="24"/>
                                </w:rPr>
                                <w:t xml:space="preserve"> </w:t>
                              </w:r>
                              <w:r>
                                <w:rPr>
                                  <w:sz w:val="24"/>
                                </w:rPr>
                                <w:t>(Sleeping).</w:t>
                              </w:r>
                              <w:r>
                                <w:rPr>
                                  <w:spacing w:val="-5"/>
                                  <w:sz w:val="24"/>
                                </w:rPr>
                                <w:t xml:space="preserve"> </w:t>
                              </w:r>
                              <w:r>
                                <w:rPr>
                                  <w:sz w:val="24"/>
                                </w:rPr>
                                <w:t>El</w:t>
                              </w:r>
                              <w:r>
                                <w:rPr>
                                  <w:spacing w:val="-4"/>
                                  <w:sz w:val="24"/>
                                </w:rPr>
                                <w:t xml:space="preserve"> </w:t>
                              </w:r>
                              <w:r>
                                <w:rPr>
                                  <w:sz w:val="24"/>
                                </w:rPr>
                                <w:t>proceso</w:t>
                              </w:r>
                              <w:r>
                                <w:rPr>
                                  <w:spacing w:val="-5"/>
                                  <w:sz w:val="24"/>
                                </w:rPr>
                                <w:t xml:space="preserve"> </w:t>
                              </w:r>
                              <w:r>
                                <w:rPr>
                                  <w:sz w:val="24"/>
                                </w:rPr>
                                <w:t>no</w:t>
                              </w:r>
                              <w:r>
                                <w:rPr>
                                  <w:spacing w:val="-5"/>
                                  <w:sz w:val="24"/>
                                </w:rPr>
                                <w:t xml:space="preserve"> </w:t>
                              </w:r>
                              <w:r>
                                <w:rPr>
                                  <w:sz w:val="24"/>
                                </w:rPr>
                                <w:t>está</w:t>
                              </w:r>
                              <w:r>
                                <w:rPr>
                                  <w:spacing w:val="-4"/>
                                  <w:sz w:val="24"/>
                                </w:rPr>
                                <w:t xml:space="preserve"> </w:t>
                              </w:r>
                              <w:r>
                                <w:rPr>
                                  <w:sz w:val="24"/>
                                </w:rPr>
                                <w:t>ejecutándose;</w:t>
                              </w:r>
                              <w:r>
                                <w:rPr>
                                  <w:spacing w:val="-4"/>
                                  <w:sz w:val="24"/>
                                </w:rPr>
                                <w:t xml:space="preserve"> </w:t>
                              </w:r>
                              <w:r>
                                <w:rPr>
                                  <w:sz w:val="24"/>
                                </w:rPr>
                                <w:t>en</w:t>
                              </w:r>
                              <w:r>
                                <w:rPr>
                                  <w:spacing w:val="-5"/>
                                  <w:sz w:val="24"/>
                                </w:rPr>
                                <w:t xml:space="preserve"> </w:t>
                              </w:r>
                              <w:r>
                                <w:rPr>
                                  <w:sz w:val="24"/>
                                </w:rPr>
                                <w:t>su</w:t>
                              </w:r>
                              <w:r>
                                <w:rPr>
                                  <w:spacing w:val="-5"/>
                                  <w:sz w:val="24"/>
                                </w:rPr>
                                <w:t xml:space="preserve"> </w:t>
                              </w:r>
                              <w:r>
                                <w:rPr>
                                  <w:sz w:val="24"/>
                                </w:rPr>
                                <w:t>lugar,</w:t>
                              </w:r>
                              <w:r>
                                <w:rPr>
                                  <w:spacing w:val="-5"/>
                                  <w:sz w:val="24"/>
                                </w:rPr>
                                <w:t xml:space="preserve"> </w:t>
                              </w:r>
                              <w:r>
                                <w:rPr>
                                  <w:sz w:val="24"/>
                                </w:rPr>
                                <w:t>está</w:t>
                              </w:r>
                              <w:r>
                                <w:rPr>
                                  <w:spacing w:val="-4"/>
                                  <w:sz w:val="24"/>
                                </w:rPr>
                                <w:t xml:space="preserve"> </w:t>
                              </w:r>
                              <w:r>
                                <w:rPr>
                                  <w:sz w:val="24"/>
                                </w:rPr>
                                <w:t>esperando</w:t>
                              </w:r>
                              <w:r>
                                <w:rPr>
                                  <w:spacing w:val="-5"/>
                                  <w:sz w:val="24"/>
                                </w:rPr>
                                <w:t xml:space="preserve"> </w:t>
                              </w:r>
                              <w:r>
                                <w:rPr>
                                  <w:sz w:val="24"/>
                                </w:rPr>
                                <w:t>a un evento, como una pulsación de teclado o un paquete de red.</w:t>
                              </w:r>
                            </w:p>
                          </w:txbxContent>
                        </wps:txbx>
                        <wps:bodyPr lIns="0" rIns="0" tIns="0" bIns="0" anchor="t">
                          <a:noAutofit/>
                        </wps:bodyPr>
                      </wps:wsp>
                    </wpg:wgp>
                  </a:graphicData>
                </a:graphic>
              </wp:anchor>
            </w:drawing>
          </mc:Choice>
          <mc:Fallback>
            <w:pict>
              <v:group id="shape_0" alt="Group 184" style="position:absolute;margin-left:56.7pt;margin-top:32.4pt;width:462.8pt;height:33.6pt" coordorigin="1134,648" coordsize="9256,672">
                <v:rect id="shape_0" ID="Textbox 186" path="m0,0l-2147483645,0l-2147483645,-2147483646l0,-2147483646xe" stroked="f" o:allowincell="f" style="position:absolute;left:1196;top:708;width:163;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S</w:t>
                        </w:r>
                      </w:p>
                    </w:txbxContent>
                  </v:textbox>
                  <w10:wrap type="topAndBottom"/>
                </v:rect>
                <v:rect id="shape_0" ID="Textbox 187" path="m0,0l-2147483645,0l-2147483645,-2147483646l0,-2147483646xe" stroked="f" o:allowincell="f" style="position:absolute;left:1990;top:718;width:8202;height:541;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Durmiendo</w:t>
                        </w:r>
                        <w:r>
                          <w:rPr>
                            <w:spacing w:val="-5"/>
                            <w:sz w:val="24"/>
                          </w:rPr>
                          <w:t xml:space="preserve"> </w:t>
                        </w:r>
                        <w:r>
                          <w:rPr>
                            <w:sz w:val="24"/>
                          </w:rPr>
                          <w:t>(Sleeping).</w:t>
                        </w:r>
                        <w:r>
                          <w:rPr>
                            <w:spacing w:val="-5"/>
                            <w:sz w:val="24"/>
                          </w:rPr>
                          <w:t xml:space="preserve"> </w:t>
                        </w:r>
                        <w:r>
                          <w:rPr>
                            <w:sz w:val="24"/>
                          </w:rPr>
                          <w:t>El</w:t>
                        </w:r>
                        <w:r>
                          <w:rPr>
                            <w:spacing w:val="-4"/>
                            <w:sz w:val="24"/>
                          </w:rPr>
                          <w:t xml:space="preserve"> </w:t>
                        </w:r>
                        <w:r>
                          <w:rPr>
                            <w:sz w:val="24"/>
                          </w:rPr>
                          <w:t>proceso</w:t>
                        </w:r>
                        <w:r>
                          <w:rPr>
                            <w:spacing w:val="-5"/>
                            <w:sz w:val="24"/>
                          </w:rPr>
                          <w:t xml:space="preserve"> </w:t>
                        </w:r>
                        <w:r>
                          <w:rPr>
                            <w:sz w:val="24"/>
                          </w:rPr>
                          <w:t>no</w:t>
                        </w:r>
                        <w:r>
                          <w:rPr>
                            <w:spacing w:val="-5"/>
                            <w:sz w:val="24"/>
                          </w:rPr>
                          <w:t xml:space="preserve"> </w:t>
                        </w:r>
                        <w:r>
                          <w:rPr>
                            <w:sz w:val="24"/>
                          </w:rPr>
                          <w:t>está</w:t>
                        </w:r>
                        <w:r>
                          <w:rPr>
                            <w:spacing w:val="-4"/>
                            <w:sz w:val="24"/>
                          </w:rPr>
                          <w:t xml:space="preserve"> </w:t>
                        </w:r>
                        <w:r>
                          <w:rPr>
                            <w:sz w:val="24"/>
                          </w:rPr>
                          <w:t>ejecutándose;</w:t>
                        </w:r>
                        <w:r>
                          <w:rPr>
                            <w:spacing w:val="-4"/>
                            <w:sz w:val="24"/>
                          </w:rPr>
                          <w:t xml:space="preserve"> </w:t>
                        </w:r>
                        <w:r>
                          <w:rPr>
                            <w:sz w:val="24"/>
                          </w:rPr>
                          <w:t>en</w:t>
                        </w:r>
                        <w:r>
                          <w:rPr>
                            <w:spacing w:val="-5"/>
                            <w:sz w:val="24"/>
                          </w:rPr>
                          <w:t xml:space="preserve"> </w:t>
                        </w:r>
                        <w:r>
                          <w:rPr>
                            <w:sz w:val="24"/>
                          </w:rPr>
                          <w:t>su</w:t>
                        </w:r>
                        <w:r>
                          <w:rPr>
                            <w:spacing w:val="-5"/>
                            <w:sz w:val="24"/>
                          </w:rPr>
                          <w:t xml:space="preserve"> </w:t>
                        </w:r>
                        <w:r>
                          <w:rPr>
                            <w:sz w:val="24"/>
                          </w:rPr>
                          <w:t>lugar,</w:t>
                        </w:r>
                        <w:r>
                          <w:rPr>
                            <w:spacing w:val="-5"/>
                            <w:sz w:val="24"/>
                          </w:rPr>
                          <w:t xml:space="preserve"> </w:t>
                        </w:r>
                        <w:r>
                          <w:rPr>
                            <w:sz w:val="24"/>
                          </w:rPr>
                          <w:t>está</w:t>
                        </w:r>
                        <w:r>
                          <w:rPr>
                            <w:spacing w:val="-4"/>
                            <w:sz w:val="24"/>
                          </w:rPr>
                          <w:t xml:space="preserve"> </w:t>
                        </w:r>
                        <w:r>
                          <w:rPr>
                            <w:sz w:val="24"/>
                          </w:rPr>
                          <w:t>esperando</w:t>
                        </w:r>
                        <w:r>
                          <w:rPr>
                            <w:spacing w:val="-5"/>
                            <w:sz w:val="24"/>
                          </w:rPr>
                          <w:t xml:space="preserve"> </w:t>
                        </w:r>
                        <w:r>
                          <w:rPr>
                            <w:sz w:val="24"/>
                          </w:rPr>
                          <w:t>a un evento, como una pulsación de teclado o un paquete de red.</w:t>
                        </w:r>
                      </w:p>
                    </w:txbxContent>
                  </v:textbox>
                  <w10:wrap type="topAndBottom"/>
                </v:rect>
              </v:group>
            </w:pict>
          </mc:Fallback>
        </mc:AlternateContent>
      </w:r>
      <w:r>
        <w:rPr>
          <w:rFonts w:ascii="Courier New" w:hAnsi="Courier New"/>
          <w:spacing w:val="-10"/>
          <w:position w:val="2"/>
        </w:rPr>
        <w:t>R</w:t>
      </w:r>
      <w:r>
        <w:rPr>
          <w:rFonts w:ascii="Courier New" w:hAnsi="Courier New"/>
          <w:position w:val="2"/>
        </w:rPr>
        <w:tab/>
      </w:r>
      <w:r>
        <w:rPr/>
        <w:t>Funcionando</w:t>
      </w:r>
      <w:r>
        <w:rPr>
          <w:spacing w:val="-5"/>
        </w:rPr>
        <w:t xml:space="preserve"> </w:t>
      </w:r>
      <w:r>
        <w:rPr/>
        <w:t>(running).</w:t>
      </w:r>
      <w:r>
        <w:rPr>
          <w:spacing w:val="-4"/>
        </w:rPr>
        <w:t xml:space="preserve"> </w:t>
      </w:r>
      <w:r>
        <w:rPr/>
        <w:t>Significa</w:t>
      </w:r>
      <w:r>
        <w:rPr>
          <w:spacing w:val="-4"/>
        </w:rPr>
        <w:t xml:space="preserve"> </w:t>
      </w:r>
      <w:r>
        <w:rPr/>
        <w:t>que</w:t>
      </w:r>
      <w:r>
        <w:rPr>
          <w:spacing w:val="-6"/>
        </w:rPr>
        <w:t xml:space="preserve"> </w:t>
      </w:r>
      <w:r>
        <w:rPr/>
        <w:t>el</w:t>
      </w:r>
      <w:r>
        <w:rPr>
          <w:spacing w:val="-4"/>
        </w:rPr>
        <w:t xml:space="preserve"> </w:t>
      </w:r>
      <w:r>
        <w:rPr/>
        <w:t>proceso</w:t>
      </w:r>
      <w:r>
        <w:rPr>
          <w:spacing w:val="-5"/>
        </w:rPr>
        <w:t xml:space="preserve"> </w:t>
      </w:r>
      <w:r>
        <w:rPr/>
        <w:t>está</w:t>
      </w:r>
      <w:r>
        <w:rPr>
          <w:spacing w:val="-6"/>
        </w:rPr>
        <w:t xml:space="preserve"> </w:t>
      </w:r>
      <w:r>
        <w:rPr/>
        <w:t>en</w:t>
      </w:r>
      <w:r>
        <w:rPr>
          <w:spacing w:val="-4"/>
        </w:rPr>
        <w:t xml:space="preserve"> </w:t>
      </w:r>
      <w:r>
        <w:rPr/>
        <w:t>ejecución</w:t>
      </w:r>
      <w:r>
        <w:rPr>
          <w:spacing w:val="-5"/>
        </w:rPr>
        <w:t xml:space="preserve"> </w:t>
      </w:r>
      <w:r>
        <w:rPr/>
        <w:t>o</w:t>
      </w:r>
      <w:r>
        <w:rPr>
          <w:spacing w:val="-5"/>
        </w:rPr>
        <w:t xml:space="preserve"> </w:t>
      </w:r>
      <w:r>
        <w:rPr/>
        <w:t>preparado</w:t>
      </w:r>
      <w:r>
        <w:rPr>
          <w:spacing w:val="-5"/>
        </w:rPr>
        <w:t xml:space="preserve"> </w:t>
      </w:r>
      <w:r>
        <w:rPr/>
        <w:t>para ser ejecutado.</w:t>
      </w:r>
    </w:p>
    <w:p>
      <w:pPr>
        <w:pStyle w:val="BodyText"/>
        <w:tabs>
          <w:tab w:val="clear" w:pos="720"/>
          <w:tab w:val="left" w:pos="1009" w:leader="none"/>
        </w:tabs>
        <w:spacing w:before="60" w:after="60"/>
        <w:ind w:left="215" w:right="0"/>
        <w:rPr/>
      </w:pPr>
      <w:r>
        <w:rPr>
          <w:rFonts w:ascii="Courier New" w:hAnsi="Courier New"/>
          <w:spacing w:val="-10"/>
          <w:position w:val="2"/>
        </w:rPr>
        <w:t>D</w:t>
      </w:r>
      <w:r>
        <w:rPr>
          <w:rFonts w:ascii="Courier New" w:hAnsi="Courier New"/>
          <w:position w:val="2"/>
        </w:rPr>
        <w:tab/>
      </w:r>
      <w:r>
        <w:rPr/>
        <w:t>Ininterrumpible</w:t>
      </w:r>
      <w:r>
        <w:rPr>
          <w:spacing w:val="-3"/>
        </w:rPr>
        <w:t xml:space="preserve"> </w:t>
      </w:r>
      <w:r>
        <w:rPr/>
        <w:t>dormido.</w:t>
      </w:r>
      <w:r>
        <w:rPr>
          <w:spacing w:val="-2"/>
        </w:rPr>
        <w:t xml:space="preserve"> </w:t>
      </w:r>
      <w:r>
        <w:rPr/>
        <w:t>El</w:t>
      </w:r>
      <w:r>
        <w:rPr>
          <w:spacing w:val="-5"/>
        </w:rPr>
        <w:t xml:space="preserve"> </w:t>
      </w:r>
      <w:r>
        <w:rPr/>
        <w:t>proceso</w:t>
      </w:r>
      <w:r>
        <w:rPr>
          <w:spacing w:val="-3"/>
        </w:rPr>
        <w:t xml:space="preserve"> </w:t>
      </w:r>
      <w:r>
        <w:rPr/>
        <w:t>está</w:t>
      </w:r>
      <w:r>
        <w:rPr>
          <w:spacing w:val="-3"/>
        </w:rPr>
        <w:t xml:space="preserve"> </w:t>
      </w:r>
      <w:r>
        <w:rPr/>
        <w:t>esperando</w:t>
      </w:r>
      <w:r>
        <w:rPr>
          <w:spacing w:val="-3"/>
        </w:rPr>
        <w:t xml:space="preserve"> </w:t>
      </w:r>
      <w:r>
        <w:rPr/>
        <w:t>un</w:t>
      </w:r>
      <w:r>
        <w:rPr>
          <w:spacing w:val="-3"/>
        </w:rPr>
        <w:t xml:space="preserve"> </w:t>
      </w:r>
      <w:r>
        <w:rPr/>
        <w:t>I/O</w:t>
      </w:r>
      <w:r>
        <w:rPr>
          <w:spacing w:val="-4"/>
        </w:rPr>
        <w:t xml:space="preserve"> </w:t>
      </w:r>
      <w:r>
        <w:rPr/>
        <w:t>como</w:t>
      </w:r>
      <w:r>
        <w:rPr>
          <w:spacing w:val="-2"/>
        </w:rPr>
        <w:t xml:space="preserve"> </w:t>
      </w:r>
      <w:r>
        <w:rPr/>
        <w:t>una</w:t>
      </w:r>
      <w:r>
        <w:rPr>
          <w:spacing w:val="-5"/>
        </w:rPr>
        <w:t xml:space="preserve"> </w:t>
      </w:r>
      <w:r>
        <w:rPr/>
        <w:t>unidad</w:t>
      </w:r>
      <w:r>
        <w:rPr>
          <w:spacing w:val="-2"/>
        </w:rPr>
        <w:t xml:space="preserve"> </w:t>
      </w:r>
      <w:r>
        <w:rPr/>
        <w:t>de</w:t>
      </w:r>
      <w:r>
        <w:rPr>
          <w:spacing w:val="-4"/>
        </w:rPr>
        <w:t xml:space="preserve"> </w:t>
      </w:r>
      <w:r>
        <w:rPr>
          <w:spacing w:val="-2"/>
        </w:rPr>
        <w:t>disco.</w:t>
      </w:r>
    </w:p>
    <w:p>
      <w:pPr>
        <w:pStyle w:val="BodyText"/>
        <w:ind w:left="154" w:right="0"/>
        <w:rPr>
          <w:sz w:val="20"/>
        </w:rPr>
      </w:pPr>
      <w:r>
        <w:rPr/>
        <mc:AlternateContent>
          <mc:Choice Requires="wps">
            <w:drawing>
              <wp:inline distT="0" distB="0" distL="0" distR="0">
                <wp:extent cx="5877560" cy="251460"/>
                <wp:effectExtent l="0" t="0" r="0" b="0"/>
                <wp:docPr id="188" name="Textbox 188"/>
                <a:graphic xmlns:a="http://schemas.openxmlformats.org/drawingml/2006/main">
                  <a:graphicData uri="http://schemas.microsoft.com/office/word/2010/wordprocessingShape">
                    <wps:wsp>
                      <wps:cNvSpPr/>
                      <wps:spPr>
                        <a:xfrm>
                          <a:off x="0" y="0"/>
                          <a:ext cx="587772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855" w:leader="none"/>
                              </w:tabs>
                              <w:spacing w:before="60" w:after="0"/>
                              <w:ind w:left="61" w:right="0"/>
                              <w:rPr>
                                <w:color w:val="000000"/>
                              </w:rPr>
                            </w:pPr>
                            <w:r>
                              <w:rPr>
                                <w:rFonts w:ascii="Courier New" w:hAnsi="Courier New"/>
                                <w:color w:val="000000"/>
                                <w:spacing w:val="-10"/>
                                <w:position w:val="2"/>
                              </w:rPr>
                              <w:t>T</w:t>
                            </w:r>
                            <w:r>
                              <w:rPr>
                                <w:rFonts w:ascii="Courier New" w:hAnsi="Courier New"/>
                                <w:color w:val="000000"/>
                                <w:position w:val="2"/>
                              </w:rPr>
                              <w:tab/>
                            </w:r>
                            <w:r>
                              <w:rPr>
                                <w:color w:val="000000"/>
                              </w:rPr>
                              <w:t>Parado.</w:t>
                            </w:r>
                            <w:r>
                              <w:rPr>
                                <w:color w:val="000000"/>
                                <w:spacing w:val="-8"/>
                              </w:rPr>
                              <w:t xml:space="preserve"> </w:t>
                            </w:r>
                            <w:r>
                              <w:rPr>
                                <w:color w:val="000000"/>
                              </w:rPr>
                              <w:t>El</w:t>
                            </w:r>
                            <w:r>
                              <w:rPr>
                                <w:color w:val="000000"/>
                                <w:spacing w:val="-5"/>
                              </w:rPr>
                              <w:t xml:space="preserve"> </w:t>
                            </w:r>
                            <w:r>
                              <w:rPr>
                                <w:color w:val="000000"/>
                              </w:rPr>
                              <w:t>proceso</w:t>
                            </w:r>
                            <w:r>
                              <w:rPr>
                                <w:color w:val="000000"/>
                                <w:spacing w:val="-6"/>
                              </w:rPr>
                              <w:t xml:space="preserve"> </w:t>
                            </w:r>
                            <w:r>
                              <w:rPr>
                                <w:color w:val="000000"/>
                              </w:rPr>
                              <w:t>ha</w:t>
                            </w:r>
                            <w:r>
                              <w:rPr>
                                <w:color w:val="000000"/>
                                <w:spacing w:val="-7"/>
                              </w:rPr>
                              <w:t xml:space="preserve"> </w:t>
                            </w:r>
                            <w:r>
                              <w:rPr>
                                <w:color w:val="000000"/>
                              </w:rPr>
                              <w:t>sido</w:t>
                            </w:r>
                            <w:r>
                              <w:rPr>
                                <w:color w:val="000000"/>
                                <w:spacing w:val="-6"/>
                              </w:rPr>
                              <w:t xml:space="preserve"> </w:t>
                            </w:r>
                            <w:r>
                              <w:rPr>
                                <w:color w:val="000000"/>
                              </w:rPr>
                              <w:t>ordenado</w:t>
                            </w:r>
                            <w:r>
                              <w:rPr>
                                <w:color w:val="000000"/>
                                <w:spacing w:val="-5"/>
                              </w:rPr>
                              <w:t xml:space="preserve"> </w:t>
                            </w:r>
                            <w:r>
                              <w:rPr>
                                <w:color w:val="000000"/>
                              </w:rPr>
                              <w:t>a</w:t>
                            </w:r>
                            <w:r>
                              <w:rPr>
                                <w:color w:val="000000"/>
                                <w:spacing w:val="-7"/>
                              </w:rPr>
                              <w:t xml:space="preserve"> </w:t>
                            </w:r>
                            <w:r>
                              <w:rPr>
                                <w:color w:val="000000"/>
                              </w:rPr>
                              <w:t>parar.</w:t>
                            </w:r>
                            <w:r>
                              <w:rPr>
                                <w:color w:val="000000"/>
                                <w:spacing w:val="-9"/>
                              </w:rPr>
                              <w:t xml:space="preserve"> </w:t>
                            </w:r>
                            <w:r>
                              <w:rPr>
                                <w:color w:val="000000"/>
                              </w:rPr>
                              <w:t>Veremos</w:t>
                            </w:r>
                            <w:r>
                              <w:rPr>
                                <w:color w:val="000000"/>
                                <w:spacing w:val="-6"/>
                              </w:rPr>
                              <w:t xml:space="preserve"> </w:t>
                            </w:r>
                            <w:r>
                              <w:rPr>
                                <w:color w:val="000000"/>
                              </w:rPr>
                              <w:t>más</w:t>
                            </w:r>
                            <w:r>
                              <w:rPr>
                                <w:color w:val="000000"/>
                                <w:spacing w:val="-6"/>
                              </w:rPr>
                              <w:t xml:space="preserve"> </w:t>
                            </w:r>
                            <w:r>
                              <w:rPr>
                                <w:color w:val="000000"/>
                              </w:rPr>
                              <w:t>sobre</w:t>
                            </w:r>
                            <w:r>
                              <w:rPr>
                                <w:color w:val="000000"/>
                                <w:spacing w:val="-5"/>
                              </w:rPr>
                              <w:t xml:space="preserve"> </w:t>
                            </w:r>
                            <w:r>
                              <w:rPr>
                                <w:color w:val="000000"/>
                              </w:rPr>
                              <w:t>esto</w:t>
                            </w:r>
                            <w:r>
                              <w:rPr>
                                <w:color w:val="000000"/>
                                <w:spacing w:val="-6"/>
                              </w:rPr>
                              <w:t xml:space="preserve"> </w:t>
                            </w:r>
                            <w:r>
                              <w:rPr>
                                <w:color w:val="000000"/>
                              </w:rPr>
                              <w:t>más</w:t>
                            </w:r>
                            <w:r>
                              <w:rPr>
                                <w:color w:val="000000"/>
                                <w:spacing w:val="-5"/>
                              </w:rPr>
                              <w:t xml:space="preserve"> </w:t>
                            </w:r>
                            <w:r>
                              <w:rPr>
                                <w:color w:val="000000"/>
                                <w:spacing w:val="-2"/>
                              </w:rPr>
                              <w:t>tarde.</w:t>
                            </w:r>
                          </w:p>
                        </w:txbxContent>
                      </wps:txbx>
                      <wps:bodyPr lIns="0" rIns="0" tIns="0" bIns="0" anchor="t">
                        <a:noAutofit/>
                      </wps:bodyPr>
                    </wps:wsp>
                  </a:graphicData>
                </a:graphic>
              </wp:inline>
            </w:drawing>
          </mc:Choice>
          <mc:Fallback>
            <w:pict>
              <v:rect id="shape_0" ID="Textbox 188" path="m0,0l-2147483645,0l-2147483645,-2147483646l0,-2147483646xe" fillcolor="#ededed" stroked="f" o:allowincell="f" style="position:absolute;margin-left:0pt;margin-top:-19.85pt;width:462.75pt;height:19.75pt;mso-wrap-style:square;v-text-anchor:top;mso-position-vertical:top">
                <v:fill o:detectmouseclick="t" type="solid" color2="#121212"/>
                <v:stroke color="#3465a4" joinstyle="round" endcap="flat"/>
                <v:textbox>
                  <w:txbxContent>
                    <w:p>
                      <w:pPr>
                        <w:pStyle w:val="BodyText"/>
                        <w:tabs>
                          <w:tab w:val="clear" w:pos="720"/>
                          <w:tab w:val="left" w:pos="855" w:leader="none"/>
                        </w:tabs>
                        <w:spacing w:before="60" w:after="0"/>
                        <w:ind w:left="61" w:right="0"/>
                        <w:rPr>
                          <w:color w:val="000000"/>
                        </w:rPr>
                      </w:pPr>
                      <w:r>
                        <w:rPr>
                          <w:rFonts w:ascii="Courier New" w:hAnsi="Courier New"/>
                          <w:color w:val="000000"/>
                          <w:spacing w:val="-10"/>
                          <w:position w:val="2"/>
                        </w:rPr>
                        <w:t>T</w:t>
                      </w:r>
                      <w:r>
                        <w:rPr>
                          <w:rFonts w:ascii="Courier New" w:hAnsi="Courier New"/>
                          <w:color w:val="000000"/>
                          <w:position w:val="2"/>
                        </w:rPr>
                        <w:tab/>
                      </w:r>
                      <w:r>
                        <w:rPr>
                          <w:color w:val="000000"/>
                        </w:rPr>
                        <w:t>Parado.</w:t>
                      </w:r>
                      <w:r>
                        <w:rPr>
                          <w:color w:val="000000"/>
                          <w:spacing w:val="-8"/>
                        </w:rPr>
                        <w:t xml:space="preserve"> </w:t>
                      </w:r>
                      <w:r>
                        <w:rPr>
                          <w:color w:val="000000"/>
                        </w:rPr>
                        <w:t>El</w:t>
                      </w:r>
                      <w:r>
                        <w:rPr>
                          <w:color w:val="000000"/>
                          <w:spacing w:val="-5"/>
                        </w:rPr>
                        <w:t xml:space="preserve"> </w:t>
                      </w:r>
                      <w:r>
                        <w:rPr>
                          <w:color w:val="000000"/>
                        </w:rPr>
                        <w:t>proceso</w:t>
                      </w:r>
                      <w:r>
                        <w:rPr>
                          <w:color w:val="000000"/>
                          <w:spacing w:val="-6"/>
                        </w:rPr>
                        <w:t xml:space="preserve"> </w:t>
                      </w:r>
                      <w:r>
                        <w:rPr>
                          <w:color w:val="000000"/>
                        </w:rPr>
                        <w:t>ha</w:t>
                      </w:r>
                      <w:r>
                        <w:rPr>
                          <w:color w:val="000000"/>
                          <w:spacing w:val="-7"/>
                        </w:rPr>
                        <w:t xml:space="preserve"> </w:t>
                      </w:r>
                      <w:r>
                        <w:rPr>
                          <w:color w:val="000000"/>
                        </w:rPr>
                        <w:t>sido</w:t>
                      </w:r>
                      <w:r>
                        <w:rPr>
                          <w:color w:val="000000"/>
                          <w:spacing w:val="-6"/>
                        </w:rPr>
                        <w:t xml:space="preserve"> </w:t>
                      </w:r>
                      <w:r>
                        <w:rPr>
                          <w:color w:val="000000"/>
                        </w:rPr>
                        <w:t>ordenado</w:t>
                      </w:r>
                      <w:r>
                        <w:rPr>
                          <w:color w:val="000000"/>
                          <w:spacing w:val="-5"/>
                        </w:rPr>
                        <w:t xml:space="preserve"> </w:t>
                      </w:r>
                      <w:r>
                        <w:rPr>
                          <w:color w:val="000000"/>
                        </w:rPr>
                        <w:t>a</w:t>
                      </w:r>
                      <w:r>
                        <w:rPr>
                          <w:color w:val="000000"/>
                          <w:spacing w:val="-7"/>
                        </w:rPr>
                        <w:t xml:space="preserve"> </w:t>
                      </w:r>
                      <w:r>
                        <w:rPr>
                          <w:color w:val="000000"/>
                        </w:rPr>
                        <w:t>parar.</w:t>
                      </w:r>
                      <w:r>
                        <w:rPr>
                          <w:color w:val="000000"/>
                          <w:spacing w:val="-9"/>
                        </w:rPr>
                        <w:t xml:space="preserve"> </w:t>
                      </w:r>
                      <w:r>
                        <w:rPr>
                          <w:color w:val="000000"/>
                        </w:rPr>
                        <w:t>Veremos</w:t>
                      </w:r>
                      <w:r>
                        <w:rPr>
                          <w:color w:val="000000"/>
                          <w:spacing w:val="-6"/>
                        </w:rPr>
                        <w:t xml:space="preserve"> </w:t>
                      </w:r>
                      <w:r>
                        <w:rPr>
                          <w:color w:val="000000"/>
                        </w:rPr>
                        <w:t>más</w:t>
                      </w:r>
                      <w:r>
                        <w:rPr>
                          <w:color w:val="000000"/>
                          <w:spacing w:val="-6"/>
                        </w:rPr>
                        <w:t xml:space="preserve"> </w:t>
                      </w:r>
                      <w:r>
                        <w:rPr>
                          <w:color w:val="000000"/>
                        </w:rPr>
                        <w:t>sobre</w:t>
                      </w:r>
                      <w:r>
                        <w:rPr>
                          <w:color w:val="000000"/>
                          <w:spacing w:val="-5"/>
                        </w:rPr>
                        <w:t xml:space="preserve"> </w:t>
                      </w:r>
                      <w:r>
                        <w:rPr>
                          <w:color w:val="000000"/>
                        </w:rPr>
                        <w:t>esto</w:t>
                      </w:r>
                      <w:r>
                        <w:rPr>
                          <w:color w:val="000000"/>
                          <w:spacing w:val="-6"/>
                        </w:rPr>
                        <w:t xml:space="preserve"> </w:t>
                      </w:r>
                      <w:r>
                        <w:rPr>
                          <w:color w:val="000000"/>
                        </w:rPr>
                        <w:t>más</w:t>
                      </w:r>
                      <w:r>
                        <w:rPr>
                          <w:color w:val="000000"/>
                          <w:spacing w:val="-5"/>
                        </w:rPr>
                        <w:t xml:space="preserve"> </w:t>
                      </w:r>
                      <w:r>
                        <w:rPr>
                          <w:color w:val="000000"/>
                          <w:spacing w:val="-2"/>
                        </w:rPr>
                        <w:t>tarde.</w:t>
                      </w:r>
                    </w:p>
                  </w:txbxContent>
                </v:textbox>
                <w10:wrap type="square"/>
              </v:rect>
            </w:pict>
          </mc:Fallback>
        </mc:AlternateContent>
      </w:r>
    </w:p>
    <w:p>
      <w:pPr>
        <w:pStyle w:val="BodyText"/>
        <w:tabs>
          <w:tab w:val="clear" w:pos="720"/>
          <w:tab w:val="left" w:pos="1009" w:leader="none"/>
        </w:tabs>
        <w:spacing w:before="36" w:after="0"/>
        <w:ind w:hanging="794" w:left="1010" w:right="1049"/>
        <w:rPr/>
      </w:pPr>
      <w:r>
        <mc:AlternateContent>
          <mc:Choice Requires="wpg">
            <w:drawing>
              <wp:anchor behindDoc="1" distT="0" distB="0" distL="0" distR="0" simplePos="0" locked="0" layoutInCell="0" allowOverlap="1" relativeHeight="951">
                <wp:simplePos x="0" y="0"/>
                <wp:positionH relativeFrom="page">
                  <wp:posOffset>720090</wp:posOffset>
                </wp:positionH>
                <wp:positionV relativeFrom="paragraph">
                  <wp:posOffset>411480</wp:posOffset>
                </wp:positionV>
                <wp:extent cx="5877560" cy="777240"/>
                <wp:effectExtent l="0" t="0" r="0" b="0"/>
                <wp:wrapTopAndBottom/>
                <wp:docPr id="189" name="Group 189"/>
                <a:graphic xmlns:a="http://schemas.openxmlformats.org/drawingml/2006/main">
                  <a:graphicData uri="http://schemas.microsoft.com/office/word/2010/wordprocessingGroup">
                    <wpg:wgp>
                      <wpg:cNvGrpSpPr/>
                      <wpg:grpSpPr>
                        <a:xfrm>
                          <a:off x="0" y="0"/>
                          <a:ext cx="5877720" cy="777240"/>
                          <a:chOff x="0" y="0"/>
                          <a:chExt cx="5877720" cy="777240"/>
                        </a:xfrm>
                      </wpg:grpSpPr>
                      <wps:wsp>
                        <wps:cNvPr id="190" name="Graphic 190"/>
                        <wps:cNvSpPr/>
                        <wps:spPr>
                          <a:xfrm>
                            <a:off x="0" y="0"/>
                            <a:ext cx="5877720" cy="777240"/>
                          </a:xfrm>
                          <a:custGeom>
                            <a:avLst/>
                            <a:gdLst>
                              <a:gd name="textAreaLeft" fmla="*/ 0 w 3332160"/>
                              <a:gd name="textAreaRight" fmla="*/ 3332520 w 3332160"/>
                              <a:gd name="textAreaTop" fmla="*/ 0 h 440640"/>
                              <a:gd name="textAreaBottom" fmla="*/ 441000 h 440640"/>
                            </a:gdLst>
                            <a:ahLst/>
                            <a:rect l="textAreaLeft" t="textAreaTop" r="textAreaRight" b="textAreaBottom"/>
                            <a:pathLst>
                              <a:path w="5877560" h="777240">
                                <a:moveTo>
                                  <a:pt x="5877560" y="0"/>
                                </a:moveTo>
                                <a:lnTo>
                                  <a:pt x="504190" y="0"/>
                                </a:lnTo>
                                <a:lnTo>
                                  <a:pt x="0" y="0"/>
                                </a:lnTo>
                                <a:lnTo>
                                  <a:pt x="0" y="777240"/>
                                </a:lnTo>
                                <a:lnTo>
                                  <a:pt x="504190" y="777240"/>
                                </a:lnTo>
                                <a:lnTo>
                                  <a:pt x="5877560" y="777240"/>
                                </a:lnTo>
                                <a:lnTo>
                                  <a:pt x="5877560" y="0"/>
                                </a:lnTo>
                                <a:close/>
                              </a:path>
                            </a:pathLst>
                          </a:custGeom>
                          <a:solidFill>
                            <a:srgbClr val="ededed"/>
                          </a:solidFill>
                          <a:ln w="0">
                            <a:noFill/>
                          </a:ln>
                        </wps:spPr>
                        <wps:style>
                          <a:lnRef idx="0"/>
                          <a:fillRef idx="0"/>
                          <a:effectRef idx="0"/>
                          <a:fontRef idx="minor"/>
                        </wps:style>
                        <wps:bodyPr/>
                      </wps:wsp>
                      <wps:wsp>
                        <wps:cNvPr id="191" name="Textbox 191"/>
                        <wps:cNvSpPr/>
                        <wps:spPr>
                          <a:xfrm>
                            <a:off x="39240" y="3816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&lt;</w:t>
                              </w:r>
                            </w:p>
                          </w:txbxContent>
                        </wps:txbx>
                        <wps:bodyPr lIns="0" rIns="0" tIns="0" bIns="0" anchor="t">
                          <a:noAutofit/>
                        </wps:bodyPr>
                      </wps:wsp>
                      <wps:wsp>
                        <wps:cNvPr id="192" name="Textbox 192"/>
                        <wps:cNvSpPr/>
                        <wps:spPr>
                          <a:xfrm>
                            <a:off x="543600" y="44280"/>
                            <a:ext cx="5160600" cy="69480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both"/>
                                <w:rPr>
                                  <w:sz w:val="24"/>
                                </w:rPr>
                              </w:pPr>
                              <w:r>
                                <w:rPr>
                                  <w:sz w:val="24"/>
                                </w:rPr>
                                <w:t>Un proceso de alta prioridad. Es posible dar más importancia a un proceso, dándole más tiempo en la</w:t>
                              </w:r>
                              <w:r>
                                <w:rPr>
                                  <w:spacing w:val="-1"/>
                                  <w:sz w:val="24"/>
                                </w:rPr>
                                <w:t xml:space="preserve"> </w:t>
                              </w:r>
                              <w:r>
                                <w:rPr>
                                  <w:sz w:val="24"/>
                                </w:rPr>
                                <w:t>CPU. Esta</w:t>
                              </w:r>
                              <w:r>
                                <w:rPr>
                                  <w:spacing w:val="-1"/>
                                  <w:sz w:val="24"/>
                                </w:rPr>
                                <w:t xml:space="preserve"> </w:t>
                              </w:r>
                              <w:r>
                                <w:rPr>
                                  <w:sz w:val="24"/>
                                </w:rPr>
                                <w:t>propiedad de</w:t>
                              </w:r>
                              <w:r>
                                <w:rPr>
                                  <w:spacing w:val="-1"/>
                                  <w:sz w:val="24"/>
                                </w:rPr>
                                <w:t xml:space="preserve"> </w:t>
                              </w:r>
                              <w:r>
                                <w:rPr>
                                  <w:sz w:val="24"/>
                                </w:rPr>
                                <w:t>un proceso se</w:t>
                              </w:r>
                              <w:r>
                                <w:rPr>
                                  <w:spacing w:val="-1"/>
                                  <w:sz w:val="24"/>
                                </w:rPr>
                                <w:t xml:space="preserve"> </w:t>
                              </w:r>
                              <w:r>
                                <w:rPr>
                                  <w:sz w:val="24"/>
                                </w:rPr>
                                <w:t xml:space="preserve">llama </w:t>
                              </w:r>
                              <w:r>
                                <w:rPr>
                                  <w:i/>
                                  <w:sz w:val="24"/>
                                </w:rPr>
                                <w:t>simpatía</w:t>
                              </w:r>
                              <w:r>
                                <w:rPr>
                                  <w:sz w:val="24"/>
                                </w:rPr>
                                <w:t>. Un proceso con</w:t>
                              </w:r>
                              <w:r>
                                <w:rPr>
                                  <w:spacing w:val="-4"/>
                                  <w:sz w:val="24"/>
                                </w:rPr>
                                <w:t xml:space="preserve"> </w:t>
                              </w:r>
                              <w:r>
                                <w:rPr>
                                  <w:sz w:val="24"/>
                                </w:rPr>
                                <w:t>alta</w:t>
                              </w:r>
                              <w:r>
                                <w:rPr>
                                  <w:spacing w:val="-5"/>
                                  <w:sz w:val="24"/>
                                </w:rPr>
                                <w:t xml:space="preserve"> </w:t>
                              </w:r>
                              <w:r>
                                <w:rPr>
                                  <w:sz w:val="24"/>
                                </w:rPr>
                                <w:t>prioridad</w:t>
                              </w:r>
                              <w:r>
                                <w:rPr>
                                  <w:spacing w:val="-4"/>
                                  <w:sz w:val="24"/>
                                </w:rPr>
                                <w:t xml:space="preserve"> </w:t>
                              </w:r>
                              <w:r>
                                <w:rPr>
                                  <w:sz w:val="24"/>
                                </w:rPr>
                                <w:t>se</w:t>
                              </w:r>
                              <w:r>
                                <w:rPr>
                                  <w:spacing w:val="-5"/>
                                  <w:sz w:val="24"/>
                                </w:rPr>
                                <w:t xml:space="preserve"> </w:t>
                              </w:r>
                              <w:r>
                                <w:rPr>
                                  <w:sz w:val="24"/>
                                </w:rPr>
                                <w:t>dice</w:t>
                              </w:r>
                              <w:r>
                                <w:rPr>
                                  <w:spacing w:val="-3"/>
                                  <w:sz w:val="24"/>
                                </w:rPr>
                                <w:t xml:space="preserve"> </w:t>
                              </w:r>
                              <w:r>
                                <w:rPr>
                                  <w:sz w:val="24"/>
                                </w:rPr>
                                <w:t>que</w:t>
                              </w:r>
                              <w:r>
                                <w:rPr>
                                  <w:spacing w:val="-5"/>
                                  <w:sz w:val="24"/>
                                </w:rPr>
                                <w:t xml:space="preserve"> </w:t>
                              </w:r>
                              <w:r>
                                <w:rPr>
                                  <w:sz w:val="24"/>
                                </w:rPr>
                                <w:t>es</w:t>
                              </w:r>
                              <w:r>
                                <w:rPr>
                                  <w:spacing w:val="-4"/>
                                  <w:sz w:val="24"/>
                                </w:rPr>
                                <w:t xml:space="preserve"> </w:t>
                              </w:r>
                              <w:r>
                                <w:rPr>
                                  <w:sz w:val="24"/>
                                </w:rPr>
                                <w:t>menos</w:t>
                              </w:r>
                              <w:r>
                                <w:rPr>
                                  <w:spacing w:val="-2"/>
                                  <w:sz w:val="24"/>
                                </w:rPr>
                                <w:t xml:space="preserve"> </w:t>
                              </w:r>
                              <w:r>
                                <w:rPr>
                                  <w:i/>
                                  <w:sz w:val="24"/>
                                </w:rPr>
                                <w:t>simpático</w:t>
                              </w:r>
                              <w:r>
                                <w:rPr>
                                  <w:i/>
                                  <w:spacing w:val="-2"/>
                                  <w:sz w:val="24"/>
                                </w:rPr>
                                <w:t xml:space="preserve"> </w:t>
                              </w:r>
                              <w:r>
                                <w:rPr>
                                  <w:sz w:val="24"/>
                                </w:rPr>
                                <w:t>porque</w:t>
                              </w:r>
                              <w:r>
                                <w:rPr>
                                  <w:spacing w:val="-5"/>
                                  <w:sz w:val="24"/>
                                </w:rPr>
                                <w:t xml:space="preserve"> </w:t>
                              </w:r>
                              <w:r>
                                <w:rPr>
                                  <w:sz w:val="24"/>
                                </w:rPr>
                                <w:t>esta</w:t>
                              </w:r>
                              <w:r>
                                <w:rPr>
                                  <w:spacing w:val="-3"/>
                                  <w:sz w:val="24"/>
                                </w:rPr>
                                <w:t xml:space="preserve"> </w:t>
                              </w:r>
                              <w:r>
                                <w:rPr>
                                  <w:sz w:val="24"/>
                                </w:rPr>
                                <w:t>utilizando</w:t>
                              </w:r>
                              <w:r>
                                <w:rPr>
                                  <w:spacing w:val="-4"/>
                                  <w:sz w:val="24"/>
                                </w:rPr>
                                <w:t xml:space="preserve"> </w:t>
                              </w:r>
                              <w:r>
                                <w:rPr>
                                  <w:sz w:val="24"/>
                                </w:rPr>
                                <w:t>más</w:t>
                              </w:r>
                              <w:r>
                                <w:rPr>
                                  <w:spacing w:val="-2"/>
                                  <w:sz w:val="24"/>
                                </w:rPr>
                                <w:t xml:space="preserve"> </w:t>
                              </w:r>
                              <w:r>
                                <w:rPr>
                                  <w:sz w:val="24"/>
                                </w:rPr>
                                <w:t>tiempo de la CPU, lo que deja menos tiempo para todos los demás.</w:t>
                              </w:r>
                            </w:p>
                          </w:txbxContent>
                        </wps:txbx>
                        <wps:bodyPr lIns="0" rIns="0" tIns="0" bIns="0" anchor="t">
                          <a:noAutofit/>
                        </wps:bodyPr>
                      </wps:wsp>
                    </wpg:wgp>
                  </a:graphicData>
                </a:graphic>
              </wp:anchor>
            </w:drawing>
          </mc:Choice>
          <mc:Fallback>
            <w:pict>
              <v:group id="shape_0" alt="Group 189" style="position:absolute;margin-left:56.7pt;margin-top:32.4pt;width:462.8pt;height:61.2pt" coordorigin="1134,648" coordsize="9256,1224">
                <v:rect id="shape_0" ID="Textbox 191" path="m0,0l-2147483645,0l-2147483645,-2147483646l0,-2147483646xe" stroked="f" o:allowincell="f" style="position:absolute;left:1196;top:708;width:163;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&lt;</w:t>
                        </w:r>
                      </w:p>
                    </w:txbxContent>
                  </v:textbox>
                  <w10:wrap type="topAndBottom"/>
                </v:rect>
                <v:rect id="shape_0" ID="Textbox 192" path="m0,0l-2147483645,0l-2147483645,-2147483646l0,-2147483646xe" stroked="f" o:allowincell="f" style="position:absolute;left:1990;top:718;width:8126;height:1093;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both"/>
                          <w:rPr>
                            <w:sz w:val="24"/>
                          </w:rPr>
                        </w:pPr>
                        <w:r>
                          <w:rPr>
                            <w:sz w:val="24"/>
                          </w:rPr>
                          <w:t>Un proceso de alta prioridad. Es posible dar más importancia a un proceso, dándole más tiempo en la</w:t>
                        </w:r>
                        <w:r>
                          <w:rPr>
                            <w:spacing w:val="-1"/>
                            <w:sz w:val="24"/>
                          </w:rPr>
                          <w:t xml:space="preserve"> </w:t>
                        </w:r>
                        <w:r>
                          <w:rPr>
                            <w:sz w:val="24"/>
                          </w:rPr>
                          <w:t>CPU. Esta</w:t>
                        </w:r>
                        <w:r>
                          <w:rPr>
                            <w:spacing w:val="-1"/>
                            <w:sz w:val="24"/>
                          </w:rPr>
                          <w:t xml:space="preserve"> </w:t>
                        </w:r>
                        <w:r>
                          <w:rPr>
                            <w:sz w:val="24"/>
                          </w:rPr>
                          <w:t>propiedad de</w:t>
                        </w:r>
                        <w:r>
                          <w:rPr>
                            <w:spacing w:val="-1"/>
                            <w:sz w:val="24"/>
                          </w:rPr>
                          <w:t xml:space="preserve"> </w:t>
                        </w:r>
                        <w:r>
                          <w:rPr>
                            <w:sz w:val="24"/>
                          </w:rPr>
                          <w:t>un proceso se</w:t>
                        </w:r>
                        <w:r>
                          <w:rPr>
                            <w:spacing w:val="-1"/>
                            <w:sz w:val="24"/>
                          </w:rPr>
                          <w:t xml:space="preserve"> </w:t>
                        </w:r>
                        <w:r>
                          <w:rPr>
                            <w:sz w:val="24"/>
                          </w:rPr>
                          <w:t xml:space="preserve">llama </w:t>
                        </w:r>
                        <w:r>
                          <w:rPr>
                            <w:i/>
                            <w:sz w:val="24"/>
                          </w:rPr>
                          <w:t>simpatía</w:t>
                        </w:r>
                        <w:r>
                          <w:rPr>
                            <w:sz w:val="24"/>
                          </w:rPr>
                          <w:t>. Un proceso con</w:t>
                        </w:r>
                        <w:r>
                          <w:rPr>
                            <w:spacing w:val="-4"/>
                            <w:sz w:val="24"/>
                          </w:rPr>
                          <w:t xml:space="preserve"> </w:t>
                        </w:r>
                        <w:r>
                          <w:rPr>
                            <w:sz w:val="24"/>
                          </w:rPr>
                          <w:t>alta</w:t>
                        </w:r>
                        <w:r>
                          <w:rPr>
                            <w:spacing w:val="-5"/>
                            <w:sz w:val="24"/>
                          </w:rPr>
                          <w:t xml:space="preserve"> </w:t>
                        </w:r>
                        <w:r>
                          <w:rPr>
                            <w:sz w:val="24"/>
                          </w:rPr>
                          <w:t>prioridad</w:t>
                        </w:r>
                        <w:r>
                          <w:rPr>
                            <w:spacing w:val="-4"/>
                            <w:sz w:val="24"/>
                          </w:rPr>
                          <w:t xml:space="preserve"> </w:t>
                        </w:r>
                        <w:r>
                          <w:rPr>
                            <w:sz w:val="24"/>
                          </w:rPr>
                          <w:t>se</w:t>
                        </w:r>
                        <w:r>
                          <w:rPr>
                            <w:spacing w:val="-5"/>
                            <w:sz w:val="24"/>
                          </w:rPr>
                          <w:t xml:space="preserve"> </w:t>
                        </w:r>
                        <w:r>
                          <w:rPr>
                            <w:sz w:val="24"/>
                          </w:rPr>
                          <w:t>dice</w:t>
                        </w:r>
                        <w:r>
                          <w:rPr>
                            <w:spacing w:val="-3"/>
                            <w:sz w:val="24"/>
                          </w:rPr>
                          <w:t xml:space="preserve"> </w:t>
                        </w:r>
                        <w:r>
                          <w:rPr>
                            <w:sz w:val="24"/>
                          </w:rPr>
                          <w:t>que</w:t>
                        </w:r>
                        <w:r>
                          <w:rPr>
                            <w:spacing w:val="-5"/>
                            <w:sz w:val="24"/>
                          </w:rPr>
                          <w:t xml:space="preserve"> </w:t>
                        </w:r>
                        <w:r>
                          <w:rPr>
                            <w:sz w:val="24"/>
                          </w:rPr>
                          <w:t>es</w:t>
                        </w:r>
                        <w:r>
                          <w:rPr>
                            <w:spacing w:val="-4"/>
                            <w:sz w:val="24"/>
                          </w:rPr>
                          <w:t xml:space="preserve"> </w:t>
                        </w:r>
                        <w:r>
                          <w:rPr>
                            <w:sz w:val="24"/>
                          </w:rPr>
                          <w:t>menos</w:t>
                        </w:r>
                        <w:r>
                          <w:rPr>
                            <w:spacing w:val="-2"/>
                            <w:sz w:val="24"/>
                          </w:rPr>
                          <w:t xml:space="preserve"> </w:t>
                        </w:r>
                        <w:r>
                          <w:rPr>
                            <w:i/>
                            <w:sz w:val="24"/>
                          </w:rPr>
                          <w:t>simpático</w:t>
                        </w:r>
                        <w:r>
                          <w:rPr>
                            <w:i/>
                            <w:spacing w:val="-2"/>
                            <w:sz w:val="24"/>
                          </w:rPr>
                          <w:t xml:space="preserve"> </w:t>
                        </w:r>
                        <w:r>
                          <w:rPr>
                            <w:sz w:val="24"/>
                          </w:rPr>
                          <w:t>porque</w:t>
                        </w:r>
                        <w:r>
                          <w:rPr>
                            <w:spacing w:val="-5"/>
                            <w:sz w:val="24"/>
                          </w:rPr>
                          <w:t xml:space="preserve"> </w:t>
                        </w:r>
                        <w:r>
                          <w:rPr>
                            <w:sz w:val="24"/>
                          </w:rPr>
                          <w:t>esta</w:t>
                        </w:r>
                        <w:r>
                          <w:rPr>
                            <w:spacing w:val="-3"/>
                            <w:sz w:val="24"/>
                          </w:rPr>
                          <w:t xml:space="preserve"> </w:t>
                        </w:r>
                        <w:r>
                          <w:rPr>
                            <w:sz w:val="24"/>
                          </w:rPr>
                          <w:t>utilizando</w:t>
                        </w:r>
                        <w:r>
                          <w:rPr>
                            <w:spacing w:val="-4"/>
                            <w:sz w:val="24"/>
                          </w:rPr>
                          <w:t xml:space="preserve"> </w:t>
                        </w:r>
                        <w:r>
                          <w:rPr>
                            <w:sz w:val="24"/>
                          </w:rPr>
                          <w:t>más</w:t>
                        </w:r>
                        <w:r>
                          <w:rPr>
                            <w:spacing w:val="-2"/>
                            <w:sz w:val="24"/>
                          </w:rPr>
                          <w:t xml:space="preserve"> </w:t>
                        </w:r>
                        <w:r>
                          <w:rPr>
                            <w:sz w:val="24"/>
                          </w:rPr>
                          <w:t>tiempo de la CPU, lo que deja menos tiempo para todos los demás.</w:t>
                        </w:r>
                      </w:p>
                    </w:txbxContent>
                  </v:textbox>
                  <w10:wrap type="topAndBottom"/>
                </v:rect>
              </v:group>
            </w:pict>
          </mc:Fallback>
        </mc:AlternateContent>
      </w:r>
      <w:r>
        <w:rPr>
          <w:rFonts w:ascii="Courier New" w:hAnsi="Courier New"/>
          <w:spacing w:val="-10"/>
          <w:position w:val="2"/>
        </w:rPr>
        <w:t>Z</w:t>
      </w:r>
      <w:r>
        <w:rPr>
          <w:rFonts w:ascii="Courier New" w:hAnsi="Courier New"/>
          <w:position w:val="2"/>
        </w:rPr>
        <w:tab/>
      </w:r>
      <w:r>
        <w:rPr/>
        <w:t>Proceso</w:t>
      </w:r>
      <w:r>
        <w:rPr>
          <w:spacing w:val="-4"/>
        </w:rPr>
        <w:t xml:space="preserve"> </w:t>
      </w:r>
      <w:r>
        <w:rPr/>
        <w:t>extinto</w:t>
      </w:r>
      <w:r>
        <w:rPr>
          <w:spacing w:val="-3"/>
        </w:rPr>
        <w:t xml:space="preserve"> </w:t>
      </w:r>
      <w:r>
        <w:rPr/>
        <w:t>o</w:t>
      </w:r>
      <w:r>
        <w:rPr>
          <w:spacing w:val="-4"/>
        </w:rPr>
        <w:t xml:space="preserve"> </w:t>
      </w:r>
      <w:r>
        <w:rPr/>
        <w:t>“zombie”.</w:t>
      </w:r>
      <w:r>
        <w:rPr>
          <w:spacing w:val="-3"/>
        </w:rPr>
        <w:t xml:space="preserve"> </w:t>
      </w:r>
      <w:r>
        <w:rPr/>
        <w:t>Es</w:t>
      </w:r>
      <w:r>
        <w:rPr>
          <w:spacing w:val="-4"/>
        </w:rPr>
        <w:t xml:space="preserve"> </w:t>
      </w:r>
      <w:r>
        <w:rPr/>
        <w:t>un</w:t>
      </w:r>
      <w:r>
        <w:rPr>
          <w:spacing w:val="-4"/>
        </w:rPr>
        <w:t xml:space="preserve"> </w:t>
      </w:r>
      <w:r>
        <w:rPr/>
        <w:t>proceso</w:t>
      </w:r>
      <w:r>
        <w:rPr>
          <w:spacing w:val="-4"/>
        </w:rPr>
        <w:t xml:space="preserve"> </w:t>
      </w:r>
      <w:r>
        <w:rPr/>
        <w:t>hijo</w:t>
      </w:r>
      <w:r>
        <w:rPr>
          <w:spacing w:val="-4"/>
        </w:rPr>
        <w:t xml:space="preserve"> </w:t>
      </w:r>
      <w:r>
        <w:rPr/>
        <w:t>que</w:t>
      </w:r>
      <w:r>
        <w:rPr>
          <w:spacing w:val="-3"/>
        </w:rPr>
        <w:t xml:space="preserve"> </w:t>
      </w:r>
      <w:r>
        <w:rPr/>
        <w:t>ha</w:t>
      </w:r>
      <w:r>
        <w:rPr>
          <w:spacing w:val="-5"/>
        </w:rPr>
        <w:t xml:space="preserve"> </w:t>
      </w:r>
      <w:r>
        <w:rPr/>
        <w:t>terminado,</w:t>
      </w:r>
      <w:r>
        <w:rPr>
          <w:spacing w:val="-4"/>
        </w:rPr>
        <w:t xml:space="preserve"> </w:t>
      </w:r>
      <w:r>
        <w:rPr/>
        <w:t>pero</w:t>
      </w:r>
      <w:r>
        <w:rPr>
          <w:spacing w:val="-3"/>
        </w:rPr>
        <w:t xml:space="preserve"> </w:t>
      </w:r>
      <w:r>
        <w:rPr/>
        <w:t>no</w:t>
      </w:r>
      <w:r>
        <w:rPr>
          <w:spacing w:val="-4"/>
        </w:rPr>
        <w:t xml:space="preserve"> </w:t>
      </w:r>
      <w:r>
        <w:rPr/>
        <w:t>ha</w:t>
      </w:r>
      <w:r>
        <w:rPr>
          <w:spacing w:val="-5"/>
        </w:rPr>
        <w:t xml:space="preserve"> </w:t>
      </w:r>
      <w:r>
        <w:rPr/>
        <w:t>sido limpiado por su padre.</w:t>
      </w:r>
    </w:p>
    <w:p>
      <w:pPr>
        <w:pStyle w:val="BodyText"/>
        <w:tabs>
          <w:tab w:val="clear" w:pos="720"/>
          <w:tab w:val="left" w:pos="1009" w:leader="none"/>
        </w:tabs>
        <w:spacing w:before="60" w:after="0"/>
        <w:ind w:hanging="794" w:left="1010" w:right="598"/>
        <w:rPr/>
      </w:pPr>
      <w:r>
        <w:rPr>
          <w:rFonts w:ascii="Courier New" w:hAnsi="Courier New"/>
          <w:spacing w:val="-10"/>
          <w:position w:val="2"/>
        </w:rPr>
        <w:t>N</w:t>
      </w:r>
      <w:r>
        <w:rPr>
          <w:rFonts w:ascii="Courier New" w:hAnsi="Courier New"/>
          <w:position w:val="2"/>
        </w:rPr>
        <w:tab/>
      </w:r>
      <w:r>
        <w:rPr/>
        <w:t>Un proceso de baja prioridad. Un proceso con baja prioridad (un proceso “amable”) sólo</w:t>
      </w:r>
      <w:r>
        <w:rPr>
          <w:spacing w:val="-4"/>
        </w:rPr>
        <w:t xml:space="preserve"> </w:t>
      </w:r>
      <w:r>
        <w:rPr/>
        <w:t>ocupará</w:t>
      </w:r>
      <w:r>
        <w:rPr>
          <w:spacing w:val="-4"/>
        </w:rPr>
        <w:t xml:space="preserve"> </w:t>
      </w:r>
      <w:r>
        <w:rPr/>
        <w:t>tiempo</w:t>
      </w:r>
      <w:r>
        <w:rPr>
          <w:spacing w:val="-4"/>
        </w:rPr>
        <w:t xml:space="preserve"> </w:t>
      </w:r>
      <w:r>
        <w:rPr/>
        <w:t>de</w:t>
      </w:r>
      <w:r>
        <w:rPr>
          <w:spacing w:val="-5"/>
        </w:rPr>
        <w:t xml:space="preserve"> </w:t>
      </w:r>
      <w:r>
        <w:rPr/>
        <w:t>procesador</w:t>
      </w:r>
      <w:r>
        <w:rPr>
          <w:spacing w:val="-4"/>
        </w:rPr>
        <w:t xml:space="preserve"> </w:t>
      </w:r>
      <w:r>
        <w:rPr/>
        <w:t>después</w:t>
      </w:r>
      <w:r>
        <w:rPr>
          <w:spacing w:val="-4"/>
        </w:rPr>
        <w:t xml:space="preserve"> </w:t>
      </w:r>
      <w:r>
        <w:rPr/>
        <w:t>de</w:t>
      </w:r>
      <w:r>
        <w:rPr>
          <w:spacing w:val="-4"/>
        </w:rPr>
        <w:t xml:space="preserve"> </w:t>
      </w:r>
      <w:r>
        <w:rPr/>
        <w:t>que</w:t>
      </w:r>
      <w:r>
        <w:rPr>
          <w:spacing w:val="-5"/>
        </w:rPr>
        <w:t xml:space="preserve"> </w:t>
      </w:r>
      <w:r>
        <w:rPr/>
        <w:t>otros</w:t>
      </w:r>
      <w:r>
        <w:rPr>
          <w:spacing w:val="-4"/>
        </w:rPr>
        <w:t xml:space="preserve"> </w:t>
      </w:r>
      <w:r>
        <w:rPr/>
        <w:t>procesos</w:t>
      </w:r>
      <w:r>
        <w:rPr>
          <w:spacing w:val="-4"/>
        </w:rPr>
        <w:t xml:space="preserve"> </w:t>
      </w:r>
      <w:r>
        <w:rPr/>
        <w:t>con</w:t>
      </w:r>
      <w:r>
        <w:rPr>
          <w:spacing w:val="-4"/>
        </w:rPr>
        <w:t xml:space="preserve"> </w:t>
      </w:r>
      <w:r>
        <w:rPr/>
        <w:t>mayor</w:t>
      </w:r>
      <w:r>
        <w:rPr>
          <w:spacing w:val="-4"/>
        </w:rPr>
        <w:t xml:space="preserve"> </w:t>
      </w:r>
      <w:r>
        <w:rPr/>
        <w:t>prioridad hayan sido servidos.</w:t>
      </w:r>
    </w:p>
    <w:p>
      <w:pPr>
        <w:pStyle w:val="BodyText"/>
        <w:spacing w:before="2" w:after="0"/>
        <w:ind w:left="0" w:right="0"/>
        <w:rPr>
          <w:sz w:val="29"/>
        </w:rPr>
      </w:pPr>
      <w:r>
        <w:rPr>
          <w:sz w:val="29"/>
        </w:rPr>
      </w:r>
    </w:p>
    <w:p>
      <w:pPr>
        <w:pStyle w:val="BodyText"/>
        <w:rPr/>
      </w:pPr>
      <w:r>
        <w:rPr/>
        <w:t>El</w:t>
      </w:r>
      <w:r>
        <w:rPr>
          <w:spacing w:val="-3"/>
        </w:rPr>
        <w:t xml:space="preserve"> </w:t>
      </w:r>
      <w:r>
        <w:rPr/>
        <w:t>estado</w:t>
      </w:r>
      <w:r>
        <w:rPr>
          <w:spacing w:val="-4"/>
        </w:rPr>
        <w:t xml:space="preserve"> </w:t>
      </w:r>
      <w:r>
        <w:rPr/>
        <w:t>del</w:t>
      </w:r>
      <w:r>
        <w:rPr>
          <w:spacing w:val="-5"/>
        </w:rPr>
        <w:t xml:space="preserve"> </w:t>
      </w:r>
      <w:r>
        <w:rPr/>
        <w:t>proceso</w:t>
      </w:r>
      <w:r>
        <w:rPr>
          <w:spacing w:val="-4"/>
        </w:rPr>
        <w:t xml:space="preserve"> </w:t>
      </w:r>
      <w:r>
        <w:rPr/>
        <w:t>puede</w:t>
      </w:r>
      <w:r>
        <w:rPr>
          <w:spacing w:val="-3"/>
        </w:rPr>
        <w:t xml:space="preserve"> </w:t>
      </w:r>
      <w:r>
        <w:rPr/>
        <w:t>ir</w:t>
      </w:r>
      <w:r>
        <w:rPr>
          <w:spacing w:val="-4"/>
        </w:rPr>
        <w:t xml:space="preserve"> </w:t>
      </w:r>
      <w:r>
        <w:rPr/>
        <w:t>seguido</w:t>
      </w:r>
      <w:r>
        <w:rPr>
          <w:spacing w:val="-4"/>
        </w:rPr>
        <w:t xml:space="preserve"> </w:t>
      </w:r>
      <w:r>
        <w:rPr/>
        <w:t>de</w:t>
      </w:r>
      <w:r>
        <w:rPr>
          <w:spacing w:val="-3"/>
        </w:rPr>
        <w:t xml:space="preserve"> </w:t>
      </w:r>
      <w:r>
        <w:rPr/>
        <w:t>otros</w:t>
      </w:r>
      <w:r>
        <w:rPr>
          <w:spacing w:val="-4"/>
        </w:rPr>
        <w:t xml:space="preserve"> </w:t>
      </w:r>
      <w:r>
        <w:rPr/>
        <w:t>caracteres.</w:t>
      </w:r>
      <w:r>
        <w:rPr>
          <w:spacing w:val="-4"/>
        </w:rPr>
        <w:t xml:space="preserve"> </w:t>
      </w:r>
      <w:r>
        <w:rPr/>
        <w:t>Ésto</w:t>
      </w:r>
      <w:r>
        <w:rPr>
          <w:spacing w:val="-4"/>
        </w:rPr>
        <w:t xml:space="preserve"> </w:t>
      </w:r>
      <w:r>
        <w:rPr/>
        <w:t>indica</w:t>
      </w:r>
      <w:r>
        <w:rPr>
          <w:spacing w:val="-3"/>
        </w:rPr>
        <w:t xml:space="preserve"> </w:t>
      </w:r>
      <w:r>
        <w:rPr/>
        <w:t>varias</w:t>
      </w:r>
      <w:r>
        <w:rPr>
          <w:spacing w:val="-4"/>
        </w:rPr>
        <w:t xml:space="preserve"> </w:t>
      </w:r>
      <w:r>
        <w:rPr/>
        <w:t>características</w:t>
      </w:r>
      <w:r>
        <w:rPr>
          <w:spacing w:val="-4"/>
        </w:rPr>
        <w:t xml:space="preserve"> </w:t>
      </w:r>
      <w:r>
        <w:rPr/>
        <w:t xml:space="preserve">exóticas de los procesos. Mira la man page de </w:t>
      </w:r>
      <w:r>
        <w:rPr>
          <w:rFonts w:ascii="Courier New" w:hAnsi="Courier New"/>
        </w:rPr>
        <w:t>ps</w:t>
      </w:r>
      <w:r>
        <w:rPr>
          <w:rFonts w:ascii="Courier New" w:hAnsi="Courier New"/>
          <w:spacing w:val="-74"/>
        </w:rPr>
        <w:t xml:space="preserve"> </w:t>
      </w:r>
      <w:r>
        <w:rPr/>
        <w:t>para más detalles.</w:t>
      </w:r>
    </w:p>
    <w:p>
      <w:pPr>
        <w:pStyle w:val="BodyText"/>
        <w:ind w:left="0" w:right="0"/>
        <w:rPr/>
      </w:pPr>
      <w:r>
        <w:rPr/>
      </w:r>
    </w:p>
    <w:p>
      <w:pPr>
        <w:pStyle w:val="BodyText"/>
        <w:rPr/>
      </w:pPr>
      <w:r>
        <w:rPr/>
        <w:t>Otro</w:t>
      </w:r>
      <w:r>
        <w:rPr>
          <w:spacing w:val="-5"/>
        </w:rPr>
        <w:t xml:space="preserve"> </w:t>
      </w:r>
      <w:r>
        <w:rPr/>
        <w:t>popular</w:t>
      </w:r>
      <w:r>
        <w:rPr>
          <w:spacing w:val="-2"/>
        </w:rPr>
        <w:t xml:space="preserve"> </w:t>
      </w:r>
      <w:r>
        <w:rPr/>
        <w:t>grupo</w:t>
      </w:r>
      <w:r>
        <w:rPr>
          <w:spacing w:val="-3"/>
        </w:rPr>
        <w:t xml:space="preserve"> </w:t>
      </w:r>
      <w:r>
        <w:rPr/>
        <w:t>de</w:t>
      </w:r>
      <w:r>
        <w:rPr>
          <w:spacing w:val="-4"/>
        </w:rPr>
        <w:t xml:space="preserve"> </w:t>
      </w:r>
      <w:r>
        <w:rPr/>
        <w:t>opciones</w:t>
      </w:r>
      <w:r>
        <w:rPr>
          <w:spacing w:val="-1"/>
        </w:rPr>
        <w:t xml:space="preserve"> </w:t>
      </w:r>
      <w:r>
        <w:rPr/>
        <w:t>es</w:t>
      </w:r>
      <w:r>
        <w:rPr>
          <w:spacing w:val="-3"/>
        </w:rPr>
        <w:t xml:space="preserve"> </w:t>
      </w:r>
      <w:r>
        <w:rPr/>
        <w:t>“aux”</w:t>
      </w:r>
      <w:r>
        <w:rPr>
          <w:spacing w:val="-3"/>
        </w:rPr>
        <w:t xml:space="preserve"> </w:t>
      </w:r>
      <w:r>
        <w:rPr/>
        <w:t>(sin</w:t>
      </w:r>
      <w:r>
        <w:rPr>
          <w:spacing w:val="-3"/>
        </w:rPr>
        <w:t xml:space="preserve"> </w:t>
      </w:r>
      <w:r>
        <w:rPr/>
        <w:t>guión</w:t>
      </w:r>
      <w:r>
        <w:rPr>
          <w:spacing w:val="-2"/>
        </w:rPr>
        <w:t xml:space="preserve"> </w:t>
      </w:r>
      <w:r>
        <w:rPr/>
        <w:t>delante).</w:t>
      </w:r>
      <w:r>
        <w:rPr>
          <w:spacing w:val="-3"/>
        </w:rPr>
        <w:t xml:space="preserve"> </w:t>
      </w:r>
      <w:r>
        <w:rPr/>
        <w:t>Nos</w:t>
      </w:r>
      <w:r>
        <w:rPr>
          <w:spacing w:val="-3"/>
        </w:rPr>
        <w:t xml:space="preserve"> </w:t>
      </w:r>
      <w:r>
        <w:rPr/>
        <w:t>da</w:t>
      </w:r>
      <w:r>
        <w:rPr>
          <w:spacing w:val="-2"/>
        </w:rPr>
        <w:t xml:space="preserve"> </w:t>
      </w:r>
      <w:r>
        <w:rPr/>
        <w:t>incluso</w:t>
      </w:r>
      <w:r>
        <w:rPr>
          <w:spacing w:val="-3"/>
        </w:rPr>
        <w:t xml:space="preserve"> </w:t>
      </w:r>
      <w:r>
        <w:rPr/>
        <w:t>más</w:t>
      </w:r>
      <w:r>
        <w:rPr>
          <w:spacing w:val="-2"/>
        </w:rPr>
        <w:t xml:space="preserve"> información:</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ps</w:t>
      </w:r>
      <w:r>
        <w:rPr>
          <w:rFonts w:ascii="Courier New" w:hAnsi="Courier New"/>
          <w:b/>
          <w:spacing w:val="-5"/>
          <w:sz w:val="24"/>
        </w:rPr>
        <w:t xml:space="preserve"> aux</w:t>
      </w:r>
    </w:p>
    <w:p>
      <w:pPr>
        <w:pStyle w:val="BodyText"/>
        <w:rPr>
          <w:rFonts w:ascii="Courier New" w:hAnsi="Courier New"/>
        </w:rPr>
      </w:pPr>
      <w:r>
        <w:rPr>
          <w:rFonts w:ascii="Courier New" w:hAnsi="Courier New"/>
        </w:rPr>
        <w:t>USER</w:t>
      </w:r>
      <w:r>
        <w:rPr>
          <w:rFonts w:ascii="Courier New" w:hAnsi="Courier New"/>
          <w:spacing w:val="-6"/>
        </w:rPr>
        <w:t xml:space="preserve"> </w:t>
      </w:r>
      <w:r>
        <w:rPr>
          <w:rFonts w:ascii="Courier New" w:hAnsi="Courier New"/>
        </w:rPr>
        <w:t>PID</w:t>
      </w:r>
      <w:r>
        <w:rPr>
          <w:rFonts w:ascii="Courier New" w:hAnsi="Courier New"/>
          <w:spacing w:val="-4"/>
        </w:rPr>
        <w:t xml:space="preserve"> </w:t>
      </w:r>
      <w:r>
        <w:rPr>
          <w:rFonts w:ascii="Courier New" w:hAnsi="Courier New"/>
        </w:rPr>
        <w:t>%CPU</w:t>
      </w:r>
      <w:r>
        <w:rPr>
          <w:rFonts w:ascii="Courier New" w:hAnsi="Courier New"/>
          <w:spacing w:val="-4"/>
        </w:rPr>
        <w:t xml:space="preserve"> </w:t>
      </w:r>
      <w:r>
        <w:rPr>
          <w:rFonts w:ascii="Courier New" w:hAnsi="Courier New"/>
        </w:rPr>
        <w:t>%MEM</w:t>
      </w:r>
      <w:r>
        <w:rPr>
          <w:rFonts w:ascii="Courier New" w:hAnsi="Courier New"/>
          <w:spacing w:val="-3"/>
        </w:rPr>
        <w:t xml:space="preserve"> </w:t>
      </w:r>
      <w:r>
        <w:rPr>
          <w:rFonts w:ascii="Courier New" w:hAnsi="Courier New"/>
        </w:rPr>
        <w:t>VSZ</w:t>
      </w:r>
      <w:r>
        <w:rPr>
          <w:rFonts w:ascii="Courier New" w:hAnsi="Courier New"/>
          <w:spacing w:val="-4"/>
        </w:rPr>
        <w:t xml:space="preserve"> </w:t>
      </w:r>
      <w:r>
        <w:rPr>
          <w:rFonts w:ascii="Courier New" w:hAnsi="Courier New"/>
        </w:rPr>
        <w:t>RSS</w:t>
      </w:r>
      <w:r>
        <w:rPr>
          <w:rFonts w:ascii="Courier New" w:hAnsi="Courier New"/>
          <w:spacing w:val="-4"/>
        </w:rPr>
        <w:t xml:space="preserve"> </w:t>
      </w:r>
      <w:r>
        <w:rPr>
          <w:rFonts w:ascii="Courier New" w:hAnsi="Courier New"/>
        </w:rPr>
        <w:t>TTY</w:t>
      </w:r>
      <w:r>
        <w:rPr>
          <w:rFonts w:ascii="Courier New" w:hAnsi="Courier New"/>
          <w:spacing w:val="-3"/>
        </w:rPr>
        <w:t xml:space="preserve"> </w:t>
      </w:r>
      <w:r>
        <w:rPr>
          <w:rFonts w:ascii="Courier New" w:hAnsi="Courier New"/>
        </w:rPr>
        <w:t>STAT</w:t>
      </w:r>
      <w:r>
        <w:rPr>
          <w:rFonts w:ascii="Courier New" w:hAnsi="Courier New"/>
          <w:spacing w:val="-4"/>
        </w:rPr>
        <w:t xml:space="preserve"> </w:t>
      </w:r>
      <w:r>
        <w:rPr>
          <w:rFonts w:ascii="Courier New" w:hAnsi="Courier New"/>
        </w:rPr>
        <w:t>START</w:t>
      </w:r>
      <w:r>
        <w:rPr>
          <w:rFonts w:ascii="Courier New" w:hAnsi="Courier New"/>
          <w:spacing w:val="-4"/>
        </w:rPr>
        <w:t xml:space="preserve"> </w:t>
      </w:r>
      <w:r>
        <w:rPr>
          <w:rFonts w:ascii="Courier New" w:hAnsi="Courier New"/>
        </w:rPr>
        <w:t>TIME</w:t>
      </w:r>
      <w:r>
        <w:rPr>
          <w:rFonts w:ascii="Courier New" w:hAnsi="Courier New"/>
          <w:spacing w:val="-3"/>
        </w:rPr>
        <w:t xml:space="preserve"> </w:t>
      </w:r>
      <w:r>
        <w:rPr>
          <w:rFonts w:ascii="Courier New" w:hAnsi="Courier New"/>
          <w:spacing w:val="-2"/>
        </w:rPr>
        <w:t>COMMAND</w:t>
      </w:r>
    </w:p>
    <w:tbl>
      <w:tblPr>
        <w:tblW w:w="7444" w:type="dxa"/>
        <w:jc w:val="left"/>
        <w:tblInd w:w="113" w:type="dxa"/>
        <w:tblLayout w:type="fixed"/>
        <w:tblCellMar>
          <w:top w:w="0" w:type="dxa"/>
          <w:left w:w="0" w:type="dxa"/>
          <w:bottom w:w="0" w:type="dxa"/>
          <w:right w:w="0" w:type="dxa"/>
        </w:tblCellMar>
        <w:tblLook w:val="01e0"/>
      </w:tblPr>
      <w:tblGrid>
        <w:gridCol w:w="1922"/>
        <w:gridCol w:w="719"/>
        <w:gridCol w:w="4803"/>
      </w:tblGrid>
      <w:tr>
        <w:trPr>
          <w:trHeight w:val="271" w:hRule="atLeast"/>
        </w:trPr>
        <w:tc>
          <w:tcPr>
            <w:tcW w:w="1922" w:type="dxa"/>
            <w:tcBorders/>
          </w:tcPr>
          <w:p>
            <w:pPr>
              <w:pStyle w:val="TableParagraph"/>
              <w:tabs>
                <w:tab w:val="clear" w:pos="720"/>
                <w:tab w:val="left" w:pos="1345" w:leader="none"/>
              </w:tabs>
              <w:ind w:left="50" w:right="0"/>
              <w:rPr>
                <w:sz w:val="24"/>
              </w:rPr>
            </w:pPr>
            <w:r>
              <w:rPr>
                <w:sz w:val="24"/>
              </w:rPr>
              <w:t>root</w:t>
            </w:r>
            <w:r>
              <w:rPr>
                <w:spacing w:val="-4"/>
                <w:sz w:val="24"/>
              </w:rPr>
              <w:t xml:space="preserve"> </w:t>
            </w:r>
            <w:r>
              <w:rPr>
                <w:spacing w:val="-10"/>
                <w:sz w:val="24"/>
              </w:rPr>
              <w:t>1</w:t>
            </w:r>
            <w:r>
              <w:rPr>
                <w:sz w:val="24"/>
              </w:rPr>
              <w:tab/>
            </w:r>
            <w:r>
              <w:rPr>
                <w:spacing w:val="-5"/>
                <w:sz w:val="24"/>
              </w:rPr>
              <w:t>0.0</w:t>
            </w:r>
          </w:p>
        </w:tc>
        <w:tc>
          <w:tcPr>
            <w:tcW w:w="719" w:type="dxa"/>
            <w:tcBorders/>
          </w:tcPr>
          <w:p>
            <w:pPr>
              <w:pStyle w:val="TableParagraph"/>
              <w:ind w:left="59" w:right="59"/>
              <w:jc w:val="center"/>
              <w:rPr>
                <w:sz w:val="24"/>
              </w:rPr>
            </w:pPr>
            <w:r>
              <w:rPr>
                <w:spacing w:val="-5"/>
                <w:sz w:val="24"/>
              </w:rPr>
              <w:t>0.0</w:t>
            </w:r>
          </w:p>
        </w:tc>
        <w:tc>
          <w:tcPr>
            <w:tcW w:w="4803" w:type="dxa"/>
            <w:tcBorders/>
          </w:tcPr>
          <w:p>
            <w:pPr>
              <w:pStyle w:val="TableParagraph"/>
              <w:tabs>
                <w:tab w:val="clear" w:pos="720"/>
                <w:tab w:val="left" w:pos="2015" w:leader="none"/>
              </w:tabs>
              <w:ind w:left="0" w:right="49"/>
              <w:jc w:val="right"/>
              <w:rPr>
                <w:sz w:val="24"/>
              </w:rPr>
            </w:pPr>
            <w:r>
              <w:rPr>
                <w:sz w:val="24"/>
              </w:rPr>
              <w:t>2136</w:t>
            </w:r>
            <w:r>
              <w:rPr>
                <w:spacing w:val="-3"/>
                <w:sz w:val="24"/>
              </w:rPr>
              <w:t xml:space="preserve"> </w:t>
            </w:r>
            <w:r>
              <w:rPr>
                <w:sz w:val="24"/>
              </w:rPr>
              <w:t>644</w:t>
            </w:r>
            <w:r>
              <w:rPr>
                <w:spacing w:val="67"/>
                <w:w w:val="150"/>
                <w:sz w:val="24"/>
              </w:rPr>
              <w:t xml:space="preserve"> </w:t>
            </w:r>
            <w:r>
              <w:rPr>
                <w:spacing w:val="-10"/>
                <w:sz w:val="24"/>
              </w:rPr>
              <w:t>?</w:t>
            </w:r>
            <w:r>
              <w:rPr>
                <w:sz w:val="24"/>
              </w:rPr>
              <w:tab/>
              <w:t>Ss</w:t>
            </w:r>
            <w:r>
              <w:rPr>
                <w:spacing w:val="-4"/>
                <w:sz w:val="24"/>
              </w:rPr>
              <w:t xml:space="preserve"> </w:t>
            </w:r>
            <w:r>
              <w:rPr>
                <w:sz w:val="24"/>
              </w:rPr>
              <w:t>Mar05</w:t>
            </w:r>
            <w:r>
              <w:rPr>
                <w:spacing w:val="-4"/>
                <w:sz w:val="24"/>
              </w:rPr>
              <w:t xml:space="preserve"> </w:t>
            </w:r>
            <w:r>
              <w:rPr>
                <w:sz w:val="24"/>
              </w:rPr>
              <w:t>0:31</w:t>
            </w:r>
            <w:r>
              <w:rPr>
                <w:spacing w:val="-3"/>
                <w:sz w:val="24"/>
              </w:rPr>
              <w:t xml:space="preserve"> </w:t>
            </w:r>
            <w:r>
              <w:rPr>
                <w:spacing w:val="-4"/>
                <w:sz w:val="24"/>
              </w:rPr>
              <w:t>init</w:t>
            </w:r>
          </w:p>
        </w:tc>
      </w:tr>
      <w:tr>
        <w:trPr>
          <w:trHeight w:val="272" w:hRule="atLeast"/>
        </w:trPr>
        <w:tc>
          <w:tcPr>
            <w:tcW w:w="1922" w:type="dxa"/>
            <w:tcBorders/>
          </w:tcPr>
          <w:p>
            <w:pPr>
              <w:pStyle w:val="TableParagraph"/>
              <w:tabs>
                <w:tab w:val="clear" w:pos="720"/>
                <w:tab w:val="left" w:pos="1345" w:leader="none"/>
              </w:tabs>
              <w:ind w:left="50" w:right="0"/>
              <w:rPr>
                <w:sz w:val="24"/>
              </w:rPr>
            </w:pPr>
            <w:r>
              <w:rPr>
                <w:sz w:val="24"/>
              </w:rPr>
              <w:t>root</w:t>
            </w:r>
            <w:r>
              <w:rPr>
                <w:spacing w:val="-4"/>
                <w:sz w:val="24"/>
              </w:rPr>
              <w:t xml:space="preserve"> </w:t>
            </w:r>
            <w:r>
              <w:rPr>
                <w:spacing w:val="-10"/>
                <w:sz w:val="24"/>
              </w:rPr>
              <w:t>2</w:t>
            </w:r>
            <w:r>
              <w:rPr>
                <w:sz w:val="24"/>
              </w:rPr>
              <w:tab/>
            </w:r>
            <w:r>
              <w:rPr>
                <w:spacing w:val="-5"/>
                <w:sz w:val="24"/>
              </w:rPr>
              <w:t>0.0</w:t>
            </w:r>
          </w:p>
        </w:tc>
        <w:tc>
          <w:tcPr>
            <w:tcW w:w="719" w:type="dxa"/>
            <w:tcBorders/>
          </w:tcPr>
          <w:p>
            <w:pPr>
              <w:pStyle w:val="TableParagraph"/>
              <w:ind w:left="59" w:right="59"/>
              <w:jc w:val="center"/>
              <w:rPr>
                <w:sz w:val="24"/>
              </w:rPr>
            </w:pPr>
            <w:r>
              <w:rPr>
                <w:spacing w:val="-5"/>
                <w:sz w:val="24"/>
              </w:rPr>
              <w:t>0.0</w:t>
            </w:r>
          </w:p>
        </w:tc>
        <w:tc>
          <w:tcPr>
            <w:tcW w:w="4803" w:type="dxa"/>
            <w:tcBorders/>
          </w:tcPr>
          <w:p>
            <w:pPr>
              <w:pStyle w:val="TableParagraph"/>
              <w:tabs>
                <w:tab w:val="clear" w:pos="720"/>
                <w:tab w:val="left" w:pos="575" w:leader="none"/>
                <w:tab w:val="left" w:pos="1583" w:leader="none"/>
              </w:tabs>
              <w:ind w:left="0" w:right="49"/>
              <w:jc w:val="right"/>
              <w:rPr>
                <w:sz w:val="24"/>
              </w:rPr>
            </w:pPr>
            <w:r>
              <w:rPr>
                <w:spacing w:val="-10"/>
                <w:sz w:val="24"/>
              </w:rPr>
              <w:t>0</w:t>
            </w:r>
            <w:r>
              <w:rPr>
                <w:sz w:val="24"/>
              </w:rPr>
              <w:tab/>
              <w:t>0</w:t>
            </w:r>
            <w:r>
              <w:rPr>
                <w:spacing w:val="70"/>
                <w:w w:val="150"/>
                <w:sz w:val="24"/>
              </w:rPr>
              <w:t xml:space="preserve"> </w:t>
            </w:r>
            <w:r>
              <w:rPr>
                <w:spacing w:val="-10"/>
                <w:sz w:val="24"/>
              </w:rPr>
              <w:t>?</w:t>
            </w:r>
            <w:r>
              <w:rPr>
                <w:sz w:val="24"/>
              </w:rPr>
              <w:tab/>
              <w:t>S&lt;</w:t>
            </w:r>
            <w:r>
              <w:rPr>
                <w:spacing w:val="-4"/>
                <w:sz w:val="24"/>
              </w:rPr>
              <w:t xml:space="preserve"> </w:t>
            </w:r>
            <w:r>
              <w:rPr>
                <w:sz w:val="24"/>
              </w:rPr>
              <w:t>Mar05</w:t>
            </w:r>
            <w:r>
              <w:rPr>
                <w:spacing w:val="-4"/>
                <w:sz w:val="24"/>
              </w:rPr>
              <w:t xml:space="preserve"> </w:t>
            </w:r>
            <w:r>
              <w:rPr>
                <w:sz w:val="24"/>
              </w:rPr>
              <w:t>0:00</w:t>
            </w:r>
            <w:r>
              <w:rPr>
                <w:spacing w:val="-3"/>
                <w:sz w:val="24"/>
              </w:rPr>
              <w:t xml:space="preserve"> </w:t>
            </w:r>
            <w:r>
              <w:rPr>
                <w:spacing w:val="-4"/>
                <w:sz w:val="24"/>
              </w:rPr>
              <w:t>[kt]</w:t>
            </w:r>
          </w:p>
        </w:tc>
      </w:tr>
      <w:tr>
        <w:trPr>
          <w:trHeight w:val="271" w:hRule="atLeast"/>
        </w:trPr>
        <w:tc>
          <w:tcPr>
            <w:tcW w:w="1922" w:type="dxa"/>
            <w:tcBorders/>
          </w:tcPr>
          <w:p>
            <w:pPr>
              <w:pStyle w:val="TableParagraph"/>
              <w:tabs>
                <w:tab w:val="clear" w:pos="720"/>
                <w:tab w:val="left" w:pos="1345" w:leader="none"/>
              </w:tabs>
              <w:ind w:left="50" w:right="0"/>
              <w:rPr>
                <w:sz w:val="24"/>
              </w:rPr>
            </w:pPr>
            <w:r>
              <w:rPr>
                <w:sz w:val="24"/>
              </w:rPr>
              <w:t>root</w:t>
            </w:r>
            <w:r>
              <w:rPr>
                <w:spacing w:val="-4"/>
                <w:sz w:val="24"/>
              </w:rPr>
              <w:t xml:space="preserve"> </w:t>
            </w:r>
            <w:r>
              <w:rPr>
                <w:spacing w:val="-10"/>
                <w:sz w:val="24"/>
              </w:rPr>
              <w:t>3</w:t>
            </w:r>
            <w:r>
              <w:rPr>
                <w:sz w:val="24"/>
              </w:rPr>
              <w:tab/>
            </w:r>
            <w:r>
              <w:rPr>
                <w:spacing w:val="-5"/>
                <w:sz w:val="24"/>
              </w:rPr>
              <w:t>0.0</w:t>
            </w:r>
          </w:p>
        </w:tc>
        <w:tc>
          <w:tcPr>
            <w:tcW w:w="719" w:type="dxa"/>
            <w:tcBorders/>
          </w:tcPr>
          <w:p>
            <w:pPr>
              <w:pStyle w:val="TableParagraph"/>
              <w:ind w:left="59" w:right="59"/>
              <w:jc w:val="center"/>
              <w:rPr>
                <w:sz w:val="24"/>
              </w:rPr>
            </w:pPr>
            <w:r>
              <w:rPr>
                <w:spacing w:val="-5"/>
                <w:sz w:val="24"/>
              </w:rPr>
              <w:t>0.0</w:t>
            </w:r>
          </w:p>
        </w:tc>
        <w:tc>
          <w:tcPr>
            <w:tcW w:w="4803" w:type="dxa"/>
            <w:tcBorders/>
          </w:tcPr>
          <w:p>
            <w:pPr>
              <w:pStyle w:val="TableParagraph"/>
              <w:tabs>
                <w:tab w:val="clear" w:pos="720"/>
                <w:tab w:val="left" w:pos="575" w:leader="none"/>
                <w:tab w:val="left" w:pos="1583" w:leader="none"/>
              </w:tabs>
              <w:ind w:left="0" w:right="49"/>
              <w:jc w:val="right"/>
              <w:rPr>
                <w:sz w:val="24"/>
              </w:rPr>
            </w:pPr>
            <w:r>
              <w:rPr>
                <w:spacing w:val="-10"/>
                <w:sz w:val="24"/>
              </w:rPr>
              <w:t>0</w:t>
            </w:r>
            <w:r>
              <w:rPr>
                <w:sz w:val="24"/>
              </w:rPr>
              <w:tab/>
              <w:t>0</w:t>
            </w:r>
            <w:r>
              <w:rPr>
                <w:spacing w:val="70"/>
                <w:w w:val="150"/>
                <w:sz w:val="24"/>
              </w:rPr>
              <w:t xml:space="preserve"> </w:t>
            </w:r>
            <w:r>
              <w:rPr>
                <w:spacing w:val="-10"/>
                <w:sz w:val="24"/>
              </w:rPr>
              <w:t>?</w:t>
            </w:r>
            <w:r>
              <w:rPr>
                <w:sz w:val="24"/>
              </w:rPr>
              <w:tab/>
              <w:t>S&lt;</w:t>
            </w:r>
            <w:r>
              <w:rPr>
                <w:spacing w:val="-4"/>
                <w:sz w:val="24"/>
              </w:rPr>
              <w:t xml:space="preserve"> </w:t>
            </w:r>
            <w:r>
              <w:rPr>
                <w:sz w:val="24"/>
              </w:rPr>
              <w:t>Mar05</w:t>
            </w:r>
            <w:r>
              <w:rPr>
                <w:spacing w:val="-4"/>
                <w:sz w:val="24"/>
              </w:rPr>
              <w:t xml:space="preserve"> </w:t>
            </w:r>
            <w:r>
              <w:rPr>
                <w:sz w:val="24"/>
              </w:rPr>
              <w:t>0:00</w:t>
            </w:r>
            <w:r>
              <w:rPr>
                <w:spacing w:val="-3"/>
                <w:sz w:val="24"/>
              </w:rPr>
              <w:t xml:space="preserve"> </w:t>
            </w:r>
            <w:r>
              <w:rPr>
                <w:spacing w:val="-4"/>
                <w:sz w:val="24"/>
              </w:rPr>
              <w:t>[mi]</w:t>
            </w:r>
          </w:p>
        </w:tc>
      </w:tr>
      <w:tr>
        <w:trPr>
          <w:trHeight w:val="272" w:hRule="atLeast"/>
        </w:trPr>
        <w:tc>
          <w:tcPr>
            <w:tcW w:w="1922" w:type="dxa"/>
            <w:tcBorders/>
          </w:tcPr>
          <w:p>
            <w:pPr>
              <w:pStyle w:val="TableParagraph"/>
              <w:tabs>
                <w:tab w:val="clear" w:pos="720"/>
                <w:tab w:val="left" w:pos="1345" w:leader="none"/>
              </w:tabs>
              <w:ind w:left="50" w:right="0"/>
              <w:rPr>
                <w:sz w:val="24"/>
              </w:rPr>
            </w:pPr>
            <w:r>
              <w:rPr>
                <w:sz w:val="24"/>
              </w:rPr>
              <w:t>root</w:t>
            </w:r>
            <w:r>
              <w:rPr>
                <w:spacing w:val="-4"/>
                <w:sz w:val="24"/>
              </w:rPr>
              <w:t xml:space="preserve"> </w:t>
            </w:r>
            <w:r>
              <w:rPr>
                <w:spacing w:val="-10"/>
                <w:sz w:val="24"/>
              </w:rPr>
              <w:t>4</w:t>
            </w:r>
            <w:r>
              <w:rPr>
                <w:sz w:val="24"/>
              </w:rPr>
              <w:tab/>
            </w:r>
            <w:r>
              <w:rPr>
                <w:spacing w:val="-5"/>
                <w:sz w:val="24"/>
              </w:rPr>
              <w:t>0.0</w:t>
            </w:r>
          </w:p>
        </w:tc>
        <w:tc>
          <w:tcPr>
            <w:tcW w:w="719" w:type="dxa"/>
            <w:tcBorders/>
          </w:tcPr>
          <w:p>
            <w:pPr>
              <w:pStyle w:val="TableParagraph"/>
              <w:ind w:left="59" w:right="59"/>
              <w:jc w:val="center"/>
              <w:rPr>
                <w:sz w:val="24"/>
              </w:rPr>
            </w:pPr>
            <w:r>
              <w:rPr>
                <w:spacing w:val="-5"/>
                <w:sz w:val="24"/>
              </w:rPr>
              <w:t>0.0</w:t>
            </w:r>
          </w:p>
        </w:tc>
        <w:tc>
          <w:tcPr>
            <w:tcW w:w="4803" w:type="dxa"/>
            <w:tcBorders/>
          </w:tcPr>
          <w:p>
            <w:pPr>
              <w:pStyle w:val="TableParagraph"/>
              <w:tabs>
                <w:tab w:val="clear" w:pos="720"/>
                <w:tab w:val="left" w:pos="575" w:leader="none"/>
                <w:tab w:val="left" w:pos="1583" w:leader="none"/>
              </w:tabs>
              <w:ind w:left="0" w:right="49"/>
              <w:jc w:val="right"/>
              <w:rPr>
                <w:sz w:val="24"/>
              </w:rPr>
            </w:pPr>
            <w:r>
              <w:rPr>
                <w:spacing w:val="-10"/>
                <w:sz w:val="24"/>
              </w:rPr>
              <w:t>0</w:t>
            </w:r>
            <w:r>
              <w:rPr>
                <w:sz w:val="24"/>
              </w:rPr>
              <w:tab/>
              <w:t>0</w:t>
            </w:r>
            <w:r>
              <w:rPr>
                <w:spacing w:val="70"/>
                <w:w w:val="150"/>
                <w:sz w:val="24"/>
              </w:rPr>
              <w:t xml:space="preserve"> </w:t>
            </w:r>
            <w:r>
              <w:rPr>
                <w:spacing w:val="-10"/>
                <w:sz w:val="24"/>
              </w:rPr>
              <w:t>?</w:t>
            </w:r>
            <w:r>
              <w:rPr>
                <w:sz w:val="24"/>
              </w:rPr>
              <w:tab/>
              <w:t>S&lt;</w:t>
            </w:r>
            <w:r>
              <w:rPr>
                <w:spacing w:val="-4"/>
                <w:sz w:val="24"/>
              </w:rPr>
              <w:t xml:space="preserve"> </w:t>
            </w:r>
            <w:r>
              <w:rPr>
                <w:sz w:val="24"/>
              </w:rPr>
              <w:t>Mar05</w:t>
            </w:r>
            <w:r>
              <w:rPr>
                <w:spacing w:val="-4"/>
                <w:sz w:val="24"/>
              </w:rPr>
              <w:t xml:space="preserve"> </w:t>
            </w:r>
            <w:r>
              <w:rPr>
                <w:sz w:val="24"/>
              </w:rPr>
              <w:t>0:00</w:t>
            </w:r>
            <w:r>
              <w:rPr>
                <w:spacing w:val="-3"/>
                <w:sz w:val="24"/>
              </w:rPr>
              <w:t xml:space="preserve"> </w:t>
            </w:r>
            <w:r>
              <w:rPr>
                <w:spacing w:val="-4"/>
                <w:sz w:val="24"/>
              </w:rPr>
              <w:t>[ks]</w:t>
            </w:r>
          </w:p>
        </w:tc>
      </w:tr>
      <w:tr>
        <w:trPr>
          <w:trHeight w:val="271" w:hRule="atLeast"/>
        </w:trPr>
        <w:tc>
          <w:tcPr>
            <w:tcW w:w="1922" w:type="dxa"/>
            <w:tcBorders/>
          </w:tcPr>
          <w:p>
            <w:pPr>
              <w:pStyle w:val="TableParagraph"/>
              <w:tabs>
                <w:tab w:val="clear" w:pos="720"/>
                <w:tab w:val="left" w:pos="1345" w:leader="none"/>
              </w:tabs>
              <w:ind w:left="50" w:right="0"/>
              <w:rPr>
                <w:sz w:val="24"/>
              </w:rPr>
            </w:pPr>
            <w:r>
              <w:rPr>
                <w:sz w:val="24"/>
              </w:rPr>
              <w:t>root</w:t>
            </w:r>
            <w:r>
              <w:rPr>
                <w:spacing w:val="-4"/>
                <w:sz w:val="24"/>
              </w:rPr>
              <w:t xml:space="preserve"> </w:t>
            </w:r>
            <w:r>
              <w:rPr>
                <w:spacing w:val="-10"/>
                <w:sz w:val="24"/>
              </w:rPr>
              <w:t>5</w:t>
            </w:r>
            <w:r>
              <w:rPr>
                <w:sz w:val="24"/>
              </w:rPr>
              <w:tab/>
            </w:r>
            <w:r>
              <w:rPr>
                <w:spacing w:val="-5"/>
                <w:sz w:val="24"/>
              </w:rPr>
              <w:t>0.0</w:t>
            </w:r>
          </w:p>
        </w:tc>
        <w:tc>
          <w:tcPr>
            <w:tcW w:w="719" w:type="dxa"/>
            <w:tcBorders/>
          </w:tcPr>
          <w:p>
            <w:pPr>
              <w:pStyle w:val="TableParagraph"/>
              <w:ind w:left="59" w:right="59"/>
              <w:jc w:val="center"/>
              <w:rPr>
                <w:sz w:val="24"/>
              </w:rPr>
            </w:pPr>
            <w:r>
              <w:rPr>
                <w:spacing w:val="-5"/>
                <w:sz w:val="24"/>
              </w:rPr>
              <w:t>0.0</w:t>
            </w:r>
          </w:p>
        </w:tc>
        <w:tc>
          <w:tcPr>
            <w:tcW w:w="4803" w:type="dxa"/>
            <w:tcBorders/>
          </w:tcPr>
          <w:p>
            <w:pPr>
              <w:pStyle w:val="TableParagraph"/>
              <w:tabs>
                <w:tab w:val="clear" w:pos="720"/>
                <w:tab w:val="left" w:pos="575" w:leader="none"/>
                <w:tab w:val="left" w:pos="1583" w:leader="none"/>
              </w:tabs>
              <w:ind w:left="0" w:right="49"/>
              <w:jc w:val="right"/>
              <w:rPr>
                <w:sz w:val="24"/>
              </w:rPr>
            </w:pPr>
            <w:r>
              <w:rPr>
                <w:spacing w:val="-10"/>
                <w:sz w:val="24"/>
              </w:rPr>
              <w:t>0</w:t>
            </w:r>
            <w:r>
              <w:rPr>
                <w:sz w:val="24"/>
              </w:rPr>
              <w:tab/>
              <w:t>0</w:t>
            </w:r>
            <w:r>
              <w:rPr>
                <w:spacing w:val="70"/>
                <w:w w:val="150"/>
                <w:sz w:val="24"/>
              </w:rPr>
              <w:t xml:space="preserve"> </w:t>
            </w:r>
            <w:r>
              <w:rPr>
                <w:spacing w:val="-10"/>
                <w:sz w:val="24"/>
              </w:rPr>
              <w:t>?</w:t>
            </w:r>
            <w:r>
              <w:rPr>
                <w:sz w:val="24"/>
              </w:rPr>
              <w:tab/>
              <w:t>S&lt;</w:t>
            </w:r>
            <w:r>
              <w:rPr>
                <w:spacing w:val="-4"/>
                <w:sz w:val="24"/>
              </w:rPr>
              <w:t xml:space="preserve"> </w:t>
            </w:r>
            <w:r>
              <w:rPr>
                <w:sz w:val="24"/>
              </w:rPr>
              <w:t>Mar05</w:t>
            </w:r>
            <w:r>
              <w:rPr>
                <w:spacing w:val="-4"/>
                <w:sz w:val="24"/>
              </w:rPr>
              <w:t xml:space="preserve"> </w:t>
            </w:r>
            <w:r>
              <w:rPr>
                <w:sz w:val="24"/>
              </w:rPr>
              <w:t>0:06</w:t>
            </w:r>
            <w:r>
              <w:rPr>
                <w:spacing w:val="-3"/>
                <w:sz w:val="24"/>
              </w:rPr>
              <w:t xml:space="preserve"> </w:t>
            </w:r>
            <w:r>
              <w:rPr>
                <w:spacing w:val="-4"/>
                <w:sz w:val="24"/>
              </w:rPr>
              <w:t>[wa]</w:t>
            </w:r>
          </w:p>
        </w:tc>
      </w:tr>
      <w:tr>
        <w:trPr>
          <w:trHeight w:val="272" w:hRule="atLeast"/>
        </w:trPr>
        <w:tc>
          <w:tcPr>
            <w:tcW w:w="1922" w:type="dxa"/>
            <w:tcBorders/>
          </w:tcPr>
          <w:p>
            <w:pPr>
              <w:pStyle w:val="TableParagraph"/>
              <w:tabs>
                <w:tab w:val="clear" w:pos="720"/>
                <w:tab w:val="left" w:pos="1345" w:leader="none"/>
              </w:tabs>
              <w:ind w:left="50" w:right="0"/>
              <w:rPr>
                <w:sz w:val="24"/>
              </w:rPr>
            </w:pPr>
            <w:r>
              <w:rPr>
                <w:sz w:val="24"/>
              </w:rPr>
              <w:t>root</w:t>
            </w:r>
            <w:r>
              <w:rPr>
                <w:spacing w:val="-4"/>
                <w:sz w:val="24"/>
              </w:rPr>
              <w:t xml:space="preserve"> </w:t>
            </w:r>
            <w:r>
              <w:rPr>
                <w:spacing w:val="-10"/>
                <w:sz w:val="24"/>
              </w:rPr>
              <w:t>6</w:t>
            </w:r>
            <w:r>
              <w:rPr>
                <w:sz w:val="24"/>
              </w:rPr>
              <w:tab/>
            </w:r>
            <w:r>
              <w:rPr>
                <w:spacing w:val="-5"/>
                <w:sz w:val="24"/>
              </w:rPr>
              <w:t>0.0</w:t>
            </w:r>
          </w:p>
        </w:tc>
        <w:tc>
          <w:tcPr>
            <w:tcW w:w="719" w:type="dxa"/>
            <w:tcBorders/>
          </w:tcPr>
          <w:p>
            <w:pPr>
              <w:pStyle w:val="TableParagraph"/>
              <w:ind w:left="59" w:right="59"/>
              <w:jc w:val="center"/>
              <w:rPr>
                <w:sz w:val="24"/>
              </w:rPr>
            </w:pPr>
            <w:r>
              <w:rPr>
                <w:spacing w:val="-5"/>
                <w:sz w:val="24"/>
              </w:rPr>
              <w:t>0.0</w:t>
            </w:r>
          </w:p>
        </w:tc>
        <w:tc>
          <w:tcPr>
            <w:tcW w:w="4803" w:type="dxa"/>
            <w:tcBorders/>
          </w:tcPr>
          <w:p>
            <w:pPr>
              <w:pStyle w:val="TableParagraph"/>
              <w:tabs>
                <w:tab w:val="clear" w:pos="720"/>
                <w:tab w:val="left" w:pos="575" w:leader="none"/>
                <w:tab w:val="left" w:pos="1583" w:leader="none"/>
              </w:tabs>
              <w:ind w:left="0" w:right="49"/>
              <w:jc w:val="right"/>
              <w:rPr>
                <w:sz w:val="24"/>
              </w:rPr>
            </w:pPr>
            <w:r>
              <w:rPr>
                <w:spacing w:val="-10"/>
                <w:sz w:val="24"/>
              </w:rPr>
              <w:t>0</w:t>
            </w:r>
            <w:r>
              <w:rPr>
                <w:sz w:val="24"/>
              </w:rPr>
              <w:tab/>
              <w:t>0</w:t>
            </w:r>
            <w:r>
              <w:rPr>
                <w:spacing w:val="70"/>
                <w:w w:val="150"/>
                <w:sz w:val="24"/>
              </w:rPr>
              <w:t xml:space="preserve"> </w:t>
            </w:r>
            <w:r>
              <w:rPr>
                <w:spacing w:val="-10"/>
                <w:sz w:val="24"/>
              </w:rPr>
              <w:t>?</w:t>
            </w:r>
            <w:r>
              <w:rPr>
                <w:sz w:val="24"/>
              </w:rPr>
              <w:tab/>
              <w:t>S&lt;</w:t>
            </w:r>
            <w:r>
              <w:rPr>
                <w:spacing w:val="-4"/>
                <w:sz w:val="24"/>
              </w:rPr>
              <w:t xml:space="preserve"> </w:t>
            </w:r>
            <w:r>
              <w:rPr>
                <w:sz w:val="24"/>
              </w:rPr>
              <w:t>Mar05</w:t>
            </w:r>
            <w:r>
              <w:rPr>
                <w:spacing w:val="-4"/>
                <w:sz w:val="24"/>
              </w:rPr>
              <w:t xml:space="preserve"> </w:t>
            </w:r>
            <w:r>
              <w:rPr>
                <w:sz w:val="24"/>
              </w:rPr>
              <w:t>0:36</w:t>
            </w:r>
            <w:r>
              <w:rPr>
                <w:spacing w:val="-3"/>
                <w:sz w:val="24"/>
              </w:rPr>
              <w:t xml:space="preserve"> </w:t>
            </w:r>
            <w:r>
              <w:rPr>
                <w:spacing w:val="-4"/>
                <w:sz w:val="24"/>
              </w:rPr>
              <w:t>[ev]</w:t>
            </w:r>
          </w:p>
        </w:tc>
      </w:tr>
      <w:tr>
        <w:trPr>
          <w:trHeight w:val="271" w:hRule="atLeast"/>
        </w:trPr>
        <w:tc>
          <w:tcPr>
            <w:tcW w:w="1922" w:type="dxa"/>
            <w:tcBorders/>
          </w:tcPr>
          <w:p>
            <w:pPr>
              <w:pStyle w:val="TableParagraph"/>
              <w:tabs>
                <w:tab w:val="clear" w:pos="720"/>
                <w:tab w:val="left" w:pos="1345" w:leader="none"/>
              </w:tabs>
              <w:ind w:left="50" w:right="0"/>
              <w:rPr>
                <w:sz w:val="24"/>
              </w:rPr>
            </w:pPr>
            <w:r>
              <w:rPr>
                <w:sz w:val="24"/>
              </w:rPr>
              <w:t>root</w:t>
            </w:r>
            <w:r>
              <w:rPr>
                <w:spacing w:val="-4"/>
                <w:sz w:val="24"/>
              </w:rPr>
              <w:t xml:space="preserve"> </w:t>
            </w:r>
            <w:r>
              <w:rPr>
                <w:spacing w:val="-10"/>
                <w:sz w:val="24"/>
              </w:rPr>
              <w:t>7</w:t>
            </w:r>
            <w:r>
              <w:rPr>
                <w:sz w:val="24"/>
              </w:rPr>
              <w:tab/>
            </w:r>
            <w:r>
              <w:rPr>
                <w:spacing w:val="-5"/>
                <w:sz w:val="24"/>
              </w:rPr>
              <w:t>0.0</w:t>
            </w:r>
          </w:p>
        </w:tc>
        <w:tc>
          <w:tcPr>
            <w:tcW w:w="719" w:type="dxa"/>
            <w:tcBorders/>
          </w:tcPr>
          <w:p>
            <w:pPr>
              <w:pStyle w:val="TableParagraph"/>
              <w:ind w:left="59" w:right="59"/>
              <w:jc w:val="center"/>
              <w:rPr>
                <w:sz w:val="24"/>
              </w:rPr>
            </w:pPr>
            <w:r>
              <w:rPr>
                <w:spacing w:val="-5"/>
                <w:sz w:val="24"/>
              </w:rPr>
              <w:t>0.0</w:t>
            </w:r>
          </w:p>
        </w:tc>
        <w:tc>
          <w:tcPr>
            <w:tcW w:w="4803" w:type="dxa"/>
            <w:tcBorders/>
          </w:tcPr>
          <w:p>
            <w:pPr>
              <w:pStyle w:val="TableParagraph"/>
              <w:tabs>
                <w:tab w:val="clear" w:pos="720"/>
                <w:tab w:val="left" w:pos="575" w:leader="none"/>
                <w:tab w:val="left" w:pos="1583" w:leader="none"/>
              </w:tabs>
              <w:ind w:left="0" w:right="49"/>
              <w:jc w:val="right"/>
              <w:rPr>
                <w:sz w:val="24"/>
              </w:rPr>
            </w:pPr>
            <w:r>
              <w:rPr>
                <w:spacing w:val="-10"/>
                <w:sz w:val="24"/>
              </w:rPr>
              <w:t>0</w:t>
            </w:r>
            <w:r>
              <w:rPr>
                <w:sz w:val="24"/>
              </w:rPr>
              <w:tab/>
              <w:t>0</w:t>
            </w:r>
            <w:r>
              <w:rPr>
                <w:spacing w:val="70"/>
                <w:w w:val="150"/>
                <w:sz w:val="24"/>
              </w:rPr>
              <w:t xml:space="preserve"> </w:t>
            </w:r>
            <w:r>
              <w:rPr>
                <w:spacing w:val="-10"/>
                <w:sz w:val="24"/>
              </w:rPr>
              <w:t>?</w:t>
            </w:r>
            <w:r>
              <w:rPr>
                <w:sz w:val="24"/>
              </w:rPr>
              <w:tab/>
              <w:t>S&lt;</w:t>
            </w:r>
            <w:r>
              <w:rPr>
                <w:spacing w:val="-4"/>
                <w:sz w:val="24"/>
              </w:rPr>
              <w:t xml:space="preserve"> </w:t>
            </w:r>
            <w:r>
              <w:rPr>
                <w:sz w:val="24"/>
              </w:rPr>
              <w:t>Mar05</w:t>
            </w:r>
            <w:r>
              <w:rPr>
                <w:spacing w:val="-4"/>
                <w:sz w:val="24"/>
              </w:rPr>
              <w:t xml:space="preserve"> </w:t>
            </w:r>
            <w:r>
              <w:rPr>
                <w:sz w:val="24"/>
              </w:rPr>
              <w:t>0:00</w:t>
            </w:r>
            <w:r>
              <w:rPr>
                <w:spacing w:val="-3"/>
                <w:sz w:val="24"/>
              </w:rPr>
              <w:t xml:space="preserve"> </w:t>
            </w:r>
            <w:r>
              <w:rPr>
                <w:spacing w:val="-4"/>
                <w:sz w:val="24"/>
              </w:rPr>
              <w:t>[kh]</w:t>
            </w:r>
          </w:p>
        </w:tc>
      </w:tr>
    </w:tbl>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4" w:after="0"/>
        <w:rPr>
          <w:rFonts w:ascii="Courier New" w:hAnsi="Courier New"/>
        </w:rPr>
      </w:pPr>
      <w:r>
        <w:rPr>
          <w:rFonts w:ascii="Courier New" w:hAnsi="Courier New"/>
        </w:rPr>
        <w:t>and</w:t>
      </w:r>
      <w:r>
        <w:rPr>
          <w:rFonts w:ascii="Courier New" w:hAnsi="Courier New"/>
          <w:spacing w:val="-4"/>
        </w:rPr>
        <w:t xml:space="preserve"> </w:t>
      </w:r>
      <w:r>
        <w:rPr>
          <w:rFonts w:ascii="Courier New" w:hAnsi="Courier New"/>
        </w:rPr>
        <w:t>many</w:t>
      </w:r>
      <w:r>
        <w:rPr>
          <w:rFonts w:ascii="Courier New" w:hAnsi="Courier New"/>
          <w:spacing w:val="-3"/>
        </w:rPr>
        <w:t xml:space="preserve"> </w:t>
      </w:r>
      <w:r>
        <w:rPr>
          <w:rFonts w:ascii="Courier New" w:hAnsi="Courier New"/>
          <w:spacing w:val="-2"/>
        </w:rPr>
        <w:t>more...</w:t>
      </w:r>
    </w:p>
    <w:p>
      <w:pPr>
        <w:pStyle w:val="BodyText"/>
        <w:spacing w:before="74" w:after="0"/>
        <w:rPr/>
      </w:pPr>
      <w:r>
        <w:rPr/>
        <w:t>Esta configuración de opciones muestras los procesos pertenecientes a cada usuario. Usando las opciones</w:t>
      </w:r>
      <w:r>
        <w:rPr>
          <w:spacing w:val="-4"/>
        </w:rPr>
        <w:t xml:space="preserve"> </w:t>
      </w:r>
      <w:r>
        <w:rPr/>
        <w:t>sin</w:t>
      </w:r>
      <w:r>
        <w:rPr>
          <w:spacing w:val="-4"/>
        </w:rPr>
        <w:t xml:space="preserve"> </w:t>
      </w:r>
      <w:r>
        <w:rPr/>
        <w:t>el</w:t>
      </w:r>
      <w:r>
        <w:rPr>
          <w:spacing w:val="-5"/>
        </w:rPr>
        <w:t xml:space="preserve"> </w:t>
      </w:r>
      <w:r>
        <w:rPr/>
        <w:t>guión</w:t>
      </w:r>
      <w:r>
        <w:rPr>
          <w:spacing w:val="-3"/>
        </w:rPr>
        <w:t xml:space="preserve"> </w:t>
      </w:r>
      <w:r>
        <w:rPr/>
        <w:t>al</w:t>
      </w:r>
      <w:r>
        <w:rPr>
          <w:spacing w:val="-5"/>
        </w:rPr>
        <w:t xml:space="preserve"> </w:t>
      </w:r>
      <w:r>
        <w:rPr/>
        <w:t>principio</w:t>
      </w:r>
      <w:r>
        <w:rPr>
          <w:spacing w:val="-3"/>
        </w:rPr>
        <w:t xml:space="preserve"> </w:t>
      </w:r>
      <w:r>
        <w:rPr/>
        <w:t>invoca</w:t>
      </w:r>
      <w:r>
        <w:rPr>
          <w:spacing w:val="-5"/>
        </w:rPr>
        <w:t xml:space="preserve"> </w:t>
      </w:r>
      <w:r>
        <w:rPr/>
        <w:t>el</w:t>
      </w:r>
      <w:r>
        <w:rPr>
          <w:spacing w:val="-3"/>
        </w:rPr>
        <w:t xml:space="preserve"> </w:t>
      </w:r>
      <w:r>
        <w:rPr/>
        <w:t>comando</w:t>
      </w:r>
      <w:r>
        <w:rPr>
          <w:spacing w:val="-3"/>
        </w:rPr>
        <w:t xml:space="preserve"> </w:t>
      </w:r>
      <w:r>
        <w:rPr/>
        <w:t>con</w:t>
      </w:r>
      <w:r>
        <w:rPr>
          <w:spacing w:val="-4"/>
        </w:rPr>
        <w:t xml:space="preserve"> </w:t>
      </w:r>
      <w:r>
        <w:rPr/>
        <w:t>comportamiento</w:t>
      </w:r>
      <w:r>
        <w:rPr>
          <w:spacing w:val="-4"/>
        </w:rPr>
        <w:t xml:space="preserve"> </w:t>
      </w:r>
      <w:r>
        <w:rPr/>
        <w:t>“estilo</w:t>
      </w:r>
      <w:r>
        <w:rPr>
          <w:spacing w:val="-3"/>
        </w:rPr>
        <w:t xml:space="preserve"> </w:t>
      </w:r>
      <w:r>
        <w:rPr/>
        <w:t>BSD”.</w:t>
      </w:r>
      <w:r>
        <w:rPr>
          <w:spacing w:val="-4"/>
        </w:rPr>
        <w:t xml:space="preserve"> </w:t>
      </w:r>
      <w:r>
        <w:rPr/>
        <w:t>La</w:t>
      </w:r>
      <w:r>
        <w:rPr>
          <w:spacing w:val="-3"/>
        </w:rPr>
        <w:t xml:space="preserve"> </w:t>
      </w:r>
      <w:r>
        <w:rPr/>
        <w:t xml:space="preserve">versión Linux de </w:t>
      </w:r>
      <w:r>
        <w:rPr>
          <w:rFonts w:ascii="Courier New" w:hAnsi="Courier New"/>
        </w:rPr>
        <w:t>ps</w:t>
      </w:r>
      <w:r>
        <w:rPr>
          <w:rFonts w:ascii="Courier New" w:hAnsi="Courier New"/>
          <w:spacing w:val="-78"/>
        </w:rPr>
        <w:t xml:space="preserve"> </w:t>
      </w:r>
      <w:r>
        <w:rPr/>
        <w:t xml:space="preserve">puede emular el comportamiento del programa </w:t>
      </w:r>
      <w:r>
        <w:rPr>
          <w:rFonts w:ascii="Courier New" w:hAnsi="Courier New"/>
        </w:rPr>
        <w:t>ps</w:t>
      </w:r>
      <w:r>
        <w:rPr>
          <w:rFonts w:ascii="Courier New" w:hAnsi="Courier New"/>
          <w:spacing w:val="-78"/>
        </w:rPr>
        <w:t xml:space="preserve"> </w:t>
      </w:r>
      <w:r>
        <w:rPr/>
        <w:t>que se encuentra en varias implementaciones de Unix. Con estas opciones, tendemos estas columnas adicionales: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7"/>
          <w:sz w:val="24"/>
        </w:rPr>
        <w:t xml:space="preserve"> </w:t>
      </w:r>
      <w:r>
        <w:rPr>
          <w:i/>
          <w:sz w:val="24"/>
        </w:rPr>
        <w:t>10-2:</w:t>
      </w:r>
      <w:r>
        <w:rPr>
          <w:i/>
          <w:spacing w:val="-4"/>
          <w:sz w:val="24"/>
        </w:rPr>
        <w:t xml:space="preserve"> </w:t>
      </w:r>
      <w:r>
        <w:rPr>
          <w:i/>
          <w:sz w:val="24"/>
        </w:rPr>
        <w:t>Encabezados</w:t>
      </w:r>
      <w:r>
        <w:rPr>
          <w:i/>
          <w:spacing w:val="-5"/>
          <w:sz w:val="24"/>
        </w:rPr>
        <w:t xml:space="preserve"> </w:t>
      </w:r>
      <w:r>
        <w:rPr>
          <w:i/>
          <w:sz w:val="24"/>
        </w:rPr>
        <w:t>de</w:t>
      </w:r>
      <w:r>
        <w:rPr>
          <w:i/>
          <w:spacing w:val="-5"/>
          <w:sz w:val="24"/>
        </w:rPr>
        <w:t xml:space="preserve"> </w:t>
      </w:r>
      <w:r>
        <w:rPr>
          <w:i/>
          <w:sz w:val="24"/>
        </w:rPr>
        <w:t>Columnas</w:t>
      </w:r>
      <w:r>
        <w:rPr>
          <w:i/>
          <w:spacing w:val="-5"/>
          <w:sz w:val="24"/>
        </w:rPr>
        <w:t xml:space="preserve"> </w:t>
      </w:r>
      <w:r>
        <w:rPr>
          <w:i/>
          <w:sz w:val="24"/>
        </w:rPr>
        <w:t>en</w:t>
      </w:r>
      <w:r>
        <w:rPr>
          <w:i/>
          <w:spacing w:val="-3"/>
          <w:sz w:val="24"/>
        </w:rPr>
        <w:t xml:space="preserve"> </w:t>
      </w:r>
      <w:r>
        <w:rPr>
          <w:i/>
          <w:sz w:val="24"/>
        </w:rPr>
        <w:t>el</w:t>
      </w:r>
      <w:r>
        <w:rPr>
          <w:i/>
          <w:spacing w:val="-6"/>
          <w:sz w:val="24"/>
        </w:rPr>
        <w:t xml:space="preserve"> </w:t>
      </w:r>
      <w:r>
        <w:rPr>
          <w:i/>
          <w:sz w:val="24"/>
        </w:rPr>
        <w:t>Estilo</w:t>
      </w:r>
      <w:r>
        <w:rPr>
          <w:i/>
          <w:spacing w:val="-4"/>
          <w:sz w:val="24"/>
        </w:rPr>
        <w:t xml:space="preserve"> </w:t>
      </w:r>
      <w:r>
        <w:rPr>
          <w:i/>
          <w:sz w:val="24"/>
        </w:rPr>
        <w:t>BSD</w:t>
      </w:r>
      <w:r>
        <w:rPr>
          <w:i/>
          <w:spacing w:val="-5"/>
          <w:sz w:val="24"/>
        </w:rPr>
        <w:t xml:space="preserve"> </w:t>
      </w:r>
      <w:r>
        <w:rPr>
          <w:i/>
          <w:sz w:val="24"/>
        </w:rPr>
        <w:t>de</w:t>
      </w:r>
      <w:r>
        <w:rPr>
          <w:i/>
          <w:spacing w:val="-3"/>
          <w:sz w:val="24"/>
        </w:rPr>
        <w:t xml:space="preserve"> </w:t>
      </w:r>
      <w:r>
        <w:rPr>
          <w:i/>
          <w:spacing w:val="-5"/>
          <w:sz w:val="24"/>
        </w:rPr>
        <w:t>ps</w:t>
      </w:r>
    </w:p>
    <w:p>
      <w:pPr>
        <w:pStyle w:val="BodyText"/>
        <w:ind w:left="154" w:right="0"/>
        <w:rPr>
          <w:sz w:val="20"/>
        </w:rPr>
      </w:pPr>
      <w:r>
        <w:rPr/>
        <mc:AlternateContent>
          <mc:Choice Requires="wps">
            <w:drawing>
              <wp:inline distT="0" distB="0" distL="0" distR="0">
                <wp:extent cx="5610860" cy="251460"/>
                <wp:effectExtent l="0" t="0" r="0" b="0"/>
                <wp:docPr id="193" name="Textbox 193"/>
                <a:graphic xmlns:a="http://schemas.openxmlformats.org/drawingml/2006/main">
                  <a:graphicData uri="http://schemas.microsoft.com/office/word/2010/wordprocessingShape">
                    <wps:wsp>
                      <wps:cNvSpPr/>
                      <wps:spPr>
                        <a:xfrm>
                          <a:off x="0" y="0"/>
                          <a:ext cx="5610960" cy="251640"/>
                        </a:xfrm>
                        <a:prstGeom prst="rect">
                          <a:avLst/>
                        </a:prstGeom>
                        <a:solidFill>
                          <a:srgbClr val="000000"/>
                        </a:solidFill>
                        <a:ln w="0">
                          <a:noFill/>
                        </a:ln>
                      </wps:spPr>
                      <wps:style>
                        <a:lnRef idx="0"/>
                        <a:fillRef idx="0"/>
                        <a:effectRef idx="0"/>
                        <a:fontRef idx="minor"/>
                      </wps:style>
                      <wps:txbx>
                        <w:txbxContent>
                          <w:p>
                            <w:pPr>
                              <w:pStyle w:val="BodyText"/>
                              <w:spacing w:before="60" w:after="0"/>
                              <w:ind w:left="61" w:right="0"/>
                              <w:rPr>
                                <w:color w:val="000000"/>
                              </w:rPr>
                            </w:pPr>
                            <w:r>
                              <w:rPr>
                                <w:color w:val="FFFFFF"/>
                              </w:rPr>
                              <w:t>Encabezado</w:t>
                            </w:r>
                            <w:r>
                              <w:rPr>
                                <w:color w:val="FFFFFF"/>
                                <w:spacing w:val="80"/>
                              </w:rPr>
                              <w:t xml:space="preserve"> </w:t>
                            </w:r>
                            <w:r>
                              <w:rPr>
                                <w:color w:val="FFFFFF"/>
                                <w:spacing w:val="-2"/>
                              </w:rPr>
                              <w:t>Significado</w:t>
                            </w:r>
                          </w:p>
                        </w:txbxContent>
                      </wps:txbx>
                      <wps:bodyPr lIns="0" rIns="0" tIns="0" bIns="0" anchor="t">
                        <a:noAutofit/>
                      </wps:bodyPr>
                    </wps:wsp>
                  </a:graphicData>
                </a:graphic>
              </wp:inline>
            </w:drawing>
          </mc:Choice>
          <mc:Fallback>
            <w:pict>
              <v:rect id="shape_0" ID="Textbox 193" path="m0,0l-2147483645,0l-2147483645,-2147483646l0,-2147483646xe" fillcolor="black" stroked="f" o:allowincell="f" style="position:absolute;margin-left:0pt;margin-top:-19.85pt;width:441.75pt;height:19.75pt;mso-wrap-style:square;v-text-anchor:top;mso-position-vertical:top">
                <v:fill o:detectmouseclick="t" type="solid" color2="white"/>
                <v:stroke color="#3465a4" joinstyle="round" endcap="flat"/>
                <v:textbox>
                  <w:txbxContent>
                    <w:p>
                      <w:pPr>
                        <w:pStyle w:val="BodyText"/>
                        <w:spacing w:before="60" w:after="0"/>
                        <w:ind w:left="61" w:right="0"/>
                        <w:rPr>
                          <w:color w:val="000000"/>
                        </w:rPr>
                      </w:pPr>
                      <w:r>
                        <w:rPr>
                          <w:color w:val="FFFFFF"/>
                        </w:rPr>
                        <w:t>Encabezado</w:t>
                      </w:r>
                      <w:r>
                        <w:rPr>
                          <w:color w:val="FFFFFF"/>
                          <w:spacing w:val="80"/>
                        </w:rPr>
                        <w:t xml:space="preserve"> </w:t>
                      </w:r>
                      <w:r>
                        <w:rPr>
                          <w:color w:val="FFFFFF"/>
                          <w:spacing w:val="-2"/>
                        </w:rPr>
                        <w:t>Significado</w:t>
                      </w:r>
                    </w:p>
                  </w:txbxContent>
                </v:textbox>
                <w10:wrap type="square"/>
              </v:rect>
            </w:pict>
          </mc:Fallback>
        </mc:AlternateContent>
      </w:r>
    </w:p>
    <w:p>
      <w:pPr>
        <w:pStyle w:val="BodyText"/>
        <w:tabs>
          <w:tab w:val="clear" w:pos="720"/>
          <w:tab w:val="left" w:pos="1519" w:leader="none"/>
        </w:tabs>
        <w:spacing w:before="36" w:after="0"/>
        <w:ind w:left="215" w:right="0"/>
        <w:rPr/>
      </w:pPr>
      <w:r>
        <mc:AlternateContent>
          <mc:Choice Requires="wps">
            <w:drawing>
              <wp:anchor behindDoc="1" distT="0" distB="0" distL="0" distR="0" simplePos="0" locked="0" layoutInCell="0" allowOverlap="1" relativeHeight="954">
                <wp:simplePos x="0" y="0"/>
                <wp:positionH relativeFrom="page">
                  <wp:posOffset>720090</wp:posOffset>
                </wp:positionH>
                <wp:positionV relativeFrom="paragraph">
                  <wp:posOffset>236220</wp:posOffset>
                </wp:positionV>
                <wp:extent cx="5610860" cy="251460"/>
                <wp:effectExtent l="0" t="0" r="0" b="0"/>
                <wp:wrapTopAndBottom/>
                <wp:docPr id="194" name="Textbox 194"/>
                <a:graphic xmlns:a="http://schemas.openxmlformats.org/drawingml/2006/main">
                  <a:graphicData uri="http://schemas.microsoft.com/office/word/2010/wordprocessingShape">
                    <wps:wsp>
                      <wps:cNvSpPr/>
                      <wps:spPr>
                        <a:xfrm>
                          <a:off x="0" y="0"/>
                          <a:ext cx="561096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365" w:leader="none"/>
                              </w:tabs>
                              <w:spacing w:before="60" w:after="0"/>
                              <w:ind w:left="61" w:right="0"/>
                              <w:rPr>
                                <w:color w:val="000000"/>
                              </w:rPr>
                            </w:pPr>
                            <w:r>
                              <w:rPr>
                                <w:rFonts w:ascii="Courier New" w:hAnsi="Courier New"/>
                                <w:color w:val="000000"/>
                                <w:spacing w:val="-4"/>
                                <w:position w:val="2"/>
                              </w:rPr>
                              <w:t>%CPU</w:t>
                            </w:r>
                            <w:r>
                              <w:rPr>
                                <w:rFonts w:ascii="Courier New" w:hAnsi="Courier New"/>
                                <w:color w:val="000000"/>
                                <w:position w:val="2"/>
                              </w:rPr>
                              <w:tab/>
                            </w:r>
                            <w:r>
                              <w:rPr>
                                <w:color w:val="000000"/>
                              </w:rPr>
                              <w:t>Uso</w:t>
                            </w:r>
                            <w:r>
                              <w:rPr>
                                <w:color w:val="000000"/>
                                <w:spacing w:val="-2"/>
                              </w:rPr>
                              <w:t xml:space="preserve"> </w:t>
                            </w:r>
                            <w:r>
                              <w:rPr>
                                <w:color w:val="000000"/>
                              </w:rPr>
                              <w:t>de</w:t>
                            </w:r>
                            <w:r>
                              <w:rPr>
                                <w:color w:val="000000"/>
                                <w:spacing w:val="-2"/>
                              </w:rPr>
                              <w:t xml:space="preserve"> </w:t>
                            </w:r>
                            <w:r>
                              <w:rPr>
                                <w:color w:val="000000"/>
                              </w:rPr>
                              <w:t>CPU</w:t>
                            </w:r>
                            <w:r>
                              <w:rPr>
                                <w:color w:val="000000"/>
                                <w:spacing w:val="-1"/>
                              </w:rPr>
                              <w:t xml:space="preserve"> </w:t>
                            </w:r>
                            <w:r>
                              <w:rPr>
                                <w:color w:val="000000"/>
                              </w:rPr>
                              <w:t>en</w:t>
                            </w:r>
                            <w:r>
                              <w:rPr>
                                <w:color w:val="000000"/>
                                <w:spacing w:val="-1"/>
                              </w:rPr>
                              <w:t xml:space="preserve"> </w:t>
                            </w:r>
                            <w:r>
                              <w:rPr>
                                <w:color w:val="000000"/>
                                <w:spacing w:val="-2"/>
                              </w:rPr>
                              <w:t>porcentaje.</w:t>
                            </w:r>
                          </w:p>
                        </w:txbxContent>
                      </wps:txbx>
                      <wps:bodyPr lIns="0" rIns="0" tIns="0" bIns="0" anchor="t">
                        <a:noAutofit/>
                      </wps:bodyPr>
                    </wps:wsp>
                  </a:graphicData>
                </a:graphic>
              </wp:anchor>
            </w:drawing>
          </mc:Choice>
          <mc:Fallback>
            <w:pict>
              <v:rect id="shape_0" ID="Textbox 194" path="m0,0l-2147483645,0l-2147483645,-2147483646l0,-2147483646xe" fillcolor="#ededed" stroked="f" o:allowincell="f" style="position:absolute;margin-left:56.7pt;margin-top:18.6pt;width:441.75pt;height:19.75pt;mso-wrap-style:square;v-text-anchor:top;mso-position-horizontal-relative:page">
                <v:fill o:detectmouseclick="t" type="solid" color2="#121212"/>
                <v:stroke color="#3465a4" joinstyle="round" endcap="flat"/>
                <v:textbox>
                  <w:txbxContent>
                    <w:p>
                      <w:pPr>
                        <w:pStyle w:val="BodyText"/>
                        <w:tabs>
                          <w:tab w:val="clear" w:pos="720"/>
                          <w:tab w:val="left" w:pos="1365" w:leader="none"/>
                        </w:tabs>
                        <w:spacing w:before="60" w:after="0"/>
                        <w:ind w:left="61" w:right="0"/>
                        <w:rPr>
                          <w:color w:val="000000"/>
                        </w:rPr>
                      </w:pPr>
                      <w:r>
                        <w:rPr>
                          <w:rFonts w:ascii="Courier New" w:hAnsi="Courier New"/>
                          <w:color w:val="000000"/>
                          <w:spacing w:val="-4"/>
                          <w:position w:val="2"/>
                        </w:rPr>
                        <w:t>%CPU</w:t>
                      </w:r>
                      <w:r>
                        <w:rPr>
                          <w:rFonts w:ascii="Courier New" w:hAnsi="Courier New"/>
                          <w:color w:val="000000"/>
                          <w:position w:val="2"/>
                        </w:rPr>
                        <w:tab/>
                      </w:r>
                      <w:r>
                        <w:rPr>
                          <w:color w:val="000000"/>
                        </w:rPr>
                        <w:t>Uso</w:t>
                      </w:r>
                      <w:r>
                        <w:rPr>
                          <w:color w:val="000000"/>
                          <w:spacing w:val="-2"/>
                        </w:rPr>
                        <w:t xml:space="preserve"> </w:t>
                      </w:r>
                      <w:r>
                        <w:rPr>
                          <w:color w:val="000000"/>
                        </w:rPr>
                        <w:t>de</w:t>
                      </w:r>
                      <w:r>
                        <w:rPr>
                          <w:color w:val="000000"/>
                          <w:spacing w:val="-2"/>
                        </w:rPr>
                        <w:t xml:space="preserve"> </w:t>
                      </w:r>
                      <w:r>
                        <w:rPr>
                          <w:color w:val="000000"/>
                        </w:rPr>
                        <w:t>CPU</w:t>
                      </w:r>
                      <w:r>
                        <w:rPr>
                          <w:color w:val="000000"/>
                          <w:spacing w:val="-1"/>
                        </w:rPr>
                        <w:t xml:space="preserve"> </w:t>
                      </w:r>
                      <w:r>
                        <w:rPr>
                          <w:color w:val="000000"/>
                        </w:rPr>
                        <w:t>en</w:t>
                      </w:r>
                      <w:r>
                        <w:rPr>
                          <w:color w:val="000000"/>
                          <w:spacing w:val="-1"/>
                        </w:rPr>
                        <w:t xml:space="preserve"> </w:t>
                      </w:r>
                      <w:r>
                        <w:rPr>
                          <w:color w:val="000000"/>
                          <w:spacing w:val="-2"/>
                        </w:rPr>
                        <w:t>porcentaje.</w:t>
                      </w:r>
                    </w:p>
                  </w:txbxContent>
                </v:textbox>
                <w10:wrap type="topAndBottom"/>
              </v:rect>
            </w:pict>
          </mc:Fallback>
        </mc:AlternateContent>
      </w:r>
      <w:r>
        <w:rPr>
          <w:rFonts w:ascii="Courier New" w:hAnsi="Courier New"/>
          <w:spacing w:val="-4"/>
          <w:position w:val="2"/>
        </w:rPr>
        <w:t>USER</w:t>
      </w:r>
      <w:r>
        <w:rPr>
          <w:rFonts w:ascii="Courier New" w:hAnsi="Courier New"/>
          <w:position w:val="2"/>
        </w:rPr>
        <w:tab/>
      </w:r>
      <w:r>
        <w:rPr/>
        <w:t>ID</w:t>
      </w:r>
      <w:r>
        <w:rPr>
          <w:spacing w:val="-3"/>
        </w:rPr>
        <w:t xml:space="preserve"> </w:t>
      </w:r>
      <w:r>
        <w:rPr/>
        <w:t>de</w:t>
      </w:r>
      <w:r>
        <w:rPr>
          <w:spacing w:val="-2"/>
        </w:rPr>
        <w:t xml:space="preserve"> </w:t>
      </w:r>
      <w:r>
        <w:rPr/>
        <w:t>usuario.</w:t>
      </w:r>
      <w:r>
        <w:rPr>
          <w:spacing w:val="-3"/>
        </w:rPr>
        <w:t xml:space="preserve"> </w:t>
      </w:r>
      <w:r>
        <w:rPr/>
        <w:t>Es</w:t>
      </w:r>
      <w:r>
        <w:rPr>
          <w:spacing w:val="-2"/>
        </w:rPr>
        <w:t xml:space="preserve"> </w:t>
      </w:r>
      <w:r>
        <w:rPr/>
        <w:t>el</w:t>
      </w:r>
      <w:r>
        <w:rPr>
          <w:spacing w:val="-2"/>
        </w:rPr>
        <w:t xml:space="preserve"> </w:t>
      </w:r>
      <w:r>
        <w:rPr/>
        <w:t>propietario</w:t>
      </w:r>
      <w:r>
        <w:rPr>
          <w:spacing w:val="-3"/>
        </w:rPr>
        <w:t xml:space="preserve"> </w:t>
      </w:r>
      <w:r>
        <w:rPr/>
        <w:t>del</w:t>
      </w:r>
      <w:r>
        <w:rPr>
          <w:spacing w:val="-2"/>
        </w:rPr>
        <w:t xml:space="preserve"> proceso.</w:t>
      </w:r>
    </w:p>
    <w:p>
      <w:pPr>
        <w:pStyle w:val="BodyText"/>
        <w:tabs>
          <w:tab w:val="clear" w:pos="720"/>
          <w:tab w:val="left" w:pos="1519" w:leader="none"/>
        </w:tabs>
        <w:spacing w:before="60" w:after="60"/>
        <w:ind w:left="215" w:right="0"/>
        <w:rPr/>
      </w:pPr>
      <w:r>
        <w:rPr>
          <w:rFonts w:ascii="Courier New" w:hAnsi="Courier New"/>
          <w:spacing w:val="-4"/>
          <w:position w:val="2"/>
        </w:rPr>
        <w:t>%MEM</w:t>
      </w:r>
      <w:r>
        <w:rPr>
          <w:rFonts w:ascii="Courier New" w:hAnsi="Courier New"/>
          <w:position w:val="2"/>
        </w:rPr>
        <w:tab/>
      </w:r>
      <w:r>
        <w:rPr/>
        <w:t>Uso</w:t>
      </w:r>
      <w:r>
        <w:rPr>
          <w:spacing w:val="-2"/>
        </w:rPr>
        <w:t xml:space="preserve"> </w:t>
      </w:r>
      <w:r>
        <w:rPr/>
        <w:t>de</w:t>
      </w:r>
      <w:r>
        <w:rPr>
          <w:spacing w:val="-3"/>
        </w:rPr>
        <w:t xml:space="preserve"> </w:t>
      </w:r>
      <w:r>
        <w:rPr/>
        <w:t>memoria</w:t>
      </w:r>
      <w:r>
        <w:rPr>
          <w:spacing w:val="-1"/>
        </w:rPr>
        <w:t xml:space="preserve"> </w:t>
      </w:r>
      <w:r>
        <w:rPr/>
        <w:t>en</w:t>
      </w:r>
      <w:r>
        <w:rPr>
          <w:spacing w:val="-2"/>
        </w:rPr>
        <w:t xml:space="preserve"> porcentaje.</w:t>
      </w:r>
    </w:p>
    <w:p>
      <w:pPr>
        <w:pStyle w:val="BodyText"/>
        <w:ind w:left="154" w:right="0"/>
        <w:rPr>
          <w:sz w:val="20"/>
        </w:rPr>
      </w:pPr>
      <w:r>
        <w:rPr/>
        <mc:AlternateContent>
          <mc:Choice Requires="wps">
            <w:drawing>
              <wp:inline distT="0" distB="0" distL="0" distR="0">
                <wp:extent cx="5610860" cy="251460"/>
                <wp:effectExtent l="0" t="0" r="0" b="0"/>
                <wp:docPr id="195" name="Textbox 195"/>
                <a:graphic xmlns:a="http://schemas.openxmlformats.org/drawingml/2006/main">
                  <a:graphicData uri="http://schemas.microsoft.com/office/word/2010/wordprocessingShape">
                    <wps:wsp>
                      <wps:cNvSpPr/>
                      <wps:spPr>
                        <a:xfrm>
                          <a:off x="0" y="0"/>
                          <a:ext cx="561096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365" w:leader="none"/>
                              </w:tabs>
                              <w:spacing w:before="60" w:after="0"/>
                              <w:ind w:left="61" w:right="0"/>
                              <w:rPr>
                                <w:color w:val="000000"/>
                              </w:rPr>
                            </w:pPr>
                            <w:r>
                              <w:rPr>
                                <w:rFonts w:ascii="Courier New" w:hAnsi="Courier New"/>
                                <w:color w:val="000000"/>
                                <w:spacing w:val="-5"/>
                                <w:position w:val="2"/>
                              </w:rPr>
                              <w:t>VSZ</w:t>
                            </w:r>
                            <w:r>
                              <w:rPr>
                                <w:rFonts w:ascii="Courier New" w:hAnsi="Courier New"/>
                                <w:color w:val="000000"/>
                                <w:position w:val="2"/>
                              </w:rPr>
                              <w:tab/>
                            </w:r>
                            <w:r>
                              <w:rPr>
                                <w:color w:val="000000"/>
                              </w:rPr>
                              <w:t>Tamaño</w:t>
                            </w:r>
                            <w:r>
                              <w:rPr>
                                <w:color w:val="000000"/>
                                <w:spacing w:val="-6"/>
                              </w:rPr>
                              <w:t xml:space="preserve"> </w:t>
                            </w:r>
                            <w:r>
                              <w:rPr>
                                <w:color w:val="000000"/>
                              </w:rPr>
                              <w:t>de</w:t>
                            </w:r>
                            <w:r>
                              <w:rPr>
                                <w:color w:val="000000"/>
                                <w:spacing w:val="-7"/>
                              </w:rPr>
                              <w:t xml:space="preserve"> </w:t>
                            </w:r>
                            <w:r>
                              <w:rPr>
                                <w:color w:val="000000"/>
                              </w:rPr>
                              <w:t>la</w:t>
                            </w:r>
                            <w:r>
                              <w:rPr>
                                <w:color w:val="000000"/>
                                <w:spacing w:val="-8"/>
                              </w:rPr>
                              <w:t xml:space="preserve"> </w:t>
                            </w:r>
                            <w:r>
                              <w:rPr>
                                <w:color w:val="000000"/>
                              </w:rPr>
                              <w:t>memoria</w:t>
                            </w:r>
                            <w:r>
                              <w:rPr>
                                <w:color w:val="000000"/>
                                <w:spacing w:val="-5"/>
                              </w:rPr>
                              <w:t xml:space="preserve"> </w:t>
                            </w:r>
                            <w:r>
                              <w:rPr>
                                <w:color w:val="000000"/>
                                <w:spacing w:val="-2"/>
                              </w:rPr>
                              <w:t>virtual.</w:t>
                            </w:r>
                          </w:p>
                        </w:txbxContent>
                      </wps:txbx>
                      <wps:bodyPr lIns="0" rIns="0" tIns="0" bIns="0" anchor="t">
                        <a:noAutofit/>
                      </wps:bodyPr>
                    </wps:wsp>
                  </a:graphicData>
                </a:graphic>
              </wp:inline>
            </w:drawing>
          </mc:Choice>
          <mc:Fallback>
            <w:pict>
              <v:rect id="shape_0" ID="Textbox 195" path="m0,0l-2147483645,0l-2147483645,-2147483646l0,-2147483646xe" fillcolor="#ededed" stroked="f" o:allowincell="f" style="position:absolute;margin-left:0pt;margin-top:-19.85pt;width:441.75pt;height:19.75pt;mso-wrap-style:square;v-text-anchor:top;mso-position-vertical:top">
                <v:fill o:detectmouseclick="t" type="solid" color2="#121212"/>
                <v:stroke color="#3465a4" joinstyle="round" endcap="flat"/>
                <v:textbox>
                  <w:txbxContent>
                    <w:p>
                      <w:pPr>
                        <w:pStyle w:val="BodyText"/>
                        <w:tabs>
                          <w:tab w:val="clear" w:pos="720"/>
                          <w:tab w:val="left" w:pos="1365" w:leader="none"/>
                        </w:tabs>
                        <w:spacing w:before="60" w:after="0"/>
                        <w:ind w:left="61" w:right="0"/>
                        <w:rPr>
                          <w:color w:val="000000"/>
                        </w:rPr>
                      </w:pPr>
                      <w:r>
                        <w:rPr>
                          <w:rFonts w:ascii="Courier New" w:hAnsi="Courier New"/>
                          <w:color w:val="000000"/>
                          <w:spacing w:val="-5"/>
                          <w:position w:val="2"/>
                        </w:rPr>
                        <w:t>VSZ</w:t>
                      </w:r>
                      <w:r>
                        <w:rPr>
                          <w:rFonts w:ascii="Courier New" w:hAnsi="Courier New"/>
                          <w:color w:val="000000"/>
                          <w:position w:val="2"/>
                        </w:rPr>
                        <w:tab/>
                      </w:r>
                      <w:r>
                        <w:rPr>
                          <w:color w:val="000000"/>
                        </w:rPr>
                        <w:t>Tamaño</w:t>
                      </w:r>
                      <w:r>
                        <w:rPr>
                          <w:color w:val="000000"/>
                          <w:spacing w:val="-6"/>
                        </w:rPr>
                        <w:t xml:space="preserve"> </w:t>
                      </w:r>
                      <w:r>
                        <w:rPr>
                          <w:color w:val="000000"/>
                        </w:rPr>
                        <w:t>de</w:t>
                      </w:r>
                      <w:r>
                        <w:rPr>
                          <w:color w:val="000000"/>
                          <w:spacing w:val="-7"/>
                        </w:rPr>
                        <w:t xml:space="preserve"> </w:t>
                      </w:r>
                      <w:r>
                        <w:rPr>
                          <w:color w:val="000000"/>
                        </w:rPr>
                        <w:t>la</w:t>
                      </w:r>
                      <w:r>
                        <w:rPr>
                          <w:color w:val="000000"/>
                          <w:spacing w:val="-8"/>
                        </w:rPr>
                        <w:t xml:space="preserve"> </w:t>
                      </w:r>
                      <w:r>
                        <w:rPr>
                          <w:color w:val="000000"/>
                        </w:rPr>
                        <w:t>memoria</w:t>
                      </w:r>
                      <w:r>
                        <w:rPr>
                          <w:color w:val="000000"/>
                          <w:spacing w:val="-5"/>
                        </w:rPr>
                        <w:t xml:space="preserve"> </w:t>
                      </w:r>
                      <w:r>
                        <w:rPr>
                          <w:color w:val="000000"/>
                          <w:spacing w:val="-2"/>
                        </w:rPr>
                        <w:t>virtual.</w:t>
                      </w:r>
                    </w:p>
                  </w:txbxContent>
                </v:textbox>
                <w10:wrap type="square"/>
              </v:rect>
            </w:pict>
          </mc:Fallback>
        </mc:AlternateContent>
      </w:r>
    </w:p>
    <w:p>
      <w:pPr>
        <w:pStyle w:val="BodyText"/>
        <w:tabs>
          <w:tab w:val="clear" w:pos="720"/>
          <w:tab w:val="left" w:pos="1519" w:leader="none"/>
        </w:tabs>
        <w:spacing w:before="36" w:after="0"/>
        <w:ind w:hanging="1304" w:left="1520" w:right="1237"/>
        <w:rPr/>
      </w:pPr>
      <w:r>
        <mc:AlternateContent>
          <mc:Choice Requires="wpg">
            <w:drawing>
              <wp:anchor behindDoc="1" distT="0" distB="0" distL="0" distR="0" simplePos="0" locked="0" layoutInCell="0" allowOverlap="1" relativeHeight="956">
                <wp:simplePos x="0" y="0"/>
                <wp:positionH relativeFrom="page">
                  <wp:posOffset>720090</wp:posOffset>
                </wp:positionH>
                <wp:positionV relativeFrom="paragraph">
                  <wp:posOffset>411480</wp:posOffset>
                </wp:positionV>
                <wp:extent cx="5610860" cy="426720"/>
                <wp:effectExtent l="0" t="0" r="0" b="0"/>
                <wp:wrapTopAndBottom/>
                <wp:docPr id="196" name="Group 196"/>
                <a:graphic xmlns:a="http://schemas.openxmlformats.org/drawingml/2006/main">
                  <a:graphicData uri="http://schemas.microsoft.com/office/word/2010/wordprocessingGroup">
                    <wpg:wgp>
                      <wpg:cNvGrpSpPr/>
                      <wpg:grpSpPr>
                        <a:xfrm>
                          <a:off x="0" y="0"/>
                          <a:ext cx="5610960" cy="426600"/>
                          <a:chOff x="0" y="0"/>
                          <a:chExt cx="5610960" cy="426600"/>
                        </a:xfrm>
                      </wpg:grpSpPr>
                      <wps:wsp>
                        <wps:cNvPr id="197" name="Graphic 197"/>
                        <wps:cNvSpPr/>
                        <wps:spPr>
                          <a:xfrm>
                            <a:off x="0" y="0"/>
                            <a:ext cx="5610960" cy="426600"/>
                          </a:xfrm>
                          <a:custGeom>
                            <a:avLst/>
                            <a:gdLst>
                              <a:gd name="textAreaLeft" fmla="*/ 0 w 3180960"/>
                              <a:gd name="textAreaRight" fmla="*/ 3181320 w 3180960"/>
                              <a:gd name="textAreaTop" fmla="*/ 0 h 241920"/>
                              <a:gd name="textAreaBottom" fmla="*/ 242280 h 241920"/>
                            </a:gdLst>
                            <a:ahLst/>
                            <a:rect l="textAreaLeft" t="textAreaTop" r="textAreaRight" b="textAreaBottom"/>
                            <a:pathLst>
                              <a:path w="5610860" h="426720">
                                <a:moveTo>
                                  <a:pt x="5610860" y="0"/>
                                </a:moveTo>
                                <a:lnTo>
                                  <a:pt x="828040" y="0"/>
                                </a:lnTo>
                                <a:lnTo>
                                  <a:pt x="0" y="0"/>
                                </a:lnTo>
                                <a:lnTo>
                                  <a:pt x="0" y="426720"/>
                                </a:lnTo>
                                <a:lnTo>
                                  <a:pt x="828040" y="426720"/>
                                </a:lnTo>
                                <a:lnTo>
                                  <a:pt x="5610860" y="426720"/>
                                </a:lnTo>
                                <a:lnTo>
                                  <a:pt x="5610860" y="0"/>
                                </a:lnTo>
                                <a:close/>
                              </a:path>
                            </a:pathLst>
                          </a:custGeom>
                          <a:solidFill>
                            <a:srgbClr val="ededed"/>
                          </a:solidFill>
                          <a:ln w="0">
                            <a:noFill/>
                          </a:ln>
                        </wps:spPr>
                        <wps:style>
                          <a:lnRef idx="0"/>
                          <a:fillRef idx="0"/>
                          <a:effectRef idx="0"/>
                          <a:fontRef idx="minor"/>
                        </wps:style>
                        <wps:bodyPr/>
                      </wps:wsp>
                      <wps:wsp>
                        <wps:cNvPr id="198" name="Textbox 198"/>
                        <wps:cNvSpPr/>
                        <wps:spPr>
                          <a:xfrm>
                            <a:off x="39240" y="38160"/>
                            <a:ext cx="4694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START</w:t>
                              </w:r>
                            </w:p>
                          </w:txbxContent>
                        </wps:txbx>
                        <wps:bodyPr lIns="0" rIns="0" tIns="0" bIns="0" anchor="t">
                          <a:noAutofit/>
                        </wps:bodyPr>
                      </wps:wsp>
                      <wps:wsp>
                        <wps:cNvPr id="199" name="Textbox 199"/>
                        <wps:cNvSpPr/>
                        <wps:spPr>
                          <a:xfrm>
                            <a:off x="867240" y="44280"/>
                            <a:ext cx="462528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Hora</w:t>
                              </w:r>
                              <w:r>
                                <w:rPr>
                                  <w:spacing w:val="-2"/>
                                  <w:sz w:val="24"/>
                                </w:rPr>
                                <w:t xml:space="preserve"> </w:t>
                              </w:r>
                              <w:r>
                                <w:rPr>
                                  <w:sz w:val="24"/>
                                </w:rPr>
                                <w:t>en</w:t>
                              </w:r>
                              <w:r>
                                <w:rPr>
                                  <w:spacing w:val="-3"/>
                                  <w:sz w:val="24"/>
                                </w:rPr>
                                <w:t xml:space="preserve"> </w:t>
                              </w:r>
                              <w:r>
                                <w:rPr>
                                  <w:sz w:val="24"/>
                                </w:rPr>
                                <w:t>que</w:t>
                              </w:r>
                              <w:r>
                                <w:rPr>
                                  <w:spacing w:val="-4"/>
                                  <w:sz w:val="24"/>
                                </w:rPr>
                                <w:t xml:space="preserve"> </w:t>
                              </w:r>
                              <w:r>
                                <w:rPr>
                                  <w:sz w:val="24"/>
                                </w:rPr>
                                <w:t>comenzó</w:t>
                              </w:r>
                              <w:r>
                                <w:rPr>
                                  <w:spacing w:val="-3"/>
                                  <w:sz w:val="24"/>
                                </w:rPr>
                                <w:t xml:space="preserve"> </w:t>
                              </w:r>
                              <w:r>
                                <w:rPr>
                                  <w:sz w:val="24"/>
                                </w:rPr>
                                <w:t>el</w:t>
                              </w:r>
                              <w:r>
                                <w:rPr>
                                  <w:spacing w:val="-2"/>
                                  <w:sz w:val="24"/>
                                </w:rPr>
                                <w:t xml:space="preserve"> </w:t>
                              </w:r>
                              <w:r>
                                <w:rPr>
                                  <w:sz w:val="24"/>
                                </w:rPr>
                                <w:t>proceso.</w:t>
                              </w:r>
                              <w:r>
                                <w:rPr>
                                  <w:spacing w:val="-3"/>
                                  <w:sz w:val="24"/>
                                </w:rPr>
                                <w:t xml:space="preserve"> </w:t>
                              </w:r>
                              <w:r>
                                <w:rPr>
                                  <w:sz w:val="24"/>
                                </w:rPr>
                                <w:t>Para</w:t>
                              </w:r>
                              <w:r>
                                <w:rPr>
                                  <w:spacing w:val="-4"/>
                                  <w:sz w:val="24"/>
                                </w:rPr>
                                <w:t xml:space="preserve"> </w:t>
                              </w:r>
                              <w:r>
                                <w:rPr>
                                  <w:sz w:val="24"/>
                                </w:rPr>
                                <w:t>valores</w:t>
                              </w:r>
                              <w:r>
                                <w:rPr>
                                  <w:spacing w:val="-3"/>
                                  <w:sz w:val="24"/>
                                </w:rPr>
                                <w:t xml:space="preserve"> </w:t>
                              </w:r>
                              <w:r>
                                <w:rPr>
                                  <w:sz w:val="24"/>
                                </w:rPr>
                                <w:t>de</w:t>
                              </w:r>
                              <w:r>
                                <w:rPr>
                                  <w:spacing w:val="-4"/>
                                  <w:sz w:val="24"/>
                                </w:rPr>
                                <w:t xml:space="preserve"> </w:t>
                              </w:r>
                              <w:r>
                                <w:rPr>
                                  <w:sz w:val="24"/>
                                </w:rPr>
                                <w:t>más</w:t>
                              </w:r>
                              <w:r>
                                <w:rPr>
                                  <w:spacing w:val="-3"/>
                                  <w:sz w:val="24"/>
                                </w:rPr>
                                <w:t xml:space="preserve"> </w:t>
                              </w:r>
                              <w:r>
                                <w:rPr>
                                  <w:sz w:val="24"/>
                                </w:rPr>
                                <w:t>de</w:t>
                              </w:r>
                              <w:r>
                                <w:rPr>
                                  <w:spacing w:val="-2"/>
                                  <w:sz w:val="24"/>
                                </w:rPr>
                                <w:t xml:space="preserve"> </w:t>
                              </w:r>
                              <w:r>
                                <w:rPr>
                                  <w:sz w:val="24"/>
                                </w:rPr>
                                <w:t>24</w:t>
                              </w:r>
                              <w:r>
                                <w:rPr>
                                  <w:spacing w:val="-3"/>
                                  <w:sz w:val="24"/>
                                </w:rPr>
                                <w:t xml:space="preserve"> </w:t>
                              </w:r>
                              <w:r>
                                <w:rPr>
                                  <w:sz w:val="24"/>
                                </w:rPr>
                                <w:t>horas,</w:t>
                              </w:r>
                              <w:r>
                                <w:rPr>
                                  <w:spacing w:val="-3"/>
                                  <w:sz w:val="24"/>
                                </w:rPr>
                                <w:t xml:space="preserve"> </w:t>
                              </w:r>
                              <w:r>
                                <w:rPr>
                                  <w:sz w:val="24"/>
                                </w:rPr>
                                <w:t>se</w:t>
                              </w:r>
                              <w:r>
                                <w:rPr>
                                  <w:spacing w:val="-4"/>
                                  <w:sz w:val="24"/>
                                </w:rPr>
                                <w:t xml:space="preserve"> </w:t>
                              </w:r>
                              <w:r>
                                <w:rPr>
                                  <w:sz w:val="24"/>
                                </w:rPr>
                                <w:t>usa</w:t>
                              </w:r>
                              <w:r>
                                <w:rPr>
                                  <w:spacing w:val="-4"/>
                                  <w:sz w:val="24"/>
                                </w:rPr>
                                <w:t xml:space="preserve"> </w:t>
                              </w:r>
                              <w:r>
                                <w:rPr>
                                  <w:sz w:val="24"/>
                                </w:rPr>
                                <w:t xml:space="preserve">la </w:t>
                              </w:r>
                              <w:r>
                                <w:rPr>
                                  <w:spacing w:val="-2"/>
                                  <w:sz w:val="24"/>
                                </w:rPr>
                                <w:t>fecha.</w:t>
                              </w:r>
                            </w:p>
                          </w:txbxContent>
                        </wps:txbx>
                        <wps:bodyPr lIns="0" rIns="0" tIns="0" bIns="0" anchor="t">
                          <a:noAutofit/>
                        </wps:bodyPr>
                      </wps:wsp>
                    </wpg:wgp>
                  </a:graphicData>
                </a:graphic>
              </wp:anchor>
            </w:drawing>
          </mc:Choice>
          <mc:Fallback>
            <w:pict>
              <v:group id="shape_0" alt="Group 196" style="position:absolute;margin-left:56.7pt;margin-top:32.4pt;width:441.8pt;height:33.6pt" coordorigin="1134,648" coordsize="8836,672">
                <v:rect id="shape_0" ID="Textbox 198" path="m0,0l-2147483645,0l-2147483645,-2147483646l0,-2147483646xe" stroked="f" o:allowincell="f" style="position:absolute;left:1196;top:708;width:738;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START</w:t>
                        </w:r>
                      </w:p>
                    </w:txbxContent>
                  </v:textbox>
                  <w10:wrap type="topAndBottom"/>
                </v:rect>
                <v:rect id="shape_0" ID="Textbox 199" path="m0,0l-2147483645,0l-2147483645,-2147483646l0,-2147483646xe" stroked="f" o:allowincell="f" style="position:absolute;left:2500;top:718;width:7283;height:541;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Hora</w:t>
                        </w:r>
                        <w:r>
                          <w:rPr>
                            <w:spacing w:val="-2"/>
                            <w:sz w:val="24"/>
                          </w:rPr>
                          <w:t xml:space="preserve"> </w:t>
                        </w:r>
                        <w:r>
                          <w:rPr>
                            <w:sz w:val="24"/>
                          </w:rPr>
                          <w:t>en</w:t>
                        </w:r>
                        <w:r>
                          <w:rPr>
                            <w:spacing w:val="-3"/>
                            <w:sz w:val="24"/>
                          </w:rPr>
                          <w:t xml:space="preserve"> </w:t>
                        </w:r>
                        <w:r>
                          <w:rPr>
                            <w:sz w:val="24"/>
                          </w:rPr>
                          <w:t>que</w:t>
                        </w:r>
                        <w:r>
                          <w:rPr>
                            <w:spacing w:val="-4"/>
                            <w:sz w:val="24"/>
                          </w:rPr>
                          <w:t xml:space="preserve"> </w:t>
                        </w:r>
                        <w:r>
                          <w:rPr>
                            <w:sz w:val="24"/>
                          </w:rPr>
                          <w:t>comenzó</w:t>
                        </w:r>
                        <w:r>
                          <w:rPr>
                            <w:spacing w:val="-3"/>
                            <w:sz w:val="24"/>
                          </w:rPr>
                          <w:t xml:space="preserve"> </w:t>
                        </w:r>
                        <w:r>
                          <w:rPr>
                            <w:sz w:val="24"/>
                          </w:rPr>
                          <w:t>el</w:t>
                        </w:r>
                        <w:r>
                          <w:rPr>
                            <w:spacing w:val="-2"/>
                            <w:sz w:val="24"/>
                          </w:rPr>
                          <w:t xml:space="preserve"> </w:t>
                        </w:r>
                        <w:r>
                          <w:rPr>
                            <w:sz w:val="24"/>
                          </w:rPr>
                          <w:t>proceso.</w:t>
                        </w:r>
                        <w:r>
                          <w:rPr>
                            <w:spacing w:val="-3"/>
                            <w:sz w:val="24"/>
                          </w:rPr>
                          <w:t xml:space="preserve"> </w:t>
                        </w:r>
                        <w:r>
                          <w:rPr>
                            <w:sz w:val="24"/>
                          </w:rPr>
                          <w:t>Para</w:t>
                        </w:r>
                        <w:r>
                          <w:rPr>
                            <w:spacing w:val="-4"/>
                            <w:sz w:val="24"/>
                          </w:rPr>
                          <w:t xml:space="preserve"> </w:t>
                        </w:r>
                        <w:r>
                          <w:rPr>
                            <w:sz w:val="24"/>
                          </w:rPr>
                          <w:t>valores</w:t>
                        </w:r>
                        <w:r>
                          <w:rPr>
                            <w:spacing w:val="-3"/>
                            <w:sz w:val="24"/>
                          </w:rPr>
                          <w:t xml:space="preserve"> </w:t>
                        </w:r>
                        <w:r>
                          <w:rPr>
                            <w:sz w:val="24"/>
                          </w:rPr>
                          <w:t>de</w:t>
                        </w:r>
                        <w:r>
                          <w:rPr>
                            <w:spacing w:val="-4"/>
                            <w:sz w:val="24"/>
                          </w:rPr>
                          <w:t xml:space="preserve"> </w:t>
                        </w:r>
                        <w:r>
                          <w:rPr>
                            <w:sz w:val="24"/>
                          </w:rPr>
                          <w:t>más</w:t>
                        </w:r>
                        <w:r>
                          <w:rPr>
                            <w:spacing w:val="-3"/>
                            <w:sz w:val="24"/>
                          </w:rPr>
                          <w:t xml:space="preserve"> </w:t>
                        </w:r>
                        <w:r>
                          <w:rPr>
                            <w:sz w:val="24"/>
                          </w:rPr>
                          <w:t>de</w:t>
                        </w:r>
                        <w:r>
                          <w:rPr>
                            <w:spacing w:val="-2"/>
                            <w:sz w:val="24"/>
                          </w:rPr>
                          <w:t xml:space="preserve"> </w:t>
                        </w:r>
                        <w:r>
                          <w:rPr>
                            <w:sz w:val="24"/>
                          </w:rPr>
                          <w:t>24</w:t>
                        </w:r>
                        <w:r>
                          <w:rPr>
                            <w:spacing w:val="-3"/>
                            <w:sz w:val="24"/>
                          </w:rPr>
                          <w:t xml:space="preserve"> </w:t>
                        </w:r>
                        <w:r>
                          <w:rPr>
                            <w:sz w:val="24"/>
                          </w:rPr>
                          <w:t>horas,</w:t>
                        </w:r>
                        <w:r>
                          <w:rPr>
                            <w:spacing w:val="-3"/>
                            <w:sz w:val="24"/>
                          </w:rPr>
                          <w:t xml:space="preserve"> </w:t>
                        </w:r>
                        <w:r>
                          <w:rPr>
                            <w:sz w:val="24"/>
                          </w:rPr>
                          <w:t>se</w:t>
                        </w:r>
                        <w:r>
                          <w:rPr>
                            <w:spacing w:val="-4"/>
                            <w:sz w:val="24"/>
                          </w:rPr>
                          <w:t xml:space="preserve"> </w:t>
                        </w:r>
                        <w:r>
                          <w:rPr>
                            <w:sz w:val="24"/>
                          </w:rPr>
                          <w:t>usa</w:t>
                        </w:r>
                        <w:r>
                          <w:rPr>
                            <w:spacing w:val="-4"/>
                            <w:sz w:val="24"/>
                          </w:rPr>
                          <w:t xml:space="preserve"> </w:t>
                        </w:r>
                        <w:r>
                          <w:rPr>
                            <w:sz w:val="24"/>
                          </w:rPr>
                          <w:t xml:space="preserve">la </w:t>
                        </w:r>
                        <w:r>
                          <w:rPr>
                            <w:spacing w:val="-2"/>
                            <w:sz w:val="24"/>
                          </w:rPr>
                          <w:t>fecha.</w:t>
                        </w:r>
                      </w:p>
                    </w:txbxContent>
                  </v:textbox>
                  <w10:wrap type="topAndBottom"/>
                </v:rect>
              </v:group>
            </w:pict>
          </mc:Fallback>
        </mc:AlternateContent>
      </w:r>
      <w:r>
        <w:rPr>
          <w:rFonts w:ascii="Courier New" w:hAnsi="Courier New"/>
          <w:spacing w:val="-4"/>
          <w:position w:val="2"/>
        </w:rPr>
        <w:t>RSS</w:t>
      </w:r>
      <w:r>
        <w:rPr>
          <w:rFonts w:ascii="Courier New" w:hAnsi="Courier New"/>
          <w:position w:val="2"/>
        </w:rPr>
        <w:tab/>
      </w:r>
      <w:r>
        <w:rPr/>
        <w:t>Tamaño</w:t>
      </w:r>
      <w:r>
        <w:rPr>
          <w:spacing w:val="-6"/>
        </w:rPr>
        <w:t xml:space="preserve"> </w:t>
      </w:r>
      <w:r>
        <w:rPr/>
        <w:t>de</w:t>
      </w:r>
      <w:r>
        <w:rPr>
          <w:spacing w:val="-8"/>
        </w:rPr>
        <w:t xml:space="preserve"> </w:t>
      </w:r>
      <w:r>
        <w:rPr/>
        <w:t>configuración</w:t>
      </w:r>
      <w:r>
        <w:rPr>
          <w:spacing w:val="-7"/>
        </w:rPr>
        <w:t xml:space="preserve"> </w:t>
      </w:r>
      <w:r>
        <w:rPr/>
        <w:t>residente.</w:t>
      </w:r>
      <w:r>
        <w:rPr>
          <w:spacing w:val="-7"/>
        </w:rPr>
        <w:t xml:space="preserve"> </w:t>
      </w:r>
      <w:r>
        <w:rPr/>
        <w:t>La</w:t>
      </w:r>
      <w:r>
        <w:rPr>
          <w:spacing w:val="-6"/>
        </w:rPr>
        <w:t xml:space="preserve"> </w:t>
      </w:r>
      <w:r>
        <w:rPr/>
        <w:t>cantidad</w:t>
      </w:r>
      <w:r>
        <w:rPr>
          <w:spacing w:val="-7"/>
        </w:rPr>
        <w:t xml:space="preserve"> </w:t>
      </w:r>
      <w:r>
        <w:rPr/>
        <w:t>de</w:t>
      </w:r>
      <w:r>
        <w:rPr>
          <w:spacing w:val="-6"/>
        </w:rPr>
        <w:t xml:space="preserve"> </w:t>
      </w:r>
      <w:r>
        <w:rPr/>
        <w:t>memoria</w:t>
      </w:r>
      <w:r>
        <w:rPr>
          <w:spacing w:val="-8"/>
        </w:rPr>
        <w:t xml:space="preserve"> </w:t>
      </w:r>
      <w:r>
        <w:rPr/>
        <w:t>física</w:t>
      </w:r>
      <w:r>
        <w:rPr>
          <w:spacing w:val="-6"/>
        </w:rPr>
        <w:t xml:space="preserve"> </w:t>
      </w:r>
      <w:r>
        <w:rPr/>
        <w:t>(RAM) que el proceso usa en kilobytes.</w:t>
      </w:r>
    </w:p>
    <w:p>
      <w:pPr>
        <w:pStyle w:val="BodyText"/>
        <w:spacing w:before="3" w:after="0"/>
        <w:ind w:left="0" w:right="0"/>
        <w:rPr>
          <w:sz w:val="13"/>
        </w:rPr>
      </w:pPr>
      <w:r>
        <w:rPr>
          <w:sz w:val="13"/>
        </w:rPr>
      </w:r>
    </w:p>
    <w:p>
      <w:pPr>
        <w:pStyle w:val="Heading1"/>
        <w:spacing w:before="88" w:after="0"/>
        <w:rPr/>
      </w:pPr>
      <w:r>
        <w:rPr/>
        <w:t>Viendo</w:t>
      </w:r>
      <w:r>
        <w:rPr>
          <w:spacing w:val="-6"/>
        </w:rPr>
        <w:t xml:space="preserve"> </w:t>
      </w:r>
      <w:r>
        <w:rPr/>
        <w:t>los</w:t>
      </w:r>
      <w:r>
        <w:rPr>
          <w:spacing w:val="-6"/>
        </w:rPr>
        <w:t xml:space="preserve"> </w:t>
      </w:r>
      <w:r>
        <w:rPr/>
        <w:t>procesos</w:t>
      </w:r>
      <w:r>
        <w:rPr>
          <w:spacing w:val="-6"/>
        </w:rPr>
        <w:t xml:space="preserve"> </w:t>
      </w:r>
      <w:r>
        <w:rPr/>
        <w:t>dinámicamente</w:t>
      </w:r>
      <w:r>
        <w:rPr>
          <w:spacing w:val="-6"/>
        </w:rPr>
        <w:t xml:space="preserve"> </w:t>
      </w:r>
      <w:r>
        <w:rPr/>
        <w:t>con</w:t>
      </w:r>
      <w:r>
        <w:rPr>
          <w:spacing w:val="-6"/>
        </w:rPr>
        <w:t xml:space="preserve"> </w:t>
      </w:r>
      <w:r>
        <w:rPr>
          <w:spacing w:val="-5"/>
        </w:rPr>
        <w:t>top</w:t>
      </w:r>
    </w:p>
    <w:p>
      <w:pPr>
        <w:pStyle w:val="BodyText"/>
        <w:spacing w:before="119" w:after="0"/>
        <w:ind w:left="155" w:right="210"/>
        <w:rPr/>
      </w:pPr>
      <w:r>
        <w:rPr/>
        <w:t xml:space="preserve">Mientras que el comando </w:t>
      </w:r>
      <w:r>
        <w:rPr>
          <w:rFonts w:ascii="Courier New" w:hAnsi="Courier New"/>
        </w:rPr>
        <w:t>ps</w:t>
      </w:r>
      <w:r>
        <w:rPr>
          <w:rFonts w:ascii="Courier New" w:hAnsi="Courier New"/>
          <w:spacing w:val="-78"/>
        </w:rPr>
        <w:t xml:space="preserve"> </w:t>
      </w:r>
      <w:r>
        <w:rPr/>
        <w:t>puede revelar mucho de lo que está haciendo la máquina, sólo proporciona</w:t>
      </w:r>
      <w:r>
        <w:rPr>
          <w:spacing w:val="-4"/>
        </w:rPr>
        <w:t xml:space="preserve"> </w:t>
      </w:r>
      <w:r>
        <w:rPr/>
        <w:t>una</w:t>
      </w:r>
      <w:r>
        <w:rPr>
          <w:spacing w:val="-4"/>
        </w:rPr>
        <w:t xml:space="preserve"> </w:t>
      </w:r>
      <w:r>
        <w:rPr/>
        <w:t>fotografía</w:t>
      </w:r>
      <w:r>
        <w:rPr>
          <w:spacing w:val="-2"/>
        </w:rPr>
        <w:t xml:space="preserve"> </w:t>
      </w:r>
      <w:r>
        <w:rPr/>
        <w:t>del</w:t>
      </w:r>
      <w:r>
        <w:rPr>
          <w:spacing w:val="-4"/>
        </w:rPr>
        <w:t xml:space="preserve"> </w:t>
      </w:r>
      <w:r>
        <w:rPr/>
        <w:t>estado</w:t>
      </w:r>
      <w:r>
        <w:rPr>
          <w:spacing w:val="-2"/>
        </w:rPr>
        <w:t xml:space="preserve"> </w:t>
      </w:r>
      <w:r>
        <w:rPr/>
        <w:t>de</w:t>
      </w:r>
      <w:r>
        <w:rPr>
          <w:spacing w:val="-4"/>
        </w:rPr>
        <w:t xml:space="preserve"> </w:t>
      </w:r>
      <w:r>
        <w:rPr/>
        <w:t>la</w:t>
      </w:r>
      <w:r>
        <w:rPr>
          <w:spacing w:val="-4"/>
        </w:rPr>
        <w:t xml:space="preserve"> </w:t>
      </w:r>
      <w:r>
        <w:rPr/>
        <w:t>máquina</w:t>
      </w:r>
      <w:r>
        <w:rPr>
          <w:spacing w:val="-2"/>
        </w:rPr>
        <w:t xml:space="preserve"> </w:t>
      </w:r>
      <w:r>
        <w:rPr/>
        <w:t>en</w:t>
      </w:r>
      <w:r>
        <w:rPr>
          <w:spacing w:val="-3"/>
        </w:rPr>
        <w:t xml:space="preserve"> </w:t>
      </w:r>
      <w:r>
        <w:rPr/>
        <w:t>el</w:t>
      </w:r>
      <w:r>
        <w:rPr>
          <w:spacing w:val="-4"/>
        </w:rPr>
        <w:t xml:space="preserve"> </w:t>
      </w:r>
      <w:r>
        <w:rPr/>
        <w:t>momento</w:t>
      </w:r>
      <w:r>
        <w:rPr>
          <w:spacing w:val="-2"/>
        </w:rPr>
        <w:t xml:space="preserve"> </w:t>
      </w:r>
      <w:r>
        <w:rPr/>
        <w:t>en</w:t>
      </w:r>
      <w:r>
        <w:rPr>
          <w:spacing w:val="-3"/>
        </w:rPr>
        <w:t xml:space="preserve"> </w:t>
      </w:r>
      <w:r>
        <w:rPr/>
        <w:t>que</w:t>
      </w:r>
      <w:r>
        <w:rPr>
          <w:spacing w:val="-4"/>
        </w:rPr>
        <w:t xml:space="preserve"> </w:t>
      </w:r>
      <w:r>
        <w:rPr/>
        <w:t>se</w:t>
      </w:r>
      <w:r>
        <w:rPr>
          <w:spacing w:val="-4"/>
        </w:rPr>
        <w:t xml:space="preserve"> </w:t>
      </w:r>
      <w:r>
        <w:rPr/>
        <w:t>ejecuta</w:t>
      </w:r>
      <w:r>
        <w:rPr>
          <w:spacing w:val="-2"/>
        </w:rPr>
        <w:t xml:space="preserve"> </w:t>
      </w:r>
      <w:r>
        <w:rPr/>
        <w:t>el</w:t>
      </w:r>
      <w:r>
        <w:rPr>
          <w:spacing w:val="-4"/>
        </w:rPr>
        <w:t xml:space="preserve"> </w:t>
      </w:r>
      <w:r>
        <w:rPr/>
        <w:t xml:space="preserve">comando ps. Para ver una vista más dinámica de la actividad de la máquina, usamos el comando </w:t>
      </w:r>
      <w:r>
        <w:rPr>
          <w:rFonts w:ascii="Courier New" w:hAnsi="Courier New"/>
        </w:rPr>
        <w:t>top</w:t>
      </w:r>
      <w:r>
        <w:rPr/>
        <w:t>:</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top</w:t>
      </w:r>
    </w:p>
    <w:p>
      <w:pPr>
        <w:pStyle w:val="BodyText"/>
        <w:ind w:left="0" w:right="0"/>
        <w:rPr>
          <w:rFonts w:ascii="Courier New" w:hAnsi="Courier New"/>
          <w:b/>
        </w:rPr>
      </w:pPr>
      <w:r>
        <w:rPr>
          <w:rFonts w:ascii="Courier New" w:hAnsi="Courier New"/>
          <w:b/>
        </w:rPr>
      </w:r>
    </w:p>
    <w:p>
      <w:pPr>
        <w:pStyle w:val="BodyText"/>
        <w:ind w:left="155" w:right="135"/>
        <w:rPr/>
      </w:pPr>
      <w:r>
        <w:rPr/>
        <w:t xml:space="preserve">El programa </w:t>
      </w:r>
      <w:r>
        <w:rPr>
          <w:rFonts w:ascii="Courier New" w:hAnsi="Courier New"/>
        </w:rPr>
        <w:t>top</w:t>
      </w:r>
      <w:r>
        <w:rPr>
          <w:rFonts w:ascii="Courier New" w:hAnsi="Courier New"/>
          <w:spacing w:val="-77"/>
        </w:rPr>
        <w:t xml:space="preserve"> </w:t>
      </w:r>
      <w:r>
        <w:rPr/>
        <w:t>muestra una pantalla en actualización constante (por defecto, cada 3 segundos) con</w:t>
      </w:r>
      <w:r>
        <w:rPr>
          <w:spacing w:val="-3"/>
        </w:rPr>
        <w:t xml:space="preserve"> </w:t>
      </w:r>
      <w:r>
        <w:rPr/>
        <w:t>los</w:t>
      </w:r>
      <w:r>
        <w:rPr>
          <w:spacing w:val="-4"/>
        </w:rPr>
        <w:t xml:space="preserve"> </w:t>
      </w:r>
      <w:r>
        <w:rPr/>
        <w:t>procesos</w:t>
      </w:r>
      <w:r>
        <w:rPr>
          <w:spacing w:val="-4"/>
        </w:rPr>
        <w:t xml:space="preserve"> </w:t>
      </w:r>
      <w:r>
        <w:rPr/>
        <w:t>del</w:t>
      </w:r>
      <w:r>
        <w:rPr>
          <w:spacing w:val="-3"/>
        </w:rPr>
        <w:t xml:space="preserve"> </w:t>
      </w:r>
      <w:r>
        <w:rPr/>
        <w:t>sistema</w:t>
      </w:r>
      <w:r>
        <w:rPr>
          <w:spacing w:val="-3"/>
        </w:rPr>
        <w:t xml:space="preserve"> </w:t>
      </w:r>
      <w:r>
        <w:rPr/>
        <w:t>listados</w:t>
      </w:r>
      <w:r>
        <w:rPr>
          <w:spacing w:val="-4"/>
        </w:rPr>
        <w:t xml:space="preserve"> </w:t>
      </w:r>
      <w:r>
        <w:rPr/>
        <w:t>por</w:t>
      </w:r>
      <w:r>
        <w:rPr>
          <w:spacing w:val="-4"/>
        </w:rPr>
        <w:t xml:space="preserve"> </w:t>
      </w:r>
      <w:r>
        <w:rPr/>
        <w:t>orden</w:t>
      </w:r>
      <w:r>
        <w:rPr>
          <w:spacing w:val="-3"/>
        </w:rPr>
        <w:t xml:space="preserve"> </w:t>
      </w:r>
      <w:r>
        <w:rPr/>
        <w:t>de</w:t>
      </w:r>
      <w:r>
        <w:rPr>
          <w:spacing w:val="-5"/>
        </w:rPr>
        <w:t xml:space="preserve"> </w:t>
      </w:r>
      <w:r>
        <w:rPr/>
        <w:t>actividad</w:t>
      </w:r>
      <w:r>
        <w:rPr>
          <w:spacing w:val="-3"/>
        </w:rPr>
        <w:t xml:space="preserve"> </w:t>
      </w:r>
      <w:r>
        <w:rPr/>
        <w:t>de</w:t>
      </w:r>
      <w:r>
        <w:rPr>
          <w:spacing w:val="-5"/>
        </w:rPr>
        <w:t xml:space="preserve"> </w:t>
      </w:r>
      <w:r>
        <w:rPr/>
        <w:t>los</w:t>
      </w:r>
      <w:r>
        <w:rPr>
          <w:spacing w:val="-4"/>
        </w:rPr>
        <w:t xml:space="preserve"> </w:t>
      </w:r>
      <w:r>
        <w:rPr/>
        <w:t>procesos.</w:t>
      </w:r>
      <w:r>
        <w:rPr>
          <w:spacing w:val="-4"/>
        </w:rPr>
        <w:t xml:space="preserve"> </w:t>
      </w:r>
      <w:r>
        <w:rPr/>
        <w:t>El</w:t>
      </w:r>
      <w:r>
        <w:rPr>
          <w:spacing w:val="-5"/>
        </w:rPr>
        <w:t xml:space="preserve"> </w:t>
      </w:r>
      <w:r>
        <w:rPr/>
        <w:t>nombre</w:t>
      </w:r>
      <w:r>
        <w:rPr>
          <w:spacing w:val="-3"/>
        </w:rPr>
        <w:t xml:space="preserve"> </w:t>
      </w:r>
      <w:r>
        <w:rPr/>
        <w:t>“top”</w:t>
      </w:r>
      <w:r>
        <w:rPr>
          <w:spacing w:val="-3"/>
        </w:rPr>
        <w:t xml:space="preserve"> </w:t>
      </w:r>
      <w:r>
        <w:rPr/>
        <w:t xml:space="preserve">viene del hecho de que el programa </w:t>
      </w:r>
      <w:r>
        <w:rPr>
          <w:rFonts w:ascii="Courier New" w:hAnsi="Courier New"/>
        </w:rPr>
        <w:t>top</w:t>
      </w:r>
      <w:r>
        <w:rPr>
          <w:rFonts w:ascii="Courier New" w:hAnsi="Courier New"/>
          <w:spacing w:val="-79"/>
        </w:rPr>
        <w:t xml:space="preserve"> </w:t>
      </w:r>
      <w:r>
        <w:rPr/>
        <w:t xml:space="preserve">se usa para ver los procesos “top” del sistema. La pantalla de </w:t>
      </w:r>
      <w:r>
        <w:rPr>
          <w:rFonts w:ascii="Courier New" w:hAnsi="Courier New"/>
        </w:rPr>
        <w:t>top</w:t>
      </w:r>
      <w:r>
        <w:rPr>
          <w:rFonts w:ascii="Courier New" w:hAnsi="Courier New"/>
          <w:spacing w:val="-85"/>
        </w:rPr>
        <w:t xml:space="preserve"> </w:t>
      </w:r>
      <w:r>
        <w:rPr/>
        <w:t>contiene</w:t>
      </w:r>
      <w:r>
        <w:rPr>
          <w:spacing w:val="-4"/>
        </w:rPr>
        <w:t xml:space="preserve"> </w:t>
      </w:r>
      <w:r>
        <w:rPr/>
        <w:t>dos</w:t>
      </w:r>
      <w:r>
        <w:rPr>
          <w:spacing w:val="-2"/>
        </w:rPr>
        <w:t xml:space="preserve"> </w:t>
      </w:r>
      <w:r>
        <w:rPr/>
        <w:t>partes:</w:t>
      </w:r>
      <w:r>
        <w:rPr>
          <w:spacing w:val="-3"/>
        </w:rPr>
        <w:t xml:space="preserve"> </w:t>
      </w:r>
      <w:r>
        <w:rPr/>
        <w:t>un</w:t>
      </w:r>
      <w:r>
        <w:rPr>
          <w:spacing w:val="-2"/>
        </w:rPr>
        <w:t xml:space="preserve"> </w:t>
      </w:r>
      <w:r>
        <w:rPr/>
        <w:t>sumario</w:t>
      </w:r>
      <w:r>
        <w:rPr>
          <w:spacing w:val="-2"/>
        </w:rPr>
        <w:t xml:space="preserve"> </w:t>
      </w:r>
      <w:r>
        <w:rPr/>
        <w:t>del</w:t>
      </w:r>
      <w:r>
        <w:rPr>
          <w:spacing w:val="-3"/>
        </w:rPr>
        <w:t xml:space="preserve"> </w:t>
      </w:r>
      <w:r>
        <w:rPr/>
        <w:t>sistema</w:t>
      </w:r>
      <w:r>
        <w:rPr>
          <w:spacing w:val="-3"/>
        </w:rPr>
        <w:t xml:space="preserve"> </w:t>
      </w:r>
      <w:r>
        <w:rPr/>
        <w:t>en</w:t>
      </w:r>
      <w:r>
        <w:rPr>
          <w:spacing w:val="-2"/>
        </w:rPr>
        <w:t xml:space="preserve"> </w:t>
      </w:r>
      <w:r>
        <w:rPr/>
        <w:t>la</w:t>
      </w:r>
      <w:r>
        <w:rPr>
          <w:spacing w:val="-3"/>
        </w:rPr>
        <w:t xml:space="preserve"> </w:t>
      </w:r>
      <w:r>
        <w:rPr/>
        <w:t>parte</w:t>
      </w:r>
      <w:r>
        <w:rPr>
          <w:spacing w:val="-2"/>
        </w:rPr>
        <w:t xml:space="preserve"> </w:t>
      </w:r>
      <w:r>
        <w:rPr/>
        <w:t>de</w:t>
      </w:r>
      <w:r>
        <w:rPr>
          <w:spacing w:val="-3"/>
        </w:rPr>
        <w:t xml:space="preserve"> </w:t>
      </w:r>
      <w:r>
        <w:rPr/>
        <w:t>arriba</w:t>
      </w:r>
      <w:r>
        <w:rPr>
          <w:spacing w:val="-2"/>
        </w:rPr>
        <w:t xml:space="preserve"> </w:t>
      </w:r>
      <w:r>
        <w:rPr/>
        <w:t>de</w:t>
      </w:r>
      <w:r>
        <w:rPr>
          <w:spacing w:val="-3"/>
        </w:rPr>
        <w:t xml:space="preserve"> </w:t>
      </w:r>
      <w:r>
        <w:rPr/>
        <w:t>la</w:t>
      </w:r>
      <w:r>
        <w:rPr>
          <w:spacing w:val="-2"/>
        </w:rPr>
        <w:t xml:space="preserve"> </w:t>
      </w:r>
      <w:r>
        <w:rPr/>
        <w:t>pantalla,</w:t>
      </w:r>
      <w:r>
        <w:rPr>
          <w:spacing w:val="-2"/>
        </w:rPr>
        <w:t xml:space="preserve"> </w:t>
      </w:r>
      <w:r>
        <w:rPr/>
        <w:t>seguido</w:t>
      </w:r>
      <w:r>
        <w:rPr>
          <w:spacing w:val="-2"/>
        </w:rPr>
        <w:t xml:space="preserve"> </w:t>
      </w:r>
      <w:r>
        <w:rPr/>
        <w:t>de</w:t>
      </w:r>
      <w:r>
        <w:rPr>
          <w:spacing w:val="-3"/>
        </w:rPr>
        <w:t xml:space="preserve"> </w:t>
      </w:r>
      <w:r>
        <w:rPr/>
        <w:t>una tabla de los procesos ordenados por actividad de la CPU:</w:t>
      </w:r>
    </w:p>
    <w:p>
      <w:pPr>
        <w:pStyle w:val="BodyText"/>
        <w:ind w:left="0" w:right="0"/>
        <w:rPr/>
      </w:pPr>
      <w:r>
        <w:rPr/>
      </w:r>
    </w:p>
    <w:p>
      <w:pPr>
        <w:pStyle w:val="BodyText"/>
        <w:rPr>
          <w:rFonts w:ascii="Courier New" w:hAnsi="Courier New"/>
        </w:rPr>
      </w:pPr>
      <w:r>
        <w:rPr>
          <w:rFonts w:ascii="Courier New" w:hAnsi="Courier New"/>
        </w:rPr>
        <w:t>top</w:t>
      </w:r>
      <w:r>
        <w:rPr>
          <w:rFonts w:ascii="Courier New" w:hAnsi="Courier New"/>
          <w:spacing w:val="-7"/>
        </w:rPr>
        <w:t xml:space="preserve"> </w:t>
      </w:r>
      <w:r>
        <w:rPr>
          <w:rFonts w:ascii="Courier New" w:hAnsi="Courier New"/>
        </w:rPr>
        <w:t>-</w:t>
      </w:r>
      <w:r>
        <w:rPr>
          <w:rFonts w:ascii="Courier New" w:hAnsi="Courier New"/>
          <w:spacing w:val="-4"/>
        </w:rPr>
        <w:t xml:space="preserve"> </w:t>
      </w:r>
      <w:r>
        <w:rPr>
          <w:rFonts w:ascii="Courier New" w:hAnsi="Courier New"/>
        </w:rPr>
        <w:t>14:59:20</w:t>
      </w:r>
      <w:r>
        <w:rPr>
          <w:rFonts w:ascii="Courier New" w:hAnsi="Courier New"/>
          <w:spacing w:val="-5"/>
        </w:rPr>
        <w:t xml:space="preserve"> </w:t>
      </w:r>
      <w:r>
        <w:rPr>
          <w:rFonts w:ascii="Courier New" w:hAnsi="Courier New"/>
        </w:rPr>
        <w:t>up</w:t>
      </w:r>
      <w:r>
        <w:rPr>
          <w:rFonts w:ascii="Courier New" w:hAnsi="Courier New"/>
          <w:spacing w:val="-4"/>
        </w:rPr>
        <w:t xml:space="preserve"> </w:t>
      </w:r>
      <w:r>
        <w:rPr>
          <w:rFonts w:ascii="Courier New" w:hAnsi="Courier New"/>
        </w:rPr>
        <w:t>6:30,</w:t>
      </w:r>
      <w:r>
        <w:rPr>
          <w:rFonts w:ascii="Courier New" w:hAnsi="Courier New"/>
          <w:spacing w:val="-4"/>
        </w:rPr>
        <w:t xml:space="preserve"> </w:t>
      </w:r>
      <w:r>
        <w:rPr>
          <w:rFonts w:ascii="Courier New" w:hAnsi="Courier New"/>
        </w:rPr>
        <w:t>2</w:t>
      </w:r>
      <w:r>
        <w:rPr>
          <w:rFonts w:ascii="Courier New" w:hAnsi="Courier New"/>
          <w:spacing w:val="-5"/>
        </w:rPr>
        <w:t xml:space="preserve"> </w:t>
      </w:r>
      <w:r>
        <w:rPr>
          <w:rFonts w:ascii="Courier New" w:hAnsi="Courier New"/>
        </w:rPr>
        <w:t>users,</w:t>
      </w:r>
      <w:r>
        <w:rPr>
          <w:rFonts w:ascii="Courier New" w:hAnsi="Courier New"/>
          <w:spacing w:val="-4"/>
        </w:rPr>
        <w:t xml:space="preserve"> </w:t>
      </w:r>
      <w:r>
        <w:rPr>
          <w:rFonts w:ascii="Courier New" w:hAnsi="Courier New"/>
        </w:rPr>
        <w:t>load</w:t>
      </w:r>
      <w:r>
        <w:rPr>
          <w:rFonts w:ascii="Courier New" w:hAnsi="Courier New"/>
          <w:spacing w:val="-4"/>
        </w:rPr>
        <w:t xml:space="preserve"> </w:t>
      </w:r>
      <w:r>
        <w:rPr>
          <w:rFonts w:ascii="Courier New" w:hAnsi="Courier New"/>
        </w:rPr>
        <w:t>average:</w:t>
      </w:r>
      <w:r>
        <w:rPr>
          <w:rFonts w:ascii="Courier New" w:hAnsi="Courier New"/>
          <w:spacing w:val="-5"/>
        </w:rPr>
        <w:t xml:space="preserve"> </w:t>
      </w:r>
      <w:r>
        <w:rPr>
          <w:rFonts w:ascii="Courier New" w:hAnsi="Courier New"/>
        </w:rPr>
        <w:t>0.07,</w:t>
      </w:r>
      <w:r>
        <w:rPr>
          <w:rFonts w:ascii="Courier New" w:hAnsi="Courier New"/>
          <w:spacing w:val="-4"/>
        </w:rPr>
        <w:t xml:space="preserve"> </w:t>
      </w:r>
      <w:r>
        <w:rPr>
          <w:rFonts w:ascii="Courier New" w:hAnsi="Courier New"/>
        </w:rPr>
        <w:t>0.02,</w:t>
      </w:r>
      <w:r>
        <w:rPr>
          <w:rFonts w:ascii="Courier New" w:hAnsi="Courier New"/>
          <w:spacing w:val="-4"/>
        </w:rPr>
        <w:t xml:space="preserve"> 0.00</w:t>
      </w:r>
    </w:p>
    <w:p>
      <w:pPr>
        <w:pStyle w:val="BodyText"/>
        <w:ind w:left="155" w:right="210"/>
        <w:rPr>
          <w:rFonts w:ascii="Courier New" w:hAnsi="Courier New"/>
        </w:rPr>
      </w:pPr>
      <w:r>
        <w:rPr>
          <w:rFonts w:ascii="Courier New" w:hAnsi="Courier New"/>
        </w:rPr>
        <w:t>Tasks: 109 total, 1 running, 106 sleeping, 0 stopped, 2 zombie Cpu(s):</w:t>
      </w:r>
      <w:r>
        <w:rPr>
          <w:rFonts w:ascii="Courier New" w:hAnsi="Courier New"/>
          <w:spacing w:val="-6"/>
        </w:rPr>
        <w:t xml:space="preserve"> </w:t>
      </w:r>
      <w:r>
        <w:rPr>
          <w:rFonts w:ascii="Courier New" w:hAnsi="Courier New"/>
        </w:rPr>
        <w:t>0.7%us,</w:t>
      </w:r>
      <w:r>
        <w:rPr>
          <w:rFonts w:ascii="Courier New" w:hAnsi="Courier New"/>
          <w:spacing w:val="-6"/>
        </w:rPr>
        <w:t xml:space="preserve"> </w:t>
      </w:r>
      <w:r>
        <w:rPr>
          <w:rFonts w:ascii="Courier New" w:hAnsi="Courier New"/>
        </w:rPr>
        <w:t>1.0%sy,</w:t>
      </w:r>
      <w:r>
        <w:rPr>
          <w:rFonts w:ascii="Courier New" w:hAnsi="Courier New"/>
          <w:spacing w:val="-6"/>
        </w:rPr>
        <w:t xml:space="preserve"> </w:t>
      </w:r>
      <w:r>
        <w:rPr>
          <w:rFonts w:ascii="Courier New" w:hAnsi="Courier New"/>
        </w:rPr>
        <w:t>0.0%ni,</w:t>
      </w:r>
      <w:r>
        <w:rPr>
          <w:rFonts w:ascii="Courier New" w:hAnsi="Courier New"/>
          <w:spacing w:val="-6"/>
        </w:rPr>
        <w:t xml:space="preserve"> </w:t>
      </w:r>
      <w:r>
        <w:rPr>
          <w:rFonts w:ascii="Courier New" w:hAnsi="Courier New"/>
        </w:rPr>
        <w:t>98.3%id,</w:t>
      </w:r>
      <w:r>
        <w:rPr>
          <w:rFonts w:ascii="Courier New" w:hAnsi="Courier New"/>
          <w:spacing w:val="-6"/>
        </w:rPr>
        <w:t xml:space="preserve"> </w:t>
      </w:r>
      <w:r>
        <w:rPr>
          <w:rFonts w:ascii="Courier New" w:hAnsi="Courier New"/>
        </w:rPr>
        <w:t>0.0%wa,</w:t>
      </w:r>
      <w:r>
        <w:rPr>
          <w:rFonts w:ascii="Courier New" w:hAnsi="Courier New"/>
          <w:spacing w:val="-6"/>
        </w:rPr>
        <w:t xml:space="preserve"> </w:t>
      </w:r>
      <w:r>
        <w:rPr>
          <w:rFonts w:ascii="Courier New" w:hAnsi="Courier New"/>
        </w:rPr>
        <w:t>0.0%hi,</w:t>
      </w:r>
      <w:r>
        <w:rPr>
          <w:rFonts w:ascii="Courier New" w:hAnsi="Courier New"/>
          <w:spacing w:val="-6"/>
        </w:rPr>
        <w:t xml:space="preserve"> </w:t>
      </w:r>
      <w:r>
        <w:rPr>
          <w:rFonts w:ascii="Courier New" w:hAnsi="Courier New"/>
        </w:rPr>
        <w:t>0.0%si Mem: 319496k total, 314860k used, 4636k free, 19392k buff</w:t>
      </w:r>
    </w:p>
    <w:p>
      <w:pPr>
        <w:pStyle w:val="BodyText"/>
        <w:spacing w:before="1" w:after="0"/>
        <w:rPr>
          <w:rFonts w:ascii="Courier New" w:hAnsi="Courier New"/>
        </w:rPr>
      </w:pPr>
      <w:r>
        <w:rPr>
          <w:rFonts w:ascii="Courier New" w:hAnsi="Courier New"/>
        </w:rPr>
        <w:t>Swap:</w:t>
      </w:r>
      <w:r>
        <w:rPr>
          <w:rFonts w:ascii="Courier New" w:hAnsi="Courier New"/>
          <w:spacing w:val="-7"/>
        </w:rPr>
        <w:t xml:space="preserve"> </w:t>
      </w:r>
      <w:r>
        <w:rPr>
          <w:rFonts w:ascii="Courier New" w:hAnsi="Courier New"/>
        </w:rPr>
        <w:t>875500k</w:t>
      </w:r>
      <w:r>
        <w:rPr>
          <w:rFonts w:ascii="Courier New" w:hAnsi="Courier New"/>
          <w:spacing w:val="-6"/>
        </w:rPr>
        <w:t xml:space="preserve"> </w:t>
      </w:r>
      <w:r>
        <w:rPr>
          <w:rFonts w:ascii="Courier New" w:hAnsi="Courier New"/>
        </w:rPr>
        <w:t>total,</w:t>
      </w:r>
      <w:r>
        <w:rPr>
          <w:rFonts w:ascii="Courier New" w:hAnsi="Courier New"/>
          <w:spacing w:val="-6"/>
        </w:rPr>
        <w:t xml:space="preserve"> </w:t>
      </w:r>
      <w:r>
        <w:rPr>
          <w:rFonts w:ascii="Courier New" w:hAnsi="Courier New"/>
        </w:rPr>
        <w:t>149128k</w:t>
      </w:r>
      <w:r>
        <w:rPr>
          <w:rFonts w:ascii="Courier New" w:hAnsi="Courier New"/>
          <w:spacing w:val="-6"/>
        </w:rPr>
        <w:t xml:space="preserve"> </w:t>
      </w:r>
      <w:r>
        <w:rPr>
          <w:rFonts w:ascii="Courier New" w:hAnsi="Courier New"/>
        </w:rPr>
        <w:t>used,</w:t>
      </w:r>
      <w:r>
        <w:rPr>
          <w:rFonts w:ascii="Courier New" w:hAnsi="Courier New"/>
          <w:spacing w:val="-6"/>
        </w:rPr>
        <w:t xml:space="preserve"> </w:t>
      </w:r>
      <w:r>
        <w:rPr>
          <w:rFonts w:ascii="Courier New" w:hAnsi="Courier New"/>
        </w:rPr>
        <w:t>726372k</w:t>
      </w:r>
      <w:r>
        <w:rPr>
          <w:rFonts w:ascii="Courier New" w:hAnsi="Courier New"/>
          <w:spacing w:val="-6"/>
        </w:rPr>
        <w:t xml:space="preserve"> </w:t>
      </w:r>
      <w:r>
        <w:rPr>
          <w:rFonts w:ascii="Courier New" w:hAnsi="Courier New"/>
        </w:rPr>
        <w:t>free,</w:t>
      </w:r>
      <w:r>
        <w:rPr>
          <w:rFonts w:ascii="Courier New" w:hAnsi="Courier New"/>
          <w:spacing w:val="-6"/>
        </w:rPr>
        <w:t xml:space="preserve"> </w:t>
      </w:r>
      <w:r>
        <w:rPr>
          <w:rFonts w:ascii="Courier New" w:hAnsi="Courier New"/>
        </w:rPr>
        <w:t>114676k</w:t>
      </w:r>
      <w:r>
        <w:rPr>
          <w:rFonts w:ascii="Courier New" w:hAnsi="Courier New"/>
          <w:spacing w:val="-6"/>
        </w:rPr>
        <w:t xml:space="preserve"> </w:t>
      </w:r>
      <w:r>
        <w:rPr>
          <w:rFonts w:ascii="Courier New" w:hAnsi="Courier New"/>
          <w:spacing w:val="-4"/>
        </w:rPr>
        <w:t>cach</w:t>
      </w:r>
    </w:p>
    <w:tbl>
      <w:tblPr>
        <w:tblW w:w="8980" w:type="dxa"/>
        <w:jc w:val="left"/>
        <w:tblInd w:w="161" w:type="dxa"/>
        <w:tblLayout w:type="fixed"/>
        <w:tblCellMar>
          <w:top w:w="0" w:type="dxa"/>
          <w:left w:w="0" w:type="dxa"/>
          <w:bottom w:w="0" w:type="dxa"/>
          <w:right w:w="0" w:type="dxa"/>
        </w:tblCellMar>
        <w:tblLook w:val="01e0"/>
      </w:tblPr>
      <w:tblGrid>
        <w:gridCol w:w="793"/>
        <w:gridCol w:w="721"/>
        <w:gridCol w:w="431"/>
        <w:gridCol w:w="432"/>
        <w:gridCol w:w="864"/>
        <w:gridCol w:w="720"/>
        <w:gridCol w:w="721"/>
        <w:gridCol w:w="288"/>
        <w:gridCol w:w="719"/>
        <w:gridCol w:w="720"/>
        <w:gridCol w:w="1296"/>
        <w:gridCol w:w="1274"/>
      </w:tblGrid>
      <w:tr>
        <w:trPr>
          <w:trHeight w:val="272" w:hRule="atLeast"/>
        </w:trPr>
        <w:tc>
          <w:tcPr>
            <w:tcW w:w="793" w:type="dxa"/>
            <w:tcBorders/>
            <w:shd w:color="auto" w:fill="000000" w:val="clear"/>
          </w:tcPr>
          <w:p>
            <w:pPr>
              <w:pStyle w:val="TableParagraph"/>
              <w:ind w:left="1" w:right="0"/>
              <w:rPr>
                <w:b/>
                <w:sz w:val="24"/>
              </w:rPr>
            </w:pPr>
            <w:r>
              <mc:AlternateContent>
                <mc:Choice Requires="wpg">
                  <w:drawing>
                    <wp:anchor behindDoc="1" distT="0" distB="0" distL="0" distR="0" simplePos="0" locked="0" layoutInCell="1" allowOverlap="1" relativeHeight="758">
                      <wp:simplePos x="0" y="0"/>
                      <wp:positionH relativeFrom="column">
                        <wp:posOffset>0</wp:posOffset>
                      </wp:positionH>
                      <wp:positionV relativeFrom="paragraph">
                        <wp:posOffset>635</wp:posOffset>
                      </wp:positionV>
                      <wp:extent cx="5577840" cy="172720"/>
                      <wp:effectExtent l="0" t="0" r="0" b="0"/>
                      <wp:wrapNone/>
                      <wp:docPr id="200" name="Group 200"/>
                      <a:graphic xmlns:a="http://schemas.openxmlformats.org/drawingml/2006/main">
                        <a:graphicData uri="http://schemas.microsoft.com/office/word/2010/wordprocessingGroup">
                          <wpg:wgp>
                            <wpg:cNvGrpSpPr/>
                            <wpg:grpSpPr>
                              <a:xfrm>
                                <a:off x="0" y="0"/>
                                <a:ext cx="5577840" cy="172800"/>
                                <a:chOff x="0" y="0"/>
                                <a:chExt cx="5577840" cy="172800"/>
                              </a:xfrm>
                            </wpg:grpSpPr>
                            <wps:wsp>
                              <wps:cNvPr id="201" name="Graphic 201"/>
                              <wps:cNvSpPr/>
                              <wps:spPr>
                                <a:xfrm>
                                  <a:off x="0" y="0"/>
                                  <a:ext cx="5577840" cy="172800"/>
                                </a:xfrm>
                                <a:custGeom>
                                  <a:avLst/>
                                  <a:gdLst>
                                    <a:gd name="textAreaLeft" fmla="*/ 0 w 3162240"/>
                                    <a:gd name="textAreaRight" fmla="*/ 3162600 w 3162240"/>
                                    <a:gd name="textAreaTop" fmla="*/ 0 h 97920"/>
                                    <a:gd name="textAreaBottom" fmla="*/ 98280 h 97920"/>
                                  </a:gdLst>
                                  <a:ahLst/>
                                  <a:rect l="textAreaLeft" t="textAreaTop" r="textAreaRight" b="textAreaBottom"/>
                                  <a:pathLst>
                                    <a:path w="5577840" h="172720">
                                      <a:moveTo>
                                        <a:pt x="2103107" y="0"/>
                                      </a:moveTo>
                                      <a:lnTo>
                                        <a:pt x="2011680" y="0"/>
                                      </a:lnTo>
                                      <a:lnTo>
                                        <a:pt x="457200" y="0"/>
                                      </a:lnTo>
                                      <a:lnTo>
                                        <a:pt x="365760" y="0"/>
                                      </a:lnTo>
                                      <a:lnTo>
                                        <a:pt x="0" y="0"/>
                                      </a:lnTo>
                                      <a:lnTo>
                                        <a:pt x="0" y="172720"/>
                                      </a:lnTo>
                                      <a:lnTo>
                                        <a:pt x="365760" y="172720"/>
                                      </a:lnTo>
                                      <a:lnTo>
                                        <a:pt x="457200" y="172720"/>
                                      </a:lnTo>
                                      <a:lnTo>
                                        <a:pt x="2011680" y="172720"/>
                                      </a:lnTo>
                                      <a:lnTo>
                                        <a:pt x="2103107" y="172720"/>
                                      </a:lnTo>
                                      <a:lnTo>
                                        <a:pt x="2103107" y="0"/>
                                      </a:lnTo>
                                      <a:close/>
                                    </a:path>
                                    <a:path w="5577840" h="172720">
                                      <a:moveTo>
                                        <a:pt x="4754867" y="0"/>
                                      </a:moveTo>
                                      <a:lnTo>
                                        <a:pt x="4754867" y="0"/>
                                      </a:lnTo>
                                      <a:lnTo>
                                        <a:pt x="2103120" y="0"/>
                                      </a:lnTo>
                                      <a:lnTo>
                                        <a:pt x="2103120" y="172720"/>
                                      </a:lnTo>
                                      <a:lnTo>
                                        <a:pt x="4754867" y="172720"/>
                                      </a:lnTo>
                                      <a:lnTo>
                                        <a:pt x="4754867" y="0"/>
                                      </a:lnTo>
                                      <a:close/>
                                    </a:path>
                                    <a:path w="5577840" h="172720">
                                      <a:moveTo>
                                        <a:pt x="5577840" y="0"/>
                                      </a:moveTo>
                                      <a:lnTo>
                                        <a:pt x="4937760" y="0"/>
                                      </a:lnTo>
                                      <a:lnTo>
                                        <a:pt x="4846320" y="0"/>
                                      </a:lnTo>
                                      <a:lnTo>
                                        <a:pt x="4754880" y="0"/>
                                      </a:lnTo>
                                      <a:lnTo>
                                        <a:pt x="4754880" y="172720"/>
                                      </a:lnTo>
                                      <a:lnTo>
                                        <a:pt x="4846320" y="172720"/>
                                      </a:lnTo>
                                      <a:lnTo>
                                        <a:pt x="4937760" y="172720"/>
                                      </a:lnTo>
                                      <a:lnTo>
                                        <a:pt x="5577840" y="172720"/>
                                      </a:lnTo>
                                      <a:lnTo>
                                        <a:pt x="557784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200" style="position:absolute;margin-left:0pt;margin-top:0pt;width:439.2pt;height:13.6pt" coordorigin="0,0" coordsize="8784,272"/>
                  </w:pict>
                </mc:Fallback>
              </mc:AlternateContent>
            </w:r>
            <w:r>
              <w:rPr>
                <w:b/>
                <w:color w:val="FFFFFF"/>
                <w:spacing w:val="-5"/>
                <w:sz w:val="24"/>
              </w:rPr>
              <w:t>PID</w:t>
            </w:r>
          </w:p>
        </w:tc>
        <w:tc>
          <w:tcPr>
            <w:tcW w:w="721" w:type="dxa"/>
            <w:tcBorders/>
            <w:shd w:color="auto" w:fill="000000" w:val="clear"/>
          </w:tcPr>
          <w:p>
            <w:pPr>
              <w:pStyle w:val="TableParagraph"/>
              <w:ind w:left="72" w:right="0"/>
              <w:rPr>
                <w:b/>
                <w:sz w:val="24"/>
              </w:rPr>
            </w:pPr>
            <w:r>
              <w:rPr>
                <w:b/>
                <w:color w:val="FFFFFF"/>
                <w:spacing w:val="-4"/>
                <w:sz w:val="24"/>
              </w:rPr>
              <w:t>USER</w:t>
            </w:r>
          </w:p>
        </w:tc>
        <w:tc>
          <w:tcPr>
            <w:tcW w:w="431" w:type="dxa"/>
            <w:tcBorders/>
            <w:shd w:color="auto" w:fill="000000" w:val="clear"/>
          </w:tcPr>
          <w:p>
            <w:pPr>
              <w:pStyle w:val="TableParagraph"/>
              <w:ind w:left="56" w:right="56"/>
              <w:jc w:val="center"/>
              <w:rPr>
                <w:b/>
                <w:sz w:val="24"/>
              </w:rPr>
            </w:pPr>
            <w:r>
              <w:rPr>
                <w:b/>
                <w:color w:val="FFFFFF"/>
                <w:spacing w:val="-5"/>
                <w:sz w:val="24"/>
              </w:rPr>
              <w:t>PR</w:t>
            </w:r>
          </w:p>
        </w:tc>
        <w:tc>
          <w:tcPr>
            <w:tcW w:w="432" w:type="dxa"/>
            <w:tcBorders/>
            <w:shd w:color="auto" w:fill="000000" w:val="clear"/>
          </w:tcPr>
          <w:p>
            <w:pPr>
              <w:pStyle w:val="TableParagraph"/>
              <w:ind w:left="0" w:right="71"/>
              <w:jc w:val="right"/>
              <w:rPr>
                <w:b/>
                <w:sz w:val="24"/>
              </w:rPr>
            </w:pPr>
            <w:r>
              <w:rPr>
                <w:b/>
                <w:color w:val="FFFFFF"/>
                <w:spacing w:val="-5"/>
                <w:sz w:val="24"/>
              </w:rPr>
              <w:t>NI</w:t>
            </w:r>
          </w:p>
        </w:tc>
        <w:tc>
          <w:tcPr>
            <w:tcW w:w="864" w:type="dxa"/>
            <w:tcBorders/>
            <w:shd w:color="auto" w:fill="000000" w:val="clear"/>
          </w:tcPr>
          <w:p>
            <w:pPr>
              <w:pStyle w:val="TableParagraph"/>
              <w:ind w:left="72" w:right="0"/>
              <w:rPr>
                <w:b/>
                <w:sz w:val="24"/>
              </w:rPr>
            </w:pPr>
            <w:r>
              <w:rPr>
                <w:b/>
                <w:color w:val="FFFFFF"/>
                <w:spacing w:val="-4"/>
                <w:sz w:val="24"/>
              </w:rPr>
              <w:t>VIRT</w:t>
            </w:r>
          </w:p>
        </w:tc>
        <w:tc>
          <w:tcPr>
            <w:tcW w:w="720" w:type="dxa"/>
            <w:tcBorders/>
            <w:shd w:color="auto" w:fill="000000" w:val="clear"/>
          </w:tcPr>
          <w:p>
            <w:pPr>
              <w:pStyle w:val="TableParagraph"/>
              <w:ind w:left="71" w:right="0"/>
              <w:rPr>
                <w:b/>
                <w:sz w:val="24"/>
              </w:rPr>
            </w:pPr>
            <w:r>
              <w:rPr>
                <w:b/>
                <w:color w:val="FFFFFF"/>
                <w:spacing w:val="-5"/>
                <w:sz w:val="24"/>
              </w:rPr>
              <w:t>RES</w:t>
            </w:r>
          </w:p>
        </w:tc>
        <w:tc>
          <w:tcPr>
            <w:tcW w:w="721" w:type="dxa"/>
            <w:tcBorders/>
            <w:shd w:color="auto" w:fill="000000" w:val="clear"/>
          </w:tcPr>
          <w:p>
            <w:pPr>
              <w:pStyle w:val="TableParagraph"/>
              <w:ind w:left="71" w:right="0"/>
              <w:rPr>
                <w:b/>
                <w:sz w:val="24"/>
              </w:rPr>
            </w:pPr>
            <w:r>
              <w:rPr>
                <w:b/>
                <w:color w:val="FFFFFF"/>
                <w:spacing w:val="-5"/>
                <w:sz w:val="24"/>
              </w:rPr>
              <w:t>SHR</w:t>
            </w:r>
          </w:p>
        </w:tc>
        <w:tc>
          <w:tcPr>
            <w:tcW w:w="288" w:type="dxa"/>
            <w:tcBorders/>
            <w:shd w:color="auto" w:fill="000000" w:val="clear"/>
          </w:tcPr>
          <w:p>
            <w:pPr>
              <w:pStyle w:val="TableParagraph"/>
              <w:jc w:val="center"/>
              <w:rPr>
                <w:b/>
                <w:sz w:val="24"/>
              </w:rPr>
            </w:pPr>
            <w:r>
              <w:rPr>
                <w:b/>
                <w:color w:val="FFFFFF"/>
                <w:sz w:val="24"/>
              </w:rPr>
              <w:t>S</w:t>
            </w:r>
          </w:p>
        </w:tc>
        <w:tc>
          <w:tcPr>
            <w:tcW w:w="719" w:type="dxa"/>
            <w:tcBorders/>
            <w:shd w:color="auto" w:fill="000000" w:val="clear"/>
          </w:tcPr>
          <w:p>
            <w:pPr>
              <w:pStyle w:val="TableParagraph"/>
              <w:ind w:left="72" w:right="0"/>
              <w:rPr>
                <w:b/>
                <w:sz w:val="24"/>
              </w:rPr>
            </w:pPr>
            <w:r>
              <w:rPr>
                <w:b/>
                <w:color w:val="FFFFFF"/>
                <w:spacing w:val="-4"/>
                <w:sz w:val="24"/>
              </w:rPr>
              <w:t>%CPU</w:t>
            </w:r>
          </w:p>
        </w:tc>
        <w:tc>
          <w:tcPr>
            <w:tcW w:w="720" w:type="dxa"/>
            <w:tcBorders/>
            <w:shd w:color="auto" w:fill="000000" w:val="clear"/>
          </w:tcPr>
          <w:p>
            <w:pPr>
              <w:pStyle w:val="TableParagraph"/>
              <w:ind w:left="72" w:right="0"/>
              <w:rPr>
                <w:b/>
                <w:sz w:val="24"/>
              </w:rPr>
            </w:pPr>
            <w:r>
              <w:rPr>
                <w:b/>
                <w:color w:val="FFFFFF"/>
                <w:spacing w:val="-4"/>
                <w:sz w:val="24"/>
              </w:rPr>
              <w:t>%MEM</w:t>
            </w:r>
          </w:p>
        </w:tc>
        <w:tc>
          <w:tcPr>
            <w:tcW w:w="1296" w:type="dxa"/>
            <w:tcBorders/>
            <w:shd w:color="auto" w:fill="000000" w:val="clear"/>
          </w:tcPr>
          <w:p>
            <w:pPr>
              <w:pStyle w:val="TableParagraph"/>
              <w:ind w:left="72" w:right="0"/>
              <w:rPr>
                <w:b/>
                <w:sz w:val="24"/>
              </w:rPr>
            </w:pPr>
            <w:r>
              <w:rPr>
                <w:b/>
                <w:color w:val="FFFFFF"/>
                <w:spacing w:val="-2"/>
                <w:sz w:val="24"/>
              </w:rPr>
              <w:t>TIME+</w:t>
            </w:r>
          </w:p>
        </w:tc>
        <w:tc>
          <w:tcPr>
            <w:tcW w:w="1274" w:type="dxa"/>
            <w:tcBorders/>
            <w:shd w:color="auto" w:fill="000000" w:val="clear"/>
          </w:tcPr>
          <w:p>
            <w:pPr>
              <w:pStyle w:val="TableParagraph"/>
              <w:ind w:left="72" w:right="0"/>
              <w:rPr>
                <w:b/>
                <w:sz w:val="24"/>
              </w:rPr>
            </w:pPr>
            <w:r>
              <w:rPr>
                <w:b/>
                <w:color w:val="FFFFFF"/>
                <w:spacing w:val="-2"/>
                <w:sz w:val="24"/>
              </w:rPr>
              <w:t>COMMAND</w:t>
            </w:r>
          </w:p>
        </w:tc>
      </w:tr>
      <w:tr>
        <w:trPr>
          <w:trHeight w:val="272" w:hRule="atLeast"/>
        </w:trPr>
        <w:tc>
          <w:tcPr>
            <w:tcW w:w="793" w:type="dxa"/>
            <w:tcBorders/>
          </w:tcPr>
          <w:p>
            <w:pPr>
              <w:pStyle w:val="TableParagraph"/>
              <w:ind w:left="1" w:right="0"/>
              <w:rPr>
                <w:sz w:val="24"/>
              </w:rPr>
            </w:pPr>
            <w:r>
              <w:rPr>
                <w:spacing w:val="-4"/>
                <w:sz w:val="24"/>
              </w:rPr>
              <w:t>6244</w:t>
            </w:r>
          </w:p>
        </w:tc>
        <w:tc>
          <w:tcPr>
            <w:tcW w:w="721" w:type="dxa"/>
            <w:tcBorders/>
          </w:tcPr>
          <w:p>
            <w:pPr>
              <w:pStyle w:val="TableParagraph"/>
              <w:ind w:left="71" w:right="0"/>
              <w:rPr>
                <w:sz w:val="24"/>
              </w:rPr>
            </w:pPr>
            <w:r>
              <w:rPr>
                <w:spacing w:val="-5"/>
                <w:sz w:val="24"/>
              </w:rPr>
              <w:t>me</w:t>
            </w:r>
          </w:p>
        </w:tc>
        <w:tc>
          <w:tcPr>
            <w:tcW w:w="431" w:type="dxa"/>
            <w:tcBorders/>
          </w:tcPr>
          <w:p>
            <w:pPr>
              <w:pStyle w:val="TableParagraph"/>
              <w:ind w:left="56" w:right="56"/>
              <w:jc w:val="center"/>
              <w:rPr>
                <w:sz w:val="24"/>
              </w:rPr>
            </w:pPr>
            <w:r>
              <w:rPr>
                <w:spacing w:val="-5"/>
                <w:sz w:val="24"/>
              </w:rPr>
              <w:t>39</w:t>
            </w:r>
          </w:p>
        </w:tc>
        <w:tc>
          <w:tcPr>
            <w:tcW w:w="432" w:type="dxa"/>
            <w:tcBorders/>
          </w:tcPr>
          <w:p>
            <w:pPr>
              <w:pStyle w:val="TableParagraph"/>
              <w:ind w:left="0" w:right="71"/>
              <w:jc w:val="right"/>
              <w:rPr>
                <w:sz w:val="24"/>
              </w:rPr>
            </w:pPr>
            <w:r>
              <w:rPr>
                <w:spacing w:val="-5"/>
                <w:sz w:val="24"/>
              </w:rPr>
              <w:t>19</w:t>
            </w:r>
          </w:p>
        </w:tc>
        <w:tc>
          <w:tcPr>
            <w:tcW w:w="864" w:type="dxa"/>
            <w:tcBorders/>
          </w:tcPr>
          <w:p>
            <w:pPr>
              <w:pStyle w:val="TableParagraph"/>
              <w:ind w:left="72" w:right="0"/>
              <w:rPr>
                <w:sz w:val="24"/>
              </w:rPr>
            </w:pPr>
            <w:r>
              <w:rPr>
                <w:spacing w:val="-2"/>
                <w:sz w:val="24"/>
              </w:rPr>
              <w:t>31752</w:t>
            </w:r>
          </w:p>
        </w:tc>
        <w:tc>
          <w:tcPr>
            <w:tcW w:w="720" w:type="dxa"/>
            <w:tcBorders/>
          </w:tcPr>
          <w:p>
            <w:pPr>
              <w:pStyle w:val="TableParagraph"/>
              <w:ind w:left="72" w:right="0"/>
              <w:rPr>
                <w:sz w:val="24"/>
              </w:rPr>
            </w:pPr>
            <w:r>
              <w:rPr>
                <w:spacing w:val="-4"/>
                <w:sz w:val="24"/>
              </w:rPr>
              <w:t>3124</w:t>
            </w:r>
          </w:p>
        </w:tc>
        <w:tc>
          <w:tcPr>
            <w:tcW w:w="721" w:type="dxa"/>
            <w:tcBorders/>
          </w:tcPr>
          <w:p>
            <w:pPr>
              <w:pStyle w:val="TableParagraph"/>
              <w:ind w:left="72" w:right="0"/>
              <w:rPr>
                <w:sz w:val="24"/>
              </w:rPr>
            </w:pPr>
            <w:r>
              <w:rPr>
                <w:spacing w:val="-4"/>
                <w:sz w:val="24"/>
              </w:rPr>
              <w:t>2188</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6.3</w:t>
            </w:r>
          </w:p>
        </w:tc>
        <w:tc>
          <w:tcPr>
            <w:tcW w:w="720" w:type="dxa"/>
            <w:tcBorders/>
          </w:tcPr>
          <w:p>
            <w:pPr>
              <w:pStyle w:val="TableParagraph"/>
              <w:ind w:left="72" w:right="0"/>
              <w:rPr>
                <w:sz w:val="24"/>
              </w:rPr>
            </w:pPr>
            <w:r>
              <w:rPr>
                <w:spacing w:val="-5"/>
                <w:sz w:val="24"/>
              </w:rPr>
              <w:t>1.0</w:t>
            </w:r>
          </w:p>
        </w:tc>
        <w:tc>
          <w:tcPr>
            <w:tcW w:w="1296" w:type="dxa"/>
            <w:tcBorders/>
          </w:tcPr>
          <w:p>
            <w:pPr>
              <w:pStyle w:val="TableParagraph"/>
              <w:ind w:left="72" w:right="0"/>
              <w:rPr>
                <w:sz w:val="24"/>
              </w:rPr>
            </w:pPr>
            <w:r>
              <w:rPr>
                <w:spacing w:val="-2"/>
                <w:sz w:val="24"/>
              </w:rPr>
              <w:t>16:24.42</w:t>
            </w:r>
          </w:p>
        </w:tc>
        <w:tc>
          <w:tcPr>
            <w:tcW w:w="1274" w:type="dxa"/>
            <w:tcBorders/>
          </w:tcPr>
          <w:p>
            <w:pPr>
              <w:pStyle w:val="TableParagraph"/>
              <w:ind w:left="72" w:right="0"/>
              <w:rPr>
                <w:sz w:val="24"/>
              </w:rPr>
            </w:pPr>
            <w:r>
              <w:rPr>
                <w:spacing w:val="-2"/>
                <w:sz w:val="24"/>
              </w:rPr>
              <w:t>trackerd</w:t>
            </w:r>
          </w:p>
        </w:tc>
      </w:tr>
      <w:tr>
        <w:trPr>
          <w:trHeight w:val="272" w:hRule="atLeast"/>
        </w:trPr>
        <w:tc>
          <w:tcPr>
            <w:tcW w:w="793" w:type="dxa"/>
            <w:tcBorders/>
          </w:tcPr>
          <w:p>
            <w:pPr>
              <w:pStyle w:val="TableParagraph"/>
              <w:ind w:left="1" w:right="0"/>
              <w:rPr>
                <w:sz w:val="24"/>
              </w:rPr>
            </w:pPr>
            <w:r>
              <w:rPr>
                <w:spacing w:val="-2"/>
                <w:sz w:val="24"/>
              </w:rPr>
              <w:t>11071</w:t>
            </w:r>
          </w:p>
        </w:tc>
        <w:tc>
          <w:tcPr>
            <w:tcW w:w="721" w:type="dxa"/>
            <w:tcBorders/>
          </w:tcPr>
          <w:p>
            <w:pPr>
              <w:pStyle w:val="TableParagraph"/>
              <w:ind w:left="72" w:right="0"/>
              <w:rPr>
                <w:sz w:val="24"/>
              </w:rPr>
            </w:pPr>
            <w:r>
              <w:rPr>
                <w:spacing w:val="-5"/>
                <w:sz w:val="24"/>
              </w:rPr>
              <w:t>me</w:t>
            </w:r>
          </w:p>
        </w:tc>
        <w:tc>
          <w:tcPr>
            <w:tcW w:w="431" w:type="dxa"/>
            <w:tcBorders/>
          </w:tcPr>
          <w:p>
            <w:pPr>
              <w:pStyle w:val="TableParagraph"/>
              <w:ind w:left="56" w:right="56"/>
              <w:jc w:val="center"/>
              <w:rPr>
                <w:sz w:val="24"/>
              </w:rPr>
            </w:pPr>
            <w:r>
              <w:rPr>
                <w:spacing w:val="-5"/>
                <w:sz w:val="24"/>
              </w:rPr>
              <w:t>20</w:t>
            </w:r>
          </w:p>
        </w:tc>
        <w:tc>
          <w:tcPr>
            <w:tcW w:w="432" w:type="dxa"/>
            <w:tcBorders/>
          </w:tcPr>
          <w:p>
            <w:pPr>
              <w:pStyle w:val="TableParagraph"/>
              <w:ind w:left="0" w:right="69"/>
              <w:jc w:val="right"/>
              <w:rPr>
                <w:sz w:val="24"/>
              </w:rPr>
            </w:pPr>
            <w:r>
              <w:rPr>
                <w:sz w:val="24"/>
              </w:rPr>
              <w:t>0</w:t>
            </w:r>
          </w:p>
        </w:tc>
        <w:tc>
          <w:tcPr>
            <w:tcW w:w="864" w:type="dxa"/>
            <w:tcBorders/>
          </w:tcPr>
          <w:p>
            <w:pPr>
              <w:pStyle w:val="TableParagraph"/>
              <w:ind w:left="0" w:right="71"/>
              <w:jc w:val="right"/>
              <w:rPr>
                <w:sz w:val="24"/>
              </w:rPr>
            </w:pPr>
            <w:r>
              <w:rPr>
                <w:spacing w:val="-4"/>
                <w:sz w:val="24"/>
              </w:rPr>
              <w:t>2304</w:t>
            </w:r>
          </w:p>
        </w:tc>
        <w:tc>
          <w:tcPr>
            <w:tcW w:w="720" w:type="dxa"/>
            <w:tcBorders/>
          </w:tcPr>
          <w:p>
            <w:pPr>
              <w:pStyle w:val="TableParagraph"/>
              <w:ind w:left="72" w:right="0"/>
              <w:rPr>
                <w:sz w:val="24"/>
              </w:rPr>
            </w:pPr>
            <w:r>
              <w:rPr>
                <w:spacing w:val="-4"/>
                <w:sz w:val="24"/>
              </w:rPr>
              <w:t>1092</w:t>
            </w:r>
          </w:p>
        </w:tc>
        <w:tc>
          <w:tcPr>
            <w:tcW w:w="721" w:type="dxa"/>
            <w:tcBorders/>
          </w:tcPr>
          <w:p>
            <w:pPr>
              <w:pStyle w:val="TableParagraph"/>
              <w:ind w:left="0" w:right="71"/>
              <w:jc w:val="right"/>
              <w:rPr>
                <w:sz w:val="24"/>
              </w:rPr>
            </w:pPr>
            <w:r>
              <w:rPr>
                <w:spacing w:val="-5"/>
                <w:sz w:val="24"/>
              </w:rPr>
              <w:t>840</w:t>
            </w:r>
          </w:p>
        </w:tc>
        <w:tc>
          <w:tcPr>
            <w:tcW w:w="288" w:type="dxa"/>
            <w:tcBorders/>
          </w:tcPr>
          <w:p>
            <w:pPr>
              <w:pStyle w:val="TableParagraph"/>
              <w:jc w:val="center"/>
              <w:rPr>
                <w:sz w:val="24"/>
              </w:rPr>
            </w:pPr>
            <w:r>
              <w:rPr>
                <w:sz w:val="24"/>
              </w:rPr>
              <w:t>R</w:t>
            </w:r>
          </w:p>
        </w:tc>
        <w:tc>
          <w:tcPr>
            <w:tcW w:w="719" w:type="dxa"/>
            <w:tcBorders/>
          </w:tcPr>
          <w:p>
            <w:pPr>
              <w:pStyle w:val="TableParagraph"/>
              <w:ind w:left="72" w:right="0"/>
              <w:rPr>
                <w:sz w:val="24"/>
              </w:rPr>
            </w:pPr>
            <w:r>
              <w:rPr>
                <w:spacing w:val="-5"/>
                <w:sz w:val="24"/>
              </w:rPr>
              <w:t>1.3</w:t>
            </w:r>
          </w:p>
        </w:tc>
        <w:tc>
          <w:tcPr>
            <w:tcW w:w="720" w:type="dxa"/>
            <w:tcBorders/>
          </w:tcPr>
          <w:p>
            <w:pPr>
              <w:pStyle w:val="TableParagraph"/>
              <w:ind w:left="72" w:right="0"/>
              <w:rPr>
                <w:sz w:val="24"/>
              </w:rPr>
            </w:pPr>
            <w:r>
              <w:rPr>
                <w:spacing w:val="-5"/>
                <w:sz w:val="24"/>
              </w:rPr>
              <w:t>0.3</w:t>
            </w:r>
          </w:p>
        </w:tc>
        <w:tc>
          <w:tcPr>
            <w:tcW w:w="1296" w:type="dxa"/>
            <w:tcBorders/>
          </w:tcPr>
          <w:p>
            <w:pPr>
              <w:pStyle w:val="TableParagraph"/>
              <w:ind w:left="0" w:right="71"/>
              <w:jc w:val="right"/>
              <w:rPr>
                <w:sz w:val="24"/>
              </w:rPr>
            </w:pPr>
            <w:r>
              <w:rPr>
                <w:spacing w:val="-2"/>
                <w:sz w:val="24"/>
              </w:rPr>
              <w:t>0:00.14</w:t>
            </w:r>
          </w:p>
        </w:tc>
        <w:tc>
          <w:tcPr>
            <w:tcW w:w="1274" w:type="dxa"/>
            <w:tcBorders/>
          </w:tcPr>
          <w:p>
            <w:pPr>
              <w:pStyle w:val="TableParagraph"/>
              <w:ind w:left="72" w:right="0"/>
              <w:rPr>
                <w:sz w:val="24"/>
              </w:rPr>
            </w:pPr>
            <w:r>
              <w:rPr>
                <w:spacing w:val="-5"/>
                <w:sz w:val="24"/>
              </w:rPr>
              <w:t>top</w:t>
            </w:r>
          </w:p>
        </w:tc>
      </w:tr>
      <w:tr>
        <w:trPr>
          <w:trHeight w:val="272" w:hRule="atLeast"/>
        </w:trPr>
        <w:tc>
          <w:tcPr>
            <w:tcW w:w="793" w:type="dxa"/>
            <w:tcBorders/>
          </w:tcPr>
          <w:p>
            <w:pPr>
              <w:pStyle w:val="TableParagraph"/>
              <w:ind w:left="1" w:right="0"/>
              <w:rPr>
                <w:sz w:val="24"/>
              </w:rPr>
            </w:pPr>
            <w:r>
              <w:rPr>
                <w:spacing w:val="-4"/>
                <w:sz w:val="24"/>
              </w:rPr>
              <w:t>6180</w:t>
            </w:r>
          </w:p>
        </w:tc>
        <w:tc>
          <w:tcPr>
            <w:tcW w:w="721" w:type="dxa"/>
            <w:tcBorders/>
          </w:tcPr>
          <w:p>
            <w:pPr>
              <w:pStyle w:val="TableParagraph"/>
              <w:ind w:left="71" w:right="0"/>
              <w:rPr>
                <w:sz w:val="24"/>
              </w:rPr>
            </w:pPr>
            <w:r>
              <w:rPr>
                <w:spacing w:val="-5"/>
                <w:sz w:val="24"/>
              </w:rPr>
              <w:t>me</w:t>
            </w:r>
          </w:p>
        </w:tc>
        <w:tc>
          <w:tcPr>
            <w:tcW w:w="431" w:type="dxa"/>
            <w:tcBorders/>
          </w:tcPr>
          <w:p>
            <w:pPr>
              <w:pStyle w:val="TableParagraph"/>
              <w:ind w:left="56" w:right="56"/>
              <w:jc w:val="center"/>
              <w:rPr>
                <w:sz w:val="24"/>
              </w:rPr>
            </w:pPr>
            <w:r>
              <w:rPr>
                <w:spacing w:val="-5"/>
                <w:sz w:val="24"/>
              </w:rPr>
              <w:t>20</w:t>
            </w:r>
          </w:p>
        </w:tc>
        <w:tc>
          <w:tcPr>
            <w:tcW w:w="432" w:type="dxa"/>
            <w:tcBorders/>
          </w:tcPr>
          <w:p>
            <w:pPr>
              <w:pStyle w:val="TableParagraph"/>
              <w:ind w:left="0" w:right="69"/>
              <w:jc w:val="right"/>
              <w:rPr>
                <w:sz w:val="24"/>
              </w:rPr>
            </w:pPr>
            <w:r>
              <w:rPr>
                <w:sz w:val="24"/>
              </w:rPr>
              <w:t>0</w:t>
            </w:r>
          </w:p>
        </w:tc>
        <w:tc>
          <w:tcPr>
            <w:tcW w:w="864" w:type="dxa"/>
            <w:tcBorders/>
          </w:tcPr>
          <w:p>
            <w:pPr>
              <w:pStyle w:val="TableParagraph"/>
              <w:ind w:left="0" w:right="71"/>
              <w:jc w:val="right"/>
              <w:rPr>
                <w:sz w:val="24"/>
              </w:rPr>
            </w:pPr>
            <w:r>
              <w:rPr>
                <w:spacing w:val="-4"/>
                <w:sz w:val="24"/>
              </w:rPr>
              <w:t>2700</w:t>
            </w:r>
          </w:p>
        </w:tc>
        <w:tc>
          <w:tcPr>
            <w:tcW w:w="720" w:type="dxa"/>
            <w:tcBorders/>
          </w:tcPr>
          <w:p>
            <w:pPr>
              <w:pStyle w:val="TableParagraph"/>
              <w:ind w:left="72" w:right="0"/>
              <w:rPr>
                <w:sz w:val="24"/>
              </w:rPr>
            </w:pPr>
            <w:r>
              <w:rPr>
                <w:spacing w:val="-4"/>
                <w:sz w:val="24"/>
              </w:rPr>
              <w:t>1100</w:t>
            </w:r>
          </w:p>
        </w:tc>
        <w:tc>
          <w:tcPr>
            <w:tcW w:w="721" w:type="dxa"/>
            <w:tcBorders/>
          </w:tcPr>
          <w:p>
            <w:pPr>
              <w:pStyle w:val="TableParagraph"/>
              <w:ind w:left="0" w:right="71"/>
              <w:jc w:val="right"/>
              <w:rPr>
                <w:sz w:val="24"/>
              </w:rPr>
            </w:pPr>
            <w:r>
              <w:rPr>
                <w:spacing w:val="-5"/>
                <w:sz w:val="24"/>
              </w:rPr>
              <w:t>772</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0.7</w:t>
            </w:r>
          </w:p>
        </w:tc>
        <w:tc>
          <w:tcPr>
            <w:tcW w:w="720" w:type="dxa"/>
            <w:tcBorders/>
          </w:tcPr>
          <w:p>
            <w:pPr>
              <w:pStyle w:val="TableParagraph"/>
              <w:ind w:left="72" w:right="0"/>
              <w:rPr>
                <w:sz w:val="24"/>
              </w:rPr>
            </w:pPr>
            <w:r>
              <w:rPr>
                <w:spacing w:val="-5"/>
                <w:sz w:val="24"/>
              </w:rPr>
              <w:t>0.3</w:t>
            </w:r>
          </w:p>
        </w:tc>
        <w:tc>
          <w:tcPr>
            <w:tcW w:w="1296" w:type="dxa"/>
            <w:tcBorders/>
          </w:tcPr>
          <w:p>
            <w:pPr>
              <w:pStyle w:val="TableParagraph"/>
              <w:ind w:left="0" w:right="71"/>
              <w:jc w:val="right"/>
              <w:rPr>
                <w:sz w:val="24"/>
              </w:rPr>
            </w:pPr>
            <w:r>
              <w:rPr>
                <w:spacing w:val="-2"/>
                <w:sz w:val="24"/>
              </w:rPr>
              <w:t>0:03.66</w:t>
            </w:r>
          </w:p>
        </w:tc>
        <w:tc>
          <w:tcPr>
            <w:tcW w:w="1274" w:type="dxa"/>
            <w:tcBorders/>
          </w:tcPr>
          <w:p>
            <w:pPr>
              <w:pStyle w:val="TableParagraph"/>
              <w:ind w:left="72" w:right="0"/>
              <w:rPr>
                <w:sz w:val="24"/>
              </w:rPr>
            </w:pPr>
            <w:r>
              <w:rPr>
                <w:spacing w:val="-2"/>
                <w:sz w:val="24"/>
              </w:rPr>
              <w:t>dbus-</w:t>
            </w:r>
            <w:r>
              <w:rPr>
                <w:spacing w:val="-5"/>
                <w:sz w:val="24"/>
              </w:rPr>
              <w:t>dae</w:t>
            </w:r>
          </w:p>
        </w:tc>
      </w:tr>
      <w:tr>
        <w:trPr>
          <w:trHeight w:val="271" w:hRule="atLeast"/>
        </w:trPr>
        <w:tc>
          <w:tcPr>
            <w:tcW w:w="793" w:type="dxa"/>
            <w:tcBorders/>
          </w:tcPr>
          <w:p>
            <w:pPr>
              <w:pStyle w:val="TableParagraph"/>
              <w:ind w:left="1" w:right="0"/>
              <w:rPr>
                <w:sz w:val="24"/>
              </w:rPr>
            </w:pPr>
            <w:r>
              <w:rPr>
                <w:spacing w:val="-4"/>
                <w:sz w:val="24"/>
              </w:rPr>
              <w:t>6321</w:t>
            </w:r>
          </w:p>
        </w:tc>
        <w:tc>
          <w:tcPr>
            <w:tcW w:w="721" w:type="dxa"/>
            <w:tcBorders/>
          </w:tcPr>
          <w:p>
            <w:pPr>
              <w:pStyle w:val="TableParagraph"/>
              <w:ind w:left="71" w:right="0"/>
              <w:rPr>
                <w:sz w:val="24"/>
              </w:rPr>
            </w:pPr>
            <w:r>
              <w:rPr>
                <w:spacing w:val="-5"/>
                <w:sz w:val="24"/>
              </w:rPr>
              <w:t>me</w:t>
            </w:r>
          </w:p>
        </w:tc>
        <w:tc>
          <w:tcPr>
            <w:tcW w:w="431" w:type="dxa"/>
            <w:tcBorders/>
          </w:tcPr>
          <w:p>
            <w:pPr>
              <w:pStyle w:val="TableParagraph"/>
              <w:ind w:left="56" w:right="56"/>
              <w:jc w:val="center"/>
              <w:rPr>
                <w:sz w:val="24"/>
              </w:rPr>
            </w:pPr>
            <w:r>
              <w:rPr>
                <w:spacing w:val="-5"/>
                <w:sz w:val="24"/>
              </w:rPr>
              <w:t>20</w:t>
            </w:r>
          </w:p>
        </w:tc>
        <w:tc>
          <w:tcPr>
            <w:tcW w:w="432" w:type="dxa"/>
            <w:tcBorders/>
          </w:tcPr>
          <w:p>
            <w:pPr>
              <w:pStyle w:val="TableParagraph"/>
              <w:ind w:left="0" w:right="69"/>
              <w:jc w:val="right"/>
              <w:rPr>
                <w:sz w:val="24"/>
              </w:rPr>
            </w:pPr>
            <w:r>
              <w:rPr>
                <w:sz w:val="24"/>
              </w:rPr>
              <w:t>0</w:t>
            </w:r>
          </w:p>
        </w:tc>
        <w:tc>
          <w:tcPr>
            <w:tcW w:w="864" w:type="dxa"/>
            <w:tcBorders/>
          </w:tcPr>
          <w:p>
            <w:pPr>
              <w:pStyle w:val="TableParagraph"/>
              <w:ind w:left="72" w:right="0"/>
              <w:rPr>
                <w:sz w:val="24"/>
              </w:rPr>
            </w:pPr>
            <w:r>
              <w:rPr>
                <w:spacing w:val="-2"/>
                <w:sz w:val="24"/>
              </w:rPr>
              <w:t>20944</w:t>
            </w:r>
          </w:p>
        </w:tc>
        <w:tc>
          <w:tcPr>
            <w:tcW w:w="720" w:type="dxa"/>
            <w:tcBorders/>
          </w:tcPr>
          <w:p>
            <w:pPr>
              <w:pStyle w:val="TableParagraph"/>
              <w:ind w:left="72" w:right="0"/>
              <w:rPr>
                <w:sz w:val="24"/>
              </w:rPr>
            </w:pPr>
            <w:r>
              <w:rPr>
                <w:spacing w:val="-4"/>
                <w:sz w:val="24"/>
              </w:rPr>
              <w:t>7248</w:t>
            </w:r>
          </w:p>
        </w:tc>
        <w:tc>
          <w:tcPr>
            <w:tcW w:w="721" w:type="dxa"/>
            <w:tcBorders/>
          </w:tcPr>
          <w:p>
            <w:pPr>
              <w:pStyle w:val="TableParagraph"/>
              <w:ind w:left="72" w:right="0"/>
              <w:rPr>
                <w:sz w:val="24"/>
              </w:rPr>
            </w:pPr>
            <w:r>
              <w:rPr>
                <w:spacing w:val="-4"/>
                <w:sz w:val="24"/>
              </w:rPr>
              <w:t>6560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0.7</w:t>
            </w:r>
          </w:p>
        </w:tc>
        <w:tc>
          <w:tcPr>
            <w:tcW w:w="720" w:type="dxa"/>
            <w:tcBorders/>
          </w:tcPr>
          <w:p>
            <w:pPr>
              <w:pStyle w:val="TableParagraph"/>
              <w:ind w:left="72" w:right="0"/>
              <w:rPr>
                <w:sz w:val="24"/>
              </w:rPr>
            </w:pPr>
            <w:r>
              <w:rPr>
                <w:spacing w:val="-5"/>
                <w:sz w:val="24"/>
              </w:rPr>
              <w:t>2.3</w:t>
            </w:r>
          </w:p>
        </w:tc>
        <w:tc>
          <w:tcPr>
            <w:tcW w:w="1296" w:type="dxa"/>
            <w:tcBorders/>
          </w:tcPr>
          <w:p>
            <w:pPr>
              <w:pStyle w:val="TableParagraph"/>
              <w:ind w:left="0" w:right="71"/>
              <w:jc w:val="right"/>
              <w:rPr>
                <w:sz w:val="24"/>
              </w:rPr>
            </w:pPr>
            <w:r>
              <w:rPr>
                <w:spacing w:val="-2"/>
                <w:sz w:val="24"/>
              </w:rPr>
              <w:t>2:51.38</w:t>
            </w:r>
          </w:p>
        </w:tc>
        <w:tc>
          <w:tcPr>
            <w:tcW w:w="1274" w:type="dxa"/>
            <w:tcBorders/>
          </w:tcPr>
          <w:p>
            <w:pPr>
              <w:pStyle w:val="TableParagraph"/>
              <w:ind w:left="72" w:right="0"/>
              <w:rPr>
                <w:sz w:val="24"/>
              </w:rPr>
            </w:pPr>
            <w:r>
              <w:rPr>
                <w:spacing w:val="-2"/>
                <w:sz w:val="24"/>
              </w:rPr>
              <w:t>multiloa</w:t>
            </w:r>
          </w:p>
        </w:tc>
      </w:tr>
      <w:tr>
        <w:trPr>
          <w:trHeight w:val="272" w:hRule="atLeast"/>
        </w:trPr>
        <w:tc>
          <w:tcPr>
            <w:tcW w:w="793" w:type="dxa"/>
            <w:tcBorders/>
          </w:tcPr>
          <w:p>
            <w:pPr>
              <w:pStyle w:val="TableParagraph"/>
              <w:ind w:left="1" w:right="0"/>
              <w:rPr>
                <w:sz w:val="24"/>
              </w:rPr>
            </w:pPr>
            <w:r>
              <w:rPr>
                <w:spacing w:val="-4"/>
                <w:sz w:val="24"/>
              </w:rPr>
              <w:t>4955</w:t>
            </w:r>
          </w:p>
        </w:tc>
        <w:tc>
          <w:tcPr>
            <w:tcW w:w="721" w:type="dxa"/>
            <w:tcBorders/>
          </w:tcPr>
          <w:p>
            <w:pPr>
              <w:pStyle w:val="TableParagraph"/>
              <w:ind w:left="71" w:right="0"/>
              <w:rPr>
                <w:sz w:val="24"/>
              </w:rPr>
            </w:pPr>
            <w:r>
              <w:rPr>
                <w:spacing w:val="-4"/>
                <w:sz w:val="24"/>
              </w:rPr>
              <w:t>root</w:t>
            </w:r>
          </w:p>
        </w:tc>
        <w:tc>
          <w:tcPr>
            <w:tcW w:w="431" w:type="dxa"/>
            <w:tcBorders/>
          </w:tcPr>
          <w:p>
            <w:pPr>
              <w:pStyle w:val="TableParagraph"/>
              <w:ind w:left="56" w:right="56"/>
              <w:jc w:val="center"/>
              <w:rPr>
                <w:sz w:val="24"/>
              </w:rPr>
            </w:pPr>
            <w:r>
              <w:rPr>
                <w:spacing w:val="-5"/>
                <w:sz w:val="24"/>
              </w:rPr>
              <w:t>20</w:t>
            </w:r>
          </w:p>
        </w:tc>
        <w:tc>
          <w:tcPr>
            <w:tcW w:w="432" w:type="dxa"/>
            <w:tcBorders/>
          </w:tcPr>
          <w:p>
            <w:pPr>
              <w:pStyle w:val="TableParagraph"/>
              <w:ind w:left="0" w:right="69"/>
              <w:jc w:val="right"/>
              <w:rPr>
                <w:sz w:val="24"/>
              </w:rPr>
            </w:pPr>
            <w:r>
              <w:rPr>
                <w:sz w:val="24"/>
              </w:rPr>
              <w:t>0</w:t>
            </w:r>
          </w:p>
        </w:tc>
        <w:tc>
          <w:tcPr>
            <w:tcW w:w="864" w:type="dxa"/>
            <w:tcBorders/>
          </w:tcPr>
          <w:p>
            <w:pPr>
              <w:pStyle w:val="TableParagraph"/>
              <w:ind w:left="0" w:right="71"/>
              <w:jc w:val="right"/>
              <w:rPr>
                <w:sz w:val="24"/>
              </w:rPr>
            </w:pPr>
            <w:r>
              <w:rPr>
                <w:spacing w:val="-4"/>
                <w:sz w:val="24"/>
              </w:rPr>
              <w:t>104m</w:t>
            </w:r>
          </w:p>
        </w:tc>
        <w:tc>
          <w:tcPr>
            <w:tcW w:w="720" w:type="dxa"/>
            <w:tcBorders/>
          </w:tcPr>
          <w:p>
            <w:pPr>
              <w:pStyle w:val="TableParagraph"/>
              <w:ind w:left="72" w:right="0"/>
              <w:rPr>
                <w:sz w:val="24"/>
              </w:rPr>
            </w:pPr>
            <w:r>
              <w:rPr>
                <w:spacing w:val="-4"/>
                <w:sz w:val="24"/>
              </w:rPr>
              <w:t>9668</w:t>
            </w:r>
          </w:p>
        </w:tc>
        <w:tc>
          <w:tcPr>
            <w:tcW w:w="721" w:type="dxa"/>
            <w:tcBorders/>
          </w:tcPr>
          <w:p>
            <w:pPr>
              <w:pStyle w:val="TableParagraph"/>
              <w:ind w:left="72" w:right="0"/>
              <w:rPr>
                <w:sz w:val="24"/>
              </w:rPr>
            </w:pPr>
            <w:r>
              <w:rPr>
                <w:spacing w:val="-4"/>
                <w:sz w:val="24"/>
              </w:rPr>
              <w:t>5776</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0.3</w:t>
            </w:r>
          </w:p>
        </w:tc>
        <w:tc>
          <w:tcPr>
            <w:tcW w:w="720" w:type="dxa"/>
            <w:tcBorders/>
          </w:tcPr>
          <w:p>
            <w:pPr>
              <w:pStyle w:val="TableParagraph"/>
              <w:ind w:left="72" w:right="0"/>
              <w:rPr>
                <w:sz w:val="24"/>
              </w:rPr>
            </w:pPr>
            <w:r>
              <w:rPr>
                <w:spacing w:val="-5"/>
                <w:sz w:val="24"/>
              </w:rPr>
              <w:t>3.0</w:t>
            </w:r>
          </w:p>
        </w:tc>
        <w:tc>
          <w:tcPr>
            <w:tcW w:w="1296" w:type="dxa"/>
            <w:tcBorders/>
          </w:tcPr>
          <w:p>
            <w:pPr>
              <w:pStyle w:val="TableParagraph"/>
              <w:ind w:left="0" w:right="71"/>
              <w:jc w:val="right"/>
              <w:rPr>
                <w:sz w:val="24"/>
              </w:rPr>
            </w:pPr>
            <w:r>
              <w:rPr>
                <w:spacing w:val="-2"/>
                <w:sz w:val="24"/>
              </w:rPr>
              <w:t>2:19.39</w:t>
            </w:r>
          </w:p>
        </w:tc>
        <w:tc>
          <w:tcPr>
            <w:tcW w:w="1274" w:type="dxa"/>
            <w:tcBorders/>
          </w:tcPr>
          <w:p>
            <w:pPr>
              <w:pStyle w:val="TableParagraph"/>
              <w:ind w:left="72" w:right="0"/>
              <w:rPr>
                <w:sz w:val="24"/>
              </w:rPr>
            </w:pPr>
            <w:r>
              <w:rPr>
                <w:spacing w:val="-4"/>
                <w:sz w:val="24"/>
              </w:rPr>
              <w:t>Xorg</w:t>
            </w:r>
          </w:p>
        </w:tc>
      </w:tr>
      <w:tr>
        <w:trPr>
          <w:trHeight w:val="271" w:hRule="atLeast"/>
        </w:trPr>
        <w:tc>
          <w:tcPr>
            <w:tcW w:w="793" w:type="dxa"/>
            <w:tcBorders/>
          </w:tcPr>
          <w:p>
            <w:pPr>
              <w:pStyle w:val="TableParagraph"/>
              <w:ind w:left="1" w:right="0"/>
              <w:rPr>
                <w:sz w:val="24"/>
              </w:rPr>
            </w:pPr>
            <w:r>
              <w:rPr>
                <w:sz w:val="24"/>
              </w:rPr>
              <w:t>1</w:t>
            </w:r>
          </w:p>
        </w:tc>
        <w:tc>
          <w:tcPr>
            <w:tcW w:w="721" w:type="dxa"/>
            <w:tcBorders/>
          </w:tcPr>
          <w:p>
            <w:pPr>
              <w:pStyle w:val="TableParagraph"/>
              <w:ind w:left="72" w:right="0"/>
              <w:rPr>
                <w:sz w:val="24"/>
              </w:rPr>
            </w:pPr>
            <w:r>
              <w:rPr>
                <w:spacing w:val="-4"/>
                <w:sz w:val="24"/>
              </w:rPr>
              <w:t>root</w:t>
            </w:r>
          </w:p>
        </w:tc>
        <w:tc>
          <w:tcPr>
            <w:tcW w:w="431" w:type="dxa"/>
            <w:tcBorders/>
          </w:tcPr>
          <w:p>
            <w:pPr>
              <w:pStyle w:val="TableParagraph"/>
              <w:ind w:left="56" w:right="56"/>
              <w:jc w:val="center"/>
              <w:rPr>
                <w:sz w:val="24"/>
              </w:rPr>
            </w:pPr>
            <w:r>
              <w:rPr>
                <w:spacing w:val="-5"/>
                <w:sz w:val="24"/>
              </w:rPr>
              <w:t>20</w:t>
            </w:r>
          </w:p>
        </w:tc>
        <w:tc>
          <w:tcPr>
            <w:tcW w:w="432" w:type="dxa"/>
            <w:tcBorders/>
          </w:tcPr>
          <w:p>
            <w:pPr>
              <w:pStyle w:val="TableParagraph"/>
              <w:ind w:left="0" w:right="69"/>
              <w:jc w:val="right"/>
              <w:rPr>
                <w:sz w:val="24"/>
              </w:rPr>
            </w:pPr>
            <w:r>
              <w:rPr>
                <w:sz w:val="24"/>
              </w:rPr>
              <w:t>0</w:t>
            </w:r>
          </w:p>
        </w:tc>
        <w:tc>
          <w:tcPr>
            <w:tcW w:w="864" w:type="dxa"/>
            <w:tcBorders/>
          </w:tcPr>
          <w:p>
            <w:pPr>
              <w:pStyle w:val="TableParagraph"/>
              <w:ind w:left="0" w:right="71"/>
              <w:jc w:val="right"/>
              <w:rPr>
                <w:sz w:val="24"/>
              </w:rPr>
            </w:pPr>
            <w:r>
              <w:rPr>
                <w:spacing w:val="-4"/>
                <w:sz w:val="24"/>
              </w:rPr>
              <w:t>2976</w:t>
            </w:r>
          </w:p>
        </w:tc>
        <w:tc>
          <w:tcPr>
            <w:tcW w:w="720" w:type="dxa"/>
            <w:tcBorders/>
          </w:tcPr>
          <w:p>
            <w:pPr>
              <w:pStyle w:val="TableParagraph"/>
              <w:ind w:left="0" w:right="71"/>
              <w:jc w:val="right"/>
              <w:rPr>
                <w:sz w:val="24"/>
              </w:rPr>
            </w:pPr>
            <w:r>
              <w:rPr>
                <w:spacing w:val="-5"/>
                <w:sz w:val="24"/>
              </w:rPr>
              <w:t>528</w:t>
            </w:r>
          </w:p>
        </w:tc>
        <w:tc>
          <w:tcPr>
            <w:tcW w:w="721" w:type="dxa"/>
            <w:tcBorders/>
          </w:tcPr>
          <w:p>
            <w:pPr>
              <w:pStyle w:val="TableParagraph"/>
              <w:ind w:left="0" w:right="71"/>
              <w:jc w:val="right"/>
              <w:rPr>
                <w:sz w:val="24"/>
              </w:rPr>
            </w:pPr>
            <w:r>
              <w:rPr>
                <w:spacing w:val="-5"/>
                <w:sz w:val="24"/>
              </w:rPr>
              <w:t>476</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0.2</w:t>
            </w:r>
          </w:p>
        </w:tc>
        <w:tc>
          <w:tcPr>
            <w:tcW w:w="1296" w:type="dxa"/>
            <w:tcBorders/>
          </w:tcPr>
          <w:p>
            <w:pPr>
              <w:pStyle w:val="TableParagraph"/>
              <w:ind w:left="0" w:right="71"/>
              <w:jc w:val="right"/>
              <w:rPr>
                <w:sz w:val="24"/>
              </w:rPr>
            </w:pPr>
            <w:r>
              <w:rPr>
                <w:spacing w:val="-2"/>
                <w:sz w:val="24"/>
              </w:rPr>
              <w:t>0:03.14</w:t>
            </w:r>
          </w:p>
        </w:tc>
        <w:tc>
          <w:tcPr>
            <w:tcW w:w="1274" w:type="dxa"/>
            <w:tcBorders/>
          </w:tcPr>
          <w:p>
            <w:pPr>
              <w:pStyle w:val="TableParagraph"/>
              <w:ind w:left="72" w:right="0"/>
              <w:rPr>
                <w:sz w:val="24"/>
              </w:rPr>
            </w:pPr>
            <w:r>
              <w:rPr>
                <w:spacing w:val="-4"/>
                <w:sz w:val="24"/>
              </w:rPr>
              <w:t>init</w:t>
            </w:r>
          </w:p>
        </w:tc>
      </w:tr>
      <w:tr>
        <w:trPr>
          <w:trHeight w:val="272" w:hRule="atLeast"/>
        </w:trPr>
        <w:tc>
          <w:tcPr>
            <w:tcW w:w="793" w:type="dxa"/>
            <w:tcBorders/>
          </w:tcPr>
          <w:p>
            <w:pPr>
              <w:pStyle w:val="TableParagraph"/>
              <w:ind w:left="1" w:right="0"/>
              <w:rPr>
                <w:sz w:val="24"/>
              </w:rPr>
            </w:pPr>
            <w:r>
              <w:rPr>
                <w:sz w:val="24"/>
              </w:rPr>
              <w:t>2</w:t>
            </w:r>
          </w:p>
        </w:tc>
        <w:tc>
          <w:tcPr>
            <w:tcW w:w="721" w:type="dxa"/>
            <w:tcBorders/>
          </w:tcPr>
          <w:p>
            <w:pPr>
              <w:pStyle w:val="TableParagraph"/>
              <w:ind w:left="72" w:right="0"/>
              <w:rPr>
                <w:sz w:val="24"/>
              </w:rPr>
            </w:pPr>
            <w:r>
              <w:rPr>
                <w:spacing w:val="-4"/>
                <w:sz w:val="24"/>
              </w:rPr>
              <w:t>root</w:t>
            </w:r>
          </w:p>
        </w:tc>
        <w:tc>
          <w:tcPr>
            <w:tcW w:w="431" w:type="dxa"/>
            <w:tcBorders/>
          </w:tcPr>
          <w:p>
            <w:pPr>
              <w:pStyle w:val="TableParagraph"/>
              <w:ind w:left="56" w:right="56"/>
              <w:jc w:val="center"/>
              <w:rPr>
                <w:sz w:val="24"/>
              </w:rPr>
            </w:pPr>
            <w:r>
              <w:rPr>
                <w:spacing w:val="-5"/>
                <w:sz w:val="24"/>
              </w:rPr>
              <w:t>15</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0:00.00</w:t>
            </w:r>
          </w:p>
        </w:tc>
        <w:tc>
          <w:tcPr>
            <w:tcW w:w="1274" w:type="dxa"/>
            <w:tcBorders/>
          </w:tcPr>
          <w:p>
            <w:pPr>
              <w:pStyle w:val="TableParagraph"/>
              <w:ind w:left="72" w:right="0"/>
              <w:rPr>
                <w:sz w:val="24"/>
              </w:rPr>
            </w:pPr>
            <w:r>
              <w:rPr>
                <w:spacing w:val="-2"/>
                <w:sz w:val="24"/>
              </w:rPr>
              <w:t>kthreadd</w:t>
            </w:r>
          </w:p>
        </w:tc>
      </w:tr>
      <w:tr>
        <w:trPr>
          <w:trHeight w:val="272" w:hRule="atLeast"/>
        </w:trPr>
        <w:tc>
          <w:tcPr>
            <w:tcW w:w="793" w:type="dxa"/>
            <w:tcBorders/>
          </w:tcPr>
          <w:p>
            <w:pPr>
              <w:pStyle w:val="TableParagraph"/>
              <w:ind w:left="1" w:right="0"/>
              <w:rPr>
                <w:sz w:val="24"/>
              </w:rPr>
            </w:pPr>
            <w:r>
              <w:rPr>
                <w:sz w:val="24"/>
              </w:rPr>
              <w:t>3</w:t>
            </w:r>
          </w:p>
        </w:tc>
        <w:tc>
          <w:tcPr>
            <w:tcW w:w="721" w:type="dxa"/>
            <w:tcBorders/>
          </w:tcPr>
          <w:p>
            <w:pPr>
              <w:pStyle w:val="TableParagraph"/>
              <w:ind w:left="72" w:right="0"/>
              <w:rPr>
                <w:sz w:val="24"/>
              </w:rPr>
            </w:pPr>
            <w:r>
              <w:rPr>
                <w:spacing w:val="-4"/>
                <w:sz w:val="24"/>
              </w:rPr>
              <w:t>root</w:t>
            </w:r>
          </w:p>
        </w:tc>
        <w:tc>
          <w:tcPr>
            <w:tcW w:w="431" w:type="dxa"/>
            <w:tcBorders/>
          </w:tcPr>
          <w:p>
            <w:pPr>
              <w:pStyle w:val="TableParagraph"/>
              <w:ind w:left="56" w:right="56"/>
              <w:jc w:val="center"/>
              <w:rPr>
                <w:sz w:val="24"/>
              </w:rPr>
            </w:pPr>
            <w:r>
              <w:rPr>
                <w:spacing w:val="-5"/>
                <w:sz w:val="24"/>
              </w:rPr>
              <w:t>RT</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0:00.00</w:t>
            </w:r>
          </w:p>
        </w:tc>
        <w:tc>
          <w:tcPr>
            <w:tcW w:w="1274" w:type="dxa"/>
            <w:tcBorders/>
          </w:tcPr>
          <w:p>
            <w:pPr>
              <w:pStyle w:val="TableParagraph"/>
              <w:ind w:left="72" w:right="0"/>
              <w:rPr>
                <w:sz w:val="24"/>
              </w:rPr>
            </w:pPr>
            <w:r>
              <w:rPr>
                <w:spacing w:val="-2"/>
                <w:sz w:val="24"/>
              </w:rPr>
              <w:t>migratio</w:t>
            </w:r>
          </w:p>
        </w:tc>
      </w:tr>
      <w:tr>
        <w:trPr>
          <w:trHeight w:val="271" w:hRule="atLeast"/>
        </w:trPr>
        <w:tc>
          <w:tcPr>
            <w:tcW w:w="793" w:type="dxa"/>
            <w:tcBorders/>
          </w:tcPr>
          <w:p>
            <w:pPr>
              <w:pStyle w:val="TableParagraph"/>
              <w:ind w:left="1" w:right="0"/>
              <w:rPr>
                <w:sz w:val="24"/>
              </w:rPr>
            </w:pPr>
            <w:r>
              <w:rPr>
                <w:sz w:val="24"/>
              </w:rPr>
              <w:t>4</w:t>
            </w:r>
          </w:p>
        </w:tc>
        <w:tc>
          <w:tcPr>
            <w:tcW w:w="721" w:type="dxa"/>
            <w:tcBorders/>
          </w:tcPr>
          <w:p>
            <w:pPr>
              <w:pStyle w:val="TableParagraph"/>
              <w:ind w:left="72" w:right="0"/>
              <w:rPr>
                <w:sz w:val="24"/>
              </w:rPr>
            </w:pPr>
            <w:r>
              <w:rPr>
                <w:spacing w:val="-4"/>
                <w:sz w:val="24"/>
              </w:rPr>
              <w:t>root</w:t>
            </w:r>
          </w:p>
        </w:tc>
        <w:tc>
          <w:tcPr>
            <w:tcW w:w="431" w:type="dxa"/>
            <w:tcBorders/>
          </w:tcPr>
          <w:p>
            <w:pPr>
              <w:pStyle w:val="TableParagraph"/>
              <w:ind w:left="56" w:right="56"/>
              <w:jc w:val="center"/>
              <w:rPr>
                <w:sz w:val="24"/>
              </w:rPr>
            </w:pPr>
            <w:r>
              <w:rPr>
                <w:spacing w:val="-5"/>
                <w:sz w:val="24"/>
              </w:rPr>
              <w:t>15</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0:00.72</w:t>
            </w:r>
          </w:p>
        </w:tc>
        <w:tc>
          <w:tcPr>
            <w:tcW w:w="1274" w:type="dxa"/>
            <w:tcBorders/>
          </w:tcPr>
          <w:p>
            <w:pPr>
              <w:pStyle w:val="TableParagraph"/>
              <w:ind w:left="72" w:right="0"/>
              <w:rPr>
                <w:sz w:val="24"/>
              </w:rPr>
            </w:pPr>
            <w:r>
              <w:rPr>
                <w:spacing w:val="-2"/>
                <w:sz w:val="24"/>
              </w:rPr>
              <w:t>ksoftirq</w:t>
            </w:r>
          </w:p>
        </w:tc>
      </w:tr>
      <w:tr>
        <w:trPr>
          <w:trHeight w:val="271" w:hRule="atLeast"/>
        </w:trPr>
        <w:tc>
          <w:tcPr>
            <w:tcW w:w="793" w:type="dxa"/>
            <w:tcBorders/>
          </w:tcPr>
          <w:p>
            <w:pPr>
              <w:pStyle w:val="TableParagraph"/>
              <w:ind w:left="1" w:right="0"/>
              <w:rPr>
                <w:sz w:val="24"/>
              </w:rPr>
            </w:pPr>
            <w:r>
              <w:rPr>
                <w:sz w:val="24"/>
              </w:rPr>
              <w:t>5</w:t>
            </w:r>
          </w:p>
        </w:tc>
        <w:tc>
          <w:tcPr>
            <w:tcW w:w="721" w:type="dxa"/>
            <w:tcBorders/>
          </w:tcPr>
          <w:p>
            <w:pPr>
              <w:pStyle w:val="TableParagraph"/>
              <w:ind w:left="72" w:right="0"/>
              <w:rPr>
                <w:sz w:val="24"/>
              </w:rPr>
            </w:pPr>
            <w:r>
              <w:rPr>
                <w:spacing w:val="-4"/>
                <w:sz w:val="24"/>
              </w:rPr>
              <w:t>root</w:t>
            </w:r>
          </w:p>
        </w:tc>
        <w:tc>
          <w:tcPr>
            <w:tcW w:w="431" w:type="dxa"/>
            <w:tcBorders/>
          </w:tcPr>
          <w:p>
            <w:pPr>
              <w:pStyle w:val="TableParagraph"/>
              <w:ind w:left="56" w:right="56"/>
              <w:jc w:val="center"/>
              <w:rPr>
                <w:sz w:val="24"/>
              </w:rPr>
            </w:pPr>
            <w:r>
              <w:rPr>
                <w:spacing w:val="-5"/>
                <w:sz w:val="24"/>
              </w:rPr>
              <w:t>RT</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0:00.04</w:t>
            </w:r>
          </w:p>
        </w:tc>
        <w:tc>
          <w:tcPr>
            <w:tcW w:w="1274" w:type="dxa"/>
            <w:tcBorders/>
          </w:tcPr>
          <w:p>
            <w:pPr>
              <w:pStyle w:val="TableParagraph"/>
              <w:ind w:left="72" w:right="0"/>
              <w:rPr>
                <w:sz w:val="24"/>
              </w:rPr>
            </w:pPr>
            <w:r>
              <w:rPr>
                <w:spacing w:val="-2"/>
                <w:sz w:val="24"/>
              </w:rPr>
              <w:t>watchdog</w:t>
            </w:r>
          </w:p>
        </w:tc>
      </w:tr>
      <w:tr>
        <w:trPr>
          <w:trHeight w:val="272" w:hRule="atLeast"/>
        </w:trPr>
        <w:tc>
          <w:tcPr>
            <w:tcW w:w="793" w:type="dxa"/>
            <w:tcBorders/>
          </w:tcPr>
          <w:p>
            <w:pPr>
              <w:pStyle w:val="TableParagraph"/>
              <w:ind w:left="1" w:right="0"/>
              <w:rPr>
                <w:sz w:val="24"/>
              </w:rPr>
            </w:pPr>
            <w:r>
              <w:rPr>
                <w:sz w:val="24"/>
              </w:rPr>
              <w:t>6</w:t>
            </w:r>
          </w:p>
        </w:tc>
        <w:tc>
          <w:tcPr>
            <w:tcW w:w="721" w:type="dxa"/>
            <w:tcBorders/>
          </w:tcPr>
          <w:p>
            <w:pPr>
              <w:pStyle w:val="TableParagraph"/>
              <w:ind w:left="72" w:right="0"/>
              <w:rPr>
                <w:sz w:val="24"/>
              </w:rPr>
            </w:pPr>
            <w:r>
              <w:rPr>
                <w:spacing w:val="-4"/>
                <w:sz w:val="24"/>
              </w:rPr>
              <w:t>root</w:t>
            </w:r>
          </w:p>
        </w:tc>
        <w:tc>
          <w:tcPr>
            <w:tcW w:w="431" w:type="dxa"/>
            <w:tcBorders/>
          </w:tcPr>
          <w:p>
            <w:pPr>
              <w:pStyle w:val="TableParagraph"/>
              <w:ind w:left="56" w:right="56"/>
              <w:jc w:val="center"/>
              <w:rPr>
                <w:sz w:val="24"/>
              </w:rPr>
            </w:pPr>
            <w:r>
              <w:rPr>
                <w:spacing w:val="-5"/>
                <w:sz w:val="24"/>
              </w:rPr>
              <w:t>15</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0:00.42</w:t>
            </w:r>
          </w:p>
        </w:tc>
        <w:tc>
          <w:tcPr>
            <w:tcW w:w="1274" w:type="dxa"/>
            <w:tcBorders/>
          </w:tcPr>
          <w:p>
            <w:pPr>
              <w:pStyle w:val="TableParagraph"/>
              <w:ind w:left="72" w:right="0"/>
              <w:rPr>
                <w:sz w:val="24"/>
              </w:rPr>
            </w:pPr>
            <w:r>
              <w:rPr>
                <w:spacing w:val="-2"/>
                <w:sz w:val="24"/>
              </w:rPr>
              <w:t>events/0</w:t>
            </w:r>
          </w:p>
        </w:tc>
      </w:tr>
      <w:tr>
        <w:trPr>
          <w:trHeight w:val="271" w:hRule="atLeast"/>
        </w:trPr>
        <w:tc>
          <w:tcPr>
            <w:tcW w:w="793" w:type="dxa"/>
            <w:tcBorders/>
          </w:tcPr>
          <w:p>
            <w:pPr>
              <w:pStyle w:val="TableParagraph"/>
              <w:ind w:left="1" w:right="0"/>
              <w:rPr>
                <w:sz w:val="24"/>
              </w:rPr>
            </w:pPr>
            <w:r>
              <w:rPr>
                <w:sz w:val="24"/>
              </w:rPr>
              <w:t>7</w:t>
            </w:r>
          </w:p>
        </w:tc>
        <w:tc>
          <w:tcPr>
            <w:tcW w:w="721" w:type="dxa"/>
            <w:tcBorders/>
          </w:tcPr>
          <w:p>
            <w:pPr>
              <w:pStyle w:val="TableParagraph"/>
              <w:ind w:left="72" w:right="0"/>
              <w:rPr>
                <w:sz w:val="24"/>
              </w:rPr>
            </w:pPr>
            <w:r>
              <w:rPr>
                <w:spacing w:val="-4"/>
                <w:sz w:val="24"/>
              </w:rPr>
              <w:t>root</w:t>
            </w:r>
          </w:p>
        </w:tc>
        <w:tc>
          <w:tcPr>
            <w:tcW w:w="431" w:type="dxa"/>
            <w:tcBorders/>
          </w:tcPr>
          <w:p>
            <w:pPr>
              <w:pStyle w:val="TableParagraph"/>
              <w:ind w:left="56" w:right="56"/>
              <w:jc w:val="center"/>
              <w:rPr>
                <w:sz w:val="24"/>
              </w:rPr>
            </w:pPr>
            <w:r>
              <w:rPr>
                <w:spacing w:val="-5"/>
                <w:sz w:val="24"/>
              </w:rPr>
              <w:t>15</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0:00.06</w:t>
            </w:r>
          </w:p>
        </w:tc>
        <w:tc>
          <w:tcPr>
            <w:tcW w:w="1274" w:type="dxa"/>
            <w:tcBorders/>
          </w:tcPr>
          <w:p>
            <w:pPr>
              <w:pStyle w:val="TableParagraph"/>
              <w:ind w:left="72" w:right="0"/>
              <w:rPr>
                <w:sz w:val="24"/>
              </w:rPr>
            </w:pPr>
            <w:r>
              <w:rPr>
                <w:spacing w:val="-2"/>
                <w:sz w:val="24"/>
              </w:rPr>
              <w:t>khelper</w:t>
            </w:r>
          </w:p>
        </w:tc>
      </w:tr>
      <w:tr>
        <w:trPr>
          <w:trHeight w:val="271" w:hRule="atLeast"/>
        </w:trPr>
        <w:tc>
          <w:tcPr>
            <w:tcW w:w="793" w:type="dxa"/>
            <w:tcBorders/>
          </w:tcPr>
          <w:p>
            <w:pPr>
              <w:pStyle w:val="TableParagraph"/>
              <w:ind w:left="1" w:right="0"/>
              <w:rPr>
                <w:sz w:val="24"/>
              </w:rPr>
            </w:pPr>
            <w:r>
              <w:rPr>
                <w:spacing w:val="-5"/>
                <w:sz w:val="24"/>
              </w:rPr>
              <w:t>41</w:t>
            </w:r>
          </w:p>
        </w:tc>
        <w:tc>
          <w:tcPr>
            <w:tcW w:w="721" w:type="dxa"/>
            <w:tcBorders/>
          </w:tcPr>
          <w:p>
            <w:pPr>
              <w:pStyle w:val="TableParagraph"/>
              <w:ind w:left="71" w:right="0"/>
              <w:rPr>
                <w:sz w:val="24"/>
              </w:rPr>
            </w:pPr>
            <w:r>
              <w:rPr>
                <w:spacing w:val="-4"/>
                <w:sz w:val="24"/>
              </w:rPr>
              <w:t>root</w:t>
            </w:r>
          </w:p>
        </w:tc>
        <w:tc>
          <w:tcPr>
            <w:tcW w:w="431" w:type="dxa"/>
            <w:tcBorders/>
          </w:tcPr>
          <w:p>
            <w:pPr>
              <w:pStyle w:val="TableParagraph"/>
              <w:ind w:left="56" w:right="56"/>
              <w:jc w:val="center"/>
              <w:rPr>
                <w:sz w:val="24"/>
              </w:rPr>
            </w:pPr>
            <w:r>
              <w:rPr>
                <w:spacing w:val="-5"/>
                <w:sz w:val="24"/>
              </w:rPr>
              <w:t>15</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0:01.08</w:t>
            </w:r>
          </w:p>
        </w:tc>
        <w:tc>
          <w:tcPr>
            <w:tcW w:w="1274" w:type="dxa"/>
            <w:tcBorders/>
          </w:tcPr>
          <w:p>
            <w:pPr>
              <w:pStyle w:val="TableParagraph"/>
              <w:ind w:left="72" w:right="0"/>
              <w:rPr>
                <w:sz w:val="24"/>
              </w:rPr>
            </w:pPr>
            <w:r>
              <w:rPr>
                <w:spacing w:val="-2"/>
                <w:sz w:val="24"/>
              </w:rPr>
              <w:t>kblockd/</w:t>
            </w:r>
          </w:p>
        </w:tc>
      </w:tr>
      <w:tr>
        <w:trPr>
          <w:trHeight w:val="271" w:hRule="atLeast"/>
        </w:trPr>
        <w:tc>
          <w:tcPr>
            <w:tcW w:w="793" w:type="dxa"/>
            <w:tcBorders/>
          </w:tcPr>
          <w:p>
            <w:pPr>
              <w:pStyle w:val="TableParagraph"/>
              <w:ind w:left="1" w:right="0"/>
              <w:rPr>
                <w:sz w:val="24"/>
              </w:rPr>
            </w:pPr>
            <w:r>
              <w:rPr>
                <w:spacing w:val="-5"/>
                <w:sz w:val="24"/>
              </w:rPr>
              <w:t>67</w:t>
            </w:r>
          </w:p>
        </w:tc>
        <w:tc>
          <w:tcPr>
            <w:tcW w:w="721" w:type="dxa"/>
            <w:tcBorders/>
          </w:tcPr>
          <w:p>
            <w:pPr>
              <w:pStyle w:val="TableParagraph"/>
              <w:ind w:left="71" w:right="0"/>
              <w:rPr>
                <w:sz w:val="24"/>
              </w:rPr>
            </w:pPr>
            <w:r>
              <w:rPr>
                <w:spacing w:val="-4"/>
                <w:sz w:val="24"/>
              </w:rPr>
              <w:t>root</w:t>
            </w:r>
          </w:p>
        </w:tc>
        <w:tc>
          <w:tcPr>
            <w:tcW w:w="431" w:type="dxa"/>
            <w:tcBorders/>
          </w:tcPr>
          <w:p>
            <w:pPr>
              <w:pStyle w:val="TableParagraph"/>
              <w:ind w:left="56" w:right="56"/>
              <w:jc w:val="center"/>
              <w:rPr>
                <w:sz w:val="24"/>
              </w:rPr>
            </w:pPr>
            <w:r>
              <w:rPr>
                <w:spacing w:val="-5"/>
                <w:sz w:val="24"/>
              </w:rPr>
              <w:t>15</w:t>
            </w:r>
          </w:p>
        </w:tc>
        <w:tc>
          <w:tcPr>
            <w:tcW w:w="432" w:type="dxa"/>
            <w:tcBorders/>
          </w:tcPr>
          <w:p>
            <w:pPr>
              <w:pStyle w:val="TableParagraph"/>
              <w:ind w:left="0" w:right="71"/>
              <w:jc w:val="right"/>
              <w:rPr>
                <w:sz w:val="24"/>
              </w:rPr>
            </w:pPr>
            <w:r>
              <w:rPr>
                <w:spacing w:val="-2"/>
                <w:sz w:val="24"/>
              </w:rPr>
              <w:t>-</w:t>
            </w:r>
            <w:r>
              <w:rPr>
                <w:spacing w:val="-10"/>
                <w:sz w:val="24"/>
              </w:rPr>
              <w:t>5</w:t>
            </w:r>
          </w:p>
        </w:tc>
        <w:tc>
          <w:tcPr>
            <w:tcW w:w="864" w:type="dxa"/>
            <w:tcBorders/>
          </w:tcPr>
          <w:p>
            <w:pPr>
              <w:pStyle w:val="TableParagraph"/>
              <w:ind w:left="0" w:right="69"/>
              <w:jc w:val="right"/>
              <w:rPr>
                <w:sz w:val="24"/>
              </w:rPr>
            </w:pPr>
            <w:r>
              <w:rPr>
                <w:sz w:val="24"/>
              </w:rPr>
              <w:t>0</w:t>
            </w:r>
          </w:p>
        </w:tc>
        <w:tc>
          <w:tcPr>
            <w:tcW w:w="720" w:type="dxa"/>
            <w:tcBorders/>
          </w:tcPr>
          <w:p>
            <w:pPr>
              <w:pStyle w:val="TableParagraph"/>
              <w:ind w:left="0" w:right="69"/>
              <w:jc w:val="right"/>
              <w:rPr>
                <w:sz w:val="24"/>
              </w:rPr>
            </w:pPr>
            <w:r>
              <w:rPr>
                <w:sz w:val="24"/>
              </w:rPr>
              <w:t>0</w:t>
            </w:r>
          </w:p>
        </w:tc>
        <w:tc>
          <w:tcPr>
            <w:tcW w:w="721" w:type="dxa"/>
            <w:tcBorders/>
          </w:tcPr>
          <w:p>
            <w:pPr>
              <w:pStyle w:val="TableParagraph"/>
              <w:ind w:left="0" w:right="69"/>
              <w:jc w:val="right"/>
              <w:rPr>
                <w:sz w:val="24"/>
              </w:rPr>
            </w:pPr>
            <w:r>
              <w:rPr>
                <w:sz w:val="24"/>
              </w:rPr>
              <w:t>0</w:t>
            </w:r>
          </w:p>
        </w:tc>
        <w:tc>
          <w:tcPr>
            <w:tcW w:w="288" w:type="dxa"/>
            <w:tcBorders/>
          </w:tcPr>
          <w:p>
            <w:pPr>
              <w:pStyle w:val="TableParagraph"/>
              <w:jc w:val="center"/>
              <w:rPr>
                <w:sz w:val="24"/>
              </w:rPr>
            </w:pPr>
            <w:r>
              <w:rPr>
                <w:sz w:val="24"/>
              </w:rPr>
              <w:t>S</w:t>
            </w:r>
          </w:p>
        </w:tc>
        <w:tc>
          <w:tcPr>
            <w:tcW w:w="719" w:type="dxa"/>
            <w:tcBorders/>
          </w:tcPr>
          <w:p>
            <w:pPr>
              <w:pStyle w:val="TableParagraph"/>
              <w:ind w:left="72" w:right="0"/>
              <w:rPr>
                <w:sz w:val="24"/>
              </w:rPr>
            </w:pPr>
            <w:r>
              <w:rPr>
                <w:spacing w:val="-5"/>
                <w:sz w:val="24"/>
              </w:rPr>
              <w:t>0.0</w:t>
            </w:r>
          </w:p>
        </w:tc>
        <w:tc>
          <w:tcPr>
            <w:tcW w:w="720" w:type="dxa"/>
            <w:tcBorders/>
          </w:tcPr>
          <w:p>
            <w:pPr>
              <w:pStyle w:val="TableParagraph"/>
              <w:ind w:left="72" w:right="0"/>
              <w:rPr>
                <w:sz w:val="24"/>
              </w:rPr>
            </w:pPr>
            <w:r>
              <w:rPr>
                <w:spacing w:val="-5"/>
                <w:sz w:val="24"/>
              </w:rPr>
              <w:t>0.0</w:t>
            </w:r>
          </w:p>
        </w:tc>
        <w:tc>
          <w:tcPr>
            <w:tcW w:w="1296" w:type="dxa"/>
            <w:tcBorders/>
          </w:tcPr>
          <w:p>
            <w:pPr>
              <w:pStyle w:val="TableParagraph"/>
              <w:ind w:left="0" w:right="71"/>
              <w:jc w:val="right"/>
              <w:rPr>
                <w:sz w:val="24"/>
              </w:rPr>
            </w:pPr>
            <w:r>
              <w:rPr>
                <w:spacing w:val="-2"/>
                <w:sz w:val="24"/>
              </w:rPr>
              <w:t>0:00.00</w:t>
            </w:r>
          </w:p>
        </w:tc>
        <w:tc>
          <w:tcPr>
            <w:tcW w:w="1274" w:type="dxa"/>
            <w:tcBorders/>
          </w:tcPr>
          <w:p>
            <w:pPr>
              <w:pStyle w:val="TableParagraph"/>
              <w:ind w:left="72" w:right="0"/>
              <w:rPr>
                <w:sz w:val="24"/>
              </w:rPr>
            </w:pPr>
            <w:r>
              <w:rPr>
                <w:spacing w:val="-2"/>
                <w:sz w:val="24"/>
              </w:rPr>
              <w:t>kseriod</w:t>
            </w:r>
          </w:p>
        </w:tc>
      </w:tr>
    </w:tbl>
    <w:p>
      <w:pPr>
        <w:sectPr>
          <w:type w:val="nextPage"/>
          <w:pgSz w:w="11906" w:h="16838"/>
          <w:pgMar w:left="980" w:right="1000" w:gutter="0" w:header="0" w:top="1060" w:footer="0" w:bottom="1051"/>
          <w:pgNumType w:fmt="decimal"/>
          <w:formProt w:val="false"/>
          <w:textDirection w:val="lrTb"/>
          <w:docGrid w:type="default" w:linePitch="100" w:charSpace="4096"/>
        </w:sectPr>
      </w:pPr>
    </w:p>
    <w:tbl>
      <w:tblPr>
        <w:tblW w:w="8884" w:type="dxa"/>
        <w:jc w:val="left"/>
        <w:tblInd w:w="113" w:type="dxa"/>
        <w:tblLayout w:type="fixed"/>
        <w:tblCellMar>
          <w:top w:w="0" w:type="dxa"/>
          <w:left w:w="0" w:type="dxa"/>
          <w:bottom w:w="0" w:type="dxa"/>
          <w:right w:w="0" w:type="dxa"/>
        </w:tblCellMar>
        <w:tblLook w:val="01e0"/>
      </w:tblPr>
      <w:tblGrid>
        <w:gridCol w:w="698"/>
        <w:gridCol w:w="2016"/>
        <w:gridCol w:w="791"/>
        <w:gridCol w:w="721"/>
        <w:gridCol w:w="1440"/>
        <w:gridCol w:w="791"/>
        <w:gridCol w:w="2426"/>
      </w:tblGrid>
      <w:tr>
        <w:trPr>
          <w:trHeight w:val="271" w:hRule="atLeast"/>
        </w:trPr>
        <w:tc>
          <w:tcPr>
            <w:tcW w:w="698" w:type="dxa"/>
            <w:tcBorders/>
          </w:tcPr>
          <w:p>
            <w:pPr>
              <w:pStyle w:val="TableParagraph"/>
              <w:ind w:left="50" w:right="0"/>
              <w:rPr>
                <w:sz w:val="24"/>
              </w:rPr>
            </w:pPr>
            <w:r>
              <w:rPr>
                <w:spacing w:val="-5"/>
                <w:sz w:val="24"/>
              </w:rPr>
              <w:t>114</w:t>
            </w:r>
          </w:p>
        </w:tc>
        <w:tc>
          <w:tcPr>
            <w:tcW w:w="2016" w:type="dxa"/>
            <w:tcBorders/>
          </w:tcPr>
          <w:p>
            <w:pPr>
              <w:pStyle w:val="TableParagraph"/>
              <w:ind w:left="216" w:right="0"/>
              <w:rPr>
                <w:sz w:val="24"/>
              </w:rPr>
            </w:pPr>
            <w:r>
              <w:rPr>
                <w:sz w:val="24"/>
              </w:rPr>
              <w:t>root</w:t>
            </w:r>
            <w:r>
              <w:rPr>
                <w:spacing w:val="-3"/>
                <w:sz w:val="24"/>
              </w:rPr>
              <w:t xml:space="preserve"> </w:t>
            </w:r>
            <w:r>
              <w:rPr>
                <w:sz w:val="24"/>
              </w:rPr>
              <w:t>20</w:t>
            </w:r>
            <w:r>
              <w:rPr>
                <w:spacing w:val="68"/>
                <w:w w:val="150"/>
                <w:sz w:val="24"/>
              </w:rPr>
              <w:t xml:space="preserve"> </w:t>
            </w:r>
            <w:r>
              <w:rPr>
                <w:spacing w:val="-10"/>
                <w:sz w:val="24"/>
              </w:rPr>
              <w:t>0</w:t>
            </w:r>
          </w:p>
        </w:tc>
        <w:tc>
          <w:tcPr>
            <w:tcW w:w="791" w:type="dxa"/>
            <w:tcBorders/>
          </w:tcPr>
          <w:p>
            <w:pPr>
              <w:pStyle w:val="TableParagraph"/>
              <w:ind w:left="72" w:right="0"/>
              <w:jc w:val="center"/>
              <w:rPr>
                <w:sz w:val="24"/>
              </w:rPr>
            </w:pPr>
            <w:r>
              <w:rPr>
                <w:sz w:val="24"/>
              </w:rPr>
              <w:t>0</w:t>
            </w:r>
          </w:p>
        </w:tc>
        <w:tc>
          <w:tcPr>
            <w:tcW w:w="721" w:type="dxa"/>
            <w:tcBorders/>
          </w:tcPr>
          <w:p>
            <w:pPr>
              <w:pStyle w:val="TableParagraph"/>
              <w:jc w:val="center"/>
              <w:rPr>
                <w:sz w:val="24"/>
              </w:rPr>
            </w:pPr>
            <w:r>
              <w:rPr>
                <w:sz w:val="24"/>
              </w:rPr>
              <w:t>0</w:t>
            </w:r>
          </w:p>
        </w:tc>
        <w:tc>
          <w:tcPr>
            <w:tcW w:w="1440" w:type="dxa"/>
            <w:tcBorders/>
          </w:tcPr>
          <w:p>
            <w:pPr>
              <w:pStyle w:val="TableParagraph"/>
              <w:ind w:left="0" w:right="143"/>
              <w:jc w:val="right"/>
              <w:rPr>
                <w:sz w:val="24"/>
              </w:rPr>
            </w:pPr>
            <w:r>
              <w:rPr>
                <w:sz w:val="24"/>
              </w:rPr>
              <w:t>0</w:t>
            </w:r>
            <w:r>
              <w:rPr>
                <w:spacing w:val="-1"/>
                <w:sz w:val="24"/>
              </w:rPr>
              <w:t xml:space="preserve"> </w:t>
            </w:r>
            <w:r>
              <w:rPr>
                <w:sz w:val="24"/>
              </w:rPr>
              <w:t>S</w:t>
            </w:r>
            <w:r>
              <w:rPr>
                <w:spacing w:val="-1"/>
                <w:sz w:val="24"/>
              </w:rPr>
              <w:t xml:space="preserve"> </w:t>
            </w:r>
            <w:r>
              <w:rPr>
                <w:spacing w:val="-5"/>
                <w:sz w:val="24"/>
              </w:rPr>
              <w:t>0.0</w:t>
            </w:r>
          </w:p>
        </w:tc>
        <w:tc>
          <w:tcPr>
            <w:tcW w:w="791" w:type="dxa"/>
            <w:tcBorders/>
          </w:tcPr>
          <w:p>
            <w:pPr>
              <w:pStyle w:val="TableParagraph"/>
              <w:ind w:left="131" w:right="202"/>
              <w:jc w:val="center"/>
              <w:rPr>
                <w:sz w:val="24"/>
              </w:rPr>
            </w:pPr>
            <w:r>
              <w:rPr>
                <w:spacing w:val="-5"/>
                <w:sz w:val="24"/>
              </w:rPr>
              <w:t>0.0</w:t>
            </w:r>
          </w:p>
        </w:tc>
        <w:tc>
          <w:tcPr>
            <w:tcW w:w="2426" w:type="dxa"/>
            <w:tcBorders/>
          </w:tcPr>
          <w:p>
            <w:pPr>
              <w:pStyle w:val="TableParagraph"/>
              <w:ind w:left="0" w:right="49"/>
              <w:jc w:val="right"/>
              <w:rPr>
                <w:sz w:val="24"/>
              </w:rPr>
            </w:pPr>
            <w:r>
              <w:rPr>
                <w:sz w:val="24"/>
              </w:rPr>
              <w:t>0:01.62</w:t>
            </w:r>
            <w:r>
              <w:rPr>
                <w:spacing w:val="-7"/>
                <w:sz w:val="24"/>
              </w:rPr>
              <w:t xml:space="preserve"> </w:t>
            </w:r>
            <w:r>
              <w:rPr>
                <w:spacing w:val="-2"/>
                <w:sz w:val="24"/>
              </w:rPr>
              <w:t>pdflush</w:t>
            </w:r>
          </w:p>
        </w:tc>
      </w:tr>
      <w:tr>
        <w:trPr>
          <w:trHeight w:val="271" w:hRule="atLeast"/>
        </w:trPr>
        <w:tc>
          <w:tcPr>
            <w:tcW w:w="698" w:type="dxa"/>
            <w:tcBorders/>
          </w:tcPr>
          <w:p>
            <w:pPr>
              <w:pStyle w:val="TableParagraph"/>
              <w:ind w:left="50" w:right="0"/>
              <w:rPr>
                <w:sz w:val="24"/>
              </w:rPr>
            </w:pPr>
            <w:r>
              <w:rPr>
                <w:spacing w:val="-5"/>
                <w:sz w:val="24"/>
              </w:rPr>
              <w:t>116</w:t>
            </w:r>
          </w:p>
        </w:tc>
        <w:tc>
          <w:tcPr>
            <w:tcW w:w="2016" w:type="dxa"/>
            <w:tcBorders/>
          </w:tcPr>
          <w:p>
            <w:pPr>
              <w:pStyle w:val="TableParagraph"/>
              <w:ind w:left="216" w:right="0"/>
              <w:rPr>
                <w:sz w:val="24"/>
              </w:rPr>
            </w:pPr>
            <w:r>
              <w:rPr>
                <w:sz w:val="24"/>
              </w:rPr>
              <w:t>root</w:t>
            </w:r>
            <w:r>
              <w:rPr>
                <w:spacing w:val="-4"/>
                <w:sz w:val="24"/>
              </w:rPr>
              <w:t xml:space="preserve"> </w:t>
            </w:r>
            <w:r>
              <w:rPr>
                <w:sz w:val="24"/>
              </w:rPr>
              <w:t>15</w:t>
            </w:r>
            <w:r>
              <w:rPr>
                <w:spacing w:val="-3"/>
                <w:sz w:val="24"/>
              </w:rPr>
              <w:t xml:space="preserve"> </w:t>
            </w:r>
            <w:r>
              <w:rPr>
                <w:sz w:val="24"/>
              </w:rPr>
              <w:t>-</w:t>
            </w:r>
            <w:r>
              <w:rPr>
                <w:spacing w:val="-10"/>
                <w:sz w:val="24"/>
              </w:rPr>
              <w:t>5</w:t>
            </w:r>
          </w:p>
        </w:tc>
        <w:tc>
          <w:tcPr>
            <w:tcW w:w="791" w:type="dxa"/>
            <w:tcBorders/>
          </w:tcPr>
          <w:p>
            <w:pPr>
              <w:pStyle w:val="TableParagraph"/>
              <w:ind w:left="72" w:right="0"/>
              <w:jc w:val="center"/>
              <w:rPr>
                <w:sz w:val="24"/>
              </w:rPr>
            </w:pPr>
            <w:r>
              <w:rPr>
                <w:sz w:val="24"/>
              </w:rPr>
              <w:t>0</w:t>
            </w:r>
          </w:p>
        </w:tc>
        <w:tc>
          <w:tcPr>
            <w:tcW w:w="721" w:type="dxa"/>
            <w:tcBorders/>
          </w:tcPr>
          <w:p>
            <w:pPr>
              <w:pStyle w:val="TableParagraph"/>
              <w:jc w:val="center"/>
              <w:rPr>
                <w:sz w:val="24"/>
              </w:rPr>
            </w:pPr>
            <w:r>
              <w:rPr>
                <w:sz w:val="24"/>
              </w:rPr>
              <w:t>0</w:t>
            </w:r>
          </w:p>
        </w:tc>
        <w:tc>
          <w:tcPr>
            <w:tcW w:w="1440" w:type="dxa"/>
            <w:tcBorders/>
          </w:tcPr>
          <w:p>
            <w:pPr>
              <w:pStyle w:val="TableParagraph"/>
              <w:ind w:left="0" w:right="143"/>
              <w:jc w:val="right"/>
              <w:rPr>
                <w:sz w:val="24"/>
              </w:rPr>
            </w:pPr>
            <w:r>
              <w:rPr>
                <w:sz w:val="24"/>
              </w:rPr>
              <w:t>0</w:t>
            </w:r>
            <w:r>
              <w:rPr>
                <w:spacing w:val="-1"/>
                <w:sz w:val="24"/>
              </w:rPr>
              <w:t xml:space="preserve"> </w:t>
            </w:r>
            <w:r>
              <w:rPr>
                <w:sz w:val="24"/>
              </w:rPr>
              <w:t>S</w:t>
            </w:r>
            <w:r>
              <w:rPr>
                <w:spacing w:val="-1"/>
                <w:sz w:val="24"/>
              </w:rPr>
              <w:t xml:space="preserve"> </w:t>
            </w:r>
            <w:r>
              <w:rPr>
                <w:spacing w:val="-5"/>
                <w:sz w:val="24"/>
              </w:rPr>
              <w:t>0.0</w:t>
            </w:r>
          </w:p>
        </w:tc>
        <w:tc>
          <w:tcPr>
            <w:tcW w:w="791" w:type="dxa"/>
            <w:tcBorders/>
          </w:tcPr>
          <w:p>
            <w:pPr>
              <w:pStyle w:val="TableParagraph"/>
              <w:ind w:left="131" w:right="202"/>
              <w:jc w:val="center"/>
              <w:rPr>
                <w:sz w:val="24"/>
              </w:rPr>
            </w:pPr>
            <w:r>
              <w:rPr>
                <w:spacing w:val="-5"/>
                <w:sz w:val="24"/>
              </w:rPr>
              <w:t>0.0</w:t>
            </w:r>
          </w:p>
        </w:tc>
        <w:tc>
          <w:tcPr>
            <w:tcW w:w="2426" w:type="dxa"/>
            <w:tcBorders/>
          </w:tcPr>
          <w:p>
            <w:pPr>
              <w:pStyle w:val="TableParagraph"/>
              <w:ind w:left="0" w:right="49"/>
              <w:jc w:val="right"/>
              <w:rPr>
                <w:sz w:val="24"/>
              </w:rPr>
            </w:pPr>
            <w:r>
              <w:rPr>
                <w:sz w:val="24"/>
              </w:rPr>
              <w:t>0:02.44</w:t>
            </w:r>
            <w:r>
              <w:rPr>
                <w:spacing w:val="-7"/>
                <w:sz w:val="24"/>
              </w:rPr>
              <w:t xml:space="preserve"> </w:t>
            </w:r>
            <w:r>
              <w:rPr>
                <w:spacing w:val="-2"/>
                <w:sz w:val="24"/>
              </w:rPr>
              <w:t>kswapd0</w:t>
            </w:r>
          </w:p>
        </w:tc>
      </w:tr>
    </w:tbl>
    <w:p>
      <w:pPr>
        <w:pStyle w:val="BodyText"/>
        <w:spacing w:before="9" w:after="0"/>
        <w:ind w:left="0" w:right="0"/>
        <w:rPr>
          <w:rFonts w:ascii="Courier New" w:hAnsi="Courier New"/>
          <w:sz w:val="17"/>
        </w:rPr>
      </w:pPr>
      <w:r>
        <w:rPr>
          <w:rFonts w:ascii="Courier New" w:hAnsi="Courier New"/>
          <w:sz w:val="17"/>
        </w:rPr>
      </w:r>
    </w:p>
    <w:p>
      <w:pPr>
        <w:pStyle w:val="BodyText"/>
        <w:spacing w:before="90" w:after="0"/>
        <w:rPr/>
      </w:pPr>
      <w:r>
        <w:rPr/>
        <w:t>El</w:t>
      </w:r>
      <w:r>
        <w:rPr>
          <w:spacing w:val="-5"/>
        </w:rPr>
        <w:t xml:space="preserve"> </w:t>
      </w:r>
      <w:r>
        <w:rPr/>
        <w:t>sumario</w:t>
      </w:r>
      <w:r>
        <w:rPr>
          <w:spacing w:val="-2"/>
        </w:rPr>
        <w:t xml:space="preserve"> </w:t>
      </w:r>
      <w:r>
        <w:rPr/>
        <w:t>del</w:t>
      </w:r>
      <w:r>
        <w:rPr>
          <w:spacing w:val="-4"/>
        </w:rPr>
        <w:t xml:space="preserve"> </w:t>
      </w:r>
      <w:r>
        <w:rPr/>
        <w:t>sistema</w:t>
      </w:r>
      <w:r>
        <w:rPr>
          <w:spacing w:val="-3"/>
        </w:rPr>
        <w:t xml:space="preserve"> </w:t>
      </w:r>
      <w:r>
        <w:rPr/>
        <w:t>contiene</w:t>
      </w:r>
      <w:r>
        <w:rPr>
          <w:spacing w:val="-4"/>
        </w:rPr>
        <w:t xml:space="preserve"> </w:t>
      </w:r>
      <w:r>
        <w:rPr/>
        <w:t>mucho</w:t>
      </w:r>
      <w:r>
        <w:rPr>
          <w:spacing w:val="-2"/>
        </w:rPr>
        <w:t xml:space="preserve"> </w:t>
      </w:r>
      <w:r>
        <w:rPr/>
        <w:t>material</w:t>
      </w:r>
      <w:r>
        <w:rPr>
          <w:spacing w:val="-5"/>
        </w:rPr>
        <w:t xml:space="preserve"> </w:t>
      </w:r>
      <w:r>
        <w:rPr/>
        <w:t>bueno.</w:t>
      </w:r>
      <w:r>
        <w:rPr>
          <w:spacing w:val="-14"/>
        </w:rPr>
        <w:t xml:space="preserve"> </w:t>
      </w:r>
      <w:r>
        <w:rPr/>
        <w:t>Aquí</w:t>
      </w:r>
      <w:r>
        <w:rPr>
          <w:spacing w:val="-3"/>
        </w:rPr>
        <w:t xml:space="preserve"> </w:t>
      </w:r>
      <w:r>
        <w:rPr/>
        <w:t>tenemos</w:t>
      </w:r>
      <w:r>
        <w:rPr>
          <w:spacing w:val="-1"/>
        </w:rPr>
        <w:t xml:space="preserve"> </w:t>
      </w:r>
      <w:r>
        <w:rPr/>
        <w:t>un</w:t>
      </w:r>
      <w:r>
        <w:rPr>
          <w:spacing w:val="-3"/>
        </w:rPr>
        <w:t xml:space="preserve"> </w:t>
      </w:r>
      <w:r>
        <w:rPr>
          <w:spacing w:val="-2"/>
        </w:rPr>
        <w:t>repaso:</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10-3:</w:t>
      </w:r>
      <w:r>
        <w:rPr>
          <w:i/>
          <w:spacing w:val="-6"/>
          <w:sz w:val="24"/>
        </w:rPr>
        <w:t xml:space="preserve"> </w:t>
      </w:r>
      <w:r>
        <w:rPr>
          <w:i/>
          <w:sz w:val="24"/>
        </w:rPr>
        <w:t>Campos</w:t>
      </w:r>
      <w:r>
        <w:rPr>
          <w:i/>
          <w:spacing w:val="-7"/>
          <w:sz w:val="24"/>
        </w:rPr>
        <w:t xml:space="preserve"> </w:t>
      </w:r>
      <w:r>
        <w:rPr>
          <w:i/>
          <w:sz w:val="24"/>
        </w:rPr>
        <w:t>de</w:t>
      </w:r>
      <w:r>
        <w:rPr>
          <w:i/>
          <w:spacing w:val="-7"/>
          <w:sz w:val="24"/>
        </w:rPr>
        <w:t xml:space="preserve"> </w:t>
      </w:r>
      <w:r>
        <w:rPr>
          <w:i/>
          <w:sz w:val="24"/>
        </w:rPr>
        <w:t>información</w:t>
      </w:r>
      <w:r>
        <w:rPr>
          <w:i/>
          <w:spacing w:val="-5"/>
          <w:sz w:val="24"/>
        </w:rPr>
        <w:t xml:space="preserve"> </w:t>
      </w:r>
      <w:r>
        <w:rPr>
          <w:i/>
          <w:sz w:val="24"/>
        </w:rPr>
        <w:t>de</w:t>
      </w:r>
      <w:r>
        <w:rPr>
          <w:i/>
          <w:spacing w:val="-7"/>
          <w:sz w:val="24"/>
        </w:rPr>
        <w:t xml:space="preserve"> </w:t>
      </w:r>
      <w:r>
        <w:rPr>
          <w:i/>
          <w:spacing w:val="-5"/>
          <w:sz w:val="24"/>
        </w:rPr>
        <w:t>top</w:t>
      </w:r>
    </w:p>
    <w:tbl>
      <w:tblPr>
        <w:tblW w:w="9077" w:type="dxa"/>
        <w:jc w:val="left"/>
        <w:tblInd w:w="161" w:type="dxa"/>
        <w:tblLayout w:type="fixed"/>
        <w:tblCellMar>
          <w:top w:w="0" w:type="dxa"/>
          <w:left w:w="0" w:type="dxa"/>
          <w:bottom w:w="0" w:type="dxa"/>
          <w:right w:w="0" w:type="dxa"/>
        </w:tblCellMar>
        <w:tblLook w:val="01e0"/>
      </w:tblPr>
      <w:tblGrid>
        <w:gridCol w:w="1011"/>
        <w:gridCol w:w="1378"/>
        <w:gridCol w:w="6688"/>
      </w:tblGrid>
      <w:tr>
        <w:trPr>
          <w:trHeight w:val="395" w:hRule="atLeast"/>
        </w:trPr>
        <w:tc>
          <w:tcPr>
            <w:tcW w:w="1011" w:type="dxa"/>
            <w:tcBorders/>
            <w:shd w:color="auto" w:fill="000000" w:val="clear"/>
          </w:tcPr>
          <w:p>
            <w:pPr>
              <w:pStyle w:val="TableParagraph"/>
              <w:spacing w:lineRule="auto" w:line="240" w:before="60" w:after="0"/>
              <w:ind w:left="61" w:right="0"/>
              <w:rPr>
                <w:rFonts w:ascii="Times New Roman" w:hAnsi="Times New Roman"/>
                <w:sz w:val="24"/>
              </w:rPr>
            </w:pPr>
            <w:r>
              <w:rPr>
                <w:rFonts w:ascii="Times New Roman" w:hAnsi="Times New Roman"/>
                <w:color w:val="FFFFFF"/>
                <w:spacing w:val="-2"/>
                <w:sz w:val="24"/>
              </w:rPr>
              <w:t>Columna</w:t>
            </w:r>
          </w:p>
        </w:tc>
        <w:tc>
          <w:tcPr>
            <w:tcW w:w="1378" w:type="dxa"/>
            <w:tcBorders/>
            <w:shd w:color="auto" w:fill="000000" w:val="clear"/>
          </w:tcPr>
          <w:p>
            <w:pPr>
              <w:pStyle w:val="TableParagraph"/>
              <w:spacing w:lineRule="auto" w:line="240" w:before="60" w:after="0"/>
              <w:ind w:left="69" w:right="0"/>
              <w:rPr>
                <w:rFonts w:ascii="Times New Roman" w:hAnsi="Times New Roman"/>
                <w:sz w:val="24"/>
              </w:rPr>
            </w:pPr>
            <w:r>
              <w:rPr>
                <w:rFonts w:ascii="Times New Roman" w:hAnsi="Times New Roman"/>
                <w:color w:val="FFFFFF"/>
                <w:spacing w:val="-2"/>
                <w:sz w:val="24"/>
              </w:rPr>
              <w:t>Campo</w:t>
            </w:r>
          </w:p>
        </w:tc>
        <w:tc>
          <w:tcPr>
            <w:tcW w:w="6688" w:type="dxa"/>
            <w:tcBorders/>
            <w:shd w:color="auto" w:fill="000000" w:val="clear"/>
          </w:tcPr>
          <w:p>
            <w:pPr>
              <w:pStyle w:val="TableParagraph"/>
              <w:spacing w:lineRule="auto" w:line="240" w:before="60" w:after="0"/>
              <w:ind w:left="158" w:right="0"/>
              <w:rPr>
                <w:rFonts w:ascii="Times New Roman" w:hAnsi="Times New Roman"/>
                <w:sz w:val="24"/>
              </w:rPr>
            </w:pPr>
            <w:r>
              <w:rPr>
                <w:rFonts w:ascii="Times New Roman" w:hAnsi="Times New Roman"/>
                <w:color w:val="FFFFFF"/>
                <w:spacing w:val="-2"/>
                <w:sz w:val="24"/>
              </w:rPr>
              <w:t>Significado</w:t>
            </w:r>
          </w:p>
        </w:tc>
      </w:tr>
      <w:tr>
        <w:trPr>
          <w:trHeight w:val="396" w:hRule="atLeast"/>
        </w:trPr>
        <w:tc>
          <w:tcPr>
            <w:tcW w:w="1011" w:type="dxa"/>
            <w:tcBorders/>
          </w:tcPr>
          <w:p>
            <w:pPr>
              <w:pStyle w:val="TableParagraph"/>
              <w:spacing w:lineRule="auto" w:line="240" w:before="60" w:after="0"/>
              <w:ind w:left="61" w:right="0"/>
              <w:rPr>
                <w:rFonts w:ascii="Times New Roman" w:hAnsi="Times New Roman"/>
                <w:sz w:val="24"/>
              </w:rPr>
            </w:pPr>
            <w:r>
              <w:rPr>
                <w:rFonts w:ascii="Times New Roman" w:hAnsi="Times New Roman"/>
                <w:sz w:val="24"/>
              </w:rPr>
              <w:t>1</w:t>
            </w:r>
          </w:p>
        </w:tc>
        <w:tc>
          <w:tcPr>
            <w:tcW w:w="1378" w:type="dxa"/>
            <w:tcBorders/>
          </w:tcPr>
          <w:p>
            <w:pPr>
              <w:pStyle w:val="TableParagraph"/>
              <w:spacing w:lineRule="auto" w:line="240" w:before="60" w:after="0"/>
              <w:ind w:left="69" w:right="0"/>
              <w:rPr>
                <w:sz w:val="24"/>
              </w:rPr>
            </w:pPr>
            <w:r>
              <w:rPr>
                <w:spacing w:val="-5"/>
                <w:sz w:val="24"/>
              </w:rPr>
              <w:t>top</w:t>
            </w:r>
          </w:p>
        </w:tc>
        <w:tc>
          <w:tcPr>
            <w:tcW w:w="6688" w:type="dxa"/>
            <w:tcBorders/>
          </w:tcPr>
          <w:p>
            <w:pPr>
              <w:pStyle w:val="TableParagraph"/>
              <w:spacing w:lineRule="auto" w:line="240" w:before="60" w:after="0"/>
              <w:ind w:left="158" w:right="0"/>
              <w:rPr>
                <w:rFonts w:ascii="Times New Roman" w:hAnsi="Times New Roman"/>
                <w:sz w:val="24"/>
              </w:rPr>
            </w:pPr>
            <w:r>
              <w:rPr>
                <w:rFonts w:ascii="Times New Roman" w:hAnsi="Times New Roman"/>
                <w:sz w:val="24"/>
              </w:rPr>
              <w:t>Nombre</w:t>
            </w:r>
            <w:r>
              <w:rPr>
                <w:rFonts w:ascii="Times New Roman" w:hAnsi="Times New Roman"/>
                <w:spacing w:val="-3"/>
                <w:sz w:val="24"/>
              </w:rPr>
              <w:t xml:space="preserve"> </w:t>
            </w:r>
            <w:r>
              <w:rPr>
                <w:rFonts w:ascii="Times New Roman" w:hAnsi="Times New Roman"/>
                <w:sz w:val="24"/>
              </w:rPr>
              <w:t>del</w:t>
            </w:r>
            <w:r>
              <w:rPr>
                <w:rFonts w:ascii="Times New Roman" w:hAnsi="Times New Roman"/>
                <w:spacing w:val="-3"/>
                <w:sz w:val="24"/>
              </w:rPr>
              <w:t xml:space="preserve"> </w:t>
            </w:r>
            <w:r>
              <w:rPr>
                <w:rFonts w:ascii="Times New Roman" w:hAnsi="Times New Roman"/>
                <w:spacing w:val="-2"/>
                <w:sz w:val="24"/>
              </w:rPr>
              <w:t>programa</w:t>
            </w:r>
          </w:p>
        </w:tc>
      </w:tr>
      <w:tr>
        <w:trPr>
          <w:trHeight w:val="395"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auto" w:line="240" w:before="60" w:after="0"/>
              <w:ind w:left="69" w:right="0"/>
              <w:rPr>
                <w:sz w:val="24"/>
              </w:rPr>
            </w:pPr>
            <w:r>
              <w:rPr>
                <w:spacing w:val="-2"/>
                <w:sz w:val="24"/>
              </w:rPr>
              <w:t>14:59:20</w:t>
            </w:r>
          </w:p>
        </w:tc>
        <w:tc>
          <w:tcPr>
            <w:tcW w:w="6688" w:type="dxa"/>
            <w:tcBorders/>
            <w:shd w:color="auto" w:fill="EDEDED" w:val="clear"/>
          </w:tcPr>
          <w:p>
            <w:pPr>
              <w:pStyle w:val="TableParagraph"/>
              <w:spacing w:lineRule="auto" w:line="240" w:before="60" w:after="0"/>
              <w:ind w:left="158" w:right="0"/>
              <w:rPr>
                <w:rFonts w:ascii="Times New Roman" w:hAnsi="Times New Roman"/>
                <w:sz w:val="24"/>
              </w:rPr>
            </w:pPr>
            <w:r>
              <w:rPr>
                <w:rFonts w:ascii="Times New Roman" w:hAnsi="Times New Roman"/>
                <w:sz w:val="24"/>
              </w:rPr>
              <w:t>Hora</w:t>
            </w:r>
            <w:r>
              <w:rPr>
                <w:rFonts w:ascii="Times New Roman" w:hAnsi="Times New Roman"/>
                <w:spacing w:val="-4"/>
                <w:sz w:val="24"/>
              </w:rPr>
              <w:t xml:space="preserve"> </w:t>
            </w:r>
            <w:r>
              <w:rPr>
                <w:rFonts w:ascii="Times New Roman" w:hAnsi="Times New Roman"/>
                <w:sz w:val="24"/>
              </w:rPr>
              <w:t>actual</w:t>
            </w:r>
            <w:r>
              <w:rPr>
                <w:rFonts w:ascii="Times New Roman" w:hAnsi="Times New Roman"/>
                <w:spacing w:val="-1"/>
                <w:sz w:val="24"/>
              </w:rPr>
              <w:t xml:space="preserve"> </w:t>
            </w:r>
            <w:r>
              <w:rPr>
                <w:rFonts w:ascii="Times New Roman" w:hAnsi="Times New Roman"/>
                <w:sz w:val="24"/>
              </w:rPr>
              <w:t>del</w:t>
            </w:r>
            <w:r>
              <w:rPr>
                <w:rFonts w:ascii="Times New Roman" w:hAnsi="Times New Roman"/>
                <w:spacing w:val="-3"/>
                <w:sz w:val="24"/>
              </w:rPr>
              <w:t xml:space="preserve"> </w:t>
            </w:r>
            <w:r>
              <w:rPr>
                <w:rFonts w:ascii="Times New Roman" w:hAnsi="Times New Roman"/>
                <w:spacing w:val="-4"/>
                <w:sz w:val="24"/>
              </w:rPr>
              <w:t>día.</w:t>
            </w:r>
          </w:p>
        </w:tc>
      </w:tr>
      <w:tr>
        <w:trPr>
          <w:trHeight w:val="341"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exact" w:line="261" w:before="60" w:after="0"/>
              <w:ind w:left="69" w:right="0"/>
              <w:rPr>
                <w:sz w:val="24"/>
              </w:rPr>
            </w:pPr>
            <w:r>
              <w:rPr>
                <w:sz w:val="24"/>
              </w:rPr>
              <w:t>up</w:t>
            </w:r>
            <w:r>
              <w:rPr>
                <w:spacing w:val="-2"/>
                <w:sz w:val="24"/>
              </w:rPr>
              <w:t xml:space="preserve"> </w:t>
            </w:r>
            <w:r>
              <w:rPr>
                <w:spacing w:val="-4"/>
                <w:sz w:val="24"/>
              </w:rPr>
              <w:t>6:30</w:t>
            </w:r>
          </w:p>
        </w:tc>
        <w:tc>
          <w:tcPr>
            <w:tcW w:w="6688" w:type="dxa"/>
            <w:tcBorders/>
          </w:tcPr>
          <w:p>
            <w:pPr>
              <w:pStyle w:val="TableParagraph"/>
              <w:spacing w:lineRule="exact" w:line="261" w:before="60" w:after="0"/>
              <w:ind w:left="158" w:right="0"/>
              <w:rPr>
                <w:rFonts w:ascii="Times New Roman" w:hAnsi="Times New Roman"/>
                <w:sz w:val="24"/>
              </w:rPr>
            </w:pPr>
            <w:r>
              <w:rPr>
                <w:rFonts w:ascii="Times New Roman" w:hAnsi="Times New Roman"/>
                <w:sz w:val="24"/>
              </w:rPr>
              <w:t>Ésto</w:t>
            </w:r>
            <w:r>
              <w:rPr>
                <w:rFonts w:ascii="Times New Roman" w:hAnsi="Times New Roman"/>
                <w:spacing w:val="-1"/>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llama</w:t>
            </w:r>
            <w:r>
              <w:rPr>
                <w:rFonts w:ascii="Times New Roman" w:hAnsi="Times New Roman"/>
                <w:spacing w:val="-2"/>
                <w:sz w:val="24"/>
              </w:rPr>
              <w:t xml:space="preserve"> </w:t>
            </w:r>
            <w:r>
              <w:rPr>
                <w:rFonts w:ascii="Times New Roman" w:hAnsi="Times New Roman"/>
                <w:i/>
                <w:sz w:val="24"/>
              </w:rPr>
              <w:t>uptime</w:t>
            </w:r>
            <w:r>
              <w:rPr>
                <w:rFonts w:ascii="Times New Roman" w:hAnsi="Times New Roman"/>
                <w:sz w:val="24"/>
              </w:rPr>
              <w:t>.</w:t>
            </w:r>
            <w:r>
              <w:rPr>
                <w:rFonts w:ascii="Times New Roman" w:hAnsi="Times New Roman"/>
                <w:spacing w:val="-2"/>
                <w:sz w:val="24"/>
              </w:rPr>
              <w:t xml:space="preserve"> </w:t>
            </w:r>
            <w:r>
              <w:rPr>
                <w:rFonts w:ascii="Times New Roman" w:hAnsi="Times New Roman"/>
                <w:sz w:val="24"/>
              </w:rPr>
              <w:t>Es</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cantidad</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tiempo</w:t>
            </w:r>
            <w:r>
              <w:rPr>
                <w:rFonts w:ascii="Times New Roman" w:hAnsi="Times New Roman"/>
                <w:spacing w:val="-2"/>
                <w:sz w:val="24"/>
              </w:rPr>
              <w:t xml:space="preserve"> </w:t>
            </w:r>
            <w:r>
              <w:rPr>
                <w:rFonts w:ascii="Times New Roman" w:hAnsi="Times New Roman"/>
                <w:sz w:val="24"/>
              </w:rPr>
              <w:t>desde</w:t>
            </w:r>
            <w:r>
              <w:rPr>
                <w:rFonts w:ascii="Times New Roman" w:hAnsi="Times New Roman"/>
                <w:spacing w:val="-3"/>
                <w:sz w:val="24"/>
              </w:rPr>
              <w:t xml:space="preserve"> </w:t>
            </w:r>
            <w:r>
              <w:rPr>
                <w:rFonts w:ascii="Times New Roman" w:hAnsi="Times New Roman"/>
                <w:sz w:val="24"/>
              </w:rPr>
              <w:t xml:space="preserve">que </w:t>
            </w:r>
            <w:r>
              <w:rPr>
                <w:rFonts w:ascii="Times New Roman" w:hAnsi="Times New Roman"/>
                <w:spacing w:val="-5"/>
                <w:sz w:val="24"/>
              </w:rPr>
              <w:t>la</w:t>
            </w:r>
          </w:p>
        </w:tc>
      </w:tr>
      <w:tr>
        <w:trPr>
          <w:trHeight w:val="275" w:hRule="atLeast"/>
        </w:trPr>
        <w:tc>
          <w:tcPr>
            <w:tcW w:w="1011" w:type="dxa"/>
            <w:tcBorders/>
          </w:tcPr>
          <w:p>
            <w:pPr>
              <w:pStyle w:val="TableParagraph"/>
              <w:spacing w:lineRule="auto" w:line="240"/>
              <w:rPr>
                <w:rFonts w:ascii="Times New Roman" w:hAnsi="Times New Roman"/>
                <w:sz w:val="20"/>
              </w:rPr>
            </w:pPr>
            <w:r>
              <w:rPr>
                <w:rFonts w:ascii="Times New Roman" w:hAnsi="Times New Roman"/>
                <w:sz w:val="20"/>
              </w:rPr>
            </w:r>
          </w:p>
        </w:tc>
        <w:tc>
          <w:tcPr>
            <w:tcW w:w="1378" w:type="dxa"/>
            <w:tcBorders/>
          </w:tcPr>
          <w:p>
            <w:pPr>
              <w:pStyle w:val="TableParagraph"/>
              <w:spacing w:lineRule="auto" w:line="240"/>
              <w:rPr>
                <w:rFonts w:ascii="Times New Roman" w:hAnsi="Times New Roman"/>
                <w:sz w:val="20"/>
              </w:rPr>
            </w:pPr>
            <w:r>
              <w:rPr>
                <w:rFonts w:ascii="Times New Roman" w:hAnsi="Times New Roman"/>
                <w:sz w:val="20"/>
              </w:rPr>
            </w:r>
          </w:p>
        </w:tc>
        <w:tc>
          <w:tcPr>
            <w:tcW w:w="6688" w:type="dxa"/>
            <w:tcBorders/>
          </w:tcPr>
          <w:p>
            <w:pPr>
              <w:pStyle w:val="TableParagraph"/>
              <w:spacing w:lineRule="exact" w:line="256"/>
              <w:ind w:left="158" w:right="0"/>
              <w:rPr>
                <w:rFonts w:ascii="Times New Roman" w:hAnsi="Times New Roman"/>
                <w:sz w:val="24"/>
              </w:rPr>
            </w:pPr>
            <w:r>
              <w:rPr>
                <w:rFonts w:ascii="Times New Roman" w:hAnsi="Times New Roman"/>
                <w:sz w:val="24"/>
              </w:rPr>
              <w:t>máquina</w:t>
            </w:r>
            <w:r>
              <w:rPr>
                <w:rFonts w:ascii="Times New Roman" w:hAnsi="Times New Roman"/>
                <w:spacing w:val="-4"/>
                <w:sz w:val="24"/>
              </w:rPr>
              <w:t xml:space="preserve"> </w:t>
            </w:r>
            <w:r>
              <w:rPr>
                <w:rFonts w:ascii="Times New Roman" w:hAnsi="Times New Roman"/>
                <w:sz w:val="24"/>
              </w:rPr>
              <w:t>fue</w:t>
            </w:r>
            <w:r>
              <w:rPr>
                <w:rFonts w:ascii="Times New Roman" w:hAnsi="Times New Roman"/>
                <w:spacing w:val="-2"/>
                <w:sz w:val="24"/>
              </w:rPr>
              <w:t xml:space="preserve"> </w:t>
            </w:r>
            <w:r>
              <w:rPr>
                <w:rFonts w:ascii="Times New Roman" w:hAnsi="Times New Roman"/>
                <w:sz w:val="24"/>
              </w:rPr>
              <w:t>arrancada.</w:t>
            </w:r>
            <w:r>
              <w:rPr>
                <w:rFonts w:ascii="Times New Roman" w:hAnsi="Times New Roman"/>
                <w:spacing w:val="-2"/>
                <w:sz w:val="24"/>
              </w:rPr>
              <w:t xml:space="preserve"> </w:t>
            </w: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este</w:t>
            </w:r>
            <w:r>
              <w:rPr>
                <w:rFonts w:ascii="Times New Roman" w:hAnsi="Times New Roman"/>
                <w:spacing w:val="-3"/>
                <w:sz w:val="24"/>
              </w:rPr>
              <w:t xml:space="preserve"> </w:t>
            </w:r>
            <w:r>
              <w:rPr>
                <w:rFonts w:ascii="Times New Roman" w:hAnsi="Times New Roman"/>
                <w:sz w:val="24"/>
              </w:rPr>
              <w:t>ejemplo,</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sistema</w:t>
            </w:r>
            <w:r>
              <w:rPr>
                <w:rFonts w:ascii="Times New Roman" w:hAnsi="Times New Roman"/>
                <w:spacing w:val="-2"/>
                <w:sz w:val="24"/>
              </w:rPr>
              <w:t xml:space="preserve"> </w:t>
            </w:r>
            <w:r>
              <w:rPr>
                <w:rFonts w:ascii="Times New Roman" w:hAnsi="Times New Roman"/>
                <w:sz w:val="24"/>
              </w:rPr>
              <w:t>ha</w:t>
            </w:r>
            <w:r>
              <w:rPr>
                <w:rFonts w:ascii="Times New Roman" w:hAnsi="Times New Roman"/>
                <w:spacing w:val="-3"/>
                <w:sz w:val="24"/>
              </w:rPr>
              <w:t xml:space="preserve"> </w:t>
            </w:r>
            <w:r>
              <w:rPr>
                <w:rFonts w:ascii="Times New Roman" w:hAnsi="Times New Roman"/>
                <w:spacing w:val="-2"/>
                <w:sz w:val="24"/>
              </w:rPr>
              <w:t>estado</w:t>
            </w:r>
          </w:p>
        </w:tc>
      </w:tr>
      <w:tr>
        <w:trPr>
          <w:trHeight w:val="330"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auto" w:line="240"/>
              <w:rPr>
                <w:rFonts w:ascii="Times New Roman" w:hAnsi="Times New Roman"/>
                <w:sz w:val="24"/>
              </w:rPr>
            </w:pPr>
            <w:r>
              <w:rPr>
                <w:rFonts w:ascii="Times New Roman" w:hAnsi="Times New Roman"/>
                <w:sz w:val="24"/>
              </w:rPr>
            </w:r>
          </w:p>
        </w:tc>
        <w:tc>
          <w:tcPr>
            <w:tcW w:w="6688" w:type="dxa"/>
            <w:tcBorders/>
          </w:tcPr>
          <w:p>
            <w:pPr>
              <w:pStyle w:val="TableParagraph"/>
              <w:spacing w:lineRule="exact" w:line="271"/>
              <w:ind w:left="158" w:right="0"/>
              <w:rPr>
                <w:rFonts w:ascii="Times New Roman" w:hAnsi="Times New Roman"/>
                <w:sz w:val="24"/>
              </w:rPr>
            </w:pPr>
            <w:r>
              <w:rPr>
                <w:rFonts w:ascii="Times New Roman" w:hAnsi="Times New Roman"/>
                <w:sz w:val="24"/>
              </w:rPr>
              <w:t>funcionando</w:t>
            </w:r>
            <w:r>
              <w:rPr>
                <w:rFonts w:ascii="Times New Roman" w:hAnsi="Times New Roman"/>
                <w:spacing w:val="-3"/>
                <w:sz w:val="24"/>
              </w:rPr>
              <w:t xml:space="preserve"> </w:t>
            </w:r>
            <w:r>
              <w:rPr>
                <w:rFonts w:ascii="Times New Roman" w:hAnsi="Times New Roman"/>
                <w:sz w:val="24"/>
              </w:rPr>
              <w:t>seis</w:t>
            </w:r>
            <w:r>
              <w:rPr>
                <w:rFonts w:ascii="Times New Roman" w:hAnsi="Times New Roman"/>
                <w:spacing w:val="-3"/>
                <w:sz w:val="24"/>
              </w:rPr>
              <w:t xml:space="preserve"> </w:t>
            </w:r>
            <w:r>
              <w:rPr>
                <w:rFonts w:ascii="Times New Roman" w:hAnsi="Times New Roman"/>
                <w:sz w:val="24"/>
              </w:rPr>
              <w:t>horas</w:t>
            </w:r>
            <w:r>
              <w:rPr>
                <w:rFonts w:ascii="Times New Roman" w:hAnsi="Times New Roman"/>
                <w:spacing w:val="-3"/>
                <w:sz w:val="24"/>
              </w:rPr>
              <w:t xml:space="preserve"> </w:t>
            </w:r>
            <w:r>
              <w:rPr>
                <w:rFonts w:ascii="Times New Roman" w:hAnsi="Times New Roman"/>
                <w:sz w:val="24"/>
              </w:rPr>
              <w:t>y</w:t>
            </w:r>
            <w:r>
              <w:rPr>
                <w:rFonts w:ascii="Times New Roman" w:hAnsi="Times New Roman"/>
                <w:spacing w:val="-2"/>
                <w:sz w:val="24"/>
              </w:rPr>
              <w:t xml:space="preserve"> media.</w:t>
            </w:r>
          </w:p>
        </w:tc>
      </w:tr>
      <w:tr>
        <w:trPr>
          <w:trHeight w:val="395"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auto" w:line="240" w:before="60" w:after="0"/>
              <w:ind w:left="69" w:right="0"/>
              <w:rPr>
                <w:sz w:val="24"/>
              </w:rPr>
            </w:pPr>
            <w:r>
              <w:rPr>
                <w:sz w:val="24"/>
              </w:rPr>
              <w:t>2</w:t>
            </w:r>
            <w:r>
              <w:rPr>
                <w:spacing w:val="-1"/>
                <w:sz w:val="24"/>
              </w:rPr>
              <w:t xml:space="preserve"> </w:t>
            </w:r>
            <w:r>
              <w:rPr>
                <w:spacing w:val="-2"/>
                <w:sz w:val="24"/>
              </w:rPr>
              <w:t>users</w:t>
            </w:r>
          </w:p>
        </w:tc>
        <w:tc>
          <w:tcPr>
            <w:tcW w:w="6688" w:type="dxa"/>
            <w:tcBorders/>
            <w:shd w:color="auto" w:fill="EDEDED" w:val="clear"/>
          </w:tcPr>
          <w:p>
            <w:pPr>
              <w:pStyle w:val="TableParagraph"/>
              <w:spacing w:lineRule="auto" w:line="240" w:before="60" w:after="0"/>
              <w:ind w:left="158" w:right="0"/>
              <w:rPr>
                <w:rFonts w:ascii="Times New Roman" w:hAnsi="Times New Roman"/>
                <w:sz w:val="24"/>
              </w:rPr>
            </w:pPr>
            <w:r>
              <w:rPr>
                <w:rFonts w:ascii="Times New Roman" w:hAnsi="Times New Roman"/>
                <w:sz w:val="24"/>
              </w:rPr>
              <w:t>Hay</w:t>
            </w:r>
            <w:r>
              <w:rPr>
                <w:rFonts w:ascii="Times New Roman" w:hAnsi="Times New Roman"/>
                <w:spacing w:val="-3"/>
                <w:sz w:val="24"/>
              </w:rPr>
              <w:t xml:space="preserve"> </w:t>
            </w:r>
            <w:r>
              <w:rPr>
                <w:rFonts w:ascii="Times New Roman" w:hAnsi="Times New Roman"/>
                <w:sz w:val="24"/>
              </w:rPr>
              <w:t>dos</w:t>
            </w:r>
            <w:r>
              <w:rPr>
                <w:rFonts w:ascii="Times New Roman" w:hAnsi="Times New Roman"/>
                <w:spacing w:val="-3"/>
                <w:sz w:val="24"/>
              </w:rPr>
              <w:t xml:space="preserve"> </w:t>
            </w:r>
            <w:r>
              <w:rPr>
                <w:rFonts w:ascii="Times New Roman" w:hAnsi="Times New Roman"/>
                <w:sz w:val="24"/>
              </w:rPr>
              <w:t>usuarios</w:t>
            </w:r>
            <w:r>
              <w:rPr>
                <w:rFonts w:ascii="Times New Roman" w:hAnsi="Times New Roman"/>
                <w:spacing w:val="-3"/>
                <w:sz w:val="24"/>
              </w:rPr>
              <w:t xml:space="preserve"> </w:t>
            </w:r>
            <w:r>
              <w:rPr>
                <w:rFonts w:ascii="Times New Roman" w:hAnsi="Times New Roman"/>
                <w:spacing w:val="-2"/>
                <w:sz w:val="24"/>
              </w:rPr>
              <w:t>logueados.</w:t>
            </w:r>
          </w:p>
        </w:tc>
      </w:tr>
      <w:tr>
        <w:trPr>
          <w:trHeight w:val="617"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atLeast" w:line="270" w:before="53" w:after="0"/>
              <w:ind w:left="69" w:right="153"/>
              <w:rPr>
                <w:sz w:val="24"/>
              </w:rPr>
            </w:pPr>
            <w:r>
              <w:rPr>
                <w:spacing w:val="-4"/>
                <w:sz w:val="24"/>
              </w:rPr>
              <w:t xml:space="preserve">Load </w:t>
            </w:r>
            <w:r>
              <w:rPr>
                <w:spacing w:val="-2"/>
                <w:sz w:val="24"/>
              </w:rPr>
              <w:t>average:</w:t>
            </w:r>
          </w:p>
        </w:tc>
        <w:tc>
          <w:tcPr>
            <w:tcW w:w="6688" w:type="dxa"/>
            <w:tcBorders/>
          </w:tcPr>
          <w:p>
            <w:pPr>
              <w:pStyle w:val="TableParagraph"/>
              <w:spacing w:lineRule="atLeast" w:line="270" w:before="45" w:after="0"/>
              <w:ind w:left="158" w:right="130"/>
              <w:rPr>
                <w:rFonts w:ascii="Times New Roman" w:hAnsi="Times New Roman"/>
                <w:sz w:val="24"/>
              </w:rPr>
            </w:pPr>
            <w:r>
              <w:rPr>
                <w:rFonts w:ascii="Times New Roman" w:hAnsi="Times New Roman"/>
                <w:i/>
                <w:sz w:val="24"/>
              </w:rPr>
              <w:t xml:space="preserve">Load average </w:t>
            </w:r>
            <w:r>
              <w:rPr>
                <w:rFonts w:ascii="Times New Roman" w:hAnsi="Times New Roman"/>
                <w:sz w:val="24"/>
              </w:rPr>
              <w:t>se refiere al número de procesos que están esperando</w:t>
            </w:r>
            <w:r>
              <w:rPr>
                <w:rFonts w:ascii="Times New Roman" w:hAnsi="Times New Roman"/>
                <w:spacing w:val="-5"/>
                <w:sz w:val="24"/>
              </w:rPr>
              <w:t xml:space="preserve"> </w:t>
            </w:r>
            <w:r>
              <w:rPr>
                <w:rFonts w:ascii="Times New Roman" w:hAnsi="Times New Roman"/>
                <w:sz w:val="24"/>
              </w:rPr>
              <w:t>para</w:t>
            </w:r>
            <w:r>
              <w:rPr>
                <w:rFonts w:ascii="Times New Roman" w:hAnsi="Times New Roman"/>
                <w:spacing w:val="-7"/>
                <w:sz w:val="24"/>
              </w:rPr>
              <w:t xml:space="preserve"> </w:t>
            </w:r>
            <w:r>
              <w:rPr>
                <w:rFonts w:ascii="Times New Roman" w:hAnsi="Times New Roman"/>
                <w:sz w:val="24"/>
              </w:rPr>
              <w:t>funcionar,</w:t>
            </w:r>
            <w:r>
              <w:rPr>
                <w:rFonts w:ascii="Times New Roman" w:hAnsi="Times New Roman"/>
                <w:spacing w:val="-6"/>
                <w:sz w:val="24"/>
              </w:rPr>
              <w:t xml:space="preserve"> </w:t>
            </w:r>
            <w:r>
              <w:rPr>
                <w:rFonts w:ascii="Times New Roman" w:hAnsi="Times New Roman"/>
                <w:sz w:val="24"/>
              </w:rPr>
              <w:t>o</w:t>
            </w:r>
            <w:r>
              <w:rPr>
                <w:rFonts w:ascii="Times New Roman" w:hAnsi="Times New Roman"/>
                <w:spacing w:val="-6"/>
                <w:sz w:val="24"/>
              </w:rPr>
              <w:t xml:space="preserve"> </w:t>
            </w:r>
            <w:r>
              <w:rPr>
                <w:rFonts w:ascii="Times New Roman" w:hAnsi="Times New Roman"/>
                <w:sz w:val="24"/>
              </w:rPr>
              <w:t>sea,</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5"/>
                <w:sz w:val="24"/>
              </w:rPr>
              <w:t xml:space="preserve"> </w:t>
            </w:r>
            <w:r>
              <w:rPr>
                <w:rFonts w:ascii="Times New Roman" w:hAnsi="Times New Roman"/>
                <w:sz w:val="24"/>
              </w:rPr>
              <w:t>número</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7"/>
                <w:sz w:val="24"/>
              </w:rPr>
              <w:t xml:space="preserve"> </w:t>
            </w:r>
            <w:r>
              <w:rPr>
                <w:rFonts w:ascii="Times New Roman" w:hAnsi="Times New Roman"/>
                <w:sz w:val="24"/>
              </w:rPr>
              <w:t>procesos</w:t>
            </w:r>
            <w:r>
              <w:rPr>
                <w:rFonts w:ascii="Times New Roman" w:hAnsi="Times New Roman"/>
                <w:spacing w:val="-6"/>
                <w:sz w:val="24"/>
              </w:rPr>
              <w:t xml:space="preserve"> </w:t>
            </w:r>
            <w:r>
              <w:rPr>
                <w:rFonts w:ascii="Times New Roman" w:hAnsi="Times New Roman"/>
                <w:sz w:val="24"/>
              </w:rPr>
              <w:t>que</w:t>
            </w:r>
            <w:r>
              <w:rPr>
                <w:rFonts w:ascii="Times New Roman" w:hAnsi="Times New Roman"/>
                <w:spacing w:val="-7"/>
                <w:sz w:val="24"/>
              </w:rPr>
              <w:t xml:space="preserve"> </w:t>
            </w:r>
            <w:r>
              <w:rPr>
                <w:rFonts w:ascii="Times New Roman" w:hAnsi="Times New Roman"/>
                <w:sz w:val="24"/>
              </w:rPr>
              <w:t>están</w:t>
            </w:r>
          </w:p>
        </w:tc>
      </w:tr>
      <w:tr>
        <w:trPr>
          <w:trHeight w:val="275" w:hRule="atLeast"/>
        </w:trPr>
        <w:tc>
          <w:tcPr>
            <w:tcW w:w="1011" w:type="dxa"/>
            <w:tcBorders/>
          </w:tcPr>
          <w:p>
            <w:pPr>
              <w:pStyle w:val="TableParagraph"/>
              <w:spacing w:lineRule="auto" w:line="240"/>
              <w:rPr>
                <w:rFonts w:ascii="Times New Roman" w:hAnsi="Times New Roman"/>
                <w:sz w:val="20"/>
              </w:rPr>
            </w:pPr>
            <w:r>
              <w:rPr>
                <w:rFonts w:ascii="Times New Roman" w:hAnsi="Times New Roman"/>
                <w:sz w:val="20"/>
              </w:rPr>
            </w:r>
          </w:p>
        </w:tc>
        <w:tc>
          <w:tcPr>
            <w:tcW w:w="1378" w:type="dxa"/>
            <w:tcBorders/>
          </w:tcPr>
          <w:p>
            <w:pPr>
              <w:pStyle w:val="TableParagraph"/>
              <w:spacing w:lineRule="auto" w:line="240"/>
              <w:rPr>
                <w:rFonts w:ascii="Times New Roman" w:hAnsi="Times New Roman"/>
                <w:sz w:val="20"/>
              </w:rPr>
            </w:pPr>
            <w:r>
              <w:rPr>
                <w:rFonts w:ascii="Times New Roman" w:hAnsi="Times New Roman"/>
                <w:sz w:val="20"/>
              </w:rPr>
            </w:r>
          </w:p>
        </w:tc>
        <w:tc>
          <w:tcPr>
            <w:tcW w:w="6688" w:type="dxa"/>
            <w:tcBorders/>
          </w:tcPr>
          <w:p>
            <w:pPr>
              <w:pStyle w:val="TableParagraph"/>
              <w:spacing w:lineRule="exact" w:line="256"/>
              <w:ind w:left="158" w:right="0"/>
              <w:rPr>
                <w:rFonts w:ascii="Times New Roman" w:hAnsi="Times New Roman"/>
                <w:sz w:val="24"/>
              </w:rPr>
            </w:pPr>
            <w:r>
              <w:rPr>
                <w:rFonts w:ascii="Times New Roman" w:hAnsi="Times New Roman"/>
                <w:sz w:val="24"/>
              </w:rPr>
              <w:t>en</w:t>
            </w:r>
            <w:r>
              <w:rPr>
                <w:rFonts w:ascii="Times New Roman" w:hAnsi="Times New Roman"/>
                <w:spacing w:val="-2"/>
                <w:sz w:val="24"/>
              </w:rPr>
              <w:t xml:space="preserve"> </w:t>
            </w:r>
            <w:r>
              <w:rPr>
                <w:rFonts w:ascii="Times New Roman" w:hAnsi="Times New Roman"/>
                <w:sz w:val="24"/>
              </w:rPr>
              <w:t>un</w:t>
            </w:r>
            <w:r>
              <w:rPr>
                <w:rFonts w:ascii="Times New Roman" w:hAnsi="Times New Roman"/>
                <w:spacing w:val="-2"/>
                <w:sz w:val="24"/>
              </w:rPr>
              <w:t xml:space="preserve"> </w:t>
            </w:r>
            <w:r>
              <w:rPr>
                <w:rFonts w:ascii="Times New Roman" w:hAnsi="Times New Roman"/>
                <w:sz w:val="24"/>
              </w:rPr>
              <w:t>estado</w:t>
            </w:r>
            <w:r>
              <w:rPr>
                <w:rFonts w:ascii="Times New Roman" w:hAnsi="Times New Roman"/>
                <w:spacing w:val="-2"/>
                <w:sz w:val="24"/>
              </w:rPr>
              <w:t xml:space="preserve"> </w:t>
            </w:r>
            <w:r>
              <w:rPr>
                <w:rFonts w:ascii="Times New Roman" w:hAnsi="Times New Roman"/>
                <w:sz w:val="24"/>
              </w:rPr>
              <w:t>ejecutable</w:t>
            </w:r>
            <w:r>
              <w:rPr>
                <w:rFonts w:ascii="Times New Roman" w:hAnsi="Times New Roman"/>
                <w:spacing w:val="-3"/>
                <w:sz w:val="24"/>
              </w:rPr>
              <w:t xml:space="preserve"> </w:t>
            </w:r>
            <w:r>
              <w:rPr>
                <w:rFonts w:ascii="Times New Roman" w:hAnsi="Times New Roman"/>
                <w:sz w:val="24"/>
              </w:rPr>
              <w:t>y</w:t>
            </w:r>
            <w:r>
              <w:rPr>
                <w:rFonts w:ascii="Times New Roman" w:hAnsi="Times New Roman"/>
                <w:spacing w:val="-2"/>
                <w:sz w:val="24"/>
              </w:rPr>
              <w:t xml:space="preserve"> </w:t>
            </w:r>
            <w:r>
              <w:rPr>
                <w:rFonts w:ascii="Times New Roman" w:hAnsi="Times New Roman"/>
                <w:sz w:val="24"/>
              </w:rPr>
              <w:t>están</w:t>
            </w:r>
            <w:r>
              <w:rPr>
                <w:rFonts w:ascii="Times New Roman" w:hAnsi="Times New Roman"/>
                <w:spacing w:val="-1"/>
                <w:sz w:val="24"/>
              </w:rPr>
              <w:t xml:space="preserve"> </w:t>
            </w:r>
            <w:r>
              <w:rPr>
                <w:rFonts w:ascii="Times New Roman" w:hAnsi="Times New Roman"/>
                <w:sz w:val="24"/>
              </w:rPr>
              <w:t>compartiendo</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CPU.</w:t>
            </w:r>
            <w:r>
              <w:rPr>
                <w:rFonts w:ascii="Times New Roman" w:hAnsi="Times New Roman"/>
                <w:spacing w:val="-2"/>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pacing w:val="-2"/>
                <w:sz w:val="24"/>
              </w:rPr>
              <w:t>muestran</w:t>
            </w:r>
          </w:p>
        </w:tc>
      </w:tr>
      <w:tr>
        <w:trPr>
          <w:trHeight w:val="276" w:hRule="atLeast"/>
        </w:trPr>
        <w:tc>
          <w:tcPr>
            <w:tcW w:w="1011" w:type="dxa"/>
            <w:tcBorders/>
          </w:tcPr>
          <w:p>
            <w:pPr>
              <w:pStyle w:val="TableParagraph"/>
              <w:spacing w:lineRule="auto" w:line="240"/>
              <w:rPr>
                <w:rFonts w:ascii="Times New Roman" w:hAnsi="Times New Roman"/>
                <w:sz w:val="20"/>
              </w:rPr>
            </w:pPr>
            <w:r>
              <w:rPr>
                <w:rFonts w:ascii="Times New Roman" w:hAnsi="Times New Roman"/>
                <w:sz w:val="20"/>
              </w:rPr>
            </w:r>
          </w:p>
        </w:tc>
        <w:tc>
          <w:tcPr>
            <w:tcW w:w="1378" w:type="dxa"/>
            <w:tcBorders/>
          </w:tcPr>
          <w:p>
            <w:pPr>
              <w:pStyle w:val="TableParagraph"/>
              <w:spacing w:lineRule="auto" w:line="240"/>
              <w:rPr>
                <w:rFonts w:ascii="Times New Roman" w:hAnsi="Times New Roman"/>
                <w:sz w:val="20"/>
              </w:rPr>
            </w:pPr>
            <w:r>
              <w:rPr>
                <w:rFonts w:ascii="Times New Roman" w:hAnsi="Times New Roman"/>
                <w:sz w:val="20"/>
              </w:rPr>
            </w:r>
          </w:p>
        </w:tc>
        <w:tc>
          <w:tcPr>
            <w:tcW w:w="6688" w:type="dxa"/>
            <w:tcBorders/>
          </w:tcPr>
          <w:p>
            <w:pPr>
              <w:pStyle w:val="TableParagraph"/>
              <w:spacing w:lineRule="exact" w:line="256"/>
              <w:ind w:left="158" w:right="0"/>
              <w:rPr>
                <w:rFonts w:ascii="Times New Roman" w:hAnsi="Times New Roman"/>
                <w:sz w:val="24"/>
              </w:rPr>
            </w:pPr>
            <w:r>
              <w:rPr>
                <w:rFonts w:ascii="Times New Roman" w:hAnsi="Times New Roman"/>
                <w:sz w:val="24"/>
              </w:rPr>
              <w:t>tres</w:t>
            </w:r>
            <w:r>
              <w:rPr>
                <w:rFonts w:ascii="Times New Roman" w:hAnsi="Times New Roman"/>
                <w:spacing w:val="-1"/>
                <w:sz w:val="24"/>
              </w:rPr>
              <w:t xml:space="preserve"> </w:t>
            </w:r>
            <w:r>
              <w:rPr>
                <w:rFonts w:ascii="Times New Roman" w:hAnsi="Times New Roman"/>
                <w:sz w:val="24"/>
              </w:rPr>
              <w:t>valores,</w:t>
            </w:r>
            <w:r>
              <w:rPr>
                <w:rFonts w:ascii="Times New Roman" w:hAnsi="Times New Roman"/>
                <w:spacing w:val="-3"/>
                <w:sz w:val="24"/>
              </w:rPr>
              <w:t xml:space="preserve"> </w:t>
            </w:r>
            <w:r>
              <w:rPr>
                <w:rFonts w:ascii="Times New Roman" w:hAnsi="Times New Roman"/>
                <w:sz w:val="24"/>
              </w:rPr>
              <w:t>cada</w:t>
            </w:r>
            <w:r>
              <w:rPr>
                <w:rFonts w:ascii="Times New Roman" w:hAnsi="Times New Roman"/>
                <w:spacing w:val="-2"/>
                <w:sz w:val="24"/>
              </w:rPr>
              <w:t xml:space="preserve"> </w:t>
            </w:r>
            <w:r>
              <w:rPr>
                <w:rFonts w:ascii="Times New Roman" w:hAnsi="Times New Roman"/>
                <w:sz w:val="24"/>
              </w:rPr>
              <w:t>uno</w:t>
            </w:r>
            <w:r>
              <w:rPr>
                <w:rFonts w:ascii="Times New Roman" w:hAnsi="Times New Roman"/>
                <w:spacing w:val="-3"/>
                <w:sz w:val="24"/>
              </w:rPr>
              <w:t xml:space="preserve"> </w:t>
            </w:r>
            <w:r>
              <w:rPr>
                <w:rFonts w:ascii="Times New Roman" w:hAnsi="Times New Roman"/>
                <w:sz w:val="24"/>
              </w:rPr>
              <w:t>para</w:t>
            </w:r>
            <w:r>
              <w:rPr>
                <w:rFonts w:ascii="Times New Roman" w:hAnsi="Times New Roman"/>
                <w:spacing w:val="-4"/>
                <w:sz w:val="24"/>
              </w:rPr>
              <w:t xml:space="preserve"> </w:t>
            </w:r>
            <w:r>
              <w:rPr>
                <w:rFonts w:ascii="Times New Roman" w:hAnsi="Times New Roman"/>
                <w:sz w:val="24"/>
              </w:rPr>
              <w:t>un</w:t>
            </w:r>
            <w:r>
              <w:rPr>
                <w:rFonts w:ascii="Times New Roman" w:hAnsi="Times New Roman"/>
                <w:spacing w:val="-3"/>
                <w:sz w:val="24"/>
              </w:rPr>
              <w:t xml:space="preserve"> </w:t>
            </w:r>
            <w:r>
              <w:rPr>
                <w:rFonts w:ascii="Times New Roman" w:hAnsi="Times New Roman"/>
                <w:sz w:val="24"/>
              </w:rPr>
              <w:t>periodo</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tiempo</w:t>
            </w:r>
            <w:r>
              <w:rPr>
                <w:rFonts w:ascii="Times New Roman" w:hAnsi="Times New Roman"/>
                <w:spacing w:val="-3"/>
                <w:sz w:val="24"/>
              </w:rPr>
              <w:t xml:space="preserve"> </w:t>
            </w:r>
            <w:r>
              <w:rPr>
                <w:rFonts w:ascii="Times New Roman" w:hAnsi="Times New Roman"/>
                <w:sz w:val="24"/>
              </w:rPr>
              <w:t>diferente.</w:t>
            </w:r>
            <w:r>
              <w:rPr>
                <w:rFonts w:ascii="Times New Roman" w:hAnsi="Times New Roman"/>
                <w:spacing w:val="-1"/>
                <w:sz w:val="24"/>
              </w:rPr>
              <w:t xml:space="preserve"> </w:t>
            </w:r>
            <w:r>
              <w:rPr>
                <w:rFonts w:ascii="Times New Roman" w:hAnsi="Times New Roman"/>
                <w:spacing w:val="-5"/>
                <w:sz w:val="24"/>
              </w:rPr>
              <w:t>El</w:t>
            </w:r>
          </w:p>
        </w:tc>
      </w:tr>
      <w:tr>
        <w:trPr>
          <w:trHeight w:val="275" w:hRule="atLeast"/>
        </w:trPr>
        <w:tc>
          <w:tcPr>
            <w:tcW w:w="1011" w:type="dxa"/>
            <w:tcBorders/>
          </w:tcPr>
          <w:p>
            <w:pPr>
              <w:pStyle w:val="TableParagraph"/>
              <w:spacing w:lineRule="auto" w:line="240"/>
              <w:rPr>
                <w:rFonts w:ascii="Times New Roman" w:hAnsi="Times New Roman"/>
                <w:sz w:val="20"/>
              </w:rPr>
            </w:pPr>
            <w:r>
              <w:rPr>
                <w:rFonts w:ascii="Times New Roman" w:hAnsi="Times New Roman"/>
                <w:sz w:val="20"/>
              </w:rPr>
            </w:r>
          </w:p>
        </w:tc>
        <w:tc>
          <w:tcPr>
            <w:tcW w:w="1378" w:type="dxa"/>
            <w:tcBorders/>
          </w:tcPr>
          <w:p>
            <w:pPr>
              <w:pStyle w:val="TableParagraph"/>
              <w:spacing w:lineRule="auto" w:line="240"/>
              <w:rPr>
                <w:rFonts w:ascii="Times New Roman" w:hAnsi="Times New Roman"/>
                <w:sz w:val="20"/>
              </w:rPr>
            </w:pPr>
            <w:r>
              <w:rPr>
                <w:rFonts w:ascii="Times New Roman" w:hAnsi="Times New Roman"/>
                <w:sz w:val="20"/>
              </w:rPr>
            </w:r>
          </w:p>
        </w:tc>
        <w:tc>
          <w:tcPr>
            <w:tcW w:w="6688" w:type="dxa"/>
            <w:tcBorders/>
          </w:tcPr>
          <w:p>
            <w:pPr>
              <w:pStyle w:val="TableParagraph"/>
              <w:spacing w:lineRule="exact" w:line="256"/>
              <w:ind w:left="158" w:right="0"/>
              <w:rPr>
                <w:rFonts w:ascii="Times New Roman" w:hAnsi="Times New Roman"/>
                <w:sz w:val="24"/>
              </w:rPr>
            </w:pPr>
            <w:r>
              <w:rPr>
                <w:rFonts w:ascii="Times New Roman" w:hAnsi="Times New Roman"/>
                <w:sz w:val="24"/>
              </w:rPr>
              <w:t>primero</w:t>
            </w:r>
            <w:r>
              <w:rPr>
                <w:rFonts w:ascii="Times New Roman" w:hAnsi="Times New Roman"/>
                <w:spacing w:val="-5"/>
                <w:sz w:val="24"/>
              </w:rPr>
              <w:t xml:space="preserve"> </w:t>
            </w:r>
            <w:r>
              <w:rPr>
                <w:rFonts w:ascii="Times New Roman" w:hAnsi="Times New Roman"/>
                <w:sz w:val="24"/>
              </w:rPr>
              <w:t>es</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media</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últimos</w:t>
            </w:r>
            <w:r>
              <w:rPr>
                <w:rFonts w:ascii="Times New Roman" w:hAnsi="Times New Roman"/>
                <w:spacing w:val="-2"/>
                <w:sz w:val="24"/>
              </w:rPr>
              <w:t xml:space="preserve"> </w:t>
            </w:r>
            <w:r>
              <w:rPr>
                <w:rFonts w:ascii="Times New Roman" w:hAnsi="Times New Roman"/>
                <w:sz w:val="24"/>
              </w:rPr>
              <w:t>60</w:t>
            </w:r>
            <w:r>
              <w:rPr>
                <w:rFonts w:ascii="Times New Roman" w:hAnsi="Times New Roman"/>
                <w:spacing w:val="-3"/>
                <w:sz w:val="24"/>
              </w:rPr>
              <w:t xml:space="preserve"> </w:t>
            </w:r>
            <w:r>
              <w:rPr>
                <w:rFonts w:ascii="Times New Roman" w:hAnsi="Times New Roman"/>
                <w:sz w:val="24"/>
              </w:rPr>
              <w:t>segundos,</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siguiente</w:t>
            </w:r>
            <w:r>
              <w:rPr>
                <w:rFonts w:ascii="Times New Roman" w:hAnsi="Times New Roman"/>
                <w:spacing w:val="-3"/>
                <w:sz w:val="24"/>
              </w:rPr>
              <w:t xml:space="preserve"> </w:t>
            </w:r>
            <w:r>
              <w:rPr>
                <w:rFonts w:ascii="Times New Roman" w:hAnsi="Times New Roman"/>
                <w:sz w:val="24"/>
              </w:rPr>
              <w:t>los</w:t>
            </w:r>
            <w:r>
              <w:rPr>
                <w:rFonts w:ascii="Times New Roman" w:hAnsi="Times New Roman"/>
                <w:spacing w:val="-2"/>
                <w:sz w:val="24"/>
              </w:rPr>
              <w:t xml:space="preserve"> </w:t>
            </w:r>
            <w:r>
              <w:rPr>
                <w:rFonts w:ascii="Times New Roman" w:hAnsi="Times New Roman"/>
                <w:spacing w:val="-10"/>
                <w:sz w:val="24"/>
              </w:rPr>
              <w:t>5</w:t>
            </w:r>
          </w:p>
        </w:tc>
      </w:tr>
      <w:tr>
        <w:trPr>
          <w:trHeight w:val="275" w:hRule="atLeast"/>
        </w:trPr>
        <w:tc>
          <w:tcPr>
            <w:tcW w:w="1011" w:type="dxa"/>
            <w:tcBorders/>
          </w:tcPr>
          <w:p>
            <w:pPr>
              <w:pStyle w:val="TableParagraph"/>
              <w:spacing w:lineRule="auto" w:line="240"/>
              <w:rPr>
                <w:rFonts w:ascii="Times New Roman" w:hAnsi="Times New Roman"/>
                <w:sz w:val="20"/>
              </w:rPr>
            </w:pPr>
            <w:r>
              <w:rPr>
                <w:rFonts w:ascii="Times New Roman" w:hAnsi="Times New Roman"/>
                <w:sz w:val="20"/>
              </w:rPr>
            </w:r>
          </w:p>
        </w:tc>
        <w:tc>
          <w:tcPr>
            <w:tcW w:w="1378" w:type="dxa"/>
            <w:tcBorders/>
          </w:tcPr>
          <w:p>
            <w:pPr>
              <w:pStyle w:val="TableParagraph"/>
              <w:spacing w:lineRule="auto" w:line="240"/>
              <w:rPr>
                <w:rFonts w:ascii="Times New Roman" w:hAnsi="Times New Roman"/>
                <w:sz w:val="20"/>
              </w:rPr>
            </w:pPr>
            <w:r>
              <w:rPr>
                <w:rFonts w:ascii="Times New Roman" w:hAnsi="Times New Roman"/>
                <w:sz w:val="20"/>
              </w:rPr>
            </w:r>
          </w:p>
        </w:tc>
        <w:tc>
          <w:tcPr>
            <w:tcW w:w="6688" w:type="dxa"/>
            <w:tcBorders/>
          </w:tcPr>
          <w:p>
            <w:pPr>
              <w:pStyle w:val="TableParagraph"/>
              <w:spacing w:lineRule="exact" w:line="256"/>
              <w:ind w:left="158" w:right="0"/>
              <w:rPr>
                <w:rFonts w:ascii="Times New Roman" w:hAnsi="Times New Roman"/>
                <w:sz w:val="24"/>
              </w:rPr>
            </w:pPr>
            <w:r>
              <w:rPr>
                <w:rFonts w:ascii="Times New Roman" w:hAnsi="Times New Roman"/>
                <w:sz w:val="24"/>
              </w:rPr>
              <w:t>minutos</w:t>
            </w:r>
            <w:r>
              <w:rPr>
                <w:rFonts w:ascii="Times New Roman" w:hAnsi="Times New Roman"/>
                <w:spacing w:val="-3"/>
                <w:sz w:val="24"/>
              </w:rPr>
              <w:t xml:space="preserve"> </w:t>
            </w:r>
            <w:r>
              <w:rPr>
                <w:rFonts w:ascii="Times New Roman" w:hAnsi="Times New Roman"/>
                <w:sz w:val="24"/>
              </w:rPr>
              <w:t>anteriores,</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3"/>
                <w:sz w:val="24"/>
              </w:rPr>
              <w:t xml:space="preserve"> </w:t>
            </w:r>
            <w:r>
              <w:rPr>
                <w:rFonts w:ascii="Times New Roman" w:hAnsi="Times New Roman"/>
                <w:sz w:val="24"/>
              </w:rPr>
              <w:t>finalmente</w:t>
            </w:r>
            <w:r>
              <w:rPr>
                <w:rFonts w:ascii="Times New Roman" w:hAnsi="Times New Roman"/>
                <w:spacing w:val="-3"/>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últimos</w:t>
            </w:r>
            <w:r>
              <w:rPr>
                <w:rFonts w:ascii="Times New Roman" w:hAnsi="Times New Roman"/>
                <w:spacing w:val="-3"/>
                <w:sz w:val="24"/>
              </w:rPr>
              <w:t xml:space="preserve"> </w:t>
            </w:r>
            <w:r>
              <w:rPr>
                <w:rFonts w:ascii="Times New Roman" w:hAnsi="Times New Roman"/>
                <w:sz w:val="24"/>
              </w:rPr>
              <w:t>15</w:t>
            </w:r>
            <w:r>
              <w:rPr>
                <w:rFonts w:ascii="Times New Roman" w:hAnsi="Times New Roman"/>
                <w:spacing w:val="-3"/>
                <w:sz w:val="24"/>
              </w:rPr>
              <w:t xml:space="preserve"> </w:t>
            </w:r>
            <w:r>
              <w:rPr>
                <w:rFonts w:ascii="Times New Roman" w:hAnsi="Times New Roman"/>
                <w:sz w:val="24"/>
              </w:rPr>
              <w:t>minutos.</w:t>
            </w:r>
            <w:r>
              <w:rPr>
                <w:rFonts w:ascii="Times New Roman" w:hAnsi="Times New Roman"/>
                <w:spacing w:val="-3"/>
                <w:sz w:val="24"/>
              </w:rPr>
              <w:t xml:space="preserve"> </w:t>
            </w:r>
            <w:r>
              <w:rPr>
                <w:rFonts w:ascii="Times New Roman" w:hAnsi="Times New Roman"/>
                <w:spacing w:val="-5"/>
                <w:sz w:val="24"/>
              </w:rPr>
              <w:t>Los</w:t>
            </w:r>
          </w:p>
        </w:tc>
      </w:tr>
      <w:tr>
        <w:trPr>
          <w:trHeight w:val="330"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auto" w:line="240"/>
              <w:rPr>
                <w:rFonts w:ascii="Times New Roman" w:hAnsi="Times New Roman"/>
                <w:sz w:val="24"/>
              </w:rPr>
            </w:pPr>
            <w:r>
              <w:rPr>
                <w:rFonts w:ascii="Times New Roman" w:hAnsi="Times New Roman"/>
                <w:sz w:val="24"/>
              </w:rPr>
            </w:r>
          </w:p>
        </w:tc>
        <w:tc>
          <w:tcPr>
            <w:tcW w:w="6688" w:type="dxa"/>
            <w:tcBorders/>
          </w:tcPr>
          <w:p>
            <w:pPr>
              <w:pStyle w:val="TableParagraph"/>
              <w:spacing w:lineRule="exact" w:line="271"/>
              <w:ind w:left="158" w:right="0"/>
              <w:rPr>
                <w:rFonts w:ascii="Times New Roman" w:hAnsi="Times New Roman"/>
                <w:sz w:val="24"/>
              </w:rPr>
            </w:pPr>
            <w:r>
              <w:rPr>
                <w:rFonts w:ascii="Times New Roman" w:hAnsi="Times New Roman"/>
                <w:sz w:val="24"/>
              </w:rPr>
              <w:t>valores</w:t>
            </w:r>
            <w:r>
              <w:rPr>
                <w:rFonts w:ascii="Times New Roman" w:hAnsi="Times New Roman"/>
                <w:spacing w:val="-5"/>
                <w:sz w:val="24"/>
              </w:rPr>
              <w:t xml:space="preserve"> </w:t>
            </w:r>
            <w:r>
              <w:rPr>
                <w:rFonts w:ascii="Times New Roman" w:hAnsi="Times New Roman"/>
                <w:sz w:val="24"/>
              </w:rPr>
              <w:t>menores</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1.0</w:t>
            </w:r>
            <w:r>
              <w:rPr>
                <w:rFonts w:ascii="Times New Roman" w:hAnsi="Times New Roman"/>
                <w:spacing w:val="-2"/>
                <w:sz w:val="24"/>
              </w:rPr>
              <w:t xml:space="preserve"> </w:t>
            </w:r>
            <w:r>
              <w:rPr>
                <w:rFonts w:ascii="Times New Roman" w:hAnsi="Times New Roman"/>
                <w:sz w:val="24"/>
              </w:rPr>
              <w:t>indican</w:t>
            </w:r>
            <w:r>
              <w:rPr>
                <w:rFonts w:ascii="Times New Roman" w:hAnsi="Times New Roman"/>
                <w:spacing w:val="-2"/>
                <w:sz w:val="24"/>
              </w:rPr>
              <w:t xml:space="preserve"> </w:t>
            </w:r>
            <w:r>
              <w:rPr>
                <w:rFonts w:ascii="Times New Roman" w:hAnsi="Times New Roman"/>
                <w:sz w:val="24"/>
              </w:rPr>
              <w:t>que</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máquina</w:t>
            </w:r>
            <w:r>
              <w:rPr>
                <w:rFonts w:ascii="Times New Roman" w:hAnsi="Times New Roman"/>
                <w:spacing w:val="-2"/>
                <w:sz w:val="24"/>
              </w:rPr>
              <w:t xml:space="preserve"> </w:t>
            </w:r>
            <w:r>
              <w:rPr>
                <w:rFonts w:ascii="Times New Roman" w:hAnsi="Times New Roman"/>
                <w:sz w:val="24"/>
              </w:rPr>
              <w:t>no</w:t>
            </w:r>
            <w:r>
              <w:rPr>
                <w:rFonts w:ascii="Times New Roman" w:hAnsi="Times New Roman"/>
                <w:spacing w:val="-3"/>
                <w:sz w:val="24"/>
              </w:rPr>
              <w:t xml:space="preserve"> </w:t>
            </w:r>
            <w:r>
              <w:rPr>
                <w:rFonts w:ascii="Times New Roman" w:hAnsi="Times New Roman"/>
                <w:sz w:val="24"/>
              </w:rPr>
              <w:t>está</w:t>
            </w:r>
            <w:r>
              <w:rPr>
                <w:rFonts w:ascii="Times New Roman" w:hAnsi="Times New Roman"/>
                <w:spacing w:val="-3"/>
                <w:sz w:val="24"/>
              </w:rPr>
              <w:t xml:space="preserve"> </w:t>
            </w:r>
            <w:r>
              <w:rPr>
                <w:rFonts w:ascii="Times New Roman" w:hAnsi="Times New Roman"/>
                <w:spacing w:val="-2"/>
                <w:sz w:val="24"/>
              </w:rPr>
              <w:t>ocupada</w:t>
            </w:r>
          </w:p>
        </w:tc>
      </w:tr>
      <w:tr>
        <w:trPr>
          <w:trHeight w:val="395" w:hRule="atLeast"/>
        </w:trPr>
        <w:tc>
          <w:tcPr>
            <w:tcW w:w="1011" w:type="dxa"/>
            <w:tcBorders/>
            <w:shd w:color="auto" w:fill="EDEDED" w:val="clear"/>
          </w:tcPr>
          <w:p>
            <w:pPr>
              <w:pStyle w:val="TableParagraph"/>
              <w:spacing w:lineRule="auto" w:line="240" w:before="60" w:after="0"/>
              <w:ind w:left="61" w:right="0"/>
              <w:rPr>
                <w:rFonts w:ascii="Times New Roman" w:hAnsi="Times New Roman"/>
                <w:sz w:val="24"/>
              </w:rPr>
            </w:pPr>
            <w:r>
              <w:rPr>
                <w:rFonts w:ascii="Times New Roman" w:hAnsi="Times New Roman"/>
                <w:sz w:val="24"/>
              </w:rPr>
              <w:t>2</w:t>
            </w:r>
          </w:p>
        </w:tc>
        <w:tc>
          <w:tcPr>
            <w:tcW w:w="1378" w:type="dxa"/>
            <w:tcBorders/>
            <w:shd w:color="auto" w:fill="EDEDED" w:val="clear"/>
          </w:tcPr>
          <w:p>
            <w:pPr>
              <w:pStyle w:val="TableParagraph"/>
              <w:spacing w:lineRule="auto" w:line="240" w:before="60" w:after="0"/>
              <w:ind w:left="69" w:right="0"/>
              <w:rPr>
                <w:sz w:val="24"/>
              </w:rPr>
            </w:pPr>
            <w:r>
              <w:rPr>
                <w:spacing w:val="-2"/>
                <w:sz w:val="24"/>
              </w:rPr>
              <w:t>Tasks:</w:t>
            </w:r>
          </w:p>
        </w:tc>
        <w:tc>
          <w:tcPr>
            <w:tcW w:w="6688" w:type="dxa"/>
            <w:tcBorders/>
            <w:shd w:color="auto" w:fill="EDEDED" w:val="clear"/>
          </w:tcPr>
          <w:p>
            <w:pPr>
              <w:pStyle w:val="TableParagraph"/>
              <w:spacing w:lineRule="auto" w:line="240" w:before="60" w:after="0"/>
              <w:ind w:left="158" w:right="0"/>
              <w:rPr>
                <w:rFonts w:ascii="Times New Roman" w:hAnsi="Times New Roman"/>
                <w:sz w:val="24"/>
              </w:rPr>
            </w:pPr>
            <w:r>
              <w:rPr>
                <w:rFonts w:ascii="Times New Roman" w:hAnsi="Times New Roman"/>
                <w:sz w:val="24"/>
              </w:rPr>
              <w:t>Resume</w:t>
            </w:r>
            <w:r>
              <w:rPr>
                <w:rFonts w:ascii="Times New Roman" w:hAnsi="Times New Roman"/>
                <w:spacing w:val="-2"/>
                <w:sz w:val="24"/>
              </w:rPr>
              <w:t xml:space="preserve"> </w:t>
            </w:r>
            <w:r>
              <w:rPr>
                <w:rFonts w:ascii="Times New Roman" w:hAnsi="Times New Roman"/>
                <w:sz w:val="24"/>
              </w:rPr>
              <w:t>el</w:t>
            </w:r>
            <w:r>
              <w:rPr>
                <w:rFonts w:ascii="Times New Roman" w:hAnsi="Times New Roman"/>
                <w:spacing w:val="-4"/>
                <w:sz w:val="24"/>
              </w:rPr>
              <w:t xml:space="preserve"> </w:t>
            </w:r>
            <w:r>
              <w:rPr>
                <w:rFonts w:ascii="Times New Roman" w:hAnsi="Times New Roman"/>
                <w:sz w:val="24"/>
              </w:rPr>
              <w:t>número</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procesos</w:t>
            </w:r>
            <w:r>
              <w:rPr>
                <w:rFonts w:ascii="Times New Roman" w:hAnsi="Times New Roman"/>
                <w:spacing w:val="-3"/>
                <w:sz w:val="24"/>
              </w:rPr>
              <w:t xml:space="preserve"> </w:t>
            </w:r>
            <w:r>
              <w:rPr>
                <w:rFonts w:ascii="Times New Roman" w:hAnsi="Times New Roman"/>
                <w:sz w:val="24"/>
              </w:rPr>
              <w:t>y</w:t>
            </w:r>
            <w:r>
              <w:rPr>
                <w:rFonts w:ascii="Times New Roman" w:hAnsi="Times New Roman"/>
                <w:spacing w:val="-3"/>
                <w:sz w:val="24"/>
              </w:rPr>
              <w:t xml:space="preserve"> </w:t>
            </w:r>
            <w:r>
              <w:rPr>
                <w:rFonts w:ascii="Times New Roman" w:hAnsi="Times New Roman"/>
                <w:sz w:val="24"/>
              </w:rPr>
              <w:t>sus</w:t>
            </w:r>
            <w:r>
              <w:rPr>
                <w:rFonts w:ascii="Times New Roman" w:hAnsi="Times New Roman"/>
                <w:spacing w:val="-3"/>
                <w:sz w:val="24"/>
              </w:rPr>
              <w:t xml:space="preserve"> </w:t>
            </w:r>
            <w:r>
              <w:rPr>
                <w:rFonts w:ascii="Times New Roman" w:hAnsi="Times New Roman"/>
                <w:sz w:val="24"/>
              </w:rPr>
              <w:t>distintos</w:t>
            </w:r>
            <w:r>
              <w:rPr>
                <w:rFonts w:ascii="Times New Roman" w:hAnsi="Times New Roman"/>
                <w:spacing w:val="-3"/>
                <w:sz w:val="24"/>
              </w:rPr>
              <w:t xml:space="preserve"> </w:t>
            </w:r>
            <w:r>
              <w:rPr>
                <w:rFonts w:ascii="Times New Roman" w:hAnsi="Times New Roman"/>
                <w:sz w:val="24"/>
              </w:rPr>
              <w:t>estados</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pacing w:val="-2"/>
                <w:sz w:val="24"/>
              </w:rPr>
              <w:t>proceso.</w:t>
            </w:r>
          </w:p>
        </w:tc>
      </w:tr>
      <w:tr>
        <w:trPr>
          <w:trHeight w:val="341" w:hRule="atLeast"/>
        </w:trPr>
        <w:tc>
          <w:tcPr>
            <w:tcW w:w="1011" w:type="dxa"/>
            <w:tcBorders/>
          </w:tcPr>
          <w:p>
            <w:pPr>
              <w:pStyle w:val="TableParagraph"/>
              <w:spacing w:lineRule="exact" w:line="261" w:before="60" w:after="0"/>
              <w:ind w:left="61" w:right="0"/>
              <w:rPr>
                <w:rFonts w:ascii="Times New Roman" w:hAnsi="Times New Roman"/>
                <w:sz w:val="24"/>
              </w:rPr>
            </w:pPr>
            <w:r>
              <w:rPr>
                <w:rFonts w:ascii="Times New Roman" w:hAnsi="Times New Roman"/>
                <w:sz w:val="24"/>
              </w:rPr>
              <w:t>3</w:t>
            </w:r>
          </w:p>
        </w:tc>
        <w:tc>
          <w:tcPr>
            <w:tcW w:w="1378" w:type="dxa"/>
            <w:tcBorders/>
          </w:tcPr>
          <w:p>
            <w:pPr>
              <w:pStyle w:val="TableParagraph"/>
              <w:spacing w:lineRule="exact" w:line="261" w:before="60" w:after="0"/>
              <w:ind w:left="69" w:right="0"/>
              <w:rPr>
                <w:sz w:val="24"/>
              </w:rPr>
            </w:pPr>
            <w:r>
              <w:rPr>
                <w:spacing w:val="-2"/>
                <w:sz w:val="24"/>
              </w:rPr>
              <w:t>Cpu(s):</w:t>
            </w:r>
          </w:p>
        </w:tc>
        <w:tc>
          <w:tcPr>
            <w:tcW w:w="6688" w:type="dxa"/>
            <w:tcBorders/>
          </w:tcPr>
          <w:p>
            <w:pPr>
              <w:pStyle w:val="TableParagraph"/>
              <w:spacing w:lineRule="exact" w:line="261" w:before="60" w:after="0"/>
              <w:ind w:left="158" w:right="0"/>
              <w:rPr>
                <w:rFonts w:ascii="Times New Roman" w:hAnsi="Times New Roman"/>
                <w:sz w:val="24"/>
              </w:rPr>
            </w:pPr>
            <w:r>
              <w:rPr>
                <w:rFonts w:ascii="Times New Roman" w:hAnsi="Times New Roman"/>
                <w:sz w:val="24"/>
              </w:rPr>
              <w:t>Esta</w:t>
            </w:r>
            <w:r>
              <w:rPr>
                <w:rFonts w:ascii="Times New Roman" w:hAnsi="Times New Roman"/>
                <w:spacing w:val="-3"/>
                <w:sz w:val="24"/>
              </w:rPr>
              <w:t xml:space="preserve"> </w:t>
            </w:r>
            <w:r>
              <w:rPr>
                <w:rFonts w:ascii="Times New Roman" w:hAnsi="Times New Roman"/>
                <w:sz w:val="24"/>
              </w:rPr>
              <w:t>columna</w:t>
            </w:r>
            <w:r>
              <w:rPr>
                <w:rFonts w:ascii="Times New Roman" w:hAnsi="Times New Roman"/>
                <w:spacing w:val="-3"/>
                <w:sz w:val="24"/>
              </w:rPr>
              <w:t xml:space="preserve"> </w:t>
            </w:r>
            <w:r>
              <w:rPr>
                <w:rFonts w:ascii="Times New Roman" w:hAnsi="Times New Roman"/>
                <w:sz w:val="24"/>
              </w:rPr>
              <w:t>describe</w:t>
            </w:r>
            <w:r>
              <w:rPr>
                <w:rFonts w:ascii="Times New Roman" w:hAnsi="Times New Roman"/>
                <w:spacing w:val="-3"/>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carácter</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las</w:t>
            </w:r>
            <w:r>
              <w:rPr>
                <w:rFonts w:ascii="Times New Roman" w:hAnsi="Times New Roman"/>
                <w:spacing w:val="-3"/>
                <w:sz w:val="24"/>
              </w:rPr>
              <w:t xml:space="preserve"> </w:t>
            </w:r>
            <w:r>
              <w:rPr>
                <w:rFonts w:ascii="Times New Roman" w:hAnsi="Times New Roman"/>
                <w:sz w:val="24"/>
              </w:rPr>
              <w:t>actividades</w:t>
            </w:r>
            <w:r>
              <w:rPr>
                <w:rFonts w:ascii="Times New Roman" w:hAnsi="Times New Roman"/>
                <w:spacing w:val="-3"/>
                <w:sz w:val="24"/>
              </w:rPr>
              <w:t xml:space="preserve"> </w:t>
            </w:r>
            <w:r>
              <w:rPr>
                <w:rFonts w:ascii="Times New Roman" w:hAnsi="Times New Roman"/>
                <w:sz w:val="24"/>
              </w:rPr>
              <w:t>que</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pacing w:val="-5"/>
                <w:sz w:val="24"/>
              </w:rPr>
              <w:t>CPU</w:t>
            </w:r>
          </w:p>
        </w:tc>
      </w:tr>
      <w:tr>
        <w:trPr>
          <w:trHeight w:val="330"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auto" w:line="240"/>
              <w:rPr>
                <w:rFonts w:ascii="Times New Roman" w:hAnsi="Times New Roman"/>
                <w:sz w:val="24"/>
              </w:rPr>
            </w:pPr>
            <w:r>
              <w:rPr>
                <w:rFonts w:ascii="Times New Roman" w:hAnsi="Times New Roman"/>
                <w:sz w:val="24"/>
              </w:rPr>
            </w:r>
          </w:p>
        </w:tc>
        <w:tc>
          <w:tcPr>
            <w:tcW w:w="6688" w:type="dxa"/>
            <w:tcBorders/>
          </w:tcPr>
          <w:p>
            <w:pPr>
              <w:pStyle w:val="TableParagraph"/>
              <w:spacing w:lineRule="exact" w:line="271"/>
              <w:ind w:left="158" w:right="0"/>
              <w:rPr>
                <w:rFonts w:ascii="Times New Roman" w:hAnsi="Times New Roman"/>
                <w:sz w:val="24"/>
              </w:rPr>
            </w:pPr>
            <w:r>
              <w:rPr>
                <w:rFonts w:ascii="Times New Roman" w:hAnsi="Times New Roman"/>
                <w:sz w:val="24"/>
              </w:rPr>
              <w:t>está</w:t>
            </w:r>
            <w:r>
              <w:rPr>
                <w:rFonts w:ascii="Times New Roman" w:hAnsi="Times New Roman"/>
                <w:spacing w:val="-1"/>
                <w:sz w:val="24"/>
              </w:rPr>
              <w:t xml:space="preserve"> </w:t>
            </w:r>
            <w:r>
              <w:rPr>
                <w:rFonts w:ascii="Times New Roman" w:hAnsi="Times New Roman"/>
                <w:spacing w:val="-2"/>
                <w:sz w:val="24"/>
              </w:rPr>
              <w:t>realizando.</w:t>
            </w:r>
          </w:p>
        </w:tc>
      </w:tr>
      <w:tr>
        <w:trPr>
          <w:trHeight w:val="341"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exact" w:line="261" w:before="60" w:after="0"/>
              <w:ind w:left="69" w:right="0"/>
              <w:rPr>
                <w:sz w:val="24"/>
              </w:rPr>
            </w:pPr>
            <w:r>
              <w:rPr>
                <w:spacing w:val="-2"/>
                <w:sz w:val="24"/>
              </w:rPr>
              <w:t>0.7%us</w:t>
            </w:r>
          </w:p>
        </w:tc>
        <w:tc>
          <w:tcPr>
            <w:tcW w:w="6688" w:type="dxa"/>
            <w:tcBorders/>
            <w:shd w:color="auto" w:fill="EDEDED" w:val="clear"/>
          </w:tcPr>
          <w:p>
            <w:pPr>
              <w:pStyle w:val="TableParagraph"/>
              <w:spacing w:lineRule="exact" w:line="261" w:before="60" w:after="0"/>
              <w:ind w:left="158" w:right="0"/>
              <w:rPr>
                <w:rFonts w:ascii="Times New Roman" w:hAnsi="Times New Roman"/>
                <w:sz w:val="24"/>
              </w:rPr>
            </w:pP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0.7%</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CPU</w:t>
            </w:r>
            <w:r>
              <w:rPr>
                <w:rFonts w:ascii="Times New Roman" w:hAnsi="Times New Roman"/>
                <w:spacing w:val="-3"/>
                <w:sz w:val="24"/>
              </w:rPr>
              <w:t xml:space="preserve"> </w:t>
            </w:r>
            <w:r>
              <w:rPr>
                <w:rFonts w:ascii="Times New Roman" w:hAnsi="Times New Roman"/>
                <w:sz w:val="24"/>
              </w:rPr>
              <w:t>está</w:t>
            </w:r>
            <w:r>
              <w:rPr>
                <w:rFonts w:ascii="Times New Roman" w:hAnsi="Times New Roman"/>
                <w:spacing w:val="-2"/>
                <w:sz w:val="24"/>
              </w:rPr>
              <w:t xml:space="preserve"> </w:t>
            </w:r>
            <w:r>
              <w:rPr>
                <w:rFonts w:ascii="Times New Roman" w:hAnsi="Times New Roman"/>
                <w:sz w:val="24"/>
              </w:rPr>
              <w:t>siendo</w:t>
            </w:r>
            <w:r>
              <w:rPr>
                <w:rFonts w:ascii="Times New Roman" w:hAnsi="Times New Roman"/>
                <w:spacing w:val="-2"/>
                <w:sz w:val="24"/>
              </w:rPr>
              <w:t xml:space="preserve"> </w:t>
            </w:r>
            <w:r>
              <w:rPr>
                <w:rFonts w:ascii="Times New Roman" w:hAnsi="Times New Roman"/>
                <w:sz w:val="24"/>
              </w:rPr>
              <w:t>usada</w:t>
            </w:r>
            <w:r>
              <w:rPr>
                <w:rFonts w:ascii="Times New Roman" w:hAnsi="Times New Roman"/>
                <w:spacing w:val="-4"/>
                <w:sz w:val="24"/>
              </w:rPr>
              <w:t xml:space="preserve"> </w:t>
            </w:r>
            <w:r>
              <w:rPr>
                <w:rFonts w:ascii="Times New Roman" w:hAnsi="Times New Roman"/>
                <w:sz w:val="24"/>
              </w:rPr>
              <w:t>por</w:t>
            </w:r>
            <w:r>
              <w:rPr>
                <w:rFonts w:ascii="Times New Roman" w:hAnsi="Times New Roman"/>
                <w:spacing w:val="-1"/>
                <w:sz w:val="24"/>
              </w:rPr>
              <w:t xml:space="preserve"> </w:t>
            </w:r>
            <w:r>
              <w:rPr>
                <w:rFonts w:ascii="Times New Roman" w:hAnsi="Times New Roman"/>
                <w:i/>
                <w:sz w:val="24"/>
              </w:rPr>
              <w:t>procesos</w:t>
            </w:r>
            <w:r>
              <w:rPr>
                <w:rFonts w:ascii="Times New Roman" w:hAnsi="Times New Roman"/>
                <w:i/>
                <w:spacing w:val="-3"/>
                <w:sz w:val="24"/>
              </w:rPr>
              <w:t xml:space="preserve"> </w:t>
            </w:r>
            <w:r>
              <w:rPr>
                <w:rFonts w:ascii="Times New Roman" w:hAnsi="Times New Roman"/>
                <w:i/>
                <w:sz w:val="24"/>
              </w:rPr>
              <w:t>de</w:t>
            </w:r>
            <w:r>
              <w:rPr>
                <w:rFonts w:ascii="Times New Roman" w:hAnsi="Times New Roman"/>
                <w:i/>
                <w:spacing w:val="-2"/>
                <w:sz w:val="24"/>
              </w:rPr>
              <w:t xml:space="preserve"> </w:t>
            </w:r>
            <w:r>
              <w:rPr>
                <w:rFonts w:ascii="Times New Roman" w:hAnsi="Times New Roman"/>
                <w:i/>
                <w:sz w:val="24"/>
              </w:rPr>
              <w:t>usuario</w:t>
            </w:r>
            <w:r>
              <w:rPr>
                <w:rFonts w:ascii="Times New Roman" w:hAnsi="Times New Roman"/>
                <w:sz w:val="24"/>
              </w:rPr>
              <w:t>.</w:t>
            </w:r>
            <w:r>
              <w:rPr>
                <w:rFonts w:ascii="Times New Roman" w:hAnsi="Times New Roman"/>
                <w:spacing w:val="-2"/>
                <w:sz w:val="24"/>
              </w:rPr>
              <w:t xml:space="preserve"> </w:t>
            </w:r>
            <w:r>
              <w:rPr>
                <w:rFonts w:ascii="Times New Roman" w:hAnsi="Times New Roman"/>
                <w:spacing w:val="-4"/>
                <w:sz w:val="24"/>
              </w:rPr>
              <w:t>Ésto</w:t>
            </w:r>
          </w:p>
        </w:tc>
      </w:tr>
      <w:tr>
        <w:trPr>
          <w:trHeight w:val="330"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6688" w:type="dxa"/>
            <w:tcBorders/>
            <w:shd w:color="auto" w:fill="EDEDED" w:val="clear"/>
          </w:tcPr>
          <w:p>
            <w:pPr>
              <w:pStyle w:val="TableParagraph"/>
              <w:spacing w:lineRule="exact" w:line="271"/>
              <w:ind w:left="158" w:right="0"/>
              <w:rPr>
                <w:rFonts w:ascii="Times New Roman" w:hAnsi="Times New Roman"/>
                <w:sz w:val="24"/>
              </w:rPr>
            </w:pPr>
            <w:r>
              <w:rPr>
                <w:rFonts w:ascii="Times New Roman" w:hAnsi="Times New Roman"/>
                <w:sz w:val="24"/>
              </w:rPr>
              <w:t>significa</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son</w:t>
            </w:r>
            <w:r>
              <w:rPr>
                <w:rFonts w:ascii="Times New Roman" w:hAnsi="Times New Roman"/>
                <w:spacing w:val="-4"/>
                <w:sz w:val="24"/>
              </w:rPr>
              <w:t xml:space="preserve"> </w:t>
            </w:r>
            <w:r>
              <w:rPr>
                <w:rFonts w:ascii="Times New Roman" w:hAnsi="Times New Roman"/>
                <w:sz w:val="24"/>
              </w:rPr>
              <w:t>procesos</w:t>
            </w:r>
            <w:r>
              <w:rPr>
                <w:rFonts w:ascii="Times New Roman" w:hAnsi="Times New Roman"/>
                <w:spacing w:val="-3"/>
                <w:sz w:val="24"/>
              </w:rPr>
              <w:t xml:space="preserve"> </w:t>
            </w:r>
            <w:r>
              <w:rPr>
                <w:rFonts w:ascii="Times New Roman" w:hAnsi="Times New Roman"/>
                <w:sz w:val="24"/>
              </w:rPr>
              <w:t>fuera</w:t>
            </w:r>
            <w:r>
              <w:rPr>
                <w:rFonts w:ascii="Times New Roman" w:hAnsi="Times New Roman"/>
                <w:spacing w:val="-3"/>
                <w:sz w:val="24"/>
              </w:rPr>
              <w:t xml:space="preserve"> </w:t>
            </w:r>
            <w:r>
              <w:rPr>
                <w:rFonts w:ascii="Times New Roman" w:hAnsi="Times New Roman"/>
                <w:sz w:val="24"/>
              </w:rPr>
              <w:t>del</w:t>
            </w:r>
            <w:r>
              <w:rPr>
                <w:rFonts w:ascii="Times New Roman" w:hAnsi="Times New Roman"/>
                <w:spacing w:val="-5"/>
                <w:sz w:val="24"/>
              </w:rPr>
              <w:t xml:space="preserve"> </w:t>
            </w:r>
            <w:r>
              <w:rPr>
                <w:rFonts w:ascii="Times New Roman" w:hAnsi="Times New Roman"/>
                <w:sz w:val="24"/>
              </w:rPr>
              <w:t>propio</w:t>
            </w:r>
            <w:r>
              <w:rPr>
                <w:rFonts w:ascii="Times New Roman" w:hAnsi="Times New Roman"/>
                <w:spacing w:val="-2"/>
                <w:sz w:val="24"/>
              </w:rPr>
              <w:t xml:space="preserve"> kernel.</w:t>
            </w:r>
          </w:p>
        </w:tc>
      </w:tr>
      <w:tr>
        <w:trPr>
          <w:trHeight w:val="341"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exact" w:line="261" w:before="60" w:after="0"/>
              <w:ind w:left="69" w:right="0"/>
              <w:rPr>
                <w:sz w:val="24"/>
              </w:rPr>
            </w:pPr>
            <w:r>
              <w:rPr>
                <w:spacing w:val="-2"/>
                <w:sz w:val="24"/>
              </w:rPr>
              <w:t>1.0%sy</w:t>
            </w:r>
          </w:p>
        </w:tc>
        <w:tc>
          <w:tcPr>
            <w:tcW w:w="6688" w:type="dxa"/>
            <w:tcBorders/>
          </w:tcPr>
          <w:p>
            <w:pPr>
              <w:pStyle w:val="TableParagraph"/>
              <w:spacing w:lineRule="exact" w:line="261" w:before="60" w:after="0"/>
              <w:ind w:left="158" w:right="0"/>
              <w:rPr>
                <w:rFonts w:ascii="Times New Roman" w:hAnsi="Times New Roman"/>
                <w:i/>
                <w:i/>
                <w:sz w:val="24"/>
              </w:rPr>
            </w:pP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1.0%</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la CPU</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1"/>
                <w:sz w:val="24"/>
              </w:rPr>
              <w:t xml:space="preserve"> </w:t>
            </w:r>
            <w:r>
              <w:rPr>
                <w:rFonts w:ascii="Times New Roman" w:hAnsi="Times New Roman"/>
                <w:sz w:val="24"/>
              </w:rPr>
              <w:t>siendo</w:t>
            </w:r>
            <w:r>
              <w:rPr>
                <w:rFonts w:ascii="Times New Roman" w:hAnsi="Times New Roman"/>
                <w:spacing w:val="-2"/>
                <w:sz w:val="24"/>
              </w:rPr>
              <w:t xml:space="preserve"> </w:t>
            </w:r>
            <w:r>
              <w:rPr>
                <w:rFonts w:ascii="Times New Roman" w:hAnsi="Times New Roman"/>
                <w:sz w:val="24"/>
              </w:rPr>
              <w:t>usada</w:t>
            </w:r>
            <w:r>
              <w:rPr>
                <w:rFonts w:ascii="Times New Roman" w:hAnsi="Times New Roman"/>
                <w:spacing w:val="-2"/>
                <w:sz w:val="24"/>
              </w:rPr>
              <w:t xml:space="preserve"> </w:t>
            </w:r>
            <w:r>
              <w:rPr>
                <w:rFonts w:ascii="Times New Roman" w:hAnsi="Times New Roman"/>
                <w:sz w:val="24"/>
              </w:rPr>
              <w:t>por</w:t>
            </w:r>
            <w:r>
              <w:rPr>
                <w:rFonts w:ascii="Times New Roman" w:hAnsi="Times New Roman"/>
                <w:spacing w:val="-2"/>
                <w:sz w:val="24"/>
              </w:rPr>
              <w:t xml:space="preserve"> </w:t>
            </w:r>
            <w:r>
              <w:rPr>
                <w:rFonts w:ascii="Times New Roman" w:hAnsi="Times New Roman"/>
                <w:sz w:val="24"/>
              </w:rPr>
              <w:t>procesos</w:t>
            </w:r>
            <w:r>
              <w:rPr>
                <w:rFonts w:ascii="Times New Roman" w:hAnsi="Times New Roman"/>
                <w:spacing w:val="-2"/>
                <w:sz w:val="24"/>
              </w:rPr>
              <w:t xml:space="preserve"> </w:t>
            </w:r>
            <w:r>
              <w:rPr>
                <w:rFonts w:ascii="Times New Roman" w:hAnsi="Times New Roman"/>
                <w:sz w:val="24"/>
              </w:rPr>
              <w:t>“</w:t>
            </w:r>
            <w:r>
              <w:rPr>
                <w:rFonts w:ascii="Times New Roman" w:hAnsi="Times New Roman"/>
                <w:i/>
                <w:sz w:val="24"/>
              </w:rPr>
              <w:t xml:space="preserve">del </w:t>
            </w:r>
            <w:r>
              <w:rPr>
                <w:rFonts w:ascii="Times New Roman" w:hAnsi="Times New Roman"/>
                <w:i/>
                <w:spacing w:val="-2"/>
                <w:sz w:val="24"/>
              </w:rPr>
              <w:t>sistema</w:t>
            </w:r>
          </w:p>
        </w:tc>
      </w:tr>
      <w:tr>
        <w:trPr>
          <w:trHeight w:val="330"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auto" w:line="240"/>
              <w:rPr>
                <w:rFonts w:ascii="Times New Roman" w:hAnsi="Times New Roman"/>
                <w:sz w:val="24"/>
              </w:rPr>
            </w:pPr>
            <w:r>
              <w:rPr>
                <w:rFonts w:ascii="Times New Roman" w:hAnsi="Times New Roman"/>
                <w:sz w:val="24"/>
              </w:rPr>
            </w:r>
          </w:p>
        </w:tc>
        <w:tc>
          <w:tcPr>
            <w:tcW w:w="6688" w:type="dxa"/>
            <w:tcBorders/>
          </w:tcPr>
          <w:p>
            <w:pPr>
              <w:pStyle w:val="TableParagraph"/>
              <w:spacing w:lineRule="exact" w:line="271"/>
              <w:ind w:left="158" w:right="0"/>
              <w:rPr>
                <w:rFonts w:ascii="Times New Roman" w:hAnsi="Times New Roman"/>
                <w:sz w:val="24"/>
              </w:rPr>
            </w:pPr>
            <w:r>
              <w:rPr>
                <w:rFonts w:ascii="Times New Roman" w:hAnsi="Times New Roman"/>
                <w:spacing w:val="-2"/>
                <w:sz w:val="24"/>
              </w:rPr>
              <w:t>(kernel)”</w:t>
            </w:r>
          </w:p>
        </w:tc>
      </w:tr>
      <w:tr>
        <w:trPr>
          <w:trHeight w:val="341"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exact" w:line="261" w:before="60" w:after="0"/>
              <w:ind w:left="69" w:right="0"/>
              <w:rPr>
                <w:sz w:val="24"/>
              </w:rPr>
            </w:pPr>
            <w:r>
              <w:rPr>
                <w:spacing w:val="-2"/>
                <w:sz w:val="24"/>
              </w:rPr>
              <w:t>0.0%ni</w:t>
            </w:r>
          </w:p>
        </w:tc>
        <w:tc>
          <w:tcPr>
            <w:tcW w:w="6688" w:type="dxa"/>
            <w:tcBorders/>
            <w:shd w:color="auto" w:fill="EDEDED" w:val="clear"/>
          </w:tcPr>
          <w:p>
            <w:pPr>
              <w:pStyle w:val="TableParagraph"/>
              <w:spacing w:lineRule="exact" w:line="261" w:before="60" w:after="0"/>
              <w:ind w:left="158" w:right="0"/>
              <w:rPr>
                <w:rFonts w:ascii="Times New Roman" w:hAnsi="Times New Roman"/>
                <w:sz w:val="24"/>
              </w:rPr>
            </w:pP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0.0%</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CPU</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1"/>
                <w:sz w:val="24"/>
              </w:rPr>
              <w:t xml:space="preserve"> </w:t>
            </w:r>
            <w:r>
              <w:rPr>
                <w:rFonts w:ascii="Times New Roman" w:hAnsi="Times New Roman"/>
                <w:sz w:val="24"/>
              </w:rPr>
              <w:t>siendo</w:t>
            </w:r>
            <w:r>
              <w:rPr>
                <w:rFonts w:ascii="Times New Roman" w:hAnsi="Times New Roman"/>
                <w:spacing w:val="-2"/>
                <w:sz w:val="24"/>
              </w:rPr>
              <w:t xml:space="preserve"> </w:t>
            </w:r>
            <w:r>
              <w:rPr>
                <w:rFonts w:ascii="Times New Roman" w:hAnsi="Times New Roman"/>
                <w:sz w:val="24"/>
              </w:rPr>
              <w:t>usada</w:t>
            </w:r>
            <w:r>
              <w:rPr>
                <w:rFonts w:ascii="Times New Roman" w:hAnsi="Times New Roman"/>
                <w:spacing w:val="-3"/>
                <w:sz w:val="24"/>
              </w:rPr>
              <w:t xml:space="preserve"> </w:t>
            </w:r>
            <w:r>
              <w:rPr>
                <w:rFonts w:ascii="Times New Roman" w:hAnsi="Times New Roman"/>
                <w:sz w:val="24"/>
              </w:rPr>
              <w:t>por</w:t>
            </w:r>
            <w:r>
              <w:rPr>
                <w:rFonts w:ascii="Times New Roman" w:hAnsi="Times New Roman"/>
                <w:spacing w:val="-2"/>
                <w:sz w:val="24"/>
              </w:rPr>
              <w:t xml:space="preserve"> </w:t>
            </w:r>
            <w:r>
              <w:rPr>
                <w:rFonts w:ascii="Times New Roman" w:hAnsi="Times New Roman"/>
                <w:sz w:val="24"/>
              </w:rPr>
              <w:t>procesos</w:t>
            </w:r>
            <w:r>
              <w:rPr>
                <w:rFonts w:ascii="Times New Roman" w:hAnsi="Times New Roman"/>
                <w:spacing w:val="-1"/>
                <w:sz w:val="24"/>
              </w:rPr>
              <w:t xml:space="preserve"> </w:t>
            </w:r>
            <w:r>
              <w:rPr>
                <w:rFonts w:ascii="Times New Roman" w:hAnsi="Times New Roman"/>
                <w:spacing w:val="-2"/>
                <w:sz w:val="24"/>
              </w:rPr>
              <w:t>“simpáticos”</w:t>
            </w:r>
          </w:p>
        </w:tc>
      </w:tr>
      <w:tr>
        <w:trPr>
          <w:trHeight w:val="330"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6688" w:type="dxa"/>
            <w:tcBorders/>
            <w:shd w:color="auto" w:fill="EDEDED" w:val="clear"/>
          </w:tcPr>
          <w:p>
            <w:pPr>
              <w:pStyle w:val="TableParagraph"/>
              <w:spacing w:lineRule="exact" w:line="271"/>
              <w:ind w:left="158" w:right="0"/>
              <w:rPr>
                <w:rFonts w:ascii="Times New Roman" w:hAnsi="Times New Roman"/>
                <w:sz w:val="24"/>
              </w:rPr>
            </w:pP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baja</w:t>
            </w:r>
            <w:r>
              <w:rPr>
                <w:rFonts w:ascii="Times New Roman" w:hAnsi="Times New Roman"/>
                <w:spacing w:val="-3"/>
                <w:sz w:val="24"/>
              </w:rPr>
              <w:t xml:space="preserve"> </w:t>
            </w:r>
            <w:r>
              <w:rPr>
                <w:rFonts w:ascii="Times New Roman" w:hAnsi="Times New Roman"/>
                <w:spacing w:val="-2"/>
                <w:sz w:val="24"/>
              </w:rPr>
              <w:t>prioridad).</w:t>
            </w:r>
          </w:p>
        </w:tc>
      </w:tr>
      <w:tr>
        <w:trPr>
          <w:trHeight w:val="396" w:hRule="atLeast"/>
        </w:trPr>
        <w:tc>
          <w:tcPr>
            <w:tcW w:w="1011" w:type="dxa"/>
            <w:tcBorders/>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tcPr>
          <w:p>
            <w:pPr>
              <w:pStyle w:val="TableParagraph"/>
              <w:spacing w:lineRule="auto" w:line="240" w:before="60" w:after="0"/>
              <w:ind w:left="69" w:right="0"/>
              <w:rPr>
                <w:sz w:val="24"/>
              </w:rPr>
            </w:pPr>
            <w:r>
              <w:rPr>
                <w:spacing w:val="-2"/>
                <w:sz w:val="24"/>
              </w:rPr>
              <w:t>98.3%id</w:t>
            </w:r>
          </w:p>
        </w:tc>
        <w:tc>
          <w:tcPr>
            <w:tcW w:w="6688" w:type="dxa"/>
            <w:tcBorders/>
          </w:tcPr>
          <w:p>
            <w:pPr>
              <w:pStyle w:val="TableParagraph"/>
              <w:spacing w:lineRule="auto" w:line="240" w:before="60" w:after="0"/>
              <w:ind w:left="158" w:right="0"/>
              <w:rPr>
                <w:rFonts w:ascii="Times New Roman" w:hAnsi="Times New Roman"/>
                <w:sz w:val="24"/>
              </w:rPr>
            </w:pPr>
            <w:r>
              <w:rPr>
                <w:rFonts w:ascii="Times New Roman" w:hAnsi="Times New Roman"/>
                <w:sz w:val="24"/>
              </w:rPr>
              <w:t>El</w:t>
            </w:r>
            <w:r>
              <w:rPr>
                <w:rFonts w:ascii="Times New Roman" w:hAnsi="Times New Roman"/>
                <w:spacing w:val="-1"/>
                <w:sz w:val="24"/>
              </w:rPr>
              <w:t xml:space="preserve"> </w:t>
            </w:r>
            <w:r>
              <w:rPr>
                <w:rFonts w:ascii="Times New Roman" w:hAnsi="Times New Roman"/>
                <w:sz w:val="24"/>
              </w:rPr>
              <w:t>98.3%</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CPU</w:t>
            </w:r>
            <w:r>
              <w:rPr>
                <w:rFonts w:ascii="Times New Roman" w:hAnsi="Times New Roman"/>
                <w:spacing w:val="-1"/>
                <w:sz w:val="24"/>
              </w:rPr>
              <w:t xml:space="preserve"> </w:t>
            </w:r>
            <w:r>
              <w:rPr>
                <w:rFonts w:ascii="Times New Roman" w:hAnsi="Times New Roman"/>
                <w:sz w:val="24"/>
              </w:rPr>
              <w:t xml:space="preserve">está </w:t>
            </w:r>
            <w:r>
              <w:rPr>
                <w:rFonts w:ascii="Times New Roman" w:hAnsi="Times New Roman"/>
                <w:spacing w:val="-2"/>
                <w:sz w:val="24"/>
              </w:rPr>
              <w:t>desocupada.</w:t>
            </w:r>
          </w:p>
        </w:tc>
      </w:tr>
      <w:tr>
        <w:trPr>
          <w:trHeight w:val="395"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auto" w:line="240" w:before="60" w:after="0"/>
              <w:ind w:left="69" w:right="0"/>
              <w:rPr>
                <w:sz w:val="24"/>
              </w:rPr>
            </w:pPr>
            <w:r>
              <w:rPr>
                <w:spacing w:val="-2"/>
                <w:sz w:val="24"/>
              </w:rPr>
              <w:t>0.0%wa</w:t>
            </w:r>
          </w:p>
        </w:tc>
        <w:tc>
          <w:tcPr>
            <w:tcW w:w="6688" w:type="dxa"/>
            <w:tcBorders/>
            <w:shd w:color="auto" w:fill="EDEDED" w:val="clear"/>
          </w:tcPr>
          <w:p>
            <w:pPr>
              <w:pStyle w:val="TableParagraph"/>
              <w:spacing w:lineRule="auto" w:line="240" w:before="60" w:after="0"/>
              <w:ind w:left="158" w:right="0"/>
              <w:rPr>
                <w:rFonts w:ascii="Times New Roman" w:hAnsi="Times New Roman"/>
                <w:sz w:val="24"/>
              </w:rPr>
            </w:pPr>
            <w:r>
              <w:rPr>
                <w:rFonts w:ascii="Times New Roman" w:hAnsi="Times New Roman"/>
                <w:sz w:val="24"/>
              </w:rPr>
              <w:t>0.0%</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CPU</w:t>
            </w:r>
            <w:r>
              <w:rPr>
                <w:rFonts w:ascii="Times New Roman" w:hAnsi="Times New Roman"/>
                <w:spacing w:val="-1"/>
                <w:sz w:val="24"/>
              </w:rPr>
              <w:t xml:space="preserve"> </w:t>
            </w:r>
            <w:r>
              <w:rPr>
                <w:rFonts w:ascii="Times New Roman" w:hAnsi="Times New Roman"/>
                <w:sz w:val="24"/>
              </w:rPr>
              <w:t>está</w:t>
            </w:r>
            <w:r>
              <w:rPr>
                <w:rFonts w:ascii="Times New Roman" w:hAnsi="Times New Roman"/>
                <w:spacing w:val="-3"/>
                <w:sz w:val="24"/>
              </w:rPr>
              <w:t xml:space="preserve"> </w:t>
            </w:r>
            <w:r>
              <w:rPr>
                <w:rFonts w:ascii="Times New Roman" w:hAnsi="Times New Roman"/>
                <w:sz w:val="24"/>
              </w:rPr>
              <w:t>esperado</w:t>
            </w:r>
            <w:r>
              <w:rPr>
                <w:rFonts w:ascii="Times New Roman" w:hAnsi="Times New Roman"/>
                <w:spacing w:val="-1"/>
                <w:sz w:val="24"/>
              </w:rPr>
              <w:t xml:space="preserve"> </w:t>
            </w:r>
            <w:r>
              <w:rPr>
                <w:rFonts w:ascii="Times New Roman" w:hAnsi="Times New Roman"/>
                <w:spacing w:val="-4"/>
                <w:sz w:val="24"/>
              </w:rPr>
              <w:t>I/O.</w:t>
            </w:r>
          </w:p>
        </w:tc>
      </w:tr>
      <w:tr>
        <w:trPr>
          <w:trHeight w:val="395" w:hRule="atLeast"/>
        </w:trPr>
        <w:tc>
          <w:tcPr>
            <w:tcW w:w="1011" w:type="dxa"/>
            <w:tcBorders/>
          </w:tcPr>
          <w:p>
            <w:pPr>
              <w:pStyle w:val="TableParagraph"/>
              <w:spacing w:lineRule="auto" w:line="240" w:before="60" w:after="0"/>
              <w:ind w:left="61" w:right="0"/>
              <w:rPr>
                <w:rFonts w:ascii="Times New Roman" w:hAnsi="Times New Roman"/>
                <w:sz w:val="24"/>
              </w:rPr>
            </w:pPr>
            <w:r>
              <w:rPr>
                <w:rFonts w:ascii="Times New Roman" w:hAnsi="Times New Roman"/>
                <w:sz w:val="24"/>
              </w:rPr>
              <w:t>4</w:t>
            </w:r>
          </w:p>
        </w:tc>
        <w:tc>
          <w:tcPr>
            <w:tcW w:w="1378" w:type="dxa"/>
            <w:tcBorders/>
          </w:tcPr>
          <w:p>
            <w:pPr>
              <w:pStyle w:val="TableParagraph"/>
              <w:spacing w:lineRule="auto" w:line="240" w:before="60" w:after="0"/>
              <w:ind w:left="69" w:right="0"/>
              <w:rPr>
                <w:sz w:val="24"/>
              </w:rPr>
            </w:pPr>
            <w:r>
              <w:rPr>
                <w:spacing w:val="-4"/>
                <w:sz w:val="24"/>
              </w:rPr>
              <w:t>Mem:</w:t>
            </w:r>
          </w:p>
        </w:tc>
        <w:tc>
          <w:tcPr>
            <w:tcW w:w="6688" w:type="dxa"/>
            <w:tcBorders/>
          </w:tcPr>
          <w:p>
            <w:pPr>
              <w:pStyle w:val="TableParagraph"/>
              <w:spacing w:lineRule="auto" w:line="240" w:before="60" w:after="0"/>
              <w:ind w:left="158" w:right="0"/>
              <w:rPr>
                <w:rFonts w:ascii="Times New Roman" w:hAnsi="Times New Roman"/>
                <w:sz w:val="24"/>
              </w:rPr>
            </w:pPr>
            <w:r>
              <w:rPr>
                <w:rFonts w:ascii="Times New Roman" w:hAnsi="Times New Roman"/>
                <w:sz w:val="24"/>
              </w:rPr>
              <w:t>Muestra</w:t>
            </w:r>
            <w:r>
              <w:rPr>
                <w:rFonts w:ascii="Times New Roman" w:hAnsi="Times New Roman"/>
                <w:spacing w:val="-4"/>
                <w:sz w:val="24"/>
              </w:rPr>
              <w:t xml:space="preserve"> </w:t>
            </w:r>
            <w:r>
              <w:rPr>
                <w:rFonts w:ascii="Times New Roman" w:hAnsi="Times New Roman"/>
                <w:sz w:val="24"/>
              </w:rPr>
              <w:t>como</w:t>
            </w:r>
            <w:r>
              <w:rPr>
                <w:rFonts w:ascii="Times New Roman" w:hAnsi="Times New Roman"/>
                <w:spacing w:val="-3"/>
                <w:sz w:val="24"/>
              </w:rPr>
              <w:t xml:space="preserve"> </w:t>
            </w:r>
            <w:r>
              <w:rPr>
                <w:rFonts w:ascii="Times New Roman" w:hAnsi="Times New Roman"/>
                <w:sz w:val="24"/>
              </w:rPr>
              <w:t>está</w:t>
            </w:r>
            <w:r>
              <w:rPr>
                <w:rFonts w:ascii="Times New Roman" w:hAnsi="Times New Roman"/>
                <w:spacing w:val="-2"/>
                <w:sz w:val="24"/>
              </w:rPr>
              <w:t xml:space="preserve"> </w:t>
            </w:r>
            <w:r>
              <w:rPr>
                <w:rFonts w:ascii="Times New Roman" w:hAnsi="Times New Roman"/>
                <w:sz w:val="24"/>
              </w:rPr>
              <w:t>siendo</w:t>
            </w:r>
            <w:r>
              <w:rPr>
                <w:rFonts w:ascii="Times New Roman" w:hAnsi="Times New Roman"/>
                <w:spacing w:val="-2"/>
                <w:sz w:val="24"/>
              </w:rPr>
              <w:t xml:space="preserve"> </w:t>
            </w:r>
            <w:r>
              <w:rPr>
                <w:rFonts w:ascii="Times New Roman" w:hAnsi="Times New Roman"/>
                <w:sz w:val="24"/>
              </w:rPr>
              <w:t>usada</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2"/>
                <w:sz w:val="24"/>
              </w:rPr>
              <w:t xml:space="preserve"> </w:t>
            </w:r>
            <w:r>
              <w:rPr>
                <w:rFonts w:ascii="Times New Roman" w:hAnsi="Times New Roman"/>
                <w:sz w:val="24"/>
              </w:rPr>
              <w:t>memoria</w:t>
            </w:r>
            <w:r>
              <w:rPr>
                <w:rFonts w:ascii="Times New Roman" w:hAnsi="Times New Roman"/>
                <w:spacing w:val="-4"/>
                <w:sz w:val="24"/>
              </w:rPr>
              <w:t xml:space="preserve"> </w:t>
            </w:r>
            <w:r>
              <w:rPr>
                <w:rFonts w:ascii="Times New Roman" w:hAnsi="Times New Roman"/>
                <w:sz w:val="24"/>
              </w:rPr>
              <w:t>física</w:t>
            </w:r>
            <w:r>
              <w:rPr>
                <w:rFonts w:ascii="Times New Roman" w:hAnsi="Times New Roman"/>
                <w:spacing w:val="-1"/>
                <w:sz w:val="24"/>
              </w:rPr>
              <w:t xml:space="preserve"> </w:t>
            </w:r>
            <w:r>
              <w:rPr>
                <w:rFonts w:ascii="Times New Roman" w:hAnsi="Times New Roman"/>
                <w:spacing w:val="-4"/>
                <w:sz w:val="24"/>
              </w:rPr>
              <w:t>RAM.</w:t>
            </w:r>
          </w:p>
        </w:tc>
      </w:tr>
      <w:tr>
        <w:trPr>
          <w:trHeight w:val="341" w:hRule="atLeast"/>
        </w:trPr>
        <w:tc>
          <w:tcPr>
            <w:tcW w:w="1011" w:type="dxa"/>
            <w:tcBorders/>
            <w:shd w:color="auto" w:fill="EDEDED" w:val="clear"/>
          </w:tcPr>
          <w:p>
            <w:pPr>
              <w:pStyle w:val="TableParagraph"/>
              <w:spacing w:lineRule="exact" w:line="261" w:before="60" w:after="0"/>
              <w:ind w:left="61" w:right="0"/>
              <w:rPr>
                <w:rFonts w:ascii="Times New Roman" w:hAnsi="Times New Roman"/>
                <w:sz w:val="24"/>
              </w:rPr>
            </w:pPr>
            <w:r>
              <w:rPr>
                <w:rFonts w:ascii="Times New Roman" w:hAnsi="Times New Roman"/>
                <w:sz w:val="24"/>
              </w:rPr>
              <w:t>5</w:t>
            </w:r>
          </w:p>
        </w:tc>
        <w:tc>
          <w:tcPr>
            <w:tcW w:w="1378" w:type="dxa"/>
            <w:tcBorders/>
            <w:shd w:color="auto" w:fill="EDEDED" w:val="clear"/>
          </w:tcPr>
          <w:p>
            <w:pPr>
              <w:pStyle w:val="TableParagraph"/>
              <w:spacing w:lineRule="exact" w:line="261" w:before="60" w:after="0"/>
              <w:ind w:left="69" w:right="0"/>
              <w:rPr>
                <w:sz w:val="24"/>
              </w:rPr>
            </w:pPr>
            <w:r>
              <w:rPr>
                <w:spacing w:val="-2"/>
                <w:sz w:val="24"/>
              </w:rPr>
              <w:t>Swap:</w:t>
            </w:r>
          </w:p>
        </w:tc>
        <w:tc>
          <w:tcPr>
            <w:tcW w:w="6688" w:type="dxa"/>
            <w:tcBorders/>
            <w:shd w:color="auto" w:fill="EDEDED" w:val="clear"/>
          </w:tcPr>
          <w:p>
            <w:pPr>
              <w:pStyle w:val="TableParagraph"/>
              <w:spacing w:lineRule="exact" w:line="261" w:before="60" w:after="0"/>
              <w:ind w:left="158" w:right="0"/>
              <w:rPr>
                <w:rFonts w:ascii="Times New Roman" w:hAnsi="Times New Roman"/>
                <w:sz w:val="24"/>
              </w:rPr>
            </w:pPr>
            <w:r>
              <w:rPr>
                <w:rFonts w:ascii="Times New Roman" w:hAnsi="Times New Roman"/>
                <w:sz w:val="24"/>
              </w:rPr>
              <w:t>Muestra</w:t>
            </w:r>
            <w:r>
              <w:rPr>
                <w:rFonts w:ascii="Times New Roman" w:hAnsi="Times New Roman"/>
                <w:spacing w:val="-6"/>
                <w:sz w:val="24"/>
              </w:rPr>
              <w:t xml:space="preserve"> </w:t>
            </w:r>
            <w:r>
              <w:rPr>
                <w:rFonts w:ascii="Times New Roman" w:hAnsi="Times New Roman"/>
                <w:sz w:val="24"/>
              </w:rPr>
              <w:t>cómo</w:t>
            </w:r>
            <w:r>
              <w:rPr>
                <w:rFonts w:ascii="Times New Roman" w:hAnsi="Times New Roman"/>
                <w:spacing w:val="-2"/>
                <w:sz w:val="24"/>
              </w:rPr>
              <w:t xml:space="preserve"> </w:t>
            </w:r>
            <w:r>
              <w:rPr>
                <w:rFonts w:ascii="Times New Roman" w:hAnsi="Times New Roman"/>
                <w:sz w:val="24"/>
              </w:rPr>
              <w:t>está</w:t>
            </w:r>
            <w:r>
              <w:rPr>
                <w:rFonts w:ascii="Times New Roman" w:hAnsi="Times New Roman"/>
                <w:spacing w:val="-1"/>
                <w:sz w:val="24"/>
              </w:rPr>
              <w:t xml:space="preserve"> </w:t>
            </w:r>
            <w:r>
              <w:rPr>
                <w:rFonts w:ascii="Times New Roman" w:hAnsi="Times New Roman"/>
                <w:sz w:val="24"/>
              </w:rPr>
              <w:t>siendo</w:t>
            </w:r>
            <w:r>
              <w:rPr>
                <w:rFonts w:ascii="Times New Roman" w:hAnsi="Times New Roman"/>
                <w:spacing w:val="-2"/>
                <w:sz w:val="24"/>
              </w:rPr>
              <w:t xml:space="preserve"> </w:t>
            </w:r>
            <w:r>
              <w:rPr>
                <w:rFonts w:ascii="Times New Roman" w:hAnsi="Times New Roman"/>
                <w:sz w:val="24"/>
              </w:rPr>
              <w:t>usado</w:t>
            </w:r>
            <w:r>
              <w:rPr>
                <w:rFonts w:ascii="Times New Roman" w:hAnsi="Times New Roman"/>
                <w:spacing w:val="-1"/>
                <w:sz w:val="24"/>
              </w:rPr>
              <w:t xml:space="preserve"> </w:t>
            </w:r>
            <w:r>
              <w:rPr>
                <w:rFonts w:ascii="Times New Roman" w:hAnsi="Times New Roman"/>
                <w:sz w:val="24"/>
              </w:rPr>
              <w:t>el</w:t>
            </w:r>
            <w:r>
              <w:rPr>
                <w:rFonts w:ascii="Times New Roman" w:hAnsi="Times New Roman"/>
                <w:spacing w:val="-3"/>
                <w:sz w:val="24"/>
              </w:rPr>
              <w:t xml:space="preserve"> </w:t>
            </w:r>
            <w:r>
              <w:rPr>
                <w:rFonts w:ascii="Times New Roman" w:hAnsi="Times New Roman"/>
                <w:sz w:val="24"/>
              </w:rPr>
              <w:t>espacio</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pacing w:val="-2"/>
                <w:sz w:val="24"/>
              </w:rPr>
              <w:t>intercambio</w:t>
            </w:r>
          </w:p>
        </w:tc>
      </w:tr>
      <w:tr>
        <w:trPr>
          <w:trHeight w:val="330" w:hRule="atLeast"/>
        </w:trPr>
        <w:tc>
          <w:tcPr>
            <w:tcW w:w="1011"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1378" w:type="dxa"/>
            <w:tcBorders/>
            <w:shd w:color="auto" w:fill="EDEDED" w:val="clear"/>
          </w:tcPr>
          <w:p>
            <w:pPr>
              <w:pStyle w:val="TableParagraph"/>
              <w:spacing w:lineRule="auto" w:line="240"/>
              <w:rPr>
                <w:rFonts w:ascii="Times New Roman" w:hAnsi="Times New Roman"/>
                <w:sz w:val="24"/>
              </w:rPr>
            </w:pPr>
            <w:r>
              <w:rPr>
                <w:rFonts w:ascii="Times New Roman" w:hAnsi="Times New Roman"/>
                <w:sz w:val="24"/>
              </w:rPr>
            </w:r>
          </w:p>
        </w:tc>
        <w:tc>
          <w:tcPr>
            <w:tcW w:w="6688" w:type="dxa"/>
            <w:tcBorders/>
            <w:shd w:color="auto" w:fill="EDEDED" w:val="clear"/>
          </w:tcPr>
          <w:p>
            <w:pPr>
              <w:pStyle w:val="TableParagraph"/>
              <w:spacing w:lineRule="exact" w:line="271"/>
              <w:ind w:left="158" w:right="0"/>
              <w:rPr>
                <w:rFonts w:ascii="Times New Roman" w:hAnsi="Times New Roman"/>
                <w:sz w:val="24"/>
              </w:rPr>
            </w:pPr>
            <w:r>
              <w:rPr>
                <w:rFonts w:ascii="Times New Roman" w:hAnsi="Times New Roman"/>
                <w:sz w:val="24"/>
              </w:rPr>
              <w:t>(memoria</w:t>
            </w:r>
            <w:r>
              <w:rPr>
                <w:rFonts w:ascii="Times New Roman" w:hAnsi="Times New Roman"/>
                <w:spacing w:val="-4"/>
                <w:sz w:val="24"/>
              </w:rPr>
              <w:t xml:space="preserve"> </w:t>
            </w:r>
            <w:r>
              <w:rPr>
                <w:rFonts w:ascii="Times New Roman" w:hAnsi="Times New Roman"/>
                <w:spacing w:val="-2"/>
                <w:sz w:val="24"/>
              </w:rPr>
              <w:t>virtual).</w:t>
            </w:r>
          </w:p>
        </w:tc>
      </w:tr>
    </w:tbl>
    <w:p>
      <w:pPr>
        <w:pStyle w:val="BodyText"/>
        <w:spacing w:before="5" w:after="0"/>
        <w:ind w:left="0" w:right="0"/>
        <w:rPr>
          <w:i/>
          <w:i/>
          <w:sz w:val="25"/>
        </w:rPr>
      </w:pPr>
      <w:r>
        <w:rPr>
          <w:i/>
          <w:sz w:val="25"/>
        </w:rPr>
      </w:r>
    </w:p>
    <w:p>
      <w:pPr>
        <w:pStyle w:val="BodyText"/>
        <w:ind w:left="155" w:right="135"/>
        <w:rPr/>
      </w:pPr>
      <w:r>
        <w:rPr/>
        <w:t>El</w:t>
      </w:r>
      <w:r>
        <w:rPr>
          <w:spacing w:val="-3"/>
        </w:rPr>
        <w:t xml:space="preserve"> </w:t>
      </w:r>
      <w:r>
        <w:rPr/>
        <w:t>programa</w:t>
      </w:r>
      <w:r>
        <w:rPr>
          <w:spacing w:val="-3"/>
        </w:rPr>
        <w:t xml:space="preserve"> </w:t>
      </w:r>
      <w:r>
        <w:rPr/>
        <w:t>top</w:t>
      </w:r>
      <w:r>
        <w:rPr>
          <w:spacing w:val="-3"/>
        </w:rPr>
        <w:t xml:space="preserve"> </w:t>
      </w:r>
      <w:r>
        <w:rPr/>
        <w:t>acepta</w:t>
      </w:r>
      <w:r>
        <w:rPr>
          <w:spacing w:val="-4"/>
        </w:rPr>
        <w:t xml:space="preserve"> </w:t>
      </w:r>
      <w:r>
        <w:rPr/>
        <w:t>comandos</w:t>
      </w:r>
      <w:r>
        <w:rPr>
          <w:spacing w:val="-3"/>
        </w:rPr>
        <w:t xml:space="preserve"> </w:t>
      </w:r>
      <w:r>
        <w:rPr/>
        <w:t>de</w:t>
      </w:r>
      <w:r>
        <w:rPr>
          <w:spacing w:val="-4"/>
        </w:rPr>
        <w:t xml:space="preserve"> </w:t>
      </w:r>
      <w:r>
        <w:rPr/>
        <w:t>teclado.</w:t>
      </w:r>
      <w:r>
        <w:rPr>
          <w:spacing w:val="-3"/>
        </w:rPr>
        <w:t xml:space="preserve"> </w:t>
      </w:r>
      <w:r>
        <w:rPr/>
        <w:t>Los</w:t>
      </w:r>
      <w:r>
        <w:rPr>
          <w:spacing w:val="-3"/>
        </w:rPr>
        <w:t xml:space="preserve"> </w:t>
      </w:r>
      <w:r>
        <w:rPr/>
        <w:t>dos</w:t>
      </w:r>
      <w:r>
        <w:rPr>
          <w:spacing w:val="-3"/>
        </w:rPr>
        <w:t xml:space="preserve"> </w:t>
      </w:r>
      <w:r>
        <w:rPr/>
        <w:t>más</w:t>
      </w:r>
      <w:r>
        <w:rPr>
          <w:spacing w:val="-2"/>
        </w:rPr>
        <w:t xml:space="preserve"> </w:t>
      </w:r>
      <w:r>
        <w:rPr/>
        <w:t>interesantes</w:t>
      </w:r>
      <w:r>
        <w:rPr>
          <w:spacing w:val="-3"/>
        </w:rPr>
        <w:t xml:space="preserve"> </w:t>
      </w:r>
      <w:r>
        <w:rPr/>
        <w:t xml:space="preserve">son </w:t>
      </w:r>
      <w:r>
        <w:rPr>
          <w:rFonts w:ascii="Courier New" w:hAnsi="Courier New"/>
        </w:rPr>
        <w:t>h</w:t>
      </w:r>
      <w:r>
        <w:rPr/>
        <w:t>,</w:t>
      </w:r>
      <w:r>
        <w:rPr>
          <w:spacing w:val="-3"/>
        </w:rPr>
        <w:t xml:space="preserve"> </w:t>
      </w:r>
      <w:r>
        <w:rPr/>
        <w:t>que</w:t>
      </w:r>
      <w:r>
        <w:rPr>
          <w:spacing w:val="-4"/>
        </w:rPr>
        <w:t xml:space="preserve"> </w:t>
      </w:r>
      <w:r>
        <w:rPr/>
        <w:t>muestra</w:t>
      </w:r>
      <w:r>
        <w:rPr>
          <w:spacing w:val="-3"/>
        </w:rPr>
        <w:t xml:space="preserve"> </w:t>
      </w:r>
      <w:r>
        <w:rPr/>
        <w:t xml:space="preserve">la pantalla de ayuda del programa, y </w:t>
      </w:r>
      <w:r>
        <w:rPr>
          <w:rFonts w:ascii="Courier New" w:hAnsi="Courier New"/>
        </w:rPr>
        <w:t>q</w:t>
      </w:r>
      <w:r>
        <w:rPr/>
        <w:t xml:space="preserve">, que cierra </w:t>
      </w:r>
      <w:r>
        <w:rPr>
          <w:rFonts w:ascii="Courier New" w:hAnsi="Courier New"/>
        </w:rPr>
        <w:t>top</w:t>
      </w:r>
      <w:r>
        <w:rPr/>
        <w:t>.</w:t>
      </w:r>
    </w:p>
    <w:p>
      <w:pPr>
        <w:pStyle w:val="BodyText"/>
        <w:ind w:left="0" w:right="0"/>
        <w:rPr>
          <w:sz w:val="28"/>
        </w:rPr>
      </w:pPr>
      <w:r>
        <w:rPr>
          <w:sz w:val="28"/>
        </w:rPr>
      </w:r>
    </w:p>
    <w:p>
      <w:pPr>
        <w:pStyle w:val="BodyText"/>
        <w:spacing w:before="230" w:after="0"/>
        <w:ind w:left="155" w:right="173"/>
        <w:rPr/>
      </w:pPr>
      <w:r>
        <w:rPr/>
        <w:t>Los</w:t>
      </w:r>
      <w:r>
        <w:rPr>
          <w:spacing w:val="-4"/>
        </w:rPr>
        <w:t xml:space="preserve"> </w:t>
      </w:r>
      <w:r>
        <w:rPr/>
        <w:t>dos</w:t>
      </w:r>
      <w:r>
        <w:rPr>
          <w:spacing w:val="-4"/>
        </w:rPr>
        <w:t xml:space="preserve"> </w:t>
      </w:r>
      <w:r>
        <w:rPr/>
        <w:t>principales</w:t>
      </w:r>
      <w:r>
        <w:rPr>
          <w:spacing w:val="-4"/>
        </w:rPr>
        <w:t xml:space="preserve"> </w:t>
      </w:r>
      <w:r>
        <w:rPr/>
        <w:t>entornos</w:t>
      </w:r>
      <w:r>
        <w:rPr>
          <w:spacing w:val="-2"/>
        </w:rPr>
        <w:t xml:space="preserve"> </w:t>
      </w:r>
      <w:r>
        <w:rPr/>
        <w:t>de</w:t>
      </w:r>
      <w:r>
        <w:rPr>
          <w:spacing w:val="-5"/>
        </w:rPr>
        <w:t xml:space="preserve"> </w:t>
      </w:r>
      <w:r>
        <w:rPr/>
        <w:t>escritorio</w:t>
      </w:r>
      <w:r>
        <w:rPr>
          <w:spacing w:val="-4"/>
        </w:rPr>
        <w:t xml:space="preserve"> </w:t>
      </w:r>
      <w:r>
        <w:rPr/>
        <w:t>proveen</w:t>
      </w:r>
      <w:r>
        <w:rPr>
          <w:spacing w:val="-3"/>
        </w:rPr>
        <w:t xml:space="preserve"> </w:t>
      </w:r>
      <w:r>
        <w:rPr/>
        <w:t>aplicaciones</w:t>
      </w:r>
      <w:r>
        <w:rPr>
          <w:spacing w:val="-4"/>
        </w:rPr>
        <w:t xml:space="preserve"> </w:t>
      </w:r>
      <w:r>
        <w:rPr/>
        <w:t>gráficas</w:t>
      </w:r>
      <w:r>
        <w:rPr>
          <w:spacing w:val="-4"/>
        </w:rPr>
        <w:t xml:space="preserve"> </w:t>
      </w:r>
      <w:r>
        <w:rPr/>
        <w:t>que</w:t>
      </w:r>
      <w:r>
        <w:rPr>
          <w:spacing w:val="-5"/>
        </w:rPr>
        <w:t xml:space="preserve"> </w:t>
      </w:r>
      <w:r>
        <w:rPr/>
        <w:t>muestran</w:t>
      </w:r>
      <w:r>
        <w:rPr>
          <w:spacing w:val="-4"/>
        </w:rPr>
        <w:t xml:space="preserve"> </w:t>
      </w:r>
      <w:r>
        <w:rPr/>
        <w:t xml:space="preserve">información similar a </w:t>
      </w:r>
      <w:r>
        <w:rPr>
          <w:rFonts w:ascii="Courier New" w:hAnsi="Courier New"/>
        </w:rPr>
        <w:t>top</w:t>
      </w:r>
      <w:r>
        <w:rPr>
          <w:rFonts w:ascii="Courier New" w:hAnsi="Courier New"/>
          <w:spacing w:val="-79"/>
        </w:rPr>
        <w:t xml:space="preserve"> </w:t>
      </w:r>
      <w:r>
        <w:rPr/>
        <w:t>(de la misma forma que lo hace el</w:t>
      </w:r>
      <w:r>
        <w:rPr>
          <w:spacing w:val="-11"/>
        </w:rPr>
        <w:t xml:space="preserve"> </w:t>
      </w:r>
      <w:r>
        <w:rPr/>
        <w:t xml:space="preserve">Administrador de Tareas de Windows), pero encuentro que </w:t>
      </w:r>
      <w:r>
        <w:rPr>
          <w:rFonts w:ascii="Courier New" w:hAnsi="Courier New"/>
        </w:rPr>
        <w:t>top</w:t>
      </w:r>
      <w:r>
        <w:rPr>
          <w:rFonts w:ascii="Courier New" w:hAnsi="Courier New"/>
          <w:spacing w:val="-78"/>
        </w:rPr>
        <w:t xml:space="preserve"> </w:t>
      </w:r>
      <w:r>
        <w:rPr/>
        <w:t>es mejor que las versiones gráficas porque es más rápido y consume muchos menos</w:t>
      </w:r>
      <w:r>
        <w:rPr>
          <w:spacing w:val="-2"/>
        </w:rPr>
        <w:t xml:space="preserve"> </w:t>
      </w:r>
      <w:r>
        <w:rPr/>
        <w:t>recursos</w:t>
      </w:r>
      <w:r>
        <w:rPr>
          <w:spacing w:val="-4"/>
        </w:rPr>
        <w:t xml:space="preserve"> </w:t>
      </w:r>
      <w:r>
        <w:rPr/>
        <w:t>del</w:t>
      </w:r>
      <w:r>
        <w:rPr>
          <w:spacing w:val="-3"/>
        </w:rPr>
        <w:t xml:space="preserve"> </w:t>
      </w:r>
      <w:r>
        <w:rPr/>
        <w:t>sistema.</w:t>
      </w:r>
      <w:r>
        <w:rPr>
          <w:spacing w:val="-3"/>
        </w:rPr>
        <w:t xml:space="preserve"> </w:t>
      </w:r>
      <w:r>
        <w:rPr/>
        <w:t>Después</w:t>
      </w:r>
      <w:r>
        <w:rPr>
          <w:spacing w:val="-4"/>
        </w:rPr>
        <w:t xml:space="preserve"> </w:t>
      </w:r>
      <w:r>
        <w:rPr/>
        <w:t>de</w:t>
      </w:r>
      <w:r>
        <w:rPr>
          <w:spacing w:val="-3"/>
        </w:rPr>
        <w:t xml:space="preserve"> </w:t>
      </w:r>
      <w:r>
        <w:rPr/>
        <w:t>todo,</w:t>
      </w:r>
      <w:r>
        <w:rPr>
          <w:spacing w:val="-4"/>
        </w:rPr>
        <w:t xml:space="preserve"> </w:t>
      </w:r>
      <w:r>
        <w:rPr/>
        <w:t>nuestro</w:t>
      </w:r>
      <w:r>
        <w:rPr>
          <w:spacing w:val="-4"/>
        </w:rPr>
        <w:t xml:space="preserve"> </w:t>
      </w:r>
      <w:r>
        <w:rPr/>
        <w:t>programa</w:t>
      </w:r>
      <w:r>
        <w:rPr>
          <w:spacing w:val="-3"/>
        </w:rPr>
        <w:t xml:space="preserve"> </w:t>
      </w:r>
      <w:r>
        <w:rPr/>
        <w:t>monitor</w:t>
      </w:r>
      <w:r>
        <w:rPr>
          <w:spacing w:val="-3"/>
        </w:rPr>
        <w:t xml:space="preserve"> </w:t>
      </w:r>
      <w:r>
        <w:rPr/>
        <w:t>del</w:t>
      </w:r>
      <w:r>
        <w:rPr>
          <w:spacing w:val="-3"/>
        </w:rPr>
        <w:t xml:space="preserve"> </w:t>
      </w:r>
      <w:r>
        <w:rPr/>
        <w:t>sistema</w:t>
      </w:r>
      <w:r>
        <w:rPr>
          <w:spacing w:val="-5"/>
        </w:rPr>
        <w:t xml:space="preserve"> </w:t>
      </w:r>
      <w:r>
        <w:rPr/>
        <w:t>no</w:t>
      </w:r>
      <w:r>
        <w:rPr>
          <w:spacing w:val="-4"/>
        </w:rPr>
        <w:t xml:space="preserve"> </w:t>
      </w:r>
      <w:r>
        <w:rPr/>
        <w:t>debería</w:t>
      </w:r>
      <w:r>
        <w:rPr>
          <w:spacing w:val="-5"/>
        </w:rPr>
        <w:t xml:space="preserve"> </w:t>
      </w:r>
      <w:r>
        <w:rPr/>
        <w:t>ser la causa de la lentitud del sistema que estamos intentando encontrar.</w:t>
      </w:r>
    </w:p>
    <w:p>
      <w:pPr>
        <w:sectPr>
          <w:type w:val="continuous"/>
          <w:pgSz w:w="11906" w:h="16838"/>
          <w:pgMar w:left="980" w:right="1000" w:gutter="0" w:header="0" w:top="1060" w:footer="0" w:bottom="1051"/>
          <w:formProt w:val="false"/>
          <w:textDirection w:val="lrTb"/>
          <w:docGrid w:type="default" w:linePitch="100" w:charSpace="4096"/>
        </w:sectPr>
      </w:pPr>
    </w:p>
    <w:p>
      <w:pPr>
        <w:pStyle w:val="Heading1"/>
        <w:spacing w:before="74" w:after="0"/>
        <w:rPr/>
      </w:pPr>
      <w:r>
        <w:rPr/>
        <w:t>Controlando</w:t>
      </w:r>
      <w:r>
        <w:rPr>
          <w:spacing w:val="-9"/>
        </w:rPr>
        <w:t xml:space="preserve"> </w:t>
      </w:r>
      <w:r>
        <w:rPr>
          <w:spacing w:val="-2"/>
        </w:rPr>
        <w:t>procesos</w:t>
      </w:r>
    </w:p>
    <w:p>
      <w:pPr>
        <w:pStyle w:val="BodyText"/>
        <w:spacing w:before="120" w:after="0"/>
        <w:ind w:left="155" w:right="135"/>
        <w:rPr/>
      </w:pPr>
      <w:r>
        <w:rPr/>
        <w:t xml:space="preserve">Ahora que podemos ver y monitorizar procesos, consigamos controlarlos. Para nuestros experimentos, vamos a utilizar un pequeño programa llamado </w:t>
      </w:r>
      <w:r>
        <w:rPr>
          <w:rFonts w:ascii="Courier New" w:hAnsi="Courier New"/>
        </w:rPr>
        <w:t>xlogo</w:t>
      </w:r>
      <w:r>
        <w:rPr>
          <w:rFonts w:ascii="Courier New" w:hAnsi="Courier New"/>
          <w:spacing w:val="-82"/>
        </w:rPr>
        <w:t xml:space="preserve"> </w:t>
      </w:r>
      <w:r>
        <w:rPr/>
        <w:t>como conejillo de indias. El programa</w:t>
      </w:r>
      <w:r>
        <w:rPr>
          <w:spacing w:val="-8"/>
        </w:rPr>
        <w:t xml:space="preserve"> </w:t>
      </w:r>
      <w:r>
        <w:rPr>
          <w:rFonts w:ascii="Courier New" w:hAnsi="Courier New"/>
        </w:rPr>
        <w:t>xlogo</w:t>
      </w:r>
      <w:r>
        <w:rPr>
          <w:rFonts w:ascii="Courier New" w:hAnsi="Courier New"/>
          <w:spacing w:val="-85"/>
        </w:rPr>
        <w:t xml:space="preserve"> </w:t>
      </w:r>
      <w:r>
        <w:rPr/>
        <w:t>es</w:t>
      </w:r>
      <w:r>
        <w:rPr>
          <w:spacing w:val="-4"/>
        </w:rPr>
        <w:t xml:space="preserve"> </w:t>
      </w:r>
      <w:r>
        <w:rPr/>
        <w:t>un</w:t>
      </w:r>
      <w:r>
        <w:rPr>
          <w:spacing w:val="-4"/>
        </w:rPr>
        <w:t xml:space="preserve"> </w:t>
      </w:r>
      <w:r>
        <w:rPr/>
        <w:t>ejemplo</w:t>
      </w:r>
      <w:r>
        <w:rPr>
          <w:spacing w:val="-3"/>
        </w:rPr>
        <w:t xml:space="preserve"> </w:t>
      </w:r>
      <w:r>
        <w:rPr/>
        <w:t>de</w:t>
      </w:r>
      <w:r>
        <w:rPr>
          <w:spacing w:val="-5"/>
        </w:rPr>
        <w:t xml:space="preserve"> </w:t>
      </w:r>
      <w:r>
        <w:rPr/>
        <w:t>programa</w:t>
      </w:r>
      <w:r>
        <w:rPr>
          <w:spacing w:val="-3"/>
        </w:rPr>
        <w:t xml:space="preserve"> </w:t>
      </w:r>
      <w:r>
        <w:rPr/>
        <w:t>proporcionado</w:t>
      </w:r>
      <w:r>
        <w:rPr>
          <w:spacing w:val="-3"/>
        </w:rPr>
        <w:t xml:space="preserve"> </w:t>
      </w:r>
      <w:r>
        <w:rPr/>
        <w:t>por</w:t>
      </w:r>
      <w:r>
        <w:rPr>
          <w:spacing w:val="-4"/>
        </w:rPr>
        <w:t xml:space="preserve"> </w:t>
      </w:r>
      <w:r>
        <w:rPr/>
        <w:t>el</w:t>
      </w:r>
      <w:r>
        <w:rPr>
          <w:spacing w:val="-5"/>
        </w:rPr>
        <w:t xml:space="preserve"> </w:t>
      </w:r>
      <w:r>
        <w:rPr/>
        <w:t>sistema</w:t>
      </w:r>
      <w:r>
        <w:rPr>
          <w:spacing w:val="-5"/>
        </w:rPr>
        <w:t xml:space="preserve"> </w:t>
      </w:r>
      <w:r>
        <w:rPr/>
        <w:t>X</w:t>
      </w:r>
      <w:r>
        <w:rPr>
          <w:spacing w:val="-8"/>
        </w:rPr>
        <w:t xml:space="preserve"> </w:t>
      </w:r>
      <w:r>
        <w:rPr/>
        <w:t>Window</w:t>
      </w:r>
      <w:r>
        <w:rPr>
          <w:spacing w:val="-4"/>
        </w:rPr>
        <w:t xml:space="preserve"> </w:t>
      </w:r>
      <w:r>
        <w:rPr/>
        <w:t>(el</w:t>
      </w:r>
      <w:r>
        <w:rPr>
          <w:spacing w:val="-3"/>
        </w:rPr>
        <w:t xml:space="preserve"> </w:t>
      </w:r>
      <w:r>
        <w:rPr/>
        <w:t>motor</w:t>
      </w:r>
      <w:r>
        <w:rPr>
          <w:spacing w:val="-4"/>
        </w:rPr>
        <w:t xml:space="preserve"> </w:t>
      </w:r>
      <w:r>
        <w:rPr/>
        <w:t>en segundo</w:t>
      </w:r>
      <w:r>
        <w:rPr>
          <w:spacing w:val="-1"/>
        </w:rPr>
        <w:t xml:space="preserve"> </w:t>
      </w:r>
      <w:r>
        <w:rPr/>
        <w:t>plano que</w:t>
      </w:r>
      <w:r>
        <w:rPr>
          <w:spacing w:val="-2"/>
        </w:rPr>
        <w:t xml:space="preserve"> </w:t>
      </w:r>
      <w:r>
        <w:rPr/>
        <w:t>hace que</w:t>
      </w:r>
      <w:r>
        <w:rPr>
          <w:spacing w:val="-2"/>
        </w:rPr>
        <w:t xml:space="preserve"> </w:t>
      </w:r>
      <w:r>
        <w:rPr/>
        <w:t>los</w:t>
      </w:r>
      <w:r>
        <w:rPr>
          <w:spacing w:val="-1"/>
        </w:rPr>
        <w:t xml:space="preserve"> </w:t>
      </w:r>
      <w:r>
        <w:rPr/>
        <w:t>gráficos se</w:t>
      </w:r>
      <w:r>
        <w:rPr>
          <w:spacing w:val="-2"/>
        </w:rPr>
        <w:t xml:space="preserve"> </w:t>
      </w:r>
      <w:r>
        <w:rPr/>
        <w:t>vean en</w:t>
      </w:r>
      <w:r>
        <w:rPr>
          <w:spacing w:val="-1"/>
        </w:rPr>
        <w:t xml:space="preserve"> </w:t>
      </w:r>
      <w:r>
        <w:rPr/>
        <w:t>nuestra pantalla)</w:t>
      </w:r>
      <w:r>
        <w:rPr>
          <w:spacing w:val="-1"/>
        </w:rPr>
        <w:t xml:space="preserve"> </w:t>
      </w:r>
      <w:r>
        <w:rPr/>
        <w:t>que simplemente muestra una ventana modificable en tamaño que contiene el logo de X. Primero, vamos a conocer a nuestro sujeto de pruebas: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xlogo</w:t>
      </w:r>
    </w:p>
    <w:p>
      <w:pPr>
        <w:pStyle w:val="BodyText"/>
        <w:ind w:left="0" w:right="0"/>
        <w:rPr>
          <w:rFonts w:ascii="Courier New" w:hAnsi="Courier New"/>
          <w:b/>
          <w:sz w:val="25"/>
        </w:rPr>
      </w:pPr>
      <w:r>
        <w:rPr>
          <w:rFonts w:ascii="Courier New" w:hAnsi="Courier New"/>
          <w:b/>
          <w:sz w:val="25"/>
        </w:rPr>
      </w:r>
    </w:p>
    <w:p>
      <w:pPr>
        <w:pStyle w:val="BodyText"/>
        <w:rPr/>
      </w:pPr>
      <w:r>
        <w:rPr/>
        <w:t>Después de introducir el comando, una pequeña ventana conteniendo el logo debería aparecer en algún</w:t>
      </w:r>
      <w:r>
        <w:rPr>
          <w:spacing w:val="-6"/>
        </w:rPr>
        <w:t xml:space="preserve"> </w:t>
      </w:r>
      <w:r>
        <w:rPr/>
        <w:t>sitio</w:t>
      </w:r>
      <w:r>
        <w:rPr>
          <w:spacing w:val="-3"/>
        </w:rPr>
        <w:t xml:space="preserve"> </w:t>
      </w:r>
      <w:r>
        <w:rPr/>
        <w:t>de</w:t>
      </w:r>
      <w:r>
        <w:rPr>
          <w:spacing w:val="-5"/>
        </w:rPr>
        <w:t xml:space="preserve"> </w:t>
      </w:r>
      <w:r>
        <w:rPr/>
        <w:t>la</w:t>
      </w:r>
      <w:r>
        <w:rPr>
          <w:spacing w:val="-5"/>
        </w:rPr>
        <w:t xml:space="preserve"> </w:t>
      </w:r>
      <w:r>
        <w:rPr/>
        <w:t>pantalla.</w:t>
      </w:r>
      <w:r>
        <w:rPr>
          <w:spacing w:val="-4"/>
        </w:rPr>
        <w:t xml:space="preserve"> </w:t>
      </w:r>
      <w:r>
        <w:rPr/>
        <w:t>En</w:t>
      </w:r>
      <w:r>
        <w:rPr>
          <w:spacing w:val="-4"/>
        </w:rPr>
        <w:t xml:space="preserve"> </w:t>
      </w:r>
      <w:r>
        <w:rPr/>
        <w:t>nuestros</w:t>
      </w:r>
      <w:r>
        <w:rPr>
          <w:spacing w:val="-4"/>
        </w:rPr>
        <w:t xml:space="preserve"> </w:t>
      </w:r>
      <w:r>
        <w:rPr/>
        <w:t>sistemas,</w:t>
      </w:r>
      <w:r>
        <w:rPr>
          <w:spacing w:val="-1"/>
        </w:rPr>
        <w:t xml:space="preserve"> </w:t>
      </w:r>
      <w:r>
        <w:rPr>
          <w:rFonts w:ascii="Courier New" w:hAnsi="Courier New"/>
        </w:rPr>
        <w:t>xlogo</w:t>
      </w:r>
      <w:r>
        <w:rPr>
          <w:rFonts w:ascii="Courier New" w:hAnsi="Courier New"/>
          <w:spacing w:val="-85"/>
        </w:rPr>
        <w:t xml:space="preserve"> </w:t>
      </w:r>
      <w:r>
        <w:rPr/>
        <w:t>debería</w:t>
      </w:r>
      <w:r>
        <w:rPr>
          <w:spacing w:val="-3"/>
        </w:rPr>
        <w:t xml:space="preserve"> </w:t>
      </w:r>
      <w:r>
        <w:rPr/>
        <w:t>mostrar</w:t>
      </w:r>
      <w:r>
        <w:rPr>
          <w:spacing w:val="-4"/>
        </w:rPr>
        <w:t xml:space="preserve"> </w:t>
      </w:r>
      <w:r>
        <w:rPr/>
        <w:t>un</w:t>
      </w:r>
      <w:r>
        <w:rPr>
          <w:spacing w:val="-4"/>
        </w:rPr>
        <w:t xml:space="preserve"> </w:t>
      </w:r>
      <w:r>
        <w:rPr/>
        <w:t>mensaje</w:t>
      </w:r>
      <w:r>
        <w:rPr>
          <w:spacing w:val="-3"/>
        </w:rPr>
        <w:t xml:space="preserve"> </w:t>
      </w:r>
      <w:r>
        <w:rPr/>
        <w:t>de</w:t>
      </w:r>
      <w:r>
        <w:rPr>
          <w:spacing w:val="-5"/>
        </w:rPr>
        <w:t xml:space="preserve"> </w:t>
      </w:r>
      <w:r>
        <w:rPr/>
        <w:t>advertencia, pero puede ser ignorado tranquilamente.</w:t>
      </w:r>
    </w:p>
    <w:p>
      <w:pPr>
        <w:pStyle w:val="BodyText"/>
        <w:ind w:left="0" w:right="0"/>
        <w:rPr/>
      </w:pPr>
      <w:r>
        <w:rPr/>
      </w:r>
    </w:p>
    <w:p>
      <w:pPr>
        <w:pStyle w:val="BodyText"/>
        <w:rPr/>
      </w:pPr>
      <w:r>
        <w:rPr>
          <w:b/>
        </w:rPr>
        <w:t>Consejo</w:t>
      </w:r>
      <w:r>
        <w:rPr/>
        <w:t>:</w:t>
      </w:r>
      <w:r>
        <w:rPr>
          <w:spacing w:val="-11"/>
        </w:rPr>
        <w:t xml:space="preserve"> </w:t>
      </w:r>
      <w:r>
        <w:rPr/>
        <w:t>Si</w:t>
      </w:r>
      <w:r>
        <w:rPr>
          <w:spacing w:val="-3"/>
        </w:rPr>
        <w:t xml:space="preserve"> </w:t>
      </w:r>
      <w:r>
        <w:rPr/>
        <w:t>tu</w:t>
      </w:r>
      <w:r>
        <w:rPr>
          <w:spacing w:val="-2"/>
        </w:rPr>
        <w:t xml:space="preserve"> </w:t>
      </w:r>
      <w:r>
        <w:rPr/>
        <w:t>sistema</w:t>
      </w:r>
      <w:r>
        <w:rPr>
          <w:spacing w:val="-3"/>
        </w:rPr>
        <w:t xml:space="preserve"> </w:t>
      </w:r>
      <w:r>
        <w:rPr/>
        <w:t>no</w:t>
      </w:r>
      <w:r>
        <w:rPr>
          <w:spacing w:val="-3"/>
        </w:rPr>
        <w:t xml:space="preserve"> </w:t>
      </w:r>
      <w:r>
        <w:rPr/>
        <w:t>incluye</w:t>
      </w:r>
      <w:r>
        <w:rPr>
          <w:spacing w:val="-2"/>
        </w:rPr>
        <w:t xml:space="preserve"> </w:t>
      </w:r>
      <w:r>
        <w:rPr/>
        <w:t>el</w:t>
      </w:r>
      <w:r>
        <w:rPr>
          <w:spacing w:val="-3"/>
        </w:rPr>
        <w:t xml:space="preserve"> </w:t>
      </w:r>
      <w:r>
        <w:rPr/>
        <w:t>programa</w:t>
      </w:r>
      <w:r>
        <w:rPr>
          <w:spacing w:val="1"/>
        </w:rPr>
        <w:t xml:space="preserve"> </w:t>
      </w:r>
      <w:r>
        <w:rPr>
          <w:rFonts w:ascii="Courier New" w:hAnsi="Courier New"/>
        </w:rPr>
        <w:t>xlogo</w:t>
      </w:r>
      <w:r>
        <w:rPr/>
        <w:t>,</w:t>
      </w:r>
      <w:r>
        <w:rPr>
          <w:spacing w:val="-2"/>
        </w:rPr>
        <w:t xml:space="preserve"> </w:t>
      </w:r>
      <w:r>
        <w:rPr/>
        <w:t>preba</w:t>
      </w:r>
      <w:r>
        <w:rPr>
          <w:spacing w:val="-4"/>
        </w:rPr>
        <w:t xml:space="preserve"> </w:t>
      </w:r>
      <w:r>
        <w:rPr/>
        <w:t>a</w:t>
      </w:r>
      <w:r>
        <w:rPr>
          <w:spacing w:val="-1"/>
        </w:rPr>
        <w:t xml:space="preserve"> </w:t>
      </w:r>
      <w:r>
        <w:rPr/>
        <w:t>usar</w:t>
      </w:r>
      <w:r>
        <w:rPr>
          <w:spacing w:val="-3"/>
        </w:rPr>
        <w:t xml:space="preserve"> </w:t>
      </w:r>
      <w:r>
        <w:rPr>
          <w:rFonts w:ascii="Courier New" w:hAnsi="Courier New"/>
        </w:rPr>
        <w:t>gedit</w:t>
      </w:r>
      <w:r>
        <w:rPr>
          <w:rFonts w:ascii="Courier New" w:hAnsi="Courier New"/>
          <w:spacing w:val="-85"/>
        </w:rPr>
        <w:t xml:space="preserve"> </w:t>
      </w:r>
      <w:r>
        <w:rPr/>
        <w:t>o</w:t>
      </w:r>
      <w:r>
        <w:rPr>
          <w:spacing w:val="-2"/>
        </w:rPr>
        <w:t xml:space="preserve"> </w:t>
      </w:r>
      <w:r>
        <w:rPr>
          <w:rFonts w:ascii="Courier New" w:hAnsi="Courier New"/>
        </w:rPr>
        <w:t>kwrite</w:t>
      </w:r>
      <w:r>
        <w:rPr>
          <w:rFonts w:ascii="Courier New" w:hAnsi="Courier New"/>
          <w:spacing w:val="-85"/>
        </w:rPr>
        <w:t xml:space="preserve"> </w:t>
      </w:r>
      <w:r>
        <w:rPr/>
        <w:t>en</w:t>
      </w:r>
      <w:r>
        <w:rPr>
          <w:spacing w:val="-2"/>
        </w:rPr>
        <w:t xml:space="preserve"> </w:t>
      </w:r>
      <w:r>
        <w:rPr/>
        <w:t>su</w:t>
      </w:r>
      <w:r>
        <w:rPr>
          <w:spacing w:val="-2"/>
        </w:rPr>
        <w:t xml:space="preserve"> lugar.</w:t>
      </w:r>
    </w:p>
    <w:p>
      <w:pPr>
        <w:pStyle w:val="BodyText"/>
        <w:ind w:left="0" w:right="0"/>
        <w:rPr/>
      </w:pPr>
      <w:r>
        <w:rPr/>
      </w:r>
    </w:p>
    <w:p>
      <w:pPr>
        <w:pStyle w:val="BodyText"/>
        <w:ind w:left="155" w:right="148"/>
        <w:rPr/>
      </w:pPr>
      <w:r>
        <w:rPr/>
        <w:t>Podemos</w:t>
      </w:r>
      <w:r>
        <w:rPr>
          <w:spacing w:val="-6"/>
        </w:rPr>
        <w:t xml:space="preserve"> </w:t>
      </w:r>
      <w:r>
        <w:rPr/>
        <w:t>verificar</w:t>
      </w:r>
      <w:r>
        <w:rPr>
          <w:spacing w:val="-2"/>
        </w:rPr>
        <w:t xml:space="preserve"> </w:t>
      </w:r>
      <w:r>
        <w:rPr/>
        <w:t>que</w:t>
      </w:r>
      <w:r>
        <w:rPr>
          <w:spacing w:val="-2"/>
        </w:rPr>
        <w:t xml:space="preserve"> </w:t>
      </w:r>
      <w:r>
        <w:rPr>
          <w:rFonts w:ascii="Courier New" w:hAnsi="Courier New"/>
        </w:rPr>
        <w:t>xlogo</w:t>
      </w:r>
      <w:r>
        <w:rPr>
          <w:rFonts w:ascii="Courier New" w:hAnsi="Courier New"/>
          <w:spacing w:val="-85"/>
        </w:rPr>
        <w:t xml:space="preserve"> </w:t>
      </w:r>
      <w:r>
        <w:rPr/>
        <w:t>está</w:t>
      </w:r>
      <w:r>
        <w:rPr>
          <w:spacing w:val="-4"/>
        </w:rPr>
        <w:t xml:space="preserve"> </w:t>
      </w:r>
      <w:r>
        <w:rPr/>
        <w:t>funcionando</w:t>
      </w:r>
      <w:r>
        <w:rPr>
          <w:spacing w:val="-3"/>
        </w:rPr>
        <w:t xml:space="preserve"> </w:t>
      </w:r>
      <w:r>
        <w:rPr/>
        <w:t>modificando</w:t>
      </w:r>
      <w:r>
        <w:rPr>
          <w:spacing w:val="-2"/>
        </w:rPr>
        <w:t xml:space="preserve"> </w:t>
      </w:r>
      <w:r>
        <w:rPr/>
        <w:t>el</w:t>
      </w:r>
      <w:r>
        <w:rPr>
          <w:spacing w:val="-4"/>
        </w:rPr>
        <w:t xml:space="preserve"> </w:t>
      </w:r>
      <w:r>
        <w:rPr/>
        <w:t>tamaño</w:t>
      </w:r>
      <w:r>
        <w:rPr>
          <w:spacing w:val="-3"/>
        </w:rPr>
        <w:t xml:space="preserve"> </w:t>
      </w:r>
      <w:r>
        <w:rPr/>
        <w:t>de</w:t>
      </w:r>
      <w:r>
        <w:rPr>
          <w:spacing w:val="-2"/>
        </w:rPr>
        <w:t xml:space="preserve"> </w:t>
      </w:r>
      <w:r>
        <w:rPr/>
        <w:t>la</w:t>
      </w:r>
      <w:r>
        <w:rPr>
          <w:spacing w:val="-4"/>
        </w:rPr>
        <w:t xml:space="preserve"> </w:t>
      </w:r>
      <w:r>
        <w:rPr/>
        <w:t>ventana.</w:t>
      </w:r>
      <w:r>
        <w:rPr>
          <w:spacing w:val="-3"/>
        </w:rPr>
        <w:t xml:space="preserve"> </w:t>
      </w:r>
      <w:r>
        <w:rPr/>
        <w:t>Si</w:t>
      </w:r>
      <w:r>
        <w:rPr>
          <w:spacing w:val="-4"/>
        </w:rPr>
        <w:t xml:space="preserve"> </w:t>
      </w:r>
      <w:r>
        <w:rPr/>
        <w:t>el</w:t>
      </w:r>
      <w:r>
        <w:rPr>
          <w:spacing w:val="-2"/>
        </w:rPr>
        <w:t xml:space="preserve"> </w:t>
      </w:r>
      <w:r>
        <w:rPr/>
        <w:t>logo</w:t>
      </w:r>
      <w:r>
        <w:rPr>
          <w:spacing w:val="-3"/>
        </w:rPr>
        <w:t xml:space="preserve"> </w:t>
      </w:r>
      <w:r>
        <w:rPr/>
        <w:t>se redibuja en el nuevo tamaño, el programa está funcionando.</w:t>
      </w:r>
    </w:p>
    <w:p>
      <w:pPr>
        <w:pStyle w:val="BodyText"/>
        <w:ind w:left="0" w:right="0"/>
        <w:rPr>
          <w:sz w:val="26"/>
        </w:rPr>
      </w:pPr>
      <w:r>
        <w:rPr>
          <w:sz w:val="26"/>
        </w:rPr>
      </w:r>
    </w:p>
    <w:p>
      <w:pPr>
        <w:pStyle w:val="BodyText"/>
        <w:ind w:left="0" w:right="0"/>
        <w:rPr>
          <w:sz w:val="22"/>
        </w:rPr>
      </w:pPr>
      <w:r>
        <w:rPr>
          <w:sz w:val="22"/>
        </w:rPr>
      </w:r>
    </w:p>
    <w:p>
      <w:pPr>
        <w:pStyle w:val="BodyText"/>
        <w:rPr/>
      </w:pPr>
      <w:r>
        <w:rPr/>
        <w:t>¿Ves que nuestro prompt de shell no ha vuelto? Esto es porque el shell está esperando a que el programa</w:t>
      </w:r>
      <w:r>
        <w:rPr>
          <w:spacing w:val="-5"/>
        </w:rPr>
        <w:t xml:space="preserve"> </w:t>
      </w:r>
      <w:r>
        <w:rPr/>
        <w:t>termine,</w:t>
      </w:r>
      <w:r>
        <w:rPr>
          <w:spacing w:val="-3"/>
        </w:rPr>
        <w:t xml:space="preserve"> </w:t>
      </w:r>
      <w:r>
        <w:rPr/>
        <w:t>como</w:t>
      </w:r>
      <w:r>
        <w:rPr>
          <w:spacing w:val="-4"/>
        </w:rPr>
        <w:t xml:space="preserve"> </w:t>
      </w:r>
      <w:r>
        <w:rPr/>
        <w:t>todos</w:t>
      </w:r>
      <w:r>
        <w:rPr>
          <w:spacing w:val="-4"/>
        </w:rPr>
        <w:t xml:space="preserve"> </w:t>
      </w:r>
      <w:r>
        <w:rPr/>
        <w:t>los</w:t>
      </w:r>
      <w:r>
        <w:rPr>
          <w:spacing w:val="-4"/>
        </w:rPr>
        <w:t xml:space="preserve"> </w:t>
      </w:r>
      <w:r>
        <w:rPr/>
        <w:t>demás</w:t>
      </w:r>
      <w:r>
        <w:rPr>
          <w:spacing w:val="-4"/>
        </w:rPr>
        <w:t xml:space="preserve"> </w:t>
      </w:r>
      <w:r>
        <w:rPr/>
        <w:t>programas</w:t>
      </w:r>
      <w:r>
        <w:rPr>
          <w:spacing w:val="-4"/>
        </w:rPr>
        <w:t xml:space="preserve"> </w:t>
      </w:r>
      <w:r>
        <w:rPr/>
        <w:t>que</w:t>
      </w:r>
      <w:r>
        <w:rPr>
          <w:spacing w:val="-5"/>
        </w:rPr>
        <w:t xml:space="preserve"> </w:t>
      </w:r>
      <w:r>
        <w:rPr/>
        <w:t>hemos</w:t>
      </w:r>
      <w:r>
        <w:rPr>
          <w:spacing w:val="-4"/>
        </w:rPr>
        <w:t xml:space="preserve"> </w:t>
      </w:r>
      <w:r>
        <w:rPr/>
        <w:t>usado</w:t>
      </w:r>
      <w:r>
        <w:rPr>
          <w:spacing w:val="-3"/>
        </w:rPr>
        <w:t xml:space="preserve"> </w:t>
      </w:r>
      <w:r>
        <w:rPr/>
        <w:t>hasta</w:t>
      </w:r>
      <w:r>
        <w:rPr>
          <w:spacing w:val="-5"/>
        </w:rPr>
        <w:t xml:space="preserve"> </w:t>
      </w:r>
      <w:r>
        <w:rPr/>
        <w:t>ahora.</w:t>
      </w:r>
      <w:r>
        <w:rPr>
          <w:spacing w:val="-3"/>
        </w:rPr>
        <w:t xml:space="preserve"> </w:t>
      </w:r>
      <w:r>
        <w:rPr/>
        <w:t>Si</w:t>
      </w:r>
      <w:r>
        <w:rPr>
          <w:spacing w:val="-5"/>
        </w:rPr>
        <w:t xml:space="preserve"> </w:t>
      </w:r>
      <w:r>
        <w:rPr/>
        <w:t>cerramos</w:t>
      </w:r>
      <w:r>
        <w:rPr>
          <w:spacing w:val="-4"/>
        </w:rPr>
        <w:t xml:space="preserve"> </w:t>
      </w:r>
      <w:r>
        <w:rPr/>
        <w:t xml:space="preserve">la ventana de </w:t>
      </w:r>
      <w:r>
        <w:rPr>
          <w:rFonts w:ascii="Courier New" w:hAnsi="Courier New"/>
        </w:rPr>
        <w:t>xlogo</w:t>
      </w:r>
      <w:r>
        <w:rPr/>
        <w:t>, el prompt vuelve.</w:t>
      </w:r>
    </w:p>
    <w:p>
      <w:pPr>
        <w:pStyle w:val="Heading1"/>
        <w:spacing w:before="241" w:after="0"/>
        <w:rPr/>
      </w:pPr>
      <w:r>
        <w:rPr/>
        <w:t>Interrumpiendo</w:t>
      </w:r>
      <w:r>
        <w:rPr>
          <w:spacing w:val="-3"/>
        </w:rPr>
        <w:t xml:space="preserve"> </w:t>
      </w:r>
      <w:r>
        <w:rPr/>
        <w:t>un</w:t>
      </w:r>
      <w:r>
        <w:rPr>
          <w:spacing w:val="-2"/>
        </w:rPr>
        <w:t xml:space="preserve"> proceso</w:t>
      </w:r>
    </w:p>
    <w:p>
      <w:pPr>
        <w:pStyle w:val="BodyText"/>
        <w:spacing w:before="119" w:after="0"/>
        <w:ind w:left="155" w:right="148"/>
        <w:rPr/>
      </w:pPr>
      <w:r>
        <w:rPr/>
        <w:t>Observemos</w:t>
      </w:r>
      <w:r>
        <w:rPr>
          <w:spacing w:val="-8"/>
        </w:rPr>
        <w:t xml:space="preserve"> </w:t>
      </w:r>
      <w:r>
        <w:rPr/>
        <w:t>que</w:t>
      </w:r>
      <w:r>
        <w:rPr>
          <w:spacing w:val="-5"/>
        </w:rPr>
        <w:t xml:space="preserve"> </w:t>
      </w:r>
      <w:r>
        <w:rPr/>
        <w:t>ocurre</w:t>
      </w:r>
      <w:r>
        <w:rPr>
          <w:spacing w:val="-3"/>
        </w:rPr>
        <w:t xml:space="preserve"> </w:t>
      </w:r>
      <w:r>
        <w:rPr/>
        <w:t>cuando</w:t>
      </w:r>
      <w:r>
        <w:rPr>
          <w:spacing w:val="-4"/>
        </w:rPr>
        <w:t xml:space="preserve"> </w:t>
      </w:r>
      <w:r>
        <w:rPr/>
        <w:t>ejecutamos</w:t>
      </w:r>
      <w:r>
        <w:rPr>
          <w:spacing w:val="-4"/>
        </w:rPr>
        <w:t xml:space="preserve"> </w:t>
      </w:r>
      <w:r>
        <w:rPr/>
        <w:t>el</w:t>
      </w:r>
      <w:r>
        <w:rPr>
          <w:spacing w:val="-3"/>
        </w:rPr>
        <w:t xml:space="preserve"> </w:t>
      </w:r>
      <w:r>
        <w:rPr/>
        <w:t xml:space="preserve">programa </w:t>
      </w:r>
      <w:r>
        <w:rPr>
          <w:rFonts w:ascii="Courier New" w:hAnsi="Courier New"/>
        </w:rPr>
        <w:t>xlogo</w:t>
      </w:r>
      <w:r>
        <w:rPr>
          <w:rFonts w:ascii="Courier New" w:hAnsi="Courier New"/>
          <w:spacing w:val="-85"/>
        </w:rPr>
        <w:t xml:space="preserve"> </w:t>
      </w:r>
      <w:r>
        <w:rPr/>
        <w:t>de</w:t>
      </w:r>
      <w:r>
        <w:rPr>
          <w:spacing w:val="-3"/>
        </w:rPr>
        <w:t xml:space="preserve"> </w:t>
      </w:r>
      <w:r>
        <w:rPr/>
        <w:t>nuevo.</w:t>
      </w:r>
      <w:r>
        <w:rPr>
          <w:spacing w:val="-4"/>
        </w:rPr>
        <w:t xml:space="preserve"> </w:t>
      </w:r>
      <w:r>
        <w:rPr/>
        <w:t>Primero,</w:t>
      </w:r>
      <w:r>
        <w:rPr>
          <w:spacing w:val="-4"/>
        </w:rPr>
        <w:t xml:space="preserve"> </w:t>
      </w:r>
      <w:r>
        <w:rPr/>
        <w:t>introducimos</w:t>
      </w:r>
      <w:r>
        <w:rPr>
          <w:spacing w:val="-4"/>
        </w:rPr>
        <w:t xml:space="preserve"> </w:t>
      </w:r>
      <w:r>
        <w:rPr/>
        <w:t xml:space="preserve">el comando </w:t>
      </w:r>
      <w:r>
        <w:rPr>
          <w:rFonts w:ascii="Courier New" w:hAnsi="Courier New"/>
        </w:rPr>
        <w:t>xlogo</w:t>
      </w:r>
      <w:r>
        <w:rPr>
          <w:rFonts w:ascii="Courier New" w:hAnsi="Courier New"/>
          <w:spacing w:val="-77"/>
        </w:rPr>
        <w:t xml:space="preserve"> </w:t>
      </w:r>
      <w:r>
        <w:rPr/>
        <w:t>y verificamos que el programa está funcionando.</w:t>
      </w:r>
      <w:r>
        <w:rPr>
          <w:spacing w:val="-7"/>
        </w:rPr>
        <w:t xml:space="preserve"> </w:t>
      </w:r>
      <w:r>
        <w:rPr/>
        <w:t>A</w:t>
      </w:r>
      <w:r>
        <w:rPr>
          <w:spacing w:val="-8"/>
        </w:rPr>
        <w:t xml:space="preserve"> </w:t>
      </w:r>
      <w:r>
        <w:rPr/>
        <w:t xml:space="preserve">continuación, volvemos a la ventana del terminal y pulsamos </w:t>
      </w:r>
      <w:r>
        <w:rPr>
          <w:rFonts w:ascii="Courier New" w:hAnsi="Courier New"/>
        </w:rPr>
        <w:t>Ctrl-c</w:t>
      </w:r>
      <w:r>
        <w:rPr/>
        <w:t>.</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11"/>
        </w:rPr>
        <w:t xml:space="preserve"> </w:t>
      </w:r>
      <w:r>
        <w:rPr>
          <w:rFonts w:ascii="Courier New" w:hAnsi="Courier New"/>
        </w:rPr>
        <w:t>~]$</w:t>
      </w:r>
      <w:r>
        <w:rPr>
          <w:rFonts w:ascii="Courier New" w:hAnsi="Courier New"/>
          <w:spacing w:val="-11"/>
        </w:rPr>
        <w:t xml:space="preserve"> </w:t>
      </w:r>
      <w:r>
        <w:rPr>
          <w:rFonts w:ascii="Courier New" w:hAnsi="Courier New"/>
          <w:b/>
        </w:rPr>
        <w:t>xlogo</w:t>
      </w:r>
      <w:r>
        <w:rPr>
          <w:rFonts w:ascii="Courier New" w:hAnsi="Courier New"/>
        </w:rPr>
        <w:t>[me@linuxbox</w:t>
      </w:r>
      <w:r>
        <w:rPr>
          <w:rFonts w:ascii="Courier New" w:hAnsi="Courier New"/>
          <w:spacing w:val="-10"/>
        </w:rPr>
        <w:t xml:space="preserve"> </w:t>
      </w:r>
      <w:r>
        <w:rPr>
          <w:rFonts w:ascii="Courier New" w:hAnsi="Courier New"/>
          <w:spacing w:val="-5"/>
        </w:rPr>
        <w:t>~]$</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 xml:space="preserve">En un terminal, pulsar </w:t>
      </w:r>
      <w:r>
        <w:rPr>
          <w:rFonts w:ascii="Courier New" w:hAnsi="Courier New"/>
        </w:rPr>
        <w:t>Ctrl-c</w:t>
      </w:r>
      <w:r>
        <w:rPr/>
        <w:t xml:space="preserve">, </w:t>
      </w:r>
      <w:r>
        <w:rPr>
          <w:i/>
        </w:rPr>
        <w:t xml:space="preserve">interrumpe </w:t>
      </w:r>
      <w:r>
        <w:rPr/>
        <w:t>un programa. Esto significa que le pedimos educadamente</w:t>
      </w:r>
      <w:r>
        <w:rPr>
          <w:spacing w:val="-7"/>
        </w:rPr>
        <w:t xml:space="preserve"> </w:t>
      </w:r>
      <w:r>
        <w:rPr/>
        <w:t>al</w:t>
      </w:r>
      <w:r>
        <w:rPr>
          <w:spacing w:val="-4"/>
        </w:rPr>
        <w:t xml:space="preserve"> </w:t>
      </w:r>
      <w:r>
        <w:rPr/>
        <w:t>programa</w:t>
      </w:r>
      <w:r>
        <w:rPr>
          <w:spacing w:val="-2"/>
        </w:rPr>
        <w:t xml:space="preserve"> </w:t>
      </w:r>
      <w:r>
        <w:rPr/>
        <w:t>que</w:t>
      </w:r>
      <w:r>
        <w:rPr>
          <w:spacing w:val="-4"/>
        </w:rPr>
        <w:t xml:space="preserve"> </w:t>
      </w:r>
      <w:r>
        <w:rPr/>
        <w:t>termine.</w:t>
      </w:r>
      <w:r>
        <w:rPr>
          <w:spacing w:val="-2"/>
        </w:rPr>
        <w:t xml:space="preserve"> </w:t>
      </w:r>
      <w:r>
        <w:rPr/>
        <w:t>Después</w:t>
      </w:r>
      <w:r>
        <w:rPr>
          <w:spacing w:val="-3"/>
        </w:rPr>
        <w:t xml:space="preserve"> </w:t>
      </w:r>
      <w:r>
        <w:rPr/>
        <w:t>de</w:t>
      </w:r>
      <w:r>
        <w:rPr>
          <w:spacing w:val="-4"/>
        </w:rPr>
        <w:t xml:space="preserve"> </w:t>
      </w:r>
      <w:r>
        <w:rPr/>
        <w:t xml:space="preserve">pulsar </w:t>
      </w:r>
      <w:r>
        <w:rPr>
          <w:rFonts w:ascii="Courier New" w:hAnsi="Courier New"/>
        </w:rPr>
        <w:t>Ctrl-c</w:t>
      </w:r>
      <w:r>
        <w:rPr/>
        <w:t>,</w:t>
      </w:r>
      <w:r>
        <w:rPr>
          <w:spacing w:val="-3"/>
        </w:rPr>
        <w:t xml:space="preserve"> </w:t>
      </w:r>
      <w:r>
        <w:rPr/>
        <w:t>la</w:t>
      </w:r>
      <w:r>
        <w:rPr>
          <w:spacing w:val="-4"/>
        </w:rPr>
        <w:t xml:space="preserve"> </w:t>
      </w:r>
      <w:r>
        <w:rPr/>
        <w:t>ventana</w:t>
      </w:r>
      <w:r>
        <w:rPr>
          <w:spacing w:val="-4"/>
        </w:rPr>
        <w:t xml:space="preserve"> </w:t>
      </w:r>
      <w:r>
        <w:rPr/>
        <w:t>de</w:t>
      </w:r>
      <w:r>
        <w:rPr>
          <w:spacing w:val="-1"/>
        </w:rPr>
        <w:t xml:space="preserve"> </w:t>
      </w:r>
      <w:r>
        <w:rPr>
          <w:rFonts w:ascii="Courier New" w:hAnsi="Courier New"/>
        </w:rPr>
        <w:t>xlogo</w:t>
      </w:r>
      <w:r>
        <w:rPr>
          <w:rFonts w:ascii="Courier New" w:hAnsi="Courier New"/>
          <w:spacing w:val="-85"/>
        </w:rPr>
        <w:t xml:space="preserve"> </w:t>
      </w:r>
      <w:r>
        <w:rPr/>
        <w:t>se</w:t>
      </w:r>
      <w:r>
        <w:rPr>
          <w:spacing w:val="-4"/>
        </w:rPr>
        <w:t xml:space="preserve"> </w:t>
      </w:r>
      <w:r>
        <w:rPr/>
        <w:t>cierra y el prompt de shell vuelve.</w:t>
      </w:r>
    </w:p>
    <w:p>
      <w:pPr>
        <w:pStyle w:val="BodyText"/>
        <w:ind w:left="0" w:right="0"/>
        <w:rPr>
          <w:sz w:val="26"/>
        </w:rPr>
      </w:pPr>
      <w:r>
        <w:rPr>
          <w:sz w:val="26"/>
        </w:rPr>
      </w:r>
    </w:p>
    <w:p>
      <w:pPr>
        <w:pStyle w:val="BodyText"/>
        <w:ind w:left="0" w:right="0"/>
        <w:rPr>
          <w:sz w:val="22"/>
        </w:rPr>
      </w:pPr>
      <w:r>
        <w:rPr>
          <w:sz w:val="22"/>
        </w:rPr>
      </w:r>
    </w:p>
    <w:p>
      <w:pPr>
        <w:pStyle w:val="BodyText"/>
        <w:rPr/>
      </w:pPr>
      <w:r>
        <w:rPr/>
        <w:t>Muchos</w:t>
      </w:r>
      <w:r>
        <w:rPr>
          <w:spacing w:val="-4"/>
        </w:rPr>
        <w:t xml:space="preserve"> </w:t>
      </w:r>
      <w:r>
        <w:rPr/>
        <w:t>(pero</w:t>
      </w:r>
      <w:r>
        <w:rPr>
          <w:spacing w:val="-4"/>
        </w:rPr>
        <w:t xml:space="preserve"> </w:t>
      </w:r>
      <w:r>
        <w:rPr/>
        <w:t>no</w:t>
      </w:r>
      <w:r>
        <w:rPr>
          <w:spacing w:val="-4"/>
        </w:rPr>
        <w:t xml:space="preserve"> </w:t>
      </w:r>
      <w:r>
        <w:rPr/>
        <w:t>todos)</w:t>
      </w:r>
      <w:r>
        <w:rPr>
          <w:spacing w:val="-4"/>
        </w:rPr>
        <w:t xml:space="preserve"> </w:t>
      </w:r>
      <w:r>
        <w:rPr/>
        <w:t>programas</w:t>
      </w:r>
      <w:r>
        <w:rPr>
          <w:spacing w:val="-2"/>
        </w:rPr>
        <w:t xml:space="preserve"> </w:t>
      </w:r>
      <w:r>
        <w:rPr/>
        <w:t>de</w:t>
      </w:r>
      <w:r>
        <w:rPr>
          <w:spacing w:val="-5"/>
        </w:rPr>
        <w:t xml:space="preserve"> </w:t>
      </w:r>
      <w:r>
        <w:rPr/>
        <w:t>la</w:t>
      </w:r>
      <w:r>
        <w:rPr>
          <w:spacing w:val="-5"/>
        </w:rPr>
        <w:t xml:space="preserve"> </w:t>
      </w:r>
      <w:r>
        <w:rPr/>
        <w:t>línea</w:t>
      </w:r>
      <w:r>
        <w:rPr>
          <w:spacing w:val="-3"/>
        </w:rPr>
        <w:t xml:space="preserve"> </w:t>
      </w:r>
      <w:r>
        <w:rPr/>
        <w:t>de</w:t>
      </w:r>
      <w:r>
        <w:rPr>
          <w:spacing w:val="-5"/>
        </w:rPr>
        <w:t xml:space="preserve"> </w:t>
      </w:r>
      <w:r>
        <w:rPr/>
        <w:t>comandos</w:t>
      </w:r>
      <w:r>
        <w:rPr>
          <w:spacing w:val="-4"/>
        </w:rPr>
        <w:t xml:space="preserve"> </w:t>
      </w:r>
      <w:r>
        <w:rPr/>
        <w:t>pueden</w:t>
      </w:r>
      <w:r>
        <w:rPr>
          <w:spacing w:val="-3"/>
        </w:rPr>
        <w:t xml:space="preserve"> </w:t>
      </w:r>
      <w:r>
        <w:rPr/>
        <w:t>ser</w:t>
      </w:r>
      <w:r>
        <w:rPr>
          <w:spacing w:val="-4"/>
        </w:rPr>
        <w:t xml:space="preserve"> </w:t>
      </w:r>
      <w:r>
        <w:rPr/>
        <w:t>interrumpidos</w:t>
      </w:r>
      <w:r>
        <w:rPr>
          <w:spacing w:val="-4"/>
        </w:rPr>
        <w:t xml:space="preserve"> </w:t>
      </w:r>
      <w:r>
        <w:rPr/>
        <w:t>usando</w:t>
      </w:r>
      <w:r>
        <w:rPr>
          <w:spacing w:val="-4"/>
        </w:rPr>
        <w:t xml:space="preserve"> </w:t>
      </w:r>
      <w:r>
        <w:rPr/>
        <w:t xml:space="preserve">esta </w:t>
      </w:r>
      <w:r>
        <w:rPr>
          <w:spacing w:val="-2"/>
        </w:rPr>
        <w:t>técnica.</w:t>
      </w:r>
    </w:p>
    <w:p>
      <w:pPr>
        <w:pStyle w:val="BodyText"/>
        <w:spacing w:before="4" w:after="0"/>
        <w:ind w:left="0" w:right="0"/>
        <w:rPr>
          <w:sz w:val="31"/>
        </w:rPr>
      </w:pPr>
      <w:r>
        <w:rPr>
          <w:sz w:val="31"/>
        </w:rPr>
      </w:r>
    </w:p>
    <w:p>
      <w:pPr>
        <w:pStyle w:val="Heading1"/>
        <w:rPr/>
      </w:pPr>
      <w:r>
        <w:rPr/>
        <w:t>Enviando</w:t>
      </w:r>
      <w:r>
        <w:rPr>
          <w:spacing w:val="-5"/>
        </w:rPr>
        <w:t xml:space="preserve"> </w:t>
      </w:r>
      <w:r>
        <w:rPr/>
        <w:t>procesos</w:t>
      </w:r>
      <w:r>
        <w:rPr>
          <w:spacing w:val="-5"/>
        </w:rPr>
        <w:t xml:space="preserve"> </w:t>
      </w:r>
      <w:r>
        <w:rPr/>
        <w:t>al</w:t>
      </w:r>
      <w:r>
        <w:rPr>
          <w:spacing w:val="-5"/>
        </w:rPr>
        <w:t xml:space="preserve"> </w:t>
      </w:r>
      <w:r>
        <w:rPr>
          <w:spacing w:val="-2"/>
        </w:rPr>
        <w:t>fondo</w:t>
      </w:r>
    </w:p>
    <w:p>
      <w:pPr>
        <w:pStyle w:val="BodyText"/>
        <w:spacing w:before="119" w:after="0"/>
        <w:ind w:left="155" w:right="210"/>
        <w:rPr/>
      </w:pPr>
      <w:r>
        <w:rPr/>
        <w:t xml:space="preserve">Digamos que queremos traer de vuelta el prompt de shell sin terminar el programa </w:t>
      </w:r>
      <w:r>
        <w:rPr>
          <w:rFonts w:ascii="Courier New" w:hAnsi="Courier New"/>
        </w:rPr>
        <w:t xml:space="preserve">xlogo. </w:t>
      </w:r>
      <w:r>
        <w:rPr/>
        <w:t xml:space="preserve">Lo haremos enviando el programa al </w:t>
      </w:r>
      <w:r>
        <w:rPr>
          <w:i/>
        </w:rPr>
        <w:t>fondo</w:t>
      </w:r>
      <w:r>
        <w:rPr/>
        <w:t xml:space="preserve">. Piensa en el terminal como si tuviera un </w:t>
      </w:r>
      <w:r>
        <w:rPr>
          <w:i/>
        </w:rPr>
        <w:t xml:space="preserve">frente </w:t>
      </w:r>
      <w:r>
        <w:rPr/>
        <w:t>(con cosas visibles</w:t>
      </w:r>
      <w:r>
        <w:rPr>
          <w:spacing w:val="-3"/>
        </w:rPr>
        <w:t xml:space="preserve"> </w:t>
      </w:r>
      <w:r>
        <w:rPr/>
        <w:t>en</w:t>
      </w:r>
      <w:r>
        <w:rPr>
          <w:spacing w:val="-3"/>
        </w:rPr>
        <w:t xml:space="preserve"> </w:t>
      </w:r>
      <w:r>
        <w:rPr/>
        <w:t>la</w:t>
      </w:r>
      <w:r>
        <w:rPr>
          <w:spacing w:val="-3"/>
        </w:rPr>
        <w:t xml:space="preserve"> </w:t>
      </w:r>
      <w:r>
        <w:rPr/>
        <w:t>superficie</w:t>
      </w:r>
      <w:r>
        <w:rPr>
          <w:spacing w:val="-3"/>
        </w:rPr>
        <w:t xml:space="preserve"> </w:t>
      </w:r>
      <w:r>
        <w:rPr/>
        <w:t>como</w:t>
      </w:r>
      <w:r>
        <w:rPr>
          <w:spacing w:val="-3"/>
        </w:rPr>
        <w:t xml:space="preserve"> </w:t>
      </w:r>
      <w:r>
        <w:rPr/>
        <w:t>el</w:t>
      </w:r>
      <w:r>
        <w:rPr>
          <w:spacing w:val="-3"/>
        </w:rPr>
        <w:t xml:space="preserve"> </w:t>
      </w:r>
      <w:r>
        <w:rPr/>
        <w:t>prompt</w:t>
      </w:r>
      <w:r>
        <w:rPr>
          <w:spacing w:val="-3"/>
        </w:rPr>
        <w:t xml:space="preserve"> </w:t>
      </w:r>
      <w:r>
        <w:rPr/>
        <w:t>del</w:t>
      </w:r>
      <w:r>
        <w:rPr>
          <w:spacing w:val="-4"/>
        </w:rPr>
        <w:t xml:space="preserve"> </w:t>
      </w:r>
      <w:r>
        <w:rPr/>
        <w:t>shell)</w:t>
      </w:r>
      <w:r>
        <w:rPr>
          <w:spacing w:val="-3"/>
        </w:rPr>
        <w:t xml:space="preserve"> </w:t>
      </w:r>
      <w:r>
        <w:rPr/>
        <w:t>y</w:t>
      </w:r>
      <w:r>
        <w:rPr>
          <w:spacing w:val="-3"/>
        </w:rPr>
        <w:t xml:space="preserve"> </w:t>
      </w:r>
      <w:r>
        <w:rPr/>
        <w:t>un</w:t>
      </w:r>
      <w:r>
        <w:rPr>
          <w:spacing w:val="-3"/>
        </w:rPr>
        <w:t xml:space="preserve"> </w:t>
      </w:r>
      <w:r>
        <w:rPr/>
        <w:t>fondo</w:t>
      </w:r>
      <w:r>
        <w:rPr>
          <w:spacing w:val="-3"/>
        </w:rPr>
        <w:t xml:space="preserve"> </w:t>
      </w:r>
      <w:r>
        <w:rPr/>
        <w:t>(con</w:t>
      </w:r>
      <w:r>
        <w:rPr>
          <w:spacing w:val="-3"/>
        </w:rPr>
        <w:t xml:space="preserve"> </w:t>
      </w:r>
      <w:r>
        <w:rPr/>
        <w:t>cosas</w:t>
      </w:r>
      <w:r>
        <w:rPr>
          <w:spacing w:val="-3"/>
        </w:rPr>
        <w:t xml:space="preserve"> </w:t>
      </w:r>
      <w:r>
        <w:rPr/>
        <w:t>ocultas</w:t>
      </w:r>
      <w:r>
        <w:rPr>
          <w:spacing w:val="-3"/>
        </w:rPr>
        <w:t xml:space="preserve"> </w:t>
      </w:r>
      <w:r>
        <w:rPr/>
        <w:t>bajo</w:t>
      </w:r>
      <w:r>
        <w:rPr>
          <w:spacing w:val="-3"/>
        </w:rPr>
        <w:t xml:space="preserve"> </w:t>
      </w:r>
      <w:r>
        <w:rPr/>
        <w:t>la</w:t>
      </w:r>
      <w:r>
        <w:rPr>
          <w:spacing w:val="-3"/>
        </w:rPr>
        <w:t xml:space="preserve"> </w:t>
      </w:r>
      <w:r>
        <w:rPr/>
        <w:t>superficie). Para arrancar un programa y que se coloque inmediatamente en el fondo, añadiremos al comando un carácter “&amp;”:</w:t>
      </w:r>
    </w:p>
    <w:p>
      <w:pPr>
        <w:pStyle w:val="BodyText"/>
        <w:spacing w:before="121" w:after="0"/>
        <w:ind w:left="724" w:right="0"/>
        <w:rPr>
          <w:rFonts w:ascii="Courier New" w:hAnsi="Courier New"/>
        </w:rPr>
      </w:pPr>
      <w:r>
        <w:rPr>
          <w:rFonts w:ascii="Courier New" w:hAnsi="Courier New"/>
        </w:rPr>
        <w:t>[me@linuxbox</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b/>
        </w:rPr>
        <w:t>xlogo</w:t>
      </w:r>
      <w:r>
        <w:rPr>
          <w:rFonts w:ascii="Courier New" w:hAnsi="Courier New"/>
          <w:b/>
          <w:spacing w:val="-8"/>
        </w:rPr>
        <w:t xml:space="preserve"> </w:t>
      </w:r>
      <w:r>
        <w:rPr>
          <w:rFonts w:ascii="Courier New" w:hAnsi="Courier New"/>
          <w:b/>
        </w:rPr>
        <w:t>&amp;</w:t>
      </w:r>
      <w:r>
        <w:rPr>
          <w:rFonts w:ascii="Courier New" w:hAnsi="Courier New"/>
        </w:rPr>
        <w:t>[1]</w:t>
      </w:r>
      <w:r>
        <w:rPr>
          <w:rFonts w:ascii="Courier New" w:hAnsi="Courier New"/>
          <w:spacing w:val="-8"/>
        </w:rPr>
        <w:t xml:space="preserve"> </w:t>
      </w:r>
      <w:r>
        <w:rPr>
          <w:rFonts w:ascii="Courier New" w:hAnsi="Courier New"/>
        </w:rPr>
        <w:t>28236[me@linuxbox</w:t>
      </w:r>
      <w:r>
        <w:rPr>
          <w:rFonts w:ascii="Courier New" w:hAnsi="Courier New"/>
          <w:spacing w:val="-8"/>
        </w:rPr>
        <w:t xml:space="preserve"> </w:t>
      </w:r>
      <w:r>
        <w:rPr>
          <w:rFonts w:ascii="Courier New" w:hAnsi="Courier New"/>
          <w:spacing w:val="-5"/>
        </w:rPr>
        <w:t>~]$</w:t>
      </w:r>
    </w:p>
    <w:p>
      <w:pPr>
        <w:pStyle w:val="BodyText"/>
        <w:ind w:left="0" w:right="0"/>
        <w:rPr>
          <w:rFonts w:ascii="Courier New" w:hAnsi="Courier New"/>
          <w:sz w:val="25"/>
        </w:rPr>
      </w:pPr>
      <w:r>
        <w:rPr>
          <w:rFonts w:ascii="Courier New" w:hAnsi="Courier New"/>
          <w:sz w:val="25"/>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Después</w:t>
      </w:r>
      <w:r>
        <w:rPr>
          <w:spacing w:val="-6"/>
        </w:rPr>
        <w:t xml:space="preserve"> </w:t>
      </w:r>
      <w:r>
        <w:rPr/>
        <w:t>de</w:t>
      </w:r>
      <w:r>
        <w:rPr>
          <w:spacing w:val="-4"/>
        </w:rPr>
        <w:t xml:space="preserve"> </w:t>
      </w:r>
      <w:r>
        <w:rPr/>
        <w:t>introducir</w:t>
      </w:r>
      <w:r>
        <w:rPr>
          <w:spacing w:val="-3"/>
        </w:rPr>
        <w:t xml:space="preserve"> </w:t>
      </w:r>
      <w:r>
        <w:rPr/>
        <w:t>el</w:t>
      </w:r>
      <w:r>
        <w:rPr>
          <w:spacing w:val="-2"/>
        </w:rPr>
        <w:t xml:space="preserve"> </w:t>
      </w:r>
      <w:r>
        <w:rPr/>
        <w:t>comando,</w:t>
      </w:r>
      <w:r>
        <w:rPr>
          <w:spacing w:val="-2"/>
        </w:rPr>
        <w:t xml:space="preserve"> </w:t>
      </w:r>
      <w:r>
        <w:rPr/>
        <w:t>aparece</w:t>
      </w:r>
      <w:r>
        <w:rPr>
          <w:spacing w:val="-2"/>
        </w:rPr>
        <w:t xml:space="preserve"> </w:t>
      </w:r>
      <w:r>
        <w:rPr/>
        <w:t>la</w:t>
      </w:r>
      <w:r>
        <w:rPr>
          <w:spacing w:val="-2"/>
        </w:rPr>
        <w:t xml:space="preserve"> </w:t>
      </w:r>
      <w:r>
        <w:rPr/>
        <w:t>ventana</w:t>
      </w:r>
      <w:r>
        <w:rPr>
          <w:spacing w:val="-2"/>
        </w:rPr>
        <w:t xml:space="preserve"> </w:t>
      </w:r>
      <w:r>
        <w:rPr/>
        <w:t xml:space="preserve">de </w:t>
      </w:r>
      <w:r>
        <w:rPr>
          <w:rFonts w:ascii="Courier New" w:hAnsi="Courier New"/>
        </w:rPr>
        <w:t>xlogo</w:t>
      </w:r>
      <w:r>
        <w:rPr>
          <w:rFonts w:ascii="Courier New" w:hAnsi="Courier New"/>
          <w:spacing w:val="-85"/>
        </w:rPr>
        <w:t xml:space="preserve"> </w:t>
      </w:r>
      <w:r>
        <w:rPr/>
        <w:t>y</w:t>
      </w:r>
      <w:r>
        <w:rPr>
          <w:spacing w:val="-3"/>
        </w:rPr>
        <w:t xml:space="preserve"> </w:t>
      </w:r>
      <w:r>
        <w:rPr/>
        <w:t>el</w:t>
      </w:r>
      <w:r>
        <w:rPr>
          <w:spacing w:val="-4"/>
        </w:rPr>
        <w:t xml:space="preserve"> </w:t>
      </w:r>
      <w:r>
        <w:rPr/>
        <w:t>prompt</w:t>
      </w:r>
      <w:r>
        <w:rPr>
          <w:spacing w:val="-4"/>
        </w:rPr>
        <w:t xml:space="preserve"> </w:t>
      </w:r>
      <w:r>
        <w:rPr/>
        <w:t>de</w:t>
      </w:r>
      <w:r>
        <w:rPr>
          <w:spacing w:val="-4"/>
        </w:rPr>
        <w:t xml:space="preserve"> </w:t>
      </w:r>
      <w:r>
        <w:rPr/>
        <w:t>shell</w:t>
      </w:r>
      <w:r>
        <w:rPr>
          <w:spacing w:val="-2"/>
        </w:rPr>
        <w:t xml:space="preserve"> </w:t>
      </w:r>
      <w:r>
        <w:rPr/>
        <w:t>vuelve,</w:t>
      </w:r>
      <w:r>
        <w:rPr>
          <w:spacing w:val="-2"/>
        </w:rPr>
        <w:t xml:space="preserve"> </w:t>
      </w:r>
      <w:r>
        <w:rPr/>
        <w:t xml:space="preserve">pero algunos números extraños también aparecen. Este mensaje es parte de una característica del shell llamada </w:t>
      </w:r>
      <w:r>
        <w:rPr>
          <w:i/>
        </w:rPr>
        <w:t>control de trabajo</w:t>
      </w:r>
      <w:r>
        <w:rPr/>
        <w:t>. Con este mensaje, el shell nos está diciendo que hemos comenzado el</w:t>
      </w:r>
    </w:p>
    <w:p>
      <w:pPr>
        <w:pStyle w:val="BodyText"/>
        <w:spacing w:before="74" w:after="0"/>
        <w:rPr/>
      </w:pPr>
      <w:r>
        <w:rPr/>
        <w:t>trabajo</w:t>
      </w:r>
      <w:r>
        <w:rPr>
          <w:spacing w:val="-5"/>
        </w:rPr>
        <w:t xml:space="preserve"> </w:t>
      </w:r>
      <w:r>
        <w:rPr/>
        <w:t>número</w:t>
      </w:r>
      <w:r>
        <w:rPr>
          <w:spacing w:val="-3"/>
        </w:rPr>
        <w:t xml:space="preserve"> </w:t>
      </w:r>
      <w:r>
        <w:rPr/>
        <w:t>1</w:t>
      </w:r>
      <w:r>
        <w:rPr>
          <w:spacing w:val="-2"/>
        </w:rPr>
        <w:t xml:space="preserve"> </w:t>
      </w:r>
      <w:r>
        <w:rPr/>
        <w:t>(“[1]”)</w:t>
      </w:r>
      <w:r>
        <w:rPr>
          <w:spacing w:val="-2"/>
        </w:rPr>
        <w:t xml:space="preserve"> </w:t>
      </w:r>
      <w:r>
        <w:rPr/>
        <w:t>y</w:t>
      </w:r>
      <w:r>
        <w:rPr>
          <w:spacing w:val="-2"/>
        </w:rPr>
        <w:t xml:space="preserve"> </w:t>
      </w:r>
      <w:r>
        <w:rPr/>
        <w:t>que</w:t>
      </w:r>
      <w:r>
        <w:rPr>
          <w:spacing w:val="-4"/>
        </w:rPr>
        <w:t xml:space="preserve"> </w:t>
      </w:r>
      <w:r>
        <w:rPr/>
        <w:t>tiene</w:t>
      </w:r>
      <w:r>
        <w:rPr>
          <w:spacing w:val="-1"/>
        </w:rPr>
        <w:t xml:space="preserve"> </w:t>
      </w:r>
      <w:r>
        <w:rPr/>
        <w:t>el</w:t>
      </w:r>
      <w:r>
        <w:rPr>
          <w:spacing w:val="-2"/>
        </w:rPr>
        <w:t xml:space="preserve"> </w:t>
      </w:r>
      <w:r>
        <w:rPr/>
        <w:t>PID</w:t>
      </w:r>
      <w:r>
        <w:rPr>
          <w:spacing w:val="-2"/>
        </w:rPr>
        <w:t xml:space="preserve"> </w:t>
      </w:r>
      <w:r>
        <w:rPr/>
        <w:t>28236.</w:t>
      </w:r>
      <w:r>
        <w:rPr>
          <w:spacing w:val="-3"/>
        </w:rPr>
        <w:t xml:space="preserve"> </w:t>
      </w:r>
      <w:r>
        <w:rPr/>
        <w:t>Si</w:t>
      </w:r>
      <w:r>
        <w:rPr>
          <w:spacing w:val="-4"/>
        </w:rPr>
        <w:t xml:space="preserve"> </w:t>
      </w:r>
      <w:r>
        <w:rPr/>
        <w:t>ejecutamos</w:t>
      </w:r>
      <w:r>
        <w:rPr>
          <w:spacing w:val="2"/>
        </w:rPr>
        <w:t xml:space="preserve"> </w:t>
      </w:r>
      <w:r>
        <w:rPr>
          <w:rFonts w:ascii="Courier New" w:hAnsi="Courier New"/>
        </w:rPr>
        <w:t>ps</w:t>
      </w:r>
      <w:r>
        <w:rPr/>
        <w:t>,</w:t>
      </w:r>
      <w:r>
        <w:rPr>
          <w:spacing w:val="-3"/>
        </w:rPr>
        <w:t xml:space="preserve"> </w:t>
      </w:r>
      <w:r>
        <w:rPr/>
        <w:t>podemos</w:t>
      </w:r>
      <w:r>
        <w:rPr>
          <w:spacing w:val="-2"/>
        </w:rPr>
        <w:t xml:space="preserve"> </w:t>
      </w:r>
      <w:r>
        <w:rPr/>
        <w:t>ver</w:t>
      </w:r>
      <w:r>
        <w:rPr>
          <w:spacing w:val="-3"/>
        </w:rPr>
        <w:t xml:space="preserve"> </w:t>
      </w:r>
      <w:r>
        <w:rPr/>
        <w:t>nuestro</w:t>
      </w:r>
      <w:r>
        <w:rPr>
          <w:spacing w:val="-1"/>
        </w:rPr>
        <w:t xml:space="preserve"> </w:t>
      </w:r>
      <w:r>
        <w:rPr>
          <w:spacing w:val="-2"/>
        </w:rPr>
        <w:t>proceso:</w:t>
      </w:r>
    </w:p>
    <w:p>
      <w:pPr>
        <w:pStyle w:val="BodyText"/>
        <w:spacing w:before="120" w:after="0"/>
        <w:ind w:left="724" w:right="135"/>
        <w:rPr>
          <w:rFonts w:ascii="Courier New" w:hAnsi="Courier New"/>
        </w:rPr>
      </w:pPr>
      <w:r>
        <w:rPr>
          <w:rFonts w:ascii="Courier New" w:hAnsi="Courier New"/>
        </w:rPr>
        <w:t>[me@linuxbox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b/>
        </w:rPr>
        <w:t>ps</w:t>
      </w:r>
      <w:r>
        <w:rPr>
          <w:rFonts w:ascii="Courier New" w:hAnsi="Courier New"/>
        </w:rPr>
        <w:t>PID</w:t>
      </w:r>
      <w:r>
        <w:rPr>
          <w:rFonts w:ascii="Courier New" w:hAnsi="Courier New"/>
          <w:spacing w:val="-6"/>
        </w:rPr>
        <w:t xml:space="preserve"> </w:t>
      </w:r>
      <w:r>
        <w:rPr>
          <w:rFonts w:ascii="Courier New" w:hAnsi="Courier New"/>
        </w:rPr>
        <w:t>TTY</w:t>
      </w:r>
      <w:r>
        <w:rPr>
          <w:rFonts w:ascii="Courier New" w:hAnsi="Courier New"/>
          <w:spacing w:val="-6"/>
        </w:rPr>
        <w:t xml:space="preserve"> </w:t>
      </w:r>
      <w:r>
        <w:rPr>
          <w:rFonts w:ascii="Courier New" w:hAnsi="Courier New"/>
        </w:rPr>
        <w:t>TIME</w:t>
      </w:r>
      <w:r>
        <w:rPr>
          <w:rFonts w:ascii="Courier New" w:hAnsi="Courier New"/>
          <w:spacing w:val="-6"/>
        </w:rPr>
        <w:t xml:space="preserve"> </w:t>
      </w:r>
      <w:r>
        <w:rPr>
          <w:rFonts w:ascii="Courier New" w:hAnsi="Courier New"/>
        </w:rPr>
        <w:t>CMD10603</w:t>
      </w:r>
      <w:r>
        <w:rPr>
          <w:rFonts w:ascii="Courier New" w:hAnsi="Courier New"/>
          <w:spacing w:val="-6"/>
        </w:rPr>
        <w:t xml:space="preserve"> </w:t>
      </w:r>
      <w:r>
        <w:rPr>
          <w:rFonts w:ascii="Courier New" w:hAnsi="Courier New"/>
        </w:rPr>
        <w:t>pts/1</w:t>
      </w:r>
      <w:r>
        <w:rPr>
          <w:rFonts w:ascii="Courier New" w:hAnsi="Courier New"/>
          <w:spacing w:val="-6"/>
        </w:rPr>
        <w:t xml:space="preserve"> </w:t>
      </w:r>
      <w:r>
        <w:rPr>
          <w:rFonts w:ascii="Courier New" w:hAnsi="Courier New"/>
        </w:rPr>
        <w:t>00:00:00 bash28236 pts/1 00:00:00 xlogo28239 pts/1 00:00:00 ps</w:t>
      </w:r>
    </w:p>
    <w:p>
      <w:pPr>
        <w:pStyle w:val="BodyText"/>
        <w:ind w:left="0" w:right="0"/>
        <w:rPr>
          <w:rFonts w:ascii="Courier New" w:hAnsi="Courier New"/>
          <w:sz w:val="25"/>
        </w:rPr>
      </w:pPr>
      <w:r>
        <w:rPr>
          <w:rFonts w:ascii="Courier New" w:hAnsi="Courier New"/>
          <w:sz w:val="25"/>
        </w:rPr>
      </w:r>
    </w:p>
    <w:p>
      <w:pPr>
        <w:pStyle w:val="BodyText"/>
        <w:spacing w:before="1" w:after="0"/>
        <w:ind w:left="155" w:right="173"/>
        <w:rPr/>
      </w:pPr>
      <w:r>
        <w:rPr/>
        <w:t>La utilidad de control de trabajos del shell también nos da una forma de listar los trabajos que hemos</w:t>
      </w:r>
      <w:r>
        <w:rPr>
          <w:spacing w:val="-3"/>
        </w:rPr>
        <w:t xml:space="preserve"> </w:t>
      </w:r>
      <w:r>
        <w:rPr/>
        <w:t>arrancado</w:t>
      </w:r>
      <w:r>
        <w:rPr>
          <w:spacing w:val="-4"/>
        </w:rPr>
        <w:t xml:space="preserve"> </w:t>
      </w:r>
      <w:r>
        <w:rPr/>
        <w:t>desde</w:t>
      </w:r>
      <w:r>
        <w:rPr>
          <w:spacing w:val="-4"/>
        </w:rPr>
        <w:t xml:space="preserve"> </w:t>
      </w:r>
      <w:r>
        <w:rPr/>
        <w:t>nuestro</w:t>
      </w:r>
      <w:r>
        <w:rPr>
          <w:spacing w:val="-5"/>
        </w:rPr>
        <w:t xml:space="preserve"> </w:t>
      </w:r>
      <w:r>
        <w:rPr/>
        <w:t>terminal.</w:t>
      </w:r>
      <w:r>
        <w:rPr>
          <w:spacing w:val="-4"/>
        </w:rPr>
        <w:t xml:space="preserve"> </w:t>
      </w:r>
      <w:r>
        <w:rPr/>
        <w:t>Utilizando</w:t>
      </w:r>
      <w:r>
        <w:rPr>
          <w:spacing w:val="-5"/>
        </w:rPr>
        <w:t xml:space="preserve"> </w:t>
      </w:r>
      <w:r>
        <w:rPr/>
        <w:t>el</w:t>
      </w:r>
      <w:r>
        <w:rPr>
          <w:spacing w:val="-4"/>
        </w:rPr>
        <w:t xml:space="preserve"> </w:t>
      </w:r>
      <w:r>
        <w:rPr/>
        <w:t xml:space="preserve">comando </w:t>
      </w:r>
      <w:r>
        <w:rPr>
          <w:rFonts w:ascii="Courier New" w:hAnsi="Courier New"/>
        </w:rPr>
        <w:t>jobs</w:t>
      </w:r>
      <w:r>
        <w:rPr/>
        <w:t>,</w:t>
      </w:r>
      <w:r>
        <w:rPr>
          <w:spacing w:val="-5"/>
        </w:rPr>
        <w:t xml:space="preserve"> </w:t>
      </w:r>
      <w:r>
        <w:rPr/>
        <w:t>podemos</w:t>
      </w:r>
      <w:r>
        <w:rPr>
          <w:spacing w:val="-5"/>
        </w:rPr>
        <w:t xml:space="preserve"> </w:t>
      </w:r>
      <w:r>
        <w:rPr/>
        <w:t>ver</w:t>
      </w:r>
      <w:r>
        <w:rPr>
          <w:spacing w:val="-5"/>
        </w:rPr>
        <w:t xml:space="preserve"> </w:t>
      </w:r>
      <w:r>
        <w:rPr/>
        <w:t>esta</w:t>
      </w:r>
      <w:r>
        <w:rPr>
          <w:spacing w:val="-4"/>
        </w:rPr>
        <w:t xml:space="preserve"> </w:t>
      </w:r>
      <w:r>
        <w:rPr/>
        <w:t>lista:</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b/>
        </w:rPr>
        <w:t>jobs</w:t>
      </w:r>
      <w:r>
        <w:rPr>
          <w:rFonts w:ascii="Courier New" w:hAnsi="Courier New"/>
        </w:rPr>
        <w:t>[1]+</w:t>
      </w:r>
      <w:r>
        <w:rPr>
          <w:rFonts w:ascii="Courier New" w:hAnsi="Courier New"/>
          <w:spacing w:val="-7"/>
        </w:rPr>
        <w:t xml:space="preserve"> </w:t>
      </w:r>
      <w:r>
        <w:rPr>
          <w:rFonts w:ascii="Courier New" w:hAnsi="Courier New"/>
        </w:rPr>
        <w:t>Running</w:t>
      </w:r>
      <w:r>
        <w:rPr>
          <w:rFonts w:ascii="Courier New" w:hAnsi="Courier New"/>
          <w:spacing w:val="-7"/>
        </w:rPr>
        <w:t xml:space="preserve"> </w:t>
      </w:r>
      <w:r>
        <w:rPr>
          <w:rFonts w:ascii="Courier New" w:hAnsi="Courier New"/>
        </w:rPr>
        <w:t>xlogo</w:t>
      </w:r>
      <w:r>
        <w:rPr>
          <w:rFonts w:ascii="Courier New" w:hAnsi="Courier New"/>
          <w:spacing w:val="-7"/>
        </w:rPr>
        <w:t xml:space="preserve"> </w:t>
      </w:r>
      <w:r>
        <w:rPr>
          <w:rFonts w:ascii="Courier New" w:hAnsi="Courier New"/>
          <w:spacing w:val="-10"/>
        </w:rPr>
        <w:t>&amp;</w:t>
      </w:r>
    </w:p>
    <w:p>
      <w:pPr>
        <w:pStyle w:val="BodyText"/>
        <w:ind w:left="0" w:right="0"/>
        <w:rPr>
          <w:rFonts w:ascii="Courier New" w:hAnsi="Courier New"/>
          <w:sz w:val="26"/>
        </w:rPr>
      </w:pPr>
      <w:r>
        <w:rPr>
          <w:rFonts w:ascii="Courier New" w:hAnsi="Courier New"/>
          <w:sz w:val="26"/>
        </w:rPr>
      </w:r>
    </w:p>
    <w:p>
      <w:pPr>
        <w:pStyle w:val="BodyText"/>
        <w:spacing w:before="2" w:after="0"/>
        <w:ind w:left="0" w:right="0"/>
        <w:rPr>
          <w:rFonts w:ascii="Courier New" w:hAnsi="Courier New"/>
          <w:sz w:val="23"/>
        </w:rPr>
      </w:pPr>
      <w:r>
        <w:rPr>
          <w:rFonts w:ascii="Courier New" w:hAnsi="Courier New"/>
          <w:sz w:val="23"/>
        </w:rPr>
      </w:r>
    </w:p>
    <w:p>
      <w:pPr>
        <w:pStyle w:val="BodyText"/>
        <w:ind w:left="155" w:right="173"/>
        <w:rPr/>
      </w:pPr>
      <w:r>
        <w:rPr/>
        <w:t>Los</w:t>
      </w:r>
      <w:r>
        <w:rPr>
          <w:spacing w:val="-3"/>
        </w:rPr>
        <w:t xml:space="preserve"> </w:t>
      </w:r>
      <w:r>
        <w:rPr/>
        <w:t>resultados</w:t>
      </w:r>
      <w:r>
        <w:rPr>
          <w:spacing w:val="-3"/>
        </w:rPr>
        <w:t xml:space="preserve"> </w:t>
      </w:r>
      <w:r>
        <w:rPr/>
        <w:t>muestran</w:t>
      </w:r>
      <w:r>
        <w:rPr>
          <w:spacing w:val="-2"/>
        </w:rPr>
        <w:t xml:space="preserve"> </w:t>
      </w:r>
      <w:r>
        <w:rPr/>
        <w:t>que</w:t>
      </w:r>
      <w:r>
        <w:rPr>
          <w:spacing w:val="-4"/>
        </w:rPr>
        <w:t xml:space="preserve"> </w:t>
      </w:r>
      <w:r>
        <w:rPr/>
        <w:t>tenemos</w:t>
      </w:r>
      <w:r>
        <w:rPr>
          <w:spacing w:val="-3"/>
        </w:rPr>
        <w:t xml:space="preserve"> </w:t>
      </w:r>
      <w:r>
        <w:rPr/>
        <w:t>un</w:t>
      </w:r>
      <w:r>
        <w:rPr>
          <w:spacing w:val="-3"/>
        </w:rPr>
        <w:t xml:space="preserve"> </w:t>
      </w:r>
      <w:r>
        <w:rPr/>
        <w:t>trabajo,</w:t>
      </w:r>
      <w:r>
        <w:rPr>
          <w:spacing w:val="-2"/>
        </w:rPr>
        <w:t xml:space="preserve"> </w:t>
      </w:r>
      <w:r>
        <w:rPr/>
        <w:t>con</w:t>
      </w:r>
      <w:r>
        <w:rPr>
          <w:spacing w:val="-3"/>
        </w:rPr>
        <w:t xml:space="preserve"> </w:t>
      </w:r>
      <w:r>
        <w:rPr/>
        <w:t>el</w:t>
      </w:r>
      <w:r>
        <w:rPr>
          <w:spacing w:val="-2"/>
        </w:rPr>
        <w:t xml:space="preserve"> </w:t>
      </w:r>
      <w:r>
        <w:rPr/>
        <w:t>número</w:t>
      </w:r>
      <w:r>
        <w:rPr>
          <w:spacing w:val="-3"/>
        </w:rPr>
        <w:t xml:space="preserve"> </w:t>
      </w:r>
      <w:r>
        <w:rPr/>
        <w:t>“1”,</w:t>
      </w:r>
      <w:r>
        <w:rPr>
          <w:spacing w:val="-2"/>
        </w:rPr>
        <w:t xml:space="preserve"> </w:t>
      </w:r>
      <w:r>
        <w:rPr/>
        <w:t>y</w:t>
      </w:r>
      <w:r>
        <w:rPr>
          <w:spacing w:val="-3"/>
        </w:rPr>
        <w:t xml:space="preserve"> </w:t>
      </w:r>
      <w:r>
        <w:rPr/>
        <w:t>que</w:t>
      </w:r>
      <w:r>
        <w:rPr>
          <w:spacing w:val="-4"/>
        </w:rPr>
        <w:t xml:space="preserve"> </w:t>
      </w:r>
      <w:r>
        <w:rPr/>
        <w:t>esta</w:t>
      </w:r>
      <w:r>
        <w:rPr>
          <w:spacing w:val="-2"/>
        </w:rPr>
        <w:t xml:space="preserve"> </w:t>
      </w:r>
      <w:r>
        <w:rPr/>
        <w:t>funcionando,</w:t>
      </w:r>
      <w:r>
        <w:rPr>
          <w:spacing w:val="-3"/>
        </w:rPr>
        <w:t xml:space="preserve"> </w:t>
      </w:r>
      <w:r>
        <w:rPr/>
        <w:t>y</w:t>
      </w:r>
      <w:r>
        <w:rPr>
          <w:spacing w:val="-3"/>
        </w:rPr>
        <w:t xml:space="preserve"> </w:t>
      </w:r>
      <w:r>
        <w:rPr/>
        <w:t xml:space="preserve">que el comando fue </w:t>
      </w:r>
      <w:r>
        <w:rPr>
          <w:rFonts w:ascii="Courier New" w:hAnsi="Courier New"/>
        </w:rPr>
        <w:t>xlogo &amp;</w:t>
      </w:r>
      <w:r>
        <w:rPr/>
        <w:t>.</w:t>
      </w:r>
    </w:p>
    <w:p>
      <w:pPr>
        <w:pStyle w:val="BodyText"/>
        <w:spacing w:before="4" w:after="0"/>
        <w:ind w:left="0" w:right="0"/>
        <w:rPr>
          <w:sz w:val="31"/>
        </w:rPr>
      </w:pPr>
      <w:r>
        <w:rPr>
          <w:sz w:val="31"/>
        </w:rPr>
      </w:r>
    </w:p>
    <w:p>
      <w:pPr>
        <w:pStyle w:val="Heading1"/>
        <w:spacing w:before="1" w:after="0"/>
        <w:rPr/>
      </w:pPr>
      <w:r>
        <w:rPr/>
        <w:t>Devolviendo</w:t>
      </w:r>
      <w:r>
        <w:rPr>
          <w:spacing w:val="-7"/>
        </w:rPr>
        <w:t xml:space="preserve"> </w:t>
      </w:r>
      <w:r>
        <w:rPr/>
        <w:t>un</w:t>
      </w:r>
      <w:r>
        <w:rPr>
          <w:spacing w:val="-5"/>
        </w:rPr>
        <w:t xml:space="preserve"> </w:t>
      </w:r>
      <w:r>
        <w:rPr/>
        <w:t>proceso</w:t>
      </w:r>
      <w:r>
        <w:rPr>
          <w:spacing w:val="-4"/>
        </w:rPr>
        <w:t xml:space="preserve"> </w:t>
      </w:r>
      <w:r>
        <w:rPr/>
        <w:t>al</w:t>
      </w:r>
      <w:r>
        <w:rPr>
          <w:spacing w:val="-4"/>
        </w:rPr>
        <w:t xml:space="preserve"> </w:t>
      </w:r>
      <w:r>
        <w:rPr>
          <w:spacing w:val="-2"/>
        </w:rPr>
        <w:t>frente</w:t>
      </w:r>
    </w:p>
    <w:p>
      <w:pPr>
        <w:pStyle w:val="BodyText"/>
        <w:spacing w:before="119" w:after="0"/>
        <w:rPr/>
      </w:pPr>
      <w:r>
        <w:rPr/>
        <w:t>Un proceso en el fondo es inmune a nuestras entradas de teclado, incluyendo cualquier intento de interrumpirlo</w:t>
      </w:r>
      <w:r>
        <w:rPr>
          <w:spacing w:val="-3"/>
        </w:rPr>
        <w:t xml:space="preserve"> </w:t>
      </w:r>
      <w:r>
        <w:rPr/>
        <w:t>con</w:t>
      </w:r>
      <w:r>
        <w:rPr>
          <w:spacing w:val="-2"/>
        </w:rPr>
        <w:t xml:space="preserve"> </w:t>
      </w:r>
      <w:r>
        <w:rPr>
          <w:rFonts w:ascii="Courier New" w:hAnsi="Courier New"/>
        </w:rPr>
        <w:t>Ctrl-c</w:t>
      </w:r>
      <w:r>
        <w:rPr/>
        <w:t>.</w:t>
      </w:r>
      <w:r>
        <w:rPr>
          <w:spacing w:val="-3"/>
        </w:rPr>
        <w:t xml:space="preserve"> </w:t>
      </w:r>
      <w:r>
        <w:rPr/>
        <w:t>Para</w:t>
      </w:r>
      <w:r>
        <w:rPr>
          <w:spacing w:val="-2"/>
        </w:rPr>
        <w:t xml:space="preserve"> </w:t>
      </w:r>
      <w:r>
        <w:rPr/>
        <w:t>devolver</w:t>
      </w:r>
      <w:r>
        <w:rPr>
          <w:spacing w:val="-3"/>
        </w:rPr>
        <w:t xml:space="preserve"> </w:t>
      </w:r>
      <w:r>
        <w:rPr/>
        <w:t>un</w:t>
      </w:r>
      <w:r>
        <w:rPr>
          <w:spacing w:val="-3"/>
        </w:rPr>
        <w:t xml:space="preserve"> </w:t>
      </w:r>
      <w:r>
        <w:rPr/>
        <w:t>proceso</w:t>
      </w:r>
      <w:r>
        <w:rPr>
          <w:spacing w:val="-2"/>
        </w:rPr>
        <w:t xml:space="preserve"> </w:t>
      </w:r>
      <w:r>
        <w:rPr/>
        <w:t>al</w:t>
      </w:r>
      <w:r>
        <w:rPr>
          <w:spacing w:val="-4"/>
        </w:rPr>
        <w:t xml:space="preserve"> </w:t>
      </w:r>
      <w:r>
        <w:rPr/>
        <w:t>frente,</w:t>
      </w:r>
      <w:r>
        <w:rPr>
          <w:spacing w:val="-2"/>
        </w:rPr>
        <w:t xml:space="preserve"> </w:t>
      </w:r>
      <w:r>
        <w:rPr/>
        <w:t>usa</w:t>
      </w:r>
      <w:r>
        <w:rPr>
          <w:spacing w:val="-4"/>
        </w:rPr>
        <w:t xml:space="preserve"> </w:t>
      </w:r>
      <w:r>
        <w:rPr/>
        <w:t>el</w:t>
      </w:r>
      <w:r>
        <w:rPr>
          <w:spacing w:val="-4"/>
        </w:rPr>
        <w:t xml:space="preserve"> </w:t>
      </w:r>
      <w:r>
        <w:rPr/>
        <w:t xml:space="preserve">comando </w:t>
      </w:r>
      <w:r>
        <w:rPr>
          <w:rFonts w:ascii="Courier New" w:hAnsi="Courier New"/>
        </w:rPr>
        <w:t>fg</w:t>
      </w:r>
      <w:r>
        <w:rPr/>
        <w:t>,</w:t>
      </w:r>
      <w:r>
        <w:rPr>
          <w:spacing w:val="-3"/>
        </w:rPr>
        <w:t xml:space="preserve"> </w:t>
      </w:r>
      <w:r>
        <w:rPr/>
        <w:t>de</w:t>
      </w:r>
      <w:r>
        <w:rPr>
          <w:spacing w:val="-2"/>
        </w:rPr>
        <w:t xml:space="preserve"> </w:t>
      </w:r>
      <w:r>
        <w:rPr/>
        <w:t>esta</w:t>
      </w:r>
      <w:r>
        <w:rPr>
          <w:spacing w:val="-4"/>
        </w:rPr>
        <w:t xml:space="preserve"> </w:t>
      </w:r>
      <w:r>
        <w:rPr/>
        <w:t>forma:</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b/>
        </w:rPr>
        <w:t>jobs</w:t>
      </w:r>
      <w:r>
        <w:rPr>
          <w:rFonts w:ascii="Courier New" w:hAnsi="Courier New"/>
        </w:rPr>
        <w:t>[1]+</w:t>
      </w:r>
      <w:r>
        <w:rPr>
          <w:rFonts w:ascii="Courier New" w:hAnsi="Courier New"/>
          <w:spacing w:val="-8"/>
        </w:rPr>
        <w:t xml:space="preserve"> </w:t>
      </w:r>
      <w:r>
        <w:rPr>
          <w:rFonts w:ascii="Courier New" w:hAnsi="Courier New"/>
        </w:rPr>
        <w:t>Running</w:t>
      </w:r>
      <w:r>
        <w:rPr>
          <w:rFonts w:ascii="Courier New" w:hAnsi="Courier New"/>
          <w:spacing w:val="-8"/>
        </w:rPr>
        <w:t xml:space="preserve"> </w:t>
      </w:r>
      <w:r>
        <w:rPr>
          <w:rFonts w:ascii="Courier New" w:hAnsi="Courier New"/>
        </w:rPr>
        <w:t>xlogo</w:t>
      </w:r>
      <w:r>
        <w:rPr>
          <w:rFonts w:ascii="Courier New" w:hAnsi="Courier New"/>
          <w:spacing w:val="-8"/>
        </w:rPr>
        <w:t xml:space="preserve"> </w:t>
      </w:r>
      <w:r>
        <w:rPr>
          <w:rFonts w:ascii="Courier New" w:hAnsi="Courier New"/>
        </w:rPr>
        <w:t>&amp;[me@linuxbox</w:t>
      </w:r>
      <w:r>
        <w:rPr>
          <w:rFonts w:ascii="Courier New" w:hAnsi="Courier New"/>
          <w:spacing w:val="-8"/>
        </w:rPr>
        <w:t xml:space="preserve"> </w:t>
      </w:r>
      <w:r>
        <w:rPr>
          <w:rFonts w:ascii="Courier New" w:hAnsi="Courier New"/>
          <w:spacing w:val="-5"/>
        </w:rPr>
        <w:t>~]$</w:t>
      </w:r>
    </w:p>
    <w:p>
      <w:pPr>
        <w:pStyle w:val="Normal"/>
        <w:spacing w:before="0" w:after="0"/>
        <w:ind w:hanging="0" w:left="724" w:right="0"/>
        <w:jc w:val="left"/>
        <w:rPr>
          <w:rFonts w:ascii="Courier New" w:hAnsi="Courier New"/>
          <w:sz w:val="24"/>
        </w:rPr>
      </w:pPr>
      <w:r>
        <w:rPr>
          <w:rFonts w:ascii="Courier New" w:hAnsi="Courier New"/>
          <w:b/>
          <w:sz w:val="24"/>
        </w:rPr>
        <w:t>fg</w:t>
      </w:r>
      <w:r>
        <w:rPr>
          <w:rFonts w:ascii="Courier New" w:hAnsi="Courier New"/>
          <w:b/>
          <w:spacing w:val="-2"/>
          <w:sz w:val="24"/>
        </w:rPr>
        <w:t xml:space="preserve"> %1</w:t>
      </w:r>
      <w:r>
        <w:rPr>
          <w:rFonts w:ascii="Courier New" w:hAnsi="Courier New"/>
          <w:spacing w:val="-2"/>
          <w:sz w:val="24"/>
        </w:rPr>
        <w:t>xlogo</w:t>
      </w:r>
    </w:p>
    <w:p>
      <w:pPr>
        <w:pStyle w:val="BodyText"/>
        <w:ind w:left="0" w:right="0"/>
        <w:rPr>
          <w:rFonts w:ascii="Courier New" w:hAnsi="Courier New"/>
          <w:sz w:val="26"/>
        </w:rPr>
      </w:pPr>
      <w:r>
        <w:rPr>
          <w:rFonts w:ascii="Courier New" w:hAnsi="Courier New"/>
          <w:sz w:val="26"/>
        </w:rPr>
      </w:r>
    </w:p>
    <w:p>
      <w:pPr>
        <w:pStyle w:val="BodyText"/>
        <w:spacing w:before="5" w:after="0"/>
        <w:ind w:left="0" w:right="0"/>
        <w:rPr>
          <w:rFonts w:ascii="Courier New" w:hAnsi="Courier New"/>
          <w:sz w:val="23"/>
        </w:rPr>
      </w:pPr>
      <w:r>
        <w:rPr>
          <w:rFonts w:ascii="Courier New" w:hAnsi="Courier New"/>
          <w:sz w:val="23"/>
        </w:rPr>
      </w:r>
    </w:p>
    <w:p>
      <w:pPr>
        <w:pStyle w:val="BodyText"/>
        <w:ind w:left="155" w:right="146"/>
        <w:rPr/>
      </w:pPr>
      <w:r>
        <w:rPr/>
        <w:t>El</w:t>
      </w:r>
      <w:r>
        <w:rPr>
          <w:spacing w:val="-5"/>
        </w:rPr>
        <w:t xml:space="preserve"> </w:t>
      </w:r>
      <w:r>
        <w:rPr/>
        <w:t>comando</w:t>
      </w:r>
      <w:r>
        <w:rPr>
          <w:spacing w:val="-1"/>
        </w:rPr>
        <w:t xml:space="preserve"> </w:t>
      </w:r>
      <w:r>
        <w:rPr>
          <w:rFonts w:ascii="Courier New" w:hAnsi="Courier New"/>
        </w:rPr>
        <w:t>fg</w:t>
      </w:r>
      <w:r>
        <w:rPr>
          <w:rFonts w:ascii="Courier New" w:hAnsi="Courier New"/>
          <w:spacing w:val="-85"/>
        </w:rPr>
        <w:t xml:space="preserve"> </w:t>
      </w:r>
      <w:r>
        <w:rPr/>
        <w:t>seguido</w:t>
      </w:r>
      <w:r>
        <w:rPr>
          <w:spacing w:val="-3"/>
        </w:rPr>
        <w:t xml:space="preserve"> </w:t>
      </w:r>
      <w:r>
        <w:rPr/>
        <w:t>de</w:t>
      </w:r>
      <w:r>
        <w:rPr>
          <w:spacing w:val="-4"/>
        </w:rPr>
        <w:t xml:space="preserve"> </w:t>
      </w:r>
      <w:r>
        <w:rPr/>
        <w:t>un</w:t>
      </w:r>
      <w:r>
        <w:rPr>
          <w:spacing w:val="-3"/>
        </w:rPr>
        <w:t xml:space="preserve"> </w:t>
      </w:r>
      <w:r>
        <w:rPr/>
        <w:t>signo</w:t>
      </w:r>
      <w:r>
        <w:rPr>
          <w:spacing w:val="-3"/>
        </w:rPr>
        <w:t xml:space="preserve"> </w:t>
      </w:r>
      <w:r>
        <w:rPr/>
        <w:t>de</w:t>
      </w:r>
      <w:r>
        <w:rPr>
          <w:spacing w:val="-2"/>
        </w:rPr>
        <w:t xml:space="preserve"> </w:t>
      </w:r>
      <w:r>
        <w:rPr/>
        <w:t>porcentaje</w:t>
      </w:r>
      <w:r>
        <w:rPr>
          <w:spacing w:val="-4"/>
        </w:rPr>
        <w:t xml:space="preserve"> </w:t>
      </w:r>
      <w:r>
        <w:rPr/>
        <w:t>y</w:t>
      </w:r>
      <w:r>
        <w:rPr>
          <w:spacing w:val="-3"/>
        </w:rPr>
        <w:t xml:space="preserve"> </w:t>
      </w:r>
      <w:r>
        <w:rPr/>
        <w:t>el</w:t>
      </w:r>
      <w:r>
        <w:rPr>
          <w:spacing w:val="-2"/>
        </w:rPr>
        <w:t xml:space="preserve"> </w:t>
      </w:r>
      <w:r>
        <w:rPr/>
        <w:t>número</w:t>
      </w:r>
      <w:r>
        <w:rPr>
          <w:spacing w:val="-3"/>
        </w:rPr>
        <w:t xml:space="preserve"> </w:t>
      </w:r>
      <w:r>
        <w:rPr/>
        <w:t>del</w:t>
      </w:r>
      <w:r>
        <w:rPr>
          <w:spacing w:val="-2"/>
        </w:rPr>
        <w:t xml:space="preserve"> </w:t>
      </w:r>
      <w:r>
        <w:rPr/>
        <w:t>trabajo</w:t>
      </w:r>
      <w:r>
        <w:rPr>
          <w:spacing w:val="-3"/>
        </w:rPr>
        <w:t xml:space="preserve"> </w:t>
      </w:r>
      <w:r>
        <w:rPr/>
        <w:t xml:space="preserve">(llamado </w:t>
      </w:r>
      <w:r>
        <w:rPr>
          <w:i/>
        </w:rPr>
        <w:t>jobspec</w:t>
      </w:r>
      <w:r>
        <w:rPr/>
        <w:t>)</w:t>
      </w:r>
      <w:r>
        <w:rPr>
          <w:spacing w:val="-3"/>
        </w:rPr>
        <w:t xml:space="preserve"> </w:t>
      </w:r>
      <w:r>
        <w:rPr/>
        <w:t>hace</w:t>
      </w:r>
      <w:r>
        <w:rPr>
          <w:spacing w:val="-4"/>
        </w:rPr>
        <w:t xml:space="preserve"> </w:t>
      </w:r>
      <w:r>
        <w:rPr/>
        <w:t xml:space="preserve">el truco. Si sólo tenemos un trabajo en el fondo, el jobspec es opcional. Para terminar </w:t>
      </w:r>
      <w:r>
        <w:rPr>
          <w:rFonts w:ascii="Courier New" w:hAnsi="Courier New"/>
        </w:rPr>
        <w:t>xlogo</w:t>
      </w:r>
      <w:r>
        <w:rPr/>
        <w:t>,</w:t>
      </w:r>
      <w:r>
        <w:rPr>
          <w:spacing w:val="40"/>
        </w:rPr>
        <w:t xml:space="preserve"> </w:t>
      </w:r>
      <w:r>
        <w:rPr/>
        <w:t xml:space="preserve">presiona </w:t>
      </w:r>
      <w:r>
        <w:rPr>
          <w:rFonts w:ascii="Courier New" w:hAnsi="Courier New"/>
        </w:rPr>
        <w:t>Ctrl-c</w:t>
      </w:r>
      <w:r>
        <w:rPr/>
        <w:t>.</w:t>
      </w:r>
    </w:p>
    <w:p>
      <w:pPr>
        <w:pStyle w:val="BodyText"/>
        <w:spacing w:before="4" w:after="0"/>
        <w:ind w:left="0" w:right="0"/>
        <w:rPr>
          <w:sz w:val="31"/>
        </w:rPr>
      </w:pPr>
      <w:r>
        <w:rPr>
          <w:sz w:val="31"/>
        </w:rPr>
      </w:r>
    </w:p>
    <w:p>
      <w:pPr>
        <w:pStyle w:val="Heading1"/>
        <w:rPr/>
      </w:pPr>
      <w:r>
        <w:rPr/>
        <w:t>Parando</w:t>
      </w:r>
      <w:r>
        <w:rPr>
          <w:spacing w:val="-3"/>
        </w:rPr>
        <w:t xml:space="preserve"> </w:t>
      </w:r>
      <w:r>
        <w:rPr/>
        <w:t>(pausando)</w:t>
      </w:r>
      <w:r>
        <w:rPr>
          <w:spacing w:val="-3"/>
        </w:rPr>
        <w:t xml:space="preserve"> </w:t>
      </w:r>
      <w:r>
        <w:rPr/>
        <w:t>un</w:t>
      </w:r>
      <w:r>
        <w:rPr>
          <w:spacing w:val="-3"/>
        </w:rPr>
        <w:t xml:space="preserve"> </w:t>
      </w:r>
      <w:r>
        <w:rPr>
          <w:spacing w:val="-2"/>
        </w:rPr>
        <w:t>proceso</w:t>
      </w:r>
    </w:p>
    <w:p>
      <w:pPr>
        <w:pStyle w:val="BodyText"/>
        <w:spacing w:before="119" w:after="0"/>
        <w:ind w:left="155" w:right="218"/>
        <w:rPr/>
      </w:pPr>
      <w:r>
        <w:rPr/>
        <w:t>A</w:t>
      </w:r>
      <w:r>
        <w:rPr>
          <w:spacing w:val="-9"/>
        </w:rPr>
        <w:t xml:space="preserve"> </w:t>
      </w:r>
      <w:r>
        <w:rPr/>
        <w:t>veces queremos parar un proceso sin terminarlo. Esto se hace a menudo para permitir que un proceso</w:t>
      </w:r>
      <w:r>
        <w:rPr>
          <w:spacing w:val="-3"/>
        </w:rPr>
        <w:t xml:space="preserve"> </w:t>
      </w:r>
      <w:r>
        <w:rPr/>
        <w:t>que</w:t>
      </w:r>
      <w:r>
        <w:rPr>
          <w:spacing w:val="-2"/>
        </w:rPr>
        <w:t xml:space="preserve"> </w:t>
      </w:r>
      <w:r>
        <w:rPr/>
        <w:t>está</w:t>
      </w:r>
      <w:r>
        <w:rPr>
          <w:spacing w:val="-4"/>
        </w:rPr>
        <w:t xml:space="preserve"> </w:t>
      </w:r>
      <w:r>
        <w:rPr/>
        <w:t>en</w:t>
      </w:r>
      <w:r>
        <w:rPr>
          <w:spacing w:val="-3"/>
        </w:rPr>
        <w:t xml:space="preserve"> </w:t>
      </w:r>
      <w:r>
        <w:rPr/>
        <w:t>el</w:t>
      </w:r>
      <w:r>
        <w:rPr>
          <w:spacing w:val="-4"/>
        </w:rPr>
        <w:t xml:space="preserve"> </w:t>
      </w:r>
      <w:r>
        <w:rPr/>
        <w:t>frente</w:t>
      </w:r>
      <w:r>
        <w:rPr>
          <w:spacing w:val="-2"/>
        </w:rPr>
        <w:t xml:space="preserve"> </w:t>
      </w:r>
      <w:r>
        <w:rPr/>
        <w:t>sea</w:t>
      </w:r>
      <w:r>
        <w:rPr>
          <w:spacing w:val="-4"/>
        </w:rPr>
        <w:t xml:space="preserve"> </w:t>
      </w:r>
      <w:r>
        <w:rPr/>
        <w:t>movido</w:t>
      </w:r>
      <w:r>
        <w:rPr>
          <w:spacing w:val="-2"/>
        </w:rPr>
        <w:t xml:space="preserve"> </w:t>
      </w:r>
      <w:r>
        <w:rPr/>
        <w:t>al</w:t>
      </w:r>
      <w:r>
        <w:rPr>
          <w:spacing w:val="-4"/>
        </w:rPr>
        <w:t xml:space="preserve"> </w:t>
      </w:r>
      <w:r>
        <w:rPr/>
        <w:t>fondo.</w:t>
      </w:r>
      <w:r>
        <w:rPr>
          <w:spacing w:val="-3"/>
        </w:rPr>
        <w:t xml:space="preserve"> </w:t>
      </w:r>
      <w:r>
        <w:rPr/>
        <w:t>Para</w:t>
      </w:r>
      <w:r>
        <w:rPr>
          <w:spacing w:val="-2"/>
        </w:rPr>
        <w:t xml:space="preserve"> </w:t>
      </w:r>
      <w:r>
        <w:rPr/>
        <w:t>parar</w:t>
      </w:r>
      <w:r>
        <w:rPr>
          <w:spacing w:val="-3"/>
        </w:rPr>
        <w:t xml:space="preserve"> </w:t>
      </w:r>
      <w:r>
        <w:rPr/>
        <w:t>un</w:t>
      </w:r>
      <w:r>
        <w:rPr>
          <w:spacing w:val="-3"/>
        </w:rPr>
        <w:t xml:space="preserve"> </w:t>
      </w:r>
      <w:r>
        <w:rPr/>
        <w:t>proceso</w:t>
      </w:r>
      <w:r>
        <w:rPr>
          <w:spacing w:val="-3"/>
        </w:rPr>
        <w:t xml:space="preserve"> </w:t>
      </w:r>
      <w:r>
        <w:rPr/>
        <w:t>que</w:t>
      </w:r>
      <w:r>
        <w:rPr>
          <w:spacing w:val="-4"/>
        </w:rPr>
        <w:t xml:space="preserve"> </w:t>
      </w:r>
      <w:r>
        <w:rPr/>
        <w:t>está</w:t>
      </w:r>
      <w:r>
        <w:rPr>
          <w:spacing w:val="-2"/>
        </w:rPr>
        <w:t xml:space="preserve"> </w:t>
      </w:r>
      <w:r>
        <w:rPr/>
        <w:t>en</w:t>
      </w:r>
      <w:r>
        <w:rPr>
          <w:spacing w:val="-3"/>
        </w:rPr>
        <w:t xml:space="preserve"> </w:t>
      </w:r>
      <w:r>
        <w:rPr/>
        <w:t>el</w:t>
      </w:r>
      <w:r>
        <w:rPr>
          <w:spacing w:val="-2"/>
        </w:rPr>
        <w:t xml:space="preserve"> </w:t>
      </w:r>
      <w:r>
        <w:rPr/>
        <w:t>frente,</w:t>
      </w:r>
      <w:r>
        <w:rPr>
          <w:spacing w:val="-2"/>
        </w:rPr>
        <w:t xml:space="preserve"> </w:t>
      </w:r>
      <w:r>
        <w:rPr/>
        <w:t xml:space="preserve">pulsa </w:t>
      </w:r>
      <w:r>
        <w:rPr>
          <w:rFonts w:ascii="Courier New" w:hAnsi="Courier New"/>
        </w:rPr>
        <w:t>Ctrl-z</w:t>
      </w:r>
      <w:r>
        <w:rPr/>
        <w:t xml:space="preserve">. Pruébalo. En el prompt del comando, escribe </w:t>
      </w:r>
      <w:r>
        <w:rPr>
          <w:rFonts w:ascii="Courier New" w:hAnsi="Courier New"/>
        </w:rPr>
        <w:t>xlogo</w:t>
      </w:r>
      <w:r>
        <w:rPr/>
        <w:t xml:space="preserve">, pulsa </w:t>
      </w:r>
      <w:r>
        <w:rPr>
          <w:rFonts w:ascii="Courier New" w:hAnsi="Courier New"/>
        </w:rPr>
        <w:t>ENTER</w:t>
      </w:r>
      <w:r>
        <w:rPr>
          <w:rFonts w:ascii="Courier New" w:hAnsi="Courier New"/>
          <w:spacing w:val="-77"/>
        </w:rPr>
        <w:t xml:space="preserve"> </w:t>
      </w:r>
      <w:r>
        <w:rPr/>
        <w:t xml:space="preserve">y luego </w:t>
      </w:r>
      <w:r>
        <w:rPr>
          <w:rFonts w:ascii="Courier New" w:hAnsi="Courier New"/>
        </w:rPr>
        <w:t>Ctrl-z</w:t>
      </w:r>
      <w:r>
        <w:rPr/>
        <w:t>:</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rPr>
        <w:t>~]$</w:t>
      </w:r>
      <w:r>
        <w:rPr>
          <w:rFonts w:ascii="Courier New" w:hAnsi="Courier New"/>
          <w:spacing w:val="-10"/>
        </w:rPr>
        <w:t xml:space="preserve"> </w:t>
      </w:r>
      <w:r>
        <w:rPr>
          <w:rFonts w:ascii="Courier New" w:hAnsi="Courier New"/>
        </w:rPr>
        <w:t>xlogo[1]+</w:t>
      </w:r>
      <w:r>
        <w:rPr>
          <w:rFonts w:ascii="Courier New" w:hAnsi="Courier New"/>
          <w:spacing w:val="-9"/>
        </w:rPr>
        <w:t xml:space="preserve"> </w:t>
      </w:r>
      <w:r>
        <w:rPr>
          <w:rFonts w:ascii="Courier New" w:hAnsi="Courier New"/>
        </w:rPr>
        <w:t>Stopped</w:t>
      </w:r>
      <w:r>
        <w:rPr>
          <w:rFonts w:ascii="Courier New" w:hAnsi="Courier New"/>
          <w:spacing w:val="-10"/>
        </w:rPr>
        <w:t xml:space="preserve"> </w:t>
      </w:r>
      <w:r>
        <w:rPr>
          <w:rFonts w:ascii="Courier New" w:hAnsi="Courier New"/>
          <w:b/>
        </w:rPr>
        <w:t>xlogo</w:t>
      </w:r>
      <w:r>
        <w:rPr>
          <w:rFonts w:ascii="Courier New" w:hAnsi="Courier New"/>
        </w:rPr>
        <w:t>[me@linuxbox</w:t>
      </w:r>
      <w:r>
        <w:rPr>
          <w:rFonts w:ascii="Courier New" w:hAnsi="Courier New"/>
          <w:spacing w:val="-9"/>
        </w:rPr>
        <w:t xml:space="preserve"> </w:t>
      </w:r>
      <w:r>
        <w:rPr>
          <w:rFonts w:ascii="Courier New" w:hAnsi="Courier New"/>
          <w:spacing w:val="-5"/>
        </w:rPr>
        <w:t>~]$</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 xml:space="preserve">Después de parar </w:t>
      </w:r>
      <w:r>
        <w:rPr>
          <w:rFonts w:ascii="Courier New" w:hAnsi="Courier New"/>
        </w:rPr>
        <w:t>xlogo</w:t>
      </w:r>
      <w:r>
        <w:rPr/>
        <w:t>, podemos verificar que el programa se ha detenido intentando redimensionar</w:t>
      </w:r>
      <w:r>
        <w:rPr>
          <w:spacing w:val="-6"/>
        </w:rPr>
        <w:t xml:space="preserve"> </w:t>
      </w:r>
      <w:r>
        <w:rPr/>
        <w:t>la</w:t>
      </w:r>
      <w:r>
        <w:rPr>
          <w:spacing w:val="-7"/>
        </w:rPr>
        <w:t xml:space="preserve"> </w:t>
      </w:r>
      <w:r>
        <w:rPr/>
        <w:t>ventana</w:t>
      </w:r>
      <w:r>
        <w:rPr>
          <w:spacing w:val="-7"/>
        </w:rPr>
        <w:t xml:space="preserve"> </w:t>
      </w:r>
      <w:r>
        <w:rPr/>
        <w:t>de</w:t>
      </w:r>
      <w:r>
        <w:rPr>
          <w:spacing w:val="-4"/>
        </w:rPr>
        <w:t xml:space="preserve"> </w:t>
      </w:r>
      <w:r>
        <w:rPr>
          <w:rFonts w:ascii="Courier New" w:hAnsi="Courier New"/>
        </w:rPr>
        <w:t>xlogo</w:t>
      </w:r>
      <w:r>
        <w:rPr/>
        <w:t>.</w:t>
      </w:r>
      <w:r>
        <w:rPr>
          <w:spacing w:val="-11"/>
        </w:rPr>
        <w:t xml:space="preserve"> </w:t>
      </w:r>
      <w:r>
        <w:rPr/>
        <w:t>Veremos</w:t>
      </w:r>
      <w:r>
        <w:rPr>
          <w:spacing w:val="-6"/>
        </w:rPr>
        <w:t xml:space="preserve"> </w:t>
      </w:r>
      <w:r>
        <w:rPr/>
        <w:t>que</w:t>
      </w:r>
      <w:r>
        <w:rPr>
          <w:spacing w:val="-6"/>
        </w:rPr>
        <w:t xml:space="preserve"> </w:t>
      </w:r>
      <w:r>
        <w:rPr/>
        <w:t>parece</w:t>
      </w:r>
      <w:r>
        <w:rPr>
          <w:spacing w:val="-6"/>
        </w:rPr>
        <w:t xml:space="preserve"> </w:t>
      </w:r>
      <w:r>
        <w:rPr/>
        <w:t>un</w:t>
      </w:r>
      <w:r>
        <w:rPr>
          <w:spacing w:val="-6"/>
        </w:rPr>
        <w:t xml:space="preserve"> </w:t>
      </w:r>
      <w:r>
        <w:rPr/>
        <w:t>poco</w:t>
      </w:r>
      <w:r>
        <w:rPr>
          <w:spacing w:val="-6"/>
        </w:rPr>
        <w:t xml:space="preserve"> </w:t>
      </w:r>
      <w:r>
        <w:rPr/>
        <w:t>muerta.</w:t>
      </w:r>
      <w:r>
        <w:rPr>
          <w:spacing w:val="-6"/>
        </w:rPr>
        <w:t xml:space="preserve"> </w:t>
      </w:r>
      <w:r>
        <w:rPr/>
        <w:t>Podemos</w:t>
      </w:r>
      <w:r>
        <w:rPr>
          <w:spacing w:val="-6"/>
        </w:rPr>
        <w:t xml:space="preserve"> </w:t>
      </w:r>
      <w:r>
        <w:rPr/>
        <w:t xml:space="preserve">también devolver el programa al frente, usando el comando </w:t>
      </w:r>
      <w:r>
        <w:rPr>
          <w:rFonts w:ascii="Courier New" w:hAnsi="Courier New"/>
        </w:rPr>
        <w:t>fg</w:t>
      </w:r>
      <w:r>
        <w:rPr/>
        <w:t xml:space="preserve">, o mover el programa al fondo con el comando </w:t>
      </w:r>
      <w:r>
        <w:rPr>
          <w:rFonts w:ascii="Courier New" w:hAnsi="Courier New"/>
        </w:rPr>
        <w:t>bg</w:t>
      </w:r>
      <w:r>
        <w:rPr/>
        <w:t>:</w:t>
      </w:r>
    </w:p>
    <w:p>
      <w:pPr>
        <w:pStyle w:val="BodyText"/>
        <w:spacing w:before="120" w:after="0"/>
        <w:ind w:left="724" w:right="0"/>
        <w:rPr>
          <w:rFonts w:ascii="Courier New" w:hAnsi="Courier New"/>
        </w:rPr>
      </w:pPr>
      <w:r>
        <w:rPr>
          <w:rFonts w:ascii="Courier New" w:hAnsi="Courier New"/>
        </w:rPr>
        <w:t>[me@linuxbox</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b/>
        </w:rPr>
        <w:t>bg</w:t>
      </w:r>
      <w:r>
        <w:rPr>
          <w:rFonts w:ascii="Courier New" w:hAnsi="Courier New"/>
          <w:b/>
          <w:spacing w:val="-7"/>
        </w:rPr>
        <w:t xml:space="preserve"> </w:t>
      </w:r>
      <w:r>
        <w:rPr>
          <w:rFonts w:ascii="Courier New" w:hAnsi="Courier New"/>
          <w:b/>
        </w:rPr>
        <w:t>%1</w:t>
      </w:r>
      <w:r>
        <w:rPr>
          <w:rFonts w:ascii="Courier New" w:hAnsi="Courier New"/>
        </w:rPr>
        <w:t>[1]+</w:t>
      </w:r>
      <w:r>
        <w:rPr>
          <w:rFonts w:ascii="Courier New" w:hAnsi="Courier New"/>
          <w:spacing w:val="-7"/>
        </w:rPr>
        <w:t xml:space="preserve"> </w:t>
      </w:r>
      <w:r>
        <w:rPr>
          <w:rFonts w:ascii="Courier New" w:hAnsi="Courier New"/>
        </w:rPr>
        <w:t>xlogo</w:t>
      </w:r>
      <w:r>
        <w:rPr>
          <w:rFonts w:ascii="Courier New" w:hAnsi="Courier New"/>
          <w:spacing w:val="-7"/>
        </w:rPr>
        <w:t xml:space="preserve"> </w:t>
      </w:r>
      <w:r>
        <w:rPr>
          <w:rFonts w:ascii="Courier New" w:hAnsi="Courier New"/>
        </w:rPr>
        <w:t>&amp;[me@linuxbox</w:t>
      </w:r>
      <w:r>
        <w:rPr>
          <w:rFonts w:ascii="Courier New" w:hAnsi="Courier New"/>
          <w:spacing w:val="-6"/>
        </w:rPr>
        <w:t xml:space="preserve"> </w:t>
      </w:r>
      <w:r>
        <w:rPr>
          <w:rFonts w:ascii="Courier New" w:hAnsi="Courier New"/>
          <w:spacing w:val="-5"/>
        </w:rPr>
        <w:t>~]$</w:t>
      </w:r>
    </w:p>
    <w:p>
      <w:pPr>
        <w:pStyle w:val="BodyText"/>
        <w:spacing w:before="1" w:after="0"/>
        <w:ind w:left="0" w:right="0"/>
        <w:rPr>
          <w:rFonts w:ascii="Courier New" w:hAnsi="Courier New"/>
          <w:sz w:val="25"/>
        </w:rPr>
      </w:pPr>
      <w:r>
        <w:rPr>
          <w:rFonts w:ascii="Courier New" w:hAnsi="Courier New"/>
          <w:sz w:val="25"/>
        </w:rPr>
      </w:r>
    </w:p>
    <w:p>
      <w:pPr>
        <w:pStyle w:val="BodyText"/>
        <w:rPr/>
      </w:pPr>
      <w:r>
        <w:rPr/>
        <w:t>Como</w:t>
      </w:r>
      <w:r>
        <w:rPr>
          <w:spacing w:val="-1"/>
        </w:rPr>
        <w:t xml:space="preserve"> </w:t>
      </w:r>
      <w:r>
        <w:rPr/>
        <w:t>en</w:t>
      </w:r>
      <w:r>
        <w:rPr>
          <w:spacing w:val="-2"/>
        </w:rPr>
        <w:t xml:space="preserve"> </w:t>
      </w:r>
      <w:r>
        <w:rPr/>
        <w:t>el</w:t>
      </w:r>
      <w:r>
        <w:rPr>
          <w:spacing w:val="-3"/>
        </w:rPr>
        <w:t xml:space="preserve"> </w:t>
      </w:r>
      <w:r>
        <w:rPr/>
        <w:t>comando</w:t>
      </w:r>
      <w:r>
        <w:rPr>
          <w:spacing w:val="-2"/>
        </w:rPr>
        <w:t xml:space="preserve"> </w:t>
      </w:r>
      <w:r>
        <w:rPr>
          <w:rFonts w:ascii="Courier New" w:hAnsi="Courier New"/>
        </w:rPr>
        <w:t>fg</w:t>
      </w:r>
      <w:r>
        <w:rPr/>
        <w:t>,</w:t>
      </w:r>
      <w:r>
        <w:rPr>
          <w:spacing w:val="-2"/>
        </w:rPr>
        <w:t xml:space="preserve"> </w:t>
      </w:r>
      <w:r>
        <w:rPr/>
        <w:t>el</w:t>
      </w:r>
      <w:r>
        <w:rPr>
          <w:spacing w:val="-1"/>
        </w:rPr>
        <w:t xml:space="preserve"> </w:t>
      </w:r>
      <w:r>
        <w:rPr/>
        <w:t>jobspec</w:t>
      </w:r>
      <w:r>
        <w:rPr>
          <w:spacing w:val="-2"/>
        </w:rPr>
        <w:t xml:space="preserve"> </w:t>
      </w:r>
      <w:r>
        <w:rPr/>
        <w:t>es</w:t>
      </w:r>
      <w:r>
        <w:rPr>
          <w:spacing w:val="-2"/>
        </w:rPr>
        <w:t xml:space="preserve"> </w:t>
      </w:r>
      <w:r>
        <w:rPr/>
        <w:t>opcional</w:t>
      </w:r>
      <w:r>
        <w:rPr>
          <w:spacing w:val="-3"/>
        </w:rPr>
        <w:t xml:space="preserve"> </w:t>
      </w:r>
      <w:r>
        <w:rPr/>
        <w:t>si</w:t>
      </w:r>
      <w:r>
        <w:rPr>
          <w:spacing w:val="-3"/>
        </w:rPr>
        <w:t xml:space="preserve"> </w:t>
      </w:r>
      <w:r>
        <w:rPr/>
        <w:t>sólo</w:t>
      </w:r>
      <w:r>
        <w:rPr>
          <w:spacing w:val="-2"/>
        </w:rPr>
        <w:t xml:space="preserve"> </w:t>
      </w:r>
      <w:r>
        <w:rPr/>
        <w:t>hay</w:t>
      </w:r>
      <w:r>
        <w:rPr>
          <w:spacing w:val="-1"/>
        </w:rPr>
        <w:t xml:space="preserve"> </w:t>
      </w:r>
      <w:r>
        <w:rPr/>
        <w:t>un</w:t>
      </w:r>
      <w:r>
        <w:rPr>
          <w:spacing w:val="-1"/>
        </w:rPr>
        <w:t xml:space="preserve"> </w:t>
      </w:r>
      <w:r>
        <w:rPr>
          <w:spacing w:val="-2"/>
        </w:rPr>
        <w:t>trabajo.</w:t>
      </w:r>
    </w:p>
    <w:p>
      <w:pPr>
        <w:pStyle w:val="BodyText"/>
        <w:spacing w:before="11" w:after="0"/>
        <w:ind w:left="0" w:right="0"/>
        <w:rPr>
          <w:sz w:val="23"/>
        </w:rPr>
      </w:pPr>
      <w:r>
        <w:rPr>
          <w:sz w:val="23"/>
        </w:rPr>
      </w:r>
    </w:p>
    <w:p>
      <w:pPr>
        <w:pStyle w:val="BodyText"/>
        <w:ind w:left="155" w:right="135"/>
        <w:rPr/>
      </w:pPr>
      <w:r>
        <w:rPr/>
        <w:t>Mover</w:t>
      </w:r>
      <w:r>
        <w:rPr>
          <w:spacing w:val="-3"/>
        </w:rPr>
        <w:t xml:space="preserve"> </w:t>
      </w:r>
      <w:r>
        <w:rPr/>
        <w:t>un</w:t>
      </w:r>
      <w:r>
        <w:rPr>
          <w:spacing w:val="-3"/>
        </w:rPr>
        <w:t xml:space="preserve"> </w:t>
      </w:r>
      <w:r>
        <w:rPr/>
        <w:t>proceso</w:t>
      </w:r>
      <w:r>
        <w:rPr>
          <w:spacing w:val="-3"/>
        </w:rPr>
        <w:t xml:space="preserve"> </w:t>
      </w:r>
      <w:r>
        <w:rPr/>
        <w:t>del</w:t>
      </w:r>
      <w:r>
        <w:rPr>
          <w:spacing w:val="-2"/>
        </w:rPr>
        <w:t xml:space="preserve"> </w:t>
      </w:r>
      <w:r>
        <w:rPr/>
        <w:t>frente</w:t>
      </w:r>
      <w:r>
        <w:rPr>
          <w:spacing w:val="-2"/>
        </w:rPr>
        <w:t xml:space="preserve"> </w:t>
      </w:r>
      <w:r>
        <w:rPr/>
        <w:t>al</w:t>
      </w:r>
      <w:r>
        <w:rPr>
          <w:spacing w:val="-4"/>
        </w:rPr>
        <w:t xml:space="preserve"> </w:t>
      </w:r>
      <w:r>
        <w:rPr/>
        <w:t>fondo</w:t>
      </w:r>
      <w:r>
        <w:rPr>
          <w:spacing w:val="-3"/>
        </w:rPr>
        <w:t xml:space="preserve"> </w:t>
      </w:r>
      <w:r>
        <w:rPr/>
        <w:t>es</w:t>
      </w:r>
      <w:r>
        <w:rPr>
          <w:spacing w:val="-3"/>
        </w:rPr>
        <w:t xml:space="preserve"> </w:t>
      </w:r>
      <w:r>
        <w:rPr/>
        <w:t>útil</w:t>
      </w:r>
      <w:r>
        <w:rPr>
          <w:spacing w:val="-4"/>
        </w:rPr>
        <w:t xml:space="preserve"> </w:t>
      </w:r>
      <w:r>
        <w:rPr/>
        <w:t>si</w:t>
      </w:r>
      <w:r>
        <w:rPr>
          <w:spacing w:val="-4"/>
        </w:rPr>
        <w:t xml:space="preserve"> </w:t>
      </w:r>
      <w:r>
        <w:rPr/>
        <w:t>arrancamos</w:t>
      </w:r>
      <w:r>
        <w:rPr>
          <w:spacing w:val="-3"/>
        </w:rPr>
        <w:t xml:space="preserve"> </w:t>
      </w:r>
      <w:r>
        <w:rPr/>
        <w:t>un</w:t>
      </w:r>
      <w:r>
        <w:rPr>
          <w:spacing w:val="-3"/>
        </w:rPr>
        <w:t xml:space="preserve"> </w:t>
      </w:r>
      <w:r>
        <w:rPr/>
        <w:t>programa</w:t>
      </w:r>
      <w:r>
        <w:rPr>
          <w:spacing w:val="-4"/>
        </w:rPr>
        <w:t xml:space="preserve"> </w:t>
      </w:r>
      <w:r>
        <w:rPr/>
        <w:t>gráfico</w:t>
      </w:r>
      <w:r>
        <w:rPr>
          <w:spacing w:val="-2"/>
        </w:rPr>
        <w:t xml:space="preserve"> </w:t>
      </w:r>
      <w:r>
        <w:rPr/>
        <w:t>desde</w:t>
      </w:r>
      <w:r>
        <w:rPr>
          <w:spacing w:val="-4"/>
        </w:rPr>
        <w:t xml:space="preserve"> </w:t>
      </w:r>
      <w:r>
        <w:rPr/>
        <w:t>comandos, pero olvidas colocarlo en el fondo añadiendo el “&amp;” delante.</w:t>
      </w:r>
    </w:p>
    <w:p>
      <w:pPr>
        <w:pStyle w:val="BodyText"/>
        <w:ind w:left="0" w:right="0"/>
        <w:rPr>
          <w:sz w:val="26"/>
        </w:rPr>
      </w:pPr>
      <w:r>
        <w:rPr>
          <w:sz w:val="26"/>
        </w:rPr>
      </w:r>
    </w:p>
    <w:p>
      <w:pPr>
        <w:pStyle w:val="BodyText"/>
        <w:ind w:left="0" w:right="0"/>
        <w:rPr>
          <w:sz w:val="22"/>
        </w:rPr>
      </w:pPr>
      <w:r>
        <w:rPr>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¿Por qué querrías arrancar un programa gráfico desde la línea de comandos? Hay dos razones. Primero,</w:t>
      </w:r>
      <w:r>
        <w:rPr>
          <w:spacing w:val="-3"/>
        </w:rPr>
        <w:t xml:space="preserve"> </w:t>
      </w:r>
      <w:r>
        <w:rPr/>
        <w:t>el</w:t>
      </w:r>
      <w:r>
        <w:rPr>
          <w:spacing w:val="-3"/>
        </w:rPr>
        <w:t xml:space="preserve"> </w:t>
      </w:r>
      <w:r>
        <w:rPr/>
        <w:t>programa</w:t>
      </w:r>
      <w:r>
        <w:rPr>
          <w:spacing w:val="-4"/>
        </w:rPr>
        <w:t xml:space="preserve"> </w:t>
      </w:r>
      <w:r>
        <w:rPr/>
        <w:t>que</w:t>
      </w:r>
      <w:r>
        <w:rPr>
          <w:spacing w:val="-3"/>
        </w:rPr>
        <w:t xml:space="preserve"> </w:t>
      </w:r>
      <w:r>
        <w:rPr/>
        <w:t>quieres</w:t>
      </w:r>
      <w:r>
        <w:rPr>
          <w:spacing w:val="-3"/>
        </w:rPr>
        <w:t xml:space="preserve"> </w:t>
      </w:r>
      <w:r>
        <w:rPr/>
        <w:t>iniciar</w:t>
      </w:r>
      <w:r>
        <w:rPr>
          <w:spacing w:val="-3"/>
        </w:rPr>
        <w:t xml:space="preserve"> </w:t>
      </w:r>
      <w:r>
        <w:rPr/>
        <w:t>no</w:t>
      </w:r>
      <w:r>
        <w:rPr>
          <w:spacing w:val="-3"/>
        </w:rPr>
        <w:t xml:space="preserve"> </w:t>
      </w:r>
      <w:r>
        <w:rPr/>
        <w:t>está</w:t>
      </w:r>
      <w:r>
        <w:rPr>
          <w:spacing w:val="-4"/>
        </w:rPr>
        <w:t xml:space="preserve"> </w:t>
      </w:r>
      <w:r>
        <w:rPr/>
        <w:t>incluido</w:t>
      </w:r>
      <w:r>
        <w:rPr>
          <w:spacing w:val="-3"/>
        </w:rPr>
        <w:t xml:space="preserve"> </w:t>
      </w:r>
      <w:r>
        <w:rPr/>
        <w:t>en</w:t>
      </w:r>
      <w:r>
        <w:rPr>
          <w:spacing w:val="-3"/>
        </w:rPr>
        <w:t xml:space="preserve"> </w:t>
      </w:r>
      <w:r>
        <w:rPr/>
        <w:t>los</w:t>
      </w:r>
      <w:r>
        <w:rPr>
          <w:spacing w:val="-3"/>
        </w:rPr>
        <w:t xml:space="preserve"> </w:t>
      </w:r>
      <w:r>
        <w:rPr/>
        <w:t>menús</w:t>
      </w:r>
      <w:r>
        <w:rPr>
          <w:spacing w:val="-3"/>
        </w:rPr>
        <w:t xml:space="preserve"> </w:t>
      </w:r>
      <w:r>
        <w:rPr/>
        <w:t>del</w:t>
      </w:r>
      <w:r>
        <w:rPr>
          <w:spacing w:val="-4"/>
        </w:rPr>
        <w:t xml:space="preserve"> </w:t>
      </w:r>
      <w:r>
        <w:rPr/>
        <w:t>gestor</w:t>
      </w:r>
      <w:r>
        <w:rPr>
          <w:spacing w:val="-3"/>
        </w:rPr>
        <w:t xml:space="preserve"> </w:t>
      </w:r>
      <w:r>
        <w:rPr/>
        <w:t>de</w:t>
      </w:r>
      <w:r>
        <w:rPr>
          <w:spacing w:val="-4"/>
        </w:rPr>
        <w:t xml:space="preserve"> </w:t>
      </w:r>
      <w:r>
        <w:rPr/>
        <w:t>ventanas</w:t>
      </w:r>
      <w:r>
        <w:rPr>
          <w:spacing w:val="-3"/>
        </w:rPr>
        <w:t xml:space="preserve"> </w:t>
      </w:r>
      <w:r>
        <w:rPr/>
        <w:t xml:space="preserve">(como </w:t>
      </w:r>
      <w:r>
        <w:rPr>
          <w:rFonts w:ascii="Courier New" w:hAnsi="Courier New"/>
        </w:rPr>
        <w:t>xlogo</w:t>
      </w:r>
      <w:r>
        <w:rPr/>
        <w:t>). En segundo lugar, ejecutando un programa desde la línea de comando, podrías ver mensajes de error que sería invisibles si fuera ejecutado gráficamente.</w:t>
      </w:r>
      <w:r>
        <w:rPr>
          <w:spacing w:val="-8"/>
        </w:rPr>
        <w:t xml:space="preserve"> </w:t>
      </w:r>
      <w:r>
        <w:rPr/>
        <w:t>A</w:t>
      </w:r>
      <w:r>
        <w:rPr>
          <w:spacing w:val="-9"/>
        </w:rPr>
        <w:t xml:space="preserve"> </w:t>
      </w:r>
      <w:r>
        <w:rPr/>
        <w:t>veces, un programa puede fallar si</w:t>
      </w:r>
      <w:r>
        <w:rPr>
          <w:spacing w:val="-1"/>
        </w:rPr>
        <w:t xml:space="preserve"> </w:t>
      </w:r>
      <w:r>
        <w:rPr/>
        <w:t>se</w:t>
      </w:r>
      <w:r>
        <w:rPr>
          <w:spacing w:val="-1"/>
        </w:rPr>
        <w:t xml:space="preserve"> </w:t>
      </w:r>
      <w:r>
        <w:rPr/>
        <w:t>inicia desde</w:t>
      </w:r>
      <w:r>
        <w:rPr>
          <w:spacing w:val="-1"/>
        </w:rPr>
        <w:t xml:space="preserve"> </w:t>
      </w:r>
      <w:r>
        <w:rPr/>
        <w:t>el menú gráfico.</w:t>
      </w:r>
      <w:r>
        <w:rPr>
          <w:spacing w:val="-14"/>
        </w:rPr>
        <w:t xml:space="preserve"> </w:t>
      </w:r>
      <w:r>
        <w:rPr/>
        <w:t>Arrancándolo desde</w:t>
      </w:r>
      <w:r>
        <w:rPr>
          <w:spacing w:val="-1"/>
        </w:rPr>
        <w:t xml:space="preserve"> </w:t>
      </w:r>
      <w:r>
        <w:rPr/>
        <w:t>la línea</w:t>
      </w:r>
      <w:r>
        <w:rPr>
          <w:spacing w:val="-1"/>
        </w:rPr>
        <w:t xml:space="preserve"> </w:t>
      </w:r>
      <w:r>
        <w:rPr/>
        <w:t>de</w:t>
      </w:r>
      <w:r>
        <w:rPr>
          <w:spacing w:val="-1"/>
        </w:rPr>
        <w:t xml:space="preserve"> </w:t>
      </w:r>
      <w:r>
        <w:rPr/>
        <w:t>comandos verás un mensaje de error que revelará el problema.</w:t>
      </w:r>
      <w:r>
        <w:rPr>
          <w:spacing w:val="-5"/>
        </w:rPr>
        <w:t xml:space="preserve"> </w:t>
      </w:r>
      <w:r>
        <w:rPr/>
        <w:t>Además, algunos programas gráficos pueden tener muchas</w:t>
      </w:r>
    </w:p>
    <w:p>
      <w:pPr>
        <w:pStyle w:val="BodyText"/>
        <w:spacing w:before="74" w:after="0"/>
        <w:rPr/>
      </w:pPr>
      <w:r>
        <w:rPr/>
        <w:t>opciones</w:t>
      </w:r>
      <w:r>
        <w:rPr>
          <w:spacing w:val="-5"/>
        </w:rPr>
        <w:t xml:space="preserve"> </w:t>
      </w:r>
      <w:r>
        <w:rPr/>
        <w:t>interesantes</w:t>
      </w:r>
      <w:r>
        <w:rPr>
          <w:spacing w:val="-3"/>
        </w:rPr>
        <w:t xml:space="preserve"> </w:t>
      </w:r>
      <w:r>
        <w:rPr/>
        <w:t>y</w:t>
      </w:r>
      <w:r>
        <w:rPr>
          <w:spacing w:val="-2"/>
        </w:rPr>
        <w:t xml:space="preserve"> </w:t>
      </w:r>
      <w:r>
        <w:rPr/>
        <w:t>útiles</w:t>
      </w:r>
      <w:r>
        <w:rPr>
          <w:spacing w:val="-3"/>
        </w:rPr>
        <w:t xml:space="preserve"> </w:t>
      </w:r>
      <w:r>
        <w:rPr/>
        <w:t>en</w:t>
      </w:r>
      <w:r>
        <w:rPr>
          <w:spacing w:val="-2"/>
        </w:rPr>
        <w:t xml:space="preserve"> </w:t>
      </w:r>
      <w:r>
        <w:rPr/>
        <w:t>la</w:t>
      </w:r>
      <w:r>
        <w:rPr>
          <w:spacing w:val="-2"/>
        </w:rPr>
        <w:t xml:space="preserve"> </w:t>
      </w:r>
      <w:r>
        <w:rPr/>
        <w:t>línea</w:t>
      </w:r>
      <w:r>
        <w:rPr>
          <w:spacing w:val="-3"/>
        </w:rPr>
        <w:t xml:space="preserve"> </w:t>
      </w:r>
      <w:r>
        <w:rPr/>
        <w:t>de</w:t>
      </w:r>
      <w:r>
        <w:rPr>
          <w:spacing w:val="-3"/>
        </w:rPr>
        <w:t xml:space="preserve"> </w:t>
      </w:r>
      <w:r>
        <w:rPr>
          <w:spacing w:val="-2"/>
        </w:rPr>
        <w:t>comandos.</w:t>
      </w:r>
    </w:p>
    <w:p>
      <w:pPr>
        <w:pStyle w:val="BodyText"/>
        <w:spacing w:before="4" w:after="0"/>
        <w:ind w:left="0" w:right="0"/>
        <w:rPr>
          <w:sz w:val="31"/>
        </w:rPr>
      </w:pPr>
      <w:r>
        <w:rPr>
          <w:sz w:val="31"/>
        </w:rPr>
      </w:r>
    </w:p>
    <w:p>
      <w:pPr>
        <w:pStyle w:val="Heading1"/>
        <w:rPr/>
      </w:pPr>
      <w:r>
        <w:rPr>
          <w:spacing w:val="-2"/>
        </w:rPr>
        <w:t>Señales</w:t>
      </w:r>
    </w:p>
    <w:p>
      <w:pPr>
        <w:pStyle w:val="BodyText"/>
        <w:spacing w:before="119" w:after="0"/>
        <w:ind w:left="155" w:right="148"/>
        <w:rPr/>
      </w:pPr>
      <w:r>
        <w:rPr/>
        <w:t>El</w:t>
      </w:r>
      <w:r>
        <w:rPr>
          <w:spacing w:val="-6"/>
        </w:rPr>
        <w:t xml:space="preserve"> </w:t>
      </w:r>
      <w:r>
        <w:rPr/>
        <w:t>comando</w:t>
      </w:r>
      <w:r>
        <w:rPr>
          <w:spacing w:val="-2"/>
        </w:rPr>
        <w:t xml:space="preserve"> </w:t>
      </w:r>
      <w:r>
        <w:rPr>
          <w:rFonts w:ascii="Courier New" w:hAnsi="Courier New"/>
        </w:rPr>
        <w:t>kill</w:t>
      </w:r>
      <w:r>
        <w:rPr>
          <w:rFonts w:ascii="Courier New" w:hAnsi="Courier New"/>
          <w:spacing w:val="-85"/>
        </w:rPr>
        <w:t xml:space="preserve"> </w:t>
      </w:r>
      <w:r>
        <w:rPr/>
        <w:t>se</w:t>
      </w:r>
      <w:r>
        <w:rPr>
          <w:spacing w:val="-5"/>
        </w:rPr>
        <w:t xml:space="preserve"> </w:t>
      </w:r>
      <w:r>
        <w:rPr/>
        <w:t>usa</w:t>
      </w:r>
      <w:r>
        <w:rPr>
          <w:spacing w:val="-3"/>
        </w:rPr>
        <w:t xml:space="preserve"> </w:t>
      </w:r>
      <w:r>
        <w:rPr/>
        <w:t>para</w:t>
      </w:r>
      <w:r>
        <w:rPr>
          <w:spacing w:val="-4"/>
        </w:rPr>
        <w:t xml:space="preserve"> </w:t>
      </w:r>
      <w:r>
        <w:rPr>
          <w:i/>
        </w:rPr>
        <w:t>matar</w:t>
      </w:r>
      <w:r>
        <w:rPr>
          <w:i/>
          <w:spacing w:val="-3"/>
        </w:rPr>
        <w:t xml:space="preserve"> </w:t>
      </w:r>
      <w:r>
        <w:rPr/>
        <w:t>procesos.</w:t>
      </w:r>
      <w:r>
        <w:rPr>
          <w:spacing w:val="-4"/>
        </w:rPr>
        <w:t xml:space="preserve"> </w:t>
      </w:r>
      <w:r>
        <w:rPr/>
        <w:t>Esto</w:t>
      </w:r>
      <w:r>
        <w:rPr>
          <w:spacing w:val="-4"/>
        </w:rPr>
        <w:t xml:space="preserve"> </w:t>
      </w:r>
      <w:r>
        <w:rPr/>
        <w:t>nos</w:t>
      </w:r>
      <w:r>
        <w:rPr>
          <w:spacing w:val="-4"/>
        </w:rPr>
        <w:t xml:space="preserve"> </w:t>
      </w:r>
      <w:r>
        <w:rPr/>
        <w:t>permite</w:t>
      </w:r>
      <w:r>
        <w:rPr>
          <w:spacing w:val="-5"/>
        </w:rPr>
        <w:t xml:space="preserve"> </w:t>
      </w:r>
      <w:r>
        <w:rPr/>
        <w:t>terminar</w:t>
      </w:r>
      <w:r>
        <w:rPr>
          <w:spacing w:val="-3"/>
        </w:rPr>
        <w:t xml:space="preserve"> </w:t>
      </w:r>
      <w:r>
        <w:rPr/>
        <w:t>programas</w:t>
      </w:r>
      <w:r>
        <w:rPr>
          <w:spacing w:val="-4"/>
        </w:rPr>
        <w:t xml:space="preserve"> </w:t>
      </w:r>
      <w:r>
        <w:rPr/>
        <w:t>que</w:t>
      </w:r>
      <w:r>
        <w:rPr>
          <w:spacing w:val="-5"/>
        </w:rPr>
        <w:t xml:space="preserve"> </w:t>
      </w:r>
      <w:r>
        <w:rPr/>
        <w:t>necesitan ser matados. Aquí tenemos un ejemplo:</w:t>
      </w:r>
    </w:p>
    <w:p>
      <w:pPr>
        <w:pStyle w:val="BodyText"/>
        <w:spacing w:before="120" w:after="0"/>
        <w:ind w:left="724" w:right="210"/>
        <w:rPr>
          <w:rFonts w:ascii="Courier New" w:hAnsi="Courier New"/>
        </w:rPr>
      </w:pPr>
      <w:r>
        <w:rPr>
          <w:rFonts w:ascii="Courier New" w:hAnsi="Courier New"/>
        </w:rPr>
        <w:t>[me@linuxbox</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xlogo</w:t>
      </w:r>
      <w:r>
        <w:rPr>
          <w:rFonts w:ascii="Courier New" w:hAnsi="Courier New"/>
          <w:spacing w:val="-7"/>
        </w:rPr>
        <w:t xml:space="preserve"> </w:t>
      </w:r>
      <w:r>
        <w:rPr>
          <w:rFonts w:ascii="Courier New" w:hAnsi="Courier New"/>
        </w:rPr>
        <w:t>&amp;[1]</w:t>
      </w:r>
      <w:r>
        <w:rPr>
          <w:rFonts w:ascii="Courier New" w:hAnsi="Courier New"/>
          <w:spacing w:val="-7"/>
        </w:rPr>
        <w:t xml:space="preserve"> </w:t>
      </w:r>
      <w:r>
        <w:rPr>
          <w:rFonts w:ascii="Courier New" w:hAnsi="Courier New"/>
        </w:rPr>
        <w:t>28401[me@linuxbox</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kill 28401[1]+ Terminated xlogo</w:t>
      </w:r>
    </w:p>
    <w:p>
      <w:pPr>
        <w:pStyle w:val="BodyText"/>
        <w:spacing w:before="1" w:after="0"/>
        <w:ind w:left="0" w:right="0"/>
        <w:rPr>
          <w:rFonts w:ascii="Courier New" w:hAnsi="Courier New"/>
          <w:sz w:val="25"/>
        </w:rPr>
      </w:pPr>
      <w:r>
        <w:rPr>
          <w:rFonts w:ascii="Courier New" w:hAnsi="Courier New"/>
          <w:sz w:val="25"/>
        </w:rPr>
      </w:r>
    </w:p>
    <w:p>
      <w:pPr>
        <w:pStyle w:val="BodyText"/>
        <w:ind w:left="155" w:right="135"/>
        <w:rPr/>
      </w:pPr>
      <w:r>
        <w:rPr/>
        <w:t xml:space="preserve">Primero arrancamos </w:t>
      </w:r>
      <w:r>
        <w:rPr>
          <w:rFonts w:ascii="Courier New" w:hAnsi="Courier New"/>
        </w:rPr>
        <w:t>xlogo</w:t>
      </w:r>
      <w:r>
        <w:rPr>
          <w:rFonts w:ascii="Courier New" w:hAnsi="Courier New"/>
          <w:spacing w:val="-79"/>
        </w:rPr>
        <w:t xml:space="preserve"> </w:t>
      </w:r>
      <w:r>
        <w:rPr/>
        <w:t>en el fondo. El shell muestra el jobspec y el PID del proceso en el fondo.</w:t>
      </w:r>
      <w:r>
        <w:rPr>
          <w:spacing w:val="-15"/>
        </w:rPr>
        <w:t xml:space="preserve"> </w:t>
      </w:r>
      <w:r>
        <w:rPr/>
        <w:t>A</w:t>
      </w:r>
      <w:r>
        <w:rPr>
          <w:spacing w:val="-15"/>
        </w:rPr>
        <w:t xml:space="preserve"> </w:t>
      </w:r>
      <w:r>
        <w:rPr/>
        <w:t>continuación,</w:t>
      </w:r>
      <w:r>
        <w:rPr>
          <w:spacing w:val="-7"/>
        </w:rPr>
        <w:t xml:space="preserve"> </w:t>
      </w:r>
      <w:r>
        <w:rPr/>
        <w:t>usamos</w:t>
      </w:r>
      <w:r>
        <w:rPr>
          <w:spacing w:val="-4"/>
        </w:rPr>
        <w:t xml:space="preserve"> </w:t>
      </w:r>
      <w:r>
        <w:rPr/>
        <w:t>el</w:t>
      </w:r>
      <w:r>
        <w:rPr>
          <w:spacing w:val="-5"/>
        </w:rPr>
        <w:t xml:space="preserve"> </w:t>
      </w:r>
      <w:r>
        <w:rPr/>
        <w:t>comando</w:t>
      </w:r>
      <w:r>
        <w:rPr>
          <w:spacing w:val="-1"/>
        </w:rPr>
        <w:t xml:space="preserve"> </w:t>
      </w:r>
      <w:r>
        <w:rPr>
          <w:rFonts w:ascii="Courier New" w:hAnsi="Courier New"/>
        </w:rPr>
        <w:t>kill</w:t>
      </w:r>
      <w:r>
        <w:rPr>
          <w:rFonts w:ascii="Courier New" w:hAnsi="Courier New"/>
          <w:spacing w:val="-85"/>
        </w:rPr>
        <w:t xml:space="preserve"> </w:t>
      </w:r>
      <w:r>
        <w:rPr/>
        <w:t>y</w:t>
      </w:r>
      <w:r>
        <w:rPr>
          <w:spacing w:val="-4"/>
        </w:rPr>
        <w:t xml:space="preserve"> </w:t>
      </w:r>
      <w:r>
        <w:rPr/>
        <w:t>especificamos</w:t>
      </w:r>
      <w:r>
        <w:rPr>
          <w:spacing w:val="-4"/>
        </w:rPr>
        <w:t xml:space="preserve"> </w:t>
      </w:r>
      <w:r>
        <w:rPr/>
        <w:t>el</w:t>
      </w:r>
      <w:r>
        <w:rPr>
          <w:spacing w:val="-3"/>
        </w:rPr>
        <w:t xml:space="preserve"> </w:t>
      </w:r>
      <w:r>
        <w:rPr/>
        <w:t>PID</w:t>
      </w:r>
      <w:r>
        <w:rPr>
          <w:spacing w:val="-4"/>
        </w:rPr>
        <w:t xml:space="preserve"> </w:t>
      </w:r>
      <w:r>
        <w:rPr/>
        <w:t>del</w:t>
      </w:r>
      <w:r>
        <w:rPr>
          <w:spacing w:val="-3"/>
        </w:rPr>
        <w:t xml:space="preserve"> </w:t>
      </w:r>
      <w:r>
        <w:rPr/>
        <w:t>proceso</w:t>
      </w:r>
      <w:r>
        <w:rPr>
          <w:spacing w:val="-4"/>
        </w:rPr>
        <w:t xml:space="preserve"> </w:t>
      </w:r>
      <w:r>
        <w:rPr/>
        <w:t>que</w:t>
      </w:r>
      <w:r>
        <w:rPr>
          <w:spacing w:val="-5"/>
        </w:rPr>
        <w:t xml:space="preserve"> </w:t>
      </w:r>
      <w:r>
        <w:rPr/>
        <w:t>queremos terminar. Podríamos haber especificado también el proceso usando un jobspec (por ejemplo, “%1”) en lugar de un PID.</w:t>
      </w:r>
    </w:p>
    <w:p>
      <w:pPr>
        <w:pStyle w:val="BodyText"/>
        <w:ind w:left="0" w:right="0"/>
        <w:rPr>
          <w:sz w:val="26"/>
        </w:rPr>
      </w:pPr>
      <w:r>
        <w:rPr>
          <w:sz w:val="26"/>
        </w:rPr>
      </w:r>
    </w:p>
    <w:p>
      <w:pPr>
        <w:pStyle w:val="BodyText"/>
        <w:ind w:left="0" w:right="0"/>
        <w:rPr>
          <w:sz w:val="22"/>
        </w:rPr>
      </w:pPr>
      <w:r>
        <w:rPr>
          <w:sz w:val="22"/>
        </w:rPr>
      </w:r>
    </w:p>
    <w:p>
      <w:pPr>
        <w:pStyle w:val="BodyText"/>
        <w:ind w:left="155" w:right="135"/>
        <w:rPr/>
      </w:pPr>
      <w:r>
        <w:rPr/>
        <w:t xml:space="preserve">Aunque que esto es todo muy sencillo, hay mucho más al respecto. El comando </w:t>
      </w:r>
      <w:r>
        <w:rPr>
          <w:rFonts w:ascii="Courier New" w:hAnsi="Courier New"/>
        </w:rPr>
        <w:t>kill</w:t>
      </w:r>
      <w:r>
        <w:rPr>
          <w:rFonts w:ascii="Courier New" w:hAnsi="Courier New"/>
          <w:spacing w:val="-78"/>
        </w:rPr>
        <w:t xml:space="preserve"> </w:t>
      </w:r>
      <w:r>
        <w:rPr/>
        <w:t xml:space="preserve">no mata exactamente los procesos, en su lugar les manda </w:t>
      </w:r>
      <w:r>
        <w:rPr>
          <w:i/>
        </w:rPr>
        <w:t>señales</w:t>
      </w:r>
      <w:r>
        <w:rPr/>
        <w:t>. Las señales son uno de los distintos caminos con que el sistema operativo se comunica con los programas.</w:t>
      </w:r>
      <w:r>
        <w:rPr>
          <w:spacing w:val="-7"/>
        </w:rPr>
        <w:t xml:space="preserve"> </w:t>
      </w:r>
      <w:r>
        <w:rPr/>
        <w:t>Ya hemos visto señales en acción</w:t>
      </w:r>
      <w:r>
        <w:rPr>
          <w:spacing w:val="-1"/>
        </w:rPr>
        <w:t xml:space="preserve"> </w:t>
      </w:r>
      <w:r>
        <w:rPr/>
        <w:t>con el</w:t>
      </w:r>
      <w:r>
        <w:rPr>
          <w:spacing w:val="-2"/>
        </w:rPr>
        <w:t xml:space="preserve"> </w:t>
      </w:r>
      <w:r>
        <w:rPr/>
        <w:t>uso</w:t>
      </w:r>
      <w:r>
        <w:rPr>
          <w:spacing w:val="-1"/>
        </w:rPr>
        <w:t xml:space="preserve"> </w:t>
      </w:r>
      <w:r>
        <w:rPr/>
        <w:t>de</w:t>
      </w:r>
      <w:r>
        <w:rPr>
          <w:spacing w:val="-1"/>
        </w:rPr>
        <w:t xml:space="preserve"> </w:t>
      </w:r>
      <w:r>
        <w:rPr>
          <w:rFonts w:ascii="Courier New" w:hAnsi="Courier New"/>
        </w:rPr>
        <w:t>Ctrl-c</w:t>
      </w:r>
      <w:r>
        <w:rPr>
          <w:rFonts w:ascii="Courier New" w:hAnsi="Courier New"/>
          <w:spacing w:val="-85"/>
        </w:rPr>
        <w:t xml:space="preserve"> </w:t>
      </w:r>
      <w:r>
        <w:rPr/>
        <w:t>y</w:t>
      </w:r>
      <w:r>
        <w:rPr>
          <w:spacing w:val="-1"/>
        </w:rPr>
        <w:t xml:space="preserve"> </w:t>
      </w:r>
      <w:r>
        <w:rPr>
          <w:rFonts w:ascii="Courier New" w:hAnsi="Courier New"/>
        </w:rPr>
        <w:t>Ctrl-z</w:t>
      </w:r>
      <w:r>
        <w:rPr/>
        <w:t>.</w:t>
      </w:r>
      <w:r>
        <w:rPr>
          <w:spacing w:val="-1"/>
        </w:rPr>
        <w:t xml:space="preserve"> </w:t>
      </w:r>
      <w:r>
        <w:rPr/>
        <w:t>Cuando un</w:t>
      </w:r>
      <w:r>
        <w:rPr>
          <w:spacing w:val="-1"/>
        </w:rPr>
        <w:t xml:space="preserve"> </w:t>
      </w:r>
      <w:r>
        <w:rPr/>
        <w:t>terminal</w:t>
      </w:r>
      <w:r>
        <w:rPr>
          <w:spacing w:val="-2"/>
        </w:rPr>
        <w:t xml:space="preserve"> </w:t>
      </w:r>
      <w:r>
        <w:rPr/>
        <w:t>recibe</w:t>
      </w:r>
      <w:r>
        <w:rPr>
          <w:spacing w:val="-2"/>
        </w:rPr>
        <w:t xml:space="preserve"> </w:t>
      </w:r>
      <w:r>
        <w:rPr/>
        <w:t>una de</w:t>
      </w:r>
      <w:r>
        <w:rPr>
          <w:spacing w:val="-2"/>
        </w:rPr>
        <w:t xml:space="preserve"> </w:t>
      </w:r>
      <w:r>
        <w:rPr/>
        <w:t>estas</w:t>
      </w:r>
      <w:r>
        <w:rPr>
          <w:spacing w:val="-1"/>
        </w:rPr>
        <w:t xml:space="preserve"> </w:t>
      </w:r>
      <w:r>
        <w:rPr/>
        <w:t>pulsaciones</w:t>
      </w:r>
      <w:r>
        <w:rPr>
          <w:spacing w:val="-1"/>
        </w:rPr>
        <w:t xml:space="preserve"> </w:t>
      </w:r>
      <w:r>
        <w:rPr/>
        <w:t xml:space="preserve">de teclado, manda una señal al programa en el frente. En el caso de </w:t>
      </w:r>
      <w:r>
        <w:rPr>
          <w:rFonts w:ascii="Courier New" w:hAnsi="Courier New"/>
        </w:rPr>
        <w:t>Ctrl-c</w:t>
      </w:r>
      <w:r>
        <w:rPr/>
        <w:t xml:space="preserve">, se manda una señal llamada </w:t>
      </w:r>
      <w:r>
        <w:rPr>
          <w:rFonts w:ascii="Courier New" w:hAnsi="Courier New"/>
        </w:rPr>
        <w:t>INT</w:t>
      </w:r>
      <w:r>
        <w:rPr>
          <w:rFonts w:ascii="Courier New" w:hAnsi="Courier New"/>
          <w:spacing w:val="-76"/>
        </w:rPr>
        <w:t xml:space="preserve"> </w:t>
      </w:r>
      <w:r>
        <w:rPr/>
        <w:t xml:space="preserve">(Interrumpción); con </w:t>
      </w:r>
      <w:r>
        <w:rPr>
          <w:rFonts w:ascii="Courier New" w:hAnsi="Courier New"/>
        </w:rPr>
        <w:t>Ctrl-z</w:t>
      </w:r>
      <w:r>
        <w:rPr/>
        <w:t xml:space="preserve">, una señal llamada </w:t>
      </w:r>
      <w:r>
        <w:rPr>
          <w:rFonts w:ascii="Courier New" w:hAnsi="Courier New"/>
        </w:rPr>
        <w:t>TSTP</w:t>
      </w:r>
      <w:r>
        <w:rPr>
          <w:rFonts w:ascii="Courier New" w:hAnsi="Courier New"/>
          <w:spacing w:val="-76"/>
        </w:rPr>
        <w:t xml:space="preserve"> </w:t>
      </w:r>
      <w:r>
        <w:rPr/>
        <w:t>(Terminal Stop). Los programas,</w:t>
      </w:r>
      <w:r>
        <w:rPr>
          <w:spacing w:val="-4"/>
        </w:rPr>
        <w:t xml:space="preserve"> </w:t>
      </w:r>
      <w:r>
        <w:rPr/>
        <w:t>por</w:t>
      </w:r>
      <w:r>
        <w:rPr>
          <w:spacing w:val="-4"/>
        </w:rPr>
        <w:t xml:space="preserve"> </w:t>
      </w:r>
      <w:r>
        <w:rPr/>
        <w:t>turnos,</w:t>
      </w:r>
      <w:r>
        <w:rPr>
          <w:spacing w:val="-4"/>
        </w:rPr>
        <w:t xml:space="preserve"> </w:t>
      </w:r>
      <w:r>
        <w:rPr/>
        <w:t>“escuchan”</w:t>
      </w:r>
      <w:r>
        <w:rPr>
          <w:spacing w:val="-3"/>
        </w:rPr>
        <w:t xml:space="preserve"> </w:t>
      </w:r>
      <w:r>
        <w:rPr/>
        <w:t>las</w:t>
      </w:r>
      <w:r>
        <w:rPr>
          <w:spacing w:val="-4"/>
        </w:rPr>
        <w:t xml:space="preserve"> </w:t>
      </w:r>
      <w:r>
        <w:rPr/>
        <w:t>señales</w:t>
      </w:r>
      <w:r>
        <w:rPr>
          <w:spacing w:val="-2"/>
        </w:rPr>
        <w:t xml:space="preserve"> </w:t>
      </w:r>
      <w:r>
        <w:rPr/>
        <w:t>y</w:t>
      </w:r>
      <w:r>
        <w:rPr>
          <w:spacing w:val="-4"/>
        </w:rPr>
        <w:t xml:space="preserve"> </w:t>
      </w:r>
      <w:r>
        <w:rPr/>
        <w:t>las</w:t>
      </w:r>
      <w:r>
        <w:rPr>
          <w:spacing w:val="-4"/>
        </w:rPr>
        <w:t xml:space="preserve"> </w:t>
      </w:r>
      <w:r>
        <w:rPr/>
        <w:t>utilizan</w:t>
      </w:r>
      <w:r>
        <w:rPr>
          <w:spacing w:val="-3"/>
        </w:rPr>
        <w:t xml:space="preserve"> </w:t>
      </w:r>
      <w:r>
        <w:rPr/>
        <w:t>según</w:t>
      </w:r>
      <w:r>
        <w:rPr>
          <w:spacing w:val="-4"/>
        </w:rPr>
        <w:t xml:space="preserve"> </w:t>
      </w:r>
      <w:r>
        <w:rPr/>
        <w:t>las</w:t>
      </w:r>
      <w:r>
        <w:rPr>
          <w:spacing w:val="-4"/>
        </w:rPr>
        <w:t xml:space="preserve"> </w:t>
      </w:r>
      <w:r>
        <w:rPr/>
        <w:t>van</w:t>
      </w:r>
      <w:r>
        <w:rPr>
          <w:spacing w:val="-4"/>
        </w:rPr>
        <w:t xml:space="preserve"> </w:t>
      </w:r>
      <w:r>
        <w:rPr/>
        <w:t>recibiendo.</w:t>
      </w:r>
      <w:r>
        <w:rPr>
          <w:spacing w:val="-3"/>
        </w:rPr>
        <w:t xml:space="preserve"> </w:t>
      </w:r>
      <w:r>
        <w:rPr/>
        <w:t>El</w:t>
      </w:r>
      <w:r>
        <w:rPr>
          <w:spacing w:val="-5"/>
        </w:rPr>
        <w:t xml:space="preserve"> </w:t>
      </w:r>
      <w:r>
        <w:rPr/>
        <w:t>hecho</w:t>
      </w:r>
      <w:r>
        <w:rPr>
          <w:spacing w:val="-3"/>
        </w:rPr>
        <w:t xml:space="preserve"> </w:t>
      </w:r>
      <w:r>
        <w:rPr/>
        <w:t>de que un programa pueda escuchar y actuar mediante señales permite que el programa haga cosas como salvar el trabajo en proceso cuando se le envía una seña de terminación.</w:t>
      </w:r>
    </w:p>
    <w:p>
      <w:pPr>
        <w:pStyle w:val="BodyText"/>
        <w:spacing w:before="4" w:after="0"/>
        <w:ind w:left="0" w:right="0"/>
        <w:rPr>
          <w:sz w:val="31"/>
        </w:rPr>
      </w:pPr>
      <w:r>
        <w:rPr>
          <w:sz w:val="31"/>
        </w:rPr>
      </w:r>
    </w:p>
    <w:p>
      <w:pPr>
        <w:pStyle w:val="Heading1"/>
        <w:rPr/>
      </w:pPr>
      <w:r>
        <w:rPr/>
        <w:t>Enviando</w:t>
      </w:r>
      <w:r>
        <w:rPr>
          <w:spacing w:val="-4"/>
        </w:rPr>
        <w:t xml:space="preserve"> </w:t>
      </w:r>
      <w:r>
        <w:rPr/>
        <w:t>señales</w:t>
      </w:r>
      <w:r>
        <w:rPr>
          <w:spacing w:val="-4"/>
        </w:rPr>
        <w:t xml:space="preserve"> </w:t>
      </w:r>
      <w:r>
        <w:rPr/>
        <w:t>a</w:t>
      </w:r>
      <w:r>
        <w:rPr>
          <w:spacing w:val="-3"/>
        </w:rPr>
        <w:t xml:space="preserve"> </w:t>
      </w:r>
      <w:r>
        <w:rPr/>
        <w:t>un</w:t>
      </w:r>
      <w:r>
        <w:rPr>
          <w:spacing w:val="-4"/>
        </w:rPr>
        <w:t xml:space="preserve"> </w:t>
      </w:r>
      <w:r>
        <w:rPr/>
        <w:t>proceso</w:t>
      </w:r>
      <w:r>
        <w:rPr>
          <w:spacing w:val="-3"/>
        </w:rPr>
        <w:t xml:space="preserve"> </w:t>
      </w:r>
      <w:r>
        <w:rPr/>
        <w:t>con</w:t>
      </w:r>
      <w:r>
        <w:rPr>
          <w:spacing w:val="-4"/>
        </w:rPr>
        <w:t xml:space="preserve"> kill</w:t>
      </w:r>
    </w:p>
    <w:p>
      <w:pPr>
        <w:pStyle w:val="BodyText"/>
        <w:spacing w:before="119" w:after="0"/>
        <w:rPr/>
      </w:pPr>
      <w:r>
        <w:rPr/>
        <w:t>El</w:t>
      </w:r>
      <w:r>
        <w:rPr>
          <w:spacing w:val="-5"/>
        </w:rPr>
        <w:t xml:space="preserve"> </w:t>
      </w:r>
      <w:r>
        <w:rPr/>
        <w:t>comando</w:t>
      </w:r>
      <w:r>
        <w:rPr>
          <w:spacing w:val="-1"/>
        </w:rPr>
        <w:t xml:space="preserve"> </w:t>
      </w:r>
      <w:r>
        <w:rPr>
          <w:rFonts w:ascii="Courier New" w:hAnsi="Courier New"/>
        </w:rPr>
        <w:t>kill</w:t>
      </w:r>
      <w:r>
        <w:rPr>
          <w:rFonts w:ascii="Courier New" w:hAnsi="Courier New"/>
          <w:spacing w:val="-85"/>
        </w:rPr>
        <w:t xml:space="preserve"> </w:t>
      </w:r>
      <w:r>
        <w:rPr/>
        <w:t>se</w:t>
      </w:r>
      <w:r>
        <w:rPr>
          <w:spacing w:val="-3"/>
        </w:rPr>
        <w:t xml:space="preserve"> </w:t>
      </w:r>
      <w:r>
        <w:rPr/>
        <w:t>usa</w:t>
      </w:r>
      <w:r>
        <w:rPr>
          <w:spacing w:val="-2"/>
        </w:rPr>
        <w:t xml:space="preserve"> </w:t>
      </w:r>
      <w:r>
        <w:rPr/>
        <w:t>para</w:t>
      </w:r>
      <w:r>
        <w:rPr>
          <w:spacing w:val="-4"/>
        </w:rPr>
        <w:t xml:space="preserve"> </w:t>
      </w:r>
      <w:r>
        <w:rPr/>
        <w:t>enviar</w:t>
      </w:r>
      <w:r>
        <w:rPr>
          <w:spacing w:val="-2"/>
        </w:rPr>
        <w:t xml:space="preserve"> </w:t>
      </w:r>
      <w:r>
        <w:rPr/>
        <w:t>señales</w:t>
      </w:r>
      <w:r>
        <w:rPr>
          <w:spacing w:val="-2"/>
        </w:rPr>
        <w:t xml:space="preserve"> </w:t>
      </w:r>
      <w:r>
        <w:rPr/>
        <w:t>a</w:t>
      </w:r>
      <w:r>
        <w:rPr>
          <w:spacing w:val="-2"/>
        </w:rPr>
        <w:t xml:space="preserve"> </w:t>
      </w:r>
      <w:r>
        <w:rPr/>
        <w:t>programas.</w:t>
      </w:r>
      <w:r>
        <w:rPr>
          <w:spacing w:val="-3"/>
        </w:rPr>
        <w:t xml:space="preserve"> </w:t>
      </w:r>
      <w:r>
        <w:rPr/>
        <w:t>Su</w:t>
      </w:r>
      <w:r>
        <w:rPr>
          <w:spacing w:val="-3"/>
        </w:rPr>
        <w:t xml:space="preserve"> </w:t>
      </w:r>
      <w:r>
        <w:rPr/>
        <w:t>sintaxis</w:t>
      </w:r>
      <w:r>
        <w:rPr>
          <w:spacing w:val="-2"/>
        </w:rPr>
        <w:t xml:space="preserve"> </w:t>
      </w:r>
      <w:r>
        <w:rPr/>
        <w:t>más</w:t>
      </w:r>
      <w:r>
        <w:rPr>
          <w:spacing w:val="-3"/>
        </w:rPr>
        <w:t xml:space="preserve"> </w:t>
      </w:r>
      <w:r>
        <w:rPr/>
        <w:t>común</w:t>
      </w:r>
      <w:r>
        <w:rPr>
          <w:spacing w:val="-3"/>
        </w:rPr>
        <w:t xml:space="preserve"> </w:t>
      </w:r>
      <w:r>
        <w:rPr/>
        <w:t>es</w:t>
      </w:r>
      <w:r>
        <w:rPr>
          <w:spacing w:val="-2"/>
        </w:rPr>
        <w:t xml:space="preserve"> </w:t>
      </w:r>
      <w:r>
        <w:rPr>
          <w:spacing w:val="-4"/>
        </w:rPr>
        <w:t>así:</w:t>
      </w:r>
    </w:p>
    <w:p>
      <w:pPr>
        <w:pStyle w:val="Heading2"/>
        <w:spacing w:before="120" w:after="0"/>
        <w:ind w:left="724" w:right="0"/>
        <w:rPr/>
      </w:pPr>
      <w:r>
        <w:rPr/>
        <w:t>kill</w:t>
      </w:r>
      <w:r>
        <w:rPr>
          <w:spacing w:val="-7"/>
        </w:rPr>
        <w:t xml:space="preserve"> </w:t>
      </w:r>
      <w:r>
        <w:rPr/>
        <w:t>[-signal]</w:t>
      </w:r>
      <w:r>
        <w:rPr>
          <w:spacing w:val="-6"/>
        </w:rPr>
        <w:t xml:space="preserve"> </w:t>
      </w:r>
      <w:r>
        <w:rPr>
          <w:spacing w:val="-2"/>
        </w:rPr>
        <w:t>PID...</w:t>
      </w:r>
    </w:p>
    <w:p>
      <w:pPr>
        <w:pStyle w:val="BodyText"/>
        <w:spacing w:before="10" w:after="0"/>
        <w:ind w:left="0" w:right="0"/>
        <w:rPr>
          <w:rFonts w:ascii="Courier New" w:hAnsi="Courier New"/>
          <w:b/>
        </w:rPr>
      </w:pPr>
      <w:r>
        <w:rPr>
          <w:rFonts w:ascii="Courier New" w:hAnsi="Courier New"/>
          <w:b/>
        </w:rPr>
      </w:r>
    </w:p>
    <w:p>
      <w:pPr>
        <w:pStyle w:val="BodyText"/>
        <w:ind w:left="155" w:right="550"/>
        <w:rPr/>
      </w:pPr>
      <w:r>
        <w:rPr/>
        <w:t>Si</w:t>
      </w:r>
      <w:r>
        <w:rPr>
          <w:spacing w:val="-6"/>
        </w:rPr>
        <w:t xml:space="preserve"> </w:t>
      </w:r>
      <w:r>
        <w:rPr/>
        <w:t>no</w:t>
      </w:r>
      <w:r>
        <w:rPr>
          <w:spacing w:val="-3"/>
        </w:rPr>
        <w:t xml:space="preserve"> </w:t>
      </w:r>
      <w:r>
        <w:rPr/>
        <w:t>se</w:t>
      </w:r>
      <w:r>
        <w:rPr>
          <w:spacing w:val="-4"/>
        </w:rPr>
        <w:t xml:space="preserve"> </w:t>
      </w:r>
      <w:r>
        <w:rPr/>
        <w:t>especifican</w:t>
      </w:r>
      <w:r>
        <w:rPr>
          <w:spacing w:val="-2"/>
        </w:rPr>
        <w:t xml:space="preserve"> </w:t>
      </w:r>
      <w:r>
        <w:rPr/>
        <w:t>señales</w:t>
      </w:r>
      <w:r>
        <w:rPr>
          <w:spacing w:val="-3"/>
        </w:rPr>
        <w:t xml:space="preserve"> </w:t>
      </w:r>
      <w:r>
        <w:rPr/>
        <w:t>en</w:t>
      </w:r>
      <w:r>
        <w:rPr>
          <w:spacing w:val="-2"/>
        </w:rPr>
        <w:t xml:space="preserve"> </w:t>
      </w:r>
      <w:r>
        <w:rPr/>
        <w:t>la</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la</w:t>
      </w:r>
      <w:r>
        <w:rPr>
          <w:spacing w:val="-2"/>
        </w:rPr>
        <w:t xml:space="preserve"> </w:t>
      </w:r>
      <w:r>
        <w:rPr/>
        <w:t>señal</w:t>
      </w:r>
      <w:r>
        <w:rPr>
          <w:spacing w:val="-1"/>
        </w:rPr>
        <w:t xml:space="preserve"> </w:t>
      </w:r>
      <w:r>
        <w:rPr>
          <w:rFonts w:ascii="Courier New" w:hAnsi="Courier New"/>
        </w:rPr>
        <w:t>TERM</w:t>
      </w:r>
      <w:r>
        <w:rPr>
          <w:rFonts w:ascii="Courier New" w:hAnsi="Courier New"/>
          <w:spacing w:val="-85"/>
        </w:rPr>
        <w:t xml:space="preserve"> </w:t>
      </w:r>
      <w:r>
        <w:rPr/>
        <w:t>(Terminar)</w:t>
      </w:r>
      <w:r>
        <w:rPr>
          <w:spacing w:val="-3"/>
        </w:rPr>
        <w:t xml:space="preserve"> </w:t>
      </w:r>
      <w:r>
        <w:rPr/>
        <w:t>se</w:t>
      </w:r>
      <w:r>
        <w:rPr>
          <w:spacing w:val="-4"/>
        </w:rPr>
        <w:t xml:space="preserve"> </w:t>
      </w:r>
      <w:r>
        <w:rPr/>
        <w:t>envía</w:t>
      </w:r>
      <w:r>
        <w:rPr>
          <w:spacing w:val="-4"/>
        </w:rPr>
        <w:t xml:space="preserve"> </w:t>
      </w:r>
      <w:r>
        <w:rPr/>
        <w:t>por defecto.</w:t>
      </w:r>
      <w:r>
        <w:rPr>
          <w:spacing w:val="-6"/>
        </w:rPr>
        <w:t xml:space="preserve"> </w:t>
      </w:r>
      <w:r>
        <w:rPr/>
        <w:t>El</w:t>
      </w:r>
      <w:r>
        <w:rPr>
          <w:spacing w:val="-3"/>
        </w:rPr>
        <w:t xml:space="preserve"> </w:t>
      </w:r>
      <w:r>
        <w:rPr/>
        <w:t>comando</w:t>
      </w:r>
      <w:r>
        <w:rPr>
          <w:spacing w:val="-1"/>
        </w:rPr>
        <w:t xml:space="preserve"> </w:t>
      </w:r>
      <w:r>
        <w:rPr>
          <w:rFonts w:ascii="Courier New" w:hAnsi="Courier New"/>
        </w:rPr>
        <w:t>kill</w:t>
      </w:r>
      <w:r>
        <w:rPr>
          <w:rFonts w:ascii="Courier New" w:hAnsi="Courier New"/>
          <w:spacing w:val="-85"/>
        </w:rPr>
        <w:t xml:space="preserve"> </w:t>
      </w:r>
      <w:r>
        <w:rPr/>
        <w:t>se</w:t>
      </w:r>
      <w:r>
        <w:rPr>
          <w:spacing w:val="-3"/>
        </w:rPr>
        <w:t xml:space="preserve"> </w:t>
      </w:r>
      <w:r>
        <w:rPr/>
        <w:t>usa</w:t>
      </w:r>
      <w:r>
        <w:rPr>
          <w:spacing w:val="-2"/>
        </w:rPr>
        <w:t xml:space="preserve"> </w:t>
      </w:r>
      <w:r>
        <w:rPr/>
        <w:t>la</w:t>
      </w:r>
      <w:r>
        <w:rPr>
          <w:spacing w:val="-3"/>
        </w:rPr>
        <w:t xml:space="preserve"> </w:t>
      </w:r>
      <w:r>
        <w:rPr/>
        <w:t>mayoría</w:t>
      </w:r>
      <w:r>
        <w:rPr>
          <w:spacing w:val="-4"/>
        </w:rPr>
        <w:t xml:space="preserve"> </w:t>
      </w:r>
      <w:r>
        <w:rPr/>
        <w:t>de</w:t>
      </w:r>
      <w:r>
        <w:rPr>
          <w:spacing w:val="-1"/>
        </w:rPr>
        <w:t xml:space="preserve"> </w:t>
      </w:r>
      <w:r>
        <w:rPr/>
        <w:t>las</w:t>
      </w:r>
      <w:r>
        <w:rPr>
          <w:spacing w:val="-3"/>
        </w:rPr>
        <w:t xml:space="preserve"> </w:t>
      </w:r>
      <w:r>
        <w:rPr/>
        <w:t>veces</w:t>
      </w:r>
      <w:r>
        <w:rPr>
          <w:spacing w:val="-2"/>
        </w:rPr>
        <w:t xml:space="preserve"> </w:t>
      </w:r>
      <w:r>
        <w:rPr/>
        <w:t>para</w:t>
      </w:r>
      <w:r>
        <w:rPr>
          <w:spacing w:val="-2"/>
        </w:rPr>
        <w:t xml:space="preserve"> </w:t>
      </w:r>
      <w:r>
        <w:rPr/>
        <w:t>enviar</w:t>
      </w:r>
      <w:r>
        <w:rPr>
          <w:spacing w:val="-1"/>
        </w:rPr>
        <w:t xml:space="preserve"> </w:t>
      </w:r>
      <w:r>
        <w:rPr/>
        <w:t>las</w:t>
      </w:r>
      <w:r>
        <w:rPr>
          <w:spacing w:val="-3"/>
        </w:rPr>
        <w:t xml:space="preserve"> </w:t>
      </w:r>
      <w:r>
        <w:rPr/>
        <w:t>siguientes</w:t>
      </w:r>
      <w:r>
        <w:rPr>
          <w:spacing w:val="-2"/>
        </w:rPr>
        <w:t xml:space="preserve"> señales:</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10-4:</w:t>
      </w:r>
      <w:r>
        <w:rPr>
          <w:i/>
          <w:spacing w:val="-10"/>
          <w:sz w:val="24"/>
        </w:rPr>
        <w:t xml:space="preserve"> </w:t>
      </w:r>
      <w:r>
        <w:rPr>
          <w:i/>
          <w:sz w:val="24"/>
        </w:rPr>
        <w:t>Señales</w:t>
      </w:r>
      <w:r>
        <w:rPr>
          <w:i/>
          <w:spacing w:val="-9"/>
          <w:sz w:val="24"/>
        </w:rPr>
        <w:t xml:space="preserve"> </w:t>
      </w:r>
      <w:r>
        <w:rPr>
          <w:i/>
          <w:spacing w:val="-2"/>
          <w:sz w:val="24"/>
        </w:rPr>
        <w:t>comunes</w:t>
      </w:r>
    </w:p>
    <w:p>
      <w:pPr>
        <w:pStyle w:val="BodyText"/>
        <w:tabs>
          <w:tab w:val="clear" w:pos="720"/>
          <w:tab w:val="left" w:pos="1213" w:leader="none"/>
          <w:tab w:val="left" w:pos="9303" w:leader="none"/>
        </w:tabs>
        <w:spacing w:before="60" w:after="0"/>
        <w:ind w:left="154" w:right="0"/>
        <w:rPr/>
      </w:pPr>
      <w:r>
        <w:rPr>
          <w:color w:val="FFFFFF"/>
          <w:spacing w:val="2"/>
          <w:shd w:fill="000000" w:val="clear"/>
        </w:rPr>
        <w:t xml:space="preserve"> </w:t>
      </w:r>
      <w:r>
        <w:rPr>
          <w:color w:val="FFFFFF"/>
          <w:spacing w:val="-2"/>
          <w:shd w:fill="000000" w:val="clear"/>
        </w:rPr>
        <w:t>Número</w:t>
      </w:r>
      <w:r>
        <w:rPr>
          <w:color w:val="FFFFFF"/>
          <w:shd w:fill="000000" w:val="clear"/>
        </w:rPr>
        <w:tab/>
        <w:t>Nombre</w:t>
      </w:r>
      <w:r>
        <w:rPr>
          <w:color w:val="FFFFFF"/>
          <w:spacing w:val="52"/>
          <w:w w:val="150"/>
          <w:shd w:fill="000000" w:val="clear"/>
        </w:rPr>
        <w:t xml:space="preserve"> </w:t>
      </w:r>
      <w:r>
        <w:rPr>
          <w:color w:val="FFFFFF"/>
          <w:spacing w:val="-2"/>
          <w:shd w:fill="000000" w:val="clear"/>
        </w:rPr>
        <w:t>Significado</w:t>
      </w:r>
      <w:r>
        <w:rPr>
          <w:color w:val="FFFFFF"/>
          <w:shd w:fill="000000" w:val="clear"/>
        </w:rPr>
        <w:tab/>
      </w:r>
    </w:p>
    <w:p>
      <w:pPr>
        <w:pStyle w:val="BodyText"/>
        <w:spacing w:before="5" w:after="0"/>
        <w:ind w:left="0" w:right="0"/>
        <w:rPr>
          <w:sz w:val="10"/>
        </w:rPr>
      </w:pPr>
      <w:r>
        <w:rPr>
          <w:sz w:val="10"/>
        </w:rPr>
      </w:r>
    </w:p>
    <w:tbl>
      <w:tblPr>
        <w:tblW w:w="9150" w:type="dxa"/>
        <w:jc w:val="left"/>
        <w:tblInd w:w="161" w:type="dxa"/>
        <w:tblLayout w:type="fixed"/>
        <w:tblCellMar>
          <w:top w:w="0" w:type="dxa"/>
          <w:left w:w="0" w:type="dxa"/>
          <w:bottom w:w="0" w:type="dxa"/>
          <w:right w:w="0" w:type="dxa"/>
        </w:tblCellMar>
        <w:tblLook w:val="01e0"/>
      </w:tblPr>
      <w:tblGrid>
        <w:gridCol w:w="621"/>
        <w:gridCol w:w="1121"/>
        <w:gridCol w:w="7408"/>
      </w:tblGrid>
      <w:tr>
        <w:trPr>
          <w:trHeight w:val="1798" w:hRule="atLeast"/>
        </w:trPr>
        <w:tc>
          <w:tcPr>
            <w:tcW w:w="621" w:type="dxa"/>
            <w:tcBorders/>
          </w:tcPr>
          <w:p>
            <w:pPr>
              <w:pStyle w:val="TableParagraph"/>
              <w:spacing w:lineRule="exact" w:line="276"/>
              <w:ind w:left="61" w:right="0"/>
              <w:rPr>
                <w:rFonts w:ascii="Times New Roman" w:hAnsi="Times New Roman"/>
                <w:sz w:val="24"/>
              </w:rPr>
            </w:pPr>
            <w:r>
              <w:rPr>
                <w:rFonts w:ascii="Times New Roman" w:hAnsi="Times New Roman"/>
                <w:sz w:val="24"/>
              </w:rPr>
              <w:t>1</w:t>
            </w:r>
          </w:p>
        </w:tc>
        <w:tc>
          <w:tcPr>
            <w:tcW w:w="1121" w:type="dxa"/>
            <w:tcBorders/>
          </w:tcPr>
          <w:p>
            <w:pPr>
              <w:pStyle w:val="TableParagraph"/>
              <w:spacing w:lineRule="auto" w:line="240"/>
              <w:ind w:left="0" w:right="249"/>
              <w:jc w:val="right"/>
              <w:rPr>
                <w:sz w:val="24"/>
              </w:rPr>
            </w:pPr>
            <w:r>
              <w:rPr>
                <w:spacing w:val="-5"/>
                <w:sz w:val="24"/>
              </w:rPr>
              <w:t>HUP</w:t>
            </w:r>
          </w:p>
        </w:tc>
        <w:tc>
          <w:tcPr>
            <w:tcW w:w="7408" w:type="dxa"/>
            <w:tcBorders/>
          </w:tcPr>
          <w:p>
            <w:pPr>
              <w:pStyle w:val="TableParagraph"/>
              <w:spacing w:lineRule="auto" w:line="240"/>
              <w:ind w:left="250" w:right="87"/>
              <w:rPr>
                <w:rFonts w:ascii="Times New Roman" w:hAnsi="Times New Roman"/>
                <w:sz w:val="24"/>
              </w:rPr>
            </w:pPr>
            <w:r>
              <w:rPr>
                <w:rFonts w:ascii="Times New Roman" w:hAnsi="Times New Roman"/>
                <w:sz w:val="24"/>
              </w:rPr>
              <w:t>Colgar. Es un vestigio de los buenos y viejos tiempos cuando los terminales estaban conectados a ordenadores remotos mediante líneas telefónicas</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4"/>
                <w:sz w:val="24"/>
              </w:rPr>
              <w:t xml:space="preserve"> </w:t>
            </w:r>
            <w:r>
              <w:rPr>
                <w:rFonts w:ascii="Times New Roman" w:hAnsi="Times New Roman"/>
                <w:sz w:val="24"/>
              </w:rPr>
              <w:t>modems.</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3"/>
                <w:sz w:val="24"/>
              </w:rPr>
              <w:t xml:space="preserve"> </w:t>
            </w:r>
            <w:r>
              <w:rPr>
                <w:rFonts w:ascii="Times New Roman" w:hAnsi="Times New Roman"/>
                <w:sz w:val="24"/>
              </w:rPr>
              <w:t>señal</w:t>
            </w:r>
            <w:r>
              <w:rPr>
                <w:rFonts w:ascii="Times New Roman" w:hAnsi="Times New Roman"/>
                <w:spacing w:val="-5"/>
                <w:sz w:val="24"/>
              </w:rPr>
              <w:t xml:space="preserve"> </w:t>
            </w:r>
            <w:r>
              <w:rPr>
                <w:rFonts w:ascii="Times New Roman" w:hAnsi="Times New Roman"/>
                <w:sz w:val="24"/>
              </w:rPr>
              <w:t>se</w:t>
            </w:r>
            <w:r>
              <w:rPr>
                <w:rFonts w:ascii="Times New Roman" w:hAnsi="Times New Roman"/>
                <w:spacing w:val="-5"/>
                <w:sz w:val="24"/>
              </w:rPr>
              <w:t xml:space="preserve"> </w:t>
            </w:r>
            <w:r>
              <w:rPr>
                <w:rFonts w:ascii="Times New Roman" w:hAnsi="Times New Roman"/>
                <w:sz w:val="24"/>
              </w:rPr>
              <w:t>usa</w:t>
            </w:r>
            <w:r>
              <w:rPr>
                <w:rFonts w:ascii="Times New Roman" w:hAnsi="Times New Roman"/>
                <w:spacing w:val="-5"/>
                <w:sz w:val="24"/>
              </w:rPr>
              <w:t xml:space="preserve"> </w:t>
            </w:r>
            <w:r>
              <w:rPr>
                <w:rFonts w:ascii="Times New Roman" w:hAnsi="Times New Roman"/>
                <w:sz w:val="24"/>
              </w:rPr>
              <w:t>para</w:t>
            </w:r>
            <w:r>
              <w:rPr>
                <w:rFonts w:ascii="Times New Roman" w:hAnsi="Times New Roman"/>
                <w:spacing w:val="-5"/>
                <w:sz w:val="24"/>
              </w:rPr>
              <w:t xml:space="preserve"> </w:t>
            </w:r>
            <w:r>
              <w:rPr>
                <w:rFonts w:ascii="Times New Roman" w:hAnsi="Times New Roman"/>
                <w:sz w:val="24"/>
              </w:rPr>
              <w:t>indicar</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los</w:t>
            </w:r>
            <w:r>
              <w:rPr>
                <w:rFonts w:ascii="Times New Roman" w:hAnsi="Times New Roman"/>
                <w:spacing w:val="-4"/>
                <w:sz w:val="24"/>
              </w:rPr>
              <w:t xml:space="preserve"> </w:t>
            </w:r>
            <w:r>
              <w:rPr>
                <w:rFonts w:ascii="Times New Roman" w:hAnsi="Times New Roman"/>
                <w:sz w:val="24"/>
              </w:rPr>
              <w:t>programas</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el terminal que controla ha “colgado”. El efecto de esta señal puede demostrarse cerrando una sesión de terminal. El programa en el frente que está corriendo en el terminal recibirá una señal y terminará.</w:t>
            </w:r>
          </w:p>
        </w:tc>
      </w:tr>
      <w:tr>
        <w:trPr>
          <w:trHeight w:val="1592" w:hRule="atLeast"/>
        </w:trPr>
        <w:tc>
          <w:tcPr>
            <w:tcW w:w="621" w:type="dxa"/>
            <w:tcBorders/>
          </w:tcPr>
          <w:p>
            <w:pPr>
              <w:pStyle w:val="TableParagraph"/>
              <w:spacing w:lineRule="auto" w:line="240"/>
              <w:rPr>
                <w:rFonts w:ascii="Times New Roman" w:hAnsi="Times New Roman"/>
                <w:sz w:val="24"/>
              </w:rPr>
            </w:pPr>
            <w:r>
              <w:rPr>
                <w:rFonts w:ascii="Times New Roman" w:hAnsi="Times New Roman"/>
                <w:sz w:val="24"/>
              </w:rPr>
            </w:r>
          </w:p>
        </w:tc>
        <w:tc>
          <w:tcPr>
            <w:tcW w:w="1121" w:type="dxa"/>
            <w:tcBorders/>
          </w:tcPr>
          <w:p>
            <w:pPr>
              <w:pStyle w:val="TableParagraph"/>
              <w:spacing w:lineRule="auto" w:line="240"/>
              <w:rPr>
                <w:rFonts w:ascii="Times New Roman" w:hAnsi="Times New Roman"/>
                <w:sz w:val="24"/>
              </w:rPr>
            </w:pPr>
            <w:r>
              <w:rPr>
                <w:rFonts w:ascii="Times New Roman" w:hAnsi="Times New Roman"/>
                <w:sz w:val="24"/>
              </w:rPr>
            </w:r>
          </w:p>
        </w:tc>
        <w:tc>
          <w:tcPr>
            <w:tcW w:w="7408" w:type="dxa"/>
            <w:tcBorders/>
          </w:tcPr>
          <w:p>
            <w:pPr>
              <w:pStyle w:val="TableParagraph"/>
              <w:spacing w:lineRule="auto" w:line="240" w:before="133" w:after="0"/>
              <w:ind w:left="250" w:right="87"/>
              <w:rPr>
                <w:rFonts w:ascii="Times New Roman" w:hAnsi="Times New Roman"/>
                <w:sz w:val="24"/>
              </w:rPr>
            </w:pPr>
            <w:r>
              <w:rPr>
                <w:rFonts w:ascii="Times New Roman" w:hAnsi="Times New Roman"/>
                <w:sz w:val="24"/>
              </w:rPr>
              <w:t>Esta</w:t>
            </w:r>
            <w:r>
              <w:rPr>
                <w:rFonts w:ascii="Times New Roman" w:hAnsi="Times New Roman"/>
                <w:spacing w:val="-4"/>
                <w:sz w:val="24"/>
              </w:rPr>
              <w:t xml:space="preserve"> </w:t>
            </w:r>
            <w:r>
              <w:rPr>
                <w:rFonts w:ascii="Times New Roman" w:hAnsi="Times New Roman"/>
                <w:sz w:val="24"/>
              </w:rPr>
              <w:t>señal</w:t>
            </w:r>
            <w:r>
              <w:rPr>
                <w:rFonts w:ascii="Times New Roman" w:hAnsi="Times New Roman"/>
                <w:spacing w:val="-2"/>
                <w:sz w:val="24"/>
              </w:rPr>
              <w:t xml:space="preserve"> </w:t>
            </w:r>
            <w:r>
              <w:rPr>
                <w:rFonts w:ascii="Times New Roman" w:hAnsi="Times New Roman"/>
                <w:sz w:val="24"/>
              </w:rPr>
              <w:t>también</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4"/>
                <w:sz w:val="24"/>
              </w:rPr>
              <w:t xml:space="preserve"> </w:t>
            </w:r>
            <w:r>
              <w:rPr>
                <w:rFonts w:ascii="Times New Roman" w:hAnsi="Times New Roman"/>
                <w:sz w:val="24"/>
              </w:rPr>
              <w:t>usa</w:t>
            </w:r>
            <w:r>
              <w:rPr>
                <w:rFonts w:ascii="Times New Roman" w:hAnsi="Times New Roman"/>
                <w:spacing w:val="-4"/>
                <w:sz w:val="24"/>
              </w:rPr>
              <w:t xml:space="preserve"> </w:t>
            </w:r>
            <w:r>
              <w:rPr>
                <w:rFonts w:ascii="Times New Roman" w:hAnsi="Times New Roman"/>
                <w:sz w:val="24"/>
              </w:rPr>
              <w:t>por</w:t>
            </w:r>
            <w:r>
              <w:rPr>
                <w:rFonts w:ascii="Times New Roman" w:hAnsi="Times New Roman"/>
                <w:spacing w:val="-3"/>
                <w:sz w:val="24"/>
              </w:rPr>
              <w:t xml:space="preserve"> </w:t>
            </w:r>
            <w:r>
              <w:rPr>
                <w:rFonts w:ascii="Times New Roman" w:hAnsi="Times New Roman"/>
                <w:sz w:val="24"/>
              </w:rPr>
              <w:t>muchos</w:t>
            </w:r>
            <w:r>
              <w:rPr>
                <w:rFonts w:ascii="Times New Roman" w:hAnsi="Times New Roman"/>
                <w:spacing w:val="-3"/>
                <w:sz w:val="24"/>
              </w:rPr>
              <w:t xml:space="preserve"> </w:t>
            </w:r>
            <w:r>
              <w:rPr>
                <w:rFonts w:ascii="Times New Roman" w:hAnsi="Times New Roman"/>
                <w:sz w:val="24"/>
              </w:rPr>
              <w:t>programas</w:t>
            </w:r>
            <w:r>
              <w:rPr>
                <w:rFonts w:ascii="Times New Roman" w:hAnsi="Times New Roman"/>
                <w:spacing w:val="-3"/>
                <w:sz w:val="24"/>
              </w:rPr>
              <w:t xml:space="preserve"> </w:t>
            </w:r>
            <w:r>
              <w:rPr>
                <w:rFonts w:ascii="Times New Roman" w:hAnsi="Times New Roman"/>
                <w:sz w:val="24"/>
              </w:rPr>
              <w:t>demonio</w:t>
            </w:r>
            <w:r>
              <w:rPr>
                <w:rFonts w:ascii="Times New Roman" w:hAnsi="Times New Roman"/>
                <w:spacing w:val="-2"/>
                <w:sz w:val="24"/>
              </w:rPr>
              <w:t xml:space="preserve"> </w:t>
            </w:r>
            <w:r>
              <w:rPr>
                <w:rFonts w:ascii="Times New Roman" w:hAnsi="Times New Roman"/>
                <w:sz w:val="24"/>
              </w:rPr>
              <w:t>para</w:t>
            </w:r>
            <w:r>
              <w:rPr>
                <w:rFonts w:ascii="Times New Roman" w:hAnsi="Times New Roman"/>
                <w:spacing w:val="-4"/>
                <w:sz w:val="24"/>
              </w:rPr>
              <w:t xml:space="preserve"> </w:t>
            </w:r>
            <w:r>
              <w:rPr>
                <w:rFonts w:ascii="Times New Roman" w:hAnsi="Times New Roman"/>
                <w:sz w:val="24"/>
              </w:rPr>
              <w:t>provocar una</w:t>
            </w:r>
            <w:r>
              <w:rPr>
                <w:rFonts w:ascii="Times New Roman" w:hAnsi="Times New Roman"/>
                <w:spacing w:val="-5"/>
                <w:sz w:val="24"/>
              </w:rPr>
              <w:t xml:space="preserve"> </w:t>
            </w:r>
            <w:r>
              <w:rPr>
                <w:rFonts w:ascii="Times New Roman" w:hAnsi="Times New Roman"/>
                <w:sz w:val="24"/>
              </w:rPr>
              <w:t>reinicialización.</w:t>
            </w:r>
            <w:r>
              <w:rPr>
                <w:rFonts w:ascii="Times New Roman" w:hAnsi="Times New Roman"/>
                <w:spacing w:val="-3"/>
                <w:sz w:val="24"/>
              </w:rPr>
              <w:t xml:space="preserve"> </w:t>
            </w:r>
            <w:r>
              <w:rPr>
                <w:rFonts w:ascii="Times New Roman" w:hAnsi="Times New Roman"/>
                <w:sz w:val="24"/>
              </w:rPr>
              <w:t>Esto</w:t>
            </w:r>
            <w:r>
              <w:rPr>
                <w:rFonts w:ascii="Times New Roman" w:hAnsi="Times New Roman"/>
                <w:spacing w:val="-4"/>
                <w:sz w:val="24"/>
              </w:rPr>
              <w:t xml:space="preserve"> </w:t>
            </w:r>
            <w:r>
              <w:rPr>
                <w:rFonts w:ascii="Times New Roman" w:hAnsi="Times New Roman"/>
                <w:sz w:val="24"/>
              </w:rPr>
              <w:t>significa</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5"/>
                <w:sz w:val="24"/>
              </w:rPr>
              <w:t xml:space="preserve"> </w:t>
            </w:r>
            <w:r>
              <w:rPr>
                <w:rFonts w:ascii="Times New Roman" w:hAnsi="Times New Roman"/>
                <w:sz w:val="24"/>
              </w:rPr>
              <w:t>cuando</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5"/>
                <w:sz w:val="24"/>
              </w:rPr>
              <w:t xml:space="preserve"> </w:t>
            </w:r>
            <w:r>
              <w:rPr>
                <w:rFonts w:ascii="Times New Roman" w:hAnsi="Times New Roman"/>
                <w:sz w:val="24"/>
              </w:rPr>
              <w:t>le</w:t>
            </w:r>
            <w:r>
              <w:rPr>
                <w:rFonts w:ascii="Times New Roman" w:hAnsi="Times New Roman"/>
                <w:spacing w:val="-5"/>
                <w:sz w:val="24"/>
              </w:rPr>
              <w:t xml:space="preserve"> </w:t>
            </w:r>
            <w:r>
              <w:rPr>
                <w:rFonts w:ascii="Times New Roman" w:hAnsi="Times New Roman"/>
                <w:sz w:val="24"/>
              </w:rPr>
              <w:t>envía</w:t>
            </w:r>
            <w:r>
              <w:rPr>
                <w:rFonts w:ascii="Times New Roman" w:hAnsi="Times New Roman"/>
                <w:spacing w:val="-5"/>
                <w:sz w:val="24"/>
              </w:rPr>
              <w:t xml:space="preserve"> </w:t>
            </w:r>
            <w:r>
              <w:rPr>
                <w:rFonts w:ascii="Times New Roman" w:hAnsi="Times New Roman"/>
                <w:sz w:val="24"/>
              </w:rPr>
              <w:t>esta</w:t>
            </w:r>
            <w:r>
              <w:rPr>
                <w:rFonts w:ascii="Times New Roman" w:hAnsi="Times New Roman"/>
                <w:spacing w:val="-3"/>
                <w:sz w:val="24"/>
              </w:rPr>
              <w:t xml:space="preserve"> </w:t>
            </w:r>
            <w:r>
              <w:rPr>
                <w:rFonts w:ascii="Times New Roman" w:hAnsi="Times New Roman"/>
                <w:sz w:val="24"/>
              </w:rPr>
              <w:t>señal</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un demonio, se reiniciará y releerá su archivo de configuración. El servidor web</w:t>
            </w:r>
            <w:r>
              <w:rPr>
                <w:rFonts w:ascii="Times New Roman" w:hAnsi="Times New Roman"/>
                <w:spacing w:val="-7"/>
                <w:sz w:val="24"/>
              </w:rPr>
              <w:t xml:space="preserve"> </w:t>
            </w:r>
            <w:r>
              <w:rPr>
                <w:rFonts w:ascii="Times New Roman" w:hAnsi="Times New Roman"/>
                <w:sz w:val="24"/>
              </w:rPr>
              <w:t xml:space="preserve">Apache es un ejemplo de demonio que usa la señal </w:t>
            </w:r>
            <w:r>
              <w:rPr>
                <w:sz w:val="24"/>
              </w:rPr>
              <w:t>HUP</w:t>
            </w:r>
            <w:r>
              <w:rPr>
                <w:spacing w:val="-75"/>
                <w:sz w:val="24"/>
              </w:rPr>
              <w:t xml:space="preserve"> </w:t>
            </w:r>
            <w:r>
              <w:rPr>
                <w:rFonts w:ascii="Times New Roman" w:hAnsi="Times New Roman"/>
                <w:sz w:val="24"/>
              </w:rPr>
              <w:t xml:space="preserve">de esta </w:t>
            </w:r>
            <w:r>
              <w:rPr>
                <w:rFonts w:ascii="Times New Roman" w:hAnsi="Times New Roman"/>
                <w:spacing w:val="-2"/>
                <w:sz w:val="24"/>
              </w:rPr>
              <w:t>forma.</w:t>
            </w:r>
          </w:p>
        </w:tc>
      </w:tr>
      <w:tr>
        <w:trPr>
          <w:trHeight w:val="691" w:hRule="atLeast"/>
        </w:trPr>
        <w:tc>
          <w:tcPr>
            <w:tcW w:w="621" w:type="dxa"/>
            <w:tcBorders/>
            <w:shd w:color="auto" w:fill="EDEDED" w:val="clear"/>
          </w:tcPr>
          <w:p>
            <w:pPr>
              <w:pStyle w:val="TableParagraph"/>
              <w:spacing w:lineRule="auto" w:line="240" w:before="60" w:after="0"/>
              <w:ind w:left="61" w:right="0"/>
              <w:rPr>
                <w:rFonts w:ascii="Times New Roman" w:hAnsi="Times New Roman"/>
                <w:sz w:val="24"/>
              </w:rPr>
            </w:pPr>
            <w:r>
              <w:rPr>
                <w:rFonts w:ascii="Times New Roman" w:hAnsi="Times New Roman"/>
                <w:sz w:val="24"/>
              </w:rPr>
              <w:t>2</w:t>
            </w:r>
          </w:p>
        </w:tc>
        <w:tc>
          <w:tcPr>
            <w:tcW w:w="1121" w:type="dxa"/>
            <w:tcBorders/>
            <w:shd w:color="auto" w:fill="EDEDED" w:val="clear"/>
          </w:tcPr>
          <w:p>
            <w:pPr>
              <w:pStyle w:val="TableParagraph"/>
              <w:spacing w:lineRule="auto" w:line="240" w:before="60" w:after="0"/>
              <w:ind w:left="0" w:right="249"/>
              <w:jc w:val="right"/>
              <w:rPr>
                <w:sz w:val="24"/>
              </w:rPr>
            </w:pPr>
            <w:r>
              <w:rPr>
                <w:spacing w:val="-5"/>
                <w:sz w:val="24"/>
              </w:rPr>
              <w:t>INT</w:t>
            </w:r>
          </w:p>
        </w:tc>
        <w:tc>
          <w:tcPr>
            <w:tcW w:w="7408" w:type="dxa"/>
            <w:tcBorders/>
            <w:shd w:color="auto" w:fill="EDEDED" w:val="clear"/>
          </w:tcPr>
          <w:p>
            <w:pPr>
              <w:pStyle w:val="TableParagraph"/>
              <w:spacing w:lineRule="auto" w:line="240" w:before="60" w:after="0"/>
              <w:ind w:left="250" w:right="87"/>
              <w:rPr>
                <w:rFonts w:ascii="Times New Roman" w:hAnsi="Times New Roman"/>
                <w:sz w:val="24"/>
              </w:rPr>
            </w:pPr>
            <w:r>
              <w:rPr>
                <w:rFonts w:ascii="Times New Roman" w:hAnsi="Times New Roman"/>
                <w:sz w:val="24"/>
              </w:rPr>
              <w:t>Interrupción.</w:t>
            </w:r>
            <w:r>
              <w:rPr>
                <w:rFonts w:ascii="Times New Roman" w:hAnsi="Times New Roman"/>
                <w:spacing w:val="-9"/>
                <w:sz w:val="24"/>
              </w:rPr>
              <w:t xml:space="preserve"> </w:t>
            </w:r>
            <w:r>
              <w:rPr>
                <w:rFonts w:ascii="Times New Roman" w:hAnsi="Times New Roman"/>
                <w:sz w:val="24"/>
              </w:rPr>
              <w:t>Realiza</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6"/>
                <w:sz w:val="24"/>
              </w:rPr>
              <w:t xml:space="preserve"> </w:t>
            </w:r>
            <w:r>
              <w:rPr>
                <w:rFonts w:ascii="Times New Roman" w:hAnsi="Times New Roman"/>
                <w:sz w:val="24"/>
              </w:rPr>
              <w:t>misma</w:t>
            </w:r>
            <w:r>
              <w:rPr>
                <w:rFonts w:ascii="Times New Roman" w:hAnsi="Times New Roman"/>
                <w:spacing w:val="-6"/>
                <w:sz w:val="24"/>
              </w:rPr>
              <w:t xml:space="preserve"> </w:t>
            </w:r>
            <w:r>
              <w:rPr>
                <w:rFonts w:ascii="Times New Roman" w:hAnsi="Times New Roman"/>
                <w:sz w:val="24"/>
              </w:rPr>
              <w:t>función</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las</w:t>
            </w:r>
            <w:r>
              <w:rPr>
                <w:rFonts w:ascii="Times New Roman" w:hAnsi="Times New Roman"/>
                <w:spacing w:val="-5"/>
                <w:sz w:val="24"/>
              </w:rPr>
              <w:t xml:space="preserve"> </w:t>
            </w:r>
            <w:r>
              <w:rPr>
                <w:rFonts w:ascii="Times New Roman" w:hAnsi="Times New Roman"/>
                <w:sz w:val="24"/>
              </w:rPr>
              <w:t>teclas</w:t>
            </w:r>
            <w:r>
              <w:rPr>
                <w:rFonts w:ascii="Times New Roman" w:hAnsi="Times New Roman"/>
                <w:spacing w:val="-2"/>
                <w:sz w:val="24"/>
              </w:rPr>
              <w:t xml:space="preserve"> </w:t>
            </w:r>
            <w:r>
              <w:rPr>
                <w:sz w:val="24"/>
              </w:rPr>
              <w:t>Ctrl-c</w:t>
            </w:r>
            <w:r>
              <w:rPr>
                <w:spacing w:val="-85"/>
                <w:sz w:val="24"/>
              </w:rPr>
              <w:t xml:space="preserve"> </w:t>
            </w:r>
            <w:r>
              <w:rPr>
                <w:rFonts w:ascii="Times New Roman" w:hAnsi="Times New Roman"/>
                <w:sz w:val="24"/>
              </w:rPr>
              <w:t>enviadas desde el terminal. Normalmente termina un programa.</w:t>
            </w:r>
          </w:p>
        </w:tc>
      </w:tr>
    </w:tbl>
    <w:p>
      <w:pPr>
        <w:sectPr>
          <w:type w:val="nextPage"/>
          <w:pgSz w:w="11906" w:h="16838"/>
          <w:pgMar w:left="980" w:right="1000" w:gutter="0" w:header="0" w:top="1060" w:footer="0" w:bottom="280"/>
          <w:pgNumType w:fmt="decimal"/>
          <w:formProt w:val="false"/>
          <w:textDirection w:val="lrTb"/>
          <w:docGrid w:type="default" w:linePitch="100" w:charSpace="4096"/>
        </w:sectPr>
      </w:pPr>
    </w:p>
    <w:tbl>
      <w:tblPr>
        <w:tblW w:w="9150" w:type="dxa"/>
        <w:jc w:val="left"/>
        <w:tblInd w:w="161" w:type="dxa"/>
        <w:tblLayout w:type="fixed"/>
        <w:tblCellMar>
          <w:top w:w="0" w:type="dxa"/>
          <w:left w:w="0" w:type="dxa"/>
          <w:bottom w:w="0" w:type="dxa"/>
          <w:right w:w="0" w:type="dxa"/>
        </w:tblCellMar>
        <w:tblLook w:val="01e0"/>
      </w:tblPr>
      <w:tblGrid>
        <w:gridCol w:w="680"/>
        <w:gridCol w:w="1134"/>
        <w:gridCol w:w="7336"/>
      </w:tblGrid>
      <w:tr>
        <w:trPr>
          <w:trHeight w:val="2307" w:hRule="atLeast"/>
        </w:trPr>
        <w:tc>
          <w:tcPr>
            <w:tcW w:w="680" w:type="dxa"/>
            <w:tcBorders/>
          </w:tcPr>
          <w:p>
            <w:pPr>
              <w:pStyle w:val="TableParagraph"/>
              <w:spacing w:lineRule="exact" w:line="276"/>
              <w:ind w:left="61" w:right="0"/>
              <w:rPr>
                <w:rFonts w:ascii="Times New Roman" w:hAnsi="Times New Roman"/>
                <w:sz w:val="24"/>
              </w:rPr>
            </w:pPr>
            <w:r>
              <w:rPr>
                <w:rFonts w:ascii="Times New Roman" w:hAnsi="Times New Roman"/>
                <w:sz w:val="24"/>
              </w:rPr>
              <w:t>9</w:t>
            </w:r>
          </w:p>
        </w:tc>
        <w:tc>
          <w:tcPr>
            <w:tcW w:w="1134" w:type="dxa"/>
            <w:tcBorders/>
          </w:tcPr>
          <w:p>
            <w:pPr>
              <w:pStyle w:val="TableParagraph"/>
              <w:spacing w:lineRule="auto" w:line="240"/>
              <w:ind w:left="0" w:right="177"/>
              <w:jc w:val="right"/>
              <w:rPr>
                <w:sz w:val="24"/>
              </w:rPr>
            </w:pPr>
            <w:r>
              <w:rPr>
                <w:spacing w:val="-4"/>
                <w:sz w:val="24"/>
              </w:rPr>
              <w:t>KILL</w:t>
            </w:r>
          </w:p>
        </w:tc>
        <w:tc>
          <w:tcPr>
            <w:tcW w:w="7336" w:type="dxa"/>
            <w:tcBorders/>
          </w:tcPr>
          <w:p>
            <w:pPr>
              <w:pStyle w:val="TableParagraph"/>
              <w:spacing w:lineRule="auto" w:line="240"/>
              <w:ind w:left="178" w:right="127"/>
              <w:rPr>
                <w:rFonts w:ascii="Times New Roman" w:hAnsi="Times New Roman"/>
                <w:sz w:val="24"/>
              </w:rPr>
            </w:pPr>
            <w:r>
              <w:rPr>
                <w:rFonts w:ascii="Times New Roman" w:hAnsi="Times New Roman"/>
                <w:sz w:val="24"/>
              </w:rPr>
              <w:t>Mata.</w:t>
            </w:r>
            <w:r>
              <w:rPr>
                <w:rFonts w:ascii="Times New Roman" w:hAnsi="Times New Roman"/>
                <w:spacing w:val="-5"/>
                <w:sz w:val="24"/>
              </w:rPr>
              <w:t xml:space="preserve"> </w:t>
            </w:r>
            <w:r>
              <w:rPr>
                <w:rFonts w:ascii="Times New Roman" w:hAnsi="Times New Roman"/>
                <w:sz w:val="24"/>
              </w:rPr>
              <w:t>Esta</w:t>
            </w:r>
            <w:r>
              <w:rPr>
                <w:rFonts w:ascii="Times New Roman" w:hAnsi="Times New Roman"/>
                <w:spacing w:val="-4"/>
                <w:sz w:val="24"/>
              </w:rPr>
              <w:t xml:space="preserve"> </w:t>
            </w:r>
            <w:r>
              <w:rPr>
                <w:rFonts w:ascii="Times New Roman" w:hAnsi="Times New Roman"/>
                <w:sz w:val="24"/>
              </w:rPr>
              <w:t>señal</w:t>
            </w:r>
            <w:r>
              <w:rPr>
                <w:rFonts w:ascii="Times New Roman" w:hAnsi="Times New Roman"/>
                <w:spacing w:val="-6"/>
                <w:sz w:val="24"/>
              </w:rPr>
              <w:t xml:space="preserve"> </w:t>
            </w:r>
            <w:r>
              <w:rPr>
                <w:rFonts w:ascii="Times New Roman" w:hAnsi="Times New Roman"/>
                <w:sz w:val="24"/>
              </w:rPr>
              <w:t>es</w:t>
            </w:r>
            <w:r>
              <w:rPr>
                <w:rFonts w:ascii="Times New Roman" w:hAnsi="Times New Roman"/>
                <w:spacing w:val="-5"/>
                <w:sz w:val="24"/>
              </w:rPr>
              <w:t xml:space="preserve"> </w:t>
            </w:r>
            <w:r>
              <w:rPr>
                <w:rFonts w:ascii="Times New Roman" w:hAnsi="Times New Roman"/>
                <w:sz w:val="24"/>
              </w:rPr>
              <w:t>especial.</w:t>
            </w:r>
            <w:r>
              <w:rPr>
                <w:rFonts w:ascii="Times New Roman" w:hAnsi="Times New Roman"/>
                <w:spacing w:val="-4"/>
                <w:sz w:val="24"/>
              </w:rPr>
              <w:t xml:space="preserve"> </w:t>
            </w:r>
            <w:r>
              <w:rPr>
                <w:rFonts w:ascii="Times New Roman" w:hAnsi="Times New Roman"/>
                <w:sz w:val="24"/>
              </w:rPr>
              <w:t>Mientras</w:t>
            </w:r>
            <w:r>
              <w:rPr>
                <w:rFonts w:ascii="Times New Roman" w:hAnsi="Times New Roman"/>
                <w:spacing w:val="-5"/>
                <w:sz w:val="24"/>
              </w:rPr>
              <w:t xml:space="preserve"> </w:t>
            </w:r>
            <w:r>
              <w:rPr>
                <w:rFonts w:ascii="Times New Roman" w:hAnsi="Times New Roman"/>
                <w:sz w:val="24"/>
              </w:rPr>
              <w:t>que</w:t>
            </w:r>
            <w:r>
              <w:rPr>
                <w:rFonts w:ascii="Times New Roman" w:hAnsi="Times New Roman"/>
                <w:spacing w:val="-6"/>
                <w:sz w:val="24"/>
              </w:rPr>
              <w:t xml:space="preserve"> </w:t>
            </w:r>
            <w:r>
              <w:rPr>
                <w:rFonts w:ascii="Times New Roman" w:hAnsi="Times New Roman"/>
                <w:sz w:val="24"/>
              </w:rPr>
              <w:t>los</w:t>
            </w:r>
            <w:r>
              <w:rPr>
                <w:rFonts w:ascii="Times New Roman" w:hAnsi="Times New Roman"/>
                <w:spacing w:val="-5"/>
                <w:sz w:val="24"/>
              </w:rPr>
              <w:t xml:space="preserve"> </w:t>
            </w:r>
            <w:r>
              <w:rPr>
                <w:rFonts w:ascii="Times New Roman" w:hAnsi="Times New Roman"/>
                <w:sz w:val="24"/>
              </w:rPr>
              <w:t>programas</w:t>
            </w:r>
            <w:r>
              <w:rPr>
                <w:rFonts w:ascii="Times New Roman" w:hAnsi="Times New Roman"/>
                <w:spacing w:val="-5"/>
                <w:sz w:val="24"/>
              </w:rPr>
              <w:t xml:space="preserve"> </w:t>
            </w:r>
            <w:r>
              <w:rPr>
                <w:rFonts w:ascii="Times New Roman" w:hAnsi="Times New Roman"/>
                <w:sz w:val="24"/>
              </w:rPr>
              <w:t>pueden</w:t>
            </w:r>
            <w:r>
              <w:rPr>
                <w:rFonts w:ascii="Times New Roman" w:hAnsi="Times New Roman"/>
                <w:spacing w:val="-5"/>
                <w:sz w:val="24"/>
              </w:rPr>
              <w:t xml:space="preserve"> </w:t>
            </w:r>
            <w:r>
              <w:rPr>
                <w:rFonts w:ascii="Times New Roman" w:hAnsi="Times New Roman"/>
                <w:sz w:val="24"/>
              </w:rPr>
              <w:t xml:space="preserve">elegir manejar las señales que les son enviadas de diferentes formas, incluso ignorarlas todas, la señal </w:t>
            </w:r>
            <w:r>
              <w:rPr>
                <w:sz w:val="24"/>
              </w:rPr>
              <w:t>KILL</w:t>
            </w:r>
            <w:r>
              <w:rPr>
                <w:spacing w:val="-78"/>
                <w:sz w:val="24"/>
              </w:rPr>
              <w:t xml:space="preserve"> </w:t>
            </w:r>
            <w:r>
              <w:rPr>
                <w:rFonts w:ascii="Times New Roman" w:hAnsi="Times New Roman"/>
                <w:sz w:val="24"/>
              </w:rPr>
              <w:t>realmente nunca se envía al programa objetivo. En su lugar, el kernel inmediatamente termina el proceso.</w:t>
            </w:r>
          </w:p>
          <w:p>
            <w:pPr>
              <w:pStyle w:val="TableParagraph"/>
              <w:spacing w:lineRule="auto" w:line="240"/>
              <w:ind w:left="178" w:right="127"/>
              <w:rPr>
                <w:rFonts w:ascii="Times New Roman" w:hAnsi="Times New Roman"/>
                <w:sz w:val="24"/>
              </w:rPr>
            </w:pPr>
            <w:r>
              <w:rPr>
                <w:rFonts w:ascii="Times New Roman" w:hAnsi="Times New Roman"/>
                <w:sz w:val="24"/>
              </w:rPr>
              <w:t>Cuando</w:t>
            </w:r>
            <w:r>
              <w:rPr>
                <w:rFonts w:ascii="Times New Roman" w:hAnsi="Times New Roman"/>
                <w:spacing w:val="-4"/>
                <w:sz w:val="24"/>
              </w:rPr>
              <w:t xml:space="preserve"> </w:t>
            </w:r>
            <w:r>
              <w:rPr>
                <w:rFonts w:ascii="Times New Roman" w:hAnsi="Times New Roman"/>
                <w:sz w:val="24"/>
              </w:rPr>
              <w:t>un</w:t>
            </w:r>
            <w:r>
              <w:rPr>
                <w:rFonts w:ascii="Times New Roman" w:hAnsi="Times New Roman"/>
                <w:spacing w:val="-4"/>
                <w:sz w:val="24"/>
              </w:rPr>
              <w:t xml:space="preserve"> </w:t>
            </w:r>
            <w:r>
              <w:rPr>
                <w:rFonts w:ascii="Times New Roman" w:hAnsi="Times New Roman"/>
                <w:sz w:val="24"/>
              </w:rPr>
              <w:t>proceso</w:t>
            </w:r>
            <w:r>
              <w:rPr>
                <w:rFonts w:ascii="Times New Roman" w:hAnsi="Times New Roman"/>
                <w:spacing w:val="-5"/>
                <w:sz w:val="24"/>
              </w:rPr>
              <w:t xml:space="preserve"> </w:t>
            </w:r>
            <w:r>
              <w:rPr>
                <w:rFonts w:ascii="Times New Roman" w:hAnsi="Times New Roman"/>
                <w:sz w:val="24"/>
              </w:rPr>
              <w:t>es</w:t>
            </w:r>
            <w:r>
              <w:rPr>
                <w:rFonts w:ascii="Times New Roman" w:hAnsi="Times New Roman"/>
                <w:spacing w:val="-4"/>
                <w:sz w:val="24"/>
              </w:rPr>
              <w:t xml:space="preserve"> </w:t>
            </w:r>
            <w:r>
              <w:rPr>
                <w:rFonts w:ascii="Times New Roman" w:hAnsi="Times New Roman"/>
                <w:sz w:val="24"/>
              </w:rPr>
              <w:t>finalizado</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esta</w:t>
            </w:r>
            <w:r>
              <w:rPr>
                <w:rFonts w:ascii="Times New Roman" w:hAnsi="Times New Roman"/>
                <w:spacing w:val="-4"/>
                <w:sz w:val="24"/>
              </w:rPr>
              <w:t xml:space="preserve"> </w:t>
            </w:r>
            <w:r>
              <w:rPr>
                <w:rFonts w:ascii="Times New Roman" w:hAnsi="Times New Roman"/>
                <w:sz w:val="24"/>
              </w:rPr>
              <w:t>forma,</w:t>
            </w:r>
            <w:r>
              <w:rPr>
                <w:rFonts w:ascii="Times New Roman" w:hAnsi="Times New Roman"/>
                <w:spacing w:val="-4"/>
                <w:sz w:val="24"/>
              </w:rPr>
              <w:t xml:space="preserve"> </w:t>
            </w:r>
            <w:r>
              <w:rPr>
                <w:rFonts w:ascii="Times New Roman" w:hAnsi="Times New Roman"/>
                <w:sz w:val="24"/>
              </w:rPr>
              <w:t>no</w:t>
            </w:r>
            <w:r>
              <w:rPr>
                <w:rFonts w:ascii="Times New Roman" w:hAnsi="Times New Roman"/>
                <w:spacing w:val="-4"/>
                <w:sz w:val="24"/>
              </w:rPr>
              <w:t xml:space="preserve"> </w:t>
            </w:r>
            <w:r>
              <w:rPr>
                <w:rFonts w:ascii="Times New Roman" w:hAnsi="Times New Roman"/>
                <w:sz w:val="24"/>
              </w:rPr>
              <w:t>tiene</w:t>
            </w:r>
            <w:r>
              <w:rPr>
                <w:rFonts w:ascii="Times New Roman" w:hAnsi="Times New Roman"/>
                <w:spacing w:val="-5"/>
                <w:sz w:val="24"/>
              </w:rPr>
              <w:t xml:space="preserve"> </w:t>
            </w:r>
            <w:r>
              <w:rPr>
                <w:rFonts w:ascii="Times New Roman" w:hAnsi="Times New Roman"/>
                <w:sz w:val="24"/>
              </w:rPr>
              <w:t>oportunidad</w:t>
            </w:r>
            <w:r>
              <w:rPr>
                <w:rFonts w:ascii="Times New Roman" w:hAnsi="Times New Roman"/>
                <w:spacing w:val="-4"/>
                <w:sz w:val="24"/>
              </w:rPr>
              <w:t xml:space="preserve"> </w:t>
            </w:r>
            <w:r>
              <w:rPr>
                <w:rFonts w:ascii="Times New Roman" w:hAnsi="Times New Roman"/>
                <w:sz w:val="24"/>
              </w:rPr>
              <w:t xml:space="preserve">de “limpiarse” por sí mismo o salvar su trabajo. Por esta razón, la señal </w:t>
            </w:r>
            <w:r>
              <w:rPr>
                <w:sz w:val="24"/>
              </w:rPr>
              <w:t>KILL</w:t>
            </w:r>
            <w:r>
              <w:rPr>
                <w:spacing w:val="-72"/>
                <w:sz w:val="24"/>
              </w:rPr>
              <w:t xml:space="preserve"> </w:t>
            </w:r>
            <w:r>
              <w:rPr>
                <w:rFonts w:ascii="Times New Roman" w:hAnsi="Times New Roman"/>
                <w:sz w:val="24"/>
              </w:rPr>
              <w:t>sólo debería ser utilizada como último recurso cuando otras señales de finalización fallan.</w:t>
            </w:r>
          </w:p>
        </w:tc>
      </w:tr>
      <w:tr>
        <w:trPr>
          <w:trHeight w:val="948" w:hRule="atLeast"/>
        </w:trPr>
        <w:tc>
          <w:tcPr>
            <w:tcW w:w="680" w:type="dxa"/>
            <w:tcBorders/>
            <w:shd w:color="auto" w:fill="EDEDED" w:val="clear"/>
          </w:tcPr>
          <w:p>
            <w:pPr>
              <w:pStyle w:val="TableParagraph"/>
              <w:spacing w:lineRule="auto" w:line="240" w:before="60" w:after="0"/>
              <w:ind w:left="61" w:right="0"/>
              <w:rPr>
                <w:rFonts w:ascii="Times New Roman" w:hAnsi="Times New Roman"/>
                <w:sz w:val="24"/>
              </w:rPr>
            </w:pPr>
            <w:r>
              <w:rPr>
                <w:rFonts w:ascii="Times New Roman" w:hAnsi="Times New Roman"/>
                <w:spacing w:val="-5"/>
                <w:sz w:val="24"/>
              </w:rPr>
              <w:t>15</w:t>
            </w:r>
          </w:p>
        </w:tc>
        <w:tc>
          <w:tcPr>
            <w:tcW w:w="1134" w:type="dxa"/>
            <w:tcBorders/>
            <w:shd w:color="auto" w:fill="EDEDED" w:val="clear"/>
          </w:tcPr>
          <w:p>
            <w:pPr>
              <w:pStyle w:val="TableParagraph"/>
              <w:spacing w:lineRule="auto" w:line="240" w:before="60" w:after="0"/>
              <w:ind w:left="0" w:right="177"/>
              <w:jc w:val="right"/>
              <w:rPr>
                <w:sz w:val="24"/>
              </w:rPr>
            </w:pPr>
            <w:r>
              <w:rPr>
                <w:spacing w:val="-4"/>
                <w:sz w:val="24"/>
              </w:rPr>
              <w:t>TERM</w:t>
            </w:r>
          </w:p>
        </w:tc>
        <w:tc>
          <w:tcPr>
            <w:tcW w:w="7336" w:type="dxa"/>
            <w:tcBorders/>
            <w:shd w:color="auto" w:fill="EDEDED" w:val="clear"/>
          </w:tcPr>
          <w:p>
            <w:pPr>
              <w:pStyle w:val="TableParagraph"/>
              <w:spacing w:lineRule="auto" w:line="240" w:before="60" w:after="0"/>
              <w:ind w:left="178" w:right="127"/>
              <w:rPr>
                <w:rFonts w:ascii="Times New Roman" w:hAnsi="Times New Roman"/>
                <w:sz w:val="24"/>
              </w:rPr>
            </w:pPr>
            <w:r>
              <w:rPr>
                <w:rFonts w:ascii="Times New Roman" w:hAnsi="Times New Roman"/>
                <w:sz w:val="24"/>
              </w:rPr>
              <w:t>Terminar.</w:t>
            </w:r>
            <w:r>
              <w:rPr>
                <w:rFonts w:ascii="Times New Roman" w:hAnsi="Times New Roman"/>
                <w:spacing w:val="-6"/>
                <w:sz w:val="24"/>
              </w:rPr>
              <w:t xml:space="preserve"> </w:t>
            </w:r>
            <w:r>
              <w:rPr>
                <w:rFonts w:ascii="Times New Roman" w:hAnsi="Times New Roman"/>
                <w:sz w:val="24"/>
              </w:rPr>
              <w:t>Esta</w:t>
            </w:r>
            <w:r>
              <w:rPr>
                <w:rFonts w:ascii="Times New Roman" w:hAnsi="Times New Roman"/>
                <w:spacing w:val="-5"/>
                <w:sz w:val="24"/>
              </w:rPr>
              <w:t xml:space="preserve"> </w:t>
            </w:r>
            <w:r>
              <w:rPr>
                <w:rFonts w:ascii="Times New Roman" w:hAnsi="Times New Roman"/>
                <w:sz w:val="24"/>
              </w:rPr>
              <w:t>es</w:t>
            </w:r>
            <w:r>
              <w:rPr>
                <w:rFonts w:ascii="Times New Roman" w:hAnsi="Times New Roman"/>
                <w:spacing w:val="-6"/>
                <w:sz w:val="24"/>
              </w:rPr>
              <w:t xml:space="preserve"> </w:t>
            </w:r>
            <w:r>
              <w:rPr>
                <w:rFonts w:ascii="Times New Roman" w:hAnsi="Times New Roman"/>
                <w:sz w:val="24"/>
              </w:rPr>
              <w:t>la</w:t>
            </w:r>
            <w:r>
              <w:rPr>
                <w:rFonts w:ascii="Times New Roman" w:hAnsi="Times New Roman"/>
                <w:spacing w:val="-7"/>
                <w:sz w:val="24"/>
              </w:rPr>
              <w:t xml:space="preserve"> </w:t>
            </w:r>
            <w:r>
              <w:rPr>
                <w:rFonts w:ascii="Times New Roman" w:hAnsi="Times New Roman"/>
                <w:sz w:val="24"/>
              </w:rPr>
              <w:t>señal</w:t>
            </w:r>
            <w:r>
              <w:rPr>
                <w:rFonts w:ascii="Times New Roman" w:hAnsi="Times New Roman"/>
                <w:spacing w:val="-5"/>
                <w:sz w:val="24"/>
              </w:rPr>
              <w:t xml:space="preserve"> </w:t>
            </w:r>
            <w:r>
              <w:rPr>
                <w:rFonts w:ascii="Times New Roman" w:hAnsi="Times New Roman"/>
                <w:sz w:val="24"/>
              </w:rPr>
              <w:t>por</w:t>
            </w:r>
            <w:r>
              <w:rPr>
                <w:rFonts w:ascii="Times New Roman" w:hAnsi="Times New Roman"/>
                <w:spacing w:val="-6"/>
                <w:sz w:val="24"/>
              </w:rPr>
              <w:t xml:space="preserve"> </w:t>
            </w:r>
            <w:r>
              <w:rPr>
                <w:rFonts w:ascii="Times New Roman" w:hAnsi="Times New Roman"/>
                <w:sz w:val="24"/>
              </w:rPr>
              <w:t>defecto</w:t>
            </w:r>
            <w:r>
              <w:rPr>
                <w:rFonts w:ascii="Times New Roman" w:hAnsi="Times New Roman"/>
                <w:spacing w:val="-5"/>
                <w:sz w:val="24"/>
              </w:rPr>
              <w:t xml:space="preserve"> </w:t>
            </w:r>
            <w:r>
              <w:rPr>
                <w:rFonts w:ascii="Times New Roman" w:hAnsi="Times New Roman"/>
                <w:sz w:val="24"/>
              </w:rPr>
              <w:t>enviada</w:t>
            </w:r>
            <w:r>
              <w:rPr>
                <w:rFonts w:ascii="Times New Roman" w:hAnsi="Times New Roman"/>
                <w:spacing w:val="-7"/>
                <w:sz w:val="24"/>
              </w:rPr>
              <w:t xml:space="preserve"> </w:t>
            </w:r>
            <w:r>
              <w:rPr>
                <w:rFonts w:ascii="Times New Roman" w:hAnsi="Times New Roman"/>
                <w:sz w:val="24"/>
              </w:rPr>
              <w:t>por</w:t>
            </w:r>
            <w:r>
              <w:rPr>
                <w:rFonts w:ascii="Times New Roman" w:hAnsi="Times New Roman"/>
                <w:spacing w:val="-6"/>
                <w:sz w:val="24"/>
              </w:rPr>
              <w:t xml:space="preserve"> </w:t>
            </w:r>
            <w:r>
              <w:rPr>
                <w:rFonts w:ascii="Times New Roman" w:hAnsi="Times New Roman"/>
                <w:sz w:val="24"/>
              </w:rPr>
              <w:t>el</w:t>
            </w:r>
            <w:r>
              <w:rPr>
                <w:rFonts w:ascii="Times New Roman" w:hAnsi="Times New Roman"/>
                <w:spacing w:val="-5"/>
                <w:sz w:val="24"/>
              </w:rPr>
              <w:t xml:space="preserve"> </w:t>
            </w:r>
            <w:r>
              <w:rPr>
                <w:rFonts w:ascii="Times New Roman" w:hAnsi="Times New Roman"/>
                <w:sz w:val="24"/>
              </w:rPr>
              <w:t>comando</w:t>
            </w:r>
            <w:r>
              <w:rPr>
                <w:rFonts w:ascii="Times New Roman" w:hAnsi="Times New Roman"/>
                <w:spacing w:val="-6"/>
                <w:sz w:val="24"/>
              </w:rPr>
              <w:t xml:space="preserve"> </w:t>
            </w:r>
            <w:r>
              <w:rPr>
                <w:rFonts w:ascii="Times New Roman" w:hAnsi="Times New Roman"/>
                <w:sz w:val="24"/>
              </w:rPr>
              <w:t>kill.</w:t>
            </w:r>
            <w:r>
              <w:rPr>
                <w:rFonts w:ascii="Times New Roman" w:hAnsi="Times New Roman"/>
                <w:spacing w:val="-6"/>
                <w:sz w:val="24"/>
              </w:rPr>
              <w:t xml:space="preserve"> </w:t>
            </w:r>
            <w:r>
              <w:rPr>
                <w:rFonts w:ascii="Times New Roman" w:hAnsi="Times New Roman"/>
                <w:sz w:val="24"/>
              </w:rPr>
              <w:t>Si</w:t>
            </w:r>
            <w:r>
              <w:rPr>
                <w:rFonts w:ascii="Times New Roman" w:hAnsi="Times New Roman"/>
                <w:spacing w:val="-5"/>
                <w:sz w:val="24"/>
              </w:rPr>
              <w:t xml:space="preserve"> </w:t>
            </w:r>
            <w:r>
              <w:rPr>
                <w:rFonts w:ascii="Times New Roman" w:hAnsi="Times New Roman"/>
                <w:sz w:val="24"/>
              </w:rPr>
              <w:t>un programa aún está lo suficientemente “vivo” como para recibir señales, se terminará.</w:t>
            </w:r>
          </w:p>
        </w:tc>
      </w:tr>
      <w:tr>
        <w:trPr>
          <w:trHeight w:val="415" w:hRule="atLeast"/>
        </w:trPr>
        <w:tc>
          <w:tcPr>
            <w:tcW w:w="680" w:type="dxa"/>
            <w:tcBorders/>
          </w:tcPr>
          <w:p>
            <w:pPr>
              <w:pStyle w:val="TableParagraph"/>
              <w:spacing w:lineRule="auto" w:line="240" w:before="60" w:after="0"/>
              <w:ind w:left="61" w:right="0"/>
              <w:rPr>
                <w:rFonts w:ascii="Times New Roman" w:hAnsi="Times New Roman"/>
                <w:sz w:val="24"/>
              </w:rPr>
            </w:pPr>
            <w:r>
              <w:rPr>
                <w:rFonts w:ascii="Times New Roman" w:hAnsi="Times New Roman"/>
                <w:spacing w:val="-5"/>
                <w:sz w:val="24"/>
              </w:rPr>
              <w:t>18</w:t>
            </w:r>
          </w:p>
        </w:tc>
        <w:tc>
          <w:tcPr>
            <w:tcW w:w="1134" w:type="dxa"/>
            <w:tcBorders/>
          </w:tcPr>
          <w:p>
            <w:pPr>
              <w:pStyle w:val="TableParagraph"/>
              <w:spacing w:lineRule="auto" w:line="240" w:before="60" w:after="0"/>
              <w:ind w:left="0" w:right="177"/>
              <w:jc w:val="right"/>
              <w:rPr>
                <w:sz w:val="24"/>
              </w:rPr>
            </w:pPr>
            <w:r>
              <w:rPr>
                <w:spacing w:val="-4"/>
                <w:sz w:val="24"/>
              </w:rPr>
              <w:t>CONT</w:t>
            </w:r>
          </w:p>
        </w:tc>
        <w:tc>
          <w:tcPr>
            <w:tcW w:w="7336" w:type="dxa"/>
            <w:tcBorders/>
          </w:tcPr>
          <w:p>
            <w:pPr>
              <w:pStyle w:val="TableParagraph"/>
              <w:spacing w:lineRule="auto" w:line="240" w:before="60" w:after="0"/>
              <w:ind w:left="178" w:right="0"/>
              <w:rPr>
                <w:rFonts w:ascii="Times New Roman" w:hAnsi="Times New Roman"/>
                <w:sz w:val="24"/>
              </w:rPr>
            </w:pPr>
            <w:r>
              <w:rPr>
                <w:rFonts w:ascii="Times New Roman" w:hAnsi="Times New Roman"/>
                <w:sz w:val="24"/>
              </w:rPr>
              <w:t>Continuar.</w:t>
            </w:r>
            <w:r>
              <w:rPr>
                <w:rFonts w:ascii="Times New Roman" w:hAnsi="Times New Roman"/>
                <w:spacing w:val="-6"/>
                <w:sz w:val="24"/>
              </w:rPr>
              <w:t xml:space="preserve"> </w:t>
            </w:r>
            <w:r>
              <w:rPr>
                <w:rFonts w:ascii="Times New Roman" w:hAnsi="Times New Roman"/>
                <w:sz w:val="24"/>
              </w:rPr>
              <w:t>Esta</w:t>
            </w:r>
            <w:r>
              <w:rPr>
                <w:rFonts w:ascii="Times New Roman" w:hAnsi="Times New Roman"/>
                <w:spacing w:val="-4"/>
                <w:sz w:val="24"/>
              </w:rPr>
              <w:t xml:space="preserve"> </w:t>
            </w:r>
            <w:r>
              <w:rPr>
                <w:rFonts w:ascii="Times New Roman" w:hAnsi="Times New Roman"/>
                <w:sz w:val="24"/>
              </w:rPr>
              <w:t>restaurará</w:t>
            </w:r>
            <w:r>
              <w:rPr>
                <w:rFonts w:ascii="Times New Roman" w:hAnsi="Times New Roman"/>
                <w:spacing w:val="-4"/>
                <w:sz w:val="24"/>
              </w:rPr>
              <w:t xml:space="preserve"> </w:t>
            </w:r>
            <w:r>
              <w:rPr>
                <w:rFonts w:ascii="Times New Roman" w:hAnsi="Times New Roman"/>
                <w:sz w:val="24"/>
              </w:rPr>
              <w:t>un</w:t>
            </w:r>
            <w:r>
              <w:rPr>
                <w:rFonts w:ascii="Times New Roman" w:hAnsi="Times New Roman"/>
                <w:spacing w:val="-5"/>
                <w:sz w:val="24"/>
              </w:rPr>
              <w:t xml:space="preserve"> </w:t>
            </w:r>
            <w:r>
              <w:rPr>
                <w:rFonts w:ascii="Times New Roman" w:hAnsi="Times New Roman"/>
                <w:sz w:val="24"/>
              </w:rPr>
              <w:t>proceso</w:t>
            </w:r>
            <w:r>
              <w:rPr>
                <w:rFonts w:ascii="Times New Roman" w:hAnsi="Times New Roman"/>
                <w:spacing w:val="-5"/>
                <w:sz w:val="24"/>
              </w:rPr>
              <w:t xml:space="preserve"> </w:t>
            </w:r>
            <w:r>
              <w:rPr>
                <w:rFonts w:ascii="Times New Roman" w:hAnsi="Times New Roman"/>
                <w:sz w:val="24"/>
              </w:rPr>
              <w:t>después</w:t>
            </w:r>
            <w:r>
              <w:rPr>
                <w:rFonts w:ascii="Times New Roman" w:hAnsi="Times New Roman"/>
                <w:spacing w:val="-5"/>
                <w:sz w:val="24"/>
              </w:rPr>
              <w:t xml:space="preserve"> </w:t>
            </w:r>
            <w:r>
              <w:rPr>
                <w:rFonts w:ascii="Times New Roman" w:hAnsi="Times New Roman"/>
                <w:sz w:val="24"/>
              </w:rPr>
              <w:t>de</w:t>
            </w:r>
            <w:r>
              <w:rPr>
                <w:rFonts w:ascii="Times New Roman" w:hAnsi="Times New Roman"/>
                <w:spacing w:val="-6"/>
                <w:sz w:val="24"/>
              </w:rPr>
              <w:t xml:space="preserve"> </w:t>
            </w:r>
            <w:r>
              <w:rPr>
                <w:rFonts w:ascii="Times New Roman" w:hAnsi="Times New Roman"/>
                <w:sz w:val="24"/>
              </w:rPr>
              <w:t>una</w:t>
            </w:r>
            <w:r>
              <w:rPr>
                <w:rFonts w:ascii="Times New Roman" w:hAnsi="Times New Roman"/>
                <w:spacing w:val="-6"/>
                <w:sz w:val="24"/>
              </w:rPr>
              <w:t xml:space="preserve"> </w:t>
            </w:r>
            <w:r>
              <w:rPr>
                <w:rFonts w:ascii="Times New Roman" w:hAnsi="Times New Roman"/>
                <w:sz w:val="24"/>
              </w:rPr>
              <w:t>señal</w:t>
            </w:r>
            <w:r>
              <w:rPr>
                <w:rFonts w:ascii="Times New Roman" w:hAnsi="Times New Roman"/>
                <w:spacing w:val="1"/>
                <w:sz w:val="24"/>
              </w:rPr>
              <w:t xml:space="preserve"> </w:t>
            </w:r>
            <w:r>
              <w:rPr>
                <w:spacing w:val="-2"/>
                <w:sz w:val="24"/>
              </w:rPr>
              <w:t>STOP</w:t>
            </w:r>
            <w:r>
              <w:rPr>
                <w:rFonts w:ascii="Times New Roman" w:hAnsi="Times New Roman"/>
                <w:spacing w:val="-2"/>
                <w:sz w:val="24"/>
              </w:rPr>
              <w:t>.</w:t>
            </w:r>
          </w:p>
        </w:tc>
      </w:tr>
      <w:tr>
        <w:trPr>
          <w:trHeight w:val="968" w:hRule="atLeast"/>
        </w:trPr>
        <w:tc>
          <w:tcPr>
            <w:tcW w:w="680" w:type="dxa"/>
            <w:tcBorders/>
            <w:shd w:color="auto" w:fill="EDEDED" w:val="clear"/>
          </w:tcPr>
          <w:p>
            <w:pPr>
              <w:pStyle w:val="TableParagraph"/>
              <w:spacing w:lineRule="auto" w:line="240" w:before="60" w:after="0"/>
              <w:ind w:left="61" w:right="0"/>
              <w:rPr>
                <w:rFonts w:ascii="Times New Roman" w:hAnsi="Times New Roman"/>
                <w:sz w:val="24"/>
              </w:rPr>
            </w:pPr>
            <w:r>
              <w:rPr>
                <w:rFonts w:ascii="Times New Roman" w:hAnsi="Times New Roman"/>
                <w:spacing w:val="-5"/>
                <w:sz w:val="24"/>
              </w:rPr>
              <w:t>19</w:t>
            </w:r>
          </w:p>
        </w:tc>
        <w:tc>
          <w:tcPr>
            <w:tcW w:w="1134" w:type="dxa"/>
            <w:tcBorders/>
            <w:shd w:color="auto" w:fill="EDEDED" w:val="clear"/>
          </w:tcPr>
          <w:p>
            <w:pPr>
              <w:pStyle w:val="TableParagraph"/>
              <w:spacing w:lineRule="auto" w:line="240" w:before="60" w:after="0"/>
              <w:ind w:left="0" w:right="177"/>
              <w:jc w:val="right"/>
              <w:rPr>
                <w:sz w:val="24"/>
              </w:rPr>
            </w:pPr>
            <w:r>
              <w:rPr>
                <w:spacing w:val="-4"/>
                <w:sz w:val="24"/>
              </w:rPr>
              <w:t>STOP</w:t>
            </w:r>
          </w:p>
        </w:tc>
        <w:tc>
          <w:tcPr>
            <w:tcW w:w="7336" w:type="dxa"/>
            <w:tcBorders/>
            <w:shd w:color="auto" w:fill="EDEDED" w:val="clear"/>
          </w:tcPr>
          <w:p>
            <w:pPr>
              <w:pStyle w:val="TableParagraph"/>
              <w:spacing w:lineRule="auto" w:line="240" w:before="60" w:after="0"/>
              <w:ind w:left="178" w:right="127"/>
              <w:rPr>
                <w:rFonts w:ascii="Times New Roman" w:hAnsi="Times New Roman"/>
                <w:sz w:val="24"/>
              </w:rPr>
            </w:pPr>
            <w:r>
              <w:rPr>
                <w:rFonts w:ascii="Times New Roman" w:hAnsi="Times New Roman"/>
                <w:sz w:val="24"/>
              </w:rPr>
              <w:t>Parar. Esta seña causa la pausa de un proceso sin terminarlo. Como la señal</w:t>
            </w:r>
            <w:r>
              <w:rPr>
                <w:rFonts w:ascii="Times New Roman" w:hAnsi="Times New Roman"/>
                <w:spacing w:val="-4"/>
                <w:sz w:val="24"/>
              </w:rPr>
              <w:t xml:space="preserve"> </w:t>
            </w:r>
            <w:r>
              <w:rPr>
                <w:sz w:val="24"/>
              </w:rPr>
              <w:t>KILL</w:t>
            </w:r>
            <w:r>
              <w:rPr>
                <w:rFonts w:ascii="Times New Roman" w:hAnsi="Times New Roman"/>
                <w:sz w:val="24"/>
              </w:rPr>
              <w:t>,</w:t>
            </w:r>
            <w:r>
              <w:rPr>
                <w:rFonts w:ascii="Times New Roman" w:hAnsi="Times New Roman"/>
                <w:spacing w:val="-3"/>
                <w:sz w:val="24"/>
              </w:rPr>
              <w:t xml:space="preserve"> </w:t>
            </w:r>
            <w:r>
              <w:rPr>
                <w:rFonts w:ascii="Times New Roman" w:hAnsi="Times New Roman"/>
                <w:sz w:val="24"/>
              </w:rPr>
              <w:t>no</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4"/>
                <w:sz w:val="24"/>
              </w:rPr>
              <w:t xml:space="preserve"> </w:t>
            </w:r>
            <w:r>
              <w:rPr>
                <w:rFonts w:ascii="Times New Roman" w:hAnsi="Times New Roman"/>
                <w:sz w:val="24"/>
              </w:rPr>
              <w:t>envía</w:t>
            </w:r>
            <w:r>
              <w:rPr>
                <w:rFonts w:ascii="Times New Roman" w:hAnsi="Times New Roman"/>
                <w:spacing w:val="-4"/>
                <w:sz w:val="24"/>
              </w:rPr>
              <w:t xml:space="preserve"> </w:t>
            </w:r>
            <w:r>
              <w:rPr>
                <w:rFonts w:ascii="Times New Roman" w:hAnsi="Times New Roman"/>
                <w:sz w:val="24"/>
              </w:rPr>
              <w:t>al</w:t>
            </w:r>
            <w:r>
              <w:rPr>
                <w:rFonts w:ascii="Times New Roman" w:hAnsi="Times New Roman"/>
                <w:spacing w:val="-2"/>
                <w:sz w:val="24"/>
              </w:rPr>
              <w:t xml:space="preserve"> </w:t>
            </w:r>
            <w:r>
              <w:rPr>
                <w:rFonts w:ascii="Times New Roman" w:hAnsi="Times New Roman"/>
                <w:sz w:val="24"/>
              </w:rPr>
              <w:t>proceso</w:t>
            </w:r>
            <w:r>
              <w:rPr>
                <w:rFonts w:ascii="Times New Roman" w:hAnsi="Times New Roman"/>
                <w:spacing w:val="-3"/>
                <w:sz w:val="24"/>
              </w:rPr>
              <w:t xml:space="preserve"> </w:t>
            </w:r>
            <w:r>
              <w:rPr>
                <w:rFonts w:ascii="Times New Roman" w:hAnsi="Times New Roman"/>
                <w:sz w:val="24"/>
              </w:rPr>
              <w:t>objetivo,</w:t>
            </w:r>
            <w:r>
              <w:rPr>
                <w:rFonts w:ascii="Times New Roman" w:hAnsi="Times New Roman"/>
                <w:spacing w:val="-3"/>
                <w:sz w:val="24"/>
              </w:rPr>
              <w:t xml:space="preserve"> </w:t>
            </w:r>
            <w:r>
              <w:rPr>
                <w:rFonts w:ascii="Times New Roman" w:hAnsi="Times New Roman"/>
                <w:sz w:val="24"/>
              </w:rPr>
              <w:t>y</w:t>
            </w:r>
            <w:r>
              <w:rPr>
                <w:rFonts w:ascii="Times New Roman" w:hAnsi="Times New Roman"/>
                <w:spacing w:val="-3"/>
                <w:sz w:val="24"/>
              </w:rPr>
              <w:t xml:space="preserve"> </w:t>
            </w:r>
            <w:r>
              <w:rPr>
                <w:rFonts w:ascii="Times New Roman" w:hAnsi="Times New Roman"/>
                <w:sz w:val="24"/>
              </w:rPr>
              <w:t>por</w:t>
            </w:r>
            <w:r>
              <w:rPr>
                <w:rFonts w:ascii="Times New Roman" w:hAnsi="Times New Roman"/>
                <w:spacing w:val="-3"/>
                <w:sz w:val="24"/>
              </w:rPr>
              <w:t xml:space="preserve"> </w:t>
            </w:r>
            <w:r>
              <w:rPr>
                <w:rFonts w:ascii="Times New Roman" w:hAnsi="Times New Roman"/>
                <w:sz w:val="24"/>
              </w:rPr>
              <w:t>lo</w:t>
            </w:r>
            <w:r>
              <w:rPr>
                <w:rFonts w:ascii="Times New Roman" w:hAnsi="Times New Roman"/>
                <w:spacing w:val="-3"/>
                <w:sz w:val="24"/>
              </w:rPr>
              <w:t xml:space="preserve"> </w:t>
            </w:r>
            <w:r>
              <w:rPr>
                <w:rFonts w:ascii="Times New Roman" w:hAnsi="Times New Roman"/>
                <w:sz w:val="24"/>
              </w:rPr>
              <w:t>tanto</w:t>
            </w:r>
            <w:r>
              <w:rPr>
                <w:rFonts w:ascii="Times New Roman" w:hAnsi="Times New Roman"/>
                <w:spacing w:val="-3"/>
                <w:sz w:val="24"/>
              </w:rPr>
              <w:t xml:space="preserve"> </w:t>
            </w:r>
            <w:r>
              <w:rPr>
                <w:rFonts w:ascii="Times New Roman" w:hAnsi="Times New Roman"/>
                <w:sz w:val="24"/>
              </w:rPr>
              <w:t>no</w:t>
            </w:r>
            <w:r>
              <w:rPr>
                <w:rFonts w:ascii="Times New Roman" w:hAnsi="Times New Roman"/>
                <w:spacing w:val="-3"/>
                <w:sz w:val="24"/>
              </w:rPr>
              <w:t xml:space="preserve"> </w:t>
            </w:r>
            <w:r>
              <w:rPr>
                <w:rFonts w:ascii="Times New Roman" w:hAnsi="Times New Roman"/>
                <w:sz w:val="24"/>
              </w:rPr>
              <w:t>puede</w:t>
            </w:r>
            <w:r>
              <w:rPr>
                <w:rFonts w:ascii="Times New Roman" w:hAnsi="Times New Roman"/>
                <w:spacing w:val="-2"/>
                <w:sz w:val="24"/>
              </w:rPr>
              <w:t xml:space="preserve"> </w:t>
            </w:r>
            <w:r>
              <w:rPr>
                <w:rFonts w:ascii="Times New Roman" w:hAnsi="Times New Roman"/>
                <w:sz w:val="24"/>
              </w:rPr>
              <w:t xml:space="preserve">ser </w:t>
            </w:r>
            <w:r>
              <w:rPr>
                <w:rFonts w:ascii="Times New Roman" w:hAnsi="Times New Roman"/>
                <w:spacing w:val="-2"/>
                <w:sz w:val="24"/>
              </w:rPr>
              <w:t>ignorada.</w:t>
            </w:r>
          </w:p>
        </w:tc>
      </w:tr>
    </w:tbl>
    <w:p>
      <w:pPr>
        <w:pStyle w:val="BodyText"/>
        <w:ind w:left="0" w:right="0"/>
        <w:rPr>
          <w:sz w:val="20"/>
        </w:rPr>
      </w:pPr>
      <w:r>
        <w:rPr>
          <w:sz w:val="20"/>
        </w:rPr>
      </w:r>
    </w:p>
    <w:p>
      <w:pPr>
        <w:pStyle w:val="BodyText"/>
        <w:ind w:left="0" w:right="0"/>
        <w:rPr>
          <w:sz w:val="20"/>
        </w:rPr>
      </w:pPr>
      <w:r>
        <w:rPr>
          <w:sz w:val="20"/>
        </w:rPr>
      </w:r>
    </w:p>
    <w:p>
      <w:pPr>
        <w:pStyle w:val="BodyText"/>
        <w:spacing w:before="6" w:after="0"/>
        <w:ind w:left="0" w:right="0"/>
        <w:rPr>
          <w:sz w:val="25"/>
        </w:rPr>
      </w:pPr>
      <w:r>
        <w:rPr>
          <w:sz w:val="25"/>
        </w:rPr>
      </w:r>
    </w:p>
    <w:p>
      <w:pPr>
        <w:pStyle w:val="BodyText"/>
        <w:spacing w:before="90" w:after="0"/>
        <w:rPr/>
      </w:pPr>
      <w:r>
        <w:rPr/>
        <w:t>Probemos</w:t>
      </w:r>
      <w:r>
        <w:rPr>
          <w:spacing w:val="-4"/>
        </w:rPr>
        <w:t xml:space="preserve"> </w:t>
      </w:r>
      <w:r>
        <w:rPr/>
        <w:t>el</w:t>
      </w:r>
      <w:r>
        <w:rPr>
          <w:spacing w:val="-3"/>
        </w:rPr>
        <w:t xml:space="preserve"> </w:t>
      </w:r>
      <w:r>
        <w:rPr/>
        <w:t xml:space="preserve">comando </w:t>
      </w:r>
      <w:r>
        <w:rPr>
          <w:rFonts w:ascii="Courier New" w:hAnsi="Courier New"/>
          <w:spacing w:val="-4"/>
        </w:rPr>
        <w:t>kill</w:t>
      </w:r>
      <w:r>
        <w:rPr>
          <w:spacing w:val="-4"/>
        </w:rPr>
        <w:t>:</w:t>
      </w:r>
    </w:p>
    <w:p>
      <w:pPr>
        <w:pStyle w:val="Normal"/>
        <w:spacing w:before="120" w:after="0"/>
        <w:ind w:hanging="0" w:left="724" w:right="0"/>
        <w:jc w:val="left"/>
        <w:rPr>
          <w:rFonts w:ascii="Courier New" w:hAnsi="Courier New"/>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xlogo</w:t>
      </w:r>
      <w:r>
        <w:rPr>
          <w:rFonts w:ascii="Courier New" w:hAnsi="Courier New"/>
          <w:b/>
          <w:spacing w:val="-6"/>
          <w:sz w:val="24"/>
        </w:rPr>
        <w:t xml:space="preserve"> </w:t>
      </w:r>
      <w:r>
        <w:rPr>
          <w:rFonts w:ascii="Courier New" w:hAnsi="Courier New"/>
          <w:b/>
          <w:sz w:val="24"/>
        </w:rPr>
        <w:t>&amp;</w:t>
      </w:r>
      <w:r>
        <w:rPr>
          <w:rFonts w:ascii="Courier New" w:hAnsi="Courier New"/>
          <w:sz w:val="24"/>
        </w:rPr>
        <w:t>[1]</w:t>
      </w:r>
      <w:r>
        <w:rPr>
          <w:rFonts w:ascii="Courier New" w:hAnsi="Courier New"/>
          <w:spacing w:val="-6"/>
          <w:sz w:val="24"/>
        </w:rPr>
        <w:t xml:space="preserve"> </w:t>
      </w:r>
      <w:r>
        <w:rPr>
          <w:rFonts w:ascii="Courier New" w:hAnsi="Courier New"/>
          <w:sz w:val="24"/>
        </w:rPr>
        <w:t>13546[me@linuxbox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kill</w:t>
      </w:r>
      <w:r>
        <w:rPr>
          <w:rFonts w:ascii="Courier New" w:hAnsi="Courier New"/>
          <w:b/>
          <w:spacing w:val="-6"/>
          <w:sz w:val="24"/>
        </w:rPr>
        <w:t xml:space="preserve"> </w:t>
      </w:r>
      <w:r>
        <w:rPr>
          <w:rFonts w:ascii="Courier New" w:hAnsi="Courier New"/>
          <w:b/>
          <w:sz w:val="24"/>
        </w:rPr>
        <w:t>-1 13546</w:t>
      </w:r>
      <w:r>
        <w:rPr>
          <w:rFonts w:ascii="Courier New" w:hAnsi="Courier New"/>
          <w:sz w:val="24"/>
        </w:rPr>
        <w:t>[1]+ Hangup xlogo</w:t>
      </w:r>
    </w:p>
    <w:p>
      <w:pPr>
        <w:pStyle w:val="BodyText"/>
        <w:spacing w:before="1" w:after="0"/>
        <w:ind w:left="0" w:right="0"/>
        <w:rPr>
          <w:rFonts w:ascii="Courier New" w:hAnsi="Courier New"/>
          <w:sz w:val="25"/>
        </w:rPr>
      </w:pPr>
      <w:r>
        <w:rPr>
          <w:rFonts w:ascii="Courier New" w:hAnsi="Courier New"/>
          <w:sz w:val="25"/>
        </w:rPr>
      </w:r>
    </w:p>
    <w:p>
      <w:pPr>
        <w:pStyle w:val="BodyText"/>
        <w:ind w:left="155" w:right="135"/>
        <w:rPr/>
      </w:pPr>
      <w:r>
        <w:rPr/>
        <w:t xml:space="preserve">En este ejemplo, arrancamos el programa </w:t>
      </w:r>
      <w:r>
        <w:rPr>
          <w:rFonts w:ascii="Courier New" w:hAnsi="Courier New"/>
        </w:rPr>
        <w:t>xlogo</w:t>
      </w:r>
      <w:r>
        <w:rPr>
          <w:rFonts w:ascii="Courier New" w:hAnsi="Courier New"/>
          <w:spacing w:val="-78"/>
        </w:rPr>
        <w:t xml:space="preserve"> </w:t>
      </w:r>
      <w:r>
        <w:rPr/>
        <w:t xml:space="preserve">en el fondo y luego le enviamos una señal </w:t>
      </w:r>
      <w:r>
        <w:rPr>
          <w:rFonts w:ascii="Courier New" w:hAnsi="Courier New"/>
        </w:rPr>
        <w:t xml:space="preserve">HUP </w:t>
      </w:r>
      <w:r>
        <w:rPr/>
        <w:t xml:space="preserve">con </w:t>
      </w:r>
      <w:r>
        <w:rPr>
          <w:rFonts w:ascii="Courier New" w:hAnsi="Courier New"/>
        </w:rPr>
        <w:t>kill</w:t>
      </w:r>
      <w:r>
        <w:rPr/>
        <w:t>. El</w:t>
      </w:r>
      <w:r>
        <w:rPr>
          <w:spacing w:val="-1"/>
        </w:rPr>
        <w:t xml:space="preserve"> </w:t>
      </w:r>
      <w:r>
        <w:rPr/>
        <w:t xml:space="preserve">programa </w:t>
      </w:r>
      <w:r>
        <w:rPr>
          <w:rFonts w:ascii="Courier New" w:hAnsi="Courier New"/>
        </w:rPr>
        <w:t>xlogo</w:t>
      </w:r>
      <w:r>
        <w:rPr>
          <w:rFonts w:ascii="Courier New" w:hAnsi="Courier New"/>
          <w:spacing w:val="-85"/>
        </w:rPr>
        <w:t xml:space="preserve"> </w:t>
      </w:r>
      <w:r>
        <w:rPr/>
        <w:t>termina y el</w:t>
      </w:r>
      <w:r>
        <w:rPr>
          <w:spacing w:val="-1"/>
        </w:rPr>
        <w:t xml:space="preserve"> </w:t>
      </w:r>
      <w:r>
        <w:rPr/>
        <w:t>shell indica</w:t>
      </w:r>
      <w:r>
        <w:rPr>
          <w:spacing w:val="-1"/>
        </w:rPr>
        <w:t xml:space="preserve"> </w:t>
      </w:r>
      <w:r>
        <w:rPr/>
        <w:t>que</w:t>
      </w:r>
      <w:r>
        <w:rPr>
          <w:spacing w:val="-1"/>
        </w:rPr>
        <w:t xml:space="preserve"> </w:t>
      </w:r>
      <w:r>
        <w:rPr/>
        <w:t>el proceso en el fondo ha</w:t>
      </w:r>
      <w:r>
        <w:rPr>
          <w:spacing w:val="-1"/>
        </w:rPr>
        <w:t xml:space="preserve"> </w:t>
      </w:r>
      <w:r>
        <w:rPr/>
        <w:t>recibido una señal</w:t>
      </w:r>
      <w:r>
        <w:rPr>
          <w:spacing w:val="-2"/>
        </w:rPr>
        <w:t xml:space="preserve"> </w:t>
      </w:r>
      <w:r>
        <w:rPr/>
        <w:t>de</w:t>
      </w:r>
      <w:r>
        <w:rPr>
          <w:spacing w:val="-4"/>
        </w:rPr>
        <w:t xml:space="preserve"> </w:t>
      </w:r>
      <w:r>
        <w:rPr/>
        <w:t>cuelgue.</w:t>
      </w:r>
      <w:r>
        <w:rPr>
          <w:spacing w:val="-3"/>
        </w:rPr>
        <w:t xml:space="preserve"> </w:t>
      </w:r>
      <w:r>
        <w:rPr/>
        <w:t>Necesitarás</w:t>
      </w:r>
      <w:r>
        <w:rPr>
          <w:spacing w:val="-3"/>
        </w:rPr>
        <w:t xml:space="preserve"> </w:t>
      </w:r>
      <w:r>
        <w:rPr/>
        <w:t>pulsar</w:t>
      </w:r>
      <w:r>
        <w:rPr>
          <w:spacing w:val="-3"/>
        </w:rPr>
        <w:t xml:space="preserve"> </w:t>
      </w:r>
      <w:r>
        <w:rPr/>
        <w:t>la</w:t>
      </w:r>
      <w:r>
        <w:rPr>
          <w:spacing w:val="-2"/>
        </w:rPr>
        <w:t xml:space="preserve"> </w:t>
      </w:r>
      <w:r>
        <w:rPr/>
        <w:t>tecla</w:t>
      </w:r>
      <w:r>
        <w:rPr>
          <w:spacing w:val="-4"/>
        </w:rPr>
        <w:t xml:space="preserve"> </w:t>
      </w:r>
      <w:r>
        <w:rPr/>
        <w:t>intro</w:t>
      </w:r>
      <w:r>
        <w:rPr>
          <w:spacing w:val="-2"/>
        </w:rPr>
        <w:t xml:space="preserve"> </w:t>
      </w:r>
      <w:r>
        <w:rPr/>
        <w:t>un</w:t>
      </w:r>
      <w:r>
        <w:rPr>
          <w:spacing w:val="-3"/>
        </w:rPr>
        <w:t xml:space="preserve"> </w:t>
      </w:r>
      <w:r>
        <w:rPr/>
        <w:t>par</w:t>
      </w:r>
      <w:r>
        <w:rPr>
          <w:spacing w:val="-3"/>
        </w:rPr>
        <w:t xml:space="preserve"> </w:t>
      </w:r>
      <w:r>
        <w:rPr/>
        <w:t>de</w:t>
      </w:r>
      <w:r>
        <w:rPr>
          <w:spacing w:val="-4"/>
        </w:rPr>
        <w:t xml:space="preserve"> </w:t>
      </w:r>
      <w:r>
        <w:rPr/>
        <w:t>veces</w:t>
      </w:r>
      <w:r>
        <w:rPr>
          <w:spacing w:val="-3"/>
        </w:rPr>
        <w:t xml:space="preserve"> </w:t>
      </w:r>
      <w:r>
        <w:rPr/>
        <w:t>antes</w:t>
      </w:r>
      <w:r>
        <w:rPr>
          <w:spacing w:val="-3"/>
        </w:rPr>
        <w:t xml:space="preserve"> </w:t>
      </w:r>
      <w:r>
        <w:rPr/>
        <w:t>de</w:t>
      </w:r>
      <w:r>
        <w:rPr>
          <w:spacing w:val="-2"/>
        </w:rPr>
        <w:t xml:space="preserve"> </w:t>
      </w:r>
      <w:r>
        <w:rPr/>
        <w:t>ver</w:t>
      </w:r>
      <w:r>
        <w:rPr>
          <w:spacing w:val="-3"/>
        </w:rPr>
        <w:t xml:space="preserve"> </w:t>
      </w:r>
      <w:r>
        <w:rPr/>
        <w:t>el</w:t>
      </w:r>
      <w:r>
        <w:rPr>
          <w:spacing w:val="-4"/>
        </w:rPr>
        <w:t xml:space="preserve"> </w:t>
      </w:r>
      <w:r>
        <w:rPr/>
        <w:t>mensaje.</w:t>
      </w:r>
      <w:r>
        <w:rPr>
          <w:spacing w:val="-2"/>
        </w:rPr>
        <w:t xml:space="preserve"> </w:t>
      </w:r>
      <w:r>
        <w:rPr/>
        <w:t>Fíjate</w:t>
      </w:r>
      <w:r>
        <w:rPr>
          <w:spacing w:val="-2"/>
        </w:rPr>
        <w:t xml:space="preserve"> </w:t>
      </w:r>
      <w:r>
        <w:rPr/>
        <w:t>que las señales pueden ser especificadas con número o con nombre, incluyendo el nombre precedido de las letras “SIG”:</w:t>
      </w:r>
    </w:p>
    <w:p>
      <w:pPr>
        <w:pStyle w:val="Normal"/>
        <w:spacing w:before="120" w:after="0"/>
        <w:ind w:hanging="0" w:left="724" w:right="700"/>
        <w:jc w:val="left"/>
        <w:rPr>
          <w:rFonts w:ascii="Courier New" w:hAnsi="Courier New"/>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b/>
          <w:sz w:val="24"/>
        </w:rPr>
        <w:t>$</w:t>
      </w:r>
      <w:r>
        <w:rPr>
          <w:rFonts w:ascii="Courier New" w:hAnsi="Courier New"/>
          <w:b/>
          <w:spacing w:val="-6"/>
          <w:sz w:val="24"/>
        </w:rPr>
        <w:t xml:space="preserve"> </w:t>
      </w:r>
      <w:r>
        <w:rPr>
          <w:rFonts w:ascii="Courier New" w:hAnsi="Courier New"/>
          <w:b/>
          <w:sz w:val="24"/>
        </w:rPr>
        <w:t>xlogo</w:t>
      </w:r>
      <w:r>
        <w:rPr>
          <w:rFonts w:ascii="Courier New" w:hAnsi="Courier New"/>
          <w:b/>
          <w:spacing w:val="-6"/>
          <w:sz w:val="24"/>
        </w:rPr>
        <w:t xml:space="preserve"> </w:t>
      </w:r>
      <w:r>
        <w:rPr>
          <w:rFonts w:ascii="Courier New" w:hAnsi="Courier New"/>
          <w:b/>
          <w:sz w:val="24"/>
        </w:rPr>
        <w:t>&amp;</w:t>
      </w:r>
      <w:r>
        <w:rPr>
          <w:rFonts w:ascii="Courier New" w:hAnsi="Courier New"/>
          <w:sz w:val="24"/>
        </w:rPr>
        <w:t>[1]</w:t>
      </w:r>
      <w:r>
        <w:rPr>
          <w:rFonts w:ascii="Courier New" w:hAnsi="Courier New"/>
          <w:spacing w:val="-6"/>
          <w:sz w:val="24"/>
        </w:rPr>
        <w:t xml:space="preserve"> </w:t>
      </w:r>
      <w:r>
        <w:rPr>
          <w:rFonts w:ascii="Courier New" w:hAnsi="Courier New"/>
          <w:sz w:val="24"/>
        </w:rPr>
        <w:t>13601[me@linuxbox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kill</w:t>
      </w:r>
      <w:r>
        <w:rPr>
          <w:rFonts w:ascii="Courier New" w:hAnsi="Courier New"/>
          <w:b/>
          <w:spacing w:val="-6"/>
          <w:sz w:val="24"/>
        </w:rPr>
        <w:t xml:space="preserve"> </w:t>
      </w:r>
      <w:r>
        <w:rPr>
          <w:rFonts w:ascii="Courier New" w:hAnsi="Courier New"/>
          <w:b/>
          <w:sz w:val="24"/>
        </w:rPr>
        <w:t>-INT 13601</w:t>
      </w:r>
      <w:r>
        <w:rPr>
          <w:rFonts w:ascii="Courier New" w:hAnsi="Courier New"/>
          <w:sz w:val="24"/>
        </w:rPr>
        <w:t xml:space="preserve">[1]+ Interrupt xlogo[me@linuxbox ~]$ </w:t>
      </w:r>
      <w:r>
        <w:rPr>
          <w:rFonts w:ascii="Courier New" w:hAnsi="Courier New"/>
          <w:b/>
          <w:sz w:val="24"/>
        </w:rPr>
        <w:t>xlogo &amp;</w:t>
      </w:r>
      <w:r>
        <w:rPr>
          <w:rFonts w:ascii="Courier New" w:hAnsi="Courier New"/>
          <w:sz w:val="24"/>
        </w:rPr>
        <w:t xml:space="preserve">[1] 13608[me@linuxbox ~]$ </w:t>
      </w:r>
      <w:r>
        <w:rPr>
          <w:rFonts w:ascii="Courier New" w:hAnsi="Courier New"/>
          <w:b/>
          <w:sz w:val="24"/>
        </w:rPr>
        <w:t>kill -SIGINT 13608</w:t>
      </w:r>
      <w:r>
        <w:rPr>
          <w:rFonts w:ascii="Courier New" w:hAnsi="Courier New"/>
          <w:sz w:val="24"/>
        </w:rPr>
        <w:t xml:space="preserve">[1]+ Interrupt </w:t>
      </w:r>
      <w:r>
        <w:rPr>
          <w:rFonts w:ascii="Courier New" w:hAnsi="Courier New"/>
          <w:spacing w:val="-2"/>
          <w:sz w:val="24"/>
        </w:rPr>
        <w:t>xlogo</w:t>
      </w:r>
    </w:p>
    <w:p>
      <w:pPr>
        <w:pStyle w:val="BodyText"/>
        <w:spacing w:before="10" w:after="0"/>
        <w:ind w:left="0" w:right="0"/>
        <w:rPr>
          <w:rFonts w:ascii="Courier New" w:hAnsi="Courier New"/>
        </w:rPr>
      </w:pPr>
      <w:r>
        <w:rPr>
          <w:rFonts w:ascii="Courier New" w:hAnsi="Courier New"/>
        </w:rPr>
      </w:r>
    </w:p>
    <w:p>
      <w:pPr>
        <w:pStyle w:val="BodyText"/>
        <w:spacing w:before="1" w:after="0"/>
        <w:ind w:left="155" w:right="135"/>
        <w:rPr/>
      </w:pPr>
      <w:r>
        <w:rPr/>
        <w:t>Repite</w:t>
      </w:r>
      <w:r>
        <w:rPr>
          <w:spacing w:val="-5"/>
        </w:rPr>
        <w:t xml:space="preserve"> </w:t>
      </w:r>
      <w:r>
        <w:rPr/>
        <w:t>el</w:t>
      </w:r>
      <w:r>
        <w:rPr>
          <w:spacing w:val="-5"/>
        </w:rPr>
        <w:t xml:space="preserve"> </w:t>
      </w:r>
      <w:r>
        <w:rPr/>
        <w:t>ejemplo</w:t>
      </w:r>
      <w:r>
        <w:rPr>
          <w:spacing w:val="-3"/>
        </w:rPr>
        <w:t xml:space="preserve"> </w:t>
      </w:r>
      <w:r>
        <w:rPr/>
        <w:t>anterior</w:t>
      </w:r>
      <w:r>
        <w:rPr>
          <w:spacing w:val="-3"/>
        </w:rPr>
        <w:t xml:space="preserve"> </w:t>
      </w:r>
      <w:r>
        <w:rPr/>
        <w:t>y</w:t>
      </w:r>
      <w:r>
        <w:rPr>
          <w:spacing w:val="-4"/>
        </w:rPr>
        <w:t xml:space="preserve"> </w:t>
      </w:r>
      <w:r>
        <w:rPr/>
        <w:t>prueba</w:t>
      </w:r>
      <w:r>
        <w:rPr>
          <w:spacing w:val="-5"/>
        </w:rPr>
        <w:t xml:space="preserve"> </w:t>
      </w:r>
      <w:r>
        <w:rPr/>
        <w:t>las</w:t>
      </w:r>
      <w:r>
        <w:rPr>
          <w:spacing w:val="-4"/>
        </w:rPr>
        <w:t xml:space="preserve"> </w:t>
      </w:r>
      <w:r>
        <w:rPr/>
        <w:t>otras</w:t>
      </w:r>
      <w:r>
        <w:rPr>
          <w:spacing w:val="-4"/>
        </w:rPr>
        <w:t xml:space="preserve"> </w:t>
      </w:r>
      <w:r>
        <w:rPr/>
        <w:t>señales.</w:t>
      </w:r>
      <w:r>
        <w:rPr>
          <w:spacing w:val="-4"/>
        </w:rPr>
        <w:t xml:space="preserve"> </w:t>
      </w:r>
      <w:r>
        <w:rPr/>
        <w:t>Recuerda,</w:t>
      </w:r>
      <w:r>
        <w:rPr>
          <w:spacing w:val="-4"/>
        </w:rPr>
        <w:t xml:space="preserve"> </w:t>
      </w:r>
      <w:r>
        <w:rPr/>
        <w:t>también</w:t>
      </w:r>
      <w:r>
        <w:rPr>
          <w:spacing w:val="-3"/>
        </w:rPr>
        <w:t xml:space="preserve"> </w:t>
      </w:r>
      <w:r>
        <w:rPr/>
        <w:t>puedes</w:t>
      </w:r>
      <w:r>
        <w:rPr>
          <w:spacing w:val="-4"/>
        </w:rPr>
        <w:t xml:space="preserve"> </w:t>
      </w:r>
      <w:r>
        <w:rPr/>
        <w:t>usar</w:t>
      </w:r>
      <w:r>
        <w:rPr>
          <w:spacing w:val="-3"/>
        </w:rPr>
        <w:t xml:space="preserve"> </w:t>
      </w:r>
      <w:r>
        <w:rPr/>
        <w:t>jobspecs</w:t>
      </w:r>
      <w:r>
        <w:rPr>
          <w:spacing w:val="-4"/>
        </w:rPr>
        <w:t xml:space="preserve"> </w:t>
      </w:r>
      <w:r>
        <w:rPr/>
        <w:t>en lugar de PIDs.</w:t>
      </w:r>
    </w:p>
    <w:p>
      <w:pPr>
        <w:pStyle w:val="BodyText"/>
        <w:spacing w:before="11" w:after="0"/>
        <w:ind w:left="0" w:right="0"/>
        <w:rPr>
          <w:sz w:val="23"/>
        </w:rPr>
      </w:pPr>
      <w:r>
        <w:rPr>
          <w:sz w:val="23"/>
        </w:rPr>
      </w:r>
    </w:p>
    <w:p>
      <w:pPr>
        <w:pStyle w:val="BodyText"/>
        <w:rPr/>
      </w:pPr>
      <w:r>
        <w:rPr/>
        <w:t>Los</w:t>
      </w:r>
      <w:r>
        <w:rPr>
          <w:spacing w:val="-3"/>
        </w:rPr>
        <w:t xml:space="preserve"> </w:t>
      </w:r>
      <w:r>
        <w:rPr/>
        <w:t>procesos,</w:t>
      </w:r>
      <w:r>
        <w:rPr>
          <w:spacing w:val="-3"/>
        </w:rPr>
        <w:t xml:space="preserve"> </w:t>
      </w:r>
      <w:r>
        <w:rPr/>
        <w:t>como</w:t>
      </w:r>
      <w:r>
        <w:rPr>
          <w:spacing w:val="-2"/>
        </w:rPr>
        <w:t xml:space="preserve"> </w:t>
      </w:r>
      <w:r>
        <w:rPr/>
        <w:t>los</w:t>
      </w:r>
      <w:r>
        <w:rPr>
          <w:spacing w:val="-3"/>
        </w:rPr>
        <w:t xml:space="preserve"> </w:t>
      </w:r>
      <w:r>
        <w:rPr/>
        <w:t>archivos,</w:t>
      </w:r>
      <w:r>
        <w:rPr>
          <w:spacing w:val="-3"/>
        </w:rPr>
        <w:t xml:space="preserve"> </w:t>
      </w:r>
      <w:r>
        <w:rPr/>
        <w:t>tienen</w:t>
      </w:r>
      <w:r>
        <w:rPr>
          <w:spacing w:val="-3"/>
        </w:rPr>
        <w:t xml:space="preserve"> </w:t>
      </w:r>
      <w:r>
        <w:rPr/>
        <w:t>propietarios,</w:t>
      </w:r>
      <w:r>
        <w:rPr>
          <w:spacing w:val="-2"/>
        </w:rPr>
        <w:t xml:space="preserve"> </w:t>
      </w:r>
      <w:r>
        <w:rPr/>
        <w:t>y</w:t>
      </w:r>
      <w:r>
        <w:rPr>
          <w:spacing w:val="-3"/>
        </w:rPr>
        <w:t xml:space="preserve"> </w:t>
      </w:r>
      <w:r>
        <w:rPr/>
        <w:t>debes</w:t>
      </w:r>
      <w:r>
        <w:rPr>
          <w:spacing w:val="-3"/>
        </w:rPr>
        <w:t xml:space="preserve"> </w:t>
      </w:r>
      <w:r>
        <w:rPr/>
        <w:t>ser</w:t>
      </w:r>
      <w:r>
        <w:rPr>
          <w:spacing w:val="-3"/>
        </w:rPr>
        <w:t xml:space="preserve"> </w:t>
      </w:r>
      <w:r>
        <w:rPr/>
        <w:t>el</w:t>
      </w:r>
      <w:r>
        <w:rPr>
          <w:spacing w:val="-4"/>
        </w:rPr>
        <w:t xml:space="preserve"> </w:t>
      </w:r>
      <w:r>
        <w:rPr/>
        <w:t>propietario</w:t>
      </w:r>
      <w:r>
        <w:rPr>
          <w:spacing w:val="-2"/>
        </w:rPr>
        <w:t xml:space="preserve"> </w:t>
      </w:r>
      <w:r>
        <w:rPr/>
        <w:t>de</w:t>
      </w:r>
      <w:r>
        <w:rPr>
          <w:spacing w:val="-4"/>
        </w:rPr>
        <w:t xml:space="preserve"> </w:t>
      </w:r>
      <w:r>
        <w:rPr/>
        <w:t>un</w:t>
      </w:r>
      <w:r>
        <w:rPr>
          <w:spacing w:val="-3"/>
        </w:rPr>
        <w:t xml:space="preserve"> </w:t>
      </w:r>
      <w:r>
        <w:rPr/>
        <w:t>proceso</w:t>
      </w:r>
      <w:r>
        <w:rPr>
          <w:spacing w:val="-3"/>
        </w:rPr>
        <w:t xml:space="preserve"> </w:t>
      </w:r>
      <w:r>
        <w:rPr/>
        <w:t>(o</w:t>
      </w:r>
      <w:r>
        <w:rPr>
          <w:spacing w:val="-3"/>
        </w:rPr>
        <w:t xml:space="preserve"> </w:t>
      </w:r>
      <w:r>
        <w:rPr/>
        <w:t xml:space="preserve">el superusuario) para enviarle señales con </w:t>
      </w:r>
      <w:r>
        <w:rPr>
          <w:rFonts w:ascii="Courier New" w:hAnsi="Courier New"/>
        </w:rPr>
        <w:t>kill</w:t>
      </w:r>
      <w:r>
        <w:rPr/>
        <w:t>.</w:t>
      </w:r>
    </w:p>
    <w:p>
      <w:pPr>
        <w:pStyle w:val="BodyText"/>
        <w:ind w:left="0" w:right="0"/>
        <w:rPr/>
      </w:pPr>
      <w:r>
        <w:rPr/>
      </w:r>
    </w:p>
    <w:p>
      <w:pPr>
        <w:pStyle w:val="BodyText"/>
        <w:rPr/>
      </w:pPr>
      <w:r>
        <w:rPr/>
        <w:t>Además</w:t>
      </w:r>
      <w:r>
        <w:rPr>
          <w:spacing w:val="-4"/>
        </w:rPr>
        <w:t xml:space="preserve"> </w:t>
      </w:r>
      <w:r>
        <w:rPr/>
        <w:t>de</w:t>
      </w:r>
      <w:r>
        <w:rPr>
          <w:spacing w:val="-3"/>
        </w:rPr>
        <w:t xml:space="preserve"> </w:t>
      </w:r>
      <w:r>
        <w:rPr/>
        <w:t>la</w:t>
      </w:r>
      <w:r>
        <w:rPr>
          <w:spacing w:val="-5"/>
        </w:rPr>
        <w:t xml:space="preserve"> </w:t>
      </w:r>
      <w:r>
        <w:rPr/>
        <w:t>lista</w:t>
      </w:r>
      <w:r>
        <w:rPr>
          <w:spacing w:val="-5"/>
        </w:rPr>
        <w:t xml:space="preserve"> </w:t>
      </w:r>
      <w:r>
        <w:rPr/>
        <w:t>de</w:t>
      </w:r>
      <w:r>
        <w:rPr>
          <w:spacing w:val="-5"/>
        </w:rPr>
        <w:t xml:space="preserve"> </w:t>
      </w:r>
      <w:r>
        <w:rPr/>
        <w:t>señales</w:t>
      </w:r>
      <w:r>
        <w:rPr>
          <w:spacing w:val="-4"/>
        </w:rPr>
        <w:t xml:space="preserve"> </w:t>
      </w:r>
      <w:r>
        <w:rPr/>
        <w:t>anterior,</w:t>
      </w:r>
      <w:r>
        <w:rPr>
          <w:spacing w:val="-4"/>
        </w:rPr>
        <w:t xml:space="preserve"> </w:t>
      </w:r>
      <w:r>
        <w:rPr/>
        <w:t>cuya</w:t>
      </w:r>
      <w:r>
        <w:rPr>
          <w:spacing w:val="-3"/>
        </w:rPr>
        <w:t xml:space="preserve"> </w:t>
      </w:r>
      <w:r>
        <w:rPr/>
        <w:t>mayoría</w:t>
      </w:r>
      <w:r>
        <w:rPr>
          <w:spacing w:val="-3"/>
        </w:rPr>
        <w:t xml:space="preserve"> </w:t>
      </w:r>
      <w:r>
        <w:rPr/>
        <w:t>se</w:t>
      </w:r>
      <w:r>
        <w:rPr>
          <w:spacing w:val="-5"/>
        </w:rPr>
        <w:t xml:space="preserve"> </w:t>
      </w:r>
      <w:r>
        <w:rPr/>
        <w:t>usa</w:t>
      </w:r>
      <w:r>
        <w:rPr>
          <w:spacing w:val="-3"/>
        </w:rPr>
        <w:t xml:space="preserve"> </w:t>
      </w:r>
      <w:r>
        <w:rPr/>
        <w:t>con</w:t>
      </w:r>
      <w:r>
        <w:rPr>
          <w:spacing w:val="-1"/>
        </w:rPr>
        <w:t xml:space="preserve"> </w:t>
      </w:r>
      <w:r>
        <w:rPr>
          <w:rFonts w:ascii="Courier New" w:hAnsi="Courier New"/>
        </w:rPr>
        <w:t>kill</w:t>
      </w:r>
      <w:r>
        <w:rPr/>
        <w:t>,</w:t>
      </w:r>
      <w:r>
        <w:rPr>
          <w:spacing w:val="-4"/>
        </w:rPr>
        <w:t xml:space="preserve"> </w:t>
      </w:r>
      <w:r>
        <w:rPr/>
        <w:t>hay</w:t>
      </w:r>
      <w:r>
        <w:rPr>
          <w:spacing w:val="-4"/>
        </w:rPr>
        <w:t xml:space="preserve"> </w:t>
      </w:r>
      <w:r>
        <w:rPr/>
        <w:t>otras</w:t>
      </w:r>
      <w:r>
        <w:rPr>
          <w:spacing w:val="-4"/>
        </w:rPr>
        <w:t xml:space="preserve"> </w:t>
      </w:r>
      <w:r>
        <w:rPr/>
        <w:t>señales</w:t>
      </w:r>
      <w:r>
        <w:rPr>
          <w:spacing w:val="-4"/>
        </w:rPr>
        <w:t xml:space="preserve"> </w:t>
      </w:r>
      <w:r>
        <w:rPr/>
        <w:t>usadas frecuentemente por el sistema.</w:t>
      </w:r>
      <w:r>
        <w:rPr>
          <w:spacing w:val="-4"/>
        </w:rPr>
        <w:t xml:space="preserve"> </w:t>
      </w:r>
      <w:r>
        <w:rPr/>
        <w:t>Aquí tenemos una lista de otras señales comunes:</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10-5:</w:t>
      </w:r>
      <w:r>
        <w:rPr>
          <w:i/>
          <w:spacing w:val="-8"/>
          <w:sz w:val="24"/>
        </w:rPr>
        <w:t xml:space="preserve"> </w:t>
      </w:r>
      <w:r>
        <w:rPr>
          <w:i/>
          <w:sz w:val="24"/>
        </w:rPr>
        <w:t>Otras</w:t>
      </w:r>
      <w:r>
        <w:rPr>
          <w:i/>
          <w:spacing w:val="-8"/>
          <w:sz w:val="24"/>
        </w:rPr>
        <w:t xml:space="preserve"> </w:t>
      </w:r>
      <w:r>
        <w:rPr>
          <w:i/>
          <w:sz w:val="24"/>
        </w:rPr>
        <w:t>señales</w:t>
      </w:r>
      <w:r>
        <w:rPr>
          <w:i/>
          <w:spacing w:val="-8"/>
          <w:sz w:val="24"/>
        </w:rPr>
        <w:t xml:space="preserve"> </w:t>
      </w:r>
      <w:r>
        <w:rPr>
          <w:i/>
          <w:spacing w:val="-2"/>
          <w:sz w:val="24"/>
        </w:rPr>
        <w:t>comunes</w:t>
      </w:r>
    </w:p>
    <w:p>
      <w:pPr>
        <w:pStyle w:val="BodyText"/>
        <w:tabs>
          <w:tab w:val="clear" w:pos="720"/>
          <w:tab w:val="left" w:pos="2129" w:leader="none"/>
          <w:tab w:val="left" w:pos="9123" w:leader="none"/>
        </w:tabs>
        <w:spacing w:before="60" w:after="0"/>
        <w:ind w:left="154" w:right="0"/>
        <w:rPr/>
      </w:pPr>
      <w:r>
        <w:rPr>
          <w:color w:val="FFFFFF"/>
          <w:spacing w:val="1"/>
          <w:shd w:fill="000000" w:val="clear"/>
        </w:rPr>
        <w:t xml:space="preserve"> </w:t>
      </w:r>
      <w:r>
        <w:rPr>
          <w:color w:val="FFFFFF"/>
          <w:shd w:fill="000000" w:val="clear"/>
        </w:rPr>
        <w:t>Número</w:t>
      </w:r>
      <w:r>
        <w:rPr>
          <w:color w:val="FFFFFF"/>
          <w:spacing w:val="80"/>
          <w:shd w:fill="000000" w:val="clear"/>
        </w:rPr>
        <w:t xml:space="preserve"> </w:t>
      </w:r>
      <w:r>
        <w:rPr>
          <w:color w:val="FFFFFF"/>
          <w:spacing w:val="-2"/>
          <w:shd w:fill="000000" w:val="clear"/>
        </w:rPr>
        <w:t>Nombre</w:t>
      </w:r>
      <w:r>
        <w:rPr>
          <w:color w:val="FFFFFF"/>
          <w:shd w:fill="000000" w:val="clear"/>
        </w:rPr>
        <w:tab/>
      </w:r>
      <w:r>
        <w:rPr>
          <w:color w:val="FFFFFF"/>
          <w:spacing w:val="-2"/>
          <w:shd w:fill="000000" w:val="clear"/>
        </w:rPr>
        <w:t>Significado</w:t>
      </w:r>
      <w:r>
        <w:rPr>
          <w:color w:val="FFFFFF"/>
          <w:shd w:fill="000000" w:val="clear"/>
        </w:rPr>
        <w:tab/>
      </w:r>
    </w:p>
    <w:p>
      <w:pPr>
        <w:pStyle w:val="BodyText"/>
        <w:spacing w:before="5" w:after="0"/>
        <w:ind w:left="0" w:right="0"/>
        <w:rPr>
          <w:sz w:val="10"/>
        </w:rPr>
      </w:pPr>
      <w:r>
        <w:rPr>
          <w:sz w:val="10"/>
        </w:rPr>
      </w:r>
    </w:p>
    <w:tbl>
      <w:tblPr>
        <w:tblW w:w="8971" w:type="dxa"/>
        <w:jc w:val="left"/>
        <w:tblInd w:w="161" w:type="dxa"/>
        <w:tblLayout w:type="fixed"/>
        <w:tblCellMar>
          <w:top w:w="0" w:type="dxa"/>
          <w:left w:w="0" w:type="dxa"/>
          <w:bottom w:w="0" w:type="dxa"/>
          <w:right w:w="0" w:type="dxa"/>
        </w:tblCellMar>
        <w:tblLook w:val="01e0"/>
      </w:tblPr>
      <w:tblGrid>
        <w:gridCol w:w="642"/>
        <w:gridCol w:w="1128"/>
        <w:gridCol w:w="7201"/>
      </w:tblGrid>
      <w:tr>
        <w:trPr>
          <w:trHeight w:val="335" w:hRule="atLeast"/>
        </w:trPr>
        <w:tc>
          <w:tcPr>
            <w:tcW w:w="642" w:type="dxa"/>
            <w:tcBorders/>
          </w:tcPr>
          <w:p>
            <w:pPr>
              <w:pStyle w:val="TableParagraph"/>
              <w:spacing w:lineRule="exact" w:line="276"/>
              <w:ind w:left="61" w:right="0"/>
              <w:rPr>
                <w:rFonts w:ascii="Times New Roman" w:hAnsi="Times New Roman"/>
                <w:sz w:val="24"/>
              </w:rPr>
            </w:pPr>
            <w:r>
              <w:rPr>
                <w:rFonts w:ascii="Times New Roman" w:hAnsi="Times New Roman"/>
                <w:sz w:val="24"/>
              </w:rPr>
              <w:t>3</w:t>
            </w:r>
          </w:p>
        </w:tc>
        <w:tc>
          <w:tcPr>
            <w:tcW w:w="1128" w:type="dxa"/>
            <w:tcBorders/>
          </w:tcPr>
          <w:p>
            <w:pPr>
              <w:pStyle w:val="TableParagraph"/>
              <w:spacing w:lineRule="auto" w:line="240"/>
              <w:ind w:left="0" w:right="204"/>
              <w:jc w:val="right"/>
              <w:rPr>
                <w:sz w:val="24"/>
              </w:rPr>
            </w:pPr>
            <w:r>
              <w:rPr>
                <w:spacing w:val="-4"/>
                <w:sz w:val="24"/>
              </w:rPr>
              <w:t>QUIT</w:t>
            </w:r>
          </w:p>
        </w:tc>
        <w:tc>
          <w:tcPr>
            <w:tcW w:w="7201" w:type="dxa"/>
            <w:tcBorders/>
          </w:tcPr>
          <w:p>
            <w:pPr>
              <w:pStyle w:val="TableParagraph"/>
              <w:spacing w:lineRule="exact" w:line="276"/>
              <w:ind w:left="205" w:right="0"/>
              <w:rPr>
                <w:rFonts w:ascii="Times New Roman" w:hAnsi="Times New Roman"/>
                <w:sz w:val="24"/>
              </w:rPr>
            </w:pPr>
            <w:r>
              <w:rPr>
                <w:rFonts w:ascii="Times New Roman" w:hAnsi="Times New Roman"/>
                <w:spacing w:val="-2"/>
                <w:sz w:val="24"/>
              </w:rPr>
              <w:t>Quit.</w:t>
            </w:r>
          </w:p>
        </w:tc>
      </w:tr>
      <w:tr>
        <w:trPr>
          <w:trHeight w:val="947" w:hRule="atLeast"/>
        </w:trPr>
        <w:tc>
          <w:tcPr>
            <w:tcW w:w="642" w:type="dxa"/>
            <w:tcBorders/>
            <w:shd w:color="auto" w:fill="EDEDED" w:val="clear"/>
          </w:tcPr>
          <w:p>
            <w:pPr>
              <w:pStyle w:val="TableParagraph"/>
              <w:spacing w:lineRule="auto" w:line="240" w:before="60" w:after="0"/>
              <w:ind w:left="61" w:right="0"/>
              <w:rPr>
                <w:rFonts w:ascii="Times New Roman" w:hAnsi="Times New Roman"/>
                <w:sz w:val="24"/>
              </w:rPr>
            </w:pPr>
            <w:r>
              <w:rPr>
                <w:rFonts w:ascii="Times New Roman" w:hAnsi="Times New Roman"/>
                <w:spacing w:val="-5"/>
                <w:sz w:val="24"/>
              </w:rPr>
              <w:t>11</w:t>
            </w:r>
          </w:p>
        </w:tc>
        <w:tc>
          <w:tcPr>
            <w:tcW w:w="1128" w:type="dxa"/>
            <w:tcBorders/>
            <w:shd w:color="auto" w:fill="EDEDED" w:val="clear"/>
          </w:tcPr>
          <w:p>
            <w:pPr>
              <w:pStyle w:val="TableParagraph"/>
              <w:spacing w:lineRule="auto" w:line="240" w:before="60" w:after="0"/>
              <w:ind w:left="0" w:right="204"/>
              <w:jc w:val="right"/>
              <w:rPr>
                <w:sz w:val="24"/>
              </w:rPr>
            </w:pPr>
            <w:r>
              <w:rPr>
                <w:spacing w:val="-4"/>
                <w:sz w:val="24"/>
              </w:rPr>
              <w:t>SEGV</w:t>
            </w:r>
          </w:p>
        </w:tc>
        <w:tc>
          <w:tcPr>
            <w:tcW w:w="7201" w:type="dxa"/>
            <w:tcBorders/>
            <w:shd w:color="auto" w:fill="EDEDED" w:val="clear"/>
          </w:tcPr>
          <w:p>
            <w:pPr>
              <w:pStyle w:val="TableParagraph"/>
              <w:spacing w:lineRule="auto" w:line="240" w:before="60" w:after="0"/>
              <w:ind w:left="205" w:right="131"/>
              <w:jc w:val="both"/>
              <w:rPr>
                <w:rFonts w:ascii="Times New Roman" w:hAnsi="Times New Roman"/>
                <w:sz w:val="24"/>
              </w:rPr>
            </w:pPr>
            <w:r>
              <w:rPr>
                <w:rFonts w:ascii="Times New Roman" w:hAnsi="Times New Roman"/>
                <w:sz w:val="24"/>
              </w:rPr>
              <w:t>Violación</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segmentación.</w:t>
            </w:r>
            <w:r>
              <w:rPr>
                <w:rFonts w:ascii="Times New Roman" w:hAnsi="Times New Roman"/>
                <w:spacing w:val="-2"/>
                <w:sz w:val="24"/>
              </w:rPr>
              <w:t xml:space="preserve"> </w:t>
            </w:r>
            <w:r>
              <w:rPr>
                <w:rFonts w:ascii="Times New Roman" w:hAnsi="Times New Roman"/>
                <w:sz w:val="24"/>
              </w:rPr>
              <w:t>Esta</w:t>
            </w:r>
            <w:r>
              <w:rPr>
                <w:rFonts w:ascii="Times New Roman" w:hAnsi="Times New Roman"/>
                <w:spacing w:val="-1"/>
                <w:sz w:val="24"/>
              </w:rPr>
              <w:t xml:space="preserve"> </w:t>
            </w:r>
            <w:r>
              <w:rPr>
                <w:rFonts w:ascii="Times New Roman" w:hAnsi="Times New Roman"/>
                <w:sz w:val="24"/>
              </w:rPr>
              <w:t>señal</w:t>
            </w:r>
            <w:r>
              <w:rPr>
                <w:rFonts w:ascii="Times New Roman" w:hAnsi="Times New Roman"/>
                <w:spacing w:val="-3"/>
                <w:sz w:val="24"/>
              </w:rPr>
              <w:t xml:space="preserve"> </w:t>
            </w: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envía</w:t>
            </w:r>
            <w:r>
              <w:rPr>
                <w:rFonts w:ascii="Times New Roman" w:hAnsi="Times New Roman"/>
                <w:spacing w:val="-3"/>
                <w:sz w:val="24"/>
              </w:rPr>
              <w:t xml:space="preserve"> </w:t>
            </w:r>
            <w:r>
              <w:rPr>
                <w:rFonts w:ascii="Times New Roman" w:hAnsi="Times New Roman"/>
                <w:sz w:val="24"/>
              </w:rPr>
              <w:t>si</w:t>
            </w:r>
            <w:r>
              <w:rPr>
                <w:rFonts w:ascii="Times New Roman" w:hAnsi="Times New Roman"/>
                <w:spacing w:val="-3"/>
                <w:sz w:val="24"/>
              </w:rPr>
              <w:t xml:space="preserve"> </w:t>
            </w:r>
            <w:r>
              <w:rPr>
                <w:rFonts w:ascii="Times New Roman" w:hAnsi="Times New Roman"/>
                <w:sz w:val="24"/>
              </w:rPr>
              <w:t>un</w:t>
            </w:r>
            <w:r>
              <w:rPr>
                <w:rFonts w:ascii="Times New Roman" w:hAnsi="Times New Roman"/>
                <w:spacing w:val="-2"/>
                <w:sz w:val="24"/>
              </w:rPr>
              <w:t xml:space="preserve"> </w:t>
            </w:r>
            <w:r>
              <w:rPr>
                <w:rFonts w:ascii="Times New Roman" w:hAnsi="Times New Roman"/>
                <w:sz w:val="24"/>
              </w:rPr>
              <w:t>programa</w:t>
            </w:r>
            <w:r>
              <w:rPr>
                <w:rFonts w:ascii="Times New Roman" w:hAnsi="Times New Roman"/>
                <w:spacing w:val="-1"/>
                <w:sz w:val="24"/>
              </w:rPr>
              <w:t xml:space="preserve"> </w:t>
            </w:r>
            <w:r>
              <w:rPr>
                <w:rFonts w:ascii="Times New Roman" w:hAnsi="Times New Roman"/>
                <w:sz w:val="24"/>
              </w:rPr>
              <w:t>hace</w:t>
            </w:r>
            <w:r>
              <w:rPr>
                <w:rFonts w:ascii="Times New Roman" w:hAnsi="Times New Roman"/>
                <w:spacing w:val="-1"/>
                <w:sz w:val="24"/>
              </w:rPr>
              <w:t xml:space="preserve"> </w:t>
            </w:r>
            <w:r>
              <w:rPr>
                <w:rFonts w:ascii="Times New Roman" w:hAnsi="Times New Roman"/>
                <w:sz w:val="24"/>
              </w:rPr>
              <w:t>un uso</w:t>
            </w:r>
            <w:r>
              <w:rPr>
                <w:rFonts w:ascii="Times New Roman" w:hAnsi="Times New Roman"/>
                <w:spacing w:val="-3"/>
                <w:sz w:val="24"/>
              </w:rPr>
              <w:t xml:space="preserve"> </w:t>
            </w:r>
            <w:r>
              <w:rPr>
                <w:rFonts w:ascii="Times New Roman" w:hAnsi="Times New Roman"/>
                <w:sz w:val="24"/>
              </w:rPr>
              <w:t>ilegal</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la</w:t>
            </w:r>
            <w:r>
              <w:rPr>
                <w:rFonts w:ascii="Times New Roman" w:hAnsi="Times New Roman"/>
                <w:spacing w:val="-4"/>
                <w:sz w:val="24"/>
              </w:rPr>
              <w:t xml:space="preserve"> </w:t>
            </w:r>
            <w:r>
              <w:rPr>
                <w:rFonts w:ascii="Times New Roman" w:hAnsi="Times New Roman"/>
                <w:sz w:val="24"/>
              </w:rPr>
              <w:t>memoria,</w:t>
            </w:r>
            <w:r>
              <w:rPr>
                <w:rFonts w:ascii="Times New Roman" w:hAnsi="Times New Roman"/>
                <w:spacing w:val="-2"/>
                <w:sz w:val="24"/>
              </w:rPr>
              <w:t xml:space="preserve"> </w:t>
            </w:r>
            <w:r>
              <w:rPr>
                <w:rFonts w:ascii="Times New Roman" w:hAnsi="Times New Roman"/>
                <w:sz w:val="24"/>
              </w:rPr>
              <w:t>o</w:t>
            </w:r>
            <w:r>
              <w:rPr>
                <w:rFonts w:ascii="Times New Roman" w:hAnsi="Times New Roman"/>
                <w:spacing w:val="-3"/>
                <w:sz w:val="24"/>
              </w:rPr>
              <w:t xml:space="preserve"> </w:t>
            </w:r>
            <w:r>
              <w:rPr>
                <w:rFonts w:ascii="Times New Roman" w:hAnsi="Times New Roman"/>
                <w:sz w:val="24"/>
              </w:rPr>
              <w:t>sea,</w:t>
            </w:r>
            <w:r>
              <w:rPr>
                <w:rFonts w:ascii="Times New Roman" w:hAnsi="Times New Roman"/>
                <w:spacing w:val="-3"/>
                <w:sz w:val="24"/>
              </w:rPr>
              <w:t xml:space="preserve"> </w:t>
            </w:r>
            <w:r>
              <w:rPr>
                <w:rFonts w:ascii="Times New Roman" w:hAnsi="Times New Roman"/>
                <w:sz w:val="24"/>
              </w:rPr>
              <w:t>trata</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escribir</w:t>
            </w:r>
            <w:r>
              <w:rPr>
                <w:rFonts w:ascii="Times New Roman" w:hAnsi="Times New Roman"/>
                <w:spacing w:val="-3"/>
                <w:sz w:val="24"/>
              </w:rPr>
              <w:t xml:space="preserve"> </w:t>
            </w: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un</w:t>
            </w:r>
            <w:r>
              <w:rPr>
                <w:rFonts w:ascii="Times New Roman" w:hAnsi="Times New Roman"/>
                <w:spacing w:val="-3"/>
                <w:sz w:val="24"/>
              </w:rPr>
              <w:t xml:space="preserve"> </w:t>
            </w:r>
            <w:r>
              <w:rPr>
                <w:rFonts w:ascii="Times New Roman" w:hAnsi="Times New Roman"/>
                <w:sz w:val="24"/>
              </w:rPr>
              <w:t>sitio</w:t>
            </w:r>
            <w:r>
              <w:rPr>
                <w:rFonts w:ascii="Times New Roman" w:hAnsi="Times New Roman"/>
                <w:spacing w:val="-3"/>
                <w:sz w:val="24"/>
              </w:rPr>
              <w:t xml:space="preserve"> </w:t>
            </w:r>
            <w:r>
              <w:rPr>
                <w:rFonts w:ascii="Times New Roman" w:hAnsi="Times New Roman"/>
                <w:sz w:val="24"/>
              </w:rPr>
              <w:t>en</w:t>
            </w:r>
            <w:r>
              <w:rPr>
                <w:rFonts w:ascii="Times New Roman" w:hAnsi="Times New Roman"/>
                <w:spacing w:val="-3"/>
                <w:sz w:val="24"/>
              </w:rPr>
              <w:t xml:space="preserve"> </w:t>
            </w:r>
            <w:r>
              <w:rPr>
                <w:rFonts w:ascii="Times New Roman" w:hAnsi="Times New Roman"/>
                <w:sz w:val="24"/>
              </w:rPr>
              <w:t>el</w:t>
            </w:r>
            <w:r>
              <w:rPr>
                <w:rFonts w:ascii="Times New Roman" w:hAnsi="Times New Roman"/>
                <w:spacing w:val="-2"/>
                <w:sz w:val="24"/>
              </w:rPr>
              <w:t xml:space="preserve"> </w:t>
            </w:r>
            <w:r>
              <w:rPr>
                <w:rFonts w:ascii="Times New Roman" w:hAnsi="Times New Roman"/>
                <w:sz w:val="24"/>
              </w:rPr>
              <w:t>que</w:t>
            </w:r>
            <w:r>
              <w:rPr>
                <w:rFonts w:ascii="Times New Roman" w:hAnsi="Times New Roman"/>
                <w:spacing w:val="-4"/>
                <w:sz w:val="24"/>
              </w:rPr>
              <w:t xml:space="preserve"> </w:t>
            </w:r>
            <w:r>
              <w:rPr>
                <w:rFonts w:ascii="Times New Roman" w:hAnsi="Times New Roman"/>
                <w:sz w:val="24"/>
              </w:rPr>
              <w:t>no está autorizado.</w:t>
            </w:r>
          </w:p>
        </w:tc>
      </w:tr>
    </w:tbl>
    <w:p>
      <w:pPr>
        <w:sectPr>
          <w:type w:val="continuous"/>
          <w:pgSz w:w="11906" w:h="16838"/>
          <w:pgMar w:left="980" w:right="1000" w:gutter="0" w:header="0" w:top="1060" w:footer="0" w:bottom="280"/>
          <w:formProt w:val="false"/>
          <w:textDirection w:val="lrTb"/>
          <w:docGrid w:type="default" w:linePitch="100" w:charSpace="4096"/>
        </w:sectPr>
      </w:pPr>
    </w:p>
    <w:tbl>
      <w:tblPr>
        <w:tblW w:w="8971" w:type="dxa"/>
        <w:jc w:val="left"/>
        <w:tblInd w:w="161" w:type="dxa"/>
        <w:tblLayout w:type="fixed"/>
        <w:tblCellMar>
          <w:top w:w="0" w:type="dxa"/>
          <w:left w:w="0" w:type="dxa"/>
          <w:bottom w:w="0" w:type="dxa"/>
          <w:right w:w="0" w:type="dxa"/>
        </w:tblCellMar>
        <w:tblLook w:val="01e0"/>
      </w:tblPr>
      <w:tblGrid>
        <w:gridCol w:w="645"/>
        <w:gridCol w:w="1198"/>
        <w:gridCol w:w="7128"/>
      </w:tblGrid>
      <w:tr>
        <w:trPr>
          <w:trHeight w:val="907" w:hRule="atLeast"/>
        </w:trPr>
        <w:tc>
          <w:tcPr>
            <w:tcW w:w="645" w:type="dxa"/>
            <w:tcBorders/>
          </w:tcPr>
          <w:p>
            <w:pPr>
              <w:pStyle w:val="TableParagraph"/>
              <w:spacing w:lineRule="exact" w:line="276"/>
              <w:ind w:left="61" w:right="0"/>
              <w:rPr>
                <w:rFonts w:ascii="Times New Roman" w:hAnsi="Times New Roman"/>
                <w:sz w:val="24"/>
              </w:rPr>
            </w:pPr>
            <w:r>
              <w:rPr>
                <w:rFonts w:ascii="Times New Roman" w:hAnsi="Times New Roman"/>
                <w:spacing w:val="-5"/>
                <w:sz w:val="24"/>
              </w:rPr>
              <w:t>20</w:t>
            </w:r>
          </w:p>
        </w:tc>
        <w:tc>
          <w:tcPr>
            <w:tcW w:w="1198" w:type="dxa"/>
            <w:tcBorders/>
          </w:tcPr>
          <w:p>
            <w:pPr>
              <w:pStyle w:val="TableParagraph"/>
              <w:spacing w:lineRule="auto" w:line="240"/>
              <w:ind w:left="344" w:right="0"/>
              <w:rPr>
                <w:sz w:val="24"/>
              </w:rPr>
            </w:pPr>
            <w:r>
              <w:rPr>
                <w:spacing w:val="-4"/>
                <w:sz w:val="24"/>
              </w:rPr>
              <w:t>TSTP</w:t>
            </w:r>
          </w:p>
        </w:tc>
        <w:tc>
          <w:tcPr>
            <w:tcW w:w="7128" w:type="dxa"/>
            <w:tcBorders/>
          </w:tcPr>
          <w:p>
            <w:pPr>
              <w:pStyle w:val="TableParagraph"/>
              <w:spacing w:lineRule="auto" w:line="240"/>
              <w:ind w:left="133" w:right="49"/>
              <w:rPr>
                <w:rFonts w:ascii="Times New Roman" w:hAnsi="Times New Roman"/>
                <w:sz w:val="24"/>
              </w:rPr>
            </w:pPr>
            <w:r>
              <w:rPr>
                <w:rFonts w:ascii="Times New Roman" w:hAnsi="Times New Roman"/>
                <w:sz w:val="24"/>
              </w:rPr>
              <w:t>Stop de terminal. Esta es la señal enviada por el terminal cuando se pulsa</w:t>
            </w:r>
            <w:r>
              <w:rPr>
                <w:rFonts w:ascii="Times New Roman" w:hAnsi="Times New Roman"/>
                <w:spacing w:val="-7"/>
                <w:sz w:val="24"/>
              </w:rPr>
              <w:t xml:space="preserve"> </w:t>
            </w:r>
            <w:r>
              <w:rPr>
                <w:sz w:val="24"/>
              </w:rPr>
              <w:t>Ctrl-z</w:t>
            </w:r>
            <w:r>
              <w:rPr>
                <w:rFonts w:ascii="Times New Roman" w:hAnsi="Times New Roman"/>
                <w:sz w:val="24"/>
              </w:rPr>
              <w:t>.</w:t>
            </w:r>
            <w:r>
              <w:rPr>
                <w:rFonts w:ascii="Times New Roman" w:hAnsi="Times New Roman"/>
                <w:spacing w:val="-15"/>
                <w:sz w:val="24"/>
              </w:rPr>
              <w:t xml:space="preserve"> </w:t>
            </w:r>
            <w:r>
              <w:rPr>
                <w:rFonts w:ascii="Times New Roman" w:hAnsi="Times New Roman"/>
                <w:sz w:val="24"/>
              </w:rPr>
              <w:t>Al</w:t>
            </w:r>
            <w:r>
              <w:rPr>
                <w:rFonts w:ascii="Times New Roman" w:hAnsi="Times New Roman"/>
                <w:spacing w:val="-5"/>
                <w:sz w:val="24"/>
              </w:rPr>
              <w:t xml:space="preserve"> </w:t>
            </w:r>
            <w:r>
              <w:rPr>
                <w:rFonts w:ascii="Times New Roman" w:hAnsi="Times New Roman"/>
                <w:sz w:val="24"/>
              </w:rPr>
              <w:t>contrario</w:t>
            </w:r>
            <w:r>
              <w:rPr>
                <w:rFonts w:ascii="Times New Roman" w:hAnsi="Times New Roman"/>
                <w:spacing w:val="-4"/>
                <w:sz w:val="24"/>
              </w:rPr>
              <w:t xml:space="preserve"> </w:t>
            </w:r>
            <w:r>
              <w:rPr>
                <w:rFonts w:ascii="Times New Roman" w:hAnsi="Times New Roman"/>
                <w:sz w:val="24"/>
              </w:rPr>
              <w:t>que</w:t>
            </w:r>
            <w:r>
              <w:rPr>
                <w:rFonts w:ascii="Times New Roman" w:hAnsi="Times New Roman"/>
                <w:spacing w:val="-3"/>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señal</w:t>
            </w:r>
            <w:r>
              <w:rPr>
                <w:rFonts w:ascii="Times New Roman" w:hAnsi="Times New Roman"/>
                <w:spacing w:val="-2"/>
                <w:sz w:val="24"/>
              </w:rPr>
              <w:t xml:space="preserve"> </w:t>
            </w:r>
            <w:r>
              <w:rPr>
                <w:sz w:val="24"/>
              </w:rPr>
              <w:t>STOP</w:t>
            </w:r>
            <w:r>
              <w:rPr>
                <w:rFonts w:ascii="Times New Roman" w:hAnsi="Times New Roman"/>
                <w:sz w:val="24"/>
              </w:rPr>
              <w:t>,</w:t>
            </w:r>
            <w:r>
              <w:rPr>
                <w:rFonts w:ascii="Times New Roman" w:hAnsi="Times New Roman"/>
                <w:spacing w:val="-4"/>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señal</w:t>
            </w:r>
            <w:r>
              <w:rPr>
                <w:rFonts w:ascii="Times New Roman" w:hAnsi="Times New Roman"/>
                <w:spacing w:val="-3"/>
                <w:sz w:val="24"/>
              </w:rPr>
              <w:t xml:space="preserve"> </w:t>
            </w:r>
            <w:r>
              <w:rPr>
                <w:sz w:val="24"/>
              </w:rPr>
              <w:t>TSTP</w:t>
            </w:r>
            <w:r>
              <w:rPr>
                <w:spacing w:val="-8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recibe el programa pero el programa puede elegir ignorarla.</w:t>
            </w:r>
          </w:p>
        </w:tc>
      </w:tr>
      <w:tr>
        <w:trPr>
          <w:trHeight w:val="1244" w:hRule="atLeast"/>
        </w:trPr>
        <w:tc>
          <w:tcPr>
            <w:tcW w:w="645" w:type="dxa"/>
            <w:tcBorders/>
            <w:shd w:color="auto" w:fill="EDEDED" w:val="clear"/>
          </w:tcPr>
          <w:p>
            <w:pPr>
              <w:pStyle w:val="TableParagraph"/>
              <w:spacing w:lineRule="auto" w:line="240" w:before="60" w:after="0"/>
              <w:ind w:left="61" w:right="0"/>
              <w:rPr>
                <w:rFonts w:ascii="Times New Roman" w:hAnsi="Times New Roman"/>
                <w:sz w:val="24"/>
              </w:rPr>
            </w:pPr>
            <w:r>
              <w:rPr>
                <w:rFonts w:ascii="Times New Roman" w:hAnsi="Times New Roman"/>
                <w:spacing w:val="-5"/>
                <w:sz w:val="24"/>
              </w:rPr>
              <w:t>28</w:t>
            </w:r>
          </w:p>
        </w:tc>
        <w:tc>
          <w:tcPr>
            <w:tcW w:w="1198" w:type="dxa"/>
            <w:tcBorders/>
            <w:shd w:color="auto" w:fill="EDEDED" w:val="clear"/>
          </w:tcPr>
          <w:p>
            <w:pPr>
              <w:pStyle w:val="TableParagraph"/>
              <w:spacing w:lineRule="auto" w:line="240" w:before="60" w:after="0"/>
              <w:ind w:left="344" w:right="0"/>
              <w:rPr>
                <w:sz w:val="24"/>
              </w:rPr>
            </w:pPr>
            <w:r>
              <w:rPr>
                <w:spacing w:val="-2"/>
                <w:sz w:val="24"/>
              </w:rPr>
              <w:t>WINCH</w:t>
            </w:r>
          </w:p>
        </w:tc>
        <w:tc>
          <w:tcPr>
            <w:tcW w:w="7128" w:type="dxa"/>
            <w:tcBorders/>
            <w:shd w:color="auto" w:fill="EDEDED" w:val="clear"/>
          </w:tcPr>
          <w:p>
            <w:pPr>
              <w:pStyle w:val="TableParagraph"/>
              <w:spacing w:lineRule="auto" w:line="240" w:before="60" w:after="0"/>
              <w:ind w:left="133" w:right="49"/>
              <w:rPr>
                <w:rFonts w:ascii="Times New Roman" w:hAnsi="Times New Roman"/>
                <w:sz w:val="24"/>
              </w:rPr>
            </w:pPr>
            <w:r>
              <w:rPr>
                <w:rFonts w:ascii="Times New Roman" w:hAnsi="Times New Roman"/>
                <w:sz w:val="24"/>
              </w:rPr>
              <w:t>Cambio de ventana. Es una señal enviada por el sistema cuando una ventana cambia de tamaño.</w:t>
            </w:r>
            <w:r>
              <w:rPr>
                <w:rFonts w:ascii="Times New Roman" w:hAnsi="Times New Roman"/>
                <w:spacing w:val="-8"/>
                <w:sz w:val="24"/>
              </w:rPr>
              <w:t xml:space="preserve"> </w:t>
            </w:r>
            <w:r>
              <w:rPr>
                <w:rFonts w:ascii="Times New Roman" w:hAnsi="Times New Roman"/>
                <w:sz w:val="24"/>
              </w:rPr>
              <w:t xml:space="preserve">Algunos programas, como </w:t>
            </w:r>
            <w:r>
              <w:rPr>
                <w:sz w:val="24"/>
              </w:rPr>
              <w:t>top</w:t>
            </w:r>
            <w:r>
              <w:rPr>
                <w:spacing w:val="-80"/>
                <w:sz w:val="24"/>
              </w:rPr>
              <w:t xml:space="preserve"> </w:t>
            </w:r>
            <w:r>
              <w:rPr>
                <w:rFonts w:ascii="Times New Roman" w:hAnsi="Times New Roman"/>
                <w:sz w:val="24"/>
              </w:rPr>
              <w:t xml:space="preserve">y </w:t>
            </w:r>
            <w:r>
              <w:rPr>
                <w:sz w:val="24"/>
              </w:rPr>
              <w:t xml:space="preserve">less </w:t>
            </w:r>
            <w:r>
              <w:rPr>
                <w:rFonts w:ascii="Times New Roman" w:hAnsi="Times New Roman"/>
                <w:sz w:val="24"/>
              </w:rPr>
              <w:t>responden</w:t>
            </w:r>
            <w:r>
              <w:rPr>
                <w:rFonts w:ascii="Times New Roman" w:hAnsi="Times New Roman"/>
                <w:spacing w:val="-5"/>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esta</w:t>
            </w:r>
            <w:r>
              <w:rPr>
                <w:rFonts w:ascii="Times New Roman" w:hAnsi="Times New Roman"/>
                <w:spacing w:val="-5"/>
                <w:sz w:val="24"/>
              </w:rPr>
              <w:t xml:space="preserve"> </w:t>
            </w:r>
            <w:r>
              <w:rPr>
                <w:rFonts w:ascii="Times New Roman" w:hAnsi="Times New Roman"/>
                <w:sz w:val="24"/>
              </w:rPr>
              <w:t>señal</w:t>
            </w:r>
            <w:r>
              <w:rPr>
                <w:rFonts w:ascii="Times New Roman" w:hAnsi="Times New Roman"/>
                <w:spacing w:val="-4"/>
                <w:sz w:val="24"/>
              </w:rPr>
              <w:t xml:space="preserve"> </w:t>
            </w:r>
            <w:r>
              <w:rPr>
                <w:rFonts w:ascii="Times New Roman" w:hAnsi="Times New Roman"/>
                <w:sz w:val="24"/>
              </w:rPr>
              <w:t>redibujándose</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sí</w:t>
            </w:r>
            <w:r>
              <w:rPr>
                <w:rFonts w:ascii="Times New Roman" w:hAnsi="Times New Roman"/>
                <w:spacing w:val="-5"/>
                <w:sz w:val="24"/>
              </w:rPr>
              <w:t xml:space="preserve"> </w:t>
            </w:r>
            <w:r>
              <w:rPr>
                <w:rFonts w:ascii="Times New Roman" w:hAnsi="Times New Roman"/>
                <w:sz w:val="24"/>
              </w:rPr>
              <w:t>mismos</w:t>
            </w:r>
            <w:r>
              <w:rPr>
                <w:rFonts w:ascii="Times New Roman" w:hAnsi="Times New Roman"/>
                <w:spacing w:val="-5"/>
                <w:sz w:val="24"/>
              </w:rPr>
              <w:t xml:space="preserve"> </w:t>
            </w:r>
            <w:r>
              <w:rPr>
                <w:rFonts w:ascii="Times New Roman" w:hAnsi="Times New Roman"/>
                <w:sz w:val="24"/>
              </w:rPr>
              <w:t>para</w:t>
            </w:r>
            <w:r>
              <w:rPr>
                <w:rFonts w:ascii="Times New Roman" w:hAnsi="Times New Roman"/>
                <w:spacing w:val="-4"/>
                <w:sz w:val="24"/>
              </w:rPr>
              <w:t xml:space="preserve"> </w:t>
            </w:r>
            <w:r>
              <w:rPr>
                <w:rFonts w:ascii="Times New Roman" w:hAnsi="Times New Roman"/>
                <w:sz w:val="24"/>
              </w:rPr>
              <w:t>ajustarse</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las nuevas dimensiones de la ventana.</w:t>
            </w:r>
          </w:p>
        </w:tc>
      </w:tr>
    </w:tbl>
    <w:p>
      <w:pPr>
        <w:pStyle w:val="BodyText"/>
        <w:ind w:left="0" w:right="0"/>
        <w:rPr>
          <w:sz w:val="20"/>
        </w:rPr>
      </w:pPr>
      <w:r>
        <w:rPr>
          <w:sz w:val="20"/>
        </w:rPr>
      </w:r>
    </w:p>
    <w:p>
      <w:pPr>
        <w:pStyle w:val="BodyText"/>
        <w:ind w:left="0" w:right="0"/>
        <w:rPr>
          <w:sz w:val="20"/>
        </w:rPr>
      </w:pPr>
      <w:r>
        <w:rPr>
          <w:sz w:val="20"/>
        </w:rPr>
      </w:r>
    </w:p>
    <w:p>
      <w:pPr>
        <w:pStyle w:val="BodyText"/>
        <w:spacing w:before="5" w:after="0"/>
        <w:ind w:left="0" w:right="0"/>
        <w:rPr>
          <w:sz w:val="25"/>
        </w:rPr>
      </w:pPr>
      <w:r>
        <w:rPr>
          <w:sz w:val="25"/>
        </w:rPr>
      </w:r>
    </w:p>
    <w:p>
      <w:pPr>
        <w:pStyle w:val="BodyText"/>
        <w:spacing w:before="90" w:after="0"/>
        <w:rPr/>
      </w:pPr>
      <w:r>
        <w:rPr/>
        <w:t>Para</w:t>
      </w:r>
      <w:r>
        <w:rPr>
          <w:spacing w:val="-2"/>
        </w:rPr>
        <w:t xml:space="preserve"> </w:t>
      </w:r>
      <w:r>
        <w:rPr/>
        <w:t>los</w:t>
      </w:r>
      <w:r>
        <w:rPr>
          <w:spacing w:val="-3"/>
        </w:rPr>
        <w:t xml:space="preserve"> </w:t>
      </w:r>
      <w:r>
        <w:rPr/>
        <w:t>curiosos,</w:t>
      </w:r>
      <w:r>
        <w:rPr>
          <w:spacing w:val="-3"/>
        </w:rPr>
        <w:t xml:space="preserve"> </w:t>
      </w:r>
      <w:r>
        <w:rPr/>
        <w:t>una</w:t>
      </w:r>
      <w:r>
        <w:rPr>
          <w:spacing w:val="-2"/>
        </w:rPr>
        <w:t xml:space="preserve"> </w:t>
      </w:r>
      <w:r>
        <w:rPr/>
        <w:t>lista</w:t>
      </w:r>
      <w:r>
        <w:rPr>
          <w:spacing w:val="-2"/>
        </w:rPr>
        <w:t xml:space="preserve"> </w:t>
      </w:r>
      <w:r>
        <w:rPr/>
        <w:t>completa</w:t>
      </w:r>
      <w:r>
        <w:rPr>
          <w:spacing w:val="-4"/>
        </w:rPr>
        <w:t xml:space="preserve"> </w:t>
      </w:r>
      <w:r>
        <w:rPr/>
        <w:t>de</w:t>
      </w:r>
      <w:r>
        <w:rPr>
          <w:spacing w:val="-2"/>
        </w:rPr>
        <w:t xml:space="preserve"> </w:t>
      </w:r>
      <w:r>
        <w:rPr/>
        <w:t>las</w:t>
      </w:r>
      <w:r>
        <w:rPr>
          <w:spacing w:val="-3"/>
        </w:rPr>
        <w:t xml:space="preserve"> </w:t>
      </w:r>
      <w:r>
        <w:rPr/>
        <w:t>señales</w:t>
      </w:r>
      <w:r>
        <w:rPr>
          <w:spacing w:val="-3"/>
        </w:rPr>
        <w:t xml:space="preserve"> </w:t>
      </w:r>
      <w:r>
        <w:rPr/>
        <w:t>se</w:t>
      </w:r>
      <w:r>
        <w:rPr>
          <w:spacing w:val="-4"/>
        </w:rPr>
        <w:t xml:space="preserve"> </w:t>
      </w:r>
      <w:r>
        <w:rPr/>
        <w:t>puede</w:t>
      </w:r>
      <w:r>
        <w:rPr>
          <w:spacing w:val="-2"/>
        </w:rPr>
        <w:t xml:space="preserve"> </w:t>
      </w:r>
      <w:r>
        <w:rPr/>
        <w:t>ver</w:t>
      </w:r>
      <w:r>
        <w:rPr>
          <w:spacing w:val="-3"/>
        </w:rPr>
        <w:t xml:space="preserve"> </w:t>
      </w:r>
      <w:r>
        <w:rPr/>
        <w:t>con</w:t>
      </w:r>
      <w:r>
        <w:rPr>
          <w:spacing w:val="-3"/>
        </w:rPr>
        <w:t xml:space="preserve"> </w:t>
      </w:r>
      <w:r>
        <w:rPr/>
        <w:t>el</w:t>
      </w:r>
      <w:r>
        <w:rPr>
          <w:spacing w:val="-2"/>
        </w:rPr>
        <w:t xml:space="preserve"> </w:t>
      </w:r>
      <w:r>
        <w:rPr/>
        <w:t>siguiente</w:t>
      </w:r>
      <w:r>
        <w:rPr>
          <w:spacing w:val="-1"/>
        </w:rPr>
        <w:t xml:space="preserve"> </w:t>
      </w:r>
      <w:r>
        <w:rPr>
          <w:spacing w:val="-2"/>
        </w:rPr>
        <w:t>comando: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kill</w:t>
      </w:r>
      <w:r>
        <w:rPr>
          <w:rFonts w:ascii="Courier New" w:hAnsi="Courier New"/>
          <w:b/>
          <w:spacing w:val="-6"/>
          <w:sz w:val="24"/>
        </w:rPr>
        <w:t xml:space="preserve"> </w:t>
      </w:r>
      <w:r>
        <w:rPr>
          <w:rFonts w:ascii="Courier New" w:hAnsi="Courier New"/>
          <w:b/>
          <w:sz w:val="24"/>
        </w:rPr>
        <w:t>-</w:t>
      </w:r>
      <w:r>
        <w:rPr>
          <w:rFonts w:ascii="Courier New" w:hAnsi="Courier New"/>
          <w:b/>
          <w:spacing w:val="-10"/>
          <w:sz w:val="24"/>
        </w:rPr>
        <w:t>l</w:t>
      </w:r>
    </w:p>
    <w:p>
      <w:pPr>
        <w:pStyle w:val="BodyText"/>
        <w:ind w:left="0" w:right="0"/>
        <w:rPr>
          <w:rFonts w:ascii="Courier New" w:hAnsi="Courier New"/>
          <w:b/>
          <w:sz w:val="26"/>
        </w:rPr>
      </w:pPr>
      <w:r>
        <w:rPr>
          <w:rFonts w:ascii="Courier New" w:hAnsi="Courier New"/>
          <w:b/>
          <w:sz w:val="26"/>
        </w:rPr>
      </w:r>
    </w:p>
    <w:p>
      <w:pPr>
        <w:pStyle w:val="Heading1"/>
        <w:spacing w:before="230" w:after="0"/>
        <w:rPr/>
      </w:pPr>
      <w:r>
        <w:rPr/>
        <w:t>Enviando</w:t>
      </w:r>
      <w:r>
        <w:rPr>
          <w:spacing w:val="-6"/>
        </w:rPr>
        <w:t xml:space="preserve"> </w:t>
      </w:r>
      <w:r>
        <w:rPr/>
        <w:t>señales</w:t>
      </w:r>
      <w:r>
        <w:rPr>
          <w:spacing w:val="-5"/>
        </w:rPr>
        <w:t xml:space="preserve"> </w:t>
      </w:r>
      <w:r>
        <w:rPr/>
        <w:t>a</w:t>
      </w:r>
      <w:r>
        <w:rPr>
          <w:spacing w:val="-4"/>
        </w:rPr>
        <w:t xml:space="preserve"> </w:t>
      </w:r>
      <w:r>
        <w:rPr/>
        <w:t>múltiples</w:t>
      </w:r>
      <w:r>
        <w:rPr>
          <w:spacing w:val="-4"/>
        </w:rPr>
        <w:t xml:space="preserve"> </w:t>
      </w:r>
      <w:r>
        <w:rPr/>
        <w:t>procesos</w:t>
      </w:r>
      <w:r>
        <w:rPr>
          <w:spacing w:val="-5"/>
        </w:rPr>
        <w:t xml:space="preserve"> </w:t>
      </w:r>
      <w:r>
        <w:rPr/>
        <w:t>con</w:t>
      </w:r>
      <w:r>
        <w:rPr>
          <w:spacing w:val="-4"/>
        </w:rPr>
        <w:t xml:space="preserve"> </w:t>
      </w:r>
      <w:r>
        <w:rPr>
          <w:spacing w:val="-2"/>
        </w:rPr>
        <w:t>killall</w:t>
      </w:r>
    </w:p>
    <w:p>
      <w:pPr>
        <w:pStyle w:val="BodyText"/>
        <w:spacing w:before="120" w:after="0"/>
        <w:ind w:left="155" w:right="135"/>
        <w:rPr/>
      </w:pPr>
      <w:r>
        <w:rPr/>
        <w:t>También</w:t>
      </w:r>
      <w:r>
        <w:rPr>
          <w:spacing w:val="-5"/>
        </w:rPr>
        <w:t xml:space="preserve"> </w:t>
      </w:r>
      <w:r>
        <w:rPr/>
        <w:t>es</w:t>
      </w:r>
      <w:r>
        <w:rPr>
          <w:spacing w:val="-5"/>
        </w:rPr>
        <w:t xml:space="preserve"> </w:t>
      </w:r>
      <w:r>
        <w:rPr/>
        <w:t>posible</w:t>
      </w:r>
      <w:r>
        <w:rPr>
          <w:spacing w:val="-4"/>
        </w:rPr>
        <w:t xml:space="preserve"> </w:t>
      </w:r>
      <w:r>
        <w:rPr/>
        <w:t>enviar</w:t>
      </w:r>
      <w:r>
        <w:rPr>
          <w:spacing w:val="-4"/>
        </w:rPr>
        <w:t xml:space="preserve"> </w:t>
      </w:r>
      <w:r>
        <w:rPr/>
        <w:t>señales</w:t>
      </w:r>
      <w:r>
        <w:rPr>
          <w:spacing w:val="-5"/>
        </w:rPr>
        <w:t xml:space="preserve"> </w:t>
      </w:r>
      <w:r>
        <w:rPr/>
        <w:t>a</w:t>
      </w:r>
      <w:r>
        <w:rPr>
          <w:spacing w:val="-6"/>
        </w:rPr>
        <w:t xml:space="preserve"> </w:t>
      </w:r>
      <w:r>
        <w:rPr/>
        <w:t>múltiples</w:t>
      </w:r>
      <w:r>
        <w:rPr>
          <w:spacing w:val="-5"/>
        </w:rPr>
        <w:t xml:space="preserve"> </w:t>
      </w:r>
      <w:r>
        <w:rPr/>
        <w:t>procesos</w:t>
      </w:r>
      <w:r>
        <w:rPr>
          <w:spacing w:val="-5"/>
        </w:rPr>
        <w:t xml:space="preserve"> </w:t>
      </w:r>
      <w:r>
        <w:rPr/>
        <w:t>eligiendo</w:t>
      </w:r>
      <w:r>
        <w:rPr>
          <w:spacing w:val="-5"/>
        </w:rPr>
        <w:t xml:space="preserve"> </w:t>
      </w:r>
      <w:r>
        <w:rPr/>
        <w:t>un</w:t>
      </w:r>
      <w:r>
        <w:rPr>
          <w:spacing w:val="-5"/>
        </w:rPr>
        <w:t xml:space="preserve"> </w:t>
      </w:r>
      <w:r>
        <w:rPr/>
        <w:t>programa</w:t>
      </w:r>
      <w:r>
        <w:rPr>
          <w:spacing w:val="-6"/>
        </w:rPr>
        <w:t xml:space="preserve"> </w:t>
      </w:r>
      <w:r>
        <w:rPr/>
        <w:t>específico</w:t>
      </w:r>
      <w:r>
        <w:rPr>
          <w:spacing w:val="-5"/>
        </w:rPr>
        <w:t xml:space="preserve"> </w:t>
      </w:r>
      <w:r>
        <w:rPr/>
        <w:t>o</w:t>
      </w:r>
      <w:r>
        <w:rPr>
          <w:spacing w:val="-5"/>
        </w:rPr>
        <w:t xml:space="preserve"> </w:t>
      </w:r>
      <w:r>
        <w:rPr/>
        <w:t xml:space="preserve">un nombre de usuario usando el comando </w:t>
      </w:r>
      <w:r>
        <w:rPr>
          <w:rFonts w:ascii="Courier New" w:hAnsi="Courier New"/>
        </w:rPr>
        <w:t>killall</w:t>
      </w:r>
      <w:r>
        <w:rPr/>
        <w:t>.</w:t>
      </w:r>
      <w:r>
        <w:rPr>
          <w:spacing w:val="-5"/>
        </w:rPr>
        <w:t xml:space="preserve"> </w:t>
      </w:r>
      <w:r>
        <w:rPr/>
        <w:t>Aquí tenemos la sintaxis:</w:t>
      </w:r>
    </w:p>
    <w:p>
      <w:pPr>
        <w:pStyle w:val="Heading2"/>
        <w:spacing w:before="120" w:after="0"/>
        <w:ind w:left="724" w:right="0"/>
        <w:rPr/>
      </w:pPr>
      <w:r>
        <w:rPr/>
        <w:t>killall</w:t>
      </w:r>
      <w:r>
        <w:rPr>
          <w:spacing w:val="-6"/>
        </w:rPr>
        <w:t xml:space="preserve"> </w:t>
      </w:r>
      <w:r>
        <w:rPr/>
        <w:t>[-u</w:t>
      </w:r>
      <w:r>
        <w:rPr>
          <w:spacing w:val="-6"/>
        </w:rPr>
        <w:t xml:space="preserve"> </w:t>
      </w:r>
      <w:r>
        <w:rPr/>
        <w:t>user]</w:t>
      </w:r>
      <w:r>
        <w:rPr>
          <w:spacing w:val="-6"/>
        </w:rPr>
        <w:t xml:space="preserve"> </w:t>
      </w:r>
      <w:r>
        <w:rPr/>
        <w:t>[-signal]</w:t>
      </w:r>
      <w:r>
        <w:rPr>
          <w:spacing w:val="-6"/>
        </w:rPr>
        <w:t xml:space="preserve"> </w:t>
      </w:r>
      <w:r>
        <w:rPr>
          <w:spacing w:val="-2"/>
        </w:rPr>
        <w:t>name...</w:t>
      </w:r>
    </w:p>
    <w:p>
      <w:pPr>
        <w:pStyle w:val="BodyText"/>
        <w:spacing w:before="10" w:after="0"/>
        <w:ind w:left="0" w:right="0"/>
        <w:rPr>
          <w:rFonts w:ascii="Courier New" w:hAnsi="Courier New"/>
          <w:b/>
        </w:rPr>
      </w:pPr>
      <w:r>
        <w:rPr>
          <w:rFonts w:ascii="Courier New" w:hAnsi="Courier New"/>
          <w:b/>
        </w:rPr>
      </w:r>
    </w:p>
    <w:p>
      <w:pPr>
        <w:pStyle w:val="BodyText"/>
        <w:rPr/>
      </w:pPr>
      <w:r>
        <w:rPr/>
        <w:t>Para</w:t>
      </w:r>
      <w:r>
        <w:rPr>
          <w:spacing w:val="-9"/>
        </w:rPr>
        <w:t xml:space="preserve"> </w:t>
      </w:r>
      <w:r>
        <w:rPr/>
        <w:t>demostrarlo,</w:t>
      </w:r>
      <w:r>
        <w:rPr>
          <w:spacing w:val="-2"/>
        </w:rPr>
        <w:t xml:space="preserve"> </w:t>
      </w:r>
      <w:r>
        <w:rPr/>
        <w:t>iniciaremos</w:t>
      </w:r>
      <w:r>
        <w:rPr>
          <w:spacing w:val="-4"/>
        </w:rPr>
        <w:t xml:space="preserve"> </w:t>
      </w:r>
      <w:r>
        <w:rPr/>
        <w:t>un</w:t>
      </w:r>
      <w:r>
        <w:rPr>
          <w:spacing w:val="-3"/>
        </w:rPr>
        <w:t xml:space="preserve"> </w:t>
      </w:r>
      <w:r>
        <w:rPr/>
        <w:t>par</w:t>
      </w:r>
      <w:r>
        <w:rPr>
          <w:spacing w:val="-3"/>
        </w:rPr>
        <w:t xml:space="preserve"> </w:t>
      </w:r>
      <w:r>
        <w:rPr/>
        <w:t>de</w:t>
      </w:r>
      <w:r>
        <w:rPr>
          <w:spacing w:val="-4"/>
        </w:rPr>
        <w:t xml:space="preserve"> </w:t>
      </w:r>
      <w:r>
        <w:rPr/>
        <w:t>instancias</w:t>
      </w:r>
      <w:r>
        <w:rPr>
          <w:spacing w:val="-4"/>
        </w:rPr>
        <w:t xml:space="preserve"> </w:t>
      </w:r>
      <w:r>
        <w:rPr/>
        <w:t>del</w:t>
      </w:r>
      <w:r>
        <w:rPr>
          <w:spacing w:val="-3"/>
        </w:rPr>
        <w:t xml:space="preserve"> </w:t>
      </w:r>
      <w:r>
        <w:rPr/>
        <w:t>programa</w:t>
      </w:r>
      <w:r>
        <w:rPr>
          <w:spacing w:val="1"/>
        </w:rPr>
        <w:t xml:space="preserve"> </w:t>
      </w:r>
      <w:r>
        <w:rPr>
          <w:rFonts w:ascii="Courier New" w:hAnsi="Courier New"/>
        </w:rPr>
        <w:t>xlogo</w:t>
      </w:r>
      <w:r>
        <w:rPr>
          <w:rFonts w:ascii="Courier New" w:hAnsi="Courier New"/>
          <w:spacing w:val="-85"/>
        </w:rPr>
        <w:t xml:space="preserve"> </w:t>
      </w:r>
      <w:r>
        <w:rPr/>
        <w:t>y</w:t>
      </w:r>
      <w:r>
        <w:rPr>
          <w:spacing w:val="-4"/>
        </w:rPr>
        <w:t xml:space="preserve"> </w:t>
      </w:r>
      <w:r>
        <w:rPr/>
        <w:t>las</w:t>
      </w:r>
      <w:r>
        <w:rPr>
          <w:spacing w:val="-1"/>
        </w:rPr>
        <w:t xml:space="preserve"> </w:t>
      </w:r>
      <w:r>
        <w:rPr>
          <w:spacing w:val="-2"/>
        </w:rPr>
        <w:t>finalizaremos:</w:t>
      </w:r>
    </w:p>
    <w:p>
      <w:pPr>
        <w:pStyle w:val="BodyText"/>
        <w:spacing w:before="120" w:after="0"/>
        <w:ind w:left="724" w:right="1275"/>
        <w:jc w:val="both"/>
        <w:rPr>
          <w:rFonts w:ascii="Courier New" w:hAnsi="Courier New"/>
        </w:rPr>
      </w:pPr>
      <w:r>
        <w:rPr>
          <w:rFonts w:ascii="Courier New" w:hAnsi="Courier New"/>
        </w:rPr>
        <w:t>[me@linuxbox</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b/>
        </w:rPr>
        <w:t>xlogo</w:t>
      </w:r>
      <w:r>
        <w:rPr>
          <w:rFonts w:ascii="Courier New" w:hAnsi="Courier New"/>
          <w:b/>
          <w:spacing w:val="-7"/>
        </w:rPr>
        <w:t xml:space="preserve"> </w:t>
      </w:r>
      <w:r>
        <w:rPr>
          <w:rFonts w:ascii="Courier New" w:hAnsi="Courier New"/>
          <w:b/>
        </w:rPr>
        <w:t>&amp;</w:t>
      </w:r>
      <w:r>
        <w:rPr>
          <w:rFonts w:ascii="Courier New" w:hAnsi="Courier New"/>
        </w:rPr>
        <w:t>[1]</w:t>
      </w:r>
      <w:r>
        <w:rPr>
          <w:rFonts w:ascii="Courier New" w:hAnsi="Courier New"/>
          <w:spacing w:val="-7"/>
        </w:rPr>
        <w:t xml:space="preserve"> </w:t>
      </w:r>
      <w:r>
        <w:rPr>
          <w:rFonts w:ascii="Courier New" w:hAnsi="Courier New"/>
        </w:rPr>
        <w:t>18801[me@linuxbox</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b/>
        </w:rPr>
        <w:t>xlogo &amp;</w:t>
      </w:r>
      <w:r>
        <w:rPr>
          <w:rFonts w:ascii="Courier New" w:hAnsi="Courier New"/>
        </w:rPr>
        <w:t>[2]</w:t>
      </w:r>
      <w:r>
        <w:rPr>
          <w:rFonts w:ascii="Courier New" w:hAnsi="Courier New"/>
          <w:spacing w:val="-9"/>
        </w:rPr>
        <w:t xml:space="preserve"> </w:t>
      </w:r>
      <w:r>
        <w:rPr>
          <w:rFonts w:ascii="Courier New" w:hAnsi="Courier New"/>
        </w:rPr>
        <w:t>18802[me@linuxbox</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b/>
        </w:rPr>
        <w:t>killall</w:t>
      </w:r>
      <w:r>
        <w:rPr>
          <w:rFonts w:ascii="Courier New" w:hAnsi="Courier New"/>
          <w:b/>
          <w:spacing w:val="-9"/>
        </w:rPr>
        <w:t xml:space="preserve"> </w:t>
      </w:r>
      <w:r>
        <w:rPr>
          <w:rFonts w:ascii="Courier New" w:hAnsi="Courier New"/>
          <w:b/>
        </w:rPr>
        <w:t>xlogo</w:t>
      </w:r>
      <w:r>
        <w:rPr>
          <w:rFonts w:ascii="Courier New" w:hAnsi="Courier New"/>
        </w:rPr>
        <w:t>[1]-</w:t>
      </w:r>
      <w:r>
        <w:rPr>
          <w:rFonts w:ascii="Courier New" w:hAnsi="Courier New"/>
          <w:spacing w:val="-9"/>
        </w:rPr>
        <w:t xml:space="preserve"> </w:t>
      </w:r>
      <w:r>
        <w:rPr>
          <w:rFonts w:ascii="Courier New" w:hAnsi="Courier New"/>
        </w:rPr>
        <w:t>Terminated xlogo[2]+ Terminated xlogo</w:t>
      </w:r>
    </w:p>
    <w:p>
      <w:pPr>
        <w:pStyle w:val="BodyText"/>
        <w:ind w:left="0" w:right="0"/>
        <w:rPr>
          <w:rFonts w:ascii="Courier New" w:hAnsi="Courier New"/>
          <w:sz w:val="26"/>
        </w:rPr>
      </w:pPr>
      <w:r>
        <w:rPr>
          <w:rFonts w:ascii="Courier New" w:hAnsi="Courier New"/>
          <w:sz w:val="26"/>
        </w:rPr>
      </w:r>
    </w:p>
    <w:p>
      <w:pPr>
        <w:pStyle w:val="BodyText"/>
        <w:spacing w:before="5" w:after="0"/>
        <w:ind w:left="0" w:right="0"/>
        <w:rPr>
          <w:rFonts w:ascii="Courier New" w:hAnsi="Courier New"/>
          <w:sz w:val="23"/>
        </w:rPr>
      </w:pPr>
      <w:r>
        <w:rPr>
          <w:rFonts w:ascii="Courier New" w:hAnsi="Courier New"/>
          <w:sz w:val="23"/>
        </w:rPr>
      </w:r>
    </w:p>
    <w:p>
      <w:pPr>
        <w:pStyle w:val="BodyText"/>
        <w:ind w:left="155" w:right="135"/>
        <w:rPr/>
      </w:pPr>
      <w:r>
        <w:rPr/>
        <w:t>Recuerda,</w:t>
      </w:r>
      <w:r>
        <w:rPr>
          <w:spacing w:val="-4"/>
        </w:rPr>
        <w:t xml:space="preserve"> </w:t>
      </w:r>
      <w:r>
        <w:rPr/>
        <w:t>como</w:t>
      </w:r>
      <w:r>
        <w:rPr>
          <w:spacing w:val="-3"/>
        </w:rPr>
        <w:t xml:space="preserve"> </w:t>
      </w:r>
      <w:r>
        <w:rPr/>
        <w:t>con</w:t>
      </w:r>
      <w:r>
        <w:rPr>
          <w:spacing w:val="-4"/>
        </w:rPr>
        <w:t xml:space="preserve"> </w:t>
      </w:r>
      <w:r>
        <w:rPr>
          <w:rFonts w:ascii="Courier New" w:hAnsi="Courier New"/>
        </w:rPr>
        <w:t>kill</w:t>
      </w:r>
      <w:r>
        <w:rPr/>
        <w:t>,</w:t>
      </w:r>
      <w:r>
        <w:rPr>
          <w:spacing w:val="-4"/>
        </w:rPr>
        <w:t xml:space="preserve"> </w:t>
      </w:r>
      <w:r>
        <w:rPr/>
        <w:t>debes</w:t>
      </w:r>
      <w:r>
        <w:rPr>
          <w:spacing w:val="-4"/>
        </w:rPr>
        <w:t xml:space="preserve"> </w:t>
      </w:r>
      <w:r>
        <w:rPr/>
        <w:t>tener</w:t>
      </w:r>
      <w:r>
        <w:rPr>
          <w:spacing w:val="-4"/>
        </w:rPr>
        <w:t xml:space="preserve"> </w:t>
      </w:r>
      <w:r>
        <w:rPr/>
        <w:t>privilegios</w:t>
      </w:r>
      <w:r>
        <w:rPr>
          <w:spacing w:val="-2"/>
        </w:rPr>
        <w:t xml:space="preserve"> </w:t>
      </w:r>
      <w:r>
        <w:rPr/>
        <w:t>de</w:t>
      </w:r>
      <w:r>
        <w:rPr>
          <w:spacing w:val="-5"/>
        </w:rPr>
        <w:t xml:space="preserve"> </w:t>
      </w:r>
      <w:r>
        <w:rPr/>
        <w:t>superusuario</w:t>
      </w:r>
      <w:r>
        <w:rPr>
          <w:spacing w:val="-3"/>
        </w:rPr>
        <w:t xml:space="preserve"> </w:t>
      </w:r>
      <w:r>
        <w:rPr/>
        <w:t>para</w:t>
      </w:r>
      <w:r>
        <w:rPr>
          <w:spacing w:val="-5"/>
        </w:rPr>
        <w:t xml:space="preserve"> </w:t>
      </w:r>
      <w:r>
        <w:rPr/>
        <w:t>enviar</w:t>
      </w:r>
      <w:r>
        <w:rPr>
          <w:spacing w:val="-4"/>
        </w:rPr>
        <w:t xml:space="preserve"> </w:t>
      </w:r>
      <w:r>
        <w:rPr/>
        <w:t>señales</w:t>
      </w:r>
      <w:r>
        <w:rPr>
          <w:spacing w:val="-4"/>
        </w:rPr>
        <w:t xml:space="preserve"> </w:t>
      </w:r>
      <w:r>
        <w:rPr/>
        <w:t>a</w:t>
      </w:r>
      <w:r>
        <w:rPr>
          <w:spacing w:val="-5"/>
        </w:rPr>
        <w:t xml:space="preserve"> </w:t>
      </w:r>
      <w:r>
        <w:rPr/>
        <w:t>procesos que no te pertenecen.</w:t>
      </w:r>
    </w:p>
    <w:p>
      <w:pPr>
        <w:pStyle w:val="BodyText"/>
        <w:spacing w:before="4" w:after="0"/>
        <w:ind w:left="0" w:right="0"/>
        <w:rPr>
          <w:sz w:val="31"/>
        </w:rPr>
      </w:pPr>
      <w:r>
        <w:rPr>
          <w:sz w:val="31"/>
        </w:rPr>
      </w:r>
    </w:p>
    <w:p>
      <w:pPr>
        <w:pStyle w:val="Heading1"/>
        <w:rPr/>
      </w:pPr>
      <w:r>
        <w:rPr/>
        <w:t>Más</w:t>
      </w:r>
      <w:r>
        <w:rPr>
          <w:spacing w:val="-7"/>
        </w:rPr>
        <w:t xml:space="preserve"> </w:t>
      </w:r>
      <w:r>
        <w:rPr/>
        <w:t>comandos</w:t>
      </w:r>
      <w:r>
        <w:rPr>
          <w:spacing w:val="-6"/>
        </w:rPr>
        <w:t xml:space="preserve"> </w:t>
      </w:r>
      <w:r>
        <w:rPr/>
        <w:t>relacionados</w:t>
      </w:r>
      <w:r>
        <w:rPr>
          <w:spacing w:val="-6"/>
        </w:rPr>
        <w:t xml:space="preserve"> </w:t>
      </w:r>
      <w:r>
        <w:rPr/>
        <w:t>con</w:t>
      </w:r>
      <w:r>
        <w:rPr>
          <w:spacing w:val="-6"/>
        </w:rPr>
        <w:t xml:space="preserve"> </w:t>
      </w:r>
      <w:r>
        <w:rPr>
          <w:spacing w:val="-2"/>
        </w:rPr>
        <w:t>procesos</w:t>
      </w:r>
    </w:p>
    <w:p>
      <w:pPr>
        <w:pStyle w:val="BodyText"/>
        <w:spacing w:before="120" w:after="0"/>
        <w:rPr/>
      </w:pPr>
      <w:r>
        <w:rPr/>
        <w:t>Como</w:t>
      </w:r>
      <w:r>
        <w:rPr>
          <w:spacing w:val="-3"/>
        </w:rPr>
        <w:t xml:space="preserve"> </w:t>
      </w:r>
      <w:r>
        <w:rPr/>
        <w:t>monitorizar</w:t>
      </w:r>
      <w:r>
        <w:rPr>
          <w:spacing w:val="-4"/>
        </w:rPr>
        <w:t xml:space="preserve"> </w:t>
      </w:r>
      <w:r>
        <w:rPr/>
        <w:t>procesos</w:t>
      </w:r>
      <w:r>
        <w:rPr>
          <w:spacing w:val="-4"/>
        </w:rPr>
        <w:t xml:space="preserve"> </w:t>
      </w:r>
      <w:r>
        <w:rPr/>
        <w:t>es</w:t>
      </w:r>
      <w:r>
        <w:rPr>
          <w:spacing w:val="-4"/>
        </w:rPr>
        <w:t xml:space="preserve"> </w:t>
      </w:r>
      <w:r>
        <w:rPr/>
        <w:t>una</w:t>
      </w:r>
      <w:r>
        <w:rPr>
          <w:spacing w:val="-5"/>
        </w:rPr>
        <w:t xml:space="preserve"> </w:t>
      </w:r>
      <w:r>
        <w:rPr/>
        <w:t>tarea</w:t>
      </w:r>
      <w:r>
        <w:rPr>
          <w:spacing w:val="-3"/>
        </w:rPr>
        <w:t xml:space="preserve"> </w:t>
      </w:r>
      <w:r>
        <w:rPr/>
        <w:t>importante</w:t>
      </w:r>
      <w:r>
        <w:rPr>
          <w:spacing w:val="-5"/>
        </w:rPr>
        <w:t xml:space="preserve"> </w:t>
      </w:r>
      <w:r>
        <w:rPr/>
        <w:t>para</w:t>
      </w:r>
      <w:r>
        <w:rPr>
          <w:spacing w:val="-3"/>
        </w:rPr>
        <w:t xml:space="preserve"> </w:t>
      </w:r>
      <w:r>
        <w:rPr/>
        <w:t>la</w:t>
      </w:r>
      <w:r>
        <w:rPr>
          <w:spacing w:val="-5"/>
        </w:rPr>
        <w:t xml:space="preserve"> </w:t>
      </w:r>
      <w:r>
        <w:rPr/>
        <w:t>administración</w:t>
      </w:r>
      <w:r>
        <w:rPr>
          <w:spacing w:val="-3"/>
        </w:rPr>
        <w:t xml:space="preserve"> </w:t>
      </w:r>
      <w:r>
        <w:rPr/>
        <w:t>de</w:t>
      </w:r>
      <w:r>
        <w:rPr>
          <w:spacing w:val="-5"/>
        </w:rPr>
        <w:t xml:space="preserve"> </w:t>
      </w:r>
      <w:r>
        <w:rPr/>
        <w:t>sistemas,</w:t>
      </w:r>
      <w:r>
        <w:rPr>
          <w:spacing w:val="-4"/>
        </w:rPr>
        <w:t xml:space="preserve"> </w:t>
      </w:r>
      <w:r>
        <w:rPr/>
        <w:t>hay</w:t>
      </w:r>
      <w:r>
        <w:rPr>
          <w:spacing w:val="-3"/>
        </w:rPr>
        <w:t xml:space="preserve"> </w:t>
      </w:r>
      <w:r>
        <w:rPr/>
        <w:t>muchos comandos para ello.</w:t>
      </w:r>
      <w:r>
        <w:rPr>
          <w:spacing w:val="-1"/>
        </w:rPr>
        <w:t xml:space="preserve"> </w:t>
      </w:r>
      <w:r>
        <w:rPr/>
        <w:t>Aquí tenemos algunos para jugar con ellos: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11"/>
          <w:sz w:val="24"/>
        </w:rPr>
        <w:t xml:space="preserve"> </w:t>
      </w:r>
      <w:r>
        <w:rPr>
          <w:i/>
          <w:sz w:val="24"/>
        </w:rPr>
        <w:t>10-6:</w:t>
      </w:r>
      <w:r>
        <w:rPr>
          <w:i/>
          <w:spacing w:val="-10"/>
          <w:sz w:val="24"/>
        </w:rPr>
        <w:t xml:space="preserve"> </w:t>
      </w:r>
      <w:r>
        <w:rPr>
          <w:i/>
          <w:sz w:val="24"/>
        </w:rPr>
        <w:t>Otros</w:t>
      </w:r>
      <w:r>
        <w:rPr>
          <w:i/>
          <w:spacing w:val="-10"/>
          <w:sz w:val="24"/>
        </w:rPr>
        <w:t xml:space="preserve"> </w:t>
      </w:r>
      <w:r>
        <w:rPr>
          <w:i/>
          <w:sz w:val="24"/>
        </w:rPr>
        <w:t>comandos</w:t>
      </w:r>
      <w:r>
        <w:rPr>
          <w:i/>
          <w:spacing w:val="-10"/>
          <w:sz w:val="24"/>
        </w:rPr>
        <w:t xml:space="preserve"> </w:t>
      </w:r>
      <w:r>
        <w:rPr>
          <w:i/>
          <w:sz w:val="24"/>
        </w:rPr>
        <w:t>relacionados</w:t>
      </w:r>
      <w:r>
        <w:rPr>
          <w:i/>
          <w:spacing w:val="-10"/>
          <w:sz w:val="24"/>
        </w:rPr>
        <w:t xml:space="preserve"> </w:t>
      </w:r>
      <w:r>
        <w:rPr>
          <w:i/>
          <w:sz w:val="24"/>
        </w:rPr>
        <w:t>con</w:t>
      </w:r>
      <w:r>
        <w:rPr>
          <w:i/>
          <w:spacing w:val="-10"/>
          <w:sz w:val="24"/>
        </w:rPr>
        <w:t xml:space="preserve"> </w:t>
      </w:r>
      <w:r>
        <w:rPr>
          <w:i/>
          <w:spacing w:val="-2"/>
          <w:sz w:val="24"/>
        </w:rPr>
        <w:t>procesos</w:t>
      </w:r>
    </w:p>
    <w:p>
      <w:pPr>
        <w:pStyle w:val="BodyText"/>
        <w:tabs>
          <w:tab w:val="clear" w:pos="720"/>
          <w:tab w:val="left" w:pos="9213" w:leader="none"/>
        </w:tabs>
        <w:spacing w:before="60" w:after="0"/>
        <w:ind w:left="154" w:right="0"/>
        <w:rPr/>
      </w:pPr>
      <w:r>
        <w:rPr>
          <w:color w:val="FFFFFF"/>
          <w:shd w:fill="000000" w:val="clear"/>
        </w:rPr>
        <w:t xml:space="preserve"> </w:t>
      </w:r>
      <w:r>
        <w:rPr>
          <w:color w:val="FFFFFF"/>
          <w:shd w:fill="000000" w:val="clear"/>
        </w:rPr>
        <w:t>Comando</w:t>
      </w:r>
      <w:r>
        <w:rPr>
          <w:color w:val="FFFFFF"/>
          <w:spacing w:val="56"/>
          <w:w w:val="150"/>
          <w:shd w:fill="000000" w:val="clear"/>
        </w:rPr>
        <w:t xml:space="preserve"> </w:t>
      </w:r>
      <w:r>
        <w:rPr>
          <w:color w:val="FFFFFF"/>
          <w:spacing w:val="-2"/>
          <w:shd w:fill="000000" w:val="clear"/>
        </w:rPr>
        <w:t>Descripción</w:t>
      </w:r>
      <w:r>
        <w:rPr>
          <w:color w:val="FFFFFF"/>
          <w:shd w:fill="000000" w:val="clear"/>
        </w:rPr>
        <w:tab/>
      </w:r>
    </w:p>
    <w:p>
      <w:pPr>
        <w:pStyle w:val="BodyText"/>
        <w:spacing w:before="120" w:after="0"/>
        <w:ind w:hanging="1080" w:left="1296" w:right="0"/>
        <w:rPr/>
      </w:pPr>
      <w:r>
        <mc:AlternateContent>
          <mc:Choice Requires="wps">
            <w:drawing>
              <wp:anchor behindDoc="1" distT="0" distB="0" distL="0" distR="0" simplePos="0" locked="0" layoutInCell="0" allowOverlap="1" relativeHeight="959">
                <wp:simplePos x="0" y="0"/>
                <wp:positionH relativeFrom="page">
                  <wp:posOffset>720090</wp:posOffset>
                </wp:positionH>
                <wp:positionV relativeFrom="paragraph">
                  <wp:posOffset>464820</wp:posOffset>
                </wp:positionV>
                <wp:extent cx="5753100" cy="802640"/>
                <wp:effectExtent l="0" t="0" r="0" b="0"/>
                <wp:wrapTopAndBottom/>
                <wp:docPr id="202" name="Textbox 202"/>
                <a:graphic xmlns:a="http://schemas.openxmlformats.org/drawingml/2006/main">
                  <a:graphicData uri="http://schemas.microsoft.com/office/word/2010/wordprocessingShape">
                    <wps:wsp>
                      <wps:cNvSpPr/>
                      <wps:spPr>
                        <a:xfrm>
                          <a:off x="0" y="0"/>
                          <a:ext cx="5753160" cy="802800"/>
                        </a:xfrm>
                        <a:prstGeom prst="rect">
                          <a:avLst/>
                        </a:prstGeom>
                        <a:solidFill>
                          <a:srgbClr val="ededed"/>
                        </a:solidFill>
                        <a:ln w="0">
                          <a:noFill/>
                        </a:ln>
                      </wps:spPr>
                      <wps:style>
                        <a:lnRef idx="0"/>
                        <a:fillRef idx="0"/>
                        <a:effectRef idx="0"/>
                        <a:fontRef idx="minor"/>
                      </wps:style>
                      <wps:txbx>
                        <w:txbxContent>
                          <w:p>
                            <w:pPr>
                              <w:pStyle w:val="BodyText"/>
                              <w:spacing w:before="60" w:after="0"/>
                              <w:ind w:hanging="1080" w:left="1141" w:right="165"/>
                              <w:jc w:val="both"/>
                              <w:rPr>
                                <w:rFonts w:ascii="Courier New" w:hAnsi="Courier New"/>
                                <w:color w:val="000000"/>
                              </w:rPr>
                            </w:pPr>
                            <w:r>
                              <w:rPr>
                                <w:rFonts w:ascii="Courier New" w:hAnsi="Courier New"/>
                                <w:color w:val="000000"/>
                                <w:position w:val="2"/>
                              </w:rPr>
                              <w:t>vmstat</w:t>
                            </w:r>
                            <w:r>
                              <w:rPr>
                                <w:rFonts w:ascii="Courier New" w:hAnsi="Courier New"/>
                                <w:color w:val="000000"/>
                                <w:spacing w:val="40"/>
                                <w:position w:val="2"/>
                              </w:rPr>
                              <w:t xml:space="preserve"> </w:t>
                            </w:r>
                            <w:r>
                              <w:rPr>
                                <w:color w:val="000000"/>
                              </w:rPr>
                              <w:t>Muestra</w:t>
                            </w:r>
                            <w:r>
                              <w:rPr>
                                <w:color w:val="000000"/>
                                <w:spacing w:val="-5"/>
                              </w:rPr>
                              <w:t xml:space="preserve"> </w:t>
                            </w:r>
                            <w:r>
                              <w:rPr>
                                <w:color w:val="000000"/>
                              </w:rPr>
                              <w:t>una</w:t>
                            </w:r>
                            <w:r>
                              <w:rPr>
                                <w:color w:val="000000"/>
                                <w:spacing w:val="-3"/>
                              </w:rPr>
                              <w:t xml:space="preserve"> </w:t>
                            </w:r>
                            <w:r>
                              <w:rPr>
                                <w:color w:val="000000"/>
                              </w:rPr>
                              <w:t>instantánea</w:t>
                            </w:r>
                            <w:r>
                              <w:rPr>
                                <w:color w:val="000000"/>
                                <w:spacing w:val="-5"/>
                              </w:rPr>
                              <w:t xml:space="preserve"> </w:t>
                            </w:r>
                            <w:r>
                              <w:rPr>
                                <w:color w:val="000000"/>
                              </w:rPr>
                              <w:t>de</w:t>
                            </w:r>
                            <w:r>
                              <w:rPr>
                                <w:color w:val="000000"/>
                                <w:spacing w:val="-3"/>
                              </w:rPr>
                              <w:t xml:space="preserve"> </w:t>
                            </w:r>
                            <w:r>
                              <w:rPr>
                                <w:color w:val="000000"/>
                              </w:rPr>
                              <w:t>los</w:t>
                            </w:r>
                            <w:r>
                              <w:rPr>
                                <w:color w:val="000000"/>
                                <w:spacing w:val="-4"/>
                              </w:rPr>
                              <w:t xml:space="preserve"> </w:t>
                            </w:r>
                            <w:r>
                              <w:rPr>
                                <w:color w:val="000000"/>
                              </w:rPr>
                              <w:t>recursos</w:t>
                            </w:r>
                            <w:r>
                              <w:rPr>
                                <w:color w:val="000000"/>
                                <w:spacing w:val="-4"/>
                              </w:rPr>
                              <w:t xml:space="preserve"> </w:t>
                            </w:r>
                            <w:r>
                              <w:rPr>
                                <w:color w:val="000000"/>
                              </w:rPr>
                              <w:t>de</w:t>
                            </w:r>
                            <w:r>
                              <w:rPr>
                                <w:color w:val="000000"/>
                                <w:spacing w:val="-3"/>
                              </w:rPr>
                              <w:t xml:space="preserve"> </w:t>
                            </w:r>
                            <w:r>
                              <w:rPr>
                                <w:color w:val="000000"/>
                              </w:rPr>
                              <w:t>sistema</w:t>
                            </w:r>
                            <w:r>
                              <w:rPr>
                                <w:color w:val="000000"/>
                                <w:spacing w:val="-3"/>
                              </w:rPr>
                              <w:t xml:space="preserve"> </w:t>
                            </w:r>
                            <w:r>
                              <w:rPr>
                                <w:color w:val="000000"/>
                              </w:rPr>
                              <w:t>usados,</w:t>
                            </w:r>
                            <w:r>
                              <w:rPr>
                                <w:color w:val="000000"/>
                                <w:spacing w:val="-4"/>
                              </w:rPr>
                              <w:t xml:space="preserve"> </w:t>
                            </w:r>
                            <w:r>
                              <w:rPr>
                                <w:color w:val="000000"/>
                              </w:rPr>
                              <w:t>incluyendo</w:t>
                            </w:r>
                            <w:r>
                              <w:rPr>
                                <w:color w:val="000000"/>
                                <w:spacing w:val="-4"/>
                              </w:rPr>
                              <w:t xml:space="preserve"> </w:t>
                            </w:r>
                            <w:r>
                              <w:rPr>
                                <w:color w:val="000000"/>
                              </w:rPr>
                              <w:t>memoria, intercambio</w:t>
                            </w:r>
                            <w:r>
                              <w:rPr>
                                <w:color w:val="000000"/>
                                <w:spacing w:val="-1"/>
                              </w:rPr>
                              <w:t xml:space="preserve"> </w:t>
                            </w:r>
                            <w:r>
                              <w:rPr>
                                <w:color w:val="000000"/>
                              </w:rPr>
                              <w:t>e I/O</w:t>
                            </w:r>
                            <w:r>
                              <w:rPr>
                                <w:color w:val="000000"/>
                                <w:spacing w:val="-1"/>
                              </w:rPr>
                              <w:t xml:space="preserve"> </w:t>
                            </w:r>
                            <w:r>
                              <w:rPr>
                                <w:color w:val="000000"/>
                              </w:rPr>
                              <w:t>de</w:t>
                            </w:r>
                            <w:r>
                              <w:rPr>
                                <w:color w:val="000000"/>
                                <w:spacing w:val="-2"/>
                              </w:rPr>
                              <w:t xml:space="preserve"> </w:t>
                            </w:r>
                            <w:r>
                              <w:rPr>
                                <w:color w:val="000000"/>
                              </w:rPr>
                              <w:t>disco.</w:t>
                            </w:r>
                            <w:r>
                              <w:rPr>
                                <w:color w:val="000000"/>
                                <w:spacing w:val="-1"/>
                              </w:rPr>
                              <w:t xml:space="preserve"> </w:t>
                            </w:r>
                            <w:r>
                              <w:rPr>
                                <w:color w:val="000000"/>
                              </w:rPr>
                              <w:t>Para</w:t>
                            </w:r>
                            <w:r>
                              <w:rPr>
                                <w:color w:val="000000"/>
                                <w:spacing w:val="-2"/>
                              </w:rPr>
                              <w:t xml:space="preserve"> </w:t>
                            </w:r>
                            <w:r>
                              <w:rPr>
                                <w:color w:val="000000"/>
                              </w:rPr>
                              <w:t>ver una</w:t>
                            </w:r>
                            <w:r>
                              <w:rPr>
                                <w:color w:val="000000"/>
                                <w:spacing w:val="-2"/>
                              </w:rPr>
                              <w:t xml:space="preserve"> </w:t>
                            </w:r>
                            <w:r>
                              <w:rPr>
                                <w:color w:val="000000"/>
                              </w:rPr>
                              <w:t>pantalla continua, añade al</w:t>
                            </w:r>
                            <w:r>
                              <w:rPr>
                                <w:color w:val="000000"/>
                                <w:spacing w:val="-2"/>
                              </w:rPr>
                              <w:t xml:space="preserve"> </w:t>
                            </w:r>
                            <w:r>
                              <w:rPr>
                                <w:color w:val="000000"/>
                              </w:rPr>
                              <w:t>comando un periodo</w:t>
                            </w:r>
                            <w:r>
                              <w:rPr>
                                <w:color w:val="000000"/>
                                <w:spacing w:val="-2"/>
                              </w:rPr>
                              <w:t xml:space="preserve"> </w:t>
                            </w:r>
                            <w:r>
                              <w:rPr>
                                <w:color w:val="000000"/>
                              </w:rPr>
                              <w:t>de</w:t>
                            </w:r>
                            <w:r>
                              <w:rPr>
                                <w:color w:val="000000"/>
                                <w:spacing w:val="-4"/>
                              </w:rPr>
                              <w:t xml:space="preserve"> </w:t>
                            </w:r>
                            <w:r>
                              <w:rPr>
                                <w:color w:val="000000"/>
                              </w:rPr>
                              <w:t>tiempo</w:t>
                            </w:r>
                            <w:r>
                              <w:rPr>
                                <w:color w:val="000000"/>
                                <w:spacing w:val="-3"/>
                              </w:rPr>
                              <w:t xml:space="preserve"> </w:t>
                            </w:r>
                            <w:r>
                              <w:rPr>
                                <w:color w:val="000000"/>
                              </w:rPr>
                              <w:t>(en</w:t>
                            </w:r>
                            <w:r>
                              <w:rPr>
                                <w:color w:val="000000"/>
                                <w:spacing w:val="-2"/>
                              </w:rPr>
                              <w:t xml:space="preserve"> </w:t>
                            </w:r>
                            <w:r>
                              <w:rPr>
                                <w:color w:val="000000"/>
                              </w:rPr>
                              <w:t>segundos)</w:t>
                            </w:r>
                            <w:r>
                              <w:rPr>
                                <w:color w:val="000000"/>
                                <w:spacing w:val="-3"/>
                              </w:rPr>
                              <w:t xml:space="preserve"> </w:t>
                            </w:r>
                            <w:r>
                              <w:rPr>
                                <w:color w:val="000000"/>
                              </w:rPr>
                              <w:t>para</w:t>
                            </w:r>
                            <w:r>
                              <w:rPr>
                                <w:color w:val="000000"/>
                                <w:spacing w:val="-2"/>
                              </w:rPr>
                              <w:t xml:space="preserve"> </w:t>
                            </w:r>
                            <w:r>
                              <w:rPr>
                                <w:color w:val="000000"/>
                              </w:rPr>
                              <w:t>las</w:t>
                            </w:r>
                            <w:r>
                              <w:rPr>
                                <w:color w:val="000000"/>
                                <w:spacing w:val="-3"/>
                              </w:rPr>
                              <w:t xml:space="preserve"> </w:t>
                            </w:r>
                            <w:r>
                              <w:rPr>
                                <w:color w:val="000000"/>
                              </w:rPr>
                              <w:t>actualizaciones.</w:t>
                            </w:r>
                            <w:r>
                              <w:rPr>
                                <w:color w:val="000000"/>
                                <w:spacing w:val="-3"/>
                              </w:rPr>
                              <w:t xml:space="preserve"> </w:t>
                            </w:r>
                            <w:r>
                              <w:rPr>
                                <w:color w:val="000000"/>
                              </w:rPr>
                              <w:t>Por</w:t>
                            </w:r>
                            <w:r>
                              <w:rPr>
                                <w:color w:val="000000"/>
                                <w:spacing w:val="-2"/>
                              </w:rPr>
                              <w:t xml:space="preserve"> </w:t>
                            </w:r>
                            <w:r>
                              <w:rPr>
                                <w:color w:val="000000"/>
                              </w:rPr>
                              <w:t xml:space="preserve">ejemplo: </w:t>
                            </w:r>
                            <w:r>
                              <w:rPr>
                                <w:rFonts w:ascii="Courier New" w:hAnsi="Courier New"/>
                                <w:color w:val="000000"/>
                                <w:spacing w:val="-2"/>
                              </w:rPr>
                              <w:t>vmstat</w:t>
                            </w:r>
                          </w:p>
                          <w:p>
                            <w:pPr>
                              <w:pStyle w:val="BodyText"/>
                              <w:spacing w:lineRule="exact" w:line="296"/>
                              <w:ind w:left="1141" w:right="0"/>
                              <w:jc w:val="both"/>
                              <w:rPr>
                                <w:color w:val="000000"/>
                              </w:rPr>
                            </w:pPr>
                            <w:r>
                              <w:rPr>
                                <w:rFonts w:ascii="Courier New" w:hAnsi="Courier New"/>
                                <w:color w:val="000000"/>
                              </w:rPr>
                              <w:t>5</w:t>
                            </w:r>
                            <w:r>
                              <w:rPr>
                                <w:color w:val="000000"/>
                              </w:rPr>
                              <w:t>.</w:t>
                            </w:r>
                            <w:r>
                              <w:rPr>
                                <w:color w:val="000000"/>
                                <w:spacing w:val="-3"/>
                              </w:rPr>
                              <w:t xml:space="preserve"> </w:t>
                            </w:r>
                            <w:r>
                              <w:rPr>
                                <w:color w:val="000000"/>
                              </w:rPr>
                              <w:t>Finaliza</w:t>
                            </w:r>
                            <w:r>
                              <w:rPr>
                                <w:color w:val="000000"/>
                                <w:spacing w:val="-2"/>
                              </w:rPr>
                              <w:t xml:space="preserve"> </w:t>
                            </w:r>
                            <w:r>
                              <w:rPr>
                                <w:color w:val="000000"/>
                              </w:rPr>
                              <w:t>la</w:t>
                            </w:r>
                            <w:r>
                              <w:rPr>
                                <w:color w:val="000000"/>
                                <w:spacing w:val="-4"/>
                              </w:rPr>
                              <w:t xml:space="preserve"> </w:t>
                            </w:r>
                            <w:r>
                              <w:rPr>
                                <w:color w:val="000000"/>
                              </w:rPr>
                              <w:t>salida</w:t>
                            </w:r>
                            <w:r>
                              <w:rPr>
                                <w:color w:val="000000"/>
                                <w:spacing w:val="-4"/>
                              </w:rPr>
                              <w:t xml:space="preserve"> </w:t>
                            </w:r>
                            <w:r>
                              <w:rPr>
                                <w:color w:val="000000"/>
                              </w:rPr>
                              <w:t>con</w:t>
                            </w:r>
                            <w:r>
                              <w:rPr>
                                <w:color w:val="000000"/>
                                <w:spacing w:val="-1"/>
                              </w:rPr>
                              <w:t xml:space="preserve"> </w:t>
                            </w:r>
                            <w:r>
                              <w:rPr>
                                <w:rFonts w:ascii="Courier New" w:hAnsi="Courier New"/>
                                <w:color w:val="000000"/>
                              </w:rPr>
                              <w:t>Ctrl-</w:t>
                            </w:r>
                            <w:r>
                              <w:rPr>
                                <w:rFonts w:ascii="Courier New" w:hAnsi="Courier New"/>
                                <w:color w:val="000000"/>
                                <w:spacing w:val="-5"/>
                              </w:rPr>
                              <w:t>c</w:t>
                            </w:r>
                            <w:r>
                              <w:rPr>
                                <w:color w:val="000000"/>
                                <w:spacing w:val="-5"/>
                              </w:rPr>
                              <w:t>.</w:t>
                            </w:r>
                          </w:p>
                        </w:txbxContent>
                      </wps:txbx>
                      <wps:bodyPr lIns="0" rIns="0" tIns="0" bIns="0" anchor="t">
                        <a:noAutofit/>
                      </wps:bodyPr>
                    </wps:wsp>
                  </a:graphicData>
                </a:graphic>
              </wp:anchor>
            </w:drawing>
          </mc:Choice>
          <mc:Fallback>
            <w:pict>
              <v:rect id="shape_0" ID="Textbox 202" path="m0,0l-2147483645,0l-2147483645,-2147483646l0,-2147483646xe" fillcolor="#ededed" stroked="f" o:allowincell="f" style="position:absolute;margin-left:56.7pt;margin-top:36.6pt;width:452.95pt;height:63.15pt;mso-wrap-style:square;v-text-anchor:top;mso-position-horizontal-relative:page">
                <v:fill o:detectmouseclick="t" type="solid" color2="#121212"/>
                <v:stroke color="#3465a4" joinstyle="round" endcap="flat"/>
                <v:textbox>
                  <w:txbxContent>
                    <w:p>
                      <w:pPr>
                        <w:pStyle w:val="BodyText"/>
                        <w:spacing w:before="60" w:after="0"/>
                        <w:ind w:hanging="1080" w:left="1141" w:right="165"/>
                        <w:jc w:val="both"/>
                        <w:rPr>
                          <w:rFonts w:ascii="Courier New" w:hAnsi="Courier New"/>
                          <w:color w:val="000000"/>
                        </w:rPr>
                      </w:pPr>
                      <w:r>
                        <w:rPr>
                          <w:rFonts w:ascii="Courier New" w:hAnsi="Courier New"/>
                          <w:color w:val="000000"/>
                          <w:position w:val="2"/>
                        </w:rPr>
                        <w:t>vmstat</w:t>
                      </w:r>
                      <w:r>
                        <w:rPr>
                          <w:rFonts w:ascii="Courier New" w:hAnsi="Courier New"/>
                          <w:color w:val="000000"/>
                          <w:spacing w:val="40"/>
                          <w:position w:val="2"/>
                        </w:rPr>
                        <w:t xml:space="preserve"> </w:t>
                      </w:r>
                      <w:r>
                        <w:rPr>
                          <w:color w:val="000000"/>
                        </w:rPr>
                        <w:t>Muestra</w:t>
                      </w:r>
                      <w:r>
                        <w:rPr>
                          <w:color w:val="000000"/>
                          <w:spacing w:val="-5"/>
                        </w:rPr>
                        <w:t xml:space="preserve"> </w:t>
                      </w:r>
                      <w:r>
                        <w:rPr>
                          <w:color w:val="000000"/>
                        </w:rPr>
                        <w:t>una</w:t>
                      </w:r>
                      <w:r>
                        <w:rPr>
                          <w:color w:val="000000"/>
                          <w:spacing w:val="-3"/>
                        </w:rPr>
                        <w:t xml:space="preserve"> </w:t>
                      </w:r>
                      <w:r>
                        <w:rPr>
                          <w:color w:val="000000"/>
                        </w:rPr>
                        <w:t>instantánea</w:t>
                      </w:r>
                      <w:r>
                        <w:rPr>
                          <w:color w:val="000000"/>
                          <w:spacing w:val="-5"/>
                        </w:rPr>
                        <w:t xml:space="preserve"> </w:t>
                      </w:r>
                      <w:r>
                        <w:rPr>
                          <w:color w:val="000000"/>
                        </w:rPr>
                        <w:t>de</w:t>
                      </w:r>
                      <w:r>
                        <w:rPr>
                          <w:color w:val="000000"/>
                          <w:spacing w:val="-3"/>
                        </w:rPr>
                        <w:t xml:space="preserve"> </w:t>
                      </w:r>
                      <w:r>
                        <w:rPr>
                          <w:color w:val="000000"/>
                        </w:rPr>
                        <w:t>los</w:t>
                      </w:r>
                      <w:r>
                        <w:rPr>
                          <w:color w:val="000000"/>
                          <w:spacing w:val="-4"/>
                        </w:rPr>
                        <w:t xml:space="preserve"> </w:t>
                      </w:r>
                      <w:r>
                        <w:rPr>
                          <w:color w:val="000000"/>
                        </w:rPr>
                        <w:t>recursos</w:t>
                      </w:r>
                      <w:r>
                        <w:rPr>
                          <w:color w:val="000000"/>
                          <w:spacing w:val="-4"/>
                        </w:rPr>
                        <w:t xml:space="preserve"> </w:t>
                      </w:r>
                      <w:r>
                        <w:rPr>
                          <w:color w:val="000000"/>
                        </w:rPr>
                        <w:t>de</w:t>
                      </w:r>
                      <w:r>
                        <w:rPr>
                          <w:color w:val="000000"/>
                          <w:spacing w:val="-3"/>
                        </w:rPr>
                        <w:t xml:space="preserve"> </w:t>
                      </w:r>
                      <w:r>
                        <w:rPr>
                          <w:color w:val="000000"/>
                        </w:rPr>
                        <w:t>sistema</w:t>
                      </w:r>
                      <w:r>
                        <w:rPr>
                          <w:color w:val="000000"/>
                          <w:spacing w:val="-3"/>
                        </w:rPr>
                        <w:t xml:space="preserve"> </w:t>
                      </w:r>
                      <w:r>
                        <w:rPr>
                          <w:color w:val="000000"/>
                        </w:rPr>
                        <w:t>usados,</w:t>
                      </w:r>
                      <w:r>
                        <w:rPr>
                          <w:color w:val="000000"/>
                          <w:spacing w:val="-4"/>
                        </w:rPr>
                        <w:t xml:space="preserve"> </w:t>
                      </w:r>
                      <w:r>
                        <w:rPr>
                          <w:color w:val="000000"/>
                        </w:rPr>
                        <w:t>incluyendo</w:t>
                      </w:r>
                      <w:r>
                        <w:rPr>
                          <w:color w:val="000000"/>
                          <w:spacing w:val="-4"/>
                        </w:rPr>
                        <w:t xml:space="preserve"> </w:t>
                      </w:r>
                      <w:r>
                        <w:rPr>
                          <w:color w:val="000000"/>
                        </w:rPr>
                        <w:t>memoria, intercambio</w:t>
                      </w:r>
                      <w:r>
                        <w:rPr>
                          <w:color w:val="000000"/>
                          <w:spacing w:val="-1"/>
                        </w:rPr>
                        <w:t xml:space="preserve"> </w:t>
                      </w:r>
                      <w:r>
                        <w:rPr>
                          <w:color w:val="000000"/>
                        </w:rPr>
                        <w:t>e I/O</w:t>
                      </w:r>
                      <w:r>
                        <w:rPr>
                          <w:color w:val="000000"/>
                          <w:spacing w:val="-1"/>
                        </w:rPr>
                        <w:t xml:space="preserve"> </w:t>
                      </w:r>
                      <w:r>
                        <w:rPr>
                          <w:color w:val="000000"/>
                        </w:rPr>
                        <w:t>de</w:t>
                      </w:r>
                      <w:r>
                        <w:rPr>
                          <w:color w:val="000000"/>
                          <w:spacing w:val="-2"/>
                        </w:rPr>
                        <w:t xml:space="preserve"> </w:t>
                      </w:r>
                      <w:r>
                        <w:rPr>
                          <w:color w:val="000000"/>
                        </w:rPr>
                        <w:t>disco.</w:t>
                      </w:r>
                      <w:r>
                        <w:rPr>
                          <w:color w:val="000000"/>
                          <w:spacing w:val="-1"/>
                        </w:rPr>
                        <w:t xml:space="preserve"> </w:t>
                      </w:r>
                      <w:r>
                        <w:rPr>
                          <w:color w:val="000000"/>
                        </w:rPr>
                        <w:t>Para</w:t>
                      </w:r>
                      <w:r>
                        <w:rPr>
                          <w:color w:val="000000"/>
                          <w:spacing w:val="-2"/>
                        </w:rPr>
                        <w:t xml:space="preserve"> </w:t>
                      </w:r>
                      <w:r>
                        <w:rPr>
                          <w:color w:val="000000"/>
                        </w:rPr>
                        <w:t>ver una</w:t>
                      </w:r>
                      <w:r>
                        <w:rPr>
                          <w:color w:val="000000"/>
                          <w:spacing w:val="-2"/>
                        </w:rPr>
                        <w:t xml:space="preserve"> </w:t>
                      </w:r>
                      <w:r>
                        <w:rPr>
                          <w:color w:val="000000"/>
                        </w:rPr>
                        <w:t>pantalla continua, añade al</w:t>
                      </w:r>
                      <w:r>
                        <w:rPr>
                          <w:color w:val="000000"/>
                          <w:spacing w:val="-2"/>
                        </w:rPr>
                        <w:t xml:space="preserve"> </w:t>
                      </w:r>
                      <w:r>
                        <w:rPr>
                          <w:color w:val="000000"/>
                        </w:rPr>
                        <w:t>comando un periodo</w:t>
                      </w:r>
                      <w:r>
                        <w:rPr>
                          <w:color w:val="000000"/>
                          <w:spacing w:val="-2"/>
                        </w:rPr>
                        <w:t xml:space="preserve"> </w:t>
                      </w:r>
                      <w:r>
                        <w:rPr>
                          <w:color w:val="000000"/>
                        </w:rPr>
                        <w:t>de</w:t>
                      </w:r>
                      <w:r>
                        <w:rPr>
                          <w:color w:val="000000"/>
                          <w:spacing w:val="-4"/>
                        </w:rPr>
                        <w:t xml:space="preserve"> </w:t>
                      </w:r>
                      <w:r>
                        <w:rPr>
                          <w:color w:val="000000"/>
                        </w:rPr>
                        <w:t>tiempo</w:t>
                      </w:r>
                      <w:r>
                        <w:rPr>
                          <w:color w:val="000000"/>
                          <w:spacing w:val="-3"/>
                        </w:rPr>
                        <w:t xml:space="preserve"> </w:t>
                      </w:r>
                      <w:r>
                        <w:rPr>
                          <w:color w:val="000000"/>
                        </w:rPr>
                        <w:t>(en</w:t>
                      </w:r>
                      <w:r>
                        <w:rPr>
                          <w:color w:val="000000"/>
                          <w:spacing w:val="-2"/>
                        </w:rPr>
                        <w:t xml:space="preserve"> </w:t>
                      </w:r>
                      <w:r>
                        <w:rPr>
                          <w:color w:val="000000"/>
                        </w:rPr>
                        <w:t>segundos)</w:t>
                      </w:r>
                      <w:r>
                        <w:rPr>
                          <w:color w:val="000000"/>
                          <w:spacing w:val="-3"/>
                        </w:rPr>
                        <w:t xml:space="preserve"> </w:t>
                      </w:r>
                      <w:r>
                        <w:rPr>
                          <w:color w:val="000000"/>
                        </w:rPr>
                        <w:t>para</w:t>
                      </w:r>
                      <w:r>
                        <w:rPr>
                          <w:color w:val="000000"/>
                          <w:spacing w:val="-2"/>
                        </w:rPr>
                        <w:t xml:space="preserve"> </w:t>
                      </w:r>
                      <w:r>
                        <w:rPr>
                          <w:color w:val="000000"/>
                        </w:rPr>
                        <w:t>las</w:t>
                      </w:r>
                      <w:r>
                        <w:rPr>
                          <w:color w:val="000000"/>
                          <w:spacing w:val="-3"/>
                        </w:rPr>
                        <w:t xml:space="preserve"> </w:t>
                      </w:r>
                      <w:r>
                        <w:rPr>
                          <w:color w:val="000000"/>
                        </w:rPr>
                        <w:t>actualizaciones.</w:t>
                      </w:r>
                      <w:r>
                        <w:rPr>
                          <w:color w:val="000000"/>
                          <w:spacing w:val="-3"/>
                        </w:rPr>
                        <w:t xml:space="preserve"> </w:t>
                      </w:r>
                      <w:r>
                        <w:rPr>
                          <w:color w:val="000000"/>
                        </w:rPr>
                        <w:t>Por</w:t>
                      </w:r>
                      <w:r>
                        <w:rPr>
                          <w:color w:val="000000"/>
                          <w:spacing w:val="-2"/>
                        </w:rPr>
                        <w:t xml:space="preserve"> </w:t>
                      </w:r>
                      <w:r>
                        <w:rPr>
                          <w:color w:val="000000"/>
                        </w:rPr>
                        <w:t xml:space="preserve">ejemplo: </w:t>
                      </w:r>
                      <w:r>
                        <w:rPr>
                          <w:rFonts w:ascii="Courier New" w:hAnsi="Courier New"/>
                          <w:color w:val="000000"/>
                          <w:spacing w:val="-2"/>
                        </w:rPr>
                        <w:t>vmstat</w:t>
                      </w:r>
                    </w:p>
                    <w:p>
                      <w:pPr>
                        <w:pStyle w:val="BodyText"/>
                        <w:spacing w:lineRule="exact" w:line="296"/>
                        <w:ind w:left="1141" w:right="0"/>
                        <w:jc w:val="both"/>
                        <w:rPr>
                          <w:color w:val="000000"/>
                        </w:rPr>
                      </w:pPr>
                      <w:r>
                        <w:rPr>
                          <w:rFonts w:ascii="Courier New" w:hAnsi="Courier New"/>
                          <w:color w:val="000000"/>
                        </w:rPr>
                        <w:t>5</w:t>
                      </w:r>
                      <w:r>
                        <w:rPr>
                          <w:color w:val="000000"/>
                        </w:rPr>
                        <w:t>.</w:t>
                      </w:r>
                      <w:r>
                        <w:rPr>
                          <w:color w:val="000000"/>
                          <w:spacing w:val="-3"/>
                        </w:rPr>
                        <w:t xml:space="preserve"> </w:t>
                      </w:r>
                      <w:r>
                        <w:rPr>
                          <w:color w:val="000000"/>
                        </w:rPr>
                        <w:t>Finaliza</w:t>
                      </w:r>
                      <w:r>
                        <w:rPr>
                          <w:color w:val="000000"/>
                          <w:spacing w:val="-2"/>
                        </w:rPr>
                        <w:t xml:space="preserve"> </w:t>
                      </w:r>
                      <w:r>
                        <w:rPr>
                          <w:color w:val="000000"/>
                        </w:rPr>
                        <w:t>la</w:t>
                      </w:r>
                      <w:r>
                        <w:rPr>
                          <w:color w:val="000000"/>
                          <w:spacing w:val="-4"/>
                        </w:rPr>
                        <w:t xml:space="preserve"> </w:t>
                      </w:r>
                      <w:r>
                        <w:rPr>
                          <w:color w:val="000000"/>
                        </w:rPr>
                        <w:t>salida</w:t>
                      </w:r>
                      <w:r>
                        <w:rPr>
                          <w:color w:val="000000"/>
                          <w:spacing w:val="-4"/>
                        </w:rPr>
                        <w:t xml:space="preserve"> </w:t>
                      </w:r>
                      <w:r>
                        <w:rPr>
                          <w:color w:val="000000"/>
                        </w:rPr>
                        <w:t>con</w:t>
                      </w:r>
                      <w:r>
                        <w:rPr>
                          <w:color w:val="000000"/>
                          <w:spacing w:val="-1"/>
                        </w:rPr>
                        <w:t xml:space="preserve"> </w:t>
                      </w:r>
                      <w:r>
                        <w:rPr>
                          <w:rFonts w:ascii="Courier New" w:hAnsi="Courier New"/>
                          <w:color w:val="000000"/>
                        </w:rPr>
                        <w:t>Ctrl-</w:t>
                      </w:r>
                      <w:r>
                        <w:rPr>
                          <w:rFonts w:ascii="Courier New" w:hAnsi="Courier New"/>
                          <w:color w:val="000000"/>
                          <w:spacing w:val="-5"/>
                        </w:rPr>
                        <w:t>c</w:t>
                      </w:r>
                      <w:r>
                        <w:rPr>
                          <w:color w:val="000000"/>
                          <w:spacing w:val="-5"/>
                        </w:rPr>
                        <w:t>.</w:t>
                      </w:r>
                    </w:p>
                  </w:txbxContent>
                </v:textbox>
                <w10:wrap type="topAndBottom"/>
              </v:rect>
            </w:pict>
          </mc:Fallback>
        </mc:AlternateContent>
      </w:r>
      <w:r>
        <w:rPr>
          <w:rFonts w:ascii="Courier New" w:hAnsi="Courier New"/>
          <w:position w:val="2"/>
        </w:rPr>
        <w:t>pstree</w:t>
      </w:r>
      <w:r>
        <w:rPr>
          <w:rFonts w:ascii="Courier New" w:hAnsi="Courier New"/>
          <w:spacing w:val="40"/>
          <w:position w:val="2"/>
        </w:rPr>
        <w:t xml:space="preserve"> </w:t>
      </w:r>
      <w:r>
        <w:rPr/>
        <w:t>Muestra</w:t>
      </w:r>
      <w:r>
        <w:rPr>
          <w:spacing w:val="-4"/>
        </w:rPr>
        <w:t xml:space="preserve"> </w:t>
      </w:r>
      <w:r>
        <w:rPr/>
        <w:t>una</w:t>
      </w:r>
      <w:r>
        <w:rPr>
          <w:spacing w:val="-2"/>
        </w:rPr>
        <w:t xml:space="preserve"> </w:t>
      </w:r>
      <w:r>
        <w:rPr/>
        <w:t>lista</w:t>
      </w:r>
      <w:r>
        <w:rPr>
          <w:spacing w:val="-2"/>
        </w:rPr>
        <w:t xml:space="preserve"> </w:t>
      </w:r>
      <w:r>
        <w:rPr/>
        <w:t>de</w:t>
      </w:r>
      <w:r>
        <w:rPr>
          <w:spacing w:val="-4"/>
        </w:rPr>
        <w:t xml:space="preserve"> </w:t>
      </w:r>
      <w:r>
        <w:rPr/>
        <w:t>procesos</w:t>
      </w:r>
      <w:r>
        <w:rPr>
          <w:spacing w:val="-3"/>
        </w:rPr>
        <w:t xml:space="preserve"> </w:t>
      </w:r>
      <w:r>
        <w:rPr/>
        <w:t>dispuestos</w:t>
      </w:r>
      <w:r>
        <w:rPr>
          <w:spacing w:val="-3"/>
        </w:rPr>
        <w:t xml:space="preserve"> </w:t>
      </w:r>
      <w:r>
        <w:rPr/>
        <w:t>en</w:t>
      </w:r>
      <w:r>
        <w:rPr>
          <w:spacing w:val="-3"/>
        </w:rPr>
        <w:t xml:space="preserve"> </w:t>
      </w:r>
      <w:r>
        <w:rPr/>
        <w:t>una</w:t>
      </w:r>
      <w:r>
        <w:rPr>
          <w:spacing w:val="-4"/>
        </w:rPr>
        <w:t xml:space="preserve"> </w:t>
      </w:r>
      <w:r>
        <w:rPr/>
        <w:t>estructura</w:t>
      </w:r>
      <w:r>
        <w:rPr>
          <w:spacing w:val="-4"/>
        </w:rPr>
        <w:t xml:space="preserve"> </w:t>
      </w:r>
      <w:r>
        <w:rPr/>
        <w:t>de</w:t>
      </w:r>
      <w:r>
        <w:rPr>
          <w:spacing w:val="-4"/>
        </w:rPr>
        <w:t xml:space="preserve"> </w:t>
      </w:r>
      <w:r>
        <w:rPr/>
        <w:t>árbol</w:t>
      </w:r>
      <w:r>
        <w:rPr>
          <w:spacing w:val="-4"/>
        </w:rPr>
        <w:t xml:space="preserve"> </w:t>
      </w:r>
      <w:r>
        <w:rPr/>
        <w:t>mostrando</w:t>
      </w:r>
      <w:r>
        <w:rPr>
          <w:spacing w:val="-2"/>
        </w:rPr>
        <w:t xml:space="preserve"> </w:t>
      </w:r>
      <w:r>
        <w:rPr/>
        <w:t>las relaciones padre/hijo entre los procesos.</w:t>
      </w:r>
    </w:p>
    <w:p>
      <w:pPr>
        <w:pStyle w:val="BodyText"/>
        <w:spacing w:before="60" w:after="60"/>
        <w:ind w:hanging="1080" w:left="1296" w:right="1258"/>
        <w:rPr/>
      </w:pPr>
      <w:r>
        <w:rPr>
          <w:rFonts w:ascii="Courier New" w:hAnsi="Courier New"/>
          <w:position w:val="2"/>
        </w:rPr>
        <w:t>xload</w:t>
      </w:r>
      <w:r>
        <w:rPr>
          <w:rFonts w:ascii="Courier New" w:hAnsi="Courier New"/>
          <w:spacing w:val="80"/>
          <w:w w:val="150"/>
          <w:position w:val="2"/>
        </w:rPr>
        <w:t xml:space="preserve"> </w:t>
      </w:r>
      <w:r>
        <w:rPr/>
        <w:t>Un</w:t>
      </w:r>
      <w:r>
        <w:rPr>
          <w:spacing w:val="-3"/>
        </w:rPr>
        <w:t xml:space="preserve"> </w:t>
      </w:r>
      <w:r>
        <w:rPr/>
        <w:t>programa</w:t>
      </w:r>
      <w:r>
        <w:rPr>
          <w:spacing w:val="-2"/>
        </w:rPr>
        <w:t xml:space="preserve"> </w:t>
      </w:r>
      <w:r>
        <w:rPr/>
        <w:t>gráfico</w:t>
      </w:r>
      <w:r>
        <w:rPr>
          <w:spacing w:val="-2"/>
        </w:rPr>
        <w:t xml:space="preserve"> </w:t>
      </w:r>
      <w:r>
        <w:rPr/>
        <w:t>que</w:t>
      </w:r>
      <w:r>
        <w:rPr>
          <w:spacing w:val="-4"/>
        </w:rPr>
        <w:t xml:space="preserve"> </w:t>
      </w:r>
      <w:r>
        <w:rPr/>
        <w:t>traza</w:t>
      </w:r>
      <w:r>
        <w:rPr>
          <w:spacing w:val="-2"/>
        </w:rPr>
        <w:t xml:space="preserve"> </w:t>
      </w:r>
      <w:r>
        <w:rPr/>
        <w:t>un</w:t>
      </w:r>
      <w:r>
        <w:rPr>
          <w:spacing w:val="-3"/>
        </w:rPr>
        <w:t xml:space="preserve"> </w:t>
      </w:r>
      <w:r>
        <w:rPr/>
        <w:t>gráfico</w:t>
      </w:r>
      <w:r>
        <w:rPr>
          <w:spacing w:val="-2"/>
        </w:rPr>
        <w:t xml:space="preserve"> </w:t>
      </w:r>
      <w:r>
        <w:rPr/>
        <w:t>mostrando</w:t>
      </w:r>
      <w:r>
        <w:rPr>
          <w:spacing w:val="-3"/>
        </w:rPr>
        <w:t xml:space="preserve"> </w:t>
      </w:r>
      <w:r>
        <w:rPr/>
        <w:t>la</w:t>
      </w:r>
      <w:r>
        <w:rPr>
          <w:spacing w:val="-2"/>
        </w:rPr>
        <w:t xml:space="preserve"> </w:t>
      </w:r>
      <w:r>
        <w:rPr/>
        <w:t>carga</w:t>
      </w:r>
      <w:r>
        <w:rPr>
          <w:spacing w:val="-2"/>
        </w:rPr>
        <w:t xml:space="preserve"> </w:t>
      </w:r>
      <w:r>
        <w:rPr/>
        <w:t>del</w:t>
      </w:r>
      <w:r>
        <w:rPr>
          <w:spacing w:val="-4"/>
        </w:rPr>
        <w:t xml:space="preserve"> </w:t>
      </w:r>
      <w:r>
        <w:rPr/>
        <w:t>sistema</w:t>
      </w:r>
      <w:r>
        <w:rPr>
          <w:spacing w:val="-2"/>
        </w:rPr>
        <w:t xml:space="preserve"> </w:t>
      </w:r>
      <w:r>
        <w:rPr/>
        <w:t>a</w:t>
      </w:r>
      <w:r>
        <w:rPr>
          <w:spacing w:val="-4"/>
        </w:rPr>
        <w:t xml:space="preserve"> </w:t>
      </w:r>
      <w:r>
        <w:rPr/>
        <w:t>lo largo del tiempo.</w:t>
      </w:r>
    </w:p>
    <w:p>
      <w:pPr>
        <w:pStyle w:val="BodyText"/>
        <w:ind w:left="154" w:right="0"/>
        <w:rPr>
          <w:sz w:val="20"/>
        </w:rPr>
      </w:pPr>
      <w:r>
        <w:rPr/>
        <mc:AlternateContent>
          <mc:Choice Requires="wps">
            <w:drawing>
              <wp:inline distT="0" distB="0" distL="0" distR="0">
                <wp:extent cx="5753100" cy="452120"/>
                <wp:effectExtent l="0" t="0" r="0" b="0"/>
                <wp:docPr id="203" name="Textbox 203"/>
                <a:graphic xmlns:a="http://schemas.openxmlformats.org/drawingml/2006/main">
                  <a:graphicData uri="http://schemas.microsoft.com/office/word/2010/wordprocessingShape">
                    <wps:wsp>
                      <wps:cNvSpPr/>
                      <wps:spPr>
                        <a:xfrm>
                          <a:off x="0" y="0"/>
                          <a:ext cx="5753160" cy="452160"/>
                        </a:xfrm>
                        <a:prstGeom prst="rect">
                          <a:avLst/>
                        </a:prstGeom>
                        <a:solidFill>
                          <a:srgbClr val="ededed"/>
                        </a:solidFill>
                        <a:ln w="0">
                          <a:noFill/>
                        </a:ln>
                      </wps:spPr>
                      <wps:style>
                        <a:lnRef idx="0"/>
                        <a:fillRef idx="0"/>
                        <a:effectRef idx="0"/>
                        <a:fontRef idx="minor"/>
                      </wps:style>
                      <wps:txbx>
                        <w:txbxContent>
                          <w:p>
                            <w:pPr>
                              <w:pStyle w:val="BodyText"/>
                              <w:spacing w:before="60" w:after="0"/>
                              <w:ind w:hanging="1080" w:left="1141" w:right="0"/>
                              <w:rPr>
                                <w:color w:val="000000"/>
                              </w:rPr>
                            </w:pPr>
                            <w:r>
                              <w:rPr>
                                <w:rFonts w:ascii="Courier New" w:hAnsi="Courier New"/>
                                <w:color w:val="000000"/>
                                <w:position w:val="2"/>
                              </w:rPr>
                              <w:t>tload</w:t>
                            </w:r>
                            <w:r>
                              <w:rPr>
                                <w:rFonts w:ascii="Courier New" w:hAnsi="Courier New"/>
                                <w:color w:val="000000"/>
                                <w:spacing w:val="80"/>
                                <w:position w:val="2"/>
                              </w:rPr>
                              <w:t xml:space="preserve"> </w:t>
                            </w:r>
                            <w:r>
                              <w:rPr>
                                <w:color w:val="000000"/>
                              </w:rPr>
                              <w:t>Igual que</w:t>
                            </w:r>
                            <w:r>
                              <w:rPr>
                                <w:color w:val="000000"/>
                                <w:spacing w:val="-1"/>
                              </w:rPr>
                              <w:t xml:space="preserve"> </w:t>
                            </w:r>
                            <w:r>
                              <w:rPr>
                                <w:color w:val="000000"/>
                              </w:rPr>
                              <w:t xml:space="preserve">el programa </w:t>
                            </w:r>
                            <w:r>
                              <w:rPr>
                                <w:rFonts w:ascii="Courier New" w:hAnsi="Courier New"/>
                                <w:color w:val="000000"/>
                              </w:rPr>
                              <w:t>xload</w:t>
                            </w:r>
                            <w:r>
                              <w:rPr>
                                <w:color w:val="000000"/>
                              </w:rPr>
                              <w:t>, pero dibuja el gráfico en el</w:t>
                            </w:r>
                            <w:r>
                              <w:rPr>
                                <w:color w:val="000000"/>
                                <w:spacing w:val="-1"/>
                              </w:rPr>
                              <w:t xml:space="preserve"> </w:t>
                            </w:r>
                            <w:r>
                              <w:rPr>
                                <w:color w:val="000000"/>
                              </w:rPr>
                              <w:t xml:space="preserve">terminal. Finaliza la salida con </w:t>
                            </w:r>
                            <w:r>
                              <w:rPr>
                                <w:rFonts w:ascii="Courier New" w:hAnsi="Courier New"/>
                                <w:color w:val="000000"/>
                              </w:rPr>
                              <w:t>Ctrl-c</w:t>
                            </w:r>
                            <w:r>
                              <w:rPr>
                                <w:color w:val="000000"/>
                              </w:rPr>
                              <w:t>.</w:t>
                            </w:r>
                          </w:p>
                        </w:txbxContent>
                      </wps:txbx>
                      <wps:bodyPr lIns="0" rIns="0" tIns="0" bIns="0" anchor="t">
                        <a:noAutofit/>
                      </wps:bodyPr>
                    </wps:wsp>
                  </a:graphicData>
                </a:graphic>
              </wp:inline>
            </w:drawing>
          </mc:Choice>
          <mc:Fallback>
            <w:pict>
              <v:rect id="shape_0" ID="Textbox 203" path="m0,0l-2147483645,0l-2147483645,-2147483646l0,-2147483646xe" fillcolor="#ededed" stroked="f" o:allowincell="f" style="position:absolute;margin-left:0pt;margin-top:-35.65pt;width:452.95pt;height:35.55pt;mso-wrap-style:square;v-text-anchor:top;mso-position-vertical:top">
                <v:fill o:detectmouseclick="t" type="solid" color2="#121212"/>
                <v:stroke color="#3465a4" joinstyle="round" endcap="flat"/>
                <v:textbox>
                  <w:txbxContent>
                    <w:p>
                      <w:pPr>
                        <w:pStyle w:val="BodyText"/>
                        <w:spacing w:before="60" w:after="0"/>
                        <w:ind w:hanging="1080" w:left="1141" w:right="0"/>
                        <w:rPr>
                          <w:color w:val="000000"/>
                        </w:rPr>
                      </w:pPr>
                      <w:r>
                        <w:rPr>
                          <w:rFonts w:ascii="Courier New" w:hAnsi="Courier New"/>
                          <w:color w:val="000000"/>
                          <w:position w:val="2"/>
                        </w:rPr>
                        <w:t>tload</w:t>
                      </w:r>
                      <w:r>
                        <w:rPr>
                          <w:rFonts w:ascii="Courier New" w:hAnsi="Courier New"/>
                          <w:color w:val="000000"/>
                          <w:spacing w:val="80"/>
                          <w:position w:val="2"/>
                        </w:rPr>
                        <w:t xml:space="preserve"> </w:t>
                      </w:r>
                      <w:r>
                        <w:rPr>
                          <w:color w:val="000000"/>
                        </w:rPr>
                        <w:t>Igual que</w:t>
                      </w:r>
                      <w:r>
                        <w:rPr>
                          <w:color w:val="000000"/>
                          <w:spacing w:val="-1"/>
                        </w:rPr>
                        <w:t xml:space="preserve"> </w:t>
                      </w:r>
                      <w:r>
                        <w:rPr>
                          <w:color w:val="000000"/>
                        </w:rPr>
                        <w:t xml:space="preserve">el programa </w:t>
                      </w:r>
                      <w:r>
                        <w:rPr>
                          <w:rFonts w:ascii="Courier New" w:hAnsi="Courier New"/>
                          <w:color w:val="000000"/>
                        </w:rPr>
                        <w:t>xload</w:t>
                      </w:r>
                      <w:r>
                        <w:rPr>
                          <w:color w:val="000000"/>
                        </w:rPr>
                        <w:t>, pero dibuja el gráfico en el</w:t>
                      </w:r>
                      <w:r>
                        <w:rPr>
                          <w:color w:val="000000"/>
                          <w:spacing w:val="-1"/>
                        </w:rPr>
                        <w:t xml:space="preserve"> </w:t>
                      </w:r>
                      <w:r>
                        <w:rPr>
                          <w:color w:val="000000"/>
                        </w:rPr>
                        <w:t xml:space="preserve">terminal. Finaliza la salida con </w:t>
                      </w:r>
                      <w:r>
                        <w:rPr>
                          <w:rFonts w:ascii="Courier New" w:hAnsi="Courier New"/>
                          <w:color w:val="000000"/>
                        </w:rPr>
                        <w:t>Ctrl-c</w:t>
                      </w:r>
                      <w:r>
                        <w:rPr>
                          <w:color w:val="000000"/>
                        </w:rPr>
                        <w:t>.</w:t>
                      </w:r>
                    </w:p>
                  </w:txbxContent>
                </v:textbox>
                <w10:wrap type="square"/>
              </v:rect>
            </w:pict>
          </mc:Fallback>
        </mc:AlternateContent>
      </w:r>
    </w:p>
    <w:p>
      <w:pPr>
        <w:pStyle w:val="BodyText"/>
        <w:spacing w:before="3" w:after="0"/>
        <w:ind w:left="0" w:right="0"/>
        <w:rPr>
          <w:sz w:val="11"/>
        </w:rPr>
      </w:pPr>
      <w:r>
        <w:rPr>
          <w:sz w:val="11"/>
        </w:rPr>
      </w:r>
    </w:p>
    <w:p>
      <w:pPr>
        <w:pStyle w:val="Heading1"/>
        <w:spacing w:before="88" w:after="0"/>
        <w:rPr/>
      </w:pPr>
      <w:r>
        <w:rPr>
          <w:spacing w:val="-2"/>
        </w:rPr>
        <w:t>Resumiendo</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4" w:after="0"/>
        <w:ind w:left="155" w:right="90"/>
        <w:rPr/>
      </w:pPr>
      <w:r>
        <w:rPr/>
        <w:t>Los sistemas más modernos proporcionan un mecanismo para manejar múltiples procesos. Linux provee</w:t>
      </w:r>
      <w:r>
        <w:rPr>
          <w:spacing w:val="-2"/>
        </w:rPr>
        <w:t xml:space="preserve"> </w:t>
      </w:r>
      <w:r>
        <w:rPr/>
        <w:t>un</w:t>
      </w:r>
      <w:r>
        <w:rPr>
          <w:spacing w:val="-3"/>
        </w:rPr>
        <w:t xml:space="preserve"> </w:t>
      </w:r>
      <w:r>
        <w:rPr/>
        <w:t>rico</w:t>
      </w:r>
      <w:r>
        <w:rPr>
          <w:spacing w:val="-3"/>
        </w:rPr>
        <w:t xml:space="preserve"> </w:t>
      </w:r>
      <w:r>
        <w:rPr/>
        <w:t>catálogo</w:t>
      </w:r>
      <w:r>
        <w:rPr>
          <w:spacing w:val="-2"/>
        </w:rPr>
        <w:t xml:space="preserve"> </w:t>
      </w:r>
      <w:r>
        <w:rPr/>
        <w:t>de</w:t>
      </w:r>
      <w:r>
        <w:rPr>
          <w:spacing w:val="-4"/>
        </w:rPr>
        <w:t xml:space="preserve"> </w:t>
      </w:r>
      <w:r>
        <w:rPr/>
        <w:t>herramientas</w:t>
      </w:r>
      <w:r>
        <w:rPr>
          <w:spacing w:val="-3"/>
        </w:rPr>
        <w:t xml:space="preserve"> </w:t>
      </w:r>
      <w:r>
        <w:rPr/>
        <w:t>para</w:t>
      </w:r>
      <w:r>
        <w:rPr>
          <w:spacing w:val="-4"/>
        </w:rPr>
        <w:t xml:space="preserve"> </w:t>
      </w:r>
      <w:r>
        <w:rPr/>
        <w:t>este</w:t>
      </w:r>
      <w:r>
        <w:rPr>
          <w:spacing w:val="-2"/>
        </w:rPr>
        <w:t xml:space="preserve"> </w:t>
      </w:r>
      <w:r>
        <w:rPr/>
        <w:t>propósito.</w:t>
      </w:r>
      <w:r>
        <w:rPr>
          <w:spacing w:val="-3"/>
        </w:rPr>
        <w:t xml:space="preserve"> </w:t>
      </w:r>
      <w:r>
        <w:rPr/>
        <w:t>Dado</w:t>
      </w:r>
      <w:r>
        <w:rPr>
          <w:spacing w:val="-3"/>
        </w:rPr>
        <w:t xml:space="preserve"> </w:t>
      </w:r>
      <w:r>
        <w:rPr/>
        <w:t>que</w:t>
      </w:r>
      <w:r>
        <w:rPr>
          <w:spacing w:val="-4"/>
        </w:rPr>
        <w:t xml:space="preserve"> </w:t>
      </w:r>
      <w:r>
        <w:rPr/>
        <w:t>Linux</w:t>
      </w:r>
      <w:r>
        <w:rPr>
          <w:spacing w:val="-2"/>
        </w:rPr>
        <w:t xml:space="preserve"> </w:t>
      </w:r>
      <w:r>
        <w:rPr/>
        <w:t>es</w:t>
      </w:r>
      <w:r>
        <w:rPr>
          <w:spacing w:val="-3"/>
        </w:rPr>
        <w:t xml:space="preserve"> </w:t>
      </w:r>
      <w:r>
        <w:rPr/>
        <w:t>el</w:t>
      </w:r>
      <w:r>
        <w:rPr>
          <w:spacing w:val="-4"/>
        </w:rPr>
        <w:t xml:space="preserve"> </w:t>
      </w:r>
      <w:r>
        <w:rPr/>
        <w:t>sistema</w:t>
      </w:r>
      <w:r>
        <w:rPr>
          <w:spacing w:val="-4"/>
        </w:rPr>
        <w:t xml:space="preserve"> </w:t>
      </w:r>
      <w:r>
        <w:rPr/>
        <w:t>operativo de servidores más expandido en el mundo, ésto tiene mucho sentido. Sin embargo, al contrario que otros sistemas, Linux se basa principalmente en herramientas de línea de comandos para el manejo de procesos.</w:t>
      </w:r>
      <w:r>
        <w:rPr>
          <w:spacing w:val="-6"/>
        </w:rPr>
        <w:t xml:space="preserve"> </w:t>
      </w:r>
      <w:r>
        <w:rPr/>
        <w:t>Aunque hay herramientas gráficas para procesos en Linux, las herramientas de línea comandos son ampliamente preferidas por su velocidad y ligereza.</w:t>
      </w:r>
      <w:r>
        <w:rPr>
          <w:spacing w:val="-7"/>
        </w:rPr>
        <w:t xml:space="preserve"> </w:t>
      </w:r>
      <w:r>
        <w:rPr/>
        <w:t>Aunque las herramientas de la GUI son más bonitas, a menudo crean una gran carga en el sistemas ellas mismas, lo cual estropean el propósito.</w:t>
      </w:r>
    </w:p>
    <w:p>
      <w:pPr>
        <w:pStyle w:val="BodyText"/>
        <w:spacing w:before="4" w:after="0"/>
        <w:ind w:left="0" w:right="0"/>
        <w:rPr>
          <w:sz w:val="31"/>
        </w:rPr>
      </w:pPr>
      <w:r>
        <w:rPr>
          <w:sz w:val="31"/>
        </w:rPr>
      </w:r>
    </w:p>
    <w:p>
      <w:pPr>
        <w:pStyle w:val="Heading1"/>
        <w:rPr/>
      </w:pPr>
      <w:r>
        <w:rPr/>
        <w:t>El</w:t>
      </w:r>
      <w:r>
        <w:rPr>
          <w:spacing w:val="1"/>
        </w:rPr>
        <w:t xml:space="preserve"> </w:t>
      </w:r>
      <w:r>
        <w:rPr>
          <w:spacing w:val="-2"/>
        </w:rPr>
        <w:t>entorno</w:t>
      </w:r>
    </w:p>
    <w:p>
      <w:pPr>
        <w:pStyle w:val="BodyText"/>
        <w:spacing w:before="119" w:after="0"/>
        <w:rPr/>
      </w:pPr>
      <w:r>
        <w:rPr/>
        <w:t xml:space="preserve">Como vimos antes, el shell mantiene una cantidad de información durante nuestra sesión de shell llamada el </w:t>
      </w:r>
      <w:r>
        <w:rPr>
          <w:i/>
        </w:rPr>
        <w:t>entorno</w:t>
      </w:r>
      <w:r>
        <w:rPr/>
        <w:t xml:space="preserve">. Los datos almacenados en el entorno los usan los programas para determinar cosas acerca de nuestra configuración. Mientras que la mayoría de programas usan </w:t>
      </w:r>
      <w:r>
        <w:rPr>
          <w:i/>
        </w:rPr>
        <w:t>archivos de configuración</w:t>
      </w:r>
      <w:r>
        <w:rPr>
          <w:i/>
          <w:spacing w:val="-4"/>
        </w:rPr>
        <w:t xml:space="preserve"> </w:t>
      </w:r>
      <w:r>
        <w:rPr/>
        <w:t>para</w:t>
      </w:r>
      <w:r>
        <w:rPr>
          <w:spacing w:val="-5"/>
        </w:rPr>
        <w:t xml:space="preserve"> </w:t>
      </w:r>
      <w:r>
        <w:rPr/>
        <w:t>almacenar</w:t>
      </w:r>
      <w:r>
        <w:rPr>
          <w:spacing w:val="-4"/>
        </w:rPr>
        <w:t xml:space="preserve"> </w:t>
      </w:r>
      <w:r>
        <w:rPr/>
        <w:t>las</w:t>
      </w:r>
      <w:r>
        <w:rPr>
          <w:spacing w:val="-5"/>
        </w:rPr>
        <w:t xml:space="preserve"> </w:t>
      </w:r>
      <w:r>
        <w:rPr/>
        <w:t>configuraciones</w:t>
      </w:r>
      <w:r>
        <w:rPr>
          <w:spacing w:val="-5"/>
        </w:rPr>
        <w:t xml:space="preserve"> </w:t>
      </w:r>
      <w:r>
        <w:rPr/>
        <w:t>del</w:t>
      </w:r>
      <w:r>
        <w:rPr>
          <w:spacing w:val="-4"/>
        </w:rPr>
        <w:t xml:space="preserve"> </w:t>
      </w:r>
      <w:r>
        <w:rPr/>
        <w:t>programa,</w:t>
      </w:r>
      <w:r>
        <w:rPr>
          <w:spacing w:val="-5"/>
        </w:rPr>
        <w:t xml:space="preserve"> </w:t>
      </w:r>
      <w:r>
        <w:rPr/>
        <w:t>algunos</w:t>
      </w:r>
      <w:r>
        <w:rPr>
          <w:spacing w:val="-5"/>
        </w:rPr>
        <w:t xml:space="preserve"> </w:t>
      </w:r>
      <w:r>
        <w:rPr/>
        <w:t>programas</w:t>
      </w:r>
      <w:r>
        <w:rPr>
          <w:spacing w:val="-5"/>
        </w:rPr>
        <w:t xml:space="preserve"> </w:t>
      </w:r>
      <w:r>
        <w:rPr/>
        <w:t>también</w:t>
      </w:r>
      <w:r>
        <w:rPr>
          <w:spacing w:val="-4"/>
        </w:rPr>
        <w:t xml:space="preserve"> </w:t>
      </w:r>
      <w:r>
        <w:rPr/>
        <w:t>buscan valores almacenados en el entorno para ajustar su comportamiento. Sabiendo ésto, podemos usar el entorno para personalizar nuestra experiencia con el shell.</w:t>
      </w:r>
    </w:p>
    <w:p>
      <w:pPr>
        <w:pStyle w:val="BodyText"/>
        <w:ind w:left="0" w:right="0"/>
        <w:rPr/>
      </w:pPr>
      <w:r>
        <w:rPr/>
      </w:r>
    </w:p>
    <w:p>
      <w:pPr>
        <w:pStyle w:val="BodyText"/>
        <w:spacing w:before="1" w:after="0"/>
        <w:rPr/>
      </w:pPr>
      <w:r>
        <w:rPr/>
        <w:t>En</w:t>
      </w:r>
      <w:r>
        <w:rPr>
          <w:spacing w:val="-4"/>
        </w:rPr>
        <w:t xml:space="preserve"> </w:t>
      </w:r>
      <w:r>
        <w:rPr/>
        <w:t>éste</w:t>
      </w:r>
      <w:r>
        <w:rPr>
          <w:spacing w:val="-4"/>
        </w:rPr>
        <w:t xml:space="preserve"> </w:t>
      </w:r>
      <w:r>
        <w:rPr/>
        <w:t>capítulo,</w:t>
      </w:r>
      <w:r>
        <w:rPr>
          <w:spacing w:val="-3"/>
        </w:rPr>
        <w:t xml:space="preserve"> </w:t>
      </w:r>
      <w:r>
        <w:rPr/>
        <w:t>trabajaremos</w:t>
      </w:r>
      <w:r>
        <w:rPr>
          <w:spacing w:val="-4"/>
        </w:rPr>
        <w:t xml:space="preserve"> </w:t>
      </w:r>
      <w:r>
        <w:rPr/>
        <w:t>con</w:t>
      </w:r>
      <w:r>
        <w:rPr>
          <w:spacing w:val="-4"/>
        </w:rPr>
        <w:t xml:space="preserve"> </w:t>
      </w:r>
      <w:r>
        <w:rPr/>
        <w:t>los</w:t>
      </w:r>
      <w:r>
        <w:rPr>
          <w:spacing w:val="-4"/>
        </w:rPr>
        <w:t xml:space="preserve"> </w:t>
      </w:r>
      <w:r>
        <w:rPr/>
        <w:t>siguientes</w:t>
      </w:r>
      <w:r>
        <w:rPr>
          <w:spacing w:val="-3"/>
        </w:rPr>
        <w:t xml:space="preserve"> </w:t>
      </w:r>
      <w:r>
        <w:rPr>
          <w:spacing w:val="-2"/>
        </w:rPr>
        <w:t>comandos:</w:t>
      </w:r>
    </w:p>
    <w:p>
      <w:pPr>
        <w:pStyle w:val="ListParagraph"/>
        <w:numPr>
          <w:ilvl w:val="0"/>
          <w:numId w:val="75"/>
        </w:numPr>
        <w:tabs>
          <w:tab w:val="clear" w:pos="720"/>
          <w:tab w:val="left" w:pos="863" w:leader="none"/>
        </w:tabs>
        <w:spacing w:lineRule="auto" w:line="240" w:before="142" w:after="0"/>
        <w:ind w:hanging="283" w:left="863" w:right="0"/>
        <w:jc w:val="left"/>
        <w:rPr>
          <w:sz w:val="24"/>
        </w:rPr>
      </w:pPr>
      <w:r>
        <w:rPr>
          <w:rFonts w:ascii="Courier New" w:hAnsi="Courier New"/>
          <w:sz w:val="24"/>
        </w:rPr>
        <w:t>printenv</w:t>
      </w:r>
      <w:r>
        <w:rPr>
          <w:rFonts w:ascii="Courier New" w:hAnsi="Courier New"/>
          <w:spacing w:val="-85"/>
          <w:sz w:val="24"/>
        </w:rPr>
        <w:t xml:space="preserve"> </w:t>
      </w:r>
      <w:r>
        <w:rPr>
          <w:sz w:val="24"/>
        </w:rPr>
        <w:t>–</w:t>
      </w:r>
      <w:r>
        <w:rPr>
          <w:spacing w:val="-5"/>
          <w:sz w:val="24"/>
        </w:rPr>
        <w:t xml:space="preserve"> </w:t>
      </w:r>
      <w:r>
        <w:rPr>
          <w:sz w:val="24"/>
        </w:rPr>
        <w:t>Imprime</w:t>
      </w:r>
      <w:r>
        <w:rPr>
          <w:spacing w:val="-4"/>
          <w:sz w:val="24"/>
        </w:rPr>
        <w:t xml:space="preserve"> </w:t>
      </w:r>
      <w:r>
        <w:rPr>
          <w:sz w:val="24"/>
        </w:rPr>
        <w:t>parte</w:t>
      </w:r>
      <w:r>
        <w:rPr>
          <w:spacing w:val="-1"/>
          <w:sz w:val="24"/>
        </w:rPr>
        <w:t xml:space="preserve"> </w:t>
      </w:r>
      <w:r>
        <w:rPr>
          <w:sz w:val="24"/>
        </w:rPr>
        <w:t>o</w:t>
      </w:r>
      <w:r>
        <w:rPr>
          <w:spacing w:val="-3"/>
          <w:sz w:val="24"/>
        </w:rPr>
        <w:t xml:space="preserve"> </w:t>
      </w:r>
      <w:r>
        <w:rPr>
          <w:sz w:val="24"/>
        </w:rPr>
        <w:t>todo</w:t>
      </w:r>
      <w:r>
        <w:rPr>
          <w:spacing w:val="-2"/>
          <w:sz w:val="24"/>
        </w:rPr>
        <w:t xml:space="preserve"> </w:t>
      </w:r>
      <w:r>
        <w:rPr>
          <w:sz w:val="24"/>
        </w:rPr>
        <w:t>el</w:t>
      </w:r>
      <w:r>
        <w:rPr>
          <w:spacing w:val="-1"/>
          <w:sz w:val="24"/>
        </w:rPr>
        <w:t xml:space="preserve"> </w:t>
      </w:r>
      <w:r>
        <w:rPr>
          <w:spacing w:val="-2"/>
          <w:sz w:val="24"/>
        </w:rPr>
        <w:t>entorno</w:t>
      </w:r>
    </w:p>
    <w:p>
      <w:pPr>
        <w:pStyle w:val="ListParagraph"/>
        <w:numPr>
          <w:ilvl w:val="0"/>
          <w:numId w:val="75"/>
        </w:numPr>
        <w:tabs>
          <w:tab w:val="clear" w:pos="720"/>
          <w:tab w:val="left" w:pos="863" w:leader="none"/>
        </w:tabs>
        <w:spacing w:lineRule="auto" w:line="240" w:before="21" w:after="0"/>
        <w:ind w:hanging="283" w:left="863" w:right="0"/>
        <w:jc w:val="left"/>
        <w:rPr>
          <w:sz w:val="24"/>
        </w:rPr>
      </w:pPr>
      <w:r>
        <w:rPr>
          <w:rFonts w:ascii="Courier New" w:hAnsi="Courier New"/>
          <w:sz w:val="24"/>
        </w:rPr>
        <w:t>set</w:t>
      </w:r>
      <w:r>
        <w:rPr>
          <w:rFonts w:ascii="Courier New" w:hAnsi="Courier New"/>
          <w:spacing w:val="-85"/>
          <w:sz w:val="24"/>
        </w:rPr>
        <w:t xml:space="preserve"> </w:t>
      </w:r>
      <w:r>
        <w:rPr>
          <w:sz w:val="24"/>
        </w:rPr>
        <w:t>–</w:t>
      </w:r>
      <w:r>
        <w:rPr>
          <w:spacing w:val="-6"/>
          <w:sz w:val="24"/>
        </w:rPr>
        <w:t xml:space="preserve"> </w:t>
      </w:r>
      <w:r>
        <w:rPr>
          <w:sz w:val="24"/>
        </w:rPr>
        <w:t>Establece</w:t>
      </w:r>
      <w:r>
        <w:rPr>
          <w:spacing w:val="-4"/>
          <w:sz w:val="24"/>
        </w:rPr>
        <w:t xml:space="preserve"> </w:t>
      </w:r>
      <w:r>
        <w:rPr>
          <w:sz w:val="24"/>
        </w:rPr>
        <w:t>opciones</w:t>
      </w:r>
      <w:r>
        <w:rPr>
          <w:spacing w:val="-3"/>
          <w:sz w:val="24"/>
        </w:rPr>
        <w:t xml:space="preserve"> </w:t>
      </w:r>
      <w:r>
        <w:rPr>
          <w:sz w:val="24"/>
        </w:rPr>
        <w:t>del</w:t>
      </w:r>
      <w:r>
        <w:rPr>
          <w:spacing w:val="-1"/>
          <w:sz w:val="24"/>
        </w:rPr>
        <w:t xml:space="preserve"> </w:t>
      </w:r>
      <w:r>
        <w:rPr>
          <w:spacing w:val="-4"/>
          <w:sz w:val="24"/>
        </w:rPr>
        <w:t>shell</w:t>
      </w:r>
    </w:p>
    <w:p>
      <w:pPr>
        <w:pStyle w:val="ListParagraph"/>
        <w:numPr>
          <w:ilvl w:val="0"/>
          <w:numId w:val="75"/>
        </w:numPr>
        <w:tabs>
          <w:tab w:val="clear" w:pos="720"/>
          <w:tab w:val="left" w:pos="863" w:leader="none"/>
        </w:tabs>
        <w:spacing w:lineRule="auto" w:line="240" w:before="22" w:after="0"/>
        <w:ind w:hanging="283" w:left="863" w:right="0"/>
        <w:jc w:val="left"/>
        <w:rPr>
          <w:sz w:val="24"/>
        </w:rPr>
      </w:pPr>
      <w:r>
        <w:rPr>
          <w:rFonts w:ascii="Courier New" w:hAnsi="Courier New"/>
          <w:sz w:val="24"/>
        </w:rPr>
        <w:t>export</w:t>
      </w:r>
      <w:r>
        <w:rPr>
          <w:rFonts w:ascii="Courier New" w:hAnsi="Courier New"/>
          <w:spacing w:val="-85"/>
          <w:sz w:val="24"/>
        </w:rPr>
        <w:t xml:space="preserve"> </w:t>
      </w:r>
      <w:r>
        <w:rPr>
          <w:sz w:val="24"/>
        </w:rPr>
        <w:t>–</w:t>
      </w:r>
      <w:r>
        <w:rPr>
          <w:spacing w:val="-6"/>
          <w:sz w:val="24"/>
        </w:rPr>
        <w:t xml:space="preserve"> </w:t>
      </w:r>
      <w:r>
        <w:rPr>
          <w:sz w:val="24"/>
        </w:rPr>
        <w:t>Exporta</w:t>
      </w:r>
      <w:r>
        <w:rPr>
          <w:spacing w:val="-1"/>
          <w:sz w:val="24"/>
        </w:rPr>
        <w:t xml:space="preserve"> </w:t>
      </w:r>
      <w:r>
        <w:rPr>
          <w:sz w:val="24"/>
        </w:rPr>
        <w:t>el</w:t>
      </w:r>
      <w:r>
        <w:rPr>
          <w:spacing w:val="-4"/>
          <w:sz w:val="24"/>
        </w:rPr>
        <w:t xml:space="preserve"> </w:t>
      </w:r>
      <w:r>
        <w:rPr>
          <w:sz w:val="24"/>
        </w:rPr>
        <w:t>entorno</w:t>
      </w:r>
      <w:r>
        <w:rPr>
          <w:spacing w:val="-2"/>
          <w:sz w:val="24"/>
        </w:rPr>
        <w:t xml:space="preserve"> </w:t>
      </w:r>
      <w:r>
        <w:rPr>
          <w:sz w:val="24"/>
        </w:rPr>
        <w:t>a</w:t>
      </w:r>
      <w:r>
        <w:rPr>
          <w:spacing w:val="-3"/>
          <w:sz w:val="24"/>
        </w:rPr>
        <w:t xml:space="preserve"> </w:t>
      </w:r>
      <w:r>
        <w:rPr>
          <w:sz w:val="24"/>
        </w:rPr>
        <w:t>los</w:t>
      </w:r>
      <w:r>
        <w:rPr>
          <w:spacing w:val="-3"/>
          <w:sz w:val="24"/>
        </w:rPr>
        <w:t xml:space="preserve"> </w:t>
      </w:r>
      <w:r>
        <w:rPr>
          <w:sz w:val="24"/>
        </w:rPr>
        <w:t>programas</w:t>
      </w:r>
      <w:r>
        <w:rPr>
          <w:spacing w:val="-1"/>
          <w:sz w:val="24"/>
        </w:rPr>
        <w:t xml:space="preserve"> </w:t>
      </w:r>
      <w:r>
        <w:rPr>
          <w:sz w:val="24"/>
        </w:rPr>
        <w:t>que</w:t>
      </w:r>
      <w:r>
        <w:rPr>
          <w:spacing w:val="-3"/>
          <w:sz w:val="24"/>
        </w:rPr>
        <w:t xml:space="preserve"> </w:t>
      </w:r>
      <w:r>
        <w:rPr>
          <w:sz w:val="24"/>
        </w:rPr>
        <w:t>se</w:t>
      </w:r>
      <w:r>
        <w:rPr>
          <w:spacing w:val="-4"/>
          <w:sz w:val="24"/>
        </w:rPr>
        <w:t xml:space="preserve"> </w:t>
      </w:r>
      <w:r>
        <w:rPr>
          <w:sz w:val="24"/>
        </w:rPr>
        <w:t>ejecuten</w:t>
      </w:r>
      <w:r>
        <w:rPr>
          <w:spacing w:val="-3"/>
          <w:sz w:val="24"/>
        </w:rPr>
        <w:t xml:space="preserve"> </w:t>
      </w:r>
      <w:r>
        <w:rPr>
          <w:sz w:val="24"/>
        </w:rPr>
        <w:t>a</w:t>
      </w:r>
      <w:r>
        <w:rPr>
          <w:spacing w:val="-1"/>
          <w:sz w:val="24"/>
        </w:rPr>
        <w:t xml:space="preserve"> </w:t>
      </w:r>
      <w:r>
        <w:rPr>
          <w:spacing w:val="-2"/>
          <w:sz w:val="24"/>
        </w:rPr>
        <w:t>continuación</w:t>
      </w:r>
    </w:p>
    <w:p>
      <w:pPr>
        <w:pStyle w:val="ListParagraph"/>
        <w:numPr>
          <w:ilvl w:val="0"/>
          <w:numId w:val="75"/>
        </w:numPr>
        <w:tabs>
          <w:tab w:val="clear" w:pos="720"/>
          <w:tab w:val="left" w:pos="863" w:leader="none"/>
        </w:tabs>
        <w:spacing w:lineRule="auto" w:line="240" w:before="21" w:after="0"/>
        <w:ind w:hanging="283" w:left="863" w:right="0"/>
        <w:jc w:val="left"/>
        <w:rPr>
          <w:sz w:val="24"/>
        </w:rPr>
      </w:pPr>
      <w:r>
        <w:rPr>
          <w:rFonts w:ascii="Courier New" w:hAnsi="Courier New"/>
          <w:sz w:val="24"/>
        </w:rPr>
        <w:t>alias</w:t>
      </w:r>
      <w:r>
        <w:rPr>
          <w:rFonts w:ascii="Courier New" w:hAnsi="Courier New"/>
          <w:spacing w:val="-85"/>
          <w:sz w:val="24"/>
        </w:rPr>
        <w:t xml:space="preserve"> </w:t>
      </w:r>
      <w:r>
        <w:rPr>
          <w:sz w:val="24"/>
        </w:rPr>
        <w:t>–</w:t>
      </w:r>
      <w:r>
        <w:rPr>
          <w:spacing w:val="-4"/>
          <w:sz w:val="24"/>
        </w:rPr>
        <w:t xml:space="preserve"> </w:t>
      </w:r>
      <w:r>
        <w:rPr>
          <w:sz w:val="24"/>
        </w:rPr>
        <w:t>Crea</w:t>
      </w:r>
      <w:r>
        <w:rPr>
          <w:spacing w:val="-3"/>
          <w:sz w:val="24"/>
        </w:rPr>
        <w:t xml:space="preserve"> </w:t>
      </w:r>
      <w:r>
        <w:rPr>
          <w:sz w:val="24"/>
        </w:rPr>
        <w:t>un</w:t>
      </w:r>
      <w:r>
        <w:rPr>
          <w:spacing w:val="-1"/>
          <w:sz w:val="24"/>
        </w:rPr>
        <w:t xml:space="preserve"> </w:t>
      </w:r>
      <w:r>
        <w:rPr>
          <w:sz w:val="24"/>
        </w:rPr>
        <w:t>alias</w:t>
      </w:r>
      <w:r>
        <w:rPr>
          <w:spacing w:val="-2"/>
          <w:sz w:val="24"/>
        </w:rPr>
        <w:t xml:space="preserve"> </w:t>
      </w:r>
      <w:r>
        <w:rPr>
          <w:sz w:val="24"/>
        </w:rPr>
        <w:t>para</w:t>
      </w:r>
      <w:r>
        <w:rPr>
          <w:spacing w:val="-1"/>
          <w:sz w:val="24"/>
        </w:rPr>
        <w:t xml:space="preserve"> </w:t>
      </w:r>
      <w:r>
        <w:rPr>
          <w:sz w:val="24"/>
        </w:rPr>
        <w:t>un</w:t>
      </w:r>
      <w:r>
        <w:rPr>
          <w:spacing w:val="-1"/>
          <w:sz w:val="24"/>
        </w:rPr>
        <w:t xml:space="preserve"> </w:t>
      </w:r>
      <w:r>
        <w:rPr>
          <w:spacing w:val="-2"/>
          <w:sz w:val="24"/>
        </w:rPr>
        <w:t>comando</w:t>
      </w:r>
    </w:p>
    <w:p>
      <w:pPr>
        <w:pStyle w:val="BodyText"/>
        <w:spacing w:before="4" w:after="0"/>
        <w:ind w:left="0" w:right="0"/>
        <w:rPr>
          <w:sz w:val="31"/>
        </w:rPr>
      </w:pPr>
      <w:r>
        <w:rPr>
          <w:sz w:val="31"/>
        </w:rPr>
      </w:r>
    </w:p>
    <w:p>
      <w:pPr>
        <w:pStyle w:val="Heading1"/>
        <w:rPr/>
      </w:pPr>
      <w:r>
        <w:rPr/>
        <w:t>¿Qué</w:t>
      </w:r>
      <w:r>
        <w:rPr>
          <w:spacing w:val="-3"/>
        </w:rPr>
        <w:t xml:space="preserve"> </w:t>
      </w:r>
      <w:r>
        <w:rPr/>
        <w:t>se</w:t>
      </w:r>
      <w:r>
        <w:rPr>
          <w:spacing w:val="-1"/>
        </w:rPr>
        <w:t xml:space="preserve"> </w:t>
      </w:r>
      <w:r>
        <w:rPr/>
        <w:t>almacena en</w:t>
      </w:r>
      <w:r>
        <w:rPr>
          <w:spacing w:val="-3"/>
        </w:rPr>
        <w:t xml:space="preserve"> </w:t>
      </w:r>
      <w:r>
        <w:rPr/>
        <w:t>el</w:t>
      </w:r>
      <w:r>
        <w:rPr>
          <w:spacing w:val="-1"/>
        </w:rPr>
        <w:t xml:space="preserve"> </w:t>
      </w:r>
      <w:r>
        <w:rPr>
          <w:spacing w:val="-2"/>
        </w:rPr>
        <w:t>entorno?</w:t>
      </w:r>
    </w:p>
    <w:p>
      <w:pPr>
        <w:pStyle w:val="BodyText"/>
        <w:spacing w:before="119" w:after="0"/>
        <w:ind w:left="155" w:right="135"/>
        <w:rPr/>
      </w:pPr>
      <w:r>
        <w:rPr/>
        <w:t xml:space="preserve">El shell almacena dos tipos básicos de datos en el entorno, con </w:t>
      </w:r>
      <w:r>
        <w:rPr>
          <w:rFonts w:ascii="Courier New" w:hAnsi="Courier New"/>
        </w:rPr>
        <w:t>bash</w:t>
      </w:r>
      <w:r>
        <w:rPr/>
        <w:t xml:space="preserve">, los dos tipos son casi indistinguibles. Hay </w:t>
      </w:r>
      <w:r>
        <w:rPr>
          <w:i/>
        </w:rPr>
        <w:t xml:space="preserve">variables de entorno </w:t>
      </w:r>
      <w:r>
        <w:rPr/>
        <w:t xml:space="preserve">y </w:t>
      </w:r>
      <w:r>
        <w:rPr>
          <w:i/>
        </w:rPr>
        <w:t>variables de shell</w:t>
      </w:r>
      <w:r>
        <w:rPr/>
        <w:t xml:space="preserve">. Las variables de shell son bits de datos puestos allí por </w:t>
      </w:r>
      <w:r>
        <w:rPr>
          <w:rFonts w:ascii="Courier New" w:hAnsi="Courier New"/>
        </w:rPr>
        <w:t>bash</w:t>
      </w:r>
      <w:r>
        <w:rPr/>
        <w:t>, y las variables de entorno son básicamente todo lo demás.</w:t>
      </w:r>
      <w:r>
        <w:rPr>
          <w:spacing w:val="-12"/>
        </w:rPr>
        <w:t xml:space="preserve"> </w:t>
      </w:r>
      <w:r>
        <w:rPr/>
        <w:t>Además de las</w:t>
      </w:r>
      <w:r>
        <w:rPr>
          <w:spacing w:val="-2"/>
        </w:rPr>
        <w:t xml:space="preserve"> </w:t>
      </w:r>
      <w:r>
        <w:rPr/>
        <w:t>variables,</w:t>
      </w:r>
      <w:r>
        <w:rPr>
          <w:spacing w:val="-3"/>
        </w:rPr>
        <w:t xml:space="preserve"> </w:t>
      </w:r>
      <w:r>
        <w:rPr/>
        <w:t>el</w:t>
      </w:r>
      <w:r>
        <w:rPr>
          <w:spacing w:val="-5"/>
        </w:rPr>
        <w:t xml:space="preserve"> </w:t>
      </w:r>
      <w:r>
        <w:rPr/>
        <w:t>shell</w:t>
      </w:r>
      <w:r>
        <w:rPr>
          <w:spacing w:val="-3"/>
        </w:rPr>
        <w:t xml:space="preserve"> </w:t>
      </w:r>
      <w:r>
        <w:rPr/>
        <w:t>también</w:t>
      </w:r>
      <w:r>
        <w:rPr>
          <w:spacing w:val="-4"/>
        </w:rPr>
        <w:t xml:space="preserve"> </w:t>
      </w:r>
      <w:r>
        <w:rPr/>
        <w:t>almacena</w:t>
      </w:r>
      <w:r>
        <w:rPr>
          <w:spacing w:val="-5"/>
        </w:rPr>
        <w:t xml:space="preserve"> </w:t>
      </w:r>
      <w:r>
        <w:rPr/>
        <w:t>algunos</w:t>
      </w:r>
      <w:r>
        <w:rPr>
          <w:spacing w:val="-4"/>
        </w:rPr>
        <w:t xml:space="preserve"> </w:t>
      </w:r>
      <w:r>
        <w:rPr/>
        <w:t>datos</w:t>
      </w:r>
      <w:r>
        <w:rPr>
          <w:spacing w:val="-4"/>
        </w:rPr>
        <w:t xml:space="preserve"> </w:t>
      </w:r>
      <w:r>
        <w:rPr/>
        <w:t>programáticos,</w:t>
      </w:r>
      <w:r>
        <w:rPr>
          <w:spacing w:val="-4"/>
        </w:rPr>
        <w:t xml:space="preserve"> </w:t>
      </w:r>
      <w:r>
        <w:rPr/>
        <w:t xml:space="preserve">llamados </w:t>
      </w:r>
      <w:r>
        <w:rPr>
          <w:i/>
        </w:rPr>
        <w:t>alias</w:t>
      </w:r>
      <w:r>
        <w:rPr>
          <w:i/>
          <w:spacing w:val="-2"/>
        </w:rPr>
        <w:t xml:space="preserve"> </w:t>
      </w:r>
      <w:r>
        <w:rPr/>
        <w:t>y</w:t>
      </w:r>
      <w:r>
        <w:rPr>
          <w:spacing w:val="-4"/>
        </w:rPr>
        <w:t xml:space="preserve"> </w:t>
      </w:r>
      <w:r>
        <w:rPr>
          <w:i/>
        </w:rPr>
        <w:t>funciones</w:t>
      </w:r>
      <w:r>
        <w:rPr>
          <w:i/>
          <w:spacing w:val="-2"/>
        </w:rPr>
        <w:t xml:space="preserve"> </w:t>
      </w:r>
      <w:r>
        <w:rPr>
          <w:i/>
        </w:rPr>
        <w:t>de shell</w:t>
      </w:r>
      <w:r>
        <w:rPr/>
        <w:t>.</w:t>
      </w:r>
      <w:r>
        <w:rPr>
          <w:spacing w:val="-1"/>
        </w:rPr>
        <w:t xml:space="preserve"> </w:t>
      </w:r>
      <w:r>
        <w:rPr/>
        <w:t>Veremos los alias en el Capítulo 5, y las funciones de shell (que están relacionadas con los scripts de shell) las veremos en la Parte 4.</w:t>
      </w:r>
    </w:p>
    <w:p>
      <w:pPr>
        <w:pStyle w:val="BodyText"/>
        <w:spacing w:before="4" w:after="0"/>
        <w:ind w:left="0" w:right="0"/>
        <w:rPr>
          <w:sz w:val="31"/>
        </w:rPr>
      </w:pPr>
      <w:r>
        <w:rPr>
          <w:sz w:val="31"/>
        </w:rPr>
      </w:r>
    </w:p>
    <w:p>
      <w:pPr>
        <w:pStyle w:val="Heading1"/>
        <w:rPr/>
      </w:pPr>
      <w:r>
        <w:rPr/>
        <w:t>Examinando</w:t>
      </w:r>
      <w:r>
        <w:rPr>
          <w:spacing w:val="-1"/>
        </w:rPr>
        <w:t xml:space="preserve"> </w:t>
      </w:r>
      <w:r>
        <w:rPr/>
        <w:t>el</w:t>
      </w:r>
      <w:r>
        <w:rPr>
          <w:spacing w:val="-1"/>
        </w:rPr>
        <w:t xml:space="preserve"> </w:t>
      </w:r>
      <w:r>
        <w:rPr>
          <w:spacing w:val="-2"/>
        </w:rPr>
        <w:t>entorno</w:t>
      </w:r>
    </w:p>
    <w:p>
      <w:pPr>
        <w:pStyle w:val="BodyText"/>
        <w:spacing w:before="120" w:after="0"/>
        <w:ind w:left="155" w:right="135"/>
        <w:rPr/>
      </w:pPr>
      <w:r>
        <w:rPr/>
        <w:t xml:space="preserve">Para ver que hay almacenado en el entorno, podemos usar el set integrado en </w:t>
      </w:r>
      <w:r>
        <w:rPr>
          <w:rFonts w:ascii="Courier New" w:hAnsi="Courier New"/>
        </w:rPr>
        <w:t>bash</w:t>
      </w:r>
      <w:r>
        <w:rPr>
          <w:rFonts w:ascii="Courier New" w:hAnsi="Courier New"/>
          <w:spacing w:val="-80"/>
        </w:rPr>
        <w:t xml:space="preserve"> </w:t>
      </w:r>
      <w:r>
        <w:rPr/>
        <w:t xml:space="preserve">o el programa </w:t>
      </w:r>
      <w:r>
        <w:rPr>
          <w:rFonts w:ascii="Courier New" w:hAnsi="Courier New"/>
        </w:rPr>
        <w:t>printenv</w:t>
      </w:r>
      <w:r>
        <w:rPr/>
        <w:t>. El comando set nos mostrará tanto las variables del shell como las del entorno, mientras</w:t>
      </w:r>
      <w:r>
        <w:rPr>
          <w:spacing w:val="-7"/>
        </w:rPr>
        <w:t xml:space="preserve"> </w:t>
      </w:r>
      <w:r>
        <w:rPr/>
        <w:t>que</w:t>
      </w:r>
      <w:r>
        <w:rPr>
          <w:spacing w:val="-2"/>
        </w:rPr>
        <w:t xml:space="preserve"> </w:t>
      </w:r>
      <w:r>
        <w:rPr>
          <w:rFonts w:ascii="Courier New" w:hAnsi="Courier New"/>
        </w:rPr>
        <w:t>printenv</w:t>
      </w:r>
      <w:r>
        <w:rPr>
          <w:rFonts w:ascii="Courier New" w:hAnsi="Courier New"/>
          <w:spacing w:val="-85"/>
        </w:rPr>
        <w:t xml:space="preserve"> </w:t>
      </w:r>
      <w:r>
        <w:rPr/>
        <w:t>sólo</w:t>
      </w:r>
      <w:r>
        <w:rPr>
          <w:spacing w:val="-3"/>
        </w:rPr>
        <w:t xml:space="preserve"> </w:t>
      </w:r>
      <w:r>
        <w:rPr/>
        <w:t>mostrará</w:t>
      </w:r>
      <w:r>
        <w:rPr>
          <w:spacing w:val="-3"/>
        </w:rPr>
        <w:t xml:space="preserve"> </w:t>
      </w:r>
      <w:r>
        <w:rPr/>
        <w:t>éstas</w:t>
      </w:r>
      <w:r>
        <w:rPr>
          <w:spacing w:val="-4"/>
        </w:rPr>
        <w:t xml:space="preserve"> </w:t>
      </w:r>
      <w:r>
        <w:rPr/>
        <w:t>últimas.</w:t>
      </w:r>
      <w:r>
        <w:rPr>
          <w:spacing w:val="-4"/>
        </w:rPr>
        <w:t xml:space="preserve"> </w:t>
      </w:r>
      <w:r>
        <w:rPr/>
        <w:t>Como</w:t>
      </w:r>
      <w:r>
        <w:rPr>
          <w:spacing w:val="-4"/>
        </w:rPr>
        <w:t xml:space="preserve"> </w:t>
      </w:r>
      <w:r>
        <w:rPr/>
        <w:t>nuestra</w:t>
      </w:r>
      <w:r>
        <w:rPr>
          <w:spacing w:val="-3"/>
        </w:rPr>
        <w:t xml:space="preserve"> </w:t>
      </w:r>
      <w:r>
        <w:rPr/>
        <w:t>lista</w:t>
      </w:r>
      <w:r>
        <w:rPr>
          <w:spacing w:val="-3"/>
        </w:rPr>
        <w:t xml:space="preserve"> </w:t>
      </w:r>
      <w:r>
        <w:rPr/>
        <w:t>de</w:t>
      </w:r>
      <w:r>
        <w:rPr>
          <w:spacing w:val="-5"/>
        </w:rPr>
        <w:t xml:space="preserve"> </w:t>
      </w:r>
      <w:r>
        <w:rPr/>
        <w:t>contenidos</w:t>
      </w:r>
      <w:r>
        <w:rPr>
          <w:spacing w:val="-4"/>
        </w:rPr>
        <w:t xml:space="preserve"> </w:t>
      </w:r>
      <w:r>
        <w:rPr/>
        <w:t>del</w:t>
      </w:r>
      <w:r>
        <w:rPr>
          <w:spacing w:val="-5"/>
        </w:rPr>
        <w:t xml:space="preserve"> </w:t>
      </w:r>
      <w:r>
        <w:rPr/>
        <w:t xml:space="preserve">entorno será muy larga, es mejor pasar la salida de cada comando por un pipe hacia </w:t>
      </w:r>
      <w:r>
        <w:rPr>
          <w:rFonts w:ascii="Courier New" w:hAnsi="Courier New"/>
        </w:rPr>
        <w:t>less</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printenv</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pacing w:val="-4"/>
          <w:sz w:val="24"/>
        </w:rPr>
        <w:t>less</w:t>
      </w:r>
    </w:p>
    <w:p>
      <w:pPr>
        <w:pStyle w:val="BodyText"/>
        <w:ind w:left="0" w:right="0"/>
        <w:rPr>
          <w:rFonts w:ascii="Courier New" w:hAnsi="Courier New"/>
          <w:b/>
          <w:sz w:val="25"/>
        </w:rPr>
      </w:pPr>
      <w:r>
        <w:rPr>
          <w:rFonts w:ascii="Courier New" w:hAnsi="Courier New"/>
          <w:b/>
          <w:sz w:val="25"/>
        </w:rPr>
      </w:r>
    </w:p>
    <w:p>
      <w:pPr>
        <w:pStyle w:val="BodyText"/>
        <w:rPr/>
      </w:pPr>
      <w:r>
        <w:rPr/>
        <w:t>Hacíendolo,</w:t>
      </w:r>
      <w:r>
        <w:rPr>
          <w:spacing w:val="-5"/>
        </w:rPr>
        <w:t xml:space="preserve"> </w:t>
      </w:r>
      <w:r>
        <w:rPr/>
        <w:t>deberíamos</w:t>
      </w:r>
      <w:r>
        <w:rPr>
          <w:spacing w:val="-4"/>
        </w:rPr>
        <w:t xml:space="preserve"> </w:t>
      </w:r>
      <w:r>
        <w:rPr/>
        <w:t>obtener</w:t>
      </w:r>
      <w:r>
        <w:rPr>
          <w:spacing w:val="-4"/>
        </w:rPr>
        <w:t xml:space="preserve"> </w:t>
      </w:r>
      <w:r>
        <w:rPr/>
        <w:t>algo</w:t>
      </w:r>
      <w:r>
        <w:rPr>
          <w:spacing w:val="-3"/>
        </w:rPr>
        <w:t xml:space="preserve"> </w:t>
      </w:r>
      <w:r>
        <w:rPr/>
        <w:t>parecido</w:t>
      </w:r>
      <w:r>
        <w:rPr>
          <w:spacing w:val="-3"/>
        </w:rPr>
        <w:t xml:space="preserve"> </w:t>
      </w:r>
      <w:r>
        <w:rPr/>
        <w:t>a</w:t>
      </w:r>
      <w:r>
        <w:rPr>
          <w:spacing w:val="-5"/>
        </w:rPr>
        <w:t xml:space="preserve"> </w:t>
      </w:r>
      <w:r>
        <w:rPr>
          <w:spacing w:val="-2"/>
        </w:rPr>
        <w:t>ésto:</w:t>
      </w:r>
    </w:p>
    <w:p>
      <w:pPr>
        <w:pStyle w:val="BodyText"/>
        <w:spacing w:before="120" w:after="0"/>
        <w:ind w:left="724" w:right="0"/>
        <w:rPr>
          <w:rFonts w:ascii="Courier New" w:hAnsi="Courier New"/>
        </w:rPr>
      </w:pPr>
      <w:r>
        <w:rPr>
          <w:rFonts w:ascii="Courier New" w:hAnsi="Courier New"/>
          <w:spacing w:val="-2"/>
        </w:rPr>
        <w:t>KDE_MULTIHEAD=falseSSH_AGENT_PID=6666HOSTNAME=linuxboxGPG_A</w:t>
      </w:r>
    </w:p>
    <w:p>
      <w:pPr>
        <w:pStyle w:val="BodyText"/>
        <w:spacing w:before="1" w:after="0"/>
        <w:ind w:left="724" w:right="699"/>
        <w:rPr>
          <w:rFonts w:ascii="Courier New" w:hAnsi="Courier New"/>
        </w:rPr>
      </w:pPr>
      <w:r>
        <w:rPr>
          <w:rFonts w:ascii="Courier New" w:hAnsi="Courier New"/>
          <w:spacing w:val="-2"/>
        </w:rPr>
        <w:t>GENT_INFO=/tmp/gpg-PdOt7g/S.gpg- agent:6689:1SHELL=/bin/bashTERM=xtermXDG_MENU_PREFIX=kde- HISTSIZE=1000XDG_SESSION_COOKIE=6d7b05c65846c3eaf3101b0046b d2b00-1208521990.996705-1177056199GTK2_RC_FILES=/etc/gtk-</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699"/>
        <w:rPr>
          <w:rFonts w:ascii="Courier New" w:hAnsi="Courier New"/>
        </w:rPr>
      </w:pPr>
      <w:r>
        <w:rPr>
          <w:rFonts w:ascii="Courier New" w:hAnsi="Courier New"/>
          <w:spacing w:val="-2"/>
        </w:rPr>
        <w:t>2.0/gtkrc:/home/me/.gtkrc- 2.0:/home/me/.kde/share/config/gtkrc- 2.0GTK_RC_FILES=/etc/gtk/gtkrc:/home/me/.gtkrc:/home/me/.kd</w:t>
      </w:r>
    </w:p>
    <w:p>
      <w:pPr>
        <w:pStyle w:val="BodyText"/>
        <w:spacing w:before="74" w:after="0"/>
        <w:ind w:left="724" w:right="699"/>
        <w:rPr>
          <w:rFonts w:ascii="Courier New" w:hAnsi="Courier New"/>
        </w:rPr>
      </w:pPr>
      <w:r>
        <w:rPr>
          <w:rFonts w:ascii="Courier New" w:hAnsi="Courier New"/>
          <w:spacing w:val="-2"/>
        </w:rPr>
        <w:t>e/share/config/gtkrcGS_LIB=/home/me/.fontsWINDOWID=29360136 QTDIR=/usr/lib/qt-3.3QTINC=/usr/lib/qt- 3.3/includeKDE_FULL_SESSION=trueUSER=meLS_COLORS=no=00:fi=0</w:t>
      </w:r>
    </w:p>
    <w:p>
      <w:pPr>
        <w:pStyle w:val="BodyText"/>
        <w:ind w:left="724" w:right="0"/>
        <w:rPr>
          <w:rFonts w:ascii="Courier New" w:hAnsi="Courier New"/>
        </w:rPr>
      </w:pPr>
      <w:r>
        <w:rPr>
          <w:rFonts w:ascii="Courier New" w:hAnsi="Courier New"/>
          <w:spacing w:val="-2"/>
        </w:rPr>
        <w:t>0:di=00;34:ln=00;36:pi=40;33:so=00;35:bd=40;33;01:cd=40;33;</w:t>
      </w:r>
    </w:p>
    <w:p>
      <w:pPr>
        <w:pStyle w:val="BodyText"/>
        <w:ind w:left="724" w:right="0"/>
        <w:rPr>
          <w:rFonts w:ascii="Courier New" w:hAnsi="Courier New"/>
        </w:rPr>
      </w:pPr>
      <w:r>
        <w:rPr>
          <w:rFonts w:ascii="Courier New" w:hAnsi="Courier New"/>
          <w:spacing w:val="-2"/>
        </w:rPr>
        <w:t>01:or=01;05;37;41:mi=01;05;37;41:ex=00;32:*.cmd=00;32:*.exe</w:t>
      </w:r>
    </w:p>
    <w:p>
      <w:pPr>
        <w:pStyle w:val="Normal"/>
        <w:spacing w:before="1" w:after="0"/>
        <w:ind w:hanging="0" w:left="724" w:right="0"/>
        <w:jc w:val="left"/>
        <w:rPr>
          <w:rFonts w:ascii="Courier New" w:hAnsi="Courier New"/>
          <w:sz w:val="24"/>
        </w:rPr>
      </w:pPr>
      <w:r>
        <w:rPr>
          <w:rFonts w:ascii="Courier New" w:hAnsi="Courier New"/>
          <w:sz w:val="24"/>
        </w:rPr>
        <w:t>:</w:t>
      </w:r>
    </w:p>
    <w:p>
      <w:pPr>
        <w:pStyle w:val="BodyText"/>
        <w:ind w:left="0" w:right="0"/>
        <w:rPr>
          <w:rFonts w:ascii="Courier New" w:hAnsi="Courier New"/>
          <w:sz w:val="25"/>
        </w:rPr>
      </w:pPr>
      <w:r>
        <w:rPr>
          <w:rFonts w:ascii="Courier New" w:hAnsi="Courier New"/>
          <w:sz w:val="25"/>
        </w:rPr>
      </w:r>
    </w:p>
    <w:p>
      <w:pPr>
        <w:pStyle w:val="BodyText"/>
        <w:ind w:left="155" w:right="254"/>
        <w:rPr/>
      </w:pPr>
      <w:r>
        <w:rPr/>
        <w:t>Lo que vemos es una lista de las variables de entorno y sus valores. Por ejemplo, vemos una variable</w:t>
      </w:r>
      <w:r>
        <w:rPr>
          <w:spacing w:val="-7"/>
        </w:rPr>
        <w:t xml:space="preserve"> </w:t>
      </w:r>
      <w:r>
        <w:rPr/>
        <w:t>llamada</w:t>
      </w:r>
      <w:r>
        <w:rPr>
          <w:spacing w:val="-4"/>
        </w:rPr>
        <w:t xml:space="preserve"> </w:t>
      </w:r>
      <w:r>
        <w:rPr>
          <w:rFonts w:ascii="Courier New" w:hAnsi="Courier New"/>
        </w:rPr>
        <w:t>USER</w:t>
      </w:r>
      <w:r>
        <w:rPr/>
        <w:t>,</w:t>
      </w:r>
      <w:r>
        <w:rPr>
          <w:spacing w:val="-4"/>
        </w:rPr>
        <w:t xml:space="preserve"> </w:t>
      </w:r>
      <w:r>
        <w:rPr/>
        <w:t>que</w:t>
      </w:r>
      <w:r>
        <w:rPr>
          <w:spacing w:val="-3"/>
        </w:rPr>
        <w:t xml:space="preserve"> </w:t>
      </w:r>
      <w:r>
        <w:rPr/>
        <w:t>contiene</w:t>
      </w:r>
      <w:r>
        <w:rPr>
          <w:spacing w:val="-3"/>
        </w:rPr>
        <w:t xml:space="preserve"> </w:t>
      </w:r>
      <w:r>
        <w:rPr/>
        <w:t>el</w:t>
      </w:r>
      <w:r>
        <w:rPr>
          <w:spacing w:val="-3"/>
        </w:rPr>
        <w:t xml:space="preserve"> </w:t>
      </w:r>
      <w:r>
        <w:rPr/>
        <w:t>valor</w:t>
      </w:r>
      <w:r>
        <w:rPr>
          <w:spacing w:val="-4"/>
        </w:rPr>
        <w:t xml:space="preserve"> </w:t>
      </w:r>
      <w:r>
        <w:rPr/>
        <w:t>“me”.</w:t>
      </w:r>
      <w:r>
        <w:rPr>
          <w:spacing w:val="-4"/>
        </w:rPr>
        <w:t xml:space="preserve"> </w:t>
      </w:r>
      <w:r>
        <w:rPr/>
        <w:t>El</w:t>
      </w:r>
      <w:r>
        <w:rPr>
          <w:spacing w:val="-3"/>
        </w:rPr>
        <w:t xml:space="preserve"> </w:t>
      </w:r>
      <w:r>
        <w:rPr/>
        <w:t xml:space="preserve">comando </w:t>
      </w:r>
      <w:r>
        <w:rPr>
          <w:rFonts w:ascii="Courier New" w:hAnsi="Courier New"/>
        </w:rPr>
        <w:t>printenv</w:t>
      </w:r>
      <w:r>
        <w:rPr>
          <w:rFonts w:ascii="Courier New" w:hAnsi="Courier New"/>
          <w:spacing w:val="-85"/>
        </w:rPr>
        <w:t xml:space="preserve"> </w:t>
      </w:r>
      <w:r>
        <w:rPr/>
        <w:t>puede</w:t>
      </w:r>
      <w:r>
        <w:rPr>
          <w:spacing w:val="-5"/>
        </w:rPr>
        <w:t xml:space="preserve"> </w:t>
      </w:r>
      <w:r>
        <w:rPr/>
        <w:t>listar</w:t>
      </w:r>
      <w:r>
        <w:rPr>
          <w:spacing w:val="-4"/>
        </w:rPr>
        <w:t xml:space="preserve"> </w:t>
      </w:r>
      <w:r>
        <w:rPr/>
        <w:t>también el valor de una variable específica:</w:t>
      </w:r>
    </w:p>
    <w:p>
      <w:pPr>
        <w:pStyle w:val="Normal"/>
        <w:spacing w:before="120" w:after="0"/>
        <w:ind w:hanging="0" w:left="724" w:right="0"/>
        <w:jc w:val="left"/>
        <w:rPr>
          <w:rFonts w:ascii="Courier New" w:hAnsi="Courier New"/>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printenv</w:t>
      </w:r>
      <w:r>
        <w:rPr>
          <w:rFonts w:ascii="Courier New" w:hAnsi="Courier New"/>
          <w:b/>
          <w:spacing w:val="-7"/>
          <w:sz w:val="24"/>
        </w:rPr>
        <w:t xml:space="preserve"> </w:t>
      </w:r>
      <w:r>
        <w:rPr>
          <w:rFonts w:ascii="Courier New" w:hAnsi="Courier New"/>
          <w:b/>
          <w:spacing w:val="-2"/>
          <w:sz w:val="24"/>
        </w:rPr>
        <w:t>USER</w:t>
      </w:r>
      <w:r>
        <w:rPr>
          <w:rFonts w:ascii="Courier New" w:hAnsi="Courier New"/>
          <w:spacing w:val="-2"/>
          <w:sz w:val="24"/>
        </w:rPr>
        <w:t>me</w:t>
      </w:r>
    </w:p>
    <w:p>
      <w:pPr>
        <w:pStyle w:val="BodyText"/>
        <w:spacing w:before="10" w:after="0"/>
        <w:ind w:left="0" w:right="0"/>
        <w:rPr>
          <w:rFonts w:ascii="Courier New" w:hAnsi="Courier New"/>
        </w:rPr>
      </w:pPr>
      <w:r>
        <w:rPr>
          <w:rFonts w:ascii="Courier New" w:hAnsi="Courier New"/>
        </w:rPr>
      </w:r>
    </w:p>
    <w:p>
      <w:pPr>
        <w:pStyle w:val="BodyText"/>
        <w:ind w:left="155" w:right="212"/>
        <w:jc w:val="both"/>
        <w:rPr/>
      </w:pPr>
      <w:r>
        <w:rPr/>
        <w:t>El</w:t>
      </w:r>
      <w:r>
        <w:rPr>
          <w:spacing w:val="-2"/>
        </w:rPr>
        <w:t xml:space="preserve"> </w:t>
      </w:r>
      <w:r>
        <w:rPr/>
        <w:t>comando</w:t>
      </w:r>
      <w:r>
        <w:rPr>
          <w:spacing w:val="-2"/>
        </w:rPr>
        <w:t xml:space="preserve"> </w:t>
      </w:r>
      <w:r>
        <w:rPr/>
        <w:t>set,</w:t>
      </w:r>
      <w:r>
        <w:rPr>
          <w:spacing w:val="-3"/>
        </w:rPr>
        <w:t xml:space="preserve"> </w:t>
      </w:r>
      <w:r>
        <w:rPr/>
        <w:t>cuando</w:t>
      </w:r>
      <w:r>
        <w:rPr>
          <w:spacing w:val="-2"/>
        </w:rPr>
        <w:t xml:space="preserve"> </w:t>
      </w:r>
      <w:r>
        <w:rPr/>
        <w:t>lo</w:t>
      </w:r>
      <w:r>
        <w:rPr>
          <w:spacing w:val="-3"/>
        </w:rPr>
        <w:t xml:space="preserve"> </w:t>
      </w:r>
      <w:r>
        <w:rPr/>
        <w:t>usamos</w:t>
      </w:r>
      <w:r>
        <w:rPr>
          <w:spacing w:val="-3"/>
        </w:rPr>
        <w:t xml:space="preserve"> </w:t>
      </w:r>
      <w:r>
        <w:rPr/>
        <w:t>sin</w:t>
      </w:r>
      <w:r>
        <w:rPr>
          <w:spacing w:val="-3"/>
        </w:rPr>
        <w:t xml:space="preserve"> </w:t>
      </w:r>
      <w:r>
        <w:rPr/>
        <w:t>opciones</w:t>
      </w:r>
      <w:r>
        <w:rPr>
          <w:spacing w:val="-3"/>
        </w:rPr>
        <w:t xml:space="preserve"> </w:t>
      </w:r>
      <w:r>
        <w:rPr/>
        <w:t>o</w:t>
      </w:r>
      <w:r>
        <w:rPr>
          <w:spacing w:val="-3"/>
        </w:rPr>
        <w:t xml:space="preserve"> </w:t>
      </w:r>
      <w:r>
        <w:rPr/>
        <w:t>argumentos,</w:t>
      </w:r>
      <w:r>
        <w:rPr>
          <w:spacing w:val="-3"/>
        </w:rPr>
        <w:t xml:space="preserve"> </w:t>
      </w:r>
      <w:r>
        <w:rPr/>
        <w:t>mostrará</w:t>
      </w:r>
      <w:r>
        <w:rPr>
          <w:spacing w:val="-2"/>
        </w:rPr>
        <w:t xml:space="preserve"> </w:t>
      </w:r>
      <w:r>
        <w:rPr/>
        <w:t>tanto</w:t>
      </w:r>
      <w:r>
        <w:rPr>
          <w:spacing w:val="-2"/>
        </w:rPr>
        <w:t xml:space="preserve"> </w:t>
      </w:r>
      <w:r>
        <w:rPr/>
        <w:t>las</w:t>
      </w:r>
      <w:r>
        <w:rPr>
          <w:spacing w:val="-3"/>
        </w:rPr>
        <w:t xml:space="preserve"> </w:t>
      </w:r>
      <w:r>
        <w:rPr/>
        <w:t>variables</w:t>
      </w:r>
      <w:r>
        <w:rPr>
          <w:spacing w:val="-3"/>
        </w:rPr>
        <w:t xml:space="preserve"> </w:t>
      </w:r>
      <w:r>
        <w:rPr/>
        <w:t>del</w:t>
      </w:r>
      <w:r>
        <w:rPr>
          <w:spacing w:val="-2"/>
        </w:rPr>
        <w:t xml:space="preserve"> </w:t>
      </w:r>
      <w:r>
        <w:rPr/>
        <w:t>shell como</w:t>
      </w:r>
      <w:r>
        <w:rPr>
          <w:spacing w:val="-3"/>
        </w:rPr>
        <w:t xml:space="preserve"> </w:t>
      </w:r>
      <w:r>
        <w:rPr/>
        <w:t>las</w:t>
      </w:r>
      <w:r>
        <w:rPr>
          <w:spacing w:val="-4"/>
        </w:rPr>
        <w:t xml:space="preserve"> </w:t>
      </w:r>
      <w:r>
        <w:rPr/>
        <w:t>del</w:t>
      </w:r>
      <w:r>
        <w:rPr>
          <w:spacing w:val="-3"/>
        </w:rPr>
        <w:t xml:space="preserve"> </w:t>
      </w:r>
      <w:r>
        <w:rPr/>
        <w:t>entorno,</w:t>
      </w:r>
      <w:r>
        <w:rPr>
          <w:spacing w:val="-4"/>
        </w:rPr>
        <w:t xml:space="preserve"> </w:t>
      </w:r>
      <w:r>
        <w:rPr/>
        <w:t>así</w:t>
      </w:r>
      <w:r>
        <w:rPr>
          <w:spacing w:val="-3"/>
        </w:rPr>
        <w:t xml:space="preserve"> </w:t>
      </w:r>
      <w:r>
        <w:rPr/>
        <w:t>como</w:t>
      </w:r>
      <w:r>
        <w:rPr>
          <w:spacing w:val="-4"/>
        </w:rPr>
        <w:t xml:space="preserve"> </w:t>
      </w:r>
      <w:r>
        <w:rPr/>
        <w:t>cualquier</w:t>
      </w:r>
      <w:r>
        <w:rPr>
          <w:spacing w:val="-3"/>
        </w:rPr>
        <w:t xml:space="preserve"> </w:t>
      </w:r>
      <w:r>
        <w:rPr/>
        <w:t>función</w:t>
      </w:r>
      <w:r>
        <w:rPr>
          <w:spacing w:val="-4"/>
        </w:rPr>
        <w:t xml:space="preserve"> </w:t>
      </w:r>
      <w:r>
        <w:rPr/>
        <w:t>definida</w:t>
      </w:r>
      <w:r>
        <w:rPr>
          <w:spacing w:val="-4"/>
        </w:rPr>
        <w:t xml:space="preserve"> </w:t>
      </w:r>
      <w:r>
        <w:rPr/>
        <w:t>del</w:t>
      </w:r>
      <w:r>
        <w:rPr>
          <w:spacing w:val="-3"/>
        </w:rPr>
        <w:t xml:space="preserve"> </w:t>
      </w:r>
      <w:r>
        <w:rPr/>
        <w:t>shell.</w:t>
      </w:r>
      <w:r>
        <w:rPr>
          <w:spacing w:val="-15"/>
        </w:rPr>
        <w:t xml:space="preserve"> </w:t>
      </w:r>
      <w:r>
        <w:rPr/>
        <w:t>Al</w:t>
      </w:r>
      <w:r>
        <w:rPr>
          <w:spacing w:val="-4"/>
        </w:rPr>
        <w:t xml:space="preserve"> </w:t>
      </w:r>
      <w:r>
        <w:rPr/>
        <w:t>contrario</w:t>
      </w:r>
      <w:r>
        <w:rPr>
          <w:spacing w:val="-4"/>
        </w:rPr>
        <w:t xml:space="preserve"> </w:t>
      </w:r>
      <w:r>
        <w:rPr/>
        <w:t xml:space="preserve">de </w:t>
      </w:r>
      <w:r>
        <w:rPr>
          <w:rFonts w:ascii="Courier New" w:hAnsi="Courier New"/>
        </w:rPr>
        <w:t>printenv</w:t>
      </w:r>
      <w:r>
        <w:rPr/>
        <w:t>,</w:t>
      </w:r>
      <w:r>
        <w:rPr>
          <w:spacing w:val="-4"/>
        </w:rPr>
        <w:t xml:space="preserve"> </w:t>
      </w:r>
      <w:r>
        <w:rPr/>
        <w:t>su salida está cortésmente ordenada alfabéticamente:</w:t>
      </w:r>
    </w:p>
    <w:p>
      <w:pPr>
        <w:pStyle w:val="Normal"/>
        <w:spacing w:before="121" w:after="0"/>
        <w:ind w:hanging="0" w:left="724"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set</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less</w:t>
      </w:r>
    </w:p>
    <w:p>
      <w:pPr>
        <w:pStyle w:val="BodyText"/>
        <w:ind w:left="0" w:right="0"/>
        <w:rPr>
          <w:rFonts w:ascii="Courier New" w:hAnsi="Courier New"/>
          <w:b/>
          <w:sz w:val="25"/>
        </w:rPr>
      </w:pPr>
      <w:r>
        <w:rPr>
          <w:rFonts w:ascii="Courier New" w:hAnsi="Courier New"/>
          <w:b/>
          <w:sz w:val="25"/>
        </w:rPr>
      </w:r>
    </w:p>
    <w:p>
      <w:pPr>
        <w:pStyle w:val="BodyText"/>
        <w:jc w:val="both"/>
        <w:rPr/>
      </w:pPr>
      <w:r>
        <w:rPr/>
        <w:t>También</w:t>
      </w:r>
      <w:r>
        <w:rPr>
          <w:spacing w:val="-5"/>
        </w:rPr>
        <w:t xml:space="preserve"> </w:t>
      </w:r>
      <w:r>
        <w:rPr/>
        <w:t>es</w:t>
      </w:r>
      <w:r>
        <w:rPr>
          <w:spacing w:val="-4"/>
        </w:rPr>
        <w:t xml:space="preserve"> </w:t>
      </w:r>
      <w:r>
        <w:rPr/>
        <w:t>posible</w:t>
      </w:r>
      <w:r>
        <w:rPr>
          <w:spacing w:val="-3"/>
        </w:rPr>
        <w:t xml:space="preserve"> </w:t>
      </w:r>
      <w:r>
        <w:rPr/>
        <w:t>ver</w:t>
      </w:r>
      <w:r>
        <w:rPr>
          <w:spacing w:val="-4"/>
        </w:rPr>
        <w:t xml:space="preserve"> </w:t>
      </w:r>
      <w:r>
        <w:rPr/>
        <w:t>el</w:t>
      </w:r>
      <w:r>
        <w:rPr>
          <w:spacing w:val="-3"/>
        </w:rPr>
        <w:t xml:space="preserve"> </w:t>
      </w:r>
      <w:r>
        <w:rPr/>
        <w:t>contenido</w:t>
      </w:r>
      <w:r>
        <w:rPr>
          <w:spacing w:val="-3"/>
        </w:rPr>
        <w:t xml:space="preserve"> </w:t>
      </w:r>
      <w:r>
        <w:rPr/>
        <w:t>de</w:t>
      </w:r>
      <w:r>
        <w:rPr>
          <w:spacing w:val="-5"/>
        </w:rPr>
        <w:t xml:space="preserve"> </w:t>
      </w:r>
      <w:r>
        <w:rPr/>
        <w:t>una</w:t>
      </w:r>
      <w:r>
        <w:rPr>
          <w:spacing w:val="-6"/>
        </w:rPr>
        <w:t xml:space="preserve"> </w:t>
      </w:r>
      <w:r>
        <w:rPr/>
        <w:t>variable</w:t>
      </w:r>
      <w:r>
        <w:rPr>
          <w:spacing w:val="-3"/>
        </w:rPr>
        <w:t xml:space="preserve"> </w:t>
      </w:r>
      <w:r>
        <w:rPr/>
        <w:t>usando</w:t>
      </w:r>
      <w:r>
        <w:rPr>
          <w:spacing w:val="-3"/>
        </w:rPr>
        <w:t xml:space="preserve"> </w:t>
      </w:r>
      <w:r>
        <w:rPr/>
        <w:t>el</w:t>
      </w:r>
      <w:r>
        <w:rPr>
          <w:spacing w:val="-5"/>
        </w:rPr>
        <w:t xml:space="preserve"> </w:t>
      </w:r>
      <w:r>
        <w:rPr/>
        <w:t xml:space="preserve">comando </w:t>
      </w:r>
      <w:r>
        <w:rPr>
          <w:rFonts w:ascii="Courier New" w:hAnsi="Courier New"/>
        </w:rPr>
        <w:t>echo</w:t>
      </w:r>
      <w:r>
        <w:rPr/>
        <w:t>,</w:t>
      </w:r>
      <w:r>
        <w:rPr>
          <w:spacing w:val="-4"/>
        </w:rPr>
        <w:t xml:space="preserve"> así:</w:t>
      </w:r>
    </w:p>
    <w:p>
      <w:pPr>
        <w:pStyle w:val="Normal"/>
        <w:spacing w:before="120" w:after="0"/>
        <w:ind w:hanging="0" w:left="724" w:right="0"/>
        <w:jc w:val="left"/>
        <w:rPr>
          <w:rFonts w:ascii="Courier New" w:hAnsi="Courier New"/>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$HOME</w:t>
      </w:r>
      <w:r>
        <w:rPr>
          <w:rFonts w:ascii="Courier New" w:hAnsi="Courier New"/>
          <w:spacing w:val="-2"/>
          <w:sz w:val="24"/>
        </w:rPr>
        <w:t>/home/me</w:t>
      </w:r>
    </w:p>
    <w:p>
      <w:pPr>
        <w:pStyle w:val="BodyText"/>
        <w:spacing w:before="10" w:after="0"/>
        <w:ind w:left="0" w:right="0"/>
        <w:rPr>
          <w:rFonts w:ascii="Courier New" w:hAnsi="Courier New"/>
        </w:rPr>
      </w:pPr>
      <w:r>
        <w:rPr>
          <w:rFonts w:ascii="Courier New" w:hAnsi="Courier New"/>
        </w:rPr>
      </w:r>
    </w:p>
    <w:p>
      <w:pPr>
        <w:pStyle w:val="BodyText"/>
        <w:ind w:left="155" w:right="550"/>
        <w:rPr/>
      </w:pPr>
      <w:r>
        <w:rPr/>
        <w:t>Un</w:t>
      </w:r>
      <w:r>
        <w:rPr>
          <w:spacing w:val="-9"/>
        </w:rPr>
        <w:t xml:space="preserve"> </w:t>
      </w:r>
      <w:r>
        <w:rPr/>
        <w:t>elemento</w:t>
      </w:r>
      <w:r>
        <w:rPr>
          <w:spacing w:val="-2"/>
        </w:rPr>
        <w:t xml:space="preserve"> </w:t>
      </w:r>
      <w:r>
        <w:rPr/>
        <w:t>del</w:t>
      </w:r>
      <w:r>
        <w:rPr>
          <w:spacing w:val="-4"/>
        </w:rPr>
        <w:t xml:space="preserve"> </w:t>
      </w:r>
      <w:r>
        <w:rPr/>
        <w:t>entorno</w:t>
      </w:r>
      <w:r>
        <w:rPr>
          <w:spacing w:val="-2"/>
        </w:rPr>
        <w:t xml:space="preserve"> </w:t>
      </w:r>
      <w:r>
        <w:rPr/>
        <w:t>que</w:t>
      </w:r>
      <w:r>
        <w:rPr>
          <w:spacing w:val="-4"/>
        </w:rPr>
        <w:t xml:space="preserve"> </w:t>
      </w:r>
      <w:r>
        <w:rPr/>
        <w:t>ni</w:t>
      </w:r>
      <w:r>
        <w:rPr>
          <w:spacing w:val="-2"/>
        </w:rPr>
        <w:t xml:space="preserve"> </w:t>
      </w:r>
      <w:r>
        <w:rPr>
          <w:rFonts w:ascii="Courier New" w:hAnsi="Courier New"/>
        </w:rPr>
        <w:t>set</w:t>
      </w:r>
      <w:r>
        <w:rPr>
          <w:rFonts w:ascii="Courier New" w:hAnsi="Courier New"/>
          <w:spacing w:val="-85"/>
        </w:rPr>
        <w:t xml:space="preserve"> </w:t>
      </w:r>
      <w:r>
        <w:rPr/>
        <w:t>ni</w:t>
      </w:r>
      <w:r>
        <w:rPr>
          <w:spacing w:val="-2"/>
        </w:rPr>
        <w:t xml:space="preserve"> </w:t>
      </w:r>
      <w:r>
        <w:rPr>
          <w:rFonts w:ascii="Courier New" w:hAnsi="Courier New"/>
        </w:rPr>
        <w:t>printenv</w:t>
      </w:r>
      <w:r>
        <w:rPr>
          <w:rFonts w:ascii="Courier New" w:hAnsi="Courier New"/>
          <w:spacing w:val="-85"/>
        </w:rPr>
        <w:t xml:space="preserve"> </w:t>
      </w:r>
      <w:r>
        <w:rPr/>
        <w:t>muestran</w:t>
      </w:r>
      <w:r>
        <w:rPr>
          <w:spacing w:val="-2"/>
        </w:rPr>
        <w:t xml:space="preserve"> </w:t>
      </w:r>
      <w:r>
        <w:rPr/>
        <w:t>son</w:t>
      </w:r>
      <w:r>
        <w:rPr>
          <w:spacing w:val="-3"/>
        </w:rPr>
        <w:t xml:space="preserve"> </w:t>
      </w:r>
      <w:r>
        <w:rPr/>
        <w:t>los</w:t>
      </w:r>
      <w:r>
        <w:rPr>
          <w:spacing w:val="-2"/>
        </w:rPr>
        <w:t xml:space="preserve"> </w:t>
      </w:r>
      <w:r>
        <w:rPr>
          <w:rFonts w:ascii="Courier New" w:hAnsi="Courier New"/>
        </w:rPr>
        <w:t>alias</w:t>
      </w:r>
      <w:r>
        <w:rPr/>
        <w:t>.</w:t>
      </w:r>
      <w:r>
        <w:rPr>
          <w:spacing w:val="-3"/>
        </w:rPr>
        <w:t xml:space="preserve"> </w:t>
      </w:r>
      <w:r>
        <w:rPr/>
        <w:t>Para</w:t>
      </w:r>
      <w:r>
        <w:rPr>
          <w:spacing w:val="-2"/>
        </w:rPr>
        <w:t xml:space="preserve"> </w:t>
      </w:r>
      <w:r>
        <w:rPr/>
        <w:t>verlos, introduce el comando alias sin argumentos:</w:t>
      </w:r>
    </w:p>
    <w:p>
      <w:pPr>
        <w:pStyle w:val="BodyText"/>
        <w:spacing w:before="120" w:after="0"/>
        <w:ind w:left="724" w:right="135"/>
        <w:rPr>
          <w:rFonts w:ascii="Courier New" w:hAnsi="Courier New"/>
        </w:rPr>
      </w:pPr>
      <w:r>
        <w:rPr>
          <w:rFonts w:ascii="Courier New" w:hAnsi="Courier New"/>
        </w:rPr>
        <w:t>[me@linuxbox</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b/>
        </w:rPr>
        <w:t>alias</w:t>
      </w:r>
      <w:r>
        <w:rPr>
          <w:rFonts w:ascii="Courier New" w:hAnsi="Courier New"/>
        </w:rPr>
        <w:t>alias</w:t>
      </w:r>
      <w:r>
        <w:rPr>
          <w:rFonts w:ascii="Courier New" w:hAnsi="Courier New"/>
          <w:spacing w:val="-7"/>
        </w:rPr>
        <w:t xml:space="preserve"> </w:t>
      </w:r>
      <w:r>
        <w:rPr>
          <w:rFonts w:ascii="Courier New" w:hAnsi="Courier New"/>
        </w:rPr>
        <w:t>l.='ls</w:t>
      </w:r>
      <w:r>
        <w:rPr>
          <w:rFonts w:ascii="Courier New" w:hAnsi="Courier New"/>
          <w:spacing w:val="-7"/>
        </w:rPr>
        <w:t xml:space="preserve"> </w:t>
      </w:r>
      <w:r>
        <w:rPr>
          <w:rFonts w:ascii="Courier New" w:hAnsi="Courier New"/>
        </w:rPr>
        <w:t>-d</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--color=tty'alias ll='ls -l --color=tty'alias ls='ls --color=tty'alias vi='vim'alias which='alias | /usr/bin/which --tty-only</w:t>
      </w:r>
    </w:p>
    <w:p>
      <w:pPr>
        <w:pStyle w:val="BodyText"/>
        <w:spacing w:before="1" w:after="0"/>
        <w:ind w:left="724" w:right="0"/>
        <w:rPr>
          <w:rFonts w:ascii="Courier New" w:hAnsi="Courier New"/>
        </w:rPr>
      </w:pPr>
      <w:r>
        <w:rPr>
          <w:rFonts w:ascii="Courier New" w:hAnsi="Courier New"/>
        </w:rPr>
        <w:t>--read-alias</w:t>
      </w:r>
      <w:r>
        <w:rPr>
          <w:rFonts w:ascii="Courier New" w:hAnsi="Courier New"/>
          <w:spacing w:val="-28"/>
        </w:rPr>
        <w:t xml:space="preserve"> </w:t>
      </w:r>
      <w:r>
        <w:rPr>
          <w:rFonts w:ascii="Courier New" w:hAnsi="Courier New"/>
        </w:rPr>
        <w:t>--showdot--show-</w:t>
      </w:r>
      <w:r>
        <w:rPr>
          <w:rFonts w:ascii="Courier New" w:hAnsi="Courier New"/>
          <w:spacing w:val="-2"/>
        </w:rPr>
        <w:t>tilde'</w:t>
      </w:r>
    </w:p>
    <w:p>
      <w:pPr>
        <w:pStyle w:val="BodyText"/>
        <w:ind w:left="0" w:right="0"/>
        <w:rPr>
          <w:rFonts w:ascii="Courier New" w:hAnsi="Courier New"/>
          <w:sz w:val="26"/>
        </w:rPr>
      </w:pPr>
      <w:r>
        <w:rPr>
          <w:rFonts w:ascii="Courier New" w:hAnsi="Courier New"/>
          <w:sz w:val="26"/>
        </w:rPr>
      </w:r>
    </w:p>
    <w:p>
      <w:pPr>
        <w:pStyle w:val="Heading1"/>
        <w:spacing w:before="230" w:after="0"/>
        <w:jc w:val="both"/>
        <w:rPr/>
      </w:pPr>
      <w:r>
        <w:rPr/>
        <w:t>Algunas</w:t>
      </w:r>
      <w:r>
        <w:rPr>
          <w:spacing w:val="-7"/>
        </w:rPr>
        <w:t xml:space="preserve"> </w:t>
      </w:r>
      <w:r>
        <w:rPr/>
        <w:t>variables</w:t>
      </w:r>
      <w:r>
        <w:rPr>
          <w:spacing w:val="-5"/>
        </w:rPr>
        <w:t xml:space="preserve"> </w:t>
      </w:r>
      <w:r>
        <w:rPr>
          <w:spacing w:val="-2"/>
        </w:rPr>
        <w:t>interesantes</w:t>
      </w:r>
    </w:p>
    <w:p>
      <w:pPr>
        <w:pStyle w:val="BodyText"/>
        <w:spacing w:before="119" w:after="0"/>
        <w:ind w:left="155" w:right="210"/>
        <w:rPr/>
      </w:pPr>
      <w:r>
        <w:rPr/>
        <w:t>El</w:t>
      </w:r>
      <w:r>
        <w:rPr>
          <w:spacing w:val="-3"/>
        </w:rPr>
        <w:t xml:space="preserve"> </w:t>
      </w:r>
      <w:r>
        <w:rPr/>
        <w:t>entorno</w:t>
      </w:r>
      <w:r>
        <w:rPr>
          <w:spacing w:val="-3"/>
        </w:rPr>
        <w:t xml:space="preserve"> </w:t>
      </w:r>
      <w:r>
        <w:rPr/>
        <w:t>contiene</w:t>
      </w:r>
      <w:r>
        <w:rPr>
          <w:spacing w:val="-3"/>
        </w:rPr>
        <w:t xml:space="preserve"> </w:t>
      </w:r>
      <w:r>
        <w:rPr/>
        <w:t>unas</w:t>
      </w:r>
      <w:r>
        <w:rPr>
          <w:spacing w:val="-4"/>
        </w:rPr>
        <w:t xml:space="preserve"> </w:t>
      </w:r>
      <w:r>
        <w:rPr/>
        <w:t>pocas</w:t>
      </w:r>
      <w:r>
        <w:rPr>
          <w:spacing w:val="-4"/>
        </w:rPr>
        <w:t xml:space="preserve"> </w:t>
      </w:r>
      <w:r>
        <w:rPr/>
        <w:t>variables,</w:t>
      </w:r>
      <w:r>
        <w:rPr>
          <w:spacing w:val="-4"/>
        </w:rPr>
        <w:t xml:space="preserve"> </w:t>
      </w:r>
      <w:r>
        <w:rPr/>
        <w:t>y</w:t>
      </w:r>
      <w:r>
        <w:rPr>
          <w:spacing w:val="-4"/>
        </w:rPr>
        <w:t xml:space="preserve"> </w:t>
      </w:r>
      <w:r>
        <w:rPr/>
        <w:t>sin</w:t>
      </w:r>
      <w:r>
        <w:rPr>
          <w:spacing w:val="-4"/>
        </w:rPr>
        <w:t xml:space="preserve"> </w:t>
      </w:r>
      <w:r>
        <w:rPr/>
        <w:t>embargo</w:t>
      </w:r>
      <w:r>
        <w:rPr>
          <w:spacing w:val="-3"/>
        </w:rPr>
        <w:t xml:space="preserve"> </w:t>
      </w:r>
      <w:r>
        <w:rPr/>
        <w:t>tu</w:t>
      </w:r>
      <w:r>
        <w:rPr>
          <w:spacing w:val="-4"/>
        </w:rPr>
        <w:t xml:space="preserve"> </w:t>
      </w:r>
      <w:r>
        <w:rPr/>
        <w:t>entorno</w:t>
      </w:r>
      <w:r>
        <w:rPr>
          <w:spacing w:val="-3"/>
        </w:rPr>
        <w:t xml:space="preserve"> </w:t>
      </w:r>
      <w:r>
        <w:rPr/>
        <w:t>puede</w:t>
      </w:r>
      <w:r>
        <w:rPr>
          <w:spacing w:val="-5"/>
        </w:rPr>
        <w:t xml:space="preserve"> </w:t>
      </w:r>
      <w:r>
        <w:rPr/>
        <w:t>diferir</w:t>
      </w:r>
      <w:r>
        <w:rPr>
          <w:spacing w:val="-4"/>
        </w:rPr>
        <w:t xml:space="preserve"> </w:t>
      </w:r>
      <w:r>
        <w:rPr/>
        <w:t>del</w:t>
      </w:r>
      <w:r>
        <w:rPr>
          <w:spacing w:val="-3"/>
        </w:rPr>
        <w:t xml:space="preserve"> </w:t>
      </w:r>
      <w:r>
        <w:rPr/>
        <w:t>presentado aquí, verás más o menos las siguientes variables en tu entorno:</w:t>
      </w:r>
    </w:p>
    <w:p>
      <w:pPr>
        <w:pStyle w:val="BodyText"/>
        <w:ind w:left="0" w:right="0"/>
        <w:rPr/>
      </w:pPr>
      <w:r>
        <w:rPr/>
      </w:r>
    </w:p>
    <w:p>
      <w:pPr>
        <w:pStyle w:val="Normal"/>
        <w:spacing w:before="0" w:after="0"/>
        <w:ind w:hanging="0" w:left="155" w:right="0"/>
        <w:jc w:val="both"/>
        <w:rPr>
          <w:i/>
          <w:i/>
          <w:sz w:val="24"/>
        </w:rPr>
      </w:pPr>
      <w:r>
        <w:rPr>
          <w:i/>
          <w:spacing w:val="-2"/>
          <w:sz w:val="24"/>
        </w:rPr>
        <w:t>Tabla</w:t>
      </w:r>
      <w:r>
        <w:rPr>
          <w:i/>
          <w:spacing w:val="-9"/>
          <w:sz w:val="24"/>
        </w:rPr>
        <w:t xml:space="preserve"> </w:t>
      </w:r>
      <w:r>
        <w:rPr>
          <w:i/>
          <w:spacing w:val="-2"/>
          <w:sz w:val="24"/>
        </w:rPr>
        <w:t>11-1:</w:t>
      </w:r>
      <w:r>
        <w:rPr>
          <w:i/>
          <w:spacing w:val="-8"/>
          <w:sz w:val="24"/>
        </w:rPr>
        <w:t xml:space="preserve"> </w:t>
      </w:r>
      <w:r>
        <w:rPr>
          <w:i/>
          <w:spacing w:val="-2"/>
          <w:sz w:val="24"/>
        </w:rPr>
        <w:t>Variables</w:t>
      </w:r>
      <w:r>
        <w:rPr>
          <w:i/>
          <w:spacing w:val="-8"/>
          <w:sz w:val="24"/>
        </w:rPr>
        <w:t xml:space="preserve"> </w:t>
      </w:r>
      <w:r>
        <w:rPr>
          <w:i/>
          <w:spacing w:val="-2"/>
          <w:sz w:val="24"/>
        </w:rPr>
        <w:t>de</w:t>
      </w:r>
      <w:r>
        <w:rPr>
          <w:i/>
          <w:spacing w:val="-9"/>
          <w:sz w:val="24"/>
        </w:rPr>
        <w:t xml:space="preserve"> </w:t>
      </w:r>
      <w:r>
        <w:rPr>
          <w:i/>
          <w:spacing w:val="-2"/>
          <w:sz w:val="24"/>
        </w:rPr>
        <w:t>entorno</w:t>
      </w:r>
    </w:p>
    <w:p>
      <w:pPr>
        <w:pStyle w:val="BodyText"/>
        <w:ind w:left="154" w:right="0"/>
        <w:rPr>
          <w:sz w:val="20"/>
        </w:rPr>
      </w:pPr>
      <w:r>
        <w:rPr/>
        <mc:AlternateContent>
          <mc:Choice Requires="wps">
            <w:drawing>
              <wp:inline distT="0" distB="0" distL="0" distR="0">
                <wp:extent cx="5782310" cy="251460"/>
                <wp:effectExtent l="0" t="0" r="0" b="0"/>
                <wp:docPr id="204" name="Textbox 204"/>
                <a:graphic xmlns:a="http://schemas.openxmlformats.org/drawingml/2006/main">
                  <a:graphicData uri="http://schemas.microsoft.com/office/word/2010/wordprocessingShape">
                    <wps:wsp>
                      <wps:cNvSpPr/>
                      <wps:spPr>
                        <a:xfrm>
                          <a:off x="0" y="0"/>
                          <a:ext cx="578232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1221" w:leader="none"/>
                              </w:tabs>
                              <w:spacing w:before="60" w:after="0"/>
                              <w:ind w:left="61" w:right="0"/>
                              <w:rPr>
                                <w:color w:val="000000"/>
                              </w:rPr>
                            </w:pPr>
                            <w:r>
                              <w:rPr>
                                <w:color w:val="FFFFFF"/>
                                <w:spacing w:val="-2"/>
                              </w:rPr>
                              <w:t>Variable</w:t>
                            </w:r>
                            <w:r>
                              <w:rPr>
                                <w:color w:val="FFFFFF"/>
                              </w:rPr>
                              <w:tab/>
                            </w:r>
                            <w:r>
                              <w:rPr>
                                <w:color w:val="FFFFFF"/>
                                <w:spacing w:val="-2"/>
                              </w:rPr>
                              <w:t>Contenidos</w:t>
                            </w:r>
                          </w:p>
                        </w:txbxContent>
                      </wps:txbx>
                      <wps:bodyPr lIns="0" rIns="0" tIns="0" bIns="0" anchor="t">
                        <a:noAutofit/>
                      </wps:bodyPr>
                    </wps:wsp>
                  </a:graphicData>
                </a:graphic>
              </wp:inline>
            </w:drawing>
          </mc:Choice>
          <mc:Fallback>
            <w:pict>
              <v:rect id="shape_0" ID="Textbox 204" path="m0,0l-2147483645,0l-2147483645,-2147483646l0,-2147483646xe" fillcolor="black" stroked="f" o:allowincell="f" style="position:absolute;margin-left:0pt;margin-top:-19.85pt;width:455.25pt;height:19.75pt;mso-wrap-style:square;v-text-anchor:top;mso-position-vertical:top">
                <v:fill o:detectmouseclick="t" type="solid" color2="white"/>
                <v:stroke color="#3465a4" joinstyle="round" endcap="flat"/>
                <v:textbox>
                  <w:txbxContent>
                    <w:p>
                      <w:pPr>
                        <w:pStyle w:val="BodyText"/>
                        <w:tabs>
                          <w:tab w:val="clear" w:pos="720"/>
                          <w:tab w:val="left" w:pos="1221" w:leader="none"/>
                        </w:tabs>
                        <w:spacing w:before="60" w:after="0"/>
                        <w:ind w:left="61" w:right="0"/>
                        <w:rPr>
                          <w:color w:val="000000"/>
                        </w:rPr>
                      </w:pPr>
                      <w:r>
                        <w:rPr>
                          <w:color w:val="FFFFFF"/>
                          <w:spacing w:val="-2"/>
                        </w:rPr>
                        <w:t>Variable</w:t>
                      </w:r>
                      <w:r>
                        <w:rPr>
                          <w:color w:val="FFFFFF"/>
                        </w:rPr>
                        <w:tab/>
                      </w:r>
                      <w:r>
                        <w:rPr>
                          <w:color w:val="FFFFFF"/>
                          <w:spacing w:val="-2"/>
                        </w:rPr>
                        <w:t>Contenidos</w:t>
                      </w:r>
                    </w:p>
                  </w:txbxContent>
                </v:textbox>
                <w10:wrap type="square"/>
              </v:rect>
            </w:pict>
          </mc:Fallback>
        </mc:AlternateContent>
      </w:r>
    </w:p>
    <w:p>
      <w:pPr>
        <w:pStyle w:val="BodyText"/>
        <w:spacing w:before="36" w:after="0"/>
        <w:ind w:hanging="1160" w:left="1376" w:right="550"/>
        <w:rPr/>
      </w:pPr>
      <w:r>
        <mc:AlternateContent>
          <mc:Choice Requires="wps">
            <w:drawing>
              <wp:anchor behindDoc="1" distT="0" distB="0" distL="0" distR="0" simplePos="0" locked="0" layoutInCell="0" allowOverlap="1" relativeHeight="961">
                <wp:simplePos x="0" y="0"/>
                <wp:positionH relativeFrom="page">
                  <wp:posOffset>720090</wp:posOffset>
                </wp:positionH>
                <wp:positionV relativeFrom="paragraph">
                  <wp:posOffset>411480</wp:posOffset>
                </wp:positionV>
                <wp:extent cx="5782310" cy="251460"/>
                <wp:effectExtent l="0" t="0" r="0" b="0"/>
                <wp:wrapTopAndBottom/>
                <wp:docPr id="205" name="Textbox 205"/>
                <a:graphic xmlns:a="http://schemas.openxmlformats.org/drawingml/2006/main">
                  <a:graphicData uri="http://schemas.microsoft.com/office/word/2010/wordprocessingShape">
                    <wps:wsp>
                      <wps:cNvSpPr/>
                      <wps:spPr>
                        <a:xfrm>
                          <a:off x="0" y="0"/>
                          <a:ext cx="5782320" cy="251640"/>
                        </a:xfrm>
                        <a:prstGeom prst="rect">
                          <a:avLst/>
                        </a:prstGeom>
                        <a:solidFill>
                          <a:srgbClr val="ededed"/>
                        </a:solidFill>
                        <a:ln w="0">
                          <a:noFill/>
                        </a:ln>
                      </wps:spPr>
                      <wps:style>
                        <a:lnRef idx="0"/>
                        <a:fillRef idx="0"/>
                        <a:effectRef idx="0"/>
                        <a:fontRef idx="minor"/>
                      </wps:style>
                      <wps:txbx>
                        <w:txbxContent>
                          <w:p>
                            <w:pPr>
                              <w:pStyle w:val="BodyText"/>
                              <w:spacing w:before="60" w:after="0"/>
                              <w:ind w:left="61" w:right="0"/>
                              <w:rPr>
                                <w:color w:val="000000"/>
                              </w:rPr>
                            </w:pPr>
                            <w:r>
                              <w:rPr>
                                <w:rFonts w:ascii="Courier New" w:hAnsi="Courier New"/>
                                <w:color w:val="000000"/>
                                <w:position w:val="2"/>
                              </w:rPr>
                              <w:t>EDITOR</w:t>
                            </w:r>
                            <w:r>
                              <w:rPr>
                                <w:rFonts w:ascii="Courier New" w:hAnsi="Courier New"/>
                                <w:color w:val="000000"/>
                                <w:spacing w:val="69"/>
                                <w:w w:val="150"/>
                                <w:position w:val="2"/>
                              </w:rPr>
                              <w:t xml:space="preserve"> </w:t>
                            </w:r>
                            <w:r>
                              <w:rPr>
                                <w:color w:val="000000"/>
                              </w:rPr>
                              <w:t>El</w:t>
                            </w:r>
                            <w:r>
                              <w:rPr>
                                <w:color w:val="000000"/>
                                <w:spacing w:val="-3"/>
                              </w:rPr>
                              <w:t xml:space="preserve"> </w:t>
                            </w:r>
                            <w:r>
                              <w:rPr>
                                <w:color w:val="000000"/>
                              </w:rPr>
                              <w:t>nombre</w:t>
                            </w:r>
                            <w:r>
                              <w:rPr>
                                <w:color w:val="000000"/>
                                <w:spacing w:val="-3"/>
                              </w:rPr>
                              <w:t xml:space="preserve"> </w:t>
                            </w:r>
                            <w:r>
                              <w:rPr>
                                <w:color w:val="000000"/>
                              </w:rPr>
                              <w:t>del</w:t>
                            </w:r>
                            <w:r>
                              <w:rPr>
                                <w:color w:val="000000"/>
                                <w:spacing w:val="-1"/>
                              </w:rPr>
                              <w:t xml:space="preserve"> </w:t>
                            </w:r>
                            <w:r>
                              <w:rPr>
                                <w:color w:val="000000"/>
                              </w:rPr>
                              <w:t>programa</w:t>
                            </w:r>
                            <w:r>
                              <w:rPr>
                                <w:color w:val="000000"/>
                                <w:spacing w:val="-3"/>
                              </w:rPr>
                              <w:t xml:space="preserve"> </w:t>
                            </w:r>
                            <w:r>
                              <w:rPr>
                                <w:color w:val="000000"/>
                              </w:rPr>
                              <w:t>que</w:t>
                            </w:r>
                            <w:r>
                              <w:rPr>
                                <w:color w:val="000000"/>
                                <w:spacing w:val="-1"/>
                              </w:rPr>
                              <w:t xml:space="preserve"> </w:t>
                            </w:r>
                            <w:r>
                              <w:rPr>
                                <w:color w:val="000000"/>
                              </w:rPr>
                              <w:t>se</w:t>
                            </w:r>
                            <w:r>
                              <w:rPr>
                                <w:color w:val="000000"/>
                                <w:spacing w:val="-3"/>
                              </w:rPr>
                              <w:t xml:space="preserve"> </w:t>
                            </w:r>
                            <w:r>
                              <w:rPr>
                                <w:color w:val="000000"/>
                              </w:rPr>
                              <w:t>usa</w:t>
                            </w:r>
                            <w:r>
                              <w:rPr>
                                <w:color w:val="000000"/>
                                <w:spacing w:val="-1"/>
                              </w:rPr>
                              <w:t xml:space="preserve"> </w:t>
                            </w:r>
                            <w:r>
                              <w:rPr>
                                <w:color w:val="000000"/>
                              </w:rPr>
                              <w:t>para</w:t>
                            </w:r>
                            <w:r>
                              <w:rPr>
                                <w:color w:val="000000"/>
                                <w:spacing w:val="-3"/>
                              </w:rPr>
                              <w:t xml:space="preserve"> </w:t>
                            </w:r>
                            <w:r>
                              <w:rPr>
                                <w:color w:val="000000"/>
                              </w:rPr>
                              <w:t>editar</w:t>
                            </w:r>
                            <w:r>
                              <w:rPr>
                                <w:color w:val="000000"/>
                                <w:spacing w:val="-2"/>
                              </w:rPr>
                              <w:t xml:space="preserve"> texto.</w:t>
                            </w:r>
                          </w:p>
                        </w:txbxContent>
                      </wps:txbx>
                      <wps:bodyPr lIns="0" rIns="0" tIns="0" bIns="0" anchor="t">
                        <a:noAutofit/>
                      </wps:bodyPr>
                    </wps:wsp>
                  </a:graphicData>
                </a:graphic>
              </wp:anchor>
            </w:drawing>
          </mc:Choice>
          <mc:Fallback>
            <w:pict>
              <v:rect id="shape_0" ID="Textbox 205" path="m0,0l-2147483645,0l-2147483645,-2147483646l0,-2147483646xe" fillcolor="#ededed" stroked="f" o:allowincell="f" style="position:absolute;margin-left:56.7pt;margin-top:32.4pt;width:455.25pt;height:19.75pt;mso-wrap-style:square;v-text-anchor:top;mso-position-horizontal-relative:page">
                <v:fill o:detectmouseclick="t" type="solid" color2="#121212"/>
                <v:stroke color="#3465a4" joinstyle="round" endcap="flat"/>
                <v:textbox>
                  <w:txbxContent>
                    <w:p>
                      <w:pPr>
                        <w:pStyle w:val="BodyText"/>
                        <w:spacing w:before="60" w:after="0"/>
                        <w:ind w:left="61" w:right="0"/>
                        <w:rPr>
                          <w:color w:val="000000"/>
                        </w:rPr>
                      </w:pPr>
                      <w:r>
                        <w:rPr>
                          <w:rFonts w:ascii="Courier New" w:hAnsi="Courier New"/>
                          <w:color w:val="000000"/>
                          <w:position w:val="2"/>
                        </w:rPr>
                        <w:t>EDITOR</w:t>
                      </w:r>
                      <w:r>
                        <w:rPr>
                          <w:rFonts w:ascii="Courier New" w:hAnsi="Courier New"/>
                          <w:color w:val="000000"/>
                          <w:spacing w:val="69"/>
                          <w:w w:val="150"/>
                          <w:position w:val="2"/>
                        </w:rPr>
                        <w:t xml:space="preserve"> </w:t>
                      </w:r>
                      <w:r>
                        <w:rPr>
                          <w:color w:val="000000"/>
                        </w:rPr>
                        <w:t>El</w:t>
                      </w:r>
                      <w:r>
                        <w:rPr>
                          <w:color w:val="000000"/>
                          <w:spacing w:val="-3"/>
                        </w:rPr>
                        <w:t xml:space="preserve"> </w:t>
                      </w:r>
                      <w:r>
                        <w:rPr>
                          <w:color w:val="000000"/>
                        </w:rPr>
                        <w:t>nombre</w:t>
                      </w:r>
                      <w:r>
                        <w:rPr>
                          <w:color w:val="000000"/>
                          <w:spacing w:val="-3"/>
                        </w:rPr>
                        <w:t xml:space="preserve"> </w:t>
                      </w:r>
                      <w:r>
                        <w:rPr>
                          <w:color w:val="000000"/>
                        </w:rPr>
                        <w:t>del</w:t>
                      </w:r>
                      <w:r>
                        <w:rPr>
                          <w:color w:val="000000"/>
                          <w:spacing w:val="-1"/>
                        </w:rPr>
                        <w:t xml:space="preserve"> </w:t>
                      </w:r>
                      <w:r>
                        <w:rPr>
                          <w:color w:val="000000"/>
                        </w:rPr>
                        <w:t>programa</w:t>
                      </w:r>
                      <w:r>
                        <w:rPr>
                          <w:color w:val="000000"/>
                          <w:spacing w:val="-3"/>
                        </w:rPr>
                        <w:t xml:space="preserve"> </w:t>
                      </w:r>
                      <w:r>
                        <w:rPr>
                          <w:color w:val="000000"/>
                        </w:rPr>
                        <w:t>que</w:t>
                      </w:r>
                      <w:r>
                        <w:rPr>
                          <w:color w:val="000000"/>
                          <w:spacing w:val="-1"/>
                        </w:rPr>
                        <w:t xml:space="preserve"> </w:t>
                      </w:r>
                      <w:r>
                        <w:rPr>
                          <w:color w:val="000000"/>
                        </w:rPr>
                        <w:t>se</w:t>
                      </w:r>
                      <w:r>
                        <w:rPr>
                          <w:color w:val="000000"/>
                          <w:spacing w:val="-3"/>
                        </w:rPr>
                        <w:t xml:space="preserve"> </w:t>
                      </w:r>
                      <w:r>
                        <w:rPr>
                          <w:color w:val="000000"/>
                        </w:rPr>
                        <w:t>usa</w:t>
                      </w:r>
                      <w:r>
                        <w:rPr>
                          <w:color w:val="000000"/>
                          <w:spacing w:val="-1"/>
                        </w:rPr>
                        <w:t xml:space="preserve"> </w:t>
                      </w:r>
                      <w:r>
                        <w:rPr>
                          <w:color w:val="000000"/>
                        </w:rPr>
                        <w:t>para</w:t>
                      </w:r>
                      <w:r>
                        <w:rPr>
                          <w:color w:val="000000"/>
                          <w:spacing w:val="-3"/>
                        </w:rPr>
                        <w:t xml:space="preserve"> </w:t>
                      </w:r>
                      <w:r>
                        <w:rPr>
                          <w:color w:val="000000"/>
                        </w:rPr>
                        <w:t>editar</w:t>
                      </w:r>
                      <w:r>
                        <w:rPr>
                          <w:color w:val="000000"/>
                          <w:spacing w:val="-2"/>
                        </w:rPr>
                        <w:t xml:space="preserve"> texto.</w:t>
                      </w:r>
                    </w:p>
                  </w:txbxContent>
                </v:textbox>
                <w10:wrap type="topAndBottom"/>
              </v:rect>
            </w:pict>
          </mc:Fallback>
        </mc:AlternateContent>
      </w:r>
      <w:r>
        <w:rPr>
          <w:rFonts w:ascii="Courier New" w:hAnsi="Courier New"/>
          <w:position w:val="2"/>
        </w:rPr>
        <w:t>DISPLAY</w:t>
      </w:r>
      <w:r>
        <w:rPr>
          <w:rFonts w:ascii="Courier New" w:hAnsi="Courier New"/>
          <w:spacing w:val="-1"/>
          <w:position w:val="2"/>
        </w:rPr>
        <w:t xml:space="preserve"> </w:t>
      </w:r>
      <w:r>
        <w:rPr/>
        <w:t>El</w:t>
      </w:r>
      <w:r>
        <w:rPr>
          <w:spacing w:val="-5"/>
        </w:rPr>
        <w:t xml:space="preserve"> </w:t>
      </w:r>
      <w:r>
        <w:rPr/>
        <w:t>nombre</w:t>
      </w:r>
      <w:r>
        <w:rPr>
          <w:spacing w:val="-5"/>
        </w:rPr>
        <w:t xml:space="preserve"> </w:t>
      </w:r>
      <w:r>
        <w:rPr/>
        <w:t>de</w:t>
      </w:r>
      <w:r>
        <w:rPr>
          <w:spacing w:val="-5"/>
        </w:rPr>
        <w:t xml:space="preserve"> </w:t>
      </w:r>
      <w:r>
        <w:rPr/>
        <w:t>tu</w:t>
      </w:r>
      <w:r>
        <w:rPr>
          <w:spacing w:val="-3"/>
        </w:rPr>
        <w:t xml:space="preserve"> </w:t>
      </w:r>
      <w:r>
        <w:rPr/>
        <w:t>pantalla</w:t>
      </w:r>
      <w:r>
        <w:rPr>
          <w:spacing w:val="-5"/>
        </w:rPr>
        <w:t xml:space="preserve"> </w:t>
      </w:r>
      <w:r>
        <w:rPr/>
        <w:t>si</w:t>
      </w:r>
      <w:r>
        <w:rPr>
          <w:spacing w:val="-5"/>
        </w:rPr>
        <w:t xml:space="preserve"> </w:t>
      </w:r>
      <w:r>
        <w:rPr/>
        <w:t>estás</w:t>
      </w:r>
      <w:r>
        <w:rPr>
          <w:spacing w:val="-2"/>
        </w:rPr>
        <w:t xml:space="preserve"> </w:t>
      </w:r>
      <w:r>
        <w:rPr/>
        <w:t>corriendo</w:t>
      </w:r>
      <w:r>
        <w:rPr>
          <w:spacing w:val="-4"/>
        </w:rPr>
        <w:t xml:space="preserve"> </w:t>
      </w:r>
      <w:r>
        <w:rPr/>
        <w:t>un</w:t>
      </w:r>
      <w:r>
        <w:rPr>
          <w:spacing w:val="-4"/>
        </w:rPr>
        <w:t xml:space="preserve"> </w:t>
      </w:r>
      <w:r>
        <w:rPr/>
        <w:t>entorno</w:t>
      </w:r>
      <w:r>
        <w:rPr>
          <w:spacing w:val="-3"/>
        </w:rPr>
        <w:t xml:space="preserve"> </w:t>
      </w:r>
      <w:r>
        <w:rPr/>
        <w:t>gráfico.</w:t>
      </w:r>
      <w:r>
        <w:rPr>
          <w:spacing w:val="-3"/>
        </w:rPr>
        <w:t xml:space="preserve"> </w:t>
      </w:r>
      <w:r>
        <w:rPr/>
        <w:t>Normalmente</w:t>
      </w:r>
      <w:r>
        <w:rPr>
          <w:spacing w:val="-3"/>
        </w:rPr>
        <w:t xml:space="preserve"> </w:t>
      </w:r>
      <w:r>
        <w:rPr/>
        <w:t>es “:0”, que significa la primera pantalla generada por el servidor X.</w:t>
      </w:r>
    </w:p>
    <w:p>
      <w:pPr>
        <w:pStyle w:val="BodyText"/>
        <w:tabs>
          <w:tab w:val="clear" w:pos="720"/>
          <w:tab w:val="left" w:pos="1375" w:leader="none"/>
        </w:tabs>
        <w:spacing w:before="60" w:after="0"/>
        <w:ind w:left="215" w:right="0"/>
        <w:rPr/>
      </w:pPr>
      <w:r>
        <w:rPr>
          <w:rFonts w:ascii="Courier New" w:hAnsi="Courier New"/>
          <w:spacing w:val="-2"/>
          <w:position w:val="2"/>
        </w:rPr>
        <w:t>SHELL</w:t>
      </w:r>
      <w:r>
        <w:rPr>
          <w:rFonts w:ascii="Courier New" w:hAnsi="Courier New"/>
          <w:position w:val="2"/>
        </w:rPr>
        <w:tab/>
      </w:r>
      <w:r>
        <w:rPr/>
        <w:t>El</w:t>
      </w:r>
      <w:r>
        <w:rPr>
          <w:spacing w:val="-4"/>
        </w:rPr>
        <w:t xml:space="preserve"> </w:t>
      </w:r>
      <w:r>
        <w:rPr/>
        <w:t>nombre</w:t>
      </w:r>
      <w:r>
        <w:rPr>
          <w:spacing w:val="-3"/>
        </w:rPr>
        <w:t xml:space="preserve"> </w:t>
      </w:r>
      <w:r>
        <w:rPr/>
        <w:t>de</w:t>
      </w:r>
      <w:r>
        <w:rPr>
          <w:spacing w:val="-3"/>
        </w:rPr>
        <w:t xml:space="preserve"> </w:t>
      </w:r>
      <w:r>
        <w:rPr/>
        <w:t>tu</w:t>
      </w:r>
      <w:r>
        <w:rPr>
          <w:spacing w:val="-1"/>
        </w:rPr>
        <w:t xml:space="preserve"> </w:t>
      </w:r>
      <w:r>
        <w:rPr/>
        <w:t>programa</w:t>
      </w:r>
      <w:r>
        <w:rPr>
          <w:spacing w:val="-3"/>
        </w:rPr>
        <w:t xml:space="preserve"> </w:t>
      </w:r>
      <w:r>
        <w:rPr/>
        <w:t>de</w:t>
      </w:r>
      <w:r>
        <w:rPr>
          <w:spacing w:val="-1"/>
        </w:rPr>
        <w:t xml:space="preserve"> </w:t>
      </w:r>
      <w:r>
        <w:rPr>
          <w:spacing w:val="-4"/>
        </w:rPr>
        <w:t>shell</w:t>
      </w:r>
    </w:p>
    <w:p>
      <w:pPr>
        <w:pStyle w:val="BodyText"/>
        <w:tabs>
          <w:tab w:val="clear" w:pos="720"/>
          <w:tab w:val="left" w:pos="1375" w:leader="none"/>
        </w:tabs>
        <w:spacing w:before="120" w:after="0"/>
        <w:ind w:left="215" w:right="0"/>
        <w:rPr/>
      </w:pPr>
      <w:r>
        <mc:AlternateContent>
          <mc:Choice Requires="wps">
            <w:drawing>
              <wp:anchor behindDoc="1" distT="0" distB="0" distL="0" distR="0" simplePos="0" locked="0" layoutInCell="0" allowOverlap="1" relativeHeight="963">
                <wp:simplePos x="0" y="0"/>
                <wp:positionH relativeFrom="page">
                  <wp:posOffset>720090</wp:posOffset>
                </wp:positionH>
                <wp:positionV relativeFrom="paragraph">
                  <wp:posOffset>289560</wp:posOffset>
                </wp:positionV>
                <wp:extent cx="5782310" cy="251460"/>
                <wp:effectExtent l="0" t="0" r="0" b="0"/>
                <wp:wrapTopAndBottom/>
                <wp:docPr id="206" name="Textbox 206"/>
                <a:graphic xmlns:a="http://schemas.openxmlformats.org/drawingml/2006/main">
                  <a:graphicData uri="http://schemas.microsoft.com/office/word/2010/wordprocessingShape">
                    <wps:wsp>
                      <wps:cNvSpPr/>
                      <wps:spPr>
                        <a:xfrm>
                          <a:off x="0" y="0"/>
                          <a:ext cx="578232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221" w:leader="none"/>
                              </w:tabs>
                              <w:spacing w:before="60" w:after="0"/>
                              <w:ind w:left="61" w:right="0"/>
                              <w:rPr>
                                <w:color w:val="000000"/>
                              </w:rPr>
                            </w:pPr>
                            <w:r>
                              <w:rPr>
                                <w:rFonts w:ascii="Courier New" w:hAnsi="Courier New"/>
                                <w:color w:val="000000"/>
                                <w:spacing w:val="-4"/>
                                <w:position w:val="2"/>
                              </w:rPr>
                              <w:t>LANG</w:t>
                            </w:r>
                            <w:r>
                              <w:rPr>
                                <w:rFonts w:ascii="Courier New" w:hAnsi="Courier New"/>
                                <w:color w:val="000000"/>
                                <w:position w:val="2"/>
                              </w:rPr>
                              <w:tab/>
                            </w:r>
                            <w:r>
                              <w:rPr>
                                <w:color w:val="000000"/>
                              </w:rPr>
                              <w:t>Define</w:t>
                            </w:r>
                            <w:r>
                              <w:rPr>
                                <w:color w:val="000000"/>
                                <w:spacing w:val="-6"/>
                              </w:rPr>
                              <w:t xml:space="preserve"> </w:t>
                            </w:r>
                            <w:r>
                              <w:rPr>
                                <w:color w:val="000000"/>
                              </w:rPr>
                              <w:t>la</w:t>
                            </w:r>
                            <w:r>
                              <w:rPr>
                                <w:color w:val="000000"/>
                                <w:spacing w:val="-2"/>
                              </w:rPr>
                              <w:t xml:space="preserve"> </w:t>
                            </w:r>
                            <w:r>
                              <w:rPr>
                                <w:color w:val="000000"/>
                              </w:rPr>
                              <w:t>configuración</w:t>
                            </w:r>
                            <w:r>
                              <w:rPr>
                                <w:color w:val="000000"/>
                                <w:spacing w:val="-3"/>
                              </w:rPr>
                              <w:t xml:space="preserve"> </w:t>
                            </w:r>
                            <w:r>
                              <w:rPr>
                                <w:color w:val="000000"/>
                              </w:rPr>
                              <w:t>de</w:t>
                            </w:r>
                            <w:r>
                              <w:rPr>
                                <w:color w:val="000000"/>
                                <w:spacing w:val="-2"/>
                              </w:rPr>
                              <w:t xml:space="preserve"> </w:t>
                            </w:r>
                            <w:r>
                              <w:rPr>
                                <w:color w:val="000000"/>
                              </w:rPr>
                              <w:t>caracteres</w:t>
                            </w:r>
                            <w:r>
                              <w:rPr>
                                <w:color w:val="000000"/>
                                <w:spacing w:val="-3"/>
                              </w:rPr>
                              <w:t xml:space="preserve"> </w:t>
                            </w:r>
                            <w:r>
                              <w:rPr>
                                <w:color w:val="000000"/>
                              </w:rPr>
                              <w:t>y</w:t>
                            </w:r>
                            <w:r>
                              <w:rPr>
                                <w:color w:val="000000"/>
                                <w:spacing w:val="-3"/>
                              </w:rPr>
                              <w:t xml:space="preserve"> </w:t>
                            </w:r>
                            <w:r>
                              <w:rPr>
                                <w:color w:val="000000"/>
                              </w:rPr>
                              <w:t>el</w:t>
                            </w:r>
                            <w:r>
                              <w:rPr>
                                <w:color w:val="000000"/>
                                <w:spacing w:val="-1"/>
                              </w:rPr>
                              <w:t xml:space="preserve"> </w:t>
                            </w:r>
                            <w:r>
                              <w:rPr>
                                <w:color w:val="000000"/>
                              </w:rPr>
                              <w:t>orden</w:t>
                            </w:r>
                            <w:r>
                              <w:rPr>
                                <w:color w:val="000000"/>
                                <w:spacing w:val="-3"/>
                              </w:rPr>
                              <w:t xml:space="preserve"> </w:t>
                            </w:r>
                            <w:r>
                              <w:rPr>
                                <w:color w:val="000000"/>
                              </w:rPr>
                              <w:t>de</w:t>
                            </w:r>
                            <w:r>
                              <w:rPr>
                                <w:color w:val="000000"/>
                                <w:spacing w:val="-4"/>
                              </w:rPr>
                              <w:t xml:space="preserve"> </w:t>
                            </w:r>
                            <w:r>
                              <w:rPr>
                                <w:color w:val="000000"/>
                              </w:rPr>
                              <w:t>colación</w:t>
                            </w:r>
                            <w:r>
                              <w:rPr>
                                <w:color w:val="000000"/>
                                <w:spacing w:val="-2"/>
                              </w:rPr>
                              <w:t xml:space="preserve"> </w:t>
                            </w:r>
                            <w:r>
                              <w:rPr>
                                <w:color w:val="000000"/>
                              </w:rPr>
                              <w:t>de</w:t>
                            </w:r>
                            <w:r>
                              <w:rPr>
                                <w:color w:val="000000"/>
                                <w:spacing w:val="-4"/>
                              </w:rPr>
                              <w:t xml:space="preserve"> </w:t>
                            </w:r>
                            <w:r>
                              <w:rPr>
                                <w:color w:val="000000"/>
                              </w:rPr>
                              <w:t>tu</w:t>
                            </w:r>
                            <w:r>
                              <w:rPr>
                                <w:color w:val="000000"/>
                                <w:spacing w:val="-2"/>
                              </w:rPr>
                              <w:t xml:space="preserve"> idioma.</w:t>
                            </w:r>
                          </w:p>
                        </w:txbxContent>
                      </wps:txbx>
                      <wps:bodyPr lIns="0" rIns="0" tIns="0" bIns="0" anchor="t">
                        <a:noAutofit/>
                      </wps:bodyPr>
                    </wps:wsp>
                  </a:graphicData>
                </a:graphic>
              </wp:anchor>
            </w:drawing>
          </mc:Choice>
          <mc:Fallback>
            <w:pict>
              <v:rect id="shape_0" ID="Textbox 206" path="m0,0l-2147483645,0l-2147483645,-2147483646l0,-2147483646xe" fillcolor="#ededed" stroked="f" o:allowincell="f" style="position:absolute;margin-left:56.7pt;margin-top:22.8pt;width:455.25pt;height:19.75pt;mso-wrap-style:square;v-text-anchor:top;mso-position-horizontal-relative:page">
                <v:fill o:detectmouseclick="t" type="solid" color2="#121212"/>
                <v:stroke color="#3465a4" joinstyle="round" endcap="flat"/>
                <v:textbox>
                  <w:txbxContent>
                    <w:p>
                      <w:pPr>
                        <w:pStyle w:val="BodyText"/>
                        <w:tabs>
                          <w:tab w:val="clear" w:pos="720"/>
                          <w:tab w:val="left" w:pos="1221" w:leader="none"/>
                        </w:tabs>
                        <w:spacing w:before="60" w:after="0"/>
                        <w:ind w:left="61" w:right="0"/>
                        <w:rPr>
                          <w:color w:val="000000"/>
                        </w:rPr>
                      </w:pPr>
                      <w:r>
                        <w:rPr>
                          <w:rFonts w:ascii="Courier New" w:hAnsi="Courier New"/>
                          <w:color w:val="000000"/>
                          <w:spacing w:val="-4"/>
                          <w:position w:val="2"/>
                        </w:rPr>
                        <w:t>LANG</w:t>
                      </w:r>
                      <w:r>
                        <w:rPr>
                          <w:rFonts w:ascii="Courier New" w:hAnsi="Courier New"/>
                          <w:color w:val="000000"/>
                          <w:position w:val="2"/>
                        </w:rPr>
                        <w:tab/>
                      </w:r>
                      <w:r>
                        <w:rPr>
                          <w:color w:val="000000"/>
                        </w:rPr>
                        <w:t>Define</w:t>
                      </w:r>
                      <w:r>
                        <w:rPr>
                          <w:color w:val="000000"/>
                          <w:spacing w:val="-6"/>
                        </w:rPr>
                        <w:t xml:space="preserve"> </w:t>
                      </w:r>
                      <w:r>
                        <w:rPr>
                          <w:color w:val="000000"/>
                        </w:rPr>
                        <w:t>la</w:t>
                      </w:r>
                      <w:r>
                        <w:rPr>
                          <w:color w:val="000000"/>
                          <w:spacing w:val="-2"/>
                        </w:rPr>
                        <w:t xml:space="preserve"> </w:t>
                      </w:r>
                      <w:r>
                        <w:rPr>
                          <w:color w:val="000000"/>
                        </w:rPr>
                        <w:t>configuración</w:t>
                      </w:r>
                      <w:r>
                        <w:rPr>
                          <w:color w:val="000000"/>
                          <w:spacing w:val="-3"/>
                        </w:rPr>
                        <w:t xml:space="preserve"> </w:t>
                      </w:r>
                      <w:r>
                        <w:rPr>
                          <w:color w:val="000000"/>
                        </w:rPr>
                        <w:t>de</w:t>
                      </w:r>
                      <w:r>
                        <w:rPr>
                          <w:color w:val="000000"/>
                          <w:spacing w:val="-2"/>
                        </w:rPr>
                        <w:t xml:space="preserve"> </w:t>
                      </w:r>
                      <w:r>
                        <w:rPr>
                          <w:color w:val="000000"/>
                        </w:rPr>
                        <w:t>caracteres</w:t>
                      </w:r>
                      <w:r>
                        <w:rPr>
                          <w:color w:val="000000"/>
                          <w:spacing w:val="-3"/>
                        </w:rPr>
                        <w:t xml:space="preserve"> </w:t>
                      </w:r>
                      <w:r>
                        <w:rPr>
                          <w:color w:val="000000"/>
                        </w:rPr>
                        <w:t>y</w:t>
                      </w:r>
                      <w:r>
                        <w:rPr>
                          <w:color w:val="000000"/>
                          <w:spacing w:val="-3"/>
                        </w:rPr>
                        <w:t xml:space="preserve"> </w:t>
                      </w:r>
                      <w:r>
                        <w:rPr>
                          <w:color w:val="000000"/>
                        </w:rPr>
                        <w:t>el</w:t>
                      </w:r>
                      <w:r>
                        <w:rPr>
                          <w:color w:val="000000"/>
                          <w:spacing w:val="-1"/>
                        </w:rPr>
                        <w:t xml:space="preserve"> </w:t>
                      </w:r>
                      <w:r>
                        <w:rPr>
                          <w:color w:val="000000"/>
                        </w:rPr>
                        <w:t>orden</w:t>
                      </w:r>
                      <w:r>
                        <w:rPr>
                          <w:color w:val="000000"/>
                          <w:spacing w:val="-3"/>
                        </w:rPr>
                        <w:t xml:space="preserve"> </w:t>
                      </w:r>
                      <w:r>
                        <w:rPr>
                          <w:color w:val="000000"/>
                        </w:rPr>
                        <w:t>de</w:t>
                      </w:r>
                      <w:r>
                        <w:rPr>
                          <w:color w:val="000000"/>
                          <w:spacing w:val="-4"/>
                        </w:rPr>
                        <w:t xml:space="preserve"> </w:t>
                      </w:r>
                      <w:r>
                        <w:rPr>
                          <w:color w:val="000000"/>
                        </w:rPr>
                        <w:t>colación</w:t>
                      </w:r>
                      <w:r>
                        <w:rPr>
                          <w:color w:val="000000"/>
                          <w:spacing w:val="-2"/>
                        </w:rPr>
                        <w:t xml:space="preserve"> </w:t>
                      </w:r>
                      <w:r>
                        <w:rPr>
                          <w:color w:val="000000"/>
                        </w:rPr>
                        <w:t>de</w:t>
                      </w:r>
                      <w:r>
                        <w:rPr>
                          <w:color w:val="000000"/>
                          <w:spacing w:val="-4"/>
                        </w:rPr>
                        <w:t xml:space="preserve"> </w:t>
                      </w:r>
                      <w:r>
                        <w:rPr>
                          <w:color w:val="000000"/>
                        </w:rPr>
                        <w:t>tu</w:t>
                      </w:r>
                      <w:r>
                        <w:rPr>
                          <w:color w:val="000000"/>
                          <w:spacing w:val="-2"/>
                        </w:rPr>
                        <w:t xml:space="preserve"> idioma.</w:t>
                      </w:r>
                    </w:p>
                  </w:txbxContent>
                </v:textbox>
                <w10:wrap type="topAndBottom"/>
              </v:rect>
            </w:pict>
          </mc:Fallback>
        </mc:AlternateContent>
      </w:r>
      <w:r>
        <w:rPr>
          <w:rFonts w:ascii="Courier New" w:hAnsi="Courier New"/>
          <w:spacing w:val="-4"/>
          <w:position w:val="2"/>
        </w:rPr>
        <w:t>HOME</w:t>
      </w:r>
      <w:r>
        <w:rPr>
          <w:rFonts w:ascii="Courier New" w:hAnsi="Courier New"/>
          <w:position w:val="2"/>
        </w:rPr>
        <w:tab/>
      </w:r>
      <w:r>
        <w:rPr/>
        <w:t>La</w:t>
      </w:r>
      <w:r>
        <w:rPr>
          <w:spacing w:val="-4"/>
        </w:rPr>
        <w:t xml:space="preserve"> </w:t>
      </w:r>
      <w:r>
        <w:rPr/>
        <w:t>ruta</w:t>
      </w:r>
      <w:r>
        <w:rPr>
          <w:spacing w:val="-1"/>
        </w:rPr>
        <w:t xml:space="preserve"> </w:t>
      </w:r>
      <w:r>
        <w:rPr/>
        <w:t>de</w:t>
      </w:r>
      <w:r>
        <w:rPr>
          <w:spacing w:val="-4"/>
        </w:rPr>
        <w:t xml:space="preserve"> </w:t>
      </w:r>
      <w:r>
        <w:rPr/>
        <w:t>tu</w:t>
      </w:r>
      <w:r>
        <w:rPr>
          <w:spacing w:val="-1"/>
        </w:rPr>
        <w:t xml:space="preserve"> </w:t>
      </w:r>
      <w:r>
        <w:rPr/>
        <w:t>directorio</w:t>
      </w:r>
      <w:r>
        <w:rPr>
          <w:spacing w:val="-2"/>
        </w:rPr>
        <w:t xml:space="preserve"> home.</w:t>
      </w:r>
    </w:p>
    <w:p>
      <w:pPr>
        <w:pStyle w:val="BodyText"/>
        <w:spacing w:before="60" w:after="60"/>
        <w:ind w:left="215" w:right="0"/>
        <w:rPr/>
      </w:pPr>
      <w:r>
        <w:rPr>
          <w:rFonts w:ascii="Courier New" w:hAnsi="Courier New"/>
          <w:position w:val="2"/>
        </w:rPr>
        <w:t xml:space="preserve">OLD_PWD </w:t>
      </w:r>
      <w:r>
        <w:rPr/>
        <w:t>El</w:t>
      </w:r>
      <w:r>
        <w:rPr>
          <w:spacing w:val="-4"/>
        </w:rPr>
        <w:t xml:space="preserve"> </w:t>
      </w:r>
      <w:r>
        <w:rPr/>
        <w:t>anterior</w:t>
      </w:r>
      <w:r>
        <w:rPr>
          <w:spacing w:val="-2"/>
        </w:rPr>
        <w:t xml:space="preserve"> </w:t>
      </w:r>
      <w:r>
        <w:rPr/>
        <w:t>directorio</w:t>
      </w:r>
      <w:r>
        <w:rPr>
          <w:spacing w:val="-3"/>
        </w:rPr>
        <w:t xml:space="preserve"> </w:t>
      </w:r>
      <w:r>
        <w:rPr/>
        <w:t>de</w:t>
      </w:r>
      <w:r>
        <w:rPr>
          <w:spacing w:val="-3"/>
        </w:rPr>
        <w:t xml:space="preserve"> </w:t>
      </w:r>
      <w:r>
        <w:rPr>
          <w:spacing w:val="-2"/>
        </w:rPr>
        <w:t>trabajo.</w:t>
      </w:r>
    </w:p>
    <w:p>
      <w:pPr>
        <w:pStyle w:val="BodyText"/>
        <w:ind w:left="154" w:right="0"/>
        <w:rPr>
          <w:sz w:val="20"/>
        </w:rPr>
      </w:pPr>
      <w:r>
        <w:rPr/>
        <mc:AlternateContent>
          <mc:Choice Requires="wpg">
            <w:drawing>
              <wp:inline distT="0" distB="0" distL="0" distR="0">
                <wp:extent cx="5782310" cy="439420"/>
                <wp:effectExtent l="0" t="0" r="0" b="8254"/>
                <wp:docPr id="207" name="Group 207"/>
                <a:graphic xmlns:a="http://schemas.openxmlformats.org/drawingml/2006/main">
                  <a:graphicData uri="http://schemas.microsoft.com/office/word/2010/wordprocessingGroup">
                    <wpg:wgp>
                      <wpg:cNvGrpSpPr/>
                      <wpg:grpSpPr>
                        <a:xfrm>
                          <a:off x="0" y="0"/>
                          <a:ext cx="5782320" cy="439560"/>
                          <a:chOff x="0" y="0"/>
                          <a:chExt cx="5782320" cy="439560"/>
                        </a:xfrm>
                      </wpg:grpSpPr>
                      <wps:wsp>
                        <wps:cNvPr id="208" name="Graphic 208"/>
                        <wps:cNvSpPr/>
                        <wps:spPr>
                          <a:xfrm>
                            <a:off x="0" y="0"/>
                            <a:ext cx="5782320" cy="439560"/>
                          </a:xfrm>
                          <a:custGeom>
                            <a:avLst/>
                            <a:gdLst>
                              <a:gd name="textAreaLeft" fmla="*/ 0 w 3278160"/>
                              <a:gd name="textAreaRight" fmla="*/ 3278520 w 3278160"/>
                              <a:gd name="textAreaTop" fmla="*/ 0 h 249120"/>
                              <a:gd name="textAreaBottom" fmla="*/ 249480 h 249120"/>
                            </a:gdLst>
                            <a:ahLst/>
                            <a:rect l="textAreaLeft" t="textAreaTop" r="textAreaRight" b="textAreaBottom"/>
                            <a:pathLst>
                              <a:path w="5782310" h="439420">
                                <a:moveTo>
                                  <a:pt x="5782310" y="0"/>
                                </a:moveTo>
                                <a:lnTo>
                                  <a:pt x="736600" y="0"/>
                                </a:lnTo>
                                <a:lnTo>
                                  <a:pt x="0" y="0"/>
                                </a:lnTo>
                                <a:lnTo>
                                  <a:pt x="0" y="439420"/>
                                </a:lnTo>
                                <a:lnTo>
                                  <a:pt x="736600" y="439420"/>
                                </a:lnTo>
                                <a:lnTo>
                                  <a:pt x="5782310" y="439420"/>
                                </a:lnTo>
                                <a:lnTo>
                                  <a:pt x="5782310" y="0"/>
                                </a:lnTo>
                                <a:close/>
                              </a:path>
                            </a:pathLst>
                          </a:custGeom>
                          <a:solidFill>
                            <a:srgbClr val="ededed"/>
                          </a:solidFill>
                          <a:ln w="0">
                            <a:noFill/>
                          </a:ln>
                        </wps:spPr>
                        <wps:style>
                          <a:lnRef idx="0"/>
                          <a:fillRef idx="0"/>
                          <a:effectRef idx="0"/>
                          <a:fontRef idx="minor"/>
                        </wps:style>
                        <wps:bodyPr/>
                      </wps:wsp>
                      <wps:wsp>
                        <wps:cNvPr id="209" name="Textbox 209"/>
                        <wps:cNvSpPr/>
                        <wps:spPr>
                          <a:xfrm>
                            <a:off x="39240" y="38160"/>
                            <a:ext cx="4694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PAGER</w:t>
                              </w:r>
                            </w:p>
                          </w:txbxContent>
                        </wps:txbx>
                        <wps:bodyPr lIns="0" rIns="0" tIns="0" bIns="0" anchor="t">
                          <a:noAutofit/>
                        </wps:bodyPr>
                      </wps:wsp>
                      <wps:wsp>
                        <wps:cNvPr id="210" name="Textbox 210"/>
                        <wps:cNvSpPr/>
                        <wps:spPr>
                          <a:xfrm>
                            <a:off x="775800" y="44280"/>
                            <a:ext cx="4469760" cy="3567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El</w:t>
                              </w:r>
                              <w:r>
                                <w:rPr>
                                  <w:spacing w:val="-6"/>
                                  <w:sz w:val="24"/>
                                </w:rPr>
                                <w:t xml:space="preserve"> </w:t>
                              </w:r>
                              <w:r>
                                <w:rPr>
                                  <w:sz w:val="24"/>
                                </w:rPr>
                                <w:t>nombre</w:t>
                              </w:r>
                              <w:r>
                                <w:rPr>
                                  <w:spacing w:val="-5"/>
                                  <w:sz w:val="24"/>
                                </w:rPr>
                                <w:t xml:space="preserve"> </w:t>
                              </w:r>
                              <w:r>
                                <w:rPr>
                                  <w:sz w:val="24"/>
                                </w:rPr>
                                <w:t>del</w:t>
                              </w:r>
                              <w:r>
                                <w:rPr>
                                  <w:spacing w:val="-3"/>
                                  <w:sz w:val="24"/>
                                </w:rPr>
                                <w:t xml:space="preserve"> </w:t>
                              </w:r>
                              <w:r>
                                <w:rPr>
                                  <w:sz w:val="24"/>
                                </w:rPr>
                                <w:t>programa</w:t>
                              </w:r>
                              <w:r>
                                <w:rPr>
                                  <w:spacing w:val="-5"/>
                                  <w:sz w:val="24"/>
                                </w:rPr>
                                <w:t xml:space="preserve"> </w:t>
                              </w:r>
                              <w:r>
                                <w:rPr>
                                  <w:sz w:val="24"/>
                                </w:rPr>
                                <w:t>que</w:t>
                              </w:r>
                              <w:r>
                                <w:rPr>
                                  <w:spacing w:val="-3"/>
                                  <w:sz w:val="24"/>
                                </w:rPr>
                                <w:t xml:space="preserve"> </w:t>
                              </w:r>
                              <w:r>
                                <w:rPr>
                                  <w:sz w:val="24"/>
                                </w:rPr>
                                <w:t>se</w:t>
                              </w:r>
                              <w:r>
                                <w:rPr>
                                  <w:spacing w:val="-5"/>
                                  <w:sz w:val="24"/>
                                </w:rPr>
                                <w:t xml:space="preserve"> </w:t>
                              </w:r>
                              <w:r>
                                <w:rPr>
                                  <w:sz w:val="24"/>
                                </w:rPr>
                                <w:t>usa</w:t>
                              </w:r>
                              <w:r>
                                <w:rPr>
                                  <w:spacing w:val="-3"/>
                                  <w:sz w:val="24"/>
                                </w:rPr>
                                <w:t xml:space="preserve"> </w:t>
                              </w:r>
                              <w:r>
                                <w:rPr>
                                  <w:sz w:val="24"/>
                                </w:rPr>
                                <w:t>para</w:t>
                              </w:r>
                              <w:r>
                                <w:rPr>
                                  <w:spacing w:val="-5"/>
                                  <w:sz w:val="24"/>
                                </w:rPr>
                                <w:t xml:space="preserve"> </w:t>
                              </w:r>
                              <w:r>
                                <w:rPr>
                                  <w:sz w:val="24"/>
                                </w:rPr>
                                <w:t>paginar</w:t>
                              </w:r>
                              <w:r>
                                <w:rPr>
                                  <w:spacing w:val="-3"/>
                                  <w:sz w:val="24"/>
                                </w:rPr>
                                <w:t xml:space="preserve"> </w:t>
                              </w:r>
                              <w:r>
                                <w:rPr>
                                  <w:sz w:val="24"/>
                                </w:rPr>
                                <w:t>la</w:t>
                              </w:r>
                              <w:r>
                                <w:rPr>
                                  <w:spacing w:val="-5"/>
                                  <w:sz w:val="24"/>
                                </w:rPr>
                                <w:t xml:space="preserve"> </w:t>
                              </w:r>
                              <w:r>
                                <w:rPr>
                                  <w:sz w:val="24"/>
                                </w:rPr>
                                <w:t>salida.</w:t>
                              </w:r>
                              <w:r>
                                <w:rPr>
                                  <w:spacing w:val="-15"/>
                                  <w:sz w:val="24"/>
                                </w:rPr>
                                <w:t xml:space="preserve"> </w:t>
                              </w:r>
                              <w:r>
                                <w:rPr>
                                  <w:sz w:val="24"/>
                                </w:rPr>
                                <w:t>A</w:t>
                              </w:r>
                              <w:r>
                                <w:rPr>
                                  <w:spacing w:val="-15"/>
                                  <w:sz w:val="24"/>
                                </w:rPr>
                                <w:t xml:space="preserve"> </w:t>
                              </w:r>
                              <w:r>
                                <w:rPr>
                                  <w:sz w:val="24"/>
                                </w:rPr>
                                <w:t>menudo</w:t>
                              </w:r>
                              <w:r>
                                <w:rPr>
                                  <w:spacing w:val="-4"/>
                                  <w:sz w:val="24"/>
                                </w:rPr>
                                <w:t xml:space="preserve"> </w:t>
                              </w:r>
                              <w:r>
                                <w:rPr>
                                  <w:sz w:val="24"/>
                                </w:rPr>
                                <w:t xml:space="preserve">está establecido en </w:t>
                              </w:r>
                              <w:r>
                                <w:rPr>
                                  <w:rFonts w:ascii="Courier New" w:hAnsi="Courier New"/>
                                  <w:sz w:val="24"/>
                                </w:rPr>
                                <w:t>/usr/bin/less</w:t>
                              </w:r>
                              <w:r>
                                <w:rPr>
                                  <w:sz w:val="24"/>
                                </w:rPr>
                                <w:t>.</w:t>
                              </w:r>
                            </w:p>
                          </w:txbxContent>
                        </wps:txbx>
                        <wps:bodyPr lIns="0" rIns="0" tIns="0" bIns="0" anchor="t">
                          <a:noAutofit/>
                        </wps:bodyPr>
                      </wps:wsp>
                    </wpg:wgp>
                  </a:graphicData>
                </a:graphic>
              </wp:inline>
            </w:drawing>
          </mc:Choice>
          <mc:Fallback>
            <w:pict>
              <v:group id="shape_0" alt="Group 207" style="position:absolute;margin-left:0pt;margin-top:-35.3pt;width:455.3pt;height:34.6pt" coordorigin="0,-706" coordsize="9106,692">
                <v:rect id="shape_0" ID="Textbox 209" path="m0,0l-2147483645,0l-2147483645,-2147483646l0,-2147483646xe" stroked="f" o:allowincell="f" style="position:absolute;left:62;top:-646;width:738;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PAGER</w:t>
                        </w:r>
                      </w:p>
                    </w:txbxContent>
                  </v:textbox>
                  <w10:wrap type="square"/>
                </v:rect>
                <v:rect id="shape_0" ID="Textbox 210" path="m0,0l-2147483645,0l-2147483645,-2147483646l0,-2147483646xe" stroked="f" o:allowincell="f" style="position:absolute;left:1222;top:-636;width:7038;height:56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El</w:t>
                        </w:r>
                        <w:r>
                          <w:rPr>
                            <w:spacing w:val="-6"/>
                            <w:sz w:val="24"/>
                          </w:rPr>
                          <w:t xml:space="preserve"> </w:t>
                        </w:r>
                        <w:r>
                          <w:rPr>
                            <w:sz w:val="24"/>
                          </w:rPr>
                          <w:t>nombre</w:t>
                        </w:r>
                        <w:r>
                          <w:rPr>
                            <w:spacing w:val="-5"/>
                            <w:sz w:val="24"/>
                          </w:rPr>
                          <w:t xml:space="preserve"> </w:t>
                        </w:r>
                        <w:r>
                          <w:rPr>
                            <w:sz w:val="24"/>
                          </w:rPr>
                          <w:t>del</w:t>
                        </w:r>
                        <w:r>
                          <w:rPr>
                            <w:spacing w:val="-3"/>
                            <w:sz w:val="24"/>
                          </w:rPr>
                          <w:t xml:space="preserve"> </w:t>
                        </w:r>
                        <w:r>
                          <w:rPr>
                            <w:sz w:val="24"/>
                          </w:rPr>
                          <w:t>programa</w:t>
                        </w:r>
                        <w:r>
                          <w:rPr>
                            <w:spacing w:val="-5"/>
                            <w:sz w:val="24"/>
                          </w:rPr>
                          <w:t xml:space="preserve"> </w:t>
                        </w:r>
                        <w:r>
                          <w:rPr>
                            <w:sz w:val="24"/>
                          </w:rPr>
                          <w:t>que</w:t>
                        </w:r>
                        <w:r>
                          <w:rPr>
                            <w:spacing w:val="-3"/>
                            <w:sz w:val="24"/>
                          </w:rPr>
                          <w:t xml:space="preserve"> </w:t>
                        </w:r>
                        <w:r>
                          <w:rPr>
                            <w:sz w:val="24"/>
                          </w:rPr>
                          <w:t>se</w:t>
                        </w:r>
                        <w:r>
                          <w:rPr>
                            <w:spacing w:val="-5"/>
                            <w:sz w:val="24"/>
                          </w:rPr>
                          <w:t xml:space="preserve"> </w:t>
                        </w:r>
                        <w:r>
                          <w:rPr>
                            <w:sz w:val="24"/>
                          </w:rPr>
                          <w:t>usa</w:t>
                        </w:r>
                        <w:r>
                          <w:rPr>
                            <w:spacing w:val="-3"/>
                            <w:sz w:val="24"/>
                          </w:rPr>
                          <w:t xml:space="preserve"> </w:t>
                        </w:r>
                        <w:r>
                          <w:rPr>
                            <w:sz w:val="24"/>
                          </w:rPr>
                          <w:t>para</w:t>
                        </w:r>
                        <w:r>
                          <w:rPr>
                            <w:spacing w:val="-5"/>
                            <w:sz w:val="24"/>
                          </w:rPr>
                          <w:t xml:space="preserve"> </w:t>
                        </w:r>
                        <w:r>
                          <w:rPr>
                            <w:sz w:val="24"/>
                          </w:rPr>
                          <w:t>paginar</w:t>
                        </w:r>
                        <w:r>
                          <w:rPr>
                            <w:spacing w:val="-3"/>
                            <w:sz w:val="24"/>
                          </w:rPr>
                          <w:t xml:space="preserve"> </w:t>
                        </w:r>
                        <w:r>
                          <w:rPr>
                            <w:sz w:val="24"/>
                          </w:rPr>
                          <w:t>la</w:t>
                        </w:r>
                        <w:r>
                          <w:rPr>
                            <w:spacing w:val="-5"/>
                            <w:sz w:val="24"/>
                          </w:rPr>
                          <w:t xml:space="preserve"> </w:t>
                        </w:r>
                        <w:r>
                          <w:rPr>
                            <w:sz w:val="24"/>
                          </w:rPr>
                          <w:t>salida.</w:t>
                        </w:r>
                        <w:r>
                          <w:rPr>
                            <w:spacing w:val="-15"/>
                            <w:sz w:val="24"/>
                          </w:rPr>
                          <w:t xml:space="preserve"> </w:t>
                        </w:r>
                        <w:r>
                          <w:rPr>
                            <w:sz w:val="24"/>
                          </w:rPr>
                          <w:t>A</w:t>
                        </w:r>
                        <w:r>
                          <w:rPr>
                            <w:spacing w:val="-15"/>
                            <w:sz w:val="24"/>
                          </w:rPr>
                          <w:t xml:space="preserve"> </w:t>
                        </w:r>
                        <w:r>
                          <w:rPr>
                            <w:sz w:val="24"/>
                          </w:rPr>
                          <w:t>menudo</w:t>
                        </w:r>
                        <w:r>
                          <w:rPr>
                            <w:spacing w:val="-4"/>
                            <w:sz w:val="24"/>
                          </w:rPr>
                          <w:t xml:space="preserve"> </w:t>
                        </w:r>
                        <w:r>
                          <w:rPr>
                            <w:sz w:val="24"/>
                          </w:rPr>
                          <w:t xml:space="preserve">está establecido en </w:t>
                        </w:r>
                        <w:r>
                          <w:rPr>
                            <w:rFonts w:ascii="Courier New" w:hAnsi="Courier New"/>
                            <w:sz w:val="24"/>
                          </w:rPr>
                          <w:t>/usr/bin/less</w:t>
                        </w:r>
                        <w:r>
                          <w:rPr>
                            <w:sz w:val="24"/>
                          </w:rPr>
                          <w:t>.</w:t>
                        </w:r>
                      </w:p>
                    </w:txbxContent>
                  </v:textbox>
                  <w10:wrap type="square"/>
                </v:rect>
              </v:group>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1375" w:leader="none"/>
        </w:tabs>
        <w:spacing w:before="22" w:after="0"/>
        <w:ind w:hanging="1160" w:left="1376" w:right="1683"/>
        <w:rPr/>
      </w:pPr>
      <w:r>
        <w:rPr>
          <w:rFonts w:ascii="Courier New" w:hAnsi="Courier New"/>
          <w:spacing w:val="-4"/>
          <w:position w:val="2"/>
        </w:rPr>
        <w:t>PATH</w:t>
      </w:r>
      <w:r>
        <w:rPr>
          <w:rFonts w:ascii="Courier New" w:hAnsi="Courier New"/>
          <w:position w:val="2"/>
        </w:rPr>
        <w:tab/>
      </w:r>
      <w:r>
        <w:rPr/>
        <w:t>Una</w:t>
      </w:r>
      <w:r>
        <w:rPr>
          <w:spacing w:val="-3"/>
        </w:rPr>
        <w:t xml:space="preserve"> </w:t>
      </w:r>
      <w:r>
        <w:rPr/>
        <w:t>lista</w:t>
      </w:r>
      <w:r>
        <w:rPr>
          <w:spacing w:val="-3"/>
        </w:rPr>
        <w:t xml:space="preserve"> </w:t>
      </w:r>
      <w:r>
        <w:rPr/>
        <w:t>separada</w:t>
      </w:r>
      <w:r>
        <w:rPr>
          <w:spacing w:val="-5"/>
        </w:rPr>
        <w:t xml:space="preserve"> </w:t>
      </w:r>
      <w:r>
        <w:rPr/>
        <w:t>por</w:t>
      </w:r>
      <w:r>
        <w:rPr>
          <w:spacing w:val="-4"/>
        </w:rPr>
        <w:t xml:space="preserve"> </w:t>
      </w:r>
      <w:r>
        <w:rPr/>
        <w:t>puntos</w:t>
      </w:r>
      <w:r>
        <w:rPr>
          <w:spacing w:val="-4"/>
        </w:rPr>
        <w:t xml:space="preserve"> </w:t>
      </w:r>
      <w:r>
        <w:rPr/>
        <w:t>de</w:t>
      </w:r>
      <w:r>
        <w:rPr>
          <w:spacing w:val="-3"/>
        </w:rPr>
        <w:t xml:space="preserve"> </w:t>
      </w:r>
      <w:r>
        <w:rPr/>
        <w:t>los</w:t>
      </w:r>
      <w:r>
        <w:rPr>
          <w:spacing w:val="-4"/>
        </w:rPr>
        <w:t xml:space="preserve"> </w:t>
      </w:r>
      <w:r>
        <w:rPr/>
        <w:t>directorios</w:t>
      </w:r>
      <w:r>
        <w:rPr>
          <w:spacing w:val="-4"/>
        </w:rPr>
        <w:t xml:space="preserve"> </w:t>
      </w:r>
      <w:r>
        <w:rPr/>
        <w:t>en</w:t>
      </w:r>
      <w:r>
        <w:rPr>
          <w:spacing w:val="-4"/>
        </w:rPr>
        <w:t xml:space="preserve"> </w:t>
      </w:r>
      <w:r>
        <w:rPr/>
        <w:t>que</w:t>
      </w:r>
      <w:r>
        <w:rPr>
          <w:spacing w:val="-5"/>
        </w:rPr>
        <w:t xml:space="preserve"> </w:t>
      </w:r>
      <w:r>
        <w:rPr/>
        <w:t>se</w:t>
      </w:r>
      <w:r>
        <w:rPr>
          <w:spacing w:val="-5"/>
        </w:rPr>
        <w:t xml:space="preserve"> </w:t>
      </w:r>
      <w:r>
        <w:rPr/>
        <w:t>busca</w:t>
      </w:r>
      <w:r>
        <w:rPr>
          <w:spacing w:val="-5"/>
        </w:rPr>
        <w:t xml:space="preserve"> </w:t>
      </w:r>
      <w:r>
        <w:rPr/>
        <w:t>cuando introduces el nombre de un programa ejecutable.</w:t>
      </w:r>
    </w:p>
    <w:p>
      <w:pPr>
        <w:pStyle w:val="BodyText"/>
        <w:ind w:left="154" w:right="0"/>
        <w:rPr>
          <w:sz w:val="20"/>
        </w:rPr>
      </w:pPr>
      <w:r>
        <w:rPr/>
        <mc:AlternateContent>
          <mc:Choice Requires="wpg">
            <w:drawing>
              <wp:inline distT="0" distB="0" distL="0" distR="0">
                <wp:extent cx="5782310" cy="426720"/>
                <wp:effectExtent l="0" t="0" r="0" b="1904"/>
                <wp:docPr id="211" name="Group 211"/>
                <a:graphic xmlns:a="http://schemas.openxmlformats.org/drawingml/2006/main">
                  <a:graphicData uri="http://schemas.microsoft.com/office/word/2010/wordprocessingGroup">
                    <wpg:wgp>
                      <wpg:cNvGrpSpPr/>
                      <wpg:grpSpPr>
                        <a:xfrm>
                          <a:off x="0" y="0"/>
                          <a:ext cx="5782320" cy="426600"/>
                          <a:chOff x="0" y="0"/>
                          <a:chExt cx="5782320" cy="426600"/>
                        </a:xfrm>
                      </wpg:grpSpPr>
                      <wps:wsp>
                        <wps:cNvPr id="212" name="Graphic 212"/>
                        <wps:cNvSpPr/>
                        <wps:spPr>
                          <a:xfrm>
                            <a:off x="0" y="0"/>
                            <a:ext cx="5782320" cy="426600"/>
                          </a:xfrm>
                          <a:custGeom>
                            <a:avLst/>
                            <a:gdLst>
                              <a:gd name="textAreaLeft" fmla="*/ 0 w 3278160"/>
                              <a:gd name="textAreaRight" fmla="*/ 3278520 w 3278160"/>
                              <a:gd name="textAreaTop" fmla="*/ 0 h 241920"/>
                              <a:gd name="textAreaBottom" fmla="*/ 242280 h 241920"/>
                            </a:gdLst>
                            <a:ahLst/>
                            <a:rect l="textAreaLeft" t="textAreaTop" r="textAreaRight" b="textAreaBottom"/>
                            <a:pathLst>
                              <a:path w="5782310" h="426720">
                                <a:moveTo>
                                  <a:pt x="5782310" y="0"/>
                                </a:moveTo>
                                <a:lnTo>
                                  <a:pt x="736600" y="0"/>
                                </a:lnTo>
                                <a:lnTo>
                                  <a:pt x="0" y="0"/>
                                </a:lnTo>
                                <a:lnTo>
                                  <a:pt x="0" y="426720"/>
                                </a:lnTo>
                                <a:lnTo>
                                  <a:pt x="736600" y="426720"/>
                                </a:lnTo>
                                <a:lnTo>
                                  <a:pt x="5782310" y="426720"/>
                                </a:lnTo>
                                <a:lnTo>
                                  <a:pt x="5782310" y="0"/>
                                </a:lnTo>
                                <a:close/>
                              </a:path>
                            </a:pathLst>
                          </a:custGeom>
                          <a:solidFill>
                            <a:srgbClr val="ededed"/>
                          </a:solidFill>
                          <a:ln w="0">
                            <a:noFill/>
                          </a:ln>
                        </wps:spPr>
                        <wps:style>
                          <a:lnRef idx="0"/>
                          <a:fillRef idx="0"/>
                          <a:effectRef idx="0"/>
                          <a:fontRef idx="minor"/>
                        </wps:style>
                        <wps:bodyPr/>
                      </wps:wsp>
                      <wps:wsp>
                        <wps:cNvPr id="213" name="Textbox 213"/>
                        <wps:cNvSpPr/>
                        <wps:spPr>
                          <a:xfrm>
                            <a:off x="39240" y="38160"/>
                            <a:ext cx="28656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5"/>
                                  <w:sz w:val="24"/>
                                </w:rPr>
                                <w:t>PS1</w:t>
                              </w:r>
                            </w:p>
                          </w:txbxContent>
                        </wps:txbx>
                        <wps:bodyPr lIns="0" rIns="0" tIns="0" bIns="0" anchor="t">
                          <a:noAutofit/>
                        </wps:bodyPr>
                      </wps:wsp>
                      <wps:wsp>
                        <wps:cNvPr id="214" name="Textbox 214"/>
                        <wps:cNvSpPr/>
                        <wps:spPr>
                          <a:xfrm>
                            <a:off x="775800" y="44280"/>
                            <a:ext cx="487116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Prompt</w:t>
                              </w:r>
                              <w:r>
                                <w:rPr>
                                  <w:spacing w:val="-5"/>
                                  <w:sz w:val="24"/>
                                </w:rPr>
                                <w:t xml:space="preserve"> </w:t>
                              </w:r>
                              <w:r>
                                <w:rPr>
                                  <w:sz w:val="24"/>
                                </w:rPr>
                                <w:t>String</w:t>
                              </w:r>
                              <w:r>
                                <w:rPr>
                                  <w:spacing w:val="-3"/>
                                  <w:sz w:val="24"/>
                                </w:rPr>
                                <w:t xml:space="preserve"> </w:t>
                              </w:r>
                              <w:r>
                                <w:rPr>
                                  <w:sz w:val="24"/>
                                </w:rPr>
                                <w:t>1.</w:t>
                              </w:r>
                              <w:r>
                                <w:rPr>
                                  <w:spacing w:val="-4"/>
                                  <w:sz w:val="24"/>
                                </w:rPr>
                                <w:t xml:space="preserve"> </w:t>
                              </w:r>
                              <w:r>
                                <w:rPr>
                                  <w:sz w:val="24"/>
                                </w:rPr>
                                <w:t>Define</w:t>
                              </w:r>
                              <w:r>
                                <w:rPr>
                                  <w:spacing w:val="-5"/>
                                  <w:sz w:val="24"/>
                                </w:rPr>
                                <w:t xml:space="preserve"> </w:t>
                              </w:r>
                              <w:r>
                                <w:rPr>
                                  <w:sz w:val="24"/>
                                </w:rPr>
                                <w:t>el</w:t>
                              </w:r>
                              <w:r>
                                <w:rPr>
                                  <w:spacing w:val="-3"/>
                                  <w:sz w:val="24"/>
                                </w:rPr>
                                <w:t xml:space="preserve"> </w:t>
                              </w:r>
                              <w:r>
                                <w:rPr>
                                  <w:sz w:val="24"/>
                                </w:rPr>
                                <w:t>contenido</w:t>
                              </w:r>
                              <w:r>
                                <w:rPr>
                                  <w:spacing w:val="-3"/>
                                  <w:sz w:val="24"/>
                                </w:rPr>
                                <w:t xml:space="preserve"> </w:t>
                              </w:r>
                              <w:r>
                                <w:rPr>
                                  <w:sz w:val="24"/>
                                </w:rPr>
                                <w:t>de</w:t>
                              </w:r>
                              <w:r>
                                <w:rPr>
                                  <w:spacing w:val="-5"/>
                                  <w:sz w:val="24"/>
                                </w:rPr>
                                <w:t xml:space="preserve"> </w:t>
                              </w:r>
                              <w:r>
                                <w:rPr>
                                  <w:sz w:val="24"/>
                                </w:rPr>
                                <w:t>tu</w:t>
                              </w:r>
                              <w:r>
                                <w:rPr>
                                  <w:spacing w:val="-4"/>
                                  <w:sz w:val="24"/>
                                </w:rPr>
                                <w:t xml:space="preserve"> </w:t>
                              </w:r>
                              <w:r>
                                <w:rPr>
                                  <w:sz w:val="24"/>
                                </w:rPr>
                                <w:t>prompt</w:t>
                              </w:r>
                              <w:r>
                                <w:rPr>
                                  <w:spacing w:val="-5"/>
                                  <w:sz w:val="24"/>
                                </w:rPr>
                                <w:t xml:space="preserve"> </w:t>
                              </w:r>
                              <w:r>
                                <w:rPr>
                                  <w:sz w:val="24"/>
                                </w:rPr>
                                <w:t>de</w:t>
                              </w:r>
                              <w:r>
                                <w:rPr>
                                  <w:spacing w:val="-5"/>
                                  <w:sz w:val="24"/>
                                </w:rPr>
                                <w:t xml:space="preserve"> </w:t>
                              </w:r>
                              <w:r>
                                <w:rPr>
                                  <w:sz w:val="24"/>
                                </w:rPr>
                                <w:t>shell.</w:t>
                              </w:r>
                              <w:r>
                                <w:rPr>
                                  <w:spacing w:val="-3"/>
                                  <w:sz w:val="24"/>
                                </w:rPr>
                                <w:t xml:space="preserve"> </w:t>
                              </w:r>
                              <w:r>
                                <w:rPr>
                                  <w:sz w:val="24"/>
                                </w:rPr>
                                <w:t>Como</w:t>
                              </w:r>
                              <w:r>
                                <w:rPr>
                                  <w:spacing w:val="-4"/>
                                  <w:sz w:val="24"/>
                                </w:rPr>
                                <w:t xml:space="preserve"> </w:t>
                              </w:r>
                              <w:r>
                                <w:rPr>
                                  <w:sz w:val="24"/>
                                </w:rPr>
                                <w:t>veremos</w:t>
                              </w:r>
                              <w:r>
                                <w:rPr>
                                  <w:spacing w:val="-4"/>
                                  <w:sz w:val="24"/>
                                </w:rPr>
                                <w:t xml:space="preserve"> </w:t>
                              </w:r>
                              <w:r>
                                <w:rPr>
                                  <w:sz w:val="24"/>
                                </w:rPr>
                                <w:t>más tarde, puede ser ampliamente personalizado.</w:t>
                              </w:r>
                            </w:p>
                          </w:txbxContent>
                        </wps:txbx>
                        <wps:bodyPr lIns="0" rIns="0" tIns="0" bIns="0" anchor="t">
                          <a:noAutofit/>
                        </wps:bodyPr>
                      </wps:wsp>
                    </wpg:wgp>
                  </a:graphicData>
                </a:graphic>
              </wp:inline>
            </w:drawing>
          </mc:Choice>
          <mc:Fallback>
            <w:pict>
              <v:group id="shape_0" alt="Group 211" style="position:absolute;margin-left:0pt;margin-top:-33.8pt;width:455.3pt;height:33.6pt" coordorigin="0,-676" coordsize="9106,672">
                <v:rect id="shape_0" ID="Textbox 213" path="m0,0l-2147483645,0l-2147483645,-2147483646l0,-2147483646xe" stroked="f" o:allowincell="f" style="position:absolute;left:62;top:-616;width:450;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5"/>
                            <w:sz w:val="24"/>
                          </w:rPr>
                          <w:t>PS1</w:t>
                        </w:r>
                      </w:p>
                    </w:txbxContent>
                  </v:textbox>
                  <w10:wrap type="square"/>
                </v:rect>
                <v:rect id="shape_0" ID="Textbox 214" path="m0,0l-2147483645,0l-2147483645,-2147483646l0,-2147483646xe" stroked="f" o:allowincell="f" style="position:absolute;left:1222;top:-606;width:7670;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Prompt</w:t>
                        </w:r>
                        <w:r>
                          <w:rPr>
                            <w:spacing w:val="-5"/>
                            <w:sz w:val="24"/>
                          </w:rPr>
                          <w:t xml:space="preserve"> </w:t>
                        </w:r>
                        <w:r>
                          <w:rPr>
                            <w:sz w:val="24"/>
                          </w:rPr>
                          <w:t>String</w:t>
                        </w:r>
                        <w:r>
                          <w:rPr>
                            <w:spacing w:val="-3"/>
                            <w:sz w:val="24"/>
                          </w:rPr>
                          <w:t xml:space="preserve"> </w:t>
                        </w:r>
                        <w:r>
                          <w:rPr>
                            <w:sz w:val="24"/>
                          </w:rPr>
                          <w:t>1.</w:t>
                        </w:r>
                        <w:r>
                          <w:rPr>
                            <w:spacing w:val="-4"/>
                            <w:sz w:val="24"/>
                          </w:rPr>
                          <w:t xml:space="preserve"> </w:t>
                        </w:r>
                        <w:r>
                          <w:rPr>
                            <w:sz w:val="24"/>
                          </w:rPr>
                          <w:t>Define</w:t>
                        </w:r>
                        <w:r>
                          <w:rPr>
                            <w:spacing w:val="-5"/>
                            <w:sz w:val="24"/>
                          </w:rPr>
                          <w:t xml:space="preserve"> </w:t>
                        </w:r>
                        <w:r>
                          <w:rPr>
                            <w:sz w:val="24"/>
                          </w:rPr>
                          <w:t>el</w:t>
                        </w:r>
                        <w:r>
                          <w:rPr>
                            <w:spacing w:val="-3"/>
                            <w:sz w:val="24"/>
                          </w:rPr>
                          <w:t xml:space="preserve"> </w:t>
                        </w:r>
                        <w:r>
                          <w:rPr>
                            <w:sz w:val="24"/>
                          </w:rPr>
                          <w:t>contenido</w:t>
                        </w:r>
                        <w:r>
                          <w:rPr>
                            <w:spacing w:val="-3"/>
                            <w:sz w:val="24"/>
                          </w:rPr>
                          <w:t xml:space="preserve"> </w:t>
                        </w:r>
                        <w:r>
                          <w:rPr>
                            <w:sz w:val="24"/>
                          </w:rPr>
                          <w:t>de</w:t>
                        </w:r>
                        <w:r>
                          <w:rPr>
                            <w:spacing w:val="-5"/>
                            <w:sz w:val="24"/>
                          </w:rPr>
                          <w:t xml:space="preserve"> </w:t>
                        </w:r>
                        <w:r>
                          <w:rPr>
                            <w:sz w:val="24"/>
                          </w:rPr>
                          <w:t>tu</w:t>
                        </w:r>
                        <w:r>
                          <w:rPr>
                            <w:spacing w:val="-4"/>
                            <w:sz w:val="24"/>
                          </w:rPr>
                          <w:t xml:space="preserve"> </w:t>
                        </w:r>
                        <w:r>
                          <w:rPr>
                            <w:sz w:val="24"/>
                          </w:rPr>
                          <w:t>prompt</w:t>
                        </w:r>
                        <w:r>
                          <w:rPr>
                            <w:spacing w:val="-5"/>
                            <w:sz w:val="24"/>
                          </w:rPr>
                          <w:t xml:space="preserve"> </w:t>
                        </w:r>
                        <w:r>
                          <w:rPr>
                            <w:sz w:val="24"/>
                          </w:rPr>
                          <w:t>de</w:t>
                        </w:r>
                        <w:r>
                          <w:rPr>
                            <w:spacing w:val="-5"/>
                            <w:sz w:val="24"/>
                          </w:rPr>
                          <w:t xml:space="preserve"> </w:t>
                        </w:r>
                        <w:r>
                          <w:rPr>
                            <w:sz w:val="24"/>
                          </w:rPr>
                          <w:t>shell.</w:t>
                        </w:r>
                        <w:r>
                          <w:rPr>
                            <w:spacing w:val="-3"/>
                            <w:sz w:val="24"/>
                          </w:rPr>
                          <w:t xml:space="preserve"> </w:t>
                        </w:r>
                        <w:r>
                          <w:rPr>
                            <w:sz w:val="24"/>
                          </w:rPr>
                          <w:t>Como</w:t>
                        </w:r>
                        <w:r>
                          <w:rPr>
                            <w:spacing w:val="-4"/>
                            <w:sz w:val="24"/>
                          </w:rPr>
                          <w:t xml:space="preserve"> </w:t>
                        </w:r>
                        <w:r>
                          <w:rPr>
                            <w:sz w:val="24"/>
                          </w:rPr>
                          <w:t>veremos</w:t>
                        </w:r>
                        <w:r>
                          <w:rPr>
                            <w:spacing w:val="-4"/>
                            <w:sz w:val="24"/>
                          </w:rPr>
                          <w:t xml:space="preserve"> </w:t>
                        </w:r>
                        <w:r>
                          <w:rPr>
                            <w:sz w:val="24"/>
                          </w:rPr>
                          <w:t>más tarde, puede ser ampliamente personalizado.</w:t>
                        </w:r>
                      </w:p>
                    </w:txbxContent>
                  </v:textbox>
                  <w10:wrap type="square"/>
                </v:rect>
              </v:group>
            </w:pict>
          </mc:Fallback>
        </mc:AlternateContent>
      </w:r>
    </w:p>
    <w:p>
      <w:pPr>
        <w:pStyle w:val="BodyText"/>
        <w:tabs>
          <w:tab w:val="clear" w:pos="720"/>
          <w:tab w:val="left" w:pos="1375" w:leader="none"/>
        </w:tabs>
        <w:spacing w:before="26" w:after="0"/>
        <w:ind w:left="215" w:right="0"/>
        <w:rPr/>
      </w:pPr>
      <w:r>
        <mc:AlternateContent>
          <mc:Choice Requires="wpg">
            <w:drawing>
              <wp:anchor behindDoc="1" distT="0" distB="0" distL="0" distR="0" simplePos="0" locked="0" layoutInCell="0" allowOverlap="1" relativeHeight="965">
                <wp:simplePos x="0" y="0"/>
                <wp:positionH relativeFrom="page">
                  <wp:posOffset>720090</wp:posOffset>
                </wp:positionH>
                <wp:positionV relativeFrom="paragraph">
                  <wp:posOffset>229870</wp:posOffset>
                </wp:positionV>
                <wp:extent cx="5782310" cy="601980"/>
                <wp:effectExtent l="0" t="0" r="0" b="0"/>
                <wp:wrapTopAndBottom/>
                <wp:docPr id="215" name="Group 215"/>
                <a:graphic xmlns:a="http://schemas.openxmlformats.org/drawingml/2006/main">
                  <a:graphicData uri="http://schemas.microsoft.com/office/word/2010/wordprocessingGroup">
                    <wpg:wgp>
                      <wpg:cNvGrpSpPr/>
                      <wpg:grpSpPr>
                        <a:xfrm>
                          <a:off x="0" y="0"/>
                          <a:ext cx="5782320" cy="601920"/>
                          <a:chOff x="0" y="0"/>
                          <a:chExt cx="5782320" cy="601920"/>
                        </a:xfrm>
                      </wpg:grpSpPr>
                      <wps:wsp>
                        <wps:cNvPr id="216" name="Graphic 216"/>
                        <wps:cNvSpPr/>
                        <wps:spPr>
                          <a:xfrm>
                            <a:off x="0" y="0"/>
                            <a:ext cx="5782320" cy="601920"/>
                          </a:xfrm>
                          <a:custGeom>
                            <a:avLst/>
                            <a:gdLst>
                              <a:gd name="textAreaLeft" fmla="*/ 0 w 3278160"/>
                              <a:gd name="textAreaRight" fmla="*/ 3278520 w 3278160"/>
                              <a:gd name="textAreaTop" fmla="*/ 0 h 341280"/>
                              <a:gd name="textAreaBottom" fmla="*/ 341640 h 341280"/>
                            </a:gdLst>
                            <a:ahLst/>
                            <a:rect l="textAreaLeft" t="textAreaTop" r="textAreaRight" b="textAreaBottom"/>
                            <a:pathLst>
                              <a:path w="5782310" h="601980">
                                <a:moveTo>
                                  <a:pt x="5782310" y="0"/>
                                </a:moveTo>
                                <a:lnTo>
                                  <a:pt x="736600" y="0"/>
                                </a:lnTo>
                                <a:lnTo>
                                  <a:pt x="0" y="0"/>
                                </a:lnTo>
                                <a:lnTo>
                                  <a:pt x="0" y="601980"/>
                                </a:lnTo>
                                <a:lnTo>
                                  <a:pt x="736600" y="601980"/>
                                </a:lnTo>
                                <a:lnTo>
                                  <a:pt x="5782310" y="601980"/>
                                </a:lnTo>
                                <a:lnTo>
                                  <a:pt x="5782310" y="0"/>
                                </a:lnTo>
                                <a:close/>
                              </a:path>
                            </a:pathLst>
                          </a:custGeom>
                          <a:solidFill>
                            <a:srgbClr val="ededed"/>
                          </a:solidFill>
                          <a:ln w="0">
                            <a:noFill/>
                          </a:ln>
                        </wps:spPr>
                        <wps:style>
                          <a:lnRef idx="0"/>
                          <a:fillRef idx="0"/>
                          <a:effectRef idx="0"/>
                          <a:fontRef idx="minor"/>
                        </wps:style>
                        <wps:bodyPr/>
                      </wps:wsp>
                      <wps:wsp>
                        <wps:cNvPr id="217" name="Textbox 217"/>
                        <wps:cNvSpPr/>
                        <wps:spPr>
                          <a:xfrm>
                            <a:off x="39240" y="38160"/>
                            <a:ext cx="37800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4"/>
                                  <w:sz w:val="24"/>
                                </w:rPr>
                                <w:t>TERM</w:t>
                              </w:r>
                            </w:p>
                          </w:txbxContent>
                        </wps:txbx>
                        <wps:bodyPr lIns="0" rIns="0" tIns="0" bIns="0" anchor="t">
                          <a:noAutofit/>
                        </wps:bodyPr>
                      </wps:wsp>
                      <wps:wsp>
                        <wps:cNvPr id="218" name="Textbox 218"/>
                        <wps:cNvSpPr/>
                        <wps:spPr>
                          <a:xfrm>
                            <a:off x="775800" y="44280"/>
                            <a:ext cx="4853160" cy="5194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El nombre de tu tipo de terminal. Los sistemas como-Unix soportan muchos protocolos</w:t>
                              </w:r>
                              <w:r>
                                <w:rPr>
                                  <w:spacing w:val="-4"/>
                                  <w:sz w:val="24"/>
                                </w:rPr>
                                <w:t xml:space="preserve"> </w:t>
                              </w:r>
                              <w:r>
                                <w:rPr>
                                  <w:sz w:val="24"/>
                                </w:rPr>
                                <w:t>de</w:t>
                              </w:r>
                              <w:r>
                                <w:rPr>
                                  <w:spacing w:val="-3"/>
                                  <w:sz w:val="24"/>
                                </w:rPr>
                                <w:t xml:space="preserve"> </w:t>
                              </w:r>
                              <w:r>
                                <w:rPr>
                                  <w:sz w:val="24"/>
                                </w:rPr>
                                <w:t>terminal;</w:t>
                              </w:r>
                              <w:r>
                                <w:rPr>
                                  <w:spacing w:val="-3"/>
                                  <w:sz w:val="24"/>
                                </w:rPr>
                                <w:t xml:space="preserve"> </w:t>
                              </w:r>
                              <w:r>
                                <w:rPr>
                                  <w:sz w:val="24"/>
                                </w:rPr>
                                <w:t>esta</w:t>
                              </w:r>
                              <w:r>
                                <w:rPr>
                                  <w:spacing w:val="-5"/>
                                  <w:sz w:val="24"/>
                                </w:rPr>
                                <w:t xml:space="preserve"> </w:t>
                              </w:r>
                              <w:r>
                                <w:rPr>
                                  <w:sz w:val="24"/>
                                </w:rPr>
                                <w:t>variable</w:t>
                              </w:r>
                              <w:r>
                                <w:rPr>
                                  <w:spacing w:val="-3"/>
                                  <w:sz w:val="24"/>
                                </w:rPr>
                                <w:t xml:space="preserve"> </w:t>
                              </w:r>
                              <w:r>
                                <w:rPr>
                                  <w:sz w:val="24"/>
                                </w:rPr>
                                <w:t>establece</w:t>
                              </w:r>
                              <w:r>
                                <w:rPr>
                                  <w:spacing w:val="-5"/>
                                  <w:sz w:val="24"/>
                                </w:rPr>
                                <w:t xml:space="preserve"> </w:t>
                              </w:r>
                              <w:r>
                                <w:rPr>
                                  <w:sz w:val="24"/>
                                </w:rPr>
                                <w:t>el</w:t>
                              </w:r>
                              <w:r>
                                <w:rPr>
                                  <w:spacing w:val="-3"/>
                                  <w:sz w:val="24"/>
                                </w:rPr>
                                <w:t xml:space="preserve"> </w:t>
                              </w:r>
                              <w:r>
                                <w:rPr>
                                  <w:sz w:val="24"/>
                                </w:rPr>
                                <w:t>protocolo</w:t>
                              </w:r>
                              <w:r>
                                <w:rPr>
                                  <w:spacing w:val="-3"/>
                                  <w:sz w:val="24"/>
                                </w:rPr>
                                <w:t xml:space="preserve"> </w:t>
                              </w:r>
                              <w:r>
                                <w:rPr>
                                  <w:sz w:val="24"/>
                                </w:rPr>
                                <w:t>que</w:t>
                              </w:r>
                              <w:r>
                                <w:rPr>
                                  <w:spacing w:val="-5"/>
                                  <w:sz w:val="24"/>
                                </w:rPr>
                                <w:t xml:space="preserve"> </w:t>
                              </w:r>
                              <w:r>
                                <w:rPr>
                                  <w:sz w:val="24"/>
                                </w:rPr>
                                <w:t>se</w:t>
                              </w:r>
                              <w:r>
                                <w:rPr>
                                  <w:spacing w:val="-5"/>
                                  <w:sz w:val="24"/>
                                </w:rPr>
                                <w:t xml:space="preserve"> </w:t>
                              </w:r>
                              <w:r>
                                <w:rPr>
                                  <w:sz w:val="24"/>
                                </w:rPr>
                                <w:t>va</w:t>
                              </w:r>
                              <w:r>
                                <w:rPr>
                                  <w:spacing w:val="-5"/>
                                  <w:sz w:val="24"/>
                                </w:rPr>
                                <w:t xml:space="preserve"> </w:t>
                              </w:r>
                              <w:r>
                                <w:rPr>
                                  <w:sz w:val="24"/>
                                </w:rPr>
                                <w:t>a</w:t>
                              </w:r>
                              <w:r>
                                <w:rPr>
                                  <w:spacing w:val="-5"/>
                                  <w:sz w:val="24"/>
                                </w:rPr>
                                <w:t xml:space="preserve"> </w:t>
                              </w:r>
                              <w:r>
                                <w:rPr>
                                  <w:sz w:val="24"/>
                                </w:rPr>
                                <w:t>usar</w:t>
                              </w:r>
                              <w:r>
                                <w:rPr>
                                  <w:spacing w:val="-4"/>
                                  <w:sz w:val="24"/>
                                </w:rPr>
                                <w:t xml:space="preserve"> </w:t>
                              </w:r>
                              <w:r>
                                <w:rPr>
                                  <w:sz w:val="24"/>
                                </w:rPr>
                                <w:t>con tu emulador de terminal.</w:t>
                              </w:r>
                            </w:p>
                          </w:txbxContent>
                        </wps:txbx>
                        <wps:bodyPr lIns="0" rIns="0" tIns="0" bIns="0" anchor="t">
                          <a:noAutofit/>
                        </wps:bodyPr>
                      </wps:wsp>
                    </wpg:wgp>
                  </a:graphicData>
                </a:graphic>
              </wp:anchor>
            </w:drawing>
          </mc:Choice>
          <mc:Fallback>
            <w:pict>
              <v:group id="shape_0" alt="Group 215" style="position:absolute;margin-left:56.7pt;margin-top:18.1pt;width:455.3pt;height:47.4pt" coordorigin="1134,362" coordsize="9106,948">
                <v:rect id="shape_0" ID="Textbox 217" path="m0,0l-2147483645,0l-2147483645,-2147483646l0,-2147483646xe" stroked="f" o:allowincell="f" style="position:absolute;left:1196;top:422;width:594;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4"/>
                            <w:sz w:val="24"/>
                          </w:rPr>
                          <w:t>TERM</w:t>
                        </w:r>
                      </w:p>
                    </w:txbxContent>
                  </v:textbox>
                  <w10:wrap type="topAndBottom"/>
                </v:rect>
                <v:rect id="shape_0" ID="Textbox 218" path="m0,0l-2147483645,0l-2147483645,-2147483646l0,-2147483646xe" stroked="f" o:allowincell="f" style="position:absolute;left:2356;top:432;width:7642;height:817;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El nombre de tu tipo de terminal. Los sistemas como-Unix soportan muchos protocolos</w:t>
                        </w:r>
                        <w:r>
                          <w:rPr>
                            <w:spacing w:val="-4"/>
                            <w:sz w:val="24"/>
                          </w:rPr>
                          <w:t xml:space="preserve"> </w:t>
                        </w:r>
                        <w:r>
                          <w:rPr>
                            <w:sz w:val="24"/>
                          </w:rPr>
                          <w:t>de</w:t>
                        </w:r>
                        <w:r>
                          <w:rPr>
                            <w:spacing w:val="-3"/>
                            <w:sz w:val="24"/>
                          </w:rPr>
                          <w:t xml:space="preserve"> </w:t>
                        </w:r>
                        <w:r>
                          <w:rPr>
                            <w:sz w:val="24"/>
                          </w:rPr>
                          <w:t>terminal;</w:t>
                        </w:r>
                        <w:r>
                          <w:rPr>
                            <w:spacing w:val="-3"/>
                            <w:sz w:val="24"/>
                          </w:rPr>
                          <w:t xml:space="preserve"> </w:t>
                        </w:r>
                        <w:r>
                          <w:rPr>
                            <w:sz w:val="24"/>
                          </w:rPr>
                          <w:t>esta</w:t>
                        </w:r>
                        <w:r>
                          <w:rPr>
                            <w:spacing w:val="-5"/>
                            <w:sz w:val="24"/>
                          </w:rPr>
                          <w:t xml:space="preserve"> </w:t>
                        </w:r>
                        <w:r>
                          <w:rPr>
                            <w:sz w:val="24"/>
                          </w:rPr>
                          <w:t>variable</w:t>
                        </w:r>
                        <w:r>
                          <w:rPr>
                            <w:spacing w:val="-3"/>
                            <w:sz w:val="24"/>
                          </w:rPr>
                          <w:t xml:space="preserve"> </w:t>
                        </w:r>
                        <w:r>
                          <w:rPr>
                            <w:sz w:val="24"/>
                          </w:rPr>
                          <w:t>establece</w:t>
                        </w:r>
                        <w:r>
                          <w:rPr>
                            <w:spacing w:val="-5"/>
                            <w:sz w:val="24"/>
                          </w:rPr>
                          <w:t xml:space="preserve"> </w:t>
                        </w:r>
                        <w:r>
                          <w:rPr>
                            <w:sz w:val="24"/>
                          </w:rPr>
                          <w:t>el</w:t>
                        </w:r>
                        <w:r>
                          <w:rPr>
                            <w:spacing w:val="-3"/>
                            <w:sz w:val="24"/>
                          </w:rPr>
                          <w:t xml:space="preserve"> </w:t>
                        </w:r>
                        <w:r>
                          <w:rPr>
                            <w:sz w:val="24"/>
                          </w:rPr>
                          <w:t>protocolo</w:t>
                        </w:r>
                        <w:r>
                          <w:rPr>
                            <w:spacing w:val="-3"/>
                            <w:sz w:val="24"/>
                          </w:rPr>
                          <w:t xml:space="preserve"> </w:t>
                        </w:r>
                        <w:r>
                          <w:rPr>
                            <w:sz w:val="24"/>
                          </w:rPr>
                          <w:t>que</w:t>
                        </w:r>
                        <w:r>
                          <w:rPr>
                            <w:spacing w:val="-5"/>
                            <w:sz w:val="24"/>
                          </w:rPr>
                          <w:t xml:space="preserve"> </w:t>
                        </w:r>
                        <w:r>
                          <w:rPr>
                            <w:sz w:val="24"/>
                          </w:rPr>
                          <w:t>se</w:t>
                        </w:r>
                        <w:r>
                          <w:rPr>
                            <w:spacing w:val="-5"/>
                            <w:sz w:val="24"/>
                          </w:rPr>
                          <w:t xml:space="preserve"> </w:t>
                        </w:r>
                        <w:r>
                          <w:rPr>
                            <w:sz w:val="24"/>
                          </w:rPr>
                          <w:t>va</w:t>
                        </w:r>
                        <w:r>
                          <w:rPr>
                            <w:spacing w:val="-5"/>
                            <w:sz w:val="24"/>
                          </w:rPr>
                          <w:t xml:space="preserve"> </w:t>
                        </w:r>
                        <w:r>
                          <w:rPr>
                            <w:sz w:val="24"/>
                          </w:rPr>
                          <w:t>a</w:t>
                        </w:r>
                        <w:r>
                          <w:rPr>
                            <w:spacing w:val="-5"/>
                            <w:sz w:val="24"/>
                          </w:rPr>
                          <w:t xml:space="preserve"> </w:t>
                        </w:r>
                        <w:r>
                          <w:rPr>
                            <w:sz w:val="24"/>
                          </w:rPr>
                          <w:t>usar</w:t>
                        </w:r>
                        <w:r>
                          <w:rPr>
                            <w:spacing w:val="-4"/>
                            <w:sz w:val="24"/>
                          </w:rPr>
                          <w:t xml:space="preserve"> </w:t>
                        </w:r>
                        <w:r>
                          <w:rPr>
                            <w:sz w:val="24"/>
                          </w:rPr>
                          <w:t>con tu emulador de terminal.</w:t>
                        </w:r>
                      </w:p>
                    </w:txbxContent>
                  </v:textbox>
                  <w10:wrap type="topAndBottom"/>
                </v:rect>
              </v:group>
            </w:pict>
          </mc:Fallback>
        </mc:AlternateContent>
      </w:r>
      <w:r>
        <w:rPr>
          <w:rFonts w:ascii="Courier New" w:hAnsi="Courier New"/>
          <w:spacing w:val="-5"/>
          <w:position w:val="2"/>
        </w:rPr>
        <w:t>PWD</w:t>
      </w:r>
      <w:r>
        <w:rPr>
          <w:rFonts w:ascii="Courier New" w:hAnsi="Courier New"/>
          <w:position w:val="2"/>
        </w:rPr>
        <w:tab/>
      </w:r>
      <w:r>
        <w:rPr/>
        <w:t>El</w:t>
      </w:r>
      <w:r>
        <w:rPr>
          <w:spacing w:val="-5"/>
        </w:rPr>
        <w:t xml:space="preserve"> </w:t>
      </w:r>
      <w:r>
        <w:rPr/>
        <w:t>directorio</w:t>
      </w:r>
      <w:r>
        <w:rPr>
          <w:spacing w:val="-2"/>
        </w:rPr>
        <w:t xml:space="preserve"> </w:t>
      </w:r>
      <w:r>
        <w:rPr/>
        <w:t>de</w:t>
      </w:r>
      <w:r>
        <w:rPr>
          <w:spacing w:val="-4"/>
        </w:rPr>
        <w:t xml:space="preserve"> </w:t>
      </w:r>
      <w:r>
        <w:rPr/>
        <w:t>trabajo</w:t>
      </w:r>
      <w:r>
        <w:rPr>
          <w:spacing w:val="-3"/>
        </w:rPr>
        <w:t xml:space="preserve"> </w:t>
      </w:r>
      <w:r>
        <w:rPr>
          <w:spacing w:val="-2"/>
        </w:rPr>
        <w:t>actual.</w:t>
      </w:r>
    </w:p>
    <w:p>
      <w:pPr>
        <w:pStyle w:val="BodyText"/>
        <w:tabs>
          <w:tab w:val="clear" w:pos="720"/>
          <w:tab w:val="left" w:pos="1375" w:leader="none"/>
        </w:tabs>
        <w:spacing w:before="60" w:after="60"/>
        <w:ind w:hanging="1160" w:left="1376" w:right="817"/>
        <w:rPr/>
      </w:pPr>
      <w:r>
        <w:rPr>
          <w:rFonts w:ascii="Courier New" w:hAnsi="Courier New"/>
          <w:spacing w:val="-6"/>
          <w:position w:val="2"/>
        </w:rPr>
        <w:t>TZ</w:t>
      </w:r>
      <w:r>
        <w:rPr>
          <w:rFonts w:ascii="Courier New" w:hAnsi="Courier New"/>
          <w:position w:val="2"/>
        </w:rPr>
        <w:tab/>
      </w:r>
      <w:r>
        <w:rPr/>
        <w:t>Especifica</w:t>
      </w:r>
      <w:r>
        <w:rPr>
          <w:spacing w:val="-6"/>
        </w:rPr>
        <w:t xml:space="preserve"> </w:t>
      </w:r>
      <w:r>
        <w:rPr/>
        <w:t>tu</w:t>
      </w:r>
      <w:r>
        <w:rPr>
          <w:spacing w:val="-4"/>
        </w:rPr>
        <w:t xml:space="preserve"> </w:t>
      </w:r>
      <w:r>
        <w:rPr/>
        <w:t>zona</w:t>
      </w:r>
      <w:r>
        <w:rPr>
          <w:spacing w:val="-6"/>
        </w:rPr>
        <w:t xml:space="preserve"> </w:t>
      </w:r>
      <w:r>
        <w:rPr/>
        <w:t>horaria.</w:t>
      </w:r>
      <w:r>
        <w:rPr>
          <w:spacing w:val="-5"/>
        </w:rPr>
        <w:t xml:space="preserve"> </w:t>
      </w:r>
      <w:r>
        <w:rPr/>
        <w:t>La</w:t>
      </w:r>
      <w:r>
        <w:rPr>
          <w:spacing w:val="-4"/>
        </w:rPr>
        <w:t xml:space="preserve"> </w:t>
      </w:r>
      <w:r>
        <w:rPr/>
        <w:t>mayoría</w:t>
      </w:r>
      <w:r>
        <w:rPr>
          <w:spacing w:val="-4"/>
        </w:rPr>
        <w:t xml:space="preserve"> </w:t>
      </w:r>
      <w:r>
        <w:rPr/>
        <w:t>de</w:t>
      </w:r>
      <w:r>
        <w:rPr>
          <w:spacing w:val="-6"/>
        </w:rPr>
        <w:t xml:space="preserve"> </w:t>
      </w:r>
      <w:r>
        <w:rPr/>
        <w:t>los</w:t>
      </w:r>
      <w:r>
        <w:rPr>
          <w:spacing w:val="-5"/>
        </w:rPr>
        <w:t xml:space="preserve"> </w:t>
      </w:r>
      <w:r>
        <w:rPr/>
        <w:t>sistemas</w:t>
      </w:r>
      <w:r>
        <w:rPr>
          <w:spacing w:val="-3"/>
        </w:rPr>
        <w:t xml:space="preserve"> </w:t>
      </w:r>
      <w:r>
        <w:rPr/>
        <w:t>como-Unix</w:t>
      </w:r>
      <w:r>
        <w:rPr>
          <w:spacing w:val="-5"/>
        </w:rPr>
        <w:t xml:space="preserve"> </w:t>
      </w:r>
      <w:r>
        <w:rPr/>
        <w:t>mantienen</w:t>
      </w:r>
      <w:r>
        <w:rPr>
          <w:spacing w:val="-4"/>
        </w:rPr>
        <w:t xml:space="preserve"> </w:t>
      </w:r>
      <w:r>
        <w:rPr/>
        <w:t xml:space="preserve">un reloj interno en el ordenador en </w:t>
      </w:r>
      <w:r>
        <w:rPr>
          <w:i/>
        </w:rPr>
        <w:t xml:space="preserve">Coordinated Universal Time </w:t>
      </w:r>
      <w:r>
        <w:rPr/>
        <w:t>(UTC) y luego muestran la hora local aplicando un desfase especificado por esta variable.</w:t>
      </w:r>
    </w:p>
    <w:p>
      <w:pPr>
        <w:pStyle w:val="BodyText"/>
        <w:ind w:left="154" w:right="0"/>
        <w:rPr>
          <w:sz w:val="20"/>
        </w:rPr>
      </w:pPr>
      <w:r>
        <w:rPr/>
        <mc:AlternateContent>
          <mc:Choice Requires="wps">
            <w:drawing>
              <wp:inline distT="0" distB="0" distL="0" distR="0">
                <wp:extent cx="5782310" cy="251460"/>
                <wp:effectExtent l="0" t="0" r="0" b="0"/>
                <wp:docPr id="219" name="Textbox 219"/>
                <a:graphic xmlns:a="http://schemas.openxmlformats.org/drawingml/2006/main">
                  <a:graphicData uri="http://schemas.microsoft.com/office/word/2010/wordprocessingShape">
                    <wps:wsp>
                      <wps:cNvSpPr/>
                      <wps:spPr>
                        <a:xfrm>
                          <a:off x="0" y="0"/>
                          <a:ext cx="578232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221" w:leader="none"/>
                              </w:tabs>
                              <w:spacing w:before="60" w:after="0"/>
                              <w:ind w:left="61" w:right="0"/>
                              <w:rPr>
                                <w:color w:val="000000"/>
                              </w:rPr>
                            </w:pPr>
                            <w:r>
                              <w:rPr>
                                <w:rFonts w:ascii="Courier New" w:hAnsi="Courier New"/>
                                <w:color w:val="000000"/>
                                <w:spacing w:val="-4"/>
                                <w:position w:val="2"/>
                              </w:rPr>
                              <w:t>USER</w:t>
                            </w:r>
                            <w:r>
                              <w:rPr>
                                <w:rFonts w:ascii="Courier New" w:hAnsi="Courier New"/>
                                <w:color w:val="000000"/>
                                <w:position w:val="2"/>
                              </w:rPr>
                              <w:tab/>
                            </w:r>
                            <w:r>
                              <w:rPr>
                                <w:color w:val="000000"/>
                              </w:rPr>
                              <w:t>Tu</w:t>
                            </w:r>
                            <w:r>
                              <w:rPr>
                                <w:color w:val="000000"/>
                                <w:spacing w:val="-5"/>
                              </w:rPr>
                              <w:t xml:space="preserve"> </w:t>
                            </w:r>
                            <w:r>
                              <w:rPr>
                                <w:color w:val="000000"/>
                              </w:rPr>
                              <w:t>nombre</w:t>
                            </w:r>
                            <w:r>
                              <w:rPr>
                                <w:color w:val="000000"/>
                                <w:spacing w:val="-6"/>
                              </w:rPr>
                              <w:t xml:space="preserve"> </w:t>
                            </w:r>
                            <w:r>
                              <w:rPr>
                                <w:color w:val="000000"/>
                              </w:rPr>
                              <w:t>de</w:t>
                            </w:r>
                            <w:r>
                              <w:rPr>
                                <w:color w:val="000000"/>
                                <w:spacing w:val="-4"/>
                              </w:rPr>
                              <w:t xml:space="preserve"> </w:t>
                            </w:r>
                            <w:r>
                              <w:rPr>
                                <w:color w:val="000000"/>
                                <w:spacing w:val="-2"/>
                              </w:rPr>
                              <w:t>usuario.</w:t>
                            </w:r>
                          </w:p>
                        </w:txbxContent>
                      </wps:txbx>
                      <wps:bodyPr lIns="0" rIns="0" tIns="0" bIns="0" anchor="t">
                        <a:noAutofit/>
                      </wps:bodyPr>
                    </wps:wsp>
                  </a:graphicData>
                </a:graphic>
              </wp:inline>
            </w:drawing>
          </mc:Choice>
          <mc:Fallback>
            <w:pict>
              <v:rect id="shape_0" ID="Textbox 219" path="m0,0l-2147483645,0l-2147483645,-2147483646l0,-2147483646xe" fillcolor="#ededed" stroked="f" o:allowincell="f" style="position:absolute;margin-left:0pt;margin-top:-19.85pt;width:455.25pt;height:19.75pt;mso-wrap-style:square;v-text-anchor:top;mso-position-vertical:top">
                <v:fill o:detectmouseclick="t" type="solid" color2="#121212"/>
                <v:stroke color="#3465a4" joinstyle="round" endcap="flat"/>
                <v:textbox>
                  <w:txbxContent>
                    <w:p>
                      <w:pPr>
                        <w:pStyle w:val="BodyText"/>
                        <w:tabs>
                          <w:tab w:val="clear" w:pos="720"/>
                          <w:tab w:val="left" w:pos="1221" w:leader="none"/>
                        </w:tabs>
                        <w:spacing w:before="60" w:after="0"/>
                        <w:ind w:left="61" w:right="0"/>
                        <w:rPr>
                          <w:color w:val="000000"/>
                        </w:rPr>
                      </w:pPr>
                      <w:r>
                        <w:rPr>
                          <w:rFonts w:ascii="Courier New" w:hAnsi="Courier New"/>
                          <w:color w:val="000000"/>
                          <w:spacing w:val="-4"/>
                          <w:position w:val="2"/>
                        </w:rPr>
                        <w:t>USER</w:t>
                      </w:r>
                      <w:r>
                        <w:rPr>
                          <w:rFonts w:ascii="Courier New" w:hAnsi="Courier New"/>
                          <w:color w:val="000000"/>
                          <w:position w:val="2"/>
                        </w:rPr>
                        <w:tab/>
                      </w:r>
                      <w:r>
                        <w:rPr>
                          <w:color w:val="000000"/>
                        </w:rPr>
                        <w:t>Tu</w:t>
                      </w:r>
                      <w:r>
                        <w:rPr>
                          <w:color w:val="000000"/>
                          <w:spacing w:val="-5"/>
                        </w:rPr>
                        <w:t xml:space="preserve"> </w:t>
                      </w:r>
                      <w:r>
                        <w:rPr>
                          <w:color w:val="000000"/>
                        </w:rPr>
                        <w:t>nombre</w:t>
                      </w:r>
                      <w:r>
                        <w:rPr>
                          <w:color w:val="000000"/>
                          <w:spacing w:val="-6"/>
                        </w:rPr>
                        <w:t xml:space="preserve"> </w:t>
                      </w:r>
                      <w:r>
                        <w:rPr>
                          <w:color w:val="000000"/>
                        </w:rPr>
                        <w:t>de</w:t>
                      </w:r>
                      <w:r>
                        <w:rPr>
                          <w:color w:val="000000"/>
                          <w:spacing w:val="-4"/>
                        </w:rPr>
                        <w:t xml:space="preserve"> </w:t>
                      </w:r>
                      <w:r>
                        <w:rPr>
                          <w:color w:val="000000"/>
                          <w:spacing w:val="-2"/>
                        </w:rPr>
                        <w:t>usuario.</w:t>
                      </w:r>
                    </w:p>
                  </w:txbxContent>
                </v:textbox>
                <w10:wrap type="square"/>
              </v:rect>
            </w:pict>
          </mc:Fallback>
        </mc:AlternateContent>
      </w:r>
    </w:p>
    <w:p>
      <w:pPr>
        <w:pStyle w:val="BodyText"/>
        <w:ind w:left="0" w:right="0"/>
        <w:rPr>
          <w:sz w:val="20"/>
        </w:rPr>
      </w:pPr>
      <w:r>
        <w:rPr>
          <w:sz w:val="20"/>
        </w:rPr>
      </w:r>
    </w:p>
    <w:p>
      <w:pPr>
        <w:pStyle w:val="BodyText"/>
        <w:ind w:left="0" w:right="0"/>
        <w:rPr>
          <w:sz w:val="20"/>
        </w:rPr>
      </w:pPr>
      <w:r>
        <w:rPr>
          <w:sz w:val="20"/>
        </w:rPr>
      </w:r>
    </w:p>
    <w:p>
      <w:pPr>
        <w:pStyle w:val="BodyText"/>
        <w:ind w:left="0" w:right="0"/>
        <w:rPr>
          <w:sz w:val="20"/>
        </w:rPr>
      </w:pPr>
      <w:r>
        <w:rPr>
          <w:sz w:val="20"/>
        </w:rPr>
      </w:r>
    </w:p>
    <w:p>
      <w:pPr>
        <w:pStyle w:val="BodyText"/>
        <w:spacing w:before="1" w:after="0"/>
        <w:ind w:left="0" w:right="0"/>
        <w:rPr>
          <w:sz w:val="26"/>
        </w:rPr>
      </w:pPr>
      <w:r>
        <w:rPr>
          <w:sz w:val="26"/>
        </w:rPr>
      </w:r>
    </w:p>
    <w:p>
      <w:pPr>
        <w:pStyle w:val="BodyText"/>
        <w:spacing w:before="90" w:after="0"/>
        <w:rPr/>
      </w:pPr>
      <w:r>
        <w:rPr/>
        <w:t>No</w:t>
      </w:r>
      <w:r>
        <w:rPr>
          <w:spacing w:val="-6"/>
        </w:rPr>
        <w:t xml:space="preserve"> </w:t>
      </w:r>
      <w:r>
        <w:rPr/>
        <w:t>te</w:t>
      </w:r>
      <w:r>
        <w:rPr>
          <w:spacing w:val="-4"/>
        </w:rPr>
        <w:t xml:space="preserve"> </w:t>
      </w:r>
      <w:r>
        <w:rPr/>
        <w:t>preocupes</w:t>
      </w:r>
      <w:r>
        <w:rPr>
          <w:spacing w:val="-5"/>
        </w:rPr>
        <w:t xml:space="preserve"> </w:t>
      </w:r>
      <w:r>
        <w:rPr/>
        <w:t>si</w:t>
      </w:r>
      <w:r>
        <w:rPr>
          <w:spacing w:val="-6"/>
        </w:rPr>
        <w:t xml:space="preserve"> </w:t>
      </w:r>
      <w:r>
        <w:rPr/>
        <w:t>algunas</w:t>
      </w:r>
      <w:r>
        <w:rPr>
          <w:spacing w:val="-5"/>
        </w:rPr>
        <w:t xml:space="preserve"> </w:t>
      </w:r>
      <w:r>
        <w:rPr/>
        <w:t>de</w:t>
      </w:r>
      <w:r>
        <w:rPr>
          <w:spacing w:val="-4"/>
        </w:rPr>
        <w:t xml:space="preserve"> </w:t>
      </w:r>
      <w:r>
        <w:rPr/>
        <w:t>estas</w:t>
      </w:r>
      <w:r>
        <w:rPr>
          <w:spacing w:val="-5"/>
        </w:rPr>
        <w:t xml:space="preserve"> </w:t>
      </w:r>
      <w:r>
        <w:rPr/>
        <w:t>variables</w:t>
      </w:r>
      <w:r>
        <w:rPr>
          <w:spacing w:val="-5"/>
        </w:rPr>
        <w:t xml:space="preserve"> </w:t>
      </w:r>
      <w:r>
        <w:rPr/>
        <w:t>faltan.</w:t>
      </w:r>
      <w:r>
        <w:rPr>
          <w:spacing w:val="-9"/>
        </w:rPr>
        <w:t xml:space="preserve"> </w:t>
      </w:r>
      <w:r>
        <w:rPr/>
        <w:t>Varían</w:t>
      </w:r>
      <w:r>
        <w:rPr>
          <w:spacing w:val="-5"/>
        </w:rPr>
        <w:t xml:space="preserve"> </w:t>
      </w:r>
      <w:r>
        <w:rPr/>
        <w:t>según</w:t>
      </w:r>
      <w:r>
        <w:rPr>
          <w:spacing w:val="-5"/>
        </w:rPr>
        <w:t xml:space="preserve"> </w:t>
      </w:r>
      <w:r>
        <w:rPr/>
        <w:t>la</w:t>
      </w:r>
      <w:r>
        <w:rPr>
          <w:spacing w:val="-4"/>
        </w:rPr>
        <w:t xml:space="preserve"> </w:t>
      </w:r>
      <w:r>
        <w:rPr>
          <w:spacing w:val="-2"/>
        </w:rPr>
        <w:t>distribución.</w:t>
      </w:r>
    </w:p>
    <w:p>
      <w:pPr>
        <w:pStyle w:val="BodyText"/>
        <w:spacing w:before="4" w:after="0"/>
        <w:ind w:left="0" w:right="0"/>
        <w:rPr>
          <w:sz w:val="31"/>
        </w:rPr>
      </w:pPr>
      <w:r>
        <w:rPr>
          <w:sz w:val="31"/>
        </w:rPr>
      </w:r>
    </w:p>
    <w:p>
      <w:pPr>
        <w:pStyle w:val="Heading1"/>
        <w:rPr/>
      </w:pPr>
      <w:r>
        <w:rPr/>
        <w:t>¿Cómo</w:t>
      </w:r>
      <w:r>
        <w:rPr>
          <w:spacing w:val="-3"/>
        </w:rPr>
        <w:t xml:space="preserve"> </w:t>
      </w:r>
      <w:r>
        <w:rPr/>
        <w:t>se</w:t>
      </w:r>
      <w:r>
        <w:rPr>
          <w:spacing w:val="-2"/>
        </w:rPr>
        <w:t xml:space="preserve"> </w:t>
      </w:r>
      <w:r>
        <w:rPr/>
        <w:t>establece</w:t>
      </w:r>
      <w:r>
        <w:rPr>
          <w:spacing w:val="-3"/>
        </w:rPr>
        <w:t xml:space="preserve"> </w:t>
      </w:r>
      <w:r>
        <w:rPr/>
        <w:t>el</w:t>
      </w:r>
      <w:r>
        <w:rPr>
          <w:spacing w:val="-2"/>
        </w:rPr>
        <w:t xml:space="preserve"> entorno?</w:t>
      </w:r>
    </w:p>
    <w:p>
      <w:pPr>
        <w:pStyle w:val="BodyText"/>
        <w:spacing w:before="119" w:after="0"/>
        <w:ind w:left="155" w:right="173"/>
        <w:rPr/>
      </w:pPr>
      <w:r>
        <w:rPr/>
        <w:t xml:space="preserve">Cuando nos identificamos en el sistema, el programa </w:t>
      </w:r>
      <w:r>
        <w:rPr>
          <w:rFonts w:ascii="Courier New" w:hAnsi="Courier New"/>
        </w:rPr>
        <w:t>bash</w:t>
      </w:r>
      <w:r>
        <w:rPr>
          <w:rFonts w:ascii="Courier New" w:hAnsi="Courier New"/>
          <w:spacing w:val="-79"/>
        </w:rPr>
        <w:t xml:space="preserve"> </w:t>
      </w:r>
      <w:r>
        <w:rPr/>
        <w:t xml:space="preserve">arranca, y lee una serie de scripts de configuración llamados </w:t>
      </w:r>
      <w:r>
        <w:rPr>
          <w:i/>
        </w:rPr>
        <w:t>archivos de arranque (startup files)</w:t>
      </w:r>
      <w:r>
        <w:rPr/>
        <w:t>, que definen el entorno por defecto compartido para todos los usuarios.</w:t>
      </w:r>
      <w:r>
        <w:rPr>
          <w:spacing w:val="-6"/>
        </w:rPr>
        <w:t xml:space="preserve"> </w:t>
      </w:r>
      <w:r>
        <w:rPr/>
        <w:t>A</w:t>
      </w:r>
      <w:r>
        <w:rPr>
          <w:spacing w:val="-8"/>
        </w:rPr>
        <w:t xml:space="preserve"> </w:t>
      </w:r>
      <w:r>
        <w:rPr/>
        <w:t>continuación se leen más archivos de arranque en tu directorio</w:t>
      </w:r>
      <w:r>
        <w:rPr>
          <w:spacing w:val="-3"/>
        </w:rPr>
        <w:t xml:space="preserve"> </w:t>
      </w:r>
      <w:r>
        <w:rPr/>
        <w:t>home</w:t>
      </w:r>
      <w:r>
        <w:rPr>
          <w:spacing w:val="-4"/>
        </w:rPr>
        <w:t xml:space="preserve"> </w:t>
      </w:r>
      <w:r>
        <w:rPr/>
        <w:t>que</w:t>
      </w:r>
      <w:r>
        <w:rPr>
          <w:spacing w:val="-3"/>
        </w:rPr>
        <w:t xml:space="preserve"> </w:t>
      </w:r>
      <w:r>
        <w:rPr/>
        <w:t>definen</w:t>
      </w:r>
      <w:r>
        <w:rPr>
          <w:spacing w:val="-3"/>
        </w:rPr>
        <w:t xml:space="preserve"> </w:t>
      </w:r>
      <w:r>
        <w:rPr/>
        <w:t>tu</w:t>
      </w:r>
      <w:r>
        <w:rPr>
          <w:spacing w:val="-3"/>
        </w:rPr>
        <w:t xml:space="preserve"> </w:t>
      </w:r>
      <w:r>
        <w:rPr/>
        <w:t>entorno</w:t>
      </w:r>
      <w:r>
        <w:rPr>
          <w:spacing w:val="-3"/>
        </w:rPr>
        <w:t xml:space="preserve"> </w:t>
      </w:r>
      <w:r>
        <w:rPr/>
        <w:t>personal.</w:t>
      </w:r>
      <w:r>
        <w:rPr>
          <w:spacing w:val="-3"/>
        </w:rPr>
        <w:t xml:space="preserve"> </w:t>
      </w:r>
      <w:r>
        <w:rPr/>
        <w:t>La</w:t>
      </w:r>
      <w:r>
        <w:rPr>
          <w:spacing w:val="-4"/>
        </w:rPr>
        <w:t xml:space="preserve"> </w:t>
      </w:r>
      <w:r>
        <w:rPr/>
        <w:t>secuencia</w:t>
      </w:r>
      <w:r>
        <w:rPr>
          <w:spacing w:val="-3"/>
        </w:rPr>
        <w:t xml:space="preserve"> </w:t>
      </w:r>
      <w:r>
        <w:rPr/>
        <w:t>exacta</w:t>
      </w:r>
      <w:r>
        <w:rPr>
          <w:spacing w:val="-4"/>
        </w:rPr>
        <w:t xml:space="preserve"> </w:t>
      </w:r>
      <w:r>
        <w:rPr/>
        <w:t>depende</w:t>
      </w:r>
      <w:r>
        <w:rPr>
          <w:spacing w:val="-3"/>
        </w:rPr>
        <w:t xml:space="preserve"> </w:t>
      </w:r>
      <w:r>
        <w:rPr/>
        <w:t>del</w:t>
      </w:r>
      <w:r>
        <w:rPr>
          <w:spacing w:val="-4"/>
        </w:rPr>
        <w:t xml:space="preserve"> </w:t>
      </w:r>
      <w:r>
        <w:rPr/>
        <w:t>tipo</w:t>
      </w:r>
      <w:r>
        <w:rPr>
          <w:spacing w:val="-3"/>
        </w:rPr>
        <w:t xml:space="preserve"> </w:t>
      </w:r>
      <w:r>
        <w:rPr/>
        <w:t>de</w:t>
      </w:r>
      <w:r>
        <w:rPr>
          <w:spacing w:val="-4"/>
        </w:rPr>
        <w:t xml:space="preserve"> </w:t>
      </w:r>
      <w:r>
        <w:rPr/>
        <w:t>sesión</w:t>
      </w:r>
      <w:r>
        <w:rPr>
          <w:spacing w:val="-3"/>
        </w:rPr>
        <w:t xml:space="preserve"> </w:t>
      </w:r>
      <w:r>
        <w:rPr/>
        <w:t>de shell que se inicie. Hay dos tipos: sesión de shell con login y sesión de shell sin login.</w:t>
      </w:r>
    </w:p>
    <w:p>
      <w:pPr>
        <w:pStyle w:val="BodyText"/>
        <w:ind w:left="0" w:right="0"/>
        <w:rPr/>
      </w:pPr>
      <w:r>
        <w:rPr/>
      </w:r>
    </w:p>
    <w:p>
      <w:pPr>
        <w:pStyle w:val="BodyText"/>
        <w:ind w:left="155" w:right="135"/>
        <w:rPr/>
      </w:pPr>
      <w:r>
        <w:rPr/>
        <w:t>Una sesión de shell con login es aquella en la que nos preguntan nuestro nombre de usuario y contraseña;</w:t>
      </w:r>
      <w:r>
        <w:rPr>
          <w:spacing w:val="-3"/>
        </w:rPr>
        <w:t xml:space="preserve"> </w:t>
      </w:r>
      <w:r>
        <w:rPr/>
        <w:t>cuando</w:t>
      </w:r>
      <w:r>
        <w:rPr>
          <w:spacing w:val="-4"/>
        </w:rPr>
        <w:t xml:space="preserve"> </w:t>
      </w:r>
      <w:r>
        <w:rPr/>
        <w:t>arrancamos</w:t>
      </w:r>
      <w:r>
        <w:rPr>
          <w:spacing w:val="-4"/>
        </w:rPr>
        <w:t xml:space="preserve"> </w:t>
      </w:r>
      <w:r>
        <w:rPr/>
        <w:t>una</w:t>
      </w:r>
      <w:r>
        <w:rPr>
          <w:spacing w:val="-5"/>
        </w:rPr>
        <w:t xml:space="preserve"> </w:t>
      </w:r>
      <w:r>
        <w:rPr/>
        <w:t>sesión</w:t>
      </w:r>
      <w:r>
        <w:rPr>
          <w:spacing w:val="-4"/>
        </w:rPr>
        <w:t xml:space="preserve"> </w:t>
      </w:r>
      <w:r>
        <w:rPr/>
        <w:t>de</w:t>
      </w:r>
      <w:r>
        <w:rPr>
          <w:spacing w:val="-3"/>
        </w:rPr>
        <w:t xml:space="preserve"> </w:t>
      </w:r>
      <w:r>
        <w:rPr/>
        <w:t>consola</w:t>
      </w:r>
      <w:r>
        <w:rPr>
          <w:spacing w:val="-5"/>
        </w:rPr>
        <w:t xml:space="preserve"> </w:t>
      </w:r>
      <w:r>
        <w:rPr/>
        <w:t>virtual,</w:t>
      </w:r>
      <w:r>
        <w:rPr>
          <w:spacing w:val="-4"/>
        </w:rPr>
        <w:t xml:space="preserve"> </w:t>
      </w:r>
      <w:r>
        <w:rPr/>
        <w:t>por</w:t>
      </w:r>
      <w:r>
        <w:rPr>
          <w:spacing w:val="-4"/>
        </w:rPr>
        <w:t xml:space="preserve"> </w:t>
      </w:r>
      <w:r>
        <w:rPr/>
        <w:t>ejemplo.</w:t>
      </w:r>
      <w:r>
        <w:rPr>
          <w:spacing w:val="-3"/>
        </w:rPr>
        <w:t xml:space="preserve"> </w:t>
      </w:r>
      <w:r>
        <w:rPr/>
        <w:t>Un</w:t>
      </w:r>
      <w:r>
        <w:rPr>
          <w:spacing w:val="-4"/>
        </w:rPr>
        <w:t xml:space="preserve"> </w:t>
      </w:r>
      <w:r>
        <w:rPr/>
        <w:t>sesión</w:t>
      </w:r>
      <w:r>
        <w:rPr>
          <w:spacing w:val="-4"/>
        </w:rPr>
        <w:t xml:space="preserve"> </w:t>
      </w:r>
      <w:r>
        <w:rPr/>
        <w:t>de</w:t>
      </w:r>
      <w:r>
        <w:rPr>
          <w:spacing w:val="-3"/>
        </w:rPr>
        <w:t xml:space="preserve"> </w:t>
      </w:r>
      <w:r>
        <w:rPr/>
        <w:t>shell</w:t>
      </w:r>
      <w:r>
        <w:rPr>
          <w:spacing w:val="-5"/>
        </w:rPr>
        <w:t xml:space="preserve"> </w:t>
      </w:r>
      <w:r>
        <w:rPr/>
        <w:t>sin login es la que típicamente se da cuando arrancamos una sesión de terminal en la GUI.</w:t>
      </w:r>
    </w:p>
    <w:p>
      <w:pPr>
        <w:pStyle w:val="BodyText"/>
        <w:ind w:left="0" w:right="0"/>
        <w:rPr/>
      </w:pPr>
      <w:r>
        <w:rPr/>
      </w:r>
    </w:p>
    <w:p>
      <w:pPr>
        <w:pStyle w:val="BodyText"/>
        <w:rPr/>
      </w:pPr>
      <w:r>
        <w:rPr/>
        <w:t>Los</w:t>
      </w:r>
      <w:r>
        <w:rPr>
          <w:spacing w:val="-7"/>
        </w:rPr>
        <w:t xml:space="preserve"> </w:t>
      </w:r>
      <w:r>
        <w:rPr/>
        <w:t>login</w:t>
      </w:r>
      <w:r>
        <w:rPr>
          <w:spacing w:val="-3"/>
        </w:rPr>
        <w:t xml:space="preserve"> </w:t>
      </w:r>
      <w:r>
        <w:rPr/>
        <w:t>de</w:t>
      </w:r>
      <w:r>
        <w:rPr>
          <w:spacing w:val="-5"/>
        </w:rPr>
        <w:t xml:space="preserve"> </w:t>
      </w:r>
      <w:r>
        <w:rPr/>
        <w:t>shell</w:t>
      </w:r>
      <w:r>
        <w:rPr>
          <w:spacing w:val="-3"/>
        </w:rPr>
        <w:t xml:space="preserve"> </w:t>
      </w:r>
      <w:r>
        <w:rPr/>
        <w:t>leen</w:t>
      </w:r>
      <w:r>
        <w:rPr>
          <w:spacing w:val="-3"/>
        </w:rPr>
        <w:t xml:space="preserve"> </w:t>
      </w:r>
      <w:r>
        <w:rPr/>
        <w:t>uno</w:t>
      </w:r>
      <w:r>
        <w:rPr>
          <w:spacing w:val="-4"/>
        </w:rPr>
        <w:t xml:space="preserve"> </w:t>
      </w:r>
      <w:r>
        <w:rPr/>
        <w:t>o</w:t>
      </w:r>
      <w:r>
        <w:rPr>
          <w:spacing w:val="-4"/>
        </w:rPr>
        <w:t xml:space="preserve"> </w:t>
      </w:r>
      <w:r>
        <w:rPr/>
        <w:t>más</w:t>
      </w:r>
      <w:r>
        <w:rPr>
          <w:spacing w:val="-4"/>
        </w:rPr>
        <w:t xml:space="preserve"> </w:t>
      </w:r>
      <w:r>
        <w:rPr/>
        <w:t>archivos</w:t>
      </w:r>
      <w:r>
        <w:rPr>
          <w:spacing w:val="-4"/>
        </w:rPr>
        <w:t xml:space="preserve"> </w:t>
      </w:r>
      <w:r>
        <w:rPr/>
        <w:t>de</w:t>
      </w:r>
      <w:r>
        <w:rPr>
          <w:spacing w:val="-3"/>
        </w:rPr>
        <w:t xml:space="preserve"> </w:t>
      </w:r>
      <w:r>
        <w:rPr/>
        <w:t>arranque</w:t>
      </w:r>
      <w:r>
        <w:rPr>
          <w:spacing w:val="-5"/>
        </w:rPr>
        <w:t xml:space="preserve"> </w:t>
      </w:r>
      <w:r>
        <w:rPr/>
        <w:t>como</w:t>
      </w:r>
      <w:r>
        <w:rPr>
          <w:spacing w:val="-3"/>
        </w:rPr>
        <w:t xml:space="preserve"> </w:t>
      </w:r>
      <w:r>
        <w:rPr/>
        <w:t>se</w:t>
      </w:r>
      <w:r>
        <w:rPr>
          <w:spacing w:val="-5"/>
        </w:rPr>
        <w:t xml:space="preserve"> </w:t>
      </w:r>
      <w:r>
        <w:rPr/>
        <w:t>muestra</w:t>
      </w:r>
      <w:r>
        <w:rPr>
          <w:spacing w:val="-3"/>
        </w:rPr>
        <w:t xml:space="preserve"> </w:t>
      </w:r>
      <w:r>
        <w:rPr/>
        <w:t>en</w:t>
      </w:r>
      <w:r>
        <w:rPr>
          <w:spacing w:val="-4"/>
        </w:rPr>
        <w:t xml:space="preserve"> </w:t>
      </w:r>
      <w:r>
        <w:rPr/>
        <w:t>la</w:t>
      </w:r>
      <w:r>
        <w:rPr>
          <w:spacing w:val="-9"/>
        </w:rPr>
        <w:t xml:space="preserve"> </w:t>
      </w:r>
      <w:r>
        <w:rPr/>
        <w:t>Tabla</w:t>
      </w:r>
      <w:r>
        <w:rPr>
          <w:spacing w:val="-4"/>
        </w:rPr>
        <w:t xml:space="preserve"> </w:t>
      </w:r>
      <w:r>
        <w:rPr/>
        <w:t>11-</w:t>
      </w:r>
      <w:r>
        <w:rPr>
          <w:spacing w:val="-5"/>
        </w:rPr>
        <w:t>2:</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11-2:</w:t>
      </w:r>
      <w:r>
        <w:rPr>
          <w:i/>
          <w:spacing w:val="-12"/>
          <w:sz w:val="24"/>
        </w:rPr>
        <w:t xml:space="preserve"> </w:t>
      </w:r>
      <w:r>
        <w:rPr>
          <w:i/>
          <w:sz w:val="24"/>
        </w:rPr>
        <w:t>Archivos</w:t>
      </w:r>
      <w:r>
        <w:rPr>
          <w:i/>
          <w:spacing w:val="-8"/>
          <w:sz w:val="24"/>
        </w:rPr>
        <w:t xml:space="preserve"> </w:t>
      </w:r>
      <w:r>
        <w:rPr>
          <w:i/>
          <w:sz w:val="24"/>
        </w:rPr>
        <w:t>de</w:t>
      </w:r>
      <w:r>
        <w:rPr>
          <w:i/>
          <w:spacing w:val="-6"/>
          <w:sz w:val="24"/>
        </w:rPr>
        <w:t xml:space="preserve"> </w:t>
      </w:r>
      <w:r>
        <w:rPr>
          <w:i/>
          <w:sz w:val="24"/>
        </w:rPr>
        <w:t>arranque</w:t>
      </w:r>
      <w:r>
        <w:rPr>
          <w:i/>
          <w:spacing w:val="-9"/>
          <w:sz w:val="24"/>
        </w:rPr>
        <w:t xml:space="preserve"> </w:t>
      </w:r>
      <w:r>
        <w:rPr>
          <w:i/>
          <w:sz w:val="24"/>
        </w:rPr>
        <w:t>para</w:t>
      </w:r>
      <w:r>
        <w:rPr>
          <w:i/>
          <w:spacing w:val="-7"/>
          <w:sz w:val="24"/>
        </w:rPr>
        <w:t xml:space="preserve"> </w:t>
      </w:r>
      <w:r>
        <w:rPr>
          <w:i/>
          <w:sz w:val="24"/>
        </w:rPr>
        <w:t>sesiones</w:t>
      </w:r>
      <w:r>
        <w:rPr>
          <w:i/>
          <w:spacing w:val="-8"/>
          <w:sz w:val="24"/>
        </w:rPr>
        <w:t xml:space="preserve"> </w:t>
      </w:r>
      <w:r>
        <w:rPr>
          <w:i/>
          <w:sz w:val="24"/>
        </w:rPr>
        <w:t>de</w:t>
      </w:r>
      <w:r>
        <w:rPr>
          <w:i/>
          <w:spacing w:val="-8"/>
          <w:sz w:val="24"/>
        </w:rPr>
        <w:t xml:space="preserve"> </w:t>
      </w:r>
      <w:r>
        <w:rPr>
          <w:i/>
          <w:sz w:val="24"/>
        </w:rPr>
        <w:t>shell</w:t>
      </w:r>
      <w:r>
        <w:rPr>
          <w:i/>
          <w:spacing w:val="-7"/>
          <w:sz w:val="24"/>
        </w:rPr>
        <w:t xml:space="preserve"> </w:t>
      </w:r>
      <w:r>
        <w:rPr>
          <w:i/>
          <w:sz w:val="24"/>
        </w:rPr>
        <w:t>con</w:t>
      </w:r>
      <w:r>
        <w:rPr>
          <w:i/>
          <w:spacing w:val="-7"/>
          <w:sz w:val="24"/>
        </w:rPr>
        <w:t xml:space="preserve"> </w:t>
      </w:r>
      <w:r>
        <w:rPr>
          <w:i/>
          <w:spacing w:val="-2"/>
          <w:sz w:val="24"/>
        </w:rPr>
        <w:t>login</w:t>
      </w:r>
    </w:p>
    <w:p>
      <w:pPr>
        <w:pStyle w:val="BodyText"/>
        <w:tabs>
          <w:tab w:val="clear" w:pos="720"/>
          <w:tab w:val="left" w:pos="1371" w:leader="none"/>
          <w:tab w:val="left" w:pos="9003" w:leader="none"/>
        </w:tabs>
        <w:spacing w:before="60" w:after="0"/>
        <w:ind w:left="154" w:right="0"/>
        <w:rPr/>
      </w:pPr>
      <w:r>
        <w:rPr>
          <w:color w:val="FFFFFF"/>
          <w:spacing w:val="2"/>
          <w:shd w:fill="000000" w:val="clear"/>
        </w:rPr>
        <w:t xml:space="preserve"> </w:t>
      </w:r>
      <w:r>
        <w:rPr>
          <w:color w:val="FFFFFF"/>
          <w:spacing w:val="-2"/>
          <w:shd w:fill="000000" w:val="clear"/>
        </w:rPr>
        <w:t>Archivo</w:t>
      </w:r>
      <w:r>
        <w:rPr>
          <w:color w:val="FFFFFF"/>
          <w:shd w:fill="000000" w:val="clear"/>
        </w:rPr>
        <w:tab/>
      </w:r>
      <w:r>
        <w:rPr>
          <w:color w:val="FFFFFF"/>
          <w:spacing w:val="-2"/>
          <w:shd w:fill="000000" w:val="clear"/>
        </w:rPr>
        <w:t>Contenidos</w:t>
      </w:r>
      <w:r>
        <w:rPr>
          <w:color w:val="FFFFFF"/>
          <w:shd w:fill="000000" w:val="clear"/>
        </w:rPr>
        <w:tab/>
      </w:r>
    </w:p>
    <w:p>
      <w:pPr>
        <w:sectPr>
          <w:type w:val="nextPage"/>
          <w:pgSz w:w="11906" w:h="16838"/>
          <w:pgMar w:left="980" w:right="1000" w:gutter="0" w:header="0" w:top="1140" w:footer="0" w:bottom="280"/>
          <w:pgNumType w:fmt="decimal"/>
          <w:formProt w:val="false"/>
          <w:textDirection w:val="lrTb"/>
          <w:docGrid w:type="default" w:linePitch="100" w:charSpace="4096"/>
        </w:sectPr>
      </w:pPr>
    </w:p>
    <w:p>
      <w:pPr>
        <w:pStyle w:val="BodyText"/>
        <w:spacing w:before="121" w:after="0"/>
        <w:ind w:left="215" w:right="-5"/>
        <w:rPr>
          <w:rFonts w:ascii="Courier New" w:hAnsi="Courier New"/>
        </w:rPr>
      </w:pPr>
      <w:r>
        <w:rPr>
          <w:rFonts w:ascii="Courier New" w:hAnsi="Courier New"/>
          <w:spacing w:val="-10"/>
        </w:rPr>
        <w:t xml:space="preserve">/ </w:t>
      </w:r>
      <w:r>
        <w:rPr>
          <w:rFonts w:ascii="Courier New" w:hAnsi="Courier New"/>
          <w:spacing w:val="-2"/>
        </w:rPr>
        <w:t xml:space="preserve">etc/pro </w:t>
      </w:r>
      <w:r>
        <w:rPr>
          <w:rFonts w:ascii="Courier New" w:hAnsi="Courier New"/>
          <w:spacing w:val="-4"/>
        </w:rPr>
        <w:t>file</w:t>
      </w:r>
    </w:p>
    <w:p>
      <w:pPr>
        <w:pStyle w:val="BodyText"/>
        <w:spacing w:before="120" w:after="0"/>
        <w:ind w:left="107" w:right="0"/>
        <w:rPr/>
      </w:pPr>
      <w:r>
        <w:br w:type="column"/>
      </w:r>
      <w:r>
        <w:rPr/>
        <w:t>Un</w:t>
      </w:r>
      <w:r>
        <w:rPr>
          <w:spacing w:val="-6"/>
        </w:rPr>
        <w:t xml:space="preserve"> </w:t>
      </w:r>
      <w:r>
        <w:rPr/>
        <w:t>script</w:t>
      </w:r>
      <w:r>
        <w:rPr>
          <w:spacing w:val="-2"/>
        </w:rPr>
        <w:t xml:space="preserve"> </w:t>
      </w:r>
      <w:r>
        <w:rPr/>
        <w:t>configuración</w:t>
      </w:r>
      <w:r>
        <w:rPr>
          <w:spacing w:val="-2"/>
        </w:rPr>
        <w:t xml:space="preserve"> </w:t>
      </w:r>
      <w:r>
        <w:rPr/>
        <w:t>global</w:t>
      </w:r>
      <w:r>
        <w:rPr>
          <w:spacing w:val="-2"/>
        </w:rPr>
        <w:t xml:space="preserve"> </w:t>
      </w:r>
      <w:r>
        <w:rPr/>
        <w:t>que</w:t>
      </w:r>
      <w:r>
        <w:rPr>
          <w:spacing w:val="-4"/>
        </w:rPr>
        <w:t xml:space="preserve"> </w:t>
      </w:r>
      <w:r>
        <w:rPr/>
        <w:t>se</w:t>
      </w:r>
      <w:r>
        <w:rPr>
          <w:spacing w:val="-4"/>
        </w:rPr>
        <w:t xml:space="preserve"> </w:t>
      </w:r>
      <w:r>
        <w:rPr/>
        <w:t>aplica</w:t>
      </w:r>
      <w:r>
        <w:rPr>
          <w:spacing w:val="-4"/>
        </w:rPr>
        <w:t xml:space="preserve"> </w:t>
      </w:r>
      <w:r>
        <w:rPr/>
        <w:t>a</w:t>
      </w:r>
      <w:r>
        <w:rPr>
          <w:spacing w:val="-2"/>
        </w:rPr>
        <w:t xml:space="preserve"> </w:t>
      </w:r>
      <w:r>
        <w:rPr/>
        <w:t>todos</w:t>
      </w:r>
      <w:r>
        <w:rPr>
          <w:spacing w:val="-3"/>
        </w:rPr>
        <w:t xml:space="preserve"> </w:t>
      </w:r>
      <w:r>
        <w:rPr/>
        <w:t>los</w:t>
      </w:r>
      <w:r>
        <w:rPr>
          <w:spacing w:val="-3"/>
        </w:rPr>
        <w:t xml:space="preserve"> </w:t>
      </w:r>
      <w:r>
        <w:rPr>
          <w:spacing w:val="-2"/>
        </w:rPr>
        <w:t>usuarios.</w:t>
      </w:r>
    </w:p>
    <w:p>
      <w:pPr>
        <w:sectPr>
          <w:type w:val="continuous"/>
          <w:pgSz w:w="11906" w:h="16838"/>
          <w:pgMar w:left="980" w:right="1000" w:gutter="0" w:header="0" w:top="1140" w:footer="0" w:bottom="280"/>
          <w:cols w:num="2" w:equalWidth="false" w:sep="false">
            <w:col w:w="1225" w:space="40"/>
            <w:col w:w="8660"/>
          </w:cols>
          <w:formProt w:val="false"/>
          <w:textDirection w:val="lrTb"/>
          <w:docGrid w:type="default" w:linePitch="100" w:charSpace="4096"/>
        </w:sectPr>
      </w:pPr>
    </w:p>
    <w:p>
      <w:pPr>
        <w:pStyle w:val="BodyText"/>
        <w:spacing w:before="2" w:after="0"/>
        <w:ind w:left="0" w:right="0"/>
        <w:rPr>
          <w:sz w:val="5"/>
        </w:rPr>
      </w:pPr>
      <w:r>
        <w:rPr>
          <w:sz w:val="5"/>
        </w:rPr>
      </w:r>
    </w:p>
    <w:p>
      <w:pPr>
        <w:pStyle w:val="BodyText"/>
        <w:ind w:left="154" w:right="0"/>
        <w:rPr>
          <w:sz w:val="20"/>
        </w:rPr>
      </w:pPr>
      <w:r>
        <w:rPr/>
        <mc:AlternateContent>
          <mc:Choice Requires="wps">
            <w:drawing>
              <wp:inline distT="0" distB="0" distL="0" distR="0">
                <wp:extent cx="5619750" cy="594360"/>
                <wp:effectExtent l="0" t="0" r="0" b="0"/>
                <wp:docPr id="220" name="Textbox 220"/>
                <a:graphic xmlns:a="http://schemas.openxmlformats.org/drawingml/2006/main">
                  <a:graphicData uri="http://schemas.microsoft.com/office/word/2010/wordprocessingShape">
                    <wps:wsp>
                      <wps:cNvSpPr/>
                      <wps:spPr>
                        <a:xfrm>
                          <a:off x="0" y="0"/>
                          <a:ext cx="5619600" cy="594360"/>
                        </a:xfrm>
                        <a:prstGeom prst="rect">
                          <a:avLst/>
                        </a:prstGeom>
                        <a:solidFill>
                          <a:srgbClr val="ededed"/>
                        </a:solidFill>
                        <a:ln w="0">
                          <a:noFill/>
                        </a:ln>
                      </wps:spPr>
                      <wps:style>
                        <a:lnRef idx="0"/>
                        <a:fillRef idx="0"/>
                        <a:effectRef idx="0"/>
                        <a:fontRef idx="minor"/>
                      </wps:style>
                      <wps:txbx>
                        <w:txbxContent>
                          <w:p>
                            <w:pPr>
                              <w:pStyle w:val="BodyText"/>
                              <w:spacing w:lineRule="exact" w:line="273" w:before="60" w:after="0"/>
                              <w:ind w:left="61" w:right="0"/>
                              <w:rPr>
                                <w:color w:val="000000"/>
                              </w:rPr>
                            </w:pPr>
                            <w:r>
                              <w:rPr>
                                <w:rFonts w:ascii="Courier New" w:hAnsi="Courier New"/>
                                <w:color w:val="000000"/>
                                <w:position w:val="2"/>
                              </w:rPr>
                              <w:t>~/.bash</w:t>
                            </w:r>
                            <w:r>
                              <w:rPr>
                                <w:rFonts w:ascii="Courier New" w:hAnsi="Courier New"/>
                                <w:color w:val="000000"/>
                                <w:spacing w:val="-6"/>
                                <w:position w:val="2"/>
                              </w:rPr>
                              <w:t xml:space="preserve"> </w:t>
                            </w:r>
                            <w:r>
                              <w:rPr>
                                <w:color w:val="000000"/>
                              </w:rPr>
                              <w:t>Un</w:t>
                            </w:r>
                            <w:r>
                              <w:rPr>
                                <w:color w:val="000000"/>
                                <w:spacing w:val="-4"/>
                              </w:rPr>
                              <w:t xml:space="preserve"> </w:t>
                            </w:r>
                            <w:r>
                              <w:rPr>
                                <w:color w:val="000000"/>
                              </w:rPr>
                              <w:t>archivo</w:t>
                            </w:r>
                            <w:r>
                              <w:rPr>
                                <w:color w:val="000000"/>
                                <w:spacing w:val="-2"/>
                              </w:rPr>
                              <w:t xml:space="preserve"> </w:t>
                            </w:r>
                            <w:r>
                              <w:rPr>
                                <w:color w:val="000000"/>
                              </w:rPr>
                              <w:t>de</w:t>
                            </w:r>
                            <w:r>
                              <w:rPr>
                                <w:color w:val="000000"/>
                                <w:spacing w:val="-5"/>
                              </w:rPr>
                              <w:t xml:space="preserve"> </w:t>
                            </w:r>
                            <w:r>
                              <w:rPr>
                                <w:color w:val="000000"/>
                              </w:rPr>
                              <w:t>arranca</w:t>
                            </w:r>
                            <w:r>
                              <w:rPr>
                                <w:color w:val="000000"/>
                                <w:spacing w:val="-4"/>
                              </w:rPr>
                              <w:t xml:space="preserve"> </w:t>
                            </w:r>
                            <w:r>
                              <w:rPr>
                                <w:color w:val="000000"/>
                              </w:rPr>
                              <w:t>personal</w:t>
                            </w:r>
                            <w:r>
                              <w:rPr>
                                <w:color w:val="000000"/>
                                <w:spacing w:val="-3"/>
                              </w:rPr>
                              <w:t xml:space="preserve"> </w:t>
                            </w:r>
                            <w:r>
                              <w:rPr>
                                <w:color w:val="000000"/>
                              </w:rPr>
                              <w:t>del</w:t>
                            </w:r>
                            <w:r>
                              <w:rPr>
                                <w:color w:val="000000"/>
                                <w:spacing w:val="-5"/>
                              </w:rPr>
                              <w:t xml:space="preserve"> </w:t>
                            </w:r>
                            <w:r>
                              <w:rPr>
                                <w:color w:val="000000"/>
                              </w:rPr>
                              <w:t>usuario.</w:t>
                            </w:r>
                            <w:r>
                              <w:rPr>
                                <w:color w:val="000000"/>
                                <w:spacing w:val="-3"/>
                              </w:rPr>
                              <w:t xml:space="preserve"> </w:t>
                            </w:r>
                            <w:r>
                              <w:rPr>
                                <w:color w:val="000000"/>
                              </w:rPr>
                              <w:t>Puede</w:t>
                            </w:r>
                            <w:r>
                              <w:rPr>
                                <w:color w:val="000000"/>
                                <w:spacing w:val="-3"/>
                              </w:rPr>
                              <w:t xml:space="preserve"> </w:t>
                            </w:r>
                            <w:r>
                              <w:rPr>
                                <w:color w:val="000000"/>
                              </w:rPr>
                              <w:t>utilizarse</w:t>
                            </w:r>
                            <w:r>
                              <w:rPr>
                                <w:color w:val="000000"/>
                                <w:spacing w:val="-4"/>
                              </w:rPr>
                              <w:t xml:space="preserve"> </w:t>
                            </w:r>
                            <w:r>
                              <w:rPr>
                                <w:color w:val="000000"/>
                              </w:rPr>
                              <w:t>para</w:t>
                            </w:r>
                            <w:r>
                              <w:rPr>
                                <w:color w:val="000000"/>
                                <w:spacing w:val="-3"/>
                              </w:rPr>
                              <w:t xml:space="preserve"> </w:t>
                            </w:r>
                            <w:r>
                              <w:rPr>
                                <w:color w:val="000000"/>
                              </w:rPr>
                              <w:t>extender</w:t>
                            </w:r>
                            <w:r>
                              <w:rPr>
                                <w:color w:val="000000"/>
                                <w:spacing w:val="-2"/>
                              </w:rPr>
                              <w:t xml:space="preserve"> </w:t>
                            </w:r>
                            <w:r>
                              <w:rPr>
                                <w:color w:val="000000"/>
                                <w:spacing w:val="-10"/>
                              </w:rPr>
                              <w:t>o</w:t>
                            </w:r>
                          </w:p>
                          <w:p>
                            <w:pPr>
                              <w:pStyle w:val="BodyText"/>
                              <w:spacing w:lineRule="exact" w:line="275"/>
                              <w:ind w:left="61" w:right="0"/>
                              <w:rPr>
                                <w:color w:val="000000"/>
                              </w:rPr>
                            </w:pPr>
                            <w:r>
                              <w:rPr>
                                <w:rFonts w:ascii="Courier New" w:hAnsi="Courier New"/>
                                <w:color w:val="000000"/>
                                <w:position w:val="3"/>
                              </w:rPr>
                              <w:t>_profil</w:t>
                            </w:r>
                            <w:r>
                              <w:rPr>
                                <w:rFonts w:ascii="Courier New" w:hAnsi="Courier New"/>
                                <w:color w:val="000000"/>
                                <w:spacing w:val="-12"/>
                                <w:position w:val="3"/>
                              </w:rPr>
                              <w:t xml:space="preserve"> </w:t>
                            </w:r>
                            <w:r>
                              <w:rPr>
                                <w:color w:val="000000"/>
                              </w:rPr>
                              <w:t>sobrescribir</w:t>
                            </w:r>
                            <w:r>
                              <w:rPr>
                                <w:color w:val="000000"/>
                                <w:spacing w:val="-5"/>
                              </w:rPr>
                              <w:t xml:space="preserve"> </w:t>
                            </w:r>
                            <w:r>
                              <w:rPr>
                                <w:color w:val="000000"/>
                              </w:rPr>
                              <w:t>configuraciones</w:t>
                            </w:r>
                            <w:r>
                              <w:rPr>
                                <w:color w:val="000000"/>
                                <w:spacing w:val="-5"/>
                              </w:rPr>
                              <w:t xml:space="preserve"> </w:t>
                            </w:r>
                            <w:r>
                              <w:rPr>
                                <w:color w:val="000000"/>
                              </w:rPr>
                              <w:t>del</w:t>
                            </w:r>
                            <w:r>
                              <w:rPr>
                                <w:color w:val="000000"/>
                                <w:spacing w:val="-5"/>
                              </w:rPr>
                              <w:t xml:space="preserve"> </w:t>
                            </w:r>
                            <w:r>
                              <w:rPr>
                                <w:color w:val="000000"/>
                              </w:rPr>
                              <w:t>script</w:t>
                            </w:r>
                            <w:r>
                              <w:rPr>
                                <w:color w:val="000000"/>
                                <w:spacing w:val="-6"/>
                              </w:rPr>
                              <w:t xml:space="preserve"> </w:t>
                            </w:r>
                            <w:r>
                              <w:rPr>
                                <w:color w:val="000000"/>
                              </w:rPr>
                              <w:t>de</w:t>
                            </w:r>
                            <w:r>
                              <w:rPr>
                                <w:color w:val="000000"/>
                                <w:spacing w:val="-4"/>
                              </w:rPr>
                              <w:t xml:space="preserve"> </w:t>
                            </w:r>
                            <w:r>
                              <w:rPr>
                                <w:color w:val="000000"/>
                              </w:rPr>
                              <w:t>configuración</w:t>
                            </w:r>
                            <w:r>
                              <w:rPr>
                                <w:color w:val="000000"/>
                                <w:spacing w:val="-4"/>
                              </w:rPr>
                              <w:t xml:space="preserve"> </w:t>
                            </w:r>
                            <w:r>
                              <w:rPr>
                                <w:color w:val="000000"/>
                                <w:spacing w:val="-2"/>
                              </w:rPr>
                              <w:t>global.</w:t>
                            </w:r>
                          </w:p>
                          <w:p>
                            <w:pPr>
                              <w:pStyle w:val="BodyText"/>
                              <w:spacing w:lineRule="exact" w:line="268"/>
                              <w:ind w:left="61" w:right="0"/>
                              <w:rPr>
                                <w:rFonts w:ascii="Courier New" w:hAnsi="Courier New"/>
                                <w:color w:val="000000"/>
                              </w:rPr>
                            </w:pPr>
                            <w:r>
                              <w:rPr>
                                <w:rFonts w:ascii="Courier New" w:hAnsi="Courier New"/>
                                <w:color w:val="000000"/>
                              </w:rPr>
                              <w:t>e</w:t>
                            </w:r>
                          </w:p>
                        </w:txbxContent>
                      </wps:txbx>
                      <wps:bodyPr lIns="0" rIns="0" tIns="0" bIns="0" anchor="t">
                        <a:noAutofit/>
                      </wps:bodyPr>
                    </wps:wsp>
                  </a:graphicData>
                </a:graphic>
              </wp:inline>
            </w:drawing>
          </mc:Choice>
          <mc:Fallback>
            <w:pict>
              <v:rect id="shape_0" ID="Textbox 220" path="m0,0l-2147483645,0l-2147483645,-2147483646l0,-2147483646xe" fillcolor="#ededed" stroked="f" o:allowincell="f" style="position:absolute;margin-left:0pt;margin-top:-46.85pt;width:442.45pt;height:46.75pt;mso-wrap-style:square;v-text-anchor:top;mso-position-vertical:top">
                <v:fill o:detectmouseclick="t" type="solid" color2="#121212"/>
                <v:stroke color="#3465a4" joinstyle="round" endcap="flat"/>
                <v:textbox>
                  <w:txbxContent>
                    <w:p>
                      <w:pPr>
                        <w:pStyle w:val="BodyText"/>
                        <w:spacing w:lineRule="exact" w:line="273" w:before="60" w:after="0"/>
                        <w:ind w:left="61" w:right="0"/>
                        <w:rPr>
                          <w:color w:val="000000"/>
                        </w:rPr>
                      </w:pPr>
                      <w:r>
                        <w:rPr>
                          <w:rFonts w:ascii="Courier New" w:hAnsi="Courier New"/>
                          <w:color w:val="000000"/>
                          <w:position w:val="2"/>
                        </w:rPr>
                        <w:t>~/.bash</w:t>
                      </w:r>
                      <w:r>
                        <w:rPr>
                          <w:rFonts w:ascii="Courier New" w:hAnsi="Courier New"/>
                          <w:color w:val="000000"/>
                          <w:spacing w:val="-6"/>
                          <w:position w:val="2"/>
                        </w:rPr>
                        <w:t xml:space="preserve"> </w:t>
                      </w:r>
                      <w:r>
                        <w:rPr>
                          <w:color w:val="000000"/>
                        </w:rPr>
                        <w:t>Un</w:t>
                      </w:r>
                      <w:r>
                        <w:rPr>
                          <w:color w:val="000000"/>
                          <w:spacing w:val="-4"/>
                        </w:rPr>
                        <w:t xml:space="preserve"> </w:t>
                      </w:r>
                      <w:r>
                        <w:rPr>
                          <w:color w:val="000000"/>
                        </w:rPr>
                        <w:t>archivo</w:t>
                      </w:r>
                      <w:r>
                        <w:rPr>
                          <w:color w:val="000000"/>
                          <w:spacing w:val="-2"/>
                        </w:rPr>
                        <w:t xml:space="preserve"> </w:t>
                      </w:r>
                      <w:r>
                        <w:rPr>
                          <w:color w:val="000000"/>
                        </w:rPr>
                        <w:t>de</w:t>
                      </w:r>
                      <w:r>
                        <w:rPr>
                          <w:color w:val="000000"/>
                          <w:spacing w:val="-5"/>
                        </w:rPr>
                        <w:t xml:space="preserve"> </w:t>
                      </w:r>
                      <w:r>
                        <w:rPr>
                          <w:color w:val="000000"/>
                        </w:rPr>
                        <w:t>arranca</w:t>
                      </w:r>
                      <w:r>
                        <w:rPr>
                          <w:color w:val="000000"/>
                          <w:spacing w:val="-4"/>
                        </w:rPr>
                        <w:t xml:space="preserve"> </w:t>
                      </w:r>
                      <w:r>
                        <w:rPr>
                          <w:color w:val="000000"/>
                        </w:rPr>
                        <w:t>personal</w:t>
                      </w:r>
                      <w:r>
                        <w:rPr>
                          <w:color w:val="000000"/>
                          <w:spacing w:val="-3"/>
                        </w:rPr>
                        <w:t xml:space="preserve"> </w:t>
                      </w:r>
                      <w:r>
                        <w:rPr>
                          <w:color w:val="000000"/>
                        </w:rPr>
                        <w:t>del</w:t>
                      </w:r>
                      <w:r>
                        <w:rPr>
                          <w:color w:val="000000"/>
                          <w:spacing w:val="-5"/>
                        </w:rPr>
                        <w:t xml:space="preserve"> </w:t>
                      </w:r>
                      <w:r>
                        <w:rPr>
                          <w:color w:val="000000"/>
                        </w:rPr>
                        <w:t>usuario.</w:t>
                      </w:r>
                      <w:r>
                        <w:rPr>
                          <w:color w:val="000000"/>
                          <w:spacing w:val="-3"/>
                        </w:rPr>
                        <w:t xml:space="preserve"> </w:t>
                      </w:r>
                      <w:r>
                        <w:rPr>
                          <w:color w:val="000000"/>
                        </w:rPr>
                        <w:t>Puede</w:t>
                      </w:r>
                      <w:r>
                        <w:rPr>
                          <w:color w:val="000000"/>
                          <w:spacing w:val="-3"/>
                        </w:rPr>
                        <w:t xml:space="preserve"> </w:t>
                      </w:r>
                      <w:r>
                        <w:rPr>
                          <w:color w:val="000000"/>
                        </w:rPr>
                        <w:t>utilizarse</w:t>
                      </w:r>
                      <w:r>
                        <w:rPr>
                          <w:color w:val="000000"/>
                          <w:spacing w:val="-4"/>
                        </w:rPr>
                        <w:t xml:space="preserve"> </w:t>
                      </w:r>
                      <w:r>
                        <w:rPr>
                          <w:color w:val="000000"/>
                        </w:rPr>
                        <w:t>para</w:t>
                      </w:r>
                      <w:r>
                        <w:rPr>
                          <w:color w:val="000000"/>
                          <w:spacing w:val="-3"/>
                        </w:rPr>
                        <w:t xml:space="preserve"> </w:t>
                      </w:r>
                      <w:r>
                        <w:rPr>
                          <w:color w:val="000000"/>
                        </w:rPr>
                        <w:t>extender</w:t>
                      </w:r>
                      <w:r>
                        <w:rPr>
                          <w:color w:val="000000"/>
                          <w:spacing w:val="-2"/>
                        </w:rPr>
                        <w:t xml:space="preserve"> </w:t>
                      </w:r>
                      <w:r>
                        <w:rPr>
                          <w:color w:val="000000"/>
                          <w:spacing w:val="-10"/>
                        </w:rPr>
                        <w:t>o</w:t>
                      </w:r>
                    </w:p>
                    <w:p>
                      <w:pPr>
                        <w:pStyle w:val="BodyText"/>
                        <w:spacing w:lineRule="exact" w:line="275"/>
                        <w:ind w:left="61" w:right="0"/>
                        <w:rPr>
                          <w:color w:val="000000"/>
                        </w:rPr>
                      </w:pPr>
                      <w:r>
                        <w:rPr>
                          <w:rFonts w:ascii="Courier New" w:hAnsi="Courier New"/>
                          <w:color w:val="000000"/>
                          <w:position w:val="3"/>
                        </w:rPr>
                        <w:t>_profil</w:t>
                      </w:r>
                      <w:r>
                        <w:rPr>
                          <w:rFonts w:ascii="Courier New" w:hAnsi="Courier New"/>
                          <w:color w:val="000000"/>
                          <w:spacing w:val="-12"/>
                          <w:position w:val="3"/>
                        </w:rPr>
                        <w:t xml:space="preserve"> </w:t>
                      </w:r>
                      <w:r>
                        <w:rPr>
                          <w:color w:val="000000"/>
                        </w:rPr>
                        <w:t>sobrescribir</w:t>
                      </w:r>
                      <w:r>
                        <w:rPr>
                          <w:color w:val="000000"/>
                          <w:spacing w:val="-5"/>
                        </w:rPr>
                        <w:t xml:space="preserve"> </w:t>
                      </w:r>
                      <w:r>
                        <w:rPr>
                          <w:color w:val="000000"/>
                        </w:rPr>
                        <w:t>configuraciones</w:t>
                      </w:r>
                      <w:r>
                        <w:rPr>
                          <w:color w:val="000000"/>
                          <w:spacing w:val="-5"/>
                        </w:rPr>
                        <w:t xml:space="preserve"> </w:t>
                      </w:r>
                      <w:r>
                        <w:rPr>
                          <w:color w:val="000000"/>
                        </w:rPr>
                        <w:t>del</w:t>
                      </w:r>
                      <w:r>
                        <w:rPr>
                          <w:color w:val="000000"/>
                          <w:spacing w:val="-5"/>
                        </w:rPr>
                        <w:t xml:space="preserve"> </w:t>
                      </w:r>
                      <w:r>
                        <w:rPr>
                          <w:color w:val="000000"/>
                        </w:rPr>
                        <w:t>script</w:t>
                      </w:r>
                      <w:r>
                        <w:rPr>
                          <w:color w:val="000000"/>
                          <w:spacing w:val="-6"/>
                        </w:rPr>
                        <w:t xml:space="preserve"> </w:t>
                      </w:r>
                      <w:r>
                        <w:rPr>
                          <w:color w:val="000000"/>
                        </w:rPr>
                        <w:t>de</w:t>
                      </w:r>
                      <w:r>
                        <w:rPr>
                          <w:color w:val="000000"/>
                          <w:spacing w:val="-4"/>
                        </w:rPr>
                        <w:t xml:space="preserve"> </w:t>
                      </w:r>
                      <w:r>
                        <w:rPr>
                          <w:color w:val="000000"/>
                        </w:rPr>
                        <w:t>configuración</w:t>
                      </w:r>
                      <w:r>
                        <w:rPr>
                          <w:color w:val="000000"/>
                          <w:spacing w:val="-4"/>
                        </w:rPr>
                        <w:t xml:space="preserve"> </w:t>
                      </w:r>
                      <w:r>
                        <w:rPr>
                          <w:color w:val="000000"/>
                          <w:spacing w:val="-2"/>
                        </w:rPr>
                        <w:t>global.</w:t>
                      </w:r>
                    </w:p>
                    <w:p>
                      <w:pPr>
                        <w:pStyle w:val="BodyText"/>
                        <w:spacing w:lineRule="exact" w:line="268"/>
                        <w:ind w:left="61" w:right="0"/>
                        <w:rPr>
                          <w:rFonts w:ascii="Courier New" w:hAnsi="Courier New"/>
                          <w:color w:val="000000"/>
                        </w:rPr>
                      </w:pPr>
                      <w:r>
                        <w:rPr>
                          <w:rFonts w:ascii="Courier New" w:hAnsi="Courier New"/>
                          <w:color w:val="000000"/>
                        </w:rPr>
                        <w:t>e</w:t>
                      </w:r>
                    </w:p>
                  </w:txbxContent>
                </v:textbox>
                <w10:wrap type="square"/>
              </v:rect>
            </w:pict>
          </mc:Fallback>
        </mc:AlternateConten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37" w:after="0"/>
        <w:ind w:left="215" w:right="0"/>
        <w:rPr>
          <w:rFonts w:ascii="Courier New" w:hAnsi="Courier New"/>
        </w:rPr>
      </w:pPr>
      <w:r>
        <w:rPr>
          <w:rFonts w:ascii="Courier New" w:hAnsi="Courier New"/>
          <w:spacing w:val="-2"/>
        </w:rPr>
        <w:t>~/.bash</w:t>
      </w:r>
    </w:p>
    <w:p>
      <w:pPr>
        <w:pStyle w:val="BodyText"/>
        <w:ind w:left="215" w:right="0"/>
        <w:rPr>
          <w:rFonts w:ascii="Courier New" w:hAnsi="Courier New"/>
        </w:rPr>
      </w:pPr>
      <w:r>
        <w:rPr>
          <w:rFonts w:ascii="Courier New" w:hAnsi="Courier New"/>
          <w:spacing w:val="-2"/>
        </w:rPr>
        <w:t>_login</w:t>
      </w:r>
    </w:p>
    <w:p>
      <w:pPr>
        <w:pStyle w:val="BodyText"/>
        <w:spacing w:before="36" w:after="0"/>
        <w:ind w:left="107" w:right="0"/>
        <w:rPr/>
      </w:pPr>
      <w:r>
        <w:br w:type="column"/>
      </w:r>
      <w:r>
        <w:rPr/>
        <w:t>Si</w:t>
      </w:r>
      <w:r>
        <w:rPr>
          <w:spacing w:val="-14"/>
        </w:rPr>
        <w:t xml:space="preserve"> </w:t>
      </w:r>
      <w:r>
        <w:rPr>
          <w:rFonts w:ascii="Courier New" w:hAnsi="Courier New"/>
        </w:rPr>
        <w:t>~/.bash_profile</w:t>
      </w:r>
      <w:r>
        <w:rPr>
          <w:rFonts w:ascii="Courier New" w:hAnsi="Courier New"/>
          <w:spacing w:val="-85"/>
        </w:rPr>
        <w:t xml:space="preserve"> </w:t>
      </w:r>
      <w:r>
        <w:rPr/>
        <w:t>no</w:t>
      </w:r>
      <w:r>
        <w:rPr>
          <w:spacing w:val="-3"/>
        </w:rPr>
        <w:t xml:space="preserve"> </w:t>
      </w:r>
      <w:r>
        <w:rPr/>
        <w:t>se</w:t>
      </w:r>
      <w:r>
        <w:rPr>
          <w:spacing w:val="-5"/>
        </w:rPr>
        <w:t xml:space="preserve"> </w:t>
      </w:r>
      <w:r>
        <w:rPr/>
        <w:t>encuentra,</w:t>
      </w:r>
      <w:r>
        <w:rPr>
          <w:spacing w:val="-1"/>
        </w:rPr>
        <w:t xml:space="preserve"> </w:t>
      </w:r>
      <w:r>
        <w:rPr>
          <w:rFonts w:ascii="Courier New" w:hAnsi="Courier New"/>
        </w:rPr>
        <w:t>bash</w:t>
      </w:r>
      <w:r>
        <w:rPr>
          <w:rFonts w:ascii="Courier New" w:hAnsi="Courier New"/>
          <w:spacing w:val="-85"/>
        </w:rPr>
        <w:t xml:space="preserve"> </w:t>
      </w:r>
      <w:r>
        <w:rPr/>
        <w:t>intenta</w:t>
      </w:r>
      <w:r>
        <w:rPr>
          <w:spacing w:val="-5"/>
        </w:rPr>
        <w:t xml:space="preserve"> </w:t>
      </w:r>
      <w:r>
        <w:rPr/>
        <w:t>leer</w:t>
      </w:r>
      <w:r>
        <w:rPr>
          <w:spacing w:val="-3"/>
        </w:rPr>
        <w:t xml:space="preserve"> </w:t>
      </w:r>
      <w:r>
        <w:rPr/>
        <w:t>este</w:t>
      </w:r>
      <w:r>
        <w:rPr>
          <w:spacing w:val="-2"/>
        </w:rPr>
        <w:t xml:space="preserve"> script.</w:t>
      </w:r>
    </w:p>
    <w:p>
      <w:pPr>
        <w:sectPr>
          <w:type w:val="continuous"/>
          <w:pgSz w:w="11906" w:h="16838"/>
          <w:pgMar w:left="980" w:right="1000" w:gutter="0" w:header="0" w:top="1140" w:footer="0" w:bottom="280"/>
          <w:cols w:num="2" w:equalWidth="false" w:sep="false">
            <w:col w:w="1225" w:space="40"/>
            <w:col w:w="8660"/>
          </w:cols>
          <w:formProt w:val="false"/>
          <w:textDirection w:val="lrTb"/>
          <w:docGrid w:type="default" w:linePitch="100" w:charSpace="4096"/>
        </w:sectPr>
      </w:pPr>
    </w:p>
    <w:p>
      <w:pPr>
        <w:pStyle w:val="BodyText"/>
        <w:spacing w:before="2" w:after="0"/>
        <w:ind w:left="0" w:right="0"/>
        <w:rPr>
          <w:sz w:val="5"/>
        </w:rPr>
      </w:pPr>
      <w:r>
        <w:rPr>
          <w:sz w:val="5"/>
        </w:rPr>
      </w:r>
    </w:p>
    <w:p>
      <w:pPr>
        <w:pStyle w:val="BodyText"/>
        <w:ind w:left="154" w:right="0"/>
        <w:rPr>
          <w:sz w:val="20"/>
        </w:rPr>
      </w:pPr>
      <w:r>
        <w:rPr/>
        <mc:AlternateContent>
          <mc:Choice Requires="wpg">
            <w:drawing>
              <wp:inline distT="0" distB="0" distL="0" distR="0">
                <wp:extent cx="5619750" cy="614680"/>
                <wp:effectExtent l="0" t="0" r="0" b="4445"/>
                <wp:docPr id="221" name="Group 221"/>
                <a:graphic xmlns:a="http://schemas.openxmlformats.org/drawingml/2006/main">
                  <a:graphicData uri="http://schemas.microsoft.com/office/word/2010/wordprocessingGroup">
                    <wpg:wgp>
                      <wpg:cNvGrpSpPr/>
                      <wpg:grpSpPr>
                        <a:xfrm>
                          <a:off x="0" y="0"/>
                          <a:ext cx="5619600" cy="614520"/>
                          <a:chOff x="0" y="0"/>
                          <a:chExt cx="5619600" cy="614520"/>
                        </a:xfrm>
                      </wpg:grpSpPr>
                      <wps:wsp>
                        <wps:cNvPr id="222" name="Graphic 222"/>
                        <wps:cNvSpPr/>
                        <wps:spPr>
                          <a:xfrm>
                            <a:off x="0" y="0"/>
                            <a:ext cx="5619600" cy="614520"/>
                          </a:xfrm>
                          <a:custGeom>
                            <a:avLst/>
                            <a:gdLst>
                              <a:gd name="textAreaLeft" fmla="*/ 0 w 3186000"/>
                              <a:gd name="textAreaRight" fmla="*/ 3186360 w 3186000"/>
                              <a:gd name="textAreaTop" fmla="*/ 0 h 348480"/>
                              <a:gd name="textAreaBottom" fmla="*/ 348840 h 348480"/>
                            </a:gdLst>
                            <a:ahLst/>
                            <a:rect l="textAreaLeft" t="textAreaTop" r="textAreaRight" b="textAreaBottom"/>
                            <a:pathLst>
                              <a:path w="5619750" h="614680">
                                <a:moveTo>
                                  <a:pt x="5619750" y="0"/>
                                </a:moveTo>
                                <a:lnTo>
                                  <a:pt x="734060" y="0"/>
                                </a:lnTo>
                                <a:lnTo>
                                  <a:pt x="0" y="0"/>
                                </a:lnTo>
                                <a:lnTo>
                                  <a:pt x="0" y="614680"/>
                                </a:lnTo>
                                <a:lnTo>
                                  <a:pt x="734060" y="614680"/>
                                </a:lnTo>
                                <a:lnTo>
                                  <a:pt x="5619750" y="614680"/>
                                </a:lnTo>
                                <a:lnTo>
                                  <a:pt x="5619750" y="0"/>
                                </a:lnTo>
                                <a:close/>
                              </a:path>
                            </a:pathLst>
                          </a:custGeom>
                          <a:solidFill>
                            <a:srgbClr val="ededed"/>
                          </a:solidFill>
                          <a:ln w="0">
                            <a:noFill/>
                          </a:ln>
                        </wps:spPr>
                        <wps:style>
                          <a:lnRef idx="0"/>
                          <a:fillRef idx="0"/>
                          <a:effectRef idx="0"/>
                          <a:fontRef idx="minor"/>
                        </wps:style>
                        <wps:bodyPr/>
                      </wps:wsp>
                      <wps:wsp>
                        <wps:cNvPr id="223" name="Textbox 223"/>
                        <wps:cNvSpPr/>
                        <wps:spPr>
                          <a:xfrm>
                            <a:off x="39240" y="38160"/>
                            <a:ext cx="5327640" cy="187200"/>
                          </a:xfrm>
                          <a:prstGeom prst="rect">
                            <a:avLst/>
                          </a:prstGeom>
                          <a:noFill/>
                          <a:ln w="0">
                            <a:noFill/>
                          </a:ln>
                        </wps:spPr>
                        <wps:style>
                          <a:lnRef idx="0"/>
                          <a:fillRef idx="0"/>
                          <a:effectRef idx="0"/>
                          <a:fontRef idx="minor"/>
                        </wps:style>
                        <wps:txbx>
                          <w:txbxContent>
                            <w:p>
                              <w:pPr>
                                <w:pStyle w:val="Normal"/>
                                <w:spacing w:lineRule="exact" w:line="296" w:before="0" w:after="0"/>
                                <w:ind w:hanging="0" w:left="0" w:right="0"/>
                                <w:jc w:val="left"/>
                                <w:rPr>
                                  <w:rFonts w:ascii="Courier New" w:hAnsi="Courier New"/>
                                  <w:sz w:val="24"/>
                                </w:rPr>
                              </w:pPr>
                              <w:r>
                                <w:rPr>
                                  <w:rFonts w:ascii="Courier New" w:hAnsi="Courier New"/>
                                  <w:position w:val="2"/>
                                  <w:sz w:val="24"/>
                                </w:rPr>
                                <w:t>~/.prof</w:t>
                              </w:r>
                              <w:r>
                                <w:rPr>
                                  <w:rFonts w:ascii="Courier New" w:hAnsi="Courier New"/>
                                  <w:spacing w:val="-11"/>
                                  <w:position w:val="2"/>
                                  <w:sz w:val="24"/>
                                </w:rPr>
                                <w:t xml:space="preserve"> </w:t>
                              </w:r>
                              <w:r>
                                <w:rPr>
                                  <w:sz w:val="24"/>
                                </w:rPr>
                                <w:t>Si</w:t>
                              </w:r>
                              <w:r>
                                <w:rPr>
                                  <w:spacing w:val="-5"/>
                                  <w:sz w:val="24"/>
                                </w:rPr>
                                <w:t xml:space="preserve"> </w:t>
                              </w:r>
                              <w:r>
                                <w:rPr>
                                  <w:sz w:val="24"/>
                                </w:rPr>
                                <w:t>no</w:t>
                              </w:r>
                              <w:r>
                                <w:rPr>
                                  <w:spacing w:val="-4"/>
                                  <w:sz w:val="24"/>
                                </w:rPr>
                                <w:t xml:space="preserve"> </w:t>
                              </w:r>
                              <w:r>
                                <w:rPr>
                                  <w:sz w:val="24"/>
                                </w:rPr>
                                <w:t>se</w:t>
                              </w:r>
                              <w:r>
                                <w:rPr>
                                  <w:spacing w:val="-5"/>
                                  <w:sz w:val="24"/>
                                </w:rPr>
                                <w:t xml:space="preserve"> </w:t>
                              </w:r>
                              <w:r>
                                <w:rPr>
                                  <w:sz w:val="24"/>
                                </w:rPr>
                                <w:t>encuentran</w:t>
                              </w:r>
                              <w:r>
                                <w:rPr>
                                  <w:spacing w:val="-3"/>
                                  <w:sz w:val="24"/>
                                </w:rPr>
                                <w:t xml:space="preserve"> </w:t>
                              </w:r>
                              <w:r>
                                <w:rPr>
                                  <w:sz w:val="24"/>
                                </w:rPr>
                                <w:t>ni</w:t>
                              </w:r>
                              <w:r>
                                <w:rPr>
                                  <w:spacing w:val="-4"/>
                                  <w:sz w:val="24"/>
                                </w:rPr>
                                <w:t xml:space="preserve"> </w:t>
                              </w:r>
                              <w:r>
                                <w:rPr>
                                  <w:rFonts w:ascii="Courier New" w:hAnsi="Courier New"/>
                                  <w:sz w:val="24"/>
                                </w:rPr>
                                <w:t>~/.bash_profile</w:t>
                              </w:r>
                              <w:r>
                                <w:rPr>
                                  <w:rFonts w:ascii="Courier New" w:hAnsi="Courier New"/>
                                  <w:spacing w:val="-85"/>
                                  <w:sz w:val="24"/>
                                </w:rPr>
                                <w:t xml:space="preserve"> </w:t>
                              </w:r>
                              <w:r>
                                <w:rPr>
                                  <w:sz w:val="24"/>
                                </w:rPr>
                                <w:t>ni</w:t>
                              </w:r>
                              <w:r>
                                <w:rPr>
                                  <w:spacing w:val="-5"/>
                                  <w:sz w:val="24"/>
                                </w:rPr>
                                <w:t xml:space="preserve"> </w:t>
                              </w:r>
                              <w:r>
                                <w:rPr>
                                  <w:rFonts w:ascii="Courier New" w:hAnsi="Courier New"/>
                                  <w:sz w:val="24"/>
                                </w:rPr>
                                <w:t>~/.bash_login</w:t>
                              </w:r>
                              <w:r>
                                <w:rPr>
                                  <w:sz w:val="24"/>
                                </w:rPr>
                                <w:t>,</w:t>
                              </w:r>
                              <w:r>
                                <w:rPr>
                                  <w:spacing w:val="-4"/>
                                  <w:sz w:val="24"/>
                                </w:rPr>
                                <w:t xml:space="preserve"> </w:t>
                              </w:r>
                              <w:r>
                                <w:rPr>
                                  <w:rFonts w:ascii="Courier New" w:hAnsi="Courier New"/>
                                  <w:spacing w:val="-4"/>
                                  <w:sz w:val="24"/>
                                </w:rPr>
                                <w:t>bash</w:t>
                              </w:r>
                            </w:p>
                          </w:txbxContent>
                        </wps:txbx>
                        <wps:bodyPr lIns="0" rIns="0" tIns="0" bIns="0" anchor="t">
                          <a:noAutofit/>
                        </wps:bodyPr>
                      </wps:wsp>
                      <wps:wsp>
                        <wps:cNvPr id="224" name="Textbox 224"/>
                        <wps:cNvSpPr/>
                        <wps:spPr>
                          <a:xfrm>
                            <a:off x="39240" y="210960"/>
                            <a:ext cx="286560" cy="17280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5"/>
                                  <w:sz w:val="24"/>
                                </w:rPr>
                                <w:t>ile</w:t>
                              </w:r>
                            </w:p>
                          </w:txbxContent>
                        </wps:txbx>
                        <wps:bodyPr lIns="0" rIns="0" tIns="0" bIns="0" anchor="t">
                          <a:noAutofit/>
                        </wps:bodyPr>
                      </wps:wsp>
                      <wps:wsp>
                        <wps:cNvPr id="225" name="Textbox 225"/>
                        <wps:cNvSpPr/>
                        <wps:spPr>
                          <a:xfrm>
                            <a:off x="773280" y="232560"/>
                            <a:ext cx="479052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intenta</w:t>
                              </w:r>
                              <w:r>
                                <w:rPr>
                                  <w:spacing w:val="-3"/>
                                  <w:sz w:val="24"/>
                                </w:rPr>
                                <w:t xml:space="preserve"> </w:t>
                              </w:r>
                              <w:r>
                                <w:rPr>
                                  <w:sz w:val="24"/>
                                </w:rPr>
                                <w:t>leer</w:t>
                              </w:r>
                              <w:r>
                                <w:rPr>
                                  <w:spacing w:val="-3"/>
                                  <w:sz w:val="24"/>
                                </w:rPr>
                                <w:t xml:space="preserve"> </w:t>
                              </w:r>
                              <w:r>
                                <w:rPr>
                                  <w:sz w:val="24"/>
                                </w:rPr>
                                <w:t>este</w:t>
                              </w:r>
                              <w:r>
                                <w:rPr>
                                  <w:spacing w:val="-5"/>
                                  <w:sz w:val="24"/>
                                </w:rPr>
                                <w:t xml:space="preserve"> </w:t>
                              </w:r>
                              <w:r>
                                <w:rPr>
                                  <w:sz w:val="24"/>
                                </w:rPr>
                                <w:t>archivo.</w:t>
                              </w:r>
                              <w:r>
                                <w:rPr>
                                  <w:spacing w:val="-3"/>
                                  <w:sz w:val="24"/>
                                </w:rPr>
                                <w:t xml:space="preserve"> </w:t>
                              </w:r>
                              <w:r>
                                <w:rPr>
                                  <w:sz w:val="24"/>
                                </w:rPr>
                                <w:t>Éste</w:t>
                              </w:r>
                              <w:r>
                                <w:rPr>
                                  <w:spacing w:val="-3"/>
                                  <w:sz w:val="24"/>
                                </w:rPr>
                                <w:t xml:space="preserve"> </w:t>
                              </w:r>
                              <w:r>
                                <w:rPr>
                                  <w:sz w:val="24"/>
                                </w:rPr>
                                <w:t>es</w:t>
                              </w:r>
                              <w:r>
                                <w:rPr>
                                  <w:spacing w:val="-4"/>
                                  <w:sz w:val="24"/>
                                </w:rPr>
                                <w:t xml:space="preserve"> </w:t>
                              </w:r>
                              <w:r>
                                <w:rPr>
                                  <w:sz w:val="24"/>
                                </w:rPr>
                                <w:t>el</w:t>
                              </w:r>
                              <w:r>
                                <w:rPr>
                                  <w:spacing w:val="-5"/>
                                  <w:sz w:val="24"/>
                                </w:rPr>
                                <w:t xml:space="preserve"> </w:t>
                              </w:r>
                              <w:r>
                                <w:rPr>
                                  <w:sz w:val="24"/>
                                </w:rPr>
                                <w:t>que</w:t>
                              </w:r>
                              <w:r>
                                <w:rPr>
                                  <w:spacing w:val="-5"/>
                                  <w:sz w:val="24"/>
                                </w:rPr>
                                <w:t xml:space="preserve"> </w:t>
                              </w:r>
                              <w:r>
                                <w:rPr>
                                  <w:sz w:val="24"/>
                                </w:rPr>
                                <w:t>vieme</w:t>
                              </w:r>
                              <w:r>
                                <w:rPr>
                                  <w:spacing w:val="-5"/>
                                  <w:sz w:val="24"/>
                                </w:rPr>
                                <w:t xml:space="preserve"> </w:t>
                              </w:r>
                              <w:r>
                                <w:rPr>
                                  <w:sz w:val="24"/>
                                </w:rPr>
                                <w:t>por</w:t>
                              </w:r>
                              <w:r>
                                <w:rPr>
                                  <w:spacing w:val="-4"/>
                                  <w:sz w:val="24"/>
                                </w:rPr>
                                <w:t xml:space="preserve"> </w:t>
                              </w:r>
                              <w:r>
                                <w:rPr>
                                  <w:sz w:val="24"/>
                                </w:rPr>
                                <w:t>defecto</w:t>
                              </w:r>
                              <w:r>
                                <w:rPr>
                                  <w:spacing w:val="-3"/>
                                  <w:sz w:val="24"/>
                                </w:rPr>
                                <w:t xml:space="preserve"> </w:t>
                              </w:r>
                              <w:r>
                                <w:rPr>
                                  <w:sz w:val="24"/>
                                </w:rPr>
                                <w:t>en</w:t>
                              </w:r>
                              <w:r>
                                <w:rPr>
                                  <w:spacing w:val="-4"/>
                                  <w:sz w:val="24"/>
                                </w:rPr>
                                <w:t xml:space="preserve"> </w:t>
                              </w:r>
                              <w:r>
                                <w:rPr>
                                  <w:sz w:val="24"/>
                                </w:rPr>
                                <w:t>las</w:t>
                              </w:r>
                              <w:r>
                                <w:rPr>
                                  <w:spacing w:val="-4"/>
                                  <w:sz w:val="24"/>
                                </w:rPr>
                                <w:t xml:space="preserve"> </w:t>
                              </w:r>
                              <w:r>
                                <w:rPr>
                                  <w:sz w:val="24"/>
                                </w:rPr>
                                <w:t>distribuciones basadas en Debian, como Ubuntu.</w:t>
                              </w:r>
                            </w:p>
                          </w:txbxContent>
                        </wps:txbx>
                        <wps:bodyPr lIns="0" rIns="0" tIns="0" bIns="0" anchor="t">
                          <a:noAutofit/>
                        </wps:bodyPr>
                      </wps:wsp>
                    </wpg:wgp>
                  </a:graphicData>
                </a:graphic>
              </wp:inline>
            </w:drawing>
          </mc:Choice>
          <mc:Fallback>
            <w:pict>
              <v:group id="shape_0" alt="Group 221" style="position:absolute;margin-left:0pt;margin-top:-48.8pt;width:442.5pt;height:48.4pt" coordorigin="0,-976" coordsize="8850,968">
                <v:rect id="shape_0" ID="Textbox 223" path="m0,0l-2147483645,0l-2147483645,-2147483646l0,-2147483646xe" stroked="f" o:allowincell="f" style="position:absolute;left:62;top:-916;width:8389;height:294;mso-wrap-style:square;v-text-anchor:top;mso-position-vertical:top">
                  <v:fill o:detectmouseclick="t" on="false"/>
                  <v:stroke color="#3465a4" joinstyle="round" endcap="flat"/>
                  <v:textbox>
                    <w:txbxContent>
                      <w:p>
                        <w:pPr>
                          <w:pStyle w:val="Normal"/>
                          <w:spacing w:lineRule="exact" w:line="296" w:before="0" w:after="0"/>
                          <w:ind w:hanging="0" w:left="0" w:right="0"/>
                          <w:jc w:val="left"/>
                          <w:rPr>
                            <w:rFonts w:ascii="Courier New" w:hAnsi="Courier New"/>
                            <w:sz w:val="24"/>
                          </w:rPr>
                        </w:pPr>
                        <w:r>
                          <w:rPr>
                            <w:rFonts w:ascii="Courier New" w:hAnsi="Courier New"/>
                            <w:position w:val="2"/>
                            <w:sz w:val="24"/>
                          </w:rPr>
                          <w:t>~/.prof</w:t>
                        </w:r>
                        <w:r>
                          <w:rPr>
                            <w:rFonts w:ascii="Courier New" w:hAnsi="Courier New"/>
                            <w:spacing w:val="-11"/>
                            <w:position w:val="2"/>
                            <w:sz w:val="24"/>
                          </w:rPr>
                          <w:t xml:space="preserve"> </w:t>
                        </w:r>
                        <w:r>
                          <w:rPr>
                            <w:sz w:val="24"/>
                          </w:rPr>
                          <w:t>Si</w:t>
                        </w:r>
                        <w:r>
                          <w:rPr>
                            <w:spacing w:val="-5"/>
                            <w:sz w:val="24"/>
                          </w:rPr>
                          <w:t xml:space="preserve"> </w:t>
                        </w:r>
                        <w:r>
                          <w:rPr>
                            <w:sz w:val="24"/>
                          </w:rPr>
                          <w:t>no</w:t>
                        </w:r>
                        <w:r>
                          <w:rPr>
                            <w:spacing w:val="-4"/>
                            <w:sz w:val="24"/>
                          </w:rPr>
                          <w:t xml:space="preserve"> </w:t>
                        </w:r>
                        <w:r>
                          <w:rPr>
                            <w:sz w:val="24"/>
                          </w:rPr>
                          <w:t>se</w:t>
                        </w:r>
                        <w:r>
                          <w:rPr>
                            <w:spacing w:val="-5"/>
                            <w:sz w:val="24"/>
                          </w:rPr>
                          <w:t xml:space="preserve"> </w:t>
                        </w:r>
                        <w:r>
                          <w:rPr>
                            <w:sz w:val="24"/>
                          </w:rPr>
                          <w:t>encuentran</w:t>
                        </w:r>
                        <w:r>
                          <w:rPr>
                            <w:spacing w:val="-3"/>
                            <w:sz w:val="24"/>
                          </w:rPr>
                          <w:t xml:space="preserve"> </w:t>
                        </w:r>
                        <w:r>
                          <w:rPr>
                            <w:sz w:val="24"/>
                          </w:rPr>
                          <w:t>ni</w:t>
                        </w:r>
                        <w:r>
                          <w:rPr>
                            <w:spacing w:val="-4"/>
                            <w:sz w:val="24"/>
                          </w:rPr>
                          <w:t xml:space="preserve"> </w:t>
                        </w:r>
                        <w:r>
                          <w:rPr>
                            <w:rFonts w:ascii="Courier New" w:hAnsi="Courier New"/>
                            <w:sz w:val="24"/>
                          </w:rPr>
                          <w:t>~/.bash_profile</w:t>
                        </w:r>
                        <w:r>
                          <w:rPr>
                            <w:rFonts w:ascii="Courier New" w:hAnsi="Courier New"/>
                            <w:spacing w:val="-85"/>
                            <w:sz w:val="24"/>
                          </w:rPr>
                          <w:t xml:space="preserve"> </w:t>
                        </w:r>
                        <w:r>
                          <w:rPr>
                            <w:sz w:val="24"/>
                          </w:rPr>
                          <w:t>ni</w:t>
                        </w:r>
                        <w:r>
                          <w:rPr>
                            <w:spacing w:val="-5"/>
                            <w:sz w:val="24"/>
                          </w:rPr>
                          <w:t xml:space="preserve"> </w:t>
                        </w:r>
                        <w:r>
                          <w:rPr>
                            <w:rFonts w:ascii="Courier New" w:hAnsi="Courier New"/>
                            <w:sz w:val="24"/>
                          </w:rPr>
                          <w:t>~/.bash_login</w:t>
                        </w:r>
                        <w:r>
                          <w:rPr>
                            <w:sz w:val="24"/>
                          </w:rPr>
                          <w:t>,</w:t>
                        </w:r>
                        <w:r>
                          <w:rPr>
                            <w:spacing w:val="-4"/>
                            <w:sz w:val="24"/>
                          </w:rPr>
                          <w:t xml:space="preserve"> </w:t>
                        </w:r>
                        <w:r>
                          <w:rPr>
                            <w:rFonts w:ascii="Courier New" w:hAnsi="Courier New"/>
                            <w:spacing w:val="-4"/>
                            <w:sz w:val="24"/>
                          </w:rPr>
                          <w:t>bash</w:t>
                        </w:r>
                      </w:p>
                    </w:txbxContent>
                  </v:textbox>
                  <w10:wrap type="square"/>
                </v:rect>
                <v:rect id="shape_0" ID="Textbox 224" path="m0,0l-2147483645,0l-2147483645,-2147483646l0,-2147483646xe" stroked="f" o:allowincell="f" style="position:absolute;left:62;top:-644;width:450;height:271;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5"/>
                            <w:sz w:val="24"/>
                          </w:rPr>
                          <w:t>ile</w:t>
                        </w:r>
                      </w:p>
                    </w:txbxContent>
                  </v:textbox>
                  <w10:wrap type="square"/>
                </v:rect>
                <v:rect id="shape_0" ID="Textbox 225" path="m0,0l-2147483645,0l-2147483645,-2147483646l0,-2147483646xe" stroked="f" o:allowincell="f" style="position:absolute;left:1218;top:-610;width:7543;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intenta</w:t>
                        </w:r>
                        <w:r>
                          <w:rPr>
                            <w:spacing w:val="-3"/>
                            <w:sz w:val="24"/>
                          </w:rPr>
                          <w:t xml:space="preserve"> </w:t>
                        </w:r>
                        <w:r>
                          <w:rPr>
                            <w:sz w:val="24"/>
                          </w:rPr>
                          <w:t>leer</w:t>
                        </w:r>
                        <w:r>
                          <w:rPr>
                            <w:spacing w:val="-3"/>
                            <w:sz w:val="24"/>
                          </w:rPr>
                          <w:t xml:space="preserve"> </w:t>
                        </w:r>
                        <w:r>
                          <w:rPr>
                            <w:sz w:val="24"/>
                          </w:rPr>
                          <w:t>este</w:t>
                        </w:r>
                        <w:r>
                          <w:rPr>
                            <w:spacing w:val="-5"/>
                            <w:sz w:val="24"/>
                          </w:rPr>
                          <w:t xml:space="preserve"> </w:t>
                        </w:r>
                        <w:r>
                          <w:rPr>
                            <w:sz w:val="24"/>
                          </w:rPr>
                          <w:t>archivo.</w:t>
                        </w:r>
                        <w:r>
                          <w:rPr>
                            <w:spacing w:val="-3"/>
                            <w:sz w:val="24"/>
                          </w:rPr>
                          <w:t xml:space="preserve"> </w:t>
                        </w:r>
                        <w:r>
                          <w:rPr>
                            <w:sz w:val="24"/>
                          </w:rPr>
                          <w:t>Éste</w:t>
                        </w:r>
                        <w:r>
                          <w:rPr>
                            <w:spacing w:val="-3"/>
                            <w:sz w:val="24"/>
                          </w:rPr>
                          <w:t xml:space="preserve"> </w:t>
                        </w:r>
                        <w:r>
                          <w:rPr>
                            <w:sz w:val="24"/>
                          </w:rPr>
                          <w:t>es</w:t>
                        </w:r>
                        <w:r>
                          <w:rPr>
                            <w:spacing w:val="-4"/>
                            <w:sz w:val="24"/>
                          </w:rPr>
                          <w:t xml:space="preserve"> </w:t>
                        </w:r>
                        <w:r>
                          <w:rPr>
                            <w:sz w:val="24"/>
                          </w:rPr>
                          <w:t>el</w:t>
                        </w:r>
                        <w:r>
                          <w:rPr>
                            <w:spacing w:val="-5"/>
                            <w:sz w:val="24"/>
                          </w:rPr>
                          <w:t xml:space="preserve"> </w:t>
                        </w:r>
                        <w:r>
                          <w:rPr>
                            <w:sz w:val="24"/>
                          </w:rPr>
                          <w:t>que</w:t>
                        </w:r>
                        <w:r>
                          <w:rPr>
                            <w:spacing w:val="-5"/>
                            <w:sz w:val="24"/>
                          </w:rPr>
                          <w:t xml:space="preserve"> </w:t>
                        </w:r>
                        <w:r>
                          <w:rPr>
                            <w:sz w:val="24"/>
                          </w:rPr>
                          <w:t>vieme</w:t>
                        </w:r>
                        <w:r>
                          <w:rPr>
                            <w:spacing w:val="-5"/>
                            <w:sz w:val="24"/>
                          </w:rPr>
                          <w:t xml:space="preserve"> </w:t>
                        </w:r>
                        <w:r>
                          <w:rPr>
                            <w:sz w:val="24"/>
                          </w:rPr>
                          <w:t>por</w:t>
                        </w:r>
                        <w:r>
                          <w:rPr>
                            <w:spacing w:val="-4"/>
                            <w:sz w:val="24"/>
                          </w:rPr>
                          <w:t xml:space="preserve"> </w:t>
                        </w:r>
                        <w:r>
                          <w:rPr>
                            <w:sz w:val="24"/>
                          </w:rPr>
                          <w:t>defecto</w:t>
                        </w:r>
                        <w:r>
                          <w:rPr>
                            <w:spacing w:val="-3"/>
                            <w:sz w:val="24"/>
                          </w:rPr>
                          <w:t xml:space="preserve"> </w:t>
                        </w:r>
                        <w:r>
                          <w:rPr>
                            <w:sz w:val="24"/>
                          </w:rPr>
                          <w:t>en</w:t>
                        </w:r>
                        <w:r>
                          <w:rPr>
                            <w:spacing w:val="-4"/>
                            <w:sz w:val="24"/>
                          </w:rPr>
                          <w:t xml:space="preserve"> </w:t>
                        </w:r>
                        <w:r>
                          <w:rPr>
                            <w:sz w:val="24"/>
                          </w:rPr>
                          <w:t>las</w:t>
                        </w:r>
                        <w:r>
                          <w:rPr>
                            <w:spacing w:val="-4"/>
                            <w:sz w:val="24"/>
                          </w:rPr>
                          <w:t xml:space="preserve"> </w:t>
                        </w:r>
                        <w:r>
                          <w:rPr>
                            <w:sz w:val="24"/>
                          </w:rPr>
                          <w:t>distribuciones basadas en Debian, como Ubuntu.</w:t>
                        </w:r>
                      </w:p>
                    </w:txbxContent>
                  </v:textbox>
                  <w10:wrap type="square"/>
                </v:rect>
              </v:group>
            </w:pict>
          </mc:Fallback>
        </mc:AlternateContent>
      </w:r>
    </w:p>
    <w:p>
      <w:pPr>
        <w:pStyle w:val="BodyText"/>
        <w:spacing w:before="5" w:after="0"/>
        <w:ind w:left="0" w:right="0"/>
        <w:rPr>
          <w:sz w:val="13"/>
        </w:rPr>
      </w:pPr>
      <w:r>
        <w:rPr>
          <w:sz w:val="13"/>
        </w:rPr>
      </w:r>
    </w:p>
    <w:p>
      <w:pPr>
        <w:pStyle w:val="BodyText"/>
        <w:spacing w:before="90" w:after="0"/>
        <w:rPr/>
      </w:pPr>
      <w:r>
        <w:rPr/>
        <w:t>Las</w:t>
      </w:r>
      <w:r>
        <w:rPr>
          <w:spacing w:val="-4"/>
        </w:rPr>
        <w:t xml:space="preserve"> </w:t>
      </w:r>
      <w:r>
        <w:rPr/>
        <w:t>sesiones</w:t>
      </w:r>
      <w:r>
        <w:rPr>
          <w:spacing w:val="-4"/>
        </w:rPr>
        <w:t xml:space="preserve"> </w:t>
      </w:r>
      <w:r>
        <w:rPr/>
        <w:t>de</w:t>
      </w:r>
      <w:r>
        <w:rPr>
          <w:spacing w:val="-2"/>
        </w:rPr>
        <w:t xml:space="preserve"> </w:t>
      </w:r>
      <w:r>
        <w:rPr/>
        <w:t>shell</w:t>
      </w:r>
      <w:r>
        <w:rPr>
          <w:spacing w:val="-5"/>
        </w:rPr>
        <w:t xml:space="preserve"> </w:t>
      </w:r>
      <w:r>
        <w:rPr/>
        <w:t>sin</w:t>
      </w:r>
      <w:r>
        <w:rPr>
          <w:spacing w:val="-3"/>
        </w:rPr>
        <w:t xml:space="preserve"> </w:t>
      </w:r>
      <w:r>
        <w:rPr/>
        <w:t>login</w:t>
      </w:r>
      <w:r>
        <w:rPr>
          <w:spacing w:val="-3"/>
        </w:rPr>
        <w:t xml:space="preserve"> </w:t>
      </w:r>
      <w:r>
        <w:rPr/>
        <w:t>leen</w:t>
      </w:r>
      <w:r>
        <w:rPr>
          <w:spacing w:val="-2"/>
        </w:rPr>
        <w:t xml:space="preserve"> </w:t>
      </w:r>
      <w:r>
        <w:rPr/>
        <w:t>los</w:t>
      </w:r>
      <w:r>
        <w:rPr>
          <w:spacing w:val="-4"/>
        </w:rPr>
        <w:t xml:space="preserve"> </w:t>
      </w:r>
      <w:r>
        <w:rPr/>
        <w:t>siguientes</w:t>
      </w:r>
      <w:r>
        <w:rPr>
          <w:spacing w:val="-2"/>
        </w:rPr>
        <w:t xml:space="preserve"> </w:t>
      </w:r>
      <w:r>
        <w:rPr/>
        <w:t>archivos</w:t>
      </w:r>
      <w:r>
        <w:rPr>
          <w:spacing w:val="-3"/>
        </w:rPr>
        <w:t xml:space="preserve"> </w:t>
      </w:r>
      <w:r>
        <w:rPr/>
        <w:t>de</w:t>
      </w:r>
      <w:r>
        <w:rPr>
          <w:spacing w:val="-4"/>
        </w:rPr>
        <w:t xml:space="preserve"> </w:t>
      </w:r>
      <w:r>
        <w:rPr>
          <w:spacing w:val="-2"/>
        </w:rPr>
        <w:t>arranque:</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11-3:</w:t>
      </w:r>
      <w:r>
        <w:rPr>
          <w:i/>
          <w:spacing w:val="-12"/>
          <w:sz w:val="24"/>
        </w:rPr>
        <w:t xml:space="preserve"> </w:t>
      </w:r>
      <w:r>
        <w:rPr>
          <w:i/>
          <w:sz w:val="24"/>
        </w:rPr>
        <w:t>Archivos</w:t>
      </w:r>
      <w:r>
        <w:rPr>
          <w:i/>
          <w:spacing w:val="-8"/>
          <w:sz w:val="24"/>
        </w:rPr>
        <w:t xml:space="preserve"> </w:t>
      </w:r>
      <w:r>
        <w:rPr>
          <w:i/>
          <w:sz w:val="24"/>
        </w:rPr>
        <w:t>de</w:t>
      </w:r>
      <w:r>
        <w:rPr>
          <w:i/>
          <w:spacing w:val="-6"/>
          <w:sz w:val="24"/>
        </w:rPr>
        <w:t xml:space="preserve"> </w:t>
      </w:r>
      <w:r>
        <w:rPr>
          <w:i/>
          <w:sz w:val="24"/>
        </w:rPr>
        <w:t>arranque</w:t>
      </w:r>
      <w:r>
        <w:rPr>
          <w:i/>
          <w:spacing w:val="-9"/>
          <w:sz w:val="24"/>
        </w:rPr>
        <w:t xml:space="preserve"> </w:t>
      </w:r>
      <w:r>
        <w:rPr>
          <w:i/>
          <w:sz w:val="24"/>
        </w:rPr>
        <w:t>para</w:t>
      </w:r>
      <w:r>
        <w:rPr>
          <w:i/>
          <w:spacing w:val="-7"/>
          <w:sz w:val="24"/>
        </w:rPr>
        <w:t xml:space="preserve"> </w:t>
      </w:r>
      <w:r>
        <w:rPr>
          <w:i/>
          <w:sz w:val="24"/>
        </w:rPr>
        <w:t>sesiones</w:t>
      </w:r>
      <w:r>
        <w:rPr>
          <w:i/>
          <w:spacing w:val="-8"/>
          <w:sz w:val="24"/>
        </w:rPr>
        <w:t xml:space="preserve"> </w:t>
      </w:r>
      <w:r>
        <w:rPr>
          <w:i/>
          <w:sz w:val="24"/>
        </w:rPr>
        <w:t>de</w:t>
      </w:r>
      <w:r>
        <w:rPr>
          <w:i/>
          <w:spacing w:val="-8"/>
          <w:sz w:val="24"/>
        </w:rPr>
        <w:t xml:space="preserve"> </w:t>
      </w:r>
      <w:r>
        <w:rPr>
          <w:i/>
          <w:sz w:val="24"/>
        </w:rPr>
        <w:t>shell</w:t>
      </w:r>
      <w:r>
        <w:rPr>
          <w:i/>
          <w:spacing w:val="-7"/>
          <w:sz w:val="24"/>
        </w:rPr>
        <w:t xml:space="preserve"> </w:t>
      </w:r>
      <w:r>
        <w:rPr>
          <w:i/>
          <w:sz w:val="24"/>
        </w:rPr>
        <w:t>sin</w:t>
      </w:r>
      <w:r>
        <w:rPr>
          <w:i/>
          <w:spacing w:val="-7"/>
          <w:sz w:val="24"/>
        </w:rPr>
        <w:t xml:space="preserve"> </w:t>
      </w:r>
      <w:r>
        <w:rPr>
          <w:i/>
          <w:spacing w:val="-2"/>
          <w:sz w:val="24"/>
        </w:rPr>
        <w:t>login</w: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ind w:left="154" w:right="0"/>
        <w:rPr>
          <w:sz w:val="20"/>
        </w:rPr>
      </w:pPr>
      <w:r>
        <w:rPr/>
        <mc:AlternateContent>
          <mc:Choice Requires="wps">
            <w:drawing>
              <wp:inline distT="0" distB="0" distL="0" distR="0">
                <wp:extent cx="5619750" cy="251460"/>
                <wp:effectExtent l="0" t="0" r="0" b="0"/>
                <wp:docPr id="226" name="Textbox 226"/>
                <a:graphic xmlns:a="http://schemas.openxmlformats.org/drawingml/2006/main">
                  <a:graphicData uri="http://schemas.microsoft.com/office/word/2010/wordprocessingShape">
                    <wps:wsp>
                      <wps:cNvSpPr/>
                      <wps:spPr>
                        <a:xfrm>
                          <a:off x="0" y="0"/>
                          <a:ext cx="561960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3001" w:leader="none"/>
                              </w:tabs>
                              <w:spacing w:before="60" w:after="0"/>
                              <w:ind w:left="61" w:right="0"/>
                              <w:rPr>
                                <w:color w:val="000000"/>
                              </w:rPr>
                            </w:pPr>
                            <w:r>
                              <w:rPr>
                                <w:color w:val="FFFFFF"/>
                                <w:spacing w:val="-2"/>
                              </w:rPr>
                              <w:t>Archivo</w:t>
                            </w:r>
                            <w:r>
                              <w:rPr>
                                <w:color w:val="FFFFFF"/>
                              </w:rPr>
                              <w:tab/>
                            </w:r>
                            <w:r>
                              <w:rPr>
                                <w:color w:val="FFFFFF"/>
                                <w:spacing w:val="-2"/>
                              </w:rPr>
                              <w:t>Contenidos</w:t>
                            </w:r>
                          </w:p>
                        </w:txbxContent>
                      </wps:txbx>
                      <wps:bodyPr lIns="0" rIns="0" tIns="0" bIns="0" anchor="t">
                        <a:noAutofit/>
                      </wps:bodyPr>
                    </wps:wsp>
                  </a:graphicData>
                </a:graphic>
              </wp:inline>
            </w:drawing>
          </mc:Choice>
          <mc:Fallback>
            <w:pict>
              <v:rect id="shape_0" ID="Textbox 226" path="m0,0l-2147483645,0l-2147483645,-2147483646l0,-2147483646xe" fillcolor="black" stroked="f" o:allowincell="f" style="position:absolute;margin-left:0pt;margin-top:-19.85pt;width:442.45pt;height:19.75pt;mso-wrap-style:square;v-text-anchor:top;mso-position-vertical:top">
                <v:fill o:detectmouseclick="t" type="solid" color2="white"/>
                <v:stroke color="#3465a4" joinstyle="round" endcap="flat"/>
                <v:textbox>
                  <w:txbxContent>
                    <w:p>
                      <w:pPr>
                        <w:pStyle w:val="BodyText"/>
                        <w:tabs>
                          <w:tab w:val="clear" w:pos="720"/>
                          <w:tab w:val="left" w:pos="3001" w:leader="none"/>
                        </w:tabs>
                        <w:spacing w:before="60" w:after="0"/>
                        <w:ind w:left="61" w:right="0"/>
                        <w:rPr>
                          <w:color w:val="000000"/>
                        </w:rPr>
                      </w:pPr>
                      <w:r>
                        <w:rPr>
                          <w:color w:val="FFFFFF"/>
                          <w:spacing w:val="-2"/>
                        </w:rPr>
                        <w:t>Archivo</w:t>
                      </w:r>
                      <w:r>
                        <w:rPr>
                          <w:color w:val="FFFFFF"/>
                        </w:rPr>
                        <w:tab/>
                      </w:r>
                      <w:r>
                        <w:rPr>
                          <w:color w:val="FFFFFF"/>
                          <w:spacing w:val="-2"/>
                        </w:rPr>
                        <w:t>Contenidos</w:t>
                      </w:r>
                    </w:p>
                  </w:txbxContent>
                </v:textbox>
                <w10:wrap type="square"/>
              </v:rect>
            </w:pict>
          </mc:Fallback>
        </mc:AlternateContent>
      </w:r>
    </w:p>
    <w:p>
      <w:pPr>
        <w:pStyle w:val="BodyText"/>
        <w:tabs>
          <w:tab w:val="clear" w:pos="720"/>
          <w:tab w:val="left" w:pos="3155" w:leader="none"/>
        </w:tabs>
        <w:spacing w:before="30" w:after="0"/>
        <w:ind w:left="215" w:right="0"/>
        <w:rPr/>
      </w:pPr>
      <w:r>
        <w:rPr>
          <w:rFonts w:ascii="Courier New" w:hAnsi="Courier New"/>
          <w:spacing w:val="-2"/>
          <w:position w:val="2"/>
        </w:rPr>
        <w:t>/etc/bash.bashrc</w:t>
      </w:r>
      <w:r>
        <w:rPr>
          <w:rFonts w:ascii="Courier New" w:hAnsi="Courier New"/>
          <w:position w:val="2"/>
        </w:rPr>
        <w:tab/>
      </w:r>
      <w:r>
        <w:rPr/>
        <w:t>Un</w:t>
      </w:r>
      <w:r>
        <w:rPr>
          <w:spacing w:val="-3"/>
        </w:rPr>
        <w:t xml:space="preserve"> </w:t>
      </w:r>
      <w:r>
        <w:rPr/>
        <w:t>script</w:t>
      </w:r>
      <w:r>
        <w:rPr>
          <w:spacing w:val="-2"/>
        </w:rPr>
        <w:t xml:space="preserve"> </w:t>
      </w:r>
      <w:r>
        <w:rPr/>
        <w:t>de</w:t>
      </w:r>
      <w:r>
        <w:rPr>
          <w:spacing w:val="-3"/>
        </w:rPr>
        <w:t xml:space="preserve"> </w:t>
      </w:r>
      <w:r>
        <w:rPr/>
        <w:t>configuración</w:t>
      </w:r>
      <w:r>
        <w:rPr>
          <w:spacing w:val="-3"/>
        </w:rPr>
        <w:t xml:space="preserve"> </w:t>
      </w:r>
      <w:r>
        <w:rPr/>
        <w:t>global</w:t>
      </w:r>
      <w:r>
        <w:rPr>
          <w:spacing w:val="-4"/>
        </w:rPr>
        <w:t xml:space="preserve"> </w:t>
      </w:r>
      <w:r>
        <w:rPr/>
        <w:t>que</w:t>
      </w:r>
      <w:r>
        <w:rPr>
          <w:spacing w:val="-3"/>
        </w:rPr>
        <w:t xml:space="preserve"> </w:t>
      </w:r>
      <w:r>
        <w:rPr/>
        <w:t>se</w:t>
      </w:r>
      <w:r>
        <w:rPr>
          <w:spacing w:val="-4"/>
        </w:rPr>
        <w:t xml:space="preserve"> </w:t>
      </w:r>
      <w:r>
        <w:rPr/>
        <w:t>aplica</w:t>
      </w:r>
      <w:r>
        <w:rPr>
          <w:spacing w:val="-1"/>
        </w:rPr>
        <w:t xml:space="preserve"> </w:t>
      </w:r>
      <w:r>
        <w:rPr/>
        <w:t>a</w:t>
      </w:r>
      <w:r>
        <w:rPr>
          <w:spacing w:val="-4"/>
        </w:rPr>
        <w:t xml:space="preserve"> </w:t>
      </w:r>
      <w:r>
        <w:rPr/>
        <w:t>todos</w:t>
      </w:r>
      <w:r>
        <w:rPr>
          <w:spacing w:val="-2"/>
        </w:rPr>
        <w:t xml:space="preserve"> </w:t>
      </w:r>
      <w:r>
        <w:rPr>
          <w:spacing w:val="-5"/>
        </w:rPr>
        <w:t>los</w:t>
      </w:r>
    </w:p>
    <w:p>
      <w:pPr>
        <w:pStyle w:val="BodyText"/>
        <w:ind w:left="3156" w:right="0"/>
        <w:rPr/>
      </w:pPr>
      <w:r>
        <mc:AlternateContent>
          <mc:Choice Requires="wpg">
            <w:drawing>
              <wp:anchor behindDoc="1" distT="0" distB="0" distL="0" distR="0" simplePos="0" locked="0" layoutInCell="0" allowOverlap="1" relativeHeight="968">
                <wp:simplePos x="0" y="0"/>
                <wp:positionH relativeFrom="page">
                  <wp:posOffset>720090</wp:posOffset>
                </wp:positionH>
                <wp:positionV relativeFrom="paragraph">
                  <wp:posOffset>213360</wp:posOffset>
                </wp:positionV>
                <wp:extent cx="5619750" cy="601980"/>
                <wp:effectExtent l="0" t="0" r="0" b="0"/>
                <wp:wrapTopAndBottom/>
                <wp:docPr id="227" name="Group 227"/>
                <a:graphic xmlns:a="http://schemas.openxmlformats.org/drawingml/2006/main">
                  <a:graphicData uri="http://schemas.microsoft.com/office/word/2010/wordprocessingGroup">
                    <wpg:wgp>
                      <wpg:cNvGrpSpPr/>
                      <wpg:grpSpPr>
                        <a:xfrm>
                          <a:off x="0" y="0"/>
                          <a:ext cx="5619600" cy="601920"/>
                          <a:chOff x="0" y="0"/>
                          <a:chExt cx="5619600" cy="601920"/>
                        </a:xfrm>
                      </wpg:grpSpPr>
                      <wps:wsp>
                        <wps:cNvPr id="228" name="Graphic 228"/>
                        <wps:cNvSpPr/>
                        <wps:spPr>
                          <a:xfrm>
                            <a:off x="0" y="0"/>
                            <a:ext cx="5619600" cy="601920"/>
                          </a:xfrm>
                          <a:custGeom>
                            <a:avLst/>
                            <a:gdLst>
                              <a:gd name="textAreaLeft" fmla="*/ 0 w 3186000"/>
                              <a:gd name="textAreaRight" fmla="*/ 3186360 w 3186000"/>
                              <a:gd name="textAreaTop" fmla="*/ 0 h 341280"/>
                              <a:gd name="textAreaBottom" fmla="*/ 341640 h 341280"/>
                            </a:gdLst>
                            <a:ahLst/>
                            <a:rect l="textAreaLeft" t="textAreaTop" r="textAreaRight" b="textAreaBottom"/>
                            <a:pathLst>
                              <a:path w="5619750" h="601980">
                                <a:moveTo>
                                  <a:pt x="5619750" y="0"/>
                                </a:moveTo>
                                <a:lnTo>
                                  <a:pt x="1866900" y="0"/>
                                </a:lnTo>
                                <a:lnTo>
                                  <a:pt x="0" y="0"/>
                                </a:lnTo>
                                <a:lnTo>
                                  <a:pt x="0" y="601980"/>
                                </a:lnTo>
                                <a:lnTo>
                                  <a:pt x="1866900" y="601980"/>
                                </a:lnTo>
                                <a:lnTo>
                                  <a:pt x="5619750" y="601980"/>
                                </a:lnTo>
                                <a:lnTo>
                                  <a:pt x="5619750" y="0"/>
                                </a:lnTo>
                                <a:close/>
                              </a:path>
                            </a:pathLst>
                          </a:custGeom>
                          <a:solidFill>
                            <a:srgbClr val="ededed"/>
                          </a:solidFill>
                          <a:ln w="0">
                            <a:noFill/>
                          </a:ln>
                        </wps:spPr>
                        <wps:style>
                          <a:lnRef idx="0"/>
                          <a:fillRef idx="0"/>
                          <a:effectRef idx="0"/>
                          <a:fontRef idx="minor"/>
                        </wps:style>
                        <wps:bodyPr/>
                      </wps:wsp>
                      <wps:wsp>
                        <wps:cNvPr id="229" name="Textbox 229"/>
                        <wps:cNvSpPr/>
                        <wps:spPr>
                          <a:xfrm>
                            <a:off x="39240" y="38160"/>
                            <a:ext cx="83520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~/.bashrc</w:t>
                              </w:r>
                            </w:p>
                          </w:txbxContent>
                        </wps:txbx>
                        <wps:bodyPr lIns="0" rIns="0" tIns="0" bIns="0" anchor="t">
                          <a:noAutofit/>
                        </wps:bodyPr>
                      </wps:wsp>
                      <wps:wsp>
                        <wps:cNvPr id="230" name="Textbox 230"/>
                        <wps:cNvSpPr/>
                        <wps:spPr>
                          <a:xfrm>
                            <a:off x="1906200" y="44280"/>
                            <a:ext cx="3577680" cy="5194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Un</w:t>
                              </w:r>
                              <w:r>
                                <w:rPr>
                                  <w:spacing w:val="-6"/>
                                  <w:sz w:val="24"/>
                                </w:rPr>
                                <w:t xml:space="preserve"> </w:t>
                              </w:r>
                              <w:r>
                                <w:rPr>
                                  <w:sz w:val="24"/>
                                </w:rPr>
                                <w:t>archivo</w:t>
                              </w:r>
                              <w:r>
                                <w:rPr>
                                  <w:spacing w:val="-5"/>
                                  <w:sz w:val="24"/>
                                </w:rPr>
                                <w:t xml:space="preserve"> </w:t>
                              </w:r>
                              <w:r>
                                <w:rPr>
                                  <w:sz w:val="24"/>
                                </w:rPr>
                                <w:t>de</w:t>
                              </w:r>
                              <w:r>
                                <w:rPr>
                                  <w:spacing w:val="-7"/>
                                  <w:sz w:val="24"/>
                                </w:rPr>
                                <w:t xml:space="preserve"> </w:t>
                              </w:r>
                              <w:r>
                                <w:rPr>
                                  <w:sz w:val="24"/>
                                </w:rPr>
                                <w:t>arranque</w:t>
                              </w:r>
                              <w:r>
                                <w:rPr>
                                  <w:spacing w:val="-5"/>
                                  <w:sz w:val="24"/>
                                </w:rPr>
                                <w:t xml:space="preserve"> </w:t>
                              </w:r>
                              <w:r>
                                <w:rPr>
                                  <w:sz w:val="24"/>
                                </w:rPr>
                                <w:t>personal</w:t>
                              </w:r>
                              <w:r>
                                <w:rPr>
                                  <w:spacing w:val="-7"/>
                                  <w:sz w:val="24"/>
                                </w:rPr>
                                <w:t xml:space="preserve"> </w:t>
                              </w:r>
                              <w:r>
                                <w:rPr>
                                  <w:sz w:val="24"/>
                                </w:rPr>
                                <w:t>del</w:t>
                              </w:r>
                              <w:r>
                                <w:rPr>
                                  <w:spacing w:val="-5"/>
                                  <w:sz w:val="24"/>
                                </w:rPr>
                                <w:t xml:space="preserve"> </w:t>
                              </w:r>
                              <w:r>
                                <w:rPr>
                                  <w:sz w:val="24"/>
                                </w:rPr>
                                <w:t>usuario.</w:t>
                              </w:r>
                              <w:r>
                                <w:rPr>
                                  <w:spacing w:val="-6"/>
                                  <w:sz w:val="24"/>
                                </w:rPr>
                                <w:t xml:space="preserve"> </w:t>
                              </w:r>
                              <w:r>
                                <w:rPr>
                                  <w:sz w:val="24"/>
                                </w:rPr>
                                <w:t>Puede</w:t>
                              </w:r>
                              <w:r>
                                <w:rPr>
                                  <w:spacing w:val="-7"/>
                                  <w:sz w:val="24"/>
                                </w:rPr>
                                <w:t xml:space="preserve"> </w:t>
                              </w:r>
                              <w:r>
                                <w:rPr>
                                  <w:sz w:val="24"/>
                                </w:rPr>
                                <w:t>usarse para extender o sustituir las configuraciones del script de configuración global.</w:t>
                              </w:r>
                            </w:p>
                          </w:txbxContent>
                        </wps:txbx>
                        <wps:bodyPr lIns="0" rIns="0" tIns="0" bIns="0" anchor="t">
                          <a:noAutofit/>
                        </wps:bodyPr>
                      </wps:wsp>
                    </wpg:wgp>
                  </a:graphicData>
                </a:graphic>
              </wp:anchor>
            </w:drawing>
          </mc:Choice>
          <mc:Fallback>
            <w:pict>
              <v:group id="shape_0" alt="Group 227" style="position:absolute;margin-left:56.7pt;margin-top:16.8pt;width:442.5pt;height:47.4pt" coordorigin="1134,336" coordsize="8850,948">
                <v:rect id="shape_0" ID="Textbox 229" path="m0,0l-2147483645,0l-2147483645,-2147483646l0,-2147483646xe" stroked="f" o:allowincell="f" style="position:absolute;left:1196;top:396;width:1314;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~/.bashrc</w:t>
                        </w:r>
                      </w:p>
                    </w:txbxContent>
                  </v:textbox>
                  <w10:wrap type="topAndBottom"/>
                </v:rect>
                <v:rect id="shape_0" ID="Textbox 230" path="m0,0l-2147483645,0l-2147483645,-2147483646l0,-2147483646xe" stroked="f" o:allowincell="f" style="position:absolute;left:4136;top:406;width:5633;height:817;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Un</w:t>
                        </w:r>
                        <w:r>
                          <w:rPr>
                            <w:spacing w:val="-6"/>
                            <w:sz w:val="24"/>
                          </w:rPr>
                          <w:t xml:space="preserve"> </w:t>
                        </w:r>
                        <w:r>
                          <w:rPr>
                            <w:sz w:val="24"/>
                          </w:rPr>
                          <w:t>archivo</w:t>
                        </w:r>
                        <w:r>
                          <w:rPr>
                            <w:spacing w:val="-5"/>
                            <w:sz w:val="24"/>
                          </w:rPr>
                          <w:t xml:space="preserve"> </w:t>
                        </w:r>
                        <w:r>
                          <w:rPr>
                            <w:sz w:val="24"/>
                          </w:rPr>
                          <w:t>de</w:t>
                        </w:r>
                        <w:r>
                          <w:rPr>
                            <w:spacing w:val="-7"/>
                            <w:sz w:val="24"/>
                          </w:rPr>
                          <w:t xml:space="preserve"> </w:t>
                        </w:r>
                        <w:r>
                          <w:rPr>
                            <w:sz w:val="24"/>
                          </w:rPr>
                          <w:t>arranque</w:t>
                        </w:r>
                        <w:r>
                          <w:rPr>
                            <w:spacing w:val="-5"/>
                            <w:sz w:val="24"/>
                          </w:rPr>
                          <w:t xml:space="preserve"> </w:t>
                        </w:r>
                        <w:r>
                          <w:rPr>
                            <w:sz w:val="24"/>
                          </w:rPr>
                          <w:t>personal</w:t>
                        </w:r>
                        <w:r>
                          <w:rPr>
                            <w:spacing w:val="-7"/>
                            <w:sz w:val="24"/>
                          </w:rPr>
                          <w:t xml:space="preserve"> </w:t>
                        </w:r>
                        <w:r>
                          <w:rPr>
                            <w:sz w:val="24"/>
                          </w:rPr>
                          <w:t>del</w:t>
                        </w:r>
                        <w:r>
                          <w:rPr>
                            <w:spacing w:val="-5"/>
                            <w:sz w:val="24"/>
                          </w:rPr>
                          <w:t xml:space="preserve"> </w:t>
                        </w:r>
                        <w:r>
                          <w:rPr>
                            <w:sz w:val="24"/>
                          </w:rPr>
                          <w:t>usuario.</w:t>
                        </w:r>
                        <w:r>
                          <w:rPr>
                            <w:spacing w:val="-6"/>
                            <w:sz w:val="24"/>
                          </w:rPr>
                          <w:t xml:space="preserve"> </w:t>
                        </w:r>
                        <w:r>
                          <w:rPr>
                            <w:sz w:val="24"/>
                          </w:rPr>
                          <w:t>Puede</w:t>
                        </w:r>
                        <w:r>
                          <w:rPr>
                            <w:spacing w:val="-7"/>
                            <w:sz w:val="24"/>
                          </w:rPr>
                          <w:t xml:space="preserve"> </w:t>
                        </w:r>
                        <w:r>
                          <w:rPr>
                            <w:sz w:val="24"/>
                          </w:rPr>
                          <w:t>usarse para extender o sustituir las configuraciones del script de configuración global.</w:t>
                        </w:r>
                      </w:p>
                    </w:txbxContent>
                  </v:textbox>
                  <w10:wrap type="topAndBottom"/>
                </v:rect>
              </v:group>
            </w:pict>
          </mc:Fallback>
        </mc:AlternateContent>
      </w:r>
      <w:r>
        <w:rPr>
          <w:spacing w:val="-2"/>
        </w:rPr>
        <w:t>usuarios</w:t>
      </w:r>
    </w:p>
    <w:p>
      <w:pPr>
        <w:pStyle w:val="BodyText"/>
        <w:spacing w:before="2" w:after="0"/>
        <w:ind w:left="0" w:right="0"/>
        <w:rPr>
          <w:sz w:val="16"/>
        </w:rPr>
      </w:pPr>
      <w:r>
        <w:rPr>
          <w:sz w:val="16"/>
        </w:rPr>
      </w:r>
    </w:p>
    <w:p>
      <w:pPr>
        <w:pStyle w:val="BodyText"/>
        <w:spacing w:before="90" w:after="0"/>
        <w:ind w:left="155" w:right="173"/>
        <w:rPr/>
      </w:pPr>
      <w:r>
        <w:rPr/>
        <w:t>Además</w:t>
      </w:r>
      <w:r>
        <w:rPr>
          <w:spacing w:val="-4"/>
        </w:rPr>
        <w:t xml:space="preserve"> </w:t>
      </w:r>
      <w:r>
        <w:rPr/>
        <w:t>de</w:t>
      </w:r>
      <w:r>
        <w:rPr>
          <w:spacing w:val="-3"/>
        </w:rPr>
        <w:t xml:space="preserve"> </w:t>
      </w:r>
      <w:r>
        <w:rPr/>
        <w:t>leer</w:t>
      </w:r>
      <w:r>
        <w:rPr>
          <w:spacing w:val="-3"/>
        </w:rPr>
        <w:t xml:space="preserve"> </w:t>
      </w:r>
      <w:r>
        <w:rPr/>
        <w:t>los</w:t>
      </w:r>
      <w:r>
        <w:rPr>
          <w:spacing w:val="-4"/>
        </w:rPr>
        <w:t xml:space="preserve"> </w:t>
      </w:r>
      <w:r>
        <w:rPr/>
        <w:t>anteriores</w:t>
      </w:r>
      <w:r>
        <w:rPr>
          <w:spacing w:val="-2"/>
        </w:rPr>
        <w:t xml:space="preserve"> </w:t>
      </w:r>
      <w:r>
        <w:rPr/>
        <w:t>archivos</w:t>
      </w:r>
      <w:r>
        <w:rPr>
          <w:spacing w:val="-4"/>
        </w:rPr>
        <w:t xml:space="preserve"> </w:t>
      </w:r>
      <w:r>
        <w:rPr/>
        <w:t>de</w:t>
      </w:r>
      <w:r>
        <w:rPr>
          <w:spacing w:val="-5"/>
        </w:rPr>
        <w:t xml:space="preserve"> </w:t>
      </w:r>
      <w:r>
        <w:rPr/>
        <w:t>arranque,</w:t>
      </w:r>
      <w:r>
        <w:rPr>
          <w:spacing w:val="-4"/>
        </w:rPr>
        <w:t xml:space="preserve"> </w:t>
      </w:r>
      <w:r>
        <w:rPr/>
        <w:t>los</w:t>
      </w:r>
      <w:r>
        <w:rPr>
          <w:spacing w:val="-4"/>
        </w:rPr>
        <w:t xml:space="preserve"> </w:t>
      </w:r>
      <w:r>
        <w:rPr/>
        <w:t>shells</w:t>
      </w:r>
      <w:r>
        <w:rPr>
          <w:spacing w:val="-4"/>
        </w:rPr>
        <w:t xml:space="preserve"> </w:t>
      </w:r>
      <w:r>
        <w:rPr/>
        <w:t>sin</w:t>
      </w:r>
      <w:r>
        <w:rPr>
          <w:spacing w:val="-4"/>
        </w:rPr>
        <w:t xml:space="preserve"> </w:t>
      </w:r>
      <w:r>
        <w:rPr/>
        <w:t>login</w:t>
      </w:r>
      <w:r>
        <w:rPr>
          <w:spacing w:val="-4"/>
        </w:rPr>
        <w:t xml:space="preserve"> </w:t>
      </w:r>
      <w:r>
        <w:rPr/>
        <w:t>también</w:t>
      </w:r>
      <w:r>
        <w:rPr>
          <w:spacing w:val="-3"/>
        </w:rPr>
        <w:t xml:space="preserve"> </w:t>
      </w:r>
      <w:r>
        <w:rPr/>
        <w:t>heredan</w:t>
      </w:r>
      <w:r>
        <w:rPr>
          <w:spacing w:val="-4"/>
        </w:rPr>
        <w:t xml:space="preserve"> </w:t>
      </w:r>
      <w:r>
        <w:rPr/>
        <w:t>el</w:t>
      </w:r>
      <w:r>
        <w:rPr>
          <w:spacing w:val="-3"/>
        </w:rPr>
        <w:t xml:space="preserve"> </w:t>
      </w:r>
      <w:r>
        <w:rPr/>
        <w:t>entorno de sus procesos padre, normalmente un shell con login.</w:t>
      </w:r>
    </w:p>
    <w:p>
      <w:pPr>
        <w:pStyle w:val="BodyText"/>
        <w:ind w:left="0" w:right="0"/>
        <w:rPr/>
      </w:pPr>
      <w:r>
        <w:rPr/>
      </w:r>
    </w:p>
    <w:p>
      <w:pPr>
        <w:pStyle w:val="BodyText"/>
        <w:ind w:left="155" w:right="148"/>
        <w:rPr/>
      </w:pPr>
      <w:r>
        <w:rPr/>
        <w:t>Echa</w:t>
      </w:r>
      <w:r>
        <w:rPr>
          <w:spacing w:val="-4"/>
        </w:rPr>
        <w:t xml:space="preserve"> </w:t>
      </w:r>
      <w:r>
        <w:rPr/>
        <w:t>un</w:t>
      </w:r>
      <w:r>
        <w:rPr>
          <w:spacing w:val="-3"/>
        </w:rPr>
        <w:t xml:space="preserve"> </w:t>
      </w:r>
      <w:r>
        <w:rPr/>
        <w:t>vistazo</w:t>
      </w:r>
      <w:r>
        <w:rPr>
          <w:spacing w:val="-2"/>
        </w:rPr>
        <w:t xml:space="preserve"> </w:t>
      </w:r>
      <w:r>
        <w:rPr/>
        <w:t>a</w:t>
      </w:r>
      <w:r>
        <w:rPr>
          <w:spacing w:val="-4"/>
        </w:rPr>
        <w:t xml:space="preserve"> </w:t>
      </w:r>
      <w:r>
        <w:rPr/>
        <w:t>tu</w:t>
      </w:r>
      <w:r>
        <w:rPr>
          <w:spacing w:val="-2"/>
        </w:rPr>
        <w:t xml:space="preserve"> </w:t>
      </w:r>
      <w:r>
        <w:rPr/>
        <w:t>sistema</w:t>
      </w:r>
      <w:r>
        <w:rPr>
          <w:spacing w:val="-4"/>
        </w:rPr>
        <w:t xml:space="preserve"> </w:t>
      </w:r>
      <w:r>
        <w:rPr/>
        <w:t>y</w:t>
      </w:r>
      <w:r>
        <w:rPr>
          <w:spacing w:val="-3"/>
        </w:rPr>
        <w:t xml:space="preserve"> </w:t>
      </w:r>
      <w:r>
        <w:rPr/>
        <w:t>mira</w:t>
      </w:r>
      <w:r>
        <w:rPr>
          <w:spacing w:val="-4"/>
        </w:rPr>
        <w:t xml:space="preserve"> </w:t>
      </w:r>
      <w:r>
        <w:rPr/>
        <w:t>cuales</w:t>
      </w:r>
      <w:r>
        <w:rPr>
          <w:spacing w:val="-3"/>
        </w:rPr>
        <w:t xml:space="preserve"> </w:t>
      </w:r>
      <w:r>
        <w:rPr/>
        <w:t>de</w:t>
      </w:r>
      <w:r>
        <w:rPr>
          <w:spacing w:val="-4"/>
        </w:rPr>
        <w:t xml:space="preserve"> </w:t>
      </w:r>
      <w:r>
        <w:rPr/>
        <w:t>estos</w:t>
      </w:r>
      <w:r>
        <w:rPr>
          <w:spacing w:val="-3"/>
        </w:rPr>
        <w:t xml:space="preserve"> </w:t>
      </w:r>
      <w:r>
        <w:rPr/>
        <w:t>archivos</w:t>
      </w:r>
      <w:r>
        <w:rPr>
          <w:spacing w:val="-3"/>
        </w:rPr>
        <w:t xml:space="preserve"> </w:t>
      </w:r>
      <w:r>
        <w:rPr/>
        <w:t>de</w:t>
      </w:r>
      <w:r>
        <w:rPr>
          <w:spacing w:val="-4"/>
        </w:rPr>
        <w:t xml:space="preserve"> </w:t>
      </w:r>
      <w:r>
        <w:rPr/>
        <w:t>arranque</w:t>
      </w:r>
      <w:r>
        <w:rPr>
          <w:spacing w:val="-2"/>
        </w:rPr>
        <w:t xml:space="preserve"> </w:t>
      </w:r>
      <w:r>
        <w:rPr/>
        <w:t>tienes.</w:t>
      </w:r>
      <w:r>
        <w:rPr>
          <w:spacing w:val="-2"/>
        </w:rPr>
        <w:t xml:space="preserve"> </w:t>
      </w:r>
      <w:r>
        <w:rPr/>
        <w:t>Recuerda</w:t>
      </w:r>
      <w:r>
        <w:rPr>
          <w:spacing w:val="-2"/>
        </w:rPr>
        <w:t xml:space="preserve"> </w:t>
      </w:r>
      <w:r>
        <w:rPr/>
        <w:t>–</w:t>
      </w:r>
      <w:r>
        <w:rPr>
          <w:spacing w:val="-3"/>
        </w:rPr>
        <w:t xml:space="preserve"> </w:t>
      </w:r>
      <w:r>
        <w:rPr/>
        <w:t>como</w:t>
      </w:r>
      <w:r>
        <w:rPr>
          <w:spacing w:val="-3"/>
        </w:rPr>
        <w:t xml:space="preserve"> </w:t>
      </w:r>
      <w:r>
        <w:rPr/>
        <w:t xml:space="preserve">la mayoría de los archivos listados anteriormente empiezan con un punto (que significa que están ocultos), necesitarás usar la opción “-a” cuando uses </w:t>
      </w:r>
      <w:r>
        <w:rPr>
          <w:rFonts w:ascii="Courier New" w:hAnsi="Courier New"/>
        </w:rPr>
        <w:t>ls</w:t>
      </w:r>
      <w:r>
        <w:rPr/>
        <w:t>.</w:t>
      </w:r>
    </w:p>
    <w:p>
      <w:pPr>
        <w:pStyle w:val="BodyText"/>
        <w:ind w:left="0" w:right="0"/>
        <w:rPr>
          <w:sz w:val="28"/>
        </w:rPr>
      </w:pPr>
      <w:r>
        <w:rPr>
          <w:sz w:val="28"/>
        </w:rPr>
      </w:r>
    </w:p>
    <w:p>
      <w:pPr>
        <w:pStyle w:val="BodyText"/>
        <w:spacing w:before="230" w:after="0"/>
        <w:rPr/>
      </w:pPr>
      <w:r>
        <w:rPr/>
        <w:t>El</w:t>
      </w:r>
      <w:r>
        <w:rPr>
          <w:spacing w:val="-6"/>
        </w:rPr>
        <w:t xml:space="preserve"> </w:t>
      </w:r>
      <w:r>
        <w:rPr/>
        <w:t>archivo</w:t>
      </w:r>
      <w:r>
        <w:rPr>
          <w:spacing w:val="-2"/>
        </w:rPr>
        <w:t xml:space="preserve"> </w:t>
      </w:r>
      <w:r>
        <w:rPr>
          <w:rFonts w:ascii="Courier New" w:hAnsi="Courier New"/>
        </w:rPr>
        <w:t>~/.bashrc</w:t>
      </w:r>
      <w:r>
        <w:rPr>
          <w:rFonts w:ascii="Courier New" w:hAnsi="Courier New"/>
          <w:spacing w:val="-85"/>
        </w:rPr>
        <w:t xml:space="preserve"> </w:t>
      </w:r>
      <w:r>
        <w:rPr/>
        <w:t>es</w:t>
      </w:r>
      <w:r>
        <w:rPr>
          <w:spacing w:val="-4"/>
        </w:rPr>
        <w:t xml:space="preserve"> </w:t>
      </w:r>
      <w:r>
        <w:rPr/>
        <w:t>probablemente</w:t>
      </w:r>
      <w:r>
        <w:rPr>
          <w:spacing w:val="-3"/>
        </w:rPr>
        <w:t xml:space="preserve"> </w:t>
      </w:r>
      <w:r>
        <w:rPr/>
        <w:t>el</w:t>
      </w:r>
      <w:r>
        <w:rPr>
          <w:spacing w:val="-4"/>
        </w:rPr>
        <w:t xml:space="preserve"> </w:t>
      </w:r>
      <w:r>
        <w:rPr/>
        <w:t>archivo</w:t>
      </w:r>
      <w:r>
        <w:rPr>
          <w:spacing w:val="-4"/>
        </w:rPr>
        <w:t xml:space="preserve"> </w:t>
      </w:r>
      <w:r>
        <w:rPr/>
        <w:t>de</w:t>
      </w:r>
      <w:r>
        <w:rPr>
          <w:spacing w:val="-4"/>
        </w:rPr>
        <w:t xml:space="preserve"> </w:t>
      </w:r>
      <w:r>
        <w:rPr/>
        <w:t>arranque</w:t>
      </w:r>
      <w:r>
        <w:rPr>
          <w:spacing w:val="-4"/>
        </w:rPr>
        <w:t xml:space="preserve"> </w:t>
      </w:r>
      <w:r>
        <w:rPr/>
        <w:t>más</w:t>
      </w:r>
      <w:r>
        <w:rPr>
          <w:spacing w:val="-4"/>
        </w:rPr>
        <w:t xml:space="preserve"> </w:t>
      </w:r>
      <w:r>
        <w:rPr/>
        <w:t>importante</w:t>
      </w:r>
      <w:r>
        <w:rPr>
          <w:spacing w:val="-4"/>
        </w:rPr>
        <w:t xml:space="preserve"> </w:t>
      </w:r>
      <w:r>
        <w:rPr/>
        <w:t>desde</w:t>
      </w:r>
      <w:r>
        <w:rPr>
          <w:spacing w:val="-4"/>
        </w:rPr>
        <w:t xml:space="preserve"> </w:t>
      </w:r>
      <w:r>
        <w:rPr/>
        <w:t>el</w:t>
      </w:r>
      <w:r>
        <w:rPr>
          <w:spacing w:val="-3"/>
        </w:rPr>
        <w:t xml:space="preserve"> </w:t>
      </w:r>
      <w:r>
        <w:rPr/>
        <w:t>punto</w:t>
      </w:r>
      <w:r>
        <w:rPr>
          <w:spacing w:val="-4"/>
        </w:rPr>
        <w:t xml:space="preserve"> </w:t>
      </w:r>
      <w:r>
        <w:rPr/>
        <w:t>de vista de un usuario normal, ya que casi siempre se lee. Los shell sin login lo leen por defecto y la mayoría de archivos de arranque para los shell con login se escriben de forma que lean el archivo</w:t>
      </w:r>
    </w:p>
    <w:p>
      <w:pPr>
        <w:pStyle w:val="BodyText"/>
        <w:rPr/>
      </w:pPr>
      <w:r>
        <w:rPr>
          <w:rFonts w:ascii="Courier New" w:hAnsi="Courier New"/>
          <w:spacing w:val="-2"/>
        </w:rPr>
        <w:t>~/.bash_login</w:t>
      </w:r>
      <w:r>
        <w:rPr>
          <w:rFonts w:ascii="Courier New" w:hAnsi="Courier New"/>
          <w:spacing w:val="-71"/>
        </w:rPr>
        <w:t xml:space="preserve"> </w:t>
      </w:r>
      <w:r>
        <w:rPr>
          <w:spacing w:val="-2"/>
        </w:rPr>
        <w:t>también.</w:t>
      </w:r>
    </w:p>
    <w:p>
      <w:pPr>
        <w:pStyle w:val="BodyText"/>
        <w:spacing w:before="3" w:after="0"/>
        <w:ind w:left="0" w:right="0"/>
        <w:rPr>
          <w:sz w:val="31"/>
        </w:rPr>
      </w:pPr>
      <w:r>
        <w:rPr>
          <w:sz w:val="31"/>
        </w:rPr>
      </w:r>
    </w:p>
    <w:p>
      <w:pPr>
        <w:pStyle w:val="Heading1"/>
        <w:spacing w:before="1" w:after="0"/>
        <w:rPr/>
      </w:pPr>
      <w:r>
        <w:rPr/>
        <w:t>¿Qué</w:t>
      </w:r>
      <w:r>
        <w:rPr>
          <w:spacing w:val="-4"/>
        </w:rPr>
        <w:t xml:space="preserve"> </w:t>
      </w:r>
      <w:r>
        <w:rPr/>
        <w:t>hay</w:t>
      </w:r>
      <w:r>
        <w:rPr>
          <w:spacing w:val="-3"/>
        </w:rPr>
        <w:t xml:space="preserve"> </w:t>
      </w:r>
      <w:r>
        <w:rPr/>
        <w:t>en</w:t>
      </w:r>
      <w:r>
        <w:rPr>
          <w:spacing w:val="-3"/>
        </w:rPr>
        <w:t xml:space="preserve"> </w:t>
      </w:r>
      <w:r>
        <w:rPr/>
        <w:t>un</w:t>
      </w:r>
      <w:r>
        <w:rPr>
          <w:spacing w:val="-3"/>
        </w:rPr>
        <w:t xml:space="preserve"> </w:t>
      </w:r>
      <w:r>
        <w:rPr/>
        <w:t>archivo</w:t>
      </w:r>
      <w:r>
        <w:rPr>
          <w:spacing w:val="-3"/>
        </w:rPr>
        <w:t xml:space="preserve"> </w:t>
      </w:r>
      <w:r>
        <w:rPr/>
        <w:t>de</w:t>
      </w:r>
      <w:r>
        <w:rPr>
          <w:spacing w:val="-3"/>
        </w:rPr>
        <w:t xml:space="preserve"> </w:t>
      </w:r>
      <w:r>
        <w:rPr>
          <w:spacing w:val="-2"/>
        </w:rPr>
        <w:t>arranque?</w:t>
      </w:r>
    </w:p>
    <w:p>
      <w:pPr>
        <w:pStyle w:val="BodyText"/>
        <w:spacing w:before="119" w:after="0"/>
        <w:ind w:left="155" w:right="550"/>
        <w:rPr/>
      </w:pPr>
      <w:r>
        <w:rPr/>
        <w:t>Si</w:t>
      </w:r>
      <w:r>
        <w:rPr>
          <w:spacing w:val="-8"/>
        </w:rPr>
        <w:t xml:space="preserve"> </w:t>
      </w:r>
      <w:r>
        <w:rPr/>
        <w:t>miramos</w:t>
      </w:r>
      <w:r>
        <w:rPr>
          <w:spacing w:val="-4"/>
        </w:rPr>
        <w:t xml:space="preserve"> </w:t>
      </w:r>
      <w:r>
        <w:rPr/>
        <w:t>dentro</w:t>
      </w:r>
      <w:r>
        <w:rPr>
          <w:spacing w:val="-3"/>
        </w:rPr>
        <w:t xml:space="preserve"> </w:t>
      </w:r>
      <w:r>
        <w:rPr/>
        <w:t>de</w:t>
      </w:r>
      <w:r>
        <w:rPr>
          <w:spacing w:val="-5"/>
        </w:rPr>
        <w:t xml:space="preserve"> </w:t>
      </w:r>
      <w:r>
        <w:rPr/>
        <w:t>una</w:t>
      </w:r>
      <w:r>
        <w:rPr>
          <w:spacing w:val="-5"/>
        </w:rPr>
        <w:t xml:space="preserve"> </w:t>
      </w:r>
      <w:r>
        <w:rPr/>
        <w:t>archivo</w:t>
      </w:r>
      <w:r>
        <w:rPr>
          <w:spacing w:val="-2"/>
        </w:rPr>
        <w:t xml:space="preserve"> </w:t>
      </w:r>
      <w:r>
        <w:rPr>
          <w:rFonts w:ascii="Courier New" w:hAnsi="Courier New"/>
        </w:rPr>
        <w:t>.bash_profile</w:t>
      </w:r>
      <w:r>
        <w:rPr>
          <w:rFonts w:ascii="Courier New" w:hAnsi="Courier New"/>
          <w:spacing w:val="-85"/>
        </w:rPr>
        <w:t xml:space="preserve"> </w:t>
      </w:r>
      <w:r>
        <w:rPr/>
        <w:t>típico</w:t>
      </w:r>
      <w:r>
        <w:rPr>
          <w:spacing w:val="-3"/>
        </w:rPr>
        <w:t xml:space="preserve"> </w:t>
      </w:r>
      <w:r>
        <w:rPr/>
        <w:t>(tomado</w:t>
      </w:r>
      <w:r>
        <w:rPr>
          <w:spacing w:val="-4"/>
        </w:rPr>
        <w:t xml:space="preserve"> </w:t>
      </w:r>
      <w:r>
        <w:rPr/>
        <w:t>de</w:t>
      </w:r>
      <w:r>
        <w:rPr>
          <w:spacing w:val="-3"/>
        </w:rPr>
        <w:t xml:space="preserve"> </w:t>
      </w:r>
      <w:r>
        <w:rPr/>
        <w:t>un</w:t>
      </w:r>
      <w:r>
        <w:rPr>
          <w:spacing w:val="-4"/>
        </w:rPr>
        <w:t xml:space="preserve"> </w:t>
      </w:r>
      <w:r>
        <w:rPr/>
        <w:t>sistema</w:t>
      </w:r>
      <w:r>
        <w:rPr>
          <w:spacing w:val="-3"/>
        </w:rPr>
        <w:t xml:space="preserve"> </w:t>
      </w:r>
      <w:r>
        <w:rPr/>
        <w:t>CentOS), vemos algo así:</w:t>
      </w:r>
    </w:p>
    <w:p>
      <w:pPr>
        <w:pStyle w:val="BodyText"/>
        <w:spacing w:before="120" w:after="0"/>
        <w:ind w:left="724" w:right="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.bash_profile#</w:t>
      </w:r>
      <w:r>
        <w:rPr>
          <w:rFonts w:ascii="Courier New" w:hAnsi="Courier New"/>
          <w:spacing w:val="-5"/>
        </w:rPr>
        <w:t xml:space="preserve"> </w:t>
      </w:r>
      <w:r>
        <w:rPr>
          <w:rFonts w:ascii="Courier New" w:hAnsi="Courier New"/>
        </w:rPr>
        <w:t>Get</w:t>
      </w:r>
      <w:r>
        <w:rPr>
          <w:rFonts w:ascii="Courier New" w:hAnsi="Courier New"/>
          <w:spacing w:val="-6"/>
        </w:rPr>
        <w:t xml:space="preserve"> </w:t>
      </w:r>
      <w:r>
        <w:rPr>
          <w:rFonts w:ascii="Courier New" w:hAnsi="Courier New"/>
        </w:rPr>
        <w:t>the</w:t>
      </w:r>
      <w:r>
        <w:rPr>
          <w:rFonts w:ascii="Courier New" w:hAnsi="Courier New"/>
          <w:spacing w:val="-5"/>
        </w:rPr>
        <w:t xml:space="preserve"> </w:t>
      </w:r>
      <w:r>
        <w:rPr>
          <w:rFonts w:ascii="Courier New" w:hAnsi="Courier New"/>
        </w:rPr>
        <w:t>aliases</w:t>
      </w:r>
      <w:r>
        <w:rPr>
          <w:rFonts w:ascii="Courier New" w:hAnsi="Courier New"/>
          <w:spacing w:val="-6"/>
        </w:rPr>
        <w:t xml:space="preserve"> </w:t>
      </w:r>
      <w:r>
        <w:rPr>
          <w:rFonts w:ascii="Courier New" w:hAnsi="Courier New"/>
        </w:rPr>
        <w:t>and</w:t>
      </w:r>
      <w:r>
        <w:rPr>
          <w:rFonts w:ascii="Courier New" w:hAnsi="Courier New"/>
          <w:spacing w:val="-5"/>
        </w:rPr>
        <w:t xml:space="preserve"> </w:t>
      </w:r>
      <w:r>
        <w:rPr>
          <w:rFonts w:ascii="Courier New" w:hAnsi="Courier New"/>
        </w:rPr>
        <w:t>functionsif</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w:t>
      </w:r>
      <w:r>
        <w:rPr>
          <w:rFonts w:ascii="Courier New" w:hAnsi="Courier New"/>
          <w:spacing w:val="-10"/>
        </w:rPr>
        <w:t>f</w:t>
      </w:r>
    </w:p>
    <w:p>
      <w:pPr>
        <w:pStyle w:val="BodyText"/>
        <w:ind w:left="724" w:right="699"/>
        <w:rPr>
          <w:rFonts w:ascii="Courier New" w:hAnsi="Courier New"/>
        </w:rPr>
      </w:pPr>
      <w:r>
        <w:rPr>
          <w:rFonts w:ascii="Courier New" w:hAnsi="Courier New"/>
        </w:rPr>
        <w:t>~/.bashrc</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w:t>
      </w:r>
      <w:r>
        <w:rPr>
          <w:rFonts w:ascii="Courier New" w:hAnsi="Courier New"/>
          <w:spacing w:val="-7"/>
        </w:rPr>
        <w:t xml:space="preserve"> </w:t>
      </w:r>
      <w:r>
        <w:rPr>
          <w:rFonts w:ascii="Courier New" w:hAnsi="Courier New"/>
        </w:rPr>
        <w:t>~/.bashrcfi#</w:t>
      </w:r>
      <w:r>
        <w:rPr>
          <w:rFonts w:ascii="Courier New" w:hAnsi="Courier New"/>
          <w:spacing w:val="-7"/>
        </w:rPr>
        <w:t xml:space="preserve"> </w:t>
      </w:r>
      <w:r>
        <w:rPr>
          <w:rFonts w:ascii="Courier New" w:hAnsi="Courier New"/>
        </w:rPr>
        <w:t>User</w:t>
      </w:r>
      <w:r>
        <w:rPr>
          <w:rFonts w:ascii="Courier New" w:hAnsi="Courier New"/>
          <w:spacing w:val="-7"/>
        </w:rPr>
        <w:t xml:space="preserve"> </w:t>
      </w:r>
      <w:r>
        <w:rPr>
          <w:rFonts w:ascii="Courier New" w:hAnsi="Courier New"/>
        </w:rPr>
        <w:t>specific</w:t>
      </w:r>
      <w:r>
        <w:rPr>
          <w:rFonts w:ascii="Courier New" w:hAnsi="Courier New"/>
          <w:spacing w:val="-7"/>
        </w:rPr>
        <w:t xml:space="preserve"> </w:t>
      </w:r>
      <w:r>
        <w:rPr>
          <w:rFonts w:ascii="Courier New" w:hAnsi="Courier New"/>
        </w:rPr>
        <w:t>environment and startup programsPATH=$PATH:$HOME/binexport PATH</w:t>
      </w:r>
    </w:p>
    <w:p>
      <w:pPr>
        <w:pStyle w:val="BodyText"/>
        <w:spacing w:before="1" w:after="0"/>
        <w:ind w:left="0" w:right="0"/>
        <w:rPr>
          <w:rFonts w:ascii="Courier New" w:hAnsi="Courier New"/>
          <w:sz w:val="25"/>
        </w:rPr>
      </w:pPr>
      <w:r>
        <w:rPr>
          <w:rFonts w:ascii="Courier New" w:hAnsi="Courier New"/>
          <w:sz w:val="25"/>
        </w:rPr>
      </w:r>
    </w:p>
    <w:p>
      <w:pPr>
        <w:pStyle w:val="BodyText"/>
        <w:rPr/>
      </w:pPr>
      <w:r>
        <w:rPr/>
        <w:t>Las</w:t>
      </w:r>
      <w:r>
        <w:rPr>
          <w:spacing w:val="-1"/>
        </w:rPr>
        <w:t xml:space="preserve"> </w:t>
      </w:r>
      <w:r>
        <w:rPr/>
        <w:t>líneas</w:t>
      </w:r>
      <w:r>
        <w:rPr>
          <w:spacing w:val="-3"/>
        </w:rPr>
        <w:t xml:space="preserve"> </w:t>
      </w:r>
      <w:r>
        <w:rPr/>
        <w:t>que</w:t>
      </w:r>
      <w:r>
        <w:rPr>
          <w:spacing w:val="-2"/>
        </w:rPr>
        <w:t xml:space="preserve"> </w:t>
      </w:r>
      <w:r>
        <w:rPr/>
        <w:t>empiezan</w:t>
      </w:r>
      <w:r>
        <w:rPr>
          <w:spacing w:val="-3"/>
        </w:rPr>
        <w:t xml:space="preserve"> </w:t>
      </w:r>
      <w:r>
        <w:rPr/>
        <w:t>con</w:t>
      </w:r>
      <w:r>
        <w:rPr>
          <w:spacing w:val="-2"/>
        </w:rPr>
        <w:t xml:space="preserve"> </w:t>
      </w:r>
      <w:r>
        <w:rPr/>
        <w:t>un</w:t>
      </w:r>
      <w:r>
        <w:rPr>
          <w:spacing w:val="-3"/>
        </w:rPr>
        <w:t xml:space="preserve"> </w:t>
      </w:r>
      <w:r>
        <w:rPr/>
        <w:t>“#”</w:t>
      </w:r>
      <w:r>
        <w:rPr>
          <w:spacing w:val="-4"/>
        </w:rPr>
        <w:t xml:space="preserve"> </w:t>
      </w:r>
      <w:r>
        <w:rPr/>
        <w:t>son</w:t>
      </w:r>
      <w:r>
        <w:rPr>
          <w:spacing w:val="-3"/>
        </w:rPr>
        <w:t xml:space="preserve"> </w:t>
      </w:r>
      <w:r>
        <w:rPr/>
        <w:t>comentarios</w:t>
      </w:r>
      <w:r>
        <w:rPr>
          <w:spacing w:val="-3"/>
        </w:rPr>
        <w:t xml:space="preserve"> </w:t>
      </w:r>
      <w:r>
        <w:rPr/>
        <w:t>y</w:t>
      </w:r>
      <w:r>
        <w:rPr>
          <w:spacing w:val="-3"/>
        </w:rPr>
        <w:t xml:space="preserve"> </w:t>
      </w:r>
      <w:r>
        <w:rPr/>
        <w:t>no</w:t>
      </w:r>
      <w:r>
        <w:rPr>
          <w:spacing w:val="-3"/>
        </w:rPr>
        <w:t xml:space="preserve"> </w:t>
      </w:r>
      <w:r>
        <w:rPr/>
        <w:t>son</w:t>
      </w:r>
      <w:r>
        <w:rPr>
          <w:spacing w:val="-3"/>
        </w:rPr>
        <w:t xml:space="preserve"> </w:t>
      </w:r>
      <w:r>
        <w:rPr/>
        <w:t>leidas</w:t>
      </w:r>
      <w:r>
        <w:rPr>
          <w:spacing w:val="-1"/>
        </w:rPr>
        <w:t xml:space="preserve"> </w:t>
      </w:r>
      <w:r>
        <w:rPr/>
        <w:t>por</w:t>
      </w:r>
      <w:r>
        <w:rPr>
          <w:spacing w:val="-3"/>
        </w:rPr>
        <w:t xml:space="preserve"> </w:t>
      </w:r>
      <w:r>
        <w:rPr/>
        <w:t>el</w:t>
      </w:r>
      <w:r>
        <w:rPr>
          <w:spacing w:val="-4"/>
        </w:rPr>
        <w:t xml:space="preserve"> </w:t>
      </w:r>
      <w:r>
        <w:rPr/>
        <w:t>shell.</w:t>
      </w:r>
      <w:r>
        <w:rPr>
          <w:spacing w:val="-2"/>
        </w:rPr>
        <w:t xml:space="preserve"> </w:t>
      </w:r>
      <w:r>
        <w:rPr/>
        <w:t>Son</w:t>
      </w:r>
      <w:r>
        <w:rPr>
          <w:spacing w:val="-3"/>
        </w:rPr>
        <w:t xml:space="preserve"> </w:t>
      </w:r>
      <w:r>
        <w:rPr/>
        <w:t>para</w:t>
      </w:r>
      <w:r>
        <w:rPr>
          <w:spacing w:val="-4"/>
        </w:rPr>
        <w:t xml:space="preserve"> </w:t>
      </w:r>
      <w:r>
        <w:rPr/>
        <w:t>que</w:t>
      </w:r>
      <w:r>
        <w:rPr>
          <w:spacing w:val="-4"/>
        </w:rPr>
        <w:t xml:space="preserve"> </w:t>
      </w:r>
      <w:r>
        <w:rPr/>
        <w:t>sean legibles</w:t>
      </w:r>
      <w:r>
        <w:rPr>
          <w:spacing w:val="-6"/>
        </w:rPr>
        <w:t xml:space="preserve"> </w:t>
      </w:r>
      <w:r>
        <w:rPr/>
        <w:t>por</w:t>
      </w:r>
      <w:r>
        <w:rPr>
          <w:spacing w:val="-3"/>
        </w:rPr>
        <w:t xml:space="preserve"> </w:t>
      </w:r>
      <w:r>
        <w:rPr/>
        <w:t>personas.</w:t>
      </w:r>
      <w:r>
        <w:rPr>
          <w:spacing w:val="-3"/>
        </w:rPr>
        <w:t xml:space="preserve"> </w:t>
      </w:r>
      <w:r>
        <w:rPr/>
        <w:t>La</w:t>
      </w:r>
      <w:r>
        <w:rPr>
          <w:spacing w:val="-2"/>
        </w:rPr>
        <w:t xml:space="preserve"> </w:t>
      </w:r>
      <w:r>
        <w:rPr/>
        <w:t>primera</w:t>
      </w:r>
      <w:r>
        <w:rPr>
          <w:spacing w:val="-4"/>
        </w:rPr>
        <w:t xml:space="preserve"> </w:t>
      </w:r>
      <w:r>
        <w:rPr/>
        <w:t>cosa</w:t>
      </w:r>
      <w:r>
        <w:rPr>
          <w:spacing w:val="-4"/>
        </w:rPr>
        <w:t xml:space="preserve"> </w:t>
      </w:r>
      <w:r>
        <w:rPr/>
        <w:t>interesante</w:t>
      </w:r>
      <w:r>
        <w:rPr>
          <w:spacing w:val="-2"/>
        </w:rPr>
        <w:t xml:space="preserve"> </w:t>
      </w:r>
      <w:r>
        <w:rPr/>
        <w:t>ocurre</w:t>
      </w:r>
      <w:r>
        <w:rPr>
          <w:spacing w:val="-4"/>
        </w:rPr>
        <w:t xml:space="preserve"> </w:t>
      </w:r>
      <w:r>
        <w:rPr/>
        <w:t>en</w:t>
      </w:r>
      <w:r>
        <w:rPr>
          <w:spacing w:val="-2"/>
        </w:rPr>
        <w:t xml:space="preserve"> </w:t>
      </w:r>
      <w:r>
        <w:rPr/>
        <w:t>la</w:t>
      </w:r>
      <w:r>
        <w:rPr>
          <w:spacing w:val="-4"/>
        </w:rPr>
        <w:t xml:space="preserve"> </w:t>
      </w:r>
      <w:r>
        <w:rPr/>
        <w:t>cuarta</w:t>
      </w:r>
      <w:r>
        <w:rPr>
          <w:spacing w:val="-4"/>
        </w:rPr>
        <w:t xml:space="preserve"> </w:t>
      </w:r>
      <w:r>
        <w:rPr/>
        <w:t>línea,</w:t>
      </w:r>
      <w:r>
        <w:rPr>
          <w:spacing w:val="-3"/>
        </w:rPr>
        <w:t xml:space="preserve"> </w:t>
      </w:r>
      <w:r>
        <w:rPr/>
        <w:t>con</w:t>
      </w:r>
      <w:r>
        <w:rPr>
          <w:spacing w:val="-2"/>
        </w:rPr>
        <w:t xml:space="preserve"> </w:t>
      </w:r>
      <w:r>
        <w:rPr/>
        <w:t>el</w:t>
      </w:r>
      <w:r>
        <w:rPr>
          <w:spacing w:val="-4"/>
        </w:rPr>
        <w:t xml:space="preserve"> </w:t>
      </w:r>
      <w:r>
        <w:rPr/>
        <w:t>siguiente</w:t>
      </w:r>
      <w:r>
        <w:rPr>
          <w:spacing w:val="-3"/>
        </w:rPr>
        <w:t xml:space="preserve"> </w:t>
      </w:r>
      <w:r>
        <w:rPr>
          <w:spacing w:val="-2"/>
        </w:rPr>
        <w:t>código:</w:t>
      </w:r>
    </w:p>
    <w:p>
      <w:pPr>
        <w:pStyle w:val="BodyText"/>
        <w:spacing w:before="120" w:after="0"/>
        <w:ind w:left="724" w:right="0"/>
        <w:rPr>
          <w:rFonts w:ascii="Courier New" w:hAnsi="Courier New"/>
        </w:rPr>
      </w:pPr>
      <w:r>
        <w:rPr>
          <w:rFonts w:ascii="Courier New" w:hAnsi="Courier New"/>
        </w:rPr>
        <w:t>if</w:t>
      </w:r>
      <w:r>
        <w:rPr>
          <w:rFonts w:ascii="Courier New" w:hAnsi="Courier New"/>
          <w:spacing w:val="-6"/>
        </w:rPr>
        <w:t xml:space="preserve"> </w:t>
      </w:r>
      <w:r>
        <w:rPr>
          <w:rFonts w:ascii="Courier New" w:hAnsi="Courier New"/>
        </w:rPr>
        <w:t>[</w:t>
      </w:r>
      <w:r>
        <w:rPr>
          <w:rFonts w:ascii="Courier New" w:hAnsi="Courier New"/>
          <w:spacing w:val="-3"/>
        </w:rPr>
        <w:t xml:space="preserve"> </w:t>
      </w:r>
      <w:r>
        <w:rPr>
          <w:rFonts w:ascii="Courier New" w:hAnsi="Courier New"/>
        </w:rPr>
        <w:t>-f</w:t>
      </w:r>
      <w:r>
        <w:rPr>
          <w:rFonts w:ascii="Courier New" w:hAnsi="Courier New"/>
          <w:spacing w:val="-4"/>
        </w:rPr>
        <w:t xml:space="preserve"> </w:t>
      </w:r>
      <w:r>
        <w:rPr>
          <w:rFonts w:ascii="Courier New" w:hAnsi="Courier New"/>
        </w:rPr>
        <w:t>~/.bashrc</w:t>
      </w:r>
      <w:r>
        <w:rPr>
          <w:rFonts w:ascii="Courier New" w:hAnsi="Courier New"/>
          <w:spacing w:val="-3"/>
        </w:rPr>
        <w:t xml:space="preserve"> </w:t>
      </w:r>
      <w:r>
        <w:rPr>
          <w:rFonts w:ascii="Courier New" w:hAnsi="Courier New"/>
        </w:rPr>
        <w:t>];</w:t>
      </w:r>
      <w:r>
        <w:rPr>
          <w:rFonts w:ascii="Courier New" w:hAnsi="Courier New"/>
          <w:spacing w:val="-4"/>
        </w:rPr>
        <w:t xml:space="preserve"> </w:t>
      </w:r>
      <w:r>
        <w:rPr>
          <w:rFonts w:ascii="Courier New" w:hAnsi="Courier New"/>
        </w:rPr>
        <w:t>then.</w:t>
      </w:r>
      <w:r>
        <w:rPr>
          <w:rFonts w:ascii="Courier New" w:hAnsi="Courier New"/>
          <w:spacing w:val="-3"/>
        </w:rPr>
        <w:t xml:space="preserve"> </w:t>
      </w:r>
      <w:r>
        <w:rPr>
          <w:rFonts w:ascii="Courier New" w:hAnsi="Courier New"/>
          <w:spacing w:val="-2"/>
        </w:rPr>
        <w:t>~/.bashrcfi</w:t>
      </w:r>
    </w:p>
    <w:p>
      <w:pPr>
        <w:pStyle w:val="BodyText"/>
        <w:spacing w:before="10" w:after="0"/>
        <w:ind w:left="0" w:right="0"/>
        <w:rPr>
          <w:rFonts w:ascii="Courier New" w:hAnsi="Courier New"/>
        </w:rPr>
      </w:pPr>
      <w:r>
        <w:rPr>
          <w:rFonts w:ascii="Courier New" w:hAnsi="Courier New"/>
        </w:rPr>
      </w:r>
    </w:p>
    <w:p>
      <w:pPr>
        <w:pStyle w:val="BodyText"/>
        <w:rPr/>
      </w:pPr>
      <w:r>
        <w:rPr/>
        <w:t>Ésto</w:t>
      </w:r>
      <w:r>
        <w:rPr>
          <w:spacing w:val="-3"/>
        </w:rPr>
        <w:t xml:space="preserve"> </w:t>
      </w:r>
      <w:r>
        <w:rPr/>
        <w:t>se</w:t>
      </w:r>
      <w:r>
        <w:rPr>
          <w:spacing w:val="-5"/>
        </w:rPr>
        <w:t xml:space="preserve"> </w:t>
      </w:r>
      <w:r>
        <w:rPr/>
        <w:t>llama</w:t>
      </w:r>
      <w:r>
        <w:rPr>
          <w:spacing w:val="-5"/>
        </w:rPr>
        <w:t xml:space="preserve"> </w:t>
      </w:r>
      <w:r>
        <w:rPr/>
        <w:t>un</w:t>
      </w:r>
      <w:r>
        <w:rPr>
          <w:spacing w:val="-4"/>
        </w:rPr>
        <w:t xml:space="preserve"> </w:t>
      </w:r>
      <w:r>
        <w:rPr>
          <w:i/>
        </w:rPr>
        <w:t>comando</w:t>
      </w:r>
      <w:r>
        <w:rPr>
          <w:i/>
          <w:spacing w:val="-4"/>
        </w:rPr>
        <w:t xml:space="preserve"> </w:t>
      </w:r>
      <w:r>
        <w:rPr>
          <w:i/>
        </w:rPr>
        <w:t>if</w:t>
      </w:r>
      <w:r>
        <w:rPr>
          <w:i/>
          <w:spacing w:val="-3"/>
        </w:rPr>
        <w:t xml:space="preserve"> </w:t>
      </w:r>
      <w:r>
        <w:rPr>
          <w:i/>
        </w:rPr>
        <w:t>compuesto</w:t>
      </w:r>
      <w:r>
        <w:rPr/>
        <w:t>,</w:t>
      </w:r>
      <w:r>
        <w:rPr>
          <w:spacing w:val="-4"/>
        </w:rPr>
        <w:t xml:space="preserve"> </w:t>
      </w:r>
      <w:r>
        <w:rPr/>
        <w:t>que</w:t>
      </w:r>
      <w:r>
        <w:rPr>
          <w:spacing w:val="-3"/>
        </w:rPr>
        <w:t xml:space="preserve"> </w:t>
      </w:r>
      <w:r>
        <w:rPr/>
        <w:t>veremos</w:t>
      </w:r>
      <w:r>
        <w:rPr>
          <w:spacing w:val="-4"/>
        </w:rPr>
        <w:t xml:space="preserve"> </w:t>
      </w:r>
      <w:r>
        <w:rPr/>
        <w:t>más</w:t>
      </w:r>
      <w:r>
        <w:rPr>
          <w:spacing w:val="-4"/>
        </w:rPr>
        <w:t xml:space="preserve"> </w:t>
      </w:r>
      <w:r>
        <w:rPr/>
        <w:t>en</w:t>
      </w:r>
      <w:r>
        <w:rPr>
          <w:spacing w:val="-3"/>
        </w:rPr>
        <w:t xml:space="preserve"> </w:t>
      </w:r>
      <w:r>
        <w:rPr/>
        <w:t>profundidad</w:t>
      </w:r>
      <w:r>
        <w:rPr>
          <w:spacing w:val="-4"/>
        </w:rPr>
        <w:t xml:space="preserve"> </w:t>
      </w:r>
      <w:r>
        <w:rPr/>
        <w:t>cuando</w:t>
      </w:r>
      <w:r>
        <w:rPr>
          <w:spacing w:val="-3"/>
        </w:rPr>
        <w:t xml:space="preserve"> </w:t>
      </w:r>
      <w:r>
        <w:rPr/>
        <w:t>lleguemos</w:t>
      </w:r>
      <w:r>
        <w:rPr>
          <w:spacing w:val="-4"/>
        </w:rPr>
        <w:t xml:space="preserve"> </w:t>
      </w:r>
      <w:r>
        <w:rPr/>
        <w:t>al scripting de shell en la Parte 4, pero por ahora lo traduciremos:</w:t>
      </w:r>
    </w:p>
    <w:p>
      <w:pPr>
        <w:pStyle w:val="BodyText"/>
        <w:spacing w:before="121" w:after="0"/>
        <w:ind w:left="724" w:right="550"/>
        <w:rPr>
          <w:rFonts w:ascii="Courier New" w:hAnsi="Courier New"/>
        </w:rPr>
      </w:pPr>
      <w:r>
        <w:rPr>
          <w:rFonts w:ascii="Courier New" w:hAnsi="Courier New"/>
        </w:rPr>
        <w:t>If</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file</w:t>
      </w:r>
      <w:r>
        <w:rPr>
          <w:rFonts w:ascii="Courier New" w:hAnsi="Courier New"/>
          <w:spacing w:val="-6"/>
        </w:rPr>
        <w:t xml:space="preserve"> </w:t>
      </w:r>
      <w:r>
        <w:rPr>
          <w:rFonts w:ascii="Courier New" w:hAnsi="Courier New"/>
        </w:rPr>
        <w:t>"~/.bashrc"</w:t>
      </w:r>
      <w:r>
        <w:rPr>
          <w:rFonts w:ascii="Courier New" w:hAnsi="Courier New"/>
          <w:spacing w:val="-6"/>
        </w:rPr>
        <w:t xml:space="preserve"> </w:t>
      </w:r>
      <w:r>
        <w:rPr>
          <w:rFonts w:ascii="Courier New" w:hAnsi="Courier New"/>
        </w:rPr>
        <w:t>exists,</w:t>
      </w:r>
      <w:r>
        <w:rPr>
          <w:rFonts w:ascii="Courier New" w:hAnsi="Courier New"/>
          <w:spacing w:val="-6"/>
        </w:rPr>
        <w:t xml:space="preserve"> </w:t>
      </w:r>
      <w:r>
        <w:rPr>
          <w:rFonts w:ascii="Courier New" w:hAnsi="Courier New"/>
        </w:rPr>
        <w:t>thenread</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 xml:space="preserve">"~/.bashrc" </w:t>
      </w:r>
      <w:r>
        <w:rPr>
          <w:rFonts w:ascii="Courier New" w:hAnsi="Courier New"/>
          <w:spacing w:val="-2"/>
        </w:rPr>
        <w:t>file.</w:t>
      </w:r>
    </w:p>
    <w:p>
      <w:pPr>
        <w:pStyle w:val="BodyText"/>
        <w:ind w:left="0" w:right="0"/>
        <w:rPr>
          <w:rFonts w:ascii="Courier New" w:hAnsi="Courier New"/>
          <w:sz w:val="25"/>
        </w:rPr>
      </w:pPr>
      <w:r>
        <w:rPr>
          <w:rFonts w:ascii="Courier New" w:hAnsi="Courier New"/>
          <w:sz w:val="25"/>
        </w:rPr>
      </w:r>
    </w:p>
    <w:p>
      <w:pPr>
        <w:pStyle w:val="BodyText"/>
        <w:ind w:left="155" w:right="173"/>
        <w:rPr/>
      </w:pPr>
      <w:r>
        <w:rPr/>
        <w:t>Podemos ver que este fragmento de código es la forma en que un shell con login toma los contenidos</w:t>
      </w:r>
      <w:r>
        <w:rPr>
          <w:spacing w:val="-4"/>
        </w:rPr>
        <w:t xml:space="preserve"> </w:t>
      </w:r>
      <w:r>
        <w:rPr/>
        <w:t>de</w:t>
      </w:r>
      <w:r>
        <w:rPr>
          <w:spacing w:val="-4"/>
        </w:rPr>
        <w:t xml:space="preserve"> </w:t>
      </w:r>
      <w:r>
        <w:rPr>
          <w:rFonts w:ascii="Courier New" w:hAnsi="Courier New"/>
        </w:rPr>
        <w:t>.bashrc</w:t>
      </w:r>
      <w:r>
        <w:rPr/>
        <w:t>.</w:t>
      </w:r>
      <w:r>
        <w:rPr>
          <w:spacing w:val="-4"/>
        </w:rPr>
        <w:t xml:space="preserve"> </w:t>
      </w:r>
      <w:r>
        <w:rPr/>
        <w:t>Lo</w:t>
      </w:r>
      <w:r>
        <w:rPr>
          <w:spacing w:val="-3"/>
        </w:rPr>
        <w:t xml:space="preserve"> </w:t>
      </w:r>
      <w:r>
        <w:rPr/>
        <w:t>siguiente</w:t>
      </w:r>
      <w:r>
        <w:rPr>
          <w:spacing w:val="-3"/>
        </w:rPr>
        <w:t xml:space="preserve"> </w:t>
      </w:r>
      <w:r>
        <w:rPr/>
        <w:t>en</w:t>
      </w:r>
      <w:r>
        <w:rPr>
          <w:spacing w:val="-4"/>
        </w:rPr>
        <w:t xml:space="preserve"> </w:t>
      </w:r>
      <w:r>
        <w:rPr/>
        <w:t>nuestros</w:t>
      </w:r>
      <w:r>
        <w:rPr>
          <w:spacing w:val="-4"/>
        </w:rPr>
        <w:t xml:space="preserve"> </w:t>
      </w:r>
      <w:r>
        <w:rPr/>
        <w:t>archivo</w:t>
      </w:r>
      <w:r>
        <w:rPr>
          <w:spacing w:val="-3"/>
        </w:rPr>
        <w:t xml:space="preserve"> </w:t>
      </w:r>
      <w:r>
        <w:rPr/>
        <w:t>de</w:t>
      </w:r>
      <w:r>
        <w:rPr>
          <w:spacing w:val="-5"/>
        </w:rPr>
        <w:t xml:space="preserve"> </w:t>
      </w:r>
      <w:r>
        <w:rPr/>
        <w:t>arranque</w:t>
      </w:r>
      <w:r>
        <w:rPr>
          <w:spacing w:val="-3"/>
        </w:rPr>
        <w:t xml:space="preserve"> </w:t>
      </w:r>
      <w:r>
        <w:rPr/>
        <w:t>tiene</w:t>
      </w:r>
      <w:r>
        <w:rPr>
          <w:spacing w:val="-3"/>
        </w:rPr>
        <w:t xml:space="preserve"> </w:t>
      </w:r>
      <w:r>
        <w:rPr/>
        <w:t>que</w:t>
      </w:r>
      <w:r>
        <w:rPr>
          <w:spacing w:val="-5"/>
        </w:rPr>
        <w:t xml:space="preserve"> </w:t>
      </w:r>
      <w:r>
        <w:rPr/>
        <w:t>ver</w:t>
      </w:r>
      <w:r>
        <w:rPr>
          <w:spacing w:val="-4"/>
        </w:rPr>
        <w:t xml:space="preserve"> </w:t>
      </w:r>
      <w:r>
        <w:rPr/>
        <w:t>con</w:t>
      </w:r>
      <w:r>
        <w:rPr>
          <w:spacing w:val="-3"/>
        </w:rPr>
        <w:t xml:space="preserve"> </w:t>
      </w:r>
      <w:r>
        <w:rPr/>
        <w:t>la</w:t>
      </w:r>
      <w:r>
        <w:rPr>
          <w:spacing w:val="-5"/>
        </w:rPr>
        <w:t xml:space="preserve"> </w:t>
      </w:r>
      <w:r>
        <w:rPr/>
        <w:t xml:space="preserve">variable </w:t>
      </w:r>
      <w:r>
        <w:rPr>
          <w:rFonts w:ascii="Courier New" w:hAnsi="Courier New"/>
          <w:spacing w:val="-2"/>
        </w:rPr>
        <w:t>PATH</w:t>
      </w:r>
      <w:r>
        <w:rPr>
          <w:spacing w:val="-2"/>
        </w:rPr>
        <w:t>.</w:t>
      </w:r>
    </w:p>
    <w:p>
      <w:pPr>
        <w:pStyle w:val="BodyText"/>
        <w:ind w:left="0" w:right="0"/>
        <w:rPr/>
      </w:pPr>
      <w:r>
        <w:rPr/>
      </w:r>
    </w:p>
    <w:p>
      <w:pPr>
        <w:pStyle w:val="BodyText"/>
        <w:ind w:left="155" w:right="135"/>
        <w:rPr/>
      </w:pPr>
      <w:r>
        <w:rPr/>
        <w:t>¿Te has preguntado alguna vez como sabe el shell donde encontrar los comandos cuando los introducimos en la linea de comandos? Por ejemplo, cuando introducimos ls, el shell no busca en todo</w:t>
      </w:r>
      <w:r>
        <w:rPr>
          <w:spacing w:val="-6"/>
        </w:rPr>
        <w:t xml:space="preserve"> </w:t>
      </w:r>
      <w:r>
        <w:rPr/>
        <w:t>el</w:t>
      </w:r>
      <w:r>
        <w:rPr>
          <w:spacing w:val="-5"/>
        </w:rPr>
        <w:t xml:space="preserve"> </w:t>
      </w:r>
      <w:r>
        <w:rPr/>
        <w:t>ordenador</w:t>
      </w:r>
      <w:r>
        <w:rPr>
          <w:spacing w:val="-3"/>
        </w:rPr>
        <w:t xml:space="preserve"> </w:t>
      </w:r>
      <w:r>
        <w:rPr/>
        <w:t>para</w:t>
      </w:r>
      <w:r>
        <w:rPr>
          <w:spacing w:val="-5"/>
        </w:rPr>
        <w:t xml:space="preserve"> </w:t>
      </w:r>
      <w:r>
        <w:rPr/>
        <w:t>encontrar</w:t>
      </w:r>
      <w:r>
        <w:rPr>
          <w:spacing w:val="-2"/>
        </w:rPr>
        <w:t xml:space="preserve"> </w:t>
      </w:r>
      <w:r>
        <w:rPr>
          <w:rFonts w:ascii="Courier New" w:hAnsi="Courier New"/>
        </w:rPr>
        <w:t>/bin/ls</w:t>
      </w:r>
      <w:r>
        <w:rPr>
          <w:rFonts w:ascii="Courier New" w:hAnsi="Courier New"/>
          <w:spacing w:val="-85"/>
        </w:rPr>
        <w:t xml:space="preserve"> </w:t>
      </w:r>
      <w:r>
        <w:rPr/>
        <w:t>(la</w:t>
      </w:r>
      <w:r>
        <w:rPr>
          <w:spacing w:val="-3"/>
        </w:rPr>
        <w:t xml:space="preserve"> </w:t>
      </w:r>
      <w:r>
        <w:rPr/>
        <w:t>ruta</w:t>
      </w:r>
      <w:r>
        <w:rPr>
          <w:spacing w:val="-5"/>
        </w:rPr>
        <w:t xml:space="preserve"> </w:t>
      </w:r>
      <w:r>
        <w:rPr/>
        <w:t>completa</w:t>
      </w:r>
      <w:r>
        <w:rPr>
          <w:spacing w:val="-5"/>
        </w:rPr>
        <w:t xml:space="preserve"> </w:t>
      </w:r>
      <w:r>
        <w:rPr/>
        <w:t>del</w:t>
      </w:r>
      <w:r>
        <w:rPr>
          <w:spacing w:val="-3"/>
        </w:rPr>
        <w:t xml:space="preserve"> </w:t>
      </w:r>
      <w:r>
        <w:rPr/>
        <w:t>comando</w:t>
      </w:r>
      <w:r>
        <w:rPr>
          <w:spacing w:val="-3"/>
        </w:rPr>
        <w:t xml:space="preserve"> </w:t>
      </w:r>
      <w:r>
        <w:rPr/>
        <w:t>ls),</w:t>
      </w:r>
      <w:r>
        <w:rPr>
          <w:spacing w:val="-4"/>
        </w:rPr>
        <w:t xml:space="preserve"> </w:t>
      </w:r>
      <w:r>
        <w:rPr/>
        <w:t>en</w:t>
      </w:r>
      <w:r>
        <w:rPr>
          <w:spacing w:val="-4"/>
        </w:rPr>
        <w:t xml:space="preserve"> </w:t>
      </w:r>
      <w:r>
        <w:rPr/>
        <w:t>su</w:t>
      </w:r>
      <w:r>
        <w:rPr>
          <w:spacing w:val="-4"/>
        </w:rPr>
        <w:t xml:space="preserve"> </w:t>
      </w:r>
      <w:r>
        <w:rPr/>
        <w:t>lugar,</w:t>
      </w:r>
      <w:r>
        <w:rPr>
          <w:spacing w:val="-4"/>
        </w:rPr>
        <w:t xml:space="preserve"> </w:t>
      </w:r>
      <w:r>
        <w:rPr/>
        <w:t>busca</w:t>
      </w:r>
      <w:r>
        <w:rPr>
          <w:spacing w:val="-5"/>
        </w:rPr>
        <w:t xml:space="preserve"> </w:t>
      </w:r>
      <w:r>
        <w:rPr/>
        <w:t xml:space="preserve">en una lista de directorios que están contenidos en la variable </w:t>
      </w:r>
      <w:r>
        <w:rPr>
          <w:rFonts w:ascii="Courier New" w:hAnsi="Courier New"/>
        </w:rPr>
        <w:t>PATH</w:t>
      </w:r>
      <w:r>
        <w:rPr/>
        <w:t>.</w:t>
      </w:r>
    </w:p>
    <w:p>
      <w:pPr>
        <w:pStyle w:val="BodyText"/>
        <w:ind w:left="0" w:right="0"/>
        <w:rPr/>
      </w:pPr>
      <w:r>
        <w:rPr/>
      </w:r>
    </w:p>
    <w:p>
      <w:pPr>
        <w:pStyle w:val="BodyText"/>
        <w:rPr/>
      </w:pPr>
      <w:r>
        <w:rPr/>
        <w:t>La</w:t>
      </w:r>
      <w:r>
        <w:rPr>
          <w:spacing w:val="-5"/>
        </w:rPr>
        <w:t xml:space="preserve"> </w:t>
      </w:r>
      <w:r>
        <w:rPr/>
        <w:t>variable</w:t>
      </w:r>
      <w:r>
        <w:rPr>
          <w:spacing w:val="-3"/>
        </w:rPr>
        <w:t xml:space="preserve"> </w:t>
      </w:r>
      <w:r>
        <w:rPr>
          <w:rFonts w:ascii="Courier New" w:hAnsi="Courier New"/>
        </w:rPr>
        <w:t>PATH</w:t>
      </w:r>
      <w:r>
        <w:rPr>
          <w:rFonts w:ascii="Courier New" w:hAnsi="Courier New"/>
          <w:spacing w:val="-85"/>
        </w:rPr>
        <w:t xml:space="preserve"> </w:t>
      </w:r>
      <w:r>
        <w:rPr/>
        <w:t>a</w:t>
      </w:r>
      <w:r>
        <w:rPr>
          <w:spacing w:val="-2"/>
        </w:rPr>
        <w:t xml:space="preserve"> </w:t>
      </w:r>
      <w:r>
        <w:rPr/>
        <w:t>menudo</w:t>
      </w:r>
      <w:r>
        <w:rPr>
          <w:spacing w:val="-3"/>
        </w:rPr>
        <w:t xml:space="preserve"> </w:t>
      </w:r>
      <w:r>
        <w:rPr/>
        <w:t>(pero</w:t>
      </w:r>
      <w:r>
        <w:rPr>
          <w:spacing w:val="-3"/>
        </w:rPr>
        <w:t xml:space="preserve"> </w:t>
      </w:r>
      <w:r>
        <w:rPr/>
        <w:t>no</w:t>
      </w:r>
      <w:r>
        <w:rPr>
          <w:spacing w:val="-3"/>
        </w:rPr>
        <w:t xml:space="preserve"> </w:t>
      </w:r>
      <w:r>
        <w:rPr/>
        <w:t>siempre,</w:t>
      </w:r>
      <w:r>
        <w:rPr>
          <w:spacing w:val="-3"/>
        </w:rPr>
        <w:t xml:space="preserve"> </w:t>
      </w:r>
      <w:r>
        <w:rPr/>
        <w:t>depende</w:t>
      </w:r>
      <w:r>
        <w:rPr>
          <w:spacing w:val="-2"/>
        </w:rPr>
        <w:t xml:space="preserve"> </w:t>
      </w:r>
      <w:r>
        <w:rPr/>
        <w:t>de</w:t>
      </w:r>
      <w:r>
        <w:rPr>
          <w:spacing w:val="-4"/>
        </w:rPr>
        <w:t xml:space="preserve"> </w:t>
      </w:r>
      <w:r>
        <w:rPr/>
        <w:t>la</w:t>
      </w:r>
      <w:r>
        <w:rPr>
          <w:spacing w:val="-2"/>
        </w:rPr>
        <w:t xml:space="preserve"> </w:t>
      </w:r>
      <w:r>
        <w:rPr/>
        <w:t>distribución)</w:t>
      </w:r>
      <w:r>
        <w:rPr>
          <w:spacing w:val="-3"/>
        </w:rPr>
        <w:t xml:space="preserve"> </w:t>
      </w:r>
      <w:r>
        <w:rPr/>
        <w:t>es</w:t>
      </w:r>
      <w:r>
        <w:rPr>
          <w:spacing w:val="-3"/>
        </w:rPr>
        <w:t xml:space="preserve"> </w:t>
      </w:r>
      <w:r>
        <w:rPr/>
        <w:t>establecida</w:t>
      </w:r>
      <w:r>
        <w:rPr>
          <w:spacing w:val="-2"/>
        </w:rPr>
        <w:t xml:space="preserve"> </w:t>
      </w:r>
      <w:r>
        <w:rPr/>
        <w:t>por</w:t>
      </w:r>
      <w:r>
        <w:rPr>
          <w:spacing w:val="-3"/>
        </w:rPr>
        <w:t xml:space="preserve"> </w:t>
      </w:r>
      <w:r>
        <w:rPr/>
        <w:t xml:space="preserve">el archivo de arranque </w:t>
      </w:r>
      <w:r>
        <w:rPr>
          <w:rFonts w:ascii="Courier New" w:hAnsi="Courier New"/>
        </w:rPr>
        <w:t>/etc/profile</w:t>
      </w:r>
      <w:r>
        <w:rPr>
          <w:rFonts w:ascii="Courier New" w:hAnsi="Courier New"/>
          <w:spacing w:val="-64"/>
        </w:rPr>
        <w:t xml:space="preserve"> </w:t>
      </w:r>
      <w:r>
        <w:rPr/>
        <w:t>con éste código:</w: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spacing w:before="120" w:after="0"/>
        <w:ind w:left="724" w:right="0"/>
        <w:rPr>
          <w:rFonts w:ascii="Courier New" w:hAnsi="Courier New"/>
        </w:rPr>
      </w:pPr>
      <w:r>
        <w:rPr>
          <w:rFonts w:ascii="Courier New" w:hAnsi="Courier New"/>
          <w:spacing w:val="-2"/>
        </w:rPr>
        <w:t>PATH=$PATH:$HOME/bin</w:t>
      </w:r>
    </w:p>
    <w:p>
      <w:pPr>
        <w:pStyle w:val="BodyText"/>
        <w:spacing w:before="74" w:after="0"/>
        <w:ind w:left="155" w:right="298"/>
        <w:jc w:val="both"/>
        <w:rPr/>
      </w:pPr>
      <w:r>
        <w:rPr>
          <w:rFonts w:ascii="Courier New" w:hAnsi="Courier New"/>
        </w:rPr>
        <w:t>PATH</w:t>
      </w:r>
      <w:r>
        <w:rPr>
          <w:rFonts w:ascii="Courier New" w:hAnsi="Courier New"/>
          <w:spacing w:val="-36"/>
        </w:rPr>
        <w:t xml:space="preserve"> </w:t>
      </w:r>
      <w:r>
        <w:rPr/>
        <w:t>se</w:t>
      </w:r>
      <w:r>
        <w:rPr>
          <w:spacing w:val="-15"/>
        </w:rPr>
        <w:t xml:space="preserve"> </w:t>
      </w:r>
      <w:r>
        <w:rPr/>
        <w:t>modifica</w:t>
      </w:r>
      <w:r>
        <w:rPr>
          <w:spacing w:val="-15"/>
        </w:rPr>
        <w:t xml:space="preserve"> </w:t>
      </w:r>
      <w:r>
        <w:rPr/>
        <w:t>para</w:t>
      </w:r>
      <w:r>
        <w:rPr>
          <w:spacing w:val="-15"/>
        </w:rPr>
        <w:t xml:space="preserve"> </w:t>
      </w:r>
      <w:r>
        <w:rPr/>
        <w:t>añadir</w:t>
      </w:r>
      <w:r>
        <w:rPr>
          <w:spacing w:val="-15"/>
        </w:rPr>
        <w:t xml:space="preserve"> </w:t>
      </w:r>
      <w:r>
        <w:rPr/>
        <w:t>el</w:t>
      </w:r>
      <w:r>
        <w:rPr>
          <w:spacing w:val="-15"/>
        </w:rPr>
        <w:t xml:space="preserve"> </w:t>
      </w:r>
      <w:r>
        <w:rPr/>
        <w:t>directorio</w:t>
      </w:r>
      <w:r>
        <w:rPr>
          <w:spacing w:val="-12"/>
        </w:rPr>
        <w:t xml:space="preserve"> </w:t>
      </w:r>
      <w:r>
        <w:rPr>
          <w:rFonts w:ascii="Courier New" w:hAnsi="Courier New"/>
        </w:rPr>
        <w:t>$HOME/bin</w:t>
      </w:r>
      <w:r>
        <w:rPr>
          <w:rFonts w:ascii="Courier New" w:hAnsi="Courier New"/>
          <w:spacing w:val="-36"/>
        </w:rPr>
        <w:t xml:space="preserve"> </w:t>
      </w:r>
      <w:r>
        <w:rPr/>
        <w:t>al final de la lista. Ésto es un ejemplo de expansión</w:t>
      </w:r>
      <w:r>
        <w:rPr>
          <w:spacing w:val="-3"/>
        </w:rPr>
        <w:t xml:space="preserve"> </w:t>
      </w:r>
      <w:r>
        <w:rPr/>
        <w:t>con</w:t>
      </w:r>
      <w:r>
        <w:rPr>
          <w:spacing w:val="-4"/>
        </w:rPr>
        <w:t xml:space="preserve"> </w:t>
      </w:r>
      <w:r>
        <w:rPr/>
        <w:t>parámetros,</w:t>
      </w:r>
      <w:r>
        <w:rPr>
          <w:spacing w:val="-4"/>
        </w:rPr>
        <w:t xml:space="preserve"> </w:t>
      </w:r>
      <w:r>
        <w:rPr/>
        <w:t>como</w:t>
      </w:r>
      <w:r>
        <w:rPr>
          <w:spacing w:val="-3"/>
        </w:rPr>
        <w:t xml:space="preserve"> </w:t>
      </w:r>
      <w:r>
        <w:rPr/>
        <w:t>vimos</w:t>
      </w:r>
      <w:r>
        <w:rPr>
          <w:spacing w:val="-4"/>
        </w:rPr>
        <w:t xml:space="preserve"> </w:t>
      </w:r>
      <w:r>
        <w:rPr/>
        <w:t>en</w:t>
      </w:r>
      <w:r>
        <w:rPr>
          <w:spacing w:val="-4"/>
        </w:rPr>
        <w:t xml:space="preserve"> </w:t>
      </w:r>
      <w:r>
        <w:rPr/>
        <w:t>el</w:t>
      </w:r>
      <w:r>
        <w:rPr>
          <w:spacing w:val="-3"/>
        </w:rPr>
        <w:t xml:space="preserve"> </w:t>
      </w:r>
      <w:r>
        <w:rPr/>
        <w:t>Capítulo</w:t>
      </w:r>
      <w:r>
        <w:rPr>
          <w:spacing w:val="-4"/>
        </w:rPr>
        <w:t xml:space="preserve"> </w:t>
      </w:r>
      <w:r>
        <w:rPr/>
        <w:t>7.</w:t>
      </w:r>
      <w:r>
        <w:rPr>
          <w:spacing w:val="-4"/>
        </w:rPr>
        <w:t xml:space="preserve"> </w:t>
      </w:r>
      <w:r>
        <w:rPr/>
        <w:t>Para</w:t>
      </w:r>
      <w:r>
        <w:rPr>
          <w:spacing w:val="-5"/>
        </w:rPr>
        <w:t xml:space="preserve"> </w:t>
      </w:r>
      <w:r>
        <w:rPr/>
        <w:t>demostrar</w:t>
      </w:r>
      <w:r>
        <w:rPr>
          <w:spacing w:val="-4"/>
        </w:rPr>
        <w:t xml:space="preserve"> </w:t>
      </w:r>
      <w:r>
        <w:rPr/>
        <w:t>como</w:t>
      </w:r>
      <w:r>
        <w:rPr>
          <w:spacing w:val="-3"/>
        </w:rPr>
        <w:t xml:space="preserve"> </w:t>
      </w:r>
      <w:r>
        <w:rPr/>
        <w:t>funciona,</w:t>
      </w:r>
      <w:r>
        <w:rPr>
          <w:spacing w:val="-3"/>
        </w:rPr>
        <w:t xml:space="preserve"> </w:t>
      </w:r>
      <w:r>
        <w:rPr/>
        <w:t>prueba</w:t>
      </w:r>
      <w:r>
        <w:rPr>
          <w:spacing w:val="-5"/>
        </w:rPr>
        <w:t xml:space="preserve"> </w:t>
      </w:r>
      <w:r>
        <w:rPr/>
        <w:t xml:space="preserve">lo </w:t>
      </w:r>
      <w:r>
        <w:rPr>
          <w:spacing w:val="-2"/>
        </w:rPr>
        <w:t>siguiente:</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foo="This</w:t>
      </w:r>
      <w:r>
        <w:rPr>
          <w:rFonts w:ascii="Courier New" w:hAnsi="Courier New"/>
          <w:b/>
          <w:spacing w:val="-6"/>
          <w:sz w:val="24"/>
        </w:rPr>
        <w:t xml:space="preserve"> </w:t>
      </w:r>
      <w:r>
        <w:rPr>
          <w:rFonts w:ascii="Courier New" w:hAnsi="Courier New"/>
          <w:b/>
          <w:sz w:val="24"/>
        </w:rPr>
        <w:t>is</w:t>
      </w:r>
      <w:r>
        <w:rPr>
          <w:rFonts w:ascii="Courier New" w:hAnsi="Courier New"/>
          <w:b/>
          <w:spacing w:val="-7"/>
          <w:sz w:val="24"/>
        </w:rPr>
        <w:t xml:space="preserve"> </w:t>
      </w:r>
      <w:r>
        <w:rPr>
          <w:rFonts w:ascii="Courier New" w:hAnsi="Courier New"/>
          <w:b/>
          <w:sz w:val="24"/>
        </w:rPr>
        <w:t>some</w:t>
      </w:r>
      <w:r>
        <w:rPr>
          <w:rFonts w:ascii="Courier New" w:hAnsi="Courier New"/>
          <w:b/>
          <w:spacing w:val="-6"/>
          <w:sz w:val="24"/>
        </w:rPr>
        <w:t xml:space="preserve"> </w:t>
      </w:r>
      <w:r>
        <w:rPr>
          <w:rFonts w:ascii="Courier New" w:hAnsi="Courier New"/>
          <w:b/>
          <w:sz w:val="24"/>
        </w:rPr>
        <w:t>"</w:t>
      </w: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pacing w:val="-4"/>
          <w:sz w:val="24"/>
        </w:rPr>
        <w:t>echo</w:t>
      </w:r>
    </w:p>
    <w:p>
      <w:pPr>
        <w:pStyle w:val="BodyText"/>
        <w:ind w:left="724" w:right="0"/>
        <w:rPr>
          <w:rFonts w:ascii="Courier New" w:hAnsi="Courier New"/>
        </w:rPr>
      </w:pPr>
      <w:r>
        <w:rPr>
          <w:rFonts w:ascii="Courier New" w:hAnsi="Courier New"/>
          <w:b/>
        </w:rPr>
        <w:t>$foo</w:t>
      </w:r>
      <w:r>
        <w:rPr>
          <w:rFonts w:ascii="Courier New" w:hAnsi="Courier New"/>
        </w:rPr>
        <w:t>This</w:t>
      </w:r>
      <w:r>
        <w:rPr>
          <w:rFonts w:ascii="Courier New" w:hAnsi="Courier New"/>
          <w:spacing w:val="-9"/>
        </w:rPr>
        <w:t xml:space="preserve"> </w:t>
      </w:r>
      <w:r>
        <w:rPr>
          <w:rFonts w:ascii="Courier New" w:hAnsi="Courier New"/>
        </w:rPr>
        <w:t>is</w:t>
      </w:r>
      <w:r>
        <w:rPr>
          <w:rFonts w:ascii="Courier New" w:hAnsi="Courier New"/>
          <w:spacing w:val="-9"/>
        </w:rPr>
        <w:t xml:space="preserve"> </w:t>
      </w:r>
      <w:r>
        <w:rPr>
          <w:rFonts w:ascii="Courier New" w:hAnsi="Courier New"/>
        </w:rPr>
        <w:t>some[me@linuxbox</w:t>
      </w:r>
      <w:r>
        <w:rPr>
          <w:rFonts w:ascii="Courier New" w:hAnsi="Courier New"/>
          <w:spacing w:val="-8"/>
        </w:rPr>
        <w:t xml:space="preserve"> </w:t>
      </w:r>
      <w:r>
        <w:rPr>
          <w:rFonts w:ascii="Courier New" w:hAnsi="Courier New"/>
          <w:spacing w:val="-5"/>
        </w:rPr>
        <w:t>~]$</w:t>
      </w:r>
    </w:p>
    <w:p>
      <w:pPr>
        <w:pStyle w:val="Normal"/>
        <w:spacing w:before="0" w:after="0"/>
        <w:ind w:hanging="0" w:left="724" w:right="0"/>
        <w:jc w:val="left"/>
        <w:rPr>
          <w:rFonts w:ascii="Courier New" w:hAnsi="Courier New"/>
          <w:sz w:val="24"/>
        </w:rPr>
      </w:pPr>
      <w:r>
        <w:rPr>
          <w:rFonts w:ascii="Courier New" w:hAnsi="Courier New"/>
          <w:b/>
          <w:sz w:val="24"/>
        </w:rPr>
        <w:t>foo=$foo"text."</w:t>
      </w: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echo</w:t>
      </w:r>
      <w:r>
        <w:rPr>
          <w:rFonts w:ascii="Courier New" w:hAnsi="Courier New"/>
          <w:b/>
          <w:spacing w:val="-8"/>
          <w:sz w:val="24"/>
        </w:rPr>
        <w:t xml:space="preserve"> </w:t>
      </w:r>
      <w:r>
        <w:rPr>
          <w:rFonts w:ascii="Courier New" w:hAnsi="Courier New"/>
          <w:b/>
          <w:sz w:val="24"/>
        </w:rPr>
        <w:t>$foo</w:t>
      </w:r>
      <w:r>
        <w:rPr>
          <w:rFonts w:ascii="Courier New" w:hAnsi="Courier New"/>
          <w:sz w:val="24"/>
        </w:rPr>
        <w:t>This</w:t>
      </w:r>
      <w:r>
        <w:rPr>
          <w:rFonts w:ascii="Courier New" w:hAnsi="Courier New"/>
          <w:spacing w:val="-8"/>
          <w:sz w:val="24"/>
        </w:rPr>
        <w:t xml:space="preserve"> </w:t>
      </w:r>
      <w:r>
        <w:rPr>
          <w:rFonts w:ascii="Courier New" w:hAnsi="Courier New"/>
          <w:sz w:val="24"/>
        </w:rPr>
        <w:t>is</w:t>
      </w:r>
      <w:r>
        <w:rPr>
          <w:rFonts w:ascii="Courier New" w:hAnsi="Courier New"/>
          <w:spacing w:val="-8"/>
          <w:sz w:val="24"/>
        </w:rPr>
        <w:t xml:space="preserve"> </w:t>
      </w:r>
      <w:r>
        <w:rPr>
          <w:rFonts w:ascii="Courier New" w:hAnsi="Courier New"/>
          <w:sz w:val="24"/>
        </w:rPr>
        <w:t>some</w:t>
      </w:r>
      <w:r>
        <w:rPr>
          <w:rFonts w:ascii="Courier New" w:hAnsi="Courier New"/>
          <w:spacing w:val="-8"/>
          <w:sz w:val="24"/>
        </w:rPr>
        <w:t xml:space="preserve"> </w:t>
      </w:r>
      <w:r>
        <w:rPr>
          <w:rFonts w:ascii="Courier New" w:hAnsi="Courier New"/>
          <w:spacing w:val="-2"/>
          <w:sz w:val="24"/>
        </w:rPr>
        <w:t>text.</w:t>
      </w:r>
    </w:p>
    <w:p>
      <w:pPr>
        <w:pStyle w:val="BodyText"/>
        <w:spacing w:before="1" w:after="0"/>
        <w:ind w:left="0" w:right="0"/>
        <w:rPr>
          <w:rFonts w:ascii="Courier New" w:hAnsi="Courier New"/>
          <w:sz w:val="25"/>
        </w:rPr>
      </w:pPr>
      <w:r>
        <w:rPr>
          <w:rFonts w:ascii="Courier New" w:hAnsi="Courier New"/>
          <w:sz w:val="25"/>
        </w:rPr>
      </w:r>
    </w:p>
    <w:p>
      <w:pPr>
        <w:pStyle w:val="BodyText"/>
        <w:ind w:left="155" w:right="699"/>
        <w:rPr/>
      </w:pPr>
      <w:r>
        <w:rPr/>
        <w:t>Usando esta técnica, podemos añadir texto al final de los contenidos de una variable. Añadiendo</w:t>
      </w:r>
      <w:r>
        <w:rPr>
          <w:spacing w:val="-6"/>
        </w:rPr>
        <w:t xml:space="preserve"> </w:t>
      </w:r>
      <w:r>
        <w:rPr/>
        <w:t>la</w:t>
      </w:r>
      <w:r>
        <w:rPr>
          <w:spacing w:val="-5"/>
        </w:rPr>
        <w:t xml:space="preserve"> </w:t>
      </w:r>
      <w:r>
        <w:rPr/>
        <w:t>cadena</w:t>
      </w:r>
      <w:r>
        <w:rPr>
          <w:spacing w:val="-4"/>
        </w:rPr>
        <w:t xml:space="preserve"> </w:t>
      </w:r>
      <w:r>
        <w:rPr>
          <w:rFonts w:ascii="Courier New" w:hAnsi="Courier New"/>
        </w:rPr>
        <w:t>$HOME/bin</w:t>
      </w:r>
      <w:r>
        <w:rPr>
          <w:rFonts w:ascii="Courier New" w:hAnsi="Courier New"/>
          <w:spacing w:val="-85"/>
        </w:rPr>
        <w:t xml:space="preserve"> </w:t>
      </w:r>
      <w:r>
        <w:rPr/>
        <w:t>al</w:t>
      </w:r>
      <w:r>
        <w:rPr>
          <w:spacing w:val="-3"/>
        </w:rPr>
        <w:t xml:space="preserve"> </w:t>
      </w:r>
      <w:r>
        <w:rPr/>
        <w:t>final</w:t>
      </w:r>
      <w:r>
        <w:rPr>
          <w:spacing w:val="-3"/>
        </w:rPr>
        <w:t xml:space="preserve"> </w:t>
      </w:r>
      <w:r>
        <w:rPr/>
        <w:t>del</w:t>
      </w:r>
      <w:r>
        <w:rPr>
          <w:spacing w:val="-5"/>
        </w:rPr>
        <w:t xml:space="preserve"> </w:t>
      </w:r>
      <w:r>
        <w:rPr/>
        <w:t>contenido</w:t>
      </w:r>
      <w:r>
        <w:rPr>
          <w:spacing w:val="-3"/>
        </w:rPr>
        <w:t xml:space="preserve"> </w:t>
      </w:r>
      <w:r>
        <w:rPr/>
        <w:t>de</w:t>
      </w:r>
      <w:r>
        <w:rPr>
          <w:spacing w:val="-5"/>
        </w:rPr>
        <w:t xml:space="preserve"> </w:t>
      </w:r>
      <w:r>
        <w:rPr/>
        <w:t>la</w:t>
      </w:r>
      <w:r>
        <w:rPr>
          <w:spacing w:val="-5"/>
        </w:rPr>
        <w:t xml:space="preserve"> </w:t>
      </w:r>
      <w:r>
        <w:rPr/>
        <w:t xml:space="preserve">variable </w:t>
      </w:r>
      <w:r>
        <w:rPr>
          <w:rFonts w:ascii="Courier New" w:hAnsi="Courier New"/>
        </w:rPr>
        <w:t>PATH</w:t>
      </w:r>
      <w:r>
        <w:rPr/>
        <w:t>,</w:t>
      </w:r>
      <w:r>
        <w:rPr>
          <w:spacing w:val="-4"/>
        </w:rPr>
        <w:t xml:space="preserve"> </w:t>
      </w:r>
      <w:r>
        <w:rPr/>
        <w:t>el</w:t>
      </w:r>
      <w:r>
        <w:rPr>
          <w:spacing w:val="-5"/>
        </w:rPr>
        <w:t xml:space="preserve"> </w:t>
      </w:r>
      <w:r>
        <w:rPr/>
        <w:t>directorio</w:t>
      </w:r>
    </w:p>
    <w:p>
      <w:pPr>
        <w:pStyle w:val="BodyText"/>
        <w:ind w:left="155" w:right="210"/>
        <w:rPr/>
      </w:pPr>
      <w:r>
        <w:rPr>
          <w:rFonts w:ascii="Courier New" w:hAnsi="Courier New"/>
        </w:rPr>
        <w:t>$HOME/bin</w:t>
      </w:r>
      <w:r>
        <w:rPr>
          <w:rFonts w:ascii="Courier New" w:hAnsi="Courier New"/>
          <w:spacing w:val="-85"/>
        </w:rPr>
        <w:t xml:space="preserve"> </w:t>
      </w:r>
      <w:r>
        <w:rPr/>
        <w:t>se</w:t>
      </w:r>
      <w:r>
        <w:rPr>
          <w:spacing w:val="-7"/>
        </w:rPr>
        <w:t xml:space="preserve"> </w:t>
      </w:r>
      <w:r>
        <w:rPr/>
        <w:t>añade</w:t>
      </w:r>
      <w:r>
        <w:rPr>
          <w:spacing w:val="-2"/>
        </w:rPr>
        <w:t xml:space="preserve"> </w:t>
      </w:r>
      <w:r>
        <w:rPr/>
        <w:t>a</w:t>
      </w:r>
      <w:r>
        <w:rPr>
          <w:spacing w:val="-4"/>
        </w:rPr>
        <w:t xml:space="preserve"> </w:t>
      </w:r>
      <w:r>
        <w:rPr/>
        <w:t>la</w:t>
      </w:r>
      <w:r>
        <w:rPr>
          <w:spacing w:val="-2"/>
        </w:rPr>
        <w:t xml:space="preserve"> </w:t>
      </w:r>
      <w:r>
        <w:rPr/>
        <w:t>lista</w:t>
      </w:r>
      <w:r>
        <w:rPr>
          <w:spacing w:val="-2"/>
        </w:rPr>
        <w:t xml:space="preserve"> </w:t>
      </w:r>
      <w:r>
        <w:rPr/>
        <w:t>de</w:t>
      </w:r>
      <w:r>
        <w:rPr>
          <w:spacing w:val="-4"/>
        </w:rPr>
        <w:t xml:space="preserve"> </w:t>
      </w:r>
      <w:r>
        <w:rPr/>
        <w:t>directorios</w:t>
      </w:r>
      <w:r>
        <w:rPr>
          <w:spacing w:val="-3"/>
        </w:rPr>
        <w:t xml:space="preserve"> </w:t>
      </w:r>
      <w:r>
        <w:rPr/>
        <w:t>a</w:t>
      </w:r>
      <w:r>
        <w:rPr>
          <w:spacing w:val="-4"/>
        </w:rPr>
        <w:t xml:space="preserve"> </w:t>
      </w:r>
      <w:r>
        <w:rPr/>
        <w:t>buscar</w:t>
      </w:r>
      <w:r>
        <w:rPr>
          <w:spacing w:val="-2"/>
        </w:rPr>
        <w:t xml:space="preserve"> </w:t>
      </w:r>
      <w:r>
        <w:rPr/>
        <w:t>cuando</w:t>
      </w:r>
      <w:r>
        <w:rPr>
          <w:spacing w:val="-3"/>
        </w:rPr>
        <w:t xml:space="preserve"> </w:t>
      </w:r>
      <w:r>
        <w:rPr/>
        <w:t>se</w:t>
      </w:r>
      <w:r>
        <w:rPr>
          <w:spacing w:val="-4"/>
        </w:rPr>
        <w:t xml:space="preserve"> </w:t>
      </w:r>
      <w:r>
        <w:rPr/>
        <w:t>introduce</w:t>
      </w:r>
      <w:r>
        <w:rPr>
          <w:spacing w:val="-4"/>
        </w:rPr>
        <w:t xml:space="preserve"> </w:t>
      </w:r>
      <w:r>
        <w:rPr/>
        <w:t>un</w:t>
      </w:r>
      <w:r>
        <w:rPr>
          <w:spacing w:val="-3"/>
        </w:rPr>
        <w:t xml:space="preserve"> </w:t>
      </w:r>
      <w:r>
        <w:rPr/>
        <w:t>comando.</w:t>
      </w:r>
      <w:r>
        <w:rPr>
          <w:spacing w:val="-2"/>
        </w:rPr>
        <w:t xml:space="preserve"> </w:t>
      </w:r>
      <w:r>
        <w:rPr/>
        <w:t>Ésto significa que cuando queremos crear un directorio dentro de nuestro directorio home para almacenar nuestros programas privados, el</w:t>
      </w:r>
      <w:r>
        <w:rPr>
          <w:spacing w:val="-1"/>
        </w:rPr>
        <w:t xml:space="preserve"> </w:t>
      </w:r>
      <w:r>
        <w:rPr/>
        <w:t>shell</w:t>
      </w:r>
      <w:r>
        <w:rPr>
          <w:spacing w:val="-1"/>
        </w:rPr>
        <w:t xml:space="preserve"> </w:t>
      </w:r>
      <w:r>
        <w:rPr/>
        <w:t>está preparado para contenerlos.</w:t>
      </w:r>
      <w:r>
        <w:rPr>
          <w:spacing w:val="-5"/>
        </w:rPr>
        <w:t xml:space="preserve"> </w:t>
      </w:r>
      <w:r>
        <w:rPr/>
        <w:t>Todo lo que tenemos que hacer es llamarlo bin, y estamos listos para empezar.</w:t>
      </w:r>
    </w:p>
    <w:p>
      <w:pPr>
        <w:pStyle w:val="BodyText"/>
        <w:spacing w:before="11" w:after="0"/>
        <w:ind w:left="0" w:right="0"/>
        <w:rPr>
          <w:sz w:val="23"/>
        </w:rPr>
      </w:pPr>
      <w:r>
        <w:rPr>
          <w:sz w:val="23"/>
        </w:rPr>
      </w:r>
    </w:p>
    <w:p>
      <w:pPr>
        <w:pStyle w:val="BodyText"/>
        <w:rPr/>
      </w:pPr>
      <w:r>
        <w:rPr>
          <w:b/>
        </w:rPr>
        <w:t>Nota</w:t>
      </w:r>
      <w:r>
        <w:rPr/>
        <w:t xml:space="preserve">: Muchas distribuciones proveen esta configuración de </w:t>
      </w:r>
      <w:r>
        <w:rPr>
          <w:rFonts w:ascii="Courier New" w:hAnsi="Courier New"/>
        </w:rPr>
        <w:t>PATH</w:t>
      </w:r>
      <w:r>
        <w:rPr>
          <w:rFonts w:ascii="Courier New" w:hAnsi="Courier New"/>
          <w:spacing w:val="-74"/>
        </w:rPr>
        <w:t xml:space="preserve"> </w:t>
      </w:r>
      <w:r>
        <w:rPr/>
        <w:t>por defecto.</w:t>
      </w:r>
      <w:r>
        <w:rPr>
          <w:spacing w:val="-4"/>
        </w:rPr>
        <w:t xml:space="preserve"> </w:t>
      </w:r>
      <w:r>
        <w:rPr/>
        <w:t>Algunas distribuciones</w:t>
      </w:r>
      <w:r>
        <w:rPr>
          <w:spacing w:val="-7"/>
        </w:rPr>
        <w:t xml:space="preserve"> </w:t>
      </w:r>
      <w:r>
        <w:rPr/>
        <w:t>basadas</w:t>
      </w:r>
      <w:r>
        <w:rPr>
          <w:spacing w:val="-2"/>
        </w:rPr>
        <w:t xml:space="preserve"> </w:t>
      </w:r>
      <w:r>
        <w:rPr/>
        <w:t>en</w:t>
      </w:r>
      <w:r>
        <w:rPr>
          <w:spacing w:val="-4"/>
        </w:rPr>
        <w:t xml:space="preserve"> </w:t>
      </w:r>
      <w:r>
        <w:rPr/>
        <w:t>Debian,</w:t>
      </w:r>
      <w:r>
        <w:rPr>
          <w:spacing w:val="-4"/>
        </w:rPr>
        <w:t xml:space="preserve"> </w:t>
      </w:r>
      <w:r>
        <w:rPr/>
        <w:t>como</w:t>
      </w:r>
      <w:r>
        <w:rPr>
          <w:spacing w:val="-3"/>
        </w:rPr>
        <w:t xml:space="preserve"> </w:t>
      </w:r>
      <w:r>
        <w:rPr/>
        <w:t>Ubuntu,</w:t>
      </w:r>
      <w:r>
        <w:rPr>
          <w:spacing w:val="-4"/>
        </w:rPr>
        <w:t xml:space="preserve"> </w:t>
      </w:r>
      <w:r>
        <w:rPr/>
        <w:t>buscan</w:t>
      </w:r>
      <w:r>
        <w:rPr>
          <w:spacing w:val="-4"/>
        </w:rPr>
        <w:t xml:space="preserve"> </w:t>
      </w:r>
      <w:r>
        <w:rPr/>
        <w:t>la</w:t>
      </w:r>
      <w:r>
        <w:rPr>
          <w:spacing w:val="-3"/>
        </w:rPr>
        <w:t xml:space="preserve"> </w:t>
      </w:r>
      <w:r>
        <w:rPr/>
        <w:t>existencia</w:t>
      </w:r>
      <w:r>
        <w:rPr>
          <w:spacing w:val="-5"/>
        </w:rPr>
        <w:t xml:space="preserve"> </w:t>
      </w:r>
      <w:r>
        <w:rPr/>
        <w:t>del</w:t>
      </w:r>
      <w:r>
        <w:rPr>
          <w:spacing w:val="-3"/>
        </w:rPr>
        <w:t xml:space="preserve"> </w:t>
      </w:r>
      <w:r>
        <w:rPr/>
        <w:t xml:space="preserve">directorio </w:t>
      </w:r>
      <w:r>
        <w:rPr>
          <w:rFonts w:ascii="Courier New" w:hAnsi="Courier New"/>
        </w:rPr>
        <w:t>~/bin</w:t>
      </w:r>
      <w:r>
        <w:rPr>
          <w:rFonts w:ascii="Courier New" w:hAnsi="Courier New"/>
          <w:spacing w:val="-85"/>
        </w:rPr>
        <w:t xml:space="preserve"> </w:t>
      </w:r>
      <w:r>
        <w:rPr/>
        <w:t>en</w:t>
      </w:r>
      <w:r>
        <w:rPr>
          <w:spacing w:val="-3"/>
        </w:rPr>
        <w:t xml:space="preserve"> </w:t>
      </w:r>
      <w:r>
        <w:rPr/>
        <w:t xml:space="preserve">el login, y dinámicamente lo añaden a la variable </w:t>
      </w:r>
      <w:r>
        <w:rPr>
          <w:rFonts w:ascii="Courier New" w:hAnsi="Courier New"/>
        </w:rPr>
        <w:t>PATH</w:t>
      </w:r>
      <w:r>
        <w:rPr>
          <w:rFonts w:ascii="Courier New" w:hAnsi="Courier New"/>
          <w:spacing w:val="-76"/>
        </w:rPr>
        <w:t xml:space="preserve"> </w:t>
      </w:r>
      <w:r>
        <w:rPr/>
        <w:t>si encuentran el directorio.</w:t>
      </w:r>
    </w:p>
    <w:p>
      <w:pPr>
        <w:pStyle w:val="BodyText"/>
        <w:spacing w:before="11" w:after="0"/>
        <w:ind w:left="0" w:right="0"/>
        <w:rPr>
          <w:sz w:val="23"/>
        </w:rPr>
      </w:pPr>
      <w:r>
        <w:rPr>
          <w:sz w:val="23"/>
        </w:rPr>
      </w:r>
    </w:p>
    <w:p>
      <w:pPr>
        <w:pStyle w:val="BodyText"/>
        <w:rPr/>
      </w:pPr>
      <w:r>
        <w:rPr/>
        <w:t>Finalmente,</w:t>
      </w:r>
      <w:r>
        <w:rPr>
          <w:spacing w:val="-5"/>
        </w:rPr>
        <w:t xml:space="preserve"> </w:t>
      </w:r>
      <w:r>
        <w:rPr>
          <w:spacing w:val="-2"/>
        </w:rPr>
        <w:t>tenemos:</w:t>
      </w:r>
    </w:p>
    <w:p>
      <w:pPr>
        <w:pStyle w:val="BodyText"/>
        <w:spacing w:before="120" w:after="0"/>
        <w:ind w:left="724" w:right="0"/>
        <w:rPr>
          <w:rFonts w:ascii="Courier New" w:hAnsi="Courier New"/>
        </w:rPr>
      </w:pPr>
      <w:r>
        <w:rPr>
          <w:rFonts w:ascii="Courier New" w:hAnsi="Courier New"/>
        </w:rPr>
        <w:t>export</w:t>
      </w:r>
      <w:r>
        <w:rPr>
          <w:rFonts w:ascii="Courier New" w:hAnsi="Courier New"/>
          <w:spacing w:val="-6"/>
        </w:rPr>
        <w:t xml:space="preserve"> </w:t>
      </w:r>
      <w:r>
        <w:rPr>
          <w:rFonts w:ascii="Courier New" w:hAnsi="Courier New"/>
          <w:spacing w:val="-4"/>
        </w:rPr>
        <w:t>PATH</w:t>
      </w:r>
    </w:p>
    <w:p>
      <w:pPr>
        <w:pStyle w:val="BodyText"/>
        <w:ind w:left="0" w:right="0"/>
        <w:rPr>
          <w:rFonts w:ascii="Courier New" w:hAnsi="Courier New"/>
          <w:sz w:val="26"/>
        </w:rPr>
      </w:pPr>
      <w:r>
        <w:rPr>
          <w:rFonts w:ascii="Courier New" w:hAnsi="Courier New"/>
          <w:sz w:val="26"/>
        </w:rPr>
      </w:r>
    </w:p>
    <w:p>
      <w:pPr>
        <w:pStyle w:val="BodyText"/>
        <w:spacing w:before="3" w:after="0"/>
        <w:ind w:left="0" w:right="0"/>
        <w:rPr>
          <w:rFonts w:ascii="Courier New" w:hAnsi="Courier New"/>
          <w:sz w:val="23"/>
        </w:rPr>
      </w:pPr>
      <w:r>
        <w:rPr>
          <w:rFonts w:ascii="Courier New" w:hAnsi="Courier New"/>
          <w:sz w:val="23"/>
        </w:rPr>
      </w:r>
    </w:p>
    <w:p>
      <w:pPr>
        <w:pStyle w:val="BodyText"/>
        <w:ind w:left="155" w:right="173"/>
        <w:rPr/>
      </w:pPr>
      <w:r>
        <w:rPr/>
        <w:t>El</w:t>
      </w:r>
      <w:r>
        <w:rPr>
          <w:spacing w:val="-7"/>
        </w:rPr>
        <w:t xml:space="preserve"> </w:t>
      </w:r>
      <w:r>
        <w:rPr/>
        <w:t>comando</w:t>
      </w:r>
      <w:r>
        <w:rPr>
          <w:spacing w:val="-1"/>
        </w:rPr>
        <w:t xml:space="preserve"> </w:t>
      </w:r>
      <w:r>
        <w:rPr>
          <w:rFonts w:ascii="Courier New" w:hAnsi="Courier New"/>
        </w:rPr>
        <w:t>export</w:t>
      </w:r>
      <w:r>
        <w:rPr>
          <w:rFonts w:ascii="Courier New" w:hAnsi="Courier New"/>
          <w:spacing w:val="-85"/>
        </w:rPr>
        <w:t xml:space="preserve"> </w:t>
      </w:r>
      <w:r>
        <w:rPr/>
        <w:t>le</w:t>
      </w:r>
      <w:r>
        <w:rPr>
          <w:spacing w:val="-4"/>
        </w:rPr>
        <w:t xml:space="preserve"> </w:t>
      </w:r>
      <w:r>
        <w:rPr/>
        <w:t>dice</w:t>
      </w:r>
      <w:r>
        <w:rPr>
          <w:spacing w:val="-4"/>
        </w:rPr>
        <w:t xml:space="preserve"> </w:t>
      </w:r>
      <w:r>
        <w:rPr/>
        <w:t>al</w:t>
      </w:r>
      <w:r>
        <w:rPr>
          <w:spacing w:val="-2"/>
        </w:rPr>
        <w:t xml:space="preserve"> </w:t>
      </w:r>
      <w:r>
        <w:rPr/>
        <w:t>shell</w:t>
      </w:r>
      <w:r>
        <w:rPr>
          <w:spacing w:val="-4"/>
        </w:rPr>
        <w:t xml:space="preserve"> </w:t>
      </w:r>
      <w:r>
        <w:rPr/>
        <w:t>que</w:t>
      </w:r>
      <w:r>
        <w:rPr>
          <w:spacing w:val="-2"/>
        </w:rPr>
        <w:t xml:space="preserve"> </w:t>
      </w:r>
      <w:r>
        <w:rPr/>
        <w:t>haga</w:t>
      </w:r>
      <w:r>
        <w:rPr>
          <w:spacing w:val="-4"/>
        </w:rPr>
        <w:t xml:space="preserve"> </w:t>
      </w:r>
      <w:r>
        <w:rPr/>
        <w:t>que</w:t>
      </w:r>
      <w:r>
        <w:rPr>
          <w:spacing w:val="-4"/>
        </w:rPr>
        <w:t xml:space="preserve"> </w:t>
      </w:r>
      <w:r>
        <w:rPr/>
        <w:t>los</w:t>
      </w:r>
      <w:r>
        <w:rPr>
          <w:spacing w:val="-3"/>
        </w:rPr>
        <w:t xml:space="preserve"> </w:t>
      </w:r>
      <w:r>
        <w:rPr/>
        <w:t>contenidos</w:t>
      </w:r>
      <w:r>
        <w:rPr>
          <w:spacing w:val="-3"/>
        </w:rPr>
        <w:t xml:space="preserve"> </w:t>
      </w:r>
      <w:r>
        <w:rPr/>
        <w:t xml:space="preserve">de </w:t>
      </w:r>
      <w:r>
        <w:rPr>
          <w:rFonts w:ascii="Courier New" w:hAnsi="Courier New"/>
        </w:rPr>
        <w:t>PATH</w:t>
      </w:r>
      <w:r>
        <w:rPr>
          <w:rFonts w:ascii="Courier New" w:hAnsi="Courier New"/>
          <w:spacing w:val="-85"/>
        </w:rPr>
        <w:t xml:space="preserve"> </w:t>
      </w:r>
      <w:r>
        <w:rPr/>
        <w:t>estén</w:t>
      </w:r>
      <w:r>
        <w:rPr>
          <w:spacing w:val="-2"/>
        </w:rPr>
        <w:t xml:space="preserve"> </w:t>
      </w:r>
      <w:r>
        <w:rPr/>
        <w:t>disponibles</w:t>
      </w:r>
      <w:r>
        <w:rPr>
          <w:spacing w:val="-3"/>
        </w:rPr>
        <w:t xml:space="preserve"> </w:t>
      </w:r>
      <w:r>
        <w:rPr/>
        <w:t>para los pro esos hijos de este shell.</w:t>
      </w:r>
    </w:p>
    <w:p>
      <w:pPr>
        <w:pStyle w:val="BodyText"/>
        <w:spacing w:before="4" w:after="0"/>
        <w:ind w:left="0" w:right="0"/>
        <w:rPr>
          <w:sz w:val="31"/>
        </w:rPr>
      </w:pPr>
      <w:r>
        <w:rPr>
          <w:sz w:val="31"/>
        </w:rPr>
      </w:r>
    </w:p>
    <w:p>
      <w:pPr>
        <w:pStyle w:val="Heading1"/>
        <w:rPr/>
      </w:pPr>
      <w:r>
        <w:rPr/>
        <w:t>Modificando</w:t>
      </w:r>
      <w:r>
        <w:rPr>
          <w:spacing w:val="-2"/>
        </w:rPr>
        <w:t xml:space="preserve"> </w:t>
      </w:r>
      <w:r>
        <w:rPr/>
        <w:t>el</w:t>
      </w:r>
      <w:r>
        <w:rPr>
          <w:spacing w:val="-2"/>
        </w:rPr>
        <w:t xml:space="preserve"> entorno</w:t>
      </w:r>
    </w:p>
    <w:p>
      <w:pPr>
        <w:pStyle w:val="BodyText"/>
        <w:spacing w:before="120" w:after="0"/>
        <w:ind w:left="155" w:right="550"/>
        <w:rPr/>
      </w:pPr>
      <w:r>
        <w:rPr/>
        <w:t>Como</w:t>
      </w:r>
      <w:r>
        <w:rPr>
          <w:spacing w:val="-3"/>
        </w:rPr>
        <w:t xml:space="preserve"> </w:t>
      </w:r>
      <w:r>
        <w:rPr/>
        <w:t>ya</w:t>
      </w:r>
      <w:r>
        <w:rPr>
          <w:spacing w:val="-5"/>
        </w:rPr>
        <w:t xml:space="preserve"> </w:t>
      </w:r>
      <w:r>
        <w:rPr/>
        <w:t>sabemos</w:t>
      </w:r>
      <w:r>
        <w:rPr>
          <w:spacing w:val="-4"/>
        </w:rPr>
        <w:t xml:space="preserve"> </w:t>
      </w:r>
      <w:r>
        <w:rPr/>
        <w:t>donde</w:t>
      </w:r>
      <w:r>
        <w:rPr>
          <w:spacing w:val="-5"/>
        </w:rPr>
        <w:t xml:space="preserve"> </w:t>
      </w:r>
      <w:r>
        <w:rPr/>
        <w:t>están</w:t>
      </w:r>
      <w:r>
        <w:rPr>
          <w:spacing w:val="-3"/>
        </w:rPr>
        <w:t xml:space="preserve"> </w:t>
      </w:r>
      <w:r>
        <w:rPr/>
        <w:t>los</w:t>
      </w:r>
      <w:r>
        <w:rPr>
          <w:spacing w:val="-4"/>
        </w:rPr>
        <w:t xml:space="preserve"> </w:t>
      </w:r>
      <w:r>
        <w:rPr/>
        <w:t>archivos</w:t>
      </w:r>
      <w:r>
        <w:rPr>
          <w:spacing w:val="-4"/>
        </w:rPr>
        <w:t xml:space="preserve"> </w:t>
      </w:r>
      <w:r>
        <w:rPr/>
        <w:t>de</w:t>
      </w:r>
      <w:r>
        <w:rPr>
          <w:spacing w:val="-3"/>
        </w:rPr>
        <w:t xml:space="preserve"> </w:t>
      </w:r>
      <w:r>
        <w:rPr/>
        <w:t>arranque</w:t>
      </w:r>
      <w:r>
        <w:rPr>
          <w:spacing w:val="-5"/>
        </w:rPr>
        <w:t xml:space="preserve"> </w:t>
      </w:r>
      <w:r>
        <w:rPr/>
        <w:t>y</w:t>
      </w:r>
      <w:r>
        <w:rPr>
          <w:spacing w:val="-4"/>
        </w:rPr>
        <w:t xml:space="preserve"> </w:t>
      </w:r>
      <w:r>
        <w:rPr/>
        <w:t>que</w:t>
      </w:r>
      <w:r>
        <w:rPr>
          <w:spacing w:val="-3"/>
        </w:rPr>
        <w:t xml:space="preserve"> </w:t>
      </w:r>
      <w:r>
        <w:rPr/>
        <w:t>contienen,</w:t>
      </w:r>
      <w:r>
        <w:rPr>
          <w:spacing w:val="-3"/>
        </w:rPr>
        <w:t xml:space="preserve"> </w:t>
      </w:r>
      <w:r>
        <w:rPr/>
        <w:t>podemos</w:t>
      </w:r>
      <w:r>
        <w:rPr>
          <w:spacing w:val="-4"/>
        </w:rPr>
        <w:t xml:space="preserve"> </w:t>
      </w:r>
      <w:r>
        <w:rPr/>
        <w:t>modificarlos para personalizar nuestro entorno.</w:t>
      </w:r>
    </w:p>
    <w:p>
      <w:pPr>
        <w:pStyle w:val="BodyText"/>
        <w:spacing w:before="4" w:after="0"/>
        <w:ind w:left="0" w:right="0"/>
        <w:rPr>
          <w:sz w:val="31"/>
        </w:rPr>
      </w:pPr>
      <w:r>
        <w:rPr>
          <w:sz w:val="31"/>
        </w:rPr>
      </w:r>
    </w:p>
    <w:p>
      <w:pPr>
        <w:pStyle w:val="Heading1"/>
        <w:rPr/>
      </w:pPr>
      <w:r>
        <w:rPr/>
        <w:t>¿Qúe</w:t>
      </w:r>
      <w:r>
        <w:rPr>
          <w:spacing w:val="-7"/>
        </w:rPr>
        <w:t xml:space="preserve"> </w:t>
      </w:r>
      <w:r>
        <w:rPr/>
        <w:t>archivos</w:t>
      </w:r>
      <w:r>
        <w:rPr>
          <w:spacing w:val="-7"/>
        </w:rPr>
        <w:t xml:space="preserve"> </w:t>
      </w:r>
      <w:r>
        <w:rPr/>
        <w:t>podríamos</w:t>
      </w:r>
      <w:r>
        <w:rPr>
          <w:spacing w:val="-6"/>
        </w:rPr>
        <w:t xml:space="preserve"> </w:t>
      </w:r>
      <w:r>
        <w:rPr>
          <w:spacing w:val="-2"/>
        </w:rPr>
        <w:t>modificar?</w:t>
      </w:r>
    </w:p>
    <w:p>
      <w:pPr>
        <w:pStyle w:val="BodyText"/>
        <w:spacing w:before="119" w:after="0"/>
        <w:ind w:left="155" w:right="173"/>
        <w:rPr/>
      </w:pPr>
      <w:r>
        <w:rPr/>
        <w:t xml:space="preserve">Como regla general, para añadir directorios a tu </w:t>
      </w:r>
      <w:r>
        <w:rPr>
          <w:rFonts w:ascii="Courier New" w:hAnsi="Courier New"/>
        </w:rPr>
        <w:t>PATH</w:t>
      </w:r>
      <w:r>
        <w:rPr/>
        <w:t xml:space="preserve">, o definir variables de entorno adicionales, coloca dichos cambios en </w:t>
      </w:r>
      <w:r>
        <w:rPr>
          <w:rFonts w:ascii="Courier New" w:hAnsi="Courier New"/>
        </w:rPr>
        <w:t>.bash_profile</w:t>
      </w:r>
      <w:r>
        <w:rPr>
          <w:rFonts w:ascii="Courier New" w:hAnsi="Courier New"/>
          <w:spacing w:val="-76"/>
        </w:rPr>
        <w:t xml:space="preserve"> </w:t>
      </w:r>
      <w:r>
        <w:rPr/>
        <w:t>(o equivalente, según tu distribución. Por ejemplo, Ubuntu</w:t>
      </w:r>
      <w:r>
        <w:rPr>
          <w:spacing w:val="-6"/>
        </w:rPr>
        <w:t xml:space="preserve"> </w:t>
      </w:r>
      <w:r>
        <w:rPr/>
        <w:t>usa</w:t>
      </w:r>
      <w:r>
        <w:rPr>
          <w:spacing w:val="-3"/>
        </w:rPr>
        <w:t xml:space="preserve"> </w:t>
      </w:r>
      <w:r>
        <w:rPr>
          <w:rFonts w:ascii="Courier New" w:hAnsi="Courier New"/>
        </w:rPr>
        <w:t>.profile.</w:t>
      </w:r>
      <w:r>
        <w:rPr/>
        <w:t>)</w:t>
      </w:r>
      <w:r>
        <w:rPr>
          <w:spacing w:val="-3"/>
        </w:rPr>
        <w:t xml:space="preserve"> </w:t>
      </w:r>
      <w:r>
        <w:rPr/>
        <w:t>Para</w:t>
      </w:r>
      <w:r>
        <w:rPr>
          <w:spacing w:val="-2"/>
        </w:rPr>
        <w:t xml:space="preserve"> </w:t>
      </w:r>
      <w:r>
        <w:rPr/>
        <w:t>todo</w:t>
      </w:r>
      <w:r>
        <w:rPr>
          <w:spacing w:val="-3"/>
        </w:rPr>
        <w:t xml:space="preserve"> </w:t>
      </w:r>
      <w:r>
        <w:rPr/>
        <w:t>lo</w:t>
      </w:r>
      <w:r>
        <w:rPr>
          <w:spacing w:val="-3"/>
        </w:rPr>
        <w:t xml:space="preserve"> </w:t>
      </w:r>
      <w:r>
        <w:rPr/>
        <w:t>demás,</w:t>
      </w:r>
      <w:r>
        <w:rPr>
          <w:spacing w:val="-3"/>
        </w:rPr>
        <w:t xml:space="preserve"> </w:t>
      </w:r>
      <w:r>
        <w:rPr/>
        <w:t>coloca</w:t>
      </w:r>
      <w:r>
        <w:rPr>
          <w:spacing w:val="-2"/>
        </w:rPr>
        <w:t xml:space="preserve"> </w:t>
      </w:r>
      <w:r>
        <w:rPr/>
        <w:t>los</w:t>
      </w:r>
      <w:r>
        <w:rPr>
          <w:spacing w:val="-3"/>
        </w:rPr>
        <w:t xml:space="preserve"> </w:t>
      </w:r>
      <w:r>
        <w:rPr/>
        <w:t>cambios</w:t>
      </w:r>
      <w:r>
        <w:rPr>
          <w:spacing w:val="-2"/>
        </w:rPr>
        <w:t xml:space="preserve"> </w:t>
      </w:r>
      <w:r>
        <w:rPr/>
        <w:t>en</w:t>
      </w:r>
      <w:r>
        <w:rPr>
          <w:spacing w:val="-2"/>
        </w:rPr>
        <w:t xml:space="preserve"> </w:t>
      </w:r>
      <w:r>
        <w:rPr>
          <w:rFonts w:ascii="Courier New" w:hAnsi="Courier New"/>
        </w:rPr>
        <w:t>.bashrc</w:t>
      </w:r>
      <w:r>
        <w:rPr/>
        <w:t>.</w:t>
      </w:r>
      <w:r>
        <w:rPr>
          <w:spacing w:val="-15"/>
        </w:rPr>
        <w:t xml:space="preserve"> </w:t>
      </w:r>
      <w:r>
        <w:rPr/>
        <w:t>A</w:t>
      </w:r>
      <w:r>
        <w:rPr>
          <w:spacing w:val="-15"/>
        </w:rPr>
        <w:t xml:space="preserve"> </w:t>
      </w:r>
      <w:r>
        <w:rPr/>
        <w:t>menos</w:t>
      </w:r>
      <w:r>
        <w:rPr>
          <w:spacing w:val="-2"/>
        </w:rPr>
        <w:t xml:space="preserve"> </w:t>
      </w:r>
      <w:r>
        <w:rPr/>
        <w:t>que</w:t>
      </w:r>
      <w:r>
        <w:rPr>
          <w:spacing w:val="-4"/>
        </w:rPr>
        <w:t xml:space="preserve"> </w:t>
      </w:r>
      <w:r>
        <w:rPr/>
        <w:t xml:space="preserve">seas el administrador del sistema y necesites cambiar los predefinidos para todos los usuarios del sistema, reduce tus modificaciones a los archivos de tu directorio home. En realidad es posible cambiar los archivos en </w:t>
      </w:r>
      <w:r>
        <w:rPr>
          <w:rFonts w:ascii="Courier New" w:hAnsi="Courier New"/>
        </w:rPr>
        <w:t>/etc</w:t>
      </w:r>
      <w:r>
        <w:rPr>
          <w:rFonts w:ascii="Courier New" w:hAnsi="Courier New"/>
          <w:spacing w:val="-82"/>
        </w:rPr>
        <w:t xml:space="preserve"> </w:t>
      </w:r>
      <w:r>
        <w:rPr/>
        <w:t xml:space="preserve">como </w:t>
      </w:r>
      <w:r>
        <w:rPr>
          <w:rFonts w:ascii="Courier New" w:hAnsi="Courier New"/>
        </w:rPr>
        <w:t>profile</w:t>
      </w:r>
      <w:r>
        <w:rPr/>
        <w:t>, y en muchos casos sería sensato hacerlo, pero por ahora, juguemos con seguridad.</w:t>
      </w:r>
    </w:p>
    <w:p>
      <w:pPr>
        <w:pStyle w:val="BodyText"/>
        <w:spacing w:before="4" w:after="0"/>
        <w:ind w:left="0" w:right="0"/>
        <w:rPr>
          <w:sz w:val="31"/>
        </w:rPr>
      </w:pPr>
      <w:r>
        <w:rPr>
          <w:sz w:val="31"/>
        </w:rPr>
      </w:r>
    </w:p>
    <w:p>
      <w:pPr>
        <w:pStyle w:val="Heading1"/>
        <w:rPr/>
      </w:pPr>
      <w:r>
        <w:rPr/>
        <w:t>Editores</w:t>
      </w:r>
      <w:r>
        <w:rPr>
          <w:spacing w:val="-6"/>
        </w:rPr>
        <w:t xml:space="preserve"> </w:t>
      </w:r>
      <w:r>
        <w:rPr/>
        <w:t>de</w:t>
      </w:r>
      <w:r>
        <w:rPr>
          <w:spacing w:val="-6"/>
        </w:rPr>
        <w:t xml:space="preserve"> </w:t>
      </w:r>
      <w:r>
        <w:rPr>
          <w:spacing w:val="-2"/>
        </w:rPr>
        <w:t>texto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35"/>
        <w:rPr/>
      </w:pPr>
      <w:r>
        <w:rPr/>
        <w:t>Para editar (p.ej., modificar) los archivos de arranque de shell, así como la mayoría del resto de configuraciones</w:t>
      </w:r>
      <w:r>
        <w:rPr>
          <w:spacing w:val="-1"/>
        </w:rPr>
        <w:t xml:space="preserve"> </w:t>
      </w:r>
      <w:r>
        <w:rPr/>
        <w:t>del</w:t>
      </w:r>
      <w:r>
        <w:rPr>
          <w:spacing w:val="-4"/>
        </w:rPr>
        <w:t xml:space="preserve"> </w:t>
      </w:r>
      <w:r>
        <w:rPr/>
        <w:t>sistema,</w:t>
      </w:r>
      <w:r>
        <w:rPr>
          <w:spacing w:val="-3"/>
        </w:rPr>
        <w:t xml:space="preserve"> </w:t>
      </w:r>
      <w:r>
        <w:rPr/>
        <w:t>usamos</w:t>
      </w:r>
      <w:r>
        <w:rPr>
          <w:spacing w:val="-3"/>
        </w:rPr>
        <w:t xml:space="preserve"> </w:t>
      </w:r>
      <w:r>
        <w:rPr/>
        <w:t>un</w:t>
      </w:r>
      <w:r>
        <w:rPr>
          <w:spacing w:val="-3"/>
        </w:rPr>
        <w:t xml:space="preserve"> </w:t>
      </w:r>
      <w:r>
        <w:rPr/>
        <w:t>programa</w:t>
      </w:r>
      <w:r>
        <w:rPr>
          <w:spacing w:val="-2"/>
        </w:rPr>
        <w:t xml:space="preserve"> </w:t>
      </w:r>
      <w:r>
        <w:rPr/>
        <w:t xml:space="preserve">llamado </w:t>
      </w:r>
      <w:r>
        <w:rPr>
          <w:i/>
        </w:rPr>
        <w:t>editor</w:t>
      </w:r>
      <w:r>
        <w:rPr>
          <w:i/>
          <w:spacing w:val="-3"/>
        </w:rPr>
        <w:t xml:space="preserve"> </w:t>
      </w:r>
      <w:r>
        <w:rPr>
          <w:i/>
        </w:rPr>
        <w:t>de</w:t>
      </w:r>
      <w:r>
        <w:rPr>
          <w:i/>
          <w:spacing w:val="-4"/>
        </w:rPr>
        <w:t xml:space="preserve"> </w:t>
      </w:r>
      <w:r>
        <w:rPr>
          <w:i/>
        </w:rPr>
        <w:t>texto</w:t>
      </w:r>
      <w:r>
        <w:rPr/>
        <w:t>.</w:t>
      </w:r>
      <w:r>
        <w:rPr>
          <w:spacing w:val="-3"/>
        </w:rPr>
        <w:t xml:space="preserve"> </w:t>
      </w:r>
      <w:r>
        <w:rPr/>
        <w:t>Un</w:t>
      </w:r>
      <w:r>
        <w:rPr>
          <w:spacing w:val="-3"/>
        </w:rPr>
        <w:t xml:space="preserve"> </w:t>
      </w:r>
      <w:r>
        <w:rPr/>
        <w:t>editor</w:t>
      </w:r>
      <w:r>
        <w:rPr>
          <w:spacing w:val="-2"/>
        </w:rPr>
        <w:t xml:space="preserve"> </w:t>
      </w:r>
      <w:r>
        <w:rPr/>
        <w:t>de</w:t>
      </w:r>
      <w:r>
        <w:rPr>
          <w:spacing w:val="-4"/>
        </w:rPr>
        <w:t xml:space="preserve"> </w:t>
      </w:r>
      <w:r>
        <w:rPr/>
        <w:t>texto</w:t>
      </w:r>
      <w:r>
        <w:rPr>
          <w:spacing w:val="-3"/>
        </w:rPr>
        <w:t xml:space="preserve"> </w:t>
      </w:r>
      <w:r>
        <w:rPr/>
        <w:t>es</w:t>
      </w:r>
      <w:r>
        <w:rPr>
          <w:spacing w:val="-3"/>
        </w:rPr>
        <w:t xml:space="preserve"> </w:t>
      </w:r>
      <w:r>
        <w:rPr/>
        <w:t>un programa</w:t>
      </w:r>
      <w:r>
        <w:rPr>
          <w:spacing w:val="-1"/>
        </w:rPr>
        <w:t xml:space="preserve"> </w:t>
      </w:r>
      <w:r>
        <w:rPr/>
        <w:t>que</w:t>
      </w:r>
      <w:r>
        <w:rPr>
          <w:spacing w:val="-1"/>
        </w:rPr>
        <w:t xml:space="preserve"> </w:t>
      </w:r>
      <w:r>
        <w:rPr/>
        <w:t>es, de algún modo, como un procesador de texto en que</w:t>
      </w:r>
      <w:r>
        <w:rPr>
          <w:spacing w:val="-1"/>
        </w:rPr>
        <w:t xml:space="preserve"> </w:t>
      </w:r>
      <w:r>
        <w:rPr/>
        <w:t>podemos editar las palabras que</w:t>
      </w:r>
      <w:r>
        <w:rPr>
          <w:spacing w:val="-3"/>
        </w:rPr>
        <w:t xml:space="preserve"> </w:t>
      </w:r>
      <w:r>
        <w:rPr/>
        <w:t>hay</w:t>
      </w:r>
      <w:r>
        <w:rPr>
          <w:spacing w:val="-4"/>
        </w:rPr>
        <w:t xml:space="preserve"> </w:t>
      </w:r>
      <w:r>
        <w:rPr/>
        <w:t>en</w:t>
      </w:r>
      <w:r>
        <w:rPr>
          <w:spacing w:val="-4"/>
        </w:rPr>
        <w:t xml:space="preserve"> </w:t>
      </w:r>
      <w:r>
        <w:rPr/>
        <w:t>la</w:t>
      </w:r>
      <w:r>
        <w:rPr>
          <w:spacing w:val="-3"/>
        </w:rPr>
        <w:t xml:space="preserve"> </w:t>
      </w:r>
      <w:r>
        <w:rPr/>
        <w:t>pantalla</w:t>
      </w:r>
      <w:r>
        <w:rPr>
          <w:spacing w:val="-5"/>
        </w:rPr>
        <w:t xml:space="preserve"> </w:t>
      </w:r>
      <w:r>
        <w:rPr/>
        <w:t>con</w:t>
      </w:r>
      <w:r>
        <w:rPr>
          <w:spacing w:val="-3"/>
        </w:rPr>
        <w:t xml:space="preserve"> </w:t>
      </w:r>
      <w:r>
        <w:rPr/>
        <w:t>un</w:t>
      </w:r>
      <w:r>
        <w:rPr>
          <w:spacing w:val="-4"/>
        </w:rPr>
        <w:t xml:space="preserve"> </w:t>
      </w:r>
      <w:r>
        <w:rPr/>
        <w:t>movimiento</w:t>
      </w:r>
      <w:r>
        <w:rPr>
          <w:spacing w:val="-3"/>
        </w:rPr>
        <w:t xml:space="preserve"> </w:t>
      </w:r>
      <w:r>
        <w:rPr/>
        <w:t>del</w:t>
      </w:r>
      <w:r>
        <w:rPr>
          <w:spacing w:val="-5"/>
        </w:rPr>
        <w:t xml:space="preserve"> </w:t>
      </w:r>
      <w:r>
        <w:rPr/>
        <w:t>cursor.</w:t>
      </w:r>
      <w:r>
        <w:rPr>
          <w:spacing w:val="-4"/>
        </w:rPr>
        <w:t xml:space="preserve"> </w:t>
      </w:r>
      <w:r>
        <w:rPr/>
        <w:t>Difiere</w:t>
      </w:r>
      <w:r>
        <w:rPr>
          <w:spacing w:val="-5"/>
        </w:rPr>
        <w:t xml:space="preserve"> </w:t>
      </w:r>
      <w:r>
        <w:rPr/>
        <w:t>de</w:t>
      </w:r>
      <w:r>
        <w:rPr>
          <w:spacing w:val="-3"/>
        </w:rPr>
        <w:t xml:space="preserve"> </w:t>
      </w:r>
      <w:r>
        <w:rPr/>
        <w:t>un</w:t>
      </w:r>
      <w:r>
        <w:rPr>
          <w:spacing w:val="-4"/>
        </w:rPr>
        <w:t xml:space="preserve"> </w:t>
      </w:r>
      <w:r>
        <w:rPr/>
        <w:t>procesador</w:t>
      </w:r>
      <w:r>
        <w:rPr>
          <w:spacing w:val="-4"/>
        </w:rPr>
        <w:t xml:space="preserve"> </w:t>
      </w:r>
      <w:r>
        <w:rPr/>
        <w:t>de</w:t>
      </w:r>
      <w:r>
        <w:rPr>
          <w:spacing w:val="-5"/>
        </w:rPr>
        <w:t xml:space="preserve"> </w:t>
      </w:r>
      <w:r>
        <w:rPr/>
        <w:t>texto</w:t>
      </w:r>
      <w:r>
        <w:rPr>
          <w:spacing w:val="-4"/>
        </w:rPr>
        <w:t xml:space="preserve"> </w:t>
      </w:r>
      <w:r>
        <w:rPr/>
        <w:t>en</w:t>
      </w:r>
      <w:r>
        <w:rPr>
          <w:spacing w:val="-4"/>
        </w:rPr>
        <w:t xml:space="preserve"> </w:t>
      </w:r>
      <w:r>
        <w:rPr/>
        <w:t>que</w:t>
      </w:r>
      <w:r>
        <w:rPr>
          <w:spacing w:val="-3"/>
        </w:rPr>
        <w:t xml:space="preserve"> </w:t>
      </w:r>
      <w:r>
        <w:rPr/>
        <w:t>sólo soporta texto plano, y a menudo contiene funciones diseñadas para programas de escritura. Los editores de texto son la herramienta central usada por los desarrolladores de software para escribir código, y por los administradores de sistema para manejar los archivos de configuración que controlan el sistema.</w:t>
      </w:r>
    </w:p>
    <w:p>
      <w:pPr>
        <w:pStyle w:val="BodyText"/>
        <w:spacing w:before="74" w:after="0"/>
        <w:ind w:left="155" w:right="148"/>
        <w:rPr/>
      </w:pPr>
      <w:r>
        <w:rPr/>
        <w:t>Hay muchos editores de textos diferentes disponibles para Linux; tu sistema probablemente tenga varios instalados. ¿Por qué hay tantos diferentes? Probablemente porque a los programadores les gusta</w:t>
      </w:r>
      <w:r>
        <w:rPr>
          <w:spacing w:val="-4"/>
        </w:rPr>
        <w:t xml:space="preserve"> </w:t>
      </w:r>
      <w:r>
        <w:rPr/>
        <w:t>escribirlos,</w:t>
      </w:r>
      <w:r>
        <w:rPr>
          <w:spacing w:val="-5"/>
        </w:rPr>
        <w:t xml:space="preserve"> </w:t>
      </w:r>
      <w:r>
        <w:rPr/>
        <w:t>y</w:t>
      </w:r>
      <w:r>
        <w:rPr>
          <w:spacing w:val="-5"/>
        </w:rPr>
        <w:t xml:space="preserve"> </w:t>
      </w:r>
      <w:r>
        <w:rPr/>
        <w:t>como</w:t>
      </w:r>
      <w:r>
        <w:rPr>
          <w:spacing w:val="-4"/>
        </w:rPr>
        <w:t xml:space="preserve"> </w:t>
      </w:r>
      <w:r>
        <w:rPr/>
        <w:t>los</w:t>
      </w:r>
      <w:r>
        <w:rPr>
          <w:spacing w:val="-5"/>
        </w:rPr>
        <w:t xml:space="preserve"> </w:t>
      </w:r>
      <w:r>
        <w:rPr/>
        <w:t>programadores</w:t>
      </w:r>
      <w:r>
        <w:rPr>
          <w:spacing w:val="-5"/>
        </w:rPr>
        <w:t xml:space="preserve"> </w:t>
      </w:r>
      <w:r>
        <w:rPr/>
        <w:t>los</w:t>
      </w:r>
      <w:r>
        <w:rPr>
          <w:spacing w:val="-5"/>
        </w:rPr>
        <w:t xml:space="preserve"> </w:t>
      </w:r>
      <w:r>
        <w:rPr/>
        <w:t>usan</w:t>
      </w:r>
      <w:r>
        <w:rPr>
          <w:spacing w:val="-4"/>
        </w:rPr>
        <w:t xml:space="preserve"> </w:t>
      </w:r>
      <w:r>
        <w:rPr/>
        <w:t>intensamente,</w:t>
      </w:r>
      <w:r>
        <w:rPr>
          <w:spacing w:val="-4"/>
        </w:rPr>
        <w:t xml:space="preserve"> </w:t>
      </w:r>
      <w:r>
        <w:rPr/>
        <w:t>escriben</w:t>
      </w:r>
      <w:r>
        <w:rPr>
          <w:spacing w:val="-5"/>
        </w:rPr>
        <w:t xml:space="preserve"> </w:t>
      </w:r>
      <w:r>
        <w:rPr/>
        <w:t>editores</w:t>
      </w:r>
      <w:r>
        <w:rPr>
          <w:spacing w:val="-5"/>
        </w:rPr>
        <w:t xml:space="preserve"> </w:t>
      </w:r>
      <w:r>
        <w:rPr/>
        <w:t>para</w:t>
      </w:r>
      <w:r>
        <w:rPr>
          <w:spacing w:val="-4"/>
        </w:rPr>
        <w:t xml:space="preserve"> </w:t>
      </w:r>
      <w:r>
        <w:rPr/>
        <w:t>expresar sus propios deseos sobre cómo deberían funcionar.</w:t>
      </w:r>
    </w:p>
    <w:p>
      <w:pPr>
        <w:pStyle w:val="BodyText"/>
        <w:ind w:left="0" w:right="0"/>
        <w:rPr/>
      </w:pPr>
      <w:r>
        <w:rPr/>
      </w:r>
    </w:p>
    <w:p>
      <w:pPr>
        <w:pStyle w:val="BodyText"/>
        <w:ind w:left="155" w:right="135"/>
        <w:rPr/>
      </w:pPr>
      <w:r>
        <w:rPr/>
        <w:t>Los</w:t>
      </w:r>
      <w:r>
        <w:rPr>
          <w:spacing w:val="-3"/>
        </w:rPr>
        <w:t xml:space="preserve"> </w:t>
      </w:r>
      <w:r>
        <w:rPr/>
        <w:t>editores</w:t>
      </w:r>
      <w:r>
        <w:rPr>
          <w:spacing w:val="-3"/>
        </w:rPr>
        <w:t xml:space="preserve"> </w:t>
      </w:r>
      <w:r>
        <w:rPr/>
        <w:t>de</w:t>
      </w:r>
      <w:r>
        <w:rPr>
          <w:spacing w:val="-4"/>
        </w:rPr>
        <w:t xml:space="preserve"> </w:t>
      </w:r>
      <w:r>
        <w:rPr/>
        <w:t>texto</w:t>
      </w:r>
      <w:r>
        <w:rPr>
          <w:spacing w:val="-3"/>
        </w:rPr>
        <w:t xml:space="preserve"> </w:t>
      </w:r>
      <w:r>
        <w:rPr/>
        <w:t>se</w:t>
      </w:r>
      <w:r>
        <w:rPr>
          <w:spacing w:val="-4"/>
        </w:rPr>
        <w:t xml:space="preserve"> </w:t>
      </w:r>
      <w:r>
        <w:rPr/>
        <w:t>clasifican</w:t>
      </w:r>
      <w:r>
        <w:rPr>
          <w:spacing w:val="-2"/>
        </w:rPr>
        <w:t xml:space="preserve"> </w:t>
      </w:r>
      <w:r>
        <w:rPr/>
        <w:t>en</w:t>
      </w:r>
      <w:r>
        <w:rPr>
          <w:spacing w:val="-3"/>
        </w:rPr>
        <w:t xml:space="preserve"> </w:t>
      </w:r>
      <w:r>
        <w:rPr/>
        <w:t>dos</w:t>
      </w:r>
      <w:r>
        <w:rPr>
          <w:spacing w:val="-3"/>
        </w:rPr>
        <w:t xml:space="preserve"> </w:t>
      </w:r>
      <w:r>
        <w:rPr/>
        <w:t>categorías</w:t>
      </w:r>
      <w:r>
        <w:rPr>
          <w:spacing w:val="-3"/>
        </w:rPr>
        <w:t xml:space="preserve"> </w:t>
      </w:r>
      <w:r>
        <w:rPr/>
        <w:t>básicas:</w:t>
      </w:r>
      <w:r>
        <w:rPr>
          <w:spacing w:val="-2"/>
        </w:rPr>
        <w:t xml:space="preserve"> </w:t>
      </w:r>
      <w:r>
        <w:rPr/>
        <w:t>gráficos</w:t>
      </w:r>
      <w:r>
        <w:rPr>
          <w:spacing w:val="-3"/>
        </w:rPr>
        <w:t xml:space="preserve"> </w:t>
      </w:r>
      <w:r>
        <w:rPr/>
        <w:t>y</w:t>
      </w:r>
      <w:r>
        <w:rPr>
          <w:spacing w:val="-3"/>
        </w:rPr>
        <w:t xml:space="preserve"> </w:t>
      </w:r>
      <w:r>
        <w:rPr/>
        <w:t>basados</w:t>
      </w:r>
      <w:r>
        <w:rPr>
          <w:spacing w:val="-3"/>
        </w:rPr>
        <w:t xml:space="preserve"> </w:t>
      </w:r>
      <w:r>
        <w:rPr/>
        <w:t>en</w:t>
      </w:r>
      <w:r>
        <w:rPr>
          <w:spacing w:val="-3"/>
        </w:rPr>
        <w:t xml:space="preserve"> </w:t>
      </w:r>
      <w:r>
        <w:rPr/>
        <w:t>texto.</w:t>
      </w:r>
      <w:r>
        <w:rPr>
          <w:spacing w:val="-3"/>
        </w:rPr>
        <w:t xml:space="preserve"> </w:t>
      </w:r>
      <w:r>
        <w:rPr/>
        <w:t>GNOME</w:t>
      </w:r>
      <w:r>
        <w:rPr>
          <w:spacing w:val="-4"/>
        </w:rPr>
        <w:t xml:space="preserve"> </w:t>
      </w:r>
      <w:r>
        <w:rPr/>
        <w:t xml:space="preserve">y KDE incluyen algunos editores gráficos populares. GNOME cuenta con un editor llamado </w:t>
      </w:r>
      <w:r>
        <w:rPr>
          <w:rFonts w:ascii="Courier New" w:hAnsi="Courier New"/>
        </w:rPr>
        <w:t>gedit</w:t>
      </w:r>
      <w:r>
        <w:rPr/>
        <w:t xml:space="preserve">, que usualmente es llamado “Editor de Texto” en el menú de GNOME. KDE normalmente cuenta con tres que son (en orden de complejidad creciente) </w:t>
      </w:r>
      <w:r>
        <w:rPr>
          <w:rFonts w:ascii="Courier New" w:hAnsi="Courier New"/>
        </w:rPr>
        <w:t>kedit</w:t>
      </w:r>
      <w:r>
        <w:rPr/>
        <w:t xml:space="preserve">, </w:t>
      </w:r>
      <w:r>
        <w:rPr>
          <w:rFonts w:ascii="Courier New" w:hAnsi="Courier New"/>
        </w:rPr>
        <w:t>kwrite</w:t>
      </w:r>
      <w:r>
        <w:rPr>
          <w:rFonts w:ascii="Courier New" w:hAnsi="Courier New"/>
          <w:spacing w:val="-76"/>
        </w:rPr>
        <w:t xml:space="preserve"> </w:t>
      </w:r>
      <w:r>
        <w:rPr/>
        <w:t xml:space="preserve">y </w:t>
      </w:r>
      <w:r>
        <w:rPr>
          <w:rFonts w:ascii="Courier New" w:hAnsi="Courier New"/>
        </w:rPr>
        <w:t>kate</w:t>
      </w:r>
      <w:r>
        <w:rPr/>
        <w:t>.</w:t>
      </w:r>
    </w:p>
    <w:p>
      <w:pPr>
        <w:pStyle w:val="BodyText"/>
        <w:ind w:left="0" w:right="0"/>
        <w:rPr>
          <w:sz w:val="28"/>
        </w:rPr>
      </w:pPr>
      <w:r>
        <w:rPr>
          <w:sz w:val="28"/>
        </w:rPr>
      </w:r>
    </w:p>
    <w:p>
      <w:pPr>
        <w:pStyle w:val="BodyText"/>
        <w:spacing w:before="230" w:after="0"/>
        <w:ind w:left="155" w:right="199"/>
        <w:rPr/>
      </w:pPr>
      <w:r>
        <w:rPr/>
        <w:t xml:space="preserve">Hay muchos editores basados en texto. Los más populares que encontrarás son </w:t>
      </w:r>
      <w:r>
        <w:rPr>
          <w:rFonts w:ascii="Courier New" w:hAnsi="Courier New"/>
        </w:rPr>
        <w:t>nano</w:t>
      </w:r>
      <w:r>
        <w:rPr/>
        <w:t xml:space="preserve">, </w:t>
      </w:r>
      <w:r>
        <w:rPr>
          <w:rFonts w:ascii="Courier New" w:hAnsi="Courier New"/>
        </w:rPr>
        <w:t>vi</w:t>
      </w:r>
      <w:r>
        <w:rPr/>
        <w:t xml:space="preserve">, y </w:t>
      </w:r>
      <w:r>
        <w:rPr>
          <w:rFonts w:ascii="Courier New" w:hAnsi="Courier New"/>
        </w:rPr>
        <w:t>emacs</w:t>
      </w:r>
      <w:r>
        <w:rPr/>
        <w:t xml:space="preserve">. El editor </w:t>
      </w:r>
      <w:r>
        <w:rPr>
          <w:rFonts w:ascii="Courier New" w:hAnsi="Courier New"/>
        </w:rPr>
        <w:t>nano</w:t>
      </w:r>
      <w:r>
        <w:rPr>
          <w:rFonts w:ascii="Courier New" w:hAnsi="Courier New"/>
          <w:spacing w:val="-79"/>
        </w:rPr>
        <w:t xml:space="preserve"> </w:t>
      </w:r>
      <w:r>
        <w:rPr/>
        <w:t xml:space="preserve">es un editor simple y fácil de usar diseñado como un sustituto del editor </w:t>
      </w:r>
      <w:r>
        <w:rPr>
          <w:rFonts w:ascii="Courier New" w:hAnsi="Courier New"/>
        </w:rPr>
        <w:t>pico</w:t>
      </w:r>
      <w:r>
        <w:rPr>
          <w:rFonts w:ascii="Courier New" w:hAnsi="Courier New"/>
          <w:spacing w:val="-85"/>
        </w:rPr>
        <w:t xml:space="preserve"> </w:t>
      </w:r>
      <w:r>
        <w:rPr/>
        <w:t>proporcionado</w:t>
      </w:r>
      <w:r>
        <w:rPr>
          <w:spacing w:val="-8"/>
        </w:rPr>
        <w:t xml:space="preserve"> </w:t>
      </w:r>
      <w:r>
        <w:rPr/>
        <w:t>por</w:t>
      </w:r>
      <w:r>
        <w:rPr>
          <w:spacing w:val="-3"/>
        </w:rPr>
        <w:t xml:space="preserve"> </w:t>
      </w:r>
      <w:r>
        <w:rPr/>
        <w:t>la</w:t>
      </w:r>
      <w:r>
        <w:rPr>
          <w:spacing w:val="-2"/>
        </w:rPr>
        <w:t xml:space="preserve"> </w:t>
      </w:r>
      <w:r>
        <w:rPr/>
        <w:t>suite</w:t>
      </w:r>
      <w:r>
        <w:rPr>
          <w:spacing w:val="-4"/>
        </w:rPr>
        <w:t xml:space="preserve"> </w:t>
      </w:r>
      <w:r>
        <w:rPr/>
        <w:t>de</w:t>
      </w:r>
      <w:r>
        <w:rPr>
          <w:spacing w:val="-2"/>
        </w:rPr>
        <w:t xml:space="preserve"> </w:t>
      </w:r>
      <w:r>
        <w:rPr/>
        <w:t>email</w:t>
      </w:r>
      <w:r>
        <w:rPr>
          <w:spacing w:val="-4"/>
        </w:rPr>
        <w:t xml:space="preserve"> </w:t>
      </w:r>
      <w:r>
        <w:rPr/>
        <w:t>PINE.</w:t>
      </w:r>
      <w:r>
        <w:rPr>
          <w:spacing w:val="-2"/>
        </w:rPr>
        <w:t xml:space="preserve"> </w:t>
      </w:r>
      <w:r>
        <w:rPr/>
        <w:t>El</w:t>
      </w:r>
      <w:r>
        <w:rPr>
          <w:spacing w:val="-4"/>
        </w:rPr>
        <w:t xml:space="preserve"> </w:t>
      </w:r>
      <w:r>
        <w:rPr/>
        <w:t xml:space="preserve">editor </w:t>
      </w:r>
      <w:r>
        <w:rPr>
          <w:rFonts w:ascii="Courier New" w:hAnsi="Courier New"/>
        </w:rPr>
        <w:t>vi</w:t>
      </w:r>
      <w:r>
        <w:rPr>
          <w:rFonts w:ascii="Courier New" w:hAnsi="Courier New"/>
          <w:spacing w:val="-85"/>
        </w:rPr>
        <w:t xml:space="preserve"> </w:t>
      </w:r>
      <w:r>
        <w:rPr/>
        <w:t>(en</w:t>
      </w:r>
      <w:r>
        <w:rPr>
          <w:spacing w:val="-2"/>
        </w:rPr>
        <w:t xml:space="preserve"> </w:t>
      </w:r>
      <w:r>
        <w:rPr/>
        <w:t>la</w:t>
      </w:r>
      <w:r>
        <w:rPr>
          <w:spacing w:val="-4"/>
        </w:rPr>
        <w:t xml:space="preserve"> </w:t>
      </w:r>
      <w:r>
        <w:rPr/>
        <w:t>mayoría</w:t>
      </w:r>
      <w:r>
        <w:rPr>
          <w:spacing w:val="-4"/>
        </w:rPr>
        <w:t xml:space="preserve"> </w:t>
      </w:r>
      <w:r>
        <w:rPr/>
        <w:t>de</w:t>
      </w:r>
      <w:r>
        <w:rPr>
          <w:spacing w:val="-2"/>
        </w:rPr>
        <w:t xml:space="preserve"> </w:t>
      </w:r>
      <w:r>
        <w:rPr/>
        <w:t>los</w:t>
      </w:r>
      <w:r>
        <w:rPr>
          <w:spacing w:val="-3"/>
        </w:rPr>
        <w:t xml:space="preserve"> </w:t>
      </w:r>
      <w:r>
        <w:rPr/>
        <w:t>sistemas</w:t>
      </w:r>
      <w:r>
        <w:rPr>
          <w:spacing w:val="-3"/>
        </w:rPr>
        <w:t xml:space="preserve"> </w:t>
      </w:r>
      <w:r>
        <w:rPr/>
        <w:t>Linux sustituido</w:t>
      </w:r>
      <w:r>
        <w:rPr>
          <w:spacing w:val="-2"/>
        </w:rPr>
        <w:t xml:space="preserve"> </w:t>
      </w:r>
      <w:r>
        <w:rPr/>
        <w:t>por</w:t>
      </w:r>
      <w:r>
        <w:rPr>
          <w:spacing w:val="-3"/>
        </w:rPr>
        <w:t xml:space="preserve"> </w:t>
      </w:r>
      <w:r>
        <w:rPr/>
        <w:t>un</w:t>
      </w:r>
      <w:r>
        <w:rPr>
          <w:spacing w:val="-3"/>
        </w:rPr>
        <w:t xml:space="preserve"> </w:t>
      </w:r>
      <w:r>
        <w:rPr/>
        <w:t>programa</w:t>
      </w:r>
      <w:r>
        <w:rPr>
          <w:spacing w:val="-2"/>
        </w:rPr>
        <w:t xml:space="preserve"> </w:t>
      </w:r>
      <w:r>
        <w:rPr/>
        <w:t>llamado</w:t>
      </w:r>
      <w:r>
        <w:rPr>
          <w:spacing w:val="-1"/>
        </w:rPr>
        <w:t xml:space="preserve"> </w:t>
      </w:r>
      <w:r>
        <w:rPr>
          <w:rFonts w:ascii="Courier New" w:hAnsi="Courier New"/>
        </w:rPr>
        <w:t>vim</w:t>
      </w:r>
      <w:r>
        <w:rPr/>
        <w:t>,</w:t>
      </w:r>
      <w:r>
        <w:rPr>
          <w:spacing w:val="-3"/>
        </w:rPr>
        <w:t xml:space="preserve"> </w:t>
      </w:r>
      <w:r>
        <w:rPr/>
        <w:t>que</w:t>
      </w:r>
      <w:r>
        <w:rPr>
          <w:spacing w:val="-2"/>
        </w:rPr>
        <w:t xml:space="preserve"> </w:t>
      </w:r>
      <w:r>
        <w:rPr/>
        <w:t>es</w:t>
      </w:r>
      <w:r>
        <w:rPr>
          <w:spacing w:val="-3"/>
        </w:rPr>
        <w:t xml:space="preserve"> </w:t>
      </w:r>
      <w:r>
        <w:rPr/>
        <w:t>la</w:t>
      </w:r>
      <w:r>
        <w:rPr>
          <w:spacing w:val="-4"/>
        </w:rPr>
        <w:t xml:space="preserve"> </w:t>
      </w:r>
      <w:r>
        <w:rPr/>
        <w:t>abreviatura</w:t>
      </w:r>
      <w:r>
        <w:rPr>
          <w:spacing w:val="-2"/>
        </w:rPr>
        <w:t xml:space="preserve"> </w:t>
      </w:r>
      <w:r>
        <w:rPr/>
        <w:t>de</w:t>
      </w:r>
      <w:r>
        <w:rPr>
          <w:spacing w:val="-4"/>
        </w:rPr>
        <w:t xml:space="preserve"> </w:t>
      </w:r>
      <w:r>
        <w:rPr/>
        <w:t>“Vi</w:t>
      </w:r>
      <w:r>
        <w:rPr>
          <w:spacing w:val="-4"/>
        </w:rPr>
        <w:t xml:space="preserve"> </w:t>
      </w:r>
      <w:r>
        <w:rPr/>
        <w:t>Improved”</w:t>
      </w:r>
      <w:r>
        <w:rPr>
          <w:spacing w:val="-2"/>
        </w:rPr>
        <w:t xml:space="preserve"> </w:t>
      </w:r>
      <w:r>
        <w:rPr/>
        <w:t>-</w:t>
      </w:r>
      <w:r>
        <w:rPr>
          <w:spacing w:val="-3"/>
        </w:rPr>
        <w:t xml:space="preserve"> </w:t>
      </w:r>
      <w:r>
        <w:rPr/>
        <w:t>“Vi</w:t>
      </w:r>
      <w:r>
        <w:rPr>
          <w:spacing w:val="-4"/>
        </w:rPr>
        <w:t xml:space="preserve"> </w:t>
      </w:r>
      <w:r>
        <w:rPr/>
        <w:t>mejorado”) es el editor tradicional de los sistemas como-Unix. Será el objeto de nuestro próximo capítulo. El editor emacs fue originalmente escrito por Richard Stallman. Es un entorno de programación gigantesco, multi-propósito y hacelo-todo.</w:t>
      </w:r>
      <w:r>
        <w:rPr>
          <w:spacing w:val="-3"/>
        </w:rPr>
        <w:t xml:space="preserve"> </w:t>
      </w:r>
      <w:r>
        <w:rPr/>
        <w:t>Aunque está fácilmente disponible, rara vez viene instalado en los sistemas Linux por defecto.</w:t>
      </w:r>
    </w:p>
    <w:p>
      <w:pPr>
        <w:pStyle w:val="BodyText"/>
        <w:spacing w:before="3" w:after="0"/>
        <w:ind w:left="0" w:right="0"/>
        <w:rPr>
          <w:sz w:val="31"/>
        </w:rPr>
      </w:pPr>
      <w:r>
        <w:rPr>
          <w:sz w:val="31"/>
        </w:rPr>
      </w:r>
    </w:p>
    <w:p>
      <w:pPr>
        <w:pStyle w:val="Heading1"/>
        <w:rPr/>
      </w:pPr>
      <w:r>
        <w:rPr/>
        <w:t>Usando</w:t>
      </w:r>
      <w:r>
        <w:rPr>
          <w:spacing w:val="-2"/>
        </w:rPr>
        <w:t xml:space="preserve"> </w:t>
      </w:r>
      <w:r>
        <w:rPr/>
        <w:t>un</w:t>
      </w:r>
      <w:r>
        <w:rPr>
          <w:spacing w:val="-3"/>
        </w:rPr>
        <w:t xml:space="preserve"> </w:t>
      </w:r>
      <w:r>
        <w:rPr/>
        <w:t>editor</w:t>
      </w:r>
      <w:r>
        <w:rPr>
          <w:spacing w:val="-8"/>
        </w:rPr>
        <w:t xml:space="preserve"> </w:t>
      </w:r>
      <w:r>
        <w:rPr/>
        <w:t>de</w:t>
      </w:r>
      <w:r>
        <w:rPr>
          <w:spacing w:val="-3"/>
        </w:rPr>
        <w:t xml:space="preserve"> </w:t>
      </w:r>
      <w:r>
        <w:rPr>
          <w:spacing w:val="-2"/>
        </w:rPr>
        <w:t>texto</w:t>
      </w:r>
    </w:p>
    <w:p>
      <w:pPr>
        <w:pStyle w:val="BodyText"/>
        <w:spacing w:before="120" w:after="0"/>
        <w:ind w:left="155" w:right="135"/>
        <w:rPr/>
      </w:pPr>
      <w:r>
        <w:rPr/>
        <w:t>Todos</w:t>
      </w:r>
      <w:r>
        <w:rPr>
          <w:spacing w:val="-5"/>
        </w:rPr>
        <w:t xml:space="preserve"> </w:t>
      </w:r>
      <w:r>
        <w:rPr/>
        <w:t>los</w:t>
      </w:r>
      <w:r>
        <w:rPr>
          <w:spacing w:val="-5"/>
        </w:rPr>
        <w:t xml:space="preserve"> </w:t>
      </w:r>
      <w:r>
        <w:rPr/>
        <w:t>editores</w:t>
      </w:r>
      <w:r>
        <w:rPr>
          <w:spacing w:val="-5"/>
        </w:rPr>
        <w:t xml:space="preserve"> </w:t>
      </w:r>
      <w:r>
        <w:rPr/>
        <w:t>de</w:t>
      </w:r>
      <w:r>
        <w:rPr>
          <w:spacing w:val="-5"/>
        </w:rPr>
        <w:t xml:space="preserve"> </w:t>
      </w:r>
      <w:r>
        <w:rPr/>
        <w:t>texto</w:t>
      </w:r>
      <w:r>
        <w:rPr>
          <w:spacing w:val="-4"/>
        </w:rPr>
        <w:t xml:space="preserve"> </w:t>
      </w:r>
      <w:r>
        <w:rPr/>
        <w:t>pueden</w:t>
      </w:r>
      <w:r>
        <w:rPr>
          <w:spacing w:val="-5"/>
        </w:rPr>
        <w:t xml:space="preserve"> </w:t>
      </w:r>
      <w:r>
        <w:rPr/>
        <w:t>ser</w:t>
      </w:r>
      <w:r>
        <w:rPr>
          <w:spacing w:val="-5"/>
        </w:rPr>
        <w:t xml:space="preserve"> </w:t>
      </w:r>
      <w:r>
        <w:rPr/>
        <w:t>llamados</w:t>
      </w:r>
      <w:r>
        <w:rPr>
          <w:spacing w:val="-5"/>
        </w:rPr>
        <w:t xml:space="preserve"> </w:t>
      </w:r>
      <w:r>
        <w:rPr/>
        <w:t>desde</w:t>
      </w:r>
      <w:r>
        <w:rPr>
          <w:spacing w:val="-4"/>
        </w:rPr>
        <w:t xml:space="preserve"> </w:t>
      </w:r>
      <w:r>
        <w:rPr/>
        <w:t>la</w:t>
      </w:r>
      <w:r>
        <w:rPr>
          <w:spacing w:val="-5"/>
        </w:rPr>
        <w:t xml:space="preserve"> </w:t>
      </w:r>
      <w:r>
        <w:rPr/>
        <w:t>línea</w:t>
      </w:r>
      <w:r>
        <w:rPr>
          <w:spacing w:val="-5"/>
        </w:rPr>
        <w:t xml:space="preserve"> </w:t>
      </w:r>
      <w:r>
        <w:rPr/>
        <w:t>de</w:t>
      </w:r>
      <w:r>
        <w:rPr>
          <w:spacing w:val="-4"/>
        </w:rPr>
        <w:t xml:space="preserve"> </w:t>
      </w:r>
      <w:r>
        <w:rPr/>
        <w:t>comandos</w:t>
      </w:r>
      <w:r>
        <w:rPr>
          <w:spacing w:val="-5"/>
        </w:rPr>
        <w:t xml:space="preserve"> </w:t>
      </w:r>
      <w:r>
        <w:rPr/>
        <w:t>escribiendo</w:t>
      </w:r>
      <w:r>
        <w:rPr>
          <w:spacing w:val="-5"/>
        </w:rPr>
        <w:t xml:space="preserve"> </w:t>
      </w:r>
      <w:r>
        <w:rPr/>
        <w:t>el</w:t>
      </w:r>
      <w:r>
        <w:rPr>
          <w:spacing w:val="-4"/>
        </w:rPr>
        <w:t xml:space="preserve"> </w:t>
      </w:r>
      <w:r>
        <w:rPr/>
        <w:t>nombre del editor seguido del nombre del archivo que queremos editar. Si el archivo todavía no existe, el editor asume que queremos crear un nuevo archivo.</w:t>
      </w:r>
      <w:r>
        <w:rPr>
          <w:spacing w:val="-5"/>
        </w:rPr>
        <w:t xml:space="preserve"> </w:t>
      </w:r>
      <w:r>
        <w:rPr/>
        <w:t xml:space="preserve">Aquí tenemos un ejemplo usando </w:t>
      </w:r>
      <w:r>
        <w:rPr>
          <w:rFonts w:ascii="Courier New" w:hAnsi="Courier New"/>
        </w:rPr>
        <w:t>gedit</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gedit</w:t>
      </w:r>
      <w:r>
        <w:rPr>
          <w:rFonts w:ascii="Courier New" w:hAnsi="Courier New"/>
          <w:b/>
          <w:spacing w:val="-6"/>
          <w:sz w:val="24"/>
        </w:rPr>
        <w:t xml:space="preserve"> </w:t>
      </w:r>
      <w:r>
        <w:rPr>
          <w:rFonts w:ascii="Courier New" w:hAnsi="Courier New"/>
          <w:b/>
          <w:spacing w:val="-2"/>
          <w:sz w:val="24"/>
        </w:rPr>
        <w:t>some_file</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173"/>
        <w:rPr/>
      </w:pPr>
      <w:r>
        <w:rPr/>
        <w:t>Este</w:t>
      </w:r>
      <w:r>
        <w:rPr>
          <w:spacing w:val="-7"/>
        </w:rPr>
        <w:t xml:space="preserve"> </w:t>
      </w:r>
      <w:r>
        <w:rPr/>
        <w:t>comando</w:t>
      </w:r>
      <w:r>
        <w:rPr>
          <w:spacing w:val="-3"/>
        </w:rPr>
        <w:t xml:space="preserve"> </w:t>
      </w:r>
      <w:r>
        <w:rPr/>
        <w:t>arrancará</w:t>
      </w:r>
      <w:r>
        <w:rPr>
          <w:spacing w:val="-3"/>
        </w:rPr>
        <w:t xml:space="preserve"> </w:t>
      </w:r>
      <w:r>
        <w:rPr/>
        <w:t>el</w:t>
      </w:r>
      <w:r>
        <w:rPr>
          <w:spacing w:val="-3"/>
        </w:rPr>
        <w:t xml:space="preserve"> </w:t>
      </w:r>
      <w:r>
        <w:rPr/>
        <w:t>editor</w:t>
      </w:r>
      <w:r>
        <w:rPr>
          <w:spacing w:val="-4"/>
        </w:rPr>
        <w:t xml:space="preserve"> </w:t>
      </w:r>
      <w:r>
        <w:rPr/>
        <w:t>de</w:t>
      </w:r>
      <w:r>
        <w:rPr>
          <w:spacing w:val="-3"/>
        </w:rPr>
        <w:t xml:space="preserve"> </w:t>
      </w:r>
      <w:r>
        <w:rPr/>
        <w:t xml:space="preserve">texto </w:t>
      </w:r>
      <w:r>
        <w:rPr>
          <w:rFonts w:ascii="Courier New" w:hAnsi="Courier New"/>
        </w:rPr>
        <w:t>gedit</w:t>
      </w:r>
      <w:r>
        <w:rPr>
          <w:rFonts w:ascii="Courier New" w:hAnsi="Courier New"/>
          <w:spacing w:val="-85"/>
        </w:rPr>
        <w:t xml:space="preserve"> </w:t>
      </w:r>
      <w:r>
        <w:rPr/>
        <w:t>y</w:t>
      </w:r>
      <w:r>
        <w:rPr>
          <w:spacing w:val="-4"/>
        </w:rPr>
        <w:t xml:space="preserve"> </w:t>
      </w:r>
      <w:r>
        <w:rPr/>
        <w:t>cargará</w:t>
      </w:r>
      <w:r>
        <w:rPr>
          <w:spacing w:val="-3"/>
        </w:rPr>
        <w:t xml:space="preserve"> </w:t>
      </w:r>
      <w:r>
        <w:rPr/>
        <w:t>el</w:t>
      </w:r>
      <w:r>
        <w:rPr>
          <w:spacing w:val="-5"/>
        </w:rPr>
        <w:t xml:space="preserve"> </w:t>
      </w:r>
      <w:r>
        <w:rPr/>
        <w:t>archivo</w:t>
      </w:r>
      <w:r>
        <w:rPr>
          <w:spacing w:val="-4"/>
        </w:rPr>
        <w:t xml:space="preserve"> </w:t>
      </w:r>
      <w:r>
        <w:rPr/>
        <w:t>llamado</w:t>
      </w:r>
      <w:r>
        <w:rPr>
          <w:spacing w:val="-3"/>
        </w:rPr>
        <w:t xml:space="preserve"> </w:t>
      </w:r>
      <w:r>
        <w:rPr/>
        <w:t>“some_file”,</w:t>
      </w:r>
      <w:r>
        <w:rPr>
          <w:spacing w:val="-4"/>
        </w:rPr>
        <w:t xml:space="preserve"> </w:t>
      </w:r>
      <w:r>
        <w:rPr/>
        <w:t xml:space="preserve">si </w:t>
      </w:r>
      <w:r>
        <w:rPr>
          <w:spacing w:val="-2"/>
        </w:rPr>
        <w:t>existe.</w:t>
      </w:r>
    </w:p>
    <w:p>
      <w:pPr>
        <w:pStyle w:val="BodyText"/>
        <w:spacing w:before="11" w:after="0"/>
        <w:ind w:left="0" w:right="0"/>
        <w:rPr>
          <w:sz w:val="23"/>
        </w:rPr>
      </w:pPr>
      <w:r>
        <w:rPr>
          <w:sz w:val="23"/>
        </w:rPr>
      </w:r>
    </w:p>
    <w:p>
      <w:pPr>
        <w:pStyle w:val="BodyText"/>
        <w:ind w:left="155" w:right="157"/>
        <w:rPr/>
      </w:pPr>
      <w:r>
        <w:rPr/>
        <w:t>Todos</w:t>
      </w:r>
      <w:r>
        <w:rPr>
          <w:spacing w:val="-4"/>
        </w:rPr>
        <w:t xml:space="preserve"> </w:t>
      </w:r>
      <w:r>
        <w:rPr/>
        <w:t>los</w:t>
      </w:r>
      <w:r>
        <w:rPr>
          <w:spacing w:val="-4"/>
        </w:rPr>
        <w:t xml:space="preserve"> </w:t>
      </w:r>
      <w:r>
        <w:rPr/>
        <w:t>editores</w:t>
      </w:r>
      <w:r>
        <w:rPr>
          <w:spacing w:val="-4"/>
        </w:rPr>
        <w:t xml:space="preserve"> </w:t>
      </w:r>
      <w:r>
        <w:rPr/>
        <w:t>gráficos</w:t>
      </w:r>
      <w:r>
        <w:rPr>
          <w:spacing w:val="-4"/>
        </w:rPr>
        <w:t xml:space="preserve"> </w:t>
      </w:r>
      <w:r>
        <w:rPr/>
        <w:t>son</w:t>
      </w:r>
      <w:r>
        <w:rPr>
          <w:spacing w:val="-4"/>
        </w:rPr>
        <w:t xml:space="preserve"> </w:t>
      </w:r>
      <w:r>
        <w:rPr/>
        <w:t>muy</w:t>
      </w:r>
      <w:r>
        <w:rPr>
          <w:spacing w:val="-4"/>
        </w:rPr>
        <w:t xml:space="preserve"> </w:t>
      </w:r>
      <w:r>
        <w:rPr/>
        <w:t>auto-explicativos,</w:t>
      </w:r>
      <w:r>
        <w:rPr>
          <w:spacing w:val="-4"/>
        </w:rPr>
        <w:t xml:space="preserve"> </w:t>
      </w:r>
      <w:r>
        <w:rPr/>
        <w:t>así</w:t>
      </w:r>
      <w:r>
        <w:rPr>
          <w:spacing w:val="-4"/>
        </w:rPr>
        <w:t xml:space="preserve"> </w:t>
      </w:r>
      <w:r>
        <w:rPr/>
        <w:t>que</w:t>
      </w:r>
      <w:r>
        <w:rPr>
          <w:spacing w:val="-5"/>
        </w:rPr>
        <w:t xml:space="preserve"> </w:t>
      </w:r>
      <w:r>
        <w:rPr/>
        <w:t>no</w:t>
      </w:r>
      <w:r>
        <w:rPr>
          <w:spacing w:val="-4"/>
        </w:rPr>
        <w:t xml:space="preserve"> </w:t>
      </w:r>
      <w:r>
        <w:rPr/>
        <w:t>los</w:t>
      </w:r>
      <w:r>
        <w:rPr>
          <w:spacing w:val="-4"/>
        </w:rPr>
        <w:t xml:space="preserve"> </w:t>
      </w:r>
      <w:r>
        <w:rPr/>
        <w:t>veremos</w:t>
      </w:r>
      <w:r>
        <w:rPr>
          <w:spacing w:val="-3"/>
        </w:rPr>
        <w:t xml:space="preserve"> </w:t>
      </w:r>
      <w:r>
        <w:rPr/>
        <w:t>aquí.</w:t>
      </w:r>
      <w:r>
        <w:rPr>
          <w:spacing w:val="-4"/>
        </w:rPr>
        <w:t xml:space="preserve"> </w:t>
      </w:r>
      <w:r>
        <w:rPr/>
        <w:t>En</w:t>
      </w:r>
      <w:r>
        <w:rPr>
          <w:spacing w:val="-4"/>
        </w:rPr>
        <w:t xml:space="preserve"> </w:t>
      </w:r>
      <w:r>
        <w:rPr/>
        <w:t>su</w:t>
      </w:r>
      <w:r>
        <w:rPr>
          <w:spacing w:val="-4"/>
        </w:rPr>
        <w:t xml:space="preserve"> </w:t>
      </w:r>
      <w:r>
        <w:rPr/>
        <w:t>lugar,</w:t>
      </w:r>
      <w:r>
        <w:rPr>
          <w:spacing w:val="-4"/>
        </w:rPr>
        <w:t xml:space="preserve"> </w:t>
      </w:r>
      <w:r>
        <w:rPr/>
        <w:t xml:space="preserve">nos concentraremos en nuestro primer editor de texto basado en texto, </w:t>
      </w:r>
      <w:r>
        <w:rPr>
          <w:rFonts w:ascii="Courier New" w:hAnsi="Courier New"/>
        </w:rPr>
        <w:t>nano</w:t>
      </w:r>
      <w:r>
        <w:rPr/>
        <w:t>.</w:t>
      </w:r>
      <w:r>
        <w:rPr>
          <w:spacing w:val="-8"/>
        </w:rPr>
        <w:t xml:space="preserve"> </w:t>
      </w:r>
      <w:r>
        <w:rPr/>
        <w:t xml:space="preserve">Arranquemos </w:t>
      </w:r>
      <w:r>
        <w:rPr>
          <w:rFonts w:ascii="Courier New" w:hAnsi="Courier New"/>
        </w:rPr>
        <w:t>nano</w:t>
      </w:r>
      <w:r>
        <w:rPr>
          <w:rFonts w:ascii="Courier New" w:hAnsi="Courier New"/>
          <w:spacing w:val="-77"/>
        </w:rPr>
        <w:t xml:space="preserve"> </w:t>
      </w:r>
      <w:r>
        <w:rPr/>
        <w:t xml:space="preserve">y editemos el archivo </w:t>
      </w:r>
      <w:r>
        <w:rPr>
          <w:rFonts w:ascii="Courier New" w:hAnsi="Courier New"/>
        </w:rPr>
        <w:t>.bashrc</w:t>
      </w:r>
      <w:r>
        <w:rPr/>
        <w:t>. Pero antes de hacerlo, practiquemos algo de “informática segura”. Cada vez que editamos un archivo de configuración importante, siempre es una buena idea crear una</w:t>
      </w:r>
      <w:r>
        <w:rPr>
          <w:spacing w:val="-3"/>
        </w:rPr>
        <w:t xml:space="preserve"> </w:t>
      </w:r>
      <w:r>
        <w:rPr/>
        <w:t>copia</w:t>
      </w:r>
      <w:r>
        <w:rPr>
          <w:spacing w:val="-4"/>
        </w:rPr>
        <w:t xml:space="preserve"> </w:t>
      </w:r>
      <w:r>
        <w:rPr/>
        <w:t>de</w:t>
      </w:r>
      <w:r>
        <w:rPr>
          <w:spacing w:val="-3"/>
        </w:rPr>
        <w:t xml:space="preserve"> </w:t>
      </w:r>
      <w:r>
        <w:rPr/>
        <w:t>seguridad</w:t>
      </w:r>
      <w:r>
        <w:rPr>
          <w:spacing w:val="-3"/>
        </w:rPr>
        <w:t xml:space="preserve"> </w:t>
      </w:r>
      <w:r>
        <w:rPr/>
        <w:t>del</w:t>
      </w:r>
      <w:r>
        <w:rPr>
          <w:spacing w:val="-3"/>
        </w:rPr>
        <w:t xml:space="preserve"> </w:t>
      </w:r>
      <w:r>
        <w:rPr/>
        <w:t>archivo</w:t>
      </w:r>
      <w:r>
        <w:rPr>
          <w:spacing w:val="-3"/>
        </w:rPr>
        <w:t xml:space="preserve"> </w:t>
      </w:r>
      <w:r>
        <w:rPr/>
        <w:t>primero.</w:t>
      </w:r>
      <w:r>
        <w:rPr>
          <w:spacing w:val="-3"/>
        </w:rPr>
        <w:t xml:space="preserve"> </w:t>
      </w:r>
      <w:r>
        <w:rPr/>
        <w:t>Esto</w:t>
      </w:r>
      <w:r>
        <w:rPr>
          <w:spacing w:val="-3"/>
        </w:rPr>
        <w:t xml:space="preserve"> </w:t>
      </w:r>
      <w:r>
        <w:rPr/>
        <w:t>nos</w:t>
      </w:r>
      <w:r>
        <w:rPr>
          <w:spacing w:val="-3"/>
        </w:rPr>
        <w:t xml:space="preserve"> </w:t>
      </w:r>
      <w:r>
        <w:rPr/>
        <w:t>protege</w:t>
      </w:r>
      <w:r>
        <w:rPr>
          <w:spacing w:val="-4"/>
        </w:rPr>
        <w:t xml:space="preserve"> </w:t>
      </w:r>
      <w:r>
        <w:rPr/>
        <w:t>en</w:t>
      </w:r>
      <w:r>
        <w:rPr>
          <w:spacing w:val="-3"/>
        </w:rPr>
        <w:t xml:space="preserve"> </w:t>
      </w:r>
      <w:r>
        <w:rPr/>
        <w:t>caso</w:t>
      </w:r>
      <w:r>
        <w:rPr>
          <w:spacing w:val="-3"/>
        </w:rPr>
        <w:t xml:space="preserve"> </w:t>
      </w:r>
      <w:r>
        <w:rPr/>
        <w:t>de</w:t>
      </w:r>
      <w:r>
        <w:rPr>
          <w:spacing w:val="-4"/>
        </w:rPr>
        <w:t xml:space="preserve"> </w:t>
      </w:r>
      <w:r>
        <w:rPr/>
        <w:t>que</w:t>
      </w:r>
      <w:r>
        <w:rPr>
          <w:spacing w:val="-4"/>
        </w:rPr>
        <w:t xml:space="preserve"> </w:t>
      </w:r>
      <w:r>
        <w:rPr/>
        <w:t>estropeemos</w:t>
      </w:r>
      <w:r>
        <w:rPr>
          <w:spacing w:val="-3"/>
        </w:rPr>
        <w:t xml:space="preserve"> </w:t>
      </w:r>
      <w:r>
        <w:rPr/>
        <w:t>el</w:t>
      </w:r>
      <w:r>
        <w:rPr>
          <w:spacing w:val="-3"/>
        </w:rPr>
        <w:t xml:space="preserve"> </w:t>
      </w:r>
      <w:r>
        <w:rPr/>
        <w:t xml:space="preserve">archivo mientras lo editamos. Para crear una copia de seguridad del archivo </w:t>
      </w:r>
      <w:r>
        <w:rPr>
          <w:rFonts w:ascii="Courier New" w:hAnsi="Courier New"/>
        </w:rPr>
        <w:t>.bashrc</w:t>
      </w:r>
      <w:r>
        <w:rPr/>
        <w:t>, haz esto: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cp</w:t>
      </w:r>
      <w:r>
        <w:rPr>
          <w:rFonts w:ascii="Courier New" w:hAnsi="Courier New"/>
          <w:b/>
          <w:spacing w:val="-6"/>
          <w:sz w:val="24"/>
        </w:rPr>
        <w:t xml:space="preserve"> </w:t>
      </w:r>
      <w:r>
        <w:rPr>
          <w:rFonts w:ascii="Courier New" w:hAnsi="Courier New"/>
          <w:b/>
          <w:sz w:val="24"/>
        </w:rPr>
        <w:t>.bashrc</w:t>
      </w:r>
      <w:r>
        <w:rPr>
          <w:rFonts w:ascii="Courier New" w:hAnsi="Courier New"/>
          <w:b/>
          <w:spacing w:val="-6"/>
          <w:sz w:val="24"/>
        </w:rPr>
        <w:t xml:space="preserve"> </w:t>
      </w:r>
      <w:r>
        <w:rPr>
          <w:rFonts w:ascii="Courier New" w:hAnsi="Courier New"/>
          <w:b/>
          <w:spacing w:val="-2"/>
          <w:sz w:val="24"/>
        </w:rPr>
        <w:t>.bashrc.bak</w:t>
      </w:r>
    </w:p>
    <w:p>
      <w:pPr>
        <w:pStyle w:val="BodyText"/>
        <w:spacing w:before="10" w:after="0"/>
        <w:ind w:left="0" w:right="0"/>
        <w:rPr>
          <w:rFonts w:ascii="Courier New" w:hAnsi="Courier New"/>
          <w:b/>
        </w:rPr>
      </w:pPr>
      <w:r>
        <w:rPr>
          <w:rFonts w:ascii="Courier New" w:hAnsi="Courier New"/>
          <w:b/>
        </w:rPr>
      </w:r>
    </w:p>
    <w:p>
      <w:pPr>
        <w:pStyle w:val="BodyText"/>
        <w:ind w:left="155" w:right="199"/>
        <w:rPr/>
      </w:pPr>
      <w:r>
        <w:rPr/>
        <w:t>No importa como llames al archivo de copia de seguridad, sólo escoge un nombre comprensible. Las</w:t>
      </w:r>
      <w:r>
        <w:rPr>
          <w:spacing w:val="-1"/>
        </w:rPr>
        <w:t xml:space="preserve"> </w:t>
      </w:r>
      <w:r>
        <w:rPr/>
        <w:t>extensiones</w:t>
      </w:r>
      <w:r>
        <w:rPr>
          <w:spacing w:val="-3"/>
        </w:rPr>
        <w:t xml:space="preserve"> </w:t>
      </w:r>
      <w:r>
        <w:rPr/>
        <w:t>“.bak”,</w:t>
      </w:r>
      <w:r>
        <w:rPr>
          <w:spacing w:val="-3"/>
        </w:rPr>
        <w:t xml:space="preserve"> </w:t>
      </w:r>
      <w:r>
        <w:rPr/>
        <w:t>“.sav”,</w:t>
      </w:r>
      <w:r>
        <w:rPr>
          <w:spacing w:val="-3"/>
        </w:rPr>
        <w:t xml:space="preserve"> </w:t>
      </w:r>
      <w:r>
        <w:rPr/>
        <w:t>“.old”</w:t>
      </w:r>
      <w:r>
        <w:rPr>
          <w:spacing w:val="-4"/>
        </w:rPr>
        <w:t xml:space="preserve"> </w:t>
      </w:r>
      <w:r>
        <w:rPr/>
        <w:t>y</w:t>
      </w:r>
      <w:r>
        <w:rPr>
          <w:spacing w:val="-3"/>
        </w:rPr>
        <w:t xml:space="preserve"> </w:t>
      </w:r>
      <w:r>
        <w:rPr/>
        <w:t>“.orig”</w:t>
      </w:r>
      <w:r>
        <w:rPr>
          <w:spacing w:val="-4"/>
        </w:rPr>
        <w:t xml:space="preserve"> </w:t>
      </w:r>
      <w:r>
        <w:rPr/>
        <w:t>son</w:t>
      </w:r>
      <w:r>
        <w:rPr>
          <w:spacing w:val="-3"/>
        </w:rPr>
        <w:t xml:space="preserve"> </w:t>
      </w:r>
      <w:r>
        <w:rPr/>
        <w:t>las</w:t>
      </w:r>
      <w:r>
        <w:rPr>
          <w:spacing w:val="-3"/>
        </w:rPr>
        <w:t xml:space="preserve"> </w:t>
      </w:r>
      <w:r>
        <w:rPr/>
        <w:t>formas</w:t>
      </w:r>
      <w:r>
        <w:rPr>
          <w:spacing w:val="-3"/>
        </w:rPr>
        <w:t xml:space="preserve"> </w:t>
      </w:r>
      <w:r>
        <w:rPr/>
        <w:t>más</w:t>
      </w:r>
      <w:r>
        <w:rPr>
          <w:spacing w:val="-1"/>
        </w:rPr>
        <w:t xml:space="preserve"> </w:t>
      </w:r>
      <w:r>
        <w:rPr/>
        <w:t>populares</w:t>
      </w:r>
      <w:r>
        <w:rPr>
          <w:spacing w:val="-3"/>
        </w:rPr>
        <w:t xml:space="preserve"> </w:t>
      </w:r>
      <w:r>
        <w:rPr/>
        <w:t>de</w:t>
      </w:r>
      <w:r>
        <w:rPr>
          <w:spacing w:val="-4"/>
        </w:rPr>
        <w:t xml:space="preserve"> </w:t>
      </w:r>
      <w:r>
        <w:rPr/>
        <w:t>indicar</w:t>
      </w:r>
      <w:r>
        <w:rPr>
          <w:spacing w:val="-3"/>
        </w:rPr>
        <w:t xml:space="preserve"> </w:t>
      </w:r>
      <w:r>
        <w:rPr/>
        <w:t>que</w:t>
      </w:r>
      <w:r>
        <w:rPr>
          <w:spacing w:val="-2"/>
        </w:rPr>
        <w:t xml:space="preserve"> </w:t>
      </w:r>
      <w:r>
        <w:rPr/>
        <w:t>es</w:t>
      </w:r>
      <w:r>
        <w:rPr>
          <w:spacing w:val="-3"/>
        </w:rPr>
        <w:t xml:space="preserve"> </w:t>
      </w:r>
      <w:r>
        <w:rPr/>
        <w:t>un archivo de copia de seguridad.</w:t>
      </w:r>
      <w:r>
        <w:rPr>
          <w:spacing w:val="-7"/>
        </w:rPr>
        <w:t xml:space="preserve"> </w:t>
      </w:r>
      <w:r>
        <w:rPr/>
        <w:t xml:space="preserve">Ah, y recuerda que </w:t>
      </w:r>
      <w:r>
        <w:rPr>
          <w:rFonts w:ascii="Courier New" w:hAnsi="Courier New"/>
        </w:rPr>
        <w:t>cp</w:t>
      </w:r>
      <w:r>
        <w:rPr>
          <w:rFonts w:ascii="Courier New" w:hAnsi="Courier New"/>
          <w:spacing w:val="-77"/>
        </w:rPr>
        <w:t xml:space="preserve"> </w:t>
      </w:r>
      <w:r>
        <w:rPr/>
        <w:t xml:space="preserve">sobrescribirá los </w:t>
      </w:r>
      <w:r>
        <w:rPr>
          <w:i/>
        </w:rPr>
        <w:t xml:space="preserve">archivos existentes </w:t>
      </w:r>
      <w:r>
        <w:rPr>
          <w:i/>
          <w:spacing w:val="-2"/>
        </w:rPr>
        <w:t>silenciosamente</w:t>
      </w:r>
      <w:r>
        <w:rPr>
          <w:spacing w:val="-2"/>
        </w:rPr>
        <w:t>.</w:t>
      </w:r>
    </w:p>
    <w:p>
      <w:pPr>
        <w:pStyle w:val="BodyText"/>
        <w:ind w:left="0" w:right="0"/>
        <w:rPr/>
      </w:pPr>
      <w:r>
        <w:rPr/>
      </w:r>
    </w:p>
    <w:p>
      <w:pPr>
        <w:pStyle w:val="BodyText"/>
        <w:rPr/>
      </w:pPr>
      <w:r>
        <w:rPr/>
        <w:t>Ahora</w:t>
      </w:r>
      <w:r>
        <w:rPr>
          <w:spacing w:val="-6"/>
        </w:rPr>
        <w:t xml:space="preserve"> </w:t>
      </w:r>
      <w:r>
        <w:rPr/>
        <w:t>que</w:t>
      </w:r>
      <w:r>
        <w:rPr>
          <w:spacing w:val="-4"/>
        </w:rPr>
        <w:t xml:space="preserve"> </w:t>
      </w:r>
      <w:r>
        <w:rPr/>
        <w:t>tenemos</w:t>
      </w:r>
      <w:r>
        <w:rPr>
          <w:spacing w:val="-3"/>
        </w:rPr>
        <w:t xml:space="preserve"> </w:t>
      </w:r>
      <w:r>
        <w:rPr/>
        <w:t>un</w:t>
      </w:r>
      <w:r>
        <w:rPr>
          <w:spacing w:val="-3"/>
        </w:rPr>
        <w:t xml:space="preserve"> </w:t>
      </w:r>
      <w:r>
        <w:rPr/>
        <w:t>archivo</w:t>
      </w:r>
      <w:r>
        <w:rPr>
          <w:spacing w:val="-3"/>
        </w:rPr>
        <w:t xml:space="preserve"> </w:t>
      </w:r>
      <w:r>
        <w:rPr/>
        <w:t>de</w:t>
      </w:r>
      <w:r>
        <w:rPr>
          <w:spacing w:val="-4"/>
        </w:rPr>
        <w:t xml:space="preserve"> </w:t>
      </w:r>
      <w:r>
        <w:rPr/>
        <w:t>copia</w:t>
      </w:r>
      <w:r>
        <w:rPr>
          <w:spacing w:val="-4"/>
        </w:rPr>
        <w:t xml:space="preserve"> </w:t>
      </w:r>
      <w:r>
        <w:rPr/>
        <w:t>de</w:t>
      </w:r>
      <w:r>
        <w:rPr>
          <w:spacing w:val="-4"/>
        </w:rPr>
        <w:t xml:space="preserve"> </w:t>
      </w:r>
      <w:r>
        <w:rPr/>
        <w:t>seguridad,</w:t>
      </w:r>
      <w:r>
        <w:rPr>
          <w:spacing w:val="-2"/>
        </w:rPr>
        <w:t xml:space="preserve"> </w:t>
      </w:r>
      <w:r>
        <w:rPr/>
        <w:t>arrancaremos</w:t>
      </w:r>
      <w:r>
        <w:rPr>
          <w:spacing w:val="-3"/>
        </w:rPr>
        <w:t xml:space="preserve"> </w:t>
      </w:r>
      <w:r>
        <w:rPr/>
        <w:t>el</w:t>
      </w:r>
      <w:r>
        <w:rPr>
          <w:spacing w:val="-2"/>
        </w:rPr>
        <w:t xml:space="preserve"> editor:</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nano</w:t>
      </w:r>
      <w:r>
        <w:rPr>
          <w:rFonts w:ascii="Courier New" w:hAnsi="Courier New"/>
          <w:b/>
          <w:spacing w:val="-6"/>
          <w:sz w:val="24"/>
        </w:rPr>
        <w:t xml:space="preserve"> </w:t>
      </w:r>
      <w:r>
        <w:rPr>
          <w:rFonts w:ascii="Courier New" w:hAnsi="Courier New"/>
          <w:b/>
          <w:spacing w:val="-2"/>
          <w:sz w:val="24"/>
        </w:rPr>
        <w:t>.bashrc</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Una</w:t>
      </w:r>
      <w:r>
        <w:rPr>
          <w:spacing w:val="-4"/>
        </w:rPr>
        <w:t xml:space="preserve"> </w:t>
      </w:r>
      <w:r>
        <w:rPr/>
        <w:t>vez</w:t>
      </w:r>
      <w:r>
        <w:rPr>
          <w:spacing w:val="-2"/>
        </w:rPr>
        <w:t xml:space="preserve"> </w:t>
      </w:r>
      <w:r>
        <w:rPr/>
        <w:t>que</w:t>
      </w:r>
      <w:r>
        <w:rPr>
          <w:spacing w:val="-3"/>
        </w:rPr>
        <w:t xml:space="preserve"> </w:t>
      </w:r>
      <w:r>
        <w:rPr/>
        <w:t>nano</w:t>
      </w:r>
      <w:r>
        <w:rPr>
          <w:spacing w:val="-3"/>
        </w:rPr>
        <w:t xml:space="preserve"> </w:t>
      </w:r>
      <w:r>
        <w:rPr/>
        <w:t>arranca,</w:t>
      </w:r>
      <w:r>
        <w:rPr>
          <w:spacing w:val="-3"/>
        </w:rPr>
        <w:t xml:space="preserve"> </w:t>
      </w:r>
      <w:r>
        <w:rPr/>
        <w:t>tendremos</w:t>
      </w:r>
      <w:r>
        <w:rPr>
          <w:spacing w:val="-3"/>
        </w:rPr>
        <w:t xml:space="preserve"> </w:t>
      </w:r>
      <w:r>
        <w:rPr/>
        <w:t>una</w:t>
      </w:r>
      <w:r>
        <w:rPr>
          <w:spacing w:val="-3"/>
        </w:rPr>
        <w:t xml:space="preserve"> </w:t>
      </w:r>
      <w:r>
        <w:rPr/>
        <w:t>pantalla</w:t>
      </w:r>
      <w:r>
        <w:rPr>
          <w:spacing w:val="-4"/>
        </w:rPr>
        <w:t xml:space="preserve"> </w:t>
      </w:r>
      <w:r>
        <w:rPr/>
        <w:t>como</w:t>
      </w:r>
      <w:r>
        <w:rPr>
          <w:spacing w:val="-1"/>
        </w:rPr>
        <w:t xml:space="preserve"> </w:t>
      </w:r>
      <w:r>
        <w:rPr>
          <w:spacing w:val="-2"/>
        </w:rPr>
        <w:t>esta:</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5731"/>
        <w:rPr>
          <w:rFonts w:ascii="Courier New" w:hAnsi="Courier New"/>
        </w:rPr>
      </w:pPr>
      <w:r>
        <w:rPr>
          <w:rFonts w:ascii="Courier New" w:hAnsi="Courier New"/>
        </w:rPr>
        <w:t>GNU</w:t>
      </w:r>
      <w:r>
        <w:rPr>
          <w:rFonts w:ascii="Courier New" w:hAnsi="Courier New"/>
          <w:spacing w:val="-10"/>
        </w:rPr>
        <w:t xml:space="preserve"> </w:t>
      </w:r>
      <w:r>
        <w:rPr>
          <w:rFonts w:ascii="Courier New" w:hAnsi="Courier New"/>
        </w:rPr>
        <w:t>nano</w:t>
      </w:r>
      <w:r>
        <w:rPr>
          <w:rFonts w:ascii="Courier New" w:hAnsi="Courier New"/>
          <w:spacing w:val="-10"/>
        </w:rPr>
        <w:t xml:space="preserve"> </w:t>
      </w:r>
      <w:r>
        <w:rPr>
          <w:rFonts w:ascii="Courier New" w:hAnsi="Courier New"/>
        </w:rPr>
        <w:t>2.0.3</w:t>
      </w:r>
      <w:r>
        <w:rPr>
          <w:rFonts w:ascii="Courier New" w:hAnsi="Courier New"/>
          <w:spacing w:val="-10"/>
        </w:rPr>
        <w:t xml:space="preserve"> </w:t>
      </w:r>
      <w:r>
        <w:rPr>
          <w:rFonts w:ascii="Courier New" w:hAnsi="Courier New"/>
        </w:rPr>
        <w:t>File:</w:t>
      </w:r>
      <w:r>
        <w:rPr>
          <w:rFonts w:ascii="Courier New" w:hAnsi="Courier New"/>
          <w:spacing w:val="-10"/>
        </w:rPr>
        <w:t xml:space="preserve"> </w:t>
      </w:r>
      <w:r>
        <w:rPr>
          <w:rFonts w:ascii="Courier New" w:hAnsi="Courier New"/>
        </w:rPr>
        <w:t>.bashrc # .bashrc</w:t>
      </w:r>
    </w:p>
    <w:p>
      <w:pPr>
        <w:pStyle w:val="BodyText"/>
        <w:spacing w:before="74" w:after="0"/>
        <w:ind w:left="155" w:right="5731"/>
        <w:rPr>
          <w:rFonts w:ascii="Courier New" w:hAnsi="Courier New"/>
        </w:rPr>
      </w:pPr>
      <w:r>
        <w:rPr>
          <w:rFonts w:ascii="Courier New" w:hAnsi="Courier New"/>
        </w:rPr>
        <w:t>#</w:t>
      </w:r>
      <w:r>
        <w:rPr>
          <w:rFonts w:ascii="Courier New" w:hAnsi="Courier New"/>
          <w:spacing w:val="-13"/>
        </w:rPr>
        <w:t xml:space="preserve"> </w:t>
      </w:r>
      <w:r>
        <w:rPr>
          <w:rFonts w:ascii="Courier New" w:hAnsi="Courier New"/>
        </w:rPr>
        <w:t>Source</w:t>
      </w:r>
      <w:r>
        <w:rPr>
          <w:rFonts w:ascii="Courier New" w:hAnsi="Courier New"/>
          <w:spacing w:val="-13"/>
        </w:rPr>
        <w:t xml:space="preserve"> </w:t>
      </w:r>
      <w:r>
        <w:rPr>
          <w:rFonts w:ascii="Courier New" w:hAnsi="Courier New"/>
        </w:rPr>
        <w:t>global</w:t>
      </w:r>
      <w:r>
        <w:rPr>
          <w:rFonts w:ascii="Courier New" w:hAnsi="Courier New"/>
          <w:spacing w:val="-13"/>
        </w:rPr>
        <w:t xml:space="preserve"> </w:t>
      </w:r>
      <w:r>
        <w:rPr>
          <w:rFonts w:ascii="Courier New" w:hAnsi="Courier New"/>
        </w:rPr>
        <w:t>definitions 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-f</w:t>
      </w:r>
      <w:r>
        <w:rPr>
          <w:rFonts w:ascii="Courier New" w:hAnsi="Courier New"/>
          <w:spacing w:val="-3"/>
        </w:rPr>
        <w:t xml:space="preserve"> </w:t>
      </w:r>
      <w:r>
        <w:rPr>
          <w:rFonts w:ascii="Courier New" w:hAnsi="Courier New"/>
        </w:rPr>
        <w:t>/etc/bashrc</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4"/>
        </w:rPr>
        <w:t>then</w:t>
      </w:r>
    </w:p>
    <w:p>
      <w:pPr>
        <w:pStyle w:val="BodyText"/>
        <w:ind w:left="155" w:right="7890"/>
        <w:rPr>
          <w:rFonts w:ascii="Courier New" w:hAnsi="Courier New"/>
        </w:rPr>
      </w:pPr>
      <w:r>
        <w:rPr>
          <w:rFonts w:ascii="Courier New" w:hAnsi="Courier New"/>
        </w:rPr>
        <w:t>.</w:t>
      </w:r>
      <w:r>
        <w:rPr>
          <w:rFonts w:ascii="Courier New" w:hAnsi="Courier New"/>
          <w:spacing w:val="-38"/>
        </w:rPr>
        <w:t xml:space="preserve"> </w:t>
      </w:r>
      <w:r>
        <w:rPr>
          <w:rFonts w:ascii="Courier New" w:hAnsi="Courier New"/>
        </w:rPr>
        <w:t xml:space="preserve">/etc/bashrc </w:t>
      </w:r>
      <w:r>
        <w:rPr>
          <w:rFonts w:ascii="Courier New" w:hAnsi="Courier New"/>
          <w:spacing w:val="-6"/>
        </w:rPr>
        <w:t>fi</w:t>
      </w:r>
    </w:p>
    <w:p>
      <w:pPr>
        <w:pStyle w:val="BodyText"/>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User</w:t>
      </w:r>
      <w:r>
        <w:rPr>
          <w:rFonts w:ascii="Courier New" w:hAnsi="Courier New"/>
          <w:spacing w:val="-5"/>
        </w:rPr>
        <w:t xml:space="preserve"> </w:t>
      </w:r>
      <w:r>
        <w:rPr>
          <w:rFonts w:ascii="Courier New" w:hAnsi="Courier New"/>
        </w:rPr>
        <w:t>specific</w:t>
      </w:r>
      <w:r>
        <w:rPr>
          <w:rFonts w:ascii="Courier New" w:hAnsi="Courier New"/>
          <w:spacing w:val="-4"/>
        </w:rPr>
        <w:t xml:space="preserve"> </w:t>
      </w:r>
      <w:r>
        <w:rPr>
          <w:rFonts w:ascii="Courier New" w:hAnsi="Courier New"/>
        </w:rPr>
        <w:t>aliases</w:t>
      </w:r>
      <w:r>
        <w:rPr>
          <w:rFonts w:ascii="Courier New" w:hAnsi="Courier New"/>
          <w:spacing w:val="-5"/>
        </w:rPr>
        <w:t xml:space="preserve"> </w:t>
      </w:r>
      <w:r>
        <w:rPr>
          <w:rFonts w:ascii="Courier New" w:hAnsi="Courier New"/>
        </w:rPr>
        <w:t>and</w:t>
      </w:r>
      <w:r>
        <w:rPr>
          <w:rFonts w:ascii="Courier New" w:hAnsi="Courier New"/>
          <w:spacing w:val="-4"/>
        </w:rPr>
        <w:t xml:space="preserve"> </w:t>
      </w:r>
      <w:r>
        <w:rPr>
          <w:rFonts w:ascii="Courier New" w:hAnsi="Courier New"/>
          <w:spacing w:val="-2"/>
        </w:rPr>
        <w:t>functions</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3" w:after="0"/>
        <w:ind w:left="0" w:right="0"/>
        <w:rPr>
          <w:rFonts w:ascii="Courier New" w:hAnsi="Courier New"/>
          <w:sz w:val="37"/>
        </w:rPr>
      </w:pPr>
      <w:r>
        <w:rPr>
          <w:rFonts w:ascii="Courier New" w:hAnsi="Courier New"/>
          <w:sz w:val="37"/>
        </w:rPr>
      </w:r>
    </w:p>
    <w:p>
      <w:pPr>
        <w:pStyle w:val="BodyText"/>
        <w:spacing w:before="1" w:after="0"/>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Read</w:t>
      </w:r>
      <w:r>
        <w:rPr>
          <w:rFonts w:ascii="Courier New" w:hAnsi="Courier New"/>
          <w:spacing w:val="-3"/>
        </w:rPr>
        <w:t xml:space="preserve"> </w:t>
      </w:r>
      <w:r>
        <w:rPr>
          <w:rFonts w:ascii="Courier New" w:hAnsi="Courier New"/>
        </w:rPr>
        <w:t>8</w:t>
      </w:r>
      <w:r>
        <w:rPr>
          <w:rFonts w:ascii="Courier New" w:hAnsi="Courier New"/>
          <w:spacing w:val="-3"/>
        </w:rPr>
        <w:t xml:space="preserve"> </w:t>
      </w:r>
      <w:r>
        <w:rPr>
          <w:rFonts w:ascii="Courier New" w:hAnsi="Courier New"/>
        </w:rPr>
        <w:t>lines</w:t>
      </w:r>
      <w:r>
        <w:rPr>
          <w:rFonts w:ascii="Courier New" w:hAnsi="Courier New"/>
          <w:spacing w:val="-2"/>
        </w:rPr>
        <w:t xml:space="preserve"> </w:t>
      </w:r>
      <w:r>
        <w:rPr>
          <w:rFonts w:ascii="Courier New" w:hAnsi="Courier New"/>
          <w:spacing w:val="-10"/>
        </w:rPr>
        <w:t>]</w:t>
      </w:r>
    </w:p>
    <w:p>
      <w:pPr>
        <w:pStyle w:val="BodyText"/>
        <w:rPr>
          <w:rFonts w:ascii="Courier New" w:hAnsi="Courier New"/>
        </w:rPr>
      </w:pPr>
      <w:r>
        <w:rPr>
          <w:rFonts w:ascii="Courier New" w:hAnsi="Courier New"/>
          <w:color w:val="FFFFFF"/>
          <w:shd w:fill="000000" w:val="clear"/>
        </w:rPr>
        <w:t>^G</w:t>
      </w:r>
      <w:r>
        <w:rPr>
          <w:rFonts w:ascii="Courier New" w:hAnsi="Courier New"/>
          <w:color w:val="FFFFFF"/>
          <w:spacing w:val="-7"/>
        </w:rPr>
        <w:t xml:space="preserve"> </w:t>
      </w:r>
      <w:r>
        <w:rPr>
          <w:rFonts w:ascii="Courier New" w:hAnsi="Courier New"/>
          <w:color w:val="000000"/>
        </w:rPr>
        <w:t>Get</w:t>
      </w:r>
      <w:r>
        <w:rPr>
          <w:rFonts w:ascii="Courier New" w:hAnsi="Courier New"/>
          <w:color w:val="000000"/>
          <w:spacing w:val="-5"/>
        </w:rPr>
        <w:t xml:space="preserve"> </w:t>
      </w:r>
      <w:r>
        <w:rPr>
          <w:rFonts w:ascii="Courier New" w:hAnsi="Courier New"/>
          <w:color w:val="000000"/>
        </w:rPr>
        <w:t>Help</w:t>
      </w:r>
      <w:r>
        <w:rPr>
          <w:rFonts w:ascii="Courier New" w:hAnsi="Courier New"/>
          <w:color w:val="FFFFFF"/>
          <w:shd w:fill="000000" w:val="clear"/>
        </w:rPr>
        <w:t>^O</w:t>
      </w:r>
      <w:r>
        <w:rPr>
          <w:rFonts w:ascii="Courier New" w:hAnsi="Courier New"/>
          <w:color w:val="FFFFFF"/>
          <w:spacing w:val="-4"/>
        </w:rPr>
        <w:t xml:space="preserve"> </w:t>
      </w:r>
      <w:r>
        <w:rPr>
          <w:rFonts w:ascii="Courier New" w:hAnsi="Courier New"/>
          <w:color w:val="000000"/>
        </w:rPr>
        <w:t>WriteOut</w:t>
      </w:r>
      <w:r>
        <w:rPr>
          <w:rFonts w:ascii="Courier New" w:hAnsi="Courier New"/>
          <w:color w:val="FFFFFF"/>
          <w:shd w:fill="000000" w:val="clear"/>
        </w:rPr>
        <w:t>^R</w:t>
      </w:r>
      <w:r>
        <w:rPr>
          <w:rFonts w:ascii="Courier New" w:hAnsi="Courier New"/>
          <w:color w:val="FFFFFF"/>
          <w:spacing w:val="-5"/>
        </w:rPr>
        <w:t xml:space="preserve"> </w:t>
      </w:r>
      <w:r>
        <w:rPr>
          <w:rFonts w:ascii="Courier New" w:hAnsi="Courier New"/>
          <w:color w:val="000000"/>
        </w:rPr>
        <w:t>Read</w:t>
      </w:r>
      <w:r>
        <w:rPr>
          <w:rFonts w:ascii="Courier New" w:hAnsi="Courier New"/>
          <w:color w:val="000000"/>
          <w:spacing w:val="-5"/>
        </w:rPr>
        <w:t xml:space="preserve"> </w:t>
      </w:r>
      <w:r>
        <w:rPr>
          <w:rFonts w:ascii="Courier New" w:hAnsi="Courier New"/>
          <w:color w:val="000000"/>
        </w:rPr>
        <w:t>Fil</w:t>
      </w:r>
      <w:r>
        <w:rPr>
          <w:rFonts w:ascii="Courier New" w:hAnsi="Courier New"/>
          <w:color w:val="FFFFFF"/>
          <w:shd w:fill="000000" w:val="clear"/>
        </w:rPr>
        <w:t>^Y</w:t>
      </w:r>
      <w:r>
        <w:rPr>
          <w:rFonts w:ascii="Courier New" w:hAnsi="Courier New"/>
          <w:color w:val="FFFFFF"/>
          <w:spacing w:val="-4"/>
        </w:rPr>
        <w:t xml:space="preserve"> </w:t>
      </w:r>
      <w:r>
        <w:rPr>
          <w:rFonts w:ascii="Courier New" w:hAnsi="Courier New"/>
          <w:color w:val="000000"/>
        </w:rPr>
        <w:t>Prev</w:t>
      </w:r>
      <w:r>
        <w:rPr>
          <w:rFonts w:ascii="Courier New" w:hAnsi="Courier New"/>
          <w:color w:val="000000"/>
          <w:spacing w:val="-5"/>
        </w:rPr>
        <w:t xml:space="preserve"> </w:t>
      </w:r>
      <w:r>
        <w:rPr>
          <w:rFonts w:ascii="Courier New" w:hAnsi="Courier New"/>
          <w:color w:val="000000"/>
        </w:rPr>
        <w:t>Pag</w:t>
      </w:r>
      <w:r>
        <w:rPr>
          <w:rFonts w:ascii="Courier New" w:hAnsi="Courier New"/>
          <w:color w:val="FFFFFF"/>
          <w:shd w:fill="000000" w:val="clear"/>
        </w:rPr>
        <w:t>^K</w:t>
      </w:r>
      <w:r>
        <w:rPr>
          <w:rFonts w:ascii="Courier New" w:hAnsi="Courier New"/>
          <w:color w:val="FFFFFF"/>
          <w:spacing w:val="-5"/>
        </w:rPr>
        <w:t xml:space="preserve"> </w:t>
      </w:r>
      <w:r>
        <w:rPr>
          <w:rFonts w:ascii="Courier New" w:hAnsi="Courier New"/>
          <w:color w:val="000000"/>
        </w:rPr>
        <w:t>Cut</w:t>
      </w:r>
      <w:r>
        <w:rPr>
          <w:rFonts w:ascii="Courier New" w:hAnsi="Courier New"/>
          <w:color w:val="000000"/>
          <w:spacing w:val="-4"/>
        </w:rPr>
        <w:t xml:space="preserve"> </w:t>
      </w:r>
      <w:r>
        <w:rPr>
          <w:rFonts w:ascii="Courier New" w:hAnsi="Courier New"/>
          <w:color w:val="000000"/>
        </w:rPr>
        <w:t>Text</w:t>
      </w:r>
      <w:r>
        <w:rPr>
          <w:rFonts w:ascii="Courier New" w:hAnsi="Courier New"/>
          <w:color w:val="FFFFFF"/>
          <w:shd w:fill="000000" w:val="clear"/>
        </w:rPr>
        <w:t>^C</w:t>
      </w:r>
      <w:r>
        <w:rPr>
          <w:rFonts w:ascii="Courier New" w:hAnsi="Courier New"/>
          <w:color w:val="FFFFFF"/>
          <w:spacing w:val="-5"/>
        </w:rPr>
        <w:t xml:space="preserve"> </w:t>
      </w:r>
      <w:r>
        <w:rPr>
          <w:rFonts w:ascii="Courier New" w:hAnsi="Courier New"/>
          <w:color w:val="000000"/>
        </w:rPr>
        <w:t>Cur</w:t>
      </w:r>
      <w:r>
        <w:rPr>
          <w:rFonts w:ascii="Courier New" w:hAnsi="Courier New"/>
          <w:color w:val="000000"/>
          <w:spacing w:val="-4"/>
        </w:rPr>
        <w:t xml:space="preserve"> </w:t>
      </w:r>
      <w:r>
        <w:rPr>
          <w:rFonts w:ascii="Courier New" w:hAnsi="Courier New"/>
          <w:color w:val="000000"/>
          <w:spacing w:val="-5"/>
        </w:rPr>
        <w:t>Pos</w:t>
      </w:r>
    </w:p>
    <w:p>
      <w:pPr>
        <w:pStyle w:val="BodyText"/>
        <w:rPr>
          <w:rFonts w:ascii="Courier New" w:hAnsi="Courier New"/>
        </w:rPr>
      </w:pPr>
      <w:r>
        <w:rPr>
          <w:rFonts w:ascii="Courier New" w:hAnsi="Courier New"/>
          <w:color w:val="FFFFFF"/>
          <w:shd w:fill="000000" w:val="clear"/>
        </w:rPr>
        <w:t>^X</w:t>
      </w:r>
      <w:r>
        <w:rPr>
          <w:rFonts w:ascii="Courier New" w:hAnsi="Courier New"/>
          <w:color w:val="FFFFFF"/>
          <w:spacing w:val="-6"/>
        </w:rPr>
        <w:t xml:space="preserve"> </w:t>
      </w:r>
      <w:r>
        <w:rPr>
          <w:rFonts w:ascii="Courier New" w:hAnsi="Courier New"/>
          <w:color w:val="000000"/>
        </w:rPr>
        <w:t>Exit</w:t>
      </w:r>
      <w:r>
        <w:rPr>
          <w:rFonts w:ascii="Courier New" w:hAnsi="Courier New"/>
          <w:color w:val="000000"/>
          <w:spacing w:val="-4"/>
        </w:rPr>
        <w:t xml:space="preserve"> </w:t>
      </w:r>
      <w:r>
        <w:rPr>
          <w:rFonts w:ascii="Courier New" w:hAnsi="Courier New"/>
          <w:color w:val="FFFFFF"/>
          <w:shd w:fill="000000" w:val="clear"/>
        </w:rPr>
        <w:t>^J</w:t>
      </w:r>
      <w:r>
        <w:rPr>
          <w:rFonts w:ascii="Courier New" w:hAnsi="Courier New"/>
          <w:color w:val="FFFFFF"/>
          <w:spacing w:val="-4"/>
        </w:rPr>
        <w:t xml:space="preserve"> </w:t>
      </w:r>
      <w:r>
        <w:rPr>
          <w:rFonts w:ascii="Courier New" w:hAnsi="Courier New"/>
          <w:color w:val="000000"/>
        </w:rPr>
        <w:t>Justify</w:t>
      </w:r>
      <w:r>
        <w:rPr>
          <w:rFonts w:ascii="Courier New" w:hAnsi="Courier New"/>
          <w:color w:val="000000"/>
          <w:spacing w:val="-4"/>
        </w:rPr>
        <w:t xml:space="preserve"> </w:t>
      </w:r>
      <w:r>
        <w:rPr>
          <w:rFonts w:ascii="Courier New" w:hAnsi="Courier New"/>
          <w:color w:val="FFFFFF"/>
          <w:shd w:fill="000000" w:val="clear"/>
        </w:rPr>
        <w:t>^W</w:t>
      </w:r>
      <w:r>
        <w:rPr>
          <w:rFonts w:ascii="Courier New" w:hAnsi="Courier New"/>
          <w:color w:val="FFFFFF"/>
          <w:spacing w:val="-4"/>
        </w:rPr>
        <w:t xml:space="preserve"> </w:t>
      </w:r>
      <w:r>
        <w:rPr>
          <w:rFonts w:ascii="Courier New" w:hAnsi="Courier New"/>
          <w:color w:val="000000"/>
        </w:rPr>
        <w:t>Where</w:t>
      </w:r>
      <w:r>
        <w:rPr>
          <w:rFonts w:ascii="Courier New" w:hAnsi="Courier New"/>
          <w:color w:val="000000"/>
          <w:spacing w:val="-3"/>
        </w:rPr>
        <w:t xml:space="preserve"> </w:t>
      </w:r>
      <w:r>
        <w:rPr>
          <w:rFonts w:ascii="Courier New" w:hAnsi="Courier New"/>
          <w:color w:val="000000"/>
        </w:rPr>
        <w:t>Is</w:t>
      </w:r>
      <w:r>
        <w:rPr>
          <w:rFonts w:ascii="Courier New" w:hAnsi="Courier New"/>
          <w:color w:val="FFFFFF"/>
          <w:shd w:fill="000000" w:val="clear"/>
        </w:rPr>
        <w:t>^V</w:t>
      </w:r>
      <w:r>
        <w:rPr>
          <w:rFonts w:ascii="Courier New" w:hAnsi="Courier New"/>
          <w:color w:val="FFFFFF"/>
          <w:spacing w:val="-4"/>
        </w:rPr>
        <w:t xml:space="preserve"> </w:t>
      </w:r>
      <w:r>
        <w:rPr>
          <w:rFonts w:ascii="Courier New" w:hAnsi="Courier New"/>
          <w:color w:val="000000"/>
        </w:rPr>
        <w:t>Next</w:t>
      </w:r>
      <w:r>
        <w:rPr>
          <w:rFonts w:ascii="Courier New" w:hAnsi="Courier New"/>
          <w:color w:val="000000"/>
          <w:spacing w:val="-4"/>
        </w:rPr>
        <w:t xml:space="preserve"> </w:t>
      </w:r>
      <w:r>
        <w:rPr>
          <w:rFonts w:ascii="Courier New" w:hAnsi="Courier New"/>
          <w:color w:val="000000"/>
        </w:rPr>
        <w:t>Pag</w:t>
      </w:r>
      <w:r>
        <w:rPr>
          <w:rFonts w:ascii="Courier New" w:hAnsi="Courier New"/>
          <w:color w:val="FFFFFF"/>
          <w:shd w:fill="000000" w:val="clear"/>
        </w:rPr>
        <w:t>^U</w:t>
      </w:r>
      <w:r>
        <w:rPr>
          <w:rFonts w:ascii="Courier New" w:hAnsi="Courier New"/>
          <w:color w:val="FFFFFF"/>
          <w:spacing w:val="-4"/>
        </w:rPr>
        <w:t xml:space="preserve"> </w:t>
      </w:r>
      <w:r>
        <w:rPr>
          <w:rFonts w:ascii="Courier New" w:hAnsi="Courier New"/>
          <w:color w:val="000000"/>
        </w:rPr>
        <w:t>UnCut</w:t>
      </w:r>
      <w:r>
        <w:rPr>
          <w:rFonts w:ascii="Courier New" w:hAnsi="Courier New"/>
          <w:color w:val="000000"/>
          <w:spacing w:val="-4"/>
        </w:rPr>
        <w:t xml:space="preserve"> </w:t>
      </w:r>
      <w:r>
        <w:rPr>
          <w:rFonts w:ascii="Courier New" w:hAnsi="Courier New"/>
          <w:color w:val="000000"/>
        </w:rPr>
        <w:t>Te</w:t>
      </w:r>
      <w:r>
        <w:rPr>
          <w:rFonts w:ascii="Courier New" w:hAnsi="Courier New"/>
          <w:color w:val="FFFFFF"/>
          <w:shd w:fill="000000" w:val="clear"/>
        </w:rPr>
        <w:t>^T</w:t>
      </w:r>
      <w:r>
        <w:rPr>
          <w:rFonts w:ascii="Courier New" w:hAnsi="Courier New"/>
          <w:color w:val="FFFFFF"/>
          <w:spacing w:val="-4"/>
        </w:rPr>
        <w:t xml:space="preserve"> </w:t>
      </w:r>
      <w:r>
        <w:rPr>
          <w:rFonts w:ascii="Courier New" w:hAnsi="Courier New"/>
          <w:color w:val="000000"/>
        </w:rPr>
        <w:t>To</w:t>
      </w:r>
      <w:r>
        <w:rPr>
          <w:rFonts w:ascii="Courier New" w:hAnsi="Courier New"/>
          <w:color w:val="000000"/>
          <w:spacing w:val="-3"/>
        </w:rPr>
        <w:t xml:space="preserve"> </w:t>
      </w:r>
      <w:r>
        <w:rPr>
          <w:rFonts w:ascii="Courier New" w:hAnsi="Courier New"/>
          <w:color w:val="000000"/>
          <w:spacing w:val="-2"/>
        </w:rPr>
        <w:t>Spell</w:t>
      </w:r>
    </w:p>
    <w:p>
      <w:pPr>
        <w:pStyle w:val="BodyText"/>
        <w:spacing w:before="4" w:after="0"/>
        <w:ind w:left="0" w:right="0"/>
        <w:rPr>
          <w:rFonts w:ascii="Courier New" w:hAnsi="Courier New"/>
        </w:rPr>
      </w:pPr>
      <w:r>
        <w:rPr>
          <w:rFonts w:ascii="Courier New" w:hAnsi="Courier New"/>
        </w:rPr>
      </w:r>
    </w:p>
    <w:p>
      <w:pPr>
        <w:pStyle w:val="BodyText"/>
        <w:rPr/>
      </w:pPr>
      <w:r>
        <w:rPr>
          <w:b/>
        </w:rPr>
        <w:t>Nota</w:t>
      </w:r>
      <w:r>
        <w:rPr/>
        <w:t>:</w:t>
      </w:r>
      <w:r>
        <w:rPr>
          <w:spacing w:val="-5"/>
        </w:rPr>
        <w:t xml:space="preserve"> </w:t>
      </w:r>
      <w:r>
        <w:rPr/>
        <w:t>si</w:t>
      </w:r>
      <w:r>
        <w:rPr>
          <w:spacing w:val="-3"/>
        </w:rPr>
        <w:t xml:space="preserve"> </w:t>
      </w:r>
      <w:r>
        <w:rPr/>
        <w:t>tu</w:t>
      </w:r>
      <w:r>
        <w:rPr>
          <w:spacing w:val="-2"/>
        </w:rPr>
        <w:t xml:space="preserve"> </w:t>
      </w:r>
      <w:r>
        <w:rPr/>
        <w:t>sistema</w:t>
      </w:r>
      <w:r>
        <w:rPr>
          <w:spacing w:val="-3"/>
        </w:rPr>
        <w:t xml:space="preserve"> </w:t>
      </w:r>
      <w:r>
        <w:rPr/>
        <w:t>no</w:t>
      </w:r>
      <w:r>
        <w:rPr>
          <w:spacing w:val="-2"/>
        </w:rPr>
        <w:t xml:space="preserve"> </w:t>
      </w:r>
      <w:r>
        <w:rPr/>
        <w:t>tiene</w:t>
      </w:r>
      <w:r>
        <w:rPr>
          <w:spacing w:val="-2"/>
        </w:rPr>
        <w:t xml:space="preserve"> </w:t>
      </w:r>
      <w:r>
        <w:rPr>
          <w:rFonts w:ascii="Courier New" w:hAnsi="Courier New"/>
        </w:rPr>
        <w:t>nano</w:t>
      </w:r>
      <w:r>
        <w:rPr>
          <w:rFonts w:ascii="Courier New" w:hAnsi="Courier New"/>
          <w:spacing w:val="-85"/>
        </w:rPr>
        <w:t xml:space="preserve"> </w:t>
      </w:r>
      <w:r>
        <w:rPr/>
        <w:t>instalado,</w:t>
      </w:r>
      <w:r>
        <w:rPr>
          <w:spacing w:val="-2"/>
        </w:rPr>
        <w:t xml:space="preserve"> </w:t>
      </w:r>
      <w:r>
        <w:rPr/>
        <w:t>puedes usar</w:t>
      </w:r>
      <w:r>
        <w:rPr>
          <w:spacing w:val="-1"/>
        </w:rPr>
        <w:t xml:space="preserve"> </w:t>
      </w:r>
      <w:r>
        <w:rPr/>
        <w:t>el</w:t>
      </w:r>
      <w:r>
        <w:rPr>
          <w:spacing w:val="-3"/>
        </w:rPr>
        <w:t xml:space="preserve"> </w:t>
      </w:r>
      <w:r>
        <w:rPr/>
        <w:t>editor</w:t>
      </w:r>
      <w:r>
        <w:rPr>
          <w:spacing w:val="-2"/>
        </w:rPr>
        <w:t xml:space="preserve"> </w:t>
      </w:r>
      <w:r>
        <w:rPr/>
        <w:t>gráfico</w:t>
      </w:r>
      <w:r>
        <w:rPr>
          <w:spacing w:val="-1"/>
        </w:rPr>
        <w:t xml:space="preserve"> </w:t>
      </w:r>
      <w:r>
        <w:rPr/>
        <w:t>en</w:t>
      </w:r>
      <w:r>
        <w:rPr>
          <w:spacing w:val="-2"/>
        </w:rPr>
        <w:t xml:space="preserve"> </w:t>
      </w:r>
      <w:r>
        <w:rPr/>
        <w:t>su</w:t>
      </w:r>
      <w:r>
        <w:rPr>
          <w:spacing w:val="-2"/>
        </w:rPr>
        <w:t xml:space="preserve"> lugar.</w:t>
      </w:r>
    </w:p>
    <w:p>
      <w:pPr>
        <w:pStyle w:val="BodyText"/>
        <w:ind w:left="0" w:right="0"/>
        <w:rPr/>
      </w:pPr>
      <w:r>
        <w:rPr/>
      </w:r>
    </w:p>
    <w:p>
      <w:pPr>
        <w:pStyle w:val="BodyText"/>
        <w:ind w:left="155" w:right="173"/>
        <w:rPr/>
      </w:pPr>
      <w:r>
        <w:rPr/>
        <w:t>La</w:t>
      </w:r>
      <w:r>
        <w:rPr>
          <w:spacing w:val="-2"/>
        </w:rPr>
        <w:t xml:space="preserve"> </w:t>
      </w:r>
      <w:r>
        <w:rPr/>
        <w:t>pantalla</w:t>
      </w:r>
      <w:r>
        <w:rPr>
          <w:spacing w:val="-2"/>
        </w:rPr>
        <w:t xml:space="preserve"> </w:t>
      </w:r>
      <w:r>
        <w:rPr/>
        <w:t>consiste</w:t>
      </w:r>
      <w:r>
        <w:rPr>
          <w:spacing w:val="-4"/>
        </w:rPr>
        <w:t xml:space="preserve"> </w:t>
      </w:r>
      <w:r>
        <w:rPr/>
        <w:t>en</w:t>
      </w:r>
      <w:r>
        <w:rPr>
          <w:spacing w:val="-3"/>
        </w:rPr>
        <w:t xml:space="preserve"> </w:t>
      </w:r>
      <w:r>
        <w:rPr/>
        <w:t>un</w:t>
      </w:r>
      <w:r>
        <w:rPr>
          <w:spacing w:val="-3"/>
        </w:rPr>
        <w:t xml:space="preserve"> </w:t>
      </w:r>
      <w:r>
        <w:rPr/>
        <w:t>encabezado</w:t>
      </w:r>
      <w:r>
        <w:rPr>
          <w:spacing w:val="-2"/>
        </w:rPr>
        <w:t xml:space="preserve"> </w:t>
      </w:r>
      <w:r>
        <w:rPr/>
        <w:t>arriba,</w:t>
      </w:r>
      <w:r>
        <w:rPr>
          <w:spacing w:val="-2"/>
        </w:rPr>
        <w:t xml:space="preserve"> </w:t>
      </w:r>
      <w:r>
        <w:rPr/>
        <w:t>el</w:t>
      </w:r>
      <w:r>
        <w:rPr>
          <w:spacing w:val="-4"/>
        </w:rPr>
        <w:t xml:space="preserve"> </w:t>
      </w:r>
      <w:r>
        <w:rPr/>
        <w:t>texto</w:t>
      </w:r>
      <w:r>
        <w:rPr>
          <w:spacing w:val="-3"/>
        </w:rPr>
        <w:t xml:space="preserve"> </w:t>
      </w:r>
      <w:r>
        <w:rPr/>
        <w:t>del</w:t>
      </w:r>
      <w:r>
        <w:rPr>
          <w:spacing w:val="-2"/>
        </w:rPr>
        <w:t xml:space="preserve"> </w:t>
      </w:r>
      <w:r>
        <w:rPr/>
        <w:t>archivo</w:t>
      </w:r>
      <w:r>
        <w:rPr>
          <w:spacing w:val="-2"/>
        </w:rPr>
        <w:t xml:space="preserve"> </w:t>
      </w:r>
      <w:r>
        <w:rPr/>
        <w:t>que</w:t>
      </w:r>
      <w:r>
        <w:rPr>
          <w:spacing w:val="-4"/>
        </w:rPr>
        <w:t xml:space="preserve"> </w:t>
      </w:r>
      <w:r>
        <w:rPr/>
        <w:t>estamos</w:t>
      </w:r>
      <w:r>
        <w:rPr>
          <w:spacing w:val="-3"/>
        </w:rPr>
        <w:t xml:space="preserve"> </w:t>
      </w:r>
      <w:r>
        <w:rPr/>
        <w:t>editando</w:t>
      </w:r>
      <w:r>
        <w:rPr>
          <w:spacing w:val="-2"/>
        </w:rPr>
        <w:t xml:space="preserve"> </w:t>
      </w:r>
      <w:r>
        <w:rPr/>
        <w:t>en</w:t>
      </w:r>
      <w:r>
        <w:rPr>
          <w:spacing w:val="-3"/>
        </w:rPr>
        <w:t xml:space="preserve"> </w:t>
      </w:r>
      <w:r>
        <w:rPr/>
        <w:t>el</w:t>
      </w:r>
      <w:r>
        <w:rPr>
          <w:spacing w:val="-4"/>
        </w:rPr>
        <w:t xml:space="preserve"> </w:t>
      </w:r>
      <w:r>
        <w:rPr/>
        <w:t xml:space="preserve">centro y un menú de comandos abajo. Como </w:t>
      </w:r>
      <w:r>
        <w:rPr>
          <w:rFonts w:ascii="Courier New" w:hAnsi="Courier New"/>
        </w:rPr>
        <w:t>nano</w:t>
      </w:r>
      <w:r>
        <w:rPr>
          <w:rFonts w:ascii="Courier New" w:hAnsi="Courier New"/>
          <w:spacing w:val="-78"/>
        </w:rPr>
        <w:t xml:space="preserve"> </w:t>
      </w:r>
      <w:r>
        <w:rPr/>
        <w:t>fue diseñado para reemplazar el editor de texto disponible en en cliente de correo, es muy escaso en opciones de edición.</w:t>
      </w:r>
    </w:p>
    <w:p>
      <w:pPr>
        <w:pStyle w:val="BodyText"/>
        <w:ind w:left="0" w:right="0"/>
        <w:rPr/>
      </w:pPr>
      <w:r>
        <w:rPr/>
      </w:r>
    </w:p>
    <w:p>
      <w:pPr>
        <w:pStyle w:val="BodyText"/>
        <w:ind w:left="155" w:right="173"/>
        <w:rPr/>
      </w:pPr>
      <w:r>
        <w:rPr/>
        <w:t>El</w:t>
      </w:r>
      <w:r>
        <w:rPr>
          <w:spacing w:val="-3"/>
        </w:rPr>
        <w:t xml:space="preserve"> </w:t>
      </w:r>
      <w:r>
        <w:rPr/>
        <w:t>primer</w:t>
      </w:r>
      <w:r>
        <w:rPr>
          <w:spacing w:val="-3"/>
        </w:rPr>
        <w:t xml:space="preserve"> </w:t>
      </w:r>
      <w:r>
        <w:rPr/>
        <w:t>comando</w:t>
      </w:r>
      <w:r>
        <w:rPr>
          <w:spacing w:val="-3"/>
        </w:rPr>
        <w:t xml:space="preserve"> </w:t>
      </w:r>
      <w:r>
        <w:rPr/>
        <w:t>que</w:t>
      </w:r>
      <w:r>
        <w:rPr>
          <w:spacing w:val="-5"/>
        </w:rPr>
        <w:t xml:space="preserve"> </w:t>
      </w:r>
      <w:r>
        <w:rPr/>
        <w:t>deberías</w:t>
      </w:r>
      <w:r>
        <w:rPr>
          <w:spacing w:val="-4"/>
        </w:rPr>
        <w:t xml:space="preserve"> </w:t>
      </w:r>
      <w:r>
        <w:rPr/>
        <w:t>aprender</w:t>
      </w:r>
      <w:r>
        <w:rPr>
          <w:spacing w:val="-4"/>
        </w:rPr>
        <w:t xml:space="preserve"> </w:t>
      </w:r>
      <w:r>
        <w:rPr/>
        <w:t>en</w:t>
      </w:r>
      <w:r>
        <w:rPr>
          <w:spacing w:val="-3"/>
        </w:rPr>
        <w:t xml:space="preserve"> </w:t>
      </w:r>
      <w:r>
        <w:rPr/>
        <w:t>cualquier</w:t>
      </w:r>
      <w:r>
        <w:rPr>
          <w:spacing w:val="-4"/>
        </w:rPr>
        <w:t xml:space="preserve"> </w:t>
      </w:r>
      <w:r>
        <w:rPr/>
        <w:t>editor</w:t>
      </w:r>
      <w:r>
        <w:rPr>
          <w:spacing w:val="-4"/>
        </w:rPr>
        <w:t xml:space="preserve"> </w:t>
      </w:r>
      <w:r>
        <w:rPr/>
        <w:t>de</w:t>
      </w:r>
      <w:r>
        <w:rPr>
          <w:spacing w:val="-5"/>
        </w:rPr>
        <w:t xml:space="preserve"> </w:t>
      </w:r>
      <w:r>
        <w:rPr/>
        <w:t>texto</w:t>
      </w:r>
      <w:r>
        <w:rPr>
          <w:spacing w:val="-4"/>
        </w:rPr>
        <w:t xml:space="preserve"> </w:t>
      </w:r>
      <w:r>
        <w:rPr/>
        <w:t>es</w:t>
      </w:r>
      <w:r>
        <w:rPr>
          <w:spacing w:val="-4"/>
        </w:rPr>
        <w:t xml:space="preserve"> </w:t>
      </w:r>
      <w:r>
        <w:rPr/>
        <w:t>cómo</w:t>
      </w:r>
      <w:r>
        <w:rPr>
          <w:spacing w:val="-3"/>
        </w:rPr>
        <w:t xml:space="preserve"> </w:t>
      </w:r>
      <w:r>
        <w:rPr/>
        <w:t>salir</w:t>
      </w:r>
      <w:r>
        <w:rPr>
          <w:spacing w:val="-4"/>
        </w:rPr>
        <w:t xml:space="preserve"> </w:t>
      </w:r>
      <w:r>
        <w:rPr/>
        <w:t>del</w:t>
      </w:r>
      <w:r>
        <w:rPr>
          <w:spacing w:val="-3"/>
        </w:rPr>
        <w:t xml:space="preserve"> </w:t>
      </w:r>
      <w:r>
        <w:rPr/>
        <w:t xml:space="preserve">programa. En el caso de </w:t>
      </w:r>
      <w:r>
        <w:rPr>
          <w:rFonts w:ascii="Courier New" w:hAnsi="Courier New"/>
        </w:rPr>
        <w:t>nano</w:t>
      </w:r>
      <w:r>
        <w:rPr/>
        <w:t xml:space="preserve">, pulsas </w:t>
      </w:r>
      <w:r>
        <w:rPr>
          <w:rFonts w:ascii="Courier New" w:hAnsi="Courier New"/>
        </w:rPr>
        <w:t>Ctrl-x</w:t>
      </w:r>
      <w:r>
        <w:rPr>
          <w:rFonts w:ascii="Courier New" w:hAnsi="Courier New"/>
          <w:spacing w:val="-80"/>
        </w:rPr>
        <w:t xml:space="preserve"> </w:t>
      </w:r>
      <w:r>
        <w:rPr/>
        <w:t xml:space="preserve">para salir. Esto viene indicado en el menú de abajo de la pantalla. La notación “^X” significa </w:t>
      </w:r>
      <w:r>
        <w:rPr>
          <w:rFonts w:ascii="Courier New" w:hAnsi="Courier New"/>
        </w:rPr>
        <w:t>Ctrl-x</w:t>
      </w:r>
      <w:r>
        <w:rPr/>
        <w:t>. Ésta es una notación común para los caracteres de control usados por muchos programas.</w:t>
      </w:r>
    </w:p>
    <w:p>
      <w:pPr>
        <w:pStyle w:val="BodyText"/>
        <w:spacing w:before="11" w:after="0"/>
        <w:ind w:left="0" w:right="0"/>
        <w:rPr>
          <w:sz w:val="23"/>
        </w:rPr>
      </w:pPr>
      <w:r>
        <w:rPr>
          <w:sz w:val="23"/>
        </w:rPr>
      </w:r>
    </w:p>
    <w:p>
      <w:pPr>
        <w:pStyle w:val="BodyText"/>
        <w:rPr>
          <w:rFonts w:ascii="Courier New" w:hAnsi="Courier New"/>
        </w:rPr>
      </w:pPr>
      <w:r>
        <w:rPr/>
        <w:t>El</w:t>
      </w:r>
      <w:r>
        <w:rPr>
          <w:spacing w:val="-2"/>
        </w:rPr>
        <w:t xml:space="preserve"> </w:t>
      </w:r>
      <w:r>
        <w:rPr/>
        <w:t>segundo</w:t>
      </w:r>
      <w:r>
        <w:rPr>
          <w:spacing w:val="-3"/>
        </w:rPr>
        <w:t xml:space="preserve"> </w:t>
      </w:r>
      <w:r>
        <w:rPr/>
        <w:t>comando</w:t>
      </w:r>
      <w:r>
        <w:rPr>
          <w:spacing w:val="-2"/>
        </w:rPr>
        <w:t xml:space="preserve"> </w:t>
      </w:r>
      <w:r>
        <w:rPr/>
        <w:t>que</w:t>
      </w:r>
      <w:r>
        <w:rPr>
          <w:spacing w:val="-3"/>
        </w:rPr>
        <w:t xml:space="preserve"> </w:t>
      </w:r>
      <w:r>
        <w:rPr/>
        <w:t>necesitamos</w:t>
      </w:r>
      <w:r>
        <w:rPr>
          <w:spacing w:val="-3"/>
        </w:rPr>
        <w:t xml:space="preserve"> </w:t>
      </w:r>
      <w:r>
        <w:rPr/>
        <w:t>conocer</w:t>
      </w:r>
      <w:r>
        <w:rPr>
          <w:spacing w:val="-3"/>
        </w:rPr>
        <w:t xml:space="preserve"> </w:t>
      </w:r>
      <w:r>
        <w:rPr/>
        <w:t>es</w:t>
      </w:r>
      <w:r>
        <w:rPr>
          <w:spacing w:val="-2"/>
        </w:rPr>
        <w:t xml:space="preserve"> </w:t>
      </w:r>
      <w:r>
        <w:rPr/>
        <w:t>cómo</w:t>
      </w:r>
      <w:r>
        <w:rPr>
          <w:spacing w:val="-2"/>
        </w:rPr>
        <w:t xml:space="preserve"> </w:t>
      </w:r>
      <w:r>
        <w:rPr/>
        <w:t>salvar</w:t>
      </w:r>
      <w:r>
        <w:rPr>
          <w:spacing w:val="-3"/>
        </w:rPr>
        <w:t xml:space="preserve"> </w:t>
      </w:r>
      <w:r>
        <w:rPr/>
        <w:t>nuestro</w:t>
      </w:r>
      <w:r>
        <w:rPr>
          <w:spacing w:val="-2"/>
        </w:rPr>
        <w:t xml:space="preserve"> </w:t>
      </w:r>
      <w:r>
        <w:rPr/>
        <w:t>trabajo.</w:t>
      </w:r>
      <w:r>
        <w:rPr>
          <w:spacing w:val="-3"/>
        </w:rPr>
        <w:t xml:space="preserve"> </w:t>
      </w:r>
      <w:r>
        <w:rPr/>
        <w:t>Con</w:t>
      </w:r>
      <w:r>
        <w:rPr>
          <w:spacing w:val="-3"/>
        </w:rPr>
        <w:t xml:space="preserve"> </w:t>
      </w:r>
      <w:r>
        <w:rPr/>
        <w:t>nano</w:t>
      </w:r>
      <w:r>
        <w:rPr>
          <w:spacing w:val="-2"/>
        </w:rPr>
        <w:t xml:space="preserve"> </w:t>
      </w:r>
      <w:r>
        <w:rPr/>
        <w:t>es</w:t>
      </w:r>
      <w:r>
        <w:rPr>
          <w:spacing w:val="3"/>
        </w:rPr>
        <w:t xml:space="preserve"> </w:t>
      </w:r>
      <w:r>
        <w:rPr>
          <w:rFonts w:ascii="Courier New" w:hAnsi="Courier New"/>
          <w:spacing w:val="-2"/>
        </w:rPr>
        <w:t>Ctrl-</w:t>
      </w:r>
    </w:p>
    <w:p>
      <w:pPr>
        <w:pStyle w:val="BodyText"/>
        <w:ind w:left="155" w:right="199"/>
        <w:rPr/>
      </w:pPr>
      <w:r>
        <w:rPr>
          <w:rFonts w:ascii="Courier New" w:hAnsi="Courier New"/>
        </w:rPr>
        <w:t>o</w:t>
      </w:r>
      <w:r>
        <w:rPr/>
        <w:t>.</w:t>
      </w:r>
      <w:r>
        <w:rPr>
          <w:spacing w:val="-4"/>
        </w:rPr>
        <w:t xml:space="preserve"> </w:t>
      </w:r>
      <w:r>
        <w:rPr/>
        <w:t>Con</w:t>
      </w:r>
      <w:r>
        <w:rPr>
          <w:spacing w:val="-4"/>
        </w:rPr>
        <w:t xml:space="preserve"> </w:t>
      </w:r>
      <w:r>
        <w:rPr/>
        <w:t>este</w:t>
      </w:r>
      <w:r>
        <w:rPr>
          <w:spacing w:val="-3"/>
        </w:rPr>
        <w:t xml:space="preserve"> </w:t>
      </w:r>
      <w:r>
        <w:rPr/>
        <w:t>conocimiento</w:t>
      </w:r>
      <w:r>
        <w:rPr>
          <w:spacing w:val="-3"/>
        </w:rPr>
        <w:t xml:space="preserve"> </w:t>
      </w:r>
      <w:r>
        <w:rPr/>
        <w:t>en</w:t>
      </w:r>
      <w:r>
        <w:rPr>
          <w:spacing w:val="-4"/>
        </w:rPr>
        <w:t xml:space="preserve"> </w:t>
      </w:r>
      <w:r>
        <w:rPr/>
        <w:t>nuestro</w:t>
      </w:r>
      <w:r>
        <w:rPr>
          <w:spacing w:val="-4"/>
        </w:rPr>
        <w:t xml:space="preserve"> </w:t>
      </w:r>
      <w:r>
        <w:rPr/>
        <w:t>haber</w:t>
      </w:r>
      <w:r>
        <w:rPr>
          <w:spacing w:val="-3"/>
        </w:rPr>
        <w:t xml:space="preserve"> </w:t>
      </w:r>
      <w:r>
        <w:rPr/>
        <w:t>estamos</w:t>
      </w:r>
      <w:r>
        <w:rPr>
          <w:spacing w:val="-4"/>
        </w:rPr>
        <w:t xml:space="preserve"> </w:t>
      </w:r>
      <w:r>
        <w:rPr/>
        <w:t>preparados</w:t>
      </w:r>
      <w:r>
        <w:rPr>
          <w:spacing w:val="-4"/>
        </w:rPr>
        <w:t xml:space="preserve"> </w:t>
      </w:r>
      <w:r>
        <w:rPr/>
        <w:t>para</w:t>
      </w:r>
      <w:r>
        <w:rPr>
          <w:spacing w:val="-5"/>
        </w:rPr>
        <w:t xml:space="preserve"> </w:t>
      </w:r>
      <w:r>
        <w:rPr/>
        <w:t>hacer</w:t>
      </w:r>
      <w:r>
        <w:rPr>
          <w:spacing w:val="-4"/>
        </w:rPr>
        <w:t xml:space="preserve"> </w:t>
      </w:r>
      <w:r>
        <w:rPr/>
        <w:t>algo</w:t>
      </w:r>
      <w:r>
        <w:rPr>
          <w:spacing w:val="-3"/>
        </w:rPr>
        <w:t xml:space="preserve"> </w:t>
      </w:r>
      <w:r>
        <w:rPr/>
        <w:t>de</w:t>
      </w:r>
      <w:r>
        <w:rPr>
          <w:spacing w:val="-5"/>
        </w:rPr>
        <w:t xml:space="preserve"> </w:t>
      </w:r>
      <w:r>
        <w:rPr/>
        <w:t>edición.</w:t>
      </w:r>
      <w:r>
        <w:rPr>
          <w:spacing w:val="-4"/>
        </w:rPr>
        <w:t xml:space="preserve"> </w:t>
      </w:r>
      <w:r>
        <w:rPr/>
        <w:t xml:space="preserve">Usando la tecla de la flecha hacia abajo y/o el tecla </w:t>
      </w:r>
      <w:r>
        <w:rPr>
          <w:rFonts w:ascii="Courier New" w:hAnsi="Courier New"/>
        </w:rPr>
        <w:t>PageDown</w:t>
      </w:r>
      <w:r>
        <w:rPr/>
        <w:t>, mueve el cursor al final del archivo, y luego añade las siguientes lineas al archivo .</w:t>
      </w:r>
      <w:r>
        <w:rPr>
          <w:rFonts w:ascii="Courier New" w:hAnsi="Courier New"/>
        </w:rPr>
        <w:t>bashrc</w:t>
      </w:r>
      <w:r>
        <w:rPr/>
        <w:t>:</w:t>
      </w:r>
    </w:p>
    <w:p>
      <w:pPr>
        <w:pStyle w:val="Heading2"/>
        <w:spacing w:before="120" w:after="0"/>
        <w:ind w:left="724" w:right="173"/>
        <w:rPr/>
      </w:pPr>
      <w:r>
        <w:rPr/>
        <w:t>umask 0002export HISTCONTROL=ignoredupsexport HISTSIZE=1000alias</w:t>
      </w:r>
      <w:r>
        <w:rPr>
          <w:spacing w:val="-9"/>
        </w:rPr>
        <w:t xml:space="preserve"> </w:t>
      </w:r>
      <w:r>
        <w:rPr/>
        <w:t>l.='ls</w:t>
      </w:r>
      <w:r>
        <w:rPr>
          <w:spacing w:val="-9"/>
        </w:rPr>
        <w:t xml:space="preserve"> </w:t>
      </w:r>
      <w:r>
        <w:rPr/>
        <w:t>-d</w:t>
      </w:r>
      <w:r>
        <w:rPr>
          <w:spacing w:val="-9"/>
        </w:rPr>
        <w:t xml:space="preserve"> </w:t>
      </w:r>
      <w:r>
        <w:rPr/>
        <w:t>.*</w:t>
      </w:r>
      <w:r>
        <w:rPr>
          <w:spacing w:val="-9"/>
        </w:rPr>
        <w:t xml:space="preserve"> </w:t>
      </w:r>
      <w:r>
        <w:rPr/>
        <w:t>--color=auto'alias</w:t>
      </w:r>
      <w:r>
        <w:rPr>
          <w:spacing w:val="-9"/>
        </w:rPr>
        <w:t xml:space="preserve"> </w:t>
      </w:r>
      <w:r>
        <w:rPr/>
        <w:t>ll='ls</w:t>
      </w:r>
    </w:p>
    <w:p>
      <w:pPr>
        <w:pStyle w:val="Normal"/>
        <w:spacing w:before="0" w:after="0"/>
        <w:ind w:hanging="0" w:left="724" w:right="0"/>
        <w:jc w:val="left"/>
        <w:rPr>
          <w:rFonts w:ascii="Courier New" w:hAnsi="Courier New"/>
          <w:b/>
          <w:sz w:val="24"/>
        </w:rPr>
      </w:pPr>
      <w:r>
        <w:rPr>
          <w:rFonts w:ascii="Courier New" w:hAnsi="Courier New"/>
          <w:b/>
          <w:sz w:val="24"/>
        </w:rPr>
        <w:t>-l</w:t>
      </w:r>
      <w:r>
        <w:rPr>
          <w:rFonts w:ascii="Courier New" w:hAnsi="Courier New"/>
          <w:b/>
          <w:spacing w:val="-2"/>
          <w:sz w:val="24"/>
        </w:rPr>
        <w:t xml:space="preserve"> –color=auto'</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135"/>
        <w:rPr/>
      </w:pPr>
      <w:r>
        <w:rPr>
          <w:b/>
        </w:rPr>
        <w:t>Nota</w:t>
      </w:r>
      <w:r>
        <w:rPr/>
        <w:t>:</w:t>
      </w:r>
      <w:r>
        <w:rPr>
          <w:spacing w:val="-8"/>
        </w:rPr>
        <w:t xml:space="preserve"> </w:t>
      </w:r>
      <w:r>
        <w:rPr/>
        <w:t>Tu</w:t>
      </w:r>
      <w:r>
        <w:rPr>
          <w:spacing w:val="-4"/>
        </w:rPr>
        <w:t xml:space="preserve"> </w:t>
      </w:r>
      <w:r>
        <w:rPr/>
        <w:t>distribución</w:t>
      </w:r>
      <w:r>
        <w:rPr>
          <w:spacing w:val="-4"/>
        </w:rPr>
        <w:t xml:space="preserve"> </w:t>
      </w:r>
      <w:r>
        <w:rPr/>
        <w:t>podría</w:t>
      </w:r>
      <w:r>
        <w:rPr>
          <w:spacing w:val="-3"/>
        </w:rPr>
        <w:t xml:space="preserve"> </w:t>
      </w:r>
      <w:r>
        <w:rPr/>
        <w:t>incluir</w:t>
      </w:r>
      <w:r>
        <w:rPr>
          <w:spacing w:val="-4"/>
        </w:rPr>
        <w:t xml:space="preserve"> </w:t>
      </w:r>
      <w:r>
        <w:rPr/>
        <w:t>ya</w:t>
      </w:r>
      <w:r>
        <w:rPr>
          <w:spacing w:val="-5"/>
        </w:rPr>
        <w:t xml:space="preserve"> </w:t>
      </w:r>
      <w:r>
        <w:rPr/>
        <w:t>alguna</w:t>
      </w:r>
      <w:r>
        <w:rPr>
          <w:spacing w:val="-5"/>
        </w:rPr>
        <w:t xml:space="preserve"> </w:t>
      </w:r>
      <w:r>
        <w:rPr/>
        <w:t>de</w:t>
      </w:r>
      <w:r>
        <w:rPr>
          <w:spacing w:val="-5"/>
        </w:rPr>
        <w:t xml:space="preserve"> </w:t>
      </w:r>
      <w:r>
        <w:rPr/>
        <w:t>ellas,</w:t>
      </w:r>
      <w:r>
        <w:rPr>
          <w:spacing w:val="-4"/>
        </w:rPr>
        <w:t xml:space="preserve"> </w:t>
      </w:r>
      <w:r>
        <w:rPr/>
        <w:t>pero</w:t>
      </w:r>
      <w:r>
        <w:rPr>
          <w:spacing w:val="-3"/>
        </w:rPr>
        <w:t xml:space="preserve"> </w:t>
      </w:r>
      <w:r>
        <w:rPr/>
        <w:t>el</w:t>
      </w:r>
      <w:r>
        <w:rPr>
          <w:spacing w:val="-5"/>
        </w:rPr>
        <w:t xml:space="preserve"> </w:t>
      </w:r>
      <w:r>
        <w:rPr/>
        <w:t>duplicarlas</w:t>
      </w:r>
      <w:r>
        <w:rPr>
          <w:spacing w:val="-2"/>
        </w:rPr>
        <w:t xml:space="preserve"> </w:t>
      </w:r>
      <w:r>
        <w:rPr/>
        <w:t>no</w:t>
      </w:r>
      <w:r>
        <w:rPr>
          <w:spacing w:val="-4"/>
        </w:rPr>
        <w:t xml:space="preserve"> </w:t>
      </w:r>
      <w:r>
        <w:rPr/>
        <w:t>hace</w:t>
      </w:r>
      <w:r>
        <w:rPr>
          <w:spacing w:val="-5"/>
        </w:rPr>
        <w:t xml:space="preserve"> </w:t>
      </w:r>
      <w:r>
        <w:rPr/>
        <w:t>daño</w:t>
      </w:r>
      <w:r>
        <w:rPr>
          <w:spacing w:val="-3"/>
        </w:rPr>
        <w:t xml:space="preserve"> </w:t>
      </w:r>
      <w:r>
        <w:rPr/>
        <w:t>a</w:t>
      </w:r>
      <w:r>
        <w:rPr>
          <w:spacing w:val="-5"/>
        </w:rPr>
        <w:t xml:space="preserve"> </w:t>
      </w:r>
      <w:r>
        <w:rPr/>
        <w:t>nadie. Aquí tenemos el significado de lo que hemos añadido:</w:t>
      </w:r>
    </w:p>
    <w:p>
      <w:pPr>
        <w:pStyle w:val="BodyText"/>
        <w:ind w:left="0" w:right="0"/>
        <w:rPr/>
      </w:pPr>
      <w:r>
        <w:rPr/>
      </w:r>
    </w:p>
    <w:p>
      <w:pPr>
        <w:pStyle w:val="Normal"/>
        <w:spacing w:before="0" w:after="0"/>
        <w:ind w:hanging="0" w:left="155" w:right="0"/>
        <w:jc w:val="left"/>
        <w:rPr>
          <w:i/>
          <w:i/>
          <w:sz w:val="24"/>
        </w:rPr>
      </w:pPr>
      <w:r>
        <w:rPr>
          <w:i/>
          <w:sz w:val="24"/>
        </w:rPr>
        <w:t>Tabla</w:t>
      </w:r>
      <w:r>
        <w:rPr>
          <w:i/>
          <w:spacing w:val="-11"/>
          <w:sz w:val="24"/>
        </w:rPr>
        <w:t xml:space="preserve"> </w:t>
      </w:r>
      <w:r>
        <w:rPr>
          <w:i/>
          <w:sz w:val="24"/>
        </w:rPr>
        <w:t>11-4:</w:t>
      </w:r>
      <w:r>
        <w:rPr>
          <w:i/>
          <w:spacing w:val="-11"/>
          <w:sz w:val="24"/>
        </w:rPr>
        <w:t xml:space="preserve"> </w:t>
      </w:r>
      <w:r>
        <w:rPr>
          <w:i/>
          <w:sz w:val="24"/>
        </w:rPr>
        <w:t>Lineas</w:t>
      </w:r>
      <w:r>
        <w:rPr>
          <w:i/>
          <w:spacing w:val="-11"/>
          <w:sz w:val="24"/>
        </w:rPr>
        <w:t xml:space="preserve"> </w:t>
      </w:r>
      <w:r>
        <w:rPr>
          <w:i/>
          <w:sz w:val="24"/>
        </w:rPr>
        <w:t>añadidas</w:t>
      </w:r>
      <w:r>
        <w:rPr>
          <w:i/>
          <w:spacing w:val="-11"/>
          <w:sz w:val="24"/>
        </w:rPr>
        <w:t xml:space="preserve"> </w:t>
      </w:r>
      <w:r>
        <w:rPr>
          <w:i/>
          <w:sz w:val="24"/>
        </w:rPr>
        <w:t>a</w:t>
      </w:r>
      <w:r>
        <w:rPr>
          <w:i/>
          <w:spacing w:val="-11"/>
          <w:sz w:val="24"/>
        </w:rPr>
        <w:t xml:space="preserve"> </w:t>
      </w:r>
      <w:r>
        <w:rPr>
          <w:i/>
          <w:sz w:val="24"/>
        </w:rPr>
        <w:t>nuestro</w:t>
      </w:r>
      <w:r>
        <w:rPr>
          <w:i/>
          <w:spacing w:val="-11"/>
          <w:sz w:val="24"/>
        </w:rPr>
        <w:t xml:space="preserve"> </w:t>
      </w:r>
      <w:r>
        <w:rPr>
          <w:i/>
          <w:spacing w:val="-2"/>
          <w:sz w:val="24"/>
        </w:rPr>
        <w:t>.bashrc</w:t>
      </w:r>
    </w:p>
    <w:p>
      <w:pPr>
        <w:pStyle w:val="BodyText"/>
        <w:ind w:left="154" w:right="0"/>
        <w:rPr>
          <w:sz w:val="20"/>
        </w:rPr>
      </w:pPr>
      <w:r>
        <w:rPr/>
        <mc:AlternateContent>
          <mc:Choice Requires="wps">
            <w:drawing>
              <wp:inline distT="0" distB="0" distL="0" distR="0">
                <wp:extent cx="6108700" cy="251460"/>
                <wp:effectExtent l="0" t="0" r="0" b="0"/>
                <wp:docPr id="231" name="Textbox 231"/>
                <a:graphic xmlns:a="http://schemas.openxmlformats.org/drawingml/2006/main">
                  <a:graphicData uri="http://schemas.microsoft.com/office/word/2010/wordprocessingShape">
                    <wps:wsp>
                      <wps:cNvSpPr/>
                      <wps:spPr>
                        <a:xfrm>
                          <a:off x="0" y="0"/>
                          <a:ext cx="610884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4801" w:leader="none"/>
                              </w:tabs>
                              <w:spacing w:before="60" w:after="0"/>
                              <w:ind w:left="61" w:right="0"/>
                              <w:rPr>
                                <w:color w:val="000000"/>
                              </w:rPr>
                            </w:pPr>
                            <w:r>
                              <w:rPr>
                                <w:color w:val="FFFFFF"/>
                                <w:spacing w:val="-2"/>
                              </w:rPr>
                              <w:t>Línea</w:t>
                            </w:r>
                            <w:r>
                              <w:rPr>
                                <w:color w:val="FFFFFF"/>
                              </w:rPr>
                              <w:tab/>
                            </w:r>
                            <w:r>
                              <w:rPr>
                                <w:color w:val="FFFFFF"/>
                                <w:spacing w:val="-2"/>
                              </w:rPr>
                              <w:t>Significado</w:t>
                            </w:r>
                          </w:p>
                        </w:txbxContent>
                      </wps:txbx>
                      <wps:bodyPr lIns="0" rIns="0" tIns="0" bIns="0" anchor="t">
                        <a:noAutofit/>
                      </wps:bodyPr>
                    </wps:wsp>
                  </a:graphicData>
                </a:graphic>
              </wp:inline>
            </w:drawing>
          </mc:Choice>
          <mc:Fallback>
            <w:pict>
              <v:rect id="shape_0" ID="Textbox 231" path="m0,0l-2147483645,0l-2147483645,-2147483646l0,-2147483646xe" fillcolor="black" stroked="f" o:allowincell="f" style="position:absolute;margin-left:0pt;margin-top:-19.85pt;width:480.95pt;height:19.75pt;mso-wrap-style:square;v-text-anchor:top;mso-position-vertical:top">
                <v:fill o:detectmouseclick="t" type="solid" color2="white"/>
                <v:stroke color="#3465a4" joinstyle="round" endcap="flat"/>
                <v:textbox>
                  <w:txbxContent>
                    <w:p>
                      <w:pPr>
                        <w:pStyle w:val="BodyText"/>
                        <w:tabs>
                          <w:tab w:val="clear" w:pos="720"/>
                          <w:tab w:val="left" w:pos="4801" w:leader="none"/>
                        </w:tabs>
                        <w:spacing w:before="60" w:after="0"/>
                        <w:ind w:left="61" w:right="0"/>
                        <w:rPr>
                          <w:color w:val="000000"/>
                        </w:rPr>
                      </w:pPr>
                      <w:r>
                        <w:rPr>
                          <w:color w:val="FFFFFF"/>
                          <w:spacing w:val="-2"/>
                        </w:rPr>
                        <w:t>Línea</w:t>
                      </w:r>
                      <w:r>
                        <w:rPr>
                          <w:color w:val="FFFFFF"/>
                        </w:rPr>
                        <w:tab/>
                      </w:r>
                      <w:r>
                        <w:rPr>
                          <w:color w:val="FFFFFF"/>
                          <w:spacing w:val="-2"/>
                        </w:rPr>
                        <w:t>Significado</w:t>
                      </w:r>
                    </w:p>
                  </w:txbxContent>
                </v:textbox>
                <w10:wrap type="square"/>
              </v:rect>
            </w:pict>
          </mc:Fallback>
        </mc:AlternateContent>
      </w:r>
    </w:p>
    <w:p>
      <w:pPr>
        <w:pStyle w:val="BodyText"/>
        <w:tabs>
          <w:tab w:val="clear" w:pos="720"/>
          <w:tab w:val="left" w:pos="4955" w:leader="none"/>
        </w:tabs>
        <w:spacing w:before="36" w:after="0"/>
        <w:ind w:hanging="4740" w:left="4956" w:right="213"/>
        <w:rPr/>
      </w:pPr>
      <w:r>
        <mc:AlternateContent>
          <mc:Choice Requires="wpg">
            <w:drawing>
              <wp:anchor behindDoc="1" distT="0" distB="0" distL="0" distR="0" simplePos="0" locked="0" layoutInCell="0" allowOverlap="1" relativeHeight="971">
                <wp:simplePos x="0" y="0"/>
                <wp:positionH relativeFrom="page">
                  <wp:posOffset>720090</wp:posOffset>
                </wp:positionH>
                <wp:positionV relativeFrom="paragraph">
                  <wp:posOffset>586740</wp:posOffset>
                </wp:positionV>
                <wp:extent cx="6108700" cy="601980"/>
                <wp:effectExtent l="0" t="0" r="0" b="0"/>
                <wp:wrapTopAndBottom/>
                <wp:docPr id="232" name="Group 232"/>
                <a:graphic xmlns:a="http://schemas.openxmlformats.org/drawingml/2006/main">
                  <a:graphicData uri="http://schemas.microsoft.com/office/word/2010/wordprocessingGroup">
                    <wpg:wgp>
                      <wpg:cNvGrpSpPr/>
                      <wpg:grpSpPr>
                        <a:xfrm>
                          <a:off x="0" y="0"/>
                          <a:ext cx="6108840" cy="601920"/>
                          <a:chOff x="0" y="0"/>
                          <a:chExt cx="6108840" cy="601920"/>
                        </a:xfrm>
                      </wpg:grpSpPr>
                      <wps:wsp>
                        <wps:cNvPr id="233" name="Graphic 233"/>
                        <wps:cNvSpPr/>
                        <wps:spPr>
                          <a:xfrm>
                            <a:off x="0" y="0"/>
                            <a:ext cx="6108840" cy="601920"/>
                          </a:xfrm>
                          <a:custGeom>
                            <a:avLst/>
                            <a:gdLst>
                              <a:gd name="textAreaLeft" fmla="*/ 0 w 3463200"/>
                              <a:gd name="textAreaRight" fmla="*/ 3463560 w 3463200"/>
                              <a:gd name="textAreaTop" fmla="*/ 0 h 341280"/>
                              <a:gd name="textAreaBottom" fmla="*/ 341640 h 341280"/>
                            </a:gdLst>
                            <a:ahLst/>
                            <a:rect l="textAreaLeft" t="textAreaTop" r="textAreaRight" b="textAreaBottom"/>
                            <a:pathLst>
                              <a:path w="6108700" h="601980">
                                <a:moveTo>
                                  <a:pt x="6108700" y="0"/>
                                </a:moveTo>
                                <a:lnTo>
                                  <a:pt x="3009900" y="0"/>
                                </a:lnTo>
                                <a:lnTo>
                                  <a:pt x="0" y="0"/>
                                </a:lnTo>
                                <a:lnTo>
                                  <a:pt x="0" y="601980"/>
                                </a:lnTo>
                                <a:lnTo>
                                  <a:pt x="3009900" y="601980"/>
                                </a:lnTo>
                                <a:lnTo>
                                  <a:pt x="6108700" y="601980"/>
                                </a:lnTo>
                                <a:lnTo>
                                  <a:pt x="6108700" y="0"/>
                                </a:lnTo>
                                <a:close/>
                              </a:path>
                            </a:pathLst>
                          </a:custGeom>
                          <a:solidFill>
                            <a:srgbClr val="ededed"/>
                          </a:solidFill>
                          <a:ln w="0">
                            <a:noFill/>
                          </a:ln>
                        </wps:spPr>
                        <wps:style>
                          <a:lnRef idx="0"/>
                          <a:fillRef idx="0"/>
                          <a:effectRef idx="0"/>
                          <a:fontRef idx="minor"/>
                        </wps:style>
                        <wps:bodyPr/>
                      </wps:wsp>
                      <wps:wsp>
                        <wps:cNvPr id="234" name="Textbox 234"/>
                        <wps:cNvSpPr/>
                        <wps:spPr>
                          <a:xfrm>
                            <a:off x="39240" y="38160"/>
                            <a:ext cx="266400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export</w:t>
                              </w:r>
                              <w:r>
                                <w:rPr>
                                  <w:rFonts w:ascii="Courier New" w:hAnsi="Courier New"/>
                                  <w:spacing w:val="-6"/>
                                  <w:sz w:val="24"/>
                                </w:rPr>
                                <w:t xml:space="preserve"> </w:t>
                              </w:r>
                              <w:r>
                                <w:rPr>
                                  <w:rFonts w:ascii="Courier New" w:hAnsi="Courier New"/>
                                  <w:spacing w:val="-2"/>
                                  <w:sz w:val="24"/>
                                </w:rPr>
                                <w:t>HISTCONTROL=ignoredups</w:t>
                              </w:r>
                            </w:p>
                          </w:txbxContent>
                        </wps:txbx>
                        <wps:bodyPr lIns="0" rIns="0" tIns="0" bIns="0" anchor="t">
                          <a:noAutofit/>
                        </wps:bodyPr>
                      </wps:wsp>
                      <wps:wsp>
                        <wps:cNvPr id="235" name="Textbox 235"/>
                        <wps:cNvSpPr/>
                        <wps:spPr>
                          <a:xfrm>
                            <a:off x="3049200" y="44280"/>
                            <a:ext cx="2816280" cy="5194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Hace</w:t>
                              </w:r>
                              <w:r>
                                <w:rPr>
                                  <w:spacing w:val="-5"/>
                                  <w:sz w:val="24"/>
                                </w:rPr>
                                <w:t xml:space="preserve"> </w:t>
                              </w:r>
                              <w:r>
                                <w:rPr>
                                  <w:sz w:val="24"/>
                                </w:rPr>
                                <w:t>que</w:t>
                              </w:r>
                              <w:r>
                                <w:rPr>
                                  <w:spacing w:val="-7"/>
                                  <w:sz w:val="24"/>
                                </w:rPr>
                                <w:t xml:space="preserve"> </w:t>
                              </w:r>
                              <w:r>
                                <w:rPr>
                                  <w:sz w:val="24"/>
                                </w:rPr>
                                <w:t>la</w:t>
                              </w:r>
                              <w:r>
                                <w:rPr>
                                  <w:spacing w:val="-5"/>
                                  <w:sz w:val="24"/>
                                </w:rPr>
                                <w:t xml:space="preserve"> </w:t>
                              </w:r>
                              <w:r>
                                <w:rPr>
                                  <w:sz w:val="24"/>
                                </w:rPr>
                                <w:t>función</w:t>
                              </w:r>
                              <w:r>
                                <w:rPr>
                                  <w:spacing w:val="-6"/>
                                  <w:sz w:val="24"/>
                                </w:rPr>
                                <w:t xml:space="preserve"> </w:t>
                              </w:r>
                              <w:r>
                                <w:rPr>
                                  <w:sz w:val="24"/>
                                </w:rPr>
                                <w:t>de</w:t>
                              </w:r>
                              <w:r>
                                <w:rPr>
                                  <w:spacing w:val="-7"/>
                                  <w:sz w:val="24"/>
                                </w:rPr>
                                <w:t xml:space="preserve"> </w:t>
                              </w:r>
                              <w:r>
                                <w:rPr>
                                  <w:sz w:val="24"/>
                                </w:rPr>
                                <w:t>grabación</w:t>
                              </w:r>
                              <w:r>
                                <w:rPr>
                                  <w:spacing w:val="-6"/>
                                  <w:sz w:val="24"/>
                                </w:rPr>
                                <w:t xml:space="preserve"> </w:t>
                              </w:r>
                              <w:r>
                                <w:rPr>
                                  <w:sz w:val="24"/>
                                </w:rPr>
                                <w:t>del</w:t>
                              </w:r>
                              <w:r>
                                <w:rPr>
                                  <w:spacing w:val="-7"/>
                                  <w:sz w:val="24"/>
                                </w:rPr>
                                <w:t xml:space="preserve"> </w:t>
                              </w:r>
                              <w:r>
                                <w:rPr>
                                  <w:sz w:val="24"/>
                                </w:rPr>
                                <w:t>historial del shell ignore un comando si el mismo comando ya ha sido grabado.</w:t>
                              </w:r>
                            </w:p>
                          </w:txbxContent>
                        </wps:txbx>
                        <wps:bodyPr lIns="0" rIns="0" tIns="0" bIns="0" anchor="t">
                          <a:noAutofit/>
                        </wps:bodyPr>
                      </wps:wsp>
                    </wpg:wgp>
                  </a:graphicData>
                </a:graphic>
              </wp:anchor>
            </w:drawing>
          </mc:Choice>
          <mc:Fallback>
            <w:pict>
              <v:group id="shape_0" alt="Group 232" style="position:absolute;margin-left:56.7pt;margin-top:46.2pt;width:481pt;height:47.4pt" coordorigin="1134,924" coordsize="9620,948">
                <v:rect id="shape_0" ID="Textbox 234" path="m0,0l-2147483645,0l-2147483645,-2147483646l0,-2147483646xe" stroked="f" o:allowincell="f" style="position:absolute;left:1196;top:984;width:4194;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export</w:t>
                        </w:r>
                        <w:r>
                          <w:rPr>
                            <w:rFonts w:ascii="Courier New" w:hAnsi="Courier New"/>
                            <w:spacing w:val="-6"/>
                            <w:sz w:val="24"/>
                          </w:rPr>
                          <w:t xml:space="preserve"> </w:t>
                        </w:r>
                        <w:r>
                          <w:rPr>
                            <w:rFonts w:ascii="Courier New" w:hAnsi="Courier New"/>
                            <w:spacing w:val="-2"/>
                            <w:sz w:val="24"/>
                          </w:rPr>
                          <w:t>HISTCONTROL=ignoredups</w:t>
                        </w:r>
                      </w:p>
                    </w:txbxContent>
                  </v:textbox>
                  <w10:wrap type="topAndBottom"/>
                </v:rect>
                <v:rect id="shape_0" ID="Textbox 235" path="m0,0l-2147483645,0l-2147483645,-2147483646l0,-2147483646xe" stroked="f" o:allowincell="f" style="position:absolute;left:5936;top:994;width:4434;height:817;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Hace</w:t>
                        </w:r>
                        <w:r>
                          <w:rPr>
                            <w:spacing w:val="-5"/>
                            <w:sz w:val="24"/>
                          </w:rPr>
                          <w:t xml:space="preserve"> </w:t>
                        </w:r>
                        <w:r>
                          <w:rPr>
                            <w:sz w:val="24"/>
                          </w:rPr>
                          <w:t>que</w:t>
                        </w:r>
                        <w:r>
                          <w:rPr>
                            <w:spacing w:val="-7"/>
                            <w:sz w:val="24"/>
                          </w:rPr>
                          <w:t xml:space="preserve"> </w:t>
                        </w:r>
                        <w:r>
                          <w:rPr>
                            <w:sz w:val="24"/>
                          </w:rPr>
                          <w:t>la</w:t>
                        </w:r>
                        <w:r>
                          <w:rPr>
                            <w:spacing w:val="-5"/>
                            <w:sz w:val="24"/>
                          </w:rPr>
                          <w:t xml:space="preserve"> </w:t>
                        </w:r>
                        <w:r>
                          <w:rPr>
                            <w:sz w:val="24"/>
                          </w:rPr>
                          <w:t>función</w:t>
                        </w:r>
                        <w:r>
                          <w:rPr>
                            <w:spacing w:val="-6"/>
                            <w:sz w:val="24"/>
                          </w:rPr>
                          <w:t xml:space="preserve"> </w:t>
                        </w:r>
                        <w:r>
                          <w:rPr>
                            <w:sz w:val="24"/>
                          </w:rPr>
                          <w:t>de</w:t>
                        </w:r>
                        <w:r>
                          <w:rPr>
                            <w:spacing w:val="-7"/>
                            <w:sz w:val="24"/>
                          </w:rPr>
                          <w:t xml:space="preserve"> </w:t>
                        </w:r>
                        <w:r>
                          <w:rPr>
                            <w:sz w:val="24"/>
                          </w:rPr>
                          <w:t>grabación</w:t>
                        </w:r>
                        <w:r>
                          <w:rPr>
                            <w:spacing w:val="-6"/>
                            <w:sz w:val="24"/>
                          </w:rPr>
                          <w:t xml:space="preserve"> </w:t>
                        </w:r>
                        <w:r>
                          <w:rPr>
                            <w:sz w:val="24"/>
                          </w:rPr>
                          <w:t>del</w:t>
                        </w:r>
                        <w:r>
                          <w:rPr>
                            <w:spacing w:val="-7"/>
                            <w:sz w:val="24"/>
                          </w:rPr>
                          <w:t xml:space="preserve"> </w:t>
                        </w:r>
                        <w:r>
                          <w:rPr>
                            <w:sz w:val="24"/>
                          </w:rPr>
                          <w:t>historial del shell ignore un comando si el mismo comando ya ha sido grabado.</w:t>
                        </w:r>
                      </w:p>
                    </w:txbxContent>
                  </v:textbox>
                  <w10:wrap type="topAndBottom"/>
                </v:rect>
              </v:group>
            </w:pict>
          </mc:Fallback>
        </mc:AlternateContent>
      </w:r>
      <w:r>
        <w:rPr>
          <w:rFonts w:ascii="Courier New" w:hAnsi="Courier New"/>
          <w:position w:val="2"/>
        </w:rPr>
        <w:t>umask 0002</w:t>
        <w:tab/>
      </w:r>
      <w:r>
        <w:rPr/>
        <w:t>Establece</w:t>
      </w:r>
      <w:r>
        <w:rPr>
          <w:spacing w:val="-5"/>
        </w:rPr>
        <w:t xml:space="preserve"> </w:t>
      </w:r>
      <w:r>
        <w:rPr/>
        <w:t>el</w:t>
      </w:r>
      <w:r>
        <w:rPr>
          <w:spacing w:val="-5"/>
        </w:rPr>
        <w:t xml:space="preserve"> </w:t>
      </w:r>
      <w:r>
        <w:rPr/>
        <w:t>umask</w:t>
      </w:r>
      <w:r>
        <w:rPr>
          <w:spacing w:val="-6"/>
        </w:rPr>
        <w:t xml:space="preserve"> </w:t>
      </w:r>
      <w:r>
        <w:rPr/>
        <w:t>para</w:t>
      </w:r>
      <w:r>
        <w:rPr>
          <w:spacing w:val="-7"/>
        </w:rPr>
        <w:t xml:space="preserve"> </w:t>
      </w:r>
      <w:r>
        <w:rPr/>
        <w:t>resolver</w:t>
      </w:r>
      <w:r>
        <w:rPr>
          <w:spacing w:val="-5"/>
        </w:rPr>
        <w:t xml:space="preserve"> </w:t>
      </w:r>
      <w:r>
        <w:rPr/>
        <w:t>el</w:t>
      </w:r>
      <w:r>
        <w:rPr>
          <w:spacing w:val="-7"/>
        </w:rPr>
        <w:t xml:space="preserve"> </w:t>
      </w:r>
      <w:r>
        <w:rPr/>
        <w:t>problema</w:t>
      </w:r>
      <w:r>
        <w:rPr>
          <w:spacing w:val="-5"/>
        </w:rPr>
        <w:t xml:space="preserve"> </w:t>
      </w:r>
      <w:r>
        <w:rPr/>
        <w:t>con los directorios compartidos que vimos en el Capítulo 9.</w:t>
      </w:r>
    </w:p>
    <w:p>
      <w:pPr>
        <w:pStyle w:val="BodyText"/>
        <w:tabs>
          <w:tab w:val="clear" w:pos="720"/>
          <w:tab w:val="left" w:pos="4955" w:leader="none"/>
        </w:tabs>
        <w:spacing w:before="60" w:after="0"/>
        <w:ind w:left="215" w:right="0"/>
        <w:rPr/>
      </w:pPr>
      <w:r>
        <w:rPr>
          <w:rFonts w:ascii="Courier New" w:hAnsi="Courier New"/>
          <w:position w:val="2"/>
        </w:rPr>
        <w:t>export</w:t>
      </w:r>
      <w:r>
        <w:rPr>
          <w:rFonts w:ascii="Courier New" w:hAnsi="Courier New"/>
          <w:spacing w:val="-6"/>
          <w:position w:val="2"/>
        </w:rPr>
        <w:t xml:space="preserve"> </w:t>
      </w:r>
      <w:r>
        <w:rPr>
          <w:rFonts w:ascii="Courier New" w:hAnsi="Courier New"/>
          <w:spacing w:val="-2"/>
          <w:position w:val="2"/>
        </w:rPr>
        <w:t>HISTSIZE=1000</w:t>
      </w:r>
      <w:r>
        <w:rPr>
          <w:rFonts w:ascii="Courier New" w:hAnsi="Courier New"/>
          <w:position w:val="2"/>
        </w:rPr>
        <w:tab/>
      </w:r>
      <w:r>
        <w:rPr/>
        <w:t>Aumenta</w:t>
      </w:r>
      <w:r>
        <w:rPr>
          <w:spacing w:val="-7"/>
        </w:rPr>
        <w:t xml:space="preserve"> </w:t>
      </w:r>
      <w:r>
        <w:rPr/>
        <w:t>el</w:t>
      </w:r>
      <w:r>
        <w:rPr>
          <w:spacing w:val="-2"/>
        </w:rPr>
        <w:t xml:space="preserve"> </w:t>
      </w:r>
      <w:r>
        <w:rPr/>
        <w:t>tamaño</w:t>
      </w:r>
      <w:r>
        <w:rPr>
          <w:spacing w:val="-2"/>
        </w:rPr>
        <w:t xml:space="preserve"> </w:t>
      </w:r>
      <w:r>
        <w:rPr/>
        <w:t>del</w:t>
      </w:r>
      <w:r>
        <w:rPr>
          <w:spacing w:val="-4"/>
        </w:rPr>
        <w:t xml:space="preserve"> </w:t>
      </w:r>
      <w:r>
        <w:rPr/>
        <w:t>historial</w:t>
      </w:r>
      <w:r>
        <w:rPr>
          <w:spacing w:val="-2"/>
        </w:rPr>
        <w:t xml:space="preserve"> </w:t>
      </w:r>
      <w:r>
        <w:rPr/>
        <w:t>de</w:t>
      </w:r>
      <w:r>
        <w:rPr>
          <w:spacing w:val="-4"/>
        </w:rPr>
        <w:t xml:space="preserve"> </w:t>
      </w:r>
      <w:r>
        <w:rPr/>
        <w:t>comandos</w:t>
      </w:r>
      <w:r>
        <w:rPr>
          <w:spacing w:val="-3"/>
        </w:rPr>
        <w:t xml:space="preserve"> </w:t>
      </w:r>
      <w:r>
        <w:rPr>
          <w:spacing w:val="-5"/>
        </w:rPr>
        <w:t>del</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4956" w:right="0"/>
        <w:rPr/>
      </w:pPr>
      <w:r>
        <w:rPr/>
        <w:t>predefinido</w:t>
      </w:r>
      <w:r>
        <w:rPr>
          <w:spacing w:val="-3"/>
        </w:rPr>
        <w:t xml:space="preserve"> </w:t>
      </w:r>
      <w:r>
        <w:rPr/>
        <w:t>de</w:t>
      </w:r>
      <w:r>
        <w:rPr>
          <w:spacing w:val="-1"/>
        </w:rPr>
        <w:t xml:space="preserve"> </w:t>
      </w:r>
      <w:r>
        <w:rPr/>
        <w:t>500</w:t>
      </w:r>
      <w:r>
        <w:rPr>
          <w:spacing w:val="-2"/>
        </w:rPr>
        <w:t xml:space="preserve"> </w:t>
      </w:r>
      <w:r>
        <w:rPr/>
        <w:t>lineas a</w:t>
      </w:r>
      <w:r>
        <w:rPr>
          <w:spacing w:val="-3"/>
        </w:rPr>
        <w:t xml:space="preserve"> </w:t>
      </w:r>
      <w:r>
        <w:rPr/>
        <w:t>1000</w:t>
      </w:r>
      <w:r>
        <w:rPr>
          <w:spacing w:val="-2"/>
        </w:rPr>
        <w:t xml:space="preserve"> lineas.</w:t>
      </w:r>
    </w:p>
    <w:p>
      <w:pPr>
        <w:pStyle w:val="BodyText"/>
        <w:ind w:left="154" w:right="0"/>
        <w:rPr>
          <w:sz w:val="20"/>
        </w:rPr>
      </w:pPr>
      <w:r>
        <w:rPr/>
        <mc:AlternateContent>
          <mc:Choice Requires="wps">
            <w:drawing>
              <wp:inline distT="0" distB="0" distL="0" distR="0">
                <wp:extent cx="6108700" cy="614680"/>
                <wp:effectExtent l="0" t="0" r="0" b="0"/>
                <wp:docPr id="236" name="Textbox 236"/>
                <a:graphic xmlns:a="http://schemas.openxmlformats.org/drawingml/2006/main">
                  <a:graphicData uri="http://schemas.microsoft.com/office/word/2010/wordprocessingShape">
                    <wps:wsp>
                      <wps:cNvSpPr/>
                      <wps:spPr>
                        <a:xfrm>
                          <a:off x="0" y="0"/>
                          <a:ext cx="6108840" cy="614520"/>
                        </a:xfrm>
                        <a:prstGeom prst="rect">
                          <a:avLst/>
                        </a:prstGeom>
                        <a:solidFill>
                          <a:srgbClr val="ededed"/>
                        </a:solidFill>
                        <a:ln w="0">
                          <a:noFill/>
                        </a:ln>
                      </wps:spPr>
                      <wps:style>
                        <a:lnRef idx="0"/>
                        <a:fillRef idx="0"/>
                        <a:effectRef idx="0"/>
                        <a:fontRef idx="minor"/>
                      </wps:style>
                      <wps:txbx>
                        <w:txbxContent>
                          <w:p>
                            <w:pPr>
                              <w:pStyle w:val="BodyText"/>
                              <w:spacing w:before="60" w:after="0"/>
                              <w:ind w:left="61" w:right="0"/>
                              <w:rPr>
                                <w:color w:val="000000"/>
                              </w:rPr>
                            </w:pPr>
                            <w:r>
                              <w:rPr>
                                <w:rFonts w:ascii="Courier New" w:hAnsi="Courier New"/>
                                <w:color w:val="000000"/>
                                <w:position w:val="2"/>
                              </w:rPr>
                              <w:t>alias</w:t>
                            </w:r>
                            <w:r>
                              <w:rPr>
                                <w:rFonts w:ascii="Courier New" w:hAnsi="Courier New"/>
                                <w:color w:val="000000"/>
                                <w:spacing w:val="-6"/>
                                <w:position w:val="2"/>
                              </w:rPr>
                              <w:t xml:space="preserve"> </w:t>
                            </w:r>
                            <w:r>
                              <w:rPr>
                                <w:rFonts w:ascii="Courier New" w:hAnsi="Courier New"/>
                                <w:color w:val="000000"/>
                                <w:position w:val="2"/>
                              </w:rPr>
                              <w:t>l.='ls</w:t>
                            </w:r>
                            <w:r>
                              <w:rPr>
                                <w:rFonts w:ascii="Courier New" w:hAnsi="Courier New"/>
                                <w:color w:val="000000"/>
                                <w:spacing w:val="-6"/>
                                <w:position w:val="2"/>
                              </w:rPr>
                              <w:t xml:space="preserve"> </w:t>
                            </w:r>
                            <w:r>
                              <w:rPr>
                                <w:rFonts w:ascii="Courier New" w:hAnsi="Courier New"/>
                                <w:color w:val="000000"/>
                                <w:position w:val="2"/>
                              </w:rPr>
                              <w:t>-d</w:t>
                            </w:r>
                            <w:r>
                              <w:rPr>
                                <w:rFonts w:ascii="Courier New" w:hAnsi="Courier New"/>
                                <w:color w:val="000000"/>
                                <w:spacing w:val="-6"/>
                                <w:position w:val="2"/>
                              </w:rPr>
                              <w:t xml:space="preserve"> </w:t>
                            </w:r>
                            <w:r>
                              <w:rPr>
                                <w:rFonts w:ascii="Courier New" w:hAnsi="Courier New"/>
                                <w:color w:val="000000"/>
                                <w:position w:val="2"/>
                              </w:rPr>
                              <w:t>.*</w:t>
                            </w:r>
                            <w:r>
                              <w:rPr>
                                <w:rFonts w:ascii="Courier New" w:hAnsi="Courier New"/>
                                <w:color w:val="000000"/>
                                <w:spacing w:val="-6"/>
                                <w:position w:val="2"/>
                              </w:rPr>
                              <w:t xml:space="preserve"> </w:t>
                            </w:r>
                            <w:r>
                              <w:rPr>
                                <w:rFonts w:ascii="Courier New" w:hAnsi="Courier New"/>
                                <w:color w:val="000000"/>
                                <w:position w:val="2"/>
                              </w:rPr>
                              <w:t>--color=auto'</w:t>
                            </w:r>
                            <w:r>
                              <w:rPr>
                                <w:rFonts w:ascii="Courier New" w:hAnsi="Courier New"/>
                                <w:color w:val="000000"/>
                                <w:spacing w:val="-17"/>
                                <w:position w:val="2"/>
                              </w:rPr>
                              <w:t xml:space="preserve"> </w:t>
                            </w:r>
                            <w:r>
                              <w:rPr>
                                <w:color w:val="000000"/>
                              </w:rPr>
                              <w:t>Crea</w:t>
                            </w:r>
                            <w:r>
                              <w:rPr>
                                <w:color w:val="000000"/>
                                <w:spacing w:val="-1"/>
                              </w:rPr>
                              <w:t xml:space="preserve"> </w:t>
                            </w:r>
                            <w:r>
                              <w:rPr>
                                <w:color w:val="000000"/>
                              </w:rPr>
                              <w:t>un</w:t>
                            </w:r>
                            <w:r>
                              <w:rPr>
                                <w:color w:val="000000"/>
                                <w:spacing w:val="-2"/>
                              </w:rPr>
                              <w:t xml:space="preserve"> </w:t>
                            </w:r>
                            <w:r>
                              <w:rPr>
                                <w:color w:val="000000"/>
                              </w:rPr>
                              <w:t>nuevo</w:t>
                            </w:r>
                            <w:r>
                              <w:rPr>
                                <w:color w:val="000000"/>
                                <w:spacing w:val="-2"/>
                              </w:rPr>
                              <w:t xml:space="preserve"> </w:t>
                            </w:r>
                            <w:r>
                              <w:rPr>
                                <w:color w:val="000000"/>
                              </w:rPr>
                              <w:t>comando</w:t>
                            </w:r>
                            <w:r>
                              <w:rPr>
                                <w:color w:val="000000"/>
                                <w:spacing w:val="-1"/>
                              </w:rPr>
                              <w:t xml:space="preserve"> </w:t>
                            </w:r>
                            <w:r>
                              <w:rPr>
                                <w:color w:val="000000"/>
                              </w:rPr>
                              <w:t>llamado</w:t>
                            </w:r>
                            <w:r>
                              <w:rPr>
                                <w:color w:val="000000"/>
                                <w:spacing w:val="-2"/>
                              </w:rPr>
                              <w:t xml:space="preserve"> </w:t>
                            </w:r>
                            <w:r>
                              <w:rPr>
                                <w:color w:val="000000"/>
                              </w:rPr>
                              <w:t>“</w:t>
                            </w:r>
                            <w:r>
                              <w:rPr>
                                <w:rFonts w:ascii="Courier New" w:hAnsi="Courier New"/>
                                <w:color w:val="000000"/>
                              </w:rPr>
                              <w:t>l.</w:t>
                            </w:r>
                            <w:r>
                              <w:rPr>
                                <w:color w:val="000000"/>
                              </w:rPr>
                              <w:t>”</w:t>
                            </w:r>
                            <w:r>
                              <w:rPr>
                                <w:color w:val="000000"/>
                                <w:spacing w:val="-3"/>
                              </w:rPr>
                              <w:t xml:space="preserve"> </w:t>
                            </w:r>
                            <w:r>
                              <w:rPr>
                                <w:color w:val="000000"/>
                                <w:spacing w:val="-5"/>
                              </w:rPr>
                              <w:t>que</w:t>
                            </w:r>
                          </w:p>
                          <w:p>
                            <w:pPr>
                              <w:pStyle w:val="BodyText"/>
                              <w:ind w:left="4802" w:right="0"/>
                              <w:rPr>
                                <w:color w:val="000000"/>
                              </w:rPr>
                            </w:pPr>
                            <w:r>
                              <w:rPr>
                                <w:color w:val="000000"/>
                              </w:rPr>
                              <w:t>muestra</w:t>
                            </w:r>
                            <w:r>
                              <w:rPr>
                                <w:color w:val="000000"/>
                                <w:spacing w:val="-8"/>
                              </w:rPr>
                              <w:t xml:space="preserve"> </w:t>
                            </w:r>
                            <w:r>
                              <w:rPr>
                                <w:color w:val="000000"/>
                              </w:rPr>
                              <w:t>todos</w:t>
                            </w:r>
                            <w:r>
                              <w:rPr>
                                <w:color w:val="000000"/>
                                <w:spacing w:val="-7"/>
                              </w:rPr>
                              <w:t xml:space="preserve"> </w:t>
                            </w:r>
                            <w:r>
                              <w:rPr>
                                <w:color w:val="000000"/>
                              </w:rPr>
                              <w:t>las</w:t>
                            </w:r>
                            <w:r>
                              <w:rPr>
                                <w:color w:val="000000"/>
                                <w:spacing w:val="-7"/>
                              </w:rPr>
                              <w:t xml:space="preserve"> </w:t>
                            </w:r>
                            <w:r>
                              <w:rPr>
                                <w:color w:val="000000"/>
                              </w:rPr>
                              <w:t>entradas</w:t>
                            </w:r>
                            <w:r>
                              <w:rPr>
                                <w:color w:val="000000"/>
                                <w:spacing w:val="-7"/>
                              </w:rPr>
                              <w:t xml:space="preserve"> </w:t>
                            </w:r>
                            <w:r>
                              <w:rPr>
                                <w:color w:val="000000"/>
                              </w:rPr>
                              <w:t>de</w:t>
                            </w:r>
                            <w:r>
                              <w:rPr>
                                <w:color w:val="000000"/>
                                <w:spacing w:val="-8"/>
                              </w:rPr>
                              <w:t xml:space="preserve"> </w:t>
                            </w:r>
                            <w:r>
                              <w:rPr>
                                <w:color w:val="000000"/>
                              </w:rPr>
                              <w:t>directorio</w:t>
                            </w:r>
                            <w:r>
                              <w:rPr>
                                <w:color w:val="000000"/>
                                <w:spacing w:val="-6"/>
                              </w:rPr>
                              <w:t xml:space="preserve"> </w:t>
                            </w:r>
                            <w:r>
                              <w:rPr>
                                <w:color w:val="000000"/>
                              </w:rPr>
                              <w:t>que empiezan con un punto.</w:t>
                            </w:r>
                          </w:p>
                        </w:txbxContent>
                      </wps:txbx>
                      <wps:bodyPr lIns="0" rIns="0" tIns="0" bIns="0" anchor="t">
                        <a:noAutofit/>
                      </wps:bodyPr>
                    </wps:wsp>
                  </a:graphicData>
                </a:graphic>
              </wp:inline>
            </w:drawing>
          </mc:Choice>
          <mc:Fallback>
            <w:pict>
              <v:rect id="shape_0" ID="Textbox 236" path="m0,0l-2147483645,0l-2147483645,-2147483646l0,-2147483646xe" fillcolor="#ededed" stroked="f" o:allowincell="f" style="position:absolute;margin-left:0pt;margin-top:-48.45pt;width:480.95pt;height:48.35pt;mso-wrap-style:square;v-text-anchor:top;mso-position-vertical:top">
                <v:fill o:detectmouseclick="t" type="solid" color2="#121212"/>
                <v:stroke color="#3465a4" joinstyle="round" endcap="flat"/>
                <v:textbox>
                  <w:txbxContent>
                    <w:p>
                      <w:pPr>
                        <w:pStyle w:val="BodyText"/>
                        <w:spacing w:before="60" w:after="0"/>
                        <w:ind w:left="61" w:right="0"/>
                        <w:rPr>
                          <w:color w:val="000000"/>
                        </w:rPr>
                      </w:pPr>
                      <w:r>
                        <w:rPr>
                          <w:rFonts w:ascii="Courier New" w:hAnsi="Courier New"/>
                          <w:color w:val="000000"/>
                          <w:position w:val="2"/>
                        </w:rPr>
                        <w:t>alias</w:t>
                      </w:r>
                      <w:r>
                        <w:rPr>
                          <w:rFonts w:ascii="Courier New" w:hAnsi="Courier New"/>
                          <w:color w:val="000000"/>
                          <w:spacing w:val="-6"/>
                          <w:position w:val="2"/>
                        </w:rPr>
                        <w:t xml:space="preserve"> </w:t>
                      </w:r>
                      <w:r>
                        <w:rPr>
                          <w:rFonts w:ascii="Courier New" w:hAnsi="Courier New"/>
                          <w:color w:val="000000"/>
                          <w:position w:val="2"/>
                        </w:rPr>
                        <w:t>l.='ls</w:t>
                      </w:r>
                      <w:r>
                        <w:rPr>
                          <w:rFonts w:ascii="Courier New" w:hAnsi="Courier New"/>
                          <w:color w:val="000000"/>
                          <w:spacing w:val="-6"/>
                          <w:position w:val="2"/>
                        </w:rPr>
                        <w:t xml:space="preserve"> </w:t>
                      </w:r>
                      <w:r>
                        <w:rPr>
                          <w:rFonts w:ascii="Courier New" w:hAnsi="Courier New"/>
                          <w:color w:val="000000"/>
                          <w:position w:val="2"/>
                        </w:rPr>
                        <w:t>-d</w:t>
                      </w:r>
                      <w:r>
                        <w:rPr>
                          <w:rFonts w:ascii="Courier New" w:hAnsi="Courier New"/>
                          <w:color w:val="000000"/>
                          <w:spacing w:val="-6"/>
                          <w:position w:val="2"/>
                        </w:rPr>
                        <w:t xml:space="preserve"> </w:t>
                      </w:r>
                      <w:r>
                        <w:rPr>
                          <w:rFonts w:ascii="Courier New" w:hAnsi="Courier New"/>
                          <w:color w:val="000000"/>
                          <w:position w:val="2"/>
                        </w:rPr>
                        <w:t>.*</w:t>
                      </w:r>
                      <w:r>
                        <w:rPr>
                          <w:rFonts w:ascii="Courier New" w:hAnsi="Courier New"/>
                          <w:color w:val="000000"/>
                          <w:spacing w:val="-6"/>
                          <w:position w:val="2"/>
                        </w:rPr>
                        <w:t xml:space="preserve"> </w:t>
                      </w:r>
                      <w:r>
                        <w:rPr>
                          <w:rFonts w:ascii="Courier New" w:hAnsi="Courier New"/>
                          <w:color w:val="000000"/>
                          <w:position w:val="2"/>
                        </w:rPr>
                        <w:t>--color=auto'</w:t>
                      </w:r>
                      <w:r>
                        <w:rPr>
                          <w:rFonts w:ascii="Courier New" w:hAnsi="Courier New"/>
                          <w:color w:val="000000"/>
                          <w:spacing w:val="-17"/>
                          <w:position w:val="2"/>
                        </w:rPr>
                        <w:t xml:space="preserve"> </w:t>
                      </w:r>
                      <w:r>
                        <w:rPr>
                          <w:color w:val="000000"/>
                        </w:rPr>
                        <w:t>Crea</w:t>
                      </w:r>
                      <w:r>
                        <w:rPr>
                          <w:color w:val="000000"/>
                          <w:spacing w:val="-1"/>
                        </w:rPr>
                        <w:t xml:space="preserve"> </w:t>
                      </w:r>
                      <w:r>
                        <w:rPr>
                          <w:color w:val="000000"/>
                        </w:rPr>
                        <w:t>un</w:t>
                      </w:r>
                      <w:r>
                        <w:rPr>
                          <w:color w:val="000000"/>
                          <w:spacing w:val="-2"/>
                        </w:rPr>
                        <w:t xml:space="preserve"> </w:t>
                      </w:r>
                      <w:r>
                        <w:rPr>
                          <w:color w:val="000000"/>
                        </w:rPr>
                        <w:t>nuevo</w:t>
                      </w:r>
                      <w:r>
                        <w:rPr>
                          <w:color w:val="000000"/>
                          <w:spacing w:val="-2"/>
                        </w:rPr>
                        <w:t xml:space="preserve"> </w:t>
                      </w:r>
                      <w:r>
                        <w:rPr>
                          <w:color w:val="000000"/>
                        </w:rPr>
                        <w:t>comando</w:t>
                      </w:r>
                      <w:r>
                        <w:rPr>
                          <w:color w:val="000000"/>
                          <w:spacing w:val="-1"/>
                        </w:rPr>
                        <w:t xml:space="preserve"> </w:t>
                      </w:r>
                      <w:r>
                        <w:rPr>
                          <w:color w:val="000000"/>
                        </w:rPr>
                        <w:t>llamado</w:t>
                      </w:r>
                      <w:r>
                        <w:rPr>
                          <w:color w:val="000000"/>
                          <w:spacing w:val="-2"/>
                        </w:rPr>
                        <w:t xml:space="preserve"> </w:t>
                      </w:r>
                      <w:r>
                        <w:rPr>
                          <w:color w:val="000000"/>
                        </w:rPr>
                        <w:t>“</w:t>
                      </w:r>
                      <w:r>
                        <w:rPr>
                          <w:rFonts w:ascii="Courier New" w:hAnsi="Courier New"/>
                          <w:color w:val="000000"/>
                        </w:rPr>
                        <w:t>l.</w:t>
                      </w:r>
                      <w:r>
                        <w:rPr>
                          <w:color w:val="000000"/>
                        </w:rPr>
                        <w:t>”</w:t>
                      </w:r>
                      <w:r>
                        <w:rPr>
                          <w:color w:val="000000"/>
                          <w:spacing w:val="-3"/>
                        </w:rPr>
                        <w:t xml:space="preserve"> </w:t>
                      </w:r>
                      <w:r>
                        <w:rPr>
                          <w:color w:val="000000"/>
                          <w:spacing w:val="-5"/>
                        </w:rPr>
                        <w:t>que</w:t>
                      </w:r>
                    </w:p>
                    <w:p>
                      <w:pPr>
                        <w:pStyle w:val="BodyText"/>
                        <w:ind w:left="4802" w:right="0"/>
                        <w:rPr>
                          <w:color w:val="000000"/>
                        </w:rPr>
                      </w:pPr>
                      <w:r>
                        <w:rPr>
                          <w:color w:val="000000"/>
                        </w:rPr>
                        <w:t>muestra</w:t>
                      </w:r>
                      <w:r>
                        <w:rPr>
                          <w:color w:val="000000"/>
                          <w:spacing w:val="-8"/>
                        </w:rPr>
                        <w:t xml:space="preserve"> </w:t>
                      </w:r>
                      <w:r>
                        <w:rPr>
                          <w:color w:val="000000"/>
                        </w:rPr>
                        <w:t>todos</w:t>
                      </w:r>
                      <w:r>
                        <w:rPr>
                          <w:color w:val="000000"/>
                          <w:spacing w:val="-7"/>
                        </w:rPr>
                        <w:t xml:space="preserve"> </w:t>
                      </w:r>
                      <w:r>
                        <w:rPr>
                          <w:color w:val="000000"/>
                        </w:rPr>
                        <w:t>las</w:t>
                      </w:r>
                      <w:r>
                        <w:rPr>
                          <w:color w:val="000000"/>
                          <w:spacing w:val="-7"/>
                        </w:rPr>
                        <w:t xml:space="preserve"> </w:t>
                      </w:r>
                      <w:r>
                        <w:rPr>
                          <w:color w:val="000000"/>
                        </w:rPr>
                        <w:t>entradas</w:t>
                      </w:r>
                      <w:r>
                        <w:rPr>
                          <w:color w:val="000000"/>
                          <w:spacing w:val="-7"/>
                        </w:rPr>
                        <w:t xml:space="preserve"> </w:t>
                      </w:r>
                      <w:r>
                        <w:rPr>
                          <w:color w:val="000000"/>
                        </w:rPr>
                        <w:t>de</w:t>
                      </w:r>
                      <w:r>
                        <w:rPr>
                          <w:color w:val="000000"/>
                          <w:spacing w:val="-8"/>
                        </w:rPr>
                        <w:t xml:space="preserve"> </w:t>
                      </w:r>
                      <w:r>
                        <w:rPr>
                          <w:color w:val="000000"/>
                        </w:rPr>
                        <w:t>directorio</w:t>
                      </w:r>
                      <w:r>
                        <w:rPr>
                          <w:color w:val="000000"/>
                          <w:spacing w:val="-6"/>
                        </w:rPr>
                        <w:t xml:space="preserve"> </w:t>
                      </w:r>
                      <w:r>
                        <w:rPr>
                          <w:color w:val="000000"/>
                        </w:rPr>
                        <w:t>que empiezan con un punto.</w:t>
                      </w:r>
                    </w:p>
                  </w:txbxContent>
                </v:textbox>
                <w10:wrap type="square"/>
              </v:rect>
            </w:pict>
          </mc:Fallback>
        </mc:AlternateContent>
      </w:r>
    </w:p>
    <w:p>
      <w:pPr>
        <w:pStyle w:val="BodyText"/>
        <w:tabs>
          <w:tab w:val="clear" w:pos="720"/>
          <w:tab w:val="left" w:pos="4955" w:leader="none"/>
        </w:tabs>
        <w:spacing w:before="32" w:after="0"/>
        <w:ind w:left="215" w:right="0"/>
        <w:rPr/>
      </w:pPr>
      <w:r>
        <w:rPr>
          <w:rFonts w:ascii="Courier New" w:hAnsi="Courier New"/>
          <w:position w:val="2"/>
        </w:rPr>
        <w:t>alias</w:t>
      </w:r>
      <w:r>
        <w:rPr>
          <w:rFonts w:ascii="Courier New" w:hAnsi="Courier New"/>
          <w:spacing w:val="-5"/>
          <w:position w:val="2"/>
        </w:rPr>
        <w:t xml:space="preserve"> </w:t>
      </w:r>
      <w:r>
        <w:rPr>
          <w:rFonts w:ascii="Courier New" w:hAnsi="Courier New"/>
          <w:position w:val="2"/>
        </w:rPr>
        <w:t>ll='ls</w:t>
      </w:r>
      <w:r>
        <w:rPr>
          <w:rFonts w:ascii="Courier New" w:hAnsi="Courier New"/>
          <w:spacing w:val="-5"/>
          <w:position w:val="2"/>
        </w:rPr>
        <w:t xml:space="preserve"> </w:t>
      </w:r>
      <w:r>
        <w:rPr>
          <w:rFonts w:ascii="Courier New" w:hAnsi="Courier New"/>
          <w:position w:val="2"/>
        </w:rPr>
        <w:t>-l</w:t>
      </w:r>
      <w:r>
        <w:rPr>
          <w:rFonts w:ascii="Courier New" w:hAnsi="Courier New"/>
          <w:spacing w:val="-5"/>
          <w:position w:val="2"/>
        </w:rPr>
        <w:t xml:space="preserve"> </w:t>
      </w:r>
      <w:r>
        <w:rPr>
          <w:rFonts w:ascii="Courier New" w:hAnsi="Courier New"/>
          <w:position w:val="2"/>
        </w:rPr>
        <w:t>--</w:t>
      </w:r>
      <w:r>
        <w:rPr>
          <w:rFonts w:ascii="Courier New" w:hAnsi="Courier New"/>
          <w:spacing w:val="-2"/>
          <w:position w:val="2"/>
        </w:rPr>
        <w:t>color=auto'</w:t>
      </w:r>
      <w:r>
        <w:rPr>
          <w:rFonts w:ascii="Courier New" w:hAnsi="Courier New"/>
          <w:position w:val="2"/>
        </w:rPr>
        <w:tab/>
      </w:r>
      <w:r>
        <w:rPr/>
        <w:t>Crea</w:t>
      </w:r>
      <w:r>
        <w:rPr>
          <w:spacing w:val="-2"/>
        </w:rPr>
        <w:t xml:space="preserve"> </w:t>
      </w:r>
      <w:r>
        <w:rPr/>
        <w:t>un</w:t>
      </w:r>
      <w:r>
        <w:rPr>
          <w:spacing w:val="-2"/>
        </w:rPr>
        <w:t xml:space="preserve"> </w:t>
      </w:r>
      <w:r>
        <w:rPr/>
        <w:t>nuevo</w:t>
      </w:r>
      <w:r>
        <w:rPr>
          <w:spacing w:val="-2"/>
        </w:rPr>
        <w:t xml:space="preserve"> </w:t>
      </w:r>
      <w:r>
        <w:rPr/>
        <w:t>comando</w:t>
      </w:r>
      <w:r>
        <w:rPr>
          <w:spacing w:val="-1"/>
        </w:rPr>
        <w:t xml:space="preserve"> </w:t>
      </w:r>
      <w:r>
        <w:rPr/>
        <w:t>llamado</w:t>
      </w:r>
      <w:r>
        <w:rPr>
          <w:spacing w:val="-2"/>
        </w:rPr>
        <w:t xml:space="preserve"> </w:t>
      </w:r>
      <w:r>
        <w:rPr/>
        <w:t>“</w:t>
      </w:r>
      <w:r>
        <w:rPr>
          <w:rFonts w:ascii="Courier New" w:hAnsi="Courier New"/>
        </w:rPr>
        <w:t>ll</w:t>
      </w:r>
      <w:r>
        <w:rPr/>
        <w:t>”</w:t>
      </w:r>
      <w:r>
        <w:rPr>
          <w:spacing w:val="-3"/>
        </w:rPr>
        <w:t xml:space="preserve"> </w:t>
      </w:r>
      <w:r>
        <w:rPr>
          <w:spacing w:val="-5"/>
        </w:rPr>
        <w:t>que</w:t>
      </w:r>
    </w:p>
    <w:p>
      <w:pPr>
        <w:pStyle w:val="BodyText"/>
        <w:ind w:left="4956" w:right="550"/>
        <w:rPr/>
      </w:pPr>
      <w:r>
        <w:rPr/>
        <w:t>muestra</w:t>
      </w:r>
      <w:r>
        <w:rPr>
          <w:spacing w:val="-8"/>
        </w:rPr>
        <w:t xml:space="preserve"> </w:t>
      </w:r>
      <w:r>
        <w:rPr/>
        <w:t>un</w:t>
      </w:r>
      <w:r>
        <w:rPr>
          <w:spacing w:val="-7"/>
        </w:rPr>
        <w:t xml:space="preserve"> </w:t>
      </w:r>
      <w:r>
        <w:rPr/>
        <w:t>listado</w:t>
      </w:r>
      <w:r>
        <w:rPr>
          <w:spacing w:val="-7"/>
        </w:rPr>
        <w:t xml:space="preserve"> </w:t>
      </w:r>
      <w:r>
        <w:rPr/>
        <w:t>de</w:t>
      </w:r>
      <w:r>
        <w:rPr>
          <w:spacing w:val="-8"/>
        </w:rPr>
        <w:t xml:space="preserve"> </w:t>
      </w:r>
      <w:r>
        <w:rPr/>
        <w:t>directorios</w:t>
      </w:r>
      <w:r>
        <w:rPr>
          <w:spacing w:val="-7"/>
        </w:rPr>
        <w:t xml:space="preserve"> </w:t>
      </w:r>
      <w:r>
        <w:rPr/>
        <w:t>en</w:t>
      </w:r>
      <w:r>
        <w:rPr>
          <w:spacing w:val="-6"/>
        </w:rPr>
        <w:t xml:space="preserve"> </w:t>
      </w:r>
      <w:r>
        <w:rPr/>
        <w:t xml:space="preserve">formato </w:t>
      </w:r>
      <w:r>
        <w:rPr>
          <w:spacing w:val="-2"/>
        </w:rPr>
        <w:t>largo.</w:t>
      </w:r>
    </w:p>
    <w:p>
      <w:pPr>
        <w:pStyle w:val="BodyText"/>
        <w:spacing w:before="2" w:after="0"/>
        <w:ind w:left="0" w:right="0"/>
        <w:rPr>
          <w:sz w:val="29"/>
        </w:rPr>
      </w:pPr>
      <w:r>
        <w:rPr>
          <w:sz w:val="29"/>
        </w:rPr>
      </w:r>
    </w:p>
    <w:p>
      <w:pPr>
        <w:pStyle w:val="BodyText"/>
        <w:ind w:left="155" w:right="210"/>
        <w:rPr/>
      </w:pPr>
      <w:r>
        <w:rPr/>
        <w:t>Como podemos ver, muchas de nuestras lineas añadidas no son intuitivas ni obvias, así que sería una</w:t>
      </w:r>
      <w:r>
        <w:rPr>
          <w:spacing w:val="-6"/>
        </w:rPr>
        <w:t xml:space="preserve"> </w:t>
      </w:r>
      <w:r>
        <w:rPr/>
        <w:t>buena</w:t>
      </w:r>
      <w:r>
        <w:rPr>
          <w:spacing w:val="-5"/>
        </w:rPr>
        <w:t xml:space="preserve"> </w:t>
      </w:r>
      <w:r>
        <w:rPr/>
        <w:t>idea</w:t>
      </w:r>
      <w:r>
        <w:rPr>
          <w:spacing w:val="-3"/>
        </w:rPr>
        <w:t xml:space="preserve"> </w:t>
      </w:r>
      <w:r>
        <w:rPr/>
        <w:t>añadir</w:t>
      </w:r>
      <w:r>
        <w:rPr>
          <w:spacing w:val="-3"/>
        </w:rPr>
        <w:t xml:space="preserve"> </w:t>
      </w:r>
      <w:r>
        <w:rPr/>
        <w:t>comentarios</w:t>
      </w:r>
      <w:r>
        <w:rPr>
          <w:spacing w:val="-4"/>
        </w:rPr>
        <w:t xml:space="preserve"> </w:t>
      </w:r>
      <w:r>
        <w:rPr/>
        <w:t>a</w:t>
      </w:r>
      <w:r>
        <w:rPr>
          <w:spacing w:val="-5"/>
        </w:rPr>
        <w:t xml:space="preserve"> </w:t>
      </w:r>
      <w:r>
        <w:rPr/>
        <w:t>nuestro</w:t>
      </w:r>
      <w:r>
        <w:rPr>
          <w:spacing w:val="-3"/>
        </w:rPr>
        <w:t xml:space="preserve"> </w:t>
      </w:r>
      <w:r>
        <w:rPr/>
        <w:t>archivo</w:t>
      </w:r>
      <w:r>
        <w:rPr>
          <w:spacing w:val="-1"/>
        </w:rPr>
        <w:t xml:space="preserve"> </w:t>
      </w:r>
      <w:r>
        <w:rPr>
          <w:rFonts w:ascii="Courier New" w:hAnsi="Courier New"/>
        </w:rPr>
        <w:t>.bashrc</w:t>
      </w:r>
      <w:r>
        <w:rPr>
          <w:rFonts w:ascii="Courier New" w:hAnsi="Courier New"/>
          <w:spacing w:val="-85"/>
        </w:rPr>
        <w:t xml:space="preserve"> </w:t>
      </w:r>
      <w:r>
        <w:rPr/>
        <w:t>para</w:t>
      </w:r>
      <w:r>
        <w:rPr>
          <w:spacing w:val="-3"/>
        </w:rPr>
        <w:t xml:space="preserve"> </w:t>
      </w:r>
      <w:r>
        <w:rPr/>
        <w:t>ayudarnos</w:t>
      </w:r>
      <w:r>
        <w:rPr>
          <w:spacing w:val="-4"/>
        </w:rPr>
        <w:t xml:space="preserve"> </w:t>
      </w:r>
      <w:r>
        <w:rPr/>
        <w:t>a</w:t>
      </w:r>
      <w:r>
        <w:rPr>
          <w:spacing w:val="-5"/>
        </w:rPr>
        <w:t xml:space="preserve"> </w:t>
      </w:r>
      <w:r>
        <w:rPr/>
        <w:t>explicar</w:t>
      </w:r>
      <w:r>
        <w:rPr>
          <w:spacing w:val="-3"/>
        </w:rPr>
        <w:t xml:space="preserve"> </w:t>
      </w:r>
      <w:r>
        <w:rPr/>
        <w:t>las</w:t>
      </w:r>
      <w:r>
        <w:rPr>
          <w:spacing w:val="-4"/>
        </w:rPr>
        <w:t xml:space="preserve"> </w:t>
      </w:r>
      <w:r>
        <w:rPr/>
        <w:t>cosas a los humanos.</w:t>
      </w:r>
    </w:p>
    <w:p>
      <w:pPr>
        <w:pStyle w:val="BodyText"/>
        <w:ind w:left="0" w:right="0"/>
        <w:rPr/>
      </w:pPr>
      <w:r>
        <w:rPr/>
      </w:r>
    </w:p>
    <w:p>
      <w:pPr>
        <w:pStyle w:val="BodyText"/>
        <w:rPr/>
      </w:pPr>
      <w:r>
        <w:rPr/>
        <w:t>Usando</w:t>
      </w:r>
      <w:r>
        <w:rPr>
          <w:spacing w:val="-5"/>
        </w:rPr>
        <w:t xml:space="preserve"> </w:t>
      </w:r>
      <w:r>
        <w:rPr/>
        <w:t>el</w:t>
      </w:r>
      <w:r>
        <w:rPr>
          <w:spacing w:val="-5"/>
        </w:rPr>
        <w:t xml:space="preserve"> </w:t>
      </w:r>
      <w:r>
        <w:rPr/>
        <w:t>editor,</w:t>
      </w:r>
      <w:r>
        <w:rPr>
          <w:spacing w:val="-3"/>
        </w:rPr>
        <w:t xml:space="preserve"> </w:t>
      </w:r>
      <w:r>
        <w:rPr/>
        <w:t>cambiamos</w:t>
      </w:r>
      <w:r>
        <w:rPr>
          <w:spacing w:val="-5"/>
        </w:rPr>
        <w:t xml:space="preserve"> </w:t>
      </w:r>
      <w:r>
        <w:rPr/>
        <w:t>nuestras</w:t>
      </w:r>
      <w:r>
        <w:rPr>
          <w:spacing w:val="-4"/>
        </w:rPr>
        <w:t xml:space="preserve"> </w:t>
      </w:r>
      <w:r>
        <w:rPr/>
        <w:t>lineas</w:t>
      </w:r>
      <w:r>
        <w:rPr>
          <w:spacing w:val="-4"/>
        </w:rPr>
        <w:t xml:space="preserve"> </w:t>
      </w:r>
      <w:r>
        <w:rPr/>
        <w:t>añadidas</w:t>
      </w:r>
      <w:r>
        <w:rPr>
          <w:spacing w:val="-5"/>
        </w:rPr>
        <w:t xml:space="preserve"> </w:t>
      </w:r>
      <w:r>
        <w:rPr/>
        <w:t>para</w:t>
      </w:r>
      <w:r>
        <w:rPr>
          <w:spacing w:val="-5"/>
        </w:rPr>
        <w:t xml:space="preserve"> </w:t>
      </w:r>
      <w:r>
        <w:rPr/>
        <w:t>que</w:t>
      </w:r>
      <w:r>
        <w:rPr>
          <w:spacing w:val="-5"/>
        </w:rPr>
        <w:t xml:space="preserve"> </w:t>
      </w:r>
      <w:r>
        <w:rPr/>
        <w:t>quede</w:t>
      </w:r>
      <w:r>
        <w:rPr>
          <w:spacing w:val="-3"/>
        </w:rPr>
        <w:t xml:space="preserve"> </w:t>
      </w:r>
      <w:r>
        <w:rPr>
          <w:spacing w:val="-4"/>
        </w:rPr>
        <w:t>así:</w:t>
      </w:r>
    </w:p>
    <w:p>
      <w:pPr>
        <w:pStyle w:val="Normal"/>
        <w:spacing w:before="120" w:after="0"/>
        <w:ind w:hanging="0" w:left="724" w:right="550"/>
        <w:jc w:val="left"/>
        <w:rPr>
          <w:rFonts w:ascii="Courier New" w:hAnsi="Courier New"/>
          <w:sz w:val="24"/>
        </w:rPr>
      </w:pPr>
      <w:r>
        <w:rPr>
          <w:rFonts w:ascii="Courier New" w:hAnsi="Courier New"/>
          <w:b/>
          <w:sz w:val="24"/>
        </w:rPr>
        <w:t>#</w:t>
      </w:r>
      <w:r>
        <w:rPr>
          <w:rFonts w:ascii="Courier New" w:hAnsi="Courier New"/>
          <w:b/>
          <w:spacing w:val="-5"/>
          <w:sz w:val="24"/>
        </w:rPr>
        <w:t xml:space="preserve"> </w:t>
      </w:r>
      <w:r>
        <w:rPr>
          <w:rFonts w:ascii="Courier New" w:hAnsi="Courier New"/>
          <w:b/>
          <w:sz w:val="24"/>
        </w:rPr>
        <w:t>Change</w:t>
      </w:r>
      <w:r>
        <w:rPr>
          <w:rFonts w:ascii="Courier New" w:hAnsi="Courier New"/>
          <w:b/>
          <w:spacing w:val="-5"/>
          <w:sz w:val="24"/>
        </w:rPr>
        <w:t xml:space="preserve"> </w:t>
      </w:r>
      <w:r>
        <w:rPr>
          <w:rFonts w:ascii="Courier New" w:hAnsi="Courier New"/>
          <w:b/>
          <w:sz w:val="24"/>
        </w:rPr>
        <w:t>umask</w:t>
      </w:r>
      <w:r>
        <w:rPr>
          <w:rFonts w:ascii="Courier New" w:hAnsi="Courier New"/>
          <w:b/>
          <w:spacing w:val="-5"/>
          <w:sz w:val="24"/>
        </w:rPr>
        <w:t xml:space="preserve"> </w:t>
      </w:r>
      <w:r>
        <w:rPr>
          <w:rFonts w:ascii="Courier New" w:hAnsi="Courier New"/>
          <w:b/>
          <w:sz w:val="24"/>
        </w:rPr>
        <w:t>to</w:t>
      </w:r>
      <w:r>
        <w:rPr>
          <w:rFonts w:ascii="Courier New" w:hAnsi="Courier New"/>
          <w:b/>
          <w:spacing w:val="-5"/>
          <w:sz w:val="24"/>
        </w:rPr>
        <w:t xml:space="preserve"> </w:t>
      </w:r>
      <w:r>
        <w:rPr>
          <w:rFonts w:ascii="Courier New" w:hAnsi="Courier New"/>
          <w:b/>
          <w:sz w:val="24"/>
        </w:rPr>
        <w:t>make</w:t>
      </w:r>
      <w:r>
        <w:rPr>
          <w:rFonts w:ascii="Courier New" w:hAnsi="Courier New"/>
          <w:b/>
          <w:spacing w:val="-5"/>
          <w:sz w:val="24"/>
        </w:rPr>
        <w:t xml:space="preserve"> </w:t>
      </w:r>
      <w:r>
        <w:rPr>
          <w:rFonts w:ascii="Courier New" w:hAnsi="Courier New"/>
          <w:b/>
          <w:sz w:val="24"/>
        </w:rPr>
        <w:t>directory</w:t>
      </w:r>
      <w:r>
        <w:rPr>
          <w:rFonts w:ascii="Courier New" w:hAnsi="Courier New"/>
          <w:b/>
          <w:spacing w:val="-5"/>
          <w:sz w:val="24"/>
        </w:rPr>
        <w:t xml:space="preserve"> </w:t>
      </w:r>
      <w:r>
        <w:rPr>
          <w:rFonts w:ascii="Courier New" w:hAnsi="Courier New"/>
          <w:b/>
          <w:sz w:val="24"/>
        </w:rPr>
        <w:t>sharing</w:t>
      </w:r>
      <w:r>
        <w:rPr>
          <w:rFonts w:ascii="Courier New" w:hAnsi="Courier New"/>
          <w:b/>
          <w:spacing w:val="-5"/>
          <w:sz w:val="24"/>
        </w:rPr>
        <w:t xml:space="preserve"> </w:t>
      </w:r>
      <w:r>
        <w:rPr>
          <w:rFonts w:ascii="Courier New" w:hAnsi="Courier New"/>
          <w:b/>
          <w:sz w:val="24"/>
        </w:rPr>
        <w:t>easier</w:t>
      </w:r>
      <w:r>
        <w:rPr>
          <w:rFonts w:ascii="Courier New" w:hAnsi="Courier New"/>
          <w:sz w:val="24"/>
        </w:rPr>
        <w:t>umask</w:t>
      </w:r>
      <w:r>
        <w:rPr>
          <w:rFonts w:ascii="Courier New" w:hAnsi="Courier New"/>
          <w:spacing w:val="-5"/>
          <w:sz w:val="24"/>
        </w:rPr>
        <w:t xml:space="preserve"> </w:t>
      </w:r>
      <w:r>
        <w:rPr>
          <w:rFonts w:ascii="Courier New" w:hAnsi="Courier New"/>
          <w:sz w:val="24"/>
        </w:rPr>
        <w:t>0002</w:t>
      </w:r>
      <w:r>
        <w:rPr>
          <w:rFonts w:ascii="Courier New" w:hAnsi="Courier New"/>
          <w:b/>
          <w:sz w:val="24"/>
        </w:rPr>
        <w:t># Ignore</w:t>
      </w:r>
      <w:r>
        <w:rPr>
          <w:rFonts w:ascii="Courier New" w:hAnsi="Courier New"/>
          <w:b/>
          <w:spacing w:val="-6"/>
          <w:sz w:val="24"/>
        </w:rPr>
        <w:t xml:space="preserve"> </w:t>
      </w:r>
      <w:r>
        <w:rPr>
          <w:rFonts w:ascii="Courier New" w:hAnsi="Courier New"/>
          <w:b/>
          <w:sz w:val="24"/>
        </w:rPr>
        <w:t>duplicates</w:t>
      </w:r>
      <w:r>
        <w:rPr>
          <w:rFonts w:ascii="Courier New" w:hAnsi="Courier New"/>
          <w:b/>
          <w:spacing w:val="-6"/>
          <w:sz w:val="24"/>
        </w:rPr>
        <w:t xml:space="preserve"> </w:t>
      </w:r>
      <w:r>
        <w:rPr>
          <w:rFonts w:ascii="Courier New" w:hAnsi="Courier New"/>
          <w:b/>
          <w:sz w:val="24"/>
        </w:rPr>
        <w:t>in</w:t>
      </w:r>
      <w:r>
        <w:rPr>
          <w:rFonts w:ascii="Courier New" w:hAnsi="Courier New"/>
          <w:b/>
          <w:spacing w:val="-6"/>
          <w:sz w:val="24"/>
        </w:rPr>
        <w:t xml:space="preserve"> </w:t>
      </w:r>
      <w:r>
        <w:rPr>
          <w:rFonts w:ascii="Courier New" w:hAnsi="Courier New"/>
          <w:b/>
          <w:sz w:val="24"/>
        </w:rPr>
        <w:t>command</w:t>
      </w:r>
      <w:r>
        <w:rPr>
          <w:rFonts w:ascii="Courier New" w:hAnsi="Courier New"/>
          <w:b/>
          <w:spacing w:val="-6"/>
          <w:sz w:val="24"/>
        </w:rPr>
        <w:t xml:space="preserve"> </w:t>
      </w:r>
      <w:r>
        <w:rPr>
          <w:rFonts w:ascii="Courier New" w:hAnsi="Courier New"/>
          <w:b/>
          <w:sz w:val="24"/>
        </w:rPr>
        <w:t>history</w:t>
      </w:r>
      <w:r>
        <w:rPr>
          <w:rFonts w:ascii="Courier New" w:hAnsi="Courier New"/>
          <w:b/>
          <w:spacing w:val="-6"/>
          <w:sz w:val="24"/>
        </w:rPr>
        <w:t xml:space="preserve"> </w:t>
      </w:r>
      <w:r>
        <w:rPr>
          <w:rFonts w:ascii="Courier New" w:hAnsi="Courier New"/>
          <w:b/>
          <w:sz w:val="24"/>
        </w:rPr>
        <w:t>and</w:t>
      </w:r>
      <w:r>
        <w:rPr>
          <w:rFonts w:ascii="Courier New" w:hAnsi="Courier New"/>
          <w:b/>
          <w:spacing w:val="-6"/>
          <w:sz w:val="24"/>
        </w:rPr>
        <w:t xml:space="preserve"> </w:t>
      </w:r>
      <w:r>
        <w:rPr>
          <w:rFonts w:ascii="Courier New" w:hAnsi="Courier New"/>
          <w:b/>
          <w:sz w:val="24"/>
        </w:rPr>
        <w:t>increase#</w:t>
      </w:r>
      <w:r>
        <w:rPr>
          <w:rFonts w:ascii="Courier New" w:hAnsi="Courier New"/>
          <w:b/>
          <w:spacing w:val="-6"/>
          <w:sz w:val="24"/>
        </w:rPr>
        <w:t xml:space="preserve"> </w:t>
      </w:r>
      <w:r>
        <w:rPr>
          <w:rFonts w:ascii="Courier New" w:hAnsi="Courier New"/>
          <w:b/>
          <w:sz w:val="24"/>
        </w:rPr>
        <w:t>history size to 1000 lines</w:t>
      </w:r>
      <w:r>
        <w:rPr>
          <w:rFonts w:ascii="Courier New" w:hAnsi="Courier New"/>
          <w:sz w:val="24"/>
        </w:rPr>
        <w:t>export HISTCONTROL=ignoredupsexport HISTSIZE=1000</w:t>
      </w:r>
      <w:r>
        <w:rPr>
          <w:rFonts w:ascii="Courier New" w:hAnsi="Courier New"/>
          <w:b/>
          <w:sz w:val="24"/>
        </w:rPr>
        <w:t># Add some helpful aliases</w:t>
      </w:r>
      <w:r>
        <w:rPr>
          <w:rFonts w:ascii="Courier New" w:hAnsi="Courier New"/>
          <w:sz w:val="24"/>
        </w:rPr>
        <w:t>alias l.='ls -d .*</w:t>
      </w:r>
    </w:p>
    <w:p>
      <w:pPr>
        <w:pStyle w:val="BodyText"/>
        <w:spacing w:before="1" w:after="0"/>
        <w:ind w:left="724" w:right="0"/>
        <w:rPr>
          <w:rFonts w:ascii="Courier New" w:hAnsi="Courier New"/>
        </w:rPr>
      </w:pPr>
      <w:r>
        <w:rPr>
          <w:rFonts w:ascii="Courier New" w:hAnsi="Courier New"/>
        </w:rPr>
        <w:t>--color=auto'alias</w:t>
      </w:r>
      <w:r>
        <w:rPr>
          <w:rFonts w:ascii="Courier New" w:hAnsi="Courier New"/>
          <w:spacing w:val="-9"/>
        </w:rPr>
        <w:t xml:space="preserve"> </w:t>
      </w:r>
      <w:r>
        <w:rPr>
          <w:rFonts w:ascii="Courier New" w:hAnsi="Courier New"/>
        </w:rPr>
        <w:t>ll='ls</w:t>
      </w:r>
      <w:r>
        <w:rPr>
          <w:rFonts w:ascii="Courier New" w:hAnsi="Courier New"/>
          <w:spacing w:val="-9"/>
        </w:rPr>
        <w:t xml:space="preserve"> </w:t>
      </w:r>
      <w:r>
        <w:rPr>
          <w:rFonts w:ascii="Courier New" w:hAnsi="Courier New"/>
        </w:rPr>
        <w:t>-l</w:t>
      </w:r>
      <w:r>
        <w:rPr>
          <w:rFonts w:ascii="Courier New" w:hAnsi="Courier New"/>
          <w:spacing w:val="-8"/>
        </w:rPr>
        <w:t xml:space="preserve"> </w:t>
      </w:r>
      <w:r>
        <w:rPr>
          <w:rFonts w:ascii="Courier New" w:hAnsi="Courier New"/>
          <w:spacing w:val="-2"/>
        </w:rPr>
        <w:t>–color=auto'</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3"/>
        </w:rPr>
      </w:pPr>
      <w:r>
        <w:rPr>
          <w:rFonts w:ascii="Courier New" w:hAnsi="Courier New"/>
          <w:sz w:val="23"/>
        </w:rPr>
      </w:r>
    </w:p>
    <w:p>
      <w:pPr>
        <w:pStyle w:val="BodyText"/>
        <w:spacing w:before="1" w:after="0"/>
        <w:ind w:left="155" w:right="550"/>
        <w:rPr/>
      </w:pPr>
      <w:r>
        <w:rPr/>
        <w:t>¡Ah,</w:t>
      </w:r>
      <w:r>
        <w:rPr>
          <w:spacing w:val="-8"/>
        </w:rPr>
        <w:t xml:space="preserve"> </w:t>
      </w:r>
      <w:r>
        <w:rPr/>
        <w:t>mucho</w:t>
      </w:r>
      <w:r>
        <w:rPr>
          <w:spacing w:val="-3"/>
        </w:rPr>
        <w:t xml:space="preserve"> </w:t>
      </w:r>
      <w:r>
        <w:rPr/>
        <w:t>mejor!</w:t>
      </w:r>
      <w:r>
        <w:rPr>
          <w:spacing w:val="-4"/>
        </w:rPr>
        <w:t xml:space="preserve"> </w:t>
      </w:r>
      <w:r>
        <w:rPr/>
        <w:t>Con</w:t>
      </w:r>
      <w:r>
        <w:rPr>
          <w:spacing w:val="-4"/>
        </w:rPr>
        <w:t xml:space="preserve"> </w:t>
      </w:r>
      <w:r>
        <w:rPr/>
        <w:t>nuestros</w:t>
      </w:r>
      <w:r>
        <w:rPr>
          <w:spacing w:val="-4"/>
        </w:rPr>
        <w:t xml:space="preserve"> </w:t>
      </w:r>
      <w:r>
        <w:rPr/>
        <w:t>cambios</w:t>
      </w:r>
      <w:r>
        <w:rPr>
          <w:spacing w:val="-4"/>
        </w:rPr>
        <w:t xml:space="preserve"> </w:t>
      </w:r>
      <w:r>
        <w:rPr/>
        <w:t>completados,</w:t>
      </w:r>
      <w:r>
        <w:rPr>
          <w:spacing w:val="-3"/>
        </w:rPr>
        <w:t xml:space="preserve"> </w:t>
      </w:r>
      <w:r>
        <w:rPr/>
        <w:t>pulsa</w:t>
      </w:r>
      <w:r>
        <w:rPr>
          <w:spacing w:val="-2"/>
        </w:rPr>
        <w:t xml:space="preserve"> </w:t>
      </w:r>
      <w:r>
        <w:rPr>
          <w:rFonts w:ascii="Courier New" w:hAnsi="Courier New"/>
        </w:rPr>
        <w:t>Ctrl-o</w:t>
      </w:r>
      <w:r>
        <w:rPr>
          <w:rFonts w:ascii="Courier New" w:hAnsi="Courier New"/>
          <w:spacing w:val="-85"/>
        </w:rPr>
        <w:t xml:space="preserve"> </w:t>
      </w:r>
      <w:r>
        <w:rPr/>
        <w:t>para</w:t>
      </w:r>
      <w:r>
        <w:rPr>
          <w:spacing w:val="-5"/>
        </w:rPr>
        <w:t xml:space="preserve"> </w:t>
      </w:r>
      <w:r>
        <w:rPr/>
        <w:t>guardar</w:t>
      </w:r>
      <w:r>
        <w:rPr>
          <w:spacing w:val="-3"/>
        </w:rPr>
        <w:t xml:space="preserve"> </w:t>
      </w:r>
      <w:r>
        <w:rPr/>
        <w:t xml:space="preserve">nuestro archivo .bashrc modificado, y </w:t>
      </w:r>
      <w:r>
        <w:rPr>
          <w:rFonts w:ascii="Courier New" w:hAnsi="Courier New"/>
        </w:rPr>
        <w:t>Ctrl-x</w:t>
      </w:r>
      <w:r>
        <w:rPr>
          <w:rFonts w:ascii="Courier New" w:hAnsi="Courier New"/>
          <w:spacing w:val="-70"/>
        </w:rPr>
        <w:t xml:space="preserve"> </w:t>
      </w:r>
      <w:r>
        <w:rPr/>
        <w:t xml:space="preserve">para salir de </w:t>
      </w:r>
      <w:r>
        <w:rPr>
          <w:rFonts w:ascii="Courier New" w:hAnsi="Courier New"/>
        </w:rPr>
        <w:t>nano</w:t>
      </w:r>
      <w:r>
        <w:rPr/>
        <w:t>.</w:t>
      </w:r>
    </w:p>
    <w:p>
      <w:pPr>
        <w:pStyle w:val="Heading1"/>
        <w:spacing w:before="240" w:after="0"/>
        <w:rPr/>
      </w:pPr>
      <w:r>
        <w:rPr/>
        <w:t>¿Por</w:t>
      </w:r>
      <w:r>
        <w:rPr>
          <w:spacing w:val="-10"/>
        </w:rPr>
        <w:t xml:space="preserve"> </w:t>
      </w:r>
      <w:r>
        <w:rPr/>
        <w:t>qué</w:t>
      </w:r>
      <w:r>
        <w:rPr>
          <w:spacing w:val="-4"/>
        </w:rPr>
        <w:t xml:space="preserve"> </w:t>
      </w:r>
      <w:r>
        <w:rPr/>
        <w:t>son</w:t>
      </w:r>
      <w:r>
        <w:rPr>
          <w:spacing w:val="-1"/>
        </w:rPr>
        <w:t xml:space="preserve"> </w:t>
      </w:r>
      <w:r>
        <w:rPr/>
        <w:t>importantes</w:t>
      </w:r>
      <w:r>
        <w:rPr>
          <w:spacing w:val="-3"/>
        </w:rPr>
        <w:t xml:space="preserve"> </w:t>
      </w:r>
      <w:r>
        <w:rPr/>
        <w:t>los</w:t>
      </w:r>
      <w:r>
        <w:rPr>
          <w:spacing w:val="-3"/>
        </w:rPr>
        <w:t xml:space="preserve"> </w:t>
      </w:r>
      <w:r>
        <w:rPr>
          <w:spacing w:val="-2"/>
        </w:rPr>
        <w:t>comentarios?</w:t>
      </w:r>
    </w:p>
    <w:p>
      <w:pPr>
        <w:pStyle w:val="BodyText"/>
        <w:spacing w:before="119" w:after="0"/>
        <w:ind w:left="155" w:right="135"/>
        <w:rPr/>
      </w:pPr>
      <w:r>
        <w:rPr/>
        <w:t>Siempre que modificas archivos de configuración es una buena idea añadir algunos comentarios para</w:t>
      </w:r>
      <w:r>
        <w:rPr>
          <w:spacing w:val="-3"/>
        </w:rPr>
        <w:t xml:space="preserve"> </w:t>
      </w:r>
      <w:r>
        <w:rPr/>
        <w:t>documentar</w:t>
      </w:r>
      <w:r>
        <w:rPr>
          <w:spacing w:val="-4"/>
        </w:rPr>
        <w:t xml:space="preserve"> </w:t>
      </w:r>
      <w:r>
        <w:rPr/>
        <w:t>tus</w:t>
      </w:r>
      <w:r>
        <w:rPr>
          <w:spacing w:val="-4"/>
        </w:rPr>
        <w:t xml:space="preserve"> </w:t>
      </w:r>
      <w:r>
        <w:rPr/>
        <w:t>cambios.</w:t>
      </w:r>
      <w:r>
        <w:rPr>
          <w:spacing w:val="-4"/>
        </w:rPr>
        <w:t xml:space="preserve"> </w:t>
      </w:r>
      <w:r>
        <w:rPr/>
        <w:t>Seguro</w:t>
      </w:r>
      <w:r>
        <w:rPr>
          <w:spacing w:val="-4"/>
        </w:rPr>
        <w:t xml:space="preserve"> </w:t>
      </w:r>
      <w:r>
        <w:rPr/>
        <w:t>que</w:t>
      </w:r>
      <w:r>
        <w:rPr>
          <w:spacing w:val="-5"/>
        </w:rPr>
        <w:t xml:space="preserve"> </w:t>
      </w:r>
      <w:r>
        <w:rPr/>
        <w:t>recordarás</w:t>
      </w:r>
      <w:r>
        <w:rPr>
          <w:spacing w:val="-4"/>
        </w:rPr>
        <w:t xml:space="preserve"> </w:t>
      </w:r>
      <w:r>
        <w:rPr/>
        <w:t>lo</w:t>
      </w:r>
      <w:r>
        <w:rPr>
          <w:spacing w:val="-4"/>
        </w:rPr>
        <w:t xml:space="preserve"> </w:t>
      </w:r>
      <w:r>
        <w:rPr/>
        <w:t>que</w:t>
      </w:r>
      <w:r>
        <w:rPr>
          <w:spacing w:val="-3"/>
        </w:rPr>
        <w:t xml:space="preserve"> </w:t>
      </w:r>
      <w:r>
        <w:rPr/>
        <w:t>has</w:t>
      </w:r>
      <w:r>
        <w:rPr>
          <w:spacing w:val="-4"/>
        </w:rPr>
        <w:t xml:space="preserve"> </w:t>
      </w:r>
      <w:r>
        <w:rPr/>
        <w:t>cambiado</w:t>
      </w:r>
      <w:r>
        <w:rPr>
          <w:spacing w:val="-3"/>
        </w:rPr>
        <w:t xml:space="preserve"> </w:t>
      </w:r>
      <w:r>
        <w:rPr/>
        <w:t>mañana,</w:t>
      </w:r>
      <w:r>
        <w:rPr>
          <w:spacing w:val="-3"/>
        </w:rPr>
        <w:t xml:space="preserve"> </w:t>
      </w:r>
      <w:r>
        <w:rPr/>
        <w:t>pero</w:t>
      </w:r>
      <w:r>
        <w:rPr>
          <w:spacing w:val="-4"/>
        </w:rPr>
        <w:t xml:space="preserve"> </w:t>
      </w:r>
      <w:r>
        <w:rPr/>
        <w:t>¿qué</w:t>
      </w:r>
      <w:r>
        <w:rPr>
          <w:spacing w:val="-3"/>
        </w:rPr>
        <w:t xml:space="preserve"> </w:t>
      </w:r>
      <w:r>
        <w:rPr/>
        <w:t>pasará dentro de seis meses? Hazte un favor y añade algunos comentarios. Mientras estás en ello, no es mala idea guardar un registro de los cambios que haces.</w:t>
      </w:r>
    </w:p>
    <w:p>
      <w:pPr>
        <w:pStyle w:val="BodyText"/>
        <w:ind w:left="0" w:right="0"/>
        <w:rPr/>
      </w:pPr>
      <w:r>
        <w:rPr/>
      </w:r>
    </w:p>
    <w:p>
      <w:pPr>
        <w:pStyle w:val="BodyText"/>
        <w:ind w:left="155" w:right="173"/>
        <w:rPr/>
      </w:pPr>
      <w:r>
        <w:rPr/>
        <w:t>Los</w:t>
      </w:r>
      <w:r>
        <w:rPr>
          <w:spacing w:val="-5"/>
        </w:rPr>
        <w:t xml:space="preserve"> </w:t>
      </w:r>
      <w:r>
        <w:rPr/>
        <w:t>scripts</w:t>
      </w:r>
      <w:r>
        <w:rPr>
          <w:spacing w:val="-1"/>
        </w:rPr>
        <w:t xml:space="preserve"> </w:t>
      </w:r>
      <w:r>
        <w:rPr/>
        <w:t>de</w:t>
      </w:r>
      <w:r>
        <w:rPr>
          <w:spacing w:val="-4"/>
        </w:rPr>
        <w:t xml:space="preserve"> </w:t>
      </w:r>
      <w:r>
        <w:rPr/>
        <w:t>shell</w:t>
      </w:r>
      <w:r>
        <w:rPr>
          <w:spacing w:val="-4"/>
        </w:rPr>
        <w:t xml:space="preserve"> </w:t>
      </w:r>
      <w:r>
        <w:rPr/>
        <w:t>y</w:t>
      </w:r>
      <w:r>
        <w:rPr>
          <w:spacing w:val="-3"/>
        </w:rPr>
        <w:t xml:space="preserve"> </w:t>
      </w:r>
      <w:r>
        <w:rPr/>
        <w:t>los</w:t>
      </w:r>
      <w:r>
        <w:rPr>
          <w:spacing w:val="-3"/>
        </w:rPr>
        <w:t xml:space="preserve"> </w:t>
      </w:r>
      <w:r>
        <w:rPr/>
        <w:t>archivos</w:t>
      </w:r>
      <w:r>
        <w:rPr>
          <w:spacing w:val="-3"/>
        </w:rPr>
        <w:t xml:space="preserve"> </w:t>
      </w:r>
      <w:r>
        <w:rPr/>
        <w:t>de</w:t>
      </w:r>
      <w:r>
        <w:rPr>
          <w:spacing w:val="-4"/>
        </w:rPr>
        <w:t xml:space="preserve"> </w:t>
      </w:r>
      <w:r>
        <w:rPr/>
        <w:t>arranque</w:t>
      </w:r>
      <w:r>
        <w:rPr>
          <w:spacing w:val="-2"/>
        </w:rPr>
        <w:t xml:space="preserve"> </w:t>
      </w:r>
      <w:r>
        <w:rPr/>
        <w:t xml:space="preserve">de </w:t>
      </w:r>
      <w:r>
        <w:rPr>
          <w:rFonts w:ascii="Courier New" w:hAnsi="Courier New"/>
        </w:rPr>
        <w:t>bash</w:t>
      </w:r>
      <w:r>
        <w:rPr>
          <w:rFonts w:ascii="Courier New" w:hAnsi="Courier New"/>
          <w:spacing w:val="-85"/>
        </w:rPr>
        <w:t xml:space="preserve"> </w:t>
      </w:r>
      <w:r>
        <w:rPr/>
        <w:t>usan</w:t>
      </w:r>
      <w:r>
        <w:rPr>
          <w:spacing w:val="-3"/>
        </w:rPr>
        <w:t xml:space="preserve"> </w:t>
      </w:r>
      <w:r>
        <w:rPr/>
        <w:t>el</w:t>
      </w:r>
      <w:r>
        <w:rPr>
          <w:spacing w:val="-2"/>
        </w:rPr>
        <w:t xml:space="preserve"> </w:t>
      </w:r>
      <w:r>
        <w:rPr/>
        <w:t>símbolo</w:t>
      </w:r>
      <w:r>
        <w:rPr>
          <w:spacing w:val="-3"/>
        </w:rPr>
        <w:t xml:space="preserve"> </w:t>
      </w:r>
      <w:r>
        <w:rPr/>
        <w:t>“#”</w:t>
      </w:r>
      <w:r>
        <w:rPr>
          <w:spacing w:val="-2"/>
        </w:rPr>
        <w:t xml:space="preserve"> </w:t>
      </w:r>
      <w:r>
        <w:rPr/>
        <w:t>para</w:t>
      </w:r>
      <w:r>
        <w:rPr>
          <w:spacing w:val="-4"/>
        </w:rPr>
        <w:t xml:space="preserve"> </w:t>
      </w:r>
      <w:r>
        <w:rPr/>
        <w:t>comenzar</w:t>
      </w:r>
      <w:r>
        <w:rPr>
          <w:spacing w:val="-2"/>
        </w:rPr>
        <w:t xml:space="preserve"> </w:t>
      </w:r>
      <w:r>
        <w:rPr/>
        <w:t>un comentario. Otros archivos de configuración pueden usar otros símbolos. La mayoría de los archivos de configuración tendrán comentarios. Úsalos como guía.</w:t>
      </w:r>
    </w:p>
    <w:p>
      <w:pPr>
        <w:pStyle w:val="BodyText"/>
        <w:ind w:left="0" w:right="0"/>
        <w:rPr/>
      </w:pPr>
      <w:r>
        <w:rPr/>
      </w:r>
    </w:p>
    <w:p>
      <w:pPr>
        <w:pStyle w:val="BodyText"/>
        <w:ind w:left="155" w:right="135"/>
        <w:rPr/>
      </w:pPr>
      <w:r>
        <w:rPr/>
        <w:t>A</w:t>
      </w:r>
      <w:r>
        <w:rPr>
          <w:spacing w:val="-12"/>
        </w:rPr>
        <w:t xml:space="preserve"> </w:t>
      </w:r>
      <w:r>
        <w:rPr/>
        <w:t xml:space="preserve">menudo verás líneas en archivos de configuración que está </w:t>
      </w:r>
      <w:r>
        <w:rPr>
          <w:i/>
        </w:rPr>
        <w:t xml:space="preserve">comentadas </w:t>
      </w:r>
      <w:r>
        <w:rPr/>
        <w:t>para evitar que sean usadas</w:t>
      </w:r>
      <w:r>
        <w:rPr>
          <w:spacing w:val="-4"/>
        </w:rPr>
        <w:t xml:space="preserve"> </w:t>
      </w:r>
      <w:r>
        <w:rPr/>
        <w:t>por</w:t>
      </w:r>
      <w:r>
        <w:rPr>
          <w:spacing w:val="-4"/>
        </w:rPr>
        <w:t xml:space="preserve"> </w:t>
      </w:r>
      <w:r>
        <w:rPr/>
        <w:t>el</w:t>
      </w:r>
      <w:r>
        <w:rPr>
          <w:spacing w:val="-3"/>
        </w:rPr>
        <w:t xml:space="preserve"> </w:t>
      </w:r>
      <w:r>
        <w:rPr/>
        <w:t>programa</w:t>
      </w:r>
      <w:r>
        <w:rPr>
          <w:spacing w:val="-3"/>
        </w:rPr>
        <w:t xml:space="preserve"> </w:t>
      </w:r>
      <w:r>
        <w:rPr/>
        <w:t>afectado.</w:t>
      </w:r>
      <w:r>
        <w:rPr>
          <w:spacing w:val="-3"/>
        </w:rPr>
        <w:t xml:space="preserve"> </w:t>
      </w:r>
      <w:r>
        <w:rPr/>
        <w:t>Ésto</w:t>
      </w:r>
      <w:r>
        <w:rPr>
          <w:spacing w:val="-4"/>
        </w:rPr>
        <w:t xml:space="preserve"> </w:t>
      </w:r>
      <w:r>
        <w:rPr/>
        <w:t>se</w:t>
      </w:r>
      <w:r>
        <w:rPr>
          <w:spacing w:val="-5"/>
        </w:rPr>
        <w:t xml:space="preserve"> </w:t>
      </w:r>
      <w:r>
        <w:rPr/>
        <w:t>hace</w:t>
      </w:r>
      <w:r>
        <w:rPr>
          <w:spacing w:val="-3"/>
        </w:rPr>
        <w:t xml:space="preserve"> </w:t>
      </w:r>
      <w:r>
        <w:rPr/>
        <w:t>para</w:t>
      </w:r>
      <w:r>
        <w:rPr>
          <w:spacing w:val="-5"/>
        </w:rPr>
        <w:t xml:space="preserve"> </w:t>
      </w:r>
      <w:r>
        <w:rPr/>
        <w:t>dar</w:t>
      </w:r>
      <w:r>
        <w:rPr>
          <w:spacing w:val="-3"/>
        </w:rPr>
        <w:t xml:space="preserve"> </w:t>
      </w:r>
      <w:r>
        <w:rPr/>
        <w:t>al</w:t>
      </w:r>
      <w:r>
        <w:rPr>
          <w:spacing w:val="-5"/>
        </w:rPr>
        <w:t xml:space="preserve"> </w:t>
      </w:r>
      <w:r>
        <w:rPr/>
        <w:t>lector</w:t>
      </w:r>
      <w:r>
        <w:rPr>
          <w:spacing w:val="-4"/>
        </w:rPr>
        <w:t xml:space="preserve"> </w:t>
      </w:r>
      <w:r>
        <w:rPr/>
        <w:t>recomendaciones</w:t>
      </w:r>
      <w:r>
        <w:rPr>
          <w:spacing w:val="-4"/>
        </w:rPr>
        <w:t xml:space="preserve"> </w:t>
      </w:r>
      <w:r>
        <w:rPr/>
        <w:t>para</w:t>
      </w:r>
      <w:r>
        <w:rPr>
          <w:spacing w:val="-3"/>
        </w:rPr>
        <w:t xml:space="preserve"> </w:t>
      </w:r>
      <w:r>
        <w:rPr/>
        <w:t>posibles configuraciones o ejemplos de la sintaxis de configuración correcta. Por ejemplo, el archivo</w:t>
      </w:r>
    </w:p>
    <w:p>
      <w:pPr>
        <w:pStyle w:val="BodyText"/>
        <w:rPr/>
      </w:pPr>
      <w:r>
        <w:rPr>
          <w:rFonts w:ascii="Courier New" w:hAnsi="Courier New"/>
        </w:rPr>
        <w:t>.bashrc</w:t>
      </w:r>
      <w:r>
        <w:rPr>
          <w:rFonts w:ascii="Courier New" w:hAnsi="Courier New"/>
          <w:spacing w:val="-85"/>
        </w:rPr>
        <w:t xml:space="preserve"> </w:t>
      </w:r>
      <w:r>
        <w:rPr/>
        <w:t>de</w:t>
      </w:r>
      <w:r>
        <w:rPr>
          <w:spacing w:val="-7"/>
        </w:rPr>
        <w:t xml:space="preserve"> </w:t>
      </w:r>
      <w:r>
        <w:rPr/>
        <w:t>Ubuntu</w:t>
      </w:r>
      <w:r>
        <w:rPr>
          <w:spacing w:val="-3"/>
        </w:rPr>
        <w:t xml:space="preserve"> </w:t>
      </w:r>
      <w:r>
        <w:rPr/>
        <w:t>8.04</w:t>
      </w:r>
      <w:r>
        <w:rPr>
          <w:spacing w:val="-4"/>
        </w:rPr>
        <w:t xml:space="preserve"> </w:t>
      </w:r>
      <w:r>
        <w:rPr/>
        <w:t>contiene</w:t>
      </w:r>
      <w:r>
        <w:rPr>
          <w:spacing w:val="-3"/>
        </w:rPr>
        <w:t xml:space="preserve"> </w:t>
      </w:r>
      <w:r>
        <w:rPr/>
        <w:t>estas</w:t>
      </w:r>
      <w:r>
        <w:rPr>
          <w:spacing w:val="-3"/>
        </w:rPr>
        <w:t xml:space="preserve"> </w:t>
      </w:r>
      <w:r>
        <w:rPr>
          <w:spacing w:val="-2"/>
        </w:rPr>
        <w:t>líneas:</w:t>
      </w:r>
    </w:p>
    <w:p>
      <w:pPr>
        <w:pStyle w:val="BodyText"/>
        <w:spacing w:before="121" w:after="0"/>
        <w:ind w:left="724" w:right="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some</w:t>
      </w:r>
      <w:r>
        <w:rPr>
          <w:rFonts w:ascii="Courier New" w:hAnsi="Courier New"/>
          <w:spacing w:val="-6"/>
        </w:rPr>
        <w:t xml:space="preserve"> </w:t>
      </w:r>
      <w:r>
        <w:rPr>
          <w:rFonts w:ascii="Courier New" w:hAnsi="Courier New"/>
        </w:rPr>
        <w:t>more</w:t>
      </w:r>
      <w:r>
        <w:rPr>
          <w:rFonts w:ascii="Courier New" w:hAnsi="Courier New"/>
          <w:spacing w:val="-5"/>
        </w:rPr>
        <w:t xml:space="preserve"> </w:t>
      </w:r>
      <w:r>
        <w:rPr>
          <w:rFonts w:ascii="Courier New" w:hAnsi="Courier New"/>
        </w:rPr>
        <w:t>ls</w:t>
      </w:r>
      <w:r>
        <w:rPr>
          <w:rFonts w:ascii="Courier New" w:hAnsi="Courier New"/>
          <w:spacing w:val="-6"/>
        </w:rPr>
        <w:t xml:space="preserve"> </w:t>
      </w:r>
      <w:r>
        <w:rPr>
          <w:rFonts w:ascii="Courier New" w:hAnsi="Courier New"/>
        </w:rPr>
        <w:t>aliases#alias</w:t>
      </w:r>
      <w:r>
        <w:rPr>
          <w:rFonts w:ascii="Courier New" w:hAnsi="Courier New"/>
          <w:spacing w:val="-5"/>
        </w:rPr>
        <w:t xml:space="preserve"> </w:t>
      </w:r>
      <w:r>
        <w:rPr>
          <w:rFonts w:ascii="Courier New" w:hAnsi="Courier New"/>
        </w:rPr>
        <w:t>ll='ls</w:t>
      </w:r>
      <w:r>
        <w:rPr>
          <w:rFonts w:ascii="Courier New" w:hAnsi="Courier New"/>
          <w:spacing w:val="-6"/>
        </w:rPr>
        <w:t xml:space="preserve"> </w:t>
      </w:r>
      <w:r>
        <w:rPr>
          <w:rFonts w:ascii="Courier New" w:hAnsi="Courier New"/>
        </w:rPr>
        <w:t>-l'#alias</w:t>
      </w:r>
      <w:r>
        <w:rPr>
          <w:rFonts w:ascii="Courier New" w:hAnsi="Courier New"/>
          <w:spacing w:val="-5"/>
        </w:rPr>
        <w:t xml:space="preserve"> </w:t>
      </w:r>
      <w:r>
        <w:rPr>
          <w:rFonts w:ascii="Courier New" w:hAnsi="Courier New"/>
          <w:spacing w:val="-2"/>
        </w:rPr>
        <w:t>la='ls</w:t>
      </w:r>
    </w:p>
    <w:p>
      <w:pPr>
        <w:pStyle w:val="BodyText"/>
        <w:ind w:left="724" w:right="0"/>
        <w:rPr>
          <w:rFonts w:ascii="Courier New" w:hAnsi="Courier New"/>
        </w:rPr>
      </w:pPr>
      <w:r>
        <w:rPr>
          <w:rFonts w:ascii="Courier New" w:hAnsi="Courier New"/>
        </w:rPr>
        <w:t>-A'#alias</w:t>
      </w:r>
      <w:r>
        <w:rPr>
          <w:rFonts w:ascii="Courier New" w:hAnsi="Courier New"/>
          <w:spacing w:val="-8"/>
        </w:rPr>
        <w:t xml:space="preserve"> </w:t>
      </w:r>
      <w:r>
        <w:rPr>
          <w:rFonts w:ascii="Courier New" w:hAnsi="Courier New"/>
        </w:rPr>
        <w:t>l='ls</w:t>
      </w:r>
      <w:r>
        <w:rPr>
          <w:rFonts w:ascii="Courier New" w:hAnsi="Courier New"/>
          <w:spacing w:val="-7"/>
        </w:rPr>
        <w:t xml:space="preserve"> </w:t>
      </w:r>
      <w:r>
        <w:rPr>
          <w:rFonts w:ascii="Courier New" w:hAnsi="Courier New"/>
        </w:rPr>
        <w:t>-</w:t>
      </w:r>
      <w:r>
        <w:rPr>
          <w:rFonts w:ascii="Courier New" w:hAnsi="Courier New"/>
          <w:spacing w:val="-5"/>
        </w:rPr>
        <w:t>CF'</w:t>
      </w:r>
    </w:p>
    <w:p>
      <w:pPr>
        <w:pStyle w:val="BodyText"/>
        <w:ind w:left="0" w:right="0"/>
        <w:rPr>
          <w:rFonts w:ascii="Courier New" w:hAnsi="Courier New"/>
          <w:sz w:val="26"/>
        </w:rPr>
      </w:pPr>
      <w:r>
        <w:rPr>
          <w:rFonts w:ascii="Courier New" w:hAnsi="Courier New"/>
          <w:sz w:val="26"/>
        </w:rPr>
      </w:r>
    </w:p>
    <w:p>
      <w:pPr>
        <w:pStyle w:val="BodyText"/>
        <w:spacing w:before="2" w:after="0"/>
        <w:ind w:left="0" w:right="0"/>
        <w:rPr>
          <w:rFonts w:ascii="Courier New" w:hAnsi="Courier New"/>
          <w:sz w:val="23"/>
        </w:rPr>
      </w:pPr>
      <w:r>
        <w:rPr>
          <w:rFonts w:ascii="Courier New" w:hAnsi="Courier New"/>
          <w:sz w:val="23"/>
        </w:rPr>
      </w:r>
    </w:p>
    <w:p>
      <w:pPr>
        <w:pStyle w:val="BodyText"/>
        <w:spacing w:before="1" w:after="0"/>
        <w:ind w:left="155" w:right="148"/>
        <w:rPr/>
      </w:pPr>
      <w:r>
        <w:rPr/>
        <w:t>Las</w:t>
      </w:r>
      <w:r>
        <w:rPr>
          <w:spacing w:val="-2"/>
        </w:rPr>
        <w:t xml:space="preserve"> </w:t>
      </w:r>
      <w:r>
        <w:rPr/>
        <w:t>últimas</w:t>
      </w:r>
      <w:r>
        <w:rPr>
          <w:spacing w:val="-3"/>
        </w:rPr>
        <w:t xml:space="preserve"> </w:t>
      </w:r>
      <w:r>
        <w:rPr/>
        <w:t>tres</w:t>
      </w:r>
      <w:r>
        <w:rPr>
          <w:spacing w:val="-3"/>
        </w:rPr>
        <w:t xml:space="preserve"> </w:t>
      </w:r>
      <w:r>
        <w:rPr/>
        <w:t>lineas</w:t>
      </w:r>
      <w:r>
        <w:rPr>
          <w:spacing w:val="-3"/>
        </w:rPr>
        <w:t xml:space="preserve"> </w:t>
      </w:r>
      <w:r>
        <w:rPr/>
        <w:t>son</w:t>
      </w:r>
      <w:r>
        <w:rPr>
          <w:spacing w:val="-3"/>
        </w:rPr>
        <w:t xml:space="preserve"> </w:t>
      </w:r>
      <w:r>
        <w:rPr/>
        <w:t>definiciones</w:t>
      </w:r>
      <w:r>
        <w:rPr>
          <w:spacing w:val="-3"/>
        </w:rPr>
        <w:t xml:space="preserve"> </w:t>
      </w:r>
      <w:r>
        <w:rPr/>
        <w:t>válidas</w:t>
      </w:r>
      <w:r>
        <w:rPr>
          <w:spacing w:val="-3"/>
        </w:rPr>
        <w:t xml:space="preserve"> </w:t>
      </w:r>
      <w:r>
        <w:rPr/>
        <w:t>de</w:t>
      </w:r>
      <w:r>
        <w:rPr>
          <w:spacing w:val="-4"/>
        </w:rPr>
        <w:t xml:space="preserve"> </w:t>
      </w:r>
      <w:r>
        <w:rPr/>
        <w:t>alias</w:t>
      </w:r>
      <w:r>
        <w:rPr>
          <w:spacing w:val="-3"/>
        </w:rPr>
        <w:t xml:space="preserve"> </w:t>
      </w:r>
      <w:r>
        <w:rPr/>
        <w:t>que</w:t>
      </w:r>
      <w:r>
        <w:rPr>
          <w:spacing w:val="-4"/>
        </w:rPr>
        <w:t xml:space="preserve"> </w:t>
      </w:r>
      <w:r>
        <w:rPr/>
        <w:t>han</w:t>
      </w:r>
      <w:r>
        <w:rPr>
          <w:spacing w:val="-3"/>
        </w:rPr>
        <w:t xml:space="preserve"> </w:t>
      </w:r>
      <w:r>
        <w:rPr/>
        <w:t>sido</w:t>
      </w:r>
      <w:r>
        <w:rPr>
          <w:spacing w:val="-3"/>
        </w:rPr>
        <w:t xml:space="preserve"> </w:t>
      </w:r>
      <w:r>
        <w:rPr/>
        <w:t>comentadas.</w:t>
      </w:r>
      <w:r>
        <w:rPr>
          <w:spacing w:val="-3"/>
        </w:rPr>
        <w:t xml:space="preserve"> </w:t>
      </w:r>
      <w:r>
        <w:rPr/>
        <w:t>Si</w:t>
      </w:r>
      <w:r>
        <w:rPr>
          <w:spacing w:val="-4"/>
        </w:rPr>
        <w:t xml:space="preserve"> </w:t>
      </w:r>
      <w:r>
        <w:rPr/>
        <w:t>eliminas</w:t>
      </w:r>
      <w:r>
        <w:rPr>
          <w:spacing w:val="-3"/>
        </w:rPr>
        <w:t xml:space="preserve"> </w:t>
      </w:r>
      <w:r>
        <w:rPr/>
        <w:t xml:space="preserve">los símbolos “#” de delante de las tres lineas, una técnica llamada </w:t>
      </w:r>
      <w:r>
        <w:rPr>
          <w:i/>
        </w:rPr>
        <w:t>descomentar</w:t>
      </w:r>
      <w:r>
        <w:rPr/>
        <w:t>, activarás los alias. Inversamente, si</w:t>
      </w:r>
      <w:r>
        <w:rPr>
          <w:spacing w:val="-1"/>
        </w:rPr>
        <w:t xml:space="preserve"> </w:t>
      </w:r>
      <w:r>
        <w:rPr/>
        <w:t>añades un símbolo “#”</w:t>
      </w:r>
      <w:r>
        <w:rPr>
          <w:spacing w:val="-1"/>
        </w:rPr>
        <w:t xml:space="preserve"> </w:t>
      </w:r>
      <w:r>
        <w:rPr/>
        <w:t>al principio de</w:t>
      </w:r>
      <w:r>
        <w:rPr>
          <w:spacing w:val="-1"/>
        </w:rPr>
        <w:t xml:space="preserve"> </w:t>
      </w:r>
      <w:r>
        <w:rPr/>
        <w:t>una linea, puedes desactivar una</w:t>
      </w:r>
      <w:r>
        <w:rPr>
          <w:spacing w:val="-1"/>
        </w:rPr>
        <w:t xml:space="preserve"> </w:t>
      </w:r>
      <w:r>
        <w:rPr/>
        <w:t>linea de configuración mientras que conservas la información que contiene.</w:t>
      </w:r>
    </w:p>
    <w:p>
      <w:pPr>
        <w:pStyle w:val="BodyText"/>
        <w:spacing w:before="4" w:after="0"/>
        <w:ind w:left="0" w:right="0"/>
        <w:rPr>
          <w:sz w:val="31"/>
        </w:rPr>
      </w:pPr>
      <w:r>
        <w:rPr>
          <w:sz w:val="31"/>
        </w:rPr>
      </w:r>
    </w:p>
    <w:p>
      <w:pPr>
        <w:pStyle w:val="Heading1"/>
        <w:rPr/>
      </w:pPr>
      <w:r>
        <w:rPr/>
        <w:t>Activando</w:t>
      </w:r>
      <w:r>
        <w:rPr>
          <w:spacing w:val="-6"/>
        </w:rPr>
        <w:t xml:space="preserve"> </w:t>
      </w:r>
      <w:r>
        <w:rPr/>
        <w:t>nuestros</w:t>
      </w:r>
      <w:r>
        <w:rPr>
          <w:spacing w:val="-6"/>
        </w:rPr>
        <w:t xml:space="preserve"> </w:t>
      </w:r>
      <w:r>
        <w:rPr>
          <w:spacing w:val="-2"/>
        </w:rPr>
        <w:t>cambios</w: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spacing w:before="119" w:after="0"/>
        <w:ind w:left="155" w:right="148"/>
        <w:rPr/>
      </w:pPr>
      <w:r>
        <w:rPr/>
        <w:t xml:space="preserve">Los cambios que hemos hecho a nuestro </w:t>
      </w:r>
      <w:r>
        <w:rPr>
          <w:rFonts w:ascii="Courier New" w:hAnsi="Courier New"/>
        </w:rPr>
        <w:t>.bashrc</w:t>
      </w:r>
      <w:r>
        <w:rPr>
          <w:rFonts w:ascii="Courier New" w:hAnsi="Courier New"/>
          <w:spacing w:val="-78"/>
        </w:rPr>
        <w:t xml:space="preserve"> </w:t>
      </w:r>
      <w:r>
        <w:rPr/>
        <w:t>no tendrán efecto hasta que cerremos nuestra sesión</w:t>
      </w:r>
      <w:r>
        <w:rPr>
          <w:spacing w:val="-5"/>
        </w:rPr>
        <w:t xml:space="preserve"> </w:t>
      </w:r>
      <w:r>
        <w:rPr/>
        <w:t>de</w:t>
      </w:r>
      <w:r>
        <w:rPr>
          <w:spacing w:val="-4"/>
        </w:rPr>
        <w:t xml:space="preserve"> </w:t>
      </w:r>
      <w:r>
        <w:rPr/>
        <w:t>terminal</w:t>
      </w:r>
      <w:r>
        <w:rPr>
          <w:spacing w:val="-4"/>
        </w:rPr>
        <w:t xml:space="preserve"> </w:t>
      </w:r>
      <w:r>
        <w:rPr/>
        <w:t>y</w:t>
      </w:r>
      <w:r>
        <w:rPr>
          <w:spacing w:val="-3"/>
        </w:rPr>
        <w:t xml:space="preserve"> </w:t>
      </w:r>
      <w:r>
        <w:rPr/>
        <w:t>arranquemos</w:t>
      </w:r>
      <w:r>
        <w:rPr>
          <w:spacing w:val="-3"/>
        </w:rPr>
        <w:t xml:space="preserve"> </w:t>
      </w:r>
      <w:r>
        <w:rPr/>
        <w:t>una</w:t>
      </w:r>
      <w:r>
        <w:rPr>
          <w:spacing w:val="-4"/>
        </w:rPr>
        <w:t xml:space="preserve"> </w:t>
      </w:r>
      <w:r>
        <w:rPr/>
        <w:t>nueva,</w:t>
      </w:r>
      <w:r>
        <w:rPr>
          <w:spacing w:val="-2"/>
        </w:rPr>
        <w:t xml:space="preserve"> </w:t>
      </w:r>
      <w:r>
        <w:rPr/>
        <w:t>ya</w:t>
      </w:r>
      <w:r>
        <w:rPr>
          <w:spacing w:val="-4"/>
        </w:rPr>
        <w:t xml:space="preserve"> </w:t>
      </w:r>
      <w:r>
        <w:rPr/>
        <w:t>que</w:t>
      </w:r>
      <w:r>
        <w:rPr>
          <w:spacing w:val="-4"/>
        </w:rPr>
        <w:t xml:space="preserve"> </w:t>
      </w:r>
      <w:r>
        <w:rPr/>
        <w:t>el</w:t>
      </w:r>
      <w:r>
        <w:rPr>
          <w:spacing w:val="-2"/>
        </w:rPr>
        <w:t xml:space="preserve"> </w:t>
      </w:r>
      <w:r>
        <w:rPr/>
        <w:t xml:space="preserve">archivo </w:t>
      </w:r>
      <w:r>
        <w:rPr>
          <w:rFonts w:ascii="Courier New" w:hAnsi="Courier New"/>
        </w:rPr>
        <w:t>.bashrc</w:t>
      </w:r>
      <w:r>
        <w:rPr>
          <w:rFonts w:ascii="Courier New" w:hAnsi="Courier New"/>
          <w:spacing w:val="-85"/>
        </w:rPr>
        <w:t xml:space="preserve"> </w:t>
      </w:r>
      <w:r>
        <w:rPr/>
        <w:t>sólo</w:t>
      </w:r>
      <w:r>
        <w:rPr>
          <w:spacing w:val="-2"/>
        </w:rPr>
        <w:t xml:space="preserve"> </w:t>
      </w:r>
      <w:r>
        <w:rPr/>
        <w:t>se</w:t>
      </w:r>
      <w:r>
        <w:rPr>
          <w:spacing w:val="-4"/>
        </w:rPr>
        <w:t xml:space="preserve"> </w:t>
      </w:r>
      <w:r>
        <w:rPr/>
        <w:t>lee</w:t>
      </w:r>
      <w:r>
        <w:rPr>
          <w:spacing w:val="-2"/>
        </w:rPr>
        <w:t xml:space="preserve"> </w:t>
      </w:r>
      <w:r>
        <w:rPr/>
        <w:t>al</w:t>
      </w:r>
      <w:r>
        <w:rPr>
          <w:spacing w:val="-4"/>
        </w:rPr>
        <w:t xml:space="preserve"> </w:t>
      </w:r>
      <w:r>
        <w:rPr/>
        <w:t>principio</w:t>
      </w:r>
      <w:r>
        <w:rPr>
          <w:spacing w:val="-3"/>
        </w:rPr>
        <w:t xml:space="preserve"> </w:t>
      </w:r>
      <w:r>
        <w:rPr/>
        <w:t xml:space="preserve">de la sesión. Sin embargo, podemos forzar que bash relea el </w:t>
      </w:r>
      <w:r>
        <w:rPr>
          <w:rFonts w:ascii="Courier New" w:hAnsi="Courier New"/>
        </w:rPr>
        <w:t>.bashrc</w:t>
      </w:r>
      <w:r>
        <w:rPr>
          <w:rFonts w:ascii="Courier New" w:hAnsi="Courier New"/>
          <w:spacing w:val="-78"/>
        </w:rPr>
        <w:t xml:space="preserve"> </w:t>
      </w:r>
      <w:r>
        <w:rPr/>
        <w:t>modificado con el siguiente</w:t>
      </w:r>
    </w:p>
    <w:p>
      <w:pPr>
        <w:pStyle w:val="BodyText"/>
        <w:spacing w:before="74" w:after="0"/>
        <w:rPr/>
      </w:pPr>
      <w:r>
        <w:rPr>
          <w:spacing w:val="-2"/>
        </w:rPr>
        <w:t>comando: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source</w:t>
      </w:r>
      <w:r>
        <w:rPr>
          <w:rFonts w:ascii="Courier New" w:hAnsi="Courier New"/>
          <w:b/>
          <w:spacing w:val="-7"/>
          <w:sz w:val="24"/>
        </w:rPr>
        <w:t xml:space="preserve"> </w:t>
      </w:r>
      <w:r>
        <w:rPr>
          <w:rFonts w:ascii="Courier New" w:hAnsi="Courier New"/>
          <w:b/>
          <w:spacing w:val="-2"/>
          <w:sz w:val="24"/>
        </w:rPr>
        <w:t>.bashrc</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135"/>
        <w:rPr/>
      </w:pPr>
      <w:r>
        <w:rPr/>
        <w:t>Después</w:t>
      </w:r>
      <w:r>
        <w:rPr>
          <w:spacing w:val="-3"/>
        </w:rPr>
        <w:t xml:space="preserve"> </w:t>
      </w:r>
      <w:r>
        <w:rPr/>
        <w:t>de</w:t>
      </w:r>
      <w:r>
        <w:rPr>
          <w:spacing w:val="-4"/>
        </w:rPr>
        <w:t xml:space="preserve"> </w:t>
      </w:r>
      <w:r>
        <w:rPr/>
        <w:t>hacer</w:t>
      </w:r>
      <w:r>
        <w:rPr>
          <w:spacing w:val="-3"/>
        </w:rPr>
        <w:t xml:space="preserve"> </w:t>
      </w:r>
      <w:r>
        <w:rPr/>
        <w:t>esto,</w:t>
      </w:r>
      <w:r>
        <w:rPr>
          <w:spacing w:val="-3"/>
        </w:rPr>
        <w:t xml:space="preserve"> </w:t>
      </w:r>
      <w:r>
        <w:rPr/>
        <w:t>deberíamos</w:t>
      </w:r>
      <w:r>
        <w:rPr>
          <w:spacing w:val="-3"/>
        </w:rPr>
        <w:t xml:space="preserve"> </w:t>
      </w:r>
      <w:r>
        <w:rPr/>
        <w:t>poder</w:t>
      </w:r>
      <w:r>
        <w:rPr>
          <w:spacing w:val="-3"/>
        </w:rPr>
        <w:t xml:space="preserve"> </w:t>
      </w:r>
      <w:r>
        <w:rPr/>
        <w:t>ver</w:t>
      </w:r>
      <w:r>
        <w:rPr>
          <w:spacing w:val="-3"/>
        </w:rPr>
        <w:t xml:space="preserve"> </w:t>
      </w:r>
      <w:r>
        <w:rPr/>
        <w:t>el</w:t>
      </w:r>
      <w:r>
        <w:rPr>
          <w:spacing w:val="-4"/>
        </w:rPr>
        <w:t xml:space="preserve"> </w:t>
      </w:r>
      <w:r>
        <w:rPr/>
        <w:t>efecto</w:t>
      </w:r>
      <w:r>
        <w:rPr>
          <w:spacing w:val="-3"/>
        </w:rPr>
        <w:t xml:space="preserve"> </w:t>
      </w:r>
      <w:r>
        <w:rPr/>
        <w:t>de</w:t>
      </w:r>
      <w:r>
        <w:rPr>
          <w:spacing w:val="-3"/>
        </w:rPr>
        <w:t xml:space="preserve"> </w:t>
      </w:r>
      <w:r>
        <w:rPr/>
        <w:t>nuestros</w:t>
      </w:r>
      <w:r>
        <w:rPr>
          <w:spacing w:val="-3"/>
        </w:rPr>
        <w:t xml:space="preserve"> </w:t>
      </w:r>
      <w:r>
        <w:rPr/>
        <w:t>cambios.</w:t>
      </w:r>
      <w:r>
        <w:rPr>
          <w:spacing w:val="-3"/>
        </w:rPr>
        <w:t xml:space="preserve"> </w:t>
      </w:r>
      <w:r>
        <w:rPr/>
        <w:t>Prueba</w:t>
      </w:r>
      <w:r>
        <w:rPr>
          <w:spacing w:val="-3"/>
        </w:rPr>
        <w:t xml:space="preserve"> </w:t>
      </w:r>
      <w:r>
        <w:rPr/>
        <w:t>uno</w:t>
      </w:r>
      <w:r>
        <w:rPr>
          <w:spacing w:val="-3"/>
        </w:rPr>
        <w:t xml:space="preserve"> </w:t>
      </w:r>
      <w:r>
        <w:rPr/>
        <w:t>de</w:t>
      </w:r>
      <w:r>
        <w:rPr>
          <w:spacing w:val="-4"/>
        </w:rPr>
        <w:t xml:space="preserve"> </w:t>
      </w:r>
      <w:r>
        <w:rPr/>
        <w:t>los nuevos alias:</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ll</w:t>
      </w:r>
    </w:p>
    <w:p>
      <w:pPr>
        <w:pStyle w:val="BodyText"/>
        <w:ind w:left="0" w:right="0"/>
        <w:rPr>
          <w:rFonts w:ascii="Courier New" w:hAnsi="Courier New"/>
          <w:b/>
          <w:sz w:val="26"/>
        </w:rPr>
      </w:pPr>
      <w:r>
        <w:rPr>
          <w:rFonts w:ascii="Courier New" w:hAnsi="Courier New"/>
          <w:b/>
          <w:sz w:val="26"/>
        </w:rPr>
      </w:r>
    </w:p>
    <w:p>
      <w:pPr>
        <w:pStyle w:val="Heading1"/>
        <w:spacing w:before="228" w:after="0"/>
        <w:rPr/>
      </w:pPr>
      <w:r>
        <w:rPr>
          <w:spacing w:val="-2"/>
        </w:rPr>
        <w:t>Resumiendo</w:t>
      </w:r>
    </w:p>
    <w:p>
      <w:pPr>
        <w:pStyle w:val="BodyText"/>
        <w:spacing w:before="119" w:after="0"/>
        <w:ind w:left="155" w:right="135"/>
        <w:rPr/>
      </w:pPr>
      <w:r>
        <w:rPr/>
        <w:t>En</w:t>
      </w:r>
      <w:r>
        <w:rPr>
          <w:spacing w:val="-3"/>
        </w:rPr>
        <w:t xml:space="preserve"> </w:t>
      </w:r>
      <w:r>
        <w:rPr/>
        <w:t>este</w:t>
      </w:r>
      <w:r>
        <w:rPr>
          <w:spacing w:val="-5"/>
        </w:rPr>
        <w:t xml:space="preserve"> </w:t>
      </w:r>
      <w:r>
        <w:rPr/>
        <w:t>capítulo</w:t>
      </w:r>
      <w:r>
        <w:rPr>
          <w:spacing w:val="-3"/>
        </w:rPr>
        <w:t xml:space="preserve"> </w:t>
      </w:r>
      <w:r>
        <w:rPr/>
        <w:t>hemos</w:t>
      </w:r>
      <w:r>
        <w:rPr>
          <w:spacing w:val="-4"/>
        </w:rPr>
        <w:t xml:space="preserve"> </w:t>
      </w:r>
      <w:r>
        <w:rPr/>
        <w:t>aprendido</w:t>
      </w:r>
      <w:r>
        <w:rPr>
          <w:spacing w:val="-3"/>
        </w:rPr>
        <w:t xml:space="preserve"> </w:t>
      </w:r>
      <w:r>
        <w:rPr/>
        <w:t>una</w:t>
      </w:r>
      <w:r>
        <w:rPr>
          <w:spacing w:val="-5"/>
        </w:rPr>
        <w:t xml:space="preserve"> </w:t>
      </w:r>
      <w:r>
        <w:rPr/>
        <w:t>habilidad</w:t>
      </w:r>
      <w:r>
        <w:rPr>
          <w:spacing w:val="-4"/>
        </w:rPr>
        <w:t xml:space="preserve"> </w:t>
      </w:r>
      <w:r>
        <w:rPr/>
        <w:t>esencial</w:t>
      </w:r>
      <w:r>
        <w:rPr>
          <w:spacing w:val="-3"/>
        </w:rPr>
        <w:t xml:space="preserve"> </w:t>
      </w:r>
      <w:r>
        <w:rPr/>
        <w:t>–</w:t>
      </w:r>
      <w:r>
        <w:rPr>
          <w:spacing w:val="-4"/>
        </w:rPr>
        <w:t xml:space="preserve"> </w:t>
      </w:r>
      <w:r>
        <w:rPr/>
        <w:t>editar</w:t>
      </w:r>
      <w:r>
        <w:rPr>
          <w:spacing w:val="-3"/>
        </w:rPr>
        <w:t xml:space="preserve"> </w:t>
      </w:r>
      <w:r>
        <w:rPr/>
        <w:t>archivos</w:t>
      </w:r>
      <w:r>
        <w:rPr>
          <w:spacing w:val="-4"/>
        </w:rPr>
        <w:t xml:space="preserve"> </w:t>
      </w:r>
      <w:r>
        <w:rPr/>
        <w:t>de</w:t>
      </w:r>
      <w:r>
        <w:rPr>
          <w:spacing w:val="-3"/>
        </w:rPr>
        <w:t xml:space="preserve"> </w:t>
      </w:r>
      <w:r>
        <w:rPr/>
        <w:t>configuración</w:t>
      </w:r>
      <w:r>
        <w:rPr>
          <w:spacing w:val="-4"/>
        </w:rPr>
        <w:t xml:space="preserve"> </w:t>
      </w:r>
      <w:r>
        <w:rPr/>
        <w:t>con</w:t>
      </w:r>
      <w:r>
        <w:rPr>
          <w:spacing w:val="-4"/>
        </w:rPr>
        <w:t xml:space="preserve"> </w:t>
      </w:r>
      <w:r>
        <w:rPr/>
        <w:t>un editor de texto. Continuando, tal como leemos man pages para los comandos, toma nota de las variables de entorno que soportan los comandos. Puede haber un par de joyas. En capítulos posteriores,</w:t>
      </w:r>
      <w:r>
        <w:rPr>
          <w:spacing w:val="-1"/>
        </w:rPr>
        <w:t xml:space="preserve"> </w:t>
      </w:r>
      <w:r>
        <w:rPr/>
        <w:t>aprenderemos</w:t>
      </w:r>
      <w:r>
        <w:rPr>
          <w:spacing w:val="-1"/>
        </w:rPr>
        <w:t xml:space="preserve"> </w:t>
      </w:r>
      <w:r>
        <w:rPr/>
        <w:t>las</w:t>
      </w:r>
      <w:r>
        <w:rPr>
          <w:spacing w:val="-1"/>
        </w:rPr>
        <w:t xml:space="preserve"> </w:t>
      </w:r>
      <w:r>
        <w:rPr/>
        <w:t>funciones de</w:t>
      </w:r>
      <w:r>
        <w:rPr>
          <w:spacing w:val="-2"/>
        </w:rPr>
        <w:t xml:space="preserve"> </w:t>
      </w:r>
      <w:r>
        <w:rPr/>
        <w:t>shell,</w:t>
      </w:r>
      <w:r>
        <w:rPr>
          <w:spacing w:val="-1"/>
        </w:rPr>
        <w:t xml:space="preserve"> </w:t>
      </w:r>
      <w:r>
        <w:rPr/>
        <w:t>una característica</w:t>
      </w:r>
      <w:r>
        <w:rPr>
          <w:spacing w:val="-2"/>
        </w:rPr>
        <w:t xml:space="preserve"> </w:t>
      </w:r>
      <w:r>
        <w:rPr/>
        <w:t>poderosa que</w:t>
      </w:r>
      <w:r>
        <w:rPr>
          <w:spacing w:val="-2"/>
        </w:rPr>
        <w:t xml:space="preserve"> </w:t>
      </w:r>
      <w:r>
        <w:rPr/>
        <w:t>podrás</w:t>
      </w:r>
      <w:r>
        <w:rPr>
          <w:spacing w:val="-1"/>
        </w:rPr>
        <w:t xml:space="preserve"> </w:t>
      </w:r>
      <w:r>
        <w:rPr/>
        <w:t xml:space="preserve">incluir en los archivos de arranque de </w:t>
      </w:r>
      <w:r>
        <w:rPr>
          <w:rFonts w:ascii="Courier New" w:hAnsi="Courier New"/>
        </w:rPr>
        <w:t>bash</w:t>
      </w:r>
      <w:r>
        <w:rPr>
          <w:rFonts w:ascii="Courier New" w:hAnsi="Courier New"/>
          <w:spacing w:val="-77"/>
        </w:rPr>
        <w:t xml:space="preserve"> </w:t>
      </w:r>
      <w:r>
        <w:rPr/>
        <w:t>y añadir a tu arsenal de comandos personalizados.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74"/>
        </w:numPr>
        <w:tabs>
          <w:tab w:val="clear" w:pos="720"/>
          <w:tab w:val="left" w:pos="864" w:leader="none"/>
        </w:tabs>
        <w:spacing w:lineRule="auto" w:line="240" w:before="142" w:after="0"/>
        <w:ind w:hanging="284" w:left="864" w:right="279"/>
        <w:jc w:val="left"/>
        <w:rPr>
          <w:sz w:val="24"/>
        </w:rPr>
      </w:pPr>
      <w:r>
        <w:rPr>
          <w:sz w:val="24"/>
        </w:rPr>
        <w:t>La</w:t>
      </w:r>
      <w:r>
        <w:rPr>
          <w:spacing w:val="-11"/>
          <w:sz w:val="24"/>
        </w:rPr>
        <w:t xml:space="preserve"> </w:t>
      </w:r>
      <w:r>
        <w:rPr>
          <w:sz w:val="24"/>
        </w:rPr>
        <w:t>sección</w:t>
      </w:r>
      <w:r>
        <w:rPr>
          <w:spacing w:val="-5"/>
          <w:sz w:val="24"/>
        </w:rPr>
        <w:t xml:space="preserve"> </w:t>
      </w:r>
      <w:r>
        <w:rPr>
          <w:sz w:val="24"/>
        </w:rPr>
        <w:t>INVOCATION</w:t>
      </w:r>
      <w:r>
        <w:rPr>
          <w:spacing w:val="-5"/>
          <w:sz w:val="24"/>
        </w:rPr>
        <w:t xml:space="preserve"> </w:t>
      </w:r>
      <w:r>
        <w:rPr>
          <w:sz w:val="24"/>
        </w:rPr>
        <w:t>de</w:t>
      </w:r>
      <w:r>
        <w:rPr>
          <w:spacing w:val="-6"/>
          <w:sz w:val="24"/>
        </w:rPr>
        <w:t xml:space="preserve"> </w:t>
      </w:r>
      <w:r>
        <w:rPr>
          <w:sz w:val="24"/>
        </w:rPr>
        <w:t>la</w:t>
      </w:r>
      <w:r>
        <w:rPr>
          <w:spacing w:val="-4"/>
          <w:sz w:val="24"/>
        </w:rPr>
        <w:t xml:space="preserve"> </w:t>
      </w:r>
      <w:r>
        <w:rPr>
          <w:sz w:val="24"/>
        </w:rPr>
        <w:t>man</w:t>
      </w:r>
      <w:r>
        <w:rPr>
          <w:spacing w:val="-4"/>
          <w:sz w:val="24"/>
        </w:rPr>
        <w:t xml:space="preserve"> </w:t>
      </w:r>
      <w:r>
        <w:rPr>
          <w:sz w:val="24"/>
        </w:rPr>
        <w:t>page</w:t>
      </w:r>
      <w:r>
        <w:rPr>
          <w:spacing w:val="-6"/>
          <w:sz w:val="24"/>
        </w:rPr>
        <w:t xml:space="preserve"> </w:t>
      </w:r>
      <w:r>
        <w:rPr>
          <w:sz w:val="24"/>
        </w:rPr>
        <w:t>de</w:t>
      </w:r>
      <w:r>
        <w:rPr>
          <w:spacing w:val="-4"/>
          <w:sz w:val="24"/>
        </w:rPr>
        <w:t xml:space="preserve"> </w:t>
      </w:r>
      <w:r>
        <w:rPr>
          <w:rFonts w:ascii="Courier New" w:hAnsi="Courier New"/>
          <w:sz w:val="24"/>
        </w:rPr>
        <w:t>bash</w:t>
      </w:r>
      <w:r>
        <w:rPr>
          <w:rFonts w:ascii="Courier New" w:hAnsi="Courier New"/>
          <w:spacing w:val="-85"/>
          <w:sz w:val="24"/>
        </w:rPr>
        <w:t xml:space="preserve"> </w:t>
      </w:r>
      <w:r>
        <w:rPr>
          <w:sz w:val="24"/>
        </w:rPr>
        <w:t>cubre</w:t>
      </w:r>
      <w:r>
        <w:rPr>
          <w:spacing w:val="-4"/>
          <w:sz w:val="24"/>
        </w:rPr>
        <w:t xml:space="preserve"> </w:t>
      </w:r>
      <w:r>
        <w:rPr>
          <w:sz w:val="24"/>
        </w:rPr>
        <w:t>los</w:t>
      </w:r>
      <w:r>
        <w:rPr>
          <w:spacing w:val="-5"/>
          <w:sz w:val="24"/>
        </w:rPr>
        <w:t xml:space="preserve"> </w:t>
      </w:r>
      <w:r>
        <w:rPr>
          <w:sz w:val="24"/>
        </w:rPr>
        <w:t>archivos</w:t>
      </w:r>
      <w:r>
        <w:rPr>
          <w:spacing w:val="-5"/>
          <w:sz w:val="24"/>
        </w:rPr>
        <w:t xml:space="preserve"> </w:t>
      </w:r>
      <w:r>
        <w:rPr>
          <w:sz w:val="24"/>
        </w:rPr>
        <w:t>de</w:t>
      </w:r>
      <w:r>
        <w:rPr>
          <w:spacing w:val="-4"/>
          <w:sz w:val="24"/>
        </w:rPr>
        <w:t xml:space="preserve"> </w:t>
      </w:r>
      <w:r>
        <w:rPr>
          <w:sz w:val="24"/>
        </w:rPr>
        <w:t>arranque</w:t>
      </w:r>
      <w:r>
        <w:rPr>
          <w:spacing w:val="-6"/>
          <w:sz w:val="24"/>
        </w:rPr>
        <w:t xml:space="preserve"> </w:t>
      </w:r>
      <w:r>
        <w:rPr>
          <w:sz w:val="24"/>
        </w:rPr>
        <w:t>de</w:t>
      </w:r>
      <w:r>
        <w:rPr>
          <w:spacing w:val="-4"/>
          <w:sz w:val="24"/>
        </w:rPr>
        <w:t xml:space="preserve"> </w:t>
      </w:r>
      <w:r>
        <w:rPr>
          <w:sz w:val="24"/>
        </w:rPr>
        <w:t>bash al detalle.</w:t>
      </w:r>
    </w:p>
    <w:p>
      <w:pPr>
        <w:pStyle w:val="BodyText"/>
        <w:spacing w:before="4" w:after="0"/>
        <w:ind w:left="0" w:right="0"/>
        <w:rPr>
          <w:sz w:val="31"/>
        </w:rPr>
      </w:pPr>
      <w:r>
        <w:rPr>
          <w:sz w:val="31"/>
        </w:rPr>
      </w:r>
    </w:p>
    <w:p>
      <w:pPr>
        <w:pStyle w:val="Heading1"/>
        <w:spacing w:before="1" w:after="0"/>
        <w:rPr/>
      </w:pPr>
      <w:r>
        <w:rPr/>
        <w:t>Una</w:t>
      </w:r>
      <w:r>
        <w:rPr>
          <w:spacing w:val="-4"/>
        </w:rPr>
        <w:t xml:space="preserve"> </w:t>
      </w:r>
      <w:r>
        <w:rPr/>
        <w:t>cómoda</w:t>
      </w:r>
      <w:r>
        <w:rPr>
          <w:spacing w:val="-4"/>
        </w:rPr>
        <w:t xml:space="preserve"> </w:t>
      </w:r>
      <w:r>
        <w:rPr/>
        <w:t>introducción</w:t>
      </w:r>
      <w:r>
        <w:rPr>
          <w:spacing w:val="-4"/>
        </w:rPr>
        <w:t xml:space="preserve"> </w:t>
      </w:r>
      <w:r>
        <w:rPr/>
        <w:t>a</w:t>
      </w:r>
      <w:r>
        <w:rPr>
          <w:spacing w:val="-3"/>
        </w:rPr>
        <w:t xml:space="preserve"> </w:t>
      </w:r>
      <w:r>
        <w:rPr>
          <w:spacing w:val="-5"/>
        </w:rPr>
        <w:t>vi</w:t>
      </w:r>
    </w:p>
    <w:p>
      <w:pPr>
        <w:pStyle w:val="BodyText"/>
        <w:spacing w:before="119" w:after="0"/>
        <w:ind w:left="155" w:right="148"/>
        <w:rPr/>
      </w:pPr>
      <w:r>
        <w:rPr/>
        <w:t>Hay</w:t>
      </w:r>
      <w:r>
        <w:rPr>
          <w:spacing w:val="-4"/>
        </w:rPr>
        <w:t xml:space="preserve"> </w:t>
      </w:r>
      <w:r>
        <w:rPr/>
        <w:t>un</w:t>
      </w:r>
      <w:r>
        <w:rPr>
          <w:spacing w:val="-4"/>
        </w:rPr>
        <w:t xml:space="preserve"> </w:t>
      </w:r>
      <w:r>
        <w:rPr/>
        <w:t>viejo</w:t>
      </w:r>
      <w:r>
        <w:rPr>
          <w:spacing w:val="-4"/>
        </w:rPr>
        <w:t xml:space="preserve"> </w:t>
      </w:r>
      <w:r>
        <w:rPr/>
        <w:t>chiste</w:t>
      </w:r>
      <w:r>
        <w:rPr>
          <w:spacing w:val="-3"/>
        </w:rPr>
        <w:t xml:space="preserve"> </w:t>
      </w:r>
      <w:r>
        <w:rPr/>
        <w:t>sobre</w:t>
      </w:r>
      <w:r>
        <w:rPr>
          <w:spacing w:val="-5"/>
        </w:rPr>
        <w:t xml:space="preserve"> </w:t>
      </w:r>
      <w:r>
        <w:rPr/>
        <w:t>alguien</w:t>
      </w:r>
      <w:r>
        <w:rPr>
          <w:spacing w:val="-4"/>
        </w:rPr>
        <w:t xml:space="preserve"> </w:t>
      </w:r>
      <w:r>
        <w:rPr/>
        <w:t>que</w:t>
      </w:r>
      <w:r>
        <w:rPr>
          <w:spacing w:val="-5"/>
        </w:rPr>
        <w:t xml:space="preserve"> </w:t>
      </w:r>
      <w:r>
        <w:rPr/>
        <w:t>visita</w:t>
      </w:r>
      <w:r>
        <w:rPr>
          <w:spacing w:val="-5"/>
        </w:rPr>
        <w:t xml:space="preserve"> </w:t>
      </w:r>
      <w:r>
        <w:rPr/>
        <w:t>New</w:t>
      </w:r>
      <w:r>
        <w:rPr>
          <w:spacing w:val="-14"/>
        </w:rPr>
        <w:t xml:space="preserve"> </w:t>
      </w:r>
      <w:r>
        <w:rPr/>
        <w:t>York</w:t>
      </w:r>
      <w:r>
        <w:rPr>
          <w:spacing w:val="-4"/>
        </w:rPr>
        <w:t xml:space="preserve"> </w:t>
      </w:r>
      <w:r>
        <w:rPr/>
        <w:t>City</w:t>
      </w:r>
      <w:r>
        <w:rPr>
          <w:spacing w:val="-3"/>
        </w:rPr>
        <w:t xml:space="preserve"> </w:t>
      </w:r>
      <w:r>
        <w:rPr/>
        <w:t>y</w:t>
      </w:r>
      <w:r>
        <w:rPr>
          <w:spacing w:val="-4"/>
        </w:rPr>
        <w:t xml:space="preserve"> </w:t>
      </w:r>
      <w:r>
        <w:rPr/>
        <w:t>pregunta</w:t>
      </w:r>
      <w:r>
        <w:rPr>
          <w:spacing w:val="-3"/>
        </w:rPr>
        <w:t xml:space="preserve"> </w:t>
      </w:r>
      <w:r>
        <w:rPr/>
        <w:t>a</w:t>
      </w:r>
      <w:r>
        <w:rPr>
          <w:spacing w:val="-5"/>
        </w:rPr>
        <w:t xml:space="preserve"> </w:t>
      </w:r>
      <w:r>
        <w:rPr/>
        <w:t>un</w:t>
      </w:r>
      <w:r>
        <w:rPr>
          <w:spacing w:val="-4"/>
        </w:rPr>
        <w:t xml:space="preserve"> </w:t>
      </w:r>
      <w:r>
        <w:rPr/>
        <w:t>transeúnte</w:t>
      </w:r>
      <w:r>
        <w:rPr>
          <w:spacing w:val="-3"/>
        </w:rPr>
        <w:t xml:space="preserve"> </w:t>
      </w:r>
      <w:r>
        <w:rPr/>
        <w:t>cómo</w:t>
      </w:r>
      <w:r>
        <w:rPr>
          <w:spacing w:val="-4"/>
        </w:rPr>
        <w:t xml:space="preserve"> </w:t>
      </w:r>
      <w:r>
        <w:rPr/>
        <w:t>ir</w:t>
      </w:r>
      <w:r>
        <w:rPr>
          <w:spacing w:val="-3"/>
        </w:rPr>
        <w:t xml:space="preserve"> </w:t>
      </w:r>
      <w:r>
        <w:rPr/>
        <w:t>al sitio más famoso de música clásica:</w:t>
      </w:r>
    </w:p>
    <w:p>
      <w:pPr>
        <w:pStyle w:val="BodyText"/>
        <w:ind w:left="0" w:right="0"/>
        <w:rPr/>
      </w:pPr>
      <w:r>
        <w:rPr/>
      </w:r>
    </w:p>
    <w:p>
      <w:pPr>
        <w:pStyle w:val="BodyText"/>
        <w:ind w:left="155" w:right="3435"/>
        <w:rPr/>
      </w:pPr>
      <w:r>
        <w:rPr/>
        <w:t>Visitante:</w:t>
      </w:r>
      <w:r>
        <w:rPr>
          <w:spacing w:val="-8"/>
        </w:rPr>
        <w:t xml:space="preserve"> </w:t>
      </w:r>
      <w:r>
        <w:rPr/>
        <w:t>Perdone,</w:t>
      </w:r>
      <w:r>
        <w:rPr>
          <w:spacing w:val="-9"/>
        </w:rPr>
        <w:t xml:space="preserve"> </w:t>
      </w:r>
      <w:r>
        <w:rPr/>
        <w:t>¿cómo</w:t>
      </w:r>
      <w:r>
        <w:rPr>
          <w:spacing w:val="-8"/>
        </w:rPr>
        <w:t xml:space="preserve"> </w:t>
      </w:r>
      <w:r>
        <w:rPr/>
        <w:t>puedo</w:t>
      </w:r>
      <w:r>
        <w:rPr>
          <w:spacing w:val="-9"/>
        </w:rPr>
        <w:t xml:space="preserve"> </w:t>
      </w:r>
      <w:r>
        <w:rPr/>
        <w:t>llegar</w:t>
      </w:r>
      <w:r>
        <w:rPr>
          <w:spacing w:val="-9"/>
        </w:rPr>
        <w:t xml:space="preserve"> </w:t>
      </w:r>
      <w:r>
        <w:rPr/>
        <w:t>al</w:t>
      </w:r>
      <w:r>
        <w:rPr>
          <w:spacing w:val="-8"/>
        </w:rPr>
        <w:t xml:space="preserve"> </w:t>
      </w:r>
      <w:r>
        <w:rPr/>
        <w:t>Carnegie</w:t>
      </w:r>
      <w:r>
        <w:rPr>
          <w:spacing w:val="-8"/>
        </w:rPr>
        <w:t xml:space="preserve"> </w:t>
      </w:r>
      <w:r>
        <w:rPr/>
        <w:t>Hall? Transeúnte: ¡Practique, practique, practique!</w:t>
      </w:r>
    </w:p>
    <w:p>
      <w:pPr>
        <w:pStyle w:val="BodyText"/>
        <w:ind w:left="0" w:right="0"/>
        <w:rPr>
          <w:sz w:val="26"/>
        </w:rPr>
      </w:pPr>
      <w:r>
        <w:rPr>
          <w:sz w:val="26"/>
        </w:rPr>
      </w:r>
    </w:p>
    <w:p>
      <w:pPr>
        <w:pStyle w:val="BodyText"/>
        <w:ind w:left="0" w:right="0"/>
        <w:rPr>
          <w:sz w:val="22"/>
        </w:rPr>
      </w:pPr>
      <w:r>
        <w:rPr>
          <w:sz w:val="22"/>
        </w:rPr>
      </w:r>
    </w:p>
    <w:p>
      <w:pPr>
        <w:pStyle w:val="BodyText"/>
        <w:ind w:left="155" w:right="148"/>
        <w:rPr/>
      </w:pPr>
      <w:r>
        <w:rPr/>
        <w:t>Aprender la línea de comandos de Linux, como llegar a ser un pianista experto, no es algo que logramos</w:t>
      </w:r>
      <w:r>
        <w:rPr>
          <w:spacing w:val="-3"/>
        </w:rPr>
        <w:t xml:space="preserve"> </w:t>
      </w:r>
      <w:r>
        <w:rPr/>
        <w:t>en</w:t>
      </w:r>
      <w:r>
        <w:rPr>
          <w:spacing w:val="-3"/>
        </w:rPr>
        <w:t xml:space="preserve"> </w:t>
      </w:r>
      <w:r>
        <w:rPr/>
        <w:t>una</w:t>
      </w:r>
      <w:r>
        <w:rPr>
          <w:spacing w:val="-4"/>
        </w:rPr>
        <w:t xml:space="preserve"> </w:t>
      </w:r>
      <w:r>
        <w:rPr/>
        <w:t>tarde.</w:t>
      </w:r>
      <w:r>
        <w:rPr>
          <w:spacing w:val="-3"/>
        </w:rPr>
        <w:t xml:space="preserve"> </w:t>
      </w:r>
      <w:r>
        <w:rPr/>
        <w:t>Lleva</w:t>
      </w:r>
      <w:r>
        <w:rPr>
          <w:spacing w:val="-4"/>
        </w:rPr>
        <w:t xml:space="preserve"> </w:t>
      </w:r>
      <w:r>
        <w:rPr/>
        <w:t>años</w:t>
      </w:r>
      <w:r>
        <w:rPr>
          <w:spacing w:val="-3"/>
        </w:rPr>
        <w:t xml:space="preserve"> </w:t>
      </w:r>
      <w:r>
        <w:rPr/>
        <w:t>de</w:t>
      </w:r>
      <w:r>
        <w:rPr>
          <w:spacing w:val="-2"/>
        </w:rPr>
        <w:t xml:space="preserve"> </w:t>
      </w:r>
      <w:r>
        <w:rPr/>
        <w:t>práctica.</w:t>
      </w:r>
      <w:r>
        <w:rPr>
          <w:spacing w:val="-3"/>
        </w:rPr>
        <w:t xml:space="preserve"> </w:t>
      </w:r>
      <w:r>
        <w:rPr/>
        <w:t>En</w:t>
      </w:r>
      <w:r>
        <w:rPr>
          <w:spacing w:val="-2"/>
        </w:rPr>
        <w:t xml:space="preserve"> </w:t>
      </w:r>
      <w:r>
        <w:rPr/>
        <w:t>este</w:t>
      </w:r>
      <w:r>
        <w:rPr>
          <w:spacing w:val="-4"/>
        </w:rPr>
        <w:t xml:space="preserve"> </w:t>
      </w:r>
      <w:r>
        <w:rPr/>
        <w:t>capítulo,</w:t>
      </w:r>
      <w:r>
        <w:rPr>
          <w:spacing w:val="-2"/>
        </w:rPr>
        <w:t xml:space="preserve"> </w:t>
      </w:r>
      <w:r>
        <w:rPr/>
        <w:t>presentaremos</w:t>
      </w:r>
      <w:r>
        <w:rPr>
          <w:spacing w:val="-1"/>
        </w:rPr>
        <w:t xml:space="preserve"> </w:t>
      </w:r>
      <w:r>
        <w:rPr/>
        <w:t>el</w:t>
      </w:r>
      <w:r>
        <w:rPr>
          <w:spacing w:val="-4"/>
        </w:rPr>
        <w:t xml:space="preserve"> </w:t>
      </w:r>
      <w:r>
        <w:rPr/>
        <w:t>editor</w:t>
      </w:r>
      <w:r>
        <w:rPr>
          <w:spacing w:val="-3"/>
        </w:rPr>
        <w:t xml:space="preserve"> </w:t>
      </w:r>
      <w:r>
        <w:rPr/>
        <w:t>de</w:t>
      </w:r>
      <w:r>
        <w:rPr>
          <w:spacing w:val="-4"/>
        </w:rPr>
        <w:t xml:space="preserve"> </w:t>
      </w:r>
      <w:r>
        <w:rPr/>
        <w:t xml:space="preserve">texto </w:t>
      </w:r>
      <w:r>
        <w:rPr>
          <w:rFonts w:ascii="Courier New" w:hAnsi="Courier New"/>
        </w:rPr>
        <w:t xml:space="preserve">vi </w:t>
      </w:r>
      <w:r>
        <w:rPr/>
        <w:t xml:space="preserve">(que se pronuncia “vi ai”), uno de los programas clave en la tradición Unix. </w:t>
      </w:r>
      <w:r>
        <w:rPr>
          <w:rFonts w:ascii="Courier New" w:hAnsi="Courier New"/>
        </w:rPr>
        <w:t>vi</w:t>
      </w:r>
      <w:r>
        <w:rPr>
          <w:rFonts w:ascii="Courier New" w:hAnsi="Courier New"/>
          <w:spacing w:val="-79"/>
        </w:rPr>
        <w:t xml:space="preserve"> </w:t>
      </w:r>
      <w:r>
        <w:rPr/>
        <w:t xml:space="preserve">es famoso por su compleja interfaz de usuario, pero cuando vemos a un maestro sentado en el teclado y comienza a “tocar”, seremos testigos de algo grandioso. No nos convertiremos en maestros en este capítulo, pero cuando lo terminemos, aprenderemos como usar los “palillos” en </w:t>
      </w:r>
      <w:r>
        <w:rPr>
          <w:rFonts w:ascii="Courier New" w:hAnsi="Courier New"/>
        </w:rPr>
        <w:t>vi</w:t>
      </w:r>
      <w:r>
        <w:rPr/>
        <w:t>.</w:t>
      </w:r>
    </w:p>
    <w:p>
      <w:pPr>
        <w:pStyle w:val="BodyText"/>
        <w:spacing w:before="4" w:after="0"/>
        <w:ind w:left="0" w:right="0"/>
        <w:rPr>
          <w:sz w:val="31"/>
        </w:rPr>
      </w:pPr>
      <w:r>
        <w:rPr>
          <w:sz w:val="31"/>
        </w:rPr>
      </w:r>
    </w:p>
    <w:p>
      <w:pPr>
        <w:pStyle w:val="Heading1"/>
        <w:rPr/>
      </w:pPr>
      <w:r>
        <w:rPr/>
        <w:t>Por</w:t>
      </w:r>
      <w:r>
        <w:rPr>
          <w:spacing w:val="-12"/>
        </w:rPr>
        <w:t xml:space="preserve"> </w:t>
      </w:r>
      <w:r>
        <w:rPr/>
        <w:t>qué</w:t>
      </w:r>
      <w:r>
        <w:rPr>
          <w:spacing w:val="-6"/>
        </w:rPr>
        <w:t xml:space="preserve"> </w:t>
      </w:r>
      <w:r>
        <w:rPr/>
        <w:t>deberíamos</w:t>
      </w:r>
      <w:r>
        <w:rPr>
          <w:spacing w:val="-7"/>
        </w:rPr>
        <w:t xml:space="preserve"> </w:t>
      </w:r>
      <w:r>
        <w:rPr/>
        <w:t>aprender</w:t>
      </w:r>
      <w:r>
        <w:rPr>
          <w:spacing w:val="-9"/>
        </w:rPr>
        <w:t xml:space="preserve"> </w:t>
      </w:r>
      <w:r>
        <w:rPr>
          <w:spacing w:val="-5"/>
        </w:rPr>
        <w:t>vi</w:t>
      </w:r>
    </w:p>
    <w:p>
      <w:pPr>
        <w:pStyle w:val="BodyText"/>
        <w:spacing w:before="119" w:after="0"/>
        <w:rPr/>
      </w:pPr>
      <w:r>
        <w:rPr/>
        <w:t>En</w:t>
      </w:r>
      <w:r>
        <w:rPr>
          <w:spacing w:val="-2"/>
        </w:rPr>
        <w:t xml:space="preserve"> </w:t>
      </w:r>
      <w:r>
        <w:rPr/>
        <w:t>esta</w:t>
      </w:r>
      <w:r>
        <w:rPr>
          <w:spacing w:val="-4"/>
        </w:rPr>
        <w:t xml:space="preserve"> </w:t>
      </w:r>
      <w:r>
        <w:rPr/>
        <w:t>moderna</w:t>
      </w:r>
      <w:r>
        <w:rPr>
          <w:spacing w:val="-2"/>
        </w:rPr>
        <w:t xml:space="preserve"> </w:t>
      </w:r>
      <w:r>
        <w:rPr/>
        <w:t>era</w:t>
      </w:r>
      <w:r>
        <w:rPr>
          <w:spacing w:val="-4"/>
        </w:rPr>
        <w:t xml:space="preserve"> </w:t>
      </w:r>
      <w:r>
        <w:rPr/>
        <w:t>de</w:t>
      </w:r>
      <w:r>
        <w:rPr>
          <w:spacing w:val="-2"/>
        </w:rPr>
        <w:t xml:space="preserve"> </w:t>
      </w:r>
      <w:r>
        <w:rPr/>
        <w:t>los</w:t>
      </w:r>
      <w:r>
        <w:rPr>
          <w:spacing w:val="-3"/>
        </w:rPr>
        <w:t xml:space="preserve"> </w:t>
      </w:r>
      <w:r>
        <w:rPr/>
        <w:t>editores</w:t>
      </w:r>
      <w:r>
        <w:rPr>
          <w:spacing w:val="-1"/>
        </w:rPr>
        <w:t xml:space="preserve"> </w:t>
      </w:r>
      <w:r>
        <w:rPr/>
        <w:t>gráficos</w:t>
      </w:r>
      <w:r>
        <w:rPr>
          <w:spacing w:val="-3"/>
        </w:rPr>
        <w:t xml:space="preserve"> </w:t>
      </w:r>
      <w:r>
        <w:rPr/>
        <w:t>y</w:t>
      </w:r>
      <w:r>
        <w:rPr>
          <w:spacing w:val="-3"/>
        </w:rPr>
        <w:t xml:space="preserve"> </w:t>
      </w:r>
      <w:r>
        <w:rPr/>
        <w:t>los</w:t>
      </w:r>
      <w:r>
        <w:rPr>
          <w:spacing w:val="-3"/>
        </w:rPr>
        <w:t xml:space="preserve"> </w:t>
      </w:r>
      <w:r>
        <w:rPr/>
        <w:t>editores</w:t>
      </w:r>
      <w:r>
        <w:rPr>
          <w:spacing w:val="-3"/>
        </w:rPr>
        <w:t xml:space="preserve"> </w:t>
      </w:r>
      <w:r>
        <w:rPr/>
        <w:t>de</w:t>
      </w:r>
      <w:r>
        <w:rPr>
          <w:spacing w:val="-4"/>
        </w:rPr>
        <w:t xml:space="preserve"> </w:t>
      </w:r>
      <w:r>
        <w:rPr/>
        <w:t>texto</w:t>
      </w:r>
      <w:r>
        <w:rPr>
          <w:spacing w:val="-3"/>
        </w:rPr>
        <w:t xml:space="preserve"> </w:t>
      </w:r>
      <w:r>
        <w:rPr/>
        <w:t>faciles-de-usar</w:t>
      </w:r>
      <w:r>
        <w:rPr>
          <w:spacing w:val="-3"/>
        </w:rPr>
        <w:t xml:space="preserve"> </w:t>
      </w:r>
      <w:r>
        <w:rPr/>
        <w:t>como</w:t>
      </w:r>
      <w:r>
        <w:rPr>
          <w:spacing w:val="-2"/>
        </w:rPr>
        <w:t xml:space="preserve"> </w:t>
      </w:r>
      <w:r>
        <w:rPr/>
        <w:t>nano,</w:t>
      </w:r>
      <w:r>
        <w:rPr>
          <w:spacing w:val="-3"/>
        </w:rPr>
        <w:t xml:space="preserve"> </w:t>
      </w:r>
      <w:r>
        <w:rPr/>
        <w:t xml:space="preserve">¿por qué deberíamos aprender </w:t>
      </w:r>
      <w:r>
        <w:rPr>
          <w:rFonts w:ascii="Courier New" w:hAnsi="Courier New"/>
        </w:rPr>
        <w:t>vi</w:t>
      </w:r>
      <w:r>
        <w:rPr/>
        <w:t>? Hay tres buenas razones:</w:t>
      </w:r>
    </w:p>
    <w:p>
      <w:pPr>
        <w:pStyle w:val="ListParagraph"/>
        <w:numPr>
          <w:ilvl w:val="0"/>
          <w:numId w:val="74"/>
        </w:numPr>
        <w:tabs>
          <w:tab w:val="clear" w:pos="720"/>
          <w:tab w:val="left" w:pos="864" w:leader="none"/>
        </w:tabs>
        <w:spacing w:lineRule="auto" w:line="240" w:before="141" w:after="0"/>
        <w:ind w:hanging="284" w:left="864" w:right="633"/>
        <w:jc w:val="left"/>
        <w:rPr>
          <w:sz w:val="24"/>
        </w:rPr>
      </w:pPr>
      <w:r>
        <w:rPr>
          <w:rFonts w:ascii="Courier New" w:hAnsi="Courier New"/>
          <w:sz w:val="24"/>
        </w:rPr>
        <w:t>vi</w:t>
      </w:r>
      <w:r>
        <w:rPr>
          <w:rFonts w:ascii="Courier New" w:hAnsi="Courier New"/>
          <w:spacing w:val="-79"/>
          <w:sz w:val="24"/>
        </w:rPr>
        <w:t xml:space="preserve"> </w:t>
      </w:r>
      <w:r>
        <w:rPr>
          <w:sz w:val="24"/>
        </w:rPr>
        <w:t>está siempre disponible. Puede ser un salvavidas si tenemos un sistema sin interfaz gráfica, como un servidor remoto o un sistema local con la configuración de las X estropeada.</w:t>
      </w:r>
      <w:r>
        <w:rPr>
          <w:spacing w:val="-2"/>
          <w:sz w:val="24"/>
        </w:rPr>
        <w:t xml:space="preserve"> </w:t>
      </w:r>
      <w:r>
        <w:rPr>
          <w:rFonts w:ascii="Courier New" w:hAnsi="Courier New"/>
          <w:sz w:val="24"/>
        </w:rPr>
        <w:t>nano</w:t>
      </w:r>
      <w:r>
        <w:rPr>
          <w:sz w:val="24"/>
        </w:rPr>
        <w:t>,</w:t>
      </w:r>
      <w:r>
        <w:rPr>
          <w:spacing w:val="-4"/>
          <w:sz w:val="24"/>
        </w:rPr>
        <w:t xml:space="preserve"> </w:t>
      </w:r>
      <w:r>
        <w:rPr>
          <w:sz w:val="24"/>
        </w:rPr>
        <w:t>aunque</w:t>
      </w:r>
      <w:r>
        <w:rPr>
          <w:spacing w:val="-5"/>
          <w:sz w:val="24"/>
        </w:rPr>
        <w:t xml:space="preserve"> </w:t>
      </w:r>
      <w:r>
        <w:rPr>
          <w:sz w:val="24"/>
        </w:rPr>
        <w:t>cada</w:t>
      </w:r>
      <w:r>
        <w:rPr>
          <w:spacing w:val="-5"/>
          <w:sz w:val="24"/>
        </w:rPr>
        <w:t xml:space="preserve"> </w:t>
      </w:r>
      <w:r>
        <w:rPr>
          <w:sz w:val="24"/>
        </w:rPr>
        <w:t>vez</w:t>
      </w:r>
      <w:r>
        <w:rPr>
          <w:spacing w:val="-3"/>
          <w:sz w:val="24"/>
        </w:rPr>
        <w:t xml:space="preserve"> </w:t>
      </w:r>
      <w:r>
        <w:rPr>
          <w:sz w:val="24"/>
        </w:rPr>
        <w:t>es</w:t>
      </w:r>
      <w:r>
        <w:rPr>
          <w:spacing w:val="-4"/>
          <w:sz w:val="24"/>
        </w:rPr>
        <w:t xml:space="preserve"> </w:t>
      </w:r>
      <w:r>
        <w:rPr>
          <w:sz w:val="24"/>
        </w:rPr>
        <w:t>más</w:t>
      </w:r>
      <w:r>
        <w:rPr>
          <w:spacing w:val="-4"/>
          <w:sz w:val="24"/>
        </w:rPr>
        <w:t xml:space="preserve"> </w:t>
      </w:r>
      <w:r>
        <w:rPr>
          <w:sz w:val="24"/>
        </w:rPr>
        <w:t>popula,r</w:t>
      </w:r>
      <w:r>
        <w:rPr>
          <w:spacing w:val="-4"/>
          <w:sz w:val="24"/>
        </w:rPr>
        <w:t xml:space="preserve"> </w:t>
      </w:r>
      <w:r>
        <w:rPr>
          <w:sz w:val="24"/>
        </w:rPr>
        <w:t>todavía</w:t>
      </w:r>
      <w:r>
        <w:rPr>
          <w:spacing w:val="-5"/>
          <w:sz w:val="24"/>
        </w:rPr>
        <w:t xml:space="preserve"> </w:t>
      </w:r>
      <w:r>
        <w:rPr>
          <w:sz w:val="24"/>
        </w:rPr>
        <w:t>no</w:t>
      </w:r>
      <w:r>
        <w:rPr>
          <w:spacing w:val="-4"/>
          <w:sz w:val="24"/>
        </w:rPr>
        <w:t xml:space="preserve"> </w:t>
      </w:r>
      <w:r>
        <w:rPr>
          <w:sz w:val="24"/>
        </w:rPr>
        <w:t>es</w:t>
      </w:r>
      <w:r>
        <w:rPr>
          <w:spacing w:val="-4"/>
          <w:sz w:val="24"/>
        </w:rPr>
        <w:t xml:space="preserve"> </w:t>
      </w:r>
      <w:r>
        <w:rPr>
          <w:sz w:val="24"/>
        </w:rPr>
        <w:t>universal.</w:t>
      </w:r>
      <w:r>
        <w:rPr>
          <w:spacing w:val="-4"/>
          <w:sz w:val="24"/>
        </w:rPr>
        <w:t xml:space="preserve"> </w:t>
      </w:r>
      <w:r>
        <w:rPr>
          <w:sz w:val="24"/>
        </w:rPr>
        <w:t>POSIX,</w:t>
      </w:r>
      <w:r>
        <w:rPr>
          <w:spacing w:val="-4"/>
          <w:sz w:val="24"/>
        </w:rPr>
        <w:t xml:space="preserve"> </w:t>
      </w:r>
      <w:r>
        <w:rPr>
          <w:sz w:val="24"/>
        </w:rPr>
        <w:t>un estándar de compatibilidad para sistemas Unix, requiere que vi está presente.</w:t>
      </w:r>
    </w:p>
    <w:p>
      <w:pPr>
        <w:pStyle w:val="ListParagraph"/>
        <w:numPr>
          <w:ilvl w:val="0"/>
          <w:numId w:val="74"/>
        </w:numPr>
        <w:tabs>
          <w:tab w:val="clear" w:pos="720"/>
          <w:tab w:val="left" w:pos="864" w:leader="none"/>
        </w:tabs>
        <w:spacing w:lineRule="auto" w:line="240" w:before="22" w:after="0"/>
        <w:ind w:hanging="284" w:left="864" w:right="375"/>
        <w:jc w:val="both"/>
        <w:rPr>
          <w:sz w:val="24"/>
        </w:rPr>
      </w:pPr>
      <w:r>
        <w:rPr>
          <w:rFonts w:ascii="Courier New" w:hAnsi="Courier New"/>
          <w:sz w:val="24"/>
        </w:rPr>
        <w:t>vi</w:t>
      </w:r>
      <w:r>
        <w:rPr>
          <w:rFonts w:ascii="Courier New" w:hAnsi="Courier New"/>
          <w:spacing w:val="-36"/>
          <w:sz w:val="24"/>
        </w:rPr>
        <w:t xml:space="preserve"> </w:t>
      </w:r>
      <w:r>
        <w:rPr>
          <w:sz w:val="24"/>
        </w:rPr>
        <w:t>es</w:t>
      </w:r>
      <w:r>
        <w:rPr>
          <w:spacing w:val="-15"/>
          <w:sz w:val="24"/>
        </w:rPr>
        <w:t xml:space="preserve"> </w:t>
      </w:r>
      <w:r>
        <w:rPr>
          <w:sz w:val="24"/>
        </w:rPr>
        <w:t>ligero</w:t>
      </w:r>
      <w:r>
        <w:rPr>
          <w:spacing w:val="-15"/>
          <w:sz w:val="24"/>
        </w:rPr>
        <w:t xml:space="preserve"> </w:t>
      </w:r>
      <w:r>
        <w:rPr>
          <w:sz w:val="24"/>
        </w:rPr>
        <w:t>y</w:t>
      </w:r>
      <w:r>
        <w:rPr>
          <w:spacing w:val="-15"/>
          <w:sz w:val="24"/>
        </w:rPr>
        <w:t xml:space="preserve"> </w:t>
      </w:r>
      <w:r>
        <w:rPr>
          <w:sz w:val="24"/>
        </w:rPr>
        <w:t>rápido.</w:t>
      </w:r>
      <w:r>
        <w:rPr>
          <w:spacing w:val="-15"/>
          <w:sz w:val="24"/>
        </w:rPr>
        <w:t xml:space="preserve"> </w:t>
      </w:r>
      <w:r>
        <w:rPr>
          <w:sz w:val="24"/>
        </w:rPr>
        <w:t>Para</w:t>
      </w:r>
      <w:r>
        <w:rPr>
          <w:spacing w:val="-15"/>
          <w:sz w:val="24"/>
        </w:rPr>
        <w:t xml:space="preserve"> </w:t>
      </w:r>
      <w:r>
        <w:rPr>
          <w:sz w:val="24"/>
        </w:rPr>
        <w:t>muchas</w:t>
      </w:r>
      <w:r>
        <w:rPr>
          <w:spacing w:val="-15"/>
          <w:sz w:val="24"/>
        </w:rPr>
        <w:t xml:space="preserve"> </w:t>
      </w:r>
      <w:r>
        <w:rPr>
          <w:sz w:val="24"/>
        </w:rPr>
        <w:t>tareas,</w:t>
      </w:r>
      <w:r>
        <w:rPr>
          <w:spacing w:val="-15"/>
          <w:sz w:val="24"/>
        </w:rPr>
        <w:t xml:space="preserve"> </w:t>
      </w:r>
      <w:r>
        <w:rPr>
          <w:sz w:val="24"/>
        </w:rPr>
        <w:t>es</w:t>
      </w:r>
      <w:r>
        <w:rPr>
          <w:spacing w:val="-1"/>
          <w:sz w:val="24"/>
        </w:rPr>
        <w:t xml:space="preserve"> </w:t>
      </w:r>
      <w:r>
        <w:rPr>
          <w:sz w:val="24"/>
        </w:rPr>
        <w:t>más</w:t>
      </w:r>
      <w:r>
        <w:rPr>
          <w:spacing w:val="-1"/>
          <w:sz w:val="24"/>
        </w:rPr>
        <w:t xml:space="preserve"> </w:t>
      </w:r>
      <w:r>
        <w:rPr>
          <w:sz w:val="24"/>
        </w:rPr>
        <w:t>fácil</w:t>
      </w:r>
      <w:r>
        <w:rPr>
          <w:spacing w:val="-2"/>
          <w:sz w:val="24"/>
        </w:rPr>
        <w:t xml:space="preserve"> </w:t>
      </w:r>
      <w:r>
        <w:rPr>
          <w:sz w:val="24"/>
        </w:rPr>
        <w:t xml:space="preserve">arrancar </w:t>
      </w:r>
      <w:r>
        <w:rPr>
          <w:rFonts w:ascii="Courier New" w:hAnsi="Courier New"/>
          <w:sz w:val="24"/>
        </w:rPr>
        <w:t>vi</w:t>
      </w:r>
      <w:r>
        <w:rPr>
          <w:rFonts w:ascii="Courier New" w:hAnsi="Courier New"/>
          <w:spacing w:val="-36"/>
          <w:sz w:val="24"/>
        </w:rPr>
        <w:t xml:space="preserve"> </w:t>
      </w:r>
      <w:r>
        <w:rPr>
          <w:sz w:val="24"/>
        </w:rPr>
        <w:t>que encontrar el</w:t>
      </w:r>
      <w:r>
        <w:rPr>
          <w:spacing w:val="-2"/>
          <w:sz w:val="24"/>
        </w:rPr>
        <w:t xml:space="preserve"> </w:t>
      </w:r>
      <w:r>
        <w:rPr>
          <w:sz w:val="24"/>
        </w:rPr>
        <w:t>editor gráfico</w:t>
      </w:r>
      <w:r>
        <w:rPr>
          <w:spacing w:val="-4"/>
          <w:sz w:val="24"/>
        </w:rPr>
        <w:t xml:space="preserve"> </w:t>
      </w:r>
      <w:r>
        <w:rPr>
          <w:sz w:val="24"/>
        </w:rPr>
        <w:t>de</w:t>
      </w:r>
      <w:r>
        <w:rPr>
          <w:spacing w:val="-5"/>
          <w:sz w:val="24"/>
        </w:rPr>
        <w:t xml:space="preserve"> </w:t>
      </w:r>
      <w:r>
        <w:rPr>
          <w:sz w:val="24"/>
        </w:rPr>
        <w:t>texto</w:t>
      </w:r>
      <w:r>
        <w:rPr>
          <w:spacing w:val="-3"/>
          <w:sz w:val="24"/>
        </w:rPr>
        <w:t xml:space="preserve"> </w:t>
      </w:r>
      <w:r>
        <w:rPr>
          <w:sz w:val="24"/>
        </w:rPr>
        <w:t>en</w:t>
      </w:r>
      <w:r>
        <w:rPr>
          <w:spacing w:val="-4"/>
          <w:sz w:val="24"/>
        </w:rPr>
        <w:t xml:space="preserve"> </w:t>
      </w:r>
      <w:r>
        <w:rPr>
          <w:sz w:val="24"/>
        </w:rPr>
        <w:t>los</w:t>
      </w:r>
      <w:r>
        <w:rPr>
          <w:spacing w:val="-4"/>
          <w:sz w:val="24"/>
        </w:rPr>
        <w:t xml:space="preserve"> </w:t>
      </w:r>
      <w:r>
        <w:rPr>
          <w:sz w:val="24"/>
        </w:rPr>
        <w:t>menús</w:t>
      </w:r>
      <w:r>
        <w:rPr>
          <w:spacing w:val="-4"/>
          <w:sz w:val="24"/>
        </w:rPr>
        <w:t xml:space="preserve"> </w:t>
      </w:r>
      <w:r>
        <w:rPr>
          <w:sz w:val="24"/>
        </w:rPr>
        <w:t>y</w:t>
      </w:r>
      <w:r>
        <w:rPr>
          <w:spacing w:val="-4"/>
          <w:sz w:val="24"/>
        </w:rPr>
        <w:t xml:space="preserve"> </w:t>
      </w:r>
      <w:r>
        <w:rPr>
          <w:sz w:val="24"/>
        </w:rPr>
        <w:t>esperar</w:t>
      </w:r>
      <w:r>
        <w:rPr>
          <w:spacing w:val="-3"/>
          <w:sz w:val="24"/>
        </w:rPr>
        <w:t xml:space="preserve"> </w:t>
      </w:r>
      <w:r>
        <w:rPr>
          <w:sz w:val="24"/>
        </w:rPr>
        <w:t>que</w:t>
      </w:r>
      <w:r>
        <w:rPr>
          <w:spacing w:val="-5"/>
          <w:sz w:val="24"/>
        </w:rPr>
        <w:t xml:space="preserve"> </w:t>
      </w:r>
      <w:r>
        <w:rPr>
          <w:sz w:val="24"/>
        </w:rPr>
        <w:t>sus</w:t>
      </w:r>
      <w:r>
        <w:rPr>
          <w:spacing w:val="-4"/>
          <w:sz w:val="24"/>
        </w:rPr>
        <w:t xml:space="preserve"> </w:t>
      </w:r>
      <w:r>
        <w:rPr>
          <w:sz w:val="24"/>
        </w:rPr>
        <w:t>múltiples</w:t>
      </w:r>
      <w:r>
        <w:rPr>
          <w:spacing w:val="-4"/>
          <w:sz w:val="24"/>
        </w:rPr>
        <w:t xml:space="preserve"> </w:t>
      </w:r>
      <w:r>
        <w:rPr>
          <w:sz w:val="24"/>
        </w:rPr>
        <w:t>megabytes</w:t>
      </w:r>
      <w:r>
        <w:rPr>
          <w:spacing w:val="-4"/>
          <w:sz w:val="24"/>
        </w:rPr>
        <w:t xml:space="preserve"> </w:t>
      </w:r>
      <w:r>
        <w:rPr>
          <w:sz w:val="24"/>
        </w:rPr>
        <w:t>carguen.</w:t>
      </w:r>
      <w:r>
        <w:rPr>
          <w:spacing w:val="-15"/>
          <w:sz w:val="24"/>
        </w:rPr>
        <w:t xml:space="preserve"> </w:t>
      </w:r>
      <w:r>
        <w:rPr>
          <w:sz w:val="24"/>
        </w:rPr>
        <w:t xml:space="preserve">Además, </w:t>
      </w:r>
      <w:r>
        <w:rPr>
          <w:rFonts w:ascii="Courier New" w:hAnsi="Courier New"/>
          <w:sz w:val="24"/>
        </w:rPr>
        <w:t xml:space="preserve">vi </w:t>
      </w:r>
      <w:r>
        <w:rPr>
          <w:sz w:val="24"/>
        </w:rPr>
        <w:t>está</w:t>
      </w:r>
      <w:r>
        <w:rPr>
          <w:spacing w:val="-1"/>
          <w:sz w:val="24"/>
        </w:rPr>
        <w:t xml:space="preserve"> </w:t>
      </w:r>
      <w:r>
        <w:rPr>
          <w:sz w:val="24"/>
        </w:rPr>
        <w:t>diseñado para</w:t>
      </w:r>
      <w:r>
        <w:rPr>
          <w:spacing w:val="-1"/>
          <w:sz w:val="24"/>
        </w:rPr>
        <w:t xml:space="preserve"> </w:t>
      </w:r>
      <w:r>
        <w:rPr>
          <w:sz w:val="24"/>
        </w:rPr>
        <w:t>teclear rápido. Como veremos, un usuario o usuaria</w:t>
      </w:r>
      <w:r>
        <w:rPr>
          <w:spacing w:val="-1"/>
          <w:sz w:val="24"/>
        </w:rPr>
        <w:t xml:space="preserve"> </w:t>
      </w:r>
      <w:r>
        <w:rPr>
          <w:sz w:val="24"/>
        </w:rPr>
        <w:t>con experiencia</w:t>
      </w:r>
      <w:r>
        <w:rPr>
          <w:spacing w:val="-1"/>
          <w:sz w:val="24"/>
        </w:rPr>
        <w:t xml:space="preserve"> </w:t>
      </w:r>
      <w:r>
        <w:rPr>
          <w:sz w:val="24"/>
        </w:rPr>
        <w:t xml:space="preserve">en </w:t>
      </w:r>
      <w:r>
        <w:rPr>
          <w:rFonts w:ascii="Courier New" w:hAnsi="Courier New"/>
          <w:sz w:val="24"/>
        </w:rPr>
        <w:t>vi</w:t>
      </w:r>
      <w:r>
        <w:rPr>
          <w:rFonts w:ascii="Courier New" w:hAnsi="Courier New"/>
          <w:spacing w:val="-74"/>
          <w:sz w:val="24"/>
        </w:rPr>
        <w:t xml:space="preserve"> </w:t>
      </w:r>
      <w:r>
        <w:rPr>
          <w:sz w:val="24"/>
        </w:rPr>
        <w:t>nunca tiene que separar sus dedos del teclado mientras está editando.</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74"/>
        </w:numPr>
        <w:tabs>
          <w:tab w:val="clear" w:pos="720"/>
          <w:tab w:val="left" w:pos="863" w:leader="none"/>
        </w:tabs>
        <w:spacing w:lineRule="auto" w:line="240" w:before="21" w:after="0"/>
        <w:ind w:hanging="283" w:left="863" w:right="0"/>
        <w:jc w:val="both"/>
        <w:rPr>
          <w:sz w:val="24"/>
        </w:rPr>
      </w:pPr>
      <w:r>
        <w:rPr>
          <w:sz w:val="24"/>
        </w:rPr>
        <w:t>No</w:t>
      </w:r>
      <w:r>
        <w:rPr>
          <w:spacing w:val="-3"/>
          <w:sz w:val="24"/>
        </w:rPr>
        <w:t xml:space="preserve"> </w:t>
      </w:r>
      <w:r>
        <w:rPr>
          <w:sz w:val="24"/>
        </w:rPr>
        <w:t>queremos</w:t>
      </w:r>
      <w:r>
        <w:rPr>
          <w:spacing w:val="-3"/>
          <w:sz w:val="24"/>
        </w:rPr>
        <w:t xml:space="preserve"> </w:t>
      </w:r>
      <w:r>
        <w:rPr>
          <w:sz w:val="24"/>
        </w:rPr>
        <w:t>que</w:t>
      </w:r>
      <w:r>
        <w:rPr>
          <w:spacing w:val="-4"/>
          <w:sz w:val="24"/>
        </w:rPr>
        <w:t xml:space="preserve"> </w:t>
      </w:r>
      <w:r>
        <w:rPr>
          <w:sz w:val="24"/>
        </w:rPr>
        <w:t>otros</w:t>
      </w:r>
      <w:r>
        <w:rPr>
          <w:spacing w:val="-3"/>
          <w:sz w:val="24"/>
        </w:rPr>
        <w:t xml:space="preserve"> </w:t>
      </w:r>
      <w:r>
        <w:rPr>
          <w:sz w:val="24"/>
        </w:rPr>
        <w:t>usuarios</w:t>
      </w:r>
      <w:r>
        <w:rPr>
          <w:spacing w:val="-3"/>
          <w:sz w:val="24"/>
        </w:rPr>
        <w:t xml:space="preserve"> </w:t>
      </w:r>
      <w:r>
        <w:rPr>
          <w:sz w:val="24"/>
        </w:rPr>
        <w:t>de</w:t>
      </w:r>
      <w:r>
        <w:rPr>
          <w:spacing w:val="-4"/>
          <w:sz w:val="24"/>
        </w:rPr>
        <w:t xml:space="preserve"> </w:t>
      </w:r>
      <w:r>
        <w:rPr>
          <w:sz w:val="24"/>
        </w:rPr>
        <w:t>Linux</w:t>
      </w:r>
      <w:r>
        <w:rPr>
          <w:spacing w:val="-2"/>
          <w:sz w:val="24"/>
        </w:rPr>
        <w:t xml:space="preserve"> </w:t>
      </w:r>
      <w:r>
        <w:rPr>
          <w:sz w:val="24"/>
        </w:rPr>
        <w:t>y</w:t>
      </w:r>
      <w:r>
        <w:rPr>
          <w:spacing w:val="-3"/>
          <w:sz w:val="24"/>
        </w:rPr>
        <w:t xml:space="preserve"> </w:t>
      </w:r>
      <w:r>
        <w:rPr>
          <w:sz w:val="24"/>
        </w:rPr>
        <w:t>Unix</w:t>
      </w:r>
      <w:r>
        <w:rPr>
          <w:spacing w:val="-3"/>
          <w:sz w:val="24"/>
        </w:rPr>
        <w:t xml:space="preserve"> </w:t>
      </w:r>
      <w:r>
        <w:rPr>
          <w:sz w:val="24"/>
        </w:rPr>
        <w:t>piensen</w:t>
      </w:r>
      <w:r>
        <w:rPr>
          <w:spacing w:val="-2"/>
          <w:sz w:val="24"/>
        </w:rPr>
        <w:t xml:space="preserve"> </w:t>
      </w:r>
      <w:r>
        <w:rPr>
          <w:sz w:val="24"/>
        </w:rPr>
        <w:t>que</w:t>
      </w:r>
      <w:r>
        <w:rPr>
          <w:spacing w:val="-4"/>
          <w:sz w:val="24"/>
        </w:rPr>
        <w:t xml:space="preserve"> </w:t>
      </w:r>
      <w:r>
        <w:rPr>
          <w:sz w:val="24"/>
        </w:rPr>
        <w:t>somos</w:t>
      </w:r>
      <w:r>
        <w:rPr>
          <w:spacing w:val="-3"/>
          <w:sz w:val="24"/>
        </w:rPr>
        <w:t xml:space="preserve"> </w:t>
      </w:r>
      <w:r>
        <w:rPr>
          <w:sz w:val="24"/>
        </w:rPr>
        <w:t>unos</w:t>
      </w:r>
      <w:r>
        <w:rPr>
          <w:spacing w:val="-2"/>
          <w:sz w:val="24"/>
        </w:rPr>
        <w:t xml:space="preserve"> gallinas.</w:t>
      </w:r>
    </w:p>
    <w:p>
      <w:pPr>
        <w:pStyle w:val="BodyText"/>
        <w:spacing w:before="70" w:after="0"/>
        <w:rPr/>
      </w:pPr>
      <w:r>
        <w:rPr/>
        <w:t>Ok,</w:t>
      </w:r>
      <w:r>
        <w:rPr>
          <w:spacing w:val="-2"/>
        </w:rPr>
        <w:t xml:space="preserve"> </w:t>
      </w:r>
      <w:r>
        <w:rPr/>
        <w:t>a</w:t>
      </w:r>
      <w:r>
        <w:rPr>
          <w:spacing w:val="-3"/>
        </w:rPr>
        <w:t xml:space="preserve"> </w:t>
      </w:r>
      <w:r>
        <w:rPr/>
        <w:t>lo mejor</w:t>
      </w:r>
      <w:r>
        <w:rPr>
          <w:spacing w:val="-2"/>
        </w:rPr>
        <w:t xml:space="preserve"> </w:t>
      </w:r>
      <w:r>
        <w:rPr/>
        <w:t>sólo</w:t>
      </w:r>
      <w:r>
        <w:rPr>
          <w:spacing w:val="-2"/>
        </w:rPr>
        <w:t xml:space="preserve"> </w:t>
      </w:r>
      <w:r>
        <w:rPr/>
        <w:t>son</w:t>
      </w:r>
      <w:r>
        <w:rPr>
          <w:spacing w:val="-1"/>
        </w:rPr>
        <w:t xml:space="preserve"> </w:t>
      </w:r>
      <w:r>
        <w:rPr/>
        <w:t>dos</w:t>
      </w:r>
      <w:r>
        <w:rPr>
          <w:spacing w:val="-2"/>
        </w:rPr>
        <w:t xml:space="preserve"> </w:t>
      </w:r>
      <w:r>
        <w:rPr/>
        <w:t>buenas</w:t>
      </w:r>
      <w:r>
        <w:rPr>
          <w:spacing w:val="-1"/>
        </w:rPr>
        <w:t xml:space="preserve"> </w:t>
      </w:r>
      <w:r>
        <w:rPr>
          <w:spacing w:val="-2"/>
        </w:rPr>
        <w:t>razones.</w:t>
      </w:r>
    </w:p>
    <w:p>
      <w:pPr>
        <w:pStyle w:val="BodyText"/>
        <w:spacing w:before="4" w:after="0"/>
        <w:ind w:left="0" w:right="0"/>
        <w:rPr>
          <w:sz w:val="31"/>
        </w:rPr>
      </w:pPr>
      <w:r>
        <w:rPr>
          <w:sz w:val="31"/>
        </w:rPr>
      </w:r>
    </w:p>
    <w:p>
      <w:pPr>
        <w:pStyle w:val="Heading1"/>
        <w:rPr/>
      </w:pPr>
      <w:r>
        <w:rPr/>
        <w:t>Un</w:t>
      </w:r>
      <w:r>
        <w:rPr>
          <w:spacing w:val="-2"/>
        </w:rPr>
        <w:t xml:space="preserve"> </w:t>
      </w:r>
      <w:r>
        <w:rPr/>
        <w:t>poco</w:t>
      </w:r>
      <w:r>
        <w:rPr>
          <w:spacing w:val="-1"/>
        </w:rPr>
        <w:t xml:space="preserve"> </w:t>
      </w:r>
      <w:r>
        <w:rPr/>
        <w:t>de</w:t>
      </w:r>
      <w:r>
        <w:rPr>
          <w:spacing w:val="-1"/>
        </w:rPr>
        <w:t xml:space="preserve"> </w:t>
      </w:r>
      <w:r>
        <w:rPr>
          <w:spacing w:val="-2"/>
        </w:rPr>
        <w:t>historia</w:t>
      </w:r>
    </w:p>
    <w:p>
      <w:pPr>
        <w:pStyle w:val="BodyText"/>
        <w:spacing w:before="119" w:after="0"/>
        <w:ind w:left="155" w:right="135"/>
        <w:rPr/>
      </w:pPr>
      <w:r>
        <w:rPr/>
        <w:t xml:space="preserve">La primera versión de </w:t>
      </w:r>
      <w:r>
        <w:rPr>
          <w:rFonts w:ascii="Courier New" w:hAnsi="Courier New"/>
        </w:rPr>
        <w:t>vi</w:t>
      </w:r>
      <w:r>
        <w:rPr>
          <w:rFonts w:ascii="Courier New" w:hAnsi="Courier New"/>
          <w:spacing w:val="-79"/>
        </w:rPr>
        <w:t xml:space="preserve"> </w:t>
      </w:r>
      <w:r>
        <w:rPr/>
        <w:t>fue escrita en 1976 por Bill Joy, un estudiante de la Universidad de California en Berkley que más tarde se convirtió en co-fundador de Sun Microsystems. vi toma su nombre de la palabra “visual”, porque estaba pensado para permitir la edición en un terminal de vídeo</w:t>
      </w:r>
      <w:r>
        <w:rPr>
          <w:spacing w:val="-5"/>
        </w:rPr>
        <w:t xml:space="preserve"> </w:t>
      </w:r>
      <w:r>
        <w:rPr/>
        <w:t>con</w:t>
      </w:r>
      <w:r>
        <w:rPr>
          <w:spacing w:val="-5"/>
        </w:rPr>
        <w:t xml:space="preserve"> </w:t>
      </w:r>
      <w:r>
        <w:rPr/>
        <w:t>un</w:t>
      </w:r>
      <w:r>
        <w:rPr>
          <w:spacing w:val="-5"/>
        </w:rPr>
        <w:t xml:space="preserve"> </w:t>
      </w:r>
      <w:r>
        <w:rPr/>
        <w:t>cursor</w:t>
      </w:r>
      <w:r>
        <w:rPr>
          <w:spacing w:val="-5"/>
        </w:rPr>
        <w:t xml:space="preserve"> </w:t>
      </w:r>
      <w:r>
        <w:rPr/>
        <w:t>con</w:t>
      </w:r>
      <w:r>
        <w:rPr>
          <w:spacing w:val="-5"/>
        </w:rPr>
        <w:t xml:space="preserve"> </w:t>
      </w:r>
      <w:r>
        <w:rPr/>
        <w:t>movimiento.</w:t>
      </w:r>
      <w:r>
        <w:rPr>
          <w:spacing w:val="-15"/>
        </w:rPr>
        <w:t xml:space="preserve"> </w:t>
      </w:r>
      <w:r>
        <w:rPr/>
        <w:t>Anteriormente</w:t>
      </w:r>
      <w:r>
        <w:rPr>
          <w:spacing w:val="-6"/>
        </w:rPr>
        <w:t xml:space="preserve"> </w:t>
      </w:r>
      <w:r>
        <w:rPr/>
        <w:t>a</w:t>
      </w:r>
      <w:r>
        <w:rPr>
          <w:spacing w:val="-4"/>
        </w:rPr>
        <w:t xml:space="preserve"> </w:t>
      </w:r>
      <w:r>
        <w:rPr/>
        <w:t>los</w:t>
      </w:r>
      <w:r>
        <w:rPr>
          <w:spacing w:val="-2"/>
        </w:rPr>
        <w:t xml:space="preserve"> </w:t>
      </w:r>
      <w:r>
        <w:rPr>
          <w:i/>
        </w:rPr>
        <w:t>editores</w:t>
      </w:r>
      <w:r>
        <w:rPr>
          <w:i/>
          <w:spacing w:val="-5"/>
        </w:rPr>
        <w:t xml:space="preserve"> </w:t>
      </w:r>
      <w:r>
        <w:rPr>
          <w:i/>
        </w:rPr>
        <w:t>visuales</w:t>
      </w:r>
      <w:r>
        <w:rPr/>
        <w:t>,</w:t>
      </w:r>
      <w:r>
        <w:rPr>
          <w:spacing w:val="-5"/>
        </w:rPr>
        <w:t xml:space="preserve"> </w:t>
      </w:r>
      <w:r>
        <w:rPr/>
        <w:t>había</w:t>
      </w:r>
      <w:r>
        <w:rPr>
          <w:spacing w:val="-5"/>
        </w:rPr>
        <w:t xml:space="preserve"> </w:t>
      </w:r>
      <w:r>
        <w:rPr>
          <w:i/>
        </w:rPr>
        <w:t>editores</w:t>
      </w:r>
      <w:r>
        <w:rPr>
          <w:i/>
          <w:spacing w:val="-5"/>
        </w:rPr>
        <w:t xml:space="preserve"> </w:t>
      </w:r>
      <w:r>
        <w:rPr>
          <w:i/>
        </w:rPr>
        <w:t>de</w:t>
      </w:r>
      <w:r>
        <w:rPr>
          <w:i/>
          <w:spacing w:val="-4"/>
        </w:rPr>
        <w:t xml:space="preserve"> </w:t>
      </w:r>
      <w:r>
        <w:rPr>
          <w:i/>
        </w:rPr>
        <w:t xml:space="preserve">línea </w:t>
      </w:r>
      <w:r>
        <w:rPr/>
        <w:t xml:space="preserve">para ir a una línea concreta y decirle los cambios a realizar, como añadir o eliminar texto. Con la llegada de los terminales de vídeo (en lugar de los terminales basados en impresión como los teletipos) los editores visuales se hicieron posibles. </w:t>
      </w:r>
      <w:r>
        <w:rPr>
          <w:rFonts w:ascii="Courier New" w:hAnsi="Courier New"/>
        </w:rPr>
        <w:t>vi</w:t>
      </w:r>
      <w:r>
        <w:rPr>
          <w:rFonts w:ascii="Courier New" w:hAnsi="Courier New"/>
          <w:spacing w:val="-78"/>
        </w:rPr>
        <w:t xml:space="preserve"> </w:t>
      </w:r>
      <w:r>
        <w:rPr/>
        <w:t xml:space="preserve">en realidad incorpora un potente editor de líneas llamado </w:t>
      </w:r>
      <w:r>
        <w:rPr>
          <w:rFonts w:ascii="Courier New" w:hAnsi="Courier New"/>
        </w:rPr>
        <w:t>ex</w:t>
      </w:r>
      <w:r>
        <w:rPr/>
        <w:t xml:space="preserve">, y podemos usar la edición de líneas de comandos mientras usamos </w:t>
      </w:r>
      <w:r>
        <w:rPr>
          <w:rFonts w:ascii="Courier New" w:hAnsi="Courier New"/>
        </w:rPr>
        <w:t>vi</w:t>
      </w:r>
      <w:r>
        <w:rPr/>
        <w:t>.</w:t>
      </w:r>
    </w:p>
    <w:p>
      <w:pPr>
        <w:pStyle w:val="BodyText"/>
        <w:ind w:left="0" w:right="0"/>
        <w:rPr/>
      </w:pPr>
      <w:r>
        <w:rPr/>
      </w:r>
    </w:p>
    <w:p>
      <w:pPr>
        <w:pStyle w:val="BodyText"/>
        <w:ind w:left="155" w:right="148"/>
        <w:rPr/>
      </w:pPr>
      <w:r>
        <w:rPr/>
        <w:t xml:space="preserve">La mayoría de las distribuciones no incluyen el auténtico </w:t>
      </w:r>
      <w:r>
        <w:rPr>
          <w:rFonts w:ascii="Courier New" w:hAnsi="Courier New"/>
        </w:rPr>
        <w:t>vi</w:t>
      </w:r>
      <w:r>
        <w:rPr/>
        <w:t xml:space="preserve">; en su lugar, están equipados con un sustituto mejorado llamado </w:t>
      </w:r>
      <w:r>
        <w:rPr>
          <w:rFonts w:ascii="Courier New" w:hAnsi="Courier New"/>
        </w:rPr>
        <w:t>vim</w:t>
      </w:r>
      <w:r>
        <w:rPr>
          <w:rFonts w:ascii="Courier New" w:hAnsi="Courier New"/>
          <w:spacing w:val="-78"/>
        </w:rPr>
        <w:t xml:space="preserve"> </w:t>
      </w:r>
      <w:r>
        <w:rPr/>
        <w:t>(que es la abreviatura de “vi improved “ - “vi mejorado”) escrito por</w:t>
      </w:r>
      <w:r>
        <w:rPr>
          <w:spacing w:val="-12"/>
        </w:rPr>
        <w:t xml:space="preserve"> </w:t>
      </w:r>
      <w:r>
        <w:rPr/>
        <w:t>Bram</w:t>
      </w:r>
      <w:r>
        <w:rPr>
          <w:spacing w:val="-3"/>
        </w:rPr>
        <w:t xml:space="preserve"> </w:t>
      </w:r>
      <w:r>
        <w:rPr/>
        <w:t>Moolenaar.</w:t>
      </w:r>
      <w:r>
        <w:rPr>
          <w:spacing w:val="-3"/>
        </w:rPr>
        <w:t xml:space="preserve"> </w:t>
      </w:r>
      <w:r>
        <w:rPr>
          <w:rFonts w:ascii="Courier New" w:hAnsi="Courier New"/>
        </w:rPr>
        <w:t>vim</w:t>
      </w:r>
      <w:r>
        <w:rPr>
          <w:rFonts w:ascii="Courier New" w:hAnsi="Courier New"/>
          <w:spacing w:val="-85"/>
        </w:rPr>
        <w:t xml:space="preserve"> </w:t>
      </w:r>
      <w:r>
        <w:rPr/>
        <w:t>es</w:t>
      </w:r>
      <w:r>
        <w:rPr>
          <w:spacing w:val="-4"/>
        </w:rPr>
        <w:t xml:space="preserve"> </w:t>
      </w:r>
      <w:r>
        <w:rPr/>
        <w:t>una</w:t>
      </w:r>
      <w:r>
        <w:rPr>
          <w:spacing w:val="-5"/>
        </w:rPr>
        <w:t xml:space="preserve"> </w:t>
      </w:r>
      <w:r>
        <w:rPr/>
        <w:t>mejora</w:t>
      </w:r>
      <w:r>
        <w:rPr>
          <w:spacing w:val="-3"/>
        </w:rPr>
        <w:t xml:space="preserve"> </w:t>
      </w:r>
      <w:r>
        <w:rPr/>
        <w:t>sustancial</w:t>
      </w:r>
      <w:r>
        <w:rPr>
          <w:spacing w:val="-3"/>
        </w:rPr>
        <w:t xml:space="preserve"> </w:t>
      </w:r>
      <w:r>
        <w:rPr/>
        <w:t>sobre</w:t>
      </w:r>
      <w:r>
        <w:rPr>
          <w:spacing w:val="-3"/>
        </w:rPr>
        <w:t xml:space="preserve"> </w:t>
      </w:r>
      <w:r>
        <w:rPr/>
        <w:t>el</w:t>
      </w:r>
      <w:r>
        <w:rPr>
          <w:spacing w:val="-2"/>
        </w:rPr>
        <w:t xml:space="preserve"> </w:t>
      </w:r>
      <w:r>
        <w:rPr>
          <w:rFonts w:ascii="Courier New" w:hAnsi="Courier New"/>
        </w:rPr>
        <w:t>vi</w:t>
      </w:r>
      <w:r>
        <w:rPr>
          <w:rFonts w:ascii="Courier New" w:hAnsi="Courier New"/>
          <w:spacing w:val="-85"/>
        </w:rPr>
        <w:t xml:space="preserve"> </w:t>
      </w:r>
      <w:r>
        <w:rPr/>
        <w:t>tradicional</w:t>
      </w:r>
      <w:r>
        <w:rPr>
          <w:spacing w:val="-5"/>
        </w:rPr>
        <w:t xml:space="preserve"> </w:t>
      </w:r>
      <w:r>
        <w:rPr/>
        <w:t>de</w:t>
      </w:r>
      <w:r>
        <w:rPr>
          <w:spacing w:val="-3"/>
        </w:rPr>
        <w:t xml:space="preserve"> </w:t>
      </w:r>
      <w:r>
        <w:rPr/>
        <w:t>Unix</w:t>
      </w:r>
      <w:r>
        <w:rPr>
          <w:spacing w:val="-3"/>
        </w:rPr>
        <w:t xml:space="preserve"> </w:t>
      </w:r>
      <w:r>
        <w:rPr/>
        <w:t>y</w:t>
      </w:r>
      <w:r>
        <w:rPr>
          <w:spacing w:val="-4"/>
        </w:rPr>
        <w:t xml:space="preserve"> </w:t>
      </w:r>
      <w:r>
        <w:rPr/>
        <w:t xml:space="preserve">normalmente está simbólicamente enlazado (o con un alias) al nombre “vi” en los sistemas Linux. En los temas que siguen asumiremos que tenemos un programa llamado “vi” que en realidad es </w:t>
      </w:r>
      <w:r>
        <w:rPr>
          <w:rFonts w:ascii="Courier New" w:hAnsi="Courier New"/>
        </w:rPr>
        <w:t>vim</w:t>
      </w:r>
      <w:r>
        <w:rPr/>
        <w:t>.</w:t>
      </w:r>
    </w:p>
    <w:p>
      <w:pPr>
        <w:pStyle w:val="BodyText"/>
        <w:spacing w:before="3" w:after="0"/>
        <w:ind w:left="0" w:right="0"/>
        <w:rPr>
          <w:sz w:val="31"/>
        </w:rPr>
      </w:pPr>
      <w:r>
        <w:rPr>
          <w:sz w:val="31"/>
        </w:rPr>
      </w:r>
    </w:p>
    <w:p>
      <w:pPr>
        <w:pStyle w:val="Heading1"/>
        <w:spacing w:before="1" w:after="0"/>
        <w:rPr/>
      </w:pPr>
      <w:r>
        <w:rPr/>
        <w:t>Arrancando</w:t>
      </w:r>
      <w:r>
        <w:rPr>
          <w:spacing w:val="-1"/>
        </w:rPr>
        <w:t xml:space="preserve"> </w:t>
      </w:r>
      <w:r>
        <w:rPr/>
        <w:t xml:space="preserve">y parando </w:t>
      </w:r>
      <w:r>
        <w:rPr>
          <w:spacing w:val="-5"/>
        </w:rPr>
        <w:t>vi</w:t>
      </w:r>
    </w:p>
    <w:p>
      <w:pPr>
        <w:pStyle w:val="BodyText"/>
        <w:spacing w:before="119" w:after="0"/>
        <w:rPr/>
      </w:pPr>
      <w:r>
        <w:rPr/>
        <w:t>Para</w:t>
      </w:r>
      <w:r>
        <w:rPr>
          <w:spacing w:val="-3"/>
        </w:rPr>
        <w:t xml:space="preserve"> </w:t>
      </w:r>
      <w:r>
        <w:rPr/>
        <w:t>arrancar</w:t>
      </w:r>
      <w:r>
        <w:rPr>
          <w:spacing w:val="-2"/>
        </w:rPr>
        <w:t xml:space="preserve"> </w:t>
      </w:r>
      <w:r>
        <w:rPr>
          <w:rFonts w:ascii="Courier New" w:hAnsi="Courier New"/>
        </w:rPr>
        <w:t>vi</w:t>
      </w:r>
      <w:r>
        <w:rPr/>
        <w:t>,</w:t>
      </w:r>
      <w:r>
        <w:rPr>
          <w:spacing w:val="-4"/>
        </w:rPr>
        <w:t xml:space="preserve"> </w:t>
      </w:r>
      <w:r>
        <w:rPr/>
        <w:t>simplemente</w:t>
      </w:r>
      <w:r>
        <w:rPr>
          <w:spacing w:val="-3"/>
        </w:rPr>
        <w:t xml:space="preserve"> </w:t>
      </w:r>
      <w:r>
        <w:rPr/>
        <w:t>escribe</w:t>
      </w:r>
      <w:r>
        <w:rPr>
          <w:spacing w:val="-3"/>
        </w:rPr>
        <w:t xml:space="preserve"> </w:t>
      </w:r>
      <w:r>
        <w:rPr/>
        <w:t>lo</w:t>
      </w:r>
      <w:r>
        <w:rPr>
          <w:spacing w:val="-3"/>
        </w:rPr>
        <w:t xml:space="preserve"> </w:t>
      </w:r>
      <w:r>
        <w:rPr>
          <w:spacing w:val="-2"/>
        </w:rPr>
        <w:t>sisguiente:</w:t>
      </w:r>
    </w:p>
    <w:p>
      <w:pPr>
        <w:pStyle w:val="BodyText"/>
        <w:spacing w:before="120"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vi</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Y</w:t>
      </w:r>
      <w:r>
        <w:rPr>
          <w:spacing w:val="-11"/>
        </w:rPr>
        <w:t xml:space="preserve"> </w:t>
      </w:r>
      <w:r>
        <w:rPr/>
        <w:t>aparecerá</w:t>
      </w:r>
      <w:r>
        <w:rPr>
          <w:spacing w:val="-4"/>
        </w:rPr>
        <w:t xml:space="preserve"> </w:t>
      </w:r>
      <w:r>
        <w:rPr/>
        <w:t>una</w:t>
      </w:r>
      <w:r>
        <w:rPr>
          <w:spacing w:val="-4"/>
        </w:rPr>
        <w:t xml:space="preserve"> </w:t>
      </w:r>
      <w:r>
        <w:rPr/>
        <w:t>pantalla</w:t>
      </w:r>
      <w:r>
        <w:rPr>
          <w:spacing w:val="-4"/>
        </w:rPr>
        <w:t xml:space="preserve"> </w:t>
      </w:r>
      <w:r>
        <w:rPr/>
        <w:t>como</w:t>
      </w:r>
      <w:r>
        <w:rPr>
          <w:spacing w:val="-1"/>
        </w:rPr>
        <w:t xml:space="preserve"> </w:t>
      </w:r>
      <w:r>
        <w:rPr>
          <w:spacing w:val="-4"/>
        </w:rPr>
        <w:t>ésta:</w:t>
      </w:r>
    </w:p>
    <w:p>
      <w:pPr>
        <w:pStyle w:val="BodyText"/>
        <w:spacing w:before="120" w:after="0"/>
        <w:ind w:left="724" w:right="699"/>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VIM</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Vi</w:t>
      </w:r>
      <w:r>
        <w:rPr>
          <w:rFonts w:ascii="Courier New" w:hAnsi="Courier New"/>
          <w:spacing w:val="-5"/>
        </w:rPr>
        <w:t xml:space="preserve"> </w:t>
      </w:r>
      <w:r>
        <w:rPr>
          <w:rFonts w:ascii="Courier New" w:hAnsi="Courier New"/>
        </w:rPr>
        <w:t>Improved~~</w:t>
      </w:r>
      <w:r>
        <w:rPr>
          <w:rFonts w:ascii="Courier New" w:hAnsi="Courier New"/>
          <w:spacing w:val="-5"/>
        </w:rPr>
        <w:t xml:space="preserve"> </w:t>
      </w:r>
      <w:r>
        <w:rPr>
          <w:rFonts w:ascii="Courier New" w:hAnsi="Courier New"/>
        </w:rPr>
        <w:t>version</w:t>
      </w:r>
      <w:r>
        <w:rPr>
          <w:rFonts w:ascii="Courier New" w:hAnsi="Courier New"/>
          <w:spacing w:val="-5"/>
        </w:rPr>
        <w:t xml:space="preserve"> </w:t>
      </w:r>
      <w:r>
        <w:rPr>
          <w:rFonts w:ascii="Courier New" w:hAnsi="Courier New"/>
        </w:rPr>
        <w:t>7.1.138~</w:t>
      </w:r>
      <w:r>
        <w:rPr>
          <w:rFonts w:ascii="Courier New" w:hAnsi="Courier New"/>
          <w:spacing w:val="-5"/>
        </w:rPr>
        <w:t xml:space="preserve"> </w:t>
      </w:r>
      <w:r>
        <w:rPr>
          <w:rFonts w:ascii="Courier New" w:hAnsi="Courier New"/>
        </w:rPr>
        <w:t>by</w:t>
      </w:r>
      <w:r>
        <w:rPr>
          <w:rFonts w:ascii="Courier New" w:hAnsi="Courier New"/>
          <w:spacing w:val="-5"/>
        </w:rPr>
        <w:t xml:space="preserve"> </w:t>
      </w:r>
      <w:r>
        <w:rPr>
          <w:rFonts w:ascii="Courier New" w:hAnsi="Courier New"/>
        </w:rPr>
        <w:t>Bram</w:t>
      </w:r>
      <w:r>
        <w:rPr>
          <w:rFonts w:ascii="Courier New" w:hAnsi="Courier New"/>
          <w:spacing w:val="-5"/>
        </w:rPr>
        <w:t xml:space="preserve"> </w:t>
      </w:r>
      <w:r>
        <w:rPr>
          <w:rFonts w:ascii="Courier New" w:hAnsi="Courier New"/>
        </w:rPr>
        <w:t>Moolenaar et al.~ Vim is open source and freely distributable~~ Sponsor Vim development!~ type :help sponsor&lt;Enter&gt; for information~~</w:t>
      </w:r>
      <w:r>
        <w:rPr>
          <w:rFonts w:ascii="Courier New" w:hAnsi="Courier New"/>
          <w:spacing w:val="-6"/>
        </w:rPr>
        <w:t xml:space="preserve"> </w:t>
      </w:r>
      <w:r>
        <w:rPr>
          <w:rFonts w:ascii="Courier New" w:hAnsi="Courier New"/>
        </w:rPr>
        <w:t>type</w:t>
      </w:r>
      <w:r>
        <w:rPr>
          <w:rFonts w:ascii="Courier New" w:hAnsi="Courier New"/>
          <w:spacing w:val="-6"/>
        </w:rPr>
        <w:t xml:space="preserve"> </w:t>
      </w:r>
      <w:r>
        <w:rPr>
          <w:rFonts w:ascii="Courier New" w:hAnsi="Courier New"/>
        </w:rPr>
        <w:t>:q&lt;Enter&gt;</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exit~</w:t>
      </w:r>
      <w:r>
        <w:rPr>
          <w:rFonts w:ascii="Courier New" w:hAnsi="Courier New"/>
          <w:spacing w:val="-6"/>
        </w:rPr>
        <w:t xml:space="preserve"> </w:t>
      </w:r>
      <w:r>
        <w:rPr>
          <w:rFonts w:ascii="Courier New" w:hAnsi="Courier New"/>
        </w:rPr>
        <w:t>type</w:t>
      </w:r>
      <w:r>
        <w:rPr>
          <w:rFonts w:ascii="Courier New" w:hAnsi="Courier New"/>
          <w:spacing w:val="-6"/>
        </w:rPr>
        <w:t xml:space="preserve"> </w:t>
      </w:r>
      <w:r>
        <w:rPr>
          <w:rFonts w:ascii="Courier New" w:hAnsi="Courier New"/>
        </w:rPr>
        <w:t>:help&lt;Enter&gt;</w:t>
      </w:r>
      <w:r>
        <w:rPr>
          <w:rFonts w:ascii="Courier New" w:hAnsi="Courier New"/>
          <w:spacing w:val="-6"/>
        </w:rPr>
        <w:t xml:space="preserve"> </w:t>
      </w:r>
      <w:r>
        <w:rPr>
          <w:rFonts w:ascii="Courier New" w:hAnsi="Courier New"/>
        </w:rPr>
        <w:t>or</w:t>
      </w:r>
    </w:p>
    <w:p>
      <w:pPr>
        <w:pStyle w:val="BodyText"/>
        <w:spacing w:before="1" w:after="0"/>
        <w:ind w:left="724" w:right="699"/>
        <w:rPr>
          <w:rFonts w:ascii="Courier New" w:hAnsi="Courier New"/>
        </w:rPr>
      </w:pPr>
      <w:r>
        <w:rPr>
          <w:rFonts w:ascii="Courier New" w:hAnsi="Courier New"/>
        </w:rPr>
        <w:t>&lt;F1&gt; for on-line help~ type :help version7&lt;Enter&gt; for version info~~ Running in Vi compatible mode~ type :set nocp&lt;Enter&gt;</w:t>
      </w:r>
      <w:r>
        <w:rPr>
          <w:rFonts w:ascii="Courier New" w:hAnsi="Courier New"/>
          <w:spacing w:val="-7"/>
        </w:rPr>
        <w:t xml:space="preserve"> </w:t>
      </w:r>
      <w:r>
        <w:rPr>
          <w:rFonts w:ascii="Courier New" w:hAnsi="Courier New"/>
        </w:rPr>
        <w:t>for</w:t>
      </w:r>
      <w:r>
        <w:rPr>
          <w:rFonts w:ascii="Courier New" w:hAnsi="Courier New"/>
          <w:spacing w:val="-7"/>
        </w:rPr>
        <w:t xml:space="preserve"> </w:t>
      </w:r>
      <w:r>
        <w:rPr>
          <w:rFonts w:ascii="Courier New" w:hAnsi="Courier New"/>
        </w:rPr>
        <w:t>Vim</w:t>
      </w:r>
      <w:r>
        <w:rPr>
          <w:rFonts w:ascii="Courier New" w:hAnsi="Courier New"/>
          <w:spacing w:val="-7"/>
        </w:rPr>
        <w:t xml:space="preserve"> </w:t>
      </w:r>
      <w:r>
        <w:rPr>
          <w:rFonts w:ascii="Courier New" w:hAnsi="Courier New"/>
        </w:rPr>
        <w:t>defaults~</w:t>
      </w:r>
      <w:r>
        <w:rPr>
          <w:rFonts w:ascii="Courier New" w:hAnsi="Courier New"/>
          <w:spacing w:val="-7"/>
        </w:rPr>
        <w:t xml:space="preserve"> </w:t>
      </w:r>
      <w:r>
        <w:rPr>
          <w:rFonts w:ascii="Courier New" w:hAnsi="Courier New"/>
        </w:rPr>
        <w:t>type</w:t>
      </w:r>
      <w:r>
        <w:rPr>
          <w:rFonts w:ascii="Courier New" w:hAnsi="Courier New"/>
          <w:spacing w:val="-7"/>
        </w:rPr>
        <w:t xml:space="preserve"> </w:t>
      </w:r>
      <w:r>
        <w:rPr>
          <w:rFonts w:ascii="Courier New" w:hAnsi="Courier New"/>
        </w:rPr>
        <w:t>:help</w:t>
      </w:r>
      <w:r>
        <w:rPr>
          <w:rFonts w:ascii="Courier New" w:hAnsi="Courier New"/>
          <w:spacing w:val="-7"/>
        </w:rPr>
        <w:t xml:space="preserve"> </w:t>
      </w:r>
      <w:r>
        <w:rPr>
          <w:rFonts w:ascii="Courier New" w:hAnsi="Courier New"/>
        </w:rPr>
        <w:t>cp-default&lt;Enter&gt; for info on this~~~</w:t>
      </w:r>
    </w:p>
    <w:p>
      <w:pPr>
        <w:pStyle w:val="BodyText"/>
        <w:spacing w:before="10" w:after="0"/>
        <w:ind w:left="0" w:right="0"/>
        <w:rPr>
          <w:rFonts w:ascii="Courier New" w:hAnsi="Courier New"/>
        </w:rPr>
      </w:pPr>
      <w:r>
        <w:rPr>
          <w:rFonts w:ascii="Courier New" w:hAnsi="Courier New"/>
        </w:rPr>
      </w:r>
    </w:p>
    <w:p>
      <w:pPr>
        <w:pStyle w:val="BodyText"/>
        <w:rPr/>
      </w:pPr>
      <w:r>
        <w:rPr/>
        <w:t>Tal</w:t>
      </w:r>
      <w:r>
        <w:rPr>
          <w:spacing w:val="-10"/>
        </w:rPr>
        <w:t xml:space="preserve"> </w:t>
      </w:r>
      <w:r>
        <w:rPr/>
        <w:t>como</w:t>
      </w:r>
      <w:r>
        <w:rPr>
          <w:spacing w:val="-6"/>
        </w:rPr>
        <w:t xml:space="preserve"> </w:t>
      </w:r>
      <w:r>
        <w:rPr/>
        <w:t>hicimos</w:t>
      </w:r>
      <w:r>
        <w:rPr>
          <w:spacing w:val="-6"/>
        </w:rPr>
        <w:t xml:space="preserve"> </w:t>
      </w:r>
      <w:r>
        <w:rPr/>
        <w:t>con</w:t>
      </w:r>
      <w:r>
        <w:rPr>
          <w:spacing w:val="-4"/>
        </w:rPr>
        <w:t xml:space="preserve"> </w:t>
      </w:r>
      <w:r>
        <w:rPr>
          <w:rFonts w:ascii="Courier New" w:hAnsi="Courier New"/>
        </w:rPr>
        <w:t>nano</w:t>
      </w:r>
      <w:r>
        <w:rPr>
          <w:rFonts w:ascii="Courier New" w:hAnsi="Courier New"/>
          <w:spacing w:val="-85"/>
        </w:rPr>
        <w:t xml:space="preserve"> </w:t>
      </w:r>
      <w:r>
        <w:rPr/>
        <w:t>antes,</w:t>
      </w:r>
      <w:r>
        <w:rPr>
          <w:spacing w:val="-6"/>
        </w:rPr>
        <w:t xml:space="preserve"> </w:t>
      </w:r>
      <w:r>
        <w:rPr/>
        <w:t>la</w:t>
      </w:r>
      <w:r>
        <w:rPr>
          <w:spacing w:val="-5"/>
        </w:rPr>
        <w:t xml:space="preserve"> </w:t>
      </w:r>
      <w:r>
        <w:rPr/>
        <w:t>primera</w:t>
      </w:r>
      <w:r>
        <w:rPr>
          <w:spacing w:val="-7"/>
        </w:rPr>
        <w:t xml:space="preserve"> </w:t>
      </w:r>
      <w:r>
        <w:rPr/>
        <w:t>cosa</w:t>
      </w:r>
      <w:r>
        <w:rPr>
          <w:spacing w:val="-7"/>
        </w:rPr>
        <w:t xml:space="preserve"> </w:t>
      </w:r>
      <w:r>
        <w:rPr/>
        <w:t>que</w:t>
      </w:r>
      <w:r>
        <w:rPr>
          <w:spacing w:val="-7"/>
        </w:rPr>
        <w:t xml:space="preserve"> </w:t>
      </w:r>
      <w:r>
        <w:rPr/>
        <w:t>aprenderemos</w:t>
      </w:r>
      <w:r>
        <w:rPr>
          <w:spacing w:val="-6"/>
        </w:rPr>
        <w:t xml:space="preserve"> </w:t>
      </w:r>
      <w:r>
        <w:rPr/>
        <w:t>es</w:t>
      </w:r>
      <w:r>
        <w:rPr>
          <w:spacing w:val="-6"/>
        </w:rPr>
        <w:t xml:space="preserve"> </w:t>
      </w:r>
      <w:r>
        <w:rPr/>
        <w:t>cómo</w:t>
      </w:r>
      <w:r>
        <w:rPr>
          <w:spacing w:val="-5"/>
        </w:rPr>
        <w:t xml:space="preserve"> </w:t>
      </w:r>
      <w:r>
        <w:rPr/>
        <w:t>salir.</w:t>
      </w:r>
      <w:r>
        <w:rPr>
          <w:spacing w:val="-5"/>
        </w:rPr>
        <w:t xml:space="preserve"> </w:t>
      </w:r>
      <w:r>
        <w:rPr/>
        <w:t>Para</w:t>
      </w:r>
      <w:r>
        <w:rPr>
          <w:spacing w:val="-7"/>
        </w:rPr>
        <w:t xml:space="preserve"> </w:t>
      </w:r>
      <w:r>
        <w:rPr/>
        <w:t>salir, introducimos el siguiente comando (fíjate que los dos puntos forman parte del comando):</w:t>
      </w:r>
    </w:p>
    <w:p>
      <w:pPr>
        <w:pStyle w:val="Heading2"/>
        <w:spacing w:before="120" w:after="0"/>
        <w:ind w:left="724" w:right="0"/>
        <w:rPr/>
      </w:pPr>
      <w:r>
        <w:rPr>
          <w:spacing w:val="-5"/>
        </w:rPr>
        <w:t>:q</w:t>
      </w:r>
    </w:p>
    <w:p>
      <w:pPr>
        <w:pStyle w:val="BodyText"/>
        <w:spacing w:before="1" w:after="0"/>
        <w:ind w:left="0" w:right="0"/>
        <w:rPr>
          <w:rFonts w:ascii="Courier New" w:hAnsi="Courier New"/>
          <w:b/>
          <w:sz w:val="25"/>
        </w:rPr>
      </w:pPr>
      <w:r>
        <w:rPr>
          <w:rFonts w:ascii="Courier New" w:hAnsi="Courier New"/>
          <w:b/>
          <w:sz w:val="25"/>
        </w:rPr>
      </w:r>
    </w:p>
    <w:p>
      <w:pPr>
        <w:pStyle w:val="BodyText"/>
        <w:ind w:left="155" w:right="148"/>
        <w:rPr/>
      </w:pPr>
      <w:r>
        <w:rPr/>
        <w:t xml:space="preserve">El prompt del shell debería volver. Si, por alguna razón, </w:t>
      </w:r>
      <w:r>
        <w:rPr>
          <w:rFonts w:ascii="Courier New" w:hAnsi="Courier New"/>
        </w:rPr>
        <w:t>vi</w:t>
      </w:r>
      <w:r>
        <w:rPr>
          <w:rFonts w:ascii="Courier New" w:hAnsi="Courier New"/>
          <w:spacing w:val="-79"/>
        </w:rPr>
        <w:t xml:space="preserve"> </w:t>
      </w:r>
      <w:r>
        <w:rPr/>
        <w:t>no se cierra (normalmente porque hacemos</w:t>
      </w:r>
      <w:r>
        <w:rPr>
          <w:spacing w:val="-5"/>
        </w:rPr>
        <w:t xml:space="preserve"> </w:t>
      </w:r>
      <w:r>
        <w:rPr/>
        <w:t>un</w:t>
      </w:r>
      <w:r>
        <w:rPr>
          <w:spacing w:val="-3"/>
        </w:rPr>
        <w:t xml:space="preserve"> </w:t>
      </w:r>
      <w:r>
        <w:rPr/>
        <w:t>cambio</w:t>
      </w:r>
      <w:r>
        <w:rPr>
          <w:spacing w:val="-3"/>
        </w:rPr>
        <w:t xml:space="preserve"> </w:t>
      </w:r>
      <w:r>
        <w:rPr/>
        <w:t>a</w:t>
      </w:r>
      <w:r>
        <w:rPr>
          <w:spacing w:val="-4"/>
        </w:rPr>
        <w:t xml:space="preserve"> </w:t>
      </w:r>
      <w:r>
        <w:rPr/>
        <w:t>un</w:t>
      </w:r>
      <w:r>
        <w:rPr>
          <w:spacing w:val="-3"/>
        </w:rPr>
        <w:t xml:space="preserve"> </w:t>
      </w:r>
      <w:r>
        <w:rPr/>
        <w:t>archivo</w:t>
      </w:r>
      <w:r>
        <w:rPr>
          <w:spacing w:val="-3"/>
        </w:rPr>
        <w:t xml:space="preserve"> </w:t>
      </w:r>
      <w:r>
        <w:rPr/>
        <w:t>que</w:t>
      </w:r>
      <w:r>
        <w:rPr>
          <w:spacing w:val="-2"/>
        </w:rPr>
        <w:t xml:space="preserve"> </w:t>
      </w:r>
      <w:r>
        <w:rPr/>
        <w:t>no</w:t>
      </w:r>
      <w:r>
        <w:rPr>
          <w:spacing w:val="-3"/>
        </w:rPr>
        <w:t xml:space="preserve"> </w:t>
      </w:r>
      <w:r>
        <w:rPr/>
        <w:t>ha</w:t>
      </w:r>
      <w:r>
        <w:rPr>
          <w:spacing w:val="-4"/>
        </w:rPr>
        <w:t xml:space="preserve"> </w:t>
      </w:r>
      <w:r>
        <w:rPr/>
        <w:t>sido</w:t>
      </w:r>
      <w:r>
        <w:rPr>
          <w:spacing w:val="-3"/>
        </w:rPr>
        <w:t xml:space="preserve"> </w:t>
      </w:r>
      <w:r>
        <w:rPr/>
        <w:t>salvado</w:t>
      </w:r>
      <w:r>
        <w:rPr>
          <w:spacing w:val="-3"/>
        </w:rPr>
        <w:t xml:space="preserve"> </w:t>
      </w:r>
      <w:r>
        <w:rPr/>
        <w:t>todavía),</w:t>
      </w:r>
      <w:r>
        <w:rPr>
          <w:spacing w:val="-3"/>
        </w:rPr>
        <w:t xml:space="preserve"> </w:t>
      </w:r>
      <w:r>
        <w:rPr/>
        <w:t>podemos</w:t>
      </w:r>
      <w:r>
        <w:rPr>
          <w:spacing w:val="-3"/>
        </w:rPr>
        <w:t xml:space="preserve"> </w:t>
      </w:r>
      <w:r>
        <w:rPr/>
        <w:t>decirle</w:t>
      </w:r>
      <w:r>
        <w:rPr>
          <w:spacing w:val="-4"/>
        </w:rPr>
        <w:t xml:space="preserve"> </w:t>
      </w:r>
      <w:r>
        <w:rPr/>
        <w:t xml:space="preserve">a </w:t>
      </w:r>
      <w:r>
        <w:rPr>
          <w:rFonts w:ascii="Courier New" w:hAnsi="Courier New"/>
        </w:rPr>
        <w:t>vi</w:t>
      </w:r>
      <w:r>
        <w:rPr>
          <w:rFonts w:ascii="Courier New" w:hAnsi="Courier New"/>
          <w:spacing w:val="-85"/>
        </w:rPr>
        <w:t xml:space="preserve"> </w:t>
      </w:r>
      <w:r>
        <w:rPr/>
        <w:t>que</w:t>
      </w:r>
      <w:r>
        <w:rPr>
          <w:spacing w:val="-2"/>
        </w:rPr>
        <w:t xml:space="preserve"> </w:t>
      </w:r>
      <w:r>
        <w:rPr/>
        <w:t>eso</w:t>
      </w:r>
      <w:r>
        <w:rPr>
          <w:spacing w:val="-3"/>
        </w:rPr>
        <w:t xml:space="preserve"> </w:t>
      </w:r>
      <w:r>
        <w:rPr/>
        <w:t>es lo que queremos añadiendo un signo de exclamación al comando:</w:t>
      </w:r>
    </w:p>
    <w:p>
      <w:pPr>
        <w:pStyle w:val="Heading2"/>
        <w:spacing w:before="120" w:after="0"/>
        <w:ind w:left="724" w:right="0"/>
        <w:rPr/>
      </w:pPr>
      <w:r>
        <w:rPr>
          <w:spacing w:val="-5"/>
        </w:rPr>
        <w:t>:q!</w:t>
      </w:r>
    </w:p>
    <w:p>
      <w:pPr>
        <w:pStyle w:val="BodyText"/>
        <w:ind w:left="0" w:right="0"/>
        <w:rPr>
          <w:rFonts w:ascii="Courier New" w:hAnsi="Courier New"/>
          <w:b/>
          <w:sz w:val="26"/>
        </w:rPr>
      </w:pPr>
      <w:r>
        <w:rPr>
          <w:rFonts w:ascii="Courier New" w:hAnsi="Courier New"/>
          <w:b/>
          <w:sz w:val="26"/>
        </w:rPr>
      </w:r>
    </w:p>
    <w:p>
      <w:pPr>
        <w:pStyle w:val="BodyText"/>
        <w:spacing w:before="2" w:after="0"/>
        <w:ind w:left="0" w:right="0"/>
        <w:rPr>
          <w:rFonts w:ascii="Courier New" w:hAnsi="Courier New"/>
          <w:b/>
          <w:sz w:val="23"/>
        </w:rPr>
      </w:pPr>
      <w:r>
        <w:rPr>
          <w:rFonts w:ascii="Courier New" w:hAnsi="Courier New"/>
          <w:b/>
          <w:sz w:val="23"/>
        </w:rPr>
      </w:r>
    </w:p>
    <w:p>
      <w:pPr>
        <w:pStyle w:val="BodyText"/>
        <w:spacing w:before="1" w:after="0"/>
        <w:ind w:left="155" w:right="254"/>
        <w:rPr/>
      </w:pPr>
      <w:r>
        <w:rPr>
          <w:b/>
        </w:rPr>
        <w:t>Consejo</w:t>
      </w:r>
      <w:r>
        <w:rPr/>
        <w:t>:</w:t>
      </w:r>
      <w:r>
        <w:rPr>
          <w:spacing w:val="-7"/>
        </w:rPr>
        <w:t xml:space="preserve"> </w:t>
      </w:r>
      <w:r>
        <w:rPr/>
        <w:t>Si</w:t>
      </w:r>
      <w:r>
        <w:rPr>
          <w:spacing w:val="-4"/>
        </w:rPr>
        <w:t xml:space="preserve"> </w:t>
      </w:r>
      <w:r>
        <w:rPr/>
        <w:t>te</w:t>
      </w:r>
      <w:r>
        <w:rPr>
          <w:spacing w:val="-2"/>
        </w:rPr>
        <w:t xml:space="preserve"> </w:t>
      </w:r>
      <w:r>
        <w:rPr/>
        <w:t>“pierdes”</w:t>
      </w:r>
      <w:r>
        <w:rPr>
          <w:spacing w:val="-2"/>
        </w:rPr>
        <w:t xml:space="preserve"> </w:t>
      </w:r>
      <w:r>
        <w:rPr/>
        <w:t>en</w:t>
      </w:r>
      <w:r>
        <w:rPr>
          <w:spacing w:val="-2"/>
        </w:rPr>
        <w:t xml:space="preserve"> </w:t>
      </w:r>
      <w:r>
        <w:rPr>
          <w:rFonts w:ascii="Courier New" w:hAnsi="Courier New"/>
        </w:rPr>
        <w:t>vi</w:t>
      </w:r>
      <w:r>
        <w:rPr/>
        <w:t>,</w:t>
      </w:r>
      <w:r>
        <w:rPr>
          <w:spacing w:val="-3"/>
        </w:rPr>
        <w:t xml:space="preserve"> </w:t>
      </w:r>
      <w:r>
        <w:rPr/>
        <w:t>prueba</w:t>
      </w:r>
      <w:r>
        <w:rPr>
          <w:spacing w:val="-2"/>
        </w:rPr>
        <w:t xml:space="preserve"> </w:t>
      </w:r>
      <w:r>
        <w:rPr/>
        <w:t>a</w:t>
      </w:r>
      <w:r>
        <w:rPr>
          <w:spacing w:val="-4"/>
        </w:rPr>
        <w:t xml:space="preserve"> </w:t>
      </w:r>
      <w:r>
        <w:rPr/>
        <w:t>pulsar</w:t>
      </w:r>
      <w:r>
        <w:rPr>
          <w:spacing w:val="-3"/>
        </w:rPr>
        <w:t xml:space="preserve"> </w:t>
      </w:r>
      <w:r>
        <w:rPr/>
        <w:t>la</w:t>
      </w:r>
      <w:r>
        <w:rPr>
          <w:spacing w:val="-2"/>
        </w:rPr>
        <w:t xml:space="preserve"> </w:t>
      </w:r>
      <w:r>
        <w:rPr/>
        <w:t>tecla</w:t>
      </w:r>
      <w:r>
        <w:rPr>
          <w:spacing w:val="-2"/>
        </w:rPr>
        <w:t xml:space="preserve"> </w:t>
      </w:r>
      <w:r>
        <w:rPr>
          <w:rFonts w:ascii="Courier New" w:hAnsi="Courier New"/>
        </w:rPr>
        <w:t>Esc</w:t>
      </w:r>
      <w:r>
        <w:rPr>
          <w:rFonts w:ascii="Courier New" w:hAnsi="Courier New"/>
          <w:spacing w:val="-85"/>
        </w:rPr>
        <w:t xml:space="preserve"> </w:t>
      </w:r>
      <w:r>
        <w:rPr/>
        <w:t>dos</w:t>
      </w:r>
      <w:r>
        <w:rPr>
          <w:spacing w:val="-3"/>
        </w:rPr>
        <w:t xml:space="preserve"> </w:t>
      </w:r>
      <w:r>
        <w:rPr/>
        <w:t>veces</w:t>
      </w:r>
      <w:r>
        <w:rPr>
          <w:spacing w:val="-3"/>
        </w:rPr>
        <w:t xml:space="preserve"> </w:t>
      </w:r>
      <w:r>
        <w:rPr/>
        <w:t>para</w:t>
      </w:r>
      <w:r>
        <w:rPr>
          <w:spacing w:val="-2"/>
        </w:rPr>
        <w:t xml:space="preserve"> </w:t>
      </w:r>
      <w:r>
        <w:rPr/>
        <w:t>encontrar</w:t>
      </w:r>
      <w:r>
        <w:rPr>
          <w:spacing w:val="-2"/>
        </w:rPr>
        <w:t xml:space="preserve"> </w:t>
      </w:r>
      <w:r>
        <w:rPr/>
        <w:t>el</w:t>
      </w:r>
      <w:r>
        <w:rPr>
          <w:spacing w:val="-2"/>
        </w:rPr>
        <w:t xml:space="preserve"> </w:t>
      </w:r>
      <w:r>
        <w:rPr/>
        <w:t>camino otra vez.</w:t>
      </w:r>
    </w:p>
    <w:p>
      <w:pPr>
        <w:pStyle w:val="BodyText"/>
        <w:spacing w:before="3" w:after="0"/>
        <w:ind w:left="0" w:right="0"/>
        <w:rPr>
          <w:sz w:val="31"/>
        </w:rPr>
      </w:pPr>
      <w:r>
        <w:rPr>
          <w:sz w:val="31"/>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Heading1"/>
        <w:spacing w:before="1" w:after="0"/>
        <w:rPr/>
      </w:pPr>
      <w:r>
        <w:rPr/>
        <w:t>Modo</w:t>
      </w:r>
      <w:r>
        <w:rPr>
          <w:spacing w:val="-1"/>
        </w:rPr>
        <w:t xml:space="preserve"> </w:t>
      </w:r>
      <w:r>
        <w:rPr/>
        <w:t>de</w:t>
      </w:r>
      <w:r>
        <w:rPr>
          <w:spacing w:val="-1"/>
        </w:rPr>
        <w:t xml:space="preserve"> </w:t>
      </w:r>
      <w:r>
        <w:rPr>
          <w:spacing w:val="-2"/>
        </w:rPr>
        <w:t>compatibilidad</w:t>
      </w:r>
    </w:p>
    <w:p>
      <w:pPr>
        <w:pStyle w:val="BodyText"/>
        <w:spacing w:before="74" w:after="0"/>
        <w:ind w:left="155" w:right="135"/>
        <w:rPr/>
      </w:pPr>
      <w:r>
        <w:rPr/>
        <w:t xml:space="preserve">En la pantalla de inicio del ejemplo anterior (tomada de Ubuntu 8,04), vemos el texto “Running in Vi compatible mode.”. Ésto significa que </w:t>
      </w:r>
      <w:r>
        <w:rPr>
          <w:rFonts w:ascii="Courier New" w:hAnsi="Courier New"/>
        </w:rPr>
        <w:t>vim</w:t>
      </w:r>
      <w:r>
        <w:rPr>
          <w:rFonts w:ascii="Courier New" w:hAnsi="Courier New"/>
          <w:spacing w:val="-78"/>
        </w:rPr>
        <w:t xml:space="preserve"> </w:t>
      </w:r>
      <w:r>
        <w:rPr/>
        <w:t>funcionará en un modo que es parecido al funcionamiento</w:t>
      </w:r>
      <w:r>
        <w:rPr>
          <w:spacing w:val="-6"/>
        </w:rPr>
        <w:t xml:space="preserve"> </w:t>
      </w:r>
      <w:r>
        <w:rPr/>
        <w:t>normal</w:t>
      </w:r>
      <w:r>
        <w:rPr>
          <w:spacing w:val="-4"/>
        </w:rPr>
        <w:t xml:space="preserve"> </w:t>
      </w:r>
      <w:r>
        <w:rPr/>
        <w:t>de</w:t>
      </w:r>
      <w:r>
        <w:rPr>
          <w:spacing w:val="-1"/>
        </w:rPr>
        <w:t xml:space="preserve"> </w:t>
      </w:r>
      <w:r>
        <w:rPr>
          <w:rFonts w:ascii="Courier New" w:hAnsi="Courier New"/>
        </w:rPr>
        <w:t>vi</w:t>
      </w:r>
      <w:r>
        <w:rPr>
          <w:rFonts w:ascii="Courier New" w:hAnsi="Courier New"/>
          <w:spacing w:val="-85"/>
        </w:rPr>
        <w:t xml:space="preserve"> </w:t>
      </w:r>
      <w:r>
        <w:rPr/>
        <w:t>en</w:t>
      </w:r>
      <w:r>
        <w:rPr>
          <w:spacing w:val="-3"/>
        </w:rPr>
        <w:t xml:space="preserve"> </w:t>
      </w:r>
      <w:r>
        <w:rPr/>
        <w:t>lugar</w:t>
      </w:r>
      <w:r>
        <w:rPr>
          <w:spacing w:val="-2"/>
        </w:rPr>
        <w:t xml:space="preserve"> </w:t>
      </w:r>
      <w:r>
        <w:rPr/>
        <w:t>del</w:t>
      </w:r>
      <w:r>
        <w:rPr>
          <w:spacing w:val="-4"/>
        </w:rPr>
        <w:t xml:space="preserve"> </w:t>
      </w:r>
      <w:r>
        <w:rPr/>
        <w:t>funcionamiento</w:t>
      </w:r>
      <w:r>
        <w:rPr>
          <w:spacing w:val="-3"/>
        </w:rPr>
        <w:t xml:space="preserve"> </w:t>
      </w:r>
      <w:r>
        <w:rPr/>
        <w:t>mejorado</w:t>
      </w:r>
      <w:r>
        <w:rPr>
          <w:spacing w:val="-3"/>
        </w:rPr>
        <w:t xml:space="preserve"> </w:t>
      </w:r>
      <w:r>
        <w:rPr/>
        <w:t>de</w:t>
      </w:r>
      <w:r>
        <w:rPr>
          <w:spacing w:val="-1"/>
        </w:rPr>
        <w:t xml:space="preserve"> </w:t>
      </w:r>
      <w:r>
        <w:rPr>
          <w:rFonts w:ascii="Courier New" w:hAnsi="Courier New"/>
        </w:rPr>
        <w:t>vim</w:t>
      </w:r>
      <w:r>
        <w:rPr/>
        <w:t>.</w:t>
      </w:r>
      <w:r>
        <w:rPr>
          <w:spacing w:val="-3"/>
        </w:rPr>
        <w:t xml:space="preserve"> </w:t>
      </w:r>
      <w:r>
        <w:rPr/>
        <w:t>Para</w:t>
      </w:r>
      <w:r>
        <w:rPr>
          <w:spacing w:val="-4"/>
        </w:rPr>
        <w:t xml:space="preserve"> </w:t>
      </w:r>
      <w:r>
        <w:rPr/>
        <w:t>los</w:t>
      </w:r>
      <w:r>
        <w:rPr>
          <w:spacing w:val="-3"/>
        </w:rPr>
        <w:t xml:space="preserve"> </w:t>
      </w:r>
      <w:r>
        <w:rPr/>
        <w:t>objetivos</w:t>
      </w:r>
      <w:r>
        <w:rPr>
          <w:spacing w:val="-3"/>
        </w:rPr>
        <w:t xml:space="preserve"> </w:t>
      </w:r>
      <w:r>
        <w:rPr/>
        <w:t>de este capítulo, querremos ejecutar vim con su funcionamiento mejorado.</w:t>
      </w:r>
    </w:p>
    <w:p>
      <w:pPr>
        <w:pStyle w:val="BodyText"/>
        <w:spacing w:before="11" w:after="0"/>
        <w:ind w:left="0" w:right="0"/>
        <w:rPr>
          <w:sz w:val="23"/>
        </w:rPr>
      </w:pPr>
      <w:r>
        <w:rPr>
          <w:sz w:val="23"/>
        </w:rPr>
      </w:r>
    </w:p>
    <w:p>
      <w:pPr>
        <w:pStyle w:val="BodyText"/>
        <w:rPr/>
      </w:pPr>
      <w:r>
        <w:rPr/>
        <w:t>Para</w:t>
      </w:r>
      <w:r>
        <w:rPr>
          <w:spacing w:val="-4"/>
        </w:rPr>
        <w:t xml:space="preserve"> </w:t>
      </w:r>
      <w:r>
        <w:rPr/>
        <w:t>hacerlo,</w:t>
      </w:r>
      <w:r>
        <w:rPr>
          <w:spacing w:val="-3"/>
        </w:rPr>
        <w:t xml:space="preserve"> </w:t>
      </w:r>
      <w:r>
        <w:rPr/>
        <w:t>tenemos</w:t>
      </w:r>
      <w:r>
        <w:rPr>
          <w:spacing w:val="-4"/>
        </w:rPr>
        <w:t xml:space="preserve"> </w:t>
      </w:r>
      <w:r>
        <w:rPr/>
        <w:t>unas</w:t>
      </w:r>
      <w:r>
        <w:rPr>
          <w:spacing w:val="-4"/>
        </w:rPr>
        <w:t xml:space="preserve"> </w:t>
      </w:r>
      <w:r>
        <w:rPr/>
        <w:t>pocas</w:t>
      </w:r>
      <w:r>
        <w:rPr>
          <w:spacing w:val="-2"/>
        </w:rPr>
        <w:t xml:space="preserve"> opciones:</w:t>
      </w:r>
    </w:p>
    <w:p>
      <w:pPr>
        <w:pStyle w:val="BodyText"/>
        <w:ind w:left="0" w:right="0"/>
        <w:rPr/>
      </w:pPr>
      <w:r>
        <w:rPr/>
      </w:r>
    </w:p>
    <w:p>
      <w:pPr>
        <w:pStyle w:val="BodyText"/>
        <w:rPr/>
      </w:pPr>
      <w:r>
        <w:rPr/>
        <w:t>Prueba</w:t>
      </w:r>
      <w:r>
        <w:rPr>
          <w:spacing w:val="-7"/>
        </w:rPr>
        <w:t xml:space="preserve"> </w:t>
      </w:r>
      <w:r>
        <w:rPr/>
        <w:t>ejecutar</w:t>
      </w:r>
      <w:r>
        <w:rPr>
          <w:spacing w:val="-2"/>
        </w:rPr>
        <w:t xml:space="preserve"> </w:t>
      </w:r>
      <w:r>
        <w:rPr>
          <w:rFonts w:ascii="Courier New" w:hAnsi="Courier New"/>
        </w:rPr>
        <w:t>vim</w:t>
      </w:r>
      <w:r>
        <w:rPr>
          <w:rFonts w:ascii="Courier New" w:hAnsi="Courier New"/>
          <w:spacing w:val="-85"/>
        </w:rPr>
        <w:t xml:space="preserve"> </w:t>
      </w:r>
      <w:r>
        <w:rPr/>
        <w:t>en</w:t>
      </w:r>
      <w:r>
        <w:rPr>
          <w:spacing w:val="-2"/>
        </w:rPr>
        <w:t xml:space="preserve"> </w:t>
      </w:r>
      <w:r>
        <w:rPr/>
        <w:t>lugar</w:t>
      </w:r>
      <w:r>
        <w:rPr>
          <w:spacing w:val="-3"/>
        </w:rPr>
        <w:t xml:space="preserve"> </w:t>
      </w:r>
      <w:r>
        <w:rPr/>
        <w:t>de</w:t>
      </w:r>
      <w:r>
        <w:rPr>
          <w:spacing w:val="-2"/>
        </w:rPr>
        <w:t xml:space="preserve"> </w:t>
      </w:r>
      <w:r>
        <w:rPr>
          <w:rFonts w:ascii="Courier New" w:hAnsi="Courier New"/>
          <w:spacing w:val="-5"/>
        </w:rPr>
        <w:t>vi</w:t>
      </w:r>
      <w:r>
        <w:rPr>
          <w:spacing w:val="-5"/>
        </w:rPr>
        <w:t>.</w:t>
      </w:r>
    </w:p>
    <w:p>
      <w:pPr>
        <w:pStyle w:val="BodyText"/>
        <w:ind w:left="0" w:right="0"/>
        <w:rPr/>
      </w:pPr>
      <w:r>
        <w:rPr/>
      </w:r>
    </w:p>
    <w:p>
      <w:pPr>
        <w:pStyle w:val="BodyText"/>
        <w:rPr/>
      </w:pPr>
      <w:r>
        <w:rPr/>
        <w:t>Si</w:t>
      </w:r>
      <w:r>
        <w:rPr>
          <w:spacing w:val="-10"/>
        </w:rPr>
        <w:t xml:space="preserve"> </w:t>
      </w:r>
      <w:r>
        <w:rPr/>
        <w:t>funciona,</w:t>
      </w:r>
      <w:r>
        <w:rPr>
          <w:spacing w:val="-3"/>
        </w:rPr>
        <w:t xml:space="preserve"> </w:t>
      </w:r>
      <w:r>
        <w:rPr/>
        <w:t>considera</w:t>
      </w:r>
      <w:r>
        <w:rPr>
          <w:spacing w:val="-2"/>
        </w:rPr>
        <w:t xml:space="preserve"> </w:t>
      </w:r>
      <w:r>
        <w:rPr/>
        <w:t>añadir</w:t>
      </w:r>
      <w:r>
        <w:rPr>
          <w:spacing w:val="1"/>
        </w:rPr>
        <w:t xml:space="preserve"> </w:t>
      </w:r>
      <w:r>
        <w:rPr>
          <w:rFonts w:ascii="Courier New" w:hAnsi="Courier New"/>
        </w:rPr>
        <w:t>alias</w:t>
      </w:r>
      <w:r>
        <w:rPr>
          <w:rFonts w:ascii="Courier New" w:hAnsi="Courier New"/>
          <w:spacing w:val="-8"/>
        </w:rPr>
        <w:t xml:space="preserve"> </w:t>
      </w:r>
      <w:r>
        <w:rPr>
          <w:rFonts w:ascii="Courier New" w:hAnsi="Courier New"/>
        </w:rPr>
        <w:t>vi='vim'</w:t>
      </w:r>
      <w:r>
        <w:rPr>
          <w:rFonts w:ascii="Courier New" w:hAnsi="Courier New"/>
          <w:spacing w:val="-85"/>
        </w:rPr>
        <w:t xml:space="preserve"> </w:t>
      </w:r>
      <w:r>
        <w:rPr/>
        <w:t>a</w:t>
      </w:r>
      <w:r>
        <w:rPr>
          <w:spacing w:val="-4"/>
        </w:rPr>
        <w:t xml:space="preserve"> </w:t>
      </w:r>
      <w:r>
        <w:rPr/>
        <w:t>tu</w:t>
      </w:r>
      <w:r>
        <w:rPr>
          <w:spacing w:val="-3"/>
        </w:rPr>
        <w:t xml:space="preserve"> </w:t>
      </w:r>
      <w:r>
        <w:rPr/>
        <w:t>archivo</w:t>
      </w:r>
      <w:r>
        <w:rPr>
          <w:spacing w:val="-3"/>
        </w:rPr>
        <w:t xml:space="preserve"> </w:t>
      </w:r>
      <w:r>
        <w:rPr>
          <w:spacing w:val="-2"/>
        </w:rPr>
        <w:t>.</w:t>
      </w:r>
      <w:r>
        <w:rPr>
          <w:rFonts w:ascii="Courier New" w:hAnsi="Courier New"/>
          <w:spacing w:val="-2"/>
        </w:rPr>
        <w:t>bashrc</w:t>
      </w:r>
      <w:r>
        <w:rPr>
          <w:spacing w:val="-2"/>
        </w:rPr>
        <w:t>.</w:t>
      </w:r>
    </w:p>
    <w:p>
      <w:pPr>
        <w:pStyle w:val="BodyText"/>
        <w:ind w:left="0" w:right="0"/>
        <w:rPr/>
      </w:pPr>
      <w:r>
        <w:rPr/>
      </w:r>
    </w:p>
    <w:p>
      <w:pPr>
        <w:pStyle w:val="BodyText"/>
        <w:rPr/>
      </w:pPr>
      <w:r>
        <w:rPr/>
        <w:t>Alternativamente,</w:t>
      </w:r>
      <w:r>
        <w:rPr>
          <w:spacing w:val="-4"/>
        </w:rPr>
        <w:t xml:space="preserve"> </w:t>
      </w:r>
      <w:r>
        <w:rPr/>
        <w:t>usa</w:t>
      </w:r>
      <w:r>
        <w:rPr>
          <w:spacing w:val="-4"/>
        </w:rPr>
        <w:t xml:space="preserve"> </w:t>
      </w:r>
      <w:r>
        <w:rPr/>
        <w:t>este</w:t>
      </w:r>
      <w:r>
        <w:rPr>
          <w:spacing w:val="-3"/>
        </w:rPr>
        <w:t xml:space="preserve"> </w:t>
      </w:r>
      <w:r>
        <w:rPr/>
        <w:t>comando</w:t>
      </w:r>
      <w:r>
        <w:rPr>
          <w:spacing w:val="-3"/>
        </w:rPr>
        <w:t xml:space="preserve"> </w:t>
      </w:r>
      <w:r>
        <w:rPr/>
        <w:t>para</w:t>
      </w:r>
      <w:r>
        <w:rPr>
          <w:spacing w:val="-2"/>
        </w:rPr>
        <w:t xml:space="preserve"> </w:t>
      </w:r>
      <w:r>
        <w:rPr/>
        <w:t>añadir</w:t>
      </w:r>
      <w:r>
        <w:rPr>
          <w:spacing w:val="-3"/>
        </w:rPr>
        <w:t xml:space="preserve"> </w:t>
      </w:r>
      <w:r>
        <w:rPr/>
        <w:t>una</w:t>
      </w:r>
      <w:r>
        <w:rPr>
          <w:spacing w:val="-4"/>
        </w:rPr>
        <w:t xml:space="preserve"> </w:t>
      </w:r>
      <w:r>
        <w:rPr/>
        <w:t>linea</w:t>
      </w:r>
      <w:r>
        <w:rPr>
          <w:spacing w:val="-4"/>
        </w:rPr>
        <w:t xml:space="preserve"> </w:t>
      </w:r>
      <w:r>
        <w:rPr/>
        <w:t>al</w:t>
      </w:r>
      <w:r>
        <w:rPr>
          <w:spacing w:val="-3"/>
        </w:rPr>
        <w:t xml:space="preserve"> </w:t>
      </w:r>
      <w:r>
        <w:rPr/>
        <w:t>archivo</w:t>
      </w:r>
      <w:r>
        <w:rPr>
          <w:spacing w:val="-2"/>
        </w:rPr>
        <w:t xml:space="preserve"> </w:t>
      </w:r>
      <w:r>
        <w:rPr/>
        <w:t>de</w:t>
      </w:r>
      <w:r>
        <w:rPr>
          <w:spacing w:val="-5"/>
        </w:rPr>
        <w:t xml:space="preserve"> </w:t>
      </w:r>
      <w:r>
        <w:rPr/>
        <w:t>configuración</w:t>
      </w:r>
      <w:r>
        <w:rPr>
          <w:spacing w:val="-3"/>
        </w:rPr>
        <w:t xml:space="preserve"> </w:t>
      </w:r>
      <w:r>
        <w:rPr/>
        <w:t>de</w:t>
      </w:r>
      <w:r>
        <w:rPr>
          <w:spacing w:val="-2"/>
        </w:rPr>
        <w:t xml:space="preserve"> </w:t>
      </w:r>
      <w:r>
        <w:rPr>
          <w:spacing w:val="-4"/>
        </w:rPr>
        <w:t>vim:</w:t>
      </w:r>
    </w:p>
    <w:p>
      <w:pPr>
        <w:pStyle w:val="BodyText"/>
        <w:spacing w:before="120" w:after="0"/>
        <w:ind w:left="724" w:right="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“set</w:t>
      </w:r>
      <w:r>
        <w:rPr>
          <w:rFonts w:ascii="Courier New" w:hAnsi="Courier New"/>
          <w:spacing w:val="-4"/>
        </w:rPr>
        <w:t xml:space="preserve"> </w:t>
      </w:r>
      <w:r>
        <w:rPr>
          <w:rFonts w:ascii="Courier New" w:hAnsi="Courier New"/>
        </w:rPr>
        <w:t>nocp”</w:t>
      </w:r>
      <w:r>
        <w:rPr>
          <w:rFonts w:ascii="Courier New" w:hAnsi="Courier New"/>
          <w:spacing w:val="-4"/>
        </w:rPr>
        <w:t xml:space="preserve"> </w:t>
      </w:r>
      <w:r>
        <w:rPr>
          <w:rFonts w:ascii="Courier New" w:hAnsi="Courier New"/>
        </w:rPr>
        <w:t>&gt;&gt;</w:t>
      </w:r>
      <w:r>
        <w:rPr>
          <w:rFonts w:ascii="Courier New" w:hAnsi="Courier New"/>
          <w:spacing w:val="-3"/>
        </w:rPr>
        <w:t xml:space="preserve"> </w:t>
      </w:r>
      <w:r>
        <w:rPr>
          <w:rFonts w:ascii="Courier New" w:hAnsi="Courier New"/>
          <w:spacing w:val="-2"/>
        </w:rPr>
        <w:t>~/.vimrc</w:t>
      </w:r>
    </w:p>
    <w:p>
      <w:pPr>
        <w:pStyle w:val="BodyText"/>
        <w:ind w:left="0" w:right="0"/>
        <w:rPr>
          <w:rFonts w:ascii="Courier New" w:hAnsi="Courier New"/>
          <w:sz w:val="26"/>
        </w:rPr>
      </w:pPr>
      <w:r>
        <w:rPr>
          <w:rFonts w:ascii="Courier New" w:hAnsi="Courier New"/>
          <w:sz w:val="26"/>
        </w:rPr>
      </w:r>
    </w:p>
    <w:p>
      <w:pPr>
        <w:pStyle w:val="BodyText"/>
        <w:spacing w:before="5" w:after="0"/>
        <w:ind w:left="0" w:right="0"/>
        <w:rPr>
          <w:rFonts w:ascii="Courier New" w:hAnsi="Courier New"/>
          <w:sz w:val="23"/>
        </w:rPr>
      </w:pPr>
      <w:r>
        <w:rPr>
          <w:rFonts w:ascii="Courier New" w:hAnsi="Courier New"/>
          <w:sz w:val="23"/>
        </w:rPr>
      </w:r>
    </w:p>
    <w:p>
      <w:pPr>
        <w:pStyle w:val="BodyText"/>
        <w:ind w:left="155" w:right="191"/>
        <w:jc w:val="both"/>
        <w:rPr/>
      </w:pPr>
      <w:r>
        <w:rPr/>
        <w:t>Las</w:t>
      </w:r>
      <w:r>
        <w:rPr>
          <w:spacing w:val="-15"/>
        </w:rPr>
        <w:t xml:space="preserve"> </w:t>
      </w:r>
      <w:r>
        <w:rPr/>
        <w:t>diferentes</w:t>
      </w:r>
      <w:r>
        <w:rPr>
          <w:spacing w:val="-15"/>
        </w:rPr>
        <w:t xml:space="preserve"> </w:t>
      </w:r>
      <w:r>
        <w:rPr/>
        <w:t>distribuciones</w:t>
      </w:r>
      <w:r>
        <w:rPr>
          <w:spacing w:val="-15"/>
        </w:rPr>
        <w:t xml:space="preserve"> </w:t>
      </w:r>
      <w:r>
        <w:rPr/>
        <w:t>de</w:t>
      </w:r>
      <w:r>
        <w:rPr>
          <w:spacing w:val="-15"/>
        </w:rPr>
        <w:t xml:space="preserve"> </w:t>
      </w:r>
      <w:r>
        <w:rPr/>
        <w:t>Linux</w:t>
      </w:r>
      <w:r>
        <w:rPr>
          <w:spacing w:val="-15"/>
        </w:rPr>
        <w:t xml:space="preserve"> </w:t>
      </w:r>
      <w:r>
        <w:rPr/>
        <w:t>empaquetan</w:t>
      </w:r>
      <w:r>
        <w:rPr>
          <w:spacing w:val="-2"/>
        </w:rPr>
        <w:t xml:space="preserve"> </w:t>
      </w:r>
      <w:r>
        <w:rPr>
          <w:rFonts w:ascii="Courier New" w:hAnsi="Courier New"/>
        </w:rPr>
        <w:t>vim</w:t>
      </w:r>
      <w:r>
        <w:rPr>
          <w:rFonts w:ascii="Courier New" w:hAnsi="Courier New"/>
          <w:spacing w:val="-36"/>
        </w:rPr>
        <w:t xml:space="preserve"> </w:t>
      </w:r>
      <w:r>
        <w:rPr/>
        <w:t>de</w:t>
      </w:r>
      <w:r>
        <w:rPr>
          <w:spacing w:val="-4"/>
        </w:rPr>
        <w:t xml:space="preserve"> </w:t>
      </w:r>
      <w:r>
        <w:rPr/>
        <w:t>formas</w:t>
      </w:r>
      <w:r>
        <w:rPr>
          <w:spacing w:val="-5"/>
        </w:rPr>
        <w:t xml:space="preserve"> </w:t>
      </w:r>
      <w:r>
        <w:rPr/>
        <w:t>distintas.</w:t>
      </w:r>
      <w:r>
        <w:rPr>
          <w:spacing w:val="-15"/>
        </w:rPr>
        <w:t xml:space="preserve"> </w:t>
      </w:r>
      <w:r>
        <w:rPr/>
        <w:t>Algunas</w:t>
      </w:r>
      <w:r>
        <w:rPr>
          <w:spacing w:val="-5"/>
        </w:rPr>
        <w:t xml:space="preserve"> </w:t>
      </w:r>
      <w:r>
        <w:rPr/>
        <w:t>distribuciones instalan</w:t>
      </w:r>
      <w:r>
        <w:rPr>
          <w:spacing w:val="-15"/>
        </w:rPr>
        <w:t xml:space="preserve"> </w:t>
      </w:r>
      <w:r>
        <w:rPr/>
        <w:t>una</w:t>
      </w:r>
      <w:r>
        <w:rPr>
          <w:spacing w:val="-15"/>
        </w:rPr>
        <w:t xml:space="preserve"> </w:t>
      </w:r>
      <w:r>
        <w:rPr/>
        <w:t>versión</w:t>
      </w:r>
      <w:r>
        <w:rPr>
          <w:spacing w:val="-15"/>
        </w:rPr>
        <w:t xml:space="preserve"> </w:t>
      </w:r>
      <w:r>
        <w:rPr/>
        <w:t>mínima</w:t>
      </w:r>
      <w:r>
        <w:rPr>
          <w:spacing w:val="-15"/>
        </w:rPr>
        <w:t xml:space="preserve"> </w:t>
      </w:r>
      <w:r>
        <w:rPr/>
        <w:t>de</w:t>
      </w:r>
      <w:r>
        <w:rPr>
          <w:spacing w:val="-2"/>
        </w:rPr>
        <w:t xml:space="preserve"> </w:t>
      </w:r>
      <w:r>
        <w:rPr>
          <w:rFonts w:ascii="Courier New" w:hAnsi="Courier New"/>
        </w:rPr>
        <w:t>vim</w:t>
      </w:r>
      <w:r>
        <w:rPr>
          <w:rFonts w:ascii="Courier New" w:hAnsi="Courier New"/>
          <w:spacing w:val="-36"/>
        </w:rPr>
        <w:t xml:space="preserve"> </w:t>
      </w:r>
      <w:r>
        <w:rPr/>
        <w:t>par</w:t>
      </w:r>
      <w:r>
        <w:rPr>
          <w:spacing w:val="-3"/>
        </w:rPr>
        <w:t xml:space="preserve"> </w:t>
      </w:r>
      <w:r>
        <w:rPr/>
        <w:t>defecto</w:t>
      </w:r>
      <w:r>
        <w:rPr>
          <w:spacing w:val="-3"/>
        </w:rPr>
        <w:t xml:space="preserve"> </w:t>
      </w:r>
      <w:r>
        <w:rPr/>
        <w:t>que</w:t>
      </w:r>
      <w:r>
        <w:rPr>
          <w:spacing w:val="-4"/>
        </w:rPr>
        <w:t xml:space="preserve"> </w:t>
      </w:r>
      <w:r>
        <w:rPr/>
        <w:t>sólo</w:t>
      </w:r>
      <w:r>
        <w:rPr>
          <w:spacing w:val="-3"/>
        </w:rPr>
        <w:t xml:space="preserve"> </w:t>
      </w:r>
      <w:r>
        <w:rPr/>
        <w:t>soporta</w:t>
      </w:r>
      <w:r>
        <w:rPr>
          <w:spacing w:val="-2"/>
        </w:rPr>
        <w:t xml:space="preserve"> </w:t>
      </w:r>
      <w:r>
        <w:rPr/>
        <w:t>un</w:t>
      </w:r>
      <w:r>
        <w:rPr>
          <w:spacing w:val="-3"/>
        </w:rPr>
        <w:t xml:space="preserve"> </w:t>
      </w:r>
      <w:r>
        <w:rPr/>
        <w:t>catálogo</w:t>
      </w:r>
      <w:r>
        <w:rPr>
          <w:spacing w:val="-3"/>
        </w:rPr>
        <w:t xml:space="preserve"> </w:t>
      </w:r>
      <w:r>
        <w:rPr/>
        <w:t>limitado</w:t>
      </w:r>
      <w:r>
        <w:rPr>
          <w:spacing w:val="-2"/>
        </w:rPr>
        <w:t xml:space="preserve"> </w:t>
      </w:r>
      <w:r>
        <w:rPr/>
        <w:t>de</w:t>
      </w:r>
      <w:r>
        <w:rPr>
          <w:spacing w:val="-4"/>
        </w:rPr>
        <w:t xml:space="preserve"> </w:t>
      </w:r>
      <w:r>
        <w:rPr/>
        <w:t xml:space="preserve">funciones de </w:t>
      </w:r>
      <w:r>
        <w:rPr>
          <w:rFonts w:ascii="Courier New" w:hAnsi="Courier New"/>
        </w:rPr>
        <w:t>vim</w:t>
      </w:r>
      <w:r>
        <w:rPr/>
        <w:t>.</w:t>
      </w:r>
      <w:r>
        <w:rPr>
          <w:spacing w:val="-1"/>
        </w:rPr>
        <w:t xml:space="preserve"> </w:t>
      </w:r>
      <w:r>
        <w:rPr/>
        <w:t>Según</w:t>
      </w:r>
      <w:r>
        <w:rPr>
          <w:spacing w:val="-1"/>
        </w:rPr>
        <w:t xml:space="preserve"> </w:t>
      </w:r>
      <w:r>
        <w:rPr/>
        <w:t>vayamos</w:t>
      </w:r>
      <w:r>
        <w:rPr>
          <w:spacing w:val="-1"/>
        </w:rPr>
        <w:t xml:space="preserve"> </w:t>
      </w:r>
      <w:r>
        <w:rPr/>
        <w:t>viendo las</w:t>
      </w:r>
      <w:r>
        <w:rPr>
          <w:spacing w:val="-1"/>
        </w:rPr>
        <w:t xml:space="preserve"> </w:t>
      </w:r>
      <w:r>
        <w:rPr/>
        <w:t>siguientes</w:t>
      </w:r>
      <w:r>
        <w:rPr>
          <w:spacing w:val="-1"/>
        </w:rPr>
        <w:t xml:space="preserve"> </w:t>
      </w:r>
      <w:r>
        <w:rPr/>
        <w:t>lecciones,</w:t>
      </w:r>
      <w:r>
        <w:rPr>
          <w:spacing w:val="-1"/>
        </w:rPr>
        <w:t xml:space="preserve"> </w:t>
      </w:r>
      <w:r>
        <w:rPr/>
        <w:t>encontrarás</w:t>
      </w:r>
      <w:r>
        <w:rPr>
          <w:spacing w:val="-1"/>
        </w:rPr>
        <w:t xml:space="preserve"> </w:t>
      </w:r>
      <w:r>
        <w:rPr/>
        <w:t>que faltan funciones.</w:t>
      </w:r>
      <w:r>
        <w:rPr>
          <w:spacing w:val="-1"/>
        </w:rPr>
        <w:t xml:space="preserve"> </w:t>
      </w:r>
      <w:r>
        <w:rPr/>
        <w:t>Si</w:t>
      </w:r>
      <w:r>
        <w:rPr>
          <w:spacing w:val="-2"/>
        </w:rPr>
        <w:t xml:space="preserve"> </w:t>
      </w:r>
      <w:r>
        <w:rPr/>
        <w:t>ese</w:t>
      </w:r>
      <w:r>
        <w:rPr>
          <w:spacing w:val="-2"/>
        </w:rPr>
        <w:t xml:space="preserve"> </w:t>
      </w:r>
      <w:r>
        <w:rPr/>
        <w:t xml:space="preserve">es el caso, instala la versión completa de </w:t>
      </w:r>
      <w:r>
        <w:rPr>
          <w:rFonts w:ascii="Courier New" w:hAnsi="Courier New"/>
        </w:rPr>
        <w:t>vim</w:t>
      </w:r>
      <w:r>
        <w:rPr/>
        <w:t>.</w:t>
      </w:r>
    </w:p>
    <w:p>
      <w:pPr>
        <w:pStyle w:val="BodyText"/>
        <w:spacing w:before="3" w:after="0"/>
        <w:ind w:left="0" w:right="0"/>
        <w:rPr>
          <w:sz w:val="31"/>
        </w:rPr>
      </w:pPr>
      <w:r>
        <w:rPr>
          <w:sz w:val="31"/>
        </w:rPr>
      </w:r>
    </w:p>
    <w:p>
      <w:pPr>
        <w:pStyle w:val="Heading1"/>
        <w:jc w:val="both"/>
        <w:rPr/>
      </w:pPr>
      <w:r>
        <w:rPr/>
        <w:t>Modo</w:t>
      </w:r>
      <w:r>
        <w:rPr>
          <w:spacing w:val="-1"/>
        </w:rPr>
        <w:t xml:space="preserve"> </w:t>
      </w:r>
      <w:r>
        <w:rPr/>
        <w:t>de</w:t>
      </w:r>
      <w:r>
        <w:rPr>
          <w:spacing w:val="-1"/>
        </w:rPr>
        <w:t xml:space="preserve"> </w:t>
      </w:r>
      <w:r>
        <w:rPr>
          <w:spacing w:val="-2"/>
        </w:rPr>
        <w:t>edición</w:t>
      </w:r>
    </w:p>
    <w:p>
      <w:pPr>
        <w:pStyle w:val="BodyText"/>
        <w:spacing w:before="120" w:after="0"/>
        <w:ind w:left="155" w:right="148"/>
        <w:rPr/>
      </w:pPr>
      <w:r>
        <w:rPr/>
        <w:t>Arranquemos</w:t>
      </w:r>
      <w:r>
        <w:rPr>
          <w:spacing w:val="-6"/>
        </w:rPr>
        <w:t xml:space="preserve"> </w:t>
      </w:r>
      <w:r>
        <w:rPr>
          <w:rFonts w:ascii="Courier New" w:hAnsi="Courier New"/>
        </w:rPr>
        <w:t>vi</w:t>
      </w:r>
      <w:r>
        <w:rPr>
          <w:rFonts w:ascii="Courier New" w:hAnsi="Courier New"/>
          <w:spacing w:val="-85"/>
        </w:rPr>
        <w:t xml:space="preserve"> </w:t>
      </w:r>
      <w:r>
        <w:rPr/>
        <w:t>de</w:t>
      </w:r>
      <w:r>
        <w:rPr>
          <w:spacing w:val="-3"/>
        </w:rPr>
        <w:t xml:space="preserve"> </w:t>
      </w:r>
      <w:r>
        <w:rPr/>
        <w:t>nuevo,</w:t>
      </w:r>
      <w:r>
        <w:rPr>
          <w:spacing w:val="-4"/>
        </w:rPr>
        <w:t xml:space="preserve"> </w:t>
      </w:r>
      <w:r>
        <w:rPr/>
        <w:t>esta</w:t>
      </w:r>
      <w:r>
        <w:rPr>
          <w:spacing w:val="-5"/>
        </w:rPr>
        <w:t xml:space="preserve"> </w:t>
      </w:r>
      <w:r>
        <w:rPr/>
        <w:t>vez</w:t>
      </w:r>
      <w:r>
        <w:rPr>
          <w:spacing w:val="-3"/>
        </w:rPr>
        <w:t xml:space="preserve"> </w:t>
      </w:r>
      <w:r>
        <w:rPr/>
        <w:t>pasándole</w:t>
      </w:r>
      <w:r>
        <w:rPr>
          <w:spacing w:val="-3"/>
        </w:rPr>
        <w:t xml:space="preserve"> </w:t>
      </w:r>
      <w:r>
        <w:rPr/>
        <w:t>el</w:t>
      </w:r>
      <w:r>
        <w:rPr>
          <w:spacing w:val="-5"/>
        </w:rPr>
        <w:t xml:space="preserve"> </w:t>
      </w:r>
      <w:r>
        <w:rPr/>
        <w:t>nombre</w:t>
      </w:r>
      <w:r>
        <w:rPr>
          <w:spacing w:val="-3"/>
        </w:rPr>
        <w:t xml:space="preserve"> </w:t>
      </w:r>
      <w:r>
        <w:rPr/>
        <w:t>de</w:t>
      </w:r>
      <w:r>
        <w:rPr>
          <w:spacing w:val="-5"/>
        </w:rPr>
        <w:t xml:space="preserve"> </w:t>
      </w:r>
      <w:r>
        <w:rPr/>
        <w:t>un</w:t>
      </w:r>
      <w:r>
        <w:rPr>
          <w:spacing w:val="-4"/>
        </w:rPr>
        <w:t xml:space="preserve"> </w:t>
      </w:r>
      <w:r>
        <w:rPr/>
        <w:t>archivo</w:t>
      </w:r>
      <w:r>
        <w:rPr>
          <w:spacing w:val="-3"/>
        </w:rPr>
        <w:t xml:space="preserve"> </w:t>
      </w:r>
      <w:r>
        <w:rPr/>
        <w:t>inexistente.</w:t>
      </w:r>
      <w:r>
        <w:rPr>
          <w:spacing w:val="-15"/>
        </w:rPr>
        <w:t xml:space="preserve"> </w:t>
      </w:r>
      <w:r>
        <w:rPr/>
        <w:t>Así</w:t>
      </w:r>
      <w:r>
        <w:rPr>
          <w:spacing w:val="-3"/>
        </w:rPr>
        <w:t xml:space="preserve"> </w:t>
      </w:r>
      <w:r>
        <w:rPr/>
        <w:t>es</w:t>
      </w:r>
      <w:r>
        <w:rPr>
          <w:spacing w:val="-4"/>
        </w:rPr>
        <w:t xml:space="preserve"> </w:t>
      </w:r>
      <w:r>
        <w:rPr/>
        <w:t xml:space="preserve">como creamos un nuevo archivo con </w:t>
      </w:r>
      <w:r>
        <w:rPr>
          <w:rFonts w:ascii="Courier New" w:hAnsi="Courier New"/>
        </w:rPr>
        <w:t>vi</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rm</w:t>
      </w:r>
      <w:r>
        <w:rPr>
          <w:rFonts w:ascii="Courier New" w:hAnsi="Courier New"/>
          <w:b/>
          <w:spacing w:val="-6"/>
          <w:sz w:val="24"/>
        </w:rPr>
        <w:t xml:space="preserve"> </w:t>
      </w:r>
      <w:r>
        <w:rPr>
          <w:rFonts w:ascii="Courier New" w:hAnsi="Courier New"/>
          <w:b/>
          <w:sz w:val="24"/>
        </w:rPr>
        <w:t>-f</w:t>
      </w:r>
      <w:r>
        <w:rPr>
          <w:rFonts w:ascii="Courier New" w:hAnsi="Courier New"/>
          <w:b/>
          <w:spacing w:val="-6"/>
          <w:sz w:val="24"/>
        </w:rPr>
        <w:t xml:space="preserve"> </w:t>
      </w:r>
      <w:r>
        <w:rPr>
          <w:rFonts w:ascii="Courier New" w:hAnsi="Courier New"/>
          <w:b/>
          <w:sz w:val="24"/>
        </w:rPr>
        <w:t>foo.txt</w:t>
      </w: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vi</w:t>
      </w:r>
      <w:r>
        <w:rPr>
          <w:rFonts w:ascii="Courier New" w:hAnsi="Courier New"/>
          <w:b/>
          <w:spacing w:val="-6"/>
          <w:sz w:val="24"/>
        </w:rPr>
        <w:t xml:space="preserve"> </w:t>
      </w:r>
      <w:r>
        <w:rPr>
          <w:rFonts w:ascii="Courier New" w:hAnsi="Courier New"/>
          <w:b/>
          <w:spacing w:val="-2"/>
          <w:sz w:val="24"/>
        </w:rPr>
        <w:t>foo.txt</w:t>
      </w:r>
    </w:p>
    <w:p>
      <w:pPr>
        <w:pStyle w:val="BodyText"/>
        <w:spacing w:before="10" w:after="0"/>
        <w:ind w:left="0" w:right="0"/>
        <w:rPr>
          <w:rFonts w:ascii="Courier New" w:hAnsi="Courier New"/>
          <w:b/>
        </w:rPr>
      </w:pPr>
      <w:r>
        <w:rPr>
          <w:rFonts w:ascii="Courier New" w:hAnsi="Courier New"/>
          <w:b/>
        </w:rPr>
      </w:r>
    </w:p>
    <w:p>
      <w:pPr>
        <w:pStyle w:val="BodyText"/>
        <w:jc w:val="both"/>
        <w:rPr/>
      </w:pPr>
      <w:r>
        <w:rPr/>
        <w:t>Si</w:t>
      </w:r>
      <w:r>
        <w:rPr>
          <w:spacing w:val="-4"/>
        </w:rPr>
        <w:t xml:space="preserve"> </w:t>
      </w:r>
      <w:r>
        <w:rPr/>
        <w:t>todo</w:t>
      </w:r>
      <w:r>
        <w:rPr>
          <w:spacing w:val="-2"/>
        </w:rPr>
        <w:t xml:space="preserve"> </w:t>
      </w:r>
      <w:r>
        <w:rPr/>
        <w:t>va</w:t>
      </w:r>
      <w:r>
        <w:rPr>
          <w:spacing w:val="-4"/>
        </w:rPr>
        <w:t xml:space="preserve"> </w:t>
      </w:r>
      <w:r>
        <w:rPr/>
        <w:t>bien,</w:t>
      </w:r>
      <w:r>
        <w:rPr>
          <w:spacing w:val="-2"/>
        </w:rPr>
        <w:t xml:space="preserve"> </w:t>
      </w:r>
      <w:r>
        <w:rPr/>
        <w:t>deberíamos</w:t>
      </w:r>
      <w:r>
        <w:rPr>
          <w:spacing w:val="-1"/>
        </w:rPr>
        <w:t xml:space="preserve"> </w:t>
      </w:r>
      <w:r>
        <w:rPr/>
        <w:t>tener</w:t>
      </w:r>
      <w:r>
        <w:rPr>
          <w:spacing w:val="-3"/>
        </w:rPr>
        <w:t xml:space="preserve"> </w:t>
      </w:r>
      <w:r>
        <w:rPr/>
        <w:t>una</w:t>
      </w:r>
      <w:r>
        <w:rPr>
          <w:spacing w:val="-2"/>
        </w:rPr>
        <w:t xml:space="preserve"> </w:t>
      </w:r>
      <w:r>
        <w:rPr/>
        <w:t>pantalla</w:t>
      </w:r>
      <w:r>
        <w:rPr>
          <w:spacing w:val="-4"/>
        </w:rPr>
        <w:t xml:space="preserve"> </w:t>
      </w:r>
      <w:r>
        <w:rPr/>
        <w:t>como</w:t>
      </w:r>
      <w:r>
        <w:rPr>
          <w:spacing w:val="-2"/>
        </w:rPr>
        <w:t xml:space="preserve"> esta:</w:t>
      </w:r>
    </w:p>
    <w:p>
      <w:pPr>
        <w:pStyle w:val="BodyText"/>
        <w:spacing w:before="120" w:after="0"/>
        <w:ind w:left="724" w:right="0"/>
        <w:rPr>
          <w:rFonts w:ascii="Courier New" w:hAnsi="Courier New"/>
        </w:rPr>
      </w:pPr>
      <w:r>
        <w:rPr>
          <w:rFonts w:ascii="Courier New" w:hAnsi="Courier New"/>
        </w:rPr>
        <w:t>~~~~~~~~~~~~~~~~~~~~~"foo.txt"</w:t>
      </w:r>
      <w:r>
        <w:rPr>
          <w:rFonts w:ascii="Courier New" w:hAnsi="Courier New"/>
          <w:spacing w:val="-19"/>
        </w:rPr>
        <w:t xml:space="preserve"> </w:t>
      </w:r>
      <w:r>
        <w:rPr>
          <w:rFonts w:ascii="Courier New" w:hAnsi="Courier New"/>
        </w:rPr>
        <w:t>[New</w:t>
      </w:r>
      <w:r>
        <w:rPr>
          <w:rFonts w:ascii="Courier New" w:hAnsi="Courier New"/>
          <w:spacing w:val="-17"/>
        </w:rPr>
        <w:t xml:space="preserve"> </w:t>
      </w:r>
      <w:r>
        <w:rPr>
          <w:rFonts w:ascii="Courier New" w:hAnsi="Courier New"/>
          <w:spacing w:val="-2"/>
        </w:rPr>
        <w:t>File]</w:t>
      </w:r>
    </w:p>
    <w:p>
      <w:pPr>
        <w:pStyle w:val="BodyText"/>
        <w:spacing w:before="1" w:after="0"/>
        <w:ind w:left="0" w:right="0"/>
        <w:rPr>
          <w:rFonts w:ascii="Courier New" w:hAnsi="Courier New"/>
          <w:sz w:val="25"/>
        </w:rPr>
      </w:pPr>
      <w:r>
        <w:rPr>
          <w:rFonts w:ascii="Courier New" w:hAnsi="Courier New"/>
          <w:sz w:val="25"/>
        </w:rPr>
      </w:r>
    </w:p>
    <w:p>
      <w:pPr>
        <w:pStyle w:val="BodyText"/>
        <w:ind w:left="155" w:right="289"/>
        <w:jc w:val="both"/>
        <w:rPr>
          <w:b/>
        </w:rPr>
      </w:pPr>
      <w:r>
        <w:rPr/>
        <w:t>Las</w:t>
      </w:r>
      <w:r>
        <w:rPr>
          <w:spacing w:val="-1"/>
        </w:rPr>
        <w:t xml:space="preserve"> </w:t>
      </w:r>
      <w:r>
        <w:rPr/>
        <w:t>tildes</w:t>
      </w:r>
      <w:r>
        <w:rPr>
          <w:spacing w:val="-3"/>
        </w:rPr>
        <w:t xml:space="preserve"> </w:t>
      </w:r>
      <w:r>
        <w:rPr/>
        <w:t>de</w:t>
      </w:r>
      <w:r>
        <w:rPr>
          <w:spacing w:val="-2"/>
        </w:rPr>
        <w:t xml:space="preserve"> </w:t>
      </w:r>
      <w:r>
        <w:rPr/>
        <w:t>ñ</w:t>
      </w:r>
      <w:r>
        <w:rPr>
          <w:spacing w:val="-3"/>
        </w:rPr>
        <w:t xml:space="preserve"> </w:t>
      </w:r>
      <w:r>
        <w:rPr/>
        <w:t>(“~”)</w:t>
      </w:r>
      <w:r>
        <w:rPr>
          <w:spacing w:val="-3"/>
        </w:rPr>
        <w:t xml:space="preserve"> </w:t>
      </w:r>
      <w:r>
        <w:rPr/>
        <w:t>indican</w:t>
      </w:r>
      <w:r>
        <w:rPr>
          <w:spacing w:val="-3"/>
        </w:rPr>
        <w:t xml:space="preserve"> </w:t>
      </w:r>
      <w:r>
        <w:rPr/>
        <w:t>que</w:t>
      </w:r>
      <w:r>
        <w:rPr>
          <w:spacing w:val="-2"/>
        </w:rPr>
        <w:t xml:space="preserve"> </w:t>
      </w:r>
      <w:r>
        <w:rPr/>
        <w:t>no</w:t>
      </w:r>
      <w:r>
        <w:rPr>
          <w:spacing w:val="-3"/>
        </w:rPr>
        <w:t xml:space="preserve"> </w:t>
      </w:r>
      <w:r>
        <w:rPr/>
        <w:t>existe</w:t>
      </w:r>
      <w:r>
        <w:rPr>
          <w:spacing w:val="-4"/>
        </w:rPr>
        <w:t xml:space="preserve"> </w:t>
      </w:r>
      <w:r>
        <w:rPr/>
        <w:t>texto</w:t>
      </w:r>
      <w:r>
        <w:rPr>
          <w:spacing w:val="-3"/>
        </w:rPr>
        <w:t xml:space="preserve"> </w:t>
      </w:r>
      <w:r>
        <w:rPr/>
        <w:t>en</w:t>
      </w:r>
      <w:r>
        <w:rPr>
          <w:spacing w:val="-2"/>
        </w:rPr>
        <w:t xml:space="preserve"> </w:t>
      </w:r>
      <w:r>
        <w:rPr/>
        <w:t>esa</w:t>
      </w:r>
      <w:r>
        <w:rPr>
          <w:spacing w:val="-2"/>
        </w:rPr>
        <w:t xml:space="preserve"> </w:t>
      </w:r>
      <w:r>
        <w:rPr/>
        <w:t>línea.</w:t>
      </w:r>
      <w:r>
        <w:rPr>
          <w:spacing w:val="-2"/>
        </w:rPr>
        <w:t xml:space="preserve"> </w:t>
      </w:r>
      <w:r>
        <w:rPr/>
        <w:t>Ésto</w:t>
      </w:r>
      <w:r>
        <w:rPr>
          <w:spacing w:val="-3"/>
        </w:rPr>
        <w:t xml:space="preserve"> </w:t>
      </w:r>
      <w:r>
        <w:rPr/>
        <w:t>muestra</w:t>
      </w:r>
      <w:r>
        <w:rPr>
          <w:spacing w:val="-4"/>
        </w:rPr>
        <w:t xml:space="preserve"> </w:t>
      </w:r>
      <w:r>
        <w:rPr/>
        <w:t>que</w:t>
      </w:r>
      <w:r>
        <w:rPr>
          <w:spacing w:val="-4"/>
        </w:rPr>
        <w:t xml:space="preserve"> </w:t>
      </w:r>
      <w:r>
        <w:rPr/>
        <w:t>tenemos</w:t>
      </w:r>
      <w:r>
        <w:rPr>
          <w:spacing w:val="-3"/>
        </w:rPr>
        <w:t xml:space="preserve"> </w:t>
      </w:r>
      <w:r>
        <w:rPr/>
        <w:t>un</w:t>
      </w:r>
      <w:r>
        <w:rPr>
          <w:spacing w:val="-3"/>
        </w:rPr>
        <w:t xml:space="preserve"> </w:t>
      </w:r>
      <w:r>
        <w:rPr/>
        <w:t xml:space="preserve">archivo vacío. </w:t>
      </w:r>
      <w:r>
        <w:rPr>
          <w:b/>
        </w:rPr>
        <w:t>¡No escribas nada todavía!</w:t>
      </w:r>
    </w:p>
    <w:p>
      <w:pPr>
        <w:pStyle w:val="BodyText"/>
        <w:ind w:left="0" w:right="0"/>
        <w:rPr>
          <w:b/>
          <w:sz w:val="26"/>
        </w:rPr>
      </w:pPr>
      <w:r>
        <w:rPr>
          <w:b/>
          <w:sz w:val="26"/>
        </w:rPr>
      </w:r>
    </w:p>
    <w:p>
      <w:pPr>
        <w:pStyle w:val="BodyText"/>
        <w:ind w:left="0" w:right="0"/>
        <w:rPr>
          <w:b/>
          <w:sz w:val="22"/>
        </w:rPr>
      </w:pPr>
      <w:r>
        <w:rPr>
          <w:b/>
          <w:sz w:val="22"/>
        </w:rPr>
      </w:r>
    </w:p>
    <w:p>
      <w:pPr>
        <w:pStyle w:val="BodyText"/>
        <w:ind w:left="155" w:right="135"/>
        <w:rPr/>
      </w:pPr>
      <w:r>
        <w:rPr/>
        <w:t>La</w:t>
      </w:r>
      <w:r>
        <w:rPr>
          <w:spacing w:val="-6"/>
        </w:rPr>
        <w:t xml:space="preserve"> </w:t>
      </w:r>
      <w:r>
        <w:rPr/>
        <w:t>segunda</w:t>
      </w:r>
      <w:r>
        <w:rPr>
          <w:spacing w:val="-4"/>
        </w:rPr>
        <w:t xml:space="preserve"> </w:t>
      </w:r>
      <w:r>
        <w:rPr/>
        <w:t>cosa</w:t>
      </w:r>
      <w:r>
        <w:rPr>
          <w:spacing w:val="-4"/>
        </w:rPr>
        <w:t xml:space="preserve"> </w:t>
      </w:r>
      <w:r>
        <w:rPr/>
        <w:t>más</w:t>
      </w:r>
      <w:r>
        <w:rPr>
          <w:spacing w:val="-3"/>
        </w:rPr>
        <w:t xml:space="preserve"> </w:t>
      </w:r>
      <w:r>
        <w:rPr/>
        <w:t>importante</w:t>
      </w:r>
      <w:r>
        <w:rPr>
          <w:spacing w:val="-4"/>
        </w:rPr>
        <w:t xml:space="preserve"> </w:t>
      </w:r>
      <w:r>
        <w:rPr/>
        <w:t>a</w:t>
      </w:r>
      <w:r>
        <w:rPr>
          <w:spacing w:val="-2"/>
        </w:rPr>
        <w:t xml:space="preserve"> </w:t>
      </w:r>
      <w:r>
        <w:rPr/>
        <w:t>aprender</w:t>
      </w:r>
      <w:r>
        <w:rPr>
          <w:spacing w:val="-3"/>
        </w:rPr>
        <w:t xml:space="preserve"> </w:t>
      </w:r>
      <w:r>
        <w:rPr/>
        <w:t xml:space="preserve">sobre </w:t>
      </w:r>
      <w:r>
        <w:rPr>
          <w:rFonts w:ascii="Courier New" w:hAnsi="Courier New"/>
        </w:rPr>
        <w:t>vi</w:t>
      </w:r>
      <w:r>
        <w:rPr>
          <w:rFonts w:ascii="Courier New" w:hAnsi="Courier New"/>
          <w:spacing w:val="-85"/>
        </w:rPr>
        <w:t xml:space="preserve"> </w:t>
      </w:r>
      <w:r>
        <w:rPr/>
        <w:t>(después</w:t>
      </w:r>
      <w:r>
        <w:rPr>
          <w:spacing w:val="-3"/>
        </w:rPr>
        <w:t xml:space="preserve"> </w:t>
      </w:r>
      <w:r>
        <w:rPr/>
        <w:t>de</w:t>
      </w:r>
      <w:r>
        <w:rPr>
          <w:spacing w:val="-4"/>
        </w:rPr>
        <w:t xml:space="preserve"> </w:t>
      </w:r>
      <w:r>
        <w:rPr/>
        <w:t>aprender</w:t>
      </w:r>
      <w:r>
        <w:rPr>
          <w:spacing w:val="-3"/>
        </w:rPr>
        <w:t xml:space="preserve"> </w:t>
      </w:r>
      <w:r>
        <w:rPr/>
        <w:t>a</w:t>
      </w:r>
      <w:r>
        <w:rPr>
          <w:spacing w:val="-4"/>
        </w:rPr>
        <w:t xml:space="preserve"> </w:t>
      </w:r>
      <w:r>
        <w:rPr/>
        <w:t>salir)</w:t>
      </w:r>
      <w:r>
        <w:rPr>
          <w:spacing w:val="-2"/>
        </w:rPr>
        <w:t xml:space="preserve"> </w:t>
      </w:r>
      <w:r>
        <w:rPr/>
        <w:t>es</w:t>
      </w:r>
      <w:r>
        <w:rPr>
          <w:spacing w:val="-3"/>
        </w:rPr>
        <w:t xml:space="preserve"> </w:t>
      </w:r>
      <w:r>
        <w:rPr/>
        <w:t>que</w:t>
      </w:r>
      <w:r>
        <w:rPr>
          <w:spacing w:val="-1"/>
        </w:rPr>
        <w:t xml:space="preserve"> </w:t>
      </w:r>
      <w:r>
        <w:rPr>
          <w:rFonts w:ascii="Courier New" w:hAnsi="Courier New"/>
        </w:rPr>
        <w:t>vi</w:t>
      </w:r>
      <w:r>
        <w:rPr>
          <w:rFonts w:ascii="Courier New" w:hAnsi="Courier New"/>
          <w:spacing w:val="-85"/>
        </w:rPr>
        <w:t xml:space="preserve"> </w:t>
      </w:r>
      <w:r>
        <w:rPr/>
        <w:t>es</w:t>
      </w:r>
      <w:r>
        <w:rPr>
          <w:spacing w:val="-3"/>
        </w:rPr>
        <w:t xml:space="preserve"> </w:t>
      </w:r>
      <w:r>
        <w:rPr/>
        <w:t xml:space="preserve">un </w:t>
      </w:r>
      <w:r>
        <w:rPr>
          <w:i/>
        </w:rPr>
        <w:t>editor</w:t>
      </w:r>
      <w:r>
        <w:rPr>
          <w:i/>
          <w:spacing w:val="-3"/>
        </w:rPr>
        <w:t xml:space="preserve"> </w:t>
      </w:r>
      <w:r>
        <w:rPr>
          <w:i/>
        </w:rPr>
        <w:t>modal</w:t>
      </w:r>
      <w:r>
        <w:rPr/>
        <w:t>.</w:t>
      </w:r>
      <w:r>
        <w:rPr>
          <w:spacing w:val="-2"/>
        </w:rPr>
        <w:t xml:space="preserve"> </w:t>
      </w:r>
      <w:r>
        <w:rPr/>
        <w:t>Cuando</w:t>
      </w:r>
      <w:r>
        <w:rPr>
          <w:spacing w:val="-2"/>
        </w:rPr>
        <w:t xml:space="preserve"> </w:t>
      </w:r>
      <w:r>
        <w:rPr>
          <w:rFonts w:ascii="Courier New" w:hAnsi="Courier New"/>
        </w:rPr>
        <w:t>vi</w:t>
      </w:r>
      <w:r>
        <w:rPr>
          <w:rFonts w:ascii="Courier New" w:hAnsi="Courier New"/>
          <w:spacing w:val="-85"/>
        </w:rPr>
        <w:t xml:space="preserve"> </w:t>
      </w:r>
      <w:r>
        <w:rPr/>
        <w:t>arranca,</w:t>
      </w:r>
      <w:r>
        <w:rPr>
          <w:spacing w:val="-2"/>
        </w:rPr>
        <w:t xml:space="preserve"> </w:t>
      </w:r>
      <w:r>
        <w:rPr/>
        <w:t>lo</w:t>
      </w:r>
      <w:r>
        <w:rPr>
          <w:spacing w:val="-1"/>
        </w:rPr>
        <w:t xml:space="preserve"> </w:t>
      </w:r>
      <w:r>
        <w:rPr/>
        <w:t>hace</w:t>
      </w:r>
      <w:r>
        <w:rPr>
          <w:spacing w:val="-3"/>
        </w:rPr>
        <w:t xml:space="preserve"> </w:t>
      </w:r>
      <w:r>
        <w:rPr/>
        <w:t xml:space="preserve">en </w:t>
      </w:r>
      <w:r>
        <w:rPr>
          <w:i/>
        </w:rPr>
        <w:t>modo</w:t>
      </w:r>
      <w:r>
        <w:rPr>
          <w:i/>
          <w:spacing w:val="-2"/>
        </w:rPr>
        <w:t xml:space="preserve"> </w:t>
      </w:r>
      <w:r>
        <w:rPr>
          <w:i/>
        </w:rPr>
        <w:t>comando.</w:t>
      </w:r>
      <w:r>
        <w:rPr>
          <w:i/>
          <w:spacing w:val="-2"/>
        </w:rPr>
        <w:t xml:space="preserve"> </w:t>
      </w:r>
      <w:r>
        <w:rPr/>
        <w:t>En</w:t>
      </w:r>
      <w:r>
        <w:rPr>
          <w:spacing w:val="-1"/>
        </w:rPr>
        <w:t xml:space="preserve"> </w:t>
      </w:r>
      <w:r>
        <w:rPr/>
        <w:t>este</w:t>
      </w:r>
      <w:r>
        <w:rPr>
          <w:spacing w:val="-3"/>
        </w:rPr>
        <w:t xml:space="preserve"> </w:t>
      </w:r>
      <w:r>
        <w:rPr/>
        <w:t>modo,</w:t>
      </w:r>
      <w:r>
        <w:rPr>
          <w:spacing w:val="-2"/>
        </w:rPr>
        <w:t xml:space="preserve"> </w:t>
      </w:r>
      <w:r>
        <w:rPr/>
        <w:t>casi</w:t>
      </w:r>
      <w:r>
        <w:rPr>
          <w:spacing w:val="-1"/>
        </w:rPr>
        <w:t xml:space="preserve"> </w:t>
      </w:r>
      <w:r>
        <w:rPr/>
        <w:t>cualquier</w:t>
      </w:r>
      <w:r>
        <w:rPr>
          <w:spacing w:val="-2"/>
        </w:rPr>
        <w:t xml:space="preserve"> </w:t>
      </w:r>
      <w:r>
        <w:rPr/>
        <w:t>tecla</w:t>
      </w:r>
      <w:r>
        <w:rPr>
          <w:spacing w:val="-1"/>
        </w:rPr>
        <w:t xml:space="preserve"> </w:t>
      </w:r>
      <w:r>
        <w:rPr/>
        <w:t xml:space="preserve">es un comando, así que si empezáramos a escribir, </w:t>
      </w:r>
      <w:r>
        <w:rPr>
          <w:rFonts w:ascii="Courier New" w:hAnsi="Courier New"/>
        </w:rPr>
        <w:t>vi</w:t>
      </w:r>
      <w:r>
        <w:rPr>
          <w:rFonts w:ascii="Courier New" w:hAnsi="Courier New"/>
          <w:spacing w:val="-80"/>
        </w:rPr>
        <w:t xml:space="preserve"> </w:t>
      </w:r>
      <w:r>
        <w:rPr/>
        <w:t>básicamente se volvería loco y se formaría un gran lio.</w:t>
      </w:r>
    </w:p>
    <w:p>
      <w:pPr>
        <w:pStyle w:val="BodyText"/>
        <w:spacing w:before="4" w:after="0"/>
        <w:ind w:left="0" w:right="0"/>
        <w:rPr>
          <w:sz w:val="31"/>
        </w:rPr>
      </w:pPr>
      <w:r>
        <w:rPr>
          <w:sz w:val="31"/>
        </w:rPr>
      </w:r>
    </w:p>
    <w:p>
      <w:pPr>
        <w:pStyle w:val="Heading1"/>
        <w:rPr/>
      </w:pPr>
      <w:r>
        <w:rPr/>
        <w:t>Entrar</w:t>
      </w:r>
      <w:r>
        <w:rPr>
          <w:spacing w:val="-7"/>
        </w:rPr>
        <w:t xml:space="preserve"> </w:t>
      </w:r>
      <w:r>
        <w:rPr/>
        <w:t>en</w:t>
      </w:r>
      <w:r>
        <w:rPr>
          <w:spacing w:val="-3"/>
        </w:rPr>
        <w:t xml:space="preserve"> </w:t>
      </w:r>
      <w:r>
        <w:rPr/>
        <w:t>el</w:t>
      </w:r>
      <w:r>
        <w:rPr>
          <w:spacing w:val="-1"/>
        </w:rPr>
        <w:t xml:space="preserve"> </w:t>
      </w:r>
      <w:r>
        <w:rPr/>
        <w:t>modo</w:t>
      </w:r>
      <w:r>
        <w:rPr>
          <w:spacing w:val="-2"/>
        </w:rPr>
        <w:t xml:space="preserve"> </w:t>
      </w:r>
      <w:r>
        <w:rPr/>
        <w:t>de</w:t>
      </w:r>
      <w:r>
        <w:rPr>
          <w:spacing w:val="-2"/>
        </w:rPr>
        <w:t xml:space="preserve"> inserción</w:t>
      </w:r>
    </w:p>
    <w:p>
      <w:pPr>
        <w:pStyle w:val="BodyText"/>
        <w:spacing w:before="119" w:after="0"/>
        <w:rPr/>
      </w:pPr>
      <w:r>
        <w:rPr/>
        <w:t xml:space="preserve">Para añadir texto a nuestro archivo, debemos entrar primero en el </w:t>
      </w:r>
      <w:r>
        <w:rPr>
          <w:i/>
        </w:rPr>
        <w:t>modo de inserción</w:t>
      </w:r>
      <w:r>
        <w:rPr/>
        <w:t>. Para hacerlo, pulsamos</w:t>
      </w:r>
      <w:r>
        <w:rPr>
          <w:spacing w:val="-2"/>
        </w:rPr>
        <w:t xml:space="preserve"> </w:t>
      </w:r>
      <w:r>
        <w:rPr/>
        <w:t>la</w:t>
      </w:r>
      <w:r>
        <w:rPr>
          <w:spacing w:val="-4"/>
        </w:rPr>
        <w:t xml:space="preserve"> </w:t>
      </w:r>
      <w:r>
        <w:rPr/>
        <w:t>tecla</w:t>
      </w:r>
      <w:r>
        <w:rPr>
          <w:spacing w:val="-3"/>
        </w:rPr>
        <w:t xml:space="preserve"> </w:t>
      </w:r>
      <w:r>
        <w:rPr/>
        <w:t>“i”.</w:t>
      </w:r>
      <w:r>
        <w:rPr>
          <w:spacing w:val="-8"/>
        </w:rPr>
        <w:t xml:space="preserve"> </w:t>
      </w:r>
      <w:r>
        <w:rPr/>
        <w:t>Tras</w:t>
      </w:r>
      <w:r>
        <w:rPr>
          <w:spacing w:val="-4"/>
        </w:rPr>
        <w:t xml:space="preserve"> </w:t>
      </w:r>
      <w:r>
        <w:rPr/>
        <w:t>ésto,</w:t>
      </w:r>
      <w:r>
        <w:rPr>
          <w:spacing w:val="-4"/>
        </w:rPr>
        <w:t xml:space="preserve"> </w:t>
      </w:r>
      <w:r>
        <w:rPr/>
        <w:t>deberíamos</w:t>
      </w:r>
      <w:r>
        <w:rPr>
          <w:spacing w:val="-2"/>
        </w:rPr>
        <w:t xml:space="preserve"> </w:t>
      </w:r>
      <w:r>
        <w:rPr/>
        <w:t>ver</w:t>
      </w:r>
      <w:r>
        <w:rPr>
          <w:spacing w:val="-4"/>
        </w:rPr>
        <w:t xml:space="preserve"> </w:t>
      </w:r>
      <w:r>
        <w:rPr/>
        <w:t>lo</w:t>
      </w:r>
      <w:r>
        <w:rPr>
          <w:spacing w:val="-4"/>
        </w:rPr>
        <w:t xml:space="preserve"> </w:t>
      </w:r>
      <w:r>
        <w:rPr/>
        <w:t>siguiente</w:t>
      </w:r>
      <w:r>
        <w:rPr>
          <w:spacing w:val="-4"/>
        </w:rPr>
        <w:t xml:space="preserve"> </w:t>
      </w:r>
      <w:r>
        <w:rPr/>
        <w:t>en</w:t>
      </w:r>
      <w:r>
        <w:rPr>
          <w:spacing w:val="-3"/>
        </w:rPr>
        <w:t xml:space="preserve"> </w:t>
      </w:r>
      <w:r>
        <w:rPr/>
        <w:t>la</w:t>
      </w:r>
      <w:r>
        <w:rPr>
          <w:spacing w:val="-4"/>
        </w:rPr>
        <w:t xml:space="preserve"> </w:t>
      </w:r>
      <w:r>
        <w:rPr/>
        <w:t>parte</w:t>
      </w:r>
      <w:r>
        <w:rPr>
          <w:spacing w:val="-3"/>
        </w:rPr>
        <w:t xml:space="preserve"> </w:t>
      </w:r>
      <w:r>
        <w:rPr/>
        <w:t>inferior</w:t>
      </w:r>
      <w:r>
        <w:rPr>
          <w:spacing w:val="-3"/>
        </w:rPr>
        <w:t xml:space="preserve"> </w:t>
      </w:r>
      <w:r>
        <w:rPr/>
        <w:t>de</w:t>
      </w:r>
      <w:r>
        <w:rPr>
          <w:spacing w:val="-4"/>
        </w:rPr>
        <w:t xml:space="preserve"> </w:t>
      </w:r>
      <w:r>
        <w:rPr/>
        <w:t>la</w:t>
      </w:r>
      <w:r>
        <w:rPr>
          <w:spacing w:val="-3"/>
        </w:rPr>
        <w:t xml:space="preserve"> </w:t>
      </w:r>
      <w:r>
        <w:rPr/>
        <w:t>pantalla</w:t>
      </w:r>
      <w:r>
        <w:rPr>
          <w:spacing w:val="-4"/>
        </w:rPr>
        <w:t xml:space="preserve"> </w:t>
      </w:r>
      <w:r>
        <w:rPr/>
        <w:t xml:space="preserve">si </w:t>
      </w:r>
      <w:r>
        <w:rPr>
          <w:rFonts w:ascii="Courier New" w:hAnsi="Courier New"/>
        </w:rPr>
        <w:t xml:space="preserve">vim </w:t>
      </w:r>
      <w:r>
        <w:rPr/>
        <w:t xml:space="preserve">está funcionando en su modo normal mejorado (esto no aparecerá en el modo compatible con </w:t>
      </w:r>
      <w:r>
        <w:rPr>
          <w:rFonts w:ascii="Courier New" w:hAnsi="Courier New"/>
        </w:rPr>
        <w:t>vi</w:t>
      </w:r>
      <w:r>
        <w:rPr/>
        <w:t>):</w:t>
      </w:r>
    </w:p>
    <w:p>
      <w:pPr>
        <w:pStyle w:val="Heading2"/>
        <w:spacing w:before="120" w:after="0"/>
        <w:ind w:left="724" w:right="0"/>
        <w:rPr/>
      </w:pPr>
      <w:r>
        <w:rPr/>
        <w:t>--</w:t>
      </w:r>
      <w:r>
        <w:rPr>
          <w:spacing w:val="-4"/>
        </w:rPr>
        <w:t xml:space="preserve"> </w:t>
      </w:r>
      <w:r>
        <w:rPr/>
        <w:t>INSERT</w:t>
      </w:r>
      <w:r>
        <w:rPr>
          <w:spacing w:val="-4"/>
        </w:rPr>
        <w:t xml:space="preserve"> </w:t>
      </w:r>
      <w:r>
        <w:rPr>
          <w:spacing w:val="-10"/>
        </w:rPr>
        <w:t>–</w:t>
      </w:r>
    </w:p>
    <w:p>
      <w:pPr>
        <w:pStyle w:val="BodyText"/>
        <w:spacing w:before="10" w:after="0"/>
        <w:ind w:left="0" w:right="0"/>
        <w:rPr>
          <w:rFonts w:ascii="Courier New" w:hAnsi="Courier New"/>
          <w:b/>
        </w:rPr>
      </w:pPr>
      <w:r>
        <w:rPr>
          <w:rFonts w:ascii="Courier New" w:hAnsi="Courier New"/>
          <w:b/>
        </w:rPr>
      </w:r>
    </w:p>
    <w:p>
      <w:pPr>
        <w:pStyle w:val="BodyText"/>
        <w:ind w:left="724" w:right="0"/>
        <w:rPr/>
      </w:pPr>
      <w:r>
        <w:rPr/>
        <w:t>Ahora</w:t>
      </w:r>
      <w:r>
        <w:rPr>
          <w:spacing w:val="-4"/>
        </w:rPr>
        <w:t xml:space="preserve"> </w:t>
      </w:r>
      <w:r>
        <w:rPr/>
        <w:t>podemos</w:t>
      </w:r>
      <w:r>
        <w:rPr>
          <w:spacing w:val="-5"/>
        </w:rPr>
        <w:t xml:space="preserve"> </w:t>
      </w:r>
      <w:r>
        <w:rPr/>
        <w:t>introducir</w:t>
      </w:r>
      <w:r>
        <w:rPr>
          <w:spacing w:val="-5"/>
        </w:rPr>
        <w:t xml:space="preserve"> </w:t>
      </w:r>
      <w:r>
        <w:rPr/>
        <w:t>texto.</w:t>
      </w:r>
      <w:r>
        <w:rPr>
          <w:spacing w:val="-5"/>
        </w:rPr>
        <w:t xml:space="preserve"> </w:t>
      </w:r>
      <w:r>
        <w:rPr/>
        <w:t>Prueba</w:t>
      </w:r>
      <w:r>
        <w:rPr>
          <w:spacing w:val="-5"/>
        </w:rPr>
        <w:t xml:space="preserve"> </w:t>
      </w:r>
      <w:r>
        <w:rPr>
          <w:spacing w:val="-2"/>
        </w:rPr>
        <w:t>ésto:</w:t>
      </w:r>
    </w:p>
    <w:p>
      <w:pPr>
        <w:pStyle w:val="BodyText"/>
        <w:spacing w:before="8" w:after="0"/>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2"/>
        <w:ind w:left="724" w:right="0"/>
        <w:rPr/>
      </w:pPr>
      <w:r>
        <w:rPr/>
        <w:t>The</w:t>
      </w:r>
      <w:r>
        <w:rPr>
          <w:spacing w:val="-7"/>
        </w:rPr>
        <w:t xml:space="preserve"> </w:t>
      </w:r>
      <w:r>
        <w:rPr/>
        <w:t>quick</w:t>
      </w:r>
      <w:r>
        <w:rPr>
          <w:spacing w:val="-4"/>
        </w:rPr>
        <w:t xml:space="preserve"> </w:t>
      </w:r>
      <w:r>
        <w:rPr/>
        <w:t>brown</w:t>
      </w:r>
      <w:r>
        <w:rPr>
          <w:spacing w:val="-4"/>
        </w:rPr>
        <w:t xml:space="preserve"> </w:t>
      </w:r>
      <w:r>
        <w:rPr/>
        <w:t>fox</w:t>
      </w:r>
      <w:r>
        <w:rPr>
          <w:spacing w:val="-4"/>
        </w:rPr>
        <w:t xml:space="preserve"> </w:t>
      </w:r>
      <w:r>
        <w:rPr/>
        <w:t>jumped</w:t>
      </w:r>
      <w:r>
        <w:rPr>
          <w:spacing w:val="-4"/>
        </w:rPr>
        <w:t xml:space="preserve"> </w:t>
      </w:r>
      <w:r>
        <w:rPr/>
        <w:t>over</w:t>
      </w:r>
      <w:r>
        <w:rPr>
          <w:spacing w:val="-4"/>
        </w:rPr>
        <w:t xml:space="preserve"> </w:t>
      </w:r>
      <w:r>
        <w:rPr/>
        <w:t>the</w:t>
      </w:r>
      <w:r>
        <w:rPr>
          <w:spacing w:val="-4"/>
        </w:rPr>
        <w:t xml:space="preserve"> </w:t>
      </w:r>
      <w:r>
        <w:rPr/>
        <w:t>lazy</w:t>
      </w:r>
      <w:r>
        <w:rPr>
          <w:spacing w:val="-4"/>
        </w:rPr>
        <w:t xml:space="preserve"> dog.</w:t>
      </w:r>
    </w:p>
    <w:p>
      <w:pPr>
        <w:pStyle w:val="BodyText"/>
        <w:spacing w:before="74" w:after="0"/>
        <w:rPr/>
      </w:pPr>
      <w:r>
        <w:rPr/>
        <w:t>Para</w:t>
      </w:r>
      <w:r>
        <w:rPr>
          <w:spacing w:val="-2"/>
        </w:rPr>
        <w:t xml:space="preserve"> </w:t>
      </w:r>
      <w:r>
        <w:rPr/>
        <w:t>salir</w:t>
      </w:r>
      <w:r>
        <w:rPr>
          <w:spacing w:val="-2"/>
        </w:rPr>
        <w:t xml:space="preserve"> </w:t>
      </w:r>
      <w:r>
        <w:rPr/>
        <w:t>del</w:t>
      </w:r>
      <w:r>
        <w:rPr>
          <w:spacing w:val="-1"/>
        </w:rPr>
        <w:t xml:space="preserve"> </w:t>
      </w:r>
      <w:r>
        <w:rPr/>
        <w:t>modo</w:t>
      </w:r>
      <w:r>
        <w:rPr>
          <w:spacing w:val="-3"/>
        </w:rPr>
        <w:t xml:space="preserve"> </w:t>
      </w:r>
      <w:r>
        <w:rPr/>
        <w:t>de</w:t>
      </w:r>
      <w:r>
        <w:rPr>
          <w:spacing w:val="-3"/>
        </w:rPr>
        <w:t xml:space="preserve"> </w:t>
      </w:r>
      <w:r>
        <w:rPr/>
        <w:t>inserción</w:t>
      </w:r>
      <w:r>
        <w:rPr>
          <w:spacing w:val="-2"/>
        </w:rPr>
        <w:t xml:space="preserve"> </w:t>
      </w:r>
      <w:r>
        <w:rPr/>
        <w:t>y</w:t>
      </w:r>
      <w:r>
        <w:rPr>
          <w:spacing w:val="-2"/>
        </w:rPr>
        <w:t xml:space="preserve"> </w:t>
      </w:r>
      <w:r>
        <w:rPr/>
        <w:t>volver</w:t>
      </w:r>
      <w:r>
        <w:rPr>
          <w:spacing w:val="-2"/>
        </w:rPr>
        <w:t xml:space="preserve"> </w:t>
      </w:r>
      <w:r>
        <w:rPr/>
        <w:t>al</w:t>
      </w:r>
      <w:r>
        <w:rPr>
          <w:spacing w:val="-3"/>
        </w:rPr>
        <w:t xml:space="preserve"> </w:t>
      </w:r>
      <w:r>
        <w:rPr/>
        <w:t>modo</w:t>
      </w:r>
      <w:r>
        <w:rPr>
          <w:spacing w:val="-1"/>
        </w:rPr>
        <w:t xml:space="preserve"> </w:t>
      </w:r>
      <w:r>
        <w:rPr/>
        <w:t>de</w:t>
      </w:r>
      <w:r>
        <w:rPr>
          <w:spacing w:val="-3"/>
        </w:rPr>
        <w:t xml:space="preserve"> </w:t>
      </w:r>
      <w:r>
        <w:rPr/>
        <w:t>comandos,</w:t>
      </w:r>
      <w:r>
        <w:rPr>
          <w:spacing w:val="-3"/>
        </w:rPr>
        <w:t xml:space="preserve"> </w:t>
      </w:r>
      <w:r>
        <w:rPr/>
        <w:t>pulsa</w:t>
      </w:r>
      <w:r>
        <w:rPr>
          <w:spacing w:val="-1"/>
        </w:rPr>
        <w:t xml:space="preserve"> </w:t>
      </w:r>
      <w:r>
        <w:rPr/>
        <w:t>la</w:t>
      </w:r>
      <w:r>
        <w:rPr>
          <w:spacing w:val="-3"/>
        </w:rPr>
        <w:t xml:space="preserve"> </w:t>
      </w:r>
      <w:r>
        <w:rPr/>
        <w:t>tecla</w:t>
      </w:r>
      <w:r>
        <w:rPr>
          <w:spacing w:val="4"/>
        </w:rPr>
        <w:t xml:space="preserve"> </w:t>
      </w:r>
      <w:r>
        <w:rPr>
          <w:rFonts w:ascii="Courier New" w:hAnsi="Courier New"/>
          <w:spacing w:val="-4"/>
        </w:rPr>
        <w:t>Esc</w:t>
      </w:r>
      <w:r>
        <w:rPr>
          <w:spacing w:val="-4"/>
        </w:rPr>
        <w:t>:</w:t>
      </w:r>
    </w:p>
    <w:p>
      <w:pPr>
        <w:pStyle w:val="BodyText"/>
        <w:spacing w:before="4" w:after="0"/>
        <w:ind w:left="0" w:right="0"/>
        <w:rPr>
          <w:sz w:val="31"/>
        </w:rPr>
      </w:pPr>
      <w:r>
        <w:rPr>
          <w:sz w:val="31"/>
        </w:rPr>
      </w:r>
    </w:p>
    <w:p>
      <w:pPr>
        <w:pStyle w:val="Heading1"/>
        <w:rPr/>
      </w:pPr>
      <w:r>
        <w:rPr/>
        <w:t>Salvando</w:t>
      </w:r>
      <w:r>
        <w:rPr>
          <w:spacing w:val="-6"/>
        </w:rPr>
        <w:t xml:space="preserve"> </w:t>
      </w:r>
      <w:r>
        <w:rPr/>
        <w:t>nuestro</w:t>
      </w:r>
      <w:r>
        <w:rPr>
          <w:spacing w:val="-6"/>
        </w:rPr>
        <w:t xml:space="preserve"> </w:t>
      </w:r>
      <w:r>
        <w:rPr>
          <w:spacing w:val="-2"/>
        </w:rPr>
        <w:t>trabajo</w:t>
      </w:r>
    </w:p>
    <w:p>
      <w:pPr>
        <w:pStyle w:val="BodyText"/>
        <w:spacing w:before="119" w:after="0"/>
        <w:rPr/>
      </w:pPr>
      <w:r>
        <w:rPr/>
        <w:t xml:space="preserve">Para salvar el cambio que acabamos de hacer en nuestro archivo, sólo tenemos que introducir un </w:t>
      </w:r>
      <w:r>
        <w:rPr>
          <w:i/>
        </w:rPr>
        <w:t>comando</w:t>
      </w:r>
      <w:r>
        <w:rPr>
          <w:i/>
          <w:spacing w:val="-3"/>
        </w:rPr>
        <w:t xml:space="preserve"> </w:t>
      </w:r>
      <w:r>
        <w:rPr>
          <w:i/>
        </w:rPr>
        <w:t>ex</w:t>
      </w:r>
      <w:r>
        <w:rPr>
          <w:i/>
          <w:spacing w:val="-2"/>
        </w:rPr>
        <w:t xml:space="preserve"> </w:t>
      </w:r>
      <w:r>
        <w:rPr/>
        <w:t>estando</w:t>
      </w:r>
      <w:r>
        <w:rPr>
          <w:spacing w:val="-3"/>
        </w:rPr>
        <w:t xml:space="preserve"> </w:t>
      </w:r>
      <w:r>
        <w:rPr/>
        <w:t>en</w:t>
      </w:r>
      <w:r>
        <w:rPr>
          <w:spacing w:val="-2"/>
        </w:rPr>
        <w:t xml:space="preserve"> </w:t>
      </w:r>
      <w:r>
        <w:rPr/>
        <w:t>el</w:t>
      </w:r>
      <w:r>
        <w:rPr>
          <w:spacing w:val="-4"/>
        </w:rPr>
        <w:t xml:space="preserve"> </w:t>
      </w:r>
      <w:r>
        <w:rPr/>
        <w:t>modo</w:t>
      </w:r>
      <w:r>
        <w:rPr>
          <w:spacing w:val="-3"/>
        </w:rPr>
        <w:t xml:space="preserve"> </w:t>
      </w:r>
      <w:r>
        <w:rPr/>
        <w:t>comando.</w:t>
      </w:r>
      <w:r>
        <w:rPr>
          <w:spacing w:val="-3"/>
        </w:rPr>
        <w:t xml:space="preserve"> </w:t>
      </w:r>
      <w:r>
        <w:rPr/>
        <w:t>Ésto</w:t>
      </w:r>
      <w:r>
        <w:rPr>
          <w:spacing w:val="-2"/>
        </w:rPr>
        <w:t xml:space="preserve"> </w:t>
      </w:r>
      <w:r>
        <w:rPr/>
        <w:t>se</w:t>
      </w:r>
      <w:r>
        <w:rPr>
          <w:spacing w:val="-4"/>
        </w:rPr>
        <w:t xml:space="preserve"> </w:t>
      </w:r>
      <w:r>
        <w:rPr/>
        <w:t>hace</w:t>
      </w:r>
      <w:r>
        <w:rPr>
          <w:spacing w:val="-4"/>
        </w:rPr>
        <w:t xml:space="preserve"> </w:t>
      </w:r>
      <w:r>
        <w:rPr/>
        <w:t>fácilmente</w:t>
      </w:r>
      <w:r>
        <w:rPr>
          <w:spacing w:val="-2"/>
        </w:rPr>
        <w:t xml:space="preserve"> </w:t>
      </w:r>
      <w:r>
        <w:rPr/>
        <w:t>pulsando</w:t>
      </w:r>
      <w:r>
        <w:rPr>
          <w:spacing w:val="-3"/>
        </w:rPr>
        <w:t xml:space="preserve"> </w:t>
      </w:r>
      <w:r>
        <w:rPr/>
        <w:t>la</w:t>
      </w:r>
      <w:r>
        <w:rPr>
          <w:spacing w:val="-4"/>
        </w:rPr>
        <w:t xml:space="preserve"> </w:t>
      </w:r>
      <w:r>
        <w:rPr/>
        <w:t>tecla</w:t>
      </w:r>
      <w:r>
        <w:rPr>
          <w:spacing w:val="-2"/>
        </w:rPr>
        <w:t xml:space="preserve"> </w:t>
      </w:r>
      <w:r>
        <w:rPr/>
        <w:t>“:”.</w:t>
      </w:r>
      <w:r>
        <w:rPr>
          <w:spacing w:val="-2"/>
        </w:rPr>
        <w:t xml:space="preserve"> </w:t>
      </w:r>
      <w:r>
        <w:rPr/>
        <w:t>Después</w:t>
      </w:r>
      <w:r>
        <w:rPr>
          <w:spacing w:val="-3"/>
        </w:rPr>
        <w:t xml:space="preserve"> </w:t>
      </w:r>
      <w:r>
        <w:rPr/>
        <w:t>de hacer ésto, un carácter de dos puntos aparecerá en la parte de abajo de la pantalla:</w:t>
      </w:r>
    </w:p>
    <w:p>
      <w:pPr>
        <w:pStyle w:val="Normal"/>
        <w:spacing w:before="120" w:after="0"/>
        <w:ind w:hanging="0" w:left="724" w:right="0"/>
        <w:jc w:val="left"/>
        <w:rPr>
          <w:rFonts w:ascii="Courier New" w:hAnsi="Courier New"/>
          <w:sz w:val="24"/>
        </w:rPr>
      </w:pPr>
      <w:r>
        <w:rPr>
          <w:rFonts w:ascii="Courier New" w:hAnsi="Courier New"/>
          <w:sz w:val="24"/>
        </w:rPr>
        <w:t>:</w:t>
      </w:r>
    </w:p>
    <w:p>
      <w:pPr>
        <w:pStyle w:val="BodyText"/>
        <w:spacing w:before="1" w:after="0"/>
        <w:ind w:left="0" w:right="0"/>
        <w:rPr>
          <w:rFonts w:ascii="Courier New" w:hAnsi="Courier New"/>
          <w:sz w:val="25"/>
        </w:rPr>
      </w:pPr>
      <w:r>
        <w:rPr>
          <w:rFonts w:ascii="Courier New" w:hAnsi="Courier New"/>
          <w:sz w:val="25"/>
        </w:rPr>
      </w:r>
    </w:p>
    <w:p>
      <w:pPr>
        <w:pStyle w:val="BodyText"/>
        <w:ind w:left="155" w:right="148"/>
        <w:rPr/>
      </w:pPr>
      <w:r>
        <w:rPr/>
        <w:t>Para</w:t>
      </w:r>
      <w:r>
        <w:rPr>
          <w:spacing w:val="-3"/>
        </w:rPr>
        <w:t xml:space="preserve"> </w:t>
      </w:r>
      <w:r>
        <w:rPr/>
        <w:t>guardar</w:t>
      </w:r>
      <w:r>
        <w:rPr>
          <w:spacing w:val="-4"/>
        </w:rPr>
        <w:t xml:space="preserve"> </w:t>
      </w:r>
      <w:r>
        <w:rPr/>
        <w:t>los</w:t>
      </w:r>
      <w:r>
        <w:rPr>
          <w:spacing w:val="-4"/>
        </w:rPr>
        <w:t xml:space="preserve"> </w:t>
      </w:r>
      <w:r>
        <w:rPr/>
        <w:t>cambios</w:t>
      </w:r>
      <w:r>
        <w:rPr>
          <w:spacing w:val="-4"/>
        </w:rPr>
        <w:t xml:space="preserve"> </w:t>
      </w:r>
      <w:r>
        <w:rPr/>
        <w:t>en</w:t>
      </w:r>
      <w:r>
        <w:rPr>
          <w:spacing w:val="-4"/>
        </w:rPr>
        <w:t xml:space="preserve"> </w:t>
      </w:r>
      <w:r>
        <w:rPr/>
        <w:t>nuestro</w:t>
      </w:r>
      <w:r>
        <w:rPr>
          <w:spacing w:val="-4"/>
        </w:rPr>
        <w:t xml:space="preserve"> </w:t>
      </w:r>
      <w:r>
        <w:rPr/>
        <w:t>archivo</w:t>
      </w:r>
      <w:r>
        <w:rPr>
          <w:spacing w:val="-4"/>
        </w:rPr>
        <w:t xml:space="preserve"> </w:t>
      </w:r>
      <w:r>
        <w:rPr/>
        <w:t>modificado,</w:t>
      </w:r>
      <w:r>
        <w:rPr>
          <w:spacing w:val="-3"/>
        </w:rPr>
        <w:t xml:space="preserve"> </w:t>
      </w:r>
      <w:r>
        <w:rPr/>
        <w:t>añadiremos</w:t>
      </w:r>
      <w:r>
        <w:rPr>
          <w:spacing w:val="-4"/>
        </w:rPr>
        <w:t xml:space="preserve"> </w:t>
      </w:r>
      <w:r>
        <w:rPr/>
        <w:t>una</w:t>
      </w:r>
      <w:r>
        <w:rPr>
          <w:spacing w:val="-4"/>
        </w:rPr>
        <w:t xml:space="preserve"> </w:t>
      </w:r>
      <w:r>
        <w:rPr/>
        <w:t>“w”</w:t>
      </w:r>
      <w:r>
        <w:rPr>
          <w:spacing w:val="-4"/>
        </w:rPr>
        <w:t xml:space="preserve"> </w:t>
      </w:r>
      <w:r>
        <w:rPr/>
        <w:t>después</w:t>
      </w:r>
      <w:r>
        <w:rPr>
          <w:spacing w:val="-4"/>
        </w:rPr>
        <w:t xml:space="preserve"> </w:t>
      </w:r>
      <w:r>
        <w:rPr/>
        <w:t>de</w:t>
      </w:r>
      <w:r>
        <w:rPr>
          <w:spacing w:val="-4"/>
        </w:rPr>
        <w:t xml:space="preserve"> </w:t>
      </w:r>
      <w:r>
        <w:rPr/>
        <w:t>los</w:t>
      </w:r>
      <w:r>
        <w:rPr>
          <w:spacing w:val="-4"/>
        </w:rPr>
        <w:t xml:space="preserve"> </w:t>
      </w:r>
      <w:r>
        <w:rPr/>
        <w:t>dos puntos y pulsaremos Enter:</w:t>
      </w:r>
    </w:p>
    <w:p>
      <w:pPr>
        <w:pStyle w:val="Heading2"/>
        <w:spacing w:before="120" w:after="0"/>
        <w:ind w:left="724" w:right="0"/>
        <w:rPr/>
      </w:pPr>
      <w:r>
        <w:rPr>
          <w:spacing w:val="-5"/>
        </w:rPr>
        <w:t>:w</w:t>
      </w:r>
    </w:p>
    <w:p>
      <w:pPr>
        <w:pStyle w:val="BodyText"/>
        <w:spacing w:before="10" w:after="0"/>
        <w:ind w:left="0" w:right="0"/>
        <w:rPr>
          <w:rFonts w:ascii="Courier New" w:hAnsi="Courier New"/>
          <w:b/>
        </w:rPr>
      </w:pPr>
      <w:r>
        <w:rPr>
          <w:rFonts w:ascii="Courier New" w:hAnsi="Courier New"/>
          <w:b/>
        </w:rPr>
      </w:r>
    </w:p>
    <w:p>
      <w:pPr>
        <w:pStyle w:val="BodyText"/>
        <w:ind w:left="155" w:right="135"/>
        <w:rPr/>
      </w:pPr>
      <w:r>
        <w:rPr/>
        <w:t>El</w:t>
      </w:r>
      <w:r>
        <w:rPr>
          <w:spacing w:val="-2"/>
        </w:rPr>
        <w:t xml:space="preserve"> </w:t>
      </w:r>
      <w:r>
        <w:rPr/>
        <w:t>archivo</w:t>
      </w:r>
      <w:r>
        <w:rPr>
          <w:spacing w:val="-2"/>
        </w:rPr>
        <w:t xml:space="preserve"> </w:t>
      </w:r>
      <w:r>
        <w:rPr/>
        <w:t>será</w:t>
      </w:r>
      <w:r>
        <w:rPr>
          <w:spacing w:val="-4"/>
        </w:rPr>
        <w:t xml:space="preserve"> </w:t>
      </w:r>
      <w:r>
        <w:rPr/>
        <w:t>guardado</w:t>
      </w:r>
      <w:r>
        <w:rPr>
          <w:spacing w:val="-3"/>
        </w:rPr>
        <w:t xml:space="preserve"> </w:t>
      </w:r>
      <w:r>
        <w:rPr/>
        <w:t>en</w:t>
      </w:r>
      <w:r>
        <w:rPr>
          <w:spacing w:val="-2"/>
        </w:rPr>
        <w:t xml:space="preserve"> </w:t>
      </w:r>
      <w:r>
        <w:rPr/>
        <w:t>el</w:t>
      </w:r>
      <w:r>
        <w:rPr>
          <w:spacing w:val="-4"/>
        </w:rPr>
        <w:t xml:space="preserve"> </w:t>
      </w:r>
      <w:r>
        <w:rPr/>
        <w:t>disco</w:t>
      </w:r>
      <w:r>
        <w:rPr>
          <w:spacing w:val="-2"/>
        </w:rPr>
        <w:t xml:space="preserve"> </w:t>
      </w:r>
      <w:r>
        <w:rPr/>
        <w:t>duro</w:t>
      </w:r>
      <w:r>
        <w:rPr>
          <w:spacing w:val="-3"/>
        </w:rPr>
        <w:t xml:space="preserve"> </w:t>
      </w:r>
      <w:r>
        <w:rPr/>
        <w:t>y</w:t>
      </w:r>
      <w:r>
        <w:rPr>
          <w:spacing w:val="-3"/>
        </w:rPr>
        <w:t xml:space="preserve"> </w:t>
      </w:r>
      <w:r>
        <w:rPr/>
        <w:t>tendremos</w:t>
      </w:r>
      <w:r>
        <w:rPr>
          <w:spacing w:val="-3"/>
        </w:rPr>
        <w:t xml:space="preserve"> </w:t>
      </w:r>
      <w:r>
        <w:rPr/>
        <w:t>un</w:t>
      </w:r>
      <w:r>
        <w:rPr>
          <w:spacing w:val="-3"/>
        </w:rPr>
        <w:t xml:space="preserve"> </w:t>
      </w:r>
      <w:r>
        <w:rPr/>
        <w:t>mensaje</w:t>
      </w:r>
      <w:r>
        <w:rPr>
          <w:spacing w:val="-4"/>
        </w:rPr>
        <w:t xml:space="preserve"> </w:t>
      </w:r>
      <w:r>
        <w:rPr/>
        <w:t>de</w:t>
      </w:r>
      <w:r>
        <w:rPr>
          <w:spacing w:val="-2"/>
        </w:rPr>
        <w:t xml:space="preserve"> </w:t>
      </w:r>
      <w:r>
        <w:rPr/>
        <w:t>confirmación</w:t>
      </w:r>
      <w:r>
        <w:rPr>
          <w:spacing w:val="-3"/>
        </w:rPr>
        <w:t xml:space="preserve"> </w:t>
      </w:r>
      <w:r>
        <w:rPr/>
        <w:t>en</w:t>
      </w:r>
      <w:r>
        <w:rPr>
          <w:spacing w:val="-2"/>
        </w:rPr>
        <w:t xml:space="preserve"> </w:t>
      </w:r>
      <w:r>
        <w:rPr/>
        <w:t>la</w:t>
      </w:r>
      <w:r>
        <w:rPr>
          <w:spacing w:val="-4"/>
        </w:rPr>
        <w:t xml:space="preserve"> </w:t>
      </w:r>
      <w:r>
        <w:rPr/>
        <w:t>parte inferior de la pantalla, como éste:</w:t>
      </w:r>
    </w:p>
    <w:p>
      <w:pPr>
        <w:pStyle w:val="BodyText"/>
        <w:spacing w:before="121" w:after="0"/>
        <w:ind w:left="724" w:right="0"/>
        <w:rPr>
          <w:rFonts w:ascii="Courier New" w:hAnsi="Courier New"/>
        </w:rPr>
      </w:pPr>
      <w:r>
        <w:rPr>
          <w:rFonts w:ascii="Courier New" w:hAnsi="Courier New"/>
        </w:rPr>
        <w:t>"foo.txt"</w:t>
      </w:r>
      <w:r>
        <w:rPr>
          <w:rFonts w:ascii="Courier New" w:hAnsi="Courier New"/>
          <w:spacing w:val="-5"/>
        </w:rPr>
        <w:t xml:space="preserve"> </w:t>
      </w:r>
      <w:r>
        <w:rPr>
          <w:rFonts w:ascii="Courier New" w:hAnsi="Courier New"/>
        </w:rPr>
        <w:t>[New]</w:t>
      </w:r>
      <w:r>
        <w:rPr>
          <w:rFonts w:ascii="Courier New" w:hAnsi="Courier New"/>
          <w:spacing w:val="-5"/>
        </w:rPr>
        <w:t xml:space="preserve"> </w:t>
      </w:r>
      <w:r>
        <w:rPr>
          <w:rFonts w:ascii="Courier New" w:hAnsi="Courier New"/>
        </w:rPr>
        <w:t>1L,</w:t>
      </w:r>
      <w:r>
        <w:rPr>
          <w:rFonts w:ascii="Courier New" w:hAnsi="Courier New"/>
          <w:spacing w:val="-5"/>
        </w:rPr>
        <w:t xml:space="preserve"> </w:t>
      </w:r>
      <w:r>
        <w:rPr>
          <w:rFonts w:ascii="Courier New" w:hAnsi="Courier New"/>
        </w:rPr>
        <w:t>46C</w:t>
      </w:r>
      <w:r>
        <w:rPr>
          <w:rFonts w:ascii="Courier New" w:hAnsi="Courier New"/>
          <w:spacing w:val="-5"/>
        </w:rPr>
        <w:t xml:space="preserve"> </w:t>
      </w:r>
      <w:r>
        <w:rPr>
          <w:rFonts w:ascii="Courier New" w:hAnsi="Courier New"/>
          <w:spacing w:val="-2"/>
        </w:rPr>
        <w:t>written</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3"/>
        </w:rPr>
      </w:pPr>
      <w:r>
        <w:rPr>
          <w:rFonts w:ascii="Courier New" w:hAnsi="Courier New"/>
          <w:sz w:val="23"/>
        </w:rPr>
      </w:r>
    </w:p>
    <w:p>
      <w:pPr>
        <w:pStyle w:val="BodyText"/>
        <w:rPr/>
      </w:pPr>
      <w:r>
        <w:rPr>
          <w:b/>
        </w:rPr>
        <w:t>Consejo</w:t>
      </w:r>
      <w:r>
        <w:rPr/>
        <w:t>:</w:t>
      </w:r>
      <w:r>
        <w:rPr>
          <w:spacing w:val="-6"/>
        </w:rPr>
        <w:t xml:space="preserve"> </w:t>
      </w:r>
      <w:r>
        <w:rPr/>
        <w:t>Si</w:t>
      </w:r>
      <w:r>
        <w:rPr>
          <w:spacing w:val="-4"/>
        </w:rPr>
        <w:t xml:space="preserve"> </w:t>
      </w:r>
      <w:r>
        <w:rPr/>
        <w:t>lees</w:t>
      </w:r>
      <w:r>
        <w:rPr>
          <w:spacing w:val="-2"/>
        </w:rPr>
        <w:t xml:space="preserve"> </w:t>
      </w:r>
      <w:r>
        <w:rPr/>
        <w:t>la</w:t>
      </w:r>
      <w:r>
        <w:rPr>
          <w:spacing w:val="-4"/>
        </w:rPr>
        <w:t xml:space="preserve"> </w:t>
      </w:r>
      <w:r>
        <w:rPr/>
        <w:t>documentación</w:t>
      </w:r>
      <w:r>
        <w:rPr>
          <w:spacing w:val="-3"/>
        </w:rPr>
        <w:t xml:space="preserve"> </w:t>
      </w:r>
      <w:r>
        <w:rPr/>
        <w:t>de</w:t>
      </w:r>
      <w:r>
        <w:rPr>
          <w:spacing w:val="1"/>
        </w:rPr>
        <w:t xml:space="preserve"> </w:t>
      </w:r>
      <w:r>
        <w:rPr>
          <w:rFonts w:ascii="Courier New" w:hAnsi="Courier New"/>
        </w:rPr>
        <w:t>vim</w:t>
      </w:r>
      <w:r>
        <w:rPr/>
        <w:t>,</w:t>
      </w:r>
      <w:r>
        <w:rPr>
          <w:spacing w:val="-3"/>
        </w:rPr>
        <w:t xml:space="preserve"> </w:t>
      </w:r>
      <w:r>
        <w:rPr/>
        <w:t>notarás</w:t>
      </w:r>
      <w:r>
        <w:rPr>
          <w:spacing w:val="-3"/>
        </w:rPr>
        <w:t xml:space="preserve"> </w:t>
      </w:r>
      <w:r>
        <w:rPr/>
        <w:t>que</w:t>
      </w:r>
      <w:r>
        <w:rPr>
          <w:spacing w:val="-1"/>
        </w:rPr>
        <w:t xml:space="preserve"> </w:t>
      </w:r>
      <w:r>
        <w:rPr/>
        <w:t>(confusamente)</w:t>
      </w:r>
      <w:r>
        <w:rPr>
          <w:spacing w:val="-2"/>
        </w:rPr>
        <w:t xml:space="preserve"> </w:t>
      </w:r>
      <w:r>
        <w:rPr/>
        <w:t>el</w:t>
      </w:r>
      <w:r>
        <w:rPr>
          <w:spacing w:val="-4"/>
        </w:rPr>
        <w:t xml:space="preserve"> </w:t>
      </w:r>
      <w:r>
        <w:rPr/>
        <w:t>modo</w:t>
      </w:r>
      <w:r>
        <w:rPr>
          <w:spacing w:val="-1"/>
        </w:rPr>
        <w:t xml:space="preserve"> </w:t>
      </w:r>
      <w:r>
        <w:rPr/>
        <w:t>comando</w:t>
      </w:r>
      <w:r>
        <w:rPr>
          <w:spacing w:val="-2"/>
        </w:rPr>
        <w:t xml:space="preserve"> </w:t>
      </w:r>
      <w:r>
        <w:rPr/>
        <w:t>se</w:t>
      </w:r>
      <w:r>
        <w:rPr>
          <w:spacing w:val="-3"/>
        </w:rPr>
        <w:t xml:space="preserve"> </w:t>
      </w:r>
      <w:r>
        <w:rPr>
          <w:spacing w:val="-2"/>
        </w:rPr>
        <w:t>llama</w:t>
      </w:r>
    </w:p>
    <w:p>
      <w:pPr>
        <w:pStyle w:val="Normal"/>
        <w:spacing w:before="0" w:after="0"/>
        <w:ind w:hanging="0" w:left="155" w:right="0"/>
        <w:jc w:val="left"/>
        <w:rPr>
          <w:sz w:val="24"/>
        </w:rPr>
      </w:pPr>
      <w:r>
        <w:rPr>
          <w:i/>
          <w:sz w:val="24"/>
        </w:rPr>
        <w:t>modo</w:t>
      </w:r>
      <w:r>
        <w:rPr>
          <w:i/>
          <w:spacing w:val="-4"/>
          <w:sz w:val="24"/>
        </w:rPr>
        <w:t xml:space="preserve"> </w:t>
      </w:r>
      <w:r>
        <w:rPr>
          <w:i/>
          <w:sz w:val="24"/>
        </w:rPr>
        <w:t>normal</w:t>
      </w:r>
      <w:r>
        <w:rPr>
          <w:i/>
          <w:spacing w:val="-4"/>
          <w:sz w:val="24"/>
        </w:rPr>
        <w:t xml:space="preserve"> </w:t>
      </w:r>
      <w:r>
        <w:rPr>
          <w:sz w:val="24"/>
        </w:rPr>
        <w:t>y</w:t>
      </w:r>
      <w:r>
        <w:rPr>
          <w:spacing w:val="-3"/>
          <w:sz w:val="24"/>
        </w:rPr>
        <w:t xml:space="preserve"> </w:t>
      </w:r>
      <w:r>
        <w:rPr>
          <w:sz w:val="24"/>
        </w:rPr>
        <w:t>los</w:t>
      </w:r>
      <w:r>
        <w:rPr>
          <w:spacing w:val="-3"/>
          <w:sz w:val="24"/>
        </w:rPr>
        <w:t xml:space="preserve"> </w:t>
      </w:r>
      <w:r>
        <w:rPr>
          <w:sz w:val="24"/>
        </w:rPr>
        <w:t>comandos</w:t>
      </w:r>
      <w:r>
        <w:rPr>
          <w:spacing w:val="-3"/>
          <w:sz w:val="24"/>
        </w:rPr>
        <w:t xml:space="preserve"> </w:t>
      </w:r>
      <w:r>
        <w:rPr>
          <w:sz w:val="24"/>
        </w:rPr>
        <w:t>ex</w:t>
      </w:r>
      <w:r>
        <w:rPr>
          <w:spacing w:val="-3"/>
          <w:sz w:val="24"/>
        </w:rPr>
        <w:t xml:space="preserve"> </w:t>
      </w:r>
      <w:r>
        <w:rPr>
          <w:sz w:val="24"/>
        </w:rPr>
        <w:t>se</w:t>
      </w:r>
      <w:r>
        <w:rPr>
          <w:spacing w:val="-4"/>
          <w:sz w:val="24"/>
        </w:rPr>
        <w:t xml:space="preserve"> </w:t>
      </w:r>
      <w:r>
        <w:rPr>
          <w:sz w:val="24"/>
        </w:rPr>
        <w:t>llaman</w:t>
      </w:r>
      <w:r>
        <w:rPr>
          <w:spacing w:val="-2"/>
          <w:sz w:val="24"/>
        </w:rPr>
        <w:t xml:space="preserve"> </w:t>
      </w:r>
      <w:r>
        <w:rPr>
          <w:i/>
          <w:sz w:val="24"/>
        </w:rPr>
        <w:t>modo</w:t>
      </w:r>
      <w:r>
        <w:rPr>
          <w:i/>
          <w:spacing w:val="-4"/>
          <w:sz w:val="24"/>
        </w:rPr>
        <w:t xml:space="preserve"> </w:t>
      </w:r>
      <w:r>
        <w:rPr>
          <w:i/>
          <w:sz w:val="24"/>
        </w:rPr>
        <w:t>comando</w:t>
      </w:r>
      <w:r>
        <w:rPr>
          <w:sz w:val="24"/>
        </w:rPr>
        <w:t>.</w:t>
      </w:r>
      <w:r>
        <w:rPr>
          <w:spacing w:val="-7"/>
          <w:sz w:val="24"/>
        </w:rPr>
        <w:t xml:space="preserve"> </w:t>
      </w:r>
      <w:r>
        <w:rPr>
          <w:sz w:val="24"/>
        </w:rPr>
        <w:t>Ten</w:t>
      </w:r>
      <w:r>
        <w:rPr>
          <w:spacing w:val="-3"/>
          <w:sz w:val="24"/>
        </w:rPr>
        <w:t xml:space="preserve"> </w:t>
      </w:r>
      <w:r>
        <w:rPr>
          <w:spacing w:val="-2"/>
          <w:sz w:val="24"/>
        </w:rPr>
        <w:t>cuidado.</w:t>
      </w:r>
    </w:p>
    <w:p>
      <w:pPr>
        <w:pStyle w:val="BodyText"/>
        <w:spacing w:before="4" w:after="0"/>
        <w:ind w:left="0" w:right="0"/>
        <w:rPr>
          <w:sz w:val="31"/>
        </w:rPr>
      </w:pPr>
      <w:r>
        <w:rPr>
          <w:sz w:val="31"/>
        </w:rPr>
      </w:r>
    </w:p>
    <w:p>
      <w:pPr>
        <w:pStyle w:val="Heading1"/>
        <w:spacing w:before="1" w:after="0"/>
        <w:rPr/>
      </w:pPr>
      <w:r>
        <w:rPr/>
        <w:t>Moviendo</w:t>
      </w:r>
      <w:r>
        <w:rPr>
          <w:spacing w:val="-4"/>
        </w:rPr>
        <w:t xml:space="preserve"> </w:t>
      </w:r>
      <w:r>
        <w:rPr/>
        <w:t>el</w:t>
      </w:r>
      <w:r>
        <w:rPr>
          <w:spacing w:val="-2"/>
        </w:rPr>
        <w:t xml:space="preserve"> cursor</w:t>
      </w:r>
    </w:p>
    <w:p>
      <w:pPr>
        <w:pStyle w:val="BodyText"/>
        <w:spacing w:before="119" w:after="0"/>
        <w:rPr/>
      </w:pPr>
      <w:r>
        <w:rPr/>
        <w:t>Mientras</w:t>
      </w:r>
      <w:r>
        <w:rPr>
          <w:spacing w:val="-6"/>
        </w:rPr>
        <w:t xml:space="preserve"> </w:t>
      </w:r>
      <w:r>
        <w:rPr/>
        <w:t>que</w:t>
      </w:r>
      <w:r>
        <w:rPr>
          <w:spacing w:val="-4"/>
        </w:rPr>
        <w:t xml:space="preserve"> </w:t>
      </w:r>
      <w:r>
        <w:rPr/>
        <w:t>está</w:t>
      </w:r>
      <w:r>
        <w:rPr>
          <w:spacing w:val="-2"/>
        </w:rPr>
        <w:t xml:space="preserve"> </w:t>
      </w:r>
      <w:r>
        <w:rPr/>
        <w:t>en</w:t>
      </w:r>
      <w:r>
        <w:rPr>
          <w:spacing w:val="-3"/>
        </w:rPr>
        <w:t xml:space="preserve"> </w:t>
      </w:r>
      <w:r>
        <w:rPr/>
        <w:t>el</w:t>
      </w:r>
      <w:r>
        <w:rPr>
          <w:spacing w:val="-4"/>
        </w:rPr>
        <w:t xml:space="preserve"> </w:t>
      </w:r>
      <w:r>
        <w:rPr/>
        <w:t>modo</w:t>
      </w:r>
      <w:r>
        <w:rPr>
          <w:spacing w:val="-2"/>
        </w:rPr>
        <w:t xml:space="preserve"> </w:t>
      </w:r>
      <w:r>
        <w:rPr/>
        <w:t>comando,</w:t>
      </w:r>
      <w:r>
        <w:rPr>
          <w:spacing w:val="-1"/>
        </w:rPr>
        <w:t xml:space="preserve"> </w:t>
      </w:r>
      <w:r>
        <w:rPr>
          <w:rFonts w:ascii="Courier New" w:hAnsi="Courier New"/>
        </w:rPr>
        <w:t>vi</w:t>
      </w:r>
      <w:r>
        <w:rPr>
          <w:rFonts w:ascii="Courier New" w:hAnsi="Courier New"/>
          <w:spacing w:val="-85"/>
        </w:rPr>
        <w:t xml:space="preserve"> </w:t>
      </w:r>
      <w:r>
        <w:rPr/>
        <w:t>ofrece</w:t>
      </w:r>
      <w:r>
        <w:rPr>
          <w:spacing w:val="-2"/>
        </w:rPr>
        <w:t xml:space="preserve"> </w:t>
      </w:r>
      <w:r>
        <w:rPr/>
        <w:t>un</w:t>
      </w:r>
      <w:r>
        <w:rPr>
          <w:spacing w:val="-3"/>
        </w:rPr>
        <w:t xml:space="preserve"> </w:t>
      </w:r>
      <w:r>
        <w:rPr/>
        <w:t>gran</w:t>
      </w:r>
      <w:r>
        <w:rPr>
          <w:spacing w:val="-3"/>
        </w:rPr>
        <w:t xml:space="preserve"> </w:t>
      </w:r>
      <w:r>
        <w:rPr/>
        <w:t>número</w:t>
      </w:r>
      <w:r>
        <w:rPr>
          <w:spacing w:val="-3"/>
        </w:rPr>
        <w:t xml:space="preserve"> </w:t>
      </w:r>
      <w:r>
        <w:rPr/>
        <w:t>de</w:t>
      </w:r>
      <w:r>
        <w:rPr>
          <w:spacing w:val="-2"/>
        </w:rPr>
        <w:t xml:space="preserve"> </w:t>
      </w:r>
      <w:r>
        <w:rPr/>
        <w:t>comandos</w:t>
      </w:r>
      <w:r>
        <w:rPr>
          <w:spacing w:val="-3"/>
        </w:rPr>
        <w:t xml:space="preserve"> </w:t>
      </w:r>
      <w:r>
        <w:rPr/>
        <w:t>de</w:t>
      </w:r>
      <w:r>
        <w:rPr>
          <w:spacing w:val="-4"/>
        </w:rPr>
        <w:t xml:space="preserve"> </w:t>
      </w:r>
      <w:r>
        <w:rPr/>
        <w:t xml:space="preserve">movimiento, algunos de los cuales comparte con </w:t>
      </w:r>
      <w:r>
        <w:rPr>
          <w:rFonts w:ascii="Courier New" w:hAnsi="Courier New"/>
        </w:rPr>
        <w:t>less</w:t>
      </w:r>
      <w:r>
        <w:rPr/>
        <w:t>.</w:t>
      </w:r>
      <w:r>
        <w:rPr>
          <w:spacing w:val="-3"/>
        </w:rPr>
        <w:t xml:space="preserve"> </w:t>
      </w:r>
      <w:r>
        <w:rPr/>
        <w:t>Aquí hay una muestra:</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12-1:</w:t>
      </w:r>
      <w:r>
        <w:rPr>
          <w:i/>
          <w:spacing w:val="-10"/>
          <w:sz w:val="24"/>
        </w:rPr>
        <w:t xml:space="preserve"> </w:t>
      </w:r>
      <w:r>
        <w:rPr>
          <w:i/>
          <w:sz w:val="24"/>
        </w:rPr>
        <w:t>Teclas</w:t>
      </w:r>
      <w:r>
        <w:rPr>
          <w:i/>
          <w:spacing w:val="-9"/>
          <w:sz w:val="24"/>
        </w:rPr>
        <w:t xml:space="preserve"> </w:t>
      </w:r>
      <w:r>
        <w:rPr>
          <w:i/>
          <w:sz w:val="24"/>
        </w:rPr>
        <w:t>de</w:t>
      </w:r>
      <w:r>
        <w:rPr>
          <w:i/>
          <w:spacing w:val="-11"/>
          <w:sz w:val="24"/>
        </w:rPr>
        <w:t xml:space="preserve"> </w:t>
      </w:r>
      <w:r>
        <w:rPr>
          <w:i/>
          <w:sz w:val="24"/>
        </w:rPr>
        <w:t>movimiento</w:t>
      </w:r>
      <w:r>
        <w:rPr>
          <w:i/>
          <w:spacing w:val="-9"/>
          <w:sz w:val="24"/>
        </w:rPr>
        <w:t xml:space="preserve"> </w:t>
      </w:r>
      <w:r>
        <w:rPr>
          <w:i/>
          <w:sz w:val="24"/>
        </w:rPr>
        <w:t>de</w:t>
      </w:r>
      <w:r>
        <w:rPr>
          <w:i/>
          <w:spacing w:val="-10"/>
          <w:sz w:val="24"/>
        </w:rPr>
        <w:t xml:space="preserve"> </w:t>
      </w:r>
      <w:r>
        <w:rPr>
          <w:i/>
          <w:spacing w:val="-2"/>
          <w:sz w:val="24"/>
        </w:rPr>
        <w:t>cursor</w:t>
      </w:r>
    </w:p>
    <w:p>
      <w:pPr>
        <w:pStyle w:val="BodyText"/>
        <w:ind w:left="154" w:right="0"/>
        <w:rPr>
          <w:sz w:val="20"/>
        </w:rPr>
      </w:pPr>
      <w:r>
        <w:rPr/>
        <mc:AlternateContent>
          <mc:Choice Requires="wps">
            <w:drawing>
              <wp:inline distT="0" distB="0" distL="0" distR="0">
                <wp:extent cx="6096000" cy="251460"/>
                <wp:effectExtent l="0" t="0" r="0" b="0"/>
                <wp:docPr id="237" name="Textbox 237"/>
                <a:graphic xmlns:a="http://schemas.openxmlformats.org/drawingml/2006/main">
                  <a:graphicData uri="http://schemas.microsoft.com/office/word/2010/wordprocessingShape">
                    <wps:wsp>
                      <wps:cNvSpPr/>
                      <wps:spPr>
                        <a:xfrm>
                          <a:off x="0" y="0"/>
                          <a:ext cx="609588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2801" w:leader="none"/>
                              </w:tabs>
                              <w:spacing w:before="60" w:after="0"/>
                              <w:ind w:left="61" w:right="0"/>
                              <w:rPr>
                                <w:color w:val="000000"/>
                              </w:rPr>
                            </w:pPr>
                            <w:r>
                              <w:rPr>
                                <w:color w:val="FFFFFF"/>
                                <w:spacing w:val="-2"/>
                              </w:rPr>
                              <w:t>Tecla</w:t>
                            </w:r>
                            <w:r>
                              <w:rPr>
                                <w:color w:val="FFFFFF"/>
                              </w:rPr>
                              <w:tab/>
                              <w:t>Mueve</w:t>
                            </w:r>
                            <w:r>
                              <w:rPr>
                                <w:color w:val="FFFFFF"/>
                                <w:spacing w:val="-4"/>
                              </w:rPr>
                              <w:t xml:space="preserve"> </w:t>
                            </w:r>
                            <w:r>
                              <w:rPr>
                                <w:color w:val="FFFFFF"/>
                              </w:rPr>
                              <w:t>el</w:t>
                            </w:r>
                            <w:r>
                              <w:rPr>
                                <w:color w:val="FFFFFF"/>
                                <w:spacing w:val="-2"/>
                              </w:rPr>
                              <w:t xml:space="preserve"> cursor</w:t>
                            </w:r>
                          </w:p>
                        </w:txbxContent>
                      </wps:txbx>
                      <wps:bodyPr lIns="0" rIns="0" tIns="0" bIns="0" anchor="t">
                        <a:noAutofit/>
                      </wps:bodyPr>
                    </wps:wsp>
                  </a:graphicData>
                </a:graphic>
              </wp:inline>
            </w:drawing>
          </mc:Choice>
          <mc:Fallback>
            <w:pict>
              <v:rect id="shape_0" ID="Textbox 237" path="m0,0l-2147483645,0l-2147483645,-2147483646l0,-2147483646xe" fillcolor="black" stroked="f" o:allowincell="f" style="position:absolute;margin-left:0pt;margin-top:-19.85pt;width:479.95pt;height:19.75pt;mso-wrap-style:square;v-text-anchor:top;mso-position-vertical:top">
                <v:fill o:detectmouseclick="t" type="solid" color2="white"/>
                <v:stroke color="#3465a4" joinstyle="round" endcap="flat"/>
                <v:textbox>
                  <w:txbxContent>
                    <w:p>
                      <w:pPr>
                        <w:pStyle w:val="BodyText"/>
                        <w:tabs>
                          <w:tab w:val="clear" w:pos="720"/>
                          <w:tab w:val="left" w:pos="2801" w:leader="none"/>
                        </w:tabs>
                        <w:spacing w:before="60" w:after="0"/>
                        <w:ind w:left="61" w:right="0"/>
                        <w:rPr>
                          <w:color w:val="000000"/>
                        </w:rPr>
                      </w:pPr>
                      <w:r>
                        <w:rPr>
                          <w:color w:val="FFFFFF"/>
                          <w:spacing w:val="-2"/>
                        </w:rPr>
                        <w:t>Tecla</w:t>
                      </w:r>
                      <w:r>
                        <w:rPr>
                          <w:color w:val="FFFFFF"/>
                        </w:rPr>
                        <w:tab/>
                        <w:t>Mueve</w:t>
                      </w:r>
                      <w:r>
                        <w:rPr>
                          <w:color w:val="FFFFFF"/>
                          <w:spacing w:val="-4"/>
                        </w:rPr>
                        <w:t xml:space="preserve"> </w:t>
                      </w:r>
                      <w:r>
                        <w:rPr>
                          <w:color w:val="FFFFFF"/>
                        </w:rPr>
                        <w:t>el</w:t>
                      </w:r>
                      <w:r>
                        <w:rPr>
                          <w:color w:val="FFFFFF"/>
                          <w:spacing w:val="-2"/>
                        </w:rPr>
                        <w:t xml:space="preserve"> cursor</w:t>
                      </w:r>
                    </w:p>
                  </w:txbxContent>
                </v:textbox>
                <w10:wrap type="square"/>
              </v:rect>
            </w:pict>
          </mc:Fallback>
        </mc:AlternateContent>
      </w:r>
    </w:p>
    <w:p>
      <w:pPr>
        <w:pStyle w:val="BodyText"/>
        <w:tabs>
          <w:tab w:val="clear" w:pos="720"/>
          <w:tab w:val="left" w:pos="2955" w:leader="none"/>
        </w:tabs>
        <w:spacing w:before="36" w:after="0"/>
        <w:ind w:left="215" w:right="0"/>
        <w:rPr/>
      </w:pPr>
      <w:r>
        <mc:AlternateContent>
          <mc:Choice Requires="wps">
            <w:drawing>
              <wp:anchor behindDoc="1" distT="0" distB="635" distL="0" distR="0" simplePos="0" locked="0" layoutInCell="0" allowOverlap="1" relativeHeight="974">
                <wp:simplePos x="0" y="0"/>
                <wp:positionH relativeFrom="page">
                  <wp:posOffset>720090</wp:posOffset>
                </wp:positionH>
                <wp:positionV relativeFrom="paragraph">
                  <wp:posOffset>248920</wp:posOffset>
                </wp:positionV>
                <wp:extent cx="6096000" cy="264160"/>
                <wp:effectExtent l="0" t="0" r="0" b="0"/>
                <wp:wrapTopAndBottom/>
                <wp:docPr id="238" name="Textbox 238"/>
                <a:graphic xmlns:a="http://schemas.openxmlformats.org/drawingml/2006/main">
                  <a:graphicData uri="http://schemas.microsoft.com/office/word/2010/wordprocessingShape">
                    <wps:wsp>
                      <wps:cNvSpPr/>
                      <wps:spPr>
                        <a:xfrm>
                          <a:off x="0" y="0"/>
                          <a:ext cx="6095880" cy="2642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801" w:leader="none"/>
                              </w:tabs>
                              <w:spacing w:before="60" w:after="0"/>
                              <w:ind w:left="61" w:right="0"/>
                              <w:rPr>
                                <w:color w:val="000000"/>
                              </w:rPr>
                            </w:pPr>
                            <w:r>
                              <w:rPr>
                                <w:rFonts w:ascii="Courier New" w:hAnsi="Courier New"/>
                                <w:color w:val="000000"/>
                              </w:rPr>
                              <w:t>h</w:t>
                            </w:r>
                            <w:r>
                              <w:rPr>
                                <w:rFonts w:ascii="Courier New" w:hAnsi="Courier New"/>
                                <w:color w:val="000000"/>
                                <w:spacing w:val="-85"/>
                              </w:rPr>
                              <w:t xml:space="preserve"> </w:t>
                            </w:r>
                            <w:r>
                              <w:rPr>
                                <w:color w:val="000000"/>
                              </w:rPr>
                              <w:t>o</w:t>
                            </w:r>
                            <w:r>
                              <w:rPr>
                                <w:color w:val="000000"/>
                                <w:spacing w:val="-2"/>
                              </w:rPr>
                              <w:t xml:space="preserve"> </w:t>
                            </w:r>
                            <w:r>
                              <w:rPr>
                                <w:color w:val="000000"/>
                              </w:rPr>
                              <w:t>flecha</w:t>
                            </w:r>
                            <w:r>
                              <w:rPr>
                                <w:color w:val="000000"/>
                                <w:spacing w:val="-2"/>
                              </w:rPr>
                              <w:t xml:space="preserve"> izquierda</w:t>
                            </w:r>
                            <w:r>
                              <w:rPr>
                                <w:color w:val="000000"/>
                              </w:rPr>
                              <w:tab/>
                              <w:t>Un</w:t>
                            </w:r>
                            <w:r>
                              <w:rPr>
                                <w:color w:val="000000"/>
                                <w:spacing w:val="-4"/>
                              </w:rPr>
                              <w:t xml:space="preserve"> </w:t>
                            </w:r>
                            <w:r>
                              <w:rPr>
                                <w:color w:val="000000"/>
                              </w:rPr>
                              <w:t>carácter</w:t>
                            </w:r>
                            <w:r>
                              <w:rPr>
                                <w:color w:val="000000"/>
                                <w:spacing w:val="-1"/>
                              </w:rPr>
                              <w:t xml:space="preserve"> </w:t>
                            </w:r>
                            <w:r>
                              <w:rPr>
                                <w:color w:val="000000"/>
                              </w:rPr>
                              <w:t>a</w:t>
                            </w:r>
                            <w:r>
                              <w:rPr>
                                <w:color w:val="000000"/>
                                <w:spacing w:val="-2"/>
                              </w:rPr>
                              <w:t xml:space="preserve"> </w:t>
                            </w:r>
                            <w:r>
                              <w:rPr>
                                <w:color w:val="000000"/>
                              </w:rPr>
                              <w:t>la</w:t>
                            </w:r>
                            <w:r>
                              <w:rPr>
                                <w:color w:val="000000"/>
                                <w:spacing w:val="-2"/>
                              </w:rPr>
                              <w:t xml:space="preserve"> izquierda.</w:t>
                            </w:r>
                          </w:p>
                        </w:txbxContent>
                      </wps:txbx>
                      <wps:bodyPr lIns="0" rIns="0" tIns="0" bIns="0" anchor="t">
                        <a:noAutofit/>
                      </wps:bodyPr>
                    </wps:wsp>
                  </a:graphicData>
                </a:graphic>
              </wp:anchor>
            </w:drawing>
          </mc:Choice>
          <mc:Fallback>
            <w:pict>
              <v:rect id="shape_0" ID="Textbox 238" path="m0,0l-2147483645,0l-2147483645,-2147483646l0,-2147483646xe" fillcolor="#ededed" stroked="f" o:allowincell="f" style="position:absolute;margin-left:56.7pt;margin-top:19.6pt;width:479.95pt;height:20.75pt;mso-wrap-style:square;v-text-anchor:top;mso-position-horizontal-relative:page">
                <v:fill o:detectmouseclick="t" type="solid" color2="#121212"/>
                <v:stroke color="#3465a4" joinstyle="round" endcap="flat"/>
                <v:textbox>
                  <w:txbxContent>
                    <w:p>
                      <w:pPr>
                        <w:pStyle w:val="BodyText"/>
                        <w:tabs>
                          <w:tab w:val="clear" w:pos="720"/>
                          <w:tab w:val="left" w:pos="2801" w:leader="none"/>
                        </w:tabs>
                        <w:spacing w:before="60" w:after="0"/>
                        <w:ind w:left="61" w:right="0"/>
                        <w:rPr>
                          <w:color w:val="000000"/>
                        </w:rPr>
                      </w:pPr>
                      <w:r>
                        <w:rPr>
                          <w:rFonts w:ascii="Courier New" w:hAnsi="Courier New"/>
                          <w:color w:val="000000"/>
                        </w:rPr>
                        <w:t>h</w:t>
                      </w:r>
                      <w:r>
                        <w:rPr>
                          <w:rFonts w:ascii="Courier New" w:hAnsi="Courier New"/>
                          <w:color w:val="000000"/>
                          <w:spacing w:val="-85"/>
                        </w:rPr>
                        <w:t xml:space="preserve"> </w:t>
                      </w:r>
                      <w:r>
                        <w:rPr>
                          <w:color w:val="000000"/>
                        </w:rPr>
                        <w:t>o</w:t>
                      </w:r>
                      <w:r>
                        <w:rPr>
                          <w:color w:val="000000"/>
                          <w:spacing w:val="-2"/>
                        </w:rPr>
                        <w:t xml:space="preserve"> </w:t>
                      </w:r>
                      <w:r>
                        <w:rPr>
                          <w:color w:val="000000"/>
                        </w:rPr>
                        <w:t>flecha</w:t>
                      </w:r>
                      <w:r>
                        <w:rPr>
                          <w:color w:val="000000"/>
                          <w:spacing w:val="-2"/>
                        </w:rPr>
                        <w:t xml:space="preserve"> izquierda</w:t>
                      </w:r>
                      <w:r>
                        <w:rPr>
                          <w:color w:val="000000"/>
                        </w:rPr>
                        <w:tab/>
                        <w:t>Un</w:t>
                      </w:r>
                      <w:r>
                        <w:rPr>
                          <w:color w:val="000000"/>
                          <w:spacing w:val="-4"/>
                        </w:rPr>
                        <w:t xml:space="preserve"> </w:t>
                      </w:r>
                      <w:r>
                        <w:rPr>
                          <w:color w:val="000000"/>
                        </w:rPr>
                        <w:t>carácter</w:t>
                      </w:r>
                      <w:r>
                        <w:rPr>
                          <w:color w:val="000000"/>
                          <w:spacing w:val="-1"/>
                        </w:rPr>
                        <w:t xml:space="preserve"> </w:t>
                      </w:r>
                      <w:r>
                        <w:rPr>
                          <w:color w:val="000000"/>
                        </w:rPr>
                        <w:t>a</w:t>
                      </w:r>
                      <w:r>
                        <w:rPr>
                          <w:color w:val="000000"/>
                          <w:spacing w:val="-2"/>
                        </w:rPr>
                        <w:t xml:space="preserve"> </w:t>
                      </w:r>
                      <w:r>
                        <w:rPr>
                          <w:color w:val="000000"/>
                        </w:rPr>
                        <w:t>la</w:t>
                      </w:r>
                      <w:r>
                        <w:rPr>
                          <w:color w:val="000000"/>
                          <w:spacing w:val="-2"/>
                        </w:rPr>
                        <w:t xml:space="preserve"> izquierda.</w:t>
                      </w:r>
                    </w:p>
                  </w:txbxContent>
                </v:textbox>
                <w10:wrap type="topAndBottom"/>
              </v:rect>
            </w:pict>
          </mc:Fallback>
        </mc:AlternateContent>
      </w:r>
      <w:r>
        <w:rPr>
          <w:rFonts w:ascii="Courier New" w:hAnsi="Courier New"/>
        </w:rPr>
        <w:t>l</w:t>
      </w:r>
      <w:r>
        <w:rPr>
          <w:rFonts w:ascii="Courier New" w:hAnsi="Courier New"/>
          <w:spacing w:val="-85"/>
        </w:rPr>
        <w:t xml:space="preserve"> </w:t>
      </w:r>
      <w:r>
        <w:rPr/>
        <w:t>o</w:t>
      </w:r>
      <w:r>
        <w:rPr>
          <w:spacing w:val="-2"/>
        </w:rPr>
        <w:t xml:space="preserve"> </w:t>
      </w:r>
      <w:r>
        <w:rPr/>
        <w:t>Flecha</w:t>
      </w:r>
      <w:r>
        <w:rPr>
          <w:spacing w:val="-1"/>
        </w:rPr>
        <w:t xml:space="preserve"> </w:t>
      </w:r>
      <w:r>
        <w:rPr>
          <w:spacing w:val="-2"/>
        </w:rPr>
        <w:t>derecha</w:t>
      </w:r>
      <w:r>
        <w:rPr/>
        <w:tab/>
        <w:t>Un</w:t>
      </w:r>
      <w:r>
        <w:rPr>
          <w:spacing w:val="-2"/>
        </w:rPr>
        <w:t xml:space="preserve"> </w:t>
      </w:r>
      <w:r>
        <w:rPr/>
        <w:t>carácter</w:t>
      </w:r>
      <w:r>
        <w:rPr>
          <w:spacing w:val="-1"/>
        </w:rPr>
        <w:t xml:space="preserve"> </w:t>
      </w:r>
      <w:r>
        <w:rPr/>
        <w:t>a</w:t>
      </w:r>
      <w:r>
        <w:rPr>
          <w:spacing w:val="-2"/>
        </w:rPr>
        <w:t xml:space="preserve"> </w:t>
      </w:r>
      <w:r>
        <w:rPr/>
        <w:t>la</w:t>
      </w:r>
      <w:r>
        <w:rPr>
          <w:spacing w:val="-2"/>
        </w:rPr>
        <w:t xml:space="preserve"> derecha.</w:t>
      </w:r>
    </w:p>
    <w:p>
      <w:pPr>
        <w:pStyle w:val="BodyText"/>
        <w:tabs>
          <w:tab w:val="clear" w:pos="720"/>
          <w:tab w:val="left" w:pos="2955" w:leader="none"/>
        </w:tabs>
        <w:spacing w:before="60" w:after="60"/>
        <w:ind w:left="215" w:right="0"/>
        <w:rPr/>
      </w:pPr>
      <w:r>
        <w:rPr>
          <w:rFonts w:ascii="Courier New" w:hAnsi="Courier New"/>
        </w:rPr>
        <w:t>j</w:t>
      </w:r>
      <w:r>
        <w:rPr>
          <w:rFonts w:ascii="Courier New" w:hAnsi="Courier New"/>
          <w:spacing w:val="-85"/>
        </w:rPr>
        <w:t xml:space="preserve"> </w:t>
      </w:r>
      <w:r>
        <w:rPr/>
        <w:t>o</w:t>
      </w:r>
      <w:r>
        <w:rPr>
          <w:spacing w:val="-2"/>
        </w:rPr>
        <w:t xml:space="preserve"> </w:t>
      </w:r>
      <w:r>
        <w:rPr/>
        <w:t>Flecha</w:t>
      </w:r>
      <w:r>
        <w:rPr>
          <w:spacing w:val="-1"/>
        </w:rPr>
        <w:t xml:space="preserve"> </w:t>
      </w:r>
      <w:r>
        <w:rPr>
          <w:spacing w:val="-2"/>
        </w:rPr>
        <w:t>abajo</w:t>
      </w:r>
      <w:r>
        <w:rPr/>
        <w:tab/>
        <w:t>Abajo</w:t>
      </w:r>
      <w:r>
        <w:rPr>
          <w:spacing w:val="-2"/>
        </w:rPr>
        <w:t xml:space="preserve"> </w:t>
      </w:r>
      <w:r>
        <w:rPr/>
        <w:t>una</w:t>
      </w:r>
      <w:r>
        <w:rPr>
          <w:spacing w:val="-3"/>
        </w:rPr>
        <w:t xml:space="preserve"> </w:t>
      </w:r>
      <w:r>
        <w:rPr>
          <w:spacing w:val="-2"/>
        </w:rPr>
        <w:t>línea.</w:t>
      </w:r>
    </w:p>
    <w:p>
      <w:pPr>
        <w:pStyle w:val="BodyText"/>
        <w:ind w:left="154" w:right="0"/>
        <w:rPr>
          <w:sz w:val="20"/>
        </w:rPr>
      </w:pPr>
      <w:r>
        <w:rPr/>
        <mc:AlternateContent>
          <mc:Choice Requires="wps">
            <w:drawing>
              <wp:inline distT="0" distB="0" distL="0" distR="0">
                <wp:extent cx="6096000" cy="264160"/>
                <wp:effectExtent l="0" t="0" r="0" b="0"/>
                <wp:docPr id="239" name="Textbox 239"/>
                <a:graphic xmlns:a="http://schemas.openxmlformats.org/drawingml/2006/main">
                  <a:graphicData uri="http://schemas.microsoft.com/office/word/2010/wordprocessingShape">
                    <wps:wsp>
                      <wps:cNvSpPr/>
                      <wps:spPr>
                        <a:xfrm>
                          <a:off x="0" y="0"/>
                          <a:ext cx="6095880" cy="2642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801" w:leader="none"/>
                              </w:tabs>
                              <w:spacing w:before="60" w:after="0"/>
                              <w:ind w:left="61" w:right="0"/>
                              <w:rPr>
                                <w:color w:val="000000"/>
                              </w:rPr>
                            </w:pPr>
                            <w:r>
                              <w:rPr>
                                <w:rFonts w:ascii="Courier New" w:hAnsi="Courier New"/>
                                <w:color w:val="000000"/>
                              </w:rPr>
                              <w:t>k</w:t>
                            </w:r>
                            <w:r>
                              <w:rPr>
                                <w:rFonts w:ascii="Courier New" w:hAnsi="Courier New"/>
                                <w:color w:val="000000"/>
                                <w:spacing w:val="-85"/>
                              </w:rPr>
                              <w:t xml:space="preserve"> </w:t>
                            </w:r>
                            <w:r>
                              <w:rPr>
                                <w:color w:val="000000"/>
                              </w:rPr>
                              <w:t>o</w:t>
                            </w:r>
                            <w:r>
                              <w:rPr>
                                <w:color w:val="000000"/>
                                <w:spacing w:val="-2"/>
                              </w:rPr>
                              <w:t xml:space="preserve"> </w:t>
                            </w:r>
                            <w:r>
                              <w:rPr>
                                <w:color w:val="000000"/>
                              </w:rPr>
                              <w:t>Flecha</w:t>
                            </w:r>
                            <w:r>
                              <w:rPr>
                                <w:color w:val="000000"/>
                                <w:spacing w:val="-1"/>
                              </w:rPr>
                              <w:t xml:space="preserve"> </w:t>
                            </w:r>
                            <w:r>
                              <w:rPr>
                                <w:color w:val="000000"/>
                                <w:spacing w:val="-2"/>
                              </w:rPr>
                              <w:t>arriba</w:t>
                            </w:r>
                            <w:r>
                              <w:rPr>
                                <w:color w:val="000000"/>
                              </w:rPr>
                              <w:tab/>
                              <w:t>Arriba</w:t>
                            </w:r>
                            <w:r>
                              <w:rPr>
                                <w:color w:val="000000"/>
                                <w:spacing w:val="-3"/>
                              </w:rPr>
                              <w:t xml:space="preserve"> </w:t>
                            </w:r>
                            <w:r>
                              <w:rPr>
                                <w:color w:val="000000"/>
                              </w:rPr>
                              <w:t>una</w:t>
                            </w:r>
                            <w:r>
                              <w:rPr>
                                <w:color w:val="000000"/>
                                <w:spacing w:val="-3"/>
                              </w:rPr>
                              <w:t xml:space="preserve"> </w:t>
                            </w:r>
                            <w:r>
                              <w:rPr>
                                <w:color w:val="000000"/>
                                <w:spacing w:val="-2"/>
                              </w:rPr>
                              <w:t>línea.</w:t>
                            </w:r>
                          </w:p>
                        </w:txbxContent>
                      </wps:txbx>
                      <wps:bodyPr lIns="0" rIns="0" tIns="0" bIns="0" anchor="t">
                        <a:noAutofit/>
                      </wps:bodyPr>
                    </wps:wsp>
                  </a:graphicData>
                </a:graphic>
              </wp:inline>
            </w:drawing>
          </mc:Choice>
          <mc:Fallback>
            <w:pict>
              <v:rect id="shape_0" ID="Textbox 239" path="m0,0l-2147483645,0l-2147483645,-2147483646l0,-2147483646xe" fillcolor="#ededed" stroked="f" o:allowincell="f" style="position:absolute;margin-left:0pt;margin-top:-20.85pt;width:479.95pt;height:20.75pt;mso-wrap-style:square;v-text-anchor:top;mso-position-vertical:top">
                <v:fill o:detectmouseclick="t" type="solid" color2="#121212"/>
                <v:stroke color="#3465a4" joinstyle="round" endcap="flat"/>
                <v:textbox>
                  <w:txbxContent>
                    <w:p>
                      <w:pPr>
                        <w:pStyle w:val="BodyText"/>
                        <w:tabs>
                          <w:tab w:val="clear" w:pos="720"/>
                          <w:tab w:val="left" w:pos="2801" w:leader="none"/>
                        </w:tabs>
                        <w:spacing w:before="60" w:after="0"/>
                        <w:ind w:left="61" w:right="0"/>
                        <w:rPr>
                          <w:color w:val="000000"/>
                        </w:rPr>
                      </w:pPr>
                      <w:r>
                        <w:rPr>
                          <w:rFonts w:ascii="Courier New" w:hAnsi="Courier New"/>
                          <w:color w:val="000000"/>
                        </w:rPr>
                        <w:t>k</w:t>
                      </w:r>
                      <w:r>
                        <w:rPr>
                          <w:rFonts w:ascii="Courier New" w:hAnsi="Courier New"/>
                          <w:color w:val="000000"/>
                          <w:spacing w:val="-85"/>
                        </w:rPr>
                        <w:t xml:space="preserve"> </w:t>
                      </w:r>
                      <w:r>
                        <w:rPr>
                          <w:color w:val="000000"/>
                        </w:rPr>
                        <w:t>o</w:t>
                      </w:r>
                      <w:r>
                        <w:rPr>
                          <w:color w:val="000000"/>
                          <w:spacing w:val="-2"/>
                        </w:rPr>
                        <w:t xml:space="preserve"> </w:t>
                      </w:r>
                      <w:r>
                        <w:rPr>
                          <w:color w:val="000000"/>
                        </w:rPr>
                        <w:t>Flecha</w:t>
                      </w:r>
                      <w:r>
                        <w:rPr>
                          <w:color w:val="000000"/>
                          <w:spacing w:val="-1"/>
                        </w:rPr>
                        <w:t xml:space="preserve"> </w:t>
                      </w:r>
                      <w:r>
                        <w:rPr>
                          <w:color w:val="000000"/>
                          <w:spacing w:val="-2"/>
                        </w:rPr>
                        <w:t>arriba</w:t>
                      </w:r>
                      <w:r>
                        <w:rPr>
                          <w:color w:val="000000"/>
                        </w:rPr>
                        <w:tab/>
                        <w:t>Arriba</w:t>
                      </w:r>
                      <w:r>
                        <w:rPr>
                          <w:color w:val="000000"/>
                          <w:spacing w:val="-3"/>
                        </w:rPr>
                        <w:t xml:space="preserve"> </w:t>
                      </w:r>
                      <w:r>
                        <w:rPr>
                          <w:color w:val="000000"/>
                        </w:rPr>
                        <w:t>una</w:t>
                      </w:r>
                      <w:r>
                        <w:rPr>
                          <w:color w:val="000000"/>
                          <w:spacing w:val="-3"/>
                        </w:rPr>
                        <w:t xml:space="preserve"> </w:t>
                      </w:r>
                      <w:r>
                        <w:rPr>
                          <w:color w:val="000000"/>
                          <w:spacing w:val="-2"/>
                        </w:rPr>
                        <w:t>línea.</w:t>
                      </w:r>
                    </w:p>
                  </w:txbxContent>
                </v:textbox>
                <w10:wrap type="square"/>
              </v:rect>
            </w:pict>
          </mc:Fallback>
        </mc:AlternateContent>
      </w:r>
    </w:p>
    <w:p>
      <w:pPr>
        <w:pStyle w:val="BodyText"/>
        <w:tabs>
          <w:tab w:val="clear" w:pos="720"/>
          <w:tab w:val="left" w:pos="2955" w:leader="none"/>
        </w:tabs>
        <w:spacing w:before="41" w:after="0"/>
        <w:ind w:left="215" w:right="0"/>
        <w:rPr/>
      </w:pPr>
      <w:r>
        <mc:AlternateContent>
          <mc:Choice Requires="wps">
            <w:drawing>
              <wp:anchor behindDoc="1" distT="0" distB="0" distL="0" distR="0" simplePos="0" locked="0" layoutInCell="0" allowOverlap="1" relativeHeight="976">
                <wp:simplePos x="0" y="0"/>
                <wp:positionH relativeFrom="page">
                  <wp:posOffset>720090</wp:posOffset>
                </wp:positionH>
                <wp:positionV relativeFrom="paragraph">
                  <wp:posOffset>252095</wp:posOffset>
                </wp:positionV>
                <wp:extent cx="6096000" cy="251460"/>
                <wp:effectExtent l="0" t="0" r="0" b="0"/>
                <wp:wrapTopAndBottom/>
                <wp:docPr id="240" name="Textbox 240"/>
                <a:graphic xmlns:a="http://schemas.openxmlformats.org/drawingml/2006/main">
                  <a:graphicData uri="http://schemas.microsoft.com/office/word/2010/wordprocessingShape">
                    <wps:wsp>
                      <wps:cNvSpPr/>
                      <wps:spPr>
                        <a:xfrm>
                          <a:off x="0" y="0"/>
                          <a:ext cx="60958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801" w:leader="none"/>
                              </w:tabs>
                              <w:spacing w:before="60" w:after="0"/>
                              <w:ind w:left="61" w:right="0"/>
                              <w:rPr>
                                <w:color w:val="000000"/>
                              </w:rPr>
                            </w:pPr>
                            <w:r>
                              <w:rPr>
                                <w:rFonts w:ascii="Courier New" w:hAnsi="Courier New"/>
                                <w:color w:val="000000"/>
                                <w:spacing w:val="-10"/>
                                <w:position w:val="2"/>
                              </w:rPr>
                              <w:t>^</w:t>
                            </w:r>
                            <w:r>
                              <w:rPr>
                                <w:rFonts w:ascii="Courier New" w:hAnsi="Courier New"/>
                                <w:color w:val="000000"/>
                                <w:position w:val="2"/>
                              </w:rPr>
                              <w:tab/>
                            </w:r>
                            <w:r>
                              <w:rPr>
                                <w:color w:val="000000"/>
                              </w:rPr>
                              <w:t>Al</w:t>
                            </w:r>
                            <w:r>
                              <w:rPr>
                                <w:color w:val="000000"/>
                                <w:spacing w:val="-5"/>
                              </w:rPr>
                              <w:t xml:space="preserve"> </w:t>
                            </w:r>
                            <w:r>
                              <w:rPr>
                                <w:color w:val="000000"/>
                              </w:rPr>
                              <w:t>primer</w:t>
                            </w:r>
                            <w:r>
                              <w:rPr>
                                <w:color w:val="000000"/>
                                <w:spacing w:val="-2"/>
                              </w:rPr>
                              <w:t xml:space="preserve"> </w:t>
                            </w:r>
                            <w:r>
                              <w:rPr>
                                <w:color w:val="000000"/>
                              </w:rPr>
                              <w:t>espacio</w:t>
                            </w:r>
                            <w:r>
                              <w:rPr>
                                <w:color w:val="000000"/>
                                <w:spacing w:val="-1"/>
                              </w:rPr>
                              <w:t xml:space="preserve"> </w:t>
                            </w:r>
                            <w:r>
                              <w:rPr>
                                <w:color w:val="000000"/>
                              </w:rPr>
                              <w:t>no</w:t>
                            </w:r>
                            <w:r>
                              <w:rPr>
                                <w:color w:val="000000"/>
                                <w:spacing w:val="-2"/>
                              </w:rPr>
                              <w:t xml:space="preserve"> </w:t>
                            </w:r>
                            <w:r>
                              <w:rPr>
                                <w:color w:val="000000"/>
                              </w:rPr>
                              <w:t>en</w:t>
                            </w:r>
                            <w:r>
                              <w:rPr>
                                <w:color w:val="000000"/>
                                <w:spacing w:val="-1"/>
                              </w:rPr>
                              <w:t xml:space="preserve"> </w:t>
                            </w:r>
                            <w:r>
                              <w:rPr>
                                <w:color w:val="000000"/>
                              </w:rPr>
                              <w:t>blanco</w:t>
                            </w:r>
                            <w:r>
                              <w:rPr>
                                <w:color w:val="000000"/>
                                <w:spacing w:val="-2"/>
                              </w:rPr>
                              <w:t xml:space="preserve"> </w:t>
                            </w:r>
                            <w:r>
                              <w:rPr>
                                <w:color w:val="000000"/>
                              </w:rPr>
                              <w:t>en</w:t>
                            </w:r>
                            <w:r>
                              <w:rPr>
                                <w:color w:val="000000"/>
                                <w:spacing w:val="-2"/>
                              </w:rPr>
                              <w:t xml:space="preserve"> </w:t>
                            </w:r>
                            <w:r>
                              <w:rPr>
                                <w:color w:val="000000"/>
                              </w:rPr>
                              <w:t>la</w:t>
                            </w:r>
                            <w:r>
                              <w:rPr>
                                <w:color w:val="000000"/>
                                <w:spacing w:val="-1"/>
                              </w:rPr>
                              <w:t xml:space="preserve"> </w:t>
                            </w:r>
                            <w:r>
                              <w:rPr>
                                <w:color w:val="000000"/>
                              </w:rPr>
                              <w:t>linea</w:t>
                            </w:r>
                            <w:r>
                              <w:rPr>
                                <w:color w:val="000000"/>
                                <w:spacing w:val="-2"/>
                              </w:rPr>
                              <w:t xml:space="preserve"> actual.</w:t>
                            </w:r>
                          </w:p>
                        </w:txbxContent>
                      </wps:txbx>
                      <wps:bodyPr lIns="0" rIns="0" tIns="0" bIns="0" anchor="t">
                        <a:noAutofit/>
                      </wps:bodyPr>
                    </wps:wsp>
                  </a:graphicData>
                </a:graphic>
              </wp:anchor>
            </w:drawing>
          </mc:Choice>
          <mc:Fallback>
            <w:pict>
              <v:rect id="shape_0" ID="Textbox 240" path="m0,0l-2147483645,0l-2147483645,-2147483646l0,-2147483646xe" fillcolor="#ededed" stroked="f" o:allowincell="f" style="position:absolute;margin-left:56.7pt;margin-top:19.85pt;width:479.95pt;height:19.75pt;mso-wrap-style:square;v-text-anchor:top;mso-position-horizontal-relative:page">
                <v:fill o:detectmouseclick="t" type="solid" color2="#121212"/>
                <v:stroke color="#3465a4" joinstyle="round" endcap="flat"/>
                <v:textbox>
                  <w:txbxContent>
                    <w:p>
                      <w:pPr>
                        <w:pStyle w:val="BodyText"/>
                        <w:tabs>
                          <w:tab w:val="clear" w:pos="720"/>
                          <w:tab w:val="left" w:pos="2801" w:leader="none"/>
                        </w:tabs>
                        <w:spacing w:before="60" w:after="0"/>
                        <w:ind w:left="61" w:right="0"/>
                        <w:rPr>
                          <w:color w:val="000000"/>
                        </w:rPr>
                      </w:pPr>
                      <w:r>
                        <w:rPr>
                          <w:rFonts w:ascii="Courier New" w:hAnsi="Courier New"/>
                          <w:color w:val="000000"/>
                          <w:spacing w:val="-10"/>
                          <w:position w:val="2"/>
                        </w:rPr>
                        <w:t>^</w:t>
                      </w:r>
                      <w:r>
                        <w:rPr>
                          <w:rFonts w:ascii="Courier New" w:hAnsi="Courier New"/>
                          <w:color w:val="000000"/>
                          <w:position w:val="2"/>
                        </w:rPr>
                        <w:tab/>
                      </w:r>
                      <w:r>
                        <w:rPr>
                          <w:color w:val="000000"/>
                        </w:rPr>
                        <w:t>Al</w:t>
                      </w:r>
                      <w:r>
                        <w:rPr>
                          <w:color w:val="000000"/>
                          <w:spacing w:val="-5"/>
                        </w:rPr>
                        <w:t xml:space="preserve"> </w:t>
                      </w:r>
                      <w:r>
                        <w:rPr>
                          <w:color w:val="000000"/>
                        </w:rPr>
                        <w:t>primer</w:t>
                      </w:r>
                      <w:r>
                        <w:rPr>
                          <w:color w:val="000000"/>
                          <w:spacing w:val="-2"/>
                        </w:rPr>
                        <w:t xml:space="preserve"> </w:t>
                      </w:r>
                      <w:r>
                        <w:rPr>
                          <w:color w:val="000000"/>
                        </w:rPr>
                        <w:t>espacio</w:t>
                      </w:r>
                      <w:r>
                        <w:rPr>
                          <w:color w:val="000000"/>
                          <w:spacing w:val="-1"/>
                        </w:rPr>
                        <w:t xml:space="preserve"> </w:t>
                      </w:r>
                      <w:r>
                        <w:rPr>
                          <w:color w:val="000000"/>
                        </w:rPr>
                        <w:t>no</w:t>
                      </w:r>
                      <w:r>
                        <w:rPr>
                          <w:color w:val="000000"/>
                          <w:spacing w:val="-2"/>
                        </w:rPr>
                        <w:t xml:space="preserve"> </w:t>
                      </w:r>
                      <w:r>
                        <w:rPr>
                          <w:color w:val="000000"/>
                        </w:rPr>
                        <w:t>en</w:t>
                      </w:r>
                      <w:r>
                        <w:rPr>
                          <w:color w:val="000000"/>
                          <w:spacing w:val="-1"/>
                        </w:rPr>
                        <w:t xml:space="preserve"> </w:t>
                      </w:r>
                      <w:r>
                        <w:rPr>
                          <w:color w:val="000000"/>
                        </w:rPr>
                        <w:t>blanco</w:t>
                      </w:r>
                      <w:r>
                        <w:rPr>
                          <w:color w:val="000000"/>
                          <w:spacing w:val="-2"/>
                        </w:rPr>
                        <w:t xml:space="preserve"> </w:t>
                      </w:r>
                      <w:r>
                        <w:rPr>
                          <w:color w:val="000000"/>
                        </w:rPr>
                        <w:t>en</w:t>
                      </w:r>
                      <w:r>
                        <w:rPr>
                          <w:color w:val="000000"/>
                          <w:spacing w:val="-2"/>
                        </w:rPr>
                        <w:t xml:space="preserve"> </w:t>
                      </w:r>
                      <w:r>
                        <w:rPr>
                          <w:color w:val="000000"/>
                        </w:rPr>
                        <w:t>la</w:t>
                      </w:r>
                      <w:r>
                        <w:rPr>
                          <w:color w:val="000000"/>
                          <w:spacing w:val="-1"/>
                        </w:rPr>
                        <w:t xml:space="preserve"> </w:t>
                      </w:r>
                      <w:r>
                        <w:rPr>
                          <w:color w:val="000000"/>
                        </w:rPr>
                        <w:t>linea</w:t>
                      </w:r>
                      <w:r>
                        <w:rPr>
                          <w:color w:val="000000"/>
                          <w:spacing w:val="-2"/>
                        </w:rPr>
                        <w:t xml:space="preserve"> actual.</w:t>
                      </w:r>
                    </w:p>
                  </w:txbxContent>
                </v:textbox>
                <w10:wrap type="topAndBottom"/>
              </v:rect>
            </w:pict>
          </mc:Fallback>
        </mc:AlternateContent>
      </w:r>
      <w:r>
        <w:rPr>
          <w:rFonts w:ascii="Courier New" w:hAnsi="Courier New"/>
        </w:rPr>
        <w:t>0</w:t>
      </w:r>
      <w:r>
        <w:rPr>
          <w:rFonts w:ascii="Courier New" w:hAnsi="Courier New"/>
          <w:spacing w:val="-85"/>
        </w:rPr>
        <w:t xml:space="preserve"> </w:t>
      </w:r>
      <w:r>
        <w:rPr>
          <w:spacing w:val="-2"/>
        </w:rPr>
        <w:t>(cero)</w:t>
      </w:r>
      <w:r>
        <w:rPr/>
        <w:tab/>
        <w:t>Al</w:t>
      </w:r>
      <w:r>
        <w:rPr>
          <w:spacing w:val="-5"/>
        </w:rPr>
        <w:t xml:space="preserve"> </w:t>
      </w:r>
      <w:r>
        <w:rPr/>
        <w:t>principio</w:t>
      </w:r>
      <w:r>
        <w:rPr>
          <w:spacing w:val="-2"/>
        </w:rPr>
        <w:t xml:space="preserve"> </w:t>
      </w:r>
      <w:r>
        <w:rPr/>
        <w:t>de</w:t>
      </w:r>
      <w:r>
        <w:rPr>
          <w:spacing w:val="-2"/>
        </w:rPr>
        <w:t xml:space="preserve"> </w:t>
      </w:r>
      <w:r>
        <w:rPr/>
        <w:t>la</w:t>
      </w:r>
      <w:r>
        <w:rPr>
          <w:spacing w:val="-3"/>
        </w:rPr>
        <w:t xml:space="preserve"> </w:t>
      </w:r>
      <w:r>
        <w:rPr/>
        <w:t>linea</w:t>
      </w:r>
      <w:r>
        <w:rPr>
          <w:spacing w:val="-1"/>
        </w:rPr>
        <w:t xml:space="preserve"> </w:t>
      </w:r>
      <w:r>
        <w:rPr>
          <w:spacing w:val="-2"/>
        </w:rPr>
        <w:t>actual.</w:t>
      </w:r>
    </w:p>
    <w:p>
      <w:pPr>
        <w:pStyle w:val="BodyText"/>
        <w:tabs>
          <w:tab w:val="clear" w:pos="720"/>
          <w:tab w:val="left" w:pos="2955" w:leader="none"/>
        </w:tabs>
        <w:spacing w:before="60" w:after="60"/>
        <w:ind w:left="215" w:right="0"/>
        <w:rPr/>
      </w:pPr>
      <w:r>
        <w:rPr>
          <w:rFonts w:ascii="Courier New" w:hAnsi="Courier New"/>
          <w:spacing w:val="-10"/>
          <w:position w:val="2"/>
        </w:rPr>
        <w:t>$</w:t>
      </w:r>
      <w:r>
        <w:rPr>
          <w:rFonts w:ascii="Courier New" w:hAnsi="Courier New"/>
          <w:position w:val="2"/>
        </w:rPr>
        <w:tab/>
      </w:r>
      <w:r>
        <w:rPr/>
        <w:t>Al</w:t>
      </w:r>
      <w:r>
        <w:rPr>
          <w:spacing w:val="-4"/>
        </w:rPr>
        <w:t xml:space="preserve"> </w:t>
      </w:r>
      <w:r>
        <w:rPr/>
        <w:t>final</w:t>
      </w:r>
      <w:r>
        <w:rPr>
          <w:spacing w:val="-2"/>
        </w:rPr>
        <w:t xml:space="preserve"> </w:t>
      </w:r>
      <w:r>
        <w:rPr/>
        <w:t>de</w:t>
      </w:r>
      <w:r>
        <w:rPr>
          <w:spacing w:val="-2"/>
        </w:rPr>
        <w:t xml:space="preserve"> </w:t>
      </w:r>
      <w:r>
        <w:rPr/>
        <w:t>la</w:t>
      </w:r>
      <w:r>
        <w:rPr>
          <w:spacing w:val="-2"/>
        </w:rPr>
        <w:t xml:space="preserve"> </w:t>
      </w:r>
      <w:r>
        <w:rPr/>
        <w:t>línea</w:t>
      </w:r>
      <w:r>
        <w:rPr>
          <w:spacing w:val="-1"/>
        </w:rPr>
        <w:t xml:space="preserve"> </w:t>
      </w:r>
      <w:r>
        <w:rPr>
          <w:spacing w:val="-2"/>
        </w:rPr>
        <w:t>actual.</w:t>
      </w:r>
    </w:p>
    <w:p>
      <w:pPr>
        <w:pStyle w:val="BodyText"/>
        <w:ind w:left="154" w:right="0"/>
        <w:rPr>
          <w:sz w:val="20"/>
        </w:rPr>
      </w:pPr>
      <w:r>
        <w:rPr/>
        <mc:AlternateContent>
          <mc:Choice Requires="wps">
            <w:drawing>
              <wp:inline distT="0" distB="0" distL="0" distR="0">
                <wp:extent cx="6096000" cy="251460"/>
                <wp:effectExtent l="0" t="0" r="0" b="0"/>
                <wp:docPr id="241" name="Textbox 241"/>
                <a:graphic xmlns:a="http://schemas.openxmlformats.org/drawingml/2006/main">
                  <a:graphicData uri="http://schemas.microsoft.com/office/word/2010/wordprocessingShape">
                    <wps:wsp>
                      <wps:cNvSpPr/>
                      <wps:spPr>
                        <a:xfrm>
                          <a:off x="0" y="0"/>
                          <a:ext cx="60958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801" w:leader="none"/>
                              </w:tabs>
                              <w:spacing w:before="60" w:after="0"/>
                              <w:ind w:left="61" w:right="0"/>
                              <w:rPr>
                                <w:color w:val="000000"/>
                              </w:rPr>
                            </w:pPr>
                            <w:r>
                              <w:rPr>
                                <w:rFonts w:ascii="Courier New" w:hAnsi="Courier New"/>
                                <w:color w:val="000000"/>
                                <w:spacing w:val="-10"/>
                                <w:position w:val="2"/>
                              </w:rPr>
                              <w:t>w</w:t>
                            </w:r>
                            <w:r>
                              <w:rPr>
                                <w:rFonts w:ascii="Courier New" w:hAnsi="Courier New"/>
                                <w:color w:val="000000"/>
                                <w:position w:val="2"/>
                              </w:rPr>
                              <w:tab/>
                            </w:r>
                            <w:r>
                              <w:rPr>
                                <w:color w:val="000000"/>
                              </w:rPr>
                              <w:t>Al</w:t>
                            </w:r>
                            <w:r>
                              <w:rPr>
                                <w:color w:val="000000"/>
                                <w:spacing w:val="-8"/>
                              </w:rPr>
                              <w:t xml:space="preserve"> </w:t>
                            </w:r>
                            <w:r>
                              <w:rPr>
                                <w:color w:val="000000"/>
                              </w:rPr>
                              <w:t>principio</w:t>
                            </w:r>
                            <w:r>
                              <w:rPr>
                                <w:color w:val="000000"/>
                                <w:spacing w:val="-1"/>
                              </w:rPr>
                              <w:t xml:space="preserve"> </w:t>
                            </w:r>
                            <w:r>
                              <w:rPr>
                                <w:color w:val="000000"/>
                              </w:rPr>
                              <w:t>de</w:t>
                            </w:r>
                            <w:r>
                              <w:rPr>
                                <w:color w:val="000000"/>
                                <w:spacing w:val="-3"/>
                              </w:rPr>
                              <w:t xml:space="preserve"> </w:t>
                            </w:r>
                            <w:r>
                              <w:rPr>
                                <w:color w:val="000000"/>
                              </w:rPr>
                              <w:t>la</w:t>
                            </w:r>
                            <w:r>
                              <w:rPr>
                                <w:color w:val="000000"/>
                                <w:spacing w:val="-4"/>
                              </w:rPr>
                              <w:t xml:space="preserve"> </w:t>
                            </w:r>
                            <w:r>
                              <w:rPr>
                                <w:color w:val="000000"/>
                              </w:rPr>
                              <w:t>siguiente</w:t>
                            </w:r>
                            <w:r>
                              <w:rPr>
                                <w:color w:val="000000"/>
                                <w:spacing w:val="-1"/>
                              </w:rPr>
                              <w:t xml:space="preserve"> </w:t>
                            </w:r>
                            <w:r>
                              <w:rPr>
                                <w:color w:val="000000"/>
                              </w:rPr>
                              <w:t>palabra</w:t>
                            </w:r>
                            <w:r>
                              <w:rPr>
                                <w:color w:val="000000"/>
                                <w:spacing w:val="-2"/>
                              </w:rPr>
                              <w:t xml:space="preserve"> </w:t>
                            </w:r>
                            <w:r>
                              <w:rPr>
                                <w:color w:val="000000"/>
                              </w:rPr>
                              <w:t>o</w:t>
                            </w:r>
                            <w:r>
                              <w:rPr>
                                <w:color w:val="000000"/>
                                <w:spacing w:val="-2"/>
                              </w:rPr>
                              <w:t xml:space="preserve"> </w:t>
                            </w:r>
                            <w:r>
                              <w:rPr>
                                <w:color w:val="000000"/>
                              </w:rPr>
                              <w:t>signo</w:t>
                            </w:r>
                            <w:r>
                              <w:rPr>
                                <w:color w:val="000000"/>
                                <w:spacing w:val="-2"/>
                              </w:rPr>
                              <w:t xml:space="preserve"> </w:t>
                            </w:r>
                            <w:r>
                              <w:rPr>
                                <w:color w:val="000000"/>
                              </w:rPr>
                              <w:t>de</w:t>
                            </w:r>
                            <w:r>
                              <w:rPr>
                                <w:color w:val="000000"/>
                                <w:spacing w:val="-3"/>
                              </w:rPr>
                              <w:t xml:space="preserve"> </w:t>
                            </w:r>
                            <w:r>
                              <w:rPr>
                                <w:color w:val="000000"/>
                                <w:spacing w:val="-2"/>
                              </w:rPr>
                              <w:t>puntuación</w:t>
                            </w:r>
                          </w:p>
                        </w:txbxContent>
                      </wps:txbx>
                      <wps:bodyPr lIns="0" rIns="0" tIns="0" bIns="0" anchor="t">
                        <a:noAutofit/>
                      </wps:bodyPr>
                    </wps:wsp>
                  </a:graphicData>
                </a:graphic>
              </wp:inline>
            </w:drawing>
          </mc:Choice>
          <mc:Fallback>
            <w:pict>
              <v:rect id="shape_0" ID="Textbox 241" path="m0,0l-2147483645,0l-2147483645,-2147483646l0,-2147483646xe" fillcolor="#ededed" stroked="f" o:allowincell="f" style="position:absolute;margin-left:0pt;margin-top:-19.85pt;width:479.95pt;height:19.75pt;mso-wrap-style:square;v-text-anchor:top;mso-position-vertical:top">
                <v:fill o:detectmouseclick="t" type="solid" color2="#121212"/>
                <v:stroke color="#3465a4" joinstyle="round" endcap="flat"/>
                <v:textbox>
                  <w:txbxContent>
                    <w:p>
                      <w:pPr>
                        <w:pStyle w:val="BodyText"/>
                        <w:tabs>
                          <w:tab w:val="clear" w:pos="720"/>
                          <w:tab w:val="left" w:pos="2801" w:leader="none"/>
                        </w:tabs>
                        <w:spacing w:before="60" w:after="0"/>
                        <w:ind w:left="61" w:right="0"/>
                        <w:rPr>
                          <w:color w:val="000000"/>
                        </w:rPr>
                      </w:pPr>
                      <w:r>
                        <w:rPr>
                          <w:rFonts w:ascii="Courier New" w:hAnsi="Courier New"/>
                          <w:color w:val="000000"/>
                          <w:spacing w:val="-10"/>
                          <w:position w:val="2"/>
                        </w:rPr>
                        <w:t>w</w:t>
                      </w:r>
                      <w:r>
                        <w:rPr>
                          <w:rFonts w:ascii="Courier New" w:hAnsi="Courier New"/>
                          <w:color w:val="000000"/>
                          <w:position w:val="2"/>
                        </w:rPr>
                        <w:tab/>
                      </w:r>
                      <w:r>
                        <w:rPr>
                          <w:color w:val="000000"/>
                        </w:rPr>
                        <w:t>Al</w:t>
                      </w:r>
                      <w:r>
                        <w:rPr>
                          <w:color w:val="000000"/>
                          <w:spacing w:val="-8"/>
                        </w:rPr>
                        <w:t xml:space="preserve"> </w:t>
                      </w:r>
                      <w:r>
                        <w:rPr>
                          <w:color w:val="000000"/>
                        </w:rPr>
                        <w:t>principio</w:t>
                      </w:r>
                      <w:r>
                        <w:rPr>
                          <w:color w:val="000000"/>
                          <w:spacing w:val="-1"/>
                        </w:rPr>
                        <w:t xml:space="preserve"> </w:t>
                      </w:r>
                      <w:r>
                        <w:rPr>
                          <w:color w:val="000000"/>
                        </w:rPr>
                        <w:t>de</w:t>
                      </w:r>
                      <w:r>
                        <w:rPr>
                          <w:color w:val="000000"/>
                          <w:spacing w:val="-3"/>
                        </w:rPr>
                        <w:t xml:space="preserve"> </w:t>
                      </w:r>
                      <w:r>
                        <w:rPr>
                          <w:color w:val="000000"/>
                        </w:rPr>
                        <w:t>la</w:t>
                      </w:r>
                      <w:r>
                        <w:rPr>
                          <w:color w:val="000000"/>
                          <w:spacing w:val="-4"/>
                        </w:rPr>
                        <w:t xml:space="preserve"> </w:t>
                      </w:r>
                      <w:r>
                        <w:rPr>
                          <w:color w:val="000000"/>
                        </w:rPr>
                        <w:t>siguiente</w:t>
                      </w:r>
                      <w:r>
                        <w:rPr>
                          <w:color w:val="000000"/>
                          <w:spacing w:val="-1"/>
                        </w:rPr>
                        <w:t xml:space="preserve"> </w:t>
                      </w:r>
                      <w:r>
                        <w:rPr>
                          <w:color w:val="000000"/>
                        </w:rPr>
                        <w:t>palabra</w:t>
                      </w:r>
                      <w:r>
                        <w:rPr>
                          <w:color w:val="000000"/>
                          <w:spacing w:val="-2"/>
                        </w:rPr>
                        <w:t xml:space="preserve"> </w:t>
                      </w:r>
                      <w:r>
                        <w:rPr>
                          <w:color w:val="000000"/>
                        </w:rPr>
                        <w:t>o</w:t>
                      </w:r>
                      <w:r>
                        <w:rPr>
                          <w:color w:val="000000"/>
                          <w:spacing w:val="-2"/>
                        </w:rPr>
                        <w:t xml:space="preserve"> </w:t>
                      </w:r>
                      <w:r>
                        <w:rPr>
                          <w:color w:val="000000"/>
                        </w:rPr>
                        <w:t>signo</w:t>
                      </w:r>
                      <w:r>
                        <w:rPr>
                          <w:color w:val="000000"/>
                          <w:spacing w:val="-2"/>
                        </w:rPr>
                        <w:t xml:space="preserve"> </w:t>
                      </w:r>
                      <w:r>
                        <w:rPr>
                          <w:color w:val="000000"/>
                        </w:rPr>
                        <w:t>de</w:t>
                      </w:r>
                      <w:r>
                        <w:rPr>
                          <w:color w:val="000000"/>
                          <w:spacing w:val="-3"/>
                        </w:rPr>
                        <w:t xml:space="preserve"> </w:t>
                      </w:r>
                      <w:r>
                        <w:rPr>
                          <w:color w:val="000000"/>
                          <w:spacing w:val="-2"/>
                        </w:rPr>
                        <w:t>puntuación</w:t>
                      </w:r>
                    </w:p>
                  </w:txbxContent>
                </v:textbox>
                <w10:wrap type="square"/>
              </v:rect>
            </w:pict>
          </mc:Fallback>
        </mc:AlternateContent>
      </w:r>
    </w:p>
    <w:p>
      <w:pPr>
        <w:pStyle w:val="BodyText"/>
        <w:tabs>
          <w:tab w:val="clear" w:pos="720"/>
          <w:tab w:val="left" w:pos="2955" w:leader="none"/>
        </w:tabs>
        <w:spacing w:before="36" w:after="0"/>
        <w:ind w:left="215" w:right="0"/>
        <w:rPr/>
      </w:pPr>
      <w:r>
        <mc:AlternateContent>
          <mc:Choice Requires="wps">
            <w:drawing>
              <wp:anchor behindDoc="1" distT="0" distB="0" distL="0" distR="0" simplePos="0" locked="0" layoutInCell="0" allowOverlap="1" relativeHeight="978">
                <wp:simplePos x="0" y="0"/>
                <wp:positionH relativeFrom="page">
                  <wp:posOffset>720090</wp:posOffset>
                </wp:positionH>
                <wp:positionV relativeFrom="paragraph">
                  <wp:posOffset>236220</wp:posOffset>
                </wp:positionV>
                <wp:extent cx="6096000" cy="251460"/>
                <wp:effectExtent l="0" t="0" r="0" b="0"/>
                <wp:wrapTopAndBottom/>
                <wp:docPr id="242" name="Textbox 242"/>
                <a:graphic xmlns:a="http://schemas.openxmlformats.org/drawingml/2006/main">
                  <a:graphicData uri="http://schemas.microsoft.com/office/word/2010/wordprocessingShape">
                    <wps:wsp>
                      <wps:cNvSpPr/>
                      <wps:spPr>
                        <a:xfrm>
                          <a:off x="0" y="0"/>
                          <a:ext cx="60958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801" w:leader="none"/>
                              </w:tabs>
                              <w:spacing w:before="60" w:after="0"/>
                              <w:ind w:left="61" w:right="0"/>
                              <w:rPr>
                                <w:color w:val="000000"/>
                              </w:rPr>
                            </w:pPr>
                            <w:r>
                              <w:rPr>
                                <w:rFonts w:ascii="Courier New" w:hAnsi="Courier New"/>
                                <w:color w:val="000000"/>
                                <w:spacing w:val="-10"/>
                                <w:position w:val="2"/>
                              </w:rPr>
                              <w:t>b</w:t>
                            </w:r>
                            <w:r>
                              <w:rPr>
                                <w:rFonts w:ascii="Courier New" w:hAnsi="Courier New"/>
                                <w:color w:val="000000"/>
                                <w:position w:val="2"/>
                              </w:rPr>
                              <w:tab/>
                            </w:r>
                            <w:r>
                              <w:rPr>
                                <w:color w:val="000000"/>
                              </w:rPr>
                              <w:t>Al</w:t>
                            </w:r>
                            <w:r>
                              <w:rPr>
                                <w:color w:val="000000"/>
                                <w:spacing w:val="-6"/>
                              </w:rPr>
                              <w:t xml:space="preserve"> </w:t>
                            </w:r>
                            <w:r>
                              <w:rPr>
                                <w:color w:val="000000"/>
                              </w:rPr>
                              <w:t>principio</w:t>
                            </w:r>
                            <w:r>
                              <w:rPr>
                                <w:color w:val="000000"/>
                                <w:spacing w:val="-1"/>
                              </w:rPr>
                              <w:t xml:space="preserve"> </w:t>
                            </w:r>
                            <w:r>
                              <w:rPr>
                                <w:color w:val="000000"/>
                              </w:rPr>
                              <w:t>de</w:t>
                            </w:r>
                            <w:r>
                              <w:rPr>
                                <w:color w:val="000000"/>
                                <w:spacing w:val="-3"/>
                              </w:rPr>
                              <w:t xml:space="preserve"> </w:t>
                            </w:r>
                            <w:r>
                              <w:rPr>
                                <w:color w:val="000000"/>
                              </w:rPr>
                              <w:t>la</w:t>
                            </w:r>
                            <w:r>
                              <w:rPr>
                                <w:color w:val="000000"/>
                                <w:spacing w:val="-3"/>
                              </w:rPr>
                              <w:t xml:space="preserve"> </w:t>
                            </w:r>
                            <w:r>
                              <w:rPr>
                                <w:color w:val="000000"/>
                              </w:rPr>
                              <w:t>anterior</w:t>
                            </w:r>
                            <w:r>
                              <w:rPr>
                                <w:color w:val="000000"/>
                                <w:spacing w:val="-2"/>
                              </w:rPr>
                              <w:t xml:space="preserve"> </w:t>
                            </w:r>
                            <w:r>
                              <w:rPr>
                                <w:color w:val="000000"/>
                              </w:rPr>
                              <w:t>palabra</w:t>
                            </w:r>
                            <w:r>
                              <w:rPr>
                                <w:color w:val="000000"/>
                                <w:spacing w:val="-1"/>
                              </w:rPr>
                              <w:t xml:space="preserve"> </w:t>
                            </w:r>
                            <w:r>
                              <w:rPr>
                                <w:color w:val="000000"/>
                              </w:rPr>
                              <w:t>o</w:t>
                            </w:r>
                            <w:r>
                              <w:rPr>
                                <w:color w:val="000000"/>
                                <w:spacing w:val="-2"/>
                              </w:rPr>
                              <w:t xml:space="preserve"> </w:t>
                            </w:r>
                            <w:r>
                              <w:rPr>
                                <w:color w:val="000000"/>
                              </w:rPr>
                              <w:t>signo</w:t>
                            </w:r>
                            <w:r>
                              <w:rPr>
                                <w:color w:val="000000"/>
                                <w:spacing w:val="-2"/>
                              </w:rPr>
                              <w:t xml:space="preserve"> </w:t>
                            </w:r>
                            <w:r>
                              <w:rPr>
                                <w:color w:val="000000"/>
                              </w:rPr>
                              <w:t>de</w:t>
                            </w:r>
                            <w:r>
                              <w:rPr>
                                <w:color w:val="000000"/>
                                <w:spacing w:val="-3"/>
                              </w:rPr>
                              <w:t xml:space="preserve"> </w:t>
                            </w:r>
                            <w:r>
                              <w:rPr>
                                <w:color w:val="000000"/>
                                <w:spacing w:val="-2"/>
                              </w:rPr>
                              <w:t>puntuación.</w:t>
                            </w:r>
                          </w:p>
                        </w:txbxContent>
                      </wps:txbx>
                      <wps:bodyPr lIns="0" rIns="0" tIns="0" bIns="0" anchor="t">
                        <a:noAutofit/>
                      </wps:bodyPr>
                    </wps:wsp>
                  </a:graphicData>
                </a:graphic>
              </wp:anchor>
            </w:drawing>
          </mc:Choice>
          <mc:Fallback>
            <w:pict>
              <v:rect id="shape_0" ID="Textbox 242" path="m0,0l-2147483645,0l-2147483645,-2147483646l0,-2147483646xe" fillcolor="#ededed" stroked="f" o:allowincell="f" style="position:absolute;margin-left:56.7pt;margin-top:18.6pt;width:479.95pt;height:19.75pt;mso-wrap-style:square;v-text-anchor:top;mso-position-horizontal-relative:page">
                <v:fill o:detectmouseclick="t" type="solid" color2="#121212"/>
                <v:stroke color="#3465a4" joinstyle="round" endcap="flat"/>
                <v:textbox>
                  <w:txbxContent>
                    <w:p>
                      <w:pPr>
                        <w:pStyle w:val="BodyText"/>
                        <w:tabs>
                          <w:tab w:val="clear" w:pos="720"/>
                          <w:tab w:val="left" w:pos="2801" w:leader="none"/>
                        </w:tabs>
                        <w:spacing w:before="60" w:after="0"/>
                        <w:ind w:left="61" w:right="0"/>
                        <w:rPr>
                          <w:color w:val="000000"/>
                        </w:rPr>
                      </w:pPr>
                      <w:r>
                        <w:rPr>
                          <w:rFonts w:ascii="Courier New" w:hAnsi="Courier New"/>
                          <w:color w:val="000000"/>
                          <w:spacing w:val="-10"/>
                          <w:position w:val="2"/>
                        </w:rPr>
                        <w:t>b</w:t>
                      </w:r>
                      <w:r>
                        <w:rPr>
                          <w:rFonts w:ascii="Courier New" w:hAnsi="Courier New"/>
                          <w:color w:val="000000"/>
                          <w:position w:val="2"/>
                        </w:rPr>
                        <w:tab/>
                      </w:r>
                      <w:r>
                        <w:rPr>
                          <w:color w:val="000000"/>
                        </w:rPr>
                        <w:t>Al</w:t>
                      </w:r>
                      <w:r>
                        <w:rPr>
                          <w:color w:val="000000"/>
                          <w:spacing w:val="-6"/>
                        </w:rPr>
                        <w:t xml:space="preserve"> </w:t>
                      </w:r>
                      <w:r>
                        <w:rPr>
                          <w:color w:val="000000"/>
                        </w:rPr>
                        <w:t>principio</w:t>
                      </w:r>
                      <w:r>
                        <w:rPr>
                          <w:color w:val="000000"/>
                          <w:spacing w:val="-1"/>
                        </w:rPr>
                        <w:t xml:space="preserve"> </w:t>
                      </w:r>
                      <w:r>
                        <w:rPr>
                          <w:color w:val="000000"/>
                        </w:rPr>
                        <w:t>de</w:t>
                      </w:r>
                      <w:r>
                        <w:rPr>
                          <w:color w:val="000000"/>
                          <w:spacing w:val="-3"/>
                        </w:rPr>
                        <w:t xml:space="preserve"> </w:t>
                      </w:r>
                      <w:r>
                        <w:rPr>
                          <w:color w:val="000000"/>
                        </w:rPr>
                        <w:t>la</w:t>
                      </w:r>
                      <w:r>
                        <w:rPr>
                          <w:color w:val="000000"/>
                          <w:spacing w:val="-3"/>
                        </w:rPr>
                        <w:t xml:space="preserve"> </w:t>
                      </w:r>
                      <w:r>
                        <w:rPr>
                          <w:color w:val="000000"/>
                        </w:rPr>
                        <w:t>anterior</w:t>
                      </w:r>
                      <w:r>
                        <w:rPr>
                          <w:color w:val="000000"/>
                          <w:spacing w:val="-2"/>
                        </w:rPr>
                        <w:t xml:space="preserve"> </w:t>
                      </w:r>
                      <w:r>
                        <w:rPr>
                          <w:color w:val="000000"/>
                        </w:rPr>
                        <w:t>palabra</w:t>
                      </w:r>
                      <w:r>
                        <w:rPr>
                          <w:color w:val="000000"/>
                          <w:spacing w:val="-1"/>
                        </w:rPr>
                        <w:t xml:space="preserve"> </w:t>
                      </w:r>
                      <w:r>
                        <w:rPr>
                          <w:color w:val="000000"/>
                        </w:rPr>
                        <w:t>o</w:t>
                      </w:r>
                      <w:r>
                        <w:rPr>
                          <w:color w:val="000000"/>
                          <w:spacing w:val="-2"/>
                        </w:rPr>
                        <w:t xml:space="preserve"> </w:t>
                      </w:r>
                      <w:r>
                        <w:rPr>
                          <w:color w:val="000000"/>
                        </w:rPr>
                        <w:t>signo</w:t>
                      </w:r>
                      <w:r>
                        <w:rPr>
                          <w:color w:val="000000"/>
                          <w:spacing w:val="-2"/>
                        </w:rPr>
                        <w:t xml:space="preserve"> </w:t>
                      </w:r>
                      <w:r>
                        <w:rPr>
                          <w:color w:val="000000"/>
                        </w:rPr>
                        <w:t>de</w:t>
                      </w:r>
                      <w:r>
                        <w:rPr>
                          <w:color w:val="000000"/>
                          <w:spacing w:val="-3"/>
                        </w:rPr>
                        <w:t xml:space="preserve"> </w:t>
                      </w:r>
                      <w:r>
                        <w:rPr>
                          <w:color w:val="000000"/>
                          <w:spacing w:val="-2"/>
                        </w:rPr>
                        <w:t>puntuación.</w:t>
                      </w:r>
                    </w:p>
                  </w:txbxContent>
                </v:textbox>
                <w10:wrap type="topAndBottom"/>
              </v:rect>
            </w:pict>
          </mc:Fallback>
        </mc:AlternateContent>
      </w:r>
      <w:r>
        <w:rPr>
          <w:rFonts w:ascii="Courier New" w:hAnsi="Courier New"/>
          <w:spacing w:val="-10"/>
          <w:position w:val="2"/>
        </w:rPr>
        <w:t>W</w:t>
      </w:r>
      <w:r>
        <w:rPr>
          <w:rFonts w:ascii="Courier New" w:hAnsi="Courier New"/>
          <w:position w:val="2"/>
        </w:rPr>
        <w:tab/>
      </w:r>
      <w:r>
        <w:rPr/>
        <w:t>Al</w:t>
      </w:r>
      <w:r>
        <w:rPr>
          <w:spacing w:val="-7"/>
        </w:rPr>
        <w:t xml:space="preserve"> </w:t>
      </w:r>
      <w:r>
        <w:rPr/>
        <w:t>principio</w:t>
      </w:r>
      <w:r>
        <w:rPr>
          <w:spacing w:val="-2"/>
        </w:rPr>
        <w:t xml:space="preserve"> </w:t>
      </w:r>
      <w:r>
        <w:rPr/>
        <w:t>de</w:t>
      </w:r>
      <w:r>
        <w:rPr>
          <w:spacing w:val="-5"/>
        </w:rPr>
        <w:t xml:space="preserve"> </w:t>
      </w:r>
      <w:r>
        <w:rPr/>
        <w:t>la</w:t>
      </w:r>
      <w:r>
        <w:rPr>
          <w:spacing w:val="-4"/>
        </w:rPr>
        <w:t xml:space="preserve"> </w:t>
      </w:r>
      <w:r>
        <w:rPr/>
        <w:t>siguiente</w:t>
      </w:r>
      <w:r>
        <w:rPr>
          <w:spacing w:val="-3"/>
        </w:rPr>
        <w:t xml:space="preserve"> </w:t>
      </w:r>
      <w:r>
        <w:rPr/>
        <w:t>palabra,</w:t>
      </w:r>
      <w:r>
        <w:rPr>
          <w:spacing w:val="-2"/>
        </w:rPr>
        <w:t xml:space="preserve"> </w:t>
      </w:r>
      <w:r>
        <w:rPr/>
        <w:t>ignorando</w:t>
      </w:r>
      <w:r>
        <w:rPr>
          <w:spacing w:val="-4"/>
        </w:rPr>
        <w:t xml:space="preserve"> </w:t>
      </w:r>
      <w:r>
        <w:rPr/>
        <w:t>signos</w:t>
      </w:r>
      <w:r>
        <w:rPr>
          <w:spacing w:val="-3"/>
        </w:rPr>
        <w:t xml:space="preserve"> </w:t>
      </w:r>
      <w:r>
        <w:rPr/>
        <w:t>de</w:t>
      </w:r>
      <w:r>
        <w:rPr>
          <w:spacing w:val="-4"/>
        </w:rPr>
        <w:t xml:space="preserve"> </w:t>
      </w:r>
      <w:r>
        <w:rPr>
          <w:spacing w:val="-2"/>
        </w:rPr>
        <w:t>puntuación.</w:t>
      </w:r>
    </w:p>
    <w:p>
      <w:pPr>
        <w:pStyle w:val="BodyText"/>
        <w:tabs>
          <w:tab w:val="clear" w:pos="720"/>
          <w:tab w:val="left" w:pos="2955" w:leader="none"/>
        </w:tabs>
        <w:spacing w:before="60" w:after="60"/>
        <w:ind w:left="215" w:right="0"/>
        <w:rPr/>
      </w:pPr>
      <w:r>
        <w:rPr>
          <w:rFonts w:ascii="Courier New" w:hAnsi="Courier New"/>
          <w:spacing w:val="-10"/>
          <w:position w:val="2"/>
        </w:rPr>
        <w:t>B</w:t>
      </w:r>
      <w:r>
        <w:rPr>
          <w:rFonts w:ascii="Courier New" w:hAnsi="Courier New"/>
          <w:position w:val="2"/>
        </w:rPr>
        <w:tab/>
      </w:r>
      <w:r>
        <w:rPr/>
        <w:t>Al</w:t>
      </w:r>
      <w:r>
        <w:rPr>
          <w:spacing w:val="-7"/>
        </w:rPr>
        <w:t xml:space="preserve"> </w:t>
      </w:r>
      <w:r>
        <w:rPr/>
        <w:t>principio</w:t>
      </w:r>
      <w:r>
        <w:rPr>
          <w:spacing w:val="-2"/>
        </w:rPr>
        <w:t xml:space="preserve"> </w:t>
      </w:r>
      <w:r>
        <w:rPr/>
        <w:t>de</w:t>
      </w:r>
      <w:r>
        <w:rPr>
          <w:spacing w:val="-4"/>
        </w:rPr>
        <w:t xml:space="preserve"> </w:t>
      </w:r>
      <w:r>
        <w:rPr/>
        <w:t>la</w:t>
      </w:r>
      <w:r>
        <w:rPr>
          <w:spacing w:val="-5"/>
        </w:rPr>
        <w:t xml:space="preserve"> </w:t>
      </w:r>
      <w:r>
        <w:rPr/>
        <w:t>anterior</w:t>
      </w:r>
      <w:r>
        <w:rPr>
          <w:spacing w:val="-2"/>
        </w:rPr>
        <w:t xml:space="preserve"> </w:t>
      </w:r>
      <w:r>
        <w:rPr/>
        <w:t>palabra,</w:t>
      </w:r>
      <w:r>
        <w:rPr>
          <w:spacing w:val="-3"/>
        </w:rPr>
        <w:t xml:space="preserve"> </w:t>
      </w:r>
      <w:r>
        <w:rPr/>
        <w:t>ignorando</w:t>
      </w:r>
      <w:r>
        <w:rPr>
          <w:spacing w:val="-3"/>
        </w:rPr>
        <w:t xml:space="preserve"> </w:t>
      </w:r>
      <w:r>
        <w:rPr/>
        <w:t>signos</w:t>
      </w:r>
      <w:r>
        <w:rPr>
          <w:spacing w:val="-3"/>
        </w:rPr>
        <w:t xml:space="preserve"> </w:t>
      </w:r>
      <w:r>
        <w:rPr/>
        <w:t>de</w:t>
      </w:r>
      <w:r>
        <w:rPr>
          <w:spacing w:val="-4"/>
        </w:rPr>
        <w:t xml:space="preserve"> </w:t>
      </w:r>
      <w:r>
        <w:rPr>
          <w:spacing w:val="-2"/>
        </w:rPr>
        <w:t>puntuación.</w:t>
      </w:r>
    </w:p>
    <w:p>
      <w:pPr>
        <w:pStyle w:val="BodyText"/>
        <w:ind w:left="154" w:right="0"/>
        <w:rPr>
          <w:sz w:val="20"/>
        </w:rPr>
      </w:pPr>
      <w:r>
        <w:rPr/>
        <mc:AlternateContent>
          <mc:Choice Requires="wps">
            <w:drawing>
              <wp:inline distT="0" distB="0" distL="0" distR="0">
                <wp:extent cx="6096000" cy="264160"/>
                <wp:effectExtent l="0" t="0" r="0" b="0"/>
                <wp:docPr id="243" name="Textbox 243"/>
                <a:graphic xmlns:a="http://schemas.openxmlformats.org/drawingml/2006/main">
                  <a:graphicData uri="http://schemas.microsoft.com/office/word/2010/wordprocessingShape">
                    <wps:wsp>
                      <wps:cNvSpPr/>
                      <wps:spPr>
                        <a:xfrm>
                          <a:off x="0" y="0"/>
                          <a:ext cx="6095880" cy="2642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801" w:leader="none"/>
                              </w:tabs>
                              <w:spacing w:before="60" w:after="0"/>
                              <w:ind w:left="61" w:right="0"/>
                              <w:rPr>
                                <w:color w:val="000000"/>
                              </w:rPr>
                            </w:pPr>
                            <w:r>
                              <w:rPr>
                                <w:rFonts w:ascii="Courier New" w:hAnsi="Courier New"/>
                                <w:color w:val="000000"/>
                              </w:rPr>
                              <w:t>Ctrl-f</w:t>
                            </w:r>
                            <w:r>
                              <w:rPr>
                                <w:rFonts w:ascii="Courier New" w:hAnsi="Courier New"/>
                                <w:color w:val="000000"/>
                                <w:spacing w:val="-85"/>
                              </w:rPr>
                              <w:t xml:space="preserve"> </w:t>
                            </w:r>
                            <w:r>
                              <w:rPr>
                                <w:color w:val="000000"/>
                              </w:rPr>
                              <w:t>o</w:t>
                            </w:r>
                            <w:r>
                              <w:rPr>
                                <w:color w:val="000000"/>
                                <w:spacing w:val="-8"/>
                              </w:rPr>
                              <w:t xml:space="preserve"> </w:t>
                            </w:r>
                            <w:r>
                              <w:rPr>
                                <w:rFonts w:ascii="Courier New" w:hAnsi="Courier New"/>
                                <w:color w:val="000000"/>
                              </w:rPr>
                              <w:t>Page</w:t>
                            </w:r>
                            <w:r>
                              <w:rPr>
                                <w:rFonts w:ascii="Courier New" w:hAnsi="Courier New"/>
                                <w:color w:val="000000"/>
                                <w:spacing w:val="-85"/>
                              </w:rPr>
                              <w:t xml:space="preserve"> </w:t>
                            </w:r>
                            <w:r>
                              <w:rPr>
                                <w:rFonts w:ascii="Courier New" w:hAnsi="Courier New"/>
                                <w:color w:val="000000"/>
                                <w:spacing w:val="-4"/>
                              </w:rPr>
                              <w:t>Down</w:t>
                            </w:r>
                            <w:r>
                              <w:rPr>
                                <w:rFonts w:ascii="Courier New" w:hAnsi="Courier New"/>
                                <w:color w:val="000000"/>
                              </w:rPr>
                              <w:tab/>
                            </w:r>
                            <w:r>
                              <w:rPr>
                                <w:color w:val="000000"/>
                              </w:rPr>
                              <w:t>Abajo</w:t>
                            </w:r>
                            <w:r>
                              <w:rPr>
                                <w:color w:val="000000"/>
                                <w:spacing w:val="-2"/>
                              </w:rPr>
                              <w:t xml:space="preserve"> </w:t>
                            </w:r>
                            <w:r>
                              <w:rPr>
                                <w:color w:val="000000"/>
                              </w:rPr>
                              <w:t>una</w:t>
                            </w:r>
                            <w:r>
                              <w:rPr>
                                <w:color w:val="000000"/>
                                <w:spacing w:val="-3"/>
                              </w:rPr>
                              <w:t xml:space="preserve"> </w:t>
                            </w:r>
                            <w:r>
                              <w:rPr>
                                <w:color w:val="000000"/>
                                <w:spacing w:val="-2"/>
                              </w:rPr>
                              <w:t>página.</w:t>
                            </w:r>
                          </w:p>
                        </w:txbxContent>
                      </wps:txbx>
                      <wps:bodyPr lIns="0" rIns="0" tIns="0" bIns="0" anchor="t">
                        <a:noAutofit/>
                      </wps:bodyPr>
                    </wps:wsp>
                  </a:graphicData>
                </a:graphic>
              </wp:inline>
            </w:drawing>
          </mc:Choice>
          <mc:Fallback>
            <w:pict>
              <v:rect id="shape_0" ID="Textbox 243" path="m0,0l-2147483645,0l-2147483645,-2147483646l0,-2147483646xe" fillcolor="#ededed" stroked="f" o:allowincell="f" style="position:absolute;margin-left:0pt;margin-top:-20.85pt;width:479.95pt;height:20.75pt;mso-wrap-style:square;v-text-anchor:top;mso-position-vertical:top">
                <v:fill o:detectmouseclick="t" type="solid" color2="#121212"/>
                <v:stroke color="#3465a4" joinstyle="round" endcap="flat"/>
                <v:textbox>
                  <w:txbxContent>
                    <w:p>
                      <w:pPr>
                        <w:pStyle w:val="BodyText"/>
                        <w:tabs>
                          <w:tab w:val="clear" w:pos="720"/>
                          <w:tab w:val="left" w:pos="2801" w:leader="none"/>
                        </w:tabs>
                        <w:spacing w:before="60" w:after="0"/>
                        <w:ind w:left="61" w:right="0"/>
                        <w:rPr>
                          <w:color w:val="000000"/>
                        </w:rPr>
                      </w:pPr>
                      <w:r>
                        <w:rPr>
                          <w:rFonts w:ascii="Courier New" w:hAnsi="Courier New"/>
                          <w:color w:val="000000"/>
                        </w:rPr>
                        <w:t>Ctrl-f</w:t>
                      </w:r>
                      <w:r>
                        <w:rPr>
                          <w:rFonts w:ascii="Courier New" w:hAnsi="Courier New"/>
                          <w:color w:val="000000"/>
                          <w:spacing w:val="-85"/>
                        </w:rPr>
                        <w:t xml:space="preserve"> </w:t>
                      </w:r>
                      <w:r>
                        <w:rPr>
                          <w:color w:val="000000"/>
                        </w:rPr>
                        <w:t>o</w:t>
                      </w:r>
                      <w:r>
                        <w:rPr>
                          <w:color w:val="000000"/>
                          <w:spacing w:val="-8"/>
                        </w:rPr>
                        <w:t xml:space="preserve"> </w:t>
                      </w:r>
                      <w:r>
                        <w:rPr>
                          <w:rFonts w:ascii="Courier New" w:hAnsi="Courier New"/>
                          <w:color w:val="000000"/>
                        </w:rPr>
                        <w:t>Page</w:t>
                      </w:r>
                      <w:r>
                        <w:rPr>
                          <w:rFonts w:ascii="Courier New" w:hAnsi="Courier New"/>
                          <w:color w:val="000000"/>
                          <w:spacing w:val="-85"/>
                        </w:rPr>
                        <w:t xml:space="preserve"> </w:t>
                      </w:r>
                      <w:r>
                        <w:rPr>
                          <w:rFonts w:ascii="Courier New" w:hAnsi="Courier New"/>
                          <w:color w:val="000000"/>
                          <w:spacing w:val="-4"/>
                        </w:rPr>
                        <w:t>Down</w:t>
                      </w:r>
                      <w:r>
                        <w:rPr>
                          <w:rFonts w:ascii="Courier New" w:hAnsi="Courier New"/>
                          <w:color w:val="000000"/>
                        </w:rPr>
                        <w:tab/>
                      </w:r>
                      <w:r>
                        <w:rPr>
                          <w:color w:val="000000"/>
                        </w:rPr>
                        <w:t>Abajo</w:t>
                      </w:r>
                      <w:r>
                        <w:rPr>
                          <w:color w:val="000000"/>
                          <w:spacing w:val="-2"/>
                        </w:rPr>
                        <w:t xml:space="preserve"> </w:t>
                      </w:r>
                      <w:r>
                        <w:rPr>
                          <w:color w:val="000000"/>
                        </w:rPr>
                        <w:t>una</w:t>
                      </w:r>
                      <w:r>
                        <w:rPr>
                          <w:color w:val="000000"/>
                          <w:spacing w:val="-3"/>
                        </w:rPr>
                        <w:t xml:space="preserve"> </w:t>
                      </w:r>
                      <w:r>
                        <w:rPr>
                          <w:color w:val="000000"/>
                          <w:spacing w:val="-2"/>
                        </w:rPr>
                        <w:t>página.</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2955" w:leader="none"/>
        </w:tabs>
        <w:spacing w:before="41" w:after="0"/>
        <w:ind w:left="215" w:right="0"/>
        <w:rPr/>
      </w:pPr>
      <w:r>
        <mc:AlternateContent>
          <mc:Choice Requires="wpg">
            <w:drawing>
              <wp:anchor behindDoc="1" distT="0" distB="0" distL="0" distR="0" simplePos="0" locked="0" layoutInCell="0" allowOverlap="1" relativeHeight="980">
                <wp:simplePos x="0" y="0"/>
                <wp:positionH relativeFrom="page">
                  <wp:posOffset>720090</wp:posOffset>
                </wp:positionH>
                <wp:positionV relativeFrom="paragraph">
                  <wp:posOffset>242570</wp:posOffset>
                </wp:positionV>
                <wp:extent cx="6096000" cy="426720"/>
                <wp:effectExtent l="0" t="0" r="0" b="0"/>
                <wp:wrapTopAndBottom/>
                <wp:docPr id="244" name="Group 244"/>
                <a:graphic xmlns:a="http://schemas.openxmlformats.org/drawingml/2006/main">
                  <a:graphicData uri="http://schemas.microsoft.com/office/word/2010/wordprocessingGroup">
                    <wpg:wgp>
                      <wpg:cNvGrpSpPr/>
                      <wpg:grpSpPr>
                        <a:xfrm>
                          <a:off x="0" y="0"/>
                          <a:ext cx="6095880" cy="426600"/>
                          <a:chOff x="0" y="0"/>
                          <a:chExt cx="6095880" cy="426600"/>
                        </a:xfrm>
                      </wpg:grpSpPr>
                      <wps:wsp>
                        <wps:cNvPr id="245" name="Graphic 245"/>
                        <wps:cNvSpPr/>
                        <wps:spPr>
                          <a:xfrm>
                            <a:off x="0" y="0"/>
                            <a:ext cx="6095880" cy="426600"/>
                          </a:xfrm>
                          <a:custGeom>
                            <a:avLst/>
                            <a:gdLst>
                              <a:gd name="textAreaLeft" fmla="*/ 0 w 3456000"/>
                              <a:gd name="textAreaRight" fmla="*/ 3456360 w 3456000"/>
                              <a:gd name="textAreaTop" fmla="*/ 0 h 241920"/>
                              <a:gd name="textAreaBottom" fmla="*/ 242280 h 241920"/>
                            </a:gdLst>
                            <a:ahLst/>
                            <a:rect l="textAreaLeft" t="textAreaTop" r="textAreaRight" b="textAreaBottom"/>
                            <a:pathLst>
                              <a:path w="6096000" h="426720">
                                <a:moveTo>
                                  <a:pt x="6096000" y="0"/>
                                </a:moveTo>
                                <a:lnTo>
                                  <a:pt x="1739900" y="0"/>
                                </a:lnTo>
                                <a:lnTo>
                                  <a:pt x="0" y="0"/>
                                </a:lnTo>
                                <a:lnTo>
                                  <a:pt x="0" y="426720"/>
                                </a:lnTo>
                                <a:lnTo>
                                  <a:pt x="1739900" y="426720"/>
                                </a:lnTo>
                                <a:lnTo>
                                  <a:pt x="6096000" y="426720"/>
                                </a:lnTo>
                                <a:lnTo>
                                  <a:pt x="6096000" y="0"/>
                                </a:lnTo>
                                <a:close/>
                              </a:path>
                            </a:pathLst>
                          </a:custGeom>
                          <a:solidFill>
                            <a:srgbClr val="ededed"/>
                          </a:solidFill>
                          <a:ln w="0">
                            <a:noFill/>
                          </a:ln>
                        </wps:spPr>
                        <wps:style>
                          <a:lnRef idx="0"/>
                          <a:fillRef idx="0"/>
                          <a:effectRef idx="0"/>
                          <a:fontRef idx="minor"/>
                        </wps:style>
                        <wps:bodyPr/>
                      </wps:wsp>
                      <wps:wsp>
                        <wps:cNvPr id="246" name="Textbox 246"/>
                        <wps:cNvSpPr/>
                        <wps:spPr>
                          <a:xfrm>
                            <a:off x="39240" y="38160"/>
                            <a:ext cx="65268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i/>
                                  <w:spacing w:val="-2"/>
                                  <w:sz w:val="24"/>
                                </w:rPr>
                                <w:t>number</w:t>
                              </w:r>
                              <w:r>
                                <w:rPr>
                                  <w:rFonts w:ascii="Courier New" w:hAnsi="Courier New"/>
                                  <w:spacing w:val="-2"/>
                                  <w:sz w:val="24"/>
                                </w:rPr>
                                <w:t>G</w:t>
                              </w:r>
                            </w:p>
                          </w:txbxContent>
                        </wps:txbx>
                        <wps:bodyPr lIns="0" rIns="0" tIns="0" bIns="0" anchor="t">
                          <a:noAutofit/>
                        </wps:bodyPr>
                      </wps:wsp>
                      <wps:wsp>
                        <wps:cNvPr id="247" name="Textbox 247"/>
                        <wps:cNvSpPr/>
                        <wps:spPr>
                          <a:xfrm>
                            <a:off x="1779120" y="44280"/>
                            <a:ext cx="409752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8"/>
                                <w:jc w:val="left"/>
                                <w:rPr>
                                  <w:sz w:val="24"/>
                                </w:rPr>
                              </w:pPr>
                              <w:r>
                                <w:rPr>
                                  <w:sz w:val="24"/>
                                </w:rPr>
                                <w:t>A</w:t>
                              </w:r>
                              <w:r>
                                <w:rPr>
                                  <w:spacing w:val="-15"/>
                                  <w:sz w:val="24"/>
                                </w:rPr>
                                <w:t xml:space="preserve"> </w:t>
                              </w:r>
                              <w:r>
                                <w:rPr>
                                  <w:sz w:val="24"/>
                                </w:rPr>
                                <w:t>la</w:t>
                              </w:r>
                              <w:r>
                                <w:rPr>
                                  <w:spacing w:val="-6"/>
                                  <w:sz w:val="24"/>
                                </w:rPr>
                                <w:t xml:space="preserve"> </w:t>
                              </w:r>
                              <w:r>
                                <w:rPr>
                                  <w:sz w:val="24"/>
                                </w:rPr>
                                <w:t>línea</w:t>
                              </w:r>
                              <w:r>
                                <w:rPr>
                                  <w:spacing w:val="-4"/>
                                  <w:sz w:val="24"/>
                                </w:rPr>
                                <w:t xml:space="preserve"> </w:t>
                              </w:r>
                              <w:r>
                                <w:rPr>
                                  <w:i/>
                                  <w:sz w:val="24"/>
                                </w:rPr>
                                <w:t>número</w:t>
                              </w:r>
                              <w:r>
                                <w:rPr>
                                  <w:sz w:val="24"/>
                                </w:rPr>
                                <w:t>.</w:t>
                              </w:r>
                              <w:r>
                                <w:rPr>
                                  <w:spacing w:val="-4"/>
                                  <w:sz w:val="24"/>
                                </w:rPr>
                                <w:t xml:space="preserve"> </w:t>
                              </w:r>
                              <w:r>
                                <w:rPr>
                                  <w:sz w:val="24"/>
                                </w:rPr>
                                <w:t>Por</w:t>
                              </w:r>
                              <w:r>
                                <w:rPr>
                                  <w:spacing w:val="-4"/>
                                  <w:sz w:val="24"/>
                                </w:rPr>
                                <w:t xml:space="preserve"> </w:t>
                              </w:r>
                              <w:r>
                                <w:rPr>
                                  <w:sz w:val="24"/>
                                </w:rPr>
                                <w:t>ejemplo,</w:t>
                              </w:r>
                              <w:r>
                                <w:rPr>
                                  <w:spacing w:val="-4"/>
                                  <w:sz w:val="24"/>
                                </w:rPr>
                                <w:t xml:space="preserve"> </w:t>
                              </w:r>
                              <w:r>
                                <w:rPr>
                                  <w:sz w:val="24"/>
                                </w:rPr>
                                <w:t>1G</w:t>
                              </w:r>
                              <w:r>
                                <w:rPr>
                                  <w:spacing w:val="-4"/>
                                  <w:sz w:val="24"/>
                                </w:rPr>
                                <w:t xml:space="preserve"> </w:t>
                              </w:r>
                              <w:r>
                                <w:rPr>
                                  <w:sz w:val="24"/>
                                </w:rPr>
                                <w:t>lo</w:t>
                              </w:r>
                              <w:r>
                                <w:rPr>
                                  <w:spacing w:val="-4"/>
                                  <w:sz w:val="24"/>
                                </w:rPr>
                                <w:t xml:space="preserve"> </w:t>
                              </w:r>
                              <w:r>
                                <w:rPr>
                                  <w:sz w:val="24"/>
                                </w:rPr>
                                <w:t>mueve</w:t>
                              </w:r>
                              <w:r>
                                <w:rPr>
                                  <w:spacing w:val="-5"/>
                                  <w:sz w:val="24"/>
                                </w:rPr>
                                <w:t xml:space="preserve"> </w:t>
                              </w:r>
                              <w:r>
                                <w:rPr>
                                  <w:sz w:val="24"/>
                                </w:rPr>
                                <w:t>a</w:t>
                              </w:r>
                              <w:r>
                                <w:rPr>
                                  <w:spacing w:val="-4"/>
                                  <w:sz w:val="24"/>
                                </w:rPr>
                                <w:t xml:space="preserve"> </w:t>
                              </w:r>
                              <w:r>
                                <w:rPr>
                                  <w:sz w:val="24"/>
                                </w:rPr>
                                <w:t>la</w:t>
                              </w:r>
                              <w:r>
                                <w:rPr>
                                  <w:spacing w:val="-5"/>
                                  <w:sz w:val="24"/>
                                </w:rPr>
                                <w:t xml:space="preserve"> </w:t>
                              </w:r>
                              <w:r>
                                <w:rPr>
                                  <w:sz w:val="24"/>
                                </w:rPr>
                                <w:t>primera</w:t>
                              </w:r>
                              <w:r>
                                <w:rPr>
                                  <w:spacing w:val="-5"/>
                                  <w:sz w:val="24"/>
                                </w:rPr>
                                <w:t xml:space="preserve"> </w:t>
                              </w:r>
                              <w:r>
                                <w:rPr>
                                  <w:sz w:val="24"/>
                                </w:rPr>
                                <w:t>linea</w:t>
                              </w:r>
                              <w:r>
                                <w:rPr>
                                  <w:spacing w:val="-4"/>
                                  <w:sz w:val="24"/>
                                </w:rPr>
                                <w:t xml:space="preserve"> </w:t>
                              </w:r>
                              <w:r>
                                <w:rPr>
                                  <w:sz w:val="24"/>
                                </w:rPr>
                                <w:t xml:space="preserve">del </w:t>
                              </w:r>
                              <w:r>
                                <w:rPr>
                                  <w:spacing w:val="-2"/>
                                  <w:sz w:val="24"/>
                                </w:rPr>
                                <w:t>archivo.</w:t>
                              </w:r>
                            </w:p>
                          </w:txbxContent>
                        </wps:txbx>
                        <wps:bodyPr lIns="0" rIns="0" tIns="0" bIns="0" anchor="t">
                          <a:noAutofit/>
                        </wps:bodyPr>
                      </wps:wsp>
                    </wpg:wgp>
                  </a:graphicData>
                </a:graphic>
              </wp:anchor>
            </w:drawing>
          </mc:Choice>
          <mc:Fallback>
            <w:pict>
              <v:group id="shape_0" alt="Group 244" style="position:absolute;margin-left:56.7pt;margin-top:19.1pt;width:480pt;height:33.6pt" coordorigin="1134,382" coordsize="9600,672">
                <v:rect id="shape_0" ID="Textbox 246" path="m0,0l-2147483645,0l-2147483645,-2147483646l0,-2147483646xe" stroked="f" o:allowincell="f" style="position:absolute;left:1196;top:442;width:1027;height:270;mso-wrap-style:square;v-text-anchor:top;mso-position-horizontal-relative:page">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i/>
                            <w:spacing w:val="-2"/>
                            <w:sz w:val="24"/>
                          </w:rPr>
                          <w:t>number</w:t>
                        </w:r>
                        <w:r>
                          <w:rPr>
                            <w:rFonts w:ascii="Courier New" w:hAnsi="Courier New"/>
                            <w:spacing w:val="-2"/>
                            <w:sz w:val="24"/>
                          </w:rPr>
                          <w:t>G</w:t>
                        </w:r>
                      </w:p>
                    </w:txbxContent>
                  </v:textbox>
                  <w10:wrap type="topAndBottom"/>
                </v:rect>
                <v:rect id="shape_0" ID="Textbox 247" path="m0,0l-2147483645,0l-2147483645,-2147483646l0,-2147483646xe" stroked="f" o:allowincell="f" style="position:absolute;left:3936;top:452;width:6452;height:541;mso-wrap-style:square;v-text-anchor:top;mso-position-horizontal-relative:page">
                  <v:fill o:detectmouseclick="t" on="false"/>
                  <v:stroke color="#3465a4" joinstyle="round" endcap="flat"/>
                  <v:textbox>
                    <w:txbxContent>
                      <w:p>
                        <w:pPr>
                          <w:pStyle w:val="Normal"/>
                          <w:spacing w:lineRule="auto" w:line="240" w:before="0" w:after="0"/>
                          <w:ind w:hanging="0" w:left="0" w:right="18"/>
                          <w:jc w:val="left"/>
                          <w:rPr>
                            <w:sz w:val="24"/>
                          </w:rPr>
                        </w:pPr>
                        <w:r>
                          <w:rPr>
                            <w:sz w:val="24"/>
                          </w:rPr>
                          <w:t>A</w:t>
                        </w:r>
                        <w:r>
                          <w:rPr>
                            <w:spacing w:val="-15"/>
                            <w:sz w:val="24"/>
                          </w:rPr>
                          <w:t xml:space="preserve"> </w:t>
                        </w:r>
                        <w:r>
                          <w:rPr>
                            <w:sz w:val="24"/>
                          </w:rPr>
                          <w:t>la</w:t>
                        </w:r>
                        <w:r>
                          <w:rPr>
                            <w:spacing w:val="-6"/>
                            <w:sz w:val="24"/>
                          </w:rPr>
                          <w:t xml:space="preserve"> </w:t>
                        </w:r>
                        <w:r>
                          <w:rPr>
                            <w:sz w:val="24"/>
                          </w:rPr>
                          <w:t>línea</w:t>
                        </w:r>
                        <w:r>
                          <w:rPr>
                            <w:spacing w:val="-4"/>
                            <w:sz w:val="24"/>
                          </w:rPr>
                          <w:t xml:space="preserve"> </w:t>
                        </w:r>
                        <w:r>
                          <w:rPr>
                            <w:i/>
                            <w:sz w:val="24"/>
                          </w:rPr>
                          <w:t>número</w:t>
                        </w:r>
                        <w:r>
                          <w:rPr>
                            <w:sz w:val="24"/>
                          </w:rPr>
                          <w:t>.</w:t>
                        </w:r>
                        <w:r>
                          <w:rPr>
                            <w:spacing w:val="-4"/>
                            <w:sz w:val="24"/>
                          </w:rPr>
                          <w:t xml:space="preserve"> </w:t>
                        </w:r>
                        <w:r>
                          <w:rPr>
                            <w:sz w:val="24"/>
                          </w:rPr>
                          <w:t>Por</w:t>
                        </w:r>
                        <w:r>
                          <w:rPr>
                            <w:spacing w:val="-4"/>
                            <w:sz w:val="24"/>
                          </w:rPr>
                          <w:t xml:space="preserve"> </w:t>
                        </w:r>
                        <w:r>
                          <w:rPr>
                            <w:sz w:val="24"/>
                          </w:rPr>
                          <w:t>ejemplo,</w:t>
                        </w:r>
                        <w:r>
                          <w:rPr>
                            <w:spacing w:val="-4"/>
                            <w:sz w:val="24"/>
                          </w:rPr>
                          <w:t xml:space="preserve"> </w:t>
                        </w:r>
                        <w:r>
                          <w:rPr>
                            <w:sz w:val="24"/>
                          </w:rPr>
                          <w:t>1G</w:t>
                        </w:r>
                        <w:r>
                          <w:rPr>
                            <w:spacing w:val="-4"/>
                            <w:sz w:val="24"/>
                          </w:rPr>
                          <w:t xml:space="preserve"> </w:t>
                        </w:r>
                        <w:r>
                          <w:rPr>
                            <w:sz w:val="24"/>
                          </w:rPr>
                          <w:t>lo</w:t>
                        </w:r>
                        <w:r>
                          <w:rPr>
                            <w:spacing w:val="-4"/>
                            <w:sz w:val="24"/>
                          </w:rPr>
                          <w:t xml:space="preserve"> </w:t>
                        </w:r>
                        <w:r>
                          <w:rPr>
                            <w:sz w:val="24"/>
                          </w:rPr>
                          <w:t>mueve</w:t>
                        </w:r>
                        <w:r>
                          <w:rPr>
                            <w:spacing w:val="-5"/>
                            <w:sz w:val="24"/>
                          </w:rPr>
                          <w:t xml:space="preserve"> </w:t>
                        </w:r>
                        <w:r>
                          <w:rPr>
                            <w:sz w:val="24"/>
                          </w:rPr>
                          <w:t>a</w:t>
                        </w:r>
                        <w:r>
                          <w:rPr>
                            <w:spacing w:val="-4"/>
                            <w:sz w:val="24"/>
                          </w:rPr>
                          <w:t xml:space="preserve"> </w:t>
                        </w:r>
                        <w:r>
                          <w:rPr>
                            <w:sz w:val="24"/>
                          </w:rPr>
                          <w:t>la</w:t>
                        </w:r>
                        <w:r>
                          <w:rPr>
                            <w:spacing w:val="-5"/>
                            <w:sz w:val="24"/>
                          </w:rPr>
                          <w:t xml:space="preserve"> </w:t>
                        </w:r>
                        <w:r>
                          <w:rPr>
                            <w:sz w:val="24"/>
                          </w:rPr>
                          <w:t>primera</w:t>
                        </w:r>
                        <w:r>
                          <w:rPr>
                            <w:spacing w:val="-5"/>
                            <w:sz w:val="24"/>
                          </w:rPr>
                          <w:t xml:space="preserve"> </w:t>
                        </w:r>
                        <w:r>
                          <w:rPr>
                            <w:sz w:val="24"/>
                          </w:rPr>
                          <w:t>linea</w:t>
                        </w:r>
                        <w:r>
                          <w:rPr>
                            <w:spacing w:val="-4"/>
                            <w:sz w:val="24"/>
                          </w:rPr>
                          <w:t xml:space="preserve"> </w:t>
                        </w:r>
                        <w:r>
                          <w:rPr>
                            <w:sz w:val="24"/>
                          </w:rPr>
                          <w:t xml:space="preserve">del </w:t>
                        </w:r>
                        <w:r>
                          <w:rPr>
                            <w:spacing w:val="-2"/>
                            <w:sz w:val="24"/>
                          </w:rPr>
                          <w:t>archivo.</w:t>
                        </w:r>
                      </w:p>
                    </w:txbxContent>
                  </v:textbox>
                  <w10:wrap type="topAndBottom"/>
                </v:rect>
              </v:group>
            </w:pict>
          </mc:Fallback>
        </mc:AlternateContent>
      </w:r>
      <w:r>
        <w:rPr>
          <w:rFonts w:ascii="Courier New" w:hAnsi="Courier New"/>
        </w:rPr>
        <w:t>Ctrl-b</w:t>
      </w:r>
      <w:r>
        <w:rPr>
          <w:rFonts w:ascii="Courier New" w:hAnsi="Courier New"/>
          <w:spacing w:val="-85"/>
        </w:rPr>
        <w:t xml:space="preserve"> </w:t>
      </w:r>
      <w:r>
        <w:rPr/>
        <w:t>o</w:t>
      </w:r>
      <w:r>
        <w:rPr>
          <w:spacing w:val="-8"/>
        </w:rPr>
        <w:t xml:space="preserve"> </w:t>
      </w:r>
      <w:r>
        <w:rPr>
          <w:rFonts w:ascii="Courier New" w:hAnsi="Courier New"/>
        </w:rPr>
        <w:t>Page</w:t>
      </w:r>
      <w:r>
        <w:rPr>
          <w:rFonts w:ascii="Courier New" w:hAnsi="Courier New"/>
          <w:spacing w:val="-85"/>
        </w:rPr>
        <w:t xml:space="preserve"> </w:t>
      </w:r>
      <w:r>
        <w:rPr>
          <w:rFonts w:ascii="Courier New" w:hAnsi="Courier New"/>
          <w:spacing w:val="-5"/>
        </w:rPr>
        <w:t>Up</w:t>
      </w:r>
      <w:r>
        <w:rPr>
          <w:rFonts w:ascii="Courier New" w:hAnsi="Courier New"/>
        </w:rPr>
        <w:tab/>
      </w:r>
      <w:r>
        <w:rPr/>
        <w:t>Arriba</w:t>
      </w:r>
      <w:r>
        <w:rPr>
          <w:spacing w:val="-3"/>
        </w:rPr>
        <w:t xml:space="preserve"> </w:t>
      </w:r>
      <w:r>
        <w:rPr/>
        <w:t>una</w:t>
      </w:r>
      <w:r>
        <w:rPr>
          <w:spacing w:val="-3"/>
        </w:rPr>
        <w:t xml:space="preserve"> </w:t>
      </w:r>
      <w:r>
        <w:rPr>
          <w:spacing w:val="-2"/>
        </w:rPr>
        <w:t>página.</w:t>
      </w:r>
    </w:p>
    <w:p>
      <w:pPr>
        <w:pStyle w:val="BodyText"/>
        <w:tabs>
          <w:tab w:val="clear" w:pos="720"/>
          <w:tab w:val="left" w:pos="2955" w:leader="none"/>
        </w:tabs>
        <w:spacing w:before="74" w:after="0"/>
        <w:ind w:left="215" w:right="0"/>
        <w:rPr/>
      </w:pPr>
      <w:r>
        <w:rPr>
          <w:rFonts w:ascii="Courier New" w:hAnsi="Courier New"/>
          <w:spacing w:val="-10"/>
          <w:position w:val="2"/>
        </w:rPr>
        <w:t>G</w:t>
      </w:r>
      <w:r>
        <w:rPr>
          <w:rFonts w:ascii="Courier New" w:hAnsi="Courier New"/>
          <w:position w:val="2"/>
        </w:rPr>
        <w:tab/>
      </w:r>
      <w:r>
        <w:rPr/>
        <w:t>A</w:t>
      </w:r>
      <w:r>
        <w:rPr>
          <w:spacing w:val="-15"/>
        </w:rPr>
        <w:t xml:space="preserve"> </w:t>
      </w:r>
      <w:r>
        <w:rPr/>
        <w:t>la</w:t>
      </w:r>
      <w:r>
        <w:rPr>
          <w:spacing w:val="-2"/>
        </w:rPr>
        <w:t xml:space="preserve"> </w:t>
      </w:r>
      <w:r>
        <w:rPr/>
        <w:t>última</w:t>
      </w:r>
      <w:r>
        <w:rPr>
          <w:spacing w:val="-1"/>
        </w:rPr>
        <w:t xml:space="preserve"> </w:t>
      </w:r>
      <w:r>
        <w:rPr/>
        <w:t>línea</w:t>
      </w:r>
      <w:r>
        <w:rPr>
          <w:spacing w:val="-1"/>
        </w:rPr>
        <w:t xml:space="preserve"> </w:t>
      </w:r>
      <w:r>
        <w:rPr/>
        <w:t>del</w:t>
      </w:r>
      <w:r>
        <w:rPr>
          <w:spacing w:val="-3"/>
        </w:rPr>
        <w:t xml:space="preserve"> </w:t>
      </w:r>
      <w:r>
        <w:rPr>
          <w:spacing w:val="-2"/>
        </w:rPr>
        <w:t>archivo.</w:t>
      </w:r>
    </w:p>
    <w:p>
      <w:pPr>
        <w:pStyle w:val="BodyText"/>
        <w:spacing w:before="2" w:after="0"/>
        <w:ind w:left="0" w:right="0"/>
        <w:rPr>
          <w:sz w:val="29"/>
        </w:rPr>
      </w:pPr>
      <w:r>
        <w:rPr>
          <w:sz w:val="29"/>
        </w:rPr>
      </w:r>
    </w:p>
    <w:p>
      <w:pPr>
        <w:pStyle w:val="BodyText"/>
        <w:ind w:left="155" w:right="199"/>
        <w:rPr/>
      </w:pPr>
      <w:r>
        <w:rPr/>
        <w:t xml:space="preserve">¿Por qué se usan las teclas </w:t>
      </w:r>
      <w:r>
        <w:rPr>
          <w:rFonts w:ascii="Courier New" w:hAnsi="Courier New"/>
        </w:rPr>
        <w:t>h</w:t>
      </w:r>
      <w:r>
        <w:rPr/>
        <w:t xml:space="preserve">, </w:t>
      </w:r>
      <w:r>
        <w:rPr>
          <w:rFonts w:ascii="Courier New" w:hAnsi="Courier New"/>
        </w:rPr>
        <w:t>j,</w:t>
      </w:r>
      <w:r>
        <w:rPr>
          <w:rFonts w:ascii="Courier New" w:hAnsi="Courier New"/>
          <w:spacing w:val="-79"/>
        </w:rPr>
        <w:t xml:space="preserve"> </w:t>
      </w:r>
      <w:r>
        <w:rPr>
          <w:rFonts w:ascii="Courier New" w:hAnsi="Courier New"/>
        </w:rPr>
        <w:t>k</w:t>
      </w:r>
      <w:r>
        <w:rPr>
          <w:rFonts w:ascii="Courier New" w:hAnsi="Courier New"/>
          <w:spacing w:val="-79"/>
        </w:rPr>
        <w:t xml:space="preserve"> </w:t>
      </w:r>
      <w:r>
        <w:rPr/>
        <w:t xml:space="preserve">y </w:t>
      </w:r>
      <w:r>
        <w:rPr>
          <w:rFonts w:ascii="Courier New" w:hAnsi="Courier New"/>
        </w:rPr>
        <w:t>l</w:t>
      </w:r>
      <w:r>
        <w:rPr>
          <w:rFonts w:ascii="Courier New" w:hAnsi="Courier New"/>
          <w:spacing w:val="-79"/>
        </w:rPr>
        <w:t xml:space="preserve"> </w:t>
      </w:r>
      <w:r>
        <w:rPr/>
        <w:t xml:space="preserve">para movimientos de cursor? Porque cuando </w:t>
      </w:r>
      <w:r>
        <w:rPr>
          <w:rFonts w:ascii="Courier New" w:hAnsi="Courier New"/>
        </w:rPr>
        <w:t>vi</w:t>
      </w:r>
      <w:r>
        <w:rPr>
          <w:rFonts w:ascii="Courier New" w:hAnsi="Courier New"/>
          <w:spacing w:val="-79"/>
        </w:rPr>
        <w:t xml:space="preserve"> </w:t>
      </w:r>
      <w:r>
        <w:rPr/>
        <w:t>fue originalmente</w:t>
      </w:r>
      <w:r>
        <w:rPr>
          <w:spacing w:val="-3"/>
        </w:rPr>
        <w:t xml:space="preserve"> </w:t>
      </w:r>
      <w:r>
        <w:rPr/>
        <w:t>escrito,</w:t>
      </w:r>
      <w:r>
        <w:rPr>
          <w:spacing w:val="-3"/>
        </w:rPr>
        <w:t xml:space="preserve"> </w:t>
      </w:r>
      <w:r>
        <w:rPr/>
        <w:t>no</w:t>
      </w:r>
      <w:r>
        <w:rPr>
          <w:spacing w:val="-4"/>
        </w:rPr>
        <w:t xml:space="preserve"> </w:t>
      </w:r>
      <w:r>
        <w:rPr/>
        <w:t>todos</w:t>
      </w:r>
      <w:r>
        <w:rPr>
          <w:spacing w:val="-4"/>
        </w:rPr>
        <w:t xml:space="preserve"> </w:t>
      </w:r>
      <w:r>
        <w:rPr/>
        <w:t>los</w:t>
      </w:r>
      <w:r>
        <w:rPr>
          <w:spacing w:val="-4"/>
        </w:rPr>
        <w:t xml:space="preserve"> </w:t>
      </w:r>
      <w:r>
        <w:rPr/>
        <w:t>terminales</w:t>
      </w:r>
      <w:r>
        <w:rPr>
          <w:spacing w:val="-4"/>
        </w:rPr>
        <w:t xml:space="preserve"> </w:t>
      </w:r>
      <w:r>
        <w:rPr/>
        <w:t>de</w:t>
      </w:r>
      <w:r>
        <w:rPr>
          <w:spacing w:val="-3"/>
        </w:rPr>
        <w:t xml:space="preserve"> </w:t>
      </w:r>
      <w:r>
        <w:rPr/>
        <w:t>vídeo</w:t>
      </w:r>
      <w:r>
        <w:rPr>
          <w:spacing w:val="-4"/>
        </w:rPr>
        <w:t xml:space="preserve"> </w:t>
      </w:r>
      <w:r>
        <w:rPr/>
        <w:t>tenían</w:t>
      </w:r>
      <w:r>
        <w:rPr>
          <w:spacing w:val="-4"/>
        </w:rPr>
        <w:t xml:space="preserve"> </w:t>
      </w:r>
      <w:r>
        <w:rPr/>
        <w:t>las</w:t>
      </w:r>
      <w:r>
        <w:rPr>
          <w:spacing w:val="-2"/>
        </w:rPr>
        <w:t xml:space="preserve"> </w:t>
      </w:r>
      <w:r>
        <w:rPr/>
        <w:t>teclas</w:t>
      </w:r>
      <w:r>
        <w:rPr>
          <w:spacing w:val="-2"/>
        </w:rPr>
        <w:t xml:space="preserve"> </w:t>
      </w:r>
      <w:r>
        <w:rPr/>
        <w:t>de</w:t>
      </w:r>
      <w:r>
        <w:rPr>
          <w:spacing w:val="-4"/>
        </w:rPr>
        <w:t xml:space="preserve"> </w:t>
      </w:r>
      <w:r>
        <w:rPr/>
        <w:t>las</w:t>
      </w:r>
      <w:r>
        <w:rPr>
          <w:spacing w:val="-4"/>
        </w:rPr>
        <w:t xml:space="preserve"> </w:t>
      </w:r>
      <w:r>
        <w:rPr/>
        <w:t>flechas,</w:t>
      </w:r>
      <w:r>
        <w:rPr>
          <w:spacing w:val="-4"/>
        </w:rPr>
        <w:t xml:space="preserve"> </w:t>
      </w:r>
      <w:r>
        <w:rPr/>
        <w:t>y</w:t>
      </w:r>
      <w:r>
        <w:rPr>
          <w:spacing w:val="-4"/>
        </w:rPr>
        <w:t xml:space="preserve"> </w:t>
      </w:r>
      <w:r>
        <w:rPr/>
        <w:t>los</w:t>
      </w:r>
      <w:r>
        <w:rPr>
          <w:spacing w:val="-4"/>
        </w:rPr>
        <w:t xml:space="preserve"> </w:t>
      </w:r>
      <w:r>
        <w:rPr/>
        <w:t>hábiles mecanógrafos podían usar teclas normales del teclado para mover el cursor sin tan siguiera tener que despegar los dedos del teclado.</w:t>
      </w:r>
    </w:p>
    <w:p>
      <w:pPr>
        <w:pStyle w:val="BodyText"/>
        <w:ind w:left="0" w:right="0"/>
        <w:rPr>
          <w:sz w:val="26"/>
        </w:rPr>
      </w:pPr>
      <w:r>
        <w:rPr>
          <w:sz w:val="26"/>
        </w:rPr>
      </w:r>
    </w:p>
    <w:p>
      <w:pPr>
        <w:pStyle w:val="BodyText"/>
        <w:ind w:left="0" w:right="0"/>
        <w:rPr>
          <w:sz w:val="22"/>
        </w:rPr>
      </w:pPr>
      <w:r>
        <w:rPr>
          <w:sz w:val="22"/>
        </w:rPr>
      </w:r>
    </w:p>
    <w:p>
      <w:pPr>
        <w:pStyle w:val="BodyText"/>
        <w:ind w:left="155" w:right="135"/>
        <w:rPr/>
      </w:pPr>
      <w:r>
        <w:rPr/>
        <w:t>Muchos comandos en vi pueden ir precedidos con un número, tal como el comando “</w:t>
      </w:r>
      <w:r>
        <w:rPr>
          <w:rFonts w:ascii="Courier New" w:hAnsi="Courier New"/>
        </w:rPr>
        <w:t>G</w:t>
      </w:r>
      <w:r>
        <w:rPr/>
        <w:t>” listado antes.</w:t>
      </w:r>
      <w:r>
        <w:rPr>
          <w:spacing w:val="-4"/>
        </w:rPr>
        <w:t xml:space="preserve"> </w:t>
      </w:r>
      <w:r>
        <w:rPr/>
        <w:t>Precediendo</w:t>
      </w:r>
      <w:r>
        <w:rPr>
          <w:spacing w:val="-3"/>
        </w:rPr>
        <w:t xml:space="preserve"> </w:t>
      </w:r>
      <w:r>
        <w:rPr/>
        <w:t>un</w:t>
      </w:r>
      <w:r>
        <w:rPr>
          <w:spacing w:val="-4"/>
        </w:rPr>
        <w:t xml:space="preserve"> </w:t>
      </w:r>
      <w:r>
        <w:rPr/>
        <w:t>comando</w:t>
      </w:r>
      <w:r>
        <w:rPr>
          <w:spacing w:val="-3"/>
        </w:rPr>
        <w:t xml:space="preserve"> </w:t>
      </w:r>
      <w:r>
        <w:rPr/>
        <w:t>con</w:t>
      </w:r>
      <w:r>
        <w:rPr>
          <w:spacing w:val="-4"/>
        </w:rPr>
        <w:t xml:space="preserve"> </w:t>
      </w:r>
      <w:r>
        <w:rPr/>
        <w:t>un</w:t>
      </w:r>
      <w:r>
        <w:rPr>
          <w:spacing w:val="-4"/>
        </w:rPr>
        <w:t xml:space="preserve"> </w:t>
      </w:r>
      <w:r>
        <w:rPr/>
        <w:t>número,</w:t>
      </w:r>
      <w:r>
        <w:rPr>
          <w:spacing w:val="-3"/>
        </w:rPr>
        <w:t xml:space="preserve"> </w:t>
      </w:r>
      <w:r>
        <w:rPr/>
        <w:t>podemos</w:t>
      </w:r>
      <w:r>
        <w:rPr>
          <w:spacing w:val="-4"/>
        </w:rPr>
        <w:t xml:space="preserve"> </w:t>
      </w:r>
      <w:r>
        <w:rPr/>
        <w:t>especificar</w:t>
      </w:r>
      <w:r>
        <w:rPr>
          <w:spacing w:val="-4"/>
        </w:rPr>
        <w:t xml:space="preserve"> </w:t>
      </w:r>
      <w:r>
        <w:rPr/>
        <w:t>el</w:t>
      </w:r>
      <w:r>
        <w:rPr>
          <w:spacing w:val="-3"/>
        </w:rPr>
        <w:t xml:space="preserve"> </w:t>
      </w:r>
      <w:r>
        <w:rPr/>
        <w:t>número</w:t>
      </w:r>
      <w:r>
        <w:rPr>
          <w:spacing w:val="-3"/>
        </w:rPr>
        <w:t xml:space="preserve"> </w:t>
      </w:r>
      <w:r>
        <w:rPr/>
        <w:t>de</w:t>
      </w:r>
      <w:r>
        <w:rPr>
          <w:spacing w:val="-5"/>
        </w:rPr>
        <w:t xml:space="preserve"> </w:t>
      </w:r>
      <w:r>
        <w:rPr/>
        <w:t>veces</w:t>
      </w:r>
      <w:r>
        <w:rPr>
          <w:spacing w:val="-4"/>
        </w:rPr>
        <w:t xml:space="preserve"> </w:t>
      </w:r>
      <w:r>
        <w:rPr/>
        <w:t>que</w:t>
      </w:r>
      <w:r>
        <w:rPr>
          <w:spacing w:val="-5"/>
        </w:rPr>
        <w:t xml:space="preserve"> </w:t>
      </w:r>
      <w:r>
        <w:rPr/>
        <w:t>un comando va a ser ejecutado. Por ejemplo, el comando “</w:t>
      </w:r>
      <w:r>
        <w:rPr>
          <w:rFonts w:ascii="Courier New" w:hAnsi="Courier New"/>
        </w:rPr>
        <w:t>5j</w:t>
      </w:r>
      <w:r>
        <w:rPr/>
        <w:t xml:space="preserve">” hace que </w:t>
      </w:r>
      <w:r>
        <w:rPr>
          <w:rFonts w:ascii="Courier New" w:hAnsi="Courier New"/>
        </w:rPr>
        <w:t>vi</w:t>
      </w:r>
      <w:r>
        <w:rPr>
          <w:rFonts w:ascii="Courier New" w:hAnsi="Courier New"/>
          <w:spacing w:val="-83"/>
        </w:rPr>
        <w:t xml:space="preserve"> </w:t>
      </w:r>
      <w:r>
        <w:rPr/>
        <w:t>mueva el cursor hacia abajo cinco líneas.</w:t>
      </w:r>
    </w:p>
    <w:p>
      <w:pPr>
        <w:pStyle w:val="BodyText"/>
        <w:spacing w:before="4" w:after="0"/>
        <w:ind w:left="0" w:right="0"/>
        <w:rPr>
          <w:sz w:val="31"/>
        </w:rPr>
      </w:pPr>
      <w:r>
        <w:rPr>
          <w:sz w:val="31"/>
        </w:rPr>
      </w:r>
    </w:p>
    <w:p>
      <w:pPr>
        <w:pStyle w:val="Heading1"/>
        <w:rPr/>
      </w:pPr>
      <w:r>
        <w:rPr/>
        <w:t>Edición</w:t>
      </w:r>
      <w:r>
        <w:rPr>
          <w:spacing w:val="-5"/>
        </w:rPr>
        <w:t xml:space="preserve"> </w:t>
      </w:r>
      <w:r>
        <w:rPr>
          <w:spacing w:val="-2"/>
        </w:rPr>
        <w:t>básica</w:t>
      </w:r>
    </w:p>
    <w:p>
      <w:pPr>
        <w:pStyle w:val="BodyText"/>
        <w:spacing w:before="119" w:after="0"/>
        <w:ind w:left="155" w:right="173"/>
        <w:rPr/>
      </w:pPr>
      <w:r>
        <w:rPr/>
        <w:t>La</w:t>
      </w:r>
      <w:r>
        <w:rPr>
          <w:spacing w:val="-3"/>
        </w:rPr>
        <w:t xml:space="preserve"> </w:t>
      </w:r>
      <w:r>
        <w:rPr/>
        <w:t>mayoría</w:t>
      </w:r>
      <w:r>
        <w:rPr>
          <w:spacing w:val="-5"/>
        </w:rPr>
        <w:t xml:space="preserve"> </w:t>
      </w:r>
      <w:r>
        <w:rPr/>
        <w:t>de</w:t>
      </w:r>
      <w:r>
        <w:rPr>
          <w:spacing w:val="-5"/>
        </w:rPr>
        <w:t xml:space="preserve"> </w:t>
      </w:r>
      <w:r>
        <w:rPr/>
        <w:t>las</w:t>
      </w:r>
      <w:r>
        <w:rPr>
          <w:spacing w:val="-2"/>
        </w:rPr>
        <w:t xml:space="preserve"> </w:t>
      </w:r>
      <w:r>
        <w:rPr/>
        <w:t>ediciones</w:t>
      </w:r>
      <w:r>
        <w:rPr>
          <w:spacing w:val="-2"/>
        </w:rPr>
        <w:t xml:space="preserve"> </w:t>
      </w:r>
      <w:r>
        <w:rPr/>
        <w:t>consisten</w:t>
      </w:r>
      <w:r>
        <w:rPr>
          <w:spacing w:val="-4"/>
        </w:rPr>
        <w:t xml:space="preserve"> </w:t>
      </w:r>
      <w:r>
        <w:rPr/>
        <w:t>en</w:t>
      </w:r>
      <w:r>
        <w:rPr>
          <w:spacing w:val="-4"/>
        </w:rPr>
        <w:t xml:space="preserve"> </w:t>
      </w:r>
      <w:r>
        <w:rPr/>
        <w:t>unas</w:t>
      </w:r>
      <w:r>
        <w:rPr>
          <w:spacing w:val="-4"/>
        </w:rPr>
        <w:t xml:space="preserve"> </w:t>
      </w:r>
      <w:r>
        <w:rPr/>
        <w:t>pocas</w:t>
      </w:r>
      <w:r>
        <w:rPr>
          <w:spacing w:val="-4"/>
        </w:rPr>
        <w:t xml:space="preserve"> </w:t>
      </w:r>
      <w:r>
        <w:rPr/>
        <w:t>operaciones</w:t>
      </w:r>
      <w:r>
        <w:rPr>
          <w:spacing w:val="-4"/>
        </w:rPr>
        <w:t xml:space="preserve"> </w:t>
      </w:r>
      <w:r>
        <w:rPr/>
        <w:t>básicas</w:t>
      </w:r>
      <w:r>
        <w:rPr>
          <w:spacing w:val="-4"/>
        </w:rPr>
        <w:t xml:space="preserve"> </w:t>
      </w:r>
      <w:r>
        <w:rPr/>
        <w:t>como</w:t>
      </w:r>
      <w:r>
        <w:rPr>
          <w:spacing w:val="-4"/>
        </w:rPr>
        <w:t xml:space="preserve"> </w:t>
      </w:r>
      <w:r>
        <w:rPr/>
        <w:t>insertar</w:t>
      </w:r>
      <w:r>
        <w:rPr>
          <w:spacing w:val="-4"/>
        </w:rPr>
        <w:t xml:space="preserve"> </w:t>
      </w:r>
      <w:r>
        <w:rPr/>
        <w:t>texto,</w:t>
      </w:r>
      <w:r>
        <w:rPr>
          <w:spacing w:val="-4"/>
        </w:rPr>
        <w:t xml:space="preserve"> </w:t>
      </w:r>
      <w:r>
        <w:rPr/>
        <w:t xml:space="preserve">borrar texto y mover texto de sitio cortando y pegando. </w:t>
      </w:r>
      <w:r>
        <w:rPr>
          <w:rFonts w:ascii="Courier New" w:hAnsi="Courier New"/>
        </w:rPr>
        <w:t>vi</w:t>
      </w:r>
      <w:r>
        <w:rPr/>
        <w:t xml:space="preserve">, por supuesto, soporta todas estas operaciones en su forma única. </w:t>
      </w:r>
      <w:r>
        <w:rPr>
          <w:rFonts w:ascii="Courier New" w:hAnsi="Courier New"/>
        </w:rPr>
        <w:t>vi</w:t>
      </w:r>
      <w:r>
        <w:rPr>
          <w:rFonts w:ascii="Courier New" w:hAnsi="Courier New"/>
          <w:spacing w:val="-79"/>
        </w:rPr>
        <w:t xml:space="preserve"> </w:t>
      </w:r>
      <w:r>
        <w:rPr/>
        <w:t xml:space="preserve">también proporciona una forma limitada de deshacer. Si pulsamos la tecla “u” mientras está en modo comando, </w:t>
      </w:r>
      <w:r>
        <w:rPr>
          <w:rFonts w:ascii="Courier New" w:hAnsi="Courier New"/>
        </w:rPr>
        <w:t>vi</w:t>
      </w:r>
      <w:r>
        <w:rPr>
          <w:rFonts w:ascii="Courier New" w:hAnsi="Courier New"/>
          <w:spacing w:val="-78"/>
        </w:rPr>
        <w:t xml:space="preserve"> </w:t>
      </w:r>
      <w:r>
        <w:rPr/>
        <w:t>deshará el último cambio que hayas hecho. Ésto será práctico cuando probemos algunos de los comandos de edición básica.</w:t>
      </w:r>
    </w:p>
    <w:p>
      <w:pPr>
        <w:pStyle w:val="BodyText"/>
        <w:spacing w:before="4" w:after="0"/>
        <w:ind w:left="0" w:right="0"/>
        <w:rPr>
          <w:sz w:val="31"/>
        </w:rPr>
      </w:pPr>
      <w:r>
        <w:rPr>
          <w:sz w:val="31"/>
        </w:rPr>
      </w:r>
    </w:p>
    <w:p>
      <w:pPr>
        <w:pStyle w:val="Heading1"/>
        <w:rPr/>
      </w:pPr>
      <w:r>
        <w:rPr/>
        <w:t>Añadiendo</w:t>
      </w:r>
      <w:r>
        <w:rPr>
          <w:spacing w:val="-4"/>
        </w:rPr>
        <w:t xml:space="preserve"> </w:t>
      </w:r>
      <w:r>
        <w:rPr>
          <w:spacing w:val="-2"/>
        </w:rPr>
        <w:t>texto</w:t>
      </w:r>
    </w:p>
    <w:p>
      <w:pPr>
        <w:pStyle w:val="BodyText"/>
        <w:spacing w:before="120" w:after="0"/>
        <w:rPr/>
      </w:pPr>
      <w:r>
        <w:rPr>
          <w:rFonts w:ascii="Courier New" w:hAnsi="Courier New"/>
        </w:rPr>
        <w:t>vi</w:t>
      </w:r>
      <w:r>
        <w:rPr>
          <w:rFonts w:ascii="Courier New" w:hAnsi="Courier New"/>
          <w:spacing w:val="-85"/>
        </w:rPr>
        <w:t xml:space="preserve"> </w:t>
      </w:r>
      <w:r>
        <w:rPr/>
        <w:t>tiene</w:t>
      </w:r>
      <w:r>
        <w:rPr>
          <w:spacing w:val="-13"/>
        </w:rPr>
        <w:t xml:space="preserve"> </w:t>
      </w:r>
      <w:r>
        <w:rPr/>
        <w:t>varias</w:t>
      </w:r>
      <w:r>
        <w:rPr>
          <w:spacing w:val="-4"/>
        </w:rPr>
        <w:t xml:space="preserve"> </w:t>
      </w:r>
      <w:r>
        <w:rPr/>
        <w:t>formas</w:t>
      </w:r>
      <w:r>
        <w:rPr>
          <w:spacing w:val="-4"/>
        </w:rPr>
        <w:t xml:space="preserve"> </w:t>
      </w:r>
      <w:r>
        <w:rPr/>
        <w:t>para</w:t>
      </w:r>
      <w:r>
        <w:rPr>
          <w:spacing w:val="-3"/>
        </w:rPr>
        <w:t xml:space="preserve"> </w:t>
      </w:r>
      <w:r>
        <w:rPr/>
        <w:t>entrar</w:t>
      </w:r>
      <w:r>
        <w:rPr>
          <w:spacing w:val="-3"/>
        </w:rPr>
        <w:t xml:space="preserve"> </w:t>
      </w:r>
      <w:r>
        <w:rPr/>
        <w:t>en</w:t>
      </w:r>
      <w:r>
        <w:rPr>
          <w:spacing w:val="-4"/>
        </w:rPr>
        <w:t xml:space="preserve"> </w:t>
      </w:r>
      <w:r>
        <w:rPr/>
        <w:t>el</w:t>
      </w:r>
      <w:r>
        <w:rPr>
          <w:spacing w:val="-5"/>
        </w:rPr>
        <w:t xml:space="preserve"> </w:t>
      </w:r>
      <w:r>
        <w:rPr/>
        <w:t>modo</w:t>
      </w:r>
      <w:r>
        <w:rPr>
          <w:spacing w:val="-3"/>
        </w:rPr>
        <w:t xml:space="preserve"> </w:t>
      </w:r>
      <w:r>
        <w:rPr/>
        <w:t>inserción.</w:t>
      </w:r>
      <w:r>
        <w:rPr>
          <w:spacing w:val="-13"/>
        </w:rPr>
        <w:t xml:space="preserve"> </w:t>
      </w:r>
      <w:r>
        <w:rPr/>
        <w:t>Ya</w:t>
      </w:r>
      <w:r>
        <w:rPr>
          <w:spacing w:val="-5"/>
        </w:rPr>
        <w:t xml:space="preserve"> </w:t>
      </w:r>
      <w:r>
        <w:rPr/>
        <w:t>hemos</w:t>
      </w:r>
      <w:r>
        <w:rPr>
          <w:spacing w:val="-4"/>
        </w:rPr>
        <w:t xml:space="preserve"> </w:t>
      </w:r>
      <w:r>
        <w:rPr/>
        <w:t>usado</w:t>
      </w:r>
      <w:r>
        <w:rPr>
          <w:spacing w:val="-4"/>
        </w:rPr>
        <w:t xml:space="preserve"> </w:t>
      </w:r>
      <w:r>
        <w:rPr/>
        <w:t>el</w:t>
      </w:r>
      <w:r>
        <w:rPr>
          <w:spacing w:val="-3"/>
        </w:rPr>
        <w:t xml:space="preserve"> </w:t>
      </w:r>
      <w:r>
        <w:rPr/>
        <w:t xml:space="preserve">comando </w:t>
      </w:r>
      <w:r>
        <w:rPr>
          <w:rFonts w:ascii="Courier New" w:hAnsi="Courier New"/>
        </w:rPr>
        <w:t>i</w:t>
      </w:r>
      <w:r>
        <w:rPr>
          <w:rFonts w:ascii="Courier New" w:hAnsi="Courier New"/>
          <w:spacing w:val="-85"/>
        </w:rPr>
        <w:t xml:space="preserve"> </w:t>
      </w:r>
      <w:r>
        <w:rPr/>
        <w:t>para</w:t>
      </w:r>
      <w:r>
        <w:rPr>
          <w:spacing w:val="-5"/>
        </w:rPr>
        <w:t xml:space="preserve"> </w:t>
      </w:r>
      <w:r>
        <w:rPr/>
        <w:t xml:space="preserve">insertar </w:t>
      </w:r>
      <w:r>
        <w:rPr>
          <w:spacing w:val="-2"/>
        </w:rPr>
        <w:t>texto.</w:t>
      </w:r>
    </w:p>
    <w:p>
      <w:pPr>
        <w:pStyle w:val="BodyText"/>
        <w:spacing w:before="11" w:after="0"/>
        <w:ind w:left="0" w:right="0"/>
        <w:rPr>
          <w:sz w:val="23"/>
        </w:rPr>
      </w:pPr>
      <w:r>
        <w:rPr>
          <w:sz w:val="23"/>
        </w:rPr>
      </w:r>
    </w:p>
    <w:p>
      <w:pPr>
        <w:pStyle w:val="BodyText"/>
        <w:rPr/>
      </w:pPr>
      <w:r>
        <w:rPr/>
        <w:t>Volvamos</w:t>
      </w:r>
      <w:r>
        <w:rPr>
          <w:spacing w:val="-15"/>
        </w:rPr>
        <w:t xml:space="preserve"> </w:t>
      </w:r>
      <w:r>
        <w:rPr/>
        <w:t>a</w:t>
      </w:r>
      <w:r>
        <w:rPr>
          <w:spacing w:val="-12"/>
        </w:rPr>
        <w:t xml:space="preserve"> </w:t>
      </w:r>
      <w:r>
        <w:rPr/>
        <w:t>nuestro</w:t>
      </w:r>
      <w:r>
        <w:rPr>
          <w:spacing w:val="-7"/>
        </w:rPr>
        <w:t xml:space="preserve"> </w:t>
      </w:r>
      <w:r>
        <w:rPr/>
        <w:t>archivo</w:t>
      </w:r>
      <w:r>
        <w:rPr>
          <w:spacing w:val="-8"/>
        </w:rPr>
        <w:t xml:space="preserve"> </w:t>
      </w:r>
      <w:r>
        <w:rPr>
          <w:rFonts w:ascii="Courier New" w:hAnsi="Courier New"/>
        </w:rPr>
        <w:t>foo.txt</w:t>
      </w:r>
      <w:r>
        <w:rPr>
          <w:rFonts w:ascii="Courier New" w:hAnsi="Courier New"/>
          <w:spacing w:val="-85"/>
        </w:rPr>
        <w:t xml:space="preserve"> </w:t>
      </w:r>
      <w:r>
        <w:rPr/>
        <w:t>un</w:t>
      </w:r>
      <w:r>
        <w:rPr>
          <w:spacing w:val="-8"/>
        </w:rPr>
        <w:t xml:space="preserve"> </w:t>
      </w:r>
      <w:r>
        <w:rPr>
          <w:spacing w:val="-2"/>
        </w:rPr>
        <w:t>momento:</w:t>
      </w:r>
    </w:p>
    <w:p>
      <w:pPr>
        <w:pStyle w:val="BodyText"/>
        <w:spacing w:before="120" w:after="0"/>
        <w:ind w:left="724" w:right="0"/>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dog.</w:t>
      </w:r>
    </w:p>
    <w:p>
      <w:pPr>
        <w:pStyle w:val="BodyText"/>
        <w:spacing w:before="1" w:after="0"/>
        <w:ind w:left="0" w:right="0"/>
        <w:rPr>
          <w:rFonts w:ascii="Courier New" w:hAnsi="Courier New"/>
          <w:sz w:val="25"/>
        </w:rPr>
      </w:pPr>
      <w:r>
        <w:rPr>
          <w:rFonts w:ascii="Courier New" w:hAnsi="Courier New"/>
          <w:sz w:val="25"/>
        </w:rPr>
      </w:r>
    </w:p>
    <w:p>
      <w:pPr>
        <w:pStyle w:val="BodyText"/>
        <w:ind w:left="155" w:right="135"/>
        <w:rPr/>
      </w:pPr>
      <w:r>
        <w:rPr/>
        <w:t xml:space="preserve">Si quisiéramos añadir texto al final de esta frase, descubriríamos que el comando </w:t>
      </w:r>
      <w:r>
        <w:rPr>
          <w:rFonts w:ascii="Courier New" w:hAnsi="Courier New"/>
        </w:rPr>
        <w:t>i</w:t>
      </w:r>
      <w:r>
        <w:rPr>
          <w:rFonts w:ascii="Courier New" w:hAnsi="Courier New"/>
          <w:spacing w:val="-79"/>
        </w:rPr>
        <w:t xml:space="preserve"> </w:t>
      </w:r>
      <w:r>
        <w:rPr/>
        <w:t xml:space="preserve">no lo hace, ya que no podemos mover el cursor más allá del final de la línea. </w:t>
      </w:r>
      <w:r>
        <w:rPr>
          <w:rFonts w:ascii="Courier New" w:hAnsi="Courier New"/>
        </w:rPr>
        <w:t>vi</w:t>
      </w:r>
      <w:r>
        <w:rPr>
          <w:rFonts w:ascii="Courier New" w:hAnsi="Courier New"/>
          <w:spacing w:val="-79"/>
        </w:rPr>
        <w:t xml:space="preserve"> </w:t>
      </w:r>
      <w:r>
        <w:rPr/>
        <w:t>cuenta con un comando para añadir texto, el comando sensatamente llamado “a”. Si movemos el cursor al final de la línea y escribimos</w:t>
      </w:r>
      <w:r>
        <w:rPr>
          <w:spacing w:val="-5"/>
        </w:rPr>
        <w:t xml:space="preserve"> </w:t>
      </w:r>
      <w:r>
        <w:rPr/>
        <w:t>“a”,</w:t>
      </w:r>
      <w:r>
        <w:rPr>
          <w:spacing w:val="-2"/>
        </w:rPr>
        <w:t xml:space="preserve"> </w:t>
      </w:r>
      <w:r>
        <w:rPr/>
        <w:t>el</w:t>
      </w:r>
      <w:r>
        <w:rPr>
          <w:spacing w:val="-4"/>
        </w:rPr>
        <w:t xml:space="preserve"> </w:t>
      </w:r>
      <w:r>
        <w:rPr/>
        <w:t>cursor</w:t>
      </w:r>
      <w:r>
        <w:rPr>
          <w:spacing w:val="-3"/>
        </w:rPr>
        <w:t xml:space="preserve"> </w:t>
      </w:r>
      <w:r>
        <w:rPr/>
        <w:t>se</w:t>
      </w:r>
      <w:r>
        <w:rPr>
          <w:spacing w:val="-4"/>
        </w:rPr>
        <w:t xml:space="preserve"> </w:t>
      </w:r>
      <w:r>
        <w:rPr/>
        <w:t>moverá</w:t>
      </w:r>
      <w:r>
        <w:rPr>
          <w:spacing w:val="-4"/>
        </w:rPr>
        <w:t xml:space="preserve"> </w:t>
      </w:r>
      <w:r>
        <w:rPr/>
        <w:t>hasta</w:t>
      </w:r>
      <w:r>
        <w:rPr>
          <w:spacing w:val="-2"/>
        </w:rPr>
        <w:t xml:space="preserve"> </w:t>
      </w:r>
      <w:r>
        <w:rPr/>
        <w:t>pasado</w:t>
      </w:r>
      <w:r>
        <w:rPr>
          <w:spacing w:val="-3"/>
        </w:rPr>
        <w:t xml:space="preserve"> </w:t>
      </w:r>
      <w:r>
        <w:rPr/>
        <w:t>el</w:t>
      </w:r>
      <w:r>
        <w:rPr>
          <w:spacing w:val="-4"/>
        </w:rPr>
        <w:t xml:space="preserve"> </w:t>
      </w:r>
      <w:r>
        <w:rPr/>
        <w:t>final</w:t>
      </w:r>
      <w:r>
        <w:rPr>
          <w:spacing w:val="-4"/>
        </w:rPr>
        <w:t xml:space="preserve"> </w:t>
      </w:r>
      <w:r>
        <w:rPr/>
        <w:t>de</w:t>
      </w:r>
      <w:r>
        <w:rPr>
          <w:spacing w:val="-2"/>
        </w:rPr>
        <w:t xml:space="preserve"> </w:t>
      </w:r>
      <w:r>
        <w:rPr/>
        <w:t>la</w:t>
      </w:r>
      <w:r>
        <w:rPr>
          <w:spacing w:val="-4"/>
        </w:rPr>
        <w:t xml:space="preserve"> </w:t>
      </w:r>
      <w:r>
        <w:rPr/>
        <w:t>línea</w:t>
      </w:r>
      <w:r>
        <w:rPr>
          <w:spacing w:val="-4"/>
        </w:rPr>
        <w:t xml:space="preserve"> </w:t>
      </w:r>
      <w:r>
        <w:rPr/>
        <w:t xml:space="preserve">y </w:t>
      </w:r>
      <w:r>
        <w:rPr>
          <w:rFonts w:ascii="Courier New" w:hAnsi="Courier New"/>
        </w:rPr>
        <w:t>vi</w:t>
      </w:r>
      <w:r>
        <w:rPr>
          <w:rFonts w:ascii="Courier New" w:hAnsi="Courier New"/>
          <w:spacing w:val="-85"/>
        </w:rPr>
        <w:t xml:space="preserve"> </w:t>
      </w:r>
      <w:r>
        <w:rPr/>
        <w:t>entrará</w:t>
      </w:r>
      <w:r>
        <w:rPr>
          <w:spacing w:val="-4"/>
        </w:rPr>
        <w:t xml:space="preserve"> </w:t>
      </w:r>
      <w:r>
        <w:rPr/>
        <w:t>en</w:t>
      </w:r>
      <w:r>
        <w:rPr>
          <w:spacing w:val="-2"/>
        </w:rPr>
        <w:t xml:space="preserve"> </w:t>
      </w:r>
      <w:r>
        <w:rPr/>
        <w:t>modo</w:t>
      </w:r>
      <w:r>
        <w:rPr>
          <w:spacing w:val="-3"/>
        </w:rPr>
        <w:t xml:space="preserve"> </w:t>
      </w:r>
      <w:r>
        <w:rPr/>
        <w:t>inserción. Ésto nos permitirá añadir más texto:</w:t>
      </w:r>
    </w:p>
    <w:p>
      <w:pPr>
        <w:pStyle w:val="Normal"/>
        <w:spacing w:before="120" w:after="0"/>
        <w:ind w:hanging="0" w:left="724" w:right="0"/>
        <w:jc w:val="left"/>
        <w:rPr>
          <w:rFonts w:ascii="Courier New" w:hAnsi="Courier New"/>
          <w:b/>
          <w:sz w:val="24"/>
        </w:rPr>
      </w:pPr>
      <w:r>
        <w:rPr>
          <w:rFonts w:ascii="Courier New" w:hAnsi="Courier New"/>
          <w:sz w:val="24"/>
        </w:rPr>
        <w:t>The</w:t>
      </w:r>
      <w:r>
        <w:rPr>
          <w:rFonts w:ascii="Courier New" w:hAnsi="Courier New"/>
          <w:spacing w:val="-6"/>
          <w:sz w:val="24"/>
        </w:rPr>
        <w:t xml:space="preserve"> </w:t>
      </w:r>
      <w:r>
        <w:rPr>
          <w:rFonts w:ascii="Courier New" w:hAnsi="Courier New"/>
          <w:sz w:val="24"/>
        </w:rPr>
        <w:t>quick</w:t>
      </w:r>
      <w:r>
        <w:rPr>
          <w:rFonts w:ascii="Courier New" w:hAnsi="Courier New"/>
          <w:spacing w:val="-4"/>
          <w:sz w:val="24"/>
        </w:rPr>
        <w:t xml:space="preserve"> </w:t>
      </w:r>
      <w:r>
        <w:rPr>
          <w:rFonts w:ascii="Courier New" w:hAnsi="Courier New"/>
          <w:sz w:val="24"/>
        </w:rPr>
        <w:t>brown</w:t>
      </w:r>
      <w:r>
        <w:rPr>
          <w:rFonts w:ascii="Courier New" w:hAnsi="Courier New"/>
          <w:spacing w:val="-4"/>
          <w:sz w:val="24"/>
        </w:rPr>
        <w:t xml:space="preserve"> </w:t>
      </w:r>
      <w:r>
        <w:rPr>
          <w:rFonts w:ascii="Courier New" w:hAnsi="Courier New"/>
          <w:sz w:val="24"/>
        </w:rPr>
        <w:t>fox</w:t>
      </w:r>
      <w:r>
        <w:rPr>
          <w:rFonts w:ascii="Courier New" w:hAnsi="Courier New"/>
          <w:spacing w:val="-4"/>
          <w:sz w:val="24"/>
        </w:rPr>
        <w:t xml:space="preserve"> </w:t>
      </w:r>
      <w:r>
        <w:rPr>
          <w:rFonts w:ascii="Courier New" w:hAnsi="Courier New"/>
          <w:sz w:val="24"/>
        </w:rPr>
        <w:t>jumped</w:t>
      </w:r>
      <w:r>
        <w:rPr>
          <w:rFonts w:ascii="Courier New" w:hAnsi="Courier New"/>
          <w:spacing w:val="-4"/>
          <w:sz w:val="24"/>
        </w:rPr>
        <w:t xml:space="preserve"> </w:t>
      </w:r>
      <w:r>
        <w:rPr>
          <w:rFonts w:ascii="Courier New" w:hAnsi="Courier New"/>
          <w:sz w:val="24"/>
        </w:rPr>
        <w:t>over</w:t>
      </w:r>
      <w:r>
        <w:rPr>
          <w:rFonts w:ascii="Courier New" w:hAnsi="Courier New"/>
          <w:spacing w:val="-3"/>
          <w:sz w:val="24"/>
        </w:rPr>
        <w:t xml:space="preserve"> </w:t>
      </w:r>
      <w:r>
        <w:rPr>
          <w:rFonts w:ascii="Courier New" w:hAnsi="Courier New"/>
          <w:sz w:val="24"/>
        </w:rPr>
        <w:t>the</w:t>
      </w:r>
      <w:r>
        <w:rPr>
          <w:rFonts w:ascii="Courier New" w:hAnsi="Courier New"/>
          <w:spacing w:val="-4"/>
          <w:sz w:val="24"/>
        </w:rPr>
        <w:t xml:space="preserve"> </w:t>
      </w:r>
      <w:r>
        <w:rPr>
          <w:rFonts w:ascii="Courier New" w:hAnsi="Courier New"/>
          <w:sz w:val="24"/>
        </w:rPr>
        <w:t>lazy</w:t>
      </w:r>
      <w:r>
        <w:rPr>
          <w:rFonts w:ascii="Courier New" w:hAnsi="Courier New"/>
          <w:spacing w:val="-4"/>
          <w:sz w:val="24"/>
        </w:rPr>
        <w:t xml:space="preserve"> </w:t>
      </w:r>
      <w:r>
        <w:rPr>
          <w:rFonts w:ascii="Courier New" w:hAnsi="Courier New"/>
          <w:sz w:val="24"/>
        </w:rPr>
        <w:t>dog.</w:t>
      </w:r>
      <w:r>
        <w:rPr>
          <w:rFonts w:ascii="Courier New" w:hAnsi="Courier New"/>
          <w:spacing w:val="-4"/>
          <w:sz w:val="24"/>
        </w:rPr>
        <w:t xml:space="preserve"> </w:t>
      </w:r>
      <w:r>
        <w:rPr>
          <w:rFonts w:ascii="Courier New" w:hAnsi="Courier New"/>
          <w:b/>
          <w:sz w:val="24"/>
        </w:rPr>
        <w:t>It</w:t>
      </w:r>
      <w:r>
        <w:rPr>
          <w:rFonts w:ascii="Courier New" w:hAnsi="Courier New"/>
          <w:b/>
          <w:spacing w:val="-4"/>
          <w:sz w:val="24"/>
        </w:rPr>
        <w:t xml:space="preserve"> </w:t>
      </w:r>
      <w:r>
        <w:rPr>
          <w:rFonts w:ascii="Courier New" w:hAnsi="Courier New"/>
          <w:b/>
          <w:sz w:val="24"/>
        </w:rPr>
        <w:t>was</w:t>
      </w:r>
      <w:r>
        <w:rPr>
          <w:rFonts w:ascii="Courier New" w:hAnsi="Courier New"/>
          <w:b/>
          <w:spacing w:val="-3"/>
          <w:sz w:val="24"/>
        </w:rPr>
        <w:t xml:space="preserve"> </w:t>
      </w:r>
      <w:r>
        <w:rPr>
          <w:rFonts w:ascii="Courier New" w:hAnsi="Courier New"/>
          <w:b/>
          <w:spacing w:val="-2"/>
          <w:sz w:val="24"/>
        </w:rPr>
        <w:t>cool.</w:t>
      </w:r>
    </w:p>
    <w:p>
      <w:pPr>
        <w:pStyle w:val="BodyText"/>
        <w:spacing w:before="9" w:after="0"/>
        <w:ind w:left="0" w:right="0"/>
        <w:rPr>
          <w:rFonts w:ascii="Courier New" w:hAnsi="Courier New"/>
          <w:b/>
        </w:rPr>
      </w:pPr>
      <w:r>
        <w:rPr>
          <w:rFonts w:ascii="Courier New" w:hAnsi="Courier New"/>
          <w:b/>
        </w:rPr>
      </w:r>
    </w:p>
    <w:p>
      <w:pPr>
        <w:pStyle w:val="BodyText"/>
        <w:spacing w:before="1" w:after="0"/>
        <w:rPr/>
      </w:pPr>
      <w:r>
        <w:rPr/>
        <w:t>Recuerda</w:t>
      </w:r>
      <w:r>
        <w:rPr>
          <w:spacing w:val="-9"/>
        </w:rPr>
        <w:t xml:space="preserve"> </w:t>
      </w:r>
      <w:r>
        <w:rPr/>
        <w:t>pulsar</w:t>
      </w:r>
      <w:r>
        <w:rPr>
          <w:spacing w:val="-1"/>
        </w:rPr>
        <w:t xml:space="preserve"> </w:t>
      </w:r>
      <w:r>
        <w:rPr/>
        <w:t>la</w:t>
      </w:r>
      <w:r>
        <w:rPr>
          <w:spacing w:val="-4"/>
        </w:rPr>
        <w:t xml:space="preserve"> </w:t>
      </w:r>
      <w:r>
        <w:rPr/>
        <w:t xml:space="preserve">tecla </w:t>
      </w:r>
      <w:r>
        <w:rPr>
          <w:rFonts w:ascii="Courier New" w:hAnsi="Courier New"/>
        </w:rPr>
        <w:t>Esc</w:t>
      </w:r>
      <w:r>
        <w:rPr>
          <w:rFonts w:ascii="Courier New" w:hAnsi="Courier New"/>
          <w:spacing w:val="-85"/>
        </w:rPr>
        <w:t xml:space="preserve"> </w:t>
      </w:r>
      <w:r>
        <w:rPr/>
        <w:t>para</w:t>
      </w:r>
      <w:r>
        <w:rPr>
          <w:spacing w:val="-4"/>
        </w:rPr>
        <w:t xml:space="preserve"> </w:t>
      </w:r>
      <w:r>
        <w:rPr/>
        <w:t>salir</w:t>
      </w:r>
      <w:r>
        <w:rPr>
          <w:spacing w:val="-1"/>
        </w:rPr>
        <w:t xml:space="preserve"> </w:t>
      </w:r>
      <w:r>
        <w:rPr/>
        <w:t>del</w:t>
      </w:r>
      <w:r>
        <w:rPr>
          <w:spacing w:val="-4"/>
        </w:rPr>
        <w:t xml:space="preserve"> </w:t>
      </w:r>
      <w:r>
        <w:rPr/>
        <w:t>modo</w:t>
      </w:r>
      <w:r>
        <w:rPr>
          <w:spacing w:val="-1"/>
        </w:rPr>
        <w:t xml:space="preserve"> </w:t>
      </w:r>
      <w:r>
        <w:rPr>
          <w:spacing w:val="-2"/>
        </w:rPr>
        <w:t>inserción.</w:t>
      </w:r>
    </w:p>
    <w:p>
      <w:pPr>
        <w:pStyle w:val="BodyText"/>
        <w:spacing w:before="11" w:after="0"/>
        <w:ind w:left="0" w:right="0"/>
        <w:rPr>
          <w:sz w:val="23"/>
        </w:rPr>
      </w:pPr>
      <w:r>
        <w:rPr>
          <w:sz w:val="23"/>
        </w:rPr>
      </w:r>
    </w:p>
    <w:p>
      <w:pPr>
        <w:pStyle w:val="BodyText"/>
        <w:rPr/>
      </w:pPr>
      <w:r>
        <w:rPr/>
        <w:t>Como</w:t>
      </w:r>
      <w:r>
        <w:rPr>
          <w:spacing w:val="-5"/>
        </w:rPr>
        <w:t xml:space="preserve"> </w:t>
      </w:r>
      <w:r>
        <w:rPr/>
        <w:t>casi</w:t>
      </w:r>
      <w:r>
        <w:rPr>
          <w:spacing w:val="-4"/>
        </w:rPr>
        <w:t xml:space="preserve"> </w:t>
      </w:r>
      <w:r>
        <w:rPr/>
        <w:t>siempre</w:t>
      </w:r>
      <w:r>
        <w:rPr>
          <w:spacing w:val="-2"/>
        </w:rPr>
        <w:t xml:space="preserve"> </w:t>
      </w:r>
      <w:r>
        <w:rPr/>
        <w:t>querremos</w:t>
      </w:r>
      <w:r>
        <w:rPr>
          <w:spacing w:val="-3"/>
        </w:rPr>
        <w:t xml:space="preserve"> </w:t>
      </w:r>
      <w:r>
        <w:rPr/>
        <w:t>añadir</w:t>
      </w:r>
      <w:r>
        <w:rPr>
          <w:spacing w:val="-3"/>
        </w:rPr>
        <w:t xml:space="preserve"> </w:t>
      </w:r>
      <w:r>
        <w:rPr/>
        <w:t>texto</w:t>
      </w:r>
      <w:r>
        <w:rPr>
          <w:spacing w:val="-3"/>
        </w:rPr>
        <w:t xml:space="preserve"> </w:t>
      </w:r>
      <w:r>
        <w:rPr/>
        <w:t>al</w:t>
      </w:r>
      <w:r>
        <w:rPr>
          <w:spacing w:val="-2"/>
        </w:rPr>
        <w:t xml:space="preserve"> </w:t>
      </w:r>
      <w:r>
        <w:rPr/>
        <w:t>final</w:t>
      </w:r>
      <w:r>
        <w:rPr>
          <w:spacing w:val="-2"/>
        </w:rPr>
        <w:t xml:space="preserve"> </w:t>
      </w:r>
      <w:r>
        <w:rPr/>
        <w:t>de</w:t>
      </w:r>
      <w:r>
        <w:rPr>
          <w:spacing w:val="-4"/>
        </w:rPr>
        <w:t xml:space="preserve"> </w:t>
      </w:r>
      <w:r>
        <w:rPr/>
        <w:t>una</w:t>
      </w:r>
      <w:r>
        <w:rPr>
          <w:spacing w:val="-4"/>
        </w:rPr>
        <w:t xml:space="preserve"> </w:t>
      </w:r>
      <w:r>
        <w:rPr/>
        <w:t xml:space="preserve">línea, </w:t>
      </w:r>
      <w:r>
        <w:rPr>
          <w:rFonts w:ascii="Courier New" w:hAnsi="Courier New"/>
        </w:rPr>
        <w:t>vi</w:t>
      </w:r>
      <w:r>
        <w:rPr>
          <w:rFonts w:ascii="Courier New" w:hAnsi="Courier New"/>
          <w:spacing w:val="-85"/>
        </w:rPr>
        <w:t xml:space="preserve"> </w:t>
      </w:r>
      <w:r>
        <w:rPr/>
        <w:t>ofrece</w:t>
      </w:r>
      <w:r>
        <w:rPr>
          <w:spacing w:val="-4"/>
        </w:rPr>
        <w:t xml:space="preserve"> </w:t>
      </w:r>
      <w:r>
        <w:rPr/>
        <w:t>un</w:t>
      </w:r>
      <w:r>
        <w:rPr>
          <w:spacing w:val="-3"/>
        </w:rPr>
        <w:t xml:space="preserve"> </w:t>
      </w:r>
      <w:r>
        <w:rPr/>
        <w:t>atajo</w:t>
      </w:r>
      <w:r>
        <w:rPr>
          <w:spacing w:val="-3"/>
        </w:rPr>
        <w:t xml:space="preserve"> </w:t>
      </w:r>
      <w:r>
        <w:rPr/>
        <w:t>para</w:t>
      </w:r>
      <w:r>
        <w:rPr>
          <w:spacing w:val="-2"/>
        </w:rPr>
        <w:t xml:space="preserve"> </w:t>
      </w:r>
      <w:r>
        <w:rPr/>
        <w:t>moverte</w:t>
      </w:r>
      <w:r>
        <w:rPr>
          <w:spacing w:val="-2"/>
        </w:rPr>
        <w:t xml:space="preserve"> </w:t>
      </w:r>
      <w:r>
        <w:rPr/>
        <w:t>al final de la línea actual y comenzar a añadir texto. Es el comando “A”. Probémoslo y añadamos algunas líneas más a nuestro archivo.</w:t>
      </w:r>
    </w:p>
    <w:p>
      <w:pPr>
        <w:pStyle w:val="BodyText"/>
        <w:spacing w:lineRule="atLeast" w:line="550" w:before="2" w:after="0"/>
        <w:ind w:left="155" w:right="1419"/>
        <w:rPr/>
      </w:pPr>
      <w:r>
        <w:rPr/>
        <w:t>Primero,</w:t>
      </w:r>
      <w:r>
        <w:rPr>
          <w:spacing w:val="-3"/>
        </w:rPr>
        <w:t xml:space="preserve"> </w:t>
      </w:r>
      <w:r>
        <w:rPr/>
        <w:t>movamos</w:t>
      </w:r>
      <w:r>
        <w:rPr>
          <w:spacing w:val="-2"/>
        </w:rPr>
        <w:t xml:space="preserve"> </w:t>
      </w:r>
      <w:r>
        <w:rPr/>
        <w:t>el</w:t>
      </w:r>
      <w:r>
        <w:rPr>
          <w:spacing w:val="-5"/>
        </w:rPr>
        <w:t xml:space="preserve"> </w:t>
      </w:r>
      <w:r>
        <w:rPr/>
        <w:t>cursor</w:t>
      </w:r>
      <w:r>
        <w:rPr>
          <w:spacing w:val="-4"/>
        </w:rPr>
        <w:t xml:space="preserve"> </w:t>
      </w:r>
      <w:r>
        <w:rPr/>
        <w:t>al</w:t>
      </w:r>
      <w:r>
        <w:rPr>
          <w:spacing w:val="-3"/>
        </w:rPr>
        <w:t xml:space="preserve"> </w:t>
      </w:r>
      <w:r>
        <w:rPr/>
        <w:t>principio</w:t>
      </w:r>
      <w:r>
        <w:rPr>
          <w:spacing w:val="-3"/>
        </w:rPr>
        <w:t xml:space="preserve"> </w:t>
      </w:r>
      <w:r>
        <w:rPr/>
        <w:t>de</w:t>
      </w:r>
      <w:r>
        <w:rPr>
          <w:spacing w:val="-5"/>
        </w:rPr>
        <w:t xml:space="preserve"> </w:t>
      </w:r>
      <w:r>
        <w:rPr/>
        <w:t>la</w:t>
      </w:r>
      <w:r>
        <w:rPr>
          <w:spacing w:val="-3"/>
        </w:rPr>
        <w:t xml:space="preserve"> </w:t>
      </w:r>
      <w:r>
        <w:rPr/>
        <w:t>línea</w:t>
      </w:r>
      <w:r>
        <w:rPr>
          <w:spacing w:val="-3"/>
        </w:rPr>
        <w:t xml:space="preserve"> </w:t>
      </w:r>
      <w:r>
        <w:rPr/>
        <w:t>usando</w:t>
      </w:r>
      <w:r>
        <w:rPr>
          <w:spacing w:val="-4"/>
        </w:rPr>
        <w:t xml:space="preserve"> </w:t>
      </w:r>
      <w:r>
        <w:rPr/>
        <w:t>el</w:t>
      </w:r>
      <w:r>
        <w:rPr>
          <w:spacing w:val="-5"/>
        </w:rPr>
        <w:t xml:space="preserve"> </w:t>
      </w:r>
      <w:r>
        <w:rPr/>
        <w:t>comando</w:t>
      </w:r>
      <w:r>
        <w:rPr>
          <w:spacing w:val="-4"/>
        </w:rPr>
        <w:t xml:space="preserve"> </w:t>
      </w:r>
      <w:r>
        <w:rPr/>
        <w:t>“0”</w:t>
      </w:r>
      <w:r>
        <w:rPr>
          <w:spacing w:val="-3"/>
        </w:rPr>
        <w:t xml:space="preserve"> </w:t>
      </w:r>
      <w:r>
        <w:rPr/>
        <w:t>(cero). Ahora pulsamos “A” y añadimos las siguientes líneas de texto:</w:t>
      </w:r>
    </w:p>
    <w:p>
      <w:pPr>
        <w:pStyle w:val="BodyText"/>
        <w:spacing w:before="146" w:after="0"/>
        <w:ind w:left="724" w:right="0"/>
        <w:rPr>
          <w:rFonts w:ascii="Courier New" w:hAnsi="Courier New"/>
        </w:rPr>
      </w:pPr>
      <w:r>
        <w:rPr>
          <w:rFonts w:ascii="Courier New" w:hAnsi="Courier New"/>
        </w:rPr>
        <w:t>The</w:t>
      </w:r>
      <w:r>
        <w:rPr>
          <w:rFonts w:ascii="Courier New" w:hAnsi="Courier New"/>
          <w:spacing w:val="-6"/>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3"/>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w:t>
      </w:r>
      <w:r>
        <w:rPr>
          <w:rFonts w:ascii="Courier New" w:hAnsi="Courier New"/>
        </w:rPr>
        <w:t>dog.</w:t>
      </w:r>
      <w:r>
        <w:rPr>
          <w:rFonts w:ascii="Courier New" w:hAnsi="Courier New"/>
          <w:spacing w:val="-4"/>
        </w:rPr>
        <w:t xml:space="preserve"> </w:t>
      </w:r>
      <w:r>
        <w:rPr>
          <w:rFonts w:ascii="Courier New" w:hAnsi="Courier New"/>
        </w:rPr>
        <w:t>It</w:t>
      </w:r>
      <w:r>
        <w:rPr>
          <w:rFonts w:ascii="Courier New" w:hAnsi="Courier New"/>
          <w:spacing w:val="-4"/>
        </w:rPr>
        <w:t xml:space="preserve"> </w:t>
      </w:r>
      <w:r>
        <w:rPr>
          <w:rFonts w:ascii="Courier New" w:hAnsi="Courier New"/>
        </w:rPr>
        <w:t>was</w:t>
      </w:r>
      <w:r>
        <w:rPr>
          <w:rFonts w:ascii="Courier New" w:hAnsi="Courier New"/>
          <w:spacing w:val="-3"/>
        </w:rPr>
        <w:t xml:space="preserve"> </w:t>
      </w:r>
      <w:r>
        <w:rPr>
          <w:rFonts w:ascii="Courier New" w:hAnsi="Courier New"/>
          <w:spacing w:val="-2"/>
        </w:rPr>
        <w:t>cool.</w:t>
      </w:r>
    </w:p>
    <w:p>
      <w:pPr>
        <w:pStyle w:val="BodyText"/>
        <w:spacing w:before="2" w:after="0"/>
        <w:ind w:left="0" w:right="0"/>
        <w:rPr>
          <w:rFonts w:ascii="Courier New" w:hAnsi="Courier New"/>
          <w:sz w:val="27"/>
        </w:rPr>
      </w:pPr>
      <w:r>
        <w:rPr>
          <w:rFonts w:ascii="Courier New" w:hAnsi="Courier New"/>
          <w:sz w:val="27"/>
        </w:rPr>
      </w:r>
    </w:p>
    <w:p>
      <w:pPr>
        <w:pStyle w:val="Normal"/>
        <w:spacing w:before="0" w:after="0"/>
        <w:ind w:hanging="0" w:left="724" w:right="0"/>
        <w:jc w:val="left"/>
        <w:rPr>
          <w:rFonts w:ascii="Courier New" w:hAnsi="Courier New"/>
          <w:b/>
          <w:sz w:val="24"/>
        </w:rPr>
      </w:pPr>
      <w:r>
        <w:rPr>
          <w:rFonts w:ascii="Courier New" w:hAnsi="Courier New"/>
          <w:b/>
          <w:sz w:val="24"/>
        </w:rPr>
        <w:t>Line</w:t>
      </w:r>
      <w:r>
        <w:rPr>
          <w:rFonts w:ascii="Courier New" w:hAnsi="Courier New"/>
          <w:b/>
          <w:spacing w:val="-4"/>
          <w:sz w:val="24"/>
        </w:rPr>
        <w:t xml:space="preserve"> </w:t>
      </w:r>
      <w:r>
        <w:rPr>
          <w:rFonts w:ascii="Courier New" w:hAnsi="Courier New"/>
          <w:b/>
          <w:spacing w:val="-10"/>
          <w:sz w:val="24"/>
        </w:rPr>
        <w:t>2</w:t>
      </w:r>
    </w:p>
    <w:p>
      <w:pPr>
        <w:pStyle w:val="BodyText"/>
        <w:spacing w:before="11" w:after="0"/>
        <w:ind w:left="0" w:right="0"/>
        <w:rPr>
          <w:rFonts w:ascii="Courier New" w:hAnsi="Courier New"/>
          <w:b/>
        </w:rPr>
      </w:pPr>
      <w:r>
        <w:rPr>
          <w:rFonts w:ascii="Courier New" w:hAnsi="Courier New"/>
          <w:b/>
        </w:rPr>
      </w:r>
    </w:p>
    <w:p>
      <w:pPr>
        <w:sectPr>
          <w:type w:val="nextPage"/>
          <w:pgSz w:w="11906" w:h="16838"/>
          <w:pgMar w:left="980" w:right="1000" w:gutter="0" w:header="0" w:top="1120" w:footer="0" w:bottom="280"/>
          <w:pgNumType w:fmt="decimal"/>
          <w:formProt w:val="false"/>
          <w:textDirection w:val="lrTb"/>
          <w:docGrid w:type="default" w:linePitch="100" w:charSpace="4096"/>
        </w:sectPr>
        <w:pStyle w:val="Normal"/>
        <w:spacing w:before="0" w:after="0"/>
        <w:ind w:hanging="0" w:left="724" w:right="0"/>
        <w:jc w:val="left"/>
        <w:rPr>
          <w:rFonts w:ascii="Courier New" w:hAnsi="Courier New"/>
          <w:b/>
          <w:sz w:val="24"/>
        </w:rPr>
      </w:pPr>
      <w:r>
        <w:rPr>
          <w:rFonts w:ascii="Courier New" w:hAnsi="Courier New"/>
          <w:b/>
          <w:sz w:val="24"/>
        </w:rPr>
        <w:t>Line</w:t>
      </w:r>
      <w:r>
        <w:rPr>
          <w:rFonts w:ascii="Courier New" w:hAnsi="Courier New"/>
          <w:b/>
          <w:spacing w:val="-4"/>
          <w:sz w:val="24"/>
        </w:rPr>
        <w:t xml:space="preserve"> </w:t>
      </w:r>
      <w:r>
        <w:rPr>
          <w:rFonts w:ascii="Courier New" w:hAnsi="Courier New"/>
          <w:b/>
          <w:spacing w:val="-10"/>
          <w:sz w:val="24"/>
        </w:rPr>
        <w:t>3</w:t>
      </w:r>
    </w:p>
    <w:p>
      <w:pPr>
        <w:pStyle w:val="Normal"/>
        <w:spacing w:before="74" w:after="0"/>
        <w:ind w:hanging="0" w:left="724" w:right="0"/>
        <w:jc w:val="left"/>
        <w:rPr>
          <w:rFonts w:ascii="Courier New" w:hAnsi="Courier New"/>
          <w:b/>
          <w:sz w:val="24"/>
        </w:rPr>
      </w:pPr>
      <w:r>
        <w:rPr>
          <w:rFonts w:ascii="Courier New" w:hAnsi="Courier New"/>
          <w:b/>
          <w:sz w:val="24"/>
        </w:rPr>
        <w:t>Line</w:t>
      </w:r>
      <w:r>
        <w:rPr>
          <w:rFonts w:ascii="Courier New" w:hAnsi="Courier New"/>
          <w:b/>
          <w:spacing w:val="-4"/>
          <w:sz w:val="24"/>
        </w:rPr>
        <w:t xml:space="preserve"> </w:t>
      </w:r>
      <w:r>
        <w:rPr>
          <w:rFonts w:ascii="Courier New" w:hAnsi="Courier New"/>
          <w:b/>
          <w:spacing w:val="-10"/>
          <w:sz w:val="24"/>
        </w:rPr>
        <w:t>4</w:t>
      </w:r>
    </w:p>
    <w:p>
      <w:pPr>
        <w:pStyle w:val="BodyText"/>
        <w:spacing w:before="1" w:after="0"/>
        <w:ind w:left="0" w:right="0"/>
        <w:rPr>
          <w:rFonts w:ascii="Courier New" w:hAnsi="Courier New"/>
          <w:b/>
          <w:sz w:val="25"/>
        </w:rPr>
      </w:pPr>
      <w:r>
        <w:rPr>
          <w:rFonts w:ascii="Courier New" w:hAnsi="Courier New"/>
          <w:b/>
          <w:sz w:val="25"/>
        </w:rPr>
      </w:r>
    </w:p>
    <w:p>
      <w:pPr>
        <w:pStyle w:val="Normal"/>
        <w:spacing w:before="0" w:after="0"/>
        <w:ind w:hanging="0" w:left="724" w:right="0"/>
        <w:jc w:val="left"/>
        <w:rPr>
          <w:rFonts w:ascii="Courier New" w:hAnsi="Courier New"/>
          <w:b/>
          <w:sz w:val="24"/>
        </w:rPr>
      </w:pPr>
      <w:r>
        <w:rPr>
          <w:rFonts w:ascii="Courier New" w:hAnsi="Courier New"/>
          <w:b/>
          <w:sz w:val="24"/>
        </w:rPr>
        <w:t>Line</w:t>
      </w:r>
      <w:r>
        <w:rPr>
          <w:rFonts w:ascii="Courier New" w:hAnsi="Courier New"/>
          <w:b/>
          <w:spacing w:val="-4"/>
          <w:sz w:val="24"/>
        </w:rPr>
        <w:t xml:space="preserve"> </w:t>
      </w:r>
      <w:r>
        <w:rPr>
          <w:rFonts w:ascii="Courier New" w:hAnsi="Courier New"/>
          <w:b/>
          <w:spacing w:val="-10"/>
          <w:sz w:val="24"/>
        </w:rPr>
        <w:t>5</w:t>
      </w:r>
    </w:p>
    <w:p>
      <w:pPr>
        <w:pStyle w:val="BodyText"/>
        <w:spacing w:before="10" w:after="0"/>
        <w:ind w:left="0" w:right="0"/>
        <w:rPr>
          <w:rFonts w:ascii="Courier New" w:hAnsi="Courier New"/>
          <w:b/>
        </w:rPr>
      </w:pPr>
      <w:r>
        <w:rPr>
          <w:rFonts w:ascii="Courier New" w:hAnsi="Courier New"/>
          <w:b/>
        </w:rPr>
      </w:r>
    </w:p>
    <w:p>
      <w:pPr>
        <w:pStyle w:val="BodyText"/>
        <w:rPr/>
      </w:pPr>
      <w:r>
        <w:rPr/>
        <w:t>De</w:t>
      </w:r>
      <w:r>
        <w:rPr>
          <w:spacing w:val="-5"/>
        </w:rPr>
        <w:t xml:space="preserve"> </w:t>
      </w:r>
      <w:r>
        <w:rPr/>
        <w:t>nuevo,</w:t>
      </w:r>
      <w:r>
        <w:rPr>
          <w:spacing w:val="-2"/>
        </w:rPr>
        <w:t xml:space="preserve"> </w:t>
      </w:r>
      <w:r>
        <w:rPr/>
        <w:t>pulsamos</w:t>
      </w:r>
      <w:r>
        <w:rPr>
          <w:spacing w:val="-2"/>
        </w:rPr>
        <w:t xml:space="preserve"> </w:t>
      </w:r>
      <w:r>
        <w:rPr/>
        <w:t>la</w:t>
      </w:r>
      <w:r>
        <w:rPr>
          <w:spacing w:val="-3"/>
        </w:rPr>
        <w:t xml:space="preserve"> </w:t>
      </w:r>
      <w:r>
        <w:rPr/>
        <w:t xml:space="preserve">tecla </w:t>
      </w:r>
      <w:r>
        <w:rPr>
          <w:rFonts w:ascii="Courier New" w:hAnsi="Courier New"/>
        </w:rPr>
        <w:t>Esc</w:t>
      </w:r>
      <w:r>
        <w:rPr>
          <w:rFonts w:ascii="Courier New" w:hAnsi="Courier New"/>
          <w:spacing w:val="-85"/>
        </w:rPr>
        <w:t xml:space="preserve"> </w:t>
      </w:r>
      <w:r>
        <w:rPr/>
        <w:t>para</w:t>
      </w:r>
      <w:r>
        <w:rPr>
          <w:spacing w:val="-2"/>
        </w:rPr>
        <w:t xml:space="preserve"> </w:t>
      </w:r>
      <w:r>
        <w:rPr/>
        <w:t>salir</w:t>
      </w:r>
      <w:r>
        <w:rPr>
          <w:spacing w:val="-2"/>
        </w:rPr>
        <w:t xml:space="preserve"> </w:t>
      </w:r>
      <w:r>
        <w:rPr/>
        <w:t>del</w:t>
      </w:r>
      <w:r>
        <w:rPr>
          <w:spacing w:val="-2"/>
        </w:rPr>
        <w:t xml:space="preserve"> </w:t>
      </w:r>
      <w:r>
        <w:rPr/>
        <w:t>modo</w:t>
      </w:r>
      <w:r>
        <w:rPr>
          <w:spacing w:val="-2"/>
        </w:rPr>
        <w:t xml:space="preserve"> </w:t>
      </w:r>
      <w:r>
        <w:rPr/>
        <w:t>de</w:t>
      </w:r>
      <w:r>
        <w:rPr>
          <w:spacing w:val="-2"/>
        </w:rPr>
        <w:t xml:space="preserve"> inserción.</w:t>
      </w:r>
    </w:p>
    <w:p>
      <w:pPr>
        <w:pStyle w:val="BodyText"/>
        <w:ind w:left="0" w:right="0"/>
        <w:rPr>
          <w:sz w:val="28"/>
        </w:rPr>
      </w:pPr>
      <w:r>
        <w:rPr>
          <w:sz w:val="28"/>
        </w:rPr>
      </w:r>
    </w:p>
    <w:p>
      <w:pPr>
        <w:pStyle w:val="BodyText"/>
        <w:spacing w:before="230" w:after="0"/>
        <w:ind w:left="155" w:right="135"/>
        <w:rPr/>
      </w:pPr>
      <w:r>
        <w:rPr/>
        <w:t>Como</w:t>
      </w:r>
      <w:r>
        <w:rPr>
          <w:spacing w:val="-2"/>
        </w:rPr>
        <w:t xml:space="preserve"> </w:t>
      </w:r>
      <w:r>
        <w:rPr/>
        <w:t>podemos</w:t>
      </w:r>
      <w:r>
        <w:rPr>
          <w:spacing w:val="-3"/>
        </w:rPr>
        <w:t xml:space="preserve"> </w:t>
      </w:r>
      <w:r>
        <w:rPr/>
        <w:t>ver,</w:t>
      </w:r>
      <w:r>
        <w:rPr>
          <w:spacing w:val="-3"/>
        </w:rPr>
        <w:t xml:space="preserve"> </w:t>
      </w:r>
      <w:r>
        <w:rPr/>
        <w:t>el</w:t>
      </w:r>
      <w:r>
        <w:rPr>
          <w:spacing w:val="-2"/>
        </w:rPr>
        <w:t xml:space="preserve"> </w:t>
      </w:r>
      <w:r>
        <w:rPr/>
        <w:t>comando</w:t>
      </w:r>
      <w:r>
        <w:rPr>
          <w:spacing w:val="-2"/>
        </w:rPr>
        <w:t xml:space="preserve"> </w:t>
      </w:r>
      <w:r>
        <w:rPr/>
        <w:t>“A”</w:t>
      </w:r>
      <w:r>
        <w:rPr>
          <w:spacing w:val="-4"/>
        </w:rPr>
        <w:t xml:space="preserve"> </w:t>
      </w:r>
      <w:r>
        <w:rPr/>
        <w:t>es</w:t>
      </w:r>
      <w:r>
        <w:rPr>
          <w:spacing w:val="-3"/>
        </w:rPr>
        <w:t xml:space="preserve"> </w:t>
      </w:r>
      <w:r>
        <w:rPr/>
        <w:t>más</w:t>
      </w:r>
      <w:r>
        <w:rPr>
          <w:spacing w:val="-3"/>
        </w:rPr>
        <w:t xml:space="preserve"> </w:t>
      </w:r>
      <w:r>
        <w:rPr/>
        <w:t>útil</w:t>
      </w:r>
      <w:r>
        <w:rPr>
          <w:spacing w:val="-4"/>
        </w:rPr>
        <w:t xml:space="preserve"> </w:t>
      </w:r>
      <w:r>
        <w:rPr/>
        <w:t>que</w:t>
      </w:r>
      <w:r>
        <w:rPr>
          <w:spacing w:val="-4"/>
        </w:rPr>
        <w:t xml:space="preserve"> </w:t>
      </w:r>
      <w:r>
        <w:rPr/>
        <w:t>mover</w:t>
      </w:r>
      <w:r>
        <w:rPr>
          <w:spacing w:val="-2"/>
        </w:rPr>
        <w:t xml:space="preserve"> </w:t>
      </w:r>
      <w:r>
        <w:rPr/>
        <w:t>el</w:t>
      </w:r>
      <w:r>
        <w:rPr>
          <w:spacing w:val="-4"/>
        </w:rPr>
        <w:t xml:space="preserve"> </w:t>
      </w:r>
      <w:r>
        <w:rPr/>
        <w:t>cursor</w:t>
      </w:r>
      <w:r>
        <w:rPr>
          <w:spacing w:val="-3"/>
        </w:rPr>
        <w:t xml:space="preserve"> </w:t>
      </w:r>
      <w:r>
        <w:rPr/>
        <w:t>al</w:t>
      </w:r>
      <w:r>
        <w:rPr>
          <w:spacing w:val="-2"/>
        </w:rPr>
        <w:t xml:space="preserve"> </w:t>
      </w:r>
      <w:r>
        <w:rPr/>
        <w:t>final</w:t>
      </w:r>
      <w:r>
        <w:rPr>
          <w:spacing w:val="-2"/>
        </w:rPr>
        <w:t xml:space="preserve"> </w:t>
      </w:r>
      <w:r>
        <w:rPr/>
        <w:t>de</w:t>
      </w:r>
      <w:r>
        <w:rPr>
          <w:spacing w:val="-4"/>
        </w:rPr>
        <w:t xml:space="preserve"> </w:t>
      </w:r>
      <w:r>
        <w:rPr/>
        <w:t>la</w:t>
      </w:r>
      <w:r>
        <w:rPr>
          <w:spacing w:val="-2"/>
        </w:rPr>
        <w:t xml:space="preserve"> </w:t>
      </w:r>
      <w:r>
        <w:rPr/>
        <w:t>línea</w:t>
      </w:r>
      <w:r>
        <w:rPr>
          <w:spacing w:val="-2"/>
        </w:rPr>
        <w:t xml:space="preserve"> </w:t>
      </w:r>
      <w:r>
        <w:rPr/>
        <w:t>antes</w:t>
      </w:r>
      <w:r>
        <w:rPr>
          <w:spacing w:val="-3"/>
        </w:rPr>
        <w:t xml:space="preserve"> </w:t>
      </w:r>
      <w:r>
        <w:rPr/>
        <w:t>de entrar en el modo de inserción.</w:t>
      </w:r>
    </w:p>
    <w:p>
      <w:pPr>
        <w:pStyle w:val="BodyText"/>
        <w:spacing w:before="4" w:after="0"/>
        <w:ind w:left="0" w:right="0"/>
        <w:rPr>
          <w:sz w:val="31"/>
        </w:rPr>
      </w:pPr>
      <w:r>
        <w:rPr>
          <w:sz w:val="31"/>
        </w:rPr>
      </w:r>
    </w:p>
    <w:p>
      <w:pPr>
        <w:pStyle w:val="Heading1"/>
        <w:rPr/>
      </w:pPr>
      <w:r>
        <w:rPr/>
        <w:t>Abriendo</w:t>
      </w:r>
      <w:r>
        <w:rPr>
          <w:spacing w:val="-4"/>
        </w:rPr>
        <w:t xml:space="preserve"> </w:t>
      </w:r>
      <w:r>
        <w:rPr/>
        <w:t>una</w:t>
      </w:r>
      <w:r>
        <w:rPr>
          <w:spacing w:val="-1"/>
        </w:rPr>
        <w:t xml:space="preserve"> </w:t>
      </w:r>
      <w:r>
        <w:rPr>
          <w:spacing w:val="-4"/>
        </w:rPr>
        <w:t>línea</w:t>
      </w:r>
    </w:p>
    <w:p>
      <w:pPr>
        <w:pStyle w:val="BodyText"/>
        <w:spacing w:before="119" w:after="0"/>
        <w:rPr/>
      </w:pPr>
      <w:r>
        <w:rPr/>
        <w:t>Otra</w:t>
      </w:r>
      <w:r>
        <w:rPr>
          <w:spacing w:val="-3"/>
        </w:rPr>
        <w:t xml:space="preserve"> </w:t>
      </w:r>
      <w:r>
        <w:rPr/>
        <w:t>forma</w:t>
      </w:r>
      <w:r>
        <w:rPr>
          <w:spacing w:val="-5"/>
        </w:rPr>
        <w:t xml:space="preserve"> </w:t>
      </w:r>
      <w:r>
        <w:rPr/>
        <w:t>en</w:t>
      </w:r>
      <w:r>
        <w:rPr>
          <w:spacing w:val="-4"/>
        </w:rPr>
        <w:t xml:space="preserve"> </w:t>
      </w:r>
      <w:r>
        <w:rPr/>
        <w:t>que</w:t>
      </w:r>
      <w:r>
        <w:rPr>
          <w:spacing w:val="-3"/>
        </w:rPr>
        <w:t xml:space="preserve"> </w:t>
      </w:r>
      <w:r>
        <w:rPr/>
        <w:t>podemos</w:t>
      </w:r>
      <w:r>
        <w:rPr>
          <w:spacing w:val="-4"/>
        </w:rPr>
        <w:t xml:space="preserve"> </w:t>
      </w:r>
      <w:r>
        <w:rPr/>
        <w:t>insertar</w:t>
      </w:r>
      <w:r>
        <w:rPr>
          <w:spacing w:val="-3"/>
        </w:rPr>
        <w:t xml:space="preserve"> </w:t>
      </w:r>
      <w:r>
        <w:rPr/>
        <w:t>texto</w:t>
      </w:r>
      <w:r>
        <w:rPr>
          <w:spacing w:val="-3"/>
        </w:rPr>
        <w:t xml:space="preserve"> </w:t>
      </w:r>
      <w:r>
        <w:rPr/>
        <w:t>es</w:t>
      </w:r>
      <w:r>
        <w:rPr>
          <w:spacing w:val="-4"/>
        </w:rPr>
        <w:t xml:space="preserve"> </w:t>
      </w:r>
      <w:r>
        <w:rPr/>
        <w:t>“abriendo”</w:t>
      </w:r>
      <w:r>
        <w:rPr>
          <w:spacing w:val="-3"/>
        </w:rPr>
        <w:t xml:space="preserve"> </w:t>
      </w:r>
      <w:r>
        <w:rPr/>
        <w:t>una</w:t>
      </w:r>
      <w:r>
        <w:rPr>
          <w:spacing w:val="-5"/>
        </w:rPr>
        <w:t xml:space="preserve"> </w:t>
      </w:r>
      <w:r>
        <w:rPr/>
        <w:t>línea.</w:t>
      </w:r>
      <w:r>
        <w:rPr>
          <w:spacing w:val="-4"/>
        </w:rPr>
        <w:t xml:space="preserve"> </w:t>
      </w:r>
      <w:r>
        <w:rPr/>
        <w:t>Ésto</w:t>
      </w:r>
      <w:r>
        <w:rPr>
          <w:spacing w:val="-3"/>
        </w:rPr>
        <w:t xml:space="preserve"> </w:t>
      </w:r>
      <w:r>
        <w:rPr/>
        <w:t>inserta</w:t>
      </w:r>
      <w:r>
        <w:rPr>
          <w:spacing w:val="-5"/>
        </w:rPr>
        <w:t xml:space="preserve"> </w:t>
      </w:r>
      <w:r>
        <w:rPr/>
        <w:t>una</w:t>
      </w:r>
      <w:r>
        <w:rPr>
          <w:spacing w:val="-3"/>
        </w:rPr>
        <w:t xml:space="preserve"> </w:t>
      </w:r>
      <w:r>
        <w:rPr/>
        <w:t>línea</w:t>
      </w:r>
      <w:r>
        <w:rPr>
          <w:spacing w:val="-3"/>
        </w:rPr>
        <w:t xml:space="preserve"> </w:t>
      </w:r>
      <w:r>
        <w:rPr/>
        <w:t>en</w:t>
      </w:r>
      <w:r>
        <w:rPr>
          <w:spacing w:val="-4"/>
        </w:rPr>
        <w:t xml:space="preserve"> </w:t>
      </w:r>
      <w:r>
        <w:rPr/>
        <w:t>blanco entre dos líneas existentes y entra en el modo inserción. Tiene dos variantes:</w:t>
      </w:r>
    </w:p>
    <w:p>
      <w:pPr>
        <w:pStyle w:val="BodyText"/>
        <w:ind w:left="0" w:right="0"/>
        <w:rPr/>
      </w:pPr>
      <w:r>
        <w:rPr/>
      </w:r>
    </w:p>
    <w:p>
      <w:pPr>
        <w:pStyle w:val="BodyText"/>
        <w:rPr/>
      </w:pPr>
      <w:r>
        <w:rPr/>
        <w:t>Tabla</w:t>
      </w:r>
      <w:r>
        <w:rPr>
          <w:spacing w:val="-11"/>
        </w:rPr>
        <w:t xml:space="preserve"> </w:t>
      </w:r>
      <w:r>
        <w:rPr/>
        <w:t>12-2:</w:t>
      </w:r>
      <w:r>
        <w:rPr>
          <w:spacing w:val="-13"/>
        </w:rPr>
        <w:t xml:space="preserve"> </w:t>
      </w:r>
      <w:r>
        <w:rPr/>
        <w:t>Teclas</w:t>
      </w:r>
      <w:r>
        <w:rPr>
          <w:spacing w:val="-8"/>
        </w:rPr>
        <w:t xml:space="preserve"> </w:t>
      </w:r>
      <w:r>
        <w:rPr/>
        <w:t>de</w:t>
      </w:r>
      <w:r>
        <w:rPr>
          <w:spacing w:val="-9"/>
        </w:rPr>
        <w:t xml:space="preserve"> </w:t>
      </w:r>
      <w:r>
        <w:rPr/>
        <w:t>apertura</w:t>
      </w:r>
      <w:r>
        <w:rPr>
          <w:spacing w:val="-9"/>
        </w:rPr>
        <w:t xml:space="preserve"> </w:t>
      </w:r>
      <w:r>
        <w:rPr/>
        <w:t>de</w:t>
      </w:r>
      <w:r>
        <w:rPr>
          <w:spacing w:val="-8"/>
        </w:rPr>
        <w:t xml:space="preserve"> </w:t>
      </w:r>
      <w:r>
        <w:rPr>
          <w:spacing w:val="-2"/>
        </w:rPr>
        <w:t>líneas</w:t>
      </w:r>
    </w:p>
    <w:p>
      <w:pPr>
        <w:pStyle w:val="BodyText"/>
        <w:tabs>
          <w:tab w:val="clear" w:pos="720"/>
          <w:tab w:val="left" w:pos="5179" w:leader="none"/>
        </w:tabs>
        <w:spacing w:before="60" w:after="0"/>
        <w:ind w:left="154" w:right="0"/>
        <w:rPr/>
      </w:pPr>
      <w:r>
        <w:rPr>
          <w:color w:val="FFFFFF"/>
          <w:spacing w:val="-2"/>
          <w:shd w:fill="000000" w:val="clear"/>
        </w:rPr>
        <w:t xml:space="preserve"> </w:t>
      </w:r>
      <w:r>
        <w:rPr>
          <w:color w:val="FFFFFF"/>
          <w:shd w:fill="000000" w:val="clear"/>
        </w:rPr>
        <w:t>Comando</w:t>
      </w:r>
      <w:r>
        <w:rPr>
          <w:color w:val="FFFFFF"/>
          <w:spacing w:val="54"/>
          <w:w w:val="150"/>
          <w:shd w:fill="000000" w:val="clear"/>
        </w:rPr>
        <w:t xml:space="preserve"> </w:t>
      </w:r>
      <w:r>
        <w:rPr>
          <w:color w:val="FFFFFF"/>
          <w:spacing w:val="-4"/>
          <w:shd w:fill="000000" w:val="clear"/>
        </w:rPr>
        <w:t>Abre</w:t>
      </w:r>
      <w:r>
        <w:rPr>
          <w:color w:val="FFFFFF"/>
          <w:shd w:fill="000000" w:val="clear"/>
        </w:rPr>
        <w:tab/>
      </w:r>
    </w:p>
    <w:p>
      <w:pPr>
        <w:pStyle w:val="ListParagraph"/>
        <w:numPr>
          <w:ilvl w:val="0"/>
          <w:numId w:val="73"/>
        </w:numPr>
        <w:tabs>
          <w:tab w:val="clear" w:pos="720"/>
          <w:tab w:val="left" w:pos="1293" w:leader="none"/>
        </w:tabs>
        <w:spacing w:lineRule="auto" w:line="240" w:before="120" w:after="0"/>
        <w:ind w:hanging="1078" w:left="1293" w:right="0"/>
        <w:jc w:val="left"/>
        <w:rPr>
          <w:sz w:val="24"/>
        </w:rPr>
      </w:pPr>
      <w:r>
        <mc:AlternateContent>
          <mc:Choice Requires="wps">
            <w:drawing>
              <wp:anchor behindDoc="1" distT="0" distB="0" distL="0" distR="0" simplePos="0" locked="0" layoutInCell="0" allowOverlap="1" relativeHeight="983">
                <wp:simplePos x="0" y="0"/>
                <wp:positionH relativeFrom="page">
                  <wp:posOffset>720090</wp:posOffset>
                </wp:positionH>
                <wp:positionV relativeFrom="paragraph">
                  <wp:posOffset>289560</wp:posOffset>
                </wp:positionV>
                <wp:extent cx="3191510" cy="251460"/>
                <wp:effectExtent l="0" t="0" r="0" b="0"/>
                <wp:wrapTopAndBottom/>
                <wp:docPr id="248" name="Textbox 248"/>
                <a:graphic xmlns:a="http://schemas.openxmlformats.org/drawingml/2006/main">
                  <a:graphicData uri="http://schemas.microsoft.com/office/word/2010/wordprocessingShape">
                    <wps:wsp>
                      <wps:cNvSpPr/>
                      <wps:spPr>
                        <a:xfrm>
                          <a:off x="0" y="0"/>
                          <a:ext cx="319140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39" w:leader="none"/>
                              </w:tabs>
                              <w:spacing w:before="60" w:after="0"/>
                              <w:ind w:left="61" w:right="0"/>
                              <w:rPr>
                                <w:color w:val="000000"/>
                              </w:rPr>
                            </w:pPr>
                            <w:r>
                              <w:rPr>
                                <w:rFonts w:ascii="Courier New" w:hAnsi="Courier New"/>
                                <w:color w:val="000000"/>
                                <w:spacing w:val="-10"/>
                                <w:position w:val="2"/>
                              </w:rPr>
                              <w:t>O</w:t>
                            </w:r>
                            <w:r>
                              <w:rPr>
                                <w:rFonts w:ascii="Courier New" w:hAnsi="Courier New"/>
                                <w:color w:val="000000"/>
                                <w:position w:val="2"/>
                              </w:rPr>
                              <w:tab/>
                            </w:r>
                            <w:r>
                              <w:rPr>
                                <w:color w:val="000000"/>
                              </w:rPr>
                              <w:t>La</w:t>
                            </w:r>
                            <w:r>
                              <w:rPr>
                                <w:color w:val="000000"/>
                                <w:spacing w:val="-3"/>
                              </w:rPr>
                              <w:t xml:space="preserve"> </w:t>
                            </w:r>
                            <w:r>
                              <w:rPr>
                                <w:color w:val="000000"/>
                              </w:rPr>
                              <w:t>línea</w:t>
                            </w:r>
                            <w:r>
                              <w:rPr>
                                <w:color w:val="000000"/>
                                <w:spacing w:val="-1"/>
                              </w:rPr>
                              <w:t xml:space="preserve"> </w:t>
                            </w:r>
                            <w:r>
                              <w:rPr>
                                <w:color w:val="000000"/>
                              </w:rPr>
                              <w:t>sobre</w:t>
                            </w:r>
                            <w:r>
                              <w:rPr>
                                <w:color w:val="000000"/>
                                <w:spacing w:val="-3"/>
                              </w:rPr>
                              <w:t xml:space="preserve"> </w:t>
                            </w:r>
                            <w:r>
                              <w:rPr>
                                <w:color w:val="000000"/>
                              </w:rPr>
                              <w:t>la</w:t>
                            </w:r>
                            <w:r>
                              <w:rPr>
                                <w:color w:val="000000"/>
                                <w:spacing w:val="-3"/>
                              </w:rPr>
                              <w:t xml:space="preserve"> </w:t>
                            </w:r>
                            <w:r>
                              <w:rPr>
                                <w:color w:val="000000"/>
                              </w:rPr>
                              <w:t>línea</w:t>
                            </w:r>
                            <w:r>
                              <w:rPr>
                                <w:color w:val="000000"/>
                                <w:spacing w:val="-2"/>
                              </w:rPr>
                              <w:t xml:space="preserve"> actual.</w:t>
                            </w:r>
                          </w:p>
                        </w:txbxContent>
                      </wps:txbx>
                      <wps:bodyPr lIns="0" rIns="0" tIns="0" bIns="0" anchor="t">
                        <a:noAutofit/>
                      </wps:bodyPr>
                    </wps:wsp>
                  </a:graphicData>
                </a:graphic>
              </wp:anchor>
            </w:drawing>
          </mc:Choice>
          <mc:Fallback>
            <w:pict>
              <v:rect id="shape_0" ID="Textbox 248" path="m0,0l-2147483645,0l-2147483645,-2147483646l0,-2147483646xe" fillcolor="#ededed" stroked="f" o:allowincell="f" style="position:absolute;margin-left:56.7pt;margin-top:22.8pt;width:251.25pt;height:19.75pt;mso-wrap-style:square;v-text-anchor:top;mso-position-horizontal-relative:page">
                <v:fill o:detectmouseclick="t" type="solid" color2="#121212"/>
                <v:stroke color="#3465a4" joinstyle="round" endcap="flat"/>
                <v:textbox>
                  <w:txbxContent>
                    <w:p>
                      <w:pPr>
                        <w:pStyle w:val="BodyText"/>
                        <w:tabs>
                          <w:tab w:val="clear" w:pos="720"/>
                          <w:tab w:val="left" w:pos="1139" w:leader="none"/>
                        </w:tabs>
                        <w:spacing w:before="60" w:after="0"/>
                        <w:ind w:left="61" w:right="0"/>
                        <w:rPr>
                          <w:color w:val="000000"/>
                        </w:rPr>
                      </w:pPr>
                      <w:r>
                        <w:rPr>
                          <w:rFonts w:ascii="Courier New" w:hAnsi="Courier New"/>
                          <w:color w:val="000000"/>
                          <w:spacing w:val="-10"/>
                          <w:position w:val="2"/>
                        </w:rPr>
                        <w:t>O</w:t>
                      </w:r>
                      <w:r>
                        <w:rPr>
                          <w:rFonts w:ascii="Courier New" w:hAnsi="Courier New"/>
                          <w:color w:val="000000"/>
                          <w:position w:val="2"/>
                        </w:rPr>
                        <w:tab/>
                      </w:r>
                      <w:r>
                        <w:rPr>
                          <w:color w:val="000000"/>
                        </w:rPr>
                        <w:t>La</w:t>
                      </w:r>
                      <w:r>
                        <w:rPr>
                          <w:color w:val="000000"/>
                          <w:spacing w:val="-3"/>
                        </w:rPr>
                        <w:t xml:space="preserve"> </w:t>
                      </w:r>
                      <w:r>
                        <w:rPr>
                          <w:color w:val="000000"/>
                        </w:rPr>
                        <w:t>línea</w:t>
                      </w:r>
                      <w:r>
                        <w:rPr>
                          <w:color w:val="000000"/>
                          <w:spacing w:val="-1"/>
                        </w:rPr>
                        <w:t xml:space="preserve"> </w:t>
                      </w:r>
                      <w:r>
                        <w:rPr>
                          <w:color w:val="000000"/>
                        </w:rPr>
                        <w:t>sobre</w:t>
                      </w:r>
                      <w:r>
                        <w:rPr>
                          <w:color w:val="000000"/>
                          <w:spacing w:val="-3"/>
                        </w:rPr>
                        <w:t xml:space="preserve"> </w:t>
                      </w:r>
                      <w:r>
                        <w:rPr>
                          <w:color w:val="000000"/>
                        </w:rPr>
                        <w:t>la</w:t>
                      </w:r>
                      <w:r>
                        <w:rPr>
                          <w:color w:val="000000"/>
                          <w:spacing w:val="-3"/>
                        </w:rPr>
                        <w:t xml:space="preserve"> </w:t>
                      </w:r>
                      <w:r>
                        <w:rPr>
                          <w:color w:val="000000"/>
                        </w:rPr>
                        <w:t>línea</w:t>
                      </w:r>
                      <w:r>
                        <w:rPr>
                          <w:color w:val="000000"/>
                          <w:spacing w:val="-2"/>
                        </w:rPr>
                        <w:t xml:space="preserve"> actual.</w:t>
                      </w:r>
                    </w:p>
                  </w:txbxContent>
                </v:textbox>
                <w10:wrap type="topAndBottom"/>
              </v:rect>
            </w:pict>
          </mc:Fallback>
        </mc:AlternateContent>
      </w:r>
      <w:r>
        <w:rPr>
          <w:sz w:val="24"/>
        </w:rPr>
        <w:t>La</w:t>
      </w:r>
      <w:r>
        <w:rPr>
          <w:spacing w:val="-6"/>
          <w:sz w:val="24"/>
        </w:rPr>
        <w:t xml:space="preserve"> </w:t>
      </w:r>
      <w:r>
        <w:rPr>
          <w:sz w:val="24"/>
        </w:rPr>
        <w:t>línea</w:t>
      </w:r>
      <w:r>
        <w:rPr>
          <w:spacing w:val="-1"/>
          <w:sz w:val="24"/>
        </w:rPr>
        <w:t xml:space="preserve"> </w:t>
      </w:r>
      <w:r>
        <w:rPr>
          <w:sz w:val="24"/>
        </w:rPr>
        <w:t>bajo</w:t>
      </w:r>
      <w:r>
        <w:rPr>
          <w:spacing w:val="-2"/>
          <w:sz w:val="24"/>
        </w:rPr>
        <w:t xml:space="preserve"> </w:t>
      </w:r>
      <w:r>
        <w:rPr>
          <w:sz w:val="24"/>
        </w:rPr>
        <w:t>la</w:t>
      </w:r>
      <w:r>
        <w:rPr>
          <w:spacing w:val="-1"/>
          <w:sz w:val="24"/>
        </w:rPr>
        <w:t xml:space="preserve"> </w:t>
      </w:r>
      <w:r>
        <w:rPr>
          <w:sz w:val="24"/>
        </w:rPr>
        <w:t>línea</w:t>
      </w:r>
      <w:r>
        <w:rPr>
          <w:spacing w:val="-1"/>
          <w:sz w:val="24"/>
        </w:rPr>
        <w:t xml:space="preserve"> </w:t>
      </w:r>
      <w:r>
        <w:rPr>
          <w:spacing w:val="-2"/>
          <w:sz w:val="24"/>
        </w:rPr>
        <w:t>actual.</w:t>
      </w:r>
    </w:p>
    <w:p>
      <w:pPr>
        <w:pStyle w:val="BodyText"/>
        <w:ind w:left="0" w:right="0"/>
        <w:rPr>
          <w:sz w:val="20"/>
        </w:rPr>
      </w:pPr>
      <w:r>
        <w:rPr>
          <w:sz w:val="20"/>
        </w:rPr>
      </w:r>
    </w:p>
    <w:p>
      <w:pPr>
        <w:pStyle w:val="BodyText"/>
        <w:ind w:left="0" w:right="0"/>
        <w:rPr>
          <w:sz w:val="20"/>
        </w:rPr>
      </w:pPr>
      <w:r>
        <w:rPr>
          <w:sz w:val="20"/>
        </w:rPr>
      </w:r>
    </w:p>
    <w:p>
      <w:pPr>
        <w:pStyle w:val="BodyText"/>
        <w:spacing w:before="2" w:after="0"/>
        <w:ind w:left="0" w:right="0"/>
        <w:rPr/>
      </w:pPr>
      <w:r>
        <w:rPr/>
      </w:r>
    </w:p>
    <w:p>
      <w:pPr>
        <w:pStyle w:val="BodyText"/>
        <w:spacing w:before="90" w:after="0"/>
        <w:ind w:left="155" w:right="550"/>
        <w:rPr/>
      </w:pPr>
      <w:r>
        <w:rPr/>
        <w:t>Podemos</w:t>
      </w:r>
      <w:r>
        <w:rPr>
          <w:spacing w:val="-3"/>
        </w:rPr>
        <w:t xml:space="preserve"> </w:t>
      </w:r>
      <w:r>
        <w:rPr/>
        <w:t>demostrar</w:t>
      </w:r>
      <w:r>
        <w:rPr>
          <w:spacing w:val="-3"/>
        </w:rPr>
        <w:t xml:space="preserve"> </w:t>
      </w:r>
      <w:r>
        <w:rPr/>
        <w:t>esto</w:t>
      </w:r>
      <w:r>
        <w:rPr>
          <w:spacing w:val="-3"/>
        </w:rPr>
        <w:t xml:space="preserve"> </w:t>
      </w:r>
      <w:r>
        <w:rPr/>
        <w:t>de</w:t>
      </w:r>
      <w:r>
        <w:rPr>
          <w:spacing w:val="-2"/>
        </w:rPr>
        <w:t xml:space="preserve"> </w:t>
      </w:r>
      <w:r>
        <w:rPr/>
        <w:t>la</w:t>
      </w:r>
      <w:r>
        <w:rPr>
          <w:spacing w:val="-4"/>
        </w:rPr>
        <w:t xml:space="preserve"> </w:t>
      </w:r>
      <w:r>
        <w:rPr/>
        <w:t>siguiente</w:t>
      </w:r>
      <w:r>
        <w:rPr>
          <w:spacing w:val="-4"/>
        </w:rPr>
        <w:t xml:space="preserve"> </w:t>
      </w:r>
      <w:r>
        <w:rPr/>
        <w:t>forma:</w:t>
      </w:r>
      <w:r>
        <w:rPr>
          <w:spacing w:val="-4"/>
        </w:rPr>
        <w:t xml:space="preserve"> </w:t>
      </w:r>
      <w:r>
        <w:rPr/>
        <w:t>coloca</w:t>
      </w:r>
      <w:r>
        <w:rPr>
          <w:spacing w:val="-4"/>
        </w:rPr>
        <w:t xml:space="preserve"> </w:t>
      </w:r>
      <w:r>
        <w:rPr/>
        <w:t>el</w:t>
      </w:r>
      <w:r>
        <w:rPr>
          <w:spacing w:val="-2"/>
        </w:rPr>
        <w:t xml:space="preserve"> </w:t>
      </w:r>
      <w:r>
        <w:rPr/>
        <w:t>cursor</w:t>
      </w:r>
      <w:r>
        <w:rPr>
          <w:spacing w:val="-3"/>
        </w:rPr>
        <w:t xml:space="preserve"> </w:t>
      </w:r>
      <w:r>
        <w:rPr/>
        <w:t>en</w:t>
      </w:r>
      <w:r>
        <w:rPr>
          <w:spacing w:val="-3"/>
        </w:rPr>
        <w:t xml:space="preserve"> </w:t>
      </w:r>
      <w:r>
        <w:rPr/>
        <w:t>la</w:t>
      </w:r>
      <w:r>
        <w:rPr>
          <w:spacing w:val="-2"/>
        </w:rPr>
        <w:t xml:space="preserve"> </w:t>
      </w:r>
      <w:r>
        <w:rPr/>
        <w:t>“Línea</w:t>
      </w:r>
      <w:r>
        <w:rPr>
          <w:spacing w:val="-4"/>
        </w:rPr>
        <w:t xml:space="preserve"> </w:t>
      </w:r>
      <w:r>
        <w:rPr/>
        <w:t>3”</w:t>
      </w:r>
      <w:r>
        <w:rPr>
          <w:spacing w:val="-4"/>
        </w:rPr>
        <w:t xml:space="preserve"> </w:t>
      </w:r>
      <w:r>
        <w:rPr/>
        <w:t>y</w:t>
      </w:r>
      <w:r>
        <w:rPr>
          <w:spacing w:val="-3"/>
        </w:rPr>
        <w:t xml:space="preserve"> </w:t>
      </w:r>
      <w:r>
        <w:rPr/>
        <w:t>luego</w:t>
      </w:r>
      <w:r>
        <w:rPr>
          <w:spacing w:val="-2"/>
        </w:rPr>
        <w:t xml:space="preserve"> </w:t>
      </w:r>
      <w:r>
        <w:rPr/>
        <w:t>pulsa</w:t>
      </w:r>
      <w:r>
        <w:rPr>
          <w:spacing w:val="-4"/>
        </w:rPr>
        <w:t xml:space="preserve"> </w:t>
      </w:r>
      <w:r>
        <w:rPr/>
        <w:t>la tecla o.</w:t>
      </w:r>
    </w:p>
    <w:p>
      <w:pPr>
        <w:pStyle w:val="BodyText"/>
        <w:spacing w:lineRule="auto" w:line="511" w:before="120" w:after="0"/>
        <w:ind w:left="724" w:right="550"/>
        <w:rPr>
          <w:rFonts w:ascii="Courier New" w:hAnsi="Courier New"/>
        </w:rPr>
      </w:pPr>
      <w:r>
        <w:rPr>
          <w:rFonts w:ascii="Courier New" w:hAnsi="Courier New"/>
        </w:rPr>
        <w:t>The</w:t>
      </w:r>
      <w:r>
        <w:rPr>
          <w:rFonts w:ascii="Courier New" w:hAnsi="Courier New"/>
          <w:spacing w:val="-4"/>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w:t>
      </w:r>
      <w:r>
        <w:rPr>
          <w:rFonts w:ascii="Courier New" w:hAnsi="Courier New"/>
        </w:rPr>
        <w:t>dog.</w:t>
      </w:r>
      <w:r>
        <w:rPr>
          <w:rFonts w:ascii="Courier New" w:hAnsi="Courier New"/>
          <w:spacing w:val="-4"/>
        </w:rPr>
        <w:t xml:space="preserve"> </w:t>
      </w:r>
      <w:r>
        <w:rPr>
          <w:rFonts w:ascii="Courier New" w:hAnsi="Courier New"/>
        </w:rPr>
        <w:t>It</w:t>
      </w:r>
      <w:r>
        <w:rPr>
          <w:rFonts w:ascii="Courier New" w:hAnsi="Courier New"/>
          <w:spacing w:val="-4"/>
        </w:rPr>
        <w:t xml:space="preserve"> </w:t>
      </w:r>
      <w:r>
        <w:rPr>
          <w:rFonts w:ascii="Courier New" w:hAnsi="Courier New"/>
        </w:rPr>
        <w:t>was</w:t>
      </w:r>
      <w:r>
        <w:rPr>
          <w:rFonts w:ascii="Courier New" w:hAnsi="Courier New"/>
          <w:spacing w:val="-4"/>
        </w:rPr>
        <w:t xml:space="preserve"> </w:t>
      </w:r>
      <w:r>
        <w:rPr>
          <w:rFonts w:ascii="Courier New" w:hAnsi="Courier New"/>
        </w:rPr>
        <w:t>cool. Line 2</w:t>
      </w:r>
    </w:p>
    <w:p>
      <w:pPr>
        <w:pStyle w:val="BodyText"/>
        <w:spacing w:lineRule="exact" w:line="248"/>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3</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32"/>
        </w:rPr>
      </w:pPr>
      <w:r>
        <w:rPr>
          <w:rFonts w:ascii="Courier New" w:hAnsi="Courier New"/>
          <w:sz w:val="32"/>
        </w:rPr>
      </w:r>
    </w:p>
    <w:p>
      <w:pPr>
        <w:pStyle w:val="BodyText"/>
        <w:spacing w:before="1" w:after="0"/>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4</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ind w:left="0" w:right="0"/>
        <w:rPr>
          <w:rFonts w:ascii="Courier New" w:hAnsi="Courier New"/>
          <w:sz w:val="25"/>
        </w:rPr>
      </w:pPr>
      <w:r>
        <w:rPr>
          <w:rFonts w:ascii="Courier New" w:hAnsi="Courier New"/>
          <w:sz w:val="25"/>
        </w:rPr>
      </w:r>
    </w:p>
    <w:p>
      <w:pPr>
        <w:pStyle w:val="BodyText"/>
        <w:rPr/>
      </w:pPr>
      <w:r>
        <w:rPr/>
        <w:t>Una</w:t>
      </w:r>
      <w:r>
        <w:rPr>
          <w:spacing w:val="-4"/>
        </w:rPr>
        <w:t xml:space="preserve"> </w:t>
      </w:r>
      <w:r>
        <w:rPr/>
        <w:t>nueva</w:t>
      </w:r>
      <w:r>
        <w:rPr>
          <w:spacing w:val="-2"/>
        </w:rPr>
        <w:t xml:space="preserve"> </w:t>
      </w:r>
      <w:r>
        <w:rPr/>
        <w:t>línea</w:t>
      </w:r>
      <w:r>
        <w:rPr>
          <w:spacing w:val="-2"/>
        </w:rPr>
        <w:t xml:space="preserve"> </w:t>
      </w:r>
      <w:r>
        <w:rPr/>
        <w:t>se</w:t>
      </w:r>
      <w:r>
        <w:rPr>
          <w:spacing w:val="-4"/>
        </w:rPr>
        <w:t xml:space="preserve"> </w:t>
      </w:r>
      <w:r>
        <w:rPr/>
        <w:t>abre</w:t>
      </w:r>
      <w:r>
        <w:rPr>
          <w:spacing w:val="-4"/>
        </w:rPr>
        <w:t xml:space="preserve"> </w:t>
      </w:r>
      <w:r>
        <w:rPr/>
        <w:t>bajo</w:t>
      </w:r>
      <w:r>
        <w:rPr>
          <w:spacing w:val="-2"/>
        </w:rPr>
        <w:t xml:space="preserve"> </w:t>
      </w:r>
      <w:r>
        <w:rPr/>
        <w:t>la</w:t>
      </w:r>
      <w:r>
        <w:rPr>
          <w:spacing w:val="-4"/>
        </w:rPr>
        <w:t xml:space="preserve"> </w:t>
      </w:r>
      <w:r>
        <w:rPr/>
        <w:t>tercera</w:t>
      </w:r>
      <w:r>
        <w:rPr>
          <w:spacing w:val="-2"/>
        </w:rPr>
        <w:t xml:space="preserve"> </w:t>
      </w:r>
      <w:r>
        <w:rPr/>
        <w:t>línea</w:t>
      </w:r>
      <w:r>
        <w:rPr>
          <w:spacing w:val="-2"/>
        </w:rPr>
        <w:t xml:space="preserve"> </w:t>
      </w:r>
      <w:r>
        <w:rPr/>
        <w:t>y</w:t>
      </w:r>
      <w:r>
        <w:rPr>
          <w:spacing w:val="-3"/>
        </w:rPr>
        <w:t xml:space="preserve"> </w:t>
      </w:r>
      <w:r>
        <w:rPr/>
        <w:t>entramos</w:t>
      </w:r>
      <w:r>
        <w:rPr>
          <w:spacing w:val="-3"/>
        </w:rPr>
        <w:t xml:space="preserve"> </w:t>
      </w:r>
      <w:r>
        <w:rPr/>
        <w:t>en</w:t>
      </w:r>
      <w:r>
        <w:rPr>
          <w:spacing w:val="-3"/>
        </w:rPr>
        <w:t xml:space="preserve"> </w:t>
      </w:r>
      <w:r>
        <w:rPr/>
        <w:t>el</w:t>
      </w:r>
      <w:r>
        <w:rPr>
          <w:spacing w:val="-2"/>
        </w:rPr>
        <w:t xml:space="preserve"> </w:t>
      </w:r>
      <w:r>
        <w:rPr/>
        <w:t>modo</w:t>
      </w:r>
      <w:r>
        <w:rPr>
          <w:spacing w:val="-3"/>
        </w:rPr>
        <w:t xml:space="preserve"> </w:t>
      </w:r>
      <w:r>
        <w:rPr/>
        <w:t>inserción.</w:t>
      </w:r>
      <w:r>
        <w:rPr>
          <w:spacing w:val="-2"/>
        </w:rPr>
        <w:t xml:space="preserve"> </w:t>
      </w:r>
      <w:r>
        <w:rPr/>
        <w:t>Salimos</w:t>
      </w:r>
      <w:r>
        <w:rPr>
          <w:spacing w:val="-3"/>
        </w:rPr>
        <w:t xml:space="preserve"> </w:t>
      </w:r>
      <w:r>
        <w:rPr/>
        <w:t>del</w:t>
      </w:r>
      <w:r>
        <w:rPr>
          <w:spacing w:val="-4"/>
        </w:rPr>
        <w:t xml:space="preserve"> </w:t>
      </w:r>
      <w:r>
        <w:rPr/>
        <w:t xml:space="preserve">modo inserción pulsando la tecla </w:t>
      </w:r>
      <w:r>
        <w:rPr>
          <w:rFonts w:ascii="Courier New" w:hAnsi="Courier New"/>
        </w:rPr>
        <w:t>Esc</w:t>
      </w:r>
      <w:r>
        <w:rPr/>
        <w:t>. Pulsamos la tecla u para deshacer nuestro cambio.</w:t>
      </w:r>
    </w:p>
    <w:p>
      <w:pPr>
        <w:pStyle w:val="BodyText"/>
        <w:rPr/>
      </w:pPr>
      <w:r>
        <w:rPr/>
        <w:t>Pulsa</w:t>
      </w:r>
      <w:r>
        <w:rPr>
          <w:spacing w:val="-5"/>
        </w:rPr>
        <w:t xml:space="preserve"> </w:t>
      </w:r>
      <w:r>
        <w:rPr/>
        <w:t>la</w:t>
      </w:r>
      <w:r>
        <w:rPr>
          <w:spacing w:val="-1"/>
        </w:rPr>
        <w:t xml:space="preserve"> </w:t>
      </w:r>
      <w:r>
        <w:rPr/>
        <w:t>tecla</w:t>
      </w:r>
      <w:r>
        <w:rPr>
          <w:spacing w:val="-2"/>
        </w:rPr>
        <w:t xml:space="preserve"> </w:t>
      </w:r>
      <w:r>
        <w:rPr>
          <w:rFonts w:ascii="Courier New" w:hAnsi="Courier New"/>
        </w:rPr>
        <w:t>O</w:t>
      </w:r>
      <w:r>
        <w:rPr>
          <w:rFonts w:ascii="Courier New" w:hAnsi="Courier New"/>
          <w:spacing w:val="-85"/>
        </w:rPr>
        <w:t xml:space="preserve"> </w:t>
      </w:r>
      <w:r>
        <w:rPr/>
        <w:t>para</w:t>
      </w:r>
      <w:r>
        <w:rPr>
          <w:spacing w:val="-1"/>
        </w:rPr>
        <w:t xml:space="preserve"> </w:t>
      </w:r>
      <w:r>
        <w:rPr/>
        <w:t>abrir</w:t>
      </w:r>
      <w:r>
        <w:rPr>
          <w:spacing w:val="-2"/>
        </w:rPr>
        <w:t xml:space="preserve"> </w:t>
      </w:r>
      <w:r>
        <w:rPr/>
        <w:t>la</w:t>
      </w:r>
      <w:r>
        <w:rPr>
          <w:spacing w:val="-1"/>
        </w:rPr>
        <w:t xml:space="preserve"> </w:t>
      </w:r>
      <w:r>
        <w:rPr/>
        <w:t>línea</w:t>
      </w:r>
      <w:r>
        <w:rPr>
          <w:spacing w:val="-3"/>
        </w:rPr>
        <w:t xml:space="preserve"> </w:t>
      </w:r>
      <w:r>
        <w:rPr/>
        <w:t>sobre</w:t>
      </w:r>
      <w:r>
        <w:rPr>
          <w:spacing w:val="-3"/>
        </w:rPr>
        <w:t xml:space="preserve"> </w:t>
      </w:r>
      <w:r>
        <w:rPr/>
        <w:t xml:space="preserve">el </w:t>
      </w:r>
      <w:r>
        <w:rPr>
          <w:spacing w:val="-2"/>
        </w:rPr>
        <w:t>cursor.</w:t>
      </w:r>
    </w:p>
    <w:p>
      <w:pPr>
        <w:pStyle w:val="BodyText"/>
        <w:spacing w:lineRule="auto" w:line="489" w:before="120" w:after="0"/>
        <w:ind w:left="724" w:right="550"/>
        <w:rPr>
          <w:rFonts w:ascii="Courier New" w:hAnsi="Courier New"/>
        </w:rPr>
      </w:pPr>
      <w:r>
        <w:rPr>
          <w:rFonts w:ascii="Courier New" w:hAnsi="Courier New"/>
        </w:rPr>
        <w:t>The</w:t>
      </w:r>
      <w:r>
        <w:rPr>
          <w:rFonts w:ascii="Courier New" w:hAnsi="Courier New"/>
          <w:spacing w:val="-4"/>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w:t>
      </w:r>
      <w:r>
        <w:rPr>
          <w:rFonts w:ascii="Courier New" w:hAnsi="Courier New"/>
        </w:rPr>
        <w:t>dog.</w:t>
      </w:r>
      <w:r>
        <w:rPr>
          <w:rFonts w:ascii="Courier New" w:hAnsi="Courier New"/>
          <w:spacing w:val="-4"/>
        </w:rPr>
        <w:t xml:space="preserve"> </w:t>
      </w:r>
      <w:r>
        <w:rPr>
          <w:rFonts w:ascii="Courier New" w:hAnsi="Courier New"/>
        </w:rPr>
        <w:t>It</w:t>
      </w:r>
      <w:r>
        <w:rPr>
          <w:rFonts w:ascii="Courier New" w:hAnsi="Courier New"/>
          <w:spacing w:val="-4"/>
        </w:rPr>
        <w:t xml:space="preserve"> </w:t>
      </w:r>
      <w:r>
        <w:rPr>
          <w:rFonts w:ascii="Courier New" w:hAnsi="Courier New"/>
        </w:rPr>
        <w:t>was</w:t>
      </w:r>
      <w:r>
        <w:rPr>
          <w:rFonts w:ascii="Courier New" w:hAnsi="Courier New"/>
          <w:spacing w:val="-4"/>
        </w:rPr>
        <w:t xml:space="preserve"> </w:t>
      </w:r>
      <w:r>
        <w:rPr>
          <w:rFonts w:ascii="Courier New" w:hAnsi="Courier New"/>
        </w:rPr>
        <w:t>cool. Line 2</w:t>
      </w:r>
    </w:p>
    <w:p>
      <w:pPr>
        <w:pStyle w:val="BodyText"/>
        <w:spacing w:before="1" w:after="0"/>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3</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4</w:t>
      </w:r>
    </w:p>
    <w:p>
      <w:pPr>
        <w:pStyle w:val="BodyText"/>
        <w:spacing w:before="1" w:after="0"/>
        <w:ind w:left="0" w:right="0"/>
        <w:rPr>
          <w:rFonts w:ascii="Courier New" w:hAnsi="Courier New"/>
          <w:sz w:val="25"/>
        </w:rPr>
      </w:pPr>
      <w:r>
        <w:rPr>
          <w:rFonts w:ascii="Courier New" w:hAnsi="Courier New"/>
          <w:sz w:val="25"/>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spacing w:before="70" w:after="0"/>
        <w:rPr/>
      </w:pPr>
      <w:r>
        <w:rPr/>
        <w:t>Salimos</w:t>
      </w:r>
      <w:r>
        <w:rPr>
          <w:spacing w:val="-7"/>
        </w:rPr>
        <w:t xml:space="preserve"> </w:t>
      </w:r>
      <w:r>
        <w:rPr/>
        <w:t>del</w:t>
      </w:r>
      <w:r>
        <w:rPr>
          <w:spacing w:val="-2"/>
        </w:rPr>
        <w:t xml:space="preserve"> </w:t>
      </w:r>
      <w:r>
        <w:rPr/>
        <w:t>modo</w:t>
      </w:r>
      <w:r>
        <w:rPr>
          <w:spacing w:val="-3"/>
        </w:rPr>
        <w:t xml:space="preserve"> </w:t>
      </w:r>
      <w:r>
        <w:rPr/>
        <w:t>inserción</w:t>
      </w:r>
      <w:r>
        <w:rPr>
          <w:spacing w:val="-3"/>
        </w:rPr>
        <w:t xml:space="preserve"> </w:t>
      </w:r>
      <w:r>
        <w:rPr/>
        <w:t>presionando</w:t>
      </w:r>
      <w:r>
        <w:rPr>
          <w:spacing w:val="-3"/>
        </w:rPr>
        <w:t xml:space="preserve"> </w:t>
      </w:r>
      <w:r>
        <w:rPr/>
        <w:t>la</w:t>
      </w:r>
      <w:r>
        <w:rPr>
          <w:spacing w:val="-2"/>
        </w:rPr>
        <w:t xml:space="preserve"> </w:t>
      </w:r>
      <w:r>
        <w:rPr/>
        <w:t>tecla</w:t>
      </w:r>
      <w:r>
        <w:rPr>
          <w:spacing w:val="-1"/>
        </w:rPr>
        <w:t xml:space="preserve"> </w:t>
      </w:r>
      <w:r>
        <w:rPr>
          <w:rFonts w:ascii="Courier New" w:hAnsi="Courier New"/>
        </w:rPr>
        <w:t>Esc</w:t>
      </w:r>
      <w:r>
        <w:rPr>
          <w:rFonts w:ascii="Courier New" w:hAnsi="Courier New"/>
          <w:spacing w:val="-85"/>
        </w:rPr>
        <w:t xml:space="preserve"> </w:t>
      </w:r>
      <w:r>
        <w:rPr/>
        <w:t>y</w:t>
      </w:r>
      <w:r>
        <w:rPr>
          <w:spacing w:val="-3"/>
        </w:rPr>
        <w:t xml:space="preserve"> </w:t>
      </w:r>
      <w:r>
        <w:rPr/>
        <w:t>deshaciendo</w:t>
      </w:r>
      <w:r>
        <w:rPr>
          <w:spacing w:val="-4"/>
        </w:rPr>
        <w:t xml:space="preserve"> </w:t>
      </w:r>
      <w:r>
        <w:rPr/>
        <w:t>nuestro</w:t>
      </w:r>
      <w:r>
        <w:rPr>
          <w:spacing w:val="-2"/>
        </w:rPr>
        <w:t xml:space="preserve"> </w:t>
      </w:r>
      <w:r>
        <w:rPr/>
        <w:t>cambio</w:t>
      </w:r>
      <w:r>
        <w:rPr>
          <w:spacing w:val="-2"/>
        </w:rPr>
        <w:t xml:space="preserve"> </w:t>
      </w:r>
      <w:r>
        <w:rPr/>
        <w:t>pulsando</w:t>
      </w:r>
      <w:r>
        <w:rPr>
          <w:spacing w:val="-1"/>
        </w:rPr>
        <w:t xml:space="preserve"> </w:t>
      </w:r>
      <w:r>
        <w:rPr>
          <w:rFonts w:ascii="Courier New" w:hAnsi="Courier New"/>
          <w:spacing w:val="-5"/>
        </w:rPr>
        <w:t>u</w:t>
      </w:r>
      <w:r>
        <w:rPr>
          <w:spacing w:val="-5"/>
        </w:rPr>
        <w:t>.</w:t>
      </w:r>
    </w:p>
    <w:p>
      <w:pPr>
        <w:pStyle w:val="BodyText"/>
        <w:spacing w:before="4" w:after="0"/>
        <w:ind w:left="0" w:right="0"/>
        <w:rPr>
          <w:sz w:val="31"/>
        </w:rPr>
      </w:pPr>
      <w:r>
        <w:rPr>
          <w:sz w:val="31"/>
        </w:rPr>
      </w:r>
    </w:p>
    <w:p>
      <w:pPr>
        <w:pStyle w:val="Heading1"/>
        <w:rPr/>
      </w:pPr>
      <w:r>
        <w:rPr/>
        <w:t>Borrando</w:t>
      </w:r>
      <w:r>
        <w:rPr>
          <w:spacing w:val="-1"/>
        </w:rPr>
        <w:t xml:space="preserve"> </w:t>
      </w:r>
      <w:r>
        <w:rPr>
          <w:spacing w:val="-2"/>
        </w:rPr>
        <w:t>texto</w:t>
      </w:r>
    </w:p>
    <w:p>
      <w:pPr>
        <w:pStyle w:val="BodyText"/>
        <w:spacing w:before="119" w:after="0"/>
        <w:ind w:left="155" w:right="173"/>
        <w:rPr/>
      </w:pPr>
      <w:r>
        <w:rPr/>
        <w:t>Como</w:t>
      </w:r>
      <w:r>
        <w:rPr>
          <w:spacing w:val="-1"/>
        </w:rPr>
        <w:t xml:space="preserve"> </w:t>
      </w:r>
      <w:r>
        <w:rPr/>
        <w:t xml:space="preserve">esperaríamos, </w:t>
      </w:r>
      <w:r>
        <w:rPr>
          <w:rFonts w:ascii="Courier New" w:hAnsi="Courier New"/>
        </w:rPr>
        <w:t>vi</w:t>
      </w:r>
      <w:r>
        <w:rPr>
          <w:rFonts w:ascii="Courier New" w:hAnsi="Courier New"/>
          <w:spacing w:val="-85"/>
        </w:rPr>
        <w:t xml:space="preserve"> </w:t>
      </w:r>
      <w:r>
        <w:rPr/>
        <w:t>ofrece una</w:t>
      </w:r>
      <w:r>
        <w:rPr>
          <w:spacing w:val="-2"/>
        </w:rPr>
        <w:t xml:space="preserve"> </w:t>
      </w:r>
      <w:r>
        <w:rPr/>
        <w:t>variedad de</w:t>
      </w:r>
      <w:r>
        <w:rPr>
          <w:spacing w:val="-2"/>
        </w:rPr>
        <w:t xml:space="preserve"> </w:t>
      </w:r>
      <w:r>
        <w:rPr/>
        <w:t>formas</w:t>
      </w:r>
      <w:r>
        <w:rPr>
          <w:spacing w:val="-1"/>
        </w:rPr>
        <w:t xml:space="preserve"> </w:t>
      </w:r>
      <w:r>
        <w:rPr/>
        <w:t>de borrar</w:t>
      </w:r>
      <w:r>
        <w:rPr>
          <w:spacing w:val="-1"/>
        </w:rPr>
        <w:t xml:space="preserve"> </w:t>
      </w:r>
      <w:r>
        <w:rPr/>
        <w:t>texto, todos</w:t>
      </w:r>
      <w:r>
        <w:rPr>
          <w:spacing w:val="-1"/>
        </w:rPr>
        <w:t xml:space="preserve"> </w:t>
      </w:r>
      <w:r>
        <w:rPr/>
        <w:t>ellos</w:t>
      </w:r>
      <w:r>
        <w:rPr>
          <w:spacing w:val="-1"/>
        </w:rPr>
        <w:t xml:space="preserve"> </w:t>
      </w:r>
      <w:r>
        <w:rPr/>
        <w:t>contienen uno</w:t>
      </w:r>
      <w:r>
        <w:rPr>
          <w:spacing w:val="-1"/>
        </w:rPr>
        <w:t xml:space="preserve"> </w:t>
      </w:r>
      <w:r>
        <w:rPr/>
        <w:t>o dos</w:t>
      </w:r>
      <w:r>
        <w:rPr>
          <w:spacing w:val="-10"/>
        </w:rPr>
        <w:t xml:space="preserve"> </w:t>
      </w:r>
      <w:r>
        <w:rPr/>
        <w:t>atajos</w:t>
      </w:r>
      <w:r>
        <w:rPr>
          <w:spacing w:val="-4"/>
        </w:rPr>
        <w:t xml:space="preserve"> </w:t>
      </w:r>
      <w:r>
        <w:rPr/>
        <w:t>de</w:t>
      </w:r>
      <w:r>
        <w:rPr>
          <w:spacing w:val="-5"/>
        </w:rPr>
        <w:t xml:space="preserve"> </w:t>
      </w:r>
      <w:r>
        <w:rPr/>
        <w:t>teclado.</w:t>
      </w:r>
      <w:r>
        <w:rPr>
          <w:spacing w:val="-4"/>
        </w:rPr>
        <w:t xml:space="preserve"> </w:t>
      </w:r>
      <w:r>
        <w:rPr/>
        <w:t>Primero,</w:t>
      </w:r>
      <w:r>
        <w:rPr>
          <w:spacing w:val="-4"/>
        </w:rPr>
        <w:t xml:space="preserve"> </w:t>
      </w:r>
      <w:r>
        <w:rPr/>
        <w:t>la</w:t>
      </w:r>
      <w:r>
        <w:rPr>
          <w:spacing w:val="-3"/>
        </w:rPr>
        <w:t xml:space="preserve"> </w:t>
      </w:r>
      <w:r>
        <w:rPr/>
        <w:t>tecla</w:t>
      </w:r>
      <w:r>
        <w:rPr>
          <w:spacing w:val="-3"/>
        </w:rPr>
        <w:t xml:space="preserve"> </w:t>
      </w:r>
      <w:r>
        <w:rPr>
          <w:rFonts w:ascii="Courier New" w:hAnsi="Courier New"/>
        </w:rPr>
        <w:t>x</w:t>
      </w:r>
      <w:r>
        <w:rPr>
          <w:rFonts w:ascii="Courier New" w:hAnsi="Courier New"/>
          <w:spacing w:val="-85"/>
        </w:rPr>
        <w:t xml:space="preserve"> </w:t>
      </w:r>
      <w:r>
        <w:rPr/>
        <w:t>borrará</w:t>
      </w:r>
      <w:r>
        <w:rPr>
          <w:spacing w:val="-3"/>
        </w:rPr>
        <w:t xml:space="preserve"> </w:t>
      </w:r>
      <w:r>
        <w:rPr/>
        <w:t>un</w:t>
      </w:r>
      <w:r>
        <w:rPr>
          <w:spacing w:val="-4"/>
        </w:rPr>
        <w:t xml:space="preserve"> </w:t>
      </w:r>
      <w:r>
        <w:rPr/>
        <w:t>carácter</w:t>
      </w:r>
      <w:r>
        <w:rPr>
          <w:spacing w:val="-4"/>
        </w:rPr>
        <w:t xml:space="preserve"> </w:t>
      </w:r>
      <w:r>
        <w:rPr/>
        <w:t>en</w:t>
      </w:r>
      <w:r>
        <w:rPr>
          <w:spacing w:val="-3"/>
        </w:rPr>
        <w:t xml:space="preserve"> </w:t>
      </w:r>
      <w:r>
        <w:rPr/>
        <w:t>la</w:t>
      </w:r>
      <w:r>
        <w:rPr>
          <w:spacing w:val="-5"/>
        </w:rPr>
        <w:t xml:space="preserve"> </w:t>
      </w:r>
      <w:r>
        <w:rPr/>
        <w:t>localización</w:t>
      </w:r>
      <w:r>
        <w:rPr>
          <w:spacing w:val="-3"/>
        </w:rPr>
        <w:t xml:space="preserve"> </w:t>
      </w:r>
      <w:r>
        <w:rPr/>
        <w:t>del</w:t>
      </w:r>
      <w:r>
        <w:rPr>
          <w:spacing w:val="-5"/>
        </w:rPr>
        <w:t xml:space="preserve"> </w:t>
      </w:r>
      <w:r>
        <w:rPr/>
        <w:t xml:space="preserve">cursor. </w:t>
      </w:r>
      <w:r>
        <w:rPr>
          <w:rFonts w:ascii="Courier New" w:hAnsi="Courier New"/>
        </w:rPr>
        <w:t>x</w:t>
      </w:r>
      <w:r>
        <w:rPr>
          <w:rFonts w:ascii="Courier New" w:hAnsi="Courier New"/>
          <w:spacing w:val="-85"/>
        </w:rPr>
        <w:t xml:space="preserve"> </w:t>
      </w:r>
      <w:r>
        <w:rPr/>
        <w:t xml:space="preserve">debería ir precedida por un número especificando cuantos caracteres van a ser borrados. La tecla </w:t>
      </w:r>
      <w:r>
        <w:rPr>
          <w:rFonts w:ascii="Courier New" w:hAnsi="Courier New"/>
        </w:rPr>
        <w:t>d</w:t>
      </w:r>
      <w:r>
        <w:rPr>
          <w:rFonts w:ascii="Courier New" w:hAnsi="Courier New"/>
          <w:spacing w:val="-79"/>
        </w:rPr>
        <w:t xml:space="preserve"> </w:t>
      </w:r>
      <w:r>
        <w:rPr/>
        <w:t xml:space="preserve">es de propósito más general. Como </w:t>
      </w:r>
      <w:r>
        <w:rPr>
          <w:rFonts w:ascii="Courier New" w:hAnsi="Courier New"/>
        </w:rPr>
        <w:t>x</w:t>
      </w:r>
      <w:r>
        <w:rPr/>
        <w:t>, debería ir precedida por un número especificando el número de veces que se realizará el borrado.</w:t>
      </w:r>
      <w:r>
        <w:rPr>
          <w:spacing w:val="-7"/>
        </w:rPr>
        <w:t xml:space="preserve"> </w:t>
      </w:r>
      <w:r>
        <w:rPr/>
        <w:t xml:space="preserve">Además, </w:t>
      </w:r>
      <w:r>
        <w:rPr>
          <w:rFonts w:ascii="Courier New" w:hAnsi="Courier New"/>
        </w:rPr>
        <w:t>d</w:t>
      </w:r>
      <w:r>
        <w:rPr>
          <w:rFonts w:ascii="Courier New" w:hAnsi="Courier New"/>
          <w:spacing w:val="-77"/>
        </w:rPr>
        <w:t xml:space="preserve"> </w:t>
      </w:r>
      <w:r>
        <w:rPr/>
        <w:t>siempre va seguido por un comando de movimiento que controla el tamaño del borrado.</w:t>
      </w:r>
      <w:r>
        <w:rPr>
          <w:spacing w:val="-1"/>
        </w:rPr>
        <w:t xml:space="preserve"> </w:t>
      </w:r>
      <w:r>
        <w:rPr/>
        <w:t>Aquí tenemos algunos ejemplos:</w:t>
      </w:r>
    </w:p>
    <w:p>
      <w:pPr>
        <w:pStyle w:val="BodyText"/>
        <w:spacing w:before="11" w:after="0"/>
        <w:ind w:left="0" w:right="0"/>
        <w:rPr>
          <w:sz w:val="23"/>
        </w:rPr>
      </w:pPr>
      <w:r>
        <w:rPr>
          <w:sz w:val="23"/>
        </w:rPr>
      </w:r>
    </w:p>
    <w:p>
      <w:pPr>
        <w:pStyle w:val="BodyText"/>
        <w:rPr/>
      </w:pPr>
      <w:r>
        <w:rPr/>
        <w:t>Tabla</w:t>
      </w:r>
      <w:r>
        <w:rPr>
          <w:spacing w:val="-7"/>
        </w:rPr>
        <w:t xml:space="preserve"> </w:t>
      </w:r>
      <w:r>
        <w:rPr/>
        <w:t>12-3:</w:t>
      </w:r>
      <w:r>
        <w:rPr>
          <w:spacing w:val="-7"/>
        </w:rPr>
        <w:t xml:space="preserve"> </w:t>
      </w:r>
      <w:r>
        <w:rPr/>
        <w:t>Comandos</w:t>
      </w:r>
      <w:r>
        <w:rPr>
          <w:spacing w:val="-5"/>
        </w:rPr>
        <w:t xml:space="preserve"> </w:t>
      </w:r>
      <w:r>
        <w:rPr/>
        <w:t>de</w:t>
      </w:r>
      <w:r>
        <w:rPr>
          <w:spacing w:val="-7"/>
        </w:rPr>
        <w:t xml:space="preserve"> </w:t>
      </w:r>
      <w:r>
        <w:rPr/>
        <w:t>borrado</w:t>
      </w:r>
      <w:r>
        <w:rPr>
          <w:spacing w:val="-6"/>
        </w:rPr>
        <w:t xml:space="preserve"> </w:t>
      </w:r>
      <w:r>
        <w:rPr/>
        <w:t>de</w:t>
      </w:r>
      <w:r>
        <w:rPr>
          <w:spacing w:val="-6"/>
        </w:rPr>
        <w:t xml:space="preserve"> </w:t>
      </w:r>
      <w:r>
        <w:rPr>
          <w:spacing w:val="-4"/>
        </w:rPr>
        <w:t>texto</w:t>
      </w:r>
    </w:p>
    <w:p>
      <w:pPr>
        <w:pStyle w:val="BodyText"/>
        <w:ind w:left="154" w:right="0"/>
        <w:rPr>
          <w:sz w:val="20"/>
        </w:rPr>
      </w:pPr>
      <w:r>
        <w:rPr/>
        <mc:AlternateContent>
          <mc:Choice Requires="wps">
            <w:drawing>
              <wp:inline distT="0" distB="0" distL="0" distR="0">
                <wp:extent cx="5867400" cy="251460"/>
                <wp:effectExtent l="0" t="0" r="0" b="0"/>
                <wp:docPr id="249" name="Textbox 249"/>
                <a:graphic xmlns:a="http://schemas.openxmlformats.org/drawingml/2006/main">
                  <a:graphicData uri="http://schemas.microsoft.com/office/word/2010/wordprocessingShape">
                    <wps:wsp>
                      <wps:cNvSpPr/>
                      <wps:spPr>
                        <a:xfrm>
                          <a:off x="0" y="0"/>
                          <a:ext cx="5867280" cy="251640"/>
                        </a:xfrm>
                        <a:prstGeom prst="rect">
                          <a:avLst/>
                        </a:prstGeom>
                        <a:solidFill>
                          <a:srgbClr val="000000"/>
                        </a:solidFill>
                        <a:ln w="0">
                          <a:noFill/>
                        </a:ln>
                      </wps:spPr>
                      <wps:style>
                        <a:lnRef idx="0"/>
                        <a:fillRef idx="0"/>
                        <a:effectRef idx="0"/>
                        <a:fontRef idx="minor"/>
                      </wps:style>
                      <wps:txbx>
                        <w:txbxContent>
                          <w:p>
                            <w:pPr>
                              <w:pStyle w:val="BodyText"/>
                              <w:spacing w:before="60" w:after="0"/>
                              <w:ind w:left="61" w:right="0"/>
                              <w:rPr>
                                <w:color w:val="000000"/>
                              </w:rPr>
                            </w:pPr>
                            <w:r>
                              <w:rPr>
                                <w:color w:val="FFFFFF"/>
                              </w:rPr>
                              <w:t>Comando</w:t>
                            </w:r>
                            <w:r>
                              <w:rPr>
                                <w:color w:val="FFFFFF"/>
                                <w:spacing w:val="52"/>
                                <w:w w:val="150"/>
                              </w:rPr>
                              <w:t xml:space="preserve"> </w:t>
                            </w:r>
                            <w:r>
                              <w:rPr>
                                <w:color w:val="FFFFFF"/>
                                <w:spacing w:val="-4"/>
                              </w:rPr>
                              <w:t>Borra</w:t>
                            </w:r>
                          </w:p>
                        </w:txbxContent>
                      </wps:txbx>
                      <wps:bodyPr lIns="0" rIns="0" tIns="0" bIns="0" anchor="t">
                        <a:noAutofit/>
                      </wps:bodyPr>
                    </wps:wsp>
                  </a:graphicData>
                </a:graphic>
              </wp:inline>
            </w:drawing>
          </mc:Choice>
          <mc:Fallback>
            <w:pict>
              <v:rect id="shape_0" ID="Textbox 249" path="m0,0l-2147483645,0l-2147483645,-2147483646l0,-2147483646xe" fillcolor="black" stroked="f" o:allowincell="f" style="position:absolute;margin-left:0pt;margin-top:-19.85pt;width:461.95pt;height:19.75pt;mso-wrap-style:square;v-text-anchor:top;mso-position-vertical:top">
                <v:fill o:detectmouseclick="t" type="solid" color2="white"/>
                <v:stroke color="#3465a4" joinstyle="round" endcap="flat"/>
                <v:textbox>
                  <w:txbxContent>
                    <w:p>
                      <w:pPr>
                        <w:pStyle w:val="BodyText"/>
                        <w:spacing w:before="60" w:after="0"/>
                        <w:ind w:left="61" w:right="0"/>
                        <w:rPr>
                          <w:color w:val="000000"/>
                        </w:rPr>
                      </w:pPr>
                      <w:r>
                        <w:rPr>
                          <w:color w:val="FFFFFF"/>
                        </w:rPr>
                        <w:t>Comando</w:t>
                      </w:r>
                      <w:r>
                        <w:rPr>
                          <w:color w:val="FFFFFF"/>
                          <w:spacing w:val="52"/>
                          <w:w w:val="150"/>
                        </w:rPr>
                        <w:t xml:space="preserve"> </w:t>
                      </w:r>
                      <w:r>
                        <w:rPr>
                          <w:color w:val="FFFFFF"/>
                          <w:spacing w:val="-4"/>
                        </w:rPr>
                        <w:t>Borra</w:t>
                      </w:r>
                    </w:p>
                  </w:txbxContent>
                </v:textbox>
                <w10:wrap type="square"/>
              </v:rect>
            </w:pict>
          </mc:Fallback>
        </mc:AlternateContent>
      </w:r>
    </w:p>
    <w:p>
      <w:pPr>
        <w:pStyle w:val="BodyText"/>
        <w:tabs>
          <w:tab w:val="clear" w:pos="720"/>
          <w:tab w:val="left" w:pos="1295" w:leader="none"/>
        </w:tabs>
        <w:spacing w:before="36" w:after="0"/>
        <w:ind w:left="215" w:right="0"/>
        <w:rPr/>
      </w:pPr>
      <w:r>
        <mc:AlternateContent>
          <mc:Choice Requires="wps">
            <w:drawing>
              <wp:anchor behindDoc="1" distT="0" distB="0" distL="0" distR="0" simplePos="0" locked="0" layoutInCell="0" allowOverlap="1" relativeHeight="985">
                <wp:simplePos x="0" y="0"/>
                <wp:positionH relativeFrom="page">
                  <wp:posOffset>720090</wp:posOffset>
                </wp:positionH>
                <wp:positionV relativeFrom="paragraph">
                  <wp:posOffset>236220</wp:posOffset>
                </wp:positionV>
                <wp:extent cx="5867400" cy="251460"/>
                <wp:effectExtent l="0" t="0" r="0" b="0"/>
                <wp:wrapTopAndBottom/>
                <wp:docPr id="250" name="Textbox 250"/>
                <a:graphic xmlns:a="http://schemas.openxmlformats.org/drawingml/2006/main">
                  <a:graphicData uri="http://schemas.microsoft.com/office/word/2010/wordprocessingShape">
                    <wps:wsp>
                      <wps:cNvSpPr/>
                      <wps:spPr>
                        <a:xfrm>
                          <a:off x="0" y="0"/>
                          <a:ext cx="58672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3x</w:t>
                            </w:r>
                            <w:r>
                              <w:rPr>
                                <w:rFonts w:ascii="Courier New" w:hAnsi="Courier New"/>
                                <w:color w:val="000000"/>
                                <w:position w:val="2"/>
                              </w:rPr>
                              <w:tab/>
                            </w:r>
                            <w:r>
                              <w:rPr>
                                <w:color w:val="000000"/>
                              </w:rPr>
                              <w:t>El</w:t>
                            </w:r>
                            <w:r>
                              <w:rPr>
                                <w:color w:val="000000"/>
                                <w:spacing w:val="-3"/>
                              </w:rPr>
                              <w:t xml:space="preserve"> </w:t>
                            </w:r>
                            <w:r>
                              <w:rPr>
                                <w:color w:val="000000"/>
                              </w:rPr>
                              <w:t>carácter</w:t>
                            </w:r>
                            <w:r>
                              <w:rPr>
                                <w:color w:val="000000"/>
                                <w:spacing w:val="-2"/>
                              </w:rPr>
                              <w:t xml:space="preserve"> </w:t>
                            </w:r>
                            <w:r>
                              <w:rPr>
                                <w:color w:val="000000"/>
                              </w:rPr>
                              <w:t>actual</w:t>
                            </w:r>
                            <w:r>
                              <w:rPr>
                                <w:color w:val="000000"/>
                                <w:spacing w:val="-2"/>
                              </w:rPr>
                              <w:t xml:space="preserve"> </w:t>
                            </w:r>
                            <w:r>
                              <w:rPr>
                                <w:color w:val="000000"/>
                              </w:rPr>
                              <w:t>y</w:t>
                            </w:r>
                            <w:r>
                              <w:rPr>
                                <w:color w:val="000000"/>
                                <w:spacing w:val="-3"/>
                              </w:rPr>
                              <w:t xml:space="preserve"> </w:t>
                            </w:r>
                            <w:r>
                              <w:rPr>
                                <w:color w:val="000000"/>
                              </w:rPr>
                              <w:t>los</w:t>
                            </w:r>
                            <w:r>
                              <w:rPr>
                                <w:color w:val="000000"/>
                                <w:spacing w:val="-3"/>
                              </w:rPr>
                              <w:t xml:space="preserve"> </w:t>
                            </w:r>
                            <w:r>
                              <w:rPr>
                                <w:color w:val="000000"/>
                              </w:rPr>
                              <w:t>siguientes</w:t>
                            </w:r>
                            <w:r>
                              <w:rPr>
                                <w:color w:val="000000"/>
                                <w:spacing w:val="-3"/>
                              </w:rPr>
                              <w:t xml:space="preserve"> </w:t>
                            </w:r>
                            <w:r>
                              <w:rPr>
                                <w:color w:val="000000"/>
                              </w:rPr>
                              <w:t>dos</w:t>
                            </w:r>
                            <w:r>
                              <w:rPr>
                                <w:color w:val="000000"/>
                                <w:spacing w:val="-2"/>
                              </w:rPr>
                              <w:t xml:space="preserve"> caracteres.</w:t>
                            </w:r>
                          </w:p>
                        </w:txbxContent>
                      </wps:txbx>
                      <wps:bodyPr lIns="0" rIns="0" tIns="0" bIns="0" anchor="t">
                        <a:noAutofit/>
                      </wps:bodyPr>
                    </wps:wsp>
                  </a:graphicData>
                </a:graphic>
              </wp:anchor>
            </w:drawing>
          </mc:Choice>
          <mc:Fallback>
            <w:pict>
              <v:rect id="shape_0" ID="Textbox 250" path="m0,0l-2147483645,0l-2147483645,-2147483646l0,-2147483646xe" fillcolor="#ededed" stroked="f" o:allowincell="f" style="position:absolute;margin-left:56.7pt;margin-top:18.6pt;width:461.95pt;height:19.75pt;mso-wrap-style:square;v-text-anchor:top;mso-position-horizontal-relative:page">
                <v:fill o:detectmouseclick="t" type="solid" color2="#121212"/>
                <v:stroke color="#3465a4" joinstyle="round" endcap="flat"/>
                <v:textbo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3x</w:t>
                      </w:r>
                      <w:r>
                        <w:rPr>
                          <w:rFonts w:ascii="Courier New" w:hAnsi="Courier New"/>
                          <w:color w:val="000000"/>
                          <w:position w:val="2"/>
                        </w:rPr>
                        <w:tab/>
                      </w:r>
                      <w:r>
                        <w:rPr>
                          <w:color w:val="000000"/>
                        </w:rPr>
                        <w:t>El</w:t>
                      </w:r>
                      <w:r>
                        <w:rPr>
                          <w:color w:val="000000"/>
                          <w:spacing w:val="-3"/>
                        </w:rPr>
                        <w:t xml:space="preserve"> </w:t>
                      </w:r>
                      <w:r>
                        <w:rPr>
                          <w:color w:val="000000"/>
                        </w:rPr>
                        <w:t>carácter</w:t>
                      </w:r>
                      <w:r>
                        <w:rPr>
                          <w:color w:val="000000"/>
                          <w:spacing w:val="-2"/>
                        </w:rPr>
                        <w:t xml:space="preserve"> </w:t>
                      </w:r>
                      <w:r>
                        <w:rPr>
                          <w:color w:val="000000"/>
                        </w:rPr>
                        <w:t>actual</w:t>
                      </w:r>
                      <w:r>
                        <w:rPr>
                          <w:color w:val="000000"/>
                          <w:spacing w:val="-2"/>
                        </w:rPr>
                        <w:t xml:space="preserve"> </w:t>
                      </w:r>
                      <w:r>
                        <w:rPr>
                          <w:color w:val="000000"/>
                        </w:rPr>
                        <w:t>y</w:t>
                      </w:r>
                      <w:r>
                        <w:rPr>
                          <w:color w:val="000000"/>
                          <w:spacing w:val="-3"/>
                        </w:rPr>
                        <w:t xml:space="preserve"> </w:t>
                      </w:r>
                      <w:r>
                        <w:rPr>
                          <w:color w:val="000000"/>
                        </w:rPr>
                        <w:t>los</w:t>
                      </w:r>
                      <w:r>
                        <w:rPr>
                          <w:color w:val="000000"/>
                          <w:spacing w:val="-3"/>
                        </w:rPr>
                        <w:t xml:space="preserve"> </w:t>
                      </w:r>
                      <w:r>
                        <w:rPr>
                          <w:color w:val="000000"/>
                        </w:rPr>
                        <w:t>siguientes</w:t>
                      </w:r>
                      <w:r>
                        <w:rPr>
                          <w:color w:val="000000"/>
                          <w:spacing w:val="-3"/>
                        </w:rPr>
                        <w:t xml:space="preserve"> </w:t>
                      </w:r>
                      <w:r>
                        <w:rPr>
                          <w:color w:val="000000"/>
                        </w:rPr>
                        <w:t>dos</w:t>
                      </w:r>
                      <w:r>
                        <w:rPr>
                          <w:color w:val="000000"/>
                          <w:spacing w:val="-2"/>
                        </w:rPr>
                        <w:t xml:space="preserve"> caracteres.</w:t>
                      </w:r>
                    </w:p>
                  </w:txbxContent>
                </v:textbox>
                <w10:wrap type="topAndBottom"/>
              </v:rect>
            </w:pict>
          </mc:Fallback>
        </mc:AlternateContent>
      </w:r>
      <w:r>
        <w:rPr>
          <w:rFonts w:ascii="Courier New" w:hAnsi="Courier New"/>
          <w:spacing w:val="-10"/>
          <w:position w:val="2"/>
        </w:rPr>
        <w:t>x</w:t>
      </w:r>
      <w:r>
        <w:rPr>
          <w:rFonts w:ascii="Courier New" w:hAnsi="Courier New"/>
          <w:position w:val="2"/>
        </w:rPr>
        <w:tab/>
      </w:r>
      <w:r>
        <w:rPr/>
        <w:t>El</w:t>
      </w:r>
      <w:r>
        <w:rPr>
          <w:spacing w:val="-2"/>
        </w:rPr>
        <w:t xml:space="preserve"> </w:t>
      </w:r>
      <w:r>
        <w:rPr/>
        <w:t>carácter</w:t>
      </w:r>
      <w:r>
        <w:rPr>
          <w:spacing w:val="-2"/>
        </w:rPr>
        <w:t xml:space="preserve"> actual.</w:t>
      </w:r>
    </w:p>
    <w:p>
      <w:pPr>
        <w:pStyle w:val="BodyText"/>
        <w:tabs>
          <w:tab w:val="clear" w:pos="720"/>
          <w:tab w:val="left" w:pos="1295" w:leader="none"/>
        </w:tabs>
        <w:spacing w:before="60" w:after="60"/>
        <w:ind w:left="215" w:right="0"/>
        <w:rPr/>
      </w:pPr>
      <w:r>
        <w:rPr>
          <w:rFonts w:ascii="Courier New" w:hAnsi="Courier New"/>
          <w:spacing w:val="-5"/>
          <w:position w:val="2"/>
        </w:rPr>
        <w:t>dd</w:t>
      </w:r>
      <w:r>
        <w:rPr>
          <w:rFonts w:ascii="Courier New" w:hAnsi="Courier New"/>
          <w:position w:val="2"/>
        </w:rPr>
        <w:tab/>
      </w:r>
      <w:r>
        <w:rPr/>
        <w:t>La</w:t>
      </w:r>
      <w:r>
        <w:rPr>
          <w:spacing w:val="-1"/>
        </w:rPr>
        <w:t xml:space="preserve"> </w:t>
      </w:r>
      <w:r>
        <w:rPr/>
        <w:t>línea</w:t>
      </w:r>
      <w:r>
        <w:rPr>
          <w:spacing w:val="-2"/>
        </w:rPr>
        <w:t xml:space="preserve"> actual.</w:t>
      </w:r>
    </w:p>
    <w:p>
      <w:pPr>
        <w:pStyle w:val="BodyText"/>
        <w:ind w:left="154" w:right="0"/>
        <w:rPr>
          <w:sz w:val="20"/>
        </w:rPr>
      </w:pPr>
      <w:r>
        <w:rPr/>
        <mc:AlternateContent>
          <mc:Choice Requires="wps">
            <w:drawing>
              <wp:inline distT="0" distB="0" distL="0" distR="0">
                <wp:extent cx="5867400" cy="251460"/>
                <wp:effectExtent l="0" t="0" r="0" b="0"/>
                <wp:docPr id="251" name="Textbox 251"/>
                <a:graphic xmlns:a="http://schemas.openxmlformats.org/drawingml/2006/main">
                  <a:graphicData uri="http://schemas.microsoft.com/office/word/2010/wordprocessingShape">
                    <wps:wsp>
                      <wps:cNvSpPr/>
                      <wps:spPr>
                        <a:xfrm>
                          <a:off x="0" y="0"/>
                          <a:ext cx="58672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5dd</w:t>
                            </w:r>
                            <w:r>
                              <w:rPr>
                                <w:rFonts w:ascii="Courier New" w:hAnsi="Courier New"/>
                                <w:color w:val="000000"/>
                                <w:position w:val="2"/>
                              </w:rPr>
                              <w:tab/>
                            </w:r>
                            <w:r>
                              <w:rPr>
                                <w:color w:val="000000"/>
                              </w:rPr>
                              <w:t>La</w:t>
                            </w:r>
                            <w:r>
                              <w:rPr>
                                <w:color w:val="000000"/>
                                <w:spacing w:val="-5"/>
                              </w:rPr>
                              <w:t xml:space="preserve"> </w:t>
                            </w:r>
                            <w:r>
                              <w:rPr>
                                <w:color w:val="000000"/>
                              </w:rPr>
                              <w:t>línea</w:t>
                            </w:r>
                            <w:r>
                              <w:rPr>
                                <w:color w:val="000000"/>
                                <w:spacing w:val="-3"/>
                              </w:rPr>
                              <w:t xml:space="preserve"> </w:t>
                            </w:r>
                            <w:r>
                              <w:rPr>
                                <w:color w:val="000000"/>
                              </w:rPr>
                              <w:t>actual</w:t>
                            </w:r>
                            <w:r>
                              <w:rPr>
                                <w:color w:val="000000"/>
                                <w:spacing w:val="-2"/>
                              </w:rPr>
                              <w:t xml:space="preserve"> </w:t>
                            </w:r>
                            <w:r>
                              <w:rPr>
                                <w:color w:val="000000"/>
                              </w:rPr>
                              <w:t>y</w:t>
                            </w:r>
                            <w:r>
                              <w:rPr>
                                <w:color w:val="000000"/>
                                <w:spacing w:val="-2"/>
                              </w:rPr>
                              <w:t xml:space="preserve"> </w:t>
                            </w:r>
                            <w:r>
                              <w:rPr>
                                <w:color w:val="000000"/>
                              </w:rPr>
                              <w:t>las</w:t>
                            </w:r>
                            <w:r>
                              <w:rPr>
                                <w:color w:val="000000"/>
                                <w:spacing w:val="-2"/>
                              </w:rPr>
                              <w:t xml:space="preserve"> </w:t>
                            </w:r>
                            <w:r>
                              <w:rPr>
                                <w:color w:val="000000"/>
                              </w:rPr>
                              <w:t xml:space="preserve">cuatro </w:t>
                            </w:r>
                            <w:r>
                              <w:rPr>
                                <w:color w:val="000000"/>
                                <w:spacing w:val="-2"/>
                              </w:rPr>
                              <w:t>siguientes.</w:t>
                            </w:r>
                          </w:p>
                        </w:txbxContent>
                      </wps:txbx>
                      <wps:bodyPr lIns="0" rIns="0" tIns="0" bIns="0" anchor="t">
                        <a:noAutofit/>
                      </wps:bodyPr>
                    </wps:wsp>
                  </a:graphicData>
                </a:graphic>
              </wp:inline>
            </w:drawing>
          </mc:Choice>
          <mc:Fallback>
            <w:pict>
              <v:rect id="shape_0" ID="Textbox 251" path="m0,0l-2147483645,0l-2147483645,-2147483646l0,-2147483646xe" fillcolor="#ededed" stroked="f" o:allowincell="f" style="position:absolute;margin-left:0pt;margin-top:-19.85pt;width:461.95pt;height:19.75pt;mso-wrap-style:square;v-text-anchor:top;mso-position-vertical:top">
                <v:fill o:detectmouseclick="t" type="solid" color2="#121212"/>
                <v:stroke color="#3465a4" joinstyle="round" endcap="flat"/>
                <v:textbo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5dd</w:t>
                      </w:r>
                      <w:r>
                        <w:rPr>
                          <w:rFonts w:ascii="Courier New" w:hAnsi="Courier New"/>
                          <w:color w:val="000000"/>
                          <w:position w:val="2"/>
                        </w:rPr>
                        <w:tab/>
                      </w:r>
                      <w:r>
                        <w:rPr>
                          <w:color w:val="000000"/>
                        </w:rPr>
                        <w:t>La</w:t>
                      </w:r>
                      <w:r>
                        <w:rPr>
                          <w:color w:val="000000"/>
                          <w:spacing w:val="-5"/>
                        </w:rPr>
                        <w:t xml:space="preserve"> </w:t>
                      </w:r>
                      <w:r>
                        <w:rPr>
                          <w:color w:val="000000"/>
                        </w:rPr>
                        <w:t>línea</w:t>
                      </w:r>
                      <w:r>
                        <w:rPr>
                          <w:color w:val="000000"/>
                          <w:spacing w:val="-3"/>
                        </w:rPr>
                        <w:t xml:space="preserve"> </w:t>
                      </w:r>
                      <w:r>
                        <w:rPr>
                          <w:color w:val="000000"/>
                        </w:rPr>
                        <w:t>actual</w:t>
                      </w:r>
                      <w:r>
                        <w:rPr>
                          <w:color w:val="000000"/>
                          <w:spacing w:val="-2"/>
                        </w:rPr>
                        <w:t xml:space="preserve"> </w:t>
                      </w:r>
                      <w:r>
                        <w:rPr>
                          <w:color w:val="000000"/>
                        </w:rPr>
                        <w:t>y</w:t>
                      </w:r>
                      <w:r>
                        <w:rPr>
                          <w:color w:val="000000"/>
                          <w:spacing w:val="-2"/>
                        </w:rPr>
                        <w:t xml:space="preserve"> </w:t>
                      </w:r>
                      <w:r>
                        <w:rPr>
                          <w:color w:val="000000"/>
                        </w:rPr>
                        <w:t>las</w:t>
                      </w:r>
                      <w:r>
                        <w:rPr>
                          <w:color w:val="000000"/>
                          <w:spacing w:val="-2"/>
                        </w:rPr>
                        <w:t xml:space="preserve"> </w:t>
                      </w:r>
                      <w:r>
                        <w:rPr>
                          <w:color w:val="000000"/>
                        </w:rPr>
                        <w:t xml:space="preserve">cuatro </w:t>
                      </w:r>
                      <w:r>
                        <w:rPr>
                          <w:color w:val="000000"/>
                          <w:spacing w:val="-2"/>
                        </w:rPr>
                        <w:t>siguientes.</w:t>
                      </w:r>
                    </w:p>
                  </w:txbxContent>
                </v:textbox>
                <w10:wrap type="square"/>
              </v:rect>
            </w:pict>
          </mc:Fallback>
        </mc:AlternateContent>
      </w:r>
    </w:p>
    <w:p>
      <w:pPr>
        <w:pStyle w:val="BodyText"/>
        <w:tabs>
          <w:tab w:val="clear" w:pos="720"/>
          <w:tab w:val="left" w:pos="1295" w:leader="none"/>
        </w:tabs>
        <w:spacing w:before="36" w:after="0"/>
        <w:ind w:left="215" w:right="0"/>
        <w:rPr/>
      </w:pPr>
      <w:r>
        <mc:AlternateContent>
          <mc:Choice Requires="wps">
            <w:drawing>
              <wp:anchor behindDoc="1" distT="0" distB="0" distL="0" distR="0" simplePos="0" locked="0" layoutInCell="0" allowOverlap="1" relativeHeight="987">
                <wp:simplePos x="0" y="0"/>
                <wp:positionH relativeFrom="page">
                  <wp:posOffset>720090</wp:posOffset>
                </wp:positionH>
                <wp:positionV relativeFrom="paragraph">
                  <wp:posOffset>236220</wp:posOffset>
                </wp:positionV>
                <wp:extent cx="5867400" cy="251460"/>
                <wp:effectExtent l="0" t="0" r="0" b="0"/>
                <wp:wrapTopAndBottom/>
                <wp:docPr id="252" name="Textbox 252"/>
                <a:graphic xmlns:a="http://schemas.openxmlformats.org/drawingml/2006/main">
                  <a:graphicData uri="http://schemas.microsoft.com/office/word/2010/wordprocessingShape">
                    <wps:wsp>
                      <wps:cNvSpPr/>
                      <wps:spPr>
                        <a:xfrm>
                          <a:off x="0" y="0"/>
                          <a:ext cx="58672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d$</w:t>
                            </w:r>
                            <w:r>
                              <w:rPr>
                                <w:rFonts w:ascii="Courier New" w:hAnsi="Courier New"/>
                                <w:color w:val="000000"/>
                                <w:position w:val="2"/>
                              </w:rPr>
                              <w:tab/>
                            </w:r>
                            <w:r>
                              <w:rPr>
                                <w:color w:val="000000"/>
                              </w:rPr>
                              <w:t>Desde</w:t>
                            </w:r>
                            <w:r>
                              <w:rPr>
                                <w:color w:val="000000"/>
                                <w:spacing w:val="-5"/>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1"/>
                              </w:rPr>
                              <w:t xml:space="preserve"> </w:t>
                            </w:r>
                            <w:r>
                              <w:rPr>
                                <w:color w:val="000000"/>
                              </w:rPr>
                              <w:t>del</w:t>
                            </w:r>
                            <w:r>
                              <w:rPr>
                                <w:color w:val="000000"/>
                                <w:spacing w:val="-3"/>
                              </w:rPr>
                              <w:t xml:space="preserve"> </w:t>
                            </w:r>
                            <w:r>
                              <w:rPr>
                                <w:color w:val="000000"/>
                              </w:rPr>
                              <w:t>cursor</w:t>
                            </w:r>
                            <w:r>
                              <w:rPr>
                                <w:color w:val="000000"/>
                                <w:spacing w:val="-2"/>
                              </w:rPr>
                              <w:t xml:space="preserve"> </w:t>
                            </w:r>
                            <w:r>
                              <w:rPr>
                                <w:color w:val="000000"/>
                              </w:rPr>
                              <w:t>hasta el</w:t>
                            </w:r>
                            <w:r>
                              <w:rPr>
                                <w:color w:val="000000"/>
                                <w:spacing w:val="-3"/>
                              </w:rPr>
                              <w:t xml:space="preserve"> </w:t>
                            </w:r>
                            <w:r>
                              <w:rPr>
                                <w:color w:val="000000"/>
                              </w:rPr>
                              <w:t>final</w:t>
                            </w:r>
                            <w:r>
                              <w:rPr>
                                <w:color w:val="000000"/>
                                <w:spacing w:val="-3"/>
                              </w:rPr>
                              <w:t xml:space="preserve"> </w:t>
                            </w:r>
                            <w:r>
                              <w:rPr>
                                <w:color w:val="000000"/>
                              </w:rPr>
                              <w:t>de</w:t>
                            </w:r>
                            <w:r>
                              <w:rPr>
                                <w:color w:val="000000"/>
                                <w:spacing w:val="-3"/>
                              </w:rPr>
                              <w:t xml:space="preserve"> </w:t>
                            </w:r>
                            <w:r>
                              <w:rPr>
                                <w:color w:val="000000"/>
                              </w:rPr>
                              <w:t>la</w:t>
                            </w:r>
                            <w:r>
                              <w:rPr>
                                <w:color w:val="000000"/>
                                <w:spacing w:val="-3"/>
                              </w:rPr>
                              <w:t xml:space="preserve"> </w:t>
                            </w:r>
                            <w:r>
                              <w:rPr>
                                <w:color w:val="000000"/>
                              </w:rPr>
                              <w:t>linea</w:t>
                            </w:r>
                            <w:r>
                              <w:rPr>
                                <w:color w:val="000000"/>
                                <w:spacing w:val="-2"/>
                              </w:rPr>
                              <w:t xml:space="preserve"> actual.</w:t>
                            </w:r>
                          </w:p>
                        </w:txbxContent>
                      </wps:txbx>
                      <wps:bodyPr lIns="0" rIns="0" tIns="0" bIns="0" anchor="t">
                        <a:noAutofit/>
                      </wps:bodyPr>
                    </wps:wsp>
                  </a:graphicData>
                </a:graphic>
              </wp:anchor>
            </w:drawing>
          </mc:Choice>
          <mc:Fallback>
            <w:pict>
              <v:rect id="shape_0" ID="Textbox 252" path="m0,0l-2147483645,0l-2147483645,-2147483646l0,-2147483646xe" fillcolor="#ededed" stroked="f" o:allowincell="f" style="position:absolute;margin-left:56.7pt;margin-top:18.6pt;width:461.95pt;height:19.75pt;mso-wrap-style:square;v-text-anchor:top;mso-position-horizontal-relative:page">
                <v:fill o:detectmouseclick="t" type="solid" color2="#121212"/>
                <v:stroke color="#3465a4" joinstyle="round" endcap="flat"/>
                <v:textbo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d$</w:t>
                      </w:r>
                      <w:r>
                        <w:rPr>
                          <w:rFonts w:ascii="Courier New" w:hAnsi="Courier New"/>
                          <w:color w:val="000000"/>
                          <w:position w:val="2"/>
                        </w:rPr>
                        <w:tab/>
                      </w:r>
                      <w:r>
                        <w:rPr>
                          <w:color w:val="000000"/>
                        </w:rPr>
                        <w:t>Desde</w:t>
                      </w:r>
                      <w:r>
                        <w:rPr>
                          <w:color w:val="000000"/>
                          <w:spacing w:val="-5"/>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1"/>
                        </w:rPr>
                        <w:t xml:space="preserve"> </w:t>
                      </w:r>
                      <w:r>
                        <w:rPr>
                          <w:color w:val="000000"/>
                        </w:rPr>
                        <w:t>del</w:t>
                      </w:r>
                      <w:r>
                        <w:rPr>
                          <w:color w:val="000000"/>
                          <w:spacing w:val="-3"/>
                        </w:rPr>
                        <w:t xml:space="preserve"> </w:t>
                      </w:r>
                      <w:r>
                        <w:rPr>
                          <w:color w:val="000000"/>
                        </w:rPr>
                        <w:t>cursor</w:t>
                      </w:r>
                      <w:r>
                        <w:rPr>
                          <w:color w:val="000000"/>
                          <w:spacing w:val="-2"/>
                        </w:rPr>
                        <w:t xml:space="preserve"> </w:t>
                      </w:r>
                      <w:r>
                        <w:rPr>
                          <w:color w:val="000000"/>
                        </w:rPr>
                        <w:t>hasta el</w:t>
                      </w:r>
                      <w:r>
                        <w:rPr>
                          <w:color w:val="000000"/>
                          <w:spacing w:val="-3"/>
                        </w:rPr>
                        <w:t xml:space="preserve"> </w:t>
                      </w:r>
                      <w:r>
                        <w:rPr>
                          <w:color w:val="000000"/>
                        </w:rPr>
                        <w:t>final</w:t>
                      </w:r>
                      <w:r>
                        <w:rPr>
                          <w:color w:val="000000"/>
                          <w:spacing w:val="-3"/>
                        </w:rPr>
                        <w:t xml:space="preserve"> </w:t>
                      </w:r>
                      <w:r>
                        <w:rPr>
                          <w:color w:val="000000"/>
                        </w:rPr>
                        <w:t>de</w:t>
                      </w:r>
                      <w:r>
                        <w:rPr>
                          <w:color w:val="000000"/>
                          <w:spacing w:val="-3"/>
                        </w:rPr>
                        <w:t xml:space="preserve"> </w:t>
                      </w:r>
                      <w:r>
                        <w:rPr>
                          <w:color w:val="000000"/>
                        </w:rPr>
                        <w:t>la</w:t>
                      </w:r>
                      <w:r>
                        <w:rPr>
                          <w:color w:val="000000"/>
                          <w:spacing w:val="-3"/>
                        </w:rPr>
                        <w:t xml:space="preserve"> </w:t>
                      </w:r>
                      <w:r>
                        <w:rPr>
                          <w:color w:val="000000"/>
                        </w:rPr>
                        <w:t>linea</w:t>
                      </w:r>
                      <w:r>
                        <w:rPr>
                          <w:color w:val="000000"/>
                          <w:spacing w:val="-2"/>
                        </w:rPr>
                        <w:t xml:space="preserve"> actual.</w:t>
                      </w:r>
                    </w:p>
                  </w:txbxContent>
                </v:textbox>
                <w10:wrap type="topAndBottom"/>
              </v:rect>
            </w:pict>
          </mc:Fallback>
        </mc:AlternateContent>
      </w:r>
      <w:r>
        <w:rPr>
          <w:rFonts w:ascii="Courier New" w:hAnsi="Courier New"/>
          <w:spacing w:val="-5"/>
          <w:position w:val="2"/>
        </w:rPr>
        <w:t>dW</w:t>
      </w:r>
      <w:r>
        <w:rPr>
          <w:rFonts w:ascii="Courier New" w:hAnsi="Courier New"/>
          <w:position w:val="2"/>
        </w:rPr>
        <w:tab/>
      </w:r>
      <w:r>
        <w:rPr/>
        <w:t>Desde</w:t>
      </w:r>
      <w:r>
        <w:rPr>
          <w:spacing w:val="-4"/>
        </w:rPr>
        <w:t xml:space="preserve"> </w:t>
      </w:r>
      <w:r>
        <w:rPr/>
        <w:t>la</w:t>
      </w:r>
      <w:r>
        <w:rPr>
          <w:spacing w:val="-2"/>
        </w:rPr>
        <w:t xml:space="preserve"> </w:t>
      </w:r>
      <w:r>
        <w:rPr/>
        <w:t>posición</w:t>
      </w:r>
      <w:r>
        <w:rPr>
          <w:spacing w:val="-2"/>
        </w:rPr>
        <w:t xml:space="preserve"> </w:t>
      </w:r>
      <w:r>
        <w:rPr/>
        <w:t>actual</w:t>
      </w:r>
      <w:r>
        <w:rPr>
          <w:spacing w:val="-2"/>
        </w:rPr>
        <w:t xml:space="preserve"> </w:t>
      </w:r>
      <w:r>
        <w:rPr/>
        <w:t>del</w:t>
      </w:r>
      <w:r>
        <w:rPr>
          <w:spacing w:val="-3"/>
        </w:rPr>
        <w:t xml:space="preserve"> </w:t>
      </w:r>
      <w:r>
        <w:rPr/>
        <w:t>cursor</w:t>
      </w:r>
      <w:r>
        <w:rPr>
          <w:spacing w:val="-3"/>
        </w:rPr>
        <w:t xml:space="preserve"> </w:t>
      </w:r>
      <w:r>
        <w:rPr/>
        <w:t>hasta</w:t>
      </w:r>
      <w:r>
        <w:rPr>
          <w:spacing w:val="-2"/>
        </w:rPr>
        <w:t xml:space="preserve"> </w:t>
      </w:r>
      <w:r>
        <w:rPr/>
        <w:t>el</w:t>
      </w:r>
      <w:r>
        <w:rPr>
          <w:spacing w:val="-3"/>
        </w:rPr>
        <w:t xml:space="preserve"> </w:t>
      </w:r>
      <w:r>
        <w:rPr/>
        <w:t>principio</w:t>
      </w:r>
      <w:r>
        <w:rPr>
          <w:spacing w:val="-2"/>
        </w:rPr>
        <w:t xml:space="preserve"> </w:t>
      </w:r>
      <w:r>
        <w:rPr/>
        <w:t>de</w:t>
      </w:r>
      <w:r>
        <w:rPr>
          <w:spacing w:val="-3"/>
        </w:rPr>
        <w:t xml:space="preserve"> </w:t>
      </w:r>
      <w:r>
        <w:rPr/>
        <w:t>la</w:t>
      </w:r>
      <w:r>
        <w:rPr>
          <w:spacing w:val="-4"/>
        </w:rPr>
        <w:t xml:space="preserve"> </w:t>
      </w:r>
      <w:r>
        <w:rPr/>
        <w:t>siguiente</w:t>
      </w:r>
      <w:r>
        <w:rPr>
          <w:spacing w:val="-1"/>
        </w:rPr>
        <w:t xml:space="preserve"> </w:t>
      </w:r>
      <w:r>
        <w:rPr>
          <w:spacing w:val="-2"/>
        </w:rPr>
        <w:t>palabra.</w:t>
      </w:r>
    </w:p>
    <w:p>
      <w:pPr>
        <w:pStyle w:val="BodyText"/>
        <w:tabs>
          <w:tab w:val="clear" w:pos="720"/>
          <w:tab w:val="left" w:pos="1295" w:leader="none"/>
        </w:tabs>
        <w:spacing w:before="60" w:after="60"/>
        <w:ind w:left="215" w:right="0"/>
        <w:rPr/>
      </w:pPr>
      <w:r>
        <w:rPr>
          <w:rFonts w:ascii="Courier New" w:hAnsi="Courier New"/>
          <w:spacing w:val="-5"/>
          <w:position w:val="2"/>
        </w:rPr>
        <w:t>d0</w:t>
      </w:r>
      <w:r>
        <w:rPr>
          <w:rFonts w:ascii="Courier New" w:hAnsi="Courier New"/>
          <w:position w:val="2"/>
        </w:rPr>
        <w:tab/>
      </w:r>
      <w:r>
        <w:rPr/>
        <w:t>Desde</w:t>
      </w:r>
      <w:r>
        <w:rPr>
          <w:spacing w:val="-4"/>
        </w:rPr>
        <w:t xml:space="preserve"> </w:t>
      </w:r>
      <w:r>
        <w:rPr/>
        <w:t>la</w:t>
      </w:r>
      <w:r>
        <w:rPr>
          <w:spacing w:val="-1"/>
        </w:rPr>
        <w:t xml:space="preserve"> </w:t>
      </w:r>
      <w:r>
        <w:rPr/>
        <w:t>posición</w:t>
      </w:r>
      <w:r>
        <w:rPr>
          <w:spacing w:val="-3"/>
        </w:rPr>
        <w:t xml:space="preserve"> </w:t>
      </w:r>
      <w:r>
        <w:rPr/>
        <w:t>actual</w:t>
      </w:r>
      <w:r>
        <w:rPr>
          <w:spacing w:val="-1"/>
        </w:rPr>
        <w:t xml:space="preserve"> </w:t>
      </w:r>
      <w:r>
        <w:rPr/>
        <w:t>del</w:t>
      </w:r>
      <w:r>
        <w:rPr>
          <w:spacing w:val="-3"/>
        </w:rPr>
        <w:t xml:space="preserve"> </w:t>
      </w:r>
      <w:r>
        <w:rPr/>
        <w:t>cursor</w:t>
      </w:r>
      <w:r>
        <w:rPr>
          <w:spacing w:val="-3"/>
        </w:rPr>
        <w:t xml:space="preserve"> </w:t>
      </w:r>
      <w:r>
        <w:rPr/>
        <w:t>hasta</w:t>
      </w:r>
      <w:r>
        <w:rPr>
          <w:spacing w:val="-1"/>
        </w:rPr>
        <w:t xml:space="preserve"> </w:t>
      </w:r>
      <w:r>
        <w:rPr/>
        <w:t>el</w:t>
      </w:r>
      <w:r>
        <w:rPr>
          <w:spacing w:val="-3"/>
        </w:rPr>
        <w:t xml:space="preserve"> </w:t>
      </w:r>
      <w:r>
        <w:rPr/>
        <w:t>principio</w:t>
      </w:r>
      <w:r>
        <w:rPr>
          <w:spacing w:val="-2"/>
        </w:rPr>
        <w:t xml:space="preserve"> </w:t>
      </w:r>
      <w:r>
        <w:rPr/>
        <w:t>de</w:t>
      </w:r>
      <w:r>
        <w:rPr>
          <w:spacing w:val="-3"/>
        </w:rPr>
        <w:t xml:space="preserve"> </w:t>
      </w:r>
      <w:r>
        <w:rPr/>
        <w:t>la</w:t>
      </w:r>
      <w:r>
        <w:rPr>
          <w:spacing w:val="-3"/>
        </w:rPr>
        <w:t xml:space="preserve"> </w:t>
      </w:r>
      <w:r>
        <w:rPr>
          <w:spacing w:val="-2"/>
        </w:rPr>
        <w:t>línea.</w:t>
      </w:r>
    </w:p>
    <w:p>
      <w:pPr>
        <w:pStyle w:val="BodyText"/>
        <w:ind w:left="154" w:right="0"/>
        <w:rPr>
          <w:sz w:val="20"/>
        </w:rPr>
      </w:pPr>
      <w:r>
        <w:rPr/>
        <mc:AlternateContent>
          <mc:Choice Requires="wps">
            <w:drawing>
              <wp:inline distT="0" distB="0" distL="0" distR="0">
                <wp:extent cx="5867400" cy="251460"/>
                <wp:effectExtent l="0" t="0" r="0" b="0"/>
                <wp:docPr id="253" name="Textbox 253"/>
                <a:graphic xmlns:a="http://schemas.openxmlformats.org/drawingml/2006/main">
                  <a:graphicData uri="http://schemas.microsoft.com/office/word/2010/wordprocessingShape">
                    <wps:wsp>
                      <wps:cNvSpPr/>
                      <wps:spPr>
                        <a:xfrm>
                          <a:off x="0" y="0"/>
                          <a:ext cx="58672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d^</w:t>
                            </w:r>
                            <w:r>
                              <w:rPr>
                                <w:rFonts w:ascii="Courier New" w:hAnsi="Courier New"/>
                                <w:color w:val="000000"/>
                                <w:position w:val="2"/>
                              </w:rPr>
                              <w:tab/>
                            </w:r>
                            <w:r>
                              <w:rPr>
                                <w:color w:val="000000"/>
                              </w:rPr>
                              <w:t>Desde</w:t>
                            </w:r>
                            <w:r>
                              <w:rPr>
                                <w:color w:val="000000"/>
                                <w:spacing w:val="-8"/>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2"/>
                              </w:rPr>
                              <w:t xml:space="preserve"> </w:t>
                            </w:r>
                            <w:r>
                              <w:rPr>
                                <w:color w:val="000000"/>
                              </w:rPr>
                              <w:t>de</w:t>
                            </w:r>
                            <w:r>
                              <w:rPr>
                                <w:color w:val="000000"/>
                                <w:spacing w:val="-3"/>
                              </w:rPr>
                              <w:t xml:space="preserve"> </w:t>
                            </w:r>
                            <w:r>
                              <w:rPr>
                                <w:color w:val="000000"/>
                              </w:rPr>
                              <w:t>cursor</w:t>
                            </w:r>
                            <w:r>
                              <w:rPr>
                                <w:color w:val="000000"/>
                                <w:spacing w:val="-2"/>
                              </w:rPr>
                              <w:t xml:space="preserve"> </w:t>
                            </w:r>
                            <w:r>
                              <w:rPr>
                                <w:color w:val="000000"/>
                              </w:rPr>
                              <w:t>hasta</w:t>
                            </w:r>
                            <w:r>
                              <w:rPr>
                                <w:color w:val="000000"/>
                                <w:spacing w:val="-4"/>
                              </w:rPr>
                              <w:t xml:space="preserve"> </w:t>
                            </w:r>
                            <w:r>
                              <w:rPr>
                                <w:color w:val="000000"/>
                              </w:rPr>
                              <w:t>el</w:t>
                            </w:r>
                            <w:r>
                              <w:rPr>
                                <w:color w:val="000000"/>
                                <w:spacing w:val="-1"/>
                              </w:rPr>
                              <w:t xml:space="preserve"> </w:t>
                            </w:r>
                            <w:r>
                              <w:rPr>
                                <w:color w:val="000000"/>
                              </w:rPr>
                              <w:t>primer</w:t>
                            </w:r>
                            <w:r>
                              <w:rPr>
                                <w:color w:val="000000"/>
                                <w:spacing w:val="-2"/>
                              </w:rPr>
                              <w:t xml:space="preserve"> </w:t>
                            </w:r>
                            <w:r>
                              <w:rPr>
                                <w:color w:val="000000"/>
                              </w:rPr>
                              <w:t>carácter</w:t>
                            </w:r>
                            <w:r>
                              <w:rPr>
                                <w:color w:val="000000"/>
                                <w:spacing w:val="-2"/>
                              </w:rPr>
                              <w:t xml:space="preserve"> </w:t>
                            </w:r>
                            <w:r>
                              <w:rPr>
                                <w:color w:val="000000"/>
                              </w:rPr>
                              <w:t>no</w:t>
                            </w:r>
                            <w:r>
                              <w:rPr>
                                <w:color w:val="000000"/>
                                <w:spacing w:val="-2"/>
                              </w:rPr>
                              <w:t xml:space="preserve"> </w:t>
                            </w:r>
                            <w:r>
                              <w:rPr>
                                <w:color w:val="000000"/>
                              </w:rPr>
                              <w:t>en</w:t>
                            </w:r>
                            <w:r>
                              <w:rPr>
                                <w:color w:val="000000"/>
                                <w:spacing w:val="-2"/>
                              </w:rPr>
                              <w:t xml:space="preserve"> </w:t>
                            </w:r>
                            <w:r>
                              <w:rPr>
                                <w:color w:val="000000"/>
                              </w:rPr>
                              <w:t>blanco</w:t>
                            </w:r>
                            <w:r>
                              <w:rPr>
                                <w:color w:val="000000"/>
                                <w:spacing w:val="-1"/>
                              </w:rPr>
                              <w:t xml:space="preserve"> </w:t>
                            </w:r>
                            <w:r>
                              <w:rPr>
                                <w:color w:val="000000"/>
                              </w:rPr>
                              <w:t>de</w:t>
                            </w:r>
                            <w:r>
                              <w:rPr>
                                <w:color w:val="000000"/>
                                <w:spacing w:val="-3"/>
                              </w:rPr>
                              <w:t xml:space="preserve"> </w:t>
                            </w:r>
                            <w:r>
                              <w:rPr>
                                <w:color w:val="000000"/>
                              </w:rPr>
                              <w:t>la</w:t>
                            </w:r>
                            <w:r>
                              <w:rPr>
                                <w:color w:val="000000"/>
                                <w:spacing w:val="-3"/>
                              </w:rPr>
                              <w:t xml:space="preserve"> </w:t>
                            </w:r>
                            <w:r>
                              <w:rPr>
                                <w:color w:val="000000"/>
                                <w:spacing w:val="-2"/>
                              </w:rPr>
                              <w:t>línea.</w:t>
                            </w:r>
                          </w:p>
                        </w:txbxContent>
                      </wps:txbx>
                      <wps:bodyPr lIns="0" rIns="0" tIns="0" bIns="0" anchor="t">
                        <a:noAutofit/>
                      </wps:bodyPr>
                    </wps:wsp>
                  </a:graphicData>
                </a:graphic>
              </wp:inline>
            </w:drawing>
          </mc:Choice>
          <mc:Fallback>
            <w:pict>
              <v:rect id="shape_0" ID="Textbox 253" path="m0,0l-2147483645,0l-2147483645,-2147483646l0,-2147483646xe" fillcolor="#ededed" stroked="f" o:allowincell="f" style="position:absolute;margin-left:0pt;margin-top:-19.85pt;width:461.95pt;height:19.75pt;mso-wrap-style:square;v-text-anchor:top;mso-position-vertical:top">
                <v:fill o:detectmouseclick="t" type="solid" color2="#121212"/>
                <v:stroke color="#3465a4" joinstyle="round" endcap="flat"/>
                <v:textbox>
                  <w:txbxContent>
                    <w:p>
                      <w:pPr>
                        <w:pStyle w:val="BodyText"/>
                        <w:tabs>
                          <w:tab w:val="clear" w:pos="720"/>
                          <w:tab w:val="left" w:pos="1141" w:leader="none"/>
                        </w:tabs>
                        <w:spacing w:before="60" w:after="0"/>
                        <w:ind w:left="61" w:right="0"/>
                        <w:rPr>
                          <w:color w:val="000000"/>
                        </w:rPr>
                      </w:pPr>
                      <w:r>
                        <w:rPr>
                          <w:rFonts w:ascii="Courier New" w:hAnsi="Courier New"/>
                          <w:color w:val="000000"/>
                          <w:spacing w:val="-5"/>
                          <w:position w:val="2"/>
                        </w:rPr>
                        <w:t>d^</w:t>
                      </w:r>
                      <w:r>
                        <w:rPr>
                          <w:rFonts w:ascii="Courier New" w:hAnsi="Courier New"/>
                          <w:color w:val="000000"/>
                          <w:position w:val="2"/>
                        </w:rPr>
                        <w:tab/>
                      </w:r>
                      <w:r>
                        <w:rPr>
                          <w:color w:val="000000"/>
                        </w:rPr>
                        <w:t>Desde</w:t>
                      </w:r>
                      <w:r>
                        <w:rPr>
                          <w:color w:val="000000"/>
                          <w:spacing w:val="-8"/>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2"/>
                        </w:rPr>
                        <w:t xml:space="preserve"> </w:t>
                      </w:r>
                      <w:r>
                        <w:rPr>
                          <w:color w:val="000000"/>
                        </w:rPr>
                        <w:t>de</w:t>
                      </w:r>
                      <w:r>
                        <w:rPr>
                          <w:color w:val="000000"/>
                          <w:spacing w:val="-3"/>
                        </w:rPr>
                        <w:t xml:space="preserve"> </w:t>
                      </w:r>
                      <w:r>
                        <w:rPr>
                          <w:color w:val="000000"/>
                        </w:rPr>
                        <w:t>cursor</w:t>
                      </w:r>
                      <w:r>
                        <w:rPr>
                          <w:color w:val="000000"/>
                          <w:spacing w:val="-2"/>
                        </w:rPr>
                        <w:t xml:space="preserve"> </w:t>
                      </w:r>
                      <w:r>
                        <w:rPr>
                          <w:color w:val="000000"/>
                        </w:rPr>
                        <w:t>hasta</w:t>
                      </w:r>
                      <w:r>
                        <w:rPr>
                          <w:color w:val="000000"/>
                          <w:spacing w:val="-4"/>
                        </w:rPr>
                        <w:t xml:space="preserve"> </w:t>
                      </w:r>
                      <w:r>
                        <w:rPr>
                          <w:color w:val="000000"/>
                        </w:rPr>
                        <w:t>el</w:t>
                      </w:r>
                      <w:r>
                        <w:rPr>
                          <w:color w:val="000000"/>
                          <w:spacing w:val="-1"/>
                        </w:rPr>
                        <w:t xml:space="preserve"> </w:t>
                      </w:r>
                      <w:r>
                        <w:rPr>
                          <w:color w:val="000000"/>
                        </w:rPr>
                        <w:t>primer</w:t>
                      </w:r>
                      <w:r>
                        <w:rPr>
                          <w:color w:val="000000"/>
                          <w:spacing w:val="-2"/>
                        </w:rPr>
                        <w:t xml:space="preserve"> </w:t>
                      </w:r>
                      <w:r>
                        <w:rPr>
                          <w:color w:val="000000"/>
                        </w:rPr>
                        <w:t>carácter</w:t>
                      </w:r>
                      <w:r>
                        <w:rPr>
                          <w:color w:val="000000"/>
                          <w:spacing w:val="-2"/>
                        </w:rPr>
                        <w:t xml:space="preserve"> </w:t>
                      </w:r>
                      <w:r>
                        <w:rPr>
                          <w:color w:val="000000"/>
                        </w:rPr>
                        <w:t>no</w:t>
                      </w:r>
                      <w:r>
                        <w:rPr>
                          <w:color w:val="000000"/>
                          <w:spacing w:val="-2"/>
                        </w:rPr>
                        <w:t xml:space="preserve"> </w:t>
                      </w:r>
                      <w:r>
                        <w:rPr>
                          <w:color w:val="000000"/>
                        </w:rPr>
                        <w:t>en</w:t>
                      </w:r>
                      <w:r>
                        <w:rPr>
                          <w:color w:val="000000"/>
                          <w:spacing w:val="-2"/>
                        </w:rPr>
                        <w:t xml:space="preserve"> </w:t>
                      </w:r>
                      <w:r>
                        <w:rPr>
                          <w:color w:val="000000"/>
                        </w:rPr>
                        <w:t>blanco</w:t>
                      </w:r>
                      <w:r>
                        <w:rPr>
                          <w:color w:val="000000"/>
                          <w:spacing w:val="-1"/>
                        </w:rPr>
                        <w:t xml:space="preserve"> </w:t>
                      </w:r>
                      <w:r>
                        <w:rPr>
                          <w:color w:val="000000"/>
                        </w:rPr>
                        <w:t>de</w:t>
                      </w:r>
                      <w:r>
                        <w:rPr>
                          <w:color w:val="000000"/>
                          <w:spacing w:val="-3"/>
                        </w:rPr>
                        <w:t xml:space="preserve"> </w:t>
                      </w:r>
                      <w:r>
                        <w:rPr>
                          <w:color w:val="000000"/>
                        </w:rPr>
                        <w:t>la</w:t>
                      </w:r>
                      <w:r>
                        <w:rPr>
                          <w:color w:val="000000"/>
                          <w:spacing w:val="-3"/>
                        </w:rPr>
                        <w:t xml:space="preserve"> </w:t>
                      </w:r>
                      <w:r>
                        <w:rPr>
                          <w:color w:val="000000"/>
                          <w:spacing w:val="-2"/>
                        </w:rPr>
                        <w:t>línea.</w:t>
                      </w:r>
                    </w:p>
                  </w:txbxContent>
                </v:textbox>
                <w10:wrap type="square"/>
              </v:rect>
            </w:pict>
          </mc:Fallback>
        </mc:AlternateContent>
      </w:r>
    </w:p>
    <w:p>
      <w:pPr>
        <w:pStyle w:val="BodyText"/>
        <w:tabs>
          <w:tab w:val="clear" w:pos="720"/>
          <w:tab w:val="left" w:pos="1295" w:leader="none"/>
        </w:tabs>
        <w:spacing w:before="36" w:after="0"/>
        <w:ind w:left="215" w:right="0"/>
        <w:rPr/>
      </w:pPr>
      <w:r>
        <mc:AlternateContent>
          <mc:Choice Requires="wps">
            <w:drawing>
              <wp:anchor behindDoc="1" distT="0" distB="0" distL="0" distR="0" simplePos="0" locked="0" layoutInCell="0" allowOverlap="1" relativeHeight="989">
                <wp:simplePos x="0" y="0"/>
                <wp:positionH relativeFrom="page">
                  <wp:posOffset>720090</wp:posOffset>
                </wp:positionH>
                <wp:positionV relativeFrom="paragraph">
                  <wp:posOffset>236220</wp:posOffset>
                </wp:positionV>
                <wp:extent cx="5867400" cy="251460"/>
                <wp:effectExtent l="0" t="0" r="0" b="0"/>
                <wp:wrapTopAndBottom/>
                <wp:docPr id="254" name="Textbox 254"/>
                <a:graphic xmlns:a="http://schemas.openxmlformats.org/drawingml/2006/main">
                  <a:graphicData uri="http://schemas.microsoft.com/office/word/2010/wordprocessingShape">
                    <wps:wsp>
                      <wps:cNvSpPr/>
                      <wps:spPr>
                        <a:xfrm>
                          <a:off x="0" y="0"/>
                          <a:ext cx="586728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41" w:leader="none"/>
                              </w:tabs>
                              <w:spacing w:before="60" w:after="0"/>
                              <w:ind w:left="61" w:right="0"/>
                              <w:rPr>
                                <w:color w:val="000000"/>
                              </w:rPr>
                            </w:pPr>
                            <w:r>
                              <w:rPr>
                                <w:rFonts w:ascii="Courier New" w:hAnsi="Courier New"/>
                                <w:color w:val="000000"/>
                                <w:spacing w:val="-4"/>
                                <w:position w:val="2"/>
                              </w:rPr>
                              <w:t>d20G</w:t>
                            </w:r>
                            <w:r>
                              <w:rPr>
                                <w:rFonts w:ascii="Courier New" w:hAnsi="Courier New"/>
                                <w:color w:val="000000"/>
                                <w:position w:val="2"/>
                              </w:rPr>
                              <w:tab/>
                            </w:r>
                            <w:r>
                              <w:rPr>
                                <w:color w:val="000000"/>
                              </w:rPr>
                              <w:t>Desde</w:t>
                            </w:r>
                            <w:r>
                              <w:rPr>
                                <w:color w:val="000000"/>
                                <w:spacing w:val="-6"/>
                              </w:rPr>
                              <w:t xml:space="preserve"> </w:t>
                            </w:r>
                            <w:r>
                              <w:rPr>
                                <w:color w:val="000000"/>
                              </w:rPr>
                              <w:t>la</w:t>
                            </w:r>
                            <w:r>
                              <w:rPr>
                                <w:color w:val="000000"/>
                                <w:spacing w:val="-2"/>
                              </w:rPr>
                              <w:t xml:space="preserve"> </w:t>
                            </w:r>
                            <w:r>
                              <w:rPr>
                                <w:color w:val="000000"/>
                              </w:rPr>
                              <w:t>línea</w:t>
                            </w:r>
                            <w:r>
                              <w:rPr>
                                <w:color w:val="000000"/>
                                <w:spacing w:val="-2"/>
                              </w:rPr>
                              <w:t xml:space="preserve"> </w:t>
                            </w:r>
                            <w:r>
                              <w:rPr>
                                <w:color w:val="000000"/>
                              </w:rPr>
                              <w:t>actual</w:t>
                            </w:r>
                            <w:r>
                              <w:rPr>
                                <w:color w:val="000000"/>
                                <w:spacing w:val="-3"/>
                              </w:rPr>
                              <w:t xml:space="preserve"> </w:t>
                            </w:r>
                            <w:r>
                              <w:rPr>
                                <w:color w:val="000000"/>
                              </w:rPr>
                              <w:t>hasta</w:t>
                            </w:r>
                            <w:r>
                              <w:rPr>
                                <w:color w:val="000000"/>
                                <w:spacing w:val="-2"/>
                              </w:rPr>
                              <w:t xml:space="preserve"> </w:t>
                            </w:r>
                            <w:r>
                              <w:rPr>
                                <w:color w:val="000000"/>
                              </w:rPr>
                              <w:t>la</w:t>
                            </w:r>
                            <w:r>
                              <w:rPr>
                                <w:color w:val="000000"/>
                                <w:spacing w:val="-3"/>
                              </w:rPr>
                              <w:t xml:space="preserve"> </w:t>
                            </w:r>
                            <w:r>
                              <w:rPr>
                                <w:color w:val="000000"/>
                              </w:rPr>
                              <w:t>vigésima</w:t>
                            </w:r>
                            <w:r>
                              <w:rPr>
                                <w:color w:val="000000"/>
                                <w:spacing w:val="-2"/>
                              </w:rPr>
                              <w:t xml:space="preserve"> </w:t>
                            </w:r>
                            <w:r>
                              <w:rPr>
                                <w:color w:val="000000"/>
                              </w:rPr>
                              <w:t>línea</w:t>
                            </w:r>
                            <w:r>
                              <w:rPr>
                                <w:color w:val="000000"/>
                                <w:spacing w:val="-2"/>
                              </w:rPr>
                              <w:t xml:space="preserve"> </w:t>
                            </w:r>
                            <w:r>
                              <w:rPr>
                                <w:color w:val="000000"/>
                              </w:rPr>
                              <w:t>del</w:t>
                            </w:r>
                            <w:r>
                              <w:rPr>
                                <w:color w:val="000000"/>
                                <w:spacing w:val="-3"/>
                              </w:rPr>
                              <w:t xml:space="preserve"> </w:t>
                            </w:r>
                            <w:r>
                              <w:rPr>
                                <w:color w:val="000000"/>
                                <w:spacing w:val="-2"/>
                              </w:rPr>
                              <w:t>archivo.</w:t>
                            </w:r>
                          </w:p>
                        </w:txbxContent>
                      </wps:txbx>
                      <wps:bodyPr lIns="0" rIns="0" tIns="0" bIns="0" anchor="t">
                        <a:noAutofit/>
                      </wps:bodyPr>
                    </wps:wsp>
                  </a:graphicData>
                </a:graphic>
              </wp:anchor>
            </w:drawing>
          </mc:Choice>
          <mc:Fallback>
            <w:pict>
              <v:rect id="shape_0" ID="Textbox 254" path="m0,0l-2147483645,0l-2147483645,-2147483646l0,-2147483646xe" fillcolor="#ededed" stroked="f" o:allowincell="f" style="position:absolute;margin-left:56.7pt;margin-top:18.6pt;width:461.95pt;height:19.75pt;mso-wrap-style:square;v-text-anchor:top;mso-position-horizontal-relative:page">
                <v:fill o:detectmouseclick="t" type="solid" color2="#121212"/>
                <v:stroke color="#3465a4" joinstyle="round" endcap="flat"/>
                <v:textbox>
                  <w:txbxContent>
                    <w:p>
                      <w:pPr>
                        <w:pStyle w:val="BodyText"/>
                        <w:tabs>
                          <w:tab w:val="clear" w:pos="720"/>
                          <w:tab w:val="left" w:pos="1141" w:leader="none"/>
                        </w:tabs>
                        <w:spacing w:before="60" w:after="0"/>
                        <w:ind w:left="61" w:right="0"/>
                        <w:rPr>
                          <w:color w:val="000000"/>
                        </w:rPr>
                      </w:pPr>
                      <w:r>
                        <w:rPr>
                          <w:rFonts w:ascii="Courier New" w:hAnsi="Courier New"/>
                          <w:color w:val="000000"/>
                          <w:spacing w:val="-4"/>
                          <w:position w:val="2"/>
                        </w:rPr>
                        <w:t>d20G</w:t>
                      </w:r>
                      <w:r>
                        <w:rPr>
                          <w:rFonts w:ascii="Courier New" w:hAnsi="Courier New"/>
                          <w:color w:val="000000"/>
                          <w:position w:val="2"/>
                        </w:rPr>
                        <w:tab/>
                      </w:r>
                      <w:r>
                        <w:rPr>
                          <w:color w:val="000000"/>
                        </w:rPr>
                        <w:t>Desde</w:t>
                      </w:r>
                      <w:r>
                        <w:rPr>
                          <w:color w:val="000000"/>
                          <w:spacing w:val="-6"/>
                        </w:rPr>
                        <w:t xml:space="preserve"> </w:t>
                      </w:r>
                      <w:r>
                        <w:rPr>
                          <w:color w:val="000000"/>
                        </w:rPr>
                        <w:t>la</w:t>
                      </w:r>
                      <w:r>
                        <w:rPr>
                          <w:color w:val="000000"/>
                          <w:spacing w:val="-2"/>
                        </w:rPr>
                        <w:t xml:space="preserve"> </w:t>
                      </w:r>
                      <w:r>
                        <w:rPr>
                          <w:color w:val="000000"/>
                        </w:rPr>
                        <w:t>línea</w:t>
                      </w:r>
                      <w:r>
                        <w:rPr>
                          <w:color w:val="000000"/>
                          <w:spacing w:val="-2"/>
                        </w:rPr>
                        <w:t xml:space="preserve"> </w:t>
                      </w:r>
                      <w:r>
                        <w:rPr>
                          <w:color w:val="000000"/>
                        </w:rPr>
                        <w:t>actual</w:t>
                      </w:r>
                      <w:r>
                        <w:rPr>
                          <w:color w:val="000000"/>
                          <w:spacing w:val="-3"/>
                        </w:rPr>
                        <w:t xml:space="preserve"> </w:t>
                      </w:r>
                      <w:r>
                        <w:rPr>
                          <w:color w:val="000000"/>
                        </w:rPr>
                        <w:t>hasta</w:t>
                      </w:r>
                      <w:r>
                        <w:rPr>
                          <w:color w:val="000000"/>
                          <w:spacing w:val="-2"/>
                        </w:rPr>
                        <w:t xml:space="preserve"> </w:t>
                      </w:r>
                      <w:r>
                        <w:rPr>
                          <w:color w:val="000000"/>
                        </w:rPr>
                        <w:t>la</w:t>
                      </w:r>
                      <w:r>
                        <w:rPr>
                          <w:color w:val="000000"/>
                          <w:spacing w:val="-3"/>
                        </w:rPr>
                        <w:t xml:space="preserve"> </w:t>
                      </w:r>
                      <w:r>
                        <w:rPr>
                          <w:color w:val="000000"/>
                        </w:rPr>
                        <w:t>vigésima</w:t>
                      </w:r>
                      <w:r>
                        <w:rPr>
                          <w:color w:val="000000"/>
                          <w:spacing w:val="-2"/>
                        </w:rPr>
                        <w:t xml:space="preserve"> </w:t>
                      </w:r>
                      <w:r>
                        <w:rPr>
                          <w:color w:val="000000"/>
                        </w:rPr>
                        <w:t>línea</w:t>
                      </w:r>
                      <w:r>
                        <w:rPr>
                          <w:color w:val="000000"/>
                          <w:spacing w:val="-2"/>
                        </w:rPr>
                        <w:t xml:space="preserve"> </w:t>
                      </w:r>
                      <w:r>
                        <w:rPr>
                          <w:color w:val="000000"/>
                        </w:rPr>
                        <w:t>del</w:t>
                      </w:r>
                      <w:r>
                        <w:rPr>
                          <w:color w:val="000000"/>
                          <w:spacing w:val="-3"/>
                        </w:rPr>
                        <w:t xml:space="preserve"> </w:t>
                      </w:r>
                      <w:r>
                        <w:rPr>
                          <w:color w:val="000000"/>
                          <w:spacing w:val="-2"/>
                        </w:rPr>
                        <w:t>archivo.</w:t>
                      </w:r>
                    </w:p>
                  </w:txbxContent>
                </v:textbox>
                <w10:wrap type="topAndBottom"/>
              </v:rect>
            </w:pict>
          </mc:Fallback>
        </mc:AlternateContent>
      </w:r>
      <w:r>
        <w:rPr>
          <w:rFonts w:ascii="Courier New" w:hAnsi="Courier New"/>
          <w:spacing w:val="-5"/>
          <w:position w:val="2"/>
        </w:rPr>
        <w:t>dG</w:t>
      </w:r>
      <w:r>
        <w:rPr>
          <w:rFonts w:ascii="Courier New" w:hAnsi="Courier New"/>
          <w:position w:val="2"/>
        </w:rPr>
        <w:tab/>
      </w:r>
      <w:r>
        <w:rPr/>
        <w:t>Desde</w:t>
      </w:r>
      <w:r>
        <w:rPr>
          <w:spacing w:val="-4"/>
        </w:rPr>
        <w:t xml:space="preserve"> </w:t>
      </w:r>
      <w:r>
        <w:rPr/>
        <w:t>la</w:t>
      </w:r>
      <w:r>
        <w:rPr>
          <w:spacing w:val="-1"/>
        </w:rPr>
        <w:t xml:space="preserve"> </w:t>
      </w:r>
      <w:r>
        <w:rPr/>
        <w:t>línea</w:t>
      </w:r>
      <w:r>
        <w:rPr>
          <w:spacing w:val="-2"/>
        </w:rPr>
        <w:t xml:space="preserve"> </w:t>
      </w:r>
      <w:r>
        <w:rPr/>
        <w:t>actual</w:t>
      </w:r>
      <w:r>
        <w:rPr>
          <w:spacing w:val="-3"/>
        </w:rPr>
        <w:t xml:space="preserve"> </w:t>
      </w:r>
      <w:r>
        <w:rPr/>
        <w:t>al</w:t>
      </w:r>
      <w:r>
        <w:rPr>
          <w:spacing w:val="-2"/>
        </w:rPr>
        <w:t xml:space="preserve"> </w:t>
      </w:r>
      <w:r>
        <w:rPr/>
        <w:t>final</w:t>
      </w:r>
      <w:r>
        <w:rPr>
          <w:spacing w:val="-1"/>
        </w:rPr>
        <w:t xml:space="preserve"> </w:t>
      </w:r>
      <w:r>
        <w:rPr/>
        <w:t>del</w:t>
      </w:r>
      <w:r>
        <w:rPr>
          <w:spacing w:val="-3"/>
        </w:rPr>
        <w:t xml:space="preserve"> </w:t>
      </w:r>
      <w:r>
        <w:rPr>
          <w:spacing w:val="-2"/>
        </w:rPr>
        <w:t>archivo.</w:t>
      </w:r>
    </w:p>
    <w:p>
      <w:pPr>
        <w:pStyle w:val="BodyText"/>
        <w:spacing w:before="2" w:after="0"/>
        <w:ind w:left="0" w:right="0"/>
        <w:rPr>
          <w:sz w:val="16"/>
        </w:rPr>
      </w:pPr>
      <w:r>
        <w:rPr>
          <w:sz w:val="16"/>
        </w:rPr>
      </w:r>
    </w:p>
    <w:p>
      <w:pPr>
        <w:pStyle w:val="BodyText"/>
        <w:spacing w:before="90" w:after="0"/>
        <w:ind w:left="155" w:right="135"/>
        <w:rPr/>
      </w:pPr>
      <w:r>
        <w:rPr/>
        <w:t xml:space="preserve">Coloca el cursor en la palabra “It” en la primera línea de nuestro texto. Pulsa la tecla </w:t>
      </w:r>
      <w:r>
        <w:rPr>
          <w:rFonts w:ascii="Courier New" w:hAnsi="Courier New"/>
        </w:rPr>
        <w:t xml:space="preserve">x </w:t>
      </w:r>
      <w:r>
        <w:rPr/>
        <w:t>repetidamente</w:t>
      </w:r>
      <w:r>
        <w:rPr>
          <w:spacing w:val="-6"/>
        </w:rPr>
        <w:t xml:space="preserve"> </w:t>
      </w:r>
      <w:r>
        <w:rPr/>
        <w:t>hasta</w:t>
      </w:r>
      <w:r>
        <w:rPr>
          <w:spacing w:val="-4"/>
        </w:rPr>
        <w:t xml:space="preserve"> </w:t>
      </w:r>
      <w:r>
        <w:rPr/>
        <w:t>que</w:t>
      </w:r>
      <w:r>
        <w:rPr>
          <w:spacing w:val="-2"/>
        </w:rPr>
        <w:t xml:space="preserve"> </w:t>
      </w:r>
      <w:r>
        <w:rPr/>
        <w:t>el</w:t>
      </w:r>
      <w:r>
        <w:rPr>
          <w:spacing w:val="-4"/>
        </w:rPr>
        <w:t xml:space="preserve"> </w:t>
      </w:r>
      <w:r>
        <w:rPr/>
        <w:t>resto</w:t>
      </w:r>
      <w:r>
        <w:rPr>
          <w:spacing w:val="-3"/>
        </w:rPr>
        <w:t xml:space="preserve"> </w:t>
      </w:r>
      <w:r>
        <w:rPr/>
        <w:t>de</w:t>
      </w:r>
      <w:r>
        <w:rPr>
          <w:spacing w:val="-2"/>
        </w:rPr>
        <w:t xml:space="preserve"> </w:t>
      </w:r>
      <w:r>
        <w:rPr/>
        <w:t>la</w:t>
      </w:r>
      <w:r>
        <w:rPr>
          <w:spacing w:val="-4"/>
        </w:rPr>
        <w:t xml:space="preserve"> </w:t>
      </w:r>
      <w:r>
        <w:rPr/>
        <w:t>frase</w:t>
      </w:r>
      <w:r>
        <w:rPr>
          <w:spacing w:val="-4"/>
        </w:rPr>
        <w:t xml:space="preserve"> </w:t>
      </w:r>
      <w:r>
        <w:rPr/>
        <w:t>se</w:t>
      </w:r>
      <w:r>
        <w:rPr>
          <w:spacing w:val="-4"/>
        </w:rPr>
        <w:t xml:space="preserve"> </w:t>
      </w:r>
      <w:r>
        <w:rPr/>
        <w:t>borre.</w:t>
      </w:r>
      <w:r>
        <w:rPr>
          <w:spacing w:val="-15"/>
        </w:rPr>
        <w:t xml:space="preserve"> </w:t>
      </w:r>
      <w:r>
        <w:rPr/>
        <w:t>A</w:t>
      </w:r>
      <w:r>
        <w:rPr>
          <w:spacing w:val="-15"/>
        </w:rPr>
        <w:t xml:space="preserve"> </w:t>
      </w:r>
      <w:r>
        <w:rPr/>
        <w:t>continuación,</w:t>
      </w:r>
      <w:r>
        <w:rPr>
          <w:spacing w:val="-2"/>
        </w:rPr>
        <w:t xml:space="preserve"> </w:t>
      </w:r>
      <w:r>
        <w:rPr/>
        <w:t>pulas</w:t>
      </w:r>
      <w:r>
        <w:rPr>
          <w:spacing w:val="-3"/>
        </w:rPr>
        <w:t xml:space="preserve"> </w:t>
      </w:r>
      <w:r>
        <w:rPr/>
        <w:t>la</w:t>
      </w:r>
      <w:r>
        <w:rPr>
          <w:spacing w:val="-2"/>
        </w:rPr>
        <w:t xml:space="preserve"> </w:t>
      </w:r>
      <w:r>
        <w:rPr/>
        <w:t xml:space="preserve">tecla </w:t>
      </w:r>
      <w:r>
        <w:rPr>
          <w:rFonts w:ascii="Courier New" w:hAnsi="Courier New"/>
        </w:rPr>
        <w:t>u</w:t>
      </w:r>
      <w:r>
        <w:rPr>
          <w:rFonts w:ascii="Courier New" w:hAnsi="Courier New"/>
          <w:spacing w:val="-85"/>
        </w:rPr>
        <w:t xml:space="preserve"> </w:t>
      </w:r>
      <w:r>
        <w:rPr/>
        <w:t>repetidamente hasta que se deshaga el borrado.</w:t>
      </w:r>
    </w:p>
    <w:p>
      <w:pPr>
        <w:pStyle w:val="BodyText"/>
        <w:spacing w:before="11" w:after="0"/>
        <w:ind w:left="0" w:right="0"/>
        <w:rPr>
          <w:sz w:val="23"/>
        </w:rPr>
      </w:pPr>
      <w:r>
        <w:rPr>
          <w:sz w:val="23"/>
        </w:rPr>
      </w:r>
    </w:p>
    <w:p>
      <w:pPr>
        <w:pStyle w:val="BodyText"/>
        <w:rPr/>
      </w:pPr>
      <w:r>
        <w:rPr>
          <w:b/>
        </w:rPr>
        <w:t>Nota</w:t>
      </w:r>
      <w:r>
        <w:rPr/>
        <w:t>:</w:t>
      </w:r>
      <w:r>
        <w:rPr>
          <w:spacing w:val="-6"/>
        </w:rPr>
        <w:t xml:space="preserve"> </w:t>
      </w:r>
      <w:r>
        <w:rPr/>
        <w:t>El</w:t>
      </w:r>
      <w:r>
        <w:rPr>
          <w:spacing w:val="-3"/>
        </w:rPr>
        <w:t xml:space="preserve"> </w:t>
      </w:r>
      <w:r>
        <w:rPr/>
        <w:t>auténtico</w:t>
      </w:r>
      <w:r>
        <w:rPr>
          <w:spacing w:val="-3"/>
        </w:rPr>
        <w:t xml:space="preserve"> </w:t>
      </w:r>
      <w:r>
        <w:rPr/>
        <w:t>vi</w:t>
      </w:r>
      <w:r>
        <w:rPr>
          <w:spacing w:val="-5"/>
        </w:rPr>
        <w:t xml:space="preserve"> </w:t>
      </w:r>
      <w:r>
        <w:rPr/>
        <w:t>sólo</w:t>
      </w:r>
      <w:r>
        <w:rPr>
          <w:spacing w:val="-4"/>
        </w:rPr>
        <w:t xml:space="preserve"> </w:t>
      </w:r>
      <w:r>
        <w:rPr/>
        <w:t>soporta</w:t>
      </w:r>
      <w:r>
        <w:rPr>
          <w:spacing w:val="-6"/>
        </w:rPr>
        <w:t xml:space="preserve"> </w:t>
      </w:r>
      <w:r>
        <w:rPr/>
        <w:t>un</w:t>
      </w:r>
      <w:r>
        <w:rPr>
          <w:spacing w:val="-4"/>
        </w:rPr>
        <w:t xml:space="preserve"> </w:t>
      </w:r>
      <w:r>
        <w:rPr/>
        <w:t>único</w:t>
      </w:r>
      <w:r>
        <w:rPr>
          <w:spacing w:val="-3"/>
        </w:rPr>
        <w:t xml:space="preserve"> </w:t>
      </w:r>
      <w:r>
        <w:rPr/>
        <w:t>nivel</w:t>
      </w:r>
      <w:r>
        <w:rPr>
          <w:spacing w:val="-3"/>
        </w:rPr>
        <w:t xml:space="preserve"> </w:t>
      </w:r>
      <w:r>
        <w:rPr/>
        <w:t>de</w:t>
      </w:r>
      <w:r>
        <w:rPr>
          <w:spacing w:val="-5"/>
        </w:rPr>
        <w:t xml:space="preserve"> </w:t>
      </w:r>
      <w:r>
        <w:rPr/>
        <w:t>deshacer.</w:t>
      </w:r>
      <w:r>
        <w:rPr>
          <w:spacing w:val="-4"/>
        </w:rPr>
        <w:t xml:space="preserve"> </w:t>
      </w:r>
      <w:r>
        <w:rPr/>
        <w:t>vim</w:t>
      </w:r>
      <w:r>
        <w:rPr>
          <w:spacing w:val="-3"/>
        </w:rPr>
        <w:t xml:space="preserve"> </w:t>
      </w:r>
      <w:r>
        <w:rPr/>
        <w:t>soporta</w:t>
      </w:r>
      <w:r>
        <w:rPr>
          <w:spacing w:val="-3"/>
        </w:rPr>
        <w:t xml:space="preserve"> </w:t>
      </w:r>
      <w:r>
        <w:rPr/>
        <w:t>múltiples</w:t>
      </w:r>
      <w:r>
        <w:rPr>
          <w:spacing w:val="-4"/>
        </w:rPr>
        <w:t xml:space="preserve"> </w:t>
      </w:r>
      <w:r>
        <w:rPr>
          <w:spacing w:val="-2"/>
        </w:rPr>
        <w:t>niveles.</w:t>
      </w:r>
    </w:p>
    <w:p>
      <w:pPr>
        <w:pStyle w:val="BodyText"/>
        <w:ind w:left="0" w:right="0"/>
        <w:rPr/>
      </w:pPr>
      <w:r>
        <w:rPr/>
      </w:r>
    </w:p>
    <w:p>
      <w:pPr>
        <w:pStyle w:val="BodyText"/>
        <w:ind w:left="155" w:right="135"/>
        <w:rPr/>
      </w:pPr>
      <w:r>
        <w:rPr/>
        <w:t>Probemos</w:t>
      </w:r>
      <w:r>
        <w:rPr>
          <w:spacing w:val="-3"/>
        </w:rPr>
        <w:t xml:space="preserve"> </w:t>
      </w:r>
      <w:r>
        <w:rPr/>
        <w:t>el</w:t>
      </w:r>
      <w:r>
        <w:rPr>
          <w:spacing w:val="-2"/>
        </w:rPr>
        <w:t xml:space="preserve"> </w:t>
      </w:r>
      <w:r>
        <w:rPr/>
        <w:t>borrado</w:t>
      </w:r>
      <w:r>
        <w:rPr>
          <w:spacing w:val="-3"/>
        </w:rPr>
        <w:t xml:space="preserve"> </w:t>
      </w:r>
      <w:r>
        <w:rPr/>
        <w:t>de</w:t>
      </w:r>
      <w:r>
        <w:rPr>
          <w:spacing w:val="-4"/>
        </w:rPr>
        <w:t xml:space="preserve"> </w:t>
      </w:r>
      <w:r>
        <w:rPr/>
        <w:t>nuevo,</w:t>
      </w:r>
      <w:r>
        <w:rPr>
          <w:spacing w:val="-2"/>
        </w:rPr>
        <w:t xml:space="preserve"> </w:t>
      </w:r>
      <w:r>
        <w:rPr/>
        <w:t>esta</w:t>
      </w:r>
      <w:r>
        <w:rPr>
          <w:spacing w:val="-4"/>
        </w:rPr>
        <w:t xml:space="preserve"> </w:t>
      </w:r>
      <w:r>
        <w:rPr/>
        <w:t>vez</w:t>
      </w:r>
      <w:r>
        <w:rPr>
          <w:spacing w:val="-2"/>
        </w:rPr>
        <w:t xml:space="preserve"> </w:t>
      </w:r>
      <w:r>
        <w:rPr/>
        <w:t>usando</w:t>
      </w:r>
      <w:r>
        <w:rPr>
          <w:spacing w:val="-2"/>
        </w:rPr>
        <w:t xml:space="preserve"> </w:t>
      </w:r>
      <w:r>
        <w:rPr/>
        <w:t>el</w:t>
      </w:r>
      <w:r>
        <w:rPr>
          <w:spacing w:val="-4"/>
        </w:rPr>
        <w:t xml:space="preserve"> </w:t>
      </w:r>
      <w:r>
        <w:rPr/>
        <w:t xml:space="preserve">comando </w:t>
      </w:r>
      <w:r>
        <w:rPr>
          <w:rFonts w:ascii="Courier New" w:hAnsi="Courier New"/>
        </w:rPr>
        <w:t>d</w:t>
      </w:r>
      <w:r>
        <w:rPr/>
        <w:t>.</w:t>
      </w:r>
      <w:r>
        <w:rPr>
          <w:spacing w:val="-3"/>
        </w:rPr>
        <w:t xml:space="preserve"> </w:t>
      </w:r>
      <w:r>
        <w:rPr/>
        <w:t>De</w:t>
      </w:r>
      <w:r>
        <w:rPr>
          <w:spacing w:val="-4"/>
        </w:rPr>
        <w:t xml:space="preserve"> </w:t>
      </w:r>
      <w:r>
        <w:rPr/>
        <w:t>nuevo,</w:t>
      </w:r>
      <w:r>
        <w:rPr>
          <w:spacing w:val="-3"/>
        </w:rPr>
        <w:t xml:space="preserve"> </w:t>
      </w:r>
      <w:r>
        <w:rPr/>
        <w:t>mueve</w:t>
      </w:r>
      <w:r>
        <w:rPr>
          <w:spacing w:val="-2"/>
        </w:rPr>
        <w:t xml:space="preserve"> </w:t>
      </w:r>
      <w:r>
        <w:rPr/>
        <w:t>el</w:t>
      </w:r>
      <w:r>
        <w:rPr>
          <w:spacing w:val="-4"/>
        </w:rPr>
        <w:t xml:space="preserve"> </w:t>
      </w:r>
      <w:r>
        <w:rPr/>
        <w:t>cursor</w:t>
      </w:r>
      <w:r>
        <w:rPr>
          <w:spacing w:val="-3"/>
        </w:rPr>
        <w:t xml:space="preserve"> </w:t>
      </w:r>
      <w:r>
        <w:rPr/>
        <w:t>a</w:t>
      </w:r>
      <w:r>
        <w:rPr>
          <w:spacing w:val="-2"/>
        </w:rPr>
        <w:t xml:space="preserve"> </w:t>
      </w:r>
      <w:r>
        <w:rPr/>
        <w:t xml:space="preserve">la palabra “It” y pulsa </w:t>
      </w:r>
      <w:r>
        <w:rPr>
          <w:rFonts w:ascii="Courier New" w:hAnsi="Courier New"/>
        </w:rPr>
        <w:t>dW</w:t>
      </w:r>
      <w:r>
        <w:rPr>
          <w:rFonts w:ascii="Courier New" w:hAnsi="Courier New"/>
          <w:spacing w:val="-69"/>
        </w:rPr>
        <w:t xml:space="preserve"> </w:t>
      </w:r>
      <w:r>
        <w:rPr/>
        <w:t>para borrar la palabra:</w:t>
      </w:r>
    </w:p>
    <w:p>
      <w:pPr>
        <w:pStyle w:val="BodyText"/>
        <w:spacing w:lineRule="auto" w:line="489" w:before="144" w:after="0"/>
        <w:ind w:left="724" w:right="1275"/>
        <w:rPr>
          <w:rFonts w:ascii="Courier New" w:hAnsi="Courier New"/>
        </w:rPr>
      </w:pPr>
      <w:r>
        <w:rPr>
          <w:rFonts w:ascii="Courier New" w:hAnsi="Courier New"/>
        </w:rPr>
        <w:t>The</w:t>
      </w:r>
      <w:r>
        <w:rPr>
          <w:rFonts w:ascii="Courier New" w:hAnsi="Courier New"/>
          <w:spacing w:val="-5"/>
        </w:rPr>
        <w:t xml:space="preserve"> </w:t>
      </w:r>
      <w:r>
        <w:rPr>
          <w:rFonts w:ascii="Courier New" w:hAnsi="Courier New"/>
        </w:rPr>
        <w:t>quick</w:t>
      </w:r>
      <w:r>
        <w:rPr>
          <w:rFonts w:ascii="Courier New" w:hAnsi="Courier New"/>
          <w:spacing w:val="-5"/>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5"/>
        </w:rPr>
        <w:t xml:space="preserve"> </w:t>
      </w:r>
      <w:r>
        <w:rPr>
          <w:rFonts w:ascii="Courier New" w:hAnsi="Courier New"/>
        </w:rPr>
        <w:t>jumped</w:t>
      </w:r>
      <w:r>
        <w:rPr>
          <w:rFonts w:ascii="Courier New" w:hAnsi="Courier New"/>
          <w:spacing w:val="-5"/>
        </w:rPr>
        <w:t xml:space="preserve"> </w:t>
      </w:r>
      <w:r>
        <w:rPr>
          <w:rFonts w:ascii="Courier New" w:hAnsi="Courier New"/>
        </w:rPr>
        <w:t>over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lazy</w:t>
      </w:r>
      <w:r>
        <w:rPr>
          <w:rFonts w:ascii="Courier New" w:hAnsi="Courier New"/>
          <w:spacing w:val="-5"/>
        </w:rPr>
        <w:t xml:space="preserve"> </w:t>
      </w:r>
      <w:r>
        <w:rPr>
          <w:rFonts w:ascii="Courier New" w:hAnsi="Courier New"/>
        </w:rPr>
        <w:t>dog.</w:t>
      </w:r>
      <w:r>
        <w:rPr>
          <w:rFonts w:ascii="Courier New" w:hAnsi="Courier New"/>
          <w:spacing w:val="-5"/>
        </w:rPr>
        <w:t xml:space="preserve"> </w:t>
      </w:r>
      <w:r>
        <w:rPr>
          <w:rFonts w:ascii="Courier New" w:hAnsi="Courier New"/>
        </w:rPr>
        <w:t>was</w:t>
      </w:r>
      <w:r>
        <w:rPr>
          <w:rFonts w:ascii="Courier New" w:hAnsi="Courier New"/>
          <w:spacing w:val="-5"/>
        </w:rPr>
        <w:t xml:space="preserve"> </w:t>
      </w:r>
      <w:r>
        <w:rPr>
          <w:rFonts w:ascii="Courier New" w:hAnsi="Courier New"/>
        </w:rPr>
        <w:t>cool. Line 2</w:t>
      </w:r>
    </w:p>
    <w:p>
      <w:pPr>
        <w:pStyle w:val="BodyText"/>
        <w:spacing w:lineRule="exact" w:line="267"/>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3</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4</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spacing w:before="1" w:after="0"/>
        <w:ind w:left="0" w:right="0"/>
        <w:rPr>
          <w:rFonts w:ascii="Courier New" w:hAnsi="Courier New"/>
          <w:sz w:val="25"/>
        </w:rPr>
      </w:pPr>
      <w:r>
        <w:rPr>
          <w:rFonts w:ascii="Courier New" w:hAnsi="Courier New"/>
          <w:sz w:val="25"/>
        </w:rPr>
      </w:r>
    </w:p>
    <w:p>
      <w:pPr>
        <w:pStyle w:val="BodyText"/>
        <w:rPr/>
      </w:pPr>
      <w:r>
        <w:rPr/>
        <w:t>Pulsa</w:t>
      </w:r>
      <w:r>
        <w:rPr>
          <w:spacing w:val="-5"/>
        </w:rPr>
        <w:t xml:space="preserve"> </w:t>
      </w:r>
      <w:r>
        <w:rPr>
          <w:rFonts w:ascii="Courier New" w:hAnsi="Courier New"/>
        </w:rPr>
        <w:t>d$</w:t>
      </w:r>
      <w:r>
        <w:rPr>
          <w:rFonts w:ascii="Courier New" w:hAnsi="Courier New"/>
          <w:spacing w:val="-85"/>
        </w:rPr>
        <w:t xml:space="preserve"> </w:t>
      </w:r>
      <w:r>
        <w:rPr/>
        <w:t>para</w:t>
      </w:r>
      <w:r>
        <w:rPr>
          <w:spacing w:val="-2"/>
        </w:rPr>
        <w:t xml:space="preserve"> </w:t>
      </w:r>
      <w:r>
        <w:rPr/>
        <w:t>borrar</w:t>
      </w:r>
      <w:r>
        <w:rPr>
          <w:spacing w:val="-2"/>
        </w:rPr>
        <w:t xml:space="preserve"> </w:t>
      </w:r>
      <w:r>
        <w:rPr/>
        <w:t>desde</w:t>
      </w:r>
      <w:r>
        <w:rPr>
          <w:spacing w:val="-3"/>
        </w:rPr>
        <w:t xml:space="preserve"> </w:t>
      </w:r>
      <w:r>
        <w:rPr/>
        <w:t>la</w:t>
      </w:r>
      <w:r>
        <w:rPr>
          <w:spacing w:val="-2"/>
        </w:rPr>
        <w:t xml:space="preserve"> </w:t>
      </w:r>
      <w:r>
        <w:rPr/>
        <w:t>posición</w:t>
      </w:r>
      <w:r>
        <w:rPr>
          <w:spacing w:val="-2"/>
        </w:rPr>
        <w:t xml:space="preserve"> </w:t>
      </w:r>
      <w:r>
        <w:rPr/>
        <w:t>del</w:t>
      </w:r>
      <w:r>
        <w:rPr>
          <w:spacing w:val="-1"/>
        </w:rPr>
        <w:t xml:space="preserve"> </w:t>
      </w:r>
      <w:r>
        <w:rPr/>
        <w:t>cursor</w:t>
      </w:r>
      <w:r>
        <w:rPr>
          <w:spacing w:val="-3"/>
        </w:rPr>
        <w:t xml:space="preserve"> </w:t>
      </w:r>
      <w:r>
        <w:rPr/>
        <w:t>hasta</w:t>
      </w:r>
      <w:r>
        <w:rPr>
          <w:spacing w:val="-3"/>
        </w:rPr>
        <w:t xml:space="preserve"> </w:t>
      </w:r>
      <w:r>
        <w:rPr/>
        <w:t>el</w:t>
      </w:r>
      <w:r>
        <w:rPr>
          <w:spacing w:val="-1"/>
        </w:rPr>
        <w:t xml:space="preserve"> </w:t>
      </w:r>
      <w:r>
        <w:rPr/>
        <w:t>final</w:t>
      </w:r>
      <w:r>
        <w:rPr>
          <w:spacing w:val="-2"/>
        </w:rPr>
        <w:t xml:space="preserve"> </w:t>
      </w:r>
      <w:r>
        <w:rPr/>
        <w:t>de</w:t>
      </w:r>
      <w:r>
        <w:rPr>
          <w:spacing w:val="-3"/>
        </w:rPr>
        <w:t xml:space="preserve"> </w:t>
      </w:r>
      <w:r>
        <w:rPr/>
        <w:t>la</w:t>
      </w:r>
      <w:r>
        <w:rPr>
          <w:spacing w:val="-1"/>
        </w:rPr>
        <w:t xml:space="preserve"> </w:t>
      </w:r>
      <w:r>
        <w:rPr>
          <w:spacing w:val="-2"/>
        </w:rPr>
        <w:t>línea:</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spacing w:before="120" w:after="0"/>
        <w:ind w:left="724" w:right="0"/>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dog.</w:t>
      </w:r>
    </w:p>
    <w:p>
      <w:pPr>
        <w:pStyle w:val="BodyText"/>
        <w:spacing w:before="74" w:after="0"/>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2</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3</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4</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spacing w:before="10" w:after="0"/>
        <w:ind w:left="0" w:right="0"/>
        <w:rPr>
          <w:rFonts w:ascii="Courier New" w:hAnsi="Courier New"/>
        </w:rPr>
      </w:pPr>
      <w:r>
        <w:rPr>
          <w:rFonts w:ascii="Courier New" w:hAnsi="Courier New"/>
        </w:rPr>
      </w:r>
    </w:p>
    <w:p>
      <w:pPr>
        <w:pStyle w:val="BodyText"/>
        <w:rPr/>
      </w:pPr>
      <w:r>
        <w:rPr/>
        <w:t>Pulsa</w:t>
      </w:r>
      <w:r>
        <w:rPr>
          <w:spacing w:val="-7"/>
        </w:rPr>
        <w:t xml:space="preserve"> </w:t>
      </w:r>
      <w:r>
        <w:rPr>
          <w:rFonts w:ascii="Courier New" w:hAnsi="Courier New"/>
        </w:rPr>
        <w:t>dG</w:t>
      </w:r>
      <w:r>
        <w:rPr>
          <w:rFonts w:ascii="Courier New" w:hAnsi="Courier New"/>
          <w:spacing w:val="-85"/>
        </w:rPr>
        <w:t xml:space="preserve"> </w:t>
      </w:r>
      <w:r>
        <w:rPr/>
        <w:t>para</w:t>
      </w:r>
      <w:r>
        <w:rPr>
          <w:spacing w:val="-2"/>
        </w:rPr>
        <w:t xml:space="preserve"> </w:t>
      </w:r>
      <w:r>
        <w:rPr/>
        <w:t>borrar</w:t>
      </w:r>
      <w:r>
        <w:rPr>
          <w:spacing w:val="-2"/>
        </w:rPr>
        <w:t xml:space="preserve"> </w:t>
      </w:r>
      <w:r>
        <w:rPr/>
        <w:t>desde</w:t>
      </w:r>
      <w:r>
        <w:rPr>
          <w:spacing w:val="-4"/>
        </w:rPr>
        <w:t xml:space="preserve"> </w:t>
      </w:r>
      <w:r>
        <w:rPr/>
        <w:t>la</w:t>
      </w:r>
      <w:r>
        <w:rPr>
          <w:spacing w:val="-1"/>
        </w:rPr>
        <w:t xml:space="preserve"> </w:t>
      </w:r>
      <w:r>
        <w:rPr/>
        <w:t>línea</w:t>
      </w:r>
      <w:r>
        <w:rPr>
          <w:spacing w:val="-2"/>
        </w:rPr>
        <w:t xml:space="preserve"> </w:t>
      </w:r>
      <w:r>
        <w:rPr/>
        <w:t>actual</w:t>
      </w:r>
      <w:r>
        <w:rPr>
          <w:spacing w:val="-3"/>
        </w:rPr>
        <w:t xml:space="preserve"> </w:t>
      </w:r>
      <w:r>
        <w:rPr/>
        <w:t>hasta</w:t>
      </w:r>
      <w:r>
        <w:rPr>
          <w:spacing w:val="-2"/>
        </w:rPr>
        <w:t xml:space="preserve"> </w:t>
      </w:r>
      <w:r>
        <w:rPr/>
        <w:t>el</w:t>
      </w:r>
      <w:r>
        <w:rPr>
          <w:spacing w:val="-3"/>
        </w:rPr>
        <w:t xml:space="preserve"> </w:t>
      </w:r>
      <w:r>
        <w:rPr/>
        <w:t>final</w:t>
      </w:r>
      <w:r>
        <w:rPr>
          <w:spacing w:val="-4"/>
        </w:rPr>
        <w:t xml:space="preserve"> </w:t>
      </w:r>
      <w:r>
        <w:rPr/>
        <w:t>del</w:t>
      </w:r>
      <w:r>
        <w:rPr>
          <w:spacing w:val="-1"/>
        </w:rPr>
        <w:t xml:space="preserve"> </w:t>
      </w:r>
      <w:r>
        <w:rPr>
          <w:spacing w:val="-2"/>
        </w:rPr>
        <w:t>archivo:</w:t>
      </w:r>
    </w:p>
    <w:p>
      <w:pPr>
        <w:pStyle w:val="Normal"/>
        <w:spacing w:before="120" w:after="0"/>
        <w:ind w:hanging="0" w:left="724" w:right="0"/>
        <w:jc w:val="left"/>
        <w:rPr>
          <w:rFonts w:ascii="Courier New" w:hAnsi="Courier New"/>
          <w:sz w:val="24"/>
        </w:rPr>
      </w:pPr>
      <w:r>
        <w:rPr>
          <w:rFonts w:ascii="Courier New" w:hAnsi="Courier New"/>
          <w:sz w:val="24"/>
        </w:rPr>
        <w:t>~</w:t>
      </w:r>
    </w:p>
    <w:p>
      <w:pPr>
        <w:pStyle w:val="BodyText"/>
        <w:spacing w:before="1" w:after="0"/>
        <w:ind w:left="0" w:right="0"/>
        <w:rPr>
          <w:rFonts w:ascii="Courier New" w:hAnsi="Courier New"/>
          <w:sz w:val="25"/>
        </w:rPr>
      </w:pPr>
      <w:r>
        <w:rPr>
          <w:rFonts w:ascii="Courier New" w:hAnsi="Courier New"/>
          <w:sz w:val="25"/>
        </w:rPr>
      </w:r>
    </w:p>
    <w:p>
      <w:pPr>
        <w:pStyle w:val="Normal"/>
        <w:spacing w:before="0" w:after="0"/>
        <w:ind w:hanging="0" w:left="724" w:right="0"/>
        <w:jc w:val="left"/>
        <w:rPr>
          <w:rFonts w:ascii="Courier New" w:hAnsi="Courier New"/>
          <w:sz w:val="24"/>
        </w:rPr>
      </w:pPr>
      <w:r>
        <w:rPr>
          <w:rFonts w:ascii="Courier New" w:hAnsi="Courier New"/>
          <w:sz w:val="24"/>
        </w:rPr>
        <w:t>~</w:t>
      </w:r>
    </w:p>
    <w:p>
      <w:pPr>
        <w:pStyle w:val="BodyText"/>
        <w:spacing w:before="10" w:after="0"/>
        <w:ind w:left="0" w:right="0"/>
        <w:rPr>
          <w:rFonts w:ascii="Courier New" w:hAnsi="Courier New"/>
        </w:rPr>
      </w:pPr>
      <w:r>
        <w:rPr>
          <w:rFonts w:ascii="Courier New" w:hAnsi="Courier New"/>
        </w:rPr>
      </w:r>
    </w:p>
    <w:p>
      <w:pPr>
        <w:pStyle w:val="Normal"/>
        <w:spacing w:before="0" w:after="0"/>
        <w:ind w:hanging="0" w:left="724" w:right="0"/>
        <w:jc w:val="left"/>
        <w:rPr>
          <w:rFonts w:ascii="Courier New" w:hAnsi="Courier New"/>
          <w:sz w:val="24"/>
        </w:rPr>
      </w:pPr>
      <w:r>
        <w:rPr>
          <w:rFonts w:ascii="Courier New" w:hAnsi="Courier New"/>
          <w:sz w:val="24"/>
        </w:rPr>
        <w:t>~</w:t>
      </w:r>
    </w:p>
    <w:p>
      <w:pPr>
        <w:pStyle w:val="BodyText"/>
        <w:spacing w:before="1" w:after="0"/>
        <w:ind w:left="0" w:right="0"/>
        <w:rPr>
          <w:rFonts w:ascii="Courier New" w:hAnsi="Courier New"/>
          <w:sz w:val="25"/>
        </w:rPr>
      </w:pPr>
      <w:r>
        <w:rPr>
          <w:rFonts w:ascii="Courier New" w:hAnsi="Courier New"/>
          <w:sz w:val="25"/>
        </w:rPr>
      </w:r>
    </w:p>
    <w:p>
      <w:pPr>
        <w:pStyle w:val="Normal"/>
        <w:spacing w:before="0" w:after="0"/>
        <w:ind w:hanging="0" w:left="724" w:right="0"/>
        <w:jc w:val="left"/>
        <w:rPr>
          <w:rFonts w:ascii="Courier New" w:hAnsi="Courier New"/>
          <w:sz w:val="24"/>
        </w:rPr>
      </w:pPr>
      <w:r>
        <w:rPr>
          <w:rFonts w:ascii="Courier New" w:hAnsi="Courier New"/>
          <w:sz w:val="24"/>
        </w:rPr>
        <w:t>~</w:t>
      </w:r>
    </w:p>
    <w:p>
      <w:pPr>
        <w:pStyle w:val="BodyText"/>
        <w:spacing w:before="10" w:after="0"/>
        <w:ind w:left="0" w:right="0"/>
        <w:rPr>
          <w:rFonts w:ascii="Courier New" w:hAnsi="Courier New"/>
        </w:rPr>
      </w:pPr>
      <w:r>
        <w:rPr>
          <w:rFonts w:ascii="Courier New" w:hAnsi="Courier New"/>
        </w:rPr>
      </w:r>
    </w:p>
    <w:p>
      <w:pPr>
        <w:pStyle w:val="Normal"/>
        <w:spacing w:before="0" w:after="0"/>
        <w:ind w:hanging="0" w:left="724" w:right="0"/>
        <w:jc w:val="left"/>
        <w:rPr>
          <w:rFonts w:ascii="Courier New" w:hAnsi="Courier New"/>
          <w:sz w:val="24"/>
        </w:rPr>
      </w:pPr>
      <w:r>
        <w:rPr>
          <w:rFonts w:ascii="Courier New" w:hAnsi="Courier New"/>
          <w:sz w:val="24"/>
        </w:rPr>
        <w:t>~</w:t>
      </w:r>
    </w:p>
    <w:p>
      <w:pPr>
        <w:pStyle w:val="BodyText"/>
        <w:ind w:left="0" w:right="0"/>
        <w:rPr>
          <w:rFonts w:ascii="Courier New" w:hAnsi="Courier New"/>
          <w:sz w:val="26"/>
        </w:rPr>
      </w:pPr>
      <w:r>
        <w:rPr>
          <w:rFonts w:ascii="Courier New" w:hAnsi="Courier New"/>
          <w:sz w:val="26"/>
        </w:rPr>
      </w:r>
    </w:p>
    <w:p>
      <w:pPr>
        <w:pStyle w:val="BodyText"/>
        <w:spacing w:before="5" w:after="0"/>
        <w:ind w:left="0" w:right="0"/>
        <w:rPr>
          <w:rFonts w:ascii="Courier New" w:hAnsi="Courier New"/>
          <w:sz w:val="23"/>
        </w:rPr>
      </w:pPr>
      <w:r>
        <w:rPr>
          <w:rFonts w:ascii="Courier New" w:hAnsi="Courier New"/>
          <w:sz w:val="23"/>
        </w:rPr>
      </w:r>
    </w:p>
    <w:p>
      <w:pPr>
        <w:pStyle w:val="BodyText"/>
        <w:rPr/>
      </w:pPr>
      <w:r>
        <w:rPr/>
        <w:t>Pulsa</w:t>
      </w:r>
      <w:r>
        <w:rPr>
          <w:spacing w:val="-5"/>
        </w:rPr>
        <w:t xml:space="preserve"> </w:t>
      </w:r>
      <w:r>
        <w:rPr>
          <w:rFonts w:ascii="Courier New" w:hAnsi="Courier New"/>
        </w:rPr>
        <w:t>u</w:t>
      </w:r>
      <w:r>
        <w:rPr>
          <w:rFonts w:ascii="Courier New" w:hAnsi="Courier New"/>
          <w:spacing w:val="-85"/>
        </w:rPr>
        <w:t xml:space="preserve"> </w:t>
      </w:r>
      <w:r>
        <w:rPr/>
        <w:t>tres</w:t>
      </w:r>
      <w:r>
        <w:rPr>
          <w:spacing w:val="-1"/>
        </w:rPr>
        <w:t xml:space="preserve"> </w:t>
      </w:r>
      <w:r>
        <w:rPr/>
        <w:t>veces</w:t>
      </w:r>
      <w:r>
        <w:rPr>
          <w:spacing w:val="-2"/>
        </w:rPr>
        <w:t xml:space="preserve"> </w:t>
      </w:r>
      <w:r>
        <w:rPr/>
        <w:t>para</w:t>
      </w:r>
      <w:r>
        <w:rPr>
          <w:spacing w:val="-4"/>
        </w:rPr>
        <w:t xml:space="preserve"> </w:t>
      </w:r>
      <w:r>
        <w:rPr/>
        <w:t>deshacer</w:t>
      </w:r>
      <w:r>
        <w:rPr>
          <w:spacing w:val="-2"/>
        </w:rPr>
        <w:t xml:space="preserve"> </w:t>
      </w:r>
      <w:r>
        <w:rPr/>
        <w:t>el</w:t>
      </w:r>
      <w:r>
        <w:rPr>
          <w:spacing w:val="-1"/>
        </w:rPr>
        <w:t xml:space="preserve"> </w:t>
      </w:r>
      <w:r>
        <w:rPr>
          <w:spacing w:val="-2"/>
        </w:rPr>
        <w:t>borrado.</w:t>
      </w:r>
    </w:p>
    <w:p>
      <w:pPr>
        <w:pStyle w:val="BodyText"/>
        <w:spacing w:before="4" w:after="0"/>
        <w:ind w:left="0" w:right="0"/>
        <w:rPr>
          <w:sz w:val="31"/>
        </w:rPr>
      </w:pPr>
      <w:r>
        <w:rPr>
          <w:sz w:val="31"/>
        </w:rPr>
      </w:r>
    </w:p>
    <w:p>
      <w:pPr>
        <w:pStyle w:val="Heading1"/>
        <w:rPr/>
      </w:pPr>
      <w:r>
        <w:rPr/>
        <w:t>Cortando,</w:t>
      </w:r>
      <w:r>
        <w:rPr>
          <w:spacing w:val="-2"/>
        </w:rPr>
        <w:t xml:space="preserve"> </w:t>
      </w:r>
      <w:r>
        <w:rPr/>
        <w:t>copiando</w:t>
      </w:r>
      <w:r>
        <w:rPr>
          <w:spacing w:val="-2"/>
        </w:rPr>
        <w:t xml:space="preserve"> </w:t>
      </w:r>
      <w:r>
        <w:rPr/>
        <w:t>y</w:t>
      </w:r>
      <w:r>
        <w:rPr>
          <w:spacing w:val="-2"/>
        </w:rPr>
        <w:t xml:space="preserve"> </w:t>
      </w:r>
      <w:r>
        <w:rPr/>
        <w:t>pegando</w:t>
      </w:r>
      <w:r>
        <w:rPr>
          <w:spacing w:val="-1"/>
        </w:rPr>
        <w:t xml:space="preserve"> </w:t>
      </w:r>
      <w:r>
        <w:rPr>
          <w:spacing w:val="-4"/>
        </w:rPr>
        <w:t>texto</w:t>
      </w:r>
    </w:p>
    <w:p>
      <w:pPr>
        <w:pStyle w:val="BodyText"/>
        <w:spacing w:before="120" w:after="0"/>
        <w:rPr/>
      </w:pPr>
      <w:r>
        <w:rPr/>
        <w:t xml:space="preserve">El comando </w:t>
      </w:r>
      <w:r>
        <w:rPr>
          <w:rFonts w:ascii="Courier New" w:hAnsi="Courier New"/>
        </w:rPr>
        <w:t>d</w:t>
      </w:r>
      <w:r>
        <w:rPr>
          <w:rFonts w:ascii="Courier New" w:hAnsi="Courier New"/>
          <w:spacing w:val="-79"/>
        </w:rPr>
        <w:t xml:space="preserve"> </w:t>
      </w:r>
      <w:r>
        <w:rPr/>
        <w:t xml:space="preserve">no sólo borra texto, también “corta” texto. Cada vez que usamos el comando </w:t>
      </w:r>
      <w:r>
        <w:rPr>
          <w:rFonts w:ascii="Courier New" w:hAnsi="Courier New"/>
        </w:rPr>
        <w:t>d</w:t>
      </w:r>
      <w:r>
        <w:rPr>
          <w:rFonts w:ascii="Courier New" w:hAnsi="Courier New"/>
          <w:spacing w:val="-79"/>
        </w:rPr>
        <w:t xml:space="preserve"> </w:t>
      </w:r>
      <w:r>
        <w:rPr/>
        <w:t>el borrado se copia en un buffer de pegado (el portapapeles) al que podemos rellamar luego con el comando</w:t>
      </w:r>
      <w:r>
        <w:rPr>
          <w:spacing w:val="-9"/>
        </w:rPr>
        <w:t xml:space="preserve"> </w:t>
      </w:r>
      <w:r>
        <w:rPr>
          <w:rFonts w:ascii="Courier New" w:hAnsi="Courier New"/>
        </w:rPr>
        <w:t>p</w:t>
      </w:r>
      <w:r>
        <w:rPr>
          <w:rFonts w:ascii="Courier New" w:hAnsi="Courier New"/>
          <w:spacing w:val="-85"/>
        </w:rPr>
        <w:t xml:space="preserve"> </w:t>
      </w:r>
      <w:r>
        <w:rPr/>
        <w:t>para</w:t>
      </w:r>
      <w:r>
        <w:rPr>
          <w:spacing w:val="-2"/>
        </w:rPr>
        <w:t xml:space="preserve"> </w:t>
      </w:r>
      <w:r>
        <w:rPr/>
        <w:t>pegar</w:t>
      </w:r>
      <w:r>
        <w:rPr>
          <w:spacing w:val="-3"/>
        </w:rPr>
        <w:t xml:space="preserve"> </w:t>
      </w:r>
      <w:r>
        <w:rPr/>
        <w:t>el</w:t>
      </w:r>
      <w:r>
        <w:rPr>
          <w:spacing w:val="-2"/>
        </w:rPr>
        <w:t xml:space="preserve"> </w:t>
      </w:r>
      <w:r>
        <w:rPr/>
        <w:t>contenido</w:t>
      </w:r>
      <w:r>
        <w:rPr>
          <w:spacing w:val="-3"/>
        </w:rPr>
        <w:t xml:space="preserve"> </w:t>
      </w:r>
      <w:r>
        <w:rPr/>
        <w:t>del</w:t>
      </w:r>
      <w:r>
        <w:rPr>
          <w:spacing w:val="-2"/>
        </w:rPr>
        <w:t xml:space="preserve"> </w:t>
      </w:r>
      <w:r>
        <w:rPr/>
        <w:t>buffer</w:t>
      </w:r>
      <w:r>
        <w:rPr>
          <w:spacing w:val="-2"/>
        </w:rPr>
        <w:t xml:space="preserve"> </w:t>
      </w:r>
      <w:r>
        <w:rPr/>
        <w:t>tras</w:t>
      </w:r>
      <w:r>
        <w:rPr>
          <w:spacing w:val="-3"/>
        </w:rPr>
        <w:t xml:space="preserve"> </w:t>
      </w:r>
      <w:r>
        <w:rPr/>
        <w:t>el</w:t>
      </w:r>
      <w:r>
        <w:rPr>
          <w:spacing w:val="-2"/>
        </w:rPr>
        <w:t xml:space="preserve"> </w:t>
      </w:r>
      <w:r>
        <w:rPr/>
        <w:t>cursor</w:t>
      </w:r>
      <w:r>
        <w:rPr>
          <w:spacing w:val="-3"/>
        </w:rPr>
        <w:t xml:space="preserve"> </w:t>
      </w:r>
      <w:r>
        <w:rPr/>
        <w:t>o</w:t>
      </w:r>
      <w:r>
        <w:rPr>
          <w:spacing w:val="-3"/>
        </w:rPr>
        <w:t xml:space="preserve"> </w:t>
      </w:r>
      <w:r>
        <w:rPr/>
        <w:t>el</w:t>
      </w:r>
      <w:r>
        <w:rPr>
          <w:spacing w:val="-4"/>
        </w:rPr>
        <w:t xml:space="preserve"> </w:t>
      </w:r>
      <w:r>
        <w:rPr/>
        <w:t xml:space="preserve">comando </w:t>
      </w:r>
      <w:r>
        <w:rPr>
          <w:rFonts w:ascii="Courier New" w:hAnsi="Courier New"/>
        </w:rPr>
        <w:t>P</w:t>
      </w:r>
      <w:r>
        <w:rPr>
          <w:rFonts w:ascii="Courier New" w:hAnsi="Courier New"/>
          <w:spacing w:val="-85"/>
        </w:rPr>
        <w:t xml:space="preserve"> </w:t>
      </w:r>
      <w:r>
        <w:rPr/>
        <w:t>para</w:t>
      </w:r>
      <w:r>
        <w:rPr>
          <w:spacing w:val="-4"/>
        </w:rPr>
        <w:t xml:space="preserve"> </w:t>
      </w:r>
      <w:r>
        <w:rPr/>
        <w:t>pegar</w:t>
      </w:r>
      <w:r>
        <w:rPr>
          <w:spacing w:val="-2"/>
        </w:rPr>
        <w:t xml:space="preserve"> </w:t>
      </w:r>
      <w:r>
        <w:rPr/>
        <w:t>el</w:t>
      </w:r>
      <w:r>
        <w:rPr>
          <w:spacing w:val="-4"/>
        </w:rPr>
        <w:t xml:space="preserve"> </w:t>
      </w:r>
      <w:r>
        <w:rPr/>
        <w:t>contenido delante del cursor.</w:t>
      </w:r>
    </w:p>
    <w:p>
      <w:pPr>
        <w:pStyle w:val="BodyText"/>
        <w:spacing w:before="11" w:after="0"/>
        <w:ind w:left="0" w:right="0"/>
        <w:rPr>
          <w:sz w:val="23"/>
        </w:rPr>
      </w:pPr>
      <w:r>
        <w:rPr>
          <w:sz w:val="23"/>
        </w:rPr>
      </w:r>
    </w:p>
    <w:p>
      <w:pPr>
        <w:pStyle w:val="BodyText"/>
        <w:rPr/>
      </w:pPr>
      <w:r>
        <w:rPr/>
        <w:t xml:space="preserve">El comando </w:t>
      </w:r>
      <w:r>
        <w:rPr>
          <w:rFonts w:ascii="Courier New" w:hAnsi="Courier New"/>
        </w:rPr>
        <w:t>y</w:t>
      </w:r>
      <w:r>
        <w:rPr>
          <w:rFonts w:ascii="Courier New" w:hAnsi="Courier New"/>
          <w:spacing w:val="-83"/>
        </w:rPr>
        <w:t xml:space="preserve"> </w:t>
      </w:r>
      <w:r>
        <w:rPr/>
        <w:t xml:space="preserve">se usa para “yank” (copiar) texto de forma muy parecida a la que el comando </w:t>
      </w:r>
      <w:r>
        <w:rPr>
          <w:rFonts w:ascii="Courier New" w:hAnsi="Courier New"/>
        </w:rPr>
        <w:t>d</w:t>
      </w:r>
      <w:r>
        <w:rPr>
          <w:rFonts w:ascii="Courier New" w:hAnsi="Courier New"/>
          <w:spacing w:val="-83"/>
        </w:rPr>
        <w:t xml:space="preserve"> </w:t>
      </w:r>
      <w:r>
        <w:rPr/>
        <w:t>usa para</w:t>
      </w:r>
      <w:r>
        <w:rPr>
          <w:spacing w:val="-7"/>
        </w:rPr>
        <w:t xml:space="preserve"> </w:t>
      </w:r>
      <w:r>
        <w:rPr/>
        <w:t>cortar</w:t>
      </w:r>
      <w:r>
        <w:rPr>
          <w:spacing w:val="-3"/>
        </w:rPr>
        <w:t xml:space="preserve"> </w:t>
      </w:r>
      <w:r>
        <w:rPr/>
        <w:t>texto.</w:t>
      </w:r>
      <w:r>
        <w:rPr>
          <w:spacing w:val="-15"/>
        </w:rPr>
        <w:t xml:space="preserve"> </w:t>
      </w:r>
      <w:r>
        <w:rPr/>
        <w:t>Aquí</w:t>
      </w:r>
      <w:r>
        <w:rPr>
          <w:spacing w:val="-5"/>
        </w:rPr>
        <w:t xml:space="preserve"> </w:t>
      </w:r>
      <w:r>
        <w:rPr/>
        <w:t>tienes</w:t>
      </w:r>
      <w:r>
        <w:rPr>
          <w:spacing w:val="-4"/>
        </w:rPr>
        <w:t xml:space="preserve"> </w:t>
      </w:r>
      <w:r>
        <w:rPr/>
        <w:t>algunos</w:t>
      </w:r>
      <w:r>
        <w:rPr>
          <w:spacing w:val="-4"/>
        </w:rPr>
        <w:t xml:space="preserve"> </w:t>
      </w:r>
      <w:r>
        <w:rPr/>
        <w:t>ejemplos</w:t>
      </w:r>
      <w:r>
        <w:rPr>
          <w:spacing w:val="-4"/>
        </w:rPr>
        <w:t xml:space="preserve"> </w:t>
      </w:r>
      <w:r>
        <w:rPr/>
        <w:t>combinando</w:t>
      </w:r>
      <w:r>
        <w:rPr>
          <w:spacing w:val="-4"/>
        </w:rPr>
        <w:t xml:space="preserve"> </w:t>
      </w:r>
      <w:r>
        <w:rPr/>
        <w:t>el</w:t>
      </w:r>
      <w:r>
        <w:rPr>
          <w:spacing w:val="-3"/>
        </w:rPr>
        <w:t xml:space="preserve"> </w:t>
      </w:r>
      <w:r>
        <w:rPr/>
        <w:t xml:space="preserve">comando </w:t>
      </w:r>
      <w:r>
        <w:rPr>
          <w:rFonts w:ascii="Courier New" w:hAnsi="Courier New"/>
        </w:rPr>
        <w:t>y</w:t>
      </w:r>
      <w:r>
        <w:rPr>
          <w:rFonts w:ascii="Courier New" w:hAnsi="Courier New"/>
          <w:spacing w:val="-85"/>
        </w:rPr>
        <w:t xml:space="preserve"> </w:t>
      </w:r>
      <w:r>
        <w:rPr/>
        <w:t>con</w:t>
      </w:r>
      <w:r>
        <w:rPr>
          <w:spacing w:val="-4"/>
        </w:rPr>
        <w:t xml:space="preserve"> </w:t>
      </w:r>
      <w:r>
        <w:rPr/>
        <w:t>varios</w:t>
      </w:r>
      <w:r>
        <w:rPr>
          <w:spacing w:val="-4"/>
        </w:rPr>
        <w:t xml:space="preserve"> </w:t>
      </w:r>
      <w:r>
        <w:rPr/>
        <w:t>comandos</w:t>
      </w:r>
      <w:r>
        <w:rPr>
          <w:spacing w:val="-4"/>
        </w:rPr>
        <w:t xml:space="preserve"> </w:t>
      </w:r>
      <w:r>
        <w:rPr/>
        <w:t xml:space="preserve">de </w:t>
      </w:r>
      <w:r>
        <w:rPr>
          <w:spacing w:val="-2"/>
        </w:rPr>
        <w:t>movimiento:</w:t>
      </w:r>
    </w:p>
    <w:p>
      <w:pPr>
        <w:pStyle w:val="BodyText"/>
        <w:ind w:left="0" w:right="0"/>
        <w:rPr/>
      </w:pPr>
      <w:r>
        <w:rPr/>
      </w:r>
    </w:p>
    <w:p>
      <w:pPr>
        <w:pStyle w:val="Normal"/>
        <w:spacing w:before="0" w:after="0"/>
        <w:ind w:hanging="0" w:left="155" w:right="0"/>
        <w:jc w:val="left"/>
        <w:rPr>
          <w:i/>
          <w:i/>
          <w:sz w:val="24"/>
        </w:rPr>
      </w:pPr>
      <w:r>
        <w:rPr>
          <w:i/>
          <w:sz w:val="24"/>
        </w:rPr>
        <w:t>Tabla</w:t>
      </w:r>
      <w:r>
        <w:rPr>
          <w:i/>
          <w:spacing w:val="-9"/>
          <w:sz w:val="24"/>
        </w:rPr>
        <w:t xml:space="preserve"> </w:t>
      </w:r>
      <w:r>
        <w:rPr>
          <w:i/>
          <w:sz w:val="24"/>
        </w:rPr>
        <w:t>13-4:</w:t>
      </w:r>
      <w:r>
        <w:rPr>
          <w:i/>
          <w:spacing w:val="-8"/>
          <w:sz w:val="24"/>
        </w:rPr>
        <w:t xml:space="preserve"> </w:t>
      </w:r>
      <w:r>
        <w:rPr>
          <w:i/>
          <w:sz w:val="24"/>
        </w:rPr>
        <w:t>Comandos</w:t>
      </w:r>
      <w:r>
        <w:rPr>
          <w:i/>
          <w:spacing w:val="-8"/>
          <w:sz w:val="24"/>
        </w:rPr>
        <w:t xml:space="preserve"> </w:t>
      </w:r>
      <w:r>
        <w:rPr>
          <w:i/>
          <w:sz w:val="24"/>
        </w:rPr>
        <w:t>de</w:t>
      </w:r>
      <w:r>
        <w:rPr>
          <w:i/>
          <w:spacing w:val="-8"/>
          <w:sz w:val="24"/>
        </w:rPr>
        <w:t xml:space="preserve"> </w:t>
      </w:r>
      <w:r>
        <w:rPr>
          <w:i/>
          <w:spacing w:val="-2"/>
          <w:sz w:val="24"/>
        </w:rPr>
        <w:t>copiado</w:t>
      </w:r>
    </w:p>
    <w:p>
      <w:pPr>
        <w:pStyle w:val="BodyText"/>
        <w:ind w:left="154" w:right="0"/>
        <w:rPr>
          <w:sz w:val="20"/>
        </w:rPr>
      </w:pPr>
      <w:r>
        <w:rPr/>
        <mc:AlternateContent>
          <mc:Choice Requires="wps">
            <w:drawing>
              <wp:inline distT="0" distB="0" distL="0" distR="0">
                <wp:extent cx="5858510" cy="251460"/>
                <wp:effectExtent l="0" t="0" r="0" b="0"/>
                <wp:docPr id="255" name="Textbox 255"/>
                <a:graphic xmlns:a="http://schemas.openxmlformats.org/drawingml/2006/main">
                  <a:graphicData uri="http://schemas.microsoft.com/office/word/2010/wordprocessingShape">
                    <wps:wsp>
                      <wps:cNvSpPr/>
                      <wps:spPr>
                        <a:xfrm>
                          <a:off x="0" y="0"/>
                          <a:ext cx="5858640" cy="251640"/>
                        </a:xfrm>
                        <a:prstGeom prst="rect">
                          <a:avLst/>
                        </a:prstGeom>
                        <a:solidFill>
                          <a:srgbClr val="000000"/>
                        </a:solidFill>
                        <a:ln w="0">
                          <a:noFill/>
                        </a:ln>
                      </wps:spPr>
                      <wps:style>
                        <a:lnRef idx="0"/>
                        <a:fillRef idx="0"/>
                        <a:effectRef idx="0"/>
                        <a:fontRef idx="minor"/>
                      </wps:style>
                      <wps:txbx>
                        <w:txbxContent>
                          <w:p>
                            <w:pPr>
                              <w:pStyle w:val="BodyText"/>
                              <w:spacing w:before="60" w:after="0"/>
                              <w:ind w:left="61" w:right="0"/>
                              <w:rPr>
                                <w:color w:val="000000"/>
                              </w:rPr>
                            </w:pPr>
                            <w:r>
                              <w:rPr>
                                <w:color w:val="FFFFFF"/>
                              </w:rPr>
                              <w:t>Comando</w:t>
                            </w:r>
                            <w:r>
                              <w:rPr>
                                <w:color w:val="FFFFFF"/>
                                <w:spacing w:val="76"/>
                              </w:rPr>
                              <w:t xml:space="preserve"> </w:t>
                            </w:r>
                            <w:r>
                              <w:rPr>
                                <w:color w:val="FFFFFF"/>
                                <w:spacing w:val="-4"/>
                              </w:rPr>
                              <w:t>Copia</w:t>
                            </w:r>
                          </w:p>
                        </w:txbxContent>
                      </wps:txbx>
                      <wps:bodyPr lIns="0" rIns="0" tIns="0" bIns="0" anchor="t">
                        <a:noAutofit/>
                      </wps:bodyPr>
                    </wps:wsp>
                  </a:graphicData>
                </a:graphic>
              </wp:inline>
            </w:drawing>
          </mc:Choice>
          <mc:Fallback>
            <w:pict>
              <v:rect id="shape_0" ID="Textbox 255" path="m0,0l-2147483645,0l-2147483645,-2147483646l0,-2147483646xe" fillcolor="black" stroked="f" o:allowincell="f" style="position:absolute;margin-left:0pt;margin-top:-19.85pt;width:461.25pt;height:19.75pt;mso-wrap-style:square;v-text-anchor:top;mso-position-vertical:top">
                <v:fill o:detectmouseclick="t" type="solid" color2="white"/>
                <v:stroke color="#3465a4" joinstyle="round" endcap="flat"/>
                <v:textbox>
                  <w:txbxContent>
                    <w:p>
                      <w:pPr>
                        <w:pStyle w:val="BodyText"/>
                        <w:spacing w:before="60" w:after="0"/>
                        <w:ind w:left="61" w:right="0"/>
                        <w:rPr>
                          <w:color w:val="000000"/>
                        </w:rPr>
                      </w:pPr>
                      <w:r>
                        <w:rPr>
                          <w:color w:val="FFFFFF"/>
                        </w:rPr>
                        <w:t>Comando</w:t>
                      </w:r>
                      <w:r>
                        <w:rPr>
                          <w:color w:val="FFFFFF"/>
                          <w:spacing w:val="76"/>
                        </w:rPr>
                        <w:t xml:space="preserve"> </w:t>
                      </w:r>
                      <w:r>
                        <w:rPr>
                          <w:color w:val="FFFFFF"/>
                          <w:spacing w:val="-4"/>
                        </w:rPr>
                        <w:t>Copia</w:t>
                      </w:r>
                    </w:p>
                  </w:txbxContent>
                </v:textbox>
                <w10:wrap type="square"/>
              </v:rect>
            </w:pict>
          </mc:Fallback>
        </mc:AlternateContent>
      </w:r>
    </w:p>
    <w:p>
      <w:pPr>
        <w:pStyle w:val="BodyText"/>
        <w:tabs>
          <w:tab w:val="clear" w:pos="720"/>
          <w:tab w:val="left" w:pos="1287" w:leader="none"/>
        </w:tabs>
        <w:spacing w:before="36" w:after="0"/>
        <w:ind w:left="215" w:right="0"/>
        <w:rPr/>
      </w:pPr>
      <w:r>
        <mc:AlternateContent>
          <mc:Choice Requires="wps">
            <w:drawing>
              <wp:anchor behindDoc="1" distT="0" distB="0" distL="0" distR="0" simplePos="0" locked="0" layoutInCell="0" allowOverlap="1" relativeHeight="991">
                <wp:simplePos x="0" y="0"/>
                <wp:positionH relativeFrom="page">
                  <wp:posOffset>720090</wp:posOffset>
                </wp:positionH>
                <wp:positionV relativeFrom="paragraph">
                  <wp:posOffset>236220</wp:posOffset>
                </wp:positionV>
                <wp:extent cx="5858510" cy="251460"/>
                <wp:effectExtent l="0" t="0" r="0" b="0"/>
                <wp:wrapTopAndBottom/>
                <wp:docPr id="256" name="Textbox 256"/>
                <a:graphic xmlns:a="http://schemas.openxmlformats.org/drawingml/2006/main">
                  <a:graphicData uri="http://schemas.microsoft.com/office/word/2010/wordprocessingShape">
                    <wps:wsp>
                      <wps:cNvSpPr/>
                      <wps:spPr>
                        <a:xfrm>
                          <a:off x="0" y="0"/>
                          <a:ext cx="58586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33" w:leader="none"/>
                              </w:tabs>
                              <w:spacing w:before="60" w:after="0"/>
                              <w:ind w:left="61" w:right="0"/>
                              <w:rPr>
                                <w:color w:val="000000"/>
                              </w:rPr>
                            </w:pPr>
                            <w:r>
                              <w:rPr>
                                <w:rFonts w:ascii="Courier New" w:hAnsi="Courier New"/>
                                <w:color w:val="000000"/>
                                <w:spacing w:val="-5"/>
                                <w:position w:val="2"/>
                              </w:rPr>
                              <w:t>5yy</w:t>
                            </w:r>
                            <w:r>
                              <w:rPr>
                                <w:rFonts w:ascii="Courier New" w:hAnsi="Courier New"/>
                                <w:color w:val="000000"/>
                                <w:position w:val="2"/>
                              </w:rPr>
                              <w:tab/>
                            </w:r>
                            <w:r>
                              <w:rPr>
                                <w:color w:val="000000"/>
                              </w:rPr>
                              <w:t>La</w:t>
                            </w:r>
                            <w:r>
                              <w:rPr>
                                <w:color w:val="000000"/>
                                <w:spacing w:val="-4"/>
                              </w:rPr>
                              <w:t xml:space="preserve"> </w:t>
                            </w:r>
                            <w:r>
                              <w:rPr>
                                <w:color w:val="000000"/>
                              </w:rPr>
                              <w:t>línea</w:t>
                            </w:r>
                            <w:r>
                              <w:rPr>
                                <w:color w:val="000000"/>
                                <w:spacing w:val="-4"/>
                              </w:rPr>
                              <w:t xml:space="preserve"> </w:t>
                            </w:r>
                            <w:r>
                              <w:rPr>
                                <w:color w:val="000000"/>
                              </w:rPr>
                              <w:t>actual</w:t>
                            </w:r>
                            <w:r>
                              <w:rPr>
                                <w:color w:val="000000"/>
                                <w:spacing w:val="-3"/>
                              </w:rPr>
                              <w:t xml:space="preserve"> </w:t>
                            </w:r>
                            <w:r>
                              <w:rPr>
                                <w:color w:val="000000"/>
                              </w:rPr>
                              <w:t>y</w:t>
                            </w:r>
                            <w:r>
                              <w:rPr>
                                <w:color w:val="000000"/>
                                <w:spacing w:val="-3"/>
                              </w:rPr>
                              <w:t xml:space="preserve"> </w:t>
                            </w:r>
                            <w:r>
                              <w:rPr>
                                <w:color w:val="000000"/>
                              </w:rPr>
                              <w:t>las</w:t>
                            </w:r>
                            <w:r>
                              <w:rPr>
                                <w:color w:val="000000"/>
                                <w:spacing w:val="-2"/>
                              </w:rPr>
                              <w:t xml:space="preserve"> </w:t>
                            </w:r>
                            <w:r>
                              <w:rPr>
                                <w:color w:val="000000"/>
                              </w:rPr>
                              <w:t>siguientes</w:t>
                            </w:r>
                            <w:r>
                              <w:rPr>
                                <w:color w:val="000000"/>
                                <w:spacing w:val="-1"/>
                              </w:rPr>
                              <w:t xml:space="preserve"> </w:t>
                            </w:r>
                            <w:r>
                              <w:rPr>
                                <w:color w:val="000000"/>
                              </w:rPr>
                              <w:t>cuatro</w:t>
                            </w:r>
                            <w:r>
                              <w:rPr>
                                <w:color w:val="000000"/>
                                <w:spacing w:val="-2"/>
                              </w:rPr>
                              <w:t xml:space="preserve"> líneas.</w:t>
                            </w:r>
                          </w:p>
                        </w:txbxContent>
                      </wps:txbx>
                      <wps:bodyPr lIns="0" rIns="0" tIns="0" bIns="0" anchor="t">
                        <a:noAutofit/>
                      </wps:bodyPr>
                    </wps:wsp>
                  </a:graphicData>
                </a:graphic>
              </wp:anchor>
            </w:drawing>
          </mc:Choice>
          <mc:Fallback>
            <w:pict>
              <v:rect id="shape_0" ID="Textbox 256" path="m0,0l-2147483645,0l-2147483645,-2147483646l0,-2147483646xe" fillcolor="#ededed" stroked="f" o:allowincell="f" style="position:absolute;margin-left:56.7pt;margin-top:18.6pt;width:461.25pt;height:19.75pt;mso-wrap-style:square;v-text-anchor:top;mso-position-horizontal-relative:page">
                <v:fill o:detectmouseclick="t" type="solid" color2="#121212"/>
                <v:stroke color="#3465a4" joinstyle="round" endcap="flat"/>
                <v:textbox>
                  <w:txbxContent>
                    <w:p>
                      <w:pPr>
                        <w:pStyle w:val="BodyText"/>
                        <w:tabs>
                          <w:tab w:val="clear" w:pos="720"/>
                          <w:tab w:val="left" w:pos="1133" w:leader="none"/>
                        </w:tabs>
                        <w:spacing w:before="60" w:after="0"/>
                        <w:ind w:left="61" w:right="0"/>
                        <w:rPr>
                          <w:color w:val="000000"/>
                        </w:rPr>
                      </w:pPr>
                      <w:r>
                        <w:rPr>
                          <w:rFonts w:ascii="Courier New" w:hAnsi="Courier New"/>
                          <w:color w:val="000000"/>
                          <w:spacing w:val="-5"/>
                          <w:position w:val="2"/>
                        </w:rPr>
                        <w:t>5yy</w:t>
                      </w:r>
                      <w:r>
                        <w:rPr>
                          <w:rFonts w:ascii="Courier New" w:hAnsi="Courier New"/>
                          <w:color w:val="000000"/>
                          <w:position w:val="2"/>
                        </w:rPr>
                        <w:tab/>
                      </w:r>
                      <w:r>
                        <w:rPr>
                          <w:color w:val="000000"/>
                        </w:rPr>
                        <w:t>La</w:t>
                      </w:r>
                      <w:r>
                        <w:rPr>
                          <w:color w:val="000000"/>
                          <w:spacing w:val="-4"/>
                        </w:rPr>
                        <w:t xml:space="preserve"> </w:t>
                      </w:r>
                      <w:r>
                        <w:rPr>
                          <w:color w:val="000000"/>
                        </w:rPr>
                        <w:t>línea</w:t>
                      </w:r>
                      <w:r>
                        <w:rPr>
                          <w:color w:val="000000"/>
                          <w:spacing w:val="-4"/>
                        </w:rPr>
                        <w:t xml:space="preserve"> </w:t>
                      </w:r>
                      <w:r>
                        <w:rPr>
                          <w:color w:val="000000"/>
                        </w:rPr>
                        <w:t>actual</w:t>
                      </w:r>
                      <w:r>
                        <w:rPr>
                          <w:color w:val="000000"/>
                          <w:spacing w:val="-3"/>
                        </w:rPr>
                        <w:t xml:space="preserve"> </w:t>
                      </w:r>
                      <w:r>
                        <w:rPr>
                          <w:color w:val="000000"/>
                        </w:rPr>
                        <w:t>y</w:t>
                      </w:r>
                      <w:r>
                        <w:rPr>
                          <w:color w:val="000000"/>
                          <w:spacing w:val="-3"/>
                        </w:rPr>
                        <w:t xml:space="preserve"> </w:t>
                      </w:r>
                      <w:r>
                        <w:rPr>
                          <w:color w:val="000000"/>
                        </w:rPr>
                        <w:t>las</w:t>
                      </w:r>
                      <w:r>
                        <w:rPr>
                          <w:color w:val="000000"/>
                          <w:spacing w:val="-2"/>
                        </w:rPr>
                        <w:t xml:space="preserve"> </w:t>
                      </w:r>
                      <w:r>
                        <w:rPr>
                          <w:color w:val="000000"/>
                        </w:rPr>
                        <w:t>siguientes</w:t>
                      </w:r>
                      <w:r>
                        <w:rPr>
                          <w:color w:val="000000"/>
                          <w:spacing w:val="-1"/>
                        </w:rPr>
                        <w:t xml:space="preserve"> </w:t>
                      </w:r>
                      <w:r>
                        <w:rPr>
                          <w:color w:val="000000"/>
                        </w:rPr>
                        <w:t>cuatro</w:t>
                      </w:r>
                      <w:r>
                        <w:rPr>
                          <w:color w:val="000000"/>
                          <w:spacing w:val="-2"/>
                        </w:rPr>
                        <w:t xml:space="preserve"> líneas.</w:t>
                      </w:r>
                    </w:p>
                  </w:txbxContent>
                </v:textbox>
                <w10:wrap type="topAndBottom"/>
              </v:rect>
            </w:pict>
          </mc:Fallback>
        </mc:AlternateContent>
      </w:r>
      <w:r>
        <w:rPr>
          <w:rFonts w:ascii="Courier New" w:hAnsi="Courier New"/>
          <w:spacing w:val="-5"/>
          <w:position w:val="2"/>
        </w:rPr>
        <w:t>yy</w:t>
      </w:r>
      <w:r>
        <w:rPr>
          <w:rFonts w:ascii="Courier New" w:hAnsi="Courier New"/>
          <w:position w:val="2"/>
        </w:rPr>
        <w:tab/>
      </w:r>
      <w:r>
        <w:rPr/>
        <w:t>La</w:t>
      </w:r>
      <w:r>
        <w:rPr>
          <w:spacing w:val="-1"/>
        </w:rPr>
        <w:t xml:space="preserve"> </w:t>
      </w:r>
      <w:r>
        <w:rPr/>
        <w:t>línea</w:t>
      </w:r>
      <w:r>
        <w:rPr>
          <w:spacing w:val="-2"/>
        </w:rPr>
        <w:t xml:space="preserve"> actual.</w:t>
      </w:r>
    </w:p>
    <w:p>
      <w:pPr>
        <w:pStyle w:val="BodyText"/>
        <w:tabs>
          <w:tab w:val="clear" w:pos="720"/>
          <w:tab w:val="left" w:pos="1287" w:leader="none"/>
        </w:tabs>
        <w:spacing w:before="60" w:after="60"/>
        <w:ind w:left="215" w:right="0"/>
        <w:rPr/>
      </w:pPr>
      <w:r>
        <w:rPr>
          <w:rFonts w:ascii="Courier New" w:hAnsi="Courier New"/>
          <w:spacing w:val="-5"/>
          <w:position w:val="2"/>
        </w:rPr>
        <w:t>yW</w:t>
      </w:r>
      <w:r>
        <w:rPr>
          <w:rFonts w:ascii="Courier New" w:hAnsi="Courier New"/>
          <w:position w:val="2"/>
        </w:rPr>
        <w:tab/>
      </w:r>
      <w:r>
        <w:rPr/>
        <w:t>Desde</w:t>
      </w:r>
      <w:r>
        <w:rPr>
          <w:spacing w:val="-6"/>
        </w:rPr>
        <w:t xml:space="preserve"> </w:t>
      </w:r>
      <w:r>
        <w:rPr/>
        <w:t>la</w:t>
      </w:r>
      <w:r>
        <w:rPr>
          <w:spacing w:val="-2"/>
        </w:rPr>
        <w:t xml:space="preserve"> </w:t>
      </w:r>
      <w:r>
        <w:rPr/>
        <w:t>posición</w:t>
      </w:r>
      <w:r>
        <w:rPr>
          <w:spacing w:val="-2"/>
        </w:rPr>
        <w:t xml:space="preserve"> </w:t>
      </w:r>
      <w:r>
        <w:rPr/>
        <w:t>actual</w:t>
      </w:r>
      <w:r>
        <w:rPr>
          <w:spacing w:val="-2"/>
        </w:rPr>
        <w:t xml:space="preserve"> </w:t>
      </w:r>
      <w:r>
        <w:rPr/>
        <w:t>del</w:t>
      </w:r>
      <w:r>
        <w:rPr>
          <w:spacing w:val="-3"/>
        </w:rPr>
        <w:t xml:space="preserve"> </w:t>
      </w:r>
      <w:r>
        <w:rPr/>
        <w:t>cursor</w:t>
      </w:r>
      <w:r>
        <w:rPr>
          <w:spacing w:val="-3"/>
        </w:rPr>
        <w:t xml:space="preserve"> </w:t>
      </w:r>
      <w:r>
        <w:rPr/>
        <w:t>hasta</w:t>
      </w:r>
      <w:r>
        <w:rPr>
          <w:spacing w:val="-2"/>
        </w:rPr>
        <w:t xml:space="preserve"> </w:t>
      </w:r>
      <w:r>
        <w:rPr/>
        <w:t>el</w:t>
      </w:r>
      <w:r>
        <w:rPr>
          <w:spacing w:val="-3"/>
        </w:rPr>
        <w:t xml:space="preserve"> </w:t>
      </w:r>
      <w:r>
        <w:rPr/>
        <w:t>principio</w:t>
      </w:r>
      <w:r>
        <w:rPr>
          <w:spacing w:val="-2"/>
        </w:rPr>
        <w:t xml:space="preserve"> </w:t>
      </w:r>
      <w:r>
        <w:rPr/>
        <w:t>de</w:t>
      </w:r>
      <w:r>
        <w:rPr>
          <w:spacing w:val="-3"/>
        </w:rPr>
        <w:t xml:space="preserve"> </w:t>
      </w:r>
      <w:r>
        <w:rPr/>
        <w:t>la</w:t>
      </w:r>
      <w:r>
        <w:rPr>
          <w:spacing w:val="-4"/>
        </w:rPr>
        <w:t xml:space="preserve"> </w:t>
      </w:r>
      <w:r>
        <w:rPr/>
        <w:t>siguiente</w:t>
      </w:r>
      <w:r>
        <w:rPr>
          <w:spacing w:val="-1"/>
        </w:rPr>
        <w:t xml:space="preserve"> </w:t>
      </w:r>
      <w:r>
        <w:rPr>
          <w:spacing w:val="-2"/>
        </w:rPr>
        <w:t>palabra.</w:t>
      </w:r>
    </w:p>
    <w:p>
      <w:pPr>
        <w:pStyle w:val="BodyText"/>
        <w:ind w:left="154" w:right="0"/>
        <w:rPr>
          <w:sz w:val="20"/>
        </w:rPr>
      </w:pPr>
      <w:r>
        <w:rPr/>
        <mc:AlternateContent>
          <mc:Choice Requires="wps">
            <w:drawing>
              <wp:inline distT="0" distB="0" distL="0" distR="0">
                <wp:extent cx="5858510" cy="251460"/>
                <wp:effectExtent l="0" t="0" r="0" b="0"/>
                <wp:docPr id="257" name="Textbox 257"/>
                <a:graphic xmlns:a="http://schemas.openxmlformats.org/drawingml/2006/main">
                  <a:graphicData uri="http://schemas.microsoft.com/office/word/2010/wordprocessingShape">
                    <wps:wsp>
                      <wps:cNvSpPr/>
                      <wps:spPr>
                        <a:xfrm>
                          <a:off x="0" y="0"/>
                          <a:ext cx="58586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33" w:leader="none"/>
                              </w:tabs>
                              <w:spacing w:before="60" w:after="0"/>
                              <w:ind w:left="61" w:right="0"/>
                              <w:rPr>
                                <w:color w:val="000000"/>
                              </w:rPr>
                            </w:pPr>
                            <w:r>
                              <w:rPr>
                                <w:rFonts w:ascii="Courier New" w:hAnsi="Courier New"/>
                                <w:color w:val="000000"/>
                                <w:spacing w:val="-5"/>
                                <w:position w:val="2"/>
                              </w:rPr>
                              <w:t>y$</w:t>
                            </w:r>
                            <w:r>
                              <w:rPr>
                                <w:rFonts w:ascii="Courier New" w:hAnsi="Courier New"/>
                                <w:color w:val="000000"/>
                                <w:position w:val="2"/>
                              </w:rPr>
                              <w:tab/>
                            </w:r>
                            <w:r>
                              <w:rPr>
                                <w:color w:val="000000"/>
                              </w:rPr>
                              <w:t>Desde</w:t>
                            </w:r>
                            <w:r>
                              <w:rPr>
                                <w:color w:val="000000"/>
                                <w:spacing w:val="-4"/>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2"/>
                              </w:rPr>
                              <w:t xml:space="preserve"> </w:t>
                            </w:r>
                            <w:r>
                              <w:rPr>
                                <w:color w:val="000000"/>
                              </w:rPr>
                              <w:t>del</w:t>
                            </w:r>
                            <w:r>
                              <w:rPr>
                                <w:color w:val="000000"/>
                                <w:spacing w:val="-3"/>
                              </w:rPr>
                              <w:t xml:space="preserve"> </w:t>
                            </w:r>
                            <w:r>
                              <w:rPr>
                                <w:color w:val="000000"/>
                              </w:rPr>
                              <w:t>cursor</w:t>
                            </w:r>
                            <w:r>
                              <w:rPr>
                                <w:color w:val="000000"/>
                                <w:spacing w:val="-2"/>
                              </w:rPr>
                              <w:t xml:space="preserve"> </w:t>
                            </w:r>
                            <w:r>
                              <w:rPr>
                                <w:color w:val="000000"/>
                              </w:rPr>
                              <w:t>al</w:t>
                            </w:r>
                            <w:r>
                              <w:rPr>
                                <w:color w:val="000000"/>
                                <w:spacing w:val="-1"/>
                              </w:rPr>
                              <w:t xml:space="preserve"> </w:t>
                            </w:r>
                            <w:r>
                              <w:rPr>
                                <w:color w:val="000000"/>
                              </w:rPr>
                              <w:t>final</w:t>
                            </w:r>
                            <w:r>
                              <w:rPr>
                                <w:color w:val="000000"/>
                                <w:spacing w:val="-2"/>
                              </w:rPr>
                              <w:t xml:space="preserve"> </w:t>
                            </w:r>
                            <w:r>
                              <w:rPr>
                                <w:color w:val="000000"/>
                              </w:rPr>
                              <w:t>de</w:t>
                            </w:r>
                            <w:r>
                              <w:rPr>
                                <w:color w:val="000000"/>
                                <w:spacing w:val="-3"/>
                              </w:rPr>
                              <w:t xml:space="preserve"> </w:t>
                            </w:r>
                            <w:r>
                              <w:rPr>
                                <w:color w:val="000000"/>
                              </w:rPr>
                              <w:t>la</w:t>
                            </w:r>
                            <w:r>
                              <w:rPr>
                                <w:color w:val="000000"/>
                                <w:spacing w:val="-1"/>
                              </w:rPr>
                              <w:t xml:space="preserve"> </w:t>
                            </w:r>
                            <w:r>
                              <w:rPr>
                                <w:color w:val="000000"/>
                              </w:rPr>
                              <w:t>línea</w:t>
                            </w:r>
                            <w:r>
                              <w:rPr>
                                <w:color w:val="000000"/>
                                <w:spacing w:val="-1"/>
                              </w:rPr>
                              <w:t xml:space="preserve"> </w:t>
                            </w:r>
                            <w:r>
                              <w:rPr>
                                <w:color w:val="000000"/>
                                <w:spacing w:val="-2"/>
                              </w:rPr>
                              <w:t>actual.</w:t>
                            </w:r>
                          </w:p>
                        </w:txbxContent>
                      </wps:txbx>
                      <wps:bodyPr lIns="0" rIns="0" tIns="0" bIns="0" anchor="t">
                        <a:noAutofit/>
                      </wps:bodyPr>
                    </wps:wsp>
                  </a:graphicData>
                </a:graphic>
              </wp:inline>
            </w:drawing>
          </mc:Choice>
          <mc:Fallback>
            <w:pict>
              <v:rect id="shape_0" ID="Textbox 257" path="m0,0l-2147483645,0l-2147483645,-2147483646l0,-2147483646xe" fillcolor="#ededed" stroked="f" o:allowincell="f" style="position:absolute;margin-left:0pt;margin-top:-19.85pt;width:461.25pt;height:19.75pt;mso-wrap-style:square;v-text-anchor:top;mso-position-vertical:top">
                <v:fill o:detectmouseclick="t" type="solid" color2="#121212"/>
                <v:stroke color="#3465a4" joinstyle="round" endcap="flat"/>
                <v:textbox>
                  <w:txbxContent>
                    <w:p>
                      <w:pPr>
                        <w:pStyle w:val="BodyText"/>
                        <w:tabs>
                          <w:tab w:val="clear" w:pos="720"/>
                          <w:tab w:val="left" w:pos="1133" w:leader="none"/>
                        </w:tabs>
                        <w:spacing w:before="60" w:after="0"/>
                        <w:ind w:left="61" w:right="0"/>
                        <w:rPr>
                          <w:color w:val="000000"/>
                        </w:rPr>
                      </w:pPr>
                      <w:r>
                        <w:rPr>
                          <w:rFonts w:ascii="Courier New" w:hAnsi="Courier New"/>
                          <w:color w:val="000000"/>
                          <w:spacing w:val="-5"/>
                          <w:position w:val="2"/>
                        </w:rPr>
                        <w:t>y$</w:t>
                      </w:r>
                      <w:r>
                        <w:rPr>
                          <w:rFonts w:ascii="Courier New" w:hAnsi="Courier New"/>
                          <w:color w:val="000000"/>
                          <w:position w:val="2"/>
                        </w:rPr>
                        <w:tab/>
                      </w:r>
                      <w:r>
                        <w:rPr>
                          <w:color w:val="000000"/>
                        </w:rPr>
                        <w:t>Desde</w:t>
                      </w:r>
                      <w:r>
                        <w:rPr>
                          <w:color w:val="000000"/>
                          <w:spacing w:val="-4"/>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2"/>
                        </w:rPr>
                        <w:t xml:space="preserve"> </w:t>
                      </w:r>
                      <w:r>
                        <w:rPr>
                          <w:color w:val="000000"/>
                        </w:rPr>
                        <w:t>del</w:t>
                      </w:r>
                      <w:r>
                        <w:rPr>
                          <w:color w:val="000000"/>
                          <w:spacing w:val="-3"/>
                        </w:rPr>
                        <w:t xml:space="preserve"> </w:t>
                      </w:r>
                      <w:r>
                        <w:rPr>
                          <w:color w:val="000000"/>
                        </w:rPr>
                        <w:t>cursor</w:t>
                      </w:r>
                      <w:r>
                        <w:rPr>
                          <w:color w:val="000000"/>
                          <w:spacing w:val="-2"/>
                        </w:rPr>
                        <w:t xml:space="preserve"> </w:t>
                      </w:r>
                      <w:r>
                        <w:rPr>
                          <w:color w:val="000000"/>
                        </w:rPr>
                        <w:t>al</w:t>
                      </w:r>
                      <w:r>
                        <w:rPr>
                          <w:color w:val="000000"/>
                          <w:spacing w:val="-1"/>
                        </w:rPr>
                        <w:t xml:space="preserve"> </w:t>
                      </w:r>
                      <w:r>
                        <w:rPr>
                          <w:color w:val="000000"/>
                        </w:rPr>
                        <w:t>final</w:t>
                      </w:r>
                      <w:r>
                        <w:rPr>
                          <w:color w:val="000000"/>
                          <w:spacing w:val="-2"/>
                        </w:rPr>
                        <w:t xml:space="preserve"> </w:t>
                      </w:r>
                      <w:r>
                        <w:rPr>
                          <w:color w:val="000000"/>
                        </w:rPr>
                        <w:t>de</w:t>
                      </w:r>
                      <w:r>
                        <w:rPr>
                          <w:color w:val="000000"/>
                          <w:spacing w:val="-3"/>
                        </w:rPr>
                        <w:t xml:space="preserve"> </w:t>
                      </w:r>
                      <w:r>
                        <w:rPr>
                          <w:color w:val="000000"/>
                        </w:rPr>
                        <w:t>la</w:t>
                      </w:r>
                      <w:r>
                        <w:rPr>
                          <w:color w:val="000000"/>
                          <w:spacing w:val="-1"/>
                        </w:rPr>
                        <w:t xml:space="preserve"> </w:t>
                      </w:r>
                      <w:r>
                        <w:rPr>
                          <w:color w:val="000000"/>
                        </w:rPr>
                        <w:t>línea</w:t>
                      </w:r>
                      <w:r>
                        <w:rPr>
                          <w:color w:val="000000"/>
                          <w:spacing w:val="-1"/>
                        </w:rPr>
                        <w:t xml:space="preserve"> </w:t>
                      </w:r>
                      <w:r>
                        <w:rPr>
                          <w:color w:val="000000"/>
                          <w:spacing w:val="-2"/>
                        </w:rPr>
                        <w:t>actual.</w:t>
                      </w:r>
                    </w:p>
                  </w:txbxContent>
                </v:textbox>
                <w10:wrap type="square"/>
              </v:rect>
            </w:pict>
          </mc:Fallback>
        </mc:AlternateContent>
      </w:r>
    </w:p>
    <w:p>
      <w:pPr>
        <w:pStyle w:val="BodyText"/>
        <w:tabs>
          <w:tab w:val="clear" w:pos="720"/>
          <w:tab w:val="left" w:pos="1287" w:leader="none"/>
        </w:tabs>
        <w:spacing w:before="36" w:after="0"/>
        <w:ind w:left="215" w:right="0"/>
        <w:rPr/>
      </w:pPr>
      <w:r>
        <mc:AlternateContent>
          <mc:Choice Requires="wps">
            <w:drawing>
              <wp:anchor behindDoc="1" distT="0" distB="0" distL="0" distR="0" simplePos="0" locked="0" layoutInCell="0" allowOverlap="1" relativeHeight="993">
                <wp:simplePos x="0" y="0"/>
                <wp:positionH relativeFrom="page">
                  <wp:posOffset>720090</wp:posOffset>
                </wp:positionH>
                <wp:positionV relativeFrom="paragraph">
                  <wp:posOffset>236220</wp:posOffset>
                </wp:positionV>
                <wp:extent cx="5858510" cy="251460"/>
                <wp:effectExtent l="0" t="0" r="0" b="0"/>
                <wp:wrapTopAndBottom/>
                <wp:docPr id="258" name="Textbox 258"/>
                <a:graphic xmlns:a="http://schemas.openxmlformats.org/drawingml/2006/main">
                  <a:graphicData uri="http://schemas.microsoft.com/office/word/2010/wordprocessingShape">
                    <wps:wsp>
                      <wps:cNvSpPr/>
                      <wps:spPr>
                        <a:xfrm>
                          <a:off x="0" y="0"/>
                          <a:ext cx="58586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33" w:leader="none"/>
                              </w:tabs>
                              <w:spacing w:before="60" w:after="0"/>
                              <w:ind w:left="61" w:right="0"/>
                              <w:rPr>
                                <w:color w:val="000000"/>
                              </w:rPr>
                            </w:pPr>
                            <w:r>
                              <w:rPr>
                                <w:rFonts w:ascii="Courier New" w:hAnsi="Courier New"/>
                                <w:color w:val="000000"/>
                                <w:spacing w:val="-5"/>
                                <w:position w:val="2"/>
                              </w:rPr>
                              <w:t>y^</w:t>
                            </w:r>
                            <w:r>
                              <w:rPr>
                                <w:rFonts w:ascii="Courier New" w:hAnsi="Courier New"/>
                                <w:color w:val="000000"/>
                                <w:position w:val="2"/>
                              </w:rPr>
                              <w:tab/>
                            </w:r>
                            <w:r>
                              <w:rPr>
                                <w:color w:val="000000"/>
                              </w:rPr>
                              <w:t>Desde</w:t>
                            </w:r>
                            <w:r>
                              <w:rPr>
                                <w:color w:val="000000"/>
                                <w:spacing w:val="-4"/>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1"/>
                              </w:rPr>
                              <w:t xml:space="preserve"> </w:t>
                            </w:r>
                            <w:r>
                              <w:rPr>
                                <w:color w:val="000000"/>
                              </w:rPr>
                              <w:t>del</w:t>
                            </w:r>
                            <w:r>
                              <w:rPr>
                                <w:color w:val="000000"/>
                                <w:spacing w:val="-3"/>
                              </w:rPr>
                              <w:t xml:space="preserve"> </w:t>
                            </w:r>
                            <w:r>
                              <w:rPr>
                                <w:color w:val="000000"/>
                              </w:rPr>
                              <w:t>cursor</w:t>
                            </w:r>
                            <w:r>
                              <w:rPr>
                                <w:color w:val="000000"/>
                                <w:spacing w:val="-2"/>
                              </w:rPr>
                              <w:t xml:space="preserve"> </w:t>
                            </w:r>
                            <w:r>
                              <w:rPr>
                                <w:color w:val="000000"/>
                              </w:rPr>
                              <w:t>hasta</w:t>
                            </w:r>
                            <w:r>
                              <w:rPr>
                                <w:color w:val="000000"/>
                                <w:spacing w:val="-1"/>
                              </w:rPr>
                              <w:t xml:space="preserve"> </w:t>
                            </w:r>
                            <w:r>
                              <w:rPr>
                                <w:color w:val="000000"/>
                              </w:rPr>
                              <w:t>el</w:t>
                            </w:r>
                            <w:r>
                              <w:rPr>
                                <w:color w:val="000000"/>
                                <w:spacing w:val="-4"/>
                              </w:rPr>
                              <w:t xml:space="preserve"> </w:t>
                            </w:r>
                            <w:r>
                              <w:rPr>
                                <w:color w:val="000000"/>
                              </w:rPr>
                              <w:t>primer</w:t>
                            </w:r>
                            <w:r>
                              <w:rPr>
                                <w:color w:val="000000"/>
                                <w:spacing w:val="-2"/>
                              </w:rPr>
                              <w:t xml:space="preserve"> </w:t>
                            </w:r>
                            <w:r>
                              <w:rPr>
                                <w:color w:val="000000"/>
                              </w:rPr>
                              <w:t>espacio</w:t>
                            </w:r>
                            <w:r>
                              <w:rPr>
                                <w:color w:val="000000"/>
                                <w:spacing w:val="-1"/>
                              </w:rPr>
                              <w:t xml:space="preserve"> </w:t>
                            </w:r>
                            <w:r>
                              <w:rPr>
                                <w:color w:val="000000"/>
                              </w:rPr>
                              <w:t>no</w:t>
                            </w:r>
                            <w:r>
                              <w:rPr>
                                <w:color w:val="000000"/>
                                <w:spacing w:val="-2"/>
                              </w:rPr>
                              <w:t xml:space="preserve"> </w:t>
                            </w:r>
                            <w:r>
                              <w:rPr>
                                <w:color w:val="000000"/>
                              </w:rPr>
                              <w:t>en</w:t>
                            </w:r>
                            <w:r>
                              <w:rPr>
                                <w:color w:val="000000"/>
                                <w:spacing w:val="-2"/>
                              </w:rPr>
                              <w:t xml:space="preserve"> </w:t>
                            </w:r>
                            <w:r>
                              <w:rPr>
                                <w:color w:val="000000"/>
                              </w:rPr>
                              <w:t>blanco</w:t>
                            </w:r>
                            <w:r>
                              <w:rPr>
                                <w:color w:val="000000"/>
                                <w:spacing w:val="-2"/>
                              </w:rPr>
                              <w:t xml:space="preserve"> </w:t>
                            </w:r>
                            <w:r>
                              <w:rPr>
                                <w:color w:val="000000"/>
                              </w:rPr>
                              <w:t>de</w:t>
                            </w:r>
                            <w:r>
                              <w:rPr>
                                <w:color w:val="000000"/>
                                <w:spacing w:val="-3"/>
                              </w:rPr>
                              <w:t xml:space="preserve"> </w:t>
                            </w:r>
                            <w:r>
                              <w:rPr>
                                <w:color w:val="000000"/>
                              </w:rPr>
                              <w:t>la</w:t>
                            </w:r>
                            <w:r>
                              <w:rPr>
                                <w:color w:val="000000"/>
                                <w:spacing w:val="-1"/>
                              </w:rPr>
                              <w:t xml:space="preserve"> </w:t>
                            </w:r>
                            <w:r>
                              <w:rPr>
                                <w:color w:val="000000"/>
                                <w:spacing w:val="-2"/>
                              </w:rPr>
                              <w:t>línea.</w:t>
                            </w:r>
                          </w:p>
                        </w:txbxContent>
                      </wps:txbx>
                      <wps:bodyPr lIns="0" rIns="0" tIns="0" bIns="0" anchor="t">
                        <a:noAutofit/>
                      </wps:bodyPr>
                    </wps:wsp>
                  </a:graphicData>
                </a:graphic>
              </wp:anchor>
            </w:drawing>
          </mc:Choice>
          <mc:Fallback>
            <w:pict>
              <v:rect id="shape_0" ID="Textbox 258" path="m0,0l-2147483645,0l-2147483645,-2147483646l0,-2147483646xe" fillcolor="#ededed" stroked="f" o:allowincell="f" style="position:absolute;margin-left:56.7pt;margin-top:18.6pt;width:461.25pt;height:19.75pt;mso-wrap-style:square;v-text-anchor:top;mso-position-horizontal-relative:page">
                <v:fill o:detectmouseclick="t" type="solid" color2="#121212"/>
                <v:stroke color="#3465a4" joinstyle="round" endcap="flat"/>
                <v:textbox>
                  <w:txbxContent>
                    <w:p>
                      <w:pPr>
                        <w:pStyle w:val="BodyText"/>
                        <w:tabs>
                          <w:tab w:val="clear" w:pos="720"/>
                          <w:tab w:val="left" w:pos="1133" w:leader="none"/>
                        </w:tabs>
                        <w:spacing w:before="60" w:after="0"/>
                        <w:ind w:left="61" w:right="0"/>
                        <w:rPr>
                          <w:color w:val="000000"/>
                        </w:rPr>
                      </w:pPr>
                      <w:r>
                        <w:rPr>
                          <w:rFonts w:ascii="Courier New" w:hAnsi="Courier New"/>
                          <w:color w:val="000000"/>
                          <w:spacing w:val="-5"/>
                          <w:position w:val="2"/>
                        </w:rPr>
                        <w:t>y^</w:t>
                      </w:r>
                      <w:r>
                        <w:rPr>
                          <w:rFonts w:ascii="Courier New" w:hAnsi="Courier New"/>
                          <w:color w:val="000000"/>
                          <w:position w:val="2"/>
                        </w:rPr>
                        <w:tab/>
                      </w:r>
                      <w:r>
                        <w:rPr>
                          <w:color w:val="000000"/>
                        </w:rPr>
                        <w:t>Desde</w:t>
                      </w:r>
                      <w:r>
                        <w:rPr>
                          <w:color w:val="000000"/>
                          <w:spacing w:val="-4"/>
                        </w:rPr>
                        <w:t xml:space="preserve"> </w:t>
                      </w:r>
                      <w:r>
                        <w:rPr>
                          <w:color w:val="000000"/>
                        </w:rPr>
                        <w:t>la</w:t>
                      </w:r>
                      <w:r>
                        <w:rPr>
                          <w:color w:val="000000"/>
                          <w:spacing w:val="-1"/>
                        </w:rPr>
                        <w:t xml:space="preserve"> </w:t>
                      </w:r>
                      <w:r>
                        <w:rPr>
                          <w:color w:val="000000"/>
                        </w:rPr>
                        <w:t>posición</w:t>
                      </w:r>
                      <w:r>
                        <w:rPr>
                          <w:color w:val="000000"/>
                          <w:spacing w:val="-2"/>
                        </w:rPr>
                        <w:t xml:space="preserve"> </w:t>
                      </w:r>
                      <w:r>
                        <w:rPr>
                          <w:color w:val="000000"/>
                        </w:rPr>
                        <w:t>actual</w:t>
                      </w:r>
                      <w:r>
                        <w:rPr>
                          <w:color w:val="000000"/>
                          <w:spacing w:val="-1"/>
                        </w:rPr>
                        <w:t xml:space="preserve"> </w:t>
                      </w:r>
                      <w:r>
                        <w:rPr>
                          <w:color w:val="000000"/>
                        </w:rPr>
                        <w:t>del</w:t>
                      </w:r>
                      <w:r>
                        <w:rPr>
                          <w:color w:val="000000"/>
                          <w:spacing w:val="-3"/>
                        </w:rPr>
                        <w:t xml:space="preserve"> </w:t>
                      </w:r>
                      <w:r>
                        <w:rPr>
                          <w:color w:val="000000"/>
                        </w:rPr>
                        <w:t>cursor</w:t>
                      </w:r>
                      <w:r>
                        <w:rPr>
                          <w:color w:val="000000"/>
                          <w:spacing w:val="-2"/>
                        </w:rPr>
                        <w:t xml:space="preserve"> </w:t>
                      </w:r>
                      <w:r>
                        <w:rPr>
                          <w:color w:val="000000"/>
                        </w:rPr>
                        <w:t>hasta</w:t>
                      </w:r>
                      <w:r>
                        <w:rPr>
                          <w:color w:val="000000"/>
                          <w:spacing w:val="-1"/>
                        </w:rPr>
                        <w:t xml:space="preserve"> </w:t>
                      </w:r>
                      <w:r>
                        <w:rPr>
                          <w:color w:val="000000"/>
                        </w:rPr>
                        <w:t>el</w:t>
                      </w:r>
                      <w:r>
                        <w:rPr>
                          <w:color w:val="000000"/>
                          <w:spacing w:val="-4"/>
                        </w:rPr>
                        <w:t xml:space="preserve"> </w:t>
                      </w:r>
                      <w:r>
                        <w:rPr>
                          <w:color w:val="000000"/>
                        </w:rPr>
                        <w:t>primer</w:t>
                      </w:r>
                      <w:r>
                        <w:rPr>
                          <w:color w:val="000000"/>
                          <w:spacing w:val="-2"/>
                        </w:rPr>
                        <w:t xml:space="preserve"> </w:t>
                      </w:r>
                      <w:r>
                        <w:rPr>
                          <w:color w:val="000000"/>
                        </w:rPr>
                        <w:t>espacio</w:t>
                      </w:r>
                      <w:r>
                        <w:rPr>
                          <w:color w:val="000000"/>
                          <w:spacing w:val="-1"/>
                        </w:rPr>
                        <w:t xml:space="preserve"> </w:t>
                      </w:r>
                      <w:r>
                        <w:rPr>
                          <w:color w:val="000000"/>
                        </w:rPr>
                        <w:t>no</w:t>
                      </w:r>
                      <w:r>
                        <w:rPr>
                          <w:color w:val="000000"/>
                          <w:spacing w:val="-2"/>
                        </w:rPr>
                        <w:t xml:space="preserve"> </w:t>
                      </w:r>
                      <w:r>
                        <w:rPr>
                          <w:color w:val="000000"/>
                        </w:rPr>
                        <w:t>en</w:t>
                      </w:r>
                      <w:r>
                        <w:rPr>
                          <w:color w:val="000000"/>
                          <w:spacing w:val="-2"/>
                        </w:rPr>
                        <w:t xml:space="preserve"> </w:t>
                      </w:r>
                      <w:r>
                        <w:rPr>
                          <w:color w:val="000000"/>
                        </w:rPr>
                        <w:t>blanco</w:t>
                      </w:r>
                      <w:r>
                        <w:rPr>
                          <w:color w:val="000000"/>
                          <w:spacing w:val="-2"/>
                        </w:rPr>
                        <w:t xml:space="preserve"> </w:t>
                      </w:r>
                      <w:r>
                        <w:rPr>
                          <w:color w:val="000000"/>
                        </w:rPr>
                        <w:t>de</w:t>
                      </w:r>
                      <w:r>
                        <w:rPr>
                          <w:color w:val="000000"/>
                          <w:spacing w:val="-3"/>
                        </w:rPr>
                        <w:t xml:space="preserve"> </w:t>
                      </w:r>
                      <w:r>
                        <w:rPr>
                          <w:color w:val="000000"/>
                        </w:rPr>
                        <w:t>la</w:t>
                      </w:r>
                      <w:r>
                        <w:rPr>
                          <w:color w:val="000000"/>
                          <w:spacing w:val="-1"/>
                        </w:rPr>
                        <w:t xml:space="preserve"> </w:t>
                      </w:r>
                      <w:r>
                        <w:rPr>
                          <w:color w:val="000000"/>
                          <w:spacing w:val="-2"/>
                        </w:rPr>
                        <w:t>línea.</w:t>
                      </w:r>
                    </w:p>
                  </w:txbxContent>
                </v:textbox>
                <w10:wrap type="topAndBottom"/>
              </v:rect>
            </w:pict>
          </mc:Fallback>
        </mc:AlternateContent>
      </w:r>
      <w:r>
        <w:rPr>
          <w:rFonts w:ascii="Courier New" w:hAnsi="Courier New"/>
          <w:spacing w:val="-5"/>
          <w:position w:val="2"/>
        </w:rPr>
        <w:t>y0</w:t>
      </w:r>
      <w:r>
        <w:rPr>
          <w:rFonts w:ascii="Courier New" w:hAnsi="Courier New"/>
          <w:position w:val="2"/>
        </w:rPr>
        <w:tab/>
      </w:r>
      <w:r>
        <w:rPr/>
        <w:t>Desde</w:t>
      </w:r>
      <w:r>
        <w:rPr>
          <w:spacing w:val="-6"/>
        </w:rPr>
        <w:t xml:space="preserve"> </w:t>
      </w:r>
      <w:r>
        <w:rPr/>
        <w:t>la</w:t>
      </w:r>
      <w:r>
        <w:rPr>
          <w:spacing w:val="-1"/>
        </w:rPr>
        <w:t xml:space="preserve"> </w:t>
      </w:r>
      <w:r>
        <w:rPr/>
        <w:t>posición</w:t>
      </w:r>
      <w:r>
        <w:rPr>
          <w:spacing w:val="-3"/>
        </w:rPr>
        <w:t xml:space="preserve"> </w:t>
      </w:r>
      <w:r>
        <w:rPr/>
        <w:t>actual</w:t>
      </w:r>
      <w:r>
        <w:rPr>
          <w:spacing w:val="-1"/>
        </w:rPr>
        <w:t xml:space="preserve"> </w:t>
      </w:r>
      <w:r>
        <w:rPr/>
        <w:t>del</w:t>
      </w:r>
      <w:r>
        <w:rPr>
          <w:spacing w:val="-3"/>
        </w:rPr>
        <w:t xml:space="preserve"> </w:t>
      </w:r>
      <w:r>
        <w:rPr/>
        <w:t>cursor</w:t>
      </w:r>
      <w:r>
        <w:rPr>
          <w:spacing w:val="-3"/>
        </w:rPr>
        <w:t xml:space="preserve"> </w:t>
      </w:r>
      <w:r>
        <w:rPr/>
        <w:t>hasta</w:t>
      </w:r>
      <w:r>
        <w:rPr>
          <w:spacing w:val="-1"/>
        </w:rPr>
        <w:t xml:space="preserve"> </w:t>
      </w:r>
      <w:r>
        <w:rPr/>
        <w:t>el</w:t>
      </w:r>
      <w:r>
        <w:rPr>
          <w:spacing w:val="-3"/>
        </w:rPr>
        <w:t xml:space="preserve"> </w:t>
      </w:r>
      <w:r>
        <w:rPr/>
        <w:t>principio</w:t>
      </w:r>
      <w:r>
        <w:rPr>
          <w:spacing w:val="-2"/>
        </w:rPr>
        <w:t xml:space="preserve"> </w:t>
      </w:r>
      <w:r>
        <w:rPr/>
        <w:t>de</w:t>
      </w:r>
      <w:r>
        <w:rPr>
          <w:spacing w:val="-3"/>
        </w:rPr>
        <w:t xml:space="preserve"> </w:t>
      </w:r>
      <w:r>
        <w:rPr/>
        <w:t>la</w:t>
      </w:r>
      <w:r>
        <w:rPr>
          <w:spacing w:val="-3"/>
        </w:rPr>
        <w:t xml:space="preserve"> </w:t>
      </w:r>
      <w:r>
        <w:rPr>
          <w:spacing w:val="-2"/>
        </w:rPr>
        <w:t>línea.</w:t>
      </w:r>
    </w:p>
    <w:p>
      <w:pPr>
        <w:pStyle w:val="BodyText"/>
        <w:tabs>
          <w:tab w:val="clear" w:pos="720"/>
          <w:tab w:val="left" w:pos="1287" w:leader="none"/>
        </w:tabs>
        <w:spacing w:before="60" w:after="60"/>
        <w:ind w:left="215" w:right="0"/>
        <w:rPr/>
      </w:pPr>
      <w:r>
        <w:rPr>
          <w:rFonts w:ascii="Courier New" w:hAnsi="Courier New"/>
          <w:spacing w:val="-5"/>
          <w:position w:val="2"/>
        </w:rPr>
        <w:t>yG</w:t>
      </w:r>
      <w:r>
        <w:rPr>
          <w:rFonts w:ascii="Courier New" w:hAnsi="Courier New"/>
          <w:position w:val="2"/>
        </w:rPr>
        <w:tab/>
      </w:r>
      <w:r>
        <w:rPr/>
        <w:t>Desde</w:t>
      </w:r>
      <w:r>
        <w:rPr>
          <w:spacing w:val="-5"/>
        </w:rPr>
        <w:t xml:space="preserve"> </w:t>
      </w:r>
      <w:r>
        <w:rPr/>
        <w:t>la</w:t>
      </w:r>
      <w:r>
        <w:rPr>
          <w:spacing w:val="-1"/>
        </w:rPr>
        <w:t xml:space="preserve"> </w:t>
      </w:r>
      <w:r>
        <w:rPr/>
        <w:t>línea</w:t>
      </w:r>
      <w:r>
        <w:rPr>
          <w:spacing w:val="-2"/>
        </w:rPr>
        <w:t xml:space="preserve"> </w:t>
      </w:r>
      <w:r>
        <w:rPr/>
        <w:t>actual</w:t>
      </w:r>
      <w:r>
        <w:rPr>
          <w:spacing w:val="-3"/>
        </w:rPr>
        <w:t xml:space="preserve"> </w:t>
      </w:r>
      <w:r>
        <w:rPr/>
        <w:t>hasta</w:t>
      </w:r>
      <w:r>
        <w:rPr>
          <w:spacing w:val="-1"/>
        </w:rPr>
        <w:t xml:space="preserve"> </w:t>
      </w:r>
      <w:r>
        <w:rPr/>
        <w:t>el</w:t>
      </w:r>
      <w:r>
        <w:rPr>
          <w:spacing w:val="-3"/>
        </w:rPr>
        <w:t xml:space="preserve"> </w:t>
      </w:r>
      <w:r>
        <w:rPr/>
        <w:t>final</w:t>
      </w:r>
      <w:r>
        <w:rPr>
          <w:spacing w:val="-2"/>
        </w:rPr>
        <w:t xml:space="preserve"> </w:t>
      </w:r>
      <w:r>
        <w:rPr/>
        <w:t>de</w:t>
      </w:r>
      <w:r>
        <w:rPr>
          <w:spacing w:val="-2"/>
        </w:rPr>
        <w:t xml:space="preserve"> </w:t>
      </w:r>
      <w:r>
        <w:rPr/>
        <w:t>la</w:t>
      </w:r>
      <w:r>
        <w:rPr>
          <w:spacing w:val="-2"/>
        </w:rPr>
        <w:t xml:space="preserve"> línea.</w:t>
      </w:r>
    </w:p>
    <w:p>
      <w:pPr>
        <w:pStyle w:val="BodyText"/>
        <w:ind w:left="154" w:right="0"/>
        <w:rPr>
          <w:sz w:val="20"/>
        </w:rPr>
      </w:pPr>
      <w:r>
        <w:rPr/>
        <mc:AlternateContent>
          <mc:Choice Requires="wps">
            <w:drawing>
              <wp:inline distT="0" distB="0" distL="0" distR="0">
                <wp:extent cx="5858510" cy="251460"/>
                <wp:effectExtent l="0" t="0" r="0" b="0"/>
                <wp:docPr id="259" name="Textbox 259"/>
                <a:graphic xmlns:a="http://schemas.openxmlformats.org/drawingml/2006/main">
                  <a:graphicData uri="http://schemas.microsoft.com/office/word/2010/wordprocessingShape">
                    <wps:wsp>
                      <wps:cNvSpPr/>
                      <wps:spPr>
                        <a:xfrm>
                          <a:off x="0" y="0"/>
                          <a:ext cx="58586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133" w:leader="none"/>
                              </w:tabs>
                              <w:spacing w:before="60" w:after="0"/>
                              <w:ind w:left="61" w:right="0"/>
                              <w:rPr>
                                <w:color w:val="000000"/>
                              </w:rPr>
                            </w:pPr>
                            <w:r>
                              <w:rPr>
                                <w:rFonts w:ascii="Courier New" w:hAnsi="Courier New"/>
                                <w:color w:val="000000"/>
                                <w:spacing w:val="-4"/>
                                <w:position w:val="2"/>
                              </w:rPr>
                              <w:t>y20G</w:t>
                            </w:r>
                            <w:r>
                              <w:rPr>
                                <w:rFonts w:ascii="Courier New" w:hAnsi="Courier New"/>
                                <w:color w:val="000000"/>
                                <w:position w:val="2"/>
                              </w:rPr>
                              <w:tab/>
                            </w:r>
                            <w:r>
                              <w:rPr>
                                <w:color w:val="000000"/>
                              </w:rPr>
                              <w:t>Desde</w:t>
                            </w:r>
                            <w:r>
                              <w:rPr>
                                <w:color w:val="000000"/>
                                <w:spacing w:val="-6"/>
                              </w:rPr>
                              <w:t xml:space="preserve"> </w:t>
                            </w:r>
                            <w:r>
                              <w:rPr>
                                <w:color w:val="000000"/>
                              </w:rPr>
                              <w:t>la</w:t>
                            </w:r>
                            <w:r>
                              <w:rPr>
                                <w:color w:val="000000"/>
                                <w:spacing w:val="-2"/>
                              </w:rPr>
                              <w:t xml:space="preserve"> </w:t>
                            </w:r>
                            <w:r>
                              <w:rPr>
                                <w:color w:val="000000"/>
                              </w:rPr>
                              <w:t>línea</w:t>
                            </w:r>
                            <w:r>
                              <w:rPr>
                                <w:color w:val="000000"/>
                                <w:spacing w:val="-2"/>
                              </w:rPr>
                              <w:t xml:space="preserve"> </w:t>
                            </w:r>
                            <w:r>
                              <w:rPr>
                                <w:color w:val="000000"/>
                              </w:rPr>
                              <w:t>actual</w:t>
                            </w:r>
                            <w:r>
                              <w:rPr>
                                <w:color w:val="000000"/>
                                <w:spacing w:val="-3"/>
                              </w:rPr>
                              <w:t xml:space="preserve"> </w:t>
                            </w:r>
                            <w:r>
                              <w:rPr>
                                <w:color w:val="000000"/>
                              </w:rPr>
                              <w:t>hasta</w:t>
                            </w:r>
                            <w:r>
                              <w:rPr>
                                <w:color w:val="000000"/>
                                <w:spacing w:val="-2"/>
                              </w:rPr>
                              <w:t xml:space="preserve"> </w:t>
                            </w:r>
                            <w:r>
                              <w:rPr>
                                <w:color w:val="000000"/>
                              </w:rPr>
                              <w:t>la</w:t>
                            </w:r>
                            <w:r>
                              <w:rPr>
                                <w:color w:val="000000"/>
                                <w:spacing w:val="-3"/>
                              </w:rPr>
                              <w:t xml:space="preserve"> </w:t>
                            </w:r>
                            <w:r>
                              <w:rPr>
                                <w:color w:val="000000"/>
                              </w:rPr>
                              <w:t>vigésima</w:t>
                            </w:r>
                            <w:r>
                              <w:rPr>
                                <w:color w:val="000000"/>
                                <w:spacing w:val="-2"/>
                              </w:rPr>
                              <w:t xml:space="preserve"> </w:t>
                            </w:r>
                            <w:r>
                              <w:rPr>
                                <w:color w:val="000000"/>
                              </w:rPr>
                              <w:t>línea</w:t>
                            </w:r>
                            <w:r>
                              <w:rPr>
                                <w:color w:val="000000"/>
                                <w:spacing w:val="-2"/>
                              </w:rPr>
                              <w:t xml:space="preserve"> </w:t>
                            </w:r>
                            <w:r>
                              <w:rPr>
                                <w:color w:val="000000"/>
                              </w:rPr>
                              <w:t>del</w:t>
                            </w:r>
                            <w:r>
                              <w:rPr>
                                <w:color w:val="000000"/>
                                <w:spacing w:val="-3"/>
                              </w:rPr>
                              <w:t xml:space="preserve"> </w:t>
                            </w:r>
                            <w:r>
                              <w:rPr>
                                <w:color w:val="000000"/>
                                <w:spacing w:val="-2"/>
                              </w:rPr>
                              <w:t>archivo.</w:t>
                            </w:r>
                          </w:p>
                        </w:txbxContent>
                      </wps:txbx>
                      <wps:bodyPr lIns="0" rIns="0" tIns="0" bIns="0" anchor="t">
                        <a:noAutofit/>
                      </wps:bodyPr>
                    </wps:wsp>
                  </a:graphicData>
                </a:graphic>
              </wp:inline>
            </w:drawing>
          </mc:Choice>
          <mc:Fallback>
            <w:pict>
              <v:rect id="shape_0" ID="Textbox 259" path="m0,0l-2147483645,0l-2147483645,-2147483646l0,-2147483646xe" fillcolor="#ededed" stroked="f" o:allowincell="f" style="position:absolute;margin-left:0pt;margin-top:-19.85pt;width:461.25pt;height:19.75pt;mso-wrap-style:square;v-text-anchor:top;mso-position-vertical:top">
                <v:fill o:detectmouseclick="t" type="solid" color2="#121212"/>
                <v:stroke color="#3465a4" joinstyle="round" endcap="flat"/>
                <v:textbox>
                  <w:txbxContent>
                    <w:p>
                      <w:pPr>
                        <w:pStyle w:val="BodyText"/>
                        <w:tabs>
                          <w:tab w:val="clear" w:pos="720"/>
                          <w:tab w:val="left" w:pos="1133" w:leader="none"/>
                        </w:tabs>
                        <w:spacing w:before="60" w:after="0"/>
                        <w:ind w:left="61" w:right="0"/>
                        <w:rPr>
                          <w:color w:val="000000"/>
                        </w:rPr>
                      </w:pPr>
                      <w:r>
                        <w:rPr>
                          <w:rFonts w:ascii="Courier New" w:hAnsi="Courier New"/>
                          <w:color w:val="000000"/>
                          <w:spacing w:val="-4"/>
                          <w:position w:val="2"/>
                        </w:rPr>
                        <w:t>y20G</w:t>
                      </w:r>
                      <w:r>
                        <w:rPr>
                          <w:rFonts w:ascii="Courier New" w:hAnsi="Courier New"/>
                          <w:color w:val="000000"/>
                          <w:position w:val="2"/>
                        </w:rPr>
                        <w:tab/>
                      </w:r>
                      <w:r>
                        <w:rPr>
                          <w:color w:val="000000"/>
                        </w:rPr>
                        <w:t>Desde</w:t>
                      </w:r>
                      <w:r>
                        <w:rPr>
                          <w:color w:val="000000"/>
                          <w:spacing w:val="-6"/>
                        </w:rPr>
                        <w:t xml:space="preserve"> </w:t>
                      </w:r>
                      <w:r>
                        <w:rPr>
                          <w:color w:val="000000"/>
                        </w:rPr>
                        <w:t>la</w:t>
                      </w:r>
                      <w:r>
                        <w:rPr>
                          <w:color w:val="000000"/>
                          <w:spacing w:val="-2"/>
                        </w:rPr>
                        <w:t xml:space="preserve"> </w:t>
                      </w:r>
                      <w:r>
                        <w:rPr>
                          <w:color w:val="000000"/>
                        </w:rPr>
                        <w:t>línea</w:t>
                      </w:r>
                      <w:r>
                        <w:rPr>
                          <w:color w:val="000000"/>
                          <w:spacing w:val="-2"/>
                        </w:rPr>
                        <w:t xml:space="preserve"> </w:t>
                      </w:r>
                      <w:r>
                        <w:rPr>
                          <w:color w:val="000000"/>
                        </w:rPr>
                        <w:t>actual</w:t>
                      </w:r>
                      <w:r>
                        <w:rPr>
                          <w:color w:val="000000"/>
                          <w:spacing w:val="-3"/>
                        </w:rPr>
                        <w:t xml:space="preserve"> </w:t>
                      </w:r>
                      <w:r>
                        <w:rPr>
                          <w:color w:val="000000"/>
                        </w:rPr>
                        <w:t>hasta</w:t>
                      </w:r>
                      <w:r>
                        <w:rPr>
                          <w:color w:val="000000"/>
                          <w:spacing w:val="-2"/>
                        </w:rPr>
                        <w:t xml:space="preserve"> </w:t>
                      </w:r>
                      <w:r>
                        <w:rPr>
                          <w:color w:val="000000"/>
                        </w:rPr>
                        <w:t>la</w:t>
                      </w:r>
                      <w:r>
                        <w:rPr>
                          <w:color w:val="000000"/>
                          <w:spacing w:val="-3"/>
                        </w:rPr>
                        <w:t xml:space="preserve"> </w:t>
                      </w:r>
                      <w:r>
                        <w:rPr>
                          <w:color w:val="000000"/>
                        </w:rPr>
                        <w:t>vigésima</w:t>
                      </w:r>
                      <w:r>
                        <w:rPr>
                          <w:color w:val="000000"/>
                          <w:spacing w:val="-2"/>
                        </w:rPr>
                        <w:t xml:space="preserve"> </w:t>
                      </w:r>
                      <w:r>
                        <w:rPr>
                          <w:color w:val="000000"/>
                        </w:rPr>
                        <w:t>línea</w:t>
                      </w:r>
                      <w:r>
                        <w:rPr>
                          <w:color w:val="000000"/>
                          <w:spacing w:val="-2"/>
                        </w:rPr>
                        <w:t xml:space="preserve"> </w:t>
                      </w:r>
                      <w:r>
                        <w:rPr>
                          <w:color w:val="000000"/>
                        </w:rPr>
                        <w:t>del</w:t>
                      </w:r>
                      <w:r>
                        <w:rPr>
                          <w:color w:val="000000"/>
                          <w:spacing w:val="-3"/>
                        </w:rPr>
                        <w:t xml:space="preserve"> </w:t>
                      </w:r>
                      <w:r>
                        <w:rPr>
                          <w:color w:val="000000"/>
                          <w:spacing w:val="-2"/>
                        </w:rPr>
                        <w:t>archivo.</w:t>
                      </w:r>
                    </w:p>
                  </w:txbxContent>
                </v:textbox>
                <w10:wrap type="square"/>
              </v:rect>
            </w:pict>
          </mc:Fallback>
        </mc:AlternateContent>
      </w:r>
    </w:p>
    <w:p>
      <w:pPr>
        <w:pStyle w:val="BodyText"/>
        <w:spacing w:before="1" w:after="0"/>
        <w:ind w:left="0" w:right="0"/>
        <w:rPr>
          <w:sz w:val="14"/>
        </w:rPr>
      </w:pPr>
      <w:r>
        <w:rPr>
          <w:sz w:val="14"/>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90" w:after="0"/>
        <w:ind w:left="155" w:right="210"/>
        <w:rPr/>
      </w:pPr>
      <w:r>
        <w:rPr/>
        <w:t>Probemos</w:t>
      </w:r>
      <w:r>
        <w:rPr>
          <w:spacing w:val="-3"/>
        </w:rPr>
        <w:t xml:space="preserve"> </w:t>
      </w:r>
      <w:r>
        <w:rPr/>
        <w:t>algunos</w:t>
      </w:r>
      <w:r>
        <w:rPr>
          <w:spacing w:val="-1"/>
        </w:rPr>
        <w:t xml:space="preserve"> </w:t>
      </w:r>
      <w:r>
        <w:rPr/>
        <w:t>copiados</w:t>
      </w:r>
      <w:r>
        <w:rPr>
          <w:spacing w:val="-3"/>
        </w:rPr>
        <w:t xml:space="preserve"> </w:t>
      </w:r>
      <w:r>
        <w:rPr/>
        <w:t>y</w:t>
      </w:r>
      <w:r>
        <w:rPr>
          <w:spacing w:val="-3"/>
        </w:rPr>
        <w:t xml:space="preserve"> </w:t>
      </w:r>
      <w:r>
        <w:rPr/>
        <w:t>pegados.</w:t>
      </w:r>
      <w:r>
        <w:rPr>
          <w:spacing w:val="-3"/>
        </w:rPr>
        <w:t xml:space="preserve"> </w:t>
      </w:r>
      <w:r>
        <w:rPr/>
        <w:t>Coloca</w:t>
      </w:r>
      <w:r>
        <w:rPr>
          <w:spacing w:val="-4"/>
        </w:rPr>
        <w:t xml:space="preserve"> </w:t>
      </w:r>
      <w:r>
        <w:rPr/>
        <w:t>el</w:t>
      </w:r>
      <w:r>
        <w:rPr>
          <w:spacing w:val="-2"/>
        </w:rPr>
        <w:t xml:space="preserve"> </w:t>
      </w:r>
      <w:r>
        <w:rPr/>
        <w:t>cursor</w:t>
      </w:r>
      <w:r>
        <w:rPr>
          <w:spacing w:val="-3"/>
        </w:rPr>
        <w:t xml:space="preserve"> </w:t>
      </w:r>
      <w:r>
        <w:rPr/>
        <w:t>en</w:t>
      </w:r>
      <w:r>
        <w:rPr>
          <w:spacing w:val="-3"/>
        </w:rPr>
        <w:t xml:space="preserve"> </w:t>
      </w:r>
      <w:r>
        <w:rPr/>
        <w:t>la</w:t>
      </w:r>
      <w:r>
        <w:rPr>
          <w:spacing w:val="-4"/>
        </w:rPr>
        <w:t xml:space="preserve"> </w:t>
      </w:r>
      <w:r>
        <w:rPr/>
        <w:t>primera</w:t>
      </w:r>
      <w:r>
        <w:rPr>
          <w:spacing w:val="-2"/>
        </w:rPr>
        <w:t xml:space="preserve"> </w:t>
      </w:r>
      <w:r>
        <w:rPr/>
        <w:t>línea</w:t>
      </w:r>
      <w:r>
        <w:rPr>
          <w:spacing w:val="-2"/>
        </w:rPr>
        <w:t xml:space="preserve"> </w:t>
      </w:r>
      <w:r>
        <w:rPr/>
        <w:t>del</w:t>
      </w:r>
      <w:r>
        <w:rPr>
          <w:spacing w:val="-4"/>
        </w:rPr>
        <w:t xml:space="preserve"> </w:t>
      </w:r>
      <w:r>
        <w:rPr/>
        <w:t>texto</w:t>
      </w:r>
      <w:r>
        <w:rPr>
          <w:spacing w:val="-3"/>
        </w:rPr>
        <w:t xml:space="preserve"> </w:t>
      </w:r>
      <w:r>
        <w:rPr/>
        <w:t>y</w:t>
      </w:r>
      <w:r>
        <w:rPr>
          <w:spacing w:val="-3"/>
        </w:rPr>
        <w:t xml:space="preserve"> </w:t>
      </w:r>
      <w:r>
        <w:rPr/>
        <w:t xml:space="preserve">pulsa </w:t>
      </w:r>
      <w:r>
        <w:rPr>
          <w:rFonts w:ascii="Courier New" w:hAnsi="Courier New"/>
        </w:rPr>
        <w:t xml:space="preserve">yy </w:t>
      </w:r>
      <w:r>
        <w:rPr/>
        <w:t>para copiar la línea actual.</w:t>
      </w:r>
      <w:r>
        <w:rPr>
          <w:spacing w:val="-8"/>
        </w:rPr>
        <w:t xml:space="preserve"> </w:t>
      </w:r>
      <w:r>
        <w:rPr/>
        <w:t>A</w:t>
      </w:r>
      <w:r>
        <w:rPr>
          <w:spacing w:val="-9"/>
        </w:rPr>
        <w:t xml:space="preserve"> </w:t>
      </w:r>
      <w:r>
        <w:rPr/>
        <w:t>continuación, mueve el cursor a la última línea (</w:t>
      </w:r>
      <w:r>
        <w:rPr>
          <w:rFonts w:ascii="Courier New" w:hAnsi="Courier New"/>
        </w:rPr>
        <w:t>G</w:t>
      </w:r>
      <w:r>
        <w:rPr/>
        <w:t xml:space="preserve">) y pulsa </w:t>
      </w:r>
      <w:r>
        <w:rPr>
          <w:rFonts w:ascii="Courier New" w:hAnsi="Courier New"/>
        </w:rPr>
        <w:t>p</w:t>
      </w:r>
      <w:r>
        <w:rPr>
          <w:rFonts w:ascii="Courier New" w:hAnsi="Courier New"/>
          <w:spacing w:val="-79"/>
        </w:rPr>
        <w:t xml:space="preserve"> </w:t>
      </w:r>
      <w:r>
        <w:rPr/>
        <w:t>para pegar la línea debajo de la línea actual:</w:t>
      </w:r>
    </w:p>
    <w:p>
      <w:pPr>
        <w:pStyle w:val="BodyText"/>
        <w:spacing w:lineRule="auto" w:line="489" w:before="78" w:after="0"/>
        <w:ind w:left="724" w:right="550"/>
        <w:rPr>
          <w:rFonts w:ascii="Courier New" w:hAnsi="Courier New"/>
        </w:rPr>
      </w:pPr>
      <w:r>
        <w:rPr>
          <w:rFonts w:ascii="Courier New" w:hAnsi="Courier New"/>
        </w:rPr>
        <w:t>The</w:t>
      </w:r>
      <w:r>
        <w:rPr>
          <w:rFonts w:ascii="Courier New" w:hAnsi="Courier New"/>
          <w:spacing w:val="-4"/>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w:t>
      </w:r>
      <w:r>
        <w:rPr>
          <w:rFonts w:ascii="Courier New" w:hAnsi="Courier New"/>
        </w:rPr>
        <w:t>dog.</w:t>
      </w:r>
      <w:r>
        <w:rPr>
          <w:rFonts w:ascii="Courier New" w:hAnsi="Courier New"/>
          <w:spacing w:val="-4"/>
        </w:rPr>
        <w:t xml:space="preserve"> </w:t>
      </w:r>
      <w:r>
        <w:rPr>
          <w:rFonts w:ascii="Courier New" w:hAnsi="Courier New"/>
        </w:rPr>
        <w:t>It</w:t>
      </w:r>
      <w:r>
        <w:rPr>
          <w:rFonts w:ascii="Courier New" w:hAnsi="Courier New"/>
          <w:spacing w:val="-4"/>
        </w:rPr>
        <w:t xml:space="preserve"> </w:t>
      </w:r>
      <w:r>
        <w:rPr>
          <w:rFonts w:ascii="Courier New" w:hAnsi="Courier New"/>
        </w:rPr>
        <w:t>was</w:t>
      </w:r>
      <w:r>
        <w:rPr>
          <w:rFonts w:ascii="Courier New" w:hAnsi="Courier New"/>
          <w:spacing w:val="-4"/>
        </w:rPr>
        <w:t xml:space="preserve"> </w:t>
      </w:r>
      <w:r>
        <w:rPr>
          <w:rFonts w:ascii="Courier New" w:hAnsi="Courier New"/>
        </w:rPr>
        <w:t>cool. Line 2</w:t>
      </w:r>
    </w:p>
    <w:p>
      <w:pPr>
        <w:pStyle w:val="BodyText"/>
        <w:spacing w:lineRule="exact" w:line="267"/>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3</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4</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spacing w:before="1" w:after="0"/>
        <w:ind w:left="0" w:right="0"/>
        <w:rPr>
          <w:rFonts w:ascii="Courier New" w:hAnsi="Courier New"/>
          <w:sz w:val="25"/>
        </w:rPr>
      </w:pPr>
      <w:r>
        <w:rPr>
          <w:rFonts w:ascii="Courier New" w:hAnsi="Courier New"/>
          <w:sz w:val="25"/>
        </w:rPr>
      </w:r>
    </w:p>
    <w:p>
      <w:pPr>
        <w:pStyle w:val="Heading2"/>
        <w:ind w:left="724" w:right="0"/>
        <w:rPr/>
      </w:pPr>
      <w:r>
        <w:rPr/>
        <w:t>The</w:t>
      </w:r>
      <w:r>
        <w:rPr>
          <w:spacing w:val="-6"/>
        </w:rPr>
        <w:t xml:space="preserve"> </w:t>
      </w:r>
      <w:r>
        <w:rPr/>
        <w:t>quick</w:t>
      </w:r>
      <w:r>
        <w:rPr>
          <w:spacing w:val="-4"/>
        </w:rPr>
        <w:t xml:space="preserve"> </w:t>
      </w:r>
      <w:r>
        <w:rPr/>
        <w:t>brown</w:t>
      </w:r>
      <w:r>
        <w:rPr>
          <w:spacing w:val="-4"/>
        </w:rPr>
        <w:t xml:space="preserve"> </w:t>
      </w:r>
      <w:r>
        <w:rPr/>
        <w:t>fox</w:t>
      </w:r>
      <w:r>
        <w:rPr>
          <w:spacing w:val="-4"/>
        </w:rPr>
        <w:t xml:space="preserve"> </w:t>
      </w:r>
      <w:r>
        <w:rPr/>
        <w:t>jumped</w:t>
      </w:r>
      <w:r>
        <w:rPr>
          <w:spacing w:val="-4"/>
        </w:rPr>
        <w:t xml:space="preserve"> </w:t>
      </w:r>
      <w:r>
        <w:rPr/>
        <w:t>over</w:t>
      </w:r>
      <w:r>
        <w:rPr>
          <w:spacing w:val="-3"/>
        </w:rPr>
        <w:t xml:space="preserve"> </w:t>
      </w:r>
      <w:r>
        <w:rPr/>
        <w:t>the</w:t>
      </w:r>
      <w:r>
        <w:rPr>
          <w:spacing w:val="-4"/>
        </w:rPr>
        <w:t xml:space="preserve"> </w:t>
      </w:r>
      <w:r>
        <w:rPr/>
        <w:t>lazy</w:t>
      </w:r>
      <w:r>
        <w:rPr>
          <w:spacing w:val="-4"/>
        </w:rPr>
        <w:t xml:space="preserve"> </w:t>
      </w:r>
      <w:r>
        <w:rPr/>
        <w:t>dog.</w:t>
      </w:r>
      <w:r>
        <w:rPr>
          <w:spacing w:val="-4"/>
        </w:rPr>
        <w:t xml:space="preserve"> </w:t>
      </w:r>
      <w:r>
        <w:rPr/>
        <w:t>It</w:t>
      </w:r>
      <w:r>
        <w:rPr>
          <w:spacing w:val="-4"/>
        </w:rPr>
        <w:t xml:space="preserve"> </w:t>
      </w:r>
      <w:r>
        <w:rPr/>
        <w:t>was</w:t>
      </w:r>
      <w:r>
        <w:rPr>
          <w:spacing w:val="-3"/>
        </w:rPr>
        <w:t xml:space="preserve"> </w:t>
      </w:r>
      <w:r>
        <w:rPr>
          <w:spacing w:val="-2"/>
        </w:rPr>
        <w:t>cool.</w:t>
      </w:r>
    </w:p>
    <w:p>
      <w:pPr>
        <w:pStyle w:val="BodyText"/>
        <w:spacing w:before="10" w:after="0"/>
        <w:ind w:left="0" w:right="0"/>
        <w:rPr>
          <w:rFonts w:ascii="Courier New" w:hAnsi="Courier New"/>
          <w:b/>
        </w:rPr>
      </w:pPr>
      <w:r>
        <w:rPr>
          <w:rFonts w:ascii="Courier New" w:hAnsi="Courier New"/>
          <w:b/>
        </w:rPr>
      </w:r>
    </w:p>
    <w:p>
      <w:pPr>
        <w:pStyle w:val="BodyText"/>
        <w:ind w:left="155" w:right="148"/>
        <w:rPr/>
      </w:pPr>
      <w:r>
        <w:rPr/>
        <w:t>Tal</w:t>
      </w:r>
      <w:r>
        <w:rPr>
          <w:spacing w:val="-7"/>
        </w:rPr>
        <w:t xml:space="preserve"> </w:t>
      </w:r>
      <w:r>
        <w:rPr/>
        <w:t>como</w:t>
      </w:r>
      <w:r>
        <w:rPr>
          <w:spacing w:val="-4"/>
        </w:rPr>
        <w:t xml:space="preserve"> </w:t>
      </w:r>
      <w:r>
        <w:rPr/>
        <w:t>antes,</w:t>
      </w:r>
      <w:r>
        <w:rPr>
          <w:spacing w:val="-4"/>
        </w:rPr>
        <w:t xml:space="preserve"> </w:t>
      </w:r>
      <w:r>
        <w:rPr/>
        <w:t>el</w:t>
      </w:r>
      <w:r>
        <w:rPr>
          <w:spacing w:val="-5"/>
        </w:rPr>
        <w:t xml:space="preserve"> </w:t>
      </w:r>
      <w:r>
        <w:rPr/>
        <w:t>comando</w:t>
      </w:r>
      <w:r>
        <w:rPr>
          <w:spacing w:val="-4"/>
        </w:rPr>
        <w:t xml:space="preserve"> </w:t>
      </w:r>
      <w:r>
        <w:rPr>
          <w:rFonts w:ascii="Courier New" w:hAnsi="Courier New"/>
        </w:rPr>
        <w:t>u</w:t>
      </w:r>
      <w:r>
        <w:rPr>
          <w:rFonts w:ascii="Courier New" w:hAnsi="Courier New"/>
          <w:spacing w:val="-85"/>
        </w:rPr>
        <w:t xml:space="preserve"> </w:t>
      </w:r>
      <w:r>
        <w:rPr/>
        <w:t>deshará</w:t>
      </w:r>
      <w:r>
        <w:rPr>
          <w:spacing w:val="-3"/>
        </w:rPr>
        <w:t xml:space="preserve"> </w:t>
      </w:r>
      <w:r>
        <w:rPr/>
        <w:t>nuestro</w:t>
      </w:r>
      <w:r>
        <w:rPr>
          <w:spacing w:val="-4"/>
        </w:rPr>
        <w:t xml:space="preserve"> </w:t>
      </w:r>
      <w:r>
        <w:rPr/>
        <w:t>cambio.</w:t>
      </w:r>
      <w:r>
        <w:rPr>
          <w:spacing w:val="-4"/>
        </w:rPr>
        <w:t xml:space="preserve"> </w:t>
      </w:r>
      <w:r>
        <w:rPr/>
        <w:t>Con</w:t>
      </w:r>
      <w:r>
        <w:rPr>
          <w:spacing w:val="-4"/>
        </w:rPr>
        <w:t xml:space="preserve"> </w:t>
      </w:r>
      <w:r>
        <w:rPr/>
        <w:t>el</w:t>
      </w:r>
      <w:r>
        <w:rPr>
          <w:spacing w:val="-3"/>
        </w:rPr>
        <w:t xml:space="preserve"> </w:t>
      </w:r>
      <w:r>
        <w:rPr/>
        <w:t>cursor</w:t>
      </w:r>
      <w:r>
        <w:rPr>
          <w:spacing w:val="-4"/>
        </w:rPr>
        <w:t xml:space="preserve"> </w:t>
      </w:r>
      <w:r>
        <w:rPr/>
        <w:t>posicionado</w:t>
      </w:r>
      <w:r>
        <w:rPr>
          <w:spacing w:val="-4"/>
        </w:rPr>
        <w:t xml:space="preserve"> </w:t>
      </w:r>
      <w:r>
        <w:rPr/>
        <w:t>todavía</w:t>
      </w:r>
      <w:r>
        <w:rPr>
          <w:spacing w:val="-3"/>
        </w:rPr>
        <w:t xml:space="preserve"> </w:t>
      </w:r>
      <w:r>
        <w:rPr/>
        <w:t>en</w:t>
      </w:r>
      <w:r>
        <w:rPr>
          <w:spacing w:val="-4"/>
        </w:rPr>
        <w:t xml:space="preserve"> </w:t>
      </w:r>
      <w:r>
        <w:rPr/>
        <w:t xml:space="preserve">la última línea del archivo, pulsa </w:t>
      </w:r>
      <w:r>
        <w:rPr>
          <w:rFonts w:ascii="Courier New" w:hAnsi="Courier New"/>
        </w:rPr>
        <w:t>P</w:t>
      </w:r>
      <w:r>
        <w:rPr>
          <w:rFonts w:ascii="Courier New" w:hAnsi="Courier New"/>
          <w:spacing w:val="-76"/>
        </w:rPr>
        <w:t xml:space="preserve"> </w:t>
      </w:r>
      <w:r>
        <w:rPr/>
        <w:t>para pegar el texto sobre la línea actual:</w:t>
      </w:r>
    </w:p>
    <w:p>
      <w:pPr>
        <w:pStyle w:val="BodyText"/>
        <w:spacing w:lineRule="auto" w:line="489" w:before="120" w:after="0"/>
        <w:ind w:left="724" w:right="550"/>
        <w:rPr>
          <w:rFonts w:ascii="Courier New" w:hAnsi="Courier New"/>
        </w:rPr>
      </w:pPr>
      <w:r>
        <w:rPr>
          <w:rFonts w:ascii="Courier New" w:hAnsi="Courier New"/>
        </w:rPr>
        <w:t>The</w:t>
      </w:r>
      <w:r>
        <w:rPr>
          <w:rFonts w:ascii="Courier New" w:hAnsi="Courier New"/>
          <w:spacing w:val="-4"/>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w:t>
      </w:r>
      <w:r>
        <w:rPr>
          <w:rFonts w:ascii="Courier New" w:hAnsi="Courier New"/>
        </w:rPr>
        <w:t>dog.</w:t>
      </w:r>
      <w:r>
        <w:rPr>
          <w:rFonts w:ascii="Courier New" w:hAnsi="Courier New"/>
          <w:spacing w:val="-4"/>
        </w:rPr>
        <w:t xml:space="preserve"> </w:t>
      </w:r>
      <w:r>
        <w:rPr>
          <w:rFonts w:ascii="Courier New" w:hAnsi="Courier New"/>
        </w:rPr>
        <w:t>It</w:t>
      </w:r>
      <w:r>
        <w:rPr>
          <w:rFonts w:ascii="Courier New" w:hAnsi="Courier New"/>
          <w:spacing w:val="-4"/>
        </w:rPr>
        <w:t xml:space="preserve"> </w:t>
      </w:r>
      <w:r>
        <w:rPr>
          <w:rFonts w:ascii="Courier New" w:hAnsi="Courier New"/>
        </w:rPr>
        <w:t>was</w:t>
      </w:r>
      <w:r>
        <w:rPr>
          <w:rFonts w:ascii="Courier New" w:hAnsi="Courier New"/>
          <w:spacing w:val="-4"/>
        </w:rPr>
        <w:t xml:space="preserve"> </w:t>
      </w:r>
      <w:r>
        <w:rPr>
          <w:rFonts w:ascii="Courier New" w:hAnsi="Courier New"/>
        </w:rPr>
        <w:t>cool. Line 2</w:t>
      </w:r>
    </w:p>
    <w:p>
      <w:pPr>
        <w:pStyle w:val="BodyText"/>
        <w:spacing w:lineRule="exact" w:line="267"/>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3</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4</w:t>
      </w:r>
    </w:p>
    <w:p>
      <w:pPr>
        <w:pStyle w:val="BodyText"/>
        <w:spacing w:before="10" w:after="0"/>
        <w:ind w:left="0" w:right="0"/>
        <w:rPr>
          <w:rFonts w:ascii="Courier New" w:hAnsi="Courier New"/>
        </w:rPr>
      </w:pPr>
      <w:r>
        <w:rPr>
          <w:rFonts w:ascii="Courier New" w:hAnsi="Courier New"/>
        </w:rPr>
      </w:r>
    </w:p>
    <w:p>
      <w:pPr>
        <w:pStyle w:val="Heading2"/>
        <w:ind w:left="724" w:right="0"/>
        <w:rPr/>
      </w:pPr>
      <w:r>
        <w:rPr/>
        <w:t>The</w:t>
      </w:r>
      <w:r>
        <w:rPr>
          <w:spacing w:val="-6"/>
        </w:rPr>
        <w:t xml:space="preserve"> </w:t>
      </w:r>
      <w:r>
        <w:rPr/>
        <w:t>quick</w:t>
      </w:r>
      <w:r>
        <w:rPr>
          <w:spacing w:val="-4"/>
        </w:rPr>
        <w:t xml:space="preserve"> </w:t>
      </w:r>
      <w:r>
        <w:rPr/>
        <w:t>brown</w:t>
      </w:r>
      <w:r>
        <w:rPr>
          <w:spacing w:val="-4"/>
        </w:rPr>
        <w:t xml:space="preserve"> </w:t>
      </w:r>
      <w:r>
        <w:rPr/>
        <w:t>fox</w:t>
      </w:r>
      <w:r>
        <w:rPr>
          <w:spacing w:val="-4"/>
        </w:rPr>
        <w:t xml:space="preserve"> </w:t>
      </w:r>
      <w:r>
        <w:rPr/>
        <w:t>jumped</w:t>
      </w:r>
      <w:r>
        <w:rPr>
          <w:spacing w:val="-4"/>
        </w:rPr>
        <w:t xml:space="preserve"> </w:t>
      </w:r>
      <w:r>
        <w:rPr/>
        <w:t>over</w:t>
      </w:r>
      <w:r>
        <w:rPr>
          <w:spacing w:val="-3"/>
        </w:rPr>
        <w:t xml:space="preserve"> </w:t>
      </w:r>
      <w:r>
        <w:rPr/>
        <w:t>the</w:t>
      </w:r>
      <w:r>
        <w:rPr>
          <w:spacing w:val="-4"/>
        </w:rPr>
        <w:t xml:space="preserve"> </w:t>
      </w:r>
      <w:r>
        <w:rPr/>
        <w:t>lazy</w:t>
      </w:r>
      <w:r>
        <w:rPr>
          <w:spacing w:val="-4"/>
        </w:rPr>
        <w:t xml:space="preserve"> </w:t>
      </w:r>
      <w:r>
        <w:rPr/>
        <w:t>dog.</w:t>
      </w:r>
      <w:r>
        <w:rPr>
          <w:spacing w:val="-4"/>
        </w:rPr>
        <w:t xml:space="preserve"> </w:t>
      </w:r>
      <w:r>
        <w:rPr/>
        <w:t>It</w:t>
      </w:r>
      <w:r>
        <w:rPr>
          <w:spacing w:val="-4"/>
        </w:rPr>
        <w:t xml:space="preserve"> </w:t>
      </w:r>
      <w:r>
        <w:rPr/>
        <w:t>was</w:t>
      </w:r>
      <w:r>
        <w:rPr>
          <w:spacing w:val="-3"/>
        </w:rPr>
        <w:t xml:space="preserve"> </w:t>
      </w:r>
      <w:r>
        <w:rPr>
          <w:spacing w:val="-2"/>
        </w:rPr>
        <w:t>cool.</w:t>
      </w:r>
    </w:p>
    <w:p>
      <w:pPr>
        <w:pStyle w:val="BodyText"/>
        <w:spacing w:before="1" w:after="0"/>
        <w:ind w:left="0" w:right="0"/>
        <w:rPr>
          <w:rFonts w:ascii="Courier New" w:hAnsi="Courier New"/>
          <w:b/>
          <w:sz w:val="25"/>
        </w:rPr>
      </w:pPr>
      <w:r>
        <w:rPr>
          <w:rFonts w:ascii="Courier New" w:hAnsi="Courier New"/>
          <w:b/>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ind w:left="0" w:right="0"/>
        <w:rPr>
          <w:rFonts w:ascii="Courier New" w:hAnsi="Courier New"/>
          <w:sz w:val="26"/>
        </w:rPr>
      </w:pPr>
      <w:r>
        <w:rPr>
          <w:rFonts w:ascii="Courier New" w:hAnsi="Courier New"/>
          <w:sz w:val="26"/>
        </w:rPr>
      </w:r>
    </w:p>
    <w:p>
      <w:pPr>
        <w:pStyle w:val="BodyText"/>
        <w:spacing w:before="3" w:after="0"/>
        <w:ind w:left="0" w:right="0"/>
        <w:rPr>
          <w:rFonts w:ascii="Courier New" w:hAnsi="Courier New"/>
          <w:sz w:val="23"/>
        </w:rPr>
      </w:pPr>
      <w:r>
        <w:rPr>
          <w:rFonts w:ascii="Courier New" w:hAnsi="Courier New"/>
          <w:sz w:val="23"/>
        </w:rPr>
      </w:r>
    </w:p>
    <w:p>
      <w:pPr>
        <w:pStyle w:val="BodyText"/>
        <w:ind w:left="155" w:right="239"/>
        <w:rPr/>
      </w:pPr>
      <w:r>
        <w:rPr/>
        <w:t>Prueba</w:t>
      </w:r>
      <w:r>
        <w:rPr>
          <w:spacing w:val="-3"/>
        </w:rPr>
        <w:t xml:space="preserve"> </w:t>
      </w:r>
      <w:r>
        <w:rPr/>
        <w:t>algunos</w:t>
      </w:r>
      <w:r>
        <w:rPr>
          <w:spacing w:val="-4"/>
        </w:rPr>
        <w:t xml:space="preserve"> </w:t>
      </w:r>
      <w:r>
        <w:rPr/>
        <w:t>otros</w:t>
      </w:r>
      <w:r>
        <w:rPr>
          <w:spacing w:val="-4"/>
        </w:rPr>
        <w:t xml:space="preserve"> </w:t>
      </w:r>
      <w:r>
        <w:rPr/>
        <w:t>comandos</w:t>
      </w:r>
      <w:r>
        <w:rPr>
          <w:spacing w:val="-4"/>
        </w:rPr>
        <w:t xml:space="preserve"> </w:t>
      </w:r>
      <w:r>
        <w:rPr/>
        <w:t>y</w:t>
      </w:r>
      <w:r>
        <w:rPr>
          <w:spacing w:val="-4"/>
        </w:rPr>
        <w:t xml:space="preserve"> </w:t>
      </w:r>
      <w:r>
        <w:rPr/>
        <w:t>de</w:t>
      </w:r>
      <w:r>
        <w:rPr>
          <w:spacing w:val="-3"/>
        </w:rPr>
        <w:t xml:space="preserve"> </w:t>
      </w:r>
      <w:r>
        <w:rPr/>
        <w:t>la</w:t>
      </w:r>
      <w:r>
        <w:rPr>
          <w:spacing w:val="-4"/>
        </w:rPr>
        <w:t xml:space="preserve"> </w:t>
      </w:r>
      <w:r>
        <w:rPr/>
        <w:t>tabla</w:t>
      </w:r>
      <w:r>
        <w:rPr>
          <w:spacing w:val="-4"/>
        </w:rPr>
        <w:t xml:space="preserve"> </w:t>
      </w:r>
      <w:r>
        <w:rPr/>
        <w:t>anterior</w:t>
      </w:r>
      <w:r>
        <w:rPr>
          <w:spacing w:val="-4"/>
        </w:rPr>
        <w:t xml:space="preserve"> </w:t>
      </w:r>
      <w:r>
        <w:rPr/>
        <w:t>y</w:t>
      </w:r>
      <w:r>
        <w:rPr>
          <w:spacing w:val="-4"/>
        </w:rPr>
        <w:t xml:space="preserve"> </w:t>
      </w:r>
      <w:r>
        <w:rPr/>
        <w:t>trata</w:t>
      </w:r>
      <w:r>
        <w:rPr>
          <w:spacing w:val="-3"/>
        </w:rPr>
        <w:t xml:space="preserve"> </w:t>
      </w:r>
      <w:r>
        <w:rPr/>
        <w:t>de</w:t>
      </w:r>
      <w:r>
        <w:rPr>
          <w:spacing w:val="-4"/>
        </w:rPr>
        <w:t xml:space="preserve"> </w:t>
      </w:r>
      <w:r>
        <w:rPr/>
        <w:t>comprender</w:t>
      </w:r>
      <w:r>
        <w:rPr>
          <w:spacing w:val="-3"/>
        </w:rPr>
        <w:t xml:space="preserve"> </w:t>
      </w:r>
      <w:r>
        <w:rPr/>
        <w:t>el</w:t>
      </w:r>
      <w:r>
        <w:rPr>
          <w:spacing w:val="-3"/>
        </w:rPr>
        <w:t xml:space="preserve"> </w:t>
      </w:r>
      <w:r>
        <w:rPr/>
        <w:t>funcionamiento</w:t>
      </w:r>
      <w:r>
        <w:rPr>
          <w:spacing w:val="-3"/>
        </w:rPr>
        <w:t xml:space="preserve"> </w:t>
      </w:r>
      <w:r>
        <w:rPr/>
        <w:t xml:space="preserve">de los comandos </w:t>
      </w:r>
      <w:r>
        <w:rPr>
          <w:rFonts w:ascii="Courier New" w:hAnsi="Courier New"/>
        </w:rPr>
        <w:t>p</w:t>
      </w:r>
      <w:r>
        <w:rPr>
          <w:rFonts w:ascii="Courier New" w:hAnsi="Courier New"/>
          <w:spacing w:val="-78"/>
        </w:rPr>
        <w:t xml:space="preserve"> </w:t>
      </w:r>
      <w:r>
        <w:rPr/>
        <w:t xml:space="preserve">y </w:t>
      </w:r>
      <w:r>
        <w:rPr>
          <w:rFonts w:ascii="Courier New" w:hAnsi="Courier New"/>
        </w:rPr>
        <w:t>P</w:t>
      </w:r>
      <w:r>
        <w:rPr/>
        <w:t>. Cuando lo hayas hecho, vuelve el archivo a su estado original.</w:t>
      </w:r>
    </w:p>
    <w:p>
      <w:pPr>
        <w:pStyle w:val="BodyText"/>
        <w:spacing w:before="4" w:after="0"/>
        <w:ind w:left="0" w:right="0"/>
        <w:rPr>
          <w:sz w:val="31"/>
        </w:rPr>
      </w:pPr>
      <w:r>
        <w:rPr>
          <w:sz w:val="31"/>
        </w:rPr>
      </w:r>
    </w:p>
    <w:p>
      <w:pPr>
        <w:pStyle w:val="Heading1"/>
        <w:jc w:val="both"/>
        <w:rPr/>
      </w:pPr>
      <w:r>
        <w:rPr/>
        <w:t>Añadiendo</w:t>
      </w:r>
      <w:r>
        <w:rPr>
          <w:spacing w:val="-4"/>
        </w:rPr>
        <w:t xml:space="preserve"> </w:t>
      </w:r>
      <w:r>
        <w:rPr>
          <w:spacing w:val="-2"/>
        </w:rPr>
        <w:t>líneas</w:t>
      </w:r>
    </w:p>
    <w:p>
      <w:pPr>
        <w:pStyle w:val="BodyText"/>
        <w:spacing w:before="119" w:after="0"/>
        <w:ind w:left="155" w:right="418"/>
        <w:jc w:val="both"/>
        <w:rPr/>
      </w:pPr>
      <w:r>
        <w:rPr>
          <w:rFonts w:ascii="Courier New" w:hAnsi="Courier New"/>
        </w:rPr>
        <w:t>vi</w:t>
      </w:r>
      <w:r>
        <w:rPr>
          <w:rFonts w:ascii="Courier New" w:hAnsi="Courier New"/>
          <w:spacing w:val="-36"/>
        </w:rPr>
        <w:t xml:space="preserve"> </w:t>
      </w:r>
      <w:r>
        <w:rPr/>
        <w:t>es</w:t>
      </w:r>
      <w:r>
        <w:rPr>
          <w:spacing w:val="-15"/>
        </w:rPr>
        <w:t xml:space="preserve"> </w:t>
      </w:r>
      <w:r>
        <w:rPr/>
        <w:t>bastante</w:t>
      </w:r>
      <w:r>
        <w:rPr>
          <w:spacing w:val="-15"/>
        </w:rPr>
        <w:t xml:space="preserve"> </w:t>
      </w:r>
      <w:r>
        <w:rPr/>
        <w:t>estricto</w:t>
      </w:r>
      <w:r>
        <w:rPr>
          <w:spacing w:val="-14"/>
        </w:rPr>
        <w:t xml:space="preserve"> </w:t>
      </w:r>
      <w:r>
        <w:rPr/>
        <w:t>acerca de su idea de línea. Normalmente, no es posible mover el cursor al final de una línea y borrar el carácter de fin de línea para añadir una linea con la otra debajo. Por ésto,</w:t>
      </w:r>
      <w:r>
        <w:rPr>
          <w:spacing w:val="-15"/>
        </w:rPr>
        <w:t xml:space="preserve"> </w:t>
      </w:r>
      <w:r>
        <w:rPr>
          <w:rFonts w:ascii="Courier New" w:hAnsi="Courier New"/>
        </w:rPr>
        <w:t>vi</w:t>
      </w:r>
      <w:r>
        <w:rPr>
          <w:rFonts w:ascii="Courier New" w:hAnsi="Courier New"/>
          <w:spacing w:val="-36"/>
        </w:rPr>
        <w:t xml:space="preserve"> </w:t>
      </w:r>
      <w:r>
        <w:rPr/>
        <w:t>provee</w:t>
      </w:r>
      <w:r>
        <w:rPr>
          <w:spacing w:val="-15"/>
        </w:rPr>
        <w:t xml:space="preserve"> </w:t>
      </w:r>
      <w:r>
        <w:rPr/>
        <w:t>un</w:t>
      </w:r>
      <w:r>
        <w:rPr>
          <w:spacing w:val="-15"/>
        </w:rPr>
        <w:t xml:space="preserve"> </w:t>
      </w:r>
      <w:r>
        <w:rPr/>
        <w:t>comando</w:t>
      </w:r>
      <w:r>
        <w:rPr>
          <w:spacing w:val="-15"/>
        </w:rPr>
        <w:t xml:space="preserve"> </w:t>
      </w:r>
      <w:r>
        <w:rPr/>
        <w:t>específico,</w:t>
      </w:r>
      <w:r>
        <w:rPr>
          <w:spacing w:val="-15"/>
        </w:rPr>
        <w:t xml:space="preserve"> </w:t>
      </w:r>
      <w:r>
        <w:rPr>
          <w:rFonts w:ascii="Courier New" w:hAnsi="Courier New"/>
        </w:rPr>
        <w:t>J</w:t>
      </w:r>
      <w:r>
        <w:rPr>
          <w:rFonts w:ascii="Courier New" w:hAnsi="Courier New"/>
          <w:spacing w:val="-37"/>
        </w:rPr>
        <w:t xml:space="preserve"> </w:t>
      </w:r>
      <w:r>
        <w:rPr/>
        <w:t>(no</w:t>
      </w:r>
      <w:r>
        <w:rPr>
          <w:spacing w:val="-15"/>
        </w:rPr>
        <w:t xml:space="preserve"> </w:t>
      </w:r>
      <w:r>
        <w:rPr/>
        <w:t>confundir</w:t>
      </w:r>
      <w:r>
        <w:rPr>
          <w:spacing w:val="-15"/>
        </w:rPr>
        <w:t xml:space="preserve"> </w:t>
      </w:r>
      <w:r>
        <w:rPr/>
        <w:t>con</w:t>
      </w:r>
      <w:r>
        <w:rPr>
          <w:spacing w:val="-14"/>
        </w:rPr>
        <w:t xml:space="preserve"> </w:t>
      </w:r>
      <w:r>
        <w:rPr>
          <w:rFonts w:ascii="Courier New" w:hAnsi="Courier New"/>
        </w:rPr>
        <w:t>j</w:t>
      </w:r>
      <w:r>
        <w:rPr/>
        <w:t>,</w:t>
      </w:r>
      <w:r>
        <w:rPr>
          <w:spacing w:val="-2"/>
        </w:rPr>
        <w:t xml:space="preserve"> </w:t>
      </w:r>
      <w:r>
        <w:rPr/>
        <w:t>que</w:t>
      </w:r>
      <w:r>
        <w:rPr>
          <w:spacing w:val="-2"/>
        </w:rPr>
        <w:t xml:space="preserve"> </w:t>
      </w:r>
      <w:r>
        <w:rPr/>
        <w:t>es</w:t>
      </w:r>
      <w:r>
        <w:rPr>
          <w:spacing w:val="-3"/>
        </w:rPr>
        <w:t xml:space="preserve"> </w:t>
      </w:r>
      <w:r>
        <w:rPr/>
        <w:t>para</w:t>
      </w:r>
      <w:r>
        <w:rPr>
          <w:spacing w:val="-2"/>
        </w:rPr>
        <w:t xml:space="preserve"> </w:t>
      </w:r>
      <w:r>
        <w:rPr/>
        <w:t>mover</w:t>
      </w:r>
      <w:r>
        <w:rPr>
          <w:spacing w:val="-2"/>
        </w:rPr>
        <w:t xml:space="preserve"> </w:t>
      </w:r>
      <w:r>
        <w:rPr/>
        <w:t>el</w:t>
      </w:r>
      <w:r>
        <w:rPr>
          <w:spacing w:val="-4"/>
        </w:rPr>
        <w:t xml:space="preserve"> </w:t>
      </w:r>
      <w:r>
        <w:rPr/>
        <w:t>cursor)</w:t>
      </w:r>
      <w:r>
        <w:rPr>
          <w:spacing w:val="-3"/>
        </w:rPr>
        <w:t xml:space="preserve"> </w:t>
      </w:r>
      <w:r>
        <w:rPr/>
        <w:t>para añadir líneas juntas.</w:t>
      </w:r>
    </w:p>
    <w:p>
      <w:pPr>
        <w:pStyle w:val="BodyText"/>
        <w:ind w:left="0" w:right="0"/>
        <w:rPr/>
      </w:pPr>
      <w:r>
        <w:rPr/>
      </w:r>
    </w:p>
    <w:p>
      <w:pPr>
        <w:pStyle w:val="BodyText"/>
        <w:jc w:val="both"/>
        <w:rPr/>
      </w:pPr>
      <w:r>
        <w:rPr/>
        <w:t>Si</w:t>
      </w:r>
      <w:r>
        <w:rPr>
          <w:spacing w:val="-3"/>
        </w:rPr>
        <w:t xml:space="preserve"> </w:t>
      </w:r>
      <w:r>
        <w:rPr/>
        <w:t>colocamos</w:t>
      </w:r>
      <w:r>
        <w:rPr>
          <w:spacing w:val="-2"/>
        </w:rPr>
        <w:t xml:space="preserve"> </w:t>
      </w:r>
      <w:r>
        <w:rPr/>
        <w:t>el</w:t>
      </w:r>
      <w:r>
        <w:rPr>
          <w:spacing w:val="-3"/>
        </w:rPr>
        <w:t xml:space="preserve"> </w:t>
      </w:r>
      <w:r>
        <w:rPr/>
        <w:t>cursor</w:t>
      </w:r>
      <w:r>
        <w:rPr>
          <w:spacing w:val="-2"/>
        </w:rPr>
        <w:t xml:space="preserve"> </w:t>
      </w:r>
      <w:r>
        <w:rPr/>
        <w:t>en</w:t>
      </w:r>
      <w:r>
        <w:rPr>
          <w:spacing w:val="-2"/>
        </w:rPr>
        <w:t xml:space="preserve"> </w:t>
      </w:r>
      <w:r>
        <w:rPr/>
        <w:t>la</w:t>
      </w:r>
      <w:r>
        <w:rPr>
          <w:spacing w:val="-1"/>
        </w:rPr>
        <w:t xml:space="preserve"> </w:t>
      </w:r>
      <w:r>
        <w:rPr/>
        <w:t>línea</w:t>
      </w:r>
      <w:r>
        <w:rPr>
          <w:spacing w:val="-1"/>
        </w:rPr>
        <w:t xml:space="preserve"> </w:t>
      </w:r>
      <w:r>
        <w:rPr/>
        <w:t>3</w:t>
      </w:r>
      <w:r>
        <w:rPr>
          <w:spacing w:val="-2"/>
        </w:rPr>
        <w:t xml:space="preserve"> </w:t>
      </w:r>
      <w:r>
        <w:rPr/>
        <w:t>y</w:t>
      </w:r>
      <w:r>
        <w:rPr>
          <w:spacing w:val="-2"/>
        </w:rPr>
        <w:t xml:space="preserve"> </w:t>
      </w:r>
      <w:r>
        <w:rPr/>
        <w:t>escribimos</w:t>
      </w:r>
      <w:r>
        <w:rPr>
          <w:spacing w:val="-2"/>
        </w:rPr>
        <w:t xml:space="preserve"> </w:t>
      </w:r>
      <w:r>
        <w:rPr/>
        <w:t>el</w:t>
      </w:r>
      <w:r>
        <w:rPr>
          <w:spacing w:val="-3"/>
        </w:rPr>
        <w:t xml:space="preserve"> </w:t>
      </w:r>
      <w:r>
        <w:rPr/>
        <w:t xml:space="preserve">comando </w:t>
      </w:r>
      <w:r>
        <w:rPr>
          <w:rFonts w:ascii="Courier New" w:hAnsi="Courier New"/>
        </w:rPr>
        <w:t>J</w:t>
      </w:r>
      <w:r>
        <w:rPr/>
        <w:t>,</w:t>
      </w:r>
      <w:r>
        <w:rPr>
          <w:spacing w:val="-2"/>
        </w:rPr>
        <w:t xml:space="preserve"> </w:t>
      </w:r>
      <w:r>
        <w:rPr/>
        <w:t>aquí</w:t>
      </w:r>
      <w:r>
        <w:rPr>
          <w:spacing w:val="-1"/>
        </w:rPr>
        <w:t xml:space="preserve"> </w:t>
      </w:r>
      <w:r>
        <w:rPr/>
        <w:t>tenemos</w:t>
      </w:r>
      <w:r>
        <w:rPr>
          <w:spacing w:val="-2"/>
        </w:rPr>
        <w:t xml:space="preserve"> </w:t>
      </w:r>
      <w:r>
        <w:rPr/>
        <w:t>lo</w:t>
      </w:r>
      <w:r>
        <w:rPr>
          <w:spacing w:val="-2"/>
        </w:rPr>
        <w:t xml:space="preserve"> </w:t>
      </w:r>
      <w:r>
        <w:rPr/>
        <w:t>que</w:t>
      </w:r>
      <w:r>
        <w:rPr>
          <w:spacing w:val="-2"/>
        </w:rPr>
        <w:t xml:space="preserve"> ocurre:</w:t>
      </w:r>
    </w:p>
    <w:p>
      <w:pPr>
        <w:pStyle w:val="BodyText"/>
        <w:spacing w:lineRule="auto" w:line="489" w:before="120" w:after="0"/>
        <w:ind w:left="724" w:right="550"/>
        <w:rPr>
          <w:rFonts w:ascii="Courier New" w:hAnsi="Courier New"/>
        </w:rPr>
      </w:pPr>
      <w:r>
        <w:rPr>
          <w:rFonts w:ascii="Courier New" w:hAnsi="Courier New"/>
        </w:rPr>
        <w:t>The</w:t>
      </w:r>
      <w:r>
        <w:rPr>
          <w:rFonts w:ascii="Courier New" w:hAnsi="Courier New"/>
          <w:spacing w:val="-4"/>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w:t>
      </w:r>
      <w:r>
        <w:rPr>
          <w:rFonts w:ascii="Courier New" w:hAnsi="Courier New"/>
        </w:rPr>
        <w:t>dog.</w:t>
      </w:r>
      <w:r>
        <w:rPr>
          <w:rFonts w:ascii="Courier New" w:hAnsi="Courier New"/>
          <w:spacing w:val="-4"/>
        </w:rPr>
        <w:t xml:space="preserve"> </w:t>
      </w:r>
      <w:r>
        <w:rPr>
          <w:rFonts w:ascii="Courier New" w:hAnsi="Courier New"/>
        </w:rPr>
        <w:t>It</w:t>
      </w:r>
      <w:r>
        <w:rPr>
          <w:rFonts w:ascii="Courier New" w:hAnsi="Courier New"/>
          <w:spacing w:val="-4"/>
        </w:rPr>
        <w:t xml:space="preserve"> </w:t>
      </w:r>
      <w:r>
        <w:rPr>
          <w:rFonts w:ascii="Courier New" w:hAnsi="Courier New"/>
        </w:rPr>
        <w:t>was</w:t>
      </w:r>
      <w:r>
        <w:rPr>
          <w:rFonts w:ascii="Courier New" w:hAnsi="Courier New"/>
          <w:spacing w:val="-4"/>
        </w:rPr>
        <w:t xml:space="preserve"> </w:t>
      </w:r>
      <w:r>
        <w:rPr>
          <w:rFonts w:ascii="Courier New" w:hAnsi="Courier New"/>
        </w:rPr>
        <w:t>cool. Line 2</w:t>
      </w:r>
    </w:p>
    <w:p>
      <w:pPr>
        <w:pStyle w:val="Heading2"/>
        <w:spacing w:lineRule="exact" w:line="267"/>
        <w:ind w:left="724" w:right="0"/>
        <w:rPr/>
      </w:pPr>
      <w:r>
        <w:rPr/>
        <w:t>Line</w:t>
      </w:r>
      <w:r>
        <w:rPr>
          <w:spacing w:val="-3"/>
        </w:rPr>
        <w:t xml:space="preserve"> </w:t>
      </w:r>
      <w:r>
        <w:rPr/>
        <w:t>3</w:t>
      </w:r>
      <w:r>
        <w:rPr>
          <w:spacing w:val="-3"/>
        </w:rPr>
        <w:t xml:space="preserve"> </w:t>
      </w:r>
      <w:r>
        <w:rPr/>
        <w:t>Line</w:t>
      </w:r>
      <w:r>
        <w:rPr>
          <w:spacing w:val="-3"/>
        </w:rPr>
        <w:t xml:space="preserve"> </w:t>
      </w:r>
      <w:r>
        <w:rPr>
          <w:spacing w:val="-10"/>
        </w:rPr>
        <w:t>4</w:t>
      </w:r>
    </w:p>
    <w:p>
      <w:pPr>
        <w:pStyle w:val="BodyText"/>
        <w:spacing w:before="1" w:after="0"/>
        <w:ind w:left="0" w:right="0"/>
        <w:rPr>
          <w:rFonts w:ascii="Courier New" w:hAnsi="Courier New"/>
          <w:b/>
          <w:sz w:val="25"/>
        </w:rPr>
      </w:pPr>
      <w:r>
        <w:rPr>
          <w:rFonts w:ascii="Courier New" w:hAnsi="Courier New"/>
          <w:b/>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ind w:left="0" w:right="0"/>
        <w:rPr>
          <w:rFonts w:ascii="Courier New" w:hAnsi="Courier New"/>
          <w:sz w:val="26"/>
        </w:rPr>
      </w:pPr>
      <w:r>
        <w:rPr>
          <w:rFonts w:ascii="Courier New" w:hAnsi="Courier New"/>
          <w:sz w:val="26"/>
        </w:rPr>
      </w:r>
    </w:p>
    <w:p>
      <w:pPr>
        <w:pStyle w:val="Heading1"/>
        <w:spacing w:before="228" w:after="0"/>
        <w:jc w:val="both"/>
        <w:rPr/>
      </w:pPr>
      <w:r>
        <w:rPr/>
        <w:t>Buscar</w:t>
      </w:r>
      <w:r>
        <w:rPr>
          <w:spacing w:val="-7"/>
        </w:rPr>
        <w:t xml:space="preserve"> </w:t>
      </w:r>
      <w:r>
        <w:rPr/>
        <w:t>y</w:t>
      </w:r>
      <w:r>
        <w:rPr>
          <w:spacing w:val="-1"/>
        </w:rPr>
        <w:t xml:space="preserve"> </w:t>
      </w:r>
      <w:r>
        <w:rPr>
          <w:spacing w:val="-2"/>
        </w:rPr>
        <w:t>reemplazar</w:t>
      </w:r>
    </w:p>
    <w:p>
      <w:pPr>
        <w:sectPr>
          <w:type w:val="nextPage"/>
          <w:pgSz w:w="11906" w:h="16838"/>
          <w:pgMar w:left="980" w:right="1000" w:gutter="0" w:header="0" w:top="1080" w:footer="0" w:bottom="280"/>
          <w:pgNumType w:fmt="decimal"/>
          <w:formProt w:val="false"/>
          <w:textDirection w:val="lrTb"/>
          <w:docGrid w:type="default" w:linePitch="100" w:charSpace="4096"/>
        </w:sectPr>
        <w:pStyle w:val="BodyText"/>
        <w:spacing w:before="120" w:after="0"/>
        <w:ind w:left="155" w:right="319"/>
        <w:jc w:val="both"/>
        <w:rPr/>
      </w:pPr>
      <w:r>
        <w:rPr>
          <w:rFonts w:ascii="Courier New" w:hAnsi="Courier New"/>
        </w:rPr>
        <w:t>vi</w:t>
      </w:r>
      <w:r>
        <w:rPr>
          <w:rFonts w:ascii="Courier New" w:hAnsi="Courier New"/>
          <w:spacing w:val="-36"/>
        </w:rPr>
        <w:t xml:space="preserve"> </w:t>
      </w:r>
      <w:r>
        <w:rPr/>
        <w:t>tiene</w:t>
      </w:r>
      <w:r>
        <w:rPr>
          <w:spacing w:val="-15"/>
        </w:rPr>
        <w:t xml:space="preserve"> </w:t>
      </w:r>
      <w:r>
        <w:rPr/>
        <w:t>la</w:t>
      </w:r>
      <w:r>
        <w:rPr>
          <w:spacing w:val="-15"/>
        </w:rPr>
        <w:t xml:space="preserve"> </w:t>
      </w:r>
      <w:r>
        <w:rPr/>
        <w:t>capacidad</w:t>
      </w:r>
      <w:r>
        <w:rPr>
          <w:spacing w:val="-15"/>
        </w:rPr>
        <w:t xml:space="preserve"> </w:t>
      </w:r>
      <w:r>
        <w:rPr/>
        <w:t>de mover el cursor a localizaciones basadas en búsquedas. Puede hacer esto tanto</w:t>
      </w:r>
      <w:r>
        <w:rPr>
          <w:spacing w:val="-5"/>
        </w:rPr>
        <w:t xml:space="preserve"> </w:t>
      </w:r>
      <w:r>
        <w:rPr/>
        <w:t>en</w:t>
      </w:r>
      <w:r>
        <w:rPr>
          <w:spacing w:val="-5"/>
        </w:rPr>
        <w:t xml:space="preserve"> </w:t>
      </w:r>
      <w:r>
        <w:rPr/>
        <w:t>una</w:t>
      </w:r>
      <w:r>
        <w:rPr>
          <w:spacing w:val="-4"/>
        </w:rPr>
        <w:t xml:space="preserve"> </w:t>
      </w:r>
      <w:r>
        <w:rPr/>
        <w:t>línea</w:t>
      </w:r>
      <w:r>
        <w:rPr>
          <w:spacing w:val="-4"/>
        </w:rPr>
        <w:t xml:space="preserve"> </w:t>
      </w:r>
      <w:r>
        <w:rPr/>
        <w:t>individual</w:t>
      </w:r>
      <w:r>
        <w:rPr>
          <w:spacing w:val="-6"/>
        </w:rPr>
        <w:t xml:space="preserve"> </w:t>
      </w:r>
      <w:r>
        <w:rPr/>
        <w:t>como</w:t>
      </w:r>
      <w:r>
        <w:rPr>
          <w:spacing w:val="-5"/>
        </w:rPr>
        <w:t xml:space="preserve"> </w:t>
      </w:r>
      <w:r>
        <w:rPr/>
        <w:t>en</w:t>
      </w:r>
      <w:r>
        <w:rPr>
          <w:spacing w:val="-5"/>
        </w:rPr>
        <w:t xml:space="preserve"> </w:t>
      </w:r>
      <w:r>
        <w:rPr/>
        <w:t>un</w:t>
      </w:r>
      <w:r>
        <w:rPr>
          <w:spacing w:val="-5"/>
        </w:rPr>
        <w:t xml:space="preserve"> </w:t>
      </w:r>
      <w:r>
        <w:rPr/>
        <w:t>archivo</w:t>
      </w:r>
      <w:r>
        <w:rPr>
          <w:spacing w:val="-5"/>
        </w:rPr>
        <w:t xml:space="preserve"> </w:t>
      </w:r>
      <w:r>
        <w:rPr/>
        <w:t>completo.</w:t>
      </w:r>
      <w:r>
        <w:rPr>
          <w:spacing w:val="-9"/>
        </w:rPr>
        <w:t xml:space="preserve"> </w:t>
      </w:r>
      <w:r>
        <w:rPr/>
        <w:t>También</w:t>
      </w:r>
      <w:r>
        <w:rPr>
          <w:spacing w:val="-4"/>
        </w:rPr>
        <w:t xml:space="preserve"> </w:t>
      </w:r>
      <w:r>
        <w:rPr/>
        <w:t>puede</w:t>
      </w:r>
      <w:r>
        <w:rPr>
          <w:spacing w:val="-6"/>
        </w:rPr>
        <w:t xml:space="preserve"> </w:t>
      </w:r>
      <w:r>
        <w:rPr/>
        <w:t>realizar</w:t>
      </w:r>
      <w:r>
        <w:rPr>
          <w:spacing w:val="-4"/>
        </w:rPr>
        <w:t xml:space="preserve"> </w:t>
      </w:r>
      <w:r>
        <w:rPr/>
        <w:t>reemplazos</w:t>
      </w:r>
      <w:r>
        <w:rPr>
          <w:spacing w:val="-5"/>
        </w:rPr>
        <w:t xml:space="preserve"> </w:t>
      </w:r>
      <w:r>
        <w:rPr/>
        <w:t>de</w:t>
      </w:r>
    </w:p>
    <w:p>
      <w:pPr>
        <w:pStyle w:val="BodyText"/>
        <w:spacing w:before="74" w:after="0"/>
        <w:rPr/>
      </w:pPr>
      <w:r>
        <w:rPr/>
        <w:t>texto</w:t>
      </w:r>
      <w:r>
        <w:rPr>
          <w:spacing w:val="-2"/>
        </w:rPr>
        <w:t xml:space="preserve"> </w:t>
      </w:r>
      <w:r>
        <w:rPr/>
        <w:t>con</w:t>
      </w:r>
      <w:r>
        <w:rPr>
          <w:spacing w:val="-2"/>
        </w:rPr>
        <w:t xml:space="preserve"> </w:t>
      </w:r>
      <w:r>
        <w:rPr/>
        <w:t>o</w:t>
      </w:r>
      <w:r>
        <w:rPr>
          <w:spacing w:val="-1"/>
        </w:rPr>
        <w:t xml:space="preserve"> </w:t>
      </w:r>
      <w:r>
        <w:rPr/>
        <w:t>sin</w:t>
      </w:r>
      <w:r>
        <w:rPr>
          <w:spacing w:val="-2"/>
        </w:rPr>
        <w:t xml:space="preserve"> </w:t>
      </w:r>
      <w:r>
        <w:rPr/>
        <w:t>confirmación</w:t>
      </w:r>
      <w:r>
        <w:rPr>
          <w:spacing w:val="-2"/>
        </w:rPr>
        <w:t xml:space="preserve"> </w:t>
      </w:r>
      <w:r>
        <w:rPr/>
        <w:t xml:space="preserve">del </w:t>
      </w:r>
      <w:r>
        <w:rPr>
          <w:spacing w:val="-2"/>
        </w:rPr>
        <w:t>usuario.</w:t>
      </w:r>
    </w:p>
    <w:p>
      <w:pPr>
        <w:pStyle w:val="BodyText"/>
        <w:spacing w:before="4" w:after="0"/>
        <w:ind w:left="0" w:right="0"/>
        <w:rPr>
          <w:sz w:val="31"/>
        </w:rPr>
      </w:pPr>
      <w:r>
        <w:rPr>
          <w:sz w:val="31"/>
        </w:rPr>
      </w:r>
    </w:p>
    <w:p>
      <w:pPr>
        <w:pStyle w:val="Heading1"/>
        <w:rPr/>
      </w:pPr>
      <w:r>
        <w:rPr/>
        <w:t>Buscando</w:t>
      </w:r>
      <w:r>
        <w:rPr>
          <w:spacing w:val="-4"/>
        </w:rPr>
        <w:t xml:space="preserve"> </w:t>
      </w:r>
      <w:r>
        <w:rPr/>
        <w:t>dentro</w:t>
      </w:r>
      <w:r>
        <w:rPr>
          <w:spacing w:val="-2"/>
        </w:rPr>
        <w:t xml:space="preserve"> </w:t>
      </w:r>
      <w:r>
        <w:rPr/>
        <w:t>de</w:t>
      </w:r>
      <w:r>
        <w:rPr>
          <w:spacing w:val="-4"/>
        </w:rPr>
        <w:t xml:space="preserve"> </w:t>
      </w:r>
      <w:r>
        <w:rPr/>
        <w:t>una</w:t>
      </w:r>
      <w:r>
        <w:rPr>
          <w:spacing w:val="-3"/>
        </w:rPr>
        <w:t xml:space="preserve"> </w:t>
      </w:r>
      <w:r>
        <w:rPr>
          <w:spacing w:val="-2"/>
        </w:rPr>
        <w:t>línea</w:t>
      </w:r>
    </w:p>
    <w:p>
      <w:pPr>
        <w:pStyle w:val="BodyText"/>
        <w:spacing w:before="119" w:after="0"/>
        <w:ind w:left="155" w:right="210"/>
        <w:rPr/>
      </w:pPr>
      <w:r>
        <w:rPr/>
        <w:t xml:space="preserve">El comando </w:t>
      </w:r>
      <w:r>
        <w:rPr>
          <w:rFonts w:ascii="Courier New" w:hAnsi="Courier New"/>
        </w:rPr>
        <w:t>f</w:t>
      </w:r>
      <w:r>
        <w:rPr>
          <w:rFonts w:ascii="Courier New" w:hAnsi="Courier New"/>
          <w:spacing w:val="-78"/>
        </w:rPr>
        <w:t xml:space="preserve"> </w:t>
      </w:r>
      <w:r>
        <w:rPr/>
        <w:t xml:space="preserve">busca en una línea y mueve el cursor a la siguiente instancia de un carácter especificado. Por ejemplo, el comando </w:t>
      </w:r>
      <w:r>
        <w:rPr>
          <w:rFonts w:ascii="Courier New" w:hAnsi="Courier New"/>
        </w:rPr>
        <w:t>fa</w:t>
      </w:r>
      <w:r>
        <w:rPr>
          <w:rFonts w:ascii="Courier New" w:hAnsi="Courier New"/>
          <w:spacing w:val="-77"/>
        </w:rPr>
        <w:t xml:space="preserve"> </w:t>
      </w:r>
      <w:r>
        <w:rPr/>
        <w:t>movería el cursor hasta la siguiente aparición del carácter</w:t>
      </w:r>
      <w:r>
        <w:rPr>
          <w:spacing w:val="-2"/>
        </w:rPr>
        <w:t xml:space="preserve"> </w:t>
      </w:r>
      <w:r>
        <w:rPr/>
        <w:t>“a”</w:t>
      </w:r>
      <w:r>
        <w:rPr>
          <w:spacing w:val="-2"/>
        </w:rPr>
        <w:t xml:space="preserve"> </w:t>
      </w:r>
      <w:r>
        <w:rPr/>
        <w:t>dentro</w:t>
      </w:r>
      <w:r>
        <w:rPr>
          <w:spacing w:val="-3"/>
        </w:rPr>
        <w:t xml:space="preserve"> </w:t>
      </w:r>
      <w:r>
        <w:rPr/>
        <w:t>de</w:t>
      </w:r>
      <w:r>
        <w:rPr>
          <w:spacing w:val="-4"/>
        </w:rPr>
        <w:t xml:space="preserve"> </w:t>
      </w:r>
      <w:r>
        <w:rPr/>
        <w:t>la</w:t>
      </w:r>
      <w:r>
        <w:rPr>
          <w:spacing w:val="-4"/>
        </w:rPr>
        <w:t xml:space="preserve"> </w:t>
      </w:r>
      <w:r>
        <w:rPr/>
        <w:t>línea</w:t>
      </w:r>
      <w:r>
        <w:rPr>
          <w:spacing w:val="-4"/>
        </w:rPr>
        <w:t xml:space="preserve"> </w:t>
      </w:r>
      <w:r>
        <w:rPr/>
        <w:t>actual.</w:t>
      </w:r>
      <w:r>
        <w:rPr>
          <w:spacing w:val="-2"/>
        </w:rPr>
        <w:t xml:space="preserve"> </w:t>
      </w:r>
      <w:r>
        <w:rPr/>
        <w:t>Después</w:t>
      </w:r>
      <w:r>
        <w:rPr>
          <w:spacing w:val="-3"/>
        </w:rPr>
        <w:t xml:space="preserve"> </w:t>
      </w:r>
      <w:r>
        <w:rPr/>
        <w:t>de</w:t>
      </w:r>
      <w:r>
        <w:rPr>
          <w:spacing w:val="-4"/>
        </w:rPr>
        <w:t xml:space="preserve"> </w:t>
      </w:r>
      <w:r>
        <w:rPr/>
        <w:t>realizar</w:t>
      </w:r>
      <w:r>
        <w:rPr>
          <w:spacing w:val="-3"/>
        </w:rPr>
        <w:t xml:space="preserve"> </w:t>
      </w:r>
      <w:r>
        <w:rPr/>
        <w:t>una</w:t>
      </w:r>
      <w:r>
        <w:rPr>
          <w:spacing w:val="-4"/>
        </w:rPr>
        <w:t xml:space="preserve"> </w:t>
      </w:r>
      <w:r>
        <w:rPr/>
        <w:t>búsqueda</w:t>
      </w:r>
      <w:r>
        <w:rPr>
          <w:spacing w:val="-4"/>
        </w:rPr>
        <w:t xml:space="preserve"> </w:t>
      </w:r>
      <w:r>
        <w:rPr/>
        <w:t>de</w:t>
      </w:r>
      <w:r>
        <w:rPr>
          <w:spacing w:val="-2"/>
        </w:rPr>
        <w:t xml:space="preserve"> </w:t>
      </w:r>
      <w:r>
        <w:rPr/>
        <w:t>un</w:t>
      </w:r>
      <w:r>
        <w:rPr>
          <w:spacing w:val="-3"/>
        </w:rPr>
        <w:t xml:space="preserve"> </w:t>
      </w:r>
      <w:r>
        <w:rPr/>
        <w:t>carácter</w:t>
      </w:r>
      <w:r>
        <w:rPr>
          <w:spacing w:val="-3"/>
        </w:rPr>
        <w:t xml:space="preserve"> </w:t>
      </w:r>
      <w:r>
        <w:rPr/>
        <w:t>en</w:t>
      </w:r>
      <w:r>
        <w:rPr>
          <w:spacing w:val="-2"/>
        </w:rPr>
        <w:t xml:space="preserve"> </w:t>
      </w:r>
      <w:r>
        <w:rPr/>
        <w:t>una</w:t>
      </w:r>
      <w:r>
        <w:rPr>
          <w:spacing w:val="-4"/>
        </w:rPr>
        <w:t xml:space="preserve"> </w:t>
      </w:r>
      <w:r>
        <w:rPr/>
        <w:t>línea, la búsqueda se repetiría escribiendo un punto y coma.</w:t>
      </w:r>
    </w:p>
    <w:p>
      <w:pPr>
        <w:pStyle w:val="BodyText"/>
        <w:spacing w:before="4" w:after="0"/>
        <w:ind w:left="0" w:right="0"/>
        <w:rPr>
          <w:sz w:val="31"/>
        </w:rPr>
      </w:pPr>
      <w:r>
        <w:rPr>
          <w:sz w:val="31"/>
        </w:rPr>
      </w:r>
    </w:p>
    <w:p>
      <w:pPr>
        <w:pStyle w:val="Heading1"/>
        <w:rPr/>
      </w:pPr>
      <w:r>
        <w:rPr/>
        <w:t>Buscando</w:t>
      </w:r>
      <w:r>
        <w:rPr>
          <w:spacing w:val="-4"/>
        </w:rPr>
        <w:t xml:space="preserve"> </w:t>
      </w:r>
      <w:r>
        <w:rPr/>
        <w:t>en</w:t>
      </w:r>
      <w:r>
        <w:rPr>
          <w:spacing w:val="-4"/>
        </w:rPr>
        <w:t xml:space="preserve"> </w:t>
      </w:r>
      <w:r>
        <w:rPr/>
        <w:t>el</w:t>
      </w:r>
      <w:r>
        <w:rPr>
          <w:spacing w:val="-3"/>
        </w:rPr>
        <w:t xml:space="preserve"> </w:t>
      </w:r>
      <w:r>
        <w:rPr/>
        <w:t>archivo</w:t>
      </w:r>
      <w:r>
        <w:rPr>
          <w:spacing w:val="-2"/>
        </w:rPr>
        <w:t xml:space="preserve"> completo</w:t>
      </w:r>
    </w:p>
    <w:p>
      <w:pPr>
        <w:pStyle w:val="BodyText"/>
        <w:spacing w:before="120" w:after="0"/>
        <w:ind w:left="155" w:right="135"/>
        <w:rPr/>
      </w:pPr>
      <w:r>
        <w:rPr/>
        <w:t xml:space="preserve">Para mover el cursor a la siguiente aparición de una palabra o frase se usa el comando </w:t>
      </w:r>
      <w:r>
        <w:rPr>
          <w:rFonts w:ascii="Courier New" w:hAnsi="Courier New"/>
        </w:rPr>
        <w:t>/</w:t>
      </w:r>
      <w:r>
        <w:rPr/>
        <w:t xml:space="preserve">. Ésto funciona de la misma forma en que hemos aprendido para el programa </w:t>
      </w:r>
      <w:r>
        <w:rPr>
          <w:rFonts w:ascii="Courier New" w:hAnsi="Courier New"/>
        </w:rPr>
        <w:t>less</w:t>
      </w:r>
      <w:r>
        <w:rPr/>
        <w:t>. Cuando escribes el comando</w:t>
      </w:r>
      <w:r>
        <w:rPr>
          <w:spacing w:val="-6"/>
        </w:rPr>
        <w:t xml:space="preserve"> </w:t>
      </w:r>
      <w:r>
        <w:rPr>
          <w:rFonts w:ascii="Courier New" w:hAnsi="Courier New"/>
        </w:rPr>
        <w:t>/</w:t>
      </w:r>
      <w:r>
        <w:rPr>
          <w:rFonts w:ascii="Courier New" w:hAnsi="Courier New"/>
          <w:spacing w:val="-85"/>
        </w:rPr>
        <w:t xml:space="preserve"> </w:t>
      </w:r>
      <w:r>
        <w:rPr/>
        <w:t>una</w:t>
      </w:r>
      <w:r>
        <w:rPr>
          <w:spacing w:val="-2"/>
        </w:rPr>
        <w:t xml:space="preserve"> </w:t>
      </w:r>
      <w:r>
        <w:rPr/>
        <w:t>“/”</w:t>
      </w:r>
      <w:r>
        <w:rPr>
          <w:spacing w:val="-4"/>
        </w:rPr>
        <w:t xml:space="preserve"> </w:t>
      </w:r>
      <w:r>
        <w:rPr/>
        <w:t>aparecerá</w:t>
      </w:r>
      <w:r>
        <w:rPr>
          <w:spacing w:val="-2"/>
        </w:rPr>
        <w:t xml:space="preserve"> </w:t>
      </w:r>
      <w:r>
        <w:rPr/>
        <w:t>en</w:t>
      </w:r>
      <w:r>
        <w:rPr>
          <w:spacing w:val="-3"/>
        </w:rPr>
        <w:t xml:space="preserve"> </w:t>
      </w:r>
      <w:r>
        <w:rPr/>
        <w:t>la</w:t>
      </w:r>
      <w:r>
        <w:rPr>
          <w:spacing w:val="-2"/>
        </w:rPr>
        <w:t xml:space="preserve"> </w:t>
      </w:r>
      <w:r>
        <w:rPr/>
        <w:t>parte</w:t>
      </w:r>
      <w:r>
        <w:rPr>
          <w:spacing w:val="-2"/>
        </w:rPr>
        <w:t xml:space="preserve"> </w:t>
      </w:r>
      <w:r>
        <w:rPr/>
        <w:t>de</w:t>
      </w:r>
      <w:r>
        <w:rPr>
          <w:spacing w:val="-4"/>
        </w:rPr>
        <w:t xml:space="preserve"> </w:t>
      </w:r>
      <w:r>
        <w:rPr/>
        <w:t>abajo</w:t>
      </w:r>
      <w:r>
        <w:rPr>
          <w:spacing w:val="-2"/>
        </w:rPr>
        <w:t xml:space="preserve"> </w:t>
      </w:r>
      <w:r>
        <w:rPr/>
        <w:t>de</w:t>
      </w:r>
      <w:r>
        <w:rPr>
          <w:spacing w:val="-4"/>
        </w:rPr>
        <w:t xml:space="preserve"> </w:t>
      </w:r>
      <w:r>
        <w:rPr/>
        <w:t>la</w:t>
      </w:r>
      <w:r>
        <w:rPr>
          <w:spacing w:val="-4"/>
        </w:rPr>
        <w:t xml:space="preserve"> </w:t>
      </w:r>
      <w:r>
        <w:rPr/>
        <w:t>pantalla.</w:t>
      </w:r>
      <w:r>
        <w:rPr>
          <w:spacing w:val="-14"/>
        </w:rPr>
        <w:t xml:space="preserve"> </w:t>
      </w:r>
      <w:r>
        <w:rPr/>
        <w:t>A</w:t>
      </w:r>
      <w:r>
        <w:rPr>
          <w:spacing w:val="-15"/>
        </w:rPr>
        <w:t xml:space="preserve"> </w:t>
      </w:r>
      <w:r>
        <w:rPr/>
        <w:t>continuación,</w:t>
      </w:r>
      <w:r>
        <w:rPr>
          <w:spacing w:val="-3"/>
        </w:rPr>
        <w:t xml:space="preserve"> </w:t>
      </w:r>
      <w:r>
        <w:rPr/>
        <w:t>escribe</w:t>
      </w:r>
      <w:r>
        <w:rPr>
          <w:spacing w:val="-4"/>
        </w:rPr>
        <w:t xml:space="preserve"> </w:t>
      </w:r>
      <w:r>
        <w:rPr/>
        <w:t>la</w:t>
      </w:r>
      <w:r>
        <w:rPr>
          <w:spacing w:val="-2"/>
        </w:rPr>
        <w:t xml:space="preserve"> </w:t>
      </w:r>
      <w:r>
        <w:rPr/>
        <w:t>palabra</w:t>
      </w:r>
      <w:r>
        <w:rPr>
          <w:spacing w:val="-2"/>
        </w:rPr>
        <w:t xml:space="preserve"> </w:t>
      </w:r>
      <w:r>
        <w:rPr/>
        <w:t xml:space="preserve">o frase a buscar, seguida de la tecla </w:t>
      </w:r>
      <w:r>
        <w:rPr>
          <w:rFonts w:ascii="Courier New" w:hAnsi="Courier New"/>
        </w:rPr>
        <w:t>Enter</w:t>
      </w:r>
      <w:r>
        <w:rPr/>
        <w:t xml:space="preserve">. El cursor se moverá a la siguiente posición que contenga la cadena buscada. Una búsqueda puede ser repetida usando la cadena de búsqueda previa con el comando </w:t>
      </w:r>
      <w:r>
        <w:rPr>
          <w:rFonts w:ascii="Courier New" w:hAnsi="Courier New"/>
        </w:rPr>
        <w:t>n</w:t>
      </w:r>
      <w:r>
        <w:rPr/>
        <w:t>. Aquí tenemos un ejemplo:</w:t>
      </w:r>
    </w:p>
    <w:p>
      <w:pPr>
        <w:pStyle w:val="BodyText"/>
        <w:spacing w:before="119" w:after="0"/>
        <w:ind w:left="724" w:right="550"/>
        <w:rPr>
          <w:rFonts w:ascii="Courier New" w:hAnsi="Courier New"/>
        </w:rPr>
      </w:pPr>
      <w:r>
        <w:rPr>
          <w:rFonts w:ascii="Courier New" w:hAnsi="Courier New"/>
        </w:rPr>
        <w:t>The</w:t>
      </w:r>
      <w:r>
        <w:rPr>
          <w:rFonts w:ascii="Courier New" w:hAnsi="Courier New"/>
          <w:spacing w:val="-5"/>
        </w:rPr>
        <w:t xml:space="preserve"> </w:t>
      </w:r>
      <w:r>
        <w:rPr>
          <w:rFonts w:ascii="Courier New" w:hAnsi="Courier New"/>
        </w:rPr>
        <w:t>quick</w:t>
      </w:r>
      <w:r>
        <w:rPr>
          <w:rFonts w:ascii="Courier New" w:hAnsi="Courier New"/>
          <w:spacing w:val="-5"/>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5"/>
        </w:rPr>
        <w:t xml:space="preserve"> </w:t>
      </w:r>
      <w:r>
        <w:rPr>
          <w:rFonts w:ascii="Courier New" w:hAnsi="Courier New"/>
        </w:rPr>
        <w:t>jumped</w:t>
      </w:r>
      <w:r>
        <w:rPr>
          <w:rFonts w:ascii="Courier New" w:hAnsi="Courier New"/>
          <w:spacing w:val="-5"/>
        </w:rPr>
        <w:t xml:space="preserve"> </w:t>
      </w:r>
      <w:r>
        <w:rPr>
          <w:rFonts w:ascii="Courier New" w:hAnsi="Courier New"/>
        </w:rPr>
        <w:t>over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lazy</w:t>
      </w:r>
      <w:r>
        <w:rPr>
          <w:rFonts w:ascii="Courier New" w:hAnsi="Courier New"/>
          <w:spacing w:val="-5"/>
        </w:rPr>
        <w:t xml:space="preserve"> </w:t>
      </w:r>
      <w:r>
        <w:rPr>
          <w:rFonts w:ascii="Courier New" w:hAnsi="Courier New"/>
        </w:rPr>
        <w:t>dog.</w:t>
      </w:r>
      <w:r>
        <w:rPr>
          <w:rFonts w:ascii="Courier New" w:hAnsi="Courier New"/>
          <w:spacing w:val="-5"/>
        </w:rPr>
        <w:t xml:space="preserve"> </w:t>
      </w:r>
      <w:r>
        <w:rPr>
          <w:rFonts w:ascii="Courier New" w:hAnsi="Courier New"/>
        </w:rPr>
        <w:t>It</w:t>
      </w:r>
      <w:r>
        <w:rPr>
          <w:rFonts w:ascii="Courier New" w:hAnsi="Courier New"/>
          <w:spacing w:val="-5"/>
        </w:rPr>
        <w:t xml:space="preserve"> </w:t>
      </w:r>
      <w:r>
        <w:rPr>
          <w:rFonts w:ascii="Courier New" w:hAnsi="Courier New"/>
        </w:rPr>
        <w:t>was cool.Line 2Line 3Line 4Line 5</w:t>
      </w:r>
    </w:p>
    <w:p>
      <w:pPr>
        <w:pStyle w:val="BodyText"/>
        <w:spacing w:before="1" w:after="0"/>
        <w:ind w:left="0" w:right="0"/>
        <w:rPr>
          <w:rFonts w:ascii="Courier New" w:hAnsi="Courier New"/>
          <w:sz w:val="25"/>
        </w:rPr>
      </w:pPr>
      <w:r>
        <w:rPr>
          <w:rFonts w:ascii="Courier New" w:hAnsi="Courier New"/>
          <w:sz w:val="25"/>
        </w:rPr>
      </w:r>
    </w:p>
    <w:p>
      <w:pPr>
        <w:pStyle w:val="BodyText"/>
        <w:rPr/>
      </w:pPr>
      <w:r>
        <w:rPr/>
        <w:t>Coloca</w:t>
      </w:r>
      <w:r>
        <w:rPr>
          <w:spacing w:val="-6"/>
        </w:rPr>
        <w:t xml:space="preserve"> </w:t>
      </w:r>
      <w:r>
        <w:rPr/>
        <w:t>el</w:t>
      </w:r>
      <w:r>
        <w:rPr>
          <w:spacing w:val="-1"/>
        </w:rPr>
        <w:t xml:space="preserve"> </w:t>
      </w:r>
      <w:r>
        <w:rPr/>
        <w:t>cursor</w:t>
      </w:r>
      <w:r>
        <w:rPr>
          <w:spacing w:val="-3"/>
        </w:rPr>
        <w:t xml:space="preserve"> </w:t>
      </w:r>
      <w:r>
        <w:rPr/>
        <w:t>en</w:t>
      </w:r>
      <w:r>
        <w:rPr>
          <w:spacing w:val="-2"/>
        </w:rPr>
        <w:t xml:space="preserve"> </w:t>
      </w:r>
      <w:r>
        <w:rPr/>
        <w:t>la</w:t>
      </w:r>
      <w:r>
        <w:rPr>
          <w:spacing w:val="-4"/>
        </w:rPr>
        <w:t xml:space="preserve"> </w:t>
      </w:r>
      <w:r>
        <w:rPr/>
        <w:t>primera</w:t>
      </w:r>
      <w:r>
        <w:rPr>
          <w:spacing w:val="-1"/>
        </w:rPr>
        <w:t xml:space="preserve"> </w:t>
      </w:r>
      <w:r>
        <w:rPr/>
        <w:t>línea</w:t>
      </w:r>
      <w:r>
        <w:rPr>
          <w:spacing w:val="-2"/>
        </w:rPr>
        <w:t xml:space="preserve"> </w:t>
      </w:r>
      <w:r>
        <w:rPr/>
        <w:t>del</w:t>
      </w:r>
      <w:r>
        <w:rPr>
          <w:spacing w:val="-3"/>
        </w:rPr>
        <w:t xml:space="preserve"> </w:t>
      </w:r>
      <w:r>
        <w:rPr/>
        <w:t>archivo.</w:t>
      </w:r>
      <w:r>
        <w:rPr>
          <w:spacing w:val="-2"/>
        </w:rPr>
        <w:t xml:space="preserve"> Escribe:</w:t>
      </w:r>
    </w:p>
    <w:p>
      <w:pPr>
        <w:pStyle w:val="BodyText"/>
        <w:spacing w:before="120" w:after="0"/>
        <w:ind w:left="724" w:right="0"/>
        <w:rPr>
          <w:rFonts w:ascii="Courier New" w:hAnsi="Courier New"/>
        </w:rPr>
      </w:pPr>
      <w:r>
        <w:rPr>
          <w:rFonts w:ascii="Courier New" w:hAnsi="Courier New"/>
          <w:spacing w:val="-2"/>
        </w:rPr>
        <w:t>/Line</w:t>
      </w:r>
    </w:p>
    <w:p>
      <w:pPr>
        <w:pStyle w:val="BodyText"/>
        <w:ind w:left="0" w:right="0"/>
        <w:rPr>
          <w:rFonts w:ascii="Courier New" w:hAnsi="Courier New"/>
          <w:sz w:val="26"/>
        </w:rPr>
      </w:pPr>
      <w:r>
        <w:rPr>
          <w:rFonts w:ascii="Courier New" w:hAnsi="Courier New"/>
          <w:sz w:val="26"/>
        </w:rPr>
      </w:r>
    </w:p>
    <w:p>
      <w:pPr>
        <w:pStyle w:val="BodyText"/>
        <w:spacing w:before="3" w:after="0"/>
        <w:ind w:left="0" w:right="0"/>
        <w:rPr>
          <w:rFonts w:ascii="Courier New" w:hAnsi="Courier New"/>
          <w:sz w:val="23"/>
        </w:rPr>
      </w:pPr>
      <w:r>
        <w:rPr>
          <w:rFonts w:ascii="Courier New" w:hAnsi="Courier New"/>
          <w:sz w:val="23"/>
        </w:rPr>
      </w:r>
    </w:p>
    <w:p>
      <w:pPr>
        <w:pStyle w:val="BodyText"/>
        <w:ind w:left="155" w:right="254"/>
        <w:rPr/>
      </w:pPr>
      <w:r>
        <w:rPr/>
        <w:t>Seguido</w:t>
      </w:r>
      <w:r>
        <w:rPr>
          <w:spacing w:val="-2"/>
        </w:rPr>
        <w:t xml:space="preserve"> </w:t>
      </w:r>
      <w:r>
        <w:rPr/>
        <w:t>de</w:t>
      </w:r>
      <w:r>
        <w:rPr>
          <w:spacing w:val="-3"/>
        </w:rPr>
        <w:t xml:space="preserve"> </w:t>
      </w:r>
      <w:r>
        <w:rPr/>
        <w:t>la</w:t>
      </w:r>
      <w:r>
        <w:rPr>
          <w:spacing w:val="-3"/>
        </w:rPr>
        <w:t xml:space="preserve"> </w:t>
      </w:r>
      <w:r>
        <w:rPr/>
        <w:t xml:space="preserve">tecla </w:t>
      </w:r>
      <w:r>
        <w:rPr>
          <w:rFonts w:ascii="Courier New" w:hAnsi="Courier New"/>
        </w:rPr>
        <w:t>Enter</w:t>
      </w:r>
      <w:r>
        <w:rPr/>
        <w:t>.</w:t>
      </w:r>
      <w:r>
        <w:rPr>
          <w:spacing w:val="-2"/>
        </w:rPr>
        <w:t xml:space="preserve"> </w:t>
      </w:r>
      <w:r>
        <w:rPr/>
        <w:t>El</w:t>
      </w:r>
      <w:r>
        <w:rPr>
          <w:spacing w:val="-3"/>
        </w:rPr>
        <w:t xml:space="preserve"> </w:t>
      </w:r>
      <w:r>
        <w:rPr/>
        <w:t>cursor</w:t>
      </w:r>
      <w:r>
        <w:rPr>
          <w:spacing w:val="-2"/>
        </w:rPr>
        <w:t xml:space="preserve"> </w:t>
      </w:r>
      <w:r>
        <w:rPr/>
        <w:t>se</w:t>
      </w:r>
      <w:r>
        <w:rPr>
          <w:spacing w:val="-3"/>
        </w:rPr>
        <w:t xml:space="preserve"> </w:t>
      </w:r>
      <w:r>
        <w:rPr/>
        <w:t>moverá</w:t>
      </w:r>
      <w:r>
        <w:rPr>
          <w:spacing w:val="-3"/>
        </w:rPr>
        <w:t xml:space="preserve"> </w:t>
      </w:r>
      <w:r>
        <w:rPr/>
        <w:t>a</w:t>
      </w:r>
      <w:r>
        <w:rPr>
          <w:spacing w:val="-3"/>
        </w:rPr>
        <w:t xml:space="preserve"> </w:t>
      </w:r>
      <w:r>
        <w:rPr/>
        <w:t>la</w:t>
      </w:r>
      <w:r>
        <w:rPr>
          <w:spacing w:val="-1"/>
        </w:rPr>
        <w:t xml:space="preserve"> </w:t>
      </w:r>
      <w:r>
        <w:rPr/>
        <w:t>línea</w:t>
      </w:r>
      <w:r>
        <w:rPr>
          <w:spacing w:val="-3"/>
        </w:rPr>
        <w:t xml:space="preserve"> </w:t>
      </w:r>
      <w:r>
        <w:rPr/>
        <w:t>2.</w:t>
      </w:r>
      <w:r>
        <w:rPr>
          <w:spacing w:val="-13"/>
        </w:rPr>
        <w:t xml:space="preserve"> </w:t>
      </w:r>
      <w:r>
        <w:rPr/>
        <w:t>A</w:t>
      </w:r>
      <w:r>
        <w:rPr>
          <w:spacing w:val="-15"/>
        </w:rPr>
        <w:t xml:space="preserve"> </w:t>
      </w:r>
      <w:r>
        <w:rPr/>
        <w:t>continuación,</w:t>
      </w:r>
      <w:r>
        <w:rPr>
          <w:spacing w:val="-2"/>
        </w:rPr>
        <w:t xml:space="preserve"> </w:t>
      </w:r>
      <w:r>
        <w:rPr/>
        <w:t xml:space="preserve">escribe </w:t>
      </w:r>
      <w:r>
        <w:rPr>
          <w:rFonts w:ascii="Courier New" w:hAnsi="Courier New"/>
        </w:rPr>
        <w:t>n</w:t>
      </w:r>
      <w:r>
        <w:rPr>
          <w:rFonts w:ascii="Courier New" w:hAnsi="Courier New"/>
          <w:spacing w:val="-85"/>
        </w:rPr>
        <w:t xml:space="preserve"> </w:t>
      </w:r>
      <w:r>
        <w:rPr/>
        <w:t>y</w:t>
      </w:r>
      <w:r>
        <w:rPr>
          <w:spacing w:val="-2"/>
        </w:rPr>
        <w:t xml:space="preserve"> </w:t>
      </w:r>
      <w:r>
        <w:rPr/>
        <w:t>el</w:t>
      </w:r>
      <w:r>
        <w:rPr>
          <w:spacing w:val="-1"/>
        </w:rPr>
        <w:t xml:space="preserve"> </w:t>
      </w:r>
      <w:r>
        <w:rPr/>
        <w:t>cursor se</w:t>
      </w:r>
      <w:r>
        <w:rPr>
          <w:spacing w:val="-6"/>
        </w:rPr>
        <w:t xml:space="preserve"> </w:t>
      </w:r>
      <w:r>
        <w:rPr/>
        <w:t>moverá</w:t>
      </w:r>
      <w:r>
        <w:rPr>
          <w:spacing w:val="-4"/>
        </w:rPr>
        <w:t xml:space="preserve"> </w:t>
      </w:r>
      <w:r>
        <w:rPr/>
        <w:t>a</w:t>
      </w:r>
      <w:r>
        <w:rPr>
          <w:spacing w:val="-4"/>
        </w:rPr>
        <w:t xml:space="preserve"> </w:t>
      </w:r>
      <w:r>
        <w:rPr/>
        <w:t>la</w:t>
      </w:r>
      <w:r>
        <w:rPr>
          <w:spacing w:val="-2"/>
        </w:rPr>
        <w:t xml:space="preserve"> </w:t>
      </w:r>
      <w:r>
        <w:rPr/>
        <w:t>línea</w:t>
      </w:r>
      <w:r>
        <w:rPr>
          <w:spacing w:val="-4"/>
        </w:rPr>
        <w:t xml:space="preserve"> </w:t>
      </w:r>
      <w:r>
        <w:rPr/>
        <w:t>3.</w:t>
      </w:r>
      <w:r>
        <w:rPr>
          <w:spacing w:val="-3"/>
        </w:rPr>
        <w:t xml:space="preserve"> </w:t>
      </w:r>
      <w:r>
        <w:rPr/>
        <w:t>Repitiendo</w:t>
      </w:r>
      <w:r>
        <w:rPr>
          <w:spacing w:val="-2"/>
        </w:rPr>
        <w:t xml:space="preserve"> </w:t>
      </w:r>
      <w:r>
        <w:rPr/>
        <w:t>el</w:t>
      </w:r>
      <w:r>
        <w:rPr>
          <w:spacing w:val="-4"/>
        </w:rPr>
        <w:t xml:space="preserve"> </w:t>
      </w:r>
      <w:r>
        <w:rPr/>
        <w:t xml:space="preserve">comando </w:t>
      </w:r>
      <w:r>
        <w:rPr>
          <w:rFonts w:ascii="Courier New" w:hAnsi="Courier New"/>
        </w:rPr>
        <w:t>n</w:t>
      </w:r>
      <w:r>
        <w:rPr>
          <w:rFonts w:ascii="Courier New" w:hAnsi="Courier New"/>
          <w:spacing w:val="-85"/>
        </w:rPr>
        <w:t xml:space="preserve"> </w:t>
      </w:r>
      <w:r>
        <w:rPr/>
        <w:t>moverá</w:t>
      </w:r>
      <w:r>
        <w:rPr>
          <w:spacing w:val="-2"/>
        </w:rPr>
        <w:t xml:space="preserve"> </w:t>
      </w:r>
      <w:r>
        <w:rPr/>
        <w:t>el</w:t>
      </w:r>
      <w:r>
        <w:rPr>
          <w:spacing w:val="-4"/>
        </w:rPr>
        <w:t xml:space="preserve"> </w:t>
      </w:r>
      <w:r>
        <w:rPr/>
        <w:t>cursor</w:t>
      </w:r>
      <w:r>
        <w:rPr>
          <w:spacing w:val="-3"/>
        </w:rPr>
        <w:t xml:space="preserve"> </w:t>
      </w:r>
      <w:r>
        <w:rPr/>
        <w:t>hacia</w:t>
      </w:r>
      <w:r>
        <w:rPr>
          <w:spacing w:val="-4"/>
        </w:rPr>
        <w:t xml:space="preserve"> </w:t>
      </w:r>
      <w:r>
        <w:rPr/>
        <w:t>abajo</w:t>
      </w:r>
      <w:r>
        <w:rPr>
          <w:spacing w:val="-3"/>
        </w:rPr>
        <w:t xml:space="preserve"> </w:t>
      </w:r>
      <w:r>
        <w:rPr/>
        <w:t>por</w:t>
      </w:r>
      <w:r>
        <w:rPr>
          <w:spacing w:val="-3"/>
        </w:rPr>
        <w:t xml:space="preserve"> </w:t>
      </w:r>
      <w:r>
        <w:rPr/>
        <w:t>el</w:t>
      </w:r>
      <w:r>
        <w:rPr>
          <w:spacing w:val="-2"/>
        </w:rPr>
        <w:t xml:space="preserve"> </w:t>
      </w:r>
      <w:r>
        <w:rPr/>
        <w:t>archivo</w:t>
      </w:r>
      <w:r>
        <w:rPr>
          <w:spacing w:val="-3"/>
        </w:rPr>
        <w:t xml:space="preserve"> </w:t>
      </w:r>
      <w:r>
        <w:rPr/>
        <w:t>hasta que se</w:t>
      </w:r>
      <w:r>
        <w:rPr>
          <w:spacing w:val="-2"/>
        </w:rPr>
        <w:t xml:space="preserve"> </w:t>
      </w:r>
      <w:r>
        <w:rPr/>
        <w:t>quede sin</w:t>
      </w:r>
      <w:r>
        <w:rPr>
          <w:spacing w:val="-1"/>
        </w:rPr>
        <w:t xml:space="preserve"> </w:t>
      </w:r>
      <w:r>
        <w:rPr/>
        <w:t>resultados.</w:t>
      </w:r>
      <w:r>
        <w:rPr>
          <w:spacing w:val="-13"/>
        </w:rPr>
        <w:t xml:space="preserve"> </w:t>
      </w:r>
      <w:r>
        <w:rPr/>
        <w:t>Aunque</w:t>
      </w:r>
      <w:r>
        <w:rPr>
          <w:spacing w:val="-2"/>
        </w:rPr>
        <w:t xml:space="preserve"> </w:t>
      </w:r>
      <w:r>
        <w:rPr/>
        <w:t>hasta</w:t>
      </w:r>
      <w:r>
        <w:rPr>
          <w:spacing w:val="-2"/>
        </w:rPr>
        <w:t xml:space="preserve"> </w:t>
      </w:r>
      <w:r>
        <w:rPr/>
        <w:t>ahora sólo hemos</w:t>
      </w:r>
      <w:r>
        <w:rPr>
          <w:spacing w:val="-1"/>
        </w:rPr>
        <w:t xml:space="preserve"> </w:t>
      </w:r>
      <w:r>
        <w:rPr/>
        <w:t>usado</w:t>
      </w:r>
      <w:r>
        <w:rPr>
          <w:spacing w:val="-1"/>
        </w:rPr>
        <w:t xml:space="preserve"> </w:t>
      </w:r>
      <w:r>
        <w:rPr/>
        <w:t>palabras</w:t>
      </w:r>
      <w:r>
        <w:rPr>
          <w:spacing w:val="-1"/>
        </w:rPr>
        <w:t xml:space="preserve"> </w:t>
      </w:r>
      <w:r>
        <w:rPr/>
        <w:t>y</w:t>
      </w:r>
      <w:r>
        <w:rPr>
          <w:spacing w:val="-1"/>
        </w:rPr>
        <w:t xml:space="preserve"> </w:t>
      </w:r>
      <w:r>
        <w:rPr/>
        <w:t>frases</w:t>
      </w:r>
      <w:r>
        <w:rPr>
          <w:spacing w:val="-1"/>
        </w:rPr>
        <w:t xml:space="preserve"> </w:t>
      </w:r>
      <w:r>
        <w:rPr/>
        <w:t>para</w:t>
      </w:r>
      <w:r>
        <w:rPr>
          <w:spacing w:val="-2"/>
        </w:rPr>
        <w:t xml:space="preserve"> </w:t>
      </w:r>
      <w:r>
        <w:rPr/>
        <w:t xml:space="preserve">nuestras búsquedas, </w:t>
      </w:r>
      <w:r>
        <w:rPr>
          <w:rFonts w:ascii="Courier New" w:hAnsi="Courier New"/>
        </w:rPr>
        <w:t>vi</w:t>
      </w:r>
      <w:r>
        <w:rPr>
          <w:rFonts w:ascii="Courier New" w:hAnsi="Courier New"/>
          <w:spacing w:val="-79"/>
        </w:rPr>
        <w:t xml:space="preserve"> </w:t>
      </w:r>
      <w:r>
        <w:rPr/>
        <w:t xml:space="preserve">permite el uso de </w:t>
      </w:r>
      <w:r>
        <w:rPr>
          <w:i/>
        </w:rPr>
        <w:t>expresiones regulares</w:t>
      </w:r>
      <w:r>
        <w:rPr/>
        <w:t>, un potente método de expresar patrones complejos de texto.</w:t>
      </w:r>
      <w:r>
        <w:rPr>
          <w:spacing w:val="-1"/>
        </w:rPr>
        <w:t xml:space="preserve"> </w:t>
      </w:r>
      <w:r>
        <w:rPr/>
        <w:t>Veremos las expresiones regulares en más detalle en un capítulo posterior.</w:t>
      </w:r>
    </w:p>
    <w:p>
      <w:pPr>
        <w:pStyle w:val="BodyText"/>
        <w:spacing w:before="4" w:after="0"/>
        <w:ind w:left="0" w:right="0"/>
        <w:rPr>
          <w:sz w:val="31"/>
        </w:rPr>
      </w:pPr>
      <w:r>
        <w:rPr>
          <w:sz w:val="31"/>
        </w:rPr>
      </w:r>
    </w:p>
    <w:p>
      <w:pPr>
        <w:pStyle w:val="Heading1"/>
        <w:rPr/>
      </w:pPr>
      <w:r>
        <w:rPr/>
        <w:t>Búsqueda</w:t>
      </w:r>
      <w:r>
        <w:rPr>
          <w:spacing w:val="-3"/>
        </w:rPr>
        <w:t xml:space="preserve"> </w:t>
      </w:r>
      <w:r>
        <w:rPr/>
        <w:t>y</w:t>
      </w:r>
      <w:r>
        <w:rPr>
          <w:spacing w:val="-3"/>
        </w:rPr>
        <w:t xml:space="preserve"> </w:t>
      </w:r>
      <w:r>
        <w:rPr/>
        <w:t>reemplazo</w:t>
      </w:r>
      <w:r>
        <w:rPr>
          <w:spacing w:val="-3"/>
        </w:rPr>
        <w:t xml:space="preserve"> </w:t>
      </w:r>
      <w:r>
        <w:rPr>
          <w:spacing w:val="-2"/>
        </w:rPr>
        <w:t>global</w:t>
      </w:r>
    </w:p>
    <w:p>
      <w:pPr>
        <w:pStyle w:val="BodyText"/>
        <w:spacing w:before="119" w:after="0"/>
        <w:ind w:left="155" w:right="210"/>
        <w:rPr/>
      </w:pPr>
      <w:r>
        <w:rPr>
          <w:rFonts w:ascii="Courier New" w:hAnsi="Courier New"/>
        </w:rPr>
        <w:t>vi</w:t>
      </w:r>
      <w:r>
        <w:rPr>
          <w:rFonts w:ascii="Courier New" w:hAnsi="Courier New"/>
          <w:spacing w:val="-76"/>
        </w:rPr>
        <w:t xml:space="preserve"> </w:t>
      </w:r>
      <w:r>
        <w:rPr/>
        <w:t>usa un comando ex para realizar operaciones de búsqueda y reemplazo (llamadas “sustituciones”</w:t>
      </w:r>
      <w:r>
        <w:rPr>
          <w:spacing w:val="-3"/>
        </w:rPr>
        <w:t xml:space="preserve"> </w:t>
      </w:r>
      <w:r>
        <w:rPr/>
        <w:t>en</w:t>
      </w:r>
      <w:r>
        <w:rPr>
          <w:spacing w:val="-3"/>
        </w:rPr>
        <w:t xml:space="preserve"> </w:t>
      </w:r>
      <w:r>
        <w:rPr>
          <w:rFonts w:ascii="Courier New" w:hAnsi="Courier New"/>
        </w:rPr>
        <w:t>vi</w:t>
      </w:r>
      <w:r>
        <w:rPr/>
        <w:t>)</w:t>
      </w:r>
      <w:r>
        <w:rPr>
          <w:spacing w:val="-4"/>
        </w:rPr>
        <w:t xml:space="preserve"> </w:t>
      </w:r>
      <w:r>
        <w:rPr/>
        <w:t>sobre</w:t>
      </w:r>
      <w:r>
        <w:rPr>
          <w:spacing w:val="-3"/>
        </w:rPr>
        <w:t xml:space="preserve"> </w:t>
      </w:r>
      <w:r>
        <w:rPr/>
        <w:t>un</w:t>
      </w:r>
      <w:r>
        <w:rPr>
          <w:spacing w:val="-4"/>
        </w:rPr>
        <w:t xml:space="preserve"> </w:t>
      </w:r>
      <w:r>
        <w:rPr/>
        <w:t>rango</w:t>
      </w:r>
      <w:r>
        <w:rPr>
          <w:spacing w:val="-4"/>
        </w:rPr>
        <w:t xml:space="preserve"> </w:t>
      </w:r>
      <w:r>
        <w:rPr/>
        <w:t>del</w:t>
      </w:r>
      <w:r>
        <w:rPr>
          <w:spacing w:val="-3"/>
        </w:rPr>
        <w:t xml:space="preserve"> </w:t>
      </w:r>
      <w:r>
        <w:rPr/>
        <w:t>líneas</w:t>
      </w:r>
      <w:r>
        <w:rPr>
          <w:spacing w:val="-4"/>
        </w:rPr>
        <w:t xml:space="preserve"> </w:t>
      </w:r>
      <w:r>
        <w:rPr/>
        <w:t>del</w:t>
      </w:r>
      <w:r>
        <w:rPr>
          <w:spacing w:val="-3"/>
        </w:rPr>
        <w:t xml:space="preserve"> </w:t>
      </w:r>
      <w:r>
        <w:rPr/>
        <w:t>total</w:t>
      </w:r>
      <w:r>
        <w:rPr>
          <w:spacing w:val="-5"/>
        </w:rPr>
        <w:t xml:space="preserve"> </w:t>
      </w:r>
      <w:r>
        <w:rPr/>
        <w:t>del</w:t>
      </w:r>
      <w:r>
        <w:rPr>
          <w:spacing w:val="-3"/>
        </w:rPr>
        <w:t xml:space="preserve"> </w:t>
      </w:r>
      <w:r>
        <w:rPr/>
        <w:t>archivo.</w:t>
      </w:r>
      <w:r>
        <w:rPr>
          <w:spacing w:val="-3"/>
        </w:rPr>
        <w:t xml:space="preserve"> </w:t>
      </w:r>
      <w:r>
        <w:rPr/>
        <w:t>Para</w:t>
      </w:r>
      <w:r>
        <w:rPr>
          <w:spacing w:val="-5"/>
        </w:rPr>
        <w:t xml:space="preserve"> </w:t>
      </w:r>
      <w:r>
        <w:rPr/>
        <w:t>cambiar</w:t>
      </w:r>
      <w:r>
        <w:rPr>
          <w:spacing w:val="-4"/>
        </w:rPr>
        <w:t xml:space="preserve"> </w:t>
      </w:r>
      <w:r>
        <w:rPr/>
        <w:t>la</w:t>
      </w:r>
      <w:r>
        <w:rPr>
          <w:spacing w:val="-3"/>
        </w:rPr>
        <w:t xml:space="preserve"> </w:t>
      </w:r>
      <w:r>
        <w:rPr/>
        <w:t>palabra “Line” a “line” en el archivo completo, utilizaríamos el siguiente comando:</w:t>
      </w:r>
    </w:p>
    <w:p>
      <w:pPr>
        <w:pStyle w:val="BodyText"/>
        <w:spacing w:before="120" w:after="0"/>
        <w:ind w:left="724" w:right="0"/>
        <w:rPr>
          <w:rFonts w:ascii="Courier New" w:hAnsi="Courier New"/>
        </w:rPr>
      </w:pPr>
      <w:r>
        <w:rPr>
          <w:rFonts w:ascii="Courier New" w:hAnsi="Courier New"/>
          <w:spacing w:val="-2"/>
        </w:rPr>
        <w:t>:%s/Line/line/g</w:t>
      </w:r>
    </w:p>
    <w:p>
      <w:pPr>
        <w:pStyle w:val="BodyText"/>
        <w:spacing w:before="1" w:after="0"/>
        <w:ind w:left="0" w:right="0"/>
        <w:rPr>
          <w:rFonts w:ascii="Courier New" w:hAnsi="Courier New"/>
          <w:sz w:val="25"/>
        </w:rPr>
      </w:pPr>
      <w:r>
        <w:rPr>
          <w:rFonts w:ascii="Courier New" w:hAnsi="Courier New"/>
          <w:sz w:val="25"/>
        </w:rPr>
      </w:r>
    </w:p>
    <w:p>
      <w:pPr>
        <w:pStyle w:val="BodyText"/>
        <w:rPr/>
      </w:pPr>
      <w:r>
        <w:rPr/>
        <w:t>Dividamos</w:t>
      </w:r>
      <w:r>
        <w:rPr>
          <w:spacing w:val="-3"/>
        </w:rPr>
        <w:t xml:space="preserve"> </w:t>
      </w:r>
      <w:r>
        <w:rPr/>
        <w:t>este</w:t>
      </w:r>
      <w:r>
        <w:rPr>
          <w:spacing w:val="-4"/>
        </w:rPr>
        <w:t xml:space="preserve"> </w:t>
      </w:r>
      <w:r>
        <w:rPr/>
        <w:t>comando</w:t>
      </w:r>
      <w:r>
        <w:rPr>
          <w:spacing w:val="-3"/>
        </w:rPr>
        <w:t xml:space="preserve"> </w:t>
      </w:r>
      <w:r>
        <w:rPr/>
        <w:t>en</w:t>
      </w:r>
      <w:r>
        <w:rPr>
          <w:spacing w:val="-3"/>
        </w:rPr>
        <w:t xml:space="preserve"> </w:t>
      </w:r>
      <w:r>
        <w:rPr/>
        <w:t>elementos</w:t>
      </w:r>
      <w:r>
        <w:rPr>
          <w:spacing w:val="-3"/>
        </w:rPr>
        <w:t xml:space="preserve"> </w:t>
      </w:r>
      <w:r>
        <w:rPr/>
        <w:t>separados</w:t>
      </w:r>
      <w:r>
        <w:rPr>
          <w:spacing w:val="-3"/>
        </w:rPr>
        <w:t xml:space="preserve"> </w:t>
      </w:r>
      <w:r>
        <w:rPr/>
        <w:t>y</w:t>
      </w:r>
      <w:r>
        <w:rPr>
          <w:spacing w:val="-3"/>
        </w:rPr>
        <w:t xml:space="preserve"> </w:t>
      </w:r>
      <w:r>
        <w:rPr/>
        <w:t>veamos</w:t>
      </w:r>
      <w:r>
        <w:rPr>
          <w:spacing w:val="-3"/>
        </w:rPr>
        <w:t xml:space="preserve"> </w:t>
      </w:r>
      <w:r>
        <w:rPr/>
        <w:t>que</w:t>
      </w:r>
      <w:r>
        <w:rPr>
          <w:spacing w:val="-2"/>
        </w:rPr>
        <w:t xml:space="preserve"> </w:t>
      </w:r>
      <w:r>
        <w:rPr/>
        <w:t>hace</w:t>
      </w:r>
      <w:r>
        <w:rPr>
          <w:spacing w:val="-4"/>
        </w:rPr>
        <w:t xml:space="preserve"> </w:t>
      </w:r>
      <w:r>
        <w:rPr/>
        <w:t>cada</w:t>
      </w:r>
      <w:r>
        <w:rPr>
          <w:spacing w:val="-3"/>
        </w:rPr>
        <w:t xml:space="preserve"> </w:t>
      </w:r>
      <w:r>
        <w:rPr>
          <w:spacing w:val="-4"/>
        </w:rPr>
        <w:t>uno:</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12-5:</w:t>
      </w:r>
      <w:r>
        <w:rPr>
          <w:i/>
          <w:spacing w:val="-5"/>
          <w:sz w:val="24"/>
        </w:rPr>
        <w:t xml:space="preserve"> </w:t>
      </w:r>
      <w:r>
        <w:rPr>
          <w:i/>
          <w:sz w:val="24"/>
        </w:rPr>
        <w:t>Un</w:t>
      </w:r>
      <w:r>
        <w:rPr>
          <w:i/>
          <w:spacing w:val="-5"/>
          <w:sz w:val="24"/>
        </w:rPr>
        <w:t xml:space="preserve"> </w:t>
      </w:r>
      <w:r>
        <w:rPr>
          <w:i/>
          <w:sz w:val="24"/>
        </w:rPr>
        <w:t>ejemplo</w:t>
      </w:r>
      <w:r>
        <w:rPr>
          <w:i/>
          <w:spacing w:val="-4"/>
          <w:sz w:val="24"/>
        </w:rPr>
        <w:t xml:space="preserve"> </w:t>
      </w:r>
      <w:r>
        <w:rPr>
          <w:i/>
          <w:sz w:val="24"/>
        </w:rPr>
        <w:t>de</w:t>
      </w:r>
      <w:r>
        <w:rPr>
          <w:i/>
          <w:spacing w:val="-6"/>
          <w:sz w:val="24"/>
        </w:rPr>
        <w:t xml:space="preserve"> </w:t>
      </w:r>
      <w:r>
        <w:rPr>
          <w:i/>
          <w:sz w:val="24"/>
        </w:rPr>
        <w:t>la</w:t>
      </w:r>
      <w:r>
        <w:rPr>
          <w:i/>
          <w:spacing w:val="-4"/>
          <w:sz w:val="24"/>
        </w:rPr>
        <w:t xml:space="preserve"> </w:t>
      </w:r>
      <w:r>
        <w:rPr>
          <w:i/>
          <w:sz w:val="24"/>
        </w:rPr>
        <w:t>sintaxis</w:t>
      </w:r>
      <w:r>
        <w:rPr>
          <w:i/>
          <w:spacing w:val="-5"/>
          <w:sz w:val="24"/>
        </w:rPr>
        <w:t xml:space="preserve"> </w:t>
      </w:r>
      <w:r>
        <w:rPr>
          <w:i/>
          <w:sz w:val="24"/>
        </w:rPr>
        <w:t>de</w:t>
      </w:r>
      <w:r>
        <w:rPr>
          <w:i/>
          <w:spacing w:val="-6"/>
          <w:sz w:val="24"/>
        </w:rPr>
        <w:t xml:space="preserve"> </w:t>
      </w:r>
      <w:r>
        <w:rPr>
          <w:i/>
          <w:sz w:val="24"/>
        </w:rPr>
        <w:t>la</w:t>
      </w:r>
      <w:r>
        <w:rPr>
          <w:i/>
          <w:spacing w:val="-4"/>
          <w:sz w:val="24"/>
        </w:rPr>
        <w:t xml:space="preserve"> </w:t>
      </w:r>
      <w:r>
        <w:rPr>
          <w:i/>
          <w:sz w:val="24"/>
        </w:rPr>
        <w:t>búsqueda</w:t>
      </w:r>
      <w:r>
        <w:rPr>
          <w:i/>
          <w:spacing w:val="-4"/>
          <w:sz w:val="24"/>
        </w:rPr>
        <w:t xml:space="preserve"> </w:t>
      </w:r>
      <w:r>
        <w:rPr>
          <w:i/>
          <w:sz w:val="24"/>
        </w:rPr>
        <w:t>y</w:t>
      </w:r>
      <w:r>
        <w:rPr>
          <w:i/>
          <w:spacing w:val="-6"/>
          <w:sz w:val="24"/>
        </w:rPr>
        <w:t xml:space="preserve"> </w:t>
      </w:r>
      <w:r>
        <w:rPr>
          <w:i/>
          <w:sz w:val="24"/>
        </w:rPr>
        <w:t>reemplazo</w:t>
      </w:r>
      <w:r>
        <w:rPr>
          <w:i/>
          <w:spacing w:val="-4"/>
          <w:sz w:val="24"/>
        </w:rPr>
        <w:t xml:space="preserve"> </w:t>
      </w:r>
      <w:r>
        <w:rPr>
          <w:i/>
          <w:spacing w:val="-2"/>
          <w:sz w:val="24"/>
        </w:rPr>
        <w:t>global</w:t>
      </w:r>
    </w:p>
    <w:p>
      <w:pPr>
        <w:pStyle w:val="BodyText"/>
        <w:ind w:left="154" w:right="0"/>
        <w:rPr>
          <w:sz w:val="20"/>
        </w:rPr>
      </w:pPr>
      <w:r>
        <w:rPr/>
        <mc:AlternateContent>
          <mc:Choice Requires="wps">
            <w:drawing>
              <wp:inline distT="0" distB="0" distL="0" distR="0">
                <wp:extent cx="5572760" cy="175260"/>
                <wp:effectExtent l="0" t="0" r="0" b="0"/>
                <wp:docPr id="260" name="Textbox 260"/>
                <a:graphic xmlns:a="http://schemas.openxmlformats.org/drawingml/2006/main">
                  <a:graphicData uri="http://schemas.microsoft.com/office/word/2010/wordprocessingShape">
                    <wps:wsp>
                      <wps:cNvSpPr/>
                      <wps:spPr>
                        <a:xfrm>
                          <a:off x="0" y="0"/>
                          <a:ext cx="5572800" cy="17532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2357" w:leader="none"/>
                              </w:tabs>
                              <w:ind w:left="1" w:right="0"/>
                              <w:rPr>
                                <w:color w:val="000000"/>
                              </w:rPr>
                            </w:pPr>
                            <w:r>
                              <w:rPr>
                                <w:color w:val="FFFFFF"/>
                                <w:spacing w:val="-2"/>
                              </w:rPr>
                              <w:t>Elemento</w:t>
                            </w:r>
                            <w:r>
                              <w:rPr>
                                <w:color w:val="FFFFFF"/>
                              </w:rPr>
                              <w:tab/>
                            </w:r>
                            <w:r>
                              <w:rPr>
                                <w:color w:val="FFFFFF"/>
                                <w:spacing w:val="-2"/>
                              </w:rPr>
                              <w:t>Significado</w:t>
                            </w:r>
                          </w:p>
                        </w:txbxContent>
                      </wps:txbx>
                      <wps:bodyPr lIns="0" rIns="0" tIns="0" bIns="0" anchor="t">
                        <a:noAutofit/>
                      </wps:bodyPr>
                    </wps:wsp>
                  </a:graphicData>
                </a:graphic>
              </wp:inline>
            </w:drawing>
          </mc:Choice>
          <mc:Fallback>
            <w:pict>
              <v:rect id="shape_0" ID="Textbox 260" path="m0,0l-2147483645,0l-2147483645,-2147483646l0,-2147483646xe" fillcolor="black" stroked="f" o:allowincell="f" style="position:absolute;margin-left:0pt;margin-top:-13.85pt;width:438.75pt;height:13.75pt;mso-wrap-style:square;v-text-anchor:top;mso-position-vertical:top">
                <v:fill o:detectmouseclick="t" type="solid" color2="white"/>
                <v:stroke color="#3465a4" joinstyle="round" endcap="flat"/>
                <v:textbox>
                  <w:txbxContent>
                    <w:p>
                      <w:pPr>
                        <w:pStyle w:val="BodyText"/>
                        <w:tabs>
                          <w:tab w:val="clear" w:pos="720"/>
                          <w:tab w:val="left" w:pos="2357" w:leader="none"/>
                        </w:tabs>
                        <w:ind w:left="1" w:right="0"/>
                        <w:rPr>
                          <w:color w:val="000000"/>
                        </w:rPr>
                      </w:pPr>
                      <w:r>
                        <w:rPr>
                          <w:color w:val="FFFFFF"/>
                          <w:spacing w:val="-2"/>
                        </w:rPr>
                        <w:t>Elemento</w:t>
                      </w:r>
                      <w:r>
                        <w:rPr>
                          <w:color w:val="FFFFFF"/>
                        </w:rPr>
                        <w:tab/>
                      </w:r>
                      <w:r>
                        <w:rPr>
                          <w:color w:val="FFFFFF"/>
                          <w:spacing w:val="-2"/>
                        </w:rPr>
                        <w:t>Significado</w:t>
                      </w:r>
                    </w:p>
                  </w:txbxContent>
                </v:textbox>
                <w10:wrap type="square"/>
              </v:rect>
            </w:pict>
          </mc:Fallback>
        </mc:AlternateContent>
      </w:r>
    </w:p>
    <w:p>
      <w:pPr>
        <w:pStyle w:val="BodyText"/>
        <w:tabs>
          <w:tab w:val="clear" w:pos="720"/>
          <w:tab w:val="left" w:pos="2511" w:leader="none"/>
        </w:tabs>
        <w:spacing w:lineRule="exact" w:line="252"/>
        <w:rPr/>
      </w:pPr>
      <w:r>
        <w:rPr>
          <w:rFonts w:ascii="Courier New" w:hAnsi="Courier New"/>
          <w:spacing w:val="-10"/>
          <w:position w:val="2"/>
        </w:rPr>
        <w:t>:</w:t>
      </w:r>
      <w:r>
        <w:rPr>
          <w:rFonts w:ascii="Courier New" w:hAnsi="Courier New"/>
          <w:position w:val="2"/>
        </w:rPr>
        <w:tab/>
      </w:r>
      <w:r>
        <w:rPr/>
        <w:t>El</w:t>
      </w:r>
      <w:r>
        <w:rPr>
          <w:spacing w:val="-6"/>
        </w:rPr>
        <w:t xml:space="preserve"> </w:t>
      </w:r>
      <w:r>
        <w:rPr/>
        <w:t>carácter</w:t>
      </w:r>
      <w:r>
        <w:rPr>
          <w:spacing w:val="-3"/>
        </w:rPr>
        <w:t xml:space="preserve"> </w:t>
      </w:r>
      <w:r>
        <w:rPr/>
        <w:t>dos</w:t>
      </w:r>
      <w:r>
        <w:rPr>
          <w:spacing w:val="-2"/>
        </w:rPr>
        <w:t xml:space="preserve"> </w:t>
      </w:r>
      <w:r>
        <w:rPr/>
        <w:t>puntos</w:t>
      </w:r>
      <w:r>
        <w:rPr>
          <w:spacing w:val="-3"/>
        </w:rPr>
        <w:t xml:space="preserve"> </w:t>
      </w:r>
      <w:r>
        <w:rPr/>
        <w:t>comienza</w:t>
      </w:r>
      <w:r>
        <w:rPr>
          <w:spacing w:val="-3"/>
        </w:rPr>
        <w:t xml:space="preserve"> </w:t>
      </w:r>
      <w:r>
        <w:rPr/>
        <w:t>un</w:t>
      </w:r>
      <w:r>
        <w:rPr>
          <w:spacing w:val="-3"/>
        </w:rPr>
        <w:t xml:space="preserve"> </w:t>
      </w:r>
      <w:r>
        <w:rPr/>
        <w:t>comando</w:t>
      </w:r>
      <w:r>
        <w:rPr>
          <w:spacing w:val="-2"/>
        </w:rPr>
        <w:t xml:space="preserve"> </w:t>
      </w:r>
      <w:r>
        <w:rPr>
          <w:spacing w:val="-5"/>
        </w:rPr>
        <w:t>ex.</w:t>
      </w:r>
    </w:p>
    <w:p>
      <w:pPr>
        <w:pStyle w:val="BodyText"/>
        <w:ind w:left="154" w:right="0"/>
        <w:rPr>
          <w:sz w:val="20"/>
        </w:rPr>
      </w:pPr>
      <w:r>
        <w:rPr/>
        <mc:AlternateContent>
          <mc:Choice Requires="wpg">
            <w:drawing>
              <wp:inline distT="0" distB="0" distL="0" distR="0">
                <wp:extent cx="5572760" cy="1089660"/>
                <wp:effectExtent l="0" t="0" r="0" b="5715"/>
                <wp:docPr id="261" name="Group 261"/>
                <a:graphic xmlns:a="http://schemas.openxmlformats.org/drawingml/2006/main">
                  <a:graphicData uri="http://schemas.microsoft.com/office/word/2010/wordprocessingGroup">
                    <wpg:wgp>
                      <wpg:cNvGrpSpPr/>
                      <wpg:grpSpPr>
                        <a:xfrm>
                          <a:off x="0" y="0"/>
                          <a:ext cx="5572800" cy="1089720"/>
                          <a:chOff x="0" y="0"/>
                          <a:chExt cx="5572800" cy="1089720"/>
                        </a:xfrm>
                      </wpg:grpSpPr>
                      <wps:wsp>
                        <wps:cNvPr id="262" name="Graphic 262"/>
                        <wps:cNvSpPr/>
                        <wps:spPr>
                          <a:xfrm>
                            <a:off x="0" y="0"/>
                            <a:ext cx="5572800" cy="1089720"/>
                          </a:xfrm>
                          <a:custGeom>
                            <a:avLst/>
                            <a:gdLst>
                              <a:gd name="textAreaLeft" fmla="*/ 0 w 3159360"/>
                              <a:gd name="textAreaRight" fmla="*/ 3159720 w 3159360"/>
                              <a:gd name="textAreaTop" fmla="*/ 0 h 617760"/>
                              <a:gd name="textAreaBottom" fmla="*/ 618120 h 617760"/>
                            </a:gdLst>
                            <a:ahLst/>
                            <a:rect l="textAreaLeft" t="textAreaTop" r="textAreaRight" b="textAreaBottom"/>
                            <a:pathLst>
                              <a:path w="5572760" h="1089660">
                                <a:moveTo>
                                  <a:pt x="5572760" y="0"/>
                                </a:moveTo>
                                <a:lnTo>
                                  <a:pt x="1496060" y="0"/>
                                </a:lnTo>
                                <a:lnTo>
                                  <a:pt x="0" y="0"/>
                                </a:lnTo>
                                <a:lnTo>
                                  <a:pt x="0" y="1089660"/>
                                </a:lnTo>
                                <a:lnTo>
                                  <a:pt x="1496060" y="1089660"/>
                                </a:lnTo>
                                <a:lnTo>
                                  <a:pt x="5572760" y="1089660"/>
                                </a:lnTo>
                                <a:lnTo>
                                  <a:pt x="5572760" y="0"/>
                                </a:lnTo>
                                <a:close/>
                              </a:path>
                            </a:pathLst>
                          </a:custGeom>
                          <a:solidFill>
                            <a:srgbClr val="ededed"/>
                          </a:solidFill>
                          <a:ln w="0">
                            <a:noFill/>
                          </a:ln>
                        </wps:spPr>
                        <wps:style>
                          <a:lnRef idx="0"/>
                          <a:fillRef idx="0"/>
                          <a:effectRef idx="0"/>
                          <a:fontRef idx="minor"/>
                        </wps:style>
                        <wps:bodyPr/>
                      </wps:wsp>
                      <wps:wsp>
                        <wps:cNvPr id="263" name="Textbox 263"/>
                        <wps:cNvSpPr/>
                        <wps:spPr>
                          <a:xfrm>
                            <a:off x="1440" y="0"/>
                            <a:ext cx="10404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z w:val="24"/>
                                </w:rPr>
                                <w:t>%</w:t>
                              </w:r>
                            </w:p>
                          </w:txbxContent>
                        </wps:txbx>
                        <wps:bodyPr lIns="0" rIns="0" tIns="0" bIns="0" anchor="t">
                          <a:noAutofit/>
                        </wps:bodyPr>
                      </wps:wsp>
                      <wps:wsp>
                        <wps:cNvPr id="264" name="Textbox 264"/>
                        <wps:cNvSpPr/>
                        <wps:spPr>
                          <a:xfrm>
                            <a:off x="1497240" y="6480"/>
                            <a:ext cx="3970080" cy="108324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 xml:space="preserve">Especifica el rango de líneas para la operación. </w:t>
                              </w:r>
                              <w:r>
                                <w:rPr>
                                  <w:rFonts w:ascii="Courier New" w:hAnsi="Courier New"/>
                                  <w:sz w:val="24"/>
                                </w:rPr>
                                <w:t>%</w:t>
                              </w:r>
                              <w:r>
                                <w:rPr>
                                  <w:rFonts w:ascii="Courier New" w:hAnsi="Courier New"/>
                                  <w:spacing w:val="-54"/>
                                  <w:sz w:val="24"/>
                                </w:rPr>
                                <w:t xml:space="preserve"> </w:t>
                              </w:r>
                              <w:r>
                                <w:rPr>
                                  <w:sz w:val="24"/>
                                </w:rPr>
                                <w:t xml:space="preserve">es una abreviatura que significa desde la primera a la última línea. Alternativamente, el rango podría ser especificado como </w:t>
                              </w:r>
                              <w:r>
                                <w:rPr>
                                  <w:rFonts w:ascii="Courier New" w:hAnsi="Courier New"/>
                                  <w:sz w:val="24"/>
                                </w:rPr>
                                <w:t xml:space="preserve">1, 5 </w:t>
                              </w:r>
                              <w:r>
                                <w:rPr>
                                  <w:sz w:val="24"/>
                                </w:rPr>
                                <w:t>(ya</w:t>
                              </w:r>
                              <w:r>
                                <w:rPr>
                                  <w:spacing w:val="-8"/>
                                  <w:sz w:val="24"/>
                                </w:rPr>
                                <w:t xml:space="preserve"> </w:t>
                              </w:r>
                              <w:r>
                                <w:rPr>
                                  <w:sz w:val="24"/>
                                </w:rPr>
                                <w:t>que</w:t>
                              </w:r>
                              <w:r>
                                <w:rPr>
                                  <w:spacing w:val="-5"/>
                                  <w:sz w:val="24"/>
                                </w:rPr>
                                <w:t xml:space="preserve"> </w:t>
                              </w:r>
                              <w:r>
                                <w:rPr>
                                  <w:sz w:val="24"/>
                                </w:rPr>
                                <w:t>nuestro</w:t>
                              </w:r>
                              <w:r>
                                <w:rPr>
                                  <w:spacing w:val="-3"/>
                                  <w:sz w:val="24"/>
                                </w:rPr>
                                <w:t xml:space="preserve"> </w:t>
                              </w:r>
                              <w:r>
                                <w:rPr>
                                  <w:sz w:val="24"/>
                                </w:rPr>
                                <w:t>archivo</w:t>
                              </w:r>
                              <w:r>
                                <w:rPr>
                                  <w:spacing w:val="-4"/>
                                  <w:sz w:val="24"/>
                                </w:rPr>
                                <w:t xml:space="preserve"> </w:t>
                              </w:r>
                              <w:r>
                                <w:rPr>
                                  <w:sz w:val="24"/>
                                </w:rPr>
                                <w:t>tiene</w:t>
                              </w:r>
                              <w:r>
                                <w:rPr>
                                  <w:spacing w:val="-3"/>
                                  <w:sz w:val="24"/>
                                </w:rPr>
                                <w:t xml:space="preserve"> </w:t>
                              </w:r>
                              <w:r>
                                <w:rPr>
                                  <w:sz w:val="24"/>
                                </w:rPr>
                                <w:t>cinco</w:t>
                              </w:r>
                              <w:r>
                                <w:rPr>
                                  <w:spacing w:val="-4"/>
                                  <w:sz w:val="24"/>
                                </w:rPr>
                                <w:t xml:space="preserve"> </w:t>
                              </w:r>
                              <w:r>
                                <w:rPr>
                                  <w:sz w:val="24"/>
                                </w:rPr>
                                <w:t>líneas),</w:t>
                              </w:r>
                              <w:r>
                                <w:rPr>
                                  <w:spacing w:val="-4"/>
                                  <w:sz w:val="24"/>
                                </w:rPr>
                                <w:t xml:space="preserve"> </w:t>
                              </w:r>
                              <w:r>
                                <w:rPr>
                                  <w:sz w:val="24"/>
                                </w:rPr>
                                <w:t>o</w:t>
                              </w:r>
                              <w:r>
                                <w:rPr>
                                  <w:spacing w:val="-1"/>
                                  <w:sz w:val="24"/>
                                </w:rPr>
                                <w:t xml:space="preserve"> </w:t>
                              </w:r>
                              <w:r>
                                <w:rPr>
                                  <w:rFonts w:ascii="Courier New" w:hAnsi="Courier New"/>
                                  <w:sz w:val="24"/>
                                </w:rPr>
                                <w:t>1,</w:t>
                              </w:r>
                              <w:r>
                                <w:rPr>
                                  <w:rFonts w:ascii="Courier New" w:hAnsi="Courier New"/>
                                  <w:spacing w:val="-9"/>
                                  <w:sz w:val="24"/>
                                </w:rPr>
                                <w:t xml:space="preserve"> </w:t>
                              </w:r>
                              <w:r>
                                <w:rPr>
                                  <w:rFonts w:ascii="Courier New" w:hAnsi="Courier New"/>
                                  <w:sz w:val="24"/>
                                </w:rPr>
                                <w:t>$</w:t>
                              </w:r>
                              <w:r>
                                <w:rPr>
                                  <w:rFonts w:ascii="Courier New" w:hAnsi="Courier New"/>
                                  <w:spacing w:val="-85"/>
                                  <w:sz w:val="24"/>
                                </w:rPr>
                                <w:t xml:space="preserve"> </w:t>
                              </w:r>
                              <w:r>
                                <w:rPr>
                                  <w:sz w:val="24"/>
                                </w:rPr>
                                <w:t>que</w:t>
                              </w:r>
                              <w:r>
                                <w:rPr>
                                  <w:spacing w:val="-3"/>
                                  <w:sz w:val="24"/>
                                </w:rPr>
                                <w:t xml:space="preserve"> </w:t>
                              </w:r>
                              <w:r>
                                <w:rPr>
                                  <w:sz w:val="24"/>
                                </w:rPr>
                                <w:t>significa “de la línea 1 a la última línea del archivo.” Si el rango de líneas se omite, la operación sólo se realiza en la línea actual.</w:t>
                              </w:r>
                            </w:p>
                          </w:txbxContent>
                        </wps:txbx>
                        <wps:bodyPr lIns="0" rIns="0" tIns="0" bIns="0" anchor="t">
                          <a:noAutofit/>
                        </wps:bodyPr>
                      </wps:wsp>
                    </wpg:wgp>
                  </a:graphicData>
                </a:graphic>
              </wp:inline>
            </w:drawing>
          </mc:Choice>
          <mc:Fallback>
            <w:pict>
              <v:group id="shape_0" alt="Group 261" style="position:absolute;margin-left:0pt;margin-top:-86.3pt;width:438.8pt;height:85.85pt" coordorigin="0,-1726" coordsize="8776,1717">
                <v:rect id="shape_0" ID="Textbox 263" path="m0,0l-2147483645,0l-2147483645,-2147483646l0,-2147483646xe" stroked="f" o:allowincell="f" style="position:absolute;left:2;top:-1726;width:163;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z w:val="24"/>
                          </w:rPr>
                          <w:t>%</w:t>
                        </w:r>
                      </w:p>
                    </w:txbxContent>
                  </v:textbox>
                  <w10:wrap type="square"/>
                </v:rect>
                <v:rect id="shape_0" ID="Textbox 264" path="m0,0l-2147483645,0l-2147483645,-2147483646l0,-2147483646xe" stroked="f" o:allowincell="f" style="position:absolute;left:2358;top:-1716;width:6251;height:1705;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 xml:space="preserve">Especifica el rango de líneas para la operación. </w:t>
                        </w:r>
                        <w:r>
                          <w:rPr>
                            <w:rFonts w:ascii="Courier New" w:hAnsi="Courier New"/>
                            <w:sz w:val="24"/>
                          </w:rPr>
                          <w:t>%</w:t>
                        </w:r>
                        <w:r>
                          <w:rPr>
                            <w:rFonts w:ascii="Courier New" w:hAnsi="Courier New"/>
                            <w:spacing w:val="-54"/>
                            <w:sz w:val="24"/>
                          </w:rPr>
                          <w:t xml:space="preserve"> </w:t>
                        </w:r>
                        <w:r>
                          <w:rPr>
                            <w:sz w:val="24"/>
                          </w:rPr>
                          <w:t xml:space="preserve">es una abreviatura que significa desde la primera a la última línea. Alternativamente, el rango podría ser especificado como </w:t>
                        </w:r>
                        <w:r>
                          <w:rPr>
                            <w:rFonts w:ascii="Courier New" w:hAnsi="Courier New"/>
                            <w:sz w:val="24"/>
                          </w:rPr>
                          <w:t xml:space="preserve">1, 5 </w:t>
                        </w:r>
                        <w:r>
                          <w:rPr>
                            <w:sz w:val="24"/>
                          </w:rPr>
                          <w:t>(ya</w:t>
                        </w:r>
                        <w:r>
                          <w:rPr>
                            <w:spacing w:val="-8"/>
                            <w:sz w:val="24"/>
                          </w:rPr>
                          <w:t xml:space="preserve"> </w:t>
                        </w:r>
                        <w:r>
                          <w:rPr>
                            <w:sz w:val="24"/>
                          </w:rPr>
                          <w:t>que</w:t>
                        </w:r>
                        <w:r>
                          <w:rPr>
                            <w:spacing w:val="-5"/>
                            <w:sz w:val="24"/>
                          </w:rPr>
                          <w:t xml:space="preserve"> </w:t>
                        </w:r>
                        <w:r>
                          <w:rPr>
                            <w:sz w:val="24"/>
                          </w:rPr>
                          <w:t>nuestro</w:t>
                        </w:r>
                        <w:r>
                          <w:rPr>
                            <w:spacing w:val="-3"/>
                            <w:sz w:val="24"/>
                          </w:rPr>
                          <w:t xml:space="preserve"> </w:t>
                        </w:r>
                        <w:r>
                          <w:rPr>
                            <w:sz w:val="24"/>
                          </w:rPr>
                          <w:t>archivo</w:t>
                        </w:r>
                        <w:r>
                          <w:rPr>
                            <w:spacing w:val="-4"/>
                            <w:sz w:val="24"/>
                          </w:rPr>
                          <w:t xml:space="preserve"> </w:t>
                        </w:r>
                        <w:r>
                          <w:rPr>
                            <w:sz w:val="24"/>
                          </w:rPr>
                          <w:t>tiene</w:t>
                        </w:r>
                        <w:r>
                          <w:rPr>
                            <w:spacing w:val="-3"/>
                            <w:sz w:val="24"/>
                          </w:rPr>
                          <w:t xml:space="preserve"> </w:t>
                        </w:r>
                        <w:r>
                          <w:rPr>
                            <w:sz w:val="24"/>
                          </w:rPr>
                          <w:t>cinco</w:t>
                        </w:r>
                        <w:r>
                          <w:rPr>
                            <w:spacing w:val="-4"/>
                            <w:sz w:val="24"/>
                          </w:rPr>
                          <w:t xml:space="preserve"> </w:t>
                        </w:r>
                        <w:r>
                          <w:rPr>
                            <w:sz w:val="24"/>
                          </w:rPr>
                          <w:t>líneas),</w:t>
                        </w:r>
                        <w:r>
                          <w:rPr>
                            <w:spacing w:val="-4"/>
                            <w:sz w:val="24"/>
                          </w:rPr>
                          <w:t xml:space="preserve"> </w:t>
                        </w:r>
                        <w:r>
                          <w:rPr>
                            <w:sz w:val="24"/>
                          </w:rPr>
                          <w:t>o</w:t>
                        </w:r>
                        <w:r>
                          <w:rPr>
                            <w:spacing w:val="-1"/>
                            <w:sz w:val="24"/>
                          </w:rPr>
                          <w:t xml:space="preserve"> </w:t>
                        </w:r>
                        <w:r>
                          <w:rPr>
                            <w:rFonts w:ascii="Courier New" w:hAnsi="Courier New"/>
                            <w:sz w:val="24"/>
                          </w:rPr>
                          <w:t>1,</w:t>
                        </w:r>
                        <w:r>
                          <w:rPr>
                            <w:rFonts w:ascii="Courier New" w:hAnsi="Courier New"/>
                            <w:spacing w:val="-9"/>
                            <w:sz w:val="24"/>
                          </w:rPr>
                          <w:t xml:space="preserve"> </w:t>
                        </w:r>
                        <w:r>
                          <w:rPr>
                            <w:rFonts w:ascii="Courier New" w:hAnsi="Courier New"/>
                            <w:sz w:val="24"/>
                          </w:rPr>
                          <w:t>$</w:t>
                        </w:r>
                        <w:r>
                          <w:rPr>
                            <w:rFonts w:ascii="Courier New" w:hAnsi="Courier New"/>
                            <w:spacing w:val="-85"/>
                            <w:sz w:val="24"/>
                          </w:rPr>
                          <w:t xml:space="preserve"> </w:t>
                        </w:r>
                        <w:r>
                          <w:rPr>
                            <w:sz w:val="24"/>
                          </w:rPr>
                          <w:t>que</w:t>
                        </w:r>
                        <w:r>
                          <w:rPr>
                            <w:spacing w:val="-3"/>
                            <w:sz w:val="24"/>
                          </w:rPr>
                          <w:t xml:space="preserve"> </w:t>
                        </w:r>
                        <w:r>
                          <w:rPr>
                            <w:sz w:val="24"/>
                          </w:rPr>
                          <w:t>significa “de la línea 1 a la última línea del archivo.” Si el rango de líneas se omite, la operación sólo se realiza en la línea actual.</w:t>
                        </w:r>
                      </w:p>
                    </w:txbxContent>
                  </v:textbox>
                  <w10:wrap type="square"/>
                </v:rect>
              </v:group>
            </w:pict>
          </mc:Fallback>
        </mc:AlternateContent>
      </w:r>
    </w:p>
    <w:p>
      <w:pPr>
        <w:pStyle w:val="BodyText"/>
        <w:tabs>
          <w:tab w:val="clear" w:pos="720"/>
          <w:tab w:val="left" w:pos="2511" w:leader="none"/>
        </w:tabs>
        <w:spacing w:lineRule="exact" w:line="242"/>
        <w:rPr/>
      </w:pPr>
      <w:r>
        <w:rPr>
          <w:rFonts w:ascii="Courier New" w:hAnsi="Courier New"/>
          <w:spacing w:val="-10"/>
          <w:position w:val="2"/>
        </w:rPr>
        <w:t>s</w:t>
      </w:r>
      <w:r>
        <w:rPr>
          <w:rFonts w:ascii="Courier New" w:hAnsi="Courier New"/>
          <w:position w:val="2"/>
        </w:rPr>
        <w:tab/>
      </w:r>
      <w:r>
        <w:rPr/>
        <w:t>Especifica</w:t>
      </w:r>
      <w:r>
        <w:rPr>
          <w:spacing w:val="-6"/>
        </w:rPr>
        <w:t xml:space="preserve"> </w:t>
      </w:r>
      <w:r>
        <w:rPr/>
        <w:t>la</w:t>
      </w:r>
      <w:r>
        <w:rPr>
          <w:spacing w:val="-4"/>
        </w:rPr>
        <w:t xml:space="preserve"> </w:t>
      </w:r>
      <w:r>
        <w:rPr/>
        <w:t>operación.</w:t>
      </w:r>
      <w:r>
        <w:rPr>
          <w:spacing w:val="-3"/>
        </w:rPr>
        <w:t xml:space="preserve"> </w:t>
      </w:r>
      <w:r>
        <w:rPr/>
        <w:t>En</w:t>
      </w:r>
      <w:r>
        <w:rPr>
          <w:spacing w:val="-3"/>
        </w:rPr>
        <w:t xml:space="preserve"> </w:t>
      </w:r>
      <w:r>
        <w:rPr/>
        <w:t>este</w:t>
      </w:r>
      <w:r>
        <w:rPr>
          <w:spacing w:val="-2"/>
        </w:rPr>
        <w:t xml:space="preserve"> </w:t>
      </w:r>
      <w:r>
        <w:rPr/>
        <w:t>caso,</w:t>
      </w:r>
      <w:r>
        <w:rPr>
          <w:spacing w:val="-3"/>
        </w:rPr>
        <w:t xml:space="preserve"> </w:t>
      </w:r>
      <w:r>
        <w:rPr/>
        <w:t>sustitución</w:t>
      </w:r>
      <w:r>
        <w:rPr>
          <w:spacing w:val="-3"/>
        </w:rPr>
        <w:t xml:space="preserve"> </w:t>
      </w:r>
      <w:r>
        <w:rPr/>
        <w:t>(buscar</w:t>
      </w:r>
      <w:r>
        <w:rPr>
          <w:spacing w:val="-3"/>
        </w:rPr>
        <w:t xml:space="preserve"> </w:t>
      </w:r>
      <w:r>
        <w:rPr>
          <w:spacing w:val="-10"/>
        </w:rPr>
        <w:t>y</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2512" w:right="0"/>
        <w:rPr/>
      </w:pPr>
      <w:r>
        <w:rPr>
          <w:spacing w:val="-2"/>
        </w:rPr>
        <w:t>reemplazar).</w:t>
      </w:r>
    </w:p>
    <w:p>
      <w:pPr>
        <w:pStyle w:val="BodyText"/>
        <w:spacing w:before="9" w:after="0"/>
        <w:ind w:left="0" w:right="0"/>
        <w:rPr>
          <w:sz w:val="14"/>
        </w:rPr>
      </w:pPr>
      <w:r>
        <w:rPr>
          <w:sz w:val="14"/>
        </w:rPr>
      </w:r>
    </w:p>
    <w:p>
      <w:pPr>
        <w:pStyle w:val="BodyText"/>
        <w:tabs>
          <w:tab w:val="clear" w:pos="720"/>
          <w:tab w:val="left" w:pos="2511" w:leader="none"/>
        </w:tabs>
        <w:spacing w:before="100" w:after="0"/>
        <w:ind w:hanging="2356" w:left="2512" w:right="1014"/>
        <w:rPr/>
      </w:pPr>
      <w:r>
        <mc:AlternateContent>
          <mc:Choice Requires="wps">
            <w:drawing>
              <wp:anchor behindDoc="0" distT="0" distB="0" distL="0" distR="0" simplePos="0" locked="0" layoutInCell="0" allowOverlap="1" relativeHeight="631">
                <wp:simplePos x="0" y="0"/>
                <wp:positionH relativeFrom="page">
                  <wp:posOffset>720090</wp:posOffset>
                </wp:positionH>
                <wp:positionV relativeFrom="paragraph">
                  <wp:posOffset>-111760</wp:posOffset>
                </wp:positionV>
                <wp:extent cx="5572760" cy="175260"/>
                <wp:effectExtent l="0" t="0" r="0" b="0"/>
                <wp:wrapNone/>
                <wp:docPr id="265" name="Textbox 265"/>
                <a:graphic xmlns:a="http://schemas.openxmlformats.org/drawingml/2006/main">
                  <a:graphicData uri="http://schemas.microsoft.com/office/word/2010/wordprocessingShape">
                    <wps:wsp>
                      <wps:cNvSpPr/>
                      <wps:spPr>
                        <a:xfrm>
                          <a:off x="0" y="0"/>
                          <a:ext cx="557280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357" w:leader="none"/>
                              </w:tabs>
                              <w:ind w:left="1" w:right="0"/>
                              <w:rPr>
                                <w:color w:val="000000"/>
                              </w:rPr>
                            </w:pPr>
                            <w:r>
                              <w:rPr>
                                <w:rFonts w:ascii="Courier New" w:hAnsi="Courier New"/>
                                <w:color w:val="000000"/>
                                <w:spacing w:val="-2"/>
                                <w:position w:val="2"/>
                              </w:rPr>
                              <w:t>/Line/line/</w:t>
                            </w:r>
                            <w:r>
                              <w:rPr>
                                <w:rFonts w:ascii="Courier New" w:hAnsi="Courier New"/>
                                <w:color w:val="000000"/>
                                <w:position w:val="2"/>
                              </w:rPr>
                              <w:tab/>
                            </w:r>
                            <w:r>
                              <w:rPr>
                                <w:color w:val="000000"/>
                              </w:rPr>
                              <w:t>El</w:t>
                            </w:r>
                            <w:r>
                              <w:rPr>
                                <w:color w:val="000000"/>
                                <w:spacing w:val="-5"/>
                              </w:rPr>
                              <w:t xml:space="preserve"> </w:t>
                            </w:r>
                            <w:r>
                              <w:rPr>
                                <w:color w:val="000000"/>
                              </w:rPr>
                              <w:t>patrón</w:t>
                            </w:r>
                            <w:r>
                              <w:rPr>
                                <w:color w:val="000000"/>
                                <w:spacing w:val="-2"/>
                              </w:rPr>
                              <w:t xml:space="preserve"> </w:t>
                            </w:r>
                            <w:r>
                              <w:rPr>
                                <w:color w:val="000000"/>
                              </w:rPr>
                              <w:t>de</w:t>
                            </w:r>
                            <w:r>
                              <w:rPr>
                                <w:color w:val="000000"/>
                                <w:spacing w:val="-2"/>
                              </w:rPr>
                              <w:t xml:space="preserve"> </w:t>
                            </w:r>
                            <w:r>
                              <w:rPr>
                                <w:color w:val="000000"/>
                              </w:rPr>
                              <w:t>búsqueda</w:t>
                            </w:r>
                            <w:r>
                              <w:rPr>
                                <w:color w:val="000000"/>
                                <w:spacing w:val="-3"/>
                              </w:rPr>
                              <w:t xml:space="preserve"> </w:t>
                            </w:r>
                            <w:r>
                              <w:rPr>
                                <w:color w:val="000000"/>
                              </w:rPr>
                              <w:t>y</w:t>
                            </w:r>
                            <w:r>
                              <w:rPr>
                                <w:color w:val="000000"/>
                                <w:spacing w:val="-2"/>
                              </w:rPr>
                              <w:t xml:space="preserve"> </w:t>
                            </w:r>
                            <w:r>
                              <w:rPr>
                                <w:color w:val="000000"/>
                              </w:rPr>
                              <w:t>el</w:t>
                            </w:r>
                            <w:r>
                              <w:rPr>
                                <w:color w:val="000000"/>
                                <w:spacing w:val="-2"/>
                              </w:rPr>
                              <w:t xml:space="preserve"> </w:t>
                            </w:r>
                            <w:r>
                              <w:rPr>
                                <w:color w:val="000000"/>
                              </w:rPr>
                              <w:t>texto</w:t>
                            </w:r>
                            <w:r>
                              <w:rPr>
                                <w:color w:val="000000"/>
                                <w:spacing w:val="-1"/>
                              </w:rPr>
                              <w:t xml:space="preserve"> </w:t>
                            </w:r>
                            <w:r>
                              <w:rPr>
                                <w:color w:val="000000"/>
                              </w:rPr>
                              <w:t>de</w:t>
                            </w:r>
                            <w:r>
                              <w:rPr>
                                <w:color w:val="000000"/>
                                <w:spacing w:val="-2"/>
                              </w:rPr>
                              <w:t xml:space="preserve"> reemplazo.</w:t>
                            </w:r>
                          </w:p>
                        </w:txbxContent>
                      </wps:txbx>
                      <wps:bodyPr lIns="0" rIns="0" tIns="0" bIns="0" anchor="t">
                        <a:noAutofit/>
                      </wps:bodyPr>
                    </wps:wsp>
                  </a:graphicData>
                </a:graphic>
              </wp:anchor>
            </w:drawing>
          </mc:Choice>
          <mc:Fallback>
            <w:pict>
              <v:rect id="shape_0" ID="Textbox 265" path="m0,0l-2147483645,0l-2147483645,-2147483646l0,-2147483646xe" fillcolor="#ededed" stroked="f" o:allowincell="f" style="position:absolute;margin-left:56.7pt;margin-top:-8.8pt;width:438.75pt;height:13.75pt;mso-wrap-style:square;v-text-anchor:top;mso-position-horizontal-relative:page">
                <v:fill o:detectmouseclick="t" type="solid" color2="#121212"/>
                <v:stroke color="#3465a4" joinstyle="round" endcap="flat"/>
                <v:textbox>
                  <w:txbxContent>
                    <w:p>
                      <w:pPr>
                        <w:pStyle w:val="BodyText"/>
                        <w:tabs>
                          <w:tab w:val="clear" w:pos="720"/>
                          <w:tab w:val="left" w:pos="2357" w:leader="none"/>
                        </w:tabs>
                        <w:ind w:left="1" w:right="0"/>
                        <w:rPr>
                          <w:color w:val="000000"/>
                        </w:rPr>
                      </w:pPr>
                      <w:r>
                        <w:rPr>
                          <w:rFonts w:ascii="Courier New" w:hAnsi="Courier New"/>
                          <w:color w:val="000000"/>
                          <w:spacing w:val="-2"/>
                          <w:position w:val="2"/>
                        </w:rPr>
                        <w:t>/Line/line/</w:t>
                      </w:r>
                      <w:r>
                        <w:rPr>
                          <w:rFonts w:ascii="Courier New" w:hAnsi="Courier New"/>
                          <w:color w:val="000000"/>
                          <w:position w:val="2"/>
                        </w:rPr>
                        <w:tab/>
                      </w:r>
                      <w:r>
                        <w:rPr>
                          <w:color w:val="000000"/>
                        </w:rPr>
                        <w:t>El</w:t>
                      </w:r>
                      <w:r>
                        <w:rPr>
                          <w:color w:val="000000"/>
                          <w:spacing w:val="-5"/>
                        </w:rPr>
                        <w:t xml:space="preserve"> </w:t>
                      </w:r>
                      <w:r>
                        <w:rPr>
                          <w:color w:val="000000"/>
                        </w:rPr>
                        <w:t>patrón</w:t>
                      </w:r>
                      <w:r>
                        <w:rPr>
                          <w:color w:val="000000"/>
                          <w:spacing w:val="-2"/>
                        </w:rPr>
                        <w:t xml:space="preserve"> </w:t>
                      </w:r>
                      <w:r>
                        <w:rPr>
                          <w:color w:val="000000"/>
                        </w:rPr>
                        <w:t>de</w:t>
                      </w:r>
                      <w:r>
                        <w:rPr>
                          <w:color w:val="000000"/>
                          <w:spacing w:val="-2"/>
                        </w:rPr>
                        <w:t xml:space="preserve"> </w:t>
                      </w:r>
                      <w:r>
                        <w:rPr>
                          <w:color w:val="000000"/>
                        </w:rPr>
                        <w:t>búsqueda</w:t>
                      </w:r>
                      <w:r>
                        <w:rPr>
                          <w:color w:val="000000"/>
                          <w:spacing w:val="-3"/>
                        </w:rPr>
                        <w:t xml:space="preserve"> </w:t>
                      </w:r>
                      <w:r>
                        <w:rPr>
                          <w:color w:val="000000"/>
                        </w:rPr>
                        <w:t>y</w:t>
                      </w:r>
                      <w:r>
                        <w:rPr>
                          <w:color w:val="000000"/>
                          <w:spacing w:val="-2"/>
                        </w:rPr>
                        <w:t xml:space="preserve"> </w:t>
                      </w:r>
                      <w:r>
                        <w:rPr>
                          <w:color w:val="000000"/>
                        </w:rPr>
                        <w:t>el</w:t>
                      </w:r>
                      <w:r>
                        <w:rPr>
                          <w:color w:val="000000"/>
                          <w:spacing w:val="-2"/>
                        </w:rPr>
                        <w:t xml:space="preserve"> </w:t>
                      </w:r>
                      <w:r>
                        <w:rPr>
                          <w:color w:val="000000"/>
                        </w:rPr>
                        <w:t>texto</w:t>
                      </w:r>
                      <w:r>
                        <w:rPr>
                          <w:color w:val="000000"/>
                          <w:spacing w:val="-1"/>
                        </w:rPr>
                        <w:t xml:space="preserve"> </w:t>
                      </w:r>
                      <w:r>
                        <w:rPr>
                          <w:color w:val="000000"/>
                        </w:rPr>
                        <w:t>de</w:t>
                      </w:r>
                      <w:r>
                        <w:rPr>
                          <w:color w:val="000000"/>
                          <w:spacing w:val="-2"/>
                        </w:rPr>
                        <w:t xml:space="preserve"> reemplazo.</w:t>
                      </w:r>
                    </w:p>
                  </w:txbxContent>
                </v:textbox>
                <w10:wrap type="none"/>
              </v:rect>
            </w:pict>
          </mc:Fallback>
        </mc:AlternateContent>
      </w:r>
      <w:r>
        <w:rPr>
          <w:rFonts w:ascii="Courier New" w:hAnsi="Courier New"/>
          <w:spacing w:val="-10"/>
          <w:position w:val="2"/>
        </w:rPr>
        <w:t>g</w:t>
      </w:r>
      <w:r>
        <w:rPr>
          <w:rFonts w:ascii="Courier New" w:hAnsi="Courier New"/>
          <w:position w:val="2"/>
        </w:rPr>
        <w:tab/>
      </w:r>
      <w:r>
        <w:rPr/>
        <w:t>Significa “global” en sentido de que la búsqueda y reemplazo se realiza en cada instancia de la cadena de búsqueda en la línea. Si la</w:t>
      </w:r>
      <w:r>
        <w:rPr>
          <w:spacing w:val="-5"/>
        </w:rPr>
        <w:t xml:space="preserve"> </w:t>
      </w:r>
      <w:r>
        <w:rPr/>
        <w:t>omitimos,</w:t>
      </w:r>
      <w:r>
        <w:rPr>
          <w:spacing w:val="-4"/>
        </w:rPr>
        <w:t xml:space="preserve"> </w:t>
      </w:r>
      <w:r>
        <w:rPr/>
        <w:t>sólo</w:t>
      </w:r>
      <w:r>
        <w:rPr>
          <w:spacing w:val="-3"/>
        </w:rPr>
        <w:t xml:space="preserve"> </w:t>
      </w:r>
      <w:r>
        <w:rPr/>
        <w:t>la</w:t>
      </w:r>
      <w:r>
        <w:rPr>
          <w:spacing w:val="-5"/>
        </w:rPr>
        <w:t xml:space="preserve"> </w:t>
      </w:r>
      <w:r>
        <w:rPr/>
        <w:t>primera</w:t>
      </w:r>
      <w:r>
        <w:rPr>
          <w:spacing w:val="-5"/>
        </w:rPr>
        <w:t xml:space="preserve"> </w:t>
      </w:r>
      <w:r>
        <w:rPr/>
        <w:t>instancia</w:t>
      </w:r>
      <w:r>
        <w:rPr>
          <w:spacing w:val="-3"/>
        </w:rPr>
        <w:t xml:space="preserve"> </w:t>
      </w:r>
      <w:r>
        <w:rPr/>
        <w:t>de</w:t>
      </w:r>
      <w:r>
        <w:rPr>
          <w:spacing w:val="-5"/>
        </w:rPr>
        <w:t xml:space="preserve"> </w:t>
      </w:r>
      <w:r>
        <w:rPr/>
        <w:t>la</w:t>
      </w:r>
      <w:r>
        <w:rPr>
          <w:spacing w:val="-3"/>
        </w:rPr>
        <w:t xml:space="preserve"> </w:t>
      </w:r>
      <w:r>
        <w:rPr/>
        <w:t>cadena</w:t>
      </w:r>
      <w:r>
        <w:rPr>
          <w:spacing w:val="-3"/>
        </w:rPr>
        <w:t xml:space="preserve"> </w:t>
      </w:r>
      <w:r>
        <w:rPr/>
        <w:t>de</w:t>
      </w:r>
      <w:r>
        <w:rPr>
          <w:spacing w:val="-5"/>
        </w:rPr>
        <w:t xml:space="preserve"> </w:t>
      </w:r>
      <w:r>
        <w:rPr/>
        <w:t>búsqueda</w:t>
      </w:r>
      <w:r>
        <w:rPr>
          <w:spacing w:val="-5"/>
        </w:rPr>
        <w:t xml:space="preserve"> </w:t>
      </w:r>
      <w:r>
        <w:rPr/>
        <w:t>de cada línea se reemplazará.</w:t>
      </w:r>
    </w:p>
    <w:p>
      <w:pPr>
        <w:pStyle w:val="BodyText"/>
        <w:spacing w:before="11" w:after="0"/>
        <w:ind w:left="0" w:right="0"/>
        <w:rPr>
          <w:sz w:val="23"/>
        </w:rPr>
      </w:pPr>
      <w:r>
        <w:rPr>
          <w:sz w:val="23"/>
        </w:rPr>
      </w:r>
    </w:p>
    <w:p>
      <w:pPr>
        <w:pStyle w:val="BodyText"/>
        <w:rPr/>
      </w:pPr>
      <w:r>
        <w:rPr/>
        <w:t>Después</w:t>
      </w:r>
      <w:r>
        <w:rPr>
          <w:spacing w:val="-4"/>
        </w:rPr>
        <w:t xml:space="preserve"> </w:t>
      </w:r>
      <w:r>
        <w:rPr/>
        <w:t>de</w:t>
      </w:r>
      <w:r>
        <w:rPr>
          <w:spacing w:val="-5"/>
        </w:rPr>
        <w:t xml:space="preserve"> </w:t>
      </w:r>
      <w:r>
        <w:rPr/>
        <w:t>ejecutar</w:t>
      </w:r>
      <w:r>
        <w:rPr>
          <w:spacing w:val="-2"/>
        </w:rPr>
        <w:t xml:space="preserve"> </w:t>
      </w:r>
      <w:r>
        <w:rPr/>
        <w:t>nuestro</w:t>
      </w:r>
      <w:r>
        <w:rPr>
          <w:spacing w:val="-4"/>
        </w:rPr>
        <w:t xml:space="preserve"> </w:t>
      </w:r>
      <w:r>
        <w:rPr/>
        <w:t>comando</w:t>
      </w:r>
      <w:r>
        <w:rPr>
          <w:spacing w:val="-3"/>
        </w:rPr>
        <w:t xml:space="preserve"> </w:t>
      </w:r>
      <w:r>
        <w:rPr/>
        <w:t>de</w:t>
      </w:r>
      <w:r>
        <w:rPr>
          <w:spacing w:val="-4"/>
        </w:rPr>
        <w:t xml:space="preserve"> </w:t>
      </w:r>
      <w:r>
        <w:rPr/>
        <w:t>búsqueda</w:t>
      </w:r>
      <w:r>
        <w:rPr>
          <w:spacing w:val="-5"/>
        </w:rPr>
        <w:t xml:space="preserve"> </w:t>
      </w:r>
      <w:r>
        <w:rPr/>
        <w:t>y</w:t>
      </w:r>
      <w:r>
        <w:rPr>
          <w:spacing w:val="-4"/>
        </w:rPr>
        <w:t xml:space="preserve"> </w:t>
      </w:r>
      <w:r>
        <w:rPr/>
        <w:t>reemplazo</w:t>
      </w:r>
      <w:r>
        <w:rPr>
          <w:spacing w:val="-2"/>
        </w:rPr>
        <w:t xml:space="preserve"> </w:t>
      </w:r>
      <w:r>
        <w:rPr/>
        <w:t>nuestro</w:t>
      </w:r>
      <w:r>
        <w:rPr>
          <w:spacing w:val="-4"/>
        </w:rPr>
        <w:t xml:space="preserve"> </w:t>
      </w:r>
      <w:r>
        <w:rPr/>
        <w:t>archivo</w:t>
      </w:r>
      <w:r>
        <w:rPr>
          <w:spacing w:val="-3"/>
        </w:rPr>
        <w:t xml:space="preserve"> </w:t>
      </w:r>
      <w:r>
        <w:rPr/>
        <w:t>aparece</w:t>
      </w:r>
      <w:r>
        <w:rPr>
          <w:spacing w:val="-4"/>
        </w:rPr>
        <w:t xml:space="preserve"> así:</w:t>
      </w:r>
    </w:p>
    <w:p>
      <w:pPr>
        <w:pStyle w:val="BodyText"/>
        <w:spacing w:before="120" w:after="0"/>
        <w:ind w:left="724" w:right="550"/>
        <w:rPr>
          <w:rFonts w:ascii="Courier New" w:hAnsi="Courier New"/>
        </w:rPr>
      </w:pPr>
      <w:r>
        <w:rPr>
          <w:rFonts w:ascii="Courier New" w:hAnsi="Courier New"/>
        </w:rPr>
        <w:t>The</w:t>
      </w:r>
      <w:r>
        <w:rPr>
          <w:rFonts w:ascii="Courier New" w:hAnsi="Courier New"/>
          <w:spacing w:val="-5"/>
        </w:rPr>
        <w:t xml:space="preserve"> </w:t>
      </w:r>
      <w:r>
        <w:rPr>
          <w:rFonts w:ascii="Courier New" w:hAnsi="Courier New"/>
        </w:rPr>
        <w:t>quick</w:t>
      </w:r>
      <w:r>
        <w:rPr>
          <w:rFonts w:ascii="Courier New" w:hAnsi="Courier New"/>
          <w:spacing w:val="-5"/>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5"/>
        </w:rPr>
        <w:t xml:space="preserve"> </w:t>
      </w:r>
      <w:r>
        <w:rPr>
          <w:rFonts w:ascii="Courier New" w:hAnsi="Courier New"/>
        </w:rPr>
        <w:t>jumped</w:t>
      </w:r>
      <w:r>
        <w:rPr>
          <w:rFonts w:ascii="Courier New" w:hAnsi="Courier New"/>
          <w:spacing w:val="-5"/>
        </w:rPr>
        <w:t xml:space="preserve"> </w:t>
      </w:r>
      <w:r>
        <w:rPr>
          <w:rFonts w:ascii="Courier New" w:hAnsi="Courier New"/>
        </w:rPr>
        <w:t>over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lazy</w:t>
      </w:r>
      <w:r>
        <w:rPr>
          <w:rFonts w:ascii="Courier New" w:hAnsi="Courier New"/>
          <w:spacing w:val="-5"/>
        </w:rPr>
        <w:t xml:space="preserve"> </w:t>
      </w:r>
      <w:r>
        <w:rPr>
          <w:rFonts w:ascii="Courier New" w:hAnsi="Courier New"/>
        </w:rPr>
        <w:t>dog.</w:t>
      </w:r>
      <w:r>
        <w:rPr>
          <w:rFonts w:ascii="Courier New" w:hAnsi="Courier New"/>
          <w:spacing w:val="-5"/>
        </w:rPr>
        <w:t xml:space="preserve"> </w:t>
      </w:r>
      <w:r>
        <w:rPr>
          <w:rFonts w:ascii="Courier New" w:hAnsi="Courier New"/>
        </w:rPr>
        <w:t>It</w:t>
      </w:r>
      <w:r>
        <w:rPr>
          <w:rFonts w:ascii="Courier New" w:hAnsi="Courier New"/>
          <w:spacing w:val="-5"/>
        </w:rPr>
        <w:t xml:space="preserve"> </w:t>
      </w:r>
      <w:r>
        <w:rPr>
          <w:rFonts w:ascii="Courier New" w:hAnsi="Courier New"/>
        </w:rPr>
        <w:t>was cool.line 2line 3line 4line 5</w:t>
      </w:r>
    </w:p>
    <w:p>
      <w:pPr>
        <w:pStyle w:val="BodyText"/>
        <w:spacing w:before="1" w:after="0"/>
        <w:ind w:left="0" w:right="0"/>
        <w:rPr>
          <w:rFonts w:ascii="Courier New" w:hAnsi="Courier New"/>
          <w:sz w:val="25"/>
        </w:rPr>
      </w:pPr>
      <w:r>
        <w:rPr>
          <w:rFonts w:ascii="Courier New" w:hAnsi="Courier New"/>
          <w:sz w:val="25"/>
        </w:rPr>
      </w:r>
    </w:p>
    <w:p>
      <w:pPr>
        <w:pStyle w:val="BodyText"/>
        <w:rPr/>
      </w:pPr>
      <w:r>
        <w:rPr/>
        <w:t>Podemos</w:t>
      </w:r>
      <w:r>
        <w:rPr>
          <w:spacing w:val="-4"/>
        </w:rPr>
        <w:t xml:space="preserve"> </w:t>
      </w:r>
      <w:r>
        <w:rPr/>
        <w:t>especificar</w:t>
      </w:r>
      <w:r>
        <w:rPr>
          <w:spacing w:val="-3"/>
        </w:rPr>
        <w:t xml:space="preserve"> </w:t>
      </w:r>
      <w:r>
        <w:rPr/>
        <w:t>también</w:t>
      </w:r>
      <w:r>
        <w:rPr>
          <w:spacing w:val="-4"/>
        </w:rPr>
        <w:t xml:space="preserve"> </w:t>
      </w:r>
      <w:r>
        <w:rPr/>
        <w:t>un</w:t>
      </w:r>
      <w:r>
        <w:rPr>
          <w:spacing w:val="-4"/>
        </w:rPr>
        <w:t xml:space="preserve"> </w:t>
      </w:r>
      <w:r>
        <w:rPr/>
        <w:t>comando</w:t>
      </w:r>
      <w:r>
        <w:rPr>
          <w:spacing w:val="-4"/>
        </w:rPr>
        <w:t xml:space="preserve"> </w:t>
      </w:r>
      <w:r>
        <w:rPr/>
        <w:t>de</w:t>
      </w:r>
      <w:r>
        <w:rPr>
          <w:spacing w:val="-5"/>
        </w:rPr>
        <w:t xml:space="preserve"> </w:t>
      </w:r>
      <w:r>
        <w:rPr/>
        <w:t>sustitución</w:t>
      </w:r>
      <w:r>
        <w:rPr>
          <w:spacing w:val="-4"/>
        </w:rPr>
        <w:t xml:space="preserve"> </w:t>
      </w:r>
      <w:r>
        <w:rPr/>
        <w:t>con</w:t>
      </w:r>
      <w:r>
        <w:rPr>
          <w:spacing w:val="-3"/>
        </w:rPr>
        <w:t xml:space="preserve"> </w:t>
      </w:r>
      <w:r>
        <w:rPr/>
        <w:t>confirmación</w:t>
      </w:r>
      <w:r>
        <w:rPr>
          <w:spacing w:val="-4"/>
        </w:rPr>
        <w:t xml:space="preserve"> </w:t>
      </w:r>
      <w:r>
        <w:rPr/>
        <w:t>del</w:t>
      </w:r>
      <w:r>
        <w:rPr>
          <w:spacing w:val="-3"/>
        </w:rPr>
        <w:t xml:space="preserve"> </w:t>
      </w:r>
      <w:r>
        <w:rPr/>
        <w:t>usuario.</w:t>
      </w:r>
      <w:r>
        <w:rPr>
          <w:spacing w:val="-4"/>
        </w:rPr>
        <w:t xml:space="preserve"> </w:t>
      </w:r>
      <w:r>
        <w:rPr/>
        <w:t>Ésto</w:t>
      </w:r>
      <w:r>
        <w:rPr>
          <w:spacing w:val="-3"/>
        </w:rPr>
        <w:t xml:space="preserve"> </w:t>
      </w:r>
      <w:r>
        <w:rPr/>
        <w:t>se</w:t>
      </w:r>
      <w:r>
        <w:rPr>
          <w:spacing w:val="-5"/>
        </w:rPr>
        <w:t xml:space="preserve"> </w:t>
      </w:r>
      <w:r>
        <w:rPr/>
        <w:t>hace añadiendo una “c” al final del comando. Por ejemplo:</w:t>
      </w:r>
    </w:p>
    <w:p>
      <w:pPr>
        <w:pStyle w:val="Heading2"/>
        <w:spacing w:before="120" w:after="0"/>
        <w:ind w:left="724" w:right="0"/>
        <w:rPr/>
      </w:pPr>
      <w:r>
        <w:rPr>
          <w:spacing w:val="-2"/>
        </w:rPr>
        <w:t>:%s/line/Line/gc</w:t>
      </w:r>
    </w:p>
    <w:p>
      <w:pPr>
        <w:pStyle w:val="BodyText"/>
        <w:spacing w:before="10" w:after="0"/>
        <w:ind w:left="0" w:right="0"/>
        <w:rPr>
          <w:rFonts w:ascii="Courier New" w:hAnsi="Courier New"/>
          <w:b/>
        </w:rPr>
      </w:pPr>
      <w:r>
        <w:rPr>
          <w:rFonts w:ascii="Courier New" w:hAnsi="Courier New"/>
          <w:b/>
        </w:rPr>
      </w:r>
    </w:p>
    <w:p>
      <w:pPr>
        <w:pStyle w:val="BodyText"/>
        <w:rPr/>
      </w:pPr>
      <w:r>
        <w:rPr/>
        <w:t>El</w:t>
      </w:r>
      <w:r>
        <w:rPr>
          <w:spacing w:val="-3"/>
        </w:rPr>
        <w:t xml:space="preserve"> </w:t>
      </w:r>
      <w:r>
        <w:rPr/>
        <w:t>comando</w:t>
      </w:r>
      <w:r>
        <w:rPr>
          <w:spacing w:val="-3"/>
        </w:rPr>
        <w:t xml:space="preserve"> </w:t>
      </w:r>
      <w:r>
        <w:rPr/>
        <w:t>cambiará</w:t>
      </w:r>
      <w:r>
        <w:rPr>
          <w:spacing w:val="-5"/>
        </w:rPr>
        <w:t xml:space="preserve"> </w:t>
      </w:r>
      <w:r>
        <w:rPr/>
        <w:t>nuestro</w:t>
      </w:r>
      <w:r>
        <w:rPr>
          <w:spacing w:val="-3"/>
        </w:rPr>
        <w:t xml:space="preserve"> </w:t>
      </w:r>
      <w:r>
        <w:rPr/>
        <w:t>archivo</w:t>
      </w:r>
      <w:r>
        <w:rPr>
          <w:spacing w:val="-3"/>
        </w:rPr>
        <w:t xml:space="preserve"> </w:t>
      </w:r>
      <w:r>
        <w:rPr/>
        <w:t>de</w:t>
      </w:r>
      <w:r>
        <w:rPr>
          <w:spacing w:val="-5"/>
        </w:rPr>
        <w:t xml:space="preserve"> </w:t>
      </w:r>
      <w:r>
        <w:rPr/>
        <w:t>nuevo</w:t>
      </w:r>
      <w:r>
        <w:rPr>
          <w:spacing w:val="-4"/>
        </w:rPr>
        <w:t xml:space="preserve"> </w:t>
      </w:r>
      <w:r>
        <w:rPr/>
        <w:t>a</w:t>
      </w:r>
      <w:r>
        <w:rPr>
          <w:spacing w:val="-5"/>
        </w:rPr>
        <w:t xml:space="preserve"> </w:t>
      </w:r>
      <w:r>
        <w:rPr/>
        <w:t>su</w:t>
      </w:r>
      <w:r>
        <w:rPr>
          <w:spacing w:val="-4"/>
        </w:rPr>
        <w:t xml:space="preserve"> </w:t>
      </w:r>
      <w:r>
        <w:rPr/>
        <w:t>forma</w:t>
      </w:r>
      <w:r>
        <w:rPr>
          <w:spacing w:val="-3"/>
        </w:rPr>
        <w:t xml:space="preserve"> </w:t>
      </w:r>
      <w:r>
        <w:rPr/>
        <w:t>previa;</w:t>
      </w:r>
      <w:r>
        <w:rPr>
          <w:spacing w:val="-3"/>
        </w:rPr>
        <w:t xml:space="preserve"> </w:t>
      </w:r>
      <w:r>
        <w:rPr/>
        <w:t>sin</w:t>
      </w:r>
      <w:r>
        <w:rPr>
          <w:spacing w:val="-4"/>
        </w:rPr>
        <w:t xml:space="preserve"> </w:t>
      </w:r>
      <w:r>
        <w:rPr/>
        <w:t>embargo,</w:t>
      </w:r>
      <w:r>
        <w:rPr>
          <w:spacing w:val="-4"/>
        </w:rPr>
        <w:t xml:space="preserve"> </w:t>
      </w:r>
      <w:r>
        <w:rPr/>
        <w:t>antes</w:t>
      </w:r>
      <w:r>
        <w:rPr>
          <w:spacing w:val="-4"/>
        </w:rPr>
        <w:t xml:space="preserve"> </w:t>
      </w:r>
      <w:r>
        <w:rPr/>
        <w:t>de</w:t>
      </w:r>
      <w:r>
        <w:rPr>
          <w:spacing w:val="-5"/>
        </w:rPr>
        <w:t xml:space="preserve"> </w:t>
      </w:r>
      <w:r>
        <w:rPr/>
        <w:t xml:space="preserve">cada sustitución, </w:t>
      </w:r>
      <w:r>
        <w:rPr>
          <w:rFonts w:ascii="Courier New" w:hAnsi="Courier New"/>
        </w:rPr>
        <w:t>vi</w:t>
      </w:r>
      <w:r>
        <w:rPr>
          <w:rFonts w:ascii="Courier New" w:hAnsi="Courier New"/>
          <w:spacing w:val="-75"/>
        </w:rPr>
        <w:t xml:space="preserve"> </w:t>
      </w:r>
      <w:r>
        <w:rPr/>
        <w:t>para y nos pregunta que confirmemos la sustitución con este mensaje:</w:t>
      </w:r>
    </w:p>
    <w:p>
      <w:pPr>
        <w:pStyle w:val="BodyText"/>
        <w:spacing w:before="121" w:after="0"/>
        <w:ind w:left="724" w:right="0"/>
        <w:rPr>
          <w:rFonts w:ascii="Courier New" w:hAnsi="Courier New"/>
        </w:rPr>
      </w:pPr>
      <w:r>
        <w:rPr>
          <w:rFonts w:ascii="Courier New" w:hAnsi="Courier New"/>
        </w:rPr>
        <w:t>replace</w:t>
      </w:r>
      <w:r>
        <w:rPr>
          <w:rFonts w:ascii="Courier New" w:hAnsi="Courier New"/>
          <w:spacing w:val="-5"/>
        </w:rPr>
        <w:t xml:space="preserve"> </w:t>
      </w:r>
      <w:r>
        <w:rPr>
          <w:rFonts w:ascii="Courier New" w:hAnsi="Courier New"/>
        </w:rPr>
        <w:t>with</w:t>
      </w:r>
      <w:r>
        <w:rPr>
          <w:rFonts w:ascii="Courier New" w:hAnsi="Courier New"/>
          <w:spacing w:val="-5"/>
        </w:rPr>
        <w:t xml:space="preserve"> </w:t>
      </w:r>
      <w:r>
        <w:rPr>
          <w:rFonts w:ascii="Courier New" w:hAnsi="Courier New"/>
        </w:rPr>
        <w:t>Line</w:t>
      </w:r>
      <w:r>
        <w:rPr>
          <w:rFonts w:ascii="Courier New" w:hAnsi="Courier New"/>
          <w:spacing w:val="-5"/>
        </w:rPr>
        <w:t xml:space="preserve"> </w:t>
      </w:r>
      <w:r>
        <w:rPr>
          <w:rFonts w:ascii="Courier New" w:hAnsi="Courier New"/>
          <w:spacing w:val="-2"/>
        </w:rPr>
        <w:t>(y/n/a/q/l/^E/^Y)?</w:t>
      </w:r>
    </w:p>
    <w:p>
      <w:pPr>
        <w:pStyle w:val="BodyText"/>
        <w:ind w:left="0" w:right="0"/>
        <w:rPr>
          <w:rFonts w:ascii="Courier New" w:hAnsi="Courier New"/>
          <w:sz w:val="25"/>
        </w:rPr>
      </w:pPr>
      <w:r>
        <w:rPr>
          <w:rFonts w:ascii="Courier New" w:hAnsi="Courier New"/>
          <w:sz w:val="25"/>
        </w:rPr>
      </w:r>
    </w:p>
    <w:p>
      <w:pPr>
        <w:pStyle w:val="BodyText"/>
        <w:rPr/>
      </w:pPr>
      <w:r>
        <w:rPr/>
        <w:t>Cada</w:t>
      </w:r>
      <w:r>
        <w:rPr>
          <w:spacing w:val="-3"/>
        </w:rPr>
        <w:t xml:space="preserve"> </w:t>
      </w:r>
      <w:r>
        <w:rPr/>
        <w:t>uno</w:t>
      </w:r>
      <w:r>
        <w:rPr>
          <w:spacing w:val="-3"/>
        </w:rPr>
        <w:t xml:space="preserve"> </w:t>
      </w:r>
      <w:r>
        <w:rPr/>
        <w:t>de</w:t>
      </w:r>
      <w:r>
        <w:rPr>
          <w:spacing w:val="-4"/>
        </w:rPr>
        <w:t xml:space="preserve"> </w:t>
      </w:r>
      <w:r>
        <w:rPr/>
        <w:t>los</w:t>
      </w:r>
      <w:r>
        <w:rPr>
          <w:spacing w:val="-3"/>
        </w:rPr>
        <w:t xml:space="preserve"> </w:t>
      </w:r>
      <w:r>
        <w:rPr/>
        <w:t>caracteres</w:t>
      </w:r>
      <w:r>
        <w:rPr>
          <w:spacing w:val="-1"/>
        </w:rPr>
        <w:t xml:space="preserve"> </w:t>
      </w:r>
      <w:r>
        <w:rPr/>
        <w:t>dentro</w:t>
      </w:r>
      <w:r>
        <w:rPr>
          <w:spacing w:val="-3"/>
        </w:rPr>
        <w:t xml:space="preserve"> </w:t>
      </w:r>
      <w:r>
        <w:rPr/>
        <w:t>del</w:t>
      </w:r>
      <w:r>
        <w:rPr>
          <w:spacing w:val="-2"/>
        </w:rPr>
        <w:t xml:space="preserve"> </w:t>
      </w:r>
      <w:r>
        <w:rPr/>
        <w:t>paréntesis</w:t>
      </w:r>
      <w:r>
        <w:rPr>
          <w:spacing w:val="-3"/>
        </w:rPr>
        <w:t xml:space="preserve"> </w:t>
      </w:r>
      <w:r>
        <w:rPr/>
        <w:t>es</w:t>
      </w:r>
      <w:r>
        <w:rPr>
          <w:spacing w:val="-3"/>
        </w:rPr>
        <w:t xml:space="preserve"> </w:t>
      </w:r>
      <w:r>
        <w:rPr/>
        <w:t>una</w:t>
      </w:r>
      <w:r>
        <w:rPr>
          <w:spacing w:val="-2"/>
        </w:rPr>
        <w:t xml:space="preserve"> </w:t>
      </w:r>
      <w:r>
        <w:rPr/>
        <w:t>posible</w:t>
      </w:r>
      <w:r>
        <w:rPr>
          <w:spacing w:val="-4"/>
        </w:rPr>
        <w:t xml:space="preserve"> </w:t>
      </w:r>
      <w:r>
        <w:rPr/>
        <w:t>elección</w:t>
      </w:r>
      <w:r>
        <w:rPr>
          <w:spacing w:val="-2"/>
        </w:rPr>
        <w:t xml:space="preserve"> </w:t>
      </w:r>
      <w:r>
        <w:rPr/>
        <w:t>de</w:t>
      </w:r>
      <w:r>
        <w:rPr>
          <w:spacing w:val="-4"/>
        </w:rPr>
        <w:t xml:space="preserve"> </w:t>
      </w:r>
      <w:r>
        <w:rPr/>
        <w:t>la</w:t>
      </w:r>
      <w:r>
        <w:rPr>
          <w:spacing w:val="-2"/>
        </w:rPr>
        <w:t xml:space="preserve"> </w:t>
      </w:r>
      <w:r>
        <w:rPr/>
        <w:t>siguiente</w:t>
      </w:r>
      <w:r>
        <w:rPr>
          <w:spacing w:val="-2"/>
        </w:rPr>
        <w:t xml:space="preserve"> forma:</w:t>
      </w:r>
    </w:p>
    <w:p>
      <w:pPr>
        <w:pStyle w:val="BodyText"/>
        <w:ind w:left="0" w:right="0"/>
        <w:rPr/>
      </w:pPr>
      <w:r>
        <w:rPr/>
      </w:r>
    </w:p>
    <w:p>
      <w:pPr>
        <w:pStyle w:val="Normal"/>
        <w:spacing w:before="0" w:after="0"/>
        <w:ind w:hanging="0" w:left="155" w:right="0"/>
        <w:jc w:val="left"/>
        <w:rPr>
          <w:i/>
          <w:i/>
          <w:sz w:val="24"/>
        </w:rPr>
      </w:pPr>
      <w:r>
        <w:rPr>
          <w:i/>
          <w:sz w:val="24"/>
        </w:rPr>
        <w:t>Tabla</w:t>
      </w:r>
      <w:r>
        <w:rPr>
          <w:i/>
          <w:spacing w:val="-9"/>
          <w:sz w:val="24"/>
        </w:rPr>
        <w:t xml:space="preserve"> </w:t>
      </w:r>
      <w:r>
        <w:rPr>
          <w:i/>
          <w:sz w:val="24"/>
        </w:rPr>
        <w:t>12-6:</w:t>
      </w:r>
      <w:r>
        <w:rPr>
          <w:i/>
          <w:spacing w:val="-6"/>
          <w:sz w:val="24"/>
        </w:rPr>
        <w:t xml:space="preserve"> </w:t>
      </w:r>
      <w:r>
        <w:rPr>
          <w:i/>
          <w:sz w:val="24"/>
        </w:rPr>
        <w:t>Claves</w:t>
      </w:r>
      <w:r>
        <w:rPr>
          <w:i/>
          <w:spacing w:val="-7"/>
          <w:sz w:val="24"/>
        </w:rPr>
        <w:t xml:space="preserve"> </w:t>
      </w:r>
      <w:r>
        <w:rPr>
          <w:i/>
          <w:sz w:val="24"/>
        </w:rPr>
        <w:t>de</w:t>
      </w:r>
      <w:r>
        <w:rPr>
          <w:i/>
          <w:spacing w:val="-7"/>
          <w:sz w:val="24"/>
        </w:rPr>
        <w:t xml:space="preserve"> </w:t>
      </w:r>
      <w:r>
        <w:rPr>
          <w:i/>
          <w:sz w:val="24"/>
        </w:rPr>
        <w:t>confirmación</w:t>
      </w:r>
      <w:r>
        <w:rPr>
          <w:i/>
          <w:spacing w:val="-5"/>
          <w:sz w:val="24"/>
        </w:rPr>
        <w:t xml:space="preserve"> </w:t>
      </w:r>
      <w:r>
        <w:rPr>
          <w:i/>
          <w:sz w:val="24"/>
        </w:rPr>
        <w:t>de</w:t>
      </w:r>
      <w:r>
        <w:rPr>
          <w:i/>
          <w:spacing w:val="-7"/>
          <w:sz w:val="24"/>
        </w:rPr>
        <w:t xml:space="preserve"> </w:t>
      </w:r>
      <w:r>
        <w:rPr>
          <w:i/>
          <w:spacing w:val="-2"/>
          <w:sz w:val="24"/>
        </w:rPr>
        <w:t>reemplazo</w:t>
      </w:r>
    </w:p>
    <w:p>
      <w:pPr>
        <w:pStyle w:val="BodyText"/>
        <w:ind w:left="154" w:right="0"/>
        <w:rPr>
          <w:sz w:val="20"/>
        </w:rPr>
      </w:pPr>
      <w:r>
        <w:rPr/>
        <mc:AlternateContent>
          <mc:Choice Requires="wps">
            <w:drawing>
              <wp:inline distT="0" distB="0" distL="0" distR="0">
                <wp:extent cx="6096000" cy="175260"/>
                <wp:effectExtent l="0" t="0" r="0" b="0"/>
                <wp:docPr id="266" name="Textbox 266"/>
                <a:graphic xmlns:a="http://schemas.openxmlformats.org/drawingml/2006/main">
                  <a:graphicData uri="http://schemas.microsoft.com/office/word/2010/wordprocessingShape">
                    <wps:wsp>
                      <wps:cNvSpPr/>
                      <wps:spPr>
                        <a:xfrm>
                          <a:off x="0" y="0"/>
                          <a:ext cx="6095880" cy="17532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2121" w:leader="none"/>
                              </w:tabs>
                              <w:ind w:left="1" w:right="0"/>
                              <w:rPr>
                                <w:color w:val="000000"/>
                              </w:rPr>
                            </w:pPr>
                            <w:r>
                              <w:rPr>
                                <w:color w:val="FFFFFF"/>
                                <w:spacing w:val="-2"/>
                              </w:rPr>
                              <w:t>Clave</w:t>
                            </w:r>
                            <w:r>
                              <w:rPr>
                                <w:color w:val="FFFFFF"/>
                              </w:rPr>
                              <w:tab/>
                            </w:r>
                            <w:r>
                              <w:rPr>
                                <w:color w:val="FFFFFF"/>
                                <w:spacing w:val="-2"/>
                              </w:rPr>
                              <w:t>Acción</w:t>
                            </w:r>
                          </w:p>
                        </w:txbxContent>
                      </wps:txbx>
                      <wps:bodyPr lIns="0" rIns="0" tIns="0" bIns="0" anchor="t">
                        <a:noAutofit/>
                      </wps:bodyPr>
                    </wps:wsp>
                  </a:graphicData>
                </a:graphic>
              </wp:inline>
            </w:drawing>
          </mc:Choice>
          <mc:Fallback>
            <w:pict>
              <v:rect id="shape_0" ID="Textbox 266" path="m0,0l-2147483645,0l-2147483645,-2147483646l0,-2147483646xe" fillcolor="black" stroked="f" o:allowincell="f" style="position:absolute;margin-left:0pt;margin-top:-13.85pt;width:479.95pt;height:13.75pt;mso-wrap-style:square;v-text-anchor:top;mso-position-vertical:top">
                <v:fill o:detectmouseclick="t" type="solid" color2="white"/>
                <v:stroke color="#3465a4" joinstyle="round" endcap="flat"/>
                <v:textbox>
                  <w:txbxContent>
                    <w:p>
                      <w:pPr>
                        <w:pStyle w:val="BodyText"/>
                        <w:tabs>
                          <w:tab w:val="clear" w:pos="720"/>
                          <w:tab w:val="left" w:pos="2121" w:leader="none"/>
                        </w:tabs>
                        <w:ind w:left="1" w:right="0"/>
                        <w:rPr>
                          <w:color w:val="000000"/>
                        </w:rPr>
                      </w:pPr>
                      <w:r>
                        <w:rPr>
                          <w:color w:val="FFFFFF"/>
                          <w:spacing w:val="-2"/>
                        </w:rPr>
                        <w:t>Clave</w:t>
                      </w:r>
                      <w:r>
                        <w:rPr>
                          <w:color w:val="FFFFFF"/>
                        </w:rPr>
                        <w:tab/>
                      </w:r>
                      <w:r>
                        <w:rPr>
                          <w:color w:val="FFFFFF"/>
                          <w:spacing w:val="-2"/>
                        </w:rPr>
                        <w:t>Acción</w:t>
                      </w:r>
                    </w:p>
                  </w:txbxContent>
                </v:textbox>
                <w10:wrap type="square"/>
              </v:rect>
            </w:pict>
          </mc:Fallback>
        </mc:AlternateContent>
      </w:r>
    </w:p>
    <w:p>
      <w:pPr>
        <w:pStyle w:val="BodyText"/>
        <w:tabs>
          <w:tab w:val="clear" w:pos="720"/>
          <w:tab w:val="left" w:pos="2275" w:leader="none"/>
        </w:tabs>
        <w:spacing w:lineRule="exact" w:line="252"/>
        <w:rPr/>
      </w:pPr>
      <w:r>
        <w:rPr>
          <w:rFonts w:ascii="Courier New" w:hAnsi="Courier New"/>
          <w:spacing w:val="-10"/>
          <w:position w:val="2"/>
        </w:rPr>
        <w:t>y</w:t>
      </w:r>
      <w:r>
        <w:rPr>
          <w:rFonts w:ascii="Courier New" w:hAnsi="Courier New"/>
          <w:position w:val="2"/>
        </w:rPr>
        <w:tab/>
      </w:r>
      <w:r>
        <w:rPr/>
        <w:t>Realiza</w:t>
      </w:r>
      <w:r>
        <w:rPr>
          <w:spacing w:val="-2"/>
        </w:rPr>
        <w:t xml:space="preserve"> </w:t>
      </w:r>
      <w:r>
        <w:rPr/>
        <w:t>la</w:t>
      </w:r>
      <w:r>
        <w:rPr>
          <w:spacing w:val="-1"/>
        </w:rPr>
        <w:t xml:space="preserve"> </w:t>
      </w:r>
      <w:r>
        <w:rPr>
          <w:spacing w:val="-2"/>
        </w:rPr>
        <w:t>sustitución.</w:t>
      </w:r>
    </w:p>
    <w:p>
      <w:pPr>
        <w:pStyle w:val="BodyText"/>
        <w:ind w:left="154" w:right="0"/>
        <w:rPr>
          <w:sz w:val="20"/>
        </w:rPr>
      </w:pPr>
      <w:r>
        <w:rPr/>
        <mc:AlternateContent>
          <mc:Choice Requires="wps">
            <w:drawing>
              <wp:inline distT="0" distB="0" distL="0" distR="0">
                <wp:extent cx="6096000" cy="175260"/>
                <wp:effectExtent l="0" t="0" r="0" b="0"/>
                <wp:docPr id="267" name="Textbox 267"/>
                <a:graphic xmlns:a="http://schemas.openxmlformats.org/drawingml/2006/main">
                  <a:graphicData uri="http://schemas.microsoft.com/office/word/2010/wordprocessingShape">
                    <wps:wsp>
                      <wps:cNvSpPr/>
                      <wps:spPr>
                        <a:xfrm>
                          <a:off x="0" y="0"/>
                          <a:ext cx="609588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121" w:leader="none"/>
                              </w:tabs>
                              <w:ind w:left="1" w:right="0"/>
                              <w:rPr>
                                <w:color w:val="000000"/>
                              </w:rPr>
                            </w:pPr>
                            <w:r>
                              <w:rPr>
                                <w:rFonts w:ascii="Courier New" w:hAnsi="Courier New"/>
                                <w:color w:val="000000"/>
                                <w:spacing w:val="-10"/>
                                <w:position w:val="2"/>
                              </w:rPr>
                              <w:t>n</w:t>
                            </w:r>
                            <w:r>
                              <w:rPr>
                                <w:rFonts w:ascii="Courier New" w:hAnsi="Courier New"/>
                                <w:color w:val="000000"/>
                                <w:position w:val="2"/>
                              </w:rPr>
                              <w:tab/>
                            </w:r>
                            <w:r>
                              <w:rPr>
                                <w:color w:val="000000"/>
                              </w:rPr>
                              <w:t>Se</w:t>
                            </w:r>
                            <w:r>
                              <w:rPr>
                                <w:color w:val="000000"/>
                                <w:spacing w:val="-3"/>
                              </w:rPr>
                              <w:t xml:space="preserve"> </w:t>
                            </w:r>
                            <w:r>
                              <w:rPr>
                                <w:color w:val="000000"/>
                              </w:rPr>
                              <w:t>salta</w:t>
                            </w:r>
                            <w:r>
                              <w:rPr>
                                <w:color w:val="000000"/>
                                <w:spacing w:val="-3"/>
                              </w:rPr>
                              <w:t xml:space="preserve"> </w:t>
                            </w:r>
                            <w:r>
                              <w:rPr>
                                <w:color w:val="000000"/>
                              </w:rPr>
                              <w:t>esta</w:t>
                            </w:r>
                            <w:r>
                              <w:rPr>
                                <w:color w:val="000000"/>
                                <w:spacing w:val="-1"/>
                              </w:rPr>
                              <w:t xml:space="preserve"> </w:t>
                            </w:r>
                            <w:r>
                              <w:rPr>
                                <w:color w:val="000000"/>
                              </w:rPr>
                              <w:t>instancia</w:t>
                            </w:r>
                            <w:r>
                              <w:rPr>
                                <w:color w:val="000000"/>
                                <w:spacing w:val="-3"/>
                              </w:rPr>
                              <w:t xml:space="preserve"> </w:t>
                            </w:r>
                            <w:r>
                              <w:rPr>
                                <w:color w:val="000000"/>
                              </w:rPr>
                              <w:t>del</w:t>
                            </w:r>
                            <w:r>
                              <w:rPr>
                                <w:color w:val="000000"/>
                                <w:spacing w:val="-1"/>
                              </w:rPr>
                              <w:t xml:space="preserve"> </w:t>
                            </w:r>
                            <w:r>
                              <w:rPr>
                                <w:color w:val="000000"/>
                                <w:spacing w:val="-2"/>
                              </w:rPr>
                              <w:t>patrón.</w:t>
                            </w:r>
                          </w:p>
                        </w:txbxContent>
                      </wps:txbx>
                      <wps:bodyPr lIns="0" rIns="0" tIns="0" bIns="0" anchor="t">
                        <a:noAutofit/>
                      </wps:bodyPr>
                    </wps:wsp>
                  </a:graphicData>
                </a:graphic>
              </wp:inline>
            </w:drawing>
          </mc:Choice>
          <mc:Fallback>
            <w:pict>
              <v:rect id="shape_0" ID="Textbox 267" path="m0,0l-2147483645,0l-2147483645,-2147483646l0,-2147483646xe" fillcolor="#ededed" stroked="f" o:allowincell="f" style="position:absolute;margin-left:0pt;margin-top:-13.85pt;width:479.95pt;height:13.75pt;mso-wrap-style:square;v-text-anchor:top;mso-position-vertical:top">
                <v:fill o:detectmouseclick="t" type="solid" color2="#121212"/>
                <v:stroke color="#3465a4" joinstyle="round" endcap="flat"/>
                <v:textbox>
                  <w:txbxContent>
                    <w:p>
                      <w:pPr>
                        <w:pStyle w:val="BodyText"/>
                        <w:tabs>
                          <w:tab w:val="clear" w:pos="720"/>
                          <w:tab w:val="left" w:pos="2121" w:leader="none"/>
                        </w:tabs>
                        <w:ind w:left="1" w:right="0"/>
                        <w:rPr>
                          <w:color w:val="000000"/>
                        </w:rPr>
                      </w:pPr>
                      <w:r>
                        <w:rPr>
                          <w:rFonts w:ascii="Courier New" w:hAnsi="Courier New"/>
                          <w:color w:val="000000"/>
                          <w:spacing w:val="-10"/>
                          <w:position w:val="2"/>
                        </w:rPr>
                        <w:t>n</w:t>
                      </w:r>
                      <w:r>
                        <w:rPr>
                          <w:rFonts w:ascii="Courier New" w:hAnsi="Courier New"/>
                          <w:color w:val="000000"/>
                          <w:position w:val="2"/>
                        </w:rPr>
                        <w:tab/>
                      </w:r>
                      <w:r>
                        <w:rPr>
                          <w:color w:val="000000"/>
                        </w:rPr>
                        <w:t>Se</w:t>
                      </w:r>
                      <w:r>
                        <w:rPr>
                          <w:color w:val="000000"/>
                          <w:spacing w:val="-3"/>
                        </w:rPr>
                        <w:t xml:space="preserve"> </w:t>
                      </w:r>
                      <w:r>
                        <w:rPr>
                          <w:color w:val="000000"/>
                        </w:rPr>
                        <w:t>salta</w:t>
                      </w:r>
                      <w:r>
                        <w:rPr>
                          <w:color w:val="000000"/>
                          <w:spacing w:val="-3"/>
                        </w:rPr>
                        <w:t xml:space="preserve"> </w:t>
                      </w:r>
                      <w:r>
                        <w:rPr>
                          <w:color w:val="000000"/>
                        </w:rPr>
                        <w:t>esta</w:t>
                      </w:r>
                      <w:r>
                        <w:rPr>
                          <w:color w:val="000000"/>
                          <w:spacing w:val="-1"/>
                        </w:rPr>
                        <w:t xml:space="preserve"> </w:t>
                      </w:r>
                      <w:r>
                        <w:rPr>
                          <w:color w:val="000000"/>
                        </w:rPr>
                        <w:t>instancia</w:t>
                      </w:r>
                      <w:r>
                        <w:rPr>
                          <w:color w:val="000000"/>
                          <w:spacing w:val="-3"/>
                        </w:rPr>
                        <w:t xml:space="preserve"> </w:t>
                      </w:r>
                      <w:r>
                        <w:rPr>
                          <w:color w:val="000000"/>
                        </w:rPr>
                        <w:t>del</w:t>
                      </w:r>
                      <w:r>
                        <w:rPr>
                          <w:color w:val="000000"/>
                          <w:spacing w:val="-1"/>
                        </w:rPr>
                        <w:t xml:space="preserve"> </w:t>
                      </w:r>
                      <w:r>
                        <w:rPr>
                          <w:color w:val="000000"/>
                          <w:spacing w:val="-2"/>
                        </w:rPr>
                        <w:t>patrón.</w:t>
                      </w:r>
                    </w:p>
                  </w:txbxContent>
                </v:textbox>
                <w10:wrap type="square"/>
              </v:rect>
            </w:pict>
          </mc:Fallback>
        </mc:AlternateContent>
      </w:r>
    </w:p>
    <w:p>
      <w:pPr>
        <w:pStyle w:val="ListParagraph"/>
        <w:numPr>
          <w:ilvl w:val="0"/>
          <w:numId w:val="72"/>
        </w:numPr>
        <w:tabs>
          <w:tab w:val="clear" w:pos="720"/>
          <w:tab w:val="left" w:pos="2275" w:leader="none"/>
        </w:tabs>
        <w:spacing w:lineRule="exact" w:line="252" w:before="0" w:after="0"/>
        <w:ind w:hanging="2120" w:left="2275" w:right="0"/>
        <w:jc w:val="left"/>
        <w:rPr>
          <w:sz w:val="24"/>
        </w:rPr>
      </w:pPr>
      <w:r>
        <w:rPr>
          <w:sz w:val="24"/>
        </w:rPr>
        <w:t>Realiza</w:t>
      </w:r>
      <w:r>
        <w:rPr>
          <w:spacing w:val="-3"/>
          <w:sz w:val="24"/>
        </w:rPr>
        <w:t xml:space="preserve"> </w:t>
      </w:r>
      <w:r>
        <w:rPr>
          <w:sz w:val="24"/>
        </w:rPr>
        <w:t>la</w:t>
      </w:r>
      <w:r>
        <w:rPr>
          <w:spacing w:val="-2"/>
          <w:sz w:val="24"/>
        </w:rPr>
        <w:t xml:space="preserve"> </w:t>
      </w:r>
      <w:r>
        <w:rPr>
          <w:sz w:val="24"/>
        </w:rPr>
        <w:t>sustitución</w:t>
      </w:r>
      <w:r>
        <w:rPr>
          <w:spacing w:val="-4"/>
          <w:sz w:val="24"/>
        </w:rPr>
        <w:t xml:space="preserve"> </w:t>
      </w:r>
      <w:r>
        <w:rPr>
          <w:sz w:val="24"/>
        </w:rPr>
        <w:t>en</w:t>
      </w:r>
      <w:r>
        <w:rPr>
          <w:spacing w:val="-2"/>
          <w:sz w:val="24"/>
        </w:rPr>
        <w:t xml:space="preserve"> </w:t>
      </w:r>
      <w:r>
        <w:rPr>
          <w:sz w:val="24"/>
        </w:rPr>
        <w:t>esta</w:t>
      </w:r>
      <w:r>
        <w:rPr>
          <w:spacing w:val="-4"/>
          <w:sz w:val="24"/>
        </w:rPr>
        <w:t xml:space="preserve"> </w:t>
      </w:r>
      <w:r>
        <w:rPr>
          <w:sz w:val="24"/>
        </w:rPr>
        <w:t>y</w:t>
      </w:r>
      <w:r>
        <w:rPr>
          <w:spacing w:val="-4"/>
          <w:sz w:val="24"/>
        </w:rPr>
        <w:t xml:space="preserve"> </w:t>
      </w:r>
      <w:r>
        <w:rPr>
          <w:sz w:val="24"/>
        </w:rPr>
        <w:t>todas</w:t>
      </w:r>
      <w:r>
        <w:rPr>
          <w:spacing w:val="-3"/>
          <w:sz w:val="24"/>
        </w:rPr>
        <w:t xml:space="preserve"> </w:t>
      </w:r>
      <w:r>
        <w:rPr>
          <w:sz w:val="24"/>
        </w:rPr>
        <w:t>las</w:t>
      </w:r>
      <w:r>
        <w:rPr>
          <w:spacing w:val="-3"/>
          <w:sz w:val="24"/>
        </w:rPr>
        <w:t xml:space="preserve"> </w:t>
      </w:r>
      <w:r>
        <w:rPr>
          <w:sz w:val="24"/>
        </w:rPr>
        <w:t>siguientes</w:t>
      </w:r>
      <w:r>
        <w:rPr>
          <w:spacing w:val="-2"/>
          <w:sz w:val="24"/>
        </w:rPr>
        <w:t xml:space="preserve"> </w:t>
      </w:r>
      <w:r>
        <w:rPr>
          <w:sz w:val="24"/>
        </w:rPr>
        <w:t>instancias</w:t>
      </w:r>
      <w:r>
        <w:rPr>
          <w:spacing w:val="-1"/>
          <w:sz w:val="24"/>
        </w:rPr>
        <w:t xml:space="preserve"> </w:t>
      </w:r>
      <w:r>
        <w:rPr>
          <w:sz w:val="24"/>
        </w:rPr>
        <w:t>del</w:t>
      </w:r>
      <w:r>
        <w:rPr>
          <w:spacing w:val="-4"/>
          <w:sz w:val="24"/>
        </w:rPr>
        <w:t xml:space="preserve"> </w:t>
      </w:r>
      <w:r>
        <w:rPr>
          <w:spacing w:val="-2"/>
          <w:sz w:val="24"/>
        </w:rPr>
        <w:t>patrón.</w:t>
      </w:r>
    </w:p>
    <w:p>
      <w:pPr>
        <w:pStyle w:val="BodyText"/>
        <w:tabs>
          <w:tab w:val="clear" w:pos="720"/>
          <w:tab w:val="left" w:pos="2275" w:leader="none"/>
        </w:tabs>
        <w:rPr/>
      </w:pPr>
      <w:r>
        <w:rPr>
          <w:rFonts w:ascii="Courier New" w:hAnsi="Courier New"/>
          <w:position w:val="2"/>
        </w:rPr>
        <w:t>q</w:t>
      </w:r>
      <w:r>
        <w:rPr>
          <w:rFonts w:ascii="Courier New" w:hAnsi="Courier New"/>
          <w:spacing w:val="-1"/>
          <w:position w:val="2"/>
        </w:rPr>
        <w:t xml:space="preserve"> </w:t>
      </w:r>
      <w:r>
        <w:rPr>
          <w:rFonts w:ascii="Courier New" w:hAnsi="Courier New"/>
          <w:position w:val="2"/>
        </w:rPr>
        <w:t>o</w:t>
      </w:r>
      <w:r>
        <w:rPr>
          <w:rFonts w:ascii="Courier New" w:hAnsi="Courier New"/>
          <w:spacing w:val="-1"/>
          <w:position w:val="2"/>
        </w:rPr>
        <w:t xml:space="preserve"> </w:t>
      </w:r>
      <w:r>
        <w:rPr>
          <w:rFonts w:ascii="Courier New" w:hAnsi="Courier New"/>
          <w:spacing w:val="-5"/>
          <w:position w:val="2"/>
        </w:rPr>
        <w:t>Esc</w:t>
      </w:r>
      <w:r>
        <w:rPr>
          <w:rFonts w:ascii="Courier New" w:hAnsi="Courier New"/>
          <w:position w:val="2"/>
        </w:rPr>
        <w:tab/>
      </w:r>
      <w:r>
        <w:rPr/>
        <w:t>Salir</w:t>
      </w:r>
      <w:r>
        <w:rPr>
          <w:spacing w:val="-2"/>
        </w:rPr>
        <w:t xml:space="preserve"> </w:t>
      </w:r>
      <w:r>
        <w:rPr/>
        <w:t>de</w:t>
      </w:r>
      <w:r>
        <w:rPr>
          <w:spacing w:val="-2"/>
        </w:rPr>
        <w:t xml:space="preserve"> sustituir</w:t>
      </w:r>
    </w:p>
    <w:p>
      <w:pPr>
        <w:pStyle w:val="BodyText"/>
        <w:tabs>
          <w:tab w:val="clear" w:pos="720"/>
          <w:tab w:val="left" w:pos="2275" w:leader="none"/>
        </w:tabs>
        <w:rPr/>
      </w:pPr>
      <w:r>
        <w:rPr>
          <w:rFonts w:ascii="Courier New" w:hAnsi="Courier New"/>
          <w:spacing w:val="-10"/>
          <w:position w:val="2"/>
        </w:rPr>
        <w:t>l</w:t>
      </w:r>
      <w:r>
        <w:rPr>
          <w:rFonts w:ascii="Courier New" w:hAnsi="Courier New"/>
          <w:position w:val="2"/>
        </w:rPr>
        <w:tab/>
      </w:r>
      <w:r>
        <w:rPr/>
        <w:t>Realiza</w:t>
      </w:r>
      <w:r>
        <w:rPr>
          <w:spacing w:val="-8"/>
        </w:rPr>
        <w:t xml:space="preserve"> </w:t>
      </w:r>
      <w:r>
        <w:rPr/>
        <w:t>esta</w:t>
      </w:r>
      <w:r>
        <w:rPr>
          <w:spacing w:val="-6"/>
        </w:rPr>
        <w:t xml:space="preserve"> </w:t>
      </w:r>
      <w:r>
        <w:rPr/>
        <w:t>sustitución</w:t>
      </w:r>
      <w:r>
        <w:rPr>
          <w:spacing w:val="-5"/>
        </w:rPr>
        <w:t xml:space="preserve"> </w:t>
      </w:r>
      <w:r>
        <w:rPr/>
        <w:t>y</w:t>
      </w:r>
      <w:r>
        <w:rPr>
          <w:spacing w:val="-5"/>
        </w:rPr>
        <w:t xml:space="preserve"> </w:t>
      </w:r>
      <w:r>
        <w:rPr/>
        <w:t>luego</w:t>
      </w:r>
      <w:r>
        <w:rPr>
          <w:spacing w:val="-4"/>
        </w:rPr>
        <w:t xml:space="preserve"> </w:t>
      </w:r>
      <w:r>
        <w:rPr/>
        <w:t>salir.</w:t>
      </w:r>
      <w:r>
        <w:rPr>
          <w:spacing w:val="-15"/>
        </w:rPr>
        <w:t xml:space="preserve"> </w:t>
      </w:r>
      <w:r>
        <w:rPr/>
        <w:t>Abreviatura</w:t>
      </w:r>
      <w:r>
        <w:rPr>
          <w:spacing w:val="-6"/>
        </w:rPr>
        <w:t xml:space="preserve"> </w:t>
      </w:r>
      <w:r>
        <w:rPr/>
        <w:t>de</w:t>
      </w:r>
      <w:r>
        <w:rPr>
          <w:spacing w:val="-4"/>
        </w:rPr>
        <w:t xml:space="preserve"> </w:t>
      </w:r>
      <w:r>
        <w:rPr>
          <w:spacing w:val="-2"/>
        </w:rPr>
        <w:t>“último”.</w:t>
      </w:r>
    </w:p>
    <w:p>
      <w:pPr>
        <w:pStyle w:val="BodyText"/>
        <w:ind w:hanging="2120" w:left="2276" w:right="210"/>
        <w:rPr/>
      </w:pPr>
      <w:r>
        <w:rPr>
          <w:rFonts w:ascii="Courier New" w:hAnsi="Courier New"/>
          <w:position w:val="2"/>
        </w:rPr>
        <w:t>Ctrl-e,</w:t>
      </w:r>
      <w:r>
        <w:rPr>
          <w:rFonts w:ascii="Courier New" w:hAnsi="Courier New"/>
          <w:spacing w:val="-13"/>
          <w:position w:val="2"/>
        </w:rPr>
        <w:t xml:space="preserve"> </w:t>
      </w:r>
      <w:r>
        <w:rPr>
          <w:rFonts w:ascii="Courier New" w:hAnsi="Courier New"/>
          <w:position w:val="2"/>
        </w:rPr>
        <w:t>Ctrl-y</w:t>
      </w:r>
      <w:r>
        <w:rPr>
          <w:rFonts w:ascii="Courier New" w:hAnsi="Courier New"/>
          <w:spacing w:val="-41"/>
          <w:position w:val="2"/>
        </w:rPr>
        <w:t xml:space="preserve"> </w:t>
      </w:r>
      <w:r>
        <w:rPr/>
        <w:t>Desplazamiento</w:t>
      </w:r>
      <w:r>
        <w:rPr>
          <w:spacing w:val="-3"/>
        </w:rPr>
        <w:t xml:space="preserve"> </w:t>
      </w:r>
      <w:r>
        <w:rPr/>
        <w:t>arriba</w:t>
      </w:r>
      <w:r>
        <w:rPr>
          <w:spacing w:val="-4"/>
        </w:rPr>
        <w:t xml:space="preserve"> </w:t>
      </w:r>
      <w:r>
        <w:rPr/>
        <w:t>y</w:t>
      </w:r>
      <w:r>
        <w:rPr>
          <w:spacing w:val="-3"/>
        </w:rPr>
        <w:t xml:space="preserve"> </w:t>
      </w:r>
      <w:r>
        <w:rPr/>
        <w:t>abajo,</w:t>
      </w:r>
      <w:r>
        <w:rPr>
          <w:spacing w:val="-2"/>
        </w:rPr>
        <w:t xml:space="preserve"> </w:t>
      </w:r>
      <w:r>
        <w:rPr/>
        <w:t>respectivamente.</w:t>
      </w:r>
      <w:r>
        <w:rPr>
          <w:spacing w:val="-3"/>
        </w:rPr>
        <w:t xml:space="preserve"> </w:t>
      </w:r>
      <w:r>
        <w:rPr/>
        <w:t>Útil</w:t>
      </w:r>
      <w:r>
        <w:rPr>
          <w:spacing w:val="-4"/>
        </w:rPr>
        <w:t xml:space="preserve"> </w:t>
      </w:r>
      <w:r>
        <w:rPr/>
        <w:t>para</w:t>
      </w:r>
      <w:r>
        <w:rPr>
          <w:spacing w:val="-2"/>
        </w:rPr>
        <w:t xml:space="preserve"> </w:t>
      </w:r>
      <w:r>
        <w:rPr/>
        <w:t>ver</w:t>
      </w:r>
      <w:r>
        <w:rPr>
          <w:spacing w:val="-3"/>
        </w:rPr>
        <w:t xml:space="preserve"> </w:t>
      </w:r>
      <w:r>
        <w:rPr/>
        <w:t>el</w:t>
      </w:r>
      <w:r>
        <w:rPr>
          <w:spacing w:val="-4"/>
        </w:rPr>
        <w:t xml:space="preserve"> </w:t>
      </w:r>
      <w:r>
        <w:rPr/>
        <w:t>contexto</w:t>
      </w:r>
      <w:r>
        <w:rPr>
          <w:spacing w:val="-2"/>
        </w:rPr>
        <w:t xml:space="preserve"> </w:t>
      </w:r>
      <w:r>
        <w:rPr/>
        <w:t>de la sustitución prevista.</w:t>
      </w:r>
    </w:p>
    <w:p>
      <w:pPr>
        <w:pStyle w:val="BodyText"/>
        <w:spacing w:before="11" w:after="0"/>
        <w:ind w:left="0" w:right="0"/>
        <w:rPr>
          <w:sz w:val="23"/>
        </w:rPr>
      </w:pPr>
      <w:r>
        <w:rPr>
          <w:sz w:val="23"/>
        </w:rPr>
      </w:r>
    </w:p>
    <w:p>
      <w:pPr>
        <w:pStyle w:val="BodyText"/>
        <w:ind w:left="155" w:right="135"/>
        <w:rPr/>
      </w:pPr>
      <w:r>
        <w:rPr/>
        <w:t>Si</w:t>
      </w:r>
      <w:r>
        <w:rPr>
          <w:spacing w:val="-5"/>
        </w:rPr>
        <w:t xml:space="preserve"> </w:t>
      </w:r>
      <w:r>
        <w:rPr/>
        <w:t>escribes</w:t>
      </w:r>
      <w:r>
        <w:rPr>
          <w:spacing w:val="-1"/>
        </w:rPr>
        <w:t xml:space="preserve"> </w:t>
      </w:r>
      <w:r>
        <w:rPr>
          <w:rFonts w:ascii="Courier New" w:hAnsi="Courier New"/>
        </w:rPr>
        <w:t>y</w:t>
      </w:r>
      <w:r>
        <w:rPr/>
        <w:t>,</w:t>
      </w:r>
      <w:r>
        <w:rPr>
          <w:spacing w:val="-2"/>
        </w:rPr>
        <w:t xml:space="preserve"> </w:t>
      </w:r>
      <w:r>
        <w:rPr/>
        <w:t>la</w:t>
      </w:r>
      <w:r>
        <w:rPr>
          <w:spacing w:val="-3"/>
        </w:rPr>
        <w:t xml:space="preserve"> </w:t>
      </w:r>
      <w:r>
        <w:rPr/>
        <w:t>sustitución</w:t>
      </w:r>
      <w:r>
        <w:rPr>
          <w:spacing w:val="-2"/>
        </w:rPr>
        <w:t xml:space="preserve"> </w:t>
      </w:r>
      <w:r>
        <w:rPr/>
        <w:t>se</w:t>
      </w:r>
      <w:r>
        <w:rPr>
          <w:spacing w:val="-3"/>
        </w:rPr>
        <w:t xml:space="preserve"> </w:t>
      </w:r>
      <w:r>
        <w:rPr/>
        <w:t>realizará,</w:t>
      </w:r>
      <w:r>
        <w:rPr>
          <w:spacing w:val="-1"/>
        </w:rPr>
        <w:t xml:space="preserve"> </w:t>
      </w:r>
      <w:r>
        <w:rPr>
          <w:rFonts w:ascii="Courier New" w:hAnsi="Courier New"/>
        </w:rPr>
        <w:t>n</w:t>
      </w:r>
      <w:r>
        <w:rPr>
          <w:rFonts w:ascii="Courier New" w:hAnsi="Courier New"/>
          <w:spacing w:val="-85"/>
        </w:rPr>
        <w:t xml:space="preserve"> </w:t>
      </w:r>
      <w:r>
        <w:rPr/>
        <w:t>hará</w:t>
      </w:r>
      <w:r>
        <w:rPr>
          <w:spacing w:val="-1"/>
        </w:rPr>
        <w:t xml:space="preserve"> </w:t>
      </w:r>
      <w:r>
        <w:rPr/>
        <w:t>que</w:t>
      </w:r>
      <w:r>
        <w:rPr>
          <w:spacing w:val="-3"/>
        </w:rPr>
        <w:t xml:space="preserve"> </w:t>
      </w:r>
      <w:r>
        <w:rPr/>
        <w:t>vi</w:t>
      </w:r>
      <w:r>
        <w:rPr>
          <w:spacing w:val="-3"/>
        </w:rPr>
        <w:t xml:space="preserve"> </w:t>
      </w:r>
      <w:r>
        <w:rPr/>
        <w:t>se</w:t>
      </w:r>
      <w:r>
        <w:rPr>
          <w:spacing w:val="-3"/>
        </w:rPr>
        <w:t xml:space="preserve"> </w:t>
      </w:r>
      <w:r>
        <w:rPr/>
        <w:t>salta</w:t>
      </w:r>
      <w:r>
        <w:rPr>
          <w:spacing w:val="-3"/>
        </w:rPr>
        <w:t xml:space="preserve"> </w:t>
      </w:r>
      <w:r>
        <w:rPr/>
        <w:t>esta</w:t>
      </w:r>
      <w:r>
        <w:rPr>
          <w:spacing w:val="-1"/>
        </w:rPr>
        <w:t xml:space="preserve"> </w:t>
      </w:r>
      <w:r>
        <w:rPr/>
        <w:t>instancia</w:t>
      </w:r>
      <w:r>
        <w:rPr>
          <w:spacing w:val="-3"/>
        </w:rPr>
        <w:t xml:space="preserve"> </w:t>
      </w:r>
      <w:r>
        <w:rPr/>
        <w:t>y</w:t>
      </w:r>
      <w:r>
        <w:rPr>
          <w:spacing w:val="-2"/>
        </w:rPr>
        <w:t xml:space="preserve"> </w:t>
      </w:r>
      <w:r>
        <w:rPr/>
        <w:t>se</w:t>
      </w:r>
      <w:r>
        <w:rPr>
          <w:spacing w:val="-3"/>
        </w:rPr>
        <w:t xml:space="preserve"> </w:t>
      </w:r>
      <w:r>
        <w:rPr/>
        <w:t>mueva</w:t>
      </w:r>
      <w:r>
        <w:rPr>
          <w:spacing w:val="-1"/>
        </w:rPr>
        <w:t xml:space="preserve"> </w:t>
      </w:r>
      <w:r>
        <w:rPr/>
        <w:t>a</w:t>
      </w:r>
      <w:r>
        <w:rPr>
          <w:spacing w:val="-3"/>
        </w:rPr>
        <w:t xml:space="preserve"> </w:t>
      </w:r>
      <w:r>
        <w:rPr/>
        <w:t xml:space="preserve">la </w:t>
      </w:r>
      <w:r>
        <w:rPr>
          <w:spacing w:val="-2"/>
        </w:rPr>
        <w:t>siguiente.</w:t>
      </w:r>
    </w:p>
    <w:p>
      <w:pPr>
        <w:pStyle w:val="BodyText"/>
        <w:spacing w:before="4" w:after="0"/>
        <w:ind w:left="0" w:right="0"/>
        <w:rPr>
          <w:sz w:val="31"/>
        </w:rPr>
      </w:pPr>
      <w:r>
        <w:rPr>
          <w:sz w:val="31"/>
        </w:rPr>
      </w:r>
    </w:p>
    <w:p>
      <w:pPr>
        <w:pStyle w:val="Heading1"/>
        <w:rPr/>
      </w:pPr>
      <w:r>
        <w:rPr/>
        <w:t>Editando</w:t>
      </w:r>
      <w:r>
        <w:rPr>
          <w:spacing w:val="-5"/>
        </w:rPr>
        <w:t xml:space="preserve"> </w:t>
      </w:r>
      <w:r>
        <w:rPr/>
        <w:t>múltiples</w:t>
      </w:r>
      <w:r>
        <w:rPr>
          <w:spacing w:val="-4"/>
        </w:rPr>
        <w:t xml:space="preserve"> </w:t>
      </w:r>
      <w:r>
        <w:rPr>
          <w:spacing w:val="-2"/>
        </w:rPr>
        <w:t>archivos</w:t>
      </w:r>
    </w:p>
    <w:p>
      <w:pPr>
        <w:pStyle w:val="BodyText"/>
        <w:spacing w:before="119" w:after="0"/>
        <w:ind w:left="155" w:right="173"/>
        <w:rPr/>
      </w:pPr>
      <w:r>
        <w:rPr/>
        <w:t>A</w:t>
      </w:r>
      <w:r>
        <w:rPr>
          <w:spacing w:val="-15"/>
        </w:rPr>
        <w:t xml:space="preserve"> </w:t>
      </w:r>
      <w:r>
        <w:rPr/>
        <w:t>veces</w:t>
      </w:r>
      <w:r>
        <w:rPr>
          <w:spacing w:val="-4"/>
        </w:rPr>
        <w:t xml:space="preserve"> </w:t>
      </w:r>
      <w:r>
        <w:rPr/>
        <w:t>es</w:t>
      </w:r>
      <w:r>
        <w:rPr>
          <w:spacing w:val="-3"/>
        </w:rPr>
        <w:t xml:space="preserve"> </w:t>
      </w:r>
      <w:r>
        <w:rPr/>
        <w:t>útil</w:t>
      </w:r>
      <w:r>
        <w:rPr>
          <w:spacing w:val="-2"/>
        </w:rPr>
        <w:t xml:space="preserve"> </w:t>
      </w:r>
      <w:r>
        <w:rPr/>
        <w:t>editar</w:t>
      </w:r>
      <w:r>
        <w:rPr>
          <w:spacing w:val="-2"/>
        </w:rPr>
        <w:t xml:space="preserve"> </w:t>
      </w:r>
      <w:r>
        <w:rPr/>
        <w:t>más</w:t>
      </w:r>
      <w:r>
        <w:rPr>
          <w:spacing w:val="-3"/>
        </w:rPr>
        <w:t xml:space="preserve"> </w:t>
      </w:r>
      <w:r>
        <w:rPr/>
        <w:t>de</w:t>
      </w:r>
      <w:r>
        <w:rPr>
          <w:spacing w:val="-4"/>
        </w:rPr>
        <w:t xml:space="preserve"> </w:t>
      </w:r>
      <w:r>
        <w:rPr/>
        <w:t>un</w:t>
      </w:r>
      <w:r>
        <w:rPr>
          <w:spacing w:val="-3"/>
        </w:rPr>
        <w:t xml:space="preserve"> </w:t>
      </w:r>
      <w:r>
        <w:rPr/>
        <w:t>archivo</w:t>
      </w:r>
      <w:r>
        <w:rPr>
          <w:spacing w:val="-3"/>
        </w:rPr>
        <w:t xml:space="preserve"> </w:t>
      </w:r>
      <w:r>
        <w:rPr/>
        <w:t>a</w:t>
      </w:r>
      <w:r>
        <w:rPr>
          <w:spacing w:val="-4"/>
        </w:rPr>
        <w:t xml:space="preserve"> </w:t>
      </w:r>
      <w:r>
        <w:rPr/>
        <w:t>la</w:t>
      </w:r>
      <w:r>
        <w:rPr>
          <w:spacing w:val="-4"/>
        </w:rPr>
        <w:t xml:space="preserve"> </w:t>
      </w:r>
      <w:r>
        <w:rPr/>
        <w:t>vez.</w:t>
      </w:r>
      <w:r>
        <w:rPr>
          <w:spacing w:val="-2"/>
        </w:rPr>
        <w:t xml:space="preserve"> </w:t>
      </w:r>
      <w:r>
        <w:rPr/>
        <w:t>Podrías</w:t>
      </w:r>
      <w:r>
        <w:rPr>
          <w:spacing w:val="-1"/>
        </w:rPr>
        <w:t xml:space="preserve"> </w:t>
      </w:r>
      <w:r>
        <w:rPr/>
        <w:t>necesitar</w:t>
      </w:r>
      <w:r>
        <w:rPr>
          <w:spacing w:val="-2"/>
        </w:rPr>
        <w:t xml:space="preserve"> </w:t>
      </w:r>
      <w:r>
        <w:rPr/>
        <w:t>hacer</w:t>
      </w:r>
      <w:r>
        <w:rPr>
          <w:spacing w:val="-2"/>
        </w:rPr>
        <w:t xml:space="preserve"> </w:t>
      </w:r>
      <w:r>
        <w:rPr/>
        <w:t>cambios</w:t>
      </w:r>
      <w:r>
        <w:rPr>
          <w:spacing w:val="-3"/>
        </w:rPr>
        <w:t xml:space="preserve"> </w:t>
      </w:r>
      <w:r>
        <w:rPr/>
        <w:t>en</w:t>
      </w:r>
      <w:r>
        <w:rPr>
          <w:spacing w:val="-2"/>
        </w:rPr>
        <w:t xml:space="preserve"> </w:t>
      </w:r>
      <w:r>
        <w:rPr/>
        <w:t xml:space="preserve">múltiples archivos o necesitar copiar contenido de un archivo a otro. Con </w:t>
      </w:r>
      <w:r>
        <w:rPr>
          <w:rFonts w:ascii="Courier New" w:hAnsi="Courier New"/>
        </w:rPr>
        <w:t>vi</w:t>
      </w:r>
      <w:r>
        <w:rPr>
          <w:rFonts w:ascii="Courier New" w:hAnsi="Courier New"/>
          <w:spacing w:val="-77"/>
        </w:rPr>
        <w:t xml:space="preserve"> </w:t>
      </w:r>
      <w:r>
        <w:rPr/>
        <w:t>podemos abrir múltiples archivos para editar especificándolos en la línea de comandos:</w:t>
      </w:r>
    </w:p>
    <w:p>
      <w:pPr>
        <w:pStyle w:val="BodyText"/>
        <w:spacing w:before="120" w:after="0"/>
        <w:ind w:left="724" w:right="0"/>
        <w:rPr>
          <w:rFonts w:ascii="Courier New" w:hAnsi="Courier New"/>
        </w:rPr>
      </w:pPr>
      <w:r>
        <w:rPr>
          <w:rFonts w:ascii="Courier New" w:hAnsi="Courier New"/>
        </w:rPr>
        <w:t>vi</w:t>
      </w:r>
      <w:r>
        <w:rPr>
          <w:rFonts w:ascii="Courier New" w:hAnsi="Courier New"/>
          <w:spacing w:val="-4"/>
        </w:rPr>
        <w:t xml:space="preserve"> </w:t>
      </w:r>
      <w:r>
        <w:rPr>
          <w:rFonts w:ascii="Courier New" w:hAnsi="Courier New"/>
        </w:rPr>
        <w:t>file1</w:t>
      </w:r>
      <w:r>
        <w:rPr>
          <w:rFonts w:ascii="Courier New" w:hAnsi="Courier New"/>
          <w:spacing w:val="-4"/>
        </w:rPr>
        <w:t xml:space="preserve"> </w:t>
      </w:r>
      <w:r>
        <w:rPr>
          <w:rFonts w:ascii="Courier New" w:hAnsi="Courier New"/>
        </w:rPr>
        <w:t>file2</w:t>
      </w:r>
      <w:r>
        <w:rPr>
          <w:rFonts w:ascii="Courier New" w:hAnsi="Courier New"/>
          <w:spacing w:val="-4"/>
        </w:rPr>
        <w:t xml:space="preserve"> </w:t>
      </w:r>
      <w:r>
        <w:rPr>
          <w:rFonts w:ascii="Courier New" w:hAnsi="Courier New"/>
          <w:spacing w:val="-2"/>
        </w:rPr>
        <w:t>file3...</w:t>
      </w:r>
    </w:p>
    <w:p>
      <w:pPr>
        <w:pStyle w:val="BodyText"/>
        <w:spacing w:before="10" w:after="0"/>
        <w:ind w:left="0" w:right="0"/>
        <w:rPr>
          <w:rFonts w:ascii="Courier New" w:hAnsi="Courier New"/>
        </w:rPr>
      </w:pPr>
      <w:r>
        <w:rPr>
          <w:rFonts w:ascii="Courier New" w:hAnsi="Courier New"/>
        </w:rPr>
      </w:r>
    </w:p>
    <w:p>
      <w:pPr>
        <w:pStyle w:val="BodyText"/>
        <w:ind w:left="155" w:right="199"/>
        <w:rPr/>
      </w:pPr>
      <w:r>
        <w:rPr/>
        <w:t>Salgamos</w:t>
      </w:r>
      <w:r>
        <w:rPr>
          <w:spacing w:val="-8"/>
        </w:rPr>
        <w:t xml:space="preserve"> </w:t>
      </w:r>
      <w:r>
        <w:rPr/>
        <w:t>de</w:t>
      </w:r>
      <w:r>
        <w:rPr>
          <w:spacing w:val="-5"/>
        </w:rPr>
        <w:t xml:space="preserve"> </w:t>
      </w:r>
      <w:r>
        <w:rPr/>
        <w:t>nuestra</w:t>
      </w:r>
      <w:r>
        <w:rPr>
          <w:spacing w:val="-3"/>
        </w:rPr>
        <w:t xml:space="preserve"> </w:t>
      </w:r>
      <w:r>
        <w:rPr/>
        <w:t>sesión</w:t>
      </w:r>
      <w:r>
        <w:rPr>
          <w:spacing w:val="-3"/>
        </w:rPr>
        <w:t xml:space="preserve"> </w:t>
      </w:r>
      <w:r>
        <w:rPr/>
        <w:t>de</w:t>
      </w:r>
      <w:r>
        <w:rPr>
          <w:spacing w:val="-2"/>
        </w:rPr>
        <w:t xml:space="preserve"> </w:t>
      </w:r>
      <w:r>
        <w:rPr>
          <w:rFonts w:ascii="Courier New" w:hAnsi="Courier New"/>
        </w:rPr>
        <w:t>vi</w:t>
      </w:r>
      <w:r>
        <w:rPr>
          <w:rFonts w:ascii="Courier New" w:hAnsi="Courier New"/>
          <w:spacing w:val="-85"/>
        </w:rPr>
        <w:t xml:space="preserve"> </w:t>
      </w:r>
      <w:r>
        <w:rPr/>
        <w:t>existente</w:t>
      </w:r>
      <w:r>
        <w:rPr>
          <w:spacing w:val="-5"/>
        </w:rPr>
        <w:t xml:space="preserve"> </w:t>
      </w:r>
      <w:r>
        <w:rPr/>
        <w:t>y</w:t>
      </w:r>
      <w:r>
        <w:rPr>
          <w:spacing w:val="-4"/>
        </w:rPr>
        <w:t xml:space="preserve"> </w:t>
      </w:r>
      <w:r>
        <w:rPr/>
        <w:t>creemos</w:t>
      </w:r>
      <w:r>
        <w:rPr>
          <w:spacing w:val="-4"/>
        </w:rPr>
        <w:t xml:space="preserve"> </w:t>
      </w:r>
      <w:r>
        <w:rPr/>
        <w:t>un</w:t>
      </w:r>
      <w:r>
        <w:rPr>
          <w:spacing w:val="-4"/>
        </w:rPr>
        <w:t xml:space="preserve"> </w:t>
      </w:r>
      <w:r>
        <w:rPr/>
        <w:t>nuevo</w:t>
      </w:r>
      <w:r>
        <w:rPr>
          <w:spacing w:val="-4"/>
        </w:rPr>
        <w:t xml:space="preserve"> </w:t>
      </w:r>
      <w:r>
        <w:rPr/>
        <w:t>archivo</w:t>
      </w:r>
      <w:r>
        <w:rPr>
          <w:spacing w:val="-4"/>
        </w:rPr>
        <w:t xml:space="preserve"> </w:t>
      </w:r>
      <w:r>
        <w:rPr/>
        <w:t>para</w:t>
      </w:r>
      <w:r>
        <w:rPr>
          <w:spacing w:val="-3"/>
        </w:rPr>
        <w:t xml:space="preserve"> </w:t>
      </w:r>
      <w:r>
        <w:rPr/>
        <w:t>editar.</w:t>
      </w:r>
      <w:r>
        <w:rPr>
          <w:spacing w:val="-4"/>
        </w:rPr>
        <w:t xml:space="preserve"> </w:t>
      </w:r>
      <w:r>
        <w:rPr/>
        <w:t xml:space="preserve">Escribe </w:t>
      </w:r>
      <w:r>
        <w:rPr>
          <w:rFonts w:ascii="Courier New" w:hAnsi="Courier New"/>
        </w:rPr>
        <w:t xml:space="preserve">:wq </w:t>
      </w:r>
      <w:r>
        <w:rPr/>
        <w:t xml:space="preserve">para salir de </w:t>
      </w:r>
      <w:r>
        <w:rPr>
          <w:rFonts w:ascii="Courier New" w:hAnsi="Courier New"/>
        </w:rPr>
        <w:t>vi</w:t>
      </w:r>
      <w:r>
        <w:rPr/>
        <w:t>, salvando nuestro texto modificado.</w:t>
      </w:r>
      <w:r>
        <w:rPr>
          <w:spacing w:val="-5"/>
        </w:rPr>
        <w:t xml:space="preserve"> </w:t>
      </w:r>
      <w:r>
        <w:rPr/>
        <w:t>A</w:t>
      </w:r>
      <w:r>
        <w:rPr>
          <w:spacing w:val="-7"/>
        </w:rPr>
        <w:t xml:space="preserve"> </w:t>
      </w:r>
      <w:r>
        <w:rPr/>
        <w:t xml:space="preserve">continuación, crearemos un archivo adicional en nuestro directorio home para que podamos jugar con él. Crearemos el archivo capturando salida del comando </w:t>
      </w:r>
      <w:r>
        <w:rPr>
          <w:rFonts w:ascii="Courier New" w:hAnsi="Courier New"/>
        </w:rPr>
        <w:t>ls</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z w:val="24"/>
        </w:rPr>
        <w:t>ls-</w:t>
      </w:r>
      <w:r>
        <w:rPr>
          <w:rFonts w:ascii="Courier New" w:hAnsi="Courier New"/>
          <w:b/>
          <w:spacing w:val="-2"/>
          <w:sz w:val="24"/>
        </w:rPr>
        <w:t>output.txt</w:t>
      </w:r>
    </w:p>
    <w:p>
      <w:pPr>
        <w:pStyle w:val="BodyText"/>
        <w:spacing w:before="1" w:after="0"/>
        <w:ind w:left="0" w:right="0"/>
        <w:rPr>
          <w:rFonts w:ascii="Courier New" w:hAnsi="Courier New"/>
          <w:b/>
          <w:sz w:val="25"/>
        </w:rPr>
      </w:pPr>
      <w:r>
        <w:rPr>
          <w:rFonts w:ascii="Courier New" w:hAnsi="Courier New"/>
          <w:b/>
          <w:sz w:val="25"/>
        </w:rPr>
      </w:r>
    </w:p>
    <w:p>
      <w:pPr>
        <w:sectPr>
          <w:type w:val="nextPage"/>
          <w:pgSz w:w="11906" w:h="16838"/>
          <w:pgMar w:left="980" w:right="1000" w:gutter="0" w:header="0" w:top="1140" w:footer="0" w:bottom="280"/>
          <w:pgNumType w:fmt="decimal"/>
          <w:formProt w:val="false"/>
          <w:textDirection w:val="lrTb"/>
          <w:docGrid w:type="default" w:linePitch="100" w:charSpace="4096"/>
        </w:sectPr>
        <w:pStyle w:val="Normal"/>
        <w:spacing w:lineRule="auto" w:line="336" w:before="0" w:after="0"/>
        <w:ind w:hanging="568" w:left="724" w:right="3211"/>
        <w:jc w:val="left"/>
        <w:rPr>
          <w:rFonts w:ascii="Courier New" w:hAnsi="Courier New"/>
          <w:b/>
          <w:sz w:val="24"/>
        </w:rPr>
      </w:pPr>
      <w:r>
        <w:rPr>
          <w:sz w:val="24"/>
        </w:rPr>
        <w:t xml:space="preserve">Editemos nuestro antiguo archivo y el nuevo con </w:t>
      </w:r>
      <w:r>
        <w:rPr>
          <w:rFonts w:ascii="Courier New" w:hAnsi="Courier New"/>
          <w:sz w:val="24"/>
        </w:rPr>
        <w:t>vi</w:t>
      </w:r>
      <w:r>
        <w:rPr>
          <w:sz w:val="24"/>
        </w:rPr>
        <w:t xml:space="preserve">: </w:t>
      </w: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1"/>
          <w:sz w:val="24"/>
        </w:rPr>
        <w:t xml:space="preserve"> </w:t>
      </w:r>
      <w:r>
        <w:rPr>
          <w:rFonts w:ascii="Courier New" w:hAnsi="Courier New"/>
          <w:b/>
          <w:sz w:val="24"/>
        </w:rPr>
        <w:t>vi</w:t>
      </w:r>
      <w:r>
        <w:rPr>
          <w:rFonts w:ascii="Courier New" w:hAnsi="Courier New"/>
          <w:b/>
          <w:spacing w:val="-11"/>
          <w:sz w:val="24"/>
        </w:rPr>
        <w:t xml:space="preserve"> </w:t>
      </w:r>
      <w:r>
        <w:rPr>
          <w:rFonts w:ascii="Courier New" w:hAnsi="Courier New"/>
          <w:b/>
          <w:sz w:val="24"/>
        </w:rPr>
        <w:t>foo.txt</w:t>
      </w:r>
      <w:r>
        <w:rPr>
          <w:rFonts w:ascii="Courier New" w:hAnsi="Courier New"/>
          <w:b/>
          <w:spacing w:val="-11"/>
          <w:sz w:val="24"/>
        </w:rPr>
        <w:t xml:space="preserve"> </w:t>
      </w:r>
      <w:r>
        <w:rPr>
          <w:rFonts w:ascii="Courier New" w:hAnsi="Courier New"/>
          <w:b/>
          <w:sz w:val="24"/>
        </w:rPr>
        <w:t>ls-output.txt</w:t>
      </w:r>
    </w:p>
    <w:p>
      <w:pPr>
        <w:pStyle w:val="BodyText"/>
        <w:spacing w:before="74" w:after="0"/>
        <w:rPr/>
      </w:pPr>
      <w:r>
        <w:rPr>
          <w:rFonts w:ascii="Courier New" w:hAnsi="Courier New"/>
        </w:rPr>
        <w:t>vi</w:t>
      </w:r>
      <w:r>
        <w:rPr>
          <w:rFonts w:ascii="Courier New" w:hAnsi="Courier New"/>
          <w:spacing w:val="-85"/>
        </w:rPr>
        <w:t xml:space="preserve"> </w:t>
      </w:r>
      <w:r>
        <w:rPr/>
        <w:t>arrancará</w:t>
      </w:r>
      <w:r>
        <w:rPr>
          <w:spacing w:val="-5"/>
        </w:rPr>
        <w:t xml:space="preserve"> </w:t>
      </w:r>
      <w:r>
        <w:rPr/>
        <w:t>y</w:t>
      </w:r>
      <w:r>
        <w:rPr>
          <w:spacing w:val="-2"/>
        </w:rPr>
        <w:t xml:space="preserve"> </w:t>
      </w:r>
      <w:r>
        <w:rPr/>
        <w:t>vermos</w:t>
      </w:r>
      <w:r>
        <w:rPr>
          <w:spacing w:val="-3"/>
        </w:rPr>
        <w:t xml:space="preserve"> </w:t>
      </w:r>
      <w:r>
        <w:rPr/>
        <w:t>la</w:t>
      </w:r>
      <w:r>
        <w:rPr>
          <w:spacing w:val="-3"/>
        </w:rPr>
        <w:t xml:space="preserve"> </w:t>
      </w:r>
      <w:r>
        <w:rPr/>
        <w:t>primera</w:t>
      </w:r>
      <w:r>
        <w:rPr>
          <w:spacing w:val="-2"/>
        </w:rPr>
        <w:t xml:space="preserve"> </w:t>
      </w:r>
      <w:r>
        <w:rPr/>
        <w:t>línea</w:t>
      </w:r>
      <w:r>
        <w:rPr>
          <w:spacing w:val="-1"/>
        </w:rPr>
        <w:t xml:space="preserve"> </w:t>
      </w:r>
      <w:r>
        <w:rPr/>
        <w:t>en</w:t>
      </w:r>
      <w:r>
        <w:rPr>
          <w:spacing w:val="-3"/>
        </w:rPr>
        <w:t xml:space="preserve"> </w:t>
      </w:r>
      <w:r>
        <w:rPr/>
        <w:t>la</w:t>
      </w:r>
      <w:r>
        <w:rPr>
          <w:spacing w:val="-1"/>
        </w:rPr>
        <w:t xml:space="preserve"> </w:t>
      </w:r>
      <w:r>
        <w:rPr>
          <w:spacing w:val="-2"/>
        </w:rPr>
        <w:t>pantalla:</w:t>
      </w:r>
    </w:p>
    <w:p>
      <w:pPr>
        <w:pStyle w:val="BodyText"/>
        <w:spacing w:before="120" w:after="0"/>
        <w:ind w:left="724" w:right="550"/>
        <w:rPr>
          <w:rFonts w:ascii="Courier New" w:hAnsi="Courier New"/>
        </w:rPr>
      </w:pPr>
      <w:r>
        <w:rPr>
          <w:rFonts w:ascii="Courier New" w:hAnsi="Courier New"/>
          <w:color w:val="FFFFFF"/>
          <w:shd w:fill="000000" w:val="clear"/>
        </w:rPr>
        <w:t>T</w:t>
      </w:r>
      <w:r>
        <w:rPr>
          <w:rFonts w:ascii="Courier New" w:hAnsi="Courier New"/>
          <w:color w:val="000000"/>
        </w:rPr>
        <w:t>he</w:t>
      </w:r>
      <w:r>
        <w:rPr>
          <w:rFonts w:ascii="Courier New" w:hAnsi="Courier New"/>
          <w:color w:val="000000"/>
          <w:spacing w:val="-5"/>
        </w:rPr>
        <w:t xml:space="preserve"> </w:t>
      </w:r>
      <w:r>
        <w:rPr>
          <w:rFonts w:ascii="Courier New" w:hAnsi="Courier New"/>
          <w:color w:val="000000"/>
        </w:rPr>
        <w:t>quick</w:t>
      </w:r>
      <w:r>
        <w:rPr>
          <w:rFonts w:ascii="Courier New" w:hAnsi="Courier New"/>
          <w:color w:val="000000"/>
          <w:spacing w:val="-5"/>
        </w:rPr>
        <w:t xml:space="preserve"> </w:t>
      </w:r>
      <w:r>
        <w:rPr>
          <w:rFonts w:ascii="Courier New" w:hAnsi="Courier New"/>
          <w:color w:val="000000"/>
        </w:rPr>
        <w:t>brown</w:t>
      </w:r>
      <w:r>
        <w:rPr>
          <w:rFonts w:ascii="Courier New" w:hAnsi="Courier New"/>
          <w:color w:val="000000"/>
          <w:spacing w:val="-5"/>
        </w:rPr>
        <w:t xml:space="preserve"> </w:t>
      </w:r>
      <w:r>
        <w:rPr>
          <w:rFonts w:ascii="Courier New" w:hAnsi="Courier New"/>
          <w:color w:val="000000"/>
        </w:rPr>
        <w:t>fox</w:t>
      </w:r>
      <w:r>
        <w:rPr>
          <w:rFonts w:ascii="Courier New" w:hAnsi="Courier New"/>
          <w:color w:val="000000"/>
          <w:spacing w:val="-5"/>
        </w:rPr>
        <w:t xml:space="preserve"> </w:t>
      </w:r>
      <w:r>
        <w:rPr>
          <w:rFonts w:ascii="Courier New" w:hAnsi="Courier New"/>
          <w:color w:val="000000"/>
        </w:rPr>
        <w:t>jumped</w:t>
      </w:r>
      <w:r>
        <w:rPr>
          <w:rFonts w:ascii="Courier New" w:hAnsi="Courier New"/>
          <w:color w:val="000000"/>
          <w:spacing w:val="-5"/>
        </w:rPr>
        <w:t xml:space="preserve"> </w:t>
      </w:r>
      <w:r>
        <w:rPr>
          <w:rFonts w:ascii="Courier New" w:hAnsi="Courier New"/>
          <w:color w:val="000000"/>
        </w:rPr>
        <w:t>over</w:t>
      </w:r>
      <w:r>
        <w:rPr>
          <w:rFonts w:ascii="Courier New" w:hAnsi="Courier New"/>
          <w:color w:val="000000"/>
          <w:spacing w:val="-5"/>
        </w:rPr>
        <w:t xml:space="preserve"> </w:t>
      </w:r>
      <w:r>
        <w:rPr>
          <w:rFonts w:ascii="Courier New" w:hAnsi="Courier New"/>
          <w:color w:val="000000"/>
        </w:rPr>
        <w:t>the</w:t>
      </w:r>
      <w:r>
        <w:rPr>
          <w:rFonts w:ascii="Courier New" w:hAnsi="Courier New"/>
          <w:color w:val="000000"/>
          <w:spacing w:val="-5"/>
        </w:rPr>
        <w:t xml:space="preserve"> </w:t>
      </w:r>
      <w:r>
        <w:rPr>
          <w:rFonts w:ascii="Courier New" w:hAnsi="Courier New"/>
          <w:color w:val="000000"/>
        </w:rPr>
        <w:t>lazy</w:t>
      </w:r>
      <w:r>
        <w:rPr>
          <w:rFonts w:ascii="Courier New" w:hAnsi="Courier New"/>
          <w:color w:val="000000"/>
          <w:spacing w:val="-5"/>
        </w:rPr>
        <w:t xml:space="preserve"> </w:t>
      </w:r>
      <w:r>
        <w:rPr>
          <w:rFonts w:ascii="Courier New" w:hAnsi="Courier New"/>
          <w:color w:val="000000"/>
        </w:rPr>
        <w:t>dog.</w:t>
      </w:r>
      <w:r>
        <w:rPr>
          <w:rFonts w:ascii="Courier New" w:hAnsi="Courier New"/>
          <w:color w:val="000000"/>
          <w:spacing w:val="-5"/>
        </w:rPr>
        <w:t xml:space="preserve"> </w:t>
      </w:r>
      <w:r>
        <w:rPr>
          <w:rFonts w:ascii="Courier New" w:hAnsi="Courier New"/>
          <w:color w:val="000000"/>
        </w:rPr>
        <w:t>It</w:t>
      </w:r>
      <w:r>
        <w:rPr>
          <w:rFonts w:ascii="Courier New" w:hAnsi="Courier New"/>
          <w:color w:val="000000"/>
          <w:spacing w:val="-5"/>
        </w:rPr>
        <w:t xml:space="preserve"> </w:t>
      </w:r>
      <w:r>
        <w:rPr>
          <w:rFonts w:ascii="Courier New" w:hAnsi="Courier New"/>
          <w:color w:val="000000"/>
        </w:rPr>
        <w:t>was cool.Line 2Line 3Line 4Line 5</w:t>
      </w:r>
    </w:p>
    <w:p>
      <w:pPr>
        <w:pStyle w:val="BodyText"/>
        <w:ind w:left="0" w:right="0"/>
        <w:rPr>
          <w:rFonts w:ascii="Courier New" w:hAnsi="Courier New"/>
          <w:sz w:val="26"/>
        </w:rPr>
      </w:pPr>
      <w:r>
        <w:rPr>
          <w:rFonts w:ascii="Courier New" w:hAnsi="Courier New"/>
          <w:sz w:val="26"/>
        </w:rPr>
      </w:r>
    </w:p>
    <w:p>
      <w:pPr>
        <w:pStyle w:val="Heading1"/>
        <w:spacing w:before="230" w:after="0"/>
        <w:rPr/>
      </w:pPr>
      <w:r>
        <w:rPr/>
        <w:t>Cambiando</w:t>
      </w:r>
      <w:r>
        <w:rPr>
          <w:spacing w:val="-6"/>
        </w:rPr>
        <w:t xml:space="preserve"> </w:t>
      </w:r>
      <w:r>
        <w:rPr/>
        <w:t>entre</w:t>
      </w:r>
      <w:r>
        <w:rPr>
          <w:spacing w:val="-5"/>
        </w:rPr>
        <w:t xml:space="preserve"> </w:t>
      </w:r>
      <w:r>
        <w:rPr>
          <w:spacing w:val="-2"/>
        </w:rPr>
        <w:t>archivos</w:t>
      </w:r>
    </w:p>
    <w:p>
      <w:pPr>
        <w:pStyle w:val="BodyText"/>
        <w:spacing w:before="119" w:after="0"/>
        <w:rPr/>
      </w:pPr>
      <w:r>
        <w:rPr/>
        <w:t>Para</w:t>
      </w:r>
      <w:r>
        <w:rPr>
          <w:spacing w:val="-3"/>
        </w:rPr>
        <w:t xml:space="preserve"> </w:t>
      </w:r>
      <w:r>
        <w:rPr/>
        <w:t>cambiar</w:t>
      </w:r>
      <w:r>
        <w:rPr>
          <w:spacing w:val="-2"/>
        </w:rPr>
        <w:t xml:space="preserve"> </w:t>
      </w:r>
      <w:r>
        <w:rPr/>
        <w:t>de</w:t>
      </w:r>
      <w:r>
        <w:rPr>
          <w:spacing w:val="-3"/>
        </w:rPr>
        <w:t xml:space="preserve"> </w:t>
      </w:r>
      <w:r>
        <w:rPr/>
        <w:t>un</w:t>
      </w:r>
      <w:r>
        <w:rPr>
          <w:spacing w:val="-3"/>
        </w:rPr>
        <w:t xml:space="preserve"> </w:t>
      </w:r>
      <w:r>
        <w:rPr/>
        <w:t>archivo</w:t>
      </w:r>
      <w:r>
        <w:rPr>
          <w:spacing w:val="-3"/>
        </w:rPr>
        <w:t xml:space="preserve"> </w:t>
      </w:r>
      <w:r>
        <w:rPr/>
        <w:t>al</w:t>
      </w:r>
      <w:r>
        <w:rPr>
          <w:spacing w:val="-2"/>
        </w:rPr>
        <w:t xml:space="preserve"> </w:t>
      </w:r>
      <w:r>
        <w:rPr/>
        <w:t>siguiente,</w:t>
      </w:r>
      <w:r>
        <w:rPr>
          <w:spacing w:val="-3"/>
        </w:rPr>
        <w:t xml:space="preserve"> </w:t>
      </w:r>
      <w:r>
        <w:rPr/>
        <w:t>usaremos</w:t>
      </w:r>
      <w:r>
        <w:rPr>
          <w:spacing w:val="-2"/>
        </w:rPr>
        <w:t xml:space="preserve"> </w:t>
      </w:r>
      <w:r>
        <w:rPr/>
        <w:t>el</w:t>
      </w:r>
      <w:r>
        <w:rPr>
          <w:spacing w:val="-3"/>
        </w:rPr>
        <w:t xml:space="preserve"> </w:t>
      </w:r>
      <w:r>
        <w:rPr/>
        <w:t>este</w:t>
      </w:r>
      <w:r>
        <w:rPr>
          <w:spacing w:val="-3"/>
        </w:rPr>
        <w:t xml:space="preserve"> </w:t>
      </w:r>
      <w:r>
        <w:rPr/>
        <w:t>comando</w:t>
      </w:r>
      <w:r>
        <w:rPr>
          <w:spacing w:val="-2"/>
        </w:rPr>
        <w:t xml:space="preserve"> </w:t>
      </w:r>
      <w:r>
        <w:rPr>
          <w:spacing w:val="-5"/>
        </w:rPr>
        <w:t>ex:</w:t>
      </w:r>
    </w:p>
    <w:p>
      <w:pPr>
        <w:pStyle w:val="Heading2"/>
        <w:spacing w:before="121" w:after="0"/>
        <w:ind w:left="724" w:right="0"/>
        <w:rPr/>
      </w:pPr>
      <w:r>
        <w:rPr>
          <w:spacing w:val="-5"/>
        </w:rPr>
        <w:t>:n</w:t>
      </w:r>
    </w:p>
    <w:p>
      <w:pPr>
        <w:pStyle w:val="BodyText"/>
        <w:spacing w:before="9" w:after="0"/>
        <w:ind w:left="0" w:right="0"/>
        <w:rPr>
          <w:rFonts w:ascii="Courier New" w:hAnsi="Courier New"/>
          <w:b/>
        </w:rPr>
      </w:pPr>
      <w:r>
        <w:rPr>
          <w:rFonts w:ascii="Courier New" w:hAnsi="Courier New"/>
          <w:b/>
        </w:rPr>
      </w:r>
    </w:p>
    <w:p>
      <w:pPr>
        <w:pStyle w:val="BodyText"/>
        <w:spacing w:before="1" w:after="0"/>
        <w:rPr/>
      </w:pPr>
      <w:r>
        <w:rPr/>
        <w:t>Para</w:t>
      </w:r>
      <w:r>
        <w:rPr>
          <w:spacing w:val="-3"/>
        </w:rPr>
        <w:t xml:space="preserve"> </w:t>
      </w:r>
      <w:r>
        <w:rPr/>
        <w:t>volver</w:t>
      </w:r>
      <w:r>
        <w:rPr>
          <w:spacing w:val="-4"/>
        </w:rPr>
        <w:t xml:space="preserve"> </w:t>
      </w:r>
      <w:r>
        <w:rPr/>
        <w:t>al</w:t>
      </w:r>
      <w:r>
        <w:rPr>
          <w:spacing w:val="-2"/>
        </w:rPr>
        <w:t xml:space="preserve"> </w:t>
      </w:r>
      <w:r>
        <w:rPr/>
        <w:t>archivo</w:t>
      </w:r>
      <w:r>
        <w:rPr>
          <w:spacing w:val="-3"/>
        </w:rPr>
        <w:t xml:space="preserve"> </w:t>
      </w:r>
      <w:r>
        <w:rPr/>
        <w:t>previo</w:t>
      </w:r>
      <w:r>
        <w:rPr>
          <w:spacing w:val="-3"/>
        </w:rPr>
        <w:t xml:space="preserve"> </w:t>
      </w:r>
      <w:r>
        <w:rPr>
          <w:spacing w:val="-4"/>
        </w:rPr>
        <w:t>usa:</w:t>
      </w:r>
    </w:p>
    <w:p>
      <w:pPr>
        <w:pStyle w:val="Normal"/>
        <w:spacing w:before="120" w:after="0"/>
        <w:ind w:hanging="0" w:left="724" w:right="0"/>
        <w:jc w:val="left"/>
        <w:rPr>
          <w:rFonts w:ascii="Courier New" w:hAnsi="Courier New"/>
          <w:b/>
          <w:sz w:val="24"/>
        </w:rPr>
      </w:pPr>
      <w:r>
        <w:rPr>
          <w:spacing w:val="-5"/>
          <w:sz w:val="24"/>
        </w:rPr>
        <w:t>:</w:t>
      </w:r>
      <w:r>
        <w:rPr>
          <w:rFonts w:ascii="Courier New" w:hAnsi="Courier New"/>
          <w:b/>
          <w:spacing w:val="-5"/>
          <w:sz w:val="24"/>
        </w:rPr>
        <w:t>N</w:t>
      </w:r>
    </w:p>
    <w:p>
      <w:pPr>
        <w:pStyle w:val="BodyText"/>
        <w:ind w:left="0" w:right="0"/>
        <w:rPr>
          <w:rFonts w:ascii="Courier New" w:hAnsi="Courier New"/>
          <w:b/>
          <w:sz w:val="25"/>
        </w:rPr>
      </w:pPr>
      <w:r>
        <w:rPr>
          <w:rFonts w:ascii="Courier New" w:hAnsi="Courier New"/>
          <w:b/>
          <w:sz w:val="25"/>
        </w:rPr>
      </w:r>
    </w:p>
    <w:p>
      <w:pPr>
        <w:pStyle w:val="BodyText"/>
        <w:ind w:left="155" w:right="173"/>
        <w:rPr/>
      </w:pPr>
      <w:r>
        <w:rPr/>
        <w:t xml:space="preserve">Como podemos movernos de un archivo a otro, </w:t>
      </w:r>
      <w:r>
        <w:rPr>
          <w:rFonts w:ascii="Courier New" w:hAnsi="Courier New"/>
        </w:rPr>
        <w:t>vi</w:t>
      </w:r>
      <w:r>
        <w:rPr>
          <w:rFonts w:ascii="Courier New" w:hAnsi="Courier New"/>
          <w:spacing w:val="-78"/>
        </w:rPr>
        <w:t xml:space="preserve"> </w:t>
      </w:r>
      <w:r>
        <w:rPr/>
        <w:t>impone una política que nos previene de cambiar</w:t>
      </w:r>
      <w:r>
        <w:rPr>
          <w:spacing w:val="-6"/>
        </w:rPr>
        <w:t xml:space="preserve"> </w:t>
      </w:r>
      <w:r>
        <w:rPr/>
        <w:t>de</w:t>
      </w:r>
      <w:r>
        <w:rPr>
          <w:spacing w:val="-5"/>
        </w:rPr>
        <w:t xml:space="preserve"> </w:t>
      </w:r>
      <w:r>
        <w:rPr/>
        <w:t>archivo</w:t>
      </w:r>
      <w:r>
        <w:rPr>
          <w:spacing w:val="-3"/>
        </w:rPr>
        <w:t xml:space="preserve"> </w:t>
      </w:r>
      <w:r>
        <w:rPr/>
        <w:t>si</w:t>
      </w:r>
      <w:r>
        <w:rPr>
          <w:spacing w:val="-5"/>
        </w:rPr>
        <w:t xml:space="preserve"> </w:t>
      </w:r>
      <w:r>
        <w:rPr/>
        <w:t>el</w:t>
      </w:r>
      <w:r>
        <w:rPr>
          <w:spacing w:val="-5"/>
        </w:rPr>
        <w:t xml:space="preserve"> </w:t>
      </w:r>
      <w:r>
        <w:rPr/>
        <w:t>archivo</w:t>
      </w:r>
      <w:r>
        <w:rPr>
          <w:spacing w:val="-4"/>
        </w:rPr>
        <w:t xml:space="preserve"> </w:t>
      </w:r>
      <w:r>
        <w:rPr/>
        <w:t>actual</w:t>
      </w:r>
      <w:r>
        <w:rPr>
          <w:spacing w:val="-3"/>
        </w:rPr>
        <w:t xml:space="preserve"> </w:t>
      </w:r>
      <w:r>
        <w:rPr/>
        <w:t>tiene</w:t>
      </w:r>
      <w:r>
        <w:rPr>
          <w:spacing w:val="-3"/>
        </w:rPr>
        <w:t xml:space="preserve"> </w:t>
      </w:r>
      <w:r>
        <w:rPr/>
        <w:t>cambios</w:t>
      </w:r>
      <w:r>
        <w:rPr>
          <w:spacing w:val="-2"/>
        </w:rPr>
        <w:t xml:space="preserve"> </w:t>
      </w:r>
      <w:r>
        <w:rPr/>
        <w:t>sin</w:t>
      </w:r>
      <w:r>
        <w:rPr>
          <w:spacing w:val="-4"/>
        </w:rPr>
        <w:t xml:space="preserve"> </w:t>
      </w:r>
      <w:r>
        <w:rPr/>
        <w:t>guardar.</w:t>
      </w:r>
      <w:r>
        <w:rPr>
          <w:spacing w:val="-3"/>
        </w:rPr>
        <w:t xml:space="preserve"> </w:t>
      </w:r>
      <w:r>
        <w:rPr/>
        <w:t>Para</w:t>
      </w:r>
      <w:r>
        <w:rPr>
          <w:spacing w:val="-5"/>
        </w:rPr>
        <w:t xml:space="preserve"> </w:t>
      </w:r>
      <w:r>
        <w:rPr/>
        <w:t>forzar</w:t>
      </w:r>
      <w:r>
        <w:rPr>
          <w:spacing w:val="-4"/>
        </w:rPr>
        <w:t xml:space="preserve"> </w:t>
      </w:r>
      <w:r>
        <w:rPr/>
        <w:t xml:space="preserve">a </w:t>
      </w:r>
      <w:r>
        <w:rPr>
          <w:rFonts w:ascii="Courier New" w:hAnsi="Courier New"/>
        </w:rPr>
        <w:t>vi</w:t>
      </w:r>
      <w:r>
        <w:rPr>
          <w:rFonts w:ascii="Courier New" w:hAnsi="Courier New"/>
          <w:spacing w:val="-85"/>
        </w:rPr>
        <w:t xml:space="preserve"> </w:t>
      </w:r>
      <w:r>
        <w:rPr/>
        <w:t>a</w:t>
      </w:r>
      <w:r>
        <w:rPr>
          <w:spacing w:val="-5"/>
        </w:rPr>
        <w:t xml:space="preserve"> </w:t>
      </w:r>
      <w:r>
        <w:rPr/>
        <w:t>cambiar</w:t>
      </w:r>
      <w:r>
        <w:rPr>
          <w:spacing w:val="-4"/>
        </w:rPr>
        <w:t xml:space="preserve"> </w:t>
      </w:r>
      <w:r>
        <w:rPr/>
        <w:t>de archivo y abandonar tus cambios, añade un signo de exclamación (!) al comando.</w:t>
      </w:r>
    </w:p>
    <w:p>
      <w:pPr>
        <w:pStyle w:val="BodyText"/>
        <w:ind w:left="0" w:right="0"/>
        <w:rPr/>
      </w:pPr>
      <w:r>
        <w:rPr/>
      </w:r>
    </w:p>
    <w:p>
      <w:pPr>
        <w:pStyle w:val="BodyText"/>
        <w:ind w:left="155" w:right="210"/>
        <w:rPr/>
      </w:pPr>
      <w:r>
        <w:rPr/>
        <w:t>Además</w:t>
      </w:r>
      <w:r>
        <w:rPr>
          <w:spacing w:val="-6"/>
        </w:rPr>
        <w:t xml:space="preserve"> </w:t>
      </w:r>
      <w:r>
        <w:rPr/>
        <w:t>del</w:t>
      </w:r>
      <w:r>
        <w:rPr>
          <w:spacing w:val="-4"/>
        </w:rPr>
        <w:t xml:space="preserve"> </w:t>
      </w:r>
      <w:r>
        <w:rPr/>
        <w:t>método</w:t>
      </w:r>
      <w:r>
        <w:rPr>
          <w:spacing w:val="-2"/>
        </w:rPr>
        <w:t xml:space="preserve"> </w:t>
      </w:r>
      <w:r>
        <w:rPr/>
        <w:t>de</w:t>
      </w:r>
      <w:r>
        <w:rPr>
          <w:spacing w:val="-4"/>
        </w:rPr>
        <w:t xml:space="preserve"> </w:t>
      </w:r>
      <w:r>
        <w:rPr/>
        <w:t>cambio</w:t>
      </w:r>
      <w:r>
        <w:rPr>
          <w:spacing w:val="-3"/>
        </w:rPr>
        <w:t xml:space="preserve"> </w:t>
      </w:r>
      <w:r>
        <w:rPr/>
        <w:t>descrito</w:t>
      </w:r>
      <w:r>
        <w:rPr>
          <w:spacing w:val="-3"/>
        </w:rPr>
        <w:t xml:space="preserve"> </w:t>
      </w:r>
      <w:r>
        <w:rPr/>
        <w:t>antes,</w:t>
      </w:r>
      <w:r>
        <w:rPr>
          <w:spacing w:val="-1"/>
        </w:rPr>
        <w:t xml:space="preserve"> </w:t>
      </w:r>
      <w:r>
        <w:rPr>
          <w:rFonts w:ascii="Courier New" w:hAnsi="Courier New"/>
        </w:rPr>
        <w:t>vim</w:t>
      </w:r>
      <w:r>
        <w:rPr>
          <w:rFonts w:ascii="Courier New" w:hAnsi="Courier New"/>
          <w:spacing w:val="-85"/>
        </w:rPr>
        <w:t xml:space="preserve"> </w:t>
      </w:r>
      <w:r>
        <w:rPr/>
        <w:t>(y</w:t>
      </w:r>
      <w:r>
        <w:rPr>
          <w:spacing w:val="-3"/>
        </w:rPr>
        <w:t xml:space="preserve"> </w:t>
      </w:r>
      <w:r>
        <w:rPr/>
        <w:t>algunas</w:t>
      </w:r>
      <w:r>
        <w:rPr>
          <w:spacing w:val="-3"/>
        </w:rPr>
        <w:t xml:space="preserve"> </w:t>
      </w:r>
      <w:r>
        <w:rPr/>
        <w:t>versiones</w:t>
      </w:r>
      <w:r>
        <w:rPr>
          <w:spacing w:val="-3"/>
        </w:rPr>
        <w:t xml:space="preserve"> </w:t>
      </w:r>
      <w:r>
        <w:rPr/>
        <w:t xml:space="preserve">de </w:t>
      </w:r>
      <w:r>
        <w:rPr>
          <w:rFonts w:ascii="Courier New" w:hAnsi="Courier New"/>
        </w:rPr>
        <w:t>vi</w:t>
      </w:r>
      <w:r>
        <w:rPr/>
        <w:t>)</w:t>
      </w:r>
      <w:r>
        <w:rPr>
          <w:spacing w:val="-3"/>
        </w:rPr>
        <w:t xml:space="preserve"> </w:t>
      </w:r>
      <w:r>
        <w:rPr/>
        <w:t>también</w:t>
      </w:r>
      <w:r>
        <w:rPr>
          <w:spacing w:val="-3"/>
        </w:rPr>
        <w:t xml:space="preserve"> </w:t>
      </w:r>
      <w:r>
        <w:rPr/>
        <w:t>cuenta</w:t>
      </w:r>
      <w:r>
        <w:rPr>
          <w:spacing w:val="-4"/>
        </w:rPr>
        <w:t xml:space="preserve"> </w:t>
      </w:r>
      <w:r>
        <w:rPr/>
        <w:t xml:space="preserve">con algunos comandos ex para hacer más fácil el manejo de múltiples archivos. Podemos ver una lista de los archivos que están siendo editados con el comando </w:t>
      </w:r>
      <w:r>
        <w:rPr>
          <w:rFonts w:ascii="Courier New" w:hAnsi="Courier New"/>
        </w:rPr>
        <w:t>:buffers</w:t>
      </w:r>
      <w:r>
        <w:rPr/>
        <w:t>. Hacer esto mostrará una lista de los archivos en la parte inferior de la pantalla:</w:t>
      </w:r>
    </w:p>
    <w:p>
      <w:pPr>
        <w:pStyle w:val="BodyText"/>
        <w:spacing w:before="120" w:after="0"/>
        <w:ind w:left="724" w:right="210"/>
        <w:rPr>
          <w:rFonts w:ascii="Courier New" w:hAnsi="Courier New"/>
        </w:rPr>
      </w:pPr>
      <w:r>
        <w:rPr>
          <w:rFonts w:ascii="Courier New" w:hAnsi="Courier New"/>
          <w:b/>
        </w:rPr>
        <w:t>:buffers</w:t>
      </w:r>
      <w:r>
        <w:rPr>
          <w:rFonts w:ascii="Courier New" w:hAnsi="Courier New"/>
        </w:rPr>
        <w:t>1</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"foo.txt"</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12</w:t>
      </w:r>
      <w:r>
        <w:rPr>
          <w:rFonts w:ascii="Courier New" w:hAnsi="Courier New"/>
          <w:spacing w:val="-6"/>
        </w:rPr>
        <w:t xml:space="preserve"> </w:t>
      </w:r>
      <w:r>
        <w:rPr>
          <w:rFonts w:ascii="Courier New" w:hAnsi="Courier New"/>
        </w:rPr>
        <w:t>"ls-output.txt"</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0Press ENTER or type command to continue</w:t>
      </w:r>
    </w:p>
    <w:p>
      <w:pPr>
        <w:pStyle w:val="BodyText"/>
        <w:spacing w:before="10" w:after="0"/>
        <w:ind w:left="0" w:right="0"/>
        <w:rPr>
          <w:rFonts w:ascii="Courier New" w:hAnsi="Courier New"/>
        </w:rPr>
      </w:pPr>
      <w:r>
        <w:rPr>
          <w:rFonts w:ascii="Courier New" w:hAnsi="Courier New"/>
        </w:rPr>
      </w:r>
    </w:p>
    <w:p>
      <w:pPr>
        <w:pStyle w:val="BodyText"/>
        <w:rPr/>
      </w:pPr>
      <w:r>
        <w:rPr/>
        <w:t>Para</w:t>
      </w:r>
      <w:r>
        <w:rPr>
          <w:spacing w:val="-7"/>
        </w:rPr>
        <w:t xml:space="preserve"> </w:t>
      </w:r>
      <w:r>
        <w:rPr/>
        <w:t>cambiar</w:t>
      </w:r>
      <w:r>
        <w:rPr>
          <w:spacing w:val="-3"/>
        </w:rPr>
        <w:t xml:space="preserve"> </w:t>
      </w:r>
      <w:r>
        <w:rPr/>
        <w:t>a</w:t>
      </w:r>
      <w:r>
        <w:rPr>
          <w:spacing w:val="-5"/>
        </w:rPr>
        <w:t xml:space="preserve"> </w:t>
      </w:r>
      <w:r>
        <w:rPr/>
        <w:t>otro</w:t>
      </w:r>
      <w:r>
        <w:rPr>
          <w:spacing w:val="-3"/>
        </w:rPr>
        <w:t xml:space="preserve"> </w:t>
      </w:r>
      <w:r>
        <w:rPr/>
        <w:t>buffer</w:t>
      </w:r>
      <w:r>
        <w:rPr>
          <w:spacing w:val="-3"/>
        </w:rPr>
        <w:t xml:space="preserve"> </w:t>
      </w:r>
      <w:r>
        <w:rPr/>
        <w:t>(archivo),</w:t>
      </w:r>
      <w:r>
        <w:rPr>
          <w:spacing w:val="-4"/>
        </w:rPr>
        <w:t xml:space="preserve"> </w:t>
      </w:r>
      <w:r>
        <w:rPr/>
        <w:t>escribe</w:t>
      </w:r>
      <w:r>
        <w:rPr>
          <w:spacing w:val="-2"/>
        </w:rPr>
        <w:t xml:space="preserve"> </w:t>
      </w:r>
      <w:r>
        <w:rPr>
          <w:rFonts w:ascii="Courier New" w:hAnsi="Courier New"/>
        </w:rPr>
        <w:t>:buffer</w:t>
      </w:r>
      <w:r>
        <w:rPr>
          <w:rFonts w:ascii="Courier New" w:hAnsi="Courier New"/>
          <w:spacing w:val="-85"/>
        </w:rPr>
        <w:t xml:space="preserve"> </w:t>
      </w:r>
      <w:r>
        <w:rPr/>
        <w:t>seguido</w:t>
      </w:r>
      <w:r>
        <w:rPr>
          <w:spacing w:val="-3"/>
        </w:rPr>
        <w:t xml:space="preserve"> </w:t>
      </w:r>
      <w:r>
        <w:rPr/>
        <w:t>del</w:t>
      </w:r>
      <w:r>
        <w:rPr>
          <w:spacing w:val="-5"/>
        </w:rPr>
        <w:t xml:space="preserve"> </w:t>
      </w:r>
      <w:r>
        <w:rPr/>
        <w:t>número</w:t>
      </w:r>
      <w:r>
        <w:rPr>
          <w:spacing w:val="-3"/>
        </w:rPr>
        <w:t xml:space="preserve"> </w:t>
      </w:r>
      <w:r>
        <w:rPr/>
        <w:t>del</w:t>
      </w:r>
      <w:r>
        <w:rPr>
          <w:spacing w:val="-5"/>
        </w:rPr>
        <w:t xml:space="preserve"> </w:t>
      </w:r>
      <w:r>
        <w:rPr/>
        <w:t>buffer</w:t>
      </w:r>
      <w:r>
        <w:rPr>
          <w:spacing w:val="-4"/>
        </w:rPr>
        <w:t xml:space="preserve"> </w:t>
      </w:r>
      <w:r>
        <w:rPr/>
        <w:t>que</w:t>
      </w:r>
      <w:r>
        <w:rPr>
          <w:spacing w:val="-3"/>
        </w:rPr>
        <w:t xml:space="preserve"> </w:t>
      </w:r>
      <w:r>
        <w:rPr/>
        <w:t xml:space="preserve">quieres editar. Por ejemplo, para cambiar del buffer 1 que contiene el archivo </w:t>
      </w:r>
      <w:r>
        <w:rPr>
          <w:rFonts w:ascii="Courier New" w:hAnsi="Courier New"/>
        </w:rPr>
        <w:t>foo.txt</w:t>
      </w:r>
      <w:r>
        <w:rPr>
          <w:rFonts w:ascii="Courier New" w:hAnsi="Courier New"/>
          <w:spacing w:val="-80"/>
        </w:rPr>
        <w:t xml:space="preserve"> </w:t>
      </w:r>
      <w:r>
        <w:rPr/>
        <w:t xml:space="preserve">al buffer 2 que contiene el archivo </w:t>
      </w:r>
      <w:r>
        <w:rPr>
          <w:rFonts w:ascii="Courier New" w:hAnsi="Courier New"/>
        </w:rPr>
        <w:t>ls-output.txt</w:t>
      </w:r>
      <w:r>
        <w:rPr>
          <w:rFonts w:ascii="Courier New" w:hAnsi="Courier New"/>
          <w:spacing w:val="-65"/>
        </w:rPr>
        <w:t xml:space="preserve"> </w:t>
      </w:r>
      <w:r>
        <w:rPr/>
        <w:t>deberías escribir esto:</w:t>
      </w:r>
    </w:p>
    <w:p>
      <w:pPr>
        <w:pStyle w:val="Heading2"/>
        <w:spacing w:before="120" w:after="0"/>
        <w:ind w:left="724" w:right="0"/>
        <w:rPr/>
      </w:pPr>
      <w:r>
        <w:rPr/>
        <w:t>:buffer</w:t>
      </w:r>
      <w:r>
        <w:rPr>
          <w:spacing w:val="-7"/>
        </w:rPr>
        <w:t xml:space="preserve"> </w:t>
      </w:r>
      <w:r>
        <w:rPr>
          <w:spacing w:val="-10"/>
        </w:rPr>
        <w:t>2</w:t>
      </w:r>
    </w:p>
    <w:p>
      <w:pPr>
        <w:pStyle w:val="BodyText"/>
        <w:ind w:left="0" w:right="0"/>
        <w:rPr>
          <w:rFonts w:ascii="Courier New" w:hAnsi="Courier New"/>
          <w:b/>
          <w:sz w:val="26"/>
        </w:rPr>
      </w:pPr>
      <w:r>
        <w:rPr>
          <w:rFonts w:ascii="Courier New" w:hAnsi="Courier New"/>
          <w:b/>
          <w:sz w:val="26"/>
        </w:rPr>
      </w:r>
    </w:p>
    <w:p>
      <w:pPr>
        <w:pStyle w:val="BodyText"/>
        <w:spacing w:before="5" w:after="0"/>
        <w:ind w:left="0" w:right="0"/>
        <w:rPr>
          <w:rFonts w:ascii="Courier New" w:hAnsi="Courier New"/>
          <w:b/>
          <w:sz w:val="23"/>
        </w:rPr>
      </w:pPr>
      <w:r>
        <w:rPr>
          <w:rFonts w:ascii="Courier New" w:hAnsi="Courier New"/>
          <w:b/>
          <w:sz w:val="23"/>
        </w:rPr>
      </w:r>
    </w:p>
    <w:p>
      <w:pPr>
        <w:pStyle w:val="BodyText"/>
        <w:rPr/>
      </w:pPr>
      <w:r>
        <w:rPr/>
        <w:t>y</w:t>
      </w:r>
      <w:r>
        <w:rPr>
          <w:spacing w:val="-5"/>
        </w:rPr>
        <w:t xml:space="preserve"> </w:t>
      </w:r>
      <w:r>
        <w:rPr/>
        <w:t>nuestra</w:t>
      </w:r>
      <w:r>
        <w:rPr>
          <w:spacing w:val="-3"/>
        </w:rPr>
        <w:t xml:space="preserve"> </w:t>
      </w:r>
      <w:r>
        <w:rPr/>
        <w:t>pantalla</w:t>
      </w:r>
      <w:r>
        <w:rPr>
          <w:spacing w:val="-2"/>
        </w:rPr>
        <w:t xml:space="preserve"> </w:t>
      </w:r>
      <w:r>
        <w:rPr/>
        <w:t>ahora</w:t>
      </w:r>
      <w:r>
        <w:rPr>
          <w:spacing w:val="-4"/>
        </w:rPr>
        <w:t xml:space="preserve"> </w:t>
      </w:r>
      <w:r>
        <w:rPr/>
        <w:t>muestra</w:t>
      </w:r>
      <w:r>
        <w:rPr>
          <w:spacing w:val="-2"/>
        </w:rPr>
        <w:t xml:space="preserve"> </w:t>
      </w:r>
      <w:r>
        <w:rPr/>
        <w:t>el</w:t>
      </w:r>
      <w:r>
        <w:rPr>
          <w:spacing w:val="-3"/>
        </w:rPr>
        <w:t xml:space="preserve"> </w:t>
      </w:r>
      <w:r>
        <w:rPr/>
        <w:t>segundo</w:t>
      </w:r>
      <w:r>
        <w:rPr>
          <w:spacing w:val="-3"/>
        </w:rPr>
        <w:t xml:space="preserve"> </w:t>
      </w:r>
      <w:r>
        <w:rPr>
          <w:spacing w:val="-2"/>
        </w:rPr>
        <w:t>archivo.</w:t>
      </w:r>
    </w:p>
    <w:p>
      <w:pPr>
        <w:pStyle w:val="BodyText"/>
        <w:spacing w:before="4" w:after="0"/>
        <w:ind w:left="0" w:right="0"/>
        <w:rPr>
          <w:sz w:val="31"/>
        </w:rPr>
      </w:pPr>
      <w:r>
        <w:rPr>
          <w:sz w:val="31"/>
        </w:rPr>
      </w:r>
    </w:p>
    <w:p>
      <w:pPr>
        <w:pStyle w:val="Heading1"/>
        <w:rPr/>
      </w:pPr>
      <w:r>
        <w:rPr/>
        <w:t>Abriendo</w:t>
      </w:r>
      <w:r>
        <w:rPr>
          <w:spacing w:val="-5"/>
        </w:rPr>
        <w:t xml:space="preserve"> </w:t>
      </w:r>
      <w:r>
        <w:rPr/>
        <w:t>archivos</w:t>
      </w:r>
      <w:r>
        <w:rPr>
          <w:spacing w:val="-6"/>
        </w:rPr>
        <w:t xml:space="preserve"> </w:t>
      </w:r>
      <w:r>
        <w:rPr/>
        <w:t>adicionales</w:t>
      </w:r>
      <w:r>
        <w:rPr>
          <w:spacing w:val="-6"/>
        </w:rPr>
        <w:t xml:space="preserve"> </w:t>
      </w:r>
      <w:r>
        <w:rPr/>
        <w:t>para</w:t>
      </w:r>
      <w:r>
        <w:rPr>
          <w:spacing w:val="-4"/>
        </w:rPr>
        <w:t xml:space="preserve"> </w:t>
      </w:r>
      <w:r>
        <w:rPr>
          <w:spacing w:val="-2"/>
        </w:rPr>
        <w:t>editar</w:t>
      </w:r>
    </w:p>
    <w:p>
      <w:pPr>
        <w:pStyle w:val="BodyText"/>
        <w:spacing w:before="119" w:after="0"/>
        <w:ind w:left="155" w:right="135"/>
        <w:rPr/>
      </w:pPr>
      <w:r>
        <w:rPr/>
        <w:t xml:space="preserve">También es posible añadir archivos a nuestra actual sesión de edición. El comando ex </w:t>
      </w:r>
      <w:r>
        <w:rPr>
          <w:rFonts w:ascii="Courier New" w:hAnsi="Courier New"/>
        </w:rPr>
        <w:t xml:space="preserve">:e </w:t>
      </w:r>
      <w:r>
        <w:rPr/>
        <w:t>(abreviatura</w:t>
      </w:r>
      <w:r>
        <w:rPr>
          <w:spacing w:val="-4"/>
        </w:rPr>
        <w:t xml:space="preserve"> </w:t>
      </w:r>
      <w:r>
        <w:rPr/>
        <w:t>de</w:t>
      </w:r>
      <w:r>
        <w:rPr>
          <w:spacing w:val="-6"/>
        </w:rPr>
        <w:t xml:space="preserve"> </w:t>
      </w:r>
      <w:r>
        <w:rPr/>
        <w:t>“edit”)</w:t>
      </w:r>
      <w:r>
        <w:rPr>
          <w:spacing w:val="-4"/>
        </w:rPr>
        <w:t xml:space="preserve"> </w:t>
      </w:r>
      <w:r>
        <w:rPr/>
        <w:t>seguido</w:t>
      </w:r>
      <w:r>
        <w:rPr>
          <w:spacing w:val="-5"/>
        </w:rPr>
        <w:t xml:space="preserve"> </w:t>
      </w:r>
      <w:r>
        <w:rPr/>
        <w:t>por</w:t>
      </w:r>
      <w:r>
        <w:rPr>
          <w:spacing w:val="-5"/>
        </w:rPr>
        <w:t xml:space="preserve"> </w:t>
      </w:r>
      <w:r>
        <w:rPr/>
        <w:t>el</w:t>
      </w:r>
      <w:r>
        <w:rPr>
          <w:spacing w:val="-6"/>
        </w:rPr>
        <w:t xml:space="preserve"> </w:t>
      </w:r>
      <w:r>
        <w:rPr/>
        <w:t>nombre</w:t>
      </w:r>
      <w:r>
        <w:rPr>
          <w:spacing w:val="-6"/>
        </w:rPr>
        <w:t xml:space="preserve"> </w:t>
      </w:r>
      <w:r>
        <w:rPr/>
        <w:t>del</w:t>
      </w:r>
      <w:r>
        <w:rPr>
          <w:spacing w:val="-4"/>
        </w:rPr>
        <w:t xml:space="preserve"> </w:t>
      </w:r>
      <w:r>
        <w:rPr/>
        <w:t>archivo</w:t>
      </w:r>
      <w:r>
        <w:rPr>
          <w:spacing w:val="-5"/>
        </w:rPr>
        <w:t xml:space="preserve"> </w:t>
      </w:r>
      <w:r>
        <w:rPr/>
        <w:t>abrirá</w:t>
      </w:r>
      <w:r>
        <w:rPr>
          <w:spacing w:val="-6"/>
        </w:rPr>
        <w:t xml:space="preserve"> </w:t>
      </w:r>
      <w:r>
        <w:rPr/>
        <w:t>el</w:t>
      </w:r>
      <w:r>
        <w:rPr>
          <w:spacing w:val="-4"/>
        </w:rPr>
        <w:t xml:space="preserve"> </w:t>
      </w:r>
      <w:r>
        <w:rPr/>
        <w:t>archivo</w:t>
      </w:r>
      <w:r>
        <w:rPr>
          <w:spacing w:val="-4"/>
        </w:rPr>
        <w:t xml:space="preserve"> </w:t>
      </w:r>
      <w:r>
        <w:rPr/>
        <w:t>adicional.</w:t>
      </w:r>
      <w:r>
        <w:rPr>
          <w:spacing w:val="-10"/>
        </w:rPr>
        <w:t xml:space="preserve"> </w:t>
      </w:r>
      <w:r>
        <w:rPr/>
        <w:t>Terminemos nuestra sesión de edición actual y volvamos a la línea de comandos.</w:t>
      </w:r>
    </w:p>
    <w:p>
      <w:pPr>
        <w:pStyle w:val="BodyText"/>
        <w:ind w:left="0" w:right="0"/>
        <w:rPr/>
      </w:pPr>
      <w:r>
        <w:rPr/>
      </w:r>
    </w:p>
    <w:p>
      <w:pPr>
        <w:pStyle w:val="BodyText"/>
        <w:rPr/>
      </w:pPr>
      <w:r>
        <w:rPr/>
        <w:t>Arranca</w:t>
      </w:r>
      <w:r>
        <w:rPr>
          <w:spacing w:val="-3"/>
        </w:rPr>
        <w:t xml:space="preserve"> </w:t>
      </w:r>
      <w:r>
        <w:rPr>
          <w:rFonts w:ascii="Courier New" w:hAnsi="Courier New"/>
        </w:rPr>
        <w:t>vi</w:t>
      </w:r>
      <w:r>
        <w:rPr>
          <w:rFonts w:ascii="Courier New" w:hAnsi="Courier New"/>
          <w:spacing w:val="-85"/>
        </w:rPr>
        <w:t xml:space="preserve"> </w:t>
      </w:r>
      <w:r>
        <w:rPr/>
        <w:t>de</w:t>
      </w:r>
      <w:r>
        <w:rPr>
          <w:spacing w:val="-3"/>
        </w:rPr>
        <w:t xml:space="preserve"> </w:t>
      </w:r>
      <w:r>
        <w:rPr/>
        <w:t>nuevo</w:t>
      </w:r>
      <w:r>
        <w:rPr>
          <w:spacing w:val="-2"/>
        </w:rPr>
        <w:t xml:space="preserve"> </w:t>
      </w:r>
      <w:r>
        <w:rPr/>
        <w:t>con</w:t>
      </w:r>
      <w:r>
        <w:rPr>
          <w:spacing w:val="-1"/>
        </w:rPr>
        <w:t xml:space="preserve"> </w:t>
      </w:r>
      <w:r>
        <w:rPr/>
        <w:t>un</w:t>
      </w:r>
      <w:r>
        <w:rPr>
          <w:spacing w:val="-2"/>
        </w:rPr>
        <w:t xml:space="preserve"> </w:t>
      </w:r>
      <w:r>
        <w:rPr/>
        <w:t>sólo</w:t>
      </w:r>
      <w:r>
        <w:rPr>
          <w:spacing w:val="-1"/>
        </w:rPr>
        <w:t xml:space="preserve"> </w:t>
      </w:r>
      <w:r>
        <w:rPr>
          <w:spacing w:val="-2"/>
        </w:rPr>
        <w:t>archivo: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vi</w:t>
      </w:r>
      <w:r>
        <w:rPr>
          <w:rFonts w:ascii="Courier New" w:hAnsi="Courier New"/>
          <w:b/>
          <w:spacing w:val="-5"/>
          <w:sz w:val="24"/>
        </w:rPr>
        <w:t xml:space="preserve"> </w:t>
      </w:r>
      <w:r>
        <w:rPr>
          <w:rFonts w:ascii="Courier New" w:hAnsi="Courier New"/>
          <w:b/>
          <w:spacing w:val="-2"/>
          <w:sz w:val="24"/>
        </w:rPr>
        <w:t>foo.txt</w:t>
      </w:r>
    </w:p>
    <w:p>
      <w:pPr>
        <w:pStyle w:val="BodyText"/>
        <w:spacing w:before="10" w:after="0"/>
        <w:ind w:left="0" w:right="0"/>
        <w:rPr>
          <w:rFonts w:ascii="Courier New" w:hAnsi="Courier New"/>
          <w:b/>
        </w:rPr>
      </w:pPr>
      <w:r>
        <w:rPr>
          <w:rFonts w:ascii="Courier New" w:hAnsi="Courier New"/>
          <w:b/>
        </w:rPr>
      </w:r>
    </w:p>
    <w:p>
      <w:pPr>
        <w:pStyle w:val="BodyText"/>
        <w:rPr/>
      </w:pPr>
      <w:r>
        <w:rPr/>
        <w:t>Para</w:t>
      </w:r>
      <w:r>
        <w:rPr>
          <w:spacing w:val="-4"/>
        </w:rPr>
        <w:t xml:space="preserve"> </w:t>
      </w:r>
      <w:r>
        <w:rPr/>
        <w:t>añadir</w:t>
      </w:r>
      <w:r>
        <w:rPr>
          <w:spacing w:val="-2"/>
        </w:rPr>
        <w:t xml:space="preserve"> </w:t>
      </w:r>
      <w:r>
        <w:rPr/>
        <w:t>un</w:t>
      </w:r>
      <w:r>
        <w:rPr>
          <w:spacing w:val="-2"/>
        </w:rPr>
        <w:t xml:space="preserve"> </w:t>
      </w:r>
      <w:r>
        <w:rPr/>
        <w:t>segundo</w:t>
      </w:r>
      <w:r>
        <w:rPr>
          <w:spacing w:val="-2"/>
        </w:rPr>
        <w:t xml:space="preserve"> </w:t>
      </w:r>
      <w:r>
        <w:rPr/>
        <w:t>archivo,</w:t>
      </w:r>
      <w:r>
        <w:rPr>
          <w:spacing w:val="-2"/>
        </w:rPr>
        <w:t xml:space="preserve"> escribe:</w:t>
      </w:r>
    </w:p>
    <w:p>
      <w:pPr>
        <w:pStyle w:val="Heading2"/>
        <w:spacing w:before="121" w:after="0"/>
        <w:ind w:left="724" w:right="0"/>
        <w:rPr/>
      </w:pPr>
      <w:r>
        <w:rPr/>
        <w:t>:e</w:t>
      </w:r>
      <w:r>
        <w:rPr>
          <w:spacing w:val="-5"/>
        </w:rPr>
        <w:t xml:space="preserve"> </w:t>
      </w:r>
      <w:r>
        <w:rPr/>
        <w:t>ls-</w:t>
      </w:r>
      <w:r>
        <w:rPr>
          <w:spacing w:val="-2"/>
        </w:rPr>
        <w:t>output.txt</w:t>
      </w:r>
    </w:p>
    <w:p>
      <w:pPr>
        <w:pStyle w:val="BodyText"/>
        <w:ind w:left="0" w:right="0"/>
        <w:rPr>
          <w:rFonts w:ascii="Courier New" w:hAnsi="Courier New"/>
          <w:b/>
          <w:sz w:val="25"/>
        </w:rPr>
      </w:pPr>
      <w:r>
        <w:rPr>
          <w:rFonts w:ascii="Courier New" w:hAnsi="Courier New"/>
          <w:b/>
          <w:sz w:val="25"/>
        </w:rPr>
      </w:r>
    </w:p>
    <w:p>
      <w:pPr>
        <w:pStyle w:val="BodyText"/>
        <w:ind w:left="155" w:right="550"/>
        <w:rPr/>
      </w:pPr>
      <w:r>
        <w:rPr/>
        <w:t>Y</w:t>
      </w:r>
      <w:r>
        <w:rPr>
          <w:spacing w:val="-12"/>
        </w:rPr>
        <w:t xml:space="preserve"> </w:t>
      </w:r>
      <w:r>
        <w:rPr/>
        <w:t>debería</w:t>
      </w:r>
      <w:r>
        <w:rPr>
          <w:spacing w:val="-3"/>
        </w:rPr>
        <w:t xml:space="preserve"> </w:t>
      </w:r>
      <w:r>
        <w:rPr/>
        <w:t>aparecer</w:t>
      </w:r>
      <w:r>
        <w:rPr>
          <w:spacing w:val="-3"/>
        </w:rPr>
        <w:t xml:space="preserve"> </w:t>
      </w:r>
      <w:r>
        <w:rPr/>
        <w:t>en</w:t>
      </w:r>
      <w:r>
        <w:rPr>
          <w:spacing w:val="-4"/>
        </w:rPr>
        <w:t xml:space="preserve"> </w:t>
      </w:r>
      <w:r>
        <w:rPr/>
        <w:t>la</w:t>
      </w:r>
      <w:r>
        <w:rPr>
          <w:spacing w:val="-3"/>
        </w:rPr>
        <w:t xml:space="preserve"> </w:t>
      </w:r>
      <w:r>
        <w:rPr/>
        <w:t>pantalla.</w:t>
      </w:r>
      <w:r>
        <w:rPr>
          <w:spacing w:val="-4"/>
        </w:rPr>
        <w:t xml:space="preserve"> </w:t>
      </w:r>
      <w:r>
        <w:rPr/>
        <w:t>El</w:t>
      </w:r>
      <w:r>
        <w:rPr>
          <w:spacing w:val="-5"/>
        </w:rPr>
        <w:t xml:space="preserve"> </w:t>
      </w:r>
      <w:r>
        <w:rPr/>
        <w:t>primer</w:t>
      </w:r>
      <w:r>
        <w:rPr>
          <w:spacing w:val="-4"/>
        </w:rPr>
        <w:t xml:space="preserve"> </w:t>
      </w:r>
      <w:r>
        <w:rPr/>
        <w:t>archivo</w:t>
      </w:r>
      <w:r>
        <w:rPr>
          <w:spacing w:val="-3"/>
        </w:rPr>
        <w:t xml:space="preserve"> </w:t>
      </w:r>
      <w:r>
        <w:rPr/>
        <w:t>está</w:t>
      </w:r>
      <w:r>
        <w:rPr>
          <w:spacing w:val="-5"/>
        </w:rPr>
        <w:t xml:space="preserve"> </w:t>
      </w:r>
      <w:r>
        <w:rPr/>
        <w:t>todavía</w:t>
      </w:r>
      <w:r>
        <w:rPr>
          <w:spacing w:val="-3"/>
        </w:rPr>
        <w:t xml:space="preserve"> </w:t>
      </w:r>
      <w:r>
        <w:rPr/>
        <w:t>presente</w:t>
      </w:r>
      <w:r>
        <w:rPr>
          <w:spacing w:val="-5"/>
        </w:rPr>
        <w:t xml:space="preserve"> </w:t>
      </w:r>
      <w:r>
        <w:rPr/>
        <w:t>como</w:t>
      </w:r>
      <w:r>
        <w:rPr>
          <w:spacing w:val="-3"/>
        </w:rPr>
        <w:t xml:space="preserve"> </w:t>
      </w:r>
      <w:r>
        <w:rPr/>
        <w:t xml:space="preserve">podemos </w:t>
      </w:r>
      <w:r>
        <w:rPr>
          <w:spacing w:val="-2"/>
        </w:rPr>
        <w:t>comprobar:</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1" w:after="0"/>
        <w:ind w:left="724" w:right="1419"/>
        <w:rPr>
          <w:rFonts w:ascii="Courier New" w:hAnsi="Courier New"/>
        </w:rPr>
      </w:pPr>
      <w:r>
        <w:rPr>
          <w:rFonts w:ascii="Courier New" w:hAnsi="Courier New"/>
          <w:b/>
        </w:rPr>
        <w:t>:buffers</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"foo.txt"</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12</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"ls-output.txt"</w:t>
      </w:r>
      <w:r>
        <w:rPr>
          <w:rFonts w:ascii="Courier New" w:hAnsi="Courier New"/>
          <w:spacing w:val="-6"/>
        </w:rPr>
        <w:t xml:space="preserve"> </w:t>
      </w:r>
      <w:r>
        <w:rPr>
          <w:rFonts w:ascii="Courier New" w:hAnsi="Courier New"/>
        </w:rPr>
        <w:t>line 0Press ENTER or type command to continue</w:t>
      </w:r>
    </w:p>
    <w:p>
      <w:pPr>
        <w:pStyle w:val="BodyText"/>
        <w:spacing w:before="70" w:after="0"/>
        <w:rPr/>
      </w:pPr>
      <w:r>
        <w:rPr>
          <w:b/>
        </w:rPr>
        <w:t>Nota</w:t>
      </w:r>
      <w:r>
        <w:rPr/>
        <w:t xml:space="preserve">: No puedes cambiar a archivos cargados con el comando </w:t>
      </w:r>
      <w:r>
        <w:rPr>
          <w:rFonts w:ascii="Courier New" w:hAnsi="Courier New"/>
        </w:rPr>
        <w:t>:e</w:t>
      </w:r>
      <w:r>
        <w:rPr>
          <w:rFonts w:ascii="Courier New" w:hAnsi="Courier New"/>
          <w:spacing w:val="-78"/>
        </w:rPr>
        <w:t xml:space="preserve"> </w:t>
      </w:r>
      <w:r>
        <w:rPr/>
        <w:t xml:space="preserve">usando el comando </w:t>
      </w:r>
      <w:r>
        <w:rPr>
          <w:rFonts w:ascii="Courier New" w:hAnsi="Courier New"/>
        </w:rPr>
        <w:t>:n</w:t>
      </w:r>
      <w:r>
        <w:rPr>
          <w:rFonts w:ascii="Courier New" w:hAnsi="Courier New"/>
          <w:spacing w:val="-78"/>
        </w:rPr>
        <w:t xml:space="preserve"> </w:t>
      </w:r>
      <w:r>
        <w:rPr/>
        <w:t>o el comando</w:t>
      </w:r>
      <w:r>
        <w:rPr>
          <w:spacing w:val="-9"/>
        </w:rPr>
        <w:t xml:space="preserve"> </w:t>
      </w:r>
      <w:r>
        <w:rPr>
          <w:rFonts w:ascii="Courier New" w:hAnsi="Courier New"/>
        </w:rPr>
        <w:t>:N</w:t>
      </w:r>
      <w:r>
        <w:rPr/>
        <w:t>.</w:t>
      </w:r>
      <w:r>
        <w:rPr>
          <w:spacing w:val="-5"/>
        </w:rPr>
        <w:t xml:space="preserve"> </w:t>
      </w:r>
      <w:r>
        <w:rPr/>
        <w:t>Para</w:t>
      </w:r>
      <w:r>
        <w:rPr>
          <w:spacing w:val="-4"/>
        </w:rPr>
        <w:t xml:space="preserve"> </w:t>
      </w:r>
      <w:r>
        <w:rPr/>
        <w:t>cambiar</w:t>
      </w:r>
      <w:r>
        <w:rPr>
          <w:spacing w:val="-4"/>
        </w:rPr>
        <w:t xml:space="preserve"> </w:t>
      </w:r>
      <w:r>
        <w:rPr/>
        <w:t>entre</w:t>
      </w:r>
      <w:r>
        <w:rPr>
          <w:spacing w:val="-4"/>
        </w:rPr>
        <w:t xml:space="preserve"> </w:t>
      </w:r>
      <w:r>
        <w:rPr/>
        <w:t>archivos,</w:t>
      </w:r>
      <w:r>
        <w:rPr>
          <w:spacing w:val="-5"/>
        </w:rPr>
        <w:t xml:space="preserve"> </w:t>
      </w:r>
      <w:r>
        <w:rPr/>
        <w:t>usa</w:t>
      </w:r>
      <w:r>
        <w:rPr>
          <w:spacing w:val="-6"/>
        </w:rPr>
        <w:t xml:space="preserve"> </w:t>
      </w:r>
      <w:r>
        <w:rPr/>
        <w:t>el</w:t>
      </w:r>
      <w:r>
        <w:rPr>
          <w:spacing w:val="-4"/>
        </w:rPr>
        <w:t xml:space="preserve"> </w:t>
      </w:r>
      <w:r>
        <w:rPr/>
        <w:t>comando</w:t>
      </w:r>
      <w:r>
        <w:rPr>
          <w:spacing w:val="-1"/>
        </w:rPr>
        <w:t xml:space="preserve"> </w:t>
      </w:r>
      <w:r>
        <w:rPr>
          <w:rFonts w:ascii="Courier New" w:hAnsi="Courier New"/>
        </w:rPr>
        <w:t>:buffer</w:t>
      </w:r>
      <w:r>
        <w:rPr>
          <w:rFonts w:ascii="Courier New" w:hAnsi="Courier New"/>
          <w:spacing w:val="-85"/>
        </w:rPr>
        <w:t xml:space="preserve"> </w:t>
      </w:r>
      <w:r>
        <w:rPr/>
        <w:t>seguido</w:t>
      </w:r>
      <w:r>
        <w:rPr>
          <w:spacing w:val="-5"/>
        </w:rPr>
        <w:t xml:space="preserve"> </w:t>
      </w:r>
      <w:r>
        <w:rPr/>
        <w:t>del</w:t>
      </w:r>
      <w:r>
        <w:rPr>
          <w:spacing w:val="-4"/>
        </w:rPr>
        <w:t xml:space="preserve"> </w:t>
      </w:r>
      <w:r>
        <w:rPr/>
        <w:t>número</w:t>
      </w:r>
      <w:r>
        <w:rPr>
          <w:spacing w:val="-5"/>
        </w:rPr>
        <w:t xml:space="preserve"> </w:t>
      </w:r>
      <w:r>
        <w:rPr/>
        <w:t>de</w:t>
      </w:r>
      <w:r>
        <w:rPr>
          <w:spacing w:val="-6"/>
        </w:rPr>
        <w:t xml:space="preserve"> </w:t>
      </w:r>
      <w:r>
        <w:rPr/>
        <w:t>buffer.</w:t>
      </w:r>
    </w:p>
    <w:p>
      <w:pPr>
        <w:pStyle w:val="BodyText"/>
        <w:spacing w:before="3" w:after="0"/>
        <w:ind w:left="0" w:right="0"/>
        <w:rPr>
          <w:sz w:val="31"/>
        </w:rPr>
      </w:pPr>
      <w:r>
        <w:rPr>
          <w:sz w:val="31"/>
        </w:rPr>
      </w:r>
    </w:p>
    <w:p>
      <w:pPr>
        <w:pStyle w:val="Heading1"/>
        <w:spacing w:before="1" w:after="0"/>
        <w:rPr/>
      </w:pPr>
      <w:r>
        <w:rPr/>
        <w:t>Copiando</w:t>
      </w:r>
      <w:r>
        <w:rPr>
          <w:spacing w:val="-6"/>
        </w:rPr>
        <w:t xml:space="preserve"> </w:t>
      </w:r>
      <w:r>
        <w:rPr/>
        <w:t>contenido</w:t>
      </w:r>
      <w:r>
        <w:rPr>
          <w:spacing w:val="-4"/>
        </w:rPr>
        <w:t xml:space="preserve"> </w:t>
      </w:r>
      <w:r>
        <w:rPr/>
        <w:t>de</w:t>
      </w:r>
      <w:r>
        <w:rPr>
          <w:spacing w:val="-4"/>
        </w:rPr>
        <w:t xml:space="preserve"> </w:t>
      </w:r>
      <w:r>
        <w:rPr/>
        <w:t>un</w:t>
      </w:r>
      <w:r>
        <w:rPr>
          <w:spacing w:val="-4"/>
        </w:rPr>
        <w:t xml:space="preserve"> </w:t>
      </w:r>
      <w:r>
        <w:rPr/>
        <w:t>archivo</w:t>
      </w:r>
      <w:r>
        <w:rPr>
          <w:spacing w:val="-4"/>
        </w:rPr>
        <w:t xml:space="preserve"> </w:t>
      </w:r>
      <w:r>
        <w:rPr/>
        <w:t>a</w:t>
      </w:r>
      <w:r>
        <w:rPr>
          <w:spacing w:val="-3"/>
        </w:rPr>
        <w:t xml:space="preserve"> </w:t>
      </w:r>
      <w:r>
        <w:rPr>
          <w:spacing w:val="-4"/>
        </w:rPr>
        <w:t>otro</w:t>
      </w:r>
    </w:p>
    <w:p>
      <w:pPr>
        <w:pStyle w:val="BodyText"/>
        <w:spacing w:before="119" w:after="0"/>
        <w:ind w:left="155" w:right="135"/>
        <w:rPr/>
      </w:pPr>
      <w:r>
        <w:rPr/>
        <w:t>A</w:t>
      </w:r>
      <w:r>
        <w:rPr>
          <w:spacing w:val="-8"/>
        </w:rPr>
        <w:t xml:space="preserve"> </w:t>
      </w:r>
      <w:r>
        <w:rPr/>
        <w:t>menudo, mientras editamos múltiples archivos, querremos copiar una porción de un archivo en otro</w:t>
      </w:r>
      <w:r>
        <w:rPr>
          <w:spacing w:val="-3"/>
        </w:rPr>
        <w:t xml:space="preserve"> </w:t>
      </w:r>
      <w:r>
        <w:rPr/>
        <w:t>archivo</w:t>
      </w:r>
      <w:r>
        <w:rPr>
          <w:spacing w:val="-4"/>
        </w:rPr>
        <w:t xml:space="preserve"> </w:t>
      </w:r>
      <w:r>
        <w:rPr/>
        <w:t>que</w:t>
      </w:r>
      <w:r>
        <w:rPr>
          <w:spacing w:val="-3"/>
        </w:rPr>
        <w:t xml:space="preserve"> </w:t>
      </w:r>
      <w:r>
        <w:rPr/>
        <w:t>estamos</w:t>
      </w:r>
      <w:r>
        <w:rPr>
          <w:spacing w:val="-4"/>
        </w:rPr>
        <w:t xml:space="preserve"> </w:t>
      </w:r>
      <w:r>
        <w:rPr/>
        <w:t>editando.</w:t>
      </w:r>
      <w:r>
        <w:rPr>
          <w:spacing w:val="-4"/>
        </w:rPr>
        <w:t xml:space="preserve"> </w:t>
      </w:r>
      <w:r>
        <w:rPr/>
        <w:t>Ésto</w:t>
      </w:r>
      <w:r>
        <w:rPr>
          <w:spacing w:val="-3"/>
        </w:rPr>
        <w:t xml:space="preserve"> </w:t>
      </w:r>
      <w:r>
        <w:rPr/>
        <w:t>se</w:t>
      </w:r>
      <w:r>
        <w:rPr>
          <w:spacing w:val="-5"/>
        </w:rPr>
        <w:t xml:space="preserve"> </w:t>
      </w:r>
      <w:r>
        <w:rPr/>
        <w:t>hace</w:t>
      </w:r>
      <w:r>
        <w:rPr>
          <w:spacing w:val="-5"/>
        </w:rPr>
        <w:t xml:space="preserve"> </w:t>
      </w:r>
      <w:r>
        <w:rPr/>
        <w:t>fácilmente</w:t>
      </w:r>
      <w:r>
        <w:rPr>
          <w:spacing w:val="-3"/>
        </w:rPr>
        <w:t xml:space="preserve"> </w:t>
      </w:r>
      <w:r>
        <w:rPr/>
        <w:t>usando</w:t>
      </w:r>
      <w:r>
        <w:rPr>
          <w:spacing w:val="-3"/>
        </w:rPr>
        <w:t xml:space="preserve"> </w:t>
      </w:r>
      <w:r>
        <w:rPr/>
        <w:t>los</w:t>
      </w:r>
      <w:r>
        <w:rPr>
          <w:spacing w:val="-4"/>
        </w:rPr>
        <w:t xml:space="preserve"> </w:t>
      </w:r>
      <w:r>
        <w:rPr/>
        <w:t>comandos</w:t>
      </w:r>
      <w:r>
        <w:rPr>
          <w:spacing w:val="-4"/>
        </w:rPr>
        <w:t xml:space="preserve"> </w:t>
      </w:r>
      <w:r>
        <w:rPr/>
        <w:t>usuales</w:t>
      </w:r>
      <w:r>
        <w:rPr>
          <w:spacing w:val="-4"/>
        </w:rPr>
        <w:t xml:space="preserve"> </w:t>
      </w:r>
      <w:r>
        <w:rPr/>
        <w:t>de</w:t>
      </w:r>
      <w:r>
        <w:rPr>
          <w:spacing w:val="-3"/>
        </w:rPr>
        <w:t xml:space="preserve"> </w:t>
      </w:r>
      <w:r>
        <w:rPr/>
        <w:t>cortar</w:t>
      </w:r>
      <w:r>
        <w:rPr>
          <w:spacing w:val="-4"/>
        </w:rPr>
        <w:t xml:space="preserve"> </w:t>
      </w:r>
      <w:r>
        <w:rPr/>
        <w:t>y pegar que hemos usado antes. Podemos demostrarlo como sigue. Primero, usando dos archivos, cambia al buffer 1 (</w:t>
      </w:r>
      <w:r>
        <w:rPr>
          <w:rFonts w:ascii="Courier New" w:hAnsi="Courier New"/>
        </w:rPr>
        <w:t>foo.txt</w:t>
      </w:r>
      <w:r>
        <w:rPr/>
        <w:t>) escribiendo:</w:t>
      </w:r>
    </w:p>
    <w:p>
      <w:pPr>
        <w:pStyle w:val="Heading2"/>
        <w:spacing w:before="120" w:after="0"/>
        <w:ind w:left="724" w:right="0"/>
        <w:rPr/>
      </w:pPr>
      <w:r>
        <w:rPr/>
        <w:t>:buffer</w:t>
      </w:r>
      <w:r>
        <w:rPr>
          <w:spacing w:val="-7"/>
        </w:rPr>
        <w:t xml:space="preserve"> </w:t>
      </w:r>
      <w:r>
        <w:rPr>
          <w:spacing w:val="-10"/>
        </w:rPr>
        <w:t>1</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que</w:t>
      </w:r>
      <w:r>
        <w:rPr>
          <w:spacing w:val="-6"/>
        </w:rPr>
        <w:t xml:space="preserve"> </w:t>
      </w:r>
      <w:r>
        <w:rPr/>
        <w:t>debería</w:t>
      </w:r>
      <w:r>
        <w:rPr>
          <w:spacing w:val="-3"/>
        </w:rPr>
        <w:t xml:space="preserve"> </w:t>
      </w:r>
      <w:r>
        <w:rPr/>
        <w:t>darnos</w:t>
      </w:r>
      <w:r>
        <w:rPr>
          <w:spacing w:val="-4"/>
        </w:rPr>
        <w:t xml:space="preserve"> ésto:</w:t>
      </w:r>
    </w:p>
    <w:p>
      <w:pPr>
        <w:pStyle w:val="BodyText"/>
        <w:spacing w:lineRule="auto" w:line="489" w:before="120" w:after="0"/>
        <w:ind w:left="724" w:right="550"/>
        <w:rPr>
          <w:rFonts w:ascii="Courier New" w:hAnsi="Courier New"/>
        </w:rPr>
      </w:pPr>
      <w:r>
        <w:rPr>
          <w:rFonts w:ascii="Courier New" w:hAnsi="Courier New"/>
          <w:color w:val="FFFFFF"/>
          <w:shd w:fill="000000" w:val="clear"/>
        </w:rPr>
        <w:t>T</w:t>
      </w:r>
      <w:r>
        <w:rPr>
          <w:rFonts w:ascii="Courier New" w:hAnsi="Courier New"/>
          <w:color w:val="000000"/>
        </w:rPr>
        <w:t>he</w:t>
      </w:r>
      <w:r>
        <w:rPr>
          <w:rFonts w:ascii="Courier New" w:hAnsi="Courier New"/>
          <w:color w:val="000000"/>
          <w:spacing w:val="-4"/>
        </w:rPr>
        <w:t xml:space="preserve"> </w:t>
      </w:r>
      <w:r>
        <w:rPr>
          <w:rFonts w:ascii="Courier New" w:hAnsi="Courier New"/>
          <w:color w:val="000000"/>
        </w:rPr>
        <w:t>quick</w:t>
      </w:r>
      <w:r>
        <w:rPr>
          <w:rFonts w:ascii="Courier New" w:hAnsi="Courier New"/>
          <w:color w:val="000000"/>
          <w:spacing w:val="-4"/>
        </w:rPr>
        <w:t xml:space="preserve"> </w:t>
      </w:r>
      <w:r>
        <w:rPr>
          <w:rFonts w:ascii="Courier New" w:hAnsi="Courier New"/>
          <w:color w:val="000000"/>
        </w:rPr>
        <w:t>brown</w:t>
      </w:r>
      <w:r>
        <w:rPr>
          <w:rFonts w:ascii="Courier New" w:hAnsi="Courier New"/>
          <w:color w:val="000000"/>
          <w:spacing w:val="-4"/>
        </w:rPr>
        <w:t xml:space="preserve"> </w:t>
      </w:r>
      <w:r>
        <w:rPr>
          <w:rFonts w:ascii="Courier New" w:hAnsi="Courier New"/>
          <w:color w:val="000000"/>
        </w:rPr>
        <w:t>fox</w:t>
      </w:r>
      <w:r>
        <w:rPr>
          <w:rFonts w:ascii="Courier New" w:hAnsi="Courier New"/>
          <w:color w:val="000000"/>
          <w:spacing w:val="-4"/>
        </w:rPr>
        <w:t xml:space="preserve"> </w:t>
      </w:r>
      <w:r>
        <w:rPr>
          <w:rFonts w:ascii="Courier New" w:hAnsi="Courier New"/>
          <w:color w:val="000000"/>
        </w:rPr>
        <w:t>jumped</w:t>
      </w:r>
      <w:r>
        <w:rPr>
          <w:rFonts w:ascii="Courier New" w:hAnsi="Courier New"/>
          <w:color w:val="000000"/>
          <w:spacing w:val="-4"/>
        </w:rPr>
        <w:t xml:space="preserve"> </w:t>
      </w:r>
      <w:r>
        <w:rPr>
          <w:rFonts w:ascii="Courier New" w:hAnsi="Courier New"/>
          <w:color w:val="000000"/>
        </w:rPr>
        <w:t>over</w:t>
      </w:r>
      <w:r>
        <w:rPr>
          <w:rFonts w:ascii="Courier New" w:hAnsi="Courier New"/>
          <w:color w:val="000000"/>
          <w:spacing w:val="-4"/>
        </w:rPr>
        <w:t xml:space="preserve"> </w:t>
      </w:r>
      <w:r>
        <w:rPr>
          <w:rFonts w:ascii="Courier New" w:hAnsi="Courier New"/>
          <w:color w:val="000000"/>
        </w:rPr>
        <w:t>the</w:t>
      </w:r>
      <w:r>
        <w:rPr>
          <w:rFonts w:ascii="Courier New" w:hAnsi="Courier New"/>
          <w:color w:val="000000"/>
          <w:spacing w:val="-4"/>
        </w:rPr>
        <w:t xml:space="preserve"> </w:t>
      </w:r>
      <w:r>
        <w:rPr>
          <w:rFonts w:ascii="Courier New" w:hAnsi="Courier New"/>
          <w:color w:val="000000"/>
        </w:rPr>
        <w:t>lazy</w:t>
      </w:r>
      <w:r>
        <w:rPr>
          <w:rFonts w:ascii="Courier New" w:hAnsi="Courier New"/>
          <w:color w:val="000000"/>
          <w:spacing w:val="-4"/>
        </w:rPr>
        <w:t xml:space="preserve"> </w:t>
      </w:r>
      <w:r>
        <w:rPr>
          <w:rFonts w:ascii="Courier New" w:hAnsi="Courier New"/>
          <w:color w:val="000000"/>
        </w:rPr>
        <w:t>dog.</w:t>
      </w:r>
      <w:r>
        <w:rPr>
          <w:rFonts w:ascii="Courier New" w:hAnsi="Courier New"/>
          <w:color w:val="000000"/>
          <w:spacing w:val="-4"/>
        </w:rPr>
        <w:t xml:space="preserve"> </w:t>
      </w:r>
      <w:r>
        <w:rPr>
          <w:rFonts w:ascii="Courier New" w:hAnsi="Courier New"/>
          <w:color w:val="000000"/>
        </w:rPr>
        <w:t>It</w:t>
      </w:r>
      <w:r>
        <w:rPr>
          <w:rFonts w:ascii="Courier New" w:hAnsi="Courier New"/>
          <w:color w:val="000000"/>
          <w:spacing w:val="-4"/>
        </w:rPr>
        <w:t xml:space="preserve"> </w:t>
      </w:r>
      <w:r>
        <w:rPr>
          <w:rFonts w:ascii="Courier New" w:hAnsi="Courier New"/>
          <w:color w:val="000000"/>
        </w:rPr>
        <w:t>was</w:t>
      </w:r>
      <w:r>
        <w:rPr>
          <w:rFonts w:ascii="Courier New" w:hAnsi="Courier New"/>
          <w:color w:val="000000"/>
          <w:spacing w:val="-4"/>
        </w:rPr>
        <w:t xml:space="preserve"> </w:t>
      </w:r>
      <w:r>
        <w:rPr>
          <w:rFonts w:ascii="Courier New" w:hAnsi="Courier New"/>
          <w:color w:val="000000"/>
        </w:rPr>
        <w:t>cool. Line 2</w:t>
      </w:r>
    </w:p>
    <w:p>
      <w:pPr>
        <w:pStyle w:val="BodyText"/>
        <w:spacing w:before="1" w:after="0"/>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3</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4</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Line</w:t>
      </w:r>
      <w:r>
        <w:rPr>
          <w:rFonts w:ascii="Courier New" w:hAnsi="Courier New"/>
          <w:spacing w:val="-4"/>
        </w:rPr>
        <w:t xml:space="preserve"> </w:t>
      </w:r>
      <w:r>
        <w:rPr>
          <w:rFonts w:ascii="Courier New" w:hAnsi="Courier New"/>
          <w:spacing w:val="-10"/>
        </w:rPr>
        <w:t>5</w:t>
      </w:r>
    </w:p>
    <w:p>
      <w:pPr>
        <w:pStyle w:val="BodyText"/>
        <w:spacing w:before="10" w:after="0"/>
        <w:ind w:left="0" w:right="0"/>
        <w:rPr>
          <w:rFonts w:ascii="Courier New" w:hAnsi="Courier New"/>
        </w:rPr>
      </w:pPr>
      <w:r>
        <w:rPr>
          <w:rFonts w:ascii="Courier New" w:hAnsi="Courier New"/>
        </w:rPr>
      </w:r>
    </w:p>
    <w:p>
      <w:pPr>
        <w:pStyle w:val="BodyText"/>
        <w:ind w:left="155" w:right="1419"/>
        <w:rPr/>
      </w:pPr>
      <w:r>
        <w:rPr/>
        <w:t>A</w:t>
      </w:r>
      <w:r>
        <w:rPr>
          <w:spacing w:val="-15"/>
        </w:rPr>
        <w:t xml:space="preserve"> </w:t>
      </w:r>
      <w:r>
        <w:rPr/>
        <w:t>continuación,</w:t>
      </w:r>
      <w:r>
        <w:rPr>
          <w:spacing w:val="-8"/>
        </w:rPr>
        <w:t xml:space="preserve"> </w:t>
      </w:r>
      <w:r>
        <w:rPr/>
        <w:t>mueve</w:t>
      </w:r>
      <w:r>
        <w:rPr>
          <w:spacing w:val="-3"/>
        </w:rPr>
        <w:t xml:space="preserve"> </w:t>
      </w:r>
      <w:r>
        <w:rPr/>
        <w:t>el</w:t>
      </w:r>
      <w:r>
        <w:rPr>
          <w:spacing w:val="-3"/>
        </w:rPr>
        <w:t xml:space="preserve"> </w:t>
      </w:r>
      <w:r>
        <w:rPr/>
        <w:t>cursor</w:t>
      </w:r>
      <w:r>
        <w:rPr>
          <w:spacing w:val="-4"/>
        </w:rPr>
        <w:t xml:space="preserve"> </w:t>
      </w:r>
      <w:r>
        <w:rPr/>
        <w:t>al</w:t>
      </w:r>
      <w:r>
        <w:rPr>
          <w:spacing w:val="-5"/>
        </w:rPr>
        <w:t xml:space="preserve"> </w:t>
      </w:r>
      <w:r>
        <w:rPr/>
        <w:t>la</w:t>
      </w:r>
      <w:r>
        <w:rPr>
          <w:spacing w:val="-3"/>
        </w:rPr>
        <w:t xml:space="preserve"> </w:t>
      </w:r>
      <w:r>
        <w:rPr/>
        <w:t>primera</w:t>
      </w:r>
      <w:r>
        <w:rPr>
          <w:spacing w:val="-3"/>
        </w:rPr>
        <w:t xml:space="preserve"> </w:t>
      </w:r>
      <w:r>
        <w:rPr/>
        <w:t>línea</w:t>
      </w:r>
      <w:r>
        <w:rPr>
          <w:spacing w:val="-3"/>
        </w:rPr>
        <w:t xml:space="preserve"> </w:t>
      </w:r>
      <w:r>
        <w:rPr/>
        <w:t>y</w:t>
      </w:r>
      <w:r>
        <w:rPr>
          <w:spacing w:val="-4"/>
        </w:rPr>
        <w:t xml:space="preserve"> </w:t>
      </w:r>
      <w:r>
        <w:rPr/>
        <w:t xml:space="preserve">escribe </w:t>
      </w:r>
      <w:r>
        <w:rPr>
          <w:rFonts w:ascii="Courier New" w:hAnsi="Courier New"/>
        </w:rPr>
        <w:t>yy</w:t>
      </w:r>
      <w:r>
        <w:rPr>
          <w:rFonts w:ascii="Courier New" w:hAnsi="Courier New"/>
          <w:spacing w:val="-85"/>
        </w:rPr>
        <w:t xml:space="preserve"> </w:t>
      </w:r>
      <w:r>
        <w:rPr/>
        <w:t>para</w:t>
      </w:r>
      <w:r>
        <w:rPr>
          <w:spacing w:val="-5"/>
        </w:rPr>
        <w:t xml:space="preserve"> </w:t>
      </w:r>
      <w:r>
        <w:rPr/>
        <w:t>copiar</w:t>
      </w:r>
      <w:r>
        <w:rPr>
          <w:spacing w:val="-4"/>
        </w:rPr>
        <w:t xml:space="preserve"> </w:t>
      </w:r>
      <w:r>
        <w:rPr/>
        <w:t>la</w:t>
      </w:r>
      <w:r>
        <w:rPr>
          <w:spacing w:val="-3"/>
        </w:rPr>
        <w:t xml:space="preserve"> </w:t>
      </w:r>
      <w:r>
        <w:rPr/>
        <w:t>línea. Cambia al segundo buffer escribiendo:</w:t>
      </w:r>
    </w:p>
    <w:p>
      <w:pPr>
        <w:pStyle w:val="Heading2"/>
        <w:spacing w:before="120" w:after="0"/>
        <w:ind w:left="724" w:right="0"/>
        <w:rPr/>
      </w:pPr>
      <w:r>
        <w:rPr/>
        <w:t>:buffer</w:t>
      </w:r>
      <w:r>
        <w:rPr>
          <w:spacing w:val="-7"/>
        </w:rPr>
        <w:t xml:space="preserve"> </w:t>
      </w:r>
      <w:r>
        <w:rPr>
          <w:spacing w:val="-10"/>
        </w:rPr>
        <w:t>2</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La</w:t>
      </w:r>
      <w:r>
        <w:rPr>
          <w:spacing w:val="-5"/>
        </w:rPr>
        <w:t xml:space="preserve"> </w:t>
      </w:r>
      <w:r>
        <w:rPr/>
        <w:t>pantalla</w:t>
      </w:r>
      <w:r>
        <w:rPr>
          <w:spacing w:val="-3"/>
        </w:rPr>
        <w:t xml:space="preserve"> </w:t>
      </w:r>
      <w:r>
        <w:rPr/>
        <w:t>contendrá</w:t>
      </w:r>
      <w:r>
        <w:rPr>
          <w:spacing w:val="-2"/>
        </w:rPr>
        <w:t xml:space="preserve"> </w:t>
      </w:r>
      <w:r>
        <w:rPr/>
        <w:t>ahora</w:t>
      </w:r>
      <w:r>
        <w:rPr>
          <w:spacing w:val="-5"/>
        </w:rPr>
        <w:t xml:space="preserve"> </w:t>
      </w:r>
      <w:r>
        <w:rPr/>
        <w:t>listas</w:t>
      </w:r>
      <w:r>
        <w:rPr>
          <w:spacing w:val="-3"/>
        </w:rPr>
        <w:t xml:space="preserve"> </w:t>
      </w:r>
      <w:r>
        <w:rPr/>
        <w:t>de</w:t>
      </w:r>
      <w:r>
        <w:rPr>
          <w:spacing w:val="-4"/>
        </w:rPr>
        <w:t xml:space="preserve"> </w:t>
      </w:r>
      <w:r>
        <w:rPr/>
        <w:t>archivos</w:t>
      </w:r>
      <w:r>
        <w:rPr>
          <w:spacing w:val="-2"/>
        </w:rPr>
        <w:t xml:space="preserve"> </w:t>
      </w:r>
      <w:r>
        <w:rPr/>
        <w:t>como</w:t>
      </w:r>
      <w:r>
        <w:rPr>
          <w:spacing w:val="-4"/>
        </w:rPr>
        <w:t xml:space="preserve"> </w:t>
      </w:r>
      <w:r>
        <w:rPr/>
        <w:t>ésta</w:t>
      </w:r>
      <w:r>
        <w:rPr>
          <w:spacing w:val="-2"/>
        </w:rPr>
        <w:t xml:space="preserve"> </w:t>
      </w:r>
      <w:r>
        <w:rPr/>
        <w:t>(sólo</w:t>
      </w:r>
      <w:r>
        <w:rPr>
          <w:spacing w:val="-3"/>
        </w:rPr>
        <w:t xml:space="preserve"> </w:t>
      </w:r>
      <w:r>
        <w:rPr/>
        <w:t>se</w:t>
      </w:r>
      <w:r>
        <w:rPr>
          <w:spacing w:val="-4"/>
        </w:rPr>
        <w:t xml:space="preserve"> </w:t>
      </w:r>
      <w:r>
        <w:rPr/>
        <w:t>muestra</w:t>
      </w:r>
      <w:r>
        <w:rPr>
          <w:spacing w:val="-4"/>
        </w:rPr>
        <w:t xml:space="preserve"> </w:t>
      </w:r>
      <w:r>
        <w:rPr/>
        <w:t>una</w:t>
      </w:r>
      <w:r>
        <w:rPr>
          <w:spacing w:val="-3"/>
        </w:rPr>
        <w:t xml:space="preserve"> </w:t>
      </w:r>
      <w:r>
        <w:rPr/>
        <w:t>porción</w:t>
      </w:r>
      <w:r>
        <w:rPr>
          <w:spacing w:val="-3"/>
        </w:rPr>
        <w:t xml:space="preserve"> </w:t>
      </w:r>
      <w:r>
        <w:rPr>
          <w:spacing w:val="-2"/>
        </w:rPr>
        <w:t>aquí):</w:t>
      </w:r>
    </w:p>
    <w:p>
      <w:pPr>
        <w:pStyle w:val="BodyText"/>
        <w:spacing w:before="120" w:after="0"/>
        <w:ind w:left="724" w:right="0"/>
        <w:rPr>
          <w:rFonts w:ascii="Courier New" w:hAnsi="Courier New"/>
        </w:rPr>
      </w:pPr>
      <w:r>
        <w:rPr>
          <w:rFonts w:ascii="Courier New" w:hAnsi="Courier New"/>
          <w:color w:val="FFFFFF"/>
          <w:shd w:fill="000000" w:val="clear"/>
        </w:rPr>
        <w:t>t</w:t>
      </w:r>
      <w:r>
        <w:rPr>
          <w:rFonts w:ascii="Courier New" w:hAnsi="Courier New"/>
          <w:color w:val="000000"/>
        </w:rPr>
        <w:t>otal</w:t>
      </w:r>
      <w:r>
        <w:rPr>
          <w:rFonts w:ascii="Courier New" w:hAnsi="Courier New"/>
          <w:color w:val="000000"/>
          <w:spacing w:val="-5"/>
        </w:rPr>
        <w:t xml:space="preserve"> </w:t>
      </w:r>
      <w:r>
        <w:rPr>
          <w:rFonts w:ascii="Courier New" w:hAnsi="Courier New"/>
          <w:color w:val="000000"/>
          <w:spacing w:val="-2"/>
        </w:rPr>
        <w:t>343700</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31316</w:t>
      </w:r>
      <w:r>
        <w:rPr>
          <w:rFonts w:ascii="Courier New" w:hAnsi="Courier New"/>
          <w:spacing w:val="-5"/>
        </w:rPr>
        <w:t xml:space="preserve"> </w:t>
      </w:r>
      <w:r>
        <w:rPr>
          <w:rFonts w:ascii="Courier New" w:hAnsi="Courier New"/>
        </w:rPr>
        <w:t>2007-12-05</w:t>
      </w:r>
      <w:r>
        <w:rPr>
          <w:rFonts w:ascii="Courier New" w:hAnsi="Courier New"/>
          <w:spacing w:val="-6"/>
        </w:rPr>
        <w:t xml:space="preserve"> </w:t>
      </w:r>
      <w:r>
        <w:rPr>
          <w:rFonts w:ascii="Courier New" w:hAnsi="Courier New"/>
        </w:rPr>
        <w:t>08:58</w:t>
      </w:r>
      <w:r>
        <w:rPr>
          <w:rFonts w:ascii="Courier New" w:hAnsi="Courier New"/>
          <w:spacing w:val="-5"/>
        </w:rPr>
        <w:t xml:space="preserve"> </w:t>
      </w:r>
      <w:r>
        <w:rPr>
          <w:rFonts w:ascii="Courier New" w:hAnsi="Courier New"/>
          <w:spacing w:val="-10"/>
        </w:rPr>
        <w:t>[</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8240</w:t>
      </w:r>
      <w:r>
        <w:rPr>
          <w:rFonts w:ascii="Courier New" w:hAnsi="Courier New"/>
          <w:spacing w:val="-6"/>
        </w:rPr>
        <w:t xml:space="preserve"> </w:t>
      </w:r>
      <w:r>
        <w:rPr>
          <w:rFonts w:ascii="Courier New" w:hAnsi="Courier New"/>
        </w:rPr>
        <w:t>2007-12-09</w:t>
      </w:r>
      <w:r>
        <w:rPr>
          <w:rFonts w:ascii="Courier New" w:hAnsi="Courier New"/>
          <w:spacing w:val="-5"/>
        </w:rPr>
        <w:t xml:space="preserve"> </w:t>
      </w:r>
      <w:r>
        <w:rPr>
          <w:rFonts w:ascii="Courier New" w:hAnsi="Courier New"/>
        </w:rPr>
        <w:t>13:39</w:t>
      </w:r>
      <w:r>
        <w:rPr>
          <w:rFonts w:ascii="Courier New" w:hAnsi="Courier New"/>
          <w:spacing w:val="-5"/>
        </w:rPr>
        <w:t xml:space="preserve"> </w:t>
      </w:r>
      <w:r>
        <w:rPr>
          <w:rFonts w:ascii="Courier New" w:hAnsi="Courier New"/>
          <w:spacing w:val="-2"/>
        </w:rPr>
        <w:t>411toppm</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111276</w:t>
      </w:r>
      <w:r>
        <w:rPr>
          <w:rFonts w:ascii="Courier New" w:hAnsi="Courier New"/>
          <w:spacing w:val="-6"/>
        </w:rPr>
        <w:t xml:space="preserve"> </w:t>
      </w:r>
      <w:r>
        <w:rPr>
          <w:rFonts w:ascii="Courier New" w:hAnsi="Courier New"/>
        </w:rPr>
        <w:t>2008-01-31</w:t>
      </w:r>
      <w:r>
        <w:rPr>
          <w:rFonts w:ascii="Courier New" w:hAnsi="Courier New"/>
          <w:spacing w:val="-6"/>
        </w:rPr>
        <w:t xml:space="preserve"> </w:t>
      </w:r>
      <w:r>
        <w:rPr>
          <w:rFonts w:ascii="Courier New" w:hAnsi="Courier New"/>
        </w:rPr>
        <w:t>13:36</w:t>
      </w:r>
      <w:r>
        <w:rPr>
          <w:rFonts w:ascii="Courier New" w:hAnsi="Courier New"/>
          <w:spacing w:val="-5"/>
        </w:rPr>
        <w:t xml:space="preserve"> a2p</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25368</w:t>
      </w:r>
      <w:r>
        <w:rPr>
          <w:rFonts w:ascii="Courier New" w:hAnsi="Courier New"/>
          <w:spacing w:val="-5"/>
        </w:rPr>
        <w:t xml:space="preserve"> </w:t>
      </w:r>
      <w:r>
        <w:rPr>
          <w:rFonts w:ascii="Courier New" w:hAnsi="Courier New"/>
        </w:rPr>
        <w:t>2006-10-06</w:t>
      </w:r>
      <w:r>
        <w:rPr>
          <w:rFonts w:ascii="Courier New" w:hAnsi="Courier New"/>
          <w:spacing w:val="-6"/>
        </w:rPr>
        <w:t xml:space="preserve"> </w:t>
      </w:r>
      <w:r>
        <w:rPr>
          <w:rFonts w:ascii="Courier New" w:hAnsi="Courier New"/>
        </w:rPr>
        <w:t>20:16</w:t>
      </w:r>
      <w:r>
        <w:rPr>
          <w:rFonts w:ascii="Courier New" w:hAnsi="Courier New"/>
          <w:spacing w:val="-5"/>
        </w:rPr>
        <w:t xml:space="preserve"> </w:t>
      </w:r>
      <w:r>
        <w:rPr>
          <w:rFonts w:ascii="Courier New" w:hAnsi="Courier New"/>
          <w:spacing w:val="-2"/>
        </w:rPr>
        <w:t>a52dec</w:t>
      </w:r>
    </w:p>
    <w:p>
      <w:pPr>
        <w:pStyle w:val="BodyText"/>
        <w:spacing w:before="10" w:after="0"/>
        <w:ind w:left="0" w:right="0"/>
        <w:rPr>
          <w:rFonts w:ascii="Courier New" w:hAnsi="Courier New"/>
        </w:rPr>
      </w:pPr>
      <w:r>
        <w:rPr>
          <w:rFonts w:ascii="Courier New" w:hAnsi="Courier New"/>
        </w:rPr>
      </w:r>
    </w:p>
    <w:p>
      <w:pPr>
        <w:pStyle w:val="BodyText"/>
        <w:spacing w:before="1" w:after="0"/>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11532</w:t>
      </w:r>
      <w:r>
        <w:rPr>
          <w:rFonts w:ascii="Courier New" w:hAnsi="Courier New"/>
          <w:spacing w:val="-5"/>
        </w:rPr>
        <w:t xml:space="preserve"> </w:t>
      </w:r>
      <w:r>
        <w:rPr>
          <w:rFonts w:ascii="Courier New" w:hAnsi="Courier New"/>
        </w:rPr>
        <w:t>2007-05-04</w:t>
      </w:r>
      <w:r>
        <w:rPr>
          <w:rFonts w:ascii="Courier New" w:hAnsi="Courier New"/>
          <w:spacing w:val="-6"/>
        </w:rPr>
        <w:t xml:space="preserve"> </w:t>
      </w:r>
      <w:r>
        <w:rPr>
          <w:rFonts w:ascii="Courier New" w:hAnsi="Courier New"/>
        </w:rPr>
        <w:t>17:43</w:t>
      </w:r>
      <w:r>
        <w:rPr>
          <w:rFonts w:ascii="Courier New" w:hAnsi="Courier New"/>
          <w:spacing w:val="-5"/>
        </w:rPr>
        <w:t xml:space="preserve"> </w:t>
      </w:r>
      <w:r>
        <w:rPr>
          <w:rFonts w:ascii="Courier New" w:hAnsi="Courier New"/>
          <w:spacing w:val="-2"/>
        </w:rPr>
        <w:t>aafire</w:t>
      </w:r>
    </w:p>
    <w:p>
      <w:pPr>
        <w:pStyle w:val="BodyText"/>
        <w:ind w:left="0" w:right="0"/>
        <w:rPr>
          <w:rFonts w:ascii="Courier New" w:hAnsi="Courier New"/>
          <w:sz w:val="25"/>
        </w:rPr>
      </w:pPr>
      <w:r>
        <w:rPr>
          <w:rFonts w:ascii="Courier New" w:hAnsi="Courier New"/>
          <w:sz w:val="25"/>
        </w:rPr>
      </w:r>
    </w:p>
    <w:p>
      <w:pPr>
        <w:pStyle w:val="BodyText"/>
        <w:spacing w:before="1" w:after="0"/>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7292</w:t>
      </w:r>
      <w:r>
        <w:rPr>
          <w:rFonts w:ascii="Courier New" w:hAnsi="Courier New"/>
          <w:spacing w:val="-6"/>
        </w:rPr>
        <w:t xml:space="preserve"> </w:t>
      </w:r>
      <w:r>
        <w:rPr>
          <w:rFonts w:ascii="Courier New" w:hAnsi="Courier New"/>
        </w:rPr>
        <w:t>2007-05-04</w:t>
      </w:r>
      <w:r>
        <w:rPr>
          <w:rFonts w:ascii="Courier New" w:hAnsi="Courier New"/>
          <w:spacing w:val="-5"/>
        </w:rPr>
        <w:t xml:space="preserve"> </w:t>
      </w:r>
      <w:r>
        <w:rPr>
          <w:rFonts w:ascii="Courier New" w:hAnsi="Courier New"/>
        </w:rPr>
        <w:t>17:43</w:t>
      </w:r>
      <w:r>
        <w:rPr>
          <w:rFonts w:ascii="Courier New" w:hAnsi="Courier New"/>
          <w:spacing w:val="-5"/>
        </w:rPr>
        <w:t xml:space="preserve"> </w:t>
      </w:r>
      <w:r>
        <w:rPr>
          <w:rFonts w:ascii="Courier New" w:hAnsi="Courier New"/>
          <w:spacing w:val="-2"/>
        </w:rPr>
        <w:t>aainfo</w:t>
      </w:r>
    </w:p>
    <w:p>
      <w:pPr>
        <w:pStyle w:val="BodyText"/>
        <w:spacing w:before="9" w:after="0"/>
        <w:ind w:left="0" w:right="0"/>
        <w:rPr>
          <w:rFonts w:ascii="Courier New" w:hAnsi="Courier New"/>
        </w:rPr>
      </w:pPr>
      <w:r>
        <w:rPr>
          <w:rFonts w:ascii="Courier New" w:hAnsi="Courier New"/>
        </w:rPr>
      </w:r>
    </w:p>
    <w:p>
      <w:pPr>
        <w:pStyle w:val="BodyText"/>
        <w:spacing w:before="1" w:after="0"/>
        <w:rPr/>
      </w:pPr>
      <w:r>
        <w:rPr/>
        <w:t>Mueve</w:t>
      </w:r>
      <w:r>
        <w:rPr>
          <w:spacing w:val="-4"/>
        </w:rPr>
        <w:t xml:space="preserve"> </w:t>
      </w:r>
      <w:r>
        <w:rPr/>
        <w:t>el</w:t>
      </w:r>
      <w:r>
        <w:rPr>
          <w:spacing w:val="-4"/>
        </w:rPr>
        <w:t xml:space="preserve"> </w:t>
      </w:r>
      <w:r>
        <w:rPr/>
        <w:t>cursor</w:t>
      </w:r>
      <w:r>
        <w:rPr>
          <w:spacing w:val="-3"/>
        </w:rPr>
        <w:t xml:space="preserve"> </w:t>
      </w:r>
      <w:r>
        <w:rPr/>
        <w:t>a</w:t>
      </w:r>
      <w:r>
        <w:rPr>
          <w:spacing w:val="-4"/>
        </w:rPr>
        <w:t xml:space="preserve"> </w:t>
      </w:r>
      <w:r>
        <w:rPr/>
        <w:t>la</w:t>
      </w:r>
      <w:r>
        <w:rPr>
          <w:spacing w:val="-2"/>
        </w:rPr>
        <w:t xml:space="preserve"> </w:t>
      </w:r>
      <w:r>
        <w:rPr/>
        <w:t>primera</w:t>
      </w:r>
      <w:r>
        <w:rPr>
          <w:spacing w:val="-2"/>
        </w:rPr>
        <w:t xml:space="preserve"> </w:t>
      </w:r>
      <w:r>
        <w:rPr/>
        <w:t>línea</w:t>
      </w:r>
      <w:r>
        <w:rPr>
          <w:spacing w:val="-4"/>
        </w:rPr>
        <w:t xml:space="preserve"> </w:t>
      </w:r>
      <w:r>
        <w:rPr/>
        <w:t>y</w:t>
      </w:r>
      <w:r>
        <w:rPr>
          <w:spacing w:val="-3"/>
        </w:rPr>
        <w:t xml:space="preserve"> </w:t>
      </w:r>
      <w:r>
        <w:rPr/>
        <w:t>pega</w:t>
      </w:r>
      <w:r>
        <w:rPr>
          <w:spacing w:val="-2"/>
        </w:rPr>
        <w:t xml:space="preserve"> </w:t>
      </w:r>
      <w:r>
        <w:rPr/>
        <w:t>la</w:t>
      </w:r>
      <w:r>
        <w:rPr>
          <w:spacing w:val="-4"/>
        </w:rPr>
        <w:t xml:space="preserve"> </w:t>
      </w:r>
      <w:r>
        <w:rPr/>
        <w:t>linea</w:t>
      </w:r>
      <w:r>
        <w:rPr>
          <w:spacing w:val="-4"/>
        </w:rPr>
        <w:t xml:space="preserve"> </w:t>
      </w:r>
      <w:r>
        <w:rPr/>
        <w:t>copiada</w:t>
      </w:r>
      <w:r>
        <w:rPr>
          <w:spacing w:val="-4"/>
        </w:rPr>
        <w:t xml:space="preserve"> </w:t>
      </w:r>
      <w:r>
        <w:rPr/>
        <w:t>del</w:t>
      </w:r>
      <w:r>
        <w:rPr>
          <w:spacing w:val="-4"/>
        </w:rPr>
        <w:t xml:space="preserve"> </w:t>
      </w:r>
      <w:r>
        <w:rPr/>
        <w:t>archivo</w:t>
      </w:r>
      <w:r>
        <w:rPr>
          <w:spacing w:val="-2"/>
        </w:rPr>
        <w:t xml:space="preserve"> </w:t>
      </w:r>
      <w:r>
        <w:rPr/>
        <w:t>precedente</w:t>
      </w:r>
      <w:r>
        <w:rPr>
          <w:spacing w:val="-4"/>
        </w:rPr>
        <w:t xml:space="preserve"> </w:t>
      </w:r>
      <w:r>
        <w:rPr/>
        <w:t>escribiendo</w:t>
      </w:r>
      <w:r>
        <w:rPr>
          <w:spacing w:val="-2"/>
        </w:rPr>
        <w:t xml:space="preserve"> </w:t>
      </w:r>
      <w:r>
        <w:rPr/>
        <w:t xml:space="preserve">el comando </w:t>
      </w:r>
      <w:r>
        <w:rPr>
          <w:rFonts w:ascii="Courier New" w:hAnsi="Courier New"/>
        </w:rPr>
        <w:t>p</w:t>
      </w:r>
      <w:r>
        <w:rPr/>
        <w:t>:</w:t>
      </w:r>
    </w:p>
    <w:p>
      <w:pPr>
        <w:pStyle w:val="BodyText"/>
        <w:spacing w:before="120" w:after="0"/>
        <w:ind w:left="724" w:right="0"/>
        <w:rPr>
          <w:rFonts w:ascii="Courier New" w:hAnsi="Courier New"/>
        </w:rPr>
      </w:pPr>
      <w:r>
        <w:rPr>
          <w:rFonts w:ascii="Courier New" w:hAnsi="Courier New"/>
          <w:color w:val="FFFFFF"/>
          <w:shd w:fill="000000" w:val="clear"/>
        </w:rPr>
        <w:t>t</w:t>
      </w:r>
      <w:r>
        <w:rPr>
          <w:rFonts w:ascii="Courier New" w:hAnsi="Courier New"/>
          <w:color w:val="000000"/>
        </w:rPr>
        <w:t>otal</w:t>
      </w:r>
      <w:r>
        <w:rPr>
          <w:rFonts w:ascii="Courier New" w:hAnsi="Courier New"/>
          <w:color w:val="000000"/>
          <w:spacing w:val="-5"/>
        </w:rPr>
        <w:t xml:space="preserve"> </w:t>
      </w:r>
      <w:r>
        <w:rPr>
          <w:rFonts w:ascii="Courier New" w:hAnsi="Courier New"/>
          <w:color w:val="000000"/>
          <w:spacing w:val="-2"/>
        </w:rPr>
        <w:t>343700</w:t>
      </w:r>
    </w:p>
    <w:p>
      <w:pPr>
        <w:pStyle w:val="BodyText"/>
        <w:ind w:left="0" w:right="0"/>
        <w:rPr>
          <w:rFonts w:ascii="Courier New" w:hAnsi="Courier New"/>
          <w:sz w:val="25"/>
        </w:rPr>
      </w:pPr>
      <w:r>
        <w:rPr>
          <w:rFonts w:ascii="Courier New" w:hAnsi="Courier New"/>
          <w:sz w:val="25"/>
        </w:rPr>
      </w:r>
    </w:p>
    <w:p>
      <w:pPr>
        <w:pStyle w:val="Heading2"/>
        <w:spacing w:before="1" w:after="0"/>
        <w:ind w:left="724" w:right="0"/>
        <w:rPr/>
      </w:pPr>
      <w:r>
        <w:rPr/>
        <w:t>The</w:t>
      </w:r>
      <w:r>
        <w:rPr>
          <w:spacing w:val="-6"/>
        </w:rPr>
        <w:t xml:space="preserve"> </w:t>
      </w:r>
      <w:r>
        <w:rPr/>
        <w:t>quick</w:t>
      </w:r>
      <w:r>
        <w:rPr>
          <w:spacing w:val="-4"/>
        </w:rPr>
        <w:t xml:space="preserve"> </w:t>
      </w:r>
      <w:r>
        <w:rPr/>
        <w:t>brown</w:t>
      </w:r>
      <w:r>
        <w:rPr>
          <w:spacing w:val="-4"/>
        </w:rPr>
        <w:t xml:space="preserve"> </w:t>
      </w:r>
      <w:r>
        <w:rPr/>
        <w:t>fox</w:t>
      </w:r>
      <w:r>
        <w:rPr>
          <w:spacing w:val="-4"/>
        </w:rPr>
        <w:t xml:space="preserve"> </w:t>
      </w:r>
      <w:r>
        <w:rPr/>
        <w:t>jumped</w:t>
      </w:r>
      <w:r>
        <w:rPr>
          <w:spacing w:val="-4"/>
        </w:rPr>
        <w:t xml:space="preserve"> </w:t>
      </w:r>
      <w:r>
        <w:rPr/>
        <w:t>over</w:t>
      </w:r>
      <w:r>
        <w:rPr>
          <w:spacing w:val="-3"/>
        </w:rPr>
        <w:t xml:space="preserve"> </w:t>
      </w:r>
      <w:r>
        <w:rPr/>
        <w:t>the</w:t>
      </w:r>
      <w:r>
        <w:rPr>
          <w:spacing w:val="-4"/>
        </w:rPr>
        <w:t xml:space="preserve"> </w:t>
      </w:r>
      <w:r>
        <w:rPr/>
        <w:t>lazy</w:t>
      </w:r>
      <w:r>
        <w:rPr>
          <w:spacing w:val="-4"/>
        </w:rPr>
        <w:t xml:space="preserve"> </w:t>
      </w:r>
      <w:r>
        <w:rPr/>
        <w:t>dog.</w:t>
      </w:r>
      <w:r>
        <w:rPr>
          <w:spacing w:val="-4"/>
        </w:rPr>
        <w:t xml:space="preserve"> </w:t>
      </w:r>
      <w:r>
        <w:rPr/>
        <w:t>It</w:t>
      </w:r>
      <w:r>
        <w:rPr>
          <w:spacing w:val="-4"/>
        </w:rPr>
        <w:t xml:space="preserve"> </w:t>
      </w:r>
      <w:r>
        <w:rPr/>
        <w:t>was</w:t>
      </w:r>
      <w:r>
        <w:rPr>
          <w:spacing w:val="-3"/>
        </w:rPr>
        <w:t xml:space="preserve"> </w:t>
      </w:r>
      <w:r>
        <w:rPr>
          <w:spacing w:val="-2"/>
        </w:rPr>
        <w:t>cool.</w:t>
      </w:r>
    </w:p>
    <w:p>
      <w:pPr>
        <w:pStyle w:val="BodyText"/>
        <w:spacing w:before="10" w:after="0"/>
        <w:ind w:left="0" w:right="0"/>
        <w:rPr>
          <w:rFonts w:ascii="Courier New" w:hAnsi="Courier New"/>
          <w:b/>
        </w:rPr>
      </w:pPr>
      <w:r>
        <w:rPr>
          <w:rFonts w:ascii="Courier New" w:hAnsi="Courier New"/>
          <w:b/>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31316</w:t>
      </w:r>
      <w:r>
        <w:rPr>
          <w:rFonts w:ascii="Courier New" w:hAnsi="Courier New"/>
          <w:spacing w:val="-5"/>
        </w:rPr>
        <w:t xml:space="preserve"> </w:t>
      </w:r>
      <w:r>
        <w:rPr>
          <w:rFonts w:ascii="Courier New" w:hAnsi="Courier New"/>
        </w:rPr>
        <w:t>2007-12-05</w:t>
      </w:r>
      <w:r>
        <w:rPr>
          <w:rFonts w:ascii="Courier New" w:hAnsi="Courier New"/>
          <w:spacing w:val="-6"/>
        </w:rPr>
        <w:t xml:space="preserve"> </w:t>
      </w:r>
      <w:r>
        <w:rPr>
          <w:rFonts w:ascii="Courier New" w:hAnsi="Courier New"/>
        </w:rPr>
        <w:t>08:58</w:t>
      </w:r>
      <w:r>
        <w:rPr>
          <w:rFonts w:ascii="Courier New" w:hAnsi="Courier New"/>
          <w:spacing w:val="-5"/>
        </w:rPr>
        <w:t xml:space="preserve"> </w:t>
      </w:r>
      <w:r>
        <w:rPr>
          <w:rFonts w:ascii="Courier New" w:hAnsi="Courier New"/>
          <w:spacing w:val="-10"/>
        </w:rPr>
        <w:t>[</w:t>
      </w:r>
    </w:p>
    <w:p>
      <w:pPr>
        <w:pStyle w:val="BodyText"/>
        <w:spacing w:before="74" w:after="0"/>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8240</w:t>
      </w:r>
      <w:r>
        <w:rPr>
          <w:rFonts w:ascii="Courier New" w:hAnsi="Courier New"/>
          <w:spacing w:val="-6"/>
        </w:rPr>
        <w:t xml:space="preserve"> </w:t>
      </w:r>
      <w:r>
        <w:rPr>
          <w:rFonts w:ascii="Courier New" w:hAnsi="Courier New"/>
        </w:rPr>
        <w:t>2007-12-09</w:t>
      </w:r>
      <w:r>
        <w:rPr>
          <w:rFonts w:ascii="Courier New" w:hAnsi="Courier New"/>
          <w:spacing w:val="-5"/>
        </w:rPr>
        <w:t xml:space="preserve"> </w:t>
      </w:r>
      <w:r>
        <w:rPr>
          <w:rFonts w:ascii="Courier New" w:hAnsi="Courier New"/>
        </w:rPr>
        <w:t>13:39</w:t>
      </w:r>
      <w:r>
        <w:rPr>
          <w:rFonts w:ascii="Courier New" w:hAnsi="Courier New"/>
          <w:spacing w:val="-5"/>
        </w:rPr>
        <w:t xml:space="preserve"> </w:t>
      </w:r>
      <w:r>
        <w:rPr>
          <w:rFonts w:ascii="Courier New" w:hAnsi="Courier New"/>
          <w:spacing w:val="-2"/>
        </w:rPr>
        <w:t>411toppm</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111276</w:t>
      </w:r>
      <w:r>
        <w:rPr>
          <w:rFonts w:ascii="Courier New" w:hAnsi="Courier New"/>
          <w:spacing w:val="-6"/>
        </w:rPr>
        <w:t xml:space="preserve"> </w:t>
      </w:r>
      <w:r>
        <w:rPr>
          <w:rFonts w:ascii="Courier New" w:hAnsi="Courier New"/>
        </w:rPr>
        <w:t>2008-01-31</w:t>
      </w:r>
      <w:r>
        <w:rPr>
          <w:rFonts w:ascii="Courier New" w:hAnsi="Courier New"/>
          <w:spacing w:val="-6"/>
        </w:rPr>
        <w:t xml:space="preserve"> </w:t>
      </w:r>
      <w:r>
        <w:rPr>
          <w:rFonts w:ascii="Courier New" w:hAnsi="Courier New"/>
        </w:rPr>
        <w:t>13:36</w:t>
      </w:r>
      <w:r>
        <w:rPr>
          <w:rFonts w:ascii="Courier New" w:hAnsi="Courier New"/>
          <w:spacing w:val="-5"/>
        </w:rPr>
        <w:t xml:space="preserve"> a2p</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25368</w:t>
      </w:r>
      <w:r>
        <w:rPr>
          <w:rFonts w:ascii="Courier New" w:hAnsi="Courier New"/>
          <w:spacing w:val="-5"/>
        </w:rPr>
        <w:t xml:space="preserve"> </w:t>
      </w:r>
      <w:r>
        <w:rPr>
          <w:rFonts w:ascii="Courier New" w:hAnsi="Courier New"/>
        </w:rPr>
        <w:t>2006-10-06</w:t>
      </w:r>
      <w:r>
        <w:rPr>
          <w:rFonts w:ascii="Courier New" w:hAnsi="Courier New"/>
          <w:spacing w:val="-6"/>
        </w:rPr>
        <w:t xml:space="preserve"> </w:t>
      </w:r>
      <w:r>
        <w:rPr>
          <w:rFonts w:ascii="Courier New" w:hAnsi="Courier New"/>
        </w:rPr>
        <w:t>20:16</w:t>
      </w:r>
      <w:r>
        <w:rPr>
          <w:rFonts w:ascii="Courier New" w:hAnsi="Courier New"/>
          <w:spacing w:val="-5"/>
        </w:rPr>
        <w:t xml:space="preserve"> </w:t>
      </w:r>
      <w:r>
        <w:rPr>
          <w:rFonts w:ascii="Courier New" w:hAnsi="Courier New"/>
          <w:spacing w:val="-2"/>
        </w:rPr>
        <w:t>a52dec</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11532</w:t>
      </w:r>
      <w:r>
        <w:rPr>
          <w:rFonts w:ascii="Courier New" w:hAnsi="Courier New"/>
          <w:spacing w:val="-5"/>
        </w:rPr>
        <w:t xml:space="preserve"> </w:t>
      </w:r>
      <w:r>
        <w:rPr>
          <w:rFonts w:ascii="Courier New" w:hAnsi="Courier New"/>
        </w:rPr>
        <w:t>2007-05-04</w:t>
      </w:r>
      <w:r>
        <w:rPr>
          <w:rFonts w:ascii="Courier New" w:hAnsi="Courier New"/>
          <w:spacing w:val="-6"/>
        </w:rPr>
        <w:t xml:space="preserve"> </w:t>
      </w:r>
      <w:r>
        <w:rPr>
          <w:rFonts w:ascii="Courier New" w:hAnsi="Courier New"/>
        </w:rPr>
        <w:t>17:43</w:t>
      </w:r>
      <w:r>
        <w:rPr>
          <w:rFonts w:ascii="Courier New" w:hAnsi="Courier New"/>
          <w:spacing w:val="-5"/>
        </w:rPr>
        <w:t xml:space="preserve"> </w:t>
      </w:r>
      <w:r>
        <w:rPr>
          <w:rFonts w:ascii="Courier New" w:hAnsi="Courier New"/>
          <w:spacing w:val="-2"/>
        </w:rPr>
        <w:t>aafire</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7292</w:t>
      </w:r>
      <w:r>
        <w:rPr>
          <w:rFonts w:ascii="Courier New" w:hAnsi="Courier New"/>
          <w:spacing w:val="-6"/>
        </w:rPr>
        <w:t xml:space="preserve"> </w:t>
      </w:r>
      <w:r>
        <w:rPr>
          <w:rFonts w:ascii="Courier New" w:hAnsi="Courier New"/>
        </w:rPr>
        <w:t>2007-05-04</w:t>
      </w:r>
      <w:r>
        <w:rPr>
          <w:rFonts w:ascii="Courier New" w:hAnsi="Courier New"/>
          <w:spacing w:val="-5"/>
        </w:rPr>
        <w:t xml:space="preserve"> </w:t>
      </w:r>
      <w:r>
        <w:rPr>
          <w:rFonts w:ascii="Courier New" w:hAnsi="Courier New"/>
        </w:rPr>
        <w:t>17:43</w:t>
      </w:r>
      <w:r>
        <w:rPr>
          <w:rFonts w:ascii="Courier New" w:hAnsi="Courier New"/>
          <w:spacing w:val="-5"/>
        </w:rPr>
        <w:t xml:space="preserve"> </w:t>
      </w:r>
      <w:r>
        <w:rPr>
          <w:rFonts w:ascii="Courier New" w:hAnsi="Courier New"/>
          <w:spacing w:val="-2"/>
        </w:rPr>
        <w:t>aainfo</w:t>
      </w:r>
    </w:p>
    <w:p>
      <w:pPr>
        <w:pStyle w:val="BodyText"/>
        <w:ind w:left="0" w:right="0"/>
        <w:rPr>
          <w:rFonts w:ascii="Courier New" w:hAnsi="Courier New"/>
          <w:sz w:val="26"/>
        </w:rPr>
      </w:pPr>
      <w:r>
        <w:rPr>
          <w:rFonts w:ascii="Courier New" w:hAnsi="Courier New"/>
          <w:sz w:val="26"/>
        </w:rPr>
      </w:r>
    </w:p>
    <w:p>
      <w:pPr>
        <w:pStyle w:val="Heading1"/>
        <w:spacing w:before="230" w:after="0"/>
        <w:rPr/>
      </w:pPr>
      <w:r>
        <w:rPr/>
        <w:t>Insertando</w:t>
      </w:r>
      <w:r>
        <w:rPr>
          <w:spacing w:val="-5"/>
        </w:rPr>
        <w:t xml:space="preserve"> </w:t>
      </w:r>
      <w:r>
        <w:rPr/>
        <w:t>un</w:t>
      </w:r>
      <w:r>
        <w:rPr>
          <w:spacing w:val="-5"/>
        </w:rPr>
        <w:t xml:space="preserve"> </w:t>
      </w:r>
      <w:r>
        <w:rPr/>
        <w:t>archivo</w:t>
      </w:r>
      <w:r>
        <w:rPr>
          <w:spacing w:val="-5"/>
        </w:rPr>
        <w:t xml:space="preserve"> </w:t>
      </w:r>
      <w:r>
        <w:rPr/>
        <w:t>entero</w:t>
      </w:r>
      <w:r>
        <w:rPr>
          <w:spacing w:val="-5"/>
        </w:rPr>
        <w:t xml:space="preserve"> </w:t>
      </w:r>
      <w:r>
        <w:rPr/>
        <w:t>dentro</w:t>
      </w:r>
      <w:r>
        <w:rPr>
          <w:spacing w:val="-4"/>
        </w:rPr>
        <w:t xml:space="preserve"> </w:t>
      </w:r>
      <w:r>
        <w:rPr/>
        <w:t>de</w:t>
      </w:r>
      <w:r>
        <w:rPr>
          <w:spacing w:val="-5"/>
        </w:rPr>
        <w:t xml:space="preserve"> </w:t>
      </w:r>
      <w:r>
        <w:rPr>
          <w:spacing w:val="-4"/>
        </w:rPr>
        <w:t>otro</w:t>
      </w:r>
    </w:p>
    <w:p>
      <w:pPr>
        <w:pStyle w:val="BodyText"/>
        <w:spacing w:before="120" w:after="0"/>
        <w:rPr/>
      </w:pPr>
      <w:r>
        <w:rPr/>
        <w:t>También</w:t>
      </w:r>
      <w:r>
        <w:rPr>
          <w:spacing w:val="-5"/>
        </w:rPr>
        <w:t xml:space="preserve"> </w:t>
      </w:r>
      <w:r>
        <w:rPr/>
        <w:t>es</w:t>
      </w:r>
      <w:r>
        <w:rPr>
          <w:spacing w:val="-5"/>
        </w:rPr>
        <w:t xml:space="preserve"> </w:t>
      </w:r>
      <w:r>
        <w:rPr/>
        <w:t>posible</w:t>
      </w:r>
      <w:r>
        <w:rPr>
          <w:spacing w:val="-4"/>
        </w:rPr>
        <w:t xml:space="preserve"> </w:t>
      </w:r>
      <w:r>
        <w:rPr/>
        <w:t>insertar</w:t>
      </w:r>
      <w:r>
        <w:rPr>
          <w:spacing w:val="-4"/>
        </w:rPr>
        <w:t xml:space="preserve"> </w:t>
      </w:r>
      <w:r>
        <w:rPr/>
        <w:t>un</w:t>
      </w:r>
      <w:r>
        <w:rPr>
          <w:spacing w:val="-5"/>
        </w:rPr>
        <w:t xml:space="preserve"> </w:t>
      </w:r>
      <w:r>
        <w:rPr/>
        <w:t>archivo</w:t>
      </w:r>
      <w:r>
        <w:rPr>
          <w:spacing w:val="-4"/>
        </w:rPr>
        <w:t xml:space="preserve"> </w:t>
      </w:r>
      <w:r>
        <w:rPr/>
        <w:t>entero</w:t>
      </w:r>
      <w:r>
        <w:rPr>
          <w:spacing w:val="-5"/>
        </w:rPr>
        <w:t xml:space="preserve"> </w:t>
      </w:r>
      <w:r>
        <w:rPr/>
        <w:t>dentro</w:t>
      </w:r>
      <w:r>
        <w:rPr>
          <w:spacing w:val="-4"/>
        </w:rPr>
        <w:t xml:space="preserve"> </w:t>
      </w:r>
      <w:r>
        <w:rPr/>
        <w:t>de</w:t>
      </w:r>
      <w:r>
        <w:rPr>
          <w:spacing w:val="-6"/>
        </w:rPr>
        <w:t xml:space="preserve"> </w:t>
      </w:r>
      <w:r>
        <w:rPr/>
        <w:t>otro</w:t>
      </w:r>
      <w:r>
        <w:rPr>
          <w:spacing w:val="-4"/>
        </w:rPr>
        <w:t xml:space="preserve"> </w:t>
      </w:r>
      <w:r>
        <w:rPr/>
        <w:t>que</w:t>
      </w:r>
      <w:r>
        <w:rPr>
          <w:spacing w:val="-6"/>
        </w:rPr>
        <w:t xml:space="preserve"> </w:t>
      </w:r>
      <w:r>
        <w:rPr/>
        <w:t>estemos</w:t>
      </w:r>
      <w:r>
        <w:rPr>
          <w:spacing w:val="-5"/>
        </w:rPr>
        <w:t xml:space="preserve"> </w:t>
      </w:r>
      <w:r>
        <w:rPr/>
        <w:t>editando.</w:t>
      </w:r>
      <w:r>
        <w:rPr>
          <w:spacing w:val="-5"/>
        </w:rPr>
        <w:t xml:space="preserve"> </w:t>
      </w:r>
      <w:r>
        <w:rPr/>
        <w:t>Para</w:t>
      </w:r>
      <w:r>
        <w:rPr>
          <w:spacing w:val="-4"/>
        </w:rPr>
        <w:t xml:space="preserve"> </w:t>
      </w:r>
      <w:r>
        <w:rPr/>
        <w:t>verlo</w:t>
      </w:r>
      <w:r>
        <w:rPr>
          <w:spacing w:val="-5"/>
        </w:rPr>
        <w:t xml:space="preserve"> </w:t>
      </w:r>
      <w:r>
        <w:rPr/>
        <w:t xml:space="preserve">en acción, terminemos nuestra sesión </w:t>
      </w:r>
      <w:r>
        <w:rPr>
          <w:rFonts w:ascii="Courier New" w:hAnsi="Courier New"/>
        </w:rPr>
        <w:t>vi</w:t>
      </w:r>
      <w:r>
        <w:rPr>
          <w:rFonts w:ascii="Courier New" w:hAnsi="Courier New"/>
          <w:spacing w:val="-76"/>
        </w:rPr>
        <w:t xml:space="preserve"> </w:t>
      </w:r>
      <w:r>
        <w:rPr/>
        <w:t>y comencemos una nueva con un único archivo: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vi</w:t>
      </w:r>
      <w:r>
        <w:rPr>
          <w:rFonts w:ascii="Courier New" w:hAnsi="Courier New"/>
          <w:b/>
          <w:spacing w:val="-6"/>
          <w:sz w:val="24"/>
        </w:rPr>
        <w:t xml:space="preserve"> </w:t>
      </w:r>
      <w:r>
        <w:rPr>
          <w:rFonts w:ascii="Courier New" w:hAnsi="Courier New"/>
          <w:b/>
          <w:sz w:val="24"/>
        </w:rPr>
        <w:t>ls-</w:t>
      </w:r>
      <w:r>
        <w:rPr>
          <w:rFonts w:ascii="Courier New" w:hAnsi="Courier New"/>
          <w:b/>
          <w:spacing w:val="-2"/>
          <w:sz w:val="24"/>
        </w:rPr>
        <w:t>output.txt</w:t>
      </w:r>
    </w:p>
    <w:p>
      <w:pPr>
        <w:pStyle w:val="BodyText"/>
        <w:spacing w:before="10" w:after="0"/>
        <w:ind w:left="0" w:right="0"/>
        <w:rPr>
          <w:rFonts w:ascii="Courier New" w:hAnsi="Courier New"/>
          <w:b/>
        </w:rPr>
      </w:pPr>
      <w:r>
        <w:rPr>
          <w:rFonts w:ascii="Courier New" w:hAnsi="Courier New"/>
          <w:b/>
        </w:rPr>
      </w:r>
    </w:p>
    <w:p>
      <w:pPr>
        <w:pStyle w:val="BodyText"/>
        <w:rPr/>
      </w:pPr>
      <w:r>
        <w:rPr/>
        <w:t>Veremos</w:t>
      </w:r>
      <w:r>
        <w:rPr>
          <w:spacing w:val="-8"/>
        </w:rPr>
        <w:t xml:space="preserve"> </w:t>
      </w:r>
      <w:r>
        <w:rPr/>
        <w:t>nuestra</w:t>
      </w:r>
      <w:r>
        <w:rPr>
          <w:spacing w:val="-8"/>
        </w:rPr>
        <w:t xml:space="preserve"> </w:t>
      </w:r>
      <w:r>
        <w:rPr/>
        <w:t>lista</w:t>
      </w:r>
      <w:r>
        <w:rPr>
          <w:spacing w:val="-7"/>
        </w:rPr>
        <w:t xml:space="preserve"> </w:t>
      </w:r>
      <w:r>
        <w:rPr/>
        <w:t>de</w:t>
      </w:r>
      <w:r>
        <w:rPr>
          <w:spacing w:val="-8"/>
        </w:rPr>
        <w:t xml:space="preserve"> </w:t>
      </w:r>
      <w:r>
        <w:rPr/>
        <w:t>archivos</w:t>
      </w:r>
      <w:r>
        <w:rPr>
          <w:spacing w:val="-8"/>
        </w:rPr>
        <w:t xml:space="preserve"> </w:t>
      </w:r>
      <w:r>
        <w:rPr/>
        <w:t>de</w:t>
      </w:r>
      <w:r>
        <w:rPr>
          <w:spacing w:val="-7"/>
        </w:rPr>
        <w:t xml:space="preserve"> </w:t>
      </w:r>
      <w:r>
        <w:rPr>
          <w:spacing w:val="-2"/>
        </w:rPr>
        <w:t>nuevo:</w:t>
      </w:r>
    </w:p>
    <w:p>
      <w:pPr>
        <w:pStyle w:val="BodyText"/>
        <w:spacing w:before="120" w:after="0"/>
        <w:ind w:left="724" w:right="0"/>
        <w:rPr>
          <w:rFonts w:ascii="Courier New" w:hAnsi="Courier New"/>
        </w:rPr>
      </w:pPr>
      <w:r>
        <w:rPr>
          <w:rFonts w:ascii="Courier New" w:hAnsi="Courier New"/>
          <w:color w:val="FFFFFF"/>
          <w:shd w:fill="000000" w:val="clear"/>
        </w:rPr>
        <w:t>t</w:t>
      </w:r>
      <w:r>
        <w:rPr>
          <w:rFonts w:ascii="Courier New" w:hAnsi="Courier New"/>
          <w:color w:val="000000"/>
        </w:rPr>
        <w:t>otal</w:t>
      </w:r>
      <w:r>
        <w:rPr>
          <w:rFonts w:ascii="Courier New" w:hAnsi="Courier New"/>
          <w:color w:val="000000"/>
          <w:spacing w:val="-5"/>
        </w:rPr>
        <w:t xml:space="preserve"> </w:t>
      </w:r>
      <w:r>
        <w:rPr>
          <w:rFonts w:ascii="Courier New" w:hAnsi="Courier New"/>
          <w:color w:val="000000"/>
          <w:spacing w:val="-2"/>
        </w:rPr>
        <w:t>343700</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31316</w:t>
      </w:r>
      <w:r>
        <w:rPr>
          <w:rFonts w:ascii="Courier New" w:hAnsi="Courier New"/>
          <w:spacing w:val="-5"/>
        </w:rPr>
        <w:t xml:space="preserve"> </w:t>
      </w:r>
      <w:r>
        <w:rPr>
          <w:rFonts w:ascii="Courier New" w:hAnsi="Courier New"/>
        </w:rPr>
        <w:t>2007-12-05</w:t>
      </w:r>
      <w:r>
        <w:rPr>
          <w:rFonts w:ascii="Courier New" w:hAnsi="Courier New"/>
          <w:spacing w:val="-6"/>
        </w:rPr>
        <w:t xml:space="preserve"> </w:t>
      </w:r>
      <w:r>
        <w:rPr>
          <w:rFonts w:ascii="Courier New" w:hAnsi="Courier New"/>
        </w:rPr>
        <w:t>08:58</w:t>
      </w:r>
      <w:r>
        <w:rPr>
          <w:rFonts w:ascii="Courier New" w:hAnsi="Courier New"/>
          <w:spacing w:val="-5"/>
        </w:rPr>
        <w:t xml:space="preserve"> </w:t>
      </w:r>
      <w:r>
        <w:rPr>
          <w:rFonts w:ascii="Courier New" w:hAnsi="Courier New"/>
          <w:spacing w:val="-10"/>
        </w:rPr>
        <w:t>[</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8240</w:t>
      </w:r>
      <w:r>
        <w:rPr>
          <w:rFonts w:ascii="Courier New" w:hAnsi="Courier New"/>
          <w:spacing w:val="-6"/>
        </w:rPr>
        <w:t xml:space="preserve"> </w:t>
      </w:r>
      <w:r>
        <w:rPr>
          <w:rFonts w:ascii="Courier New" w:hAnsi="Courier New"/>
        </w:rPr>
        <w:t>2007-12-09</w:t>
      </w:r>
      <w:r>
        <w:rPr>
          <w:rFonts w:ascii="Courier New" w:hAnsi="Courier New"/>
          <w:spacing w:val="-5"/>
        </w:rPr>
        <w:t xml:space="preserve"> </w:t>
      </w:r>
      <w:r>
        <w:rPr>
          <w:rFonts w:ascii="Courier New" w:hAnsi="Courier New"/>
        </w:rPr>
        <w:t>13:39</w:t>
      </w:r>
      <w:r>
        <w:rPr>
          <w:rFonts w:ascii="Courier New" w:hAnsi="Courier New"/>
          <w:spacing w:val="-5"/>
        </w:rPr>
        <w:t xml:space="preserve"> </w:t>
      </w:r>
      <w:r>
        <w:rPr>
          <w:rFonts w:ascii="Courier New" w:hAnsi="Courier New"/>
          <w:spacing w:val="-2"/>
        </w:rPr>
        <w:t>411toppm</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111276</w:t>
      </w:r>
      <w:r>
        <w:rPr>
          <w:rFonts w:ascii="Courier New" w:hAnsi="Courier New"/>
          <w:spacing w:val="-6"/>
        </w:rPr>
        <w:t xml:space="preserve"> </w:t>
      </w:r>
      <w:r>
        <w:rPr>
          <w:rFonts w:ascii="Courier New" w:hAnsi="Courier New"/>
        </w:rPr>
        <w:t>2008-01-31</w:t>
      </w:r>
      <w:r>
        <w:rPr>
          <w:rFonts w:ascii="Courier New" w:hAnsi="Courier New"/>
          <w:spacing w:val="-6"/>
        </w:rPr>
        <w:t xml:space="preserve"> </w:t>
      </w:r>
      <w:r>
        <w:rPr>
          <w:rFonts w:ascii="Courier New" w:hAnsi="Courier New"/>
        </w:rPr>
        <w:t>13:36</w:t>
      </w:r>
      <w:r>
        <w:rPr>
          <w:rFonts w:ascii="Courier New" w:hAnsi="Courier New"/>
          <w:spacing w:val="-5"/>
        </w:rPr>
        <w:t xml:space="preserve"> a2p</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25368</w:t>
      </w:r>
      <w:r>
        <w:rPr>
          <w:rFonts w:ascii="Courier New" w:hAnsi="Courier New"/>
          <w:spacing w:val="-5"/>
        </w:rPr>
        <w:t xml:space="preserve"> </w:t>
      </w:r>
      <w:r>
        <w:rPr>
          <w:rFonts w:ascii="Courier New" w:hAnsi="Courier New"/>
        </w:rPr>
        <w:t>2006-10-06</w:t>
      </w:r>
      <w:r>
        <w:rPr>
          <w:rFonts w:ascii="Courier New" w:hAnsi="Courier New"/>
          <w:spacing w:val="-6"/>
        </w:rPr>
        <w:t xml:space="preserve"> </w:t>
      </w:r>
      <w:r>
        <w:rPr>
          <w:rFonts w:ascii="Courier New" w:hAnsi="Courier New"/>
        </w:rPr>
        <w:t>20:16</w:t>
      </w:r>
      <w:r>
        <w:rPr>
          <w:rFonts w:ascii="Courier New" w:hAnsi="Courier New"/>
          <w:spacing w:val="-5"/>
        </w:rPr>
        <w:t xml:space="preserve"> </w:t>
      </w:r>
      <w:r>
        <w:rPr>
          <w:rFonts w:ascii="Courier New" w:hAnsi="Courier New"/>
          <w:spacing w:val="-2"/>
        </w:rPr>
        <w:t>a52dec</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11532</w:t>
      </w:r>
      <w:r>
        <w:rPr>
          <w:rFonts w:ascii="Courier New" w:hAnsi="Courier New"/>
          <w:spacing w:val="-5"/>
        </w:rPr>
        <w:t xml:space="preserve"> </w:t>
      </w:r>
      <w:r>
        <w:rPr>
          <w:rFonts w:ascii="Courier New" w:hAnsi="Courier New"/>
        </w:rPr>
        <w:t>2007-05-04</w:t>
      </w:r>
      <w:r>
        <w:rPr>
          <w:rFonts w:ascii="Courier New" w:hAnsi="Courier New"/>
          <w:spacing w:val="-6"/>
        </w:rPr>
        <w:t xml:space="preserve"> </w:t>
      </w:r>
      <w:r>
        <w:rPr>
          <w:rFonts w:ascii="Courier New" w:hAnsi="Courier New"/>
        </w:rPr>
        <w:t>17:43</w:t>
      </w:r>
      <w:r>
        <w:rPr>
          <w:rFonts w:ascii="Courier New" w:hAnsi="Courier New"/>
          <w:spacing w:val="-5"/>
        </w:rPr>
        <w:t xml:space="preserve"> </w:t>
      </w:r>
      <w:r>
        <w:rPr>
          <w:rFonts w:ascii="Courier New" w:hAnsi="Courier New"/>
          <w:spacing w:val="-2"/>
        </w:rPr>
        <w:t>aafire</w:t>
      </w:r>
    </w:p>
    <w:p>
      <w:pPr>
        <w:pStyle w:val="BodyText"/>
        <w:spacing w:before="10" w:after="0"/>
        <w:ind w:left="0" w:right="0"/>
        <w:rPr>
          <w:rFonts w:ascii="Courier New" w:hAnsi="Courier New"/>
        </w:rPr>
      </w:pPr>
      <w:r>
        <w:rPr>
          <w:rFonts w:ascii="Courier New" w:hAnsi="Courier New"/>
        </w:rPr>
      </w:r>
    </w:p>
    <w:p>
      <w:pPr>
        <w:pStyle w:val="BodyText"/>
        <w:spacing w:before="1" w:after="0"/>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7292</w:t>
      </w:r>
      <w:r>
        <w:rPr>
          <w:rFonts w:ascii="Courier New" w:hAnsi="Courier New"/>
          <w:spacing w:val="-6"/>
        </w:rPr>
        <w:t xml:space="preserve"> </w:t>
      </w:r>
      <w:r>
        <w:rPr>
          <w:rFonts w:ascii="Courier New" w:hAnsi="Courier New"/>
        </w:rPr>
        <w:t>2007-05-04</w:t>
      </w:r>
      <w:r>
        <w:rPr>
          <w:rFonts w:ascii="Courier New" w:hAnsi="Courier New"/>
          <w:spacing w:val="-5"/>
        </w:rPr>
        <w:t xml:space="preserve"> </w:t>
      </w:r>
      <w:r>
        <w:rPr>
          <w:rFonts w:ascii="Courier New" w:hAnsi="Courier New"/>
        </w:rPr>
        <w:t>17:43</w:t>
      </w:r>
      <w:r>
        <w:rPr>
          <w:rFonts w:ascii="Courier New" w:hAnsi="Courier New"/>
          <w:spacing w:val="-5"/>
        </w:rPr>
        <w:t xml:space="preserve"> </w:t>
      </w:r>
      <w:r>
        <w:rPr>
          <w:rFonts w:ascii="Courier New" w:hAnsi="Courier New"/>
          <w:spacing w:val="-2"/>
        </w:rPr>
        <w:t>aainfo</w:t>
      </w:r>
    </w:p>
    <w:p>
      <w:pPr>
        <w:pStyle w:val="BodyText"/>
        <w:ind w:left="0" w:right="0"/>
        <w:rPr>
          <w:rFonts w:ascii="Courier New" w:hAnsi="Courier New"/>
          <w:sz w:val="25"/>
        </w:rPr>
      </w:pPr>
      <w:r>
        <w:rPr>
          <w:rFonts w:ascii="Courier New" w:hAnsi="Courier New"/>
          <w:sz w:val="25"/>
        </w:rPr>
      </w:r>
    </w:p>
    <w:p>
      <w:pPr>
        <w:pStyle w:val="BodyText"/>
        <w:rPr/>
      </w:pPr>
      <w:r>
        <w:rPr/>
        <w:t>Movemos</w:t>
      </w:r>
      <w:r>
        <w:rPr>
          <w:spacing w:val="-6"/>
        </w:rPr>
        <w:t xml:space="preserve"> </w:t>
      </w:r>
      <w:r>
        <w:rPr/>
        <w:t>el</w:t>
      </w:r>
      <w:r>
        <w:rPr>
          <w:spacing w:val="-2"/>
        </w:rPr>
        <w:t xml:space="preserve"> </w:t>
      </w:r>
      <w:r>
        <w:rPr/>
        <w:t>cursor</w:t>
      </w:r>
      <w:r>
        <w:rPr>
          <w:spacing w:val="-3"/>
        </w:rPr>
        <w:t xml:space="preserve"> </w:t>
      </w:r>
      <w:r>
        <w:rPr/>
        <w:t>a</w:t>
      </w:r>
      <w:r>
        <w:rPr>
          <w:spacing w:val="-5"/>
        </w:rPr>
        <w:t xml:space="preserve"> </w:t>
      </w:r>
      <w:r>
        <w:rPr/>
        <w:t>la</w:t>
      </w:r>
      <w:r>
        <w:rPr>
          <w:spacing w:val="-2"/>
        </w:rPr>
        <w:t xml:space="preserve"> </w:t>
      </w:r>
      <w:r>
        <w:rPr/>
        <w:t>tercera</w:t>
      </w:r>
      <w:r>
        <w:rPr>
          <w:spacing w:val="-2"/>
        </w:rPr>
        <w:t xml:space="preserve"> </w:t>
      </w:r>
      <w:r>
        <w:rPr/>
        <w:t>línea,</w:t>
      </w:r>
      <w:r>
        <w:rPr>
          <w:spacing w:val="-4"/>
        </w:rPr>
        <w:t xml:space="preserve"> </w:t>
      </w:r>
      <w:r>
        <w:rPr/>
        <w:t>luego</w:t>
      </w:r>
      <w:r>
        <w:rPr>
          <w:spacing w:val="-2"/>
        </w:rPr>
        <w:t xml:space="preserve"> </w:t>
      </w:r>
      <w:r>
        <w:rPr/>
        <w:t>introduce</w:t>
      </w:r>
      <w:r>
        <w:rPr>
          <w:spacing w:val="-3"/>
        </w:rPr>
        <w:t xml:space="preserve"> </w:t>
      </w:r>
      <w:r>
        <w:rPr/>
        <w:t>el</w:t>
      </w:r>
      <w:r>
        <w:rPr>
          <w:spacing w:val="-4"/>
        </w:rPr>
        <w:t xml:space="preserve"> </w:t>
      </w:r>
      <w:r>
        <w:rPr/>
        <w:t>siguiente</w:t>
      </w:r>
      <w:r>
        <w:rPr>
          <w:spacing w:val="-2"/>
        </w:rPr>
        <w:t xml:space="preserve"> </w:t>
      </w:r>
      <w:r>
        <w:rPr/>
        <w:t>comando</w:t>
      </w:r>
      <w:r>
        <w:rPr>
          <w:spacing w:val="-3"/>
        </w:rPr>
        <w:t xml:space="preserve"> </w:t>
      </w:r>
      <w:r>
        <w:rPr>
          <w:spacing w:val="-5"/>
        </w:rPr>
        <w:t>ex:</w:t>
      </w:r>
    </w:p>
    <w:p>
      <w:pPr>
        <w:pStyle w:val="Heading2"/>
        <w:spacing w:before="120" w:after="0"/>
        <w:ind w:left="724" w:right="0"/>
        <w:rPr/>
      </w:pPr>
      <w:r>
        <w:rPr/>
        <w:t>:r</w:t>
      </w:r>
      <w:r>
        <w:rPr>
          <w:spacing w:val="-2"/>
        </w:rPr>
        <w:t xml:space="preserve"> foo.txt</w:t>
      </w:r>
    </w:p>
    <w:p>
      <w:pPr>
        <w:pStyle w:val="BodyText"/>
        <w:spacing w:before="10" w:after="0"/>
        <w:ind w:left="0" w:right="0"/>
        <w:rPr>
          <w:rFonts w:ascii="Courier New" w:hAnsi="Courier New"/>
          <w:b/>
        </w:rPr>
      </w:pPr>
      <w:r>
        <w:rPr>
          <w:rFonts w:ascii="Courier New" w:hAnsi="Courier New"/>
          <w:b/>
        </w:rPr>
      </w:r>
    </w:p>
    <w:p>
      <w:pPr>
        <w:pStyle w:val="BodyText"/>
        <w:ind w:left="155" w:right="210"/>
        <w:rPr/>
      </w:pPr>
      <w:r>
        <w:rPr/>
        <w:t>El</w:t>
      </w:r>
      <w:r>
        <w:rPr>
          <w:spacing w:val="-6"/>
        </w:rPr>
        <w:t xml:space="preserve"> </w:t>
      </w:r>
      <w:r>
        <w:rPr/>
        <w:t>comando</w:t>
      </w:r>
      <w:r>
        <w:rPr>
          <w:spacing w:val="-2"/>
        </w:rPr>
        <w:t xml:space="preserve"> </w:t>
      </w:r>
      <w:r>
        <w:rPr>
          <w:rFonts w:ascii="Courier New" w:hAnsi="Courier New"/>
        </w:rPr>
        <w:t>:r</w:t>
      </w:r>
      <w:r>
        <w:rPr>
          <w:rFonts w:ascii="Courier New" w:hAnsi="Courier New"/>
          <w:spacing w:val="-85"/>
        </w:rPr>
        <w:t xml:space="preserve"> </w:t>
      </w:r>
      <w:r>
        <w:rPr/>
        <w:t>(abreviatura</w:t>
      </w:r>
      <w:r>
        <w:rPr>
          <w:spacing w:val="-5"/>
        </w:rPr>
        <w:t xml:space="preserve"> </w:t>
      </w:r>
      <w:r>
        <w:rPr/>
        <w:t>de</w:t>
      </w:r>
      <w:r>
        <w:rPr>
          <w:spacing w:val="-3"/>
        </w:rPr>
        <w:t xml:space="preserve"> </w:t>
      </w:r>
      <w:r>
        <w:rPr/>
        <w:t>“leer”)</w:t>
      </w:r>
      <w:r>
        <w:rPr>
          <w:spacing w:val="-4"/>
        </w:rPr>
        <w:t xml:space="preserve"> </w:t>
      </w:r>
      <w:r>
        <w:rPr/>
        <w:t>inserta</w:t>
      </w:r>
      <w:r>
        <w:rPr>
          <w:spacing w:val="-3"/>
        </w:rPr>
        <w:t xml:space="preserve"> </w:t>
      </w:r>
      <w:r>
        <w:rPr/>
        <w:t>el</w:t>
      </w:r>
      <w:r>
        <w:rPr>
          <w:spacing w:val="-5"/>
        </w:rPr>
        <w:t xml:space="preserve"> </w:t>
      </w:r>
      <w:r>
        <w:rPr/>
        <w:t>archivo</w:t>
      </w:r>
      <w:r>
        <w:rPr>
          <w:spacing w:val="-4"/>
        </w:rPr>
        <w:t xml:space="preserve"> </w:t>
      </w:r>
      <w:r>
        <w:rPr/>
        <w:t>especificado</w:t>
      </w:r>
      <w:r>
        <w:rPr>
          <w:spacing w:val="-3"/>
        </w:rPr>
        <w:t xml:space="preserve"> </w:t>
      </w:r>
      <w:r>
        <w:rPr/>
        <w:t>antes</w:t>
      </w:r>
      <w:r>
        <w:rPr>
          <w:spacing w:val="-4"/>
        </w:rPr>
        <w:t xml:space="preserve"> </w:t>
      </w:r>
      <w:r>
        <w:rPr/>
        <w:t>de</w:t>
      </w:r>
      <w:r>
        <w:rPr>
          <w:spacing w:val="-3"/>
        </w:rPr>
        <w:t xml:space="preserve"> </w:t>
      </w:r>
      <w:r>
        <w:rPr/>
        <w:t>la</w:t>
      </w:r>
      <w:r>
        <w:rPr>
          <w:spacing w:val="-5"/>
        </w:rPr>
        <w:t xml:space="preserve"> </w:t>
      </w:r>
      <w:r>
        <w:rPr/>
        <w:t>posición</w:t>
      </w:r>
      <w:r>
        <w:rPr>
          <w:spacing w:val="-3"/>
        </w:rPr>
        <w:t xml:space="preserve"> </w:t>
      </w:r>
      <w:r>
        <w:rPr/>
        <w:t>del cursor. Nuestra pantalla debería aparecer ahora así:</w:t>
      </w:r>
    </w:p>
    <w:p>
      <w:pPr>
        <w:pStyle w:val="BodyText"/>
        <w:spacing w:before="121" w:after="0"/>
        <w:ind w:left="724" w:right="0"/>
        <w:rPr>
          <w:rFonts w:ascii="Courier New" w:hAnsi="Courier New"/>
        </w:rPr>
      </w:pPr>
      <w:r>
        <w:rPr>
          <w:rFonts w:ascii="Courier New" w:hAnsi="Courier New"/>
        </w:rPr>
        <w:t>total</w:t>
      </w:r>
      <w:r>
        <w:rPr>
          <w:rFonts w:ascii="Courier New" w:hAnsi="Courier New"/>
          <w:spacing w:val="-5"/>
        </w:rPr>
        <w:t xml:space="preserve"> </w:t>
      </w:r>
      <w:r>
        <w:rPr>
          <w:rFonts w:ascii="Courier New" w:hAnsi="Courier New"/>
          <w:spacing w:val="-2"/>
        </w:rPr>
        <w:t>343700</w:t>
      </w:r>
    </w:p>
    <w:p>
      <w:pPr>
        <w:pStyle w:val="BodyText"/>
        <w:ind w:left="0" w:right="0"/>
        <w:rPr>
          <w:rFonts w:ascii="Courier New" w:hAnsi="Courier New"/>
          <w:sz w:val="25"/>
        </w:rPr>
      </w:pPr>
      <w:r>
        <w:rPr>
          <w:rFonts w:ascii="Courier New" w:hAnsi="Courier New"/>
          <w:sz w:val="25"/>
        </w:rPr>
      </w:r>
    </w:p>
    <w:p>
      <w:pPr>
        <w:pStyle w:val="BodyText"/>
        <w:spacing w:before="1" w:after="0"/>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31316</w:t>
      </w:r>
      <w:r>
        <w:rPr>
          <w:rFonts w:ascii="Courier New" w:hAnsi="Courier New"/>
          <w:spacing w:val="-5"/>
        </w:rPr>
        <w:t xml:space="preserve"> </w:t>
      </w:r>
      <w:r>
        <w:rPr>
          <w:rFonts w:ascii="Courier New" w:hAnsi="Courier New"/>
        </w:rPr>
        <w:t>2007-12-05</w:t>
      </w:r>
      <w:r>
        <w:rPr>
          <w:rFonts w:ascii="Courier New" w:hAnsi="Courier New"/>
          <w:spacing w:val="-6"/>
        </w:rPr>
        <w:t xml:space="preserve"> </w:t>
      </w:r>
      <w:r>
        <w:rPr>
          <w:rFonts w:ascii="Courier New" w:hAnsi="Courier New"/>
        </w:rPr>
        <w:t>08:58</w:t>
      </w:r>
      <w:r>
        <w:rPr>
          <w:rFonts w:ascii="Courier New" w:hAnsi="Courier New"/>
          <w:spacing w:val="-5"/>
        </w:rPr>
        <w:t xml:space="preserve"> </w:t>
      </w:r>
      <w:r>
        <w:rPr>
          <w:rFonts w:ascii="Courier New" w:hAnsi="Courier New"/>
          <w:spacing w:val="-10"/>
        </w:rPr>
        <w:t>[</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8240</w:t>
      </w:r>
      <w:r>
        <w:rPr>
          <w:rFonts w:ascii="Courier New" w:hAnsi="Courier New"/>
          <w:spacing w:val="-6"/>
        </w:rPr>
        <w:t xml:space="preserve"> </w:t>
      </w:r>
      <w:r>
        <w:rPr>
          <w:rFonts w:ascii="Courier New" w:hAnsi="Courier New"/>
        </w:rPr>
        <w:t>2007-12-09</w:t>
      </w:r>
      <w:r>
        <w:rPr>
          <w:rFonts w:ascii="Courier New" w:hAnsi="Courier New"/>
          <w:spacing w:val="-5"/>
        </w:rPr>
        <w:t xml:space="preserve"> </w:t>
      </w:r>
      <w:r>
        <w:rPr>
          <w:rFonts w:ascii="Courier New" w:hAnsi="Courier New"/>
        </w:rPr>
        <w:t>13:39</w:t>
      </w:r>
      <w:r>
        <w:rPr>
          <w:rFonts w:ascii="Courier New" w:hAnsi="Courier New"/>
          <w:spacing w:val="-5"/>
        </w:rPr>
        <w:t xml:space="preserve"> </w:t>
      </w:r>
      <w:r>
        <w:rPr>
          <w:rFonts w:ascii="Courier New" w:hAnsi="Courier New"/>
          <w:spacing w:val="-2"/>
        </w:rPr>
        <w:t>411toppm</w:t>
      </w:r>
    </w:p>
    <w:p>
      <w:pPr>
        <w:pStyle w:val="BodyText"/>
        <w:spacing w:before="2" w:after="0"/>
        <w:ind w:left="0" w:right="0"/>
        <w:rPr>
          <w:rFonts w:ascii="Courier New" w:hAnsi="Courier New"/>
          <w:sz w:val="16"/>
        </w:rPr>
      </w:pPr>
      <w:r>
        <w:rPr>
          <w:rFonts w:ascii="Courier New" w:hAnsi="Courier New"/>
          <w:sz w:val="16"/>
        </w:rPr>
      </w:r>
    </w:p>
    <w:p>
      <w:pPr>
        <w:pStyle w:val="Normal"/>
        <w:spacing w:lineRule="auto" w:line="489" w:before="101" w:after="0"/>
        <w:ind w:hanging="0" w:left="724" w:right="550"/>
        <w:jc w:val="left"/>
        <w:rPr>
          <w:rFonts w:ascii="Courier New" w:hAnsi="Courier New"/>
          <w:b/>
          <w:sz w:val="24"/>
        </w:rPr>
      </w:pPr>
      <w:r>
        <w:rPr>
          <w:rFonts w:ascii="Courier New" w:hAnsi="Courier New"/>
          <w:b/>
          <w:color w:val="FFFFFF"/>
          <w:sz w:val="24"/>
          <w:shd w:fill="000000" w:val="clear"/>
        </w:rPr>
        <w:t>T</w:t>
      </w:r>
      <w:r>
        <w:rPr>
          <w:rFonts w:ascii="Courier New" w:hAnsi="Courier New"/>
          <w:b/>
          <w:color w:val="000000"/>
          <w:sz w:val="24"/>
        </w:rPr>
        <w:t>he</w:t>
      </w:r>
      <w:r>
        <w:rPr>
          <w:rFonts w:ascii="Courier New" w:hAnsi="Courier New"/>
          <w:b/>
          <w:color w:val="000000"/>
          <w:spacing w:val="-4"/>
          <w:sz w:val="24"/>
        </w:rPr>
        <w:t xml:space="preserve"> </w:t>
      </w:r>
      <w:r>
        <w:rPr>
          <w:rFonts w:ascii="Courier New" w:hAnsi="Courier New"/>
          <w:b/>
          <w:color w:val="000000"/>
          <w:sz w:val="24"/>
        </w:rPr>
        <w:t>quick</w:t>
      </w:r>
      <w:r>
        <w:rPr>
          <w:rFonts w:ascii="Courier New" w:hAnsi="Courier New"/>
          <w:b/>
          <w:color w:val="000000"/>
          <w:spacing w:val="-4"/>
          <w:sz w:val="24"/>
        </w:rPr>
        <w:t xml:space="preserve"> </w:t>
      </w:r>
      <w:r>
        <w:rPr>
          <w:rFonts w:ascii="Courier New" w:hAnsi="Courier New"/>
          <w:b/>
          <w:color w:val="000000"/>
          <w:sz w:val="24"/>
        </w:rPr>
        <w:t>brown</w:t>
      </w:r>
      <w:r>
        <w:rPr>
          <w:rFonts w:ascii="Courier New" w:hAnsi="Courier New"/>
          <w:b/>
          <w:color w:val="000000"/>
          <w:spacing w:val="-4"/>
          <w:sz w:val="24"/>
        </w:rPr>
        <w:t xml:space="preserve"> </w:t>
      </w:r>
      <w:r>
        <w:rPr>
          <w:rFonts w:ascii="Courier New" w:hAnsi="Courier New"/>
          <w:b/>
          <w:color w:val="000000"/>
          <w:sz w:val="24"/>
        </w:rPr>
        <w:t>fox</w:t>
      </w:r>
      <w:r>
        <w:rPr>
          <w:rFonts w:ascii="Courier New" w:hAnsi="Courier New"/>
          <w:b/>
          <w:color w:val="000000"/>
          <w:spacing w:val="-4"/>
          <w:sz w:val="24"/>
        </w:rPr>
        <w:t xml:space="preserve"> </w:t>
      </w:r>
      <w:r>
        <w:rPr>
          <w:rFonts w:ascii="Courier New" w:hAnsi="Courier New"/>
          <w:b/>
          <w:color w:val="000000"/>
          <w:sz w:val="24"/>
        </w:rPr>
        <w:t>jumped</w:t>
      </w:r>
      <w:r>
        <w:rPr>
          <w:rFonts w:ascii="Courier New" w:hAnsi="Courier New"/>
          <w:b/>
          <w:color w:val="000000"/>
          <w:spacing w:val="-4"/>
          <w:sz w:val="24"/>
        </w:rPr>
        <w:t xml:space="preserve"> </w:t>
      </w:r>
      <w:r>
        <w:rPr>
          <w:rFonts w:ascii="Courier New" w:hAnsi="Courier New"/>
          <w:b/>
          <w:color w:val="000000"/>
          <w:sz w:val="24"/>
        </w:rPr>
        <w:t>over</w:t>
      </w:r>
      <w:r>
        <w:rPr>
          <w:rFonts w:ascii="Courier New" w:hAnsi="Courier New"/>
          <w:b/>
          <w:color w:val="000000"/>
          <w:spacing w:val="-4"/>
          <w:sz w:val="24"/>
        </w:rPr>
        <w:t xml:space="preserve"> </w:t>
      </w:r>
      <w:r>
        <w:rPr>
          <w:rFonts w:ascii="Courier New" w:hAnsi="Courier New"/>
          <w:b/>
          <w:color w:val="000000"/>
          <w:sz w:val="24"/>
        </w:rPr>
        <w:t>the</w:t>
      </w:r>
      <w:r>
        <w:rPr>
          <w:rFonts w:ascii="Courier New" w:hAnsi="Courier New"/>
          <w:b/>
          <w:color w:val="000000"/>
          <w:spacing w:val="-4"/>
          <w:sz w:val="24"/>
        </w:rPr>
        <w:t xml:space="preserve"> </w:t>
      </w:r>
      <w:r>
        <w:rPr>
          <w:rFonts w:ascii="Courier New" w:hAnsi="Courier New"/>
          <w:b/>
          <w:color w:val="000000"/>
          <w:sz w:val="24"/>
        </w:rPr>
        <w:t>lazy</w:t>
      </w:r>
      <w:r>
        <w:rPr>
          <w:rFonts w:ascii="Courier New" w:hAnsi="Courier New"/>
          <w:b/>
          <w:color w:val="000000"/>
          <w:spacing w:val="-4"/>
          <w:sz w:val="24"/>
        </w:rPr>
        <w:t xml:space="preserve"> </w:t>
      </w:r>
      <w:r>
        <w:rPr>
          <w:rFonts w:ascii="Courier New" w:hAnsi="Courier New"/>
          <w:b/>
          <w:color w:val="000000"/>
          <w:sz w:val="24"/>
        </w:rPr>
        <w:t>dog.</w:t>
      </w:r>
      <w:r>
        <w:rPr>
          <w:rFonts w:ascii="Courier New" w:hAnsi="Courier New"/>
          <w:b/>
          <w:color w:val="000000"/>
          <w:spacing w:val="-4"/>
          <w:sz w:val="24"/>
        </w:rPr>
        <w:t xml:space="preserve"> </w:t>
      </w:r>
      <w:r>
        <w:rPr>
          <w:rFonts w:ascii="Courier New" w:hAnsi="Courier New"/>
          <w:b/>
          <w:color w:val="000000"/>
          <w:sz w:val="24"/>
        </w:rPr>
        <w:t>It</w:t>
      </w:r>
      <w:r>
        <w:rPr>
          <w:rFonts w:ascii="Courier New" w:hAnsi="Courier New"/>
          <w:b/>
          <w:color w:val="000000"/>
          <w:spacing w:val="-4"/>
          <w:sz w:val="24"/>
        </w:rPr>
        <w:t xml:space="preserve"> </w:t>
      </w:r>
      <w:r>
        <w:rPr>
          <w:rFonts w:ascii="Courier New" w:hAnsi="Courier New"/>
          <w:b/>
          <w:color w:val="000000"/>
          <w:sz w:val="24"/>
        </w:rPr>
        <w:t>was</w:t>
      </w:r>
      <w:r>
        <w:rPr>
          <w:rFonts w:ascii="Courier New" w:hAnsi="Courier New"/>
          <w:b/>
          <w:color w:val="000000"/>
          <w:spacing w:val="-4"/>
          <w:sz w:val="24"/>
        </w:rPr>
        <w:t xml:space="preserve"> </w:t>
      </w:r>
      <w:r>
        <w:rPr>
          <w:rFonts w:ascii="Courier New" w:hAnsi="Courier New"/>
          <w:b/>
          <w:color w:val="000000"/>
          <w:sz w:val="24"/>
        </w:rPr>
        <w:t>cool. Line 2</w:t>
      </w:r>
    </w:p>
    <w:p>
      <w:pPr>
        <w:pStyle w:val="Normal"/>
        <w:spacing w:before="0" w:after="0"/>
        <w:ind w:hanging="0" w:left="724" w:right="0"/>
        <w:jc w:val="left"/>
        <w:rPr>
          <w:rFonts w:ascii="Courier New" w:hAnsi="Courier New"/>
          <w:b/>
          <w:sz w:val="24"/>
        </w:rPr>
      </w:pPr>
      <w:r>
        <w:rPr>
          <w:rFonts w:ascii="Courier New" w:hAnsi="Courier New"/>
          <w:b/>
          <w:sz w:val="24"/>
        </w:rPr>
        <w:t>Line</w:t>
      </w:r>
      <w:r>
        <w:rPr>
          <w:rFonts w:ascii="Courier New" w:hAnsi="Courier New"/>
          <w:b/>
          <w:spacing w:val="-4"/>
          <w:sz w:val="24"/>
        </w:rPr>
        <w:t xml:space="preserve"> </w:t>
      </w:r>
      <w:r>
        <w:rPr>
          <w:rFonts w:ascii="Courier New" w:hAnsi="Courier New"/>
          <w:b/>
          <w:spacing w:val="-10"/>
          <w:sz w:val="24"/>
        </w:rPr>
        <w:t>3</w:t>
      </w:r>
    </w:p>
    <w:p>
      <w:pPr>
        <w:pStyle w:val="BodyText"/>
        <w:spacing w:before="10" w:after="0"/>
        <w:ind w:left="0" w:right="0"/>
        <w:rPr>
          <w:rFonts w:ascii="Courier New" w:hAnsi="Courier New"/>
          <w:b/>
        </w:rPr>
      </w:pPr>
      <w:r>
        <w:rPr>
          <w:rFonts w:ascii="Courier New" w:hAnsi="Courier New"/>
          <w:b/>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1" w:after="0"/>
        <w:ind w:hanging="0" w:left="724" w:right="0"/>
        <w:jc w:val="left"/>
        <w:rPr>
          <w:rFonts w:ascii="Courier New" w:hAnsi="Courier New"/>
          <w:b/>
          <w:sz w:val="24"/>
        </w:rPr>
      </w:pPr>
      <w:r>
        <w:rPr>
          <w:rFonts w:ascii="Courier New" w:hAnsi="Courier New"/>
          <w:b/>
          <w:sz w:val="24"/>
        </w:rPr>
        <w:t>Line</w:t>
      </w:r>
      <w:r>
        <w:rPr>
          <w:rFonts w:ascii="Courier New" w:hAnsi="Courier New"/>
          <w:b/>
          <w:spacing w:val="-4"/>
          <w:sz w:val="24"/>
        </w:rPr>
        <w:t xml:space="preserve"> </w:t>
      </w:r>
      <w:r>
        <w:rPr>
          <w:rFonts w:ascii="Courier New" w:hAnsi="Courier New"/>
          <w:b/>
          <w:spacing w:val="-10"/>
          <w:sz w:val="24"/>
        </w:rPr>
        <w:t>4</w:t>
      </w:r>
    </w:p>
    <w:p>
      <w:pPr>
        <w:pStyle w:val="Normal"/>
        <w:spacing w:before="74" w:after="0"/>
        <w:ind w:hanging="0" w:left="724" w:right="0"/>
        <w:jc w:val="left"/>
        <w:rPr>
          <w:rFonts w:ascii="Courier New" w:hAnsi="Courier New"/>
          <w:b/>
          <w:sz w:val="24"/>
        </w:rPr>
      </w:pPr>
      <w:r>
        <w:rPr>
          <w:rFonts w:ascii="Courier New" w:hAnsi="Courier New"/>
          <w:b/>
          <w:sz w:val="24"/>
        </w:rPr>
        <w:t>Line</w:t>
      </w:r>
      <w:r>
        <w:rPr>
          <w:rFonts w:ascii="Courier New" w:hAnsi="Courier New"/>
          <w:b/>
          <w:spacing w:val="-4"/>
          <w:sz w:val="24"/>
        </w:rPr>
        <w:t xml:space="preserve"> </w:t>
      </w:r>
      <w:r>
        <w:rPr>
          <w:rFonts w:ascii="Courier New" w:hAnsi="Courier New"/>
          <w:b/>
          <w:spacing w:val="-10"/>
          <w:sz w:val="24"/>
        </w:rPr>
        <w:t>5</w:t>
      </w:r>
    </w:p>
    <w:p>
      <w:pPr>
        <w:pStyle w:val="BodyText"/>
        <w:spacing w:before="1" w:after="0"/>
        <w:ind w:left="0" w:right="0"/>
        <w:rPr>
          <w:rFonts w:ascii="Courier New" w:hAnsi="Courier New"/>
          <w:b/>
          <w:sz w:val="25"/>
        </w:rPr>
      </w:pPr>
      <w:r>
        <w:rPr>
          <w:rFonts w:ascii="Courier New" w:hAnsi="Courier New"/>
          <w:b/>
          <w:sz w:val="25"/>
        </w:rPr>
      </w:r>
    </w:p>
    <w:p>
      <w:pPr>
        <w:pStyle w:val="BodyText"/>
        <w:ind w:left="724" w:right="0"/>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111276</w:t>
      </w:r>
      <w:r>
        <w:rPr>
          <w:rFonts w:ascii="Courier New" w:hAnsi="Courier New"/>
          <w:spacing w:val="-6"/>
        </w:rPr>
        <w:t xml:space="preserve"> </w:t>
      </w:r>
      <w:r>
        <w:rPr>
          <w:rFonts w:ascii="Courier New" w:hAnsi="Courier New"/>
        </w:rPr>
        <w:t>2008-01-31</w:t>
      </w:r>
      <w:r>
        <w:rPr>
          <w:rFonts w:ascii="Courier New" w:hAnsi="Courier New"/>
          <w:spacing w:val="-6"/>
        </w:rPr>
        <w:t xml:space="preserve"> </w:t>
      </w:r>
      <w:r>
        <w:rPr>
          <w:rFonts w:ascii="Courier New" w:hAnsi="Courier New"/>
        </w:rPr>
        <w:t>13:36</w:t>
      </w:r>
      <w:r>
        <w:rPr>
          <w:rFonts w:ascii="Courier New" w:hAnsi="Courier New"/>
          <w:spacing w:val="-5"/>
        </w:rPr>
        <w:t xml:space="preserve"> a2p</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25368</w:t>
      </w:r>
      <w:r>
        <w:rPr>
          <w:rFonts w:ascii="Courier New" w:hAnsi="Courier New"/>
          <w:spacing w:val="-5"/>
        </w:rPr>
        <w:t xml:space="preserve"> </w:t>
      </w:r>
      <w:r>
        <w:rPr>
          <w:rFonts w:ascii="Courier New" w:hAnsi="Courier New"/>
        </w:rPr>
        <w:t>2006-10-06</w:t>
      </w:r>
      <w:r>
        <w:rPr>
          <w:rFonts w:ascii="Courier New" w:hAnsi="Courier New"/>
          <w:spacing w:val="-6"/>
        </w:rPr>
        <w:t xml:space="preserve"> </w:t>
      </w:r>
      <w:r>
        <w:rPr>
          <w:rFonts w:ascii="Courier New" w:hAnsi="Courier New"/>
        </w:rPr>
        <w:t>20:16</w:t>
      </w:r>
      <w:r>
        <w:rPr>
          <w:rFonts w:ascii="Courier New" w:hAnsi="Courier New"/>
          <w:spacing w:val="-5"/>
        </w:rPr>
        <w:t xml:space="preserve"> </w:t>
      </w:r>
      <w:r>
        <w:rPr>
          <w:rFonts w:ascii="Courier New" w:hAnsi="Courier New"/>
          <w:spacing w:val="-2"/>
        </w:rPr>
        <w:t>a52dec</w:t>
      </w:r>
    </w:p>
    <w:p>
      <w:pPr>
        <w:pStyle w:val="BodyText"/>
        <w:spacing w:before="1" w:after="0"/>
        <w:ind w:left="0" w:right="0"/>
        <w:rPr>
          <w:rFonts w:ascii="Courier New" w:hAnsi="Courier New"/>
          <w:sz w:val="25"/>
        </w:rPr>
      </w:pPr>
      <w:r>
        <w:rPr>
          <w:rFonts w:ascii="Courier New" w:hAnsi="Courier New"/>
          <w:sz w:val="25"/>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11532</w:t>
      </w:r>
      <w:r>
        <w:rPr>
          <w:rFonts w:ascii="Courier New" w:hAnsi="Courier New"/>
          <w:spacing w:val="-5"/>
        </w:rPr>
        <w:t xml:space="preserve"> </w:t>
      </w:r>
      <w:r>
        <w:rPr>
          <w:rFonts w:ascii="Courier New" w:hAnsi="Courier New"/>
        </w:rPr>
        <w:t>2007-05-04</w:t>
      </w:r>
      <w:r>
        <w:rPr>
          <w:rFonts w:ascii="Courier New" w:hAnsi="Courier New"/>
          <w:spacing w:val="-6"/>
        </w:rPr>
        <w:t xml:space="preserve"> </w:t>
      </w:r>
      <w:r>
        <w:rPr>
          <w:rFonts w:ascii="Courier New" w:hAnsi="Courier New"/>
        </w:rPr>
        <w:t>17:43</w:t>
      </w:r>
      <w:r>
        <w:rPr>
          <w:rFonts w:ascii="Courier New" w:hAnsi="Courier New"/>
          <w:spacing w:val="-5"/>
        </w:rPr>
        <w:t xml:space="preserve"> </w:t>
      </w:r>
      <w:r>
        <w:rPr>
          <w:rFonts w:ascii="Courier New" w:hAnsi="Courier New"/>
          <w:spacing w:val="-2"/>
        </w:rPr>
        <w:t>aafire</w:t>
      </w:r>
    </w:p>
    <w:p>
      <w:pPr>
        <w:pStyle w:val="BodyText"/>
        <w:spacing w:before="10" w:after="0"/>
        <w:ind w:left="0" w:right="0"/>
        <w:rPr>
          <w:rFonts w:ascii="Courier New" w:hAnsi="Courier New"/>
        </w:rPr>
      </w:pPr>
      <w:r>
        <w:rPr>
          <w:rFonts w:ascii="Courier New" w:hAnsi="Courier New"/>
        </w:rPr>
      </w:r>
    </w:p>
    <w:p>
      <w:pPr>
        <w:pStyle w:val="BodyText"/>
        <w:ind w:left="724" w:right="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7292</w:t>
      </w:r>
      <w:r>
        <w:rPr>
          <w:rFonts w:ascii="Courier New" w:hAnsi="Courier New"/>
          <w:spacing w:val="-6"/>
        </w:rPr>
        <w:t xml:space="preserve"> </w:t>
      </w:r>
      <w:r>
        <w:rPr>
          <w:rFonts w:ascii="Courier New" w:hAnsi="Courier New"/>
        </w:rPr>
        <w:t>2007-05-04</w:t>
      </w:r>
      <w:r>
        <w:rPr>
          <w:rFonts w:ascii="Courier New" w:hAnsi="Courier New"/>
          <w:spacing w:val="-5"/>
        </w:rPr>
        <w:t xml:space="preserve"> </w:t>
      </w:r>
      <w:r>
        <w:rPr>
          <w:rFonts w:ascii="Courier New" w:hAnsi="Courier New"/>
        </w:rPr>
        <w:t>17:43</w:t>
      </w:r>
      <w:r>
        <w:rPr>
          <w:rFonts w:ascii="Courier New" w:hAnsi="Courier New"/>
          <w:spacing w:val="-5"/>
        </w:rPr>
        <w:t xml:space="preserve"> </w:t>
      </w:r>
      <w:r>
        <w:rPr>
          <w:rFonts w:ascii="Courier New" w:hAnsi="Courier New"/>
          <w:spacing w:val="-2"/>
        </w:rPr>
        <w:t>aainfo</w:t>
      </w:r>
    </w:p>
    <w:p>
      <w:pPr>
        <w:pStyle w:val="BodyText"/>
        <w:ind w:left="0" w:right="0"/>
        <w:rPr>
          <w:rFonts w:ascii="Courier New" w:hAnsi="Courier New"/>
          <w:sz w:val="26"/>
        </w:rPr>
      </w:pPr>
      <w:r>
        <w:rPr>
          <w:rFonts w:ascii="Courier New" w:hAnsi="Courier New"/>
          <w:sz w:val="26"/>
        </w:rPr>
      </w:r>
    </w:p>
    <w:p>
      <w:pPr>
        <w:pStyle w:val="Heading1"/>
        <w:spacing w:before="230" w:after="0"/>
        <w:rPr/>
      </w:pPr>
      <w:r>
        <w:rPr/>
        <w:t>Salvando</w:t>
      </w:r>
      <w:r>
        <w:rPr>
          <w:spacing w:val="-6"/>
        </w:rPr>
        <w:t xml:space="preserve"> </w:t>
      </w:r>
      <w:r>
        <w:rPr/>
        <w:t>nuestro</w:t>
      </w:r>
      <w:r>
        <w:rPr>
          <w:spacing w:val="-6"/>
        </w:rPr>
        <w:t xml:space="preserve"> </w:t>
      </w:r>
      <w:r>
        <w:rPr>
          <w:spacing w:val="-2"/>
        </w:rPr>
        <w:t>trabajo</w:t>
      </w:r>
    </w:p>
    <w:p>
      <w:pPr>
        <w:pStyle w:val="BodyText"/>
        <w:spacing w:before="120" w:after="0"/>
        <w:ind w:left="155" w:right="135"/>
        <w:rPr/>
      </w:pPr>
      <w:r>
        <w:rPr/>
        <w:t>Como</w:t>
      </w:r>
      <w:r>
        <w:rPr>
          <w:spacing w:val="-4"/>
        </w:rPr>
        <w:t xml:space="preserve"> </w:t>
      </w:r>
      <w:r>
        <w:rPr/>
        <w:t>todo</w:t>
      </w:r>
      <w:r>
        <w:rPr>
          <w:spacing w:val="-5"/>
        </w:rPr>
        <w:t xml:space="preserve"> </w:t>
      </w:r>
      <w:r>
        <w:rPr/>
        <w:t>lo</w:t>
      </w:r>
      <w:r>
        <w:rPr>
          <w:spacing w:val="-5"/>
        </w:rPr>
        <w:t xml:space="preserve"> </w:t>
      </w:r>
      <w:r>
        <w:rPr/>
        <w:t>demás</w:t>
      </w:r>
      <w:r>
        <w:rPr>
          <w:spacing w:val="-5"/>
        </w:rPr>
        <w:t xml:space="preserve"> </w:t>
      </w:r>
      <w:r>
        <w:rPr/>
        <w:t>en</w:t>
      </w:r>
      <w:r>
        <w:rPr>
          <w:spacing w:val="-4"/>
        </w:rPr>
        <w:t xml:space="preserve"> </w:t>
      </w:r>
      <w:r>
        <w:rPr>
          <w:rFonts w:ascii="Courier New" w:hAnsi="Courier New"/>
        </w:rPr>
        <w:t>vi</w:t>
      </w:r>
      <w:r>
        <w:rPr/>
        <w:t>,</w:t>
      </w:r>
      <w:r>
        <w:rPr>
          <w:spacing w:val="-5"/>
        </w:rPr>
        <w:t xml:space="preserve"> </w:t>
      </w:r>
      <w:r>
        <w:rPr/>
        <w:t>hay</w:t>
      </w:r>
      <w:r>
        <w:rPr>
          <w:spacing w:val="-4"/>
        </w:rPr>
        <w:t xml:space="preserve"> </w:t>
      </w:r>
      <w:r>
        <w:rPr/>
        <w:t>varias</w:t>
      </w:r>
      <w:r>
        <w:rPr>
          <w:spacing w:val="-5"/>
        </w:rPr>
        <w:t xml:space="preserve"> </w:t>
      </w:r>
      <w:r>
        <w:rPr/>
        <w:t>formas</w:t>
      </w:r>
      <w:r>
        <w:rPr>
          <w:spacing w:val="-5"/>
        </w:rPr>
        <w:t xml:space="preserve"> </w:t>
      </w:r>
      <w:r>
        <w:rPr/>
        <w:t>distintas</w:t>
      </w:r>
      <w:r>
        <w:rPr>
          <w:spacing w:val="-5"/>
        </w:rPr>
        <w:t xml:space="preserve"> </w:t>
      </w:r>
      <w:r>
        <w:rPr/>
        <w:t>de</w:t>
      </w:r>
      <w:r>
        <w:rPr>
          <w:spacing w:val="-6"/>
        </w:rPr>
        <w:t xml:space="preserve"> </w:t>
      </w:r>
      <w:r>
        <w:rPr/>
        <w:t>salvar</w:t>
      </w:r>
      <w:r>
        <w:rPr>
          <w:spacing w:val="-4"/>
        </w:rPr>
        <w:t xml:space="preserve"> </w:t>
      </w:r>
      <w:r>
        <w:rPr/>
        <w:t>nuestros</w:t>
      </w:r>
      <w:r>
        <w:rPr>
          <w:spacing w:val="-5"/>
        </w:rPr>
        <w:t xml:space="preserve"> </w:t>
      </w:r>
      <w:r>
        <w:rPr/>
        <w:t>archivos</w:t>
      </w:r>
      <w:r>
        <w:rPr>
          <w:spacing w:val="-5"/>
        </w:rPr>
        <w:t xml:space="preserve"> </w:t>
      </w:r>
      <w:r>
        <w:rPr/>
        <w:t>editados.</w:t>
      </w:r>
      <w:r>
        <w:rPr>
          <w:spacing w:val="-12"/>
        </w:rPr>
        <w:t xml:space="preserve"> </w:t>
      </w:r>
      <w:r>
        <w:rPr/>
        <w:t xml:space="preserve">Ya hemos visto el comando ex </w:t>
      </w:r>
      <w:r>
        <w:rPr>
          <w:rFonts w:ascii="Courier New" w:hAnsi="Courier New"/>
        </w:rPr>
        <w:t>:w</w:t>
      </w:r>
      <w:r>
        <w:rPr/>
        <w:t>, pero hay otros que podríamos encontrar útiles.</w:t>
      </w:r>
    </w:p>
    <w:p>
      <w:pPr>
        <w:pStyle w:val="BodyText"/>
        <w:spacing w:before="11" w:after="0"/>
        <w:ind w:left="0" w:right="0"/>
        <w:rPr>
          <w:sz w:val="23"/>
        </w:rPr>
      </w:pPr>
      <w:r>
        <w:rPr>
          <w:sz w:val="23"/>
        </w:rPr>
      </w:r>
    </w:p>
    <w:p>
      <w:pPr>
        <w:pStyle w:val="BodyText"/>
        <w:ind w:left="155" w:right="135"/>
        <w:rPr/>
      </w:pPr>
      <w:r>
        <w:rPr/>
        <w:t>En</w:t>
      </w:r>
      <w:r>
        <w:rPr>
          <w:spacing w:val="-5"/>
        </w:rPr>
        <w:t xml:space="preserve"> </w:t>
      </w:r>
      <w:r>
        <w:rPr/>
        <w:t>el</w:t>
      </w:r>
      <w:r>
        <w:rPr>
          <w:spacing w:val="-4"/>
        </w:rPr>
        <w:t xml:space="preserve"> </w:t>
      </w:r>
      <w:r>
        <w:rPr/>
        <w:t>modo</w:t>
      </w:r>
      <w:r>
        <w:rPr>
          <w:spacing w:val="-2"/>
        </w:rPr>
        <w:t xml:space="preserve"> </w:t>
      </w:r>
      <w:r>
        <w:rPr/>
        <w:t>comando,</w:t>
      </w:r>
      <w:r>
        <w:rPr>
          <w:spacing w:val="-3"/>
        </w:rPr>
        <w:t xml:space="preserve"> </w:t>
      </w:r>
      <w:r>
        <w:rPr/>
        <w:t>escribir</w:t>
      </w:r>
      <w:r>
        <w:rPr>
          <w:spacing w:val="-2"/>
        </w:rPr>
        <w:t xml:space="preserve"> </w:t>
      </w:r>
      <w:r>
        <w:rPr>
          <w:rFonts w:ascii="Courier New" w:hAnsi="Courier New"/>
        </w:rPr>
        <w:t>ZZ</w:t>
      </w:r>
      <w:r>
        <w:rPr>
          <w:rFonts w:ascii="Courier New" w:hAnsi="Courier New"/>
          <w:spacing w:val="-85"/>
        </w:rPr>
        <w:t xml:space="preserve"> </w:t>
      </w:r>
      <w:r>
        <w:rPr/>
        <w:t>salvará</w:t>
      </w:r>
      <w:r>
        <w:rPr>
          <w:spacing w:val="-4"/>
        </w:rPr>
        <w:t xml:space="preserve"> </w:t>
      </w:r>
      <w:r>
        <w:rPr/>
        <w:t>el</w:t>
      </w:r>
      <w:r>
        <w:rPr>
          <w:spacing w:val="-2"/>
        </w:rPr>
        <w:t xml:space="preserve"> </w:t>
      </w:r>
      <w:r>
        <w:rPr/>
        <w:t>archivo</w:t>
      </w:r>
      <w:r>
        <w:rPr>
          <w:spacing w:val="-3"/>
        </w:rPr>
        <w:t xml:space="preserve"> </w:t>
      </w:r>
      <w:r>
        <w:rPr/>
        <w:t>actual</w:t>
      </w:r>
      <w:r>
        <w:rPr>
          <w:spacing w:val="-2"/>
        </w:rPr>
        <w:t xml:space="preserve"> </w:t>
      </w:r>
      <w:r>
        <w:rPr/>
        <w:t>y</w:t>
      </w:r>
      <w:r>
        <w:rPr>
          <w:spacing w:val="-3"/>
        </w:rPr>
        <w:t xml:space="preserve"> </w:t>
      </w:r>
      <w:r>
        <w:rPr/>
        <w:t>saldrá</w:t>
      </w:r>
      <w:r>
        <w:rPr>
          <w:spacing w:val="-4"/>
        </w:rPr>
        <w:t xml:space="preserve"> </w:t>
      </w:r>
      <w:r>
        <w:rPr/>
        <w:t xml:space="preserve">de </w:t>
      </w:r>
      <w:r>
        <w:rPr>
          <w:rFonts w:ascii="Courier New" w:hAnsi="Courier New"/>
        </w:rPr>
        <w:t>vi</w:t>
      </w:r>
      <w:r>
        <w:rPr/>
        <w:t>.</w:t>
      </w:r>
      <w:r>
        <w:rPr>
          <w:spacing w:val="-3"/>
        </w:rPr>
        <w:t xml:space="preserve"> </w:t>
      </w:r>
      <w:r>
        <w:rPr/>
        <w:t>Igualmente,</w:t>
      </w:r>
      <w:r>
        <w:rPr>
          <w:spacing w:val="-2"/>
        </w:rPr>
        <w:t xml:space="preserve"> </w:t>
      </w:r>
      <w:r>
        <w:rPr/>
        <w:t>el</w:t>
      </w:r>
      <w:r>
        <w:rPr>
          <w:spacing w:val="-4"/>
        </w:rPr>
        <w:t xml:space="preserve"> </w:t>
      </w:r>
      <w:r>
        <w:rPr/>
        <w:t xml:space="preserve">comando ex </w:t>
      </w:r>
      <w:r>
        <w:rPr>
          <w:rFonts w:ascii="Courier New" w:hAnsi="Courier New"/>
        </w:rPr>
        <w:t>:wq</w:t>
      </w:r>
      <w:r>
        <w:rPr>
          <w:rFonts w:ascii="Courier New" w:hAnsi="Courier New"/>
          <w:spacing w:val="-77"/>
        </w:rPr>
        <w:t xml:space="preserve"> </w:t>
      </w:r>
      <w:r>
        <w:rPr/>
        <w:t xml:space="preserve">combinará los comandos </w:t>
      </w:r>
      <w:r>
        <w:rPr>
          <w:rFonts w:ascii="Courier New" w:hAnsi="Courier New"/>
        </w:rPr>
        <w:t>:w</w:t>
      </w:r>
      <w:r>
        <w:rPr>
          <w:rFonts w:ascii="Courier New" w:hAnsi="Courier New"/>
          <w:spacing w:val="-77"/>
        </w:rPr>
        <w:t xml:space="preserve"> </w:t>
      </w:r>
      <w:r>
        <w:rPr/>
        <w:t xml:space="preserve">y </w:t>
      </w:r>
      <w:r>
        <w:rPr>
          <w:rFonts w:ascii="Courier New" w:hAnsi="Courier New"/>
        </w:rPr>
        <w:t>:q</w:t>
      </w:r>
      <w:r>
        <w:rPr>
          <w:rFonts w:ascii="Courier New" w:hAnsi="Courier New"/>
          <w:spacing w:val="-77"/>
        </w:rPr>
        <w:t xml:space="preserve"> </w:t>
      </w:r>
      <w:r>
        <w:rPr/>
        <w:t>en uno que salvará el archivo y saldrá.</w:t>
      </w:r>
    </w:p>
    <w:p>
      <w:pPr>
        <w:pStyle w:val="BodyText"/>
        <w:spacing w:before="11" w:after="0"/>
        <w:ind w:left="0" w:right="0"/>
        <w:rPr>
          <w:sz w:val="23"/>
        </w:rPr>
      </w:pPr>
      <w:r>
        <w:rPr>
          <w:sz w:val="23"/>
        </w:rPr>
      </w:r>
    </w:p>
    <w:p>
      <w:pPr>
        <w:pStyle w:val="BodyText"/>
        <w:ind w:left="155" w:right="135"/>
        <w:rPr/>
      </w:pPr>
      <w:r>
        <w:rPr/>
        <w:t xml:space="preserve">El comando </w:t>
      </w:r>
      <w:r>
        <w:rPr>
          <w:rFonts w:ascii="Courier New" w:hAnsi="Courier New"/>
        </w:rPr>
        <w:t>:w</w:t>
      </w:r>
      <w:r>
        <w:rPr>
          <w:rFonts w:ascii="Courier New" w:hAnsi="Courier New"/>
          <w:spacing w:val="-77"/>
        </w:rPr>
        <w:t xml:space="preserve"> </w:t>
      </w:r>
      <w:r>
        <w:rPr/>
        <w:t>también puede especificar un nombre de archivo opcional. Esto actúa como “Guardar</w:t>
      </w:r>
      <w:r>
        <w:rPr>
          <w:spacing w:val="-7"/>
        </w:rPr>
        <w:t xml:space="preserve"> </w:t>
      </w:r>
      <w:r>
        <w:rPr/>
        <w:t>como...”</w:t>
      </w:r>
      <w:r>
        <w:rPr>
          <w:spacing w:val="-3"/>
        </w:rPr>
        <w:t xml:space="preserve"> </w:t>
      </w:r>
      <w:r>
        <w:rPr/>
        <w:t>Por</w:t>
      </w:r>
      <w:r>
        <w:rPr>
          <w:spacing w:val="-4"/>
        </w:rPr>
        <w:t xml:space="preserve"> </w:t>
      </w:r>
      <w:r>
        <w:rPr/>
        <w:t>ejemplo,</w:t>
      </w:r>
      <w:r>
        <w:rPr>
          <w:spacing w:val="-3"/>
        </w:rPr>
        <w:t xml:space="preserve"> </w:t>
      </w:r>
      <w:r>
        <w:rPr/>
        <w:t>si</w:t>
      </w:r>
      <w:r>
        <w:rPr>
          <w:spacing w:val="-5"/>
        </w:rPr>
        <w:t xml:space="preserve"> </w:t>
      </w:r>
      <w:r>
        <w:rPr/>
        <w:t>estuviéramos</w:t>
      </w:r>
      <w:r>
        <w:rPr>
          <w:spacing w:val="-4"/>
        </w:rPr>
        <w:t xml:space="preserve"> </w:t>
      </w:r>
      <w:r>
        <w:rPr/>
        <w:t>editando</w:t>
      </w:r>
      <w:r>
        <w:rPr>
          <w:spacing w:val="-1"/>
        </w:rPr>
        <w:t xml:space="preserve"> </w:t>
      </w:r>
      <w:r>
        <w:rPr>
          <w:rFonts w:ascii="Courier New" w:hAnsi="Courier New"/>
        </w:rPr>
        <w:t>foo.txt</w:t>
      </w:r>
      <w:r>
        <w:rPr>
          <w:rFonts w:ascii="Courier New" w:hAnsi="Courier New"/>
          <w:spacing w:val="-85"/>
        </w:rPr>
        <w:t xml:space="preserve"> </w:t>
      </w:r>
      <w:r>
        <w:rPr/>
        <w:t>y</w:t>
      </w:r>
      <w:r>
        <w:rPr>
          <w:spacing w:val="-4"/>
        </w:rPr>
        <w:t xml:space="preserve"> </w:t>
      </w:r>
      <w:r>
        <w:rPr/>
        <w:t>quisiéramos</w:t>
      </w:r>
      <w:r>
        <w:rPr>
          <w:spacing w:val="-4"/>
        </w:rPr>
        <w:t xml:space="preserve"> </w:t>
      </w:r>
      <w:r>
        <w:rPr/>
        <w:t>salvar</w:t>
      </w:r>
      <w:r>
        <w:rPr>
          <w:spacing w:val="-3"/>
        </w:rPr>
        <w:t xml:space="preserve"> </w:t>
      </w:r>
      <w:r>
        <w:rPr/>
        <w:t xml:space="preserve">una versión alternativa llamada </w:t>
      </w:r>
      <w:r>
        <w:rPr>
          <w:rFonts w:ascii="Courier New" w:hAnsi="Courier New"/>
        </w:rPr>
        <w:t>foo1.txt</w:t>
      </w:r>
      <w:r>
        <w:rPr/>
        <w:t>, escribiríamos lo siguiente:</w:t>
      </w:r>
    </w:p>
    <w:p>
      <w:pPr>
        <w:pStyle w:val="Heading2"/>
        <w:spacing w:before="120" w:after="0"/>
        <w:ind w:left="724" w:right="0"/>
        <w:rPr/>
      </w:pPr>
      <w:r>
        <w:rPr/>
        <w:t>:w</w:t>
      </w:r>
      <w:r>
        <w:rPr>
          <w:spacing w:val="-2"/>
        </w:rPr>
        <w:t xml:space="preserve"> foo1.txt</w:t>
      </w:r>
    </w:p>
    <w:p>
      <w:pPr>
        <w:pStyle w:val="BodyText"/>
        <w:ind w:left="0" w:right="0"/>
        <w:rPr>
          <w:rFonts w:ascii="Courier New" w:hAnsi="Courier New"/>
          <w:b/>
          <w:sz w:val="26"/>
        </w:rPr>
      </w:pPr>
      <w:r>
        <w:rPr>
          <w:rFonts w:ascii="Courier New" w:hAnsi="Courier New"/>
          <w:b/>
          <w:sz w:val="26"/>
        </w:rPr>
      </w:r>
    </w:p>
    <w:p>
      <w:pPr>
        <w:pStyle w:val="BodyText"/>
        <w:spacing w:before="3" w:after="0"/>
        <w:ind w:left="0" w:right="0"/>
        <w:rPr>
          <w:rFonts w:ascii="Courier New" w:hAnsi="Courier New"/>
          <w:b/>
          <w:sz w:val="23"/>
        </w:rPr>
      </w:pPr>
      <w:r>
        <w:rPr>
          <w:rFonts w:ascii="Courier New" w:hAnsi="Courier New"/>
          <w:b/>
          <w:sz w:val="23"/>
        </w:rPr>
      </w:r>
    </w:p>
    <w:p>
      <w:pPr>
        <w:pStyle w:val="BodyText"/>
        <w:ind w:left="155" w:right="173"/>
        <w:rPr/>
      </w:pPr>
      <w:r>
        <w:rPr>
          <w:b/>
        </w:rPr>
        <w:t>Nota</w:t>
      </w:r>
      <w:r>
        <w:rPr/>
        <w:t>: Mientras que el comando anterior salva el archivo bajo un nuevo nombre, no cambia el nombre</w:t>
      </w:r>
      <w:r>
        <w:rPr>
          <w:spacing w:val="-4"/>
        </w:rPr>
        <w:t xml:space="preserve"> </w:t>
      </w:r>
      <w:r>
        <w:rPr/>
        <w:t>del</w:t>
      </w:r>
      <w:r>
        <w:rPr>
          <w:spacing w:val="-5"/>
        </w:rPr>
        <w:t xml:space="preserve"> </w:t>
      </w:r>
      <w:r>
        <w:rPr/>
        <w:t>archivo</w:t>
      </w:r>
      <w:r>
        <w:rPr>
          <w:spacing w:val="-5"/>
        </w:rPr>
        <w:t xml:space="preserve"> </w:t>
      </w:r>
      <w:r>
        <w:rPr/>
        <w:t>que</w:t>
      </w:r>
      <w:r>
        <w:rPr>
          <w:spacing w:val="-4"/>
        </w:rPr>
        <w:t xml:space="preserve"> </w:t>
      </w:r>
      <w:r>
        <w:rPr/>
        <w:t>estás</w:t>
      </w:r>
      <w:r>
        <w:rPr>
          <w:spacing w:val="-5"/>
        </w:rPr>
        <w:t xml:space="preserve"> </w:t>
      </w:r>
      <w:r>
        <w:rPr/>
        <w:t>editando.</w:t>
      </w:r>
      <w:r>
        <w:rPr>
          <w:spacing w:val="-4"/>
        </w:rPr>
        <w:t xml:space="preserve"> </w:t>
      </w:r>
      <w:r>
        <w:rPr/>
        <w:t>Si</w:t>
      </w:r>
      <w:r>
        <w:rPr>
          <w:spacing w:val="-5"/>
        </w:rPr>
        <w:t xml:space="preserve"> </w:t>
      </w:r>
      <w:r>
        <w:rPr/>
        <w:t>continuas</w:t>
      </w:r>
      <w:r>
        <w:rPr>
          <w:spacing w:val="-5"/>
        </w:rPr>
        <w:t xml:space="preserve"> </w:t>
      </w:r>
      <w:r>
        <w:rPr/>
        <w:t>editando,</w:t>
      </w:r>
      <w:r>
        <w:rPr>
          <w:spacing w:val="-4"/>
        </w:rPr>
        <w:t xml:space="preserve"> </w:t>
      </w:r>
      <w:r>
        <w:rPr/>
        <w:t>estarás</w:t>
      </w:r>
      <w:r>
        <w:rPr>
          <w:spacing w:val="-5"/>
        </w:rPr>
        <w:t xml:space="preserve"> </w:t>
      </w:r>
      <w:r>
        <w:rPr/>
        <w:t>todavía</w:t>
      </w:r>
      <w:r>
        <w:rPr>
          <w:spacing w:val="-4"/>
        </w:rPr>
        <w:t xml:space="preserve"> </w:t>
      </w:r>
      <w:r>
        <w:rPr/>
        <w:t xml:space="preserve">editando </w:t>
      </w:r>
      <w:r>
        <w:rPr>
          <w:rFonts w:ascii="Courier New" w:hAnsi="Courier New"/>
        </w:rPr>
        <w:t>foo.txt</w:t>
      </w:r>
      <w:r>
        <w:rPr/>
        <w:t xml:space="preserve">, no </w:t>
      </w:r>
      <w:r>
        <w:rPr>
          <w:rFonts w:ascii="Courier New" w:hAnsi="Courier New"/>
        </w:rPr>
        <w:t>foo1.txt</w:t>
      </w:r>
      <w:r>
        <w:rPr/>
        <w:t>.</w:t>
      </w:r>
    </w:p>
    <w:p>
      <w:pPr>
        <w:pStyle w:val="BodyText"/>
        <w:spacing w:before="4" w:after="0"/>
        <w:ind w:left="0" w:right="0"/>
        <w:rPr>
          <w:sz w:val="31"/>
        </w:rPr>
      </w:pPr>
      <w:r>
        <w:rPr>
          <w:sz w:val="31"/>
        </w:rPr>
      </w:r>
    </w:p>
    <w:p>
      <w:pPr>
        <w:pStyle w:val="Heading1"/>
        <w:rPr/>
      </w:pPr>
      <w:r>
        <w:rPr>
          <w:spacing w:val="-2"/>
        </w:rPr>
        <w:t>Resumiendo</w:t>
      </w:r>
    </w:p>
    <w:p>
      <w:pPr>
        <w:pStyle w:val="BodyText"/>
        <w:spacing w:before="119" w:after="0"/>
        <w:ind w:left="155" w:right="239"/>
        <w:rPr/>
      </w:pPr>
      <w:r>
        <w:rPr/>
        <w:t>Con esta serie básica de habilidades ya podemos realizar la mayoría de las ediciones de texto necesarias para mantener un sistema Linux típico.</w:t>
      </w:r>
      <w:r>
        <w:rPr>
          <w:spacing w:val="-8"/>
        </w:rPr>
        <w:t xml:space="preserve"> </w:t>
      </w:r>
      <w:r>
        <w:rPr/>
        <w:t xml:space="preserve">Aprender a usar </w:t>
      </w:r>
      <w:r>
        <w:rPr>
          <w:rFonts w:ascii="Courier New" w:hAnsi="Courier New"/>
        </w:rPr>
        <w:t>vim</w:t>
      </w:r>
      <w:r>
        <w:rPr>
          <w:rFonts w:ascii="Courier New" w:hAnsi="Courier New"/>
          <w:spacing w:val="-78"/>
        </w:rPr>
        <w:t xml:space="preserve"> </w:t>
      </w:r>
      <w:r>
        <w:rPr/>
        <w:t>en el día a día será beneficioso a largo plazo. Como los editores estilo vi están tan profundamente incluidos en la cultura</w:t>
      </w:r>
      <w:r>
        <w:rPr>
          <w:spacing w:val="-5"/>
        </w:rPr>
        <w:t xml:space="preserve"> </w:t>
      </w:r>
      <w:r>
        <w:rPr/>
        <w:t>Unix,</w:t>
      </w:r>
      <w:r>
        <w:rPr>
          <w:spacing w:val="-4"/>
        </w:rPr>
        <w:t xml:space="preserve"> </w:t>
      </w:r>
      <w:r>
        <w:rPr/>
        <w:t>veremos</w:t>
      </w:r>
      <w:r>
        <w:rPr>
          <w:spacing w:val="-4"/>
        </w:rPr>
        <w:t xml:space="preserve"> </w:t>
      </w:r>
      <w:r>
        <w:rPr/>
        <w:t>muchos</w:t>
      </w:r>
      <w:r>
        <w:rPr>
          <w:spacing w:val="-4"/>
        </w:rPr>
        <w:t xml:space="preserve"> </w:t>
      </w:r>
      <w:r>
        <w:rPr/>
        <w:t>otros</w:t>
      </w:r>
      <w:r>
        <w:rPr>
          <w:spacing w:val="-4"/>
        </w:rPr>
        <w:t xml:space="preserve"> </w:t>
      </w:r>
      <w:r>
        <w:rPr/>
        <w:t>programas</w:t>
      </w:r>
      <w:r>
        <w:rPr>
          <w:spacing w:val="-4"/>
        </w:rPr>
        <w:t xml:space="preserve"> </w:t>
      </w:r>
      <w:r>
        <w:rPr/>
        <w:t>que</w:t>
      </w:r>
      <w:r>
        <w:rPr>
          <w:spacing w:val="-5"/>
        </w:rPr>
        <w:t xml:space="preserve"> </w:t>
      </w:r>
      <w:r>
        <w:rPr/>
        <w:t>han</w:t>
      </w:r>
      <w:r>
        <w:rPr>
          <w:spacing w:val="-4"/>
        </w:rPr>
        <w:t xml:space="preserve"> </w:t>
      </w:r>
      <w:r>
        <w:rPr/>
        <w:t>estado</w:t>
      </w:r>
      <w:r>
        <w:rPr>
          <w:spacing w:val="-3"/>
        </w:rPr>
        <w:t xml:space="preserve"> </w:t>
      </w:r>
      <w:r>
        <w:rPr/>
        <w:t>influenciados</w:t>
      </w:r>
      <w:r>
        <w:rPr>
          <w:spacing w:val="-4"/>
        </w:rPr>
        <w:t xml:space="preserve"> </w:t>
      </w:r>
      <w:r>
        <w:rPr/>
        <w:t>por</w:t>
      </w:r>
      <w:r>
        <w:rPr>
          <w:spacing w:val="-4"/>
        </w:rPr>
        <w:t xml:space="preserve"> </w:t>
      </w:r>
      <w:r>
        <w:rPr/>
        <w:t>su</w:t>
      </w:r>
      <w:r>
        <w:rPr>
          <w:spacing w:val="-4"/>
        </w:rPr>
        <w:t xml:space="preserve"> </w:t>
      </w:r>
      <w:r>
        <w:rPr/>
        <w:t xml:space="preserve">diseño. </w:t>
      </w:r>
      <w:r>
        <w:rPr>
          <w:rFonts w:ascii="Courier New" w:hAnsi="Courier New"/>
        </w:rPr>
        <w:t xml:space="preserve">less </w:t>
      </w:r>
      <w:r>
        <w:rPr/>
        <w:t>es un buen ejemplo de esta influencia.</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before="119" w:after="0"/>
        <w:ind w:left="155" w:right="135"/>
        <w:rPr/>
      </w:pPr>
      <w:r>
        <w:rPr/>
        <w:t>Incluso con todo lo que hemos cubierto en este capítulo, apenas hemos arañado la superficie de lo que</w:t>
      </w:r>
      <w:r>
        <w:rPr>
          <w:spacing w:val="-8"/>
        </w:rPr>
        <w:t xml:space="preserve"> </w:t>
      </w:r>
      <w:r>
        <w:rPr>
          <w:rFonts w:ascii="Courier New" w:hAnsi="Courier New"/>
        </w:rPr>
        <w:t>vi</w:t>
      </w:r>
      <w:r>
        <w:rPr>
          <w:rFonts w:ascii="Courier New" w:hAnsi="Courier New"/>
          <w:spacing w:val="-85"/>
        </w:rPr>
        <w:t xml:space="preserve"> </w:t>
      </w:r>
      <w:r>
        <w:rPr/>
        <w:t>y</w:t>
      </w:r>
      <w:r>
        <w:rPr>
          <w:spacing w:val="-3"/>
        </w:rPr>
        <w:t xml:space="preserve"> </w:t>
      </w:r>
      <w:r>
        <w:rPr>
          <w:rFonts w:ascii="Courier New" w:hAnsi="Courier New"/>
        </w:rPr>
        <w:t>vim</w:t>
      </w:r>
      <w:r>
        <w:rPr>
          <w:rFonts w:ascii="Courier New" w:hAnsi="Courier New"/>
          <w:spacing w:val="-85"/>
        </w:rPr>
        <w:t xml:space="preserve"> </w:t>
      </w:r>
      <w:r>
        <w:rPr/>
        <w:t>pueden</w:t>
      </w:r>
      <w:r>
        <w:rPr>
          <w:spacing w:val="-3"/>
        </w:rPr>
        <w:t xml:space="preserve"> </w:t>
      </w:r>
      <w:r>
        <w:rPr/>
        <w:t>hacer.</w:t>
      </w:r>
      <w:r>
        <w:rPr>
          <w:spacing w:val="-15"/>
        </w:rPr>
        <w:t xml:space="preserve"> </w:t>
      </w:r>
      <w:r>
        <w:rPr/>
        <w:t>Aquí</w:t>
      </w:r>
      <w:r>
        <w:rPr>
          <w:spacing w:val="-4"/>
        </w:rPr>
        <w:t xml:space="preserve"> </w:t>
      </w:r>
      <w:r>
        <w:rPr/>
        <w:t>tienes</w:t>
      </w:r>
      <w:r>
        <w:rPr>
          <w:spacing w:val="-3"/>
        </w:rPr>
        <w:t xml:space="preserve"> </w:t>
      </w:r>
      <w:r>
        <w:rPr/>
        <w:t>un</w:t>
      </w:r>
      <w:r>
        <w:rPr>
          <w:spacing w:val="-3"/>
        </w:rPr>
        <w:t xml:space="preserve"> </w:t>
      </w:r>
      <w:r>
        <w:rPr/>
        <w:t>par</w:t>
      </w:r>
      <w:r>
        <w:rPr>
          <w:spacing w:val="-3"/>
        </w:rPr>
        <w:t xml:space="preserve"> </w:t>
      </w:r>
      <w:r>
        <w:rPr/>
        <w:t>de</w:t>
      </w:r>
      <w:r>
        <w:rPr>
          <w:spacing w:val="-4"/>
        </w:rPr>
        <w:t xml:space="preserve"> </w:t>
      </w:r>
      <w:r>
        <w:rPr/>
        <w:t>recursos</w:t>
      </w:r>
      <w:r>
        <w:rPr>
          <w:spacing w:val="-3"/>
        </w:rPr>
        <w:t xml:space="preserve"> </w:t>
      </w:r>
      <w:r>
        <w:rPr/>
        <w:t>en</w:t>
      </w:r>
      <w:r>
        <w:rPr>
          <w:spacing w:val="-3"/>
        </w:rPr>
        <w:t xml:space="preserve"> </w:t>
      </w:r>
      <w:r>
        <w:rPr/>
        <w:t>línea</w:t>
      </w:r>
      <w:r>
        <w:rPr>
          <w:spacing w:val="-4"/>
        </w:rPr>
        <w:t xml:space="preserve"> </w:t>
      </w:r>
      <w:r>
        <w:rPr/>
        <w:t>que</w:t>
      </w:r>
      <w:r>
        <w:rPr>
          <w:spacing w:val="-3"/>
        </w:rPr>
        <w:t xml:space="preserve"> </w:t>
      </w:r>
      <w:r>
        <w:rPr/>
        <w:t>puedes</w:t>
      </w:r>
      <w:r>
        <w:rPr>
          <w:spacing w:val="-3"/>
        </w:rPr>
        <w:t xml:space="preserve"> </w:t>
      </w:r>
      <w:r>
        <w:rPr/>
        <w:t>usar</w:t>
      </w:r>
      <w:r>
        <w:rPr>
          <w:spacing w:val="-3"/>
        </w:rPr>
        <w:t xml:space="preserve"> </w:t>
      </w:r>
      <w:r>
        <w:rPr/>
        <w:t>para</w:t>
      </w:r>
      <w:r>
        <w:rPr>
          <w:spacing w:val="-4"/>
        </w:rPr>
        <w:t xml:space="preserve"> </w:t>
      </w:r>
      <w:r>
        <w:rPr/>
        <w:t xml:space="preserve">continuar tu viaje para hacerte un maestro de </w:t>
      </w:r>
      <w:r>
        <w:rPr>
          <w:rFonts w:ascii="Courier New" w:hAnsi="Courier New"/>
        </w:rPr>
        <w:t>vi</w:t>
      </w:r>
      <w:r>
        <w:rPr/>
        <w:t>:</w:t>
      </w:r>
    </w:p>
    <w:p>
      <w:pPr>
        <w:pStyle w:val="ListParagraph"/>
        <w:numPr>
          <w:ilvl w:val="0"/>
          <w:numId w:val="71"/>
        </w:numPr>
        <w:tabs>
          <w:tab w:val="clear" w:pos="720"/>
          <w:tab w:val="left" w:pos="864" w:leader="none"/>
        </w:tabs>
        <w:spacing w:lineRule="auto" w:line="240" w:before="143" w:after="0"/>
        <w:ind w:hanging="284" w:left="864" w:right="585"/>
        <w:jc w:val="left"/>
        <w:rPr>
          <w:sz w:val="24"/>
        </w:rPr>
      </w:pPr>
      <w:r>
        <w:rPr>
          <w:i/>
          <w:sz w:val="24"/>
        </w:rPr>
        <w:t>Learning</w:t>
      </w:r>
      <w:r>
        <w:rPr>
          <w:i/>
          <w:spacing w:val="-7"/>
          <w:sz w:val="24"/>
        </w:rPr>
        <w:t xml:space="preserve"> </w:t>
      </w:r>
      <w:r>
        <w:rPr>
          <w:i/>
          <w:sz w:val="24"/>
        </w:rPr>
        <w:t>The</w:t>
      </w:r>
      <w:r>
        <w:rPr>
          <w:i/>
          <w:spacing w:val="-5"/>
          <w:sz w:val="24"/>
        </w:rPr>
        <w:t xml:space="preserve"> </w:t>
      </w:r>
      <w:r>
        <w:rPr>
          <w:i/>
          <w:sz w:val="24"/>
        </w:rPr>
        <w:t>vi</w:t>
      </w:r>
      <w:r>
        <w:rPr>
          <w:i/>
          <w:spacing w:val="-5"/>
          <w:sz w:val="24"/>
        </w:rPr>
        <w:t xml:space="preserve"> </w:t>
      </w:r>
      <w:r>
        <w:rPr>
          <w:i/>
          <w:sz w:val="24"/>
        </w:rPr>
        <w:t>Editor</w:t>
      </w:r>
      <w:r>
        <w:rPr>
          <w:i/>
          <w:spacing w:val="-2"/>
          <w:sz w:val="24"/>
        </w:rPr>
        <w:t xml:space="preserve"> </w:t>
      </w:r>
      <w:r>
        <w:rPr>
          <w:sz w:val="24"/>
        </w:rPr>
        <w:t>–</w:t>
      </w:r>
      <w:r>
        <w:rPr>
          <w:spacing w:val="-4"/>
          <w:sz w:val="24"/>
        </w:rPr>
        <w:t xml:space="preserve"> </w:t>
      </w:r>
      <w:r>
        <w:rPr>
          <w:sz w:val="24"/>
        </w:rPr>
        <w:t>Un</w:t>
      </w:r>
      <w:r>
        <w:rPr>
          <w:spacing w:val="-9"/>
          <w:sz w:val="24"/>
        </w:rPr>
        <w:t xml:space="preserve"> </w:t>
      </w:r>
      <w:r>
        <w:rPr>
          <w:sz w:val="24"/>
        </w:rPr>
        <w:t>Wikilibro</w:t>
      </w:r>
      <w:r>
        <w:rPr>
          <w:spacing w:val="-3"/>
          <w:sz w:val="24"/>
        </w:rPr>
        <w:t xml:space="preserve"> </w:t>
      </w:r>
      <w:r>
        <w:rPr>
          <w:sz w:val="24"/>
        </w:rPr>
        <w:t>de</w:t>
      </w:r>
      <w:r>
        <w:rPr>
          <w:spacing w:val="-9"/>
          <w:sz w:val="24"/>
        </w:rPr>
        <w:t xml:space="preserve"> </w:t>
      </w:r>
      <w:r>
        <w:rPr>
          <w:sz w:val="24"/>
        </w:rPr>
        <w:t>Wikipedia</w:t>
      </w:r>
      <w:r>
        <w:rPr>
          <w:spacing w:val="-3"/>
          <w:sz w:val="24"/>
        </w:rPr>
        <w:t xml:space="preserve"> </w:t>
      </w:r>
      <w:r>
        <w:rPr>
          <w:sz w:val="24"/>
        </w:rPr>
        <w:t>que</w:t>
      </w:r>
      <w:r>
        <w:rPr>
          <w:spacing w:val="-5"/>
          <w:sz w:val="24"/>
        </w:rPr>
        <w:t xml:space="preserve"> </w:t>
      </w:r>
      <w:r>
        <w:rPr>
          <w:sz w:val="24"/>
        </w:rPr>
        <w:t>ofrece</w:t>
      </w:r>
      <w:r>
        <w:rPr>
          <w:spacing w:val="-3"/>
          <w:sz w:val="24"/>
        </w:rPr>
        <w:t xml:space="preserve"> </w:t>
      </w:r>
      <w:r>
        <w:rPr>
          <w:sz w:val="24"/>
        </w:rPr>
        <w:t>una</w:t>
      </w:r>
      <w:r>
        <w:rPr>
          <w:spacing w:val="-5"/>
          <w:sz w:val="24"/>
        </w:rPr>
        <w:t xml:space="preserve"> </w:t>
      </w:r>
      <w:r>
        <w:rPr>
          <w:sz w:val="24"/>
        </w:rPr>
        <w:t>guía</w:t>
      </w:r>
      <w:r>
        <w:rPr>
          <w:spacing w:val="-5"/>
          <w:sz w:val="24"/>
        </w:rPr>
        <w:t xml:space="preserve"> </w:t>
      </w:r>
      <w:r>
        <w:rPr>
          <w:sz w:val="24"/>
        </w:rPr>
        <w:t>concisa</w:t>
      </w:r>
      <w:r>
        <w:rPr>
          <w:spacing w:val="-5"/>
          <w:sz w:val="24"/>
        </w:rPr>
        <w:t xml:space="preserve"> </w:t>
      </w:r>
      <w:r>
        <w:rPr>
          <w:sz w:val="24"/>
        </w:rPr>
        <w:t>a</w:t>
      </w:r>
      <w:r>
        <w:rPr>
          <w:spacing w:val="-1"/>
          <w:sz w:val="24"/>
        </w:rPr>
        <w:t xml:space="preserve"> </w:t>
      </w:r>
      <w:r>
        <w:rPr>
          <w:rFonts w:ascii="Courier New" w:hAnsi="Courier New"/>
          <w:sz w:val="24"/>
        </w:rPr>
        <w:t>vi</w:t>
      </w:r>
      <w:r>
        <w:rPr>
          <w:rFonts w:ascii="Courier New" w:hAnsi="Courier New"/>
          <w:spacing w:val="-85"/>
          <w:sz w:val="24"/>
        </w:rPr>
        <w:t xml:space="preserve"> </w:t>
      </w:r>
      <w:r>
        <w:rPr>
          <w:sz w:val="24"/>
        </w:rPr>
        <w:t xml:space="preserve">y varios de sus similares incluyendo </w:t>
      </w:r>
      <w:r>
        <w:rPr>
          <w:rFonts w:ascii="Courier New" w:hAnsi="Courier New"/>
          <w:sz w:val="24"/>
        </w:rPr>
        <w:t>vim</w:t>
      </w:r>
      <w:r>
        <w:rPr>
          <w:sz w:val="24"/>
        </w:rPr>
        <w:t xml:space="preserve">. Está disponible en: </w:t>
      </w:r>
      <w:hyperlink r:id="rId29">
        <w:r>
          <w:rPr>
            <w:rStyle w:val="ListLabel830"/>
            <w:color w:val="00007F"/>
            <w:spacing w:val="-2"/>
            <w:sz w:val="24"/>
            <w:u w:val="single" w:color="00007F"/>
          </w:rPr>
          <w:t>http://en.wikibooks.org/wiki/Vi</w:t>
        </w:r>
      </w:hyperlink>
    </w:p>
    <w:p>
      <w:pPr>
        <w:pStyle w:val="ListParagraph"/>
        <w:numPr>
          <w:ilvl w:val="0"/>
          <w:numId w:val="71"/>
        </w:numPr>
        <w:tabs>
          <w:tab w:val="clear" w:pos="720"/>
          <w:tab w:val="left" w:pos="864" w:leader="none"/>
        </w:tabs>
        <w:spacing w:lineRule="auto" w:line="240" w:before="20" w:after="0"/>
        <w:ind w:hanging="284" w:left="864" w:right="548"/>
        <w:jc w:val="left"/>
        <w:rPr>
          <w:sz w:val="24"/>
        </w:rPr>
      </w:pPr>
      <w:r>
        <w:rPr>
          <w:i/>
          <w:sz w:val="24"/>
        </w:rPr>
        <w:t>The</w:t>
      </w:r>
      <w:r>
        <w:rPr>
          <w:i/>
          <w:spacing w:val="-8"/>
          <w:sz w:val="24"/>
        </w:rPr>
        <w:t xml:space="preserve"> </w:t>
      </w:r>
      <w:r>
        <w:rPr>
          <w:i/>
          <w:sz w:val="24"/>
        </w:rPr>
        <w:t>Vim</w:t>
      </w:r>
      <w:r>
        <w:rPr>
          <w:i/>
          <w:spacing w:val="-4"/>
          <w:sz w:val="24"/>
        </w:rPr>
        <w:t xml:space="preserve"> </w:t>
      </w:r>
      <w:r>
        <w:rPr>
          <w:i/>
          <w:sz w:val="24"/>
        </w:rPr>
        <w:t>Book</w:t>
      </w:r>
      <w:r>
        <w:rPr>
          <w:i/>
          <w:spacing w:val="-2"/>
          <w:sz w:val="24"/>
        </w:rPr>
        <w:t xml:space="preserve"> </w:t>
      </w:r>
      <w:r>
        <w:rPr>
          <w:sz w:val="24"/>
        </w:rPr>
        <w:t>–</w:t>
      </w:r>
      <w:r>
        <w:rPr>
          <w:spacing w:val="-4"/>
          <w:sz w:val="24"/>
        </w:rPr>
        <w:t xml:space="preserve"> </w:t>
      </w:r>
      <w:r>
        <w:rPr>
          <w:sz w:val="24"/>
        </w:rPr>
        <w:t>El</w:t>
      </w:r>
      <w:r>
        <w:rPr>
          <w:spacing w:val="-5"/>
          <w:sz w:val="24"/>
        </w:rPr>
        <w:t xml:space="preserve"> </w:t>
      </w:r>
      <w:r>
        <w:rPr>
          <w:sz w:val="24"/>
        </w:rPr>
        <w:t>proyecto</w:t>
      </w:r>
      <w:r>
        <w:rPr>
          <w:spacing w:val="-3"/>
          <w:sz w:val="24"/>
        </w:rPr>
        <w:t xml:space="preserve"> </w:t>
      </w:r>
      <w:r>
        <w:rPr>
          <w:rFonts w:ascii="Courier New" w:hAnsi="Courier New"/>
          <w:sz w:val="24"/>
        </w:rPr>
        <w:t>vim</w:t>
      </w:r>
      <w:r>
        <w:rPr>
          <w:rFonts w:ascii="Courier New" w:hAnsi="Courier New"/>
          <w:spacing w:val="-85"/>
          <w:sz w:val="24"/>
        </w:rPr>
        <w:t xml:space="preserve"> </w:t>
      </w:r>
      <w:r>
        <w:rPr>
          <w:sz w:val="24"/>
        </w:rPr>
        <w:t>tiene</w:t>
      </w:r>
      <w:r>
        <w:rPr>
          <w:spacing w:val="-5"/>
          <w:sz w:val="24"/>
        </w:rPr>
        <w:t xml:space="preserve"> </w:t>
      </w:r>
      <w:r>
        <w:rPr>
          <w:sz w:val="24"/>
        </w:rPr>
        <w:t>un</w:t>
      </w:r>
      <w:r>
        <w:rPr>
          <w:spacing w:val="-4"/>
          <w:sz w:val="24"/>
        </w:rPr>
        <w:t xml:space="preserve"> </w:t>
      </w:r>
      <w:r>
        <w:rPr>
          <w:sz w:val="24"/>
        </w:rPr>
        <w:t>libro</w:t>
      </w:r>
      <w:r>
        <w:rPr>
          <w:spacing w:val="-4"/>
          <w:sz w:val="24"/>
        </w:rPr>
        <w:t xml:space="preserve"> </w:t>
      </w:r>
      <w:r>
        <w:rPr>
          <w:sz w:val="24"/>
        </w:rPr>
        <w:t>de</w:t>
      </w:r>
      <w:r>
        <w:rPr>
          <w:spacing w:val="-5"/>
          <w:sz w:val="24"/>
        </w:rPr>
        <w:t xml:space="preserve"> </w:t>
      </w:r>
      <w:r>
        <w:rPr>
          <w:sz w:val="24"/>
        </w:rPr>
        <w:t>570</w:t>
      </w:r>
      <w:r>
        <w:rPr>
          <w:spacing w:val="-4"/>
          <w:sz w:val="24"/>
        </w:rPr>
        <w:t xml:space="preserve"> </w:t>
      </w:r>
      <w:r>
        <w:rPr>
          <w:sz w:val="24"/>
        </w:rPr>
        <w:t>páginas</w:t>
      </w:r>
      <w:r>
        <w:rPr>
          <w:spacing w:val="-4"/>
          <w:sz w:val="24"/>
        </w:rPr>
        <w:t xml:space="preserve"> </w:t>
      </w:r>
      <w:r>
        <w:rPr>
          <w:sz w:val="24"/>
        </w:rPr>
        <w:t>que</w:t>
      </w:r>
      <w:r>
        <w:rPr>
          <w:spacing w:val="-5"/>
          <w:sz w:val="24"/>
        </w:rPr>
        <w:t xml:space="preserve"> </w:t>
      </w:r>
      <w:r>
        <w:rPr>
          <w:sz w:val="24"/>
        </w:rPr>
        <w:t>cubre</w:t>
      </w:r>
      <w:r>
        <w:rPr>
          <w:spacing w:val="-3"/>
          <w:sz w:val="24"/>
        </w:rPr>
        <w:t xml:space="preserve"> </w:t>
      </w:r>
      <w:r>
        <w:rPr>
          <w:sz w:val="24"/>
        </w:rPr>
        <w:t>(casi)</w:t>
      </w:r>
      <w:r>
        <w:rPr>
          <w:spacing w:val="-4"/>
          <w:sz w:val="24"/>
        </w:rPr>
        <w:t xml:space="preserve"> </w:t>
      </w:r>
      <w:r>
        <w:rPr>
          <w:sz w:val="24"/>
        </w:rPr>
        <w:t>todas</w:t>
      </w:r>
      <w:r>
        <w:rPr>
          <w:spacing w:val="-4"/>
          <w:sz w:val="24"/>
        </w:rPr>
        <w:t xml:space="preserve"> </w:t>
      </w:r>
      <w:r>
        <w:rPr>
          <w:sz w:val="24"/>
        </w:rPr>
        <w:t xml:space="preserve">las funciones de </w:t>
      </w:r>
      <w:r>
        <w:rPr>
          <w:rFonts w:ascii="Courier New" w:hAnsi="Courier New"/>
          <w:sz w:val="24"/>
        </w:rPr>
        <w:t>vim</w:t>
      </w:r>
      <w:r>
        <w:rPr>
          <w:sz w:val="24"/>
        </w:rPr>
        <w:t>. Puedes encontrarlo en:</w:t>
      </w:r>
    </w:p>
    <w:p>
      <w:pPr>
        <w:pStyle w:val="BodyText"/>
        <w:spacing w:lineRule="exact" w:line="276"/>
        <w:ind w:left="864" w:right="0"/>
        <w:rPr/>
      </w:pPr>
      <w:r>
        <w:rPr/>
        <w:t>ftp://ftp.vim.or</w:t>
      </w:r>
      <w:r>
        <w:rPr>
          <w:spacing w:val="-15"/>
        </w:rPr>
        <w:t xml:space="preserve"> </w:t>
      </w:r>
      <w:r>
        <w:rPr/>
        <w:t>g/pub/vim/doc/book/vimbook-OPL.pdf</w:t>
      </w:r>
      <w:r>
        <w:rPr>
          <w:spacing w:val="-15"/>
        </w:rPr>
        <w:t xml:space="preserve"> </w:t>
      </w:r>
      <w:r>
        <w:rPr>
          <w:spacing w:val="-10"/>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71"/>
        </w:numPr>
        <w:tabs>
          <w:tab w:val="clear" w:pos="720"/>
          <w:tab w:val="left" w:pos="864" w:leader="none"/>
        </w:tabs>
        <w:spacing w:lineRule="auto" w:line="240" w:before="23" w:after="0"/>
        <w:ind w:hanging="284" w:left="864" w:right="3425"/>
        <w:jc w:val="left"/>
        <w:rPr>
          <w:sz w:val="24"/>
        </w:rPr>
      </w:pPr>
      <w:r>
        <w:rPr>
          <w:sz w:val="24"/>
        </w:rPr>
        <w:t>Un</w:t>
      </w:r>
      <w:r>
        <w:rPr>
          <w:spacing w:val="-7"/>
          <w:sz w:val="24"/>
        </w:rPr>
        <w:t xml:space="preserve"> </w:t>
      </w:r>
      <w:r>
        <w:rPr>
          <w:sz w:val="24"/>
        </w:rPr>
        <w:t>artículo</w:t>
      </w:r>
      <w:r>
        <w:rPr>
          <w:spacing w:val="-6"/>
          <w:sz w:val="24"/>
        </w:rPr>
        <w:t xml:space="preserve"> </w:t>
      </w:r>
      <w:r>
        <w:rPr>
          <w:sz w:val="24"/>
        </w:rPr>
        <w:t>de</w:t>
      </w:r>
      <w:r>
        <w:rPr>
          <w:spacing w:val="-12"/>
          <w:sz w:val="24"/>
        </w:rPr>
        <w:t xml:space="preserve"> </w:t>
      </w:r>
      <w:r>
        <w:rPr>
          <w:sz w:val="24"/>
        </w:rPr>
        <w:t>Wikipedia</w:t>
      </w:r>
      <w:r>
        <w:rPr>
          <w:spacing w:val="-6"/>
          <w:sz w:val="24"/>
        </w:rPr>
        <w:t xml:space="preserve"> </w:t>
      </w:r>
      <w:r>
        <w:rPr>
          <w:sz w:val="24"/>
        </w:rPr>
        <w:t>sobre</w:t>
      </w:r>
      <w:r>
        <w:rPr>
          <w:spacing w:val="-8"/>
          <w:sz w:val="24"/>
        </w:rPr>
        <w:t xml:space="preserve"> </w:t>
      </w:r>
      <w:r>
        <w:rPr>
          <w:sz w:val="24"/>
        </w:rPr>
        <w:t>Bill</w:t>
      </w:r>
      <w:r>
        <w:rPr>
          <w:spacing w:val="-6"/>
          <w:sz w:val="24"/>
        </w:rPr>
        <w:t xml:space="preserve"> </w:t>
      </w:r>
      <w:r>
        <w:rPr>
          <w:sz w:val="24"/>
        </w:rPr>
        <w:t>Joy,</w:t>
      </w:r>
      <w:r>
        <w:rPr>
          <w:spacing w:val="-7"/>
          <w:sz w:val="24"/>
        </w:rPr>
        <w:t xml:space="preserve"> </w:t>
      </w:r>
      <w:r>
        <w:rPr>
          <w:sz w:val="24"/>
        </w:rPr>
        <w:t>el</w:t>
      </w:r>
      <w:r>
        <w:rPr>
          <w:spacing w:val="-8"/>
          <w:sz w:val="24"/>
        </w:rPr>
        <w:t xml:space="preserve"> </w:t>
      </w:r>
      <w:r>
        <w:rPr>
          <w:sz w:val="24"/>
        </w:rPr>
        <w:t>creador</w:t>
      </w:r>
      <w:r>
        <w:rPr>
          <w:spacing w:val="-7"/>
          <w:sz w:val="24"/>
        </w:rPr>
        <w:t xml:space="preserve"> </w:t>
      </w:r>
      <w:r>
        <w:rPr>
          <w:sz w:val="24"/>
        </w:rPr>
        <w:t>de</w:t>
      </w:r>
      <w:r>
        <w:rPr>
          <w:spacing w:val="-5"/>
          <w:sz w:val="24"/>
        </w:rPr>
        <w:t xml:space="preserve"> </w:t>
      </w:r>
      <w:r>
        <w:rPr>
          <w:rFonts w:ascii="Courier New" w:hAnsi="Courier New"/>
          <w:sz w:val="24"/>
        </w:rPr>
        <w:t>vi</w:t>
      </w:r>
      <w:r>
        <w:rPr>
          <w:sz w:val="24"/>
        </w:rPr>
        <w:t xml:space="preserve">.: </w:t>
      </w:r>
      <w:hyperlink r:id="rId30">
        <w:r>
          <w:rPr>
            <w:rStyle w:val="ListLabel830"/>
            <w:color w:val="00007F"/>
            <w:spacing w:val="-2"/>
            <w:sz w:val="24"/>
            <w:u w:val="single" w:color="00007F"/>
          </w:rPr>
          <w:t>http://en.wikipedia.org/wiki/Bill_Joy</w:t>
        </w:r>
      </w:hyperlink>
    </w:p>
    <w:p>
      <w:pPr>
        <w:pStyle w:val="ListParagraph"/>
        <w:numPr>
          <w:ilvl w:val="0"/>
          <w:numId w:val="71"/>
        </w:numPr>
        <w:tabs>
          <w:tab w:val="clear" w:pos="720"/>
          <w:tab w:val="left" w:pos="864" w:leader="none"/>
        </w:tabs>
        <w:spacing w:lineRule="auto" w:line="240" w:before="76" w:after="0"/>
        <w:ind w:hanging="284" w:left="864" w:right="2681"/>
        <w:jc w:val="left"/>
        <w:rPr>
          <w:sz w:val="24"/>
        </w:rPr>
      </w:pPr>
      <w:r>
        <w:rPr>
          <w:sz w:val="24"/>
        </w:rPr>
        <w:t>Un</w:t>
      </w:r>
      <w:r>
        <w:rPr>
          <w:spacing w:val="-7"/>
          <w:sz w:val="24"/>
        </w:rPr>
        <w:t xml:space="preserve"> </w:t>
      </w:r>
      <w:r>
        <w:rPr>
          <w:sz w:val="24"/>
        </w:rPr>
        <w:t>artículo</w:t>
      </w:r>
      <w:r>
        <w:rPr>
          <w:spacing w:val="-6"/>
          <w:sz w:val="24"/>
        </w:rPr>
        <w:t xml:space="preserve"> </w:t>
      </w:r>
      <w:r>
        <w:rPr>
          <w:sz w:val="24"/>
        </w:rPr>
        <w:t>de</w:t>
      </w:r>
      <w:r>
        <w:rPr>
          <w:spacing w:val="-11"/>
          <w:sz w:val="24"/>
        </w:rPr>
        <w:t xml:space="preserve"> </w:t>
      </w:r>
      <w:r>
        <w:rPr>
          <w:sz w:val="24"/>
        </w:rPr>
        <w:t>Wikipedia</w:t>
      </w:r>
      <w:r>
        <w:rPr>
          <w:spacing w:val="-6"/>
          <w:sz w:val="24"/>
        </w:rPr>
        <w:t xml:space="preserve"> </w:t>
      </w:r>
      <w:r>
        <w:rPr>
          <w:sz w:val="24"/>
        </w:rPr>
        <w:t>sobre</w:t>
      </w:r>
      <w:r>
        <w:rPr>
          <w:spacing w:val="-8"/>
          <w:sz w:val="24"/>
        </w:rPr>
        <w:t xml:space="preserve"> </w:t>
      </w:r>
      <w:r>
        <w:rPr>
          <w:sz w:val="24"/>
        </w:rPr>
        <w:t>Bram</w:t>
      </w:r>
      <w:r>
        <w:rPr>
          <w:spacing w:val="-8"/>
          <w:sz w:val="24"/>
        </w:rPr>
        <w:t xml:space="preserve"> </w:t>
      </w:r>
      <w:r>
        <w:rPr>
          <w:sz w:val="24"/>
        </w:rPr>
        <w:t>Moolenaar,</w:t>
      </w:r>
      <w:r>
        <w:rPr>
          <w:spacing w:val="-7"/>
          <w:sz w:val="24"/>
        </w:rPr>
        <w:t xml:space="preserve"> </w:t>
      </w:r>
      <w:r>
        <w:rPr>
          <w:sz w:val="24"/>
        </w:rPr>
        <w:t>el</w:t>
      </w:r>
      <w:r>
        <w:rPr>
          <w:spacing w:val="-6"/>
          <w:sz w:val="24"/>
        </w:rPr>
        <w:t xml:space="preserve"> </w:t>
      </w:r>
      <w:r>
        <w:rPr>
          <w:sz w:val="24"/>
        </w:rPr>
        <w:t>autor</w:t>
      </w:r>
      <w:r>
        <w:rPr>
          <w:spacing w:val="-6"/>
          <w:sz w:val="24"/>
        </w:rPr>
        <w:t xml:space="preserve"> </w:t>
      </w:r>
      <w:r>
        <w:rPr>
          <w:sz w:val="24"/>
        </w:rPr>
        <w:t>de</w:t>
      </w:r>
      <w:r>
        <w:rPr>
          <w:spacing w:val="-4"/>
          <w:sz w:val="24"/>
        </w:rPr>
        <w:t xml:space="preserve"> </w:t>
      </w:r>
      <w:r>
        <w:rPr>
          <w:rFonts w:ascii="Courier New" w:hAnsi="Courier New"/>
          <w:sz w:val="24"/>
        </w:rPr>
        <w:t>vim</w:t>
      </w:r>
      <w:r>
        <w:rPr>
          <w:sz w:val="24"/>
        </w:rPr>
        <w:t xml:space="preserve">: </w:t>
      </w:r>
      <w:hyperlink r:id="rId31">
        <w:r>
          <w:rPr>
            <w:rStyle w:val="ListLabel830"/>
            <w:color w:val="00007F"/>
            <w:spacing w:val="-2"/>
            <w:sz w:val="24"/>
            <w:u w:val="single" w:color="00007F"/>
          </w:rPr>
          <w:t>http://en.wikipedia.org/wiki/Bram_Moolenaar</w:t>
        </w:r>
      </w:hyperlink>
    </w:p>
    <w:p>
      <w:pPr>
        <w:pStyle w:val="BodyText"/>
        <w:spacing w:before="8" w:after="0"/>
        <w:ind w:left="0" w:right="0"/>
        <w:rPr>
          <w:sz w:val="23"/>
        </w:rPr>
      </w:pPr>
      <w:r>
        <w:rPr>
          <w:sz w:val="23"/>
        </w:rPr>
      </w:r>
    </w:p>
    <w:p>
      <w:pPr>
        <w:pStyle w:val="Heading1"/>
        <w:spacing w:before="88" w:after="0"/>
        <w:rPr/>
      </w:pPr>
      <w:r>
        <w:rPr/>
        <w:t>Personalizando</w:t>
      </w:r>
      <w:r>
        <w:rPr>
          <w:spacing w:val="-4"/>
        </w:rPr>
        <w:t xml:space="preserve"> </w:t>
      </w:r>
      <w:r>
        <w:rPr/>
        <w:t>el</w:t>
      </w:r>
      <w:r>
        <w:rPr>
          <w:spacing w:val="-3"/>
        </w:rPr>
        <w:t xml:space="preserve"> </w:t>
      </w:r>
      <w:r>
        <w:rPr>
          <w:spacing w:val="-2"/>
        </w:rPr>
        <w:t>Prompt</w:t>
      </w:r>
    </w:p>
    <w:p>
      <w:pPr>
        <w:pStyle w:val="BodyText"/>
        <w:spacing w:before="120" w:after="0"/>
        <w:rPr/>
      </w:pPr>
      <w:r>
        <w:rPr/>
        <w:t>En</w:t>
      </w:r>
      <w:r>
        <w:rPr>
          <w:spacing w:val="-3"/>
        </w:rPr>
        <w:t xml:space="preserve"> </w:t>
      </w:r>
      <w:r>
        <w:rPr/>
        <w:t>este</w:t>
      </w:r>
      <w:r>
        <w:rPr>
          <w:spacing w:val="-4"/>
        </w:rPr>
        <w:t xml:space="preserve"> </w:t>
      </w:r>
      <w:r>
        <w:rPr/>
        <w:t>capítulo</w:t>
      </w:r>
      <w:r>
        <w:rPr>
          <w:spacing w:val="-2"/>
        </w:rPr>
        <w:t xml:space="preserve"> </w:t>
      </w:r>
      <w:r>
        <w:rPr/>
        <w:t>veremos</w:t>
      </w:r>
      <w:r>
        <w:rPr>
          <w:spacing w:val="-3"/>
        </w:rPr>
        <w:t xml:space="preserve"> </w:t>
      </w:r>
      <w:r>
        <w:rPr/>
        <w:t>un</w:t>
      </w:r>
      <w:r>
        <w:rPr>
          <w:spacing w:val="-3"/>
        </w:rPr>
        <w:t xml:space="preserve"> </w:t>
      </w:r>
      <w:r>
        <w:rPr/>
        <w:t>detalle</w:t>
      </w:r>
      <w:r>
        <w:rPr>
          <w:spacing w:val="-2"/>
        </w:rPr>
        <w:t xml:space="preserve"> </w:t>
      </w:r>
      <w:r>
        <w:rPr/>
        <w:t>que</w:t>
      </w:r>
      <w:r>
        <w:rPr>
          <w:spacing w:val="-4"/>
        </w:rPr>
        <w:t xml:space="preserve"> </w:t>
      </w:r>
      <w:r>
        <w:rPr/>
        <w:t>aparentemente</w:t>
      </w:r>
      <w:r>
        <w:rPr>
          <w:spacing w:val="-2"/>
        </w:rPr>
        <w:t xml:space="preserve"> </w:t>
      </w:r>
      <w:r>
        <w:rPr/>
        <w:t>es</w:t>
      </w:r>
      <w:r>
        <w:rPr>
          <w:spacing w:val="-3"/>
        </w:rPr>
        <w:t xml:space="preserve"> </w:t>
      </w:r>
      <w:r>
        <w:rPr/>
        <w:t>trivial</w:t>
      </w:r>
      <w:r>
        <w:rPr>
          <w:spacing w:val="-4"/>
        </w:rPr>
        <w:t xml:space="preserve"> </w:t>
      </w:r>
      <w:r>
        <w:rPr/>
        <w:t>-</w:t>
      </w:r>
      <w:r>
        <w:rPr>
          <w:spacing w:val="-3"/>
        </w:rPr>
        <w:t xml:space="preserve"> </w:t>
      </w:r>
      <w:r>
        <w:rPr/>
        <w:t>nuestro</w:t>
      </w:r>
      <w:r>
        <w:rPr>
          <w:spacing w:val="-3"/>
        </w:rPr>
        <w:t xml:space="preserve"> </w:t>
      </w:r>
      <w:r>
        <w:rPr/>
        <w:t>prompt</w:t>
      </w:r>
      <w:r>
        <w:rPr>
          <w:spacing w:val="-4"/>
        </w:rPr>
        <w:t xml:space="preserve"> </w:t>
      </w:r>
      <w:r>
        <w:rPr/>
        <w:t>de</w:t>
      </w:r>
      <w:r>
        <w:rPr>
          <w:spacing w:val="-4"/>
        </w:rPr>
        <w:t xml:space="preserve"> </w:t>
      </w:r>
      <w:r>
        <w:rPr/>
        <w:t>shell.</w:t>
      </w:r>
      <w:r>
        <w:rPr>
          <w:spacing w:val="-15"/>
        </w:rPr>
        <w:t xml:space="preserve"> </w:t>
      </w:r>
      <w:r>
        <w:rPr/>
        <w:t>Al examinarlo revelaremos algunos de los trabajos internos del shell y el emulador de terminal.</w:t>
      </w:r>
    </w:p>
    <w:p>
      <w:pPr>
        <w:pStyle w:val="BodyText"/>
        <w:ind w:left="0" w:right="0"/>
        <w:rPr/>
      </w:pPr>
      <w:r>
        <w:rPr/>
      </w:r>
    </w:p>
    <w:p>
      <w:pPr>
        <w:pStyle w:val="BodyText"/>
        <w:ind w:left="155" w:right="148"/>
        <w:rPr/>
      </w:pPr>
      <w:r>
        <w:rPr/>
        <w:t>Como</w:t>
      </w:r>
      <w:r>
        <w:rPr>
          <w:spacing w:val="-2"/>
        </w:rPr>
        <w:t xml:space="preserve"> </w:t>
      </w:r>
      <w:r>
        <w:rPr/>
        <w:t>muchas</w:t>
      </w:r>
      <w:r>
        <w:rPr>
          <w:spacing w:val="-3"/>
        </w:rPr>
        <w:t xml:space="preserve"> </w:t>
      </w:r>
      <w:r>
        <w:rPr/>
        <w:t>cosas</w:t>
      </w:r>
      <w:r>
        <w:rPr>
          <w:spacing w:val="-3"/>
        </w:rPr>
        <w:t xml:space="preserve"> </w:t>
      </w:r>
      <w:r>
        <w:rPr/>
        <w:t>en</w:t>
      </w:r>
      <w:r>
        <w:rPr>
          <w:spacing w:val="-3"/>
        </w:rPr>
        <w:t xml:space="preserve"> </w:t>
      </w:r>
      <w:r>
        <w:rPr/>
        <w:t>Linux,</w:t>
      </w:r>
      <w:r>
        <w:rPr>
          <w:spacing w:val="-2"/>
        </w:rPr>
        <w:t xml:space="preserve"> </w:t>
      </w:r>
      <w:r>
        <w:rPr/>
        <w:t>el</w:t>
      </w:r>
      <w:r>
        <w:rPr>
          <w:spacing w:val="-4"/>
        </w:rPr>
        <w:t xml:space="preserve"> </w:t>
      </w:r>
      <w:r>
        <w:rPr/>
        <w:t>prompt</w:t>
      </w:r>
      <w:r>
        <w:rPr>
          <w:spacing w:val="-4"/>
        </w:rPr>
        <w:t xml:space="preserve"> </w:t>
      </w:r>
      <w:r>
        <w:rPr/>
        <w:t>de</w:t>
      </w:r>
      <w:r>
        <w:rPr>
          <w:spacing w:val="-4"/>
        </w:rPr>
        <w:t xml:space="preserve"> </w:t>
      </w:r>
      <w:r>
        <w:rPr/>
        <w:t>shell</w:t>
      </w:r>
      <w:r>
        <w:rPr>
          <w:spacing w:val="-2"/>
        </w:rPr>
        <w:t xml:space="preserve"> </w:t>
      </w:r>
      <w:r>
        <w:rPr/>
        <w:t>es</w:t>
      </w:r>
      <w:r>
        <w:rPr>
          <w:spacing w:val="-3"/>
        </w:rPr>
        <w:t xml:space="preserve"> </w:t>
      </w:r>
      <w:r>
        <w:rPr/>
        <w:t>muy</w:t>
      </w:r>
      <w:r>
        <w:rPr>
          <w:spacing w:val="-3"/>
        </w:rPr>
        <w:t xml:space="preserve"> </w:t>
      </w:r>
      <w:r>
        <w:rPr/>
        <w:t>configurable,</w:t>
      </w:r>
      <w:r>
        <w:rPr>
          <w:spacing w:val="-2"/>
        </w:rPr>
        <w:t xml:space="preserve"> </w:t>
      </w:r>
      <w:r>
        <w:rPr/>
        <w:t>y</w:t>
      </w:r>
      <w:r>
        <w:rPr>
          <w:spacing w:val="-3"/>
        </w:rPr>
        <w:t xml:space="preserve"> </w:t>
      </w:r>
      <w:r>
        <w:rPr/>
        <w:t>aunque</w:t>
      </w:r>
      <w:r>
        <w:rPr>
          <w:spacing w:val="-4"/>
        </w:rPr>
        <w:t xml:space="preserve"> </w:t>
      </w:r>
      <w:r>
        <w:rPr/>
        <w:t>lo</w:t>
      </w:r>
      <w:r>
        <w:rPr>
          <w:spacing w:val="-3"/>
        </w:rPr>
        <w:t xml:space="preserve"> </w:t>
      </w:r>
      <w:r>
        <w:rPr/>
        <w:t>hemos</w:t>
      </w:r>
      <w:r>
        <w:rPr>
          <w:spacing w:val="-3"/>
        </w:rPr>
        <w:t xml:space="preserve"> </w:t>
      </w:r>
      <w:r>
        <w:rPr/>
        <w:t>dado</w:t>
      </w:r>
      <w:r>
        <w:rPr>
          <w:spacing w:val="-3"/>
        </w:rPr>
        <w:t xml:space="preserve"> </w:t>
      </w:r>
      <w:r>
        <w:rPr/>
        <w:t>por hecho, el prompt es un dispositivo muy útil una vez que hemos aprendido a controlarlo.</w:t>
      </w:r>
    </w:p>
    <w:p>
      <w:pPr>
        <w:pStyle w:val="BodyText"/>
        <w:spacing w:before="4" w:after="0"/>
        <w:ind w:left="0" w:right="0"/>
        <w:rPr>
          <w:sz w:val="31"/>
        </w:rPr>
      </w:pPr>
      <w:r>
        <w:rPr>
          <w:sz w:val="31"/>
        </w:rPr>
      </w:r>
    </w:p>
    <w:p>
      <w:pPr>
        <w:pStyle w:val="Heading1"/>
        <w:rPr/>
      </w:pPr>
      <w:r>
        <w:rPr/>
        <w:t>Anatomía</w:t>
      </w:r>
      <w:r>
        <w:rPr>
          <w:spacing w:val="-2"/>
        </w:rPr>
        <w:t xml:space="preserve"> </w:t>
      </w:r>
      <w:r>
        <w:rPr/>
        <w:t>de</w:t>
      </w:r>
      <w:r>
        <w:rPr>
          <w:spacing w:val="-3"/>
        </w:rPr>
        <w:t xml:space="preserve"> </w:t>
      </w:r>
      <w:r>
        <w:rPr/>
        <w:t>un</w:t>
      </w:r>
      <w:r>
        <w:rPr>
          <w:spacing w:val="-2"/>
        </w:rPr>
        <w:t xml:space="preserve"> prompt</w:t>
      </w:r>
    </w:p>
    <w:p>
      <w:pPr>
        <w:pStyle w:val="BodyText"/>
        <w:spacing w:before="119" w:after="0"/>
        <w:rPr/>
      </w:pPr>
      <w:r>
        <w:rPr/>
        <w:t>Nuestro</w:t>
      </w:r>
      <w:r>
        <w:rPr>
          <w:spacing w:val="-3"/>
        </w:rPr>
        <w:t xml:space="preserve"> </w:t>
      </w:r>
      <w:r>
        <w:rPr/>
        <w:t>prompt</w:t>
      </w:r>
      <w:r>
        <w:rPr>
          <w:spacing w:val="-2"/>
        </w:rPr>
        <w:t xml:space="preserve"> </w:t>
      </w:r>
      <w:r>
        <w:rPr/>
        <w:t>por</w:t>
      </w:r>
      <w:r>
        <w:rPr>
          <w:spacing w:val="-3"/>
        </w:rPr>
        <w:t xml:space="preserve"> </w:t>
      </w:r>
      <w:r>
        <w:rPr/>
        <w:t>defecto</w:t>
      </w:r>
      <w:r>
        <w:rPr>
          <w:spacing w:val="-2"/>
        </w:rPr>
        <w:t xml:space="preserve"> </w:t>
      </w:r>
      <w:r>
        <w:rPr/>
        <w:t>es</w:t>
      </w:r>
      <w:r>
        <w:rPr>
          <w:spacing w:val="-3"/>
        </w:rPr>
        <w:t xml:space="preserve"> </w:t>
      </w:r>
      <w:r>
        <w:rPr/>
        <w:t>algo</w:t>
      </w:r>
      <w:r>
        <w:rPr>
          <w:spacing w:val="-2"/>
        </w:rPr>
        <w:t xml:space="preserve"> </w:t>
      </w:r>
      <w:r>
        <w:rPr>
          <w:spacing w:val="-4"/>
        </w:rPr>
        <w:t>así:</w:t>
      </w:r>
    </w:p>
    <w:p>
      <w:pPr>
        <w:pStyle w:val="BodyText"/>
        <w:spacing w:before="121" w:after="0"/>
        <w:ind w:left="724" w:right="0"/>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spacing w:before="10" w:after="0"/>
        <w:ind w:left="0" w:right="0"/>
        <w:rPr>
          <w:rFonts w:ascii="Courier New" w:hAnsi="Courier New"/>
        </w:rPr>
      </w:pPr>
      <w:r>
        <w:rPr>
          <w:rFonts w:ascii="Courier New" w:hAnsi="Courier New"/>
        </w:rPr>
      </w:r>
    </w:p>
    <w:p>
      <w:pPr>
        <w:pStyle w:val="BodyText"/>
        <w:ind w:left="155" w:right="148"/>
        <w:rPr/>
      </w:pPr>
      <w:r>
        <w:rPr/>
        <w:t>Fíjate</w:t>
      </w:r>
      <w:r>
        <w:rPr>
          <w:spacing w:val="-2"/>
        </w:rPr>
        <w:t xml:space="preserve"> </w:t>
      </w:r>
      <w:r>
        <w:rPr/>
        <w:t>que</w:t>
      </w:r>
      <w:r>
        <w:rPr>
          <w:spacing w:val="-4"/>
        </w:rPr>
        <w:t xml:space="preserve"> </w:t>
      </w:r>
      <w:r>
        <w:rPr/>
        <w:t>contiene</w:t>
      </w:r>
      <w:r>
        <w:rPr>
          <w:spacing w:val="-4"/>
        </w:rPr>
        <w:t xml:space="preserve"> </w:t>
      </w:r>
      <w:r>
        <w:rPr/>
        <w:t>nuestro</w:t>
      </w:r>
      <w:r>
        <w:rPr>
          <w:spacing w:val="-3"/>
        </w:rPr>
        <w:t xml:space="preserve"> </w:t>
      </w:r>
      <w:r>
        <w:rPr/>
        <w:t>nombre</w:t>
      </w:r>
      <w:r>
        <w:rPr>
          <w:spacing w:val="-4"/>
        </w:rPr>
        <w:t xml:space="preserve"> </w:t>
      </w:r>
      <w:r>
        <w:rPr/>
        <w:t>de</w:t>
      </w:r>
      <w:r>
        <w:rPr>
          <w:spacing w:val="-4"/>
        </w:rPr>
        <w:t xml:space="preserve"> </w:t>
      </w:r>
      <w:r>
        <w:rPr/>
        <w:t>usuario,</w:t>
      </w:r>
      <w:r>
        <w:rPr>
          <w:spacing w:val="-2"/>
        </w:rPr>
        <w:t xml:space="preserve"> </w:t>
      </w:r>
      <w:r>
        <w:rPr/>
        <w:t>el</w:t>
      </w:r>
      <w:r>
        <w:rPr>
          <w:spacing w:val="-4"/>
        </w:rPr>
        <w:t xml:space="preserve"> </w:t>
      </w:r>
      <w:r>
        <w:rPr/>
        <w:t>nombre</w:t>
      </w:r>
      <w:r>
        <w:rPr>
          <w:spacing w:val="-2"/>
        </w:rPr>
        <w:t xml:space="preserve"> </w:t>
      </w:r>
      <w:r>
        <w:rPr/>
        <w:t>de</w:t>
      </w:r>
      <w:r>
        <w:rPr>
          <w:spacing w:val="-4"/>
        </w:rPr>
        <w:t xml:space="preserve"> </w:t>
      </w:r>
      <w:r>
        <w:rPr/>
        <w:t>nuestro</w:t>
      </w:r>
      <w:r>
        <w:rPr>
          <w:spacing w:val="-3"/>
        </w:rPr>
        <w:t xml:space="preserve"> </w:t>
      </w:r>
      <w:r>
        <w:rPr/>
        <w:t>host</w:t>
      </w:r>
      <w:r>
        <w:rPr>
          <w:spacing w:val="-4"/>
        </w:rPr>
        <w:t xml:space="preserve"> </w:t>
      </w:r>
      <w:r>
        <w:rPr/>
        <w:t>y</w:t>
      </w:r>
      <w:r>
        <w:rPr>
          <w:spacing w:val="-3"/>
        </w:rPr>
        <w:t xml:space="preserve"> </w:t>
      </w:r>
      <w:r>
        <w:rPr/>
        <w:t>nuestro</w:t>
      </w:r>
      <w:r>
        <w:rPr>
          <w:spacing w:val="-3"/>
        </w:rPr>
        <w:t xml:space="preserve"> </w:t>
      </w:r>
      <w:r>
        <w:rPr/>
        <w:t>directorio</w:t>
      </w:r>
      <w:r>
        <w:rPr>
          <w:spacing w:val="-2"/>
        </w:rPr>
        <w:t xml:space="preserve"> </w:t>
      </w:r>
      <w:r>
        <w:rPr/>
        <w:t>de trabajo actual, pero ¿cómo ha tomado esta forma? Es muy simple. El prompt es definido por la variable</w:t>
      </w:r>
      <w:r>
        <w:rPr>
          <w:spacing w:val="-5"/>
        </w:rPr>
        <w:t xml:space="preserve"> </w:t>
      </w:r>
      <w:r>
        <w:rPr/>
        <w:t>de</w:t>
      </w:r>
      <w:r>
        <w:rPr>
          <w:spacing w:val="-4"/>
        </w:rPr>
        <w:t xml:space="preserve"> </w:t>
      </w:r>
      <w:r>
        <w:rPr/>
        <w:t>entorno</w:t>
      </w:r>
      <w:r>
        <w:rPr>
          <w:spacing w:val="-2"/>
        </w:rPr>
        <w:t xml:space="preserve"> </w:t>
      </w:r>
      <w:r>
        <w:rPr/>
        <w:t>llamada</w:t>
      </w:r>
      <w:r>
        <w:rPr>
          <w:spacing w:val="-2"/>
        </w:rPr>
        <w:t xml:space="preserve"> </w:t>
      </w:r>
      <w:r>
        <w:rPr>
          <w:rFonts w:ascii="Courier New" w:hAnsi="Courier New"/>
        </w:rPr>
        <w:t>PS1</w:t>
      </w:r>
      <w:r>
        <w:rPr>
          <w:rFonts w:ascii="Courier New" w:hAnsi="Courier New"/>
          <w:spacing w:val="-85"/>
        </w:rPr>
        <w:t xml:space="preserve"> </w:t>
      </w:r>
      <w:r>
        <w:rPr/>
        <w:t>(abreviatura</w:t>
      </w:r>
      <w:r>
        <w:rPr>
          <w:spacing w:val="-2"/>
        </w:rPr>
        <w:t xml:space="preserve"> </w:t>
      </w:r>
      <w:r>
        <w:rPr/>
        <w:t>de</w:t>
      </w:r>
      <w:r>
        <w:rPr>
          <w:spacing w:val="-4"/>
        </w:rPr>
        <w:t xml:space="preserve"> </w:t>
      </w:r>
      <w:r>
        <w:rPr/>
        <w:t>“prompt</w:t>
      </w:r>
      <w:r>
        <w:rPr>
          <w:spacing w:val="-4"/>
        </w:rPr>
        <w:t xml:space="preserve"> </w:t>
      </w:r>
      <w:r>
        <w:rPr/>
        <w:t>string</w:t>
      </w:r>
      <w:r>
        <w:rPr>
          <w:spacing w:val="-3"/>
        </w:rPr>
        <w:t xml:space="preserve"> </w:t>
      </w:r>
      <w:r>
        <w:rPr/>
        <w:t>one”</w:t>
      </w:r>
      <w:r>
        <w:rPr>
          <w:spacing w:val="-2"/>
        </w:rPr>
        <w:t xml:space="preserve"> </w:t>
      </w:r>
      <w:r>
        <w:rPr/>
        <w:t>-</w:t>
      </w:r>
      <w:r>
        <w:rPr>
          <w:spacing w:val="-3"/>
        </w:rPr>
        <w:t xml:space="preserve"> </w:t>
      </w:r>
      <w:r>
        <w:rPr/>
        <w:t>“cadena</w:t>
      </w:r>
      <w:r>
        <w:rPr>
          <w:spacing w:val="-4"/>
        </w:rPr>
        <w:t xml:space="preserve"> </w:t>
      </w:r>
      <w:r>
        <w:rPr/>
        <w:t>de</w:t>
      </w:r>
      <w:r>
        <w:rPr>
          <w:spacing w:val="-4"/>
        </w:rPr>
        <w:t xml:space="preserve"> </w:t>
      </w:r>
      <w:r>
        <w:rPr/>
        <w:t>prompt</w:t>
      </w:r>
      <w:r>
        <w:rPr>
          <w:spacing w:val="-4"/>
        </w:rPr>
        <w:t xml:space="preserve"> </w:t>
      </w:r>
      <w:r>
        <w:rPr/>
        <w:t xml:space="preserve">uno”) Podemos ver el contenido de </w:t>
      </w:r>
      <w:r>
        <w:rPr>
          <w:rFonts w:ascii="Courier New" w:hAnsi="Courier New"/>
        </w:rPr>
        <w:t>PS1</w:t>
      </w:r>
      <w:r>
        <w:rPr>
          <w:rFonts w:ascii="Courier New" w:hAnsi="Courier New"/>
          <w:spacing w:val="-71"/>
        </w:rPr>
        <w:t xml:space="preserve"> </w:t>
      </w:r>
      <w:r>
        <w:rPr/>
        <w:t xml:space="preserve">con el comando </w:t>
      </w:r>
      <w:r>
        <w:rPr>
          <w:rFonts w:ascii="Courier New" w:hAnsi="Courier New"/>
        </w:rPr>
        <w:t>echo</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$PS1</w:t>
      </w:r>
    </w:p>
    <w:p>
      <w:pPr>
        <w:pStyle w:val="BodyText"/>
        <w:ind w:left="0" w:right="0"/>
        <w:rPr>
          <w:rFonts w:ascii="Courier New" w:hAnsi="Courier New"/>
          <w:b/>
          <w:sz w:val="26"/>
        </w:rPr>
      </w:pPr>
      <w:r>
        <w:rPr>
          <w:rFonts w:ascii="Courier New" w:hAnsi="Courier New"/>
          <w:b/>
          <w:sz w:val="26"/>
        </w:rPr>
      </w:r>
    </w:p>
    <w:p>
      <w:pPr>
        <w:pStyle w:val="BodyText"/>
        <w:ind w:left="0" w:right="0"/>
        <w:rPr>
          <w:rFonts w:ascii="Courier New" w:hAnsi="Courier New"/>
          <w:b/>
          <w:sz w:val="34"/>
        </w:rPr>
      </w:pPr>
      <w:r>
        <w:rPr>
          <w:rFonts w:ascii="Courier New" w:hAnsi="Courier New"/>
          <w:b/>
          <w:sz w:val="34"/>
        </w:rPr>
      </w:r>
    </w:p>
    <w:p>
      <w:pPr>
        <w:pStyle w:val="BodyText"/>
        <w:ind w:left="724" w:right="0"/>
        <w:rPr>
          <w:rFonts w:ascii="Courier New" w:hAnsi="Courier New"/>
        </w:rPr>
      </w:pPr>
      <w:r>
        <w:rPr>
          <w:rFonts w:ascii="Courier New" w:hAnsi="Courier New"/>
        </w:rPr>
        <w:t>[\u@\h</w:t>
      </w:r>
      <w:r>
        <w:rPr>
          <w:rFonts w:ascii="Courier New" w:hAnsi="Courier New"/>
          <w:spacing w:val="-6"/>
        </w:rPr>
        <w:t xml:space="preserve"> </w:t>
      </w:r>
      <w:r>
        <w:rPr>
          <w:rFonts w:ascii="Courier New" w:hAnsi="Courier New"/>
          <w:spacing w:val="-2"/>
        </w:rPr>
        <w:t>\W]\$</w:t>
      </w:r>
    </w:p>
    <w:p>
      <w:pPr>
        <w:pStyle w:val="BodyText"/>
        <w:spacing w:before="10" w:after="0"/>
        <w:ind w:left="0" w:right="0"/>
        <w:rPr>
          <w:rFonts w:ascii="Courier New" w:hAnsi="Courier New"/>
        </w:rPr>
      </w:pPr>
      <w:r>
        <w:rPr>
          <w:rFonts w:ascii="Courier New" w:hAnsi="Courier New"/>
        </w:rPr>
      </w:r>
    </w:p>
    <w:p>
      <w:pPr>
        <w:pStyle w:val="BodyText"/>
        <w:ind w:left="155" w:right="148"/>
        <w:rPr/>
      </w:pPr>
      <w:r>
        <w:rPr>
          <w:b/>
        </w:rPr>
        <w:t>Nota</w:t>
      </w:r>
      <w:r>
        <w:rPr/>
        <w:t>:</w:t>
      </w:r>
      <w:r>
        <w:rPr>
          <w:spacing w:val="-4"/>
        </w:rPr>
        <w:t xml:space="preserve"> </w:t>
      </w:r>
      <w:r>
        <w:rPr/>
        <w:t>No</w:t>
      </w:r>
      <w:r>
        <w:rPr>
          <w:spacing w:val="-3"/>
        </w:rPr>
        <w:t xml:space="preserve"> </w:t>
      </w:r>
      <w:r>
        <w:rPr/>
        <w:t>te</w:t>
      </w:r>
      <w:r>
        <w:rPr>
          <w:spacing w:val="-4"/>
        </w:rPr>
        <w:t xml:space="preserve"> </w:t>
      </w:r>
      <w:r>
        <w:rPr/>
        <w:t>preocupes</w:t>
      </w:r>
      <w:r>
        <w:rPr>
          <w:spacing w:val="-3"/>
        </w:rPr>
        <w:t xml:space="preserve"> </w:t>
      </w:r>
      <w:r>
        <w:rPr/>
        <w:t>si</w:t>
      </w:r>
      <w:r>
        <w:rPr>
          <w:spacing w:val="-4"/>
        </w:rPr>
        <w:t xml:space="preserve"> </w:t>
      </w:r>
      <w:r>
        <w:rPr/>
        <w:t>tus</w:t>
      </w:r>
      <w:r>
        <w:rPr>
          <w:spacing w:val="-3"/>
        </w:rPr>
        <w:t xml:space="preserve"> </w:t>
      </w:r>
      <w:r>
        <w:rPr/>
        <w:t>resultados</w:t>
      </w:r>
      <w:r>
        <w:rPr>
          <w:spacing w:val="-3"/>
        </w:rPr>
        <w:t xml:space="preserve"> </w:t>
      </w:r>
      <w:r>
        <w:rPr/>
        <w:t>no</w:t>
      </w:r>
      <w:r>
        <w:rPr>
          <w:spacing w:val="-3"/>
        </w:rPr>
        <w:t xml:space="preserve"> </w:t>
      </w:r>
      <w:r>
        <w:rPr/>
        <w:t>son</w:t>
      </w:r>
      <w:r>
        <w:rPr>
          <w:spacing w:val="-3"/>
        </w:rPr>
        <w:t xml:space="preserve"> </w:t>
      </w:r>
      <w:r>
        <w:rPr/>
        <w:t>exactamente</w:t>
      </w:r>
      <w:r>
        <w:rPr>
          <w:spacing w:val="-4"/>
        </w:rPr>
        <w:t xml:space="preserve"> </w:t>
      </w:r>
      <w:r>
        <w:rPr/>
        <w:t>los</w:t>
      </w:r>
      <w:r>
        <w:rPr>
          <w:spacing w:val="-3"/>
        </w:rPr>
        <w:t xml:space="preserve"> </w:t>
      </w:r>
      <w:r>
        <w:rPr/>
        <w:t>mismos</w:t>
      </w:r>
      <w:r>
        <w:rPr>
          <w:spacing w:val="-3"/>
        </w:rPr>
        <w:t xml:space="preserve"> </w:t>
      </w:r>
      <w:r>
        <w:rPr/>
        <w:t>que</w:t>
      </w:r>
      <w:r>
        <w:rPr>
          <w:spacing w:val="-4"/>
        </w:rPr>
        <w:t xml:space="preserve"> </w:t>
      </w:r>
      <w:r>
        <w:rPr/>
        <w:t>en</w:t>
      </w:r>
      <w:r>
        <w:rPr>
          <w:spacing w:val="-3"/>
        </w:rPr>
        <w:t xml:space="preserve"> </w:t>
      </w:r>
      <w:r>
        <w:rPr/>
        <w:t>el</w:t>
      </w:r>
      <w:r>
        <w:rPr>
          <w:spacing w:val="-2"/>
        </w:rPr>
        <w:t xml:space="preserve"> </w:t>
      </w:r>
      <w:r>
        <w:rPr/>
        <w:t>ejemplo.</w:t>
      </w:r>
      <w:r>
        <w:rPr>
          <w:spacing w:val="-3"/>
        </w:rPr>
        <w:t xml:space="preserve"> </w:t>
      </w:r>
      <w:r>
        <w:rPr/>
        <w:t>Cada distribución Linux define la cadena del prompt algo diferente, algunas algo exóticamente.</w:t>
      </w:r>
    </w:p>
    <w:p>
      <w:pPr>
        <w:pStyle w:val="BodyText"/>
        <w:ind w:left="0" w:right="0"/>
        <w:rPr/>
      </w:pPr>
      <w:r>
        <w:rPr/>
      </w:r>
    </w:p>
    <w:p>
      <w:pPr>
        <w:pStyle w:val="BodyText"/>
        <w:ind w:left="155" w:right="135"/>
        <w:rPr/>
      </w:pPr>
      <w:r>
        <w:rPr/>
        <w:t xml:space="preserve">De los resultados, podemos ver que </w:t>
      </w:r>
      <w:r>
        <w:rPr>
          <w:rFonts w:ascii="Courier New" w:hAnsi="Courier New"/>
        </w:rPr>
        <w:t>PS1</w:t>
      </w:r>
      <w:r>
        <w:rPr>
          <w:rFonts w:ascii="Courier New" w:hAnsi="Courier New"/>
          <w:spacing w:val="-82"/>
        </w:rPr>
        <w:t xml:space="preserve"> </w:t>
      </w:r>
      <w:r>
        <w:rPr/>
        <w:t>contiene algunos caracteres que vemos en nuestro prompt como</w:t>
      </w:r>
      <w:r>
        <w:rPr>
          <w:spacing w:val="-3"/>
        </w:rPr>
        <w:t xml:space="preserve"> </w:t>
      </w:r>
      <w:r>
        <w:rPr/>
        <w:t>los</w:t>
      </w:r>
      <w:r>
        <w:rPr>
          <w:spacing w:val="-4"/>
        </w:rPr>
        <w:t xml:space="preserve"> </w:t>
      </w:r>
      <w:r>
        <w:rPr/>
        <w:t>corchetes,</w:t>
      </w:r>
      <w:r>
        <w:rPr>
          <w:spacing w:val="-4"/>
        </w:rPr>
        <w:t xml:space="preserve"> </w:t>
      </w:r>
      <w:r>
        <w:rPr/>
        <w:t>el</w:t>
      </w:r>
      <w:r>
        <w:rPr>
          <w:spacing w:val="-5"/>
        </w:rPr>
        <w:t xml:space="preserve"> </w:t>
      </w:r>
      <w:r>
        <w:rPr/>
        <w:t>signo</w:t>
      </w:r>
      <w:r>
        <w:rPr>
          <w:spacing w:val="-4"/>
        </w:rPr>
        <w:t xml:space="preserve"> </w:t>
      </w:r>
      <w:r>
        <w:rPr/>
        <w:t>arroba,</w:t>
      </w:r>
      <w:r>
        <w:rPr>
          <w:spacing w:val="-3"/>
        </w:rPr>
        <w:t xml:space="preserve"> </w:t>
      </w:r>
      <w:r>
        <w:rPr/>
        <w:t>el</w:t>
      </w:r>
      <w:r>
        <w:rPr>
          <w:spacing w:val="-3"/>
        </w:rPr>
        <w:t xml:space="preserve"> </w:t>
      </w:r>
      <w:r>
        <w:rPr/>
        <w:t>signo</w:t>
      </w:r>
      <w:r>
        <w:rPr>
          <w:spacing w:val="-4"/>
        </w:rPr>
        <w:t xml:space="preserve"> </w:t>
      </w:r>
      <w:r>
        <w:rPr/>
        <w:t>del</w:t>
      </w:r>
      <w:r>
        <w:rPr>
          <w:spacing w:val="-5"/>
        </w:rPr>
        <w:t xml:space="preserve"> </w:t>
      </w:r>
      <w:r>
        <w:rPr/>
        <w:t>dólar,</w:t>
      </w:r>
      <w:r>
        <w:rPr>
          <w:spacing w:val="-3"/>
        </w:rPr>
        <w:t xml:space="preserve"> </w:t>
      </w:r>
      <w:r>
        <w:rPr/>
        <w:t>pero</w:t>
      </w:r>
      <w:r>
        <w:rPr>
          <w:spacing w:val="-4"/>
        </w:rPr>
        <w:t xml:space="preserve"> </w:t>
      </w:r>
      <w:r>
        <w:rPr/>
        <w:t>el</w:t>
      </w:r>
      <w:r>
        <w:rPr>
          <w:spacing w:val="-3"/>
        </w:rPr>
        <w:t xml:space="preserve"> </w:t>
      </w:r>
      <w:r>
        <w:rPr/>
        <w:t>resto</w:t>
      </w:r>
      <w:r>
        <w:rPr>
          <w:spacing w:val="-4"/>
        </w:rPr>
        <w:t xml:space="preserve"> </w:t>
      </w:r>
      <w:r>
        <w:rPr/>
        <w:t>son</w:t>
      </w:r>
      <w:r>
        <w:rPr>
          <w:spacing w:val="-4"/>
        </w:rPr>
        <w:t xml:space="preserve"> </w:t>
      </w:r>
      <w:r>
        <w:rPr/>
        <w:t>misteriosos.</w:t>
      </w:r>
      <w:r>
        <w:rPr>
          <w:spacing w:val="-4"/>
        </w:rPr>
        <w:t xml:space="preserve"> </w:t>
      </w:r>
      <w:r>
        <w:rPr/>
        <w:t>Nuestra</w:t>
      </w:r>
      <w:r>
        <w:rPr>
          <w:spacing w:val="-5"/>
        </w:rPr>
        <w:t xml:space="preserve"> </w:t>
      </w:r>
      <w:r>
        <w:rPr/>
        <w:t>astucia los</w:t>
      </w:r>
      <w:r>
        <w:rPr>
          <w:spacing w:val="-2"/>
        </w:rPr>
        <w:t xml:space="preserve"> </w:t>
      </w:r>
      <w:r>
        <w:rPr/>
        <w:t>reconocerá</w:t>
      </w:r>
      <w:r>
        <w:rPr>
          <w:spacing w:val="-1"/>
        </w:rPr>
        <w:t xml:space="preserve"> </w:t>
      </w:r>
      <w:r>
        <w:rPr/>
        <w:t>como</w:t>
      </w:r>
      <w:r>
        <w:rPr>
          <w:spacing w:val="-1"/>
        </w:rPr>
        <w:t xml:space="preserve"> </w:t>
      </w:r>
      <w:r>
        <w:rPr>
          <w:i/>
        </w:rPr>
        <w:t>caracteres</w:t>
      </w:r>
      <w:r>
        <w:rPr>
          <w:i/>
          <w:spacing w:val="-2"/>
        </w:rPr>
        <w:t xml:space="preserve"> </w:t>
      </w:r>
      <w:r>
        <w:rPr>
          <w:i/>
        </w:rPr>
        <w:t>especiales</w:t>
      </w:r>
      <w:r>
        <w:rPr>
          <w:i/>
          <w:spacing w:val="-2"/>
        </w:rPr>
        <w:t xml:space="preserve"> </w:t>
      </w:r>
      <w:r>
        <w:rPr>
          <w:i/>
        </w:rPr>
        <w:t>ocultos</w:t>
      </w:r>
      <w:r>
        <w:rPr>
          <w:i/>
          <w:spacing w:val="-2"/>
        </w:rPr>
        <w:t xml:space="preserve"> </w:t>
      </w:r>
      <w:r>
        <w:rPr>
          <w:i/>
        </w:rPr>
        <w:t>tras</w:t>
      </w:r>
      <w:r>
        <w:rPr>
          <w:i/>
          <w:spacing w:val="-2"/>
        </w:rPr>
        <w:t xml:space="preserve"> </w:t>
      </w:r>
      <w:r>
        <w:rPr>
          <w:i/>
        </w:rPr>
        <w:t>la</w:t>
      </w:r>
      <w:r>
        <w:rPr>
          <w:i/>
          <w:spacing w:val="-1"/>
        </w:rPr>
        <w:t xml:space="preserve"> </w:t>
      </w:r>
      <w:r>
        <w:rPr>
          <w:i/>
        </w:rPr>
        <w:t>barra</w:t>
      </w:r>
      <w:r>
        <w:rPr>
          <w:i/>
          <w:spacing w:val="-2"/>
        </w:rPr>
        <w:t xml:space="preserve"> </w:t>
      </w:r>
      <w:r>
        <w:rPr>
          <w:i/>
        </w:rPr>
        <w:t xml:space="preserve">invertida </w:t>
      </w:r>
      <w:r>
        <w:rPr/>
        <w:t>como</w:t>
      </w:r>
      <w:r>
        <w:rPr>
          <w:spacing w:val="-1"/>
        </w:rPr>
        <w:t xml:space="preserve"> </w:t>
      </w:r>
      <w:r>
        <w:rPr/>
        <w:t>los</w:t>
      </w:r>
      <w:r>
        <w:rPr>
          <w:spacing w:val="-2"/>
        </w:rPr>
        <w:t xml:space="preserve"> </w:t>
      </w:r>
      <w:r>
        <w:rPr/>
        <w:t>que</w:t>
      </w:r>
      <w:r>
        <w:rPr>
          <w:spacing w:val="-3"/>
        </w:rPr>
        <w:t xml:space="preserve"> </w:t>
      </w:r>
      <w:r>
        <w:rPr/>
        <w:t>vimos</w:t>
      </w:r>
      <w:r>
        <w:rPr>
          <w:spacing w:val="-2"/>
        </w:rPr>
        <w:t xml:space="preserve"> </w:t>
      </w:r>
      <w:r>
        <w:rPr/>
        <w:t>en</w:t>
      </w:r>
      <w:r>
        <w:rPr>
          <w:spacing w:val="-1"/>
        </w:rPr>
        <w:t xml:space="preserve"> </w:t>
      </w:r>
      <w:r>
        <w:rPr/>
        <w:t>el capítulo 7.</w:t>
      </w:r>
      <w:r>
        <w:rPr>
          <w:spacing w:val="-11"/>
        </w:rPr>
        <w:t xml:space="preserve"> </w:t>
      </w:r>
      <w:r>
        <w:rPr/>
        <w:t>Aquí hay una lista parcial de los caracteres que el shell trata especialmente en la cadena del prompt:</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13-1:</w:t>
      </w:r>
      <w:r>
        <w:rPr>
          <w:i/>
          <w:spacing w:val="-5"/>
          <w:sz w:val="24"/>
        </w:rPr>
        <w:t xml:space="preserve"> </w:t>
      </w:r>
      <w:r>
        <w:rPr>
          <w:i/>
          <w:sz w:val="24"/>
        </w:rPr>
        <w:t>Códigos</w:t>
      </w:r>
      <w:r>
        <w:rPr>
          <w:i/>
          <w:spacing w:val="-6"/>
          <w:sz w:val="24"/>
        </w:rPr>
        <w:t xml:space="preserve"> </w:t>
      </w:r>
      <w:r>
        <w:rPr>
          <w:i/>
          <w:sz w:val="24"/>
        </w:rPr>
        <w:t>de</w:t>
      </w:r>
      <w:r>
        <w:rPr>
          <w:i/>
          <w:spacing w:val="-4"/>
          <w:sz w:val="24"/>
        </w:rPr>
        <w:t xml:space="preserve"> </w:t>
      </w:r>
      <w:r>
        <w:rPr>
          <w:i/>
          <w:sz w:val="24"/>
        </w:rPr>
        <w:t>escape</w:t>
      </w:r>
      <w:r>
        <w:rPr>
          <w:i/>
          <w:spacing w:val="-7"/>
          <w:sz w:val="24"/>
        </w:rPr>
        <w:t xml:space="preserve"> </w:t>
      </w:r>
      <w:r>
        <w:rPr>
          <w:i/>
          <w:sz w:val="24"/>
        </w:rPr>
        <w:t>usado</w:t>
      </w:r>
      <w:r>
        <w:rPr>
          <w:i/>
          <w:spacing w:val="-5"/>
          <w:sz w:val="24"/>
        </w:rPr>
        <w:t xml:space="preserve"> </w:t>
      </w:r>
      <w:r>
        <w:rPr>
          <w:i/>
          <w:sz w:val="24"/>
        </w:rPr>
        <w:t>en</w:t>
      </w:r>
      <w:r>
        <w:rPr>
          <w:i/>
          <w:spacing w:val="-5"/>
          <w:sz w:val="24"/>
        </w:rPr>
        <w:t xml:space="preserve"> </w:t>
      </w:r>
      <w:r>
        <w:rPr>
          <w:i/>
          <w:sz w:val="24"/>
        </w:rPr>
        <w:t>los</w:t>
      </w:r>
      <w:r>
        <w:rPr>
          <w:i/>
          <w:spacing w:val="-6"/>
          <w:sz w:val="24"/>
        </w:rPr>
        <w:t xml:space="preserve"> </w:t>
      </w:r>
      <w:r>
        <w:rPr>
          <w:i/>
          <w:sz w:val="24"/>
        </w:rPr>
        <w:t>prompts</w:t>
      </w:r>
      <w:r>
        <w:rPr>
          <w:i/>
          <w:spacing w:val="-5"/>
          <w:sz w:val="24"/>
        </w:rPr>
        <w:t xml:space="preserve"> </w:t>
      </w:r>
      <w:r>
        <w:rPr>
          <w:i/>
          <w:sz w:val="24"/>
        </w:rPr>
        <w:t>de</w:t>
      </w:r>
      <w:r>
        <w:rPr>
          <w:i/>
          <w:spacing w:val="-6"/>
          <w:sz w:val="24"/>
        </w:rPr>
        <w:t xml:space="preserve"> </w:t>
      </w:r>
      <w:r>
        <w:rPr>
          <w:i/>
          <w:spacing w:val="-2"/>
          <w:sz w:val="24"/>
        </w:rPr>
        <w:t>shell</w:t>
      </w:r>
    </w:p>
    <w:p>
      <w:pPr>
        <w:pStyle w:val="BodyText"/>
        <w:ind w:left="154" w:right="0"/>
        <w:rPr>
          <w:sz w:val="20"/>
        </w:rPr>
      </w:pPr>
      <w:r>
        <w:rPr/>
        <mc:AlternateContent>
          <mc:Choice Requires="wps">
            <w:drawing>
              <wp:inline distT="0" distB="0" distL="0" distR="0">
                <wp:extent cx="5791200" cy="175260"/>
                <wp:effectExtent l="0" t="0" r="0" b="0"/>
                <wp:docPr id="268" name="Textbox 268"/>
                <a:graphic xmlns:a="http://schemas.openxmlformats.org/drawingml/2006/main">
                  <a:graphicData uri="http://schemas.microsoft.com/office/word/2010/wordprocessingShape">
                    <wps:wsp>
                      <wps:cNvSpPr/>
                      <wps:spPr>
                        <a:xfrm>
                          <a:off x="0" y="0"/>
                          <a:ext cx="5791320" cy="175320"/>
                        </a:xfrm>
                        <a:prstGeom prst="rect">
                          <a:avLst/>
                        </a:prstGeom>
                        <a:solidFill>
                          <a:srgbClr val="000000"/>
                        </a:solidFill>
                        <a:ln w="0">
                          <a:noFill/>
                        </a:ln>
                      </wps:spPr>
                      <wps:style>
                        <a:lnRef idx="0"/>
                        <a:fillRef idx="0"/>
                        <a:effectRef idx="0"/>
                        <a:fontRef idx="minor"/>
                      </wps:style>
                      <wps:txbx>
                        <w:txbxContent>
                          <w:p>
                            <w:pPr>
                              <w:pStyle w:val="BodyText"/>
                              <w:ind w:left="1" w:right="0"/>
                              <w:rPr>
                                <w:color w:val="000000"/>
                              </w:rPr>
                            </w:pPr>
                            <w:r>
                              <w:rPr>
                                <w:color w:val="FFFFFF"/>
                                <w:spacing w:val="-2"/>
                              </w:rPr>
                              <w:t>Secuencia</w:t>
                            </w:r>
                            <w:r>
                              <w:rPr>
                                <w:color w:val="FFFFFF"/>
                                <w:spacing w:val="-24"/>
                              </w:rPr>
                              <w:t xml:space="preserve"> </w:t>
                            </w:r>
                            <w:r>
                              <w:rPr>
                                <w:color w:val="FFFFFF"/>
                                <w:spacing w:val="-2"/>
                              </w:rPr>
                              <w:t>Valor</w:t>
                            </w:r>
                            <w:r>
                              <w:rPr>
                                <w:color w:val="FFFFFF"/>
                                <w:spacing w:val="-6"/>
                              </w:rPr>
                              <w:t xml:space="preserve"> </w:t>
                            </w:r>
                            <w:r>
                              <w:rPr>
                                <w:color w:val="FFFFFF"/>
                                <w:spacing w:val="-2"/>
                              </w:rPr>
                              <w:t>mostrado</w:t>
                            </w:r>
                          </w:p>
                        </w:txbxContent>
                      </wps:txbx>
                      <wps:bodyPr lIns="0" rIns="0" tIns="0" bIns="0" anchor="t">
                        <a:noAutofit/>
                      </wps:bodyPr>
                    </wps:wsp>
                  </a:graphicData>
                </a:graphic>
              </wp:inline>
            </w:drawing>
          </mc:Choice>
          <mc:Fallback>
            <w:pict>
              <v:rect id="shape_0" ID="Textbox 268" path="m0,0l-2147483645,0l-2147483645,-2147483646l0,-2147483646xe" fillcolor="black" stroked="f" o:allowincell="f" style="position:absolute;margin-left:0pt;margin-top:-13.85pt;width:455.95pt;height:13.75pt;mso-wrap-style:square;v-text-anchor:top;mso-position-vertical:top">
                <v:fill o:detectmouseclick="t" type="solid" color2="white"/>
                <v:stroke color="#3465a4" joinstyle="round" endcap="flat"/>
                <v:textbox>
                  <w:txbxContent>
                    <w:p>
                      <w:pPr>
                        <w:pStyle w:val="BodyText"/>
                        <w:ind w:left="1" w:right="0"/>
                        <w:rPr>
                          <w:color w:val="000000"/>
                        </w:rPr>
                      </w:pPr>
                      <w:r>
                        <w:rPr>
                          <w:color w:val="FFFFFF"/>
                          <w:spacing w:val="-2"/>
                        </w:rPr>
                        <w:t>Secuencia</w:t>
                      </w:r>
                      <w:r>
                        <w:rPr>
                          <w:color w:val="FFFFFF"/>
                          <w:spacing w:val="-24"/>
                        </w:rPr>
                        <w:t xml:space="preserve"> </w:t>
                      </w:r>
                      <w:r>
                        <w:rPr>
                          <w:color w:val="FFFFFF"/>
                          <w:spacing w:val="-2"/>
                        </w:rPr>
                        <w:t>Valor</w:t>
                      </w:r>
                      <w:r>
                        <w:rPr>
                          <w:color w:val="FFFFFF"/>
                          <w:spacing w:val="-6"/>
                        </w:rPr>
                        <w:t xml:space="preserve"> </w:t>
                      </w:r>
                      <w:r>
                        <w:rPr>
                          <w:color w:val="FFFFFF"/>
                          <w:spacing w:val="-2"/>
                        </w:rPr>
                        <w:t>mostrado</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\a</w:t>
      </w:r>
      <w:r>
        <w:rPr>
          <w:rFonts w:ascii="Courier New" w:hAnsi="Courier New"/>
          <w:position w:val="2"/>
        </w:rPr>
        <w:tab/>
      </w:r>
      <w:r>
        <w:rPr/>
        <w:t>Tono</w:t>
      </w:r>
      <w:r>
        <w:rPr>
          <w:spacing w:val="-17"/>
        </w:rPr>
        <w:t xml:space="preserve"> </w:t>
      </w:r>
      <w:r>
        <w:rPr/>
        <w:t>ASCII.</w:t>
      </w:r>
      <w:r>
        <w:rPr>
          <w:spacing w:val="-6"/>
        </w:rPr>
        <w:t xml:space="preserve"> </w:t>
      </w:r>
      <w:r>
        <w:rPr/>
        <w:t>Hace</w:t>
      </w:r>
      <w:r>
        <w:rPr>
          <w:spacing w:val="-3"/>
        </w:rPr>
        <w:t xml:space="preserve"> </w:t>
      </w:r>
      <w:r>
        <w:rPr/>
        <w:t>que</w:t>
      </w:r>
      <w:r>
        <w:rPr>
          <w:spacing w:val="-4"/>
        </w:rPr>
        <w:t xml:space="preserve"> </w:t>
      </w:r>
      <w:r>
        <w:rPr/>
        <w:t>el</w:t>
      </w:r>
      <w:r>
        <w:rPr>
          <w:spacing w:val="-3"/>
        </w:rPr>
        <w:t xml:space="preserve"> </w:t>
      </w:r>
      <w:r>
        <w:rPr/>
        <w:t>ordenador</w:t>
      </w:r>
      <w:r>
        <w:rPr>
          <w:spacing w:val="-4"/>
        </w:rPr>
        <w:t xml:space="preserve"> </w:t>
      </w:r>
      <w:r>
        <w:rPr/>
        <w:t>haga</w:t>
      </w:r>
      <w:r>
        <w:rPr>
          <w:spacing w:val="-3"/>
        </w:rPr>
        <w:t xml:space="preserve"> </w:t>
      </w:r>
      <w:r>
        <w:rPr/>
        <w:t>un</w:t>
      </w:r>
      <w:r>
        <w:rPr>
          <w:spacing w:val="-3"/>
        </w:rPr>
        <w:t xml:space="preserve"> </w:t>
      </w:r>
      <w:r>
        <w:rPr/>
        <w:t>beep</w:t>
      </w:r>
      <w:r>
        <w:rPr>
          <w:spacing w:val="-4"/>
        </w:rPr>
        <w:t xml:space="preserve"> </w:t>
      </w:r>
      <w:r>
        <w:rPr/>
        <w:t>cuando</w:t>
      </w:r>
      <w:r>
        <w:rPr>
          <w:spacing w:val="-3"/>
        </w:rPr>
        <w:t xml:space="preserve"> </w:t>
      </w:r>
      <w:r>
        <w:rPr/>
        <w:t>lo</w:t>
      </w:r>
      <w:r>
        <w:rPr>
          <w:spacing w:val="-3"/>
        </w:rPr>
        <w:t xml:space="preserve"> </w:t>
      </w:r>
      <w:r>
        <w:rPr>
          <w:spacing w:val="-2"/>
        </w:rPr>
        <w:t>encuentre.</w:t>
      </w:r>
    </w:p>
    <w:p>
      <w:pPr>
        <w:pStyle w:val="BodyText"/>
        <w:ind w:left="154" w:right="0"/>
        <w:rPr>
          <w:sz w:val="20"/>
        </w:rPr>
      </w:pPr>
      <w:r>
        <w:rPr/>
        <mc:AlternateContent>
          <mc:Choice Requires="wps">
            <w:drawing>
              <wp:inline distT="0" distB="0" distL="0" distR="0">
                <wp:extent cx="5791200" cy="175260"/>
                <wp:effectExtent l="0" t="0" r="0" b="0"/>
                <wp:docPr id="269" name="Textbox 269"/>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\d</w:t>
                            </w:r>
                            <w:r>
                              <w:rPr>
                                <w:rFonts w:ascii="Courier New" w:hAnsi="Courier New"/>
                                <w:color w:val="000000"/>
                                <w:position w:val="2"/>
                              </w:rPr>
                              <w:tab/>
                            </w:r>
                            <w:r>
                              <w:rPr>
                                <w:color w:val="000000"/>
                              </w:rPr>
                              <w:t>Fecha</w:t>
                            </w:r>
                            <w:r>
                              <w:rPr>
                                <w:color w:val="000000"/>
                                <w:spacing w:val="-4"/>
                              </w:rPr>
                              <w:t xml:space="preserve"> </w:t>
                            </w:r>
                            <w:r>
                              <w:rPr>
                                <w:color w:val="000000"/>
                              </w:rPr>
                              <w:t>actual</w:t>
                            </w:r>
                            <w:r>
                              <w:rPr>
                                <w:color w:val="000000"/>
                                <w:spacing w:val="-2"/>
                              </w:rPr>
                              <w:t xml:space="preserve"> </w:t>
                            </w:r>
                            <w:r>
                              <w:rPr>
                                <w:color w:val="000000"/>
                              </w:rPr>
                              <w:t>en</w:t>
                            </w:r>
                            <w:r>
                              <w:rPr>
                                <w:color w:val="000000"/>
                                <w:spacing w:val="-3"/>
                              </w:rPr>
                              <w:t xml:space="preserve"> </w:t>
                            </w:r>
                            <w:r>
                              <w:rPr>
                                <w:color w:val="000000"/>
                              </w:rPr>
                              <w:t>formato</w:t>
                            </w:r>
                            <w:r>
                              <w:rPr>
                                <w:color w:val="000000"/>
                                <w:spacing w:val="-1"/>
                              </w:rPr>
                              <w:t xml:space="preserve"> </w:t>
                            </w:r>
                            <w:r>
                              <w:rPr>
                                <w:color w:val="000000"/>
                              </w:rPr>
                              <w:t>dia,</w:t>
                            </w:r>
                            <w:r>
                              <w:rPr>
                                <w:color w:val="000000"/>
                                <w:spacing w:val="-3"/>
                              </w:rPr>
                              <w:t xml:space="preserve"> </w:t>
                            </w:r>
                            <w:r>
                              <w:rPr>
                                <w:color w:val="000000"/>
                              </w:rPr>
                              <w:t>mes.</w:t>
                            </w:r>
                            <w:r>
                              <w:rPr>
                                <w:color w:val="000000"/>
                                <w:spacing w:val="-3"/>
                              </w:rPr>
                              <w:t xml:space="preserve"> </w:t>
                            </w:r>
                            <w:r>
                              <w:rPr>
                                <w:color w:val="000000"/>
                              </w:rPr>
                              <w:t>Por</w:t>
                            </w:r>
                            <w:r>
                              <w:rPr>
                                <w:color w:val="000000"/>
                                <w:spacing w:val="-2"/>
                              </w:rPr>
                              <w:t xml:space="preserve"> </w:t>
                            </w:r>
                            <w:r>
                              <w:rPr>
                                <w:color w:val="000000"/>
                              </w:rPr>
                              <w:t>ejemplo,</w:t>
                            </w:r>
                            <w:r>
                              <w:rPr>
                                <w:color w:val="000000"/>
                                <w:spacing w:val="-2"/>
                              </w:rPr>
                              <w:t xml:space="preserve"> </w:t>
                            </w:r>
                            <w:r>
                              <w:rPr>
                                <w:color w:val="000000"/>
                              </w:rPr>
                              <w:t>“Lun</w:t>
                            </w:r>
                            <w:r>
                              <w:rPr>
                                <w:color w:val="000000"/>
                                <w:spacing w:val="-2"/>
                              </w:rPr>
                              <w:t xml:space="preserve"> </w:t>
                            </w:r>
                            <w:r>
                              <w:rPr>
                                <w:color w:val="000000"/>
                              </w:rPr>
                              <w:t>May</w:t>
                            </w:r>
                            <w:r>
                              <w:rPr>
                                <w:color w:val="000000"/>
                                <w:spacing w:val="-2"/>
                              </w:rPr>
                              <w:t xml:space="preserve"> </w:t>
                            </w:r>
                            <w:r>
                              <w:rPr>
                                <w:color w:val="000000"/>
                                <w:spacing w:val="-4"/>
                              </w:rPr>
                              <w:t>26.”</w:t>
                            </w:r>
                          </w:p>
                        </w:txbxContent>
                      </wps:txbx>
                      <wps:bodyPr lIns="0" rIns="0" tIns="0" bIns="0" anchor="t">
                        <a:noAutofit/>
                      </wps:bodyPr>
                    </wps:wsp>
                  </a:graphicData>
                </a:graphic>
              </wp:inline>
            </w:drawing>
          </mc:Choice>
          <mc:Fallback>
            <w:pict>
              <v:rect id="shape_0" ID="Textbox 269"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\d</w:t>
                      </w:r>
                      <w:r>
                        <w:rPr>
                          <w:rFonts w:ascii="Courier New" w:hAnsi="Courier New"/>
                          <w:color w:val="000000"/>
                          <w:position w:val="2"/>
                        </w:rPr>
                        <w:tab/>
                      </w:r>
                      <w:r>
                        <w:rPr>
                          <w:color w:val="000000"/>
                        </w:rPr>
                        <w:t>Fecha</w:t>
                      </w:r>
                      <w:r>
                        <w:rPr>
                          <w:color w:val="000000"/>
                          <w:spacing w:val="-4"/>
                        </w:rPr>
                        <w:t xml:space="preserve"> </w:t>
                      </w:r>
                      <w:r>
                        <w:rPr>
                          <w:color w:val="000000"/>
                        </w:rPr>
                        <w:t>actual</w:t>
                      </w:r>
                      <w:r>
                        <w:rPr>
                          <w:color w:val="000000"/>
                          <w:spacing w:val="-2"/>
                        </w:rPr>
                        <w:t xml:space="preserve"> </w:t>
                      </w:r>
                      <w:r>
                        <w:rPr>
                          <w:color w:val="000000"/>
                        </w:rPr>
                        <w:t>en</w:t>
                      </w:r>
                      <w:r>
                        <w:rPr>
                          <w:color w:val="000000"/>
                          <w:spacing w:val="-3"/>
                        </w:rPr>
                        <w:t xml:space="preserve"> </w:t>
                      </w:r>
                      <w:r>
                        <w:rPr>
                          <w:color w:val="000000"/>
                        </w:rPr>
                        <w:t>formato</w:t>
                      </w:r>
                      <w:r>
                        <w:rPr>
                          <w:color w:val="000000"/>
                          <w:spacing w:val="-1"/>
                        </w:rPr>
                        <w:t xml:space="preserve"> </w:t>
                      </w:r>
                      <w:r>
                        <w:rPr>
                          <w:color w:val="000000"/>
                        </w:rPr>
                        <w:t>dia,</w:t>
                      </w:r>
                      <w:r>
                        <w:rPr>
                          <w:color w:val="000000"/>
                          <w:spacing w:val="-3"/>
                        </w:rPr>
                        <w:t xml:space="preserve"> </w:t>
                      </w:r>
                      <w:r>
                        <w:rPr>
                          <w:color w:val="000000"/>
                        </w:rPr>
                        <w:t>mes.</w:t>
                      </w:r>
                      <w:r>
                        <w:rPr>
                          <w:color w:val="000000"/>
                          <w:spacing w:val="-3"/>
                        </w:rPr>
                        <w:t xml:space="preserve"> </w:t>
                      </w:r>
                      <w:r>
                        <w:rPr>
                          <w:color w:val="000000"/>
                        </w:rPr>
                        <w:t>Por</w:t>
                      </w:r>
                      <w:r>
                        <w:rPr>
                          <w:color w:val="000000"/>
                          <w:spacing w:val="-2"/>
                        </w:rPr>
                        <w:t xml:space="preserve"> </w:t>
                      </w:r>
                      <w:r>
                        <w:rPr>
                          <w:color w:val="000000"/>
                        </w:rPr>
                        <w:t>ejemplo,</w:t>
                      </w:r>
                      <w:r>
                        <w:rPr>
                          <w:color w:val="000000"/>
                          <w:spacing w:val="-2"/>
                        </w:rPr>
                        <w:t xml:space="preserve"> </w:t>
                      </w:r>
                      <w:r>
                        <w:rPr>
                          <w:color w:val="000000"/>
                        </w:rPr>
                        <w:t>“Lun</w:t>
                      </w:r>
                      <w:r>
                        <w:rPr>
                          <w:color w:val="000000"/>
                          <w:spacing w:val="-2"/>
                        </w:rPr>
                        <w:t xml:space="preserve"> </w:t>
                      </w:r>
                      <w:r>
                        <w:rPr>
                          <w:color w:val="000000"/>
                        </w:rPr>
                        <w:t>May</w:t>
                      </w:r>
                      <w:r>
                        <w:rPr>
                          <w:color w:val="000000"/>
                          <w:spacing w:val="-2"/>
                        </w:rPr>
                        <w:t xml:space="preserve"> </w:t>
                      </w:r>
                      <w:r>
                        <w:rPr>
                          <w:color w:val="000000"/>
                          <w:spacing w:val="-4"/>
                        </w:rPr>
                        <w:t>26.”</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\h</w:t>
      </w:r>
      <w:r>
        <w:rPr>
          <w:rFonts w:ascii="Courier New" w:hAnsi="Courier New"/>
          <w:position w:val="2"/>
        </w:rPr>
        <w:tab/>
      </w:r>
      <w:r>
        <w:rPr/>
        <w:t>Nombre</w:t>
      </w:r>
      <w:r>
        <w:rPr>
          <w:spacing w:val="-6"/>
        </w:rPr>
        <w:t xml:space="preserve"> </w:t>
      </w:r>
      <w:r>
        <w:rPr/>
        <w:t>de</w:t>
      </w:r>
      <w:r>
        <w:rPr>
          <w:spacing w:val="-3"/>
        </w:rPr>
        <w:t xml:space="preserve"> </w:t>
      </w:r>
      <w:r>
        <w:rPr/>
        <w:t>host</w:t>
      </w:r>
      <w:r>
        <w:rPr>
          <w:spacing w:val="-3"/>
        </w:rPr>
        <w:t xml:space="preserve"> </w:t>
      </w:r>
      <w:r>
        <w:rPr/>
        <w:t>de</w:t>
      </w:r>
      <w:r>
        <w:rPr>
          <w:spacing w:val="-1"/>
        </w:rPr>
        <w:t xml:space="preserve"> </w:t>
      </w:r>
      <w:r>
        <w:rPr/>
        <w:t>la</w:t>
      </w:r>
      <w:r>
        <w:rPr>
          <w:spacing w:val="-3"/>
        </w:rPr>
        <w:t xml:space="preserve"> </w:t>
      </w:r>
      <w:r>
        <w:rPr/>
        <w:t>máquina</w:t>
      </w:r>
      <w:r>
        <w:rPr>
          <w:spacing w:val="-3"/>
        </w:rPr>
        <w:t xml:space="preserve"> </w:t>
      </w:r>
      <w:r>
        <w:rPr/>
        <w:t>local</w:t>
      </w:r>
      <w:r>
        <w:rPr>
          <w:spacing w:val="-3"/>
        </w:rPr>
        <w:t xml:space="preserve"> </w:t>
      </w:r>
      <w:r>
        <w:rPr/>
        <w:t>sin</w:t>
      </w:r>
      <w:r>
        <w:rPr>
          <w:spacing w:val="-2"/>
        </w:rPr>
        <w:t xml:space="preserve"> </w:t>
      </w:r>
      <w:r>
        <w:rPr/>
        <w:t>el</w:t>
      </w:r>
      <w:r>
        <w:rPr>
          <w:spacing w:val="-3"/>
        </w:rPr>
        <w:t xml:space="preserve"> </w:t>
      </w:r>
      <w:r>
        <w:rPr/>
        <w:t>nombre</w:t>
      </w:r>
      <w:r>
        <w:rPr>
          <w:spacing w:val="-1"/>
        </w:rPr>
        <w:t xml:space="preserve"> </w:t>
      </w:r>
      <w:r>
        <w:rPr/>
        <w:t>de</w:t>
      </w:r>
      <w:r>
        <w:rPr>
          <w:spacing w:val="-3"/>
        </w:rPr>
        <w:t xml:space="preserve"> </w:t>
      </w:r>
      <w:r>
        <w:rPr/>
        <w:t>dominio</w:t>
      </w:r>
      <w:r>
        <w:rPr>
          <w:spacing w:val="-1"/>
        </w:rPr>
        <w:t xml:space="preserve"> </w:t>
      </w:r>
      <w:r>
        <w:rPr>
          <w:spacing w:val="-2"/>
        </w:rPr>
        <w:t>delante.</w:t>
      </w:r>
    </w:p>
    <w:p>
      <w:pPr>
        <w:pStyle w:val="BodyText"/>
        <w:ind w:left="154" w:right="0"/>
        <w:rPr>
          <w:sz w:val="20"/>
        </w:rPr>
      </w:pPr>
      <w:r>
        <w:rPr/>
        <mc:AlternateContent>
          <mc:Choice Requires="wps">
            <w:drawing>
              <wp:inline distT="0" distB="0" distL="0" distR="0">
                <wp:extent cx="5791200" cy="175260"/>
                <wp:effectExtent l="0" t="0" r="0" b="0"/>
                <wp:docPr id="270" name="Textbox 270"/>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\H</w:t>
                            </w:r>
                            <w:r>
                              <w:rPr>
                                <w:rFonts w:ascii="Courier New" w:hAnsi="Courier New"/>
                                <w:color w:val="000000"/>
                                <w:position w:val="2"/>
                              </w:rPr>
                              <w:tab/>
                            </w:r>
                            <w:r>
                              <w:rPr>
                                <w:color w:val="000000"/>
                              </w:rPr>
                              <w:t>Nombre</w:t>
                            </w:r>
                            <w:r>
                              <w:rPr>
                                <w:color w:val="000000"/>
                                <w:spacing w:val="-5"/>
                              </w:rPr>
                              <w:t xml:space="preserve"> </w:t>
                            </w:r>
                            <w:r>
                              <w:rPr>
                                <w:color w:val="000000"/>
                              </w:rPr>
                              <w:t>de</w:t>
                            </w:r>
                            <w:r>
                              <w:rPr>
                                <w:color w:val="000000"/>
                                <w:spacing w:val="-3"/>
                              </w:rPr>
                              <w:t xml:space="preserve"> </w:t>
                            </w:r>
                            <w:r>
                              <w:rPr>
                                <w:color w:val="000000"/>
                              </w:rPr>
                              <w:t>host</w:t>
                            </w:r>
                            <w:r>
                              <w:rPr>
                                <w:color w:val="000000"/>
                                <w:spacing w:val="-3"/>
                              </w:rPr>
                              <w:t xml:space="preserve"> </w:t>
                            </w:r>
                            <w:r>
                              <w:rPr>
                                <w:color w:val="000000"/>
                                <w:spacing w:val="-2"/>
                              </w:rPr>
                              <w:t>completo.</w:t>
                            </w:r>
                          </w:p>
                        </w:txbxContent>
                      </wps:txbx>
                      <wps:bodyPr lIns="0" rIns="0" tIns="0" bIns="0" anchor="t">
                        <a:noAutofit/>
                      </wps:bodyPr>
                    </wps:wsp>
                  </a:graphicData>
                </a:graphic>
              </wp:inline>
            </w:drawing>
          </mc:Choice>
          <mc:Fallback>
            <w:pict>
              <v:rect id="shape_0" ID="Textbox 270"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\H</w:t>
                      </w:r>
                      <w:r>
                        <w:rPr>
                          <w:rFonts w:ascii="Courier New" w:hAnsi="Courier New"/>
                          <w:color w:val="000000"/>
                          <w:position w:val="2"/>
                        </w:rPr>
                        <w:tab/>
                      </w:r>
                      <w:r>
                        <w:rPr>
                          <w:color w:val="000000"/>
                        </w:rPr>
                        <w:t>Nombre</w:t>
                      </w:r>
                      <w:r>
                        <w:rPr>
                          <w:color w:val="000000"/>
                          <w:spacing w:val="-5"/>
                        </w:rPr>
                        <w:t xml:space="preserve"> </w:t>
                      </w:r>
                      <w:r>
                        <w:rPr>
                          <w:color w:val="000000"/>
                        </w:rPr>
                        <w:t>de</w:t>
                      </w:r>
                      <w:r>
                        <w:rPr>
                          <w:color w:val="000000"/>
                          <w:spacing w:val="-3"/>
                        </w:rPr>
                        <w:t xml:space="preserve"> </w:t>
                      </w:r>
                      <w:r>
                        <w:rPr>
                          <w:color w:val="000000"/>
                        </w:rPr>
                        <w:t>host</w:t>
                      </w:r>
                      <w:r>
                        <w:rPr>
                          <w:color w:val="000000"/>
                          <w:spacing w:val="-3"/>
                        </w:rPr>
                        <w:t xml:space="preserve"> </w:t>
                      </w:r>
                      <w:r>
                        <w:rPr>
                          <w:color w:val="000000"/>
                          <w:spacing w:val="-2"/>
                        </w:rPr>
                        <w:t>completo.</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\j</w:t>
      </w:r>
      <w:r>
        <w:rPr>
          <w:rFonts w:ascii="Courier New" w:hAnsi="Courier New"/>
          <w:position w:val="2"/>
        </w:rPr>
        <w:tab/>
      </w:r>
      <w:r>
        <w:rPr/>
        <w:t>Número</w:t>
      </w:r>
      <w:r>
        <w:rPr>
          <w:spacing w:val="-5"/>
        </w:rPr>
        <w:t xml:space="preserve"> </w:t>
      </w:r>
      <w:r>
        <w:rPr/>
        <w:t>de</w:t>
      </w:r>
      <w:r>
        <w:rPr>
          <w:spacing w:val="-4"/>
        </w:rPr>
        <w:t xml:space="preserve"> </w:t>
      </w:r>
      <w:r>
        <w:rPr/>
        <w:t>trabajos</w:t>
      </w:r>
      <w:r>
        <w:rPr>
          <w:spacing w:val="-3"/>
        </w:rPr>
        <w:t xml:space="preserve"> </w:t>
      </w:r>
      <w:r>
        <w:rPr/>
        <w:t>corriendo</w:t>
      </w:r>
      <w:r>
        <w:rPr>
          <w:spacing w:val="-2"/>
        </w:rPr>
        <w:t xml:space="preserve"> </w:t>
      </w:r>
      <w:r>
        <w:rPr/>
        <w:t>en</w:t>
      </w:r>
      <w:r>
        <w:rPr>
          <w:spacing w:val="-2"/>
        </w:rPr>
        <w:t xml:space="preserve"> </w:t>
      </w:r>
      <w:r>
        <w:rPr/>
        <w:t>la</w:t>
      </w:r>
      <w:r>
        <w:rPr>
          <w:spacing w:val="-2"/>
        </w:rPr>
        <w:t xml:space="preserve"> </w:t>
      </w:r>
      <w:r>
        <w:rPr/>
        <w:t>sesión</w:t>
      </w:r>
      <w:r>
        <w:rPr>
          <w:spacing w:val="-2"/>
        </w:rPr>
        <w:t xml:space="preserve"> </w:t>
      </w:r>
      <w:r>
        <w:rPr/>
        <w:t>de</w:t>
      </w:r>
      <w:r>
        <w:rPr>
          <w:spacing w:val="-4"/>
        </w:rPr>
        <w:t xml:space="preserve"> </w:t>
      </w:r>
      <w:r>
        <w:rPr/>
        <w:t>shell</w:t>
      </w:r>
      <w:r>
        <w:rPr>
          <w:spacing w:val="-1"/>
        </w:rPr>
        <w:t xml:space="preserve"> </w:t>
      </w:r>
      <w:r>
        <w:rPr>
          <w:spacing w:val="-2"/>
        </w:rPr>
        <w:t>actual.</w:t>
      </w:r>
    </w:p>
    <w:p>
      <w:pPr>
        <w:pStyle w:val="BodyText"/>
        <w:ind w:left="154" w:right="0"/>
        <w:rPr>
          <w:sz w:val="20"/>
        </w:rPr>
      </w:pPr>
      <w:r>
        <w:rPr/>
        <mc:AlternateContent>
          <mc:Choice Requires="wps">
            <w:drawing>
              <wp:inline distT="0" distB="0" distL="0" distR="0">
                <wp:extent cx="5791200" cy="175260"/>
                <wp:effectExtent l="0" t="0" r="0" b="0"/>
                <wp:docPr id="271" name="Textbox 271"/>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\l</w:t>
                            </w:r>
                            <w:r>
                              <w:rPr>
                                <w:rFonts w:ascii="Courier New" w:hAnsi="Courier New"/>
                                <w:color w:val="000000"/>
                                <w:position w:val="2"/>
                              </w:rPr>
                              <w:tab/>
                            </w:r>
                            <w:r>
                              <w:rPr>
                                <w:color w:val="000000"/>
                              </w:rPr>
                              <w:t>Nombre</w:t>
                            </w:r>
                            <w:r>
                              <w:rPr>
                                <w:color w:val="000000"/>
                                <w:spacing w:val="-5"/>
                              </w:rPr>
                              <w:t xml:space="preserve"> </w:t>
                            </w:r>
                            <w:r>
                              <w:rPr>
                                <w:color w:val="000000"/>
                              </w:rPr>
                              <w:t>del</w:t>
                            </w:r>
                            <w:r>
                              <w:rPr>
                                <w:color w:val="000000"/>
                                <w:spacing w:val="-2"/>
                              </w:rPr>
                              <w:t xml:space="preserve"> </w:t>
                            </w:r>
                            <w:r>
                              <w:rPr>
                                <w:color w:val="000000"/>
                              </w:rPr>
                              <w:t>dispositivo</w:t>
                            </w:r>
                            <w:r>
                              <w:rPr>
                                <w:color w:val="000000"/>
                                <w:spacing w:val="-3"/>
                              </w:rPr>
                              <w:t xml:space="preserve"> </w:t>
                            </w:r>
                            <w:r>
                              <w:rPr>
                                <w:color w:val="000000"/>
                              </w:rPr>
                              <w:t>terminal</w:t>
                            </w:r>
                            <w:r>
                              <w:rPr>
                                <w:color w:val="000000"/>
                                <w:spacing w:val="-4"/>
                              </w:rPr>
                              <w:t xml:space="preserve"> </w:t>
                            </w:r>
                            <w:r>
                              <w:rPr>
                                <w:color w:val="000000"/>
                                <w:spacing w:val="-2"/>
                              </w:rPr>
                              <w:t>actual.</w:t>
                            </w:r>
                          </w:p>
                        </w:txbxContent>
                      </wps:txbx>
                      <wps:bodyPr lIns="0" rIns="0" tIns="0" bIns="0" anchor="t">
                        <a:noAutofit/>
                      </wps:bodyPr>
                    </wps:wsp>
                  </a:graphicData>
                </a:graphic>
              </wp:inline>
            </w:drawing>
          </mc:Choice>
          <mc:Fallback>
            <w:pict>
              <v:rect id="shape_0" ID="Textbox 271"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\l</w:t>
                      </w:r>
                      <w:r>
                        <w:rPr>
                          <w:rFonts w:ascii="Courier New" w:hAnsi="Courier New"/>
                          <w:color w:val="000000"/>
                          <w:position w:val="2"/>
                        </w:rPr>
                        <w:tab/>
                      </w:r>
                      <w:r>
                        <w:rPr>
                          <w:color w:val="000000"/>
                        </w:rPr>
                        <w:t>Nombre</w:t>
                      </w:r>
                      <w:r>
                        <w:rPr>
                          <w:color w:val="000000"/>
                          <w:spacing w:val="-5"/>
                        </w:rPr>
                        <w:t xml:space="preserve"> </w:t>
                      </w:r>
                      <w:r>
                        <w:rPr>
                          <w:color w:val="000000"/>
                        </w:rPr>
                        <w:t>del</w:t>
                      </w:r>
                      <w:r>
                        <w:rPr>
                          <w:color w:val="000000"/>
                          <w:spacing w:val="-2"/>
                        </w:rPr>
                        <w:t xml:space="preserve"> </w:t>
                      </w:r>
                      <w:r>
                        <w:rPr>
                          <w:color w:val="000000"/>
                        </w:rPr>
                        <w:t>dispositivo</w:t>
                      </w:r>
                      <w:r>
                        <w:rPr>
                          <w:color w:val="000000"/>
                          <w:spacing w:val="-3"/>
                        </w:rPr>
                        <w:t xml:space="preserve"> </w:t>
                      </w:r>
                      <w:r>
                        <w:rPr>
                          <w:color w:val="000000"/>
                        </w:rPr>
                        <w:t>terminal</w:t>
                      </w:r>
                      <w:r>
                        <w:rPr>
                          <w:color w:val="000000"/>
                          <w:spacing w:val="-4"/>
                        </w:rPr>
                        <w:t xml:space="preserve"> </w:t>
                      </w:r>
                      <w:r>
                        <w:rPr>
                          <w:color w:val="000000"/>
                          <w:spacing w:val="-2"/>
                        </w:rPr>
                        <w:t>actual.</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\n</w:t>
      </w:r>
      <w:r>
        <w:rPr>
          <w:rFonts w:ascii="Courier New" w:hAnsi="Courier New"/>
          <w:position w:val="2"/>
        </w:rPr>
        <w:tab/>
      </w:r>
      <w:r>
        <w:rPr/>
        <w:t>Carácter</w:t>
      </w:r>
      <w:r>
        <w:rPr>
          <w:spacing w:val="-4"/>
        </w:rPr>
        <w:t xml:space="preserve"> </w:t>
      </w:r>
      <w:r>
        <w:rPr/>
        <w:t>de</w:t>
      </w:r>
      <w:r>
        <w:rPr>
          <w:spacing w:val="-4"/>
        </w:rPr>
        <w:t xml:space="preserve"> </w:t>
      </w:r>
      <w:r>
        <w:rPr/>
        <w:t>nueva</w:t>
      </w:r>
      <w:r>
        <w:rPr>
          <w:spacing w:val="-2"/>
        </w:rPr>
        <w:t xml:space="preserve"> línea.</w:t>
      </w:r>
    </w:p>
    <w:p>
      <w:pPr>
        <w:pStyle w:val="BodyText"/>
        <w:ind w:left="154" w:right="0"/>
        <w:rPr>
          <w:sz w:val="20"/>
        </w:rPr>
      </w:pPr>
      <w:r>
        <w:rPr/>
        <mc:AlternateContent>
          <mc:Choice Requires="wps">
            <w:drawing>
              <wp:inline distT="0" distB="0" distL="0" distR="0">
                <wp:extent cx="5791200" cy="175260"/>
                <wp:effectExtent l="0" t="0" r="0" b="0"/>
                <wp:docPr id="272" name="Textbox 272"/>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\r</w:t>
                            </w:r>
                            <w:r>
                              <w:rPr>
                                <w:rFonts w:ascii="Courier New" w:hAnsi="Courier New"/>
                                <w:color w:val="000000"/>
                                <w:position w:val="2"/>
                              </w:rPr>
                              <w:tab/>
                            </w:r>
                            <w:r>
                              <w:rPr>
                                <w:color w:val="000000"/>
                              </w:rPr>
                              <w:t>Retorno</w:t>
                            </w:r>
                            <w:r>
                              <w:rPr>
                                <w:color w:val="000000"/>
                                <w:spacing w:val="-2"/>
                              </w:rPr>
                              <w:t xml:space="preserve"> </w:t>
                            </w:r>
                            <w:r>
                              <w:rPr>
                                <w:color w:val="000000"/>
                              </w:rPr>
                              <w:t>de</w:t>
                            </w:r>
                            <w:r>
                              <w:rPr>
                                <w:color w:val="000000"/>
                                <w:spacing w:val="-1"/>
                              </w:rPr>
                              <w:t xml:space="preserve"> </w:t>
                            </w:r>
                            <w:r>
                              <w:rPr>
                                <w:color w:val="000000"/>
                                <w:spacing w:val="-2"/>
                              </w:rPr>
                              <w:t>carro.</w:t>
                            </w:r>
                          </w:p>
                        </w:txbxContent>
                      </wps:txbx>
                      <wps:bodyPr lIns="0" rIns="0" tIns="0" bIns="0" anchor="t">
                        <a:noAutofit/>
                      </wps:bodyPr>
                    </wps:wsp>
                  </a:graphicData>
                </a:graphic>
              </wp:inline>
            </w:drawing>
          </mc:Choice>
          <mc:Fallback>
            <w:pict>
              <v:rect id="shape_0" ID="Textbox 272"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\r</w:t>
                      </w:r>
                      <w:r>
                        <w:rPr>
                          <w:rFonts w:ascii="Courier New" w:hAnsi="Courier New"/>
                          <w:color w:val="000000"/>
                          <w:position w:val="2"/>
                        </w:rPr>
                        <w:tab/>
                      </w:r>
                      <w:r>
                        <w:rPr>
                          <w:color w:val="000000"/>
                        </w:rPr>
                        <w:t>Retorno</w:t>
                      </w:r>
                      <w:r>
                        <w:rPr>
                          <w:color w:val="000000"/>
                          <w:spacing w:val="-2"/>
                        </w:rPr>
                        <w:t xml:space="preserve"> </w:t>
                      </w:r>
                      <w:r>
                        <w:rPr>
                          <w:color w:val="000000"/>
                        </w:rPr>
                        <w:t>de</w:t>
                      </w:r>
                      <w:r>
                        <w:rPr>
                          <w:color w:val="000000"/>
                          <w:spacing w:val="-1"/>
                        </w:rPr>
                        <w:t xml:space="preserve"> </w:t>
                      </w:r>
                      <w:r>
                        <w:rPr>
                          <w:color w:val="000000"/>
                          <w:spacing w:val="-2"/>
                        </w:rPr>
                        <w:t>carro.</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\s</w:t>
      </w:r>
      <w:r>
        <w:rPr>
          <w:rFonts w:ascii="Courier New" w:hAnsi="Courier New"/>
          <w:position w:val="2"/>
        </w:rPr>
        <w:tab/>
      </w:r>
      <w:r>
        <w:rPr/>
        <w:t>Nombre</w:t>
      </w:r>
      <w:r>
        <w:rPr>
          <w:spacing w:val="-5"/>
        </w:rPr>
        <w:t xml:space="preserve"> </w:t>
      </w:r>
      <w:r>
        <w:rPr/>
        <w:t>del</w:t>
      </w:r>
      <w:r>
        <w:rPr>
          <w:spacing w:val="-4"/>
        </w:rPr>
        <w:t xml:space="preserve"> </w:t>
      </w:r>
      <w:r>
        <w:rPr/>
        <w:t>programa</w:t>
      </w:r>
      <w:r>
        <w:rPr>
          <w:spacing w:val="-4"/>
        </w:rPr>
        <w:t xml:space="preserve"> </w:t>
      </w:r>
      <w:r>
        <w:rPr>
          <w:spacing w:val="-2"/>
        </w:rPr>
        <w:t>shell.</w:t>
      </w:r>
    </w:p>
    <w:p>
      <w:pPr>
        <w:pStyle w:val="BodyText"/>
        <w:ind w:left="154" w:right="0"/>
        <w:rPr>
          <w:sz w:val="20"/>
        </w:rPr>
      </w:pPr>
      <w:r>
        <w:rPr/>
        <mc:AlternateContent>
          <mc:Choice Requires="wps">
            <w:drawing>
              <wp:inline distT="0" distB="0" distL="0" distR="0">
                <wp:extent cx="5791200" cy="175260"/>
                <wp:effectExtent l="0" t="0" r="0" b="0"/>
                <wp:docPr id="273" name="Textbox 273"/>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\t</w:t>
                            </w:r>
                            <w:r>
                              <w:rPr>
                                <w:rFonts w:ascii="Courier New" w:hAnsi="Courier New"/>
                                <w:color w:val="000000"/>
                                <w:position w:val="2"/>
                              </w:rPr>
                              <w:tab/>
                            </w:r>
                            <w:r>
                              <w:rPr>
                                <w:color w:val="000000"/>
                              </w:rPr>
                              <w:t>Hora</w:t>
                            </w:r>
                            <w:r>
                              <w:rPr>
                                <w:color w:val="000000"/>
                                <w:spacing w:val="-4"/>
                              </w:rPr>
                              <w:t xml:space="preserve"> </w:t>
                            </w:r>
                            <w:r>
                              <w:rPr>
                                <w:color w:val="000000"/>
                              </w:rPr>
                              <w:t>actual</w:t>
                            </w:r>
                            <w:r>
                              <w:rPr>
                                <w:color w:val="000000"/>
                                <w:spacing w:val="-4"/>
                              </w:rPr>
                              <w:t xml:space="preserve"> </w:t>
                            </w:r>
                            <w:r>
                              <w:rPr>
                                <w:color w:val="000000"/>
                              </w:rPr>
                              <w:t>en</w:t>
                            </w:r>
                            <w:r>
                              <w:rPr>
                                <w:color w:val="000000"/>
                                <w:spacing w:val="-2"/>
                              </w:rPr>
                              <w:t xml:space="preserve"> </w:t>
                            </w:r>
                            <w:r>
                              <w:rPr>
                                <w:color w:val="000000"/>
                              </w:rPr>
                              <w:t>formato</w:t>
                            </w:r>
                            <w:r>
                              <w:rPr>
                                <w:color w:val="000000"/>
                                <w:spacing w:val="-3"/>
                              </w:rPr>
                              <w:t xml:space="preserve"> </w:t>
                            </w:r>
                            <w:r>
                              <w:rPr>
                                <w:color w:val="000000"/>
                              </w:rPr>
                              <w:t>24</w:t>
                            </w:r>
                            <w:r>
                              <w:rPr>
                                <w:color w:val="000000"/>
                                <w:spacing w:val="-3"/>
                              </w:rPr>
                              <w:t xml:space="preserve"> </w:t>
                            </w:r>
                            <w:r>
                              <w:rPr>
                                <w:color w:val="000000"/>
                              </w:rPr>
                              <w:t>horas.</w:t>
                            </w:r>
                            <w:r>
                              <w:rPr>
                                <w:color w:val="000000"/>
                                <w:spacing w:val="-2"/>
                              </w:rPr>
                              <w:t xml:space="preserve"> Horas:minutos:segundos.</w:t>
                            </w:r>
                          </w:p>
                        </w:txbxContent>
                      </wps:txbx>
                      <wps:bodyPr lIns="0" rIns="0" tIns="0" bIns="0" anchor="t">
                        <a:noAutofit/>
                      </wps:bodyPr>
                    </wps:wsp>
                  </a:graphicData>
                </a:graphic>
              </wp:inline>
            </w:drawing>
          </mc:Choice>
          <mc:Fallback>
            <w:pict>
              <v:rect id="shape_0" ID="Textbox 273"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\t</w:t>
                      </w:r>
                      <w:r>
                        <w:rPr>
                          <w:rFonts w:ascii="Courier New" w:hAnsi="Courier New"/>
                          <w:color w:val="000000"/>
                          <w:position w:val="2"/>
                        </w:rPr>
                        <w:tab/>
                      </w:r>
                      <w:r>
                        <w:rPr>
                          <w:color w:val="000000"/>
                        </w:rPr>
                        <w:t>Hora</w:t>
                      </w:r>
                      <w:r>
                        <w:rPr>
                          <w:color w:val="000000"/>
                          <w:spacing w:val="-4"/>
                        </w:rPr>
                        <w:t xml:space="preserve"> </w:t>
                      </w:r>
                      <w:r>
                        <w:rPr>
                          <w:color w:val="000000"/>
                        </w:rPr>
                        <w:t>actual</w:t>
                      </w:r>
                      <w:r>
                        <w:rPr>
                          <w:color w:val="000000"/>
                          <w:spacing w:val="-4"/>
                        </w:rPr>
                        <w:t xml:space="preserve"> </w:t>
                      </w:r>
                      <w:r>
                        <w:rPr>
                          <w:color w:val="000000"/>
                        </w:rPr>
                        <w:t>en</w:t>
                      </w:r>
                      <w:r>
                        <w:rPr>
                          <w:color w:val="000000"/>
                          <w:spacing w:val="-2"/>
                        </w:rPr>
                        <w:t xml:space="preserve"> </w:t>
                      </w:r>
                      <w:r>
                        <w:rPr>
                          <w:color w:val="000000"/>
                        </w:rPr>
                        <w:t>formato</w:t>
                      </w:r>
                      <w:r>
                        <w:rPr>
                          <w:color w:val="000000"/>
                          <w:spacing w:val="-3"/>
                        </w:rPr>
                        <w:t xml:space="preserve"> </w:t>
                      </w:r>
                      <w:r>
                        <w:rPr>
                          <w:color w:val="000000"/>
                        </w:rPr>
                        <w:t>24</w:t>
                      </w:r>
                      <w:r>
                        <w:rPr>
                          <w:color w:val="000000"/>
                          <w:spacing w:val="-3"/>
                        </w:rPr>
                        <w:t xml:space="preserve"> </w:t>
                      </w:r>
                      <w:r>
                        <w:rPr>
                          <w:color w:val="000000"/>
                        </w:rPr>
                        <w:t>horas.</w:t>
                      </w:r>
                      <w:r>
                        <w:rPr>
                          <w:color w:val="000000"/>
                          <w:spacing w:val="-2"/>
                        </w:rPr>
                        <w:t xml:space="preserve"> Horas:minutos:segundos.</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\T</w:t>
      </w:r>
      <w:r>
        <w:rPr>
          <w:rFonts w:ascii="Courier New" w:hAnsi="Courier New"/>
          <w:position w:val="2"/>
        </w:rPr>
        <w:tab/>
      </w:r>
      <w:r>
        <w:rPr/>
        <w:t>Hora</w:t>
      </w:r>
      <w:r>
        <w:rPr>
          <w:spacing w:val="-2"/>
        </w:rPr>
        <w:t xml:space="preserve"> </w:t>
      </w:r>
      <w:r>
        <w:rPr/>
        <w:t>actual</w:t>
      </w:r>
      <w:r>
        <w:rPr>
          <w:spacing w:val="-3"/>
        </w:rPr>
        <w:t xml:space="preserve"> </w:t>
      </w:r>
      <w:r>
        <w:rPr/>
        <w:t>en</w:t>
      </w:r>
      <w:r>
        <w:rPr>
          <w:spacing w:val="-3"/>
        </w:rPr>
        <w:t xml:space="preserve"> </w:t>
      </w:r>
      <w:r>
        <w:rPr/>
        <w:t>formato</w:t>
      </w:r>
      <w:r>
        <w:rPr>
          <w:spacing w:val="-2"/>
        </w:rPr>
        <w:t xml:space="preserve"> </w:t>
      </w:r>
      <w:r>
        <w:rPr/>
        <w:t>12</w:t>
      </w:r>
      <w:r>
        <w:rPr>
          <w:spacing w:val="-2"/>
        </w:rPr>
        <w:t xml:space="preserve"> horas.</w:t>
      </w:r>
    </w:p>
    <w:p>
      <w:pPr>
        <w:pStyle w:val="BodyText"/>
        <w:ind w:left="154" w:right="0"/>
        <w:rPr>
          <w:sz w:val="20"/>
        </w:rPr>
      </w:pPr>
      <w:r>
        <w:rPr/>
        <mc:AlternateContent>
          <mc:Choice Requires="wps">
            <w:drawing>
              <wp:inline distT="0" distB="0" distL="0" distR="0">
                <wp:extent cx="5791200" cy="175260"/>
                <wp:effectExtent l="0" t="0" r="0" b="0"/>
                <wp:docPr id="274" name="Textbox 274"/>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w:t>
                            </w:r>
                            <w:r>
                              <w:rPr>
                                <w:rFonts w:ascii="Courier New" w:hAnsi="Courier New"/>
                                <w:color w:val="000000"/>
                                <w:position w:val="2"/>
                              </w:rPr>
                              <w:tab/>
                            </w:r>
                            <w:r>
                              <w:rPr>
                                <w:color w:val="000000"/>
                              </w:rPr>
                              <w:t>Hora</w:t>
                            </w:r>
                            <w:r>
                              <w:rPr>
                                <w:color w:val="000000"/>
                                <w:spacing w:val="-2"/>
                              </w:rPr>
                              <w:t xml:space="preserve"> </w:t>
                            </w:r>
                            <w:r>
                              <w:rPr>
                                <w:color w:val="000000"/>
                              </w:rPr>
                              <w:t>actual</w:t>
                            </w:r>
                            <w:r>
                              <w:rPr>
                                <w:color w:val="000000"/>
                                <w:spacing w:val="-4"/>
                              </w:rPr>
                              <w:t xml:space="preserve"> </w:t>
                            </w:r>
                            <w:r>
                              <w:rPr>
                                <w:color w:val="000000"/>
                              </w:rPr>
                              <w:t>en</w:t>
                            </w:r>
                            <w:r>
                              <w:rPr>
                                <w:color w:val="000000"/>
                                <w:spacing w:val="-3"/>
                              </w:rPr>
                              <w:t xml:space="preserve"> </w:t>
                            </w:r>
                            <w:r>
                              <w:rPr>
                                <w:color w:val="000000"/>
                              </w:rPr>
                              <w:t>formato</w:t>
                            </w:r>
                            <w:r>
                              <w:rPr>
                                <w:color w:val="000000"/>
                                <w:spacing w:val="-3"/>
                              </w:rPr>
                              <w:t xml:space="preserve"> </w:t>
                            </w:r>
                            <w:r>
                              <w:rPr>
                                <w:color w:val="000000"/>
                              </w:rPr>
                              <w:t>12</w:t>
                            </w:r>
                            <w:r>
                              <w:rPr>
                                <w:color w:val="000000"/>
                                <w:spacing w:val="-2"/>
                              </w:rPr>
                              <w:t xml:space="preserve"> </w:t>
                            </w:r>
                            <w:r>
                              <w:rPr>
                                <w:color w:val="000000"/>
                              </w:rPr>
                              <w:t>horas</w:t>
                            </w:r>
                            <w:r>
                              <w:rPr>
                                <w:color w:val="000000"/>
                                <w:spacing w:val="-14"/>
                              </w:rPr>
                              <w:t xml:space="preserve"> </w:t>
                            </w:r>
                            <w:r>
                              <w:rPr>
                                <w:color w:val="000000"/>
                                <w:spacing w:val="-2"/>
                              </w:rPr>
                              <w:t>AM/PM.</w:t>
                            </w:r>
                          </w:p>
                        </w:txbxContent>
                      </wps:txbx>
                      <wps:bodyPr lIns="0" rIns="0" tIns="0" bIns="0" anchor="t">
                        <a:noAutofit/>
                      </wps:bodyPr>
                    </wps:wsp>
                  </a:graphicData>
                </a:graphic>
              </wp:inline>
            </w:drawing>
          </mc:Choice>
          <mc:Fallback>
            <w:pict>
              <v:rect id="shape_0" ID="Textbox 274"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w:t>
                      </w:r>
                      <w:r>
                        <w:rPr>
                          <w:rFonts w:ascii="Courier New" w:hAnsi="Courier New"/>
                          <w:color w:val="000000"/>
                          <w:position w:val="2"/>
                        </w:rPr>
                        <w:tab/>
                      </w:r>
                      <w:r>
                        <w:rPr>
                          <w:color w:val="000000"/>
                        </w:rPr>
                        <w:t>Hora</w:t>
                      </w:r>
                      <w:r>
                        <w:rPr>
                          <w:color w:val="000000"/>
                          <w:spacing w:val="-2"/>
                        </w:rPr>
                        <w:t xml:space="preserve"> </w:t>
                      </w:r>
                      <w:r>
                        <w:rPr>
                          <w:color w:val="000000"/>
                        </w:rPr>
                        <w:t>actual</w:t>
                      </w:r>
                      <w:r>
                        <w:rPr>
                          <w:color w:val="000000"/>
                          <w:spacing w:val="-4"/>
                        </w:rPr>
                        <w:t xml:space="preserve"> </w:t>
                      </w:r>
                      <w:r>
                        <w:rPr>
                          <w:color w:val="000000"/>
                        </w:rPr>
                        <w:t>en</w:t>
                      </w:r>
                      <w:r>
                        <w:rPr>
                          <w:color w:val="000000"/>
                          <w:spacing w:val="-3"/>
                        </w:rPr>
                        <w:t xml:space="preserve"> </w:t>
                      </w:r>
                      <w:r>
                        <w:rPr>
                          <w:color w:val="000000"/>
                        </w:rPr>
                        <w:t>formato</w:t>
                      </w:r>
                      <w:r>
                        <w:rPr>
                          <w:color w:val="000000"/>
                          <w:spacing w:val="-3"/>
                        </w:rPr>
                        <w:t xml:space="preserve"> </w:t>
                      </w:r>
                      <w:r>
                        <w:rPr>
                          <w:color w:val="000000"/>
                        </w:rPr>
                        <w:t>12</w:t>
                      </w:r>
                      <w:r>
                        <w:rPr>
                          <w:color w:val="000000"/>
                          <w:spacing w:val="-2"/>
                        </w:rPr>
                        <w:t xml:space="preserve"> </w:t>
                      </w:r>
                      <w:r>
                        <w:rPr>
                          <w:color w:val="000000"/>
                        </w:rPr>
                        <w:t>horas</w:t>
                      </w:r>
                      <w:r>
                        <w:rPr>
                          <w:color w:val="000000"/>
                          <w:spacing w:val="-14"/>
                        </w:rPr>
                        <w:t xml:space="preserve"> </w:t>
                      </w:r>
                      <w:r>
                        <w:rPr>
                          <w:color w:val="000000"/>
                          <w:spacing w:val="-2"/>
                        </w:rPr>
                        <w:t>AM/PM.</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\A</w:t>
      </w:r>
      <w:r>
        <w:rPr>
          <w:rFonts w:ascii="Courier New" w:hAnsi="Courier New"/>
          <w:position w:val="2"/>
        </w:rPr>
        <w:tab/>
      </w:r>
      <w:r>
        <w:rPr/>
        <w:t>Hora</w:t>
      </w:r>
      <w:r>
        <w:rPr>
          <w:spacing w:val="-4"/>
        </w:rPr>
        <w:t xml:space="preserve"> </w:t>
      </w:r>
      <w:r>
        <w:rPr/>
        <w:t>actual</w:t>
      </w:r>
      <w:r>
        <w:rPr>
          <w:spacing w:val="-4"/>
        </w:rPr>
        <w:t xml:space="preserve"> </w:t>
      </w:r>
      <w:r>
        <w:rPr/>
        <w:t>en</w:t>
      </w:r>
      <w:r>
        <w:rPr>
          <w:spacing w:val="-2"/>
        </w:rPr>
        <w:t xml:space="preserve"> </w:t>
      </w:r>
      <w:r>
        <w:rPr/>
        <w:t>formato</w:t>
      </w:r>
      <w:r>
        <w:rPr>
          <w:spacing w:val="-3"/>
        </w:rPr>
        <w:t xml:space="preserve"> </w:t>
      </w:r>
      <w:r>
        <w:rPr/>
        <w:t>24</w:t>
      </w:r>
      <w:r>
        <w:rPr>
          <w:spacing w:val="-3"/>
        </w:rPr>
        <w:t xml:space="preserve"> </w:t>
      </w:r>
      <w:r>
        <w:rPr/>
        <w:t>horas.</w:t>
      </w:r>
      <w:r>
        <w:rPr>
          <w:spacing w:val="-2"/>
        </w:rPr>
        <w:t xml:space="preserve"> Horas:minutos.</w:t>
      </w:r>
    </w:p>
    <w:p>
      <w:pPr>
        <w:pStyle w:val="BodyText"/>
        <w:ind w:left="154" w:right="0"/>
        <w:rPr>
          <w:sz w:val="20"/>
        </w:rPr>
      </w:pPr>
      <w:r>
        <w:rPr/>
        <mc:AlternateContent>
          <mc:Choice Requires="wps">
            <w:drawing>
              <wp:inline distT="0" distB="0" distL="0" distR="0">
                <wp:extent cx="5791200" cy="175260"/>
                <wp:effectExtent l="0" t="0" r="0" b="0"/>
                <wp:docPr id="275" name="Textbox 275"/>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\u</w:t>
                            </w:r>
                            <w:r>
                              <w:rPr>
                                <w:rFonts w:ascii="Courier New" w:hAnsi="Courier New"/>
                                <w:color w:val="000000"/>
                                <w:position w:val="2"/>
                              </w:rPr>
                              <w:tab/>
                            </w:r>
                            <w:r>
                              <w:rPr>
                                <w:color w:val="000000"/>
                              </w:rPr>
                              <w:t>Nombre</w:t>
                            </w:r>
                            <w:r>
                              <w:rPr>
                                <w:color w:val="000000"/>
                                <w:spacing w:val="-5"/>
                              </w:rPr>
                              <w:t xml:space="preserve"> </w:t>
                            </w:r>
                            <w:r>
                              <w:rPr>
                                <w:color w:val="000000"/>
                              </w:rPr>
                              <w:t>de</w:t>
                            </w:r>
                            <w:r>
                              <w:rPr>
                                <w:color w:val="000000"/>
                                <w:spacing w:val="-4"/>
                              </w:rPr>
                              <w:t xml:space="preserve"> </w:t>
                            </w:r>
                            <w:r>
                              <w:rPr>
                                <w:color w:val="000000"/>
                              </w:rPr>
                              <w:t>usuario</w:t>
                            </w:r>
                            <w:r>
                              <w:rPr>
                                <w:color w:val="000000"/>
                                <w:spacing w:val="-2"/>
                              </w:rPr>
                              <w:t xml:space="preserve"> </w:t>
                            </w:r>
                            <w:r>
                              <w:rPr>
                                <w:color w:val="000000"/>
                              </w:rPr>
                              <w:t>del</w:t>
                            </w:r>
                            <w:r>
                              <w:rPr>
                                <w:color w:val="000000"/>
                                <w:spacing w:val="-4"/>
                              </w:rPr>
                              <w:t xml:space="preserve"> </w:t>
                            </w:r>
                            <w:r>
                              <w:rPr>
                                <w:color w:val="000000"/>
                              </w:rPr>
                              <w:t>usuario</w:t>
                            </w:r>
                            <w:r>
                              <w:rPr>
                                <w:color w:val="000000"/>
                                <w:spacing w:val="-3"/>
                              </w:rPr>
                              <w:t xml:space="preserve"> </w:t>
                            </w:r>
                            <w:r>
                              <w:rPr>
                                <w:color w:val="000000"/>
                                <w:spacing w:val="-2"/>
                              </w:rPr>
                              <w:t>actual.</w:t>
                            </w:r>
                          </w:p>
                        </w:txbxContent>
                      </wps:txbx>
                      <wps:bodyPr lIns="0" rIns="0" tIns="0" bIns="0" anchor="t">
                        <a:noAutofit/>
                      </wps:bodyPr>
                    </wps:wsp>
                  </a:graphicData>
                </a:graphic>
              </wp:inline>
            </w:drawing>
          </mc:Choice>
          <mc:Fallback>
            <w:pict>
              <v:rect id="shape_0" ID="Textbox 275"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\u</w:t>
                      </w:r>
                      <w:r>
                        <w:rPr>
                          <w:rFonts w:ascii="Courier New" w:hAnsi="Courier New"/>
                          <w:color w:val="000000"/>
                          <w:position w:val="2"/>
                        </w:rPr>
                        <w:tab/>
                      </w:r>
                      <w:r>
                        <w:rPr>
                          <w:color w:val="000000"/>
                        </w:rPr>
                        <w:t>Nombre</w:t>
                      </w:r>
                      <w:r>
                        <w:rPr>
                          <w:color w:val="000000"/>
                          <w:spacing w:val="-5"/>
                        </w:rPr>
                        <w:t xml:space="preserve"> </w:t>
                      </w:r>
                      <w:r>
                        <w:rPr>
                          <w:color w:val="000000"/>
                        </w:rPr>
                        <w:t>de</w:t>
                      </w:r>
                      <w:r>
                        <w:rPr>
                          <w:color w:val="000000"/>
                          <w:spacing w:val="-4"/>
                        </w:rPr>
                        <w:t xml:space="preserve"> </w:t>
                      </w:r>
                      <w:r>
                        <w:rPr>
                          <w:color w:val="000000"/>
                        </w:rPr>
                        <w:t>usuario</w:t>
                      </w:r>
                      <w:r>
                        <w:rPr>
                          <w:color w:val="000000"/>
                          <w:spacing w:val="-2"/>
                        </w:rPr>
                        <w:t xml:space="preserve"> </w:t>
                      </w:r>
                      <w:r>
                        <w:rPr>
                          <w:color w:val="000000"/>
                        </w:rPr>
                        <w:t>del</w:t>
                      </w:r>
                      <w:r>
                        <w:rPr>
                          <w:color w:val="000000"/>
                          <w:spacing w:val="-4"/>
                        </w:rPr>
                        <w:t xml:space="preserve"> </w:t>
                      </w:r>
                      <w:r>
                        <w:rPr>
                          <w:color w:val="000000"/>
                        </w:rPr>
                        <w:t>usuario</w:t>
                      </w:r>
                      <w:r>
                        <w:rPr>
                          <w:color w:val="000000"/>
                          <w:spacing w:val="-3"/>
                        </w:rPr>
                        <w:t xml:space="preserve"> </w:t>
                      </w:r>
                      <w:r>
                        <w:rPr>
                          <w:color w:val="000000"/>
                          <w:spacing w:val="-2"/>
                        </w:rPr>
                        <w:t>actual.</w:t>
                      </w:r>
                    </w:p>
                  </w:txbxContent>
                </v:textbox>
                <w10:wrap type="square"/>
              </v:rect>
            </w:pict>
          </mc:Fallback>
        </mc:AlternateContent>
      </w:r>
    </w:p>
    <w:p>
      <w:pPr>
        <w:sectPr>
          <w:type w:val="nextPage"/>
          <w:pgSz w:w="11906" w:h="16838"/>
          <w:pgMar w:left="980" w:right="1000" w:gutter="0" w:header="0" w:top="1080" w:footer="0" w:bottom="280"/>
          <w:pgNumType w:fmt="decimal"/>
          <w:formProt w:val="false"/>
          <w:textDirection w:val="lrTb"/>
          <w:docGrid w:type="default" w:linePitch="100" w:charSpace="4096"/>
        </w:sectPr>
        <w:pStyle w:val="BodyText"/>
        <w:tabs>
          <w:tab w:val="clear" w:pos="720"/>
          <w:tab w:val="left" w:pos="1165" w:leader="none"/>
        </w:tabs>
        <w:spacing w:lineRule="exact" w:line="252"/>
        <w:rPr/>
      </w:pPr>
      <w:r>
        <w:rPr>
          <w:rFonts w:ascii="Courier New" w:hAnsi="Courier New"/>
          <w:spacing w:val="-5"/>
          <w:position w:val="2"/>
        </w:rPr>
        <w:t>\v</w:t>
      </w:r>
      <w:r>
        <w:rPr>
          <w:rFonts w:ascii="Courier New" w:hAnsi="Courier New"/>
          <w:position w:val="2"/>
        </w:rPr>
        <w:tab/>
      </w:r>
      <w:r>
        <w:rPr/>
        <w:t>Número</w:t>
      </w:r>
      <w:r>
        <w:rPr>
          <w:spacing w:val="-3"/>
        </w:rPr>
        <w:t xml:space="preserve"> </w:t>
      </w:r>
      <w:r>
        <w:rPr/>
        <w:t>de</w:t>
      </w:r>
      <w:r>
        <w:rPr>
          <w:spacing w:val="-3"/>
        </w:rPr>
        <w:t xml:space="preserve"> </w:t>
      </w:r>
      <w:r>
        <w:rPr/>
        <w:t>versión</w:t>
      </w:r>
      <w:r>
        <w:rPr>
          <w:spacing w:val="-2"/>
        </w:rPr>
        <w:t xml:space="preserve"> </w:t>
      </w:r>
      <w:r>
        <w:rPr/>
        <w:t>del</w:t>
      </w:r>
      <w:r>
        <w:rPr>
          <w:spacing w:val="-3"/>
        </w:rPr>
        <w:t xml:space="preserve"> </w:t>
      </w:r>
      <w:r>
        <w:rPr>
          <w:spacing w:val="-2"/>
        </w:rPr>
        <w:t>shell.</w:t>
      </w:r>
    </w:p>
    <w:p>
      <w:pPr>
        <w:pStyle w:val="BodyText"/>
        <w:spacing w:before="9" w:after="0"/>
        <w:ind w:left="0" w:right="0"/>
        <w:rPr>
          <w:sz w:val="14"/>
        </w:rPr>
      </w:pPr>
      <w:r>
        <w:rPr>
          <w:sz w:val="14"/>
        </w:rPr>
      </w:r>
    </w:p>
    <w:p>
      <w:pPr>
        <w:pStyle w:val="BodyText"/>
        <w:tabs>
          <w:tab w:val="clear" w:pos="720"/>
          <w:tab w:val="left" w:pos="1165" w:leader="none"/>
        </w:tabs>
        <w:spacing w:before="100" w:after="0"/>
        <w:rPr/>
      </w:pPr>
      <w:r>
        <mc:AlternateContent>
          <mc:Choice Requires="wps">
            <w:drawing>
              <wp:anchor behindDoc="0" distT="0" distB="0" distL="0" distR="0" simplePos="0" locked="0" layoutInCell="0" allowOverlap="1" relativeHeight="633">
                <wp:simplePos x="0" y="0"/>
                <wp:positionH relativeFrom="page">
                  <wp:posOffset>720090</wp:posOffset>
                </wp:positionH>
                <wp:positionV relativeFrom="paragraph">
                  <wp:posOffset>-111760</wp:posOffset>
                </wp:positionV>
                <wp:extent cx="5791200" cy="175260"/>
                <wp:effectExtent l="0" t="0" r="0" b="0"/>
                <wp:wrapNone/>
                <wp:docPr id="276" name="Textbox 276"/>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\V</w:t>
                            </w:r>
                            <w:r>
                              <w:rPr>
                                <w:rFonts w:ascii="Courier New" w:hAnsi="Courier New"/>
                                <w:color w:val="000000"/>
                                <w:position w:val="2"/>
                              </w:rPr>
                              <w:tab/>
                            </w:r>
                            <w:r>
                              <w:rPr>
                                <w:color w:val="000000"/>
                              </w:rPr>
                              <w:t>Números</w:t>
                            </w:r>
                            <w:r>
                              <w:rPr>
                                <w:color w:val="000000"/>
                                <w:spacing w:val="-3"/>
                              </w:rPr>
                              <w:t xml:space="preserve"> </w:t>
                            </w:r>
                            <w:r>
                              <w:rPr>
                                <w:color w:val="000000"/>
                              </w:rPr>
                              <w:t>de</w:t>
                            </w:r>
                            <w:r>
                              <w:rPr>
                                <w:color w:val="000000"/>
                                <w:spacing w:val="-4"/>
                              </w:rPr>
                              <w:t xml:space="preserve"> </w:t>
                            </w:r>
                            <w:r>
                              <w:rPr>
                                <w:color w:val="000000"/>
                              </w:rPr>
                              <w:t>versión</w:t>
                            </w:r>
                            <w:r>
                              <w:rPr>
                                <w:color w:val="000000"/>
                                <w:spacing w:val="-3"/>
                              </w:rPr>
                              <w:t xml:space="preserve"> </w:t>
                            </w:r>
                            <w:r>
                              <w:rPr>
                                <w:color w:val="000000"/>
                              </w:rPr>
                              <w:t>y</w:t>
                            </w:r>
                            <w:r>
                              <w:rPr>
                                <w:color w:val="000000"/>
                                <w:spacing w:val="-2"/>
                              </w:rPr>
                              <w:t xml:space="preserve"> </w:t>
                            </w:r>
                            <w:r>
                              <w:rPr>
                                <w:color w:val="000000"/>
                              </w:rPr>
                              <w:t>de</w:t>
                            </w:r>
                            <w:r>
                              <w:rPr>
                                <w:color w:val="000000"/>
                                <w:spacing w:val="-4"/>
                              </w:rPr>
                              <w:t xml:space="preserve"> </w:t>
                            </w:r>
                            <w:r>
                              <w:rPr>
                                <w:color w:val="000000"/>
                              </w:rPr>
                              <w:t>lanzamiento</w:t>
                            </w:r>
                            <w:r>
                              <w:rPr>
                                <w:color w:val="000000"/>
                                <w:spacing w:val="-2"/>
                              </w:rPr>
                              <w:t xml:space="preserve"> </w:t>
                            </w:r>
                            <w:r>
                              <w:rPr>
                                <w:color w:val="000000"/>
                              </w:rPr>
                              <w:t>del</w:t>
                            </w:r>
                            <w:r>
                              <w:rPr>
                                <w:color w:val="000000"/>
                                <w:spacing w:val="-3"/>
                              </w:rPr>
                              <w:t xml:space="preserve"> </w:t>
                            </w:r>
                            <w:r>
                              <w:rPr>
                                <w:color w:val="000000"/>
                                <w:spacing w:val="-2"/>
                              </w:rPr>
                              <w:t>shell.</w:t>
                            </w:r>
                          </w:p>
                        </w:txbxContent>
                      </wps:txbx>
                      <wps:bodyPr lIns="0" rIns="0" tIns="0" bIns="0" anchor="t">
                        <a:noAutofit/>
                      </wps:bodyPr>
                    </wps:wsp>
                  </a:graphicData>
                </a:graphic>
              </wp:anchor>
            </w:drawing>
          </mc:Choice>
          <mc:Fallback>
            <w:pict>
              <v:rect id="shape_0" ID="Textbox 276" path="m0,0l-2147483645,0l-2147483645,-2147483646l0,-2147483646xe" fillcolor="#ededed" stroked="f" o:allowincell="f" style="position:absolute;margin-left:56.7pt;margin-top:-8.8pt;width:455.95pt;height:13.75pt;mso-wrap-style:square;v-text-anchor:top;mso-position-horizontal-relative:page">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\V</w:t>
                      </w:r>
                      <w:r>
                        <w:rPr>
                          <w:rFonts w:ascii="Courier New" w:hAnsi="Courier New"/>
                          <w:color w:val="000000"/>
                          <w:position w:val="2"/>
                        </w:rPr>
                        <w:tab/>
                      </w:r>
                      <w:r>
                        <w:rPr>
                          <w:color w:val="000000"/>
                        </w:rPr>
                        <w:t>Números</w:t>
                      </w:r>
                      <w:r>
                        <w:rPr>
                          <w:color w:val="000000"/>
                          <w:spacing w:val="-3"/>
                        </w:rPr>
                        <w:t xml:space="preserve"> </w:t>
                      </w:r>
                      <w:r>
                        <w:rPr>
                          <w:color w:val="000000"/>
                        </w:rPr>
                        <w:t>de</w:t>
                      </w:r>
                      <w:r>
                        <w:rPr>
                          <w:color w:val="000000"/>
                          <w:spacing w:val="-4"/>
                        </w:rPr>
                        <w:t xml:space="preserve"> </w:t>
                      </w:r>
                      <w:r>
                        <w:rPr>
                          <w:color w:val="000000"/>
                        </w:rPr>
                        <w:t>versión</w:t>
                      </w:r>
                      <w:r>
                        <w:rPr>
                          <w:color w:val="000000"/>
                          <w:spacing w:val="-3"/>
                        </w:rPr>
                        <w:t xml:space="preserve"> </w:t>
                      </w:r>
                      <w:r>
                        <w:rPr>
                          <w:color w:val="000000"/>
                        </w:rPr>
                        <w:t>y</w:t>
                      </w:r>
                      <w:r>
                        <w:rPr>
                          <w:color w:val="000000"/>
                          <w:spacing w:val="-2"/>
                        </w:rPr>
                        <w:t xml:space="preserve"> </w:t>
                      </w:r>
                      <w:r>
                        <w:rPr>
                          <w:color w:val="000000"/>
                        </w:rPr>
                        <w:t>de</w:t>
                      </w:r>
                      <w:r>
                        <w:rPr>
                          <w:color w:val="000000"/>
                          <w:spacing w:val="-4"/>
                        </w:rPr>
                        <w:t xml:space="preserve"> </w:t>
                      </w:r>
                      <w:r>
                        <w:rPr>
                          <w:color w:val="000000"/>
                        </w:rPr>
                        <w:t>lanzamiento</w:t>
                      </w:r>
                      <w:r>
                        <w:rPr>
                          <w:color w:val="000000"/>
                          <w:spacing w:val="-2"/>
                        </w:rPr>
                        <w:t xml:space="preserve"> </w:t>
                      </w:r>
                      <w:r>
                        <w:rPr>
                          <w:color w:val="000000"/>
                        </w:rPr>
                        <w:t>del</w:t>
                      </w:r>
                      <w:r>
                        <w:rPr>
                          <w:color w:val="000000"/>
                          <w:spacing w:val="-3"/>
                        </w:rPr>
                        <w:t xml:space="preserve"> </w:t>
                      </w:r>
                      <w:r>
                        <w:rPr>
                          <w:color w:val="000000"/>
                          <w:spacing w:val="-2"/>
                        </w:rPr>
                        <w:t>shell.</w:t>
                      </w:r>
                    </w:p>
                  </w:txbxContent>
                </v:textbox>
                <w10:wrap type="none"/>
              </v:rect>
            </w:pict>
          </mc:Fallback>
        </mc:AlternateContent>
      </w:r>
      <w:r>
        <w:rPr>
          <w:rFonts w:ascii="Courier New" w:hAnsi="Courier New"/>
          <w:spacing w:val="-5"/>
          <w:position w:val="2"/>
        </w:rPr>
        <w:t>\w</w:t>
      </w:r>
      <w:r>
        <w:rPr>
          <w:rFonts w:ascii="Courier New" w:hAnsi="Courier New"/>
          <w:position w:val="2"/>
        </w:rPr>
        <w:tab/>
      </w:r>
      <w:r>
        <w:rPr/>
        <w:t>Nombre</w:t>
      </w:r>
      <w:r>
        <w:rPr>
          <w:spacing w:val="-5"/>
        </w:rPr>
        <w:t xml:space="preserve"> </w:t>
      </w:r>
      <w:r>
        <w:rPr/>
        <w:t>del</w:t>
      </w:r>
      <w:r>
        <w:rPr>
          <w:spacing w:val="-2"/>
        </w:rPr>
        <w:t xml:space="preserve"> </w:t>
      </w:r>
      <w:r>
        <w:rPr/>
        <w:t>directorio</w:t>
      </w:r>
      <w:r>
        <w:rPr>
          <w:spacing w:val="-3"/>
        </w:rPr>
        <w:t xml:space="preserve"> </w:t>
      </w:r>
      <w:r>
        <w:rPr/>
        <w:t>de</w:t>
      </w:r>
      <w:r>
        <w:rPr>
          <w:spacing w:val="-4"/>
        </w:rPr>
        <w:t xml:space="preserve"> </w:t>
      </w:r>
      <w:r>
        <w:rPr/>
        <w:t>trabajo</w:t>
      </w:r>
      <w:r>
        <w:rPr>
          <w:spacing w:val="-2"/>
        </w:rPr>
        <w:t xml:space="preserve"> actual.</w:t>
      </w:r>
    </w:p>
    <w:p>
      <w:pPr>
        <w:pStyle w:val="BodyText"/>
        <w:ind w:left="154" w:right="0"/>
        <w:rPr>
          <w:sz w:val="20"/>
        </w:rPr>
      </w:pPr>
      <w:r>
        <w:rPr/>
        <mc:AlternateContent>
          <mc:Choice Requires="wps">
            <w:drawing>
              <wp:inline distT="0" distB="0" distL="0" distR="0">
                <wp:extent cx="5791200" cy="175260"/>
                <wp:effectExtent l="0" t="0" r="0" b="0"/>
                <wp:docPr id="277" name="Textbox 277"/>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\W</w:t>
                            </w:r>
                            <w:r>
                              <w:rPr>
                                <w:rFonts w:ascii="Courier New" w:hAnsi="Courier New"/>
                                <w:color w:val="000000"/>
                                <w:position w:val="2"/>
                              </w:rPr>
                              <w:tab/>
                            </w:r>
                            <w:r>
                              <w:rPr>
                                <w:color w:val="000000"/>
                              </w:rPr>
                              <w:t>Última</w:t>
                            </w:r>
                            <w:r>
                              <w:rPr>
                                <w:color w:val="000000"/>
                                <w:spacing w:val="-6"/>
                              </w:rPr>
                              <w:t xml:space="preserve"> </w:t>
                            </w:r>
                            <w:r>
                              <w:rPr>
                                <w:color w:val="000000"/>
                              </w:rPr>
                              <w:t>parte</w:t>
                            </w:r>
                            <w:r>
                              <w:rPr>
                                <w:color w:val="000000"/>
                                <w:spacing w:val="-2"/>
                              </w:rPr>
                              <w:t xml:space="preserve"> </w:t>
                            </w:r>
                            <w:r>
                              <w:rPr>
                                <w:color w:val="000000"/>
                              </w:rPr>
                              <w:t>del</w:t>
                            </w:r>
                            <w:r>
                              <w:rPr>
                                <w:color w:val="000000"/>
                                <w:spacing w:val="-4"/>
                              </w:rPr>
                              <w:t xml:space="preserve"> </w:t>
                            </w:r>
                            <w:r>
                              <w:rPr>
                                <w:color w:val="000000"/>
                              </w:rPr>
                              <w:t>nombre</w:t>
                            </w:r>
                            <w:r>
                              <w:rPr>
                                <w:color w:val="000000"/>
                                <w:spacing w:val="-4"/>
                              </w:rPr>
                              <w:t xml:space="preserve"> </w:t>
                            </w:r>
                            <w:r>
                              <w:rPr>
                                <w:color w:val="000000"/>
                              </w:rPr>
                              <w:t>del</w:t>
                            </w:r>
                            <w:r>
                              <w:rPr>
                                <w:color w:val="000000"/>
                                <w:spacing w:val="-2"/>
                              </w:rPr>
                              <w:t xml:space="preserve"> </w:t>
                            </w:r>
                            <w:r>
                              <w:rPr>
                                <w:color w:val="000000"/>
                              </w:rPr>
                              <w:t>directorio</w:t>
                            </w:r>
                            <w:r>
                              <w:rPr>
                                <w:color w:val="000000"/>
                                <w:spacing w:val="-3"/>
                              </w:rPr>
                              <w:t xml:space="preserve"> </w:t>
                            </w:r>
                            <w:r>
                              <w:rPr>
                                <w:color w:val="000000"/>
                              </w:rPr>
                              <w:t>de</w:t>
                            </w:r>
                            <w:r>
                              <w:rPr>
                                <w:color w:val="000000"/>
                                <w:spacing w:val="-4"/>
                              </w:rPr>
                              <w:t xml:space="preserve"> </w:t>
                            </w:r>
                            <w:r>
                              <w:rPr>
                                <w:color w:val="000000"/>
                              </w:rPr>
                              <w:t>trabajo</w:t>
                            </w:r>
                            <w:r>
                              <w:rPr>
                                <w:color w:val="000000"/>
                                <w:spacing w:val="-1"/>
                              </w:rPr>
                              <w:t xml:space="preserve"> </w:t>
                            </w:r>
                            <w:r>
                              <w:rPr>
                                <w:color w:val="000000"/>
                                <w:spacing w:val="-2"/>
                              </w:rPr>
                              <w:t>actual.</w:t>
                            </w:r>
                          </w:p>
                        </w:txbxContent>
                      </wps:txbx>
                      <wps:bodyPr lIns="0" rIns="0" tIns="0" bIns="0" anchor="t">
                        <a:noAutofit/>
                      </wps:bodyPr>
                    </wps:wsp>
                  </a:graphicData>
                </a:graphic>
              </wp:inline>
            </w:drawing>
          </mc:Choice>
          <mc:Fallback>
            <w:pict>
              <v:rect id="shape_0" ID="Textbox 277"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\W</w:t>
                      </w:r>
                      <w:r>
                        <w:rPr>
                          <w:rFonts w:ascii="Courier New" w:hAnsi="Courier New"/>
                          <w:color w:val="000000"/>
                          <w:position w:val="2"/>
                        </w:rPr>
                        <w:tab/>
                      </w:r>
                      <w:r>
                        <w:rPr>
                          <w:color w:val="000000"/>
                        </w:rPr>
                        <w:t>Última</w:t>
                      </w:r>
                      <w:r>
                        <w:rPr>
                          <w:color w:val="000000"/>
                          <w:spacing w:val="-6"/>
                        </w:rPr>
                        <w:t xml:space="preserve"> </w:t>
                      </w:r>
                      <w:r>
                        <w:rPr>
                          <w:color w:val="000000"/>
                        </w:rPr>
                        <w:t>parte</w:t>
                      </w:r>
                      <w:r>
                        <w:rPr>
                          <w:color w:val="000000"/>
                          <w:spacing w:val="-2"/>
                        </w:rPr>
                        <w:t xml:space="preserve"> </w:t>
                      </w:r>
                      <w:r>
                        <w:rPr>
                          <w:color w:val="000000"/>
                        </w:rPr>
                        <w:t>del</w:t>
                      </w:r>
                      <w:r>
                        <w:rPr>
                          <w:color w:val="000000"/>
                          <w:spacing w:val="-4"/>
                        </w:rPr>
                        <w:t xml:space="preserve"> </w:t>
                      </w:r>
                      <w:r>
                        <w:rPr>
                          <w:color w:val="000000"/>
                        </w:rPr>
                        <w:t>nombre</w:t>
                      </w:r>
                      <w:r>
                        <w:rPr>
                          <w:color w:val="000000"/>
                          <w:spacing w:val="-4"/>
                        </w:rPr>
                        <w:t xml:space="preserve"> </w:t>
                      </w:r>
                      <w:r>
                        <w:rPr>
                          <w:color w:val="000000"/>
                        </w:rPr>
                        <w:t>del</w:t>
                      </w:r>
                      <w:r>
                        <w:rPr>
                          <w:color w:val="000000"/>
                          <w:spacing w:val="-2"/>
                        </w:rPr>
                        <w:t xml:space="preserve"> </w:t>
                      </w:r>
                      <w:r>
                        <w:rPr>
                          <w:color w:val="000000"/>
                        </w:rPr>
                        <w:t>directorio</w:t>
                      </w:r>
                      <w:r>
                        <w:rPr>
                          <w:color w:val="000000"/>
                          <w:spacing w:val="-3"/>
                        </w:rPr>
                        <w:t xml:space="preserve"> </w:t>
                      </w:r>
                      <w:r>
                        <w:rPr>
                          <w:color w:val="000000"/>
                        </w:rPr>
                        <w:t>de</w:t>
                      </w:r>
                      <w:r>
                        <w:rPr>
                          <w:color w:val="000000"/>
                          <w:spacing w:val="-4"/>
                        </w:rPr>
                        <w:t xml:space="preserve"> </w:t>
                      </w:r>
                      <w:r>
                        <w:rPr>
                          <w:color w:val="000000"/>
                        </w:rPr>
                        <w:t>trabajo</w:t>
                      </w:r>
                      <w:r>
                        <w:rPr>
                          <w:color w:val="000000"/>
                          <w:spacing w:val="-1"/>
                        </w:rPr>
                        <w:t xml:space="preserve"> </w:t>
                      </w:r>
                      <w:r>
                        <w:rPr>
                          <w:color w:val="000000"/>
                          <w:spacing w:val="-2"/>
                        </w:rPr>
                        <w:t>actual.</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w:t>
      </w:r>
      <w:r>
        <w:rPr>
          <w:rFonts w:ascii="Courier New" w:hAnsi="Courier New"/>
          <w:position w:val="2"/>
        </w:rPr>
        <w:tab/>
      </w:r>
      <w:r>
        <w:rPr/>
        <w:t>Número</w:t>
      </w:r>
      <w:r>
        <w:rPr>
          <w:spacing w:val="-3"/>
        </w:rPr>
        <w:t xml:space="preserve"> </w:t>
      </w:r>
      <w:r>
        <w:rPr/>
        <w:t>de</w:t>
      </w:r>
      <w:r>
        <w:rPr>
          <w:spacing w:val="-4"/>
        </w:rPr>
        <w:t xml:space="preserve"> </w:t>
      </w:r>
      <w:r>
        <w:rPr/>
        <w:t>historial</w:t>
      </w:r>
      <w:r>
        <w:rPr>
          <w:spacing w:val="-2"/>
        </w:rPr>
        <w:t xml:space="preserve"> </w:t>
      </w:r>
      <w:r>
        <w:rPr/>
        <w:t>del</w:t>
      </w:r>
      <w:r>
        <w:rPr>
          <w:spacing w:val="-4"/>
        </w:rPr>
        <w:t xml:space="preserve"> </w:t>
      </w:r>
      <w:r>
        <w:rPr/>
        <w:t>comando</w:t>
      </w:r>
      <w:r>
        <w:rPr>
          <w:spacing w:val="-2"/>
        </w:rPr>
        <w:t xml:space="preserve"> actual.</w:t>
      </w:r>
    </w:p>
    <w:p>
      <w:pPr>
        <w:pStyle w:val="BodyText"/>
        <w:ind w:left="154" w:right="0"/>
        <w:rPr>
          <w:sz w:val="20"/>
        </w:rPr>
      </w:pPr>
      <w:r>
        <w:rPr/>
        <mc:AlternateContent>
          <mc:Choice Requires="wps">
            <w:drawing>
              <wp:inline distT="0" distB="0" distL="0" distR="0">
                <wp:extent cx="5791200" cy="175260"/>
                <wp:effectExtent l="0" t="0" r="0" b="0"/>
                <wp:docPr id="278" name="Textbox 278"/>
                <a:graphic xmlns:a="http://schemas.openxmlformats.org/drawingml/2006/main">
                  <a:graphicData uri="http://schemas.microsoft.com/office/word/2010/wordprocessingShape">
                    <wps:wsp>
                      <wps:cNvSpPr/>
                      <wps:spPr>
                        <a:xfrm>
                          <a:off x="0" y="0"/>
                          <a:ext cx="57913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011" w:leader="none"/>
                              </w:tabs>
                              <w:ind w:left="1" w:right="0"/>
                              <w:rPr>
                                <w:color w:val="000000"/>
                              </w:rPr>
                            </w:pPr>
                            <w:r>
                              <w:rPr>
                                <w:rFonts w:ascii="Courier New" w:hAnsi="Courier New"/>
                                <w:color w:val="000000"/>
                                <w:spacing w:val="-5"/>
                                <w:position w:val="2"/>
                              </w:rPr>
                              <w:t>\#</w:t>
                            </w:r>
                            <w:r>
                              <w:rPr>
                                <w:rFonts w:ascii="Courier New" w:hAnsi="Courier New"/>
                                <w:color w:val="000000"/>
                                <w:position w:val="2"/>
                              </w:rPr>
                              <w:tab/>
                            </w:r>
                            <w:r>
                              <w:rPr>
                                <w:color w:val="000000"/>
                              </w:rPr>
                              <w:t>Número</w:t>
                            </w:r>
                            <w:r>
                              <w:rPr>
                                <w:color w:val="000000"/>
                                <w:spacing w:val="-6"/>
                              </w:rPr>
                              <w:t xml:space="preserve"> </w:t>
                            </w:r>
                            <w:r>
                              <w:rPr>
                                <w:color w:val="000000"/>
                              </w:rPr>
                              <w:t>de</w:t>
                            </w:r>
                            <w:r>
                              <w:rPr>
                                <w:color w:val="000000"/>
                                <w:spacing w:val="-5"/>
                              </w:rPr>
                              <w:t xml:space="preserve"> </w:t>
                            </w:r>
                            <w:r>
                              <w:rPr>
                                <w:color w:val="000000"/>
                              </w:rPr>
                              <w:t>comandos</w:t>
                            </w:r>
                            <w:r>
                              <w:rPr>
                                <w:color w:val="000000"/>
                                <w:spacing w:val="-3"/>
                              </w:rPr>
                              <w:t xml:space="preserve"> </w:t>
                            </w:r>
                            <w:r>
                              <w:rPr>
                                <w:color w:val="000000"/>
                              </w:rPr>
                              <w:t>introducidos</w:t>
                            </w:r>
                            <w:r>
                              <w:rPr>
                                <w:color w:val="000000"/>
                                <w:spacing w:val="-4"/>
                              </w:rPr>
                              <w:t xml:space="preserve"> </w:t>
                            </w:r>
                            <w:r>
                              <w:rPr>
                                <w:color w:val="000000"/>
                              </w:rPr>
                              <w:t>durante</w:t>
                            </w:r>
                            <w:r>
                              <w:rPr>
                                <w:color w:val="000000"/>
                                <w:spacing w:val="-3"/>
                              </w:rPr>
                              <w:t xml:space="preserve"> </w:t>
                            </w:r>
                            <w:r>
                              <w:rPr>
                                <w:color w:val="000000"/>
                              </w:rPr>
                              <w:t>esta</w:t>
                            </w:r>
                            <w:r>
                              <w:rPr>
                                <w:color w:val="000000"/>
                                <w:spacing w:val="-4"/>
                              </w:rPr>
                              <w:t xml:space="preserve"> </w:t>
                            </w:r>
                            <w:r>
                              <w:rPr>
                                <w:color w:val="000000"/>
                              </w:rPr>
                              <w:t>sesión</w:t>
                            </w:r>
                            <w:r>
                              <w:rPr>
                                <w:color w:val="000000"/>
                                <w:spacing w:val="-4"/>
                              </w:rPr>
                              <w:t xml:space="preserve"> </w:t>
                            </w:r>
                            <w:r>
                              <w:rPr>
                                <w:color w:val="000000"/>
                              </w:rPr>
                              <w:t>de</w:t>
                            </w:r>
                            <w:r>
                              <w:rPr>
                                <w:color w:val="000000"/>
                                <w:spacing w:val="-4"/>
                              </w:rPr>
                              <w:t xml:space="preserve"> </w:t>
                            </w:r>
                            <w:r>
                              <w:rPr>
                                <w:color w:val="000000"/>
                                <w:spacing w:val="-2"/>
                              </w:rPr>
                              <w:t>shell.</w:t>
                            </w:r>
                          </w:p>
                        </w:txbxContent>
                      </wps:txbx>
                      <wps:bodyPr lIns="0" rIns="0" tIns="0" bIns="0" anchor="t">
                        <a:noAutofit/>
                      </wps:bodyPr>
                    </wps:wsp>
                  </a:graphicData>
                </a:graphic>
              </wp:inline>
            </w:drawing>
          </mc:Choice>
          <mc:Fallback>
            <w:pict>
              <v:rect id="shape_0" ID="Textbox 278" path="m0,0l-2147483645,0l-2147483645,-2147483646l0,-2147483646xe" fillcolor="#ededed" stroked="f" o:allowincell="f" style="position:absolute;margin-left:0pt;margin-top:-13.85pt;width:455.95pt;height:13.75pt;mso-wrap-style:square;v-text-anchor:top;mso-position-vertical:top">
                <v:fill o:detectmouseclick="t" type="solid" color2="#121212"/>
                <v:stroke color="#3465a4" joinstyle="round" endcap="flat"/>
                <v:textbox>
                  <w:txbxContent>
                    <w:p>
                      <w:pPr>
                        <w:pStyle w:val="BodyText"/>
                        <w:tabs>
                          <w:tab w:val="clear" w:pos="720"/>
                          <w:tab w:val="left" w:pos="1011" w:leader="none"/>
                        </w:tabs>
                        <w:ind w:left="1" w:right="0"/>
                        <w:rPr>
                          <w:color w:val="000000"/>
                        </w:rPr>
                      </w:pPr>
                      <w:r>
                        <w:rPr>
                          <w:rFonts w:ascii="Courier New" w:hAnsi="Courier New"/>
                          <w:color w:val="000000"/>
                          <w:spacing w:val="-5"/>
                          <w:position w:val="2"/>
                        </w:rPr>
                        <w:t>\#</w:t>
                      </w:r>
                      <w:r>
                        <w:rPr>
                          <w:rFonts w:ascii="Courier New" w:hAnsi="Courier New"/>
                          <w:color w:val="000000"/>
                          <w:position w:val="2"/>
                        </w:rPr>
                        <w:tab/>
                      </w:r>
                      <w:r>
                        <w:rPr>
                          <w:color w:val="000000"/>
                        </w:rPr>
                        <w:t>Número</w:t>
                      </w:r>
                      <w:r>
                        <w:rPr>
                          <w:color w:val="000000"/>
                          <w:spacing w:val="-6"/>
                        </w:rPr>
                        <w:t xml:space="preserve"> </w:t>
                      </w:r>
                      <w:r>
                        <w:rPr>
                          <w:color w:val="000000"/>
                        </w:rPr>
                        <w:t>de</w:t>
                      </w:r>
                      <w:r>
                        <w:rPr>
                          <w:color w:val="000000"/>
                          <w:spacing w:val="-5"/>
                        </w:rPr>
                        <w:t xml:space="preserve"> </w:t>
                      </w:r>
                      <w:r>
                        <w:rPr>
                          <w:color w:val="000000"/>
                        </w:rPr>
                        <w:t>comandos</w:t>
                      </w:r>
                      <w:r>
                        <w:rPr>
                          <w:color w:val="000000"/>
                          <w:spacing w:val="-3"/>
                        </w:rPr>
                        <w:t xml:space="preserve"> </w:t>
                      </w:r>
                      <w:r>
                        <w:rPr>
                          <w:color w:val="000000"/>
                        </w:rPr>
                        <w:t>introducidos</w:t>
                      </w:r>
                      <w:r>
                        <w:rPr>
                          <w:color w:val="000000"/>
                          <w:spacing w:val="-4"/>
                        </w:rPr>
                        <w:t xml:space="preserve"> </w:t>
                      </w:r>
                      <w:r>
                        <w:rPr>
                          <w:color w:val="000000"/>
                        </w:rPr>
                        <w:t>durante</w:t>
                      </w:r>
                      <w:r>
                        <w:rPr>
                          <w:color w:val="000000"/>
                          <w:spacing w:val="-3"/>
                        </w:rPr>
                        <w:t xml:space="preserve"> </w:t>
                      </w:r>
                      <w:r>
                        <w:rPr>
                          <w:color w:val="000000"/>
                        </w:rPr>
                        <w:t>esta</w:t>
                      </w:r>
                      <w:r>
                        <w:rPr>
                          <w:color w:val="000000"/>
                          <w:spacing w:val="-4"/>
                        </w:rPr>
                        <w:t xml:space="preserve"> </w:t>
                      </w:r>
                      <w:r>
                        <w:rPr>
                          <w:color w:val="000000"/>
                        </w:rPr>
                        <w:t>sesión</w:t>
                      </w:r>
                      <w:r>
                        <w:rPr>
                          <w:color w:val="000000"/>
                          <w:spacing w:val="-4"/>
                        </w:rPr>
                        <w:t xml:space="preserve"> </w:t>
                      </w:r>
                      <w:r>
                        <w:rPr>
                          <w:color w:val="000000"/>
                        </w:rPr>
                        <w:t>de</w:t>
                      </w:r>
                      <w:r>
                        <w:rPr>
                          <w:color w:val="000000"/>
                          <w:spacing w:val="-4"/>
                        </w:rPr>
                        <w:t xml:space="preserve"> </w:t>
                      </w:r>
                      <w:r>
                        <w:rPr>
                          <w:color w:val="000000"/>
                          <w:spacing w:val="-2"/>
                        </w:rPr>
                        <w:t>shell.</w:t>
                      </w:r>
                    </w:p>
                  </w:txbxContent>
                </v:textbox>
                <w10:wrap type="square"/>
              </v:rect>
            </w:pict>
          </mc:Fallback>
        </mc:AlternateContent>
      </w:r>
    </w:p>
    <w:p>
      <w:pPr>
        <w:pStyle w:val="BodyText"/>
        <w:tabs>
          <w:tab w:val="clear" w:pos="720"/>
          <w:tab w:val="left" w:pos="1165" w:leader="none"/>
        </w:tabs>
        <w:spacing w:lineRule="exact" w:line="252"/>
        <w:rPr/>
      </w:pPr>
      <w:r>
        <w:rPr>
          <w:rFonts w:ascii="Courier New" w:hAnsi="Courier New"/>
          <w:spacing w:val="-5"/>
          <w:position w:val="2"/>
        </w:rPr>
        <w:t>\$</w:t>
      </w:r>
      <w:r>
        <w:rPr>
          <w:rFonts w:ascii="Courier New" w:hAnsi="Courier New"/>
          <w:position w:val="2"/>
        </w:rPr>
        <w:tab/>
      </w:r>
      <w:r>
        <w:rPr/>
        <w:t>Muestra</w:t>
      </w:r>
      <w:r>
        <w:rPr>
          <w:spacing w:val="-5"/>
        </w:rPr>
        <w:t xml:space="preserve"> </w:t>
      </w:r>
      <w:r>
        <w:rPr/>
        <w:t>un</w:t>
      </w:r>
      <w:r>
        <w:rPr>
          <w:spacing w:val="-4"/>
        </w:rPr>
        <w:t xml:space="preserve"> </w:t>
      </w:r>
      <w:r>
        <w:rPr/>
        <w:t>carácter</w:t>
      </w:r>
      <w:r>
        <w:rPr>
          <w:spacing w:val="-3"/>
        </w:rPr>
        <w:t xml:space="preserve"> </w:t>
      </w:r>
      <w:r>
        <w:rPr/>
        <w:t>“$”</w:t>
      </w:r>
      <w:r>
        <w:rPr>
          <w:spacing w:val="-4"/>
        </w:rPr>
        <w:t xml:space="preserve"> </w:t>
      </w:r>
      <w:r>
        <w:rPr/>
        <w:t>a</w:t>
      </w:r>
      <w:r>
        <w:rPr>
          <w:spacing w:val="-5"/>
        </w:rPr>
        <w:t xml:space="preserve"> </w:t>
      </w:r>
      <w:r>
        <w:rPr/>
        <w:t>menos</w:t>
      </w:r>
      <w:r>
        <w:rPr>
          <w:spacing w:val="-2"/>
        </w:rPr>
        <w:t xml:space="preserve"> </w:t>
      </w:r>
      <w:r>
        <w:rPr/>
        <w:t>que</w:t>
      </w:r>
      <w:r>
        <w:rPr>
          <w:spacing w:val="-5"/>
        </w:rPr>
        <w:t xml:space="preserve"> </w:t>
      </w:r>
      <w:r>
        <w:rPr/>
        <w:t>tengas</w:t>
      </w:r>
      <w:r>
        <w:rPr>
          <w:spacing w:val="-3"/>
        </w:rPr>
        <w:t xml:space="preserve"> </w:t>
      </w:r>
      <w:r>
        <w:rPr/>
        <w:t>privilegios</w:t>
      </w:r>
      <w:r>
        <w:rPr>
          <w:spacing w:val="-2"/>
        </w:rPr>
        <w:t xml:space="preserve"> </w:t>
      </w:r>
      <w:r>
        <w:rPr/>
        <w:t>de</w:t>
      </w:r>
      <w:r>
        <w:rPr>
          <w:spacing w:val="-5"/>
        </w:rPr>
        <w:t xml:space="preserve"> </w:t>
      </w:r>
      <w:r>
        <w:rPr/>
        <w:t>superusuario.</w:t>
      </w:r>
      <w:r>
        <w:rPr>
          <w:spacing w:val="-3"/>
        </w:rPr>
        <w:t xml:space="preserve"> </w:t>
      </w:r>
      <w:r>
        <w:rPr/>
        <w:t>En</w:t>
      </w:r>
      <w:r>
        <w:rPr>
          <w:spacing w:val="-3"/>
        </w:rPr>
        <w:t xml:space="preserve"> </w:t>
      </w:r>
      <w:r>
        <w:rPr>
          <w:spacing w:val="-5"/>
        </w:rPr>
        <w:t>ese</w:t>
      </w:r>
    </w:p>
    <w:p>
      <w:pPr>
        <w:pStyle w:val="BodyText"/>
        <w:ind w:left="1166" w:right="0"/>
        <w:rPr/>
      </w:pPr>
      <w:r>
        <w:rPr/>
        <w:t>caso,</w:t>
      </w:r>
      <w:r>
        <w:rPr>
          <w:spacing w:val="-2"/>
        </w:rPr>
        <w:t xml:space="preserve"> </w:t>
      </w:r>
      <w:r>
        <w:rPr/>
        <w:t>muestra</w:t>
      </w:r>
      <w:r>
        <w:rPr>
          <w:spacing w:val="-2"/>
        </w:rPr>
        <w:t xml:space="preserve"> </w:t>
      </w:r>
      <w:r>
        <w:rPr/>
        <w:t>un</w:t>
      </w:r>
      <w:r>
        <w:rPr>
          <w:spacing w:val="-2"/>
        </w:rPr>
        <w:t xml:space="preserve"> </w:t>
      </w:r>
      <w:r>
        <w:rPr/>
        <w:t>“#”</w:t>
      </w:r>
      <w:r>
        <w:rPr>
          <w:spacing w:val="-2"/>
        </w:rPr>
        <w:t xml:space="preserve"> </w:t>
      </w:r>
      <w:r>
        <w:rPr/>
        <w:t>en</w:t>
      </w:r>
      <w:r>
        <w:rPr>
          <w:spacing w:val="-1"/>
        </w:rPr>
        <w:t xml:space="preserve"> </w:t>
      </w:r>
      <w:r>
        <w:rPr/>
        <w:t>su</w:t>
      </w:r>
      <w:r>
        <w:rPr>
          <w:spacing w:val="-2"/>
        </w:rPr>
        <w:t xml:space="preserve"> lugar.</w:t>
      </w:r>
    </w:p>
    <w:p>
      <w:pPr>
        <w:pStyle w:val="BodyText"/>
        <w:ind w:left="154" w:right="0"/>
        <w:rPr>
          <w:sz w:val="20"/>
        </w:rPr>
      </w:pPr>
      <w:r>
        <w:rPr/>
        <mc:AlternateContent>
          <mc:Choice Requires="wpg">
            <w:drawing>
              <wp:inline distT="0" distB="0" distL="0" distR="0">
                <wp:extent cx="5797550" cy="525780"/>
                <wp:effectExtent l="0" t="0" r="0" b="7620"/>
                <wp:docPr id="279" name="Group 279"/>
                <a:graphic xmlns:a="http://schemas.openxmlformats.org/drawingml/2006/main">
                  <a:graphicData uri="http://schemas.microsoft.com/office/word/2010/wordprocessingGroup">
                    <wpg:wgp>
                      <wpg:cNvGrpSpPr/>
                      <wpg:grpSpPr>
                        <a:xfrm>
                          <a:off x="0" y="0"/>
                          <a:ext cx="5797440" cy="525960"/>
                          <a:chOff x="0" y="0"/>
                          <a:chExt cx="5797440" cy="525960"/>
                        </a:xfrm>
                      </wpg:grpSpPr>
                      <wps:wsp>
                        <wps:cNvPr id="280" name="Graphic 280"/>
                        <wps:cNvSpPr/>
                        <wps:spPr>
                          <a:xfrm>
                            <a:off x="0" y="0"/>
                            <a:ext cx="5791320" cy="525960"/>
                          </a:xfrm>
                          <a:custGeom>
                            <a:avLst/>
                            <a:gdLst>
                              <a:gd name="textAreaLeft" fmla="*/ 0 w 3283200"/>
                              <a:gd name="textAreaRight" fmla="*/ 3283560 w 3283200"/>
                              <a:gd name="textAreaTop" fmla="*/ 0 h 298080"/>
                              <a:gd name="textAreaBottom" fmla="*/ 298440 h 298080"/>
                            </a:gdLst>
                            <a:ahLst/>
                            <a:rect l="textAreaLeft" t="textAreaTop" r="textAreaRight" b="textAreaBottom"/>
                            <a:pathLst>
                              <a:path w="5791200" h="525780">
                                <a:moveTo>
                                  <a:pt x="5791200" y="0"/>
                                </a:moveTo>
                                <a:lnTo>
                                  <a:pt x="641350" y="0"/>
                                </a:lnTo>
                                <a:lnTo>
                                  <a:pt x="0" y="0"/>
                                </a:lnTo>
                                <a:lnTo>
                                  <a:pt x="0" y="525767"/>
                                </a:lnTo>
                                <a:lnTo>
                                  <a:pt x="641350" y="525767"/>
                                </a:lnTo>
                                <a:lnTo>
                                  <a:pt x="5791200" y="525767"/>
                                </a:lnTo>
                                <a:lnTo>
                                  <a:pt x="5791200" y="0"/>
                                </a:lnTo>
                                <a:close/>
                              </a:path>
                            </a:pathLst>
                          </a:custGeom>
                          <a:solidFill>
                            <a:srgbClr val="ededed"/>
                          </a:solidFill>
                          <a:ln w="0">
                            <a:noFill/>
                          </a:ln>
                        </wps:spPr>
                        <wps:style>
                          <a:lnRef idx="0"/>
                          <a:fillRef idx="0"/>
                          <a:effectRef idx="0"/>
                          <a:fontRef idx="minor"/>
                        </wps:style>
                        <wps:bodyPr/>
                      </wps:wsp>
                      <wps:wsp>
                        <wps:cNvPr id="281" name="Textbox 281"/>
                        <wps:cNvSpPr/>
                        <wps:spPr>
                          <a:xfrm>
                            <a:off x="1440" y="0"/>
                            <a:ext cx="19512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5"/>
                                  <w:sz w:val="24"/>
                                </w:rPr>
                                <w:t>\[</w:t>
                              </w:r>
                            </w:p>
                          </w:txbxContent>
                        </wps:txbx>
                        <wps:bodyPr lIns="0" rIns="0" tIns="0" bIns="0" anchor="t">
                          <a:noAutofit/>
                        </wps:bodyPr>
                      </wps:wsp>
                      <wps:wsp>
                        <wps:cNvPr id="282" name="Textbox 282"/>
                        <wps:cNvSpPr/>
                        <wps:spPr>
                          <a:xfrm>
                            <a:off x="642600" y="6480"/>
                            <a:ext cx="5154840" cy="51948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8"/>
                                <w:jc w:val="left"/>
                                <w:rPr>
                                  <w:sz w:val="24"/>
                                </w:rPr>
                              </w:pPr>
                              <w:r>
                                <w:rPr>
                                  <w:sz w:val="24"/>
                                </w:rPr>
                                <w:t>Señal</w:t>
                              </w:r>
                              <w:r>
                                <w:rPr>
                                  <w:spacing w:val="-4"/>
                                  <w:sz w:val="24"/>
                                </w:rPr>
                                <w:t xml:space="preserve"> </w:t>
                              </w:r>
                              <w:r>
                                <w:rPr>
                                  <w:sz w:val="24"/>
                                </w:rPr>
                                <w:t>de</w:t>
                              </w:r>
                              <w:r>
                                <w:rPr>
                                  <w:spacing w:val="-2"/>
                                  <w:sz w:val="24"/>
                                </w:rPr>
                                <w:t xml:space="preserve"> </w:t>
                              </w:r>
                              <w:r>
                                <w:rPr>
                                  <w:sz w:val="24"/>
                                </w:rPr>
                                <w:t>comienzo</w:t>
                              </w:r>
                              <w:r>
                                <w:rPr>
                                  <w:spacing w:val="-3"/>
                                  <w:sz w:val="24"/>
                                </w:rPr>
                                <w:t xml:space="preserve"> </w:t>
                              </w:r>
                              <w:r>
                                <w:rPr>
                                  <w:sz w:val="24"/>
                                </w:rPr>
                                <w:t>de</w:t>
                              </w:r>
                              <w:r>
                                <w:rPr>
                                  <w:spacing w:val="-4"/>
                                  <w:sz w:val="24"/>
                                </w:rPr>
                                <w:t xml:space="preserve"> </w:t>
                              </w:r>
                              <w:r>
                                <w:rPr>
                                  <w:sz w:val="24"/>
                                </w:rPr>
                                <w:t>una</w:t>
                              </w:r>
                              <w:r>
                                <w:rPr>
                                  <w:spacing w:val="-2"/>
                                  <w:sz w:val="24"/>
                                </w:rPr>
                                <w:t xml:space="preserve"> </w:t>
                              </w:r>
                              <w:r>
                                <w:rPr>
                                  <w:sz w:val="24"/>
                                </w:rPr>
                                <w:t>serie</w:t>
                              </w:r>
                              <w:r>
                                <w:rPr>
                                  <w:spacing w:val="-4"/>
                                  <w:sz w:val="24"/>
                                </w:rPr>
                                <w:t xml:space="preserve"> </w:t>
                              </w:r>
                              <w:r>
                                <w:rPr>
                                  <w:sz w:val="24"/>
                                </w:rPr>
                                <w:t>de</w:t>
                              </w:r>
                              <w:r>
                                <w:rPr>
                                  <w:spacing w:val="-4"/>
                                  <w:sz w:val="24"/>
                                </w:rPr>
                                <w:t xml:space="preserve"> </w:t>
                              </w:r>
                              <w:r>
                                <w:rPr>
                                  <w:sz w:val="24"/>
                                </w:rPr>
                                <w:t>uno</w:t>
                              </w:r>
                              <w:r>
                                <w:rPr>
                                  <w:spacing w:val="-3"/>
                                  <w:sz w:val="24"/>
                                </w:rPr>
                                <w:t xml:space="preserve"> </w:t>
                              </w:r>
                              <w:r>
                                <w:rPr>
                                  <w:sz w:val="24"/>
                                </w:rPr>
                                <w:t>o</w:t>
                              </w:r>
                              <w:r>
                                <w:rPr>
                                  <w:spacing w:val="-3"/>
                                  <w:sz w:val="24"/>
                                </w:rPr>
                                <w:t xml:space="preserve"> </w:t>
                              </w:r>
                              <w:r>
                                <w:rPr>
                                  <w:sz w:val="24"/>
                                </w:rPr>
                                <w:t>más</w:t>
                              </w:r>
                              <w:r>
                                <w:rPr>
                                  <w:spacing w:val="-1"/>
                                  <w:sz w:val="24"/>
                                </w:rPr>
                                <w:t xml:space="preserve"> </w:t>
                              </w:r>
                              <w:r>
                                <w:rPr>
                                  <w:sz w:val="24"/>
                                </w:rPr>
                                <w:t>caracteres</w:t>
                              </w:r>
                              <w:r>
                                <w:rPr>
                                  <w:spacing w:val="-3"/>
                                  <w:sz w:val="24"/>
                                </w:rPr>
                                <w:t xml:space="preserve"> </w:t>
                              </w:r>
                              <w:r>
                                <w:rPr>
                                  <w:sz w:val="24"/>
                                </w:rPr>
                                <w:t>no</w:t>
                              </w:r>
                              <w:r>
                                <w:rPr>
                                  <w:spacing w:val="-3"/>
                                  <w:sz w:val="24"/>
                                </w:rPr>
                                <w:t xml:space="preserve"> </w:t>
                              </w:r>
                              <w:r>
                                <w:rPr>
                                  <w:sz w:val="24"/>
                                </w:rPr>
                                <w:t>imprimibles.</w:t>
                              </w:r>
                              <w:r>
                                <w:rPr>
                                  <w:spacing w:val="-3"/>
                                  <w:sz w:val="24"/>
                                </w:rPr>
                                <w:t xml:space="preserve"> </w:t>
                              </w:r>
                              <w:r>
                                <w:rPr>
                                  <w:sz w:val="24"/>
                                </w:rPr>
                                <w:t>Se</w:t>
                              </w:r>
                              <w:r>
                                <w:rPr>
                                  <w:spacing w:val="-4"/>
                                  <w:sz w:val="24"/>
                                </w:rPr>
                                <w:t xml:space="preserve"> </w:t>
                              </w:r>
                              <w:r>
                                <w:rPr>
                                  <w:sz w:val="24"/>
                                </w:rPr>
                                <w:t>usa</w:t>
                              </w:r>
                              <w:r>
                                <w:rPr>
                                  <w:spacing w:val="-4"/>
                                  <w:sz w:val="24"/>
                                </w:rPr>
                                <w:t xml:space="preserve"> </w:t>
                              </w:r>
                              <w:r>
                                <w:rPr>
                                  <w:sz w:val="24"/>
                                </w:rPr>
                                <w:t>para agrupar caracteres de control no imprimibles que manipulará el emulador de terminal de alguna forma, como mover el cursor o cambiar colores de texto.</w:t>
                              </w:r>
                            </w:p>
                          </w:txbxContent>
                        </wps:txbx>
                        <wps:bodyPr lIns="0" rIns="0" tIns="0" bIns="0" anchor="t">
                          <a:noAutofit/>
                        </wps:bodyPr>
                      </wps:wsp>
                    </wpg:wgp>
                  </a:graphicData>
                </a:graphic>
              </wp:inline>
            </w:drawing>
          </mc:Choice>
          <mc:Fallback>
            <w:pict>
              <v:group id="shape_0" alt="Group 279" style="position:absolute;margin-left:0pt;margin-top:-42.05pt;width:456.5pt;height:41.4pt" coordorigin="0,-841" coordsize="9130,828">
                <v:rect id="shape_0" ID="Textbox 281" path="m0,0l-2147483645,0l-2147483645,-2147483646l0,-2147483646xe" stroked="f" o:allowincell="f" style="position:absolute;left:2;top:-841;width:306;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5"/>
                            <w:sz w:val="24"/>
                          </w:rPr>
                          <w:t>\[</w:t>
                        </w:r>
                      </w:p>
                    </w:txbxContent>
                  </v:textbox>
                  <w10:wrap type="square"/>
                </v:rect>
                <v:rect id="shape_0" ID="Textbox 282" path="m0,0l-2147483645,0l-2147483645,-2147483646l0,-2147483646xe" stroked="f" o:allowincell="f" style="position:absolute;left:1012;top:-831;width:8117;height:817;mso-wrap-style:square;v-text-anchor:top;mso-position-vertical:top">
                  <v:fill o:detectmouseclick="t" on="false"/>
                  <v:stroke color="#3465a4" joinstyle="round" endcap="flat"/>
                  <v:textbox>
                    <w:txbxContent>
                      <w:p>
                        <w:pPr>
                          <w:pStyle w:val="Normal"/>
                          <w:spacing w:lineRule="auto" w:line="240" w:before="0" w:after="0"/>
                          <w:ind w:hanging="0" w:left="0" w:right="8"/>
                          <w:jc w:val="left"/>
                          <w:rPr>
                            <w:sz w:val="24"/>
                          </w:rPr>
                        </w:pPr>
                        <w:r>
                          <w:rPr>
                            <w:sz w:val="24"/>
                          </w:rPr>
                          <w:t>Señal</w:t>
                        </w:r>
                        <w:r>
                          <w:rPr>
                            <w:spacing w:val="-4"/>
                            <w:sz w:val="24"/>
                          </w:rPr>
                          <w:t xml:space="preserve"> </w:t>
                        </w:r>
                        <w:r>
                          <w:rPr>
                            <w:sz w:val="24"/>
                          </w:rPr>
                          <w:t>de</w:t>
                        </w:r>
                        <w:r>
                          <w:rPr>
                            <w:spacing w:val="-2"/>
                            <w:sz w:val="24"/>
                          </w:rPr>
                          <w:t xml:space="preserve"> </w:t>
                        </w:r>
                        <w:r>
                          <w:rPr>
                            <w:sz w:val="24"/>
                          </w:rPr>
                          <w:t>comienzo</w:t>
                        </w:r>
                        <w:r>
                          <w:rPr>
                            <w:spacing w:val="-3"/>
                            <w:sz w:val="24"/>
                          </w:rPr>
                          <w:t xml:space="preserve"> </w:t>
                        </w:r>
                        <w:r>
                          <w:rPr>
                            <w:sz w:val="24"/>
                          </w:rPr>
                          <w:t>de</w:t>
                        </w:r>
                        <w:r>
                          <w:rPr>
                            <w:spacing w:val="-4"/>
                            <w:sz w:val="24"/>
                          </w:rPr>
                          <w:t xml:space="preserve"> </w:t>
                        </w:r>
                        <w:r>
                          <w:rPr>
                            <w:sz w:val="24"/>
                          </w:rPr>
                          <w:t>una</w:t>
                        </w:r>
                        <w:r>
                          <w:rPr>
                            <w:spacing w:val="-2"/>
                            <w:sz w:val="24"/>
                          </w:rPr>
                          <w:t xml:space="preserve"> </w:t>
                        </w:r>
                        <w:r>
                          <w:rPr>
                            <w:sz w:val="24"/>
                          </w:rPr>
                          <w:t>serie</w:t>
                        </w:r>
                        <w:r>
                          <w:rPr>
                            <w:spacing w:val="-4"/>
                            <w:sz w:val="24"/>
                          </w:rPr>
                          <w:t xml:space="preserve"> </w:t>
                        </w:r>
                        <w:r>
                          <w:rPr>
                            <w:sz w:val="24"/>
                          </w:rPr>
                          <w:t>de</w:t>
                        </w:r>
                        <w:r>
                          <w:rPr>
                            <w:spacing w:val="-4"/>
                            <w:sz w:val="24"/>
                          </w:rPr>
                          <w:t xml:space="preserve"> </w:t>
                        </w:r>
                        <w:r>
                          <w:rPr>
                            <w:sz w:val="24"/>
                          </w:rPr>
                          <w:t>uno</w:t>
                        </w:r>
                        <w:r>
                          <w:rPr>
                            <w:spacing w:val="-3"/>
                            <w:sz w:val="24"/>
                          </w:rPr>
                          <w:t xml:space="preserve"> </w:t>
                        </w:r>
                        <w:r>
                          <w:rPr>
                            <w:sz w:val="24"/>
                          </w:rPr>
                          <w:t>o</w:t>
                        </w:r>
                        <w:r>
                          <w:rPr>
                            <w:spacing w:val="-3"/>
                            <w:sz w:val="24"/>
                          </w:rPr>
                          <w:t xml:space="preserve"> </w:t>
                        </w:r>
                        <w:r>
                          <w:rPr>
                            <w:sz w:val="24"/>
                          </w:rPr>
                          <w:t>más</w:t>
                        </w:r>
                        <w:r>
                          <w:rPr>
                            <w:spacing w:val="-1"/>
                            <w:sz w:val="24"/>
                          </w:rPr>
                          <w:t xml:space="preserve"> </w:t>
                        </w:r>
                        <w:r>
                          <w:rPr>
                            <w:sz w:val="24"/>
                          </w:rPr>
                          <w:t>caracteres</w:t>
                        </w:r>
                        <w:r>
                          <w:rPr>
                            <w:spacing w:val="-3"/>
                            <w:sz w:val="24"/>
                          </w:rPr>
                          <w:t xml:space="preserve"> </w:t>
                        </w:r>
                        <w:r>
                          <w:rPr>
                            <w:sz w:val="24"/>
                          </w:rPr>
                          <w:t>no</w:t>
                        </w:r>
                        <w:r>
                          <w:rPr>
                            <w:spacing w:val="-3"/>
                            <w:sz w:val="24"/>
                          </w:rPr>
                          <w:t xml:space="preserve"> </w:t>
                        </w:r>
                        <w:r>
                          <w:rPr>
                            <w:sz w:val="24"/>
                          </w:rPr>
                          <w:t>imprimibles.</w:t>
                        </w:r>
                        <w:r>
                          <w:rPr>
                            <w:spacing w:val="-3"/>
                            <w:sz w:val="24"/>
                          </w:rPr>
                          <w:t xml:space="preserve"> </w:t>
                        </w:r>
                        <w:r>
                          <w:rPr>
                            <w:sz w:val="24"/>
                          </w:rPr>
                          <w:t>Se</w:t>
                        </w:r>
                        <w:r>
                          <w:rPr>
                            <w:spacing w:val="-4"/>
                            <w:sz w:val="24"/>
                          </w:rPr>
                          <w:t xml:space="preserve"> </w:t>
                        </w:r>
                        <w:r>
                          <w:rPr>
                            <w:sz w:val="24"/>
                          </w:rPr>
                          <w:t>usa</w:t>
                        </w:r>
                        <w:r>
                          <w:rPr>
                            <w:spacing w:val="-4"/>
                            <w:sz w:val="24"/>
                          </w:rPr>
                          <w:t xml:space="preserve"> </w:t>
                        </w:r>
                        <w:r>
                          <w:rPr>
                            <w:sz w:val="24"/>
                          </w:rPr>
                          <w:t>para agrupar caracteres de control no imprimibles que manipulará el emulador de terminal de alguna forma, como mover el cursor o cambiar colores de texto.</w:t>
                        </w:r>
                      </w:p>
                    </w:txbxContent>
                  </v:textbox>
                  <w10:wrap type="square"/>
                </v:rect>
              </v:group>
            </w:pict>
          </mc:Fallback>
        </mc:AlternateContent>
      </w:r>
    </w:p>
    <w:p>
      <w:pPr>
        <w:pStyle w:val="BodyText"/>
        <w:tabs>
          <w:tab w:val="clear" w:pos="720"/>
          <w:tab w:val="left" w:pos="1165" w:leader="none"/>
        </w:tabs>
        <w:spacing w:lineRule="exact" w:line="239"/>
        <w:rPr/>
      </w:pPr>
      <w:r>
        <w:rPr>
          <w:rFonts w:ascii="Courier New" w:hAnsi="Courier New"/>
          <w:spacing w:val="-5"/>
          <w:position w:val="2"/>
        </w:rPr>
        <w:t>\]</w:t>
      </w:r>
      <w:r>
        <w:rPr>
          <w:rFonts w:ascii="Courier New" w:hAnsi="Courier New"/>
          <w:position w:val="2"/>
        </w:rPr>
        <w:tab/>
      </w:r>
      <w:r>
        <w:rPr/>
        <w:t>Señales</w:t>
      </w:r>
      <w:r>
        <w:rPr>
          <w:spacing w:val="-3"/>
        </w:rPr>
        <w:t xml:space="preserve"> </w:t>
      </w:r>
      <w:r>
        <w:rPr/>
        <w:t>de</w:t>
      </w:r>
      <w:r>
        <w:rPr>
          <w:spacing w:val="-2"/>
        </w:rPr>
        <w:t xml:space="preserve"> </w:t>
      </w:r>
      <w:r>
        <w:rPr/>
        <w:t>fin</w:t>
      </w:r>
      <w:r>
        <w:rPr>
          <w:spacing w:val="-3"/>
        </w:rPr>
        <w:t xml:space="preserve"> </w:t>
      </w:r>
      <w:r>
        <w:rPr/>
        <w:t>de</w:t>
      </w:r>
      <w:r>
        <w:rPr>
          <w:spacing w:val="-3"/>
        </w:rPr>
        <w:t xml:space="preserve"> </w:t>
      </w:r>
      <w:r>
        <w:rPr/>
        <w:t>una</w:t>
      </w:r>
      <w:r>
        <w:rPr>
          <w:spacing w:val="-4"/>
        </w:rPr>
        <w:t xml:space="preserve"> </w:t>
      </w:r>
      <w:r>
        <w:rPr/>
        <w:t>secuencia</w:t>
      </w:r>
      <w:r>
        <w:rPr>
          <w:spacing w:val="-2"/>
        </w:rPr>
        <w:t xml:space="preserve"> </w:t>
      </w:r>
      <w:r>
        <w:rPr/>
        <w:t>de</w:t>
      </w:r>
      <w:r>
        <w:rPr>
          <w:spacing w:val="-3"/>
        </w:rPr>
        <w:t xml:space="preserve"> </w:t>
      </w:r>
      <w:r>
        <w:rPr/>
        <w:t>caracteres</w:t>
      </w:r>
      <w:r>
        <w:rPr>
          <w:spacing w:val="-3"/>
        </w:rPr>
        <w:t xml:space="preserve"> </w:t>
      </w:r>
      <w:r>
        <w:rPr/>
        <w:t>no</w:t>
      </w:r>
      <w:r>
        <w:rPr>
          <w:spacing w:val="-2"/>
        </w:rPr>
        <w:t xml:space="preserve"> imprimibles.</w:t>
      </w:r>
    </w:p>
    <w:p>
      <w:pPr>
        <w:pStyle w:val="Heading1"/>
        <w:spacing w:before="240" w:after="0"/>
        <w:rPr/>
      </w:pPr>
      <w:r>
        <w:rPr/>
        <w:t>Probando</w:t>
      </w:r>
      <w:r>
        <w:rPr>
          <w:spacing w:val="-8"/>
        </w:rPr>
        <w:t xml:space="preserve"> </w:t>
      </w:r>
      <w:r>
        <w:rPr/>
        <w:t>algunos</w:t>
      </w:r>
      <w:r>
        <w:rPr>
          <w:spacing w:val="-7"/>
        </w:rPr>
        <w:t xml:space="preserve"> </w:t>
      </w:r>
      <w:r>
        <w:rPr/>
        <w:t>diseños</w:t>
      </w:r>
      <w:r>
        <w:rPr>
          <w:spacing w:val="-5"/>
        </w:rPr>
        <w:t xml:space="preserve"> </w:t>
      </w:r>
      <w:r>
        <w:rPr/>
        <w:t>de</w:t>
      </w:r>
      <w:r>
        <w:rPr>
          <w:spacing w:val="-7"/>
        </w:rPr>
        <w:t xml:space="preserve"> </w:t>
      </w:r>
      <w:r>
        <w:rPr/>
        <w:t>prompt</w:t>
      </w:r>
      <w:r>
        <w:rPr>
          <w:spacing w:val="-5"/>
        </w:rPr>
        <w:t xml:space="preserve"> </w:t>
      </w:r>
      <w:r>
        <w:rPr>
          <w:spacing w:val="-2"/>
        </w:rPr>
        <w:t>alternativos</w:t>
      </w:r>
    </w:p>
    <w:p>
      <w:pPr>
        <w:pStyle w:val="BodyText"/>
        <w:spacing w:before="120" w:after="0"/>
        <w:rPr/>
      </w:pPr>
      <w:r>
        <w:rPr/>
        <w:t>Con esta lista de caracteres especiales, podemos cambiar el prompt para ver el efecto. Primero, haremos</w:t>
      </w:r>
      <w:r>
        <w:rPr>
          <w:spacing w:val="-3"/>
        </w:rPr>
        <w:t xml:space="preserve"> </w:t>
      </w:r>
      <w:r>
        <w:rPr/>
        <w:t>una</w:t>
      </w:r>
      <w:r>
        <w:rPr>
          <w:spacing w:val="-4"/>
        </w:rPr>
        <w:t xml:space="preserve"> </w:t>
      </w:r>
      <w:r>
        <w:rPr/>
        <w:t>copia</w:t>
      </w:r>
      <w:r>
        <w:rPr>
          <w:spacing w:val="-2"/>
        </w:rPr>
        <w:t xml:space="preserve"> </w:t>
      </w:r>
      <w:r>
        <w:rPr/>
        <w:t>de</w:t>
      </w:r>
      <w:r>
        <w:rPr>
          <w:spacing w:val="-4"/>
        </w:rPr>
        <w:t xml:space="preserve"> </w:t>
      </w:r>
      <w:r>
        <w:rPr/>
        <w:t>seguridad</w:t>
      </w:r>
      <w:r>
        <w:rPr>
          <w:spacing w:val="-2"/>
        </w:rPr>
        <w:t xml:space="preserve"> </w:t>
      </w:r>
      <w:r>
        <w:rPr/>
        <w:t>de</w:t>
      </w:r>
      <w:r>
        <w:rPr>
          <w:spacing w:val="-4"/>
        </w:rPr>
        <w:t xml:space="preserve"> </w:t>
      </w:r>
      <w:r>
        <w:rPr/>
        <w:t>la</w:t>
      </w:r>
      <w:r>
        <w:rPr>
          <w:spacing w:val="-4"/>
        </w:rPr>
        <w:t xml:space="preserve"> </w:t>
      </w:r>
      <w:r>
        <w:rPr/>
        <w:t>cadena</w:t>
      </w:r>
      <w:r>
        <w:rPr>
          <w:spacing w:val="-4"/>
        </w:rPr>
        <w:t xml:space="preserve"> </w:t>
      </w:r>
      <w:r>
        <w:rPr/>
        <w:t>existente</w:t>
      </w:r>
      <w:r>
        <w:rPr>
          <w:spacing w:val="-2"/>
        </w:rPr>
        <w:t xml:space="preserve"> </w:t>
      </w:r>
      <w:r>
        <w:rPr/>
        <w:t>para</w:t>
      </w:r>
      <w:r>
        <w:rPr>
          <w:spacing w:val="-4"/>
        </w:rPr>
        <w:t xml:space="preserve"> </w:t>
      </w:r>
      <w:r>
        <w:rPr/>
        <w:t>poder</w:t>
      </w:r>
      <w:r>
        <w:rPr>
          <w:spacing w:val="-2"/>
        </w:rPr>
        <w:t xml:space="preserve"> </w:t>
      </w:r>
      <w:r>
        <w:rPr/>
        <w:t>recuperarla</w:t>
      </w:r>
      <w:r>
        <w:rPr>
          <w:spacing w:val="-4"/>
        </w:rPr>
        <w:t xml:space="preserve"> </w:t>
      </w:r>
      <w:r>
        <w:rPr/>
        <w:t>más</w:t>
      </w:r>
      <w:r>
        <w:rPr>
          <w:spacing w:val="-3"/>
        </w:rPr>
        <w:t xml:space="preserve"> </w:t>
      </w:r>
      <w:r>
        <w:rPr/>
        <w:t>tarde.</w:t>
      </w:r>
      <w:r>
        <w:rPr>
          <w:spacing w:val="-3"/>
        </w:rPr>
        <w:t xml:space="preserve"> </w:t>
      </w:r>
      <w:r>
        <w:rPr/>
        <w:t>Para</w:t>
      </w:r>
      <w:r>
        <w:rPr>
          <w:spacing w:val="-2"/>
        </w:rPr>
        <w:t xml:space="preserve"> </w:t>
      </w:r>
      <w:r>
        <w:rPr/>
        <w:t>hacer esto, copiaremos la cadena existente en otra variable de shell que agregaremos nosotros mismos:</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ps1_old="$PS1"</w:t>
      </w:r>
    </w:p>
    <w:p>
      <w:pPr>
        <w:pStyle w:val="BodyText"/>
        <w:ind w:left="0" w:right="0"/>
        <w:rPr>
          <w:rFonts w:ascii="Courier New" w:hAnsi="Courier New"/>
          <w:b/>
          <w:sz w:val="25"/>
        </w:rPr>
      </w:pPr>
      <w:r>
        <w:rPr>
          <w:rFonts w:ascii="Courier New" w:hAnsi="Courier New"/>
          <w:b/>
          <w:sz w:val="25"/>
        </w:rPr>
      </w:r>
    </w:p>
    <w:p>
      <w:pPr>
        <w:pStyle w:val="BodyText"/>
        <w:spacing w:before="1" w:after="0"/>
        <w:ind w:left="155" w:right="254"/>
        <w:rPr/>
      </w:pPr>
      <w:r>
        <w:rPr/>
        <w:t>Creamos</w:t>
      </w:r>
      <w:r>
        <w:rPr>
          <w:spacing w:val="-7"/>
        </w:rPr>
        <w:t xml:space="preserve"> </w:t>
      </w:r>
      <w:r>
        <w:rPr/>
        <w:t>una</w:t>
      </w:r>
      <w:r>
        <w:rPr>
          <w:spacing w:val="-5"/>
        </w:rPr>
        <w:t xml:space="preserve"> </w:t>
      </w:r>
      <w:r>
        <w:rPr/>
        <w:t>nueva</w:t>
      </w:r>
      <w:r>
        <w:rPr>
          <w:spacing w:val="-3"/>
        </w:rPr>
        <w:t xml:space="preserve"> </w:t>
      </w:r>
      <w:r>
        <w:rPr/>
        <w:t>variable</w:t>
      </w:r>
      <w:r>
        <w:rPr>
          <w:spacing w:val="-3"/>
        </w:rPr>
        <w:t xml:space="preserve"> </w:t>
      </w:r>
      <w:r>
        <w:rPr/>
        <w:t xml:space="preserve">llamada </w:t>
      </w:r>
      <w:r>
        <w:rPr>
          <w:rFonts w:ascii="Courier New" w:hAnsi="Courier New"/>
        </w:rPr>
        <w:t>ps1_old</w:t>
      </w:r>
      <w:r>
        <w:rPr>
          <w:rFonts w:ascii="Courier New" w:hAnsi="Courier New"/>
          <w:spacing w:val="-85"/>
        </w:rPr>
        <w:t xml:space="preserve"> </w:t>
      </w:r>
      <w:r>
        <w:rPr/>
        <w:t>y</w:t>
      </w:r>
      <w:r>
        <w:rPr>
          <w:spacing w:val="-4"/>
        </w:rPr>
        <w:t xml:space="preserve"> </w:t>
      </w:r>
      <w:r>
        <w:rPr/>
        <w:t>le</w:t>
      </w:r>
      <w:r>
        <w:rPr>
          <w:spacing w:val="-5"/>
        </w:rPr>
        <w:t xml:space="preserve"> </w:t>
      </w:r>
      <w:r>
        <w:rPr/>
        <w:t>asignamos</w:t>
      </w:r>
      <w:r>
        <w:rPr>
          <w:spacing w:val="-4"/>
        </w:rPr>
        <w:t xml:space="preserve"> </w:t>
      </w:r>
      <w:r>
        <w:rPr/>
        <w:t>el</w:t>
      </w:r>
      <w:r>
        <w:rPr>
          <w:spacing w:val="-5"/>
        </w:rPr>
        <w:t xml:space="preserve"> </w:t>
      </w:r>
      <w:r>
        <w:rPr/>
        <w:t>valor</w:t>
      </w:r>
      <w:r>
        <w:rPr>
          <w:spacing w:val="-3"/>
        </w:rPr>
        <w:t xml:space="preserve"> </w:t>
      </w:r>
      <w:r>
        <w:rPr>
          <w:rFonts w:ascii="Courier New" w:hAnsi="Courier New"/>
        </w:rPr>
        <w:t>PS1</w:t>
      </w:r>
      <w:r>
        <w:rPr/>
        <w:t>.</w:t>
      </w:r>
      <w:r>
        <w:rPr>
          <w:spacing w:val="-4"/>
        </w:rPr>
        <w:t xml:space="preserve"> </w:t>
      </w:r>
      <w:r>
        <w:rPr/>
        <w:t>Podemos</w:t>
      </w:r>
      <w:r>
        <w:rPr>
          <w:spacing w:val="-4"/>
        </w:rPr>
        <w:t xml:space="preserve"> </w:t>
      </w:r>
      <w:r>
        <w:rPr/>
        <w:t xml:space="preserve">verificar que la cadena ha sido copiada usando el comando </w:t>
      </w:r>
      <w:r>
        <w:rPr>
          <w:rFonts w:ascii="Courier New" w:hAnsi="Courier New"/>
        </w:rPr>
        <w:t>echo</w:t>
      </w:r>
      <w:r>
        <w:rPr/>
        <w:t>:</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$ps1_old</w:t>
      </w:r>
    </w:p>
    <w:p>
      <w:pPr>
        <w:pStyle w:val="BodyText"/>
        <w:ind w:left="0" w:right="0"/>
        <w:rPr>
          <w:rFonts w:ascii="Courier New" w:hAnsi="Courier New"/>
          <w:b/>
          <w:sz w:val="26"/>
        </w:rPr>
      </w:pPr>
      <w:r>
        <w:rPr>
          <w:rFonts w:ascii="Courier New" w:hAnsi="Courier New"/>
          <w:b/>
          <w:sz w:val="26"/>
        </w:rPr>
      </w:r>
    </w:p>
    <w:p>
      <w:pPr>
        <w:pStyle w:val="BodyText"/>
        <w:spacing w:before="9" w:after="0"/>
        <w:ind w:left="0" w:right="0"/>
        <w:rPr>
          <w:rFonts w:ascii="Courier New" w:hAnsi="Courier New"/>
          <w:b/>
          <w:sz w:val="33"/>
        </w:rPr>
      </w:pPr>
      <w:r>
        <w:rPr>
          <w:rFonts w:ascii="Courier New" w:hAnsi="Courier New"/>
          <w:b/>
          <w:sz w:val="33"/>
        </w:rPr>
      </w:r>
    </w:p>
    <w:p>
      <w:pPr>
        <w:pStyle w:val="BodyText"/>
        <w:ind w:left="724" w:right="0"/>
        <w:rPr>
          <w:rFonts w:ascii="Courier New" w:hAnsi="Courier New"/>
        </w:rPr>
      </w:pPr>
      <w:r>
        <w:rPr>
          <w:rFonts w:ascii="Courier New" w:hAnsi="Courier New"/>
        </w:rPr>
        <w:t>[\u@\h</w:t>
      </w:r>
      <w:r>
        <w:rPr>
          <w:rFonts w:ascii="Courier New" w:hAnsi="Courier New"/>
          <w:spacing w:val="-6"/>
        </w:rPr>
        <w:t xml:space="preserve"> </w:t>
      </w:r>
      <w:r>
        <w:rPr>
          <w:rFonts w:ascii="Courier New" w:hAnsi="Courier New"/>
          <w:spacing w:val="-2"/>
        </w:rPr>
        <w:t>\W]\$</w:t>
      </w:r>
    </w:p>
    <w:p>
      <w:pPr>
        <w:pStyle w:val="BodyText"/>
        <w:spacing w:before="1" w:after="0"/>
        <w:ind w:left="0" w:right="0"/>
        <w:rPr>
          <w:rFonts w:ascii="Courier New" w:hAnsi="Courier New"/>
          <w:sz w:val="25"/>
        </w:rPr>
      </w:pPr>
      <w:r>
        <w:rPr>
          <w:rFonts w:ascii="Courier New" w:hAnsi="Courier New"/>
          <w:sz w:val="25"/>
        </w:rPr>
      </w:r>
    </w:p>
    <w:p>
      <w:pPr>
        <w:pStyle w:val="BodyText"/>
        <w:rPr/>
      </w:pPr>
      <w:r>
        <w:rPr/>
        <w:t>Podemos</w:t>
      </w:r>
      <w:r>
        <w:rPr>
          <w:spacing w:val="-4"/>
        </w:rPr>
        <w:t xml:space="preserve"> </w:t>
      </w:r>
      <w:r>
        <w:rPr/>
        <w:t>recuperar</w:t>
      </w:r>
      <w:r>
        <w:rPr>
          <w:spacing w:val="-4"/>
        </w:rPr>
        <w:t xml:space="preserve"> </w:t>
      </w:r>
      <w:r>
        <w:rPr/>
        <w:t>el</w:t>
      </w:r>
      <w:r>
        <w:rPr>
          <w:spacing w:val="-3"/>
        </w:rPr>
        <w:t xml:space="preserve"> </w:t>
      </w:r>
      <w:r>
        <w:rPr/>
        <w:t>prompt</w:t>
      </w:r>
      <w:r>
        <w:rPr>
          <w:spacing w:val="-3"/>
        </w:rPr>
        <w:t xml:space="preserve"> </w:t>
      </w:r>
      <w:r>
        <w:rPr/>
        <w:t>original</w:t>
      </w:r>
      <w:r>
        <w:rPr>
          <w:spacing w:val="-3"/>
        </w:rPr>
        <w:t xml:space="preserve"> </w:t>
      </w:r>
      <w:r>
        <w:rPr/>
        <w:t>en</w:t>
      </w:r>
      <w:r>
        <w:rPr>
          <w:spacing w:val="-4"/>
        </w:rPr>
        <w:t xml:space="preserve"> </w:t>
      </w:r>
      <w:r>
        <w:rPr/>
        <w:t>cualquier</w:t>
      </w:r>
      <w:r>
        <w:rPr>
          <w:spacing w:val="-4"/>
        </w:rPr>
        <w:t xml:space="preserve"> </w:t>
      </w:r>
      <w:r>
        <w:rPr/>
        <w:t>momento</w:t>
      </w:r>
      <w:r>
        <w:rPr>
          <w:spacing w:val="-3"/>
        </w:rPr>
        <w:t xml:space="preserve"> </w:t>
      </w:r>
      <w:r>
        <w:rPr/>
        <w:t>de</w:t>
      </w:r>
      <w:r>
        <w:rPr>
          <w:spacing w:val="-5"/>
        </w:rPr>
        <w:t xml:space="preserve"> </w:t>
      </w:r>
      <w:r>
        <w:rPr/>
        <w:t>nuestra</w:t>
      </w:r>
      <w:r>
        <w:rPr>
          <w:spacing w:val="-5"/>
        </w:rPr>
        <w:t xml:space="preserve"> </w:t>
      </w:r>
      <w:r>
        <w:rPr/>
        <w:t>sesión</w:t>
      </w:r>
      <w:r>
        <w:rPr>
          <w:spacing w:val="-4"/>
        </w:rPr>
        <w:t xml:space="preserve"> </w:t>
      </w:r>
      <w:r>
        <w:rPr/>
        <w:t>de</w:t>
      </w:r>
      <w:r>
        <w:rPr>
          <w:spacing w:val="-3"/>
        </w:rPr>
        <w:t xml:space="preserve"> </w:t>
      </w:r>
      <w:r>
        <w:rPr/>
        <w:t>terminal simplemente revirtiendo el proceso:</w:t>
      </w:r>
    </w:p>
    <w:p>
      <w:pPr>
        <w:pStyle w:val="Normal"/>
        <w:spacing w:before="120" w:after="0"/>
        <w:ind w:hanging="0" w:left="724"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PS1="$ps1_old"</w:t>
      </w:r>
    </w:p>
    <w:p>
      <w:pPr>
        <w:pStyle w:val="BodyText"/>
        <w:spacing w:before="10" w:after="0"/>
        <w:ind w:left="0" w:right="0"/>
        <w:rPr>
          <w:rFonts w:ascii="Courier New" w:hAnsi="Courier New"/>
          <w:b/>
        </w:rPr>
      </w:pPr>
      <w:r>
        <w:rPr>
          <w:rFonts w:ascii="Courier New" w:hAnsi="Courier New"/>
          <w:b/>
        </w:rPr>
      </w:r>
    </w:p>
    <w:p>
      <w:pPr>
        <w:pStyle w:val="BodyText"/>
        <w:rPr/>
      </w:pPr>
      <w:r>
        <w:rPr/>
        <w:t>Ahora</w:t>
      </w:r>
      <w:r>
        <w:rPr>
          <w:spacing w:val="-7"/>
        </w:rPr>
        <w:t xml:space="preserve"> </w:t>
      </w:r>
      <w:r>
        <w:rPr/>
        <w:t>que</w:t>
      </w:r>
      <w:r>
        <w:rPr>
          <w:spacing w:val="-5"/>
        </w:rPr>
        <w:t xml:space="preserve"> </w:t>
      </w:r>
      <w:r>
        <w:rPr/>
        <w:t>estamos</w:t>
      </w:r>
      <w:r>
        <w:rPr>
          <w:spacing w:val="-4"/>
        </w:rPr>
        <w:t xml:space="preserve"> </w:t>
      </w:r>
      <w:r>
        <w:rPr/>
        <w:t>listos</w:t>
      </w:r>
      <w:r>
        <w:rPr>
          <w:spacing w:val="-3"/>
        </w:rPr>
        <w:t xml:space="preserve"> </w:t>
      </w:r>
      <w:r>
        <w:rPr/>
        <w:t>para</w:t>
      </w:r>
      <w:r>
        <w:rPr>
          <w:spacing w:val="-3"/>
        </w:rPr>
        <w:t xml:space="preserve"> </w:t>
      </w:r>
      <w:r>
        <w:rPr/>
        <w:t>seguir,</w:t>
      </w:r>
      <w:r>
        <w:rPr>
          <w:spacing w:val="-4"/>
        </w:rPr>
        <w:t xml:space="preserve"> </w:t>
      </w:r>
      <w:r>
        <w:rPr/>
        <w:t>veamos</w:t>
      </w:r>
      <w:r>
        <w:rPr>
          <w:spacing w:val="-4"/>
        </w:rPr>
        <w:t xml:space="preserve"> </w:t>
      </w:r>
      <w:r>
        <w:rPr/>
        <w:t>que</w:t>
      </w:r>
      <w:r>
        <w:rPr>
          <w:spacing w:val="-4"/>
        </w:rPr>
        <w:t xml:space="preserve"> </w:t>
      </w:r>
      <w:r>
        <w:rPr/>
        <w:t>ocurre</w:t>
      </w:r>
      <w:r>
        <w:rPr>
          <w:spacing w:val="-5"/>
        </w:rPr>
        <w:t xml:space="preserve"> </w:t>
      </w:r>
      <w:r>
        <w:rPr/>
        <w:t>si</w:t>
      </w:r>
      <w:r>
        <w:rPr>
          <w:spacing w:val="-5"/>
        </w:rPr>
        <w:t xml:space="preserve"> </w:t>
      </w:r>
      <w:r>
        <w:rPr/>
        <w:t>tenemos</w:t>
      </w:r>
      <w:r>
        <w:rPr>
          <w:spacing w:val="-3"/>
        </w:rPr>
        <w:t xml:space="preserve"> </w:t>
      </w:r>
      <w:r>
        <w:rPr/>
        <w:t>una</w:t>
      </w:r>
      <w:r>
        <w:rPr>
          <w:spacing w:val="-3"/>
        </w:rPr>
        <w:t xml:space="preserve"> </w:t>
      </w:r>
      <w:r>
        <w:rPr/>
        <w:t>cadena</w:t>
      </w:r>
      <w:r>
        <w:rPr>
          <w:spacing w:val="-3"/>
        </w:rPr>
        <w:t xml:space="preserve"> </w:t>
      </w:r>
      <w:r>
        <w:rPr/>
        <w:t>de</w:t>
      </w:r>
      <w:r>
        <w:rPr>
          <w:spacing w:val="-5"/>
        </w:rPr>
        <w:t xml:space="preserve"> </w:t>
      </w:r>
      <w:r>
        <w:rPr/>
        <w:t>prompt</w:t>
      </w:r>
      <w:r>
        <w:rPr>
          <w:spacing w:val="-4"/>
        </w:rPr>
        <w:t xml:space="preserve"> </w:t>
      </w:r>
      <w:r>
        <w:rPr>
          <w:spacing w:val="-2"/>
        </w:rPr>
        <w:t>vacía:</w:t>
      </w:r>
    </w:p>
    <w:p>
      <w:pPr>
        <w:pStyle w:val="BodyText"/>
        <w:spacing w:before="121" w:after="0"/>
        <w:ind w:left="724" w:right="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PS1=</w:t>
      </w:r>
    </w:p>
    <w:p>
      <w:pPr>
        <w:pStyle w:val="BodyText"/>
        <w:ind w:left="0" w:right="0"/>
        <w:rPr>
          <w:rFonts w:ascii="Courier New" w:hAnsi="Courier New"/>
          <w:b/>
          <w:sz w:val="25"/>
        </w:rPr>
      </w:pPr>
      <w:r>
        <w:rPr>
          <w:rFonts w:ascii="Courier New" w:hAnsi="Courier New"/>
          <w:b/>
          <w:sz w:val="25"/>
        </w:rPr>
      </w:r>
    </w:p>
    <w:p>
      <w:pPr>
        <w:pStyle w:val="BodyText"/>
        <w:rPr/>
      </w:pPr>
      <w:r>
        <w:rPr/>
        <w:t>Si no asignamos nada a la cadena de prompt, no tendremos nada. ¡Ninguna cadena de prompt! El prompt</w:t>
      </w:r>
      <w:r>
        <w:rPr>
          <w:spacing w:val="-2"/>
        </w:rPr>
        <w:t xml:space="preserve"> </w:t>
      </w:r>
      <w:r>
        <w:rPr/>
        <w:t>está</w:t>
      </w:r>
      <w:r>
        <w:rPr>
          <w:spacing w:val="-4"/>
        </w:rPr>
        <w:t xml:space="preserve"> </w:t>
      </w:r>
      <w:r>
        <w:rPr/>
        <w:t>ahí,</w:t>
      </w:r>
      <w:r>
        <w:rPr>
          <w:spacing w:val="-3"/>
        </w:rPr>
        <w:t xml:space="preserve"> </w:t>
      </w:r>
      <w:r>
        <w:rPr/>
        <w:t>pero</w:t>
      </w:r>
      <w:r>
        <w:rPr>
          <w:spacing w:val="-3"/>
        </w:rPr>
        <w:t xml:space="preserve"> </w:t>
      </w:r>
      <w:r>
        <w:rPr/>
        <w:t>no</w:t>
      </w:r>
      <w:r>
        <w:rPr>
          <w:spacing w:val="-3"/>
        </w:rPr>
        <w:t xml:space="preserve"> </w:t>
      </w:r>
      <w:r>
        <w:rPr/>
        <w:t>muestra</w:t>
      </w:r>
      <w:r>
        <w:rPr>
          <w:spacing w:val="-4"/>
        </w:rPr>
        <w:t xml:space="preserve"> </w:t>
      </w:r>
      <w:r>
        <w:rPr/>
        <w:t>nada,</w:t>
      </w:r>
      <w:r>
        <w:rPr>
          <w:spacing w:val="-2"/>
        </w:rPr>
        <w:t xml:space="preserve"> </w:t>
      </w:r>
      <w:r>
        <w:rPr/>
        <w:t>tal</w:t>
      </w:r>
      <w:r>
        <w:rPr>
          <w:spacing w:val="-2"/>
        </w:rPr>
        <w:t xml:space="preserve"> </w:t>
      </w:r>
      <w:r>
        <w:rPr/>
        <w:t>como</w:t>
      </w:r>
      <w:r>
        <w:rPr>
          <w:spacing w:val="-3"/>
        </w:rPr>
        <w:t xml:space="preserve"> </w:t>
      </w:r>
      <w:r>
        <w:rPr/>
        <w:t>le</w:t>
      </w:r>
      <w:r>
        <w:rPr>
          <w:spacing w:val="-2"/>
        </w:rPr>
        <w:t xml:space="preserve"> </w:t>
      </w:r>
      <w:r>
        <w:rPr/>
        <w:t>pedimos.</w:t>
      </w:r>
      <w:r>
        <w:rPr>
          <w:spacing w:val="-3"/>
        </w:rPr>
        <w:t xml:space="preserve"> </w:t>
      </w:r>
      <w:r>
        <w:rPr/>
        <w:t>Como</w:t>
      </w:r>
      <w:r>
        <w:rPr>
          <w:spacing w:val="-2"/>
        </w:rPr>
        <w:t xml:space="preserve"> </w:t>
      </w:r>
      <w:r>
        <w:rPr/>
        <w:t>así</w:t>
      </w:r>
      <w:r>
        <w:rPr>
          <w:spacing w:val="-4"/>
        </w:rPr>
        <w:t xml:space="preserve"> </w:t>
      </w:r>
      <w:r>
        <w:rPr/>
        <w:t>es</w:t>
      </w:r>
      <w:r>
        <w:rPr>
          <w:spacing w:val="-3"/>
        </w:rPr>
        <w:t xml:space="preserve"> </w:t>
      </w:r>
      <w:r>
        <w:rPr/>
        <w:t>un</w:t>
      </w:r>
      <w:r>
        <w:rPr>
          <w:spacing w:val="-3"/>
        </w:rPr>
        <w:t xml:space="preserve"> </w:t>
      </w:r>
      <w:r>
        <w:rPr/>
        <w:t>poco</w:t>
      </w:r>
      <w:r>
        <w:rPr>
          <w:spacing w:val="-3"/>
        </w:rPr>
        <w:t xml:space="preserve"> </w:t>
      </w:r>
      <w:r>
        <w:rPr/>
        <w:t>desconcertante,</w:t>
      </w:r>
      <w:r>
        <w:rPr>
          <w:spacing w:val="-2"/>
        </w:rPr>
        <w:t xml:space="preserve"> </w:t>
      </w:r>
      <w:r>
        <w:rPr/>
        <w:t>la reemplazaremos por un prompt minimalista:</w:t>
      </w:r>
    </w:p>
    <w:p>
      <w:pPr>
        <w:pStyle w:val="Heading2"/>
        <w:spacing w:before="121" w:after="0"/>
        <w:ind w:left="724" w:right="0"/>
        <w:rPr/>
      </w:pPr>
      <w:r>
        <w:rPr/>
        <w:t>PS1="\$</w:t>
      </w:r>
      <w:r>
        <w:rPr>
          <w:spacing w:val="-7"/>
        </w:rPr>
        <w:t xml:space="preserve"> </w:t>
      </w:r>
      <w:r>
        <w:rPr>
          <w:spacing w:val="-10"/>
        </w:rPr>
        <w:t>"</w:t>
      </w:r>
    </w:p>
    <w:p>
      <w:pPr>
        <w:pStyle w:val="BodyText"/>
        <w:spacing w:before="9" w:after="0"/>
        <w:ind w:left="0" w:right="0"/>
        <w:rPr>
          <w:rFonts w:ascii="Courier New" w:hAnsi="Courier New"/>
          <w:b/>
        </w:rPr>
      </w:pPr>
      <w:r>
        <w:rPr>
          <w:rFonts w:ascii="Courier New" w:hAnsi="Courier New"/>
          <w:b/>
        </w:rPr>
      </w:r>
    </w:p>
    <w:p>
      <w:pPr>
        <w:pStyle w:val="BodyText"/>
        <w:spacing w:before="1" w:after="0"/>
        <w:ind w:left="155" w:right="135"/>
        <w:rPr/>
      </w:pPr>
      <w:r>
        <w:rPr/>
        <w:t>Así está mejor.</w:t>
      </w:r>
      <w:r>
        <w:rPr>
          <w:spacing w:val="-8"/>
        </w:rPr>
        <w:t xml:space="preserve"> </w:t>
      </w:r>
      <w:r>
        <w:rPr/>
        <w:t>Al menos ahora podemos ver que estamos haciendo. Fíjate el espacio en blanco delante</w:t>
      </w:r>
      <w:r>
        <w:rPr>
          <w:spacing w:val="-2"/>
        </w:rPr>
        <w:t xml:space="preserve"> </w:t>
      </w:r>
      <w:r>
        <w:rPr/>
        <w:t>de</w:t>
      </w:r>
      <w:r>
        <w:rPr>
          <w:spacing w:val="-4"/>
        </w:rPr>
        <w:t xml:space="preserve"> </w:t>
      </w:r>
      <w:r>
        <w:rPr/>
        <w:t>las</w:t>
      </w:r>
      <w:r>
        <w:rPr>
          <w:spacing w:val="-3"/>
        </w:rPr>
        <w:t xml:space="preserve"> </w:t>
      </w:r>
      <w:r>
        <w:rPr/>
        <w:t>comillas.</w:t>
      </w:r>
      <w:r>
        <w:rPr>
          <w:spacing w:val="-3"/>
        </w:rPr>
        <w:t xml:space="preserve"> </w:t>
      </w:r>
      <w:r>
        <w:rPr/>
        <w:t>Esto</w:t>
      </w:r>
      <w:r>
        <w:rPr>
          <w:spacing w:val="-3"/>
        </w:rPr>
        <w:t xml:space="preserve"> </w:t>
      </w:r>
      <w:r>
        <w:rPr/>
        <w:t>nos</w:t>
      </w:r>
      <w:r>
        <w:rPr>
          <w:spacing w:val="-3"/>
        </w:rPr>
        <w:t xml:space="preserve"> </w:t>
      </w:r>
      <w:r>
        <w:rPr/>
        <w:t>proporciona</w:t>
      </w:r>
      <w:r>
        <w:rPr>
          <w:spacing w:val="-2"/>
        </w:rPr>
        <w:t xml:space="preserve"> </w:t>
      </w:r>
      <w:r>
        <w:rPr/>
        <w:t>un</w:t>
      </w:r>
      <w:r>
        <w:rPr>
          <w:spacing w:val="-3"/>
        </w:rPr>
        <w:t xml:space="preserve"> </w:t>
      </w:r>
      <w:r>
        <w:rPr/>
        <w:t>espacio</w:t>
      </w:r>
      <w:r>
        <w:rPr>
          <w:spacing w:val="-3"/>
        </w:rPr>
        <w:t xml:space="preserve"> </w:t>
      </w:r>
      <w:r>
        <w:rPr/>
        <w:t>entre</w:t>
      </w:r>
      <w:r>
        <w:rPr>
          <w:spacing w:val="-4"/>
        </w:rPr>
        <w:t xml:space="preserve"> </w:t>
      </w:r>
      <w:r>
        <w:rPr/>
        <w:t>el</w:t>
      </w:r>
      <w:r>
        <w:rPr>
          <w:spacing w:val="-2"/>
        </w:rPr>
        <w:t xml:space="preserve"> </w:t>
      </w:r>
      <w:r>
        <w:rPr/>
        <w:t>signo</w:t>
      </w:r>
      <w:r>
        <w:rPr>
          <w:spacing w:val="-3"/>
        </w:rPr>
        <w:t xml:space="preserve"> </w:t>
      </w:r>
      <w:r>
        <w:rPr/>
        <w:t>del</w:t>
      </w:r>
      <w:r>
        <w:rPr>
          <w:spacing w:val="-4"/>
        </w:rPr>
        <w:t xml:space="preserve"> </w:t>
      </w:r>
      <w:r>
        <w:rPr/>
        <w:t>dólar</w:t>
      </w:r>
      <w:r>
        <w:rPr>
          <w:spacing w:val="-2"/>
        </w:rPr>
        <w:t xml:space="preserve"> </w:t>
      </w:r>
      <w:r>
        <w:rPr/>
        <w:t>y</w:t>
      </w:r>
      <w:r>
        <w:rPr>
          <w:spacing w:val="-3"/>
        </w:rPr>
        <w:t xml:space="preserve"> </w:t>
      </w:r>
      <w:r>
        <w:rPr/>
        <w:t>el</w:t>
      </w:r>
      <w:r>
        <w:rPr>
          <w:spacing w:val="-4"/>
        </w:rPr>
        <w:t xml:space="preserve"> </w:t>
      </w:r>
      <w:r>
        <w:rPr/>
        <w:t>cursor</w:t>
      </w:r>
      <w:r>
        <w:rPr>
          <w:spacing w:val="-3"/>
        </w:rPr>
        <w:t xml:space="preserve"> </w:t>
      </w:r>
      <w:r>
        <w:rPr/>
        <w:t>cuando se muestre el prompt.</w:t>
      </w:r>
    </w:p>
    <w:p>
      <w:pPr>
        <w:pStyle w:val="BodyText"/>
        <w:spacing w:before="11" w:after="0"/>
        <w:ind w:left="0" w:right="0"/>
        <w:rPr>
          <w:sz w:val="23"/>
        </w:rPr>
      </w:pPr>
      <w:r>
        <w:rPr>
          <w:sz w:val="23"/>
        </w:rPr>
      </w:r>
    </w:p>
    <w:p>
      <w:pPr>
        <w:pStyle w:val="BodyText"/>
        <w:rPr/>
      </w:pPr>
      <w:r>
        <w:rPr/>
        <w:t>Añadamos</w:t>
      </w:r>
      <w:r>
        <w:rPr>
          <w:spacing w:val="-3"/>
        </w:rPr>
        <w:t xml:space="preserve"> </w:t>
      </w:r>
      <w:r>
        <w:rPr/>
        <w:t>un</w:t>
      </w:r>
      <w:r>
        <w:rPr>
          <w:spacing w:val="-2"/>
        </w:rPr>
        <w:t xml:space="preserve"> </w:t>
      </w:r>
      <w:r>
        <w:rPr/>
        <w:t>tono</w:t>
      </w:r>
      <w:r>
        <w:rPr>
          <w:spacing w:val="-1"/>
        </w:rPr>
        <w:t xml:space="preserve"> </w:t>
      </w:r>
      <w:r>
        <w:rPr/>
        <w:t>a</w:t>
      </w:r>
      <w:r>
        <w:rPr>
          <w:spacing w:val="-3"/>
        </w:rPr>
        <w:t xml:space="preserve"> </w:t>
      </w:r>
      <w:r>
        <w:rPr/>
        <w:t>nuestro</w:t>
      </w:r>
      <w:r>
        <w:rPr>
          <w:spacing w:val="-2"/>
        </w:rPr>
        <w:t xml:space="preserve"> prompt:</w:t>
      </w:r>
    </w:p>
    <w:p>
      <w:pPr>
        <w:pStyle w:val="Heading2"/>
        <w:spacing w:before="120" w:after="0"/>
        <w:ind w:left="724" w:right="0"/>
        <w:rPr/>
      </w:pPr>
      <w:r>
        <w:rPr/>
        <w:t>$</w:t>
      </w:r>
      <w:r>
        <w:rPr>
          <w:spacing w:val="-7"/>
        </w:rPr>
        <w:t xml:space="preserve"> </w:t>
      </w:r>
      <w:r>
        <w:rPr/>
        <w:t>PS1="\[\a\]\$</w:t>
      </w:r>
      <w:r>
        <w:rPr>
          <w:spacing w:val="-7"/>
        </w:rPr>
        <w:t xml:space="preserve"> </w:t>
      </w:r>
      <w:r>
        <w:rPr>
          <w:spacing w:val="-10"/>
        </w:rPr>
        <w:t>"</w:t>
      </w:r>
    </w:p>
    <w:p>
      <w:pPr>
        <w:pStyle w:val="BodyText"/>
        <w:spacing w:before="1" w:after="0"/>
        <w:ind w:left="0" w:right="0"/>
        <w:rPr>
          <w:rFonts w:ascii="Courier New" w:hAnsi="Courier New"/>
          <w:b/>
          <w:sz w:val="25"/>
        </w:rPr>
      </w:pPr>
      <w:r>
        <w:rPr>
          <w:rFonts w:ascii="Courier New" w:hAnsi="Courier New"/>
          <w:b/>
          <w:sz w:val="25"/>
        </w:rPr>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ind w:left="155" w:right="173"/>
        <w:rPr/>
      </w:pPr>
      <w:r>
        <w:rPr/>
        <w:t xml:space="preserve">Ahora deberíamos escuchar un beep cada vez que se muestre el prompt. Esto podría volverse molesto, pero podría ser util ni necesitamos que nos notifique cuando un comando con un trabajo especialmente largo haya sido ejecutado. Fijate que hemos incluido las secuencias </w:t>
      </w:r>
      <w:r>
        <w:rPr>
          <w:rFonts w:ascii="Courier New" w:hAnsi="Courier New"/>
        </w:rPr>
        <w:t>\[</w:t>
      </w:r>
      <w:r>
        <w:rPr>
          <w:rFonts w:ascii="Courier New" w:hAnsi="Courier New"/>
          <w:spacing w:val="-80"/>
        </w:rPr>
        <w:t xml:space="preserve"> </w:t>
      </w:r>
      <w:r>
        <w:rPr/>
        <w:t xml:space="preserve">y </w:t>
      </w:r>
      <w:r>
        <w:rPr>
          <w:rFonts w:ascii="Courier New" w:hAnsi="Courier New"/>
        </w:rPr>
        <w:t>\]</w:t>
      </w:r>
      <w:r>
        <w:rPr/>
        <w:t>. Como el</w:t>
      </w:r>
      <w:r>
        <w:rPr>
          <w:spacing w:val="-2"/>
        </w:rPr>
        <w:t xml:space="preserve"> </w:t>
      </w:r>
      <w:r>
        <w:rPr/>
        <w:t>tono</w:t>
      </w:r>
      <w:r>
        <w:rPr>
          <w:spacing w:val="-15"/>
        </w:rPr>
        <w:t xml:space="preserve"> </w:t>
      </w:r>
      <w:r>
        <w:rPr/>
        <w:t>ASCII</w:t>
      </w:r>
      <w:r>
        <w:rPr>
          <w:spacing w:val="-3"/>
        </w:rPr>
        <w:t xml:space="preserve"> </w:t>
      </w:r>
      <w:r>
        <w:rPr/>
        <w:t>(</w:t>
      </w:r>
      <w:r>
        <w:rPr>
          <w:rFonts w:ascii="Courier New" w:hAnsi="Courier New"/>
        </w:rPr>
        <w:t>\a</w:t>
      </w:r>
      <w:r>
        <w:rPr/>
        <w:t>)</w:t>
      </w:r>
      <w:r>
        <w:rPr>
          <w:spacing w:val="-3"/>
        </w:rPr>
        <w:t xml:space="preserve"> </w:t>
      </w:r>
      <w:r>
        <w:rPr/>
        <w:t>no</w:t>
      </w:r>
      <w:r>
        <w:rPr>
          <w:spacing w:val="-3"/>
        </w:rPr>
        <w:t xml:space="preserve"> </w:t>
      </w:r>
      <w:r>
        <w:rPr/>
        <w:t>se</w:t>
      </w:r>
      <w:r>
        <w:rPr>
          <w:spacing w:val="-4"/>
        </w:rPr>
        <w:t xml:space="preserve"> </w:t>
      </w:r>
      <w:r>
        <w:rPr/>
        <w:t>“imprime”,</w:t>
      </w:r>
      <w:r>
        <w:rPr>
          <w:spacing w:val="-3"/>
        </w:rPr>
        <w:t xml:space="preserve"> </w:t>
      </w:r>
      <w:r>
        <w:rPr/>
        <w:t>o</w:t>
      </w:r>
      <w:r>
        <w:rPr>
          <w:spacing w:val="-3"/>
        </w:rPr>
        <w:t xml:space="preserve"> </w:t>
      </w:r>
      <w:r>
        <w:rPr/>
        <w:t>sea,</w:t>
      </w:r>
      <w:r>
        <w:rPr>
          <w:spacing w:val="-3"/>
        </w:rPr>
        <w:t xml:space="preserve"> </w:t>
      </w:r>
      <w:r>
        <w:rPr/>
        <w:t>no</w:t>
      </w:r>
      <w:r>
        <w:rPr>
          <w:spacing w:val="-3"/>
        </w:rPr>
        <w:t xml:space="preserve"> </w:t>
      </w:r>
      <w:r>
        <w:rPr/>
        <w:t>mueve</w:t>
      </w:r>
      <w:r>
        <w:rPr>
          <w:spacing w:val="-4"/>
        </w:rPr>
        <w:t xml:space="preserve"> </w:t>
      </w:r>
      <w:r>
        <w:rPr/>
        <w:t>el</w:t>
      </w:r>
      <w:r>
        <w:rPr>
          <w:spacing w:val="-2"/>
        </w:rPr>
        <w:t xml:space="preserve"> </w:t>
      </w:r>
      <w:r>
        <w:rPr/>
        <w:t>cursor,</w:t>
      </w:r>
      <w:r>
        <w:rPr>
          <w:spacing w:val="-3"/>
        </w:rPr>
        <w:t xml:space="preserve"> </w:t>
      </w:r>
      <w:r>
        <w:rPr/>
        <w:t>necesitamos</w:t>
      </w:r>
      <w:r>
        <w:rPr>
          <w:spacing w:val="-3"/>
        </w:rPr>
        <w:t xml:space="preserve"> </w:t>
      </w:r>
      <w:r>
        <w:rPr/>
        <w:t>decirle</w:t>
      </w:r>
      <w:r>
        <w:rPr>
          <w:spacing w:val="-2"/>
        </w:rPr>
        <w:t xml:space="preserve"> </w:t>
      </w:r>
      <w:r>
        <w:rPr/>
        <w:t>a</w:t>
      </w:r>
      <w:r>
        <w:rPr>
          <w:spacing w:val="-4"/>
        </w:rPr>
        <w:t xml:space="preserve"> </w:t>
      </w:r>
      <w:r>
        <w:rPr/>
        <w:t>bash</w:t>
      </w:r>
      <w:r>
        <w:rPr>
          <w:spacing w:val="-3"/>
        </w:rPr>
        <w:t xml:space="preserve"> </w:t>
      </w:r>
      <w:r>
        <w:rPr/>
        <w:t>para</w:t>
      </w:r>
      <w:r>
        <w:rPr>
          <w:spacing w:val="-4"/>
        </w:rPr>
        <w:t xml:space="preserve"> </w:t>
      </w:r>
      <w:r>
        <w:rPr/>
        <w:t>que</w:t>
      </w:r>
    </w:p>
    <w:p>
      <w:pPr>
        <w:pStyle w:val="BodyText"/>
        <w:spacing w:before="74" w:after="0"/>
        <w:rPr/>
      </w:pPr>
      <w:r>
        <w:rPr/>
        <w:t>pueda</w:t>
      </w:r>
      <w:r>
        <w:rPr>
          <w:spacing w:val="-6"/>
        </w:rPr>
        <w:t xml:space="preserve"> </w:t>
      </w:r>
      <w:r>
        <w:rPr/>
        <w:t>determinar</w:t>
      </w:r>
      <w:r>
        <w:rPr>
          <w:spacing w:val="-4"/>
        </w:rPr>
        <w:t xml:space="preserve"> </w:t>
      </w:r>
      <w:r>
        <w:rPr/>
        <w:t>correctamente</w:t>
      </w:r>
      <w:r>
        <w:rPr>
          <w:spacing w:val="-5"/>
        </w:rPr>
        <w:t xml:space="preserve"> </w:t>
      </w:r>
      <w:r>
        <w:rPr/>
        <w:t>la</w:t>
      </w:r>
      <w:r>
        <w:rPr>
          <w:spacing w:val="-4"/>
        </w:rPr>
        <w:t xml:space="preserve"> </w:t>
      </w:r>
      <w:r>
        <w:rPr/>
        <w:t>longitud</w:t>
      </w:r>
      <w:r>
        <w:rPr>
          <w:spacing w:val="-4"/>
        </w:rPr>
        <w:t xml:space="preserve"> </w:t>
      </w:r>
      <w:r>
        <w:rPr/>
        <w:t>del</w:t>
      </w:r>
      <w:r>
        <w:rPr>
          <w:spacing w:val="-5"/>
        </w:rPr>
        <w:t xml:space="preserve"> </w:t>
      </w:r>
      <w:r>
        <w:rPr>
          <w:spacing w:val="-2"/>
        </w:rPr>
        <w:t>prompt.</w:t>
      </w:r>
    </w:p>
    <w:p>
      <w:pPr>
        <w:pStyle w:val="BodyText"/>
        <w:spacing w:before="11" w:after="0"/>
        <w:ind w:left="0" w:right="0"/>
        <w:rPr>
          <w:sz w:val="23"/>
        </w:rPr>
      </w:pPr>
      <w:r>
        <w:rPr>
          <w:sz w:val="23"/>
        </w:rPr>
      </w:r>
    </w:p>
    <w:p>
      <w:pPr>
        <w:pStyle w:val="BodyText"/>
        <w:ind w:left="155" w:right="173"/>
        <w:rPr/>
      </w:pPr>
      <w:r>
        <w:rPr/>
        <w:t>A</w:t>
      </w:r>
      <w:r>
        <w:rPr>
          <w:spacing w:val="-15"/>
        </w:rPr>
        <w:t xml:space="preserve"> </w:t>
      </w:r>
      <w:r>
        <w:rPr/>
        <w:t>continuación,</w:t>
      </w:r>
      <w:r>
        <w:rPr>
          <w:spacing w:val="-5"/>
        </w:rPr>
        <w:t xml:space="preserve"> </w:t>
      </w:r>
      <w:r>
        <w:rPr/>
        <w:t>probemos</w:t>
      </w:r>
      <w:r>
        <w:rPr>
          <w:spacing w:val="-4"/>
        </w:rPr>
        <w:t xml:space="preserve"> </w:t>
      </w:r>
      <w:r>
        <w:rPr/>
        <w:t>a</w:t>
      </w:r>
      <w:r>
        <w:rPr>
          <w:spacing w:val="-3"/>
        </w:rPr>
        <w:t xml:space="preserve"> </w:t>
      </w:r>
      <w:r>
        <w:rPr/>
        <w:t>hacer</w:t>
      </w:r>
      <w:r>
        <w:rPr>
          <w:spacing w:val="-4"/>
        </w:rPr>
        <w:t xml:space="preserve"> </w:t>
      </w:r>
      <w:r>
        <w:rPr/>
        <w:t>un</w:t>
      </w:r>
      <w:r>
        <w:rPr>
          <w:spacing w:val="-4"/>
        </w:rPr>
        <w:t xml:space="preserve"> </w:t>
      </w:r>
      <w:r>
        <w:rPr/>
        <w:t>prompt</w:t>
      </w:r>
      <w:r>
        <w:rPr>
          <w:spacing w:val="-4"/>
        </w:rPr>
        <w:t xml:space="preserve"> </w:t>
      </w:r>
      <w:r>
        <w:rPr/>
        <w:t>informativo</w:t>
      </w:r>
      <w:r>
        <w:rPr>
          <w:spacing w:val="-3"/>
        </w:rPr>
        <w:t xml:space="preserve"> </w:t>
      </w:r>
      <w:r>
        <w:rPr/>
        <w:t>con</w:t>
      </w:r>
      <w:r>
        <w:rPr>
          <w:spacing w:val="-4"/>
        </w:rPr>
        <w:t xml:space="preserve"> </w:t>
      </w:r>
      <w:r>
        <w:rPr/>
        <w:t>información</w:t>
      </w:r>
      <w:r>
        <w:rPr>
          <w:spacing w:val="-4"/>
        </w:rPr>
        <w:t xml:space="preserve"> </w:t>
      </w:r>
      <w:r>
        <w:rPr/>
        <w:t>sobre</w:t>
      </w:r>
      <w:r>
        <w:rPr>
          <w:spacing w:val="-4"/>
        </w:rPr>
        <w:t xml:space="preserve"> </w:t>
      </w:r>
      <w:r>
        <w:rPr/>
        <w:t>el</w:t>
      </w:r>
      <w:r>
        <w:rPr>
          <w:spacing w:val="-3"/>
        </w:rPr>
        <w:t xml:space="preserve"> </w:t>
      </w:r>
      <w:r>
        <w:rPr/>
        <w:t>nombre</w:t>
      </w:r>
      <w:r>
        <w:rPr>
          <w:spacing w:val="-4"/>
        </w:rPr>
        <w:t xml:space="preserve"> </w:t>
      </w:r>
      <w:r>
        <w:rPr/>
        <w:t>del</w:t>
      </w:r>
      <w:r>
        <w:rPr>
          <w:spacing w:val="-4"/>
        </w:rPr>
        <w:t xml:space="preserve"> </w:t>
      </w:r>
      <w:r>
        <w:rPr/>
        <w:t>host y lo hora:</w:t>
      </w:r>
    </w:p>
    <w:p>
      <w:pPr>
        <w:pStyle w:val="Heading2"/>
        <w:spacing w:before="120" w:after="0"/>
        <w:ind w:left="724" w:right="0"/>
        <w:rPr/>
      </w:pPr>
      <w:r>
        <w:rPr/>
        <w:t>$</w:t>
      </w:r>
      <w:r>
        <w:rPr>
          <w:spacing w:val="-3"/>
        </w:rPr>
        <w:t xml:space="preserve"> </w:t>
      </w:r>
      <w:r>
        <w:rPr/>
        <w:t>PS1="\A</w:t>
      </w:r>
      <w:r>
        <w:rPr>
          <w:spacing w:val="-3"/>
        </w:rPr>
        <w:t xml:space="preserve"> </w:t>
      </w:r>
      <w:r>
        <w:rPr/>
        <w:t>\h</w:t>
      </w:r>
      <w:r>
        <w:rPr>
          <w:spacing w:val="-3"/>
        </w:rPr>
        <w:t xml:space="preserve"> </w:t>
      </w:r>
      <w:r>
        <w:rPr/>
        <w:t>\$</w:t>
      </w:r>
      <w:r>
        <w:rPr>
          <w:spacing w:val="-3"/>
        </w:rPr>
        <w:t xml:space="preserve"> </w:t>
      </w:r>
      <w:r>
        <w:rPr>
          <w:spacing w:val="-10"/>
        </w:rPr>
        <w:t>"</w:t>
      </w:r>
    </w:p>
    <w:p>
      <w:pPr>
        <w:pStyle w:val="BodyText"/>
        <w:ind w:left="0" w:right="0"/>
        <w:rPr>
          <w:rFonts w:ascii="Courier New" w:hAnsi="Courier New"/>
          <w:b/>
          <w:sz w:val="26"/>
        </w:rPr>
      </w:pPr>
      <w:r>
        <w:rPr>
          <w:rFonts w:ascii="Courier New" w:hAnsi="Courier New"/>
          <w:b/>
          <w:sz w:val="26"/>
        </w:rPr>
      </w:r>
    </w:p>
    <w:p>
      <w:pPr>
        <w:pStyle w:val="BodyText"/>
        <w:spacing w:before="1" w:after="0"/>
        <w:ind w:left="0" w:right="0"/>
        <w:rPr>
          <w:rFonts w:ascii="Courier New" w:hAnsi="Courier New"/>
          <w:b/>
          <w:sz w:val="34"/>
        </w:rPr>
      </w:pPr>
      <w:r>
        <w:rPr>
          <w:rFonts w:ascii="Courier New" w:hAnsi="Courier New"/>
          <w:b/>
          <w:sz w:val="34"/>
        </w:rPr>
      </w:r>
    </w:p>
    <w:p>
      <w:pPr>
        <w:pStyle w:val="BodyText"/>
        <w:ind w:left="724" w:right="0"/>
        <w:rPr>
          <w:rFonts w:ascii="Courier New" w:hAnsi="Courier New"/>
        </w:rPr>
      </w:pPr>
      <w:r>
        <w:rPr>
          <w:rFonts w:ascii="Courier New" w:hAnsi="Courier New"/>
        </w:rPr>
        <w:t>17:33</w:t>
      </w:r>
      <w:r>
        <w:rPr>
          <w:rFonts w:ascii="Courier New" w:hAnsi="Courier New"/>
          <w:spacing w:val="-7"/>
        </w:rPr>
        <w:t xml:space="preserve"> </w:t>
      </w:r>
      <w:r>
        <w:rPr>
          <w:rFonts w:ascii="Courier New" w:hAnsi="Courier New"/>
        </w:rPr>
        <w:t>linuxbox</w:t>
      </w:r>
      <w:r>
        <w:rPr>
          <w:rFonts w:ascii="Courier New" w:hAnsi="Courier New"/>
          <w:spacing w:val="-6"/>
        </w:rPr>
        <w:t xml:space="preserve"> </w:t>
      </w:r>
      <w:r>
        <w:rPr>
          <w:rFonts w:ascii="Courier New" w:hAnsi="Courier New"/>
          <w:spacing w:val="-10"/>
        </w:rPr>
        <w:t>$</w:t>
      </w:r>
    </w:p>
    <w:p>
      <w:pPr>
        <w:pStyle w:val="BodyText"/>
        <w:spacing w:before="10" w:after="0"/>
        <w:ind w:left="0" w:right="0"/>
        <w:rPr>
          <w:rFonts w:ascii="Courier New" w:hAnsi="Courier New"/>
        </w:rPr>
      </w:pPr>
      <w:r>
        <w:rPr>
          <w:rFonts w:ascii="Courier New" w:hAnsi="Courier New"/>
        </w:rPr>
      </w:r>
    </w:p>
    <w:p>
      <w:pPr>
        <w:pStyle w:val="BodyText"/>
        <w:rPr/>
      </w:pPr>
      <w:r>
        <w:rPr/>
        <w:t>Añadir</w:t>
      </w:r>
      <w:r>
        <w:rPr>
          <w:spacing w:val="-2"/>
        </w:rPr>
        <w:t xml:space="preserve"> </w:t>
      </w:r>
      <w:r>
        <w:rPr/>
        <w:t>la</w:t>
      </w:r>
      <w:r>
        <w:rPr>
          <w:spacing w:val="-4"/>
        </w:rPr>
        <w:t xml:space="preserve"> </w:t>
      </w:r>
      <w:r>
        <w:rPr/>
        <w:t>hora</w:t>
      </w:r>
      <w:r>
        <w:rPr>
          <w:spacing w:val="-4"/>
        </w:rPr>
        <w:t xml:space="preserve"> </w:t>
      </w:r>
      <w:r>
        <w:rPr/>
        <w:t>a</w:t>
      </w:r>
      <w:r>
        <w:rPr>
          <w:spacing w:val="-2"/>
        </w:rPr>
        <w:t xml:space="preserve"> </w:t>
      </w:r>
      <w:r>
        <w:rPr/>
        <w:t>nuestro</w:t>
      </w:r>
      <w:r>
        <w:rPr>
          <w:spacing w:val="-3"/>
        </w:rPr>
        <w:t xml:space="preserve"> </w:t>
      </w:r>
      <w:r>
        <w:rPr/>
        <w:t>prompt</w:t>
      </w:r>
      <w:r>
        <w:rPr>
          <w:spacing w:val="-2"/>
        </w:rPr>
        <w:t xml:space="preserve"> </w:t>
      </w:r>
      <w:r>
        <w:rPr/>
        <w:t>será</w:t>
      </w:r>
      <w:r>
        <w:rPr>
          <w:spacing w:val="-2"/>
        </w:rPr>
        <w:t xml:space="preserve"> </w:t>
      </w:r>
      <w:r>
        <w:rPr/>
        <w:t>útil</w:t>
      </w:r>
      <w:r>
        <w:rPr>
          <w:spacing w:val="-2"/>
        </w:rPr>
        <w:t xml:space="preserve"> </w:t>
      </w:r>
      <w:r>
        <w:rPr/>
        <w:t>si</w:t>
      </w:r>
      <w:r>
        <w:rPr>
          <w:spacing w:val="-4"/>
        </w:rPr>
        <w:t xml:space="preserve"> </w:t>
      </w:r>
      <w:r>
        <w:rPr/>
        <w:t>necesitamos</w:t>
      </w:r>
      <w:r>
        <w:rPr>
          <w:spacing w:val="-3"/>
        </w:rPr>
        <w:t xml:space="preserve"> </w:t>
      </w:r>
      <w:r>
        <w:rPr/>
        <w:t>seguir</w:t>
      </w:r>
      <w:r>
        <w:rPr>
          <w:spacing w:val="-3"/>
        </w:rPr>
        <w:t xml:space="preserve"> </w:t>
      </w:r>
      <w:r>
        <w:rPr/>
        <w:t>la</w:t>
      </w:r>
      <w:r>
        <w:rPr>
          <w:spacing w:val="-2"/>
        </w:rPr>
        <w:t xml:space="preserve"> </w:t>
      </w:r>
      <w:r>
        <w:rPr/>
        <w:t>pista</w:t>
      </w:r>
      <w:r>
        <w:rPr>
          <w:spacing w:val="-4"/>
        </w:rPr>
        <w:t xml:space="preserve"> </w:t>
      </w:r>
      <w:r>
        <w:rPr/>
        <w:t>a</w:t>
      </w:r>
      <w:r>
        <w:rPr>
          <w:spacing w:val="-2"/>
        </w:rPr>
        <w:t xml:space="preserve"> </w:t>
      </w:r>
      <w:r>
        <w:rPr/>
        <w:t>la</w:t>
      </w:r>
      <w:r>
        <w:rPr>
          <w:spacing w:val="-4"/>
        </w:rPr>
        <w:t xml:space="preserve"> </w:t>
      </w:r>
      <w:r>
        <w:rPr/>
        <w:t>hora</w:t>
      </w:r>
      <w:r>
        <w:rPr>
          <w:spacing w:val="-2"/>
        </w:rPr>
        <w:t xml:space="preserve"> </w:t>
      </w:r>
      <w:r>
        <w:rPr/>
        <w:t>en</w:t>
      </w:r>
      <w:r>
        <w:rPr>
          <w:spacing w:val="-3"/>
        </w:rPr>
        <w:t xml:space="preserve"> </w:t>
      </w:r>
      <w:r>
        <w:rPr/>
        <w:t>que</w:t>
      </w:r>
      <w:r>
        <w:rPr>
          <w:spacing w:val="-4"/>
        </w:rPr>
        <w:t xml:space="preserve"> </w:t>
      </w:r>
      <w:r>
        <w:rPr/>
        <w:t>se</w:t>
      </w:r>
      <w:r>
        <w:rPr>
          <w:spacing w:val="-4"/>
        </w:rPr>
        <w:t xml:space="preserve"> </w:t>
      </w:r>
      <w:r>
        <w:rPr/>
        <w:t>han realizado ciertas tareas. Finalmente, haremos un nuevo prompt similar al original:</w:t>
      </w:r>
    </w:p>
    <w:p>
      <w:pPr>
        <w:pStyle w:val="Normal"/>
        <w:spacing w:before="120" w:after="0"/>
        <w:ind w:hanging="0" w:left="724" w:right="0"/>
        <w:jc w:val="left"/>
        <w:rPr>
          <w:rFonts w:ascii="Courier New" w:hAnsi="Courier New"/>
          <w:b/>
          <w:sz w:val="24"/>
        </w:rPr>
      </w:pPr>
      <w:r>
        <w:rPr>
          <w:rFonts w:ascii="Courier New" w:hAnsi="Courier New"/>
          <w:sz w:val="24"/>
        </w:rPr>
        <w:t>17:37</w:t>
      </w:r>
      <w:r>
        <w:rPr>
          <w:rFonts w:ascii="Courier New" w:hAnsi="Courier New"/>
          <w:spacing w:val="-6"/>
          <w:sz w:val="24"/>
        </w:rPr>
        <w:t xml:space="preserve"> </w:t>
      </w:r>
      <w:r>
        <w:rPr>
          <w:rFonts w:ascii="Courier New" w:hAnsi="Courier New"/>
          <w:sz w:val="24"/>
        </w:rPr>
        <w:t>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PS1="&lt;\u@\h</w:t>
      </w:r>
      <w:r>
        <w:rPr>
          <w:rFonts w:ascii="Courier New" w:hAnsi="Courier New"/>
          <w:b/>
          <w:spacing w:val="-6"/>
          <w:sz w:val="24"/>
        </w:rPr>
        <w:t xml:space="preserve"> </w:t>
      </w:r>
      <w:r>
        <w:rPr>
          <w:rFonts w:ascii="Courier New" w:hAnsi="Courier New"/>
          <w:b/>
          <w:sz w:val="24"/>
        </w:rPr>
        <w:t>\W&gt;\$</w:t>
      </w:r>
      <w:r>
        <w:rPr>
          <w:rFonts w:ascii="Courier New" w:hAnsi="Courier New"/>
          <w:b/>
          <w:spacing w:val="-6"/>
          <w:sz w:val="24"/>
        </w:rPr>
        <w:t xml:space="preserve"> </w:t>
      </w:r>
      <w:r>
        <w:rPr>
          <w:rFonts w:ascii="Courier New" w:hAnsi="Courier New"/>
          <w:b/>
          <w:spacing w:val="-10"/>
          <w:sz w:val="24"/>
        </w:rPr>
        <w:t>"</w:t>
      </w:r>
    </w:p>
    <w:p>
      <w:pPr>
        <w:pStyle w:val="BodyText"/>
        <w:ind w:left="0" w:right="0"/>
        <w:rPr>
          <w:rFonts w:ascii="Courier New" w:hAnsi="Courier New"/>
          <w:b/>
          <w:sz w:val="26"/>
        </w:rPr>
      </w:pPr>
      <w:r>
        <w:rPr>
          <w:rFonts w:ascii="Courier New" w:hAnsi="Courier New"/>
          <w:b/>
          <w:sz w:val="26"/>
        </w:rPr>
      </w:r>
    </w:p>
    <w:p>
      <w:pPr>
        <w:pStyle w:val="BodyText"/>
        <w:ind w:left="0" w:right="0"/>
        <w:rPr>
          <w:rFonts w:ascii="Courier New" w:hAnsi="Courier New"/>
          <w:b/>
          <w:sz w:val="34"/>
        </w:rPr>
      </w:pPr>
      <w:r>
        <w:rPr>
          <w:rFonts w:ascii="Courier New" w:hAnsi="Courier New"/>
          <w:b/>
          <w:sz w:val="34"/>
        </w:rPr>
      </w:r>
    </w:p>
    <w:p>
      <w:pPr>
        <w:pStyle w:val="BodyText"/>
        <w:spacing w:before="1" w:after="0"/>
        <w:ind w:left="724" w:right="0"/>
        <w:rPr>
          <w:rFonts w:ascii="Courier New" w:hAnsi="Courier New"/>
        </w:rPr>
      </w:pPr>
      <w:r>
        <w:rPr>
          <w:rFonts w:ascii="Courier New" w:hAnsi="Courier New"/>
        </w:rPr>
        <w:t>&lt;me@linuxbox</w:t>
      </w:r>
      <w:r>
        <w:rPr>
          <w:rFonts w:ascii="Courier New" w:hAnsi="Courier New"/>
          <w:spacing w:val="-12"/>
        </w:rPr>
        <w:t xml:space="preserve"> </w:t>
      </w:r>
      <w:r>
        <w:rPr>
          <w:rFonts w:ascii="Courier New" w:hAnsi="Courier New"/>
          <w:spacing w:val="-5"/>
        </w:rPr>
        <w:t>~&gt;$</w:t>
      </w:r>
    </w:p>
    <w:p>
      <w:pPr>
        <w:pStyle w:val="BodyText"/>
        <w:spacing w:before="9" w:after="0"/>
        <w:ind w:left="0" w:right="0"/>
        <w:rPr>
          <w:rFonts w:ascii="Courier New" w:hAnsi="Courier New"/>
        </w:rPr>
      </w:pPr>
      <w:r>
        <w:rPr>
          <w:rFonts w:ascii="Courier New" w:hAnsi="Courier New"/>
        </w:rPr>
      </w:r>
    </w:p>
    <w:p>
      <w:pPr>
        <w:pStyle w:val="BodyText"/>
        <w:spacing w:before="1" w:after="0"/>
        <w:rPr/>
      </w:pPr>
      <w:r>
        <w:rPr/>
        <w:t>Prueba</w:t>
      </w:r>
      <w:r>
        <w:rPr>
          <w:spacing w:val="-2"/>
        </w:rPr>
        <w:t xml:space="preserve"> </w:t>
      </w:r>
      <w:r>
        <w:rPr/>
        <w:t>otras</w:t>
      </w:r>
      <w:r>
        <w:rPr>
          <w:spacing w:val="-3"/>
        </w:rPr>
        <w:t xml:space="preserve"> </w:t>
      </w:r>
      <w:r>
        <w:rPr/>
        <w:t>secuencias</w:t>
      </w:r>
      <w:r>
        <w:rPr>
          <w:spacing w:val="-3"/>
        </w:rPr>
        <w:t xml:space="preserve"> </w:t>
      </w:r>
      <w:r>
        <w:rPr/>
        <w:t>de</w:t>
      </w:r>
      <w:r>
        <w:rPr>
          <w:spacing w:val="-4"/>
        </w:rPr>
        <w:t xml:space="preserve"> </w:t>
      </w:r>
      <w:r>
        <w:rPr/>
        <w:t>la</w:t>
      </w:r>
      <w:r>
        <w:rPr>
          <w:spacing w:val="-2"/>
        </w:rPr>
        <w:t xml:space="preserve"> </w:t>
      </w:r>
      <w:r>
        <w:rPr/>
        <w:t>lista</w:t>
      </w:r>
      <w:r>
        <w:rPr>
          <w:spacing w:val="-4"/>
        </w:rPr>
        <w:t xml:space="preserve"> </w:t>
      </w:r>
      <w:r>
        <w:rPr/>
        <w:t>anterior</w:t>
      </w:r>
      <w:r>
        <w:rPr>
          <w:spacing w:val="-2"/>
        </w:rPr>
        <w:t xml:space="preserve"> </w:t>
      </w:r>
      <w:r>
        <w:rPr/>
        <w:t>a</w:t>
      </w:r>
      <w:r>
        <w:rPr>
          <w:spacing w:val="-3"/>
        </w:rPr>
        <w:t xml:space="preserve"> </w:t>
      </w:r>
      <w:r>
        <w:rPr/>
        <w:t>ver</w:t>
      </w:r>
      <w:r>
        <w:rPr>
          <w:spacing w:val="-3"/>
        </w:rPr>
        <w:t xml:space="preserve"> </w:t>
      </w:r>
      <w:r>
        <w:rPr/>
        <w:t>si</w:t>
      </w:r>
      <w:r>
        <w:rPr>
          <w:spacing w:val="-4"/>
        </w:rPr>
        <w:t xml:space="preserve"> </w:t>
      </w:r>
      <w:r>
        <w:rPr/>
        <w:t>puedes</w:t>
      </w:r>
      <w:r>
        <w:rPr>
          <w:spacing w:val="-3"/>
        </w:rPr>
        <w:t xml:space="preserve"> </w:t>
      </w:r>
      <w:r>
        <w:rPr/>
        <w:t>conseguir</w:t>
      </w:r>
      <w:r>
        <w:rPr>
          <w:spacing w:val="-2"/>
        </w:rPr>
        <w:t xml:space="preserve"> </w:t>
      </w:r>
      <w:r>
        <w:rPr/>
        <w:t>un</w:t>
      </w:r>
      <w:r>
        <w:rPr>
          <w:spacing w:val="-3"/>
        </w:rPr>
        <w:t xml:space="preserve"> </w:t>
      </w:r>
      <w:r>
        <w:rPr/>
        <w:t>nuevo</w:t>
      </w:r>
      <w:r>
        <w:rPr>
          <w:spacing w:val="-3"/>
        </w:rPr>
        <w:t xml:space="preserve"> </w:t>
      </w:r>
      <w:r>
        <w:rPr/>
        <w:t>y</w:t>
      </w:r>
      <w:r>
        <w:rPr>
          <w:spacing w:val="-3"/>
        </w:rPr>
        <w:t xml:space="preserve"> </w:t>
      </w:r>
      <w:r>
        <w:rPr/>
        <w:t>brillante</w:t>
      </w:r>
      <w:r>
        <w:rPr>
          <w:spacing w:val="-1"/>
        </w:rPr>
        <w:t xml:space="preserve"> </w:t>
      </w:r>
      <w:r>
        <w:rPr>
          <w:spacing w:val="-2"/>
        </w:rPr>
        <w:t>prompt.</w:t>
      </w:r>
    </w:p>
    <w:p>
      <w:pPr>
        <w:pStyle w:val="BodyText"/>
        <w:spacing w:before="4" w:after="0"/>
        <w:ind w:left="0" w:right="0"/>
        <w:rPr>
          <w:sz w:val="31"/>
        </w:rPr>
      </w:pPr>
      <w:r>
        <w:rPr>
          <w:sz w:val="31"/>
        </w:rPr>
      </w:r>
    </w:p>
    <w:p>
      <w:pPr>
        <w:pStyle w:val="Heading1"/>
        <w:rPr/>
      </w:pPr>
      <w:r>
        <w:rPr/>
        <w:t>Añadiendo</w:t>
      </w:r>
      <w:r>
        <w:rPr>
          <w:spacing w:val="-4"/>
        </w:rPr>
        <w:t xml:space="preserve"> </w:t>
      </w:r>
      <w:r>
        <w:rPr>
          <w:spacing w:val="-2"/>
        </w:rPr>
        <w:t>color</w:t>
      </w:r>
    </w:p>
    <w:p>
      <w:pPr>
        <w:pStyle w:val="BodyText"/>
        <w:spacing w:before="119" w:after="0"/>
        <w:ind w:left="155" w:right="173"/>
        <w:rPr/>
      </w:pPr>
      <w:r>
        <w:rPr/>
        <w:t>La mayoría de los programas emuladores de terminal responden a ciertas secuencias de caracteres no</w:t>
      </w:r>
      <w:r>
        <w:rPr>
          <w:spacing w:val="-5"/>
        </w:rPr>
        <w:t xml:space="preserve"> </w:t>
      </w:r>
      <w:r>
        <w:rPr/>
        <w:t>imprimibles</w:t>
      </w:r>
      <w:r>
        <w:rPr>
          <w:spacing w:val="-5"/>
        </w:rPr>
        <w:t xml:space="preserve"> </w:t>
      </w:r>
      <w:r>
        <w:rPr/>
        <w:t>para</w:t>
      </w:r>
      <w:r>
        <w:rPr>
          <w:spacing w:val="-4"/>
        </w:rPr>
        <w:t xml:space="preserve"> </w:t>
      </w:r>
      <w:r>
        <w:rPr/>
        <w:t>controlar</w:t>
      </w:r>
      <w:r>
        <w:rPr>
          <w:spacing w:val="-4"/>
        </w:rPr>
        <w:t xml:space="preserve"> </w:t>
      </w:r>
      <w:r>
        <w:rPr/>
        <w:t>cosas</w:t>
      </w:r>
      <w:r>
        <w:rPr>
          <w:spacing w:val="-5"/>
        </w:rPr>
        <w:t xml:space="preserve"> </w:t>
      </w:r>
      <w:r>
        <w:rPr/>
        <w:t>como</w:t>
      </w:r>
      <w:r>
        <w:rPr>
          <w:spacing w:val="-5"/>
        </w:rPr>
        <w:t xml:space="preserve"> </w:t>
      </w:r>
      <w:r>
        <w:rPr/>
        <w:t>atributos</w:t>
      </w:r>
      <w:r>
        <w:rPr>
          <w:spacing w:val="-5"/>
        </w:rPr>
        <w:t xml:space="preserve"> </w:t>
      </w:r>
      <w:r>
        <w:rPr/>
        <w:t>de</w:t>
      </w:r>
      <w:r>
        <w:rPr>
          <w:spacing w:val="-6"/>
        </w:rPr>
        <w:t xml:space="preserve"> </w:t>
      </w:r>
      <w:r>
        <w:rPr/>
        <w:t>caracteres</w:t>
      </w:r>
      <w:r>
        <w:rPr>
          <w:spacing w:val="-5"/>
        </w:rPr>
        <w:t xml:space="preserve"> </w:t>
      </w:r>
      <w:r>
        <w:rPr/>
        <w:t>(color,</w:t>
      </w:r>
      <w:r>
        <w:rPr>
          <w:spacing w:val="-4"/>
        </w:rPr>
        <w:t xml:space="preserve"> </w:t>
      </w:r>
      <w:r>
        <w:rPr/>
        <w:t>negritas</w:t>
      </w:r>
      <w:r>
        <w:rPr>
          <w:spacing w:val="-3"/>
        </w:rPr>
        <w:t xml:space="preserve"> </w:t>
      </w:r>
      <w:r>
        <w:rPr/>
        <w:t>y</w:t>
      </w:r>
      <w:r>
        <w:rPr>
          <w:spacing w:val="-5"/>
        </w:rPr>
        <w:t xml:space="preserve"> </w:t>
      </w:r>
      <w:r>
        <w:rPr/>
        <w:t>pavorosos</w:t>
      </w:r>
      <w:r>
        <w:rPr>
          <w:spacing w:val="-5"/>
        </w:rPr>
        <w:t xml:space="preserve"> </w:t>
      </w:r>
      <w:r>
        <w:rPr/>
        <w:t>textos parpadeantes) y posiciones del cursor.</w:t>
      </w:r>
      <w:r>
        <w:rPr>
          <w:spacing w:val="-1"/>
        </w:rPr>
        <w:t xml:space="preserve"> </w:t>
      </w:r>
      <w:r>
        <w:rPr/>
        <w:t>Veremos la posición del cursor en un rato, pero primero veamos el color.</w:t>
      </w:r>
    </w:p>
    <w:p>
      <w:pPr>
        <w:pStyle w:val="BodyText"/>
        <w:ind w:left="0" w:right="0"/>
        <w:rPr/>
      </w:pPr>
      <w:r>
        <w:rPr/>
      </w:r>
    </w:p>
    <w:p>
      <w:pPr>
        <w:pStyle w:val="BodyText"/>
        <w:ind w:left="155" w:right="155"/>
        <w:rPr/>
      </w:pPr>
      <w:r>
        <w:rPr/>
        <w:t xml:space="preserve">El color de los caracteres se controla enviando al emulador de terminal un </w:t>
      </w:r>
      <w:r>
        <w:rPr>
          <w:i/>
        </w:rPr>
        <w:t xml:space="preserve">código de escape ANSI </w:t>
      </w:r>
      <w:r>
        <w:rPr/>
        <w:t xml:space="preserve">incluido en la cadena de caracteres a mostrar. El código de control no se “imprime” en la pantalla, en su lugar es interpretado por la terminal como una instrucción. Como vimos en la tabla anterior, las secuencias </w:t>
      </w:r>
      <w:r>
        <w:rPr>
          <w:rFonts w:ascii="Courier New" w:hAnsi="Courier New"/>
        </w:rPr>
        <w:t>\[</w:t>
      </w:r>
      <w:r>
        <w:rPr>
          <w:rFonts w:ascii="Courier New" w:hAnsi="Courier New"/>
          <w:spacing w:val="-78"/>
        </w:rPr>
        <w:t xml:space="preserve"> </w:t>
      </w:r>
      <w:r>
        <w:rPr/>
        <w:t xml:space="preserve">y </w:t>
      </w:r>
      <w:r>
        <w:rPr>
          <w:rFonts w:ascii="Courier New" w:hAnsi="Courier New"/>
        </w:rPr>
        <w:t>\]</w:t>
      </w:r>
      <w:r>
        <w:rPr>
          <w:rFonts w:ascii="Courier New" w:hAnsi="Courier New"/>
          <w:spacing w:val="-78"/>
        </w:rPr>
        <w:t xml:space="preserve"> </w:t>
      </w:r>
      <w:r>
        <w:rPr/>
        <w:t>se usan para encapsular caracteres no imprimibles. Un código de escape ANSI</w:t>
      </w:r>
      <w:r>
        <w:rPr>
          <w:spacing w:val="-3"/>
        </w:rPr>
        <w:t xml:space="preserve"> </w:t>
      </w:r>
      <w:r>
        <w:rPr/>
        <w:t>comienza</w:t>
      </w:r>
      <w:r>
        <w:rPr>
          <w:spacing w:val="-4"/>
        </w:rPr>
        <w:t xml:space="preserve"> </w:t>
      </w:r>
      <w:r>
        <w:rPr/>
        <w:t>con</w:t>
      </w:r>
      <w:r>
        <w:rPr>
          <w:spacing w:val="-3"/>
        </w:rPr>
        <w:t xml:space="preserve"> </w:t>
      </w:r>
      <w:r>
        <w:rPr/>
        <w:t>un</w:t>
      </w:r>
      <w:r>
        <w:rPr>
          <w:spacing w:val="-3"/>
        </w:rPr>
        <w:t xml:space="preserve"> </w:t>
      </w:r>
      <w:r>
        <w:rPr/>
        <w:t>octal</w:t>
      </w:r>
      <w:r>
        <w:rPr>
          <w:spacing w:val="-4"/>
        </w:rPr>
        <w:t xml:space="preserve"> </w:t>
      </w:r>
      <w:r>
        <w:rPr/>
        <w:t>033</w:t>
      </w:r>
      <w:r>
        <w:rPr>
          <w:spacing w:val="-3"/>
        </w:rPr>
        <w:t xml:space="preserve"> </w:t>
      </w:r>
      <w:r>
        <w:rPr/>
        <w:t>(el</w:t>
      </w:r>
      <w:r>
        <w:rPr>
          <w:spacing w:val="-4"/>
        </w:rPr>
        <w:t xml:space="preserve"> </w:t>
      </w:r>
      <w:r>
        <w:rPr/>
        <w:t>código</w:t>
      </w:r>
      <w:r>
        <w:rPr>
          <w:spacing w:val="-2"/>
        </w:rPr>
        <w:t xml:space="preserve"> </w:t>
      </w:r>
      <w:r>
        <w:rPr/>
        <w:t>generado</w:t>
      </w:r>
      <w:r>
        <w:rPr>
          <w:spacing w:val="-3"/>
        </w:rPr>
        <w:t xml:space="preserve"> </w:t>
      </w:r>
      <w:r>
        <w:rPr/>
        <w:t>por</w:t>
      </w:r>
      <w:r>
        <w:rPr>
          <w:spacing w:val="-3"/>
        </w:rPr>
        <w:t xml:space="preserve"> </w:t>
      </w:r>
      <w:r>
        <w:rPr/>
        <w:t>la</w:t>
      </w:r>
      <w:r>
        <w:rPr>
          <w:spacing w:val="-2"/>
        </w:rPr>
        <w:t xml:space="preserve"> </w:t>
      </w:r>
      <w:r>
        <w:rPr/>
        <w:t>tecla</w:t>
      </w:r>
      <w:r>
        <w:rPr>
          <w:spacing w:val="-4"/>
        </w:rPr>
        <w:t xml:space="preserve"> </w:t>
      </w:r>
      <w:r>
        <w:rPr/>
        <w:t>escape),</w:t>
      </w:r>
      <w:r>
        <w:rPr>
          <w:spacing w:val="-3"/>
        </w:rPr>
        <w:t xml:space="preserve"> </w:t>
      </w:r>
      <w:r>
        <w:rPr/>
        <w:t>seguido</w:t>
      </w:r>
      <w:r>
        <w:rPr>
          <w:spacing w:val="-3"/>
        </w:rPr>
        <w:t xml:space="preserve"> </w:t>
      </w:r>
      <w:r>
        <w:rPr/>
        <w:t>de</w:t>
      </w:r>
      <w:r>
        <w:rPr>
          <w:spacing w:val="-2"/>
        </w:rPr>
        <w:t xml:space="preserve"> </w:t>
      </w:r>
      <w:r>
        <w:rPr/>
        <w:t>un</w:t>
      </w:r>
      <w:r>
        <w:rPr>
          <w:spacing w:val="-3"/>
        </w:rPr>
        <w:t xml:space="preserve"> </w:t>
      </w:r>
      <w:r>
        <w:rPr/>
        <w:t>atributo</w:t>
      </w:r>
      <w:r>
        <w:rPr>
          <w:spacing w:val="-2"/>
        </w:rPr>
        <w:t xml:space="preserve"> </w:t>
      </w:r>
      <w:r>
        <w:rPr/>
        <w:t>de carácter especial, seguido por una instrucción. Por ejemplo, el código para establecer el color del texto a normal (atributo = 0), texto negro es:</w:t>
      </w:r>
    </w:p>
    <w:p>
      <w:pPr>
        <w:pStyle w:val="BodyText"/>
        <w:spacing w:before="121" w:after="0"/>
        <w:ind w:left="724" w:right="0"/>
        <w:rPr>
          <w:rFonts w:ascii="Courier New" w:hAnsi="Courier New"/>
        </w:rPr>
      </w:pPr>
      <w:r>
        <w:rPr>
          <w:rFonts w:ascii="Courier New" w:hAnsi="Courier New"/>
          <w:spacing w:val="-2"/>
        </w:rPr>
        <w:t>\033[0;30m</w:t>
      </w:r>
    </w:p>
    <w:p>
      <w:pPr>
        <w:pStyle w:val="BodyText"/>
        <w:ind w:left="0" w:right="0"/>
        <w:rPr>
          <w:rFonts w:ascii="Courier New" w:hAnsi="Courier New"/>
          <w:sz w:val="25"/>
        </w:rPr>
      </w:pPr>
      <w:r>
        <w:rPr>
          <w:rFonts w:ascii="Courier New" w:hAnsi="Courier New"/>
          <w:sz w:val="25"/>
        </w:rPr>
      </w:r>
    </w:p>
    <w:p>
      <w:pPr>
        <w:pStyle w:val="BodyText"/>
        <w:ind w:left="155" w:right="148"/>
        <w:rPr/>
      </w:pPr>
      <w:r>
        <w:rPr/>
        <w:t>Aquí</w:t>
      </w:r>
      <w:r>
        <w:rPr>
          <w:spacing w:val="-4"/>
        </w:rPr>
        <w:t xml:space="preserve"> </w:t>
      </w:r>
      <w:r>
        <w:rPr/>
        <w:t>tenemos</w:t>
      </w:r>
      <w:r>
        <w:rPr>
          <w:spacing w:val="-3"/>
        </w:rPr>
        <w:t xml:space="preserve"> </w:t>
      </w:r>
      <w:r>
        <w:rPr/>
        <w:t>una</w:t>
      </w:r>
      <w:r>
        <w:rPr>
          <w:spacing w:val="-4"/>
        </w:rPr>
        <w:t xml:space="preserve"> </w:t>
      </w:r>
      <w:r>
        <w:rPr/>
        <w:t>tabla</w:t>
      </w:r>
      <w:r>
        <w:rPr>
          <w:spacing w:val="-2"/>
        </w:rPr>
        <w:t xml:space="preserve"> </w:t>
      </w:r>
      <w:r>
        <w:rPr/>
        <w:t>con</w:t>
      </w:r>
      <w:r>
        <w:rPr>
          <w:spacing w:val="-3"/>
        </w:rPr>
        <w:t xml:space="preserve"> </w:t>
      </w:r>
      <w:r>
        <w:rPr/>
        <w:t>los</w:t>
      </w:r>
      <w:r>
        <w:rPr>
          <w:spacing w:val="-3"/>
        </w:rPr>
        <w:t xml:space="preserve"> </w:t>
      </w:r>
      <w:r>
        <w:rPr/>
        <w:t>colores</w:t>
      </w:r>
      <w:r>
        <w:rPr>
          <w:spacing w:val="-3"/>
        </w:rPr>
        <w:t xml:space="preserve"> </w:t>
      </w:r>
      <w:r>
        <w:rPr/>
        <w:t>disponibles.</w:t>
      </w:r>
      <w:r>
        <w:rPr>
          <w:spacing w:val="-3"/>
        </w:rPr>
        <w:t xml:space="preserve"> </w:t>
      </w:r>
      <w:r>
        <w:rPr/>
        <w:t>Fíjate</w:t>
      </w:r>
      <w:r>
        <w:rPr>
          <w:spacing w:val="-4"/>
        </w:rPr>
        <w:t xml:space="preserve"> </w:t>
      </w:r>
      <w:r>
        <w:rPr/>
        <w:t>que</w:t>
      </w:r>
      <w:r>
        <w:rPr>
          <w:spacing w:val="-4"/>
        </w:rPr>
        <w:t xml:space="preserve"> </w:t>
      </w:r>
      <w:r>
        <w:rPr/>
        <w:t>los</w:t>
      </w:r>
      <w:r>
        <w:rPr>
          <w:spacing w:val="-3"/>
        </w:rPr>
        <w:t xml:space="preserve"> </w:t>
      </w:r>
      <w:r>
        <w:rPr/>
        <w:t>colores</w:t>
      </w:r>
      <w:r>
        <w:rPr>
          <w:spacing w:val="-3"/>
        </w:rPr>
        <w:t xml:space="preserve"> </w:t>
      </w:r>
      <w:r>
        <w:rPr/>
        <w:t>se</w:t>
      </w:r>
      <w:r>
        <w:rPr>
          <w:spacing w:val="-4"/>
        </w:rPr>
        <w:t xml:space="preserve"> </w:t>
      </w:r>
      <w:r>
        <w:rPr/>
        <w:t>dividen</w:t>
      </w:r>
      <w:r>
        <w:rPr>
          <w:spacing w:val="-2"/>
        </w:rPr>
        <w:t xml:space="preserve"> </w:t>
      </w:r>
      <w:r>
        <w:rPr/>
        <w:t>en</w:t>
      </w:r>
      <w:r>
        <w:rPr>
          <w:spacing w:val="-3"/>
        </w:rPr>
        <w:t xml:space="preserve"> </w:t>
      </w:r>
      <w:r>
        <w:rPr/>
        <w:t>dos</w:t>
      </w:r>
      <w:r>
        <w:rPr>
          <w:spacing w:val="-3"/>
        </w:rPr>
        <w:t xml:space="preserve"> </w:t>
      </w:r>
      <w:r>
        <w:rPr/>
        <w:t xml:space="preserve">grupos, diferenciados por la aplicación del carácter de atributo negrita (1) que crea la apariencia de colores </w:t>
      </w:r>
      <w:r>
        <w:rPr>
          <w:spacing w:val="-2"/>
        </w:rPr>
        <w:t>“luminosos”:</w:t>
      </w:r>
    </w:p>
    <w:p>
      <w:pPr>
        <w:pStyle w:val="BodyText"/>
        <w:ind w:left="0" w:right="0"/>
        <w:rPr/>
      </w:pPr>
      <w:r>
        <w:rPr/>
      </w:r>
    </w:p>
    <w:p>
      <w:pPr>
        <w:pStyle w:val="Normal"/>
        <w:spacing w:before="0" w:after="0"/>
        <w:ind w:hanging="0" w:left="155" w:right="0"/>
        <w:jc w:val="left"/>
        <w:rPr>
          <w:i/>
          <w:i/>
          <w:sz w:val="24"/>
        </w:rPr>
      </w:pPr>
      <w:r>
        <mc:AlternateContent>
          <mc:Choice Requires="wps">
            <w:drawing>
              <wp:anchor behindDoc="0" distT="0" distB="0" distL="0" distR="0" simplePos="0" locked="0" layoutInCell="0" allowOverlap="1" relativeHeight="642">
                <wp:simplePos x="0" y="0"/>
                <wp:positionH relativeFrom="page">
                  <wp:posOffset>720090</wp:posOffset>
                </wp:positionH>
                <wp:positionV relativeFrom="paragraph">
                  <wp:posOffset>174625</wp:posOffset>
                </wp:positionV>
                <wp:extent cx="5106035" cy="573405"/>
                <wp:effectExtent l="0" t="0" r="0" b="0"/>
                <wp:wrapNone/>
                <wp:docPr id="283" name="Textbox 283"/>
                <a:graphic xmlns:a="http://schemas.openxmlformats.org/drawingml/2006/main">
                  <a:graphicData uri="http://schemas.microsoft.com/office/word/2010/wordprocessingShape">
                    <wps:wsp>
                      <wps:cNvSpPr/>
                      <wps:spPr>
                        <a:xfrm>
                          <a:off x="0" y="0"/>
                          <a:ext cx="5105880" cy="573480"/>
                        </a:xfrm>
                        <a:prstGeom prst="rect">
                          <a:avLst/>
                        </a:prstGeom>
                        <a:noFill/>
                        <a:ln w="0">
                          <a:noFill/>
                        </a:ln>
                      </wps:spPr>
                      <wps:style>
                        <a:lnRef idx="0"/>
                        <a:fillRef idx="0"/>
                        <a:effectRef idx="0"/>
                        <a:fontRef idx="minor"/>
                      </wps:style>
                      <wps:txbx>
                        <w:txbxContent>
                          <w:tbl>
                            <w:tblPr>
                              <w:tblW w:w="7920" w:type="dxa"/>
                              <w:jc w:val="left"/>
                              <w:tblInd w:w="67" w:type="dxa"/>
                              <w:tblLayout w:type="fixed"/>
                              <w:tblCellMar>
                                <w:top w:w="0" w:type="dxa"/>
                                <w:left w:w="0" w:type="dxa"/>
                                <w:bottom w:w="0" w:type="dxa"/>
                                <w:right w:w="0" w:type="dxa"/>
                              </w:tblCellMar>
                              <w:tblLook w:val="01e0"/>
                            </w:tblPr>
                            <w:tblGrid>
                              <w:gridCol w:w="1846"/>
                              <w:gridCol w:w="1874"/>
                              <w:gridCol w:w="1891"/>
                              <w:gridCol w:w="2308"/>
                            </w:tblGrid>
                            <w:tr>
                              <w:trPr>
                                <w:trHeight w:val="512" w:hRule="atLeast"/>
                              </w:trPr>
                              <w:tc>
                                <w:tcPr>
                                  <w:tcW w:w="1846"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c>
                                <w:tcPr>
                                  <w:tcW w:w="1874"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c>
                                <w:tcPr>
                                  <w:tcW w:w="1891"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c>
                                <w:tcPr>
                                  <w:tcW w:w="2308"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r>
                            <w:tr>
                              <w:trPr>
                                <w:trHeight w:val="386" w:hRule="atLeast"/>
                              </w:trPr>
                              <w:tc>
                                <w:tcPr>
                                  <w:tcW w:w="1846" w:type="dxa"/>
                                  <w:tcBorders>
                                    <w:left w:val="single" w:sz="2" w:space="0" w:color="000000"/>
                                    <w:bottom w:val="single" w:sz="2" w:space="0" w:color="000000"/>
                                  </w:tcBorders>
                                </w:tcPr>
                                <w:p>
                                  <w:pPr>
                                    <w:pStyle w:val="TableParagraph"/>
                                    <w:spacing w:lineRule="auto" w:line="240"/>
                                    <w:rPr>
                                      <w:rFonts w:ascii="Times New Roman" w:hAnsi="Times New Roman"/>
                                      <w:sz w:val="24"/>
                                    </w:rPr>
                                  </w:pPr>
                                  <w:r>
                                    <w:rPr>
                                      <w:rFonts w:ascii="Times New Roman" w:hAnsi="Times New Roman"/>
                                      <w:sz w:val="24"/>
                                    </w:rPr>
                                  </w:r>
                                </w:p>
                              </w:tc>
                              <w:tc>
                                <w:tcPr>
                                  <w:tcW w:w="1874" w:type="dxa"/>
                                  <w:tcBorders/>
                                </w:tcPr>
                                <w:p>
                                  <w:pPr>
                                    <w:pStyle w:val="TableParagraph"/>
                                    <w:spacing w:lineRule="auto" w:line="240"/>
                                    <w:rPr>
                                      <w:rFonts w:ascii="Times New Roman" w:hAnsi="Times New Roman"/>
                                      <w:sz w:val="24"/>
                                    </w:rPr>
                                  </w:pPr>
                                  <w:r>
                                    <w:rPr>
                                      <w:rFonts w:ascii="Times New Roman" w:hAnsi="Times New Roman"/>
                                      <w:sz w:val="24"/>
                                    </w:rPr>
                                  </w:r>
                                </w:p>
                              </w:tc>
                              <w:tc>
                                <w:tcPr>
                                  <w:tcW w:w="1891" w:type="dxa"/>
                                  <w:tcBorders/>
                                </w:tcPr>
                                <w:p>
                                  <w:pPr>
                                    <w:pStyle w:val="TableParagraph"/>
                                    <w:spacing w:lineRule="auto" w:line="240"/>
                                    <w:rPr>
                                      <w:rFonts w:ascii="Times New Roman" w:hAnsi="Times New Roman"/>
                                      <w:sz w:val="24"/>
                                    </w:rPr>
                                  </w:pPr>
                                  <w:r>
                                    <w:rPr>
                                      <w:rFonts w:ascii="Times New Roman" w:hAnsi="Times New Roman"/>
                                      <w:sz w:val="24"/>
                                    </w:rPr>
                                  </w:r>
                                </w:p>
                              </w:tc>
                              <w:tc>
                                <w:tcPr>
                                  <w:tcW w:w="2308" w:type="dxa"/>
                                  <w:tcBorders/>
                                </w:tcPr>
                                <w:p>
                                  <w:pPr>
                                    <w:pStyle w:val="TableParagraph"/>
                                    <w:spacing w:lineRule="auto" w:line="240"/>
                                    <w:rPr>
                                      <w:rFonts w:ascii="Times New Roman" w:hAnsi="Times New Roman"/>
                                      <w:sz w:val="24"/>
                                    </w:rPr>
                                  </w:pPr>
                                  <w:r>
                                    <w:rPr>
                                      <w:rFonts w:ascii="Times New Roman" w:hAnsi="Times New Roman"/>
                                      <w:sz w:val="24"/>
                                    </w:rPr>
                                  </w:r>
                                </w:p>
                              </w:tc>
                            </w:tr>
                          </w:tbl>
                          <w:p>
                            <w:pPr>
                              <w:pStyle w:val="BodyText"/>
                              <w:ind w:left="0" w:right="0"/>
                              <w:rPr/>
                            </w:pPr>
                            <w:r>
                              <w:rPr/>
                            </w:r>
                          </w:p>
                        </w:txbxContent>
                      </wps:txbx>
                      <wps:bodyPr lIns="0" rIns="0" tIns="0" bIns="0" anchor="t">
                        <a:noAutofit/>
                      </wps:bodyPr>
                    </wps:wsp>
                  </a:graphicData>
                </a:graphic>
              </wp:anchor>
            </w:drawing>
          </mc:Choice>
          <mc:Fallback>
            <w:pict>
              <v:rect id="shape_0" ID="Textbox 283" path="m0,0l-2147483645,0l-2147483645,-2147483646l0,-2147483646xe" stroked="f" o:allowincell="f" style="position:absolute;margin-left:56.7pt;margin-top:13.75pt;width:402pt;height:45.1pt;mso-wrap-style:none;v-text-anchor:middle;mso-position-horizontal-relative:page">
                <v:fill o:detectmouseclick="t" on="false"/>
                <v:stroke color="#3465a4" joinstyle="round" endcap="flat"/>
                <v:textbox>
                  <w:txbxContent>
                    <w:tbl>
                      <w:tblPr>
                        <w:tblW w:w="7920" w:type="dxa"/>
                        <w:jc w:val="left"/>
                        <w:tblInd w:w="67" w:type="dxa"/>
                        <w:tblLayout w:type="fixed"/>
                        <w:tblCellMar>
                          <w:top w:w="0" w:type="dxa"/>
                          <w:left w:w="0" w:type="dxa"/>
                          <w:bottom w:w="0" w:type="dxa"/>
                          <w:right w:w="0" w:type="dxa"/>
                        </w:tblCellMar>
                        <w:tblLook w:val="01e0"/>
                      </w:tblPr>
                      <w:tblGrid>
                        <w:gridCol w:w="1846"/>
                        <w:gridCol w:w="1874"/>
                        <w:gridCol w:w="1891"/>
                        <w:gridCol w:w="2308"/>
                      </w:tblGrid>
                      <w:tr>
                        <w:trPr>
                          <w:trHeight w:val="512" w:hRule="atLeast"/>
                        </w:trPr>
                        <w:tc>
                          <w:tcPr>
                            <w:tcW w:w="1846"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c>
                          <w:tcPr>
                            <w:tcW w:w="1874"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c>
                          <w:tcPr>
                            <w:tcW w:w="1891"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c>
                          <w:tcPr>
                            <w:tcW w:w="2308" w:type="dxa"/>
                            <w:tcBorders/>
                            <w:shd w:color="auto" w:fill="000000" w:val="clear"/>
                          </w:tcPr>
                          <w:p>
                            <w:pPr>
                              <w:pStyle w:val="TableParagraph"/>
                              <w:spacing w:lineRule="auto" w:line="240"/>
                              <w:rPr>
                                <w:rFonts w:ascii="Times New Roman" w:hAnsi="Times New Roman"/>
                                <w:sz w:val="24"/>
                              </w:rPr>
                            </w:pPr>
                            <w:r>
                              <w:rPr>
                                <w:rFonts w:ascii="Times New Roman" w:hAnsi="Times New Roman"/>
                                <w:sz w:val="24"/>
                              </w:rPr>
                            </w:r>
                          </w:p>
                        </w:tc>
                      </w:tr>
                      <w:tr>
                        <w:trPr>
                          <w:trHeight w:val="386" w:hRule="atLeast"/>
                        </w:trPr>
                        <w:tc>
                          <w:tcPr>
                            <w:tcW w:w="1846" w:type="dxa"/>
                            <w:tcBorders>
                              <w:left w:val="single" w:sz="2" w:space="0" w:color="000000"/>
                              <w:bottom w:val="single" w:sz="2" w:space="0" w:color="000000"/>
                            </w:tcBorders>
                          </w:tcPr>
                          <w:p>
                            <w:pPr>
                              <w:pStyle w:val="TableParagraph"/>
                              <w:spacing w:lineRule="auto" w:line="240"/>
                              <w:rPr>
                                <w:rFonts w:ascii="Times New Roman" w:hAnsi="Times New Roman"/>
                                <w:sz w:val="24"/>
                              </w:rPr>
                            </w:pPr>
                            <w:r>
                              <w:rPr>
                                <w:rFonts w:ascii="Times New Roman" w:hAnsi="Times New Roman"/>
                                <w:sz w:val="24"/>
                              </w:rPr>
                            </w:r>
                          </w:p>
                        </w:tc>
                        <w:tc>
                          <w:tcPr>
                            <w:tcW w:w="1874" w:type="dxa"/>
                            <w:tcBorders/>
                          </w:tcPr>
                          <w:p>
                            <w:pPr>
                              <w:pStyle w:val="TableParagraph"/>
                              <w:spacing w:lineRule="auto" w:line="240"/>
                              <w:rPr>
                                <w:rFonts w:ascii="Times New Roman" w:hAnsi="Times New Roman"/>
                                <w:sz w:val="24"/>
                              </w:rPr>
                            </w:pPr>
                            <w:r>
                              <w:rPr>
                                <w:rFonts w:ascii="Times New Roman" w:hAnsi="Times New Roman"/>
                                <w:sz w:val="24"/>
                              </w:rPr>
                            </w:r>
                          </w:p>
                        </w:tc>
                        <w:tc>
                          <w:tcPr>
                            <w:tcW w:w="1891" w:type="dxa"/>
                            <w:tcBorders/>
                          </w:tcPr>
                          <w:p>
                            <w:pPr>
                              <w:pStyle w:val="TableParagraph"/>
                              <w:spacing w:lineRule="auto" w:line="240"/>
                              <w:rPr>
                                <w:rFonts w:ascii="Times New Roman" w:hAnsi="Times New Roman"/>
                                <w:sz w:val="24"/>
                              </w:rPr>
                            </w:pPr>
                            <w:r>
                              <w:rPr>
                                <w:rFonts w:ascii="Times New Roman" w:hAnsi="Times New Roman"/>
                                <w:sz w:val="24"/>
                              </w:rPr>
                            </w:r>
                          </w:p>
                        </w:tc>
                        <w:tc>
                          <w:tcPr>
                            <w:tcW w:w="2308" w:type="dxa"/>
                            <w:tcBorders/>
                          </w:tcPr>
                          <w:p>
                            <w:pPr>
                              <w:pStyle w:val="TableParagraph"/>
                              <w:spacing w:lineRule="auto" w:line="240"/>
                              <w:rPr>
                                <w:rFonts w:ascii="Times New Roman" w:hAnsi="Times New Roman"/>
                                <w:sz w:val="24"/>
                              </w:rPr>
                            </w:pPr>
                            <w:r>
                              <w:rPr>
                                <w:rFonts w:ascii="Times New Roman" w:hAnsi="Times New Roman"/>
                                <w:sz w:val="24"/>
                              </w:rPr>
                            </w:r>
                          </w:p>
                        </w:tc>
                      </w:tr>
                    </w:tbl>
                    <w:p>
                      <w:pPr>
                        <w:pStyle w:val="BodyText"/>
                        <w:ind w:left="0" w:right="0"/>
                        <w:rPr/>
                      </w:pPr>
                      <w:r>
                        <w:rPr/>
                      </w:r>
                    </w:p>
                  </w:txbxContent>
                </v:textbox>
                <w10:wrap type="none"/>
              </v:rect>
            </w:pict>
          </mc:Fallback>
        </mc:AlternateContent>
      </w:r>
      <w:r>
        <w:rPr>
          <w:i/>
          <w:sz w:val="24"/>
        </w:rPr>
        <w:t>Tabla</w:t>
      </w:r>
      <w:r>
        <w:rPr>
          <w:i/>
          <w:spacing w:val="-7"/>
          <w:sz w:val="24"/>
        </w:rPr>
        <w:t xml:space="preserve"> </w:t>
      </w:r>
      <w:r>
        <w:rPr>
          <w:i/>
          <w:sz w:val="24"/>
        </w:rPr>
        <w:t>17-2:</w:t>
      </w:r>
      <w:r>
        <w:rPr>
          <w:i/>
          <w:spacing w:val="-6"/>
          <w:sz w:val="24"/>
        </w:rPr>
        <w:t xml:space="preserve"> </w:t>
      </w:r>
      <w:r>
        <w:rPr>
          <w:i/>
          <w:sz w:val="24"/>
        </w:rPr>
        <w:t>Secuencias</w:t>
      </w:r>
      <w:r>
        <w:rPr>
          <w:i/>
          <w:spacing w:val="-6"/>
          <w:sz w:val="24"/>
        </w:rPr>
        <w:t xml:space="preserve"> </w:t>
      </w:r>
      <w:r>
        <w:rPr>
          <w:i/>
          <w:sz w:val="24"/>
        </w:rPr>
        <w:t>de</w:t>
      </w:r>
      <w:r>
        <w:rPr>
          <w:i/>
          <w:spacing w:val="-5"/>
          <w:sz w:val="24"/>
        </w:rPr>
        <w:t xml:space="preserve"> </w:t>
      </w:r>
      <w:r>
        <w:rPr>
          <w:i/>
          <w:sz w:val="24"/>
        </w:rPr>
        <w:t>escape</w:t>
      </w:r>
      <w:r>
        <w:rPr>
          <w:i/>
          <w:spacing w:val="-8"/>
          <w:sz w:val="24"/>
        </w:rPr>
        <w:t xml:space="preserve"> </w:t>
      </w:r>
      <w:r>
        <w:rPr>
          <w:i/>
          <w:sz w:val="24"/>
        </w:rPr>
        <w:t>usadas</w:t>
      </w:r>
      <w:r>
        <w:rPr>
          <w:i/>
          <w:spacing w:val="-6"/>
          <w:sz w:val="24"/>
        </w:rPr>
        <w:t xml:space="preserve"> </w:t>
      </w:r>
      <w:r>
        <w:rPr>
          <w:i/>
          <w:sz w:val="24"/>
        </w:rPr>
        <w:t>para</w:t>
      </w:r>
      <w:r>
        <w:rPr>
          <w:i/>
          <w:spacing w:val="-6"/>
          <w:sz w:val="24"/>
        </w:rPr>
        <w:t xml:space="preserve"> </w:t>
      </w:r>
      <w:r>
        <w:rPr>
          <w:i/>
          <w:sz w:val="24"/>
        </w:rPr>
        <w:t>establecer</w:t>
      </w:r>
      <w:r>
        <w:rPr>
          <w:i/>
          <w:spacing w:val="-6"/>
          <w:sz w:val="24"/>
        </w:rPr>
        <w:t xml:space="preserve"> </w:t>
      </w:r>
      <w:r>
        <w:rPr>
          <w:i/>
          <w:sz w:val="24"/>
        </w:rPr>
        <w:t>colores</w:t>
      </w:r>
      <w:r>
        <w:rPr>
          <w:i/>
          <w:spacing w:val="-6"/>
          <w:sz w:val="24"/>
        </w:rPr>
        <w:t xml:space="preserve"> </w:t>
      </w:r>
      <w:r>
        <w:rPr>
          <w:i/>
          <w:sz w:val="24"/>
        </w:rPr>
        <w:t>de</w:t>
      </w:r>
      <w:r>
        <w:rPr>
          <w:i/>
          <w:spacing w:val="-7"/>
          <w:sz w:val="24"/>
        </w:rPr>
        <w:t xml:space="preserve"> </w:t>
      </w:r>
      <w:r>
        <w:rPr>
          <w:i/>
          <w:spacing w:val="-2"/>
          <w:sz w:val="24"/>
        </w:rPr>
        <w:t>texto</w:t>
      </w:r>
    </w:p>
    <w:p>
      <w:pPr>
        <w:pStyle w:val="BodyText"/>
        <w:tabs>
          <w:tab w:val="clear" w:pos="720"/>
          <w:tab w:val="left" w:pos="2239" w:leader="none"/>
          <w:tab w:val="left" w:pos="3993" w:leader="none"/>
          <w:tab w:val="left" w:pos="5883" w:leader="none"/>
        </w:tabs>
        <w:spacing w:before="118" w:after="0"/>
        <w:ind w:left="274" w:right="0"/>
        <w:rPr/>
      </w:pPr>
      <w:r>
        <mc:AlternateContent>
          <mc:Choice Requires="wpg">
            <w:drawing>
              <wp:anchor behindDoc="0" distT="0" distB="0" distL="0" distR="0" simplePos="0" locked="0" layoutInCell="0" allowOverlap="1" relativeHeight="635">
                <wp:simplePos x="0" y="0"/>
                <wp:positionH relativeFrom="page">
                  <wp:posOffset>3120390</wp:posOffset>
                </wp:positionH>
                <wp:positionV relativeFrom="paragraph">
                  <wp:posOffset>363220</wp:posOffset>
                </wp:positionV>
                <wp:extent cx="1123950" cy="209550"/>
                <wp:effectExtent l="0" t="0" r="1270" b="635"/>
                <wp:wrapNone/>
                <wp:docPr id="284" name="Group 284"/>
                <a:graphic xmlns:a="http://schemas.openxmlformats.org/drawingml/2006/main">
                  <a:graphicData uri="http://schemas.microsoft.com/office/word/2010/wordprocessingGroup">
                    <wpg:wgp>
                      <wpg:cNvGrpSpPr/>
                      <wpg:grpSpPr>
                        <a:xfrm>
                          <a:off x="0" y="0"/>
                          <a:ext cx="1123920" cy="209520"/>
                          <a:chOff x="0" y="0"/>
                          <a:chExt cx="1123920" cy="209520"/>
                        </a:xfrm>
                      </wpg:grpSpPr>
                      <wps:wsp>
                        <wps:cNvPr id="285" name="Graphic 285"/>
                        <wps:cNvSpPr/>
                        <wps:spPr>
                          <a:xfrm>
                            <a:off x="0" y="0"/>
                            <a:ext cx="1123920" cy="209520"/>
                          </a:xfrm>
                          <a:custGeom>
                            <a:avLst/>
                            <a:gdLst>
                              <a:gd name="textAreaLeft" fmla="*/ 0 w 637200"/>
                              <a:gd name="textAreaRight" fmla="*/ 637560 w 637200"/>
                              <a:gd name="textAreaTop" fmla="*/ 0 h 118800"/>
                              <a:gd name="textAreaBottom" fmla="*/ 119160 h 118800"/>
                            </a:gdLst>
                            <a:ahLst/>
                            <a:rect l="textAreaLeft" t="textAreaTop" r="textAreaRight" b="textAreaBottom"/>
                            <a:pathLst>
                              <a:path w="1123950" h="209550">
                                <a:moveTo>
                                  <a:pt x="1123950" y="208280"/>
                                </a:moveTo>
                                <a:lnTo>
                                  <a:pt x="1257" y="208280"/>
                                </a:lnTo>
                                <a:lnTo>
                                  <a:pt x="1257" y="0"/>
                                </a:lnTo>
                                <a:lnTo>
                                  <a:pt x="0" y="0"/>
                                </a:lnTo>
                                <a:lnTo>
                                  <a:pt x="0" y="208280"/>
                                </a:lnTo>
                                <a:lnTo>
                                  <a:pt x="0" y="209550"/>
                                </a:lnTo>
                                <a:lnTo>
                                  <a:pt x="1257" y="209550"/>
                                </a:lnTo>
                                <a:lnTo>
                                  <a:pt x="1123950" y="209550"/>
                                </a:lnTo>
                                <a:lnTo>
                                  <a:pt x="1123950" y="208280"/>
                                </a:lnTo>
                                <a:close/>
                              </a:path>
                            </a:pathLst>
                          </a:custGeom>
                          <a:solidFill>
                            <a:srgbClr val="000000"/>
                          </a:solidFill>
                          <a:ln w="0">
                            <a:noFill/>
                          </a:ln>
                        </wps:spPr>
                        <wps:style>
                          <a:lnRef idx="0"/>
                          <a:fillRef idx="0"/>
                          <a:effectRef idx="0"/>
                          <a:fontRef idx="minor"/>
                        </wps:style>
                        <wps:bodyPr/>
                      </wps:wsp>
                      <wps:wsp>
                        <wps:cNvPr id="286" name="Textbox 286"/>
                        <wps:cNvSpPr/>
                        <wps:spPr>
                          <a:xfrm>
                            <a:off x="0" y="0"/>
                            <a:ext cx="1123920" cy="209520"/>
                          </a:xfrm>
                          <a:prstGeom prst="rect">
                            <a:avLst/>
                          </a:prstGeom>
                          <a:noFill/>
                          <a:ln w="0">
                            <a:noFill/>
                          </a:ln>
                        </wps:spPr>
                        <wps:style>
                          <a:lnRef idx="0"/>
                          <a:fillRef idx="0"/>
                          <a:effectRef idx="0"/>
                          <a:fontRef idx="minor"/>
                        </wps:style>
                        <wps:txbx>
                          <w:txbxContent>
                            <w:p>
                              <w:pPr>
                                <w:pStyle w:val="Normal"/>
                                <w:spacing w:before="0" w:after="0"/>
                                <w:ind w:hanging="0" w:left="60" w:right="0"/>
                                <w:jc w:val="left"/>
                                <w:rPr>
                                  <w:rFonts w:ascii="Courier New" w:hAnsi="Courier New"/>
                                  <w:sz w:val="24"/>
                                </w:rPr>
                              </w:pPr>
                              <w:r>
                                <w:rPr>
                                  <w:rFonts w:ascii="Courier New" w:hAnsi="Courier New"/>
                                  <w:spacing w:val="-2"/>
                                  <w:sz w:val="24"/>
                                </w:rPr>
                                <w:t>\033[1;30m</w:t>
                              </w:r>
                            </w:p>
                          </w:txbxContent>
                        </wps:txbx>
                        <wps:bodyPr lIns="0" rIns="0" tIns="0" bIns="0" anchor="t">
                          <a:noAutofit/>
                        </wps:bodyPr>
                      </wps:wsp>
                    </wpg:wgp>
                  </a:graphicData>
                </a:graphic>
              </wp:anchor>
            </w:drawing>
          </mc:Choice>
          <mc:Fallback>
            <w:pict>
              <v:group id="shape_0" alt="Group 284" style="position:absolute;margin-left:245.7pt;margin-top:28.6pt;width:88.5pt;height:16.5pt" coordorigin="4914,572" coordsize="1770,330">
                <v:rect id="shape_0" ID="Textbox 286" path="m0,0l-2147483645,0l-2147483645,-2147483646l0,-2147483646xe" stroked="f" o:allowincell="f" style="position:absolute;left:4914;top:572;width:1769;height:329;mso-wrap-style:square;v-text-anchor:top;mso-position-horizontal-relative:page">
                  <v:fill o:detectmouseclick="t" on="false"/>
                  <v:stroke color="#3465a4" joinstyle="round" endcap="flat"/>
                  <v:textbox>
                    <w:txbxContent>
                      <w:p>
                        <w:pPr>
                          <w:pStyle w:val="Normal"/>
                          <w:spacing w:before="0" w:after="0"/>
                          <w:ind w:hanging="0" w:left="60" w:right="0"/>
                          <w:jc w:val="left"/>
                          <w:rPr>
                            <w:rFonts w:ascii="Courier New" w:hAnsi="Courier New"/>
                            <w:sz w:val="24"/>
                          </w:rPr>
                        </w:pPr>
                        <w:r>
                          <w:rPr>
                            <w:rFonts w:ascii="Courier New" w:hAnsi="Courier New"/>
                            <w:spacing w:val="-2"/>
                            <w:sz w:val="24"/>
                          </w:rPr>
                          <w:t>\033[1;30m</w:t>
                        </w:r>
                      </w:p>
                    </w:txbxContent>
                  </v:textbox>
                  <w10:wrap type="none"/>
                </v:rect>
              </v:group>
            </w:pict>
          </mc:Fallback>
        </mc:AlternateContent>
        <mc:AlternateContent>
          <mc:Choice Requires="wps">
            <w:drawing>
              <wp:anchor behindDoc="0" distT="0" distB="0" distL="0" distR="0" simplePos="0" locked="0" layoutInCell="0" allowOverlap="1" relativeHeight="637">
                <wp:simplePos x="0" y="0"/>
                <wp:positionH relativeFrom="page">
                  <wp:posOffset>4320540</wp:posOffset>
                </wp:positionH>
                <wp:positionV relativeFrom="paragraph">
                  <wp:posOffset>363220</wp:posOffset>
                </wp:positionV>
                <wp:extent cx="1270" cy="212090"/>
                <wp:effectExtent l="0" t="0" r="0" b="0"/>
                <wp:wrapNone/>
                <wp:docPr id="287" name="Graphic 287"/>
                <a:graphic xmlns:a="http://schemas.openxmlformats.org/drawingml/2006/main">
                  <a:graphicData uri="http://schemas.microsoft.com/office/word/2010/wordprocessingShape">
                    <wps:wsp>
                      <wps:cNvSpPr/>
                      <wps:spPr>
                        <a:xfrm>
                          <a:off x="0" y="0"/>
                          <a:ext cx="1440" cy="212040"/>
                        </a:xfrm>
                        <a:custGeom>
                          <a:avLst/>
                          <a:gdLst>
                            <a:gd name="textAreaLeft" fmla="*/ 0 w 720"/>
                            <a:gd name="textAreaRight" fmla="*/ 1080 w 720"/>
                            <a:gd name="textAreaTop" fmla="*/ 0 h 120240"/>
                            <a:gd name="textAreaBottom" fmla="*/ 120600 h 120240"/>
                          </a:gdLst>
                          <a:ahLst/>
                          <a:rect l="textAreaLeft" t="textAreaTop" r="textAreaRight" b="textAreaBottom"/>
                          <a:pathLst>
                            <a:path w="1270" h="212090">
                              <a:moveTo>
                                <a:pt x="1270" y="0"/>
                              </a:moveTo>
                              <a:lnTo>
                                <a:pt x="0" y="0"/>
                              </a:lnTo>
                              <a:lnTo>
                                <a:pt x="0" y="212089"/>
                              </a:lnTo>
                              <a:lnTo>
                                <a:pt x="1270" y="212089"/>
                              </a:lnTo>
                              <a:lnTo>
                                <a:pt x="12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38">
                <wp:simplePos x="0" y="0"/>
                <wp:positionH relativeFrom="page">
                  <wp:posOffset>5748020</wp:posOffset>
                </wp:positionH>
                <wp:positionV relativeFrom="paragraph">
                  <wp:posOffset>363220</wp:posOffset>
                </wp:positionV>
                <wp:extent cx="1270" cy="212090"/>
                <wp:effectExtent l="0" t="0" r="0" b="0"/>
                <wp:wrapNone/>
                <wp:docPr id="288" name="Graphic 288"/>
                <a:graphic xmlns:a="http://schemas.openxmlformats.org/drawingml/2006/main">
                  <a:graphicData uri="http://schemas.microsoft.com/office/word/2010/wordprocessingShape">
                    <wps:wsp>
                      <wps:cNvSpPr/>
                      <wps:spPr>
                        <a:xfrm>
                          <a:off x="0" y="0"/>
                          <a:ext cx="1440" cy="212040"/>
                        </a:xfrm>
                        <a:custGeom>
                          <a:avLst/>
                          <a:gdLst>
                            <a:gd name="textAreaLeft" fmla="*/ 0 w 720"/>
                            <a:gd name="textAreaRight" fmla="*/ 1080 w 720"/>
                            <a:gd name="textAreaTop" fmla="*/ 0 h 120240"/>
                            <a:gd name="textAreaBottom" fmla="*/ 120600 h 120240"/>
                          </a:gdLst>
                          <a:ahLst/>
                          <a:rect l="textAreaLeft" t="textAreaTop" r="textAreaRight" b="textAreaBottom"/>
                          <a:pathLst>
                            <a:path w="1270" h="212090">
                              <a:moveTo>
                                <a:pt x="1270" y="0"/>
                              </a:moveTo>
                              <a:lnTo>
                                <a:pt x="0" y="0"/>
                              </a:lnTo>
                              <a:lnTo>
                                <a:pt x="0" y="212089"/>
                              </a:lnTo>
                              <a:lnTo>
                                <a:pt x="1270" y="212089"/>
                              </a:lnTo>
                              <a:lnTo>
                                <a:pt x="127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color w:val="FFFFFF"/>
          <w:spacing w:val="-2"/>
        </w:rPr>
        <w:t>Secuencia</w:t>
      </w:r>
      <w:r>
        <w:rPr>
          <w:color w:val="FFFFFF"/>
        </w:rPr>
        <w:tab/>
        <w:t>Color</w:t>
      </w:r>
      <w:r>
        <w:rPr>
          <w:color w:val="FFFFFF"/>
          <w:spacing w:val="-3"/>
        </w:rPr>
        <w:t xml:space="preserve"> </w:t>
      </w:r>
      <w:r>
        <w:rPr>
          <w:color w:val="FFFFFF"/>
        </w:rPr>
        <w:t>del</w:t>
      </w:r>
      <w:r>
        <w:rPr>
          <w:color w:val="FFFFFF"/>
          <w:spacing w:val="-1"/>
        </w:rPr>
        <w:t xml:space="preserve"> </w:t>
      </w:r>
      <w:r>
        <w:rPr>
          <w:color w:val="FFFFFF"/>
          <w:spacing w:val="-2"/>
        </w:rPr>
        <w:t>texto</w:t>
      </w:r>
      <w:r>
        <w:rPr>
          <w:color w:val="FFFFFF"/>
        </w:rPr>
        <w:tab/>
      </w:r>
      <w:r>
        <w:rPr>
          <w:color w:val="FFFFFF"/>
          <w:spacing w:val="-2"/>
        </w:rPr>
        <w:t>Secuencia</w:t>
      </w:r>
      <w:r>
        <w:rPr>
          <w:color w:val="FFFFFF"/>
        </w:rPr>
        <w:tab/>
        <w:t>Color</w:t>
      </w:r>
      <w:r>
        <w:rPr>
          <w:color w:val="FFFFFF"/>
          <w:spacing w:val="-4"/>
        </w:rPr>
        <w:t xml:space="preserve"> </w:t>
      </w:r>
      <w:r>
        <w:rPr>
          <w:color w:val="FFFFFF"/>
        </w:rPr>
        <w:t>del</w:t>
      </w:r>
      <w:r>
        <w:rPr>
          <w:color w:val="FFFFFF"/>
          <w:spacing w:val="-7"/>
        </w:rPr>
        <w:t xml:space="preserve"> </w:t>
      </w:r>
      <w:r>
        <w:rPr>
          <w:color w:val="FFFFFF"/>
          <w:spacing w:val="-2"/>
        </w:rPr>
        <w:t>Texto</w:t>
      </w:r>
    </w:p>
    <w:p>
      <w:pPr>
        <w:sectPr>
          <w:type w:val="nextPage"/>
          <w:pgSz w:w="11906" w:h="16838"/>
          <w:pgMar w:left="980" w:right="1000" w:gutter="0" w:header="0" w:top="1060" w:footer="0" w:bottom="1445"/>
          <w:pgNumType w:fmt="decimal"/>
          <w:formProt w:val="false"/>
          <w:textDirection w:val="lrTb"/>
          <w:docGrid w:type="default" w:linePitch="100" w:charSpace="4096"/>
        </w:sectPr>
      </w:pPr>
    </w:p>
    <w:p>
      <w:pPr>
        <w:pStyle w:val="BodyText"/>
        <w:tabs>
          <w:tab w:val="clear" w:pos="720"/>
          <w:tab w:val="left" w:pos="2239" w:leader="none"/>
        </w:tabs>
        <w:spacing w:before="174" w:after="0"/>
        <w:ind w:left="274" w:right="0"/>
        <w:rPr/>
      </w:pPr>
      <w:r>
        <mc:AlternateContent>
          <mc:Choice Requires="wps">
            <w:drawing>
              <wp:anchor behindDoc="1" distT="0" distB="0" distL="0" distR="0" simplePos="0" locked="0" layoutInCell="0" allowOverlap="1" relativeHeight="759">
                <wp:simplePos x="0" y="0"/>
                <wp:positionH relativeFrom="page">
                  <wp:posOffset>2006600</wp:posOffset>
                </wp:positionH>
                <wp:positionV relativeFrom="paragraph">
                  <wp:posOffset>113030</wp:posOffset>
                </wp:positionV>
                <wp:extent cx="1270" cy="212090"/>
                <wp:effectExtent l="0" t="0" r="0" b="0"/>
                <wp:wrapNone/>
                <wp:docPr id="289" name="Graphic 289"/>
                <a:graphic xmlns:a="http://schemas.openxmlformats.org/drawingml/2006/main">
                  <a:graphicData uri="http://schemas.microsoft.com/office/word/2010/wordprocessingShape">
                    <wps:wsp>
                      <wps:cNvSpPr/>
                      <wps:spPr>
                        <a:xfrm>
                          <a:off x="0" y="0"/>
                          <a:ext cx="1440" cy="212040"/>
                        </a:xfrm>
                        <a:custGeom>
                          <a:avLst/>
                          <a:gdLst>
                            <a:gd name="textAreaLeft" fmla="*/ 0 w 720"/>
                            <a:gd name="textAreaRight" fmla="*/ 1080 w 720"/>
                            <a:gd name="textAreaTop" fmla="*/ 0 h 120240"/>
                            <a:gd name="textAreaBottom" fmla="*/ 120600 h 120240"/>
                          </a:gdLst>
                          <a:ahLst/>
                          <a:rect l="textAreaLeft" t="textAreaTop" r="textAreaRight" b="textAreaBottom"/>
                          <a:pathLst>
                            <a:path w="1270" h="212090">
                              <a:moveTo>
                                <a:pt x="1269" y="0"/>
                              </a:moveTo>
                              <a:lnTo>
                                <a:pt x="0" y="0"/>
                              </a:lnTo>
                              <a:lnTo>
                                <a:pt x="0" y="212089"/>
                              </a:lnTo>
                              <a:lnTo>
                                <a:pt x="1269" y="212089"/>
                              </a:lnTo>
                              <a:lnTo>
                                <a:pt x="1269"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\033[0;30m</w:t>
      </w:r>
      <w:r>
        <w:rPr>
          <w:rFonts w:ascii="Courier New" w:hAnsi="Courier New"/>
        </w:rPr>
        <w:tab/>
      </w:r>
      <w:r>
        <w:rPr>
          <w:spacing w:val="-4"/>
          <w:position w:val="-1"/>
        </w:rPr>
        <w:t>Negro</w:t>
      </w:r>
    </w:p>
    <w:p>
      <w:pPr>
        <w:pStyle w:val="BodyText"/>
        <w:spacing w:before="178" w:after="0"/>
        <w:ind w:left="273" w:right="0"/>
        <w:rPr/>
      </w:pPr>
      <w:r>
        <w:br w:type="column"/>
      </w:r>
      <w:r>
        <w:rPr/>
        <w:t>Gris</w:t>
      </w:r>
      <w:r>
        <w:rPr>
          <w:spacing w:val="-2"/>
        </w:rPr>
        <w:t xml:space="preserve"> oscuro</w:t>
      </w:r>
    </w:p>
    <w:p>
      <w:pPr>
        <w:sectPr>
          <w:type w:val="continuous"/>
          <w:pgSz w:w="11906" w:h="16838"/>
          <w:pgMar w:left="980" w:right="1000" w:gutter="0" w:header="0" w:top="1060" w:footer="0" w:bottom="1445"/>
          <w:cols w:num="2" w:equalWidth="false" w:sep="false">
            <w:col w:w="2882" w:space="2730"/>
            <w:col w:w="4313"/>
          </w:cols>
          <w:formProt w:val="false"/>
          <w:textDirection w:val="lrTb"/>
          <w:docGrid w:type="default" w:linePitch="100" w:charSpace="4096"/>
        </w:sectPr>
      </w:pPr>
    </w:p>
    <w:p>
      <w:pPr>
        <w:pStyle w:val="BodyText"/>
        <w:spacing w:before="7" w:after="0"/>
        <w:ind w:left="0" w:right="0"/>
        <w:rPr>
          <w:sz w:val="4"/>
        </w:rPr>
      </w:pPr>
      <w:r>
        <w:rPr>
          <w:sz w:val="4"/>
        </w:rPr>
      </w:r>
    </w:p>
    <w:tbl>
      <w:tblPr>
        <w:tblW w:w="7920" w:type="dxa"/>
        <w:jc w:val="left"/>
        <w:tblInd w:w="218" w:type="dxa"/>
        <w:tblLayout w:type="fixed"/>
        <w:tblCellMar>
          <w:top w:w="0" w:type="dxa"/>
          <w:left w:w="2" w:type="dxa"/>
          <w:bottom w:w="0" w:type="dxa"/>
          <w:right w:w="2" w:type="dxa"/>
        </w:tblCellMar>
        <w:tblLook w:val="01e0"/>
      </w:tblPr>
      <w:tblGrid>
        <w:gridCol w:w="1965"/>
        <w:gridCol w:w="1755"/>
        <w:gridCol w:w="1891"/>
        <w:gridCol w:w="2248"/>
        <w:gridCol w:w="61"/>
      </w:tblGrid>
      <w:tr>
        <w:trPr>
          <w:trHeight w:val="455" w:hRule="atLeast"/>
        </w:trPr>
        <w:tc>
          <w:tcPr>
            <w:tcW w:w="1965" w:type="dxa"/>
            <w:tcBorders>
              <w:left w:val="single" w:sz="2" w:space="0" w:color="000000"/>
              <w:right w:val="single" w:sz="2" w:space="0" w:color="000000"/>
            </w:tcBorders>
          </w:tcPr>
          <w:p>
            <w:pPr>
              <w:pStyle w:val="TableParagraph"/>
              <w:spacing w:lineRule="auto" w:line="240" w:before="125" w:after="0"/>
              <w:ind w:left="58" w:right="0"/>
              <w:rPr>
                <w:sz w:val="24"/>
              </w:rPr>
            </w:pPr>
            <w:r>
              <w:rPr>
                <w:spacing w:val="-2"/>
                <w:sz w:val="24"/>
              </w:rPr>
              <w:t>\033[0;31m</w:t>
            </w:r>
          </w:p>
        </w:tc>
        <w:tc>
          <w:tcPr>
            <w:tcW w:w="1755" w:type="dxa"/>
            <w:tcBorders>
              <w:left w:val="single" w:sz="2" w:space="0" w:color="000000"/>
              <w:right w:val="single" w:sz="2" w:space="0" w:color="000000"/>
            </w:tcBorders>
          </w:tcPr>
          <w:p>
            <w:pPr>
              <w:pStyle w:val="TableParagraph"/>
              <w:spacing w:lineRule="auto" w:line="240" w:before="121" w:after="0"/>
              <w:ind w:left="58" w:right="0"/>
              <w:rPr>
                <w:rFonts w:ascii="Times New Roman" w:hAnsi="Times New Roman"/>
                <w:sz w:val="24"/>
              </w:rPr>
            </w:pPr>
            <w:r>
              <w:rPr>
                <w:rFonts w:ascii="Times New Roman" w:hAnsi="Times New Roman"/>
                <w:spacing w:val="-4"/>
                <w:sz w:val="24"/>
              </w:rPr>
              <w:t>Rojo</w:t>
            </w:r>
          </w:p>
        </w:tc>
        <w:tc>
          <w:tcPr>
            <w:tcW w:w="1891" w:type="dxa"/>
            <w:tcBorders>
              <w:left w:val="single" w:sz="2" w:space="0" w:color="000000"/>
              <w:right w:val="single" w:sz="2" w:space="0" w:color="000000"/>
            </w:tcBorders>
          </w:tcPr>
          <w:p>
            <w:pPr>
              <w:pStyle w:val="TableParagraph"/>
              <w:spacing w:lineRule="auto" w:line="240" w:before="125" w:after="0"/>
              <w:ind w:left="58" w:right="0"/>
              <w:rPr>
                <w:sz w:val="24"/>
              </w:rPr>
            </w:pPr>
            <w:r>
              <w:rPr>
                <w:spacing w:val="-2"/>
                <w:sz w:val="24"/>
              </w:rPr>
              <w:t>\033[1;31m</w:t>
            </w:r>
          </w:p>
        </w:tc>
        <w:tc>
          <w:tcPr>
            <w:tcW w:w="2248" w:type="dxa"/>
            <w:tcBorders>
              <w:left w:val="single" w:sz="2" w:space="0" w:color="000000"/>
              <w:bottom w:val="single" w:sz="2" w:space="0" w:color="000000"/>
              <w:right w:val="single" w:sz="2" w:space="0" w:color="000000"/>
            </w:tcBorders>
          </w:tcPr>
          <w:p>
            <w:pPr>
              <w:pStyle w:val="TableParagraph"/>
              <w:spacing w:lineRule="auto" w:line="240" w:before="125" w:after="0"/>
              <w:ind w:left="57" w:right="0"/>
              <w:rPr>
                <w:rFonts w:ascii="Times New Roman" w:hAnsi="Times New Roman"/>
                <w:sz w:val="24"/>
              </w:rPr>
            </w:pPr>
            <w:r>
              <w:rPr>
                <w:rFonts w:ascii="Times New Roman" w:hAnsi="Times New Roman"/>
                <w:sz w:val="24"/>
              </w:rPr>
              <w:t>Rojo</w:t>
            </w:r>
            <w:r>
              <w:rPr>
                <w:rFonts w:ascii="Times New Roman" w:hAnsi="Times New Roman"/>
                <w:spacing w:val="-2"/>
                <w:sz w:val="24"/>
              </w:rPr>
              <w:t xml:space="preserve"> claro</w:t>
            </w:r>
          </w:p>
        </w:tc>
        <w:tc>
          <w:tcPr>
            <w:tcW w:w="61" w:type="dxa"/>
            <w:tcBorders/>
          </w:tcPr>
          <w:p>
            <w:pPr>
              <w:pStyle w:val="TableParagraph"/>
              <w:spacing w:lineRule="auto" w:line="240"/>
              <w:rPr>
                <w:rFonts w:ascii="Times New Roman" w:hAnsi="Times New Roman"/>
                <w:sz w:val="24"/>
              </w:rPr>
            </w:pPr>
            <w:r>
              <w:rPr>
                <w:rFonts w:ascii="Times New Roman" w:hAnsi="Times New Roman"/>
                <w:sz w:val="24"/>
              </w:rPr>
            </w:r>
          </w:p>
        </w:tc>
      </w:tr>
      <w:tr>
        <w:trPr>
          <w:trHeight w:val="448" w:hRule="atLeast"/>
        </w:trPr>
        <w:tc>
          <w:tcPr>
            <w:tcW w:w="1965"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72210" cy="1270"/>
                      <wp:effectExtent l="0" t="0" r="0" b="0"/>
                      <wp:docPr id="290" name="Group 290"/>
                      <a:graphic xmlns:a="http://schemas.openxmlformats.org/drawingml/2006/main">
                        <a:graphicData uri="http://schemas.microsoft.com/office/word/2010/wordprocessingGroup">
                          <wpg:wgp>
                            <wpg:cNvGrpSpPr/>
                            <wpg:grpSpPr>
                              <a:xfrm>
                                <a:off x="0" y="0"/>
                                <a:ext cx="1172160" cy="1440"/>
                                <a:chOff x="0" y="0"/>
                                <a:chExt cx="1172160" cy="1440"/>
                              </a:xfrm>
                            </wpg:grpSpPr>
                            <wps:wsp>
                              <wps:cNvPr id="291" name="Graphic 291"/>
                              <wps:cNvSpPr/>
                              <wps:spPr>
                                <a:xfrm>
                                  <a:off x="0" y="0"/>
                                  <a:ext cx="1172160" cy="1440"/>
                                </a:xfrm>
                                <a:custGeom>
                                  <a:avLst/>
                                  <a:gdLst>
                                    <a:gd name="textAreaLeft" fmla="*/ 0 w 664560"/>
                                    <a:gd name="textAreaRight" fmla="*/ 664920 w 664560"/>
                                    <a:gd name="textAreaTop" fmla="*/ 0 h 720"/>
                                    <a:gd name="textAreaBottom" fmla="*/ 1080 h 720"/>
                                  </a:gdLst>
                                  <a:ahLst/>
                                  <a:rect l="textAreaLeft" t="textAreaTop" r="textAreaRight" b="textAreaBottom"/>
                                  <a:pathLst>
                                    <a:path w="1172210" h="1270">
                                      <a:moveTo>
                                        <a:pt x="1172210" y="0"/>
                                      </a:moveTo>
                                      <a:lnTo>
                                        <a:pt x="0" y="0"/>
                                      </a:lnTo>
                                      <a:lnTo>
                                        <a:pt x="0" y="1269"/>
                                      </a:lnTo>
                                      <a:lnTo>
                                        <a:pt x="1172210" y="1269"/>
                                      </a:lnTo>
                                      <a:lnTo>
                                        <a:pt x="117221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90" style="position:absolute;margin-left:0pt;margin-top:-0.15pt;width:92.3pt;height:0.1pt" coordorigin="0,-3" coordsize="1846,2"/>
                  </w:pict>
                </mc:Fallback>
              </mc:AlternateContent>
            </w:r>
          </w:p>
          <w:p>
            <w:pPr>
              <w:pStyle w:val="TableParagraph"/>
              <w:spacing w:lineRule="auto" w:line="240" w:before="102" w:after="0"/>
              <w:ind w:left="58" w:right="0"/>
              <w:rPr>
                <w:sz w:val="24"/>
              </w:rPr>
            </w:pPr>
            <w:r>
              <w:rPr>
                <w:spacing w:val="-2"/>
                <w:sz w:val="24"/>
              </w:rPr>
              <w:t>\033[0;32m</w:t>
            </w:r>
          </w:p>
        </w:tc>
        <w:tc>
          <w:tcPr>
            <w:tcW w:w="1755"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037590" cy="1270"/>
                      <wp:effectExtent l="0" t="0" r="0" b="0"/>
                      <wp:docPr id="292" name="Group 292"/>
                      <a:graphic xmlns:a="http://schemas.openxmlformats.org/drawingml/2006/main">
                        <a:graphicData uri="http://schemas.microsoft.com/office/word/2010/wordprocessingGroup">
                          <wpg:wgp>
                            <wpg:cNvGrpSpPr/>
                            <wpg:grpSpPr>
                              <a:xfrm>
                                <a:off x="0" y="0"/>
                                <a:ext cx="1037520" cy="1440"/>
                                <a:chOff x="0" y="0"/>
                                <a:chExt cx="1037520" cy="1440"/>
                              </a:xfrm>
                            </wpg:grpSpPr>
                            <wps:wsp>
                              <wps:cNvPr id="293" name="Graphic 293"/>
                              <wps:cNvSpPr/>
                              <wps:spPr>
                                <a:xfrm>
                                  <a:off x="0" y="0"/>
                                  <a:ext cx="1037520" cy="1440"/>
                                </a:xfrm>
                                <a:custGeom>
                                  <a:avLst/>
                                  <a:gdLst>
                                    <a:gd name="textAreaLeft" fmla="*/ 0 w 588240"/>
                                    <a:gd name="textAreaRight" fmla="*/ 588600 w 588240"/>
                                    <a:gd name="textAreaTop" fmla="*/ 0 h 720"/>
                                    <a:gd name="textAreaBottom" fmla="*/ 1080 h 720"/>
                                  </a:gdLst>
                                  <a:ahLst/>
                                  <a:rect l="textAreaLeft" t="textAreaTop" r="textAreaRight" b="textAreaBottom"/>
                                  <a:pathLst>
                                    <a:path w="1037590" h="1270">
                                      <a:moveTo>
                                        <a:pt x="1037589" y="0"/>
                                      </a:moveTo>
                                      <a:lnTo>
                                        <a:pt x="0" y="0"/>
                                      </a:lnTo>
                                      <a:lnTo>
                                        <a:pt x="0" y="1270"/>
                                      </a:lnTo>
                                      <a:lnTo>
                                        <a:pt x="1037589" y="1270"/>
                                      </a:lnTo>
                                      <a:lnTo>
                                        <a:pt x="1037589"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92" style="position:absolute;margin-left:0pt;margin-top:-0.15pt;width:81.7pt;height:0.1pt" coordorigin="0,-3" coordsize="1634,2"/>
                  </w:pict>
                </mc:Fallback>
              </mc:AlternateContent>
            </w:r>
          </w:p>
          <w:p>
            <w:pPr>
              <w:pStyle w:val="TableParagraph"/>
              <w:spacing w:lineRule="auto" w:line="240" w:before="98" w:after="0"/>
              <w:ind w:left="58" w:right="0"/>
              <w:rPr>
                <w:rFonts w:ascii="Times New Roman" w:hAnsi="Times New Roman"/>
                <w:sz w:val="24"/>
              </w:rPr>
            </w:pPr>
            <w:r>
              <w:rPr>
                <w:rFonts w:ascii="Times New Roman" w:hAnsi="Times New Roman"/>
                <w:spacing w:val="-2"/>
                <w:sz w:val="24"/>
              </w:rPr>
              <w:t>Verde</w:t>
            </w:r>
          </w:p>
        </w:tc>
        <w:tc>
          <w:tcPr>
            <w:tcW w:w="1891"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23950" cy="1270"/>
                      <wp:effectExtent l="0" t="0" r="0" b="0"/>
                      <wp:docPr id="294" name="Group 294"/>
                      <a:graphic xmlns:a="http://schemas.openxmlformats.org/drawingml/2006/main">
                        <a:graphicData uri="http://schemas.microsoft.com/office/word/2010/wordprocessingGroup">
                          <wpg:wgp>
                            <wpg:cNvGrpSpPr/>
                            <wpg:grpSpPr>
                              <a:xfrm>
                                <a:off x="0" y="0"/>
                                <a:ext cx="1123920" cy="1440"/>
                                <a:chOff x="0" y="0"/>
                                <a:chExt cx="1123920" cy="1440"/>
                              </a:xfrm>
                            </wpg:grpSpPr>
                            <wps:wsp>
                              <wps:cNvPr id="295" name="Graphic 295"/>
                              <wps:cNvSpPr/>
                              <wps:spPr>
                                <a:xfrm>
                                  <a:off x="0" y="0"/>
                                  <a:ext cx="1123920" cy="1440"/>
                                </a:xfrm>
                                <a:custGeom>
                                  <a:avLst/>
                                  <a:gdLst>
                                    <a:gd name="textAreaLeft" fmla="*/ 0 w 637200"/>
                                    <a:gd name="textAreaRight" fmla="*/ 637560 w 637200"/>
                                    <a:gd name="textAreaTop" fmla="*/ 0 h 720"/>
                                    <a:gd name="textAreaBottom" fmla="*/ 1080 h 720"/>
                                  </a:gdLst>
                                  <a:ahLst/>
                                  <a:rect l="textAreaLeft" t="textAreaTop" r="textAreaRight" b="textAreaBottom"/>
                                  <a:pathLst>
                                    <a:path w="1123950" h="1270">
                                      <a:moveTo>
                                        <a:pt x="1123950" y="0"/>
                                      </a:moveTo>
                                      <a:lnTo>
                                        <a:pt x="0" y="0"/>
                                      </a:lnTo>
                                      <a:lnTo>
                                        <a:pt x="0" y="1269"/>
                                      </a:lnTo>
                                      <a:lnTo>
                                        <a:pt x="1123950" y="1269"/>
                                      </a:lnTo>
                                      <a:lnTo>
                                        <a:pt x="112395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94" style="position:absolute;margin-left:0pt;margin-top:-0.15pt;width:88.5pt;height:0.1pt" coordorigin="0,-3" coordsize="1770,2"/>
                  </w:pict>
                </mc:Fallback>
              </mc:AlternateContent>
            </w:r>
          </w:p>
          <w:p>
            <w:pPr>
              <w:pStyle w:val="TableParagraph"/>
              <w:spacing w:lineRule="auto" w:line="240" w:before="102" w:after="0"/>
              <w:ind w:left="58" w:right="0"/>
              <w:rPr>
                <w:sz w:val="24"/>
              </w:rPr>
            </w:pPr>
            <w:r>
              <w:rPr>
                <w:spacing w:val="-2"/>
                <w:sz w:val="24"/>
              </w:rPr>
              <w:t>\033[1;32m</w:t>
            </w:r>
          </w:p>
        </w:tc>
        <w:tc>
          <w:tcPr>
            <w:tcW w:w="2248" w:type="dxa"/>
            <w:tcBorders>
              <w:top w:val="single" w:sz="2" w:space="0" w:color="000000"/>
              <w:left w:val="single" w:sz="2" w:space="0" w:color="000000"/>
              <w:bottom w:val="single" w:sz="2" w:space="0" w:color="000000"/>
              <w:right w:val="single" w:sz="2" w:space="0" w:color="000000"/>
            </w:tcBorders>
          </w:tcPr>
          <w:p>
            <w:pPr>
              <w:pStyle w:val="TableParagraph"/>
              <w:spacing w:lineRule="auto" w:line="240" w:before="118" w:after="0"/>
              <w:ind w:left="57" w:right="0"/>
              <w:rPr>
                <w:rFonts w:ascii="Times New Roman" w:hAnsi="Times New Roman"/>
                <w:sz w:val="24"/>
              </w:rPr>
            </w:pPr>
            <w:r>
              <w:rPr>
                <w:rFonts w:ascii="Times New Roman" w:hAnsi="Times New Roman"/>
                <w:spacing w:val="-5"/>
                <w:sz w:val="24"/>
              </w:rPr>
              <w:t xml:space="preserve">Verde </w:t>
            </w:r>
            <w:r>
              <w:rPr>
                <w:rFonts w:ascii="Times New Roman" w:hAnsi="Times New Roman"/>
                <w:spacing w:val="-2"/>
                <w:sz w:val="24"/>
              </w:rPr>
              <w:t>claro</w:t>
            </w:r>
          </w:p>
        </w:tc>
        <w:tc>
          <w:tcPr>
            <w:tcW w:w="61" w:type="dxa"/>
            <w:tcBorders/>
          </w:tcPr>
          <w:p>
            <w:pPr>
              <w:pStyle w:val="TableParagraph"/>
              <w:spacing w:lineRule="auto" w:line="240"/>
              <w:rPr>
                <w:rFonts w:ascii="Times New Roman" w:hAnsi="Times New Roman"/>
                <w:sz w:val="24"/>
              </w:rPr>
            </w:pPr>
            <w:r>
              <w:rPr>
                <w:rFonts w:ascii="Times New Roman" w:hAnsi="Times New Roman"/>
                <w:sz w:val="24"/>
              </w:rPr>
            </w:r>
          </w:p>
        </w:tc>
      </w:tr>
      <w:tr>
        <w:trPr>
          <w:trHeight w:val="449" w:hRule="atLeast"/>
        </w:trPr>
        <w:tc>
          <w:tcPr>
            <w:tcW w:w="1965"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72210" cy="1270"/>
                      <wp:effectExtent l="0" t="0" r="0" b="0"/>
                      <wp:docPr id="296" name="Group 296"/>
                      <a:graphic xmlns:a="http://schemas.openxmlformats.org/drawingml/2006/main">
                        <a:graphicData uri="http://schemas.microsoft.com/office/word/2010/wordprocessingGroup">
                          <wpg:wgp>
                            <wpg:cNvGrpSpPr/>
                            <wpg:grpSpPr>
                              <a:xfrm>
                                <a:off x="0" y="0"/>
                                <a:ext cx="1172160" cy="1440"/>
                                <a:chOff x="0" y="0"/>
                                <a:chExt cx="1172160" cy="1440"/>
                              </a:xfrm>
                            </wpg:grpSpPr>
                            <wps:wsp>
                              <wps:cNvPr id="297" name="Graphic 297"/>
                              <wps:cNvSpPr/>
                              <wps:spPr>
                                <a:xfrm>
                                  <a:off x="0" y="0"/>
                                  <a:ext cx="1172160" cy="1440"/>
                                </a:xfrm>
                                <a:custGeom>
                                  <a:avLst/>
                                  <a:gdLst>
                                    <a:gd name="textAreaLeft" fmla="*/ 0 w 664560"/>
                                    <a:gd name="textAreaRight" fmla="*/ 664920 w 664560"/>
                                    <a:gd name="textAreaTop" fmla="*/ 0 h 720"/>
                                    <a:gd name="textAreaBottom" fmla="*/ 1080 h 720"/>
                                  </a:gdLst>
                                  <a:ahLst/>
                                  <a:rect l="textAreaLeft" t="textAreaTop" r="textAreaRight" b="textAreaBottom"/>
                                  <a:pathLst>
                                    <a:path w="1172210" h="1270">
                                      <a:moveTo>
                                        <a:pt x="1172210" y="0"/>
                                      </a:moveTo>
                                      <a:lnTo>
                                        <a:pt x="0" y="0"/>
                                      </a:lnTo>
                                      <a:lnTo>
                                        <a:pt x="0" y="1270"/>
                                      </a:lnTo>
                                      <a:lnTo>
                                        <a:pt x="1172210" y="1270"/>
                                      </a:lnTo>
                                      <a:lnTo>
                                        <a:pt x="117221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96" style="position:absolute;margin-left:0pt;margin-top:-0.15pt;width:92.3pt;height:0.1pt" coordorigin="0,-3" coordsize="1846,2"/>
                  </w:pict>
                </mc:Fallback>
              </mc:AlternateContent>
            </w:r>
          </w:p>
          <w:p>
            <w:pPr>
              <w:pStyle w:val="TableParagraph"/>
              <w:spacing w:lineRule="auto" w:line="240" w:before="102" w:after="0"/>
              <w:ind w:left="58" w:right="0"/>
              <w:rPr>
                <w:sz w:val="24"/>
              </w:rPr>
            </w:pPr>
            <w:r>
              <w:rPr>
                <w:spacing w:val="-2"/>
                <w:sz w:val="24"/>
              </w:rPr>
              <w:t>\033[0;33m</w:t>
            </w:r>
          </w:p>
        </w:tc>
        <w:tc>
          <w:tcPr>
            <w:tcW w:w="1755"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037590" cy="1270"/>
                      <wp:effectExtent l="0" t="0" r="0" b="0"/>
                      <wp:docPr id="298" name="Group 298"/>
                      <a:graphic xmlns:a="http://schemas.openxmlformats.org/drawingml/2006/main">
                        <a:graphicData uri="http://schemas.microsoft.com/office/word/2010/wordprocessingGroup">
                          <wpg:wgp>
                            <wpg:cNvGrpSpPr/>
                            <wpg:grpSpPr>
                              <a:xfrm>
                                <a:off x="0" y="0"/>
                                <a:ext cx="1037520" cy="1440"/>
                                <a:chOff x="0" y="0"/>
                                <a:chExt cx="1037520" cy="1440"/>
                              </a:xfrm>
                            </wpg:grpSpPr>
                            <wps:wsp>
                              <wps:cNvPr id="299" name="Graphic 299"/>
                              <wps:cNvSpPr/>
                              <wps:spPr>
                                <a:xfrm>
                                  <a:off x="0" y="0"/>
                                  <a:ext cx="1037520" cy="1440"/>
                                </a:xfrm>
                                <a:custGeom>
                                  <a:avLst/>
                                  <a:gdLst>
                                    <a:gd name="textAreaLeft" fmla="*/ 0 w 588240"/>
                                    <a:gd name="textAreaRight" fmla="*/ 588600 w 588240"/>
                                    <a:gd name="textAreaTop" fmla="*/ 0 h 720"/>
                                    <a:gd name="textAreaBottom" fmla="*/ 1080 h 720"/>
                                  </a:gdLst>
                                  <a:ahLst/>
                                  <a:rect l="textAreaLeft" t="textAreaTop" r="textAreaRight" b="textAreaBottom"/>
                                  <a:pathLst>
                                    <a:path w="1037590" h="1270">
                                      <a:moveTo>
                                        <a:pt x="1037589" y="0"/>
                                      </a:moveTo>
                                      <a:lnTo>
                                        <a:pt x="0" y="0"/>
                                      </a:lnTo>
                                      <a:lnTo>
                                        <a:pt x="0" y="1269"/>
                                      </a:lnTo>
                                      <a:lnTo>
                                        <a:pt x="1037589" y="1269"/>
                                      </a:lnTo>
                                      <a:lnTo>
                                        <a:pt x="1037589"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298" style="position:absolute;margin-left:0pt;margin-top:-0.15pt;width:81.7pt;height:0.1pt" coordorigin="0,-3" coordsize="1634,2"/>
                  </w:pict>
                </mc:Fallback>
              </mc:AlternateContent>
            </w:r>
          </w:p>
          <w:p>
            <w:pPr>
              <w:pStyle w:val="TableParagraph"/>
              <w:spacing w:lineRule="auto" w:line="240" w:before="98" w:after="0"/>
              <w:ind w:left="58" w:right="0"/>
              <w:rPr>
                <w:rFonts w:ascii="Times New Roman" w:hAnsi="Times New Roman"/>
                <w:sz w:val="24"/>
              </w:rPr>
            </w:pPr>
            <w:r>
              <w:rPr>
                <w:rFonts w:ascii="Times New Roman" w:hAnsi="Times New Roman"/>
                <w:spacing w:val="-2"/>
                <w:sz w:val="24"/>
              </w:rPr>
              <w:t>Marrón</w:t>
            </w:r>
          </w:p>
        </w:tc>
        <w:tc>
          <w:tcPr>
            <w:tcW w:w="1891"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23950" cy="1270"/>
                      <wp:effectExtent l="0" t="0" r="0" b="0"/>
                      <wp:docPr id="300" name="Group 300"/>
                      <a:graphic xmlns:a="http://schemas.openxmlformats.org/drawingml/2006/main">
                        <a:graphicData uri="http://schemas.microsoft.com/office/word/2010/wordprocessingGroup">
                          <wpg:wgp>
                            <wpg:cNvGrpSpPr/>
                            <wpg:grpSpPr>
                              <a:xfrm>
                                <a:off x="0" y="0"/>
                                <a:ext cx="1123920" cy="1440"/>
                                <a:chOff x="0" y="0"/>
                                <a:chExt cx="1123920" cy="1440"/>
                              </a:xfrm>
                            </wpg:grpSpPr>
                            <wps:wsp>
                              <wps:cNvPr id="301" name="Graphic 301"/>
                              <wps:cNvSpPr/>
                              <wps:spPr>
                                <a:xfrm>
                                  <a:off x="0" y="0"/>
                                  <a:ext cx="1123920" cy="1440"/>
                                </a:xfrm>
                                <a:custGeom>
                                  <a:avLst/>
                                  <a:gdLst>
                                    <a:gd name="textAreaLeft" fmla="*/ 0 w 637200"/>
                                    <a:gd name="textAreaRight" fmla="*/ 637560 w 637200"/>
                                    <a:gd name="textAreaTop" fmla="*/ 0 h 720"/>
                                    <a:gd name="textAreaBottom" fmla="*/ 1080 h 720"/>
                                  </a:gdLst>
                                  <a:ahLst/>
                                  <a:rect l="textAreaLeft" t="textAreaTop" r="textAreaRight" b="textAreaBottom"/>
                                  <a:pathLst>
                                    <a:path w="1123950" h="1270">
                                      <a:moveTo>
                                        <a:pt x="1123950" y="0"/>
                                      </a:moveTo>
                                      <a:lnTo>
                                        <a:pt x="0" y="0"/>
                                      </a:lnTo>
                                      <a:lnTo>
                                        <a:pt x="0" y="1270"/>
                                      </a:lnTo>
                                      <a:lnTo>
                                        <a:pt x="1123950" y="1270"/>
                                      </a:lnTo>
                                      <a:lnTo>
                                        <a:pt x="112395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00" style="position:absolute;margin-left:0pt;margin-top:-0.15pt;width:88.5pt;height:0.1pt" coordorigin="0,-3" coordsize="1770,2"/>
                  </w:pict>
                </mc:Fallback>
              </mc:AlternateContent>
            </w:r>
          </w:p>
          <w:p>
            <w:pPr>
              <w:pStyle w:val="TableParagraph"/>
              <w:spacing w:lineRule="auto" w:line="240" w:before="102" w:after="0"/>
              <w:ind w:left="58" w:right="0"/>
              <w:rPr>
                <w:sz w:val="24"/>
              </w:rPr>
            </w:pPr>
            <w:r>
              <w:rPr>
                <w:spacing w:val="-2"/>
                <w:sz w:val="24"/>
              </w:rPr>
              <w:t>\033[1;33m</w:t>
            </w:r>
          </w:p>
        </w:tc>
        <w:tc>
          <w:tcPr>
            <w:tcW w:w="2248" w:type="dxa"/>
            <w:tcBorders>
              <w:top w:val="single" w:sz="2" w:space="0" w:color="000000"/>
              <w:left w:val="single" w:sz="2" w:space="0" w:color="000000"/>
              <w:bottom w:val="single" w:sz="2" w:space="0" w:color="000000"/>
              <w:right w:val="single" w:sz="2" w:space="0" w:color="000000"/>
            </w:tcBorders>
          </w:tcPr>
          <w:p>
            <w:pPr>
              <w:pStyle w:val="TableParagraph"/>
              <w:spacing w:lineRule="auto" w:line="240" w:before="118" w:after="0"/>
              <w:ind w:left="57" w:right="0"/>
              <w:rPr>
                <w:rFonts w:ascii="Times New Roman" w:hAnsi="Times New Roman"/>
                <w:sz w:val="24"/>
              </w:rPr>
            </w:pPr>
            <w:r>
              <w:rPr>
                <w:rFonts w:ascii="Times New Roman" w:hAnsi="Times New Roman"/>
                <w:spacing w:val="-2"/>
                <w:sz w:val="24"/>
              </w:rPr>
              <w:t>Amarillo</w:t>
            </w:r>
          </w:p>
        </w:tc>
        <w:tc>
          <w:tcPr>
            <w:tcW w:w="61" w:type="dxa"/>
            <w:tcBorders/>
          </w:tcPr>
          <w:p>
            <w:pPr>
              <w:pStyle w:val="TableParagraph"/>
              <w:spacing w:lineRule="auto" w:line="240"/>
              <w:rPr>
                <w:rFonts w:ascii="Times New Roman" w:hAnsi="Times New Roman"/>
                <w:sz w:val="24"/>
              </w:rPr>
            </w:pPr>
            <w:r>
              <w:rPr>
                <w:rFonts w:ascii="Times New Roman" w:hAnsi="Times New Roman"/>
                <w:sz w:val="24"/>
              </w:rPr>
            </w:r>
          </w:p>
        </w:tc>
      </w:tr>
      <w:tr>
        <w:trPr>
          <w:trHeight w:val="449" w:hRule="atLeast"/>
        </w:trPr>
        <w:tc>
          <w:tcPr>
            <w:tcW w:w="1965"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72210" cy="1270"/>
                      <wp:effectExtent l="0" t="0" r="0" b="0"/>
                      <wp:docPr id="302" name="Group 302"/>
                      <a:graphic xmlns:a="http://schemas.openxmlformats.org/drawingml/2006/main">
                        <a:graphicData uri="http://schemas.microsoft.com/office/word/2010/wordprocessingGroup">
                          <wpg:wgp>
                            <wpg:cNvGrpSpPr/>
                            <wpg:grpSpPr>
                              <a:xfrm>
                                <a:off x="0" y="0"/>
                                <a:ext cx="1172160" cy="1440"/>
                                <a:chOff x="0" y="0"/>
                                <a:chExt cx="1172160" cy="1440"/>
                              </a:xfrm>
                            </wpg:grpSpPr>
                            <wps:wsp>
                              <wps:cNvPr id="303" name="Graphic 303"/>
                              <wps:cNvSpPr/>
                              <wps:spPr>
                                <a:xfrm>
                                  <a:off x="0" y="0"/>
                                  <a:ext cx="1172160" cy="1440"/>
                                </a:xfrm>
                                <a:custGeom>
                                  <a:avLst/>
                                  <a:gdLst>
                                    <a:gd name="textAreaLeft" fmla="*/ 0 w 664560"/>
                                    <a:gd name="textAreaRight" fmla="*/ 664920 w 664560"/>
                                    <a:gd name="textAreaTop" fmla="*/ 0 h 720"/>
                                    <a:gd name="textAreaBottom" fmla="*/ 1080 h 720"/>
                                  </a:gdLst>
                                  <a:ahLst/>
                                  <a:rect l="textAreaLeft" t="textAreaTop" r="textAreaRight" b="textAreaBottom"/>
                                  <a:pathLst>
                                    <a:path w="1172210" h="1270">
                                      <a:moveTo>
                                        <a:pt x="1172210" y="0"/>
                                      </a:moveTo>
                                      <a:lnTo>
                                        <a:pt x="0" y="0"/>
                                      </a:lnTo>
                                      <a:lnTo>
                                        <a:pt x="0" y="1269"/>
                                      </a:lnTo>
                                      <a:lnTo>
                                        <a:pt x="1172210" y="1269"/>
                                      </a:lnTo>
                                      <a:lnTo>
                                        <a:pt x="117221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02" style="position:absolute;margin-left:0pt;margin-top:-0.15pt;width:92.3pt;height:0.1pt" coordorigin="0,-3" coordsize="1846,2"/>
                  </w:pict>
                </mc:Fallback>
              </mc:AlternateContent>
            </w:r>
          </w:p>
          <w:p>
            <w:pPr>
              <w:pStyle w:val="TableParagraph"/>
              <w:spacing w:lineRule="auto" w:line="240" w:before="102" w:after="0"/>
              <w:ind w:left="58" w:right="0"/>
              <w:rPr>
                <w:sz w:val="24"/>
              </w:rPr>
            </w:pPr>
            <w:r>
              <mc:AlternateContent>
                <mc:Choice Requires="wpg">
                  <w:drawing>
                    <wp:anchor behindDoc="0" distT="0" distB="0" distL="0" distR="0" simplePos="0" locked="0" layoutInCell="1" allowOverlap="1" relativeHeight="639">
                      <wp:simplePos x="0" y="0"/>
                      <wp:positionH relativeFrom="column">
                        <wp:posOffset>0</wp:posOffset>
                      </wp:positionH>
                      <wp:positionV relativeFrom="paragraph">
                        <wp:posOffset>273050</wp:posOffset>
                      </wp:positionV>
                      <wp:extent cx="1172210" cy="1270"/>
                      <wp:effectExtent l="0" t="0" r="0" b="0"/>
                      <wp:wrapNone/>
                      <wp:docPr id="304" name="Group 304"/>
                      <a:graphic xmlns:a="http://schemas.openxmlformats.org/drawingml/2006/main">
                        <a:graphicData uri="http://schemas.microsoft.com/office/word/2010/wordprocessingGroup">
                          <wpg:wgp>
                            <wpg:cNvGrpSpPr/>
                            <wpg:grpSpPr>
                              <a:xfrm>
                                <a:off x="0" y="0"/>
                                <a:ext cx="1172160" cy="1440"/>
                                <a:chOff x="0" y="0"/>
                                <a:chExt cx="1172160" cy="1440"/>
                              </a:xfrm>
                            </wpg:grpSpPr>
                            <wps:wsp>
                              <wps:cNvPr id="305" name="Graphic 305"/>
                              <wps:cNvSpPr/>
                              <wps:spPr>
                                <a:xfrm>
                                  <a:off x="0" y="0"/>
                                  <a:ext cx="1172160" cy="1440"/>
                                </a:xfrm>
                                <a:custGeom>
                                  <a:avLst/>
                                  <a:gdLst>
                                    <a:gd name="textAreaLeft" fmla="*/ 0 w 664560"/>
                                    <a:gd name="textAreaRight" fmla="*/ 664920 w 664560"/>
                                    <a:gd name="textAreaTop" fmla="*/ 0 h 720"/>
                                    <a:gd name="textAreaBottom" fmla="*/ 1080 h 720"/>
                                  </a:gdLst>
                                  <a:ahLst/>
                                  <a:rect l="textAreaLeft" t="textAreaTop" r="textAreaRight" b="textAreaBottom"/>
                                  <a:pathLst>
                                    <a:path w="1172210" h="1270">
                                      <a:moveTo>
                                        <a:pt x="1172210" y="0"/>
                                      </a:moveTo>
                                      <a:lnTo>
                                        <a:pt x="0" y="0"/>
                                      </a:lnTo>
                                      <a:lnTo>
                                        <a:pt x="0" y="1269"/>
                                      </a:lnTo>
                                      <a:lnTo>
                                        <a:pt x="1172210" y="1269"/>
                                      </a:lnTo>
                                      <a:lnTo>
                                        <a:pt x="117221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04" style="position:absolute;margin-left:0pt;margin-top:21.5pt;width:92.3pt;height:0.1pt" coordorigin="0,430" coordsize="1846,2"/>
                  </w:pict>
                </mc:Fallback>
              </mc:AlternateContent>
            </w:r>
            <w:r>
              <w:rPr>
                <w:spacing w:val="-2"/>
                <w:sz w:val="24"/>
              </w:rPr>
              <w:t>\033[0;34m</w:t>
            </w:r>
          </w:p>
        </w:tc>
        <w:tc>
          <w:tcPr>
            <w:tcW w:w="1755"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037590" cy="1270"/>
                      <wp:effectExtent l="0" t="0" r="0" b="0"/>
                      <wp:docPr id="306" name="Group 306"/>
                      <a:graphic xmlns:a="http://schemas.openxmlformats.org/drawingml/2006/main">
                        <a:graphicData uri="http://schemas.microsoft.com/office/word/2010/wordprocessingGroup">
                          <wpg:wgp>
                            <wpg:cNvGrpSpPr/>
                            <wpg:grpSpPr>
                              <a:xfrm>
                                <a:off x="0" y="0"/>
                                <a:ext cx="1037520" cy="1440"/>
                                <a:chOff x="0" y="0"/>
                                <a:chExt cx="1037520" cy="1440"/>
                              </a:xfrm>
                            </wpg:grpSpPr>
                            <wps:wsp>
                              <wps:cNvPr id="307" name="Graphic 307"/>
                              <wps:cNvSpPr/>
                              <wps:spPr>
                                <a:xfrm>
                                  <a:off x="0" y="0"/>
                                  <a:ext cx="1037520" cy="1440"/>
                                </a:xfrm>
                                <a:custGeom>
                                  <a:avLst/>
                                  <a:gdLst>
                                    <a:gd name="textAreaLeft" fmla="*/ 0 w 588240"/>
                                    <a:gd name="textAreaRight" fmla="*/ 588600 w 588240"/>
                                    <a:gd name="textAreaTop" fmla="*/ 0 h 720"/>
                                    <a:gd name="textAreaBottom" fmla="*/ 1080 h 720"/>
                                  </a:gdLst>
                                  <a:ahLst/>
                                  <a:rect l="textAreaLeft" t="textAreaTop" r="textAreaRight" b="textAreaBottom"/>
                                  <a:pathLst>
                                    <a:path w="1037590" h="1270">
                                      <a:moveTo>
                                        <a:pt x="1037589" y="0"/>
                                      </a:moveTo>
                                      <a:lnTo>
                                        <a:pt x="0" y="0"/>
                                      </a:lnTo>
                                      <a:lnTo>
                                        <a:pt x="0" y="1269"/>
                                      </a:lnTo>
                                      <a:lnTo>
                                        <a:pt x="1037589" y="1269"/>
                                      </a:lnTo>
                                      <a:lnTo>
                                        <a:pt x="1037589"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06" style="position:absolute;margin-left:0pt;margin-top:-0.15pt;width:81.7pt;height:0.1pt" coordorigin="0,-3" coordsize="1634,2"/>
                  </w:pict>
                </mc:Fallback>
              </mc:AlternateContent>
            </w:r>
          </w:p>
          <w:p>
            <w:pPr>
              <w:pStyle w:val="TableParagraph"/>
              <w:spacing w:lineRule="auto" w:line="240" w:before="98" w:after="0"/>
              <w:ind w:left="58" w:right="0"/>
              <w:rPr>
                <w:rFonts w:ascii="Times New Roman" w:hAnsi="Times New Roman"/>
                <w:sz w:val="24"/>
              </w:rPr>
            </w:pPr>
            <w:r>
              <mc:AlternateContent>
                <mc:Choice Requires="wpg">
                  <w:drawing>
                    <wp:anchor behindDoc="0" distT="0" distB="0" distL="0" distR="0" simplePos="0" locked="0" layoutInCell="1" allowOverlap="1" relativeHeight="640">
                      <wp:simplePos x="0" y="0"/>
                      <wp:positionH relativeFrom="column">
                        <wp:posOffset>0</wp:posOffset>
                      </wp:positionH>
                      <wp:positionV relativeFrom="paragraph">
                        <wp:posOffset>273050</wp:posOffset>
                      </wp:positionV>
                      <wp:extent cx="1037590" cy="1270"/>
                      <wp:effectExtent l="0" t="0" r="0" b="0"/>
                      <wp:wrapNone/>
                      <wp:docPr id="308" name="Group 308"/>
                      <a:graphic xmlns:a="http://schemas.openxmlformats.org/drawingml/2006/main">
                        <a:graphicData uri="http://schemas.microsoft.com/office/word/2010/wordprocessingGroup">
                          <wpg:wgp>
                            <wpg:cNvGrpSpPr/>
                            <wpg:grpSpPr>
                              <a:xfrm>
                                <a:off x="0" y="0"/>
                                <a:ext cx="1037520" cy="1440"/>
                                <a:chOff x="0" y="0"/>
                                <a:chExt cx="1037520" cy="1440"/>
                              </a:xfrm>
                            </wpg:grpSpPr>
                            <wps:wsp>
                              <wps:cNvPr id="309" name="Graphic 309"/>
                              <wps:cNvSpPr/>
                              <wps:spPr>
                                <a:xfrm>
                                  <a:off x="0" y="0"/>
                                  <a:ext cx="1037520" cy="1440"/>
                                </a:xfrm>
                                <a:custGeom>
                                  <a:avLst/>
                                  <a:gdLst>
                                    <a:gd name="textAreaLeft" fmla="*/ 0 w 588240"/>
                                    <a:gd name="textAreaRight" fmla="*/ 588600 w 588240"/>
                                    <a:gd name="textAreaTop" fmla="*/ 0 h 720"/>
                                    <a:gd name="textAreaBottom" fmla="*/ 1080 h 720"/>
                                  </a:gdLst>
                                  <a:ahLst/>
                                  <a:rect l="textAreaLeft" t="textAreaTop" r="textAreaRight" b="textAreaBottom"/>
                                  <a:pathLst>
                                    <a:path w="1037590" h="1270">
                                      <a:moveTo>
                                        <a:pt x="1037589" y="0"/>
                                      </a:moveTo>
                                      <a:lnTo>
                                        <a:pt x="0" y="0"/>
                                      </a:lnTo>
                                      <a:lnTo>
                                        <a:pt x="0" y="1270"/>
                                      </a:lnTo>
                                      <a:lnTo>
                                        <a:pt x="1037589" y="1270"/>
                                      </a:lnTo>
                                      <a:lnTo>
                                        <a:pt x="1037589"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08" style="position:absolute;margin-left:0pt;margin-top:21.5pt;width:81.7pt;height:0.1pt" coordorigin="0,430" coordsize="1634,2"/>
                  </w:pict>
                </mc:Fallback>
              </mc:AlternateContent>
            </w:r>
            <w:r>
              <w:rPr>
                <w:rFonts w:ascii="Times New Roman" w:hAnsi="Times New Roman"/>
                <w:spacing w:val="-4"/>
                <w:sz w:val="24"/>
              </w:rPr>
              <w:t>Azul</w:t>
            </w:r>
          </w:p>
        </w:tc>
        <w:tc>
          <w:tcPr>
            <w:tcW w:w="1891"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23950" cy="1270"/>
                      <wp:effectExtent l="0" t="0" r="0" b="0"/>
                      <wp:docPr id="310" name="Group 310"/>
                      <a:graphic xmlns:a="http://schemas.openxmlformats.org/drawingml/2006/main">
                        <a:graphicData uri="http://schemas.microsoft.com/office/word/2010/wordprocessingGroup">
                          <wpg:wgp>
                            <wpg:cNvGrpSpPr/>
                            <wpg:grpSpPr>
                              <a:xfrm>
                                <a:off x="0" y="0"/>
                                <a:ext cx="1123920" cy="1440"/>
                                <a:chOff x="0" y="0"/>
                                <a:chExt cx="1123920" cy="1440"/>
                              </a:xfrm>
                            </wpg:grpSpPr>
                            <wps:wsp>
                              <wps:cNvPr id="311" name="Graphic 311"/>
                              <wps:cNvSpPr/>
                              <wps:spPr>
                                <a:xfrm>
                                  <a:off x="0" y="0"/>
                                  <a:ext cx="1123920" cy="1440"/>
                                </a:xfrm>
                                <a:custGeom>
                                  <a:avLst/>
                                  <a:gdLst>
                                    <a:gd name="textAreaLeft" fmla="*/ 0 w 637200"/>
                                    <a:gd name="textAreaRight" fmla="*/ 637560 w 637200"/>
                                    <a:gd name="textAreaTop" fmla="*/ 0 h 720"/>
                                    <a:gd name="textAreaBottom" fmla="*/ 1080 h 720"/>
                                  </a:gdLst>
                                  <a:ahLst/>
                                  <a:rect l="textAreaLeft" t="textAreaTop" r="textAreaRight" b="textAreaBottom"/>
                                  <a:pathLst>
                                    <a:path w="1123950" h="1270">
                                      <a:moveTo>
                                        <a:pt x="1123950" y="0"/>
                                      </a:moveTo>
                                      <a:lnTo>
                                        <a:pt x="0" y="0"/>
                                      </a:lnTo>
                                      <a:lnTo>
                                        <a:pt x="0" y="1269"/>
                                      </a:lnTo>
                                      <a:lnTo>
                                        <a:pt x="1123950" y="1269"/>
                                      </a:lnTo>
                                      <a:lnTo>
                                        <a:pt x="112395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10" style="position:absolute;margin-left:0pt;margin-top:-0.15pt;width:88.5pt;height:0.1pt" coordorigin="0,-3" coordsize="1770,2"/>
                  </w:pict>
                </mc:Fallback>
              </mc:AlternateContent>
            </w:r>
          </w:p>
          <w:p>
            <w:pPr>
              <w:pStyle w:val="TableParagraph"/>
              <w:spacing w:lineRule="auto" w:line="240" w:before="102" w:after="0"/>
              <w:ind w:left="58" w:right="0"/>
              <w:rPr>
                <w:sz w:val="24"/>
              </w:rPr>
            </w:pPr>
            <w:r>
              <mc:AlternateContent>
                <mc:Choice Requires="wpg">
                  <w:drawing>
                    <wp:anchor behindDoc="0" distT="0" distB="0" distL="0" distR="0" simplePos="0" locked="0" layoutInCell="1" allowOverlap="1" relativeHeight="641">
                      <wp:simplePos x="0" y="0"/>
                      <wp:positionH relativeFrom="column">
                        <wp:posOffset>0</wp:posOffset>
                      </wp:positionH>
                      <wp:positionV relativeFrom="paragraph">
                        <wp:posOffset>273050</wp:posOffset>
                      </wp:positionV>
                      <wp:extent cx="1123950" cy="1270"/>
                      <wp:effectExtent l="0" t="0" r="0" b="0"/>
                      <wp:wrapNone/>
                      <wp:docPr id="312" name="Group 312"/>
                      <a:graphic xmlns:a="http://schemas.openxmlformats.org/drawingml/2006/main">
                        <a:graphicData uri="http://schemas.microsoft.com/office/word/2010/wordprocessingGroup">
                          <wpg:wgp>
                            <wpg:cNvGrpSpPr/>
                            <wpg:grpSpPr>
                              <a:xfrm>
                                <a:off x="0" y="0"/>
                                <a:ext cx="1123920" cy="1440"/>
                                <a:chOff x="0" y="0"/>
                                <a:chExt cx="1123920" cy="1440"/>
                              </a:xfrm>
                            </wpg:grpSpPr>
                            <wps:wsp>
                              <wps:cNvPr id="313" name="Graphic 313"/>
                              <wps:cNvSpPr/>
                              <wps:spPr>
                                <a:xfrm>
                                  <a:off x="0" y="0"/>
                                  <a:ext cx="1123920" cy="1440"/>
                                </a:xfrm>
                                <a:custGeom>
                                  <a:avLst/>
                                  <a:gdLst>
                                    <a:gd name="textAreaLeft" fmla="*/ 0 w 637200"/>
                                    <a:gd name="textAreaRight" fmla="*/ 637560 w 637200"/>
                                    <a:gd name="textAreaTop" fmla="*/ 0 h 720"/>
                                    <a:gd name="textAreaBottom" fmla="*/ 1080 h 720"/>
                                  </a:gdLst>
                                  <a:ahLst/>
                                  <a:rect l="textAreaLeft" t="textAreaTop" r="textAreaRight" b="textAreaBottom"/>
                                  <a:pathLst>
                                    <a:path w="1123950" h="1270">
                                      <a:moveTo>
                                        <a:pt x="1123950" y="0"/>
                                      </a:moveTo>
                                      <a:lnTo>
                                        <a:pt x="0" y="0"/>
                                      </a:lnTo>
                                      <a:lnTo>
                                        <a:pt x="0" y="1269"/>
                                      </a:lnTo>
                                      <a:lnTo>
                                        <a:pt x="1123950" y="1269"/>
                                      </a:lnTo>
                                      <a:lnTo>
                                        <a:pt x="112395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12" style="position:absolute;margin-left:0pt;margin-top:21.5pt;width:88.5pt;height:0.1pt" coordorigin="0,430" coordsize="1770,2"/>
                  </w:pict>
                </mc:Fallback>
              </mc:AlternateContent>
            </w:r>
            <w:r>
              <w:rPr>
                <w:spacing w:val="-2"/>
                <w:sz w:val="24"/>
              </w:rPr>
              <w:t>\033[1;34m</w:t>
            </w:r>
          </w:p>
        </w:tc>
        <w:tc>
          <w:tcPr>
            <w:tcW w:w="2248" w:type="dxa"/>
            <w:tcBorders>
              <w:top w:val="single" w:sz="2" w:space="0" w:color="000000"/>
              <w:left w:val="single" w:sz="2" w:space="0" w:color="000000"/>
              <w:bottom w:val="single" w:sz="2" w:space="0" w:color="000000"/>
              <w:right w:val="single" w:sz="2" w:space="0" w:color="000000"/>
            </w:tcBorders>
          </w:tcPr>
          <w:p>
            <w:pPr>
              <w:pStyle w:val="TableParagraph"/>
              <w:spacing w:lineRule="auto" w:line="240" w:before="118" w:after="0"/>
              <w:ind w:left="57" w:right="0"/>
              <w:rPr>
                <w:rFonts w:ascii="Times New Roman" w:hAnsi="Times New Roman"/>
                <w:sz w:val="24"/>
              </w:rPr>
            </w:pPr>
            <w:r>
              <w:rPr>
                <w:rFonts w:ascii="Times New Roman" w:hAnsi="Times New Roman"/>
                <w:sz w:val="24"/>
              </w:rPr>
              <w:t>Azul</w:t>
            </w:r>
            <w:r>
              <w:rPr>
                <w:rFonts w:ascii="Times New Roman" w:hAnsi="Times New Roman"/>
                <w:spacing w:val="-1"/>
                <w:sz w:val="24"/>
              </w:rPr>
              <w:t xml:space="preserve"> </w:t>
            </w:r>
            <w:r>
              <w:rPr>
                <w:rFonts w:ascii="Times New Roman" w:hAnsi="Times New Roman"/>
                <w:spacing w:val="-2"/>
                <w:sz w:val="24"/>
              </w:rPr>
              <w:t>claro</w:t>
            </w:r>
          </w:p>
        </w:tc>
        <w:tc>
          <w:tcPr>
            <w:tcW w:w="61" w:type="dxa"/>
            <w:tcBorders/>
          </w:tcPr>
          <w:p>
            <w:pPr>
              <w:pStyle w:val="TableParagraph"/>
              <w:spacing w:lineRule="auto" w:line="240"/>
              <w:rPr>
                <w:rFonts w:ascii="Times New Roman" w:hAnsi="Times New Roman"/>
                <w:sz w:val="24"/>
              </w:rPr>
            </w:pPr>
            <w:r>
              <w:rPr>
                <w:rFonts w:ascii="Times New Roman" w:hAnsi="Times New Roman"/>
                <w:sz w:val="24"/>
              </w:rPr>
            </w:r>
          </w:p>
        </w:tc>
      </w:tr>
    </w:tbl>
    <w:p>
      <w:pPr>
        <w:sectPr>
          <w:type w:val="continuous"/>
          <w:pgSz w:w="11906" w:h="16838"/>
          <w:pgMar w:left="980" w:right="1000" w:gutter="0" w:header="0" w:top="1060" w:footer="0" w:bottom="1445"/>
          <w:formProt w:val="false"/>
          <w:textDirection w:val="lrTb"/>
          <w:docGrid w:type="default" w:linePitch="100" w:charSpace="4096"/>
        </w:sectPr>
      </w:pPr>
    </w:p>
    <w:tbl>
      <w:tblPr>
        <w:tblW w:w="7859" w:type="dxa"/>
        <w:jc w:val="left"/>
        <w:tblInd w:w="218" w:type="dxa"/>
        <w:tblLayout w:type="fixed"/>
        <w:tblCellMar>
          <w:top w:w="0" w:type="dxa"/>
          <w:left w:w="2" w:type="dxa"/>
          <w:bottom w:w="0" w:type="dxa"/>
          <w:right w:w="2" w:type="dxa"/>
        </w:tblCellMar>
        <w:tblLook w:val="01e0"/>
      </w:tblPr>
      <w:tblGrid>
        <w:gridCol w:w="1966"/>
        <w:gridCol w:w="1753"/>
        <w:gridCol w:w="1892"/>
        <w:gridCol w:w="2247"/>
      </w:tblGrid>
      <w:tr>
        <w:trPr>
          <w:trHeight w:val="330" w:hRule="atLeast"/>
        </w:trPr>
        <w:tc>
          <w:tcPr>
            <w:tcW w:w="1966" w:type="dxa"/>
            <w:tcBorders>
              <w:left w:val="single" w:sz="2" w:space="0" w:color="000000"/>
              <w:right w:val="single" w:sz="2" w:space="0" w:color="000000"/>
            </w:tcBorders>
          </w:tcPr>
          <w:p>
            <w:pPr>
              <w:pStyle w:val="TableParagraph"/>
              <w:spacing w:lineRule="auto" w:line="240"/>
              <w:ind w:left="58" w:right="0"/>
              <w:rPr>
                <w:sz w:val="24"/>
              </w:rPr>
            </w:pPr>
            <w:r>
              <w:rPr>
                <w:spacing w:val="-2"/>
                <w:sz w:val="24"/>
              </w:rPr>
              <w:t>\033[0;35m</w:t>
            </w:r>
          </w:p>
        </w:tc>
        <w:tc>
          <w:tcPr>
            <w:tcW w:w="1753" w:type="dxa"/>
            <w:tcBorders>
              <w:left w:val="single" w:sz="2" w:space="0" w:color="000000"/>
              <w:right w:val="single" w:sz="2" w:space="0" w:color="000000"/>
            </w:tcBorders>
          </w:tcPr>
          <w:p>
            <w:pPr>
              <w:pStyle w:val="TableParagraph"/>
              <w:spacing w:lineRule="auto" w:line="240"/>
              <w:ind w:left="58" w:right="0"/>
              <w:rPr>
                <w:rFonts w:ascii="Times New Roman" w:hAnsi="Times New Roman"/>
                <w:sz w:val="24"/>
              </w:rPr>
            </w:pPr>
            <w:r>
              <w:rPr>
                <w:rFonts w:ascii="Times New Roman" w:hAnsi="Times New Roman"/>
                <w:spacing w:val="-2"/>
                <w:sz w:val="24"/>
              </w:rPr>
              <w:t>Morado</w:t>
            </w:r>
          </w:p>
        </w:tc>
        <w:tc>
          <w:tcPr>
            <w:tcW w:w="1892" w:type="dxa"/>
            <w:tcBorders>
              <w:left w:val="single" w:sz="2" w:space="0" w:color="000000"/>
              <w:right w:val="single" w:sz="2" w:space="0" w:color="000000"/>
            </w:tcBorders>
          </w:tcPr>
          <w:p>
            <w:pPr>
              <w:pStyle w:val="TableParagraph"/>
              <w:spacing w:lineRule="auto" w:line="240"/>
              <w:ind w:left="58" w:right="0"/>
              <w:rPr>
                <w:sz w:val="24"/>
              </w:rPr>
            </w:pPr>
            <w:r>
              <w:rPr>
                <w:spacing w:val="-2"/>
                <w:sz w:val="24"/>
              </w:rPr>
              <w:t>\033[1;35m</w:t>
            </w:r>
          </w:p>
        </w:tc>
        <w:tc>
          <w:tcPr>
            <w:tcW w:w="2247" w:type="dxa"/>
            <w:tcBorders>
              <w:left w:val="single" w:sz="2" w:space="0" w:color="000000"/>
              <w:bottom w:val="single" w:sz="2" w:space="0" w:color="000000"/>
              <w:right w:val="single" w:sz="2" w:space="0" w:color="000000"/>
            </w:tcBorders>
          </w:tcPr>
          <w:p>
            <w:pPr>
              <w:pStyle w:val="TableParagraph"/>
              <w:spacing w:lineRule="auto" w:line="240"/>
              <w:ind w:left="57" w:right="0"/>
              <w:rPr>
                <w:rFonts w:ascii="Times New Roman" w:hAnsi="Times New Roman"/>
                <w:sz w:val="24"/>
              </w:rPr>
            </w:pPr>
            <w:r>
              <w:rPr>
                <w:rFonts w:ascii="Times New Roman" w:hAnsi="Times New Roman"/>
                <w:sz w:val="24"/>
              </w:rPr>
              <w:t>Morado</w:t>
            </w:r>
            <w:r>
              <w:rPr>
                <w:rFonts w:ascii="Times New Roman" w:hAnsi="Times New Roman"/>
                <w:spacing w:val="-3"/>
                <w:sz w:val="24"/>
              </w:rPr>
              <w:t xml:space="preserve"> </w:t>
            </w:r>
            <w:r>
              <w:rPr>
                <w:rFonts w:ascii="Times New Roman" w:hAnsi="Times New Roman"/>
                <w:spacing w:val="-2"/>
                <w:sz w:val="24"/>
              </w:rPr>
              <w:t>claro</w:t>
            </w:r>
          </w:p>
        </w:tc>
      </w:tr>
      <w:tr>
        <w:trPr>
          <w:trHeight w:val="449" w:hRule="atLeast"/>
        </w:trPr>
        <w:tc>
          <w:tcPr>
            <w:tcW w:w="1966"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72210" cy="1270"/>
                      <wp:effectExtent l="0" t="0" r="0" b="0"/>
                      <wp:docPr id="314" name="Group 314"/>
                      <a:graphic xmlns:a="http://schemas.openxmlformats.org/drawingml/2006/main">
                        <a:graphicData uri="http://schemas.microsoft.com/office/word/2010/wordprocessingGroup">
                          <wpg:wgp>
                            <wpg:cNvGrpSpPr/>
                            <wpg:grpSpPr>
                              <a:xfrm>
                                <a:off x="0" y="0"/>
                                <a:ext cx="1172160" cy="1440"/>
                                <a:chOff x="0" y="0"/>
                                <a:chExt cx="1172160" cy="1440"/>
                              </a:xfrm>
                            </wpg:grpSpPr>
                            <wps:wsp>
                              <wps:cNvPr id="315" name="Graphic 315"/>
                              <wps:cNvSpPr/>
                              <wps:spPr>
                                <a:xfrm>
                                  <a:off x="0" y="0"/>
                                  <a:ext cx="1172160" cy="1440"/>
                                </a:xfrm>
                                <a:custGeom>
                                  <a:avLst/>
                                  <a:gdLst>
                                    <a:gd name="textAreaLeft" fmla="*/ 0 w 664560"/>
                                    <a:gd name="textAreaRight" fmla="*/ 664920 w 664560"/>
                                    <a:gd name="textAreaTop" fmla="*/ 0 h 720"/>
                                    <a:gd name="textAreaBottom" fmla="*/ 1080 h 720"/>
                                  </a:gdLst>
                                  <a:ahLst/>
                                  <a:rect l="textAreaLeft" t="textAreaTop" r="textAreaRight" b="textAreaBottom"/>
                                  <a:pathLst>
                                    <a:path w="1172210" h="1270">
                                      <a:moveTo>
                                        <a:pt x="1172210" y="0"/>
                                      </a:moveTo>
                                      <a:lnTo>
                                        <a:pt x="0" y="0"/>
                                      </a:lnTo>
                                      <a:lnTo>
                                        <a:pt x="0" y="1270"/>
                                      </a:lnTo>
                                      <a:lnTo>
                                        <a:pt x="1172210" y="1270"/>
                                      </a:lnTo>
                                      <a:lnTo>
                                        <a:pt x="117221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14" style="position:absolute;margin-left:0pt;margin-top:-0.15pt;width:92.3pt;height:0.1pt" coordorigin="0,-3" coordsize="1846,2"/>
                  </w:pict>
                </mc:Fallback>
              </mc:AlternateContent>
            </w:r>
          </w:p>
          <w:p>
            <w:pPr>
              <w:pStyle w:val="TableParagraph"/>
              <w:spacing w:lineRule="auto" w:line="240" w:before="102" w:after="0"/>
              <w:ind w:left="58" w:right="0"/>
              <w:rPr>
                <w:sz w:val="24"/>
              </w:rPr>
            </w:pPr>
            <w:r>
              <w:rPr>
                <w:spacing w:val="-2"/>
                <w:sz w:val="24"/>
              </w:rPr>
              <w:t>\033[0;36m</w:t>
            </w:r>
          </w:p>
        </w:tc>
        <w:tc>
          <w:tcPr>
            <w:tcW w:w="1753"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037590" cy="1270"/>
                      <wp:effectExtent l="0" t="0" r="0" b="0"/>
                      <wp:docPr id="316" name="Group 316"/>
                      <a:graphic xmlns:a="http://schemas.openxmlformats.org/drawingml/2006/main">
                        <a:graphicData uri="http://schemas.microsoft.com/office/word/2010/wordprocessingGroup">
                          <wpg:wgp>
                            <wpg:cNvGrpSpPr/>
                            <wpg:grpSpPr>
                              <a:xfrm>
                                <a:off x="0" y="0"/>
                                <a:ext cx="1037520" cy="1440"/>
                                <a:chOff x="0" y="0"/>
                                <a:chExt cx="1037520" cy="1440"/>
                              </a:xfrm>
                            </wpg:grpSpPr>
                            <wps:wsp>
                              <wps:cNvPr id="317" name="Graphic 317"/>
                              <wps:cNvSpPr/>
                              <wps:spPr>
                                <a:xfrm>
                                  <a:off x="0" y="0"/>
                                  <a:ext cx="1037520" cy="1440"/>
                                </a:xfrm>
                                <a:custGeom>
                                  <a:avLst/>
                                  <a:gdLst>
                                    <a:gd name="textAreaLeft" fmla="*/ 0 w 588240"/>
                                    <a:gd name="textAreaRight" fmla="*/ 588600 w 588240"/>
                                    <a:gd name="textAreaTop" fmla="*/ 0 h 720"/>
                                    <a:gd name="textAreaBottom" fmla="*/ 1080 h 720"/>
                                  </a:gdLst>
                                  <a:ahLst/>
                                  <a:rect l="textAreaLeft" t="textAreaTop" r="textAreaRight" b="textAreaBottom"/>
                                  <a:pathLst>
                                    <a:path w="1037590" h="1270">
                                      <a:moveTo>
                                        <a:pt x="1037589" y="0"/>
                                      </a:moveTo>
                                      <a:lnTo>
                                        <a:pt x="0" y="0"/>
                                      </a:lnTo>
                                      <a:lnTo>
                                        <a:pt x="0" y="1270"/>
                                      </a:lnTo>
                                      <a:lnTo>
                                        <a:pt x="1037589" y="1270"/>
                                      </a:lnTo>
                                      <a:lnTo>
                                        <a:pt x="1037589"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16" style="position:absolute;margin-left:0pt;margin-top:-0.15pt;width:81.7pt;height:0.1pt" coordorigin="0,-3" coordsize="1634,2"/>
                  </w:pict>
                </mc:Fallback>
              </mc:AlternateContent>
            </w:r>
          </w:p>
          <w:p>
            <w:pPr>
              <w:pStyle w:val="TableParagraph"/>
              <w:spacing w:lineRule="auto" w:line="240" w:before="98" w:after="0"/>
              <w:ind w:left="58" w:right="0"/>
              <w:rPr>
                <w:rFonts w:ascii="Times New Roman" w:hAnsi="Times New Roman"/>
                <w:sz w:val="24"/>
              </w:rPr>
            </w:pPr>
            <w:r>
              <w:rPr>
                <w:rFonts w:ascii="Times New Roman" w:hAnsi="Times New Roman"/>
                <w:spacing w:val="-4"/>
                <w:sz w:val="24"/>
              </w:rPr>
              <w:t>Cían</w:t>
            </w:r>
          </w:p>
        </w:tc>
        <w:tc>
          <w:tcPr>
            <w:tcW w:w="1892"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23950" cy="1270"/>
                      <wp:effectExtent l="0" t="0" r="0" b="0"/>
                      <wp:docPr id="318" name="Group 318"/>
                      <a:graphic xmlns:a="http://schemas.openxmlformats.org/drawingml/2006/main">
                        <a:graphicData uri="http://schemas.microsoft.com/office/word/2010/wordprocessingGroup">
                          <wpg:wgp>
                            <wpg:cNvGrpSpPr/>
                            <wpg:grpSpPr>
                              <a:xfrm>
                                <a:off x="0" y="0"/>
                                <a:ext cx="1123920" cy="1440"/>
                                <a:chOff x="0" y="0"/>
                                <a:chExt cx="1123920" cy="1440"/>
                              </a:xfrm>
                            </wpg:grpSpPr>
                            <wps:wsp>
                              <wps:cNvPr id="319" name="Graphic 319"/>
                              <wps:cNvSpPr/>
                              <wps:spPr>
                                <a:xfrm>
                                  <a:off x="0" y="0"/>
                                  <a:ext cx="1123920" cy="1440"/>
                                </a:xfrm>
                                <a:custGeom>
                                  <a:avLst/>
                                  <a:gdLst>
                                    <a:gd name="textAreaLeft" fmla="*/ 0 w 637200"/>
                                    <a:gd name="textAreaRight" fmla="*/ 637560 w 637200"/>
                                    <a:gd name="textAreaTop" fmla="*/ 0 h 720"/>
                                    <a:gd name="textAreaBottom" fmla="*/ 1080 h 720"/>
                                  </a:gdLst>
                                  <a:ahLst/>
                                  <a:rect l="textAreaLeft" t="textAreaTop" r="textAreaRight" b="textAreaBottom"/>
                                  <a:pathLst>
                                    <a:path w="1123950" h="1270">
                                      <a:moveTo>
                                        <a:pt x="1123950" y="0"/>
                                      </a:moveTo>
                                      <a:lnTo>
                                        <a:pt x="0" y="0"/>
                                      </a:lnTo>
                                      <a:lnTo>
                                        <a:pt x="0" y="1270"/>
                                      </a:lnTo>
                                      <a:lnTo>
                                        <a:pt x="1123950" y="1270"/>
                                      </a:lnTo>
                                      <a:lnTo>
                                        <a:pt x="112395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18" style="position:absolute;margin-left:0pt;margin-top:-0.15pt;width:88.5pt;height:0.1pt" coordorigin="0,-3" coordsize="1770,2"/>
                  </w:pict>
                </mc:Fallback>
              </mc:AlternateContent>
            </w:r>
          </w:p>
          <w:p>
            <w:pPr>
              <w:pStyle w:val="TableParagraph"/>
              <w:spacing w:lineRule="auto" w:line="240" w:before="102" w:after="0"/>
              <w:ind w:left="58" w:right="0"/>
              <w:rPr>
                <w:sz w:val="24"/>
              </w:rPr>
            </w:pPr>
            <w:r>
              <w:rPr>
                <w:spacing w:val="-2"/>
                <w:sz w:val="24"/>
              </w:rPr>
              <w:t>\033[0;36m</w:t>
            </w:r>
          </w:p>
        </w:tc>
        <w:tc>
          <w:tcPr>
            <w:tcW w:w="2247" w:type="dxa"/>
            <w:tcBorders>
              <w:top w:val="single" w:sz="2" w:space="0" w:color="000000"/>
              <w:left w:val="single" w:sz="2" w:space="0" w:color="000000"/>
              <w:bottom w:val="single" w:sz="2" w:space="0" w:color="000000"/>
              <w:right w:val="single" w:sz="2" w:space="0" w:color="000000"/>
            </w:tcBorders>
          </w:tcPr>
          <w:p>
            <w:pPr>
              <w:pStyle w:val="TableParagraph"/>
              <w:spacing w:lineRule="auto" w:line="240" w:before="118" w:after="0"/>
              <w:ind w:left="57" w:right="0"/>
              <w:rPr>
                <w:rFonts w:ascii="Times New Roman" w:hAnsi="Times New Roman"/>
                <w:sz w:val="24"/>
              </w:rPr>
            </w:pPr>
            <w:r>
              <w:rPr>
                <w:rFonts w:ascii="Times New Roman" w:hAnsi="Times New Roman"/>
                <w:sz w:val="24"/>
              </w:rPr>
              <w:t>Cían</w:t>
            </w:r>
            <w:r>
              <w:rPr>
                <w:rFonts w:ascii="Times New Roman" w:hAnsi="Times New Roman"/>
                <w:spacing w:val="-2"/>
                <w:sz w:val="24"/>
              </w:rPr>
              <w:t xml:space="preserve"> claro</w:t>
            </w:r>
          </w:p>
        </w:tc>
      </w:tr>
      <w:tr>
        <w:trPr>
          <w:trHeight w:val="449" w:hRule="atLeast"/>
        </w:trPr>
        <w:tc>
          <w:tcPr>
            <w:tcW w:w="1966"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72210" cy="1270"/>
                      <wp:effectExtent l="0" t="0" r="0" b="0"/>
                      <wp:docPr id="320" name="Group 320"/>
                      <a:graphic xmlns:a="http://schemas.openxmlformats.org/drawingml/2006/main">
                        <a:graphicData uri="http://schemas.microsoft.com/office/word/2010/wordprocessingGroup">
                          <wpg:wgp>
                            <wpg:cNvGrpSpPr/>
                            <wpg:grpSpPr>
                              <a:xfrm>
                                <a:off x="0" y="0"/>
                                <a:ext cx="1172160" cy="1440"/>
                                <a:chOff x="0" y="0"/>
                                <a:chExt cx="1172160" cy="1440"/>
                              </a:xfrm>
                            </wpg:grpSpPr>
                            <wps:wsp>
                              <wps:cNvPr id="321" name="Graphic 321"/>
                              <wps:cNvSpPr/>
                              <wps:spPr>
                                <a:xfrm>
                                  <a:off x="0" y="0"/>
                                  <a:ext cx="1172160" cy="1440"/>
                                </a:xfrm>
                                <a:custGeom>
                                  <a:avLst/>
                                  <a:gdLst>
                                    <a:gd name="textAreaLeft" fmla="*/ 0 w 664560"/>
                                    <a:gd name="textAreaRight" fmla="*/ 664920 w 664560"/>
                                    <a:gd name="textAreaTop" fmla="*/ 0 h 720"/>
                                    <a:gd name="textAreaBottom" fmla="*/ 1080 h 720"/>
                                  </a:gdLst>
                                  <a:ahLst/>
                                  <a:rect l="textAreaLeft" t="textAreaTop" r="textAreaRight" b="textAreaBottom"/>
                                  <a:pathLst>
                                    <a:path w="1172210" h="1270">
                                      <a:moveTo>
                                        <a:pt x="1172210" y="0"/>
                                      </a:moveTo>
                                      <a:lnTo>
                                        <a:pt x="0" y="0"/>
                                      </a:lnTo>
                                      <a:lnTo>
                                        <a:pt x="0" y="1270"/>
                                      </a:lnTo>
                                      <a:lnTo>
                                        <a:pt x="1172210" y="1270"/>
                                      </a:lnTo>
                                      <a:lnTo>
                                        <a:pt x="117221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20" style="position:absolute;margin-left:0pt;margin-top:-0.15pt;width:92.3pt;height:0.1pt" coordorigin="0,-3" coordsize="1846,2"/>
                  </w:pict>
                </mc:Fallback>
              </mc:AlternateContent>
            </w:r>
          </w:p>
          <w:p>
            <w:pPr>
              <w:pStyle w:val="TableParagraph"/>
              <w:spacing w:lineRule="auto" w:line="240" w:before="102" w:after="0"/>
              <w:ind w:left="58" w:right="0"/>
              <w:rPr>
                <w:sz w:val="24"/>
              </w:rPr>
            </w:pPr>
            <w:r>
              <mc:AlternateContent>
                <mc:Choice Requires="wpg">
                  <w:drawing>
                    <wp:anchor behindDoc="0" distT="0" distB="0" distL="0" distR="0" simplePos="0" locked="0" layoutInCell="1" allowOverlap="1" relativeHeight="644">
                      <wp:simplePos x="0" y="0"/>
                      <wp:positionH relativeFrom="column">
                        <wp:posOffset>-635</wp:posOffset>
                      </wp:positionH>
                      <wp:positionV relativeFrom="paragraph">
                        <wp:posOffset>273050</wp:posOffset>
                      </wp:positionV>
                      <wp:extent cx="1172210" cy="1270"/>
                      <wp:effectExtent l="0" t="0" r="0" b="0"/>
                      <wp:wrapNone/>
                      <wp:docPr id="322" name="Group 322"/>
                      <a:graphic xmlns:a="http://schemas.openxmlformats.org/drawingml/2006/main">
                        <a:graphicData uri="http://schemas.microsoft.com/office/word/2010/wordprocessingGroup">
                          <wpg:wgp>
                            <wpg:cNvGrpSpPr/>
                            <wpg:grpSpPr>
                              <a:xfrm>
                                <a:off x="0" y="0"/>
                                <a:ext cx="1172160" cy="1440"/>
                                <a:chOff x="0" y="0"/>
                                <a:chExt cx="1172160" cy="1440"/>
                              </a:xfrm>
                            </wpg:grpSpPr>
                            <wps:wsp>
                              <wps:cNvPr id="323" name="Graphic 323"/>
                              <wps:cNvSpPr/>
                              <wps:spPr>
                                <a:xfrm>
                                  <a:off x="0" y="0"/>
                                  <a:ext cx="1172160" cy="1440"/>
                                </a:xfrm>
                                <a:custGeom>
                                  <a:avLst/>
                                  <a:gdLst>
                                    <a:gd name="textAreaLeft" fmla="*/ 0 w 664560"/>
                                    <a:gd name="textAreaRight" fmla="*/ 664920 w 664560"/>
                                    <a:gd name="textAreaTop" fmla="*/ 0 h 720"/>
                                    <a:gd name="textAreaBottom" fmla="*/ 1080 h 720"/>
                                  </a:gdLst>
                                  <a:ahLst/>
                                  <a:rect l="textAreaLeft" t="textAreaTop" r="textAreaRight" b="textAreaBottom"/>
                                  <a:pathLst>
                                    <a:path w="1172210" h="1270">
                                      <a:moveTo>
                                        <a:pt x="1172210" y="0"/>
                                      </a:moveTo>
                                      <a:lnTo>
                                        <a:pt x="0" y="0"/>
                                      </a:lnTo>
                                      <a:lnTo>
                                        <a:pt x="0" y="1270"/>
                                      </a:lnTo>
                                      <a:lnTo>
                                        <a:pt x="1172210" y="1270"/>
                                      </a:lnTo>
                                      <a:lnTo>
                                        <a:pt x="117221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22" style="position:absolute;margin-left:-0.05pt;margin-top:21.5pt;width:92.3pt;height:0.1pt" coordorigin="-1,430" coordsize="1846,2"/>
                  </w:pict>
                </mc:Fallback>
              </mc:AlternateContent>
            </w:r>
            <w:r>
              <w:rPr>
                <w:spacing w:val="-2"/>
                <w:sz w:val="24"/>
              </w:rPr>
              <w:t>\033[0;37m</w:t>
            </w:r>
          </w:p>
        </w:tc>
        <w:tc>
          <w:tcPr>
            <w:tcW w:w="1753"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037590" cy="1270"/>
                      <wp:effectExtent l="0" t="0" r="0" b="0"/>
                      <wp:docPr id="324" name="Group 324"/>
                      <a:graphic xmlns:a="http://schemas.openxmlformats.org/drawingml/2006/main">
                        <a:graphicData uri="http://schemas.microsoft.com/office/word/2010/wordprocessingGroup">
                          <wpg:wgp>
                            <wpg:cNvGrpSpPr/>
                            <wpg:grpSpPr>
                              <a:xfrm>
                                <a:off x="0" y="0"/>
                                <a:ext cx="1037520" cy="1440"/>
                                <a:chOff x="0" y="0"/>
                                <a:chExt cx="1037520" cy="1440"/>
                              </a:xfrm>
                            </wpg:grpSpPr>
                            <wps:wsp>
                              <wps:cNvPr id="325" name="Graphic 325"/>
                              <wps:cNvSpPr/>
                              <wps:spPr>
                                <a:xfrm>
                                  <a:off x="0" y="0"/>
                                  <a:ext cx="1037520" cy="1440"/>
                                </a:xfrm>
                                <a:custGeom>
                                  <a:avLst/>
                                  <a:gdLst>
                                    <a:gd name="textAreaLeft" fmla="*/ 0 w 588240"/>
                                    <a:gd name="textAreaRight" fmla="*/ 588600 w 588240"/>
                                    <a:gd name="textAreaTop" fmla="*/ 0 h 720"/>
                                    <a:gd name="textAreaBottom" fmla="*/ 1080 h 720"/>
                                  </a:gdLst>
                                  <a:ahLst/>
                                  <a:rect l="textAreaLeft" t="textAreaTop" r="textAreaRight" b="textAreaBottom"/>
                                  <a:pathLst>
                                    <a:path w="1037590" h="1270">
                                      <a:moveTo>
                                        <a:pt x="1037589" y="0"/>
                                      </a:moveTo>
                                      <a:lnTo>
                                        <a:pt x="0" y="0"/>
                                      </a:lnTo>
                                      <a:lnTo>
                                        <a:pt x="0" y="1270"/>
                                      </a:lnTo>
                                      <a:lnTo>
                                        <a:pt x="1037589" y="1270"/>
                                      </a:lnTo>
                                      <a:lnTo>
                                        <a:pt x="1037589"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24" style="position:absolute;margin-left:0pt;margin-top:-0.15pt;width:81.7pt;height:0.1pt" coordorigin="0,-3" coordsize="1634,2"/>
                  </w:pict>
                </mc:Fallback>
              </mc:AlternateContent>
            </w:r>
          </w:p>
          <w:p>
            <w:pPr>
              <w:pStyle w:val="TableParagraph"/>
              <w:spacing w:lineRule="auto" w:line="240" w:before="98" w:after="0"/>
              <w:ind w:left="58" w:right="0"/>
              <w:rPr>
                <w:rFonts w:ascii="Times New Roman" w:hAnsi="Times New Roman"/>
                <w:sz w:val="24"/>
              </w:rPr>
            </w:pPr>
            <w:r>
              <mc:AlternateContent>
                <mc:Choice Requires="wpg">
                  <w:drawing>
                    <wp:anchor behindDoc="0" distT="0" distB="0" distL="0" distR="0" simplePos="0" locked="0" layoutInCell="1" allowOverlap="1" relativeHeight="645">
                      <wp:simplePos x="0" y="0"/>
                      <wp:positionH relativeFrom="column">
                        <wp:posOffset>-635</wp:posOffset>
                      </wp:positionH>
                      <wp:positionV relativeFrom="paragraph">
                        <wp:posOffset>273050</wp:posOffset>
                      </wp:positionV>
                      <wp:extent cx="1037590" cy="1270"/>
                      <wp:effectExtent l="0" t="0" r="0" b="0"/>
                      <wp:wrapNone/>
                      <wp:docPr id="326" name="Group 326"/>
                      <a:graphic xmlns:a="http://schemas.openxmlformats.org/drawingml/2006/main">
                        <a:graphicData uri="http://schemas.microsoft.com/office/word/2010/wordprocessingGroup">
                          <wpg:wgp>
                            <wpg:cNvGrpSpPr/>
                            <wpg:grpSpPr>
                              <a:xfrm>
                                <a:off x="0" y="0"/>
                                <a:ext cx="1037520" cy="1440"/>
                                <a:chOff x="0" y="0"/>
                                <a:chExt cx="1037520" cy="1440"/>
                              </a:xfrm>
                            </wpg:grpSpPr>
                            <wps:wsp>
                              <wps:cNvPr id="327" name="Graphic 327"/>
                              <wps:cNvSpPr/>
                              <wps:spPr>
                                <a:xfrm>
                                  <a:off x="0" y="0"/>
                                  <a:ext cx="1037520" cy="1440"/>
                                </a:xfrm>
                                <a:custGeom>
                                  <a:avLst/>
                                  <a:gdLst>
                                    <a:gd name="textAreaLeft" fmla="*/ 0 w 588240"/>
                                    <a:gd name="textAreaRight" fmla="*/ 588600 w 588240"/>
                                    <a:gd name="textAreaTop" fmla="*/ 0 h 720"/>
                                    <a:gd name="textAreaBottom" fmla="*/ 1080 h 720"/>
                                  </a:gdLst>
                                  <a:ahLst/>
                                  <a:rect l="textAreaLeft" t="textAreaTop" r="textAreaRight" b="textAreaBottom"/>
                                  <a:pathLst>
                                    <a:path w="1037590" h="1270">
                                      <a:moveTo>
                                        <a:pt x="1037589" y="0"/>
                                      </a:moveTo>
                                      <a:lnTo>
                                        <a:pt x="0" y="0"/>
                                      </a:lnTo>
                                      <a:lnTo>
                                        <a:pt x="0" y="1270"/>
                                      </a:lnTo>
                                      <a:lnTo>
                                        <a:pt x="1037589" y="1270"/>
                                      </a:lnTo>
                                      <a:lnTo>
                                        <a:pt x="1037589"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26" style="position:absolute;margin-left:-0.05pt;margin-top:21.5pt;width:81.7pt;height:0.1pt" coordorigin="-1,430" coordsize="1634,2"/>
                  </w:pict>
                </mc:Fallback>
              </mc:AlternateContent>
            </w:r>
            <w:r>
              <w:rPr>
                <w:rFonts w:ascii="Times New Roman" w:hAnsi="Times New Roman"/>
                <w:sz w:val="24"/>
              </w:rPr>
              <w:t>Gris</w:t>
            </w:r>
            <w:r>
              <w:rPr>
                <w:rFonts w:ascii="Times New Roman" w:hAnsi="Times New Roman"/>
                <w:spacing w:val="-4"/>
                <w:sz w:val="24"/>
              </w:rPr>
              <w:t xml:space="preserve"> </w:t>
            </w:r>
            <w:r>
              <w:rPr>
                <w:rFonts w:ascii="Times New Roman" w:hAnsi="Times New Roman"/>
                <w:spacing w:val="-2"/>
                <w:sz w:val="24"/>
              </w:rPr>
              <w:t>claro</w:t>
            </w:r>
          </w:p>
        </w:tc>
        <w:tc>
          <w:tcPr>
            <w:tcW w:w="1892" w:type="dxa"/>
            <w:tcBorders>
              <w:left w:val="single" w:sz="2" w:space="0" w:color="000000"/>
              <w:right w:val="single" w:sz="2" w:space="0" w:color="000000"/>
            </w:tcBorders>
          </w:tcPr>
          <w:p>
            <w:pPr>
              <w:pStyle w:val="TableParagraph"/>
              <w:spacing w:lineRule="exact" w:line="20"/>
              <w:ind w:left="-2" w:right="0"/>
              <w:rPr>
                <w:rFonts w:ascii="Times New Roman" w:hAnsi="Times New Roman"/>
                <w:sz w:val="2"/>
              </w:rPr>
            </w:pPr>
            <w:r>
              <w:rPr/>
              <mc:AlternateContent>
                <mc:Choice Requires="wpg">
                  <w:drawing>
                    <wp:inline distT="0" distB="0" distL="0" distR="0">
                      <wp:extent cx="1123950" cy="1270"/>
                      <wp:effectExtent l="0" t="0" r="0" b="0"/>
                      <wp:docPr id="328" name="Group 328"/>
                      <a:graphic xmlns:a="http://schemas.openxmlformats.org/drawingml/2006/main">
                        <a:graphicData uri="http://schemas.microsoft.com/office/word/2010/wordprocessingGroup">
                          <wpg:wgp>
                            <wpg:cNvGrpSpPr/>
                            <wpg:grpSpPr>
                              <a:xfrm>
                                <a:off x="0" y="0"/>
                                <a:ext cx="1123920" cy="1440"/>
                                <a:chOff x="0" y="0"/>
                                <a:chExt cx="1123920" cy="1440"/>
                              </a:xfrm>
                            </wpg:grpSpPr>
                            <wps:wsp>
                              <wps:cNvPr id="329" name="Graphic 329"/>
                              <wps:cNvSpPr/>
                              <wps:spPr>
                                <a:xfrm>
                                  <a:off x="0" y="0"/>
                                  <a:ext cx="1123920" cy="1440"/>
                                </a:xfrm>
                                <a:custGeom>
                                  <a:avLst/>
                                  <a:gdLst>
                                    <a:gd name="textAreaLeft" fmla="*/ 0 w 637200"/>
                                    <a:gd name="textAreaRight" fmla="*/ 637560 w 637200"/>
                                    <a:gd name="textAreaTop" fmla="*/ 0 h 720"/>
                                    <a:gd name="textAreaBottom" fmla="*/ 1080 h 720"/>
                                  </a:gdLst>
                                  <a:ahLst/>
                                  <a:rect l="textAreaLeft" t="textAreaTop" r="textAreaRight" b="textAreaBottom"/>
                                  <a:pathLst>
                                    <a:path w="1123950" h="1270">
                                      <a:moveTo>
                                        <a:pt x="1123950" y="0"/>
                                      </a:moveTo>
                                      <a:lnTo>
                                        <a:pt x="0" y="0"/>
                                      </a:lnTo>
                                      <a:lnTo>
                                        <a:pt x="0" y="1270"/>
                                      </a:lnTo>
                                      <a:lnTo>
                                        <a:pt x="1123950" y="1270"/>
                                      </a:lnTo>
                                      <a:lnTo>
                                        <a:pt x="1123950"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Group 328" style="position:absolute;margin-left:0pt;margin-top:-0.15pt;width:88.5pt;height:0.1pt" coordorigin="0,-3" coordsize="1770,2"/>
                  </w:pict>
                </mc:Fallback>
              </mc:AlternateContent>
            </w:r>
          </w:p>
          <w:p>
            <w:pPr>
              <w:pStyle w:val="TableParagraph"/>
              <w:spacing w:lineRule="auto" w:line="240" w:before="102" w:after="0"/>
              <w:ind w:left="58" w:right="0"/>
              <w:rPr>
                <w:sz w:val="24"/>
              </w:rPr>
            </w:pPr>
            <w:r>
              <mc:AlternateContent>
                <mc:Choice Requires="wpg">
                  <w:drawing>
                    <wp:anchor behindDoc="0" distT="0" distB="0" distL="0" distR="0" simplePos="0" locked="0" layoutInCell="1" allowOverlap="1" relativeHeight="646">
                      <wp:simplePos x="0" y="0"/>
                      <wp:positionH relativeFrom="column">
                        <wp:posOffset>-635</wp:posOffset>
                      </wp:positionH>
                      <wp:positionV relativeFrom="paragraph">
                        <wp:posOffset>273050</wp:posOffset>
                      </wp:positionV>
                      <wp:extent cx="1123950" cy="1270"/>
                      <wp:effectExtent l="0" t="0" r="0" b="0"/>
                      <wp:wrapNone/>
                      <wp:docPr id="330" name="Group 330"/>
                      <a:graphic xmlns:a="http://schemas.openxmlformats.org/drawingml/2006/main">
                        <a:graphicData uri="http://schemas.microsoft.com/office/word/2010/wordprocessingGroup">
                          <wpg:wgp>
                            <wpg:cNvGrpSpPr/>
                            <wpg:grpSpPr>
                              <a:xfrm>
                                <a:off x="0" y="0"/>
                                <a:ext cx="1123920" cy="1440"/>
                                <a:chOff x="0" y="0"/>
                                <a:chExt cx="1123920" cy="1440"/>
                              </a:xfrm>
                            </wpg:grpSpPr>
                            <wps:wsp>
                              <wps:cNvPr id="331" name="Graphic 331"/>
                              <wps:cNvSpPr/>
                              <wps:spPr>
                                <a:xfrm>
                                  <a:off x="0" y="0"/>
                                  <a:ext cx="1123920" cy="1440"/>
                                </a:xfrm>
                                <a:custGeom>
                                  <a:avLst/>
                                  <a:gdLst>
                                    <a:gd name="textAreaLeft" fmla="*/ 0 w 637200"/>
                                    <a:gd name="textAreaRight" fmla="*/ 637560 w 637200"/>
                                    <a:gd name="textAreaTop" fmla="*/ 0 h 720"/>
                                    <a:gd name="textAreaBottom" fmla="*/ 1080 h 720"/>
                                  </a:gdLst>
                                  <a:ahLst/>
                                  <a:rect l="textAreaLeft" t="textAreaTop" r="textAreaRight" b="textAreaBottom"/>
                                  <a:pathLst>
                                    <a:path w="1123950" h="1270">
                                      <a:moveTo>
                                        <a:pt x="1123950" y="0"/>
                                      </a:moveTo>
                                      <a:lnTo>
                                        <a:pt x="0" y="0"/>
                                      </a:lnTo>
                                      <a:lnTo>
                                        <a:pt x="0" y="1270"/>
                                      </a:lnTo>
                                      <a:lnTo>
                                        <a:pt x="1123950" y="1270"/>
                                      </a:lnTo>
                                      <a:lnTo>
                                        <a:pt x="1123950" y="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30" style="position:absolute;margin-left:-0.05pt;margin-top:21.5pt;width:88.5pt;height:0.1pt" coordorigin="-1,430" coordsize="1770,2"/>
                  </w:pict>
                </mc:Fallback>
              </mc:AlternateContent>
            </w:r>
            <w:r>
              <w:rPr>
                <w:spacing w:val="-2"/>
                <w:sz w:val="24"/>
              </w:rPr>
              <w:t>\033[0;37m</w:t>
            </w:r>
          </w:p>
        </w:tc>
        <w:tc>
          <w:tcPr>
            <w:tcW w:w="2247" w:type="dxa"/>
            <w:tcBorders>
              <w:top w:val="single" w:sz="2" w:space="0" w:color="000000"/>
              <w:left w:val="single" w:sz="2" w:space="0" w:color="000000"/>
              <w:bottom w:val="single" w:sz="2" w:space="0" w:color="000000"/>
              <w:right w:val="single" w:sz="2" w:space="0" w:color="000000"/>
            </w:tcBorders>
          </w:tcPr>
          <w:p>
            <w:pPr>
              <w:pStyle w:val="TableParagraph"/>
              <w:spacing w:lineRule="auto" w:line="240" w:before="118" w:after="0"/>
              <w:ind w:left="57" w:right="0"/>
              <w:rPr>
                <w:rFonts w:ascii="Times New Roman" w:hAnsi="Times New Roman"/>
                <w:sz w:val="24"/>
              </w:rPr>
            </w:pPr>
            <w:r>
              <w:rPr>
                <w:rFonts w:ascii="Times New Roman" w:hAnsi="Times New Roman"/>
                <w:spacing w:val="-2"/>
                <w:sz w:val="24"/>
              </w:rPr>
              <w:t>Blanco</w:t>
            </w:r>
          </w:p>
        </w:tc>
      </w:tr>
    </w:tbl>
    <w:p>
      <w:pPr>
        <w:pStyle w:val="BodyText"/>
        <w:ind w:left="0" w:right="0"/>
        <w:rPr>
          <w:sz w:val="20"/>
        </w:rPr>
      </w:pPr>
      <w:r>
        <w:rPr>
          <w:sz w:val="20"/>
        </w:rPr>
      </w:r>
    </w:p>
    <w:p>
      <w:pPr>
        <w:pStyle w:val="BodyText"/>
        <w:ind w:left="0" w:right="0"/>
        <w:rPr>
          <w:sz w:val="20"/>
        </w:rPr>
      </w:pPr>
      <w:r>
        <w:rPr>
          <w:sz w:val="20"/>
        </w:rPr>
      </w:r>
    </w:p>
    <w:p>
      <w:pPr>
        <w:pStyle w:val="BodyText"/>
        <w:ind w:left="0" w:right="0"/>
        <w:rPr>
          <w:sz w:val="20"/>
        </w:rPr>
      </w:pPr>
      <w:r>
        <w:rPr>
          <w:sz w:val="20"/>
        </w:rPr>
      </w:r>
    </w:p>
    <w:p>
      <w:pPr>
        <w:pStyle w:val="BodyText"/>
        <w:spacing w:before="211" w:after="0"/>
        <w:rPr/>
      </w:pPr>
      <w:r>
        <w:rPr/>
        <w:t>Probemos</w:t>
      </w:r>
      <w:r>
        <w:rPr>
          <w:spacing w:val="-6"/>
        </w:rPr>
        <w:t xml:space="preserve"> </w:t>
      </w:r>
      <w:r>
        <w:rPr/>
        <w:t>un</w:t>
      </w:r>
      <w:r>
        <w:rPr>
          <w:spacing w:val="-3"/>
        </w:rPr>
        <w:t xml:space="preserve"> </w:t>
      </w:r>
      <w:r>
        <w:rPr/>
        <w:t>prompt</w:t>
      </w:r>
      <w:r>
        <w:rPr>
          <w:spacing w:val="-2"/>
        </w:rPr>
        <w:t xml:space="preserve"> </w:t>
      </w:r>
      <w:r>
        <w:rPr/>
        <w:t>rojo.</w:t>
      </w:r>
      <w:r>
        <w:rPr>
          <w:spacing w:val="-3"/>
        </w:rPr>
        <w:t xml:space="preserve"> </w:t>
      </w:r>
      <w:r>
        <w:rPr/>
        <w:t>Insertaremos</w:t>
      </w:r>
      <w:r>
        <w:rPr>
          <w:spacing w:val="-3"/>
        </w:rPr>
        <w:t xml:space="preserve"> </w:t>
      </w:r>
      <w:r>
        <w:rPr/>
        <w:t>el</w:t>
      </w:r>
      <w:r>
        <w:rPr>
          <w:spacing w:val="-2"/>
        </w:rPr>
        <w:t xml:space="preserve"> </w:t>
      </w:r>
      <w:r>
        <w:rPr/>
        <w:t>código</w:t>
      </w:r>
      <w:r>
        <w:rPr>
          <w:spacing w:val="-3"/>
        </w:rPr>
        <w:t xml:space="preserve"> </w:t>
      </w:r>
      <w:r>
        <w:rPr/>
        <w:t>de</w:t>
      </w:r>
      <w:r>
        <w:rPr>
          <w:spacing w:val="-4"/>
        </w:rPr>
        <w:t xml:space="preserve"> </w:t>
      </w:r>
      <w:r>
        <w:rPr/>
        <w:t>escape</w:t>
      </w:r>
      <w:r>
        <w:rPr>
          <w:spacing w:val="-4"/>
        </w:rPr>
        <w:t xml:space="preserve"> </w:t>
      </w:r>
      <w:r>
        <w:rPr/>
        <w:t>al</w:t>
      </w:r>
      <w:r>
        <w:rPr>
          <w:spacing w:val="-2"/>
        </w:rPr>
        <w:t xml:space="preserve"> principio:</w:t>
      </w:r>
    </w:p>
    <w:p>
      <w:pPr>
        <w:pStyle w:val="Normal"/>
        <w:spacing w:before="144" w:after="0"/>
        <w:ind w:hanging="0" w:left="724" w:right="0"/>
        <w:jc w:val="left"/>
        <w:rPr>
          <w:rFonts w:ascii="Courier New" w:hAnsi="Courier New"/>
          <w:b/>
          <w:sz w:val="24"/>
        </w:rPr>
      </w:pPr>
      <w:r>
        <w:rPr>
          <w:rFonts w:ascii="Courier New" w:hAnsi="Courier New"/>
          <w:sz w:val="24"/>
        </w:rPr>
        <w:t>&lt;me@linuxbox</w:t>
      </w:r>
      <w:r>
        <w:rPr>
          <w:rFonts w:ascii="Courier New" w:hAnsi="Courier New"/>
          <w:spacing w:val="-14"/>
          <w:sz w:val="24"/>
        </w:rPr>
        <w:t xml:space="preserve"> </w:t>
      </w:r>
      <w:r>
        <w:rPr>
          <w:rFonts w:ascii="Courier New" w:hAnsi="Courier New"/>
          <w:sz w:val="24"/>
        </w:rPr>
        <w:t>~&gt;$</w:t>
      </w:r>
      <w:r>
        <w:rPr>
          <w:rFonts w:ascii="Courier New" w:hAnsi="Courier New"/>
          <w:spacing w:val="-11"/>
          <w:sz w:val="24"/>
        </w:rPr>
        <w:t xml:space="preserve"> </w:t>
      </w:r>
      <w:r>
        <w:rPr>
          <w:rFonts w:ascii="Courier New" w:hAnsi="Courier New"/>
          <w:b/>
          <w:sz w:val="24"/>
        </w:rPr>
        <w:t>PS1="\[\033[0;31m\]&lt;\u@\h</w:t>
      </w:r>
      <w:r>
        <w:rPr>
          <w:rFonts w:ascii="Courier New" w:hAnsi="Courier New"/>
          <w:b/>
          <w:spacing w:val="-11"/>
          <w:sz w:val="24"/>
        </w:rPr>
        <w:t xml:space="preserve"> </w:t>
      </w:r>
      <w:r>
        <w:rPr>
          <w:rFonts w:ascii="Courier New" w:hAnsi="Courier New"/>
          <w:b/>
          <w:sz w:val="24"/>
        </w:rPr>
        <w:t>\W&gt;\$</w:t>
      </w:r>
      <w:r>
        <w:rPr>
          <w:rFonts w:ascii="Courier New" w:hAnsi="Courier New"/>
          <w:b/>
          <w:spacing w:val="-11"/>
          <w:sz w:val="24"/>
        </w:rPr>
        <w:t xml:space="preserve"> </w:t>
      </w:r>
      <w:r>
        <w:rPr>
          <w:rFonts w:ascii="Courier New" w:hAnsi="Courier New"/>
          <w:b/>
          <w:spacing w:val="-10"/>
          <w:sz w:val="24"/>
        </w:rPr>
        <w:t>"</w:t>
      </w:r>
    </w:p>
    <w:p>
      <w:pPr>
        <w:pStyle w:val="BodyText"/>
        <w:spacing w:before="1" w:after="0"/>
        <w:ind w:left="0" w:right="0"/>
        <w:rPr>
          <w:rFonts w:ascii="Courier New" w:hAnsi="Courier New"/>
          <w:b/>
          <w:sz w:val="25"/>
        </w:rPr>
      </w:pPr>
      <w:r>
        <w:rPr>
          <w:rFonts w:ascii="Courier New" w:hAnsi="Courier New"/>
          <w:b/>
          <w:sz w:val="25"/>
        </w:rPr>
      </w:r>
    </w:p>
    <w:p>
      <w:pPr>
        <w:pStyle w:val="BodyText"/>
        <w:ind w:left="724" w:right="0"/>
        <w:rPr>
          <w:rFonts w:ascii="Courier New" w:hAnsi="Courier New"/>
        </w:rPr>
      </w:pPr>
      <w:r>
        <w:rPr>
          <w:rFonts w:ascii="Courier New" w:hAnsi="Courier New"/>
          <w:color w:val="FF3333"/>
        </w:rPr>
        <w:t>&lt;me@linuxbox</w:t>
      </w:r>
      <w:r>
        <w:rPr>
          <w:rFonts w:ascii="Courier New" w:hAnsi="Courier New"/>
          <w:color w:val="FF3333"/>
          <w:spacing w:val="-12"/>
        </w:rPr>
        <w:t xml:space="preserve"> </w:t>
      </w:r>
      <w:r>
        <w:rPr>
          <w:rFonts w:ascii="Courier New" w:hAnsi="Courier New"/>
          <w:color w:val="FF3333"/>
          <w:spacing w:val="-5"/>
        </w:rPr>
        <w:t>~&gt;$</w:t>
      </w:r>
    </w:p>
    <w:p>
      <w:pPr>
        <w:pStyle w:val="BodyText"/>
        <w:spacing w:before="10" w:after="0"/>
        <w:ind w:left="0" w:right="0"/>
        <w:rPr>
          <w:rFonts w:ascii="Courier New" w:hAnsi="Courier New"/>
        </w:rPr>
      </w:pPr>
      <w:r>
        <w:rPr>
          <w:rFonts w:ascii="Courier New" w:hAnsi="Courier New"/>
        </w:rPr>
      </w:r>
    </w:p>
    <w:p>
      <w:pPr>
        <w:pStyle w:val="BodyText"/>
        <w:ind w:left="155" w:right="135"/>
        <w:rPr/>
      </w:pPr>
      <w:r>
        <w:rPr/>
        <w:t>Funciona, pero fíjate que todo el texto que escribamos tras el prompt también es rojo. Para arreglarlo,</w:t>
      </w:r>
      <w:r>
        <w:rPr>
          <w:spacing w:val="-2"/>
        </w:rPr>
        <w:t xml:space="preserve"> </w:t>
      </w:r>
      <w:r>
        <w:rPr/>
        <w:t>añadiremos</w:t>
      </w:r>
      <w:r>
        <w:rPr>
          <w:spacing w:val="-3"/>
        </w:rPr>
        <w:t xml:space="preserve"> </w:t>
      </w:r>
      <w:r>
        <w:rPr/>
        <w:t>otro</w:t>
      </w:r>
      <w:r>
        <w:rPr>
          <w:spacing w:val="-3"/>
        </w:rPr>
        <w:t xml:space="preserve"> </w:t>
      </w:r>
      <w:r>
        <w:rPr/>
        <w:t>código</w:t>
      </w:r>
      <w:r>
        <w:rPr>
          <w:spacing w:val="-2"/>
        </w:rPr>
        <w:t xml:space="preserve"> </w:t>
      </w:r>
      <w:r>
        <w:rPr/>
        <w:t>de</w:t>
      </w:r>
      <w:r>
        <w:rPr>
          <w:spacing w:val="-4"/>
        </w:rPr>
        <w:t xml:space="preserve"> </w:t>
      </w:r>
      <w:r>
        <w:rPr/>
        <w:t>escape</w:t>
      </w:r>
      <w:r>
        <w:rPr>
          <w:spacing w:val="-2"/>
        </w:rPr>
        <w:t xml:space="preserve"> </w:t>
      </w:r>
      <w:r>
        <w:rPr/>
        <w:t>al</w:t>
      </w:r>
      <w:r>
        <w:rPr>
          <w:spacing w:val="-4"/>
        </w:rPr>
        <w:t xml:space="preserve"> </w:t>
      </w:r>
      <w:r>
        <w:rPr/>
        <w:t>final</w:t>
      </w:r>
      <w:r>
        <w:rPr>
          <w:spacing w:val="-4"/>
        </w:rPr>
        <w:t xml:space="preserve"> </w:t>
      </w:r>
      <w:r>
        <w:rPr/>
        <w:t>del</w:t>
      </w:r>
      <w:r>
        <w:rPr>
          <w:spacing w:val="-2"/>
        </w:rPr>
        <w:t xml:space="preserve"> </w:t>
      </w:r>
      <w:r>
        <w:rPr/>
        <w:t>prompt</w:t>
      </w:r>
      <w:r>
        <w:rPr>
          <w:spacing w:val="-4"/>
        </w:rPr>
        <w:t xml:space="preserve"> </w:t>
      </w:r>
      <w:r>
        <w:rPr/>
        <w:t>que</w:t>
      </w:r>
      <w:r>
        <w:rPr>
          <w:spacing w:val="-2"/>
        </w:rPr>
        <w:t xml:space="preserve"> </w:t>
      </w:r>
      <w:r>
        <w:rPr/>
        <w:t>le</w:t>
      </w:r>
      <w:r>
        <w:rPr>
          <w:spacing w:val="-4"/>
        </w:rPr>
        <w:t xml:space="preserve"> </w:t>
      </w:r>
      <w:r>
        <w:rPr/>
        <w:t>diga</w:t>
      </w:r>
      <w:r>
        <w:rPr>
          <w:spacing w:val="-2"/>
        </w:rPr>
        <w:t xml:space="preserve"> </w:t>
      </w:r>
      <w:r>
        <w:rPr/>
        <w:t>al</w:t>
      </w:r>
      <w:r>
        <w:rPr>
          <w:spacing w:val="-4"/>
        </w:rPr>
        <w:t xml:space="preserve"> </w:t>
      </w:r>
      <w:r>
        <w:rPr/>
        <w:t>emulador</w:t>
      </w:r>
      <w:r>
        <w:rPr>
          <w:spacing w:val="-2"/>
        </w:rPr>
        <w:t xml:space="preserve"> </w:t>
      </w:r>
      <w:r>
        <w:rPr/>
        <w:t>de</w:t>
      </w:r>
      <w:r>
        <w:rPr>
          <w:spacing w:val="-4"/>
        </w:rPr>
        <w:t xml:space="preserve"> </w:t>
      </w:r>
      <w:r>
        <w:rPr/>
        <w:t>terminal que vuelve al color previo:</w:t>
      </w:r>
    </w:p>
    <w:p>
      <w:pPr>
        <w:pStyle w:val="Normal"/>
        <w:spacing w:lineRule="auto" w:line="489" w:before="120" w:after="0"/>
        <w:ind w:hanging="0" w:left="724" w:right="699"/>
        <w:jc w:val="left"/>
        <w:rPr>
          <w:rFonts w:ascii="Courier New" w:hAnsi="Courier New"/>
          <w:b/>
          <w:sz w:val="24"/>
        </w:rPr>
      </w:pPr>
      <w:r>
        <w:rPr>
          <w:rFonts w:ascii="Courier New" w:hAnsi="Courier New"/>
          <w:color w:val="FF3333"/>
          <w:sz w:val="24"/>
        </w:rPr>
        <w:t>&lt;me@linuxbox</w:t>
      </w:r>
      <w:r>
        <w:rPr>
          <w:rFonts w:ascii="Courier New" w:hAnsi="Courier New"/>
          <w:color w:val="FF3333"/>
          <w:spacing w:val="-14"/>
          <w:sz w:val="24"/>
        </w:rPr>
        <w:t xml:space="preserve"> </w:t>
      </w:r>
      <w:r>
        <w:rPr>
          <w:rFonts w:ascii="Courier New" w:hAnsi="Courier New"/>
          <w:color w:val="FF3333"/>
          <w:sz w:val="24"/>
        </w:rPr>
        <w:t>~&gt;$</w:t>
      </w:r>
      <w:r>
        <w:rPr>
          <w:rFonts w:ascii="Courier New" w:hAnsi="Courier New"/>
          <w:color w:val="FF3333"/>
          <w:spacing w:val="-14"/>
          <w:sz w:val="24"/>
        </w:rPr>
        <w:t xml:space="preserve"> </w:t>
      </w:r>
      <w:r>
        <w:rPr>
          <w:rFonts w:ascii="Courier New" w:hAnsi="Courier New"/>
          <w:b/>
          <w:color w:val="FF3333"/>
          <w:sz w:val="24"/>
        </w:rPr>
        <w:t>PS1="\[\033[0;31m\]&lt;\u@\h</w:t>
      </w:r>
      <w:r>
        <w:rPr>
          <w:rFonts w:ascii="Courier New" w:hAnsi="Courier New"/>
          <w:b/>
          <w:color w:val="FF3333"/>
          <w:spacing w:val="-14"/>
          <w:sz w:val="24"/>
        </w:rPr>
        <w:t xml:space="preserve"> </w:t>
      </w:r>
      <w:r>
        <w:rPr>
          <w:rFonts w:ascii="Courier New" w:hAnsi="Courier New"/>
          <w:b/>
          <w:color w:val="FF3333"/>
          <w:sz w:val="24"/>
        </w:rPr>
        <w:t xml:space="preserve">\W&gt;\$\[\033[0m\] </w:t>
      </w:r>
      <w:r>
        <w:rPr>
          <w:rFonts w:ascii="Courier New" w:hAnsi="Courier New"/>
          <w:b/>
          <w:color w:val="FF3333"/>
          <w:spacing w:val="-10"/>
          <w:sz w:val="24"/>
        </w:rPr>
        <w:t>"</w:t>
      </w:r>
    </w:p>
    <w:p>
      <w:pPr>
        <w:pStyle w:val="BodyText"/>
        <w:spacing w:lineRule="exact" w:line="267"/>
        <w:ind w:left="724" w:right="0"/>
        <w:rPr>
          <w:rFonts w:ascii="Courier New" w:hAnsi="Courier New"/>
        </w:rPr>
      </w:pPr>
      <w:r>
        <w:rPr>
          <w:rFonts w:ascii="Courier New" w:hAnsi="Courier New"/>
          <w:color w:val="FF3333"/>
        </w:rPr>
        <w:t>&lt;me@linuxbox</w:t>
      </w:r>
      <w:r>
        <w:rPr>
          <w:rFonts w:ascii="Courier New" w:hAnsi="Courier New"/>
          <w:color w:val="FF3333"/>
          <w:spacing w:val="-12"/>
        </w:rPr>
        <w:t xml:space="preserve"> </w:t>
      </w:r>
      <w:r>
        <w:rPr>
          <w:rFonts w:ascii="Courier New" w:hAnsi="Courier New"/>
          <w:color w:val="FF3333"/>
          <w:spacing w:val="-5"/>
        </w:rPr>
        <w:t>~&gt;$</w:t>
      </w:r>
    </w:p>
    <w:p>
      <w:pPr>
        <w:pStyle w:val="BodyText"/>
        <w:spacing w:before="1" w:after="0"/>
        <w:ind w:left="0" w:right="0"/>
        <w:rPr>
          <w:rFonts w:ascii="Courier New" w:hAnsi="Courier New"/>
          <w:sz w:val="25"/>
        </w:rPr>
      </w:pPr>
      <w:r>
        <w:rPr>
          <w:rFonts w:ascii="Courier New" w:hAnsi="Courier New"/>
          <w:sz w:val="25"/>
        </w:rPr>
      </w:r>
    </w:p>
    <w:p>
      <w:pPr>
        <w:pStyle w:val="BodyText"/>
        <w:rPr/>
      </w:pPr>
      <w:r>
        <w:rPr/>
        <w:t>¡Así</w:t>
      </w:r>
      <w:r>
        <w:rPr>
          <w:spacing w:val="-3"/>
        </w:rPr>
        <w:t xml:space="preserve"> </w:t>
      </w:r>
      <w:r>
        <w:rPr/>
        <w:t>está</w:t>
      </w:r>
      <w:r>
        <w:rPr>
          <w:spacing w:val="-2"/>
        </w:rPr>
        <w:t xml:space="preserve"> mejor!</w:t>
      </w:r>
    </w:p>
    <w:p>
      <w:pPr>
        <w:pStyle w:val="BodyText"/>
        <w:ind w:left="0" w:right="0"/>
        <w:rPr/>
      </w:pPr>
      <w:r>
        <w:rPr/>
      </w:r>
    </w:p>
    <w:p>
      <w:pPr>
        <w:pStyle w:val="BodyText"/>
        <w:ind w:left="155" w:right="135"/>
        <w:rPr/>
      </w:pPr>
      <w:r>
        <w:rPr/>
        <w:t>También</w:t>
      </w:r>
      <w:r>
        <w:rPr>
          <w:spacing w:val="-5"/>
        </w:rPr>
        <w:t xml:space="preserve"> </w:t>
      </w:r>
      <w:r>
        <w:rPr/>
        <w:t>es</w:t>
      </w:r>
      <w:r>
        <w:rPr>
          <w:spacing w:val="-5"/>
        </w:rPr>
        <w:t xml:space="preserve"> </w:t>
      </w:r>
      <w:r>
        <w:rPr/>
        <w:t>posible</w:t>
      </w:r>
      <w:r>
        <w:rPr>
          <w:spacing w:val="-4"/>
        </w:rPr>
        <w:t xml:space="preserve"> </w:t>
      </w:r>
      <w:r>
        <w:rPr/>
        <w:t>establecer</w:t>
      </w:r>
      <w:r>
        <w:rPr>
          <w:spacing w:val="-5"/>
        </w:rPr>
        <w:t xml:space="preserve"> </w:t>
      </w:r>
      <w:r>
        <w:rPr/>
        <w:t>el</w:t>
      </w:r>
      <w:r>
        <w:rPr>
          <w:spacing w:val="-6"/>
        </w:rPr>
        <w:t xml:space="preserve"> </w:t>
      </w:r>
      <w:r>
        <w:rPr/>
        <w:t>color</w:t>
      </w:r>
      <w:r>
        <w:rPr>
          <w:spacing w:val="-4"/>
        </w:rPr>
        <w:t xml:space="preserve"> </w:t>
      </w:r>
      <w:r>
        <w:rPr/>
        <w:t>de</w:t>
      </w:r>
      <w:r>
        <w:rPr>
          <w:spacing w:val="-6"/>
        </w:rPr>
        <w:t xml:space="preserve"> </w:t>
      </w:r>
      <w:r>
        <w:rPr/>
        <w:t>fondo</w:t>
      </w:r>
      <w:r>
        <w:rPr>
          <w:spacing w:val="-5"/>
        </w:rPr>
        <w:t xml:space="preserve"> </w:t>
      </w:r>
      <w:r>
        <w:rPr/>
        <w:t>usando</w:t>
      </w:r>
      <w:r>
        <w:rPr>
          <w:spacing w:val="-5"/>
        </w:rPr>
        <w:t xml:space="preserve"> </w:t>
      </w:r>
      <w:r>
        <w:rPr/>
        <w:t>los</w:t>
      </w:r>
      <w:r>
        <w:rPr>
          <w:spacing w:val="-5"/>
        </w:rPr>
        <w:t xml:space="preserve"> </w:t>
      </w:r>
      <w:r>
        <w:rPr/>
        <w:t>códigos</w:t>
      </w:r>
      <w:r>
        <w:rPr>
          <w:spacing w:val="-5"/>
        </w:rPr>
        <w:t xml:space="preserve"> </w:t>
      </w:r>
      <w:r>
        <w:rPr/>
        <w:t>listados</w:t>
      </w:r>
      <w:r>
        <w:rPr>
          <w:spacing w:val="-3"/>
        </w:rPr>
        <w:t xml:space="preserve"> </w:t>
      </w:r>
      <w:r>
        <w:rPr/>
        <w:t>anteriormente.</w:t>
      </w:r>
      <w:r>
        <w:rPr>
          <w:spacing w:val="-4"/>
        </w:rPr>
        <w:t xml:space="preserve"> </w:t>
      </w:r>
      <w:r>
        <w:rPr/>
        <w:t>Los colores de fondo no soportan el atributo negrita.</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13-3:</w:t>
      </w:r>
      <w:r>
        <w:rPr>
          <w:i/>
          <w:spacing w:val="-5"/>
          <w:sz w:val="24"/>
        </w:rPr>
        <w:t xml:space="preserve"> </w:t>
      </w:r>
      <w:r>
        <w:rPr>
          <w:i/>
          <w:sz w:val="24"/>
        </w:rPr>
        <w:t>Secuencias</w:t>
      </w:r>
      <w:r>
        <w:rPr>
          <w:i/>
          <w:spacing w:val="-5"/>
          <w:sz w:val="24"/>
        </w:rPr>
        <w:t xml:space="preserve"> </w:t>
      </w:r>
      <w:r>
        <w:rPr>
          <w:i/>
          <w:sz w:val="24"/>
        </w:rPr>
        <w:t>de</w:t>
      </w:r>
      <w:r>
        <w:rPr>
          <w:i/>
          <w:spacing w:val="-4"/>
          <w:sz w:val="24"/>
        </w:rPr>
        <w:t xml:space="preserve"> </w:t>
      </w:r>
      <w:r>
        <w:rPr>
          <w:i/>
          <w:sz w:val="24"/>
        </w:rPr>
        <w:t>escape</w:t>
      </w:r>
      <w:r>
        <w:rPr>
          <w:i/>
          <w:spacing w:val="-6"/>
          <w:sz w:val="24"/>
        </w:rPr>
        <w:t xml:space="preserve"> </w:t>
      </w:r>
      <w:r>
        <w:rPr>
          <w:i/>
          <w:sz w:val="24"/>
        </w:rPr>
        <w:t>usadas</w:t>
      </w:r>
      <w:r>
        <w:rPr>
          <w:i/>
          <w:spacing w:val="-5"/>
          <w:sz w:val="24"/>
        </w:rPr>
        <w:t xml:space="preserve"> </w:t>
      </w:r>
      <w:r>
        <w:rPr>
          <w:i/>
          <w:sz w:val="24"/>
        </w:rPr>
        <w:t>para</w:t>
      </w:r>
      <w:r>
        <w:rPr>
          <w:i/>
          <w:spacing w:val="-5"/>
          <w:sz w:val="24"/>
        </w:rPr>
        <w:t xml:space="preserve"> </w:t>
      </w:r>
      <w:r>
        <w:rPr>
          <w:i/>
          <w:sz w:val="24"/>
        </w:rPr>
        <w:t>establecer</w:t>
      </w:r>
      <w:r>
        <w:rPr>
          <w:i/>
          <w:spacing w:val="-5"/>
          <w:sz w:val="24"/>
        </w:rPr>
        <w:t xml:space="preserve"> </w:t>
      </w:r>
      <w:r>
        <w:rPr>
          <w:i/>
          <w:sz w:val="24"/>
        </w:rPr>
        <w:t>el</w:t>
      </w:r>
      <w:r>
        <w:rPr>
          <w:i/>
          <w:spacing w:val="-4"/>
          <w:sz w:val="24"/>
        </w:rPr>
        <w:t xml:space="preserve"> </w:t>
      </w:r>
      <w:r>
        <w:rPr>
          <w:i/>
          <w:sz w:val="24"/>
        </w:rPr>
        <w:t>color</w:t>
      </w:r>
      <w:r>
        <w:rPr>
          <w:i/>
          <w:spacing w:val="-5"/>
          <w:sz w:val="24"/>
        </w:rPr>
        <w:t xml:space="preserve"> </w:t>
      </w:r>
      <w:r>
        <w:rPr>
          <w:i/>
          <w:sz w:val="24"/>
        </w:rPr>
        <w:t>de</w:t>
      </w:r>
      <w:r>
        <w:rPr>
          <w:i/>
          <w:spacing w:val="-5"/>
          <w:sz w:val="24"/>
        </w:rPr>
        <w:t xml:space="preserve"> </w:t>
      </w:r>
      <w:r>
        <w:rPr>
          <w:i/>
          <w:spacing w:val="-2"/>
          <w:sz w:val="24"/>
        </w:rPr>
        <w:t>fondo</w:t>
      </w:r>
    </w:p>
    <w:tbl>
      <w:tblPr>
        <w:tblW w:w="5990" w:type="dxa"/>
        <w:jc w:val="left"/>
        <w:tblInd w:w="161" w:type="dxa"/>
        <w:tblLayout w:type="fixed"/>
        <w:tblCellMar>
          <w:top w:w="0" w:type="dxa"/>
          <w:left w:w="0" w:type="dxa"/>
          <w:bottom w:w="0" w:type="dxa"/>
          <w:right w:w="0" w:type="dxa"/>
        </w:tblCellMar>
        <w:tblLook w:val="01e0"/>
      </w:tblPr>
      <w:tblGrid>
        <w:gridCol w:w="1296"/>
        <w:gridCol w:w="1223"/>
        <w:gridCol w:w="1494"/>
        <w:gridCol w:w="1976"/>
      </w:tblGrid>
      <w:tr>
        <w:trPr>
          <w:trHeight w:val="552" w:hRule="atLeast"/>
        </w:trPr>
        <w:tc>
          <w:tcPr>
            <w:tcW w:w="1296" w:type="dxa"/>
            <w:tcBorders/>
            <w:shd w:color="auto" w:fill="000000" w:val="clear"/>
          </w:tcPr>
          <w:p>
            <w:pPr>
              <w:pStyle w:val="TableParagraph"/>
              <w:spacing w:lineRule="auto" w:line="240"/>
              <w:ind w:left="1" w:right="0"/>
              <w:rPr>
                <w:rFonts w:ascii="Times New Roman" w:hAnsi="Times New Roman"/>
                <w:sz w:val="24"/>
              </w:rPr>
            </w:pPr>
            <w:r>
              <w:rPr>
                <w:rFonts w:ascii="Times New Roman" w:hAnsi="Times New Roman"/>
                <w:color w:val="FFFFFF"/>
                <w:spacing w:val="-2"/>
                <w:sz w:val="24"/>
              </w:rPr>
              <w:t>Secuencia</w:t>
            </w:r>
          </w:p>
        </w:tc>
        <w:tc>
          <w:tcPr>
            <w:tcW w:w="1223" w:type="dxa"/>
            <w:tcBorders/>
            <w:shd w:color="auto" w:fill="000000" w:val="clear"/>
          </w:tcPr>
          <w:p>
            <w:pPr>
              <w:pStyle w:val="TableParagraph"/>
              <w:spacing w:lineRule="atLeast" w:line="270"/>
              <w:ind w:left="175" w:right="209"/>
              <w:rPr>
                <w:rFonts w:ascii="Times New Roman" w:hAnsi="Times New Roman"/>
                <w:sz w:val="24"/>
              </w:rPr>
            </w:pPr>
            <w:r>
              <w:rPr>
                <w:rFonts w:ascii="Times New Roman" w:hAnsi="Times New Roman"/>
                <w:color w:val="FFFFFF"/>
                <w:sz w:val="24"/>
              </w:rPr>
              <w:t>Color</w:t>
            </w:r>
            <w:r>
              <w:rPr>
                <w:rFonts w:ascii="Times New Roman" w:hAnsi="Times New Roman"/>
                <w:color w:val="FFFFFF"/>
                <w:spacing w:val="-15"/>
                <w:sz w:val="24"/>
              </w:rPr>
              <w:t xml:space="preserve"> </w:t>
            </w:r>
            <w:r>
              <w:rPr>
                <w:rFonts w:ascii="Times New Roman" w:hAnsi="Times New Roman"/>
                <w:color w:val="FFFFFF"/>
                <w:sz w:val="24"/>
              </w:rPr>
              <w:t xml:space="preserve">de </w:t>
            </w:r>
            <w:r>
              <w:rPr>
                <w:rFonts w:ascii="Times New Roman" w:hAnsi="Times New Roman"/>
                <w:color w:val="FFFFFF"/>
                <w:spacing w:val="-2"/>
                <w:sz w:val="24"/>
              </w:rPr>
              <w:t>fondo</w:t>
            </w:r>
          </w:p>
        </w:tc>
        <w:tc>
          <w:tcPr>
            <w:tcW w:w="1494" w:type="dxa"/>
            <w:tcBorders/>
            <w:shd w:color="auto" w:fill="000000" w:val="clear"/>
          </w:tcPr>
          <w:p>
            <w:pPr>
              <w:pStyle w:val="TableParagraph"/>
              <w:spacing w:lineRule="auto" w:line="240"/>
              <w:ind w:left="212" w:right="0"/>
              <w:rPr>
                <w:rFonts w:ascii="Times New Roman" w:hAnsi="Times New Roman"/>
                <w:sz w:val="24"/>
              </w:rPr>
            </w:pPr>
            <w:r>
              <w:rPr>
                <w:rFonts w:ascii="Times New Roman" w:hAnsi="Times New Roman"/>
                <w:color w:val="FFFFFF"/>
                <w:spacing w:val="-2"/>
                <w:sz w:val="24"/>
              </w:rPr>
              <w:t>Secuencia</w:t>
            </w:r>
          </w:p>
        </w:tc>
        <w:tc>
          <w:tcPr>
            <w:tcW w:w="1976" w:type="dxa"/>
            <w:tcBorders/>
            <w:shd w:color="auto" w:fill="000000" w:val="clear"/>
          </w:tcPr>
          <w:p>
            <w:pPr>
              <w:pStyle w:val="TableParagraph"/>
              <w:spacing w:lineRule="auto" w:line="240"/>
              <w:ind w:left="158" w:right="0"/>
              <w:rPr>
                <w:rFonts w:ascii="Times New Roman" w:hAnsi="Times New Roman"/>
                <w:sz w:val="24"/>
              </w:rPr>
            </w:pPr>
            <w:r>
              <w:rPr>
                <w:rFonts w:ascii="Times New Roman" w:hAnsi="Times New Roman"/>
                <w:color w:val="FFFFFF"/>
                <w:sz w:val="24"/>
              </w:rPr>
              <w:t>Color</w:t>
            </w:r>
            <w:r>
              <w:rPr>
                <w:rFonts w:ascii="Times New Roman" w:hAnsi="Times New Roman"/>
                <w:color w:val="FFFFFF"/>
                <w:spacing w:val="-2"/>
                <w:sz w:val="24"/>
              </w:rPr>
              <w:t xml:space="preserve"> </w:t>
            </w:r>
            <w:r>
              <w:rPr>
                <w:rFonts w:ascii="Times New Roman" w:hAnsi="Times New Roman"/>
                <w:color w:val="FFFFFF"/>
                <w:sz w:val="24"/>
              </w:rPr>
              <w:t>de</w:t>
            </w:r>
            <w:r>
              <w:rPr>
                <w:rFonts w:ascii="Times New Roman" w:hAnsi="Times New Roman"/>
                <w:color w:val="FFFFFF"/>
                <w:spacing w:val="-2"/>
                <w:sz w:val="24"/>
              </w:rPr>
              <w:t xml:space="preserve"> fondo</w:t>
            </w:r>
          </w:p>
        </w:tc>
      </w:tr>
      <w:tr>
        <w:trPr>
          <w:trHeight w:val="276" w:hRule="atLeast"/>
        </w:trPr>
        <w:tc>
          <w:tcPr>
            <w:tcW w:w="1296" w:type="dxa"/>
            <w:tcBorders/>
          </w:tcPr>
          <w:p>
            <w:pPr>
              <w:pStyle w:val="TableParagraph"/>
              <w:spacing w:lineRule="exact" w:line="256"/>
              <w:ind w:left="1" w:right="0"/>
              <w:rPr>
                <w:rFonts w:ascii="Times New Roman" w:hAnsi="Times New Roman"/>
                <w:sz w:val="24"/>
              </w:rPr>
            </w:pPr>
            <w:r>
              <w:rPr>
                <w:rFonts w:ascii="Times New Roman" w:hAnsi="Times New Roman"/>
                <w:spacing w:val="-2"/>
                <w:sz w:val="24"/>
              </w:rPr>
              <w:t>\033[0;40m</w:t>
            </w:r>
          </w:p>
        </w:tc>
        <w:tc>
          <w:tcPr>
            <w:tcW w:w="1223" w:type="dxa"/>
            <w:tcBorders/>
          </w:tcPr>
          <w:p>
            <w:pPr>
              <w:pStyle w:val="TableParagraph"/>
              <w:spacing w:lineRule="exact" w:line="256"/>
              <w:ind w:left="175" w:right="0"/>
              <w:rPr>
                <w:rFonts w:ascii="Times New Roman" w:hAnsi="Times New Roman"/>
                <w:sz w:val="24"/>
              </w:rPr>
            </w:pPr>
            <w:r>
              <w:rPr>
                <w:rFonts w:ascii="Times New Roman" w:hAnsi="Times New Roman"/>
                <w:spacing w:val="-2"/>
                <w:sz w:val="24"/>
              </w:rPr>
              <w:t>Negro</w:t>
            </w:r>
          </w:p>
        </w:tc>
        <w:tc>
          <w:tcPr>
            <w:tcW w:w="1494" w:type="dxa"/>
            <w:tcBorders/>
          </w:tcPr>
          <w:p>
            <w:pPr>
              <w:pStyle w:val="TableParagraph"/>
              <w:spacing w:lineRule="exact" w:line="256"/>
              <w:ind w:left="212" w:right="0"/>
              <w:rPr>
                <w:rFonts w:ascii="Times New Roman" w:hAnsi="Times New Roman"/>
                <w:sz w:val="24"/>
              </w:rPr>
            </w:pPr>
            <w:r>
              <w:rPr>
                <w:rFonts w:ascii="Times New Roman" w:hAnsi="Times New Roman"/>
                <w:spacing w:val="-2"/>
                <w:sz w:val="24"/>
              </w:rPr>
              <w:t>\033[0;44m</w:t>
            </w:r>
          </w:p>
        </w:tc>
        <w:tc>
          <w:tcPr>
            <w:tcW w:w="1976" w:type="dxa"/>
            <w:tcBorders/>
          </w:tcPr>
          <w:p>
            <w:pPr>
              <w:pStyle w:val="TableParagraph"/>
              <w:spacing w:lineRule="exact" w:line="256"/>
              <w:ind w:left="158" w:right="0"/>
              <w:rPr>
                <w:rFonts w:ascii="Times New Roman" w:hAnsi="Times New Roman"/>
                <w:sz w:val="24"/>
              </w:rPr>
            </w:pPr>
            <w:r>
              <w:rPr>
                <w:rFonts w:ascii="Times New Roman" w:hAnsi="Times New Roman"/>
                <w:spacing w:val="-4"/>
                <w:sz w:val="24"/>
              </w:rPr>
              <w:t>Azul</w:t>
            </w:r>
          </w:p>
        </w:tc>
      </w:tr>
      <w:tr>
        <w:trPr>
          <w:trHeight w:val="275" w:hRule="atLeast"/>
        </w:trPr>
        <w:tc>
          <w:tcPr>
            <w:tcW w:w="1296" w:type="dxa"/>
            <w:tcBorders/>
            <w:shd w:color="auto" w:fill="EDEDED" w:val="clear"/>
          </w:tcPr>
          <w:p>
            <w:pPr>
              <w:pStyle w:val="TableParagraph"/>
              <w:spacing w:lineRule="exact" w:line="256"/>
              <w:ind w:left="1" w:right="0"/>
              <w:rPr>
                <w:rFonts w:ascii="Times New Roman" w:hAnsi="Times New Roman"/>
                <w:sz w:val="24"/>
              </w:rPr>
            </w:pPr>
            <w:r>
              <w:rPr>
                <w:rFonts w:ascii="Times New Roman" w:hAnsi="Times New Roman"/>
                <w:spacing w:val="-2"/>
                <w:sz w:val="24"/>
              </w:rPr>
              <w:t>\033[0;41m</w:t>
            </w:r>
          </w:p>
        </w:tc>
        <w:tc>
          <w:tcPr>
            <w:tcW w:w="1223" w:type="dxa"/>
            <w:tcBorders/>
            <w:shd w:color="auto" w:fill="EDEDED" w:val="clear"/>
          </w:tcPr>
          <w:p>
            <w:pPr>
              <w:pStyle w:val="TableParagraph"/>
              <w:spacing w:lineRule="exact" w:line="256"/>
              <w:ind w:left="175" w:right="0"/>
              <w:rPr>
                <w:rFonts w:ascii="Times New Roman" w:hAnsi="Times New Roman"/>
                <w:sz w:val="24"/>
              </w:rPr>
            </w:pPr>
            <w:r>
              <w:rPr>
                <w:rFonts w:ascii="Times New Roman" w:hAnsi="Times New Roman"/>
                <w:spacing w:val="-4"/>
                <w:sz w:val="24"/>
              </w:rPr>
              <w:t>Rojo</w:t>
            </w:r>
          </w:p>
        </w:tc>
        <w:tc>
          <w:tcPr>
            <w:tcW w:w="1494" w:type="dxa"/>
            <w:tcBorders/>
            <w:shd w:color="auto" w:fill="EDEDED" w:val="clear"/>
          </w:tcPr>
          <w:p>
            <w:pPr>
              <w:pStyle w:val="TableParagraph"/>
              <w:spacing w:lineRule="exact" w:line="256"/>
              <w:ind w:left="212" w:right="0"/>
              <w:rPr>
                <w:rFonts w:ascii="Times New Roman" w:hAnsi="Times New Roman"/>
                <w:sz w:val="24"/>
              </w:rPr>
            </w:pPr>
            <w:r>
              <w:rPr>
                <w:rFonts w:ascii="Times New Roman" w:hAnsi="Times New Roman"/>
                <w:spacing w:val="-2"/>
                <w:sz w:val="24"/>
              </w:rPr>
              <w:t>\033[0;45m</w:t>
            </w:r>
          </w:p>
        </w:tc>
        <w:tc>
          <w:tcPr>
            <w:tcW w:w="1976" w:type="dxa"/>
            <w:tcBorders/>
            <w:shd w:color="auto" w:fill="EDEDED" w:val="clear"/>
          </w:tcPr>
          <w:p>
            <w:pPr>
              <w:pStyle w:val="TableParagraph"/>
              <w:spacing w:lineRule="exact" w:line="256"/>
              <w:ind w:left="158" w:right="0"/>
              <w:rPr>
                <w:rFonts w:ascii="Times New Roman" w:hAnsi="Times New Roman"/>
                <w:sz w:val="24"/>
              </w:rPr>
            </w:pPr>
            <w:r>
              <w:rPr>
                <w:rFonts w:ascii="Times New Roman" w:hAnsi="Times New Roman"/>
                <w:spacing w:val="-2"/>
                <w:sz w:val="24"/>
              </w:rPr>
              <w:t>Morado</w:t>
            </w:r>
          </w:p>
        </w:tc>
      </w:tr>
      <w:tr>
        <w:trPr>
          <w:trHeight w:val="276" w:hRule="atLeast"/>
        </w:trPr>
        <w:tc>
          <w:tcPr>
            <w:tcW w:w="1296" w:type="dxa"/>
            <w:tcBorders/>
          </w:tcPr>
          <w:p>
            <w:pPr>
              <w:pStyle w:val="TableParagraph"/>
              <w:spacing w:lineRule="exact" w:line="256"/>
              <w:ind w:left="1" w:right="0"/>
              <w:rPr>
                <w:rFonts w:ascii="Times New Roman" w:hAnsi="Times New Roman"/>
                <w:sz w:val="24"/>
              </w:rPr>
            </w:pPr>
            <w:r>
              <w:rPr>
                <w:rFonts w:ascii="Times New Roman" w:hAnsi="Times New Roman"/>
                <w:spacing w:val="-2"/>
                <w:sz w:val="24"/>
              </w:rPr>
              <w:t>\033[0;42m</w:t>
            </w:r>
          </w:p>
        </w:tc>
        <w:tc>
          <w:tcPr>
            <w:tcW w:w="1223" w:type="dxa"/>
            <w:tcBorders/>
          </w:tcPr>
          <w:p>
            <w:pPr>
              <w:pStyle w:val="TableParagraph"/>
              <w:spacing w:lineRule="exact" w:line="256"/>
              <w:ind w:left="175" w:right="0"/>
              <w:rPr>
                <w:rFonts w:ascii="Times New Roman" w:hAnsi="Times New Roman"/>
                <w:sz w:val="24"/>
              </w:rPr>
            </w:pPr>
            <w:r>
              <w:rPr>
                <w:rFonts w:ascii="Times New Roman" w:hAnsi="Times New Roman"/>
                <w:spacing w:val="-2"/>
                <w:sz w:val="24"/>
              </w:rPr>
              <w:t>Verde</w:t>
            </w:r>
          </w:p>
        </w:tc>
        <w:tc>
          <w:tcPr>
            <w:tcW w:w="1494" w:type="dxa"/>
            <w:tcBorders/>
          </w:tcPr>
          <w:p>
            <w:pPr>
              <w:pStyle w:val="TableParagraph"/>
              <w:spacing w:lineRule="exact" w:line="256"/>
              <w:ind w:left="212" w:right="0"/>
              <w:rPr>
                <w:rFonts w:ascii="Times New Roman" w:hAnsi="Times New Roman"/>
                <w:sz w:val="24"/>
              </w:rPr>
            </w:pPr>
            <w:r>
              <w:rPr>
                <w:rFonts w:ascii="Times New Roman" w:hAnsi="Times New Roman"/>
                <w:spacing w:val="-2"/>
                <w:sz w:val="24"/>
              </w:rPr>
              <w:t>\033[0;46m</w:t>
            </w:r>
          </w:p>
        </w:tc>
        <w:tc>
          <w:tcPr>
            <w:tcW w:w="1976" w:type="dxa"/>
            <w:tcBorders/>
          </w:tcPr>
          <w:p>
            <w:pPr>
              <w:pStyle w:val="TableParagraph"/>
              <w:spacing w:lineRule="exact" w:line="256"/>
              <w:ind w:left="158" w:right="0"/>
              <w:rPr>
                <w:rFonts w:ascii="Times New Roman" w:hAnsi="Times New Roman"/>
                <w:sz w:val="24"/>
              </w:rPr>
            </w:pPr>
            <w:r>
              <w:rPr>
                <w:rFonts w:ascii="Times New Roman" w:hAnsi="Times New Roman"/>
                <w:spacing w:val="-4"/>
                <w:sz w:val="24"/>
              </w:rPr>
              <w:t>Cían</w:t>
            </w:r>
          </w:p>
        </w:tc>
      </w:tr>
      <w:tr>
        <w:trPr>
          <w:trHeight w:val="275" w:hRule="atLeast"/>
        </w:trPr>
        <w:tc>
          <w:tcPr>
            <w:tcW w:w="1296" w:type="dxa"/>
            <w:tcBorders/>
            <w:shd w:color="auto" w:fill="EDEDED" w:val="clear"/>
          </w:tcPr>
          <w:p>
            <w:pPr>
              <w:pStyle w:val="TableParagraph"/>
              <w:spacing w:lineRule="exact" w:line="256"/>
              <w:ind w:left="1" w:right="0"/>
              <w:rPr>
                <w:rFonts w:ascii="Times New Roman" w:hAnsi="Times New Roman"/>
                <w:sz w:val="24"/>
              </w:rPr>
            </w:pPr>
            <w:r>
              <w:rPr>
                <w:rFonts w:ascii="Times New Roman" w:hAnsi="Times New Roman"/>
                <w:spacing w:val="-2"/>
                <w:sz w:val="24"/>
              </w:rPr>
              <w:t>\033[0;43m</w:t>
            </w:r>
          </w:p>
        </w:tc>
        <w:tc>
          <w:tcPr>
            <w:tcW w:w="1223" w:type="dxa"/>
            <w:tcBorders/>
            <w:shd w:color="auto" w:fill="EDEDED" w:val="clear"/>
          </w:tcPr>
          <w:p>
            <w:pPr>
              <w:pStyle w:val="TableParagraph"/>
              <w:spacing w:lineRule="exact" w:line="256"/>
              <w:ind w:left="175" w:right="0"/>
              <w:rPr>
                <w:rFonts w:ascii="Times New Roman" w:hAnsi="Times New Roman"/>
                <w:sz w:val="24"/>
              </w:rPr>
            </w:pPr>
            <w:r>
              <w:rPr>
                <w:rFonts w:ascii="Times New Roman" w:hAnsi="Times New Roman"/>
                <w:spacing w:val="-2"/>
                <w:sz w:val="24"/>
              </w:rPr>
              <w:t>Marrón</w:t>
            </w:r>
          </w:p>
        </w:tc>
        <w:tc>
          <w:tcPr>
            <w:tcW w:w="1494" w:type="dxa"/>
            <w:tcBorders/>
            <w:shd w:color="auto" w:fill="EDEDED" w:val="clear"/>
          </w:tcPr>
          <w:p>
            <w:pPr>
              <w:pStyle w:val="TableParagraph"/>
              <w:spacing w:lineRule="exact" w:line="256"/>
              <w:ind w:left="212" w:right="0"/>
              <w:rPr>
                <w:rFonts w:ascii="Times New Roman" w:hAnsi="Times New Roman"/>
                <w:sz w:val="24"/>
              </w:rPr>
            </w:pPr>
            <w:r>
              <w:rPr>
                <w:rFonts w:ascii="Times New Roman" w:hAnsi="Times New Roman"/>
                <w:spacing w:val="-2"/>
                <w:sz w:val="24"/>
              </w:rPr>
              <w:t>\033[0;47m</w:t>
            </w:r>
          </w:p>
        </w:tc>
        <w:tc>
          <w:tcPr>
            <w:tcW w:w="1976" w:type="dxa"/>
            <w:tcBorders/>
            <w:shd w:color="auto" w:fill="EDEDED" w:val="clear"/>
          </w:tcPr>
          <w:p>
            <w:pPr>
              <w:pStyle w:val="TableParagraph"/>
              <w:spacing w:lineRule="exact" w:line="256"/>
              <w:ind w:left="158" w:right="0"/>
              <w:rPr>
                <w:rFonts w:ascii="Times New Roman" w:hAnsi="Times New Roman"/>
                <w:sz w:val="24"/>
              </w:rPr>
            </w:pPr>
            <w:r>
              <w:rPr>
                <w:rFonts w:ascii="Times New Roman" w:hAnsi="Times New Roman"/>
                <w:sz w:val="24"/>
              </w:rPr>
              <w:t>Gris</w:t>
            </w:r>
            <w:r>
              <w:rPr>
                <w:rFonts w:ascii="Times New Roman" w:hAnsi="Times New Roman"/>
                <w:spacing w:val="-2"/>
                <w:sz w:val="24"/>
              </w:rPr>
              <w:t xml:space="preserve"> claro</w:t>
            </w:r>
          </w:p>
        </w:tc>
      </w:tr>
    </w:tbl>
    <w:p>
      <w:pPr>
        <w:pStyle w:val="BodyText"/>
        <w:spacing w:before="1" w:after="0"/>
        <w:ind w:left="0" w:right="0"/>
        <w:rPr>
          <w:i/>
          <w:i/>
        </w:rPr>
      </w:pPr>
      <w:r>
        <w:rPr>
          <w:i/>
        </w:rPr>
      </w:r>
    </w:p>
    <w:p>
      <w:pPr>
        <w:pStyle w:val="BodyText"/>
        <w:spacing w:before="1" w:after="0"/>
        <w:ind w:left="155" w:right="210"/>
        <w:rPr/>
      </w:pPr>
      <w:r>
        <w:rPr/>
        <w:t>Podemos</w:t>
      </w:r>
      <w:r>
        <w:rPr>
          <w:spacing w:val="-4"/>
        </w:rPr>
        <w:t xml:space="preserve"> </w:t>
      </w:r>
      <w:r>
        <w:rPr/>
        <w:t>crear</w:t>
      </w:r>
      <w:r>
        <w:rPr>
          <w:spacing w:val="-4"/>
        </w:rPr>
        <w:t xml:space="preserve"> </w:t>
      </w:r>
      <w:r>
        <w:rPr/>
        <w:t>un</w:t>
      </w:r>
      <w:r>
        <w:rPr>
          <w:spacing w:val="-4"/>
        </w:rPr>
        <w:t xml:space="preserve"> </w:t>
      </w:r>
      <w:r>
        <w:rPr/>
        <w:t>prompt</w:t>
      </w:r>
      <w:r>
        <w:rPr>
          <w:spacing w:val="-3"/>
        </w:rPr>
        <w:t xml:space="preserve"> </w:t>
      </w:r>
      <w:r>
        <w:rPr/>
        <w:t>con</w:t>
      </w:r>
      <w:r>
        <w:rPr>
          <w:spacing w:val="-4"/>
        </w:rPr>
        <w:t xml:space="preserve"> </w:t>
      </w:r>
      <w:r>
        <w:rPr/>
        <w:t>un</w:t>
      </w:r>
      <w:r>
        <w:rPr>
          <w:spacing w:val="-4"/>
        </w:rPr>
        <w:t xml:space="preserve"> </w:t>
      </w:r>
      <w:r>
        <w:rPr/>
        <w:t>fondo</w:t>
      </w:r>
      <w:r>
        <w:rPr>
          <w:spacing w:val="-4"/>
        </w:rPr>
        <w:t xml:space="preserve"> </w:t>
      </w:r>
      <w:r>
        <w:rPr/>
        <w:t>rojo</w:t>
      </w:r>
      <w:r>
        <w:rPr>
          <w:spacing w:val="-4"/>
        </w:rPr>
        <w:t xml:space="preserve"> </w:t>
      </w:r>
      <w:r>
        <w:rPr/>
        <w:t>aplicando</w:t>
      </w:r>
      <w:r>
        <w:rPr>
          <w:spacing w:val="-3"/>
        </w:rPr>
        <w:t xml:space="preserve"> </w:t>
      </w:r>
      <w:r>
        <w:rPr/>
        <w:t>un</w:t>
      </w:r>
      <w:r>
        <w:rPr>
          <w:spacing w:val="-4"/>
        </w:rPr>
        <w:t xml:space="preserve"> </w:t>
      </w:r>
      <w:r>
        <w:rPr/>
        <w:t>simple</w:t>
      </w:r>
      <w:r>
        <w:rPr>
          <w:spacing w:val="-3"/>
        </w:rPr>
        <w:t xml:space="preserve"> </w:t>
      </w:r>
      <w:r>
        <w:rPr/>
        <w:t>cambio</w:t>
      </w:r>
      <w:r>
        <w:rPr>
          <w:spacing w:val="-3"/>
        </w:rPr>
        <w:t xml:space="preserve"> </w:t>
      </w:r>
      <w:r>
        <w:rPr/>
        <w:t>al</w:t>
      </w:r>
      <w:r>
        <w:rPr>
          <w:spacing w:val="-4"/>
        </w:rPr>
        <w:t xml:space="preserve"> </w:t>
      </w:r>
      <w:r>
        <w:rPr/>
        <w:t>primer</w:t>
      </w:r>
      <w:r>
        <w:rPr>
          <w:spacing w:val="-4"/>
        </w:rPr>
        <w:t xml:space="preserve"> </w:t>
      </w:r>
      <w:r>
        <w:rPr/>
        <w:t>código</w:t>
      </w:r>
      <w:r>
        <w:rPr>
          <w:spacing w:val="-3"/>
        </w:rPr>
        <w:t xml:space="preserve"> </w:t>
      </w:r>
      <w:r>
        <w:rPr/>
        <w:t xml:space="preserve">de </w:t>
      </w:r>
      <w:r>
        <w:rPr>
          <w:spacing w:val="-2"/>
        </w:rPr>
        <w:t>escape:</w:t>
      </w:r>
    </w:p>
    <w:p>
      <w:pPr>
        <w:pStyle w:val="Normal"/>
        <w:spacing w:lineRule="auto" w:line="489" w:before="120" w:after="0"/>
        <w:ind w:hanging="0" w:left="724" w:right="699"/>
        <w:jc w:val="left"/>
        <w:rPr>
          <w:rFonts w:ascii="Courier New" w:hAnsi="Courier New"/>
          <w:b/>
          <w:sz w:val="24"/>
        </w:rPr>
      </w:pPr>
      <w:r>
        <w:rPr>
          <w:rFonts w:ascii="Courier New" w:hAnsi="Courier New"/>
          <w:color w:val="FF3333"/>
          <w:sz w:val="24"/>
        </w:rPr>
        <w:t>&lt;me@linuxbox</w:t>
      </w:r>
      <w:r>
        <w:rPr>
          <w:rFonts w:ascii="Courier New" w:hAnsi="Courier New"/>
          <w:color w:val="FF3333"/>
          <w:spacing w:val="-14"/>
          <w:sz w:val="24"/>
        </w:rPr>
        <w:t xml:space="preserve"> </w:t>
      </w:r>
      <w:r>
        <w:rPr>
          <w:rFonts w:ascii="Courier New" w:hAnsi="Courier New"/>
          <w:color w:val="FF3333"/>
          <w:sz w:val="24"/>
        </w:rPr>
        <w:t>~&gt;$</w:t>
      </w:r>
      <w:r>
        <w:rPr>
          <w:rFonts w:ascii="Courier New" w:hAnsi="Courier New"/>
          <w:color w:val="FF3333"/>
          <w:spacing w:val="-14"/>
          <w:sz w:val="24"/>
        </w:rPr>
        <w:t xml:space="preserve"> </w:t>
      </w:r>
      <w:r>
        <w:rPr>
          <w:rFonts w:ascii="Courier New" w:hAnsi="Courier New"/>
          <w:b/>
          <w:sz w:val="24"/>
        </w:rPr>
        <w:t>PS1="\[\033[0;41m\]&lt;\u@\h</w:t>
      </w:r>
      <w:r>
        <w:rPr>
          <w:rFonts w:ascii="Courier New" w:hAnsi="Courier New"/>
          <w:b/>
          <w:spacing w:val="-14"/>
          <w:sz w:val="24"/>
        </w:rPr>
        <w:t xml:space="preserve"> </w:t>
      </w:r>
      <w:r>
        <w:rPr>
          <w:rFonts w:ascii="Courier New" w:hAnsi="Courier New"/>
          <w:b/>
          <w:sz w:val="24"/>
        </w:rPr>
        <w:t xml:space="preserve">\W&gt;\$\[\033[0m\] </w:t>
      </w:r>
      <w:r>
        <w:rPr>
          <w:rFonts w:ascii="Courier New" w:hAnsi="Courier New"/>
          <w:b/>
          <w:spacing w:val="-10"/>
          <w:sz w:val="24"/>
        </w:rPr>
        <w:t>"</w:t>
      </w:r>
    </w:p>
    <w:p>
      <w:pPr>
        <w:pStyle w:val="BodyText"/>
        <w:spacing w:before="1" w:after="0"/>
        <w:ind w:left="724" w:right="0"/>
        <w:rPr>
          <w:rFonts w:ascii="Courier New" w:hAnsi="Courier New"/>
        </w:rPr>
      </w:pPr>
      <w:r>
        <w:rPr>
          <w:rFonts w:ascii="Courier New" w:hAnsi="Courier New"/>
          <w:color w:val="000000"/>
          <w:shd w:fill="FF3333" w:val="clear"/>
        </w:rPr>
        <w:t>&lt;me@linuxbox</w:t>
      </w:r>
      <w:r>
        <w:rPr>
          <w:rFonts w:ascii="Courier New" w:hAnsi="Courier New"/>
          <w:color w:val="000000"/>
          <w:spacing w:val="-12"/>
          <w:shd w:fill="FF3333" w:val="clear"/>
        </w:rPr>
        <w:t xml:space="preserve"> </w:t>
      </w:r>
      <w:r>
        <w:rPr>
          <w:rFonts w:ascii="Courier New" w:hAnsi="Courier New"/>
          <w:color w:val="000000"/>
          <w:spacing w:val="-5"/>
          <w:shd w:fill="FF3333" w:val="clear"/>
        </w:rPr>
        <w:t>~&gt;$</w:t>
      </w:r>
    </w:p>
    <w:p>
      <w:pPr>
        <w:pStyle w:val="BodyText"/>
        <w:spacing w:before="10" w:after="0"/>
        <w:ind w:left="0" w:right="0"/>
        <w:rPr>
          <w:rFonts w:ascii="Courier New" w:hAnsi="Courier New"/>
        </w:rPr>
      </w:pPr>
      <w:r>
        <w:rPr>
          <w:rFonts w:ascii="Courier New" w:hAnsi="Courier New"/>
        </w:rPr>
      </w:r>
    </w:p>
    <w:p>
      <w:pPr>
        <w:pStyle w:val="BodyText"/>
        <w:rPr/>
      </w:pPr>
      <w:r>
        <w:rPr/>
        <w:t>Prueba</w:t>
      </w:r>
      <w:r>
        <w:rPr>
          <w:spacing w:val="-2"/>
        </w:rPr>
        <w:t xml:space="preserve"> </w:t>
      </w:r>
      <w:r>
        <w:rPr/>
        <w:t>los</w:t>
      </w:r>
      <w:r>
        <w:rPr>
          <w:spacing w:val="-3"/>
        </w:rPr>
        <w:t xml:space="preserve"> </w:t>
      </w:r>
      <w:r>
        <w:rPr/>
        <w:t>códigos</w:t>
      </w:r>
      <w:r>
        <w:rPr>
          <w:spacing w:val="-3"/>
        </w:rPr>
        <w:t xml:space="preserve"> </w:t>
      </w:r>
      <w:r>
        <w:rPr/>
        <w:t>de</w:t>
      </w:r>
      <w:r>
        <w:rPr>
          <w:spacing w:val="-4"/>
        </w:rPr>
        <w:t xml:space="preserve"> </w:t>
      </w:r>
      <w:r>
        <w:rPr/>
        <w:t>color</w:t>
      </w:r>
      <w:r>
        <w:rPr>
          <w:spacing w:val="-1"/>
        </w:rPr>
        <w:t xml:space="preserve"> </w:t>
      </w:r>
      <w:r>
        <w:rPr/>
        <w:t>y</w:t>
      </w:r>
      <w:r>
        <w:rPr>
          <w:spacing w:val="-3"/>
        </w:rPr>
        <w:t xml:space="preserve"> </w:t>
      </w:r>
      <w:r>
        <w:rPr/>
        <w:t>¡Mira</w:t>
      </w:r>
      <w:r>
        <w:rPr>
          <w:spacing w:val="-2"/>
        </w:rPr>
        <w:t xml:space="preserve"> </w:t>
      </w:r>
      <w:r>
        <w:rPr/>
        <w:t>lo</w:t>
      </w:r>
      <w:r>
        <w:rPr>
          <w:spacing w:val="-3"/>
        </w:rPr>
        <w:t xml:space="preserve"> </w:t>
      </w:r>
      <w:r>
        <w:rPr/>
        <w:t>que</w:t>
      </w:r>
      <w:r>
        <w:rPr>
          <w:spacing w:val="-4"/>
        </w:rPr>
        <w:t xml:space="preserve"> </w:t>
      </w:r>
      <w:r>
        <w:rPr/>
        <w:t xml:space="preserve">puedes </w:t>
      </w:r>
      <w:r>
        <w:rPr>
          <w:spacing w:val="-2"/>
        </w:rPr>
        <w:t>crear!</w:t>
      </w:r>
    </w:p>
    <w:p>
      <w:pPr>
        <w:pStyle w:val="BodyText"/>
        <w:ind w:left="0" w:right="0"/>
        <w:rPr>
          <w:sz w:val="26"/>
        </w:rPr>
      </w:pPr>
      <w:r>
        <w:rPr>
          <w:sz w:val="26"/>
        </w:rPr>
      </w:r>
    </w:p>
    <w:p>
      <w:pPr>
        <w:pStyle w:val="BodyText"/>
        <w:ind w:left="0" w:right="0"/>
        <w:rPr>
          <w:sz w:val="22"/>
        </w:rPr>
      </w:pPr>
      <w:r>
        <w:rPr>
          <w:sz w:val="22"/>
        </w:rPr>
      </w:r>
    </w:p>
    <w:p>
      <w:pPr>
        <w:pStyle w:val="BodyText"/>
        <w:rPr/>
      </w:pPr>
      <w:r>
        <w:rPr>
          <w:b/>
        </w:rPr>
        <w:t>Nota</w:t>
      </w:r>
      <w:r>
        <w:rPr/>
        <w:t>:</w:t>
      </w:r>
      <w:r>
        <w:rPr>
          <w:spacing w:val="-8"/>
        </w:rPr>
        <w:t xml:space="preserve"> </w:t>
      </w:r>
      <w:r>
        <w:rPr/>
        <w:t>Además de los atributos de carácter normal (0) y negrita (1), el texto también puede tiene atributos</w:t>
      </w:r>
      <w:r>
        <w:rPr>
          <w:spacing w:val="-4"/>
        </w:rPr>
        <w:t xml:space="preserve"> </w:t>
      </w:r>
      <w:r>
        <w:rPr/>
        <w:t>para</w:t>
      </w:r>
      <w:r>
        <w:rPr>
          <w:spacing w:val="-3"/>
        </w:rPr>
        <w:t xml:space="preserve"> </w:t>
      </w:r>
      <w:r>
        <w:rPr/>
        <w:t>subrayado</w:t>
      </w:r>
      <w:r>
        <w:rPr>
          <w:spacing w:val="-3"/>
        </w:rPr>
        <w:t xml:space="preserve"> </w:t>
      </w:r>
      <w:r>
        <w:rPr/>
        <w:t>(4),</w:t>
      </w:r>
      <w:r>
        <w:rPr>
          <w:spacing w:val="-4"/>
        </w:rPr>
        <w:t xml:space="preserve"> </w:t>
      </w:r>
      <w:r>
        <w:rPr/>
        <w:t>parpadeante</w:t>
      </w:r>
      <w:r>
        <w:rPr>
          <w:spacing w:val="-5"/>
        </w:rPr>
        <w:t xml:space="preserve"> </w:t>
      </w:r>
      <w:r>
        <w:rPr/>
        <w:t>(5)</w:t>
      </w:r>
      <w:r>
        <w:rPr>
          <w:spacing w:val="-4"/>
        </w:rPr>
        <w:t xml:space="preserve"> </w:t>
      </w:r>
      <w:r>
        <w:rPr/>
        <w:t>e</w:t>
      </w:r>
      <w:r>
        <w:rPr>
          <w:spacing w:val="-3"/>
        </w:rPr>
        <w:t xml:space="preserve"> </w:t>
      </w:r>
      <w:r>
        <w:rPr/>
        <w:t>invertido</w:t>
      </w:r>
      <w:r>
        <w:rPr>
          <w:spacing w:val="-3"/>
        </w:rPr>
        <w:t xml:space="preserve"> </w:t>
      </w:r>
      <w:r>
        <w:rPr/>
        <w:t>(7).</w:t>
      </w:r>
      <w:r>
        <w:rPr>
          <w:spacing w:val="-4"/>
        </w:rPr>
        <w:t xml:space="preserve"> </w:t>
      </w:r>
      <w:r>
        <w:rPr/>
        <w:t>En</w:t>
      </w:r>
      <w:r>
        <w:rPr>
          <w:spacing w:val="-4"/>
        </w:rPr>
        <w:t xml:space="preserve"> </w:t>
      </w:r>
      <w:r>
        <w:rPr/>
        <w:t>beneficio</w:t>
      </w:r>
      <w:r>
        <w:rPr>
          <w:spacing w:val="-3"/>
        </w:rPr>
        <w:t xml:space="preserve"> </w:t>
      </w:r>
      <w:r>
        <w:rPr/>
        <w:t>del</w:t>
      </w:r>
      <w:r>
        <w:rPr>
          <w:spacing w:val="-5"/>
        </w:rPr>
        <w:t xml:space="preserve"> </w:t>
      </w:r>
      <w:r>
        <w:rPr/>
        <w:t>buen</w:t>
      </w:r>
      <w:r>
        <w:rPr>
          <w:spacing w:val="-3"/>
        </w:rPr>
        <w:t xml:space="preserve"> </w:t>
      </w:r>
      <w:r>
        <w:rPr/>
        <w:t>gusto,</w:t>
      </w:r>
      <w:r>
        <w:rPr>
          <w:spacing w:val="-3"/>
        </w:rPr>
        <w:t xml:space="preserve"> </w:t>
      </w:r>
      <w:r>
        <w:rPr/>
        <w:t>muchos emuladores de terminal rechazan el honor de tener el atributo parpadeante.</w:t>
      </w:r>
    </w:p>
    <w:p>
      <w:pPr>
        <w:sectPr>
          <w:type w:val="continuous"/>
          <w:pgSz w:w="11906" w:h="16838"/>
          <w:pgMar w:left="980" w:right="1000" w:gutter="0" w:header="0" w:top="1060" w:footer="0" w:bottom="1445"/>
          <w:formProt w:val="false"/>
          <w:textDirection w:val="lrTb"/>
          <w:docGrid w:type="default" w:linePitch="100" w:charSpace="4096"/>
        </w:sectPr>
      </w:pPr>
    </w:p>
    <w:p>
      <w:pPr>
        <w:pStyle w:val="Heading1"/>
        <w:spacing w:before="74" w:after="0"/>
        <w:rPr/>
      </w:pPr>
      <w:r>
        <w:rPr/>
        <w:t>Confusión</w:t>
      </w:r>
      <w:r>
        <w:rPr>
          <w:spacing w:val="-4"/>
        </w:rPr>
        <w:t xml:space="preserve"> </w:t>
      </w:r>
      <w:r>
        <w:rPr/>
        <w:t>con</w:t>
      </w:r>
      <w:r>
        <w:rPr>
          <w:spacing w:val="-3"/>
        </w:rPr>
        <w:t xml:space="preserve"> </w:t>
      </w:r>
      <w:r>
        <w:rPr/>
        <w:t>el</w:t>
      </w:r>
      <w:r>
        <w:rPr>
          <w:spacing w:val="-8"/>
        </w:rPr>
        <w:t xml:space="preserve"> </w:t>
      </w:r>
      <w:r>
        <w:rPr>
          <w:spacing w:val="-2"/>
        </w:rPr>
        <w:t>Terminal</w:t>
      </w:r>
    </w:p>
    <w:p>
      <w:pPr>
        <w:pStyle w:val="BodyText"/>
        <w:spacing w:before="120" w:after="0"/>
        <w:ind w:left="155" w:right="135"/>
        <w:rPr/>
      </w:pPr>
      <w:r>
        <w:rPr/>
        <w:t>Volviendo a los viejos tiempos, cuando los terminales estaban conectados a ordenadores remotos, habías muchas marcas de terminales compitiendo y todas funcionaban de forma diferente. Tenían teclados diferentes y todas tenían diferentes formas de interpretar la información de control. Los sistemas</w:t>
      </w:r>
      <w:r>
        <w:rPr>
          <w:spacing w:val="-4"/>
        </w:rPr>
        <w:t xml:space="preserve"> </w:t>
      </w:r>
      <w:r>
        <w:rPr/>
        <w:t>Unix</w:t>
      </w:r>
      <w:r>
        <w:rPr>
          <w:spacing w:val="-3"/>
        </w:rPr>
        <w:t xml:space="preserve"> </w:t>
      </w:r>
      <w:r>
        <w:rPr/>
        <w:t>y</w:t>
      </w:r>
      <w:r>
        <w:rPr>
          <w:spacing w:val="-4"/>
        </w:rPr>
        <w:t xml:space="preserve"> </w:t>
      </w:r>
      <w:r>
        <w:rPr/>
        <w:t>como-Unix</w:t>
      </w:r>
      <w:r>
        <w:rPr>
          <w:spacing w:val="-4"/>
        </w:rPr>
        <w:t xml:space="preserve"> </w:t>
      </w:r>
      <w:r>
        <w:rPr/>
        <w:t>tiene</w:t>
      </w:r>
      <w:r>
        <w:rPr>
          <w:spacing w:val="-3"/>
        </w:rPr>
        <w:t xml:space="preserve"> </w:t>
      </w:r>
      <w:r>
        <w:rPr/>
        <w:t>dos</w:t>
      </w:r>
      <w:r>
        <w:rPr>
          <w:spacing w:val="-4"/>
        </w:rPr>
        <w:t xml:space="preserve"> </w:t>
      </w:r>
      <w:r>
        <w:rPr/>
        <w:t>subsistemas</w:t>
      </w:r>
      <w:r>
        <w:rPr>
          <w:spacing w:val="-4"/>
        </w:rPr>
        <w:t xml:space="preserve"> </w:t>
      </w:r>
      <w:r>
        <w:rPr/>
        <w:t>complejos</w:t>
      </w:r>
      <w:r>
        <w:rPr>
          <w:spacing w:val="-2"/>
        </w:rPr>
        <w:t xml:space="preserve"> </w:t>
      </w:r>
      <w:r>
        <w:rPr/>
        <w:t>para</w:t>
      </w:r>
      <w:r>
        <w:rPr>
          <w:spacing w:val="-5"/>
        </w:rPr>
        <w:t xml:space="preserve"> </w:t>
      </w:r>
      <w:r>
        <w:rPr/>
        <w:t>tratar</w:t>
      </w:r>
      <w:r>
        <w:rPr>
          <w:spacing w:val="-4"/>
        </w:rPr>
        <w:t xml:space="preserve"> </w:t>
      </w:r>
      <w:r>
        <w:rPr/>
        <w:t>la</w:t>
      </w:r>
      <w:r>
        <w:rPr>
          <w:spacing w:val="-3"/>
        </w:rPr>
        <w:t xml:space="preserve"> </w:t>
      </w:r>
      <w:r>
        <w:rPr/>
        <w:t>torre</w:t>
      </w:r>
      <w:r>
        <w:rPr>
          <w:spacing w:val="-5"/>
        </w:rPr>
        <w:t xml:space="preserve"> </w:t>
      </w:r>
      <w:r>
        <w:rPr/>
        <w:t>de</w:t>
      </w:r>
      <w:r>
        <w:rPr>
          <w:spacing w:val="-3"/>
        </w:rPr>
        <w:t xml:space="preserve"> </w:t>
      </w:r>
      <w:r>
        <w:rPr/>
        <w:t>babel</w:t>
      </w:r>
      <w:r>
        <w:rPr>
          <w:spacing w:val="-5"/>
        </w:rPr>
        <w:t xml:space="preserve"> </w:t>
      </w:r>
      <w:r>
        <w:rPr/>
        <w:t>del</w:t>
      </w:r>
      <w:r>
        <w:rPr>
          <w:spacing w:val="-5"/>
        </w:rPr>
        <w:t xml:space="preserve"> </w:t>
      </w:r>
      <w:r>
        <w:rPr/>
        <w:t xml:space="preserve">control del terminal (llamados </w:t>
      </w:r>
      <w:r>
        <w:rPr>
          <w:rFonts w:ascii="Courier New" w:hAnsi="Courier New"/>
        </w:rPr>
        <w:t>termcap</w:t>
      </w:r>
      <w:r>
        <w:rPr>
          <w:rFonts w:ascii="Courier New" w:hAnsi="Courier New"/>
          <w:spacing w:val="-78"/>
        </w:rPr>
        <w:t xml:space="preserve"> </w:t>
      </w:r>
      <w:r>
        <w:rPr/>
        <w:t xml:space="preserve">y </w:t>
      </w:r>
      <w:r>
        <w:rPr>
          <w:rFonts w:ascii="Courier New" w:hAnsi="Courier New"/>
        </w:rPr>
        <w:t>terminfo</w:t>
      </w:r>
      <w:r>
        <w:rPr/>
        <w:t>). Si miras en lo más profundo de la configuración de tu emulador de terminal encontrarás un parámetro para el tipo de emulador de terminal.</w:t>
      </w:r>
    </w:p>
    <w:p>
      <w:pPr>
        <w:pStyle w:val="BodyText"/>
        <w:spacing w:before="11" w:after="0"/>
        <w:ind w:left="0" w:right="0"/>
        <w:rPr>
          <w:sz w:val="23"/>
        </w:rPr>
      </w:pPr>
      <w:r>
        <w:rPr>
          <w:sz w:val="23"/>
        </w:rPr>
      </w:r>
    </w:p>
    <w:p>
      <w:pPr>
        <w:pStyle w:val="BodyText"/>
        <w:ind w:left="155" w:right="135"/>
        <w:rPr/>
      </w:pPr>
      <w:r>
        <w:rPr/>
        <w:t>En un esfuerzo para hacer que los terminales hablen un tipo de lenguaje común, El</w:t>
      </w:r>
      <w:r>
        <w:rPr>
          <w:spacing w:val="-7"/>
        </w:rPr>
        <w:t xml:space="preserve"> </w:t>
      </w:r>
      <w:r>
        <w:rPr/>
        <w:t>American National Standards Institute (ANSI) desarrolló un catálogo de secuencias de caracteres para controlar</w:t>
      </w:r>
      <w:r>
        <w:rPr>
          <w:spacing w:val="-4"/>
        </w:rPr>
        <w:t xml:space="preserve"> </w:t>
      </w:r>
      <w:r>
        <w:rPr/>
        <w:t>los</w:t>
      </w:r>
      <w:r>
        <w:rPr>
          <w:spacing w:val="-4"/>
        </w:rPr>
        <w:t xml:space="preserve"> </w:t>
      </w:r>
      <w:r>
        <w:rPr/>
        <w:t>terminales</w:t>
      </w:r>
      <w:r>
        <w:rPr>
          <w:spacing w:val="-4"/>
        </w:rPr>
        <w:t xml:space="preserve"> </w:t>
      </w:r>
      <w:r>
        <w:rPr/>
        <w:t>de</w:t>
      </w:r>
      <w:r>
        <w:rPr>
          <w:spacing w:val="-5"/>
        </w:rPr>
        <w:t xml:space="preserve"> </w:t>
      </w:r>
      <w:r>
        <w:rPr/>
        <w:t>video.</w:t>
      </w:r>
      <w:r>
        <w:rPr>
          <w:spacing w:val="-4"/>
        </w:rPr>
        <w:t xml:space="preserve"> </w:t>
      </w:r>
      <w:r>
        <w:rPr/>
        <w:t>Los</w:t>
      </w:r>
      <w:r>
        <w:rPr>
          <w:spacing w:val="-4"/>
        </w:rPr>
        <w:t xml:space="preserve"> </w:t>
      </w:r>
      <w:r>
        <w:rPr/>
        <w:t>usuarios</w:t>
      </w:r>
      <w:r>
        <w:rPr>
          <w:spacing w:val="-4"/>
        </w:rPr>
        <w:t xml:space="preserve"> </w:t>
      </w:r>
      <w:r>
        <w:rPr/>
        <w:t>antiguos</w:t>
      </w:r>
      <w:r>
        <w:rPr>
          <w:spacing w:val="-2"/>
        </w:rPr>
        <w:t xml:space="preserve"> </w:t>
      </w:r>
      <w:r>
        <w:rPr/>
        <w:t>de</w:t>
      </w:r>
      <w:r>
        <w:rPr>
          <w:spacing w:val="-5"/>
        </w:rPr>
        <w:t xml:space="preserve"> </w:t>
      </w:r>
      <w:r>
        <w:rPr/>
        <w:t>DOS</w:t>
      </w:r>
      <w:r>
        <w:rPr>
          <w:spacing w:val="-4"/>
        </w:rPr>
        <w:t xml:space="preserve"> </w:t>
      </w:r>
      <w:r>
        <w:rPr/>
        <w:t>recordarán</w:t>
      </w:r>
      <w:r>
        <w:rPr>
          <w:spacing w:val="-3"/>
        </w:rPr>
        <w:t xml:space="preserve"> </w:t>
      </w:r>
      <w:r>
        <w:rPr/>
        <w:t>el</w:t>
      </w:r>
      <w:r>
        <w:rPr>
          <w:spacing w:val="-5"/>
        </w:rPr>
        <w:t xml:space="preserve"> </w:t>
      </w:r>
      <w:r>
        <w:rPr/>
        <w:t xml:space="preserve">archivo </w:t>
      </w:r>
      <w:r>
        <w:rPr>
          <w:rFonts w:ascii="Courier New" w:hAnsi="Courier New"/>
        </w:rPr>
        <w:t xml:space="preserve">ANSI.SYS </w:t>
      </w:r>
      <w:r>
        <w:rPr/>
        <w:t>que se utilizaba para permitir la interpretación de dichos códigos.</w:t>
      </w:r>
    </w:p>
    <w:p>
      <w:pPr>
        <w:pStyle w:val="BodyText"/>
        <w:spacing w:before="4" w:after="0"/>
        <w:ind w:left="0" w:right="0"/>
        <w:rPr>
          <w:sz w:val="31"/>
        </w:rPr>
      </w:pPr>
      <w:r>
        <w:rPr>
          <w:sz w:val="31"/>
        </w:rPr>
      </w:r>
    </w:p>
    <w:p>
      <w:pPr>
        <w:pStyle w:val="Heading1"/>
        <w:rPr/>
      </w:pPr>
      <w:r>
        <w:rPr/>
        <w:t>Moviendo</w:t>
      </w:r>
      <w:r>
        <w:rPr>
          <w:spacing w:val="-4"/>
        </w:rPr>
        <w:t xml:space="preserve"> </w:t>
      </w:r>
      <w:r>
        <w:rPr/>
        <w:t>el</w:t>
      </w:r>
      <w:r>
        <w:rPr>
          <w:spacing w:val="-2"/>
        </w:rPr>
        <w:t xml:space="preserve"> cursor</w:t>
      </w:r>
    </w:p>
    <w:p>
      <w:pPr>
        <w:pStyle w:val="BodyText"/>
        <w:spacing w:before="120" w:after="0"/>
        <w:ind w:left="155" w:right="199"/>
        <w:rPr/>
      </w:pPr>
      <w:r>
        <w:rPr/>
        <w:t>Los códigos de escape pueden ser usados para posicionar el cursor. Se usa comúnmente para proporcionar</w:t>
      </w:r>
      <w:r>
        <w:rPr>
          <w:spacing w:val="-4"/>
        </w:rPr>
        <w:t xml:space="preserve"> </w:t>
      </w:r>
      <w:r>
        <w:rPr/>
        <w:t>un</w:t>
      </w:r>
      <w:r>
        <w:rPr>
          <w:spacing w:val="-4"/>
        </w:rPr>
        <w:t xml:space="preserve"> </w:t>
      </w:r>
      <w:r>
        <w:rPr/>
        <w:t>reloj</w:t>
      </w:r>
      <w:r>
        <w:rPr>
          <w:spacing w:val="-5"/>
        </w:rPr>
        <w:t xml:space="preserve"> </w:t>
      </w:r>
      <w:r>
        <w:rPr/>
        <w:t>o</w:t>
      </w:r>
      <w:r>
        <w:rPr>
          <w:spacing w:val="-4"/>
        </w:rPr>
        <w:t xml:space="preserve"> </w:t>
      </w:r>
      <w:r>
        <w:rPr/>
        <w:t>algún</w:t>
      </w:r>
      <w:r>
        <w:rPr>
          <w:spacing w:val="-3"/>
        </w:rPr>
        <w:t xml:space="preserve"> </w:t>
      </w:r>
      <w:r>
        <w:rPr/>
        <w:t>otro</w:t>
      </w:r>
      <w:r>
        <w:rPr>
          <w:spacing w:val="-4"/>
        </w:rPr>
        <w:t xml:space="preserve"> </w:t>
      </w:r>
      <w:r>
        <w:rPr/>
        <w:t>tipo</w:t>
      </w:r>
      <w:r>
        <w:rPr>
          <w:spacing w:val="-3"/>
        </w:rPr>
        <w:t xml:space="preserve"> </w:t>
      </w:r>
      <w:r>
        <w:rPr/>
        <w:t>de</w:t>
      </w:r>
      <w:r>
        <w:rPr>
          <w:spacing w:val="-5"/>
        </w:rPr>
        <w:t xml:space="preserve"> </w:t>
      </w:r>
      <w:r>
        <w:rPr/>
        <w:t>información</w:t>
      </w:r>
      <w:r>
        <w:rPr>
          <w:spacing w:val="-4"/>
        </w:rPr>
        <w:t xml:space="preserve"> </w:t>
      </w:r>
      <w:r>
        <w:rPr/>
        <w:t>en</w:t>
      </w:r>
      <w:r>
        <w:rPr>
          <w:spacing w:val="-3"/>
        </w:rPr>
        <w:t xml:space="preserve"> </w:t>
      </w:r>
      <w:r>
        <w:rPr/>
        <w:t>una</w:t>
      </w:r>
      <w:r>
        <w:rPr>
          <w:spacing w:val="-5"/>
        </w:rPr>
        <w:t xml:space="preserve"> </w:t>
      </w:r>
      <w:r>
        <w:rPr/>
        <w:t>localización</w:t>
      </w:r>
      <w:r>
        <w:rPr>
          <w:spacing w:val="-4"/>
        </w:rPr>
        <w:t xml:space="preserve"> </w:t>
      </w:r>
      <w:r>
        <w:rPr/>
        <w:t>diferente</w:t>
      </w:r>
      <w:r>
        <w:rPr>
          <w:spacing w:val="-3"/>
        </w:rPr>
        <w:t xml:space="preserve"> </w:t>
      </w:r>
      <w:r>
        <w:rPr/>
        <w:t>de</w:t>
      </w:r>
      <w:r>
        <w:rPr>
          <w:spacing w:val="-5"/>
        </w:rPr>
        <w:t xml:space="preserve"> </w:t>
      </w:r>
      <w:r>
        <w:rPr/>
        <w:t>la</w:t>
      </w:r>
      <w:r>
        <w:rPr>
          <w:spacing w:val="-3"/>
        </w:rPr>
        <w:t xml:space="preserve"> </w:t>
      </w:r>
      <w:r>
        <w:rPr/>
        <w:t>pantalla, como en la esquina superior cada vez que se dibuja el prompt.</w:t>
      </w:r>
      <w:r>
        <w:rPr>
          <w:spacing w:val="-9"/>
        </w:rPr>
        <w:t xml:space="preserve"> </w:t>
      </w:r>
      <w:r>
        <w:rPr/>
        <w:t>Aquí tenemos una lista de los códigos de escape que posicionan el cursor:</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13-4:</w:t>
      </w:r>
      <w:r>
        <w:rPr>
          <w:i/>
          <w:spacing w:val="-6"/>
          <w:sz w:val="24"/>
        </w:rPr>
        <w:t xml:space="preserve"> </w:t>
      </w:r>
      <w:r>
        <w:rPr>
          <w:i/>
          <w:sz w:val="24"/>
        </w:rPr>
        <w:t>Secuencias</w:t>
      </w:r>
      <w:r>
        <w:rPr>
          <w:i/>
          <w:spacing w:val="-5"/>
          <w:sz w:val="24"/>
        </w:rPr>
        <w:t xml:space="preserve"> </w:t>
      </w:r>
      <w:r>
        <w:rPr>
          <w:i/>
          <w:sz w:val="24"/>
        </w:rPr>
        <w:t>de</w:t>
      </w:r>
      <w:r>
        <w:rPr>
          <w:i/>
          <w:spacing w:val="-5"/>
          <w:sz w:val="24"/>
        </w:rPr>
        <w:t xml:space="preserve"> </w:t>
      </w:r>
      <w:r>
        <w:rPr>
          <w:i/>
          <w:sz w:val="24"/>
        </w:rPr>
        <w:t>escape</w:t>
      </w:r>
      <w:r>
        <w:rPr>
          <w:i/>
          <w:spacing w:val="-7"/>
          <w:sz w:val="24"/>
        </w:rPr>
        <w:t xml:space="preserve"> </w:t>
      </w:r>
      <w:r>
        <w:rPr>
          <w:i/>
          <w:sz w:val="24"/>
        </w:rPr>
        <w:t>de</w:t>
      </w:r>
      <w:r>
        <w:rPr>
          <w:i/>
          <w:spacing w:val="-6"/>
          <w:sz w:val="24"/>
        </w:rPr>
        <w:t xml:space="preserve"> </w:t>
      </w:r>
      <w:r>
        <w:rPr>
          <w:i/>
          <w:sz w:val="24"/>
        </w:rPr>
        <w:t>movimiento</w:t>
      </w:r>
      <w:r>
        <w:rPr>
          <w:i/>
          <w:spacing w:val="-6"/>
          <w:sz w:val="24"/>
        </w:rPr>
        <w:t xml:space="preserve"> </w:t>
      </w:r>
      <w:r>
        <w:rPr>
          <w:i/>
          <w:sz w:val="24"/>
        </w:rPr>
        <w:t>del</w:t>
      </w:r>
      <w:r>
        <w:rPr>
          <w:i/>
          <w:spacing w:val="-4"/>
          <w:sz w:val="24"/>
        </w:rPr>
        <w:t xml:space="preserve"> </w:t>
      </w:r>
      <w:r>
        <w:rPr>
          <w:i/>
          <w:spacing w:val="-2"/>
          <w:sz w:val="24"/>
        </w:rPr>
        <w:t>cursor</w:t>
      </w:r>
    </w:p>
    <w:p>
      <w:pPr>
        <w:pStyle w:val="BodyText"/>
        <w:ind w:left="154" w:right="0"/>
        <w:rPr>
          <w:sz w:val="20"/>
        </w:rPr>
      </w:pPr>
      <w:r>
        <w:rPr/>
        <mc:AlternateContent>
          <mc:Choice Requires="wpg">
            <w:drawing>
              <wp:inline distT="0" distB="0" distL="0" distR="0">
                <wp:extent cx="5238750" cy="350520"/>
                <wp:effectExtent l="0" t="0" r="0" b="1904"/>
                <wp:docPr id="332" name="Group 332"/>
                <a:graphic xmlns:a="http://schemas.openxmlformats.org/drawingml/2006/main">
                  <a:graphicData uri="http://schemas.microsoft.com/office/word/2010/wordprocessingGroup">
                    <wpg:wgp>
                      <wpg:cNvGrpSpPr/>
                      <wpg:grpSpPr>
                        <a:xfrm>
                          <a:off x="0" y="0"/>
                          <a:ext cx="5238720" cy="350640"/>
                          <a:chOff x="0" y="0"/>
                          <a:chExt cx="5238720" cy="350640"/>
                        </a:xfrm>
                      </wpg:grpSpPr>
                      <wps:wsp>
                        <wps:cNvPr id="333" name="Graphic 333"/>
                        <wps:cNvSpPr/>
                        <wps:spPr>
                          <a:xfrm>
                            <a:off x="0" y="0"/>
                            <a:ext cx="5238720" cy="350640"/>
                          </a:xfrm>
                          <a:custGeom>
                            <a:avLst/>
                            <a:gdLst>
                              <a:gd name="textAreaLeft" fmla="*/ 0 w 2970000"/>
                              <a:gd name="textAreaRight" fmla="*/ 2970360 w 2970000"/>
                              <a:gd name="textAreaTop" fmla="*/ 0 h 198720"/>
                              <a:gd name="textAreaBottom" fmla="*/ 199080 h 198720"/>
                            </a:gdLst>
                            <a:ahLst/>
                            <a:rect l="textAreaLeft" t="textAreaTop" r="textAreaRight" b="textAreaBottom"/>
                            <a:pathLst>
                              <a:path w="5238750" h="350520">
                                <a:moveTo>
                                  <a:pt x="5238750" y="0"/>
                                </a:moveTo>
                                <a:lnTo>
                                  <a:pt x="990600" y="0"/>
                                </a:lnTo>
                                <a:lnTo>
                                  <a:pt x="0" y="0"/>
                                </a:lnTo>
                                <a:lnTo>
                                  <a:pt x="0" y="350520"/>
                                </a:lnTo>
                                <a:lnTo>
                                  <a:pt x="990600" y="350520"/>
                                </a:lnTo>
                                <a:lnTo>
                                  <a:pt x="5238750" y="350520"/>
                                </a:lnTo>
                                <a:lnTo>
                                  <a:pt x="5238750" y="0"/>
                                </a:lnTo>
                                <a:close/>
                              </a:path>
                            </a:pathLst>
                          </a:custGeom>
                          <a:solidFill>
                            <a:srgbClr val="000000"/>
                          </a:solidFill>
                          <a:ln w="0">
                            <a:noFill/>
                          </a:ln>
                        </wps:spPr>
                        <wps:style>
                          <a:lnRef idx="0"/>
                          <a:fillRef idx="0"/>
                          <a:effectRef idx="0"/>
                          <a:fontRef idx="minor"/>
                        </wps:style>
                        <wps:bodyPr/>
                      </wps:wsp>
                      <wps:wsp>
                        <wps:cNvPr id="334" name="Textbox 334"/>
                        <wps:cNvSpPr/>
                        <wps:spPr>
                          <a:xfrm>
                            <a:off x="1440" y="6480"/>
                            <a:ext cx="64332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5"/>
                                <w:jc w:val="left"/>
                                <w:rPr>
                                  <w:sz w:val="24"/>
                                </w:rPr>
                              </w:pPr>
                              <w:r>
                                <w:rPr>
                                  <w:color w:val="FFFFFF"/>
                                  <w:sz w:val="24"/>
                                </w:rPr>
                                <w:t>Código</w:t>
                              </w:r>
                              <w:r>
                                <w:rPr>
                                  <w:color w:val="FFFFFF"/>
                                  <w:spacing w:val="-15"/>
                                  <w:sz w:val="24"/>
                                </w:rPr>
                                <w:t xml:space="preserve"> </w:t>
                              </w:r>
                              <w:r>
                                <w:rPr>
                                  <w:color w:val="FFFFFF"/>
                                  <w:sz w:val="24"/>
                                </w:rPr>
                                <w:t xml:space="preserve">de </w:t>
                              </w:r>
                              <w:r>
                                <w:rPr>
                                  <w:color w:val="FFFFFF"/>
                                  <w:spacing w:val="-2"/>
                                  <w:sz w:val="24"/>
                                </w:rPr>
                                <w:t>escape</w:t>
                              </w:r>
                            </w:p>
                          </w:txbxContent>
                        </wps:txbx>
                        <wps:bodyPr lIns="0" rIns="0" tIns="0" bIns="0" anchor="t">
                          <a:noAutofit/>
                        </wps:bodyPr>
                      </wps:wsp>
                      <wps:wsp>
                        <wps:cNvPr id="335" name="Textbox 335"/>
                        <wps:cNvSpPr/>
                        <wps:spPr>
                          <a:xfrm>
                            <a:off x="991800" y="6480"/>
                            <a:ext cx="451440" cy="16812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sz w:val="24"/>
                                </w:rPr>
                              </w:pPr>
                              <w:r>
                                <w:rPr>
                                  <w:color w:val="FFFFFF"/>
                                  <w:spacing w:val="-2"/>
                                  <w:sz w:val="24"/>
                                </w:rPr>
                                <w:t>Acción</w:t>
                              </w:r>
                            </w:p>
                          </w:txbxContent>
                        </wps:txbx>
                        <wps:bodyPr lIns="0" rIns="0" tIns="0" bIns="0" anchor="t">
                          <a:noAutofit/>
                        </wps:bodyPr>
                      </wps:wsp>
                    </wpg:wgp>
                  </a:graphicData>
                </a:graphic>
              </wp:inline>
            </w:drawing>
          </mc:Choice>
          <mc:Fallback>
            <w:pict>
              <v:group id="shape_0" alt="Group 332" style="position:absolute;margin-left:0pt;margin-top:-27.8pt;width:412.5pt;height:27.6pt" coordorigin="0,-556" coordsize="8250,552">
                <v:rect id="shape_0" ID="Textbox 334" path="m0,0l-2147483645,0l-2147483645,-2147483646l0,-2147483646xe" stroked="f" o:allowincell="f" style="position:absolute;left:2;top:-546;width:1012;height:541;mso-wrap-style:square;v-text-anchor:top;mso-position-vertical:top">
                  <v:fill o:detectmouseclick="t" on="false"/>
                  <v:stroke color="#3465a4" joinstyle="round" endcap="flat"/>
                  <v:textbox>
                    <w:txbxContent>
                      <w:p>
                        <w:pPr>
                          <w:pStyle w:val="Normal"/>
                          <w:spacing w:lineRule="auto" w:line="240" w:before="0" w:after="0"/>
                          <w:ind w:hanging="0" w:left="0" w:right="15"/>
                          <w:jc w:val="left"/>
                          <w:rPr>
                            <w:sz w:val="24"/>
                          </w:rPr>
                        </w:pPr>
                        <w:r>
                          <w:rPr>
                            <w:color w:val="FFFFFF"/>
                            <w:sz w:val="24"/>
                          </w:rPr>
                          <w:t>Código</w:t>
                        </w:r>
                        <w:r>
                          <w:rPr>
                            <w:color w:val="FFFFFF"/>
                            <w:spacing w:val="-15"/>
                            <w:sz w:val="24"/>
                          </w:rPr>
                          <w:t xml:space="preserve"> </w:t>
                        </w:r>
                        <w:r>
                          <w:rPr>
                            <w:color w:val="FFFFFF"/>
                            <w:sz w:val="24"/>
                          </w:rPr>
                          <w:t xml:space="preserve">de </w:t>
                        </w:r>
                        <w:r>
                          <w:rPr>
                            <w:color w:val="FFFFFF"/>
                            <w:spacing w:val="-2"/>
                            <w:sz w:val="24"/>
                          </w:rPr>
                          <w:t>escape</w:t>
                        </w:r>
                      </w:p>
                    </w:txbxContent>
                  </v:textbox>
                  <w10:wrap type="square"/>
                </v:rect>
                <v:rect id="shape_0" ID="Textbox 335" path="m0,0l-2147483645,0l-2147483645,-2147483646l0,-2147483646xe" stroked="f" o:allowincell="f" style="position:absolute;left:1562;top:-546;width:710;height:264;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sz w:val="24"/>
                          </w:rPr>
                        </w:pPr>
                        <w:r>
                          <w:rPr>
                            <w:color w:val="FFFFFF"/>
                            <w:spacing w:val="-2"/>
                            <w:sz w:val="24"/>
                          </w:rPr>
                          <w:t>Acción</w:t>
                        </w:r>
                      </w:p>
                    </w:txbxContent>
                  </v:textbox>
                  <w10:wrap type="square"/>
                </v:rect>
              </v:group>
            </w:pict>
          </mc:Fallback>
        </mc:AlternateContent>
      </w:r>
    </w:p>
    <w:p>
      <w:pPr>
        <w:pStyle w:val="BodyText"/>
        <w:spacing w:lineRule="exact" w:line="248"/>
        <w:rPr>
          <w:i/>
          <w:i/>
        </w:rPr>
      </w:pPr>
      <w:r>
        <w:rPr>
          <w:rFonts w:ascii="Courier New" w:hAnsi="Courier New"/>
          <w:position w:val="2"/>
        </w:rPr>
        <w:t>\033[1,cH</w:t>
      </w:r>
      <w:r>
        <w:rPr>
          <w:rFonts w:ascii="Courier New" w:hAnsi="Courier New"/>
          <w:spacing w:val="39"/>
          <w:w w:val="150"/>
          <w:position w:val="2"/>
        </w:rPr>
        <w:t xml:space="preserve"> </w:t>
      </w:r>
      <w:r>
        <w:rPr/>
        <w:t>Mueve</w:t>
      </w:r>
      <w:r>
        <w:rPr>
          <w:spacing w:val="-2"/>
        </w:rPr>
        <w:t xml:space="preserve"> </w:t>
      </w:r>
      <w:r>
        <w:rPr/>
        <w:t>el</w:t>
      </w:r>
      <w:r>
        <w:rPr>
          <w:spacing w:val="-3"/>
        </w:rPr>
        <w:t xml:space="preserve"> </w:t>
      </w:r>
      <w:r>
        <w:rPr/>
        <w:t>cursor</w:t>
      </w:r>
      <w:r>
        <w:rPr>
          <w:spacing w:val="-2"/>
        </w:rPr>
        <w:t xml:space="preserve"> </w:t>
      </w:r>
      <w:r>
        <w:rPr/>
        <w:t>a</w:t>
      </w:r>
      <w:r>
        <w:rPr>
          <w:spacing w:val="-2"/>
        </w:rPr>
        <w:t xml:space="preserve"> </w:t>
      </w:r>
      <w:r>
        <w:rPr/>
        <w:t>la</w:t>
      </w:r>
      <w:r>
        <w:rPr>
          <w:spacing w:val="-1"/>
        </w:rPr>
        <w:t xml:space="preserve"> </w:t>
      </w:r>
      <w:r>
        <w:rPr/>
        <w:t xml:space="preserve">línea </w:t>
      </w:r>
      <w:r>
        <w:rPr>
          <w:i/>
        </w:rPr>
        <w:t>l</w:t>
      </w:r>
      <w:r>
        <w:rPr>
          <w:i/>
          <w:spacing w:val="-2"/>
        </w:rPr>
        <w:t xml:space="preserve"> </w:t>
      </w:r>
      <w:r>
        <w:rPr/>
        <w:t>y</w:t>
      </w:r>
      <w:r>
        <w:rPr>
          <w:spacing w:val="-2"/>
        </w:rPr>
        <w:t xml:space="preserve"> </w:t>
      </w:r>
      <w:r>
        <w:rPr/>
        <w:t>columna</w:t>
      </w:r>
      <w:r>
        <w:rPr>
          <w:spacing w:val="-2"/>
        </w:rPr>
        <w:t xml:space="preserve"> </w:t>
      </w:r>
      <w:r>
        <w:rPr>
          <w:i/>
          <w:spacing w:val="-10"/>
        </w:rPr>
        <w:t>c</w:t>
      </w:r>
    </w:p>
    <w:p>
      <w:pPr>
        <w:pStyle w:val="BodyText"/>
        <w:ind w:left="154" w:right="0"/>
        <w:rPr>
          <w:sz w:val="20"/>
        </w:rPr>
      </w:pPr>
      <w:r>
        <w:rPr/>
        <mc:AlternateContent>
          <mc:Choice Requires="wps">
            <w:drawing>
              <wp:inline distT="0" distB="0" distL="0" distR="0">
                <wp:extent cx="5238750" cy="175260"/>
                <wp:effectExtent l="0" t="0" r="0" b="0"/>
                <wp:docPr id="336" name="Textbox 336"/>
                <a:graphic xmlns:a="http://schemas.openxmlformats.org/drawingml/2006/main">
                  <a:graphicData uri="http://schemas.microsoft.com/office/word/2010/wordprocessingShape">
                    <wps:wsp>
                      <wps:cNvSpPr/>
                      <wps:spPr>
                        <a:xfrm>
                          <a:off x="0" y="0"/>
                          <a:ext cx="52387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561" w:leader="none"/>
                              </w:tabs>
                              <w:ind w:left="1" w:right="0"/>
                              <w:rPr>
                                <w:color w:val="000000"/>
                              </w:rPr>
                            </w:pPr>
                            <w:r>
                              <w:rPr>
                                <w:rFonts w:ascii="Courier New" w:hAnsi="Courier New"/>
                                <w:color w:val="000000"/>
                                <w:spacing w:val="-2"/>
                                <w:position w:val="2"/>
                              </w:rPr>
                              <w:t>\033[nA</w:t>
                            </w:r>
                            <w:r>
                              <w:rPr>
                                <w:rFonts w:ascii="Courier New" w:hAnsi="Courier New"/>
                                <w:color w:val="000000"/>
                                <w:position w:val="2"/>
                              </w:rPr>
                              <w:tab/>
                            </w:r>
                            <w:r>
                              <w:rPr>
                                <w:color w:val="000000"/>
                              </w:rPr>
                              <w:t>Mueve</w:t>
                            </w:r>
                            <w:r>
                              <w:rPr>
                                <w:color w:val="000000"/>
                                <w:spacing w:val="-3"/>
                              </w:rPr>
                              <w:t xml:space="preserve"> </w:t>
                            </w:r>
                            <w:r>
                              <w:rPr>
                                <w:color w:val="000000"/>
                              </w:rPr>
                              <w:t>el</w:t>
                            </w:r>
                            <w:r>
                              <w:rPr>
                                <w:color w:val="000000"/>
                                <w:spacing w:val="-3"/>
                              </w:rPr>
                              <w:t xml:space="preserve"> </w:t>
                            </w:r>
                            <w:r>
                              <w:rPr>
                                <w:color w:val="000000"/>
                              </w:rPr>
                              <w:t>cursor</w:t>
                            </w:r>
                            <w:r>
                              <w:rPr>
                                <w:color w:val="000000"/>
                                <w:spacing w:val="-2"/>
                              </w:rPr>
                              <w:t xml:space="preserve"> </w:t>
                            </w:r>
                            <w:r>
                              <w:rPr>
                                <w:color w:val="000000"/>
                              </w:rPr>
                              <w:t>arriba</w:t>
                            </w:r>
                            <w:r>
                              <w:rPr>
                                <w:color w:val="000000"/>
                                <w:spacing w:val="1"/>
                              </w:rPr>
                              <w:t xml:space="preserve"> </w:t>
                            </w:r>
                            <w:r>
                              <w:rPr>
                                <w:i/>
                                <w:color w:val="000000"/>
                              </w:rPr>
                              <w:t>n</w:t>
                            </w:r>
                            <w:r>
                              <w:rPr>
                                <w:i/>
                                <w:color w:val="000000"/>
                                <w:spacing w:val="-2"/>
                              </w:rPr>
                              <w:t xml:space="preserve"> </w:t>
                            </w:r>
                            <w:r>
                              <w:rPr>
                                <w:color w:val="000000"/>
                                <w:spacing w:val="-2"/>
                              </w:rPr>
                              <w:t>lineas</w:t>
                            </w:r>
                          </w:p>
                        </w:txbxContent>
                      </wps:txbx>
                      <wps:bodyPr lIns="0" rIns="0" tIns="0" bIns="0" anchor="t">
                        <a:noAutofit/>
                      </wps:bodyPr>
                    </wps:wsp>
                  </a:graphicData>
                </a:graphic>
              </wp:inline>
            </w:drawing>
          </mc:Choice>
          <mc:Fallback>
            <w:pict>
              <v:rect id="shape_0" ID="Textbox 336" path="m0,0l-2147483645,0l-2147483645,-2147483646l0,-2147483646xe" fillcolor="#ededed" stroked="f" o:allowincell="f" style="position:absolute;margin-left:0pt;margin-top:-13.85pt;width:412.45pt;height:13.75pt;mso-wrap-style:square;v-text-anchor:top;mso-position-vertical:top">
                <v:fill o:detectmouseclick="t" type="solid" color2="#121212"/>
                <v:stroke color="#3465a4" joinstyle="round" endcap="flat"/>
                <v:textbox>
                  <w:txbxContent>
                    <w:p>
                      <w:pPr>
                        <w:pStyle w:val="BodyText"/>
                        <w:tabs>
                          <w:tab w:val="clear" w:pos="720"/>
                          <w:tab w:val="left" w:pos="1561" w:leader="none"/>
                        </w:tabs>
                        <w:ind w:left="1" w:right="0"/>
                        <w:rPr>
                          <w:color w:val="000000"/>
                        </w:rPr>
                      </w:pPr>
                      <w:r>
                        <w:rPr>
                          <w:rFonts w:ascii="Courier New" w:hAnsi="Courier New"/>
                          <w:color w:val="000000"/>
                          <w:spacing w:val="-2"/>
                          <w:position w:val="2"/>
                        </w:rPr>
                        <w:t>\033[nA</w:t>
                      </w:r>
                      <w:r>
                        <w:rPr>
                          <w:rFonts w:ascii="Courier New" w:hAnsi="Courier New"/>
                          <w:color w:val="000000"/>
                          <w:position w:val="2"/>
                        </w:rPr>
                        <w:tab/>
                      </w:r>
                      <w:r>
                        <w:rPr>
                          <w:color w:val="000000"/>
                        </w:rPr>
                        <w:t>Mueve</w:t>
                      </w:r>
                      <w:r>
                        <w:rPr>
                          <w:color w:val="000000"/>
                          <w:spacing w:val="-3"/>
                        </w:rPr>
                        <w:t xml:space="preserve"> </w:t>
                      </w:r>
                      <w:r>
                        <w:rPr>
                          <w:color w:val="000000"/>
                        </w:rPr>
                        <w:t>el</w:t>
                      </w:r>
                      <w:r>
                        <w:rPr>
                          <w:color w:val="000000"/>
                          <w:spacing w:val="-3"/>
                        </w:rPr>
                        <w:t xml:space="preserve"> </w:t>
                      </w:r>
                      <w:r>
                        <w:rPr>
                          <w:color w:val="000000"/>
                        </w:rPr>
                        <w:t>cursor</w:t>
                      </w:r>
                      <w:r>
                        <w:rPr>
                          <w:color w:val="000000"/>
                          <w:spacing w:val="-2"/>
                        </w:rPr>
                        <w:t xml:space="preserve"> </w:t>
                      </w:r>
                      <w:r>
                        <w:rPr>
                          <w:color w:val="000000"/>
                        </w:rPr>
                        <w:t>arriba</w:t>
                      </w:r>
                      <w:r>
                        <w:rPr>
                          <w:color w:val="000000"/>
                          <w:spacing w:val="1"/>
                        </w:rPr>
                        <w:t xml:space="preserve"> </w:t>
                      </w:r>
                      <w:r>
                        <w:rPr>
                          <w:i/>
                          <w:color w:val="000000"/>
                        </w:rPr>
                        <w:t>n</w:t>
                      </w:r>
                      <w:r>
                        <w:rPr>
                          <w:i/>
                          <w:color w:val="000000"/>
                          <w:spacing w:val="-2"/>
                        </w:rPr>
                        <w:t xml:space="preserve"> </w:t>
                      </w:r>
                      <w:r>
                        <w:rPr>
                          <w:color w:val="000000"/>
                          <w:spacing w:val="-2"/>
                        </w:rPr>
                        <w:t>lineas</w:t>
                      </w:r>
                    </w:p>
                  </w:txbxContent>
                </v:textbox>
                <w10:wrap type="square"/>
              </v:rect>
            </w:pict>
          </mc:Fallback>
        </mc:AlternateContent>
      </w:r>
    </w:p>
    <w:p>
      <w:pPr>
        <w:pStyle w:val="BodyText"/>
        <w:tabs>
          <w:tab w:val="clear" w:pos="720"/>
          <w:tab w:val="left" w:pos="1715" w:leader="none"/>
        </w:tabs>
        <w:spacing w:lineRule="exact" w:line="252"/>
        <w:rPr/>
      </w:pPr>
      <w:r>
        <w:rPr>
          <w:rFonts w:ascii="Courier New" w:hAnsi="Courier New"/>
          <w:spacing w:val="-2"/>
          <w:position w:val="2"/>
        </w:rPr>
        <w:t>\033[nB</w:t>
      </w:r>
      <w:r>
        <w:rPr>
          <w:rFonts w:ascii="Courier New" w:hAnsi="Courier New"/>
          <w:position w:val="2"/>
        </w:rPr>
        <w:tab/>
      </w:r>
      <w:r>
        <w:rPr/>
        <w:t>Mueve</w:t>
      </w:r>
      <w:r>
        <w:rPr>
          <w:spacing w:val="-3"/>
        </w:rPr>
        <w:t xml:space="preserve"> </w:t>
      </w:r>
      <w:r>
        <w:rPr/>
        <w:t>el</w:t>
      </w:r>
      <w:r>
        <w:rPr>
          <w:spacing w:val="-3"/>
        </w:rPr>
        <w:t xml:space="preserve"> </w:t>
      </w:r>
      <w:r>
        <w:rPr/>
        <w:t>cursor</w:t>
      </w:r>
      <w:r>
        <w:rPr>
          <w:spacing w:val="-2"/>
        </w:rPr>
        <w:t xml:space="preserve"> </w:t>
      </w:r>
      <w:r>
        <w:rPr/>
        <w:t>abajo</w:t>
      </w:r>
      <w:r>
        <w:rPr>
          <w:spacing w:val="1"/>
        </w:rPr>
        <w:t xml:space="preserve"> </w:t>
      </w:r>
      <w:r>
        <w:rPr>
          <w:i/>
        </w:rPr>
        <w:t>n</w:t>
      </w:r>
      <w:r>
        <w:rPr>
          <w:i/>
          <w:spacing w:val="-1"/>
        </w:rPr>
        <w:t xml:space="preserve"> </w:t>
      </w:r>
      <w:r>
        <w:rPr>
          <w:spacing w:val="-2"/>
        </w:rPr>
        <w:t>lineas</w:t>
      </w:r>
    </w:p>
    <w:p>
      <w:pPr>
        <w:pStyle w:val="BodyText"/>
        <w:ind w:left="154" w:right="0"/>
        <w:rPr>
          <w:sz w:val="20"/>
        </w:rPr>
      </w:pPr>
      <w:r>
        <w:rPr/>
        <mc:AlternateContent>
          <mc:Choice Requires="wps">
            <w:drawing>
              <wp:inline distT="0" distB="0" distL="0" distR="0">
                <wp:extent cx="5238750" cy="175260"/>
                <wp:effectExtent l="0" t="0" r="0" b="0"/>
                <wp:docPr id="337" name="Textbox 337"/>
                <a:graphic xmlns:a="http://schemas.openxmlformats.org/drawingml/2006/main">
                  <a:graphicData uri="http://schemas.microsoft.com/office/word/2010/wordprocessingShape">
                    <wps:wsp>
                      <wps:cNvSpPr/>
                      <wps:spPr>
                        <a:xfrm>
                          <a:off x="0" y="0"/>
                          <a:ext cx="52387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561" w:leader="none"/>
                              </w:tabs>
                              <w:ind w:left="1" w:right="0"/>
                              <w:rPr>
                                <w:color w:val="000000"/>
                              </w:rPr>
                            </w:pPr>
                            <w:r>
                              <w:rPr>
                                <w:rFonts w:ascii="Courier New" w:hAnsi="Courier New"/>
                                <w:color w:val="000000"/>
                                <w:spacing w:val="-2"/>
                                <w:position w:val="2"/>
                              </w:rPr>
                              <w:t>\033[nC</w:t>
                            </w:r>
                            <w:r>
                              <w:rPr>
                                <w:rFonts w:ascii="Courier New" w:hAnsi="Courier New"/>
                                <w:color w:val="000000"/>
                                <w:position w:val="2"/>
                              </w:rPr>
                              <w:tab/>
                            </w:r>
                            <w:r>
                              <w:rPr>
                                <w:color w:val="000000"/>
                              </w:rPr>
                              <w:t>Mueve</w:t>
                            </w:r>
                            <w:r>
                              <w:rPr>
                                <w:color w:val="000000"/>
                                <w:spacing w:val="-3"/>
                              </w:rPr>
                              <w:t xml:space="preserve"> </w:t>
                            </w:r>
                            <w:r>
                              <w:rPr>
                                <w:color w:val="000000"/>
                              </w:rPr>
                              <w:t>el</w:t>
                            </w:r>
                            <w:r>
                              <w:rPr>
                                <w:color w:val="000000"/>
                                <w:spacing w:val="-3"/>
                              </w:rPr>
                              <w:t xml:space="preserve"> </w:t>
                            </w:r>
                            <w:r>
                              <w:rPr>
                                <w:color w:val="000000"/>
                              </w:rPr>
                              <w:t>cursor</w:t>
                            </w:r>
                            <w:r>
                              <w:rPr>
                                <w:color w:val="000000"/>
                                <w:spacing w:val="-2"/>
                              </w:rPr>
                              <w:t xml:space="preserve"> </w:t>
                            </w:r>
                            <w:r>
                              <w:rPr>
                                <w:color w:val="000000"/>
                              </w:rPr>
                              <w:t>hacia</w:t>
                            </w:r>
                            <w:r>
                              <w:rPr>
                                <w:color w:val="000000"/>
                                <w:spacing w:val="-3"/>
                              </w:rPr>
                              <w:t xml:space="preserve"> </w:t>
                            </w:r>
                            <w:r>
                              <w:rPr>
                                <w:color w:val="000000"/>
                              </w:rPr>
                              <w:t>delante</w:t>
                            </w:r>
                            <w:r>
                              <w:rPr>
                                <w:color w:val="000000"/>
                                <w:spacing w:val="-1"/>
                              </w:rPr>
                              <w:t xml:space="preserve"> </w:t>
                            </w:r>
                            <w:r>
                              <w:rPr>
                                <w:i/>
                                <w:color w:val="000000"/>
                              </w:rPr>
                              <w:t>n</w:t>
                            </w:r>
                            <w:r>
                              <w:rPr>
                                <w:i/>
                                <w:color w:val="000000"/>
                                <w:spacing w:val="-1"/>
                              </w:rPr>
                              <w:t xml:space="preserve"> </w:t>
                            </w:r>
                            <w:r>
                              <w:rPr>
                                <w:color w:val="000000"/>
                                <w:spacing w:val="-2"/>
                              </w:rPr>
                              <w:t>caracteres</w:t>
                            </w:r>
                          </w:p>
                        </w:txbxContent>
                      </wps:txbx>
                      <wps:bodyPr lIns="0" rIns="0" tIns="0" bIns="0" anchor="t">
                        <a:noAutofit/>
                      </wps:bodyPr>
                    </wps:wsp>
                  </a:graphicData>
                </a:graphic>
              </wp:inline>
            </w:drawing>
          </mc:Choice>
          <mc:Fallback>
            <w:pict>
              <v:rect id="shape_0" ID="Textbox 337" path="m0,0l-2147483645,0l-2147483645,-2147483646l0,-2147483646xe" fillcolor="#ededed" stroked="f" o:allowincell="f" style="position:absolute;margin-left:0pt;margin-top:-13.85pt;width:412.45pt;height:13.75pt;mso-wrap-style:square;v-text-anchor:top;mso-position-vertical:top">
                <v:fill o:detectmouseclick="t" type="solid" color2="#121212"/>
                <v:stroke color="#3465a4" joinstyle="round" endcap="flat"/>
                <v:textbox>
                  <w:txbxContent>
                    <w:p>
                      <w:pPr>
                        <w:pStyle w:val="BodyText"/>
                        <w:tabs>
                          <w:tab w:val="clear" w:pos="720"/>
                          <w:tab w:val="left" w:pos="1561" w:leader="none"/>
                        </w:tabs>
                        <w:ind w:left="1" w:right="0"/>
                        <w:rPr>
                          <w:color w:val="000000"/>
                        </w:rPr>
                      </w:pPr>
                      <w:r>
                        <w:rPr>
                          <w:rFonts w:ascii="Courier New" w:hAnsi="Courier New"/>
                          <w:color w:val="000000"/>
                          <w:spacing w:val="-2"/>
                          <w:position w:val="2"/>
                        </w:rPr>
                        <w:t>\033[nC</w:t>
                      </w:r>
                      <w:r>
                        <w:rPr>
                          <w:rFonts w:ascii="Courier New" w:hAnsi="Courier New"/>
                          <w:color w:val="000000"/>
                          <w:position w:val="2"/>
                        </w:rPr>
                        <w:tab/>
                      </w:r>
                      <w:r>
                        <w:rPr>
                          <w:color w:val="000000"/>
                        </w:rPr>
                        <w:t>Mueve</w:t>
                      </w:r>
                      <w:r>
                        <w:rPr>
                          <w:color w:val="000000"/>
                          <w:spacing w:val="-3"/>
                        </w:rPr>
                        <w:t xml:space="preserve"> </w:t>
                      </w:r>
                      <w:r>
                        <w:rPr>
                          <w:color w:val="000000"/>
                        </w:rPr>
                        <w:t>el</w:t>
                      </w:r>
                      <w:r>
                        <w:rPr>
                          <w:color w:val="000000"/>
                          <w:spacing w:val="-3"/>
                        </w:rPr>
                        <w:t xml:space="preserve"> </w:t>
                      </w:r>
                      <w:r>
                        <w:rPr>
                          <w:color w:val="000000"/>
                        </w:rPr>
                        <w:t>cursor</w:t>
                      </w:r>
                      <w:r>
                        <w:rPr>
                          <w:color w:val="000000"/>
                          <w:spacing w:val="-2"/>
                        </w:rPr>
                        <w:t xml:space="preserve"> </w:t>
                      </w:r>
                      <w:r>
                        <w:rPr>
                          <w:color w:val="000000"/>
                        </w:rPr>
                        <w:t>hacia</w:t>
                      </w:r>
                      <w:r>
                        <w:rPr>
                          <w:color w:val="000000"/>
                          <w:spacing w:val="-3"/>
                        </w:rPr>
                        <w:t xml:space="preserve"> </w:t>
                      </w:r>
                      <w:r>
                        <w:rPr>
                          <w:color w:val="000000"/>
                        </w:rPr>
                        <w:t>delante</w:t>
                      </w:r>
                      <w:r>
                        <w:rPr>
                          <w:color w:val="000000"/>
                          <w:spacing w:val="-1"/>
                        </w:rPr>
                        <w:t xml:space="preserve"> </w:t>
                      </w:r>
                      <w:r>
                        <w:rPr>
                          <w:i/>
                          <w:color w:val="000000"/>
                        </w:rPr>
                        <w:t>n</w:t>
                      </w:r>
                      <w:r>
                        <w:rPr>
                          <w:i/>
                          <w:color w:val="000000"/>
                          <w:spacing w:val="-1"/>
                        </w:rPr>
                        <w:t xml:space="preserve"> </w:t>
                      </w:r>
                      <w:r>
                        <w:rPr>
                          <w:color w:val="000000"/>
                          <w:spacing w:val="-2"/>
                        </w:rPr>
                        <w:t>caracteres</w:t>
                      </w:r>
                    </w:p>
                  </w:txbxContent>
                </v:textbox>
                <w10:wrap type="square"/>
              </v:rect>
            </w:pict>
          </mc:Fallback>
        </mc:AlternateContent>
      </w:r>
    </w:p>
    <w:p>
      <w:pPr>
        <w:pStyle w:val="BodyText"/>
        <w:tabs>
          <w:tab w:val="clear" w:pos="720"/>
          <w:tab w:val="left" w:pos="1715" w:leader="none"/>
        </w:tabs>
        <w:spacing w:lineRule="exact" w:line="252"/>
        <w:rPr/>
      </w:pPr>
      <w:r>
        <w:rPr>
          <w:rFonts w:ascii="Courier New" w:hAnsi="Courier New"/>
          <w:spacing w:val="-2"/>
          <w:position w:val="2"/>
        </w:rPr>
        <w:t>\033[nD</w:t>
      </w:r>
      <w:r>
        <w:rPr>
          <w:rFonts w:ascii="Courier New" w:hAnsi="Courier New"/>
          <w:position w:val="2"/>
        </w:rPr>
        <w:tab/>
      </w:r>
      <w:r>
        <w:rPr/>
        <w:t>Mueve</w:t>
      </w:r>
      <w:r>
        <w:rPr>
          <w:spacing w:val="-3"/>
        </w:rPr>
        <w:t xml:space="preserve"> </w:t>
      </w:r>
      <w:r>
        <w:rPr/>
        <w:t>el</w:t>
      </w:r>
      <w:r>
        <w:rPr>
          <w:spacing w:val="-3"/>
        </w:rPr>
        <w:t xml:space="preserve"> </w:t>
      </w:r>
      <w:r>
        <w:rPr/>
        <w:t>cursor</w:t>
      </w:r>
      <w:r>
        <w:rPr>
          <w:spacing w:val="-2"/>
        </w:rPr>
        <w:t xml:space="preserve"> </w:t>
      </w:r>
      <w:r>
        <w:rPr/>
        <w:t>hacia</w:t>
      </w:r>
      <w:r>
        <w:rPr>
          <w:spacing w:val="-3"/>
        </w:rPr>
        <w:t xml:space="preserve"> </w:t>
      </w:r>
      <w:r>
        <w:rPr/>
        <w:t>atrás</w:t>
      </w:r>
      <w:r>
        <w:rPr>
          <w:spacing w:val="1"/>
        </w:rPr>
        <w:t xml:space="preserve"> </w:t>
      </w:r>
      <w:r>
        <w:rPr>
          <w:i/>
        </w:rPr>
        <w:t>n</w:t>
      </w:r>
      <w:r>
        <w:rPr>
          <w:i/>
          <w:spacing w:val="-1"/>
        </w:rPr>
        <w:t xml:space="preserve"> </w:t>
      </w:r>
      <w:r>
        <w:rPr>
          <w:spacing w:val="-2"/>
        </w:rPr>
        <w:t>caracteres</w:t>
      </w:r>
    </w:p>
    <w:p>
      <w:pPr>
        <w:pStyle w:val="BodyText"/>
        <w:ind w:left="154" w:right="0"/>
        <w:rPr>
          <w:sz w:val="20"/>
        </w:rPr>
      </w:pPr>
      <w:r>
        <w:rPr/>
        <mc:AlternateContent>
          <mc:Choice Requires="wpg">
            <w:drawing>
              <wp:inline distT="0" distB="0" distL="0" distR="0">
                <wp:extent cx="5238750" cy="350520"/>
                <wp:effectExtent l="0" t="0" r="0" b="1904"/>
                <wp:docPr id="338" name="Group 338"/>
                <a:graphic xmlns:a="http://schemas.openxmlformats.org/drawingml/2006/main">
                  <a:graphicData uri="http://schemas.microsoft.com/office/word/2010/wordprocessingGroup">
                    <wpg:wgp>
                      <wpg:cNvGrpSpPr/>
                      <wpg:grpSpPr>
                        <a:xfrm>
                          <a:off x="0" y="0"/>
                          <a:ext cx="5238720" cy="350640"/>
                          <a:chOff x="0" y="0"/>
                          <a:chExt cx="5238720" cy="350640"/>
                        </a:xfrm>
                      </wpg:grpSpPr>
                      <wps:wsp>
                        <wps:cNvPr id="339" name="Graphic 339"/>
                        <wps:cNvSpPr/>
                        <wps:spPr>
                          <a:xfrm>
                            <a:off x="0" y="0"/>
                            <a:ext cx="5238720" cy="350640"/>
                          </a:xfrm>
                          <a:custGeom>
                            <a:avLst/>
                            <a:gdLst>
                              <a:gd name="textAreaLeft" fmla="*/ 0 w 2970000"/>
                              <a:gd name="textAreaRight" fmla="*/ 2970360 w 2970000"/>
                              <a:gd name="textAreaTop" fmla="*/ 0 h 198720"/>
                              <a:gd name="textAreaBottom" fmla="*/ 199080 h 198720"/>
                            </a:gdLst>
                            <a:ahLst/>
                            <a:rect l="textAreaLeft" t="textAreaTop" r="textAreaRight" b="textAreaBottom"/>
                            <a:pathLst>
                              <a:path w="5238750" h="350520">
                                <a:moveTo>
                                  <a:pt x="5238750" y="0"/>
                                </a:moveTo>
                                <a:lnTo>
                                  <a:pt x="990600" y="0"/>
                                </a:lnTo>
                                <a:lnTo>
                                  <a:pt x="0" y="0"/>
                                </a:lnTo>
                                <a:lnTo>
                                  <a:pt x="0" y="350520"/>
                                </a:lnTo>
                                <a:lnTo>
                                  <a:pt x="990600" y="350520"/>
                                </a:lnTo>
                                <a:lnTo>
                                  <a:pt x="5238750" y="350520"/>
                                </a:lnTo>
                                <a:lnTo>
                                  <a:pt x="5238750" y="0"/>
                                </a:lnTo>
                                <a:close/>
                              </a:path>
                            </a:pathLst>
                          </a:custGeom>
                          <a:solidFill>
                            <a:srgbClr val="ededed"/>
                          </a:solidFill>
                          <a:ln w="0">
                            <a:noFill/>
                          </a:ln>
                        </wps:spPr>
                        <wps:style>
                          <a:lnRef idx="0"/>
                          <a:fillRef idx="0"/>
                          <a:effectRef idx="0"/>
                          <a:fontRef idx="minor"/>
                        </wps:style>
                        <wps:bodyPr/>
                      </wps:wsp>
                      <wps:wsp>
                        <wps:cNvPr id="340" name="Textbox 340"/>
                        <wps:cNvSpPr/>
                        <wps:spPr>
                          <a:xfrm>
                            <a:off x="1440" y="0"/>
                            <a:ext cx="65232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\033[2J</w:t>
                              </w:r>
                            </w:p>
                          </w:txbxContent>
                        </wps:txbx>
                        <wps:bodyPr lIns="0" rIns="0" tIns="0" bIns="0" anchor="t">
                          <a:noAutofit/>
                        </wps:bodyPr>
                      </wps:wsp>
                      <wps:wsp>
                        <wps:cNvPr id="341" name="Textbox 341"/>
                        <wps:cNvSpPr/>
                        <wps:spPr>
                          <a:xfrm>
                            <a:off x="991800" y="6480"/>
                            <a:ext cx="414396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Limpia</w:t>
                              </w:r>
                              <w:r>
                                <w:rPr>
                                  <w:spacing w:val="-3"/>
                                  <w:sz w:val="24"/>
                                </w:rPr>
                                <w:t xml:space="preserve"> </w:t>
                              </w:r>
                              <w:r>
                                <w:rPr>
                                  <w:sz w:val="24"/>
                                </w:rPr>
                                <w:t>la</w:t>
                              </w:r>
                              <w:r>
                                <w:rPr>
                                  <w:spacing w:val="-5"/>
                                  <w:sz w:val="24"/>
                                </w:rPr>
                                <w:t xml:space="preserve"> </w:t>
                              </w:r>
                              <w:r>
                                <w:rPr>
                                  <w:sz w:val="24"/>
                                </w:rPr>
                                <w:t>pantalla</w:t>
                              </w:r>
                              <w:r>
                                <w:rPr>
                                  <w:spacing w:val="-5"/>
                                  <w:sz w:val="24"/>
                                </w:rPr>
                                <w:t xml:space="preserve"> </w:t>
                              </w:r>
                              <w:r>
                                <w:rPr>
                                  <w:sz w:val="24"/>
                                </w:rPr>
                                <w:t>y</w:t>
                              </w:r>
                              <w:r>
                                <w:rPr>
                                  <w:spacing w:val="-4"/>
                                  <w:sz w:val="24"/>
                                </w:rPr>
                                <w:t xml:space="preserve"> </w:t>
                              </w:r>
                              <w:r>
                                <w:rPr>
                                  <w:sz w:val="24"/>
                                </w:rPr>
                                <w:t>mueve</w:t>
                              </w:r>
                              <w:r>
                                <w:rPr>
                                  <w:spacing w:val="-5"/>
                                  <w:sz w:val="24"/>
                                </w:rPr>
                                <w:t xml:space="preserve"> </w:t>
                              </w:r>
                              <w:r>
                                <w:rPr>
                                  <w:sz w:val="24"/>
                                </w:rPr>
                                <w:t>el</w:t>
                              </w:r>
                              <w:r>
                                <w:rPr>
                                  <w:spacing w:val="-3"/>
                                  <w:sz w:val="24"/>
                                </w:rPr>
                                <w:t xml:space="preserve"> </w:t>
                              </w:r>
                              <w:r>
                                <w:rPr>
                                  <w:sz w:val="24"/>
                                </w:rPr>
                                <w:t>cursor</w:t>
                              </w:r>
                              <w:r>
                                <w:rPr>
                                  <w:spacing w:val="-4"/>
                                  <w:sz w:val="24"/>
                                </w:rPr>
                                <w:t xml:space="preserve"> </w:t>
                              </w:r>
                              <w:r>
                                <w:rPr>
                                  <w:sz w:val="24"/>
                                </w:rPr>
                                <w:t>a</w:t>
                              </w:r>
                              <w:r>
                                <w:rPr>
                                  <w:spacing w:val="-5"/>
                                  <w:sz w:val="24"/>
                                </w:rPr>
                                <w:t xml:space="preserve"> </w:t>
                              </w:r>
                              <w:r>
                                <w:rPr>
                                  <w:sz w:val="24"/>
                                </w:rPr>
                                <w:t>la</w:t>
                              </w:r>
                              <w:r>
                                <w:rPr>
                                  <w:spacing w:val="-5"/>
                                  <w:sz w:val="24"/>
                                </w:rPr>
                                <w:t xml:space="preserve"> </w:t>
                              </w:r>
                              <w:r>
                                <w:rPr>
                                  <w:sz w:val="24"/>
                                </w:rPr>
                                <w:t>esquina</w:t>
                              </w:r>
                              <w:r>
                                <w:rPr>
                                  <w:spacing w:val="-3"/>
                                  <w:sz w:val="24"/>
                                </w:rPr>
                                <w:t xml:space="preserve"> </w:t>
                              </w:r>
                              <w:r>
                                <w:rPr>
                                  <w:sz w:val="24"/>
                                </w:rPr>
                                <w:t>superior</w:t>
                              </w:r>
                              <w:r>
                                <w:rPr>
                                  <w:spacing w:val="-4"/>
                                  <w:sz w:val="24"/>
                                </w:rPr>
                                <w:t xml:space="preserve"> </w:t>
                              </w:r>
                              <w:r>
                                <w:rPr>
                                  <w:sz w:val="24"/>
                                </w:rPr>
                                <w:t>izquierda (línea 0, columna 0)</w:t>
                              </w:r>
                            </w:p>
                          </w:txbxContent>
                        </wps:txbx>
                        <wps:bodyPr lIns="0" rIns="0" tIns="0" bIns="0" anchor="t">
                          <a:noAutofit/>
                        </wps:bodyPr>
                      </wps:wsp>
                    </wpg:wgp>
                  </a:graphicData>
                </a:graphic>
              </wp:inline>
            </w:drawing>
          </mc:Choice>
          <mc:Fallback>
            <w:pict>
              <v:group id="shape_0" alt="Group 338" style="position:absolute;margin-left:0pt;margin-top:-27.8pt;width:412.5pt;height:27.6pt" coordorigin="0,-556" coordsize="8250,552">
                <v:rect id="shape_0" ID="Textbox 340" path="m0,0l-2147483645,0l-2147483645,-2147483646l0,-2147483646xe" stroked="f" o:allowincell="f" style="position:absolute;left:2;top:-556;width:1026;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\033[2J</w:t>
                        </w:r>
                      </w:p>
                    </w:txbxContent>
                  </v:textbox>
                  <w10:wrap type="square"/>
                </v:rect>
                <v:rect id="shape_0" ID="Textbox 341" path="m0,0l-2147483645,0l-2147483645,-2147483646l0,-2147483646xe" stroked="f" o:allowincell="f" style="position:absolute;left:1562;top:-546;width:6525;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Limpia</w:t>
                        </w:r>
                        <w:r>
                          <w:rPr>
                            <w:spacing w:val="-3"/>
                            <w:sz w:val="24"/>
                          </w:rPr>
                          <w:t xml:space="preserve"> </w:t>
                        </w:r>
                        <w:r>
                          <w:rPr>
                            <w:sz w:val="24"/>
                          </w:rPr>
                          <w:t>la</w:t>
                        </w:r>
                        <w:r>
                          <w:rPr>
                            <w:spacing w:val="-5"/>
                            <w:sz w:val="24"/>
                          </w:rPr>
                          <w:t xml:space="preserve"> </w:t>
                        </w:r>
                        <w:r>
                          <w:rPr>
                            <w:sz w:val="24"/>
                          </w:rPr>
                          <w:t>pantalla</w:t>
                        </w:r>
                        <w:r>
                          <w:rPr>
                            <w:spacing w:val="-5"/>
                            <w:sz w:val="24"/>
                          </w:rPr>
                          <w:t xml:space="preserve"> </w:t>
                        </w:r>
                        <w:r>
                          <w:rPr>
                            <w:sz w:val="24"/>
                          </w:rPr>
                          <w:t>y</w:t>
                        </w:r>
                        <w:r>
                          <w:rPr>
                            <w:spacing w:val="-4"/>
                            <w:sz w:val="24"/>
                          </w:rPr>
                          <w:t xml:space="preserve"> </w:t>
                        </w:r>
                        <w:r>
                          <w:rPr>
                            <w:sz w:val="24"/>
                          </w:rPr>
                          <w:t>mueve</w:t>
                        </w:r>
                        <w:r>
                          <w:rPr>
                            <w:spacing w:val="-5"/>
                            <w:sz w:val="24"/>
                          </w:rPr>
                          <w:t xml:space="preserve"> </w:t>
                        </w:r>
                        <w:r>
                          <w:rPr>
                            <w:sz w:val="24"/>
                          </w:rPr>
                          <w:t>el</w:t>
                        </w:r>
                        <w:r>
                          <w:rPr>
                            <w:spacing w:val="-3"/>
                            <w:sz w:val="24"/>
                          </w:rPr>
                          <w:t xml:space="preserve"> </w:t>
                        </w:r>
                        <w:r>
                          <w:rPr>
                            <w:sz w:val="24"/>
                          </w:rPr>
                          <w:t>cursor</w:t>
                        </w:r>
                        <w:r>
                          <w:rPr>
                            <w:spacing w:val="-4"/>
                            <w:sz w:val="24"/>
                          </w:rPr>
                          <w:t xml:space="preserve"> </w:t>
                        </w:r>
                        <w:r>
                          <w:rPr>
                            <w:sz w:val="24"/>
                          </w:rPr>
                          <w:t>a</w:t>
                        </w:r>
                        <w:r>
                          <w:rPr>
                            <w:spacing w:val="-5"/>
                            <w:sz w:val="24"/>
                          </w:rPr>
                          <w:t xml:space="preserve"> </w:t>
                        </w:r>
                        <w:r>
                          <w:rPr>
                            <w:sz w:val="24"/>
                          </w:rPr>
                          <w:t>la</w:t>
                        </w:r>
                        <w:r>
                          <w:rPr>
                            <w:spacing w:val="-5"/>
                            <w:sz w:val="24"/>
                          </w:rPr>
                          <w:t xml:space="preserve"> </w:t>
                        </w:r>
                        <w:r>
                          <w:rPr>
                            <w:sz w:val="24"/>
                          </w:rPr>
                          <w:t>esquina</w:t>
                        </w:r>
                        <w:r>
                          <w:rPr>
                            <w:spacing w:val="-3"/>
                            <w:sz w:val="24"/>
                          </w:rPr>
                          <w:t xml:space="preserve"> </w:t>
                        </w:r>
                        <w:r>
                          <w:rPr>
                            <w:sz w:val="24"/>
                          </w:rPr>
                          <w:t>superior</w:t>
                        </w:r>
                        <w:r>
                          <w:rPr>
                            <w:spacing w:val="-4"/>
                            <w:sz w:val="24"/>
                          </w:rPr>
                          <w:t xml:space="preserve"> </w:t>
                        </w:r>
                        <w:r>
                          <w:rPr>
                            <w:sz w:val="24"/>
                          </w:rPr>
                          <w:t>izquierda (línea 0, columna 0)</w:t>
                        </w:r>
                      </w:p>
                    </w:txbxContent>
                  </v:textbox>
                  <w10:wrap type="square"/>
                </v:rect>
              </v:group>
            </w:pict>
          </mc:Fallback>
        </mc:AlternateContent>
      </w:r>
    </w:p>
    <w:p>
      <w:pPr>
        <w:pStyle w:val="BodyText"/>
        <w:tabs>
          <w:tab w:val="clear" w:pos="720"/>
          <w:tab w:val="left" w:pos="1715" w:leader="none"/>
        </w:tabs>
        <w:spacing w:lineRule="exact" w:line="248"/>
        <w:rPr/>
      </w:pPr>
      <w:r>
        <w:rPr>
          <w:rFonts w:ascii="Courier New" w:hAnsi="Courier New"/>
          <w:spacing w:val="-2"/>
          <w:position w:val="2"/>
        </w:rPr>
        <w:t>\033[K</w:t>
      </w:r>
      <w:r>
        <w:rPr>
          <w:rFonts w:ascii="Courier New" w:hAnsi="Courier New"/>
          <w:position w:val="2"/>
        </w:rPr>
        <w:tab/>
      </w:r>
      <w:r>
        <w:rPr/>
        <w:t>Limpia</w:t>
      </w:r>
      <w:r>
        <w:rPr>
          <w:spacing w:val="-2"/>
        </w:rPr>
        <w:t xml:space="preserve"> </w:t>
      </w:r>
      <w:r>
        <w:rPr/>
        <w:t>desde</w:t>
      </w:r>
      <w:r>
        <w:rPr>
          <w:spacing w:val="-3"/>
        </w:rPr>
        <w:t xml:space="preserve"> </w:t>
      </w:r>
      <w:r>
        <w:rPr/>
        <w:t>la</w:t>
      </w:r>
      <w:r>
        <w:rPr>
          <w:spacing w:val="-2"/>
        </w:rPr>
        <w:t xml:space="preserve"> </w:t>
      </w:r>
      <w:r>
        <w:rPr/>
        <w:t>posición</w:t>
      </w:r>
      <w:r>
        <w:rPr>
          <w:spacing w:val="-2"/>
        </w:rPr>
        <w:t xml:space="preserve"> </w:t>
      </w:r>
      <w:r>
        <w:rPr/>
        <w:t>del</w:t>
      </w:r>
      <w:r>
        <w:rPr>
          <w:spacing w:val="-2"/>
        </w:rPr>
        <w:t xml:space="preserve"> </w:t>
      </w:r>
      <w:r>
        <w:rPr/>
        <w:t>cursor</w:t>
      </w:r>
      <w:r>
        <w:rPr>
          <w:spacing w:val="-2"/>
        </w:rPr>
        <w:t xml:space="preserve"> </w:t>
      </w:r>
      <w:r>
        <w:rPr/>
        <w:t>hasta</w:t>
      </w:r>
      <w:r>
        <w:rPr>
          <w:spacing w:val="-3"/>
        </w:rPr>
        <w:t xml:space="preserve"> </w:t>
      </w:r>
      <w:r>
        <w:rPr/>
        <w:t>el</w:t>
      </w:r>
      <w:r>
        <w:rPr>
          <w:spacing w:val="-2"/>
        </w:rPr>
        <w:t xml:space="preserve"> </w:t>
      </w:r>
      <w:r>
        <w:rPr/>
        <w:t>final</w:t>
      </w:r>
      <w:r>
        <w:rPr>
          <w:spacing w:val="-1"/>
        </w:rPr>
        <w:t xml:space="preserve"> </w:t>
      </w:r>
      <w:r>
        <w:rPr/>
        <w:t>de</w:t>
      </w:r>
      <w:r>
        <w:rPr>
          <w:spacing w:val="-4"/>
        </w:rPr>
        <w:t xml:space="preserve"> </w:t>
      </w:r>
      <w:r>
        <w:rPr/>
        <w:t>la</w:t>
      </w:r>
      <w:r>
        <w:rPr>
          <w:spacing w:val="-1"/>
        </w:rPr>
        <w:t xml:space="preserve"> </w:t>
      </w:r>
      <w:r>
        <w:rPr/>
        <w:t>línea</w:t>
      </w:r>
      <w:r>
        <w:rPr>
          <w:spacing w:val="-1"/>
        </w:rPr>
        <w:t xml:space="preserve"> </w:t>
      </w:r>
      <w:r>
        <w:rPr>
          <w:spacing w:val="-2"/>
        </w:rPr>
        <w:t>actual</w:t>
      </w:r>
    </w:p>
    <w:p>
      <w:pPr>
        <w:pStyle w:val="BodyText"/>
        <w:ind w:left="154" w:right="0"/>
        <w:rPr>
          <w:sz w:val="20"/>
        </w:rPr>
      </w:pPr>
      <w:r>
        <w:rPr/>
        <mc:AlternateContent>
          <mc:Choice Requires="wps">
            <w:drawing>
              <wp:inline distT="0" distB="0" distL="0" distR="0">
                <wp:extent cx="5238750" cy="175260"/>
                <wp:effectExtent l="0" t="0" r="0" b="0"/>
                <wp:docPr id="342" name="Textbox 342"/>
                <a:graphic xmlns:a="http://schemas.openxmlformats.org/drawingml/2006/main">
                  <a:graphicData uri="http://schemas.microsoft.com/office/word/2010/wordprocessingShape">
                    <wps:wsp>
                      <wps:cNvSpPr/>
                      <wps:spPr>
                        <a:xfrm>
                          <a:off x="0" y="0"/>
                          <a:ext cx="523872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1561" w:leader="none"/>
                              </w:tabs>
                              <w:ind w:left="1" w:right="0"/>
                              <w:rPr>
                                <w:color w:val="000000"/>
                              </w:rPr>
                            </w:pPr>
                            <w:r>
                              <w:rPr>
                                <w:rFonts w:ascii="Courier New" w:hAnsi="Courier New"/>
                                <w:color w:val="000000"/>
                                <w:spacing w:val="-2"/>
                                <w:position w:val="2"/>
                              </w:rPr>
                              <w:t>\033[s</w:t>
                            </w:r>
                            <w:r>
                              <w:rPr>
                                <w:rFonts w:ascii="Courier New" w:hAnsi="Courier New"/>
                                <w:color w:val="000000"/>
                                <w:position w:val="2"/>
                              </w:rPr>
                              <w:tab/>
                            </w:r>
                            <w:r>
                              <w:rPr>
                                <w:color w:val="000000"/>
                              </w:rPr>
                              <w:t>Almacena</w:t>
                            </w:r>
                            <w:r>
                              <w:rPr>
                                <w:color w:val="000000"/>
                                <w:spacing w:val="-5"/>
                              </w:rPr>
                              <w:t xml:space="preserve"> </w:t>
                            </w:r>
                            <w:r>
                              <w:rPr>
                                <w:color w:val="000000"/>
                              </w:rPr>
                              <w:t>la</w:t>
                            </w:r>
                            <w:r>
                              <w:rPr>
                                <w:color w:val="000000"/>
                                <w:spacing w:val="-3"/>
                              </w:rPr>
                              <w:t xml:space="preserve"> </w:t>
                            </w:r>
                            <w:r>
                              <w:rPr>
                                <w:color w:val="000000"/>
                              </w:rPr>
                              <w:t>posición</w:t>
                            </w:r>
                            <w:r>
                              <w:rPr>
                                <w:color w:val="000000"/>
                                <w:spacing w:val="-3"/>
                              </w:rPr>
                              <w:t xml:space="preserve"> </w:t>
                            </w:r>
                            <w:r>
                              <w:rPr>
                                <w:color w:val="000000"/>
                              </w:rPr>
                              <w:t>actual</w:t>
                            </w:r>
                            <w:r>
                              <w:rPr>
                                <w:color w:val="000000"/>
                                <w:spacing w:val="-3"/>
                              </w:rPr>
                              <w:t xml:space="preserve"> </w:t>
                            </w:r>
                            <w:r>
                              <w:rPr>
                                <w:color w:val="000000"/>
                              </w:rPr>
                              <w:t>del</w:t>
                            </w:r>
                            <w:r>
                              <w:rPr>
                                <w:color w:val="000000"/>
                                <w:spacing w:val="-2"/>
                              </w:rPr>
                              <w:t xml:space="preserve"> cursor</w:t>
                            </w:r>
                          </w:p>
                        </w:txbxContent>
                      </wps:txbx>
                      <wps:bodyPr lIns="0" rIns="0" tIns="0" bIns="0" anchor="t">
                        <a:noAutofit/>
                      </wps:bodyPr>
                    </wps:wsp>
                  </a:graphicData>
                </a:graphic>
              </wp:inline>
            </w:drawing>
          </mc:Choice>
          <mc:Fallback>
            <w:pict>
              <v:rect id="shape_0" ID="Textbox 342" path="m0,0l-2147483645,0l-2147483645,-2147483646l0,-2147483646xe" fillcolor="#ededed" stroked="f" o:allowincell="f" style="position:absolute;margin-left:0pt;margin-top:-13.85pt;width:412.45pt;height:13.75pt;mso-wrap-style:square;v-text-anchor:top;mso-position-vertical:top">
                <v:fill o:detectmouseclick="t" type="solid" color2="#121212"/>
                <v:stroke color="#3465a4" joinstyle="round" endcap="flat"/>
                <v:textbox>
                  <w:txbxContent>
                    <w:p>
                      <w:pPr>
                        <w:pStyle w:val="BodyText"/>
                        <w:tabs>
                          <w:tab w:val="clear" w:pos="720"/>
                          <w:tab w:val="left" w:pos="1561" w:leader="none"/>
                        </w:tabs>
                        <w:ind w:left="1" w:right="0"/>
                        <w:rPr>
                          <w:color w:val="000000"/>
                        </w:rPr>
                      </w:pPr>
                      <w:r>
                        <w:rPr>
                          <w:rFonts w:ascii="Courier New" w:hAnsi="Courier New"/>
                          <w:color w:val="000000"/>
                          <w:spacing w:val="-2"/>
                          <w:position w:val="2"/>
                        </w:rPr>
                        <w:t>\033[s</w:t>
                      </w:r>
                      <w:r>
                        <w:rPr>
                          <w:rFonts w:ascii="Courier New" w:hAnsi="Courier New"/>
                          <w:color w:val="000000"/>
                          <w:position w:val="2"/>
                        </w:rPr>
                        <w:tab/>
                      </w:r>
                      <w:r>
                        <w:rPr>
                          <w:color w:val="000000"/>
                        </w:rPr>
                        <w:t>Almacena</w:t>
                      </w:r>
                      <w:r>
                        <w:rPr>
                          <w:color w:val="000000"/>
                          <w:spacing w:val="-5"/>
                        </w:rPr>
                        <w:t xml:space="preserve"> </w:t>
                      </w:r>
                      <w:r>
                        <w:rPr>
                          <w:color w:val="000000"/>
                        </w:rPr>
                        <w:t>la</w:t>
                      </w:r>
                      <w:r>
                        <w:rPr>
                          <w:color w:val="000000"/>
                          <w:spacing w:val="-3"/>
                        </w:rPr>
                        <w:t xml:space="preserve"> </w:t>
                      </w:r>
                      <w:r>
                        <w:rPr>
                          <w:color w:val="000000"/>
                        </w:rPr>
                        <w:t>posición</w:t>
                      </w:r>
                      <w:r>
                        <w:rPr>
                          <w:color w:val="000000"/>
                          <w:spacing w:val="-3"/>
                        </w:rPr>
                        <w:t xml:space="preserve"> </w:t>
                      </w:r>
                      <w:r>
                        <w:rPr>
                          <w:color w:val="000000"/>
                        </w:rPr>
                        <w:t>actual</w:t>
                      </w:r>
                      <w:r>
                        <w:rPr>
                          <w:color w:val="000000"/>
                          <w:spacing w:val="-3"/>
                        </w:rPr>
                        <w:t xml:space="preserve"> </w:t>
                      </w:r>
                      <w:r>
                        <w:rPr>
                          <w:color w:val="000000"/>
                        </w:rPr>
                        <w:t>del</w:t>
                      </w:r>
                      <w:r>
                        <w:rPr>
                          <w:color w:val="000000"/>
                          <w:spacing w:val="-2"/>
                        </w:rPr>
                        <w:t xml:space="preserve"> cursor</w:t>
                      </w:r>
                    </w:p>
                  </w:txbxContent>
                </v:textbox>
                <w10:wrap type="square"/>
              </v:rect>
            </w:pict>
          </mc:Fallback>
        </mc:AlternateContent>
      </w:r>
    </w:p>
    <w:p>
      <w:pPr>
        <w:pStyle w:val="BodyText"/>
        <w:tabs>
          <w:tab w:val="clear" w:pos="720"/>
          <w:tab w:val="left" w:pos="1715" w:leader="none"/>
        </w:tabs>
        <w:spacing w:lineRule="exact" w:line="252"/>
        <w:rPr/>
      </w:pPr>
      <w:r>
        <w:rPr>
          <w:rFonts w:ascii="Courier New" w:hAnsi="Courier New"/>
          <w:spacing w:val="-2"/>
          <w:position w:val="2"/>
        </w:rPr>
        <w:t>\033[u</w:t>
      </w:r>
      <w:r>
        <w:rPr>
          <w:rFonts w:ascii="Courier New" w:hAnsi="Courier New"/>
          <w:position w:val="2"/>
        </w:rPr>
        <w:tab/>
      </w:r>
      <w:r>
        <w:rPr/>
        <w:t>Recupera</w:t>
      </w:r>
      <w:r>
        <w:rPr>
          <w:spacing w:val="-6"/>
        </w:rPr>
        <w:t xml:space="preserve"> </w:t>
      </w:r>
      <w:r>
        <w:rPr/>
        <w:t>la</w:t>
      </w:r>
      <w:r>
        <w:rPr>
          <w:spacing w:val="-2"/>
        </w:rPr>
        <w:t xml:space="preserve"> </w:t>
      </w:r>
      <w:r>
        <w:rPr/>
        <w:t>posición</w:t>
      </w:r>
      <w:r>
        <w:rPr>
          <w:spacing w:val="-2"/>
        </w:rPr>
        <w:t xml:space="preserve"> </w:t>
      </w:r>
      <w:r>
        <w:rPr/>
        <w:t>del</w:t>
      </w:r>
      <w:r>
        <w:rPr>
          <w:spacing w:val="-4"/>
        </w:rPr>
        <w:t xml:space="preserve"> </w:t>
      </w:r>
      <w:r>
        <w:rPr/>
        <w:t>cursor</w:t>
      </w:r>
      <w:r>
        <w:rPr>
          <w:spacing w:val="-2"/>
        </w:rPr>
        <w:t xml:space="preserve"> almacenada</w:t>
      </w:r>
    </w:p>
    <w:p>
      <w:pPr>
        <w:pStyle w:val="BodyText"/>
        <w:ind w:left="0" w:right="0"/>
        <w:rPr>
          <w:sz w:val="28"/>
        </w:rPr>
      </w:pPr>
      <w:r>
        <w:rPr>
          <w:sz w:val="28"/>
        </w:rPr>
      </w:r>
    </w:p>
    <w:p>
      <w:pPr>
        <w:pStyle w:val="BodyText"/>
        <w:spacing w:before="230" w:after="0"/>
        <w:ind w:left="155" w:right="135"/>
        <w:rPr/>
      </w:pPr>
      <w:r>
        <w:rPr/>
        <w:t>Usando los códigos anteriores, construiremos un prompt que dibuje una línea roja arriba de la pantalla</w:t>
      </w:r>
      <w:r>
        <w:rPr>
          <w:spacing w:val="-4"/>
        </w:rPr>
        <w:t xml:space="preserve"> </w:t>
      </w:r>
      <w:r>
        <w:rPr/>
        <w:t>conteniendo</w:t>
      </w:r>
      <w:r>
        <w:rPr>
          <w:spacing w:val="-3"/>
        </w:rPr>
        <w:t xml:space="preserve"> </w:t>
      </w:r>
      <w:r>
        <w:rPr/>
        <w:t>un</w:t>
      </w:r>
      <w:r>
        <w:rPr>
          <w:spacing w:val="-3"/>
        </w:rPr>
        <w:t xml:space="preserve"> </w:t>
      </w:r>
      <w:r>
        <w:rPr/>
        <w:t>reloj</w:t>
      </w:r>
      <w:r>
        <w:rPr>
          <w:spacing w:val="-4"/>
        </w:rPr>
        <w:t xml:space="preserve"> </w:t>
      </w:r>
      <w:r>
        <w:rPr/>
        <w:t>(dibujado</w:t>
      </w:r>
      <w:r>
        <w:rPr>
          <w:spacing w:val="-3"/>
        </w:rPr>
        <w:t xml:space="preserve"> </w:t>
      </w:r>
      <w:r>
        <w:rPr/>
        <w:t>en</w:t>
      </w:r>
      <w:r>
        <w:rPr>
          <w:spacing w:val="-2"/>
        </w:rPr>
        <w:t xml:space="preserve"> </w:t>
      </w:r>
      <w:r>
        <w:rPr/>
        <w:t>texto</w:t>
      </w:r>
      <w:r>
        <w:rPr>
          <w:spacing w:val="-3"/>
        </w:rPr>
        <w:t xml:space="preserve"> </w:t>
      </w:r>
      <w:r>
        <w:rPr/>
        <w:t>amarillo)</w:t>
      </w:r>
      <w:r>
        <w:rPr>
          <w:spacing w:val="-3"/>
        </w:rPr>
        <w:t xml:space="preserve"> </w:t>
      </w:r>
      <w:r>
        <w:rPr/>
        <w:t>cada</w:t>
      </w:r>
      <w:r>
        <w:rPr>
          <w:spacing w:val="-4"/>
        </w:rPr>
        <w:t xml:space="preserve"> </w:t>
      </w:r>
      <w:r>
        <w:rPr/>
        <w:t>vez</w:t>
      </w:r>
      <w:r>
        <w:rPr>
          <w:spacing w:val="-2"/>
        </w:rPr>
        <w:t xml:space="preserve"> </w:t>
      </w:r>
      <w:r>
        <w:rPr/>
        <w:t>que</w:t>
      </w:r>
      <w:r>
        <w:rPr>
          <w:spacing w:val="-4"/>
        </w:rPr>
        <w:t xml:space="preserve"> </w:t>
      </w:r>
      <w:r>
        <w:rPr/>
        <w:t>se</w:t>
      </w:r>
      <w:r>
        <w:rPr>
          <w:spacing w:val="-4"/>
        </w:rPr>
        <w:t xml:space="preserve"> </w:t>
      </w:r>
      <w:r>
        <w:rPr/>
        <w:t>muestre</w:t>
      </w:r>
      <w:r>
        <w:rPr>
          <w:spacing w:val="-2"/>
        </w:rPr>
        <w:t xml:space="preserve"> </w:t>
      </w:r>
      <w:r>
        <w:rPr/>
        <w:t>el</w:t>
      </w:r>
      <w:r>
        <w:rPr>
          <w:spacing w:val="-4"/>
        </w:rPr>
        <w:t xml:space="preserve"> </w:t>
      </w:r>
      <w:r>
        <w:rPr/>
        <w:t>prompt.</w:t>
      </w:r>
      <w:r>
        <w:rPr>
          <w:spacing w:val="-2"/>
        </w:rPr>
        <w:t xml:space="preserve"> </w:t>
      </w:r>
      <w:r>
        <w:rPr/>
        <w:t>El código para el prompt es esta cadena de aspecto formidable:</w:t>
      </w:r>
    </w:p>
    <w:p>
      <w:pPr>
        <w:pStyle w:val="Heading2"/>
        <w:spacing w:before="120" w:after="0"/>
        <w:ind w:left="724" w:right="0"/>
        <w:rPr/>
      </w:pPr>
      <w:r>
        <w:rPr>
          <w:spacing w:val="-2"/>
        </w:rPr>
        <w:t>PS1="\ [\033[s\033[0;0H\033[0;41m\033[K\033[1;33m\t\033[0m\033[u\]</w:t>
      </w:r>
    </w:p>
    <w:p>
      <w:pPr>
        <w:pStyle w:val="Normal"/>
        <w:spacing w:before="0" w:after="0"/>
        <w:ind w:hanging="0" w:left="724" w:right="0"/>
        <w:jc w:val="left"/>
        <w:rPr>
          <w:rFonts w:ascii="Courier New" w:hAnsi="Courier New"/>
          <w:b/>
          <w:sz w:val="24"/>
        </w:rPr>
      </w:pPr>
      <w:r>
        <w:rPr>
          <w:rFonts w:ascii="Courier New" w:hAnsi="Courier New"/>
          <w:b/>
          <w:sz w:val="24"/>
        </w:rPr>
        <w:t>&lt;\u@\h</w:t>
      </w:r>
      <w:r>
        <w:rPr>
          <w:rFonts w:ascii="Courier New" w:hAnsi="Courier New"/>
          <w:b/>
          <w:spacing w:val="-6"/>
          <w:sz w:val="24"/>
        </w:rPr>
        <w:t xml:space="preserve"> </w:t>
      </w:r>
      <w:r>
        <w:rPr>
          <w:rFonts w:ascii="Courier New" w:hAnsi="Courier New"/>
          <w:b/>
          <w:sz w:val="24"/>
        </w:rPr>
        <w:t>\W&gt;\$</w:t>
      </w:r>
      <w:r>
        <w:rPr>
          <w:rFonts w:ascii="Courier New" w:hAnsi="Courier New"/>
          <w:b/>
          <w:spacing w:val="-5"/>
          <w:sz w:val="24"/>
        </w:rPr>
        <w:t xml:space="preserve"> </w:t>
      </w:r>
      <w:r>
        <w:rPr>
          <w:rFonts w:ascii="Courier New" w:hAnsi="Courier New"/>
          <w:b/>
          <w:spacing w:val="-10"/>
          <w:sz w:val="24"/>
        </w:rPr>
        <w:t>"</w:t>
      </w:r>
    </w:p>
    <w:p>
      <w:pPr>
        <w:pStyle w:val="BodyText"/>
        <w:spacing w:before="1" w:after="0"/>
        <w:ind w:left="0" w:right="0"/>
        <w:rPr>
          <w:rFonts w:ascii="Courier New" w:hAnsi="Courier New"/>
          <w:b/>
          <w:sz w:val="25"/>
        </w:rPr>
      </w:pPr>
      <w:r>
        <w:rPr>
          <w:rFonts w:ascii="Courier New" w:hAnsi="Courier New"/>
          <w:b/>
          <w:sz w:val="25"/>
        </w:rPr>
      </w:r>
    </w:p>
    <w:p>
      <w:pPr>
        <w:pStyle w:val="BodyText"/>
        <w:rPr/>
      </w:pPr>
      <w:r>
        <w:rPr/>
        <w:t>Echemos</w:t>
      </w:r>
      <w:r>
        <w:rPr>
          <w:spacing w:val="-3"/>
        </w:rPr>
        <w:t xml:space="preserve"> </w:t>
      </w:r>
      <w:r>
        <w:rPr/>
        <w:t>un</w:t>
      </w:r>
      <w:r>
        <w:rPr>
          <w:spacing w:val="-2"/>
        </w:rPr>
        <w:t xml:space="preserve"> </w:t>
      </w:r>
      <w:r>
        <w:rPr/>
        <w:t>vistazo</w:t>
      </w:r>
      <w:r>
        <w:rPr>
          <w:spacing w:val="-2"/>
        </w:rPr>
        <w:t xml:space="preserve"> </w:t>
      </w:r>
      <w:r>
        <w:rPr/>
        <w:t>a</w:t>
      </w:r>
      <w:r>
        <w:rPr>
          <w:spacing w:val="-3"/>
        </w:rPr>
        <w:t xml:space="preserve"> </w:t>
      </w:r>
      <w:r>
        <w:rPr/>
        <w:t>cada</w:t>
      </w:r>
      <w:r>
        <w:rPr>
          <w:spacing w:val="-2"/>
        </w:rPr>
        <w:t xml:space="preserve"> </w:t>
      </w:r>
      <w:r>
        <w:rPr/>
        <w:t>parte</w:t>
      </w:r>
      <w:r>
        <w:rPr>
          <w:spacing w:val="-2"/>
        </w:rPr>
        <w:t xml:space="preserve"> </w:t>
      </w:r>
      <w:r>
        <w:rPr/>
        <w:t>de</w:t>
      </w:r>
      <w:r>
        <w:rPr>
          <w:spacing w:val="-3"/>
        </w:rPr>
        <w:t xml:space="preserve"> </w:t>
      </w:r>
      <w:r>
        <w:rPr/>
        <w:t>la</w:t>
      </w:r>
      <w:r>
        <w:rPr>
          <w:spacing w:val="-1"/>
        </w:rPr>
        <w:t xml:space="preserve"> </w:t>
      </w:r>
      <w:r>
        <w:rPr/>
        <w:t>cadena</w:t>
      </w:r>
      <w:r>
        <w:rPr>
          <w:spacing w:val="-2"/>
        </w:rPr>
        <w:t xml:space="preserve"> </w:t>
      </w:r>
      <w:r>
        <w:rPr/>
        <w:t>para</w:t>
      </w:r>
      <w:r>
        <w:rPr>
          <w:spacing w:val="-3"/>
        </w:rPr>
        <w:t xml:space="preserve"> </w:t>
      </w:r>
      <w:r>
        <w:rPr/>
        <w:t>ver</w:t>
      </w:r>
      <w:r>
        <w:rPr>
          <w:spacing w:val="-3"/>
        </w:rPr>
        <w:t xml:space="preserve"> </w:t>
      </w:r>
      <w:r>
        <w:rPr/>
        <w:t>que</w:t>
      </w:r>
      <w:r>
        <w:rPr>
          <w:spacing w:val="-1"/>
        </w:rPr>
        <w:t xml:space="preserve"> </w:t>
      </w:r>
      <w:r>
        <w:rPr>
          <w:spacing w:val="-2"/>
        </w:rPr>
        <w:t>hace:</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13-5:</w:t>
      </w:r>
      <w:r>
        <w:rPr>
          <w:i/>
          <w:spacing w:val="-7"/>
          <w:sz w:val="24"/>
        </w:rPr>
        <w:t xml:space="preserve"> </w:t>
      </w:r>
      <w:r>
        <w:rPr>
          <w:i/>
          <w:sz w:val="24"/>
        </w:rPr>
        <w:t>Desglose</w:t>
      </w:r>
      <w:r>
        <w:rPr>
          <w:i/>
          <w:spacing w:val="-7"/>
          <w:sz w:val="24"/>
        </w:rPr>
        <w:t xml:space="preserve"> </w:t>
      </w:r>
      <w:r>
        <w:rPr>
          <w:i/>
          <w:sz w:val="24"/>
        </w:rPr>
        <w:t>de</w:t>
      </w:r>
      <w:r>
        <w:rPr>
          <w:i/>
          <w:spacing w:val="-8"/>
          <w:sz w:val="24"/>
        </w:rPr>
        <w:t xml:space="preserve"> </w:t>
      </w:r>
      <w:r>
        <w:rPr>
          <w:i/>
          <w:sz w:val="24"/>
        </w:rPr>
        <w:t>cadenas</w:t>
      </w:r>
      <w:r>
        <w:rPr>
          <w:i/>
          <w:spacing w:val="-6"/>
          <w:sz w:val="24"/>
        </w:rPr>
        <w:t xml:space="preserve"> </w:t>
      </w:r>
      <w:r>
        <w:rPr>
          <w:i/>
          <w:sz w:val="24"/>
        </w:rPr>
        <w:t>de</w:t>
      </w:r>
      <w:r>
        <w:rPr>
          <w:i/>
          <w:spacing w:val="-8"/>
          <w:sz w:val="24"/>
        </w:rPr>
        <w:t xml:space="preserve"> </w:t>
      </w:r>
      <w:r>
        <w:rPr>
          <w:i/>
          <w:sz w:val="24"/>
        </w:rPr>
        <w:t>prompt</w:t>
      </w:r>
      <w:r>
        <w:rPr>
          <w:i/>
          <w:spacing w:val="-7"/>
          <w:sz w:val="24"/>
        </w:rPr>
        <w:t xml:space="preserve"> </w:t>
      </w:r>
      <w:r>
        <w:rPr>
          <w:i/>
          <w:spacing w:val="-2"/>
          <w:sz w:val="24"/>
        </w:rPr>
        <w:t>complejas</w:t>
      </w:r>
    </w:p>
    <w:p>
      <w:pPr>
        <w:pStyle w:val="BodyText"/>
        <w:ind w:left="154" w:right="0"/>
        <w:rPr>
          <w:sz w:val="20"/>
        </w:rPr>
      </w:pPr>
      <w:r>
        <w:rPr/>
        <mc:AlternateContent>
          <mc:Choice Requires="wps">
            <w:drawing>
              <wp:inline distT="0" distB="0" distL="0" distR="0">
                <wp:extent cx="5905500" cy="251460"/>
                <wp:effectExtent l="0" t="0" r="0" b="0"/>
                <wp:docPr id="343" name="Textbox 343"/>
                <a:graphic xmlns:a="http://schemas.openxmlformats.org/drawingml/2006/main">
                  <a:graphicData uri="http://schemas.microsoft.com/office/word/2010/wordprocessingShape">
                    <wps:wsp>
                      <wps:cNvSpPr/>
                      <wps:spPr>
                        <a:xfrm>
                          <a:off x="0" y="0"/>
                          <a:ext cx="5905440" cy="251640"/>
                        </a:xfrm>
                        <a:prstGeom prst="rect">
                          <a:avLst/>
                        </a:prstGeom>
                        <a:solidFill>
                          <a:srgbClr val="000000"/>
                        </a:solidFill>
                        <a:ln w="0">
                          <a:noFill/>
                        </a:ln>
                      </wps:spPr>
                      <wps:style>
                        <a:lnRef idx="0"/>
                        <a:fillRef idx="0"/>
                        <a:effectRef idx="0"/>
                        <a:fontRef idx="minor"/>
                      </wps:style>
                      <wps:txbx>
                        <w:txbxContent>
                          <w:p>
                            <w:pPr>
                              <w:pStyle w:val="BodyText"/>
                              <w:tabs>
                                <w:tab w:val="clear" w:pos="720"/>
                                <w:tab w:val="left" w:pos="2207" w:leader="none"/>
                              </w:tabs>
                              <w:spacing w:before="60" w:after="0"/>
                              <w:ind w:left="61" w:right="0"/>
                              <w:rPr>
                                <w:color w:val="000000"/>
                              </w:rPr>
                            </w:pPr>
                            <w:r>
                              <w:rPr>
                                <w:color w:val="FFFFFF"/>
                                <w:spacing w:val="-2"/>
                              </w:rPr>
                              <w:t>Secuencia</w:t>
                            </w:r>
                            <w:r>
                              <w:rPr>
                                <w:color w:val="FFFFFF"/>
                              </w:rPr>
                              <w:tab/>
                            </w:r>
                            <w:r>
                              <w:rPr>
                                <w:color w:val="FFFFFF"/>
                                <w:spacing w:val="-2"/>
                              </w:rPr>
                              <w:t>Acción</w:t>
                            </w:r>
                          </w:p>
                        </w:txbxContent>
                      </wps:txbx>
                      <wps:bodyPr lIns="0" rIns="0" tIns="0" bIns="0" anchor="t">
                        <a:noAutofit/>
                      </wps:bodyPr>
                    </wps:wsp>
                  </a:graphicData>
                </a:graphic>
              </wp:inline>
            </w:drawing>
          </mc:Choice>
          <mc:Fallback>
            <w:pict>
              <v:rect id="shape_0" ID="Textbox 343" path="m0,0l-2147483645,0l-2147483645,-2147483646l0,-2147483646xe" fillcolor="black" stroked="f" o:allowincell="f" style="position:absolute;margin-left:0pt;margin-top:-19.85pt;width:464.95pt;height:19.75pt;mso-wrap-style:square;v-text-anchor:top;mso-position-vertical:top">
                <v:fill o:detectmouseclick="t" type="solid" color2="white"/>
                <v:stroke color="#3465a4" joinstyle="round" endcap="flat"/>
                <v:textbox>
                  <w:txbxContent>
                    <w:p>
                      <w:pPr>
                        <w:pStyle w:val="BodyText"/>
                        <w:tabs>
                          <w:tab w:val="clear" w:pos="720"/>
                          <w:tab w:val="left" w:pos="2207" w:leader="none"/>
                        </w:tabs>
                        <w:spacing w:before="60" w:after="0"/>
                        <w:ind w:left="61" w:right="0"/>
                        <w:rPr>
                          <w:color w:val="000000"/>
                        </w:rPr>
                      </w:pPr>
                      <w:r>
                        <w:rPr>
                          <w:color w:val="FFFFFF"/>
                          <w:spacing w:val="-2"/>
                        </w:rPr>
                        <w:t>Secuencia</w:t>
                      </w:r>
                      <w:r>
                        <w:rPr>
                          <w:color w:val="FFFFFF"/>
                        </w:rPr>
                        <w:tab/>
                      </w:r>
                      <w:r>
                        <w:rPr>
                          <w:color w:val="FFFFFF"/>
                          <w:spacing w:val="-2"/>
                        </w:rPr>
                        <w:t>Acción</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2361" w:leader="none"/>
        </w:tabs>
        <w:spacing w:before="36" w:after="0"/>
        <w:ind w:hanging="2146" w:left="2362" w:right="738"/>
        <w:rPr/>
      </w:pPr>
      <w:r>
        <w:rPr>
          <w:rFonts w:ascii="Courier New" w:hAnsi="Courier New"/>
          <w:spacing w:val="-6"/>
          <w:position w:val="2"/>
        </w:rPr>
        <w:t>\[</w:t>
      </w:r>
      <w:r>
        <w:rPr>
          <w:rFonts w:ascii="Courier New" w:hAnsi="Courier New"/>
          <w:position w:val="2"/>
        </w:rPr>
        <w:tab/>
      </w:r>
      <w:r>
        <w:rPr/>
        <w:t>Comienza</w:t>
      </w:r>
      <w:r>
        <w:rPr>
          <w:spacing w:val="-2"/>
        </w:rPr>
        <w:t xml:space="preserve"> </w:t>
      </w:r>
      <w:r>
        <w:rPr/>
        <w:t>una</w:t>
      </w:r>
      <w:r>
        <w:rPr>
          <w:spacing w:val="-2"/>
        </w:rPr>
        <w:t xml:space="preserve"> </w:t>
      </w:r>
      <w:r>
        <w:rPr/>
        <w:t>secuencia de</w:t>
      </w:r>
      <w:r>
        <w:rPr>
          <w:spacing w:val="-2"/>
        </w:rPr>
        <w:t xml:space="preserve"> </w:t>
      </w:r>
      <w:r>
        <w:rPr/>
        <w:t>caracteres</w:t>
      </w:r>
      <w:r>
        <w:rPr>
          <w:spacing w:val="-1"/>
        </w:rPr>
        <w:t xml:space="preserve"> </w:t>
      </w:r>
      <w:r>
        <w:rPr/>
        <w:t>no</w:t>
      </w:r>
      <w:r>
        <w:rPr>
          <w:spacing w:val="-1"/>
        </w:rPr>
        <w:t xml:space="preserve"> </w:t>
      </w:r>
      <w:r>
        <w:rPr/>
        <w:t>imprimibles.</w:t>
      </w:r>
      <w:r>
        <w:rPr>
          <w:spacing w:val="-1"/>
        </w:rPr>
        <w:t xml:space="preserve"> </w:t>
      </w:r>
      <w:r>
        <w:rPr/>
        <w:t>El</w:t>
      </w:r>
      <w:r>
        <w:rPr>
          <w:spacing w:val="-2"/>
        </w:rPr>
        <w:t xml:space="preserve"> </w:t>
      </w:r>
      <w:r>
        <w:rPr/>
        <w:t>propósito</w:t>
      </w:r>
      <w:r>
        <w:rPr>
          <w:spacing w:val="-1"/>
        </w:rPr>
        <w:t xml:space="preserve"> </w:t>
      </w:r>
      <w:r>
        <w:rPr/>
        <w:t>de ésto</w:t>
      </w:r>
      <w:r>
        <w:rPr>
          <w:spacing w:val="-5"/>
        </w:rPr>
        <w:t xml:space="preserve"> </w:t>
      </w:r>
      <w:r>
        <w:rPr/>
        <w:t>es</w:t>
      </w:r>
      <w:r>
        <w:rPr>
          <w:spacing w:val="-5"/>
        </w:rPr>
        <w:t xml:space="preserve"> </w:t>
      </w:r>
      <w:r>
        <w:rPr/>
        <w:t>permitir</w:t>
      </w:r>
      <w:r>
        <w:rPr>
          <w:spacing w:val="-4"/>
        </w:rPr>
        <w:t xml:space="preserve"> </w:t>
      </w:r>
      <w:r>
        <w:rPr/>
        <w:t>que</w:t>
      </w:r>
      <w:r>
        <w:rPr>
          <w:spacing w:val="-6"/>
        </w:rPr>
        <w:t xml:space="preserve"> </w:t>
      </w:r>
      <w:r>
        <w:rPr/>
        <w:t>bash</w:t>
      </w:r>
      <w:r>
        <w:rPr>
          <w:spacing w:val="-5"/>
        </w:rPr>
        <w:t xml:space="preserve"> </w:t>
      </w:r>
      <w:r>
        <w:rPr/>
        <w:t>calcule</w:t>
      </w:r>
      <w:r>
        <w:rPr>
          <w:spacing w:val="-6"/>
        </w:rPr>
        <w:t xml:space="preserve"> </w:t>
      </w:r>
      <w:r>
        <w:rPr/>
        <w:t>apropiadamente</w:t>
      </w:r>
      <w:r>
        <w:rPr>
          <w:spacing w:val="-4"/>
        </w:rPr>
        <w:t xml:space="preserve"> </w:t>
      </w:r>
      <w:r>
        <w:rPr/>
        <w:t>el</w:t>
      </w:r>
      <w:r>
        <w:rPr>
          <w:spacing w:val="-6"/>
        </w:rPr>
        <w:t xml:space="preserve"> </w:t>
      </w:r>
      <w:r>
        <w:rPr/>
        <w:t>tamaño</w:t>
      </w:r>
      <w:r>
        <w:rPr>
          <w:spacing w:val="-5"/>
        </w:rPr>
        <w:t xml:space="preserve"> </w:t>
      </w:r>
      <w:r>
        <w:rPr/>
        <w:t>del</w:t>
      </w:r>
      <w:r>
        <w:rPr>
          <w:spacing w:val="-4"/>
        </w:rPr>
        <w:t xml:space="preserve"> </w:t>
      </w:r>
      <w:r>
        <w:rPr/>
        <w:t>prompt visible. Sin un calculo preciso, las funciones de edición de la línea de comandos no pueden posicionar el cursor apropiadamente.</w:t>
      </w:r>
    </w:p>
    <w:p>
      <w:pPr>
        <w:pStyle w:val="BodyText"/>
        <w:ind w:left="154" w:right="0"/>
        <w:rPr>
          <w:sz w:val="20"/>
        </w:rPr>
      </w:pPr>
      <w:r>
        <w:rPr/>
        <mc:AlternateContent>
          <mc:Choice Requires="wpg">
            <w:drawing>
              <wp:inline distT="0" distB="0" distL="0" distR="0">
                <wp:extent cx="5905500" cy="777240"/>
                <wp:effectExtent l="0" t="0" r="0" b="3809"/>
                <wp:docPr id="344" name="Group 344"/>
                <a:graphic xmlns:a="http://schemas.openxmlformats.org/drawingml/2006/main">
                  <a:graphicData uri="http://schemas.microsoft.com/office/word/2010/wordprocessingGroup">
                    <wpg:wgp>
                      <wpg:cNvGrpSpPr/>
                      <wpg:grpSpPr>
                        <a:xfrm>
                          <a:off x="0" y="0"/>
                          <a:ext cx="5905440" cy="777240"/>
                          <a:chOff x="0" y="0"/>
                          <a:chExt cx="5905440" cy="777240"/>
                        </a:xfrm>
                      </wpg:grpSpPr>
                      <wps:wsp>
                        <wps:cNvPr id="345" name="Graphic 345"/>
                        <wps:cNvSpPr/>
                        <wps:spPr>
                          <a:xfrm>
                            <a:off x="0" y="0"/>
                            <a:ext cx="5905440" cy="777240"/>
                          </a:xfrm>
                          <a:custGeom>
                            <a:avLst/>
                            <a:gdLst>
                              <a:gd name="textAreaLeft" fmla="*/ 0 w 3348000"/>
                              <a:gd name="textAreaRight" fmla="*/ 3348360 w 3348000"/>
                              <a:gd name="textAreaTop" fmla="*/ 0 h 440640"/>
                              <a:gd name="textAreaBottom" fmla="*/ 441000 h 440640"/>
                            </a:gdLst>
                            <a:ahLst/>
                            <a:rect l="textAreaLeft" t="textAreaTop" r="textAreaRight" b="textAreaBottom"/>
                            <a:pathLst>
                              <a:path w="5905500" h="777240">
                                <a:moveTo>
                                  <a:pt x="5905500" y="0"/>
                                </a:moveTo>
                                <a:lnTo>
                                  <a:pt x="1362710" y="0"/>
                                </a:lnTo>
                                <a:lnTo>
                                  <a:pt x="0" y="0"/>
                                </a:lnTo>
                                <a:lnTo>
                                  <a:pt x="0" y="777240"/>
                                </a:lnTo>
                                <a:lnTo>
                                  <a:pt x="1362710" y="777240"/>
                                </a:lnTo>
                                <a:lnTo>
                                  <a:pt x="5905500" y="777240"/>
                                </a:lnTo>
                                <a:lnTo>
                                  <a:pt x="5905500" y="0"/>
                                </a:lnTo>
                                <a:close/>
                              </a:path>
                            </a:pathLst>
                          </a:custGeom>
                          <a:solidFill>
                            <a:srgbClr val="ededed"/>
                          </a:solidFill>
                          <a:ln w="0">
                            <a:noFill/>
                          </a:ln>
                        </wps:spPr>
                        <wps:style>
                          <a:lnRef idx="0"/>
                          <a:fillRef idx="0"/>
                          <a:effectRef idx="0"/>
                          <a:fontRef idx="minor"/>
                        </wps:style>
                        <wps:bodyPr/>
                      </wps:wsp>
                      <wps:wsp>
                        <wps:cNvPr id="346" name="Textbox 346"/>
                        <wps:cNvSpPr/>
                        <wps:spPr>
                          <a:xfrm>
                            <a:off x="39240" y="38160"/>
                            <a:ext cx="560880" cy="172080"/>
                          </a:xfrm>
                          <a:prstGeom prst="rect">
                            <a:avLst/>
                          </a:prstGeom>
                          <a:noFill/>
                          <a:ln w="0">
                            <a:noFill/>
                          </a:ln>
                        </wps:spPr>
                        <wps:style>
                          <a:lnRef idx="0"/>
                          <a:fillRef idx="0"/>
                          <a:effectRef idx="0"/>
                          <a:fontRef idx="minor"/>
                        </wps:style>
                        <wps:txbx>
                          <w:txbxContent>
                            <w:p>
                              <w:pPr>
                                <w:pStyle w:val="Normal"/>
                                <w:spacing w:before="0" w:after="0"/>
                                <w:ind w:hanging="0" w:left="0" w:right="0"/>
                                <w:jc w:val="left"/>
                                <w:rPr>
                                  <w:rFonts w:ascii="Courier New" w:hAnsi="Courier New"/>
                                  <w:sz w:val="24"/>
                                </w:rPr>
                              </w:pPr>
                              <w:r>
                                <w:rPr>
                                  <w:rFonts w:ascii="Courier New" w:hAnsi="Courier New"/>
                                  <w:spacing w:val="-2"/>
                                  <w:sz w:val="24"/>
                                </w:rPr>
                                <w:t>\033[s</w:t>
                              </w:r>
                            </w:p>
                          </w:txbxContent>
                        </wps:txbx>
                        <wps:bodyPr lIns="0" rIns="0" tIns="0" bIns="0" anchor="t">
                          <a:noAutofit/>
                        </wps:bodyPr>
                      </wps:wsp>
                      <wps:wsp>
                        <wps:cNvPr id="347" name="Textbox 347"/>
                        <wps:cNvSpPr/>
                        <wps:spPr>
                          <a:xfrm>
                            <a:off x="1402200" y="44280"/>
                            <a:ext cx="4291920" cy="69480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Almacena la posición del cursor. Se necesita para volver a la localización del prompt después de que la barra y reloj hayan sido dibujados</w:t>
                              </w:r>
                              <w:r>
                                <w:rPr>
                                  <w:spacing w:val="-6"/>
                                  <w:sz w:val="24"/>
                                </w:rPr>
                                <w:t xml:space="preserve"> </w:t>
                              </w:r>
                              <w:r>
                                <w:rPr>
                                  <w:sz w:val="24"/>
                                </w:rPr>
                                <w:t>en</w:t>
                              </w:r>
                              <w:r>
                                <w:rPr>
                                  <w:spacing w:val="-5"/>
                                  <w:sz w:val="24"/>
                                </w:rPr>
                                <w:t xml:space="preserve"> </w:t>
                              </w:r>
                              <w:r>
                                <w:rPr>
                                  <w:sz w:val="24"/>
                                </w:rPr>
                                <w:t>la</w:t>
                              </w:r>
                              <w:r>
                                <w:rPr>
                                  <w:spacing w:val="-7"/>
                                  <w:sz w:val="24"/>
                                </w:rPr>
                                <w:t xml:space="preserve"> </w:t>
                              </w:r>
                              <w:r>
                                <w:rPr>
                                  <w:sz w:val="24"/>
                                </w:rPr>
                                <w:t>parte</w:t>
                              </w:r>
                              <w:r>
                                <w:rPr>
                                  <w:spacing w:val="-7"/>
                                  <w:sz w:val="24"/>
                                </w:rPr>
                                <w:t xml:space="preserve"> </w:t>
                              </w:r>
                              <w:r>
                                <w:rPr>
                                  <w:sz w:val="24"/>
                                </w:rPr>
                                <w:t>superior</w:t>
                              </w:r>
                              <w:r>
                                <w:rPr>
                                  <w:spacing w:val="-6"/>
                                  <w:sz w:val="24"/>
                                </w:rPr>
                                <w:t xml:space="preserve"> </w:t>
                              </w:r>
                              <w:r>
                                <w:rPr>
                                  <w:sz w:val="24"/>
                                </w:rPr>
                                <w:t>de</w:t>
                              </w:r>
                              <w:r>
                                <w:rPr>
                                  <w:spacing w:val="-5"/>
                                  <w:sz w:val="24"/>
                                </w:rPr>
                                <w:t xml:space="preserve"> </w:t>
                              </w:r>
                              <w:r>
                                <w:rPr>
                                  <w:sz w:val="24"/>
                                </w:rPr>
                                <w:t>la</w:t>
                              </w:r>
                              <w:r>
                                <w:rPr>
                                  <w:spacing w:val="-7"/>
                                  <w:sz w:val="24"/>
                                </w:rPr>
                                <w:t xml:space="preserve"> </w:t>
                              </w:r>
                              <w:r>
                                <w:rPr>
                                  <w:sz w:val="24"/>
                                </w:rPr>
                                <w:t>pantalla.</w:t>
                              </w:r>
                              <w:r>
                                <w:rPr>
                                  <w:spacing w:val="-2"/>
                                  <w:sz w:val="24"/>
                                </w:rPr>
                                <w:t xml:space="preserve"> </w:t>
                              </w:r>
                              <w:r>
                                <w:rPr>
                                  <w:i/>
                                  <w:sz w:val="24"/>
                                </w:rPr>
                                <w:t>Ten</w:t>
                              </w:r>
                              <w:r>
                                <w:rPr>
                                  <w:i/>
                                  <w:spacing w:val="-6"/>
                                  <w:sz w:val="24"/>
                                </w:rPr>
                                <w:t xml:space="preserve"> </w:t>
                              </w:r>
                              <w:r>
                                <w:rPr>
                                  <w:i/>
                                  <w:sz w:val="24"/>
                                </w:rPr>
                                <w:t>en</w:t>
                              </w:r>
                              <w:r>
                                <w:rPr>
                                  <w:i/>
                                  <w:spacing w:val="-6"/>
                                  <w:sz w:val="24"/>
                                </w:rPr>
                                <w:t xml:space="preserve"> </w:t>
                              </w:r>
                              <w:r>
                                <w:rPr>
                                  <w:i/>
                                  <w:sz w:val="24"/>
                                </w:rPr>
                                <w:t>cuenta</w:t>
                              </w:r>
                              <w:r>
                                <w:rPr>
                                  <w:i/>
                                  <w:spacing w:val="-5"/>
                                  <w:sz w:val="24"/>
                                </w:rPr>
                                <w:t xml:space="preserve"> </w:t>
                              </w:r>
                              <w:r>
                                <w:rPr>
                                  <w:i/>
                                  <w:sz w:val="24"/>
                                </w:rPr>
                                <w:t>que</w:t>
                              </w:r>
                              <w:r>
                                <w:rPr>
                                  <w:i/>
                                  <w:spacing w:val="-7"/>
                                  <w:sz w:val="24"/>
                                </w:rPr>
                                <w:t xml:space="preserve"> </w:t>
                              </w:r>
                              <w:r>
                                <w:rPr>
                                  <w:i/>
                                  <w:sz w:val="24"/>
                                </w:rPr>
                                <w:t>ciertos emuladores de terminal no soportan este código</w:t>
                              </w:r>
                              <w:r>
                                <w:rPr>
                                  <w:sz w:val="24"/>
                                </w:rPr>
                                <w:t>.</w:t>
                              </w:r>
                            </w:p>
                          </w:txbxContent>
                        </wps:txbx>
                        <wps:bodyPr lIns="0" rIns="0" tIns="0" bIns="0" anchor="t">
                          <a:noAutofit/>
                        </wps:bodyPr>
                      </wps:wsp>
                    </wpg:wgp>
                  </a:graphicData>
                </a:graphic>
              </wp:inline>
            </w:drawing>
          </mc:Choice>
          <mc:Fallback>
            <w:pict>
              <v:group id="shape_0" alt="Group 344" style="position:absolute;margin-left:0pt;margin-top:-61.55pt;width:465pt;height:61.2pt" coordorigin="0,-1231" coordsize="9300,1224">
                <v:rect id="shape_0" ID="Textbox 346" path="m0,0l-2147483645,0l-2147483645,-2147483646l0,-2147483646xe" stroked="f" o:allowincell="f" style="position:absolute;left:62;top:-1171;width:882;height:270;mso-wrap-style:square;v-text-anchor:top;mso-position-vertical:top">
                  <v:fill o:detectmouseclick="t" on="false"/>
                  <v:stroke color="#3465a4" joinstyle="round" endcap="flat"/>
                  <v:textbox>
                    <w:txbxContent>
                      <w:p>
                        <w:pPr>
                          <w:pStyle w:val="Normal"/>
                          <w:spacing w:before="0" w:after="0"/>
                          <w:ind w:hanging="0" w:left="0" w:right="0"/>
                          <w:jc w:val="left"/>
                          <w:rPr>
                            <w:rFonts w:ascii="Courier New" w:hAnsi="Courier New"/>
                            <w:sz w:val="24"/>
                          </w:rPr>
                        </w:pPr>
                        <w:r>
                          <w:rPr>
                            <w:rFonts w:ascii="Courier New" w:hAnsi="Courier New"/>
                            <w:spacing w:val="-2"/>
                            <w:sz w:val="24"/>
                          </w:rPr>
                          <w:t>\033[s</w:t>
                        </w:r>
                      </w:p>
                    </w:txbxContent>
                  </v:textbox>
                  <w10:wrap type="square"/>
                </v:rect>
                <v:rect id="shape_0" ID="Textbox 347" path="m0,0l-2147483645,0l-2147483645,-2147483646l0,-2147483646xe" stroked="f" o:allowincell="f" style="position:absolute;left:2208;top:-1161;width:6758;height:1093;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Almacena la posición del cursor. Se necesita para volver a la localización del prompt después de que la barra y reloj hayan sido dibujados</w:t>
                        </w:r>
                        <w:r>
                          <w:rPr>
                            <w:spacing w:val="-6"/>
                            <w:sz w:val="24"/>
                          </w:rPr>
                          <w:t xml:space="preserve"> </w:t>
                        </w:r>
                        <w:r>
                          <w:rPr>
                            <w:sz w:val="24"/>
                          </w:rPr>
                          <w:t>en</w:t>
                        </w:r>
                        <w:r>
                          <w:rPr>
                            <w:spacing w:val="-5"/>
                            <w:sz w:val="24"/>
                          </w:rPr>
                          <w:t xml:space="preserve"> </w:t>
                        </w:r>
                        <w:r>
                          <w:rPr>
                            <w:sz w:val="24"/>
                          </w:rPr>
                          <w:t>la</w:t>
                        </w:r>
                        <w:r>
                          <w:rPr>
                            <w:spacing w:val="-7"/>
                            <w:sz w:val="24"/>
                          </w:rPr>
                          <w:t xml:space="preserve"> </w:t>
                        </w:r>
                        <w:r>
                          <w:rPr>
                            <w:sz w:val="24"/>
                          </w:rPr>
                          <w:t>parte</w:t>
                        </w:r>
                        <w:r>
                          <w:rPr>
                            <w:spacing w:val="-7"/>
                            <w:sz w:val="24"/>
                          </w:rPr>
                          <w:t xml:space="preserve"> </w:t>
                        </w:r>
                        <w:r>
                          <w:rPr>
                            <w:sz w:val="24"/>
                          </w:rPr>
                          <w:t>superior</w:t>
                        </w:r>
                        <w:r>
                          <w:rPr>
                            <w:spacing w:val="-6"/>
                            <w:sz w:val="24"/>
                          </w:rPr>
                          <w:t xml:space="preserve"> </w:t>
                        </w:r>
                        <w:r>
                          <w:rPr>
                            <w:sz w:val="24"/>
                          </w:rPr>
                          <w:t>de</w:t>
                        </w:r>
                        <w:r>
                          <w:rPr>
                            <w:spacing w:val="-5"/>
                            <w:sz w:val="24"/>
                          </w:rPr>
                          <w:t xml:space="preserve"> </w:t>
                        </w:r>
                        <w:r>
                          <w:rPr>
                            <w:sz w:val="24"/>
                          </w:rPr>
                          <w:t>la</w:t>
                        </w:r>
                        <w:r>
                          <w:rPr>
                            <w:spacing w:val="-7"/>
                            <w:sz w:val="24"/>
                          </w:rPr>
                          <w:t xml:space="preserve"> </w:t>
                        </w:r>
                        <w:r>
                          <w:rPr>
                            <w:sz w:val="24"/>
                          </w:rPr>
                          <w:t>pantalla.</w:t>
                        </w:r>
                        <w:r>
                          <w:rPr>
                            <w:spacing w:val="-2"/>
                            <w:sz w:val="24"/>
                          </w:rPr>
                          <w:t xml:space="preserve"> </w:t>
                        </w:r>
                        <w:r>
                          <w:rPr>
                            <w:i/>
                            <w:sz w:val="24"/>
                          </w:rPr>
                          <w:t>Ten</w:t>
                        </w:r>
                        <w:r>
                          <w:rPr>
                            <w:i/>
                            <w:spacing w:val="-6"/>
                            <w:sz w:val="24"/>
                          </w:rPr>
                          <w:t xml:space="preserve"> </w:t>
                        </w:r>
                        <w:r>
                          <w:rPr>
                            <w:i/>
                            <w:sz w:val="24"/>
                          </w:rPr>
                          <w:t>en</w:t>
                        </w:r>
                        <w:r>
                          <w:rPr>
                            <w:i/>
                            <w:spacing w:val="-6"/>
                            <w:sz w:val="24"/>
                          </w:rPr>
                          <w:t xml:space="preserve"> </w:t>
                        </w:r>
                        <w:r>
                          <w:rPr>
                            <w:i/>
                            <w:sz w:val="24"/>
                          </w:rPr>
                          <w:t>cuenta</w:t>
                        </w:r>
                        <w:r>
                          <w:rPr>
                            <w:i/>
                            <w:spacing w:val="-5"/>
                            <w:sz w:val="24"/>
                          </w:rPr>
                          <w:t xml:space="preserve"> </w:t>
                        </w:r>
                        <w:r>
                          <w:rPr>
                            <w:i/>
                            <w:sz w:val="24"/>
                          </w:rPr>
                          <w:t>que</w:t>
                        </w:r>
                        <w:r>
                          <w:rPr>
                            <w:i/>
                            <w:spacing w:val="-7"/>
                            <w:sz w:val="24"/>
                          </w:rPr>
                          <w:t xml:space="preserve"> </w:t>
                        </w:r>
                        <w:r>
                          <w:rPr>
                            <w:i/>
                            <w:sz w:val="24"/>
                          </w:rPr>
                          <w:t>ciertos emuladores de terminal no soportan este código</w:t>
                        </w:r>
                        <w:r>
                          <w:rPr>
                            <w:sz w:val="24"/>
                          </w:rPr>
                          <w:t>.</w:t>
                        </w:r>
                      </w:p>
                    </w:txbxContent>
                  </v:textbox>
                  <w10:wrap type="square"/>
                </v:rect>
              </v:group>
            </w:pict>
          </mc:Fallback>
        </mc:AlternateContent>
      </w:r>
    </w:p>
    <w:p>
      <w:pPr>
        <w:pStyle w:val="BodyText"/>
        <w:tabs>
          <w:tab w:val="clear" w:pos="720"/>
          <w:tab w:val="left" w:pos="2361" w:leader="none"/>
        </w:tabs>
        <w:spacing w:before="23" w:after="0"/>
        <w:ind w:hanging="2146" w:left="2362" w:right="1284"/>
        <w:rPr/>
      </w:pPr>
      <w:r>
        <mc:AlternateContent>
          <mc:Choice Requires="wps">
            <w:drawing>
              <wp:anchor behindDoc="1" distT="0" distB="0" distL="0" distR="0" simplePos="0" locked="0" layoutInCell="0" allowOverlap="1" relativeHeight="995">
                <wp:simplePos x="0" y="0"/>
                <wp:positionH relativeFrom="page">
                  <wp:posOffset>720090</wp:posOffset>
                </wp:positionH>
                <wp:positionV relativeFrom="paragraph">
                  <wp:posOffset>403225</wp:posOffset>
                </wp:positionV>
                <wp:extent cx="5905500" cy="251460"/>
                <wp:effectExtent l="0" t="0" r="0" b="0"/>
                <wp:wrapTopAndBottom/>
                <wp:docPr id="348" name="Textbox 348"/>
                <a:graphic xmlns:a="http://schemas.openxmlformats.org/drawingml/2006/main">
                  <a:graphicData uri="http://schemas.microsoft.com/office/word/2010/wordprocessingShape">
                    <wps:wsp>
                      <wps:cNvSpPr/>
                      <wps:spPr>
                        <a:xfrm>
                          <a:off x="0" y="0"/>
                          <a:ext cx="5905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207" w:leader="none"/>
                              </w:tabs>
                              <w:spacing w:before="60" w:after="0"/>
                              <w:ind w:left="61" w:right="0"/>
                              <w:rPr>
                                <w:color w:val="000000"/>
                              </w:rPr>
                            </w:pPr>
                            <w:r>
                              <w:rPr>
                                <w:rFonts w:ascii="Courier New" w:hAnsi="Courier New"/>
                                <w:color w:val="000000"/>
                                <w:spacing w:val="-2"/>
                                <w:position w:val="2"/>
                              </w:rPr>
                              <w:t>\033[0;41m</w:t>
                            </w:r>
                            <w:r>
                              <w:rPr>
                                <w:rFonts w:ascii="Courier New" w:hAnsi="Courier New"/>
                                <w:color w:val="000000"/>
                                <w:position w:val="2"/>
                              </w:rPr>
                              <w:tab/>
                            </w:r>
                            <w:r>
                              <w:rPr>
                                <w:color w:val="000000"/>
                              </w:rPr>
                              <w:t>Establece</w:t>
                            </w:r>
                            <w:r>
                              <w:rPr>
                                <w:color w:val="000000"/>
                                <w:spacing w:val="-5"/>
                              </w:rPr>
                              <w:t xml:space="preserve"> </w:t>
                            </w:r>
                            <w:r>
                              <w:rPr>
                                <w:color w:val="000000"/>
                              </w:rPr>
                              <w:t>el</w:t>
                            </w:r>
                            <w:r>
                              <w:rPr>
                                <w:color w:val="000000"/>
                                <w:spacing w:val="-2"/>
                              </w:rPr>
                              <w:t xml:space="preserve"> </w:t>
                            </w:r>
                            <w:r>
                              <w:rPr>
                                <w:color w:val="000000"/>
                              </w:rPr>
                              <w:t>color</w:t>
                            </w:r>
                            <w:r>
                              <w:rPr>
                                <w:color w:val="000000"/>
                                <w:spacing w:val="-1"/>
                              </w:rPr>
                              <w:t xml:space="preserve"> </w:t>
                            </w:r>
                            <w:r>
                              <w:rPr>
                                <w:color w:val="000000"/>
                              </w:rPr>
                              <w:t>de</w:t>
                            </w:r>
                            <w:r>
                              <w:rPr>
                                <w:color w:val="000000"/>
                                <w:spacing w:val="-2"/>
                              </w:rPr>
                              <w:t xml:space="preserve"> </w:t>
                            </w:r>
                            <w:r>
                              <w:rPr>
                                <w:color w:val="000000"/>
                              </w:rPr>
                              <w:t>fondo</w:t>
                            </w:r>
                            <w:r>
                              <w:rPr>
                                <w:color w:val="000000"/>
                                <w:spacing w:val="-1"/>
                              </w:rPr>
                              <w:t xml:space="preserve"> </w:t>
                            </w:r>
                            <w:r>
                              <w:rPr>
                                <w:color w:val="000000"/>
                              </w:rPr>
                              <w:t>a</w:t>
                            </w:r>
                            <w:r>
                              <w:rPr>
                                <w:color w:val="000000"/>
                                <w:spacing w:val="-2"/>
                              </w:rPr>
                              <w:t xml:space="preserve"> rojo.</w:t>
                            </w:r>
                          </w:p>
                        </w:txbxContent>
                      </wps:txbx>
                      <wps:bodyPr lIns="0" rIns="0" tIns="0" bIns="0" anchor="t">
                        <a:noAutofit/>
                      </wps:bodyPr>
                    </wps:wsp>
                  </a:graphicData>
                </a:graphic>
              </wp:anchor>
            </w:drawing>
          </mc:Choice>
          <mc:Fallback>
            <w:pict>
              <v:rect id="shape_0" ID="Textbox 348" path="m0,0l-2147483645,0l-2147483645,-2147483646l0,-2147483646xe" fillcolor="#ededed" stroked="f" o:allowincell="f" style="position:absolute;margin-left:56.7pt;margin-top:31.75pt;width:464.95pt;height:19.75pt;mso-wrap-style:square;v-text-anchor:top;mso-position-horizontal-relative:page">
                <v:fill o:detectmouseclick="t" type="solid" color2="#121212"/>
                <v:stroke color="#3465a4" joinstyle="round" endcap="flat"/>
                <v:textbox>
                  <w:txbxContent>
                    <w:p>
                      <w:pPr>
                        <w:pStyle w:val="BodyText"/>
                        <w:tabs>
                          <w:tab w:val="clear" w:pos="720"/>
                          <w:tab w:val="left" w:pos="2207" w:leader="none"/>
                        </w:tabs>
                        <w:spacing w:before="60" w:after="0"/>
                        <w:ind w:left="61" w:right="0"/>
                        <w:rPr>
                          <w:color w:val="000000"/>
                        </w:rPr>
                      </w:pPr>
                      <w:r>
                        <w:rPr>
                          <w:rFonts w:ascii="Courier New" w:hAnsi="Courier New"/>
                          <w:color w:val="000000"/>
                          <w:spacing w:val="-2"/>
                          <w:position w:val="2"/>
                        </w:rPr>
                        <w:t>\033[0;41m</w:t>
                      </w:r>
                      <w:r>
                        <w:rPr>
                          <w:rFonts w:ascii="Courier New" w:hAnsi="Courier New"/>
                          <w:color w:val="000000"/>
                          <w:position w:val="2"/>
                        </w:rPr>
                        <w:tab/>
                      </w:r>
                      <w:r>
                        <w:rPr>
                          <w:color w:val="000000"/>
                        </w:rPr>
                        <w:t>Establece</w:t>
                      </w:r>
                      <w:r>
                        <w:rPr>
                          <w:color w:val="000000"/>
                          <w:spacing w:val="-5"/>
                        </w:rPr>
                        <w:t xml:space="preserve"> </w:t>
                      </w:r>
                      <w:r>
                        <w:rPr>
                          <w:color w:val="000000"/>
                        </w:rPr>
                        <w:t>el</w:t>
                      </w:r>
                      <w:r>
                        <w:rPr>
                          <w:color w:val="000000"/>
                          <w:spacing w:val="-2"/>
                        </w:rPr>
                        <w:t xml:space="preserve"> </w:t>
                      </w:r>
                      <w:r>
                        <w:rPr>
                          <w:color w:val="000000"/>
                        </w:rPr>
                        <w:t>color</w:t>
                      </w:r>
                      <w:r>
                        <w:rPr>
                          <w:color w:val="000000"/>
                          <w:spacing w:val="-1"/>
                        </w:rPr>
                        <w:t xml:space="preserve"> </w:t>
                      </w:r>
                      <w:r>
                        <w:rPr>
                          <w:color w:val="000000"/>
                        </w:rPr>
                        <w:t>de</w:t>
                      </w:r>
                      <w:r>
                        <w:rPr>
                          <w:color w:val="000000"/>
                          <w:spacing w:val="-2"/>
                        </w:rPr>
                        <w:t xml:space="preserve"> </w:t>
                      </w:r>
                      <w:r>
                        <w:rPr>
                          <w:color w:val="000000"/>
                        </w:rPr>
                        <w:t>fondo</w:t>
                      </w:r>
                      <w:r>
                        <w:rPr>
                          <w:color w:val="000000"/>
                          <w:spacing w:val="-1"/>
                        </w:rPr>
                        <w:t xml:space="preserve"> </w:t>
                      </w:r>
                      <w:r>
                        <w:rPr>
                          <w:color w:val="000000"/>
                        </w:rPr>
                        <w:t>a</w:t>
                      </w:r>
                      <w:r>
                        <w:rPr>
                          <w:color w:val="000000"/>
                          <w:spacing w:val="-2"/>
                        </w:rPr>
                        <w:t xml:space="preserve"> rojo.</w:t>
                      </w:r>
                    </w:p>
                  </w:txbxContent>
                </v:textbox>
                <w10:wrap type="topAndBottom"/>
              </v:rect>
            </w:pict>
          </mc:Fallback>
        </mc:AlternateContent>
      </w:r>
      <w:r>
        <w:rPr>
          <w:rFonts w:ascii="Courier New" w:hAnsi="Courier New"/>
          <w:spacing w:val="-2"/>
          <w:position w:val="2"/>
        </w:rPr>
        <w:t>\033[0;0H</w:t>
      </w:r>
      <w:r>
        <w:rPr>
          <w:rFonts w:ascii="Courier New" w:hAnsi="Courier New"/>
          <w:position w:val="2"/>
        </w:rPr>
        <w:tab/>
      </w:r>
      <w:r>
        <w:rPr/>
        <w:t>Mueve</w:t>
      </w:r>
      <w:r>
        <w:rPr>
          <w:spacing w:val="-3"/>
        </w:rPr>
        <w:t xml:space="preserve"> </w:t>
      </w:r>
      <w:r>
        <w:rPr/>
        <w:t>el</w:t>
      </w:r>
      <w:r>
        <w:rPr>
          <w:spacing w:val="-3"/>
        </w:rPr>
        <w:t xml:space="preserve"> </w:t>
      </w:r>
      <w:r>
        <w:rPr/>
        <w:t>cursor</w:t>
      </w:r>
      <w:r>
        <w:rPr>
          <w:spacing w:val="-4"/>
        </w:rPr>
        <w:t xml:space="preserve"> </w:t>
      </w:r>
      <w:r>
        <w:rPr/>
        <w:t>a</w:t>
      </w:r>
      <w:r>
        <w:rPr>
          <w:spacing w:val="-3"/>
        </w:rPr>
        <w:t xml:space="preserve"> </w:t>
      </w:r>
      <w:r>
        <w:rPr/>
        <w:t>la</w:t>
      </w:r>
      <w:r>
        <w:rPr>
          <w:spacing w:val="-5"/>
        </w:rPr>
        <w:t xml:space="preserve"> </w:t>
      </w:r>
      <w:r>
        <w:rPr/>
        <w:t>esquina</w:t>
      </w:r>
      <w:r>
        <w:rPr>
          <w:spacing w:val="-3"/>
        </w:rPr>
        <w:t xml:space="preserve"> </w:t>
      </w:r>
      <w:r>
        <w:rPr/>
        <w:t>superior</w:t>
      </w:r>
      <w:r>
        <w:rPr>
          <w:spacing w:val="-4"/>
        </w:rPr>
        <w:t xml:space="preserve"> </w:t>
      </w:r>
      <w:r>
        <w:rPr/>
        <w:t>izquierda,</w:t>
      </w:r>
      <w:r>
        <w:rPr>
          <w:spacing w:val="-4"/>
        </w:rPr>
        <w:t xml:space="preserve"> </w:t>
      </w:r>
      <w:r>
        <w:rPr/>
        <w:t>que</w:t>
      </w:r>
      <w:r>
        <w:rPr>
          <w:spacing w:val="-3"/>
        </w:rPr>
        <w:t xml:space="preserve"> </w:t>
      </w:r>
      <w:r>
        <w:rPr/>
        <w:t>es</w:t>
      </w:r>
      <w:r>
        <w:rPr>
          <w:spacing w:val="-4"/>
        </w:rPr>
        <w:t xml:space="preserve"> </w:t>
      </w:r>
      <w:r>
        <w:rPr/>
        <w:t>la</w:t>
      </w:r>
      <w:r>
        <w:rPr>
          <w:spacing w:val="-5"/>
        </w:rPr>
        <w:t xml:space="preserve"> </w:t>
      </w:r>
      <w:r>
        <w:rPr/>
        <w:t>línea</w:t>
      </w:r>
      <w:r>
        <w:rPr>
          <w:spacing w:val="-5"/>
        </w:rPr>
        <w:t xml:space="preserve"> </w:t>
      </w:r>
      <w:r>
        <w:rPr/>
        <w:t>0, columna 0.</w:t>
      </w:r>
    </w:p>
    <w:p>
      <w:pPr>
        <w:pStyle w:val="BodyText"/>
        <w:tabs>
          <w:tab w:val="clear" w:pos="720"/>
          <w:tab w:val="left" w:pos="2361" w:leader="none"/>
        </w:tabs>
        <w:spacing w:before="60" w:after="60"/>
        <w:ind w:hanging="2146" w:left="2362" w:right="545"/>
        <w:rPr/>
      </w:pPr>
      <w:r>
        <w:rPr>
          <w:rFonts w:ascii="Courier New" w:hAnsi="Courier New"/>
          <w:spacing w:val="-2"/>
          <w:position w:val="2"/>
        </w:rPr>
        <w:t>\033[K</w:t>
      </w:r>
      <w:r>
        <w:rPr>
          <w:rFonts w:ascii="Courier New" w:hAnsi="Courier New"/>
          <w:position w:val="2"/>
        </w:rPr>
        <w:tab/>
      </w:r>
      <w:r>
        <w:rPr/>
        <w:t>Borra</w:t>
      </w:r>
      <w:r>
        <w:rPr>
          <w:spacing w:val="-5"/>
        </w:rPr>
        <w:t xml:space="preserve"> </w:t>
      </w:r>
      <w:r>
        <w:rPr/>
        <w:t>la</w:t>
      </w:r>
      <w:r>
        <w:rPr>
          <w:spacing w:val="-4"/>
        </w:rPr>
        <w:t xml:space="preserve"> </w:t>
      </w:r>
      <w:r>
        <w:rPr/>
        <w:t>posición</w:t>
      </w:r>
      <w:r>
        <w:rPr>
          <w:spacing w:val="-4"/>
        </w:rPr>
        <w:t xml:space="preserve"> </w:t>
      </w:r>
      <w:r>
        <w:rPr/>
        <w:t>actual</w:t>
      </w:r>
      <w:r>
        <w:rPr>
          <w:spacing w:val="-4"/>
        </w:rPr>
        <w:t xml:space="preserve"> </w:t>
      </w:r>
      <w:r>
        <w:rPr/>
        <w:t>del</w:t>
      </w:r>
      <w:r>
        <w:rPr>
          <w:spacing w:val="-5"/>
        </w:rPr>
        <w:t xml:space="preserve"> </w:t>
      </w:r>
      <w:r>
        <w:rPr/>
        <w:t>cursor</w:t>
      </w:r>
      <w:r>
        <w:rPr>
          <w:spacing w:val="-4"/>
        </w:rPr>
        <w:t xml:space="preserve"> </w:t>
      </w:r>
      <w:r>
        <w:rPr/>
        <w:t>(la</w:t>
      </w:r>
      <w:r>
        <w:rPr>
          <w:spacing w:val="-4"/>
        </w:rPr>
        <w:t xml:space="preserve"> </w:t>
      </w:r>
      <w:r>
        <w:rPr/>
        <w:t>esquina</w:t>
      </w:r>
      <w:r>
        <w:rPr>
          <w:spacing w:val="-5"/>
        </w:rPr>
        <w:t xml:space="preserve"> </w:t>
      </w:r>
      <w:r>
        <w:rPr/>
        <w:t>superior</w:t>
      </w:r>
      <w:r>
        <w:rPr>
          <w:spacing w:val="-4"/>
        </w:rPr>
        <w:t xml:space="preserve"> </w:t>
      </w:r>
      <w:r>
        <w:rPr/>
        <w:t>izquierda)</w:t>
      </w:r>
      <w:r>
        <w:rPr>
          <w:spacing w:val="-4"/>
        </w:rPr>
        <w:t xml:space="preserve"> </w:t>
      </w:r>
      <w:r>
        <w:rPr/>
        <w:t>al</w:t>
      </w:r>
      <w:r>
        <w:rPr>
          <w:spacing w:val="-5"/>
        </w:rPr>
        <w:t xml:space="preserve"> </w:t>
      </w:r>
      <w:r>
        <w:rPr/>
        <w:t xml:space="preserve">final de la línea. Como el color de fondo es ahora rojo, la línea se borra a ese color creando nuestra barra. Nota que borrar hasta el final de la línea no cambia la posición del cursor, que permanece en la esquina superior </w:t>
      </w:r>
      <w:r>
        <w:rPr>
          <w:spacing w:val="-2"/>
        </w:rPr>
        <w:t>izquierda.</w:t>
      </w:r>
    </w:p>
    <w:p>
      <w:pPr>
        <w:pStyle w:val="BodyText"/>
        <w:ind w:left="154" w:right="0"/>
        <w:rPr>
          <w:sz w:val="20"/>
        </w:rPr>
      </w:pPr>
      <w:r>
        <w:rPr/>
        <mc:AlternateContent>
          <mc:Choice Requires="wps">
            <w:drawing>
              <wp:inline distT="0" distB="0" distL="0" distR="0">
                <wp:extent cx="5905500" cy="251460"/>
                <wp:effectExtent l="0" t="0" r="0" b="0"/>
                <wp:docPr id="349" name="Textbox 349"/>
                <a:graphic xmlns:a="http://schemas.openxmlformats.org/drawingml/2006/main">
                  <a:graphicData uri="http://schemas.microsoft.com/office/word/2010/wordprocessingShape">
                    <wps:wsp>
                      <wps:cNvSpPr/>
                      <wps:spPr>
                        <a:xfrm>
                          <a:off x="0" y="0"/>
                          <a:ext cx="5905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207" w:leader="none"/>
                              </w:tabs>
                              <w:spacing w:before="60" w:after="0"/>
                              <w:ind w:left="61" w:right="0"/>
                              <w:rPr>
                                <w:color w:val="000000"/>
                              </w:rPr>
                            </w:pPr>
                            <w:r>
                              <w:rPr>
                                <w:rFonts w:ascii="Courier New" w:hAnsi="Courier New"/>
                                <w:color w:val="000000"/>
                                <w:spacing w:val="-2"/>
                                <w:position w:val="2"/>
                              </w:rPr>
                              <w:t>\033[1;33m</w:t>
                            </w:r>
                            <w:r>
                              <w:rPr>
                                <w:rFonts w:ascii="Courier New" w:hAnsi="Courier New"/>
                                <w:color w:val="000000"/>
                                <w:position w:val="2"/>
                              </w:rPr>
                              <w:tab/>
                            </w:r>
                            <w:r>
                              <w:rPr>
                                <w:color w:val="000000"/>
                              </w:rPr>
                              <w:t>Establece</w:t>
                            </w:r>
                            <w:r>
                              <w:rPr>
                                <w:color w:val="000000"/>
                                <w:spacing w:val="-3"/>
                              </w:rPr>
                              <w:t xml:space="preserve"> </w:t>
                            </w:r>
                            <w:r>
                              <w:rPr>
                                <w:color w:val="000000"/>
                              </w:rPr>
                              <w:t>el</w:t>
                            </w:r>
                            <w:r>
                              <w:rPr>
                                <w:color w:val="000000"/>
                                <w:spacing w:val="-3"/>
                              </w:rPr>
                              <w:t xml:space="preserve"> </w:t>
                            </w:r>
                            <w:r>
                              <w:rPr>
                                <w:color w:val="000000"/>
                              </w:rPr>
                              <w:t>color</w:t>
                            </w:r>
                            <w:r>
                              <w:rPr>
                                <w:color w:val="000000"/>
                                <w:spacing w:val="-1"/>
                              </w:rPr>
                              <w:t xml:space="preserve"> </w:t>
                            </w:r>
                            <w:r>
                              <w:rPr>
                                <w:color w:val="000000"/>
                              </w:rPr>
                              <w:t>a</w:t>
                            </w:r>
                            <w:r>
                              <w:rPr>
                                <w:color w:val="000000"/>
                                <w:spacing w:val="-2"/>
                              </w:rPr>
                              <w:t xml:space="preserve"> amarillo</w:t>
                            </w:r>
                          </w:p>
                        </w:txbxContent>
                      </wps:txbx>
                      <wps:bodyPr lIns="0" rIns="0" tIns="0" bIns="0" anchor="t">
                        <a:noAutofit/>
                      </wps:bodyPr>
                    </wps:wsp>
                  </a:graphicData>
                </a:graphic>
              </wp:inline>
            </w:drawing>
          </mc:Choice>
          <mc:Fallback>
            <w:pict>
              <v:rect id="shape_0" ID="Textbox 349" path="m0,0l-2147483645,0l-2147483645,-2147483646l0,-2147483646xe" fillcolor="#ededed" stroked="f" o:allowincell="f" style="position:absolute;margin-left:0pt;margin-top:-19.85pt;width:464.95pt;height:19.75pt;mso-wrap-style:square;v-text-anchor:top;mso-position-vertical:top">
                <v:fill o:detectmouseclick="t" type="solid" color2="#121212"/>
                <v:stroke color="#3465a4" joinstyle="round" endcap="flat"/>
                <v:textbox>
                  <w:txbxContent>
                    <w:p>
                      <w:pPr>
                        <w:pStyle w:val="BodyText"/>
                        <w:tabs>
                          <w:tab w:val="clear" w:pos="720"/>
                          <w:tab w:val="left" w:pos="2207" w:leader="none"/>
                        </w:tabs>
                        <w:spacing w:before="60" w:after="0"/>
                        <w:ind w:left="61" w:right="0"/>
                        <w:rPr>
                          <w:color w:val="000000"/>
                        </w:rPr>
                      </w:pPr>
                      <w:r>
                        <w:rPr>
                          <w:rFonts w:ascii="Courier New" w:hAnsi="Courier New"/>
                          <w:color w:val="000000"/>
                          <w:spacing w:val="-2"/>
                          <w:position w:val="2"/>
                        </w:rPr>
                        <w:t>\033[1;33m</w:t>
                      </w:r>
                      <w:r>
                        <w:rPr>
                          <w:rFonts w:ascii="Courier New" w:hAnsi="Courier New"/>
                          <w:color w:val="000000"/>
                          <w:position w:val="2"/>
                        </w:rPr>
                        <w:tab/>
                      </w:r>
                      <w:r>
                        <w:rPr>
                          <w:color w:val="000000"/>
                        </w:rPr>
                        <w:t>Establece</w:t>
                      </w:r>
                      <w:r>
                        <w:rPr>
                          <w:color w:val="000000"/>
                          <w:spacing w:val="-3"/>
                        </w:rPr>
                        <w:t xml:space="preserve"> </w:t>
                      </w:r>
                      <w:r>
                        <w:rPr>
                          <w:color w:val="000000"/>
                        </w:rPr>
                        <w:t>el</w:t>
                      </w:r>
                      <w:r>
                        <w:rPr>
                          <w:color w:val="000000"/>
                          <w:spacing w:val="-3"/>
                        </w:rPr>
                        <w:t xml:space="preserve"> </w:t>
                      </w:r>
                      <w:r>
                        <w:rPr>
                          <w:color w:val="000000"/>
                        </w:rPr>
                        <w:t>color</w:t>
                      </w:r>
                      <w:r>
                        <w:rPr>
                          <w:color w:val="000000"/>
                          <w:spacing w:val="-1"/>
                        </w:rPr>
                        <w:t xml:space="preserve"> </w:t>
                      </w:r>
                      <w:r>
                        <w:rPr>
                          <w:color w:val="000000"/>
                        </w:rPr>
                        <w:t>a</w:t>
                      </w:r>
                      <w:r>
                        <w:rPr>
                          <w:color w:val="000000"/>
                          <w:spacing w:val="-2"/>
                        </w:rPr>
                        <w:t xml:space="preserve"> amarillo</w:t>
                      </w:r>
                    </w:p>
                  </w:txbxContent>
                </v:textbox>
                <w10:wrap type="square"/>
              </v:rect>
            </w:pict>
          </mc:Fallback>
        </mc:AlternateContent>
      </w:r>
    </w:p>
    <w:p>
      <w:pPr>
        <w:pStyle w:val="BodyText"/>
        <w:tabs>
          <w:tab w:val="clear" w:pos="720"/>
          <w:tab w:val="left" w:pos="2361" w:leader="none"/>
        </w:tabs>
        <w:spacing w:before="36" w:after="0"/>
        <w:ind w:hanging="2146" w:left="2362" w:right="566"/>
        <w:rPr/>
      </w:pPr>
      <w:r>
        <mc:AlternateContent>
          <mc:Choice Requires="wps">
            <w:drawing>
              <wp:anchor behindDoc="1" distT="0" distB="0" distL="0" distR="0" simplePos="0" locked="0" layoutInCell="0" allowOverlap="1" relativeHeight="997">
                <wp:simplePos x="0" y="0"/>
                <wp:positionH relativeFrom="page">
                  <wp:posOffset>720090</wp:posOffset>
                </wp:positionH>
                <wp:positionV relativeFrom="paragraph">
                  <wp:posOffset>774700</wp:posOffset>
                </wp:positionV>
                <wp:extent cx="5905500" cy="251460"/>
                <wp:effectExtent l="0" t="0" r="0" b="0"/>
                <wp:wrapTopAndBottom/>
                <wp:docPr id="350" name="Textbox 350"/>
                <a:graphic xmlns:a="http://schemas.openxmlformats.org/drawingml/2006/main">
                  <a:graphicData uri="http://schemas.microsoft.com/office/word/2010/wordprocessingShape">
                    <wps:wsp>
                      <wps:cNvSpPr/>
                      <wps:spPr>
                        <a:xfrm>
                          <a:off x="0" y="0"/>
                          <a:ext cx="5905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207" w:leader="none"/>
                              </w:tabs>
                              <w:spacing w:before="60" w:after="0"/>
                              <w:ind w:left="61" w:right="0"/>
                              <w:rPr>
                                <w:color w:val="000000"/>
                              </w:rPr>
                            </w:pPr>
                            <w:r>
                              <w:rPr>
                                <w:rFonts w:ascii="Courier New" w:hAnsi="Courier New"/>
                                <w:color w:val="000000"/>
                                <w:spacing w:val="-2"/>
                                <w:position w:val="2"/>
                              </w:rPr>
                              <w:t>\033[0m</w:t>
                            </w:r>
                            <w:r>
                              <w:rPr>
                                <w:rFonts w:ascii="Courier New" w:hAnsi="Courier New"/>
                                <w:color w:val="000000"/>
                                <w:position w:val="2"/>
                              </w:rPr>
                              <w:tab/>
                            </w:r>
                            <w:r>
                              <w:rPr>
                                <w:color w:val="000000"/>
                              </w:rPr>
                              <w:t>Apaga</w:t>
                            </w:r>
                            <w:r>
                              <w:rPr>
                                <w:color w:val="000000"/>
                                <w:spacing w:val="-5"/>
                              </w:rPr>
                              <w:t xml:space="preserve"> </w:t>
                            </w:r>
                            <w:r>
                              <w:rPr>
                                <w:color w:val="000000"/>
                              </w:rPr>
                              <w:t>el</w:t>
                            </w:r>
                            <w:r>
                              <w:rPr>
                                <w:color w:val="000000"/>
                                <w:spacing w:val="-4"/>
                              </w:rPr>
                              <w:t xml:space="preserve"> </w:t>
                            </w:r>
                            <w:r>
                              <w:rPr>
                                <w:color w:val="000000"/>
                              </w:rPr>
                              <w:t>color.</w:t>
                            </w:r>
                            <w:r>
                              <w:rPr>
                                <w:color w:val="000000"/>
                                <w:spacing w:val="-15"/>
                              </w:rPr>
                              <w:t xml:space="preserve"> </w:t>
                            </w:r>
                            <w:r>
                              <w:rPr>
                                <w:color w:val="000000"/>
                              </w:rPr>
                              <w:t>Afecta</w:t>
                            </w:r>
                            <w:r>
                              <w:rPr>
                                <w:color w:val="000000"/>
                                <w:spacing w:val="-3"/>
                              </w:rPr>
                              <w:t xml:space="preserve"> </w:t>
                            </w:r>
                            <w:r>
                              <w:rPr>
                                <w:color w:val="000000"/>
                              </w:rPr>
                              <w:t>tanto</w:t>
                            </w:r>
                            <w:r>
                              <w:rPr>
                                <w:color w:val="000000"/>
                                <w:spacing w:val="-3"/>
                              </w:rPr>
                              <w:t xml:space="preserve"> </w:t>
                            </w:r>
                            <w:r>
                              <w:rPr>
                                <w:color w:val="000000"/>
                              </w:rPr>
                              <w:t>al</w:t>
                            </w:r>
                            <w:r>
                              <w:rPr>
                                <w:color w:val="000000"/>
                                <w:spacing w:val="-6"/>
                              </w:rPr>
                              <w:t xml:space="preserve"> </w:t>
                            </w:r>
                            <w:r>
                              <w:rPr>
                                <w:color w:val="000000"/>
                              </w:rPr>
                              <w:t>texto</w:t>
                            </w:r>
                            <w:r>
                              <w:rPr>
                                <w:color w:val="000000"/>
                                <w:spacing w:val="-4"/>
                              </w:rPr>
                              <w:t xml:space="preserve"> </w:t>
                            </w:r>
                            <w:r>
                              <w:rPr>
                                <w:color w:val="000000"/>
                              </w:rPr>
                              <w:t>como</w:t>
                            </w:r>
                            <w:r>
                              <w:rPr>
                                <w:color w:val="000000"/>
                                <w:spacing w:val="-3"/>
                              </w:rPr>
                              <w:t xml:space="preserve"> </w:t>
                            </w:r>
                            <w:r>
                              <w:rPr>
                                <w:color w:val="000000"/>
                              </w:rPr>
                              <w:t>al</w:t>
                            </w:r>
                            <w:r>
                              <w:rPr>
                                <w:color w:val="000000"/>
                                <w:spacing w:val="-5"/>
                              </w:rPr>
                              <w:t xml:space="preserve"> </w:t>
                            </w:r>
                            <w:r>
                              <w:rPr>
                                <w:color w:val="000000"/>
                                <w:spacing w:val="-2"/>
                              </w:rPr>
                              <w:t>fondo.</w:t>
                            </w:r>
                          </w:p>
                        </w:txbxContent>
                      </wps:txbx>
                      <wps:bodyPr lIns="0" rIns="0" tIns="0" bIns="0" anchor="t">
                        <a:noAutofit/>
                      </wps:bodyPr>
                    </wps:wsp>
                  </a:graphicData>
                </a:graphic>
              </wp:anchor>
            </w:drawing>
          </mc:Choice>
          <mc:Fallback>
            <w:pict>
              <v:rect id="shape_0" ID="Textbox 350" path="m0,0l-2147483645,0l-2147483645,-2147483646l0,-2147483646xe" fillcolor="#ededed" stroked="f" o:allowincell="f" style="position:absolute;margin-left:56.7pt;margin-top:61pt;width:464.95pt;height:19.75pt;mso-wrap-style:square;v-text-anchor:top;mso-position-horizontal-relative:page">
                <v:fill o:detectmouseclick="t" type="solid" color2="#121212"/>
                <v:stroke color="#3465a4" joinstyle="round" endcap="flat"/>
                <v:textbox>
                  <w:txbxContent>
                    <w:p>
                      <w:pPr>
                        <w:pStyle w:val="BodyText"/>
                        <w:tabs>
                          <w:tab w:val="clear" w:pos="720"/>
                          <w:tab w:val="left" w:pos="2207" w:leader="none"/>
                        </w:tabs>
                        <w:spacing w:before="60" w:after="0"/>
                        <w:ind w:left="61" w:right="0"/>
                        <w:rPr>
                          <w:color w:val="000000"/>
                        </w:rPr>
                      </w:pPr>
                      <w:r>
                        <w:rPr>
                          <w:rFonts w:ascii="Courier New" w:hAnsi="Courier New"/>
                          <w:color w:val="000000"/>
                          <w:spacing w:val="-2"/>
                          <w:position w:val="2"/>
                        </w:rPr>
                        <w:t>\033[0m</w:t>
                      </w:r>
                      <w:r>
                        <w:rPr>
                          <w:rFonts w:ascii="Courier New" w:hAnsi="Courier New"/>
                          <w:color w:val="000000"/>
                          <w:position w:val="2"/>
                        </w:rPr>
                        <w:tab/>
                      </w:r>
                      <w:r>
                        <w:rPr>
                          <w:color w:val="000000"/>
                        </w:rPr>
                        <w:t>Apaga</w:t>
                      </w:r>
                      <w:r>
                        <w:rPr>
                          <w:color w:val="000000"/>
                          <w:spacing w:val="-5"/>
                        </w:rPr>
                        <w:t xml:space="preserve"> </w:t>
                      </w:r>
                      <w:r>
                        <w:rPr>
                          <w:color w:val="000000"/>
                        </w:rPr>
                        <w:t>el</w:t>
                      </w:r>
                      <w:r>
                        <w:rPr>
                          <w:color w:val="000000"/>
                          <w:spacing w:val="-4"/>
                        </w:rPr>
                        <w:t xml:space="preserve"> </w:t>
                      </w:r>
                      <w:r>
                        <w:rPr>
                          <w:color w:val="000000"/>
                        </w:rPr>
                        <w:t>color.</w:t>
                      </w:r>
                      <w:r>
                        <w:rPr>
                          <w:color w:val="000000"/>
                          <w:spacing w:val="-15"/>
                        </w:rPr>
                        <w:t xml:space="preserve"> </w:t>
                      </w:r>
                      <w:r>
                        <w:rPr>
                          <w:color w:val="000000"/>
                        </w:rPr>
                        <w:t>Afecta</w:t>
                      </w:r>
                      <w:r>
                        <w:rPr>
                          <w:color w:val="000000"/>
                          <w:spacing w:val="-3"/>
                        </w:rPr>
                        <w:t xml:space="preserve"> </w:t>
                      </w:r>
                      <w:r>
                        <w:rPr>
                          <w:color w:val="000000"/>
                        </w:rPr>
                        <w:t>tanto</w:t>
                      </w:r>
                      <w:r>
                        <w:rPr>
                          <w:color w:val="000000"/>
                          <w:spacing w:val="-3"/>
                        </w:rPr>
                        <w:t xml:space="preserve"> </w:t>
                      </w:r>
                      <w:r>
                        <w:rPr>
                          <w:color w:val="000000"/>
                        </w:rPr>
                        <w:t>al</w:t>
                      </w:r>
                      <w:r>
                        <w:rPr>
                          <w:color w:val="000000"/>
                          <w:spacing w:val="-6"/>
                        </w:rPr>
                        <w:t xml:space="preserve"> </w:t>
                      </w:r>
                      <w:r>
                        <w:rPr>
                          <w:color w:val="000000"/>
                        </w:rPr>
                        <w:t>texto</w:t>
                      </w:r>
                      <w:r>
                        <w:rPr>
                          <w:color w:val="000000"/>
                          <w:spacing w:val="-4"/>
                        </w:rPr>
                        <w:t xml:space="preserve"> </w:t>
                      </w:r>
                      <w:r>
                        <w:rPr>
                          <w:color w:val="000000"/>
                        </w:rPr>
                        <w:t>como</w:t>
                      </w:r>
                      <w:r>
                        <w:rPr>
                          <w:color w:val="000000"/>
                          <w:spacing w:val="-3"/>
                        </w:rPr>
                        <w:t xml:space="preserve"> </w:t>
                      </w:r>
                      <w:r>
                        <w:rPr>
                          <w:color w:val="000000"/>
                        </w:rPr>
                        <w:t>al</w:t>
                      </w:r>
                      <w:r>
                        <w:rPr>
                          <w:color w:val="000000"/>
                          <w:spacing w:val="-5"/>
                        </w:rPr>
                        <w:t xml:space="preserve"> </w:t>
                      </w:r>
                      <w:r>
                        <w:rPr>
                          <w:color w:val="000000"/>
                          <w:spacing w:val="-2"/>
                        </w:rPr>
                        <w:t>fondo.</w:t>
                      </w:r>
                    </w:p>
                  </w:txbxContent>
                </v:textbox>
                <w10:wrap type="topAndBottom"/>
              </v:rect>
            </w:pict>
          </mc:Fallback>
        </mc:AlternateContent>
      </w:r>
      <w:r>
        <w:rPr>
          <w:rFonts w:ascii="Courier New" w:hAnsi="Courier New"/>
          <w:spacing w:val="-6"/>
          <w:position w:val="2"/>
        </w:rPr>
        <w:t>\t</w:t>
      </w:r>
      <w:r>
        <w:rPr>
          <w:rFonts w:ascii="Courier New" w:hAnsi="Courier New"/>
          <w:position w:val="2"/>
        </w:rPr>
        <w:tab/>
      </w:r>
      <w:r>
        <w:rPr/>
        <w:t>Muestra</w:t>
      </w:r>
      <w:r>
        <w:rPr>
          <w:spacing w:val="-4"/>
        </w:rPr>
        <w:t xml:space="preserve"> </w:t>
      </w:r>
      <w:r>
        <w:rPr/>
        <w:t>la</w:t>
      </w:r>
      <w:r>
        <w:rPr>
          <w:spacing w:val="-4"/>
        </w:rPr>
        <w:t xml:space="preserve"> </w:t>
      </w:r>
      <w:r>
        <w:rPr/>
        <w:t>hora</w:t>
      </w:r>
      <w:r>
        <w:rPr>
          <w:spacing w:val="-6"/>
        </w:rPr>
        <w:t xml:space="preserve"> </w:t>
      </w:r>
      <w:r>
        <w:rPr/>
        <w:t>actual.</w:t>
      </w:r>
      <w:r>
        <w:rPr>
          <w:spacing w:val="-5"/>
        </w:rPr>
        <w:t xml:space="preserve"> </w:t>
      </w:r>
      <w:r>
        <w:rPr/>
        <w:t>Como</w:t>
      </w:r>
      <w:r>
        <w:rPr>
          <w:spacing w:val="-4"/>
        </w:rPr>
        <w:t xml:space="preserve"> </w:t>
      </w:r>
      <w:r>
        <w:rPr/>
        <w:t>es</w:t>
      </w:r>
      <w:r>
        <w:rPr>
          <w:spacing w:val="-5"/>
        </w:rPr>
        <w:t xml:space="preserve"> </w:t>
      </w:r>
      <w:r>
        <w:rPr/>
        <w:t>un</w:t>
      </w:r>
      <w:r>
        <w:rPr>
          <w:spacing w:val="-5"/>
        </w:rPr>
        <w:t xml:space="preserve"> </w:t>
      </w:r>
      <w:r>
        <w:rPr/>
        <w:t>elemento</w:t>
      </w:r>
      <w:r>
        <w:rPr>
          <w:spacing w:val="-5"/>
        </w:rPr>
        <w:t xml:space="preserve"> </w:t>
      </w:r>
      <w:r>
        <w:rPr/>
        <w:t>“imprimible”,</w:t>
      </w:r>
      <w:r>
        <w:rPr>
          <w:spacing w:val="-4"/>
        </w:rPr>
        <w:t xml:space="preserve"> </w:t>
      </w:r>
      <w:r>
        <w:rPr/>
        <w:t>lo</w:t>
      </w:r>
      <w:r>
        <w:rPr>
          <w:spacing w:val="-5"/>
        </w:rPr>
        <w:t xml:space="preserve"> </w:t>
      </w:r>
      <w:r>
        <w:rPr/>
        <w:t xml:space="preserve">incluimos todavía dentro de la porción no imprimible del prompt, ya que no queremos que </w:t>
      </w:r>
      <w:r>
        <w:rPr>
          <w:rFonts w:ascii="Courier New" w:hAnsi="Courier New"/>
        </w:rPr>
        <w:t>bash</w:t>
      </w:r>
      <w:r>
        <w:rPr>
          <w:rFonts w:ascii="Courier New" w:hAnsi="Courier New"/>
          <w:spacing w:val="-74"/>
        </w:rPr>
        <w:t xml:space="preserve"> </w:t>
      </w:r>
      <w:r>
        <w:rPr/>
        <w:t>incluya el reloj cuando calcule el tamaño real del prompt mostrado.</w:t>
      </w:r>
    </w:p>
    <w:p>
      <w:pPr>
        <w:pStyle w:val="BodyText"/>
        <w:tabs>
          <w:tab w:val="clear" w:pos="720"/>
          <w:tab w:val="left" w:pos="2361" w:leader="none"/>
        </w:tabs>
        <w:spacing w:before="60" w:after="60"/>
        <w:ind w:left="215" w:right="0"/>
        <w:rPr/>
      </w:pPr>
      <w:r>
        <w:rPr>
          <w:rFonts w:ascii="Courier New" w:hAnsi="Courier New"/>
          <w:spacing w:val="-2"/>
          <w:position w:val="2"/>
        </w:rPr>
        <w:t>\033[u</w:t>
      </w:r>
      <w:r>
        <w:rPr>
          <w:rFonts w:ascii="Courier New" w:hAnsi="Courier New"/>
          <w:position w:val="2"/>
        </w:rPr>
        <w:tab/>
      </w:r>
      <w:r>
        <w:rPr/>
        <w:t>Recupera</w:t>
      </w:r>
      <w:r>
        <w:rPr>
          <w:spacing w:val="-5"/>
        </w:rPr>
        <w:t xml:space="preserve"> </w:t>
      </w:r>
      <w:r>
        <w:rPr/>
        <w:t>la</w:t>
      </w:r>
      <w:r>
        <w:rPr>
          <w:spacing w:val="-5"/>
        </w:rPr>
        <w:t xml:space="preserve"> </w:t>
      </w:r>
      <w:r>
        <w:rPr/>
        <w:t>posición</w:t>
      </w:r>
      <w:r>
        <w:rPr>
          <w:spacing w:val="-2"/>
        </w:rPr>
        <w:t xml:space="preserve"> </w:t>
      </w:r>
      <w:r>
        <w:rPr/>
        <w:t>del</w:t>
      </w:r>
      <w:r>
        <w:rPr>
          <w:spacing w:val="-3"/>
        </w:rPr>
        <w:t xml:space="preserve"> </w:t>
      </w:r>
      <w:r>
        <w:rPr/>
        <w:t>cursor</w:t>
      </w:r>
      <w:r>
        <w:rPr>
          <w:spacing w:val="-4"/>
        </w:rPr>
        <w:t xml:space="preserve"> </w:t>
      </w:r>
      <w:r>
        <w:rPr/>
        <w:t>salvado</w:t>
      </w:r>
      <w:r>
        <w:rPr>
          <w:spacing w:val="-2"/>
        </w:rPr>
        <w:t xml:space="preserve"> anteriormente.</w:t>
      </w:r>
    </w:p>
    <w:p>
      <w:pPr>
        <w:pStyle w:val="BodyText"/>
        <w:ind w:left="154" w:right="0"/>
        <w:rPr>
          <w:sz w:val="20"/>
        </w:rPr>
      </w:pPr>
      <w:r>
        <w:rPr/>
        <mc:AlternateContent>
          <mc:Choice Requires="wps">
            <w:drawing>
              <wp:inline distT="0" distB="0" distL="0" distR="0">
                <wp:extent cx="5905500" cy="251460"/>
                <wp:effectExtent l="0" t="0" r="0" b="0"/>
                <wp:docPr id="351" name="Textbox 351"/>
                <a:graphic xmlns:a="http://schemas.openxmlformats.org/drawingml/2006/main">
                  <a:graphicData uri="http://schemas.microsoft.com/office/word/2010/wordprocessingShape">
                    <wps:wsp>
                      <wps:cNvSpPr/>
                      <wps:spPr>
                        <a:xfrm>
                          <a:off x="0" y="0"/>
                          <a:ext cx="5905440" cy="25164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207" w:leader="none"/>
                              </w:tabs>
                              <w:spacing w:before="60" w:after="0"/>
                              <w:ind w:left="61" w:right="0"/>
                              <w:rPr>
                                <w:color w:val="000000"/>
                              </w:rPr>
                            </w:pPr>
                            <w:r>
                              <w:rPr>
                                <w:rFonts w:ascii="Courier New" w:hAnsi="Courier New"/>
                                <w:color w:val="000000"/>
                                <w:spacing w:val="-5"/>
                                <w:position w:val="2"/>
                              </w:rPr>
                              <w:t>\]</w:t>
                            </w:r>
                            <w:r>
                              <w:rPr>
                                <w:rFonts w:ascii="Courier New" w:hAnsi="Courier New"/>
                                <w:color w:val="000000"/>
                                <w:position w:val="2"/>
                              </w:rPr>
                              <w:tab/>
                            </w:r>
                            <w:r>
                              <w:rPr>
                                <w:color w:val="000000"/>
                              </w:rPr>
                              <w:t>Fin</w:t>
                            </w:r>
                            <w:r>
                              <w:rPr>
                                <w:color w:val="000000"/>
                                <w:spacing w:val="-5"/>
                              </w:rPr>
                              <w:t xml:space="preserve"> </w:t>
                            </w:r>
                            <w:r>
                              <w:rPr>
                                <w:color w:val="000000"/>
                              </w:rPr>
                              <w:t>de</w:t>
                            </w:r>
                            <w:r>
                              <w:rPr>
                                <w:color w:val="000000"/>
                                <w:spacing w:val="-3"/>
                              </w:rPr>
                              <w:t xml:space="preserve"> </w:t>
                            </w:r>
                            <w:r>
                              <w:rPr>
                                <w:color w:val="000000"/>
                              </w:rPr>
                              <w:t>la</w:t>
                            </w:r>
                            <w:r>
                              <w:rPr>
                                <w:color w:val="000000"/>
                                <w:spacing w:val="-1"/>
                              </w:rPr>
                              <w:t xml:space="preserve"> </w:t>
                            </w:r>
                            <w:r>
                              <w:rPr>
                                <w:color w:val="000000"/>
                              </w:rPr>
                              <w:t>secuencia</w:t>
                            </w:r>
                            <w:r>
                              <w:rPr>
                                <w:color w:val="000000"/>
                                <w:spacing w:val="-2"/>
                              </w:rPr>
                              <w:t xml:space="preserve"> </w:t>
                            </w:r>
                            <w:r>
                              <w:rPr>
                                <w:color w:val="000000"/>
                              </w:rPr>
                              <w:t>de</w:t>
                            </w:r>
                            <w:r>
                              <w:rPr>
                                <w:color w:val="000000"/>
                                <w:spacing w:val="-3"/>
                              </w:rPr>
                              <w:t xml:space="preserve"> </w:t>
                            </w:r>
                            <w:r>
                              <w:rPr>
                                <w:color w:val="000000"/>
                              </w:rPr>
                              <w:t>caracteres</w:t>
                            </w:r>
                            <w:r>
                              <w:rPr>
                                <w:color w:val="000000"/>
                                <w:spacing w:val="-2"/>
                              </w:rPr>
                              <w:t xml:space="preserve"> </w:t>
                            </w:r>
                            <w:r>
                              <w:rPr>
                                <w:color w:val="000000"/>
                              </w:rPr>
                              <w:t>no</w:t>
                            </w:r>
                            <w:r>
                              <w:rPr>
                                <w:color w:val="000000"/>
                                <w:spacing w:val="-2"/>
                              </w:rPr>
                              <w:t xml:space="preserve"> imprimibles.</w:t>
                            </w:r>
                          </w:p>
                        </w:txbxContent>
                      </wps:txbx>
                      <wps:bodyPr lIns="0" rIns="0" tIns="0" bIns="0" anchor="t">
                        <a:noAutofit/>
                      </wps:bodyPr>
                    </wps:wsp>
                  </a:graphicData>
                </a:graphic>
              </wp:inline>
            </w:drawing>
          </mc:Choice>
          <mc:Fallback>
            <w:pict>
              <v:rect id="shape_0" ID="Textbox 351" path="m0,0l-2147483645,0l-2147483645,-2147483646l0,-2147483646xe" fillcolor="#ededed" stroked="f" o:allowincell="f" style="position:absolute;margin-left:0pt;margin-top:-19.85pt;width:464.95pt;height:19.75pt;mso-wrap-style:square;v-text-anchor:top;mso-position-vertical:top">
                <v:fill o:detectmouseclick="t" type="solid" color2="#121212"/>
                <v:stroke color="#3465a4" joinstyle="round" endcap="flat"/>
                <v:textbox>
                  <w:txbxContent>
                    <w:p>
                      <w:pPr>
                        <w:pStyle w:val="BodyText"/>
                        <w:tabs>
                          <w:tab w:val="clear" w:pos="720"/>
                          <w:tab w:val="left" w:pos="2207" w:leader="none"/>
                        </w:tabs>
                        <w:spacing w:before="60" w:after="0"/>
                        <w:ind w:left="61" w:right="0"/>
                        <w:rPr>
                          <w:color w:val="000000"/>
                        </w:rPr>
                      </w:pPr>
                      <w:r>
                        <w:rPr>
                          <w:rFonts w:ascii="Courier New" w:hAnsi="Courier New"/>
                          <w:color w:val="000000"/>
                          <w:spacing w:val="-5"/>
                          <w:position w:val="2"/>
                        </w:rPr>
                        <w:t>\]</w:t>
                      </w:r>
                      <w:r>
                        <w:rPr>
                          <w:rFonts w:ascii="Courier New" w:hAnsi="Courier New"/>
                          <w:color w:val="000000"/>
                          <w:position w:val="2"/>
                        </w:rPr>
                        <w:tab/>
                      </w:r>
                      <w:r>
                        <w:rPr>
                          <w:color w:val="000000"/>
                        </w:rPr>
                        <w:t>Fin</w:t>
                      </w:r>
                      <w:r>
                        <w:rPr>
                          <w:color w:val="000000"/>
                          <w:spacing w:val="-5"/>
                        </w:rPr>
                        <w:t xml:space="preserve"> </w:t>
                      </w:r>
                      <w:r>
                        <w:rPr>
                          <w:color w:val="000000"/>
                        </w:rPr>
                        <w:t>de</w:t>
                      </w:r>
                      <w:r>
                        <w:rPr>
                          <w:color w:val="000000"/>
                          <w:spacing w:val="-3"/>
                        </w:rPr>
                        <w:t xml:space="preserve"> </w:t>
                      </w:r>
                      <w:r>
                        <w:rPr>
                          <w:color w:val="000000"/>
                        </w:rPr>
                        <w:t>la</w:t>
                      </w:r>
                      <w:r>
                        <w:rPr>
                          <w:color w:val="000000"/>
                          <w:spacing w:val="-1"/>
                        </w:rPr>
                        <w:t xml:space="preserve"> </w:t>
                      </w:r>
                      <w:r>
                        <w:rPr>
                          <w:color w:val="000000"/>
                        </w:rPr>
                        <w:t>secuencia</w:t>
                      </w:r>
                      <w:r>
                        <w:rPr>
                          <w:color w:val="000000"/>
                          <w:spacing w:val="-2"/>
                        </w:rPr>
                        <w:t xml:space="preserve"> </w:t>
                      </w:r>
                      <w:r>
                        <w:rPr>
                          <w:color w:val="000000"/>
                        </w:rPr>
                        <w:t>de</w:t>
                      </w:r>
                      <w:r>
                        <w:rPr>
                          <w:color w:val="000000"/>
                          <w:spacing w:val="-3"/>
                        </w:rPr>
                        <w:t xml:space="preserve"> </w:t>
                      </w:r>
                      <w:r>
                        <w:rPr>
                          <w:color w:val="000000"/>
                        </w:rPr>
                        <w:t>caracteres</w:t>
                      </w:r>
                      <w:r>
                        <w:rPr>
                          <w:color w:val="000000"/>
                          <w:spacing w:val="-2"/>
                        </w:rPr>
                        <w:t xml:space="preserve"> </w:t>
                      </w:r>
                      <w:r>
                        <w:rPr>
                          <w:color w:val="000000"/>
                        </w:rPr>
                        <w:t>no</w:t>
                      </w:r>
                      <w:r>
                        <w:rPr>
                          <w:color w:val="000000"/>
                          <w:spacing w:val="-2"/>
                        </w:rPr>
                        <w:t xml:space="preserve"> imprimibles.</w:t>
                      </w:r>
                    </w:p>
                  </w:txbxContent>
                </v:textbox>
                <w10:wrap type="square"/>
              </v:rect>
            </w:pict>
          </mc:Fallback>
        </mc:AlternateContent>
      </w:r>
    </w:p>
    <w:p>
      <w:pPr>
        <w:pStyle w:val="BodyText"/>
        <w:tabs>
          <w:tab w:val="clear" w:pos="720"/>
          <w:tab w:val="left" w:pos="2361" w:leader="none"/>
        </w:tabs>
        <w:spacing w:before="36" w:after="0"/>
        <w:ind w:left="215" w:right="0"/>
        <w:rPr/>
      </w:pPr>
      <w:r>
        <w:rPr>
          <w:rFonts w:ascii="Courier New" w:hAnsi="Courier New"/>
          <w:position w:val="2"/>
        </w:rPr>
        <w:t>&lt;\u@\h</w:t>
      </w:r>
      <w:r>
        <w:rPr>
          <w:rFonts w:ascii="Courier New" w:hAnsi="Courier New"/>
          <w:spacing w:val="-6"/>
          <w:position w:val="2"/>
        </w:rPr>
        <w:t xml:space="preserve"> </w:t>
      </w:r>
      <w:r>
        <w:rPr>
          <w:rFonts w:ascii="Courier New" w:hAnsi="Courier New"/>
          <w:spacing w:val="-2"/>
          <w:position w:val="2"/>
        </w:rPr>
        <w:t>\W&gt;\$</w:t>
      </w:r>
      <w:r>
        <w:rPr>
          <w:rFonts w:ascii="Courier New" w:hAnsi="Courier New"/>
          <w:position w:val="2"/>
        </w:rPr>
        <w:tab/>
      </w:r>
      <w:r>
        <w:rPr/>
        <w:t>Cadena</w:t>
      </w:r>
      <w:r>
        <w:rPr>
          <w:spacing w:val="-3"/>
        </w:rPr>
        <w:t xml:space="preserve"> </w:t>
      </w:r>
      <w:r>
        <w:rPr/>
        <w:t>de</w:t>
      </w:r>
      <w:r>
        <w:rPr>
          <w:spacing w:val="-3"/>
        </w:rPr>
        <w:t xml:space="preserve"> </w:t>
      </w:r>
      <w:r>
        <w:rPr>
          <w:spacing w:val="-2"/>
        </w:rPr>
        <w:t>prompt.</w:t>
      </w:r>
    </w:p>
    <w:p>
      <w:pPr>
        <w:pStyle w:val="BodyText"/>
        <w:spacing w:before="1" w:after="0"/>
        <w:ind w:left="0" w:right="0"/>
        <w:rPr>
          <w:sz w:val="26"/>
        </w:rPr>
      </w:pPr>
      <w:r>
        <w:rPr>
          <w:sz w:val="26"/>
        </w:rPr>
      </w:r>
    </w:p>
    <w:p>
      <w:pPr>
        <w:pStyle w:val="Heading1"/>
        <w:rPr/>
      </w:pPr>
      <w:r>
        <w:rPr/>
        <w:t>Salvando</w:t>
      </w:r>
      <w:r>
        <w:rPr>
          <w:spacing w:val="-2"/>
        </w:rPr>
        <w:t xml:space="preserve"> </w:t>
      </w:r>
      <w:r>
        <w:rPr/>
        <w:t>del</w:t>
      </w:r>
      <w:r>
        <w:rPr>
          <w:spacing w:val="-2"/>
        </w:rPr>
        <w:t xml:space="preserve"> prompt</w:t>
      </w:r>
    </w:p>
    <w:p>
      <w:pPr>
        <w:pStyle w:val="BodyText"/>
        <w:spacing w:before="120" w:after="0"/>
        <w:ind w:left="155" w:right="173"/>
        <w:rPr/>
      </w:pPr>
      <w:r>
        <w:rPr/>
        <w:t>Obviamente,</w:t>
      </w:r>
      <w:r>
        <w:rPr>
          <w:spacing w:val="-3"/>
        </w:rPr>
        <w:t xml:space="preserve"> </w:t>
      </w:r>
      <w:r>
        <w:rPr/>
        <w:t>no</w:t>
      </w:r>
      <w:r>
        <w:rPr>
          <w:spacing w:val="-4"/>
        </w:rPr>
        <w:t xml:space="preserve"> </w:t>
      </w:r>
      <w:r>
        <w:rPr/>
        <w:t>queremos</w:t>
      </w:r>
      <w:r>
        <w:rPr>
          <w:spacing w:val="-4"/>
        </w:rPr>
        <w:t xml:space="preserve"> </w:t>
      </w:r>
      <w:r>
        <w:rPr/>
        <w:t>escribir</w:t>
      </w:r>
      <w:r>
        <w:rPr>
          <w:spacing w:val="-4"/>
        </w:rPr>
        <w:t xml:space="preserve"> </w:t>
      </w:r>
      <w:r>
        <w:rPr/>
        <w:t>este</w:t>
      </w:r>
      <w:r>
        <w:rPr>
          <w:spacing w:val="-3"/>
        </w:rPr>
        <w:t xml:space="preserve"> </w:t>
      </w:r>
      <w:r>
        <w:rPr/>
        <w:t>monstruo</w:t>
      </w:r>
      <w:r>
        <w:rPr>
          <w:spacing w:val="-4"/>
        </w:rPr>
        <w:t xml:space="preserve"> </w:t>
      </w:r>
      <w:r>
        <w:rPr/>
        <w:t>todo</w:t>
      </w:r>
      <w:r>
        <w:rPr>
          <w:spacing w:val="-4"/>
        </w:rPr>
        <w:t xml:space="preserve"> </w:t>
      </w:r>
      <w:r>
        <w:rPr/>
        <w:t>el</w:t>
      </w:r>
      <w:r>
        <w:rPr>
          <w:spacing w:val="-3"/>
        </w:rPr>
        <w:t xml:space="preserve"> </w:t>
      </w:r>
      <w:r>
        <w:rPr/>
        <w:t>tiempo,</w:t>
      </w:r>
      <w:r>
        <w:rPr>
          <w:spacing w:val="-4"/>
        </w:rPr>
        <w:t xml:space="preserve"> </w:t>
      </w:r>
      <w:r>
        <w:rPr/>
        <w:t>así</w:t>
      </w:r>
      <w:r>
        <w:rPr>
          <w:spacing w:val="-5"/>
        </w:rPr>
        <w:t xml:space="preserve"> </w:t>
      </w:r>
      <w:r>
        <w:rPr/>
        <w:t>que</w:t>
      </w:r>
      <w:r>
        <w:rPr>
          <w:spacing w:val="-3"/>
        </w:rPr>
        <w:t xml:space="preserve"> </w:t>
      </w:r>
      <w:r>
        <w:rPr/>
        <w:t>querremos</w:t>
      </w:r>
      <w:r>
        <w:rPr>
          <w:spacing w:val="-4"/>
        </w:rPr>
        <w:t xml:space="preserve"> </w:t>
      </w:r>
      <w:r>
        <w:rPr/>
        <w:t xml:space="preserve">almacenar nuestro prompt en alguna parte. Podemos hacer el prompt permanente añadiéndolo a nuestro archivo </w:t>
      </w:r>
      <w:r>
        <w:rPr>
          <w:rFonts w:ascii="Courier New" w:hAnsi="Courier New"/>
        </w:rPr>
        <w:t>.bashrc</w:t>
      </w:r>
      <w:r>
        <w:rPr/>
        <w:t>. Para hacerlo, añade estas dos líneas al archivo:</w:t>
      </w:r>
    </w:p>
    <w:p>
      <w:pPr>
        <w:pStyle w:val="Normal"/>
        <w:spacing w:before="120" w:after="0"/>
        <w:ind w:hanging="0" w:left="724" w:right="0"/>
        <w:jc w:val="left"/>
        <w:rPr>
          <w:rFonts w:ascii="Courier New" w:hAnsi="Courier New"/>
          <w:b/>
          <w:sz w:val="24"/>
        </w:rPr>
      </w:pPr>
      <w:r>
        <w:rPr>
          <w:rFonts w:ascii="Courier New" w:hAnsi="Courier New"/>
          <w:b/>
          <w:spacing w:val="-2"/>
          <w:sz w:val="24"/>
        </w:rPr>
        <w:t>PS1="\ [\033[s\033[0;0H\033[0;41m\033[K\033[1;33m\t\033[0m\033[u\]</w:t>
      </w:r>
    </w:p>
    <w:p>
      <w:pPr>
        <w:pStyle w:val="Normal"/>
        <w:spacing w:lineRule="auto" w:line="489" w:before="0" w:after="0"/>
        <w:ind w:hanging="0" w:left="724" w:right="6739"/>
        <w:jc w:val="left"/>
        <w:rPr>
          <w:rFonts w:ascii="Courier New" w:hAnsi="Courier New"/>
          <w:b/>
          <w:sz w:val="24"/>
        </w:rPr>
      </w:pPr>
      <w:r>
        <w:rPr>
          <w:rFonts w:ascii="Courier New" w:hAnsi="Courier New"/>
          <w:b/>
          <w:sz w:val="24"/>
        </w:rPr>
        <w:t>&lt;\u@\h</w:t>
      </w:r>
      <w:r>
        <w:rPr>
          <w:rFonts w:ascii="Courier New" w:hAnsi="Courier New"/>
          <w:b/>
          <w:spacing w:val="-19"/>
          <w:sz w:val="24"/>
        </w:rPr>
        <w:t xml:space="preserve"> </w:t>
      </w:r>
      <w:r>
        <w:rPr>
          <w:rFonts w:ascii="Courier New" w:hAnsi="Courier New"/>
          <w:b/>
          <w:sz w:val="24"/>
        </w:rPr>
        <w:t>\W&gt;\$</w:t>
      </w:r>
      <w:r>
        <w:rPr>
          <w:rFonts w:ascii="Courier New" w:hAnsi="Courier New"/>
          <w:b/>
          <w:spacing w:val="-19"/>
          <w:sz w:val="24"/>
        </w:rPr>
        <w:t xml:space="preserve"> </w:t>
      </w:r>
      <w:r>
        <w:rPr>
          <w:rFonts w:ascii="Courier New" w:hAnsi="Courier New"/>
          <w:b/>
          <w:sz w:val="24"/>
        </w:rPr>
        <w:t>" export PS1</w:t>
      </w:r>
    </w:p>
    <w:p>
      <w:pPr>
        <w:pStyle w:val="BodyText"/>
        <w:spacing w:before="9" w:after="0"/>
        <w:ind w:left="0" w:right="0"/>
        <w:rPr>
          <w:rFonts w:ascii="Courier New" w:hAnsi="Courier New"/>
          <w:b/>
          <w:sz w:val="20"/>
        </w:rPr>
      </w:pPr>
      <w:r>
        <w:rPr>
          <w:rFonts w:ascii="Courier New" w:hAnsi="Courier New"/>
          <w:b/>
          <w:sz w:val="20"/>
        </w:rPr>
      </w:r>
    </w:p>
    <w:p>
      <w:pPr>
        <w:pStyle w:val="Heading1"/>
        <w:rPr/>
      </w:pPr>
      <w:r>
        <w:rPr>
          <w:spacing w:val="-2"/>
        </w:rPr>
        <w:t>Resumiendo</w:t>
      </w:r>
    </w:p>
    <w:p>
      <w:pPr>
        <w:pStyle w:val="BodyText"/>
        <w:spacing w:before="119" w:after="0"/>
        <w:ind w:left="155" w:right="210"/>
        <w:rPr/>
      </w:pPr>
      <w:r>
        <w:rPr/>
        <w:t>Lo</w:t>
      </w:r>
      <w:r>
        <w:rPr>
          <w:spacing w:val="-1"/>
        </w:rPr>
        <w:t xml:space="preserve"> </w:t>
      </w:r>
      <w:r>
        <w:rPr/>
        <w:t>creas</w:t>
      </w:r>
      <w:r>
        <w:rPr>
          <w:spacing w:val="-2"/>
        </w:rPr>
        <w:t xml:space="preserve"> </w:t>
      </w:r>
      <w:r>
        <w:rPr/>
        <w:t>o</w:t>
      </w:r>
      <w:r>
        <w:rPr>
          <w:spacing w:val="-2"/>
        </w:rPr>
        <w:t xml:space="preserve"> </w:t>
      </w:r>
      <w:r>
        <w:rPr/>
        <w:t>no,</w:t>
      </w:r>
      <w:r>
        <w:rPr>
          <w:spacing w:val="-2"/>
        </w:rPr>
        <w:t xml:space="preserve"> </w:t>
      </w:r>
      <w:r>
        <w:rPr/>
        <w:t>hay</w:t>
      </w:r>
      <w:r>
        <w:rPr>
          <w:spacing w:val="-2"/>
        </w:rPr>
        <w:t xml:space="preserve"> </w:t>
      </w:r>
      <w:r>
        <w:rPr/>
        <w:t>mucho</w:t>
      </w:r>
      <w:r>
        <w:rPr>
          <w:spacing w:val="-1"/>
        </w:rPr>
        <w:t xml:space="preserve"> </w:t>
      </w:r>
      <w:r>
        <w:rPr/>
        <w:t>más</w:t>
      </w:r>
      <w:r>
        <w:rPr>
          <w:spacing w:val="-2"/>
        </w:rPr>
        <w:t xml:space="preserve"> </w:t>
      </w:r>
      <w:r>
        <w:rPr/>
        <w:t>que</w:t>
      </w:r>
      <w:r>
        <w:rPr>
          <w:spacing w:val="-3"/>
        </w:rPr>
        <w:t xml:space="preserve"> </w:t>
      </w:r>
      <w:r>
        <w:rPr/>
        <w:t>puede</w:t>
      </w:r>
      <w:r>
        <w:rPr>
          <w:spacing w:val="-1"/>
        </w:rPr>
        <w:t xml:space="preserve"> </w:t>
      </w:r>
      <w:r>
        <w:rPr/>
        <w:t>hacerse</w:t>
      </w:r>
      <w:r>
        <w:rPr>
          <w:spacing w:val="-1"/>
        </w:rPr>
        <w:t xml:space="preserve"> </w:t>
      </w:r>
      <w:r>
        <w:rPr/>
        <w:t>con</w:t>
      </w:r>
      <w:r>
        <w:rPr>
          <w:spacing w:val="-2"/>
        </w:rPr>
        <w:t xml:space="preserve"> </w:t>
      </w:r>
      <w:r>
        <w:rPr/>
        <w:t>los</w:t>
      </w:r>
      <w:r>
        <w:rPr>
          <w:spacing w:val="-2"/>
        </w:rPr>
        <w:t xml:space="preserve"> </w:t>
      </w:r>
      <w:r>
        <w:rPr/>
        <w:t>prompts</w:t>
      </w:r>
      <w:r>
        <w:rPr>
          <w:spacing w:val="-2"/>
        </w:rPr>
        <w:t xml:space="preserve"> </w:t>
      </w:r>
      <w:r>
        <w:rPr/>
        <w:t>incluyendo</w:t>
      </w:r>
      <w:r>
        <w:rPr>
          <w:spacing w:val="-2"/>
        </w:rPr>
        <w:t xml:space="preserve"> </w:t>
      </w:r>
      <w:r>
        <w:rPr/>
        <w:t>funciones</w:t>
      </w:r>
      <w:r>
        <w:rPr>
          <w:spacing w:val="-2"/>
        </w:rPr>
        <w:t xml:space="preserve"> </w:t>
      </w:r>
      <w:r>
        <w:rPr/>
        <w:t>de</w:t>
      </w:r>
      <w:r>
        <w:rPr>
          <w:spacing w:val="-3"/>
        </w:rPr>
        <w:t xml:space="preserve"> </w:t>
      </w:r>
      <w:r>
        <w:rPr/>
        <w:t>shell</w:t>
      </w:r>
      <w:r>
        <w:rPr>
          <w:spacing w:val="-1"/>
        </w:rPr>
        <w:t xml:space="preserve"> </w:t>
      </w:r>
      <w:r>
        <w:rPr/>
        <w:t>y scripts</w:t>
      </w:r>
      <w:r>
        <w:rPr>
          <w:spacing w:val="-1"/>
        </w:rPr>
        <w:t xml:space="preserve"> </w:t>
      </w:r>
      <w:r>
        <w:rPr/>
        <w:t>que</w:t>
      </w:r>
      <w:r>
        <w:rPr>
          <w:spacing w:val="-4"/>
        </w:rPr>
        <w:t xml:space="preserve"> </w:t>
      </w:r>
      <w:r>
        <w:rPr/>
        <w:t>no</w:t>
      </w:r>
      <w:r>
        <w:rPr>
          <w:spacing w:val="-3"/>
        </w:rPr>
        <w:t xml:space="preserve"> </w:t>
      </w:r>
      <w:r>
        <w:rPr/>
        <w:t>hemos</w:t>
      </w:r>
      <w:r>
        <w:rPr>
          <w:spacing w:val="-3"/>
        </w:rPr>
        <w:t xml:space="preserve"> </w:t>
      </w:r>
      <w:r>
        <w:rPr/>
        <w:t>visto</w:t>
      </w:r>
      <w:r>
        <w:rPr>
          <w:spacing w:val="-3"/>
        </w:rPr>
        <w:t xml:space="preserve"> </w:t>
      </w:r>
      <w:r>
        <w:rPr/>
        <w:t>aquí,</w:t>
      </w:r>
      <w:r>
        <w:rPr>
          <w:spacing w:val="-2"/>
        </w:rPr>
        <w:t xml:space="preserve"> </w:t>
      </w:r>
      <w:r>
        <w:rPr/>
        <w:t>pero</w:t>
      </w:r>
      <w:r>
        <w:rPr>
          <w:spacing w:val="-3"/>
        </w:rPr>
        <w:t xml:space="preserve"> </w:t>
      </w:r>
      <w:r>
        <w:rPr/>
        <w:t>es</w:t>
      </w:r>
      <w:r>
        <w:rPr>
          <w:spacing w:val="-3"/>
        </w:rPr>
        <w:t xml:space="preserve"> </w:t>
      </w:r>
      <w:r>
        <w:rPr/>
        <w:t>un</w:t>
      </w:r>
      <w:r>
        <w:rPr>
          <w:spacing w:val="-3"/>
        </w:rPr>
        <w:t xml:space="preserve"> </w:t>
      </w:r>
      <w:r>
        <w:rPr/>
        <w:t>buen</w:t>
      </w:r>
      <w:r>
        <w:rPr>
          <w:spacing w:val="-3"/>
        </w:rPr>
        <w:t xml:space="preserve"> </w:t>
      </w:r>
      <w:r>
        <w:rPr/>
        <w:t>comienzo.</w:t>
      </w:r>
      <w:r>
        <w:rPr>
          <w:spacing w:val="-2"/>
        </w:rPr>
        <w:t xml:space="preserve"> </w:t>
      </w:r>
      <w:r>
        <w:rPr/>
        <w:t>No</w:t>
      </w:r>
      <w:r>
        <w:rPr>
          <w:spacing w:val="-3"/>
        </w:rPr>
        <w:t xml:space="preserve"> </w:t>
      </w:r>
      <w:r>
        <w:rPr/>
        <w:t>todo</w:t>
      </w:r>
      <w:r>
        <w:rPr>
          <w:spacing w:val="-2"/>
        </w:rPr>
        <w:t xml:space="preserve"> </w:t>
      </w:r>
      <w:r>
        <w:rPr/>
        <w:t>el</w:t>
      </w:r>
      <w:r>
        <w:rPr>
          <w:spacing w:val="-4"/>
        </w:rPr>
        <w:t xml:space="preserve"> </w:t>
      </w:r>
      <w:r>
        <w:rPr/>
        <w:t>mundo</w:t>
      </w:r>
      <w:r>
        <w:rPr>
          <w:spacing w:val="-2"/>
        </w:rPr>
        <w:t xml:space="preserve"> </w:t>
      </w:r>
      <w:r>
        <w:rPr/>
        <w:t>va</w:t>
      </w:r>
      <w:r>
        <w:rPr>
          <w:spacing w:val="-4"/>
        </w:rPr>
        <w:t xml:space="preserve"> </w:t>
      </w:r>
      <w:r>
        <w:rPr/>
        <w:t>a</w:t>
      </w:r>
      <w:r>
        <w:rPr>
          <w:spacing w:val="-4"/>
        </w:rPr>
        <w:t xml:space="preserve"> </w:t>
      </w:r>
      <w:r>
        <w:rPr/>
        <w:t>preocuparse</w:t>
      </w:r>
      <w:r>
        <w:rPr>
          <w:spacing w:val="-2"/>
        </w:rPr>
        <w:t xml:space="preserve"> </w:t>
      </w:r>
      <w:r>
        <w:rPr/>
        <w:t>de cambiar el prompt, ya que el prompt por defecto normalmente es satisfactorio. Pero para aquellos de</w:t>
      </w:r>
      <w:r>
        <w:rPr>
          <w:spacing w:val="-3"/>
        </w:rPr>
        <w:t xml:space="preserve"> </w:t>
      </w:r>
      <w:r>
        <w:rPr/>
        <w:t>nosotros</w:t>
      </w:r>
      <w:r>
        <w:rPr>
          <w:spacing w:val="-4"/>
        </w:rPr>
        <w:t xml:space="preserve"> </w:t>
      </w:r>
      <w:r>
        <w:rPr/>
        <w:t>a</w:t>
      </w:r>
      <w:r>
        <w:rPr>
          <w:spacing w:val="-5"/>
        </w:rPr>
        <w:t xml:space="preserve"> </w:t>
      </w:r>
      <w:r>
        <w:rPr/>
        <w:t>los</w:t>
      </w:r>
      <w:r>
        <w:rPr>
          <w:spacing w:val="-4"/>
        </w:rPr>
        <w:t xml:space="preserve"> </w:t>
      </w:r>
      <w:r>
        <w:rPr/>
        <w:t>que</w:t>
      </w:r>
      <w:r>
        <w:rPr>
          <w:spacing w:val="-3"/>
        </w:rPr>
        <w:t xml:space="preserve"> </w:t>
      </w:r>
      <w:r>
        <w:rPr/>
        <w:t>nos</w:t>
      </w:r>
      <w:r>
        <w:rPr>
          <w:spacing w:val="-4"/>
        </w:rPr>
        <w:t xml:space="preserve"> </w:t>
      </w:r>
      <w:r>
        <w:rPr/>
        <w:t>gusta</w:t>
      </w:r>
      <w:r>
        <w:rPr>
          <w:spacing w:val="-3"/>
        </w:rPr>
        <w:t xml:space="preserve"> </w:t>
      </w:r>
      <w:r>
        <w:rPr/>
        <w:t>juguetear,</w:t>
      </w:r>
      <w:r>
        <w:rPr>
          <w:spacing w:val="-4"/>
        </w:rPr>
        <w:t xml:space="preserve"> </w:t>
      </w:r>
      <w:r>
        <w:rPr/>
        <w:t>el</w:t>
      </w:r>
      <w:r>
        <w:rPr>
          <w:spacing w:val="-3"/>
        </w:rPr>
        <w:t xml:space="preserve"> </w:t>
      </w:r>
      <w:r>
        <w:rPr/>
        <w:t>shell</w:t>
      </w:r>
      <w:r>
        <w:rPr>
          <w:spacing w:val="-5"/>
        </w:rPr>
        <w:t xml:space="preserve"> </w:t>
      </w:r>
      <w:r>
        <w:rPr/>
        <w:t>nos</w:t>
      </w:r>
      <w:r>
        <w:rPr>
          <w:spacing w:val="-4"/>
        </w:rPr>
        <w:t xml:space="preserve"> </w:t>
      </w:r>
      <w:r>
        <w:rPr/>
        <w:t>brinda</w:t>
      </w:r>
      <w:r>
        <w:rPr>
          <w:spacing w:val="-3"/>
        </w:rPr>
        <w:t xml:space="preserve"> </w:t>
      </w:r>
      <w:r>
        <w:rPr/>
        <w:t>la</w:t>
      </w:r>
      <w:r>
        <w:rPr>
          <w:spacing w:val="-5"/>
        </w:rPr>
        <w:t xml:space="preserve"> </w:t>
      </w:r>
      <w:r>
        <w:rPr/>
        <w:t>oportunidad</w:t>
      </w:r>
      <w:r>
        <w:rPr>
          <w:spacing w:val="-4"/>
        </w:rPr>
        <w:t xml:space="preserve"> </w:t>
      </w:r>
      <w:r>
        <w:rPr/>
        <w:t>de</w:t>
      </w:r>
      <w:r>
        <w:rPr>
          <w:spacing w:val="-5"/>
        </w:rPr>
        <w:t xml:space="preserve"> </w:t>
      </w:r>
      <w:r>
        <w:rPr/>
        <w:t>pasar</w:t>
      </w:r>
      <w:r>
        <w:rPr>
          <w:spacing w:val="-3"/>
        </w:rPr>
        <w:t xml:space="preserve"> </w:t>
      </w:r>
      <w:r>
        <w:rPr/>
        <w:t>muchas</w:t>
      </w:r>
      <w:r>
        <w:rPr>
          <w:spacing w:val="-4"/>
        </w:rPr>
        <w:t xml:space="preserve"> </w:t>
      </w:r>
      <w:r>
        <w:rPr/>
        <w:t>horas de diversión trivial.</w:t>
      </w:r>
    </w:p>
    <w:p>
      <w:pPr>
        <w:pStyle w:val="BodyText"/>
        <w:spacing w:before="5" w:after="0"/>
        <w:ind w:left="0" w:right="0"/>
        <w:rPr>
          <w:sz w:val="31"/>
        </w:rPr>
      </w:pPr>
      <w:r>
        <w:rPr>
          <w:sz w:val="31"/>
        </w:rPr>
      </w:r>
    </w:p>
    <w:p>
      <w:pPr>
        <w:pStyle w:val="Heading1"/>
        <w:jc w:val="both"/>
        <w:rPr/>
      </w:pPr>
      <w:r>
        <w:rPr/>
        <w:t>Para</w:t>
      </w:r>
      <w:r>
        <w:rPr>
          <w:spacing w:val="-3"/>
        </w:rPr>
        <w:t xml:space="preserve"> </w:t>
      </w:r>
      <w:r>
        <w:rPr/>
        <w:t>saber</w:t>
      </w:r>
      <w:r>
        <w:rPr>
          <w:spacing w:val="-6"/>
        </w:rPr>
        <w:t xml:space="preserve"> </w:t>
      </w:r>
      <w:r>
        <w:rPr>
          <w:spacing w:val="-5"/>
        </w:rPr>
        <w:t>más</w:t>
      </w:r>
    </w:p>
    <w:p>
      <w:pPr>
        <w:pStyle w:val="ListParagraph"/>
        <w:numPr>
          <w:ilvl w:val="0"/>
          <w:numId w:val="70"/>
        </w:numPr>
        <w:tabs>
          <w:tab w:val="clear" w:pos="720"/>
          <w:tab w:val="left" w:pos="864" w:leader="none"/>
        </w:tabs>
        <w:spacing w:lineRule="auto" w:line="240" w:before="142" w:after="0"/>
        <w:ind w:hanging="284" w:left="864" w:right="824"/>
        <w:jc w:val="both"/>
        <w:rPr>
          <w:sz w:val="24"/>
        </w:rPr>
      </w:pPr>
      <w:r>
        <w:rPr>
          <w:sz w:val="24"/>
        </w:rPr>
        <w:t>El</w:t>
      </w:r>
      <w:r>
        <w:rPr>
          <w:spacing w:val="-3"/>
          <w:sz w:val="24"/>
        </w:rPr>
        <w:t xml:space="preserve"> </w:t>
      </w:r>
      <w:r>
        <w:rPr>
          <w:sz w:val="24"/>
        </w:rPr>
        <w:t>HOWTO</w:t>
      </w:r>
      <w:r>
        <w:rPr>
          <w:spacing w:val="-2"/>
          <w:sz w:val="24"/>
        </w:rPr>
        <w:t xml:space="preserve"> </w:t>
      </w:r>
      <w:r>
        <w:rPr>
          <w:sz w:val="24"/>
        </w:rPr>
        <w:t>del</w:t>
      </w:r>
      <w:r>
        <w:rPr>
          <w:spacing w:val="-3"/>
          <w:sz w:val="24"/>
        </w:rPr>
        <w:t xml:space="preserve"> </w:t>
      </w:r>
      <w:r>
        <w:rPr>
          <w:sz w:val="24"/>
        </w:rPr>
        <w:t>Bash</w:t>
      </w:r>
      <w:r>
        <w:rPr>
          <w:spacing w:val="-2"/>
          <w:sz w:val="24"/>
        </w:rPr>
        <w:t xml:space="preserve"> </w:t>
      </w:r>
      <w:r>
        <w:rPr>
          <w:sz w:val="24"/>
        </w:rPr>
        <w:t>Prompt</w:t>
      </w:r>
      <w:r>
        <w:rPr>
          <w:spacing w:val="-1"/>
          <w:sz w:val="24"/>
        </w:rPr>
        <w:t xml:space="preserve"> </w:t>
      </w:r>
      <w:r>
        <w:rPr>
          <w:sz w:val="24"/>
        </w:rPr>
        <w:t>del</w:t>
      </w:r>
      <w:r>
        <w:rPr>
          <w:spacing w:val="-1"/>
          <w:sz w:val="24"/>
        </w:rPr>
        <w:t xml:space="preserve"> </w:t>
      </w:r>
      <w:hyperlink r:id="rId32">
        <w:r>
          <w:rPr>
            <w:rStyle w:val="ListLabel832"/>
            <w:color w:val="00007F"/>
            <w:sz w:val="24"/>
            <w:u w:val="single" w:color="00007F"/>
          </w:rPr>
          <w:t>Linux</w:t>
        </w:r>
        <w:r>
          <w:rPr>
            <w:rStyle w:val="ListLabel832"/>
            <w:color w:val="00007F"/>
            <w:spacing w:val="-1"/>
            <w:sz w:val="24"/>
            <w:u w:val="single" w:color="00007F"/>
          </w:rPr>
          <w:t xml:space="preserve"> </w:t>
        </w:r>
        <w:r>
          <w:rPr>
            <w:rStyle w:val="ListLabel832"/>
            <w:color w:val="00007F"/>
            <w:sz w:val="24"/>
            <w:u w:val="single" w:color="00007F"/>
          </w:rPr>
          <w:t>Documentation</w:t>
        </w:r>
        <w:r>
          <w:rPr>
            <w:rStyle w:val="ListLabel832"/>
            <w:color w:val="00007F"/>
            <w:spacing w:val="-1"/>
            <w:sz w:val="24"/>
            <w:u w:val="single" w:color="00007F"/>
          </w:rPr>
          <w:t xml:space="preserve"> </w:t>
        </w:r>
        <w:r>
          <w:rPr>
            <w:rStyle w:val="ListLabel832"/>
            <w:color w:val="00007F"/>
            <w:sz w:val="24"/>
            <w:u w:val="single" w:color="00007F"/>
          </w:rPr>
          <w:t>Project</w:t>
        </w:r>
      </w:hyperlink>
      <w:r>
        <w:rPr>
          <w:color w:val="00007F"/>
          <w:sz w:val="24"/>
        </w:rPr>
        <w:t xml:space="preserve"> </w:t>
      </w:r>
      <w:r>
        <w:rPr>
          <w:sz w:val="24"/>
        </w:rPr>
        <w:t>proporciona</w:t>
      </w:r>
      <w:r>
        <w:rPr>
          <w:spacing w:val="-1"/>
          <w:sz w:val="24"/>
        </w:rPr>
        <w:t xml:space="preserve"> </w:t>
      </w:r>
      <w:r>
        <w:rPr>
          <w:sz w:val="24"/>
        </w:rPr>
        <w:t>una</w:t>
      </w:r>
      <w:r>
        <w:rPr>
          <w:spacing w:val="-3"/>
          <w:sz w:val="24"/>
        </w:rPr>
        <w:t xml:space="preserve"> </w:t>
      </w:r>
      <w:r>
        <w:rPr>
          <w:sz w:val="24"/>
        </w:rPr>
        <w:t>muy completa</w:t>
      </w:r>
      <w:r>
        <w:rPr>
          <w:spacing w:val="-3"/>
          <w:sz w:val="24"/>
        </w:rPr>
        <w:t xml:space="preserve"> </w:t>
      </w:r>
      <w:r>
        <w:rPr>
          <w:sz w:val="24"/>
        </w:rPr>
        <w:t>exposición</w:t>
      </w:r>
      <w:r>
        <w:rPr>
          <w:spacing w:val="-4"/>
          <w:sz w:val="24"/>
        </w:rPr>
        <w:t xml:space="preserve"> </w:t>
      </w:r>
      <w:r>
        <w:rPr>
          <w:sz w:val="24"/>
        </w:rPr>
        <w:t>sobre</w:t>
      </w:r>
      <w:r>
        <w:rPr>
          <w:spacing w:val="-5"/>
          <w:sz w:val="24"/>
        </w:rPr>
        <w:t xml:space="preserve"> </w:t>
      </w:r>
      <w:r>
        <w:rPr>
          <w:sz w:val="24"/>
        </w:rPr>
        <w:t>para</w:t>
      </w:r>
      <w:r>
        <w:rPr>
          <w:spacing w:val="-3"/>
          <w:sz w:val="24"/>
        </w:rPr>
        <w:t xml:space="preserve"> </w:t>
      </w:r>
      <w:r>
        <w:rPr>
          <w:sz w:val="24"/>
        </w:rPr>
        <w:t>que</w:t>
      </w:r>
      <w:r>
        <w:rPr>
          <w:spacing w:val="-5"/>
          <w:sz w:val="24"/>
        </w:rPr>
        <w:t xml:space="preserve"> </w:t>
      </w:r>
      <w:r>
        <w:rPr>
          <w:sz w:val="24"/>
        </w:rPr>
        <w:t>esta</w:t>
      </w:r>
      <w:r>
        <w:rPr>
          <w:spacing w:val="-3"/>
          <w:sz w:val="24"/>
        </w:rPr>
        <w:t xml:space="preserve"> </w:t>
      </w:r>
      <w:r>
        <w:rPr>
          <w:sz w:val="24"/>
        </w:rPr>
        <w:t>hecho</w:t>
      </w:r>
      <w:r>
        <w:rPr>
          <w:spacing w:val="-4"/>
          <w:sz w:val="24"/>
        </w:rPr>
        <w:t xml:space="preserve"> </w:t>
      </w:r>
      <w:r>
        <w:rPr>
          <w:sz w:val="24"/>
        </w:rPr>
        <w:t>el</w:t>
      </w:r>
      <w:r>
        <w:rPr>
          <w:spacing w:val="-3"/>
          <w:sz w:val="24"/>
        </w:rPr>
        <w:t xml:space="preserve"> </w:t>
      </w:r>
      <w:r>
        <w:rPr>
          <w:sz w:val="24"/>
        </w:rPr>
        <w:t>prompt</w:t>
      </w:r>
      <w:r>
        <w:rPr>
          <w:spacing w:val="-5"/>
          <w:sz w:val="24"/>
        </w:rPr>
        <w:t xml:space="preserve"> </w:t>
      </w:r>
      <w:r>
        <w:rPr>
          <w:sz w:val="24"/>
        </w:rPr>
        <w:t>de</w:t>
      </w:r>
      <w:r>
        <w:rPr>
          <w:spacing w:val="-3"/>
          <w:sz w:val="24"/>
        </w:rPr>
        <w:t xml:space="preserve"> </w:t>
      </w:r>
      <w:r>
        <w:rPr>
          <w:sz w:val="24"/>
        </w:rPr>
        <w:t>shell.</w:t>
      </w:r>
      <w:r>
        <w:rPr>
          <w:spacing w:val="-4"/>
          <w:sz w:val="24"/>
        </w:rPr>
        <w:t xml:space="preserve"> </w:t>
      </w:r>
      <w:r>
        <w:rPr>
          <w:sz w:val="24"/>
        </w:rPr>
        <w:t>Está</w:t>
      </w:r>
      <w:r>
        <w:rPr>
          <w:spacing w:val="-3"/>
          <w:sz w:val="24"/>
        </w:rPr>
        <w:t xml:space="preserve"> </w:t>
      </w:r>
      <w:r>
        <w:rPr>
          <w:sz w:val="24"/>
        </w:rPr>
        <w:t>disponible</w:t>
      </w:r>
      <w:r>
        <w:rPr>
          <w:spacing w:val="-3"/>
          <w:sz w:val="24"/>
        </w:rPr>
        <w:t xml:space="preserve"> </w:t>
      </w:r>
      <w:r>
        <w:rPr>
          <w:sz w:val="24"/>
        </w:rPr>
        <w:t xml:space="preserve">en: </w:t>
      </w:r>
      <w:hyperlink r:id="rId33">
        <w:r>
          <w:rPr>
            <w:rStyle w:val="ListLabel830"/>
            <w:color w:val="00007F"/>
            <w:spacing w:val="-2"/>
            <w:sz w:val="24"/>
            <w:u w:val="single" w:color="00007F"/>
          </w:rPr>
          <w:t>http://tldp.org/HOWTO/Bash-Prompt-HOWTO/</w:t>
        </w:r>
      </w:hyperlink>
    </w:p>
    <w:p>
      <w:pPr>
        <w:sectPr>
          <w:type w:val="nextPage"/>
          <w:pgSz w:w="11906" w:h="16838"/>
          <w:pgMar w:left="980" w:right="1000" w:gutter="0" w:header="0" w:top="1140" w:footer="0" w:bottom="280"/>
          <w:pgNumType w:fmt="decimal"/>
          <w:formProt w:val="false"/>
          <w:textDirection w:val="lrTb"/>
          <w:docGrid w:type="default" w:linePitch="100" w:charSpace="4096"/>
        </w:sectPr>
        <w:pStyle w:val="ListParagraph"/>
        <w:numPr>
          <w:ilvl w:val="0"/>
          <w:numId w:val="70"/>
        </w:numPr>
        <w:tabs>
          <w:tab w:val="clear" w:pos="720"/>
          <w:tab w:val="left" w:pos="863" w:leader="none"/>
        </w:tabs>
        <w:spacing w:lineRule="auto" w:line="240" w:before="19" w:after="0"/>
        <w:ind w:hanging="283" w:left="863" w:right="0"/>
        <w:jc w:val="both"/>
        <w:rPr>
          <w:sz w:val="24"/>
        </w:rPr>
      </w:pPr>
      <w:r>
        <w:rPr>
          <w:sz w:val="24"/>
        </w:rPr>
        <w:t>Wikipedia</w:t>
      </w:r>
      <w:r>
        <w:rPr>
          <w:spacing w:val="-8"/>
          <w:sz w:val="24"/>
        </w:rPr>
        <w:t xml:space="preserve"> </w:t>
      </w:r>
      <w:r>
        <w:rPr>
          <w:sz w:val="24"/>
        </w:rPr>
        <w:t>tiene</w:t>
      </w:r>
      <w:r>
        <w:rPr>
          <w:spacing w:val="-4"/>
          <w:sz w:val="24"/>
        </w:rPr>
        <w:t xml:space="preserve"> </w:t>
      </w:r>
      <w:r>
        <w:rPr>
          <w:sz w:val="24"/>
        </w:rPr>
        <w:t>un</w:t>
      </w:r>
      <w:r>
        <w:rPr>
          <w:spacing w:val="-4"/>
          <w:sz w:val="24"/>
        </w:rPr>
        <w:t xml:space="preserve"> </w:t>
      </w:r>
      <w:r>
        <w:rPr>
          <w:sz w:val="24"/>
        </w:rPr>
        <w:t>buen</w:t>
      </w:r>
      <w:r>
        <w:rPr>
          <w:spacing w:val="-5"/>
          <w:sz w:val="24"/>
        </w:rPr>
        <w:t xml:space="preserve"> </w:t>
      </w:r>
      <w:r>
        <w:rPr>
          <w:sz w:val="24"/>
        </w:rPr>
        <w:t>artículo</w:t>
      </w:r>
      <w:r>
        <w:rPr>
          <w:spacing w:val="-4"/>
          <w:sz w:val="24"/>
        </w:rPr>
        <w:t xml:space="preserve"> </w:t>
      </w:r>
      <w:r>
        <w:rPr>
          <w:sz w:val="24"/>
        </w:rPr>
        <w:t>sobre</w:t>
      </w:r>
      <w:r>
        <w:rPr>
          <w:spacing w:val="-4"/>
          <w:sz w:val="24"/>
        </w:rPr>
        <w:t xml:space="preserve"> </w:t>
      </w:r>
      <w:r>
        <w:rPr>
          <w:sz w:val="24"/>
        </w:rPr>
        <w:t>los</w:t>
      </w:r>
      <w:r>
        <w:rPr>
          <w:spacing w:val="-4"/>
          <w:sz w:val="24"/>
        </w:rPr>
        <w:t xml:space="preserve"> </w:t>
      </w:r>
      <w:r>
        <w:rPr>
          <w:sz w:val="24"/>
        </w:rPr>
        <w:t>códigos</w:t>
      </w:r>
      <w:r>
        <w:rPr>
          <w:spacing w:val="-5"/>
          <w:sz w:val="24"/>
        </w:rPr>
        <w:t xml:space="preserve"> </w:t>
      </w:r>
      <w:r>
        <w:rPr>
          <w:sz w:val="24"/>
        </w:rPr>
        <w:t>de</w:t>
      </w:r>
      <w:r>
        <w:rPr>
          <w:spacing w:val="-5"/>
          <w:sz w:val="24"/>
        </w:rPr>
        <w:t xml:space="preserve"> </w:t>
      </w:r>
      <w:r>
        <w:rPr>
          <w:sz w:val="24"/>
        </w:rPr>
        <w:t>escape</w:t>
      </w:r>
      <w:r>
        <w:rPr>
          <w:spacing w:val="-15"/>
          <w:sz w:val="24"/>
        </w:rPr>
        <w:t xml:space="preserve"> </w:t>
      </w:r>
      <w:r>
        <w:rPr>
          <w:spacing w:val="-2"/>
          <w:sz w:val="24"/>
        </w:rPr>
        <w:t>ANSI:</w:t>
      </w:r>
    </w:p>
    <w:p>
      <w:pPr>
        <w:pStyle w:val="BodyText"/>
        <w:spacing w:before="74" w:after="0"/>
        <w:ind w:left="864" w:right="4463"/>
        <w:rPr/>
      </w:pPr>
      <w:r>
        <w:rPr>
          <w:spacing w:val="-2"/>
        </w:rPr>
        <w:t xml:space="preserve">Codes: </w:t>
      </w:r>
      <w:hyperlink r:id="rId34">
        <w:r>
          <w:rPr>
            <w:rStyle w:val="ListLabel829"/>
            <w:color w:val="00007F"/>
            <w:spacing w:val="-2"/>
            <w:u w:val="single" w:color="00007F"/>
          </w:rPr>
          <w:t>http://en.wikipedia.org/wiki/ANSI_escape_code</w:t>
        </w:r>
      </w:hyperlink>
    </w:p>
    <w:p>
      <w:pPr>
        <w:pStyle w:val="BodyText"/>
        <w:spacing w:before="8" w:after="0"/>
        <w:ind w:left="0" w:right="0"/>
        <w:rPr>
          <w:sz w:val="23"/>
        </w:rPr>
      </w:pPr>
      <w:r>
        <w:rPr>
          <w:sz w:val="23"/>
        </w:rPr>
      </w:r>
    </w:p>
    <w:p>
      <w:pPr>
        <w:pStyle w:val="Heading1"/>
        <w:spacing w:before="88" w:after="0"/>
        <w:rPr/>
      </w:pPr>
      <w:r>
        <w:rPr/>
        <w:t>Gestión</w:t>
      </w:r>
      <w:r>
        <w:rPr>
          <w:spacing w:val="-3"/>
        </w:rPr>
        <w:t xml:space="preserve"> </w:t>
      </w:r>
      <w:r>
        <w:rPr/>
        <w:t>de</w:t>
      </w:r>
      <w:r>
        <w:rPr>
          <w:spacing w:val="-3"/>
        </w:rPr>
        <w:t xml:space="preserve"> </w:t>
      </w:r>
      <w:r>
        <w:rPr>
          <w:spacing w:val="-2"/>
        </w:rPr>
        <w:t>paquetes</w:t>
      </w:r>
    </w:p>
    <w:p>
      <w:pPr>
        <w:pStyle w:val="BodyText"/>
        <w:spacing w:before="119" w:after="0"/>
        <w:ind w:left="155" w:right="210"/>
        <w:rPr/>
      </w:pPr>
      <w:r>
        <w:rPr/>
        <w:t>Si pasamos algún tiempo en la comunidad Linux, oímos muchas opciones acerca de que distribución es la “mejor”.</w:t>
      </w:r>
      <w:r>
        <w:rPr>
          <w:spacing w:val="-9"/>
        </w:rPr>
        <w:t xml:space="preserve"> </w:t>
      </w:r>
      <w:r>
        <w:rPr/>
        <w:t>A</w:t>
      </w:r>
      <w:r>
        <w:rPr>
          <w:spacing w:val="-11"/>
        </w:rPr>
        <w:t xml:space="preserve"> </w:t>
      </w:r>
      <w:r>
        <w:rPr/>
        <w:t>menudo, estas discusiones se vuelven muy tontas, centrándose en cosas</w:t>
      </w:r>
      <w:r>
        <w:rPr>
          <w:spacing w:val="-3"/>
        </w:rPr>
        <w:t xml:space="preserve"> </w:t>
      </w:r>
      <w:r>
        <w:rPr/>
        <w:t>como</w:t>
      </w:r>
      <w:r>
        <w:rPr>
          <w:spacing w:val="-2"/>
        </w:rPr>
        <w:t xml:space="preserve"> </w:t>
      </w:r>
      <w:r>
        <w:rPr/>
        <w:t>la</w:t>
      </w:r>
      <w:r>
        <w:rPr>
          <w:spacing w:val="-4"/>
        </w:rPr>
        <w:t xml:space="preserve"> </w:t>
      </w:r>
      <w:r>
        <w:rPr/>
        <w:t>belleza</w:t>
      </w:r>
      <w:r>
        <w:rPr>
          <w:spacing w:val="-2"/>
        </w:rPr>
        <w:t xml:space="preserve"> </w:t>
      </w:r>
      <w:r>
        <w:rPr/>
        <w:t>del</w:t>
      </w:r>
      <w:r>
        <w:rPr>
          <w:spacing w:val="-2"/>
        </w:rPr>
        <w:t xml:space="preserve"> </w:t>
      </w:r>
      <w:r>
        <w:rPr/>
        <w:t>fondo</w:t>
      </w:r>
      <w:r>
        <w:rPr>
          <w:spacing w:val="-3"/>
        </w:rPr>
        <w:t xml:space="preserve"> </w:t>
      </w:r>
      <w:r>
        <w:rPr/>
        <w:t>de</w:t>
      </w:r>
      <w:r>
        <w:rPr>
          <w:spacing w:val="-4"/>
        </w:rPr>
        <w:t xml:space="preserve"> </w:t>
      </w:r>
      <w:r>
        <w:rPr/>
        <w:t>pantalla</w:t>
      </w:r>
      <w:r>
        <w:rPr>
          <w:spacing w:val="-2"/>
        </w:rPr>
        <w:t xml:space="preserve"> </w:t>
      </w:r>
      <w:r>
        <w:rPr/>
        <w:t>(¡Algunas</w:t>
      </w:r>
      <w:r>
        <w:rPr>
          <w:spacing w:val="-3"/>
        </w:rPr>
        <w:t xml:space="preserve"> </w:t>
      </w:r>
      <w:r>
        <w:rPr/>
        <w:t>personas</w:t>
      </w:r>
      <w:r>
        <w:rPr>
          <w:spacing w:val="-3"/>
        </w:rPr>
        <w:t xml:space="preserve"> </w:t>
      </w:r>
      <w:r>
        <w:rPr/>
        <w:t>no</w:t>
      </w:r>
      <w:r>
        <w:rPr>
          <w:spacing w:val="-3"/>
        </w:rPr>
        <w:t xml:space="preserve"> </w:t>
      </w:r>
      <w:r>
        <w:rPr/>
        <w:t>usan</w:t>
      </w:r>
      <w:r>
        <w:rPr>
          <w:spacing w:val="-3"/>
        </w:rPr>
        <w:t xml:space="preserve"> </w:t>
      </w:r>
      <w:r>
        <w:rPr/>
        <w:t>Ubuntu</w:t>
      </w:r>
      <w:r>
        <w:rPr>
          <w:spacing w:val="-3"/>
        </w:rPr>
        <w:t xml:space="preserve"> </w:t>
      </w:r>
      <w:r>
        <w:rPr/>
        <w:t>por</w:t>
      </w:r>
      <w:r>
        <w:rPr>
          <w:spacing w:val="-3"/>
        </w:rPr>
        <w:t xml:space="preserve"> </w:t>
      </w:r>
      <w:r>
        <w:rPr/>
        <w:t>su</w:t>
      </w:r>
      <w:r>
        <w:rPr>
          <w:spacing w:val="-3"/>
        </w:rPr>
        <w:t xml:space="preserve"> </w:t>
      </w:r>
      <w:r>
        <w:rPr/>
        <w:t>gama</w:t>
      </w:r>
      <w:r>
        <w:rPr>
          <w:spacing w:val="-2"/>
        </w:rPr>
        <w:t xml:space="preserve"> </w:t>
      </w:r>
      <w:r>
        <w:rPr/>
        <w:t>de colores por defecto!) y otros asuntos sin importancia.</w:t>
      </w:r>
    </w:p>
    <w:p>
      <w:pPr>
        <w:pStyle w:val="BodyText"/>
        <w:ind w:left="0" w:right="0"/>
        <w:rPr/>
      </w:pPr>
      <w:r>
        <w:rPr/>
      </w:r>
    </w:p>
    <w:p>
      <w:pPr>
        <w:pStyle w:val="BodyText"/>
        <w:ind w:left="155" w:right="199"/>
        <w:rPr/>
      </w:pPr>
      <w:r>
        <w:rPr/>
        <w:t>El</w:t>
      </w:r>
      <w:r>
        <w:rPr>
          <w:spacing w:val="-2"/>
        </w:rPr>
        <w:t xml:space="preserve"> </w:t>
      </w:r>
      <w:r>
        <w:rPr/>
        <w:t>aspecto</w:t>
      </w:r>
      <w:r>
        <w:rPr>
          <w:spacing w:val="-2"/>
        </w:rPr>
        <w:t xml:space="preserve"> </w:t>
      </w:r>
      <w:r>
        <w:rPr/>
        <w:t>más</w:t>
      </w:r>
      <w:r>
        <w:rPr>
          <w:spacing w:val="-3"/>
        </w:rPr>
        <w:t xml:space="preserve"> </w:t>
      </w:r>
      <w:r>
        <w:rPr/>
        <w:t>importante</w:t>
      </w:r>
      <w:r>
        <w:rPr>
          <w:spacing w:val="-2"/>
        </w:rPr>
        <w:t xml:space="preserve"> </w:t>
      </w:r>
      <w:r>
        <w:rPr/>
        <w:t>que</w:t>
      </w:r>
      <w:r>
        <w:rPr>
          <w:spacing w:val="-4"/>
        </w:rPr>
        <w:t xml:space="preserve"> </w:t>
      </w:r>
      <w:r>
        <w:rPr/>
        <w:t>determina</w:t>
      </w:r>
      <w:r>
        <w:rPr>
          <w:spacing w:val="-2"/>
        </w:rPr>
        <w:t xml:space="preserve"> </w:t>
      </w:r>
      <w:r>
        <w:rPr/>
        <w:t>la</w:t>
      </w:r>
      <w:r>
        <w:rPr>
          <w:spacing w:val="-4"/>
        </w:rPr>
        <w:t xml:space="preserve"> </w:t>
      </w:r>
      <w:r>
        <w:rPr/>
        <w:t>calidad</w:t>
      </w:r>
      <w:r>
        <w:rPr>
          <w:spacing w:val="-2"/>
        </w:rPr>
        <w:t xml:space="preserve"> </w:t>
      </w:r>
      <w:r>
        <w:rPr/>
        <w:t>de</w:t>
      </w:r>
      <w:r>
        <w:rPr>
          <w:spacing w:val="-4"/>
        </w:rPr>
        <w:t xml:space="preserve"> </w:t>
      </w:r>
      <w:r>
        <w:rPr/>
        <w:t>una</w:t>
      </w:r>
      <w:r>
        <w:rPr>
          <w:spacing w:val="-4"/>
        </w:rPr>
        <w:t xml:space="preserve"> </w:t>
      </w:r>
      <w:r>
        <w:rPr/>
        <w:t>distribución</w:t>
      </w:r>
      <w:r>
        <w:rPr>
          <w:spacing w:val="-2"/>
        </w:rPr>
        <w:t xml:space="preserve"> </w:t>
      </w:r>
      <w:r>
        <w:rPr/>
        <w:t>es</w:t>
      </w:r>
      <w:r>
        <w:rPr>
          <w:spacing w:val="-3"/>
        </w:rPr>
        <w:t xml:space="preserve"> </w:t>
      </w:r>
      <w:r>
        <w:rPr/>
        <w:t xml:space="preserve">el </w:t>
      </w:r>
      <w:r>
        <w:rPr>
          <w:i/>
        </w:rPr>
        <w:t>sistema</w:t>
      </w:r>
      <w:r>
        <w:rPr>
          <w:i/>
          <w:spacing w:val="-3"/>
        </w:rPr>
        <w:t xml:space="preserve"> </w:t>
      </w:r>
      <w:r>
        <w:rPr>
          <w:i/>
        </w:rPr>
        <w:t>de</w:t>
      </w:r>
      <w:r>
        <w:rPr>
          <w:i/>
          <w:spacing w:val="-2"/>
        </w:rPr>
        <w:t xml:space="preserve"> </w:t>
      </w:r>
      <w:r>
        <w:rPr>
          <w:i/>
        </w:rPr>
        <w:t>paquetes</w:t>
      </w:r>
      <w:r>
        <w:rPr>
          <w:i/>
          <w:spacing w:val="-2"/>
        </w:rPr>
        <w:t xml:space="preserve"> </w:t>
      </w:r>
      <w:r>
        <w:rPr/>
        <w:t xml:space="preserve">y la vitalidad de la comunidad que soporte la distribución. Según pasemos más tiempo con Linux, veremos que su ecosistema de software es extremadamente dinámico. Las cosas cambian constantemente. La mayoría de las distribuciones Linux líderes liberan nuevas versiones cada seis meses y muchos programas individuales se actualizan cada día. Para enfrentarse a esta ventisca de software, necesitamos buenas herramientas para la </w:t>
      </w:r>
      <w:r>
        <w:rPr>
          <w:i/>
        </w:rPr>
        <w:t>gestión de paquetes</w:t>
      </w:r>
      <w:r>
        <w:rPr/>
        <w:t>.</w:t>
      </w:r>
    </w:p>
    <w:p>
      <w:pPr>
        <w:pStyle w:val="BodyText"/>
        <w:ind w:left="0" w:right="0"/>
        <w:rPr/>
      </w:pPr>
      <w:r>
        <w:rPr/>
      </w:r>
    </w:p>
    <w:p>
      <w:pPr>
        <w:pStyle w:val="BodyText"/>
        <w:spacing w:before="1" w:after="0"/>
        <w:ind w:left="155" w:right="155"/>
        <w:rPr/>
      </w:pPr>
      <w:r>
        <w:rPr/>
        <w:t xml:space="preserve">La gestión de paquetes es un método para instalar y mantener software en el sistema. Hoy, la mayoría de la gente puede satisfacer todas sus necesidades de software instalando </w:t>
      </w:r>
      <w:r>
        <w:rPr>
          <w:i/>
        </w:rPr>
        <w:t xml:space="preserve">paquetes </w:t>
      </w:r>
      <w:r>
        <w:rPr/>
        <w:t>de su distribuidor Linux. Ésto contrasta</w:t>
      </w:r>
      <w:r>
        <w:rPr>
          <w:spacing w:val="-1"/>
        </w:rPr>
        <w:t xml:space="preserve"> </w:t>
      </w:r>
      <w:r>
        <w:rPr/>
        <w:t>con los primeros días de Linux, cuando uno tenía</w:t>
      </w:r>
      <w:r>
        <w:rPr>
          <w:spacing w:val="-1"/>
        </w:rPr>
        <w:t xml:space="preserve"> </w:t>
      </w:r>
      <w:r>
        <w:rPr/>
        <w:t>que</w:t>
      </w:r>
      <w:r>
        <w:rPr>
          <w:spacing w:val="-1"/>
        </w:rPr>
        <w:t xml:space="preserve"> </w:t>
      </w:r>
      <w:r>
        <w:rPr/>
        <w:t>descargar y compilar</w:t>
      </w:r>
      <w:r>
        <w:rPr>
          <w:spacing w:val="-3"/>
        </w:rPr>
        <w:t xml:space="preserve"> </w:t>
      </w:r>
      <w:r>
        <w:rPr/>
        <w:t>código</w:t>
      </w:r>
      <w:r>
        <w:rPr>
          <w:spacing w:val="-3"/>
        </w:rPr>
        <w:t xml:space="preserve"> </w:t>
      </w:r>
      <w:r>
        <w:rPr/>
        <w:t>fuente</w:t>
      </w:r>
      <w:r>
        <w:rPr>
          <w:spacing w:val="-4"/>
        </w:rPr>
        <w:t xml:space="preserve"> </w:t>
      </w:r>
      <w:r>
        <w:rPr/>
        <w:t>para</w:t>
      </w:r>
      <w:r>
        <w:rPr>
          <w:spacing w:val="-3"/>
        </w:rPr>
        <w:t xml:space="preserve"> </w:t>
      </w:r>
      <w:r>
        <w:rPr/>
        <w:t>instalar</w:t>
      </w:r>
      <w:r>
        <w:rPr>
          <w:spacing w:val="-3"/>
        </w:rPr>
        <w:t xml:space="preserve"> </w:t>
      </w:r>
      <w:r>
        <w:rPr/>
        <w:t>software.</w:t>
      </w:r>
      <w:r>
        <w:rPr>
          <w:spacing w:val="-3"/>
        </w:rPr>
        <w:t xml:space="preserve"> </w:t>
      </w:r>
      <w:r>
        <w:rPr/>
        <w:t>No</w:t>
      </w:r>
      <w:r>
        <w:rPr>
          <w:spacing w:val="-3"/>
        </w:rPr>
        <w:t xml:space="preserve"> </w:t>
      </w:r>
      <w:r>
        <w:rPr/>
        <w:t>es</w:t>
      </w:r>
      <w:r>
        <w:rPr>
          <w:spacing w:val="-3"/>
        </w:rPr>
        <w:t xml:space="preserve"> </w:t>
      </w:r>
      <w:r>
        <w:rPr/>
        <w:t>que</w:t>
      </w:r>
      <w:r>
        <w:rPr>
          <w:spacing w:val="-4"/>
        </w:rPr>
        <w:t xml:space="preserve"> </w:t>
      </w:r>
      <w:r>
        <w:rPr/>
        <w:t>haya</w:t>
      </w:r>
      <w:r>
        <w:rPr>
          <w:spacing w:val="-4"/>
        </w:rPr>
        <w:t xml:space="preserve"> </w:t>
      </w:r>
      <w:r>
        <w:rPr/>
        <w:t>nada</w:t>
      </w:r>
      <w:r>
        <w:rPr>
          <w:spacing w:val="-3"/>
        </w:rPr>
        <w:t xml:space="preserve"> </w:t>
      </w:r>
      <w:r>
        <w:rPr/>
        <w:t>malo</w:t>
      </w:r>
      <w:r>
        <w:rPr>
          <w:spacing w:val="-3"/>
        </w:rPr>
        <w:t xml:space="preserve"> </w:t>
      </w:r>
      <w:r>
        <w:rPr/>
        <w:t>en</w:t>
      </w:r>
      <w:r>
        <w:rPr>
          <w:spacing w:val="-3"/>
        </w:rPr>
        <w:t xml:space="preserve"> </w:t>
      </w:r>
      <w:r>
        <w:rPr/>
        <w:t xml:space="preserve">compilar </w:t>
      </w:r>
      <w:r>
        <w:rPr>
          <w:i/>
        </w:rPr>
        <w:t>código</w:t>
      </w:r>
      <w:r>
        <w:rPr>
          <w:i/>
          <w:spacing w:val="-3"/>
        </w:rPr>
        <w:t xml:space="preserve"> </w:t>
      </w:r>
      <w:r>
        <w:rPr>
          <w:i/>
        </w:rPr>
        <w:t>fuente</w:t>
      </w:r>
      <w:r>
        <w:rPr/>
        <w:t>; de</w:t>
      </w:r>
      <w:r>
        <w:rPr>
          <w:spacing w:val="-2"/>
        </w:rPr>
        <w:t xml:space="preserve"> </w:t>
      </w:r>
      <w:r>
        <w:rPr/>
        <w:t>hecho,</w:t>
      </w:r>
      <w:r>
        <w:rPr>
          <w:spacing w:val="-3"/>
        </w:rPr>
        <w:t xml:space="preserve"> </w:t>
      </w:r>
      <w:r>
        <w:rPr/>
        <w:t>tener</w:t>
      </w:r>
      <w:r>
        <w:rPr>
          <w:spacing w:val="-2"/>
        </w:rPr>
        <w:t xml:space="preserve"> </w:t>
      </w:r>
      <w:r>
        <w:rPr/>
        <w:t>acceso</w:t>
      </w:r>
      <w:r>
        <w:rPr>
          <w:spacing w:val="-2"/>
        </w:rPr>
        <w:t xml:space="preserve"> </w:t>
      </w:r>
      <w:r>
        <w:rPr/>
        <w:t>al</w:t>
      </w:r>
      <w:r>
        <w:rPr>
          <w:spacing w:val="-4"/>
        </w:rPr>
        <w:t xml:space="preserve"> </w:t>
      </w:r>
      <w:r>
        <w:rPr/>
        <w:t>código</w:t>
      </w:r>
      <w:r>
        <w:rPr>
          <w:spacing w:val="-2"/>
        </w:rPr>
        <w:t xml:space="preserve"> </w:t>
      </w:r>
      <w:r>
        <w:rPr/>
        <w:t>fuente</w:t>
      </w:r>
      <w:r>
        <w:rPr>
          <w:spacing w:val="-2"/>
        </w:rPr>
        <w:t xml:space="preserve"> </w:t>
      </w:r>
      <w:r>
        <w:rPr/>
        <w:t>es</w:t>
      </w:r>
      <w:r>
        <w:rPr>
          <w:spacing w:val="-3"/>
        </w:rPr>
        <w:t xml:space="preserve"> </w:t>
      </w:r>
      <w:r>
        <w:rPr/>
        <w:t>una</w:t>
      </w:r>
      <w:r>
        <w:rPr>
          <w:spacing w:val="-2"/>
        </w:rPr>
        <w:t xml:space="preserve"> </w:t>
      </w:r>
      <w:r>
        <w:rPr/>
        <w:t>de</w:t>
      </w:r>
      <w:r>
        <w:rPr>
          <w:spacing w:val="-4"/>
        </w:rPr>
        <w:t xml:space="preserve"> </w:t>
      </w:r>
      <w:r>
        <w:rPr/>
        <w:t>las</w:t>
      </w:r>
      <w:r>
        <w:rPr>
          <w:spacing w:val="-3"/>
        </w:rPr>
        <w:t xml:space="preserve"> </w:t>
      </w:r>
      <w:r>
        <w:rPr/>
        <w:t>grandes</w:t>
      </w:r>
      <w:r>
        <w:rPr>
          <w:spacing w:val="-3"/>
        </w:rPr>
        <w:t xml:space="preserve"> </w:t>
      </w:r>
      <w:r>
        <w:rPr/>
        <w:t>maravillas</w:t>
      </w:r>
      <w:r>
        <w:rPr>
          <w:spacing w:val="-3"/>
        </w:rPr>
        <w:t xml:space="preserve"> </w:t>
      </w:r>
      <w:r>
        <w:rPr/>
        <w:t>de</w:t>
      </w:r>
      <w:r>
        <w:rPr>
          <w:spacing w:val="-4"/>
        </w:rPr>
        <w:t xml:space="preserve"> </w:t>
      </w:r>
      <w:r>
        <w:rPr/>
        <w:t>Linux.</w:t>
      </w:r>
      <w:r>
        <w:rPr>
          <w:spacing w:val="-3"/>
        </w:rPr>
        <w:t xml:space="preserve"> </w:t>
      </w:r>
      <w:r>
        <w:rPr/>
        <w:t>Nos</w:t>
      </w:r>
      <w:r>
        <w:rPr>
          <w:spacing w:val="-3"/>
        </w:rPr>
        <w:t xml:space="preserve"> </w:t>
      </w:r>
      <w:r>
        <w:rPr/>
        <w:t>da</w:t>
      </w:r>
      <w:r>
        <w:rPr>
          <w:spacing w:val="-2"/>
        </w:rPr>
        <w:t xml:space="preserve"> </w:t>
      </w:r>
      <w:r>
        <w:rPr/>
        <w:t>(y</w:t>
      </w:r>
      <w:r>
        <w:rPr>
          <w:spacing w:val="-3"/>
        </w:rPr>
        <w:t xml:space="preserve"> </w:t>
      </w:r>
      <w:r>
        <w:rPr/>
        <w:t>a</w:t>
      </w:r>
      <w:r>
        <w:rPr>
          <w:spacing w:val="-4"/>
        </w:rPr>
        <w:t xml:space="preserve"> </w:t>
      </w:r>
      <w:r>
        <w:rPr/>
        <w:t>todos los demás también) la capacidad de examinar y mejorar el sistema. Lo único es que tener un</w:t>
      </w:r>
      <w:r>
        <w:rPr>
          <w:spacing w:val="40"/>
        </w:rPr>
        <w:t xml:space="preserve"> </w:t>
      </w:r>
      <w:r>
        <w:rPr/>
        <w:t>paquete precompilado es más rápido y fácil de manejar.</w:t>
      </w:r>
    </w:p>
    <w:p>
      <w:pPr>
        <w:pStyle w:val="BodyText"/>
        <w:ind w:left="0" w:right="0"/>
        <w:rPr>
          <w:sz w:val="26"/>
        </w:rPr>
      </w:pPr>
      <w:r>
        <w:rPr>
          <w:sz w:val="26"/>
        </w:rPr>
      </w:r>
    </w:p>
    <w:p>
      <w:pPr>
        <w:pStyle w:val="BodyText"/>
        <w:ind w:left="0" w:right="0"/>
        <w:rPr>
          <w:sz w:val="22"/>
        </w:rPr>
      </w:pPr>
      <w:r>
        <w:rPr>
          <w:sz w:val="22"/>
        </w:rPr>
      </w:r>
    </w:p>
    <w:p>
      <w:pPr>
        <w:pStyle w:val="BodyText"/>
        <w:rPr/>
      </w:pPr>
      <w:r>
        <w:rPr/>
        <w:t>En este capítulo, veremos algunas herramientas de línea de comandos que se usan para manejar los paquetes.</w:t>
      </w:r>
      <w:r>
        <w:rPr>
          <w:spacing w:val="-6"/>
        </w:rPr>
        <w:t xml:space="preserve"> </w:t>
      </w:r>
      <w:r>
        <w:rPr/>
        <w:t>Aunque todas las distribuciones importantes ofrecen programas gráficos potentes y sofisticados para mantener el sistema, es importante aprender programas de la línea de comandos también.</w:t>
      </w:r>
      <w:r>
        <w:rPr>
          <w:spacing w:val="-3"/>
        </w:rPr>
        <w:t xml:space="preserve"> </w:t>
      </w:r>
      <w:r>
        <w:rPr/>
        <w:t>Pueden</w:t>
      </w:r>
      <w:r>
        <w:rPr>
          <w:spacing w:val="-4"/>
        </w:rPr>
        <w:t xml:space="preserve"> </w:t>
      </w:r>
      <w:r>
        <w:rPr/>
        <w:t>realizar</w:t>
      </w:r>
      <w:r>
        <w:rPr>
          <w:spacing w:val="-3"/>
        </w:rPr>
        <w:t xml:space="preserve"> </w:t>
      </w:r>
      <w:r>
        <w:rPr/>
        <w:t>muchas</w:t>
      </w:r>
      <w:r>
        <w:rPr>
          <w:spacing w:val="-4"/>
        </w:rPr>
        <w:t xml:space="preserve"> </w:t>
      </w:r>
      <w:r>
        <w:rPr/>
        <w:t>tareas</w:t>
      </w:r>
      <w:r>
        <w:rPr>
          <w:spacing w:val="-4"/>
        </w:rPr>
        <w:t xml:space="preserve"> </w:t>
      </w:r>
      <w:r>
        <w:rPr/>
        <w:t>que</w:t>
      </w:r>
      <w:r>
        <w:rPr>
          <w:spacing w:val="-5"/>
        </w:rPr>
        <w:t xml:space="preserve"> </w:t>
      </w:r>
      <w:r>
        <w:rPr/>
        <w:t>son</w:t>
      </w:r>
      <w:r>
        <w:rPr>
          <w:spacing w:val="-4"/>
        </w:rPr>
        <w:t xml:space="preserve"> </w:t>
      </w:r>
      <w:r>
        <w:rPr/>
        <w:t>difíciles</w:t>
      </w:r>
      <w:r>
        <w:rPr>
          <w:spacing w:val="-4"/>
        </w:rPr>
        <w:t xml:space="preserve"> </w:t>
      </w:r>
      <w:r>
        <w:rPr/>
        <w:t>(o</w:t>
      </w:r>
      <w:r>
        <w:rPr>
          <w:spacing w:val="-4"/>
        </w:rPr>
        <w:t xml:space="preserve"> </w:t>
      </w:r>
      <w:r>
        <w:rPr/>
        <w:t>imposibles)</w:t>
      </w:r>
      <w:r>
        <w:rPr>
          <w:spacing w:val="-4"/>
        </w:rPr>
        <w:t xml:space="preserve"> </w:t>
      </w:r>
      <w:r>
        <w:rPr/>
        <w:t>de</w:t>
      </w:r>
      <w:r>
        <w:rPr>
          <w:spacing w:val="-3"/>
        </w:rPr>
        <w:t xml:space="preserve"> </w:t>
      </w:r>
      <w:r>
        <w:rPr/>
        <w:t>hacer</w:t>
      </w:r>
      <w:r>
        <w:rPr>
          <w:spacing w:val="-4"/>
        </w:rPr>
        <w:t xml:space="preserve"> </w:t>
      </w:r>
      <w:r>
        <w:rPr/>
        <w:t>con</w:t>
      </w:r>
      <w:r>
        <w:rPr>
          <w:spacing w:val="-3"/>
        </w:rPr>
        <w:t xml:space="preserve"> </w:t>
      </w:r>
      <w:r>
        <w:rPr/>
        <w:t>sus</w:t>
      </w:r>
      <w:r>
        <w:rPr>
          <w:spacing w:val="-4"/>
        </w:rPr>
        <w:t xml:space="preserve"> </w:t>
      </w:r>
      <w:r>
        <w:rPr/>
        <w:t xml:space="preserve">homólogos </w:t>
      </w:r>
      <w:r>
        <w:rPr>
          <w:spacing w:val="-2"/>
        </w:rPr>
        <w:t>gráficos.</w:t>
      </w:r>
    </w:p>
    <w:p>
      <w:pPr>
        <w:pStyle w:val="BodyText"/>
        <w:spacing w:before="4" w:after="0"/>
        <w:ind w:left="0" w:right="0"/>
        <w:rPr>
          <w:sz w:val="31"/>
        </w:rPr>
      </w:pPr>
      <w:r>
        <w:rPr>
          <w:sz w:val="31"/>
        </w:rPr>
      </w:r>
    </w:p>
    <w:p>
      <w:pPr>
        <w:pStyle w:val="Heading1"/>
        <w:rPr/>
      </w:pPr>
      <w:r>
        <w:rPr/>
        <w:t>Sistemas</w:t>
      </w:r>
      <w:r>
        <w:rPr>
          <w:spacing w:val="-3"/>
        </w:rPr>
        <w:t xml:space="preserve"> </w:t>
      </w:r>
      <w:r>
        <w:rPr/>
        <w:t>de</w:t>
      </w:r>
      <w:r>
        <w:rPr>
          <w:spacing w:val="-3"/>
        </w:rPr>
        <w:t xml:space="preserve"> </w:t>
      </w:r>
      <w:r>
        <w:rPr>
          <w:spacing w:val="-2"/>
        </w:rPr>
        <w:t>paquetes</w:t>
      </w:r>
    </w:p>
    <w:p>
      <w:pPr>
        <w:pStyle w:val="BodyText"/>
        <w:spacing w:before="119" w:after="0"/>
        <w:ind w:left="155" w:right="210"/>
        <w:rPr/>
      </w:pPr>
      <w:r>
        <w:rPr/>
        <w:t>Diferentes distribuciones usan diferentes sistemas de paquetes y como regla general, un paquete destinado a una distribución no es compatible con otra distribución. La mayoría de las distribuciones se clasifican dentro de dos familias de tecnologías de paquetes: la familia Debian “.deb”</w:t>
      </w:r>
      <w:r>
        <w:rPr>
          <w:spacing w:val="-5"/>
        </w:rPr>
        <w:t xml:space="preserve"> </w:t>
      </w:r>
      <w:r>
        <w:rPr/>
        <w:t>y</w:t>
      </w:r>
      <w:r>
        <w:rPr>
          <w:spacing w:val="-4"/>
        </w:rPr>
        <w:t xml:space="preserve"> </w:t>
      </w:r>
      <w:r>
        <w:rPr/>
        <w:t>la</w:t>
      </w:r>
      <w:r>
        <w:rPr>
          <w:spacing w:val="-3"/>
        </w:rPr>
        <w:t xml:space="preserve"> </w:t>
      </w:r>
      <w:r>
        <w:rPr/>
        <w:t>familia</w:t>
      </w:r>
      <w:r>
        <w:rPr>
          <w:spacing w:val="-5"/>
        </w:rPr>
        <w:t xml:space="preserve"> </w:t>
      </w:r>
      <w:r>
        <w:rPr/>
        <w:t>Red</w:t>
      </w:r>
      <w:r>
        <w:rPr>
          <w:spacing w:val="-3"/>
        </w:rPr>
        <w:t xml:space="preserve"> </w:t>
      </w:r>
      <w:r>
        <w:rPr/>
        <w:t>Hat</w:t>
      </w:r>
      <w:r>
        <w:rPr>
          <w:spacing w:val="-5"/>
        </w:rPr>
        <w:t xml:space="preserve"> </w:t>
      </w:r>
      <w:r>
        <w:rPr/>
        <w:t>“.rpm”.</w:t>
      </w:r>
      <w:r>
        <w:rPr>
          <w:spacing w:val="-3"/>
        </w:rPr>
        <w:t xml:space="preserve"> </w:t>
      </w:r>
      <w:r>
        <w:rPr/>
        <w:t>Hay</w:t>
      </w:r>
      <w:r>
        <w:rPr>
          <w:spacing w:val="-4"/>
        </w:rPr>
        <w:t xml:space="preserve"> </w:t>
      </w:r>
      <w:r>
        <w:rPr/>
        <w:t>algunas</w:t>
      </w:r>
      <w:r>
        <w:rPr>
          <w:spacing w:val="-4"/>
        </w:rPr>
        <w:t xml:space="preserve"> </w:t>
      </w:r>
      <w:r>
        <w:rPr/>
        <w:t>excepciones</w:t>
      </w:r>
      <w:r>
        <w:rPr>
          <w:spacing w:val="-4"/>
        </w:rPr>
        <w:t xml:space="preserve"> </w:t>
      </w:r>
      <w:r>
        <w:rPr/>
        <w:t>importantes</w:t>
      </w:r>
      <w:r>
        <w:rPr>
          <w:spacing w:val="-4"/>
        </w:rPr>
        <w:t xml:space="preserve"> </w:t>
      </w:r>
      <w:r>
        <w:rPr/>
        <w:t>como</w:t>
      </w:r>
      <w:r>
        <w:rPr>
          <w:spacing w:val="-3"/>
        </w:rPr>
        <w:t xml:space="preserve"> </w:t>
      </w:r>
      <w:r>
        <w:rPr/>
        <w:t>Gentoo,</w:t>
      </w:r>
      <w:r>
        <w:rPr>
          <w:spacing w:val="-3"/>
        </w:rPr>
        <w:t xml:space="preserve"> </w:t>
      </w:r>
      <w:r>
        <w:rPr/>
        <w:t>Slackware y Foresight, pero la mayoría de las demás usan uno de estos dos sistemas básicos.</w:t>
      </w:r>
    </w:p>
    <w:p>
      <w:pPr>
        <w:pStyle w:val="BodyText"/>
        <w:ind w:left="0" w:right="0"/>
        <w:rPr/>
      </w:pPr>
      <w:r>
        <w:rPr/>
      </w:r>
    </w:p>
    <w:p>
      <w:pPr>
        <w:pStyle w:val="Normal"/>
        <w:spacing w:before="1" w:after="0"/>
        <w:ind w:hanging="0" w:left="155" w:right="0"/>
        <w:jc w:val="left"/>
        <w:rPr>
          <w:i/>
          <w:i/>
          <w:sz w:val="24"/>
        </w:rPr>
      </w:pPr>
      <w:r>
        <w:rPr>
          <w:i/>
          <w:sz w:val="24"/>
        </w:rPr>
        <w:t>Tabla</w:t>
      </w:r>
      <w:r>
        <w:rPr>
          <w:i/>
          <w:spacing w:val="-9"/>
          <w:sz w:val="24"/>
        </w:rPr>
        <w:t xml:space="preserve"> </w:t>
      </w:r>
      <w:r>
        <w:rPr>
          <w:i/>
          <w:sz w:val="24"/>
        </w:rPr>
        <w:t>14-1:</w:t>
      </w:r>
      <w:r>
        <w:rPr>
          <w:i/>
          <w:spacing w:val="-6"/>
          <w:sz w:val="24"/>
        </w:rPr>
        <w:t xml:space="preserve"> </w:t>
      </w:r>
      <w:r>
        <w:rPr>
          <w:i/>
          <w:sz w:val="24"/>
        </w:rPr>
        <w:t>Principales</w:t>
      </w:r>
      <w:r>
        <w:rPr>
          <w:i/>
          <w:spacing w:val="-5"/>
          <w:sz w:val="24"/>
        </w:rPr>
        <w:t xml:space="preserve"> </w:t>
      </w:r>
      <w:r>
        <w:rPr>
          <w:i/>
          <w:sz w:val="24"/>
        </w:rPr>
        <w:t>familias</w:t>
      </w:r>
      <w:r>
        <w:rPr>
          <w:i/>
          <w:spacing w:val="-6"/>
          <w:sz w:val="24"/>
        </w:rPr>
        <w:t xml:space="preserve"> </w:t>
      </w:r>
      <w:r>
        <w:rPr>
          <w:i/>
          <w:sz w:val="24"/>
        </w:rPr>
        <w:t>de</w:t>
      </w:r>
      <w:r>
        <w:rPr>
          <w:i/>
          <w:spacing w:val="-7"/>
          <w:sz w:val="24"/>
        </w:rPr>
        <w:t xml:space="preserve"> </w:t>
      </w:r>
      <w:r>
        <w:rPr>
          <w:i/>
          <w:sz w:val="24"/>
        </w:rPr>
        <w:t>sistemas</w:t>
      </w:r>
      <w:r>
        <w:rPr>
          <w:i/>
          <w:spacing w:val="-6"/>
          <w:sz w:val="24"/>
        </w:rPr>
        <w:t xml:space="preserve"> </w:t>
      </w:r>
      <w:r>
        <w:rPr>
          <w:i/>
          <w:sz w:val="24"/>
        </w:rPr>
        <w:t>de</w:t>
      </w:r>
      <w:r>
        <w:rPr>
          <w:i/>
          <w:spacing w:val="-7"/>
          <w:sz w:val="24"/>
        </w:rPr>
        <w:t xml:space="preserve"> </w:t>
      </w:r>
      <w:r>
        <w:rPr>
          <w:i/>
          <w:spacing w:val="-2"/>
          <w:sz w:val="24"/>
        </w:rPr>
        <w:t>paquetes</w:t>
      </w:r>
    </w:p>
    <w:p>
      <w:pPr>
        <w:pStyle w:val="BodyText"/>
        <w:ind w:left="154" w:right="0"/>
        <w:rPr>
          <w:sz w:val="20"/>
        </w:rPr>
      </w:pPr>
      <w:r>
        <w:rPr/>
        <mc:AlternateContent>
          <mc:Choice Requires="wps">
            <w:drawing>
              <wp:inline distT="0" distB="0" distL="0" distR="0">
                <wp:extent cx="5248910" cy="175260"/>
                <wp:effectExtent l="0" t="0" r="0" b="0"/>
                <wp:docPr id="352" name="Textbox 352"/>
                <a:graphic xmlns:a="http://schemas.openxmlformats.org/drawingml/2006/main">
                  <a:graphicData uri="http://schemas.microsoft.com/office/word/2010/wordprocessingShape">
                    <wps:wsp>
                      <wps:cNvSpPr/>
                      <wps:spPr>
                        <a:xfrm>
                          <a:off x="0" y="0"/>
                          <a:ext cx="5248800" cy="17532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507" w:leader="none"/>
                              </w:tabs>
                              <w:spacing w:before="0" w:after="0"/>
                              <w:ind w:hanging="0" w:left="1" w:right="0"/>
                              <w:jc w:val="left"/>
                              <w:rPr>
                                <w:b/>
                                <w:color w:val="000000"/>
                                <w:sz w:val="24"/>
                              </w:rPr>
                            </w:pPr>
                            <w:r>
                              <w:rPr>
                                <w:b/>
                                <w:color w:val="FFFFFF"/>
                                <w:sz w:val="24"/>
                              </w:rPr>
                              <w:t>Sistema</w:t>
                            </w:r>
                            <w:r>
                              <w:rPr>
                                <w:b/>
                                <w:color w:val="FFFFFF"/>
                                <w:spacing w:val="-4"/>
                                <w:sz w:val="24"/>
                              </w:rPr>
                              <w:t xml:space="preserve"> </w:t>
                            </w:r>
                            <w:r>
                              <w:rPr>
                                <w:b/>
                                <w:color w:val="FFFFFF"/>
                                <w:sz w:val="24"/>
                              </w:rPr>
                              <w:t>de</w:t>
                            </w:r>
                            <w:r>
                              <w:rPr>
                                <w:b/>
                                <w:color w:val="FFFFFF"/>
                                <w:spacing w:val="-2"/>
                                <w:sz w:val="24"/>
                              </w:rPr>
                              <w:t xml:space="preserve"> paquetes</w:t>
                            </w:r>
                            <w:r>
                              <w:rPr>
                                <w:b/>
                                <w:color w:val="FFFFFF"/>
                                <w:sz w:val="24"/>
                              </w:rPr>
                              <w:tab/>
                              <w:t>Distribuciones</w:t>
                            </w:r>
                            <w:r>
                              <w:rPr>
                                <w:b/>
                                <w:color w:val="FFFFFF"/>
                                <w:spacing w:val="-8"/>
                                <w:sz w:val="24"/>
                              </w:rPr>
                              <w:t xml:space="preserve"> </w:t>
                            </w:r>
                            <w:r>
                              <w:rPr>
                                <w:b/>
                                <w:color w:val="FFFFFF"/>
                                <w:sz w:val="24"/>
                              </w:rPr>
                              <w:t>(Lista</w:t>
                            </w:r>
                            <w:r>
                              <w:rPr>
                                <w:b/>
                                <w:color w:val="FFFFFF"/>
                                <w:spacing w:val="-5"/>
                                <w:sz w:val="24"/>
                              </w:rPr>
                              <w:t xml:space="preserve"> </w:t>
                            </w:r>
                            <w:r>
                              <w:rPr>
                                <w:b/>
                                <w:color w:val="FFFFFF"/>
                                <w:spacing w:val="-2"/>
                                <w:sz w:val="24"/>
                              </w:rPr>
                              <w:t>parcial)</w:t>
                            </w:r>
                          </w:p>
                        </w:txbxContent>
                      </wps:txbx>
                      <wps:bodyPr lIns="0" rIns="0" tIns="0" bIns="0" anchor="t">
                        <a:noAutofit/>
                      </wps:bodyPr>
                    </wps:wsp>
                  </a:graphicData>
                </a:graphic>
              </wp:inline>
            </w:drawing>
          </mc:Choice>
          <mc:Fallback>
            <w:pict>
              <v:rect id="shape_0" ID="Textbox 352" path="m0,0l-2147483645,0l-2147483645,-2147483646l0,-2147483646xe" fillcolor="black" stroked="f" o:allowincell="f" style="position:absolute;margin-left:0pt;margin-top:-13.85pt;width:413.25pt;height:13.75pt;mso-wrap-style:square;v-text-anchor:top;mso-position-vertical:top">
                <v:fill o:detectmouseclick="t" type="solid" color2="white"/>
                <v:stroke color="#3465a4" joinstyle="round" endcap="flat"/>
                <v:textbox>
                  <w:txbxContent>
                    <w:p>
                      <w:pPr>
                        <w:pStyle w:val="Contenidodelmarco"/>
                        <w:tabs>
                          <w:tab w:val="clear" w:pos="720"/>
                          <w:tab w:val="left" w:pos="2507" w:leader="none"/>
                        </w:tabs>
                        <w:spacing w:before="0" w:after="0"/>
                        <w:ind w:hanging="0" w:left="1" w:right="0"/>
                        <w:jc w:val="left"/>
                        <w:rPr>
                          <w:b/>
                          <w:color w:val="000000"/>
                          <w:sz w:val="24"/>
                        </w:rPr>
                      </w:pPr>
                      <w:r>
                        <w:rPr>
                          <w:b/>
                          <w:color w:val="FFFFFF"/>
                          <w:sz w:val="24"/>
                        </w:rPr>
                        <w:t>Sistema</w:t>
                      </w:r>
                      <w:r>
                        <w:rPr>
                          <w:b/>
                          <w:color w:val="FFFFFF"/>
                          <w:spacing w:val="-4"/>
                          <w:sz w:val="24"/>
                        </w:rPr>
                        <w:t xml:space="preserve"> </w:t>
                      </w:r>
                      <w:r>
                        <w:rPr>
                          <w:b/>
                          <w:color w:val="FFFFFF"/>
                          <w:sz w:val="24"/>
                        </w:rPr>
                        <w:t>de</w:t>
                      </w:r>
                      <w:r>
                        <w:rPr>
                          <w:b/>
                          <w:color w:val="FFFFFF"/>
                          <w:spacing w:val="-2"/>
                          <w:sz w:val="24"/>
                        </w:rPr>
                        <w:t xml:space="preserve"> paquetes</w:t>
                      </w:r>
                      <w:r>
                        <w:rPr>
                          <w:b/>
                          <w:color w:val="FFFFFF"/>
                          <w:sz w:val="24"/>
                        </w:rPr>
                        <w:tab/>
                        <w:t>Distribuciones</w:t>
                      </w:r>
                      <w:r>
                        <w:rPr>
                          <w:b/>
                          <w:color w:val="FFFFFF"/>
                          <w:spacing w:val="-8"/>
                          <w:sz w:val="24"/>
                        </w:rPr>
                        <w:t xml:space="preserve"> </w:t>
                      </w:r>
                      <w:r>
                        <w:rPr>
                          <w:b/>
                          <w:color w:val="FFFFFF"/>
                          <w:sz w:val="24"/>
                        </w:rPr>
                        <w:t>(Lista</w:t>
                      </w:r>
                      <w:r>
                        <w:rPr>
                          <w:b/>
                          <w:color w:val="FFFFFF"/>
                          <w:spacing w:val="-5"/>
                          <w:sz w:val="24"/>
                        </w:rPr>
                        <w:t xml:space="preserve"> </w:t>
                      </w:r>
                      <w:r>
                        <w:rPr>
                          <w:b/>
                          <w:color w:val="FFFFFF"/>
                          <w:spacing w:val="-2"/>
                          <w:sz w:val="24"/>
                        </w:rPr>
                        <w:t>parcial)</w:t>
                      </w:r>
                    </w:p>
                  </w:txbxContent>
                </v:textbox>
                <w10:wrap type="square"/>
              </v:rect>
            </w:pict>
          </mc:Fallback>
        </mc:AlternateContent>
      </w:r>
    </w:p>
    <w:p>
      <w:pPr>
        <w:pStyle w:val="BodyText"/>
        <w:tabs>
          <w:tab w:val="clear" w:pos="720"/>
          <w:tab w:val="left" w:pos="2661" w:leader="none"/>
        </w:tabs>
        <w:spacing w:lineRule="exact" w:line="252"/>
        <w:rPr/>
      </w:pPr>
      <w:r>
        <w:rPr/>
        <w:t>Estilo</w:t>
      </w:r>
      <w:r>
        <w:rPr>
          <w:spacing w:val="-5"/>
        </w:rPr>
        <w:t xml:space="preserve"> </w:t>
      </w:r>
      <w:r>
        <w:rPr/>
        <w:t>Debian</w:t>
      </w:r>
      <w:r>
        <w:rPr>
          <w:spacing w:val="-2"/>
        </w:rPr>
        <w:t xml:space="preserve"> (.deb)</w:t>
      </w:r>
      <w:r>
        <w:rPr/>
        <w:tab/>
        <w:t>Debian,</w:t>
      </w:r>
      <w:r>
        <w:rPr>
          <w:spacing w:val="-5"/>
        </w:rPr>
        <w:t xml:space="preserve"> </w:t>
      </w:r>
      <w:r>
        <w:rPr/>
        <w:t>Ubuntu,</w:t>
      </w:r>
      <w:r>
        <w:rPr>
          <w:spacing w:val="-4"/>
        </w:rPr>
        <w:t xml:space="preserve"> </w:t>
      </w:r>
      <w:r>
        <w:rPr/>
        <w:t>Xandros,</w:t>
      </w:r>
      <w:r>
        <w:rPr>
          <w:spacing w:val="-4"/>
        </w:rPr>
        <w:t xml:space="preserve"> </w:t>
      </w:r>
      <w:r>
        <w:rPr>
          <w:spacing w:val="-2"/>
        </w:rPr>
        <w:t>Linspire</w:t>
      </w:r>
    </w:p>
    <w:p>
      <w:pPr>
        <w:pStyle w:val="BodyText"/>
        <w:ind w:left="154" w:right="0"/>
        <w:rPr>
          <w:sz w:val="20"/>
        </w:rPr>
      </w:pPr>
      <w:r>
        <w:rPr/>
        <mc:AlternateContent>
          <mc:Choice Requires="wpg">
            <w:drawing>
              <wp:inline distT="0" distB="0" distL="0" distR="0">
                <wp:extent cx="5248910" cy="350520"/>
                <wp:effectExtent l="0" t="0" r="0" b="1904"/>
                <wp:docPr id="353" name="Group 353"/>
                <a:graphic xmlns:a="http://schemas.openxmlformats.org/drawingml/2006/main">
                  <a:graphicData uri="http://schemas.microsoft.com/office/word/2010/wordprocessingGroup">
                    <wpg:wgp>
                      <wpg:cNvGrpSpPr/>
                      <wpg:grpSpPr>
                        <a:xfrm>
                          <a:off x="0" y="0"/>
                          <a:ext cx="5248800" cy="350640"/>
                          <a:chOff x="0" y="0"/>
                          <a:chExt cx="5248800" cy="350640"/>
                        </a:xfrm>
                      </wpg:grpSpPr>
                      <wps:wsp>
                        <wps:cNvPr id="354" name="Graphic 354"/>
                        <wps:cNvSpPr/>
                        <wps:spPr>
                          <a:xfrm>
                            <a:off x="0" y="0"/>
                            <a:ext cx="5248800" cy="350640"/>
                          </a:xfrm>
                          <a:custGeom>
                            <a:avLst/>
                            <a:gdLst>
                              <a:gd name="textAreaLeft" fmla="*/ 0 w 2975760"/>
                              <a:gd name="textAreaRight" fmla="*/ 2976120 w 2975760"/>
                              <a:gd name="textAreaTop" fmla="*/ 0 h 198720"/>
                              <a:gd name="textAreaBottom" fmla="*/ 199080 h 198720"/>
                            </a:gdLst>
                            <a:ahLst/>
                            <a:rect l="textAreaLeft" t="textAreaTop" r="textAreaRight" b="textAreaBottom"/>
                            <a:pathLst>
                              <a:path w="5248910" h="350520">
                                <a:moveTo>
                                  <a:pt x="5248910" y="0"/>
                                </a:moveTo>
                                <a:lnTo>
                                  <a:pt x="1591310" y="0"/>
                                </a:lnTo>
                                <a:lnTo>
                                  <a:pt x="0" y="0"/>
                                </a:lnTo>
                                <a:lnTo>
                                  <a:pt x="0" y="350520"/>
                                </a:lnTo>
                                <a:lnTo>
                                  <a:pt x="1591310" y="350520"/>
                                </a:lnTo>
                                <a:lnTo>
                                  <a:pt x="5248910" y="350520"/>
                                </a:lnTo>
                                <a:lnTo>
                                  <a:pt x="5248910" y="0"/>
                                </a:lnTo>
                                <a:close/>
                              </a:path>
                            </a:pathLst>
                          </a:custGeom>
                          <a:solidFill>
                            <a:srgbClr val="ededed"/>
                          </a:solidFill>
                          <a:ln w="0">
                            <a:noFill/>
                          </a:ln>
                        </wps:spPr>
                        <wps:style>
                          <a:lnRef idx="0"/>
                          <a:fillRef idx="0"/>
                          <a:effectRef idx="0"/>
                          <a:fontRef idx="minor"/>
                        </wps:style>
                        <wps:bodyPr/>
                      </wps:wsp>
                      <wps:wsp>
                        <wps:cNvPr id="355" name="Textbox 355"/>
                        <wps:cNvSpPr/>
                        <wps:spPr>
                          <a:xfrm>
                            <a:off x="1440" y="6480"/>
                            <a:ext cx="1331640" cy="16812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sz w:val="24"/>
                                </w:rPr>
                              </w:pPr>
                              <w:r>
                                <w:rPr>
                                  <w:sz w:val="24"/>
                                </w:rPr>
                                <w:t>Estilo</w:t>
                              </w:r>
                              <w:r>
                                <w:rPr>
                                  <w:spacing w:val="-5"/>
                                  <w:sz w:val="24"/>
                                </w:rPr>
                                <w:t xml:space="preserve"> </w:t>
                              </w:r>
                              <w:r>
                                <w:rPr>
                                  <w:sz w:val="24"/>
                                </w:rPr>
                                <w:t>Red</w:t>
                              </w:r>
                              <w:r>
                                <w:rPr>
                                  <w:spacing w:val="-1"/>
                                  <w:sz w:val="24"/>
                                </w:rPr>
                                <w:t xml:space="preserve"> </w:t>
                              </w:r>
                              <w:r>
                                <w:rPr>
                                  <w:sz w:val="24"/>
                                </w:rPr>
                                <w:t>Hat</w:t>
                              </w:r>
                              <w:r>
                                <w:rPr>
                                  <w:spacing w:val="-1"/>
                                  <w:sz w:val="24"/>
                                </w:rPr>
                                <w:t xml:space="preserve"> </w:t>
                              </w:r>
                              <w:r>
                                <w:rPr>
                                  <w:spacing w:val="-2"/>
                                  <w:sz w:val="24"/>
                                </w:rPr>
                                <w:t>(.rpm)</w:t>
                              </w:r>
                            </w:p>
                          </w:txbxContent>
                        </wps:txbx>
                        <wps:bodyPr lIns="0" rIns="0" tIns="0" bIns="0" anchor="t">
                          <a:noAutofit/>
                        </wps:bodyPr>
                      </wps:wsp>
                      <wps:wsp>
                        <wps:cNvPr id="356" name="Textbox 356"/>
                        <wps:cNvSpPr/>
                        <wps:spPr>
                          <a:xfrm>
                            <a:off x="1592640" y="6480"/>
                            <a:ext cx="345456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0"/>
                                <w:jc w:val="left"/>
                                <w:rPr>
                                  <w:sz w:val="24"/>
                                </w:rPr>
                              </w:pPr>
                              <w:r>
                                <w:rPr>
                                  <w:sz w:val="24"/>
                                </w:rPr>
                                <w:t>Fedora,</w:t>
                              </w:r>
                              <w:r>
                                <w:rPr>
                                  <w:spacing w:val="-8"/>
                                  <w:sz w:val="24"/>
                                </w:rPr>
                                <w:t xml:space="preserve"> </w:t>
                              </w:r>
                              <w:r>
                                <w:rPr>
                                  <w:sz w:val="24"/>
                                </w:rPr>
                                <w:t>CentOS,</w:t>
                              </w:r>
                              <w:r>
                                <w:rPr>
                                  <w:spacing w:val="-8"/>
                                  <w:sz w:val="24"/>
                                </w:rPr>
                                <w:t xml:space="preserve"> </w:t>
                              </w:r>
                              <w:r>
                                <w:rPr>
                                  <w:sz w:val="24"/>
                                </w:rPr>
                                <w:t>Red</w:t>
                              </w:r>
                              <w:r>
                                <w:rPr>
                                  <w:spacing w:val="-8"/>
                                  <w:sz w:val="24"/>
                                </w:rPr>
                                <w:t xml:space="preserve"> </w:t>
                              </w:r>
                              <w:r>
                                <w:rPr>
                                  <w:sz w:val="24"/>
                                </w:rPr>
                                <w:t>Hat</w:t>
                              </w:r>
                              <w:r>
                                <w:rPr>
                                  <w:spacing w:val="-7"/>
                                  <w:sz w:val="24"/>
                                </w:rPr>
                                <w:t xml:space="preserve"> </w:t>
                              </w:r>
                              <w:r>
                                <w:rPr>
                                  <w:sz w:val="24"/>
                                </w:rPr>
                                <w:t>Enterprise</w:t>
                              </w:r>
                              <w:r>
                                <w:rPr>
                                  <w:spacing w:val="-7"/>
                                  <w:sz w:val="24"/>
                                </w:rPr>
                                <w:t xml:space="preserve"> </w:t>
                              </w:r>
                              <w:r>
                                <w:rPr>
                                  <w:sz w:val="24"/>
                                </w:rPr>
                                <w:t>Linux,</w:t>
                              </w:r>
                              <w:r>
                                <w:rPr>
                                  <w:spacing w:val="-8"/>
                                  <w:sz w:val="24"/>
                                </w:rPr>
                                <w:t xml:space="preserve"> </w:t>
                              </w:r>
                              <w:r>
                                <w:rPr>
                                  <w:sz w:val="24"/>
                                </w:rPr>
                                <w:t>OpenSUSE, Mandriva, PCLinuxOS</w:t>
                              </w:r>
                            </w:p>
                          </w:txbxContent>
                        </wps:txbx>
                        <wps:bodyPr lIns="0" rIns="0" tIns="0" bIns="0" anchor="t">
                          <a:noAutofit/>
                        </wps:bodyPr>
                      </wps:wsp>
                    </wpg:wgp>
                  </a:graphicData>
                </a:graphic>
              </wp:inline>
            </w:drawing>
          </mc:Choice>
          <mc:Fallback>
            <w:pict>
              <v:group id="shape_0" alt="Group 353" style="position:absolute;margin-left:0pt;margin-top:-27.8pt;width:413.3pt;height:27.6pt" coordorigin="0,-556" coordsize="8266,552">
                <v:rect id="shape_0" ID="Textbox 355" path="m0,0l-2147483645,0l-2147483645,-2147483646l0,-2147483646xe" stroked="f" o:allowincell="f" style="position:absolute;left:2;top:-546;width:2096;height:264;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sz w:val="24"/>
                          </w:rPr>
                        </w:pPr>
                        <w:r>
                          <w:rPr>
                            <w:sz w:val="24"/>
                          </w:rPr>
                          <w:t>Estilo</w:t>
                        </w:r>
                        <w:r>
                          <w:rPr>
                            <w:spacing w:val="-5"/>
                            <w:sz w:val="24"/>
                          </w:rPr>
                          <w:t xml:space="preserve"> </w:t>
                        </w:r>
                        <w:r>
                          <w:rPr>
                            <w:sz w:val="24"/>
                          </w:rPr>
                          <w:t>Red</w:t>
                        </w:r>
                        <w:r>
                          <w:rPr>
                            <w:spacing w:val="-1"/>
                            <w:sz w:val="24"/>
                          </w:rPr>
                          <w:t xml:space="preserve"> </w:t>
                        </w:r>
                        <w:r>
                          <w:rPr>
                            <w:sz w:val="24"/>
                          </w:rPr>
                          <w:t>Hat</w:t>
                        </w:r>
                        <w:r>
                          <w:rPr>
                            <w:spacing w:val="-1"/>
                            <w:sz w:val="24"/>
                          </w:rPr>
                          <w:t xml:space="preserve"> </w:t>
                        </w:r>
                        <w:r>
                          <w:rPr>
                            <w:spacing w:val="-2"/>
                            <w:sz w:val="24"/>
                          </w:rPr>
                          <w:t>(.rpm)</w:t>
                        </w:r>
                      </w:p>
                    </w:txbxContent>
                  </v:textbox>
                  <w10:wrap type="square"/>
                </v:rect>
                <v:rect id="shape_0" ID="Textbox 356" path="m0,0l-2147483645,0l-2147483645,-2147483646l0,-2147483646xe" stroked="f" o:allowincell="f" style="position:absolute;left:2508;top:-546;width:5439;height:541;mso-wrap-style:square;v-text-anchor:top;mso-position-vertical:top">
                  <v:fill o:detectmouseclick="t" on="false"/>
                  <v:stroke color="#3465a4" joinstyle="round" endcap="flat"/>
                  <v:textbox>
                    <w:txbxContent>
                      <w:p>
                        <w:pPr>
                          <w:pStyle w:val="Normal"/>
                          <w:spacing w:lineRule="auto" w:line="240" w:before="0" w:after="0"/>
                          <w:ind w:hanging="0" w:left="0" w:right="0"/>
                          <w:jc w:val="left"/>
                          <w:rPr>
                            <w:sz w:val="24"/>
                          </w:rPr>
                        </w:pPr>
                        <w:r>
                          <w:rPr>
                            <w:sz w:val="24"/>
                          </w:rPr>
                          <w:t>Fedora,</w:t>
                        </w:r>
                        <w:r>
                          <w:rPr>
                            <w:spacing w:val="-8"/>
                            <w:sz w:val="24"/>
                          </w:rPr>
                          <w:t xml:space="preserve"> </w:t>
                        </w:r>
                        <w:r>
                          <w:rPr>
                            <w:sz w:val="24"/>
                          </w:rPr>
                          <w:t>CentOS,</w:t>
                        </w:r>
                        <w:r>
                          <w:rPr>
                            <w:spacing w:val="-8"/>
                            <w:sz w:val="24"/>
                          </w:rPr>
                          <w:t xml:space="preserve"> </w:t>
                        </w:r>
                        <w:r>
                          <w:rPr>
                            <w:sz w:val="24"/>
                          </w:rPr>
                          <w:t>Red</w:t>
                        </w:r>
                        <w:r>
                          <w:rPr>
                            <w:spacing w:val="-8"/>
                            <w:sz w:val="24"/>
                          </w:rPr>
                          <w:t xml:space="preserve"> </w:t>
                        </w:r>
                        <w:r>
                          <w:rPr>
                            <w:sz w:val="24"/>
                          </w:rPr>
                          <w:t>Hat</w:t>
                        </w:r>
                        <w:r>
                          <w:rPr>
                            <w:spacing w:val="-7"/>
                            <w:sz w:val="24"/>
                          </w:rPr>
                          <w:t xml:space="preserve"> </w:t>
                        </w:r>
                        <w:r>
                          <w:rPr>
                            <w:sz w:val="24"/>
                          </w:rPr>
                          <w:t>Enterprise</w:t>
                        </w:r>
                        <w:r>
                          <w:rPr>
                            <w:spacing w:val="-7"/>
                            <w:sz w:val="24"/>
                          </w:rPr>
                          <w:t xml:space="preserve"> </w:t>
                        </w:r>
                        <w:r>
                          <w:rPr>
                            <w:sz w:val="24"/>
                          </w:rPr>
                          <w:t>Linux,</w:t>
                        </w:r>
                        <w:r>
                          <w:rPr>
                            <w:spacing w:val="-8"/>
                            <w:sz w:val="24"/>
                          </w:rPr>
                          <w:t xml:space="preserve"> </w:t>
                        </w:r>
                        <w:r>
                          <w:rPr>
                            <w:sz w:val="24"/>
                          </w:rPr>
                          <w:t>OpenSUSE, Mandriva, PCLinuxOS</w:t>
                        </w:r>
                      </w:p>
                    </w:txbxContent>
                  </v:textbox>
                  <w10:wrap type="square"/>
                </v:rect>
              </v:group>
            </w:pict>
          </mc:Fallback>
        </mc:AlternateContent>
      </w:r>
    </w:p>
    <w:p>
      <w:pPr>
        <w:pStyle w:val="BodyText"/>
        <w:spacing w:before="9" w:after="0"/>
        <w:ind w:left="0" w:right="0"/>
        <w:rPr>
          <w:sz w:val="10"/>
        </w:rPr>
      </w:pPr>
      <w:r>
        <w:rPr>
          <w:sz w:val="10"/>
        </w:rPr>
      </w:r>
    </w:p>
    <w:p>
      <w:pPr>
        <w:pStyle w:val="Heading1"/>
        <w:spacing w:before="88" w:after="0"/>
        <w:rPr/>
      </w:pPr>
      <w:r>
        <w:rPr/>
        <w:t>Cómo</w:t>
      </w:r>
      <w:r>
        <w:rPr>
          <w:spacing w:val="-5"/>
        </w:rPr>
        <w:t xml:space="preserve"> </w:t>
      </w:r>
      <w:r>
        <w:rPr/>
        <w:t>funciona</w:t>
      </w:r>
      <w:r>
        <w:rPr>
          <w:spacing w:val="-2"/>
        </w:rPr>
        <w:t xml:space="preserve"> </w:t>
      </w:r>
      <w:r>
        <w:rPr/>
        <w:t>un</w:t>
      </w:r>
      <w:r>
        <w:rPr>
          <w:spacing w:val="-2"/>
        </w:rPr>
        <w:t xml:space="preserve"> </w:t>
      </w:r>
      <w:r>
        <w:rPr/>
        <w:t>sistema</w:t>
      </w:r>
      <w:r>
        <w:rPr>
          <w:spacing w:val="-3"/>
        </w:rPr>
        <w:t xml:space="preserve"> </w:t>
      </w:r>
      <w:r>
        <w:rPr/>
        <w:t>de</w:t>
      </w:r>
      <w:r>
        <w:rPr>
          <w:spacing w:val="-2"/>
        </w:rPr>
        <w:t xml:space="preserve"> paquetes</w:t>
      </w:r>
    </w:p>
    <w:p>
      <w:pPr>
        <w:pStyle w:val="BodyText"/>
        <w:spacing w:before="120" w:after="0"/>
        <w:ind w:left="155" w:right="210"/>
        <w:rPr/>
      </w:pPr>
      <w:r>
        <w:rPr/>
        <w:t>El método de distribución de software utilizado en la industria del software propietario normalmente</w:t>
      </w:r>
      <w:r>
        <w:rPr>
          <w:spacing w:val="-4"/>
        </w:rPr>
        <w:t xml:space="preserve"> </w:t>
      </w:r>
      <w:r>
        <w:rPr/>
        <w:t>implica</w:t>
      </w:r>
      <w:r>
        <w:rPr>
          <w:spacing w:val="-4"/>
        </w:rPr>
        <w:t xml:space="preserve"> </w:t>
      </w:r>
      <w:r>
        <w:rPr/>
        <w:t>comprar</w:t>
      </w:r>
      <w:r>
        <w:rPr>
          <w:spacing w:val="-3"/>
        </w:rPr>
        <w:t xml:space="preserve"> </w:t>
      </w:r>
      <w:r>
        <w:rPr/>
        <w:t>un</w:t>
      </w:r>
      <w:r>
        <w:rPr>
          <w:spacing w:val="-3"/>
        </w:rPr>
        <w:t xml:space="preserve"> </w:t>
      </w:r>
      <w:r>
        <w:rPr/>
        <w:t>tipo</w:t>
      </w:r>
      <w:r>
        <w:rPr>
          <w:spacing w:val="-2"/>
        </w:rPr>
        <w:t xml:space="preserve"> </w:t>
      </w:r>
      <w:r>
        <w:rPr/>
        <w:t>de</w:t>
      </w:r>
      <w:r>
        <w:rPr>
          <w:spacing w:val="-4"/>
        </w:rPr>
        <w:t xml:space="preserve"> </w:t>
      </w:r>
      <w:r>
        <w:rPr/>
        <w:t>medio</w:t>
      </w:r>
      <w:r>
        <w:rPr>
          <w:spacing w:val="-2"/>
        </w:rPr>
        <w:t xml:space="preserve"> </w:t>
      </w:r>
      <w:r>
        <w:rPr/>
        <w:t>de</w:t>
      </w:r>
      <w:r>
        <w:rPr>
          <w:spacing w:val="-4"/>
        </w:rPr>
        <w:t xml:space="preserve"> </w:t>
      </w:r>
      <w:r>
        <w:rPr/>
        <w:t>instalación</w:t>
      </w:r>
      <w:r>
        <w:rPr>
          <w:spacing w:val="-2"/>
        </w:rPr>
        <w:t xml:space="preserve"> </w:t>
      </w:r>
      <w:r>
        <w:rPr/>
        <w:t>como</w:t>
      </w:r>
      <w:r>
        <w:rPr>
          <w:spacing w:val="-3"/>
        </w:rPr>
        <w:t xml:space="preserve"> </w:t>
      </w:r>
      <w:r>
        <w:rPr/>
        <w:t>un</w:t>
      </w:r>
      <w:r>
        <w:rPr>
          <w:spacing w:val="-3"/>
        </w:rPr>
        <w:t xml:space="preserve"> </w:t>
      </w:r>
      <w:r>
        <w:rPr/>
        <w:t>“disco</w:t>
      </w:r>
      <w:r>
        <w:rPr>
          <w:spacing w:val="-3"/>
        </w:rPr>
        <w:t xml:space="preserve"> </w:t>
      </w:r>
      <w:r>
        <w:rPr/>
        <w:t>de</w:t>
      </w:r>
      <w:r>
        <w:rPr>
          <w:spacing w:val="-4"/>
        </w:rPr>
        <w:t xml:space="preserve"> </w:t>
      </w:r>
      <w:r>
        <w:rPr/>
        <w:t>instalación”</w:t>
      </w:r>
      <w:r>
        <w:rPr>
          <w:spacing w:val="-4"/>
        </w:rPr>
        <w:t xml:space="preserve"> </w:t>
      </w:r>
      <w:r>
        <w:rPr/>
        <w:t>y luego ejecutar un “asistente de instalación” para instalar una nueva aplicación en el sistema.</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Linux</w:t>
      </w:r>
      <w:r>
        <w:rPr>
          <w:spacing w:val="-3"/>
        </w:rPr>
        <w:t xml:space="preserve"> </w:t>
      </w:r>
      <w:r>
        <w:rPr/>
        <w:t>no</w:t>
      </w:r>
      <w:r>
        <w:rPr>
          <w:spacing w:val="-4"/>
        </w:rPr>
        <w:t xml:space="preserve"> </w:t>
      </w:r>
      <w:r>
        <w:rPr/>
        <w:t>funciona</w:t>
      </w:r>
      <w:r>
        <w:rPr>
          <w:spacing w:val="-2"/>
        </w:rPr>
        <w:t xml:space="preserve"> </w:t>
      </w:r>
      <w:r>
        <w:rPr/>
        <w:t>de</w:t>
      </w:r>
      <w:r>
        <w:rPr>
          <w:spacing w:val="-5"/>
        </w:rPr>
        <w:t xml:space="preserve"> </w:t>
      </w:r>
      <w:r>
        <w:rPr/>
        <w:t>esa</w:t>
      </w:r>
      <w:r>
        <w:rPr>
          <w:spacing w:val="-5"/>
        </w:rPr>
        <w:t xml:space="preserve"> </w:t>
      </w:r>
      <w:r>
        <w:rPr/>
        <w:t>forma.</w:t>
      </w:r>
      <w:r>
        <w:rPr>
          <w:spacing w:val="-6"/>
        </w:rPr>
        <w:t xml:space="preserve"> </w:t>
      </w:r>
      <w:r>
        <w:rPr/>
        <w:t>Virtualmente</w:t>
      </w:r>
      <w:r>
        <w:rPr>
          <w:spacing w:val="-3"/>
        </w:rPr>
        <w:t xml:space="preserve"> </w:t>
      </w:r>
      <w:r>
        <w:rPr/>
        <w:t>todo</w:t>
      </w:r>
      <w:r>
        <w:rPr>
          <w:spacing w:val="-3"/>
        </w:rPr>
        <w:t xml:space="preserve"> </w:t>
      </w:r>
      <w:r>
        <w:rPr/>
        <w:t>el</w:t>
      </w:r>
      <w:r>
        <w:rPr>
          <w:spacing w:val="-5"/>
        </w:rPr>
        <w:t xml:space="preserve"> </w:t>
      </w:r>
      <w:r>
        <w:rPr/>
        <w:t>software</w:t>
      </w:r>
      <w:r>
        <w:rPr>
          <w:spacing w:val="-2"/>
        </w:rPr>
        <w:t xml:space="preserve"> </w:t>
      </w:r>
      <w:r>
        <w:rPr/>
        <w:t>para</w:t>
      </w:r>
      <w:r>
        <w:rPr>
          <w:spacing w:val="-5"/>
        </w:rPr>
        <w:t xml:space="preserve"> </w:t>
      </w:r>
      <w:r>
        <w:rPr/>
        <w:t>un</w:t>
      </w:r>
      <w:r>
        <w:rPr>
          <w:spacing w:val="-4"/>
        </w:rPr>
        <w:t xml:space="preserve"> </w:t>
      </w:r>
      <w:r>
        <w:rPr/>
        <w:t>sistema</w:t>
      </w:r>
      <w:r>
        <w:rPr>
          <w:spacing w:val="-2"/>
        </w:rPr>
        <w:t xml:space="preserve"> </w:t>
      </w:r>
      <w:r>
        <w:rPr/>
        <w:t>Linux</w:t>
      </w:r>
      <w:r>
        <w:rPr>
          <w:spacing w:val="-3"/>
        </w:rPr>
        <w:t xml:space="preserve"> </w:t>
      </w:r>
      <w:r>
        <w:rPr/>
        <w:t>se</w:t>
      </w:r>
      <w:r>
        <w:rPr>
          <w:spacing w:val="-4"/>
        </w:rPr>
        <w:t xml:space="preserve"> </w:t>
      </w:r>
      <w:r>
        <w:rPr>
          <w:spacing w:val="-2"/>
        </w:rPr>
        <w:t>encuentra</w:t>
      </w:r>
    </w:p>
    <w:p>
      <w:pPr>
        <w:pStyle w:val="BodyText"/>
        <w:spacing w:before="74" w:after="0"/>
        <w:ind w:left="155" w:right="135"/>
        <w:rPr/>
      </w:pPr>
      <w:r>
        <w:rPr/>
        <w:t xml:space="preserve">en Internet. La mayoría lo proveerá el suministrador de la distribución en forma de </w:t>
      </w:r>
      <w:r>
        <w:rPr>
          <w:i/>
        </w:rPr>
        <w:t xml:space="preserve">paquetes </w:t>
      </w:r>
      <w:r>
        <w:rPr/>
        <w:t>y el resto</w:t>
      </w:r>
      <w:r>
        <w:rPr>
          <w:spacing w:val="-3"/>
        </w:rPr>
        <w:t xml:space="preserve"> </w:t>
      </w:r>
      <w:r>
        <w:rPr/>
        <w:t>estará</w:t>
      </w:r>
      <w:r>
        <w:rPr>
          <w:spacing w:val="-5"/>
        </w:rPr>
        <w:t xml:space="preserve"> </w:t>
      </w:r>
      <w:r>
        <w:rPr/>
        <w:t>disponible</w:t>
      </w:r>
      <w:r>
        <w:rPr>
          <w:spacing w:val="-5"/>
        </w:rPr>
        <w:t xml:space="preserve"> </w:t>
      </w:r>
      <w:r>
        <w:rPr/>
        <w:t>en</w:t>
      </w:r>
      <w:r>
        <w:rPr>
          <w:spacing w:val="-4"/>
        </w:rPr>
        <w:t xml:space="preserve"> </w:t>
      </w:r>
      <w:r>
        <w:rPr/>
        <w:t>código</w:t>
      </w:r>
      <w:r>
        <w:rPr>
          <w:spacing w:val="-4"/>
        </w:rPr>
        <w:t xml:space="preserve"> </w:t>
      </w:r>
      <w:r>
        <w:rPr/>
        <w:t>fuente</w:t>
      </w:r>
      <w:r>
        <w:rPr>
          <w:spacing w:val="-3"/>
        </w:rPr>
        <w:t xml:space="preserve"> </w:t>
      </w:r>
      <w:r>
        <w:rPr/>
        <w:t>para</w:t>
      </w:r>
      <w:r>
        <w:rPr>
          <w:spacing w:val="-5"/>
        </w:rPr>
        <w:t xml:space="preserve"> </w:t>
      </w:r>
      <w:r>
        <w:rPr/>
        <w:t>ser</w:t>
      </w:r>
      <w:r>
        <w:rPr>
          <w:spacing w:val="-4"/>
        </w:rPr>
        <w:t xml:space="preserve"> </w:t>
      </w:r>
      <w:r>
        <w:rPr/>
        <w:t>instalado</w:t>
      </w:r>
      <w:r>
        <w:rPr>
          <w:spacing w:val="-4"/>
        </w:rPr>
        <w:t xml:space="preserve"> </w:t>
      </w:r>
      <w:r>
        <w:rPr/>
        <w:t>manualmente.</w:t>
      </w:r>
      <w:r>
        <w:rPr>
          <w:spacing w:val="-3"/>
        </w:rPr>
        <w:t xml:space="preserve"> </w:t>
      </w:r>
      <w:r>
        <w:rPr/>
        <w:t>Hablaremos</w:t>
      </w:r>
      <w:r>
        <w:rPr>
          <w:spacing w:val="-2"/>
        </w:rPr>
        <w:t xml:space="preserve"> </w:t>
      </w:r>
      <w:r>
        <w:rPr/>
        <w:t>un</w:t>
      </w:r>
      <w:r>
        <w:rPr>
          <w:spacing w:val="-4"/>
        </w:rPr>
        <w:t xml:space="preserve"> </w:t>
      </w:r>
      <w:r>
        <w:rPr/>
        <w:t>poco</w:t>
      </w:r>
      <w:r>
        <w:rPr>
          <w:spacing w:val="-4"/>
        </w:rPr>
        <w:t xml:space="preserve"> </w:t>
      </w:r>
      <w:r>
        <w:rPr/>
        <w:t>sobre cómo instalar software compilando el código fuente en un capítulo posterior.</w:t>
      </w:r>
    </w:p>
    <w:p>
      <w:pPr>
        <w:pStyle w:val="BodyText"/>
        <w:spacing w:before="4" w:after="0"/>
        <w:ind w:left="0" w:right="0"/>
        <w:rPr>
          <w:sz w:val="31"/>
        </w:rPr>
      </w:pPr>
      <w:r>
        <w:rPr>
          <w:sz w:val="31"/>
        </w:rPr>
      </w:r>
    </w:p>
    <w:p>
      <w:pPr>
        <w:pStyle w:val="Heading1"/>
        <w:rPr/>
      </w:pPr>
      <w:r>
        <w:rPr>
          <w:spacing w:val="-2"/>
        </w:rPr>
        <w:t>Paquetes</w:t>
      </w:r>
    </w:p>
    <w:p>
      <w:pPr>
        <w:pStyle w:val="BodyText"/>
        <w:spacing w:before="119" w:after="0"/>
        <w:ind w:left="155" w:right="210"/>
        <w:rPr/>
      </w:pPr>
      <w:r>
        <w:rPr/>
        <w:t xml:space="preserve">La unidad básica de software en los sistemas de paquetes es el </w:t>
      </w:r>
      <w:r>
        <w:rPr>
          <w:i/>
        </w:rPr>
        <w:t>paquete</w:t>
      </w:r>
      <w:r>
        <w:rPr/>
        <w:t>. Un paquete es una colección</w:t>
      </w:r>
      <w:r>
        <w:rPr>
          <w:spacing w:val="-3"/>
        </w:rPr>
        <w:t xml:space="preserve"> </w:t>
      </w:r>
      <w:r>
        <w:rPr/>
        <w:t>comprimida</w:t>
      </w:r>
      <w:r>
        <w:rPr>
          <w:spacing w:val="-3"/>
        </w:rPr>
        <w:t xml:space="preserve"> </w:t>
      </w:r>
      <w:r>
        <w:rPr/>
        <w:t>de</w:t>
      </w:r>
      <w:r>
        <w:rPr>
          <w:spacing w:val="-5"/>
        </w:rPr>
        <w:t xml:space="preserve"> </w:t>
      </w:r>
      <w:r>
        <w:rPr/>
        <w:t>archivos</w:t>
      </w:r>
      <w:r>
        <w:rPr>
          <w:spacing w:val="-2"/>
        </w:rPr>
        <w:t xml:space="preserve"> </w:t>
      </w:r>
      <w:r>
        <w:rPr/>
        <w:t>que</w:t>
      </w:r>
      <w:r>
        <w:rPr>
          <w:spacing w:val="-5"/>
        </w:rPr>
        <w:t xml:space="preserve"> </w:t>
      </w:r>
      <w:r>
        <w:rPr/>
        <w:t>incluyen</w:t>
      </w:r>
      <w:r>
        <w:rPr>
          <w:spacing w:val="-3"/>
        </w:rPr>
        <w:t xml:space="preserve"> </w:t>
      </w:r>
      <w:r>
        <w:rPr/>
        <w:t>el</w:t>
      </w:r>
      <w:r>
        <w:rPr>
          <w:spacing w:val="-3"/>
        </w:rPr>
        <w:t xml:space="preserve"> </w:t>
      </w:r>
      <w:r>
        <w:rPr/>
        <w:t>paquete</w:t>
      </w:r>
      <w:r>
        <w:rPr>
          <w:spacing w:val="-3"/>
        </w:rPr>
        <w:t xml:space="preserve"> </w:t>
      </w:r>
      <w:r>
        <w:rPr/>
        <w:t>de</w:t>
      </w:r>
      <w:r>
        <w:rPr>
          <w:spacing w:val="-5"/>
        </w:rPr>
        <w:t xml:space="preserve"> </w:t>
      </w:r>
      <w:r>
        <w:rPr/>
        <w:t>software.</w:t>
      </w:r>
      <w:r>
        <w:rPr>
          <w:spacing w:val="-4"/>
        </w:rPr>
        <w:t xml:space="preserve"> </w:t>
      </w:r>
      <w:r>
        <w:rPr/>
        <w:t>Un</w:t>
      </w:r>
      <w:r>
        <w:rPr>
          <w:spacing w:val="-4"/>
        </w:rPr>
        <w:t xml:space="preserve"> </w:t>
      </w:r>
      <w:r>
        <w:rPr/>
        <w:t>paquete</w:t>
      </w:r>
      <w:r>
        <w:rPr>
          <w:spacing w:val="-3"/>
        </w:rPr>
        <w:t xml:space="preserve"> </w:t>
      </w:r>
      <w:r>
        <w:rPr/>
        <w:t>puede</w:t>
      </w:r>
      <w:r>
        <w:rPr>
          <w:spacing w:val="-5"/>
        </w:rPr>
        <w:t xml:space="preserve"> </w:t>
      </w:r>
      <w:r>
        <w:rPr/>
        <w:t>consistir en numerosos programas y archivos de datos que soportan el programa.</w:t>
      </w:r>
      <w:r>
        <w:rPr>
          <w:spacing w:val="-8"/>
        </w:rPr>
        <w:t xml:space="preserve"> </w:t>
      </w:r>
      <w:r>
        <w:rPr/>
        <w:t>Además de los archivos a instalar, el paquete también incluye metadatos sobre el paquete, como una descripción en texto del paquete y su contenido.</w:t>
      </w:r>
      <w:r>
        <w:rPr>
          <w:spacing w:val="-5"/>
        </w:rPr>
        <w:t xml:space="preserve"> </w:t>
      </w:r>
      <w:r>
        <w:rPr/>
        <w:t>Adicionalmente, muchos paquetes contienen scripts de pre y post instalación que realizan tareas de configuración antes y después de la instalación del paquete.</w:t>
      </w:r>
    </w:p>
    <w:p>
      <w:pPr>
        <w:pStyle w:val="BodyText"/>
        <w:ind w:left="0" w:right="0"/>
        <w:rPr/>
      </w:pPr>
      <w:r>
        <w:rPr/>
      </w:r>
    </w:p>
    <w:p>
      <w:pPr>
        <w:pStyle w:val="BodyText"/>
        <w:ind w:left="155" w:right="210"/>
        <w:rPr/>
      </w:pPr>
      <w:r>
        <w:rPr/>
        <w:t>Los</w:t>
      </w:r>
      <w:r>
        <w:rPr>
          <w:spacing w:val="-4"/>
        </w:rPr>
        <w:t xml:space="preserve"> </w:t>
      </w:r>
      <w:r>
        <w:rPr/>
        <w:t>paquetes</w:t>
      </w:r>
      <w:r>
        <w:rPr>
          <w:spacing w:val="-4"/>
        </w:rPr>
        <w:t xml:space="preserve"> </w:t>
      </w:r>
      <w:r>
        <w:rPr/>
        <w:t>son</w:t>
      </w:r>
      <w:r>
        <w:rPr>
          <w:spacing w:val="-4"/>
        </w:rPr>
        <w:t xml:space="preserve"> </w:t>
      </w:r>
      <w:r>
        <w:rPr/>
        <w:t>creados</w:t>
      </w:r>
      <w:r>
        <w:rPr>
          <w:spacing w:val="-4"/>
        </w:rPr>
        <w:t xml:space="preserve"> </w:t>
      </w:r>
      <w:r>
        <w:rPr/>
        <w:t>por</w:t>
      </w:r>
      <w:r>
        <w:rPr>
          <w:spacing w:val="-4"/>
        </w:rPr>
        <w:t xml:space="preserve"> </w:t>
      </w:r>
      <w:r>
        <w:rPr/>
        <w:t>una</w:t>
      </w:r>
      <w:r>
        <w:rPr>
          <w:spacing w:val="-5"/>
        </w:rPr>
        <w:t xml:space="preserve"> </w:t>
      </w:r>
      <w:r>
        <w:rPr/>
        <w:t>persona</w:t>
      </w:r>
      <w:r>
        <w:rPr>
          <w:spacing w:val="-3"/>
        </w:rPr>
        <w:t xml:space="preserve"> </w:t>
      </w:r>
      <w:r>
        <w:rPr/>
        <w:t>conocida</w:t>
      </w:r>
      <w:r>
        <w:rPr>
          <w:spacing w:val="-3"/>
        </w:rPr>
        <w:t xml:space="preserve"> </w:t>
      </w:r>
      <w:r>
        <w:rPr/>
        <w:t>como</w:t>
      </w:r>
      <w:r>
        <w:rPr>
          <w:spacing w:val="-4"/>
        </w:rPr>
        <w:t xml:space="preserve"> </w:t>
      </w:r>
      <w:r>
        <w:rPr/>
        <w:t xml:space="preserve">el </w:t>
      </w:r>
      <w:r>
        <w:rPr>
          <w:i/>
        </w:rPr>
        <w:t>mantenedor</w:t>
      </w:r>
      <w:r>
        <w:rPr>
          <w:i/>
          <w:spacing w:val="-4"/>
        </w:rPr>
        <w:t xml:space="preserve"> </w:t>
      </w:r>
      <w:r>
        <w:rPr>
          <w:i/>
        </w:rPr>
        <w:t>del</w:t>
      </w:r>
      <w:r>
        <w:rPr>
          <w:i/>
          <w:spacing w:val="-3"/>
        </w:rPr>
        <w:t xml:space="preserve"> </w:t>
      </w:r>
      <w:r>
        <w:rPr>
          <w:i/>
        </w:rPr>
        <w:t>paquete</w:t>
      </w:r>
      <w:r>
        <w:rPr/>
        <w:t>,</w:t>
      </w:r>
      <w:r>
        <w:rPr>
          <w:spacing w:val="-4"/>
        </w:rPr>
        <w:t xml:space="preserve"> </w:t>
      </w:r>
      <w:r>
        <w:rPr/>
        <w:t>a</w:t>
      </w:r>
      <w:r>
        <w:rPr>
          <w:spacing w:val="-3"/>
        </w:rPr>
        <w:t xml:space="preserve"> </w:t>
      </w:r>
      <w:r>
        <w:rPr/>
        <w:t>menudo (pero no siempre) un empleado del suministrador de la distribución. El mantenedor del paquete toma</w:t>
      </w:r>
      <w:r>
        <w:rPr>
          <w:spacing w:val="-2"/>
        </w:rPr>
        <w:t xml:space="preserve"> </w:t>
      </w:r>
      <w:r>
        <w:rPr/>
        <w:t>el software en</w:t>
      </w:r>
      <w:r>
        <w:rPr>
          <w:spacing w:val="-1"/>
        </w:rPr>
        <w:t xml:space="preserve"> </w:t>
      </w:r>
      <w:r>
        <w:rPr/>
        <w:t xml:space="preserve">código fuente del </w:t>
      </w:r>
      <w:r>
        <w:rPr>
          <w:i/>
        </w:rPr>
        <w:t>proveedor</w:t>
      </w:r>
      <w:r>
        <w:rPr>
          <w:i/>
          <w:spacing w:val="-1"/>
        </w:rPr>
        <w:t xml:space="preserve"> </w:t>
      </w:r>
      <w:r>
        <w:rPr>
          <w:i/>
        </w:rPr>
        <w:t xml:space="preserve">superior </w:t>
      </w:r>
      <w:r>
        <w:rPr/>
        <w:t>(el</w:t>
      </w:r>
      <w:r>
        <w:rPr>
          <w:spacing w:val="-2"/>
        </w:rPr>
        <w:t xml:space="preserve"> </w:t>
      </w:r>
      <w:r>
        <w:rPr/>
        <w:t>autor del programa),</w:t>
      </w:r>
      <w:r>
        <w:rPr>
          <w:spacing w:val="-1"/>
        </w:rPr>
        <w:t xml:space="preserve"> </w:t>
      </w:r>
      <w:r>
        <w:rPr/>
        <w:t>lo compila,</w:t>
      </w:r>
      <w:r>
        <w:rPr>
          <w:spacing w:val="-1"/>
        </w:rPr>
        <w:t xml:space="preserve"> </w:t>
      </w:r>
      <w:r>
        <w:rPr/>
        <w:t>y crea los metadatos del paquete y todos los scripts de instalación necesarios.</w:t>
      </w:r>
      <w:r>
        <w:rPr>
          <w:spacing w:val="-8"/>
        </w:rPr>
        <w:t xml:space="preserve"> </w:t>
      </w:r>
      <w:r>
        <w:rPr/>
        <w:t>A</w:t>
      </w:r>
      <w:r>
        <w:rPr>
          <w:spacing w:val="-5"/>
        </w:rPr>
        <w:t xml:space="preserve"> </w:t>
      </w:r>
      <w:r>
        <w:rPr/>
        <w:t>menudo, el mantenedor del paquete aplicará modificaciones al código fuente original para mejorar la integración del programa con otras partes de la distribución Linux.</w:t>
      </w:r>
    </w:p>
    <w:p>
      <w:pPr>
        <w:pStyle w:val="BodyText"/>
        <w:spacing w:before="5" w:after="0"/>
        <w:ind w:left="0" w:right="0"/>
        <w:rPr>
          <w:sz w:val="31"/>
        </w:rPr>
      </w:pPr>
      <w:r>
        <w:rPr>
          <w:sz w:val="31"/>
        </w:rPr>
      </w:r>
    </w:p>
    <w:p>
      <w:pPr>
        <w:pStyle w:val="Heading1"/>
        <w:rPr/>
      </w:pPr>
      <w:r>
        <w:rPr>
          <w:spacing w:val="-2"/>
        </w:rPr>
        <w:t>Repositorios</w:t>
      </w:r>
    </w:p>
    <w:p>
      <w:pPr>
        <w:pStyle w:val="BodyText"/>
        <w:spacing w:before="119" w:after="0"/>
        <w:ind w:left="155" w:right="135"/>
        <w:rPr/>
      </w:pPr>
      <w:r>
        <w:rPr/>
        <w:t>Mientras</w:t>
      </w:r>
      <w:r>
        <w:rPr>
          <w:spacing w:val="-4"/>
        </w:rPr>
        <w:t xml:space="preserve"> </w:t>
      </w:r>
      <w:r>
        <w:rPr/>
        <w:t>que</w:t>
      </w:r>
      <w:r>
        <w:rPr>
          <w:spacing w:val="-5"/>
        </w:rPr>
        <w:t xml:space="preserve"> </w:t>
      </w:r>
      <w:r>
        <w:rPr/>
        <w:t>algunos</w:t>
      </w:r>
      <w:r>
        <w:rPr>
          <w:spacing w:val="-4"/>
        </w:rPr>
        <w:t xml:space="preserve"> </w:t>
      </w:r>
      <w:r>
        <w:rPr/>
        <w:t>proyectos</w:t>
      </w:r>
      <w:r>
        <w:rPr>
          <w:spacing w:val="-4"/>
        </w:rPr>
        <w:t xml:space="preserve"> </w:t>
      </w:r>
      <w:r>
        <w:rPr/>
        <w:t>de</w:t>
      </w:r>
      <w:r>
        <w:rPr>
          <w:spacing w:val="-5"/>
        </w:rPr>
        <w:t xml:space="preserve"> </w:t>
      </w:r>
      <w:r>
        <w:rPr/>
        <w:t>software</w:t>
      </w:r>
      <w:r>
        <w:rPr>
          <w:spacing w:val="-5"/>
        </w:rPr>
        <w:t xml:space="preserve"> </w:t>
      </w:r>
      <w:r>
        <w:rPr/>
        <w:t>eligen</w:t>
      </w:r>
      <w:r>
        <w:rPr>
          <w:spacing w:val="-4"/>
        </w:rPr>
        <w:t xml:space="preserve"> </w:t>
      </w:r>
      <w:r>
        <w:rPr/>
        <w:t>realizar</w:t>
      </w:r>
      <w:r>
        <w:rPr>
          <w:spacing w:val="-4"/>
        </w:rPr>
        <w:t xml:space="preserve"> </w:t>
      </w:r>
      <w:r>
        <w:rPr/>
        <w:t>su</w:t>
      </w:r>
      <w:r>
        <w:rPr>
          <w:spacing w:val="-4"/>
        </w:rPr>
        <w:t xml:space="preserve"> </w:t>
      </w:r>
      <w:r>
        <w:rPr/>
        <w:t>propia</w:t>
      </w:r>
      <w:r>
        <w:rPr>
          <w:spacing w:val="-5"/>
        </w:rPr>
        <w:t xml:space="preserve"> </w:t>
      </w:r>
      <w:r>
        <w:rPr/>
        <w:t>distribución</w:t>
      </w:r>
      <w:r>
        <w:rPr>
          <w:spacing w:val="-3"/>
        </w:rPr>
        <w:t xml:space="preserve"> </w:t>
      </w:r>
      <w:r>
        <w:rPr/>
        <w:t>y</w:t>
      </w:r>
      <w:r>
        <w:rPr>
          <w:spacing w:val="-4"/>
        </w:rPr>
        <w:t xml:space="preserve"> </w:t>
      </w:r>
      <w:r>
        <w:rPr/>
        <w:t>empaquetado,</w:t>
      </w:r>
      <w:r>
        <w:rPr>
          <w:spacing w:val="-4"/>
        </w:rPr>
        <w:t xml:space="preserve"> </w:t>
      </w:r>
      <w:r>
        <w:rPr/>
        <w:t>la mayoría</w:t>
      </w:r>
      <w:r>
        <w:rPr>
          <w:spacing w:val="-1"/>
        </w:rPr>
        <w:t xml:space="preserve"> </w:t>
      </w:r>
      <w:r>
        <w:rPr/>
        <w:t>de los paquetes hoy son creados por los suministradores de la</w:t>
      </w:r>
      <w:r>
        <w:rPr>
          <w:spacing w:val="-1"/>
        </w:rPr>
        <w:t xml:space="preserve"> </w:t>
      </w:r>
      <w:r>
        <w:rPr/>
        <w:t>distribución y terceras partes interesadas. Los paquetes son puestos a disposición de los usuarios de una distribución en repositorios centrales que pueden contener miles de paquetes, cada uno construidos y mantenidos especialmente para la distribución.</w:t>
      </w:r>
    </w:p>
    <w:p>
      <w:pPr>
        <w:pStyle w:val="BodyText"/>
        <w:ind w:left="0" w:right="0"/>
        <w:rPr/>
      </w:pPr>
      <w:r>
        <w:rPr/>
      </w:r>
    </w:p>
    <w:p>
      <w:pPr>
        <w:pStyle w:val="BodyText"/>
        <w:ind w:left="155" w:right="135"/>
        <w:rPr/>
      </w:pPr>
      <w:r>
        <w:rPr/>
        <w:t>Una distribución puede mantener varios repositorios diferentes para fases diferentes del ciclo de desarrollo</w:t>
      </w:r>
      <w:r>
        <w:rPr>
          <w:spacing w:val="-3"/>
        </w:rPr>
        <w:t xml:space="preserve"> </w:t>
      </w:r>
      <w:r>
        <w:rPr/>
        <w:t>del</w:t>
      </w:r>
      <w:r>
        <w:rPr>
          <w:spacing w:val="-2"/>
        </w:rPr>
        <w:t xml:space="preserve"> </w:t>
      </w:r>
      <w:r>
        <w:rPr/>
        <w:t>software.</w:t>
      </w:r>
      <w:r>
        <w:rPr>
          <w:spacing w:val="-2"/>
        </w:rPr>
        <w:t xml:space="preserve"> </w:t>
      </w:r>
      <w:r>
        <w:rPr/>
        <w:t>Por</w:t>
      </w:r>
      <w:r>
        <w:rPr>
          <w:spacing w:val="-3"/>
        </w:rPr>
        <w:t xml:space="preserve"> </w:t>
      </w:r>
      <w:r>
        <w:rPr/>
        <w:t>ejemplo,</w:t>
      </w:r>
      <w:r>
        <w:rPr>
          <w:spacing w:val="-3"/>
        </w:rPr>
        <w:t xml:space="preserve"> </w:t>
      </w:r>
      <w:r>
        <w:rPr/>
        <w:t>normalmente</w:t>
      </w:r>
      <w:r>
        <w:rPr>
          <w:spacing w:val="-4"/>
        </w:rPr>
        <w:t xml:space="preserve"> </w:t>
      </w:r>
      <w:r>
        <w:rPr/>
        <w:t>habrá</w:t>
      </w:r>
      <w:r>
        <w:rPr>
          <w:spacing w:val="-2"/>
        </w:rPr>
        <w:t xml:space="preserve"> </w:t>
      </w:r>
      <w:r>
        <w:rPr/>
        <w:t>un</w:t>
      </w:r>
      <w:r>
        <w:rPr>
          <w:spacing w:val="-3"/>
        </w:rPr>
        <w:t xml:space="preserve"> </w:t>
      </w:r>
      <w:r>
        <w:rPr/>
        <w:t>repositorio</w:t>
      </w:r>
      <w:r>
        <w:rPr>
          <w:spacing w:val="-2"/>
        </w:rPr>
        <w:t xml:space="preserve"> </w:t>
      </w:r>
      <w:r>
        <w:rPr/>
        <w:t>de</w:t>
      </w:r>
      <w:r>
        <w:rPr>
          <w:spacing w:val="-4"/>
        </w:rPr>
        <w:t xml:space="preserve"> </w:t>
      </w:r>
      <w:r>
        <w:rPr/>
        <w:t>“pruebas”</w:t>
      </w:r>
      <w:r>
        <w:rPr>
          <w:spacing w:val="-2"/>
        </w:rPr>
        <w:t xml:space="preserve"> </w:t>
      </w:r>
      <w:r>
        <w:rPr/>
        <w:t>que</w:t>
      </w:r>
      <w:r>
        <w:rPr>
          <w:spacing w:val="-4"/>
        </w:rPr>
        <w:t xml:space="preserve"> </w:t>
      </w:r>
      <w:r>
        <w:rPr/>
        <w:t>contendrá paquetes que acaban de ser construidos y que están destinados a almas valientes que buscan errores antes de que sean liberados para distribución general. Un distribución, a menudo, tiene un repositorio</w:t>
      </w:r>
      <w:r>
        <w:rPr>
          <w:spacing w:val="-3"/>
        </w:rPr>
        <w:t xml:space="preserve"> </w:t>
      </w:r>
      <w:r>
        <w:rPr/>
        <w:t>de</w:t>
      </w:r>
      <w:r>
        <w:rPr>
          <w:spacing w:val="-4"/>
        </w:rPr>
        <w:t xml:space="preserve"> </w:t>
      </w:r>
      <w:r>
        <w:rPr/>
        <w:t>“desarrollo”</w:t>
      </w:r>
      <w:r>
        <w:rPr>
          <w:spacing w:val="-2"/>
        </w:rPr>
        <w:t xml:space="preserve"> </w:t>
      </w:r>
      <w:r>
        <w:rPr/>
        <w:t>donde</w:t>
      </w:r>
      <w:r>
        <w:rPr>
          <w:spacing w:val="-4"/>
        </w:rPr>
        <w:t xml:space="preserve"> </w:t>
      </w:r>
      <w:r>
        <w:rPr/>
        <w:t>se</w:t>
      </w:r>
      <w:r>
        <w:rPr>
          <w:spacing w:val="-4"/>
        </w:rPr>
        <w:t xml:space="preserve"> </w:t>
      </w:r>
      <w:r>
        <w:rPr/>
        <w:t>guardan</w:t>
      </w:r>
      <w:r>
        <w:rPr>
          <w:spacing w:val="-3"/>
        </w:rPr>
        <w:t xml:space="preserve"> </w:t>
      </w:r>
      <w:r>
        <w:rPr/>
        <w:t>los</w:t>
      </w:r>
      <w:r>
        <w:rPr>
          <w:spacing w:val="-3"/>
        </w:rPr>
        <w:t xml:space="preserve"> </w:t>
      </w:r>
      <w:r>
        <w:rPr/>
        <w:t>paquetes</w:t>
      </w:r>
      <w:r>
        <w:rPr>
          <w:spacing w:val="-3"/>
        </w:rPr>
        <w:t xml:space="preserve"> </w:t>
      </w:r>
      <w:r>
        <w:rPr/>
        <w:t>en</w:t>
      </w:r>
      <w:r>
        <w:rPr>
          <w:spacing w:val="-3"/>
        </w:rPr>
        <w:t xml:space="preserve"> </w:t>
      </w:r>
      <w:r>
        <w:rPr/>
        <w:t>proceso</w:t>
      </w:r>
      <w:r>
        <w:rPr>
          <w:spacing w:val="-2"/>
        </w:rPr>
        <w:t xml:space="preserve"> </w:t>
      </w:r>
      <w:r>
        <w:rPr/>
        <w:t>de</w:t>
      </w:r>
      <w:r>
        <w:rPr>
          <w:spacing w:val="-4"/>
        </w:rPr>
        <w:t xml:space="preserve"> </w:t>
      </w:r>
      <w:r>
        <w:rPr/>
        <w:t>trabajo</w:t>
      </w:r>
      <w:r>
        <w:rPr>
          <w:spacing w:val="-3"/>
        </w:rPr>
        <w:t xml:space="preserve"> </w:t>
      </w:r>
      <w:r>
        <w:rPr/>
        <w:t>para</w:t>
      </w:r>
      <w:r>
        <w:rPr>
          <w:spacing w:val="-2"/>
        </w:rPr>
        <w:t xml:space="preserve"> </w:t>
      </w:r>
      <w:r>
        <w:rPr/>
        <w:t>incluirlos</w:t>
      </w:r>
      <w:r>
        <w:rPr>
          <w:spacing w:val="-3"/>
        </w:rPr>
        <w:t xml:space="preserve"> </w:t>
      </w:r>
      <w:r>
        <w:rPr/>
        <w:t>en</w:t>
      </w:r>
      <w:r>
        <w:rPr>
          <w:spacing w:val="-3"/>
        </w:rPr>
        <w:t xml:space="preserve"> </w:t>
      </w:r>
      <w:r>
        <w:rPr/>
        <w:t>la siguiente versión principal de la distribución.</w:t>
      </w:r>
    </w:p>
    <w:p>
      <w:pPr>
        <w:pStyle w:val="BodyText"/>
        <w:ind w:left="0" w:right="0"/>
        <w:rPr>
          <w:sz w:val="26"/>
        </w:rPr>
      </w:pPr>
      <w:r>
        <w:rPr>
          <w:sz w:val="26"/>
        </w:rPr>
      </w:r>
    </w:p>
    <w:p>
      <w:pPr>
        <w:pStyle w:val="BodyText"/>
        <w:ind w:left="0" w:right="0"/>
        <w:rPr>
          <w:sz w:val="22"/>
        </w:rPr>
      </w:pPr>
      <w:r>
        <w:rPr>
          <w:sz w:val="22"/>
        </w:rPr>
      </w:r>
    </w:p>
    <w:p>
      <w:pPr>
        <w:pStyle w:val="BodyText"/>
        <w:ind w:left="155" w:right="135"/>
        <w:rPr/>
      </w:pPr>
      <w:r>
        <w:rPr/>
        <w:t>Una distribución también puede tener repositorios de terceros relacionados. Éstos a menudo se necesitan</w:t>
      </w:r>
      <w:r>
        <w:rPr>
          <w:spacing w:val="-3"/>
        </w:rPr>
        <w:t xml:space="preserve"> </w:t>
      </w:r>
      <w:r>
        <w:rPr/>
        <w:t>para</w:t>
      </w:r>
      <w:r>
        <w:rPr>
          <w:spacing w:val="-5"/>
        </w:rPr>
        <w:t xml:space="preserve"> </w:t>
      </w:r>
      <w:r>
        <w:rPr/>
        <w:t>proporcionar</w:t>
      </w:r>
      <w:r>
        <w:rPr>
          <w:spacing w:val="-3"/>
        </w:rPr>
        <w:t xml:space="preserve"> </w:t>
      </w:r>
      <w:r>
        <w:rPr/>
        <w:t>software</w:t>
      </w:r>
      <w:r>
        <w:rPr>
          <w:spacing w:val="-5"/>
        </w:rPr>
        <w:t xml:space="preserve"> </w:t>
      </w:r>
      <w:r>
        <w:rPr/>
        <w:t>que,</w:t>
      </w:r>
      <w:r>
        <w:rPr>
          <w:spacing w:val="-4"/>
        </w:rPr>
        <w:t xml:space="preserve"> </w:t>
      </w:r>
      <w:r>
        <w:rPr/>
        <w:t>por</w:t>
      </w:r>
      <w:r>
        <w:rPr>
          <w:spacing w:val="-4"/>
        </w:rPr>
        <w:t xml:space="preserve"> </w:t>
      </w:r>
      <w:r>
        <w:rPr/>
        <w:t>razones</w:t>
      </w:r>
      <w:r>
        <w:rPr>
          <w:spacing w:val="-4"/>
        </w:rPr>
        <w:t xml:space="preserve"> </w:t>
      </w:r>
      <w:r>
        <w:rPr/>
        <w:t>legales</w:t>
      </w:r>
      <w:r>
        <w:rPr>
          <w:spacing w:val="-4"/>
        </w:rPr>
        <w:t xml:space="preserve"> </w:t>
      </w:r>
      <w:r>
        <w:rPr/>
        <w:t>como</w:t>
      </w:r>
      <w:r>
        <w:rPr>
          <w:spacing w:val="-4"/>
        </w:rPr>
        <w:t xml:space="preserve"> </w:t>
      </w:r>
      <w:r>
        <w:rPr/>
        <w:t>patentes</w:t>
      </w:r>
      <w:r>
        <w:rPr>
          <w:spacing w:val="-2"/>
        </w:rPr>
        <w:t xml:space="preserve"> </w:t>
      </w:r>
      <w:r>
        <w:rPr/>
        <w:t>o</w:t>
      </w:r>
      <w:r>
        <w:rPr>
          <w:spacing w:val="-4"/>
        </w:rPr>
        <w:t xml:space="preserve"> </w:t>
      </w:r>
      <w:r>
        <w:rPr/>
        <w:t>problemas</w:t>
      </w:r>
      <w:r>
        <w:rPr>
          <w:spacing w:val="-4"/>
        </w:rPr>
        <w:t xml:space="preserve"> </w:t>
      </w:r>
      <w:r>
        <w:rPr/>
        <w:t>DRM</w:t>
      </w:r>
      <w:r>
        <w:rPr>
          <w:spacing w:val="-4"/>
        </w:rPr>
        <w:t xml:space="preserve"> </w:t>
      </w:r>
      <w:r>
        <w:rPr/>
        <w:t>anti piratería, no pueden ser incluidos con la distribución. Quizá el caso más conocido es el del soporte del encriptado de los DVD, que no es legal en Estados Unidos. Los repositorios de terceros funcionan en países donde las patentes de software y las leyes anti pirateria no se aplican. Estos repositorios son normalmente independientes de la distribución que soportan y para usarlos, debemos conocerlos y incluirlos manualmente en los archivos de configuración del sistema de gestión de paquetes.</w:t>
      </w:r>
    </w:p>
    <w:p>
      <w:pPr>
        <w:pStyle w:val="BodyText"/>
        <w:spacing w:before="5" w:after="0"/>
        <w:ind w:left="0" w:right="0"/>
        <w:rPr>
          <w:sz w:val="31"/>
        </w:rPr>
      </w:pPr>
      <w:r>
        <w:rPr>
          <w:sz w:val="31"/>
        </w:rPr>
      </w:r>
    </w:p>
    <w:p>
      <w:pPr>
        <w:pStyle w:val="Heading1"/>
        <w:rPr/>
      </w:pPr>
      <w:r>
        <w:rPr>
          <w:spacing w:val="-2"/>
        </w:rPr>
        <w:t>Dependencias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210"/>
        <w:rPr/>
      </w:pPr>
      <w:r>
        <w:rPr/>
        <w:t>Los programas raras veces son “autónomos”; en su lugar necesitan la presencia de otros componentes de software para hacer su trabajo.</w:t>
      </w:r>
      <w:r>
        <w:rPr>
          <w:spacing w:val="-5"/>
        </w:rPr>
        <w:t xml:space="preserve"> </w:t>
      </w:r>
      <w:r>
        <w:rPr/>
        <w:t>Actividades comunes, como entrada/salida por ejemplo, están soportadas por rutinas compartidas por muchos programas. Estas rutinas se almacenan</w:t>
      </w:r>
      <w:r>
        <w:rPr>
          <w:spacing w:val="-3"/>
        </w:rPr>
        <w:t xml:space="preserve"> </w:t>
      </w:r>
      <w:r>
        <w:rPr/>
        <w:t>en</w:t>
      </w:r>
      <w:r>
        <w:rPr>
          <w:spacing w:val="-3"/>
        </w:rPr>
        <w:t xml:space="preserve"> </w:t>
      </w:r>
      <w:r>
        <w:rPr/>
        <w:t>lo</w:t>
      </w:r>
      <w:r>
        <w:rPr>
          <w:spacing w:val="-2"/>
        </w:rPr>
        <w:t xml:space="preserve"> </w:t>
      </w:r>
      <w:r>
        <w:rPr/>
        <w:t>que</w:t>
      </w:r>
      <w:r>
        <w:rPr>
          <w:spacing w:val="-4"/>
        </w:rPr>
        <w:t xml:space="preserve"> </w:t>
      </w:r>
      <w:r>
        <w:rPr/>
        <w:t xml:space="preserve">llamamos </w:t>
      </w:r>
      <w:r>
        <w:rPr>
          <w:i/>
        </w:rPr>
        <w:t>librerías</w:t>
      </w:r>
      <w:r>
        <w:rPr>
          <w:i/>
          <w:spacing w:val="-3"/>
        </w:rPr>
        <w:t xml:space="preserve"> </w:t>
      </w:r>
      <w:r>
        <w:rPr>
          <w:i/>
        </w:rPr>
        <w:t>compartidas</w:t>
      </w:r>
      <w:r>
        <w:rPr/>
        <w:t>,</w:t>
      </w:r>
      <w:r>
        <w:rPr>
          <w:spacing w:val="-3"/>
        </w:rPr>
        <w:t xml:space="preserve"> </w:t>
      </w:r>
      <w:r>
        <w:rPr/>
        <w:t>que</w:t>
      </w:r>
      <w:r>
        <w:rPr>
          <w:spacing w:val="-4"/>
        </w:rPr>
        <w:t xml:space="preserve"> </w:t>
      </w:r>
      <w:r>
        <w:rPr/>
        <w:t>proporcionan</w:t>
      </w:r>
      <w:r>
        <w:rPr>
          <w:spacing w:val="-2"/>
        </w:rPr>
        <w:t xml:space="preserve"> </w:t>
      </w:r>
      <w:r>
        <w:rPr/>
        <w:t>servicios</w:t>
      </w:r>
      <w:r>
        <w:rPr>
          <w:spacing w:val="-3"/>
        </w:rPr>
        <w:t xml:space="preserve"> </w:t>
      </w:r>
      <w:r>
        <w:rPr/>
        <w:t>esenciales</w:t>
      </w:r>
      <w:r>
        <w:rPr>
          <w:spacing w:val="-1"/>
        </w:rPr>
        <w:t xml:space="preserve"> </w:t>
      </w:r>
      <w:r>
        <w:rPr/>
        <w:t>a</w:t>
      </w:r>
      <w:r>
        <w:rPr>
          <w:spacing w:val="-4"/>
        </w:rPr>
        <w:t xml:space="preserve"> </w:t>
      </w:r>
      <w:r>
        <w:rPr/>
        <w:t>más de un programa. Si un paquete requiere un recurso compartido como una librería compartida, se dice</w:t>
      </w:r>
      <w:r>
        <w:rPr>
          <w:spacing w:val="-4"/>
        </w:rPr>
        <w:t xml:space="preserve"> </w:t>
      </w:r>
      <w:r>
        <w:rPr/>
        <w:t>que</w:t>
      </w:r>
      <w:r>
        <w:rPr>
          <w:spacing w:val="-4"/>
        </w:rPr>
        <w:t xml:space="preserve"> </w:t>
      </w:r>
      <w:r>
        <w:rPr/>
        <w:t>tiene</w:t>
      </w:r>
      <w:r>
        <w:rPr>
          <w:spacing w:val="-2"/>
        </w:rPr>
        <w:t xml:space="preserve"> </w:t>
      </w:r>
      <w:r>
        <w:rPr>
          <w:i/>
        </w:rPr>
        <w:t>dependencia</w:t>
      </w:r>
      <w:r>
        <w:rPr/>
        <w:t>.</w:t>
      </w:r>
      <w:r>
        <w:rPr>
          <w:spacing w:val="-3"/>
        </w:rPr>
        <w:t xml:space="preserve"> </w:t>
      </w:r>
      <w:r>
        <w:rPr/>
        <w:t>Los</w:t>
      </w:r>
      <w:r>
        <w:rPr>
          <w:spacing w:val="-3"/>
        </w:rPr>
        <w:t xml:space="preserve"> </w:t>
      </w:r>
      <w:r>
        <w:rPr/>
        <w:t>sistemas</w:t>
      </w:r>
      <w:r>
        <w:rPr>
          <w:spacing w:val="-3"/>
        </w:rPr>
        <w:t xml:space="preserve"> </w:t>
      </w:r>
      <w:r>
        <w:rPr/>
        <w:t>de</w:t>
      </w:r>
      <w:r>
        <w:rPr>
          <w:spacing w:val="-4"/>
        </w:rPr>
        <w:t xml:space="preserve"> </w:t>
      </w:r>
      <w:r>
        <w:rPr/>
        <w:t>gestión</w:t>
      </w:r>
      <w:r>
        <w:rPr>
          <w:spacing w:val="-3"/>
        </w:rPr>
        <w:t xml:space="preserve"> </w:t>
      </w:r>
      <w:r>
        <w:rPr/>
        <w:t>de</w:t>
      </w:r>
      <w:r>
        <w:rPr>
          <w:spacing w:val="-4"/>
        </w:rPr>
        <w:t xml:space="preserve"> </w:t>
      </w:r>
      <w:r>
        <w:rPr/>
        <w:t>paquetes</w:t>
      </w:r>
      <w:r>
        <w:rPr>
          <w:spacing w:val="-2"/>
        </w:rPr>
        <w:t xml:space="preserve"> </w:t>
      </w:r>
      <w:r>
        <w:rPr/>
        <w:t>modernos</w:t>
      </w:r>
      <w:r>
        <w:rPr>
          <w:spacing w:val="-3"/>
        </w:rPr>
        <w:t xml:space="preserve"> </w:t>
      </w:r>
      <w:r>
        <w:rPr/>
        <w:t>cuentan</w:t>
      </w:r>
      <w:r>
        <w:rPr>
          <w:spacing w:val="-3"/>
        </w:rPr>
        <w:t xml:space="preserve"> </w:t>
      </w:r>
      <w:r>
        <w:rPr/>
        <w:t>con</w:t>
      </w:r>
      <w:r>
        <w:rPr>
          <w:spacing w:val="-3"/>
        </w:rPr>
        <w:t xml:space="preserve"> </w:t>
      </w:r>
      <w:r>
        <w:rPr/>
        <w:t>un</w:t>
      </w:r>
      <w:r>
        <w:rPr>
          <w:spacing w:val="-3"/>
        </w:rPr>
        <w:t xml:space="preserve"> </w:t>
      </w:r>
      <w:r>
        <w:rPr/>
        <w:t>método</w:t>
      </w:r>
    </w:p>
    <w:p>
      <w:pPr>
        <w:pStyle w:val="Normal"/>
        <w:spacing w:before="74" w:after="0"/>
        <w:ind w:hanging="0" w:left="155" w:right="0"/>
        <w:jc w:val="left"/>
        <w:rPr>
          <w:sz w:val="24"/>
        </w:rPr>
      </w:pPr>
      <w:r>
        <w:rPr>
          <w:sz w:val="24"/>
        </w:rPr>
        <w:t>de</w:t>
      </w:r>
      <w:r>
        <w:rPr>
          <w:spacing w:val="-3"/>
          <w:sz w:val="24"/>
        </w:rPr>
        <w:t xml:space="preserve"> </w:t>
      </w:r>
      <w:r>
        <w:rPr>
          <w:i/>
          <w:sz w:val="24"/>
        </w:rPr>
        <w:t>resolución</w:t>
      </w:r>
      <w:r>
        <w:rPr>
          <w:i/>
          <w:spacing w:val="-2"/>
          <w:sz w:val="24"/>
        </w:rPr>
        <w:t xml:space="preserve"> </w:t>
      </w:r>
      <w:r>
        <w:rPr>
          <w:i/>
          <w:sz w:val="24"/>
        </w:rPr>
        <w:t>de</w:t>
      </w:r>
      <w:r>
        <w:rPr>
          <w:i/>
          <w:spacing w:val="-5"/>
          <w:sz w:val="24"/>
        </w:rPr>
        <w:t xml:space="preserve"> </w:t>
      </w:r>
      <w:r>
        <w:rPr>
          <w:i/>
          <w:sz w:val="24"/>
        </w:rPr>
        <w:t>dependencias</w:t>
      </w:r>
      <w:r>
        <w:rPr>
          <w:i/>
          <w:spacing w:val="-3"/>
          <w:sz w:val="24"/>
        </w:rPr>
        <w:t xml:space="preserve"> </w:t>
      </w:r>
      <w:r>
        <w:rPr>
          <w:sz w:val="24"/>
        </w:rPr>
        <w:t>para</w:t>
      </w:r>
      <w:r>
        <w:rPr>
          <w:spacing w:val="-3"/>
          <w:sz w:val="24"/>
        </w:rPr>
        <w:t xml:space="preserve"> </w:t>
      </w:r>
      <w:r>
        <w:rPr>
          <w:sz w:val="24"/>
        </w:rPr>
        <w:t>asegurarse</w:t>
      </w:r>
      <w:r>
        <w:rPr>
          <w:spacing w:val="-5"/>
          <w:sz w:val="24"/>
        </w:rPr>
        <w:t xml:space="preserve"> </w:t>
      </w:r>
      <w:r>
        <w:rPr>
          <w:sz w:val="24"/>
        </w:rPr>
        <w:t>de</w:t>
      </w:r>
      <w:r>
        <w:rPr>
          <w:spacing w:val="-5"/>
          <w:sz w:val="24"/>
        </w:rPr>
        <w:t xml:space="preserve"> </w:t>
      </w:r>
      <w:r>
        <w:rPr>
          <w:sz w:val="24"/>
        </w:rPr>
        <w:t>que</w:t>
      </w:r>
      <w:r>
        <w:rPr>
          <w:spacing w:val="-3"/>
          <w:sz w:val="24"/>
        </w:rPr>
        <w:t xml:space="preserve"> </w:t>
      </w:r>
      <w:r>
        <w:rPr>
          <w:sz w:val="24"/>
        </w:rPr>
        <w:t>cuando</w:t>
      </w:r>
      <w:r>
        <w:rPr>
          <w:spacing w:val="-4"/>
          <w:sz w:val="24"/>
        </w:rPr>
        <w:t xml:space="preserve"> </w:t>
      </w:r>
      <w:r>
        <w:rPr>
          <w:sz w:val="24"/>
        </w:rPr>
        <w:t>un</w:t>
      </w:r>
      <w:r>
        <w:rPr>
          <w:spacing w:val="-4"/>
          <w:sz w:val="24"/>
        </w:rPr>
        <w:t xml:space="preserve"> </w:t>
      </w:r>
      <w:r>
        <w:rPr>
          <w:sz w:val="24"/>
        </w:rPr>
        <w:t>paquete</w:t>
      </w:r>
      <w:r>
        <w:rPr>
          <w:spacing w:val="-5"/>
          <w:sz w:val="24"/>
        </w:rPr>
        <w:t xml:space="preserve"> </w:t>
      </w:r>
      <w:r>
        <w:rPr>
          <w:sz w:val="24"/>
        </w:rPr>
        <w:t>se</w:t>
      </w:r>
      <w:r>
        <w:rPr>
          <w:spacing w:val="-5"/>
          <w:sz w:val="24"/>
        </w:rPr>
        <w:t xml:space="preserve"> </w:t>
      </w:r>
      <w:r>
        <w:rPr>
          <w:sz w:val="24"/>
        </w:rPr>
        <w:t>instala,</w:t>
      </w:r>
      <w:r>
        <w:rPr>
          <w:spacing w:val="-4"/>
          <w:sz w:val="24"/>
        </w:rPr>
        <w:t xml:space="preserve"> </w:t>
      </w:r>
      <w:r>
        <w:rPr>
          <w:sz w:val="24"/>
        </w:rPr>
        <w:t>todas</w:t>
      </w:r>
      <w:r>
        <w:rPr>
          <w:spacing w:val="-2"/>
          <w:sz w:val="24"/>
        </w:rPr>
        <w:t xml:space="preserve"> </w:t>
      </w:r>
      <w:r>
        <w:rPr>
          <w:sz w:val="24"/>
        </w:rPr>
        <w:t>sus dependencias se instalan también.</w:t>
      </w:r>
    </w:p>
    <w:p>
      <w:pPr>
        <w:pStyle w:val="BodyText"/>
        <w:spacing w:before="4" w:after="0"/>
        <w:ind w:left="0" w:right="0"/>
        <w:rPr>
          <w:sz w:val="31"/>
        </w:rPr>
      </w:pPr>
      <w:r>
        <w:rPr>
          <w:sz w:val="31"/>
        </w:rPr>
      </w:r>
    </w:p>
    <w:p>
      <w:pPr>
        <w:pStyle w:val="Heading1"/>
        <w:rPr/>
      </w:pPr>
      <w:r>
        <w:rPr/>
        <w:t>Herramientas</w:t>
      </w:r>
      <w:r>
        <w:rPr>
          <w:spacing w:val="-4"/>
        </w:rPr>
        <w:t xml:space="preserve"> </w:t>
      </w:r>
      <w:r>
        <w:rPr/>
        <w:t>de</w:t>
      </w:r>
      <w:r>
        <w:rPr>
          <w:spacing w:val="-2"/>
        </w:rPr>
        <w:t xml:space="preserve"> </w:t>
      </w:r>
      <w:r>
        <w:rPr/>
        <w:t>paquetes</w:t>
      </w:r>
      <w:r>
        <w:rPr>
          <w:spacing w:val="-2"/>
        </w:rPr>
        <w:t xml:space="preserve"> </w:t>
      </w:r>
      <w:r>
        <w:rPr/>
        <w:t>de</w:t>
      </w:r>
      <w:r>
        <w:rPr>
          <w:spacing w:val="-2"/>
        </w:rPr>
        <w:t xml:space="preserve"> </w:t>
      </w:r>
      <w:r>
        <w:rPr/>
        <w:t>alto</w:t>
      </w:r>
      <w:r>
        <w:rPr>
          <w:spacing w:val="-1"/>
        </w:rPr>
        <w:t xml:space="preserve"> </w:t>
      </w:r>
      <w:r>
        <w:rPr/>
        <w:t>y</w:t>
      </w:r>
      <w:r>
        <w:rPr>
          <w:spacing w:val="-1"/>
        </w:rPr>
        <w:t xml:space="preserve"> </w:t>
      </w:r>
      <w:r>
        <w:rPr/>
        <w:t>bajo</w:t>
      </w:r>
      <w:r>
        <w:rPr>
          <w:spacing w:val="-1"/>
        </w:rPr>
        <w:t xml:space="preserve"> </w:t>
      </w:r>
      <w:r>
        <w:rPr>
          <w:spacing w:val="-2"/>
        </w:rPr>
        <w:t>nivel</w:t>
      </w:r>
    </w:p>
    <w:p>
      <w:pPr>
        <w:pStyle w:val="BodyText"/>
        <w:spacing w:before="119" w:after="0"/>
        <w:ind w:left="155" w:right="173"/>
        <w:rPr/>
      </w:pPr>
      <w:r>
        <w:rPr/>
        <w:t>Los sistemas de gestión de paquetes normalmente consisten en dos tipos de herramientas: herramientas</w:t>
      </w:r>
      <w:r>
        <w:rPr>
          <w:spacing w:val="-4"/>
        </w:rPr>
        <w:t xml:space="preserve"> </w:t>
      </w:r>
      <w:r>
        <w:rPr/>
        <w:t>de</w:t>
      </w:r>
      <w:r>
        <w:rPr>
          <w:spacing w:val="-5"/>
        </w:rPr>
        <w:t xml:space="preserve"> </w:t>
      </w:r>
      <w:r>
        <w:rPr/>
        <w:t>bajo</w:t>
      </w:r>
      <w:r>
        <w:rPr>
          <w:spacing w:val="-3"/>
        </w:rPr>
        <w:t xml:space="preserve"> </w:t>
      </w:r>
      <w:r>
        <w:rPr/>
        <w:t>nivel</w:t>
      </w:r>
      <w:r>
        <w:rPr>
          <w:spacing w:val="-3"/>
        </w:rPr>
        <w:t xml:space="preserve"> </w:t>
      </w:r>
      <w:r>
        <w:rPr/>
        <w:t>que</w:t>
      </w:r>
      <w:r>
        <w:rPr>
          <w:spacing w:val="-5"/>
        </w:rPr>
        <w:t xml:space="preserve"> </w:t>
      </w:r>
      <w:r>
        <w:rPr/>
        <w:t>soportan</w:t>
      </w:r>
      <w:r>
        <w:rPr>
          <w:spacing w:val="-4"/>
        </w:rPr>
        <w:t xml:space="preserve"> </w:t>
      </w:r>
      <w:r>
        <w:rPr/>
        <w:t>tareas</w:t>
      </w:r>
      <w:r>
        <w:rPr>
          <w:spacing w:val="-4"/>
        </w:rPr>
        <w:t xml:space="preserve"> </w:t>
      </w:r>
      <w:r>
        <w:rPr/>
        <w:t>como</w:t>
      </w:r>
      <w:r>
        <w:rPr>
          <w:spacing w:val="-3"/>
        </w:rPr>
        <w:t xml:space="preserve"> </w:t>
      </w:r>
      <w:r>
        <w:rPr/>
        <w:t>instalar</w:t>
      </w:r>
      <w:r>
        <w:rPr>
          <w:spacing w:val="-3"/>
        </w:rPr>
        <w:t xml:space="preserve"> </w:t>
      </w:r>
      <w:r>
        <w:rPr/>
        <w:t>y</w:t>
      </w:r>
      <w:r>
        <w:rPr>
          <w:spacing w:val="-4"/>
        </w:rPr>
        <w:t xml:space="preserve"> </w:t>
      </w:r>
      <w:r>
        <w:rPr/>
        <w:t>eliminar</w:t>
      </w:r>
      <w:r>
        <w:rPr>
          <w:spacing w:val="-3"/>
        </w:rPr>
        <w:t xml:space="preserve"> </w:t>
      </w:r>
      <w:r>
        <w:rPr/>
        <w:t>paquetes,</w:t>
      </w:r>
      <w:r>
        <w:rPr>
          <w:spacing w:val="-4"/>
        </w:rPr>
        <w:t xml:space="preserve"> </w:t>
      </w:r>
      <w:r>
        <w:rPr/>
        <w:t>y</w:t>
      </w:r>
      <w:r>
        <w:rPr>
          <w:spacing w:val="-4"/>
        </w:rPr>
        <w:t xml:space="preserve"> </w:t>
      </w:r>
      <w:r>
        <w:rPr/>
        <w:t>herramientas</w:t>
      </w:r>
      <w:r>
        <w:rPr>
          <w:spacing w:val="-4"/>
        </w:rPr>
        <w:t xml:space="preserve"> </w:t>
      </w:r>
      <w:r>
        <w:rPr/>
        <w:t>de alto nivel que realizan búsquedas por metadatos y resolución de dependencias. En este capítulo, veremos las herramientas proporcionadas por los sistemas estilo Debian (como Ubuntu y muchos otros) y aquellas usadas por productos Red Hat recientes. Mientras que todas las distribuciones estilo</w:t>
      </w:r>
      <w:r>
        <w:rPr>
          <w:spacing w:val="-1"/>
        </w:rPr>
        <w:t xml:space="preserve"> </w:t>
      </w:r>
      <w:r>
        <w:rPr/>
        <w:t>Red</w:t>
      </w:r>
      <w:r>
        <w:rPr>
          <w:spacing w:val="-1"/>
        </w:rPr>
        <w:t xml:space="preserve"> </w:t>
      </w:r>
      <w:r>
        <w:rPr/>
        <w:t>Hat coinciden</w:t>
      </w:r>
      <w:r>
        <w:rPr>
          <w:spacing w:val="-1"/>
        </w:rPr>
        <w:t xml:space="preserve"> </w:t>
      </w:r>
      <w:r>
        <w:rPr/>
        <w:t>en</w:t>
      </w:r>
      <w:r>
        <w:rPr>
          <w:spacing w:val="-1"/>
        </w:rPr>
        <w:t xml:space="preserve"> </w:t>
      </w:r>
      <w:r>
        <w:rPr/>
        <w:t>el mismo programa</w:t>
      </w:r>
      <w:r>
        <w:rPr>
          <w:spacing w:val="-2"/>
        </w:rPr>
        <w:t xml:space="preserve"> </w:t>
      </w:r>
      <w:r>
        <w:rPr/>
        <w:t>de bajo</w:t>
      </w:r>
      <w:r>
        <w:rPr>
          <w:spacing w:val="-1"/>
        </w:rPr>
        <w:t xml:space="preserve"> </w:t>
      </w:r>
      <w:r>
        <w:rPr/>
        <w:t>nivel</w:t>
      </w:r>
      <w:r>
        <w:rPr>
          <w:spacing w:val="-2"/>
        </w:rPr>
        <w:t xml:space="preserve"> </w:t>
      </w:r>
      <w:r>
        <w:rPr/>
        <w:t>(</w:t>
      </w:r>
      <w:r>
        <w:rPr>
          <w:rFonts w:ascii="Courier New" w:hAnsi="Courier New"/>
        </w:rPr>
        <w:t>rpm</w:t>
      </w:r>
      <w:r>
        <w:rPr/>
        <w:t>),</w:t>
      </w:r>
      <w:r>
        <w:rPr>
          <w:spacing w:val="-1"/>
        </w:rPr>
        <w:t xml:space="preserve"> </w:t>
      </w:r>
      <w:r>
        <w:rPr/>
        <w:t>usan</w:t>
      </w:r>
      <w:r>
        <w:rPr>
          <w:spacing w:val="-1"/>
        </w:rPr>
        <w:t xml:space="preserve"> </w:t>
      </w:r>
      <w:r>
        <w:rPr/>
        <w:t>distintas</w:t>
      </w:r>
      <w:r>
        <w:rPr>
          <w:spacing w:val="-1"/>
        </w:rPr>
        <w:t xml:space="preserve"> </w:t>
      </w:r>
      <w:r>
        <w:rPr/>
        <w:t>herramientas</w:t>
      </w:r>
      <w:r>
        <w:rPr>
          <w:spacing w:val="-1"/>
        </w:rPr>
        <w:t xml:space="preserve"> </w:t>
      </w:r>
      <w:r>
        <w:rPr/>
        <w:t xml:space="preserve">de alto nivel. Para nuestro tema, veremos el programa de alto nivel </w:t>
      </w:r>
      <w:r>
        <w:rPr>
          <w:rFonts w:ascii="Courier New" w:hAnsi="Courier New"/>
        </w:rPr>
        <w:t>yum</w:t>
      </w:r>
      <w:r>
        <w:rPr/>
        <w:t>, usado por Fedora, Red Hat Enterprise Linux y CentOS. Otras distribuciones estilo Red Hat cuentan con herramientas de alto nivel con características parecidas.</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14-2:</w:t>
      </w:r>
      <w:r>
        <w:rPr>
          <w:i/>
          <w:spacing w:val="-6"/>
          <w:sz w:val="24"/>
        </w:rPr>
        <w:t xml:space="preserve"> </w:t>
      </w:r>
      <w:r>
        <w:rPr>
          <w:i/>
          <w:sz w:val="24"/>
        </w:rPr>
        <w:t>Herramientas</w:t>
      </w:r>
      <w:r>
        <w:rPr>
          <w:i/>
          <w:spacing w:val="-6"/>
          <w:sz w:val="24"/>
        </w:rPr>
        <w:t xml:space="preserve"> </w:t>
      </w:r>
      <w:r>
        <w:rPr>
          <w:i/>
          <w:sz w:val="24"/>
        </w:rPr>
        <w:t>de</w:t>
      </w:r>
      <w:r>
        <w:rPr>
          <w:i/>
          <w:spacing w:val="-7"/>
          <w:sz w:val="24"/>
        </w:rPr>
        <w:t xml:space="preserve"> </w:t>
      </w:r>
      <w:r>
        <w:rPr>
          <w:i/>
          <w:sz w:val="24"/>
        </w:rPr>
        <w:t>sistemas</w:t>
      </w:r>
      <w:r>
        <w:rPr>
          <w:i/>
          <w:spacing w:val="-6"/>
          <w:sz w:val="24"/>
        </w:rPr>
        <w:t xml:space="preserve"> </w:t>
      </w:r>
      <w:r>
        <w:rPr>
          <w:i/>
          <w:sz w:val="24"/>
        </w:rPr>
        <w:t>de</w:t>
      </w:r>
      <w:r>
        <w:rPr>
          <w:i/>
          <w:spacing w:val="-7"/>
          <w:sz w:val="24"/>
        </w:rPr>
        <w:t xml:space="preserve"> </w:t>
      </w:r>
      <w:r>
        <w:rPr>
          <w:i/>
          <w:spacing w:val="-2"/>
          <w:sz w:val="24"/>
        </w:rPr>
        <w:t>paquetes</w:t>
      </w:r>
    </w:p>
    <w:p>
      <w:pPr>
        <w:pStyle w:val="BodyText"/>
        <w:ind w:left="154" w:right="0"/>
        <w:rPr>
          <w:sz w:val="20"/>
        </w:rPr>
      </w:pPr>
      <w:r>
        <w:rPr/>
        <mc:AlternateContent>
          <mc:Choice Requires="wpg">
            <w:drawing>
              <wp:inline distT="0" distB="0" distL="0" distR="0">
                <wp:extent cx="5267960" cy="350520"/>
                <wp:effectExtent l="0" t="0" r="0" b="1904"/>
                <wp:docPr id="357" name="Group 357"/>
                <a:graphic xmlns:a="http://schemas.openxmlformats.org/drawingml/2006/main">
                  <a:graphicData uri="http://schemas.microsoft.com/office/word/2010/wordprocessingGroup">
                    <wpg:wgp>
                      <wpg:cNvGrpSpPr/>
                      <wpg:grpSpPr>
                        <a:xfrm>
                          <a:off x="0" y="0"/>
                          <a:ext cx="5267880" cy="350640"/>
                          <a:chOff x="0" y="0"/>
                          <a:chExt cx="5267880" cy="350640"/>
                        </a:xfrm>
                      </wpg:grpSpPr>
                      <wps:wsp>
                        <wps:cNvPr id="358" name="Graphic 358"/>
                        <wps:cNvSpPr/>
                        <wps:spPr>
                          <a:xfrm>
                            <a:off x="0" y="0"/>
                            <a:ext cx="5267880" cy="350640"/>
                          </a:xfrm>
                          <a:custGeom>
                            <a:avLst/>
                            <a:gdLst>
                              <a:gd name="textAreaLeft" fmla="*/ 0 w 2986560"/>
                              <a:gd name="textAreaRight" fmla="*/ 2986920 w 2986560"/>
                              <a:gd name="textAreaTop" fmla="*/ 0 h 198720"/>
                              <a:gd name="textAreaBottom" fmla="*/ 199080 h 198720"/>
                            </a:gdLst>
                            <a:ahLst/>
                            <a:rect l="textAreaLeft" t="textAreaTop" r="textAreaRight" b="textAreaBottom"/>
                            <a:pathLst>
                              <a:path w="5267960" h="350520">
                                <a:moveTo>
                                  <a:pt x="5267960" y="0"/>
                                </a:moveTo>
                                <a:lnTo>
                                  <a:pt x="2848610" y="0"/>
                                </a:lnTo>
                                <a:lnTo>
                                  <a:pt x="1524000" y="0"/>
                                </a:lnTo>
                                <a:lnTo>
                                  <a:pt x="0" y="0"/>
                                </a:lnTo>
                                <a:lnTo>
                                  <a:pt x="0" y="350520"/>
                                </a:lnTo>
                                <a:lnTo>
                                  <a:pt x="1524000" y="350520"/>
                                </a:lnTo>
                                <a:lnTo>
                                  <a:pt x="2848610" y="350520"/>
                                </a:lnTo>
                                <a:lnTo>
                                  <a:pt x="5267960" y="350520"/>
                                </a:lnTo>
                                <a:lnTo>
                                  <a:pt x="5267960" y="0"/>
                                </a:lnTo>
                                <a:close/>
                              </a:path>
                            </a:pathLst>
                          </a:custGeom>
                          <a:solidFill>
                            <a:srgbClr val="000000"/>
                          </a:solidFill>
                          <a:ln w="0">
                            <a:noFill/>
                          </a:ln>
                        </wps:spPr>
                        <wps:style>
                          <a:lnRef idx="0"/>
                          <a:fillRef idx="0"/>
                          <a:effectRef idx="0"/>
                          <a:fontRef idx="minor"/>
                        </wps:style>
                        <wps:bodyPr/>
                      </wps:wsp>
                      <wps:wsp>
                        <wps:cNvPr id="359" name="Textbox 359"/>
                        <wps:cNvSpPr/>
                        <wps:spPr>
                          <a:xfrm>
                            <a:off x="1440" y="6480"/>
                            <a:ext cx="950760" cy="16812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b/>
                                  <w:sz w:val="24"/>
                                </w:rPr>
                              </w:pPr>
                              <w:r>
                                <w:rPr>
                                  <w:b/>
                                  <w:color w:val="FFFFFF"/>
                                  <w:spacing w:val="-2"/>
                                  <w:sz w:val="24"/>
                                </w:rPr>
                                <w:t>Distribuciones</w:t>
                              </w:r>
                            </w:p>
                          </w:txbxContent>
                        </wps:txbx>
                        <wps:bodyPr lIns="0" rIns="0" tIns="0" bIns="0" anchor="t">
                          <a:noAutofit/>
                        </wps:bodyPr>
                      </wps:wsp>
                      <wps:wsp>
                        <wps:cNvPr id="360" name="Textbox 360"/>
                        <wps:cNvSpPr/>
                        <wps:spPr>
                          <a:xfrm>
                            <a:off x="1525320" y="6480"/>
                            <a:ext cx="3067200" cy="344160"/>
                          </a:xfrm>
                          <a:prstGeom prst="rect">
                            <a:avLst/>
                          </a:prstGeom>
                          <a:noFill/>
                          <a:ln w="0">
                            <a:noFill/>
                          </a:ln>
                        </wps:spPr>
                        <wps:style>
                          <a:lnRef idx="0"/>
                          <a:fillRef idx="0"/>
                          <a:effectRef idx="0"/>
                          <a:fontRef idx="minor"/>
                        </wps:style>
                        <wps:txbx>
                          <w:txbxContent>
                            <w:p>
                              <w:pPr>
                                <w:pStyle w:val="Normal"/>
                                <w:tabs>
                                  <w:tab w:val="clear" w:pos="720"/>
                                  <w:tab w:val="left" w:pos="2085" w:leader="none"/>
                                </w:tabs>
                                <w:spacing w:lineRule="auto" w:line="240" w:before="0" w:after="0"/>
                                <w:ind w:hanging="0" w:left="0" w:right="18"/>
                                <w:jc w:val="left"/>
                                <w:rPr>
                                  <w:b/>
                                  <w:sz w:val="24"/>
                                </w:rPr>
                              </w:pPr>
                              <w:r>
                                <w:rPr>
                                  <w:b/>
                                  <w:color w:val="FFFFFF"/>
                                  <w:sz w:val="24"/>
                                </w:rPr>
                                <w:t>Herramientas de</w:t>
                                <w:tab/>
                                <w:t>Herramientas</w:t>
                              </w:r>
                              <w:r>
                                <w:rPr>
                                  <w:b/>
                                  <w:color w:val="FFFFFF"/>
                                  <w:spacing w:val="-13"/>
                                  <w:sz w:val="24"/>
                                </w:rPr>
                                <w:t xml:space="preserve"> </w:t>
                              </w:r>
                              <w:r>
                                <w:rPr>
                                  <w:b/>
                                  <w:color w:val="FFFFFF"/>
                                  <w:sz w:val="24"/>
                                </w:rPr>
                                <w:t>de</w:t>
                              </w:r>
                              <w:r>
                                <w:rPr>
                                  <w:b/>
                                  <w:color w:val="FFFFFF"/>
                                  <w:spacing w:val="-14"/>
                                  <w:sz w:val="24"/>
                                </w:rPr>
                                <w:t xml:space="preserve"> </w:t>
                              </w:r>
                              <w:r>
                                <w:rPr>
                                  <w:b/>
                                  <w:color w:val="FFFFFF"/>
                                  <w:sz w:val="24"/>
                                </w:rPr>
                                <w:t>alto</w:t>
                              </w:r>
                              <w:r>
                                <w:rPr>
                                  <w:b/>
                                  <w:color w:val="FFFFFF"/>
                                  <w:spacing w:val="-13"/>
                                  <w:sz w:val="24"/>
                                </w:rPr>
                                <w:t xml:space="preserve"> </w:t>
                              </w:r>
                              <w:r>
                                <w:rPr>
                                  <w:b/>
                                  <w:color w:val="FFFFFF"/>
                                  <w:sz w:val="24"/>
                                </w:rPr>
                                <w:t>nivel bajo nivel</w:t>
                              </w:r>
                            </w:p>
                          </w:txbxContent>
                        </wps:txbx>
                        <wps:bodyPr lIns="0" rIns="0" tIns="0" bIns="0" anchor="t">
                          <a:noAutofit/>
                        </wps:bodyPr>
                      </wps:wsp>
                    </wpg:wgp>
                  </a:graphicData>
                </a:graphic>
              </wp:inline>
            </w:drawing>
          </mc:Choice>
          <mc:Fallback>
            <w:pict>
              <v:group id="shape_0" alt="Group 357" style="position:absolute;margin-left:0pt;margin-top:-27.8pt;width:414.8pt;height:27.6pt" coordorigin="0,-556" coordsize="8296,552">
                <v:rect id="shape_0" ID="Textbox 359" path="m0,0l-2147483645,0l-2147483645,-2147483646l0,-2147483646xe" stroked="f" o:allowincell="f" style="position:absolute;left:2;top:-546;width:1496;height:264;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b/>
                            <w:sz w:val="24"/>
                          </w:rPr>
                        </w:pPr>
                        <w:r>
                          <w:rPr>
                            <w:b/>
                            <w:color w:val="FFFFFF"/>
                            <w:spacing w:val="-2"/>
                            <w:sz w:val="24"/>
                          </w:rPr>
                          <w:t>Distribuciones</w:t>
                        </w:r>
                      </w:p>
                    </w:txbxContent>
                  </v:textbox>
                  <w10:wrap type="square"/>
                </v:rect>
                <v:rect id="shape_0" ID="Textbox 360" path="m0,0l-2147483645,0l-2147483645,-2147483646l0,-2147483646xe" stroked="f" o:allowincell="f" style="position:absolute;left:2402;top:-546;width:4829;height:541;mso-wrap-style:square;v-text-anchor:top;mso-position-vertical:top">
                  <v:fill o:detectmouseclick="t" on="false"/>
                  <v:stroke color="#3465a4" joinstyle="round" endcap="flat"/>
                  <v:textbox>
                    <w:txbxContent>
                      <w:p>
                        <w:pPr>
                          <w:pStyle w:val="Normal"/>
                          <w:tabs>
                            <w:tab w:val="clear" w:pos="720"/>
                            <w:tab w:val="left" w:pos="2085" w:leader="none"/>
                          </w:tabs>
                          <w:spacing w:lineRule="auto" w:line="240" w:before="0" w:after="0"/>
                          <w:ind w:hanging="0" w:left="0" w:right="18"/>
                          <w:jc w:val="left"/>
                          <w:rPr>
                            <w:b/>
                            <w:sz w:val="24"/>
                          </w:rPr>
                        </w:pPr>
                        <w:r>
                          <w:rPr>
                            <w:b/>
                            <w:color w:val="FFFFFF"/>
                            <w:sz w:val="24"/>
                          </w:rPr>
                          <w:t>Herramientas de</w:t>
                          <w:tab/>
                          <w:t>Herramientas</w:t>
                        </w:r>
                        <w:r>
                          <w:rPr>
                            <w:b/>
                            <w:color w:val="FFFFFF"/>
                            <w:spacing w:val="-13"/>
                            <w:sz w:val="24"/>
                          </w:rPr>
                          <w:t xml:space="preserve"> </w:t>
                        </w:r>
                        <w:r>
                          <w:rPr>
                            <w:b/>
                            <w:color w:val="FFFFFF"/>
                            <w:sz w:val="24"/>
                          </w:rPr>
                          <w:t>de</w:t>
                        </w:r>
                        <w:r>
                          <w:rPr>
                            <w:b/>
                            <w:color w:val="FFFFFF"/>
                            <w:spacing w:val="-14"/>
                            <w:sz w:val="24"/>
                          </w:rPr>
                          <w:t xml:space="preserve"> </w:t>
                        </w:r>
                        <w:r>
                          <w:rPr>
                            <w:b/>
                            <w:color w:val="FFFFFF"/>
                            <w:sz w:val="24"/>
                          </w:rPr>
                          <w:t>alto</w:t>
                        </w:r>
                        <w:r>
                          <w:rPr>
                            <w:b/>
                            <w:color w:val="FFFFFF"/>
                            <w:spacing w:val="-13"/>
                            <w:sz w:val="24"/>
                          </w:rPr>
                          <w:t xml:space="preserve"> </w:t>
                        </w:r>
                        <w:r>
                          <w:rPr>
                            <w:b/>
                            <w:color w:val="FFFFFF"/>
                            <w:sz w:val="24"/>
                          </w:rPr>
                          <w:t>nivel bajo nivel</w:t>
                        </w:r>
                      </w:p>
                    </w:txbxContent>
                  </v:textbox>
                  <w10:wrap type="square"/>
                </v:rect>
              </v:group>
            </w:pict>
          </mc:Fallback>
        </mc:AlternateContent>
      </w:r>
    </w:p>
    <w:p>
      <w:pPr>
        <w:pStyle w:val="BodyText"/>
        <w:tabs>
          <w:tab w:val="clear" w:pos="720"/>
          <w:tab w:val="left" w:pos="2555" w:leader="none"/>
          <w:tab w:val="left" w:pos="4641" w:leader="none"/>
        </w:tabs>
        <w:spacing w:lineRule="exact" w:line="244"/>
        <w:rPr>
          <w:rFonts w:ascii="Courier New" w:hAnsi="Courier New"/>
        </w:rPr>
      </w:pPr>
      <w:r>
        <w:rPr>
          <w:position w:val="-1"/>
        </w:rPr>
        <w:t>Estilo</w:t>
      </w:r>
      <w:r>
        <w:rPr>
          <w:spacing w:val="-2"/>
          <w:position w:val="-1"/>
        </w:rPr>
        <w:t xml:space="preserve"> Debian</w:t>
      </w:r>
      <w:r>
        <w:rPr>
          <w:position w:val="-1"/>
        </w:rPr>
        <w:tab/>
      </w:r>
      <w:r>
        <w:rPr>
          <w:rFonts w:ascii="Courier New" w:hAnsi="Courier New"/>
          <w:spacing w:val="-4"/>
        </w:rPr>
        <w:t>dpkg</w:t>
      </w:r>
      <w:r>
        <w:rPr>
          <w:rFonts w:ascii="Courier New" w:hAnsi="Courier New"/>
        </w:rPr>
        <w:tab/>
        <w:t>apt-get,</w:t>
      </w:r>
      <w:r>
        <w:rPr>
          <w:rFonts w:ascii="Courier New" w:hAnsi="Courier New"/>
          <w:spacing w:val="-10"/>
        </w:rPr>
        <w:t xml:space="preserve"> </w:t>
      </w:r>
      <w:r>
        <w:rPr>
          <w:rFonts w:ascii="Courier New" w:hAnsi="Courier New"/>
          <w:spacing w:val="-2"/>
        </w:rPr>
        <w:t>aptitude</w:t>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4" w:after="0"/>
        <w:ind w:left="155" w:right="38"/>
        <w:rPr/>
      </w:pPr>
      <w:r>
        <mc:AlternateContent>
          <mc:Choice Requires="wps">
            <w:drawing>
              <wp:anchor behindDoc="1" distT="0" distB="0" distL="0" distR="0" simplePos="0" locked="0" layoutInCell="0" allowOverlap="1" relativeHeight="760">
                <wp:simplePos x="0" y="0"/>
                <wp:positionH relativeFrom="page">
                  <wp:posOffset>720090</wp:posOffset>
                </wp:positionH>
                <wp:positionV relativeFrom="paragraph">
                  <wp:posOffset>2540</wp:posOffset>
                </wp:positionV>
                <wp:extent cx="5267960" cy="525780"/>
                <wp:effectExtent l="0" t="0" r="0" b="0"/>
                <wp:wrapNone/>
                <wp:docPr id="361" name="Graphic 361"/>
                <a:graphic xmlns:a="http://schemas.openxmlformats.org/drawingml/2006/main">
                  <a:graphicData uri="http://schemas.microsoft.com/office/word/2010/wordprocessingShape">
                    <wps:wsp>
                      <wps:cNvSpPr/>
                      <wps:spPr>
                        <a:xfrm>
                          <a:off x="0" y="0"/>
                          <a:ext cx="5267880" cy="525960"/>
                        </a:xfrm>
                        <a:custGeom>
                          <a:avLst/>
                          <a:gdLst>
                            <a:gd name="textAreaLeft" fmla="*/ 0 w 2986560"/>
                            <a:gd name="textAreaRight" fmla="*/ 2986920 w 2986560"/>
                            <a:gd name="textAreaTop" fmla="*/ 0 h 298080"/>
                            <a:gd name="textAreaBottom" fmla="*/ 298440 h 298080"/>
                          </a:gdLst>
                          <a:ahLst/>
                          <a:rect l="textAreaLeft" t="textAreaTop" r="textAreaRight" b="textAreaBottom"/>
                          <a:pathLst>
                            <a:path w="5267960" h="525780">
                              <a:moveTo>
                                <a:pt x="5267960" y="0"/>
                              </a:moveTo>
                              <a:lnTo>
                                <a:pt x="2848610" y="0"/>
                              </a:lnTo>
                              <a:lnTo>
                                <a:pt x="1524000" y="0"/>
                              </a:lnTo>
                              <a:lnTo>
                                <a:pt x="0" y="0"/>
                              </a:lnTo>
                              <a:lnTo>
                                <a:pt x="0" y="525780"/>
                              </a:lnTo>
                              <a:lnTo>
                                <a:pt x="1524000" y="525780"/>
                              </a:lnTo>
                              <a:lnTo>
                                <a:pt x="2848610" y="525780"/>
                              </a:lnTo>
                              <a:lnTo>
                                <a:pt x="5267960" y="525780"/>
                              </a:lnTo>
                              <a:lnTo>
                                <a:pt x="5267960" y="0"/>
                              </a:lnTo>
                              <a:close/>
                            </a:path>
                          </a:pathLst>
                        </a:custGeom>
                        <a:solidFill>
                          <a:srgbClr val="ededed"/>
                        </a:solidFill>
                        <a:ln w="0">
                          <a:noFill/>
                        </a:ln>
                      </wps:spPr>
                      <wps:style>
                        <a:lnRef idx="0"/>
                        <a:fillRef idx="0"/>
                        <a:effectRef idx="0"/>
                        <a:fontRef idx="minor"/>
                      </wps:style>
                      <wps:bodyPr/>
                    </wps:wsp>
                  </a:graphicData>
                </a:graphic>
              </wp:anchor>
            </w:drawing>
          </mc:Choice>
          <mc:Fallback>
            <w:pict/>
          </mc:Fallback>
        </mc:AlternateContent>
      </w:r>
      <w:r>
        <w:rPr/>
        <w:t>Fedora, Red Hat Enterprise</w:t>
      </w:r>
      <w:r>
        <w:rPr>
          <w:spacing w:val="-15"/>
        </w:rPr>
        <w:t xml:space="preserve"> </w:t>
      </w:r>
      <w:r>
        <w:rPr/>
        <w:t xml:space="preserve">Linux, </w:t>
      </w:r>
      <w:r>
        <w:rPr>
          <w:spacing w:val="-2"/>
        </w:rPr>
        <w:t>CentOS</w:t>
      </w:r>
    </w:p>
    <w:p>
      <w:pPr>
        <w:pStyle w:val="BodyText"/>
        <w:tabs>
          <w:tab w:val="clear" w:pos="720"/>
          <w:tab w:val="left" w:pos="2241" w:leader="none"/>
        </w:tabs>
        <w:spacing w:before="4" w:after="0"/>
        <w:ind w:left="156" w:right="0"/>
        <w:rPr>
          <w:rFonts w:ascii="Courier New" w:hAnsi="Courier New"/>
        </w:rPr>
      </w:pPr>
      <w:r>
        <w:br w:type="column"/>
      </w:r>
      <w:r>
        <w:rPr>
          <w:rFonts w:ascii="Courier New" w:hAnsi="Courier New"/>
          <w:spacing w:val="-5"/>
        </w:rPr>
        <w:t>rpm</w:t>
      </w:r>
      <w:r>
        <w:rPr>
          <w:rFonts w:ascii="Courier New" w:hAnsi="Courier New"/>
        </w:rPr>
        <w:tab/>
      </w:r>
      <w:r>
        <w:rPr>
          <w:rFonts w:ascii="Courier New" w:hAnsi="Courier New"/>
          <w:spacing w:val="-5"/>
        </w:rPr>
        <w:t>yum</w:t>
      </w:r>
    </w:p>
    <w:p>
      <w:pPr>
        <w:sectPr>
          <w:type w:val="continuous"/>
          <w:pgSz w:w="11906" w:h="16838"/>
          <w:pgMar w:left="980" w:right="1000" w:gutter="0" w:header="0" w:top="1060" w:footer="0" w:bottom="280"/>
          <w:cols w:num="2" w:equalWidth="false" w:sep="false">
            <w:col w:w="1876" w:space="524"/>
            <w:col w:w="7525"/>
          </w:cols>
          <w:formProt w:val="false"/>
          <w:textDirection w:val="lrTb"/>
          <w:docGrid w:type="default" w:linePitch="100" w:charSpace="4096"/>
        </w:sectPr>
      </w:pPr>
    </w:p>
    <w:p>
      <w:pPr>
        <w:pStyle w:val="BodyText"/>
        <w:spacing w:before="5" w:after="0"/>
        <w:ind w:left="0" w:right="0"/>
        <w:rPr>
          <w:rFonts w:ascii="Courier New" w:hAnsi="Courier New"/>
          <w:sz w:val="13"/>
        </w:rPr>
      </w:pPr>
      <w:r>
        <w:rPr>
          <w:rFonts w:ascii="Courier New" w:hAnsi="Courier New"/>
          <w:sz w:val="13"/>
        </w:rPr>
      </w:r>
    </w:p>
    <w:p>
      <w:pPr>
        <w:pStyle w:val="Heading1"/>
        <w:spacing w:before="88" w:after="0"/>
        <w:jc w:val="both"/>
        <w:rPr/>
      </w:pPr>
      <w:r>
        <w:rPr/>
        <w:t>Tareas</w:t>
      </w:r>
      <w:r>
        <w:rPr>
          <w:spacing w:val="-8"/>
        </w:rPr>
        <w:t xml:space="preserve"> </w:t>
      </w:r>
      <w:r>
        <w:rPr/>
        <w:t>comunes</w:t>
      </w:r>
      <w:r>
        <w:rPr>
          <w:spacing w:val="-8"/>
        </w:rPr>
        <w:t xml:space="preserve"> </w:t>
      </w:r>
      <w:r>
        <w:rPr/>
        <w:t>en</w:t>
      </w:r>
      <w:r>
        <w:rPr>
          <w:spacing w:val="-8"/>
        </w:rPr>
        <w:t xml:space="preserve"> </w:t>
      </w:r>
      <w:r>
        <w:rPr/>
        <w:t>la</w:t>
      </w:r>
      <w:r>
        <w:rPr>
          <w:spacing w:val="-7"/>
        </w:rPr>
        <w:t xml:space="preserve"> </w:t>
      </w:r>
      <w:r>
        <w:rPr/>
        <w:t>gestión</w:t>
      </w:r>
      <w:r>
        <w:rPr>
          <w:spacing w:val="-8"/>
        </w:rPr>
        <w:t xml:space="preserve"> </w:t>
      </w:r>
      <w:r>
        <w:rPr/>
        <w:t>de</w:t>
      </w:r>
      <w:r>
        <w:rPr>
          <w:spacing w:val="-7"/>
        </w:rPr>
        <w:t xml:space="preserve"> </w:t>
      </w:r>
      <w:r>
        <w:rPr>
          <w:spacing w:val="-2"/>
        </w:rPr>
        <w:t>paquetes</w:t>
      </w:r>
    </w:p>
    <w:p>
      <w:pPr>
        <w:pStyle w:val="BodyText"/>
        <w:spacing w:before="119" w:after="0"/>
        <w:ind w:left="155" w:right="306"/>
        <w:jc w:val="both"/>
        <w:rPr/>
      </w:pPr>
      <w:r>
        <w:rPr/>
        <w:t>Hay</w:t>
      </w:r>
      <w:r>
        <w:rPr>
          <w:spacing w:val="-3"/>
        </w:rPr>
        <w:t xml:space="preserve"> </w:t>
      </w:r>
      <w:r>
        <w:rPr/>
        <w:t>muchas</w:t>
      </w:r>
      <w:r>
        <w:rPr>
          <w:spacing w:val="-4"/>
        </w:rPr>
        <w:t xml:space="preserve"> </w:t>
      </w:r>
      <w:r>
        <w:rPr/>
        <w:t>operaciones</w:t>
      </w:r>
      <w:r>
        <w:rPr>
          <w:spacing w:val="-3"/>
        </w:rPr>
        <w:t xml:space="preserve"> </w:t>
      </w:r>
      <w:r>
        <w:rPr/>
        <w:t>que</w:t>
      </w:r>
      <w:r>
        <w:rPr>
          <w:spacing w:val="-4"/>
        </w:rPr>
        <w:t xml:space="preserve"> </w:t>
      </w:r>
      <w:r>
        <w:rPr/>
        <w:t>pueden</w:t>
      </w:r>
      <w:r>
        <w:rPr>
          <w:spacing w:val="-3"/>
        </w:rPr>
        <w:t xml:space="preserve"> </w:t>
      </w:r>
      <w:r>
        <w:rPr/>
        <w:t>ser</w:t>
      </w:r>
      <w:r>
        <w:rPr>
          <w:spacing w:val="-4"/>
        </w:rPr>
        <w:t xml:space="preserve"> </w:t>
      </w:r>
      <w:r>
        <w:rPr/>
        <w:t>realizadas</w:t>
      </w:r>
      <w:r>
        <w:rPr>
          <w:spacing w:val="-3"/>
        </w:rPr>
        <w:t xml:space="preserve"> </w:t>
      </w:r>
      <w:r>
        <w:rPr/>
        <w:t>con</w:t>
      </w:r>
      <w:r>
        <w:rPr>
          <w:spacing w:val="-4"/>
        </w:rPr>
        <w:t xml:space="preserve"> </w:t>
      </w:r>
      <w:r>
        <w:rPr/>
        <w:t>las</w:t>
      </w:r>
      <w:r>
        <w:rPr>
          <w:spacing w:val="-3"/>
        </w:rPr>
        <w:t xml:space="preserve"> </w:t>
      </w:r>
      <w:r>
        <w:rPr/>
        <w:t>herramientas</w:t>
      </w:r>
      <w:r>
        <w:rPr>
          <w:spacing w:val="-4"/>
        </w:rPr>
        <w:t xml:space="preserve"> </w:t>
      </w:r>
      <w:r>
        <w:rPr/>
        <w:t>de</w:t>
      </w:r>
      <w:r>
        <w:rPr>
          <w:spacing w:val="-4"/>
        </w:rPr>
        <w:t xml:space="preserve"> </w:t>
      </w:r>
      <w:r>
        <w:rPr/>
        <w:t>gestión</w:t>
      </w:r>
      <w:r>
        <w:rPr>
          <w:spacing w:val="-3"/>
        </w:rPr>
        <w:t xml:space="preserve"> </w:t>
      </w:r>
      <w:r>
        <w:rPr/>
        <w:t>de</w:t>
      </w:r>
      <w:r>
        <w:rPr>
          <w:spacing w:val="-4"/>
        </w:rPr>
        <w:t xml:space="preserve"> </w:t>
      </w:r>
      <w:r>
        <w:rPr/>
        <w:t>paquetes</w:t>
      </w:r>
      <w:r>
        <w:rPr>
          <w:spacing w:val="-3"/>
        </w:rPr>
        <w:t xml:space="preserve"> </w:t>
      </w:r>
      <w:r>
        <w:rPr/>
        <w:t>de la</w:t>
      </w:r>
      <w:r>
        <w:rPr>
          <w:spacing w:val="-3"/>
        </w:rPr>
        <w:t xml:space="preserve"> </w:t>
      </w:r>
      <w:r>
        <w:rPr/>
        <w:t>línea</w:t>
      </w:r>
      <w:r>
        <w:rPr>
          <w:spacing w:val="-5"/>
        </w:rPr>
        <w:t xml:space="preserve"> </w:t>
      </w:r>
      <w:r>
        <w:rPr/>
        <w:t>de</w:t>
      </w:r>
      <w:r>
        <w:rPr>
          <w:spacing w:val="-5"/>
        </w:rPr>
        <w:t xml:space="preserve"> </w:t>
      </w:r>
      <w:r>
        <w:rPr/>
        <w:t>comandos.</w:t>
      </w:r>
      <w:r>
        <w:rPr>
          <w:spacing w:val="-9"/>
        </w:rPr>
        <w:t xml:space="preserve"> </w:t>
      </w:r>
      <w:r>
        <w:rPr/>
        <w:t>Veremos</w:t>
      </w:r>
      <w:r>
        <w:rPr>
          <w:spacing w:val="-4"/>
        </w:rPr>
        <w:t xml:space="preserve"> </w:t>
      </w:r>
      <w:r>
        <w:rPr/>
        <w:t>las</w:t>
      </w:r>
      <w:r>
        <w:rPr>
          <w:spacing w:val="-4"/>
        </w:rPr>
        <w:t xml:space="preserve"> </w:t>
      </w:r>
      <w:r>
        <w:rPr/>
        <w:t>más</w:t>
      </w:r>
      <w:r>
        <w:rPr>
          <w:spacing w:val="-4"/>
        </w:rPr>
        <w:t xml:space="preserve"> </w:t>
      </w:r>
      <w:r>
        <w:rPr/>
        <w:t>comunes.</w:t>
      </w:r>
      <w:r>
        <w:rPr>
          <w:spacing w:val="-9"/>
        </w:rPr>
        <w:t xml:space="preserve"> </w:t>
      </w:r>
      <w:r>
        <w:rPr/>
        <w:t>Ten</w:t>
      </w:r>
      <w:r>
        <w:rPr>
          <w:spacing w:val="-4"/>
        </w:rPr>
        <w:t xml:space="preserve"> </w:t>
      </w:r>
      <w:r>
        <w:rPr/>
        <w:t>en</w:t>
      </w:r>
      <w:r>
        <w:rPr>
          <w:spacing w:val="-3"/>
        </w:rPr>
        <w:t xml:space="preserve"> </w:t>
      </w:r>
      <w:r>
        <w:rPr/>
        <w:t>cuenta</w:t>
      </w:r>
      <w:r>
        <w:rPr>
          <w:spacing w:val="-3"/>
        </w:rPr>
        <w:t xml:space="preserve"> </w:t>
      </w:r>
      <w:r>
        <w:rPr/>
        <w:t>que</w:t>
      </w:r>
      <w:r>
        <w:rPr>
          <w:spacing w:val="-5"/>
        </w:rPr>
        <w:t xml:space="preserve"> </w:t>
      </w:r>
      <w:r>
        <w:rPr/>
        <w:t>las</w:t>
      </w:r>
      <w:r>
        <w:rPr>
          <w:spacing w:val="-4"/>
        </w:rPr>
        <w:t xml:space="preserve"> </w:t>
      </w:r>
      <w:r>
        <w:rPr/>
        <w:t>herramientas</w:t>
      </w:r>
      <w:r>
        <w:rPr>
          <w:spacing w:val="-4"/>
        </w:rPr>
        <w:t xml:space="preserve"> </w:t>
      </w:r>
      <w:r>
        <w:rPr/>
        <w:t>de</w:t>
      </w:r>
      <w:r>
        <w:rPr>
          <w:spacing w:val="-5"/>
        </w:rPr>
        <w:t xml:space="preserve"> </w:t>
      </w:r>
      <w:r>
        <w:rPr/>
        <w:t>bajo</w:t>
      </w:r>
      <w:r>
        <w:rPr>
          <w:spacing w:val="-3"/>
        </w:rPr>
        <w:t xml:space="preserve"> </w:t>
      </w:r>
      <w:r>
        <w:rPr/>
        <w:t>nivel también soportan la creación de paquetes, una actividad fuera del objetivo de este libro.</w:t>
      </w:r>
    </w:p>
    <w:p>
      <w:pPr>
        <w:pStyle w:val="BodyText"/>
        <w:ind w:left="0" w:right="0"/>
        <w:rPr/>
      </w:pPr>
      <w:r>
        <w:rPr/>
      </w:r>
    </w:p>
    <w:p>
      <w:pPr>
        <w:pStyle w:val="BodyText"/>
        <w:ind w:left="155" w:right="239"/>
        <w:rPr/>
      </w:pPr>
      <w:r>
        <w:rPr/>
        <w:t>En</w:t>
      </w:r>
      <w:r>
        <w:rPr>
          <w:spacing w:val="-5"/>
        </w:rPr>
        <w:t xml:space="preserve"> </w:t>
      </w:r>
      <w:r>
        <w:rPr/>
        <w:t>el</w:t>
      </w:r>
      <w:r>
        <w:rPr>
          <w:spacing w:val="-4"/>
        </w:rPr>
        <w:t xml:space="preserve"> </w:t>
      </w:r>
      <w:r>
        <w:rPr/>
        <w:t>siguiente</w:t>
      </w:r>
      <w:r>
        <w:rPr>
          <w:spacing w:val="-4"/>
        </w:rPr>
        <w:t xml:space="preserve"> </w:t>
      </w:r>
      <w:r>
        <w:rPr/>
        <w:t>apartado,</w:t>
      </w:r>
      <w:r>
        <w:rPr>
          <w:spacing w:val="-3"/>
        </w:rPr>
        <w:t xml:space="preserve"> </w:t>
      </w:r>
      <w:r>
        <w:rPr/>
        <w:t>el</w:t>
      </w:r>
      <w:r>
        <w:rPr>
          <w:spacing w:val="-4"/>
        </w:rPr>
        <w:t xml:space="preserve"> </w:t>
      </w:r>
      <w:r>
        <w:rPr/>
        <w:t>término</w:t>
      </w:r>
      <w:r>
        <w:rPr>
          <w:spacing w:val="-3"/>
        </w:rPr>
        <w:t xml:space="preserve"> </w:t>
      </w:r>
      <w:r>
        <w:rPr/>
        <w:t>“</w:t>
      </w:r>
      <w:r>
        <w:rPr>
          <w:rFonts w:ascii="Courier New" w:hAnsi="Courier New"/>
          <w:i/>
        </w:rPr>
        <w:t>nombre_paquete”</w:t>
      </w:r>
      <w:r>
        <w:rPr>
          <w:rFonts w:ascii="Courier New" w:hAnsi="Courier New"/>
          <w:i/>
          <w:spacing w:val="-85"/>
        </w:rPr>
        <w:t xml:space="preserve"> </w:t>
      </w:r>
      <w:r>
        <w:rPr/>
        <w:t>ser</w:t>
      </w:r>
      <w:r>
        <w:rPr>
          <w:spacing w:val="-3"/>
        </w:rPr>
        <w:t xml:space="preserve"> </w:t>
      </w:r>
      <w:r>
        <w:rPr/>
        <w:t>refiere</w:t>
      </w:r>
      <w:r>
        <w:rPr>
          <w:spacing w:val="-2"/>
        </w:rPr>
        <w:t xml:space="preserve"> </w:t>
      </w:r>
      <w:r>
        <w:rPr/>
        <w:t>al</w:t>
      </w:r>
      <w:r>
        <w:rPr>
          <w:spacing w:val="-4"/>
        </w:rPr>
        <w:t xml:space="preserve"> </w:t>
      </w:r>
      <w:r>
        <w:rPr/>
        <w:t>nombre</w:t>
      </w:r>
      <w:r>
        <w:rPr>
          <w:spacing w:val="-2"/>
        </w:rPr>
        <w:t xml:space="preserve"> </w:t>
      </w:r>
      <w:r>
        <w:rPr/>
        <w:t>real</w:t>
      </w:r>
      <w:r>
        <w:rPr>
          <w:spacing w:val="-2"/>
        </w:rPr>
        <w:t xml:space="preserve"> </w:t>
      </w:r>
      <w:r>
        <w:rPr/>
        <w:t>del</w:t>
      </w:r>
      <w:r>
        <w:rPr>
          <w:spacing w:val="-4"/>
        </w:rPr>
        <w:t xml:space="preserve"> </w:t>
      </w:r>
      <w:r>
        <w:rPr/>
        <w:t>paquete en lugar del término “</w:t>
      </w:r>
      <w:r>
        <w:rPr>
          <w:rFonts w:ascii="Courier New" w:hAnsi="Courier New"/>
          <w:i/>
        </w:rPr>
        <w:t>archivo_paquete”</w:t>
      </w:r>
      <w:r>
        <w:rPr/>
        <w:t xml:space="preserve">, que es el nombre del archivo que contiene el </w:t>
      </w:r>
      <w:r>
        <w:rPr>
          <w:spacing w:val="-2"/>
        </w:rPr>
        <w:t>paquete.</w:t>
      </w:r>
    </w:p>
    <w:p>
      <w:pPr>
        <w:pStyle w:val="BodyText"/>
        <w:spacing w:before="4" w:after="0"/>
        <w:ind w:left="0" w:right="0"/>
        <w:rPr>
          <w:sz w:val="31"/>
        </w:rPr>
      </w:pPr>
      <w:r>
        <w:rPr>
          <w:sz w:val="31"/>
        </w:rPr>
      </w:r>
    </w:p>
    <w:p>
      <w:pPr>
        <w:pStyle w:val="Heading1"/>
        <w:rPr/>
      </w:pPr>
      <w:r>
        <w:rPr/>
        <w:t>Buscando</w:t>
      </w:r>
      <w:r>
        <w:rPr>
          <w:spacing w:val="-4"/>
        </w:rPr>
        <w:t xml:space="preserve"> </w:t>
      </w:r>
      <w:r>
        <w:rPr/>
        <w:t>un</w:t>
      </w:r>
      <w:r>
        <w:rPr>
          <w:spacing w:val="-2"/>
        </w:rPr>
        <w:t xml:space="preserve"> </w:t>
      </w:r>
      <w:r>
        <w:rPr/>
        <w:t>paquete</w:t>
      </w:r>
      <w:r>
        <w:rPr>
          <w:spacing w:val="-2"/>
        </w:rPr>
        <w:t xml:space="preserve"> </w:t>
      </w:r>
      <w:r>
        <w:rPr/>
        <w:t>en</w:t>
      </w:r>
      <w:r>
        <w:rPr>
          <w:spacing w:val="-2"/>
        </w:rPr>
        <w:t xml:space="preserve"> </w:t>
      </w:r>
      <w:r>
        <w:rPr/>
        <w:t>un</w:t>
      </w:r>
      <w:r>
        <w:rPr>
          <w:spacing w:val="-2"/>
        </w:rPr>
        <w:t xml:space="preserve"> repositorio</w:t>
      </w:r>
    </w:p>
    <w:p>
      <w:pPr>
        <w:pStyle w:val="BodyText"/>
        <w:spacing w:before="120" w:after="0"/>
        <w:ind w:left="155" w:right="134"/>
        <w:rPr/>
      </w:pPr>
      <w:r>
        <w:rPr/>
        <w:t>Usando</w:t>
      </w:r>
      <w:r>
        <w:rPr>
          <w:spacing w:val="-3"/>
        </w:rPr>
        <w:t xml:space="preserve"> </w:t>
      </w:r>
      <w:r>
        <w:rPr/>
        <w:t>las</w:t>
      </w:r>
      <w:r>
        <w:rPr>
          <w:spacing w:val="-3"/>
        </w:rPr>
        <w:t xml:space="preserve"> </w:t>
      </w:r>
      <w:r>
        <w:rPr/>
        <w:t>herramientas</w:t>
      </w:r>
      <w:r>
        <w:rPr>
          <w:spacing w:val="-3"/>
        </w:rPr>
        <w:t xml:space="preserve"> </w:t>
      </w:r>
      <w:r>
        <w:rPr/>
        <w:t>de</w:t>
      </w:r>
      <w:r>
        <w:rPr>
          <w:spacing w:val="-4"/>
        </w:rPr>
        <w:t xml:space="preserve"> </w:t>
      </w:r>
      <w:r>
        <w:rPr/>
        <w:t>alto</w:t>
      </w:r>
      <w:r>
        <w:rPr>
          <w:spacing w:val="-2"/>
        </w:rPr>
        <w:t xml:space="preserve"> </w:t>
      </w:r>
      <w:r>
        <w:rPr/>
        <w:t>nivel</w:t>
      </w:r>
      <w:r>
        <w:rPr>
          <w:spacing w:val="-2"/>
        </w:rPr>
        <w:t xml:space="preserve"> </w:t>
      </w:r>
      <w:r>
        <w:rPr/>
        <w:t>para</w:t>
      </w:r>
      <w:r>
        <w:rPr>
          <w:spacing w:val="-4"/>
        </w:rPr>
        <w:t xml:space="preserve"> </w:t>
      </w:r>
      <w:r>
        <w:rPr/>
        <w:t>buscar</w:t>
      </w:r>
      <w:r>
        <w:rPr>
          <w:spacing w:val="-2"/>
        </w:rPr>
        <w:t xml:space="preserve"> </w:t>
      </w:r>
      <w:r>
        <w:rPr/>
        <w:t>metadatos</w:t>
      </w:r>
      <w:r>
        <w:rPr>
          <w:spacing w:val="-3"/>
        </w:rPr>
        <w:t xml:space="preserve"> </w:t>
      </w:r>
      <w:r>
        <w:rPr/>
        <w:t>en</w:t>
      </w:r>
      <w:r>
        <w:rPr>
          <w:spacing w:val="-3"/>
        </w:rPr>
        <w:t xml:space="preserve"> </w:t>
      </w:r>
      <w:r>
        <w:rPr/>
        <w:t>un</w:t>
      </w:r>
      <w:r>
        <w:rPr>
          <w:spacing w:val="-3"/>
        </w:rPr>
        <w:t xml:space="preserve"> </w:t>
      </w:r>
      <w:r>
        <w:rPr/>
        <w:t>repositorio,</w:t>
      </w:r>
      <w:r>
        <w:rPr>
          <w:spacing w:val="-3"/>
        </w:rPr>
        <w:t xml:space="preserve"> </w:t>
      </w:r>
      <w:r>
        <w:rPr/>
        <w:t>un</w:t>
      </w:r>
      <w:r>
        <w:rPr>
          <w:spacing w:val="-3"/>
        </w:rPr>
        <w:t xml:space="preserve"> </w:t>
      </w:r>
      <w:r>
        <w:rPr/>
        <w:t>paquete</w:t>
      </w:r>
      <w:r>
        <w:rPr>
          <w:spacing w:val="-4"/>
        </w:rPr>
        <w:t xml:space="preserve"> </w:t>
      </w:r>
      <w:r>
        <w:rPr/>
        <w:t>puede</w:t>
      </w:r>
      <w:r>
        <w:rPr>
          <w:spacing w:val="-2"/>
        </w:rPr>
        <w:t xml:space="preserve"> </w:t>
      </w:r>
      <w:r>
        <w:rPr/>
        <w:t>ser localizado basándonos en su nombre o descripción.</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14-3:</w:t>
      </w:r>
      <w:r>
        <w:rPr>
          <w:i/>
          <w:spacing w:val="-6"/>
          <w:sz w:val="24"/>
        </w:rPr>
        <w:t xml:space="preserve"> </w:t>
      </w:r>
      <w:r>
        <w:rPr>
          <w:i/>
          <w:sz w:val="24"/>
        </w:rPr>
        <w:t>Comandos</w:t>
      </w:r>
      <w:r>
        <w:rPr>
          <w:i/>
          <w:spacing w:val="-7"/>
          <w:sz w:val="24"/>
        </w:rPr>
        <w:t xml:space="preserve"> </w:t>
      </w:r>
      <w:r>
        <w:rPr>
          <w:i/>
          <w:sz w:val="24"/>
        </w:rPr>
        <w:t>de</w:t>
      </w:r>
      <w:r>
        <w:rPr>
          <w:i/>
          <w:spacing w:val="-7"/>
          <w:sz w:val="24"/>
        </w:rPr>
        <w:t xml:space="preserve"> </w:t>
      </w:r>
      <w:r>
        <w:rPr>
          <w:i/>
          <w:sz w:val="24"/>
        </w:rPr>
        <w:t>búsqueda</w:t>
      </w:r>
      <w:r>
        <w:rPr>
          <w:i/>
          <w:spacing w:val="-6"/>
          <w:sz w:val="24"/>
        </w:rPr>
        <w:t xml:space="preserve"> </w:t>
      </w:r>
      <w:r>
        <w:rPr>
          <w:i/>
          <w:sz w:val="24"/>
        </w:rPr>
        <w:t>de</w:t>
      </w:r>
      <w:r>
        <w:rPr>
          <w:i/>
          <w:spacing w:val="-7"/>
          <w:sz w:val="24"/>
        </w:rPr>
        <w:t xml:space="preserve"> </w:t>
      </w:r>
      <w:r>
        <w:rPr>
          <w:i/>
          <w:spacing w:val="-2"/>
          <w:sz w:val="24"/>
        </w:rPr>
        <w:t>paquetes</w:t>
      </w:r>
    </w:p>
    <w:p>
      <w:pPr>
        <w:pStyle w:val="BodyText"/>
        <w:ind w:left="154" w:right="0"/>
        <w:rPr>
          <w:sz w:val="20"/>
        </w:rPr>
      </w:pPr>
      <w:r>
        <w:rPr/>
        <mc:AlternateContent>
          <mc:Choice Requires="wps">
            <w:drawing>
              <wp:inline distT="0" distB="0" distL="0" distR="0">
                <wp:extent cx="6120130" cy="175260"/>
                <wp:effectExtent l="0" t="0" r="0" b="0"/>
                <wp:docPr id="362" name="Textbox 362"/>
                <a:graphic xmlns:a="http://schemas.openxmlformats.org/drawingml/2006/main">
                  <a:graphicData uri="http://schemas.microsoft.com/office/word/2010/wordprocessingShape">
                    <wps:wsp>
                      <wps:cNvSpPr/>
                      <wps:spPr>
                        <a:xfrm>
                          <a:off x="0" y="0"/>
                          <a:ext cx="6120000" cy="17532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833"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wps:txbx>
                      <wps:bodyPr lIns="0" rIns="0" tIns="0" bIns="0" anchor="t">
                        <a:noAutofit/>
                      </wps:bodyPr>
                    </wps:wsp>
                  </a:graphicData>
                </a:graphic>
              </wp:inline>
            </w:drawing>
          </mc:Choice>
          <mc:Fallback>
            <w:pict>
              <v:rect id="shape_0" ID="Textbox 362" path="m0,0l-2147483645,0l-2147483645,-2147483646l0,-2147483646xe" fillcolor="black" stroked="f" o:allowincell="f" style="position:absolute;margin-left:0pt;margin-top:-13.85pt;width:481.85pt;height:13.75pt;mso-wrap-style:square;v-text-anchor:top;mso-position-vertical:top">
                <v:fill o:detectmouseclick="t" type="solid" color2="white"/>
                <v:stroke color="#3465a4" joinstyle="round" endcap="flat"/>
                <v:textbox>
                  <w:txbxContent>
                    <w:p>
                      <w:pPr>
                        <w:pStyle w:val="Contenidodelmarco"/>
                        <w:tabs>
                          <w:tab w:val="clear" w:pos="720"/>
                          <w:tab w:val="left" w:pos="2833"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v:textbox>
                <w10:wrap type="square"/>
              </v:rect>
            </w:pict>
          </mc:Fallback>
        </mc:AlternateContent>
      </w:r>
    </w:p>
    <w:p>
      <w:pPr>
        <w:pStyle w:val="BodyText"/>
        <w:tabs>
          <w:tab w:val="clear" w:pos="720"/>
          <w:tab w:val="left" w:pos="2831" w:leader="none"/>
        </w:tabs>
        <w:spacing w:lineRule="exact" w:line="248"/>
        <w:ind w:left="0" w:right="4759"/>
        <w:jc w:val="center"/>
        <w:rPr>
          <w:rFonts w:ascii="Courier New" w:hAnsi="Courier New"/>
        </w:rPr>
      </w:pPr>
      <w:r>
        <w:rPr>
          <w:spacing w:val="-2"/>
          <w:position w:val="-1"/>
        </w:rPr>
        <w:t>Debian</w:t>
      </w:r>
      <w:r>
        <w:rPr>
          <w:position w:val="-1"/>
        </w:rPr>
        <w:tab/>
      </w:r>
      <w:r>
        <w:rPr>
          <w:rFonts w:ascii="Courier New" w:hAnsi="Courier New"/>
        </w:rPr>
        <w:t>apt-get</w:t>
      </w:r>
      <w:r>
        <w:rPr>
          <w:rFonts w:ascii="Courier New" w:hAnsi="Courier New"/>
          <w:spacing w:val="-9"/>
        </w:rPr>
        <w:t xml:space="preserve"> </w:t>
      </w:r>
      <w:r>
        <w:rPr>
          <w:rFonts w:ascii="Courier New" w:hAnsi="Courier New"/>
          <w:spacing w:val="-2"/>
        </w:rPr>
        <w:t>update</w:t>
      </w:r>
    </w:p>
    <w:p>
      <w:pPr>
        <w:pStyle w:val="Normal"/>
        <w:spacing w:before="0" w:after="0"/>
        <w:ind w:hanging="0" w:left="701" w:right="181"/>
        <w:jc w:val="center"/>
        <w:rPr>
          <w:rFonts w:ascii="Courier New" w:hAnsi="Courier New"/>
          <w:i/>
          <w:i/>
          <w:sz w:val="24"/>
        </w:rPr>
      </w:pPr>
      <w:r>
        <w:rPr>
          <w:rFonts w:ascii="Courier New" w:hAnsi="Courier New"/>
          <w:sz w:val="24"/>
        </w:rPr>
        <w:t>apt-cache</w:t>
      </w:r>
      <w:r>
        <w:rPr>
          <w:rFonts w:ascii="Courier New" w:hAnsi="Courier New"/>
          <w:spacing w:val="-8"/>
          <w:sz w:val="24"/>
        </w:rPr>
        <w:t xml:space="preserve"> </w:t>
      </w:r>
      <w:r>
        <w:rPr>
          <w:rFonts w:ascii="Courier New" w:hAnsi="Courier New"/>
          <w:sz w:val="24"/>
        </w:rPr>
        <w:t>search</w:t>
      </w:r>
      <w:r>
        <w:rPr>
          <w:rFonts w:ascii="Courier New" w:hAnsi="Courier New"/>
          <w:spacing w:val="-7"/>
          <w:sz w:val="24"/>
        </w:rPr>
        <w:t xml:space="preserve"> </w:t>
      </w:r>
      <w:r>
        <w:rPr>
          <w:rFonts w:ascii="Courier New" w:hAnsi="Courier New"/>
          <w:i/>
          <w:spacing w:val="-2"/>
          <w:sz w:val="24"/>
        </w:rPr>
        <w:t>cadena_buscada</w:t>
      </w:r>
    </w:p>
    <w:p>
      <w:pPr>
        <w:pStyle w:val="BodyText"/>
        <w:ind w:left="154" w:right="0"/>
        <w:rPr>
          <w:rFonts w:ascii="Courier New" w:hAnsi="Courier New"/>
          <w:sz w:val="20"/>
        </w:rPr>
      </w:pPr>
      <w:r>
        <w:rPr/>
        <mc:AlternateContent>
          <mc:Choice Requires="wps">
            <w:drawing>
              <wp:inline distT="0" distB="0" distL="0" distR="0">
                <wp:extent cx="6120130" cy="175260"/>
                <wp:effectExtent l="0" t="0" r="0" b="0"/>
                <wp:docPr id="363" name="Textbox 363"/>
                <a:graphic xmlns:a="http://schemas.openxmlformats.org/drawingml/2006/main">
                  <a:graphicData uri="http://schemas.microsoft.com/office/word/2010/wordprocessingShape">
                    <wps:wsp>
                      <wps:cNvSpPr/>
                      <wps:spPr>
                        <a:xfrm>
                          <a:off x="0" y="0"/>
                          <a:ext cx="6120000" cy="175320"/>
                        </a:xfrm>
                        <a:prstGeom prst="rect">
                          <a:avLst/>
                        </a:prstGeom>
                        <a:solidFill>
                          <a:srgbClr val="ededed"/>
                        </a:solidFill>
                        <a:ln w="0">
                          <a:noFill/>
                        </a:ln>
                      </wps:spPr>
                      <wps:style>
                        <a:lnRef idx="0"/>
                        <a:fillRef idx="0"/>
                        <a:effectRef idx="0"/>
                        <a:fontRef idx="minor"/>
                      </wps:style>
                      <wps:txbx>
                        <w:txbxContent>
                          <w:p>
                            <w:pPr>
                              <w:pStyle w:val="Contenidodelmarco"/>
                              <w:tabs>
                                <w:tab w:val="clear" w:pos="720"/>
                                <w:tab w:val="left" w:pos="2833"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yum</w:t>
                            </w:r>
                            <w:r>
                              <w:rPr>
                                <w:rFonts w:ascii="Courier New" w:hAnsi="Courier New"/>
                                <w:color w:val="000000"/>
                                <w:spacing w:val="-7"/>
                                <w:sz w:val="24"/>
                              </w:rPr>
                              <w:t xml:space="preserve"> </w:t>
                            </w:r>
                            <w:r>
                              <w:rPr>
                                <w:rFonts w:ascii="Courier New" w:hAnsi="Courier New"/>
                                <w:color w:val="000000"/>
                                <w:sz w:val="24"/>
                              </w:rPr>
                              <w:t>search</w:t>
                            </w:r>
                            <w:r>
                              <w:rPr>
                                <w:rFonts w:ascii="Courier New" w:hAnsi="Courier New"/>
                                <w:color w:val="000000"/>
                                <w:spacing w:val="-4"/>
                                <w:sz w:val="24"/>
                              </w:rPr>
                              <w:t xml:space="preserve"> </w:t>
                            </w:r>
                            <w:r>
                              <w:rPr>
                                <w:rFonts w:ascii="Courier New" w:hAnsi="Courier New"/>
                                <w:i/>
                                <w:color w:val="000000"/>
                                <w:spacing w:val="-2"/>
                                <w:sz w:val="24"/>
                              </w:rPr>
                              <w:t>cadena_buscada</w:t>
                            </w:r>
                          </w:p>
                        </w:txbxContent>
                      </wps:txbx>
                      <wps:bodyPr lIns="0" rIns="0" tIns="0" bIns="0" anchor="t">
                        <a:noAutofit/>
                      </wps:bodyPr>
                    </wps:wsp>
                  </a:graphicData>
                </a:graphic>
              </wp:inline>
            </w:drawing>
          </mc:Choice>
          <mc:Fallback>
            <w:pict>
              <v:rect id="shape_0" ID="Textbox 363" path="m0,0l-2147483645,0l-2147483645,-2147483646l0,-2147483646xe" fillcolor="#ededed" stroked="f" o:allowincell="f" style="position:absolute;margin-left:0pt;margin-top:-13.85pt;width:481.85pt;height:13.75pt;mso-wrap-style:square;v-text-anchor:top;mso-position-vertical:top">
                <v:fill o:detectmouseclick="t" type="solid" color2="#121212"/>
                <v:stroke color="#3465a4" joinstyle="round" endcap="flat"/>
                <v:textbox>
                  <w:txbxContent>
                    <w:p>
                      <w:pPr>
                        <w:pStyle w:val="Contenidodelmarco"/>
                        <w:tabs>
                          <w:tab w:val="clear" w:pos="720"/>
                          <w:tab w:val="left" w:pos="2833"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yum</w:t>
                      </w:r>
                      <w:r>
                        <w:rPr>
                          <w:rFonts w:ascii="Courier New" w:hAnsi="Courier New"/>
                          <w:color w:val="000000"/>
                          <w:spacing w:val="-7"/>
                          <w:sz w:val="24"/>
                        </w:rPr>
                        <w:t xml:space="preserve"> </w:t>
                      </w:r>
                      <w:r>
                        <w:rPr>
                          <w:rFonts w:ascii="Courier New" w:hAnsi="Courier New"/>
                          <w:color w:val="000000"/>
                          <w:sz w:val="24"/>
                        </w:rPr>
                        <w:t>search</w:t>
                      </w:r>
                      <w:r>
                        <w:rPr>
                          <w:rFonts w:ascii="Courier New" w:hAnsi="Courier New"/>
                          <w:color w:val="000000"/>
                          <w:spacing w:val="-4"/>
                          <w:sz w:val="24"/>
                        </w:rPr>
                        <w:t xml:space="preserve"> </w:t>
                      </w:r>
                      <w:r>
                        <w:rPr>
                          <w:rFonts w:ascii="Courier New" w:hAnsi="Courier New"/>
                          <w:i/>
                          <w:color w:val="000000"/>
                          <w:spacing w:val="-2"/>
                          <w:sz w:val="24"/>
                        </w:rPr>
                        <w:t>cadena_buscada</w:t>
                      </w:r>
                    </w:p>
                  </w:txbxContent>
                </v:textbox>
                <w10:wrap type="square"/>
              </v:rect>
            </w:pict>
          </mc:Fallback>
        </mc:AlternateContent>
      </w:r>
    </w:p>
    <w:p>
      <w:pPr>
        <w:pStyle w:val="BodyText"/>
        <w:spacing w:before="3" w:after="0"/>
        <w:ind w:left="0" w:right="0"/>
        <w:rPr>
          <w:rFonts w:ascii="Courier New" w:hAnsi="Courier New"/>
          <w:i/>
          <w:i/>
          <w:sz w:val="14"/>
        </w:rPr>
      </w:pPr>
      <w:r>
        <w:rPr>
          <w:rFonts w:ascii="Courier New" w:hAnsi="Courier New"/>
          <w:i/>
          <w:sz w:val="14"/>
        </w:rPr>
      </w:r>
    </w:p>
    <w:p>
      <w:pPr>
        <w:pStyle w:val="BodyText"/>
        <w:spacing w:before="90" w:after="0"/>
        <w:rPr/>
      </w:pPr>
      <w:r>
        <w:rPr/>
        <w:t>Ejemplo:</w:t>
      </w:r>
      <w:r>
        <w:rPr>
          <w:spacing w:val="-4"/>
        </w:rPr>
        <w:t xml:space="preserve"> </w:t>
      </w:r>
      <w:r>
        <w:rPr/>
        <w:t>Para</w:t>
      </w:r>
      <w:r>
        <w:rPr>
          <w:spacing w:val="-3"/>
        </w:rPr>
        <w:t xml:space="preserve"> </w:t>
      </w:r>
      <w:r>
        <w:rPr/>
        <w:t>buscar</w:t>
      </w:r>
      <w:r>
        <w:rPr>
          <w:spacing w:val="-2"/>
        </w:rPr>
        <w:t xml:space="preserve"> </w:t>
      </w:r>
      <w:r>
        <w:rPr/>
        <w:t>el</w:t>
      </w:r>
      <w:r>
        <w:rPr>
          <w:spacing w:val="-4"/>
        </w:rPr>
        <w:t xml:space="preserve"> </w:t>
      </w:r>
      <w:r>
        <w:rPr/>
        <w:t>editor</w:t>
      </w:r>
      <w:r>
        <w:rPr>
          <w:spacing w:val="-2"/>
        </w:rPr>
        <w:t xml:space="preserve"> </w:t>
      </w:r>
      <w:r>
        <w:rPr/>
        <w:t>de</w:t>
      </w:r>
      <w:r>
        <w:rPr>
          <w:spacing w:val="-4"/>
        </w:rPr>
        <w:t xml:space="preserve"> </w:t>
      </w:r>
      <w:r>
        <w:rPr/>
        <w:t>texto</w:t>
      </w:r>
      <w:r>
        <w:rPr>
          <w:spacing w:val="-2"/>
        </w:rPr>
        <w:t xml:space="preserve"> </w:t>
      </w:r>
      <w:r>
        <w:rPr/>
        <w:t>emacs</w:t>
      </w:r>
      <w:r>
        <w:rPr>
          <w:spacing w:val="-3"/>
        </w:rPr>
        <w:t xml:space="preserve"> </w:t>
      </w:r>
      <w:r>
        <w:rPr/>
        <w:t>en</w:t>
      </w:r>
      <w:r>
        <w:rPr>
          <w:spacing w:val="-2"/>
        </w:rPr>
        <w:t xml:space="preserve"> </w:t>
      </w:r>
      <w:r>
        <w:rPr/>
        <w:t>un</w:t>
      </w:r>
      <w:r>
        <w:rPr>
          <w:spacing w:val="-3"/>
        </w:rPr>
        <w:t xml:space="preserve"> </w:t>
      </w:r>
      <w:r>
        <w:rPr/>
        <w:t>repositorio</w:t>
      </w:r>
      <w:r>
        <w:rPr>
          <w:spacing w:val="-2"/>
        </w:rPr>
        <w:t xml:space="preserve"> </w:t>
      </w:r>
      <w:r>
        <w:rPr/>
        <w:t>yum,</w:t>
      </w:r>
      <w:r>
        <w:rPr>
          <w:spacing w:val="-2"/>
        </w:rPr>
        <w:t xml:space="preserve"> </w:t>
      </w:r>
      <w:r>
        <w:rPr/>
        <w:t>podemos</w:t>
      </w:r>
      <w:r>
        <w:rPr>
          <w:spacing w:val="-2"/>
        </w:rPr>
        <w:t xml:space="preserve"> </w:t>
      </w:r>
      <w:r>
        <w:rPr/>
        <w:t>usar</w:t>
      </w:r>
      <w:r>
        <w:rPr>
          <w:spacing w:val="-2"/>
        </w:rPr>
        <w:t xml:space="preserve"> </w:t>
      </w:r>
      <w:r>
        <w:rPr/>
        <w:t>este</w:t>
      </w:r>
      <w:r>
        <w:rPr>
          <w:spacing w:val="-3"/>
        </w:rPr>
        <w:t xml:space="preserve"> </w:t>
      </w:r>
      <w:r>
        <w:rPr>
          <w:spacing w:val="-2"/>
        </w:rPr>
        <w:t>comando:</w:t>
      </w:r>
    </w:p>
    <w:p>
      <w:pPr>
        <w:pStyle w:val="BodyText"/>
        <w:ind w:left="0" w:right="0"/>
        <w:rPr/>
      </w:pPr>
      <w:r>
        <w:rPr/>
      </w:r>
    </w:p>
    <w:p>
      <w:pPr>
        <w:pStyle w:val="BodyText"/>
        <w:rPr>
          <w:rFonts w:ascii="Courier New" w:hAnsi="Courier New"/>
        </w:rPr>
      </w:pPr>
      <w:r>
        <w:rPr>
          <w:rFonts w:ascii="Courier New" w:hAnsi="Courier New"/>
        </w:rPr>
        <w:t>yum</w:t>
      </w:r>
      <w:r>
        <w:rPr>
          <w:rFonts w:ascii="Courier New" w:hAnsi="Courier New"/>
          <w:spacing w:val="-5"/>
        </w:rPr>
        <w:t xml:space="preserve"> </w:t>
      </w:r>
      <w:r>
        <w:rPr>
          <w:rFonts w:ascii="Courier New" w:hAnsi="Courier New"/>
        </w:rPr>
        <w:t>search</w:t>
      </w:r>
      <w:r>
        <w:rPr>
          <w:rFonts w:ascii="Courier New" w:hAnsi="Courier New"/>
          <w:spacing w:val="-4"/>
        </w:rPr>
        <w:t xml:space="preserve"> </w:t>
      </w:r>
      <w:r>
        <w:rPr>
          <w:rFonts w:ascii="Courier New" w:hAnsi="Courier New"/>
          <w:spacing w:val="-2"/>
        </w:rPr>
        <w:t>emacs</w:t>
      </w:r>
    </w:p>
    <w:p>
      <w:pPr>
        <w:pStyle w:val="BodyText"/>
        <w:spacing w:before="3" w:after="0"/>
        <w:ind w:left="0" w:right="0"/>
        <w:rPr>
          <w:rFonts w:ascii="Courier New" w:hAnsi="Courier New"/>
          <w:sz w:val="21"/>
        </w:rPr>
      </w:pPr>
      <w:r>
        <w:rPr>
          <w:rFonts w:ascii="Courier New" w:hAnsi="Courier New"/>
          <w:sz w:val="21"/>
        </w:rPr>
      </w:r>
    </w:p>
    <w:p>
      <w:pPr>
        <w:pStyle w:val="Heading1"/>
        <w:rPr/>
      </w:pPr>
      <w:r>
        <w:rPr/>
        <w:t>Instalando</w:t>
      </w:r>
      <w:r>
        <w:rPr>
          <w:spacing w:val="-3"/>
        </w:rPr>
        <w:t xml:space="preserve"> </w:t>
      </w:r>
      <w:r>
        <w:rPr/>
        <w:t>un</w:t>
      </w:r>
      <w:r>
        <w:rPr>
          <w:spacing w:val="-3"/>
        </w:rPr>
        <w:t xml:space="preserve"> </w:t>
      </w:r>
      <w:r>
        <w:rPr/>
        <w:t>paquete</w:t>
      </w:r>
      <w:r>
        <w:rPr>
          <w:spacing w:val="-3"/>
        </w:rPr>
        <w:t xml:space="preserve"> </w:t>
      </w:r>
      <w:r>
        <w:rPr/>
        <w:t>de</w:t>
      </w:r>
      <w:r>
        <w:rPr>
          <w:spacing w:val="-3"/>
        </w:rPr>
        <w:t xml:space="preserve"> </w:t>
      </w:r>
      <w:r>
        <w:rPr/>
        <w:t>un</w:t>
      </w:r>
      <w:r>
        <w:rPr>
          <w:spacing w:val="-3"/>
        </w:rPr>
        <w:t xml:space="preserve"> </w:t>
      </w:r>
      <w:r>
        <w:rPr>
          <w:spacing w:val="-2"/>
        </w:rPr>
        <w:t>repositorio</w:t>
      </w:r>
    </w:p>
    <w:p>
      <w:pPr>
        <w:pStyle w:val="BodyText"/>
        <w:spacing w:before="119" w:after="0"/>
        <w:rPr/>
      </w:pPr>
      <w:r>
        <w:rPr/>
        <w:t>Las</w:t>
      </w:r>
      <w:r>
        <w:rPr>
          <w:spacing w:val="-2"/>
        </w:rPr>
        <w:t xml:space="preserve"> </w:t>
      </w:r>
      <w:r>
        <w:rPr/>
        <w:t>herramientas</w:t>
      </w:r>
      <w:r>
        <w:rPr>
          <w:spacing w:val="-4"/>
        </w:rPr>
        <w:t xml:space="preserve"> </w:t>
      </w:r>
      <w:r>
        <w:rPr/>
        <w:t>de</w:t>
      </w:r>
      <w:r>
        <w:rPr>
          <w:spacing w:val="-5"/>
        </w:rPr>
        <w:t xml:space="preserve"> </w:t>
      </w:r>
      <w:r>
        <w:rPr/>
        <w:t>alto</w:t>
      </w:r>
      <w:r>
        <w:rPr>
          <w:spacing w:val="-4"/>
        </w:rPr>
        <w:t xml:space="preserve"> </w:t>
      </w:r>
      <w:r>
        <w:rPr/>
        <w:t>nivel</w:t>
      </w:r>
      <w:r>
        <w:rPr>
          <w:spacing w:val="-5"/>
        </w:rPr>
        <w:t xml:space="preserve"> </w:t>
      </w:r>
      <w:r>
        <w:rPr/>
        <w:t>permiten</w:t>
      </w:r>
      <w:r>
        <w:rPr>
          <w:spacing w:val="-3"/>
        </w:rPr>
        <w:t xml:space="preserve"> </w:t>
      </w:r>
      <w:r>
        <w:rPr/>
        <w:t>descargar</w:t>
      </w:r>
      <w:r>
        <w:rPr>
          <w:spacing w:val="-4"/>
        </w:rPr>
        <w:t xml:space="preserve"> </w:t>
      </w:r>
      <w:r>
        <w:rPr/>
        <w:t>e</w:t>
      </w:r>
      <w:r>
        <w:rPr>
          <w:spacing w:val="-3"/>
        </w:rPr>
        <w:t xml:space="preserve"> </w:t>
      </w:r>
      <w:r>
        <w:rPr/>
        <w:t>instalar</w:t>
      </w:r>
      <w:r>
        <w:rPr>
          <w:spacing w:val="-3"/>
        </w:rPr>
        <w:t xml:space="preserve"> </w:t>
      </w:r>
      <w:r>
        <w:rPr/>
        <w:t>un</w:t>
      </w:r>
      <w:r>
        <w:rPr>
          <w:spacing w:val="-4"/>
        </w:rPr>
        <w:t xml:space="preserve"> </w:t>
      </w:r>
      <w:r>
        <w:rPr/>
        <w:t>paquete</w:t>
      </w:r>
      <w:r>
        <w:rPr>
          <w:spacing w:val="-3"/>
        </w:rPr>
        <w:t xml:space="preserve"> </w:t>
      </w:r>
      <w:r>
        <w:rPr/>
        <w:t>de</w:t>
      </w:r>
      <w:r>
        <w:rPr>
          <w:spacing w:val="-5"/>
        </w:rPr>
        <w:t xml:space="preserve"> </w:t>
      </w:r>
      <w:r>
        <w:rPr/>
        <w:t>un</w:t>
      </w:r>
      <w:r>
        <w:rPr>
          <w:spacing w:val="-4"/>
        </w:rPr>
        <w:t xml:space="preserve"> </w:t>
      </w:r>
      <w:r>
        <w:rPr/>
        <w:t>repositorio</w:t>
      </w:r>
      <w:r>
        <w:rPr>
          <w:spacing w:val="-3"/>
        </w:rPr>
        <w:t xml:space="preserve"> </w:t>
      </w:r>
      <w:r>
        <w:rPr/>
        <w:t>con resolución completa de dependencias.</w:t>
      </w:r>
    </w:p>
    <w:p>
      <w:pPr>
        <w:sectPr>
          <w:type w:val="continuous"/>
          <w:pgSz w:w="11906" w:h="16838"/>
          <w:pgMar w:left="980" w:right="1000" w:gutter="0" w:header="0" w:top="1060" w:footer="0" w:bottom="280"/>
          <w:formProt w:val="false"/>
          <w:textDirection w:val="lrTb"/>
          <w:docGrid w:type="default" w:linePitch="100" w:charSpace="4096"/>
        </w:sectPr>
      </w:pPr>
    </w:p>
    <w:p>
      <w:pPr>
        <w:pStyle w:val="Normal"/>
        <w:spacing w:before="74" w:after="0"/>
        <w:ind w:hanging="0" w:left="155" w:right="0"/>
        <w:jc w:val="left"/>
        <w:rPr>
          <w:i/>
          <w:i/>
          <w:sz w:val="24"/>
        </w:rPr>
      </w:pPr>
      <w:r>
        <w:rPr>
          <w:i/>
          <w:sz w:val="24"/>
        </w:rPr>
        <w:t>Tabla</w:t>
      </w:r>
      <w:r>
        <w:rPr>
          <w:i/>
          <w:spacing w:val="-7"/>
          <w:sz w:val="24"/>
        </w:rPr>
        <w:t xml:space="preserve"> </w:t>
      </w:r>
      <w:r>
        <w:rPr>
          <w:i/>
          <w:sz w:val="24"/>
        </w:rPr>
        <w:t>14-4:</w:t>
      </w:r>
      <w:r>
        <w:rPr>
          <w:i/>
          <w:spacing w:val="-7"/>
          <w:sz w:val="24"/>
        </w:rPr>
        <w:t xml:space="preserve"> </w:t>
      </w:r>
      <w:r>
        <w:rPr>
          <w:i/>
          <w:sz w:val="24"/>
        </w:rPr>
        <w:t>Comandos</w:t>
      </w:r>
      <w:r>
        <w:rPr>
          <w:i/>
          <w:spacing w:val="-6"/>
          <w:sz w:val="24"/>
        </w:rPr>
        <w:t xml:space="preserve"> </w:t>
      </w:r>
      <w:r>
        <w:rPr>
          <w:i/>
          <w:sz w:val="24"/>
        </w:rPr>
        <w:t>de</w:t>
      </w:r>
      <w:r>
        <w:rPr>
          <w:i/>
          <w:spacing w:val="-8"/>
          <w:sz w:val="24"/>
        </w:rPr>
        <w:t xml:space="preserve"> </w:t>
      </w:r>
      <w:r>
        <w:rPr>
          <w:i/>
          <w:sz w:val="24"/>
        </w:rPr>
        <w:t>instalación</w:t>
      </w:r>
      <w:r>
        <w:rPr>
          <w:i/>
          <w:spacing w:val="-6"/>
          <w:sz w:val="24"/>
        </w:rPr>
        <w:t xml:space="preserve"> </w:t>
      </w:r>
      <w:r>
        <w:rPr>
          <w:i/>
          <w:sz w:val="24"/>
        </w:rPr>
        <w:t>de</w:t>
      </w:r>
      <w:r>
        <w:rPr>
          <w:i/>
          <w:spacing w:val="-7"/>
          <w:sz w:val="24"/>
        </w:rPr>
        <w:t xml:space="preserve"> </w:t>
      </w:r>
      <w:r>
        <w:rPr>
          <w:i/>
          <w:spacing w:val="-2"/>
          <w:sz w:val="24"/>
        </w:rPr>
        <w:t>paquetes</w:t>
      </w:r>
    </w:p>
    <w:p>
      <w:pPr>
        <w:pStyle w:val="BodyText"/>
        <w:ind w:left="154" w:right="0"/>
        <w:rPr>
          <w:sz w:val="20"/>
        </w:rPr>
      </w:pPr>
      <w:r>
        <w:rPr/>
        <mc:AlternateContent>
          <mc:Choice Requires="wps">
            <w:drawing>
              <wp:inline distT="0" distB="0" distL="0" distR="0">
                <wp:extent cx="6120130" cy="175260"/>
                <wp:effectExtent l="0" t="0" r="0" b="0"/>
                <wp:docPr id="364" name="Textbox 364"/>
                <a:graphic xmlns:a="http://schemas.openxmlformats.org/drawingml/2006/main">
                  <a:graphicData uri="http://schemas.microsoft.com/office/word/2010/wordprocessingShape">
                    <wps:wsp>
                      <wps:cNvSpPr/>
                      <wps:spPr>
                        <a:xfrm>
                          <a:off x="0" y="0"/>
                          <a:ext cx="6120000" cy="17532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851"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wps:txbx>
                      <wps:bodyPr lIns="0" rIns="0" tIns="0" bIns="0" anchor="t">
                        <a:noAutofit/>
                      </wps:bodyPr>
                    </wps:wsp>
                  </a:graphicData>
                </a:graphic>
              </wp:inline>
            </w:drawing>
          </mc:Choice>
          <mc:Fallback>
            <w:pict>
              <v:rect id="shape_0" ID="Textbox 364" path="m0,0l-2147483645,0l-2147483645,-2147483646l0,-2147483646xe" fillcolor="black" stroked="f" o:allowincell="f" style="position:absolute;margin-left:0pt;margin-top:-13.85pt;width:481.85pt;height:13.75pt;mso-wrap-style:square;v-text-anchor:top;mso-position-vertical:top">
                <v:fill o:detectmouseclick="t" type="solid" color2="white"/>
                <v:stroke color="#3465a4" joinstyle="round" endcap="flat"/>
                <v:textbox>
                  <w:txbxContent>
                    <w:p>
                      <w:pPr>
                        <w:pStyle w:val="Contenidodelmarco"/>
                        <w:tabs>
                          <w:tab w:val="clear" w:pos="720"/>
                          <w:tab w:val="left" w:pos="2851"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v:textbox>
                <w10:wrap type="square"/>
              </v:rect>
            </w:pict>
          </mc:Fallback>
        </mc:AlternateContent>
      </w:r>
    </w:p>
    <w:p>
      <w:pPr>
        <w:pStyle w:val="BodyText"/>
        <w:tabs>
          <w:tab w:val="clear" w:pos="720"/>
          <w:tab w:val="left" w:pos="2849" w:leader="none"/>
        </w:tabs>
        <w:spacing w:lineRule="exact" w:line="248"/>
        <w:ind w:left="0" w:right="4741"/>
        <w:jc w:val="center"/>
        <w:rPr>
          <w:rFonts w:ascii="Courier New" w:hAnsi="Courier New"/>
        </w:rPr>
      </w:pPr>
      <w:r>
        <w:rPr>
          <w:spacing w:val="-2"/>
          <w:position w:val="-1"/>
        </w:rPr>
        <w:t>Debian</w:t>
      </w:r>
      <w:r>
        <w:rPr>
          <w:position w:val="-1"/>
        </w:rPr>
        <w:tab/>
      </w:r>
      <w:r>
        <w:rPr>
          <w:rFonts w:ascii="Courier New" w:hAnsi="Courier New"/>
        </w:rPr>
        <w:t>apt-get</w:t>
      </w:r>
      <w:r>
        <w:rPr>
          <w:rFonts w:ascii="Courier New" w:hAnsi="Courier New"/>
          <w:spacing w:val="-9"/>
        </w:rPr>
        <w:t xml:space="preserve"> </w:t>
      </w:r>
      <w:r>
        <w:rPr>
          <w:rFonts w:ascii="Courier New" w:hAnsi="Courier New"/>
          <w:spacing w:val="-2"/>
        </w:rPr>
        <w:t>update</w:t>
      </w:r>
    </w:p>
    <w:p>
      <w:pPr>
        <w:pStyle w:val="Normal"/>
        <w:spacing w:before="0" w:after="0"/>
        <w:ind w:hanging="0" w:left="593" w:right="181"/>
        <w:jc w:val="center"/>
        <w:rPr>
          <w:rFonts w:ascii="Courier New" w:hAnsi="Courier New"/>
          <w:i/>
          <w:i/>
          <w:sz w:val="24"/>
        </w:rPr>
      </w:pPr>
      <w:r>
        <w:rPr>
          <w:rFonts w:ascii="Courier New" w:hAnsi="Courier New"/>
          <w:sz w:val="24"/>
        </w:rPr>
        <w:t>apt-get</w:t>
      </w:r>
      <w:r>
        <w:rPr>
          <w:rFonts w:ascii="Courier New" w:hAnsi="Courier New"/>
          <w:spacing w:val="-7"/>
          <w:sz w:val="24"/>
        </w:rPr>
        <w:t xml:space="preserve"> </w:t>
      </w:r>
      <w:r>
        <w:rPr>
          <w:rFonts w:ascii="Courier New" w:hAnsi="Courier New"/>
          <w:sz w:val="24"/>
        </w:rPr>
        <w:t>install</w:t>
      </w:r>
      <w:r>
        <w:rPr>
          <w:rFonts w:ascii="Courier New" w:hAnsi="Courier New"/>
          <w:spacing w:val="-7"/>
          <w:sz w:val="24"/>
        </w:rPr>
        <w:t xml:space="preserve"> </w:t>
      </w:r>
      <w:r>
        <w:rPr>
          <w:rFonts w:ascii="Courier New" w:hAnsi="Courier New"/>
          <w:i/>
          <w:spacing w:val="-2"/>
          <w:sz w:val="24"/>
        </w:rPr>
        <w:t>nombre_paquete</w:t>
      </w:r>
    </w:p>
    <w:p>
      <w:pPr>
        <w:pStyle w:val="BodyText"/>
        <w:ind w:left="154" w:right="0"/>
        <w:rPr>
          <w:rFonts w:ascii="Courier New" w:hAnsi="Courier New"/>
          <w:sz w:val="20"/>
        </w:rPr>
      </w:pPr>
      <w:r>
        <w:rPr/>
        <mc:AlternateContent>
          <mc:Choice Requires="wps">
            <w:drawing>
              <wp:inline distT="0" distB="0" distL="0" distR="0">
                <wp:extent cx="6120130" cy="175260"/>
                <wp:effectExtent l="0" t="0" r="0" b="0"/>
                <wp:docPr id="365" name="Textbox 365"/>
                <a:graphic xmlns:a="http://schemas.openxmlformats.org/drawingml/2006/main">
                  <a:graphicData uri="http://schemas.microsoft.com/office/word/2010/wordprocessingShape">
                    <wps:wsp>
                      <wps:cNvSpPr/>
                      <wps:spPr>
                        <a:xfrm>
                          <a:off x="0" y="0"/>
                          <a:ext cx="6120000" cy="175320"/>
                        </a:xfrm>
                        <a:prstGeom prst="rect">
                          <a:avLst/>
                        </a:prstGeom>
                        <a:solidFill>
                          <a:srgbClr val="ededed"/>
                        </a:solidFill>
                        <a:ln w="0">
                          <a:noFill/>
                        </a:ln>
                      </wps:spPr>
                      <wps:style>
                        <a:lnRef idx="0"/>
                        <a:fillRef idx="0"/>
                        <a:effectRef idx="0"/>
                        <a:fontRef idx="minor"/>
                      </wps:style>
                      <wps:txbx>
                        <w:txbxContent>
                          <w:p>
                            <w:pPr>
                              <w:pStyle w:val="Contenidodelmarco"/>
                              <w:tabs>
                                <w:tab w:val="clear" w:pos="720"/>
                                <w:tab w:val="left" w:pos="2851"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yum</w:t>
                            </w:r>
                            <w:r>
                              <w:rPr>
                                <w:rFonts w:ascii="Courier New" w:hAnsi="Courier New"/>
                                <w:color w:val="000000"/>
                                <w:spacing w:val="-5"/>
                                <w:sz w:val="24"/>
                              </w:rPr>
                              <w:t xml:space="preserve"> </w:t>
                            </w:r>
                            <w:r>
                              <w:rPr>
                                <w:rFonts w:ascii="Courier New" w:hAnsi="Courier New"/>
                                <w:color w:val="000000"/>
                                <w:sz w:val="24"/>
                              </w:rPr>
                              <w:t>install</w:t>
                            </w:r>
                            <w:r>
                              <w:rPr>
                                <w:rFonts w:ascii="Courier New" w:hAnsi="Courier New"/>
                                <w:color w:val="000000"/>
                                <w:spacing w:val="-5"/>
                                <w:sz w:val="24"/>
                              </w:rPr>
                              <w:t xml:space="preserve"> </w:t>
                            </w:r>
                            <w:r>
                              <w:rPr>
                                <w:rFonts w:ascii="Courier New" w:hAnsi="Courier New"/>
                                <w:i/>
                                <w:color w:val="000000"/>
                                <w:spacing w:val="-2"/>
                                <w:sz w:val="24"/>
                              </w:rPr>
                              <w:t>nombre_paquete</w:t>
                            </w:r>
                          </w:p>
                        </w:txbxContent>
                      </wps:txbx>
                      <wps:bodyPr lIns="0" rIns="0" tIns="0" bIns="0" anchor="t">
                        <a:noAutofit/>
                      </wps:bodyPr>
                    </wps:wsp>
                  </a:graphicData>
                </a:graphic>
              </wp:inline>
            </w:drawing>
          </mc:Choice>
          <mc:Fallback>
            <w:pict>
              <v:rect id="shape_0" ID="Textbox 365" path="m0,0l-2147483645,0l-2147483645,-2147483646l0,-2147483646xe" fillcolor="#ededed" stroked="f" o:allowincell="f" style="position:absolute;margin-left:0pt;margin-top:-13.85pt;width:481.85pt;height:13.75pt;mso-wrap-style:square;v-text-anchor:top;mso-position-vertical:top">
                <v:fill o:detectmouseclick="t" type="solid" color2="#121212"/>
                <v:stroke color="#3465a4" joinstyle="round" endcap="flat"/>
                <v:textbox>
                  <w:txbxContent>
                    <w:p>
                      <w:pPr>
                        <w:pStyle w:val="Contenidodelmarco"/>
                        <w:tabs>
                          <w:tab w:val="clear" w:pos="720"/>
                          <w:tab w:val="left" w:pos="2851"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yum</w:t>
                      </w:r>
                      <w:r>
                        <w:rPr>
                          <w:rFonts w:ascii="Courier New" w:hAnsi="Courier New"/>
                          <w:color w:val="000000"/>
                          <w:spacing w:val="-5"/>
                          <w:sz w:val="24"/>
                        </w:rPr>
                        <w:t xml:space="preserve"> </w:t>
                      </w:r>
                      <w:r>
                        <w:rPr>
                          <w:rFonts w:ascii="Courier New" w:hAnsi="Courier New"/>
                          <w:color w:val="000000"/>
                          <w:sz w:val="24"/>
                        </w:rPr>
                        <w:t>install</w:t>
                      </w:r>
                      <w:r>
                        <w:rPr>
                          <w:rFonts w:ascii="Courier New" w:hAnsi="Courier New"/>
                          <w:color w:val="000000"/>
                          <w:spacing w:val="-5"/>
                          <w:sz w:val="24"/>
                        </w:rPr>
                        <w:t xml:space="preserve"> </w:t>
                      </w:r>
                      <w:r>
                        <w:rPr>
                          <w:rFonts w:ascii="Courier New" w:hAnsi="Courier New"/>
                          <w:i/>
                          <w:color w:val="000000"/>
                          <w:spacing w:val="-2"/>
                          <w:sz w:val="24"/>
                        </w:rPr>
                        <w:t>nombre_paquete</w:t>
                      </w:r>
                    </w:p>
                  </w:txbxContent>
                </v:textbox>
                <w10:wrap type="square"/>
              </v:rect>
            </w:pict>
          </mc:Fallback>
        </mc:AlternateContent>
      </w:r>
    </w:p>
    <w:p>
      <w:pPr>
        <w:pStyle w:val="BodyText"/>
        <w:ind w:left="0" w:right="0"/>
        <w:rPr>
          <w:rFonts w:ascii="Courier New" w:hAnsi="Courier New"/>
          <w:i/>
          <w:i/>
          <w:sz w:val="20"/>
        </w:rPr>
      </w:pPr>
      <w:r>
        <w:rPr>
          <w:rFonts w:ascii="Courier New" w:hAnsi="Courier New"/>
          <w:i/>
          <w:sz w:val="20"/>
        </w:rPr>
      </w:r>
    </w:p>
    <w:p>
      <w:pPr>
        <w:pStyle w:val="BodyText"/>
        <w:spacing w:before="7" w:after="0"/>
        <w:ind w:left="0" w:right="0"/>
        <w:rPr>
          <w:rFonts w:ascii="Courier New" w:hAnsi="Courier New"/>
          <w:i/>
          <w:i/>
          <w:sz w:val="18"/>
        </w:rPr>
      </w:pPr>
      <w:r>
        <w:rPr>
          <w:rFonts w:ascii="Courier New" w:hAnsi="Courier New"/>
          <w:i/>
          <w:sz w:val="18"/>
        </w:rPr>
      </w:r>
    </w:p>
    <w:p>
      <w:pPr>
        <w:pStyle w:val="BodyText"/>
        <w:spacing w:before="90" w:after="0"/>
        <w:rPr/>
      </w:pPr>
      <w:r>
        <w:rPr/>
        <w:t>Ejemplo:</w:t>
      </w:r>
      <w:r>
        <w:rPr>
          <w:spacing w:val="-6"/>
        </w:rPr>
        <w:t xml:space="preserve"> </w:t>
      </w:r>
      <w:r>
        <w:rPr/>
        <w:t>Para</w:t>
      </w:r>
      <w:r>
        <w:rPr>
          <w:spacing w:val="-3"/>
        </w:rPr>
        <w:t xml:space="preserve"> </w:t>
      </w:r>
      <w:r>
        <w:rPr/>
        <w:t>instalar</w:t>
      </w:r>
      <w:r>
        <w:rPr>
          <w:spacing w:val="-1"/>
        </w:rPr>
        <w:t xml:space="preserve"> </w:t>
      </w:r>
      <w:r>
        <w:rPr/>
        <w:t>el</w:t>
      </w:r>
      <w:r>
        <w:rPr>
          <w:spacing w:val="-3"/>
        </w:rPr>
        <w:t xml:space="preserve"> </w:t>
      </w:r>
      <w:r>
        <w:rPr/>
        <w:t>editor</w:t>
      </w:r>
      <w:r>
        <w:rPr>
          <w:spacing w:val="-2"/>
        </w:rPr>
        <w:t xml:space="preserve"> </w:t>
      </w:r>
      <w:r>
        <w:rPr/>
        <w:t>de</w:t>
      </w:r>
      <w:r>
        <w:rPr>
          <w:spacing w:val="-4"/>
        </w:rPr>
        <w:t xml:space="preserve"> </w:t>
      </w:r>
      <w:r>
        <w:rPr/>
        <w:t>texto</w:t>
      </w:r>
      <w:r>
        <w:rPr>
          <w:spacing w:val="-2"/>
        </w:rPr>
        <w:t xml:space="preserve"> </w:t>
      </w:r>
      <w:r>
        <w:rPr/>
        <w:t>emacs</w:t>
      </w:r>
      <w:r>
        <w:rPr>
          <w:spacing w:val="-2"/>
        </w:rPr>
        <w:t xml:space="preserve"> </w:t>
      </w:r>
      <w:r>
        <w:rPr/>
        <w:t>de</w:t>
      </w:r>
      <w:r>
        <w:rPr>
          <w:spacing w:val="-3"/>
        </w:rPr>
        <w:t xml:space="preserve"> </w:t>
      </w:r>
      <w:r>
        <w:rPr/>
        <w:t>un</w:t>
      </w:r>
      <w:r>
        <w:rPr>
          <w:spacing w:val="-2"/>
        </w:rPr>
        <w:t xml:space="preserve"> </w:t>
      </w:r>
      <w:r>
        <w:rPr/>
        <w:t>repositorio</w:t>
      </w:r>
      <w:r>
        <w:rPr>
          <w:spacing w:val="-2"/>
        </w:rPr>
        <w:t xml:space="preserve"> </w:t>
      </w:r>
      <w:r>
        <w:rPr>
          <w:spacing w:val="-4"/>
        </w:rPr>
        <w:t>apt:</w:t>
      </w:r>
    </w:p>
    <w:p>
      <w:pPr>
        <w:pStyle w:val="BodyText"/>
        <w:ind w:left="0" w:right="0"/>
        <w:rPr/>
      </w:pPr>
      <w:r>
        <w:rPr/>
      </w:r>
    </w:p>
    <w:p>
      <w:pPr>
        <w:pStyle w:val="BodyText"/>
        <w:rPr>
          <w:rFonts w:ascii="Courier New" w:hAnsi="Courier New"/>
        </w:rPr>
      </w:pPr>
      <w:r>
        <w:rPr>
          <w:rFonts w:ascii="Courier New" w:hAnsi="Courier New"/>
        </w:rPr>
        <w:t>apt-get</w:t>
      </w:r>
      <w:r>
        <w:rPr>
          <w:rFonts w:ascii="Courier New" w:hAnsi="Courier New"/>
          <w:spacing w:val="-9"/>
        </w:rPr>
        <w:t xml:space="preserve"> </w:t>
      </w:r>
      <w:r>
        <w:rPr>
          <w:rFonts w:ascii="Courier New" w:hAnsi="Courier New"/>
        </w:rPr>
        <w:t>update;</w:t>
      </w:r>
      <w:r>
        <w:rPr>
          <w:rFonts w:ascii="Courier New" w:hAnsi="Courier New"/>
          <w:spacing w:val="-7"/>
        </w:rPr>
        <w:t xml:space="preserve"> </w:t>
      </w:r>
      <w:r>
        <w:rPr>
          <w:rFonts w:ascii="Courier New" w:hAnsi="Courier New"/>
        </w:rPr>
        <w:t>apt-get</w:t>
      </w:r>
      <w:r>
        <w:rPr>
          <w:rFonts w:ascii="Courier New" w:hAnsi="Courier New"/>
          <w:spacing w:val="-7"/>
        </w:rPr>
        <w:t xml:space="preserve"> </w:t>
      </w:r>
      <w:r>
        <w:rPr>
          <w:rFonts w:ascii="Courier New" w:hAnsi="Courier New"/>
        </w:rPr>
        <w:t>install</w:t>
      </w:r>
      <w:r>
        <w:rPr>
          <w:rFonts w:ascii="Courier New" w:hAnsi="Courier New"/>
          <w:spacing w:val="-7"/>
        </w:rPr>
        <w:t xml:space="preserve"> </w:t>
      </w:r>
      <w:r>
        <w:rPr>
          <w:rFonts w:ascii="Courier New" w:hAnsi="Courier New"/>
          <w:spacing w:val="-2"/>
        </w:rPr>
        <w:t>emacs</w:t>
      </w:r>
    </w:p>
    <w:p>
      <w:pPr>
        <w:pStyle w:val="BodyText"/>
        <w:spacing w:before="10" w:after="0"/>
        <w:ind w:left="0" w:right="0"/>
        <w:rPr>
          <w:rFonts w:ascii="Courier New" w:hAnsi="Courier New"/>
          <w:sz w:val="31"/>
        </w:rPr>
      </w:pPr>
      <w:r>
        <w:rPr>
          <w:rFonts w:ascii="Courier New" w:hAnsi="Courier New"/>
          <w:sz w:val="31"/>
        </w:rPr>
      </w:r>
    </w:p>
    <w:p>
      <w:pPr>
        <w:pStyle w:val="Heading1"/>
        <w:rPr/>
      </w:pPr>
      <w:r>
        <w:rPr/>
        <w:t>Instalando</w:t>
      </w:r>
      <w:r>
        <w:rPr>
          <w:spacing w:val="-6"/>
        </w:rPr>
        <w:t xml:space="preserve"> </w:t>
      </w:r>
      <w:r>
        <w:rPr/>
        <w:t>un</w:t>
      </w:r>
      <w:r>
        <w:rPr>
          <w:spacing w:val="-4"/>
        </w:rPr>
        <w:t xml:space="preserve"> </w:t>
      </w:r>
      <w:r>
        <w:rPr/>
        <w:t>paquete</w:t>
      </w:r>
      <w:r>
        <w:rPr>
          <w:spacing w:val="-4"/>
        </w:rPr>
        <w:t xml:space="preserve"> </w:t>
      </w:r>
      <w:r>
        <w:rPr/>
        <w:t>de</w:t>
      </w:r>
      <w:r>
        <w:rPr>
          <w:spacing w:val="-4"/>
        </w:rPr>
        <w:t xml:space="preserve"> </w:t>
      </w:r>
      <w:r>
        <w:rPr/>
        <w:t>un</w:t>
      </w:r>
      <w:r>
        <w:rPr>
          <w:spacing w:val="-4"/>
        </w:rPr>
        <w:t xml:space="preserve"> </w:t>
      </w:r>
      <w:r>
        <w:rPr/>
        <w:t>archivo</w:t>
      </w:r>
      <w:r>
        <w:rPr>
          <w:spacing w:val="-2"/>
        </w:rPr>
        <w:t xml:space="preserve"> </w:t>
      </w:r>
      <w:r>
        <w:rPr/>
        <w:t>de</w:t>
      </w:r>
      <w:r>
        <w:rPr>
          <w:spacing w:val="-4"/>
        </w:rPr>
        <w:t xml:space="preserve"> </w:t>
      </w:r>
      <w:r>
        <w:rPr>
          <w:spacing w:val="-2"/>
        </w:rPr>
        <w:t>paquetes</w:t>
      </w:r>
    </w:p>
    <w:p>
      <w:pPr>
        <w:pStyle w:val="BodyText"/>
        <w:spacing w:before="119" w:after="0"/>
        <w:ind w:left="155" w:right="135"/>
        <w:rPr/>
      </w:pPr>
      <w:r>
        <w:rPr/>
        <w:t>Si un archivo de paquetes ha sido descargado de una fuente distinta a un repositorio, puede ser instalado</w:t>
      </w:r>
      <w:r>
        <w:rPr>
          <w:spacing w:val="-5"/>
        </w:rPr>
        <w:t xml:space="preserve"> </w:t>
      </w:r>
      <w:r>
        <w:rPr/>
        <w:t>directamente</w:t>
      </w:r>
      <w:r>
        <w:rPr>
          <w:spacing w:val="-5"/>
        </w:rPr>
        <w:t xml:space="preserve"> </w:t>
      </w:r>
      <w:r>
        <w:rPr/>
        <w:t>(aunque</w:t>
      </w:r>
      <w:r>
        <w:rPr>
          <w:spacing w:val="-4"/>
        </w:rPr>
        <w:t xml:space="preserve"> </w:t>
      </w:r>
      <w:r>
        <w:rPr/>
        <w:t>sin</w:t>
      </w:r>
      <w:r>
        <w:rPr>
          <w:spacing w:val="-5"/>
        </w:rPr>
        <w:t xml:space="preserve"> </w:t>
      </w:r>
      <w:r>
        <w:rPr/>
        <w:t>resolución</w:t>
      </w:r>
      <w:r>
        <w:rPr>
          <w:spacing w:val="-5"/>
        </w:rPr>
        <w:t xml:space="preserve"> </w:t>
      </w:r>
      <w:r>
        <w:rPr/>
        <w:t>de</w:t>
      </w:r>
      <w:r>
        <w:rPr>
          <w:spacing w:val="-4"/>
        </w:rPr>
        <w:t xml:space="preserve"> </w:t>
      </w:r>
      <w:r>
        <w:rPr/>
        <w:t>dependencias)</w:t>
      </w:r>
      <w:r>
        <w:rPr>
          <w:spacing w:val="-5"/>
        </w:rPr>
        <w:t xml:space="preserve"> </w:t>
      </w:r>
      <w:r>
        <w:rPr/>
        <w:t>usando</w:t>
      </w:r>
      <w:r>
        <w:rPr>
          <w:spacing w:val="-5"/>
        </w:rPr>
        <w:t xml:space="preserve"> </w:t>
      </w:r>
      <w:r>
        <w:rPr/>
        <w:t>una</w:t>
      </w:r>
      <w:r>
        <w:rPr>
          <w:spacing w:val="-5"/>
        </w:rPr>
        <w:t xml:space="preserve"> </w:t>
      </w:r>
      <w:r>
        <w:rPr/>
        <w:t>herramienta</w:t>
      </w:r>
      <w:r>
        <w:rPr>
          <w:spacing w:val="-5"/>
        </w:rPr>
        <w:t xml:space="preserve"> </w:t>
      </w:r>
      <w:r>
        <w:rPr/>
        <w:t>de</w:t>
      </w:r>
      <w:r>
        <w:rPr>
          <w:spacing w:val="-5"/>
        </w:rPr>
        <w:t xml:space="preserve"> </w:t>
      </w:r>
      <w:r>
        <w:rPr/>
        <w:t xml:space="preserve">bajo </w:t>
      </w:r>
      <w:r>
        <w:rPr>
          <w:spacing w:val="-2"/>
        </w:rPr>
        <w:t>nivel:</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14-5:</w:t>
      </w:r>
      <w:r>
        <w:rPr>
          <w:i/>
          <w:spacing w:val="-5"/>
          <w:sz w:val="24"/>
        </w:rPr>
        <w:t xml:space="preserve"> </w:t>
      </w:r>
      <w:r>
        <w:rPr>
          <w:i/>
          <w:sz w:val="24"/>
        </w:rPr>
        <w:t>Comandos</w:t>
      </w:r>
      <w:r>
        <w:rPr>
          <w:i/>
          <w:spacing w:val="-6"/>
          <w:sz w:val="24"/>
        </w:rPr>
        <w:t xml:space="preserve"> </w:t>
      </w:r>
      <w:r>
        <w:rPr>
          <w:i/>
          <w:sz w:val="24"/>
        </w:rPr>
        <w:t>de</w:t>
      </w:r>
      <w:r>
        <w:rPr>
          <w:i/>
          <w:spacing w:val="-6"/>
          <w:sz w:val="24"/>
        </w:rPr>
        <w:t xml:space="preserve"> </w:t>
      </w:r>
      <w:r>
        <w:rPr>
          <w:i/>
          <w:sz w:val="24"/>
        </w:rPr>
        <w:t>instalación</w:t>
      </w:r>
      <w:r>
        <w:rPr>
          <w:i/>
          <w:spacing w:val="-5"/>
          <w:sz w:val="24"/>
        </w:rPr>
        <w:t xml:space="preserve"> </w:t>
      </w:r>
      <w:r>
        <w:rPr>
          <w:i/>
          <w:sz w:val="24"/>
        </w:rPr>
        <w:t>de</w:t>
      </w:r>
      <w:r>
        <w:rPr>
          <w:i/>
          <w:spacing w:val="-6"/>
          <w:sz w:val="24"/>
        </w:rPr>
        <w:t xml:space="preserve"> </w:t>
      </w:r>
      <w:r>
        <w:rPr>
          <w:i/>
          <w:sz w:val="24"/>
        </w:rPr>
        <w:t>paquetes</w:t>
      </w:r>
      <w:r>
        <w:rPr>
          <w:i/>
          <w:spacing w:val="-6"/>
          <w:sz w:val="24"/>
        </w:rPr>
        <w:t xml:space="preserve"> </w:t>
      </w:r>
      <w:r>
        <w:rPr>
          <w:i/>
          <w:sz w:val="24"/>
        </w:rPr>
        <w:t>de</w:t>
      </w:r>
      <w:r>
        <w:rPr>
          <w:i/>
          <w:spacing w:val="-6"/>
          <w:sz w:val="24"/>
        </w:rPr>
        <w:t xml:space="preserve"> </w:t>
      </w:r>
      <w:r>
        <w:rPr>
          <w:i/>
          <w:sz w:val="24"/>
        </w:rPr>
        <w:t>bajo</w:t>
      </w:r>
      <w:r>
        <w:rPr>
          <w:i/>
          <w:spacing w:val="-4"/>
          <w:sz w:val="24"/>
        </w:rPr>
        <w:t xml:space="preserve"> </w:t>
      </w:r>
      <w:r>
        <w:rPr>
          <w:i/>
          <w:spacing w:val="-2"/>
          <w:sz w:val="24"/>
        </w:rPr>
        <w:t>nivel</w:t>
      </w:r>
    </w:p>
    <w:p>
      <w:pPr>
        <w:pStyle w:val="BodyText"/>
        <w:ind w:left="154" w:right="0"/>
        <w:rPr>
          <w:sz w:val="20"/>
        </w:rPr>
      </w:pPr>
      <w:r>
        <w:rPr/>
        <mc:AlternateContent>
          <mc:Choice Requires="wps">
            <w:drawing>
              <wp:inline distT="0" distB="0" distL="0" distR="0">
                <wp:extent cx="6120130" cy="175260"/>
                <wp:effectExtent l="0" t="0" r="0" b="0"/>
                <wp:docPr id="366" name="Textbox 366"/>
                <a:graphic xmlns:a="http://schemas.openxmlformats.org/drawingml/2006/main">
                  <a:graphicData uri="http://schemas.microsoft.com/office/word/2010/wordprocessingShape">
                    <wps:wsp>
                      <wps:cNvSpPr/>
                      <wps:spPr>
                        <a:xfrm>
                          <a:off x="0" y="0"/>
                          <a:ext cx="6120000" cy="17532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833"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wps:txbx>
                      <wps:bodyPr lIns="0" rIns="0" tIns="0" bIns="0" anchor="t">
                        <a:noAutofit/>
                      </wps:bodyPr>
                    </wps:wsp>
                  </a:graphicData>
                </a:graphic>
              </wp:inline>
            </w:drawing>
          </mc:Choice>
          <mc:Fallback>
            <w:pict>
              <v:rect id="shape_0" ID="Textbox 366" path="m0,0l-2147483645,0l-2147483645,-2147483646l0,-2147483646xe" fillcolor="black" stroked="f" o:allowincell="f" style="position:absolute;margin-left:0pt;margin-top:-13.85pt;width:481.85pt;height:13.75pt;mso-wrap-style:square;v-text-anchor:top;mso-position-vertical:top">
                <v:fill o:detectmouseclick="t" type="solid" color2="white"/>
                <v:stroke color="#3465a4" joinstyle="round" endcap="flat"/>
                <v:textbox>
                  <w:txbxContent>
                    <w:p>
                      <w:pPr>
                        <w:pStyle w:val="Contenidodelmarco"/>
                        <w:tabs>
                          <w:tab w:val="clear" w:pos="720"/>
                          <w:tab w:val="left" w:pos="2833"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v:textbox>
                <w10:wrap type="square"/>
              </v:rect>
            </w:pict>
          </mc:Fallback>
        </mc:AlternateContent>
      </w:r>
    </w:p>
    <w:p>
      <w:pPr>
        <w:pStyle w:val="Normal"/>
        <w:tabs>
          <w:tab w:val="clear" w:pos="720"/>
          <w:tab w:val="left" w:pos="2987" w:leader="none"/>
        </w:tabs>
        <w:spacing w:lineRule="exact" w:line="248" w:before="0" w:after="4"/>
        <w:ind w:hanging="0" w:left="155" w:right="0"/>
        <w:jc w:val="left"/>
        <w:rPr>
          <w:rFonts w:ascii="Courier New" w:hAnsi="Courier New"/>
          <w:i/>
          <w:i/>
          <w:sz w:val="24"/>
        </w:rPr>
      </w:pPr>
      <w:r>
        <w:rPr>
          <w:spacing w:val="-2"/>
          <w:position w:val="-1"/>
          <w:sz w:val="24"/>
        </w:rPr>
        <w:t>Debian</w:t>
      </w:r>
      <w:r>
        <w:rPr>
          <w:position w:val="-1"/>
          <w:sz w:val="24"/>
        </w:rPr>
        <w:tab/>
      </w:r>
      <w:r>
        <w:rPr>
          <w:rFonts w:ascii="Courier New" w:hAnsi="Courier New"/>
          <w:sz w:val="24"/>
        </w:rPr>
        <w:t>dpkg</w:t>
      </w:r>
      <w:r>
        <w:rPr>
          <w:rFonts w:ascii="Courier New" w:hAnsi="Courier New"/>
          <w:spacing w:val="-9"/>
          <w:sz w:val="24"/>
        </w:rPr>
        <w:t xml:space="preserve"> </w:t>
      </w:r>
      <w:r>
        <w:rPr>
          <w:rFonts w:ascii="Courier New" w:hAnsi="Courier New"/>
          <w:sz w:val="24"/>
        </w:rPr>
        <w:t>--install</w:t>
      </w:r>
      <w:r>
        <w:rPr>
          <w:rFonts w:ascii="Courier New" w:hAnsi="Courier New"/>
          <w:spacing w:val="-6"/>
          <w:sz w:val="24"/>
        </w:rPr>
        <w:t xml:space="preserve"> </w:t>
      </w:r>
      <w:r>
        <w:rPr>
          <w:rFonts w:ascii="Courier New" w:hAnsi="Courier New"/>
          <w:i/>
          <w:spacing w:val="-2"/>
          <w:sz w:val="24"/>
        </w:rPr>
        <w:t>archivo_paquete</w:t>
      </w:r>
    </w:p>
    <w:p>
      <w:pPr>
        <w:pStyle w:val="BodyText"/>
        <w:ind w:left="154" w:right="0"/>
        <w:rPr>
          <w:rFonts w:ascii="Courier New" w:hAnsi="Courier New"/>
          <w:sz w:val="20"/>
        </w:rPr>
      </w:pPr>
      <w:r>
        <w:rPr/>
        <mc:AlternateContent>
          <mc:Choice Requires="wps">
            <w:drawing>
              <wp:inline distT="0" distB="0" distL="0" distR="0">
                <wp:extent cx="6120130" cy="175260"/>
                <wp:effectExtent l="0" t="0" r="0" b="0"/>
                <wp:docPr id="367" name="Textbox 367"/>
                <a:graphic xmlns:a="http://schemas.openxmlformats.org/drawingml/2006/main">
                  <a:graphicData uri="http://schemas.microsoft.com/office/word/2010/wordprocessingShape">
                    <wps:wsp>
                      <wps:cNvSpPr/>
                      <wps:spPr>
                        <a:xfrm>
                          <a:off x="0" y="0"/>
                          <a:ext cx="6120000" cy="175320"/>
                        </a:xfrm>
                        <a:prstGeom prst="rect">
                          <a:avLst/>
                        </a:prstGeom>
                        <a:solidFill>
                          <a:srgbClr val="ededed"/>
                        </a:solidFill>
                        <a:ln w="0">
                          <a:noFill/>
                        </a:ln>
                      </wps:spPr>
                      <wps:style>
                        <a:lnRef idx="0"/>
                        <a:fillRef idx="0"/>
                        <a:effectRef idx="0"/>
                        <a:fontRef idx="minor"/>
                      </wps:style>
                      <wps:txbx>
                        <w:txbxContent>
                          <w:p>
                            <w:pPr>
                              <w:pStyle w:val="Contenidodelmarco"/>
                              <w:tabs>
                                <w:tab w:val="clear" w:pos="720"/>
                                <w:tab w:val="left" w:pos="2833"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rpm</w:t>
                            </w:r>
                            <w:r>
                              <w:rPr>
                                <w:rFonts w:ascii="Courier New" w:hAnsi="Courier New"/>
                                <w:color w:val="000000"/>
                                <w:spacing w:val="-3"/>
                                <w:sz w:val="24"/>
                              </w:rPr>
                              <w:t xml:space="preserve"> </w:t>
                            </w:r>
                            <w:r>
                              <w:rPr>
                                <w:rFonts w:ascii="Courier New" w:hAnsi="Courier New"/>
                                <w:color w:val="000000"/>
                                <w:sz w:val="24"/>
                              </w:rPr>
                              <w:t>-i</w:t>
                            </w:r>
                            <w:r>
                              <w:rPr>
                                <w:rFonts w:ascii="Courier New" w:hAnsi="Courier New"/>
                                <w:color w:val="000000"/>
                                <w:spacing w:val="-2"/>
                                <w:sz w:val="24"/>
                              </w:rPr>
                              <w:t xml:space="preserve"> </w:t>
                            </w:r>
                            <w:r>
                              <w:rPr>
                                <w:rFonts w:ascii="Courier New" w:hAnsi="Courier New"/>
                                <w:i/>
                                <w:color w:val="000000"/>
                                <w:spacing w:val="-2"/>
                                <w:sz w:val="24"/>
                              </w:rPr>
                              <w:t>archivo_paquete</w:t>
                            </w:r>
                          </w:p>
                        </w:txbxContent>
                      </wps:txbx>
                      <wps:bodyPr lIns="0" rIns="0" tIns="0" bIns="0" anchor="t">
                        <a:noAutofit/>
                      </wps:bodyPr>
                    </wps:wsp>
                  </a:graphicData>
                </a:graphic>
              </wp:inline>
            </w:drawing>
          </mc:Choice>
          <mc:Fallback>
            <w:pict>
              <v:rect id="shape_0" ID="Textbox 367" path="m0,0l-2147483645,0l-2147483645,-2147483646l0,-2147483646xe" fillcolor="#ededed" stroked="f" o:allowincell="f" style="position:absolute;margin-left:0pt;margin-top:-13.85pt;width:481.85pt;height:13.75pt;mso-wrap-style:square;v-text-anchor:top;mso-position-vertical:top">
                <v:fill o:detectmouseclick="t" type="solid" color2="#121212"/>
                <v:stroke color="#3465a4" joinstyle="round" endcap="flat"/>
                <v:textbox>
                  <w:txbxContent>
                    <w:p>
                      <w:pPr>
                        <w:pStyle w:val="Contenidodelmarco"/>
                        <w:tabs>
                          <w:tab w:val="clear" w:pos="720"/>
                          <w:tab w:val="left" w:pos="2833"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rpm</w:t>
                      </w:r>
                      <w:r>
                        <w:rPr>
                          <w:rFonts w:ascii="Courier New" w:hAnsi="Courier New"/>
                          <w:color w:val="000000"/>
                          <w:spacing w:val="-3"/>
                          <w:sz w:val="24"/>
                        </w:rPr>
                        <w:t xml:space="preserve"> </w:t>
                      </w:r>
                      <w:r>
                        <w:rPr>
                          <w:rFonts w:ascii="Courier New" w:hAnsi="Courier New"/>
                          <w:color w:val="000000"/>
                          <w:sz w:val="24"/>
                        </w:rPr>
                        <w:t>-i</w:t>
                      </w:r>
                      <w:r>
                        <w:rPr>
                          <w:rFonts w:ascii="Courier New" w:hAnsi="Courier New"/>
                          <w:color w:val="000000"/>
                          <w:spacing w:val="-2"/>
                          <w:sz w:val="24"/>
                        </w:rPr>
                        <w:t xml:space="preserve"> </w:t>
                      </w:r>
                      <w:r>
                        <w:rPr>
                          <w:rFonts w:ascii="Courier New" w:hAnsi="Courier New"/>
                          <w:i/>
                          <w:color w:val="000000"/>
                          <w:spacing w:val="-2"/>
                          <w:sz w:val="24"/>
                        </w:rPr>
                        <w:t>archivo_paquete</w:t>
                      </w:r>
                    </w:p>
                  </w:txbxContent>
                </v:textbox>
                <w10:wrap type="square"/>
              </v:rect>
            </w:pict>
          </mc:Fallback>
        </mc:AlternateContent>
      </w:r>
    </w:p>
    <w:p>
      <w:pPr>
        <w:pStyle w:val="BodyText"/>
        <w:spacing w:before="3" w:after="0"/>
        <w:ind w:left="0" w:right="0"/>
        <w:rPr>
          <w:rFonts w:ascii="Courier New" w:hAnsi="Courier New"/>
          <w:i/>
          <w:i/>
          <w:sz w:val="14"/>
        </w:rPr>
      </w:pPr>
      <w:r>
        <w:rPr>
          <w:rFonts w:ascii="Courier New" w:hAnsi="Courier New"/>
          <w:i/>
          <w:sz w:val="14"/>
        </w:rPr>
      </w:r>
    </w:p>
    <w:p>
      <w:pPr>
        <w:pStyle w:val="BodyText"/>
        <w:spacing w:before="90" w:after="0"/>
        <w:ind w:left="155" w:right="199"/>
        <w:rPr/>
      </w:pPr>
      <w:r>
        <w:rPr/>
        <w:t>Ejemplo:</w:t>
      </w:r>
      <w:r>
        <w:rPr>
          <w:spacing w:val="-9"/>
        </w:rPr>
        <w:t xml:space="preserve"> </w:t>
      </w:r>
      <w:r>
        <w:rPr/>
        <w:t>si</w:t>
      </w:r>
      <w:r>
        <w:rPr>
          <w:spacing w:val="-5"/>
        </w:rPr>
        <w:t xml:space="preserve"> </w:t>
      </w:r>
      <w:r>
        <w:rPr/>
        <w:t>el</w:t>
      </w:r>
      <w:r>
        <w:rPr>
          <w:spacing w:val="-3"/>
        </w:rPr>
        <w:t xml:space="preserve"> </w:t>
      </w:r>
      <w:r>
        <w:rPr/>
        <w:t>archivo</w:t>
      </w:r>
      <w:r>
        <w:rPr>
          <w:spacing w:val="-3"/>
        </w:rPr>
        <w:t xml:space="preserve"> </w:t>
      </w:r>
      <w:r>
        <w:rPr/>
        <w:t>de</w:t>
      </w:r>
      <w:r>
        <w:rPr>
          <w:spacing w:val="-5"/>
        </w:rPr>
        <w:t xml:space="preserve"> </w:t>
      </w:r>
      <w:r>
        <w:rPr/>
        <w:t xml:space="preserve">paquetes </w:t>
      </w:r>
      <w:r>
        <w:rPr>
          <w:rFonts w:ascii="Courier New" w:hAnsi="Courier New"/>
        </w:rPr>
        <w:t>emacs-22.1-7.fc7-i386</w:t>
      </w:r>
      <w:r>
        <w:rPr>
          <w:rFonts w:ascii="Courier New" w:hAnsi="Courier New"/>
          <w:spacing w:val="-85"/>
        </w:rPr>
        <w:t xml:space="preserve"> </w:t>
      </w:r>
      <w:r>
        <w:rPr/>
        <w:t>ha</w:t>
      </w:r>
      <w:r>
        <w:rPr>
          <w:spacing w:val="-5"/>
        </w:rPr>
        <w:t xml:space="preserve"> </w:t>
      </w:r>
      <w:r>
        <w:rPr/>
        <w:t>sido</w:t>
      </w:r>
      <w:r>
        <w:rPr>
          <w:spacing w:val="-4"/>
        </w:rPr>
        <w:t xml:space="preserve"> </w:t>
      </w:r>
      <w:r>
        <w:rPr/>
        <w:t>descargado</w:t>
      </w:r>
      <w:r>
        <w:rPr>
          <w:spacing w:val="-3"/>
        </w:rPr>
        <w:t xml:space="preserve"> </w:t>
      </w:r>
      <w:r>
        <w:rPr/>
        <w:t>de</w:t>
      </w:r>
      <w:r>
        <w:rPr>
          <w:spacing w:val="-5"/>
        </w:rPr>
        <w:t xml:space="preserve"> </w:t>
      </w:r>
      <w:r>
        <w:rPr/>
        <w:t>un</w:t>
      </w:r>
      <w:r>
        <w:rPr>
          <w:spacing w:val="-4"/>
        </w:rPr>
        <w:t xml:space="preserve"> </w:t>
      </w:r>
      <w:r>
        <w:rPr/>
        <w:t>sitio que no sea un repositorio, podría ser instalado de la siguiente forma:</w:t>
      </w:r>
    </w:p>
    <w:p>
      <w:pPr>
        <w:pStyle w:val="BodyText"/>
        <w:spacing w:before="120" w:after="0"/>
        <w:ind w:left="724" w:right="0"/>
        <w:rPr>
          <w:rFonts w:ascii="Courier New" w:hAnsi="Courier New"/>
        </w:rPr>
      </w:pPr>
      <w:r>
        <w:rPr>
          <w:rFonts w:ascii="Courier New" w:hAnsi="Courier New"/>
        </w:rPr>
        <w:t>rpm</w:t>
      </w:r>
      <w:r>
        <w:rPr>
          <w:rFonts w:ascii="Courier New" w:hAnsi="Courier New"/>
          <w:spacing w:val="-13"/>
        </w:rPr>
        <w:t xml:space="preserve"> </w:t>
      </w:r>
      <w:r>
        <w:rPr>
          <w:rFonts w:ascii="Courier New" w:hAnsi="Courier New"/>
        </w:rPr>
        <w:t>-i</w:t>
      </w:r>
      <w:r>
        <w:rPr>
          <w:rFonts w:ascii="Courier New" w:hAnsi="Courier New"/>
          <w:spacing w:val="-11"/>
        </w:rPr>
        <w:t xml:space="preserve"> </w:t>
      </w:r>
      <w:r>
        <w:rPr>
          <w:rFonts w:ascii="Courier New" w:hAnsi="Courier New"/>
        </w:rPr>
        <w:t>emacs-22.1-7.fc7-</w:t>
      </w:r>
      <w:r>
        <w:rPr>
          <w:rFonts w:ascii="Courier New" w:hAnsi="Courier New"/>
          <w:spacing w:val="-2"/>
        </w:rPr>
        <w:t>i386.rpm</w:t>
      </w:r>
    </w:p>
    <w:p>
      <w:pPr>
        <w:pStyle w:val="BodyText"/>
        <w:ind w:left="0" w:right="0"/>
        <w:rPr>
          <w:rFonts w:ascii="Courier New" w:hAnsi="Courier New"/>
          <w:sz w:val="26"/>
        </w:rPr>
      </w:pPr>
      <w:r>
        <w:rPr>
          <w:rFonts w:ascii="Courier New" w:hAnsi="Courier New"/>
          <w:sz w:val="26"/>
        </w:rPr>
      </w:r>
    </w:p>
    <w:p>
      <w:pPr>
        <w:pStyle w:val="BodyText"/>
        <w:spacing w:before="5" w:after="0"/>
        <w:ind w:left="0" w:right="0"/>
        <w:rPr>
          <w:rFonts w:ascii="Courier New" w:hAnsi="Courier New"/>
          <w:sz w:val="23"/>
        </w:rPr>
      </w:pPr>
      <w:r>
        <w:rPr>
          <w:rFonts w:ascii="Courier New" w:hAnsi="Courier New"/>
          <w:sz w:val="23"/>
        </w:rPr>
      </w:r>
    </w:p>
    <w:p>
      <w:pPr>
        <w:pStyle w:val="BodyText"/>
        <w:ind w:left="155" w:right="757"/>
        <w:jc w:val="both"/>
        <w:rPr/>
      </w:pPr>
      <w:r>
        <w:rPr>
          <w:b/>
        </w:rPr>
        <w:t>Nota</w:t>
      </w:r>
      <w:r>
        <w:rPr/>
        <w:t>:</w:t>
      </w:r>
      <w:r>
        <w:rPr>
          <w:spacing w:val="-15"/>
        </w:rPr>
        <w:t xml:space="preserve"> </w:t>
      </w:r>
      <w:r>
        <w:rPr/>
        <w:t>Como</w:t>
      </w:r>
      <w:r>
        <w:rPr>
          <w:spacing w:val="-15"/>
        </w:rPr>
        <w:t xml:space="preserve"> </w:t>
      </w:r>
      <w:r>
        <w:rPr/>
        <w:t>esta</w:t>
      </w:r>
      <w:r>
        <w:rPr>
          <w:spacing w:val="-15"/>
        </w:rPr>
        <w:t xml:space="preserve"> </w:t>
      </w:r>
      <w:r>
        <w:rPr/>
        <w:t>técnica</w:t>
      </w:r>
      <w:r>
        <w:rPr>
          <w:spacing w:val="-6"/>
        </w:rPr>
        <w:t xml:space="preserve"> </w:t>
      </w:r>
      <w:r>
        <w:rPr/>
        <w:t>usa el</w:t>
      </w:r>
      <w:r>
        <w:rPr>
          <w:spacing w:val="-2"/>
        </w:rPr>
        <w:t xml:space="preserve"> </w:t>
      </w:r>
      <w:r>
        <w:rPr/>
        <w:t>programa de</w:t>
      </w:r>
      <w:r>
        <w:rPr>
          <w:spacing w:val="-2"/>
        </w:rPr>
        <w:t xml:space="preserve"> </w:t>
      </w:r>
      <w:r>
        <w:rPr/>
        <w:t xml:space="preserve">bajo nivel </w:t>
      </w:r>
      <w:r>
        <w:rPr>
          <w:rFonts w:ascii="Courier New" w:hAnsi="Courier New"/>
        </w:rPr>
        <w:t>rpm</w:t>
      </w:r>
      <w:r>
        <w:rPr>
          <w:rFonts w:ascii="Courier New" w:hAnsi="Courier New"/>
          <w:spacing w:val="-36"/>
        </w:rPr>
        <w:t xml:space="preserve"> </w:t>
      </w:r>
      <w:r>
        <w:rPr/>
        <w:t>para</w:t>
      </w:r>
      <w:r>
        <w:rPr>
          <w:spacing w:val="-2"/>
        </w:rPr>
        <w:t xml:space="preserve"> </w:t>
      </w:r>
      <w:r>
        <w:rPr/>
        <w:t>realizar la instalación,</w:t>
      </w:r>
      <w:r>
        <w:rPr>
          <w:spacing w:val="-1"/>
        </w:rPr>
        <w:t xml:space="preserve"> </w:t>
      </w:r>
      <w:r>
        <w:rPr/>
        <w:t>no</w:t>
      </w:r>
      <w:r>
        <w:rPr>
          <w:spacing w:val="-1"/>
        </w:rPr>
        <w:t xml:space="preserve"> </w:t>
      </w:r>
      <w:r>
        <w:rPr/>
        <w:t>se realiza</w:t>
      </w:r>
      <w:r>
        <w:rPr>
          <w:spacing w:val="-15"/>
        </w:rPr>
        <w:t xml:space="preserve"> </w:t>
      </w:r>
      <w:r>
        <w:rPr/>
        <w:t>ninguna</w:t>
      </w:r>
      <w:r>
        <w:rPr>
          <w:spacing w:val="-15"/>
        </w:rPr>
        <w:t xml:space="preserve"> </w:t>
      </w:r>
      <w:r>
        <w:rPr/>
        <w:t>resolución</w:t>
      </w:r>
      <w:r>
        <w:rPr>
          <w:spacing w:val="-15"/>
        </w:rPr>
        <w:t xml:space="preserve"> </w:t>
      </w:r>
      <w:r>
        <w:rPr/>
        <w:t>de</w:t>
      </w:r>
      <w:r>
        <w:rPr>
          <w:spacing w:val="-15"/>
        </w:rPr>
        <w:t xml:space="preserve"> </w:t>
      </w:r>
      <w:r>
        <w:rPr/>
        <w:t>dependencias.</w:t>
      </w:r>
      <w:r>
        <w:rPr>
          <w:spacing w:val="-8"/>
        </w:rPr>
        <w:t xml:space="preserve"> </w:t>
      </w:r>
      <w:r>
        <w:rPr/>
        <w:t xml:space="preserve">Si </w:t>
      </w:r>
      <w:r>
        <w:rPr>
          <w:rFonts w:ascii="Courier New" w:hAnsi="Courier New"/>
        </w:rPr>
        <w:t>rpm</w:t>
      </w:r>
      <w:r>
        <w:rPr>
          <w:rFonts w:ascii="Courier New" w:hAnsi="Courier New"/>
          <w:spacing w:val="-36"/>
        </w:rPr>
        <w:t xml:space="preserve"> </w:t>
      </w:r>
      <w:r>
        <w:rPr/>
        <w:t>descubre</w:t>
      </w:r>
      <w:r>
        <w:rPr>
          <w:spacing w:val="-5"/>
        </w:rPr>
        <w:t xml:space="preserve"> </w:t>
      </w:r>
      <w:r>
        <w:rPr/>
        <w:t>una</w:t>
      </w:r>
      <w:r>
        <w:rPr>
          <w:spacing w:val="-5"/>
        </w:rPr>
        <w:t xml:space="preserve"> </w:t>
      </w:r>
      <w:r>
        <w:rPr/>
        <w:t>dependencia</w:t>
      </w:r>
      <w:r>
        <w:rPr>
          <w:spacing w:val="-5"/>
        </w:rPr>
        <w:t xml:space="preserve"> </w:t>
      </w:r>
      <w:r>
        <w:rPr/>
        <w:t>que</w:t>
      </w:r>
      <w:r>
        <w:rPr>
          <w:spacing w:val="-5"/>
        </w:rPr>
        <w:t xml:space="preserve"> </w:t>
      </w:r>
      <w:r>
        <w:rPr/>
        <w:t>falta,</w:t>
      </w:r>
      <w:r>
        <w:rPr>
          <w:spacing w:val="-2"/>
        </w:rPr>
        <w:t xml:space="preserve"> </w:t>
      </w:r>
      <w:r>
        <w:rPr>
          <w:rFonts w:ascii="Courier New" w:hAnsi="Courier New"/>
        </w:rPr>
        <w:t xml:space="preserve">rpm </w:t>
      </w:r>
      <w:r>
        <w:rPr/>
        <w:t>terminará con un error.</w:t>
      </w:r>
    </w:p>
    <w:p>
      <w:pPr>
        <w:pStyle w:val="BodyText"/>
        <w:spacing w:before="4" w:after="0"/>
        <w:ind w:left="0" w:right="0"/>
        <w:rPr>
          <w:sz w:val="31"/>
        </w:rPr>
      </w:pPr>
      <w:r>
        <w:rPr>
          <w:sz w:val="31"/>
        </w:rPr>
      </w:r>
    </w:p>
    <w:p>
      <w:pPr>
        <w:pStyle w:val="Heading1"/>
        <w:jc w:val="both"/>
        <w:rPr/>
      </w:pPr>
      <w:r>
        <w:rPr/>
        <w:t>Eliminando</w:t>
      </w:r>
      <w:r>
        <w:rPr>
          <w:spacing w:val="-2"/>
        </w:rPr>
        <w:t xml:space="preserve"> </w:t>
      </w:r>
      <w:r>
        <w:rPr/>
        <w:t>un</w:t>
      </w:r>
      <w:r>
        <w:rPr>
          <w:spacing w:val="-2"/>
        </w:rPr>
        <w:t xml:space="preserve"> paquete</w:t>
      </w:r>
    </w:p>
    <w:p>
      <w:pPr>
        <w:pStyle w:val="BodyText"/>
        <w:spacing w:before="119" w:after="0"/>
        <w:ind w:left="155" w:right="135"/>
        <w:rPr/>
      </w:pPr>
      <w:r>
        <w:rPr/>
        <w:t>Los</w:t>
      </w:r>
      <w:r>
        <w:rPr>
          <w:spacing w:val="-4"/>
        </w:rPr>
        <w:t xml:space="preserve"> </w:t>
      </w:r>
      <w:r>
        <w:rPr/>
        <w:t>paquetes</w:t>
      </w:r>
      <w:r>
        <w:rPr>
          <w:spacing w:val="-4"/>
        </w:rPr>
        <w:t xml:space="preserve"> </w:t>
      </w:r>
      <w:r>
        <w:rPr/>
        <w:t>pueden</w:t>
      </w:r>
      <w:r>
        <w:rPr>
          <w:spacing w:val="-3"/>
        </w:rPr>
        <w:t xml:space="preserve"> </w:t>
      </w:r>
      <w:r>
        <w:rPr/>
        <w:t>ser</w:t>
      </w:r>
      <w:r>
        <w:rPr>
          <w:spacing w:val="-4"/>
        </w:rPr>
        <w:t xml:space="preserve"> </w:t>
      </w:r>
      <w:r>
        <w:rPr/>
        <w:t>desinstalados</w:t>
      </w:r>
      <w:r>
        <w:rPr>
          <w:spacing w:val="-4"/>
        </w:rPr>
        <w:t xml:space="preserve"> </w:t>
      </w:r>
      <w:r>
        <w:rPr/>
        <w:t>usando</w:t>
      </w:r>
      <w:r>
        <w:rPr>
          <w:spacing w:val="-4"/>
        </w:rPr>
        <w:t xml:space="preserve"> </w:t>
      </w:r>
      <w:r>
        <w:rPr/>
        <w:t>tanto</w:t>
      </w:r>
      <w:r>
        <w:rPr>
          <w:spacing w:val="-4"/>
        </w:rPr>
        <w:t xml:space="preserve"> </w:t>
      </w:r>
      <w:r>
        <w:rPr/>
        <w:t>las</w:t>
      </w:r>
      <w:r>
        <w:rPr>
          <w:spacing w:val="-4"/>
        </w:rPr>
        <w:t xml:space="preserve"> </w:t>
      </w:r>
      <w:r>
        <w:rPr/>
        <w:t>herramientas</w:t>
      </w:r>
      <w:r>
        <w:rPr>
          <w:spacing w:val="-4"/>
        </w:rPr>
        <w:t xml:space="preserve"> </w:t>
      </w:r>
      <w:r>
        <w:rPr/>
        <w:t>de</w:t>
      </w:r>
      <w:r>
        <w:rPr>
          <w:spacing w:val="-5"/>
        </w:rPr>
        <w:t xml:space="preserve"> </w:t>
      </w:r>
      <w:r>
        <w:rPr/>
        <w:t>bajo</w:t>
      </w:r>
      <w:r>
        <w:rPr>
          <w:spacing w:val="-3"/>
        </w:rPr>
        <w:t xml:space="preserve"> </w:t>
      </w:r>
      <w:r>
        <w:rPr/>
        <w:t>nivel</w:t>
      </w:r>
      <w:r>
        <w:rPr>
          <w:spacing w:val="-3"/>
        </w:rPr>
        <w:t xml:space="preserve"> </w:t>
      </w:r>
      <w:r>
        <w:rPr/>
        <w:t>como</w:t>
      </w:r>
      <w:r>
        <w:rPr>
          <w:spacing w:val="-4"/>
        </w:rPr>
        <w:t xml:space="preserve"> </w:t>
      </w:r>
      <w:r>
        <w:rPr/>
        <w:t>de</w:t>
      </w:r>
      <w:r>
        <w:rPr>
          <w:spacing w:val="-3"/>
        </w:rPr>
        <w:t xml:space="preserve"> </w:t>
      </w:r>
      <w:r>
        <w:rPr/>
        <w:t>alto nivel. Las herramientas de alto nivel se muestran a continuación.</w:t>
      </w:r>
    </w:p>
    <w:p>
      <w:pPr>
        <w:pStyle w:val="BodyText"/>
        <w:ind w:left="0" w:right="0"/>
        <w:rPr/>
      </w:pPr>
      <w:r>
        <w:rPr/>
      </w:r>
    </w:p>
    <w:p>
      <w:pPr>
        <w:pStyle w:val="BodyText"/>
        <w:jc w:val="both"/>
        <w:rPr/>
      </w:pPr>
      <w:r>
        <w:rPr/>
        <w:t>Tabla</w:t>
      </w:r>
      <w:r>
        <w:rPr>
          <w:spacing w:val="-7"/>
        </w:rPr>
        <w:t xml:space="preserve"> </w:t>
      </w:r>
      <w:r>
        <w:rPr/>
        <w:t>15-6:</w:t>
      </w:r>
      <w:r>
        <w:rPr>
          <w:spacing w:val="-7"/>
        </w:rPr>
        <w:t xml:space="preserve"> </w:t>
      </w:r>
      <w:r>
        <w:rPr/>
        <w:t>Comandos</w:t>
      </w:r>
      <w:r>
        <w:rPr>
          <w:spacing w:val="-4"/>
        </w:rPr>
        <w:t xml:space="preserve"> </w:t>
      </w:r>
      <w:r>
        <w:rPr/>
        <w:t>de</w:t>
      </w:r>
      <w:r>
        <w:rPr>
          <w:spacing w:val="-7"/>
        </w:rPr>
        <w:t xml:space="preserve"> </w:t>
      </w:r>
      <w:r>
        <w:rPr/>
        <w:t>eliminación</w:t>
      </w:r>
      <w:r>
        <w:rPr>
          <w:spacing w:val="-6"/>
        </w:rPr>
        <w:t xml:space="preserve"> </w:t>
      </w:r>
      <w:r>
        <w:rPr/>
        <w:t>de</w:t>
      </w:r>
      <w:r>
        <w:rPr>
          <w:spacing w:val="-5"/>
        </w:rPr>
        <w:t xml:space="preserve"> </w:t>
      </w:r>
      <w:r>
        <w:rPr>
          <w:spacing w:val="-2"/>
        </w:rPr>
        <w:t>paquetes</w:t>
      </w:r>
    </w:p>
    <w:p>
      <w:pPr>
        <w:pStyle w:val="BodyText"/>
        <w:ind w:left="154" w:right="0"/>
        <w:rPr>
          <w:sz w:val="20"/>
        </w:rPr>
      </w:pPr>
      <w:r>
        <w:rPr/>
        <mc:AlternateContent>
          <mc:Choice Requires="wps">
            <w:drawing>
              <wp:inline distT="0" distB="0" distL="0" distR="0">
                <wp:extent cx="6120130" cy="175260"/>
                <wp:effectExtent l="0" t="0" r="0" b="0"/>
                <wp:docPr id="368" name="Textbox 368"/>
                <a:graphic xmlns:a="http://schemas.openxmlformats.org/drawingml/2006/main">
                  <a:graphicData uri="http://schemas.microsoft.com/office/word/2010/wordprocessingShape">
                    <wps:wsp>
                      <wps:cNvSpPr/>
                      <wps:spPr>
                        <a:xfrm>
                          <a:off x="0" y="0"/>
                          <a:ext cx="6120000" cy="17532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851"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wps:txbx>
                      <wps:bodyPr lIns="0" rIns="0" tIns="0" bIns="0" anchor="t">
                        <a:noAutofit/>
                      </wps:bodyPr>
                    </wps:wsp>
                  </a:graphicData>
                </a:graphic>
              </wp:inline>
            </w:drawing>
          </mc:Choice>
          <mc:Fallback>
            <w:pict>
              <v:rect id="shape_0" ID="Textbox 368" path="m0,0l-2147483645,0l-2147483645,-2147483646l0,-2147483646xe" fillcolor="black" stroked="f" o:allowincell="f" style="position:absolute;margin-left:0pt;margin-top:-13.85pt;width:481.85pt;height:13.75pt;mso-wrap-style:square;v-text-anchor:top;mso-position-vertical:top">
                <v:fill o:detectmouseclick="t" type="solid" color2="white"/>
                <v:stroke color="#3465a4" joinstyle="round" endcap="flat"/>
                <v:textbox>
                  <w:txbxContent>
                    <w:p>
                      <w:pPr>
                        <w:pStyle w:val="Contenidodelmarco"/>
                        <w:tabs>
                          <w:tab w:val="clear" w:pos="720"/>
                          <w:tab w:val="left" w:pos="2851"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v:textbox>
                <w10:wrap type="square"/>
              </v:rect>
            </w:pict>
          </mc:Fallback>
        </mc:AlternateContent>
      </w:r>
    </w:p>
    <w:p>
      <w:pPr>
        <w:pStyle w:val="Normal"/>
        <w:tabs>
          <w:tab w:val="clear" w:pos="720"/>
          <w:tab w:val="left" w:pos="3005" w:leader="none"/>
        </w:tabs>
        <w:spacing w:lineRule="exact" w:line="248" w:before="0" w:after="4"/>
        <w:ind w:hanging="0" w:left="155" w:right="0"/>
        <w:jc w:val="left"/>
        <w:rPr>
          <w:rFonts w:ascii="Courier New" w:hAnsi="Courier New"/>
          <w:i/>
          <w:i/>
          <w:sz w:val="24"/>
        </w:rPr>
      </w:pPr>
      <w:r>
        <w:rPr>
          <w:spacing w:val="-2"/>
          <w:position w:val="-1"/>
          <w:sz w:val="24"/>
        </w:rPr>
        <w:t>Debian</w:t>
      </w:r>
      <w:r>
        <w:rPr>
          <w:position w:val="-1"/>
          <w:sz w:val="24"/>
        </w:rPr>
        <w:tab/>
      </w:r>
      <w:r>
        <w:rPr>
          <w:rFonts w:ascii="Courier New" w:hAnsi="Courier New"/>
          <w:sz w:val="24"/>
        </w:rPr>
        <w:t>apt-get</w:t>
      </w:r>
      <w:r>
        <w:rPr>
          <w:rFonts w:ascii="Courier New" w:hAnsi="Courier New"/>
          <w:spacing w:val="-9"/>
          <w:sz w:val="24"/>
        </w:rPr>
        <w:t xml:space="preserve"> </w:t>
      </w:r>
      <w:r>
        <w:rPr>
          <w:rFonts w:ascii="Courier New" w:hAnsi="Courier New"/>
          <w:sz w:val="24"/>
        </w:rPr>
        <w:t>remove</w:t>
      </w:r>
      <w:r>
        <w:rPr>
          <w:rFonts w:ascii="Courier New" w:hAnsi="Courier New"/>
          <w:spacing w:val="-6"/>
          <w:sz w:val="24"/>
        </w:rPr>
        <w:t xml:space="preserve"> </w:t>
      </w:r>
      <w:r>
        <w:rPr>
          <w:rFonts w:ascii="Courier New" w:hAnsi="Courier New"/>
          <w:i/>
          <w:spacing w:val="-2"/>
          <w:sz w:val="24"/>
        </w:rPr>
        <w:t>nombre_paquete</w:t>
      </w:r>
    </w:p>
    <w:p>
      <w:pPr>
        <w:pStyle w:val="BodyText"/>
        <w:ind w:left="154" w:right="0"/>
        <w:rPr>
          <w:rFonts w:ascii="Courier New" w:hAnsi="Courier New"/>
          <w:sz w:val="20"/>
        </w:rPr>
      </w:pPr>
      <w:r>
        <w:rPr/>
        <mc:AlternateContent>
          <mc:Choice Requires="wps">
            <w:drawing>
              <wp:inline distT="0" distB="0" distL="0" distR="0">
                <wp:extent cx="6120130" cy="175260"/>
                <wp:effectExtent l="0" t="0" r="0" b="0"/>
                <wp:docPr id="369" name="Textbox 369"/>
                <a:graphic xmlns:a="http://schemas.openxmlformats.org/drawingml/2006/main">
                  <a:graphicData uri="http://schemas.microsoft.com/office/word/2010/wordprocessingShape">
                    <wps:wsp>
                      <wps:cNvSpPr/>
                      <wps:spPr>
                        <a:xfrm>
                          <a:off x="0" y="0"/>
                          <a:ext cx="6120000" cy="175320"/>
                        </a:xfrm>
                        <a:prstGeom prst="rect">
                          <a:avLst/>
                        </a:prstGeom>
                        <a:solidFill>
                          <a:srgbClr val="ededed"/>
                        </a:solidFill>
                        <a:ln w="0">
                          <a:noFill/>
                        </a:ln>
                      </wps:spPr>
                      <wps:style>
                        <a:lnRef idx="0"/>
                        <a:fillRef idx="0"/>
                        <a:effectRef idx="0"/>
                        <a:fontRef idx="minor"/>
                      </wps:style>
                      <wps:txbx>
                        <w:txbxContent>
                          <w:p>
                            <w:pPr>
                              <w:pStyle w:val="Contenidodelmarco"/>
                              <w:tabs>
                                <w:tab w:val="clear" w:pos="720"/>
                                <w:tab w:val="left" w:pos="2851"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yum</w:t>
                            </w:r>
                            <w:r>
                              <w:rPr>
                                <w:rFonts w:ascii="Courier New" w:hAnsi="Courier New"/>
                                <w:color w:val="000000"/>
                                <w:spacing w:val="-4"/>
                                <w:sz w:val="24"/>
                              </w:rPr>
                              <w:t xml:space="preserve"> </w:t>
                            </w:r>
                            <w:r>
                              <w:rPr>
                                <w:rFonts w:ascii="Courier New" w:hAnsi="Courier New"/>
                                <w:color w:val="000000"/>
                                <w:sz w:val="24"/>
                              </w:rPr>
                              <w:t>erase</w:t>
                            </w:r>
                            <w:r>
                              <w:rPr>
                                <w:rFonts w:ascii="Courier New" w:hAnsi="Courier New"/>
                                <w:color w:val="000000"/>
                                <w:spacing w:val="-4"/>
                                <w:sz w:val="24"/>
                              </w:rPr>
                              <w:t xml:space="preserve"> </w:t>
                            </w:r>
                            <w:r>
                              <w:rPr>
                                <w:rFonts w:ascii="Courier New" w:hAnsi="Courier New"/>
                                <w:i/>
                                <w:color w:val="000000"/>
                                <w:spacing w:val="-2"/>
                                <w:sz w:val="24"/>
                              </w:rPr>
                              <w:t>nombre_paquete</w:t>
                            </w:r>
                          </w:p>
                        </w:txbxContent>
                      </wps:txbx>
                      <wps:bodyPr lIns="0" rIns="0" tIns="0" bIns="0" anchor="t">
                        <a:noAutofit/>
                      </wps:bodyPr>
                    </wps:wsp>
                  </a:graphicData>
                </a:graphic>
              </wp:inline>
            </w:drawing>
          </mc:Choice>
          <mc:Fallback>
            <w:pict>
              <v:rect id="shape_0" ID="Textbox 369" path="m0,0l-2147483645,0l-2147483645,-2147483646l0,-2147483646xe" fillcolor="#ededed" stroked="f" o:allowincell="f" style="position:absolute;margin-left:0pt;margin-top:-13.85pt;width:481.85pt;height:13.75pt;mso-wrap-style:square;v-text-anchor:top;mso-position-vertical:top">
                <v:fill o:detectmouseclick="t" type="solid" color2="#121212"/>
                <v:stroke color="#3465a4" joinstyle="round" endcap="flat"/>
                <v:textbox>
                  <w:txbxContent>
                    <w:p>
                      <w:pPr>
                        <w:pStyle w:val="Contenidodelmarco"/>
                        <w:tabs>
                          <w:tab w:val="clear" w:pos="720"/>
                          <w:tab w:val="left" w:pos="2851" w:leader="none"/>
                        </w:tabs>
                        <w:spacing w:lineRule="exact" w:line="272" w:before="0" w:after="0"/>
                        <w:ind w:hanging="0" w:left="1" w:right="0"/>
                        <w:jc w:val="left"/>
                        <w:rPr>
                          <w:rFonts w:ascii="Courier New" w:hAnsi="Courier New"/>
                          <w:i/>
                          <w:i/>
                          <w:color w:val="000000"/>
                          <w:sz w:val="24"/>
                        </w:rPr>
                      </w:pPr>
                      <w:r>
                        <w:rPr>
                          <w:color w:val="000000"/>
                          <w:position w:val="-1"/>
                          <w:sz w:val="24"/>
                        </w:rPr>
                        <w:t>Red</w:t>
                      </w:r>
                      <w:r>
                        <w:rPr>
                          <w:color w:val="000000"/>
                          <w:spacing w:val="-1"/>
                          <w:position w:val="-1"/>
                          <w:sz w:val="24"/>
                        </w:rPr>
                        <w:t xml:space="preserve"> </w:t>
                      </w:r>
                      <w:r>
                        <w:rPr>
                          <w:color w:val="000000"/>
                          <w:spacing w:val="-5"/>
                          <w:position w:val="-1"/>
                          <w:sz w:val="24"/>
                        </w:rPr>
                        <w:t>Hat</w:t>
                      </w:r>
                      <w:r>
                        <w:rPr>
                          <w:color w:val="000000"/>
                          <w:position w:val="-1"/>
                          <w:sz w:val="24"/>
                        </w:rPr>
                        <w:tab/>
                      </w:r>
                      <w:r>
                        <w:rPr>
                          <w:rFonts w:ascii="Courier New" w:hAnsi="Courier New"/>
                          <w:color w:val="000000"/>
                          <w:sz w:val="24"/>
                        </w:rPr>
                        <w:t>yum</w:t>
                      </w:r>
                      <w:r>
                        <w:rPr>
                          <w:rFonts w:ascii="Courier New" w:hAnsi="Courier New"/>
                          <w:color w:val="000000"/>
                          <w:spacing w:val="-4"/>
                          <w:sz w:val="24"/>
                        </w:rPr>
                        <w:t xml:space="preserve"> </w:t>
                      </w:r>
                      <w:r>
                        <w:rPr>
                          <w:rFonts w:ascii="Courier New" w:hAnsi="Courier New"/>
                          <w:color w:val="000000"/>
                          <w:sz w:val="24"/>
                        </w:rPr>
                        <w:t>erase</w:t>
                      </w:r>
                      <w:r>
                        <w:rPr>
                          <w:rFonts w:ascii="Courier New" w:hAnsi="Courier New"/>
                          <w:color w:val="000000"/>
                          <w:spacing w:val="-4"/>
                          <w:sz w:val="24"/>
                        </w:rPr>
                        <w:t xml:space="preserve"> </w:t>
                      </w:r>
                      <w:r>
                        <w:rPr>
                          <w:rFonts w:ascii="Courier New" w:hAnsi="Courier New"/>
                          <w:i/>
                          <w:color w:val="000000"/>
                          <w:spacing w:val="-2"/>
                          <w:sz w:val="24"/>
                        </w:rPr>
                        <w:t>nombre_paquete</w:t>
                      </w:r>
                    </w:p>
                  </w:txbxContent>
                </v:textbox>
                <w10:wrap type="square"/>
              </v:rect>
            </w:pict>
          </mc:Fallback>
        </mc:AlternateContent>
      </w:r>
    </w:p>
    <w:p>
      <w:pPr>
        <w:pStyle w:val="BodyText"/>
        <w:spacing w:before="3" w:after="0"/>
        <w:ind w:left="0" w:right="0"/>
        <w:rPr>
          <w:rFonts w:ascii="Courier New" w:hAnsi="Courier New"/>
          <w:i/>
          <w:i/>
          <w:sz w:val="14"/>
        </w:rPr>
      </w:pPr>
      <w:r>
        <w:rPr>
          <w:rFonts w:ascii="Courier New" w:hAnsi="Courier New"/>
          <w:i/>
          <w:sz w:val="14"/>
        </w:rPr>
      </w:r>
    </w:p>
    <w:p>
      <w:pPr>
        <w:pStyle w:val="BodyText"/>
        <w:spacing w:before="90" w:after="0"/>
        <w:rPr/>
      </w:pPr>
      <w:r>
        <w:rPr/>
        <w:t>Ejemplo:</w:t>
      </w:r>
      <w:r>
        <w:rPr>
          <w:spacing w:val="-6"/>
        </w:rPr>
        <w:t xml:space="preserve"> </w:t>
      </w:r>
      <w:r>
        <w:rPr/>
        <w:t>para</w:t>
      </w:r>
      <w:r>
        <w:rPr>
          <w:spacing w:val="-2"/>
        </w:rPr>
        <w:t xml:space="preserve"> </w:t>
      </w:r>
      <w:r>
        <w:rPr/>
        <w:t>desinstalar</w:t>
      </w:r>
      <w:r>
        <w:rPr>
          <w:spacing w:val="-1"/>
        </w:rPr>
        <w:t xml:space="preserve"> </w:t>
      </w:r>
      <w:r>
        <w:rPr/>
        <w:t>el</w:t>
      </w:r>
      <w:r>
        <w:rPr>
          <w:spacing w:val="-4"/>
        </w:rPr>
        <w:t xml:space="preserve"> </w:t>
      </w:r>
      <w:r>
        <w:rPr/>
        <w:t>paquete</w:t>
      </w:r>
      <w:r>
        <w:rPr>
          <w:spacing w:val="-4"/>
        </w:rPr>
        <w:t xml:space="preserve"> </w:t>
      </w:r>
      <w:r>
        <w:rPr/>
        <w:t>emacs</w:t>
      </w:r>
      <w:r>
        <w:rPr>
          <w:spacing w:val="-2"/>
        </w:rPr>
        <w:t xml:space="preserve"> </w:t>
      </w:r>
      <w:r>
        <w:rPr/>
        <w:t>de</w:t>
      </w:r>
      <w:r>
        <w:rPr>
          <w:spacing w:val="-4"/>
        </w:rPr>
        <w:t xml:space="preserve"> </w:t>
      </w:r>
      <w:r>
        <w:rPr/>
        <w:t>un</w:t>
      </w:r>
      <w:r>
        <w:rPr>
          <w:spacing w:val="-2"/>
        </w:rPr>
        <w:t xml:space="preserve"> </w:t>
      </w:r>
      <w:r>
        <w:rPr/>
        <w:t>sistema</w:t>
      </w:r>
      <w:r>
        <w:rPr>
          <w:spacing w:val="-4"/>
        </w:rPr>
        <w:t xml:space="preserve"> </w:t>
      </w:r>
      <w:r>
        <w:rPr/>
        <w:t>estilo</w:t>
      </w:r>
      <w:r>
        <w:rPr>
          <w:spacing w:val="-2"/>
        </w:rPr>
        <w:t xml:space="preserve"> Debian:</w:t>
      </w:r>
    </w:p>
    <w:p>
      <w:pPr>
        <w:pStyle w:val="BodyText"/>
        <w:spacing w:before="120" w:after="0"/>
        <w:ind w:left="724" w:right="0"/>
        <w:rPr>
          <w:rFonts w:ascii="Courier New" w:hAnsi="Courier New"/>
        </w:rPr>
      </w:pPr>
      <w:r>
        <w:rPr>
          <w:rFonts w:ascii="Courier New" w:hAnsi="Courier New"/>
        </w:rPr>
        <w:t>apt-get</w:t>
      </w:r>
      <w:r>
        <w:rPr>
          <w:rFonts w:ascii="Courier New" w:hAnsi="Courier New"/>
          <w:spacing w:val="-7"/>
        </w:rPr>
        <w:t xml:space="preserve"> </w:t>
      </w:r>
      <w:r>
        <w:rPr>
          <w:rFonts w:ascii="Courier New" w:hAnsi="Courier New"/>
        </w:rPr>
        <w:t>remove</w:t>
      </w:r>
      <w:r>
        <w:rPr>
          <w:rFonts w:ascii="Courier New" w:hAnsi="Courier New"/>
          <w:spacing w:val="-6"/>
        </w:rPr>
        <w:t xml:space="preserve"> </w:t>
      </w:r>
      <w:r>
        <w:rPr>
          <w:rFonts w:ascii="Courier New" w:hAnsi="Courier New"/>
          <w:spacing w:val="-2"/>
        </w:rPr>
        <w:t>emacs</w:t>
      </w:r>
    </w:p>
    <w:p>
      <w:pPr>
        <w:pStyle w:val="BodyText"/>
        <w:ind w:left="0" w:right="0"/>
        <w:rPr>
          <w:rFonts w:ascii="Courier New" w:hAnsi="Courier New"/>
          <w:sz w:val="26"/>
        </w:rPr>
      </w:pPr>
      <w:r>
        <w:rPr>
          <w:rFonts w:ascii="Courier New" w:hAnsi="Courier New"/>
          <w:sz w:val="26"/>
        </w:rPr>
      </w:r>
    </w:p>
    <w:p>
      <w:pPr>
        <w:pStyle w:val="Heading1"/>
        <w:spacing w:before="228" w:after="0"/>
        <w:rPr/>
      </w:pPr>
      <w:r>
        <w:rPr/>
        <w:t>Actualizando</w:t>
      </w:r>
      <w:r>
        <w:rPr>
          <w:spacing w:val="-3"/>
        </w:rPr>
        <w:t xml:space="preserve"> </w:t>
      </w:r>
      <w:r>
        <w:rPr/>
        <w:t>paquetes</w:t>
      </w:r>
      <w:r>
        <w:rPr>
          <w:spacing w:val="-2"/>
        </w:rPr>
        <w:t xml:space="preserve"> </w:t>
      </w:r>
      <w:r>
        <w:rPr/>
        <w:t>de</w:t>
      </w:r>
      <w:r>
        <w:rPr>
          <w:spacing w:val="-3"/>
        </w:rPr>
        <w:t xml:space="preserve"> </w:t>
      </w:r>
      <w:r>
        <w:rPr/>
        <w:t>un</w:t>
      </w:r>
      <w:r>
        <w:rPr>
          <w:spacing w:val="-3"/>
        </w:rPr>
        <w:t xml:space="preserve"> </w:t>
      </w:r>
      <w:r>
        <w:rPr>
          <w:spacing w:val="-2"/>
        </w:rPr>
        <w:t>repositorio</w:t>
      </w:r>
    </w:p>
    <w:p>
      <w:pPr>
        <w:pStyle w:val="BodyText"/>
        <w:spacing w:before="120" w:after="0"/>
        <w:rPr/>
      </w:pPr>
      <w:r>
        <w:rPr/>
        <w:t>La</w:t>
      </w:r>
      <w:r>
        <w:rPr>
          <w:spacing w:val="-3"/>
        </w:rPr>
        <w:t xml:space="preserve"> </w:t>
      </w:r>
      <w:r>
        <w:rPr/>
        <w:t>tarea</w:t>
      </w:r>
      <w:r>
        <w:rPr>
          <w:spacing w:val="-3"/>
        </w:rPr>
        <w:t xml:space="preserve"> </w:t>
      </w:r>
      <w:r>
        <w:rPr/>
        <w:t>de</w:t>
      </w:r>
      <w:r>
        <w:rPr>
          <w:spacing w:val="-5"/>
        </w:rPr>
        <w:t xml:space="preserve"> </w:t>
      </w:r>
      <w:r>
        <w:rPr/>
        <w:t>gestión</w:t>
      </w:r>
      <w:r>
        <w:rPr>
          <w:spacing w:val="-3"/>
        </w:rPr>
        <w:t xml:space="preserve"> </w:t>
      </w:r>
      <w:r>
        <w:rPr/>
        <w:t>de</w:t>
      </w:r>
      <w:r>
        <w:rPr>
          <w:spacing w:val="-5"/>
        </w:rPr>
        <w:t xml:space="preserve"> </w:t>
      </w:r>
      <w:r>
        <w:rPr/>
        <w:t>paquetes</w:t>
      </w:r>
      <w:r>
        <w:rPr>
          <w:spacing w:val="-4"/>
        </w:rPr>
        <w:t xml:space="preserve"> </w:t>
      </w:r>
      <w:r>
        <w:rPr/>
        <w:t>más</w:t>
      </w:r>
      <w:r>
        <w:rPr>
          <w:spacing w:val="-4"/>
        </w:rPr>
        <w:t xml:space="preserve"> </w:t>
      </w:r>
      <w:r>
        <w:rPr/>
        <w:t>común</w:t>
      </w:r>
      <w:r>
        <w:rPr>
          <w:spacing w:val="-3"/>
        </w:rPr>
        <w:t xml:space="preserve"> </w:t>
      </w:r>
      <w:r>
        <w:rPr/>
        <w:t>es</w:t>
      </w:r>
      <w:r>
        <w:rPr>
          <w:spacing w:val="-4"/>
        </w:rPr>
        <w:t xml:space="preserve"> </w:t>
      </w:r>
      <w:r>
        <w:rPr/>
        <w:t>mantener</w:t>
      </w:r>
      <w:r>
        <w:rPr>
          <w:spacing w:val="-3"/>
        </w:rPr>
        <w:t xml:space="preserve"> </w:t>
      </w:r>
      <w:r>
        <w:rPr/>
        <w:t>el</w:t>
      </w:r>
      <w:r>
        <w:rPr>
          <w:spacing w:val="-3"/>
        </w:rPr>
        <w:t xml:space="preserve"> </w:t>
      </w:r>
      <w:r>
        <w:rPr/>
        <w:t>sistema</w:t>
      </w:r>
      <w:r>
        <w:rPr>
          <w:spacing w:val="-5"/>
        </w:rPr>
        <w:t xml:space="preserve"> </w:t>
      </w:r>
      <w:r>
        <w:rPr/>
        <w:t>actualizado</w:t>
      </w:r>
      <w:r>
        <w:rPr>
          <w:spacing w:val="-3"/>
        </w:rPr>
        <w:t xml:space="preserve"> </w:t>
      </w:r>
      <w:r>
        <w:rPr/>
        <w:t>con</w:t>
      </w:r>
      <w:r>
        <w:rPr>
          <w:spacing w:val="-4"/>
        </w:rPr>
        <w:t xml:space="preserve"> </w:t>
      </w:r>
      <w:r>
        <w:rPr/>
        <w:t>los</w:t>
      </w:r>
      <w:r>
        <w:rPr>
          <w:spacing w:val="-4"/>
        </w:rPr>
        <w:t xml:space="preserve"> </w:t>
      </w:r>
      <w:r>
        <w:rPr/>
        <w:t>últimos paquetes. Las herramientas de alto nivel pueden realizar estas tareas vitales en un paso único.</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14-7:</w:t>
      </w:r>
      <w:r>
        <w:rPr>
          <w:i/>
          <w:spacing w:val="-7"/>
          <w:sz w:val="24"/>
        </w:rPr>
        <w:t xml:space="preserve"> </w:t>
      </w:r>
      <w:r>
        <w:rPr>
          <w:i/>
          <w:sz w:val="24"/>
        </w:rPr>
        <w:t>Comandos</w:t>
      </w:r>
      <w:r>
        <w:rPr>
          <w:i/>
          <w:spacing w:val="-7"/>
          <w:sz w:val="24"/>
        </w:rPr>
        <w:t xml:space="preserve"> </w:t>
      </w:r>
      <w:r>
        <w:rPr>
          <w:i/>
          <w:sz w:val="24"/>
        </w:rPr>
        <w:t>de</w:t>
      </w:r>
      <w:r>
        <w:rPr>
          <w:i/>
          <w:spacing w:val="-8"/>
          <w:sz w:val="24"/>
        </w:rPr>
        <w:t xml:space="preserve"> </w:t>
      </w:r>
      <w:r>
        <w:rPr>
          <w:i/>
          <w:sz w:val="24"/>
        </w:rPr>
        <w:t>actualización</w:t>
      </w:r>
      <w:r>
        <w:rPr>
          <w:i/>
          <w:spacing w:val="-7"/>
          <w:sz w:val="24"/>
        </w:rPr>
        <w:t xml:space="preserve"> </w:t>
      </w:r>
      <w:r>
        <w:rPr>
          <w:i/>
          <w:sz w:val="24"/>
        </w:rPr>
        <w:t>de</w:t>
      </w:r>
      <w:r>
        <w:rPr>
          <w:i/>
          <w:spacing w:val="-5"/>
          <w:sz w:val="24"/>
        </w:rPr>
        <w:t xml:space="preserve"> </w:t>
      </w:r>
      <w:r>
        <w:rPr>
          <w:i/>
          <w:spacing w:val="-2"/>
          <w:sz w:val="24"/>
        </w:rPr>
        <w:t>paquetes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4" w:right="0"/>
        <w:rPr>
          <w:sz w:val="20"/>
        </w:rPr>
      </w:pPr>
      <w:r>
        <w:rPr/>
        <mc:AlternateContent>
          <mc:Choice Requires="wps">
            <w:drawing>
              <wp:inline distT="0" distB="0" distL="0" distR="0">
                <wp:extent cx="6120130" cy="175260"/>
                <wp:effectExtent l="0" t="0" r="0" b="0"/>
                <wp:docPr id="370" name="Textbox 370"/>
                <a:graphic xmlns:a="http://schemas.openxmlformats.org/drawingml/2006/main">
                  <a:graphicData uri="http://schemas.microsoft.com/office/word/2010/wordprocessingShape">
                    <wps:wsp>
                      <wps:cNvSpPr/>
                      <wps:spPr>
                        <a:xfrm>
                          <a:off x="0" y="0"/>
                          <a:ext cx="6120000" cy="175320"/>
                        </a:xfrm>
                        <a:prstGeom prst="rect">
                          <a:avLst/>
                        </a:prstGeom>
                        <a:solidFill>
                          <a:srgbClr val="000000"/>
                        </a:solidFill>
                        <a:ln w="0">
                          <a:noFill/>
                        </a:ln>
                      </wps:spPr>
                      <wps:style>
                        <a:lnRef idx="0"/>
                        <a:fillRef idx="0"/>
                        <a:effectRef idx="0"/>
                        <a:fontRef idx="minor"/>
                      </wps:style>
                      <wps:txbx>
                        <w:txbxContent>
                          <w:p>
                            <w:pPr>
                              <w:pStyle w:val="Contenidodelmarco"/>
                              <w:tabs>
                                <w:tab w:val="clear" w:pos="720"/>
                                <w:tab w:val="left" w:pos="2851"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wps:txbx>
                      <wps:bodyPr lIns="0" rIns="0" tIns="0" bIns="0" anchor="t">
                        <a:noAutofit/>
                      </wps:bodyPr>
                    </wps:wsp>
                  </a:graphicData>
                </a:graphic>
              </wp:inline>
            </w:drawing>
          </mc:Choice>
          <mc:Fallback>
            <w:pict>
              <v:rect id="shape_0" ID="Textbox 370" path="m0,0l-2147483645,0l-2147483645,-2147483646l0,-2147483646xe" fillcolor="black" stroked="f" o:allowincell="f" style="position:absolute;margin-left:0pt;margin-top:-13.85pt;width:481.85pt;height:13.75pt;mso-wrap-style:square;v-text-anchor:top;mso-position-vertical:top">
                <v:fill o:detectmouseclick="t" type="solid" color2="white"/>
                <v:stroke color="#3465a4" joinstyle="round" endcap="flat"/>
                <v:textbox>
                  <w:txbxContent>
                    <w:p>
                      <w:pPr>
                        <w:pStyle w:val="Contenidodelmarco"/>
                        <w:tabs>
                          <w:tab w:val="clear" w:pos="720"/>
                          <w:tab w:val="left" w:pos="2851" w:leader="none"/>
                        </w:tabs>
                        <w:spacing w:before="0" w:after="0"/>
                        <w:ind w:hanging="0" w:left="1" w:right="0"/>
                        <w:jc w:val="left"/>
                        <w:rPr>
                          <w:b/>
                          <w:color w:val="000000"/>
                          <w:sz w:val="24"/>
                        </w:rPr>
                      </w:pPr>
                      <w:r>
                        <w:rPr>
                          <w:b/>
                          <w:color w:val="FFFFFF"/>
                          <w:spacing w:val="-2"/>
                          <w:sz w:val="24"/>
                        </w:rPr>
                        <w:t>Estilo</w:t>
                      </w:r>
                      <w:r>
                        <w:rPr>
                          <w:b/>
                          <w:color w:val="FFFFFF"/>
                          <w:sz w:val="24"/>
                        </w:rPr>
                        <w:tab/>
                      </w:r>
                      <w:r>
                        <w:rPr>
                          <w:b/>
                          <w:color w:val="FFFFFF"/>
                          <w:spacing w:val="-2"/>
                          <w:sz w:val="24"/>
                        </w:rPr>
                        <w:t>Comando(s)</w:t>
                      </w:r>
                    </w:p>
                  </w:txbxContent>
                </v:textbox>
                <w10:wrap type="square"/>
              </v:rect>
            </w:pict>
          </mc:Fallback>
        </mc:AlternateContent>
      </w:r>
    </w:p>
    <w:p>
      <w:pPr>
        <w:pStyle w:val="BodyText"/>
        <w:tabs>
          <w:tab w:val="clear" w:pos="720"/>
          <w:tab w:val="left" w:pos="3005" w:leader="none"/>
        </w:tabs>
        <w:spacing w:before="70" w:after="4"/>
        <w:rPr>
          <w:rFonts w:ascii="Courier New" w:hAnsi="Courier New"/>
        </w:rPr>
      </w:pPr>
      <w:r>
        <w:rPr>
          <w:spacing w:val="-2"/>
          <w:position w:val="-1"/>
        </w:rPr>
        <w:t>Debian</w:t>
      </w:r>
      <w:r>
        <w:rPr>
          <w:position w:val="-1"/>
        </w:rPr>
        <w:tab/>
      </w:r>
      <w:r>
        <w:rPr>
          <w:rFonts w:ascii="Courier New" w:hAnsi="Courier New"/>
        </w:rPr>
        <w:t>apt-get</w:t>
      </w:r>
      <w:r>
        <w:rPr>
          <w:rFonts w:ascii="Courier New" w:hAnsi="Courier New"/>
          <w:spacing w:val="-9"/>
        </w:rPr>
        <w:t xml:space="preserve"> </w:t>
      </w:r>
      <w:r>
        <w:rPr>
          <w:rFonts w:ascii="Courier New" w:hAnsi="Courier New"/>
        </w:rPr>
        <w:t>update;</w:t>
      </w:r>
      <w:r>
        <w:rPr>
          <w:rFonts w:ascii="Courier New" w:hAnsi="Courier New"/>
          <w:spacing w:val="-7"/>
        </w:rPr>
        <w:t xml:space="preserve"> </w:t>
      </w:r>
      <w:r>
        <w:rPr>
          <w:rFonts w:ascii="Courier New" w:hAnsi="Courier New"/>
        </w:rPr>
        <w:t>apt-get</w:t>
      </w:r>
      <w:r>
        <w:rPr>
          <w:rFonts w:ascii="Courier New" w:hAnsi="Courier New"/>
          <w:spacing w:val="-7"/>
        </w:rPr>
        <w:t xml:space="preserve"> </w:t>
      </w:r>
      <w:r>
        <w:rPr>
          <w:rFonts w:ascii="Courier New" w:hAnsi="Courier New"/>
          <w:spacing w:val="-2"/>
        </w:rPr>
        <w:t>upgrade</w:t>
      </w:r>
    </w:p>
    <w:p>
      <w:pPr>
        <w:pStyle w:val="BodyText"/>
        <w:ind w:left="154" w:right="0"/>
        <w:rPr>
          <w:rFonts w:ascii="Courier New" w:hAnsi="Courier New"/>
          <w:sz w:val="20"/>
        </w:rPr>
      </w:pPr>
      <w:r>
        <w:rPr/>
        <mc:AlternateContent>
          <mc:Choice Requires="wps">
            <w:drawing>
              <wp:inline distT="0" distB="0" distL="0" distR="0">
                <wp:extent cx="6120130" cy="175260"/>
                <wp:effectExtent l="0" t="0" r="0" b="0"/>
                <wp:docPr id="371" name="Textbox 371"/>
                <a:graphic xmlns:a="http://schemas.openxmlformats.org/drawingml/2006/main">
                  <a:graphicData uri="http://schemas.microsoft.com/office/word/2010/wordprocessingShape">
                    <wps:wsp>
                      <wps:cNvSpPr/>
                      <wps:spPr>
                        <a:xfrm>
                          <a:off x="0" y="0"/>
                          <a:ext cx="6120000" cy="175320"/>
                        </a:xfrm>
                        <a:prstGeom prst="rect">
                          <a:avLst/>
                        </a:prstGeom>
                        <a:solidFill>
                          <a:srgbClr val="ededed"/>
                        </a:solidFill>
                        <a:ln w="0">
                          <a:noFill/>
                        </a:ln>
                      </wps:spPr>
                      <wps:style>
                        <a:lnRef idx="0"/>
                        <a:fillRef idx="0"/>
                        <a:effectRef idx="0"/>
                        <a:fontRef idx="minor"/>
                      </wps:style>
                      <wps:txbx>
                        <w:txbxContent>
                          <w:p>
                            <w:pPr>
                              <w:pStyle w:val="BodyText"/>
                              <w:tabs>
                                <w:tab w:val="clear" w:pos="720"/>
                                <w:tab w:val="left" w:pos="2851" w:leader="none"/>
                              </w:tabs>
                              <w:spacing w:lineRule="exact" w:line="272"/>
                              <w:ind w:left="1" w:right="0"/>
                              <w:rPr>
                                <w:rFonts w:ascii="Courier New" w:hAnsi="Courier New"/>
                                <w:color w:val="000000"/>
                              </w:rPr>
                            </w:pPr>
                            <w:r>
                              <w:rPr>
                                <w:color w:val="000000"/>
                                <w:position w:val="-1"/>
                              </w:rPr>
                              <w:t>Red</w:t>
                            </w:r>
                            <w:r>
                              <w:rPr>
                                <w:color w:val="000000"/>
                                <w:spacing w:val="-1"/>
                                <w:position w:val="-1"/>
                              </w:rPr>
                              <w:t xml:space="preserve"> </w:t>
                            </w:r>
                            <w:r>
                              <w:rPr>
                                <w:color w:val="000000"/>
                                <w:spacing w:val="-5"/>
                                <w:position w:val="-1"/>
                              </w:rPr>
                              <w:t>Hat</w:t>
                            </w:r>
                            <w:r>
                              <w:rPr>
                                <w:color w:val="000000"/>
                                <w:position w:val="-1"/>
                              </w:rPr>
                              <w:tab/>
                            </w:r>
                            <w:r>
                              <w:rPr>
                                <w:rFonts w:ascii="Courier New" w:hAnsi="Courier New"/>
                                <w:color w:val="000000"/>
                              </w:rPr>
                              <w:t>yum</w:t>
                            </w:r>
                            <w:r>
                              <w:rPr>
                                <w:rFonts w:ascii="Courier New" w:hAnsi="Courier New"/>
                                <w:color w:val="000000"/>
                                <w:spacing w:val="-3"/>
                              </w:rPr>
                              <w:t xml:space="preserve"> </w:t>
                            </w:r>
                            <w:r>
                              <w:rPr>
                                <w:rFonts w:ascii="Courier New" w:hAnsi="Courier New"/>
                                <w:color w:val="000000"/>
                                <w:spacing w:val="-2"/>
                              </w:rPr>
                              <w:t>update</w:t>
                            </w:r>
                          </w:p>
                        </w:txbxContent>
                      </wps:txbx>
                      <wps:bodyPr lIns="0" rIns="0" tIns="0" bIns="0" anchor="t">
                        <a:noAutofit/>
                      </wps:bodyPr>
                    </wps:wsp>
                  </a:graphicData>
                </a:graphic>
              </wp:inline>
            </w:drawing>
          </mc:Choice>
          <mc:Fallback>
            <w:pict>
              <v:rect id="shape_0" ID="Textbox 371" path="m0,0l-2147483645,0l-2147483645,-2147483646l0,-2147483646xe" fillcolor="#ededed" stroked="f" o:allowincell="f" style="position:absolute;margin-left:0pt;margin-top:-13.85pt;width:481.85pt;height:13.75pt;mso-wrap-style:square;v-text-anchor:top;mso-position-vertical:top">
                <v:fill o:detectmouseclick="t" type="solid" color2="#121212"/>
                <v:stroke color="#3465a4" joinstyle="round" endcap="flat"/>
                <v:textbox>
                  <w:txbxContent>
                    <w:p>
                      <w:pPr>
                        <w:pStyle w:val="BodyText"/>
                        <w:tabs>
                          <w:tab w:val="clear" w:pos="720"/>
                          <w:tab w:val="left" w:pos="2851" w:leader="none"/>
                        </w:tabs>
                        <w:spacing w:lineRule="exact" w:line="272"/>
                        <w:ind w:left="1" w:right="0"/>
                        <w:rPr>
                          <w:rFonts w:ascii="Courier New" w:hAnsi="Courier New"/>
                          <w:color w:val="000000"/>
                        </w:rPr>
                      </w:pPr>
                      <w:r>
                        <w:rPr>
                          <w:color w:val="000000"/>
                          <w:position w:val="-1"/>
                        </w:rPr>
                        <w:t>Red</w:t>
                      </w:r>
                      <w:r>
                        <w:rPr>
                          <w:color w:val="000000"/>
                          <w:spacing w:val="-1"/>
                          <w:position w:val="-1"/>
                        </w:rPr>
                        <w:t xml:space="preserve"> </w:t>
                      </w:r>
                      <w:r>
                        <w:rPr>
                          <w:color w:val="000000"/>
                          <w:spacing w:val="-5"/>
                          <w:position w:val="-1"/>
                        </w:rPr>
                        <w:t>Hat</w:t>
                      </w:r>
                      <w:r>
                        <w:rPr>
                          <w:color w:val="000000"/>
                          <w:position w:val="-1"/>
                        </w:rPr>
                        <w:tab/>
                      </w:r>
                      <w:r>
                        <w:rPr>
                          <w:rFonts w:ascii="Courier New" w:hAnsi="Courier New"/>
                          <w:color w:val="000000"/>
                        </w:rPr>
                        <w:t>yum</w:t>
                      </w:r>
                      <w:r>
                        <w:rPr>
                          <w:rFonts w:ascii="Courier New" w:hAnsi="Courier New"/>
                          <w:color w:val="000000"/>
                          <w:spacing w:val="-3"/>
                        </w:rPr>
                        <w:t xml:space="preserve"> </w:t>
                      </w:r>
                      <w:r>
                        <w:rPr>
                          <w:rFonts w:ascii="Courier New" w:hAnsi="Courier New"/>
                          <w:color w:val="000000"/>
                          <w:spacing w:val="-2"/>
                        </w:rPr>
                        <w:t>update</w:t>
                      </w:r>
                    </w:p>
                  </w:txbxContent>
                </v:textbox>
                <w10:wrap type="square"/>
              </v:rect>
            </w:pict>
          </mc:Fallback>
        </mc:AlternateContent>
      </w:r>
    </w:p>
    <w:p>
      <w:pPr>
        <w:pStyle w:val="BodyText"/>
        <w:spacing w:before="3" w:after="0"/>
        <w:ind w:left="0" w:right="0"/>
        <w:rPr>
          <w:rFonts w:ascii="Courier New" w:hAnsi="Courier New"/>
          <w:sz w:val="14"/>
        </w:rPr>
      </w:pPr>
      <w:r>
        <w:rPr>
          <w:rFonts w:ascii="Courier New" w:hAnsi="Courier New"/>
          <w:sz w:val="14"/>
        </w:rPr>
      </w:r>
    </w:p>
    <w:p>
      <w:pPr>
        <w:pStyle w:val="BodyText"/>
        <w:spacing w:lineRule="auto" w:line="288" w:before="90" w:after="0"/>
        <w:ind w:left="155" w:right="148"/>
        <w:rPr/>
      </w:pPr>
      <w:r>
        <w:rPr/>
        <w:t>Ejemplo:</w:t>
      </w:r>
      <w:r>
        <w:rPr>
          <w:spacing w:val="-5"/>
        </w:rPr>
        <w:t xml:space="preserve"> </w:t>
      </w:r>
      <w:r>
        <w:rPr/>
        <w:t>para</w:t>
      </w:r>
      <w:r>
        <w:rPr>
          <w:spacing w:val="-3"/>
        </w:rPr>
        <w:t xml:space="preserve"> </w:t>
      </w:r>
      <w:r>
        <w:rPr/>
        <w:t>aplicar</w:t>
      </w:r>
      <w:r>
        <w:rPr>
          <w:spacing w:val="-4"/>
        </w:rPr>
        <w:t xml:space="preserve"> </w:t>
      </w:r>
      <w:r>
        <w:rPr/>
        <w:t>todas</w:t>
      </w:r>
      <w:r>
        <w:rPr>
          <w:spacing w:val="-4"/>
        </w:rPr>
        <w:t xml:space="preserve"> </w:t>
      </w:r>
      <w:r>
        <w:rPr/>
        <w:t>las</w:t>
      </w:r>
      <w:r>
        <w:rPr>
          <w:spacing w:val="-2"/>
        </w:rPr>
        <w:t xml:space="preserve"> </w:t>
      </w:r>
      <w:r>
        <w:rPr/>
        <w:t>actualizaciones</w:t>
      </w:r>
      <w:r>
        <w:rPr>
          <w:spacing w:val="-4"/>
        </w:rPr>
        <w:t xml:space="preserve"> </w:t>
      </w:r>
      <w:r>
        <w:rPr/>
        <w:t>disponibles</w:t>
      </w:r>
      <w:r>
        <w:rPr>
          <w:spacing w:val="-4"/>
        </w:rPr>
        <w:t xml:space="preserve"> </w:t>
      </w:r>
      <w:r>
        <w:rPr/>
        <w:t>a</w:t>
      </w:r>
      <w:r>
        <w:rPr>
          <w:spacing w:val="-5"/>
        </w:rPr>
        <w:t xml:space="preserve"> </w:t>
      </w:r>
      <w:r>
        <w:rPr/>
        <w:t>los</w:t>
      </w:r>
      <w:r>
        <w:rPr>
          <w:spacing w:val="-4"/>
        </w:rPr>
        <w:t xml:space="preserve"> </w:t>
      </w:r>
      <w:r>
        <w:rPr/>
        <w:t>paquetes</w:t>
      </w:r>
      <w:r>
        <w:rPr>
          <w:spacing w:val="-4"/>
        </w:rPr>
        <w:t xml:space="preserve"> </w:t>
      </w:r>
      <w:r>
        <w:rPr/>
        <w:t>instalados</w:t>
      </w:r>
      <w:r>
        <w:rPr>
          <w:spacing w:val="-4"/>
        </w:rPr>
        <w:t xml:space="preserve"> </w:t>
      </w:r>
      <w:r>
        <w:rPr/>
        <w:t>en</w:t>
      </w:r>
      <w:r>
        <w:rPr>
          <w:spacing w:val="-4"/>
        </w:rPr>
        <w:t xml:space="preserve"> </w:t>
      </w:r>
      <w:r>
        <w:rPr/>
        <w:t>un</w:t>
      </w:r>
      <w:r>
        <w:rPr>
          <w:spacing w:val="-4"/>
        </w:rPr>
        <w:t xml:space="preserve"> </w:t>
      </w:r>
      <w:r>
        <w:rPr/>
        <w:t>sistema estilo Debian:</w:t>
      </w:r>
    </w:p>
    <w:p>
      <w:pPr>
        <w:pStyle w:val="BodyText"/>
        <w:spacing w:before="5" w:after="0"/>
        <w:ind w:left="0" w:right="0"/>
        <w:rPr>
          <w:sz w:val="34"/>
        </w:rPr>
      </w:pPr>
      <w:r>
        <w:rPr>
          <w:sz w:val="34"/>
        </w:rPr>
      </w:r>
    </w:p>
    <w:p>
      <w:pPr>
        <w:pStyle w:val="BodyText"/>
        <w:ind w:left="724" w:right="0"/>
        <w:rPr>
          <w:rFonts w:ascii="Courier New" w:hAnsi="Courier New"/>
        </w:rPr>
      </w:pPr>
      <w:r>
        <w:rPr>
          <w:rFonts w:ascii="Courier New" w:hAnsi="Courier New"/>
        </w:rPr>
        <w:t>apt-get</w:t>
      </w:r>
      <w:r>
        <w:rPr>
          <w:rFonts w:ascii="Courier New" w:hAnsi="Courier New"/>
          <w:spacing w:val="-7"/>
        </w:rPr>
        <w:t xml:space="preserve"> </w:t>
      </w:r>
      <w:r>
        <w:rPr>
          <w:rFonts w:ascii="Courier New" w:hAnsi="Courier New"/>
        </w:rPr>
        <w:t>update;</w:t>
      </w:r>
      <w:r>
        <w:rPr>
          <w:rFonts w:ascii="Courier New" w:hAnsi="Courier New"/>
          <w:spacing w:val="-7"/>
        </w:rPr>
        <w:t xml:space="preserve"> </w:t>
      </w:r>
      <w:r>
        <w:rPr>
          <w:rFonts w:ascii="Courier New" w:hAnsi="Courier New"/>
        </w:rPr>
        <w:t>apt-get</w:t>
      </w:r>
      <w:r>
        <w:rPr>
          <w:rFonts w:ascii="Courier New" w:hAnsi="Courier New"/>
          <w:spacing w:val="-7"/>
        </w:rPr>
        <w:t xml:space="preserve"> </w:t>
      </w:r>
      <w:r>
        <w:rPr>
          <w:rFonts w:ascii="Courier New" w:hAnsi="Courier New"/>
          <w:spacing w:val="-2"/>
        </w:rPr>
        <w:t>upgrade</w:t>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5"/>
        </w:rPr>
      </w:pPr>
      <w:r>
        <w:rPr>
          <w:rFonts w:ascii="Courier New" w:hAnsi="Courier New"/>
          <w:sz w:val="25"/>
        </w:rPr>
      </w:r>
    </w:p>
    <w:p>
      <w:pPr>
        <w:pStyle w:val="Heading1"/>
        <w:rPr/>
      </w:pPr>
      <w:r>
        <w:rPr/>
        <w:t>Actualizando</w:t>
      </w:r>
      <w:r>
        <w:rPr>
          <w:spacing w:val="-6"/>
        </w:rPr>
        <w:t xml:space="preserve"> </w:t>
      </w:r>
      <w:r>
        <w:rPr/>
        <w:t>un</w:t>
      </w:r>
      <w:r>
        <w:rPr>
          <w:spacing w:val="-4"/>
        </w:rPr>
        <w:t xml:space="preserve"> </w:t>
      </w:r>
      <w:r>
        <w:rPr/>
        <w:t>paquete</w:t>
      </w:r>
      <w:r>
        <w:rPr>
          <w:spacing w:val="-3"/>
        </w:rPr>
        <w:t xml:space="preserve"> </w:t>
      </w:r>
      <w:r>
        <w:rPr/>
        <w:t>desde</w:t>
      </w:r>
      <w:r>
        <w:rPr>
          <w:spacing w:val="-4"/>
        </w:rPr>
        <w:t xml:space="preserve"> </w:t>
      </w:r>
      <w:r>
        <w:rPr/>
        <w:t>un</w:t>
      </w:r>
      <w:r>
        <w:rPr>
          <w:spacing w:val="-4"/>
        </w:rPr>
        <w:t xml:space="preserve"> </w:t>
      </w:r>
      <w:r>
        <w:rPr/>
        <w:t>archivo</w:t>
      </w:r>
      <w:r>
        <w:rPr>
          <w:spacing w:val="-4"/>
        </w:rPr>
        <w:t xml:space="preserve"> </w:t>
      </w:r>
      <w:r>
        <w:rPr/>
        <w:t>de</w:t>
      </w:r>
      <w:r>
        <w:rPr>
          <w:spacing w:val="-3"/>
        </w:rPr>
        <w:t xml:space="preserve"> </w:t>
      </w:r>
      <w:r>
        <w:rPr>
          <w:spacing w:val="-2"/>
        </w:rPr>
        <w:t>paquetes</w:t>
      </w:r>
    </w:p>
    <w:p>
      <w:pPr>
        <w:pStyle w:val="BodyText"/>
        <w:spacing w:lineRule="auto" w:line="288" w:before="119" w:after="0"/>
        <w:ind w:left="155" w:right="135"/>
        <w:rPr/>
      </w:pPr>
      <w:r>
        <w:rPr/>
        <w:t>Si</w:t>
      </w:r>
      <w:r>
        <w:rPr>
          <w:spacing w:val="-4"/>
        </w:rPr>
        <w:t xml:space="preserve"> </w:t>
      </w:r>
      <w:r>
        <w:rPr/>
        <w:t>una</w:t>
      </w:r>
      <w:r>
        <w:rPr>
          <w:spacing w:val="-2"/>
        </w:rPr>
        <w:t xml:space="preserve"> </w:t>
      </w:r>
      <w:r>
        <w:rPr/>
        <w:t>versión</w:t>
      </w:r>
      <w:r>
        <w:rPr>
          <w:spacing w:val="-3"/>
        </w:rPr>
        <w:t xml:space="preserve"> </w:t>
      </w:r>
      <w:r>
        <w:rPr/>
        <w:t>actualizada</w:t>
      </w:r>
      <w:r>
        <w:rPr>
          <w:spacing w:val="-4"/>
        </w:rPr>
        <w:t xml:space="preserve"> </w:t>
      </w:r>
      <w:r>
        <w:rPr/>
        <w:t>de</w:t>
      </w:r>
      <w:r>
        <w:rPr>
          <w:spacing w:val="-2"/>
        </w:rPr>
        <w:t xml:space="preserve"> </w:t>
      </w:r>
      <w:r>
        <w:rPr/>
        <w:t>un</w:t>
      </w:r>
      <w:r>
        <w:rPr>
          <w:spacing w:val="-3"/>
        </w:rPr>
        <w:t xml:space="preserve"> </w:t>
      </w:r>
      <w:r>
        <w:rPr/>
        <w:t>paquete</w:t>
      </w:r>
      <w:r>
        <w:rPr>
          <w:spacing w:val="-2"/>
        </w:rPr>
        <w:t xml:space="preserve"> </w:t>
      </w:r>
      <w:r>
        <w:rPr/>
        <w:t>ha</w:t>
      </w:r>
      <w:r>
        <w:rPr>
          <w:spacing w:val="-4"/>
        </w:rPr>
        <w:t xml:space="preserve"> </w:t>
      </w:r>
      <w:r>
        <w:rPr/>
        <w:t>sido</w:t>
      </w:r>
      <w:r>
        <w:rPr>
          <w:spacing w:val="-3"/>
        </w:rPr>
        <w:t xml:space="preserve"> </w:t>
      </w:r>
      <w:r>
        <w:rPr/>
        <w:t>descargada</w:t>
      </w:r>
      <w:r>
        <w:rPr>
          <w:spacing w:val="-2"/>
        </w:rPr>
        <w:t xml:space="preserve"> </w:t>
      </w:r>
      <w:r>
        <w:rPr/>
        <w:t>desde</w:t>
      </w:r>
      <w:r>
        <w:rPr>
          <w:spacing w:val="-4"/>
        </w:rPr>
        <w:t xml:space="preserve"> </w:t>
      </w:r>
      <w:r>
        <w:rPr/>
        <w:t>una</w:t>
      </w:r>
      <w:r>
        <w:rPr>
          <w:spacing w:val="-4"/>
        </w:rPr>
        <w:t xml:space="preserve"> </w:t>
      </w:r>
      <w:r>
        <w:rPr/>
        <w:t>fuente</w:t>
      </w:r>
      <w:r>
        <w:rPr>
          <w:spacing w:val="-2"/>
        </w:rPr>
        <w:t xml:space="preserve"> </w:t>
      </w:r>
      <w:r>
        <w:rPr/>
        <w:t>que</w:t>
      </w:r>
      <w:r>
        <w:rPr>
          <w:spacing w:val="-4"/>
        </w:rPr>
        <w:t xml:space="preserve"> </w:t>
      </w:r>
      <w:r>
        <w:rPr/>
        <w:t>no</w:t>
      </w:r>
      <w:r>
        <w:rPr>
          <w:spacing w:val="-3"/>
        </w:rPr>
        <w:t xml:space="preserve"> </w:t>
      </w:r>
      <w:r>
        <w:rPr/>
        <w:t>es</w:t>
      </w:r>
      <w:r>
        <w:rPr>
          <w:spacing w:val="-3"/>
        </w:rPr>
        <w:t xml:space="preserve"> </w:t>
      </w:r>
      <w:r>
        <w:rPr/>
        <w:t>un repositorio, puede ser instalada reemplazando a la anterior versión:</w:t>
      </w:r>
    </w:p>
    <w:p>
      <w:pPr>
        <w:pStyle w:val="BodyText"/>
        <w:spacing w:before="8" w:after="0"/>
        <w:ind w:left="0" w:right="0"/>
        <w:rPr>
          <w:sz w:val="28"/>
        </w:rPr>
      </w:pPr>
      <w:r>
        <w:rPr>
          <w:sz w:val="28"/>
        </w:rPr>
      </w:r>
    </w:p>
    <w:p>
      <w:pPr>
        <w:pStyle w:val="Normal"/>
        <w:spacing w:before="0" w:after="0"/>
        <w:ind w:hanging="0" w:left="155" w:right="0"/>
        <w:jc w:val="left"/>
        <w:rPr>
          <w:i/>
          <w:i/>
          <w:sz w:val="24"/>
        </w:rPr>
      </w:pPr>
      <w:r>
        <mc:AlternateContent>
          <mc:Choice Requires="wps">
            <w:drawing>
              <wp:anchor behindDoc="1" distT="0" distB="0" distL="0" distR="0" simplePos="0" locked="0" layoutInCell="0" allowOverlap="1" relativeHeight="999">
                <wp:simplePos x="0" y="0"/>
                <wp:positionH relativeFrom="page">
                  <wp:posOffset>720090</wp:posOffset>
                </wp:positionH>
                <wp:positionV relativeFrom="paragraph">
                  <wp:posOffset>210820</wp:posOffset>
                </wp:positionV>
                <wp:extent cx="4572000" cy="349250"/>
                <wp:effectExtent l="0" t="0" r="0" b="0"/>
                <wp:wrapTopAndBottom/>
                <wp:docPr id="372" name="Textbox 372"/>
                <a:graphic xmlns:a="http://schemas.openxmlformats.org/drawingml/2006/main">
                  <a:graphicData uri="http://schemas.microsoft.com/office/word/2010/wordprocessingShape">
                    <wps:wsp>
                      <wps:cNvSpPr/>
                      <wps:spPr>
                        <a:xfrm>
                          <a:off x="0" y="0"/>
                          <a:ext cx="457200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77" w:leader="none"/>
                              </w:tabs>
                              <w:spacing w:before="136"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wps:txbx>
                      <wps:bodyPr lIns="0" rIns="0" tIns="0" bIns="0" anchor="t">
                        <a:noAutofit/>
                      </wps:bodyPr>
                    </wps:wsp>
                  </a:graphicData>
                </a:graphic>
              </wp:anchor>
            </w:drawing>
          </mc:Choice>
          <mc:Fallback>
            <w:pict>
              <v:rect id="shape_0" ID="Textbox 372" path="m0,0l-2147483645,0l-2147483645,-2147483646l0,-2147483646xe" fillcolor="#cccccc" stroked="f" o:allowincell="f" style="position:absolute;margin-left:56.7pt;margin-top:16.6pt;width:359.95pt;height:27.45pt;mso-wrap-style:square;v-text-anchor:top;mso-position-horizontal-relative:page">
                <v:fill o:detectmouseclick="t" type="solid" color2="#333333"/>
                <v:stroke color="#3465a4" joinstyle="round" endcap="flat"/>
                <v:textbox>
                  <w:txbxContent>
                    <w:p>
                      <w:pPr>
                        <w:pStyle w:val="Contenidodelmarco"/>
                        <w:tabs>
                          <w:tab w:val="clear" w:pos="720"/>
                          <w:tab w:val="left" w:pos="1277" w:leader="none"/>
                        </w:tabs>
                        <w:spacing w:before="136"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v:textbox>
                <w10:wrap type="topAndBottom"/>
              </v:rect>
            </w:pict>
          </mc:Fallback>
        </mc:AlternateContent>
      </w:r>
      <w:r>
        <w:rPr>
          <w:i/>
          <w:sz w:val="24"/>
        </w:rPr>
        <w:t>Tabla</w:t>
      </w:r>
      <w:r>
        <w:rPr>
          <w:i/>
          <w:spacing w:val="-6"/>
          <w:sz w:val="24"/>
        </w:rPr>
        <w:t xml:space="preserve"> </w:t>
      </w:r>
      <w:r>
        <w:rPr>
          <w:i/>
          <w:sz w:val="24"/>
        </w:rPr>
        <w:t>14-8:</w:t>
      </w:r>
      <w:r>
        <w:rPr>
          <w:i/>
          <w:spacing w:val="-6"/>
          <w:sz w:val="24"/>
        </w:rPr>
        <w:t xml:space="preserve"> </w:t>
      </w:r>
      <w:r>
        <w:rPr>
          <w:i/>
          <w:sz w:val="24"/>
        </w:rPr>
        <w:t>Comandos</w:t>
      </w:r>
      <w:r>
        <w:rPr>
          <w:i/>
          <w:spacing w:val="-6"/>
          <w:sz w:val="24"/>
        </w:rPr>
        <w:t xml:space="preserve"> </w:t>
      </w:r>
      <w:r>
        <w:rPr>
          <w:i/>
          <w:sz w:val="24"/>
        </w:rPr>
        <w:t>de</w:t>
      </w:r>
      <w:r>
        <w:rPr>
          <w:i/>
          <w:spacing w:val="-7"/>
          <w:sz w:val="24"/>
        </w:rPr>
        <w:t xml:space="preserve"> </w:t>
      </w:r>
      <w:r>
        <w:rPr>
          <w:i/>
          <w:sz w:val="24"/>
        </w:rPr>
        <w:t>actualización</w:t>
      </w:r>
      <w:r>
        <w:rPr>
          <w:i/>
          <w:spacing w:val="-5"/>
          <w:sz w:val="24"/>
        </w:rPr>
        <w:t xml:space="preserve"> </w:t>
      </w:r>
      <w:r>
        <w:rPr>
          <w:i/>
          <w:sz w:val="24"/>
        </w:rPr>
        <w:t>de</w:t>
      </w:r>
      <w:r>
        <w:rPr>
          <w:i/>
          <w:spacing w:val="-5"/>
          <w:sz w:val="24"/>
        </w:rPr>
        <w:t xml:space="preserve"> </w:t>
      </w:r>
      <w:r>
        <w:rPr>
          <w:i/>
          <w:sz w:val="24"/>
        </w:rPr>
        <w:t>paquetes</w:t>
      </w:r>
      <w:r>
        <w:rPr>
          <w:i/>
          <w:spacing w:val="-6"/>
          <w:sz w:val="24"/>
        </w:rPr>
        <w:t xml:space="preserve"> </w:t>
      </w:r>
      <w:r>
        <w:rPr>
          <w:i/>
          <w:sz w:val="24"/>
        </w:rPr>
        <w:t>de</w:t>
      </w:r>
      <w:r>
        <w:rPr>
          <w:i/>
          <w:spacing w:val="-7"/>
          <w:sz w:val="24"/>
        </w:rPr>
        <w:t xml:space="preserve"> </w:t>
      </w:r>
      <w:r>
        <w:rPr>
          <w:i/>
          <w:sz w:val="24"/>
        </w:rPr>
        <w:t>bajo</w:t>
      </w:r>
      <w:r>
        <w:rPr>
          <w:i/>
          <w:spacing w:val="-4"/>
          <w:sz w:val="24"/>
        </w:rPr>
        <w:t xml:space="preserve"> </w:t>
      </w:r>
      <w:r>
        <w:rPr>
          <w:i/>
          <w:spacing w:val="-2"/>
          <w:sz w:val="24"/>
        </w:rPr>
        <w:t>nivel</w:t>
      </w:r>
    </w:p>
    <w:p>
      <w:pPr>
        <w:pStyle w:val="Normal"/>
        <w:tabs>
          <w:tab w:val="clear" w:pos="720"/>
          <w:tab w:val="left" w:pos="1431" w:leader="none"/>
        </w:tabs>
        <w:spacing w:before="56" w:after="58"/>
        <w:ind w:hanging="0" w:left="215" w:right="0"/>
        <w:jc w:val="left"/>
        <w:rPr>
          <w:rFonts w:ascii="Courier New" w:hAnsi="Courier New"/>
          <w:i/>
          <w:i/>
          <w:sz w:val="24"/>
        </w:rPr>
      </w:pPr>
      <w:r>
        <w:rPr>
          <w:spacing w:val="-2"/>
          <w:position w:val="-1"/>
          <w:sz w:val="24"/>
        </w:rPr>
        <w:t>Debian</w:t>
      </w:r>
      <w:r>
        <w:rPr>
          <w:position w:val="-1"/>
          <w:sz w:val="24"/>
        </w:rPr>
        <w:tab/>
      </w:r>
      <w:r>
        <w:rPr>
          <w:rFonts w:ascii="Courier New" w:hAnsi="Courier New"/>
          <w:sz w:val="24"/>
        </w:rPr>
        <w:t>dpkg</w:t>
      </w:r>
      <w:r>
        <w:rPr>
          <w:rFonts w:ascii="Courier New" w:hAnsi="Courier New"/>
          <w:spacing w:val="-7"/>
          <w:sz w:val="24"/>
        </w:rPr>
        <w:t xml:space="preserve"> </w:t>
      </w:r>
      <w:r>
        <w:rPr>
          <w:rFonts w:ascii="Courier New" w:hAnsi="Courier New"/>
          <w:sz w:val="24"/>
        </w:rPr>
        <w:t>--install</w:t>
      </w:r>
      <w:r>
        <w:rPr>
          <w:rFonts w:ascii="Courier New" w:hAnsi="Courier New"/>
          <w:spacing w:val="-6"/>
          <w:sz w:val="24"/>
        </w:rPr>
        <w:t xml:space="preserve"> </w:t>
      </w:r>
      <w:r>
        <w:rPr>
          <w:rFonts w:ascii="Courier New" w:hAnsi="Courier New"/>
          <w:i/>
          <w:spacing w:val="-2"/>
          <w:sz w:val="24"/>
        </w:rPr>
        <w:t>archivo_paquete</w:t>
      </w:r>
    </w:p>
    <w:p>
      <w:pPr>
        <w:pStyle w:val="Normal"/>
        <w:spacing w:lineRule="exact" w:line="22"/>
        <w:ind w:hanging="0" w:left="214" w:right="0"/>
        <w:rPr>
          <w:rFonts w:ascii="Courier New" w:hAnsi="Courier New"/>
          <w:sz w:val="2"/>
        </w:rPr>
      </w:pPr>
      <w:r>
        <w:rPr/>
        <mc:AlternateContent>
          <mc:Choice Requires="wpg">
            <w:drawing>
              <wp:inline distT="0" distB="0" distL="0" distR="0">
                <wp:extent cx="695960" cy="11430"/>
                <wp:effectExtent l="0" t="0" r="0" b="0"/>
                <wp:docPr id="373" name="Group 373"/>
                <a:graphic xmlns:a="http://schemas.openxmlformats.org/drawingml/2006/main">
                  <a:graphicData uri="http://schemas.microsoft.com/office/word/2010/wordprocessingGroup">
                    <wpg:wgp>
                      <wpg:cNvGrpSpPr/>
                      <wpg:grpSpPr>
                        <a:xfrm>
                          <a:off x="0" y="0"/>
                          <a:ext cx="695880" cy="11520"/>
                          <a:chOff x="0" y="0"/>
                          <a:chExt cx="695880" cy="11520"/>
                        </a:xfrm>
                      </wpg:grpSpPr>
                      <wps:wsp>
                        <wps:cNvPr id="374" name="Graphic 374"/>
                        <wps:cNvSpPr/>
                        <wps:spPr>
                          <a:xfrm>
                            <a:off x="0" y="0"/>
                            <a:ext cx="695880" cy="11520"/>
                          </a:xfrm>
                          <a:custGeom>
                            <a:avLst/>
                            <a:gdLst>
                              <a:gd name="textAreaLeft" fmla="*/ 0 w 394560"/>
                              <a:gd name="textAreaRight" fmla="*/ 394920 w 394560"/>
                              <a:gd name="textAreaTop" fmla="*/ 0 h 6480"/>
                              <a:gd name="textAreaBottom" fmla="*/ 6840 h 6480"/>
                            </a:gdLst>
                            <a:ahLst/>
                            <a:rect l="textAreaLeft" t="textAreaTop" r="textAreaRight" b="textAreaBottom"/>
                            <a:pathLst>
                              <a:path w="695960" h="11430">
                                <a:moveTo>
                                  <a:pt x="695960" y="0"/>
                                </a:moveTo>
                                <a:lnTo>
                                  <a:pt x="0" y="0"/>
                                </a:lnTo>
                                <a:lnTo>
                                  <a:pt x="0" y="11429"/>
                                </a:lnTo>
                                <a:lnTo>
                                  <a:pt x="695960" y="11429"/>
                                </a:lnTo>
                                <a:lnTo>
                                  <a:pt x="6959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73" style="position:absolute;margin-left:0pt;margin-top:-0.95pt;width:54.8pt;height:0.9pt" coordorigin="0,-19" coordsize="1096,18"/>
            </w:pict>
          </mc:Fallback>
        </mc:AlternateContent>
      </w:r>
      <w:r>
        <w:rPr>
          <w:spacing w:val="93"/>
          <w:sz w:val="2"/>
        </w:rPr>
        <w:t xml:space="preserve"> </w:t>
      </w:r>
      <w:r>
        <w:rPr>
          <w:spacing w:val="93"/>
          <w:sz w:val="2"/>
        </w:rPr>
        <mc:AlternateContent>
          <mc:Choice Requires="wpg">
            <w:drawing>
              <wp:inline distT="0" distB="0" distL="0" distR="0">
                <wp:extent cx="3723640" cy="11430"/>
                <wp:effectExtent l="0" t="0" r="0" b="0"/>
                <wp:docPr id="375" name="Group 375"/>
                <a:graphic xmlns:a="http://schemas.openxmlformats.org/drawingml/2006/main">
                  <a:graphicData uri="http://schemas.microsoft.com/office/word/2010/wordprocessingGroup">
                    <wpg:wgp>
                      <wpg:cNvGrpSpPr/>
                      <wpg:grpSpPr>
                        <a:xfrm>
                          <a:off x="0" y="0"/>
                          <a:ext cx="3723480" cy="11520"/>
                          <a:chOff x="0" y="0"/>
                          <a:chExt cx="3723480" cy="11520"/>
                        </a:xfrm>
                      </wpg:grpSpPr>
                      <wps:wsp>
                        <wps:cNvPr id="376" name="Graphic 376"/>
                        <wps:cNvSpPr/>
                        <wps:spPr>
                          <a:xfrm>
                            <a:off x="0" y="0"/>
                            <a:ext cx="3723480" cy="11520"/>
                          </a:xfrm>
                          <a:custGeom>
                            <a:avLst/>
                            <a:gdLst>
                              <a:gd name="textAreaLeft" fmla="*/ 0 w 2111040"/>
                              <a:gd name="textAreaRight" fmla="*/ 2111400 w 2111040"/>
                              <a:gd name="textAreaTop" fmla="*/ 0 h 6480"/>
                              <a:gd name="textAreaBottom" fmla="*/ 6840 h 6480"/>
                            </a:gdLst>
                            <a:ahLst/>
                            <a:rect l="textAreaLeft" t="textAreaTop" r="textAreaRight" b="textAreaBottom"/>
                            <a:pathLst>
                              <a:path w="3723640" h="11430">
                                <a:moveTo>
                                  <a:pt x="3723640" y="0"/>
                                </a:moveTo>
                                <a:lnTo>
                                  <a:pt x="0" y="0"/>
                                </a:lnTo>
                                <a:lnTo>
                                  <a:pt x="0" y="11429"/>
                                </a:lnTo>
                                <a:lnTo>
                                  <a:pt x="3723640" y="11429"/>
                                </a:lnTo>
                                <a:lnTo>
                                  <a:pt x="372364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75" style="position:absolute;margin-left:0pt;margin-top:-0.95pt;width:293.2pt;height:0.9pt" coordorigin="0,-19" coordsize="5864,18"/>
            </w:pict>
          </mc:Fallback>
        </mc:AlternateContent>
      </w:r>
    </w:p>
    <w:p>
      <w:pPr>
        <w:pStyle w:val="Normal"/>
        <w:tabs>
          <w:tab w:val="clear" w:pos="720"/>
          <w:tab w:val="left" w:pos="1431" w:leader="none"/>
        </w:tabs>
        <w:spacing w:before="116" w:after="0"/>
        <w:ind w:hanging="0" w:left="215" w:right="0"/>
        <w:jc w:val="left"/>
        <w:rPr>
          <w:rFonts w:ascii="Courier New" w:hAnsi="Courier New"/>
          <w:i/>
          <w:i/>
          <w:sz w:val="24"/>
        </w:rPr>
      </w:pPr>
      <w:r>
        <mc:AlternateContent>
          <mc:Choice Requires="wps">
            <w:drawing>
              <wp:anchor behindDoc="1" distT="0" distB="0" distL="0" distR="0" simplePos="0" locked="0" layoutInCell="0" allowOverlap="1" relativeHeight="1001">
                <wp:simplePos x="0" y="0"/>
                <wp:positionH relativeFrom="page">
                  <wp:posOffset>758190</wp:posOffset>
                </wp:positionH>
                <wp:positionV relativeFrom="paragraph">
                  <wp:posOffset>289560</wp:posOffset>
                </wp:positionV>
                <wp:extent cx="695960" cy="11430"/>
                <wp:effectExtent l="0" t="0" r="0" b="0"/>
                <wp:wrapTopAndBottom/>
                <wp:docPr id="377" name="Graphic 377"/>
                <a:graphic xmlns:a="http://schemas.openxmlformats.org/drawingml/2006/main">
                  <a:graphicData uri="http://schemas.microsoft.com/office/word/2010/wordprocessingShape">
                    <wps:wsp>
                      <wps:cNvSpPr/>
                      <wps:spPr>
                        <a:xfrm>
                          <a:off x="0" y="0"/>
                          <a:ext cx="695880" cy="11520"/>
                        </a:xfrm>
                        <a:custGeom>
                          <a:avLst/>
                          <a:gdLst>
                            <a:gd name="textAreaLeft" fmla="*/ 0 w 394560"/>
                            <a:gd name="textAreaRight" fmla="*/ 394920 w 394560"/>
                            <a:gd name="textAreaTop" fmla="*/ 0 h 6480"/>
                            <a:gd name="textAreaBottom" fmla="*/ 6840 h 6480"/>
                          </a:gdLst>
                          <a:ahLst/>
                          <a:rect l="textAreaLeft" t="textAreaTop" r="textAreaRight" b="textAreaBottom"/>
                          <a:pathLst>
                            <a:path w="695960" h="11430">
                              <a:moveTo>
                                <a:pt x="695960" y="0"/>
                              </a:moveTo>
                              <a:lnTo>
                                <a:pt x="0" y="0"/>
                              </a:lnTo>
                              <a:lnTo>
                                <a:pt x="0" y="11429"/>
                              </a:lnTo>
                              <a:lnTo>
                                <a:pt x="695960" y="11429"/>
                              </a:lnTo>
                              <a:lnTo>
                                <a:pt x="6959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2">
                <wp:simplePos x="0" y="0"/>
                <wp:positionH relativeFrom="page">
                  <wp:posOffset>1530350</wp:posOffset>
                </wp:positionH>
                <wp:positionV relativeFrom="paragraph">
                  <wp:posOffset>287020</wp:posOffset>
                </wp:positionV>
                <wp:extent cx="3723640" cy="11430"/>
                <wp:effectExtent l="0" t="0" r="0" b="0"/>
                <wp:wrapTopAndBottom/>
                <wp:docPr id="378" name="Graphic 378"/>
                <a:graphic xmlns:a="http://schemas.openxmlformats.org/drawingml/2006/main">
                  <a:graphicData uri="http://schemas.microsoft.com/office/word/2010/wordprocessingShape">
                    <wps:wsp>
                      <wps:cNvSpPr/>
                      <wps:spPr>
                        <a:xfrm>
                          <a:off x="0" y="0"/>
                          <a:ext cx="3723480" cy="11520"/>
                        </a:xfrm>
                        <a:custGeom>
                          <a:avLst/>
                          <a:gdLst>
                            <a:gd name="textAreaLeft" fmla="*/ 0 w 2111040"/>
                            <a:gd name="textAreaRight" fmla="*/ 2111400 w 2111040"/>
                            <a:gd name="textAreaTop" fmla="*/ 0 h 6480"/>
                            <a:gd name="textAreaBottom" fmla="*/ 6840 h 6480"/>
                          </a:gdLst>
                          <a:ahLst/>
                          <a:rect l="textAreaLeft" t="textAreaTop" r="textAreaRight" b="textAreaBottom"/>
                          <a:pathLst>
                            <a:path w="3723640" h="11430">
                              <a:moveTo>
                                <a:pt x="3723640" y="0"/>
                              </a:moveTo>
                              <a:lnTo>
                                <a:pt x="0" y="0"/>
                              </a:lnTo>
                              <a:lnTo>
                                <a:pt x="0" y="11429"/>
                              </a:lnTo>
                              <a:lnTo>
                                <a:pt x="3723640" y="11429"/>
                              </a:lnTo>
                              <a:lnTo>
                                <a:pt x="37236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position w:val="-1"/>
          <w:sz w:val="24"/>
        </w:rPr>
        <w:t>Red</w:t>
      </w:r>
      <w:r>
        <w:rPr>
          <w:spacing w:val="-1"/>
          <w:position w:val="-1"/>
          <w:sz w:val="24"/>
        </w:rPr>
        <w:t xml:space="preserve"> </w:t>
      </w:r>
      <w:r>
        <w:rPr>
          <w:spacing w:val="-5"/>
          <w:position w:val="-1"/>
          <w:sz w:val="24"/>
        </w:rPr>
        <w:t>Hat</w:t>
      </w:r>
      <w:r>
        <w:rPr>
          <w:position w:val="-1"/>
          <w:sz w:val="24"/>
        </w:rPr>
        <w:tab/>
      </w:r>
      <w:r>
        <w:rPr>
          <w:rFonts w:ascii="Courier New" w:hAnsi="Courier New"/>
          <w:sz w:val="24"/>
        </w:rPr>
        <w:t>rpm</w:t>
      </w:r>
      <w:r>
        <w:rPr>
          <w:rFonts w:ascii="Courier New" w:hAnsi="Courier New"/>
          <w:spacing w:val="-5"/>
          <w:sz w:val="24"/>
        </w:rPr>
        <w:t xml:space="preserve"> </w:t>
      </w:r>
      <w:r>
        <w:rPr>
          <w:rFonts w:ascii="Courier New" w:hAnsi="Courier New"/>
          <w:sz w:val="24"/>
        </w:rPr>
        <w:t>-U</w:t>
      </w:r>
      <w:r>
        <w:rPr>
          <w:rFonts w:ascii="Courier New" w:hAnsi="Courier New"/>
          <w:spacing w:val="-2"/>
          <w:sz w:val="24"/>
        </w:rPr>
        <w:t xml:space="preserve"> </w:t>
      </w:r>
      <w:r>
        <w:rPr>
          <w:rFonts w:ascii="Courier New" w:hAnsi="Courier New"/>
          <w:i/>
          <w:spacing w:val="-2"/>
          <w:sz w:val="24"/>
        </w:rPr>
        <w:t>archivo_paquete</w:t>
      </w:r>
    </w:p>
    <w:p>
      <w:pPr>
        <w:pStyle w:val="BodyText"/>
        <w:spacing w:before="4" w:after="0"/>
        <w:ind w:left="0" w:right="0"/>
        <w:rPr>
          <w:rFonts w:ascii="Courier New" w:hAnsi="Courier New"/>
          <w:i/>
          <w:i/>
          <w:sz w:val="34"/>
        </w:rPr>
      </w:pPr>
      <w:r>
        <w:rPr>
          <w:rFonts w:ascii="Courier New" w:hAnsi="Courier New"/>
          <w:i/>
          <w:sz w:val="34"/>
        </w:rPr>
      </w:r>
    </w:p>
    <w:p>
      <w:pPr>
        <w:pStyle w:val="BodyText"/>
        <w:spacing w:lineRule="auto" w:line="290"/>
        <w:rPr/>
      </w:pPr>
      <w:r>
        <w:rPr/>
        <w:t>Ejemplo:</w:t>
      </w:r>
      <w:r>
        <w:rPr>
          <w:spacing w:val="-15"/>
        </w:rPr>
        <w:t xml:space="preserve"> </w:t>
      </w:r>
      <w:r>
        <w:rPr/>
        <w:t>Actualizar</w:t>
      </w:r>
      <w:r>
        <w:rPr>
          <w:spacing w:val="-4"/>
        </w:rPr>
        <w:t xml:space="preserve"> </w:t>
      </w:r>
      <w:r>
        <w:rPr/>
        <w:t>una</w:t>
      </w:r>
      <w:r>
        <w:rPr>
          <w:spacing w:val="-3"/>
        </w:rPr>
        <w:t xml:space="preserve"> </w:t>
      </w:r>
      <w:r>
        <w:rPr/>
        <w:t>instalación</w:t>
      </w:r>
      <w:r>
        <w:rPr>
          <w:spacing w:val="-4"/>
        </w:rPr>
        <w:t xml:space="preserve"> </w:t>
      </w:r>
      <w:r>
        <w:rPr/>
        <w:t>existente</w:t>
      </w:r>
      <w:r>
        <w:rPr>
          <w:spacing w:val="-3"/>
        </w:rPr>
        <w:t xml:space="preserve"> </w:t>
      </w:r>
      <w:r>
        <w:rPr/>
        <w:t>de</w:t>
      </w:r>
      <w:r>
        <w:rPr>
          <w:spacing w:val="-5"/>
        </w:rPr>
        <w:t xml:space="preserve"> </w:t>
      </w:r>
      <w:r>
        <w:rPr/>
        <w:t>emacs</w:t>
      </w:r>
      <w:r>
        <w:rPr>
          <w:spacing w:val="-4"/>
        </w:rPr>
        <w:t xml:space="preserve"> </w:t>
      </w:r>
      <w:r>
        <w:rPr/>
        <w:t>a</w:t>
      </w:r>
      <w:r>
        <w:rPr>
          <w:spacing w:val="-5"/>
        </w:rPr>
        <w:t xml:space="preserve"> </w:t>
      </w:r>
      <w:r>
        <w:rPr/>
        <w:t>la</w:t>
      </w:r>
      <w:r>
        <w:rPr>
          <w:spacing w:val="-3"/>
        </w:rPr>
        <w:t xml:space="preserve"> </w:t>
      </w:r>
      <w:r>
        <w:rPr/>
        <w:t>versión</w:t>
      </w:r>
      <w:r>
        <w:rPr>
          <w:spacing w:val="-3"/>
        </w:rPr>
        <w:t xml:space="preserve"> </w:t>
      </w:r>
      <w:r>
        <w:rPr/>
        <w:t>contenida</w:t>
      </w:r>
      <w:r>
        <w:rPr>
          <w:spacing w:val="-5"/>
        </w:rPr>
        <w:t xml:space="preserve"> </w:t>
      </w:r>
      <w:r>
        <w:rPr/>
        <w:t>en</w:t>
      </w:r>
      <w:r>
        <w:rPr>
          <w:spacing w:val="-4"/>
        </w:rPr>
        <w:t xml:space="preserve"> </w:t>
      </w:r>
      <w:r>
        <w:rPr/>
        <w:t>el</w:t>
      </w:r>
      <w:r>
        <w:rPr>
          <w:spacing w:val="-5"/>
        </w:rPr>
        <w:t xml:space="preserve"> </w:t>
      </w:r>
      <w:r>
        <w:rPr/>
        <w:t>archivo</w:t>
      </w:r>
      <w:r>
        <w:rPr>
          <w:spacing w:val="-3"/>
        </w:rPr>
        <w:t xml:space="preserve"> </w:t>
      </w:r>
      <w:r>
        <w:rPr/>
        <w:t xml:space="preserve">de paquetes </w:t>
      </w:r>
      <w:r>
        <w:rPr>
          <w:rFonts w:ascii="Courier New" w:hAnsi="Courier New"/>
        </w:rPr>
        <w:t>emacs-22.1-7.fc7-i386.rpm</w:t>
      </w:r>
      <w:r>
        <w:rPr>
          <w:rFonts w:ascii="Courier New" w:hAnsi="Courier New"/>
          <w:spacing w:val="-66"/>
        </w:rPr>
        <w:t xml:space="preserve"> </w:t>
      </w:r>
      <w:r>
        <w:rPr/>
        <w:t>en un sistema Red Hat:</w:t>
      </w:r>
    </w:p>
    <w:p>
      <w:pPr>
        <w:pStyle w:val="BodyText"/>
        <w:spacing w:before="117" w:after="0"/>
        <w:ind w:left="724" w:right="0"/>
        <w:rPr>
          <w:rFonts w:ascii="Courier New" w:hAnsi="Courier New"/>
        </w:rPr>
      </w:pPr>
      <w:r>
        <w:rPr>
          <w:rFonts w:ascii="Courier New" w:hAnsi="Courier New"/>
        </w:rPr>
        <w:t>rpm</w:t>
      </w:r>
      <w:r>
        <w:rPr>
          <w:rFonts w:ascii="Courier New" w:hAnsi="Courier New"/>
          <w:spacing w:val="-13"/>
        </w:rPr>
        <w:t xml:space="preserve"> </w:t>
      </w:r>
      <w:r>
        <w:rPr>
          <w:rFonts w:ascii="Courier New" w:hAnsi="Courier New"/>
        </w:rPr>
        <w:t>-U</w:t>
      </w:r>
      <w:r>
        <w:rPr>
          <w:rFonts w:ascii="Courier New" w:hAnsi="Courier New"/>
          <w:spacing w:val="-11"/>
        </w:rPr>
        <w:t xml:space="preserve"> </w:t>
      </w:r>
      <w:r>
        <w:rPr>
          <w:rFonts w:ascii="Courier New" w:hAnsi="Courier New"/>
        </w:rPr>
        <w:t>emacs-22.1-7.fc7-</w:t>
      </w:r>
      <w:r>
        <w:rPr>
          <w:rFonts w:ascii="Courier New" w:hAnsi="Courier New"/>
          <w:spacing w:val="-2"/>
        </w:rPr>
        <w:t>i386.rpm</w:t>
      </w:r>
    </w:p>
    <w:p>
      <w:pPr>
        <w:pStyle w:val="BodyText"/>
        <w:ind w:left="0" w:right="0"/>
        <w:rPr>
          <w:rFonts w:ascii="Courier New" w:hAnsi="Courier New"/>
          <w:sz w:val="26"/>
        </w:rPr>
      </w:pPr>
      <w:r>
        <w:rPr>
          <w:rFonts w:ascii="Courier New" w:hAnsi="Courier New"/>
          <w:sz w:val="26"/>
        </w:rPr>
      </w:r>
    </w:p>
    <w:p>
      <w:pPr>
        <w:pStyle w:val="BodyText"/>
        <w:spacing w:before="2" w:after="0"/>
        <w:ind w:left="0" w:right="0"/>
        <w:rPr>
          <w:rFonts w:ascii="Courier New" w:hAnsi="Courier New"/>
          <w:sz w:val="28"/>
        </w:rPr>
      </w:pPr>
      <w:r>
        <w:rPr>
          <w:rFonts w:ascii="Courier New" w:hAnsi="Courier New"/>
          <w:sz w:val="28"/>
        </w:rPr>
      </w:r>
    </w:p>
    <w:p>
      <w:pPr>
        <w:pStyle w:val="BodyText"/>
        <w:spacing w:lineRule="auto" w:line="288"/>
        <w:ind w:left="155" w:right="199"/>
        <w:rPr/>
      </w:pPr>
      <w:r>
        <w:rPr>
          <w:b/>
        </w:rPr>
        <w:t>Nota</w:t>
      </w:r>
      <w:r>
        <w:rPr/>
        <w:t>:</w:t>
      </w:r>
      <w:r>
        <w:rPr>
          <w:spacing w:val="-7"/>
        </w:rPr>
        <w:t xml:space="preserve"> </w:t>
      </w:r>
      <w:r>
        <w:rPr>
          <w:rFonts w:ascii="Courier New" w:hAnsi="Courier New"/>
        </w:rPr>
        <w:t>dpkg</w:t>
      </w:r>
      <w:r>
        <w:rPr>
          <w:rFonts w:ascii="Courier New" w:hAnsi="Courier New"/>
          <w:spacing w:val="-85"/>
        </w:rPr>
        <w:t xml:space="preserve"> </w:t>
      </w:r>
      <w:r>
        <w:rPr/>
        <w:t>no</w:t>
      </w:r>
      <w:r>
        <w:rPr>
          <w:spacing w:val="-3"/>
        </w:rPr>
        <w:t xml:space="preserve"> </w:t>
      </w:r>
      <w:r>
        <w:rPr/>
        <w:t>tiene</w:t>
      </w:r>
      <w:r>
        <w:rPr>
          <w:spacing w:val="-4"/>
        </w:rPr>
        <w:t xml:space="preserve"> </w:t>
      </w:r>
      <w:r>
        <w:rPr/>
        <w:t>una</w:t>
      </w:r>
      <w:r>
        <w:rPr>
          <w:spacing w:val="-2"/>
        </w:rPr>
        <w:t xml:space="preserve"> </w:t>
      </w:r>
      <w:r>
        <w:rPr/>
        <w:t>opción</w:t>
      </w:r>
      <w:r>
        <w:rPr>
          <w:spacing w:val="-3"/>
        </w:rPr>
        <w:t xml:space="preserve"> </w:t>
      </w:r>
      <w:r>
        <w:rPr/>
        <w:t>específica</w:t>
      </w:r>
      <w:r>
        <w:rPr>
          <w:spacing w:val="-2"/>
        </w:rPr>
        <w:t xml:space="preserve"> </w:t>
      </w:r>
      <w:r>
        <w:rPr/>
        <w:t>para</w:t>
      </w:r>
      <w:r>
        <w:rPr>
          <w:spacing w:val="-4"/>
        </w:rPr>
        <w:t xml:space="preserve"> </w:t>
      </w:r>
      <w:r>
        <w:rPr/>
        <w:t>actualizar</w:t>
      </w:r>
      <w:r>
        <w:rPr>
          <w:spacing w:val="-2"/>
        </w:rPr>
        <w:t xml:space="preserve"> </w:t>
      </w:r>
      <w:r>
        <w:rPr/>
        <w:t>un</w:t>
      </w:r>
      <w:r>
        <w:rPr>
          <w:spacing w:val="-3"/>
        </w:rPr>
        <w:t xml:space="preserve"> </w:t>
      </w:r>
      <w:r>
        <w:rPr/>
        <w:t>paquete</w:t>
      </w:r>
      <w:r>
        <w:rPr>
          <w:spacing w:val="-2"/>
        </w:rPr>
        <w:t xml:space="preserve"> </w:t>
      </w:r>
      <w:r>
        <w:rPr/>
        <w:t>en</w:t>
      </w:r>
      <w:r>
        <w:rPr>
          <w:spacing w:val="-3"/>
        </w:rPr>
        <w:t xml:space="preserve"> </w:t>
      </w:r>
      <w:r>
        <w:rPr/>
        <w:t>lugar</w:t>
      </w:r>
      <w:r>
        <w:rPr>
          <w:spacing w:val="-2"/>
        </w:rPr>
        <w:t xml:space="preserve"> </w:t>
      </w:r>
      <w:r>
        <w:rPr/>
        <w:t>de</w:t>
      </w:r>
      <w:r>
        <w:rPr>
          <w:spacing w:val="-4"/>
        </w:rPr>
        <w:t xml:space="preserve"> </w:t>
      </w:r>
      <w:r>
        <w:rPr/>
        <w:t>instalarlo</w:t>
      </w:r>
      <w:r>
        <w:rPr>
          <w:spacing w:val="-3"/>
        </w:rPr>
        <w:t xml:space="preserve"> </w:t>
      </w:r>
      <w:r>
        <w:rPr/>
        <w:t xml:space="preserve">tal como lo hace </w:t>
      </w:r>
      <w:r>
        <w:rPr>
          <w:rFonts w:ascii="Courier New" w:hAnsi="Courier New"/>
        </w:rPr>
        <w:t>rpm</w:t>
      </w:r>
      <w:r>
        <w:rPr/>
        <w:t>.</w:t>
      </w:r>
    </w:p>
    <w:p>
      <w:pPr>
        <w:pStyle w:val="Heading1"/>
        <w:spacing w:before="248" w:after="0"/>
        <w:rPr/>
      </w:pPr>
      <w:r>
        <w:rPr/>
        <w:t>Listando</w:t>
      </w:r>
      <w:r>
        <w:rPr>
          <w:spacing w:val="-3"/>
        </w:rPr>
        <w:t xml:space="preserve"> </w:t>
      </w:r>
      <w:r>
        <w:rPr/>
        <w:t>los</w:t>
      </w:r>
      <w:r>
        <w:rPr>
          <w:spacing w:val="-2"/>
        </w:rPr>
        <w:t xml:space="preserve"> </w:t>
      </w:r>
      <w:r>
        <w:rPr/>
        <w:t>paquetes</w:t>
      </w:r>
      <w:r>
        <w:rPr>
          <w:spacing w:val="-2"/>
        </w:rPr>
        <w:t xml:space="preserve"> instalados</w:t>
      </w:r>
    </w:p>
    <w:p>
      <w:pPr>
        <w:pStyle w:val="BodyText"/>
        <w:spacing w:lineRule="auto" w:line="288" w:before="120" w:after="0"/>
        <w:ind w:left="155" w:right="135"/>
        <w:rPr/>
      </w:pPr>
      <w:r>
        <w:rPr/>
        <w:t>Estos</w:t>
      </w:r>
      <w:r>
        <w:rPr>
          <w:spacing w:val="-4"/>
        </w:rPr>
        <w:t xml:space="preserve"> </w:t>
      </w:r>
      <w:r>
        <w:rPr/>
        <w:t>comandos</w:t>
      </w:r>
      <w:r>
        <w:rPr>
          <w:spacing w:val="-4"/>
        </w:rPr>
        <w:t xml:space="preserve"> </w:t>
      </w:r>
      <w:r>
        <w:rPr/>
        <w:t>pueden</w:t>
      </w:r>
      <w:r>
        <w:rPr>
          <w:spacing w:val="-4"/>
        </w:rPr>
        <w:t xml:space="preserve"> </w:t>
      </w:r>
      <w:r>
        <w:rPr/>
        <w:t>utilizarse</w:t>
      </w:r>
      <w:r>
        <w:rPr>
          <w:spacing w:val="-5"/>
        </w:rPr>
        <w:t xml:space="preserve"> </w:t>
      </w:r>
      <w:r>
        <w:rPr/>
        <w:t>para</w:t>
      </w:r>
      <w:r>
        <w:rPr>
          <w:spacing w:val="-3"/>
        </w:rPr>
        <w:t xml:space="preserve"> </w:t>
      </w:r>
      <w:r>
        <w:rPr/>
        <w:t>mostrar</w:t>
      </w:r>
      <w:r>
        <w:rPr>
          <w:spacing w:val="-4"/>
        </w:rPr>
        <w:t xml:space="preserve"> </w:t>
      </w:r>
      <w:r>
        <w:rPr/>
        <w:t>una</w:t>
      </w:r>
      <w:r>
        <w:rPr>
          <w:spacing w:val="-5"/>
        </w:rPr>
        <w:t xml:space="preserve"> </w:t>
      </w:r>
      <w:r>
        <w:rPr/>
        <w:t>lista</w:t>
      </w:r>
      <w:r>
        <w:rPr>
          <w:spacing w:val="-5"/>
        </w:rPr>
        <w:t xml:space="preserve"> </w:t>
      </w:r>
      <w:r>
        <w:rPr/>
        <w:t>de</w:t>
      </w:r>
      <w:r>
        <w:rPr>
          <w:spacing w:val="-3"/>
        </w:rPr>
        <w:t xml:space="preserve"> </w:t>
      </w:r>
      <w:r>
        <w:rPr/>
        <w:t>todos</w:t>
      </w:r>
      <w:r>
        <w:rPr>
          <w:spacing w:val="-4"/>
        </w:rPr>
        <w:t xml:space="preserve"> </w:t>
      </w:r>
      <w:r>
        <w:rPr/>
        <w:t>los</w:t>
      </w:r>
      <w:r>
        <w:rPr>
          <w:spacing w:val="-4"/>
        </w:rPr>
        <w:t xml:space="preserve"> </w:t>
      </w:r>
      <w:r>
        <w:rPr/>
        <w:t>paquetes</w:t>
      </w:r>
      <w:r>
        <w:rPr>
          <w:spacing w:val="-4"/>
        </w:rPr>
        <w:t xml:space="preserve"> </w:t>
      </w:r>
      <w:r>
        <w:rPr/>
        <w:t>instalados</w:t>
      </w:r>
      <w:r>
        <w:rPr>
          <w:spacing w:val="-4"/>
        </w:rPr>
        <w:t xml:space="preserve"> </w:t>
      </w:r>
      <w:r>
        <w:rPr/>
        <w:t>en</w:t>
      </w:r>
      <w:r>
        <w:rPr>
          <w:spacing w:val="-4"/>
        </w:rPr>
        <w:t xml:space="preserve"> </w:t>
      </w:r>
      <w:r>
        <w:rPr/>
        <w:t xml:space="preserve">el </w:t>
      </w:r>
      <w:r>
        <w:rPr>
          <w:spacing w:val="-2"/>
        </w:rPr>
        <w:t>sistema:</w:t>
      </w:r>
    </w:p>
    <w:p>
      <w:pPr>
        <w:pStyle w:val="BodyText"/>
        <w:spacing w:before="7" w:after="0"/>
        <w:ind w:left="0" w:right="0"/>
        <w:rPr>
          <w:sz w:val="28"/>
        </w:rPr>
      </w:pPr>
      <w:r>
        <w:rPr>
          <w:sz w:val="28"/>
        </w:rPr>
      </w:r>
    </w:p>
    <w:p>
      <w:pPr>
        <w:pStyle w:val="Normal"/>
        <w:spacing w:before="0" w:after="0"/>
        <w:ind w:hanging="0" w:left="155" w:right="0"/>
        <w:jc w:val="left"/>
        <w:rPr>
          <w:i/>
          <w:i/>
          <w:sz w:val="24"/>
        </w:rPr>
      </w:pPr>
      <w:r>
        <mc:AlternateContent>
          <mc:Choice Requires="wps">
            <w:drawing>
              <wp:anchor behindDoc="1" distT="0" distB="0" distL="0" distR="0" simplePos="0" locked="0" layoutInCell="0" allowOverlap="1" relativeHeight="1003">
                <wp:simplePos x="0" y="0"/>
                <wp:positionH relativeFrom="page">
                  <wp:posOffset>720090</wp:posOffset>
                </wp:positionH>
                <wp:positionV relativeFrom="paragraph">
                  <wp:posOffset>210820</wp:posOffset>
                </wp:positionV>
                <wp:extent cx="2848610" cy="349250"/>
                <wp:effectExtent l="0" t="0" r="0" b="0"/>
                <wp:wrapTopAndBottom/>
                <wp:docPr id="379" name="Textbox 379"/>
                <a:graphic xmlns:a="http://schemas.openxmlformats.org/drawingml/2006/main">
                  <a:graphicData uri="http://schemas.microsoft.com/office/word/2010/wordprocessingShape">
                    <wps:wsp>
                      <wps:cNvSpPr/>
                      <wps:spPr>
                        <a:xfrm>
                          <a:off x="0" y="0"/>
                          <a:ext cx="284868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157" w:leader="none"/>
                              </w:tabs>
                              <w:spacing w:before="136"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wps:txbx>
                      <wps:bodyPr lIns="0" rIns="0" tIns="0" bIns="0" anchor="t">
                        <a:noAutofit/>
                      </wps:bodyPr>
                    </wps:wsp>
                  </a:graphicData>
                </a:graphic>
              </wp:anchor>
            </w:drawing>
          </mc:Choice>
          <mc:Fallback>
            <w:pict>
              <v:rect id="shape_0" ID="Textbox 379" path="m0,0l-2147483645,0l-2147483645,-2147483646l0,-2147483646xe" fillcolor="#cccccc" stroked="f" o:allowincell="f" style="position:absolute;margin-left:56.7pt;margin-top:16.6pt;width:224.25pt;height:27.45pt;mso-wrap-style:square;v-text-anchor:top;mso-position-horizontal-relative:page">
                <v:fill o:detectmouseclick="t" type="solid" color2="#333333"/>
                <v:stroke color="#3465a4" joinstyle="round" endcap="flat"/>
                <v:textbox>
                  <w:txbxContent>
                    <w:p>
                      <w:pPr>
                        <w:pStyle w:val="Contenidodelmarco"/>
                        <w:tabs>
                          <w:tab w:val="clear" w:pos="720"/>
                          <w:tab w:val="left" w:pos="1157" w:leader="none"/>
                        </w:tabs>
                        <w:spacing w:before="136"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v:textbox>
                <w10:wrap type="topAndBottom"/>
              </v:rect>
            </w:pict>
          </mc:Fallback>
        </mc:AlternateContent>
      </w:r>
      <w:r>
        <w:rPr>
          <w:i/>
          <w:sz w:val="24"/>
        </w:rPr>
        <w:t>Tabla</w:t>
      </w:r>
      <w:r>
        <w:rPr>
          <w:i/>
          <w:spacing w:val="-7"/>
          <w:sz w:val="24"/>
        </w:rPr>
        <w:t xml:space="preserve"> </w:t>
      </w:r>
      <w:r>
        <w:rPr>
          <w:i/>
          <w:sz w:val="24"/>
        </w:rPr>
        <w:t>14-9:</w:t>
      </w:r>
      <w:r>
        <w:rPr>
          <w:i/>
          <w:spacing w:val="-6"/>
          <w:sz w:val="24"/>
        </w:rPr>
        <w:t xml:space="preserve"> </w:t>
      </w:r>
      <w:r>
        <w:rPr>
          <w:i/>
          <w:sz w:val="24"/>
        </w:rPr>
        <w:t>Comandos</w:t>
      </w:r>
      <w:r>
        <w:rPr>
          <w:i/>
          <w:spacing w:val="-6"/>
          <w:sz w:val="24"/>
        </w:rPr>
        <w:t xml:space="preserve"> </w:t>
      </w:r>
      <w:r>
        <w:rPr>
          <w:i/>
          <w:sz w:val="24"/>
        </w:rPr>
        <w:t>de</w:t>
      </w:r>
      <w:r>
        <w:rPr>
          <w:i/>
          <w:spacing w:val="-6"/>
          <w:sz w:val="24"/>
        </w:rPr>
        <w:t xml:space="preserve"> </w:t>
      </w:r>
      <w:r>
        <w:rPr>
          <w:i/>
          <w:sz w:val="24"/>
        </w:rPr>
        <w:t>listado</w:t>
      </w:r>
      <w:r>
        <w:rPr>
          <w:i/>
          <w:spacing w:val="-6"/>
          <w:sz w:val="24"/>
        </w:rPr>
        <w:t xml:space="preserve"> </w:t>
      </w:r>
      <w:r>
        <w:rPr>
          <w:i/>
          <w:sz w:val="24"/>
        </w:rPr>
        <w:t>de</w:t>
      </w:r>
      <w:r>
        <w:rPr>
          <w:i/>
          <w:spacing w:val="-6"/>
          <w:sz w:val="24"/>
        </w:rPr>
        <w:t xml:space="preserve"> </w:t>
      </w:r>
      <w:r>
        <w:rPr>
          <w:i/>
          <w:spacing w:val="-2"/>
          <w:sz w:val="24"/>
        </w:rPr>
        <w:t>paquetes</w:t>
      </w:r>
    </w:p>
    <w:p>
      <w:pPr>
        <w:pStyle w:val="BodyText"/>
        <w:tabs>
          <w:tab w:val="clear" w:pos="720"/>
          <w:tab w:val="left" w:pos="1311" w:leader="none"/>
        </w:tabs>
        <w:spacing w:before="56" w:after="58"/>
        <w:ind w:left="215" w:right="0"/>
        <w:rPr>
          <w:rFonts w:ascii="Courier New" w:hAnsi="Courier New"/>
        </w:rPr>
      </w:pPr>
      <w:r>
        <w:rPr>
          <w:spacing w:val="-2"/>
          <w:position w:val="-1"/>
        </w:rPr>
        <w:t>Debian</w:t>
      </w:r>
      <w:r>
        <w:rPr>
          <w:position w:val="-1"/>
        </w:rPr>
        <w:tab/>
      </w:r>
      <w:r>
        <w:rPr>
          <w:rFonts w:ascii="Courier New" w:hAnsi="Courier New"/>
        </w:rPr>
        <w:t>dpkg</w:t>
      </w:r>
      <w:r>
        <w:rPr>
          <w:rFonts w:ascii="Courier New" w:hAnsi="Courier New"/>
          <w:spacing w:val="-6"/>
        </w:rPr>
        <w:t xml:space="preserve"> </w:t>
      </w:r>
      <w:r>
        <w:rPr>
          <w:rFonts w:ascii="Courier New" w:hAnsi="Courier New"/>
        </w:rPr>
        <w:t>--</w:t>
      </w:r>
      <w:r>
        <w:rPr>
          <w:rFonts w:ascii="Courier New" w:hAnsi="Courier New"/>
          <w:spacing w:val="-4"/>
        </w:rPr>
        <w:t>list</w:t>
      </w:r>
    </w:p>
    <w:p>
      <w:pPr>
        <w:pStyle w:val="Normal"/>
        <w:spacing w:lineRule="exact" w:line="22"/>
        <w:ind w:hanging="0" w:left="214" w:right="0"/>
        <w:rPr>
          <w:rFonts w:ascii="Courier New" w:hAnsi="Courier New"/>
          <w:sz w:val="2"/>
        </w:rPr>
      </w:pPr>
      <w:r>
        <w:rPr/>
        <mc:AlternateContent>
          <mc:Choice Requires="wpg">
            <w:drawing>
              <wp:inline distT="0" distB="0" distL="0" distR="0">
                <wp:extent cx="619760" cy="11430"/>
                <wp:effectExtent l="0" t="0" r="0" b="0"/>
                <wp:docPr id="380" name="Group 380"/>
                <a:graphic xmlns:a="http://schemas.openxmlformats.org/drawingml/2006/main">
                  <a:graphicData uri="http://schemas.microsoft.com/office/word/2010/wordprocessingGroup">
                    <wpg:wgp>
                      <wpg:cNvGrpSpPr/>
                      <wpg:grpSpPr>
                        <a:xfrm>
                          <a:off x="0" y="0"/>
                          <a:ext cx="619920" cy="11520"/>
                          <a:chOff x="0" y="0"/>
                          <a:chExt cx="619920" cy="11520"/>
                        </a:xfrm>
                      </wpg:grpSpPr>
                      <wps:wsp>
                        <wps:cNvPr id="381" name="Graphic 381"/>
                        <wps:cNvSpPr/>
                        <wps:spPr>
                          <a:xfrm>
                            <a:off x="0" y="0"/>
                            <a:ext cx="619920" cy="11520"/>
                          </a:xfrm>
                          <a:custGeom>
                            <a:avLst/>
                            <a:gdLst>
                              <a:gd name="textAreaLeft" fmla="*/ 0 w 351360"/>
                              <a:gd name="textAreaRight" fmla="*/ 351720 w 351360"/>
                              <a:gd name="textAreaTop" fmla="*/ 0 h 6480"/>
                              <a:gd name="textAreaBottom" fmla="*/ 6840 h 6480"/>
                            </a:gdLst>
                            <a:ahLst/>
                            <a:rect l="textAreaLeft" t="textAreaTop" r="textAreaRight" b="textAreaBottom"/>
                            <a:pathLst>
                              <a:path w="619760" h="11430">
                                <a:moveTo>
                                  <a:pt x="619760" y="0"/>
                                </a:moveTo>
                                <a:lnTo>
                                  <a:pt x="0" y="0"/>
                                </a:lnTo>
                                <a:lnTo>
                                  <a:pt x="0" y="11430"/>
                                </a:lnTo>
                                <a:lnTo>
                                  <a:pt x="619760" y="11430"/>
                                </a:lnTo>
                                <a:lnTo>
                                  <a:pt x="6197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80" style="position:absolute;margin-left:0pt;margin-top:-0.95pt;width:48.8pt;height:0.9pt" coordorigin="0,-19" coordsize="976,18"/>
            </w:pict>
          </mc:Fallback>
        </mc:AlternateContent>
      </w:r>
      <w:r>
        <w:rPr>
          <w:spacing w:val="93"/>
          <w:sz w:val="2"/>
        </w:rPr>
        <w:t xml:space="preserve"> </w:t>
      </w:r>
      <w:r>
        <w:rPr>
          <w:spacing w:val="93"/>
          <w:sz w:val="2"/>
        </w:rPr>
        <mc:AlternateContent>
          <mc:Choice Requires="wpg">
            <w:drawing>
              <wp:inline distT="0" distB="0" distL="0" distR="0">
                <wp:extent cx="2076450" cy="11430"/>
                <wp:effectExtent l="0" t="0" r="0" b="0"/>
                <wp:docPr id="382" name="Group 382"/>
                <a:graphic xmlns:a="http://schemas.openxmlformats.org/drawingml/2006/main">
                  <a:graphicData uri="http://schemas.microsoft.com/office/word/2010/wordprocessingGroup">
                    <wpg:wgp>
                      <wpg:cNvGrpSpPr/>
                      <wpg:grpSpPr>
                        <a:xfrm>
                          <a:off x="0" y="0"/>
                          <a:ext cx="2076480" cy="11520"/>
                          <a:chOff x="0" y="0"/>
                          <a:chExt cx="2076480" cy="11520"/>
                        </a:xfrm>
                      </wpg:grpSpPr>
                      <wps:wsp>
                        <wps:cNvPr id="383" name="Graphic 383"/>
                        <wps:cNvSpPr/>
                        <wps:spPr>
                          <a:xfrm>
                            <a:off x="0" y="0"/>
                            <a:ext cx="2076480" cy="11520"/>
                          </a:xfrm>
                          <a:custGeom>
                            <a:avLst/>
                            <a:gdLst>
                              <a:gd name="textAreaLeft" fmla="*/ 0 w 1177200"/>
                              <a:gd name="textAreaRight" fmla="*/ 1177560 w 1177200"/>
                              <a:gd name="textAreaTop" fmla="*/ 0 h 6480"/>
                              <a:gd name="textAreaBottom" fmla="*/ 6840 h 6480"/>
                            </a:gdLst>
                            <a:ahLst/>
                            <a:rect l="textAreaLeft" t="textAreaTop" r="textAreaRight" b="textAreaBottom"/>
                            <a:pathLst>
                              <a:path w="2076450" h="11430">
                                <a:moveTo>
                                  <a:pt x="2076450" y="0"/>
                                </a:moveTo>
                                <a:lnTo>
                                  <a:pt x="0" y="0"/>
                                </a:lnTo>
                                <a:lnTo>
                                  <a:pt x="0" y="11429"/>
                                </a:lnTo>
                                <a:lnTo>
                                  <a:pt x="2076450" y="11429"/>
                                </a:lnTo>
                                <a:lnTo>
                                  <a:pt x="20764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82" style="position:absolute;margin-left:0pt;margin-top:-0.95pt;width:163.5pt;height:0.9pt" coordorigin="0,-19" coordsize="3270,18"/>
            </w:pict>
          </mc:Fallback>
        </mc:AlternateContent>
      </w:r>
    </w:p>
    <w:p>
      <w:pPr>
        <w:pStyle w:val="BodyText"/>
        <w:tabs>
          <w:tab w:val="clear" w:pos="720"/>
          <w:tab w:val="left" w:pos="1311" w:leader="none"/>
        </w:tabs>
        <w:spacing w:before="116" w:after="0"/>
        <w:ind w:left="215" w:right="0"/>
        <w:rPr>
          <w:rFonts w:ascii="Courier New" w:hAnsi="Courier New"/>
        </w:rPr>
      </w:pPr>
      <w:r>
        <mc:AlternateContent>
          <mc:Choice Requires="wps">
            <w:drawing>
              <wp:anchor behindDoc="1" distT="0" distB="0" distL="0" distR="0" simplePos="0" locked="0" layoutInCell="0" allowOverlap="1" relativeHeight="1005">
                <wp:simplePos x="0" y="0"/>
                <wp:positionH relativeFrom="page">
                  <wp:posOffset>758190</wp:posOffset>
                </wp:positionH>
                <wp:positionV relativeFrom="paragraph">
                  <wp:posOffset>289560</wp:posOffset>
                </wp:positionV>
                <wp:extent cx="619760" cy="11430"/>
                <wp:effectExtent l="0" t="0" r="0" b="0"/>
                <wp:wrapTopAndBottom/>
                <wp:docPr id="384" name="Graphic 384"/>
                <a:graphic xmlns:a="http://schemas.openxmlformats.org/drawingml/2006/main">
                  <a:graphicData uri="http://schemas.microsoft.com/office/word/2010/wordprocessingShape">
                    <wps:wsp>
                      <wps:cNvSpPr/>
                      <wps:spPr>
                        <a:xfrm>
                          <a:off x="0" y="0"/>
                          <a:ext cx="619920" cy="11520"/>
                        </a:xfrm>
                        <a:custGeom>
                          <a:avLst/>
                          <a:gdLst>
                            <a:gd name="textAreaLeft" fmla="*/ 0 w 351360"/>
                            <a:gd name="textAreaRight" fmla="*/ 351720 w 351360"/>
                            <a:gd name="textAreaTop" fmla="*/ 0 h 6480"/>
                            <a:gd name="textAreaBottom" fmla="*/ 6840 h 6480"/>
                          </a:gdLst>
                          <a:ahLst/>
                          <a:rect l="textAreaLeft" t="textAreaTop" r="textAreaRight" b="textAreaBottom"/>
                          <a:pathLst>
                            <a:path w="619760" h="11430">
                              <a:moveTo>
                                <a:pt x="619760" y="0"/>
                              </a:moveTo>
                              <a:lnTo>
                                <a:pt x="0" y="0"/>
                              </a:lnTo>
                              <a:lnTo>
                                <a:pt x="0" y="11429"/>
                              </a:lnTo>
                              <a:lnTo>
                                <a:pt x="619760" y="11429"/>
                              </a:lnTo>
                              <a:lnTo>
                                <a:pt x="6197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6">
                <wp:simplePos x="0" y="0"/>
                <wp:positionH relativeFrom="page">
                  <wp:posOffset>1454150</wp:posOffset>
                </wp:positionH>
                <wp:positionV relativeFrom="paragraph">
                  <wp:posOffset>287020</wp:posOffset>
                </wp:positionV>
                <wp:extent cx="2076450" cy="11430"/>
                <wp:effectExtent l="0" t="0" r="0" b="0"/>
                <wp:wrapTopAndBottom/>
                <wp:docPr id="385" name="Graphic 385"/>
                <a:graphic xmlns:a="http://schemas.openxmlformats.org/drawingml/2006/main">
                  <a:graphicData uri="http://schemas.microsoft.com/office/word/2010/wordprocessingShape">
                    <wps:wsp>
                      <wps:cNvSpPr/>
                      <wps:spPr>
                        <a:xfrm>
                          <a:off x="0" y="0"/>
                          <a:ext cx="2076480" cy="11520"/>
                        </a:xfrm>
                        <a:custGeom>
                          <a:avLst/>
                          <a:gdLst>
                            <a:gd name="textAreaLeft" fmla="*/ 0 w 1177200"/>
                            <a:gd name="textAreaRight" fmla="*/ 1177560 w 1177200"/>
                            <a:gd name="textAreaTop" fmla="*/ 0 h 6480"/>
                            <a:gd name="textAreaBottom" fmla="*/ 6840 h 6480"/>
                          </a:gdLst>
                          <a:ahLst/>
                          <a:rect l="textAreaLeft" t="textAreaTop" r="textAreaRight" b="textAreaBottom"/>
                          <a:pathLst>
                            <a:path w="2076450" h="11430">
                              <a:moveTo>
                                <a:pt x="2076450" y="0"/>
                              </a:moveTo>
                              <a:lnTo>
                                <a:pt x="0" y="0"/>
                              </a:lnTo>
                              <a:lnTo>
                                <a:pt x="0" y="11430"/>
                              </a:lnTo>
                              <a:lnTo>
                                <a:pt x="2076450" y="11430"/>
                              </a:lnTo>
                              <a:lnTo>
                                <a:pt x="2076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position w:val="-1"/>
        </w:rPr>
        <w:t>Red</w:t>
      </w:r>
      <w:r>
        <w:rPr>
          <w:spacing w:val="-1"/>
          <w:position w:val="-1"/>
        </w:rPr>
        <w:t xml:space="preserve"> </w:t>
      </w:r>
      <w:r>
        <w:rPr>
          <w:spacing w:val="-5"/>
          <w:position w:val="-1"/>
        </w:rPr>
        <w:t>Hat</w:t>
      </w:r>
      <w:r>
        <w:rPr>
          <w:position w:val="-1"/>
        </w:rPr>
        <w:tab/>
      </w:r>
      <w:r>
        <w:rPr>
          <w:rFonts w:ascii="Courier New" w:hAnsi="Courier New"/>
        </w:rPr>
        <w:t>rpm</w:t>
      </w:r>
      <w:r>
        <w:rPr>
          <w:rFonts w:ascii="Courier New" w:hAnsi="Courier New"/>
          <w:spacing w:val="-4"/>
        </w:rPr>
        <w:t xml:space="preserve"> </w:t>
      </w:r>
      <w:r>
        <w:rPr>
          <w:rFonts w:ascii="Courier New" w:hAnsi="Courier New"/>
        </w:rPr>
        <w:t>-</w:t>
      </w:r>
      <w:r>
        <w:rPr>
          <w:rFonts w:ascii="Courier New" w:hAnsi="Courier New"/>
          <w:spacing w:val="-5"/>
        </w:rPr>
        <w:t>qa</w:t>
      </w:r>
    </w:p>
    <w:p>
      <w:pPr>
        <w:pStyle w:val="BodyText"/>
        <w:spacing w:before="6" w:after="0"/>
        <w:ind w:left="0" w:right="0"/>
        <w:rPr>
          <w:rFonts w:ascii="Courier New" w:hAnsi="Courier New"/>
          <w:sz w:val="26"/>
        </w:rPr>
      </w:pPr>
      <w:r>
        <w:rPr>
          <w:rFonts w:ascii="Courier New" w:hAnsi="Courier New"/>
          <w:sz w:val="26"/>
        </w:rPr>
      </w:r>
    </w:p>
    <w:p>
      <w:pPr>
        <w:pStyle w:val="Heading1"/>
        <w:rPr/>
      </w:pPr>
      <w:r>
        <w:rPr/>
        <w:t>Determinando</w:t>
      </w:r>
      <w:r>
        <w:rPr>
          <w:spacing w:val="-3"/>
        </w:rPr>
        <w:t xml:space="preserve"> </w:t>
      </w:r>
      <w:r>
        <w:rPr/>
        <w:t>si un</w:t>
      </w:r>
      <w:r>
        <w:rPr>
          <w:spacing w:val="-3"/>
        </w:rPr>
        <w:t xml:space="preserve"> </w:t>
      </w:r>
      <w:r>
        <w:rPr/>
        <w:t>paquete</w:t>
      </w:r>
      <w:r>
        <w:rPr>
          <w:spacing w:val="-3"/>
        </w:rPr>
        <w:t xml:space="preserve"> </w:t>
      </w:r>
      <w:r>
        <w:rPr/>
        <w:t>está</w:t>
      </w:r>
      <w:r>
        <w:rPr>
          <w:spacing w:val="-2"/>
        </w:rPr>
        <w:t xml:space="preserve"> instalado</w:t>
      </w:r>
    </w:p>
    <w:p>
      <w:pPr>
        <w:pStyle w:val="BodyText"/>
        <w:spacing w:lineRule="auto" w:line="288" w:before="119" w:after="0"/>
        <w:ind w:left="155" w:right="135"/>
        <w:rPr/>
      </w:pPr>
      <w:r>
        <w:rPr/>
        <w:t>Estas</w:t>
      </w:r>
      <w:r>
        <w:rPr>
          <w:spacing w:val="-2"/>
        </w:rPr>
        <w:t xml:space="preserve"> </w:t>
      </w:r>
      <w:r>
        <w:rPr/>
        <w:t>herramientas</w:t>
      </w:r>
      <w:r>
        <w:rPr>
          <w:spacing w:val="-4"/>
        </w:rPr>
        <w:t xml:space="preserve"> </w:t>
      </w:r>
      <w:r>
        <w:rPr/>
        <w:t>de</w:t>
      </w:r>
      <w:r>
        <w:rPr>
          <w:spacing w:val="-5"/>
        </w:rPr>
        <w:t xml:space="preserve"> </w:t>
      </w:r>
      <w:r>
        <w:rPr/>
        <w:t>bajo</w:t>
      </w:r>
      <w:r>
        <w:rPr>
          <w:spacing w:val="-4"/>
        </w:rPr>
        <w:t xml:space="preserve"> </w:t>
      </w:r>
      <w:r>
        <w:rPr/>
        <w:t>nivel</w:t>
      </w:r>
      <w:r>
        <w:rPr>
          <w:spacing w:val="-3"/>
        </w:rPr>
        <w:t xml:space="preserve"> </w:t>
      </w:r>
      <w:r>
        <w:rPr/>
        <w:t>pueden</w:t>
      </w:r>
      <w:r>
        <w:rPr>
          <w:spacing w:val="-4"/>
        </w:rPr>
        <w:t xml:space="preserve"> </w:t>
      </w:r>
      <w:r>
        <w:rPr/>
        <w:t>utilizarse</w:t>
      </w:r>
      <w:r>
        <w:rPr>
          <w:spacing w:val="-5"/>
        </w:rPr>
        <w:t xml:space="preserve"> </w:t>
      </w:r>
      <w:r>
        <w:rPr/>
        <w:t>para</w:t>
      </w:r>
      <w:r>
        <w:rPr>
          <w:spacing w:val="-3"/>
        </w:rPr>
        <w:t xml:space="preserve"> </w:t>
      </w:r>
      <w:r>
        <w:rPr/>
        <w:t>mostrar</w:t>
      </w:r>
      <w:r>
        <w:rPr>
          <w:spacing w:val="-4"/>
        </w:rPr>
        <w:t xml:space="preserve"> </w:t>
      </w:r>
      <w:r>
        <w:rPr/>
        <w:t>si</w:t>
      </w:r>
      <w:r>
        <w:rPr>
          <w:spacing w:val="-5"/>
        </w:rPr>
        <w:t xml:space="preserve"> </w:t>
      </w:r>
      <w:r>
        <w:rPr/>
        <w:t>un</w:t>
      </w:r>
      <w:r>
        <w:rPr>
          <w:spacing w:val="-4"/>
        </w:rPr>
        <w:t xml:space="preserve"> </w:t>
      </w:r>
      <w:r>
        <w:rPr/>
        <w:t>paquete</w:t>
      </w:r>
      <w:r>
        <w:rPr>
          <w:spacing w:val="-5"/>
        </w:rPr>
        <w:t xml:space="preserve"> </w:t>
      </w:r>
      <w:r>
        <w:rPr/>
        <w:t>específico</w:t>
      </w:r>
      <w:r>
        <w:rPr>
          <w:spacing w:val="-3"/>
        </w:rPr>
        <w:t xml:space="preserve"> </w:t>
      </w:r>
      <w:r>
        <w:rPr/>
        <w:t xml:space="preserve">está </w:t>
      </w:r>
      <w:r>
        <w:rPr>
          <w:spacing w:val="-2"/>
        </w:rPr>
        <w:t>instalado:</w:t>
      </w:r>
    </w:p>
    <w:p>
      <w:pPr>
        <w:pStyle w:val="BodyText"/>
        <w:spacing w:before="8" w:after="0"/>
        <w:ind w:left="0" w:right="0"/>
        <w:rPr>
          <w:sz w:val="28"/>
        </w:rPr>
      </w:pPr>
      <w:r>
        <w:rPr>
          <w:sz w:val="28"/>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i/>
          <w:i/>
          <w:sz w:val="24"/>
        </w:rPr>
      </w:pPr>
      <w:r>
        <w:rPr>
          <w:i/>
          <w:sz w:val="24"/>
        </w:rPr>
        <w:t>Tabla</w:t>
      </w:r>
      <w:r>
        <w:rPr>
          <w:i/>
          <w:spacing w:val="-8"/>
          <w:sz w:val="24"/>
        </w:rPr>
        <w:t xml:space="preserve"> </w:t>
      </w:r>
      <w:r>
        <w:rPr>
          <w:i/>
          <w:sz w:val="24"/>
        </w:rPr>
        <w:t>14-10:</w:t>
      </w:r>
      <w:r>
        <w:rPr>
          <w:i/>
          <w:spacing w:val="-6"/>
          <w:sz w:val="24"/>
        </w:rPr>
        <w:t xml:space="preserve"> </w:t>
      </w:r>
      <w:r>
        <w:rPr>
          <w:i/>
          <w:sz w:val="24"/>
        </w:rPr>
        <w:t>Comandos</w:t>
      </w:r>
      <w:r>
        <w:rPr>
          <w:i/>
          <w:spacing w:val="-6"/>
          <w:sz w:val="24"/>
        </w:rPr>
        <w:t xml:space="preserve"> </w:t>
      </w:r>
      <w:r>
        <w:rPr>
          <w:i/>
          <w:sz w:val="24"/>
        </w:rPr>
        <w:t>de</w:t>
      </w:r>
      <w:r>
        <w:rPr>
          <w:i/>
          <w:spacing w:val="-7"/>
          <w:sz w:val="24"/>
        </w:rPr>
        <w:t xml:space="preserve"> </w:t>
      </w:r>
      <w:r>
        <w:rPr>
          <w:i/>
          <w:sz w:val="24"/>
        </w:rPr>
        <w:t>estado</w:t>
      </w:r>
      <w:r>
        <w:rPr>
          <w:i/>
          <w:spacing w:val="-6"/>
          <w:sz w:val="24"/>
        </w:rPr>
        <w:t xml:space="preserve"> </w:t>
      </w:r>
      <w:r>
        <w:rPr>
          <w:i/>
          <w:sz w:val="24"/>
        </w:rPr>
        <w:t>de</w:t>
      </w:r>
      <w:r>
        <w:rPr>
          <w:i/>
          <w:spacing w:val="-6"/>
          <w:sz w:val="24"/>
        </w:rPr>
        <w:t xml:space="preserve"> </w:t>
      </w:r>
      <w:r>
        <w:rPr>
          <w:i/>
          <w:spacing w:val="-2"/>
          <w:sz w:val="24"/>
        </w:rPr>
        <w:t>paquetes</w:t>
      </w:r>
    </w:p>
    <w:p>
      <w:pPr>
        <w:pStyle w:val="BodyText"/>
        <w:ind w:left="154" w:right="0"/>
        <w:rPr>
          <w:sz w:val="20"/>
        </w:rPr>
      </w:pPr>
      <w:r>
        <w:rPr/>
        <mc:AlternateContent>
          <mc:Choice Requires="wps">
            <w:drawing>
              <wp:inline distT="0" distB="0" distL="0" distR="0">
                <wp:extent cx="4095750" cy="349250"/>
                <wp:effectExtent l="0" t="0" r="0" b="0"/>
                <wp:docPr id="386" name="Textbox 386"/>
                <a:graphic xmlns:a="http://schemas.openxmlformats.org/drawingml/2006/main">
                  <a:graphicData uri="http://schemas.microsoft.com/office/word/2010/wordprocessingShape">
                    <wps:wsp>
                      <wps:cNvSpPr/>
                      <wps:spPr>
                        <a:xfrm>
                          <a:off x="0" y="0"/>
                          <a:ext cx="409572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91" w:leader="none"/>
                              </w:tabs>
                              <w:spacing w:before="138"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wps:txbx>
                      <wps:bodyPr lIns="0" rIns="0" tIns="0" bIns="0" anchor="t">
                        <a:noAutofit/>
                      </wps:bodyPr>
                    </wps:wsp>
                  </a:graphicData>
                </a:graphic>
              </wp:inline>
            </w:drawing>
          </mc:Choice>
          <mc:Fallback>
            <w:pict>
              <v:rect id="shape_0" ID="Textbox 386" path="m0,0l-2147483645,0l-2147483645,-2147483646l0,-2147483646xe" fillcolor="#cccccc" stroked="f" o:allowincell="f" style="position:absolute;margin-left:0pt;margin-top:-27.55pt;width:322.45pt;height:27.45pt;mso-wrap-style:square;v-text-anchor:top;mso-position-vertical:top">
                <v:fill o:detectmouseclick="t" type="solid" color2="#333333"/>
                <v:stroke color="#3465a4" joinstyle="round" endcap="flat"/>
                <v:textbox>
                  <w:txbxContent>
                    <w:p>
                      <w:pPr>
                        <w:pStyle w:val="Contenidodelmarco"/>
                        <w:tabs>
                          <w:tab w:val="clear" w:pos="720"/>
                          <w:tab w:val="left" w:pos="1291" w:leader="none"/>
                        </w:tabs>
                        <w:spacing w:before="138"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v:textbox>
                <w10:wrap type="square"/>
              </v:rect>
            </w:pict>
          </mc:Fallback>
        </mc:AlternateContent>
      </w:r>
    </w:p>
    <w:p>
      <w:pPr>
        <w:pStyle w:val="Normal"/>
        <w:tabs>
          <w:tab w:val="clear" w:pos="720"/>
          <w:tab w:val="left" w:pos="1445" w:leader="none"/>
        </w:tabs>
        <w:spacing w:before="30" w:after="0"/>
        <w:ind w:hanging="0" w:left="215" w:right="0"/>
        <w:jc w:val="left"/>
        <w:rPr>
          <w:rFonts w:ascii="Courier New" w:hAnsi="Courier New"/>
          <w:i/>
          <w:i/>
          <w:sz w:val="24"/>
        </w:rPr>
      </w:pPr>
      <w:r>
        <mc:AlternateContent>
          <mc:Choice Requires="wps">
            <w:drawing>
              <wp:anchor behindDoc="1" distT="0" distB="0" distL="0" distR="0" simplePos="0" locked="0" layoutInCell="0" allowOverlap="1" relativeHeight="1007">
                <wp:simplePos x="0" y="0"/>
                <wp:positionH relativeFrom="page">
                  <wp:posOffset>758190</wp:posOffset>
                </wp:positionH>
                <wp:positionV relativeFrom="paragraph">
                  <wp:posOffset>234950</wp:posOffset>
                </wp:positionV>
                <wp:extent cx="704850" cy="11430"/>
                <wp:effectExtent l="0" t="0" r="0" b="0"/>
                <wp:wrapTopAndBottom/>
                <wp:docPr id="387" name="Graphic 387"/>
                <a:graphic xmlns:a="http://schemas.openxmlformats.org/drawingml/2006/main">
                  <a:graphicData uri="http://schemas.microsoft.com/office/word/2010/wordprocessingShape">
                    <wps:wsp>
                      <wps:cNvSpPr/>
                      <wps:spPr>
                        <a:xfrm>
                          <a:off x="0" y="0"/>
                          <a:ext cx="704880" cy="11520"/>
                        </a:xfrm>
                        <a:custGeom>
                          <a:avLst/>
                          <a:gdLst>
                            <a:gd name="textAreaLeft" fmla="*/ 0 w 399600"/>
                            <a:gd name="textAreaRight" fmla="*/ 399960 w 399600"/>
                            <a:gd name="textAreaTop" fmla="*/ 0 h 6480"/>
                            <a:gd name="textAreaBottom" fmla="*/ 6840 h 6480"/>
                          </a:gdLst>
                          <a:ahLst/>
                          <a:rect l="textAreaLeft" t="textAreaTop" r="textAreaRight" b="textAreaBottom"/>
                          <a:pathLst>
                            <a:path w="704850" h="11430">
                              <a:moveTo>
                                <a:pt x="704850" y="0"/>
                              </a:moveTo>
                              <a:lnTo>
                                <a:pt x="0" y="0"/>
                              </a:lnTo>
                              <a:lnTo>
                                <a:pt x="0" y="11429"/>
                              </a:lnTo>
                              <a:lnTo>
                                <a:pt x="704850" y="11429"/>
                              </a:lnTo>
                              <a:lnTo>
                                <a:pt x="7048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8">
                <wp:simplePos x="0" y="0"/>
                <wp:positionH relativeFrom="page">
                  <wp:posOffset>1539240</wp:posOffset>
                </wp:positionH>
                <wp:positionV relativeFrom="paragraph">
                  <wp:posOffset>232410</wp:posOffset>
                </wp:positionV>
                <wp:extent cx="3238500" cy="11430"/>
                <wp:effectExtent l="0" t="0" r="0" b="0"/>
                <wp:wrapTopAndBottom/>
                <wp:docPr id="388" name="Graphic 388"/>
                <a:graphic xmlns:a="http://schemas.openxmlformats.org/drawingml/2006/main">
                  <a:graphicData uri="http://schemas.microsoft.com/office/word/2010/wordprocessingShape">
                    <wps:wsp>
                      <wps:cNvSpPr/>
                      <wps:spPr>
                        <a:xfrm>
                          <a:off x="0" y="0"/>
                          <a:ext cx="3238560" cy="11520"/>
                        </a:xfrm>
                        <a:custGeom>
                          <a:avLst/>
                          <a:gdLst>
                            <a:gd name="textAreaLeft" fmla="*/ 0 w 1836000"/>
                            <a:gd name="textAreaRight" fmla="*/ 1836360 w 1836000"/>
                            <a:gd name="textAreaTop" fmla="*/ 0 h 6480"/>
                            <a:gd name="textAreaBottom" fmla="*/ 6840 h 6480"/>
                          </a:gdLst>
                          <a:ahLst/>
                          <a:rect l="textAreaLeft" t="textAreaTop" r="textAreaRight" b="textAreaBottom"/>
                          <a:pathLst>
                            <a:path w="3238500" h="11430">
                              <a:moveTo>
                                <a:pt x="3238500" y="0"/>
                              </a:moveTo>
                              <a:lnTo>
                                <a:pt x="0" y="0"/>
                              </a:lnTo>
                              <a:lnTo>
                                <a:pt x="0" y="11429"/>
                              </a:lnTo>
                              <a:lnTo>
                                <a:pt x="3238500" y="11429"/>
                              </a:lnTo>
                              <a:lnTo>
                                <a:pt x="323850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pacing w:val="-2"/>
          <w:position w:val="-1"/>
          <w:sz w:val="24"/>
        </w:rPr>
        <w:t>Debian</w:t>
      </w:r>
      <w:r>
        <w:rPr>
          <w:position w:val="-1"/>
          <w:sz w:val="24"/>
        </w:rPr>
        <w:tab/>
      </w:r>
      <w:r>
        <w:rPr>
          <w:rFonts w:ascii="Courier New" w:hAnsi="Courier New"/>
          <w:sz w:val="24"/>
        </w:rPr>
        <w:t>dpkg</w:t>
      </w:r>
      <w:r>
        <w:rPr>
          <w:rFonts w:ascii="Courier New" w:hAnsi="Courier New"/>
          <w:spacing w:val="-6"/>
          <w:sz w:val="24"/>
        </w:rPr>
        <w:t xml:space="preserve"> </w:t>
      </w:r>
      <w:r>
        <w:rPr>
          <w:rFonts w:ascii="Courier New" w:hAnsi="Courier New"/>
          <w:sz w:val="24"/>
        </w:rPr>
        <w:t>–status</w:t>
      </w:r>
      <w:r>
        <w:rPr>
          <w:rFonts w:ascii="Courier New" w:hAnsi="Courier New"/>
          <w:spacing w:val="-5"/>
          <w:sz w:val="24"/>
        </w:rPr>
        <w:t xml:space="preserve"> </w:t>
      </w:r>
      <w:r>
        <w:rPr>
          <w:rFonts w:ascii="Courier New" w:hAnsi="Courier New"/>
          <w:i/>
          <w:spacing w:val="-2"/>
          <w:sz w:val="24"/>
        </w:rPr>
        <w:t>nombre_paquete</w:t>
      </w:r>
    </w:p>
    <w:p>
      <w:pPr>
        <w:pStyle w:val="Normal"/>
        <w:tabs>
          <w:tab w:val="clear" w:pos="720"/>
          <w:tab w:val="left" w:pos="1445" w:leader="none"/>
        </w:tabs>
        <w:spacing w:before="116" w:after="58"/>
        <w:ind w:hanging="0" w:left="215" w:right="0"/>
        <w:jc w:val="left"/>
        <w:rPr>
          <w:rFonts w:ascii="Courier New" w:hAnsi="Courier New"/>
          <w:i/>
          <w:i/>
          <w:sz w:val="24"/>
        </w:rPr>
      </w:pPr>
      <w:r>
        <w:rPr>
          <w:position w:val="-1"/>
          <w:sz w:val="24"/>
        </w:rPr>
        <w:t>Red</w:t>
      </w:r>
      <w:r>
        <w:rPr>
          <w:spacing w:val="-1"/>
          <w:position w:val="-1"/>
          <w:sz w:val="24"/>
        </w:rPr>
        <w:t xml:space="preserve"> </w:t>
      </w:r>
      <w:r>
        <w:rPr>
          <w:spacing w:val="-5"/>
          <w:position w:val="-1"/>
          <w:sz w:val="24"/>
        </w:rPr>
        <w:t>Hat</w:t>
      </w:r>
      <w:r>
        <w:rPr>
          <w:position w:val="-1"/>
          <w:sz w:val="24"/>
        </w:rPr>
        <w:tab/>
      </w:r>
      <w:r>
        <w:rPr>
          <w:rFonts w:ascii="Courier New" w:hAnsi="Courier New"/>
          <w:sz w:val="24"/>
        </w:rPr>
        <w:t>rpm</w:t>
      </w:r>
      <w:r>
        <w:rPr>
          <w:rFonts w:ascii="Courier New" w:hAnsi="Courier New"/>
          <w:spacing w:val="-3"/>
          <w:sz w:val="24"/>
        </w:rPr>
        <w:t xml:space="preserve"> </w:t>
      </w:r>
      <w:r>
        <w:rPr>
          <w:rFonts w:ascii="Courier New" w:hAnsi="Courier New"/>
          <w:sz w:val="24"/>
        </w:rPr>
        <w:t>-q</w:t>
      </w:r>
      <w:r>
        <w:rPr>
          <w:rFonts w:ascii="Courier New" w:hAnsi="Courier New"/>
          <w:spacing w:val="-2"/>
          <w:sz w:val="24"/>
        </w:rPr>
        <w:t xml:space="preserve"> </w:t>
      </w:r>
      <w:r>
        <w:rPr>
          <w:rFonts w:ascii="Courier New" w:hAnsi="Courier New"/>
          <w:i/>
          <w:spacing w:val="-2"/>
          <w:sz w:val="24"/>
        </w:rPr>
        <w:t>nombre_paquete</w:t>
      </w:r>
    </w:p>
    <w:p>
      <w:pPr>
        <w:pStyle w:val="Normal"/>
        <w:spacing w:lineRule="exact" w:line="22"/>
        <w:ind w:hanging="0" w:left="214" w:right="0"/>
        <w:rPr>
          <w:rFonts w:ascii="Courier New" w:hAnsi="Courier New"/>
          <w:sz w:val="2"/>
        </w:rPr>
      </w:pPr>
      <w:r>
        <w:rPr/>
        <mc:AlternateContent>
          <mc:Choice Requires="wpg">
            <w:drawing>
              <wp:inline distT="0" distB="0" distL="0" distR="0">
                <wp:extent cx="704850" cy="11430"/>
                <wp:effectExtent l="0" t="0" r="0" b="0"/>
                <wp:docPr id="389" name="Group 389"/>
                <a:graphic xmlns:a="http://schemas.openxmlformats.org/drawingml/2006/main">
                  <a:graphicData uri="http://schemas.microsoft.com/office/word/2010/wordprocessingGroup">
                    <wpg:wgp>
                      <wpg:cNvGrpSpPr/>
                      <wpg:grpSpPr>
                        <a:xfrm>
                          <a:off x="0" y="0"/>
                          <a:ext cx="704880" cy="11520"/>
                          <a:chOff x="0" y="0"/>
                          <a:chExt cx="704880" cy="11520"/>
                        </a:xfrm>
                      </wpg:grpSpPr>
                      <wps:wsp>
                        <wps:cNvPr id="390" name="Graphic 390"/>
                        <wps:cNvSpPr/>
                        <wps:spPr>
                          <a:xfrm>
                            <a:off x="0" y="0"/>
                            <a:ext cx="704880" cy="11520"/>
                          </a:xfrm>
                          <a:custGeom>
                            <a:avLst/>
                            <a:gdLst>
                              <a:gd name="textAreaLeft" fmla="*/ 0 w 399600"/>
                              <a:gd name="textAreaRight" fmla="*/ 399960 w 399600"/>
                              <a:gd name="textAreaTop" fmla="*/ 0 h 6480"/>
                              <a:gd name="textAreaBottom" fmla="*/ 6840 h 6480"/>
                            </a:gdLst>
                            <a:ahLst/>
                            <a:rect l="textAreaLeft" t="textAreaTop" r="textAreaRight" b="textAreaBottom"/>
                            <a:pathLst>
                              <a:path w="704850" h="11430">
                                <a:moveTo>
                                  <a:pt x="704850" y="0"/>
                                </a:moveTo>
                                <a:lnTo>
                                  <a:pt x="0" y="0"/>
                                </a:lnTo>
                                <a:lnTo>
                                  <a:pt x="0" y="11429"/>
                                </a:lnTo>
                                <a:lnTo>
                                  <a:pt x="704850" y="11429"/>
                                </a:lnTo>
                                <a:lnTo>
                                  <a:pt x="7048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89" style="position:absolute;margin-left:0pt;margin-top:-0.95pt;width:55.5pt;height:0.9pt" coordorigin="0,-19" coordsize="1110,18"/>
            </w:pict>
          </mc:Fallback>
        </mc:AlternateContent>
      </w:r>
      <w:r>
        <w:rPr>
          <w:spacing w:val="92"/>
          <w:sz w:val="2"/>
        </w:rPr>
        <w:t xml:space="preserve"> </w:t>
      </w:r>
      <w:r>
        <w:rPr>
          <w:spacing w:val="92"/>
          <w:sz w:val="2"/>
        </w:rPr>
        <mc:AlternateContent>
          <mc:Choice Requires="wpg">
            <w:drawing>
              <wp:inline distT="0" distB="0" distL="0" distR="0">
                <wp:extent cx="3238500" cy="11430"/>
                <wp:effectExtent l="0" t="0" r="0" b="0"/>
                <wp:docPr id="391" name="Group 391"/>
                <a:graphic xmlns:a="http://schemas.openxmlformats.org/drawingml/2006/main">
                  <a:graphicData uri="http://schemas.microsoft.com/office/word/2010/wordprocessingGroup">
                    <wpg:wgp>
                      <wpg:cNvGrpSpPr/>
                      <wpg:grpSpPr>
                        <a:xfrm>
                          <a:off x="0" y="0"/>
                          <a:ext cx="3238560" cy="11520"/>
                          <a:chOff x="0" y="0"/>
                          <a:chExt cx="3238560" cy="11520"/>
                        </a:xfrm>
                      </wpg:grpSpPr>
                      <wps:wsp>
                        <wps:cNvPr id="392" name="Graphic 392"/>
                        <wps:cNvSpPr/>
                        <wps:spPr>
                          <a:xfrm>
                            <a:off x="0" y="0"/>
                            <a:ext cx="3238560" cy="11520"/>
                          </a:xfrm>
                          <a:custGeom>
                            <a:avLst/>
                            <a:gdLst>
                              <a:gd name="textAreaLeft" fmla="*/ 0 w 1836000"/>
                              <a:gd name="textAreaRight" fmla="*/ 1836360 w 1836000"/>
                              <a:gd name="textAreaTop" fmla="*/ 0 h 6480"/>
                              <a:gd name="textAreaBottom" fmla="*/ 6840 h 6480"/>
                            </a:gdLst>
                            <a:ahLst/>
                            <a:rect l="textAreaLeft" t="textAreaTop" r="textAreaRight" b="textAreaBottom"/>
                            <a:pathLst>
                              <a:path w="3238500" h="11430">
                                <a:moveTo>
                                  <a:pt x="3238500" y="0"/>
                                </a:moveTo>
                                <a:lnTo>
                                  <a:pt x="0" y="0"/>
                                </a:lnTo>
                                <a:lnTo>
                                  <a:pt x="0" y="11429"/>
                                </a:lnTo>
                                <a:lnTo>
                                  <a:pt x="3238500" y="11429"/>
                                </a:lnTo>
                                <a:lnTo>
                                  <a:pt x="323850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91" style="position:absolute;margin-left:0pt;margin-top:-0.95pt;width:255pt;height:0.9pt" coordorigin="0,-19" coordsize="5100,18"/>
            </w:pict>
          </mc:Fallback>
        </mc:AlternateContent>
      </w:r>
    </w:p>
    <w:p>
      <w:pPr>
        <w:pStyle w:val="BodyText"/>
        <w:spacing w:before="7" w:after="0"/>
        <w:ind w:left="0" w:right="0"/>
        <w:rPr>
          <w:rFonts w:ascii="Courier New" w:hAnsi="Courier New"/>
          <w:i/>
          <w:i/>
          <w:sz w:val="29"/>
        </w:rPr>
      </w:pPr>
      <w:r>
        <w:rPr>
          <w:rFonts w:ascii="Courier New" w:hAnsi="Courier New"/>
          <w:i/>
          <w:sz w:val="29"/>
        </w:rPr>
      </w:r>
    </w:p>
    <w:p>
      <w:pPr>
        <w:pStyle w:val="BodyText"/>
        <w:rPr/>
      </w:pPr>
      <w:r>
        <w:rPr/>
        <w:t>Ejemplo:</w:t>
      </w:r>
      <w:r>
        <w:rPr>
          <w:spacing w:val="-6"/>
        </w:rPr>
        <w:t xml:space="preserve"> </w:t>
      </w:r>
      <w:r>
        <w:rPr/>
        <w:t>Para</w:t>
      </w:r>
      <w:r>
        <w:rPr>
          <w:spacing w:val="-4"/>
        </w:rPr>
        <w:t xml:space="preserve"> </w:t>
      </w:r>
      <w:r>
        <w:rPr/>
        <w:t>determinar</w:t>
      </w:r>
      <w:r>
        <w:rPr>
          <w:spacing w:val="-2"/>
        </w:rPr>
        <w:t xml:space="preserve"> </w:t>
      </w:r>
      <w:r>
        <w:rPr/>
        <w:t>si</w:t>
      </w:r>
      <w:r>
        <w:rPr>
          <w:spacing w:val="-4"/>
        </w:rPr>
        <w:t xml:space="preserve"> </w:t>
      </w:r>
      <w:r>
        <w:rPr/>
        <w:t>el</w:t>
      </w:r>
      <w:r>
        <w:rPr>
          <w:spacing w:val="-1"/>
        </w:rPr>
        <w:t xml:space="preserve"> </w:t>
      </w:r>
      <w:r>
        <w:rPr/>
        <w:t>paquete</w:t>
      </w:r>
      <w:r>
        <w:rPr>
          <w:spacing w:val="-2"/>
        </w:rPr>
        <w:t xml:space="preserve"> </w:t>
      </w:r>
      <w:r>
        <w:rPr/>
        <w:t>emacs</w:t>
      </w:r>
      <w:r>
        <w:rPr>
          <w:spacing w:val="-1"/>
        </w:rPr>
        <w:t xml:space="preserve"> </w:t>
      </w:r>
      <w:r>
        <w:rPr/>
        <w:t>está</w:t>
      </w:r>
      <w:r>
        <w:rPr>
          <w:spacing w:val="-3"/>
        </w:rPr>
        <w:t xml:space="preserve"> </w:t>
      </w:r>
      <w:r>
        <w:rPr/>
        <w:t>instalado</w:t>
      </w:r>
      <w:r>
        <w:rPr>
          <w:spacing w:val="-3"/>
        </w:rPr>
        <w:t xml:space="preserve"> </w:t>
      </w:r>
      <w:r>
        <w:rPr/>
        <w:t>en</w:t>
      </w:r>
      <w:r>
        <w:rPr>
          <w:spacing w:val="-2"/>
        </w:rPr>
        <w:t xml:space="preserve"> </w:t>
      </w:r>
      <w:r>
        <w:rPr/>
        <w:t>un</w:t>
      </w:r>
      <w:r>
        <w:rPr>
          <w:spacing w:val="-2"/>
        </w:rPr>
        <w:t xml:space="preserve"> </w:t>
      </w:r>
      <w:r>
        <w:rPr/>
        <w:t>sistema</w:t>
      </w:r>
      <w:r>
        <w:rPr>
          <w:spacing w:val="-4"/>
        </w:rPr>
        <w:t xml:space="preserve"> </w:t>
      </w:r>
      <w:r>
        <w:rPr/>
        <w:t>estilo</w:t>
      </w:r>
      <w:r>
        <w:rPr>
          <w:spacing w:val="-2"/>
        </w:rPr>
        <w:t xml:space="preserve"> Debian:</w:t>
      </w:r>
    </w:p>
    <w:p>
      <w:pPr>
        <w:pStyle w:val="BodyText"/>
        <w:ind w:left="0" w:right="0"/>
        <w:rPr>
          <w:sz w:val="26"/>
        </w:rPr>
      </w:pPr>
      <w:r>
        <w:rPr>
          <w:sz w:val="26"/>
        </w:rPr>
      </w:r>
    </w:p>
    <w:p>
      <w:pPr>
        <w:pStyle w:val="BodyText"/>
        <w:spacing w:before="153" w:after="0"/>
        <w:ind w:left="724" w:right="0"/>
        <w:rPr>
          <w:rFonts w:ascii="Courier New" w:hAnsi="Courier New"/>
        </w:rPr>
      </w:pPr>
      <w:r>
        <w:rPr>
          <w:rFonts w:ascii="Courier New" w:hAnsi="Courier New"/>
        </w:rPr>
        <w:t>dpkg</w:t>
      </w:r>
      <w:r>
        <w:rPr>
          <w:rFonts w:ascii="Courier New" w:hAnsi="Courier New"/>
          <w:spacing w:val="-6"/>
        </w:rPr>
        <w:t xml:space="preserve"> </w:t>
      </w:r>
      <w:r>
        <w:rPr>
          <w:rFonts w:ascii="Courier New" w:hAnsi="Courier New"/>
        </w:rPr>
        <w:t>–status</w:t>
      </w:r>
      <w:r>
        <w:rPr>
          <w:rFonts w:ascii="Courier New" w:hAnsi="Courier New"/>
          <w:spacing w:val="-5"/>
        </w:rPr>
        <w:t xml:space="preserve"> </w:t>
      </w:r>
      <w:r>
        <w:rPr>
          <w:rFonts w:ascii="Courier New" w:hAnsi="Courier New"/>
          <w:spacing w:val="-2"/>
        </w:rPr>
        <w:t>emacs</w:t>
      </w:r>
    </w:p>
    <w:p>
      <w:pPr>
        <w:pStyle w:val="BodyText"/>
        <w:ind w:left="0" w:right="0"/>
        <w:rPr>
          <w:rFonts w:ascii="Courier New" w:hAnsi="Courier New"/>
          <w:sz w:val="26"/>
        </w:rPr>
      </w:pPr>
      <w:r>
        <w:rPr>
          <w:rFonts w:ascii="Courier New" w:hAnsi="Courier New"/>
          <w:sz w:val="26"/>
        </w:rPr>
      </w:r>
    </w:p>
    <w:p>
      <w:pPr>
        <w:pStyle w:val="BodyText"/>
        <w:spacing w:before="10" w:after="0"/>
        <w:ind w:left="0" w:right="0"/>
        <w:rPr>
          <w:rFonts w:ascii="Courier New" w:hAnsi="Courier New"/>
        </w:rPr>
      </w:pPr>
      <w:r>
        <w:rPr>
          <w:rFonts w:ascii="Courier New" w:hAnsi="Courier New"/>
        </w:rPr>
      </w:r>
    </w:p>
    <w:p>
      <w:pPr>
        <w:pStyle w:val="Heading1"/>
        <w:spacing w:before="1" w:after="0"/>
        <w:rPr/>
      </w:pPr>
      <w:r>
        <w:rPr/>
        <w:t>Mostrando</w:t>
      </w:r>
      <w:r>
        <w:rPr>
          <w:spacing w:val="-7"/>
        </w:rPr>
        <w:t xml:space="preserve"> </w:t>
      </w:r>
      <w:r>
        <w:rPr/>
        <w:t>información</w:t>
      </w:r>
      <w:r>
        <w:rPr>
          <w:spacing w:val="-6"/>
        </w:rPr>
        <w:t xml:space="preserve"> </w:t>
      </w:r>
      <w:r>
        <w:rPr/>
        <w:t>acerca</w:t>
      </w:r>
      <w:r>
        <w:rPr>
          <w:spacing w:val="-4"/>
        </w:rPr>
        <w:t xml:space="preserve"> </w:t>
      </w:r>
      <w:r>
        <w:rPr/>
        <w:t>de</w:t>
      </w:r>
      <w:r>
        <w:rPr>
          <w:spacing w:val="-5"/>
        </w:rPr>
        <w:t xml:space="preserve"> </w:t>
      </w:r>
      <w:r>
        <w:rPr/>
        <w:t>un</w:t>
      </w:r>
      <w:r>
        <w:rPr>
          <w:spacing w:val="-6"/>
        </w:rPr>
        <w:t xml:space="preserve"> </w:t>
      </w:r>
      <w:r>
        <w:rPr/>
        <w:t>paquete</w:t>
      </w:r>
      <w:r>
        <w:rPr>
          <w:spacing w:val="-3"/>
        </w:rPr>
        <w:t xml:space="preserve"> </w:t>
      </w:r>
      <w:r>
        <w:rPr>
          <w:spacing w:val="-2"/>
        </w:rPr>
        <w:t>instalado</w:t>
      </w:r>
    </w:p>
    <w:p>
      <w:pPr>
        <w:pStyle w:val="BodyText"/>
        <w:spacing w:lineRule="auto" w:line="288" w:before="119" w:after="0"/>
        <w:ind w:left="155" w:right="135"/>
        <w:rPr/>
      </w:pPr>
      <w:r>
        <w:rPr/>
        <w:t>Si</w:t>
      </w:r>
      <w:r>
        <w:rPr>
          <w:spacing w:val="-5"/>
        </w:rPr>
        <w:t xml:space="preserve"> </w:t>
      </w:r>
      <w:r>
        <w:rPr/>
        <w:t>sabemos</w:t>
      </w:r>
      <w:r>
        <w:rPr>
          <w:spacing w:val="-2"/>
        </w:rPr>
        <w:t xml:space="preserve"> </w:t>
      </w:r>
      <w:r>
        <w:rPr/>
        <w:t>el</w:t>
      </w:r>
      <w:r>
        <w:rPr>
          <w:spacing w:val="-5"/>
        </w:rPr>
        <w:t xml:space="preserve"> </w:t>
      </w:r>
      <w:r>
        <w:rPr/>
        <w:t>nombre</w:t>
      </w:r>
      <w:r>
        <w:rPr>
          <w:spacing w:val="-3"/>
        </w:rPr>
        <w:t xml:space="preserve"> </w:t>
      </w:r>
      <w:r>
        <w:rPr/>
        <w:t>de</w:t>
      </w:r>
      <w:r>
        <w:rPr>
          <w:spacing w:val="-5"/>
        </w:rPr>
        <w:t xml:space="preserve"> </w:t>
      </w:r>
      <w:r>
        <w:rPr/>
        <w:t>un</w:t>
      </w:r>
      <w:r>
        <w:rPr>
          <w:spacing w:val="-4"/>
        </w:rPr>
        <w:t xml:space="preserve"> </w:t>
      </w:r>
      <w:r>
        <w:rPr/>
        <w:t>paquete</w:t>
      </w:r>
      <w:r>
        <w:rPr>
          <w:spacing w:val="-5"/>
        </w:rPr>
        <w:t xml:space="preserve"> </w:t>
      </w:r>
      <w:r>
        <w:rPr/>
        <w:t>instalado,</w:t>
      </w:r>
      <w:r>
        <w:rPr>
          <w:spacing w:val="-4"/>
        </w:rPr>
        <w:t xml:space="preserve"> </w:t>
      </w:r>
      <w:r>
        <w:rPr/>
        <w:t>los</w:t>
      </w:r>
      <w:r>
        <w:rPr>
          <w:spacing w:val="-4"/>
        </w:rPr>
        <w:t xml:space="preserve"> </w:t>
      </w:r>
      <w:r>
        <w:rPr/>
        <w:t>siguientes</w:t>
      </w:r>
      <w:r>
        <w:rPr>
          <w:spacing w:val="-4"/>
        </w:rPr>
        <w:t xml:space="preserve"> </w:t>
      </w:r>
      <w:r>
        <w:rPr/>
        <w:t>comandos</w:t>
      </w:r>
      <w:r>
        <w:rPr>
          <w:spacing w:val="-2"/>
        </w:rPr>
        <w:t xml:space="preserve"> </w:t>
      </w:r>
      <w:r>
        <w:rPr/>
        <w:t>pueden</w:t>
      </w:r>
      <w:r>
        <w:rPr>
          <w:spacing w:val="-4"/>
        </w:rPr>
        <w:t xml:space="preserve"> </w:t>
      </w:r>
      <w:r>
        <w:rPr/>
        <w:t>utilizarse</w:t>
      </w:r>
      <w:r>
        <w:rPr>
          <w:spacing w:val="-3"/>
        </w:rPr>
        <w:t xml:space="preserve"> </w:t>
      </w:r>
      <w:r>
        <w:rPr/>
        <w:t>para mostrar una descripción del paquete:</w:t>
      </w:r>
    </w:p>
    <w:p>
      <w:pPr>
        <w:pStyle w:val="BodyText"/>
        <w:spacing w:before="9" w:after="0"/>
        <w:ind w:left="0" w:right="0"/>
        <w:rPr>
          <w:sz w:val="28"/>
        </w:rPr>
      </w:pPr>
      <w:r>
        <w:rPr>
          <w:sz w:val="28"/>
        </w:rPr>
      </w:r>
    </w:p>
    <w:p>
      <w:pPr>
        <w:pStyle w:val="Normal"/>
        <w:spacing w:before="1" w:after="0"/>
        <w:ind w:hanging="0" w:left="155" w:right="0"/>
        <w:jc w:val="left"/>
        <w:rPr>
          <w:i/>
          <w:i/>
          <w:sz w:val="24"/>
        </w:rPr>
      </w:pPr>
      <w:r>
        <mc:AlternateContent>
          <mc:Choice Requires="wps">
            <w:drawing>
              <wp:anchor behindDoc="1" distT="0" distB="0" distL="0" distR="0" simplePos="0" locked="0" layoutInCell="0" allowOverlap="1" relativeHeight="1009">
                <wp:simplePos x="0" y="0"/>
                <wp:positionH relativeFrom="page">
                  <wp:posOffset>720090</wp:posOffset>
                </wp:positionH>
                <wp:positionV relativeFrom="paragraph">
                  <wp:posOffset>210185</wp:posOffset>
                </wp:positionV>
                <wp:extent cx="3991610" cy="349250"/>
                <wp:effectExtent l="0" t="0" r="0" b="0"/>
                <wp:wrapTopAndBottom/>
                <wp:docPr id="393" name="Textbox 393"/>
                <a:graphic xmlns:a="http://schemas.openxmlformats.org/drawingml/2006/main">
                  <a:graphicData uri="http://schemas.microsoft.com/office/word/2010/wordprocessingShape">
                    <wps:wsp>
                      <wps:cNvSpPr/>
                      <wps:spPr>
                        <a:xfrm>
                          <a:off x="0" y="0"/>
                          <a:ext cx="399168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157" w:leader="none"/>
                              </w:tabs>
                              <w:spacing w:before="138"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wps:txbx>
                      <wps:bodyPr lIns="0" rIns="0" tIns="0" bIns="0" anchor="t">
                        <a:noAutofit/>
                      </wps:bodyPr>
                    </wps:wsp>
                  </a:graphicData>
                </a:graphic>
              </wp:anchor>
            </w:drawing>
          </mc:Choice>
          <mc:Fallback>
            <w:pict>
              <v:rect id="shape_0" ID="Textbox 393" path="m0,0l-2147483645,0l-2147483645,-2147483646l0,-2147483646xe" fillcolor="#cccccc" stroked="f" o:allowincell="f" style="position:absolute;margin-left:56.7pt;margin-top:16.55pt;width:314.25pt;height:27.45pt;mso-wrap-style:square;v-text-anchor:top;mso-position-horizontal-relative:page">
                <v:fill o:detectmouseclick="t" type="solid" color2="#333333"/>
                <v:stroke color="#3465a4" joinstyle="round" endcap="flat"/>
                <v:textbox>
                  <w:txbxContent>
                    <w:p>
                      <w:pPr>
                        <w:pStyle w:val="Contenidodelmarco"/>
                        <w:tabs>
                          <w:tab w:val="clear" w:pos="720"/>
                          <w:tab w:val="left" w:pos="1157" w:leader="none"/>
                        </w:tabs>
                        <w:spacing w:before="138"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v:textbox>
                <w10:wrap type="topAndBottom"/>
              </v:rect>
            </w:pict>
          </mc:Fallback>
        </mc:AlternateContent>
      </w:r>
      <w:r>
        <w:rPr>
          <w:i/>
          <w:sz w:val="24"/>
        </w:rPr>
        <w:t>Tabla</w:t>
      </w:r>
      <w:r>
        <w:rPr>
          <w:i/>
          <w:spacing w:val="-10"/>
          <w:sz w:val="24"/>
        </w:rPr>
        <w:t xml:space="preserve"> </w:t>
      </w:r>
      <w:r>
        <w:rPr>
          <w:i/>
          <w:sz w:val="24"/>
        </w:rPr>
        <w:t>14-11:</w:t>
      </w:r>
      <w:r>
        <w:rPr>
          <w:i/>
          <w:spacing w:val="-10"/>
          <w:sz w:val="24"/>
        </w:rPr>
        <w:t xml:space="preserve"> </w:t>
      </w:r>
      <w:r>
        <w:rPr>
          <w:i/>
          <w:sz w:val="24"/>
        </w:rPr>
        <w:t>Comandos</w:t>
      </w:r>
      <w:r>
        <w:rPr>
          <w:i/>
          <w:spacing w:val="-10"/>
          <w:sz w:val="24"/>
        </w:rPr>
        <w:t xml:space="preserve"> </w:t>
      </w:r>
      <w:r>
        <w:rPr>
          <w:i/>
          <w:sz w:val="24"/>
        </w:rPr>
        <w:t>de</w:t>
      </w:r>
      <w:r>
        <w:rPr>
          <w:i/>
          <w:spacing w:val="-10"/>
          <w:sz w:val="24"/>
        </w:rPr>
        <w:t xml:space="preserve"> </w:t>
      </w:r>
      <w:r>
        <w:rPr>
          <w:i/>
          <w:sz w:val="24"/>
        </w:rPr>
        <w:t>información</w:t>
      </w:r>
      <w:r>
        <w:rPr>
          <w:i/>
          <w:spacing w:val="-9"/>
          <w:sz w:val="24"/>
        </w:rPr>
        <w:t xml:space="preserve"> </w:t>
      </w:r>
      <w:r>
        <w:rPr>
          <w:i/>
          <w:sz w:val="24"/>
        </w:rPr>
        <w:t>de</w:t>
      </w:r>
      <w:r>
        <w:rPr>
          <w:i/>
          <w:spacing w:val="-10"/>
          <w:sz w:val="24"/>
        </w:rPr>
        <w:t xml:space="preserve"> </w:t>
      </w:r>
      <w:r>
        <w:rPr>
          <w:i/>
          <w:spacing w:val="-2"/>
          <w:sz w:val="24"/>
        </w:rPr>
        <w:t>paquetes</w:t>
      </w:r>
    </w:p>
    <w:p>
      <w:pPr>
        <w:pStyle w:val="Normal"/>
        <w:tabs>
          <w:tab w:val="clear" w:pos="720"/>
          <w:tab w:val="left" w:pos="1311" w:leader="none"/>
        </w:tabs>
        <w:spacing w:before="56" w:after="60"/>
        <w:ind w:hanging="0" w:left="215" w:right="0"/>
        <w:jc w:val="left"/>
        <w:rPr>
          <w:rFonts w:ascii="Courier New" w:hAnsi="Courier New"/>
          <w:i/>
          <w:i/>
          <w:sz w:val="24"/>
        </w:rPr>
      </w:pPr>
      <w:r>
        <w:rPr>
          <w:spacing w:val="-2"/>
          <w:position w:val="-1"/>
          <w:sz w:val="24"/>
        </w:rPr>
        <w:t>Debian</w:t>
      </w:r>
      <w:r>
        <w:rPr>
          <w:position w:val="-1"/>
          <w:sz w:val="24"/>
        </w:rPr>
        <w:tab/>
      </w:r>
      <w:r>
        <w:rPr>
          <w:rFonts w:ascii="Courier New" w:hAnsi="Courier New"/>
          <w:sz w:val="24"/>
        </w:rPr>
        <w:t>apt-cache</w:t>
      </w:r>
      <w:r>
        <w:rPr>
          <w:rFonts w:ascii="Courier New" w:hAnsi="Courier New"/>
          <w:spacing w:val="-9"/>
          <w:sz w:val="24"/>
        </w:rPr>
        <w:t xml:space="preserve"> </w:t>
      </w:r>
      <w:r>
        <w:rPr>
          <w:rFonts w:ascii="Courier New" w:hAnsi="Courier New"/>
          <w:sz w:val="24"/>
        </w:rPr>
        <w:t>show</w:t>
      </w:r>
      <w:r>
        <w:rPr>
          <w:rFonts w:ascii="Courier New" w:hAnsi="Courier New"/>
          <w:spacing w:val="-6"/>
          <w:sz w:val="24"/>
        </w:rPr>
        <w:t xml:space="preserve"> </w:t>
      </w:r>
      <w:r>
        <w:rPr>
          <w:rFonts w:ascii="Courier New" w:hAnsi="Courier New"/>
          <w:i/>
          <w:spacing w:val="-2"/>
          <w:sz w:val="24"/>
        </w:rPr>
        <w:t>nombre_paquete</w:t>
      </w:r>
    </w:p>
    <w:p>
      <w:pPr>
        <w:pStyle w:val="Normal"/>
        <w:spacing w:lineRule="exact" w:line="22"/>
        <w:ind w:hanging="0" w:left="214" w:right="0"/>
        <w:rPr>
          <w:rFonts w:ascii="Courier New" w:hAnsi="Courier New"/>
          <w:sz w:val="2"/>
        </w:rPr>
      </w:pPr>
      <w:r>
        <w:rPr/>
        <mc:AlternateContent>
          <mc:Choice Requires="wpg">
            <w:drawing>
              <wp:inline distT="0" distB="0" distL="0" distR="0">
                <wp:extent cx="619760" cy="11430"/>
                <wp:effectExtent l="0" t="0" r="0" b="0"/>
                <wp:docPr id="394" name="Group 394"/>
                <a:graphic xmlns:a="http://schemas.openxmlformats.org/drawingml/2006/main">
                  <a:graphicData uri="http://schemas.microsoft.com/office/word/2010/wordprocessingGroup">
                    <wpg:wgp>
                      <wpg:cNvGrpSpPr/>
                      <wpg:grpSpPr>
                        <a:xfrm>
                          <a:off x="0" y="0"/>
                          <a:ext cx="619920" cy="11520"/>
                          <a:chOff x="0" y="0"/>
                          <a:chExt cx="619920" cy="11520"/>
                        </a:xfrm>
                      </wpg:grpSpPr>
                      <wps:wsp>
                        <wps:cNvPr id="395" name="Graphic 395"/>
                        <wps:cNvSpPr/>
                        <wps:spPr>
                          <a:xfrm>
                            <a:off x="0" y="0"/>
                            <a:ext cx="619920" cy="11520"/>
                          </a:xfrm>
                          <a:custGeom>
                            <a:avLst/>
                            <a:gdLst>
                              <a:gd name="textAreaLeft" fmla="*/ 0 w 351360"/>
                              <a:gd name="textAreaRight" fmla="*/ 351720 w 351360"/>
                              <a:gd name="textAreaTop" fmla="*/ 0 h 6480"/>
                              <a:gd name="textAreaBottom" fmla="*/ 6840 h 6480"/>
                            </a:gdLst>
                            <a:ahLst/>
                            <a:rect l="textAreaLeft" t="textAreaTop" r="textAreaRight" b="textAreaBottom"/>
                            <a:pathLst>
                              <a:path w="619760" h="11430">
                                <a:moveTo>
                                  <a:pt x="619760" y="0"/>
                                </a:moveTo>
                                <a:lnTo>
                                  <a:pt x="0" y="0"/>
                                </a:lnTo>
                                <a:lnTo>
                                  <a:pt x="0" y="11429"/>
                                </a:lnTo>
                                <a:lnTo>
                                  <a:pt x="619760" y="11429"/>
                                </a:lnTo>
                                <a:lnTo>
                                  <a:pt x="6197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94" style="position:absolute;margin-left:0pt;margin-top:-0.95pt;width:48.8pt;height:0.9pt" coordorigin="0,-19" coordsize="976,18"/>
            </w:pict>
          </mc:Fallback>
        </mc:AlternateContent>
      </w:r>
      <w:r>
        <w:rPr>
          <w:spacing w:val="93"/>
          <w:sz w:val="2"/>
        </w:rPr>
        <w:t xml:space="preserve"> </w:t>
      </w:r>
      <w:r>
        <w:rPr>
          <w:spacing w:val="93"/>
          <w:sz w:val="2"/>
        </w:rPr>
        <mc:AlternateContent>
          <mc:Choice Requires="wpg">
            <w:drawing>
              <wp:inline distT="0" distB="0" distL="0" distR="0">
                <wp:extent cx="3219450" cy="11430"/>
                <wp:effectExtent l="0" t="0" r="0" b="0"/>
                <wp:docPr id="396" name="Group 396"/>
                <a:graphic xmlns:a="http://schemas.openxmlformats.org/drawingml/2006/main">
                  <a:graphicData uri="http://schemas.microsoft.com/office/word/2010/wordprocessingGroup">
                    <wpg:wgp>
                      <wpg:cNvGrpSpPr/>
                      <wpg:grpSpPr>
                        <a:xfrm>
                          <a:off x="0" y="0"/>
                          <a:ext cx="3219480" cy="11520"/>
                          <a:chOff x="0" y="0"/>
                          <a:chExt cx="3219480" cy="11520"/>
                        </a:xfrm>
                      </wpg:grpSpPr>
                      <wps:wsp>
                        <wps:cNvPr id="397" name="Graphic 397"/>
                        <wps:cNvSpPr/>
                        <wps:spPr>
                          <a:xfrm>
                            <a:off x="0" y="0"/>
                            <a:ext cx="3219480" cy="11520"/>
                          </a:xfrm>
                          <a:custGeom>
                            <a:avLst/>
                            <a:gdLst>
                              <a:gd name="textAreaLeft" fmla="*/ 0 w 1825200"/>
                              <a:gd name="textAreaRight" fmla="*/ 1825560 w 1825200"/>
                              <a:gd name="textAreaTop" fmla="*/ 0 h 6480"/>
                              <a:gd name="textAreaBottom" fmla="*/ 6840 h 6480"/>
                            </a:gdLst>
                            <a:ahLst/>
                            <a:rect l="textAreaLeft" t="textAreaTop" r="textAreaRight" b="textAreaBottom"/>
                            <a:pathLst>
                              <a:path w="3219450" h="11430">
                                <a:moveTo>
                                  <a:pt x="3219450" y="0"/>
                                </a:moveTo>
                                <a:lnTo>
                                  <a:pt x="0" y="0"/>
                                </a:lnTo>
                                <a:lnTo>
                                  <a:pt x="0" y="11429"/>
                                </a:lnTo>
                                <a:lnTo>
                                  <a:pt x="3219450" y="11429"/>
                                </a:lnTo>
                                <a:lnTo>
                                  <a:pt x="32194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396" style="position:absolute;margin-left:0pt;margin-top:-0.95pt;width:253.5pt;height:0.9pt" coordorigin="0,-19" coordsize="5070,18"/>
            </w:pict>
          </mc:Fallback>
        </mc:AlternateContent>
      </w:r>
    </w:p>
    <w:p>
      <w:pPr>
        <w:pStyle w:val="Normal"/>
        <w:tabs>
          <w:tab w:val="clear" w:pos="720"/>
          <w:tab w:val="left" w:pos="1311" w:leader="none"/>
        </w:tabs>
        <w:spacing w:before="116" w:after="0"/>
        <w:ind w:hanging="0" w:left="215" w:right="0"/>
        <w:jc w:val="left"/>
        <w:rPr>
          <w:rFonts w:ascii="Courier New" w:hAnsi="Courier New"/>
          <w:i/>
          <w:i/>
          <w:sz w:val="24"/>
        </w:rPr>
      </w:pPr>
      <w:r>
        <mc:AlternateContent>
          <mc:Choice Requires="wps">
            <w:drawing>
              <wp:anchor behindDoc="1" distT="0" distB="0" distL="0" distR="0" simplePos="0" locked="0" layoutInCell="0" allowOverlap="1" relativeHeight="1011">
                <wp:simplePos x="0" y="0"/>
                <wp:positionH relativeFrom="page">
                  <wp:posOffset>758190</wp:posOffset>
                </wp:positionH>
                <wp:positionV relativeFrom="paragraph">
                  <wp:posOffset>288290</wp:posOffset>
                </wp:positionV>
                <wp:extent cx="619760" cy="11430"/>
                <wp:effectExtent l="0" t="0" r="0" b="0"/>
                <wp:wrapTopAndBottom/>
                <wp:docPr id="398" name="Graphic 398"/>
                <a:graphic xmlns:a="http://schemas.openxmlformats.org/drawingml/2006/main">
                  <a:graphicData uri="http://schemas.microsoft.com/office/word/2010/wordprocessingShape">
                    <wps:wsp>
                      <wps:cNvSpPr/>
                      <wps:spPr>
                        <a:xfrm>
                          <a:off x="0" y="0"/>
                          <a:ext cx="619920" cy="11520"/>
                        </a:xfrm>
                        <a:custGeom>
                          <a:avLst/>
                          <a:gdLst>
                            <a:gd name="textAreaLeft" fmla="*/ 0 w 351360"/>
                            <a:gd name="textAreaRight" fmla="*/ 351720 w 351360"/>
                            <a:gd name="textAreaTop" fmla="*/ 0 h 6480"/>
                            <a:gd name="textAreaBottom" fmla="*/ 6840 h 6480"/>
                          </a:gdLst>
                          <a:ahLst/>
                          <a:rect l="textAreaLeft" t="textAreaTop" r="textAreaRight" b="textAreaBottom"/>
                          <a:pathLst>
                            <a:path w="619760" h="11430">
                              <a:moveTo>
                                <a:pt x="619760" y="0"/>
                              </a:moveTo>
                              <a:lnTo>
                                <a:pt x="0" y="0"/>
                              </a:lnTo>
                              <a:lnTo>
                                <a:pt x="0" y="11429"/>
                              </a:lnTo>
                              <a:lnTo>
                                <a:pt x="619760" y="11429"/>
                              </a:lnTo>
                              <a:lnTo>
                                <a:pt x="6197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12">
                <wp:simplePos x="0" y="0"/>
                <wp:positionH relativeFrom="page">
                  <wp:posOffset>1454150</wp:posOffset>
                </wp:positionH>
                <wp:positionV relativeFrom="paragraph">
                  <wp:posOffset>285750</wp:posOffset>
                </wp:positionV>
                <wp:extent cx="3219450" cy="11430"/>
                <wp:effectExtent l="0" t="0" r="0" b="0"/>
                <wp:wrapTopAndBottom/>
                <wp:docPr id="399" name="Graphic 399"/>
                <a:graphic xmlns:a="http://schemas.openxmlformats.org/drawingml/2006/main">
                  <a:graphicData uri="http://schemas.microsoft.com/office/word/2010/wordprocessingShape">
                    <wps:wsp>
                      <wps:cNvSpPr/>
                      <wps:spPr>
                        <a:xfrm>
                          <a:off x="0" y="0"/>
                          <a:ext cx="3219480" cy="11520"/>
                        </a:xfrm>
                        <a:custGeom>
                          <a:avLst/>
                          <a:gdLst>
                            <a:gd name="textAreaLeft" fmla="*/ 0 w 1825200"/>
                            <a:gd name="textAreaRight" fmla="*/ 1825560 w 1825200"/>
                            <a:gd name="textAreaTop" fmla="*/ 0 h 6480"/>
                            <a:gd name="textAreaBottom" fmla="*/ 6840 h 6480"/>
                          </a:gdLst>
                          <a:ahLst/>
                          <a:rect l="textAreaLeft" t="textAreaTop" r="textAreaRight" b="textAreaBottom"/>
                          <a:pathLst>
                            <a:path w="3219450" h="11430">
                              <a:moveTo>
                                <a:pt x="3219450" y="0"/>
                              </a:moveTo>
                              <a:lnTo>
                                <a:pt x="0" y="0"/>
                              </a:lnTo>
                              <a:lnTo>
                                <a:pt x="0" y="11429"/>
                              </a:lnTo>
                              <a:lnTo>
                                <a:pt x="3219450" y="11429"/>
                              </a:lnTo>
                              <a:lnTo>
                                <a:pt x="3219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position w:val="-1"/>
          <w:sz w:val="24"/>
        </w:rPr>
        <w:t>Red</w:t>
      </w:r>
      <w:r>
        <w:rPr>
          <w:spacing w:val="-1"/>
          <w:position w:val="-1"/>
          <w:sz w:val="24"/>
        </w:rPr>
        <w:t xml:space="preserve"> </w:t>
      </w:r>
      <w:r>
        <w:rPr>
          <w:spacing w:val="-5"/>
          <w:position w:val="-1"/>
          <w:sz w:val="24"/>
        </w:rPr>
        <w:t>Hat</w:t>
      </w:r>
      <w:r>
        <w:rPr>
          <w:position w:val="-1"/>
          <w:sz w:val="24"/>
        </w:rPr>
        <w:tab/>
      </w:r>
      <w:r>
        <w:rPr>
          <w:rFonts w:ascii="Courier New" w:hAnsi="Courier New"/>
          <w:sz w:val="24"/>
        </w:rPr>
        <w:t>yum</w:t>
      </w:r>
      <w:r>
        <w:rPr>
          <w:rFonts w:ascii="Courier New" w:hAnsi="Courier New"/>
          <w:spacing w:val="-4"/>
          <w:sz w:val="24"/>
        </w:rPr>
        <w:t xml:space="preserve"> </w:t>
      </w:r>
      <w:r>
        <w:rPr>
          <w:rFonts w:ascii="Courier New" w:hAnsi="Courier New"/>
          <w:sz w:val="24"/>
        </w:rPr>
        <w:t>info</w:t>
      </w:r>
      <w:r>
        <w:rPr>
          <w:rFonts w:ascii="Courier New" w:hAnsi="Courier New"/>
          <w:spacing w:val="-3"/>
          <w:sz w:val="24"/>
        </w:rPr>
        <w:t xml:space="preserve"> </w:t>
      </w:r>
      <w:r>
        <w:rPr>
          <w:rFonts w:ascii="Courier New" w:hAnsi="Courier New"/>
          <w:i/>
          <w:spacing w:val="-2"/>
          <w:sz w:val="24"/>
        </w:rPr>
        <w:t>nombre_paquete</w:t>
      </w:r>
    </w:p>
    <w:p>
      <w:pPr>
        <w:pStyle w:val="BodyText"/>
        <w:spacing w:before="7" w:after="0"/>
        <w:ind w:left="0" w:right="0"/>
        <w:rPr>
          <w:rFonts w:ascii="Courier New" w:hAnsi="Courier New"/>
          <w:i/>
          <w:i/>
          <w:sz w:val="29"/>
        </w:rPr>
      </w:pPr>
      <w:r>
        <w:rPr>
          <w:rFonts w:ascii="Courier New" w:hAnsi="Courier New"/>
          <w:i/>
          <w:sz w:val="29"/>
        </w:rPr>
      </w:r>
    </w:p>
    <w:p>
      <w:pPr>
        <w:pStyle w:val="BodyText"/>
        <w:rPr/>
      </w:pPr>
      <w:r>
        <w:rPr/>
        <w:t>Ejemplo:</w:t>
      </w:r>
      <w:r>
        <w:rPr>
          <w:spacing w:val="-4"/>
        </w:rPr>
        <w:t xml:space="preserve"> </w:t>
      </w:r>
      <w:r>
        <w:rPr/>
        <w:t>Para</w:t>
      </w:r>
      <w:r>
        <w:rPr>
          <w:spacing w:val="-4"/>
        </w:rPr>
        <w:t xml:space="preserve"> </w:t>
      </w:r>
      <w:r>
        <w:rPr/>
        <w:t>ver</w:t>
      </w:r>
      <w:r>
        <w:rPr>
          <w:spacing w:val="-2"/>
        </w:rPr>
        <w:t xml:space="preserve"> </w:t>
      </w:r>
      <w:r>
        <w:rPr/>
        <w:t>una</w:t>
      </w:r>
      <w:r>
        <w:rPr>
          <w:spacing w:val="-4"/>
        </w:rPr>
        <w:t xml:space="preserve"> </w:t>
      </w:r>
      <w:r>
        <w:rPr/>
        <w:t>descripción</w:t>
      </w:r>
      <w:r>
        <w:rPr>
          <w:spacing w:val="-3"/>
        </w:rPr>
        <w:t xml:space="preserve"> </w:t>
      </w:r>
      <w:r>
        <w:rPr/>
        <w:t>del</w:t>
      </w:r>
      <w:r>
        <w:rPr>
          <w:spacing w:val="-2"/>
        </w:rPr>
        <w:t xml:space="preserve"> </w:t>
      </w:r>
      <w:r>
        <w:rPr/>
        <w:t>paquete</w:t>
      </w:r>
      <w:r>
        <w:rPr>
          <w:spacing w:val="-2"/>
        </w:rPr>
        <w:t xml:space="preserve"> </w:t>
      </w:r>
      <w:r>
        <w:rPr/>
        <w:t>emacs</w:t>
      </w:r>
      <w:r>
        <w:rPr>
          <w:spacing w:val="-3"/>
        </w:rPr>
        <w:t xml:space="preserve"> </w:t>
      </w:r>
      <w:r>
        <w:rPr/>
        <w:t>en</w:t>
      </w:r>
      <w:r>
        <w:rPr>
          <w:spacing w:val="-2"/>
        </w:rPr>
        <w:t xml:space="preserve"> </w:t>
      </w:r>
      <w:r>
        <w:rPr/>
        <w:t>un</w:t>
      </w:r>
      <w:r>
        <w:rPr>
          <w:spacing w:val="-3"/>
        </w:rPr>
        <w:t xml:space="preserve"> </w:t>
      </w:r>
      <w:r>
        <w:rPr/>
        <w:t>sistema</w:t>
      </w:r>
      <w:r>
        <w:rPr>
          <w:spacing w:val="-2"/>
        </w:rPr>
        <w:t xml:space="preserve"> </w:t>
      </w:r>
      <w:r>
        <w:rPr/>
        <w:t>estilo</w:t>
      </w:r>
      <w:r>
        <w:rPr>
          <w:spacing w:val="-3"/>
        </w:rPr>
        <w:t xml:space="preserve"> </w:t>
      </w:r>
      <w:r>
        <w:rPr>
          <w:spacing w:val="-2"/>
        </w:rPr>
        <w:t>Debian:</w:t>
      </w:r>
    </w:p>
    <w:p>
      <w:pPr>
        <w:pStyle w:val="BodyText"/>
        <w:ind w:left="0" w:right="0"/>
        <w:rPr>
          <w:sz w:val="26"/>
        </w:rPr>
      </w:pPr>
      <w:r>
        <w:rPr>
          <w:sz w:val="26"/>
        </w:rPr>
      </w:r>
    </w:p>
    <w:p>
      <w:pPr>
        <w:pStyle w:val="BodyText"/>
        <w:spacing w:before="153" w:after="0"/>
        <w:ind w:left="724" w:right="0"/>
        <w:rPr>
          <w:rFonts w:ascii="Courier New" w:hAnsi="Courier New"/>
        </w:rPr>
      </w:pPr>
      <w:r>
        <w:rPr>
          <w:rFonts w:ascii="Courier New" w:hAnsi="Courier New"/>
        </w:rPr>
        <w:t>apt-cache</w:t>
      </w:r>
      <w:r>
        <w:rPr>
          <w:rFonts w:ascii="Courier New" w:hAnsi="Courier New"/>
          <w:spacing w:val="-7"/>
        </w:rPr>
        <w:t xml:space="preserve"> </w:t>
      </w:r>
      <w:r>
        <w:rPr>
          <w:rFonts w:ascii="Courier New" w:hAnsi="Courier New"/>
        </w:rPr>
        <w:t>show</w:t>
      </w:r>
      <w:r>
        <w:rPr>
          <w:rFonts w:ascii="Courier New" w:hAnsi="Courier New"/>
          <w:spacing w:val="-6"/>
        </w:rPr>
        <w:t xml:space="preserve"> </w:t>
      </w:r>
      <w:r>
        <w:rPr>
          <w:rFonts w:ascii="Courier New" w:hAnsi="Courier New"/>
          <w:spacing w:val="-2"/>
        </w:rPr>
        <w:t>emacs</w:t>
      </w:r>
    </w:p>
    <w:p>
      <w:pPr>
        <w:pStyle w:val="BodyText"/>
        <w:ind w:left="0" w:right="0"/>
        <w:rPr>
          <w:rFonts w:ascii="Courier New" w:hAnsi="Courier New"/>
          <w:sz w:val="26"/>
        </w:rPr>
      </w:pPr>
      <w:r>
        <w:rPr>
          <w:rFonts w:ascii="Courier New" w:hAnsi="Courier New"/>
          <w:sz w:val="26"/>
        </w:rPr>
      </w:r>
    </w:p>
    <w:p>
      <w:pPr>
        <w:pStyle w:val="BodyText"/>
        <w:spacing w:before="10" w:after="0"/>
        <w:ind w:left="0" w:right="0"/>
        <w:rPr>
          <w:rFonts w:ascii="Courier New" w:hAnsi="Courier New"/>
        </w:rPr>
      </w:pPr>
      <w:r>
        <w:rPr>
          <w:rFonts w:ascii="Courier New" w:hAnsi="Courier New"/>
        </w:rPr>
      </w:r>
    </w:p>
    <w:p>
      <w:pPr>
        <w:pStyle w:val="Heading1"/>
        <w:spacing w:before="1" w:after="0"/>
        <w:rPr/>
      </w:pPr>
      <w:r>
        <w:rPr/>
        <w:t>Buscando</w:t>
      </w:r>
      <w:r>
        <w:rPr>
          <w:spacing w:val="-4"/>
        </w:rPr>
        <w:t xml:space="preserve"> </w:t>
      </w:r>
      <w:r>
        <w:rPr/>
        <w:t>qué</w:t>
      </w:r>
      <w:r>
        <w:rPr>
          <w:spacing w:val="-3"/>
        </w:rPr>
        <w:t xml:space="preserve"> </w:t>
      </w:r>
      <w:r>
        <w:rPr/>
        <w:t>paquete</w:t>
      </w:r>
      <w:r>
        <w:rPr>
          <w:spacing w:val="-2"/>
        </w:rPr>
        <w:t xml:space="preserve"> </w:t>
      </w:r>
      <w:r>
        <w:rPr/>
        <w:t>ha</w:t>
      </w:r>
      <w:r>
        <w:rPr>
          <w:spacing w:val="-2"/>
        </w:rPr>
        <w:t xml:space="preserve"> </w:t>
      </w:r>
      <w:r>
        <w:rPr/>
        <w:t>instalado</w:t>
      </w:r>
      <w:r>
        <w:rPr>
          <w:spacing w:val="-2"/>
        </w:rPr>
        <w:t xml:space="preserve"> </w:t>
      </w:r>
      <w:r>
        <w:rPr/>
        <w:t>un</w:t>
      </w:r>
      <w:r>
        <w:rPr>
          <w:spacing w:val="-2"/>
        </w:rPr>
        <w:t xml:space="preserve"> archivo</w:t>
      </w:r>
    </w:p>
    <w:p>
      <w:pPr>
        <w:pStyle w:val="BodyText"/>
        <w:spacing w:lineRule="auto" w:line="288" w:before="119" w:after="0"/>
        <w:ind w:left="155" w:right="135"/>
        <w:rPr/>
      </w:pPr>
      <w:r>
        <w:rPr/>
        <w:t>Para</w:t>
      </w:r>
      <w:r>
        <w:rPr>
          <w:spacing w:val="-4"/>
        </w:rPr>
        <w:t xml:space="preserve"> </w:t>
      </w:r>
      <w:r>
        <w:rPr/>
        <w:t>determinar</w:t>
      </w:r>
      <w:r>
        <w:rPr>
          <w:spacing w:val="-5"/>
        </w:rPr>
        <w:t xml:space="preserve"> </w:t>
      </w:r>
      <w:r>
        <w:rPr/>
        <w:t>que</w:t>
      </w:r>
      <w:r>
        <w:rPr>
          <w:spacing w:val="-4"/>
        </w:rPr>
        <w:t xml:space="preserve"> </w:t>
      </w:r>
      <w:r>
        <w:rPr/>
        <w:t>paquete</w:t>
      </w:r>
      <w:r>
        <w:rPr>
          <w:spacing w:val="-4"/>
        </w:rPr>
        <w:t xml:space="preserve"> </w:t>
      </w:r>
      <w:r>
        <w:rPr/>
        <w:t>es</w:t>
      </w:r>
      <w:r>
        <w:rPr>
          <w:spacing w:val="-5"/>
        </w:rPr>
        <w:t xml:space="preserve"> </w:t>
      </w:r>
      <w:r>
        <w:rPr/>
        <w:t>responsable</w:t>
      </w:r>
      <w:r>
        <w:rPr>
          <w:spacing w:val="-4"/>
        </w:rPr>
        <w:t xml:space="preserve"> </w:t>
      </w:r>
      <w:r>
        <w:rPr/>
        <w:t>de</w:t>
      </w:r>
      <w:r>
        <w:rPr>
          <w:spacing w:val="-6"/>
        </w:rPr>
        <w:t xml:space="preserve"> </w:t>
      </w:r>
      <w:r>
        <w:rPr/>
        <w:t>la</w:t>
      </w:r>
      <w:r>
        <w:rPr>
          <w:spacing w:val="-4"/>
        </w:rPr>
        <w:t xml:space="preserve"> </w:t>
      </w:r>
      <w:r>
        <w:rPr/>
        <w:t>instalación</w:t>
      </w:r>
      <w:r>
        <w:rPr>
          <w:spacing w:val="-4"/>
        </w:rPr>
        <w:t xml:space="preserve"> </w:t>
      </w:r>
      <w:r>
        <w:rPr/>
        <w:t>de</w:t>
      </w:r>
      <w:r>
        <w:rPr>
          <w:spacing w:val="-6"/>
        </w:rPr>
        <w:t xml:space="preserve"> </w:t>
      </w:r>
      <w:r>
        <w:rPr/>
        <w:t>un</w:t>
      </w:r>
      <w:r>
        <w:rPr>
          <w:spacing w:val="-5"/>
        </w:rPr>
        <w:t xml:space="preserve"> </w:t>
      </w:r>
      <w:r>
        <w:rPr/>
        <w:t>archivo</w:t>
      </w:r>
      <w:r>
        <w:rPr>
          <w:spacing w:val="-4"/>
        </w:rPr>
        <w:t xml:space="preserve"> </w:t>
      </w:r>
      <w:r>
        <w:rPr/>
        <w:t>en</w:t>
      </w:r>
      <w:r>
        <w:rPr>
          <w:spacing w:val="-5"/>
        </w:rPr>
        <w:t xml:space="preserve"> </w:t>
      </w:r>
      <w:r>
        <w:rPr/>
        <w:t>particular,</w:t>
      </w:r>
      <w:r>
        <w:rPr>
          <w:spacing w:val="-4"/>
        </w:rPr>
        <w:t xml:space="preserve"> </w:t>
      </w:r>
      <w:r>
        <w:rPr/>
        <w:t>podemos usar los siguientes comandos:</w:t>
      </w:r>
    </w:p>
    <w:p>
      <w:pPr>
        <w:pStyle w:val="BodyText"/>
        <w:spacing w:before="9" w:after="0"/>
        <w:ind w:left="0" w:right="0"/>
        <w:rPr>
          <w:sz w:val="28"/>
        </w:rPr>
      </w:pPr>
      <w:r>
        <w:rPr>
          <w:sz w:val="28"/>
        </w:rPr>
      </w:r>
    </w:p>
    <w:p>
      <w:pPr>
        <w:pStyle w:val="Normal"/>
        <w:spacing w:before="1" w:after="0"/>
        <w:ind w:hanging="0" w:left="155" w:right="0"/>
        <w:jc w:val="left"/>
        <w:rPr>
          <w:i/>
          <w:i/>
          <w:sz w:val="24"/>
        </w:rPr>
      </w:pPr>
      <w:r>
        <mc:AlternateContent>
          <mc:Choice Requires="wps">
            <w:drawing>
              <wp:anchor behindDoc="1" distT="0" distB="0" distL="0" distR="0" simplePos="0" locked="0" layoutInCell="0" allowOverlap="1" relativeHeight="1013">
                <wp:simplePos x="0" y="0"/>
                <wp:positionH relativeFrom="page">
                  <wp:posOffset>720090</wp:posOffset>
                </wp:positionH>
                <wp:positionV relativeFrom="paragraph">
                  <wp:posOffset>210185</wp:posOffset>
                </wp:positionV>
                <wp:extent cx="4410710" cy="349250"/>
                <wp:effectExtent l="0" t="0" r="0" b="0"/>
                <wp:wrapTopAndBottom/>
                <wp:docPr id="400" name="Textbox 400"/>
                <a:graphic xmlns:a="http://schemas.openxmlformats.org/drawingml/2006/main">
                  <a:graphicData uri="http://schemas.microsoft.com/office/word/2010/wordprocessingShape">
                    <wps:wsp>
                      <wps:cNvSpPr/>
                      <wps:spPr>
                        <a:xfrm>
                          <a:off x="0" y="0"/>
                          <a:ext cx="441072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61" w:leader="none"/>
                              </w:tabs>
                              <w:spacing w:before="138"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wps:txbx>
                      <wps:bodyPr lIns="0" rIns="0" tIns="0" bIns="0" anchor="t">
                        <a:noAutofit/>
                      </wps:bodyPr>
                    </wps:wsp>
                  </a:graphicData>
                </a:graphic>
              </wp:anchor>
            </w:drawing>
          </mc:Choice>
          <mc:Fallback>
            <w:pict>
              <v:rect id="shape_0" ID="Textbox 400" path="m0,0l-2147483645,0l-2147483645,-2147483646l0,-2147483646xe" fillcolor="#cccccc" stroked="f" o:allowincell="f" style="position:absolute;margin-left:56.7pt;margin-top:16.55pt;width:347.25pt;height:27.45pt;mso-wrap-style:square;v-text-anchor:top;mso-position-horizontal-relative:page">
                <v:fill o:detectmouseclick="t" type="solid" color2="#333333"/>
                <v:stroke color="#3465a4" joinstyle="round" endcap="flat"/>
                <v:textbox>
                  <w:txbxContent>
                    <w:p>
                      <w:pPr>
                        <w:pStyle w:val="Contenidodelmarco"/>
                        <w:tabs>
                          <w:tab w:val="clear" w:pos="720"/>
                          <w:tab w:val="left" w:pos="1261" w:leader="none"/>
                        </w:tabs>
                        <w:spacing w:before="138" w:after="0"/>
                        <w:ind w:hanging="0" w:left="61" w:right="0"/>
                        <w:jc w:val="left"/>
                        <w:rPr>
                          <w:b/>
                          <w:color w:val="000000"/>
                          <w:sz w:val="24"/>
                        </w:rPr>
                      </w:pPr>
                      <w:r>
                        <w:rPr>
                          <w:b/>
                          <w:color w:val="000000"/>
                          <w:spacing w:val="-2"/>
                          <w:sz w:val="24"/>
                        </w:rPr>
                        <w:t>Estilo</w:t>
                      </w:r>
                      <w:r>
                        <w:rPr>
                          <w:b/>
                          <w:color w:val="000000"/>
                          <w:sz w:val="24"/>
                        </w:rPr>
                        <w:tab/>
                      </w:r>
                      <w:r>
                        <w:rPr>
                          <w:b/>
                          <w:color w:val="000000"/>
                          <w:spacing w:val="-2"/>
                          <w:sz w:val="24"/>
                        </w:rPr>
                        <w:t>Comando(s)</w:t>
                      </w:r>
                    </w:p>
                  </w:txbxContent>
                </v:textbox>
                <w10:wrap type="topAndBottom"/>
              </v:rect>
            </w:pict>
          </mc:Fallback>
        </mc:AlternateContent>
      </w:r>
      <w:r>
        <w:rPr>
          <w:i/>
          <w:sz w:val="24"/>
        </w:rPr>
        <w:t>Tabla</w:t>
      </w:r>
      <w:r>
        <w:rPr>
          <w:i/>
          <w:spacing w:val="-7"/>
          <w:sz w:val="24"/>
        </w:rPr>
        <w:t xml:space="preserve"> </w:t>
      </w:r>
      <w:r>
        <w:rPr>
          <w:i/>
          <w:sz w:val="24"/>
        </w:rPr>
        <w:t>14-12:</w:t>
      </w:r>
      <w:r>
        <w:rPr>
          <w:i/>
          <w:spacing w:val="-7"/>
          <w:sz w:val="24"/>
        </w:rPr>
        <w:t xml:space="preserve"> </w:t>
      </w:r>
      <w:r>
        <w:rPr>
          <w:i/>
          <w:sz w:val="24"/>
        </w:rPr>
        <w:t>Comandos</w:t>
      </w:r>
      <w:r>
        <w:rPr>
          <w:i/>
          <w:spacing w:val="-7"/>
          <w:sz w:val="24"/>
        </w:rPr>
        <w:t xml:space="preserve"> </w:t>
      </w:r>
      <w:r>
        <w:rPr>
          <w:i/>
          <w:sz w:val="24"/>
        </w:rPr>
        <w:t>de</w:t>
      </w:r>
      <w:r>
        <w:rPr>
          <w:i/>
          <w:spacing w:val="-8"/>
          <w:sz w:val="24"/>
        </w:rPr>
        <w:t xml:space="preserve"> </w:t>
      </w:r>
      <w:r>
        <w:rPr>
          <w:i/>
          <w:sz w:val="24"/>
        </w:rPr>
        <w:t>identificación</w:t>
      </w:r>
      <w:r>
        <w:rPr>
          <w:i/>
          <w:spacing w:val="-6"/>
          <w:sz w:val="24"/>
        </w:rPr>
        <w:t xml:space="preserve"> </w:t>
      </w:r>
      <w:r>
        <w:rPr>
          <w:i/>
          <w:sz w:val="24"/>
        </w:rPr>
        <w:t>del</w:t>
      </w:r>
      <w:r>
        <w:rPr>
          <w:i/>
          <w:spacing w:val="-8"/>
          <w:sz w:val="24"/>
        </w:rPr>
        <w:t xml:space="preserve"> </w:t>
      </w:r>
      <w:r>
        <w:rPr>
          <w:i/>
          <w:sz w:val="24"/>
        </w:rPr>
        <w:t>archivo</w:t>
      </w:r>
      <w:r>
        <w:rPr>
          <w:i/>
          <w:spacing w:val="-7"/>
          <w:sz w:val="24"/>
        </w:rPr>
        <w:t xml:space="preserve"> </w:t>
      </w:r>
      <w:r>
        <w:rPr>
          <w:i/>
          <w:sz w:val="24"/>
        </w:rPr>
        <w:t>de</w:t>
      </w:r>
      <w:r>
        <w:rPr>
          <w:i/>
          <w:spacing w:val="-6"/>
          <w:sz w:val="24"/>
        </w:rPr>
        <w:t xml:space="preserve"> </w:t>
      </w:r>
      <w:r>
        <w:rPr>
          <w:i/>
          <w:spacing w:val="-2"/>
          <w:sz w:val="24"/>
        </w:rPr>
        <w:t>paquetes</w:t>
      </w:r>
    </w:p>
    <w:p>
      <w:pPr>
        <w:pStyle w:val="Normal"/>
        <w:tabs>
          <w:tab w:val="clear" w:pos="720"/>
          <w:tab w:val="left" w:pos="1415" w:leader="none"/>
        </w:tabs>
        <w:spacing w:before="56" w:after="60"/>
        <w:ind w:hanging="0" w:left="215" w:right="0"/>
        <w:jc w:val="left"/>
        <w:rPr>
          <w:rFonts w:ascii="Courier New" w:hAnsi="Courier New"/>
          <w:i/>
          <w:i/>
          <w:sz w:val="24"/>
        </w:rPr>
      </w:pPr>
      <w:r>
        <w:rPr>
          <w:spacing w:val="-2"/>
          <w:position w:val="-1"/>
          <w:sz w:val="24"/>
        </w:rPr>
        <w:t>Debian</w:t>
      </w:r>
      <w:r>
        <w:rPr>
          <w:position w:val="-1"/>
          <w:sz w:val="24"/>
        </w:rPr>
        <w:tab/>
      </w:r>
      <w:r>
        <w:rPr>
          <w:rFonts w:ascii="Courier New" w:hAnsi="Courier New"/>
          <w:sz w:val="24"/>
        </w:rPr>
        <w:t>dpkg</w:t>
      </w:r>
      <w:r>
        <w:rPr>
          <w:rFonts w:ascii="Courier New" w:hAnsi="Courier New"/>
          <w:spacing w:val="-8"/>
          <w:sz w:val="24"/>
        </w:rPr>
        <w:t xml:space="preserve"> </w:t>
      </w:r>
      <w:r>
        <w:rPr>
          <w:rFonts w:ascii="Courier New" w:hAnsi="Courier New"/>
          <w:sz w:val="24"/>
        </w:rPr>
        <w:t>--search</w:t>
      </w:r>
      <w:r>
        <w:rPr>
          <w:rFonts w:ascii="Courier New" w:hAnsi="Courier New"/>
          <w:spacing w:val="-6"/>
          <w:sz w:val="24"/>
        </w:rPr>
        <w:t xml:space="preserve"> </w:t>
      </w:r>
      <w:r>
        <w:rPr>
          <w:rFonts w:ascii="Courier New" w:hAnsi="Courier New"/>
          <w:spacing w:val="-2"/>
          <w:sz w:val="24"/>
        </w:rPr>
        <w:t>archivo</w:t>
      </w:r>
      <w:r>
        <w:rPr>
          <w:rFonts w:ascii="Courier New" w:hAnsi="Courier New"/>
          <w:i/>
          <w:spacing w:val="-2"/>
          <w:sz w:val="24"/>
        </w:rPr>
        <w:t>_paquete</w:t>
      </w:r>
    </w:p>
    <w:p>
      <w:pPr>
        <w:pStyle w:val="Normal"/>
        <w:spacing w:lineRule="exact" w:line="22"/>
        <w:ind w:hanging="0" w:left="214" w:right="0"/>
        <w:rPr>
          <w:rFonts w:ascii="Courier New" w:hAnsi="Courier New"/>
          <w:sz w:val="2"/>
        </w:rPr>
      </w:pPr>
      <w:r>
        <w:rPr/>
        <mc:AlternateContent>
          <mc:Choice Requires="wpg">
            <w:drawing>
              <wp:inline distT="0" distB="0" distL="0" distR="0">
                <wp:extent cx="685800" cy="11430"/>
                <wp:effectExtent l="0" t="0" r="0" b="0"/>
                <wp:docPr id="401" name="Group 401"/>
                <a:graphic xmlns:a="http://schemas.openxmlformats.org/drawingml/2006/main">
                  <a:graphicData uri="http://schemas.microsoft.com/office/word/2010/wordprocessingGroup">
                    <wpg:wgp>
                      <wpg:cNvGrpSpPr/>
                      <wpg:grpSpPr>
                        <a:xfrm>
                          <a:off x="0" y="0"/>
                          <a:ext cx="685800" cy="11520"/>
                          <a:chOff x="0" y="0"/>
                          <a:chExt cx="685800" cy="11520"/>
                        </a:xfrm>
                      </wpg:grpSpPr>
                      <wps:wsp>
                        <wps:cNvPr id="402" name="Graphic 402"/>
                        <wps:cNvSpPr/>
                        <wps:spPr>
                          <a:xfrm>
                            <a:off x="0" y="0"/>
                            <a:ext cx="685800" cy="11520"/>
                          </a:xfrm>
                          <a:custGeom>
                            <a:avLst/>
                            <a:gdLst>
                              <a:gd name="textAreaLeft" fmla="*/ 0 w 388800"/>
                              <a:gd name="textAreaRight" fmla="*/ 389160 w 388800"/>
                              <a:gd name="textAreaTop" fmla="*/ 0 h 6480"/>
                              <a:gd name="textAreaBottom" fmla="*/ 6840 h 6480"/>
                            </a:gdLst>
                            <a:ahLst/>
                            <a:rect l="textAreaLeft" t="textAreaTop" r="textAreaRight" b="textAreaBottom"/>
                            <a:pathLst>
                              <a:path w="685800" h="11430">
                                <a:moveTo>
                                  <a:pt x="685800" y="0"/>
                                </a:moveTo>
                                <a:lnTo>
                                  <a:pt x="0" y="0"/>
                                </a:lnTo>
                                <a:lnTo>
                                  <a:pt x="0" y="11430"/>
                                </a:lnTo>
                                <a:lnTo>
                                  <a:pt x="685800" y="11430"/>
                                </a:lnTo>
                                <a:lnTo>
                                  <a:pt x="68580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01" style="position:absolute;margin-left:0pt;margin-top:-0.95pt;width:54pt;height:0.9pt" coordorigin="0,-19" coordsize="1080,18"/>
            </w:pict>
          </mc:Fallback>
        </mc:AlternateContent>
      </w:r>
      <w:r>
        <w:rPr>
          <w:spacing w:val="92"/>
          <w:sz w:val="2"/>
        </w:rPr>
        <w:t xml:space="preserve"> </w:t>
      </w:r>
      <w:r>
        <w:rPr>
          <w:spacing w:val="92"/>
          <w:sz w:val="2"/>
        </w:rPr>
        <mc:AlternateContent>
          <mc:Choice Requires="wpg">
            <w:drawing>
              <wp:inline distT="0" distB="0" distL="0" distR="0">
                <wp:extent cx="3572510" cy="11430"/>
                <wp:effectExtent l="0" t="0" r="0" b="0"/>
                <wp:docPr id="403" name="Group 403"/>
                <a:graphic xmlns:a="http://schemas.openxmlformats.org/drawingml/2006/main">
                  <a:graphicData uri="http://schemas.microsoft.com/office/word/2010/wordprocessingGroup">
                    <wpg:wgp>
                      <wpg:cNvGrpSpPr/>
                      <wpg:grpSpPr>
                        <a:xfrm>
                          <a:off x="0" y="0"/>
                          <a:ext cx="3572640" cy="11520"/>
                          <a:chOff x="0" y="0"/>
                          <a:chExt cx="3572640" cy="11520"/>
                        </a:xfrm>
                      </wpg:grpSpPr>
                      <wps:wsp>
                        <wps:cNvPr id="404" name="Graphic 404"/>
                        <wps:cNvSpPr/>
                        <wps:spPr>
                          <a:xfrm>
                            <a:off x="0" y="0"/>
                            <a:ext cx="3572640" cy="11520"/>
                          </a:xfrm>
                          <a:custGeom>
                            <a:avLst/>
                            <a:gdLst>
                              <a:gd name="textAreaLeft" fmla="*/ 0 w 2025360"/>
                              <a:gd name="textAreaRight" fmla="*/ 2025720 w 2025360"/>
                              <a:gd name="textAreaTop" fmla="*/ 0 h 6480"/>
                              <a:gd name="textAreaBottom" fmla="*/ 6840 h 6480"/>
                            </a:gdLst>
                            <a:ahLst/>
                            <a:rect l="textAreaLeft" t="textAreaTop" r="textAreaRight" b="textAreaBottom"/>
                            <a:pathLst>
                              <a:path w="3572510" h="11430">
                                <a:moveTo>
                                  <a:pt x="3572510" y="0"/>
                                </a:moveTo>
                                <a:lnTo>
                                  <a:pt x="0" y="0"/>
                                </a:lnTo>
                                <a:lnTo>
                                  <a:pt x="0" y="11429"/>
                                </a:lnTo>
                                <a:lnTo>
                                  <a:pt x="3572510" y="11429"/>
                                </a:lnTo>
                                <a:lnTo>
                                  <a:pt x="357251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03" style="position:absolute;margin-left:0pt;margin-top:-0.95pt;width:281.3pt;height:0.9pt" coordorigin="0,-19" coordsize="5626,18"/>
            </w:pict>
          </mc:Fallback>
        </mc:AlternateContent>
      </w:r>
    </w:p>
    <w:p>
      <w:pPr>
        <w:pStyle w:val="Normal"/>
        <w:tabs>
          <w:tab w:val="clear" w:pos="720"/>
          <w:tab w:val="left" w:pos="1415" w:leader="none"/>
        </w:tabs>
        <w:spacing w:before="116" w:after="0"/>
        <w:ind w:hanging="0" w:left="215" w:right="0"/>
        <w:jc w:val="left"/>
        <w:rPr>
          <w:rFonts w:ascii="Courier New" w:hAnsi="Courier New"/>
          <w:i/>
          <w:i/>
          <w:sz w:val="24"/>
        </w:rPr>
      </w:pPr>
      <w:r>
        <mc:AlternateContent>
          <mc:Choice Requires="wps">
            <w:drawing>
              <wp:anchor behindDoc="1" distT="0" distB="0" distL="0" distR="0" simplePos="0" locked="0" layoutInCell="0" allowOverlap="1" relativeHeight="1015">
                <wp:simplePos x="0" y="0"/>
                <wp:positionH relativeFrom="page">
                  <wp:posOffset>758190</wp:posOffset>
                </wp:positionH>
                <wp:positionV relativeFrom="paragraph">
                  <wp:posOffset>288290</wp:posOffset>
                </wp:positionV>
                <wp:extent cx="685800" cy="11430"/>
                <wp:effectExtent l="0" t="0" r="0" b="0"/>
                <wp:wrapTopAndBottom/>
                <wp:docPr id="405" name="Graphic 405"/>
                <a:graphic xmlns:a="http://schemas.openxmlformats.org/drawingml/2006/main">
                  <a:graphicData uri="http://schemas.microsoft.com/office/word/2010/wordprocessingShape">
                    <wps:wsp>
                      <wps:cNvSpPr/>
                      <wps:spPr>
                        <a:xfrm>
                          <a:off x="0" y="0"/>
                          <a:ext cx="685800" cy="11520"/>
                        </a:xfrm>
                        <a:custGeom>
                          <a:avLst/>
                          <a:gdLst>
                            <a:gd name="textAreaLeft" fmla="*/ 0 w 388800"/>
                            <a:gd name="textAreaRight" fmla="*/ 389160 w 388800"/>
                            <a:gd name="textAreaTop" fmla="*/ 0 h 6480"/>
                            <a:gd name="textAreaBottom" fmla="*/ 6840 h 6480"/>
                          </a:gdLst>
                          <a:ahLst/>
                          <a:rect l="textAreaLeft" t="textAreaTop" r="textAreaRight" b="textAreaBottom"/>
                          <a:pathLst>
                            <a:path w="685800" h="11430">
                              <a:moveTo>
                                <a:pt x="685800" y="0"/>
                              </a:moveTo>
                              <a:lnTo>
                                <a:pt x="0" y="0"/>
                              </a:lnTo>
                              <a:lnTo>
                                <a:pt x="0" y="11430"/>
                              </a:lnTo>
                              <a:lnTo>
                                <a:pt x="685800" y="11430"/>
                              </a:lnTo>
                              <a:lnTo>
                                <a:pt x="68580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16">
                <wp:simplePos x="0" y="0"/>
                <wp:positionH relativeFrom="page">
                  <wp:posOffset>1520190</wp:posOffset>
                </wp:positionH>
                <wp:positionV relativeFrom="paragraph">
                  <wp:posOffset>285750</wp:posOffset>
                </wp:positionV>
                <wp:extent cx="3572510" cy="11430"/>
                <wp:effectExtent l="0" t="0" r="0" b="0"/>
                <wp:wrapTopAndBottom/>
                <wp:docPr id="406" name="Graphic 406"/>
                <a:graphic xmlns:a="http://schemas.openxmlformats.org/drawingml/2006/main">
                  <a:graphicData uri="http://schemas.microsoft.com/office/word/2010/wordprocessingShape">
                    <wps:wsp>
                      <wps:cNvSpPr/>
                      <wps:spPr>
                        <a:xfrm>
                          <a:off x="0" y="0"/>
                          <a:ext cx="3572640" cy="11520"/>
                        </a:xfrm>
                        <a:custGeom>
                          <a:avLst/>
                          <a:gdLst>
                            <a:gd name="textAreaLeft" fmla="*/ 0 w 2025360"/>
                            <a:gd name="textAreaRight" fmla="*/ 2025720 w 2025360"/>
                            <a:gd name="textAreaTop" fmla="*/ 0 h 6480"/>
                            <a:gd name="textAreaBottom" fmla="*/ 6840 h 6480"/>
                          </a:gdLst>
                          <a:ahLst/>
                          <a:rect l="textAreaLeft" t="textAreaTop" r="textAreaRight" b="textAreaBottom"/>
                          <a:pathLst>
                            <a:path w="3572510" h="11430">
                              <a:moveTo>
                                <a:pt x="3572510" y="0"/>
                              </a:moveTo>
                              <a:lnTo>
                                <a:pt x="0" y="0"/>
                              </a:lnTo>
                              <a:lnTo>
                                <a:pt x="0" y="11430"/>
                              </a:lnTo>
                              <a:lnTo>
                                <a:pt x="3572510" y="11430"/>
                              </a:lnTo>
                              <a:lnTo>
                                <a:pt x="357251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position w:val="-1"/>
          <w:sz w:val="24"/>
        </w:rPr>
        <w:t>Red</w:t>
      </w:r>
      <w:r>
        <w:rPr>
          <w:spacing w:val="-1"/>
          <w:position w:val="-1"/>
          <w:sz w:val="24"/>
        </w:rPr>
        <w:t xml:space="preserve"> </w:t>
      </w:r>
      <w:r>
        <w:rPr>
          <w:spacing w:val="-5"/>
          <w:position w:val="-1"/>
          <w:sz w:val="24"/>
        </w:rPr>
        <w:t>Hat</w:t>
      </w:r>
      <w:r>
        <w:rPr>
          <w:position w:val="-1"/>
          <w:sz w:val="24"/>
        </w:rPr>
        <w:tab/>
      </w:r>
      <w:r>
        <w:rPr>
          <w:rFonts w:ascii="Courier New" w:hAnsi="Courier New"/>
          <w:sz w:val="24"/>
        </w:rPr>
        <w:t>rpm</w:t>
      </w:r>
      <w:r>
        <w:rPr>
          <w:rFonts w:ascii="Courier New" w:hAnsi="Courier New"/>
          <w:spacing w:val="-3"/>
          <w:sz w:val="24"/>
        </w:rPr>
        <w:t xml:space="preserve"> </w:t>
      </w:r>
      <w:r>
        <w:rPr>
          <w:rFonts w:ascii="Courier New" w:hAnsi="Courier New"/>
          <w:sz w:val="24"/>
        </w:rPr>
        <w:t>-qf</w:t>
      </w:r>
      <w:r>
        <w:rPr>
          <w:rFonts w:ascii="Courier New" w:hAnsi="Courier New"/>
          <w:spacing w:val="-3"/>
          <w:sz w:val="24"/>
        </w:rPr>
        <w:t xml:space="preserve"> </w:t>
      </w:r>
      <w:r>
        <w:rPr>
          <w:rFonts w:ascii="Courier New" w:hAnsi="Courier New"/>
          <w:spacing w:val="-2"/>
          <w:sz w:val="24"/>
        </w:rPr>
        <w:t>archivo</w:t>
      </w:r>
      <w:r>
        <w:rPr>
          <w:rFonts w:ascii="Courier New" w:hAnsi="Courier New"/>
          <w:i/>
          <w:spacing w:val="-2"/>
          <w:sz w:val="24"/>
        </w:rPr>
        <w:t>_paquete</w:t>
      </w:r>
    </w:p>
    <w:p>
      <w:pPr>
        <w:pStyle w:val="BodyText"/>
        <w:spacing w:before="7" w:after="0"/>
        <w:ind w:left="0" w:right="0"/>
        <w:rPr>
          <w:rFonts w:ascii="Courier New" w:hAnsi="Courier New"/>
          <w:i/>
          <w:i/>
          <w:sz w:val="29"/>
        </w:rPr>
      </w:pPr>
      <w:r>
        <w:rPr>
          <w:rFonts w:ascii="Courier New" w:hAnsi="Courier New"/>
          <w:i/>
          <w:sz w:val="29"/>
        </w:rPr>
      </w:r>
    </w:p>
    <w:p>
      <w:pPr>
        <w:pStyle w:val="BodyText"/>
        <w:rPr/>
      </w:pPr>
      <w:r>
        <w:rPr/>
        <w:t>Ejemplo:</w:t>
      </w:r>
      <w:r>
        <w:rPr>
          <w:spacing w:val="-8"/>
        </w:rPr>
        <w:t xml:space="preserve"> </w:t>
      </w:r>
      <w:r>
        <w:rPr/>
        <w:t>Para</w:t>
      </w:r>
      <w:r>
        <w:rPr>
          <w:spacing w:val="-4"/>
        </w:rPr>
        <w:t xml:space="preserve"> </w:t>
      </w:r>
      <w:r>
        <w:rPr/>
        <w:t>ver</w:t>
      </w:r>
      <w:r>
        <w:rPr>
          <w:spacing w:val="-2"/>
        </w:rPr>
        <w:t xml:space="preserve"> </w:t>
      </w:r>
      <w:r>
        <w:rPr/>
        <w:t>que</w:t>
      </w:r>
      <w:r>
        <w:rPr>
          <w:spacing w:val="-4"/>
        </w:rPr>
        <w:t xml:space="preserve"> </w:t>
      </w:r>
      <w:r>
        <w:rPr/>
        <w:t>paquete</w:t>
      </w:r>
      <w:r>
        <w:rPr>
          <w:spacing w:val="-5"/>
        </w:rPr>
        <w:t xml:space="preserve"> </w:t>
      </w:r>
      <w:r>
        <w:rPr/>
        <w:t>instaló</w:t>
      </w:r>
      <w:r>
        <w:rPr>
          <w:spacing w:val="-2"/>
        </w:rPr>
        <w:t xml:space="preserve"> </w:t>
      </w:r>
      <w:r>
        <w:rPr/>
        <w:t>el</w:t>
      </w:r>
      <w:r>
        <w:rPr>
          <w:spacing w:val="-2"/>
        </w:rPr>
        <w:t xml:space="preserve"> </w:t>
      </w:r>
      <w:r>
        <w:rPr/>
        <w:t>archivo</w:t>
      </w:r>
      <w:r>
        <w:rPr>
          <w:spacing w:val="-1"/>
        </w:rPr>
        <w:t xml:space="preserve"> </w:t>
      </w:r>
      <w:r>
        <w:rPr>
          <w:rFonts w:ascii="Courier New" w:hAnsi="Courier New"/>
        </w:rPr>
        <w:t>/usr/bin/vim</w:t>
      </w:r>
      <w:r>
        <w:rPr>
          <w:rFonts w:ascii="Courier New" w:hAnsi="Courier New"/>
          <w:spacing w:val="-85"/>
        </w:rPr>
        <w:t xml:space="preserve"> </w:t>
      </w:r>
      <w:r>
        <w:rPr/>
        <w:t>en</w:t>
      </w:r>
      <w:r>
        <w:rPr>
          <w:spacing w:val="-2"/>
        </w:rPr>
        <w:t xml:space="preserve"> </w:t>
      </w:r>
      <w:r>
        <w:rPr/>
        <w:t>un</w:t>
      </w:r>
      <w:r>
        <w:rPr>
          <w:spacing w:val="-3"/>
        </w:rPr>
        <w:t xml:space="preserve"> </w:t>
      </w:r>
      <w:r>
        <w:rPr/>
        <w:t>sistema</w:t>
      </w:r>
      <w:r>
        <w:rPr>
          <w:spacing w:val="-4"/>
        </w:rPr>
        <w:t xml:space="preserve"> </w:t>
      </w:r>
      <w:r>
        <w:rPr/>
        <w:t>Red</w:t>
      </w:r>
      <w:r>
        <w:rPr>
          <w:spacing w:val="-2"/>
        </w:rPr>
        <w:t xml:space="preserve"> </w:t>
      </w:r>
      <w:r>
        <w:rPr>
          <w:spacing w:val="-4"/>
        </w:rPr>
        <w:t>Hat:</w:t>
      </w:r>
    </w:p>
    <w:p>
      <w:pPr>
        <w:pStyle w:val="BodyText"/>
        <w:spacing w:before="8" w:after="0"/>
        <w:ind w:left="0" w:right="0"/>
        <w:rPr>
          <w:sz w:val="39"/>
        </w:rPr>
      </w:pPr>
      <w:r>
        <w:rPr>
          <w:sz w:val="39"/>
        </w:rPr>
      </w:r>
    </w:p>
    <w:p>
      <w:pPr>
        <w:pStyle w:val="BodyText"/>
        <w:ind w:left="724" w:right="0"/>
        <w:rPr>
          <w:rFonts w:ascii="Courier New" w:hAnsi="Courier New"/>
        </w:rPr>
      </w:pPr>
      <w:r>
        <w:rPr>
          <w:rFonts w:ascii="Courier New" w:hAnsi="Courier New"/>
        </w:rPr>
        <w:t>rpm</w:t>
      </w:r>
      <w:r>
        <w:rPr>
          <w:rFonts w:ascii="Courier New" w:hAnsi="Courier New"/>
          <w:spacing w:val="-3"/>
        </w:rPr>
        <w:t xml:space="preserve"> </w:t>
      </w:r>
      <w:r>
        <w:rPr>
          <w:rFonts w:ascii="Courier New" w:hAnsi="Courier New"/>
        </w:rPr>
        <w:t>-qf</w:t>
      </w:r>
      <w:r>
        <w:rPr>
          <w:rFonts w:ascii="Courier New" w:hAnsi="Courier New"/>
          <w:spacing w:val="-3"/>
        </w:rPr>
        <w:t xml:space="preserve"> </w:t>
      </w:r>
      <w:r>
        <w:rPr>
          <w:rFonts w:ascii="Courier New" w:hAnsi="Courier New"/>
          <w:spacing w:val="-2"/>
        </w:rPr>
        <w:t>/usr/bin/vim</w:t>
      </w:r>
    </w:p>
    <w:p>
      <w:pPr>
        <w:pStyle w:val="BodyText"/>
        <w:ind w:left="0" w:right="0"/>
        <w:rPr>
          <w:rFonts w:ascii="Courier New" w:hAnsi="Courier New"/>
          <w:sz w:val="26"/>
        </w:rPr>
      </w:pPr>
      <w:r>
        <w:rPr>
          <w:rFonts w:ascii="Courier New" w:hAnsi="Courier New"/>
          <w:sz w:val="26"/>
        </w:rPr>
      </w:r>
    </w:p>
    <w:p>
      <w:pPr>
        <w:pStyle w:val="BodyText"/>
        <w:spacing w:before="10" w:after="0"/>
        <w:ind w:left="0" w:right="0"/>
        <w:rPr>
          <w:rFonts w:ascii="Courier New" w:hAnsi="Courier New"/>
        </w:rPr>
      </w:pPr>
      <w:r>
        <w:rPr>
          <w:rFonts w:ascii="Courier New" w:hAnsi="Courier New"/>
        </w:rPr>
      </w:r>
    </w:p>
    <w:p>
      <w:pPr>
        <w:pStyle w:val="Heading1"/>
        <w:rPr/>
      </w:pPr>
      <w:r>
        <w:rPr>
          <w:spacing w:val="-2"/>
        </w:rPr>
        <w:t>Resumiendo</w: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spacing w:before="119" w:after="0"/>
        <w:rPr/>
      </w:pPr>
      <w:r>
        <w:rPr/>
        <w:t>En</w:t>
      </w:r>
      <w:r>
        <w:rPr>
          <w:spacing w:val="-7"/>
        </w:rPr>
        <w:t xml:space="preserve"> </w:t>
      </w:r>
      <w:r>
        <w:rPr/>
        <w:t>los</w:t>
      </w:r>
      <w:r>
        <w:rPr>
          <w:spacing w:val="-4"/>
        </w:rPr>
        <w:t xml:space="preserve"> </w:t>
      </w:r>
      <w:r>
        <w:rPr/>
        <w:t>siguientes</w:t>
      </w:r>
      <w:r>
        <w:rPr>
          <w:spacing w:val="-5"/>
        </w:rPr>
        <w:t xml:space="preserve"> </w:t>
      </w:r>
      <w:r>
        <w:rPr/>
        <w:t>capítulos,</w:t>
      </w:r>
      <w:r>
        <w:rPr>
          <w:spacing w:val="-5"/>
        </w:rPr>
        <w:t xml:space="preserve"> </w:t>
      </w:r>
      <w:r>
        <w:rPr/>
        <w:t>exploraremos</w:t>
      </w:r>
      <w:r>
        <w:rPr>
          <w:spacing w:val="-4"/>
        </w:rPr>
        <w:t xml:space="preserve"> </w:t>
      </w:r>
      <w:r>
        <w:rPr/>
        <w:t>muchos</w:t>
      </w:r>
      <w:r>
        <w:rPr>
          <w:spacing w:val="-5"/>
        </w:rPr>
        <w:t xml:space="preserve"> </w:t>
      </w:r>
      <w:r>
        <w:rPr/>
        <w:t>programas</w:t>
      </w:r>
      <w:r>
        <w:rPr>
          <w:spacing w:val="-5"/>
        </w:rPr>
        <w:t xml:space="preserve"> </w:t>
      </w:r>
      <w:r>
        <w:rPr/>
        <w:t>diferentes</w:t>
      </w:r>
      <w:r>
        <w:rPr>
          <w:spacing w:val="-4"/>
        </w:rPr>
        <w:t xml:space="preserve"> </w:t>
      </w:r>
      <w:r>
        <w:rPr/>
        <w:t>cubriendo</w:t>
      </w:r>
      <w:r>
        <w:rPr>
          <w:spacing w:val="-4"/>
        </w:rPr>
        <w:t xml:space="preserve"> </w:t>
      </w:r>
      <w:r>
        <w:rPr/>
        <w:t>un</w:t>
      </w:r>
      <w:r>
        <w:rPr>
          <w:spacing w:val="-5"/>
        </w:rPr>
        <w:t xml:space="preserve"> </w:t>
      </w:r>
      <w:r>
        <w:rPr/>
        <w:t>amplio</w:t>
      </w:r>
      <w:r>
        <w:rPr>
          <w:spacing w:val="-4"/>
        </w:rPr>
        <w:t xml:space="preserve"> </w:t>
      </w:r>
      <w:r>
        <w:rPr>
          <w:spacing w:val="-2"/>
        </w:rPr>
        <w:t>rango</w:t>
      </w:r>
    </w:p>
    <w:p>
      <w:pPr>
        <w:pStyle w:val="BodyText"/>
        <w:spacing w:lineRule="auto" w:line="288" w:before="74" w:after="0"/>
        <w:rPr/>
      </w:pPr>
      <w:r>
        <w:rPr/>
        <w:t>de áreas de aplicaciones. Mientras que la mayoría de los programas se instalan normalmente por defecto,</w:t>
      </w:r>
      <w:r>
        <w:rPr>
          <w:spacing w:val="-4"/>
        </w:rPr>
        <w:t xml:space="preserve"> </w:t>
      </w:r>
      <w:r>
        <w:rPr/>
        <w:t>necesitaremos</w:t>
      </w:r>
      <w:r>
        <w:rPr>
          <w:spacing w:val="-4"/>
        </w:rPr>
        <w:t xml:space="preserve"> </w:t>
      </w:r>
      <w:r>
        <w:rPr/>
        <w:t>instalar</w:t>
      </w:r>
      <w:r>
        <w:rPr>
          <w:spacing w:val="-4"/>
        </w:rPr>
        <w:t xml:space="preserve"> </w:t>
      </w:r>
      <w:r>
        <w:rPr/>
        <w:t>paquetes</w:t>
      </w:r>
      <w:r>
        <w:rPr>
          <w:spacing w:val="-4"/>
        </w:rPr>
        <w:t xml:space="preserve"> </w:t>
      </w:r>
      <w:r>
        <w:rPr/>
        <w:t>adicionales</w:t>
      </w:r>
      <w:r>
        <w:rPr>
          <w:spacing w:val="-2"/>
        </w:rPr>
        <w:t xml:space="preserve"> </w:t>
      </w:r>
      <w:r>
        <w:rPr/>
        <w:t>si</w:t>
      </w:r>
      <w:r>
        <w:rPr>
          <w:spacing w:val="-5"/>
        </w:rPr>
        <w:t xml:space="preserve"> </w:t>
      </w:r>
      <w:r>
        <w:rPr/>
        <w:t>programas</w:t>
      </w:r>
      <w:r>
        <w:rPr>
          <w:spacing w:val="-4"/>
        </w:rPr>
        <w:t xml:space="preserve"> </w:t>
      </w:r>
      <w:r>
        <w:rPr/>
        <w:t>necesarios</w:t>
      </w:r>
      <w:r>
        <w:rPr>
          <w:spacing w:val="-4"/>
        </w:rPr>
        <w:t xml:space="preserve"> </w:t>
      </w:r>
      <w:r>
        <w:rPr/>
        <w:t>no</w:t>
      </w:r>
      <w:r>
        <w:rPr>
          <w:spacing w:val="-4"/>
        </w:rPr>
        <w:t xml:space="preserve"> </w:t>
      </w:r>
      <w:r>
        <w:rPr/>
        <w:t>están</w:t>
      </w:r>
      <w:r>
        <w:rPr>
          <w:spacing w:val="-4"/>
        </w:rPr>
        <w:t xml:space="preserve"> </w:t>
      </w:r>
      <w:r>
        <w:rPr/>
        <w:t>instalados</w:t>
      </w:r>
      <w:r>
        <w:rPr>
          <w:spacing w:val="-4"/>
        </w:rPr>
        <w:t xml:space="preserve"> </w:t>
      </w:r>
      <w:r>
        <w:rPr/>
        <w:t>en nuestro</w:t>
      </w:r>
      <w:r>
        <w:rPr>
          <w:spacing w:val="-3"/>
        </w:rPr>
        <w:t xml:space="preserve"> </w:t>
      </w:r>
      <w:r>
        <w:rPr/>
        <w:t>sistema.</w:t>
      </w:r>
      <w:r>
        <w:rPr>
          <w:spacing w:val="-4"/>
        </w:rPr>
        <w:t xml:space="preserve"> </w:t>
      </w:r>
      <w:r>
        <w:rPr/>
        <w:t>Con</w:t>
      </w:r>
      <w:r>
        <w:rPr>
          <w:spacing w:val="-4"/>
        </w:rPr>
        <w:t xml:space="preserve"> </w:t>
      </w:r>
      <w:r>
        <w:rPr/>
        <w:t>nuestro</w:t>
      </w:r>
      <w:r>
        <w:rPr>
          <w:spacing w:val="-3"/>
        </w:rPr>
        <w:t xml:space="preserve"> </w:t>
      </w:r>
      <w:r>
        <w:rPr/>
        <w:t>conocimiento</w:t>
      </w:r>
      <w:r>
        <w:rPr>
          <w:spacing w:val="-3"/>
        </w:rPr>
        <w:t xml:space="preserve"> </w:t>
      </w:r>
      <w:r>
        <w:rPr/>
        <w:t>recién</w:t>
      </w:r>
      <w:r>
        <w:rPr>
          <w:spacing w:val="-3"/>
        </w:rPr>
        <w:t xml:space="preserve"> </w:t>
      </w:r>
      <w:r>
        <w:rPr/>
        <w:t>obtenido</w:t>
      </w:r>
      <w:r>
        <w:rPr>
          <w:spacing w:val="-3"/>
        </w:rPr>
        <w:t xml:space="preserve"> </w:t>
      </w:r>
      <w:r>
        <w:rPr/>
        <w:t>(y</w:t>
      </w:r>
      <w:r>
        <w:rPr>
          <w:spacing w:val="-4"/>
        </w:rPr>
        <w:t xml:space="preserve"> </w:t>
      </w:r>
      <w:r>
        <w:rPr/>
        <w:t>valorado)</w:t>
      </w:r>
      <w:r>
        <w:rPr>
          <w:spacing w:val="-3"/>
        </w:rPr>
        <w:t xml:space="preserve"> </w:t>
      </w:r>
      <w:r>
        <w:rPr/>
        <w:t>de</w:t>
      </w:r>
      <w:r>
        <w:rPr>
          <w:spacing w:val="-5"/>
        </w:rPr>
        <w:t xml:space="preserve"> </w:t>
      </w:r>
      <w:r>
        <w:rPr/>
        <w:t>gestión</w:t>
      </w:r>
      <w:r>
        <w:rPr>
          <w:spacing w:val="-4"/>
        </w:rPr>
        <w:t xml:space="preserve"> </w:t>
      </w:r>
      <w:r>
        <w:rPr/>
        <w:t>de</w:t>
      </w:r>
      <w:r>
        <w:rPr>
          <w:spacing w:val="-3"/>
        </w:rPr>
        <w:t xml:space="preserve"> </w:t>
      </w:r>
      <w:r>
        <w:rPr/>
        <w:t>paquetes,</w:t>
      </w:r>
      <w:r>
        <w:rPr>
          <w:spacing w:val="-4"/>
        </w:rPr>
        <w:t xml:space="preserve"> </w:t>
      </w:r>
      <w:r>
        <w:rPr/>
        <w:t>no deberíamos tener problemas instalando y manejando los programas que necesitemos.</w:t>
      </w:r>
    </w:p>
    <w:p>
      <w:pPr>
        <w:pStyle w:val="BodyText"/>
        <w:spacing w:before="9" w:after="0"/>
        <w:ind w:left="0" w:right="0"/>
        <w:rPr>
          <w:sz w:val="20"/>
        </w:rPr>
      </w:pPr>
      <w:r>
        <w:rPr>
          <w:sz w:val="20"/>
        </w:rPr>
      </w:r>
    </w:p>
    <w:p>
      <w:pPr>
        <w:pStyle w:val="Heading1"/>
        <w:spacing w:before="1" w:after="0"/>
        <w:rPr/>
      </w:pPr>
      <w:r>
        <w:rPr/>
        <w:t>El</w:t>
      </w:r>
      <w:r>
        <w:rPr>
          <w:spacing w:val="-4"/>
        </w:rPr>
        <w:t xml:space="preserve"> </w:t>
      </w:r>
      <w:r>
        <w:rPr/>
        <w:t>mito</w:t>
      </w:r>
      <w:r>
        <w:rPr>
          <w:spacing w:val="-3"/>
        </w:rPr>
        <w:t xml:space="preserve"> </w:t>
      </w:r>
      <w:r>
        <w:rPr/>
        <w:t>de</w:t>
      </w:r>
      <w:r>
        <w:rPr>
          <w:spacing w:val="-4"/>
        </w:rPr>
        <w:t xml:space="preserve"> </w:t>
      </w:r>
      <w:r>
        <w:rPr/>
        <w:t>la</w:t>
      </w:r>
      <w:r>
        <w:rPr>
          <w:spacing w:val="-4"/>
        </w:rPr>
        <w:t xml:space="preserve"> </w:t>
      </w:r>
      <w:r>
        <w:rPr/>
        <w:t>instalación</w:t>
      </w:r>
      <w:r>
        <w:rPr>
          <w:spacing w:val="-4"/>
        </w:rPr>
        <w:t xml:space="preserve"> </w:t>
      </w:r>
      <w:r>
        <w:rPr/>
        <w:t>de</w:t>
      </w:r>
      <w:r>
        <w:rPr>
          <w:spacing w:val="-4"/>
        </w:rPr>
        <w:t xml:space="preserve"> </w:t>
      </w:r>
      <w:r>
        <w:rPr/>
        <w:t>software</w:t>
      </w:r>
      <w:r>
        <w:rPr>
          <w:spacing w:val="-2"/>
        </w:rPr>
        <w:t xml:space="preserve"> </w:t>
      </w:r>
      <w:r>
        <w:rPr>
          <w:spacing w:val="-4"/>
        </w:rPr>
        <w:t>Linux</w:t>
      </w:r>
    </w:p>
    <w:p>
      <w:pPr>
        <w:pStyle w:val="BodyText"/>
        <w:spacing w:lineRule="auto" w:line="288" w:before="119" w:after="0"/>
        <w:ind w:left="155" w:right="135"/>
        <w:rPr/>
      </w:pPr>
      <w:r>
        <w:rPr/>
        <w:t>La gente que migra desde otras plataformas, a veces, son víctimas del mito de que el software es algo</w:t>
      </w:r>
      <w:r>
        <w:rPr>
          <w:spacing w:val="-2"/>
        </w:rPr>
        <w:t xml:space="preserve"> </w:t>
      </w:r>
      <w:r>
        <w:rPr/>
        <w:t>difícil</w:t>
      </w:r>
      <w:r>
        <w:rPr>
          <w:spacing w:val="-4"/>
        </w:rPr>
        <w:t xml:space="preserve"> </w:t>
      </w:r>
      <w:r>
        <w:rPr/>
        <w:t>de</w:t>
      </w:r>
      <w:r>
        <w:rPr>
          <w:spacing w:val="-2"/>
        </w:rPr>
        <w:t xml:space="preserve"> </w:t>
      </w:r>
      <w:r>
        <w:rPr/>
        <w:t>instalar</w:t>
      </w:r>
      <w:r>
        <w:rPr>
          <w:spacing w:val="-2"/>
        </w:rPr>
        <w:t xml:space="preserve"> </w:t>
      </w:r>
      <w:r>
        <w:rPr/>
        <w:t>en</w:t>
      </w:r>
      <w:r>
        <w:rPr>
          <w:spacing w:val="-3"/>
        </w:rPr>
        <w:t xml:space="preserve"> </w:t>
      </w:r>
      <w:r>
        <w:rPr/>
        <w:t>Linux</w:t>
      </w:r>
      <w:r>
        <w:rPr>
          <w:spacing w:val="-2"/>
        </w:rPr>
        <w:t xml:space="preserve"> </w:t>
      </w:r>
      <w:r>
        <w:rPr/>
        <w:t>y</w:t>
      </w:r>
      <w:r>
        <w:rPr>
          <w:spacing w:val="-3"/>
        </w:rPr>
        <w:t xml:space="preserve"> </w:t>
      </w:r>
      <w:r>
        <w:rPr/>
        <w:t>que</w:t>
      </w:r>
      <w:r>
        <w:rPr>
          <w:spacing w:val="-4"/>
        </w:rPr>
        <w:t xml:space="preserve"> </w:t>
      </w:r>
      <w:r>
        <w:rPr/>
        <w:t>la</w:t>
      </w:r>
      <w:r>
        <w:rPr>
          <w:spacing w:val="-2"/>
        </w:rPr>
        <w:t xml:space="preserve"> </w:t>
      </w:r>
      <w:r>
        <w:rPr/>
        <w:t>variedad</w:t>
      </w:r>
      <w:r>
        <w:rPr>
          <w:spacing w:val="-2"/>
        </w:rPr>
        <w:t xml:space="preserve"> </w:t>
      </w:r>
      <w:r>
        <w:rPr/>
        <w:t>de</w:t>
      </w:r>
      <w:r>
        <w:rPr>
          <w:spacing w:val="-4"/>
        </w:rPr>
        <w:t xml:space="preserve"> </w:t>
      </w:r>
      <w:r>
        <w:rPr/>
        <w:t>sistemas</w:t>
      </w:r>
      <w:r>
        <w:rPr>
          <w:spacing w:val="-3"/>
        </w:rPr>
        <w:t xml:space="preserve"> </w:t>
      </w:r>
      <w:r>
        <w:rPr/>
        <w:t>de</w:t>
      </w:r>
      <w:r>
        <w:rPr>
          <w:spacing w:val="-2"/>
        </w:rPr>
        <w:t xml:space="preserve"> </w:t>
      </w:r>
      <w:r>
        <w:rPr/>
        <w:t>paquetes</w:t>
      </w:r>
      <w:r>
        <w:rPr>
          <w:spacing w:val="-3"/>
        </w:rPr>
        <w:t xml:space="preserve"> </w:t>
      </w:r>
      <w:r>
        <w:rPr/>
        <w:t>usados</w:t>
      </w:r>
      <w:r>
        <w:rPr>
          <w:spacing w:val="-3"/>
        </w:rPr>
        <w:t xml:space="preserve"> </w:t>
      </w:r>
      <w:r>
        <w:rPr/>
        <w:t>por</w:t>
      </w:r>
      <w:r>
        <w:rPr>
          <w:spacing w:val="-3"/>
        </w:rPr>
        <w:t xml:space="preserve"> </w:t>
      </w:r>
      <w:r>
        <w:rPr/>
        <w:t>las</w:t>
      </w:r>
      <w:r>
        <w:rPr>
          <w:spacing w:val="-3"/>
        </w:rPr>
        <w:t xml:space="preserve"> </w:t>
      </w:r>
      <w:r>
        <w:rPr/>
        <w:t>diferentes distribuciones es un impedimento. Bien, es un impedimento, pero sólo para los vendedores de software propietario que deseen distribuir versiones binarias de su software secreto.</w:t>
      </w:r>
    </w:p>
    <w:p>
      <w:pPr>
        <w:pStyle w:val="BodyText"/>
        <w:spacing w:before="9" w:after="0"/>
        <w:ind w:left="0" w:right="0"/>
        <w:rPr>
          <w:sz w:val="28"/>
        </w:rPr>
      </w:pPr>
      <w:r>
        <w:rPr>
          <w:sz w:val="28"/>
        </w:rPr>
      </w:r>
    </w:p>
    <w:p>
      <w:pPr>
        <w:pStyle w:val="BodyText"/>
        <w:spacing w:lineRule="auto" w:line="288"/>
        <w:ind w:left="155" w:right="173"/>
        <w:rPr/>
      </w:pPr>
      <w:r>
        <w:rPr/>
        <w:t>El</w:t>
      </w:r>
      <w:r>
        <w:rPr>
          <w:spacing w:val="-2"/>
        </w:rPr>
        <w:t xml:space="preserve"> </w:t>
      </w:r>
      <w:r>
        <w:rPr/>
        <w:t>ecosistema</w:t>
      </w:r>
      <w:r>
        <w:rPr>
          <w:spacing w:val="-4"/>
        </w:rPr>
        <w:t xml:space="preserve"> </w:t>
      </w:r>
      <w:r>
        <w:rPr/>
        <w:t>Linux</w:t>
      </w:r>
      <w:r>
        <w:rPr>
          <w:spacing w:val="-2"/>
        </w:rPr>
        <w:t xml:space="preserve"> </w:t>
      </w:r>
      <w:r>
        <w:rPr/>
        <w:t>se</w:t>
      </w:r>
      <w:r>
        <w:rPr>
          <w:spacing w:val="-4"/>
        </w:rPr>
        <w:t xml:space="preserve"> </w:t>
      </w:r>
      <w:r>
        <w:rPr/>
        <w:t>basa</w:t>
      </w:r>
      <w:r>
        <w:rPr>
          <w:spacing w:val="-4"/>
        </w:rPr>
        <w:t xml:space="preserve"> </w:t>
      </w:r>
      <w:r>
        <w:rPr/>
        <w:t>en</w:t>
      </w:r>
      <w:r>
        <w:rPr>
          <w:spacing w:val="-3"/>
        </w:rPr>
        <w:t xml:space="preserve"> </w:t>
      </w:r>
      <w:r>
        <w:rPr/>
        <w:t>la</w:t>
      </w:r>
      <w:r>
        <w:rPr>
          <w:spacing w:val="-2"/>
        </w:rPr>
        <w:t xml:space="preserve"> </w:t>
      </w:r>
      <w:r>
        <w:rPr/>
        <w:t>idea</w:t>
      </w:r>
      <w:r>
        <w:rPr>
          <w:spacing w:val="-2"/>
        </w:rPr>
        <w:t xml:space="preserve"> </w:t>
      </w:r>
      <w:r>
        <w:rPr/>
        <w:t>del</w:t>
      </w:r>
      <w:r>
        <w:rPr>
          <w:spacing w:val="-4"/>
        </w:rPr>
        <w:t xml:space="preserve"> </w:t>
      </w:r>
      <w:r>
        <w:rPr/>
        <w:t>código</w:t>
      </w:r>
      <w:r>
        <w:rPr>
          <w:spacing w:val="-2"/>
        </w:rPr>
        <w:t xml:space="preserve"> </w:t>
      </w:r>
      <w:r>
        <w:rPr/>
        <w:t>abierto.</w:t>
      </w:r>
      <w:r>
        <w:rPr>
          <w:spacing w:val="-3"/>
        </w:rPr>
        <w:t xml:space="preserve"> </w:t>
      </w:r>
      <w:r>
        <w:rPr/>
        <w:t>Si</w:t>
      </w:r>
      <w:r>
        <w:rPr>
          <w:spacing w:val="-4"/>
        </w:rPr>
        <w:t xml:space="preserve"> </w:t>
      </w:r>
      <w:r>
        <w:rPr/>
        <w:t>el</w:t>
      </w:r>
      <w:r>
        <w:rPr>
          <w:spacing w:val="-2"/>
        </w:rPr>
        <w:t xml:space="preserve"> </w:t>
      </w:r>
      <w:r>
        <w:rPr/>
        <w:t>desarrollador</w:t>
      </w:r>
      <w:r>
        <w:rPr>
          <w:spacing w:val="-2"/>
        </w:rPr>
        <w:t xml:space="preserve"> </w:t>
      </w:r>
      <w:r>
        <w:rPr/>
        <w:t>de</w:t>
      </w:r>
      <w:r>
        <w:rPr>
          <w:spacing w:val="-4"/>
        </w:rPr>
        <w:t xml:space="preserve"> </w:t>
      </w:r>
      <w:r>
        <w:rPr/>
        <w:t>un</w:t>
      </w:r>
      <w:r>
        <w:rPr>
          <w:spacing w:val="-3"/>
        </w:rPr>
        <w:t xml:space="preserve"> </w:t>
      </w:r>
      <w:r>
        <w:rPr/>
        <w:t>programa</w:t>
      </w:r>
      <w:r>
        <w:rPr>
          <w:spacing w:val="-2"/>
        </w:rPr>
        <w:t xml:space="preserve"> </w:t>
      </w:r>
      <w:r>
        <w:rPr/>
        <w:t>libera el código fuente</w:t>
      </w:r>
      <w:r>
        <w:rPr>
          <w:spacing w:val="-1"/>
        </w:rPr>
        <w:t xml:space="preserve"> </w:t>
      </w:r>
      <w:r>
        <w:rPr/>
        <w:t>de un producto, es probable que</w:t>
      </w:r>
      <w:r>
        <w:rPr>
          <w:spacing w:val="-1"/>
        </w:rPr>
        <w:t xml:space="preserve"> </w:t>
      </w:r>
      <w:r>
        <w:rPr/>
        <w:t>una</w:t>
      </w:r>
      <w:r>
        <w:rPr>
          <w:spacing w:val="-1"/>
        </w:rPr>
        <w:t xml:space="preserve"> </w:t>
      </w:r>
      <w:r>
        <w:rPr/>
        <w:t>persona asociada a</w:t>
      </w:r>
      <w:r>
        <w:rPr>
          <w:spacing w:val="-1"/>
        </w:rPr>
        <w:t xml:space="preserve"> </w:t>
      </w:r>
      <w:r>
        <w:rPr/>
        <w:t>la</w:t>
      </w:r>
      <w:r>
        <w:rPr>
          <w:spacing w:val="-1"/>
        </w:rPr>
        <w:t xml:space="preserve"> </w:t>
      </w:r>
      <w:r>
        <w:rPr/>
        <w:t>distribución empaquete el producto y lo incluya en su repositorio. Este método asegura que el producto se integra bien con la distribución y que el usuario tiene la comodidad de una “única tienda”, en lugar de tener que buscar la web de cada producto.</w:t>
      </w:r>
    </w:p>
    <w:p>
      <w:pPr>
        <w:pStyle w:val="BodyText"/>
        <w:spacing w:before="8" w:after="0"/>
        <w:ind w:left="0" w:right="0"/>
        <w:rPr>
          <w:sz w:val="28"/>
        </w:rPr>
      </w:pPr>
      <w:r>
        <w:rPr>
          <w:sz w:val="28"/>
        </w:rPr>
      </w:r>
    </w:p>
    <w:p>
      <w:pPr>
        <w:pStyle w:val="BodyText"/>
        <w:spacing w:lineRule="auto" w:line="288" w:before="1" w:after="0"/>
        <w:ind w:left="155" w:right="135"/>
        <w:rPr/>
      </w:pPr>
      <w:r>
        <w:rPr/>
        <w:t>Los controladores de dispositivos son manejados de forma muy parecida, excepto que en lugar de ser</w:t>
      </w:r>
      <w:r>
        <w:rPr>
          <w:spacing w:val="-4"/>
        </w:rPr>
        <w:t xml:space="preserve"> </w:t>
      </w:r>
      <w:r>
        <w:rPr/>
        <w:t>elementos</w:t>
      </w:r>
      <w:r>
        <w:rPr>
          <w:spacing w:val="-2"/>
        </w:rPr>
        <w:t xml:space="preserve"> </w:t>
      </w:r>
      <w:r>
        <w:rPr/>
        <w:t>separados</w:t>
      </w:r>
      <w:r>
        <w:rPr>
          <w:spacing w:val="-4"/>
        </w:rPr>
        <w:t xml:space="preserve"> </w:t>
      </w:r>
      <w:r>
        <w:rPr/>
        <w:t>en</w:t>
      </w:r>
      <w:r>
        <w:rPr>
          <w:spacing w:val="-4"/>
        </w:rPr>
        <w:t xml:space="preserve"> </w:t>
      </w:r>
      <w:r>
        <w:rPr/>
        <w:t>el</w:t>
      </w:r>
      <w:r>
        <w:rPr>
          <w:spacing w:val="-3"/>
        </w:rPr>
        <w:t xml:space="preserve"> </w:t>
      </w:r>
      <w:r>
        <w:rPr/>
        <w:t>repositorio</w:t>
      </w:r>
      <w:r>
        <w:rPr>
          <w:spacing w:val="-4"/>
        </w:rPr>
        <w:t xml:space="preserve"> </w:t>
      </w:r>
      <w:r>
        <w:rPr/>
        <w:t>de</w:t>
      </w:r>
      <w:r>
        <w:rPr>
          <w:spacing w:val="-3"/>
        </w:rPr>
        <w:t xml:space="preserve"> </w:t>
      </w:r>
      <w:r>
        <w:rPr/>
        <w:t>una</w:t>
      </w:r>
      <w:r>
        <w:rPr>
          <w:spacing w:val="-5"/>
        </w:rPr>
        <w:t xml:space="preserve"> </w:t>
      </w:r>
      <w:r>
        <w:rPr/>
        <w:t>distribución,</w:t>
      </w:r>
      <w:r>
        <w:rPr>
          <w:spacing w:val="-4"/>
        </w:rPr>
        <w:t xml:space="preserve"> </w:t>
      </w:r>
      <w:r>
        <w:rPr/>
        <w:t>forman</w:t>
      </w:r>
      <w:r>
        <w:rPr>
          <w:spacing w:val="-3"/>
        </w:rPr>
        <w:t xml:space="preserve"> </w:t>
      </w:r>
      <w:r>
        <w:rPr/>
        <w:t>parte</w:t>
      </w:r>
      <w:r>
        <w:rPr>
          <w:spacing w:val="-3"/>
        </w:rPr>
        <w:t xml:space="preserve"> </w:t>
      </w:r>
      <w:r>
        <w:rPr/>
        <w:t>del</w:t>
      </w:r>
      <w:r>
        <w:rPr>
          <w:spacing w:val="-5"/>
        </w:rPr>
        <w:t xml:space="preserve"> </w:t>
      </w:r>
      <w:r>
        <w:rPr/>
        <w:t>propio</w:t>
      </w:r>
      <w:r>
        <w:rPr>
          <w:spacing w:val="-3"/>
        </w:rPr>
        <w:t xml:space="preserve"> </w:t>
      </w:r>
      <w:r>
        <w:rPr/>
        <w:t>kernel</w:t>
      </w:r>
      <w:r>
        <w:rPr>
          <w:spacing w:val="-5"/>
        </w:rPr>
        <w:t xml:space="preserve"> </w:t>
      </w:r>
      <w:r>
        <w:rPr/>
        <w:t>Linux. Hablando en general, no hay algo como un “disco de controladores” en Linux. O el kernel soporta un dispositivo o no lo hace, y el kernel Linux soporta muchos dispositivos. Muchos más, de hecho que Windows. De acuerdo, esto no consuela si el dispositivo en concreto que necesitas no está soportado. Cuando esto ocurre, necesitas ver la causa. Una falta de soporte de controladores está a menudo causada por una de estas tres cosas:</w:t>
      </w:r>
    </w:p>
    <w:p>
      <w:pPr>
        <w:pStyle w:val="BodyText"/>
        <w:spacing w:before="7" w:after="0"/>
        <w:ind w:left="0" w:right="0"/>
        <w:rPr>
          <w:sz w:val="28"/>
        </w:rPr>
      </w:pPr>
      <w:r>
        <w:rPr>
          <w:sz w:val="28"/>
        </w:rPr>
      </w:r>
    </w:p>
    <w:p>
      <w:pPr>
        <w:pStyle w:val="ListParagraph"/>
        <w:numPr>
          <w:ilvl w:val="0"/>
          <w:numId w:val="69"/>
        </w:numPr>
        <w:tabs>
          <w:tab w:val="clear" w:pos="720"/>
          <w:tab w:val="left" w:pos="395" w:leader="none"/>
        </w:tabs>
        <w:spacing w:lineRule="auto" w:line="288" w:before="0" w:after="0"/>
        <w:ind w:hanging="0" w:left="155" w:right="377"/>
        <w:jc w:val="left"/>
        <w:rPr>
          <w:sz w:val="24"/>
        </w:rPr>
      </w:pPr>
      <w:r>
        <w:rPr>
          <w:b/>
          <w:sz w:val="24"/>
        </w:rPr>
        <w:t xml:space="preserve">El dispositivo es demasiado nuevo. </w:t>
      </w:r>
      <w:r>
        <w:rPr>
          <w:sz w:val="24"/>
        </w:rPr>
        <w:t>Como muchos distribuidores de hardware no soportan activamente</w:t>
      </w:r>
      <w:r>
        <w:rPr>
          <w:spacing w:val="-3"/>
          <w:sz w:val="24"/>
        </w:rPr>
        <w:t xml:space="preserve"> </w:t>
      </w:r>
      <w:r>
        <w:rPr>
          <w:sz w:val="24"/>
        </w:rPr>
        <w:t>el</w:t>
      </w:r>
      <w:r>
        <w:rPr>
          <w:spacing w:val="-4"/>
          <w:sz w:val="24"/>
        </w:rPr>
        <w:t xml:space="preserve"> </w:t>
      </w:r>
      <w:r>
        <w:rPr>
          <w:sz w:val="24"/>
        </w:rPr>
        <w:t>desarrollo</w:t>
      </w:r>
      <w:r>
        <w:rPr>
          <w:spacing w:val="-4"/>
          <w:sz w:val="24"/>
        </w:rPr>
        <w:t xml:space="preserve"> </w:t>
      </w:r>
      <w:r>
        <w:rPr>
          <w:sz w:val="24"/>
        </w:rPr>
        <w:t>Linux,</w:t>
      </w:r>
      <w:r>
        <w:rPr>
          <w:spacing w:val="-3"/>
          <w:sz w:val="24"/>
        </w:rPr>
        <w:t xml:space="preserve"> </w:t>
      </w:r>
      <w:r>
        <w:rPr>
          <w:sz w:val="24"/>
        </w:rPr>
        <w:t>falta,</w:t>
      </w:r>
      <w:r>
        <w:rPr>
          <w:spacing w:val="-4"/>
          <w:sz w:val="24"/>
        </w:rPr>
        <w:t xml:space="preserve"> </w:t>
      </w:r>
      <w:r>
        <w:rPr>
          <w:sz w:val="24"/>
        </w:rPr>
        <w:t>a</w:t>
      </w:r>
      <w:r>
        <w:rPr>
          <w:spacing w:val="-4"/>
          <w:sz w:val="24"/>
        </w:rPr>
        <w:t xml:space="preserve"> </w:t>
      </w:r>
      <w:r>
        <w:rPr>
          <w:sz w:val="24"/>
        </w:rPr>
        <w:t>menos</w:t>
      </w:r>
      <w:r>
        <w:rPr>
          <w:spacing w:val="-2"/>
          <w:sz w:val="24"/>
        </w:rPr>
        <w:t xml:space="preserve"> </w:t>
      </w:r>
      <w:r>
        <w:rPr>
          <w:sz w:val="24"/>
        </w:rPr>
        <w:t>que</w:t>
      </w:r>
      <w:r>
        <w:rPr>
          <w:spacing w:val="-4"/>
          <w:sz w:val="24"/>
        </w:rPr>
        <w:t xml:space="preserve"> </w:t>
      </w:r>
      <w:r>
        <w:rPr>
          <w:sz w:val="24"/>
        </w:rPr>
        <w:t>un</w:t>
      </w:r>
      <w:r>
        <w:rPr>
          <w:spacing w:val="-4"/>
          <w:sz w:val="24"/>
        </w:rPr>
        <w:t xml:space="preserve"> </w:t>
      </w:r>
      <w:r>
        <w:rPr>
          <w:sz w:val="24"/>
        </w:rPr>
        <w:t>miembro</w:t>
      </w:r>
      <w:r>
        <w:rPr>
          <w:spacing w:val="-4"/>
          <w:sz w:val="24"/>
        </w:rPr>
        <w:t xml:space="preserve"> </w:t>
      </w:r>
      <w:r>
        <w:rPr>
          <w:sz w:val="24"/>
        </w:rPr>
        <w:t>de</w:t>
      </w:r>
      <w:r>
        <w:rPr>
          <w:spacing w:val="-4"/>
          <w:sz w:val="24"/>
        </w:rPr>
        <w:t xml:space="preserve"> </w:t>
      </w:r>
      <w:r>
        <w:rPr>
          <w:sz w:val="24"/>
        </w:rPr>
        <w:t>la</w:t>
      </w:r>
      <w:r>
        <w:rPr>
          <w:spacing w:val="-3"/>
          <w:sz w:val="24"/>
        </w:rPr>
        <w:t xml:space="preserve"> </w:t>
      </w:r>
      <w:r>
        <w:rPr>
          <w:sz w:val="24"/>
        </w:rPr>
        <w:t>comunidad</w:t>
      </w:r>
      <w:r>
        <w:rPr>
          <w:spacing w:val="-4"/>
          <w:sz w:val="24"/>
        </w:rPr>
        <w:t xml:space="preserve"> </w:t>
      </w:r>
      <w:r>
        <w:rPr>
          <w:sz w:val="24"/>
        </w:rPr>
        <w:t>Linux</w:t>
      </w:r>
      <w:r>
        <w:rPr>
          <w:spacing w:val="-3"/>
          <w:sz w:val="24"/>
        </w:rPr>
        <w:t xml:space="preserve"> </w:t>
      </w:r>
      <w:r>
        <w:rPr>
          <w:sz w:val="24"/>
        </w:rPr>
        <w:t>escriba</w:t>
      </w:r>
      <w:r>
        <w:rPr>
          <w:spacing w:val="-3"/>
          <w:sz w:val="24"/>
        </w:rPr>
        <w:t xml:space="preserve"> </w:t>
      </w:r>
      <w:r>
        <w:rPr>
          <w:sz w:val="24"/>
        </w:rPr>
        <w:t>el código del controlador para el kernel. Esto lleva tiempo.</w:t>
      </w:r>
    </w:p>
    <w:p>
      <w:pPr>
        <w:pStyle w:val="BodyText"/>
        <w:spacing w:before="9" w:after="0"/>
        <w:ind w:left="0" w:right="0"/>
        <w:rPr>
          <w:sz w:val="28"/>
        </w:rPr>
      </w:pPr>
      <w:r>
        <w:rPr>
          <w:sz w:val="28"/>
        </w:rPr>
      </w:r>
    </w:p>
    <w:p>
      <w:pPr>
        <w:pStyle w:val="ListParagraph"/>
        <w:numPr>
          <w:ilvl w:val="0"/>
          <w:numId w:val="69"/>
        </w:numPr>
        <w:tabs>
          <w:tab w:val="clear" w:pos="720"/>
          <w:tab w:val="left" w:pos="395" w:leader="none"/>
        </w:tabs>
        <w:spacing w:lineRule="auto" w:line="288" w:before="0" w:after="0"/>
        <w:ind w:hanging="0" w:left="155" w:right="222"/>
        <w:jc w:val="left"/>
        <w:rPr>
          <w:sz w:val="24"/>
        </w:rPr>
      </w:pPr>
      <w:r>
        <w:rPr>
          <w:b/>
          <w:sz w:val="24"/>
        </w:rPr>
        <w:t xml:space="preserve">El dispositivo es demasiado exótico. </w:t>
      </w:r>
      <w:r>
        <w:rPr>
          <w:sz w:val="24"/>
        </w:rPr>
        <w:t>No todas las distribuciones incluyen cada controlador de dispositivo posible. Cada distribución desarrolla sus propios kernels, y como los kernels son muy configurables (lo que hace posible ejecutar Linux en todo, desde relojes de pulsera a grandes servidores)</w:t>
      </w:r>
      <w:r>
        <w:rPr>
          <w:spacing w:val="-5"/>
          <w:sz w:val="24"/>
        </w:rPr>
        <w:t xml:space="preserve"> </w:t>
      </w:r>
      <w:r>
        <w:rPr>
          <w:sz w:val="24"/>
        </w:rPr>
        <w:t>podrían</w:t>
      </w:r>
      <w:r>
        <w:rPr>
          <w:spacing w:val="-5"/>
          <w:sz w:val="24"/>
        </w:rPr>
        <w:t xml:space="preserve"> </w:t>
      </w:r>
      <w:r>
        <w:rPr>
          <w:sz w:val="24"/>
        </w:rPr>
        <w:t>haber</w:t>
      </w:r>
      <w:r>
        <w:rPr>
          <w:spacing w:val="-4"/>
          <w:sz w:val="24"/>
        </w:rPr>
        <w:t xml:space="preserve"> </w:t>
      </w:r>
      <w:r>
        <w:rPr>
          <w:sz w:val="24"/>
        </w:rPr>
        <w:t>pasado</w:t>
      </w:r>
      <w:r>
        <w:rPr>
          <w:spacing w:val="-4"/>
          <w:sz w:val="24"/>
        </w:rPr>
        <w:t xml:space="preserve"> </w:t>
      </w:r>
      <w:r>
        <w:rPr>
          <w:sz w:val="24"/>
        </w:rPr>
        <w:t>por</w:t>
      </w:r>
      <w:r>
        <w:rPr>
          <w:spacing w:val="-5"/>
          <w:sz w:val="24"/>
        </w:rPr>
        <w:t xml:space="preserve"> </w:t>
      </w:r>
      <w:r>
        <w:rPr>
          <w:sz w:val="24"/>
        </w:rPr>
        <w:t>alto</w:t>
      </w:r>
      <w:r>
        <w:rPr>
          <w:spacing w:val="-4"/>
          <w:sz w:val="24"/>
        </w:rPr>
        <w:t xml:space="preserve"> </w:t>
      </w:r>
      <w:r>
        <w:rPr>
          <w:sz w:val="24"/>
        </w:rPr>
        <w:t>un</w:t>
      </w:r>
      <w:r>
        <w:rPr>
          <w:spacing w:val="-5"/>
          <w:sz w:val="24"/>
        </w:rPr>
        <w:t xml:space="preserve"> </w:t>
      </w:r>
      <w:r>
        <w:rPr>
          <w:sz w:val="24"/>
        </w:rPr>
        <w:t>dispositivo</w:t>
      </w:r>
      <w:r>
        <w:rPr>
          <w:spacing w:val="-5"/>
          <w:sz w:val="24"/>
        </w:rPr>
        <w:t xml:space="preserve"> </w:t>
      </w:r>
      <w:r>
        <w:rPr>
          <w:sz w:val="24"/>
        </w:rPr>
        <w:t>en</w:t>
      </w:r>
      <w:r>
        <w:rPr>
          <w:spacing w:val="-4"/>
          <w:sz w:val="24"/>
        </w:rPr>
        <w:t xml:space="preserve"> </w:t>
      </w:r>
      <w:r>
        <w:rPr>
          <w:sz w:val="24"/>
        </w:rPr>
        <w:t>particular.</w:t>
      </w:r>
      <w:r>
        <w:rPr>
          <w:spacing w:val="-4"/>
          <w:sz w:val="24"/>
        </w:rPr>
        <w:t xml:space="preserve"> </w:t>
      </w:r>
      <w:r>
        <w:rPr>
          <w:sz w:val="24"/>
        </w:rPr>
        <w:t>Para</w:t>
      </w:r>
      <w:r>
        <w:rPr>
          <w:spacing w:val="-6"/>
          <w:sz w:val="24"/>
        </w:rPr>
        <w:t xml:space="preserve"> </w:t>
      </w:r>
      <w:r>
        <w:rPr>
          <w:sz w:val="24"/>
        </w:rPr>
        <w:t>encontrar</w:t>
      </w:r>
      <w:r>
        <w:rPr>
          <w:spacing w:val="-5"/>
          <w:sz w:val="24"/>
        </w:rPr>
        <w:t xml:space="preserve"> </w:t>
      </w:r>
      <w:r>
        <w:rPr>
          <w:sz w:val="24"/>
        </w:rPr>
        <w:t>y</w:t>
      </w:r>
      <w:r>
        <w:rPr>
          <w:spacing w:val="-5"/>
          <w:sz w:val="24"/>
        </w:rPr>
        <w:t xml:space="preserve"> </w:t>
      </w:r>
      <w:r>
        <w:rPr>
          <w:sz w:val="24"/>
        </w:rPr>
        <w:t>descargar</w:t>
      </w:r>
      <w:r>
        <w:rPr>
          <w:spacing w:val="-4"/>
          <w:sz w:val="24"/>
        </w:rPr>
        <w:t xml:space="preserve"> </w:t>
      </w:r>
      <w:r>
        <w:rPr>
          <w:sz w:val="24"/>
        </w:rPr>
        <w:t>el código fuente del controlador, puedes (sí tú) compilar e instalar el controlador tú mismo. Este proceso no es demasiado difícil, pero sí que es enredado. Hablaremos sobre compilar software en un capítulo posterior.</w:t>
      </w:r>
    </w:p>
    <w:p>
      <w:pPr>
        <w:pStyle w:val="BodyText"/>
        <w:spacing w:before="7" w:after="0"/>
        <w:ind w:left="0" w:right="0"/>
        <w:rPr>
          <w:sz w:val="28"/>
        </w:rPr>
      </w:pPr>
      <w:r>
        <w:rPr>
          <w:sz w:val="28"/>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69"/>
        </w:numPr>
        <w:tabs>
          <w:tab w:val="clear" w:pos="720"/>
          <w:tab w:val="left" w:pos="395" w:leader="none"/>
        </w:tabs>
        <w:spacing w:lineRule="auto" w:line="288" w:before="1" w:after="0"/>
        <w:ind w:hanging="0" w:left="155" w:right="264"/>
        <w:jc w:val="left"/>
        <w:rPr>
          <w:sz w:val="24"/>
        </w:rPr>
      </w:pPr>
      <w:r>
        <w:rPr>
          <w:b/>
          <w:sz w:val="24"/>
        </w:rPr>
        <w:t>El vendedor</w:t>
      </w:r>
      <w:r>
        <w:rPr>
          <w:b/>
          <w:spacing w:val="-5"/>
          <w:sz w:val="24"/>
        </w:rPr>
        <w:t xml:space="preserve"> </w:t>
      </w:r>
      <w:r>
        <w:rPr>
          <w:b/>
          <w:sz w:val="24"/>
        </w:rPr>
        <w:t>de</w:t>
      </w:r>
      <w:r>
        <w:rPr>
          <w:b/>
          <w:spacing w:val="-1"/>
          <w:sz w:val="24"/>
        </w:rPr>
        <w:t xml:space="preserve"> </w:t>
      </w:r>
      <w:r>
        <w:rPr>
          <w:b/>
          <w:sz w:val="24"/>
        </w:rPr>
        <w:t>hardware</w:t>
      </w:r>
      <w:r>
        <w:rPr>
          <w:b/>
          <w:spacing w:val="-1"/>
          <w:sz w:val="24"/>
        </w:rPr>
        <w:t xml:space="preserve"> </w:t>
      </w:r>
      <w:r>
        <w:rPr>
          <w:b/>
          <w:sz w:val="24"/>
        </w:rPr>
        <w:t>esconde</w:t>
      </w:r>
      <w:r>
        <w:rPr>
          <w:b/>
          <w:spacing w:val="-1"/>
          <w:sz w:val="24"/>
        </w:rPr>
        <w:t xml:space="preserve"> </w:t>
      </w:r>
      <w:r>
        <w:rPr>
          <w:b/>
          <w:sz w:val="24"/>
        </w:rPr>
        <w:t xml:space="preserve">algo. </w:t>
      </w:r>
      <w:r>
        <w:rPr>
          <w:sz w:val="24"/>
        </w:rPr>
        <w:t>Ni</w:t>
      </w:r>
      <w:r>
        <w:rPr>
          <w:spacing w:val="-1"/>
          <w:sz w:val="24"/>
        </w:rPr>
        <w:t xml:space="preserve"> </w:t>
      </w:r>
      <w:r>
        <w:rPr>
          <w:sz w:val="24"/>
        </w:rPr>
        <w:t>ha liberado el</w:t>
      </w:r>
      <w:r>
        <w:rPr>
          <w:spacing w:val="-1"/>
          <w:sz w:val="24"/>
        </w:rPr>
        <w:t xml:space="preserve"> </w:t>
      </w:r>
      <w:r>
        <w:rPr>
          <w:sz w:val="24"/>
        </w:rPr>
        <w:t>código fuente para</w:t>
      </w:r>
      <w:r>
        <w:rPr>
          <w:spacing w:val="-1"/>
          <w:sz w:val="24"/>
        </w:rPr>
        <w:t xml:space="preserve"> </w:t>
      </w:r>
      <w:r>
        <w:rPr>
          <w:sz w:val="24"/>
        </w:rPr>
        <w:t>el controlador de Linux, y ni ha liberado la información técnica para que alguien lo cree. Esto significa que el proveedor de hardware está tratando de mantener las interfaces de programación al dispositivo en secreto.</w:t>
      </w:r>
      <w:r>
        <w:rPr>
          <w:spacing w:val="-5"/>
          <w:sz w:val="24"/>
        </w:rPr>
        <w:t xml:space="preserve"> </w:t>
      </w:r>
      <w:r>
        <w:rPr>
          <w:sz w:val="24"/>
        </w:rPr>
        <w:t>Como</w:t>
      </w:r>
      <w:r>
        <w:rPr>
          <w:spacing w:val="-5"/>
          <w:sz w:val="24"/>
        </w:rPr>
        <w:t xml:space="preserve"> </w:t>
      </w:r>
      <w:r>
        <w:rPr>
          <w:sz w:val="24"/>
        </w:rPr>
        <w:t>no</w:t>
      </w:r>
      <w:r>
        <w:rPr>
          <w:spacing w:val="-5"/>
          <w:sz w:val="24"/>
        </w:rPr>
        <w:t xml:space="preserve"> </w:t>
      </w:r>
      <w:r>
        <w:rPr>
          <w:sz w:val="24"/>
        </w:rPr>
        <w:t>queremos</w:t>
      </w:r>
      <w:r>
        <w:rPr>
          <w:spacing w:val="-5"/>
          <w:sz w:val="24"/>
        </w:rPr>
        <w:t xml:space="preserve"> </w:t>
      </w:r>
      <w:r>
        <w:rPr>
          <w:sz w:val="24"/>
        </w:rPr>
        <w:t>dispositivos</w:t>
      </w:r>
      <w:r>
        <w:rPr>
          <w:spacing w:val="-5"/>
          <w:sz w:val="24"/>
        </w:rPr>
        <w:t xml:space="preserve"> </w:t>
      </w:r>
      <w:r>
        <w:rPr>
          <w:sz w:val="24"/>
        </w:rPr>
        <w:t>secretos</w:t>
      </w:r>
      <w:r>
        <w:rPr>
          <w:spacing w:val="-3"/>
          <w:sz w:val="24"/>
        </w:rPr>
        <w:t xml:space="preserve"> </w:t>
      </w:r>
      <w:r>
        <w:rPr>
          <w:sz w:val="24"/>
        </w:rPr>
        <w:t>en</w:t>
      </w:r>
      <w:r>
        <w:rPr>
          <w:spacing w:val="-5"/>
          <w:sz w:val="24"/>
        </w:rPr>
        <w:t xml:space="preserve"> </w:t>
      </w:r>
      <w:r>
        <w:rPr>
          <w:sz w:val="24"/>
        </w:rPr>
        <w:t>nuestros</w:t>
      </w:r>
      <w:r>
        <w:rPr>
          <w:spacing w:val="-5"/>
          <w:sz w:val="24"/>
        </w:rPr>
        <w:t xml:space="preserve"> </w:t>
      </w:r>
      <w:r>
        <w:rPr>
          <w:sz w:val="24"/>
        </w:rPr>
        <w:t>ordenadores,</w:t>
      </w:r>
      <w:r>
        <w:rPr>
          <w:spacing w:val="-5"/>
          <w:sz w:val="24"/>
        </w:rPr>
        <w:t xml:space="preserve"> </w:t>
      </w:r>
      <w:r>
        <w:rPr>
          <w:sz w:val="24"/>
        </w:rPr>
        <w:t>sugiero</w:t>
      </w:r>
      <w:r>
        <w:rPr>
          <w:spacing w:val="-5"/>
          <w:sz w:val="24"/>
        </w:rPr>
        <w:t xml:space="preserve"> </w:t>
      </w:r>
      <w:r>
        <w:rPr>
          <w:sz w:val="24"/>
        </w:rPr>
        <w:t>que</w:t>
      </w:r>
      <w:r>
        <w:rPr>
          <w:spacing w:val="-4"/>
          <w:sz w:val="24"/>
        </w:rPr>
        <w:t xml:space="preserve"> </w:t>
      </w:r>
      <w:r>
        <w:rPr>
          <w:sz w:val="24"/>
        </w:rPr>
        <w:t>quitemos</w:t>
      </w:r>
      <w:r>
        <w:rPr>
          <w:spacing w:val="-3"/>
          <w:sz w:val="24"/>
        </w:rPr>
        <w:t xml:space="preserve"> </w:t>
      </w:r>
      <w:r>
        <w:rPr>
          <w:sz w:val="24"/>
        </w:rPr>
        <w:t>el hardware ofensivo y lo tiremos a la basura con otras cosas inútiles.</w:t>
      </w:r>
    </w:p>
    <w:p>
      <w:pPr>
        <w:pStyle w:val="Heading1"/>
        <w:spacing w:before="74" w:after="0"/>
        <w:rPr/>
      </w:pPr>
      <w:r>
        <w:rPr/>
        <w:t>Para</w:t>
      </w:r>
      <w:r>
        <w:rPr>
          <w:spacing w:val="-3"/>
        </w:rPr>
        <w:t xml:space="preserve"> </w:t>
      </w:r>
      <w:r>
        <w:rPr/>
        <w:t>saber</w:t>
      </w:r>
      <w:r>
        <w:rPr>
          <w:spacing w:val="-6"/>
        </w:rPr>
        <w:t xml:space="preserve"> </w:t>
      </w:r>
      <w:r>
        <w:rPr>
          <w:spacing w:val="-5"/>
        </w:rPr>
        <w:t>más</w:t>
      </w:r>
    </w:p>
    <w:p>
      <w:pPr>
        <w:pStyle w:val="BodyText"/>
        <w:spacing w:lineRule="auto" w:line="288" w:before="120" w:after="0"/>
        <w:ind w:left="155" w:right="173"/>
        <w:rPr/>
      </w:pPr>
      <w:r>
        <w:rPr/>
        <w:t>Echa</w:t>
      </w:r>
      <w:r>
        <w:rPr>
          <w:spacing w:val="-4"/>
        </w:rPr>
        <w:t xml:space="preserve"> </w:t>
      </w:r>
      <w:r>
        <w:rPr/>
        <w:t>un</w:t>
      </w:r>
      <w:r>
        <w:rPr>
          <w:spacing w:val="-3"/>
        </w:rPr>
        <w:t xml:space="preserve"> </w:t>
      </w:r>
      <w:r>
        <w:rPr/>
        <w:t>rato</w:t>
      </w:r>
      <w:r>
        <w:rPr>
          <w:spacing w:val="-3"/>
        </w:rPr>
        <w:t xml:space="preserve"> </w:t>
      </w:r>
      <w:r>
        <w:rPr/>
        <w:t>conociendo</w:t>
      </w:r>
      <w:r>
        <w:rPr>
          <w:spacing w:val="-3"/>
        </w:rPr>
        <w:t xml:space="preserve"> </w:t>
      </w:r>
      <w:r>
        <w:rPr/>
        <w:t>el</w:t>
      </w:r>
      <w:r>
        <w:rPr>
          <w:spacing w:val="-4"/>
        </w:rPr>
        <w:t xml:space="preserve"> </w:t>
      </w:r>
      <w:r>
        <w:rPr/>
        <w:t>sistema</w:t>
      </w:r>
      <w:r>
        <w:rPr>
          <w:spacing w:val="-4"/>
        </w:rPr>
        <w:t xml:space="preserve"> </w:t>
      </w:r>
      <w:r>
        <w:rPr/>
        <w:t>de</w:t>
      </w:r>
      <w:r>
        <w:rPr>
          <w:spacing w:val="-4"/>
        </w:rPr>
        <w:t xml:space="preserve"> </w:t>
      </w:r>
      <w:r>
        <w:rPr/>
        <w:t>gestión</w:t>
      </w:r>
      <w:r>
        <w:rPr>
          <w:spacing w:val="-3"/>
        </w:rPr>
        <w:t xml:space="preserve"> </w:t>
      </w:r>
      <w:r>
        <w:rPr/>
        <w:t>de</w:t>
      </w:r>
      <w:r>
        <w:rPr>
          <w:spacing w:val="-4"/>
        </w:rPr>
        <w:t xml:space="preserve"> </w:t>
      </w:r>
      <w:r>
        <w:rPr/>
        <w:t>paquetes</w:t>
      </w:r>
      <w:r>
        <w:rPr>
          <w:spacing w:val="-3"/>
        </w:rPr>
        <w:t xml:space="preserve"> </w:t>
      </w:r>
      <w:r>
        <w:rPr/>
        <w:t>de</w:t>
      </w:r>
      <w:r>
        <w:rPr>
          <w:spacing w:val="-4"/>
        </w:rPr>
        <w:t xml:space="preserve"> </w:t>
      </w:r>
      <w:r>
        <w:rPr/>
        <w:t>tu</w:t>
      </w:r>
      <w:r>
        <w:rPr>
          <w:spacing w:val="-3"/>
        </w:rPr>
        <w:t xml:space="preserve"> </w:t>
      </w:r>
      <w:r>
        <w:rPr/>
        <w:t>distribución.</w:t>
      </w:r>
      <w:r>
        <w:rPr>
          <w:spacing w:val="-3"/>
        </w:rPr>
        <w:t xml:space="preserve"> </w:t>
      </w:r>
      <w:r>
        <w:rPr/>
        <w:t>Cada</w:t>
      </w:r>
      <w:r>
        <w:rPr>
          <w:spacing w:val="-4"/>
        </w:rPr>
        <w:t xml:space="preserve"> </w:t>
      </w:r>
      <w:r>
        <w:rPr/>
        <w:t>distribución proporciona documentación para sus herramientas de gestión de paquetes.</w:t>
      </w:r>
      <w:r>
        <w:rPr>
          <w:spacing w:val="-4"/>
        </w:rPr>
        <w:t xml:space="preserve"> </w:t>
      </w:r>
      <w:r>
        <w:rPr/>
        <w:t>Además, aquí hay algunas fuentes genéricas más:</w:t>
      </w:r>
    </w:p>
    <w:p>
      <w:pPr>
        <w:pStyle w:val="ListParagraph"/>
        <w:numPr>
          <w:ilvl w:val="1"/>
          <w:numId w:val="69"/>
        </w:numPr>
        <w:tabs>
          <w:tab w:val="clear" w:pos="720"/>
          <w:tab w:val="left" w:pos="864" w:leader="none"/>
        </w:tabs>
        <w:spacing w:lineRule="auto" w:line="288" w:before="141" w:after="0"/>
        <w:ind w:hanging="284" w:left="864" w:right="455"/>
        <w:jc w:val="left"/>
        <w:rPr>
          <w:sz w:val="24"/>
        </w:rPr>
      </w:pPr>
      <w:r>
        <w:rPr>
          <w:sz w:val="24"/>
        </w:rPr>
        <w:t>El</w:t>
      </w:r>
      <w:r>
        <w:rPr>
          <w:spacing w:val="-6"/>
          <w:sz w:val="24"/>
        </w:rPr>
        <w:t xml:space="preserve"> </w:t>
      </w:r>
      <w:r>
        <w:rPr>
          <w:sz w:val="24"/>
        </w:rPr>
        <w:t>capítulo</w:t>
      </w:r>
      <w:r>
        <w:rPr>
          <w:spacing w:val="-4"/>
          <w:sz w:val="24"/>
        </w:rPr>
        <w:t xml:space="preserve"> </w:t>
      </w:r>
      <w:r>
        <w:rPr>
          <w:sz w:val="24"/>
        </w:rPr>
        <w:t>de</w:t>
      </w:r>
      <w:r>
        <w:rPr>
          <w:spacing w:val="-6"/>
          <w:sz w:val="24"/>
        </w:rPr>
        <w:t xml:space="preserve"> </w:t>
      </w:r>
      <w:r>
        <w:rPr>
          <w:sz w:val="24"/>
        </w:rPr>
        <w:t>gestión</w:t>
      </w:r>
      <w:r>
        <w:rPr>
          <w:spacing w:val="-4"/>
          <w:sz w:val="24"/>
        </w:rPr>
        <w:t xml:space="preserve"> </w:t>
      </w:r>
      <w:r>
        <w:rPr>
          <w:sz w:val="24"/>
        </w:rPr>
        <w:t>de</w:t>
      </w:r>
      <w:r>
        <w:rPr>
          <w:spacing w:val="-6"/>
          <w:sz w:val="24"/>
        </w:rPr>
        <w:t xml:space="preserve"> </w:t>
      </w:r>
      <w:r>
        <w:rPr>
          <w:sz w:val="24"/>
        </w:rPr>
        <w:t>paquetes</w:t>
      </w:r>
      <w:r>
        <w:rPr>
          <w:spacing w:val="-5"/>
          <w:sz w:val="24"/>
        </w:rPr>
        <w:t xml:space="preserve"> </w:t>
      </w:r>
      <w:r>
        <w:rPr>
          <w:sz w:val="24"/>
        </w:rPr>
        <w:t>del</w:t>
      </w:r>
      <w:r>
        <w:rPr>
          <w:spacing w:val="-6"/>
          <w:sz w:val="24"/>
        </w:rPr>
        <w:t xml:space="preserve"> </w:t>
      </w:r>
      <w:r>
        <w:rPr>
          <w:sz w:val="24"/>
        </w:rPr>
        <w:t>FAQ</w:t>
      </w:r>
      <w:r>
        <w:rPr>
          <w:spacing w:val="-5"/>
          <w:sz w:val="24"/>
        </w:rPr>
        <w:t xml:space="preserve"> </w:t>
      </w:r>
      <w:r>
        <w:rPr>
          <w:sz w:val="24"/>
        </w:rPr>
        <w:t>de</w:t>
      </w:r>
      <w:r>
        <w:rPr>
          <w:spacing w:val="-6"/>
          <w:sz w:val="24"/>
        </w:rPr>
        <w:t xml:space="preserve"> </w:t>
      </w:r>
      <w:r>
        <w:rPr>
          <w:sz w:val="24"/>
        </w:rPr>
        <w:t>Debian</w:t>
      </w:r>
      <w:r>
        <w:rPr>
          <w:spacing w:val="-5"/>
          <w:sz w:val="24"/>
        </w:rPr>
        <w:t xml:space="preserve"> </w:t>
      </w:r>
      <w:r>
        <w:rPr>
          <w:sz w:val="24"/>
        </w:rPr>
        <w:t>GNU/Linux,</w:t>
      </w:r>
      <w:r>
        <w:rPr>
          <w:spacing w:val="-5"/>
          <w:sz w:val="24"/>
        </w:rPr>
        <w:t xml:space="preserve"> </w:t>
      </w:r>
      <w:r>
        <w:rPr>
          <w:sz w:val="24"/>
        </w:rPr>
        <w:t>proporciona</w:t>
      </w:r>
      <w:r>
        <w:rPr>
          <w:spacing w:val="-6"/>
          <w:sz w:val="24"/>
        </w:rPr>
        <w:t xml:space="preserve"> </w:t>
      </w:r>
      <w:r>
        <w:rPr>
          <w:sz w:val="24"/>
        </w:rPr>
        <w:t>una</w:t>
      </w:r>
      <w:r>
        <w:rPr>
          <w:spacing w:val="-6"/>
          <w:sz w:val="24"/>
        </w:rPr>
        <w:t xml:space="preserve"> </w:t>
      </w:r>
      <w:r>
        <w:rPr>
          <w:sz w:val="24"/>
        </w:rPr>
        <w:t xml:space="preserve">vista general de los sistemas de paquetes en sistemas Debian: </w:t>
      </w:r>
      <w:hyperlink r:id="rId35">
        <w:r>
          <w:rPr>
            <w:rStyle w:val="ListLabel830"/>
            <w:color w:val="00007F"/>
            <w:spacing w:val="-2"/>
            <w:sz w:val="24"/>
            <w:u w:val="single" w:color="00007F"/>
          </w:rPr>
          <w:t>http://www.debian.org/doc/FAQ/ch-pkgtools.en.html</w:t>
        </w:r>
      </w:hyperlink>
    </w:p>
    <w:p>
      <w:pPr>
        <w:pStyle w:val="ListParagraph"/>
        <w:numPr>
          <w:ilvl w:val="1"/>
          <w:numId w:val="69"/>
        </w:numPr>
        <w:tabs>
          <w:tab w:val="clear" w:pos="720"/>
          <w:tab w:val="left" w:pos="864" w:leader="none"/>
        </w:tabs>
        <w:spacing w:lineRule="auto" w:line="288" w:before="19" w:after="0"/>
        <w:ind w:hanging="284" w:left="864" w:right="5304"/>
        <w:jc w:val="left"/>
        <w:rPr>
          <w:sz w:val="24"/>
        </w:rPr>
      </w:pPr>
      <w:r>
        <w:rPr>
          <w:sz w:val="24"/>
        </w:rPr>
        <w:t>La</w:t>
      </w:r>
      <w:r>
        <w:rPr>
          <w:spacing w:val="-9"/>
          <w:sz w:val="24"/>
        </w:rPr>
        <w:t xml:space="preserve"> </w:t>
      </w:r>
      <w:r>
        <w:rPr>
          <w:sz w:val="24"/>
        </w:rPr>
        <w:t>página</w:t>
      </w:r>
      <w:r>
        <w:rPr>
          <w:spacing w:val="-9"/>
          <w:sz w:val="24"/>
        </w:rPr>
        <w:t xml:space="preserve"> </w:t>
      </w:r>
      <w:r>
        <w:rPr>
          <w:sz w:val="24"/>
        </w:rPr>
        <w:t>principal</w:t>
      </w:r>
      <w:r>
        <w:rPr>
          <w:spacing w:val="-7"/>
          <w:sz w:val="24"/>
        </w:rPr>
        <w:t xml:space="preserve"> </w:t>
      </w:r>
      <w:r>
        <w:rPr>
          <w:sz w:val="24"/>
        </w:rPr>
        <w:t>del</w:t>
      </w:r>
      <w:r>
        <w:rPr>
          <w:spacing w:val="-9"/>
          <w:sz w:val="24"/>
        </w:rPr>
        <w:t xml:space="preserve"> </w:t>
      </w:r>
      <w:r>
        <w:rPr>
          <w:sz w:val="24"/>
        </w:rPr>
        <w:t>proyecto</w:t>
      </w:r>
      <w:r>
        <w:rPr>
          <w:spacing w:val="-8"/>
          <w:sz w:val="24"/>
        </w:rPr>
        <w:t xml:space="preserve"> </w:t>
      </w:r>
      <w:r>
        <w:rPr>
          <w:sz w:val="24"/>
        </w:rPr>
        <w:t xml:space="preserve">RPM: </w:t>
      </w:r>
      <w:hyperlink r:id="rId36">
        <w:r>
          <w:rPr>
            <w:rStyle w:val="ListLabel830"/>
            <w:color w:val="00007F"/>
            <w:spacing w:val="-2"/>
            <w:sz w:val="24"/>
            <w:u w:val="single" w:color="00007F"/>
          </w:rPr>
          <w:t>http://www.rpm.org</w:t>
        </w:r>
      </w:hyperlink>
    </w:p>
    <w:p>
      <w:pPr>
        <w:pStyle w:val="ListParagraph"/>
        <w:numPr>
          <w:ilvl w:val="1"/>
          <w:numId w:val="69"/>
        </w:numPr>
        <w:tabs>
          <w:tab w:val="clear" w:pos="720"/>
          <w:tab w:val="left" w:pos="864" w:leader="none"/>
        </w:tabs>
        <w:spacing w:lineRule="auto" w:line="283" w:before="21" w:after="0"/>
        <w:ind w:hanging="284" w:left="864" w:right="2930"/>
        <w:jc w:val="left"/>
        <w:rPr>
          <w:sz w:val="24"/>
        </w:rPr>
      </w:pPr>
      <w:r>
        <w:rPr>
          <w:sz w:val="24"/>
        </w:rPr>
        <w:t>La</w:t>
      </w:r>
      <w:r>
        <w:rPr>
          <w:spacing w:val="-6"/>
          <w:sz w:val="24"/>
        </w:rPr>
        <w:t xml:space="preserve"> </w:t>
      </w:r>
      <w:r>
        <w:rPr>
          <w:sz w:val="24"/>
        </w:rPr>
        <w:t>página</w:t>
      </w:r>
      <w:r>
        <w:rPr>
          <w:spacing w:val="-6"/>
          <w:sz w:val="24"/>
        </w:rPr>
        <w:t xml:space="preserve"> </w:t>
      </w:r>
      <w:r>
        <w:rPr>
          <w:sz w:val="24"/>
        </w:rPr>
        <w:t>principal</w:t>
      </w:r>
      <w:r>
        <w:rPr>
          <w:spacing w:val="-4"/>
          <w:sz w:val="24"/>
        </w:rPr>
        <w:t xml:space="preserve"> </w:t>
      </w:r>
      <w:r>
        <w:rPr>
          <w:sz w:val="24"/>
        </w:rPr>
        <w:t>del</w:t>
      </w:r>
      <w:r>
        <w:rPr>
          <w:spacing w:val="-6"/>
          <w:sz w:val="24"/>
        </w:rPr>
        <w:t xml:space="preserve"> </w:t>
      </w:r>
      <w:r>
        <w:rPr>
          <w:sz w:val="24"/>
        </w:rPr>
        <w:t>proyecto</w:t>
      </w:r>
      <w:r>
        <w:rPr>
          <w:spacing w:val="-13"/>
          <w:sz w:val="24"/>
        </w:rPr>
        <w:t xml:space="preserve"> </w:t>
      </w:r>
      <w:r>
        <w:rPr>
          <w:sz w:val="24"/>
        </w:rPr>
        <w:t>YUM</w:t>
      </w:r>
      <w:r>
        <w:rPr>
          <w:spacing w:val="-5"/>
          <w:sz w:val="24"/>
        </w:rPr>
        <w:t xml:space="preserve"> </w:t>
      </w:r>
      <w:r>
        <w:rPr>
          <w:sz w:val="24"/>
        </w:rPr>
        <w:t>en</w:t>
      </w:r>
      <w:r>
        <w:rPr>
          <w:spacing w:val="-5"/>
          <w:sz w:val="24"/>
        </w:rPr>
        <w:t xml:space="preserve"> </w:t>
      </w:r>
      <w:r>
        <w:rPr>
          <w:sz w:val="24"/>
        </w:rPr>
        <w:t>la</w:t>
      </w:r>
      <w:r>
        <w:rPr>
          <w:spacing w:val="-4"/>
          <w:sz w:val="24"/>
        </w:rPr>
        <w:t xml:space="preserve"> </w:t>
      </w:r>
      <w:r>
        <w:rPr>
          <w:sz w:val="24"/>
        </w:rPr>
        <w:t>Universidad</w:t>
      </w:r>
      <w:r>
        <w:rPr>
          <w:spacing w:val="-5"/>
          <w:sz w:val="24"/>
        </w:rPr>
        <w:t xml:space="preserve"> </w:t>
      </w:r>
      <w:r>
        <w:rPr>
          <w:sz w:val="24"/>
        </w:rPr>
        <w:t xml:space="preserve">Duke: </w:t>
      </w:r>
      <w:hyperlink r:id="rId37">
        <w:r>
          <w:rPr>
            <w:rStyle w:val="ListLabel830"/>
            <w:color w:val="00007F"/>
            <w:spacing w:val="-2"/>
            <w:sz w:val="24"/>
            <w:u w:val="single" w:color="00007F"/>
          </w:rPr>
          <w:t>http://linux.duke.edu/projects/yum/</w:t>
        </w:r>
      </w:hyperlink>
    </w:p>
    <w:p>
      <w:pPr>
        <w:pStyle w:val="ListParagraph"/>
        <w:numPr>
          <w:ilvl w:val="1"/>
          <w:numId w:val="69"/>
        </w:numPr>
        <w:tabs>
          <w:tab w:val="clear" w:pos="720"/>
          <w:tab w:val="left" w:pos="864" w:leader="none"/>
        </w:tabs>
        <w:spacing w:lineRule="auto" w:line="288" w:before="23" w:after="0"/>
        <w:ind w:hanging="284" w:left="864" w:right="2289"/>
        <w:jc w:val="left"/>
        <w:rPr>
          <w:sz w:val="24"/>
        </w:rPr>
      </w:pPr>
      <w:r>
        <w:rPr>
          <w:sz w:val="24"/>
        </w:rPr>
        <w:t>Para</w:t>
      </w:r>
      <w:r>
        <w:rPr>
          <w:spacing w:val="-6"/>
          <w:sz w:val="24"/>
        </w:rPr>
        <w:t xml:space="preserve"> </w:t>
      </w:r>
      <w:r>
        <w:rPr>
          <w:sz w:val="24"/>
        </w:rPr>
        <w:t>algo</w:t>
      </w:r>
      <w:r>
        <w:rPr>
          <w:spacing w:val="-4"/>
          <w:sz w:val="24"/>
        </w:rPr>
        <w:t xml:space="preserve"> </w:t>
      </w:r>
      <w:r>
        <w:rPr>
          <w:sz w:val="24"/>
        </w:rPr>
        <w:t>más</w:t>
      </w:r>
      <w:r>
        <w:rPr>
          <w:spacing w:val="-5"/>
          <w:sz w:val="24"/>
        </w:rPr>
        <w:t xml:space="preserve"> </w:t>
      </w:r>
      <w:r>
        <w:rPr>
          <w:sz w:val="24"/>
        </w:rPr>
        <w:t>a</w:t>
      </w:r>
      <w:r>
        <w:rPr>
          <w:spacing w:val="-6"/>
          <w:sz w:val="24"/>
        </w:rPr>
        <w:t xml:space="preserve"> </w:t>
      </w:r>
      <w:r>
        <w:rPr>
          <w:sz w:val="24"/>
        </w:rPr>
        <w:t>fondo,</w:t>
      </w:r>
      <w:r>
        <w:rPr>
          <w:spacing w:val="-5"/>
          <w:sz w:val="24"/>
        </w:rPr>
        <w:t xml:space="preserve"> </w:t>
      </w:r>
      <w:r>
        <w:rPr>
          <w:sz w:val="24"/>
        </w:rPr>
        <w:t>la</w:t>
      </w:r>
      <w:r>
        <w:rPr>
          <w:spacing w:val="-8"/>
          <w:sz w:val="24"/>
        </w:rPr>
        <w:t xml:space="preserve"> </w:t>
      </w:r>
      <w:r>
        <w:rPr>
          <w:sz w:val="24"/>
        </w:rPr>
        <w:t>Wikipedia</w:t>
      </w:r>
      <w:r>
        <w:rPr>
          <w:spacing w:val="-6"/>
          <w:sz w:val="24"/>
        </w:rPr>
        <w:t xml:space="preserve"> </w:t>
      </w:r>
      <w:r>
        <w:rPr>
          <w:sz w:val="24"/>
        </w:rPr>
        <w:t>tiene</w:t>
      </w:r>
      <w:r>
        <w:rPr>
          <w:spacing w:val="-4"/>
          <w:sz w:val="24"/>
        </w:rPr>
        <w:t xml:space="preserve"> </w:t>
      </w:r>
      <w:r>
        <w:rPr>
          <w:sz w:val="24"/>
        </w:rPr>
        <w:t>un</w:t>
      </w:r>
      <w:r>
        <w:rPr>
          <w:spacing w:val="-5"/>
          <w:sz w:val="24"/>
        </w:rPr>
        <w:t xml:space="preserve"> </w:t>
      </w:r>
      <w:r>
        <w:rPr>
          <w:sz w:val="24"/>
        </w:rPr>
        <w:t>artículo</w:t>
      </w:r>
      <w:r>
        <w:rPr>
          <w:spacing w:val="-5"/>
          <w:sz w:val="24"/>
        </w:rPr>
        <w:t xml:space="preserve"> </w:t>
      </w:r>
      <w:r>
        <w:rPr>
          <w:sz w:val="24"/>
        </w:rPr>
        <w:t>sobre</w:t>
      </w:r>
      <w:r>
        <w:rPr>
          <w:spacing w:val="-6"/>
          <w:sz w:val="24"/>
        </w:rPr>
        <w:t xml:space="preserve"> </w:t>
      </w:r>
      <w:r>
        <w:rPr>
          <w:sz w:val="24"/>
        </w:rPr>
        <w:t xml:space="preserve">metadatos: </w:t>
      </w:r>
      <w:hyperlink r:id="rId38">
        <w:r>
          <w:rPr>
            <w:rStyle w:val="ListLabel830"/>
            <w:color w:val="00007F"/>
            <w:spacing w:val="-2"/>
            <w:sz w:val="24"/>
            <w:u w:val="single" w:color="00007F"/>
          </w:rPr>
          <w:t>http://en.wikipedia.org/wiki/Metadata</w:t>
        </w:r>
      </w:hyperlink>
    </w:p>
    <w:p>
      <w:pPr>
        <w:pStyle w:val="BodyText"/>
        <w:spacing w:before="6" w:after="0"/>
        <w:ind w:left="0" w:right="0"/>
        <w:rPr>
          <w:sz w:val="23"/>
        </w:rPr>
      </w:pPr>
      <w:r>
        <w:rPr>
          <w:sz w:val="23"/>
        </w:rPr>
      </w:r>
    </w:p>
    <w:p>
      <w:pPr>
        <w:pStyle w:val="Heading1"/>
        <w:spacing w:before="88" w:after="0"/>
        <w:rPr/>
      </w:pPr>
      <w:r>
        <w:rPr/>
        <w:t>Medios</w:t>
      </w:r>
      <w:r>
        <w:rPr>
          <w:spacing w:val="-3"/>
        </w:rPr>
        <w:t xml:space="preserve"> </w:t>
      </w:r>
      <w:r>
        <w:rPr/>
        <w:t>de</w:t>
      </w:r>
      <w:r>
        <w:rPr>
          <w:spacing w:val="-3"/>
        </w:rPr>
        <w:t xml:space="preserve"> </w:t>
      </w:r>
      <w:r>
        <w:rPr>
          <w:spacing w:val="-2"/>
        </w:rPr>
        <w:t>almacenamiento</w:t>
      </w:r>
    </w:p>
    <w:p>
      <w:pPr>
        <w:pStyle w:val="BodyText"/>
        <w:spacing w:lineRule="auto" w:line="288" w:before="120" w:after="0"/>
        <w:ind w:left="155" w:right="199"/>
        <w:rPr/>
      </w:pPr>
      <w:r>
        <w:rPr/>
        <w:t>En capítulos anteriores hemos visto como manejar datos a nivel de archivos. En este capítulo, consideraremos los datos a nivel de dispositivo. Linux tiene capacidades sorprendentes para soportar dispositivos de almacenamiento, desde almacenamiento físico, como discos duros, a dispositivos de almacenamiento virtuales como RAID (Redundant</w:t>
      </w:r>
      <w:r>
        <w:rPr>
          <w:spacing w:val="-6"/>
        </w:rPr>
        <w:t xml:space="preserve"> </w:t>
      </w:r>
      <w:r>
        <w:rPr/>
        <w:t>Array of Independent Disk - Conjunto</w:t>
      </w:r>
      <w:r>
        <w:rPr>
          <w:spacing w:val="-13"/>
        </w:rPr>
        <w:t xml:space="preserve"> </w:t>
      </w:r>
      <w:r>
        <w:rPr/>
        <w:t>redundante</w:t>
      </w:r>
      <w:r>
        <w:rPr>
          <w:spacing w:val="-11"/>
        </w:rPr>
        <w:t xml:space="preserve"> </w:t>
      </w:r>
      <w:r>
        <w:rPr/>
        <w:t>de</w:t>
      </w:r>
      <w:r>
        <w:rPr>
          <w:spacing w:val="-11"/>
        </w:rPr>
        <w:t xml:space="preserve"> </w:t>
      </w:r>
      <w:r>
        <w:rPr/>
        <w:t>discos</w:t>
      </w:r>
      <w:r>
        <w:rPr>
          <w:spacing w:val="-10"/>
        </w:rPr>
        <w:t xml:space="preserve"> </w:t>
      </w:r>
      <w:r>
        <w:rPr/>
        <w:t>independientes)</w:t>
      </w:r>
      <w:r>
        <w:rPr>
          <w:spacing w:val="-10"/>
        </w:rPr>
        <w:t xml:space="preserve"> </w:t>
      </w:r>
      <w:r>
        <w:rPr/>
        <w:t>y</w:t>
      </w:r>
      <w:r>
        <w:rPr>
          <w:spacing w:val="-10"/>
        </w:rPr>
        <w:t xml:space="preserve"> </w:t>
      </w:r>
      <w:r>
        <w:rPr/>
        <w:t>LVM</w:t>
      </w:r>
      <w:r>
        <w:rPr>
          <w:spacing w:val="-10"/>
        </w:rPr>
        <w:t xml:space="preserve"> </w:t>
      </w:r>
      <w:r>
        <w:rPr/>
        <w:t>(Logical</w:t>
      </w:r>
      <w:r>
        <w:rPr>
          <w:spacing w:val="-14"/>
        </w:rPr>
        <w:t xml:space="preserve"> </w:t>
      </w:r>
      <w:r>
        <w:rPr/>
        <w:t>Volume</w:t>
      </w:r>
      <w:r>
        <w:rPr>
          <w:spacing w:val="-9"/>
        </w:rPr>
        <w:t xml:space="preserve"> </w:t>
      </w:r>
      <w:r>
        <w:rPr/>
        <w:t>Manager</w:t>
      </w:r>
      <w:r>
        <w:rPr>
          <w:spacing w:val="-10"/>
        </w:rPr>
        <w:t xml:space="preserve"> </w:t>
      </w:r>
      <w:r>
        <w:rPr/>
        <w:t>–</w:t>
      </w:r>
      <w:r>
        <w:rPr>
          <w:spacing w:val="-15"/>
        </w:rPr>
        <w:t xml:space="preserve"> </w:t>
      </w:r>
      <w:r>
        <w:rPr/>
        <w:t>Administrador de volúmenes lógicos).</w:t>
      </w:r>
    </w:p>
    <w:p>
      <w:pPr>
        <w:pStyle w:val="BodyText"/>
        <w:spacing w:before="9" w:after="0"/>
        <w:ind w:left="0" w:right="0"/>
        <w:rPr>
          <w:sz w:val="28"/>
        </w:rPr>
      </w:pPr>
      <w:r>
        <w:rPr>
          <w:sz w:val="28"/>
        </w:rPr>
      </w:r>
    </w:p>
    <w:p>
      <w:pPr>
        <w:pStyle w:val="BodyText"/>
        <w:spacing w:lineRule="auto" w:line="288"/>
        <w:ind w:left="155" w:right="501"/>
        <w:jc w:val="both"/>
        <w:rPr/>
      </w:pPr>
      <w:r>
        <w:rPr/>
        <w:t>Sin</w:t>
      </w:r>
      <w:r>
        <w:rPr>
          <w:spacing w:val="-4"/>
        </w:rPr>
        <w:t xml:space="preserve"> </w:t>
      </w:r>
      <w:r>
        <w:rPr/>
        <w:t>embargo,</w:t>
      </w:r>
      <w:r>
        <w:rPr>
          <w:spacing w:val="-4"/>
        </w:rPr>
        <w:t xml:space="preserve"> </w:t>
      </w:r>
      <w:r>
        <w:rPr/>
        <w:t>como</w:t>
      </w:r>
      <w:r>
        <w:rPr>
          <w:spacing w:val="-3"/>
        </w:rPr>
        <w:t xml:space="preserve"> </w:t>
      </w:r>
      <w:r>
        <w:rPr/>
        <w:t>esto</w:t>
      </w:r>
      <w:r>
        <w:rPr>
          <w:spacing w:val="-4"/>
        </w:rPr>
        <w:t xml:space="preserve"> </w:t>
      </w:r>
      <w:r>
        <w:rPr/>
        <w:t>no</w:t>
      </w:r>
      <w:r>
        <w:rPr>
          <w:spacing w:val="-4"/>
        </w:rPr>
        <w:t xml:space="preserve"> </w:t>
      </w:r>
      <w:r>
        <w:rPr/>
        <w:t>es</w:t>
      </w:r>
      <w:r>
        <w:rPr>
          <w:spacing w:val="-4"/>
        </w:rPr>
        <w:t xml:space="preserve"> </w:t>
      </w:r>
      <w:r>
        <w:rPr/>
        <w:t>un</w:t>
      </w:r>
      <w:r>
        <w:rPr>
          <w:spacing w:val="-4"/>
        </w:rPr>
        <w:t xml:space="preserve"> </w:t>
      </w:r>
      <w:r>
        <w:rPr/>
        <w:t>libro</w:t>
      </w:r>
      <w:r>
        <w:rPr>
          <w:spacing w:val="-4"/>
        </w:rPr>
        <w:t xml:space="preserve"> </w:t>
      </w:r>
      <w:r>
        <w:rPr/>
        <w:t>sobre</w:t>
      </w:r>
      <w:r>
        <w:rPr>
          <w:spacing w:val="-5"/>
        </w:rPr>
        <w:t xml:space="preserve"> </w:t>
      </w:r>
      <w:r>
        <w:rPr/>
        <w:t>administración</w:t>
      </w:r>
      <w:r>
        <w:rPr>
          <w:spacing w:val="-4"/>
        </w:rPr>
        <w:t xml:space="preserve"> </w:t>
      </w:r>
      <w:r>
        <w:rPr/>
        <w:t>de</w:t>
      </w:r>
      <w:r>
        <w:rPr>
          <w:spacing w:val="-3"/>
        </w:rPr>
        <w:t xml:space="preserve"> </w:t>
      </w:r>
      <w:r>
        <w:rPr/>
        <w:t>sistemas,</w:t>
      </w:r>
      <w:r>
        <w:rPr>
          <w:spacing w:val="-4"/>
        </w:rPr>
        <w:t xml:space="preserve"> </w:t>
      </w:r>
      <w:r>
        <w:rPr/>
        <w:t>no</w:t>
      </w:r>
      <w:r>
        <w:rPr>
          <w:spacing w:val="-4"/>
        </w:rPr>
        <w:t xml:space="preserve"> </w:t>
      </w:r>
      <w:r>
        <w:rPr/>
        <w:t>trataremos</w:t>
      </w:r>
      <w:r>
        <w:rPr>
          <w:spacing w:val="-2"/>
        </w:rPr>
        <w:t xml:space="preserve"> </w:t>
      </w:r>
      <w:r>
        <w:rPr/>
        <w:t>de</w:t>
      </w:r>
      <w:r>
        <w:rPr>
          <w:spacing w:val="-5"/>
        </w:rPr>
        <w:t xml:space="preserve"> </w:t>
      </w:r>
      <w:r>
        <w:rPr/>
        <w:t>cubrir este</w:t>
      </w:r>
      <w:r>
        <w:rPr>
          <w:spacing w:val="-1"/>
        </w:rPr>
        <w:t xml:space="preserve"> </w:t>
      </w:r>
      <w:r>
        <w:rPr/>
        <w:t>aspecto</w:t>
      </w:r>
      <w:r>
        <w:rPr>
          <w:spacing w:val="-1"/>
        </w:rPr>
        <w:t xml:space="preserve"> </w:t>
      </w:r>
      <w:r>
        <w:rPr/>
        <w:t>en</w:t>
      </w:r>
      <w:r>
        <w:rPr>
          <w:spacing w:val="-2"/>
        </w:rPr>
        <w:t xml:space="preserve"> </w:t>
      </w:r>
      <w:r>
        <w:rPr/>
        <w:t>profundidad.</w:t>
      </w:r>
      <w:r>
        <w:rPr>
          <w:spacing w:val="-2"/>
        </w:rPr>
        <w:t xml:space="preserve"> </w:t>
      </w:r>
      <w:r>
        <w:rPr/>
        <w:t>Lo</w:t>
      </w:r>
      <w:r>
        <w:rPr>
          <w:spacing w:val="-1"/>
        </w:rPr>
        <w:t xml:space="preserve"> </w:t>
      </w:r>
      <w:r>
        <w:rPr/>
        <w:t>que</w:t>
      </w:r>
      <w:r>
        <w:rPr>
          <w:spacing w:val="-3"/>
        </w:rPr>
        <w:t xml:space="preserve"> </w:t>
      </w:r>
      <w:r>
        <w:rPr/>
        <w:t>trataremos</w:t>
      </w:r>
      <w:r>
        <w:rPr>
          <w:spacing w:val="-2"/>
        </w:rPr>
        <w:t xml:space="preserve"> </w:t>
      </w:r>
      <w:r>
        <w:rPr/>
        <w:t>de</w:t>
      </w:r>
      <w:r>
        <w:rPr>
          <w:spacing w:val="-1"/>
        </w:rPr>
        <w:t xml:space="preserve"> </w:t>
      </w:r>
      <w:r>
        <w:rPr/>
        <w:t>hacer</w:t>
      </w:r>
      <w:r>
        <w:rPr>
          <w:spacing w:val="-2"/>
        </w:rPr>
        <w:t xml:space="preserve"> </w:t>
      </w:r>
      <w:r>
        <w:rPr/>
        <w:t>es</w:t>
      </w:r>
      <w:r>
        <w:rPr>
          <w:spacing w:val="-2"/>
        </w:rPr>
        <w:t xml:space="preserve"> </w:t>
      </w:r>
      <w:r>
        <w:rPr/>
        <w:t>presentar</w:t>
      </w:r>
      <w:r>
        <w:rPr>
          <w:spacing w:val="-2"/>
        </w:rPr>
        <w:t xml:space="preserve"> </w:t>
      </w:r>
      <w:r>
        <w:rPr/>
        <w:t>algunos</w:t>
      </w:r>
      <w:r>
        <w:rPr>
          <w:spacing w:val="-2"/>
        </w:rPr>
        <w:t xml:space="preserve"> </w:t>
      </w:r>
      <w:r>
        <w:rPr/>
        <w:t>de</w:t>
      </w:r>
      <w:r>
        <w:rPr>
          <w:spacing w:val="-1"/>
        </w:rPr>
        <w:t xml:space="preserve"> </w:t>
      </w:r>
      <w:r>
        <w:rPr/>
        <w:t>los</w:t>
      </w:r>
      <w:r>
        <w:rPr>
          <w:spacing w:val="-2"/>
        </w:rPr>
        <w:t xml:space="preserve"> </w:t>
      </w:r>
      <w:r>
        <w:rPr/>
        <w:t>conceptos</w:t>
      </w:r>
      <w:r>
        <w:rPr>
          <w:spacing w:val="-2"/>
        </w:rPr>
        <w:t xml:space="preserve"> </w:t>
      </w:r>
      <w:r>
        <w:rPr/>
        <w:t>y comandos que se usan para manejar dispositivos de almacenamiento.</w:t>
      </w:r>
    </w:p>
    <w:p>
      <w:pPr>
        <w:pStyle w:val="BodyText"/>
        <w:spacing w:before="8" w:after="0"/>
        <w:ind w:left="0" w:right="0"/>
        <w:rPr>
          <w:sz w:val="28"/>
        </w:rPr>
      </w:pPr>
      <w:r>
        <w:rPr>
          <w:sz w:val="28"/>
        </w:rPr>
      </w:r>
    </w:p>
    <w:p>
      <w:pPr>
        <w:pStyle w:val="BodyText"/>
        <w:spacing w:lineRule="auto" w:line="288"/>
        <w:rPr/>
      </w:pPr>
      <w:r>
        <w:rPr/>
        <w:t>Para</w:t>
      </w:r>
      <w:r>
        <w:rPr>
          <w:spacing w:val="-4"/>
        </w:rPr>
        <w:t xml:space="preserve"> </w:t>
      </w:r>
      <w:r>
        <w:rPr/>
        <w:t>realizar</w:t>
      </w:r>
      <w:r>
        <w:rPr>
          <w:spacing w:val="-4"/>
        </w:rPr>
        <w:t xml:space="preserve"> </w:t>
      </w:r>
      <w:r>
        <w:rPr/>
        <w:t>los</w:t>
      </w:r>
      <w:r>
        <w:rPr>
          <w:spacing w:val="-4"/>
        </w:rPr>
        <w:t xml:space="preserve"> </w:t>
      </w:r>
      <w:r>
        <w:rPr/>
        <w:t>ejercicios</w:t>
      </w:r>
      <w:r>
        <w:rPr>
          <w:spacing w:val="-4"/>
        </w:rPr>
        <w:t xml:space="preserve"> </w:t>
      </w:r>
      <w:r>
        <w:rPr/>
        <w:t>de</w:t>
      </w:r>
      <w:r>
        <w:rPr>
          <w:spacing w:val="-5"/>
        </w:rPr>
        <w:t xml:space="preserve"> </w:t>
      </w:r>
      <w:r>
        <w:rPr/>
        <w:t>este</w:t>
      </w:r>
      <w:r>
        <w:rPr>
          <w:spacing w:val="-4"/>
        </w:rPr>
        <w:t xml:space="preserve"> </w:t>
      </w:r>
      <w:r>
        <w:rPr/>
        <w:t>capítulo,</w:t>
      </w:r>
      <w:r>
        <w:rPr>
          <w:spacing w:val="-4"/>
        </w:rPr>
        <w:t xml:space="preserve"> </w:t>
      </w:r>
      <w:r>
        <w:rPr/>
        <w:t>usaremos</w:t>
      </w:r>
      <w:r>
        <w:rPr>
          <w:spacing w:val="-4"/>
        </w:rPr>
        <w:t xml:space="preserve"> </w:t>
      </w:r>
      <w:r>
        <w:rPr/>
        <w:t>una</w:t>
      </w:r>
      <w:r>
        <w:rPr>
          <w:spacing w:val="-4"/>
        </w:rPr>
        <w:t xml:space="preserve"> </w:t>
      </w:r>
      <w:r>
        <w:rPr/>
        <w:t>unidad</w:t>
      </w:r>
      <w:r>
        <w:rPr>
          <w:spacing w:val="-4"/>
        </w:rPr>
        <w:t xml:space="preserve"> </w:t>
      </w:r>
      <w:r>
        <w:rPr/>
        <w:t>flash</w:t>
      </w:r>
      <w:r>
        <w:rPr>
          <w:spacing w:val="-4"/>
        </w:rPr>
        <w:t xml:space="preserve"> </w:t>
      </w:r>
      <w:r>
        <w:rPr/>
        <w:t>USB,</w:t>
      </w:r>
      <w:r>
        <w:rPr>
          <w:spacing w:val="-4"/>
        </w:rPr>
        <w:t xml:space="preserve"> </w:t>
      </w:r>
      <w:r>
        <w:rPr/>
        <w:t>un</w:t>
      </w:r>
      <w:r>
        <w:rPr>
          <w:spacing w:val="-4"/>
        </w:rPr>
        <w:t xml:space="preserve"> </w:t>
      </w:r>
      <w:r>
        <w:rPr/>
        <w:t>disco</w:t>
      </w:r>
      <w:r>
        <w:rPr>
          <w:spacing w:val="-4"/>
        </w:rPr>
        <w:t xml:space="preserve"> </w:t>
      </w:r>
      <w:r>
        <w:rPr/>
        <w:t>CD-RW</w:t>
      </w:r>
      <w:r>
        <w:rPr>
          <w:spacing w:val="-9"/>
        </w:rPr>
        <w:t xml:space="preserve"> </w:t>
      </w:r>
      <w:r>
        <w:rPr/>
        <w:t xml:space="preserve">(para sistemas equipados con un grabador de CD-ROM) y un disquete (de nuevo, si el sistema está </w:t>
      </w:r>
      <w:r>
        <w:rPr>
          <w:spacing w:val="-2"/>
        </w:rPr>
        <w:t>equipado).</w:t>
      </w:r>
    </w:p>
    <w:p>
      <w:pPr>
        <w:pStyle w:val="BodyText"/>
        <w:spacing w:before="9" w:after="0"/>
        <w:ind w:left="0" w:right="0"/>
        <w:rPr>
          <w:sz w:val="28"/>
        </w:rPr>
      </w:pPr>
      <w:r>
        <w:rPr>
          <w:sz w:val="28"/>
        </w:rPr>
      </w:r>
    </w:p>
    <w:p>
      <w:pPr>
        <w:pStyle w:val="BodyText"/>
        <w:rPr/>
      </w:pPr>
      <w:r>
        <w:rPr/>
        <w:t>Veremos</w:t>
      </w:r>
      <w:r>
        <w:rPr>
          <w:spacing w:val="-13"/>
        </w:rPr>
        <w:t xml:space="preserve"> </w:t>
      </w:r>
      <w:r>
        <w:rPr/>
        <w:t>los</w:t>
      </w:r>
      <w:r>
        <w:rPr>
          <w:spacing w:val="-13"/>
        </w:rPr>
        <w:t xml:space="preserve"> </w:t>
      </w:r>
      <w:r>
        <w:rPr/>
        <w:t>siguientes</w:t>
      </w:r>
      <w:r>
        <w:rPr>
          <w:spacing w:val="-13"/>
        </w:rPr>
        <w:t xml:space="preserve"> </w:t>
      </w:r>
      <w:r>
        <w:rPr>
          <w:spacing w:val="-2"/>
        </w:rPr>
        <w:t>comandos:</w:t>
      </w:r>
    </w:p>
    <w:p>
      <w:pPr>
        <w:pStyle w:val="BodyText"/>
        <w:ind w:left="0" w:right="0"/>
        <w:rPr>
          <w:sz w:val="26"/>
        </w:rPr>
      </w:pPr>
      <w:r>
        <w:rPr>
          <w:sz w:val="26"/>
        </w:rPr>
      </w:r>
    </w:p>
    <w:p>
      <w:pPr>
        <w:pStyle w:val="ListParagraph"/>
        <w:numPr>
          <w:ilvl w:val="1"/>
          <w:numId w:val="69"/>
        </w:numPr>
        <w:tabs>
          <w:tab w:val="clear" w:pos="720"/>
          <w:tab w:val="left" w:pos="863" w:leader="none"/>
        </w:tabs>
        <w:spacing w:lineRule="auto" w:line="240" w:before="174" w:after="0"/>
        <w:ind w:hanging="283" w:left="863" w:right="0"/>
        <w:jc w:val="left"/>
        <w:rPr>
          <w:sz w:val="24"/>
        </w:rPr>
      </w:pPr>
      <w:r>
        <w:rPr>
          <w:rFonts w:ascii="Courier New" w:hAnsi="Courier New"/>
          <w:sz w:val="24"/>
        </w:rPr>
        <w:t>mount</w:t>
      </w:r>
      <w:r>
        <w:rPr>
          <w:rFonts w:ascii="Courier New" w:hAnsi="Courier New"/>
          <w:spacing w:val="-87"/>
          <w:sz w:val="24"/>
        </w:rPr>
        <w:t xml:space="preserve"> </w:t>
      </w:r>
      <w:r>
        <w:rPr>
          <w:sz w:val="24"/>
        </w:rPr>
        <w:t>–</w:t>
      </w:r>
      <w:r>
        <w:rPr>
          <w:spacing w:val="-4"/>
          <w:sz w:val="24"/>
        </w:rPr>
        <w:t xml:space="preserve"> </w:t>
      </w:r>
      <w:r>
        <w:rPr>
          <w:sz w:val="24"/>
        </w:rPr>
        <w:t>Monta</w:t>
      </w:r>
      <w:r>
        <w:rPr>
          <w:spacing w:val="-3"/>
          <w:sz w:val="24"/>
        </w:rPr>
        <w:t xml:space="preserve"> </w:t>
      </w:r>
      <w:r>
        <w:rPr>
          <w:sz w:val="24"/>
        </w:rPr>
        <w:t>un</w:t>
      </w:r>
      <w:r>
        <w:rPr>
          <w:spacing w:val="-2"/>
          <w:sz w:val="24"/>
        </w:rPr>
        <w:t xml:space="preserve"> </w:t>
      </w:r>
      <w:r>
        <w:rPr>
          <w:sz w:val="24"/>
        </w:rPr>
        <w:t>sistema</w:t>
      </w:r>
      <w:r>
        <w:rPr>
          <w:spacing w:val="-2"/>
          <w:sz w:val="24"/>
        </w:rPr>
        <w:t xml:space="preserve"> </w:t>
      </w:r>
      <w:r>
        <w:rPr>
          <w:sz w:val="24"/>
        </w:rPr>
        <w:t>de</w:t>
      </w:r>
      <w:r>
        <w:rPr>
          <w:spacing w:val="-2"/>
          <w:sz w:val="24"/>
        </w:rPr>
        <w:t xml:space="preserve"> ficheros</w:t>
      </w:r>
    </w:p>
    <w:p>
      <w:pPr>
        <w:pStyle w:val="ListParagraph"/>
        <w:numPr>
          <w:ilvl w:val="1"/>
          <w:numId w:val="69"/>
        </w:numPr>
        <w:tabs>
          <w:tab w:val="clear" w:pos="720"/>
          <w:tab w:val="left" w:pos="863" w:leader="none"/>
        </w:tabs>
        <w:spacing w:lineRule="auto" w:line="240" w:before="84" w:after="0"/>
        <w:ind w:hanging="283" w:left="863" w:right="0"/>
        <w:jc w:val="left"/>
        <w:rPr>
          <w:sz w:val="24"/>
        </w:rPr>
      </w:pPr>
      <w:r>
        <w:rPr>
          <w:rFonts w:ascii="Courier New" w:hAnsi="Courier New"/>
          <w:sz w:val="24"/>
        </w:rPr>
        <w:t>umount</w:t>
      </w:r>
      <w:r>
        <w:rPr>
          <w:rFonts w:ascii="Courier New" w:hAnsi="Courier New"/>
          <w:spacing w:val="-87"/>
          <w:sz w:val="24"/>
        </w:rPr>
        <w:t xml:space="preserve"> </w:t>
      </w:r>
      <w:r>
        <w:rPr>
          <w:sz w:val="24"/>
        </w:rPr>
        <w:t>–</w:t>
      </w:r>
      <w:r>
        <w:rPr>
          <w:spacing w:val="-5"/>
          <w:sz w:val="24"/>
        </w:rPr>
        <w:t xml:space="preserve"> </w:t>
      </w:r>
      <w:r>
        <w:rPr>
          <w:sz w:val="24"/>
        </w:rPr>
        <w:t>Desmonta</w:t>
      </w:r>
      <w:r>
        <w:rPr>
          <w:spacing w:val="-2"/>
          <w:sz w:val="24"/>
        </w:rPr>
        <w:t xml:space="preserve"> </w:t>
      </w:r>
      <w:r>
        <w:rPr>
          <w:sz w:val="24"/>
        </w:rPr>
        <w:t>un</w:t>
      </w:r>
      <w:r>
        <w:rPr>
          <w:spacing w:val="-3"/>
          <w:sz w:val="24"/>
        </w:rPr>
        <w:t xml:space="preserve"> </w:t>
      </w:r>
      <w:r>
        <w:rPr>
          <w:sz w:val="24"/>
        </w:rPr>
        <w:t>sistema</w:t>
      </w:r>
      <w:r>
        <w:rPr>
          <w:spacing w:val="-3"/>
          <w:sz w:val="24"/>
        </w:rPr>
        <w:t xml:space="preserve"> </w:t>
      </w:r>
      <w:r>
        <w:rPr>
          <w:sz w:val="24"/>
        </w:rPr>
        <w:t>de</w:t>
      </w:r>
      <w:r>
        <w:rPr>
          <w:spacing w:val="-2"/>
          <w:sz w:val="24"/>
        </w:rPr>
        <w:t xml:space="preserve"> ficheros</w:t>
      </w:r>
    </w:p>
    <w:p>
      <w:pPr>
        <w:pStyle w:val="ListParagraph"/>
        <w:numPr>
          <w:ilvl w:val="1"/>
          <w:numId w:val="69"/>
        </w:numPr>
        <w:tabs>
          <w:tab w:val="clear" w:pos="720"/>
          <w:tab w:val="left" w:pos="863" w:leader="none"/>
        </w:tabs>
        <w:spacing w:lineRule="auto" w:line="240" w:before="85" w:after="0"/>
        <w:ind w:hanging="283" w:left="863" w:right="0"/>
        <w:jc w:val="left"/>
        <w:rPr>
          <w:sz w:val="24"/>
        </w:rPr>
      </w:pPr>
      <w:r>
        <w:rPr>
          <w:rFonts w:ascii="Courier New" w:hAnsi="Courier New"/>
          <w:sz w:val="24"/>
        </w:rPr>
        <w:t>fsck</w:t>
      </w:r>
      <w:r>
        <w:rPr>
          <w:rFonts w:ascii="Courier New" w:hAnsi="Courier New"/>
          <w:spacing w:val="-87"/>
          <w:sz w:val="24"/>
        </w:rPr>
        <w:t xml:space="preserve"> </w:t>
      </w:r>
      <w:r>
        <w:rPr>
          <w:sz w:val="24"/>
        </w:rPr>
        <w:t>–</w:t>
      </w:r>
      <w:r>
        <w:rPr>
          <w:spacing w:val="-5"/>
          <w:sz w:val="24"/>
        </w:rPr>
        <w:t xml:space="preserve"> </w:t>
      </w:r>
      <w:r>
        <w:rPr>
          <w:sz w:val="24"/>
        </w:rPr>
        <w:t>Chequea</w:t>
      </w:r>
      <w:r>
        <w:rPr>
          <w:spacing w:val="-1"/>
          <w:sz w:val="24"/>
        </w:rPr>
        <w:t xml:space="preserve"> </w:t>
      </w:r>
      <w:r>
        <w:rPr>
          <w:sz w:val="24"/>
        </w:rPr>
        <w:t>y</w:t>
      </w:r>
      <w:r>
        <w:rPr>
          <w:spacing w:val="-2"/>
          <w:sz w:val="24"/>
        </w:rPr>
        <w:t xml:space="preserve"> </w:t>
      </w:r>
      <w:r>
        <w:rPr>
          <w:sz w:val="24"/>
        </w:rPr>
        <w:t>repara</w:t>
      </w:r>
      <w:r>
        <w:rPr>
          <w:spacing w:val="-3"/>
          <w:sz w:val="24"/>
        </w:rPr>
        <w:t xml:space="preserve"> </w:t>
      </w:r>
      <w:r>
        <w:rPr>
          <w:sz w:val="24"/>
        </w:rPr>
        <w:t>un</w:t>
      </w:r>
      <w:r>
        <w:rPr>
          <w:spacing w:val="-2"/>
          <w:sz w:val="24"/>
        </w:rPr>
        <w:t xml:space="preserve"> </w:t>
      </w:r>
      <w:r>
        <w:rPr>
          <w:sz w:val="24"/>
        </w:rPr>
        <w:t>sistema</w:t>
      </w:r>
      <w:r>
        <w:rPr>
          <w:spacing w:val="-3"/>
          <w:sz w:val="24"/>
        </w:rPr>
        <w:t xml:space="preserve"> </w:t>
      </w:r>
      <w:r>
        <w:rPr>
          <w:sz w:val="24"/>
        </w:rPr>
        <w:t>de</w:t>
      </w:r>
      <w:r>
        <w:rPr>
          <w:spacing w:val="-3"/>
          <w:sz w:val="24"/>
        </w:rPr>
        <w:t xml:space="preserve"> </w:t>
      </w:r>
      <w:r>
        <w:rPr>
          <w:spacing w:val="-2"/>
          <w:sz w:val="24"/>
        </w:rPr>
        <w:t>ficheros</w:t>
      </w:r>
    </w:p>
    <w:p>
      <w:pPr>
        <w:pStyle w:val="ListParagraph"/>
        <w:numPr>
          <w:ilvl w:val="1"/>
          <w:numId w:val="69"/>
        </w:numPr>
        <w:tabs>
          <w:tab w:val="clear" w:pos="720"/>
          <w:tab w:val="left" w:pos="863" w:leader="none"/>
        </w:tabs>
        <w:spacing w:lineRule="auto" w:line="240" w:before="84" w:after="0"/>
        <w:ind w:hanging="283" w:left="863" w:right="0"/>
        <w:jc w:val="left"/>
        <w:rPr>
          <w:sz w:val="24"/>
        </w:rPr>
      </w:pPr>
      <w:r>
        <w:rPr>
          <w:rFonts w:ascii="Courier New" w:hAnsi="Courier New"/>
          <w:sz w:val="24"/>
        </w:rPr>
        <w:t>fdisk</w:t>
      </w:r>
      <w:r>
        <w:rPr>
          <w:rFonts w:ascii="Courier New" w:hAnsi="Courier New"/>
          <w:spacing w:val="-85"/>
          <w:sz w:val="24"/>
        </w:rPr>
        <w:t xml:space="preserve"> </w:t>
      </w:r>
      <w:r>
        <w:rPr>
          <w:sz w:val="24"/>
        </w:rPr>
        <w:t>–</w:t>
      </w:r>
      <w:r>
        <w:rPr>
          <w:spacing w:val="-6"/>
          <w:sz w:val="24"/>
        </w:rPr>
        <w:t xml:space="preserve"> </w:t>
      </w:r>
      <w:r>
        <w:rPr>
          <w:sz w:val="24"/>
        </w:rPr>
        <w:t>Manipulador</w:t>
      </w:r>
      <w:r>
        <w:rPr>
          <w:spacing w:val="-2"/>
          <w:sz w:val="24"/>
        </w:rPr>
        <w:t xml:space="preserve"> </w:t>
      </w:r>
      <w:r>
        <w:rPr>
          <w:sz w:val="24"/>
        </w:rPr>
        <w:t>de</w:t>
      </w:r>
      <w:r>
        <w:rPr>
          <w:spacing w:val="-3"/>
          <w:sz w:val="24"/>
        </w:rPr>
        <w:t xml:space="preserve"> </w:t>
      </w:r>
      <w:r>
        <w:rPr>
          <w:sz w:val="24"/>
        </w:rPr>
        <w:t>tablas</w:t>
      </w:r>
      <w:r>
        <w:rPr>
          <w:spacing w:val="-3"/>
          <w:sz w:val="24"/>
        </w:rPr>
        <w:t xml:space="preserve"> </w:t>
      </w:r>
      <w:r>
        <w:rPr>
          <w:sz w:val="24"/>
        </w:rPr>
        <w:t>de</w:t>
      </w:r>
      <w:r>
        <w:rPr>
          <w:spacing w:val="-3"/>
          <w:sz w:val="24"/>
        </w:rPr>
        <w:t xml:space="preserve"> </w:t>
      </w:r>
      <w:r>
        <w:rPr>
          <w:spacing w:val="-2"/>
          <w:sz w:val="24"/>
        </w:rPr>
        <w:t>particiones</w:t>
      </w:r>
    </w:p>
    <w:p>
      <w:pPr>
        <w:pStyle w:val="ListParagraph"/>
        <w:numPr>
          <w:ilvl w:val="1"/>
          <w:numId w:val="69"/>
        </w:numPr>
        <w:tabs>
          <w:tab w:val="clear" w:pos="720"/>
          <w:tab w:val="left" w:pos="863" w:leader="none"/>
        </w:tabs>
        <w:spacing w:lineRule="auto" w:line="240" w:before="85" w:after="0"/>
        <w:ind w:hanging="283" w:left="863" w:right="0"/>
        <w:jc w:val="left"/>
        <w:rPr>
          <w:sz w:val="24"/>
        </w:rPr>
      </w:pPr>
      <w:r>
        <w:rPr>
          <w:rFonts w:ascii="Courier New" w:hAnsi="Courier New"/>
          <w:sz w:val="24"/>
        </w:rPr>
        <w:t>mkfs</w:t>
      </w:r>
      <w:r>
        <w:rPr>
          <w:rFonts w:ascii="Courier New" w:hAnsi="Courier New"/>
          <w:spacing w:val="-87"/>
          <w:sz w:val="24"/>
        </w:rPr>
        <w:t xml:space="preserve"> </w:t>
      </w:r>
      <w:r>
        <w:rPr>
          <w:sz w:val="24"/>
        </w:rPr>
        <w:t>–</w:t>
      </w:r>
      <w:r>
        <w:rPr>
          <w:spacing w:val="-3"/>
          <w:sz w:val="24"/>
        </w:rPr>
        <w:t xml:space="preserve"> </w:t>
      </w:r>
      <w:r>
        <w:rPr>
          <w:sz w:val="24"/>
        </w:rPr>
        <w:t>Crea</w:t>
      </w:r>
      <w:r>
        <w:rPr>
          <w:spacing w:val="-3"/>
          <w:sz w:val="24"/>
        </w:rPr>
        <w:t xml:space="preserve"> </w:t>
      </w:r>
      <w:r>
        <w:rPr>
          <w:sz w:val="24"/>
        </w:rPr>
        <w:t>un</w:t>
      </w:r>
      <w:r>
        <w:rPr>
          <w:spacing w:val="-2"/>
          <w:sz w:val="24"/>
        </w:rPr>
        <w:t xml:space="preserve"> </w:t>
      </w:r>
      <w:r>
        <w:rPr>
          <w:sz w:val="24"/>
        </w:rPr>
        <w:t>sistema</w:t>
      </w:r>
      <w:r>
        <w:rPr>
          <w:spacing w:val="-2"/>
          <w:sz w:val="24"/>
        </w:rPr>
        <w:t xml:space="preserve"> </w:t>
      </w:r>
      <w:r>
        <w:rPr>
          <w:sz w:val="24"/>
        </w:rPr>
        <w:t>de</w:t>
      </w:r>
      <w:r>
        <w:rPr>
          <w:spacing w:val="-2"/>
          <w:sz w:val="24"/>
        </w:rPr>
        <w:t xml:space="preserve"> ficheros</w:t>
      </w:r>
    </w:p>
    <w:p>
      <w:pPr>
        <w:pStyle w:val="ListParagraph"/>
        <w:numPr>
          <w:ilvl w:val="1"/>
          <w:numId w:val="69"/>
        </w:numPr>
        <w:tabs>
          <w:tab w:val="clear" w:pos="720"/>
          <w:tab w:val="left" w:pos="863" w:leader="none"/>
        </w:tabs>
        <w:spacing w:lineRule="auto" w:line="240" w:before="84" w:after="0"/>
        <w:ind w:hanging="283" w:left="863" w:right="0"/>
        <w:jc w:val="left"/>
        <w:rPr>
          <w:sz w:val="24"/>
        </w:rPr>
      </w:pPr>
      <w:r>
        <w:rPr>
          <w:rFonts w:ascii="Courier New" w:hAnsi="Courier New"/>
          <w:sz w:val="24"/>
        </w:rPr>
        <w:t>fdformat</w:t>
      </w:r>
      <w:r>
        <w:rPr>
          <w:rFonts w:ascii="Courier New" w:hAnsi="Courier New"/>
          <w:spacing w:val="-85"/>
          <w:sz w:val="24"/>
        </w:rPr>
        <w:t xml:space="preserve"> </w:t>
      </w:r>
      <w:r>
        <w:rPr>
          <w:sz w:val="24"/>
        </w:rPr>
        <w:t>–</w:t>
      </w:r>
      <w:r>
        <w:rPr>
          <w:spacing w:val="-7"/>
          <w:sz w:val="24"/>
        </w:rPr>
        <w:t xml:space="preserve"> </w:t>
      </w:r>
      <w:r>
        <w:rPr>
          <w:sz w:val="24"/>
        </w:rPr>
        <w:t>Formatea</w:t>
      </w:r>
      <w:r>
        <w:rPr>
          <w:spacing w:val="-2"/>
          <w:sz w:val="24"/>
        </w:rPr>
        <w:t xml:space="preserve"> </w:t>
      </w:r>
      <w:r>
        <w:rPr>
          <w:sz w:val="24"/>
        </w:rPr>
        <w:t>un</w:t>
      </w:r>
      <w:r>
        <w:rPr>
          <w:spacing w:val="-3"/>
          <w:sz w:val="24"/>
        </w:rPr>
        <w:t xml:space="preserve"> </w:t>
      </w:r>
      <w:r>
        <w:rPr>
          <w:spacing w:val="-2"/>
          <w:sz w:val="24"/>
        </w:rPr>
        <w:t>disquete</w:t>
      </w:r>
    </w:p>
    <w:p>
      <w:pPr>
        <w:pStyle w:val="ListParagraph"/>
        <w:numPr>
          <w:ilvl w:val="1"/>
          <w:numId w:val="69"/>
        </w:numPr>
        <w:tabs>
          <w:tab w:val="clear" w:pos="720"/>
          <w:tab w:val="left" w:pos="863" w:leader="none"/>
        </w:tabs>
        <w:spacing w:lineRule="auto" w:line="240" w:before="85" w:after="0"/>
        <w:ind w:hanging="283" w:left="863" w:right="0"/>
        <w:jc w:val="left"/>
        <w:rPr>
          <w:sz w:val="24"/>
        </w:rPr>
      </w:pPr>
      <w:r>
        <w:rPr>
          <w:rFonts w:ascii="Courier New" w:hAnsi="Courier New"/>
          <w:sz w:val="24"/>
        </w:rPr>
        <w:t>dd</w:t>
      </w:r>
      <w:r>
        <w:rPr>
          <w:rFonts w:ascii="Courier New" w:hAnsi="Courier New"/>
          <w:spacing w:val="-87"/>
          <w:sz w:val="24"/>
        </w:rPr>
        <w:t xml:space="preserve"> </w:t>
      </w:r>
      <w:r>
        <w:rPr>
          <w:sz w:val="24"/>
        </w:rPr>
        <w:t>–</w:t>
      </w:r>
      <w:r>
        <w:rPr>
          <w:spacing w:val="-7"/>
          <w:sz w:val="24"/>
        </w:rPr>
        <w:t xml:space="preserve"> </w:t>
      </w:r>
      <w:r>
        <w:rPr>
          <w:sz w:val="24"/>
        </w:rPr>
        <w:t>Escribe</w:t>
      </w:r>
      <w:r>
        <w:rPr>
          <w:spacing w:val="-2"/>
          <w:sz w:val="24"/>
        </w:rPr>
        <w:t xml:space="preserve"> </w:t>
      </w:r>
      <w:r>
        <w:rPr>
          <w:sz w:val="24"/>
        </w:rPr>
        <w:t>datos</w:t>
      </w:r>
      <w:r>
        <w:rPr>
          <w:spacing w:val="-3"/>
          <w:sz w:val="24"/>
        </w:rPr>
        <w:t xml:space="preserve"> </w:t>
      </w:r>
      <w:r>
        <w:rPr>
          <w:sz w:val="24"/>
        </w:rPr>
        <w:t>orientados</w:t>
      </w:r>
      <w:r>
        <w:rPr>
          <w:spacing w:val="-3"/>
          <w:sz w:val="24"/>
        </w:rPr>
        <w:t xml:space="preserve"> </w:t>
      </w:r>
      <w:r>
        <w:rPr>
          <w:sz w:val="24"/>
        </w:rPr>
        <w:t>a</w:t>
      </w:r>
      <w:r>
        <w:rPr>
          <w:spacing w:val="-4"/>
          <w:sz w:val="24"/>
        </w:rPr>
        <w:t xml:space="preserve"> </w:t>
      </w:r>
      <w:r>
        <w:rPr>
          <w:sz w:val="24"/>
        </w:rPr>
        <w:t>bloques</w:t>
      </w:r>
      <w:r>
        <w:rPr>
          <w:spacing w:val="-3"/>
          <w:sz w:val="24"/>
        </w:rPr>
        <w:t xml:space="preserve"> </w:t>
      </w:r>
      <w:r>
        <w:rPr>
          <w:sz w:val="24"/>
        </w:rPr>
        <w:t>directamente</w:t>
      </w:r>
      <w:r>
        <w:rPr>
          <w:spacing w:val="-2"/>
          <w:sz w:val="24"/>
        </w:rPr>
        <w:t xml:space="preserve"> </w:t>
      </w:r>
      <w:r>
        <w:rPr>
          <w:sz w:val="24"/>
        </w:rPr>
        <w:t>en</w:t>
      </w:r>
      <w:r>
        <w:rPr>
          <w:spacing w:val="-3"/>
          <w:sz w:val="24"/>
        </w:rPr>
        <w:t xml:space="preserve"> </w:t>
      </w:r>
      <w:r>
        <w:rPr>
          <w:sz w:val="24"/>
        </w:rPr>
        <w:t>un</w:t>
      </w:r>
      <w:r>
        <w:rPr>
          <w:spacing w:val="-3"/>
          <w:sz w:val="24"/>
        </w:rPr>
        <w:t xml:space="preserve"> </w:t>
      </w:r>
      <w:r>
        <w:rPr>
          <w:spacing w:val="-2"/>
          <w:sz w:val="24"/>
        </w:rPr>
        <w:t>dispositivos</w:t>
      </w:r>
    </w:p>
    <w:p>
      <w:pPr>
        <w:pStyle w:val="ListParagraph"/>
        <w:numPr>
          <w:ilvl w:val="1"/>
          <w:numId w:val="69"/>
        </w:numPr>
        <w:tabs>
          <w:tab w:val="clear" w:pos="720"/>
          <w:tab w:val="left" w:pos="863" w:leader="none"/>
        </w:tabs>
        <w:spacing w:lineRule="auto" w:line="240" w:before="85" w:after="0"/>
        <w:ind w:hanging="283" w:left="863" w:right="0"/>
        <w:jc w:val="left"/>
        <w:rPr>
          <w:sz w:val="24"/>
        </w:rPr>
      </w:pPr>
      <w:r>
        <w:rPr>
          <w:rFonts w:ascii="Courier New" w:hAnsi="Courier New"/>
          <w:sz w:val="24"/>
        </w:rPr>
        <w:t>genisoimage</w:t>
      </w:r>
      <w:r>
        <w:rPr>
          <w:rFonts w:ascii="Courier New" w:hAnsi="Courier New"/>
          <w:spacing w:val="-11"/>
          <w:sz w:val="24"/>
        </w:rPr>
        <w:t xml:space="preserve"> </w:t>
      </w:r>
      <w:r>
        <w:rPr>
          <w:rFonts w:ascii="Courier New" w:hAnsi="Courier New"/>
          <w:sz w:val="24"/>
        </w:rPr>
        <w:t>(mkisofs)</w:t>
      </w:r>
      <w:r>
        <w:rPr>
          <w:rFonts w:ascii="Courier New" w:hAnsi="Courier New"/>
          <w:spacing w:val="-85"/>
          <w:sz w:val="24"/>
        </w:rPr>
        <w:t xml:space="preserve"> </w:t>
      </w:r>
      <w:r>
        <w:rPr>
          <w:sz w:val="24"/>
        </w:rPr>
        <w:t>–</w:t>
      </w:r>
      <w:r>
        <w:rPr>
          <w:spacing w:val="-3"/>
          <w:sz w:val="24"/>
        </w:rPr>
        <w:t xml:space="preserve"> </w:t>
      </w:r>
      <w:r>
        <w:rPr>
          <w:sz w:val="24"/>
        </w:rPr>
        <w:t>Crea</w:t>
      </w:r>
      <w:r>
        <w:rPr>
          <w:spacing w:val="-4"/>
          <w:sz w:val="24"/>
        </w:rPr>
        <w:t xml:space="preserve"> </w:t>
      </w:r>
      <w:r>
        <w:rPr>
          <w:sz w:val="24"/>
        </w:rPr>
        <w:t>un</w:t>
      </w:r>
      <w:r>
        <w:rPr>
          <w:spacing w:val="-3"/>
          <w:sz w:val="24"/>
        </w:rPr>
        <w:t xml:space="preserve"> </w:t>
      </w:r>
      <w:r>
        <w:rPr>
          <w:sz w:val="24"/>
        </w:rPr>
        <w:t>archivo</w:t>
      </w:r>
      <w:r>
        <w:rPr>
          <w:spacing w:val="-3"/>
          <w:sz w:val="24"/>
        </w:rPr>
        <w:t xml:space="preserve"> </w:t>
      </w:r>
      <w:r>
        <w:rPr>
          <w:sz w:val="24"/>
        </w:rPr>
        <w:t>de</w:t>
      </w:r>
      <w:r>
        <w:rPr>
          <w:spacing w:val="-4"/>
          <w:sz w:val="24"/>
        </w:rPr>
        <w:t xml:space="preserve"> </w:t>
      </w:r>
      <w:r>
        <w:rPr>
          <w:sz w:val="24"/>
        </w:rPr>
        <w:t>imagen</w:t>
      </w:r>
      <w:r>
        <w:rPr>
          <w:spacing w:val="-2"/>
          <w:sz w:val="24"/>
        </w:rPr>
        <w:t xml:space="preserve"> </w:t>
      </w:r>
      <w:r>
        <w:rPr>
          <w:sz w:val="24"/>
        </w:rPr>
        <w:t>ISO</w:t>
      </w:r>
      <w:r>
        <w:rPr>
          <w:spacing w:val="-2"/>
          <w:sz w:val="24"/>
        </w:rPr>
        <w:t xml:space="preserve"> </w:t>
      </w:r>
      <w:r>
        <w:rPr>
          <w:spacing w:val="-4"/>
          <w:sz w:val="24"/>
        </w:rPr>
        <w:t>9660</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1"/>
          <w:numId w:val="69"/>
        </w:numPr>
        <w:tabs>
          <w:tab w:val="clear" w:pos="720"/>
          <w:tab w:val="left" w:pos="863" w:leader="none"/>
        </w:tabs>
        <w:spacing w:lineRule="auto" w:line="240" w:before="84" w:after="0"/>
        <w:ind w:hanging="283" w:left="863" w:right="0"/>
        <w:jc w:val="left"/>
        <w:rPr>
          <w:sz w:val="24"/>
        </w:rPr>
      </w:pPr>
      <w:r>
        <w:rPr>
          <w:rFonts w:ascii="Courier New" w:hAnsi="Courier New"/>
          <w:sz w:val="24"/>
        </w:rPr>
        <w:t>wodim</w:t>
      </w:r>
      <w:r>
        <w:rPr>
          <w:rFonts w:ascii="Courier New" w:hAnsi="Courier New"/>
          <w:spacing w:val="-13"/>
          <w:sz w:val="24"/>
        </w:rPr>
        <w:t xml:space="preserve"> </w:t>
      </w:r>
      <w:r>
        <w:rPr>
          <w:rFonts w:ascii="Courier New" w:hAnsi="Courier New"/>
          <w:sz w:val="24"/>
        </w:rPr>
        <w:t>(cdrecord)</w:t>
      </w:r>
      <w:r>
        <w:rPr>
          <w:rFonts w:ascii="Courier New" w:hAnsi="Courier New"/>
          <w:spacing w:val="-85"/>
          <w:sz w:val="24"/>
        </w:rPr>
        <w:t xml:space="preserve"> </w:t>
      </w:r>
      <w:r>
        <w:rPr>
          <w:sz w:val="24"/>
        </w:rPr>
        <w:t>–</w:t>
      </w:r>
      <w:r>
        <w:rPr>
          <w:spacing w:val="-3"/>
          <w:sz w:val="24"/>
        </w:rPr>
        <w:t xml:space="preserve"> </w:t>
      </w:r>
      <w:r>
        <w:rPr>
          <w:sz w:val="24"/>
        </w:rPr>
        <w:t>Escribe</w:t>
      </w:r>
      <w:r>
        <w:rPr>
          <w:spacing w:val="-2"/>
          <w:sz w:val="24"/>
        </w:rPr>
        <w:t xml:space="preserve"> </w:t>
      </w:r>
      <w:r>
        <w:rPr>
          <w:sz w:val="24"/>
        </w:rPr>
        <w:t>datos</w:t>
      </w:r>
      <w:r>
        <w:rPr>
          <w:spacing w:val="-4"/>
          <w:sz w:val="24"/>
        </w:rPr>
        <w:t xml:space="preserve"> </w:t>
      </w:r>
      <w:r>
        <w:rPr>
          <w:sz w:val="24"/>
        </w:rPr>
        <w:t>en</w:t>
      </w:r>
      <w:r>
        <w:rPr>
          <w:spacing w:val="-3"/>
          <w:sz w:val="24"/>
        </w:rPr>
        <w:t xml:space="preserve"> </w:t>
      </w:r>
      <w:r>
        <w:rPr>
          <w:sz w:val="24"/>
        </w:rPr>
        <w:t>una</w:t>
      </w:r>
      <w:r>
        <w:rPr>
          <w:spacing w:val="-4"/>
          <w:sz w:val="24"/>
        </w:rPr>
        <w:t xml:space="preserve"> </w:t>
      </w:r>
      <w:r>
        <w:rPr>
          <w:sz w:val="24"/>
        </w:rPr>
        <w:t>unidad</w:t>
      </w:r>
      <w:r>
        <w:rPr>
          <w:spacing w:val="-3"/>
          <w:sz w:val="24"/>
        </w:rPr>
        <w:t xml:space="preserve"> </w:t>
      </w:r>
      <w:r>
        <w:rPr>
          <w:sz w:val="24"/>
        </w:rPr>
        <w:t>de</w:t>
      </w:r>
      <w:r>
        <w:rPr>
          <w:spacing w:val="-4"/>
          <w:sz w:val="24"/>
        </w:rPr>
        <w:t xml:space="preserve"> </w:t>
      </w:r>
      <w:r>
        <w:rPr>
          <w:sz w:val="24"/>
        </w:rPr>
        <w:t>almacenamiento</w:t>
      </w:r>
      <w:r>
        <w:rPr>
          <w:spacing w:val="-3"/>
          <w:sz w:val="24"/>
        </w:rPr>
        <w:t xml:space="preserve"> </w:t>
      </w:r>
      <w:r>
        <w:rPr>
          <w:spacing w:val="-2"/>
          <w:sz w:val="24"/>
        </w:rPr>
        <w:t>óptico</w:t>
      </w:r>
    </w:p>
    <w:p>
      <w:pPr>
        <w:pStyle w:val="ListParagraph"/>
        <w:numPr>
          <w:ilvl w:val="1"/>
          <w:numId w:val="69"/>
        </w:numPr>
        <w:tabs>
          <w:tab w:val="clear" w:pos="720"/>
          <w:tab w:val="left" w:pos="863" w:leader="none"/>
        </w:tabs>
        <w:spacing w:lineRule="auto" w:line="240" w:before="76" w:after="0"/>
        <w:ind w:hanging="283" w:left="863" w:right="0"/>
        <w:jc w:val="left"/>
        <w:rPr>
          <w:sz w:val="24"/>
        </w:rPr>
      </w:pPr>
      <w:r>
        <w:rPr>
          <w:rFonts w:ascii="Courier New" w:hAnsi="Courier New"/>
          <w:sz w:val="24"/>
        </w:rPr>
        <w:t>md5sum</w:t>
      </w:r>
      <w:r>
        <w:rPr>
          <w:rFonts w:ascii="Courier New" w:hAnsi="Courier New"/>
          <w:spacing w:val="-85"/>
          <w:sz w:val="24"/>
        </w:rPr>
        <w:t xml:space="preserve"> </w:t>
      </w:r>
      <w:r>
        <w:rPr>
          <w:sz w:val="24"/>
        </w:rPr>
        <w:t>–</w:t>
      </w:r>
      <w:r>
        <w:rPr>
          <w:spacing w:val="-6"/>
          <w:sz w:val="24"/>
        </w:rPr>
        <w:t xml:space="preserve"> </w:t>
      </w:r>
      <w:r>
        <w:rPr>
          <w:sz w:val="24"/>
        </w:rPr>
        <w:t>Calcula</w:t>
      </w:r>
      <w:r>
        <w:rPr>
          <w:spacing w:val="-4"/>
          <w:sz w:val="24"/>
        </w:rPr>
        <w:t xml:space="preserve"> </w:t>
      </w:r>
      <w:r>
        <w:rPr>
          <w:sz w:val="24"/>
        </w:rPr>
        <w:t>un</w:t>
      </w:r>
      <w:r>
        <w:rPr>
          <w:spacing w:val="-3"/>
          <w:sz w:val="24"/>
        </w:rPr>
        <w:t xml:space="preserve"> </w:t>
      </w:r>
      <w:r>
        <w:rPr>
          <w:sz w:val="24"/>
        </w:rPr>
        <w:t>checksum</w:t>
      </w:r>
      <w:r>
        <w:rPr>
          <w:spacing w:val="-2"/>
          <w:sz w:val="24"/>
        </w:rPr>
        <w:t xml:space="preserve"> </w:t>
      </w:r>
      <w:r>
        <w:rPr>
          <w:spacing w:val="-5"/>
          <w:sz w:val="24"/>
        </w:rPr>
        <w:t>MD5</w:t>
      </w:r>
    </w:p>
    <w:p>
      <w:pPr>
        <w:pStyle w:val="BodyText"/>
        <w:spacing w:before="9" w:after="0"/>
        <w:ind w:left="0" w:right="0"/>
        <w:rPr>
          <w:sz w:val="36"/>
        </w:rPr>
      </w:pPr>
      <w:r>
        <w:rPr>
          <w:sz w:val="36"/>
        </w:rPr>
      </w:r>
    </w:p>
    <w:p>
      <w:pPr>
        <w:pStyle w:val="Heading1"/>
        <w:rPr/>
      </w:pPr>
      <w:r>
        <w:rPr/>
        <w:t>Montando</w:t>
      </w:r>
      <w:r>
        <w:rPr>
          <w:spacing w:val="-5"/>
        </w:rPr>
        <w:t xml:space="preserve"> </w:t>
      </w:r>
      <w:r>
        <w:rPr/>
        <w:t>y</w:t>
      </w:r>
      <w:r>
        <w:rPr>
          <w:spacing w:val="-2"/>
        </w:rPr>
        <w:t xml:space="preserve"> </w:t>
      </w:r>
      <w:r>
        <w:rPr/>
        <w:t>desmontando</w:t>
      </w:r>
      <w:r>
        <w:rPr>
          <w:spacing w:val="-2"/>
        </w:rPr>
        <w:t xml:space="preserve"> </w:t>
      </w:r>
      <w:r>
        <w:rPr/>
        <w:t>dispositivos</w:t>
      </w:r>
      <w:r>
        <w:rPr>
          <w:spacing w:val="-3"/>
        </w:rPr>
        <w:t xml:space="preserve"> </w:t>
      </w:r>
      <w:r>
        <w:rPr/>
        <w:t>de</w:t>
      </w:r>
      <w:r>
        <w:rPr>
          <w:spacing w:val="-3"/>
        </w:rPr>
        <w:t xml:space="preserve"> </w:t>
      </w:r>
      <w:r>
        <w:rPr>
          <w:spacing w:val="-2"/>
        </w:rPr>
        <w:t>almacenamiento</w:t>
      </w:r>
    </w:p>
    <w:p>
      <w:pPr>
        <w:pStyle w:val="BodyText"/>
        <w:spacing w:lineRule="auto" w:line="288" w:before="119" w:after="0"/>
        <w:rPr/>
      </w:pPr>
      <w:r>
        <w:rPr/>
        <w:t>Avances recientes en el escritorio de Linux han hecho la gestión de los dispositivos de almacenamiento extremadamente sencillo para los usuarios de escritorio. La mayoría de las veces, conectamos un dispositivo a nuestro sistema y “simplemente funciona”. Volviendo a los viejos tiempos (digamos, 2004), ésto había que hacerlo manualmente. En sistemas sin escritorio (p.ej.: Servidores)</w:t>
      </w:r>
      <w:r>
        <w:rPr>
          <w:spacing w:val="-3"/>
        </w:rPr>
        <w:t xml:space="preserve"> </w:t>
      </w:r>
      <w:r>
        <w:rPr/>
        <w:t>esto</w:t>
      </w:r>
      <w:r>
        <w:rPr>
          <w:spacing w:val="-3"/>
        </w:rPr>
        <w:t xml:space="preserve"> </w:t>
      </w:r>
      <w:r>
        <w:rPr/>
        <w:t>sigue</w:t>
      </w:r>
      <w:r>
        <w:rPr>
          <w:spacing w:val="-5"/>
        </w:rPr>
        <w:t xml:space="preserve"> </w:t>
      </w:r>
      <w:r>
        <w:rPr/>
        <w:t>siendo</w:t>
      </w:r>
      <w:r>
        <w:rPr>
          <w:spacing w:val="-4"/>
        </w:rPr>
        <w:t xml:space="preserve"> </w:t>
      </w:r>
      <w:r>
        <w:rPr/>
        <w:t>en</w:t>
      </w:r>
      <w:r>
        <w:rPr>
          <w:spacing w:val="-3"/>
        </w:rPr>
        <w:t xml:space="preserve"> </w:t>
      </w:r>
      <w:r>
        <w:rPr/>
        <w:t>gran</w:t>
      </w:r>
      <w:r>
        <w:rPr>
          <w:spacing w:val="-4"/>
        </w:rPr>
        <w:t xml:space="preserve"> </w:t>
      </w:r>
      <w:r>
        <w:rPr/>
        <w:t>parte</w:t>
      </w:r>
      <w:r>
        <w:rPr>
          <w:spacing w:val="-3"/>
        </w:rPr>
        <w:t xml:space="preserve"> </w:t>
      </w:r>
      <w:r>
        <w:rPr/>
        <w:t>un</w:t>
      </w:r>
      <w:r>
        <w:rPr>
          <w:spacing w:val="-4"/>
        </w:rPr>
        <w:t xml:space="preserve"> </w:t>
      </w:r>
      <w:r>
        <w:rPr/>
        <w:t>procedimiento</w:t>
      </w:r>
      <w:r>
        <w:rPr>
          <w:spacing w:val="-3"/>
        </w:rPr>
        <w:t xml:space="preserve"> </w:t>
      </w:r>
      <w:r>
        <w:rPr/>
        <w:t>manual</w:t>
      </w:r>
      <w:r>
        <w:rPr>
          <w:spacing w:val="-3"/>
        </w:rPr>
        <w:t xml:space="preserve"> </w:t>
      </w:r>
      <w:r>
        <w:rPr/>
        <w:t>ya</w:t>
      </w:r>
      <w:r>
        <w:rPr>
          <w:spacing w:val="-5"/>
        </w:rPr>
        <w:t xml:space="preserve"> </w:t>
      </w:r>
      <w:r>
        <w:rPr/>
        <w:t>que</w:t>
      </w:r>
      <w:r>
        <w:rPr>
          <w:spacing w:val="-5"/>
        </w:rPr>
        <w:t xml:space="preserve"> </w:t>
      </w:r>
      <w:r>
        <w:rPr/>
        <w:t>los</w:t>
      </w:r>
      <w:r>
        <w:rPr>
          <w:spacing w:val="-4"/>
        </w:rPr>
        <w:t xml:space="preserve"> </w:t>
      </w:r>
      <w:r>
        <w:rPr/>
        <w:t>servidores</w:t>
      </w:r>
      <w:r>
        <w:rPr>
          <w:spacing w:val="-2"/>
        </w:rPr>
        <w:t xml:space="preserve"> </w:t>
      </w:r>
      <w:r>
        <w:rPr/>
        <w:t>tienen,</w:t>
      </w:r>
      <w:r>
        <w:rPr>
          <w:spacing w:val="-3"/>
        </w:rPr>
        <w:t xml:space="preserve"> </w:t>
      </w:r>
      <w:r>
        <w:rPr/>
        <w:t>a menudo, almacenamientos extremos que necesitan configuraciones complejas.</w:t>
      </w:r>
    </w:p>
    <w:p>
      <w:pPr>
        <w:pStyle w:val="BodyText"/>
        <w:spacing w:before="9" w:after="0"/>
        <w:ind w:left="0" w:right="0"/>
        <w:rPr>
          <w:sz w:val="28"/>
        </w:rPr>
      </w:pPr>
      <w:r>
        <w:rPr>
          <w:sz w:val="28"/>
        </w:rPr>
      </w:r>
    </w:p>
    <w:p>
      <w:pPr>
        <w:pStyle w:val="BodyText"/>
        <w:spacing w:lineRule="auto" w:line="288"/>
        <w:rPr/>
      </w:pPr>
      <w:r>
        <w:rPr/>
        <w:t>El primer paso en la gestión de un dispositivo de almacenamiento es conectar el dispositivo en el árbol</w:t>
      </w:r>
      <w:r>
        <w:rPr>
          <w:spacing w:val="-3"/>
        </w:rPr>
        <w:t xml:space="preserve"> </w:t>
      </w:r>
      <w:r>
        <w:rPr/>
        <w:t>de</w:t>
      </w:r>
      <w:r>
        <w:rPr>
          <w:spacing w:val="-5"/>
        </w:rPr>
        <w:t xml:space="preserve"> </w:t>
      </w:r>
      <w:r>
        <w:rPr/>
        <w:t>sistema</w:t>
      </w:r>
      <w:r>
        <w:rPr>
          <w:spacing w:val="-3"/>
        </w:rPr>
        <w:t xml:space="preserve"> </w:t>
      </w:r>
      <w:r>
        <w:rPr/>
        <w:t>de</w:t>
      </w:r>
      <w:r>
        <w:rPr>
          <w:spacing w:val="-5"/>
        </w:rPr>
        <w:t xml:space="preserve"> </w:t>
      </w:r>
      <w:r>
        <w:rPr/>
        <w:t>archivos.</w:t>
      </w:r>
      <w:r>
        <w:rPr>
          <w:spacing w:val="-4"/>
        </w:rPr>
        <w:t xml:space="preserve"> </w:t>
      </w:r>
      <w:r>
        <w:rPr/>
        <w:t>Este</w:t>
      </w:r>
      <w:r>
        <w:rPr>
          <w:spacing w:val="-5"/>
        </w:rPr>
        <w:t xml:space="preserve"> </w:t>
      </w:r>
      <w:r>
        <w:rPr/>
        <w:t>proceso,</w:t>
      </w:r>
      <w:r>
        <w:rPr>
          <w:spacing w:val="-4"/>
        </w:rPr>
        <w:t xml:space="preserve"> </w:t>
      </w:r>
      <w:r>
        <w:rPr/>
        <w:t xml:space="preserve">llamado </w:t>
      </w:r>
      <w:r>
        <w:rPr>
          <w:i/>
        </w:rPr>
        <w:t>montaje</w:t>
      </w:r>
      <w:r>
        <w:rPr/>
        <w:t>,</w:t>
      </w:r>
      <w:r>
        <w:rPr>
          <w:spacing w:val="-4"/>
        </w:rPr>
        <w:t xml:space="preserve"> </w:t>
      </w:r>
      <w:r>
        <w:rPr/>
        <w:t>permite</w:t>
      </w:r>
      <w:r>
        <w:rPr>
          <w:spacing w:val="-3"/>
        </w:rPr>
        <w:t xml:space="preserve"> </w:t>
      </w:r>
      <w:r>
        <w:rPr/>
        <w:t>al</w:t>
      </w:r>
      <w:r>
        <w:rPr>
          <w:spacing w:val="-5"/>
        </w:rPr>
        <w:t xml:space="preserve"> </w:t>
      </w:r>
      <w:r>
        <w:rPr/>
        <w:t>dispositivo</w:t>
      </w:r>
      <w:r>
        <w:rPr>
          <w:spacing w:val="-4"/>
        </w:rPr>
        <w:t xml:space="preserve"> </w:t>
      </w:r>
      <w:r>
        <w:rPr/>
        <w:t>participar</w:t>
      </w:r>
      <w:r>
        <w:rPr>
          <w:spacing w:val="-3"/>
        </w:rPr>
        <w:t xml:space="preserve"> </w:t>
      </w:r>
      <w:r>
        <w:rPr/>
        <w:t>en</w:t>
      </w:r>
      <w:r>
        <w:rPr>
          <w:spacing w:val="-4"/>
        </w:rPr>
        <w:t xml:space="preserve"> </w:t>
      </w:r>
      <w:r>
        <w:rPr/>
        <w:t xml:space="preserve">el sistema operativo. Como vimos en el Capítulo 2, los sistemas operativos como-Unix, por ejemplo Linux, mantienen un único árbol de sistema de archivos con los dispositivos conectados en varios puntos. Ésto contrasta con otros sistemas operativos como MS-DOS y Windows que mantienen árboles de sistemas de archivos separados para cada dispositivo (por ejemplo </w:t>
      </w:r>
      <w:r>
        <w:rPr>
          <w:rFonts w:ascii="Courier New" w:hAnsi="Courier New"/>
        </w:rPr>
        <w:t>C:\</w:t>
      </w:r>
      <w:r>
        <w:rPr/>
        <w:t xml:space="preserve">, </w:t>
      </w:r>
      <w:r>
        <w:rPr>
          <w:rFonts w:ascii="Courier New" w:hAnsi="Courier New"/>
        </w:rPr>
        <w:t>D:\</w:t>
      </w:r>
      <w:r>
        <w:rPr/>
        <w:t>, etc.).</w:t>
      </w:r>
    </w:p>
    <w:p>
      <w:pPr>
        <w:pStyle w:val="BodyText"/>
        <w:spacing w:before="3" w:after="0"/>
        <w:ind w:left="0" w:right="0"/>
        <w:rPr>
          <w:sz w:val="29"/>
        </w:rPr>
      </w:pPr>
      <w:r>
        <w:rPr>
          <w:sz w:val="29"/>
        </w:rPr>
      </w:r>
    </w:p>
    <w:p>
      <w:pPr>
        <w:pStyle w:val="BodyText"/>
        <w:spacing w:lineRule="auto" w:line="283" w:before="1" w:after="0"/>
        <w:ind w:left="155" w:right="135"/>
        <w:rPr/>
      </w:pPr>
      <w:r>
        <w:rPr/>
        <w:t>Un</w:t>
      </w:r>
      <w:r>
        <w:rPr>
          <w:spacing w:val="-8"/>
        </w:rPr>
        <w:t xml:space="preserve"> </w:t>
      </w:r>
      <w:r>
        <w:rPr/>
        <w:t>archivo</w:t>
      </w:r>
      <w:r>
        <w:rPr>
          <w:spacing w:val="-3"/>
        </w:rPr>
        <w:t xml:space="preserve"> </w:t>
      </w:r>
      <w:r>
        <w:rPr/>
        <w:t>llamado</w:t>
      </w:r>
      <w:r>
        <w:rPr>
          <w:spacing w:val="-3"/>
        </w:rPr>
        <w:t xml:space="preserve"> </w:t>
      </w:r>
      <w:r>
        <w:rPr>
          <w:rFonts w:ascii="Courier New" w:hAnsi="Courier New"/>
        </w:rPr>
        <w:t>/etc/fstab</w:t>
      </w:r>
      <w:r>
        <w:rPr>
          <w:rFonts w:ascii="Courier New" w:hAnsi="Courier New"/>
          <w:spacing w:val="-85"/>
        </w:rPr>
        <w:t xml:space="preserve"> </w:t>
      </w:r>
      <w:r>
        <w:rPr/>
        <w:t>lista</w:t>
      </w:r>
      <w:r>
        <w:rPr>
          <w:spacing w:val="-5"/>
        </w:rPr>
        <w:t xml:space="preserve"> </w:t>
      </w:r>
      <w:r>
        <w:rPr/>
        <w:t>los</w:t>
      </w:r>
      <w:r>
        <w:rPr>
          <w:spacing w:val="-4"/>
        </w:rPr>
        <w:t xml:space="preserve"> </w:t>
      </w:r>
      <w:r>
        <w:rPr/>
        <w:t>dispositivos</w:t>
      </w:r>
      <w:r>
        <w:rPr>
          <w:spacing w:val="-2"/>
        </w:rPr>
        <w:t xml:space="preserve"> </w:t>
      </w:r>
      <w:r>
        <w:rPr/>
        <w:t>(típicamente</w:t>
      </w:r>
      <w:r>
        <w:rPr>
          <w:spacing w:val="-5"/>
        </w:rPr>
        <w:t xml:space="preserve"> </w:t>
      </w:r>
      <w:r>
        <w:rPr/>
        <w:t>particiones</w:t>
      </w:r>
      <w:r>
        <w:rPr>
          <w:spacing w:val="-2"/>
        </w:rPr>
        <w:t xml:space="preserve"> </w:t>
      </w:r>
      <w:r>
        <w:rPr/>
        <w:t>de</w:t>
      </w:r>
      <w:r>
        <w:rPr>
          <w:spacing w:val="-5"/>
        </w:rPr>
        <w:t xml:space="preserve"> </w:t>
      </w:r>
      <w:r>
        <w:rPr/>
        <w:t>disco</w:t>
      </w:r>
      <w:r>
        <w:rPr>
          <w:spacing w:val="-4"/>
        </w:rPr>
        <w:t xml:space="preserve"> </w:t>
      </w:r>
      <w:r>
        <w:rPr/>
        <w:t>duro)</w:t>
      </w:r>
      <w:r>
        <w:rPr>
          <w:spacing w:val="-4"/>
        </w:rPr>
        <w:t xml:space="preserve"> </w:t>
      </w:r>
      <w:r>
        <w:rPr/>
        <w:t>que se montan en el arranque del sistema.</w:t>
      </w:r>
      <w:r>
        <w:rPr>
          <w:spacing w:val="-6"/>
        </w:rPr>
        <w:t xml:space="preserve"> </w:t>
      </w:r>
      <w:r>
        <w:rPr/>
        <w:t xml:space="preserve">Aquí tenemos un ejemplo de archivo </w:t>
      </w:r>
      <w:r>
        <w:rPr>
          <w:rFonts w:ascii="Courier New" w:hAnsi="Courier New"/>
        </w:rPr>
        <w:t>/etc/fstab</w:t>
      </w:r>
      <w:r>
        <w:rPr>
          <w:rFonts w:ascii="Courier New" w:hAnsi="Courier New"/>
          <w:spacing w:val="-78"/>
        </w:rPr>
        <w:t xml:space="preserve"> </w:t>
      </w:r>
      <w:r>
        <w:rPr/>
        <w:t>de un sistema Fedora 7:</w:t>
      </w:r>
    </w:p>
    <w:p>
      <w:pPr>
        <w:pStyle w:val="BodyText"/>
        <w:spacing w:before="7" w:after="0"/>
        <w:ind w:left="0" w:right="0"/>
        <w:rPr>
          <w:sz w:val="13"/>
        </w:rPr>
      </w:pPr>
      <w:r>
        <w:rPr>
          <w:sz w:val="13"/>
        </w:rPr>
      </w:r>
    </w:p>
    <w:tbl>
      <w:tblPr>
        <w:tblW w:w="7588" w:type="dxa"/>
        <w:jc w:val="left"/>
        <w:tblInd w:w="681" w:type="dxa"/>
        <w:tblLayout w:type="fixed"/>
        <w:tblCellMar>
          <w:top w:w="0" w:type="dxa"/>
          <w:left w:w="0" w:type="dxa"/>
          <w:bottom w:w="0" w:type="dxa"/>
          <w:right w:w="0" w:type="dxa"/>
        </w:tblCellMar>
        <w:tblLook w:val="01e0"/>
      </w:tblPr>
      <w:tblGrid>
        <w:gridCol w:w="2281"/>
        <w:gridCol w:w="1368"/>
        <w:gridCol w:w="1081"/>
        <w:gridCol w:w="2231"/>
        <w:gridCol w:w="360"/>
        <w:gridCol w:w="266"/>
      </w:tblGrid>
      <w:tr>
        <w:trPr>
          <w:trHeight w:val="454" w:hRule="atLeast"/>
        </w:trPr>
        <w:tc>
          <w:tcPr>
            <w:tcW w:w="2281" w:type="dxa"/>
            <w:tcBorders/>
          </w:tcPr>
          <w:p>
            <w:pPr>
              <w:pStyle w:val="TableParagraph"/>
              <w:spacing w:lineRule="auto" w:line="240"/>
              <w:ind w:left="50" w:right="0"/>
              <w:rPr>
                <w:sz w:val="24"/>
              </w:rPr>
            </w:pPr>
            <w:r>
              <w:rPr>
                <w:spacing w:val="-2"/>
                <w:sz w:val="24"/>
              </w:rPr>
              <w:t>LABEL=/12</w:t>
            </w:r>
          </w:p>
        </w:tc>
        <w:tc>
          <w:tcPr>
            <w:tcW w:w="1368" w:type="dxa"/>
            <w:tcBorders/>
          </w:tcPr>
          <w:p>
            <w:pPr>
              <w:pStyle w:val="TableParagraph"/>
              <w:spacing w:lineRule="auto" w:line="240"/>
              <w:ind w:left="72" w:right="0"/>
              <w:rPr>
                <w:sz w:val="24"/>
              </w:rPr>
            </w:pPr>
            <w:r>
              <w:rPr>
                <w:sz w:val="24"/>
              </w:rPr>
              <w:t>/</w:t>
            </w:r>
          </w:p>
        </w:tc>
        <w:tc>
          <w:tcPr>
            <w:tcW w:w="1081" w:type="dxa"/>
            <w:tcBorders/>
          </w:tcPr>
          <w:p>
            <w:pPr>
              <w:pStyle w:val="TableParagraph"/>
              <w:spacing w:lineRule="auto" w:line="240"/>
              <w:ind w:left="144" w:right="0"/>
              <w:rPr>
                <w:sz w:val="24"/>
              </w:rPr>
            </w:pPr>
            <w:r>
              <w:rPr>
                <w:spacing w:val="-4"/>
                <w:sz w:val="24"/>
              </w:rPr>
              <w:t>ext3</w:t>
            </w:r>
          </w:p>
        </w:tc>
        <w:tc>
          <w:tcPr>
            <w:tcW w:w="2231" w:type="dxa"/>
            <w:tcBorders/>
          </w:tcPr>
          <w:p>
            <w:pPr>
              <w:pStyle w:val="TableParagraph"/>
              <w:spacing w:lineRule="auto" w:line="240"/>
              <w:ind w:left="72" w:right="0"/>
              <w:rPr>
                <w:sz w:val="24"/>
              </w:rPr>
            </w:pPr>
            <w:r>
              <w:rPr>
                <w:spacing w:val="-2"/>
                <w:sz w:val="24"/>
              </w:rPr>
              <w:t>defaults</w:t>
            </w:r>
          </w:p>
        </w:tc>
        <w:tc>
          <w:tcPr>
            <w:tcW w:w="360" w:type="dxa"/>
            <w:tcBorders/>
          </w:tcPr>
          <w:p>
            <w:pPr>
              <w:pStyle w:val="TableParagraph"/>
              <w:spacing w:lineRule="auto" w:line="240"/>
              <w:ind w:left="72" w:right="0"/>
              <w:jc w:val="center"/>
              <w:rPr>
                <w:sz w:val="24"/>
              </w:rPr>
            </w:pPr>
            <w:r>
              <w:rPr>
                <w:sz w:val="24"/>
              </w:rPr>
              <w:t>1</w:t>
            </w:r>
          </w:p>
        </w:tc>
        <w:tc>
          <w:tcPr>
            <w:tcW w:w="266" w:type="dxa"/>
            <w:tcBorders/>
          </w:tcPr>
          <w:p>
            <w:pPr>
              <w:pStyle w:val="TableParagraph"/>
              <w:spacing w:lineRule="auto" w:line="240"/>
              <w:ind w:left="22" w:right="0"/>
              <w:jc w:val="center"/>
              <w:rPr>
                <w:sz w:val="24"/>
              </w:rPr>
            </w:pPr>
            <w:r>
              <w:rPr>
                <w:sz w:val="24"/>
              </w:rPr>
              <w:t>1</w:t>
            </w:r>
          </w:p>
        </w:tc>
      </w:tr>
      <w:tr>
        <w:trPr>
          <w:trHeight w:val="637" w:hRule="atLeast"/>
        </w:trPr>
        <w:tc>
          <w:tcPr>
            <w:tcW w:w="2281" w:type="dxa"/>
            <w:tcBorders/>
          </w:tcPr>
          <w:p>
            <w:pPr>
              <w:pStyle w:val="TableParagraph"/>
              <w:spacing w:lineRule="auto" w:line="240" w:before="183" w:after="0"/>
              <w:ind w:left="50" w:right="0"/>
              <w:rPr>
                <w:sz w:val="24"/>
              </w:rPr>
            </w:pPr>
            <w:r>
              <w:rPr>
                <w:spacing w:val="-2"/>
                <w:sz w:val="24"/>
              </w:rPr>
              <w:t>LABEL=/home</w:t>
            </w:r>
          </w:p>
        </w:tc>
        <w:tc>
          <w:tcPr>
            <w:tcW w:w="1368" w:type="dxa"/>
            <w:tcBorders/>
          </w:tcPr>
          <w:p>
            <w:pPr>
              <w:pStyle w:val="TableParagraph"/>
              <w:spacing w:lineRule="auto" w:line="240" w:before="183" w:after="0"/>
              <w:ind w:left="72" w:right="0"/>
              <w:rPr>
                <w:sz w:val="24"/>
              </w:rPr>
            </w:pPr>
            <w:r>
              <w:rPr>
                <w:spacing w:val="-2"/>
                <w:sz w:val="24"/>
              </w:rPr>
              <w:t>/home</w:t>
            </w:r>
          </w:p>
        </w:tc>
        <w:tc>
          <w:tcPr>
            <w:tcW w:w="1081" w:type="dxa"/>
            <w:tcBorders/>
          </w:tcPr>
          <w:p>
            <w:pPr>
              <w:pStyle w:val="TableParagraph"/>
              <w:spacing w:lineRule="auto" w:line="240" w:before="183" w:after="0"/>
              <w:ind w:left="144" w:right="0"/>
              <w:rPr>
                <w:sz w:val="24"/>
              </w:rPr>
            </w:pPr>
            <w:r>
              <w:rPr>
                <w:spacing w:val="-4"/>
                <w:sz w:val="24"/>
              </w:rPr>
              <w:t>ext3</w:t>
            </w:r>
          </w:p>
        </w:tc>
        <w:tc>
          <w:tcPr>
            <w:tcW w:w="2231" w:type="dxa"/>
            <w:tcBorders/>
          </w:tcPr>
          <w:p>
            <w:pPr>
              <w:pStyle w:val="TableParagraph"/>
              <w:spacing w:lineRule="auto" w:line="240" w:before="183" w:after="0"/>
              <w:ind w:left="72" w:right="0"/>
              <w:rPr>
                <w:sz w:val="24"/>
              </w:rPr>
            </w:pPr>
            <w:r>
              <w:rPr>
                <w:spacing w:val="-2"/>
                <w:sz w:val="24"/>
              </w:rPr>
              <w:t>defaults</w:t>
            </w:r>
          </w:p>
        </w:tc>
        <w:tc>
          <w:tcPr>
            <w:tcW w:w="360" w:type="dxa"/>
            <w:tcBorders/>
          </w:tcPr>
          <w:p>
            <w:pPr>
              <w:pStyle w:val="TableParagraph"/>
              <w:spacing w:lineRule="auto" w:line="240" w:before="183" w:after="0"/>
              <w:ind w:left="72" w:right="0"/>
              <w:jc w:val="center"/>
              <w:rPr>
                <w:sz w:val="24"/>
              </w:rPr>
            </w:pPr>
            <w:r>
              <w:rPr>
                <w:sz w:val="24"/>
              </w:rPr>
              <w:t>1</w:t>
            </w:r>
          </w:p>
        </w:tc>
        <w:tc>
          <w:tcPr>
            <w:tcW w:w="266" w:type="dxa"/>
            <w:tcBorders/>
          </w:tcPr>
          <w:p>
            <w:pPr>
              <w:pStyle w:val="TableParagraph"/>
              <w:spacing w:lineRule="auto" w:line="240" w:before="183" w:after="0"/>
              <w:ind w:left="22" w:right="0"/>
              <w:jc w:val="center"/>
              <w:rPr>
                <w:sz w:val="24"/>
              </w:rPr>
            </w:pPr>
            <w:r>
              <w:rPr>
                <w:sz w:val="24"/>
              </w:rPr>
              <w:t>2</w:t>
            </w:r>
          </w:p>
        </w:tc>
      </w:tr>
      <w:tr>
        <w:trPr>
          <w:trHeight w:val="626" w:hRule="atLeast"/>
        </w:trPr>
        <w:tc>
          <w:tcPr>
            <w:tcW w:w="2281" w:type="dxa"/>
            <w:tcBorders/>
          </w:tcPr>
          <w:p>
            <w:pPr>
              <w:pStyle w:val="TableParagraph"/>
              <w:spacing w:lineRule="auto" w:line="240" w:before="183" w:after="0"/>
              <w:ind w:left="50" w:right="0"/>
              <w:rPr>
                <w:sz w:val="24"/>
              </w:rPr>
            </w:pPr>
            <w:r>
              <w:rPr>
                <w:spacing w:val="-2"/>
                <w:sz w:val="24"/>
              </w:rPr>
              <w:t>LABEL=/boot</w:t>
            </w:r>
          </w:p>
        </w:tc>
        <w:tc>
          <w:tcPr>
            <w:tcW w:w="1368" w:type="dxa"/>
            <w:tcBorders/>
          </w:tcPr>
          <w:p>
            <w:pPr>
              <w:pStyle w:val="TableParagraph"/>
              <w:spacing w:lineRule="auto" w:line="240" w:before="183" w:after="0"/>
              <w:ind w:left="72" w:right="0"/>
              <w:rPr>
                <w:sz w:val="24"/>
              </w:rPr>
            </w:pPr>
            <w:r>
              <w:rPr>
                <w:spacing w:val="-2"/>
                <w:sz w:val="24"/>
              </w:rPr>
              <w:t>/boot</w:t>
            </w:r>
          </w:p>
        </w:tc>
        <w:tc>
          <w:tcPr>
            <w:tcW w:w="1081" w:type="dxa"/>
            <w:tcBorders/>
          </w:tcPr>
          <w:p>
            <w:pPr>
              <w:pStyle w:val="TableParagraph"/>
              <w:spacing w:lineRule="auto" w:line="240" w:before="183" w:after="0"/>
              <w:ind w:left="144" w:right="0"/>
              <w:rPr>
                <w:sz w:val="24"/>
              </w:rPr>
            </w:pPr>
            <w:r>
              <w:rPr>
                <w:spacing w:val="-4"/>
                <w:sz w:val="24"/>
              </w:rPr>
              <w:t>ext3</w:t>
            </w:r>
          </w:p>
        </w:tc>
        <w:tc>
          <w:tcPr>
            <w:tcW w:w="2231" w:type="dxa"/>
            <w:tcBorders/>
          </w:tcPr>
          <w:p>
            <w:pPr>
              <w:pStyle w:val="TableParagraph"/>
              <w:spacing w:lineRule="auto" w:line="240" w:before="183" w:after="0"/>
              <w:ind w:left="72" w:right="0"/>
              <w:rPr>
                <w:sz w:val="24"/>
              </w:rPr>
            </w:pPr>
            <w:r>
              <w:rPr>
                <w:spacing w:val="-2"/>
                <w:sz w:val="24"/>
              </w:rPr>
              <w:t>defaults</w:t>
            </w:r>
          </w:p>
        </w:tc>
        <w:tc>
          <w:tcPr>
            <w:tcW w:w="360" w:type="dxa"/>
            <w:tcBorders/>
          </w:tcPr>
          <w:p>
            <w:pPr>
              <w:pStyle w:val="TableParagraph"/>
              <w:spacing w:lineRule="auto" w:line="240" w:before="183" w:after="0"/>
              <w:ind w:left="72" w:right="0"/>
              <w:jc w:val="center"/>
              <w:rPr>
                <w:sz w:val="24"/>
              </w:rPr>
            </w:pPr>
            <w:r>
              <w:rPr>
                <w:sz w:val="24"/>
              </w:rPr>
              <w:t>1</w:t>
            </w:r>
          </w:p>
        </w:tc>
        <w:tc>
          <w:tcPr>
            <w:tcW w:w="266" w:type="dxa"/>
            <w:tcBorders/>
          </w:tcPr>
          <w:p>
            <w:pPr>
              <w:pStyle w:val="TableParagraph"/>
              <w:spacing w:lineRule="auto" w:line="240" w:before="183" w:after="0"/>
              <w:ind w:left="22" w:right="0"/>
              <w:jc w:val="center"/>
              <w:rPr>
                <w:sz w:val="24"/>
              </w:rPr>
            </w:pPr>
            <w:r>
              <w:rPr>
                <w:sz w:val="24"/>
              </w:rPr>
              <w:t>2</w:t>
            </w:r>
          </w:p>
        </w:tc>
      </w:tr>
      <w:tr>
        <w:trPr>
          <w:trHeight w:val="611" w:hRule="atLeast"/>
        </w:trPr>
        <w:tc>
          <w:tcPr>
            <w:tcW w:w="2281" w:type="dxa"/>
            <w:tcBorders/>
          </w:tcPr>
          <w:p>
            <w:pPr>
              <w:pStyle w:val="TableParagraph"/>
              <w:spacing w:lineRule="auto" w:line="240" w:before="171" w:after="0"/>
              <w:ind w:left="50" w:right="0"/>
              <w:rPr>
                <w:sz w:val="24"/>
              </w:rPr>
            </w:pPr>
            <w:r>
              <w:rPr>
                <w:spacing w:val="-2"/>
                <w:sz w:val="24"/>
              </w:rPr>
              <w:t>tmpfs</w:t>
            </w:r>
          </w:p>
        </w:tc>
        <w:tc>
          <w:tcPr>
            <w:tcW w:w="1368" w:type="dxa"/>
            <w:tcBorders/>
          </w:tcPr>
          <w:p>
            <w:pPr>
              <w:pStyle w:val="TableParagraph"/>
              <w:spacing w:lineRule="auto" w:line="240" w:before="171" w:after="0"/>
              <w:ind w:left="72" w:right="0"/>
              <w:rPr>
                <w:sz w:val="24"/>
              </w:rPr>
            </w:pPr>
            <w:r>
              <w:rPr>
                <w:spacing w:val="-2"/>
                <w:sz w:val="24"/>
              </w:rPr>
              <w:t>/dev/shm</w:t>
            </w:r>
          </w:p>
        </w:tc>
        <w:tc>
          <w:tcPr>
            <w:tcW w:w="1081" w:type="dxa"/>
            <w:tcBorders/>
          </w:tcPr>
          <w:p>
            <w:pPr>
              <w:pStyle w:val="TableParagraph"/>
              <w:spacing w:lineRule="auto" w:line="240" w:before="171" w:after="0"/>
              <w:ind w:left="143" w:right="0"/>
              <w:rPr>
                <w:sz w:val="24"/>
              </w:rPr>
            </w:pPr>
            <w:r>
              <w:rPr>
                <w:spacing w:val="-2"/>
                <w:sz w:val="24"/>
              </w:rPr>
              <w:t>tmpfs</w:t>
            </w:r>
          </w:p>
        </w:tc>
        <w:tc>
          <w:tcPr>
            <w:tcW w:w="2231" w:type="dxa"/>
            <w:tcBorders/>
          </w:tcPr>
          <w:p>
            <w:pPr>
              <w:pStyle w:val="TableParagraph"/>
              <w:spacing w:lineRule="auto" w:line="240" w:before="171" w:after="0"/>
              <w:ind w:left="71" w:right="0"/>
              <w:rPr>
                <w:sz w:val="24"/>
              </w:rPr>
            </w:pPr>
            <w:r>
              <w:rPr>
                <w:spacing w:val="-2"/>
                <w:sz w:val="24"/>
              </w:rPr>
              <w:t>defaults</w:t>
            </w:r>
          </w:p>
        </w:tc>
        <w:tc>
          <w:tcPr>
            <w:tcW w:w="360" w:type="dxa"/>
            <w:tcBorders/>
          </w:tcPr>
          <w:p>
            <w:pPr>
              <w:pStyle w:val="TableParagraph"/>
              <w:spacing w:lineRule="auto" w:line="240" w:before="171" w:after="0"/>
              <w:ind w:left="72" w:right="0"/>
              <w:jc w:val="center"/>
              <w:rPr>
                <w:sz w:val="24"/>
              </w:rPr>
            </w:pPr>
            <w:r>
              <w:rPr>
                <w:sz w:val="24"/>
              </w:rPr>
              <w:t>0</w:t>
            </w:r>
          </w:p>
        </w:tc>
        <w:tc>
          <w:tcPr>
            <w:tcW w:w="266" w:type="dxa"/>
            <w:tcBorders/>
          </w:tcPr>
          <w:p>
            <w:pPr>
              <w:pStyle w:val="TableParagraph"/>
              <w:spacing w:lineRule="auto" w:line="240" w:before="171" w:after="0"/>
              <w:ind w:left="22" w:right="0"/>
              <w:jc w:val="center"/>
              <w:rPr>
                <w:sz w:val="24"/>
              </w:rPr>
            </w:pPr>
            <w:r>
              <w:rPr>
                <w:sz w:val="24"/>
              </w:rPr>
              <w:t>0</w:t>
            </w:r>
          </w:p>
        </w:tc>
      </w:tr>
      <w:tr>
        <w:trPr>
          <w:trHeight w:val="608" w:hRule="atLeast"/>
        </w:trPr>
        <w:tc>
          <w:tcPr>
            <w:tcW w:w="2281" w:type="dxa"/>
            <w:tcBorders/>
          </w:tcPr>
          <w:p>
            <w:pPr>
              <w:pStyle w:val="TableParagraph"/>
              <w:spacing w:lineRule="auto" w:line="240" w:before="168" w:after="0"/>
              <w:ind w:left="50" w:right="0"/>
              <w:rPr>
                <w:sz w:val="24"/>
              </w:rPr>
            </w:pPr>
            <w:r>
              <w:rPr>
                <w:spacing w:val="-2"/>
                <w:sz w:val="24"/>
              </w:rPr>
              <w:t>devpts</w:t>
            </w:r>
          </w:p>
        </w:tc>
        <w:tc>
          <w:tcPr>
            <w:tcW w:w="1368" w:type="dxa"/>
            <w:tcBorders/>
          </w:tcPr>
          <w:p>
            <w:pPr>
              <w:pStyle w:val="TableParagraph"/>
              <w:spacing w:lineRule="auto" w:line="240" w:before="168" w:after="0"/>
              <w:ind w:left="71" w:right="0"/>
              <w:rPr>
                <w:sz w:val="24"/>
              </w:rPr>
            </w:pPr>
            <w:r>
              <w:rPr>
                <w:spacing w:val="-2"/>
                <w:sz w:val="24"/>
              </w:rPr>
              <w:t>/dev/pts</w:t>
            </w:r>
          </w:p>
        </w:tc>
        <w:tc>
          <w:tcPr>
            <w:tcW w:w="1081" w:type="dxa"/>
            <w:tcBorders/>
          </w:tcPr>
          <w:p>
            <w:pPr>
              <w:pStyle w:val="TableParagraph"/>
              <w:spacing w:lineRule="auto" w:line="240" w:before="168" w:after="0"/>
              <w:ind w:left="143" w:right="0"/>
              <w:rPr>
                <w:sz w:val="24"/>
              </w:rPr>
            </w:pPr>
            <w:r>
              <w:rPr>
                <w:spacing w:val="-2"/>
                <w:sz w:val="24"/>
              </w:rPr>
              <w:t>devpts</w:t>
            </w:r>
          </w:p>
        </w:tc>
        <w:tc>
          <w:tcPr>
            <w:tcW w:w="2231" w:type="dxa"/>
            <w:tcBorders/>
          </w:tcPr>
          <w:p>
            <w:pPr>
              <w:pStyle w:val="TableParagraph"/>
              <w:spacing w:lineRule="auto" w:line="240" w:before="168" w:after="0"/>
              <w:ind w:left="72" w:right="0"/>
              <w:rPr>
                <w:sz w:val="24"/>
              </w:rPr>
            </w:pPr>
            <w:r>
              <w:rPr>
                <w:spacing w:val="-2"/>
                <w:sz w:val="24"/>
              </w:rPr>
              <w:t>gid=5,mode=620</w:t>
            </w:r>
          </w:p>
        </w:tc>
        <w:tc>
          <w:tcPr>
            <w:tcW w:w="360" w:type="dxa"/>
            <w:tcBorders/>
          </w:tcPr>
          <w:p>
            <w:pPr>
              <w:pStyle w:val="TableParagraph"/>
              <w:spacing w:lineRule="auto" w:line="240" w:before="168" w:after="0"/>
              <w:ind w:left="72" w:right="0"/>
              <w:jc w:val="center"/>
              <w:rPr>
                <w:sz w:val="24"/>
              </w:rPr>
            </w:pPr>
            <w:r>
              <w:rPr>
                <w:sz w:val="24"/>
              </w:rPr>
              <w:t>0</w:t>
            </w:r>
          </w:p>
        </w:tc>
        <w:tc>
          <w:tcPr>
            <w:tcW w:w="266" w:type="dxa"/>
            <w:tcBorders/>
          </w:tcPr>
          <w:p>
            <w:pPr>
              <w:pStyle w:val="TableParagraph"/>
              <w:spacing w:lineRule="auto" w:line="240" w:before="168" w:after="0"/>
              <w:ind w:left="22" w:right="0"/>
              <w:jc w:val="center"/>
              <w:rPr>
                <w:sz w:val="24"/>
              </w:rPr>
            </w:pPr>
            <w:r>
              <w:rPr>
                <w:sz w:val="24"/>
              </w:rPr>
              <w:t>0</w:t>
            </w:r>
          </w:p>
        </w:tc>
      </w:tr>
      <w:tr>
        <w:trPr>
          <w:trHeight w:val="608" w:hRule="atLeast"/>
        </w:trPr>
        <w:tc>
          <w:tcPr>
            <w:tcW w:w="2281" w:type="dxa"/>
            <w:tcBorders/>
          </w:tcPr>
          <w:p>
            <w:pPr>
              <w:pStyle w:val="TableParagraph"/>
              <w:spacing w:lineRule="auto" w:line="240" w:before="169" w:after="0"/>
              <w:ind w:left="50" w:right="0"/>
              <w:rPr>
                <w:sz w:val="24"/>
              </w:rPr>
            </w:pPr>
            <w:r>
              <w:rPr>
                <w:spacing w:val="-2"/>
                <w:sz w:val="24"/>
              </w:rPr>
              <w:t>sysfs</w:t>
            </w:r>
          </w:p>
        </w:tc>
        <w:tc>
          <w:tcPr>
            <w:tcW w:w="1368" w:type="dxa"/>
            <w:tcBorders/>
          </w:tcPr>
          <w:p>
            <w:pPr>
              <w:pStyle w:val="TableParagraph"/>
              <w:spacing w:lineRule="auto" w:line="240" w:before="169" w:after="0"/>
              <w:ind w:left="72" w:right="0"/>
              <w:rPr>
                <w:sz w:val="24"/>
              </w:rPr>
            </w:pPr>
            <w:r>
              <w:rPr>
                <w:spacing w:val="-4"/>
                <w:sz w:val="24"/>
              </w:rPr>
              <w:t>/sys</w:t>
            </w:r>
          </w:p>
        </w:tc>
        <w:tc>
          <w:tcPr>
            <w:tcW w:w="1081" w:type="dxa"/>
            <w:tcBorders/>
          </w:tcPr>
          <w:p>
            <w:pPr>
              <w:pStyle w:val="TableParagraph"/>
              <w:spacing w:lineRule="auto" w:line="240" w:before="169" w:after="0"/>
              <w:ind w:left="143" w:right="0"/>
              <w:rPr>
                <w:sz w:val="24"/>
              </w:rPr>
            </w:pPr>
            <w:r>
              <w:rPr>
                <w:spacing w:val="-2"/>
                <w:sz w:val="24"/>
              </w:rPr>
              <w:t>sysfs</w:t>
            </w:r>
          </w:p>
        </w:tc>
        <w:tc>
          <w:tcPr>
            <w:tcW w:w="2231" w:type="dxa"/>
            <w:tcBorders/>
          </w:tcPr>
          <w:p>
            <w:pPr>
              <w:pStyle w:val="TableParagraph"/>
              <w:spacing w:lineRule="auto" w:line="240" w:before="169" w:after="0"/>
              <w:ind w:left="71" w:right="0"/>
              <w:rPr>
                <w:sz w:val="24"/>
              </w:rPr>
            </w:pPr>
            <w:r>
              <w:rPr>
                <w:spacing w:val="-2"/>
                <w:sz w:val="24"/>
              </w:rPr>
              <w:t>defaults</w:t>
            </w:r>
          </w:p>
        </w:tc>
        <w:tc>
          <w:tcPr>
            <w:tcW w:w="360" w:type="dxa"/>
            <w:tcBorders/>
          </w:tcPr>
          <w:p>
            <w:pPr>
              <w:pStyle w:val="TableParagraph"/>
              <w:spacing w:lineRule="auto" w:line="240" w:before="169" w:after="0"/>
              <w:ind w:left="72" w:right="0"/>
              <w:jc w:val="center"/>
              <w:rPr>
                <w:sz w:val="24"/>
              </w:rPr>
            </w:pPr>
            <w:r>
              <w:rPr>
                <w:sz w:val="24"/>
              </w:rPr>
              <w:t>0</w:t>
            </w:r>
          </w:p>
        </w:tc>
        <w:tc>
          <w:tcPr>
            <w:tcW w:w="266" w:type="dxa"/>
            <w:tcBorders/>
          </w:tcPr>
          <w:p>
            <w:pPr>
              <w:pStyle w:val="TableParagraph"/>
              <w:spacing w:lineRule="auto" w:line="240" w:before="169" w:after="0"/>
              <w:ind w:left="22" w:right="0"/>
              <w:jc w:val="center"/>
              <w:rPr>
                <w:sz w:val="24"/>
              </w:rPr>
            </w:pPr>
            <w:r>
              <w:rPr>
                <w:sz w:val="24"/>
              </w:rPr>
              <w:t>0</w:t>
            </w:r>
          </w:p>
        </w:tc>
      </w:tr>
      <w:tr>
        <w:trPr>
          <w:trHeight w:val="609" w:hRule="atLeast"/>
        </w:trPr>
        <w:tc>
          <w:tcPr>
            <w:tcW w:w="2281" w:type="dxa"/>
            <w:tcBorders/>
          </w:tcPr>
          <w:p>
            <w:pPr>
              <w:pStyle w:val="TableParagraph"/>
              <w:spacing w:lineRule="auto" w:line="240" w:before="168" w:after="0"/>
              <w:ind w:left="50" w:right="0"/>
              <w:rPr>
                <w:sz w:val="24"/>
              </w:rPr>
            </w:pPr>
            <w:r>
              <w:rPr>
                <w:spacing w:val="-4"/>
                <w:sz w:val="24"/>
              </w:rPr>
              <w:t>proc</w:t>
            </w:r>
          </w:p>
        </w:tc>
        <w:tc>
          <w:tcPr>
            <w:tcW w:w="1368" w:type="dxa"/>
            <w:tcBorders/>
          </w:tcPr>
          <w:p>
            <w:pPr>
              <w:pStyle w:val="TableParagraph"/>
              <w:spacing w:lineRule="auto" w:line="240" w:before="168" w:after="0"/>
              <w:ind w:left="71" w:right="0"/>
              <w:rPr>
                <w:sz w:val="24"/>
              </w:rPr>
            </w:pPr>
            <w:r>
              <w:rPr>
                <w:spacing w:val="-2"/>
                <w:sz w:val="24"/>
              </w:rPr>
              <w:t>/proc</w:t>
            </w:r>
          </w:p>
        </w:tc>
        <w:tc>
          <w:tcPr>
            <w:tcW w:w="1081" w:type="dxa"/>
            <w:tcBorders/>
          </w:tcPr>
          <w:p>
            <w:pPr>
              <w:pStyle w:val="TableParagraph"/>
              <w:spacing w:lineRule="auto" w:line="240" w:before="168" w:after="0"/>
              <w:ind w:left="144" w:right="0"/>
              <w:rPr>
                <w:sz w:val="24"/>
              </w:rPr>
            </w:pPr>
            <w:r>
              <w:rPr>
                <w:spacing w:val="-4"/>
                <w:sz w:val="24"/>
              </w:rPr>
              <w:t>proc</w:t>
            </w:r>
          </w:p>
        </w:tc>
        <w:tc>
          <w:tcPr>
            <w:tcW w:w="2231" w:type="dxa"/>
            <w:tcBorders/>
          </w:tcPr>
          <w:p>
            <w:pPr>
              <w:pStyle w:val="TableParagraph"/>
              <w:spacing w:lineRule="auto" w:line="240" w:before="168" w:after="0"/>
              <w:ind w:left="72" w:right="0"/>
              <w:rPr>
                <w:sz w:val="24"/>
              </w:rPr>
            </w:pPr>
            <w:r>
              <w:rPr>
                <w:spacing w:val="-2"/>
                <w:sz w:val="24"/>
              </w:rPr>
              <w:t>defaults</w:t>
            </w:r>
          </w:p>
        </w:tc>
        <w:tc>
          <w:tcPr>
            <w:tcW w:w="360" w:type="dxa"/>
            <w:tcBorders/>
          </w:tcPr>
          <w:p>
            <w:pPr>
              <w:pStyle w:val="TableParagraph"/>
              <w:spacing w:lineRule="auto" w:line="240" w:before="168" w:after="0"/>
              <w:ind w:left="72" w:right="0"/>
              <w:jc w:val="center"/>
              <w:rPr>
                <w:sz w:val="24"/>
              </w:rPr>
            </w:pPr>
            <w:r>
              <w:rPr>
                <w:sz w:val="24"/>
              </w:rPr>
              <w:t>0</w:t>
            </w:r>
          </w:p>
        </w:tc>
        <w:tc>
          <w:tcPr>
            <w:tcW w:w="266" w:type="dxa"/>
            <w:tcBorders/>
          </w:tcPr>
          <w:p>
            <w:pPr>
              <w:pStyle w:val="TableParagraph"/>
              <w:spacing w:lineRule="auto" w:line="240" w:before="168" w:after="0"/>
              <w:ind w:left="22" w:right="0"/>
              <w:jc w:val="center"/>
              <w:rPr>
                <w:sz w:val="24"/>
              </w:rPr>
            </w:pPr>
            <w:r>
              <w:rPr>
                <w:sz w:val="24"/>
              </w:rPr>
              <w:t>0</w:t>
            </w:r>
          </w:p>
        </w:tc>
      </w:tr>
      <w:tr>
        <w:trPr>
          <w:trHeight w:val="440" w:hRule="atLeast"/>
        </w:trPr>
        <w:tc>
          <w:tcPr>
            <w:tcW w:w="2281" w:type="dxa"/>
            <w:tcBorders/>
          </w:tcPr>
          <w:p>
            <w:pPr>
              <w:pStyle w:val="TableParagraph"/>
              <w:spacing w:before="169" w:after="0"/>
              <w:ind w:left="50" w:right="0"/>
              <w:rPr>
                <w:sz w:val="24"/>
              </w:rPr>
            </w:pPr>
            <w:r>
              <w:rPr>
                <w:spacing w:val="-2"/>
                <w:sz w:val="24"/>
              </w:rPr>
              <w:t>LABEL=SWAP-</w:t>
            </w:r>
            <w:r>
              <w:rPr>
                <w:spacing w:val="-4"/>
                <w:sz w:val="24"/>
              </w:rPr>
              <w:t>sda3</w:t>
            </w:r>
          </w:p>
        </w:tc>
        <w:tc>
          <w:tcPr>
            <w:tcW w:w="1368" w:type="dxa"/>
            <w:tcBorders/>
          </w:tcPr>
          <w:p>
            <w:pPr>
              <w:pStyle w:val="TableParagraph"/>
              <w:spacing w:before="169" w:after="0"/>
              <w:ind w:left="72" w:right="0"/>
              <w:rPr>
                <w:sz w:val="24"/>
              </w:rPr>
            </w:pPr>
            <w:r>
              <w:rPr>
                <w:spacing w:val="-4"/>
                <w:sz w:val="24"/>
              </w:rPr>
              <w:t>swap</w:t>
            </w:r>
          </w:p>
        </w:tc>
        <w:tc>
          <w:tcPr>
            <w:tcW w:w="1081" w:type="dxa"/>
            <w:tcBorders/>
          </w:tcPr>
          <w:p>
            <w:pPr>
              <w:pStyle w:val="TableParagraph"/>
              <w:spacing w:before="169" w:after="0"/>
              <w:ind w:left="143" w:right="0"/>
              <w:rPr>
                <w:sz w:val="24"/>
              </w:rPr>
            </w:pPr>
            <w:r>
              <w:rPr>
                <w:spacing w:val="-4"/>
                <w:sz w:val="24"/>
              </w:rPr>
              <w:t>swap</w:t>
            </w:r>
          </w:p>
        </w:tc>
        <w:tc>
          <w:tcPr>
            <w:tcW w:w="2231" w:type="dxa"/>
            <w:tcBorders/>
          </w:tcPr>
          <w:p>
            <w:pPr>
              <w:pStyle w:val="TableParagraph"/>
              <w:spacing w:before="169" w:after="0"/>
              <w:ind w:left="72" w:right="0"/>
              <w:rPr>
                <w:sz w:val="24"/>
              </w:rPr>
            </w:pPr>
            <w:r>
              <w:rPr>
                <w:spacing w:val="-2"/>
                <w:sz w:val="24"/>
              </w:rPr>
              <w:t>defaults</w:t>
            </w:r>
          </w:p>
        </w:tc>
        <w:tc>
          <w:tcPr>
            <w:tcW w:w="360" w:type="dxa"/>
            <w:tcBorders/>
          </w:tcPr>
          <w:p>
            <w:pPr>
              <w:pStyle w:val="TableParagraph"/>
              <w:spacing w:before="169" w:after="0"/>
              <w:ind w:left="72" w:right="0"/>
              <w:jc w:val="center"/>
              <w:rPr>
                <w:sz w:val="24"/>
              </w:rPr>
            </w:pPr>
            <w:r>
              <w:rPr>
                <w:sz w:val="24"/>
              </w:rPr>
              <w:t>0</w:t>
            </w:r>
          </w:p>
        </w:tc>
        <w:tc>
          <w:tcPr>
            <w:tcW w:w="266" w:type="dxa"/>
            <w:tcBorders/>
          </w:tcPr>
          <w:p>
            <w:pPr>
              <w:pStyle w:val="TableParagraph"/>
              <w:spacing w:before="169" w:after="0"/>
              <w:ind w:left="22" w:right="0"/>
              <w:jc w:val="center"/>
              <w:rPr>
                <w:sz w:val="24"/>
              </w:rPr>
            </w:pPr>
            <w:r>
              <w:rPr>
                <w:sz w:val="24"/>
              </w:rPr>
              <w:t>0</w:t>
            </w:r>
          </w:p>
        </w:tc>
      </w:tr>
    </w:tbl>
    <w:p>
      <w:pPr>
        <w:pStyle w:val="BodyText"/>
        <w:spacing w:before="7" w:after="0"/>
        <w:ind w:left="0" w:right="0"/>
        <w:rPr>
          <w:sz w:val="29"/>
        </w:rPr>
      </w:pPr>
      <w:r>
        <w:rPr>
          <w:sz w:val="29"/>
        </w:rPr>
      </w:r>
    </w:p>
    <w:p>
      <w:pPr>
        <w:pStyle w:val="BodyText"/>
        <w:spacing w:lineRule="auto" w:line="288"/>
        <w:rPr/>
      </w:pPr>
      <w:r>
        <w:rPr/>
        <w:t>La</w:t>
      </w:r>
      <w:r>
        <w:rPr>
          <w:spacing w:val="-2"/>
        </w:rPr>
        <w:t xml:space="preserve"> </w:t>
      </w:r>
      <w:r>
        <w:rPr/>
        <w:t>mayoría</w:t>
      </w:r>
      <w:r>
        <w:rPr>
          <w:spacing w:val="-4"/>
        </w:rPr>
        <w:t xml:space="preserve"> </w:t>
      </w:r>
      <w:r>
        <w:rPr/>
        <w:t>de</w:t>
      </w:r>
      <w:r>
        <w:rPr>
          <w:spacing w:val="-4"/>
        </w:rPr>
        <w:t xml:space="preserve"> </w:t>
      </w:r>
      <w:r>
        <w:rPr/>
        <w:t>los</w:t>
      </w:r>
      <w:r>
        <w:rPr>
          <w:spacing w:val="-3"/>
        </w:rPr>
        <w:t xml:space="preserve"> </w:t>
      </w:r>
      <w:r>
        <w:rPr/>
        <w:t>sistemas</w:t>
      </w:r>
      <w:r>
        <w:rPr>
          <w:spacing w:val="-3"/>
        </w:rPr>
        <w:t xml:space="preserve"> </w:t>
      </w:r>
      <w:r>
        <w:rPr/>
        <w:t>de</w:t>
      </w:r>
      <w:r>
        <w:rPr>
          <w:spacing w:val="-4"/>
        </w:rPr>
        <w:t xml:space="preserve"> </w:t>
      </w:r>
      <w:r>
        <w:rPr/>
        <w:t>archivos</w:t>
      </w:r>
      <w:r>
        <w:rPr>
          <w:spacing w:val="-1"/>
        </w:rPr>
        <w:t xml:space="preserve"> </w:t>
      </w:r>
      <w:r>
        <w:rPr/>
        <w:t>listados</w:t>
      </w:r>
      <w:r>
        <w:rPr>
          <w:spacing w:val="-3"/>
        </w:rPr>
        <w:t xml:space="preserve"> </w:t>
      </w:r>
      <w:r>
        <w:rPr/>
        <w:t>en</w:t>
      </w:r>
      <w:r>
        <w:rPr>
          <w:spacing w:val="-3"/>
        </w:rPr>
        <w:t xml:space="preserve"> </w:t>
      </w:r>
      <w:r>
        <w:rPr/>
        <w:t>el</w:t>
      </w:r>
      <w:r>
        <w:rPr>
          <w:spacing w:val="-2"/>
        </w:rPr>
        <w:t xml:space="preserve"> </w:t>
      </w:r>
      <w:r>
        <w:rPr/>
        <w:t>ejemplo</w:t>
      </w:r>
      <w:r>
        <w:rPr>
          <w:spacing w:val="-3"/>
        </w:rPr>
        <w:t xml:space="preserve"> </w:t>
      </w:r>
      <w:r>
        <w:rPr/>
        <w:t>son</w:t>
      </w:r>
      <w:r>
        <w:rPr>
          <w:spacing w:val="-3"/>
        </w:rPr>
        <w:t xml:space="preserve"> </w:t>
      </w:r>
      <w:r>
        <w:rPr/>
        <w:t>virtuales</w:t>
      </w:r>
      <w:r>
        <w:rPr>
          <w:spacing w:val="-3"/>
        </w:rPr>
        <w:t xml:space="preserve"> </w:t>
      </w:r>
      <w:r>
        <w:rPr/>
        <w:t>y</w:t>
      </w:r>
      <w:r>
        <w:rPr>
          <w:spacing w:val="-3"/>
        </w:rPr>
        <w:t xml:space="preserve"> </w:t>
      </w:r>
      <w:r>
        <w:rPr/>
        <w:t>no</w:t>
      </w:r>
      <w:r>
        <w:rPr>
          <w:spacing w:val="-3"/>
        </w:rPr>
        <w:t xml:space="preserve"> </w:t>
      </w:r>
      <w:r>
        <w:rPr/>
        <w:t>se</w:t>
      </w:r>
      <w:r>
        <w:rPr>
          <w:spacing w:val="-4"/>
        </w:rPr>
        <w:t xml:space="preserve"> </w:t>
      </w:r>
      <w:r>
        <w:rPr/>
        <w:t>aplican</w:t>
      </w:r>
      <w:r>
        <w:rPr>
          <w:spacing w:val="-2"/>
        </w:rPr>
        <w:t xml:space="preserve"> </w:t>
      </w:r>
      <w:r>
        <w:rPr/>
        <w:t>a</w:t>
      </w:r>
      <w:r>
        <w:rPr>
          <w:spacing w:val="-4"/>
        </w:rPr>
        <w:t xml:space="preserve"> </w:t>
      </w:r>
      <w:r>
        <w:rPr/>
        <w:t>nuestro tema. Para nuestros propósitos, los interesantes son los tres primeros:</w:t>
      </w:r>
    </w:p>
    <w:p>
      <w:pPr>
        <w:pStyle w:val="BodyText"/>
        <w:tabs>
          <w:tab w:val="clear" w:pos="720"/>
          <w:tab w:val="left" w:pos="2451" w:leader="none"/>
          <w:tab w:val="left" w:pos="3315" w:leader="none"/>
        </w:tabs>
        <w:spacing w:before="144" w:after="0"/>
        <w:ind w:left="724" w:right="0"/>
        <w:rPr>
          <w:rFonts w:ascii="Courier New" w:hAnsi="Courier New"/>
        </w:rPr>
      </w:pPr>
      <w:r>
        <w:rPr>
          <w:rFonts w:ascii="Courier New" w:hAnsi="Courier New"/>
          <w:spacing w:val="-2"/>
        </w:rPr>
        <w:t>LABEL=/12</w:t>
      </w:r>
      <w:r>
        <w:rPr>
          <w:rFonts w:ascii="Courier New" w:hAnsi="Courier New"/>
        </w:rPr>
        <w:tab/>
      </w:r>
      <w:r>
        <w:rPr>
          <w:rFonts w:ascii="Courier New" w:hAnsi="Courier New"/>
          <w:spacing w:val="-10"/>
        </w:rPr>
        <w:t>/</w:t>
      </w:r>
      <w:r>
        <w:rPr>
          <w:rFonts w:ascii="Courier New" w:hAnsi="Courier New"/>
        </w:rPr>
        <w:tab/>
        <w:t>ext3</w:t>
      </w:r>
      <w:r>
        <w:rPr>
          <w:rFonts w:ascii="Courier New" w:hAnsi="Courier New"/>
          <w:spacing w:val="-7"/>
        </w:rPr>
        <w:t xml:space="preserve"> </w:t>
      </w:r>
      <w:r>
        <w:rPr>
          <w:rFonts w:ascii="Courier New" w:hAnsi="Courier New"/>
        </w:rPr>
        <w:t>defaults</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spacing w:val="-10"/>
        </w:rPr>
        <w:t>1</w:t>
      </w:r>
    </w:p>
    <w:p>
      <w:pPr>
        <w:pStyle w:val="BodyText"/>
        <w:spacing w:before="3" w:after="0"/>
        <w:ind w:left="0" w:right="0"/>
        <w:rPr>
          <w:rFonts w:ascii="Courier New" w:hAnsi="Courier New"/>
          <w:sz w:val="32"/>
        </w:rPr>
      </w:pPr>
      <w:r>
        <w:rPr>
          <w:rFonts w:ascii="Courier New" w:hAnsi="Courier New"/>
          <w:sz w:val="32"/>
        </w:rPr>
      </w:r>
    </w:p>
    <w:p>
      <w:pPr>
        <w:pStyle w:val="BodyText"/>
        <w:spacing w:before="1" w:after="0"/>
        <w:ind w:left="724" w:right="0"/>
        <w:rPr>
          <w:rFonts w:ascii="Courier New" w:hAnsi="Courier New"/>
        </w:rPr>
      </w:pPr>
      <w:r>
        <w:rPr>
          <w:rFonts w:ascii="Courier New" w:hAnsi="Courier New"/>
        </w:rPr>
        <w:t>LABEL=/home</w:t>
      </w:r>
      <w:r>
        <w:rPr>
          <w:rFonts w:ascii="Courier New" w:hAnsi="Courier New"/>
          <w:spacing w:val="-6"/>
        </w:rPr>
        <w:t xml:space="preserve"> </w:t>
      </w:r>
      <w:r>
        <w:rPr>
          <w:rFonts w:ascii="Courier New" w:hAnsi="Courier New"/>
        </w:rPr>
        <w:t>/home</w:t>
      </w:r>
      <w:r>
        <w:rPr>
          <w:rFonts w:ascii="Courier New" w:hAnsi="Courier New"/>
          <w:spacing w:val="-6"/>
        </w:rPr>
        <w:t xml:space="preserve"> </w:t>
      </w:r>
      <w:r>
        <w:rPr>
          <w:rFonts w:ascii="Courier New" w:hAnsi="Courier New"/>
        </w:rPr>
        <w:t>ext3</w:t>
      </w:r>
      <w:r>
        <w:rPr>
          <w:rFonts w:ascii="Courier New" w:hAnsi="Courier New"/>
          <w:spacing w:val="-6"/>
        </w:rPr>
        <w:t xml:space="preserve"> </w:t>
      </w:r>
      <w:r>
        <w:rPr>
          <w:rFonts w:ascii="Courier New" w:hAnsi="Courier New"/>
        </w:rPr>
        <w:t>defaults</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spacing w:val="-10"/>
        </w:rPr>
        <w:t>2</w:t>
      </w:r>
    </w:p>
    <w:p>
      <w:pPr>
        <w:pStyle w:val="BodyText"/>
        <w:spacing w:before="2" w:after="0"/>
        <w:ind w:left="0" w:right="0"/>
        <w:rPr>
          <w:rFonts w:ascii="Courier New" w:hAnsi="Courier New"/>
          <w:sz w:val="30"/>
        </w:rPr>
      </w:pPr>
      <w:r>
        <w:rPr>
          <w:rFonts w:ascii="Courier New" w:hAnsi="Courier New"/>
          <w:sz w:val="30"/>
        </w:rPr>
      </w:r>
    </w:p>
    <w:p>
      <w:pPr>
        <w:sectPr>
          <w:type w:val="nextPage"/>
          <w:pgSz w:w="11906" w:h="16838"/>
          <w:pgMar w:left="980" w:right="1000" w:gutter="0" w:header="0" w:top="1080" w:footer="0" w:bottom="280"/>
          <w:pgNumType w:fmt="decimal"/>
          <w:formProt w:val="false"/>
          <w:textDirection w:val="lrTb"/>
          <w:docGrid w:type="default" w:linePitch="100" w:charSpace="4096"/>
        </w:sectPr>
        <w:pStyle w:val="BodyText"/>
        <w:ind w:left="724" w:right="0"/>
        <w:rPr>
          <w:rFonts w:ascii="Courier New" w:hAnsi="Courier New"/>
        </w:rPr>
      </w:pPr>
      <w:r>
        <w:rPr>
          <w:rFonts w:ascii="Courier New" w:hAnsi="Courier New"/>
        </w:rPr>
        <w:t>LABEL=/boot</w:t>
      </w:r>
      <w:r>
        <w:rPr>
          <w:rFonts w:ascii="Courier New" w:hAnsi="Courier New"/>
          <w:spacing w:val="-6"/>
        </w:rPr>
        <w:t xml:space="preserve"> </w:t>
      </w:r>
      <w:r>
        <w:rPr>
          <w:rFonts w:ascii="Courier New" w:hAnsi="Courier New"/>
        </w:rPr>
        <w:t>/boot</w:t>
      </w:r>
      <w:r>
        <w:rPr>
          <w:rFonts w:ascii="Courier New" w:hAnsi="Courier New"/>
          <w:spacing w:val="-6"/>
        </w:rPr>
        <w:t xml:space="preserve"> </w:t>
      </w:r>
      <w:r>
        <w:rPr>
          <w:rFonts w:ascii="Courier New" w:hAnsi="Courier New"/>
        </w:rPr>
        <w:t>ext3</w:t>
      </w:r>
      <w:r>
        <w:rPr>
          <w:rFonts w:ascii="Courier New" w:hAnsi="Courier New"/>
          <w:spacing w:val="-6"/>
        </w:rPr>
        <w:t xml:space="preserve"> </w:t>
      </w:r>
      <w:r>
        <w:rPr>
          <w:rFonts w:ascii="Courier New" w:hAnsi="Courier New"/>
        </w:rPr>
        <w:t>defaults</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spacing w:val="-10"/>
        </w:rPr>
        <w:t>2</w:t>
      </w:r>
    </w:p>
    <w:p>
      <w:pPr>
        <w:pStyle w:val="BodyText"/>
        <w:spacing w:before="74" w:after="0"/>
        <w:rPr/>
      </w:pPr>
      <w:r>
        <w:rPr/>
        <w:t>Son</w:t>
      </w:r>
      <w:r>
        <w:rPr>
          <w:spacing w:val="-3"/>
        </w:rPr>
        <w:t xml:space="preserve"> </w:t>
      </w:r>
      <w:r>
        <w:rPr/>
        <w:t>las</w:t>
      </w:r>
      <w:r>
        <w:rPr>
          <w:spacing w:val="-3"/>
        </w:rPr>
        <w:t xml:space="preserve"> </w:t>
      </w:r>
      <w:r>
        <w:rPr/>
        <w:t>particiones</w:t>
      </w:r>
      <w:r>
        <w:rPr>
          <w:spacing w:val="-2"/>
        </w:rPr>
        <w:t xml:space="preserve"> </w:t>
      </w:r>
      <w:r>
        <w:rPr/>
        <w:t>del</w:t>
      </w:r>
      <w:r>
        <w:rPr>
          <w:spacing w:val="-4"/>
        </w:rPr>
        <w:t xml:space="preserve"> </w:t>
      </w:r>
      <w:r>
        <w:rPr/>
        <w:t>disco</w:t>
      </w:r>
      <w:r>
        <w:rPr>
          <w:spacing w:val="-1"/>
        </w:rPr>
        <w:t xml:space="preserve"> </w:t>
      </w:r>
      <w:r>
        <w:rPr/>
        <w:t>duro.</w:t>
      </w:r>
      <w:r>
        <w:rPr>
          <w:spacing w:val="-3"/>
        </w:rPr>
        <w:t xml:space="preserve"> </w:t>
      </w:r>
      <w:r>
        <w:rPr/>
        <w:t>Cada</w:t>
      </w:r>
      <w:r>
        <w:rPr>
          <w:spacing w:val="-3"/>
        </w:rPr>
        <w:t xml:space="preserve"> </w:t>
      </w:r>
      <w:r>
        <w:rPr/>
        <w:t>línea</w:t>
      </w:r>
      <w:r>
        <w:rPr>
          <w:spacing w:val="-4"/>
        </w:rPr>
        <w:t xml:space="preserve"> </w:t>
      </w:r>
      <w:r>
        <w:rPr/>
        <w:t>del</w:t>
      </w:r>
      <w:r>
        <w:rPr>
          <w:spacing w:val="-1"/>
        </w:rPr>
        <w:t xml:space="preserve"> </w:t>
      </w:r>
      <w:r>
        <w:rPr/>
        <w:t>archivo</w:t>
      </w:r>
      <w:r>
        <w:rPr>
          <w:spacing w:val="-2"/>
        </w:rPr>
        <w:t xml:space="preserve"> </w:t>
      </w:r>
      <w:r>
        <w:rPr/>
        <w:t>consiste</w:t>
      </w:r>
      <w:r>
        <w:rPr>
          <w:spacing w:val="-3"/>
        </w:rPr>
        <w:t xml:space="preserve"> </w:t>
      </w:r>
      <w:r>
        <w:rPr/>
        <w:t>en</w:t>
      </w:r>
      <w:r>
        <w:rPr>
          <w:spacing w:val="-3"/>
        </w:rPr>
        <w:t xml:space="preserve"> </w:t>
      </w:r>
      <w:r>
        <w:rPr/>
        <w:t>seis</w:t>
      </w:r>
      <w:r>
        <w:rPr>
          <w:spacing w:val="-2"/>
        </w:rPr>
        <w:t xml:space="preserve"> </w:t>
      </w:r>
      <w:r>
        <w:rPr/>
        <w:t>campos,</w:t>
      </w:r>
      <w:r>
        <w:rPr>
          <w:spacing w:val="-3"/>
        </w:rPr>
        <w:t xml:space="preserve"> </w:t>
      </w:r>
      <w:r>
        <w:rPr/>
        <w:t>como</w:t>
      </w:r>
      <w:r>
        <w:rPr>
          <w:spacing w:val="-2"/>
        </w:rPr>
        <w:t xml:space="preserve"> sigue:</w:t>
      </w:r>
    </w:p>
    <w:p>
      <w:pPr>
        <w:pStyle w:val="BodyText"/>
        <w:spacing w:before="6" w:after="0"/>
        <w:ind w:left="0" w:right="0"/>
        <w:rPr>
          <w:sz w:val="33"/>
        </w:rPr>
      </w:pPr>
      <w:r>
        <w:rPr>
          <w:sz w:val="33"/>
        </w:rPr>
      </w:r>
    </w:p>
    <w:p>
      <w:pPr>
        <w:pStyle w:val="Normal"/>
        <w:spacing w:before="0" w:after="0"/>
        <w:ind w:hanging="0" w:left="155" w:right="0"/>
        <w:jc w:val="left"/>
        <w:rPr>
          <w:i/>
          <w:i/>
          <w:sz w:val="24"/>
        </w:rPr>
      </w:pPr>
      <w:r>
        <mc:AlternateContent>
          <mc:Choice Requires="wps">
            <w:drawing>
              <wp:anchor behindDoc="1" distT="0" distB="0" distL="0" distR="0" simplePos="0" locked="0" layoutInCell="0" allowOverlap="1" relativeHeight="1017">
                <wp:simplePos x="0" y="0"/>
                <wp:positionH relativeFrom="page">
                  <wp:posOffset>720090</wp:posOffset>
                </wp:positionH>
                <wp:positionV relativeFrom="paragraph">
                  <wp:posOffset>210820</wp:posOffset>
                </wp:positionV>
                <wp:extent cx="5820410" cy="349250"/>
                <wp:effectExtent l="0" t="0" r="0" b="0"/>
                <wp:wrapTopAndBottom/>
                <wp:docPr id="407" name="Textbox 407"/>
                <a:graphic xmlns:a="http://schemas.openxmlformats.org/drawingml/2006/main">
                  <a:graphicData uri="http://schemas.microsoft.com/office/word/2010/wordprocessingShape">
                    <wps:wsp>
                      <wps:cNvSpPr/>
                      <wps:spPr>
                        <a:xfrm>
                          <a:off x="0" y="0"/>
                          <a:ext cx="582048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551" w:leader="none"/>
                              </w:tabs>
                              <w:spacing w:before="136" w:after="0"/>
                              <w:ind w:hanging="0" w:left="61" w:right="0"/>
                              <w:jc w:val="left"/>
                              <w:rPr>
                                <w:b/>
                                <w:color w:val="000000"/>
                                <w:sz w:val="24"/>
                              </w:rPr>
                            </w:pPr>
                            <w:r>
                              <w:rPr>
                                <w:b/>
                                <w:color w:val="000000"/>
                                <w:sz w:val="24"/>
                              </w:rPr>
                              <w:t>Campo</w:t>
                            </w:r>
                            <w:r>
                              <w:rPr>
                                <w:b/>
                                <w:color w:val="000000"/>
                                <w:spacing w:val="62"/>
                                <w:w w:val="150"/>
                                <w:sz w:val="24"/>
                              </w:rPr>
                              <w:t xml:space="preserve"> </w:t>
                            </w:r>
                            <w:r>
                              <w:rPr>
                                <w:b/>
                                <w:color w:val="000000"/>
                                <w:spacing w:val="-2"/>
                                <w:sz w:val="24"/>
                              </w:rPr>
                              <w:t>Contenido</w:t>
                            </w:r>
                            <w:r>
                              <w:rPr>
                                <w:b/>
                                <w:color w:val="000000"/>
                                <w:sz w:val="24"/>
                              </w:rPr>
                              <w:tab/>
                            </w:r>
                            <w:r>
                              <w:rPr>
                                <w:b/>
                                <w:color w:val="000000"/>
                                <w:spacing w:val="-2"/>
                                <w:sz w:val="24"/>
                              </w:rPr>
                              <w:t>Descripción</w:t>
                            </w:r>
                          </w:p>
                        </w:txbxContent>
                      </wps:txbx>
                      <wps:bodyPr lIns="0" rIns="0" tIns="0" bIns="0" anchor="t">
                        <a:noAutofit/>
                      </wps:bodyPr>
                    </wps:wsp>
                  </a:graphicData>
                </a:graphic>
              </wp:anchor>
            </w:drawing>
          </mc:Choice>
          <mc:Fallback>
            <w:pict>
              <v:rect id="shape_0" ID="Textbox 407" path="m0,0l-2147483645,0l-2147483645,-2147483646l0,-2147483646xe" fillcolor="#cccccc" stroked="f" o:allowincell="f" style="position:absolute;margin-left:56.7pt;margin-top:16.6pt;width:458.25pt;height:27.45pt;mso-wrap-style:square;v-text-anchor:top;mso-position-horizontal-relative:page">
                <v:fill o:detectmouseclick="t" type="solid" color2="#333333"/>
                <v:stroke color="#3465a4" joinstyle="round" endcap="flat"/>
                <v:textbox>
                  <w:txbxContent>
                    <w:p>
                      <w:pPr>
                        <w:pStyle w:val="Contenidodelmarco"/>
                        <w:tabs>
                          <w:tab w:val="clear" w:pos="720"/>
                          <w:tab w:val="left" w:pos="2551" w:leader="none"/>
                        </w:tabs>
                        <w:spacing w:before="136" w:after="0"/>
                        <w:ind w:hanging="0" w:left="61" w:right="0"/>
                        <w:jc w:val="left"/>
                        <w:rPr>
                          <w:b/>
                          <w:color w:val="000000"/>
                          <w:sz w:val="24"/>
                        </w:rPr>
                      </w:pPr>
                      <w:r>
                        <w:rPr>
                          <w:b/>
                          <w:color w:val="000000"/>
                          <w:sz w:val="24"/>
                        </w:rPr>
                        <w:t>Campo</w:t>
                      </w:r>
                      <w:r>
                        <w:rPr>
                          <w:b/>
                          <w:color w:val="000000"/>
                          <w:spacing w:val="62"/>
                          <w:w w:val="150"/>
                          <w:sz w:val="24"/>
                        </w:rPr>
                        <w:t xml:space="preserve"> </w:t>
                      </w:r>
                      <w:r>
                        <w:rPr>
                          <w:b/>
                          <w:color w:val="000000"/>
                          <w:spacing w:val="-2"/>
                          <w:sz w:val="24"/>
                        </w:rPr>
                        <w:t>Contenido</w:t>
                      </w:r>
                      <w:r>
                        <w:rPr>
                          <w:b/>
                          <w:color w:val="000000"/>
                          <w:sz w:val="24"/>
                        </w:rPr>
                        <w:tab/>
                      </w:r>
                      <w:r>
                        <w:rPr>
                          <w:b/>
                          <w:color w:val="000000"/>
                          <w:spacing w:val="-2"/>
                          <w:sz w:val="24"/>
                        </w:rPr>
                        <w:t>Descripción</w:t>
                      </w:r>
                    </w:p>
                  </w:txbxContent>
                </v:textbox>
                <w10:wrap type="topAndBottom"/>
              </v:rect>
            </w:pict>
          </mc:Fallback>
        </mc:AlternateContent>
      </w:r>
      <w:r>
        <w:rPr>
          <w:i/>
          <w:sz w:val="24"/>
        </w:rPr>
        <w:t>Tabla</w:t>
      </w:r>
      <w:r>
        <w:rPr>
          <w:i/>
          <w:spacing w:val="-12"/>
          <w:sz w:val="24"/>
        </w:rPr>
        <w:t xml:space="preserve"> </w:t>
      </w:r>
      <w:r>
        <w:rPr>
          <w:i/>
          <w:sz w:val="24"/>
        </w:rPr>
        <w:t>15-1:Campos</w:t>
      </w:r>
      <w:r>
        <w:rPr>
          <w:i/>
          <w:spacing w:val="-12"/>
          <w:sz w:val="24"/>
        </w:rPr>
        <w:t xml:space="preserve"> </w:t>
      </w:r>
      <w:r>
        <w:rPr>
          <w:i/>
          <w:sz w:val="24"/>
        </w:rPr>
        <w:t>de</w:t>
      </w:r>
      <w:r>
        <w:rPr>
          <w:i/>
          <w:spacing w:val="-12"/>
          <w:sz w:val="24"/>
        </w:rPr>
        <w:t xml:space="preserve"> </w:t>
      </w:r>
      <w:r>
        <w:rPr>
          <w:i/>
          <w:spacing w:val="-2"/>
          <w:sz w:val="24"/>
        </w:rPr>
        <w:t>/etc/fstab</w:t>
      </w:r>
    </w:p>
    <w:p>
      <w:pPr>
        <w:pStyle w:val="ListParagraph"/>
        <w:numPr>
          <w:ilvl w:val="0"/>
          <w:numId w:val="68"/>
        </w:numPr>
        <w:tabs>
          <w:tab w:val="clear" w:pos="720"/>
          <w:tab w:val="left" w:pos="1119" w:leader="none"/>
          <w:tab w:val="left" w:pos="2705" w:leader="none"/>
        </w:tabs>
        <w:spacing w:lineRule="auto" w:line="240" w:before="60" w:after="0"/>
        <w:ind w:hanging="904" w:left="1119" w:right="0"/>
        <w:jc w:val="left"/>
        <w:rPr>
          <w:sz w:val="24"/>
        </w:rPr>
      </w:pPr>
      <w:r>
        <w:rPr>
          <w:spacing w:val="-2"/>
          <w:sz w:val="24"/>
        </w:rPr>
        <w:t>Dispositivo</w:t>
      </w:r>
      <w:r>
        <w:rPr>
          <w:sz w:val="24"/>
        </w:rPr>
        <w:tab/>
        <w:t>Tradicionalmente,</w:t>
      </w:r>
      <w:r>
        <w:rPr>
          <w:spacing w:val="-7"/>
          <w:sz w:val="24"/>
        </w:rPr>
        <w:t xml:space="preserve"> </w:t>
      </w:r>
      <w:r>
        <w:rPr>
          <w:sz w:val="24"/>
        </w:rPr>
        <w:t>este</w:t>
      </w:r>
      <w:r>
        <w:rPr>
          <w:spacing w:val="-4"/>
          <w:sz w:val="24"/>
        </w:rPr>
        <w:t xml:space="preserve"> </w:t>
      </w:r>
      <w:r>
        <w:rPr>
          <w:sz w:val="24"/>
        </w:rPr>
        <w:t>campo</w:t>
      </w:r>
      <w:r>
        <w:rPr>
          <w:spacing w:val="-3"/>
          <w:sz w:val="24"/>
        </w:rPr>
        <w:t xml:space="preserve"> </w:t>
      </w:r>
      <w:r>
        <w:rPr>
          <w:sz w:val="24"/>
        </w:rPr>
        <w:t>contiene</w:t>
      </w:r>
      <w:r>
        <w:rPr>
          <w:spacing w:val="-6"/>
          <w:sz w:val="24"/>
        </w:rPr>
        <w:t xml:space="preserve"> </w:t>
      </w:r>
      <w:r>
        <w:rPr>
          <w:sz w:val="24"/>
        </w:rPr>
        <w:t>el</w:t>
      </w:r>
      <w:r>
        <w:rPr>
          <w:spacing w:val="-3"/>
          <w:sz w:val="24"/>
        </w:rPr>
        <w:t xml:space="preserve"> </w:t>
      </w:r>
      <w:r>
        <w:rPr>
          <w:sz w:val="24"/>
        </w:rPr>
        <w:t>nombre</w:t>
      </w:r>
      <w:r>
        <w:rPr>
          <w:spacing w:val="-6"/>
          <w:sz w:val="24"/>
        </w:rPr>
        <w:t xml:space="preserve"> </w:t>
      </w:r>
      <w:r>
        <w:rPr>
          <w:sz w:val="24"/>
        </w:rPr>
        <w:t>real</w:t>
      </w:r>
      <w:r>
        <w:rPr>
          <w:spacing w:val="-5"/>
          <w:sz w:val="24"/>
        </w:rPr>
        <w:t xml:space="preserve"> </w:t>
      </w:r>
      <w:r>
        <w:rPr>
          <w:sz w:val="24"/>
        </w:rPr>
        <w:t>de</w:t>
      </w:r>
      <w:r>
        <w:rPr>
          <w:spacing w:val="-5"/>
          <w:sz w:val="24"/>
        </w:rPr>
        <w:t xml:space="preserve"> un</w:t>
      </w:r>
    </w:p>
    <w:p>
      <w:pPr>
        <w:pStyle w:val="BodyText"/>
        <w:ind w:left="2706" w:right="0"/>
        <w:rPr/>
      </w:pPr>
      <w:r>
        <mc:AlternateContent>
          <mc:Choice Requires="wps">
            <w:drawing>
              <wp:anchor behindDoc="0" distT="0" distB="0" distL="0" distR="0" simplePos="0" locked="0" layoutInCell="0" allowOverlap="1" relativeHeight="647">
                <wp:simplePos x="0" y="0"/>
                <wp:positionH relativeFrom="page">
                  <wp:posOffset>758190</wp:posOffset>
                </wp:positionH>
                <wp:positionV relativeFrom="paragraph">
                  <wp:posOffset>36830</wp:posOffset>
                </wp:positionV>
                <wp:extent cx="497840" cy="11430"/>
                <wp:effectExtent l="0" t="0" r="0" b="0"/>
                <wp:wrapNone/>
                <wp:docPr id="408" name="Graphic 408"/>
                <a:graphic xmlns:a="http://schemas.openxmlformats.org/drawingml/2006/main">
                  <a:graphicData uri="http://schemas.microsoft.com/office/word/2010/wordprocessingShape">
                    <wps:wsp>
                      <wps:cNvSpPr/>
                      <wps:spPr>
                        <a:xfrm>
                          <a:off x="0" y="0"/>
                          <a:ext cx="497880" cy="11520"/>
                        </a:xfrm>
                        <a:custGeom>
                          <a:avLst/>
                          <a:gdLst>
                            <a:gd name="textAreaLeft" fmla="*/ 0 w 282240"/>
                            <a:gd name="textAreaRight" fmla="*/ 282600 w 282240"/>
                            <a:gd name="textAreaTop" fmla="*/ 0 h 6480"/>
                            <a:gd name="textAreaBottom" fmla="*/ 6840 h 6480"/>
                          </a:gdLst>
                          <a:ahLst/>
                          <a:rect l="textAreaLeft" t="textAreaTop" r="textAreaRight" b="textAreaBottom"/>
                          <a:pathLst>
                            <a:path w="497840" h="11430">
                              <a:moveTo>
                                <a:pt x="497840" y="0"/>
                              </a:moveTo>
                              <a:lnTo>
                                <a:pt x="0" y="0"/>
                              </a:lnTo>
                              <a:lnTo>
                                <a:pt x="0" y="11429"/>
                              </a:lnTo>
                              <a:lnTo>
                                <a:pt x="497840" y="11429"/>
                              </a:lnTo>
                              <a:lnTo>
                                <a:pt x="4978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48">
                <wp:simplePos x="0" y="0"/>
                <wp:positionH relativeFrom="page">
                  <wp:posOffset>1332230</wp:posOffset>
                </wp:positionH>
                <wp:positionV relativeFrom="paragraph">
                  <wp:posOffset>36830</wp:posOffset>
                </wp:positionV>
                <wp:extent cx="930910" cy="11430"/>
                <wp:effectExtent l="0" t="0" r="0" b="0"/>
                <wp:wrapNone/>
                <wp:docPr id="409" name="Graphic 409"/>
                <a:graphic xmlns:a="http://schemas.openxmlformats.org/drawingml/2006/main">
                  <a:graphicData uri="http://schemas.microsoft.com/office/word/2010/wordprocessingShape">
                    <wps:wsp>
                      <wps:cNvSpPr/>
                      <wps:spPr>
                        <a:xfrm>
                          <a:off x="0" y="0"/>
                          <a:ext cx="930960" cy="11520"/>
                        </a:xfrm>
                        <a:custGeom>
                          <a:avLst/>
                          <a:gdLst>
                            <a:gd name="textAreaLeft" fmla="*/ 0 w 527760"/>
                            <a:gd name="textAreaRight" fmla="*/ 528120 w 527760"/>
                            <a:gd name="textAreaTop" fmla="*/ 0 h 6480"/>
                            <a:gd name="textAreaBottom" fmla="*/ 6840 h 6480"/>
                          </a:gdLst>
                          <a:ahLst/>
                          <a:rect l="textAreaLeft" t="textAreaTop" r="textAreaRight" b="textAreaBottom"/>
                          <a:pathLst>
                            <a:path w="930910" h="11430">
                              <a:moveTo>
                                <a:pt x="930909" y="0"/>
                              </a:moveTo>
                              <a:lnTo>
                                <a:pt x="0" y="0"/>
                              </a:lnTo>
                              <a:lnTo>
                                <a:pt x="0" y="11429"/>
                              </a:lnTo>
                              <a:lnTo>
                                <a:pt x="930909" y="11429"/>
                              </a:lnTo>
                              <a:lnTo>
                                <a:pt x="93090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t>archivo</w:t>
      </w:r>
      <w:r>
        <w:rPr>
          <w:spacing w:val="-4"/>
        </w:rPr>
        <w:t xml:space="preserve"> </w:t>
      </w:r>
      <w:r>
        <w:rPr/>
        <w:t>de</w:t>
      </w:r>
      <w:r>
        <w:rPr>
          <w:spacing w:val="-4"/>
        </w:rPr>
        <w:t xml:space="preserve"> </w:t>
      </w:r>
      <w:r>
        <w:rPr/>
        <w:t>dispositivo</w:t>
      </w:r>
      <w:r>
        <w:rPr>
          <w:spacing w:val="-3"/>
        </w:rPr>
        <w:t xml:space="preserve"> </w:t>
      </w:r>
      <w:r>
        <w:rPr/>
        <w:t>asociado</w:t>
      </w:r>
      <w:r>
        <w:rPr>
          <w:spacing w:val="-2"/>
        </w:rPr>
        <w:t xml:space="preserve"> </w:t>
      </w:r>
      <w:r>
        <w:rPr/>
        <w:t>con</w:t>
      </w:r>
      <w:r>
        <w:rPr>
          <w:spacing w:val="-3"/>
        </w:rPr>
        <w:t xml:space="preserve"> </w:t>
      </w:r>
      <w:r>
        <w:rPr/>
        <w:t>el</w:t>
      </w:r>
      <w:r>
        <w:rPr>
          <w:spacing w:val="-2"/>
        </w:rPr>
        <w:t xml:space="preserve"> </w:t>
      </w:r>
      <w:r>
        <w:rPr/>
        <w:t>dispositivo</w:t>
      </w:r>
      <w:r>
        <w:rPr>
          <w:spacing w:val="-3"/>
        </w:rPr>
        <w:t xml:space="preserve"> </w:t>
      </w:r>
      <w:r>
        <w:rPr/>
        <w:t>físico,</w:t>
      </w:r>
      <w:r>
        <w:rPr>
          <w:spacing w:val="-2"/>
        </w:rPr>
        <w:t xml:space="preserve"> </w:t>
      </w:r>
      <w:r>
        <w:rPr>
          <w:spacing w:val="-4"/>
        </w:rPr>
        <w:t>como</w:t>
      </w:r>
    </w:p>
    <w:p>
      <w:pPr>
        <w:pStyle w:val="BodyText"/>
        <w:ind w:left="2706" w:right="699"/>
        <w:rPr/>
      </w:pPr>
      <w:r>
        <mc:AlternateContent>
          <mc:Choice Requires="wps">
            <w:drawing>
              <wp:anchor behindDoc="1" distT="0" distB="0" distL="0" distR="0" simplePos="0" locked="0" layoutInCell="0" allowOverlap="1" relativeHeight="1019">
                <wp:simplePos x="0" y="0"/>
                <wp:positionH relativeFrom="page">
                  <wp:posOffset>2339340</wp:posOffset>
                </wp:positionH>
                <wp:positionV relativeFrom="paragraph">
                  <wp:posOffset>1626870</wp:posOffset>
                </wp:positionV>
                <wp:extent cx="4163060" cy="11430"/>
                <wp:effectExtent l="0" t="0" r="0" b="0"/>
                <wp:wrapTopAndBottom/>
                <wp:docPr id="410" name="Graphic 410"/>
                <a:graphic xmlns:a="http://schemas.openxmlformats.org/drawingml/2006/main">
                  <a:graphicData uri="http://schemas.microsoft.com/office/word/2010/wordprocessingShape">
                    <wps:wsp>
                      <wps:cNvSpPr/>
                      <wps:spPr>
                        <a:xfrm>
                          <a:off x="0" y="0"/>
                          <a:ext cx="4163040" cy="11520"/>
                        </a:xfrm>
                        <a:custGeom>
                          <a:avLst/>
                          <a:gdLst>
                            <a:gd name="textAreaLeft" fmla="*/ 0 w 2360160"/>
                            <a:gd name="textAreaRight" fmla="*/ 2360520 w 2360160"/>
                            <a:gd name="textAreaTop" fmla="*/ 0 h 6480"/>
                            <a:gd name="textAreaBottom" fmla="*/ 6840 h 6480"/>
                          </a:gdLst>
                          <a:ahLst/>
                          <a:rect l="textAreaLeft" t="textAreaTop" r="textAreaRight" b="textAreaBottom"/>
                          <a:pathLst>
                            <a:path w="4163060" h="11430">
                              <a:moveTo>
                                <a:pt x="4163060" y="0"/>
                              </a:moveTo>
                              <a:lnTo>
                                <a:pt x="0" y="0"/>
                              </a:lnTo>
                              <a:lnTo>
                                <a:pt x="0" y="11429"/>
                              </a:lnTo>
                              <a:lnTo>
                                <a:pt x="4163060" y="11429"/>
                              </a:lnTo>
                              <a:lnTo>
                                <a:pt x="41630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/dev/hda1</w:t>
      </w:r>
      <w:r>
        <w:rPr>
          <w:rFonts w:ascii="Courier New" w:hAnsi="Courier New"/>
          <w:spacing w:val="-70"/>
        </w:rPr>
        <w:t xml:space="preserve"> </w:t>
      </w:r>
      <w:r>
        <w:rPr/>
        <w:t>(la primera partición del dispositivo maestro en el primer canal IDE). Pero con los ordenadores de hoy, que tienen muchos dispositivos que son plug &amp; play (como unidades USB), muchas distribuciones Linux modernas asocian un dispositivo con una etiqueta de texto en su lugar. Esta etiqueta (que se añade al medio de almacenamiento cuando se formatea) la lee el sistema operativo cuando el dispositivo es conectado al sistema. De esta forma, no importa que archivo de dispositivo se le asigna al dispositivo</w:t>
      </w:r>
      <w:r>
        <w:rPr>
          <w:spacing w:val="-7"/>
        </w:rPr>
        <w:t xml:space="preserve"> </w:t>
      </w:r>
      <w:r>
        <w:rPr/>
        <w:t>físico</w:t>
      </w:r>
      <w:r>
        <w:rPr>
          <w:spacing w:val="-7"/>
        </w:rPr>
        <w:t xml:space="preserve"> </w:t>
      </w:r>
      <w:r>
        <w:rPr/>
        <w:t>real,</w:t>
      </w:r>
      <w:r>
        <w:rPr>
          <w:spacing w:val="-8"/>
        </w:rPr>
        <w:t xml:space="preserve"> </w:t>
      </w:r>
      <w:r>
        <w:rPr/>
        <w:t>puede</w:t>
      </w:r>
      <w:r>
        <w:rPr>
          <w:spacing w:val="-7"/>
        </w:rPr>
        <w:t xml:space="preserve"> </w:t>
      </w:r>
      <w:r>
        <w:rPr/>
        <w:t>permanecer</w:t>
      </w:r>
      <w:r>
        <w:rPr>
          <w:spacing w:val="-8"/>
        </w:rPr>
        <w:t xml:space="preserve"> </w:t>
      </w:r>
      <w:r>
        <w:rPr/>
        <w:t>correctamente</w:t>
      </w:r>
      <w:r>
        <w:rPr>
          <w:spacing w:val="-7"/>
        </w:rPr>
        <w:t xml:space="preserve"> </w:t>
      </w:r>
      <w:r>
        <w:rPr/>
        <w:t>indefinido.</w:t>
      </w:r>
    </w:p>
    <w:p>
      <w:pPr>
        <w:pStyle w:val="BodyText"/>
        <w:spacing w:before="1" w:after="0"/>
        <w:ind w:left="0" w:right="0"/>
        <w:rPr>
          <w:sz w:val="6"/>
        </w:rPr>
      </w:pPr>
      <w:r>
        <w:rPr>
          <w:sz w:val="6"/>
        </w:rPr>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ListParagraph"/>
        <w:numPr>
          <w:ilvl w:val="0"/>
          <w:numId w:val="68"/>
        </w:numPr>
        <w:tabs>
          <w:tab w:val="clear" w:pos="720"/>
          <w:tab w:val="left" w:pos="1120" w:leader="none"/>
        </w:tabs>
        <w:spacing w:lineRule="auto" w:line="240" w:before="50" w:after="0"/>
        <w:ind w:hanging="904" w:left="1120" w:right="198"/>
        <w:jc w:val="left"/>
        <w:rPr>
          <w:sz w:val="24"/>
        </w:rPr>
      </w:pPr>
      <w:r>
        <mc:AlternateContent>
          <mc:Choice Requires="wps">
            <w:drawing>
              <wp:anchor behindDoc="0" distT="0" distB="0" distL="0" distR="0" simplePos="0" locked="0" layoutInCell="0" allowOverlap="1" relativeHeight="649">
                <wp:simplePos x="0" y="0"/>
                <wp:positionH relativeFrom="page">
                  <wp:posOffset>758190</wp:posOffset>
                </wp:positionH>
                <wp:positionV relativeFrom="paragraph">
                  <wp:posOffset>245110</wp:posOffset>
                </wp:positionV>
                <wp:extent cx="497840" cy="11430"/>
                <wp:effectExtent l="0" t="0" r="0" b="0"/>
                <wp:wrapNone/>
                <wp:docPr id="411" name="Graphic 411"/>
                <a:graphic xmlns:a="http://schemas.openxmlformats.org/drawingml/2006/main">
                  <a:graphicData uri="http://schemas.microsoft.com/office/word/2010/wordprocessingShape">
                    <wps:wsp>
                      <wps:cNvSpPr/>
                      <wps:spPr>
                        <a:xfrm>
                          <a:off x="0" y="0"/>
                          <a:ext cx="497880" cy="11520"/>
                        </a:xfrm>
                        <a:custGeom>
                          <a:avLst/>
                          <a:gdLst>
                            <a:gd name="textAreaLeft" fmla="*/ 0 w 282240"/>
                            <a:gd name="textAreaRight" fmla="*/ 282600 w 282240"/>
                            <a:gd name="textAreaTop" fmla="*/ 0 h 6480"/>
                            <a:gd name="textAreaBottom" fmla="*/ 6840 h 6480"/>
                          </a:gdLst>
                          <a:ahLst/>
                          <a:rect l="textAreaLeft" t="textAreaTop" r="textAreaRight" b="textAreaBottom"/>
                          <a:pathLst>
                            <a:path w="497840" h="11430">
                              <a:moveTo>
                                <a:pt x="497840" y="0"/>
                              </a:moveTo>
                              <a:lnTo>
                                <a:pt x="0" y="0"/>
                              </a:lnTo>
                              <a:lnTo>
                                <a:pt x="0" y="11429"/>
                              </a:lnTo>
                              <a:lnTo>
                                <a:pt x="497840" y="11429"/>
                              </a:lnTo>
                              <a:lnTo>
                                <a:pt x="4978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50">
                <wp:simplePos x="0" y="0"/>
                <wp:positionH relativeFrom="page">
                  <wp:posOffset>1332230</wp:posOffset>
                </wp:positionH>
                <wp:positionV relativeFrom="paragraph">
                  <wp:posOffset>420370</wp:posOffset>
                </wp:positionV>
                <wp:extent cx="930910" cy="11430"/>
                <wp:effectExtent l="0" t="0" r="0" b="0"/>
                <wp:wrapNone/>
                <wp:docPr id="412" name="Graphic 412"/>
                <a:graphic xmlns:a="http://schemas.openxmlformats.org/drawingml/2006/main">
                  <a:graphicData uri="http://schemas.microsoft.com/office/word/2010/wordprocessingShape">
                    <wps:wsp>
                      <wps:cNvSpPr/>
                      <wps:spPr>
                        <a:xfrm>
                          <a:off x="0" y="0"/>
                          <a:ext cx="930960" cy="11520"/>
                        </a:xfrm>
                        <a:custGeom>
                          <a:avLst/>
                          <a:gdLst>
                            <a:gd name="textAreaLeft" fmla="*/ 0 w 527760"/>
                            <a:gd name="textAreaRight" fmla="*/ 528120 w 527760"/>
                            <a:gd name="textAreaTop" fmla="*/ 0 h 6480"/>
                            <a:gd name="textAreaBottom" fmla="*/ 6840 h 6480"/>
                          </a:gdLst>
                          <a:ahLst/>
                          <a:rect l="textAreaLeft" t="textAreaTop" r="textAreaRight" b="textAreaBottom"/>
                          <a:pathLst>
                            <a:path w="930910" h="11430">
                              <a:moveTo>
                                <a:pt x="930909" y="0"/>
                              </a:moveTo>
                              <a:lnTo>
                                <a:pt x="0" y="0"/>
                              </a:lnTo>
                              <a:lnTo>
                                <a:pt x="0" y="11429"/>
                              </a:lnTo>
                              <a:lnTo>
                                <a:pt x="930909" y="11429"/>
                              </a:lnTo>
                              <a:lnTo>
                                <a:pt x="93090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z w:val="24"/>
        </w:rPr>
        <w:t>Punto</w:t>
      </w:r>
      <w:r>
        <w:rPr>
          <w:spacing w:val="-15"/>
          <w:sz w:val="24"/>
        </w:rPr>
        <w:t xml:space="preserve"> </w:t>
      </w:r>
      <w:r>
        <w:rPr>
          <w:sz w:val="24"/>
        </w:rPr>
        <w:t xml:space="preserve">de </w:t>
      </w:r>
      <w:r>
        <w:rPr>
          <w:spacing w:val="-2"/>
          <w:sz w:val="24"/>
        </w:rPr>
        <w:t>montaje</w:t>
      </w:r>
    </w:p>
    <w:p>
      <w:pPr>
        <w:pStyle w:val="ListParagraph"/>
        <w:numPr>
          <w:ilvl w:val="0"/>
          <w:numId w:val="68"/>
        </w:numPr>
        <w:tabs>
          <w:tab w:val="clear" w:pos="720"/>
          <w:tab w:val="left" w:pos="1120" w:leader="none"/>
        </w:tabs>
        <w:spacing w:lineRule="auto" w:line="240" w:before="198" w:after="0"/>
        <w:ind w:hanging="904" w:left="1120" w:right="38"/>
        <w:jc w:val="left"/>
        <w:rPr>
          <w:sz w:val="24"/>
        </w:rPr>
      </w:pPr>
      <w:r>
        <mc:AlternateContent>
          <mc:Choice Requires="wps">
            <w:drawing>
              <wp:anchor behindDoc="1" distT="0" distB="0" distL="0" distR="0" simplePos="0" locked="0" layoutInCell="0" allowOverlap="1" relativeHeight="761">
                <wp:simplePos x="0" y="0"/>
                <wp:positionH relativeFrom="page">
                  <wp:posOffset>758190</wp:posOffset>
                </wp:positionH>
                <wp:positionV relativeFrom="paragraph">
                  <wp:posOffset>337820</wp:posOffset>
                </wp:positionV>
                <wp:extent cx="497840" cy="11430"/>
                <wp:effectExtent l="0" t="0" r="0" b="0"/>
                <wp:wrapNone/>
                <wp:docPr id="413" name="Graphic 413"/>
                <a:graphic xmlns:a="http://schemas.openxmlformats.org/drawingml/2006/main">
                  <a:graphicData uri="http://schemas.microsoft.com/office/word/2010/wordprocessingShape">
                    <wps:wsp>
                      <wps:cNvSpPr/>
                      <wps:spPr>
                        <a:xfrm>
                          <a:off x="0" y="0"/>
                          <a:ext cx="497880" cy="11520"/>
                        </a:xfrm>
                        <a:custGeom>
                          <a:avLst/>
                          <a:gdLst>
                            <a:gd name="textAreaLeft" fmla="*/ 0 w 282240"/>
                            <a:gd name="textAreaRight" fmla="*/ 282600 w 282240"/>
                            <a:gd name="textAreaTop" fmla="*/ 0 h 6480"/>
                            <a:gd name="textAreaBottom" fmla="*/ 6840 h 6480"/>
                          </a:gdLst>
                          <a:ahLst/>
                          <a:rect l="textAreaLeft" t="textAreaTop" r="textAreaRight" b="textAreaBottom"/>
                          <a:pathLst>
                            <a:path w="497840" h="11430">
                              <a:moveTo>
                                <a:pt x="497840" y="0"/>
                              </a:moveTo>
                              <a:lnTo>
                                <a:pt x="0" y="0"/>
                              </a:lnTo>
                              <a:lnTo>
                                <a:pt x="0" y="11429"/>
                              </a:lnTo>
                              <a:lnTo>
                                <a:pt x="497840" y="11429"/>
                              </a:lnTo>
                              <a:lnTo>
                                <a:pt x="4978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z w:val="24"/>
        </w:rPr>
        <w:t>Tipo de sistema</w:t>
      </w:r>
      <w:r>
        <w:rPr>
          <w:spacing w:val="-15"/>
          <w:sz w:val="24"/>
        </w:rPr>
        <w:t xml:space="preserve"> </w:t>
      </w:r>
      <w:r>
        <w:rPr>
          <w:sz w:val="24"/>
        </w:rPr>
        <w:t xml:space="preserve">de </w:t>
      </w:r>
      <w:r>
        <w:rPr>
          <w:spacing w:val="-2"/>
          <w:sz w:val="24"/>
        </w:rPr>
        <w:t>archivos</w:t>
      </w:r>
    </w:p>
    <w:p>
      <w:pPr>
        <w:pStyle w:val="BodyText"/>
        <w:spacing w:before="50" w:after="0"/>
        <w:ind w:left="216" w:right="646"/>
        <w:rPr/>
      </w:pPr>
      <w:r>
        <w:br w:type="column"/>
      </w:r>
      <w:r>
        <w:rPr/>
        <w:t>El</w:t>
      </w:r>
      <w:r>
        <w:rPr>
          <w:spacing w:val="-4"/>
        </w:rPr>
        <w:t xml:space="preserve"> </w:t>
      </w:r>
      <w:r>
        <w:rPr/>
        <w:t>directorio</w:t>
      </w:r>
      <w:r>
        <w:rPr>
          <w:spacing w:val="-5"/>
        </w:rPr>
        <w:t xml:space="preserve"> </w:t>
      </w:r>
      <w:r>
        <w:rPr/>
        <w:t>donde</w:t>
      </w:r>
      <w:r>
        <w:rPr>
          <w:spacing w:val="-4"/>
        </w:rPr>
        <w:t xml:space="preserve"> </w:t>
      </w:r>
      <w:r>
        <w:rPr/>
        <w:t>el</w:t>
      </w:r>
      <w:r>
        <w:rPr>
          <w:spacing w:val="-6"/>
        </w:rPr>
        <w:t xml:space="preserve"> </w:t>
      </w:r>
      <w:r>
        <w:rPr/>
        <w:t>dispositivo</w:t>
      </w:r>
      <w:r>
        <w:rPr>
          <w:spacing w:val="-4"/>
        </w:rPr>
        <w:t xml:space="preserve"> </w:t>
      </w:r>
      <w:r>
        <w:rPr/>
        <w:t>es</w:t>
      </w:r>
      <w:r>
        <w:rPr>
          <w:spacing w:val="-5"/>
        </w:rPr>
        <w:t xml:space="preserve"> </w:t>
      </w:r>
      <w:r>
        <w:rPr/>
        <w:t>conectado</w:t>
      </w:r>
      <w:r>
        <w:rPr>
          <w:spacing w:val="-5"/>
        </w:rPr>
        <w:t xml:space="preserve"> </w:t>
      </w:r>
      <w:r>
        <w:rPr/>
        <w:t>dentro</w:t>
      </w:r>
      <w:r>
        <w:rPr>
          <w:spacing w:val="-4"/>
        </w:rPr>
        <w:t xml:space="preserve"> </w:t>
      </w:r>
      <w:r>
        <w:rPr/>
        <w:t>del</w:t>
      </w:r>
      <w:r>
        <w:rPr>
          <w:spacing w:val="-6"/>
        </w:rPr>
        <w:t xml:space="preserve"> </w:t>
      </w:r>
      <w:r>
        <w:rPr/>
        <w:t>árbol</w:t>
      </w:r>
      <w:r>
        <w:rPr>
          <w:spacing w:val="-4"/>
        </w:rPr>
        <w:t xml:space="preserve"> </w:t>
      </w:r>
      <w:r>
        <w:rPr/>
        <w:t>del sistema de archivos.</w:t>
      </w:r>
    </w:p>
    <w:p>
      <w:pPr>
        <w:pStyle w:val="BodyText"/>
        <w:spacing w:before="2" w:after="0"/>
        <w:ind w:left="0" w:right="0"/>
        <w:rPr>
          <w:sz w:val="5"/>
        </w:rPr>
      </w:pPr>
      <w:r>
        <w:rPr>
          <w:sz w:val="5"/>
        </w:rPr>
      </w:r>
    </w:p>
    <w:p>
      <w:pPr>
        <w:pStyle w:val="BodyText"/>
        <w:spacing w:lineRule="exact" w:line="20"/>
        <w:ind w:left="214" w:right="0"/>
        <w:rPr>
          <w:sz w:val="2"/>
        </w:rPr>
      </w:pPr>
      <w:r>
        <w:rPr/>
        <mc:AlternateContent>
          <mc:Choice Requires="wpg">
            <w:drawing>
              <wp:inline distT="0" distB="0" distL="0" distR="0">
                <wp:extent cx="4163060" cy="11430"/>
                <wp:effectExtent l="0" t="0" r="0" b="0"/>
                <wp:docPr id="414" name="Group 414"/>
                <a:graphic xmlns:a="http://schemas.openxmlformats.org/drawingml/2006/main">
                  <a:graphicData uri="http://schemas.microsoft.com/office/word/2010/wordprocessingGroup">
                    <wpg:wgp>
                      <wpg:cNvGrpSpPr/>
                      <wpg:grpSpPr>
                        <a:xfrm>
                          <a:off x="0" y="0"/>
                          <a:ext cx="4163040" cy="11520"/>
                          <a:chOff x="0" y="0"/>
                          <a:chExt cx="4163040" cy="11520"/>
                        </a:xfrm>
                      </wpg:grpSpPr>
                      <wps:wsp>
                        <wps:cNvPr id="415" name="Graphic 415"/>
                        <wps:cNvSpPr/>
                        <wps:spPr>
                          <a:xfrm>
                            <a:off x="0" y="0"/>
                            <a:ext cx="4163040" cy="11520"/>
                          </a:xfrm>
                          <a:custGeom>
                            <a:avLst/>
                            <a:gdLst>
                              <a:gd name="textAreaLeft" fmla="*/ 0 w 2360160"/>
                              <a:gd name="textAreaRight" fmla="*/ 2360520 w 2360160"/>
                              <a:gd name="textAreaTop" fmla="*/ 0 h 6480"/>
                              <a:gd name="textAreaBottom" fmla="*/ 6840 h 6480"/>
                            </a:gdLst>
                            <a:ahLst/>
                            <a:rect l="textAreaLeft" t="textAreaTop" r="textAreaRight" b="textAreaBottom"/>
                            <a:pathLst>
                              <a:path w="4163060" h="11430">
                                <a:moveTo>
                                  <a:pt x="4163060" y="0"/>
                                </a:moveTo>
                                <a:lnTo>
                                  <a:pt x="0" y="0"/>
                                </a:lnTo>
                                <a:lnTo>
                                  <a:pt x="0" y="11429"/>
                                </a:lnTo>
                                <a:lnTo>
                                  <a:pt x="4163060" y="11429"/>
                                </a:lnTo>
                                <a:lnTo>
                                  <a:pt x="41630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14" style="position:absolute;margin-left:0pt;margin-top:-0.95pt;width:327.8pt;height:0.9pt" coordorigin="0,-19" coordsize="6556,18"/>
            </w:pict>
          </mc:Fallback>
        </mc:AlternateContent>
      </w:r>
    </w:p>
    <w:p>
      <w:pPr>
        <w:pStyle w:val="BodyText"/>
        <w:spacing w:before="118" w:after="0"/>
        <w:ind w:left="216" w:right="646"/>
        <w:rPr/>
      </w:pPr>
      <w:r>
        <mc:AlternateContent>
          <mc:Choice Requires="wps">
            <w:drawing>
              <wp:anchor behindDoc="0" distT="0" distB="0" distL="0" distR="0" simplePos="0" locked="0" layoutInCell="0" allowOverlap="1" relativeHeight="651">
                <wp:simplePos x="0" y="0"/>
                <wp:positionH relativeFrom="page">
                  <wp:posOffset>1332230</wp:posOffset>
                </wp:positionH>
                <wp:positionV relativeFrom="paragraph">
                  <wp:posOffset>637540</wp:posOffset>
                </wp:positionV>
                <wp:extent cx="930910" cy="11430"/>
                <wp:effectExtent l="0" t="0" r="0" b="0"/>
                <wp:wrapNone/>
                <wp:docPr id="416" name="Graphic 416"/>
                <a:graphic xmlns:a="http://schemas.openxmlformats.org/drawingml/2006/main">
                  <a:graphicData uri="http://schemas.microsoft.com/office/word/2010/wordprocessingShape">
                    <wps:wsp>
                      <wps:cNvSpPr/>
                      <wps:spPr>
                        <a:xfrm>
                          <a:off x="0" y="0"/>
                          <a:ext cx="930960" cy="11520"/>
                        </a:xfrm>
                        <a:custGeom>
                          <a:avLst/>
                          <a:gdLst>
                            <a:gd name="textAreaLeft" fmla="*/ 0 w 527760"/>
                            <a:gd name="textAreaRight" fmla="*/ 528120 w 527760"/>
                            <a:gd name="textAreaTop" fmla="*/ 0 h 6480"/>
                            <a:gd name="textAreaBottom" fmla="*/ 6840 h 6480"/>
                          </a:gdLst>
                          <a:ahLst/>
                          <a:rect l="textAreaLeft" t="textAreaTop" r="textAreaRight" b="textAreaBottom"/>
                          <a:pathLst>
                            <a:path w="930910" h="11430">
                              <a:moveTo>
                                <a:pt x="930909" y="0"/>
                              </a:moveTo>
                              <a:lnTo>
                                <a:pt x="0" y="0"/>
                              </a:lnTo>
                              <a:lnTo>
                                <a:pt x="0" y="11429"/>
                              </a:lnTo>
                              <a:lnTo>
                                <a:pt x="930909" y="11429"/>
                              </a:lnTo>
                              <a:lnTo>
                                <a:pt x="93090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t>Linux permite montar muchos tipos de sistemas de archivos. La mayoría</w:t>
      </w:r>
      <w:r>
        <w:rPr>
          <w:spacing w:val="-6"/>
        </w:rPr>
        <w:t xml:space="preserve"> </w:t>
      </w:r>
      <w:r>
        <w:rPr/>
        <w:t>de</w:t>
      </w:r>
      <w:r>
        <w:rPr>
          <w:spacing w:val="-4"/>
        </w:rPr>
        <w:t xml:space="preserve"> </w:t>
      </w:r>
      <w:r>
        <w:rPr/>
        <w:t>los</w:t>
      </w:r>
      <w:r>
        <w:rPr>
          <w:spacing w:val="-5"/>
        </w:rPr>
        <w:t xml:space="preserve"> </w:t>
      </w:r>
      <w:r>
        <w:rPr/>
        <w:t>sistemas</w:t>
      </w:r>
      <w:r>
        <w:rPr>
          <w:spacing w:val="-5"/>
        </w:rPr>
        <w:t xml:space="preserve"> </w:t>
      </w:r>
      <w:r>
        <w:rPr/>
        <w:t>de</w:t>
      </w:r>
      <w:r>
        <w:rPr>
          <w:spacing w:val="-6"/>
        </w:rPr>
        <w:t xml:space="preserve"> </w:t>
      </w:r>
      <w:r>
        <w:rPr/>
        <w:t>archivos</w:t>
      </w:r>
      <w:r>
        <w:rPr>
          <w:spacing w:val="-5"/>
        </w:rPr>
        <w:t xml:space="preserve"> </w:t>
      </w:r>
      <w:r>
        <w:rPr/>
        <w:t>nativos</w:t>
      </w:r>
      <w:r>
        <w:rPr>
          <w:spacing w:val="-3"/>
        </w:rPr>
        <w:t xml:space="preserve"> </w:t>
      </w:r>
      <w:r>
        <w:rPr/>
        <w:t>en</w:t>
      </w:r>
      <w:r>
        <w:rPr>
          <w:spacing w:val="-5"/>
        </w:rPr>
        <w:t xml:space="preserve"> </w:t>
      </w:r>
      <w:r>
        <w:rPr/>
        <w:t>Linux</w:t>
      </w:r>
      <w:r>
        <w:rPr>
          <w:spacing w:val="-5"/>
        </w:rPr>
        <w:t xml:space="preserve"> </w:t>
      </w:r>
      <w:r>
        <w:rPr/>
        <w:t>son</w:t>
      </w:r>
      <w:r>
        <w:rPr>
          <w:spacing w:val="-3"/>
        </w:rPr>
        <w:t xml:space="preserve"> </w:t>
      </w:r>
      <w:r>
        <w:rPr>
          <w:rFonts w:ascii="Courier New" w:hAnsi="Courier New"/>
        </w:rPr>
        <w:t>ext3</w:t>
      </w:r>
      <w:r>
        <w:rPr/>
        <w:t xml:space="preserve">, pero soporta muchos más, como </w:t>
      </w:r>
      <w:r>
        <w:rPr>
          <w:rFonts w:ascii="Courier New" w:hAnsi="Courier New"/>
        </w:rPr>
        <w:t>FAT16 (msdos), FAT32 (vfat), NTFS (ntfs), CD-ROM (iso9660),</w:t>
      </w:r>
      <w:r>
        <w:rPr>
          <w:rFonts w:ascii="Courier New" w:hAnsi="Courier New"/>
          <w:spacing w:val="-73"/>
        </w:rPr>
        <w:t xml:space="preserve"> </w:t>
      </w:r>
      <w:r>
        <w:rPr/>
        <w:t>etc.</w:t>
      </w:r>
    </w:p>
    <w:p>
      <w:pPr>
        <w:sectPr>
          <w:type w:val="continuous"/>
          <w:pgSz w:w="11906" w:h="16838"/>
          <w:pgMar w:left="980" w:right="1000" w:gutter="0" w:header="0" w:top="1060" w:footer="0" w:bottom="280"/>
          <w:cols w:num="2" w:equalWidth="false" w:sep="false">
            <w:col w:w="2167" w:space="324"/>
            <w:col w:w="7434"/>
          </w:cols>
          <w:formProt w:val="false"/>
          <w:textDirection w:val="lrTb"/>
          <w:docGrid w:type="default" w:linePitch="100" w:charSpace="4096"/>
        </w:sectPr>
      </w:pPr>
    </w:p>
    <w:p>
      <w:pPr>
        <w:pStyle w:val="BodyText"/>
        <w:ind w:left="0" w:right="0"/>
        <w:rPr>
          <w:sz w:val="5"/>
        </w:rPr>
      </w:pPr>
      <w:r>
        <w:rPr>
          <w:sz w:val="5"/>
        </w:rPr>
      </w:r>
    </w:p>
    <w:p>
      <w:pPr>
        <w:pStyle w:val="BodyText"/>
        <w:spacing w:lineRule="exact" w:line="20"/>
        <w:ind w:left="2704" w:right="0"/>
        <w:rPr>
          <w:sz w:val="2"/>
        </w:rPr>
      </w:pPr>
      <w:r>
        <w:rPr/>
        <mc:AlternateContent>
          <mc:Choice Requires="wpg">
            <w:drawing>
              <wp:inline distT="0" distB="0" distL="0" distR="0">
                <wp:extent cx="4163060" cy="11430"/>
                <wp:effectExtent l="0" t="0" r="0" b="0"/>
                <wp:docPr id="417" name="Group 417"/>
                <a:graphic xmlns:a="http://schemas.openxmlformats.org/drawingml/2006/main">
                  <a:graphicData uri="http://schemas.microsoft.com/office/word/2010/wordprocessingGroup">
                    <wpg:wgp>
                      <wpg:cNvGrpSpPr/>
                      <wpg:grpSpPr>
                        <a:xfrm>
                          <a:off x="0" y="0"/>
                          <a:ext cx="4163040" cy="11520"/>
                          <a:chOff x="0" y="0"/>
                          <a:chExt cx="4163040" cy="11520"/>
                        </a:xfrm>
                      </wpg:grpSpPr>
                      <wps:wsp>
                        <wps:cNvPr id="418" name="Graphic 418"/>
                        <wps:cNvSpPr/>
                        <wps:spPr>
                          <a:xfrm>
                            <a:off x="0" y="0"/>
                            <a:ext cx="4163040" cy="11520"/>
                          </a:xfrm>
                          <a:custGeom>
                            <a:avLst/>
                            <a:gdLst>
                              <a:gd name="textAreaLeft" fmla="*/ 0 w 2360160"/>
                              <a:gd name="textAreaRight" fmla="*/ 2360520 w 2360160"/>
                              <a:gd name="textAreaTop" fmla="*/ 0 h 6480"/>
                              <a:gd name="textAreaBottom" fmla="*/ 6840 h 6480"/>
                            </a:gdLst>
                            <a:ahLst/>
                            <a:rect l="textAreaLeft" t="textAreaTop" r="textAreaRight" b="textAreaBottom"/>
                            <a:pathLst>
                              <a:path w="4163060" h="11430">
                                <a:moveTo>
                                  <a:pt x="4163060" y="0"/>
                                </a:moveTo>
                                <a:lnTo>
                                  <a:pt x="0" y="0"/>
                                </a:lnTo>
                                <a:lnTo>
                                  <a:pt x="0" y="11429"/>
                                </a:lnTo>
                                <a:lnTo>
                                  <a:pt x="4163060" y="11429"/>
                                </a:lnTo>
                                <a:lnTo>
                                  <a:pt x="41630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17" style="position:absolute;margin-left:0pt;margin-top:-0.95pt;width:327.8pt;height:0.9pt" coordorigin="0,-19" coordsize="6556,18"/>
            </w:pict>
          </mc:Fallback>
        </mc:AlternateContent>
      </w:r>
    </w:p>
    <w:p>
      <w:pPr>
        <w:pStyle w:val="ListParagraph"/>
        <w:numPr>
          <w:ilvl w:val="0"/>
          <w:numId w:val="68"/>
        </w:numPr>
        <w:tabs>
          <w:tab w:val="clear" w:pos="720"/>
          <w:tab w:val="left" w:pos="1119" w:leader="none"/>
          <w:tab w:val="left" w:pos="2706" w:leader="none"/>
        </w:tabs>
        <w:spacing w:lineRule="auto" w:line="240" w:before="118" w:after="0"/>
        <w:ind w:hanging="2490" w:left="2706" w:right="818"/>
        <w:jc w:val="left"/>
        <w:rPr>
          <w:sz w:val="24"/>
        </w:rPr>
      </w:pPr>
      <w:r>
        <mc:AlternateContent>
          <mc:Choice Requires="wps">
            <w:drawing>
              <wp:anchor behindDoc="1" distT="0" distB="0" distL="0" distR="0" simplePos="0" locked="0" layoutInCell="0" allowOverlap="1" relativeHeight="762">
                <wp:simplePos x="0" y="0"/>
                <wp:positionH relativeFrom="page">
                  <wp:posOffset>758190</wp:posOffset>
                </wp:positionH>
                <wp:positionV relativeFrom="paragraph">
                  <wp:posOffset>288290</wp:posOffset>
                </wp:positionV>
                <wp:extent cx="497840" cy="11430"/>
                <wp:effectExtent l="0" t="0" r="0" b="0"/>
                <wp:wrapNone/>
                <wp:docPr id="419" name="Graphic 420"/>
                <a:graphic xmlns:a="http://schemas.openxmlformats.org/drawingml/2006/main">
                  <a:graphicData uri="http://schemas.microsoft.com/office/word/2010/wordprocessingShape">
                    <wps:wsp>
                      <wps:cNvSpPr/>
                      <wps:spPr>
                        <a:xfrm>
                          <a:off x="0" y="0"/>
                          <a:ext cx="497880" cy="11520"/>
                        </a:xfrm>
                        <a:custGeom>
                          <a:avLst/>
                          <a:gdLst>
                            <a:gd name="textAreaLeft" fmla="*/ 0 w 282240"/>
                            <a:gd name="textAreaRight" fmla="*/ 282600 w 282240"/>
                            <a:gd name="textAreaTop" fmla="*/ 0 h 6480"/>
                            <a:gd name="textAreaBottom" fmla="*/ 6840 h 6480"/>
                          </a:gdLst>
                          <a:ahLst/>
                          <a:rect l="textAreaLeft" t="textAreaTop" r="textAreaRight" b="textAreaBottom"/>
                          <a:pathLst>
                            <a:path w="497840" h="11430">
                              <a:moveTo>
                                <a:pt x="497840" y="0"/>
                              </a:moveTo>
                              <a:lnTo>
                                <a:pt x="0" y="0"/>
                              </a:lnTo>
                              <a:lnTo>
                                <a:pt x="0" y="11429"/>
                              </a:lnTo>
                              <a:lnTo>
                                <a:pt x="497840" y="11429"/>
                              </a:lnTo>
                              <a:lnTo>
                                <a:pt x="4978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3">
                <wp:simplePos x="0" y="0"/>
                <wp:positionH relativeFrom="page">
                  <wp:posOffset>1332230</wp:posOffset>
                </wp:positionH>
                <wp:positionV relativeFrom="paragraph">
                  <wp:posOffset>288290</wp:posOffset>
                </wp:positionV>
                <wp:extent cx="930910" cy="11430"/>
                <wp:effectExtent l="0" t="0" r="0" b="0"/>
                <wp:wrapNone/>
                <wp:docPr id="420" name="Graphic 421"/>
                <a:graphic xmlns:a="http://schemas.openxmlformats.org/drawingml/2006/main">
                  <a:graphicData uri="http://schemas.microsoft.com/office/word/2010/wordprocessingShape">
                    <wps:wsp>
                      <wps:cNvSpPr/>
                      <wps:spPr>
                        <a:xfrm>
                          <a:off x="0" y="0"/>
                          <a:ext cx="930960" cy="11520"/>
                        </a:xfrm>
                        <a:custGeom>
                          <a:avLst/>
                          <a:gdLst>
                            <a:gd name="textAreaLeft" fmla="*/ 0 w 527760"/>
                            <a:gd name="textAreaRight" fmla="*/ 528120 w 527760"/>
                            <a:gd name="textAreaTop" fmla="*/ 0 h 6480"/>
                            <a:gd name="textAreaBottom" fmla="*/ 6840 h 6480"/>
                          </a:gdLst>
                          <a:ahLst/>
                          <a:rect l="textAreaLeft" t="textAreaTop" r="textAreaRight" b="textAreaBottom"/>
                          <a:pathLst>
                            <a:path w="930910" h="11430">
                              <a:moveTo>
                                <a:pt x="930909" y="0"/>
                              </a:moveTo>
                              <a:lnTo>
                                <a:pt x="0" y="0"/>
                              </a:lnTo>
                              <a:lnTo>
                                <a:pt x="0" y="11429"/>
                              </a:lnTo>
                              <a:lnTo>
                                <a:pt x="930909" y="11429"/>
                              </a:lnTo>
                              <a:lnTo>
                                <a:pt x="93090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0">
                <wp:simplePos x="0" y="0"/>
                <wp:positionH relativeFrom="page">
                  <wp:posOffset>2339340</wp:posOffset>
                </wp:positionH>
                <wp:positionV relativeFrom="paragraph">
                  <wp:posOffset>814070</wp:posOffset>
                </wp:positionV>
                <wp:extent cx="4163060" cy="11430"/>
                <wp:effectExtent l="0" t="0" r="0" b="0"/>
                <wp:wrapTopAndBottom/>
                <wp:docPr id="421" name="Graphic 419"/>
                <a:graphic xmlns:a="http://schemas.openxmlformats.org/drawingml/2006/main">
                  <a:graphicData uri="http://schemas.microsoft.com/office/word/2010/wordprocessingShape">
                    <wps:wsp>
                      <wps:cNvSpPr/>
                      <wps:spPr>
                        <a:xfrm>
                          <a:off x="0" y="0"/>
                          <a:ext cx="4163040" cy="11520"/>
                        </a:xfrm>
                        <a:custGeom>
                          <a:avLst/>
                          <a:gdLst>
                            <a:gd name="textAreaLeft" fmla="*/ 0 w 2360160"/>
                            <a:gd name="textAreaRight" fmla="*/ 2360520 w 2360160"/>
                            <a:gd name="textAreaTop" fmla="*/ 0 h 6480"/>
                            <a:gd name="textAreaBottom" fmla="*/ 6840 h 6480"/>
                          </a:gdLst>
                          <a:ahLst/>
                          <a:rect l="textAreaLeft" t="textAreaTop" r="textAreaRight" b="textAreaBottom"/>
                          <a:pathLst>
                            <a:path w="4163060" h="11430">
                              <a:moveTo>
                                <a:pt x="4163060" y="0"/>
                              </a:moveTo>
                              <a:lnTo>
                                <a:pt x="0" y="0"/>
                              </a:lnTo>
                              <a:lnTo>
                                <a:pt x="0" y="11429"/>
                              </a:lnTo>
                              <a:lnTo>
                                <a:pt x="4163060" y="11429"/>
                              </a:lnTo>
                              <a:lnTo>
                                <a:pt x="41630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pacing w:val="-2"/>
          <w:sz w:val="24"/>
        </w:rPr>
        <w:t>Opciones</w:t>
      </w:r>
      <w:r>
        <w:rPr>
          <w:sz w:val="24"/>
        </w:rPr>
        <w:tab/>
        <w:t>Los</w:t>
      </w:r>
      <w:r>
        <w:rPr>
          <w:spacing w:val="-6"/>
          <w:sz w:val="24"/>
        </w:rPr>
        <w:t xml:space="preserve"> </w:t>
      </w:r>
      <w:r>
        <w:rPr>
          <w:sz w:val="24"/>
        </w:rPr>
        <w:t>sistemas</w:t>
      </w:r>
      <w:r>
        <w:rPr>
          <w:spacing w:val="-6"/>
          <w:sz w:val="24"/>
        </w:rPr>
        <w:t xml:space="preserve"> </w:t>
      </w:r>
      <w:r>
        <w:rPr>
          <w:sz w:val="24"/>
        </w:rPr>
        <w:t>de</w:t>
      </w:r>
      <w:r>
        <w:rPr>
          <w:spacing w:val="-7"/>
          <w:sz w:val="24"/>
        </w:rPr>
        <w:t xml:space="preserve"> </w:t>
      </w:r>
      <w:r>
        <w:rPr>
          <w:sz w:val="24"/>
        </w:rPr>
        <w:t>archivos</w:t>
      </w:r>
      <w:r>
        <w:rPr>
          <w:spacing w:val="-4"/>
          <w:sz w:val="24"/>
        </w:rPr>
        <w:t xml:space="preserve"> </w:t>
      </w:r>
      <w:r>
        <w:rPr>
          <w:sz w:val="24"/>
        </w:rPr>
        <w:t>pueden</w:t>
      </w:r>
      <w:r>
        <w:rPr>
          <w:spacing w:val="-6"/>
          <w:sz w:val="24"/>
        </w:rPr>
        <w:t xml:space="preserve"> </w:t>
      </w:r>
      <w:r>
        <w:rPr>
          <w:sz w:val="24"/>
        </w:rPr>
        <w:t>montarse</w:t>
      </w:r>
      <w:r>
        <w:rPr>
          <w:spacing w:val="-5"/>
          <w:sz w:val="24"/>
        </w:rPr>
        <w:t xml:space="preserve"> </w:t>
      </w:r>
      <w:r>
        <w:rPr>
          <w:sz w:val="24"/>
        </w:rPr>
        <w:t>con</w:t>
      </w:r>
      <w:r>
        <w:rPr>
          <w:spacing w:val="-6"/>
          <w:sz w:val="24"/>
        </w:rPr>
        <w:t xml:space="preserve"> </w:t>
      </w:r>
      <w:r>
        <w:rPr>
          <w:sz w:val="24"/>
        </w:rPr>
        <w:t>varias</w:t>
      </w:r>
      <w:r>
        <w:rPr>
          <w:spacing w:val="-4"/>
          <w:sz w:val="24"/>
        </w:rPr>
        <w:t xml:space="preserve"> </w:t>
      </w:r>
      <w:r>
        <w:rPr>
          <w:sz w:val="24"/>
        </w:rPr>
        <w:t>opciones.</w:t>
      </w:r>
      <w:r>
        <w:rPr>
          <w:spacing w:val="-6"/>
          <w:sz w:val="24"/>
        </w:rPr>
        <w:t xml:space="preserve"> </w:t>
      </w:r>
      <w:r>
        <w:rPr>
          <w:sz w:val="24"/>
        </w:rPr>
        <w:t>Es posible, por ejemplo, montar sistemas de archivos como sólo- lectura, o prevenir que los programas se ejecuten desde él (una característica de seguridad útil para medios movibles).</w:t>
      </w:r>
    </w:p>
    <w:p>
      <w:pPr>
        <w:pStyle w:val="ListParagraph"/>
        <w:numPr>
          <w:ilvl w:val="0"/>
          <w:numId w:val="68"/>
        </w:numPr>
        <w:tabs>
          <w:tab w:val="clear" w:pos="720"/>
          <w:tab w:val="left" w:pos="1119" w:leader="none"/>
          <w:tab w:val="left" w:pos="2706" w:leader="none"/>
        </w:tabs>
        <w:spacing w:lineRule="auto" w:line="240" w:before="120" w:after="58"/>
        <w:ind w:hanging="2490" w:left="2706" w:right="718"/>
        <w:jc w:val="left"/>
        <w:rPr>
          <w:sz w:val="24"/>
        </w:rPr>
      </w:pPr>
      <w:r>
        <w:rPr>
          <w:spacing w:val="-2"/>
          <w:sz w:val="24"/>
        </w:rPr>
        <w:t>Frecuencia</w:t>
      </w:r>
      <w:r>
        <w:rPr>
          <w:sz w:val="24"/>
        </w:rPr>
        <w:tab/>
        <w:t>Un</w:t>
      </w:r>
      <w:r>
        <w:rPr>
          <w:spacing w:val="-4"/>
          <w:sz w:val="24"/>
        </w:rPr>
        <w:t xml:space="preserve"> </w:t>
      </w:r>
      <w:r>
        <w:rPr>
          <w:sz w:val="24"/>
        </w:rPr>
        <w:t>único</w:t>
      </w:r>
      <w:r>
        <w:rPr>
          <w:spacing w:val="-3"/>
          <w:sz w:val="24"/>
        </w:rPr>
        <w:t xml:space="preserve"> </w:t>
      </w:r>
      <w:r>
        <w:rPr>
          <w:sz w:val="24"/>
        </w:rPr>
        <w:t>número</w:t>
      </w:r>
      <w:r>
        <w:rPr>
          <w:spacing w:val="-4"/>
          <w:sz w:val="24"/>
        </w:rPr>
        <w:t xml:space="preserve"> </w:t>
      </w:r>
      <w:r>
        <w:rPr>
          <w:sz w:val="24"/>
        </w:rPr>
        <w:t>que</w:t>
      </w:r>
      <w:r>
        <w:rPr>
          <w:spacing w:val="-5"/>
          <w:sz w:val="24"/>
        </w:rPr>
        <w:t xml:space="preserve"> </w:t>
      </w:r>
      <w:r>
        <w:rPr>
          <w:sz w:val="24"/>
        </w:rPr>
        <w:t>especifica</w:t>
      </w:r>
      <w:r>
        <w:rPr>
          <w:spacing w:val="-3"/>
          <w:sz w:val="24"/>
        </w:rPr>
        <w:t xml:space="preserve"> </w:t>
      </w:r>
      <w:r>
        <w:rPr>
          <w:sz w:val="24"/>
        </w:rPr>
        <w:t>sí</w:t>
      </w:r>
      <w:r>
        <w:rPr>
          <w:spacing w:val="-5"/>
          <w:sz w:val="24"/>
        </w:rPr>
        <w:t xml:space="preserve"> </w:t>
      </w:r>
      <w:r>
        <w:rPr>
          <w:sz w:val="24"/>
        </w:rPr>
        <w:t>y</w:t>
      </w:r>
      <w:r>
        <w:rPr>
          <w:spacing w:val="-4"/>
          <w:sz w:val="24"/>
        </w:rPr>
        <w:t xml:space="preserve"> </w:t>
      </w:r>
      <w:r>
        <w:rPr>
          <w:sz w:val="24"/>
        </w:rPr>
        <w:t>cuando</w:t>
      </w:r>
      <w:r>
        <w:rPr>
          <w:spacing w:val="-4"/>
          <w:sz w:val="24"/>
        </w:rPr>
        <w:t xml:space="preserve"> </w:t>
      </w:r>
      <w:r>
        <w:rPr>
          <w:sz w:val="24"/>
        </w:rPr>
        <w:t>un</w:t>
      </w:r>
      <w:r>
        <w:rPr>
          <w:spacing w:val="-4"/>
          <w:sz w:val="24"/>
        </w:rPr>
        <w:t xml:space="preserve"> </w:t>
      </w:r>
      <w:r>
        <w:rPr>
          <w:sz w:val="24"/>
        </w:rPr>
        <w:t>sistema</w:t>
      </w:r>
      <w:r>
        <w:rPr>
          <w:spacing w:val="-5"/>
          <w:sz w:val="24"/>
        </w:rPr>
        <w:t xml:space="preserve"> </w:t>
      </w:r>
      <w:r>
        <w:rPr>
          <w:sz w:val="24"/>
        </w:rPr>
        <w:t>de</w:t>
      </w:r>
      <w:r>
        <w:rPr>
          <w:spacing w:val="-3"/>
          <w:sz w:val="24"/>
        </w:rPr>
        <w:t xml:space="preserve"> </w:t>
      </w:r>
      <w:r>
        <w:rPr>
          <w:sz w:val="24"/>
        </w:rPr>
        <w:t xml:space="preserve">archivos va a realizar una copia de seguridad con el comando </w:t>
      </w:r>
      <w:r>
        <w:rPr>
          <w:rFonts w:ascii="Courier New" w:hAnsi="Courier New"/>
          <w:sz w:val="24"/>
        </w:rPr>
        <w:t>dump</w:t>
      </w:r>
      <w:r>
        <w:rPr>
          <w:sz w:val="24"/>
        </w:rPr>
        <w:t>.</w:t>
      </w:r>
    </w:p>
    <w:p>
      <w:pPr>
        <w:pStyle w:val="BodyText"/>
        <w:spacing w:lineRule="exact" w:line="20"/>
        <w:ind w:left="2704" w:right="0"/>
        <w:rPr>
          <w:sz w:val="2"/>
        </w:rPr>
      </w:pPr>
      <w:r>
        <w:rPr/>
        <mc:AlternateContent>
          <mc:Choice Requires="wpg">
            <w:drawing>
              <wp:inline distT="0" distB="0" distL="0" distR="0">
                <wp:extent cx="4163060" cy="11430"/>
                <wp:effectExtent l="0" t="0" r="0" b="0"/>
                <wp:docPr id="422" name="Group 422"/>
                <a:graphic xmlns:a="http://schemas.openxmlformats.org/drawingml/2006/main">
                  <a:graphicData uri="http://schemas.microsoft.com/office/word/2010/wordprocessingGroup">
                    <wpg:wgp>
                      <wpg:cNvGrpSpPr/>
                      <wpg:grpSpPr>
                        <a:xfrm>
                          <a:off x="0" y="0"/>
                          <a:ext cx="4163040" cy="11520"/>
                          <a:chOff x="0" y="0"/>
                          <a:chExt cx="4163040" cy="11520"/>
                        </a:xfrm>
                      </wpg:grpSpPr>
                      <wps:wsp>
                        <wps:cNvPr id="423" name="Graphic 423"/>
                        <wps:cNvSpPr/>
                        <wps:spPr>
                          <a:xfrm>
                            <a:off x="0" y="0"/>
                            <a:ext cx="4163040" cy="11520"/>
                          </a:xfrm>
                          <a:custGeom>
                            <a:avLst/>
                            <a:gdLst>
                              <a:gd name="textAreaLeft" fmla="*/ 0 w 2360160"/>
                              <a:gd name="textAreaRight" fmla="*/ 2360520 w 2360160"/>
                              <a:gd name="textAreaTop" fmla="*/ 0 h 6480"/>
                              <a:gd name="textAreaBottom" fmla="*/ 6840 h 6480"/>
                            </a:gdLst>
                            <a:ahLst/>
                            <a:rect l="textAreaLeft" t="textAreaTop" r="textAreaRight" b="textAreaBottom"/>
                            <a:pathLst>
                              <a:path w="4163060" h="11430">
                                <a:moveTo>
                                  <a:pt x="4163060" y="0"/>
                                </a:moveTo>
                                <a:lnTo>
                                  <a:pt x="0" y="0"/>
                                </a:lnTo>
                                <a:lnTo>
                                  <a:pt x="0" y="11429"/>
                                </a:lnTo>
                                <a:lnTo>
                                  <a:pt x="4163060" y="11429"/>
                                </a:lnTo>
                                <a:lnTo>
                                  <a:pt x="41630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22" style="position:absolute;margin-left:0pt;margin-top:-0.95pt;width:327.8pt;height:0.9pt" coordorigin="0,-19" coordsize="6556,18"/>
            </w:pict>
          </mc:Fallback>
        </mc:AlternateContent>
      </w:r>
    </w:p>
    <w:p>
      <w:pPr>
        <w:pStyle w:val="ListParagraph"/>
        <w:numPr>
          <w:ilvl w:val="0"/>
          <w:numId w:val="68"/>
        </w:numPr>
        <w:tabs>
          <w:tab w:val="clear" w:pos="720"/>
          <w:tab w:val="left" w:pos="1119" w:leader="none"/>
          <w:tab w:val="left" w:pos="2706" w:leader="none"/>
        </w:tabs>
        <w:spacing w:lineRule="auto" w:line="240" w:before="118" w:after="0"/>
        <w:ind w:hanging="2490" w:left="2706" w:right="699"/>
        <w:jc w:val="left"/>
        <w:rPr>
          <w:sz w:val="24"/>
        </w:rPr>
      </w:pPr>
      <w:r>
        <mc:AlternateContent>
          <mc:Choice Requires="wps">
            <w:drawing>
              <wp:anchor behindDoc="1" distT="0" distB="0" distL="0" distR="0" simplePos="0" locked="0" layoutInCell="0" allowOverlap="1" relativeHeight="764">
                <wp:simplePos x="0" y="0"/>
                <wp:positionH relativeFrom="page">
                  <wp:posOffset>758190</wp:posOffset>
                </wp:positionH>
                <wp:positionV relativeFrom="paragraph">
                  <wp:posOffset>-200660</wp:posOffset>
                </wp:positionV>
                <wp:extent cx="497840" cy="11430"/>
                <wp:effectExtent l="0" t="0" r="0" b="0"/>
                <wp:wrapNone/>
                <wp:docPr id="424" name="Graphic 425"/>
                <a:graphic xmlns:a="http://schemas.openxmlformats.org/drawingml/2006/main">
                  <a:graphicData uri="http://schemas.microsoft.com/office/word/2010/wordprocessingShape">
                    <wps:wsp>
                      <wps:cNvSpPr/>
                      <wps:spPr>
                        <a:xfrm>
                          <a:off x="0" y="0"/>
                          <a:ext cx="497880" cy="11520"/>
                        </a:xfrm>
                        <a:custGeom>
                          <a:avLst/>
                          <a:gdLst>
                            <a:gd name="textAreaLeft" fmla="*/ 0 w 282240"/>
                            <a:gd name="textAreaRight" fmla="*/ 282600 w 282240"/>
                            <a:gd name="textAreaTop" fmla="*/ 0 h 6480"/>
                            <a:gd name="textAreaBottom" fmla="*/ 6840 h 6480"/>
                          </a:gdLst>
                          <a:ahLst/>
                          <a:rect l="textAreaLeft" t="textAreaTop" r="textAreaRight" b="textAreaBottom"/>
                          <a:pathLst>
                            <a:path w="497840" h="11430">
                              <a:moveTo>
                                <a:pt x="497840" y="0"/>
                              </a:moveTo>
                              <a:lnTo>
                                <a:pt x="0" y="0"/>
                              </a:lnTo>
                              <a:lnTo>
                                <a:pt x="0" y="11429"/>
                              </a:lnTo>
                              <a:lnTo>
                                <a:pt x="497840" y="11429"/>
                              </a:lnTo>
                              <a:lnTo>
                                <a:pt x="4978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5">
                <wp:simplePos x="0" y="0"/>
                <wp:positionH relativeFrom="page">
                  <wp:posOffset>1332230</wp:posOffset>
                </wp:positionH>
                <wp:positionV relativeFrom="paragraph">
                  <wp:posOffset>-200660</wp:posOffset>
                </wp:positionV>
                <wp:extent cx="930910" cy="11430"/>
                <wp:effectExtent l="0" t="0" r="0" b="0"/>
                <wp:wrapNone/>
                <wp:docPr id="425" name="Graphic 426"/>
                <a:graphic xmlns:a="http://schemas.openxmlformats.org/drawingml/2006/main">
                  <a:graphicData uri="http://schemas.microsoft.com/office/word/2010/wordprocessingShape">
                    <wps:wsp>
                      <wps:cNvSpPr/>
                      <wps:spPr>
                        <a:xfrm>
                          <a:off x="0" y="0"/>
                          <a:ext cx="930960" cy="11520"/>
                        </a:xfrm>
                        <a:custGeom>
                          <a:avLst/>
                          <a:gdLst>
                            <a:gd name="textAreaLeft" fmla="*/ 0 w 527760"/>
                            <a:gd name="textAreaRight" fmla="*/ 528120 w 527760"/>
                            <a:gd name="textAreaTop" fmla="*/ 0 h 6480"/>
                            <a:gd name="textAreaBottom" fmla="*/ 6840 h 6480"/>
                          </a:gdLst>
                          <a:ahLst/>
                          <a:rect l="textAreaLeft" t="textAreaTop" r="textAreaRight" b="textAreaBottom"/>
                          <a:pathLst>
                            <a:path w="930910" h="11430">
                              <a:moveTo>
                                <a:pt x="930909" y="0"/>
                              </a:moveTo>
                              <a:lnTo>
                                <a:pt x="0" y="0"/>
                              </a:lnTo>
                              <a:lnTo>
                                <a:pt x="0" y="11429"/>
                              </a:lnTo>
                              <a:lnTo>
                                <a:pt x="930909" y="11429"/>
                              </a:lnTo>
                              <a:lnTo>
                                <a:pt x="93090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6">
                <wp:simplePos x="0" y="0"/>
                <wp:positionH relativeFrom="page">
                  <wp:posOffset>758190</wp:posOffset>
                </wp:positionH>
                <wp:positionV relativeFrom="paragraph">
                  <wp:posOffset>288290</wp:posOffset>
                </wp:positionV>
                <wp:extent cx="497840" cy="11430"/>
                <wp:effectExtent l="0" t="0" r="0" b="0"/>
                <wp:wrapNone/>
                <wp:docPr id="426" name="Graphic 427"/>
                <a:graphic xmlns:a="http://schemas.openxmlformats.org/drawingml/2006/main">
                  <a:graphicData uri="http://schemas.microsoft.com/office/word/2010/wordprocessingShape">
                    <wps:wsp>
                      <wps:cNvSpPr/>
                      <wps:spPr>
                        <a:xfrm>
                          <a:off x="0" y="0"/>
                          <a:ext cx="497880" cy="11520"/>
                        </a:xfrm>
                        <a:custGeom>
                          <a:avLst/>
                          <a:gdLst>
                            <a:gd name="textAreaLeft" fmla="*/ 0 w 282240"/>
                            <a:gd name="textAreaRight" fmla="*/ 282600 w 282240"/>
                            <a:gd name="textAreaTop" fmla="*/ 0 h 6480"/>
                            <a:gd name="textAreaBottom" fmla="*/ 6840 h 6480"/>
                          </a:gdLst>
                          <a:ahLst/>
                          <a:rect l="textAreaLeft" t="textAreaTop" r="textAreaRight" b="textAreaBottom"/>
                          <a:pathLst>
                            <a:path w="497840" h="11430">
                              <a:moveTo>
                                <a:pt x="497840" y="0"/>
                              </a:moveTo>
                              <a:lnTo>
                                <a:pt x="0" y="0"/>
                              </a:lnTo>
                              <a:lnTo>
                                <a:pt x="0" y="11430"/>
                              </a:lnTo>
                              <a:lnTo>
                                <a:pt x="497840" y="11430"/>
                              </a:lnTo>
                              <a:lnTo>
                                <a:pt x="4978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7">
                <wp:simplePos x="0" y="0"/>
                <wp:positionH relativeFrom="page">
                  <wp:posOffset>1332230</wp:posOffset>
                </wp:positionH>
                <wp:positionV relativeFrom="paragraph">
                  <wp:posOffset>288290</wp:posOffset>
                </wp:positionV>
                <wp:extent cx="930910" cy="11430"/>
                <wp:effectExtent l="0" t="0" r="0" b="0"/>
                <wp:wrapNone/>
                <wp:docPr id="427" name="Graphic 428"/>
                <a:graphic xmlns:a="http://schemas.openxmlformats.org/drawingml/2006/main">
                  <a:graphicData uri="http://schemas.microsoft.com/office/word/2010/wordprocessingShape">
                    <wps:wsp>
                      <wps:cNvSpPr/>
                      <wps:spPr>
                        <a:xfrm>
                          <a:off x="0" y="0"/>
                          <a:ext cx="930960" cy="11520"/>
                        </a:xfrm>
                        <a:custGeom>
                          <a:avLst/>
                          <a:gdLst>
                            <a:gd name="textAreaLeft" fmla="*/ 0 w 527760"/>
                            <a:gd name="textAreaRight" fmla="*/ 528120 w 527760"/>
                            <a:gd name="textAreaTop" fmla="*/ 0 h 6480"/>
                            <a:gd name="textAreaBottom" fmla="*/ 6840 h 6480"/>
                          </a:gdLst>
                          <a:ahLst/>
                          <a:rect l="textAreaLeft" t="textAreaTop" r="textAreaRight" b="textAreaBottom"/>
                          <a:pathLst>
                            <a:path w="930910" h="11430">
                              <a:moveTo>
                                <a:pt x="930909" y="0"/>
                              </a:moveTo>
                              <a:lnTo>
                                <a:pt x="0" y="0"/>
                              </a:lnTo>
                              <a:lnTo>
                                <a:pt x="0" y="11430"/>
                              </a:lnTo>
                              <a:lnTo>
                                <a:pt x="930909" y="11430"/>
                              </a:lnTo>
                              <a:lnTo>
                                <a:pt x="93090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1">
                <wp:simplePos x="0" y="0"/>
                <wp:positionH relativeFrom="page">
                  <wp:posOffset>2339340</wp:posOffset>
                </wp:positionH>
                <wp:positionV relativeFrom="paragraph">
                  <wp:posOffset>476250</wp:posOffset>
                </wp:positionV>
                <wp:extent cx="4163060" cy="11430"/>
                <wp:effectExtent l="0" t="0" r="0" b="0"/>
                <wp:wrapTopAndBottom/>
                <wp:docPr id="428" name="Graphic 424"/>
                <a:graphic xmlns:a="http://schemas.openxmlformats.org/drawingml/2006/main">
                  <a:graphicData uri="http://schemas.microsoft.com/office/word/2010/wordprocessingShape">
                    <wps:wsp>
                      <wps:cNvSpPr/>
                      <wps:spPr>
                        <a:xfrm>
                          <a:off x="0" y="0"/>
                          <a:ext cx="4163040" cy="11520"/>
                        </a:xfrm>
                        <a:custGeom>
                          <a:avLst/>
                          <a:gdLst>
                            <a:gd name="textAreaLeft" fmla="*/ 0 w 2360160"/>
                            <a:gd name="textAreaRight" fmla="*/ 2360520 w 2360160"/>
                            <a:gd name="textAreaTop" fmla="*/ 0 h 6480"/>
                            <a:gd name="textAreaBottom" fmla="*/ 6840 h 6480"/>
                          </a:gdLst>
                          <a:ahLst/>
                          <a:rect l="textAreaLeft" t="textAreaTop" r="textAreaRight" b="textAreaBottom"/>
                          <a:pathLst>
                            <a:path w="4163060" h="11430">
                              <a:moveTo>
                                <a:pt x="4163060" y="0"/>
                              </a:moveTo>
                              <a:lnTo>
                                <a:pt x="0" y="0"/>
                              </a:lnTo>
                              <a:lnTo>
                                <a:pt x="0" y="11429"/>
                              </a:lnTo>
                              <a:lnTo>
                                <a:pt x="4163060" y="11429"/>
                              </a:lnTo>
                              <a:lnTo>
                                <a:pt x="41630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pacing w:val="-2"/>
          <w:sz w:val="24"/>
        </w:rPr>
        <w:t>Orden</w:t>
      </w:r>
      <w:r>
        <w:rPr>
          <w:sz w:val="24"/>
        </w:rPr>
        <w:tab/>
        <w:t>Un</w:t>
      </w:r>
      <w:r>
        <w:rPr>
          <w:spacing w:val="-4"/>
          <w:sz w:val="24"/>
        </w:rPr>
        <w:t xml:space="preserve"> </w:t>
      </w:r>
      <w:r>
        <w:rPr>
          <w:sz w:val="24"/>
        </w:rPr>
        <w:t>único</w:t>
      </w:r>
      <w:r>
        <w:rPr>
          <w:spacing w:val="-3"/>
          <w:sz w:val="24"/>
        </w:rPr>
        <w:t xml:space="preserve"> </w:t>
      </w:r>
      <w:r>
        <w:rPr>
          <w:sz w:val="24"/>
        </w:rPr>
        <w:t>número</w:t>
      </w:r>
      <w:r>
        <w:rPr>
          <w:spacing w:val="-4"/>
          <w:sz w:val="24"/>
        </w:rPr>
        <w:t xml:space="preserve"> </w:t>
      </w:r>
      <w:r>
        <w:rPr>
          <w:sz w:val="24"/>
        </w:rPr>
        <w:t>que</w:t>
      </w:r>
      <w:r>
        <w:rPr>
          <w:spacing w:val="-5"/>
          <w:sz w:val="24"/>
        </w:rPr>
        <w:t xml:space="preserve"> </w:t>
      </w:r>
      <w:r>
        <w:rPr>
          <w:sz w:val="24"/>
        </w:rPr>
        <w:t>especifica</w:t>
      </w:r>
      <w:r>
        <w:rPr>
          <w:spacing w:val="-3"/>
          <w:sz w:val="24"/>
        </w:rPr>
        <w:t xml:space="preserve"> </w:t>
      </w:r>
      <w:r>
        <w:rPr>
          <w:sz w:val="24"/>
        </w:rPr>
        <w:t>en</w:t>
      </w:r>
      <w:r>
        <w:rPr>
          <w:spacing w:val="-4"/>
          <w:sz w:val="24"/>
        </w:rPr>
        <w:t xml:space="preserve"> </w:t>
      </w:r>
      <w:r>
        <w:rPr>
          <w:sz w:val="24"/>
        </w:rPr>
        <w:t>qué</w:t>
      </w:r>
      <w:r>
        <w:rPr>
          <w:spacing w:val="-5"/>
          <w:sz w:val="24"/>
        </w:rPr>
        <w:t xml:space="preserve"> </w:t>
      </w:r>
      <w:r>
        <w:rPr>
          <w:sz w:val="24"/>
        </w:rPr>
        <w:t>orden</w:t>
      </w:r>
      <w:r>
        <w:rPr>
          <w:spacing w:val="-3"/>
          <w:sz w:val="24"/>
        </w:rPr>
        <w:t xml:space="preserve"> </w:t>
      </w:r>
      <w:r>
        <w:rPr>
          <w:sz w:val="24"/>
        </w:rPr>
        <w:t>va</w:t>
      </w:r>
      <w:r>
        <w:rPr>
          <w:spacing w:val="-5"/>
          <w:sz w:val="24"/>
        </w:rPr>
        <w:t xml:space="preserve"> </w:t>
      </w:r>
      <w:r>
        <w:rPr>
          <w:sz w:val="24"/>
        </w:rPr>
        <w:t>a</w:t>
      </w:r>
      <w:r>
        <w:rPr>
          <w:spacing w:val="-5"/>
          <w:sz w:val="24"/>
        </w:rPr>
        <w:t xml:space="preserve"> </w:t>
      </w:r>
      <w:r>
        <w:rPr>
          <w:sz w:val="24"/>
        </w:rPr>
        <w:t>ser</w:t>
      </w:r>
      <w:r>
        <w:rPr>
          <w:spacing w:val="-4"/>
          <w:sz w:val="24"/>
        </w:rPr>
        <w:t xml:space="preserve"> </w:t>
      </w:r>
      <w:r>
        <w:rPr>
          <w:sz w:val="24"/>
        </w:rPr>
        <w:t>chequeado</w:t>
      </w:r>
      <w:r>
        <w:rPr>
          <w:spacing w:val="-4"/>
          <w:sz w:val="24"/>
        </w:rPr>
        <w:t xml:space="preserve"> </w:t>
      </w:r>
      <w:r>
        <w:rPr>
          <w:sz w:val="24"/>
        </w:rPr>
        <w:t xml:space="preserve">el sistema de archivos con el comando </w:t>
      </w:r>
      <w:r>
        <w:rPr>
          <w:rFonts w:ascii="Courier New" w:hAnsi="Courier New"/>
          <w:sz w:val="24"/>
        </w:rPr>
        <w:t>fsck</w:t>
      </w:r>
      <w:r>
        <w:rPr>
          <w:sz w:val="24"/>
        </w:rPr>
        <w:t>.</w:t>
      </w:r>
    </w:p>
    <w:p>
      <w:pPr>
        <w:pStyle w:val="BodyText"/>
        <w:spacing w:before="1" w:after="0"/>
        <w:ind w:left="0" w:right="0"/>
        <w:rPr>
          <w:sz w:val="26"/>
        </w:rPr>
      </w:pPr>
      <w:r>
        <w:rPr>
          <w:sz w:val="26"/>
        </w:rPr>
      </w:r>
    </w:p>
    <w:p>
      <w:pPr>
        <w:pStyle w:val="Heading1"/>
        <w:rPr/>
      </w:pPr>
      <w:r>
        <w:rPr/>
        <w:t>Viendo</w:t>
      </w:r>
      <w:r>
        <w:rPr>
          <w:spacing w:val="-7"/>
        </w:rPr>
        <w:t xml:space="preserve"> </w:t>
      </w:r>
      <w:r>
        <w:rPr/>
        <w:t>una</w:t>
      </w:r>
      <w:r>
        <w:rPr>
          <w:spacing w:val="-4"/>
        </w:rPr>
        <w:t xml:space="preserve"> </w:t>
      </w:r>
      <w:r>
        <w:rPr/>
        <w:t>lista</w:t>
      </w:r>
      <w:r>
        <w:rPr>
          <w:spacing w:val="-3"/>
        </w:rPr>
        <w:t xml:space="preserve"> </w:t>
      </w:r>
      <w:r>
        <w:rPr/>
        <w:t>de</w:t>
      </w:r>
      <w:r>
        <w:rPr>
          <w:spacing w:val="-6"/>
        </w:rPr>
        <w:t xml:space="preserve"> </w:t>
      </w:r>
      <w:r>
        <w:rPr/>
        <w:t>los</w:t>
      </w:r>
      <w:r>
        <w:rPr>
          <w:spacing w:val="-4"/>
        </w:rPr>
        <w:t xml:space="preserve"> </w:t>
      </w:r>
      <w:r>
        <w:rPr/>
        <w:t>sistemas</w:t>
      </w:r>
      <w:r>
        <w:rPr>
          <w:spacing w:val="-4"/>
        </w:rPr>
        <w:t xml:space="preserve"> </w:t>
      </w:r>
      <w:r>
        <w:rPr/>
        <w:t>de</w:t>
      </w:r>
      <w:r>
        <w:rPr>
          <w:spacing w:val="-5"/>
        </w:rPr>
        <w:t xml:space="preserve"> </w:t>
      </w:r>
      <w:r>
        <w:rPr/>
        <w:t>archivos</w:t>
      </w:r>
      <w:r>
        <w:rPr>
          <w:spacing w:val="-4"/>
        </w:rPr>
        <w:t xml:space="preserve"> </w:t>
      </w:r>
      <w:r>
        <w:rPr>
          <w:spacing w:val="-2"/>
        </w:rPr>
        <w:t>montados</w:t>
      </w:r>
    </w:p>
    <w:p>
      <w:pPr>
        <w:pStyle w:val="BodyText"/>
        <w:spacing w:lineRule="auto" w:line="280" w:before="120" w:after="0"/>
        <w:rPr/>
      </w:pPr>
      <w:r>
        <w:rPr/>
        <w:t>El</w:t>
      </w:r>
      <w:r>
        <w:rPr>
          <w:spacing w:val="-7"/>
        </w:rPr>
        <w:t xml:space="preserve"> </w:t>
      </w:r>
      <w:r>
        <w:rPr/>
        <w:t>comando</w:t>
      </w:r>
      <w:r>
        <w:rPr>
          <w:spacing w:val="-2"/>
        </w:rPr>
        <w:t xml:space="preserve"> </w:t>
      </w:r>
      <w:r>
        <w:rPr>
          <w:rFonts w:ascii="Courier New" w:hAnsi="Courier New"/>
        </w:rPr>
        <w:t>mount</w:t>
      </w:r>
      <w:r>
        <w:rPr>
          <w:rFonts w:ascii="Courier New" w:hAnsi="Courier New"/>
          <w:spacing w:val="-85"/>
        </w:rPr>
        <w:t xml:space="preserve"> </w:t>
      </w:r>
      <w:r>
        <w:rPr/>
        <w:t>se</w:t>
      </w:r>
      <w:r>
        <w:rPr>
          <w:spacing w:val="-5"/>
        </w:rPr>
        <w:t xml:space="preserve"> </w:t>
      </w:r>
      <w:r>
        <w:rPr/>
        <w:t>usa</w:t>
      </w:r>
      <w:r>
        <w:rPr>
          <w:spacing w:val="-3"/>
        </w:rPr>
        <w:t xml:space="preserve"> </w:t>
      </w:r>
      <w:r>
        <w:rPr/>
        <w:t>para</w:t>
      </w:r>
      <w:r>
        <w:rPr>
          <w:spacing w:val="-5"/>
        </w:rPr>
        <w:t xml:space="preserve"> </w:t>
      </w:r>
      <w:r>
        <w:rPr/>
        <w:t>montar</w:t>
      </w:r>
      <w:r>
        <w:rPr>
          <w:spacing w:val="-4"/>
        </w:rPr>
        <w:t xml:space="preserve"> </w:t>
      </w:r>
      <w:r>
        <w:rPr/>
        <w:t>sistemas</w:t>
      </w:r>
      <w:r>
        <w:rPr>
          <w:spacing w:val="-2"/>
        </w:rPr>
        <w:t xml:space="preserve"> </w:t>
      </w:r>
      <w:r>
        <w:rPr/>
        <w:t>de</w:t>
      </w:r>
      <w:r>
        <w:rPr>
          <w:spacing w:val="-5"/>
        </w:rPr>
        <w:t xml:space="preserve"> </w:t>
      </w:r>
      <w:r>
        <w:rPr/>
        <w:t>archivos.</w:t>
      </w:r>
      <w:r>
        <w:rPr>
          <w:spacing w:val="-4"/>
        </w:rPr>
        <w:t xml:space="preserve"> </w:t>
      </w:r>
      <w:r>
        <w:rPr/>
        <w:t>Introducir</w:t>
      </w:r>
      <w:r>
        <w:rPr>
          <w:spacing w:val="-4"/>
        </w:rPr>
        <w:t xml:space="preserve"> </w:t>
      </w:r>
      <w:r>
        <w:rPr/>
        <w:t>el</w:t>
      </w:r>
      <w:r>
        <w:rPr>
          <w:spacing w:val="-3"/>
        </w:rPr>
        <w:t xml:space="preserve"> </w:t>
      </w:r>
      <w:r>
        <w:rPr/>
        <w:t>comando</w:t>
      </w:r>
      <w:r>
        <w:rPr>
          <w:spacing w:val="-3"/>
        </w:rPr>
        <w:t xml:space="preserve"> </w:t>
      </w:r>
      <w:r>
        <w:rPr/>
        <w:t>sin</w:t>
      </w:r>
      <w:r>
        <w:rPr>
          <w:spacing w:val="-4"/>
        </w:rPr>
        <w:t xml:space="preserve"> </w:t>
      </w:r>
      <w:r>
        <w:rPr/>
        <w:t>argumentos mostrará una lista de los sistemas de archivos actualmente montados:</w:t>
      </w:r>
    </w:p>
    <w:p>
      <w:pPr>
        <w:pStyle w:val="BodyText"/>
        <w:spacing w:before="7" w:after="0"/>
        <w:ind w:left="0" w:right="0"/>
        <w:rPr>
          <w:sz w:val="29"/>
        </w:rPr>
      </w:pPr>
      <w:r>
        <w:rPr>
          <w:sz w:val="29"/>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mount</w:t>
      </w:r>
    </w:p>
    <w:p>
      <w:pPr>
        <w:pStyle w:val="BodyText"/>
        <w:spacing w:lineRule="auto" w:line="288" w:before="54" w:after="0"/>
        <w:ind w:left="155" w:right="5299"/>
        <w:rPr>
          <w:rFonts w:ascii="Courier New" w:hAnsi="Courier New"/>
        </w:rPr>
      </w:pPr>
      <w:r>
        <w:rPr>
          <w:rFonts w:ascii="Courier New" w:hAnsi="Courier New"/>
        </w:rPr>
        <w:t>/dev/sda2</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ext3</w:t>
      </w:r>
      <w:r>
        <w:rPr>
          <w:rFonts w:ascii="Courier New" w:hAnsi="Courier New"/>
          <w:spacing w:val="-8"/>
        </w:rPr>
        <w:t xml:space="preserve"> </w:t>
      </w:r>
      <w:r>
        <w:rPr>
          <w:rFonts w:ascii="Courier New" w:hAnsi="Courier New"/>
        </w:rPr>
        <w:t>(rw) proc on /proc type proc (rw) sysfs</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/sys</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sysfs</w:t>
      </w:r>
      <w:r>
        <w:rPr>
          <w:rFonts w:ascii="Courier New" w:hAnsi="Courier New"/>
          <w:spacing w:val="-8"/>
        </w:rPr>
        <w:t xml:space="preserve"> </w:t>
      </w:r>
      <w:r>
        <w:rPr>
          <w:rFonts w:ascii="Courier New" w:hAnsi="Courier New"/>
        </w:rPr>
        <w:t>(rw)</w:t>
      </w:r>
    </w:p>
    <w:p>
      <w:pPr>
        <w:pStyle w:val="BodyText"/>
        <w:spacing w:lineRule="exact" w:line="271"/>
        <w:rPr>
          <w:rFonts w:ascii="Courier New" w:hAnsi="Courier New"/>
        </w:rPr>
      </w:pPr>
      <w:r>
        <w:rPr>
          <w:rFonts w:ascii="Courier New" w:hAnsi="Courier New"/>
        </w:rPr>
        <w:t>devpts</w:t>
      </w:r>
      <w:r>
        <w:rPr>
          <w:rFonts w:ascii="Courier New" w:hAnsi="Courier New"/>
          <w:spacing w:val="-8"/>
        </w:rPr>
        <w:t xml:space="preserve"> </w:t>
      </w:r>
      <w:r>
        <w:rPr>
          <w:rFonts w:ascii="Courier New" w:hAnsi="Courier New"/>
        </w:rPr>
        <w:t>on</w:t>
      </w:r>
      <w:r>
        <w:rPr>
          <w:rFonts w:ascii="Courier New" w:hAnsi="Courier New"/>
          <w:spacing w:val="-5"/>
        </w:rPr>
        <w:t xml:space="preserve"> </w:t>
      </w:r>
      <w:r>
        <w:rPr>
          <w:rFonts w:ascii="Courier New" w:hAnsi="Courier New"/>
        </w:rPr>
        <w:t>/dev/pts</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devpts</w:t>
      </w:r>
      <w:r>
        <w:rPr>
          <w:rFonts w:ascii="Courier New" w:hAnsi="Courier New"/>
          <w:spacing w:val="-5"/>
        </w:rPr>
        <w:t xml:space="preserve"> </w:t>
      </w:r>
      <w:r>
        <w:rPr>
          <w:rFonts w:ascii="Courier New" w:hAnsi="Courier New"/>
          <w:spacing w:val="-2"/>
        </w:rPr>
        <w:t>(rw,gid=5,mode=620)</w:t>
      </w:r>
    </w:p>
    <w:p>
      <w:pPr>
        <w:pStyle w:val="BodyText"/>
        <w:spacing w:before="54" w:after="0"/>
        <w:rPr>
          <w:rFonts w:ascii="Courier New" w:hAnsi="Courier New"/>
        </w:rPr>
      </w:pPr>
      <w:r>
        <w:rPr>
          <w:rFonts w:ascii="Courier New" w:hAnsi="Courier New"/>
        </w:rPr>
        <w:t>/dev/sda5</w:t>
      </w:r>
      <w:r>
        <w:rPr>
          <w:rFonts w:ascii="Courier New" w:hAnsi="Courier New"/>
          <w:spacing w:val="-7"/>
        </w:rPr>
        <w:t xml:space="preserve"> </w:t>
      </w:r>
      <w:r>
        <w:rPr>
          <w:rFonts w:ascii="Courier New" w:hAnsi="Courier New"/>
        </w:rPr>
        <w:t>on</w:t>
      </w:r>
      <w:r>
        <w:rPr>
          <w:rFonts w:ascii="Courier New" w:hAnsi="Courier New"/>
          <w:spacing w:val="-5"/>
        </w:rPr>
        <w:t xml:space="preserve"> </w:t>
      </w:r>
      <w:r>
        <w:rPr>
          <w:rFonts w:ascii="Courier New" w:hAnsi="Courier New"/>
        </w:rPr>
        <w:t>/home</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ext3</w:t>
      </w:r>
      <w:r>
        <w:rPr>
          <w:rFonts w:ascii="Courier New" w:hAnsi="Courier New"/>
          <w:spacing w:val="-4"/>
        </w:rPr>
        <w:t xml:space="preserve"> (rw)</w:t>
      </w:r>
    </w:p>
    <w:p>
      <w:pPr>
        <w:pStyle w:val="BodyText"/>
        <w:spacing w:lineRule="auto" w:line="288" w:before="54" w:after="0"/>
        <w:ind w:left="155" w:right="4993"/>
        <w:rPr>
          <w:rFonts w:ascii="Courier New" w:hAnsi="Courier New"/>
        </w:rPr>
      </w:pPr>
      <w:r>
        <w:rPr>
          <w:rFonts w:ascii="Courier New" w:hAnsi="Courier New"/>
        </w:rPr>
        <w:t>/dev/sda1</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/boot</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ext3</w:t>
      </w:r>
      <w:r>
        <w:rPr>
          <w:rFonts w:ascii="Courier New" w:hAnsi="Courier New"/>
          <w:spacing w:val="-8"/>
        </w:rPr>
        <w:t xml:space="preserve"> </w:t>
      </w:r>
      <w:r>
        <w:rPr>
          <w:rFonts w:ascii="Courier New" w:hAnsi="Courier New"/>
        </w:rPr>
        <w:t>(rw) tmpfs</w:t>
      </w:r>
      <w:r>
        <w:rPr>
          <w:rFonts w:ascii="Courier New" w:hAnsi="Courier New"/>
          <w:spacing w:val="-7"/>
        </w:rPr>
        <w:t xml:space="preserve"> </w:t>
      </w:r>
      <w:r>
        <w:rPr>
          <w:rFonts w:ascii="Courier New" w:hAnsi="Courier New"/>
        </w:rPr>
        <w:t>on</w:t>
      </w:r>
      <w:r>
        <w:rPr>
          <w:rFonts w:ascii="Courier New" w:hAnsi="Courier New"/>
          <w:spacing w:val="-5"/>
        </w:rPr>
        <w:t xml:space="preserve"> </w:t>
      </w:r>
      <w:r>
        <w:rPr>
          <w:rFonts w:ascii="Courier New" w:hAnsi="Courier New"/>
        </w:rPr>
        <w:t>/dev/shm</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tmpfs</w:t>
      </w:r>
      <w:r>
        <w:rPr>
          <w:rFonts w:ascii="Courier New" w:hAnsi="Courier New"/>
          <w:spacing w:val="-4"/>
        </w:rPr>
        <w:t xml:space="preserve"> (rw)</w:t>
      </w:r>
    </w:p>
    <w:p>
      <w:pPr>
        <w:pStyle w:val="BodyText"/>
        <w:spacing w:lineRule="exact" w:line="271"/>
        <w:rPr>
          <w:rFonts w:ascii="Courier New" w:hAnsi="Courier New"/>
        </w:rPr>
      </w:pPr>
      <w:r>
        <w:rPr>
          <w:rFonts w:ascii="Courier New" w:hAnsi="Courier New"/>
        </w:rPr>
        <w:t>none</w:t>
      </w:r>
      <w:r>
        <w:rPr>
          <w:rFonts w:ascii="Courier New" w:hAnsi="Courier New"/>
          <w:spacing w:val="-11"/>
        </w:rPr>
        <w:t xml:space="preserve"> </w:t>
      </w:r>
      <w:r>
        <w:rPr>
          <w:rFonts w:ascii="Courier New" w:hAnsi="Courier New"/>
        </w:rPr>
        <w:t>on</w:t>
      </w:r>
      <w:r>
        <w:rPr>
          <w:rFonts w:ascii="Courier New" w:hAnsi="Courier New"/>
          <w:spacing w:val="-9"/>
        </w:rPr>
        <w:t xml:space="preserve"> </w:t>
      </w:r>
      <w:r>
        <w:rPr>
          <w:rFonts w:ascii="Courier New" w:hAnsi="Courier New"/>
        </w:rPr>
        <w:t>/proc/sys/fs/binfmt_misc</w:t>
      </w:r>
      <w:r>
        <w:rPr>
          <w:rFonts w:ascii="Courier New" w:hAnsi="Courier New"/>
          <w:spacing w:val="-9"/>
        </w:rPr>
        <w:t xml:space="preserve"> </w:t>
      </w:r>
      <w:r>
        <w:rPr>
          <w:rFonts w:ascii="Courier New" w:hAnsi="Courier New"/>
        </w:rPr>
        <w:t>type</w:t>
      </w:r>
      <w:r>
        <w:rPr>
          <w:rFonts w:ascii="Courier New" w:hAnsi="Courier New"/>
          <w:spacing w:val="-9"/>
        </w:rPr>
        <w:t xml:space="preserve"> </w:t>
      </w:r>
      <w:r>
        <w:rPr>
          <w:rFonts w:ascii="Courier New" w:hAnsi="Courier New"/>
        </w:rPr>
        <w:t>binfmt_misc</w:t>
      </w:r>
      <w:r>
        <w:rPr>
          <w:rFonts w:ascii="Courier New" w:hAnsi="Courier New"/>
          <w:spacing w:val="-9"/>
        </w:rPr>
        <w:t xml:space="preserve"> </w:t>
      </w:r>
      <w:r>
        <w:rPr>
          <w:rFonts w:ascii="Courier New" w:hAnsi="Courier New"/>
          <w:spacing w:val="-4"/>
        </w:rPr>
        <w:t>(rw)</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lineRule="auto" w:line="288" w:before="74" w:after="0"/>
        <w:ind w:left="155" w:right="1419"/>
        <w:rPr>
          <w:rFonts w:ascii="Courier New" w:hAnsi="Courier New"/>
        </w:rPr>
      </w:pPr>
      <w:r>
        <w:rPr>
          <w:rFonts w:ascii="Courier New" w:hAnsi="Courier New"/>
        </w:rPr>
        <w:t>sunrpc</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/var/lib/nfs/rpc_pipefs</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rpc_pipefs</w:t>
      </w:r>
      <w:r>
        <w:rPr>
          <w:rFonts w:ascii="Courier New" w:hAnsi="Courier New"/>
          <w:spacing w:val="-8"/>
        </w:rPr>
        <w:t xml:space="preserve"> </w:t>
      </w:r>
      <w:r>
        <w:rPr>
          <w:rFonts w:ascii="Courier New" w:hAnsi="Courier New"/>
        </w:rPr>
        <w:t>(rw) fusectl on /sys/fs/fuse/connections type fusectl (rw)</w:t>
      </w:r>
    </w:p>
    <w:p>
      <w:pPr>
        <w:pStyle w:val="BodyText"/>
        <w:spacing w:lineRule="auto" w:line="288"/>
        <w:rPr>
          <w:rFonts w:ascii="Courier New" w:hAnsi="Courier New"/>
        </w:rPr>
      </w:pPr>
      <w:r>
        <w:rPr>
          <w:rFonts w:ascii="Courier New" w:hAnsi="Courier New"/>
        </w:rPr>
        <w:t>/dev/sdd1</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/media/disk</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vfat</w:t>
      </w:r>
      <w:r>
        <w:rPr>
          <w:rFonts w:ascii="Courier New" w:hAnsi="Courier New"/>
          <w:spacing w:val="-8"/>
        </w:rPr>
        <w:t xml:space="preserve"> </w:t>
      </w:r>
      <w:r>
        <w:rPr>
          <w:rFonts w:ascii="Courier New" w:hAnsi="Courier New"/>
        </w:rPr>
        <w:t xml:space="preserve">(rw,nosuid,nodev,noatime, </w:t>
      </w:r>
      <w:r>
        <w:rPr>
          <w:rFonts w:ascii="Courier New" w:hAnsi="Courier New"/>
          <w:spacing w:val="-2"/>
        </w:rPr>
        <w:t>uhelper=hal,uid=500,utf8,shortname=lower)</w:t>
      </w:r>
    </w:p>
    <w:p>
      <w:pPr>
        <w:pStyle w:val="BodyText"/>
        <w:spacing w:lineRule="exact" w:line="271"/>
        <w:rPr>
          <w:rFonts w:ascii="Courier New" w:hAnsi="Courier New"/>
        </w:rPr>
      </w:pPr>
      <w:r>
        <w:rPr>
          <w:rFonts w:ascii="Courier New" w:hAnsi="Courier New"/>
        </w:rPr>
        <w:t>twin4:/musicbox</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/misc/musicbox</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nfs4</w:t>
      </w:r>
      <w:r>
        <w:rPr>
          <w:rFonts w:ascii="Courier New" w:hAnsi="Courier New"/>
          <w:spacing w:val="-7"/>
        </w:rPr>
        <w:t xml:space="preserve"> </w:t>
      </w:r>
      <w:r>
        <w:rPr>
          <w:rFonts w:ascii="Courier New" w:hAnsi="Courier New"/>
          <w:spacing w:val="-2"/>
        </w:rPr>
        <w:t>(rw,addr=192.168.1.4)</w:t>
      </w:r>
    </w:p>
    <w:p>
      <w:pPr>
        <w:pStyle w:val="BodyText"/>
        <w:spacing w:before="5" w:after="0"/>
        <w:ind w:left="0" w:right="0"/>
        <w:rPr>
          <w:rFonts w:ascii="Courier New" w:hAnsi="Courier New"/>
          <w:sz w:val="33"/>
        </w:rPr>
      </w:pPr>
      <w:r>
        <w:rPr>
          <w:rFonts w:ascii="Courier New" w:hAnsi="Courier New"/>
          <w:sz w:val="33"/>
        </w:rPr>
      </w:r>
    </w:p>
    <w:p>
      <w:pPr>
        <w:pStyle w:val="Normal"/>
        <w:spacing w:before="0" w:after="0"/>
        <w:ind w:hanging="0" w:left="155" w:right="0"/>
        <w:jc w:val="left"/>
        <w:rPr>
          <w:sz w:val="24"/>
        </w:rPr>
      </w:pPr>
      <w:r>
        <w:rPr>
          <w:sz w:val="24"/>
        </w:rPr>
        <w:t>El</w:t>
      </w:r>
      <w:r>
        <w:rPr>
          <w:spacing w:val="-5"/>
          <w:sz w:val="24"/>
        </w:rPr>
        <w:t xml:space="preserve"> </w:t>
      </w:r>
      <w:r>
        <w:rPr>
          <w:sz w:val="24"/>
        </w:rPr>
        <w:t>formato</w:t>
      </w:r>
      <w:r>
        <w:rPr>
          <w:spacing w:val="-5"/>
          <w:sz w:val="24"/>
        </w:rPr>
        <w:t xml:space="preserve"> </w:t>
      </w:r>
      <w:r>
        <w:rPr>
          <w:sz w:val="24"/>
        </w:rPr>
        <w:t>del</w:t>
      </w:r>
      <w:r>
        <w:rPr>
          <w:spacing w:val="-7"/>
          <w:sz w:val="24"/>
        </w:rPr>
        <w:t xml:space="preserve"> </w:t>
      </w:r>
      <w:r>
        <w:rPr>
          <w:sz w:val="24"/>
        </w:rPr>
        <w:t>listado</w:t>
      </w:r>
      <w:r>
        <w:rPr>
          <w:spacing w:val="-6"/>
          <w:sz w:val="24"/>
        </w:rPr>
        <w:t xml:space="preserve"> </w:t>
      </w:r>
      <w:r>
        <w:rPr>
          <w:sz w:val="24"/>
        </w:rPr>
        <w:t>es:</w:t>
      </w:r>
      <w:r>
        <w:rPr>
          <w:spacing w:val="-3"/>
          <w:sz w:val="24"/>
        </w:rPr>
        <w:t xml:space="preserve"> </w:t>
      </w:r>
      <w:r>
        <w:rPr>
          <w:i/>
          <w:sz w:val="24"/>
        </w:rPr>
        <w:t>dispositivo</w:t>
      </w:r>
      <w:r>
        <w:rPr>
          <w:i/>
          <w:spacing w:val="-5"/>
          <w:sz w:val="24"/>
        </w:rPr>
        <w:t xml:space="preserve"> </w:t>
      </w:r>
      <w:r>
        <w:rPr>
          <w:i/>
          <w:sz w:val="24"/>
        </w:rPr>
        <w:t>on</w:t>
      </w:r>
      <w:r>
        <w:rPr>
          <w:i/>
          <w:spacing w:val="-6"/>
          <w:sz w:val="24"/>
        </w:rPr>
        <w:t xml:space="preserve"> </w:t>
      </w:r>
      <w:r>
        <w:rPr>
          <w:i/>
          <w:sz w:val="24"/>
        </w:rPr>
        <w:t>punto_de_montaje</w:t>
      </w:r>
      <w:r>
        <w:rPr>
          <w:i/>
          <w:spacing w:val="-5"/>
          <w:sz w:val="24"/>
        </w:rPr>
        <w:t xml:space="preserve"> </w:t>
      </w:r>
      <w:r>
        <w:rPr>
          <w:i/>
          <w:sz w:val="24"/>
        </w:rPr>
        <w:t>type</w:t>
      </w:r>
      <w:r>
        <w:rPr>
          <w:i/>
          <w:spacing w:val="-5"/>
          <w:sz w:val="24"/>
        </w:rPr>
        <w:t xml:space="preserve"> </w:t>
      </w:r>
      <w:r>
        <w:rPr>
          <w:i/>
          <w:sz w:val="24"/>
        </w:rPr>
        <w:t>tipo_sistema_archivos</w:t>
      </w:r>
      <w:r>
        <w:rPr>
          <w:i/>
          <w:spacing w:val="-5"/>
          <w:sz w:val="24"/>
        </w:rPr>
        <w:t xml:space="preserve"> </w:t>
      </w:r>
      <w:r>
        <w:rPr>
          <w:i/>
          <w:spacing w:val="-2"/>
          <w:sz w:val="24"/>
        </w:rPr>
        <w:t>(opciones)</w:t>
      </w:r>
      <w:r>
        <w:rPr>
          <w:spacing w:val="-2"/>
          <w:sz w:val="24"/>
        </w:rPr>
        <w:t>.</w:t>
      </w:r>
    </w:p>
    <w:p>
      <w:pPr>
        <w:pStyle w:val="BodyText"/>
        <w:spacing w:before="7" w:after="0"/>
        <w:ind w:left="0" w:right="0"/>
        <w:rPr>
          <w:sz w:val="33"/>
        </w:rPr>
      </w:pPr>
      <w:r>
        <w:rPr>
          <w:sz w:val="33"/>
        </w:rPr>
      </w:r>
    </w:p>
    <w:p>
      <w:pPr>
        <w:pStyle w:val="BodyText"/>
        <w:spacing w:lineRule="auto" w:line="288"/>
        <w:ind w:left="155" w:right="159"/>
        <w:rPr/>
      </w:pPr>
      <w:r>
        <w:rPr/>
        <w:t xml:space="preserve">Por ejemplo, la primera línea muestra que el dispositivo </w:t>
      </w:r>
      <w:r>
        <w:rPr>
          <w:rFonts w:ascii="Courier New" w:hAnsi="Courier New"/>
        </w:rPr>
        <w:t>/dev/sda2</w:t>
      </w:r>
      <w:r>
        <w:rPr>
          <w:rFonts w:ascii="Courier New" w:hAnsi="Courier New"/>
          <w:spacing w:val="-77"/>
        </w:rPr>
        <w:t xml:space="preserve"> </w:t>
      </w:r>
      <w:r>
        <w:rPr/>
        <w:t>está montado como la raíz del</w:t>
      </w:r>
      <w:r>
        <w:rPr>
          <w:spacing w:val="-2"/>
        </w:rPr>
        <w:t xml:space="preserve"> </w:t>
      </w:r>
      <w:r>
        <w:rPr/>
        <w:t>sistema</w:t>
      </w:r>
      <w:r>
        <w:rPr>
          <w:spacing w:val="-2"/>
        </w:rPr>
        <w:t xml:space="preserve"> </w:t>
      </w:r>
      <w:r>
        <w:rPr/>
        <w:t>de</w:t>
      </w:r>
      <w:r>
        <w:rPr>
          <w:spacing w:val="-4"/>
        </w:rPr>
        <w:t xml:space="preserve"> </w:t>
      </w:r>
      <w:r>
        <w:rPr/>
        <w:t>archivos,</w:t>
      </w:r>
      <w:r>
        <w:rPr>
          <w:spacing w:val="-3"/>
        </w:rPr>
        <w:t xml:space="preserve"> </w:t>
      </w:r>
      <w:r>
        <w:rPr/>
        <w:t>en</w:t>
      </w:r>
      <w:r>
        <w:rPr>
          <w:spacing w:val="-2"/>
        </w:rPr>
        <w:t xml:space="preserve"> </w:t>
      </w:r>
      <w:r>
        <w:rPr/>
        <w:t>tipo</w:t>
      </w:r>
      <w:r>
        <w:rPr>
          <w:spacing w:val="-3"/>
        </w:rPr>
        <w:t xml:space="preserve"> </w:t>
      </w:r>
      <w:r>
        <w:rPr/>
        <w:t>ext3,</w:t>
      </w:r>
      <w:r>
        <w:rPr>
          <w:spacing w:val="-2"/>
        </w:rPr>
        <w:t xml:space="preserve"> </w:t>
      </w:r>
      <w:r>
        <w:rPr/>
        <w:t>y</w:t>
      </w:r>
      <w:r>
        <w:rPr>
          <w:spacing w:val="-3"/>
        </w:rPr>
        <w:t xml:space="preserve"> </w:t>
      </w:r>
      <w:r>
        <w:rPr/>
        <w:t>que</w:t>
      </w:r>
      <w:r>
        <w:rPr>
          <w:spacing w:val="-4"/>
        </w:rPr>
        <w:t xml:space="preserve"> </w:t>
      </w:r>
      <w:r>
        <w:rPr/>
        <w:t>es</w:t>
      </w:r>
      <w:r>
        <w:rPr>
          <w:spacing w:val="-3"/>
        </w:rPr>
        <w:t xml:space="preserve"> </w:t>
      </w:r>
      <w:r>
        <w:rPr/>
        <w:t>tanto</w:t>
      </w:r>
      <w:r>
        <w:rPr>
          <w:spacing w:val="-3"/>
        </w:rPr>
        <w:t xml:space="preserve"> </w:t>
      </w:r>
      <w:r>
        <w:rPr/>
        <w:t>legible</w:t>
      </w:r>
      <w:r>
        <w:rPr>
          <w:spacing w:val="-2"/>
        </w:rPr>
        <w:t xml:space="preserve"> </w:t>
      </w:r>
      <w:r>
        <w:rPr/>
        <w:t>como</w:t>
      </w:r>
      <w:r>
        <w:rPr>
          <w:spacing w:val="-3"/>
        </w:rPr>
        <w:t xml:space="preserve"> </w:t>
      </w:r>
      <w:r>
        <w:rPr/>
        <w:t>modificable</w:t>
      </w:r>
      <w:r>
        <w:rPr>
          <w:spacing w:val="-4"/>
        </w:rPr>
        <w:t xml:space="preserve"> </w:t>
      </w:r>
      <w:r>
        <w:rPr/>
        <w:t>(la</w:t>
      </w:r>
      <w:r>
        <w:rPr>
          <w:spacing w:val="-2"/>
        </w:rPr>
        <w:t xml:space="preserve"> </w:t>
      </w:r>
      <w:r>
        <w:rPr/>
        <w:t>opción</w:t>
      </w:r>
      <w:r>
        <w:rPr>
          <w:spacing w:val="-3"/>
        </w:rPr>
        <w:t xml:space="preserve"> </w:t>
      </w:r>
      <w:r>
        <w:rPr/>
        <w:t>“rw”).</w:t>
      </w:r>
      <w:r>
        <w:rPr>
          <w:spacing w:val="-2"/>
        </w:rPr>
        <w:t xml:space="preserve"> </w:t>
      </w:r>
      <w:r>
        <w:rPr/>
        <w:t>Este listado</w:t>
      </w:r>
      <w:r>
        <w:rPr>
          <w:spacing w:val="-2"/>
        </w:rPr>
        <w:t xml:space="preserve"> </w:t>
      </w:r>
      <w:r>
        <w:rPr/>
        <w:t>también</w:t>
      </w:r>
      <w:r>
        <w:rPr>
          <w:spacing w:val="-1"/>
        </w:rPr>
        <w:t xml:space="preserve"> </w:t>
      </w:r>
      <w:r>
        <w:rPr/>
        <w:t>tiene</w:t>
      </w:r>
      <w:r>
        <w:rPr>
          <w:spacing w:val="-1"/>
        </w:rPr>
        <w:t xml:space="preserve"> </w:t>
      </w:r>
      <w:r>
        <w:rPr/>
        <w:t>dos</w:t>
      </w:r>
      <w:r>
        <w:rPr>
          <w:spacing w:val="-2"/>
        </w:rPr>
        <w:t xml:space="preserve"> </w:t>
      </w:r>
      <w:r>
        <w:rPr/>
        <w:t>entradas</w:t>
      </w:r>
      <w:r>
        <w:rPr>
          <w:spacing w:val="-2"/>
        </w:rPr>
        <w:t xml:space="preserve"> </w:t>
      </w:r>
      <w:r>
        <w:rPr/>
        <w:t>interesantes al</w:t>
      </w:r>
      <w:r>
        <w:rPr>
          <w:spacing w:val="-3"/>
        </w:rPr>
        <w:t xml:space="preserve"> </w:t>
      </w:r>
      <w:r>
        <w:rPr/>
        <w:t>final</w:t>
      </w:r>
      <w:r>
        <w:rPr>
          <w:spacing w:val="-3"/>
        </w:rPr>
        <w:t xml:space="preserve"> </w:t>
      </w:r>
      <w:r>
        <w:rPr/>
        <w:t>de</w:t>
      </w:r>
      <w:r>
        <w:rPr>
          <w:spacing w:val="-3"/>
        </w:rPr>
        <w:t xml:space="preserve"> </w:t>
      </w:r>
      <w:r>
        <w:rPr/>
        <w:t>la</w:t>
      </w:r>
      <w:r>
        <w:rPr>
          <w:spacing w:val="-1"/>
        </w:rPr>
        <w:t xml:space="preserve"> </w:t>
      </w:r>
      <w:r>
        <w:rPr/>
        <w:t>lista.</w:t>
      </w:r>
      <w:r>
        <w:rPr>
          <w:spacing w:val="-1"/>
        </w:rPr>
        <w:t xml:space="preserve"> </w:t>
      </w:r>
      <w:r>
        <w:rPr/>
        <w:t>La</w:t>
      </w:r>
      <w:r>
        <w:rPr>
          <w:spacing w:val="-3"/>
        </w:rPr>
        <w:t xml:space="preserve"> </w:t>
      </w:r>
      <w:r>
        <w:rPr/>
        <w:t>ante</w:t>
      </w:r>
      <w:r>
        <w:rPr>
          <w:spacing w:val="-3"/>
        </w:rPr>
        <w:t xml:space="preserve"> </w:t>
      </w:r>
      <w:r>
        <w:rPr/>
        <w:t>penúltima</w:t>
      </w:r>
      <w:r>
        <w:rPr>
          <w:spacing w:val="-3"/>
        </w:rPr>
        <w:t xml:space="preserve"> </w:t>
      </w:r>
      <w:r>
        <w:rPr/>
        <w:t>entrada</w:t>
      </w:r>
      <w:r>
        <w:rPr>
          <w:spacing w:val="-3"/>
        </w:rPr>
        <w:t xml:space="preserve"> </w:t>
      </w:r>
      <w:r>
        <w:rPr/>
        <w:t xml:space="preserve">muestra una tarjeta de memoria SD de 2 gibabytes montada en </w:t>
      </w:r>
      <w:r>
        <w:rPr>
          <w:rFonts w:ascii="Courier New" w:hAnsi="Courier New"/>
        </w:rPr>
        <w:t>/media/disk</w:t>
      </w:r>
      <w:r>
        <w:rPr/>
        <w:t xml:space="preserve">, y la última entrada es un disco de red montado en </w:t>
      </w:r>
      <w:r>
        <w:rPr>
          <w:rFonts w:ascii="Courier New" w:hAnsi="Courier New"/>
        </w:rPr>
        <w:t>/misc/musicbox</w:t>
      </w:r>
      <w:r>
        <w:rPr/>
        <w:t>.</w:t>
      </w:r>
    </w:p>
    <w:p>
      <w:pPr>
        <w:pStyle w:val="BodyText"/>
        <w:spacing w:before="8" w:after="0"/>
        <w:ind w:left="0" w:right="0"/>
        <w:rPr>
          <w:sz w:val="29"/>
        </w:rPr>
      </w:pPr>
      <w:r>
        <w:rPr>
          <w:sz w:val="29"/>
        </w:rPr>
      </w:r>
    </w:p>
    <w:p>
      <w:pPr>
        <w:pStyle w:val="BodyText"/>
        <w:spacing w:lineRule="auto" w:line="288"/>
        <w:ind w:left="155" w:right="135"/>
        <w:rPr/>
      </w:pPr>
      <w:r>
        <w:rPr/>
        <w:t>Para</w:t>
      </w:r>
      <w:r>
        <w:rPr>
          <w:spacing w:val="-4"/>
        </w:rPr>
        <w:t xml:space="preserve"> </w:t>
      </w:r>
      <w:r>
        <w:rPr/>
        <w:t>nuestro</w:t>
      </w:r>
      <w:r>
        <w:rPr>
          <w:spacing w:val="-4"/>
        </w:rPr>
        <w:t xml:space="preserve"> </w:t>
      </w:r>
      <w:r>
        <w:rPr/>
        <w:t>primer</w:t>
      </w:r>
      <w:r>
        <w:rPr>
          <w:spacing w:val="-4"/>
        </w:rPr>
        <w:t xml:space="preserve"> </w:t>
      </w:r>
      <w:r>
        <w:rPr/>
        <w:t>experimento,</w:t>
      </w:r>
      <w:r>
        <w:rPr>
          <w:spacing w:val="-5"/>
        </w:rPr>
        <w:t xml:space="preserve"> </w:t>
      </w:r>
      <w:r>
        <w:rPr/>
        <w:t>trabajaremos</w:t>
      </w:r>
      <w:r>
        <w:rPr>
          <w:spacing w:val="-5"/>
        </w:rPr>
        <w:t xml:space="preserve"> </w:t>
      </w:r>
      <w:r>
        <w:rPr/>
        <w:t>con</w:t>
      </w:r>
      <w:r>
        <w:rPr>
          <w:spacing w:val="-5"/>
        </w:rPr>
        <w:t xml:space="preserve"> </w:t>
      </w:r>
      <w:r>
        <w:rPr/>
        <w:t>un</w:t>
      </w:r>
      <w:r>
        <w:rPr>
          <w:spacing w:val="-5"/>
        </w:rPr>
        <w:t xml:space="preserve"> </w:t>
      </w:r>
      <w:r>
        <w:rPr/>
        <w:t>CD-ROM.</w:t>
      </w:r>
      <w:r>
        <w:rPr>
          <w:spacing w:val="-5"/>
        </w:rPr>
        <w:t xml:space="preserve"> </w:t>
      </w:r>
      <w:r>
        <w:rPr/>
        <w:t>Primero,</w:t>
      </w:r>
      <w:r>
        <w:rPr>
          <w:spacing w:val="-5"/>
        </w:rPr>
        <w:t xml:space="preserve"> </w:t>
      </w:r>
      <w:r>
        <w:rPr/>
        <w:t>veamos</w:t>
      </w:r>
      <w:r>
        <w:rPr>
          <w:spacing w:val="-3"/>
        </w:rPr>
        <w:t xml:space="preserve"> </w:t>
      </w:r>
      <w:r>
        <w:rPr/>
        <w:t>el</w:t>
      </w:r>
      <w:r>
        <w:rPr>
          <w:spacing w:val="-5"/>
        </w:rPr>
        <w:t xml:space="preserve"> </w:t>
      </w:r>
      <w:r>
        <w:rPr/>
        <w:t>sistema</w:t>
      </w:r>
      <w:r>
        <w:rPr>
          <w:spacing w:val="-4"/>
        </w:rPr>
        <w:t xml:space="preserve"> </w:t>
      </w:r>
      <w:r>
        <w:rPr/>
        <w:t>antes de insertar el CD-ROM:</w:t>
      </w:r>
    </w:p>
    <w:p>
      <w:pPr>
        <w:pStyle w:val="BodyText"/>
        <w:spacing w:before="10" w:after="0"/>
        <w:ind w:left="0" w:right="0"/>
        <w:rPr>
          <w:sz w:val="28"/>
        </w:rPr>
      </w:pPr>
      <w:r>
        <w:rPr>
          <w:sz w:val="28"/>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mount</w:t>
      </w:r>
    </w:p>
    <w:p>
      <w:pPr>
        <w:pStyle w:val="BodyText"/>
        <w:spacing w:lineRule="auto" w:line="288" w:before="54" w:after="0"/>
        <w:ind w:left="155" w:right="2283"/>
        <w:rPr>
          <w:rFonts w:ascii="Courier New" w:hAnsi="Courier New"/>
        </w:rPr>
      </w:pPr>
      <w:r>
        <w:rPr>
          <w:rFonts w:ascii="Courier New" w:hAnsi="Courier New"/>
        </w:rPr>
        <w:t>/dev/mapper/VolGroup00-LogVol00</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ext3</w:t>
      </w:r>
      <w:r>
        <w:rPr>
          <w:rFonts w:ascii="Courier New" w:hAnsi="Courier New"/>
          <w:spacing w:val="-8"/>
        </w:rPr>
        <w:t xml:space="preserve"> </w:t>
      </w:r>
      <w:r>
        <w:rPr>
          <w:rFonts w:ascii="Courier New" w:hAnsi="Courier New"/>
        </w:rPr>
        <w:t>(rw) proc on /proc type proc (rw)</w:t>
      </w:r>
    </w:p>
    <w:p>
      <w:pPr>
        <w:pStyle w:val="BodyText"/>
        <w:spacing w:lineRule="exact" w:line="271"/>
        <w:rPr>
          <w:rFonts w:ascii="Courier New" w:hAnsi="Courier New"/>
        </w:rPr>
      </w:pPr>
      <w:r>
        <w:rPr>
          <w:rFonts w:ascii="Courier New" w:hAnsi="Courier New"/>
        </w:rPr>
        <w:t>sysfs</w:t>
      </w:r>
      <w:r>
        <w:rPr>
          <w:rFonts w:ascii="Courier New" w:hAnsi="Courier New"/>
          <w:spacing w:val="-4"/>
        </w:rPr>
        <w:t xml:space="preserve"> </w:t>
      </w:r>
      <w:r>
        <w:rPr>
          <w:rFonts w:ascii="Courier New" w:hAnsi="Courier New"/>
        </w:rPr>
        <w:t>on</w:t>
      </w:r>
      <w:r>
        <w:rPr>
          <w:rFonts w:ascii="Courier New" w:hAnsi="Courier New"/>
          <w:spacing w:val="-4"/>
        </w:rPr>
        <w:t xml:space="preserve"> </w:t>
      </w:r>
      <w:r>
        <w:rPr>
          <w:rFonts w:ascii="Courier New" w:hAnsi="Courier New"/>
        </w:rPr>
        <w:t>/sys</w:t>
      </w:r>
      <w:r>
        <w:rPr>
          <w:rFonts w:ascii="Courier New" w:hAnsi="Courier New"/>
          <w:spacing w:val="-4"/>
        </w:rPr>
        <w:t xml:space="preserve"> </w:t>
      </w:r>
      <w:r>
        <w:rPr>
          <w:rFonts w:ascii="Courier New" w:hAnsi="Courier New"/>
        </w:rPr>
        <w:t>type</w:t>
      </w:r>
      <w:r>
        <w:rPr>
          <w:rFonts w:ascii="Courier New" w:hAnsi="Courier New"/>
          <w:spacing w:val="-4"/>
        </w:rPr>
        <w:t xml:space="preserve"> </w:t>
      </w:r>
      <w:r>
        <w:rPr>
          <w:rFonts w:ascii="Courier New" w:hAnsi="Courier New"/>
        </w:rPr>
        <w:t>sysfs</w:t>
      </w:r>
      <w:r>
        <w:rPr>
          <w:rFonts w:ascii="Courier New" w:hAnsi="Courier New"/>
          <w:spacing w:val="-4"/>
        </w:rPr>
        <w:t xml:space="preserve"> (rw)</w:t>
      </w:r>
    </w:p>
    <w:p>
      <w:pPr>
        <w:pStyle w:val="BodyText"/>
        <w:spacing w:before="54" w:after="0"/>
        <w:rPr>
          <w:rFonts w:ascii="Courier New" w:hAnsi="Courier New"/>
        </w:rPr>
      </w:pPr>
      <w:r>
        <w:rPr>
          <w:rFonts w:ascii="Courier New" w:hAnsi="Courier New"/>
        </w:rPr>
        <w:t>devpts</w:t>
      </w:r>
      <w:r>
        <w:rPr>
          <w:rFonts w:ascii="Courier New" w:hAnsi="Courier New"/>
          <w:spacing w:val="-8"/>
        </w:rPr>
        <w:t xml:space="preserve"> </w:t>
      </w:r>
      <w:r>
        <w:rPr>
          <w:rFonts w:ascii="Courier New" w:hAnsi="Courier New"/>
        </w:rPr>
        <w:t>on</w:t>
      </w:r>
      <w:r>
        <w:rPr>
          <w:rFonts w:ascii="Courier New" w:hAnsi="Courier New"/>
          <w:spacing w:val="-5"/>
        </w:rPr>
        <w:t xml:space="preserve"> </w:t>
      </w:r>
      <w:r>
        <w:rPr>
          <w:rFonts w:ascii="Courier New" w:hAnsi="Courier New"/>
        </w:rPr>
        <w:t>/dev/pts</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devpts</w:t>
      </w:r>
      <w:r>
        <w:rPr>
          <w:rFonts w:ascii="Courier New" w:hAnsi="Courier New"/>
          <w:spacing w:val="-5"/>
        </w:rPr>
        <w:t xml:space="preserve"> </w:t>
      </w:r>
      <w:r>
        <w:rPr>
          <w:rFonts w:ascii="Courier New" w:hAnsi="Courier New"/>
          <w:spacing w:val="-2"/>
        </w:rPr>
        <w:t>(rw,gid=5,mode=620)</w:t>
      </w:r>
    </w:p>
    <w:p>
      <w:pPr>
        <w:pStyle w:val="BodyText"/>
        <w:spacing w:lineRule="auto" w:line="288" w:before="55" w:after="0"/>
        <w:ind w:left="155" w:right="4993"/>
        <w:rPr>
          <w:rFonts w:ascii="Courier New" w:hAnsi="Courier New"/>
        </w:rPr>
      </w:pPr>
      <w:r>
        <w:rPr>
          <w:rFonts w:ascii="Courier New" w:hAnsi="Courier New"/>
        </w:rPr>
        <w:t>/dev/hda1</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/boot</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ext3</w:t>
      </w:r>
      <w:r>
        <w:rPr>
          <w:rFonts w:ascii="Courier New" w:hAnsi="Courier New"/>
          <w:spacing w:val="-8"/>
        </w:rPr>
        <w:t xml:space="preserve"> </w:t>
      </w:r>
      <w:r>
        <w:rPr>
          <w:rFonts w:ascii="Courier New" w:hAnsi="Courier New"/>
        </w:rPr>
        <w:t>(rw) tmpfs</w:t>
      </w:r>
      <w:r>
        <w:rPr>
          <w:rFonts w:ascii="Courier New" w:hAnsi="Courier New"/>
          <w:spacing w:val="-7"/>
        </w:rPr>
        <w:t xml:space="preserve"> </w:t>
      </w:r>
      <w:r>
        <w:rPr>
          <w:rFonts w:ascii="Courier New" w:hAnsi="Courier New"/>
        </w:rPr>
        <w:t>on</w:t>
      </w:r>
      <w:r>
        <w:rPr>
          <w:rFonts w:ascii="Courier New" w:hAnsi="Courier New"/>
          <w:spacing w:val="-5"/>
        </w:rPr>
        <w:t xml:space="preserve"> </w:t>
      </w:r>
      <w:r>
        <w:rPr>
          <w:rFonts w:ascii="Courier New" w:hAnsi="Courier New"/>
        </w:rPr>
        <w:t>/dev/shm</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tmpfs</w:t>
      </w:r>
      <w:r>
        <w:rPr>
          <w:rFonts w:ascii="Courier New" w:hAnsi="Courier New"/>
          <w:spacing w:val="-4"/>
        </w:rPr>
        <w:t xml:space="preserve"> (rw)</w:t>
      </w:r>
    </w:p>
    <w:p>
      <w:pPr>
        <w:pStyle w:val="BodyText"/>
        <w:spacing w:lineRule="auto" w:line="288"/>
        <w:ind w:left="155" w:right="1419"/>
        <w:rPr>
          <w:rFonts w:ascii="Courier New" w:hAnsi="Courier New"/>
        </w:rPr>
      </w:pPr>
      <w:r>
        <w:rPr>
          <w:rFonts w:ascii="Courier New" w:hAnsi="Courier New"/>
        </w:rPr>
        <w:t>none</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/proc/sys/fs/binfmt_misc</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binfmt_misc</w:t>
      </w:r>
      <w:r>
        <w:rPr>
          <w:rFonts w:ascii="Courier New" w:hAnsi="Courier New"/>
          <w:spacing w:val="-8"/>
        </w:rPr>
        <w:t xml:space="preserve"> </w:t>
      </w:r>
      <w:r>
        <w:rPr>
          <w:rFonts w:ascii="Courier New" w:hAnsi="Courier New"/>
        </w:rPr>
        <w:t>(rw) sunrpc</w:t>
      </w:r>
      <w:r>
        <w:rPr>
          <w:rFonts w:ascii="Courier New" w:hAnsi="Courier New"/>
          <w:spacing w:val="-9"/>
        </w:rPr>
        <w:t xml:space="preserve"> </w:t>
      </w:r>
      <w:r>
        <w:rPr>
          <w:rFonts w:ascii="Courier New" w:hAnsi="Courier New"/>
        </w:rPr>
        <w:t>on</w:t>
      </w:r>
      <w:r>
        <w:rPr>
          <w:rFonts w:ascii="Courier New" w:hAnsi="Courier New"/>
          <w:spacing w:val="-9"/>
        </w:rPr>
        <w:t xml:space="preserve"> </w:t>
      </w:r>
      <w:r>
        <w:rPr>
          <w:rFonts w:ascii="Courier New" w:hAnsi="Courier New"/>
        </w:rPr>
        <w:t>/var/lib/nfs/rpc_pipefs</w:t>
      </w:r>
      <w:r>
        <w:rPr>
          <w:rFonts w:ascii="Courier New" w:hAnsi="Courier New"/>
          <w:spacing w:val="-9"/>
        </w:rPr>
        <w:t xml:space="preserve"> </w:t>
      </w:r>
      <w:r>
        <w:rPr>
          <w:rFonts w:ascii="Courier New" w:hAnsi="Courier New"/>
        </w:rPr>
        <w:t>type</w:t>
      </w:r>
      <w:r>
        <w:rPr>
          <w:rFonts w:ascii="Courier New" w:hAnsi="Courier New"/>
          <w:spacing w:val="-9"/>
        </w:rPr>
        <w:t xml:space="preserve"> </w:t>
      </w:r>
      <w:r>
        <w:rPr>
          <w:rFonts w:ascii="Courier New" w:hAnsi="Courier New"/>
        </w:rPr>
        <w:t>rpc_pipefs</w:t>
      </w:r>
      <w:r>
        <w:rPr>
          <w:rFonts w:ascii="Courier New" w:hAnsi="Courier New"/>
          <w:spacing w:val="-9"/>
        </w:rPr>
        <w:t xml:space="preserve"> </w:t>
      </w:r>
      <w:r>
        <w:rPr>
          <w:rFonts w:ascii="Courier New" w:hAnsi="Courier New"/>
          <w:spacing w:val="-4"/>
        </w:rPr>
        <w:t>(rw)</w:t>
      </w:r>
    </w:p>
    <w:p>
      <w:pPr>
        <w:pStyle w:val="BodyText"/>
        <w:spacing w:before="7" w:after="0"/>
        <w:ind w:left="0" w:right="0"/>
        <w:rPr>
          <w:rFonts w:ascii="Courier New" w:hAnsi="Courier New"/>
          <w:sz w:val="28"/>
        </w:rPr>
      </w:pPr>
      <w:r>
        <w:rPr>
          <w:rFonts w:ascii="Courier New" w:hAnsi="Courier New"/>
          <w:sz w:val="28"/>
        </w:rPr>
      </w:r>
    </w:p>
    <w:p>
      <w:pPr>
        <w:pStyle w:val="BodyText"/>
        <w:spacing w:lineRule="auto" w:line="288"/>
        <w:ind w:left="155" w:right="135"/>
        <w:rPr/>
      </w:pPr>
      <w:r>
        <w:rPr/>
        <w:t>El listado es de un sistema CentOS 5, que usa LVM (Logical</w:t>
      </w:r>
      <w:r>
        <w:rPr>
          <w:spacing w:val="-2"/>
        </w:rPr>
        <w:t xml:space="preserve"> </w:t>
      </w:r>
      <w:r>
        <w:rPr/>
        <w:t>Volume Manager) para crear su sistema</w:t>
      </w:r>
      <w:r>
        <w:rPr>
          <w:spacing w:val="-5"/>
        </w:rPr>
        <w:t xml:space="preserve"> </w:t>
      </w:r>
      <w:r>
        <w:rPr/>
        <w:t>de</w:t>
      </w:r>
      <w:r>
        <w:rPr>
          <w:spacing w:val="-5"/>
        </w:rPr>
        <w:t xml:space="preserve"> </w:t>
      </w:r>
      <w:r>
        <w:rPr/>
        <w:t>archivos</w:t>
      </w:r>
      <w:r>
        <w:rPr>
          <w:spacing w:val="-4"/>
        </w:rPr>
        <w:t xml:space="preserve"> </w:t>
      </w:r>
      <w:r>
        <w:rPr/>
        <w:t>raíz.</w:t>
      </w:r>
      <w:r>
        <w:rPr>
          <w:spacing w:val="-3"/>
        </w:rPr>
        <w:t xml:space="preserve"> </w:t>
      </w:r>
      <w:r>
        <w:rPr/>
        <w:t>Como</w:t>
      </w:r>
      <w:r>
        <w:rPr>
          <w:spacing w:val="-4"/>
        </w:rPr>
        <w:t xml:space="preserve"> </w:t>
      </w:r>
      <w:r>
        <w:rPr/>
        <w:t>muchas</w:t>
      </w:r>
      <w:r>
        <w:rPr>
          <w:spacing w:val="-2"/>
        </w:rPr>
        <w:t xml:space="preserve"> </w:t>
      </w:r>
      <w:r>
        <w:rPr/>
        <w:t>distribuciones</w:t>
      </w:r>
      <w:r>
        <w:rPr>
          <w:spacing w:val="-4"/>
        </w:rPr>
        <w:t xml:space="preserve"> </w:t>
      </w:r>
      <w:r>
        <w:rPr/>
        <w:t>Linux</w:t>
      </w:r>
      <w:r>
        <w:rPr>
          <w:spacing w:val="-4"/>
        </w:rPr>
        <w:t xml:space="preserve"> </w:t>
      </w:r>
      <w:r>
        <w:rPr/>
        <w:t>modernas,</w:t>
      </w:r>
      <w:r>
        <w:rPr>
          <w:spacing w:val="-4"/>
        </w:rPr>
        <w:t xml:space="preserve"> </w:t>
      </w:r>
      <w:r>
        <w:rPr/>
        <w:t>este</w:t>
      </w:r>
      <w:r>
        <w:rPr>
          <w:spacing w:val="-5"/>
        </w:rPr>
        <w:t xml:space="preserve"> </w:t>
      </w:r>
      <w:r>
        <w:rPr/>
        <w:t>sistema</w:t>
      </w:r>
      <w:r>
        <w:rPr>
          <w:spacing w:val="-5"/>
        </w:rPr>
        <w:t xml:space="preserve"> </w:t>
      </w:r>
      <w:r>
        <w:rPr/>
        <w:t>tratará</w:t>
      </w:r>
      <w:r>
        <w:rPr>
          <w:spacing w:val="-3"/>
        </w:rPr>
        <w:t xml:space="preserve"> </w:t>
      </w:r>
      <w:r>
        <w:rPr/>
        <w:t>de montar automáticamente el CD-ROM después de ser insertado. Después de insertar el disco, veremos lo siguiente:</w:t>
      </w:r>
    </w:p>
    <w:p>
      <w:pPr>
        <w:pStyle w:val="BodyText"/>
        <w:spacing w:before="7" w:after="0"/>
        <w:ind w:left="0" w:right="0"/>
        <w:rPr>
          <w:sz w:val="28"/>
        </w:rPr>
      </w:pPr>
      <w:r>
        <w:rPr>
          <w:sz w:val="28"/>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mount</w:t>
      </w:r>
    </w:p>
    <w:p>
      <w:pPr>
        <w:pStyle w:val="BodyText"/>
        <w:spacing w:lineRule="auto" w:line="288" w:before="54" w:after="0"/>
        <w:ind w:left="155" w:right="2283"/>
        <w:rPr>
          <w:rFonts w:ascii="Courier New" w:hAnsi="Courier New"/>
        </w:rPr>
      </w:pPr>
      <w:r>
        <w:rPr>
          <w:rFonts w:ascii="Courier New" w:hAnsi="Courier New"/>
        </w:rPr>
        <w:t>/dev/mapper/VolGroup00-LogVol00</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ext3</w:t>
      </w:r>
      <w:r>
        <w:rPr>
          <w:rFonts w:ascii="Courier New" w:hAnsi="Courier New"/>
          <w:spacing w:val="-8"/>
        </w:rPr>
        <w:t xml:space="preserve"> </w:t>
      </w:r>
      <w:r>
        <w:rPr>
          <w:rFonts w:ascii="Courier New" w:hAnsi="Courier New"/>
        </w:rPr>
        <w:t>(rw) proc on /proc type proc (rw)</w:t>
      </w:r>
    </w:p>
    <w:p>
      <w:pPr>
        <w:pStyle w:val="BodyText"/>
        <w:spacing w:lineRule="exact" w:line="271"/>
        <w:rPr>
          <w:rFonts w:ascii="Courier New" w:hAnsi="Courier New"/>
        </w:rPr>
      </w:pPr>
      <w:r>
        <w:rPr>
          <w:rFonts w:ascii="Courier New" w:hAnsi="Courier New"/>
        </w:rPr>
        <w:t>sysfs</w:t>
      </w:r>
      <w:r>
        <w:rPr>
          <w:rFonts w:ascii="Courier New" w:hAnsi="Courier New"/>
          <w:spacing w:val="-4"/>
        </w:rPr>
        <w:t xml:space="preserve"> </w:t>
      </w:r>
      <w:r>
        <w:rPr>
          <w:rFonts w:ascii="Courier New" w:hAnsi="Courier New"/>
        </w:rPr>
        <w:t>on</w:t>
      </w:r>
      <w:r>
        <w:rPr>
          <w:rFonts w:ascii="Courier New" w:hAnsi="Courier New"/>
          <w:spacing w:val="-4"/>
        </w:rPr>
        <w:t xml:space="preserve"> </w:t>
      </w:r>
      <w:r>
        <w:rPr>
          <w:rFonts w:ascii="Courier New" w:hAnsi="Courier New"/>
        </w:rPr>
        <w:t>/sys</w:t>
      </w:r>
      <w:r>
        <w:rPr>
          <w:rFonts w:ascii="Courier New" w:hAnsi="Courier New"/>
          <w:spacing w:val="-4"/>
        </w:rPr>
        <w:t xml:space="preserve"> </w:t>
      </w:r>
      <w:r>
        <w:rPr>
          <w:rFonts w:ascii="Courier New" w:hAnsi="Courier New"/>
        </w:rPr>
        <w:t>type</w:t>
      </w:r>
      <w:r>
        <w:rPr>
          <w:rFonts w:ascii="Courier New" w:hAnsi="Courier New"/>
          <w:spacing w:val="-4"/>
        </w:rPr>
        <w:t xml:space="preserve"> </w:t>
      </w:r>
      <w:r>
        <w:rPr>
          <w:rFonts w:ascii="Courier New" w:hAnsi="Courier New"/>
        </w:rPr>
        <w:t>sysfs</w:t>
      </w:r>
      <w:r>
        <w:rPr>
          <w:rFonts w:ascii="Courier New" w:hAnsi="Courier New"/>
          <w:spacing w:val="-4"/>
        </w:rPr>
        <w:t xml:space="preserve"> (rw)</w:t>
      </w:r>
    </w:p>
    <w:p>
      <w:pPr>
        <w:pStyle w:val="BodyText"/>
        <w:spacing w:before="54" w:after="0"/>
        <w:rPr>
          <w:rFonts w:ascii="Courier New" w:hAnsi="Courier New"/>
        </w:rPr>
      </w:pPr>
      <w:r>
        <w:rPr>
          <w:rFonts w:ascii="Courier New" w:hAnsi="Courier New"/>
        </w:rPr>
        <w:t>devpts</w:t>
      </w:r>
      <w:r>
        <w:rPr>
          <w:rFonts w:ascii="Courier New" w:hAnsi="Courier New"/>
          <w:spacing w:val="-8"/>
        </w:rPr>
        <w:t xml:space="preserve"> </w:t>
      </w:r>
      <w:r>
        <w:rPr>
          <w:rFonts w:ascii="Courier New" w:hAnsi="Courier New"/>
        </w:rPr>
        <w:t>on</w:t>
      </w:r>
      <w:r>
        <w:rPr>
          <w:rFonts w:ascii="Courier New" w:hAnsi="Courier New"/>
          <w:spacing w:val="-5"/>
        </w:rPr>
        <w:t xml:space="preserve"> </w:t>
      </w:r>
      <w:r>
        <w:rPr>
          <w:rFonts w:ascii="Courier New" w:hAnsi="Courier New"/>
        </w:rPr>
        <w:t>/dev/pts</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devpts</w:t>
      </w:r>
      <w:r>
        <w:rPr>
          <w:rFonts w:ascii="Courier New" w:hAnsi="Courier New"/>
          <w:spacing w:val="-5"/>
        </w:rPr>
        <w:t xml:space="preserve"> </w:t>
      </w:r>
      <w:r>
        <w:rPr>
          <w:rFonts w:ascii="Courier New" w:hAnsi="Courier New"/>
          <w:spacing w:val="-2"/>
        </w:rPr>
        <w:t>(rw,gid=5,mode=620)</w:t>
      </w:r>
    </w:p>
    <w:p>
      <w:pPr>
        <w:pStyle w:val="BodyText"/>
        <w:spacing w:lineRule="auto" w:line="288" w:before="54" w:after="0"/>
        <w:ind w:left="155" w:right="4993"/>
        <w:rPr>
          <w:rFonts w:ascii="Courier New" w:hAnsi="Courier New"/>
        </w:rPr>
      </w:pPr>
      <w:r>
        <w:rPr>
          <w:rFonts w:ascii="Courier New" w:hAnsi="Courier New"/>
        </w:rPr>
        <w:t>/dev/hda1</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/boot</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ext3</w:t>
      </w:r>
      <w:r>
        <w:rPr>
          <w:rFonts w:ascii="Courier New" w:hAnsi="Courier New"/>
          <w:spacing w:val="-8"/>
        </w:rPr>
        <w:t xml:space="preserve"> </w:t>
      </w:r>
      <w:r>
        <w:rPr>
          <w:rFonts w:ascii="Courier New" w:hAnsi="Courier New"/>
        </w:rPr>
        <w:t>(rw) tmpfs</w:t>
      </w:r>
      <w:r>
        <w:rPr>
          <w:rFonts w:ascii="Courier New" w:hAnsi="Courier New"/>
          <w:spacing w:val="-7"/>
        </w:rPr>
        <w:t xml:space="preserve"> </w:t>
      </w:r>
      <w:r>
        <w:rPr>
          <w:rFonts w:ascii="Courier New" w:hAnsi="Courier New"/>
        </w:rPr>
        <w:t>on</w:t>
      </w:r>
      <w:r>
        <w:rPr>
          <w:rFonts w:ascii="Courier New" w:hAnsi="Courier New"/>
          <w:spacing w:val="-5"/>
        </w:rPr>
        <w:t xml:space="preserve"> </w:t>
      </w:r>
      <w:r>
        <w:rPr>
          <w:rFonts w:ascii="Courier New" w:hAnsi="Courier New"/>
        </w:rPr>
        <w:t>/dev/shm</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tmpfs</w:t>
      </w:r>
      <w:r>
        <w:rPr>
          <w:rFonts w:ascii="Courier New" w:hAnsi="Courier New"/>
          <w:spacing w:val="-4"/>
        </w:rPr>
        <w:t xml:space="preserve"> (rw)</w:t>
      </w:r>
    </w:p>
    <w:p>
      <w:pPr>
        <w:pStyle w:val="BodyText"/>
        <w:spacing w:lineRule="auto" w:line="288"/>
        <w:ind w:left="155" w:right="1419"/>
        <w:rPr>
          <w:rFonts w:ascii="Courier New" w:hAnsi="Courier New"/>
        </w:rPr>
      </w:pPr>
      <w:r>
        <w:rPr>
          <w:rFonts w:ascii="Courier New" w:hAnsi="Courier New"/>
        </w:rPr>
        <w:t>none</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/proc/sys/fs/binfmt_misc</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binfmt_misc</w:t>
      </w:r>
      <w:r>
        <w:rPr>
          <w:rFonts w:ascii="Courier New" w:hAnsi="Courier New"/>
          <w:spacing w:val="-8"/>
        </w:rPr>
        <w:t xml:space="preserve"> </w:t>
      </w:r>
      <w:r>
        <w:rPr>
          <w:rFonts w:ascii="Courier New" w:hAnsi="Courier New"/>
        </w:rPr>
        <w:t>(rw) sunrpc</w:t>
      </w:r>
      <w:r>
        <w:rPr>
          <w:rFonts w:ascii="Courier New" w:hAnsi="Courier New"/>
          <w:spacing w:val="-9"/>
        </w:rPr>
        <w:t xml:space="preserve"> </w:t>
      </w:r>
      <w:r>
        <w:rPr>
          <w:rFonts w:ascii="Courier New" w:hAnsi="Courier New"/>
        </w:rPr>
        <w:t>on</w:t>
      </w:r>
      <w:r>
        <w:rPr>
          <w:rFonts w:ascii="Courier New" w:hAnsi="Courier New"/>
          <w:spacing w:val="-9"/>
        </w:rPr>
        <w:t xml:space="preserve"> </w:t>
      </w:r>
      <w:r>
        <w:rPr>
          <w:rFonts w:ascii="Courier New" w:hAnsi="Courier New"/>
        </w:rPr>
        <w:t>/var/lib/nfs/rpc_pipefs</w:t>
      </w:r>
      <w:r>
        <w:rPr>
          <w:rFonts w:ascii="Courier New" w:hAnsi="Courier New"/>
          <w:spacing w:val="-9"/>
        </w:rPr>
        <w:t xml:space="preserve"> </w:t>
      </w:r>
      <w:r>
        <w:rPr>
          <w:rFonts w:ascii="Courier New" w:hAnsi="Courier New"/>
        </w:rPr>
        <w:t>type</w:t>
      </w:r>
      <w:r>
        <w:rPr>
          <w:rFonts w:ascii="Courier New" w:hAnsi="Courier New"/>
          <w:spacing w:val="-9"/>
        </w:rPr>
        <w:t xml:space="preserve"> </w:t>
      </w:r>
      <w:r>
        <w:rPr>
          <w:rFonts w:ascii="Courier New" w:hAnsi="Courier New"/>
        </w:rPr>
        <w:t>rpc_pipefs</w:t>
      </w:r>
      <w:r>
        <w:rPr>
          <w:rFonts w:ascii="Courier New" w:hAnsi="Courier New"/>
          <w:spacing w:val="-9"/>
        </w:rPr>
        <w:t xml:space="preserve"> </w:t>
      </w:r>
      <w:r>
        <w:rPr>
          <w:rFonts w:ascii="Courier New" w:hAnsi="Courier New"/>
          <w:spacing w:val="-4"/>
        </w:rPr>
        <w:t>(rw)</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lineRule="auto" w:line="288"/>
        <w:rPr>
          <w:rFonts w:ascii="Courier New" w:hAnsi="Courier New"/>
        </w:rPr>
      </w:pPr>
      <w:r>
        <w:rPr>
          <w:rFonts w:ascii="Courier New" w:hAnsi="Courier New"/>
        </w:rPr>
        <w:t>/dev/hdc</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/media/live-1.0.10-8</w:t>
      </w:r>
      <w:r>
        <w:rPr>
          <w:rFonts w:ascii="Courier New" w:hAnsi="Courier New"/>
          <w:spacing w:val="-8"/>
        </w:rPr>
        <w:t xml:space="preserve"> </w:t>
      </w:r>
      <w:r>
        <w:rPr>
          <w:rFonts w:ascii="Courier New" w:hAnsi="Courier New"/>
        </w:rPr>
        <w:t>type</w:t>
      </w:r>
      <w:r>
        <w:rPr>
          <w:rFonts w:ascii="Courier New" w:hAnsi="Courier New"/>
          <w:spacing w:val="-8"/>
        </w:rPr>
        <w:t xml:space="preserve"> </w:t>
      </w:r>
      <w:r>
        <w:rPr>
          <w:rFonts w:ascii="Courier New" w:hAnsi="Courier New"/>
        </w:rPr>
        <w:t>iso9660</w:t>
      </w:r>
      <w:r>
        <w:rPr>
          <w:rFonts w:ascii="Courier New" w:hAnsi="Courier New"/>
          <w:spacing w:val="-8"/>
        </w:rPr>
        <w:t xml:space="preserve"> </w:t>
      </w:r>
      <w:r>
        <w:rPr>
          <w:rFonts w:ascii="Courier New" w:hAnsi="Courier New"/>
        </w:rPr>
        <w:t xml:space="preserve">(ro,noexec,nosuid, </w:t>
      </w:r>
      <w:r>
        <w:rPr>
          <w:rFonts w:ascii="Courier New" w:hAnsi="Courier New"/>
          <w:spacing w:val="-2"/>
        </w:rPr>
        <w:t>nodev,uid=500)</w:t>
      </w:r>
    </w:p>
    <w:p>
      <w:pPr>
        <w:pStyle w:val="BodyText"/>
        <w:spacing w:lineRule="auto" w:line="290" w:before="74" w:after="0"/>
        <w:rPr/>
      </w:pPr>
      <w:r>
        <w:rPr/>
        <w:t>Tras</w:t>
      </w:r>
      <w:r>
        <w:rPr>
          <w:spacing w:val="-4"/>
        </w:rPr>
        <w:t xml:space="preserve"> </w:t>
      </w:r>
      <w:r>
        <w:rPr/>
        <w:t>insertar</w:t>
      </w:r>
      <w:r>
        <w:rPr>
          <w:spacing w:val="-4"/>
        </w:rPr>
        <w:t xml:space="preserve"> </w:t>
      </w:r>
      <w:r>
        <w:rPr/>
        <w:t>el</w:t>
      </w:r>
      <w:r>
        <w:rPr>
          <w:spacing w:val="-3"/>
        </w:rPr>
        <w:t xml:space="preserve"> </w:t>
      </w:r>
      <w:r>
        <w:rPr/>
        <w:t>disco,</w:t>
      </w:r>
      <w:r>
        <w:rPr>
          <w:spacing w:val="-4"/>
        </w:rPr>
        <w:t xml:space="preserve"> </w:t>
      </w:r>
      <w:r>
        <w:rPr/>
        <w:t>vemos</w:t>
      </w:r>
      <w:r>
        <w:rPr>
          <w:spacing w:val="-4"/>
        </w:rPr>
        <w:t xml:space="preserve"> </w:t>
      </w:r>
      <w:r>
        <w:rPr/>
        <w:t>la</w:t>
      </w:r>
      <w:r>
        <w:rPr>
          <w:spacing w:val="-3"/>
        </w:rPr>
        <w:t xml:space="preserve"> </w:t>
      </w:r>
      <w:r>
        <w:rPr/>
        <w:t>misma</w:t>
      </w:r>
      <w:r>
        <w:rPr>
          <w:spacing w:val="-3"/>
        </w:rPr>
        <w:t xml:space="preserve"> </w:t>
      </w:r>
      <w:r>
        <w:rPr/>
        <w:t>lista</w:t>
      </w:r>
      <w:r>
        <w:rPr>
          <w:spacing w:val="-3"/>
        </w:rPr>
        <w:t xml:space="preserve"> </w:t>
      </w:r>
      <w:r>
        <w:rPr/>
        <w:t>de</w:t>
      </w:r>
      <w:r>
        <w:rPr>
          <w:spacing w:val="-5"/>
        </w:rPr>
        <w:t xml:space="preserve"> </w:t>
      </w:r>
      <w:r>
        <w:rPr/>
        <w:t>antes</w:t>
      </w:r>
      <w:r>
        <w:rPr>
          <w:spacing w:val="-4"/>
        </w:rPr>
        <w:t xml:space="preserve"> </w:t>
      </w:r>
      <w:r>
        <w:rPr/>
        <w:t>con</w:t>
      </w:r>
      <w:r>
        <w:rPr>
          <w:spacing w:val="-3"/>
        </w:rPr>
        <w:t xml:space="preserve"> </w:t>
      </w:r>
      <w:r>
        <w:rPr/>
        <w:t>una</w:t>
      </w:r>
      <w:r>
        <w:rPr>
          <w:spacing w:val="-5"/>
        </w:rPr>
        <w:t xml:space="preserve"> </w:t>
      </w:r>
      <w:r>
        <w:rPr/>
        <w:t>entrada</w:t>
      </w:r>
      <w:r>
        <w:rPr>
          <w:spacing w:val="-3"/>
        </w:rPr>
        <w:t xml:space="preserve"> </w:t>
      </w:r>
      <w:r>
        <w:rPr/>
        <w:t>adicional.</w:t>
      </w:r>
      <w:r>
        <w:rPr>
          <w:spacing w:val="-15"/>
        </w:rPr>
        <w:t xml:space="preserve"> </w:t>
      </w:r>
      <w:r>
        <w:rPr/>
        <w:t>Al</w:t>
      </w:r>
      <w:r>
        <w:rPr>
          <w:spacing w:val="-5"/>
        </w:rPr>
        <w:t xml:space="preserve"> </w:t>
      </w:r>
      <w:r>
        <w:rPr/>
        <w:t>final</w:t>
      </w:r>
      <w:r>
        <w:rPr>
          <w:spacing w:val="-5"/>
        </w:rPr>
        <w:t xml:space="preserve"> </w:t>
      </w:r>
      <w:r>
        <w:rPr/>
        <w:t>de</w:t>
      </w:r>
      <w:r>
        <w:rPr>
          <w:spacing w:val="-5"/>
        </w:rPr>
        <w:t xml:space="preserve"> </w:t>
      </w:r>
      <w:r>
        <w:rPr/>
        <w:t>la</w:t>
      </w:r>
      <w:r>
        <w:rPr>
          <w:spacing w:val="-3"/>
        </w:rPr>
        <w:t xml:space="preserve"> </w:t>
      </w:r>
      <w:r>
        <w:rPr/>
        <w:t xml:space="preserve">lista vemos que el CD-ROM (que es el dispositivo </w:t>
      </w:r>
      <w:r>
        <w:rPr>
          <w:rFonts w:ascii="Courier New" w:hAnsi="Courier New"/>
        </w:rPr>
        <w:t>/dev/hdc</w:t>
      </w:r>
      <w:r>
        <w:rPr>
          <w:rFonts w:ascii="Courier New" w:hAnsi="Courier New"/>
          <w:spacing w:val="-78"/>
        </w:rPr>
        <w:t xml:space="preserve"> </w:t>
      </w:r>
      <w:r>
        <w:rPr/>
        <w:t>en este sistema) ha sido montado en</w:t>
      </w:r>
    </w:p>
    <w:p>
      <w:pPr>
        <w:pStyle w:val="BodyText"/>
        <w:spacing w:lineRule="auto" w:line="283"/>
        <w:rPr/>
      </w:pPr>
      <w:r>
        <w:rPr>
          <w:rFonts w:ascii="Courier New" w:hAnsi="Courier New"/>
        </w:rPr>
        <w:t>/media/live-1.0.10-8</w:t>
      </w:r>
      <w:r>
        <w:rPr/>
        <w:t>, y es tipo iso9660 (un CD-ROM). Para el propósito de nuestro experimento,</w:t>
      </w:r>
      <w:r>
        <w:rPr>
          <w:spacing w:val="-4"/>
        </w:rPr>
        <w:t xml:space="preserve"> </w:t>
      </w:r>
      <w:r>
        <w:rPr/>
        <w:t>nos</w:t>
      </w:r>
      <w:r>
        <w:rPr>
          <w:spacing w:val="-4"/>
        </w:rPr>
        <w:t xml:space="preserve"> </w:t>
      </w:r>
      <w:r>
        <w:rPr/>
        <w:t>interesa</w:t>
      </w:r>
      <w:r>
        <w:rPr>
          <w:spacing w:val="-3"/>
        </w:rPr>
        <w:t xml:space="preserve"> </w:t>
      </w:r>
      <w:r>
        <w:rPr/>
        <w:t>el</w:t>
      </w:r>
      <w:r>
        <w:rPr>
          <w:spacing w:val="-5"/>
        </w:rPr>
        <w:t xml:space="preserve"> </w:t>
      </w:r>
      <w:r>
        <w:rPr/>
        <w:t>nombre</w:t>
      </w:r>
      <w:r>
        <w:rPr>
          <w:spacing w:val="-3"/>
        </w:rPr>
        <w:t xml:space="preserve"> </w:t>
      </w:r>
      <w:r>
        <w:rPr/>
        <w:t>del</w:t>
      </w:r>
      <w:r>
        <w:rPr>
          <w:spacing w:val="-3"/>
        </w:rPr>
        <w:t xml:space="preserve"> </w:t>
      </w:r>
      <w:r>
        <w:rPr/>
        <w:t>dispositivo.</w:t>
      </w:r>
      <w:r>
        <w:rPr>
          <w:spacing w:val="-4"/>
        </w:rPr>
        <w:t xml:space="preserve"> </w:t>
      </w:r>
      <w:r>
        <w:rPr/>
        <w:t>Cuando</w:t>
      </w:r>
      <w:r>
        <w:rPr>
          <w:spacing w:val="-4"/>
        </w:rPr>
        <w:t xml:space="preserve"> </w:t>
      </w:r>
      <w:r>
        <w:rPr/>
        <w:t>hagas</w:t>
      </w:r>
      <w:r>
        <w:rPr>
          <w:spacing w:val="-2"/>
        </w:rPr>
        <w:t xml:space="preserve"> </w:t>
      </w:r>
      <w:r>
        <w:rPr/>
        <w:t>este</w:t>
      </w:r>
      <w:r>
        <w:rPr>
          <w:spacing w:val="-5"/>
        </w:rPr>
        <w:t xml:space="preserve"> </w:t>
      </w:r>
      <w:r>
        <w:rPr/>
        <w:t>experimento</w:t>
      </w:r>
      <w:r>
        <w:rPr>
          <w:spacing w:val="-3"/>
        </w:rPr>
        <w:t xml:space="preserve"> </w:t>
      </w:r>
      <w:r>
        <w:rPr/>
        <w:t>tú</w:t>
      </w:r>
      <w:r>
        <w:rPr>
          <w:spacing w:val="-4"/>
        </w:rPr>
        <w:t xml:space="preserve"> </w:t>
      </w:r>
      <w:r>
        <w:rPr/>
        <w:t>mismo,</w:t>
      </w:r>
      <w:r>
        <w:rPr>
          <w:spacing w:val="-3"/>
        </w:rPr>
        <w:t xml:space="preserve"> </w:t>
      </w:r>
      <w:r>
        <w:rPr/>
        <w:t>el nombre del dispositivo será probablemente distinto.</w:t>
      </w:r>
    </w:p>
    <w:p>
      <w:pPr>
        <w:pStyle w:val="BodyText"/>
        <w:spacing w:before="1" w:after="0"/>
        <w:ind w:left="0" w:right="0"/>
        <w:rPr>
          <w:sz w:val="29"/>
        </w:rPr>
      </w:pPr>
      <w:r>
        <w:rPr>
          <w:sz w:val="29"/>
        </w:rPr>
      </w:r>
    </w:p>
    <w:p>
      <w:pPr>
        <w:pStyle w:val="Normal"/>
        <w:spacing w:lineRule="auto" w:line="288" w:before="0" w:after="0"/>
        <w:ind w:hanging="0" w:left="155" w:right="324"/>
        <w:jc w:val="both"/>
        <w:rPr>
          <w:b/>
          <w:sz w:val="24"/>
        </w:rPr>
      </w:pPr>
      <w:r>
        <w:rPr>
          <w:b/>
          <w:sz w:val="24"/>
        </w:rPr>
        <w:t>Advertencia</w:t>
      </w:r>
      <w:r>
        <w:rPr>
          <w:sz w:val="24"/>
        </w:rPr>
        <w:t>:</w:t>
      </w:r>
      <w:r>
        <w:rPr>
          <w:spacing w:val="-5"/>
          <w:sz w:val="24"/>
        </w:rPr>
        <w:t xml:space="preserve"> </w:t>
      </w:r>
      <w:r>
        <w:rPr>
          <w:sz w:val="24"/>
        </w:rPr>
        <w:t>En</w:t>
      </w:r>
      <w:r>
        <w:rPr>
          <w:spacing w:val="-4"/>
          <w:sz w:val="24"/>
        </w:rPr>
        <w:t xml:space="preserve"> </w:t>
      </w:r>
      <w:r>
        <w:rPr>
          <w:sz w:val="24"/>
        </w:rPr>
        <w:t>los</w:t>
      </w:r>
      <w:r>
        <w:rPr>
          <w:spacing w:val="-4"/>
          <w:sz w:val="24"/>
        </w:rPr>
        <w:t xml:space="preserve"> </w:t>
      </w:r>
      <w:r>
        <w:rPr>
          <w:sz w:val="24"/>
        </w:rPr>
        <w:t>ejemplos</w:t>
      </w:r>
      <w:r>
        <w:rPr>
          <w:spacing w:val="-2"/>
          <w:sz w:val="24"/>
        </w:rPr>
        <w:t xml:space="preserve"> </w:t>
      </w:r>
      <w:r>
        <w:rPr>
          <w:sz w:val="24"/>
        </w:rPr>
        <w:t>siguientes,</w:t>
      </w:r>
      <w:r>
        <w:rPr>
          <w:spacing w:val="-4"/>
          <w:sz w:val="24"/>
        </w:rPr>
        <w:t xml:space="preserve"> </w:t>
      </w:r>
      <w:r>
        <w:rPr>
          <w:sz w:val="24"/>
        </w:rPr>
        <w:t>es</w:t>
      </w:r>
      <w:r>
        <w:rPr>
          <w:spacing w:val="-4"/>
          <w:sz w:val="24"/>
        </w:rPr>
        <w:t xml:space="preserve"> </w:t>
      </w:r>
      <w:r>
        <w:rPr>
          <w:sz w:val="24"/>
        </w:rPr>
        <w:t>de</w:t>
      </w:r>
      <w:r>
        <w:rPr>
          <w:spacing w:val="-3"/>
          <w:sz w:val="24"/>
        </w:rPr>
        <w:t xml:space="preserve"> </w:t>
      </w:r>
      <w:r>
        <w:rPr>
          <w:sz w:val="24"/>
        </w:rPr>
        <w:t>vital</w:t>
      </w:r>
      <w:r>
        <w:rPr>
          <w:spacing w:val="-3"/>
          <w:sz w:val="24"/>
        </w:rPr>
        <w:t xml:space="preserve"> </w:t>
      </w:r>
      <w:r>
        <w:rPr>
          <w:sz w:val="24"/>
        </w:rPr>
        <w:t>importancia</w:t>
      </w:r>
      <w:r>
        <w:rPr>
          <w:spacing w:val="-3"/>
          <w:sz w:val="24"/>
        </w:rPr>
        <w:t xml:space="preserve"> </w:t>
      </w:r>
      <w:r>
        <w:rPr>
          <w:sz w:val="24"/>
        </w:rPr>
        <w:t>que</w:t>
      </w:r>
      <w:r>
        <w:rPr>
          <w:spacing w:val="-5"/>
          <w:sz w:val="24"/>
        </w:rPr>
        <w:t xml:space="preserve"> </w:t>
      </w:r>
      <w:r>
        <w:rPr>
          <w:sz w:val="24"/>
        </w:rPr>
        <w:t>prestes</w:t>
      </w:r>
      <w:r>
        <w:rPr>
          <w:spacing w:val="-4"/>
          <w:sz w:val="24"/>
        </w:rPr>
        <w:t xml:space="preserve"> </w:t>
      </w:r>
      <w:r>
        <w:rPr>
          <w:sz w:val="24"/>
        </w:rPr>
        <w:t>mucha</w:t>
      </w:r>
      <w:r>
        <w:rPr>
          <w:spacing w:val="-5"/>
          <w:sz w:val="24"/>
        </w:rPr>
        <w:t xml:space="preserve"> </w:t>
      </w:r>
      <w:r>
        <w:rPr>
          <w:sz w:val="24"/>
        </w:rPr>
        <w:t>atención</w:t>
      </w:r>
      <w:r>
        <w:rPr>
          <w:spacing w:val="-3"/>
          <w:sz w:val="24"/>
        </w:rPr>
        <w:t xml:space="preserve"> </w:t>
      </w:r>
      <w:r>
        <w:rPr>
          <w:sz w:val="24"/>
        </w:rPr>
        <w:t>a</w:t>
      </w:r>
      <w:r>
        <w:rPr>
          <w:spacing w:val="-5"/>
          <w:sz w:val="24"/>
        </w:rPr>
        <w:t xml:space="preserve"> </w:t>
      </w:r>
      <w:r>
        <w:rPr>
          <w:sz w:val="24"/>
        </w:rPr>
        <w:t>los nombres</w:t>
      </w:r>
      <w:r>
        <w:rPr>
          <w:spacing w:val="-1"/>
          <w:sz w:val="24"/>
        </w:rPr>
        <w:t xml:space="preserve"> </w:t>
      </w:r>
      <w:r>
        <w:rPr>
          <w:sz w:val="24"/>
        </w:rPr>
        <w:t>reales</w:t>
      </w:r>
      <w:r>
        <w:rPr>
          <w:spacing w:val="-3"/>
          <w:sz w:val="24"/>
        </w:rPr>
        <w:t xml:space="preserve"> </w:t>
      </w:r>
      <w:r>
        <w:rPr>
          <w:sz w:val="24"/>
        </w:rPr>
        <w:t>de</w:t>
      </w:r>
      <w:r>
        <w:rPr>
          <w:spacing w:val="-2"/>
          <w:sz w:val="24"/>
        </w:rPr>
        <w:t xml:space="preserve"> </w:t>
      </w:r>
      <w:r>
        <w:rPr>
          <w:sz w:val="24"/>
        </w:rPr>
        <w:t>los</w:t>
      </w:r>
      <w:r>
        <w:rPr>
          <w:spacing w:val="-3"/>
          <w:sz w:val="24"/>
        </w:rPr>
        <w:t xml:space="preserve"> </w:t>
      </w:r>
      <w:r>
        <w:rPr>
          <w:sz w:val="24"/>
        </w:rPr>
        <w:t>dispositivos</w:t>
      </w:r>
      <w:r>
        <w:rPr>
          <w:spacing w:val="-3"/>
          <w:sz w:val="24"/>
        </w:rPr>
        <w:t xml:space="preserve"> </w:t>
      </w:r>
      <w:r>
        <w:rPr>
          <w:sz w:val="24"/>
        </w:rPr>
        <w:t>en</w:t>
      </w:r>
      <w:r>
        <w:rPr>
          <w:spacing w:val="-3"/>
          <w:sz w:val="24"/>
        </w:rPr>
        <w:t xml:space="preserve"> </w:t>
      </w:r>
      <w:r>
        <w:rPr>
          <w:sz w:val="24"/>
        </w:rPr>
        <w:t>uso</w:t>
      </w:r>
      <w:r>
        <w:rPr>
          <w:spacing w:val="-3"/>
          <w:sz w:val="24"/>
        </w:rPr>
        <w:t xml:space="preserve"> </w:t>
      </w:r>
      <w:r>
        <w:rPr>
          <w:sz w:val="24"/>
        </w:rPr>
        <w:t>en</w:t>
      </w:r>
      <w:r>
        <w:rPr>
          <w:spacing w:val="-3"/>
          <w:sz w:val="24"/>
        </w:rPr>
        <w:t xml:space="preserve"> </w:t>
      </w:r>
      <w:r>
        <w:rPr>
          <w:sz w:val="24"/>
        </w:rPr>
        <w:t>tu</w:t>
      </w:r>
      <w:r>
        <w:rPr>
          <w:spacing w:val="-3"/>
          <w:sz w:val="24"/>
        </w:rPr>
        <w:t xml:space="preserve"> </w:t>
      </w:r>
      <w:r>
        <w:rPr>
          <w:sz w:val="24"/>
        </w:rPr>
        <w:t>sistema</w:t>
      </w:r>
      <w:r>
        <w:rPr>
          <w:spacing w:val="-4"/>
          <w:sz w:val="24"/>
        </w:rPr>
        <w:t xml:space="preserve"> </w:t>
      </w:r>
      <w:r>
        <w:rPr>
          <w:sz w:val="24"/>
        </w:rPr>
        <w:t xml:space="preserve">y </w:t>
      </w:r>
      <w:r>
        <w:rPr>
          <w:b/>
          <w:sz w:val="24"/>
        </w:rPr>
        <w:t>¡no</w:t>
      </w:r>
      <w:r>
        <w:rPr>
          <w:b/>
          <w:spacing w:val="-3"/>
          <w:sz w:val="24"/>
        </w:rPr>
        <w:t xml:space="preserve"> </w:t>
      </w:r>
      <w:r>
        <w:rPr>
          <w:b/>
          <w:sz w:val="24"/>
        </w:rPr>
        <w:t>usar</w:t>
      </w:r>
      <w:r>
        <w:rPr>
          <w:b/>
          <w:spacing w:val="-6"/>
          <w:sz w:val="24"/>
        </w:rPr>
        <w:t xml:space="preserve"> </w:t>
      </w:r>
      <w:r>
        <w:rPr>
          <w:b/>
          <w:sz w:val="24"/>
        </w:rPr>
        <w:t>los</w:t>
      </w:r>
      <w:r>
        <w:rPr>
          <w:b/>
          <w:spacing w:val="-3"/>
          <w:sz w:val="24"/>
        </w:rPr>
        <w:t xml:space="preserve"> </w:t>
      </w:r>
      <w:r>
        <w:rPr>
          <w:b/>
          <w:sz w:val="24"/>
        </w:rPr>
        <w:t>nombres</w:t>
      </w:r>
      <w:r>
        <w:rPr>
          <w:b/>
          <w:spacing w:val="-3"/>
          <w:sz w:val="24"/>
        </w:rPr>
        <w:t xml:space="preserve"> </w:t>
      </w:r>
      <w:r>
        <w:rPr>
          <w:b/>
          <w:sz w:val="24"/>
        </w:rPr>
        <w:t>utilizados</w:t>
      </w:r>
      <w:r>
        <w:rPr>
          <w:b/>
          <w:spacing w:val="-3"/>
          <w:sz w:val="24"/>
        </w:rPr>
        <w:t xml:space="preserve"> </w:t>
      </w:r>
      <w:r>
        <w:rPr>
          <w:b/>
          <w:sz w:val="24"/>
        </w:rPr>
        <w:t>en</w:t>
      </w:r>
      <w:r>
        <w:rPr>
          <w:b/>
          <w:spacing w:val="-3"/>
          <w:sz w:val="24"/>
        </w:rPr>
        <w:t xml:space="preserve"> </w:t>
      </w:r>
      <w:r>
        <w:rPr>
          <w:b/>
          <w:sz w:val="24"/>
        </w:rPr>
        <w:t xml:space="preserve">este </w:t>
      </w:r>
      <w:r>
        <w:rPr>
          <w:b/>
          <w:spacing w:val="-2"/>
          <w:sz w:val="24"/>
        </w:rPr>
        <w:t>texto!</w:t>
      </w:r>
    </w:p>
    <w:p>
      <w:pPr>
        <w:pStyle w:val="BodyText"/>
        <w:spacing w:before="9" w:after="0"/>
        <w:ind w:left="0" w:right="0"/>
        <w:rPr>
          <w:b/>
          <w:sz w:val="28"/>
        </w:rPr>
      </w:pPr>
      <w:r>
        <w:rPr>
          <w:b/>
          <w:sz w:val="28"/>
        </w:rPr>
      </w:r>
    </w:p>
    <w:p>
      <w:pPr>
        <w:pStyle w:val="BodyText"/>
        <w:spacing w:lineRule="auto" w:line="288"/>
        <w:ind w:left="155" w:right="134"/>
        <w:rPr/>
      </w:pPr>
      <w:r>
        <w:rPr/>
        <w:t>Ten</w:t>
      </w:r>
      <w:r>
        <w:rPr>
          <w:spacing w:val="-4"/>
        </w:rPr>
        <w:t xml:space="preserve"> </w:t>
      </w:r>
      <w:r>
        <w:rPr/>
        <w:t>en</w:t>
      </w:r>
      <w:r>
        <w:rPr>
          <w:spacing w:val="-3"/>
        </w:rPr>
        <w:t xml:space="preserve"> </w:t>
      </w:r>
      <w:r>
        <w:rPr/>
        <w:t>cuenta</w:t>
      </w:r>
      <w:r>
        <w:rPr>
          <w:spacing w:val="-3"/>
        </w:rPr>
        <w:t xml:space="preserve"> </w:t>
      </w:r>
      <w:r>
        <w:rPr/>
        <w:t>también</w:t>
      </w:r>
      <w:r>
        <w:rPr>
          <w:spacing w:val="-4"/>
        </w:rPr>
        <w:t xml:space="preserve"> </w:t>
      </w:r>
      <w:r>
        <w:rPr/>
        <w:t>que</w:t>
      </w:r>
      <w:r>
        <w:rPr>
          <w:spacing w:val="-3"/>
        </w:rPr>
        <w:t xml:space="preserve"> </w:t>
      </w:r>
      <w:r>
        <w:rPr/>
        <w:t>los</w:t>
      </w:r>
      <w:r>
        <w:rPr>
          <w:spacing w:val="-4"/>
        </w:rPr>
        <w:t xml:space="preserve"> </w:t>
      </w:r>
      <w:r>
        <w:rPr/>
        <w:t>CDs</w:t>
      </w:r>
      <w:r>
        <w:rPr>
          <w:spacing w:val="-4"/>
        </w:rPr>
        <w:t xml:space="preserve"> </w:t>
      </w:r>
      <w:r>
        <w:rPr/>
        <w:t>de</w:t>
      </w:r>
      <w:r>
        <w:rPr>
          <w:spacing w:val="-5"/>
        </w:rPr>
        <w:t xml:space="preserve"> </w:t>
      </w:r>
      <w:r>
        <w:rPr/>
        <w:t>audio</w:t>
      </w:r>
      <w:r>
        <w:rPr>
          <w:spacing w:val="-3"/>
        </w:rPr>
        <w:t xml:space="preserve"> </w:t>
      </w:r>
      <w:r>
        <w:rPr/>
        <w:t>no</w:t>
      </w:r>
      <w:r>
        <w:rPr>
          <w:spacing w:val="-4"/>
        </w:rPr>
        <w:t xml:space="preserve"> </w:t>
      </w:r>
      <w:r>
        <w:rPr/>
        <w:t>son</w:t>
      </w:r>
      <w:r>
        <w:rPr>
          <w:spacing w:val="-4"/>
        </w:rPr>
        <w:t xml:space="preserve"> </w:t>
      </w:r>
      <w:r>
        <w:rPr/>
        <w:t>lo</w:t>
      </w:r>
      <w:r>
        <w:rPr>
          <w:spacing w:val="-3"/>
        </w:rPr>
        <w:t xml:space="preserve"> </w:t>
      </w:r>
      <w:r>
        <w:rPr/>
        <w:t>mismo</w:t>
      </w:r>
      <w:r>
        <w:rPr>
          <w:spacing w:val="-4"/>
        </w:rPr>
        <w:t xml:space="preserve"> </w:t>
      </w:r>
      <w:r>
        <w:rPr/>
        <w:t>que</w:t>
      </w:r>
      <w:r>
        <w:rPr>
          <w:spacing w:val="-3"/>
        </w:rPr>
        <w:t xml:space="preserve"> </w:t>
      </w:r>
      <w:r>
        <w:rPr/>
        <w:t>los</w:t>
      </w:r>
      <w:r>
        <w:rPr>
          <w:spacing w:val="-4"/>
        </w:rPr>
        <w:t xml:space="preserve"> </w:t>
      </w:r>
      <w:r>
        <w:rPr/>
        <w:t>CD-ROMs.</w:t>
      </w:r>
      <w:r>
        <w:rPr>
          <w:spacing w:val="-4"/>
        </w:rPr>
        <w:t xml:space="preserve"> </w:t>
      </w:r>
      <w:r>
        <w:rPr/>
        <w:t>Los</w:t>
      </w:r>
      <w:r>
        <w:rPr>
          <w:spacing w:val="-4"/>
        </w:rPr>
        <w:t xml:space="preserve"> </w:t>
      </w:r>
      <w:r>
        <w:rPr/>
        <w:t>CDs</w:t>
      </w:r>
      <w:r>
        <w:rPr>
          <w:spacing w:val="-4"/>
        </w:rPr>
        <w:t xml:space="preserve"> </w:t>
      </w:r>
      <w:r>
        <w:rPr/>
        <w:t>de</w:t>
      </w:r>
      <w:r>
        <w:rPr>
          <w:spacing w:val="-5"/>
        </w:rPr>
        <w:t xml:space="preserve"> </w:t>
      </w:r>
      <w:r>
        <w:rPr/>
        <w:t>audio no contienen sistemas de archivos y por lo tanto no pueden ser montados en la forma normal.</w:t>
      </w:r>
    </w:p>
    <w:p>
      <w:pPr>
        <w:pStyle w:val="BodyText"/>
        <w:spacing w:before="9" w:after="0"/>
        <w:ind w:left="0" w:right="0"/>
        <w:rPr>
          <w:sz w:val="28"/>
        </w:rPr>
      </w:pPr>
      <w:r>
        <w:rPr>
          <w:sz w:val="28"/>
        </w:rPr>
      </w:r>
    </w:p>
    <w:p>
      <w:pPr>
        <w:pStyle w:val="BodyText"/>
        <w:spacing w:lineRule="auto" w:line="288"/>
        <w:rPr/>
      </w:pPr>
      <w:r>
        <w:rPr/>
        <w:t>Ahora que tenemos el nombre de dispositivo de la unidad de CD-ROM, desmontemos el disco y lo montaremos de nuevo en otra localización en el árbol del sistema de archivos. Para hacerlo, nos haremos</w:t>
      </w:r>
      <w:r>
        <w:rPr>
          <w:spacing w:val="-4"/>
        </w:rPr>
        <w:t xml:space="preserve"> </w:t>
      </w:r>
      <w:r>
        <w:rPr/>
        <w:t>superusuario</w:t>
      </w:r>
      <w:r>
        <w:rPr>
          <w:spacing w:val="-3"/>
        </w:rPr>
        <w:t xml:space="preserve"> </w:t>
      </w:r>
      <w:r>
        <w:rPr/>
        <w:t>(usando</w:t>
      </w:r>
      <w:r>
        <w:rPr>
          <w:spacing w:val="-4"/>
        </w:rPr>
        <w:t xml:space="preserve"> </w:t>
      </w:r>
      <w:r>
        <w:rPr/>
        <w:t>el</w:t>
      </w:r>
      <w:r>
        <w:rPr>
          <w:spacing w:val="-5"/>
        </w:rPr>
        <w:t xml:space="preserve"> </w:t>
      </w:r>
      <w:r>
        <w:rPr/>
        <w:t>comando</w:t>
      </w:r>
      <w:r>
        <w:rPr>
          <w:spacing w:val="-4"/>
        </w:rPr>
        <w:t xml:space="preserve"> </w:t>
      </w:r>
      <w:r>
        <w:rPr/>
        <w:t>apropiado</w:t>
      </w:r>
      <w:r>
        <w:rPr>
          <w:spacing w:val="-4"/>
        </w:rPr>
        <w:t xml:space="preserve"> </w:t>
      </w:r>
      <w:r>
        <w:rPr/>
        <w:t>para</w:t>
      </w:r>
      <w:r>
        <w:rPr>
          <w:spacing w:val="-3"/>
        </w:rPr>
        <w:t xml:space="preserve"> </w:t>
      </w:r>
      <w:r>
        <w:rPr/>
        <w:t>nuestro</w:t>
      </w:r>
      <w:r>
        <w:rPr>
          <w:spacing w:val="-4"/>
        </w:rPr>
        <w:t xml:space="preserve"> </w:t>
      </w:r>
      <w:r>
        <w:rPr/>
        <w:t>sistema)</w:t>
      </w:r>
      <w:r>
        <w:rPr>
          <w:spacing w:val="-3"/>
        </w:rPr>
        <w:t xml:space="preserve"> </w:t>
      </w:r>
      <w:r>
        <w:rPr/>
        <w:t>y</w:t>
      </w:r>
      <w:r>
        <w:rPr>
          <w:spacing w:val="-4"/>
        </w:rPr>
        <w:t xml:space="preserve"> </w:t>
      </w:r>
      <w:r>
        <w:rPr/>
        <w:t>desmontamos</w:t>
      </w:r>
      <w:r>
        <w:rPr>
          <w:spacing w:val="-3"/>
        </w:rPr>
        <w:t xml:space="preserve"> </w:t>
      </w:r>
      <w:r>
        <w:rPr/>
        <w:t>el</w:t>
      </w:r>
      <w:r>
        <w:rPr>
          <w:spacing w:val="-5"/>
        </w:rPr>
        <w:t xml:space="preserve"> </w:t>
      </w:r>
      <w:r>
        <w:rPr/>
        <w:t xml:space="preserve">disco con el comando </w:t>
      </w:r>
      <w:r>
        <w:rPr>
          <w:rFonts w:ascii="Courier New" w:hAnsi="Courier New"/>
        </w:rPr>
        <w:t>umount</w:t>
      </w:r>
      <w:r>
        <w:rPr>
          <w:rFonts w:ascii="Courier New" w:hAnsi="Courier New"/>
          <w:spacing w:val="-67"/>
        </w:rPr>
        <w:t xml:space="preserve"> </w:t>
      </w:r>
      <w:r>
        <w:rPr/>
        <w:t>(fíjate en el deletreo):</w:t>
      </w:r>
    </w:p>
    <w:p>
      <w:pPr>
        <w:pStyle w:val="BodyText"/>
        <w:spacing w:before="4" w:after="0"/>
        <w:ind w:left="0" w:right="0"/>
        <w:rPr>
          <w:sz w:val="29"/>
        </w:rPr>
      </w:pPr>
      <w:r>
        <w:rPr>
          <w:sz w:val="29"/>
        </w:rPr>
      </w:r>
    </w:p>
    <w:p>
      <w:pPr>
        <w:pStyle w:val="BodyText"/>
        <w:rPr>
          <w:rFonts w:ascii="Courier New" w:hAnsi="Courier New"/>
          <w:b/>
        </w:rPr>
      </w:pPr>
      <w:r>
        <w:rPr>
          <w:rFonts w:ascii="Courier New" w:hAnsi="Courier New"/>
        </w:rPr>
        <w:t>[me@linuxbox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b/>
        </w:rPr>
        <w:t>su</w:t>
      </w:r>
      <w:r>
        <w:rPr>
          <w:rFonts w:ascii="Courier New" w:hAnsi="Courier New"/>
          <w:b/>
          <w:spacing w:val="-5"/>
        </w:rPr>
        <w:t xml:space="preserve"> </w:t>
      </w:r>
      <w:r>
        <w:rPr>
          <w:rFonts w:ascii="Courier New" w:hAnsi="Courier New"/>
          <w:b/>
          <w:spacing w:val="-10"/>
        </w:rPr>
        <w:t>-</w:t>
      </w:r>
    </w:p>
    <w:p>
      <w:pPr>
        <w:pStyle w:val="BodyText"/>
        <w:spacing w:before="54" w:after="0"/>
        <w:rPr>
          <w:rFonts w:ascii="Courier New" w:hAnsi="Courier New"/>
        </w:rPr>
      </w:pPr>
      <w:r>
        <w:rPr>
          <w:rFonts w:ascii="Courier New" w:hAnsi="Courier New"/>
          <w:spacing w:val="-2"/>
        </w:rPr>
        <w:t>Password:</w:t>
      </w:r>
    </w:p>
    <w:p>
      <w:pPr>
        <w:pStyle w:val="Normal"/>
        <w:spacing w:before="55" w:after="0"/>
        <w:ind w:hanging="0" w:left="155" w:right="0"/>
        <w:jc w:val="left"/>
        <w:rPr>
          <w:rFonts w:ascii="Courier New" w:hAnsi="Courier New"/>
          <w:b/>
          <w:sz w:val="24"/>
        </w:rPr>
      </w:pPr>
      <w:r>
        <w:rPr>
          <w:rFonts w:ascii="Courier New" w:hAnsi="Courier New"/>
          <w:sz w:val="24"/>
        </w:rPr>
        <w:t>[root@linuxbox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umount</w:t>
      </w:r>
      <w:r>
        <w:rPr>
          <w:rFonts w:ascii="Courier New" w:hAnsi="Courier New"/>
          <w:b/>
          <w:spacing w:val="-7"/>
          <w:sz w:val="24"/>
        </w:rPr>
        <w:t xml:space="preserve"> </w:t>
      </w:r>
      <w:r>
        <w:rPr>
          <w:rFonts w:ascii="Courier New" w:hAnsi="Courier New"/>
          <w:b/>
          <w:spacing w:val="-2"/>
          <w:sz w:val="24"/>
        </w:rPr>
        <w:t>/dev/hdc</w:t>
      </w:r>
    </w:p>
    <w:p>
      <w:pPr>
        <w:pStyle w:val="BodyText"/>
        <w:spacing w:before="5" w:after="0"/>
        <w:ind w:left="0" w:right="0"/>
        <w:rPr>
          <w:rFonts w:ascii="Courier New" w:hAnsi="Courier New"/>
          <w:b/>
          <w:sz w:val="33"/>
        </w:rPr>
      </w:pPr>
      <w:r>
        <w:rPr>
          <w:rFonts w:ascii="Courier New" w:hAnsi="Courier New"/>
          <w:b/>
          <w:sz w:val="33"/>
        </w:rPr>
      </w:r>
    </w:p>
    <w:p>
      <w:pPr>
        <w:pStyle w:val="BodyText"/>
        <w:spacing w:lineRule="auto" w:line="288" w:before="1" w:after="0"/>
        <w:ind w:left="155" w:right="135"/>
        <w:rPr/>
      </w:pPr>
      <w:r>
        <w:rPr/>
        <w:t xml:space="preserve">El siguiente paso es crear un </w:t>
      </w:r>
      <w:r>
        <w:rPr>
          <w:i/>
        </w:rPr>
        <w:t xml:space="preserve">nuevo punto de montaje </w:t>
      </w:r>
      <w:r>
        <w:rPr/>
        <w:t>para el disco. Un punto de montaje es simplemente un directorio en algún lugar del árbol del sistema de archivos. No tiene nada de especial.</w:t>
      </w:r>
      <w:r>
        <w:rPr>
          <w:spacing w:val="-2"/>
        </w:rPr>
        <w:t xml:space="preserve"> </w:t>
      </w:r>
      <w:r>
        <w:rPr/>
        <w:t>No</w:t>
      </w:r>
      <w:r>
        <w:rPr>
          <w:spacing w:val="-3"/>
        </w:rPr>
        <w:t xml:space="preserve"> </w:t>
      </w:r>
      <w:r>
        <w:rPr/>
        <w:t>tiene</w:t>
      </w:r>
      <w:r>
        <w:rPr>
          <w:spacing w:val="-4"/>
        </w:rPr>
        <w:t xml:space="preserve"> </w:t>
      </w:r>
      <w:r>
        <w:rPr/>
        <w:t>por</w:t>
      </w:r>
      <w:r>
        <w:rPr>
          <w:spacing w:val="-3"/>
        </w:rPr>
        <w:t xml:space="preserve"> </w:t>
      </w:r>
      <w:r>
        <w:rPr/>
        <w:t>qué</w:t>
      </w:r>
      <w:r>
        <w:rPr>
          <w:spacing w:val="-2"/>
        </w:rPr>
        <w:t xml:space="preserve"> </w:t>
      </w:r>
      <w:r>
        <w:rPr/>
        <w:t>ser</w:t>
      </w:r>
      <w:r>
        <w:rPr>
          <w:spacing w:val="-3"/>
        </w:rPr>
        <w:t xml:space="preserve"> </w:t>
      </w:r>
      <w:r>
        <w:rPr/>
        <w:t>un</w:t>
      </w:r>
      <w:r>
        <w:rPr>
          <w:spacing w:val="-3"/>
        </w:rPr>
        <w:t xml:space="preserve"> </w:t>
      </w:r>
      <w:r>
        <w:rPr/>
        <w:t>directorio</w:t>
      </w:r>
      <w:r>
        <w:rPr>
          <w:spacing w:val="-3"/>
        </w:rPr>
        <w:t xml:space="preserve"> </w:t>
      </w:r>
      <w:r>
        <w:rPr/>
        <w:t>vacío,</w:t>
      </w:r>
      <w:r>
        <w:rPr>
          <w:spacing w:val="-2"/>
        </w:rPr>
        <w:t xml:space="preserve"> </w:t>
      </w:r>
      <w:r>
        <w:rPr/>
        <w:t>pero</w:t>
      </w:r>
      <w:r>
        <w:rPr>
          <w:spacing w:val="-3"/>
        </w:rPr>
        <w:t xml:space="preserve"> </w:t>
      </w:r>
      <w:r>
        <w:rPr/>
        <w:t>si</w:t>
      </w:r>
      <w:r>
        <w:rPr>
          <w:spacing w:val="-4"/>
        </w:rPr>
        <w:t xml:space="preserve"> </w:t>
      </w:r>
      <w:r>
        <w:rPr/>
        <w:t>montas</w:t>
      </w:r>
      <w:r>
        <w:rPr>
          <w:spacing w:val="-3"/>
        </w:rPr>
        <w:t xml:space="preserve"> </w:t>
      </w:r>
      <w:r>
        <w:rPr/>
        <w:t>un</w:t>
      </w:r>
      <w:r>
        <w:rPr>
          <w:spacing w:val="-3"/>
        </w:rPr>
        <w:t xml:space="preserve"> </w:t>
      </w:r>
      <w:r>
        <w:rPr/>
        <w:t>dispositivo</w:t>
      </w:r>
      <w:r>
        <w:rPr>
          <w:spacing w:val="-3"/>
        </w:rPr>
        <w:t xml:space="preserve"> </w:t>
      </w:r>
      <w:r>
        <w:rPr/>
        <w:t>en</w:t>
      </w:r>
      <w:r>
        <w:rPr>
          <w:spacing w:val="-2"/>
        </w:rPr>
        <w:t xml:space="preserve"> </w:t>
      </w:r>
      <w:r>
        <w:rPr/>
        <w:t>un</w:t>
      </w:r>
      <w:r>
        <w:rPr>
          <w:spacing w:val="-3"/>
        </w:rPr>
        <w:t xml:space="preserve"> </w:t>
      </w:r>
      <w:r>
        <w:rPr/>
        <w:t>directorio</w:t>
      </w:r>
      <w:r>
        <w:rPr>
          <w:spacing w:val="-3"/>
        </w:rPr>
        <w:t xml:space="preserve"> </w:t>
      </w:r>
      <w:r>
        <w:rPr/>
        <w:t>no vacío, no podrás ver el contenido previo del directorio a no ser que desmontes el dispositivo. Para nuestro propósito, crearemos un nuevo directorio:</w:t>
      </w:r>
    </w:p>
    <w:p>
      <w:pPr>
        <w:pStyle w:val="BodyText"/>
        <w:spacing w:before="8" w:after="0"/>
        <w:ind w:left="0" w:right="0"/>
        <w:rPr>
          <w:sz w:val="28"/>
        </w:rPr>
      </w:pPr>
      <w:r>
        <w:rPr>
          <w:sz w:val="28"/>
        </w:rPr>
      </w:r>
    </w:p>
    <w:p>
      <w:pPr>
        <w:pStyle w:val="Normal"/>
        <w:spacing w:before="0" w:after="0"/>
        <w:ind w:hanging="0" w:left="155" w:right="0"/>
        <w:jc w:val="left"/>
        <w:rPr>
          <w:rFonts w:ascii="Courier New" w:hAnsi="Courier New"/>
          <w:b/>
          <w:sz w:val="24"/>
        </w:rPr>
      </w:pPr>
      <w:r>
        <w:rPr>
          <w:rFonts w:ascii="Courier New" w:hAnsi="Courier New"/>
          <w:sz w:val="24"/>
        </w:rPr>
        <w:t>[root@linuxbox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mkdir</w:t>
      </w:r>
      <w:r>
        <w:rPr>
          <w:rFonts w:ascii="Courier New" w:hAnsi="Courier New"/>
          <w:b/>
          <w:spacing w:val="-7"/>
          <w:sz w:val="24"/>
        </w:rPr>
        <w:t xml:space="preserve"> </w:t>
      </w:r>
      <w:r>
        <w:rPr>
          <w:rFonts w:ascii="Courier New" w:hAnsi="Courier New"/>
          <w:b/>
          <w:spacing w:val="-2"/>
          <w:sz w:val="24"/>
        </w:rPr>
        <w:t>/mnt/cdrom</w:t>
      </w:r>
    </w:p>
    <w:p>
      <w:pPr>
        <w:pStyle w:val="BodyText"/>
        <w:spacing w:before="6" w:after="0"/>
        <w:ind w:left="0" w:right="0"/>
        <w:rPr>
          <w:rFonts w:ascii="Courier New" w:hAnsi="Courier New"/>
          <w:b/>
          <w:sz w:val="33"/>
        </w:rPr>
      </w:pPr>
      <w:r>
        <w:rPr>
          <w:rFonts w:ascii="Courier New" w:hAnsi="Courier New"/>
          <w:b/>
          <w:sz w:val="33"/>
        </w:rPr>
      </w:r>
    </w:p>
    <w:p>
      <w:pPr>
        <w:pStyle w:val="BodyText"/>
        <w:spacing w:lineRule="auto" w:line="283"/>
        <w:rPr/>
      </w:pPr>
      <w:r>
        <w:rPr/>
        <w:t>Finalmente,</w:t>
      </w:r>
      <w:r>
        <w:rPr>
          <w:spacing w:val="-3"/>
        </w:rPr>
        <w:t xml:space="preserve"> </w:t>
      </w:r>
      <w:r>
        <w:rPr/>
        <w:t>montamos</w:t>
      </w:r>
      <w:r>
        <w:rPr>
          <w:spacing w:val="-3"/>
        </w:rPr>
        <w:t xml:space="preserve"> </w:t>
      </w:r>
      <w:r>
        <w:rPr/>
        <w:t>el</w:t>
      </w:r>
      <w:r>
        <w:rPr>
          <w:spacing w:val="-2"/>
        </w:rPr>
        <w:t xml:space="preserve"> </w:t>
      </w:r>
      <w:r>
        <w:rPr/>
        <w:t>CD-ROM</w:t>
      </w:r>
      <w:r>
        <w:rPr>
          <w:spacing w:val="-3"/>
        </w:rPr>
        <w:t xml:space="preserve"> </w:t>
      </w:r>
      <w:r>
        <w:rPr/>
        <w:t>en</w:t>
      </w:r>
      <w:r>
        <w:rPr>
          <w:spacing w:val="-3"/>
        </w:rPr>
        <w:t xml:space="preserve"> </w:t>
      </w:r>
      <w:r>
        <w:rPr/>
        <w:t>un</w:t>
      </w:r>
      <w:r>
        <w:rPr>
          <w:spacing w:val="-3"/>
        </w:rPr>
        <w:t xml:space="preserve"> </w:t>
      </w:r>
      <w:r>
        <w:rPr/>
        <w:t>nuevo</w:t>
      </w:r>
      <w:r>
        <w:rPr>
          <w:spacing w:val="-3"/>
        </w:rPr>
        <w:t xml:space="preserve"> </w:t>
      </w:r>
      <w:r>
        <w:rPr/>
        <w:t>punto</w:t>
      </w:r>
      <w:r>
        <w:rPr>
          <w:spacing w:val="-3"/>
        </w:rPr>
        <w:t xml:space="preserve"> </w:t>
      </w:r>
      <w:r>
        <w:rPr/>
        <w:t>de</w:t>
      </w:r>
      <w:r>
        <w:rPr>
          <w:spacing w:val="-2"/>
        </w:rPr>
        <w:t xml:space="preserve"> </w:t>
      </w:r>
      <w:r>
        <w:rPr/>
        <w:t>montaje.</w:t>
      </w:r>
      <w:r>
        <w:rPr>
          <w:spacing w:val="-3"/>
        </w:rPr>
        <w:t xml:space="preserve"> </w:t>
      </w:r>
      <w:r>
        <w:rPr/>
        <w:t>La</w:t>
      </w:r>
      <w:r>
        <w:rPr>
          <w:spacing w:val="-2"/>
        </w:rPr>
        <w:t xml:space="preserve"> </w:t>
      </w:r>
      <w:r>
        <w:rPr/>
        <w:t xml:space="preserve">opción </w:t>
      </w:r>
      <w:r>
        <w:rPr>
          <w:rFonts w:ascii="Courier New" w:hAnsi="Courier New"/>
        </w:rPr>
        <w:t>-t</w:t>
      </w:r>
      <w:r>
        <w:rPr>
          <w:rFonts w:ascii="Courier New" w:hAnsi="Courier New"/>
          <w:spacing w:val="-8"/>
        </w:rPr>
        <w:t xml:space="preserve"> </w:t>
      </w:r>
      <w:r>
        <w:rPr/>
        <w:t>se</w:t>
      </w:r>
      <w:r>
        <w:rPr>
          <w:spacing w:val="-4"/>
        </w:rPr>
        <w:t xml:space="preserve"> </w:t>
      </w:r>
      <w:r>
        <w:rPr/>
        <w:t>usa</w:t>
      </w:r>
      <w:r>
        <w:rPr>
          <w:spacing w:val="-4"/>
        </w:rPr>
        <w:t xml:space="preserve"> </w:t>
      </w:r>
      <w:r>
        <w:rPr/>
        <w:t>para especificar el tipo de sistema de archivos:</w:t>
      </w:r>
    </w:p>
    <w:p>
      <w:pPr>
        <w:pStyle w:val="BodyText"/>
        <w:spacing w:before="4" w:after="0"/>
        <w:ind w:left="0" w:right="0"/>
        <w:rPr>
          <w:sz w:val="29"/>
        </w:rPr>
      </w:pPr>
      <w:r>
        <w:rPr>
          <w:sz w:val="29"/>
        </w:rPr>
      </w:r>
    </w:p>
    <w:p>
      <w:pPr>
        <w:pStyle w:val="Normal"/>
        <w:spacing w:before="0" w:after="0"/>
        <w:ind w:hanging="0" w:left="155" w:right="0"/>
        <w:jc w:val="left"/>
        <w:rPr>
          <w:rFonts w:ascii="Courier New" w:hAnsi="Courier New"/>
          <w:b/>
          <w:sz w:val="24"/>
        </w:rPr>
      </w:pPr>
      <w:r>
        <w:rPr>
          <w:rFonts w:ascii="Courier New" w:hAnsi="Courier New"/>
          <w:sz w:val="24"/>
        </w:rPr>
        <w:t>[root@linuxbox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mount</w:t>
      </w:r>
      <w:r>
        <w:rPr>
          <w:rFonts w:ascii="Courier New" w:hAnsi="Courier New"/>
          <w:b/>
          <w:spacing w:val="-7"/>
          <w:sz w:val="24"/>
        </w:rPr>
        <w:t xml:space="preserve"> </w:t>
      </w:r>
      <w:r>
        <w:rPr>
          <w:rFonts w:ascii="Courier New" w:hAnsi="Courier New"/>
          <w:b/>
          <w:sz w:val="24"/>
        </w:rPr>
        <w:t>-t</w:t>
      </w:r>
      <w:r>
        <w:rPr>
          <w:rFonts w:ascii="Courier New" w:hAnsi="Courier New"/>
          <w:b/>
          <w:spacing w:val="-6"/>
          <w:sz w:val="24"/>
        </w:rPr>
        <w:t xml:space="preserve"> </w:t>
      </w:r>
      <w:r>
        <w:rPr>
          <w:rFonts w:ascii="Courier New" w:hAnsi="Courier New"/>
          <w:b/>
          <w:sz w:val="24"/>
        </w:rPr>
        <w:t>iso9660</w:t>
      </w:r>
      <w:r>
        <w:rPr>
          <w:rFonts w:ascii="Courier New" w:hAnsi="Courier New"/>
          <w:b/>
          <w:spacing w:val="-7"/>
          <w:sz w:val="24"/>
        </w:rPr>
        <w:t xml:space="preserve"> </w:t>
      </w:r>
      <w:r>
        <w:rPr>
          <w:rFonts w:ascii="Courier New" w:hAnsi="Courier New"/>
          <w:b/>
          <w:sz w:val="24"/>
        </w:rPr>
        <w:t>/dev/hdc</w:t>
      </w:r>
      <w:r>
        <w:rPr>
          <w:rFonts w:ascii="Courier New" w:hAnsi="Courier New"/>
          <w:b/>
          <w:spacing w:val="-6"/>
          <w:sz w:val="24"/>
        </w:rPr>
        <w:t xml:space="preserve"> </w:t>
      </w:r>
      <w:r>
        <w:rPr>
          <w:rFonts w:ascii="Courier New" w:hAnsi="Courier New"/>
          <w:b/>
          <w:spacing w:val="-2"/>
          <w:sz w:val="24"/>
        </w:rPr>
        <w:t>/mnt/cdrom</w:t>
      </w:r>
    </w:p>
    <w:p>
      <w:pPr>
        <w:pStyle w:val="BodyText"/>
        <w:spacing w:before="6" w:after="0"/>
        <w:ind w:left="0" w:right="0"/>
        <w:rPr>
          <w:rFonts w:ascii="Courier New" w:hAnsi="Courier New"/>
          <w:b/>
          <w:sz w:val="33"/>
        </w:rPr>
      </w:pPr>
      <w:r>
        <w:rPr>
          <w:rFonts w:ascii="Courier New" w:hAnsi="Courier New"/>
          <w:b/>
          <w:sz w:val="33"/>
        </w:rPr>
      </w:r>
    </w:p>
    <w:p>
      <w:pPr>
        <w:pStyle w:val="BodyText"/>
        <w:jc w:val="both"/>
        <w:rPr/>
      </w:pPr>
      <w:r>
        <w:rPr/>
        <w:t>Después</w:t>
      </w:r>
      <w:r>
        <w:rPr>
          <w:spacing w:val="-6"/>
        </w:rPr>
        <w:t xml:space="preserve"> </w:t>
      </w:r>
      <w:r>
        <w:rPr/>
        <w:t>de</w:t>
      </w:r>
      <w:r>
        <w:rPr>
          <w:spacing w:val="-4"/>
        </w:rPr>
        <w:t xml:space="preserve"> </w:t>
      </w:r>
      <w:r>
        <w:rPr/>
        <w:t>ésto,</w:t>
      </w:r>
      <w:r>
        <w:rPr>
          <w:spacing w:val="-3"/>
        </w:rPr>
        <w:t xml:space="preserve"> </w:t>
      </w:r>
      <w:r>
        <w:rPr/>
        <w:t>podemos</w:t>
      </w:r>
      <w:r>
        <w:rPr>
          <w:spacing w:val="-2"/>
        </w:rPr>
        <w:t xml:space="preserve"> </w:t>
      </w:r>
      <w:r>
        <w:rPr/>
        <w:t>examinar</w:t>
      </w:r>
      <w:r>
        <w:rPr>
          <w:spacing w:val="-2"/>
        </w:rPr>
        <w:t xml:space="preserve"> </w:t>
      </w:r>
      <w:r>
        <w:rPr/>
        <w:t>el</w:t>
      </w:r>
      <w:r>
        <w:rPr>
          <w:spacing w:val="-2"/>
        </w:rPr>
        <w:t xml:space="preserve"> </w:t>
      </w:r>
      <w:r>
        <w:rPr/>
        <w:t>contenido</w:t>
      </w:r>
      <w:r>
        <w:rPr>
          <w:spacing w:val="-3"/>
        </w:rPr>
        <w:t xml:space="preserve"> </w:t>
      </w:r>
      <w:r>
        <w:rPr/>
        <w:t>del</w:t>
      </w:r>
      <w:r>
        <w:rPr>
          <w:spacing w:val="-4"/>
        </w:rPr>
        <w:t xml:space="preserve"> </w:t>
      </w:r>
      <w:r>
        <w:rPr/>
        <w:t>CD-ROM</w:t>
      </w:r>
      <w:r>
        <w:rPr>
          <w:spacing w:val="-3"/>
        </w:rPr>
        <w:t xml:space="preserve"> </w:t>
      </w:r>
      <w:r>
        <w:rPr/>
        <w:t>via</w:t>
      </w:r>
      <w:r>
        <w:rPr>
          <w:spacing w:val="-2"/>
        </w:rPr>
        <w:t xml:space="preserve"> </w:t>
      </w:r>
      <w:r>
        <w:rPr/>
        <w:t>el</w:t>
      </w:r>
      <w:r>
        <w:rPr>
          <w:spacing w:val="-5"/>
        </w:rPr>
        <w:t xml:space="preserve"> </w:t>
      </w:r>
      <w:r>
        <w:rPr/>
        <w:t>nuevo</w:t>
      </w:r>
      <w:r>
        <w:rPr>
          <w:spacing w:val="-2"/>
        </w:rPr>
        <w:t xml:space="preserve"> </w:t>
      </w:r>
      <w:r>
        <w:rPr/>
        <w:t>punto</w:t>
      </w:r>
      <w:r>
        <w:rPr>
          <w:spacing w:val="-3"/>
        </w:rPr>
        <w:t xml:space="preserve"> </w:t>
      </w:r>
      <w:r>
        <w:rPr/>
        <w:t>de</w:t>
      </w:r>
      <w:r>
        <w:rPr>
          <w:spacing w:val="-4"/>
        </w:rPr>
        <w:t xml:space="preserve"> </w:t>
      </w:r>
      <w:r>
        <w:rPr>
          <w:spacing w:val="-2"/>
        </w:rPr>
        <w:t>montaje:</w:t>
      </w:r>
    </w:p>
    <w:p>
      <w:pPr>
        <w:pStyle w:val="BodyText"/>
        <w:spacing w:before="7" w:after="0"/>
        <w:ind w:left="0" w:right="0"/>
        <w:rPr>
          <w:sz w:val="33"/>
        </w:rPr>
      </w:pPr>
      <w:r>
        <w:rPr>
          <w:sz w:val="33"/>
        </w:rPr>
      </w:r>
    </w:p>
    <w:p>
      <w:pPr>
        <w:pStyle w:val="Normal"/>
        <w:spacing w:before="0" w:after="0"/>
        <w:ind w:hanging="0" w:left="155" w:right="0"/>
        <w:jc w:val="left"/>
        <w:rPr>
          <w:rFonts w:ascii="Courier New" w:hAnsi="Courier New"/>
          <w:b/>
          <w:sz w:val="24"/>
        </w:rPr>
      </w:pPr>
      <w:r>
        <w:rPr>
          <w:rFonts w:ascii="Courier New" w:hAnsi="Courier New"/>
          <w:sz w:val="24"/>
        </w:rPr>
        <w:t>[root@linuxbox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6"/>
          <w:sz w:val="24"/>
        </w:rPr>
        <w:t xml:space="preserve"> </w:t>
      </w:r>
      <w:r>
        <w:rPr>
          <w:rFonts w:ascii="Courier New" w:hAnsi="Courier New"/>
          <w:b/>
          <w:spacing w:val="-2"/>
          <w:sz w:val="24"/>
        </w:rPr>
        <w:t>/mnt/cdrom</w:t>
      </w:r>
    </w:p>
    <w:p>
      <w:pPr>
        <w:pStyle w:val="BodyText"/>
        <w:spacing w:before="54" w:after="0"/>
        <w:rPr>
          <w:rFonts w:ascii="Courier New" w:hAnsi="Courier New"/>
          <w:b/>
        </w:rPr>
      </w:pPr>
      <w:r>
        <w:rPr>
          <w:rFonts w:ascii="Courier New" w:hAnsi="Courier New"/>
        </w:rPr>
        <w:t>[root@linuxbox</w:t>
      </w:r>
      <w:r>
        <w:rPr>
          <w:rFonts w:ascii="Courier New" w:hAnsi="Courier New"/>
          <w:spacing w:val="-11"/>
        </w:rPr>
        <w:t xml:space="preserve"> </w:t>
      </w:r>
      <w:r>
        <w:rPr>
          <w:rFonts w:ascii="Courier New" w:hAnsi="Courier New"/>
        </w:rPr>
        <w:t>cdrom]#</w:t>
      </w:r>
      <w:r>
        <w:rPr>
          <w:rFonts w:ascii="Courier New" w:hAnsi="Courier New"/>
          <w:spacing w:val="-10"/>
        </w:rPr>
        <w:t xml:space="preserve"> </w:t>
      </w:r>
      <w:r>
        <w:rPr>
          <w:rFonts w:ascii="Courier New" w:hAnsi="Courier New"/>
          <w:b/>
          <w:spacing w:val="-5"/>
        </w:rPr>
        <w:t>ls</w:t>
      </w:r>
    </w:p>
    <w:p>
      <w:pPr>
        <w:pStyle w:val="BodyText"/>
        <w:spacing w:before="6" w:after="0"/>
        <w:ind w:left="0" w:right="0"/>
        <w:rPr>
          <w:rFonts w:ascii="Courier New" w:hAnsi="Courier New"/>
          <w:b/>
          <w:sz w:val="33"/>
        </w:rPr>
      </w:pPr>
      <w:r>
        <w:rPr>
          <w:rFonts w:ascii="Courier New" w:hAnsi="Courier New"/>
          <w:b/>
          <w:sz w:val="33"/>
        </w:rPr>
      </w:r>
    </w:p>
    <w:p>
      <w:pPr>
        <w:pStyle w:val="BodyText"/>
        <w:jc w:val="both"/>
        <w:rPr/>
      </w:pPr>
      <w:r>
        <w:rPr/>
        <w:t>Fíjate</w:t>
      </w:r>
      <w:r>
        <w:rPr>
          <w:spacing w:val="-5"/>
        </w:rPr>
        <w:t xml:space="preserve"> </w:t>
      </w:r>
      <w:r>
        <w:rPr/>
        <w:t>que</w:t>
      </w:r>
      <w:r>
        <w:rPr>
          <w:spacing w:val="-5"/>
        </w:rPr>
        <w:t xml:space="preserve"> </w:t>
      </w:r>
      <w:r>
        <w:rPr/>
        <w:t>ocurre</w:t>
      </w:r>
      <w:r>
        <w:rPr>
          <w:spacing w:val="-4"/>
        </w:rPr>
        <w:t xml:space="preserve"> </w:t>
      </w:r>
      <w:r>
        <w:rPr/>
        <w:t>cuando</w:t>
      </w:r>
      <w:r>
        <w:rPr>
          <w:spacing w:val="-3"/>
        </w:rPr>
        <w:t xml:space="preserve"> </w:t>
      </w:r>
      <w:r>
        <w:rPr/>
        <w:t>tratarmos</w:t>
      </w:r>
      <w:r>
        <w:rPr>
          <w:spacing w:val="-4"/>
        </w:rPr>
        <w:t xml:space="preserve"> </w:t>
      </w:r>
      <w:r>
        <w:rPr/>
        <w:t>de</w:t>
      </w:r>
      <w:r>
        <w:rPr>
          <w:spacing w:val="-4"/>
        </w:rPr>
        <w:t xml:space="preserve"> </w:t>
      </w:r>
      <w:r>
        <w:rPr/>
        <w:t>desmontar</w:t>
      </w:r>
      <w:r>
        <w:rPr>
          <w:spacing w:val="-4"/>
        </w:rPr>
        <w:t xml:space="preserve"> </w:t>
      </w:r>
      <w:r>
        <w:rPr/>
        <w:t>el</w:t>
      </w:r>
      <w:r>
        <w:rPr>
          <w:spacing w:val="-2"/>
        </w:rPr>
        <w:t xml:space="preserve"> </w:t>
      </w:r>
      <w:r>
        <w:rPr/>
        <w:t>CD-</w:t>
      </w:r>
      <w:r>
        <w:rPr>
          <w:spacing w:val="-4"/>
        </w:rPr>
        <w:t>ROM:</w:t>
      </w:r>
    </w:p>
    <w:p>
      <w:pPr>
        <w:pStyle w:val="BodyText"/>
        <w:spacing w:before="7" w:after="0"/>
        <w:ind w:left="0" w:right="0"/>
        <w:rPr>
          <w:sz w:val="33"/>
        </w:rPr>
      </w:pPr>
      <w:r>
        <w:rPr>
          <w:sz w:val="33"/>
        </w:rPr>
      </w:r>
    </w:p>
    <w:p>
      <w:pPr>
        <w:pStyle w:val="Normal"/>
        <w:spacing w:before="0" w:after="0"/>
        <w:ind w:hanging="0" w:left="155" w:right="0"/>
        <w:jc w:val="left"/>
        <w:rPr>
          <w:rFonts w:ascii="Courier New" w:hAnsi="Courier New"/>
          <w:b/>
          <w:sz w:val="24"/>
        </w:rPr>
      </w:pPr>
      <w:r>
        <w:rPr>
          <w:rFonts w:ascii="Courier New" w:hAnsi="Courier New"/>
          <w:sz w:val="24"/>
        </w:rPr>
        <w:t>[root@linuxbox</w:t>
      </w:r>
      <w:r>
        <w:rPr>
          <w:rFonts w:ascii="Courier New" w:hAnsi="Courier New"/>
          <w:spacing w:val="-9"/>
          <w:sz w:val="24"/>
        </w:rPr>
        <w:t xml:space="preserve"> </w:t>
      </w:r>
      <w:r>
        <w:rPr>
          <w:rFonts w:ascii="Courier New" w:hAnsi="Courier New"/>
          <w:sz w:val="24"/>
        </w:rPr>
        <w:t>cdrom]#</w:t>
      </w:r>
      <w:r>
        <w:rPr>
          <w:rFonts w:ascii="Courier New" w:hAnsi="Courier New"/>
          <w:spacing w:val="-9"/>
          <w:sz w:val="24"/>
        </w:rPr>
        <w:t xml:space="preserve"> </w:t>
      </w:r>
      <w:r>
        <w:rPr>
          <w:rFonts w:ascii="Courier New" w:hAnsi="Courier New"/>
          <w:b/>
          <w:sz w:val="24"/>
        </w:rPr>
        <w:t>umount</w:t>
      </w:r>
      <w:r>
        <w:rPr>
          <w:rFonts w:ascii="Courier New" w:hAnsi="Courier New"/>
          <w:b/>
          <w:spacing w:val="-9"/>
          <w:sz w:val="24"/>
        </w:rPr>
        <w:t xml:space="preserve"> </w:t>
      </w:r>
      <w:r>
        <w:rPr>
          <w:rFonts w:ascii="Courier New" w:hAnsi="Courier New"/>
          <w:b/>
          <w:spacing w:val="-2"/>
          <w:sz w:val="24"/>
        </w:rPr>
        <w:t>/dev/hdc</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54" w:after="0"/>
        <w:rPr>
          <w:rFonts w:ascii="Courier New" w:hAnsi="Courier New"/>
        </w:rPr>
      </w:pPr>
      <w:r>
        <w:rPr>
          <w:rFonts w:ascii="Courier New" w:hAnsi="Courier New"/>
        </w:rPr>
        <w:t>umount:</w:t>
      </w:r>
      <w:r>
        <w:rPr>
          <w:rFonts w:ascii="Courier New" w:hAnsi="Courier New"/>
          <w:spacing w:val="-7"/>
        </w:rPr>
        <w:t xml:space="preserve"> </w:t>
      </w:r>
      <w:r>
        <w:rPr>
          <w:rFonts w:ascii="Courier New" w:hAnsi="Courier New"/>
        </w:rPr>
        <w:t>/mnt/cdrom:</w:t>
      </w:r>
      <w:r>
        <w:rPr>
          <w:rFonts w:ascii="Courier New" w:hAnsi="Courier New"/>
          <w:spacing w:val="-6"/>
        </w:rPr>
        <w:t xml:space="preserve"> </w:t>
      </w:r>
      <w:r>
        <w:rPr>
          <w:rFonts w:ascii="Courier New" w:hAnsi="Courier New"/>
        </w:rPr>
        <w:t>device</w:t>
      </w:r>
      <w:r>
        <w:rPr>
          <w:rFonts w:ascii="Courier New" w:hAnsi="Courier New"/>
          <w:spacing w:val="-7"/>
        </w:rPr>
        <w:t xml:space="preserve"> </w:t>
      </w:r>
      <w:r>
        <w:rPr>
          <w:rFonts w:ascii="Courier New" w:hAnsi="Courier New"/>
        </w:rPr>
        <w:t>is</w:t>
      </w:r>
      <w:r>
        <w:rPr>
          <w:rFonts w:ascii="Courier New" w:hAnsi="Courier New"/>
          <w:spacing w:val="-6"/>
        </w:rPr>
        <w:t xml:space="preserve"> </w:t>
      </w:r>
      <w:r>
        <w:rPr>
          <w:rFonts w:ascii="Courier New" w:hAnsi="Courier New"/>
          <w:spacing w:val="-4"/>
        </w:rPr>
        <w:t>busy</w:t>
      </w:r>
    </w:p>
    <w:p>
      <w:pPr>
        <w:pStyle w:val="BodyText"/>
        <w:spacing w:lineRule="auto" w:line="288" w:before="60" w:after="0"/>
        <w:ind w:left="155" w:right="134"/>
        <w:rPr/>
      </w:pPr>
      <w:r>
        <w:rPr/>
        <w:t>¿Por qué pasa ésto? La razón es que no podemos desmontar un dispositivo si está siendo usado por alguien</w:t>
      </w:r>
      <w:r>
        <w:rPr>
          <w:spacing w:val="-2"/>
        </w:rPr>
        <w:t xml:space="preserve"> </w:t>
      </w:r>
      <w:r>
        <w:rPr/>
        <w:t>o</w:t>
      </w:r>
      <w:r>
        <w:rPr>
          <w:spacing w:val="-2"/>
        </w:rPr>
        <w:t xml:space="preserve"> </w:t>
      </w:r>
      <w:r>
        <w:rPr/>
        <w:t>por</w:t>
      </w:r>
      <w:r>
        <w:rPr>
          <w:spacing w:val="-2"/>
        </w:rPr>
        <w:t xml:space="preserve"> </w:t>
      </w:r>
      <w:r>
        <w:rPr/>
        <w:t>algún</w:t>
      </w:r>
      <w:r>
        <w:rPr>
          <w:spacing w:val="-2"/>
        </w:rPr>
        <w:t xml:space="preserve"> </w:t>
      </w:r>
      <w:r>
        <w:rPr/>
        <w:t>proceso.</w:t>
      </w:r>
      <w:r>
        <w:rPr>
          <w:spacing w:val="-2"/>
        </w:rPr>
        <w:t xml:space="preserve"> </w:t>
      </w:r>
      <w:r>
        <w:rPr/>
        <w:t>En</w:t>
      </w:r>
      <w:r>
        <w:rPr>
          <w:spacing w:val="-1"/>
        </w:rPr>
        <w:t xml:space="preserve"> </w:t>
      </w:r>
      <w:r>
        <w:rPr/>
        <w:t>este</w:t>
      </w:r>
      <w:r>
        <w:rPr>
          <w:spacing w:val="-3"/>
        </w:rPr>
        <w:t xml:space="preserve"> </w:t>
      </w:r>
      <w:r>
        <w:rPr/>
        <w:t>caso,</w:t>
      </w:r>
      <w:r>
        <w:rPr>
          <w:spacing w:val="-2"/>
        </w:rPr>
        <w:t xml:space="preserve"> </w:t>
      </w:r>
      <w:r>
        <w:rPr/>
        <w:t>hemos</w:t>
      </w:r>
      <w:r>
        <w:rPr>
          <w:spacing w:val="-2"/>
        </w:rPr>
        <w:t xml:space="preserve"> </w:t>
      </w:r>
      <w:r>
        <w:rPr/>
        <w:t>cambiado</w:t>
      </w:r>
      <w:r>
        <w:rPr>
          <w:spacing w:val="-1"/>
        </w:rPr>
        <w:t xml:space="preserve"> </w:t>
      </w:r>
      <w:r>
        <w:rPr/>
        <w:t>nuestro</w:t>
      </w:r>
      <w:r>
        <w:rPr>
          <w:spacing w:val="-2"/>
        </w:rPr>
        <w:t xml:space="preserve"> </w:t>
      </w:r>
      <w:r>
        <w:rPr/>
        <w:t>directorio</w:t>
      </w:r>
      <w:r>
        <w:rPr>
          <w:spacing w:val="-1"/>
        </w:rPr>
        <w:t xml:space="preserve"> </w:t>
      </w:r>
      <w:r>
        <w:rPr/>
        <w:t>de</w:t>
      </w:r>
      <w:r>
        <w:rPr>
          <w:spacing w:val="-3"/>
        </w:rPr>
        <w:t xml:space="preserve"> </w:t>
      </w:r>
      <w:r>
        <w:rPr/>
        <w:t>trabajo</w:t>
      </w:r>
      <w:r>
        <w:rPr>
          <w:spacing w:val="-2"/>
        </w:rPr>
        <w:t xml:space="preserve"> </w:t>
      </w:r>
      <w:r>
        <w:rPr/>
        <w:t>al</w:t>
      </w:r>
      <w:r>
        <w:rPr>
          <w:spacing w:val="-1"/>
        </w:rPr>
        <w:t xml:space="preserve"> </w:t>
      </w:r>
      <w:r>
        <w:rPr/>
        <w:t>punto</w:t>
      </w:r>
      <w:r>
        <w:rPr>
          <w:spacing w:val="-2"/>
        </w:rPr>
        <w:t xml:space="preserve"> </w:t>
      </w:r>
      <w:r>
        <w:rPr/>
        <w:t>de montaje</w:t>
      </w:r>
      <w:r>
        <w:rPr>
          <w:spacing w:val="-3"/>
        </w:rPr>
        <w:t xml:space="preserve"> </w:t>
      </w:r>
      <w:r>
        <w:rPr/>
        <w:t>del</w:t>
      </w:r>
      <w:r>
        <w:rPr>
          <w:spacing w:val="-5"/>
        </w:rPr>
        <w:t xml:space="preserve"> </w:t>
      </w:r>
      <w:r>
        <w:rPr/>
        <w:t>CD-ROM,</w:t>
      </w:r>
      <w:r>
        <w:rPr>
          <w:spacing w:val="-4"/>
        </w:rPr>
        <w:t xml:space="preserve"> </w:t>
      </w:r>
      <w:r>
        <w:rPr/>
        <w:t>lo</w:t>
      </w:r>
      <w:r>
        <w:rPr>
          <w:spacing w:val="-3"/>
        </w:rPr>
        <w:t xml:space="preserve"> </w:t>
      </w:r>
      <w:r>
        <w:rPr/>
        <w:t>que</w:t>
      </w:r>
      <w:r>
        <w:rPr>
          <w:spacing w:val="-5"/>
        </w:rPr>
        <w:t xml:space="preserve"> </w:t>
      </w:r>
      <w:r>
        <w:rPr/>
        <w:t>causa</w:t>
      </w:r>
      <w:r>
        <w:rPr>
          <w:spacing w:val="-5"/>
        </w:rPr>
        <w:t xml:space="preserve"> </w:t>
      </w:r>
      <w:r>
        <w:rPr/>
        <w:t>que</w:t>
      </w:r>
      <w:r>
        <w:rPr>
          <w:spacing w:val="-3"/>
        </w:rPr>
        <w:t xml:space="preserve"> </w:t>
      </w:r>
      <w:r>
        <w:rPr/>
        <w:t>el</w:t>
      </w:r>
      <w:r>
        <w:rPr>
          <w:spacing w:val="-5"/>
        </w:rPr>
        <w:t xml:space="preserve"> </w:t>
      </w:r>
      <w:r>
        <w:rPr/>
        <w:t>dispositivo</w:t>
      </w:r>
      <w:r>
        <w:rPr>
          <w:spacing w:val="-3"/>
        </w:rPr>
        <w:t xml:space="preserve"> </w:t>
      </w:r>
      <w:r>
        <w:rPr/>
        <w:t>esté</w:t>
      </w:r>
      <w:r>
        <w:rPr>
          <w:spacing w:val="-5"/>
        </w:rPr>
        <w:t xml:space="preserve"> </w:t>
      </w:r>
      <w:r>
        <w:rPr/>
        <w:t>ocupado.</w:t>
      </w:r>
      <w:r>
        <w:rPr>
          <w:spacing w:val="-3"/>
        </w:rPr>
        <w:t xml:space="preserve"> </w:t>
      </w:r>
      <w:r>
        <w:rPr/>
        <w:t>Podemos</w:t>
      </w:r>
      <w:r>
        <w:rPr>
          <w:spacing w:val="-4"/>
        </w:rPr>
        <w:t xml:space="preserve"> </w:t>
      </w:r>
      <w:r>
        <w:rPr/>
        <w:t>remediar</w:t>
      </w:r>
      <w:r>
        <w:rPr>
          <w:spacing w:val="-4"/>
        </w:rPr>
        <w:t xml:space="preserve"> </w:t>
      </w:r>
      <w:r>
        <w:rPr/>
        <w:t>el</w:t>
      </w:r>
      <w:r>
        <w:rPr>
          <w:spacing w:val="-3"/>
        </w:rPr>
        <w:t xml:space="preserve"> </w:t>
      </w:r>
      <w:r>
        <w:rPr/>
        <w:t>problema fácilmente cambiando el directorio de trabajo a otro que no sea el punto de montaje:</w:t>
      </w:r>
    </w:p>
    <w:p>
      <w:pPr>
        <w:pStyle w:val="BodyText"/>
        <w:spacing w:before="9" w:after="0"/>
        <w:ind w:left="0" w:right="0"/>
        <w:rPr>
          <w:sz w:val="28"/>
        </w:rPr>
      </w:pPr>
      <w:r>
        <w:rPr>
          <w:sz w:val="28"/>
        </w:rPr>
      </w:r>
    </w:p>
    <w:p>
      <w:pPr>
        <w:pStyle w:val="BodyText"/>
        <w:rPr>
          <w:rFonts w:ascii="Courier New" w:hAnsi="Courier New"/>
          <w:b/>
        </w:rPr>
      </w:pPr>
      <w:r>
        <w:rPr>
          <w:rFonts w:ascii="Courier New" w:hAnsi="Courier New"/>
        </w:rPr>
        <w:t>[root@linuxbox</w:t>
      </w:r>
      <w:r>
        <w:rPr>
          <w:rFonts w:ascii="Courier New" w:hAnsi="Courier New"/>
          <w:spacing w:val="-11"/>
        </w:rPr>
        <w:t xml:space="preserve"> </w:t>
      </w:r>
      <w:r>
        <w:rPr>
          <w:rFonts w:ascii="Courier New" w:hAnsi="Courier New"/>
        </w:rPr>
        <w:t>cdrom]#</w:t>
      </w:r>
      <w:r>
        <w:rPr>
          <w:rFonts w:ascii="Courier New" w:hAnsi="Courier New"/>
          <w:spacing w:val="-10"/>
        </w:rPr>
        <w:t xml:space="preserve"> </w:t>
      </w:r>
      <w:r>
        <w:rPr>
          <w:rFonts w:ascii="Courier New" w:hAnsi="Courier New"/>
          <w:b/>
          <w:spacing w:val="-5"/>
        </w:rPr>
        <w:t>cd</w:t>
      </w:r>
    </w:p>
    <w:p>
      <w:pPr>
        <w:pStyle w:val="Normal"/>
        <w:spacing w:before="54" w:after="0"/>
        <w:ind w:hanging="0" w:left="155" w:right="0"/>
        <w:jc w:val="left"/>
        <w:rPr>
          <w:rFonts w:ascii="Courier New" w:hAnsi="Courier New"/>
          <w:b/>
          <w:sz w:val="24"/>
        </w:rPr>
      </w:pPr>
      <w:r>
        <w:rPr>
          <w:rFonts w:ascii="Courier New" w:hAnsi="Courier New"/>
          <w:sz w:val="24"/>
        </w:rPr>
        <w:t>[root@linuxbox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umount</w:t>
      </w:r>
      <w:r>
        <w:rPr>
          <w:rFonts w:ascii="Courier New" w:hAnsi="Courier New"/>
          <w:b/>
          <w:spacing w:val="-7"/>
          <w:sz w:val="24"/>
        </w:rPr>
        <w:t xml:space="preserve"> </w:t>
      </w:r>
      <w:r>
        <w:rPr>
          <w:rFonts w:ascii="Courier New" w:hAnsi="Courier New"/>
          <w:b/>
          <w:spacing w:val="-2"/>
          <w:sz w:val="24"/>
        </w:rPr>
        <w:t>/dev/hdc</w:t>
      </w:r>
    </w:p>
    <w:p>
      <w:pPr>
        <w:pStyle w:val="BodyText"/>
        <w:ind w:left="0" w:right="0"/>
        <w:rPr>
          <w:rFonts w:ascii="Courier New" w:hAnsi="Courier New"/>
          <w:b/>
          <w:sz w:val="26"/>
        </w:rPr>
      </w:pPr>
      <w:r>
        <w:rPr>
          <w:rFonts w:ascii="Courier New" w:hAnsi="Courier New"/>
          <w:b/>
          <w:sz w:val="26"/>
        </w:rPr>
      </w:r>
    </w:p>
    <w:p>
      <w:pPr>
        <w:pStyle w:val="BodyText"/>
        <w:spacing w:before="10" w:after="0"/>
        <w:ind w:left="0" w:right="0"/>
        <w:rPr>
          <w:rFonts w:ascii="Courier New" w:hAnsi="Courier New"/>
          <w:b/>
          <w:sz w:val="31"/>
        </w:rPr>
      </w:pPr>
      <w:r>
        <w:rPr>
          <w:rFonts w:ascii="Courier New" w:hAnsi="Courier New"/>
          <w:b/>
          <w:sz w:val="31"/>
        </w:rPr>
      </w:r>
    </w:p>
    <w:p>
      <w:pPr>
        <w:pStyle w:val="BodyText"/>
        <w:spacing w:before="1" w:after="0"/>
        <w:rPr/>
      </w:pPr>
      <w:r>
        <w:rPr/>
        <w:t>Ahora</w:t>
      </w:r>
      <w:r>
        <w:rPr>
          <w:spacing w:val="-4"/>
        </w:rPr>
        <w:t xml:space="preserve"> </w:t>
      </w:r>
      <w:r>
        <w:rPr/>
        <w:t>el</w:t>
      </w:r>
      <w:r>
        <w:rPr>
          <w:spacing w:val="-1"/>
        </w:rPr>
        <w:t xml:space="preserve"> </w:t>
      </w:r>
      <w:r>
        <w:rPr/>
        <w:t>dispositivo</w:t>
      </w:r>
      <w:r>
        <w:rPr>
          <w:spacing w:val="-3"/>
        </w:rPr>
        <w:t xml:space="preserve"> </w:t>
      </w:r>
      <w:r>
        <w:rPr/>
        <w:t>se</w:t>
      </w:r>
      <w:r>
        <w:rPr>
          <w:spacing w:val="-3"/>
        </w:rPr>
        <w:t xml:space="preserve"> </w:t>
      </w:r>
      <w:r>
        <w:rPr/>
        <w:t>desmonta</w:t>
      </w:r>
      <w:r>
        <w:rPr>
          <w:spacing w:val="-3"/>
        </w:rPr>
        <w:t xml:space="preserve"> </w:t>
      </w:r>
      <w:r>
        <w:rPr/>
        <w:t>con</w:t>
      </w:r>
      <w:r>
        <w:rPr>
          <w:spacing w:val="-2"/>
        </w:rPr>
        <w:t xml:space="preserve"> éxito.</w:t>
      </w:r>
    </w:p>
    <w:p>
      <w:pPr>
        <w:pStyle w:val="BodyText"/>
        <w:spacing w:before="7" w:after="0"/>
        <w:ind w:left="0" w:right="0"/>
        <w:rPr>
          <w:sz w:val="25"/>
        </w:rPr>
      </w:pPr>
      <w:r>
        <w:rPr>
          <w:sz w:val="25"/>
        </w:rPr>
      </w:r>
    </w:p>
    <w:p>
      <w:pPr>
        <w:pStyle w:val="Heading1"/>
        <w:rPr/>
      </w:pPr>
      <w:r>
        <w:rPr/>
        <w:t>Por</w:t>
      </w:r>
      <w:r>
        <w:rPr>
          <w:spacing w:val="-10"/>
        </w:rPr>
        <w:t xml:space="preserve"> </w:t>
      </w:r>
      <w:r>
        <w:rPr/>
        <w:t>qué</w:t>
      </w:r>
      <w:r>
        <w:rPr>
          <w:spacing w:val="-3"/>
        </w:rPr>
        <w:t xml:space="preserve"> </w:t>
      </w:r>
      <w:r>
        <w:rPr/>
        <w:t>es</w:t>
      </w:r>
      <w:r>
        <w:rPr>
          <w:spacing w:val="-2"/>
        </w:rPr>
        <w:t xml:space="preserve"> </w:t>
      </w:r>
      <w:r>
        <w:rPr/>
        <w:t>importante</w:t>
      </w:r>
      <w:r>
        <w:rPr>
          <w:spacing w:val="-1"/>
        </w:rPr>
        <w:t xml:space="preserve"> </w:t>
      </w:r>
      <w:r>
        <w:rPr>
          <w:spacing w:val="-2"/>
        </w:rPr>
        <w:t>desmontar</w:t>
      </w:r>
    </w:p>
    <w:p>
      <w:pPr>
        <w:pStyle w:val="BodyText"/>
        <w:spacing w:lineRule="auto" w:line="288" w:before="119" w:after="0"/>
        <w:ind w:left="155" w:right="155"/>
        <w:rPr/>
      </w:pPr>
      <w:r>
        <w:rPr/>
        <w:t>Si</w:t>
      </w:r>
      <w:r>
        <w:rPr>
          <w:spacing w:val="-1"/>
        </w:rPr>
        <w:t xml:space="preserve"> </w:t>
      </w:r>
      <w:r>
        <w:rPr/>
        <w:t>vemos la</w:t>
      </w:r>
      <w:r>
        <w:rPr>
          <w:spacing w:val="-1"/>
        </w:rPr>
        <w:t xml:space="preserve"> </w:t>
      </w:r>
      <w:r>
        <w:rPr/>
        <w:t>salida</w:t>
      </w:r>
      <w:r>
        <w:rPr>
          <w:spacing w:val="-1"/>
        </w:rPr>
        <w:t xml:space="preserve"> </w:t>
      </w:r>
      <w:r>
        <w:rPr/>
        <w:t xml:space="preserve">del comando </w:t>
      </w:r>
      <w:r>
        <w:rPr>
          <w:rFonts w:ascii="Courier New" w:hAnsi="Courier New"/>
        </w:rPr>
        <w:t>free</w:t>
      </w:r>
      <w:r>
        <w:rPr/>
        <w:t>, que muestra</w:t>
      </w:r>
      <w:r>
        <w:rPr>
          <w:spacing w:val="-1"/>
        </w:rPr>
        <w:t xml:space="preserve"> </w:t>
      </w:r>
      <w:r>
        <w:rPr/>
        <w:t>estadísticas sobre el</w:t>
      </w:r>
      <w:r>
        <w:rPr>
          <w:spacing w:val="-1"/>
        </w:rPr>
        <w:t xml:space="preserve"> </w:t>
      </w:r>
      <w:r>
        <w:rPr/>
        <w:t>uso de</w:t>
      </w:r>
      <w:r>
        <w:rPr>
          <w:spacing w:val="-1"/>
        </w:rPr>
        <w:t xml:space="preserve"> </w:t>
      </w:r>
      <w:r>
        <w:rPr/>
        <w:t>memoria, verás una estadística</w:t>
      </w:r>
      <w:r>
        <w:rPr>
          <w:spacing w:val="-3"/>
        </w:rPr>
        <w:t xml:space="preserve"> </w:t>
      </w:r>
      <w:r>
        <w:rPr/>
        <w:t>llamada</w:t>
      </w:r>
      <w:r>
        <w:rPr>
          <w:spacing w:val="-3"/>
        </w:rPr>
        <w:t xml:space="preserve"> </w:t>
      </w:r>
      <w:r>
        <w:rPr/>
        <w:t>“buffers”.</w:t>
      </w:r>
      <w:r>
        <w:rPr>
          <w:spacing w:val="-4"/>
        </w:rPr>
        <w:t xml:space="preserve"> </w:t>
      </w:r>
      <w:r>
        <w:rPr/>
        <w:t>Los</w:t>
      </w:r>
      <w:r>
        <w:rPr>
          <w:spacing w:val="-4"/>
        </w:rPr>
        <w:t xml:space="preserve"> </w:t>
      </w:r>
      <w:r>
        <w:rPr/>
        <w:t>sistemas</w:t>
      </w:r>
      <w:r>
        <w:rPr>
          <w:spacing w:val="-4"/>
        </w:rPr>
        <w:t xml:space="preserve"> </w:t>
      </w:r>
      <w:r>
        <w:rPr/>
        <w:t>de</w:t>
      </w:r>
      <w:r>
        <w:rPr>
          <w:spacing w:val="-3"/>
        </w:rPr>
        <w:t xml:space="preserve"> </w:t>
      </w:r>
      <w:r>
        <w:rPr/>
        <w:t>cómputo</w:t>
      </w:r>
      <w:r>
        <w:rPr>
          <w:spacing w:val="-3"/>
        </w:rPr>
        <w:t xml:space="preserve"> </w:t>
      </w:r>
      <w:r>
        <w:rPr/>
        <w:t>está</w:t>
      </w:r>
      <w:r>
        <w:rPr>
          <w:spacing w:val="-5"/>
        </w:rPr>
        <w:t xml:space="preserve"> </w:t>
      </w:r>
      <w:r>
        <w:rPr/>
        <w:t>diseñados</w:t>
      </w:r>
      <w:r>
        <w:rPr>
          <w:spacing w:val="-4"/>
        </w:rPr>
        <w:t xml:space="preserve"> </w:t>
      </w:r>
      <w:r>
        <w:rPr/>
        <w:t>para</w:t>
      </w:r>
      <w:r>
        <w:rPr>
          <w:spacing w:val="-3"/>
        </w:rPr>
        <w:t xml:space="preserve"> </w:t>
      </w:r>
      <w:r>
        <w:rPr/>
        <w:t>ir</w:t>
      </w:r>
      <w:r>
        <w:rPr>
          <w:spacing w:val="-4"/>
        </w:rPr>
        <w:t xml:space="preserve"> </w:t>
      </w:r>
      <w:r>
        <w:rPr/>
        <w:t>lo</w:t>
      </w:r>
      <w:r>
        <w:rPr>
          <w:spacing w:val="-4"/>
        </w:rPr>
        <w:t xml:space="preserve"> </w:t>
      </w:r>
      <w:r>
        <w:rPr/>
        <w:t>más</w:t>
      </w:r>
      <w:r>
        <w:rPr>
          <w:spacing w:val="-4"/>
        </w:rPr>
        <w:t xml:space="preserve"> </w:t>
      </w:r>
      <w:r>
        <w:rPr/>
        <w:t>rápido</w:t>
      </w:r>
      <w:r>
        <w:rPr>
          <w:spacing w:val="-4"/>
        </w:rPr>
        <w:t xml:space="preserve"> </w:t>
      </w:r>
      <w:r>
        <w:rPr/>
        <w:t>posible. Uno de los impedimentos a la velocidad del sistema son los dispositivos lentos. Las impresoras son un buen ejemplo. Incluso la impresora más rápida es extremadamente lenta para los estándares de los ordenadores. Un ordenador sería muy lento si tuviera que parar y esperar a que la impresora termine de</w:t>
      </w:r>
      <w:r>
        <w:rPr>
          <w:spacing w:val="-2"/>
        </w:rPr>
        <w:t xml:space="preserve"> </w:t>
      </w:r>
      <w:r>
        <w:rPr/>
        <w:t>imprimir una</w:t>
      </w:r>
      <w:r>
        <w:rPr>
          <w:spacing w:val="-2"/>
        </w:rPr>
        <w:t xml:space="preserve"> </w:t>
      </w:r>
      <w:r>
        <w:rPr/>
        <w:t>página. En</w:t>
      </w:r>
      <w:r>
        <w:rPr>
          <w:spacing w:val="-1"/>
        </w:rPr>
        <w:t xml:space="preserve"> </w:t>
      </w:r>
      <w:r>
        <w:rPr/>
        <w:t>los</w:t>
      </w:r>
      <w:r>
        <w:rPr>
          <w:spacing w:val="-1"/>
        </w:rPr>
        <w:t xml:space="preserve"> </w:t>
      </w:r>
      <w:r>
        <w:rPr/>
        <w:t>primeros</w:t>
      </w:r>
      <w:r>
        <w:rPr>
          <w:spacing w:val="-1"/>
        </w:rPr>
        <w:t xml:space="preserve"> </w:t>
      </w:r>
      <w:r>
        <w:rPr/>
        <w:t>días</w:t>
      </w:r>
      <w:r>
        <w:rPr>
          <w:spacing w:val="-1"/>
        </w:rPr>
        <w:t xml:space="preserve"> </w:t>
      </w:r>
      <w:r>
        <w:rPr/>
        <w:t>de</w:t>
      </w:r>
      <w:r>
        <w:rPr>
          <w:spacing w:val="-2"/>
        </w:rPr>
        <w:t xml:space="preserve"> </w:t>
      </w:r>
      <w:r>
        <w:rPr/>
        <w:t>los</w:t>
      </w:r>
      <w:r>
        <w:rPr>
          <w:spacing w:val="-1"/>
        </w:rPr>
        <w:t xml:space="preserve"> </w:t>
      </w:r>
      <w:r>
        <w:rPr/>
        <w:t>Pcs</w:t>
      </w:r>
      <w:r>
        <w:rPr>
          <w:spacing w:val="-1"/>
        </w:rPr>
        <w:t xml:space="preserve"> </w:t>
      </w:r>
      <w:r>
        <w:rPr/>
        <w:t>(antes</w:t>
      </w:r>
      <w:r>
        <w:rPr>
          <w:spacing w:val="-1"/>
        </w:rPr>
        <w:t xml:space="preserve"> </w:t>
      </w:r>
      <w:r>
        <w:rPr/>
        <w:t>de la</w:t>
      </w:r>
      <w:r>
        <w:rPr>
          <w:spacing w:val="-2"/>
        </w:rPr>
        <w:t xml:space="preserve"> </w:t>
      </w:r>
      <w:r>
        <w:rPr/>
        <w:t>multitarea), esto</w:t>
      </w:r>
      <w:r>
        <w:rPr>
          <w:spacing w:val="-1"/>
        </w:rPr>
        <w:t xml:space="preserve"> </w:t>
      </w:r>
      <w:r>
        <w:rPr/>
        <w:t>era</w:t>
      </w:r>
      <w:r>
        <w:rPr>
          <w:spacing w:val="-2"/>
        </w:rPr>
        <w:t xml:space="preserve"> </w:t>
      </w:r>
      <w:r>
        <w:rPr/>
        <w:t xml:space="preserve">un problema real. Si estabas trabajando en una hoja de cálculo o un documento de texto, el ordenador se paraba y se volvía indisponible cada vez que imprimías. El ordenador enviaba los datos a la impresora tan rápido como la impresora podía aceptarlos, pero era muy lento ya que las impresoras no imprimen muy rápido. Éste problema se solucionó con la llegada del </w:t>
      </w:r>
      <w:r>
        <w:rPr>
          <w:i/>
        </w:rPr>
        <w:t>buffer de impresora</w:t>
      </w:r>
      <w:r>
        <w:rPr/>
        <w:t xml:space="preserve">, un dispositivo con memoria RAM que podía situarse entre el ordenador y la impresora. Con el buffer de impresora instalado, el ordenador podía enviar la salida de la impresora al buffer y era rápidamente almacenado en la rápida RAM para que el ordenador pudiera volver al trabajo sin esperar. Mientras tanto, el buffer de impresora iba enviando la </w:t>
      </w:r>
      <w:r>
        <w:rPr>
          <w:i/>
        </w:rPr>
        <w:t xml:space="preserve">cola </w:t>
      </w:r>
      <w:r>
        <w:rPr/>
        <w:t>de datos a la impresora lentamente desde la memoria del buffer a la velocidad a que la impresora podía aceptarlos.</w:t>
      </w:r>
    </w:p>
    <w:p>
      <w:pPr>
        <w:pStyle w:val="BodyText"/>
        <w:spacing w:before="6" w:after="0"/>
        <w:ind w:left="0" w:right="0"/>
        <w:rPr>
          <w:sz w:val="28"/>
        </w:rPr>
      </w:pPr>
      <w:r>
        <w:rPr>
          <w:sz w:val="28"/>
        </w:rPr>
      </w:r>
    </w:p>
    <w:p>
      <w:pPr>
        <w:pStyle w:val="BodyText"/>
        <w:spacing w:lineRule="auto" w:line="288"/>
        <w:ind w:left="155" w:right="173"/>
        <w:rPr/>
      </w:pPr>
      <w:r>
        <w:rPr/>
        <w:t>La idea del buffer se usa abundantemente en ordenadores para hacerlos más rápidos. Evitan que ocasionalmente</w:t>
      </w:r>
      <w:r>
        <w:rPr>
          <w:spacing w:val="-3"/>
        </w:rPr>
        <w:t xml:space="preserve"> </w:t>
      </w:r>
      <w:r>
        <w:rPr/>
        <w:t>leer</w:t>
      </w:r>
      <w:r>
        <w:rPr>
          <w:spacing w:val="-4"/>
        </w:rPr>
        <w:t xml:space="preserve"> </w:t>
      </w:r>
      <w:r>
        <w:rPr/>
        <w:t>o</w:t>
      </w:r>
      <w:r>
        <w:rPr>
          <w:spacing w:val="-4"/>
        </w:rPr>
        <w:t xml:space="preserve"> </w:t>
      </w:r>
      <w:r>
        <w:rPr/>
        <w:t>escribir</w:t>
      </w:r>
      <w:r>
        <w:rPr>
          <w:spacing w:val="-4"/>
        </w:rPr>
        <w:t xml:space="preserve"> </w:t>
      </w:r>
      <w:r>
        <w:rPr/>
        <w:t>datos</w:t>
      </w:r>
      <w:r>
        <w:rPr>
          <w:spacing w:val="-4"/>
        </w:rPr>
        <w:t xml:space="preserve"> </w:t>
      </w:r>
      <w:r>
        <w:rPr/>
        <w:t>de</w:t>
      </w:r>
      <w:r>
        <w:rPr>
          <w:spacing w:val="-3"/>
        </w:rPr>
        <w:t xml:space="preserve"> </w:t>
      </w:r>
      <w:r>
        <w:rPr/>
        <w:t>o</w:t>
      </w:r>
      <w:r>
        <w:rPr>
          <w:spacing w:val="-4"/>
        </w:rPr>
        <w:t xml:space="preserve"> </w:t>
      </w:r>
      <w:r>
        <w:rPr/>
        <w:t>hacia</w:t>
      </w:r>
      <w:r>
        <w:rPr>
          <w:spacing w:val="-3"/>
        </w:rPr>
        <w:t xml:space="preserve"> </w:t>
      </w:r>
      <w:r>
        <w:rPr/>
        <w:t>dispositivos</w:t>
      </w:r>
      <w:r>
        <w:rPr>
          <w:spacing w:val="-4"/>
        </w:rPr>
        <w:t xml:space="preserve"> </w:t>
      </w:r>
      <w:r>
        <w:rPr/>
        <w:t>lentos</w:t>
      </w:r>
      <w:r>
        <w:rPr>
          <w:spacing w:val="-4"/>
        </w:rPr>
        <w:t xml:space="preserve"> </w:t>
      </w:r>
      <w:r>
        <w:rPr/>
        <w:t>impidan</w:t>
      </w:r>
      <w:r>
        <w:rPr>
          <w:spacing w:val="-3"/>
        </w:rPr>
        <w:t xml:space="preserve"> </w:t>
      </w:r>
      <w:r>
        <w:rPr/>
        <w:t>la</w:t>
      </w:r>
      <w:r>
        <w:rPr>
          <w:spacing w:val="-3"/>
        </w:rPr>
        <w:t xml:space="preserve"> </w:t>
      </w:r>
      <w:r>
        <w:rPr/>
        <w:t>velocidad</w:t>
      </w:r>
      <w:r>
        <w:rPr>
          <w:spacing w:val="-3"/>
        </w:rPr>
        <w:t xml:space="preserve"> </w:t>
      </w:r>
      <w:r>
        <w:rPr/>
        <w:t>del</w:t>
      </w:r>
      <w:r>
        <w:rPr>
          <w:spacing w:val="-3"/>
        </w:rPr>
        <w:t xml:space="preserve"> </w:t>
      </w:r>
      <w:r>
        <w:rPr/>
        <w:t>sistema. Los sistemas operativos almacenan en memoria datos que han sido leídos, y tienen que ser escritos en dispositivos de almacenamiento por el máximo tiempo posible antes que tener que interactuar con el dispositivo lento. En un sistema Linux por ejemplo, notarás que el sistema parece tener la memoria llena cuanto más tiempo se usa. Esto no significa que Linux esté “utilizando” toda la memoria,</w:t>
      </w:r>
      <w:r>
        <w:rPr>
          <w:spacing w:val="-2"/>
        </w:rPr>
        <w:t xml:space="preserve"> </w:t>
      </w:r>
      <w:r>
        <w:rPr/>
        <w:t>significa</w:t>
      </w:r>
      <w:r>
        <w:rPr>
          <w:spacing w:val="-2"/>
        </w:rPr>
        <w:t xml:space="preserve"> </w:t>
      </w:r>
      <w:r>
        <w:rPr/>
        <w:t>que</w:t>
      </w:r>
      <w:r>
        <w:rPr>
          <w:spacing w:val="-4"/>
        </w:rPr>
        <w:t xml:space="preserve"> </w:t>
      </w:r>
      <w:r>
        <w:rPr/>
        <w:t>Linux</w:t>
      </w:r>
      <w:r>
        <w:rPr>
          <w:spacing w:val="-2"/>
        </w:rPr>
        <w:t xml:space="preserve"> </w:t>
      </w:r>
      <w:r>
        <w:rPr/>
        <w:t>está</w:t>
      </w:r>
      <w:r>
        <w:rPr>
          <w:spacing w:val="-4"/>
        </w:rPr>
        <w:t xml:space="preserve"> </w:t>
      </w:r>
      <w:r>
        <w:rPr/>
        <w:t>sacando</w:t>
      </w:r>
      <w:r>
        <w:rPr>
          <w:spacing w:val="-2"/>
        </w:rPr>
        <w:t xml:space="preserve"> </w:t>
      </w:r>
      <w:r>
        <w:rPr/>
        <w:t>beneficio</w:t>
      </w:r>
      <w:r>
        <w:rPr>
          <w:spacing w:val="-3"/>
        </w:rPr>
        <w:t xml:space="preserve"> </w:t>
      </w:r>
      <w:r>
        <w:rPr/>
        <w:t>de</w:t>
      </w:r>
      <w:r>
        <w:rPr>
          <w:spacing w:val="-4"/>
        </w:rPr>
        <w:t xml:space="preserve"> </w:t>
      </w:r>
      <w:r>
        <w:rPr/>
        <w:t>toda</w:t>
      </w:r>
      <w:r>
        <w:rPr>
          <w:spacing w:val="-4"/>
        </w:rPr>
        <w:t xml:space="preserve"> </w:t>
      </w:r>
      <w:r>
        <w:rPr/>
        <w:t>la</w:t>
      </w:r>
      <w:r>
        <w:rPr>
          <w:spacing w:val="-2"/>
        </w:rPr>
        <w:t xml:space="preserve"> </w:t>
      </w:r>
      <w:r>
        <w:rPr/>
        <w:t>memoria</w:t>
      </w:r>
      <w:r>
        <w:rPr>
          <w:spacing w:val="-4"/>
        </w:rPr>
        <w:t xml:space="preserve"> </w:t>
      </w:r>
      <w:r>
        <w:rPr/>
        <w:t>disponible</w:t>
      </w:r>
      <w:r>
        <w:rPr>
          <w:spacing w:val="-4"/>
        </w:rPr>
        <w:t xml:space="preserve"> </w:t>
      </w:r>
      <w:r>
        <w:rPr/>
        <w:t>para</w:t>
      </w:r>
      <w:r>
        <w:rPr>
          <w:spacing w:val="-2"/>
        </w:rPr>
        <w:t xml:space="preserve"> </w:t>
      </w:r>
      <w:r>
        <w:rPr/>
        <w:t>hacer</w:t>
      </w:r>
      <w:r>
        <w:rPr>
          <w:spacing w:val="-3"/>
        </w:rPr>
        <w:t xml:space="preserve"> </w:t>
      </w:r>
      <w:r>
        <w:rPr/>
        <w:t>todo el buffering que pueda.</w:t>
      </w:r>
    </w:p>
    <w:p>
      <w:pPr>
        <w:pStyle w:val="BodyText"/>
        <w:spacing w:before="9" w:after="0"/>
        <w:ind w:left="0" w:right="0"/>
        <w:rPr>
          <w:sz w:val="28"/>
        </w:rPr>
      </w:pPr>
      <w:r>
        <w:rPr>
          <w:sz w:val="28"/>
        </w:rPr>
      </w:r>
    </w:p>
    <w:p>
      <w:pPr>
        <w:sectPr>
          <w:type w:val="nextPage"/>
          <w:pgSz w:w="11906" w:h="16838"/>
          <w:pgMar w:left="980" w:right="1000" w:gutter="0" w:header="0" w:top="1400" w:footer="0" w:bottom="280"/>
          <w:pgNumType w:fmt="decimal"/>
          <w:formProt w:val="false"/>
          <w:textDirection w:val="lrTb"/>
          <w:docGrid w:type="default" w:linePitch="100" w:charSpace="4096"/>
        </w:sectPr>
        <w:pStyle w:val="BodyText"/>
        <w:spacing w:lineRule="auto" w:line="288"/>
        <w:rPr/>
      </w:pPr>
      <w:r>
        <w:rPr/>
        <w:t>Este buffer permite que escribir en dispositivos de almacenamiento se haga rápidamente, porque la escritura en el dispositivo físico ha sido pospuesto a un tiempo futuro.</w:t>
      </w:r>
      <w:r>
        <w:rPr>
          <w:spacing w:val="-7"/>
        </w:rPr>
        <w:t xml:space="preserve"> </w:t>
      </w:r>
      <w:r>
        <w:rPr/>
        <w:t>Al mismo tiempo, los datos destinados</w:t>
      </w:r>
      <w:r>
        <w:rPr>
          <w:spacing w:val="-3"/>
        </w:rPr>
        <w:t xml:space="preserve"> </w:t>
      </w:r>
      <w:r>
        <w:rPr/>
        <w:t>al</w:t>
      </w:r>
      <w:r>
        <w:rPr>
          <w:spacing w:val="-4"/>
        </w:rPr>
        <w:t xml:space="preserve"> </w:t>
      </w:r>
      <w:r>
        <w:rPr/>
        <w:t>dispositivo</w:t>
      </w:r>
      <w:r>
        <w:rPr>
          <w:spacing w:val="-3"/>
        </w:rPr>
        <w:t xml:space="preserve"> </w:t>
      </w:r>
      <w:r>
        <w:rPr/>
        <w:t>se</w:t>
      </w:r>
      <w:r>
        <w:rPr>
          <w:spacing w:val="-4"/>
        </w:rPr>
        <w:t xml:space="preserve"> </w:t>
      </w:r>
      <w:r>
        <w:rPr/>
        <w:t>van</w:t>
      </w:r>
      <w:r>
        <w:rPr>
          <w:spacing w:val="-3"/>
        </w:rPr>
        <w:t xml:space="preserve"> </w:t>
      </w:r>
      <w:r>
        <w:rPr/>
        <w:t>acumulando</w:t>
      </w:r>
      <w:r>
        <w:rPr>
          <w:spacing w:val="-2"/>
        </w:rPr>
        <w:t xml:space="preserve"> </w:t>
      </w:r>
      <w:r>
        <w:rPr/>
        <w:t>en</w:t>
      </w:r>
      <w:r>
        <w:rPr>
          <w:spacing w:val="-3"/>
        </w:rPr>
        <w:t xml:space="preserve"> </w:t>
      </w:r>
      <w:r>
        <w:rPr/>
        <w:t>la</w:t>
      </w:r>
      <w:r>
        <w:rPr>
          <w:spacing w:val="-4"/>
        </w:rPr>
        <w:t xml:space="preserve"> </w:t>
      </w:r>
      <w:r>
        <w:rPr/>
        <w:t>memoria.</w:t>
      </w:r>
      <w:r>
        <w:rPr>
          <w:spacing w:val="-2"/>
        </w:rPr>
        <w:t xml:space="preserve"> </w:t>
      </w:r>
      <w:r>
        <w:rPr/>
        <w:t>De</w:t>
      </w:r>
      <w:r>
        <w:rPr>
          <w:spacing w:val="-4"/>
        </w:rPr>
        <w:t xml:space="preserve"> </w:t>
      </w:r>
      <w:r>
        <w:rPr/>
        <w:t>vez</w:t>
      </w:r>
      <w:r>
        <w:rPr>
          <w:spacing w:val="-4"/>
        </w:rPr>
        <w:t xml:space="preserve"> </w:t>
      </w:r>
      <w:r>
        <w:rPr/>
        <w:t>en</w:t>
      </w:r>
      <w:r>
        <w:rPr>
          <w:spacing w:val="-2"/>
        </w:rPr>
        <w:t xml:space="preserve"> </w:t>
      </w:r>
      <w:r>
        <w:rPr/>
        <w:t>cuando,</w:t>
      </w:r>
      <w:r>
        <w:rPr>
          <w:spacing w:val="-3"/>
        </w:rPr>
        <w:t xml:space="preserve"> </w:t>
      </w:r>
      <w:r>
        <w:rPr/>
        <w:t>el</w:t>
      </w:r>
      <w:r>
        <w:rPr>
          <w:spacing w:val="-2"/>
        </w:rPr>
        <w:t xml:space="preserve"> </w:t>
      </w:r>
      <w:r>
        <w:rPr/>
        <w:t>sistema</w:t>
      </w:r>
      <w:r>
        <w:rPr>
          <w:spacing w:val="-2"/>
        </w:rPr>
        <w:t xml:space="preserve"> </w:t>
      </w:r>
      <w:r>
        <w:rPr/>
        <w:t>operativo escribirá estos datos en el dispositivo físico.</w:t>
      </w:r>
    </w:p>
    <w:p>
      <w:pPr>
        <w:pStyle w:val="BodyText"/>
        <w:spacing w:lineRule="auto" w:line="288" w:before="74" w:after="0"/>
        <w:ind w:left="155" w:right="135"/>
        <w:rPr/>
      </w:pPr>
      <w:r>
        <w:rPr/>
        <w:t>Desmontar</w:t>
      </w:r>
      <w:r>
        <w:rPr>
          <w:spacing w:val="-3"/>
        </w:rPr>
        <w:t xml:space="preserve"> </w:t>
      </w:r>
      <w:r>
        <w:rPr/>
        <w:t>un</w:t>
      </w:r>
      <w:r>
        <w:rPr>
          <w:spacing w:val="-4"/>
        </w:rPr>
        <w:t xml:space="preserve"> </w:t>
      </w:r>
      <w:r>
        <w:rPr/>
        <w:t>dispositivo</w:t>
      </w:r>
      <w:r>
        <w:rPr>
          <w:spacing w:val="-4"/>
        </w:rPr>
        <w:t xml:space="preserve"> </w:t>
      </w:r>
      <w:r>
        <w:rPr/>
        <w:t>implica</w:t>
      </w:r>
      <w:r>
        <w:rPr>
          <w:spacing w:val="-5"/>
        </w:rPr>
        <w:t xml:space="preserve"> </w:t>
      </w:r>
      <w:r>
        <w:rPr/>
        <w:t>escribir</w:t>
      </w:r>
      <w:r>
        <w:rPr>
          <w:spacing w:val="-4"/>
        </w:rPr>
        <w:t xml:space="preserve"> </w:t>
      </w:r>
      <w:r>
        <w:rPr/>
        <w:t>todos</w:t>
      </w:r>
      <w:r>
        <w:rPr>
          <w:spacing w:val="-4"/>
        </w:rPr>
        <w:t xml:space="preserve"> </w:t>
      </w:r>
      <w:r>
        <w:rPr/>
        <w:t>los</w:t>
      </w:r>
      <w:r>
        <w:rPr>
          <w:spacing w:val="-4"/>
        </w:rPr>
        <w:t xml:space="preserve"> </w:t>
      </w:r>
      <w:r>
        <w:rPr/>
        <w:t>datos</w:t>
      </w:r>
      <w:r>
        <w:rPr>
          <w:spacing w:val="-4"/>
        </w:rPr>
        <w:t xml:space="preserve"> </w:t>
      </w:r>
      <w:r>
        <w:rPr/>
        <w:t>restantes</w:t>
      </w:r>
      <w:r>
        <w:rPr>
          <w:spacing w:val="-4"/>
        </w:rPr>
        <w:t xml:space="preserve"> </w:t>
      </w:r>
      <w:r>
        <w:rPr/>
        <w:t>en</w:t>
      </w:r>
      <w:r>
        <w:rPr>
          <w:spacing w:val="-4"/>
        </w:rPr>
        <w:t xml:space="preserve"> </w:t>
      </w:r>
      <w:r>
        <w:rPr/>
        <w:t>el</w:t>
      </w:r>
      <w:r>
        <w:rPr>
          <w:spacing w:val="-3"/>
        </w:rPr>
        <w:t xml:space="preserve"> </w:t>
      </w:r>
      <w:r>
        <w:rPr/>
        <w:t>dispositivo</w:t>
      </w:r>
      <w:r>
        <w:rPr>
          <w:spacing w:val="-3"/>
        </w:rPr>
        <w:t xml:space="preserve"> </w:t>
      </w:r>
      <w:r>
        <w:rPr/>
        <w:t>para</w:t>
      </w:r>
      <w:r>
        <w:rPr>
          <w:spacing w:val="-5"/>
        </w:rPr>
        <w:t xml:space="preserve"> </w:t>
      </w:r>
      <w:r>
        <w:rPr/>
        <w:t>que</w:t>
      </w:r>
      <w:r>
        <w:rPr>
          <w:spacing w:val="-5"/>
        </w:rPr>
        <w:t xml:space="preserve"> </w:t>
      </w:r>
      <w:r>
        <w:rPr/>
        <w:t xml:space="preserve">pueda ser retirado con seguridad. Si se retira el dispositivo sin desmontarlo primero, existe la posibilidad que no todos los datos destinados al dispositivo hallan sido transferidos. En algunos casos, estos datos pueden incluir actualizaciones vitales de directorios, que causará una </w:t>
      </w:r>
      <w:r>
        <w:rPr>
          <w:i/>
        </w:rPr>
        <w:t>corrupción del sistema de archivos</w:t>
      </w:r>
      <w:r>
        <w:rPr/>
        <w:t>, una de las peores cosas que le puede ocurrir a un ordenador.</w:t>
      </w:r>
    </w:p>
    <w:p>
      <w:pPr>
        <w:pStyle w:val="BodyText"/>
        <w:spacing w:before="10" w:after="0"/>
        <w:ind w:left="0" w:right="0"/>
        <w:rPr>
          <w:sz w:val="20"/>
        </w:rPr>
      </w:pPr>
      <w:r>
        <w:rPr>
          <w:sz w:val="20"/>
        </w:rPr>
      </w:r>
    </w:p>
    <w:p>
      <w:pPr>
        <w:pStyle w:val="Heading1"/>
        <w:rPr/>
      </w:pPr>
      <w:r>
        <w:rPr/>
        <w:t>Determinando</w:t>
      </w:r>
      <w:r>
        <w:rPr>
          <w:spacing w:val="-4"/>
        </w:rPr>
        <w:t xml:space="preserve"> </w:t>
      </w:r>
      <w:r>
        <w:rPr/>
        <w:t>los</w:t>
      </w:r>
      <w:r>
        <w:rPr>
          <w:spacing w:val="-3"/>
        </w:rPr>
        <w:t xml:space="preserve"> </w:t>
      </w:r>
      <w:r>
        <w:rPr/>
        <w:t>nombres</w:t>
      </w:r>
      <w:r>
        <w:rPr>
          <w:spacing w:val="-5"/>
        </w:rPr>
        <w:t xml:space="preserve"> </w:t>
      </w:r>
      <w:r>
        <w:rPr/>
        <w:t>de</w:t>
      </w:r>
      <w:r>
        <w:rPr>
          <w:spacing w:val="-4"/>
        </w:rPr>
        <w:t xml:space="preserve"> </w:t>
      </w:r>
      <w:r>
        <w:rPr/>
        <w:t>los</w:t>
      </w:r>
      <w:r>
        <w:rPr>
          <w:spacing w:val="-3"/>
        </w:rPr>
        <w:t xml:space="preserve"> </w:t>
      </w:r>
      <w:r>
        <w:rPr>
          <w:spacing w:val="-2"/>
        </w:rPr>
        <w:t>dispositivos</w:t>
      </w:r>
    </w:p>
    <w:p>
      <w:pPr>
        <w:pStyle w:val="BodyText"/>
        <w:spacing w:lineRule="auto" w:line="288" w:before="120" w:after="0"/>
        <w:ind w:left="155" w:right="135"/>
        <w:rPr/>
      </w:pPr>
      <w:r>
        <w:rPr/>
        <w:t>A</w:t>
      </w:r>
      <w:r>
        <w:rPr>
          <w:spacing w:val="-12"/>
        </w:rPr>
        <w:t xml:space="preserve"> </w:t>
      </w:r>
      <w:r>
        <w:rPr/>
        <w:t>veces es difícil determinar el nombre de un dispositivo. En los viejos tiempos, no era muy difícil. Un</w:t>
      </w:r>
      <w:r>
        <w:rPr>
          <w:spacing w:val="-3"/>
        </w:rPr>
        <w:t xml:space="preserve"> </w:t>
      </w:r>
      <w:r>
        <w:rPr/>
        <w:t>dispositivo</w:t>
      </w:r>
      <w:r>
        <w:rPr>
          <w:spacing w:val="-3"/>
        </w:rPr>
        <w:t xml:space="preserve"> </w:t>
      </w:r>
      <w:r>
        <w:rPr/>
        <w:t>siempre</w:t>
      </w:r>
      <w:r>
        <w:rPr>
          <w:spacing w:val="-4"/>
        </w:rPr>
        <w:t xml:space="preserve"> </w:t>
      </w:r>
      <w:r>
        <w:rPr/>
        <w:t>estaba</w:t>
      </w:r>
      <w:r>
        <w:rPr>
          <w:spacing w:val="-4"/>
        </w:rPr>
        <w:t xml:space="preserve"> </w:t>
      </w:r>
      <w:r>
        <w:rPr/>
        <w:t>en</w:t>
      </w:r>
      <w:r>
        <w:rPr>
          <w:spacing w:val="-3"/>
        </w:rPr>
        <w:t xml:space="preserve"> </w:t>
      </w:r>
      <w:r>
        <w:rPr/>
        <w:t>el</w:t>
      </w:r>
      <w:r>
        <w:rPr>
          <w:spacing w:val="-4"/>
        </w:rPr>
        <w:t xml:space="preserve"> </w:t>
      </w:r>
      <w:r>
        <w:rPr/>
        <w:t>mismo</w:t>
      </w:r>
      <w:r>
        <w:rPr>
          <w:spacing w:val="-3"/>
        </w:rPr>
        <w:t xml:space="preserve"> </w:t>
      </w:r>
      <w:r>
        <w:rPr/>
        <w:t>sitio</w:t>
      </w:r>
      <w:r>
        <w:rPr>
          <w:spacing w:val="-3"/>
        </w:rPr>
        <w:t xml:space="preserve"> </w:t>
      </w:r>
      <w:r>
        <w:rPr/>
        <w:t>y</w:t>
      </w:r>
      <w:r>
        <w:rPr>
          <w:spacing w:val="-3"/>
        </w:rPr>
        <w:t xml:space="preserve"> </w:t>
      </w:r>
      <w:r>
        <w:rPr/>
        <w:t>no</w:t>
      </w:r>
      <w:r>
        <w:rPr>
          <w:spacing w:val="-3"/>
        </w:rPr>
        <w:t xml:space="preserve"> </w:t>
      </w:r>
      <w:r>
        <w:rPr/>
        <w:t>cambiaba.</w:t>
      </w:r>
      <w:r>
        <w:rPr>
          <w:spacing w:val="-3"/>
        </w:rPr>
        <w:t xml:space="preserve"> </w:t>
      </w:r>
      <w:r>
        <w:rPr/>
        <w:t>Los</w:t>
      </w:r>
      <w:r>
        <w:rPr>
          <w:spacing w:val="-3"/>
        </w:rPr>
        <w:t xml:space="preserve"> </w:t>
      </w:r>
      <w:r>
        <w:rPr/>
        <w:t>sistemas</w:t>
      </w:r>
      <w:r>
        <w:rPr>
          <w:spacing w:val="-2"/>
        </w:rPr>
        <w:t xml:space="preserve"> </w:t>
      </w:r>
      <w:r>
        <w:rPr/>
        <w:t>como-Unix</w:t>
      </w:r>
      <w:r>
        <w:rPr>
          <w:spacing w:val="-3"/>
        </w:rPr>
        <w:t xml:space="preserve"> </w:t>
      </w:r>
      <w:r>
        <w:rPr/>
        <w:t>siguen</w:t>
      </w:r>
      <w:r>
        <w:rPr>
          <w:spacing w:val="-3"/>
        </w:rPr>
        <w:t xml:space="preserve"> </w:t>
      </w:r>
      <w:r>
        <w:rPr/>
        <w:t>así. Volviendo a cuando Unix se desarrolló, “cambiar una unidad de disco” implicaba usar un montacargas para retirar un dispositivo del tamaño de una lavadora de la habitación del ordenador. En tiempos recientes, la configuración del hardware de escritorio se ha vuelto algo más dinámica y Linux ha evolucionado para hacerse más flexible que sus antepasados.</w:t>
      </w:r>
    </w:p>
    <w:p>
      <w:pPr>
        <w:pStyle w:val="BodyText"/>
        <w:spacing w:before="7" w:after="0"/>
        <w:ind w:left="0" w:right="0"/>
        <w:rPr>
          <w:sz w:val="28"/>
        </w:rPr>
      </w:pPr>
      <w:r>
        <w:rPr>
          <w:sz w:val="28"/>
        </w:rPr>
      </w:r>
    </w:p>
    <w:p>
      <w:pPr>
        <w:pStyle w:val="BodyText"/>
        <w:spacing w:lineRule="auto" w:line="288"/>
        <w:ind w:left="155" w:right="148"/>
        <w:rPr/>
      </w:pPr>
      <w:r>
        <w:rPr/>
        <w:t>En los ejemplos siguientes sacaremos ventaja de</w:t>
      </w:r>
      <w:r>
        <w:rPr>
          <w:spacing w:val="-1"/>
        </w:rPr>
        <w:t xml:space="preserve"> </w:t>
      </w:r>
      <w:r>
        <w:rPr/>
        <w:t>la capacidad de</w:t>
      </w:r>
      <w:r>
        <w:rPr>
          <w:spacing w:val="-1"/>
        </w:rPr>
        <w:t xml:space="preserve"> </w:t>
      </w:r>
      <w:r>
        <w:rPr/>
        <w:t>los escritorios modernos de Linux para</w:t>
      </w:r>
      <w:r>
        <w:rPr>
          <w:spacing w:val="-3"/>
        </w:rPr>
        <w:t xml:space="preserve"> </w:t>
      </w:r>
      <w:r>
        <w:rPr/>
        <w:t>montar</w:t>
      </w:r>
      <w:r>
        <w:rPr>
          <w:spacing w:val="-3"/>
        </w:rPr>
        <w:t xml:space="preserve"> </w:t>
      </w:r>
      <w:r>
        <w:rPr/>
        <w:t>los</w:t>
      </w:r>
      <w:r>
        <w:rPr>
          <w:spacing w:val="-4"/>
        </w:rPr>
        <w:t xml:space="preserve"> </w:t>
      </w:r>
      <w:r>
        <w:rPr/>
        <w:t>dispositivos</w:t>
      </w:r>
      <w:r>
        <w:rPr>
          <w:spacing w:val="-4"/>
        </w:rPr>
        <w:t xml:space="preserve"> </w:t>
      </w:r>
      <w:r>
        <w:rPr/>
        <w:t>“automágicamente”</w:t>
      </w:r>
      <w:r>
        <w:rPr>
          <w:spacing w:val="-3"/>
        </w:rPr>
        <w:t xml:space="preserve"> </w:t>
      </w:r>
      <w:r>
        <w:rPr/>
        <w:t>y</w:t>
      </w:r>
      <w:r>
        <w:rPr>
          <w:spacing w:val="-4"/>
        </w:rPr>
        <w:t xml:space="preserve"> </w:t>
      </w:r>
      <w:r>
        <w:rPr/>
        <w:t>determinar</w:t>
      </w:r>
      <w:r>
        <w:rPr>
          <w:spacing w:val="-4"/>
        </w:rPr>
        <w:t xml:space="preserve"> </w:t>
      </w:r>
      <w:r>
        <w:rPr/>
        <w:t>el</w:t>
      </w:r>
      <w:r>
        <w:rPr>
          <w:spacing w:val="-5"/>
        </w:rPr>
        <w:t xml:space="preserve"> </w:t>
      </w:r>
      <w:r>
        <w:rPr/>
        <w:t>nombre</w:t>
      </w:r>
      <w:r>
        <w:rPr>
          <w:spacing w:val="-3"/>
        </w:rPr>
        <w:t xml:space="preserve"> </w:t>
      </w:r>
      <w:r>
        <w:rPr/>
        <w:t>después.</w:t>
      </w:r>
      <w:r>
        <w:rPr>
          <w:spacing w:val="-4"/>
        </w:rPr>
        <w:t xml:space="preserve"> </w:t>
      </w:r>
      <w:r>
        <w:rPr/>
        <w:t>Pero</w:t>
      </w:r>
      <w:r>
        <w:rPr>
          <w:spacing w:val="-4"/>
        </w:rPr>
        <w:t xml:space="preserve"> </w:t>
      </w:r>
      <w:r>
        <w:rPr/>
        <w:t>¿qué</w:t>
      </w:r>
      <w:r>
        <w:rPr>
          <w:spacing w:val="-3"/>
        </w:rPr>
        <w:t xml:space="preserve"> </w:t>
      </w:r>
      <w:r>
        <w:rPr/>
        <w:t>pasa</w:t>
      </w:r>
      <w:r>
        <w:rPr>
          <w:spacing w:val="-5"/>
        </w:rPr>
        <w:t xml:space="preserve"> </w:t>
      </w:r>
      <w:r>
        <w:rPr/>
        <w:t xml:space="preserve">si estamos administrando un servidor o algún otro entorno donde esto no ocurre? ¿cómo podemos </w:t>
      </w:r>
      <w:r>
        <w:rPr>
          <w:spacing w:val="-2"/>
        </w:rPr>
        <w:t>resolverlo?</w:t>
      </w:r>
    </w:p>
    <w:p>
      <w:pPr>
        <w:pStyle w:val="BodyText"/>
        <w:spacing w:before="9" w:after="0"/>
        <w:ind w:left="0" w:right="0"/>
        <w:rPr>
          <w:sz w:val="28"/>
        </w:rPr>
      </w:pPr>
      <w:r>
        <w:rPr>
          <w:sz w:val="28"/>
        </w:rPr>
      </w:r>
    </w:p>
    <w:p>
      <w:pPr>
        <w:pStyle w:val="BodyText"/>
        <w:rPr/>
      </w:pPr>
      <w:r>
        <w:rPr/>
        <w:t>Primero,</w:t>
      </w:r>
      <w:r>
        <w:rPr>
          <w:spacing w:val="-5"/>
        </w:rPr>
        <w:t xml:space="preserve"> </w:t>
      </w:r>
      <w:r>
        <w:rPr/>
        <w:t>veamos</w:t>
      </w:r>
      <w:r>
        <w:rPr>
          <w:spacing w:val="-3"/>
        </w:rPr>
        <w:t xml:space="preserve"> </w:t>
      </w:r>
      <w:r>
        <w:rPr/>
        <w:t>cómo</w:t>
      </w:r>
      <w:r>
        <w:rPr>
          <w:spacing w:val="-3"/>
        </w:rPr>
        <w:t xml:space="preserve"> </w:t>
      </w:r>
      <w:r>
        <w:rPr/>
        <w:t>el</w:t>
      </w:r>
      <w:r>
        <w:rPr>
          <w:spacing w:val="-2"/>
        </w:rPr>
        <w:t xml:space="preserve"> </w:t>
      </w:r>
      <w:r>
        <w:rPr/>
        <w:t>sistema</w:t>
      </w:r>
      <w:r>
        <w:rPr>
          <w:spacing w:val="-4"/>
        </w:rPr>
        <w:t xml:space="preserve"> </w:t>
      </w:r>
      <w:r>
        <w:rPr/>
        <w:t>nombra</w:t>
      </w:r>
      <w:r>
        <w:rPr>
          <w:spacing w:val="-4"/>
        </w:rPr>
        <w:t xml:space="preserve"> </w:t>
      </w:r>
      <w:r>
        <w:rPr/>
        <w:t>los</w:t>
      </w:r>
      <w:r>
        <w:rPr>
          <w:spacing w:val="-3"/>
        </w:rPr>
        <w:t xml:space="preserve"> </w:t>
      </w:r>
      <w:r>
        <w:rPr/>
        <w:t>dispositivos.</w:t>
      </w:r>
      <w:r>
        <w:rPr>
          <w:spacing w:val="-3"/>
        </w:rPr>
        <w:t xml:space="preserve"> </w:t>
      </w:r>
      <w:r>
        <w:rPr/>
        <w:t>Si</w:t>
      </w:r>
      <w:r>
        <w:rPr>
          <w:spacing w:val="-4"/>
        </w:rPr>
        <w:t xml:space="preserve"> </w:t>
      </w:r>
      <w:r>
        <w:rPr/>
        <w:t>listamos</w:t>
      </w:r>
      <w:r>
        <w:rPr>
          <w:spacing w:val="-3"/>
        </w:rPr>
        <w:t xml:space="preserve"> </w:t>
      </w:r>
      <w:r>
        <w:rPr/>
        <w:t>el</w:t>
      </w:r>
      <w:r>
        <w:rPr>
          <w:spacing w:val="-2"/>
        </w:rPr>
        <w:t xml:space="preserve"> </w:t>
      </w:r>
      <w:r>
        <w:rPr/>
        <w:t>contenido</w:t>
      </w:r>
      <w:r>
        <w:rPr>
          <w:spacing w:val="-3"/>
        </w:rPr>
        <w:t xml:space="preserve"> </w:t>
      </w:r>
      <w:r>
        <w:rPr/>
        <w:t>del</w:t>
      </w:r>
      <w:r>
        <w:rPr>
          <w:spacing w:val="-2"/>
        </w:rPr>
        <w:t xml:space="preserve"> directorio</w:t>
      </w:r>
    </w:p>
    <w:p>
      <w:pPr>
        <w:pStyle w:val="BodyText"/>
        <w:spacing w:lineRule="auto" w:line="283" w:before="58" w:after="0"/>
        <w:rPr/>
      </w:pPr>
      <w:r>
        <w:rPr>
          <w:rFonts w:ascii="Courier New" w:hAnsi="Courier New"/>
        </w:rPr>
        <w:t>/dev</w:t>
      </w:r>
      <w:r>
        <w:rPr>
          <w:rFonts w:ascii="Courier New" w:hAnsi="Courier New"/>
          <w:spacing w:val="-85"/>
        </w:rPr>
        <w:t xml:space="preserve"> </w:t>
      </w:r>
      <w:r>
        <w:rPr/>
        <w:t>(donde</w:t>
      </w:r>
      <w:r>
        <w:rPr>
          <w:spacing w:val="-6"/>
        </w:rPr>
        <w:t xml:space="preserve"> </w:t>
      </w:r>
      <w:r>
        <w:rPr/>
        <w:t>viven</w:t>
      </w:r>
      <w:r>
        <w:rPr>
          <w:spacing w:val="-4"/>
        </w:rPr>
        <w:t xml:space="preserve"> </w:t>
      </w:r>
      <w:r>
        <w:rPr/>
        <w:t>todos</w:t>
      </w:r>
      <w:r>
        <w:rPr>
          <w:spacing w:val="-4"/>
        </w:rPr>
        <w:t xml:space="preserve"> </w:t>
      </w:r>
      <w:r>
        <w:rPr/>
        <w:t>los</w:t>
      </w:r>
      <w:r>
        <w:rPr>
          <w:spacing w:val="-4"/>
        </w:rPr>
        <w:t xml:space="preserve"> </w:t>
      </w:r>
      <w:r>
        <w:rPr/>
        <w:t>dispositivos),</w:t>
      </w:r>
      <w:r>
        <w:rPr>
          <w:spacing w:val="-4"/>
        </w:rPr>
        <w:t xml:space="preserve"> </w:t>
      </w:r>
      <w:r>
        <w:rPr/>
        <w:t>podemos</w:t>
      </w:r>
      <w:r>
        <w:rPr>
          <w:spacing w:val="-4"/>
        </w:rPr>
        <w:t xml:space="preserve"> </w:t>
      </w:r>
      <w:r>
        <w:rPr/>
        <w:t>ver</w:t>
      </w:r>
      <w:r>
        <w:rPr>
          <w:spacing w:val="-4"/>
        </w:rPr>
        <w:t xml:space="preserve"> </w:t>
      </w:r>
      <w:r>
        <w:rPr/>
        <w:t>que</w:t>
      </w:r>
      <w:r>
        <w:rPr>
          <w:spacing w:val="-5"/>
        </w:rPr>
        <w:t xml:space="preserve"> </w:t>
      </w:r>
      <w:r>
        <w:rPr/>
        <w:t>hay</w:t>
      </w:r>
      <w:r>
        <w:rPr>
          <w:spacing w:val="-4"/>
        </w:rPr>
        <w:t xml:space="preserve"> </w:t>
      </w:r>
      <w:r>
        <w:rPr/>
        <w:t>montones</w:t>
      </w:r>
      <w:r>
        <w:rPr>
          <w:spacing w:val="-4"/>
        </w:rPr>
        <w:t xml:space="preserve"> </w:t>
      </w:r>
      <w:r>
        <w:rPr/>
        <w:t>y</w:t>
      </w:r>
      <w:r>
        <w:rPr>
          <w:spacing w:val="-4"/>
        </w:rPr>
        <w:t xml:space="preserve"> </w:t>
      </w:r>
      <w:r>
        <w:rPr/>
        <w:t>montones</w:t>
      </w:r>
      <w:r>
        <w:rPr>
          <w:spacing w:val="-2"/>
        </w:rPr>
        <w:t xml:space="preserve"> </w:t>
      </w:r>
      <w:r>
        <w:rPr/>
        <w:t xml:space="preserve">de </w:t>
      </w:r>
      <w:r>
        <w:rPr>
          <w:spacing w:val="-2"/>
        </w:rPr>
        <w:t>dispositivos:</w:t>
      </w:r>
    </w:p>
    <w:p>
      <w:pPr>
        <w:pStyle w:val="BodyText"/>
        <w:spacing w:before="4" w:after="0"/>
        <w:ind w:left="0" w:right="0"/>
        <w:rPr>
          <w:sz w:val="29"/>
        </w:rPr>
      </w:pPr>
      <w:r>
        <w:rPr>
          <w:sz w:val="29"/>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pacing w:val="-4"/>
          <w:sz w:val="24"/>
        </w:rPr>
        <w:t>/dev</w:t>
      </w:r>
    </w:p>
    <w:p>
      <w:pPr>
        <w:pStyle w:val="BodyText"/>
        <w:spacing w:before="6" w:after="0"/>
        <w:ind w:left="0" w:right="0"/>
        <w:rPr>
          <w:rFonts w:ascii="Courier New" w:hAnsi="Courier New"/>
          <w:b/>
          <w:sz w:val="33"/>
        </w:rPr>
      </w:pPr>
      <w:r>
        <w:rPr>
          <w:rFonts w:ascii="Courier New" w:hAnsi="Courier New"/>
          <w:b/>
          <w:sz w:val="33"/>
        </w:rPr>
      </w:r>
    </w:p>
    <w:p>
      <w:pPr>
        <w:pStyle w:val="BodyText"/>
        <w:spacing w:lineRule="auto" w:line="288"/>
        <w:rPr/>
      </w:pPr>
      <w:r>
        <w:rPr/>
        <w:t>El</w:t>
      </w:r>
      <w:r>
        <w:rPr>
          <w:spacing w:val="-3"/>
        </w:rPr>
        <w:t xml:space="preserve"> </w:t>
      </w:r>
      <w:r>
        <w:rPr/>
        <w:t>contenido</w:t>
      </w:r>
      <w:r>
        <w:rPr>
          <w:spacing w:val="-4"/>
        </w:rPr>
        <w:t xml:space="preserve"> </w:t>
      </w:r>
      <w:r>
        <w:rPr/>
        <w:t>del</w:t>
      </w:r>
      <w:r>
        <w:rPr>
          <w:spacing w:val="-3"/>
        </w:rPr>
        <w:t xml:space="preserve"> </w:t>
      </w:r>
      <w:r>
        <w:rPr/>
        <w:t>listado</w:t>
      </w:r>
      <w:r>
        <w:rPr>
          <w:spacing w:val="-3"/>
        </w:rPr>
        <w:t xml:space="preserve"> </w:t>
      </w:r>
      <w:r>
        <w:rPr/>
        <w:t>revela</w:t>
      </w:r>
      <w:r>
        <w:rPr>
          <w:spacing w:val="-3"/>
        </w:rPr>
        <w:t xml:space="preserve"> </w:t>
      </w:r>
      <w:r>
        <w:rPr/>
        <w:t>algunos</w:t>
      </w:r>
      <w:r>
        <w:rPr>
          <w:spacing w:val="-4"/>
        </w:rPr>
        <w:t xml:space="preserve"> </w:t>
      </w:r>
      <w:r>
        <w:rPr/>
        <w:t>patrones</w:t>
      </w:r>
      <w:r>
        <w:rPr>
          <w:spacing w:val="-4"/>
        </w:rPr>
        <w:t xml:space="preserve"> </w:t>
      </w:r>
      <w:r>
        <w:rPr/>
        <w:t>en</w:t>
      </w:r>
      <w:r>
        <w:rPr>
          <w:spacing w:val="-3"/>
        </w:rPr>
        <w:t xml:space="preserve"> </w:t>
      </w:r>
      <w:r>
        <w:rPr/>
        <w:t>el</w:t>
      </w:r>
      <w:r>
        <w:rPr>
          <w:spacing w:val="-5"/>
        </w:rPr>
        <w:t xml:space="preserve"> </w:t>
      </w:r>
      <w:r>
        <w:rPr/>
        <w:t>nombrado</w:t>
      </w:r>
      <w:r>
        <w:rPr>
          <w:spacing w:val="-3"/>
        </w:rPr>
        <w:t xml:space="preserve"> </w:t>
      </w:r>
      <w:r>
        <w:rPr/>
        <w:t>de</w:t>
      </w:r>
      <w:r>
        <w:rPr>
          <w:spacing w:val="-5"/>
        </w:rPr>
        <w:t xml:space="preserve"> </w:t>
      </w:r>
      <w:r>
        <w:rPr/>
        <w:t>los</w:t>
      </w:r>
      <w:r>
        <w:rPr>
          <w:spacing w:val="-4"/>
        </w:rPr>
        <w:t xml:space="preserve"> </w:t>
      </w:r>
      <w:r>
        <w:rPr/>
        <w:t>dispositivos.</w:t>
      </w:r>
      <w:r>
        <w:rPr>
          <w:spacing w:val="-15"/>
        </w:rPr>
        <w:t xml:space="preserve"> </w:t>
      </w:r>
      <w:r>
        <w:rPr/>
        <w:t>Aquí</w:t>
      </w:r>
      <w:r>
        <w:rPr>
          <w:spacing w:val="-5"/>
        </w:rPr>
        <w:t xml:space="preserve"> </w:t>
      </w:r>
      <w:r>
        <w:rPr/>
        <w:t>tenemos unos pocos:</w:t>
      </w:r>
    </w:p>
    <w:p>
      <w:pPr>
        <w:pStyle w:val="BodyText"/>
        <w:spacing w:before="8" w:after="0"/>
        <w:ind w:left="0" w:right="0"/>
        <w:rPr>
          <w:sz w:val="28"/>
        </w:rPr>
      </w:pPr>
      <w:r>
        <w:rPr>
          <w:sz w:val="28"/>
        </w:rPr>
      </w:r>
    </w:p>
    <w:p>
      <w:pPr>
        <w:pStyle w:val="Normal"/>
        <w:spacing w:before="0" w:after="0"/>
        <w:ind w:hanging="0" w:left="155" w:right="0"/>
        <w:jc w:val="left"/>
        <w:rPr>
          <w:i/>
          <w:i/>
          <w:sz w:val="24"/>
        </w:rPr>
      </w:pPr>
      <w:r>
        <mc:AlternateContent>
          <mc:Choice Requires="wps">
            <w:drawing>
              <wp:anchor behindDoc="1" distT="0" distB="0" distL="0" distR="0" simplePos="0" locked="0" layoutInCell="0" allowOverlap="1" relativeHeight="1022">
                <wp:simplePos x="0" y="0"/>
                <wp:positionH relativeFrom="page">
                  <wp:posOffset>720090</wp:posOffset>
                </wp:positionH>
                <wp:positionV relativeFrom="paragraph">
                  <wp:posOffset>210820</wp:posOffset>
                </wp:positionV>
                <wp:extent cx="6019800" cy="349250"/>
                <wp:effectExtent l="0" t="0" r="0" b="0"/>
                <wp:wrapTopAndBottom/>
                <wp:docPr id="429" name="Textbox 429"/>
                <a:graphic xmlns:a="http://schemas.openxmlformats.org/drawingml/2006/main">
                  <a:graphicData uri="http://schemas.microsoft.com/office/word/2010/wordprocessingShape">
                    <wps:wsp>
                      <wps:cNvSpPr/>
                      <wps:spPr>
                        <a:xfrm>
                          <a:off x="0" y="0"/>
                          <a:ext cx="601992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457" w:leader="none"/>
                              </w:tabs>
                              <w:spacing w:before="136" w:after="0"/>
                              <w:ind w:hanging="0" w:left="61" w:right="0"/>
                              <w:jc w:val="left"/>
                              <w:rPr>
                                <w:b/>
                                <w:color w:val="000000"/>
                                <w:sz w:val="24"/>
                              </w:rPr>
                            </w:pPr>
                            <w:r>
                              <w:rPr>
                                <w:b/>
                                <w:color w:val="000000"/>
                                <w:spacing w:val="-2"/>
                                <w:sz w:val="24"/>
                              </w:rPr>
                              <w:t>Patrón</w:t>
                            </w:r>
                            <w:r>
                              <w:rPr>
                                <w:b/>
                                <w:color w:val="000000"/>
                                <w:sz w:val="24"/>
                              </w:rPr>
                              <w:tab/>
                            </w:r>
                            <w:r>
                              <w:rPr>
                                <w:b/>
                                <w:color w:val="000000"/>
                                <w:spacing w:val="-2"/>
                                <w:sz w:val="24"/>
                              </w:rPr>
                              <w:t>Dispositivo</w:t>
                            </w:r>
                          </w:p>
                        </w:txbxContent>
                      </wps:txbx>
                      <wps:bodyPr lIns="0" rIns="0" tIns="0" bIns="0" anchor="t">
                        <a:noAutofit/>
                      </wps:bodyPr>
                    </wps:wsp>
                  </a:graphicData>
                </a:graphic>
              </wp:anchor>
            </w:drawing>
          </mc:Choice>
          <mc:Fallback>
            <w:pict>
              <v:rect id="shape_0" ID="Textbox 429" path="m0,0l-2147483645,0l-2147483645,-2147483646l0,-2147483646xe" fillcolor="#cccccc" stroked="f" o:allowincell="f" style="position:absolute;margin-left:56.7pt;margin-top:16.6pt;width:473.95pt;height:27.45pt;mso-wrap-style:square;v-text-anchor:top;mso-position-horizontal-relative:page">
                <v:fill o:detectmouseclick="t" type="solid" color2="#333333"/>
                <v:stroke color="#3465a4" joinstyle="round" endcap="flat"/>
                <v:textbox>
                  <w:txbxContent>
                    <w:p>
                      <w:pPr>
                        <w:pStyle w:val="Contenidodelmarco"/>
                        <w:tabs>
                          <w:tab w:val="clear" w:pos="720"/>
                          <w:tab w:val="left" w:pos="1457" w:leader="none"/>
                        </w:tabs>
                        <w:spacing w:before="136" w:after="0"/>
                        <w:ind w:hanging="0" w:left="61" w:right="0"/>
                        <w:jc w:val="left"/>
                        <w:rPr>
                          <w:b/>
                          <w:color w:val="000000"/>
                          <w:sz w:val="24"/>
                        </w:rPr>
                      </w:pPr>
                      <w:r>
                        <w:rPr>
                          <w:b/>
                          <w:color w:val="000000"/>
                          <w:spacing w:val="-2"/>
                          <w:sz w:val="24"/>
                        </w:rPr>
                        <w:t>Patrón</w:t>
                      </w:r>
                      <w:r>
                        <w:rPr>
                          <w:b/>
                          <w:color w:val="000000"/>
                          <w:sz w:val="24"/>
                        </w:rPr>
                        <w:tab/>
                      </w:r>
                      <w:r>
                        <w:rPr>
                          <w:b/>
                          <w:color w:val="000000"/>
                          <w:spacing w:val="-2"/>
                          <w:sz w:val="24"/>
                        </w:rPr>
                        <w:t>Dispositivo</w:t>
                      </w:r>
                    </w:p>
                  </w:txbxContent>
                </v:textbox>
                <w10:wrap type="topAndBottom"/>
              </v:rect>
            </w:pict>
          </mc:Fallback>
        </mc:AlternateContent>
      </w:r>
      <w:r>
        <w:rPr>
          <w:i/>
          <w:sz w:val="24"/>
        </w:rPr>
        <w:t>Tabla</w:t>
      </w:r>
      <w:r>
        <w:rPr>
          <w:i/>
          <w:spacing w:val="-7"/>
          <w:sz w:val="24"/>
        </w:rPr>
        <w:t xml:space="preserve"> </w:t>
      </w:r>
      <w:r>
        <w:rPr>
          <w:i/>
          <w:sz w:val="24"/>
        </w:rPr>
        <w:t>15-2:</w:t>
      </w:r>
      <w:r>
        <w:rPr>
          <w:i/>
          <w:spacing w:val="-7"/>
          <w:sz w:val="24"/>
        </w:rPr>
        <w:t xml:space="preserve"> </w:t>
      </w:r>
      <w:r>
        <w:rPr>
          <w:i/>
          <w:sz w:val="24"/>
        </w:rPr>
        <w:t>Nombres</w:t>
      </w:r>
      <w:r>
        <w:rPr>
          <w:i/>
          <w:spacing w:val="-7"/>
          <w:sz w:val="24"/>
        </w:rPr>
        <w:t xml:space="preserve"> </w:t>
      </w:r>
      <w:r>
        <w:rPr>
          <w:i/>
          <w:sz w:val="24"/>
        </w:rPr>
        <w:t>de</w:t>
      </w:r>
      <w:r>
        <w:rPr>
          <w:i/>
          <w:spacing w:val="-7"/>
          <w:sz w:val="24"/>
        </w:rPr>
        <w:t xml:space="preserve"> </w:t>
      </w:r>
      <w:r>
        <w:rPr>
          <w:i/>
          <w:sz w:val="24"/>
        </w:rPr>
        <w:t>los</w:t>
      </w:r>
      <w:r>
        <w:rPr>
          <w:i/>
          <w:spacing w:val="-7"/>
          <w:sz w:val="24"/>
        </w:rPr>
        <w:t xml:space="preserve"> </w:t>
      </w:r>
      <w:r>
        <w:rPr>
          <w:i/>
          <w:sz w:val="24"/>
        </w:rPr>
        <w:t>dispositivos</w:t>
      </w:r>
      <w:r>
        <w:rPr>
          <w:i/>
          <w:spacing w:val="-6"/>
          <w:sz w:val="24"/>
        </w:rPr>
        <w:t xml:space="preserve"> </w:t>
      </w:r>
      <w:r>
        <w:rPr>
          <w:i/>
          <w:sz w:val="24"/>
        </w:rPr>
        <w:t>de</w:t>
      </w:r>
      <w:r>
        <w:rPr>
          <w:i/>
          <w:spacing w:val="-8"/>
          <w:sz w:val="24"/>
        </w:rPr>
        <w:t xml:space="preserve"> </w:t>
      </w:r>
      <w:r>
        <w:rPr>
          <w:i/>
          <w:sz w:val="24"/>
        </w:rPr>
        <w:t>almacenamiento</w:t>
      </w:r>
      <w:r>
        <w:rPr>
          <w:i/>
          <w:spacing w:val="-7"/>
          <w:sz w:val="24"/>
        </w:rPr>
        <w:t xml:space="preserve"> </w:t>
      </w:r>
      <w:r>
        <w:rPr>
          <w:i/>
          <w:sz w:val="24"/>
        </w:rPr>
        <w:t>en</w:t>
      </w:r>
      <w:r>
        <w:rPr>
          <w:i/>
          <w:spacing w:val="-5"/>
          <w:sz w:val="24"/>
        </w:rPr>
        <w:t xml:space="preserve"> </w:t>
      </w:r>
      <w:r>
        <w:rPr>
          <w:i/>
          <w:spacing w:val="-2"/>
          <w:sz w:val="24"/>
        </w:rPr>
        <w:t>Linux</w:t>
      </w:r>
    </w:p>
    <w:p>
      <w:pPr>
        <w:pStyle w:val="BodyText"/>
        <w:spacing w:before="60" w:after="54"/>
        <w:ind w:left="215" w:right="0"/>
        <w:rPr/>
      </w:pPr>
      <w:r>
        <w:rPr>
          <w:rFonts w:ascii="Courier New" w:hAnsi="Courier New"/>
          <w:position w:val="2"/>
        </w:rPr>
        <w:t>/dev/fd*</w:t>
      </w:r>
      <w:r>
        <w:rPr>
          <w:rFonts w:ascii="Courier New" w:hAnsi="Courier New"/>
          <w:spacing w:val="19"/>
          <w:w w:val="150"/>
          <w:position w:val="2"/>
        </w:rPr>
        <w:t xml:space="preserve"> </w:t>
      </w:r>
      <w:r>
        <w:rPr>
          <w:spacing w:val="-2"/>
        </w:rPr>
        <w:t>Disquetes</w:t>
      </w:r>
    </w:p>
    <w:p>
      <w:pPr>
        <w:pStyle w:val="Normal"/>
        <w:spacing w:lineRule="exact" w:line="22"/>
        <w:ind w:hanging="0" w:left="214" w:right="0"/>
        <w:rPr>
          <w:sz w:val="2"/>
        </w:rPr>
      </w:pPr>
      <w:r>
        <w:rPr/>
        <mc:AlternateContent>
          <mc:Choice Requires="wpg">
            <w:drawing>
              <wp:inline distT="0" distB="0" distL="0" distR="0">
                <wp:extent cx="810260" cy="11430"/>
                <wp:effectExtent l="0" t="0" r="0" b="0"/>
                <wp:docPr id="430" name="Group 430"/>
                <a:graphic xmlns:a="http://schemas.openxmlformats.org/drawingml/2006/main">
                  <a:graphicData uri="http://schemas.microsoft.com/office/word/2010/wordprocessingGroup">
                    <wpg:wgp>
                      <wpg:cNvGrpSpPr/>
                      <wpg:grpSpPr>
                        <a:xfrm>
                          <a:off x="0" y="0"/>
                          <a:ext cx="810360" cy="11520"/>
                          <a:chOff x="0" y="0"/>
                          <a:chExt cx="810360" cy="11520"/>
                        </a:xfrm>
                      </wpg:grpSpPr>
                      <wps:wsp>
                        <wps:cNvPr id="431" name="Graphic 431"/>
                        <wps:cNvSpPr/>
                        <wps:spPr>
                          <a:xfrm>
                            <a:off x="0" y="0"/>
                            <a:ext cx="810360" cy="11520"/>
                          </a:xfrm>
                          <a:custGeom>
                            <a:avLst/>
                            <a:gdLst>
                              <a:gd name="textAreaLeft" fmla="*/ 0 w 459360"/>
                              <a:gd name="textAreaRight" fmla="*/ 459720 w 459360"/>
                              <a:gd name="textAreaTop" fmla="*/ 0 h 6480"/>
                              <a:gd name="textAreaBottom" fmla="*/ 6840 h 6480"/>
                            </a:gdLst>
                            <a:ahLst/>
                            <a:rect l="textAreaLeft" t="textAreaTop" r="textAreaRight" b="textAreaBottom"/>
                            <a:pathLst>
                              <a:path w="810260" h="11430">
                                <a:moveTo>
                                  <a:pt x="810260" y="0"/>
                                </a:moveTo>
                                <a:lnTo>
                                  <a:pt x="0" y="0"/>
                                </a:lnTo>
                                <a:lnTo>
                                  <a:pt x="0" y="11429"/>
                                </a:lnTo>
                                <a:lnTo>
                                  <a:pt x="810260" y="11429"/>
                                </a:lnTo>
                                <a:lnTo>
                                  <a:pt x="8102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30" style="position:absolute;margin-left:0pt;margin-top:-0.95pt;width:63.8pt;height:0.9pt" coordorigin="0,-19" coordsize="1276,18"/>
            </w:pict>
          </mc:Fallback>
        </mc:AlternateContent>
      </w:r>
      <w:r>
        <w:rPr>
          <w:spacing w:val="93"/>
          <w:sz w:val="2"/>
        </w:rPr>
        <w:t xml:space="preserve"> </w:t>
      </w:r>
      <w:r>
        <w:rPr>
          <w:spacing w:val="93"/>
          <w:sz w:val="2"/>
        </w:rPr>
        <mc:AlternateContent>
          <mc:Choice Requires="wpg">
            <w:drawing>
              <wp:inline distT="0" distB="0" distL="0" distR="0">
                <wp:extent cx="5057140" cy="11430"/>
                <wp:effectExtent l="0" t="0" r="0" b="0"/>
                <wp:docPr id="432" name="Group 432"/>
                <a:graphic xmlns:a="http://schemas.openxmlformats.org/drawingml/2006/main">
                  <a:graphicData uri="http://schemas.microsoft.com/office/word/2010/wordprocessingGroup">
                    <wpg:wgp>
                      <wpg:cNvGrpSpPr/>
                      <wpg:grpSpPr>
                        <a:xfrm>
                          <a:off x="0" y="0"/>
                          <a:ext cx="5057280" cy="11520"/>
                          <a:chOff x="0" y="0"/>
                          <a:chExt cx="5057280" cy="11520"/>
                        </a:xfrm>
                      </wpg:grpSpPr>
                      <wps:wsp>
                        <wps:cNvPr id="433" name="Graphic 433"/>
                        <wps:cNvSpPr/>
                        <wps:spPr>
                          <a:xfrm>
                            <a:off x="0" y="0"/>
                            <a:ext cx="5057280" cy="11520"/>
                          </a:xfrm>
                          <a:custGeom>
                            <a:avLst/>
                            <a:gdLst>
                              <a:gd name="textAreaLeft" fmla="*/ 0 w 2867040"/>
                              <a:gd name="textAreaRight" fmla="*/ 2867400 w 2867040"/>
                              <a:gd name="textAreaTop" fmla="*/ 0 h 6480"/>
                              <a:gd name="textAreaBottom" fmla="*/ 6840 h 6480"/>
                            </a:gdLst>
                            <a:ahLst/>
                            <a:rect l="textAreaLeft" t="textAreaTop" r="textAreaRight" b="textAreaBottom"/>
                            <a:pathLst>
                              <a:path w="5057140" h="11430">
                                <a:moveTo>
                                  <a:pt x="5057140" y="0"/>
                                </a:moveTo>
                                <a:lnTo>
                                  <a:pt x="0" y="0"/>
                                </a:lnTo>
                                <a:lnTo>
                                  <a:pt x="0" y="11429"/>
                                </a:lnTo>
                                <a:lnTo>
                                  <a:pt x="5057140" y="11429"/>
                                </a:lnTo>
                                <a:lnTo>
                                  <a:pt x="505714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32" style="position:absolute;margin-left:0pt;margin-top:-0.95pt;width:398.2pt;height:0.9pt" coordorigin="0,-19" coordsize="7964,18"/>
            </w:pict>
          </mc:Fallback>
        </mc:AlternateContent>
      </w:r>
    </w:p>
    <w:p>
      <w:pPr>
        <w:pStyle w:val="BodyText"/>
        <w:spacing w:before="120" w:after="0"/>
        <w:ind w:hanging="1396" w:left="1612" w:right="418"/>
        <w:rPr/>
      </w:pPr>
      <w:r>
        <mc:AlternateContent>
          <mc:Choice Requires="wps">
            <w:drawing>
              <wp:anchor behindDoc="1" distT="0" distB="0" distL="0" distR="0" simplePos="0" locked="0" layoutInCell="0" allowOverlap="1" relativeHeight="768">
                <wp:simplePos x="0" y="0"/>
                <wp:positionH relativeFrom="page">
                  <wp:posOffset>758190</wp:posOffset>
                </wp:positionH>
                <wp:positionV relativeFrom="paragraph">
                  <wp:posOffset>287020</wp:posOffset>
                </wp:positionV>
                <wp:extent cx="810260" cy="11430"/>
                <wp:effectExtent l="0" t="0" r="0" b="0"/>
                <wp:wrapNone/>
                <wp:docPr id="434" name="Graphic 435"/>
                <a:graphic xmlns:a="http://schemas.openxmlformats.org/drawingml/2006/main">
                  <a:graphicData uri="http://schemas.microsoft.com/office/word/2010/wordprocessingShape">
                    <wps:wsp>
                      <wps:cNvSpPr/>
                      <wps:spPr>
                        <a:xfrm>
                          <a:off x="0" y="0"/>
                          <a:ext cx="810360" cy="11520"/>
                        </a:xfrm>
                        <a:custGeom>
                          <a:avLst/>
                          <a:gdLst>
                            <a:gd name="textAreaLeft" fmla="*/ 0 w 459360"/>
                            <a:gd name="textAreaRight" fmla="*/ 459720 w 459360"/>
                            <a:gd name="textAreaTop" fmla="*/ 0 h 6480"/>
                            <a:gd name="textAreaBottom" fmla="*/ 6840 h 6480"/>
                          </a:gdLst>
                          <a:ahLst/>
                          <a:rect l="textAreaLeft" t="textAreaTop" r="textAreaRight" b="textAreaBottom"/>
                          <a:pathLst>
                            <a:path w="810260" h="11430">
                              <a:moveTo>
                                <a:pt x="810260" y="0"/>
                              </a:moveTo>
                              <a:lnTo>
                                <a:pt x="0" y="0"/>
                              </a:lnTo>
                              <a:lnTo>
                                <a:pt x="0" y="11429"/>
                              </a:lnTo>
                              <a:lnTo>
                                <a:pt x="810260" y="11429"/>
                              </a:lnTo>
                              <a:lnTo>
                                <a:pt x="8102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4">
                <wp:simplePos x="0" y="0"/>
                <wp:positionH relativeFrom="page">
                  <wp:posOffset>1644650</wp:posOffset>
                </wp:positionH>
                <wp:positionV relativeFrom="paragraph">
                  <wp:posOffset>1742440</wp:posOffset>
                </wp:positionV>
                <wp:extent cx="5057140" cy="11430"/>
                <wp:effectExtent l="0" t="0" r="0" b="0"/>
                <wp:wrapTopAndBottom/>
                <wp:docPr id="435" name="Graphic 434"/>
                <a:graphic xmlns:a="http://schemas.openxmlformats.org/drawingml/2006/main">
                  <a:graphicData uri="http://schemas.microsoft.com/office/word/2010/wordprocessingShape">
                    <wps:wsp>
                      <wps:cNvSpPr/>
                      <wps:spPr>
                        <a:xfrm>
                          <a:off x="0" y="0"/>
                          <a:ext cx="5057280" cy="11520"/>
                        </a:xfrm>
                        <a:custGeom>
                          <a:avLst/>
                          <a:gdLst>
                            <a:gd name="textAreaLeft" fmla="*/ 0 w 2867040"/>
                            <a:gd name="textAreaRight" fmla="*/ 2867400 w 2867040"/>
                            <a:gd name="textAreaTop" fmla="*/ 0 h 6480"/>
                            <a:gd name="textAreaBottom" fmla="*/ 6840 h 6480"/>
                          </a:gdLst>
                          <a:ahLst/>
                          <a:rect l="textAreaLeft" t="textAreaTop" r="textAreaRight" b="textAreaBottom"/>
                          <a:pathLst>
                            <a:path w="5057140" h="11430">
                              <a:moveTo>
                                <a:pt x="5057140" y="0"/>
                              </a:moveTo>
                              <a:lnTo>
                                <a:pt x="0" y="0"/>
                              </a:lnTo>
                              <a:lnTo>
                                <a:pt x="0" y="11429"/>
                              </a:lnTo>
                              <a:lnTo>
                                <a:pt x="5057140" y="11429"/>
                              </a:lnTo>
                              <a:lnTo>
                                <a:pt x="50571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/dev/hd*</w:t>
      </w:r>
      <w:r>
        <w:rPr>
          <w:rFonts w:ascii="Courier New" w:hAnsi="Courier New"/>
          <w:spacing w:val="40"/>
          <w:position w:val="2"/>
        </w:rPr>
        <w:t xml:space="preserve"> </w:t>
      </w:r>
      <w:r>
        <w:rPr/>
        <w:t>Discos IDE (PATA) en sistemas antiguos. Las placas báse típicas contienen dos conectores</w:t>
      </w:r>
      <w:r>
        <w:rPr>
          <w:spacing w:val="-4"/>
        </w:rPr>
        <w:t xml:space="preserve"> </w:t>
      </w:r>
      <w:r>
        <w:rPr/>
        <w:t>IDE</w:t>
      </w:r>
      <w:r>
        <w:rPr>
          <w:spacing w:val="-3"/>
        </w:rPr>
        <w:t xml:space="preserve"> </w:t>
      </w:r>
      <w:r>
        <w:rPr/>
        <w:t>o</w:t>
      </w:r>
      <w:r>
        <w:rPr>
          <w:spacing w:val="-4"/>
        </w:rPr>
        <w:t xml:space="preserve"> </w:t>
      </w:r>
      <w:r>
        <w:rPr>
          <w:i/>
        </w:rPr>
        <w:t>canales</w:t>
      </w:r>
      <w:r>
        <w:rPr/>
        <w:t>,</w:t>
      </w:r>
      <w:r>
        <w:rPr>
          <w:spacing w:val="-4"/>
        </w:rPr>
        <w:t xml:space="preserve"> </w:t>
      </w:r>
      <w:r>
        <w:rPr/>
        <w:t>cada</w:t>
      </w:r>
      <w:r>
        <w:rPr>
          <w:spacing w:val="-4"/>
        </w:rPr>
        <w:t xml:space="preserve"> </w:t>
      </w:r>
      <w:r>
        <w:rPr/>
        <w:t>una</w:t>
      </w:r>
      <w:r>
        <w:rPr>
          <w:spacing w:val="-4"/>
        </w:rPr>
        <w:t xml:space="preserve"> </w:t>
      </w:r>
      <w:r>
        <w:rPr/>
        <w:t>con</w:t>
      </w:r>
      <w:r>
        <w:rPr>
          <w:spacing w:val="-3"/>
        </w:rPr>
        <w:t xml:space="preserve"> </w:t>
      </w:r>
      <w:r>
        <w:rPr/>
        <w:t>un</w:t>
      </w:r>
      <w:r>
        <w:rPr>
          <w:spacing w:val="-4"/>
        </w:rPr>
        <w:t xml:space="preserve"> </w:t>
      </w:r>
      <w:r>
        <w:rPr/>
        <w:t>cable</w:t>
      </w:r>
      <w:r>
        <w:rPr>
          <w:spacing w:val="-3"/>
        </w:rPr>
        <w:t xml:space="preserve"> </w:t>
      </w:r>
      <w:r>
        <w:rPr/>
        <w:t>con</w:t>
      </w:r>
      <w:r>
        <w:rPr>
          <w:spacing w:val="-4"/>
        </w:rPr>
        <w:t xml:space="preserve"> </w:t>
      </w:r>
      <w:r>
        <w:rPr/>
        <w:t>dos</w:t>
      </w:r>
      <w:r>
        <w:rPr>
          <w:spacing w:val="-4"/>
        </w:rPr>
        <w:t xml:space="preserve"> </w:t>
      </w:r>
      <w:r>
        <w:rPr/>
        <w:t>puntos</w:t>
      </w:r>
      <w:r>
        <w:rPr>
          <w:spacing w:val="-4"/>
        </w:rPr>
        <w:t xml:space="preserve"> </w:t>
      </w:r>
      <w:r>
        <w:rPr/>
        <w:t>de</w:t>
      </w:r>
      <w:r>
        <w:rPr>
          <w:spacing w:val="-4"/>
        </w:rPr>
        <w:t xml:space="preserve"> </w:t>
      </w:r>
      <w:r>
        <w:rPr/>
        <w:t>conexión</w:t>
      </w:r>
      <w:r>
        <w:rPr>
          <w:spacing w:val="-3"/>
        </w:rPr>
        <w:t xml:space="preserve"> </w:t>
      </w:r>
      <w:r>
        <w:rPr/>
        <w:t xml:space="preserve">para unidades. La primera unidad del cable se llama dispositivo </w:t>
      </w:r>
      <w:r>
        <w:rPr>
          <w:i/>
        </w:rPr>
        <w:t xml:space="preserve">maestro </w:t>
      </w:r>
      <w:r>
        <w:rPr/>
        <w:t>y la segunda se</w:t>
      </w:r>
      <w:r>
        <w:rPr>
          <w:spacing w:val="-2"/>
        </w:rPr>
        <w:t xml:space="preserve"> </w:t>
      </w:r>
      <w:r>
        <w:rPr/>
        <w:t>llama</w:t>
      </w:r>
      <w:r>
        <w:rPr>
          <w:spacing w:val="-2"/>
        </w:rPr>
        <w:t xml:space="preserve"> </w:t>
      </w:r>
      <w:r>
        <w:rPr/>
        <w:t xml:space="preserve">dispositivo </w:t>
      </w:r>
      <w:r>
        <w:rPr>
          <w:i/>
        </w:rPr>
        <w:t>esclavo</w:t>
      </w:r>
      <w:r>
        <w:rPr/>
        <w:t>.</w:t>
      </w:r>
      <w:r>
        <w:rPr>
          <w:spacing w:val="-1"/>
        </w:rPr>
        <w:t xml:space="preserve"> </w:t>
      </w:r>
      <w:r>
        <w:rPr/>
        <w:t>Los</w:t>
      </w:r>
      <w:r>
        <w:rPr>
          <w:spacing w:val="-1"/>
        </w:rPr>
        <w:t xml:space="preserve"> </w:t>
      </w:r>
      <w:r>
        <w:rPr/>
        <w:t>nombres</w:t>
      </w:r>
      <w:r>
        <w:rPr>
          <w:spacing w:val="-1"/>
        </w:rPr>
        <w:t xml:space="preserve"> </w:t>
      </w:r>
      <w:r>
        <w:rPr/>
        <w:t>de</w:t>
      </w:r>
      <w:r>
        <w:rPr>
          <w:spacing w:val="-2"/>
        </w:rPr>
        <w:t xml:space="preserve"> </w:t>
      </w:r>
      <w:r>
        <w:rPr/>
        <w:t>dispositivos se</w:t>
      </w:r>
      <w:r>
        <w:rPr>
          <w:spacing w:val="-2"/>
        </w:rPr>
        <w:t xml:space="preserve"> </w:t>
      </w:r>
      <w:r>
        <w:rPr/>
        <w:t>ordenan</w:t>
      </w:r>
      <w:r>
        <w:rPr>
          <w:spacing w:val="-1"/>
        </w:rPr>
        <w:t xml:space="preserve"> </w:t>
      </w:r>
      <w:r>
        <w:rPr/>
        <w:t>de</w:t>
      </w:r>
      <w:r>
        <w:rPr>
          <w:spacing w:val="-2"/>
        </w:rPr>
        <w:t xml:space="preserve"> </w:t>
      </w:r>
      <w:r>
        <w:rPr/>
        <w:t>tal</w:t>
      </w:r>
      <w:r>
        <w:rPr>
          <w:spacing w:val="-2"/>
        </w:rPr>
        <w:t xml:space="preserve"> </w:t>
      </w:r>
      <w:r>
        <w:rPr/>
        <w:t xml:space="preserve">forma que </w:t>
      </w:r>
      <w:r>
        <w:rPr>
          <w:rFonts w:ascii="Courier New" w:hAnsi="Courier New"/>
        </w:rPr>
        <w:t>/dev/hda</w:t>
      </w:r>
      <w:r>
        <w:rPr>
          <w:rFonts w:ascii="Courier New" w:hAnsi="Courier New"/>
          <w:spacing w:val="-83"/>
        </w:rPr>
        <w:t xml:space="preserve"> </w:t>
      </w:r>
      <w:r>
        <w:rPr/>
        <w:t xml:space="preserve">se refiere al dispositivo maestro del primer canal, </w:t>
      </w:r>
      <w:r>
        <w:rPr>
          <w:rFonts w:ascii="Courier New" w:hAnsi="Courier New"/>
        </w:rPr>
        <w:t>/dev/hdb</w:t>
      </w:r>
      <w:r>
        <w:rPr>
          <w:rFonts w:ascii="Courier New" w:hAnsi="Courier New"/>
          <w:spacing w:val="-83"/>
        </w:rPr>
        <w:t xml:space="preserve"> </w:t>
      </w:r>
      <w:r>
        <w:rPr/>
        <w:t xml:space="preserve">es el dispositivo esclavo del primer canal; </w:t>
      </w:r>
      <w:r>
        <w:rPr>
          <w:rFonts w:ascii="Courier New" w:hAnsi="Courier New"/>
        </w:rPr>
        <w:t>/dev/hdc</w:t>
      </w:r>
      <w:r>
        <w:rPr/>
        <w:t>, el dispositivo maestro del segundo canal, etc. Un dígito al final indica el número de partición en el dispositivo.</w:t>
      </w:r>
      <w:r>
        <w:rPr>
          <w:spacing w:val="-4"/>
        </w:rPr>
        <w:t xml:space="preserve"> </w:t>
      </w:r>
      <w:r>
        <w:rPr/>
        <w:t>Por</w:t>
      </w:r>
      <w:r>
        <w:rPr>
          <w:spacing w:val="-3"/>
        </w:rPr>
        <w:t xml:space="preserve"> </w:t>
      </w:r>
      <w:r>
        <w:rPr/>
        <w:t xml:space="preserve">ejemplo, </w:t>
      </w:r>
      <w:r>
        <w:rPr>
          <w:rFonts w:ascii="Courier New" w:hAnsi="Courier New"/>
        </w:rPr>
        <w:t>/dev/hda1</w:t>
      </w:r>
      <w:r>
        <w:rPr>
          <w:rFonts w:ascii="Courier New" w:hAnsi="Courier New"/>
          <w:spacing w:val="-85"/>
        </w:rPr>
        <w:t xml:space="preserve"> </w:t>
      </w:r>
      <w:r>
        <w:rPr/>
        <w:t>se</w:t>
      </w:r>
      <w:r>
        <w:rPr>
          <w:spacing w:val="-3"/>
        </w:rPr>
        <w:t xml:space="preserve"> </w:t>
      </w:r>
      <w:r>
        <w:rPr/>
        <w:t>refiere</w:t>
      </w:r>
      <w:r>
        <w:rPr>
          <w:spacing w:val="-2"/>
        </w:rPr>
        <w:t xml:space="preserve"> </w:t>
      </w:r>
      <w:r>
        <w:rPr/>
        <w:t>a</w:t>
      </w:r>
      <w:r>
        <w:rPr>
          <w:spacing w:val="-3"/>
        </w:rPr>
        <w:t xml:space="preserve"> </w:t>
      </w:r>
      <w:r>
        <w:rPr/>
        <w:t>la</w:t>
      </w:r>
      <w:r>
        <w:rPr>
          <w:spacing w:val="-2"/>
        </w:rPr>
        <w:t xml:space="preserve"> </w:t>
      </w:r>
      <w:r>
        <w:rPr/>
        <w:t>primera</w:t>
      </w:r>
      <w:r>
        <w:rPr>
          <w:spacing w:val="-2"/>
        </w:rPr>
        <w:t xml:space="preserve"> </w:t>
      </w:r>
      <w:r>
        <w:rPr/>
        <w:t>partición</w:t>
      </w:r>
      <w:r>
        <w:rPr>
          <w:spacing w:val="-3"/>
        </w:rPr>
        <w:t xml:space="preserve"> </w:t>
      </w:r>
      <w:r>
        <w:rPr/>
        <w:t>del</w:t>
      </w:r>
      <w:r>
        <w:rPr>
          <w:spacing w:val="-2"/>
        </w:rPr>
        <w:t xml:space="preserve"> </w:t>
      </w:r>
      <w:r>
        <w:rPr/>
        <w:t xml:space="preserve">primer disco duro del sistema mientras que </w:t>
      </w:r>
      <w:r>
        <w:rPr>
          <w:rFonts w:ascii="Courier New" w:hAnsi="Courier New"/>
        </w:rPr>
        <w:t>/dev/hda</w:t>
      </w:r>
      <w:r>
        <w:rPr>
          <w:rFonts w:ascii="Courier New" w:hAnsi="Courier New"/>
          <w:spacing w:val="-75"/>
        </w:rPr>
        <w:t xml:space="preserve"> </w:t>
      </w:r>
      <w:r>
        <w:rPr/>
        <w:t>se refiere al disco completo.</w:t>
      </w:r>
    </w:p>
    <w:p>
      <w:pPr>
        <w:pStyle w:val="BodyText"/>
        <w:spacing w:before="120" w:after="54"/>
        <w:ind w:left="215" w:right="0"/>
        <w:rPr/>
      </w:pPr>
      <w:r>
        <w:rPr>
          <w:rFonts w:ascii="Courier New" w:hAnsi="Courier New"/>
          <w:position w:val="2"/>
        </w:rPr>
        <w:t>/dev/lp*</w:t>
      </w:r>
      <w:r>
        <w:rPr>
          <w:rFonts w:ascii="Courier New" w:hAnsi="Courier New"/>
          <w:spacing w:val="19"/>
          <w:w w:val="150"/>
          <w:position w:val="2"/>
        </w:rPr>
        <w:t xml:space="preserve"> </w:t>
      </w:r>
      <w:r>
        <w:rPr>
          <w:spacing w:val="-2"/>
        </w:rPr>
        <w:t>Impresoras</w:t>
      </w:r>
    </w:p>
    <w:p>
      <w:pPr>
        <w:pStyle w:val="Normal"/>
        <w:spacing w:lineRule="exact" w:line="22"/>
        <w:ind w:hanging="0" w:left="214" w:right="0"/>
        <w:rPr>
          <w:sz w:val="2"/>
        </w:rPr>
      </w:pPr>
      <w:r>
        <w:rPr/>
        <mc:AlternateContent>
          <mc:Choice Requires="wpg">
            <w:drawing>
              <wp:inline distT="0" distB="0" distL="0" distR="0">
                <wp:extent cx="810260" cy="11430"/>
                <wp:effectExtent l="0" t="0" r="0" b="0"/>
                <wp:docPr id="436" name="Group 436"/>
                <a:graphic xmlns:a="http://schemas.openxmlformats.org/drawingml/2006/main">
                  <a:graphicData uri="http://schemas.microsoft.com/office/word/2010/wordprocessingGroup">
                    <wpg:wgp>
                      <wpg:cNvGrpSpPr/>
                      <wpg:grpSpPr>
                        <a:xfrm>
                          <a:off x="0" y="0"/>
                          <a:ext cx="810360" cy="11520"/>
                          <a:chOff x="0" y="0"/>
                          <a:chExt cx="810360" cy="11520"/>
                        </a:xfrm>
                      </wpg:grpSpPr>
                      <wps:wsp>
                        <wps:cNvPr id="437" name="Graphic 437"/>
                        <wps:cNvSpPr/>
                        <wps:spPr>
                          <a:xfrm>
                            <a:off x="0" y="0"/>
                            <a:ext cx="810360" cy="11520"/>
                          </a:xfrm>
                          <a:custGeom>
                            <a:avLst/>
                            <a:gdLst>
                              <a:gd name="textAreaLeft" fmla="*/ 0 w 459360"/>
                              <a:gd name="textAreaRight" fmla="*/ 459720 w 459360"/>
                              <a:gd name="textAreaTop" fmla="*/ 0 h 6480"/>
                              <a:gd name="textAreaBottom" fmla="*/ 6840 h 6480"/>
                            </a:gdLst>
                            <a:ahLst/>
                            <a:rect l="textAreaLeft" t="textAreaTop" r="textAreaRight" b="textAreaBottom"/>
                            <a:pathLst>
                              <a:path w="810260" h="11430">
                                <a:moveTo>
                                  <a:pt x="810260" y="0"/>
                                </a:moveTo>
                                <a:lnTo>
                                  <a:pt x="0" y="0"/>
                                </a:lnTo>
                                <a:lnTo>
                                  <a:pt x="0" y="11429"/>
                                </a:lnTo>
                                <a:lnTo>
                                  <a:pt x="810260" y="11429"/>
                                </a:lnTo>
                                <a:lnTo>
                                  <a:pt x="8102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36" style="position:absolute;margin-left:0pt;margin-top:-0.95pt;width:63.8pt;height:0.9pt" coordorigin="0,-19" coordsize="1276,18"/>
            </w:pict>
          </mc:Fallback>
        </mc:AlternateContent>
      </w:r>
      <w:r>
        <w:rPr>
          <w:spacing w:val="93"/>
          <w:sz w:val="2"/>
        </w:rPr>
        <w:t xml:space="preserve"> </w:t>
      </w:r>
      <w:r>
        <w:rPr>
          <w:spacing w:val="93"/>
          <w:sz w:val="2"/>
        </w:rPr>
        <mc:AlternateContent>
          <mc:Choice Requires="wpg">
            <w:drawing>
              <wp:inline distT="0" distB="0" distL="0" distR="0">
                <wp:extent cx="5057140" cy="11430"/>
                <wp:effectExtent l="0" t="0" r="0" b="0"/>
                <wp:docPr id="438" name="Group 438"/>
                <a:graphic xmlns:a="http://schemas.openxmlformats.org/drawingml/2006/main">
                  <a:graphicData uri="http://schemas.microsoft.com/office/word/2010/wordprocessingGroup">
                    <wpg:wgp>
                      <wpg:cNvGrpSpPr/>
                      <wpg:grpSpPr>
                        <a:xfrm>
                          <a:off x="0" y="0"/>
                          <a:ext cx="5057280" cy="11520"/>
                          <a:chOff x="0" y="0"/>
                          <a:chExt cx="5057280" cy="11520"/>
                        </a:xfrm>
                      </wpg:grpSpPr>
                      <wps:wsp>
                        <wps:cNvPr id="439" name="Graphic 439"/>
                        <wps:cNvSpPr/>
                        <wps:spPr>
                          <a:xfrm>
                            <a:off x="0" y="0"/>
                            <a:ext cx="5057280" cy="11520"/>
                          </a:xfrm>
                          <a:custGeom>
                            <a:avLst/>
                            <a:gdLst>
                              <a:gd name="textAreaLeft" fmla="*/ 0 w 2867040"/>
                              <a:gd name="textAreaRight" fmla="*/ 2867400 w 2867040"/>
                              <a:gd name="textAreaTop" fmla="*/ 0 h 6480"/>
                              <a:gd name="textAreaBottom" fmla="*/ 6840 h 6480"/>
                            </a:gdLst>
                            <a:ahLst/>
                            <a:rect l="textAreaLeft" t="textAreaTop" r="textAreaRight" b="textAreaBottom"/>
                            <a:pathLst>
                              <a:path w="5057140" h="11430">
                                <a:moveTo>
                                  <a:pt x="5057140" y="0"/>
                                </a:moveTo>
                                <a:lnTo>
                                  <a:pt x="0" y="0"/>
                                </a:lnTo>
                                <a:lnTo>
                                  <a:pt x="0" y="11430"/>
                                </a:lnTo>
                                <a:lnTo>
                                  <a:pt x="5057140" y="11430"/>
                                </a:lnTo>
                                <a:lnTo>
                                  <a:pt x="505714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38" style="position:absolute;margin-left:0pt;margin-top:-0.95pt;width:398.2pt;height:0.9pt" coordorigin="0,-19" coordsize="7964,18"/>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215" w:right="0"/>
        <w:rPr/>
      </w:pPr>
      <w:r>
        <mc:AlternateContent>
          <mc:Choice Requires="wps">
            <w:drawing>
              <wp:anchor behindDoc="1" distT="0" distB="0" distL="0" distR="0" simplePos="0" locked="0" layoutInCell="0" allowOverlap="1" relativeHeight="1025">
                <wp:simplePos x="0" y="0"/>
                <wp:positionH relativeFrom="page">
                  <wp:posOffset>758190</wp:posOffset>
                </wp:positionH>
                <wp:positionV relativeFrom="paragraph">
                  <wp:posOffset>277495</wp:posOffset>
                </wp:positionV>
                <wp:extent cx="810260" cy="11430"/>
                <wp:effectExtent l="0" t="0" r="0" b="0"/>
                <wp:wrapTopAndBottom/>
                <wp:docPr id="440" name="Graphic 440"/>
                <a:graphic xmlns:a="http://schemas.openxmlformats.org/drawingml/2006/main">
                  <a:graphicData uri="http://schemas.microsoft.com/office/word/2010/wordprocessingShape">
                    <wps:wsp>
                      <wps:cNvSpPr/>
                      <wps:spPr>
                        <a:xfrm>
                          <a:off x="0" y="0"/>
                          <a:ext cx="810360" cy="11520"/>
                        </a:xfrm>
                        <a:custGeom>
                          <a:avLst/>
                          <a:gdLst>
                            <a:gd name="textAreaLeft" fmla="*/ 0 w 459360"/>
                            <a:gd name="textAreaRight" fmla="*/ 459720 w 459360"/>
                            <a:gd name="textAreaTop" fmla="*/ 0 h 6480"/>
                            <a:gd name="textAreaBottom" fmla="*/ 6840 h 6480"/>
                          </a:gdLst>
                          <a:ahLst/>
                          <a:rect l="textAreaLeft" t="textAreaTop" r="textAreaRight" b="textAreaBottom"/>
                          <a:pathLst>
                            <a:path w="810260" h="11430">
                              <a:moveTo>
                                <a:pt x="810260" y="0"/>
                              </a:moveTo>
                              <a:lnTo>
                                <a:pt x="0" y="0"/>
                              </a:lnTo>
                              <a:lnTo>
                                <a:pt x="0" y="11430"/>
                              </a:lnTo>
                              <a:lnTo>
                                <a:pt x="810260" y="11430"/>
                              </a:lnTo>
                              <a:lnTo>
                                <a:pt x="8102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6">
                <wp:simplePos x="0" y="0"/>
                <wp:positionH relativeFrom="page">
                  <wp:posOffset>1644650</wp:posOffset>
                </wp:positionH>
                <wp:positionV relativeFrom="paragraph">
                  <wp:posOffset>280035</wp:posOffset>
                </wp:positionV>
                <wp:extent cx="5057140" cy="11430"/>
                <wp:effectExtent l="0" t="0" r="0" b="0"/>
                <wp:wrapTopAndBottom/>
                <wp:docPr id="441" name="Graphic 441"/>
                <a:graphic xmlns:a="http://schemas.openxmlformats.org/drawingml/2006/main">
                  <a:graphicData uri="http://schemas.microsoft.com/office/word/2010/wordprocessingShape">
                    <wps:wsp>
                      <wps:cNvSpPr/>
                      <wps:spPr>
                        <a:xfrm>
                          <a:off x="0" y="0"/>
                          <a:ext cx="5057280" cy="11520"/>
                        </a:xfrm>
                        <a:custGeom>
                          <a:avLst/>
                          <a:gdLst>
                            <a:gd name="textAreaLeft" fmla="*/ 0 w 2867040"/>
                            <a:gd name="textAreaRight" fmla="*/ 2867400 w 2867040"/>
                            <a:gd name="textAreaTop" fmla="*/ 0 h 6480"/>
                            <a:gd name="textAreaBottom" fmla="*/ 6840 h 6480"/>
                          </a:gdLst>
                          <a:ahLst/>
                          <a:rect l="textAreaLeft" t="textAreaTop" r="textAreaRight" b="textAreaBottom"/>
                          <a:pathLst>
                            <a:path w="5057140" h="11430">
                              <a:moveTo>
                                <a:pt x="5057140" y="0"/>
                              </a:moveTo>
                              <a:lnTo>
                                <a:pt x="0" y="0"/>
                              </a:lnTo>
                              <a:lnTo>
                                <a:pt x="0" y="11430"/>
                              </a:lnTo>
                              <a:lnTo>
                                <a:pt x="5057140" y="11430"/>
                              </a:lnTo>
                              <a:lnTo>
                                <a:pt x="50571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/dev/sd*</w:t>
      </w:r>
      <w:r>
        <w:rPr>
          <w:rFonts w:ascii="Courier New" w:hAnsi="Courier New"/>
          <w:spacing w:val="17"/>
          <w:w w:val="150"/>
          <w:position w:val="2"/>
        </w:rPr>
        <w:t xml:space="preserve"> </w:t>
      </w:r>
      <w:r>
        <w:rPr/>
        <w:t>Discos</w:t>
      </w:r>
      <w:r>
        <w:rPr>
          <w:spacing w:val="-2"/>
        </w:rPr>
        <w:t xml:space="preserve"> </w:t>
      </w:r>
      <w:r>
        <w:rPr/>
        <w:t>SCSI.</w:t>
      </w:r>
      <w:r>
        <w:rPr>
          <w:spacing w:val="-3"/>
        </w:rPr>
        <w:t xml:space="preserve"> </w:t>
      </w:r>
      <w:r>
        <w:rPr/>
        <w:t>En</w:t>
      </w:r>
      <w:r>
        <w:rPr>
          <w:spacing w:val="-2"/>
        </w:rPr>
        <w:t xml:space="preserve"> </w:t>
      </w:r>
      <w:r>
        <w:rPr/>
        <w:t>sistemas</w:t>
      </w:r>
      <w:r>
        <w:rPr>
          <w:spacing w:val="-2"/>
        </w:rPr>
        <w:t xml:space="preserve"> </w:t>
      </w:r>
      <w:r>
        <w:rPr/>
        <w:t>Linux</w:t>
      </w:r>
      <w:r>
        <w:rPr>
          <w:spacing w:val="-3"/>
        </w:rPr>
        <w:t xml:space="preserve"> </w:t>
      </w:r>
      <w:r>
        <w:rPr/>
        <w:t>recientes,</w:t>
      </w:r>
      <w:r>
        <w:rPr>
          <w:spacing w:val="-2"/>
        </w:rPr>
        <w:t xml:space="preserve"> </w:t>
      </w:r>
      <w:r>
        <w:rPr/>
        <w:t>el</w:t>
      </w:r>
      <w:r>
        <w:rPr>
          <w:spacing w:val="-3"/>
        </w:rPr>
        <w:t xml:space="preserve"> </w:t>
      </w:r>
      <w:r>
        <w:rPr/>
        <w:t>kernel</w:t>
      </w:r>
      <w:r>
        <w:rPr>
          <w:spacing w:val="-4"/>
        </w:rPr>
        <w:t xml:space="preserve"> </w:t>
      </w:r>
      <w:r>
        <w:rPr/>
        <w:t>trata</w:t>
      </w:r>
      <w:r>
        <w:rPr>
          <w:spacing w:val="-3"/>
        </w:rPr>
        <w:t xml:space="preserve"> </w:t>
      </w:r>
      <w:r>
        <w:rPr/>
        <w:t>todos</w:t>
      </w:r>
      <w:r>
        <w:rPr>
          <w:spacing w:val="-2"/>
        </w:rPr>
        <w:t xml:space="preserve"> </w:t>
      </w:r>
      <w:r>
        <w:rPr/>
        <w:t>los</w:t>
      </w:r>
      <w:r>
        <w:rPr>
          <w:spacing w:val="-3"/>
        </w:rPr>
        <w:t xml:space="preserve"> </w:t>
      </w:r>
      <w:r>
        <w:rPr>
          <w:spacing w:val="-2"/>
        </w:rPr>
        <w:t>dispositivos</w:t>
      </w:r>
    </w:p>
    <w:p>
      <w:pPr>
        <w:pStyle w:val="BodyText"/>
        <w:spacing w:before="74" w:after="0"/>
        <w:ind w:left="1612" w:right="148"/>
        <w:rPr/>
      </w:pPr>
      <w:r>
        <mc:AlternateContent>
          <mc:Choice Requires="wps">
            <w:drawing>
              <wp:anchor behindDoc="1" distT="0" distB="0" distL="0" distR="0" simplePos="0" locked="0" layoutInCell="0" allowOverlap="1" relativeHeight="1027">
                <wp:simplePos x="0" y="0"/>
                <wp:positionH relativeFrom="page">
                  <wp:posOffset>1644650</wp:posOffset>
                </wp:positionH>
                <wp:positionV relativeFrom="paragraph">
                  <wp:posOffset>798830</wp:posOffset>
                </wp:positionV>
                <wp:extent cx="5057140" cy="11430"/>
                <wp:effectExtent l="0" t="0" r="0" b="0"/>
                <wp:wrapTopAndBottom/>
                <wp:docPr id="442" name="Graphic 442"/>
                <a:graphic xmlns:a="http://schemas.openxmlformats.org/drawingml/2006/main">
                  <a:graphicData uri="http://schemas.microsoft.com/office/word/2010/wordprocessingShape">
                    <wps:wsp>
                      <wps:cNvSpPr/>
                      <wps:spPr>
                        <a:xfrm>
                          <a:off x="0" y="0"/>
                          <a:ext cx="5057280" cy="11520"/>
                        </a:xfrm>
                        <a:custGeom>
                          <a:avLst/>
                          <a:gdLst>
                            <a:gd name="textAreaLeft" fmla="*/ 0 w 2867040"/>
                            <a:gd name="textAreaRight" fmla="*/ 2867400 w 2867040"/>
                            <a:gd name="textAreaTop" fmla="*/ 0 h 6480"/>
                            <a:gd name="textAreaBottom" fmla="*/ 6840 h 6480"/>
                          </a:gdLst>
                          <a:ahLst/>
                          <a:rect l="textAreaLeft" t="textAreaTop" r="textAreaRight" b="textAreaBottom"/>
                          <a:pathLst>
                            <a:path w="5057140" h="11430">
                              <a:moveTo>
                                <a:pt x="5057140" y="0"/>
                              </a:moveTo>
                              <a:lnTo>
                                <a:pt x="0" y="0"/>
                              </a:lnTo>
                              <a:lnTo>
                                <a:pt x="0" y="11429"/>
                              </a:lnTo>
                              <a:lnTo>
                                <a:pt x="5057140" y="11429"/>
                              </a:lnTo>
                              <a:lnTo>
                                <a:pt x="50571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t>que</w:t>
      </w:r>
      <w:r>
        <w:rPr>
          <w:spacing w:val="-1"/>
        </w:rPr>
        <w:t xml:space="preserve"> </w:t>
      </w:r>
      <w:r>
        <w:rPr/>
        <w:t>sirven de disco (incluyendo discos duros PATA/SATA, unidades flash, dispositivos de almacenamiento USB como reproductores de música portátiles y cámaras</w:t>
      </w:r>
      <w:r>
        <w:rPr>
          <w:spacing w:val="-4"/>
        </w:rPr>
        <w:t xml:space="preserve"> </w:t>
      </w:r>
      <w:r>
        <w:rPr/>
        <w:t>digitales)</w:t>
      </w:r>
      <w:r>
        <w:rPr>
          <w:spacing w:val="-4"/>
        </w:rPr>
        <w:t xml:space="preserve"> </w:t>
      </w:r>
      <w:r>
        <w:rPr/>
        <w:t>como</w:t>
      </w:r>
      <w:r>
        <w:rPr>
          <w:spacing w:val="-3"/>
        </w:rPr>
        <w:t xml:space="preserve"> </w:t>
      </w:r>
      <w:r>
        <w:rPr/>
        <w:t>discos</w:t>
      </w:r>
      <w:r>
        <w:rPr>
          <w:spacing w:val="-4"/>
        </w:rPr>
        <w:t xml:space="preserve"> </w:t>
      </w:r>
      <w:r>
        <w:rPr/>
        <w:t>SCSI.</w:t>
      </w:r>
      <w:r>
        <w:rPr>
          <w:spacing w:val="-4"/>
        </w:rPr>
        <w:t xml:space="preserve"> </w:t>
      </w:r>
      <w:r>
        <w:rPr/>
        <w:t>El</w:t>
      </w:r>
      <w:r>
        <w:rPr>
          <w:spacing w:val="-3"/>
        </w:rPr>
        <w:t xml:space="preserve"> </w:t>
      </w:r>
      <w:r>
        <w:rPr/>
        <w:t>resto</w:t>
      </w:r>
      <w:r>
        <w:rPr>
          <w:spacing w:val="-4"/>
        </w:rPr>
        <w:t xml:space="preserve"> </w:t>
      </w:r>
      <w:r>
        <w:rPr/>
        <w:t>del</w:t>
      </w:r>
      <w:r>
        <w:rPr>
          <w:spacing w:val="-3"/>
        </w:rPr>
        <w:t xml:space="preserve"> </w:t>
      </w:r>
      <w:r>
        <w:rPr/>
        <w:t>sistema</w:t>
      </w:r>
      <w:r>
        <w:rPr>
          <w:spacing w:val="-3"/>
        </w:rPr>
        <w:t xml:space="preserve"> </w:t>
      </w:r>
      <w:r>
        <w:rPr/>
        <w:t>de</w:t>
      </w:r>
      <w:r>
        <w:rPr>
          <w:spacing w:val="-5"/>
        </w:rPr>
        <w:t xml:space="preserve"> </w:t>
      </w:r>
      <w:r>
        <w:rPr/>
        <w:t>nombres</w:t>
      </w:r>
      <w:r>
        <w:rPr>
          <w:spacing w:val="-4"/>
        </w:rPr>
        <w:t xml:space="preserve"> </w:t>
      </w:r>
      <w:r>
        <w:rPr/>
        <w:t>es</w:t>
      </w:r>
      <w:r>
        <w:rPr>
          <w:spacing w:val="-4"/>
        </w:rPr>
        <w:t xml:space="preserve"> </w:t>
      </w:r>
      <w:r>
        <w:rPr/>
        <w:t>similar</w:t>
      </w:r>
      <w:r>
        <w:rPr>
          <w:spacing w:val="-4"/>
        </w:rPr>
        <w:t xml:space="preserve"> </w:t>
      </w:r>
      <w:r>
        <w:rPr/>
        <w:t xml:space="preserve">al antiguo esquema de nombres </w:t>
      </w:r>
      <w:r>
        <w:rPr>
          <w:rFonts w:ascii="Courier New" w:hAnsi="Courier New"/>
        </w:rPr>
        <w:t>/dev/hd*</w:t>
      </w:r>
      <w:r>
        <w:rPr>
          <w:rFonts w:ascii="Courier New" w:hAnsi="Courier New"/>
          <w:spacing w:val="-65"/>
        </w:rPr>
        <w:t xml:space="preserve"> </w:t>
      </w:r>
      <w:r>
        <w:rPr/>
        <w:t>descrito arriba.</w:t>
      </w:r>
    </w:p>
    <w:p>
      <w:pPr>
        <w:pStyle w:val="BodyText"/>
        <w:spacing w:before="120" w:after="54"/>
        <w:ind w:left="215" w:right="0"/>
        <w:rPr/>
      </w:pPr>
      <w:r>
        <w:rPr>
          <w:rFonts w:ascii="Courier New" w:hAnsi="Courier New"/>
          <w:position w:val="2"/>
        </w:rPr>
        <w:t>/dev/sr*</w:t>
      </w:r>
      <w:r>
        <w:rPr>
          <w:rFonts w:ascii="Courier New" w:hAnsi="Courier New"/>
          <w:spacing w:val="14"/>
          <w:w w:val="150"/>
          <w:position w:val="2"/>
        </w:rPr>
        <w:t xml:space="preserve"> </w:t>
      </w:r>
      <w:r>
        <w:rPr/>
        <w:t>Discos</w:t>
      </w:r>
      <w:r>
        <w:rPr>
          <w:spacing w:val="-4"/>
        </w:rPr>
        <w:t xml:space="preserve"> </w:t>
      </w:r>
      <w:r>
        <w:rPr/>
        <w:t>ópticos</w:t>
      </w:r>
      <w:r>
        <w:rPr>
          <w:spacing w:val="-3"/>
        </w:rPr>
        <w:t xml:space="preserve"> </w:t>
      </w:r>
      <w:r>
        <w:rPr/>
        <w:t>(lectores</w:t>
      </w:r>
      <w:r>
        <w:rPr>
          <w:spacing w:val="-3"/>
        </w:rPr>
        <w:t xml:space="preserve"> </w:t>
      </w:r>
      <w:r>
        <w:rPr/>
        <w:t>y</w:t>
      </w:r>
      <w:r>
        <w:rPr>
          <w:spacing w:val="-3"/>
        </w:rPr>
        <w:t xml:space="preserve"> </w:t>
      </w:r>
      <w:r>
        <w:rPr/>
        <w:t>grabadores</w:t>
      </w:r>
      <w:r>
        <w:rPr>
          <w:spacing w:val="-3"/>
        </w:rPr>
        <w:t xml:space="preserve"> </w:t>
      </w:r>
      <w:r>
        <w:rPr/>
        <w:t>de</w:t>
      </w:r>
      <w:r>
        <w:rPr>
          <w:spacing w:val="-3"/>
        </w:rPr>
        <w:t xml:space="preserve"> </w:t>
      </w:r>
      <w:r>
        <w:rPr>
          <w:spacing w:val="-2"/>
        </w:rPr>
        <w:t>CD/DVD).</w:t>
      </w:r>
    </w:p>
    <w:p>
      <w:pPr>
        <w:pStyle w:val="Normal"/>
        <w:spacing w:lineRule="exact" w:line="22"/>
        <w:ind w:hanging="0" w:left="214" w:right="0"/>
        <w:rPr>
          <w:sz w:val="2"/>
        </w:rPr>
      </w:pPr>
      <w:r>
        <w:rPr/>
        <mc:AlternateContent>
          <mc:Choice Requires="wpg">
            <w:drawing>
              <wp:inline distT="0" distB="0" distL="0" distR="0">
                <wp:extent cx="810260" cy="11430"/>
                <wp:effectExtent l="0" t="0" r="0" b="0"/>
                <wp:docPr id="443" name="Group 443"/>
                <a:graphic xmlns:a="http://schemas.openxmlformats.org/drawingml/2006/main">
                  <a:graphicData uri="http://schemas.microsoft.com/office/word/2010/wordprocessingGroup">
                    <wpg:wgp>
                      <wpg:cNvGrpSpPr/>
                      <wpg:grpSpPr>
                        <a:xfrm>
                          <a:off x="0" y="0"/>
                          <a:ext cx="810360" cy="11520"/>
                          <a:chOff x="0" y="0"/>
                          <a:chExt cx="810360" cy="11520"/>
                        </a:xfrm>
                      </wpg:grpSpPr>
                      <wps:wsp>
                        <wps:cNvPr id="444" name="Graphic 444"/>
                        <wps:cNvSpPr/>
                        <wps:spPr>
                          <a:xfrm>
                            <a:off x="0" y="0"/>
                            <a:ext cx="810360" cy="11520"/>
                          </a:xfrm>
                          <a:custGeom>
                            <a:avLst/>
                            <a:gdLst>
                              <a:gd name="textAreaLeft" fmla="*/ 0 w 459360"/>
                              <a:gd name="textAreaRight" fmla="*/ 459720 w 459360"/>
                              <a:gd name="textAreaTop" fmla="*/ 0 h 6480"/>
                              <a:gd name="textAreaBottom" fmla="*/ 6840 h 6480"/>
                            </a:gdLst>
                            <a:ahLst/>
                            <a:rect l="textAreaLeft" t="textAreaTop" r="textAreaRight" b="textAreaBottom"/>
                            <a:pathLst>
                              <a:path w="810260" h="11430">
                                <a:moveTo>
                                  <a:pt x="810260" y="0"/>
                                </a:moveTo>
                                <a:lnTo>
                                  <a:pt x="0" y="0"/>
                                </a:lnTo>
                                <a:lnTo>
                                  <a:pt x="0" y="11429"/>
                                </a:lnTo>
                                <a:lnTo>
                                  <a:pt x="810260" y="11429"/>
                                </a:lnTo>
                                <a:lnTo>
                                  <a:pt x="8102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43" style="position:absolute;margin-left:0pt;margin-top:-0.95pt;width:63.8pt;height:0.9pt" coordorigin="0,-19" coordsize="1276,18"/>
            </w:pict>
          </mc:Fallback>
        </mc:AlternateContent>
      </w:r>
      <w:r>
        <w:rPr>
          <w:spacing w:val="93"/>
          <w:sz w:val="2"/>
        </w:rPr>
        <w:t xml:space="preserve"> </w:t>
      </w:r>
      <w:r>
        <w:rPr>
          <w:spacing w:val="93"/>
          <w:sz w:val="2"/>
        </w:rPr>
        <mc:AlternateContent>
          <mc:Choice Requires="wpg">
            <w:drawing>
              <wp:inline distT="0" distB="0" distL="0" distR="0">
                <wp:extent cx="5057140" cy="11430"/>
                <wp:effectExtent l="0" t="0" r="0" b="0"/>
                <wp:docPr id="445" name="Group 445"/>
                <a:graphic xmlns:a="http://schemas.openxmlformats.org/drawingml/2006/main">
                  <a:graphicData uri="http://schemas.microsoft.com/office/word/2010/wordprocessingGroup">
                    <wpg:wgp>
                      <wpg:cNvGrpSpPr/>
                      <wpg:grpSpPr>
                        <a:xfrm>
                          <a:off x="0" y="0"/>
                          <a:ext cx="5057280" cy="11520"/>
                          <a:chOff x="0" y="0"/>
                          <a:chExt cx="5057280" cy="11520"/>
                        </a:xfrm>
                      </wpg:grpSpPr>
                      <wps:wsp>
                        <wps:cNvPr id="446" name="Graphic 446"/>
                        <wps:cNvSpPr/>
                        <wps:spPr>
                          <a:xfrm>
                            <a:off x="0" y="0"/>
                            <a:ext cx="5057280" cy="11520"/>
                          </a:xfrm>
                          <a:custGeom>
                            <a:avLst/>
                            <a:gdLst>
                              <a:gd name="textAreaLeft" fmla="*/ 0 w 2867040"/>
                              <a:gd name="textAreaRight" fmla="*/ 2867400 w 2867040"/>
                              <a:gd name="textAreaTop" fmla="*/ 0 h 6480"/>
                              <a:gd name="textAreaBottom" fmla="*/ 6840 h 6480"/>
                            </a:gdLst>
                            <a:ahLst/>
                            <a:rect l="textAreaLeft" t="textAreaTop" r="textAreaRight" b="textAreaBottom"/>
                            <a:pathLst>
                              <a:path w="5057140" h="11430">
                                <a:moveTo>
                                  <a:pt x="5057140" y="0"/>
                                </a:moveTo>
                                <a:lnTo>
                                  <a:pt x="0" y="0"/>
                                </a:lnTo>
                                <a:lnTo>
                                  <a:pt x="0" y="11429"/>
                                </a:lnTo>
                                <a:lnTo>
                                  <a:pt x="5057140" y="11429"/>
                                </a:lnTo>
                                <a:lnTo>
                                  <a:pt x="505714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45" style="position:absolute;margin-left:0pt;margin-top:-0.95pt;width:398.2pt;height:0.9pt" coordorigin="0,-19" coordsize="7964,18"/>
            </w:pict>
          </mc:Fallback>
        </mc:AlternateContent>
      </w:r>
    </w:p>
    <w:p>
      <w:pPr>
        <w:pStyle w:val="BodyText"/>
        <w:spacing w:before="2" w:after="0"/>
        <w:ind w:left="0" w:right="0"/>
        <w:rPr>
          <w:sz w:val="29"/>
        </w:rPr>
      </w:pPr>
      <w:r>
        <w:rPr>
          <w:sz w:val="29"/>
        </w:rPr>
      </w:r>
    </w:p>
    <w:p>
      <w:pPr>
        <w:pStyle w:val="BodyText"/>
        <w:rPr>
          <w:rFonts w:ascii="Courier New" w:hAnsi="Courier New"/>
        </w:rPr>
      </w:pPr>
      <w:r>
        <w:rPr/>
        <w:t>Además,</w:t>
      </w:r>
      <w:r>
        <w:rPr>
          <w:spacing w:val="-10"/>
        </w:rPr>
        <w:t xml:space="preserve"> </w:t>
      </w:r>
      <w:r>
        <w:rPr/>
        <w:t>vemos</w:t>
      </w:r>
      <w:r>
        <w:rPr>
          <w:spacing w:val="-4"/>
        </w:rPr>
        <w:t xml:space="preserve"> </w:t>
      </w:r>
      <w:r>
        <w:rPr/>
        <w:t>a</w:t>
      </w:r>
      <w:r>
        <w:rPr>
          <w:spacing w:val="-5"/>
        </w:rPr>
        <w:t xml:space="preserve"> </w:t>
      </w:r>
      <w:r>
        <w:rPr/>
        <w:t>menudo</w:t>
      </w:r>
      <w:r>
        <w:rPr>
          <w:spacing w:val="-3"/>
        </w:rPr>
        <w:t xml:space="preserve"> </w:t>
      </w:r>
      <w:r>
        <w:rPr/>
        <w:t>enlaces</w:t>
      </w:r>
      <w:r>
        <w:rPr>
          <w:spacing w:val="-2"/>
        </w:rPr>
        <w:t xml:space="preserve"> </w:t>
      </w:r>
      <w:r>
        <w:rPr/>
        <w:t>simbólicos</w:t>
      </w:r>
      <w:r>
        <w:rPr>
          <w:spacing w:val="-4"/>
        </w:rPr>
        <w:t xml:space="preserve"> </w:t>
      </w:r>
      <w:r>
        <w:rPr/>
        <w:t>como</w:t>
      </w:r>
      <w:r>
        <w:rPr>
          <w:spacing w:val="-3"/>
        </w:rPr>
        <w:t xml:space="preserve"> </w:t>
      </w:r>
      <w:r>
        <w:rPr>
          <w:rFonts w:ascii="Courier New" w:hAnsi="Courier New"/>
        </w:rPr>
        <w:t>/dev/cdrom</w:t>
      </w:r>
      <w:r>
        <w:rPr/>
        <w:t>,</w:t>
      </w:r>
      <w:r>
        <w:rPr>
          <w:spacing w:val="-4"/>
        </w:rPr>
        <w:t xml:space="preserve"> </w:t>
      </w:r>
      <w:r>
        <w:rPr>
          <w:rFonts w:ascii="Courier New" w:hAnsi="Courier New"/>
        </w:rPr>
        <w:t>/dev/dvd</w:t>
      </w:r>
      <w:r>
        <w:rPr>
          <w:rFonts w:ascii="Courier New" w:hAnsi="Courier New"/>
          <w:spacing w:val="-85"/>
        </w:rPr>
        <w:t xml:space="preserve"> </w:t>
      </w:r>
      <w:r>
        <w:rPr/>
        <w:t>y</w:t>
      </w:r>
      <w:r>
        <w:rPr>
          <w:spacing w:val="-3"/>
        </w:rPr>
        <w:t xml:space="preserve"> </w:t>
      </w:r>
      <w:r>
        <w:rPr>
          <w:rFonts w:ascii="Courier New" w:hAnsi="Courier New"/>
          <w:spacing w:val="-2"/>
        </w:rPr>
        <w:t>/dev/floppy</w:t>
      </w:r>
    </w:p>
    <w:p>
      <w:pPr>
        <w:pStyle w:val="BodyText"/>
        <w:spacing w:before="56" w:after="0"/>
        <w:rPr/>
      </w:pPr>
      <w:r>
        <w:rPr/>
        <w:t>que</w:t>
      </w:r>
      <w:r>
        <w:rPr>
          <w:spacing w:val="-3"/>
        </w:rPr>
        <w:t xml:space="preserve"> </w:t>
      </w:r>
      <w:r>
        <w:rPr/>
        <w:t>apuntan</w:t>
      </w:r>
      <w:r>
        <w:rPr>
          <w:spacing w:val="-3"/>
        </w:rPr>
        <w:t xml:space="preserve"> </w:t>
      </w:r>
      <w:r>
        <w:rPr/>
        <w:t>a</w:t>
      </w:r>
      <w:r>
        <w:rPr>
          <w:spacing w:val="-3"/>
        </w:rPr>
        <w:t xml:space="preserve"> </w:t>
      </w:r>
      <w:r>
        <w:rPr/>
        <w:t>los</w:t>
      </w:r>
      <w:r>
        <w:rPr>
          <w:spacing w:val="-3"/>
        </w:rPr>
        <w:t xml:space="preserve"> </w:t>
      </w:r>
      <w:r>
        <w:rPr/>
        <w:t>archivos</w:t>
      </w:r>
      <w:r>
        <w:rPr>
          <w:spacing w:val="-4"/>
        </w:rPr>
        <w:t xml:space="preserve"> </w:t>
      </w:r>
      <w:r>
        <w:rPr/>
        <w:t>de</w:t>
      </w:r>
      <w:r>
        <w:rPr>
          <w:spacing w:val="-4"/>
        </w:rPr>
        <w:t xml:space="preserve"> </w:t>
      </w:r>
      <w:r>
        <w:rPr/>
        <w:t>los</w:t>
      </w:r>
      <w:r>
        <w:rPr>
          <w:spacing w:val="-3"/>
        </w:rPr>
        <w:t xml:space="preserve"> </w:t>
      </w:r>
      <w:r>
        <w:rPr/>
        <w:t>dispositivos</w:t>
      </w:r>
      <w:r>
        <w:rPr>
          <w:spacing w:val="-4"/>
        </w:rPr>
        <w:t xml:space="preserve"> </w:t>
      </w:r>
      <w:r>
        <w:rPr/>
        <w:t>reales,</w:t>
      </w:r>
      <w:r>
        <w:rPr>
          <w:spacing w:val="-3"/>
        </w:rPr>
        <w:t xml:space="preserve"> </w:t>
      </w:r>
      <w:r>
        <w:rPr/>
        <w:t>ofrecidos</w:t>
      </w:r>
      <w:r>
        <w:rPr>
          <w:spacing w:val="-4"/>
        </w:rPr>
        <w:t xml:space="preserve"> </w:t>
      </w:r>
      <w:r>
        <w:rPr/>
        <w:t>como</w:t>
      </w:r>
      <w:r>
        <w:rPr>
          <w:spacing w:val="-2"/>
        </w:rPr>
        <w:t xml:space="preserve"> </w:t>
      </w:r>
      <w:r>
        <w:rPr/>
        <w:t>un</w:t>
      </w:r>
      <w:r>
        <w:rPr>
          <w:spacing w:val="-3"/>
        </w:rPr>
        <w:t xml:space="preserve"> </w:t>
      </w:r>
      <w:r>
        <w:rPr>
          <w:spacing w:val="-2"/>
        </w:rPr>
        <w:t>servicio.</w:t>
      </w:r>
    </w:p>
    <w:p>
      <w:pPr>
        <w:pStyle w:val="BodyText"/>
        <w:spacing w:before="6" w:after="0"/>
        <w:ind w:left="0" w:right="0"/>
        <w:rPr>
          <w:sz w:val="33"/>
        </w:rPr>
      </w:pPr>
      <w:r>
        <w:rPr>
          <w:sz w:val="33"/>
        </w:rPr>
      </w:r>
    </w:p>
    <w:p>
      <w:pPr>
        <w:pStyle w:val="BodyText"/>
        <w:spacing w:lineRule="auto" w:line="288" w:before="1" w:after="0"/>
        <w:ind w:left="155" w:right="173"/>
        <w:rPr/>
      </w:pPr>
      <w:r>
        <w:rPr/>
        <w:t>Si estás trabajando en un sistema que no monta los dispositivos removibles automáticamente, puedes</w:t>
      </w:r>
      <w:r>
        <w:rPr>
          <w:spacing w:val="-4"/>
        </w:rPr>
        <w:t xml:space="preserve"> </w:t>
      </w:r>
      <w:r>
        <w:rPr/>
        <w:t>usar</w:t>
      </w:r>
      <w:r>
        <w:rPr>
          <w:spacing w:val="-4"/>
        </w:rPr>
        <w:t xml:space="preserve"> </w:t>
      </w:r>
      <w:r>
        <w:rPr/>
        <w:t>la</w:t>
      </w:r>
      <w:r>
        <w:rPr>
          <w:spacing w:val="-4"/>
        </w:rPr>
        <w:t xml:space="preserve"> </w:t>
      </w:r>
      <w:r>
        <w:rPr/>
        <w:t>siguiente</w:t>
      </w:r>
      <w:r>
        <w:rPr>
          <w:spacing w:val="-5"/>
        </w:rPr>
        <w:t xml:space="preserve"> </w:t>
      </w:r>
      <w:r>
        <w:rPr/>
        <w:t>técnica</w:t>
      </w:r>
      <w:r>
        <w:rPr>
          <w:spacing w:val="-4"/>
        </w:rPr>
        <w:t xml:space="preserve"> </w:t>
      </w:r>
      <w:r>
        <w:rPr/>
        <w:t>para</w:t>
      </w:r>
      <w:r>
        <w:rPr>
          <w:spacing w:val="-5"/>
        </w:rPr>
        <w:t xml:space="preserve"> </w:t>
      </w:r>
      <w:r>
        <w:rPr/>
        <w:t>determinar</w:t>
      </w:r>
      <w:r>
        <w:rPr>
          <w:spacing w:val="-4"/>
        </w:rPr>
        <w:t xml:space="preserve"> </w:t>
      </w:r>
      <w:r>
        <w:rPr/>
        <w:t>cómo</w:t>
      </w:r>
      <w:r>
        <w:rPr>
          <w:spacing w:val="-4"/>
        </w:rPr>
        <w:t xml:space="preserve"> </w:t>
      </w:r>
      <w:r>
        <w:rPr/>
        <w:t>son</w:t>
      </w:r>
      <w:r>
        <w:rPr>
          <w:spacing w:val="-4"/>
        </w:rPr>
        <w:t xml:space="preserve"> </w:t>
      </w:r>
      <w:r>
        <w:rPr/>
        <w:t>nombrados</w:t>
      </w:r>
      <w:r>
        <w:rPr>
          <w:spacing w:val="-3"/>
        </w:rPr>
        <w:t xml:space="preserve"> </w:t>
      </w:r>
      <w:r>
        <w:rPr/>
        <w:t>los</w:t>
      </w:r>
      <w:r>
        <w:rPr>
          <w:spacing w:val="-4"/>
        </w:rPr>
        <w:t xml:space="preserve"> </w:t>
      </w:r>
      <w:r>
        <w:rPr/>
        <w:t>dispositivos</w:t>
      </w:r>
      <w:r>
        <w:rPr>
          <w:spacing w:val="-4"/>
        </w:rPr>
        <w:t xml:space="preserve"> </w:t>
      </w:r>
      <w:r>
        <w:rPr/>
        <w:t>removibles cuando son conectados. Primero, arranca una vista en tiempo real del archivo</w:t>
      </w:r>
    </w:p>
    <w:p>
      <w:pPr>
        <w:pStyle w:val="BodyText"/>
        <w:spacing w:lineRule="auto" w:line="283" w:before="2" w:after="0"/>
        <w:ind w:left="155" w:right="210"/>
        <w:rPr/>
      </w:pPr>
      <w:r>
        <w:rPr>
          <w:rFonts w:ascii="Courier New" w:hAnsi="Courier New"/>
        </w:rPr>
        <w:t>/var/log/messages</w:t>
      </w:r>
      <w:r>
        <w:rPr>
          <w:rFonts w:ascii="Courier New" w:hAnsi="Courier New"/>
          <w:spacing w:val="-85"/>
        </w:rPr>
        <w:t xml:space="preserve"> </w:t>
      </w:r>
      <w:r>
        <w:rPr/>
        <w:t>o</w:t>
      </w:r>
      <w:r>
        <w:rPr>
          <w:spacing w:val="-15"/>
        </w:rPr>
        <w:t xml:space="preserve"> </w:t>
      </w:r>
      <w:r>
        <w:rPr>
          <w:rFonts w:ascii="Courier New" w:hAnsi="Courier New"/>
        </w:rPr>
        <w:t>/var/log/syslog</w:t>
      </w:r>
      <w:r>
        <w:rPr>
          <w:rFonts w:ascii="Courier New" w:hAnsi="Courier New"/>
          <w:spacing w:val="-85"/>
        </w:rPr>
        <w:t xml:space="preserve"> </w:t>
      </w:r>
      <w:r>
        <w:rPr/>
        <w:t>(puedes</w:t>
      </w:r>
      <w:r>
        <w:rPr>
          <w:spacing w:val="-9"/>
        </w:rPr>
        <w:t xml:space="preserve"> </w:t>
      </w:r>
      <w:r>
        <w:rPr/>
        <w:t>necesitar</w:t>
      </w:r>
      <w:r>
        <w:rPr>
          <w:spacing w:val="-5"/>
        </w:rPr>
        <w:t xml:space="preserve"> </w:t>
      </w:r>
      <w:r>
        <w:rPr/>
        <w:t>privilegios</w:t>
      </w:r>
      <w:r>
        <w:rPr>
          <w:spacing w:val="-6"/>
        </w:rPr>
        <w:t xml:space="preserve"> </w:t>
      </w:r>
      <w:r>
        <w:rPr/>
        <w:t>de</w:t>
      </w:r>
      <w:r>
        <w:rPr>
          <w:spacing w:val="-7"/>
        </w:rPr>
        <w:t xml:space="preserve"> </w:t>
      </w:r>
      <w:r>
        <w:rPr/>
        <w:t>superusuario para ello):</w:t>
      </w:r>
    </w:p>
    <w:p>
      <w:pPr>
        <w:pStyle w:val="BodyText"/>
        <w:spacing w:before="4" w:after="0"/>
        <w:ind w:left="0" w:right="0"/>
        <w:rPr>
          <w:sz w:val="29"/>
        </w:rPr>
      </w:pPr>
      <w:r>
        <w:rPr>
          <w:sz w:val="29"/>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sudo</w:t>
      </w:r>
      <w:r>
        <w:rPr>
          <w:rFonts w:ascii="Courier New" w:hAnsi="Courier New"/>
          <w:b/>
          <w:spacing w:val="-5"/>
          <w:sz w:val="24"/>
        </w:rPr>
        <w:t xml:space="preserve"> </w:t>
      </w:r>
      <w:r>
        <w:rPr>
          <w:rFonts w:ascii="Courier New" w:hAnsi="Courier New"/>
          <w:b/>
          <w:sz w:val="24"/>
        </w:rPr>
        <w:t>tail</w:t>
      </w:r>
      <w:r>
        <w:rPr>
          <w:rFonts w:ascii="Courier New" w:hAnsi="Courier New"/>
          <w:b/>
          <w:spacing w:val="-5"/>
          <w:sz w:val="24"/>
        </w:rPr>
        <w:t xml:space="preserve"> </w:t>
      </w:r>
      <w:r>
        <w:rPr>
          <w:rFonts w:ascii="Courier New" w:hAnsi="Courier New"/>
          <w:b/>
          <w:sz w:val="24"/>
        </w:rPr>
        <w:t>-f</w:t>
      </w:r>
      <w:r>
        <w:rPr>
          <w:rFonts w:ascii="Courier New" w:hAnsi="Courier New"/>
          <w:b/>
          <w:spacing w:val="-5"/>
          <w:sz w:val="24"/>
        </w:rPr>
        <w:t xml:space="preserve"> </w:t>
      </w:r>
      <w:r>
        <w:rPr>
          <w:rFonts w:ascii="Courier New" w:hAnsi="Courier New"/>
          <w:b/>
          <w:spacing w:val="-2"/>
          <w:sz w:val="24"/>
        </w:rPr>
        <w:t>/var/log/messages</w:t>
      </w:r>
    </w:p>
    <w:p>
      <w:pPr>
        <w:pStyle w:val="BodyText"/>
        <w:spacing w:before="6" w:after="0"/>
        <w:ind w:left="0" w:right="0"/>
        <w:rPr>
          <w:rFonts w:ascii="Courier New" w:hAnsi="Courier New"/>
          <w:b/>
          <w:sz w:val="33"/>
        </w:rPr>
      </w:pPr>
      <w:r>
        <w:rPr>
          <w:rFonts w:ascii="Courier New" w:hAnsi="Courier New"/>
          <w:b/>
          <w:sz w:val="33"/>
        </w:rPr>
      </w:r>
    </w:p>
    <w:p>
      <w:pPr>
        <w:pStyle w:val="BodyText"/>
        <w:spacing w:lineRule="auto" w:line="288"/>
        <w:ind w:left="155" w:right="135"/>
        <w:rPr/>
      </w:pPr>
      <w:r>
        <w:rPr/>
        <w:t>Las</w:t>
      </w:r>
      <w:r>
        <w:rPr>
          <w:spacing w:val="-4"/>
        </w:rPr>
        <w:t xml:space="preserve"> </w:t>
      </w:r>
      <w:r>
        <w:rPr/>
        <w:t>últimas</w:t>
      </w:r>
      <w:r>
        <w:rPr>
          <w:spacing w:val="-4"/>
        </w:rPr>
        <w:t xml:space="preserve"> </w:t>
      </w:r>
      <w:r>
        <w:rPr/>
        <w:t>líneas</w:t>
      </w:r>
      <w:r>
        <w:rPr>
          <w:spacing w:val="-2"/>
        </w:rPr>
        <w:t xml:space="preserve"> </w:t>
      </w:r>
      <w:r>
        <w:rPr/>
        <w:t>del</w:t>
      </w:r>
      <w:r>
        <w:rPr>
          <w:spacing w:val="-5"/>
        </w:rPr>
        <w:t xml:space="preserve"> </w:t>
      </w:r>
      <w:r>
        <w:rPr/>
        <w:t>archivo</w:t>
      </w:r>
      <w:r>
        <w:rPr>
          <w:spacing w:val="-4"/>
        </w:rPr>
        <w:t xml:space="preserve"> </w:t>
      </w:r>
      <w:r>
        <w:rPr/>
        <w:t>se</w:t>
      </w:r>
      <w:r>
        <w:rPr>
          <w:spacing w:val="-5"/>
        </w:rPr>
        <w:t xml:space="preserve"> </w:t>
      </w:r>
      <w:r>
        <w:rPr/>
        <w:t>mostrarán</w:t>
      </w:r>
      <w:r>
        <w:rPr>
          <w:spacing w:val="-3"/>
        </w:rPr>
        <w:t xml:space="preserve"> </w:t>
      </w:r>
      <w:r>
        <w:rPr/>
        <w:t>y</w:t>
      </w:r>
      <w:r>
        <w:rPr>
          <w:spacing w:val="-4"/>
        </w:rPr>
        <w:t xml:space="preserve"> </w:t>
      </w:r>
      <w:r>
        <w:rPr/>
        <w:t>luego</w:t>
      </w:r>
      <w:r>
        <w:rPr>
          <w:spacing w:val="-4"/>
        </w:rPr>
        <w:t xml:space="preserve"> </w:t>
      </w:r>
      <w:r>
        <w:rPr/>
        <w:t>se</w:t>
      </w:r>
      <w:r>
        <w:rPr>
          <w:spacing w:val="-5"/>
        </w:rPr>
        <w:t xml:space="preserve"> </w:t>
      </w:r>
      <w:r>
        <w:rPr/>
        <w:t>pausarán.</w:t>
      </w:r>
      <w:r>
        <w:rPr>
          <w:spacing w:val="-15"/>
        </w:rPr>
        <w:t xml:space="preserve"> </w:t>
      </w:r>
      <w:r>
        <w:rPr/>
        <w:t>A</w:t>
      </w:r>
      <w:r>
        <w:rPr>
          <w:spacing w:val="-15"/>
        </w:rPr>
        <w:t xml:space="preserve"> </w:t>
      </w:r>
      <w:r>
        <w:rPr/>
        <w:t>continuación,</w:t>
      </w:r>
      <w:r>
        <w:rPr>
          <w:spacing w:val="-3"/>
        </w:rPr>
        <w:t xml:space="preserve"> </w:t>
      </w:r>
      <w:r>
        <w:rPr/>
        <w:t>conecta</w:t>
      </w:r>
      <w:r>
        <w:rPr>
          <w:spacing w:val="-5"/>
        </w:rPr>
        <w:t xml:space="preserve"> </w:t>
      </w:r>
      <w:r>
        <w:rPr/>
        <w:t>el dispositivo removible. En este ejemplo, usaremos una memoria flash de 16MB. Casi inmediatamente, el kernel detectará el dispositivo y lo probará:</w:t>
      </w:r>
    </w:p>
    <w:p>
      <w:pPr>
        <w:pStyle w:val="BodyText"/>
        <w:spacing w:before="8" w:after="0"/>
        <w:ind w:left="0" w:right="0"/>
        <w:rPr>
          <w:sz w:val="28"/>
        </w:rPr>
      </w:pPr>
      <w:r>
        <w:rPr>
          <w:sz w:val="28"/>
        </w:rPr>
      </w:r>
    </w:p>
    <w:p>
      <w:pPr>
        <w:pStyle w:val="BodyText"/>
        <w:spacing w:lineRule="auto" w:line="288" w:before="1" w:after="0"/>
        <w:ind w:left="155" w:right="550"/>
        <w:rPr>
          <w:rFonts w:ascii="Courier New" w:hAnsi="Courier New"/>
        </w:rPr>
      </w:pPr>
      <w:r>
        <w:rPr>
          <w:rFonts w:ascii="Courier New" w:hAnsi="Courier New"/>
        </w:rPr>
        <w:t>Jul</w:t>
      </w:r>
      <w:r>
        <w:rPr>
          <w:rFonts w:ascii="Courier New" w:hAnsi="Courier New"/>
          <w:spacing w:val="-4"/>
        </w:rPr>
        <w:t xml:space="preserve"> </w:t>
      </w:r>
      <w:r>
        <w:rPr>
          <w:rFonts w:ascii="Courier New" w:hAnsi="Courier New"/>
        </w:rPr>
        <w:t>23</w:t>
      </w:r>
      <w:r>
        <w:rPr>
          <w:rFonts w:ascii="Courier New" w:hAnsi="Courier New"/>
          <w:spacing w:val="-4"/>
        </w:rPr>
        <w:t xml:space="preserve"> </w:t>
      </w:r>
      <w:r>
        <w:rPr>
          <w:rFonts w:ascii="Courier New" w:hAnsi="Courier New"/>
        </w:rPr>
        <w:t>10:07:53</w:t>
      </w:r>
      <w:r>
        <w:rPr>
          <w:rFonts w:ascii="Courier New" w:hAnsi="Courier New"/>
          <w:spacing w:val="-4"/>
        </w:rPr>
        <w:t xml:space="preserve"> </w:t>
      </w:r>
      <w:r>
        <w:rPr>
          <w:rFonts w:ascii="Courier New" w:hAnsi="Courier New"/>
        </w:rPr>
        <w:t>linuxbox</w:t>
      </w:r>
      <w:r>
        <w:rPr>
          <w:rFonts w:ascii="Courier New" w:hAnsi="Courier New"/>
          <w:spacing w:val="-4"/>
        </w:rPr>
        <w:t xml:space="preserve"> </w:t>
      </w:r>
      <w:r>
        <w:rPr>
          <w:rFonts w:ascii="Courier New" w:hAnsi="Courier New"/>
        </w:rPr>
        <w:t>kernel:</w:t>
      </w:r>
      <w:r>
        <w:rPr>
          <w:rFonts w:ascii="Courier New" w:hAnsi="Courier New"/>
          <w:spacing w:val="-4"/>
        </w:rPr>
        <w:t xml:space="preserve"> </w:t>
      </w:r>
      <w:r>
        <w:rPr>
          <w:rFonts w:ascii="Courier New" w:hAnsi="Courier New"/>
        </w:rPr>
        <w:t>usb</w:t>
      </w:r>
      <w:r>
        <w:rPr>
          <w:rFonts w:ascii="Courier New" w:hAnsi="Courier New"/>
          <w:spacing w:val="-4"/>
        </w:rPr>
        <w:t xml:space="preserve"> </w:t>
      </w:r>
      <w:r>
        <w:rPr>
          <w:rFonts w:ascii="Courier New" w:hAnsi="Courier New"/>
        </w:rPr>
        <w:t>3-2:</w:t>
      </w:r>
      <w:r>
        <w:rPr>
          <w:rFonts w:ascii="Courier New" w:hAnsi="Courier New"/>
          <w:spacing w:val="-4"/>
        </w:rPr>
        <w:t xml:space="preserve"> </w:t>
      </w:r>
      <w:r>
        <w:rPr>
          <w:rFonts w:ascii="Courier New" w:hAnsi="Courier New"/>
        </w:rPr>
        <w:t>new</w:t>
      </w:r>
      <w:r>
        <w:rPr>
          <w:rFonts w:ascii="Courier New" w:hAnsi="Courier New"/>
          <w:spacing w:val="-4"/>
        </w:rPr>
        <w:t xml:space="preserve"> </w:t>
      </w:r>
      <w:r>
        <w:rPr>
          <w:rFonts w:ascii="Courier New" w:hAnsi="Courier New"/>
        </w:rPr>
        <w:t>full</w:t>
      </w:r>
      <w:r>
        <w:rPr>
          <w:rFonts w:ascii="Courier New" w:hAnsi="Courier New"/>
          <w:spacing w:val="-4"/>
        </w:rPr>
        <w:t xml:space="preserve"> </w:t>
      </w:r>
      <w:r>
        <w:rPr>
          <w:rFonts w:ascii="Courier New" w:hAnsi="Courier New"/>
        </w:rPr>
        <w:t>speed</w:t>
      </w:r>
      <w:r>
        <w:rPr>
          <w:rFonts w:ascii="Courier New" w:hAnsi="Courier New"/>
          <w:spacing w:val="-4"/>
        </w:rPr>
        <w:t xml:space="preserve"> </w:t>
      </w:r>
      <w:r>
        <w:rPr>
          <w:rFonts w:ascii="Courier New" w:hAnsi="Courier New"/>
        </w:rPr>
        <w:t xml:space="preserve">USB </w:t>
      </w:r>
      <w:r>
        <w:rPr>
          <w:rFonts w:ascii="Courier New" w:hAnsi="Courier New"/>
          <w:spacing w:val="-2"/>
        </w:rPr>
        <w:t>device</w:t>
      </w:r>
    </w:p>
    <w:p>
      <w:pPr>
        <w:pStyle w:val="BodyText"/>
        <w:spacing w:lineRule="exact" w:line="271"/>
        <w:rPr>
          <w:rFonts w:ascii="Courier New" w:hAnsi="Courier New"/>
        </w:rPr>
      </w:pPr>
      <w:r>
        <w:rPr>
          <w:rFonts w:ascii="Courier New" w:hAnsi="Courier New"/>
        </w:rPr>
        <w:t>using</w:t>
      </w:r>
      <w:r>
        <w:rPr>
          <w:rFonts w:ascii="Courier New" w:hAnsi="Courier New"/>
          <w:spacing w:val="-8"/>
        </w:rPr>
        <w:t xml:space="preserve"> </w:t>
      </w:r>
      <w:r>
        <w:rPr>
          <w:rFonts w:ascii="Courier New" w:hAnsi="Courier New"/>
        </w:rPr>
        <w:t>uhci_hcd</w:t>
      </w:r>
      <w:r>
        <w:rPr>
          <w:rFonts w:ascii="Courier New" w:hAnsi="Courier New"/>
          <w:spacing w:val="-6"/>
        </w:rPr>
        <w:t xml:space="preserve"> </w:t>
      </w:r>
      <w:r>
        <w:rPr>
          <w:rFonts w:ascii="Courier New" w:hAnsi="Courier New"/>
        </w:rPr>
        <w:t>and</w:t>
      </w:r>
      <w:r>
        <w:rPr>
          <w:rFonts w:ascii="Courier New" w:hAnsi="Courier New"/>
          <w:spacing w:val="-6"/>
        </w:rPr>
        <w:t xml:space="preserve"> </w:t>
      </w:r>
      <w:r>
        <w:rPr>
          <w:rFonts w:ascii="Courier New" w:hAnsi="Courier New"/>
        </w:rPr>
        <w:t>address</w:t>
      </w:r>
      <w:r>
        <w:rPr>
          <w:rFonts w:ascii="Courier New" w:hAnsi="Courier New"/>
          <w:spacing w:val="-5"/>
        </w:rPr>
        <w:t xml:space="preserve"> </w:t>
      </w:r>
      <w:r>
        <w:rPr>
          <w:rFonts w:ascii="Courier New" w:hAnsi="Courier New"/>
          <w:spacing w:val="-10"/>
        </w:rPr>
        <w:t>2</w:t>
      </w:r>
    </w:p>
    <w:p>
      <w:pPr>
        <w:pStyle w:val="BodyText"/>
        <w:spacing w:before="54" w:after="0"/>
        <w:rPr>
          <w:rFonts w:ascii="Courier New" w:hAnsi="Courier New"/>
        </w:rPr>
      </w:pPr>
      <w:r>
        <w:rPr>
          <w:rFonts w:ascii="Courier New" w:hAnsi="Courier New"/>
        </w:rPr>
        <w:t>Jul</w:t>
      </w:r>
      <w:r>
        <w:rPr>
          <w:rFonts w:ascii="Courier New" w:hAnsi="Courier New"/>
          <w:spacing w:val="-8"/>
        </w:rPr>
        <w:t xml:space="preserve"> </w:t>
      </w:r>
      <w:r>
        <w:rPr>
          <w:rFonts w:ascii="Courier New" w:hAnsi="Courier New"/>
        </w:rPr>
        <w:t>23</w:t>
      </w:r>
      <w:r>
        <w:rPr>
          <w:rFonts w:ascii="Courier New" w:hAnsi="Courier New"/>
          <w:spacing w:val="-6"/>
        </w:rPr>
        <w:t xml:space="preserve"> </w:t>
      </w:r>
      <w:r>
        <w:rPr>
          <w:rFonts w:ascii="Courier New" w:hAnsi="Courier New"/>
        </w:rPr>
        <w:t>10:07:53</w:t>
      </w:r>
      <w:r>
        <w:rPr>
          <w:rFonts w:ascii="Courier New" w:hAnsi="Courier New"/>
          <w:spacing w:val="-5"/>
        </w:rPr>
        <w:t xml:space="preserve"> </w:t>
      </w:r>
      <w:r>
        <w:rPr>
          <w:rFonts w:ascii="Courier New" w:hAnsi="Courier New"/>
        </w:rPr>
        <w:t>linuxbox</w:t>
      </w:r>
      <w:r>
        <w:rPr>
          <w:rFonts w:ascii="Courier New" w:hAnsi="Courier New"/>
          <w:spacing w:val="-6"/>
        </w:rPr>
        <w:t xml:space="preserve"> </w:t>
      </w:r>
      <w:r>
        <w:rPr>
          <w:rFonts w:ascii="Courier New" w:hAnsi="Courier New"/>
        </w:rPr>
        <w:t>kernel:</w:t>
      </w:r>
      <w:r>
        <w:rPr>
          <w:rFonts w:ascii="Courier New" w:hAnsi="Courier New"/>
          <w:spacing w:val="-5"/>
        </w:rPr>
        <w:t xml:space="preserve"> </w:t>
      </w:r>
      <w:r>
        <w:rPr>
          <w:rFonts w:ascii="Courier New" w:hAnsi="Courier New"/>
        </w:rPr>
        <w:t>usb</w:t>
      </w:r>
      <w:r>
        <w:rPr>
          <w:rFonts w:ascii="Courier New" w:hAnsi="Courier New"/>
          <w:spacing w:val="-6"/>
        </w:rPr>
        <w:t xml:space="preserve"> </w:t>
      </w:r>
      <w:r>
        <w:rPr>
          <w:rFonts w:ascii="Courier New" w:hAnsi="Courier New"/>
        </w:rPr>
        <w:t>3-2:</w:t>
      </w:r>
      <w:r>
        <w:rPr>
          <w:rFonts w:ascii="Courier New" w:hAnsi="Courier New"/>
          <w:spacing w:val="-5"/>
        </w:rPr>
        <w:t xml:space="preserve"> </w:t>
      </w:r>
      <w:r>
        <w:rPr>
          <w:rFonts w:ascii="Courier New" w:hAnsi="Courier New"/>
        </w:rPr>
        <w:t>configuration</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spacing w:val="-2"/>
        </w:rPr>
        <w:t>chosen</w:t>
      </w:r>
    </w:p>
    <w:p>
      <w:pPr>
        <w:pStyle w:val="BodyText"/>
        <w:spacing w:before="54" w:after="0"/>
        <w:rPr>
          <w:rFonts w:ascii="Courier New" w:hAnsi="Courier New"/>
        </w:rPr>
      </w:pPr>
      <w:r>
        <w:rPr>
          <w:rFonts w:ascii="Courier New" w:hAnsi="Courier New"/>
        </w:rPr>
        <w:t>from</w:t>
      </w:r>
      <w:r>
        <w:rPr>
          <w:rFonts w:ascii="Courier New" w:hAnsi="Courier New"/>
          <w:spacing w:val="-3"/>
        </w:rPr>
        <w:t xml:space="preserve"> </w:t>
      </w:r>
      <w:r>
        <w:rPr>
          <w:rFonts w:ascii="Courier New" w:hAnsi="Courier New"/>
        </w:rPr>
        <w:t>1</w:t>
      </w:r>
      <w:r>
        <w:rPr>
          <w:rFonts w:ascii="Courier New" w:hAnsi="Courier New"/>
          <w:spacing w:val="-2"/>
        </w:rPr>
        <w:t xml:space="preserve"> choice</w:t>
      </w:r>
    </w:p>
    <w:p>
      <w:pPr>
        <w:pStyle w:val="BodyText"/>
        <w:spacing w:lineRule="auto" w:line="288" w:before="54" w:after="0"/>
        <w:ind w:left="155" w:right="210"/>
        <w:rPr>
          <w:rFonts w:ascii="Courier New" w:hAnsi="Courier New"/>
        </w:rPr>
      </w:pPr>
      <w:r>
        <w:rPr>
          <w:rFonts w:ascii="Courier New" w:hAnsi="Courier New"/>
        </w:rPr>
        <w:t>Jul</w:t>
      </w:r>
      <w:r>
        <w:rPr>
          <w:rFonts w:ascii="Courier New" w:hAnsi="Courier New"/>
          <w:spacing w:val="-4"/>
        </w:rPr>
        <w:t xml:space="preserve"> </w:t>
      </w:r>
      <w:r>
        <w:rPr>
          <w:rFonts w:ascii="Courier New" w:hAnsi="Courier New"/>
        </w:rPr>
        <w:t>23</w:t>
      </w:r>
      <w:r>
        <w:rPr>
          <w:rFonts w:ascii="Courier New" w:hAnsi="Courier New"/>
          <w:spacing w:val="-4"/>
        </w:rPr>
        <w:t xml:space="preserve"> </w:t>
      </w:r>
      <w:r>
        <w:rPr>
          <w:rFonts w:ascii="Courier New" w:hAnsi="Courier New"/>
        </w:rPr>
        <w:t>10:07:53</w:t>
      </w:r>
      <w:r>
        <w:rPr>
          <w:rFonts w:ascii="Courier New" w:hAnsi="Courier New"/>
          <w:spacing w:val="-4"/>
        </w:rPr>
        <w:t xml:space="preserve"> </w:t>
      </w:r>
      <w:r>
        <w:rPr>
          <w:rFonts w:ascii="Courier New" w:hAnsi="Courier New"/>
        </w:rPr>
        <w:t>linuxbox</w:t>
      </w:r>
      <w:r>
        <w:rPr>
          <w:rFonts w:ascii="Courier New" w:hAnsi="Courier New"/>
          <w:spacing w:val="-4"/>
        </w:rPr>
        <w:t xml:space="preserve"> </w:t>
      </w:r>
      <w:r>
        <w:rPr>
          <w:rFonts w:ascii="Courier New" w:hAnsi="Courier New"/>
        </w:rPr>
        <w:t>kernel:</w:t>
      </w:r>
      <w:r>
        <w:rPr>
          <w:rFonts w:ascii="Courier New" w:hAnsi="Courier New"/>
          <w:spacing w:val="-4"/>
        </w:rPr>
        <w:t xml:space="preserve"> </w:t>
      </w:r>
      <w:r>
        <w:rPr>
          <w:rFonts w:ascii="Courier New" w:hAnsi="Courier New"/>
        </w:rPr>
        <w:t>scsi3</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SCSI</w:t>
      </w:r>
      <w:r>
        <w:rPr>
          <w:rFonts w:ascii="Courier New" w:hAnsi="Courier New"/>
          <w:spacing w:val="-4"/>
        </w:rPr>
        <w:t xml:space="preserve"> </w:t>
      </w:r>
      <w:r>
        <w:rPr>
          <w:rFonts w:ascii="Courier New" w:hAnsi="Courier New"/>
        </w:rPr>
        <w:t>emulation</w:t>
      </w:r>
      <w:r>
        <w:rPr>
          <w:rFonts w:ascii="Courier New" w:hAnsi="Courier New"/>
          <w:spacing w:val="-4"/>
        </w:rPr>
        <w:t xml:space="preserve"> </w:t>
      </w:r>
      <w:r>
        <w:rPr>
          <w:rFonts w:ascii="Courier New" w:hAnsi="Courier New"/>
        </w:rPr>
        <w:t>for</w:t>
      </w:r>
      <w:r>
        <w:rPr>
          <w:rFonts w:ascii="Courier New" w:hAnsi="Courier New"/>
          <w:spacing w:val="-4"/>
        </w:rPr>
        <w:t xml:space="preserve"> </w:t>
      </w:r>
      <w:r>
        <w:rPr>
          <w:rFonts w:ascii="Courier New" w:hAnsi="Courier New"/>
        </w:rPr>
        <w:t xml:space="preserve">USB </w:t>
      </w:r>
      <w:r>
        <w:rPr>
          <w:rFonts w:ascii="Courier New" w:hAnsi="Courier New"/>
          <w:spacing w:val="-4"/>
        </w:rPr>
        <w:t>Mass</w:t>
      </w:r>
    </w:p>
    <w:p>
      <w:pPr>
        <w:pStyle w:val="BodyText"/>
        <w:spacing w:lineRule="exact" w:line="271"/>
        <w:rPr>
          <w:rFonts w:ascii="Courier New" w:hAnsi="Courier New"/>
        </w:rPr>
      </w:pPr>
      <w:r>
        <w:rPr>
          <w:rFonts w:ascii="Courier New" w:hAnsi="Courier New"/>
        </w:rPr>
        <w:t>Storage</w:t>
      </w:r>
      <w:r>
        <w:rPr>
          <w:rFonts w:ascii="Courier New" w:hAnsi="Courier New"/>
          <w:spacing w:val="-7"/>
        </w:rPr>
        <w:t xml:space="preserve"> </w:t>
      </w:r>
      <w:r>
        <w:rPr>
          <w:rFonts w:ascii="Courier New" w:hAnsi="Courier New"/>
          <w:spacing w:val="-2"/>
        </w:rPr>
        <w:t>devices</w:t>
      </w:r>
    </w:p>
    <w:p>
      <w:pPr>
        <w:pStyle w:val="BodyText"/>
        <w:spacing w:lineRule="auto" w:line="288" w:before="54" w:after="0"/>
        <w:ind w:left="155" w:right="210"/>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10:07:58</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scsi</w:t>
      </w:r>
      <w:r>
        <w:rPr>
          <w:rFonts w:ascii="Courier New" w:hAnsi="Courier New"/>
          <w:spacing w:val="-5"/>
        </w:rPr>
        <w:t xml:space="preserve"> </w:t>
      </w:r>
      <w:r>
        <w:rPr>
          <w:rFonts w:ascii="Courier New" w:hAnsi="Courier New"/>
        </w:rPr>
        <w:t>scan:</w:t>
      </w:r>
      <w:r>
        <w:rPr>
          <w:rFonts w:ascii="Courier New" w:hAnsi="Courier New"/>
          <w:spacing w:val="-5"/>
        </w:rPr>
        <w:t xml:space="preserve"> </w:t>
      </w:r>
      <w:r>
        <w:rPr>
          <w:rFonts w:ascii="Courier New" w:hAnsi="Courier New"/>
        </w:rPr>
        <w:t>INQUIRY</w:t>
      </w:r>
      <w:r>
        <w:rPr>
          <w:rFonts w:ascii="Courier New" w:hAnsi="Courier New"/>
          <w:spacing w:val="-5"/>
        </w:rPr>
        <w:t xml:space="preserve"> </w:t>
      </w:r>
      <w:r>
        <w:rPr>
          <w:rFonts w:ascii="Courier New" w:hAnsi="Courier New"/>
        </w:rPr>
        <w:t>result</w:t>
      </w:r>
      <w:r>
        <w:rPr>
          <w:rFonts w:ascii="Courier New" w:hAnsi="Courier New"/>
          <w:spacing w:val="-5"/>
        </w:rPr>
        <w:t xml:space="preserve"> </w:t>
      </w:r>
      <w:r>
        <w:rPr>
          <w:rFonts w:ascii="Courier New" w:hAnsi="Courier New"/>
        </w:rPr>
        <w:t xml:space="preserve">too </w:t>
      </w:r>
      <w:r>
        <w:rPr>
          <w:rFonts w:ascii="Courier New" w:hAnsi="Courier New"/>
          <w:spacing w:val="-2"/>
        </w:rPr>
        <w:t>short</w:t>
      </w:r>
    </w:p>
    <w:p>
      <w:pPr>
        <w:pStyle w:val="BodyText"/>
        <w:spacing w:lineRule="exact" w:line="271"/>
        <w:rPr>
          <w:rFonts w:ascii="Courier New" w:hAnsi="Courier New"/>
        </w:rPr>
      </w:pPr>
      <w:r>
        <w:rPr>
          <w:rFonts w:ascii="Courier New" w:hAnsi="Courier New"/>
        </w:rPr>
        <w:t>(5),</w:t>
      </w:r>
      <w:r>
        <w:rPr>
          <w:rFonts w:ascii="Courier New" w:hAnsi="Courier New"/>
          <w:spacing w:val="-5"/>
        </w:rPr>
        <w:t xml:space="preserve"> </w:t>
      </w:r>
      <w:r>
        <w:rPr>
          <w:rFonts w:ascii="Courier New" w:hAnsi="Courier New"/>
        </w:rPr>
        <w:t>using</w:t>
      </w:r>
      <w:r>
        <w:rPr>
          <w:rFonts w:ascii="Courier New" w:hAnsi="Courier New"/>
          <w:spacing w:val="-4"/>
        </w:rPr>
        <w:t xml:space="preserve"> </w:t>
      </w:r>
      <w:r>
        <w:rPr>
          <w:rFonts w:ascii="Courier New" w:hAnsi="Courier New"/>
          <w:spacing w:val="-5"/>
        </w:rPr>
        <w:t>36</w:t>
      </w:r>
    </w:p>
    <w:p>
      <w:pPr>
        <w:pStyle w:val="BodyText"/>
        <w:spacing w:before="54" w:after="0"/>
        <w:rPr>
          <w:rFonts w:ascii="Courier New" w:hAnsi="Courier New"/>
        </w:rPr>
      </w:pPr>
      <w:r>
        <w:rPr>
          <w:rFonts w:ascii="Courier New" w:hAnsi="Courier New"/>
        </w:rPr>
        <w:t>Jul</w:t>
      </w:r>
      <w:r>
        <w:rPr>
          <w:rFonts w:ascii="Courier New" w:hAnsi="Courier New"/>
          <w:spacing w:val="-9"/>
        </w:rPr>
        <w:t xml:space="preserve"> </w:t>
      </w:r>
      <w:r>
        <w:rPr>
          <w:rFonts w:ascii="Courier New" w:hAnsi="Courier New"/>
        </w:rPr>
        <w:t>23</w:t>
      </w:r>
      <w:r>
        <w:rPr>
          <w:rFonts w:ascii="Courier New" w:hAnsi="Courier New"/>
          <w:spacing w:val="-7"/>
        </w:rPr>
        <w:t xml:space="preserve"> </w:t>
      </w:r>
      <w:r>
        <w:rPr>
          <w:rFonts w:ascii="Courier New" w:hAnsi="Courier New"/>
        </w:rPr>
        <w:t>10:07:58</w:t>
      </w:r>
      <w:r>
        <w:rPr>
          <w:rFonts w:ascii="Courier New" w:hAnsi="Courier New"/>
          <w:spacing w:val="-6"/>
        </w:rPr>
        <w:t xml:space="preserve"> </w:t>
      </w:r>
      <w:r>
        <w:rPr>
          <w:rFonts w:ascii="Courier New" w:hAnsi="Courier New"/>
        </w:rPr>
        <w:t>linuxbox</w:t>
      </w:r>
      <w:r>
        <w:rPr>
          <w:rFonts w:ascii="Courier New" w:hAnsi="Courier New"/>
          <w:spacing w:val="-7"/>
        </w:rPr>
        <w:t xml:space="preserve"> </w:t>
      </w:r>
      <w:r>
        <w:rPr>
          <w:rFonts w:ascii="Courier New" w:hAnsi="Courier New"/>
        </w:rPr>
        <w:t>kernel:</w:t>
      </w:r>
      <w:r>
        <w:rPr>
          <w:rFonts w:ascii="Courier New" w:hAnsi="Courier New"/>
          <w:spacing w:val="-7"/>
        </w:rPr>
        <w:t xml:space="preserve"> </w:t>
      </w:r>
      <w:r>
        <w:rPr>
          <w:rFonts w:ascii="Courier New" w:hAnsi="Courier New"/>
        </w:rPr>
        <w:t>scsi</w:t>
      </w:r>
      <w:r>
        <w:rPr>
          <w:rFonts w:ascii="Courier New" w:hAnsi="Courier New"/>
          <w:spacing w:val="-6"/>
        </w:rPr>
        <w:t xml:space="preserve"> </w:t>
      </w:r>
      <w:r>
        <w:rPr>
          <w:rFonts w:ascii="Courier New" w:hAnsi="Courier New"/>
        </w:rPr>
        <w:t>3:0:0:0:</w:t>
      </w:r>
      <w:r>
        <w:rPr>
          <w:rFonts w:ascii="Courier New" w:hAnsi="Courier New"/>
          <w:spacing w:val="-7"/>
        </w:rPr>
        <w:t xml:space="preserve"> </w:t>
      </w:r>
      <w:r>
        <w:rPr>
          <w:rFonts w:ascii="Courier New" w:hAnsi="Courier New"/>
        </w:rPr>
        <w:t>Direct-Access</w:t>
      </w:r>
      <w:r>
        <w:rPr>
          <w:rFonts w:ascii="Courier New" w:hAnsi="Courier New"/>
          <w:spacing w:val="-6"/>
        </w:rPr>
        <w:t xml:space="preserve"> </w:t>
      </w:r>
      <w:r>
        <w:rPr>
          <w:rFonts w:ascii="Courier New" w:hAnsi="Courier New"/>
          <w:spacing w:val="-4"/>
        </w:rPr>
        <w:t>Easy</w:t>
      </w:r>
    </w:p>
    <w:p>
      <w:pPr>
        <w:pStyle w:val="BodyText"/>
        <w:spacing w:before="54" w:after="0"/>
        <w:rPr>
          <w:rFonts w:ascii="Courier New" w:hAnsi="Courier New"/>
        </w:rPr>
      </w:pPr>
      <w:r>
        <w:rPr>
          <w:rFonts w:ascii="Courier New" w:hAnsi="Courier New"/>
        </w:rPr>
        <w:t>Disk</w:t>
      </w:r>
      <w:r>
        <w:rPr>
          <w:rFonts w:ascii="Courier New" w:hAnsi="Courier New"/>
          <w:spacing w:val="-4"/>
        </w:rPr>
        <w:t xml:space="preserve"> </w:t>
      </w:r>
      <w:r>
        <w:rPr>
          <w:rFonts w:ascii="Courier New" w:hAnsi="Courier New"/>
        </w:rPr>
        <w:t>1.00</w:t>
      </w:r>
      <w:r>
        <w:rPr>
          <w:rFonts w:ascii="Courier New" w:hAnsi="Courier New"/>
          <w:spacing w:val="-3"/>
        </w:rPr>
        <w:t xml:space="preserve"> </w:t>
      </w:r>
      <w:r>
        <w:rPr>
          <w:rFonts w:ascii="Courier New" w:hAnsi="Courier New"/>
        </w:rPr>
        <w:t>PQ:</w:t>
      </w:r>
      <w:r>
        <w:rPr>
          <w:rFonts w:ascii="Courier New" w:hAnsi="Courier New"/>
          <w:spacing w:val="-4"/>
        </w:rPr>
        <w:t xml:space="preserve"> </w:t>
      </w:r>
      <w:r>
        <w:rPr>
          <w:rFonts w:ascii="Courier New" w:hAnsi="Courier New"/>
        </w:rPr>
        <w:t>0</w:t>
      </w:r>
      <w:r>
        <w:rPr>
          <w:rFonts w:ascii="Courier New" w:hAnsi="Courier New"/>
          <w:spacing w:val="-3"/>
        </w:rPr>
        <w:t xml:space="preserve"> </w:t>
      </w:r>
      <w:r>
        <w:rPr>
          <w:rFonts w:ascii="Courier New" w:hAnsi="Courier New"/>
        </w:rPr>
        <w:t>ANSI:</w:t>
      </w:r>
      <w:r>
        <w:rPr>
          <w:rFonts w:ascii="Courier New" w:hAnsi="Courier New"/>
          <w:spacing w:val="-3"/>
        </w:rPr>
        <w:t xml:space="preserve"> </w:t>
      </w:r>
      <w:r>
        <w:rPr>
          <w:rFonts w:ascii="Courier New" w:hAnsi="Courier New"/>
          <w:spacing w:val="-10"/>
        </w:rPr>
        <w:t>2</w:t>
      </w:r>
    </w:p>
    <w:p>
      <w:pPr>
        <w:pStyle w:val="BodyText"/>
        <w:spacing w:lineRule="auto" w:line="288" w:before="55" w:after="0"/>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rPr>
        <w:t>31263</w:t>
      </w:r>
      <w:r>
        <w:rPr>
          <w:rFonts w:ascii="Courier New" w:hAnsi="Courier New"/>
          <w:spacing w:val="-5"/>
        </w:rPr>
        <w:t xml:space="preserve"> </w:t>
      </w:r>
      <w:r>
        <w:rPr>
          <w:rFonts w:ascii="Courier New" w:hAnsi="Courier New"/>
        </w:rPr>
        <w:t>512-byte hardware sectors (16 MB)</w:t>
      </w:r>
    </w:p>
    <w:p>
      <w:pPr>
        <w:pStyle w:val="BodyText"/>
        <w:spacing w:lineRule="auto" w:line="288"/>
        <w:ind w:left="155" w:right="550"/>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rPr>
        <w:t>Write</w:t>
      </w:r>
      <w:r>
        <w:rPr>
          <w:rFonts w:ascii="Courier New" w:hAnsi="Courier New"/>
          <w:spacing w:val="-5"/>
        </w:rPr>
        <w:t xml:space="preserve"> </w:t>
      </w:r>
      <w:r>
        <w:rPr>
          <w:rFonts w:ascii="Courier New" w:hAnsi="Courier New"/>
        </w:rPr>
        <w:t xml:space="preserve">Protect </w:t>
      </w:r>
      <w:r>
        <w:rPr>
          <w:rFonts w:ascii="Courier New" w:hAnsi="Courier New"/>
          <w:spacing w:val="-6"/>
        </w:rPr>
        <w:t>is</w:t>
      </w:r>
    </w:p>
    <w:p>
      <w:pPr>
        <w:pStyle w:val="BodyText"/>
        <w:spacing w:lineRule="exact" w:line="271"/>
        <w:rPr>
          <w:rFonts w:ascii="Courier New" w:hAnsi="Courier New"/>
        </w:rPr>
      </w:pPr>
      <w:r>
        <w:rPr>
          <w:rFonts w:ascii="Courier New" w:hAnsi="Courier New"/>
          <w:spacing w:val="-5"/>
        </w:rPr>
        <w:t>off</w:t>
      </w:r>
    </w:p>
    <w:p>
      <w:pPr>
        <w:pStyle w:val="BodyText"/>
        <w:spacing w:lineRule="auto" w:line="288" w:before="53" w:after="0"/>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rPr>
        <w:t>Assuming</w:t>
      </w:r>
      <w:r>
        <w:rPr>
          <w:rFonts w:ascii="Courier New" w:hAnsi="Courier New"/>
          <w:spacing w:val="-5"/>
        </w:rPr>
        <w:t xml:space="preserve"> </w:t>
      </w:r>
      <w:r>
        <w:rPr>
          <w:rFonts w:ascii="Courier New" w:hAnsi="Courier New"/>
        </w:rPr>
        <w:t>drive cache: write through</w:t>
      </w:r>
    </w:p>
    <w:p>
      <w:pPr>
        <w:pStyle w:val="BodyText"/>
        <w:spacing w:lineRule="auto" w:line="288"/>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rPr>
        <w:t>31263</w:t>
      </w:r>
      <w:r>
        <w:rPr>
          <w:rFonts w:ascii="Courier New" w:hAnsi="Courier New"/>
          <w:spacing w:val="-5"/>
        </w:rPr>
        <w:t xml:space="preserve"> </w:t>
      </w:r>
      <w:r>
        <w:rPr>
          <w:rFonts w:ascii="Courier New" w:hAnsi="Courier New"/>
        </w:rPr>
        <w:t>512-byte hardware sectors (16 MB)</w:t>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spacing w:lineRule="exact" w:line="271"/>
        <w:rPr>
          <w:rFonts w:ascii="Courier New" w:hAnsi="Courier New"/>
        </w:rPr>
      </w:pPr>
      <w:r>
        <w:rPr>
          <w:rFonts w:ascii="Courier New" w:hAnsi="Courier New"/>
        </w:rPr>
        <w:t>Jul</w:t>
      </w:r>
      <w:r>
        <w:rPr>
          <w:rFonts w:ascii="Courier New" w:hAnsi="Courier New"/>
          <w:spacing w:val="-6"/>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6"/>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6"/>
        </w:rPr>
        <w:t xml:space="preserve"> </w:t>
      </w:r>
      <w:r>
        <w:rPr>
          <w:rFonts w:ascii="Courier New" w:hAnsi="Courier New"/>
        </w:rPr>
        <w:t>[sdb]</w:t>
      </w:r>
      <w:r>
        <w:rPr>
          <w:rFonts w:ascii="Courier New" w:hAnsi="Courier New"/>
          <w:spacing w:val="-5"/>
        </w:rPr>
        <w:t xml:space="preserve"> </w:t>
      </w:r>
      <w:r>
        <w:rPr>
          <w:rFonts w:ascii="Courier New" w:hAnsi="Courier New"/>
        </w:rPr>
        <w:t>Write</w:t>
      </w:r>
      <w:r>
        <w:rPr>
          <w:rFonts w:ascii="Courier New" w:hAnsi="Courier New"/>
          <w:spacing w:val="-5"/>
        </w:rPr>
        <w:t xml:space="preserve"> </w:t>
      </w:r>
      <w:r>
        <w:rPr>
          <w:rFonts w:ascii="Courier New" w:hAnsi="Courier New"/>
          <w:spacing w:val="-2"/>
        </w:rPr>
        <w:t>Protect</w:t>
      </w:r>
    </w:p>
    <w:p>
      <w:pPr>
        <w:pStyle w:val="BodyText"/>
        <w:spacing w:lineRule="auto" w:line="288" w:before="74" w:after="0"/>
        <w:ind w:left="155" w:right="9324"/>
        <w:rPr>
          <w:rFonts w:ascii="Courier New" w:hAnsi="Courier New"/>
        </w:rPr>
      </w:pPr>
      <w:r>
        <w:rPr>
          <w:rFonts w:ascii="Courier New" w:hAnsi="Courier New"/>
          <w:spacing w:val="-6"/>
        </w:rPr>
        <w:t xml:space="preserve">is </w:t>
      </w:r>
      <w:r>
        <w:rPr>
          <w:rFonts w:ascii="Courier New" w:hAnsi="Courier New"/>
          <w:spacing w:val="-4"/>
        </w:rPr>
        <w:t>off</w:t>
      </w:r>
    </w:p>
    <w:p>
      <w:pPr>
        <w:pStyle w:val="BodyText"/>
        <w:spacing w:lineRule="auto" w:line="288"/>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rPr>
        <w:t>Assuming</w:t>
      </w:r>
      <w:r>
        <w:rPr>
          <w:rFonts w:ascii="Courier New" w:hAnsi="Courier New"/>
          <w:spacing w:val="-5"/>
        </w:rPr>
        <w:t xml:space="preserve"> </w:t>
      </w:r>
      <w:r>
        <w:rPr>
          <w:rFonts w:ascii="Courier New" w:hAnsi="Courier New"/>
        </w:rPr>
        <w:t>drive cache: write through</w:t>
      </w:r>
    </w:p>
    <w:p>
      <w:pPr>
        <w:pStyle w:val="BodyText"/>
        <w:spacing w:lineRule="exact" w:line="271"/>
        <w:rPr>
          <w:rFonts w:ascii="Courier New" w:hAnsi="Courier New"/>
        </w:rPr>
      </w:pPr>
      <w:r>
        <w:rPr>
          <w:rFonts w:ascii="Courier New" w:hAnsi="Courier New"/>
        </w:rPr>
        <w:t>Jul</w:t>
      </w:r>
      <w:r>
        <w:rPr>
          <w:rFonts w:ascii="Courier New" w:hAnsi="Courier New"/>
          <w:spacing w:val="-6"/>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6"/>
        </w:rPr>
        <w:t xml:space="preserve"> </w:t>
      </w:r>
      <w:r>
        <w:rPr>
          <w:rFonts w:ascii="Courier New" w:hAnsi="Courier New"/>
        </w:rPr>
        <w:t>kernel:</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spacing w:val="-4"/>
        </w:rPr>
        <w:t>sdb1</w:t>
      </w:r>
    </w:p>
    <w:p>
      <w:pPr>
        <w:pStyle w:val="BodyText"/>
        <w:spacing w:lineRule="auto" w:line="288" w:before="54" w:after="0"/>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rPr>
        <w:t>Attached</w:t>
      </w:r>
      <w:r>
        <w:rPr>
          <w:rFonts w:ascii="Courier New" w:hAnsi="Courier New"/>
          <w:spacing w:val="-5"/>
        </w:rPr>
        <w:t xml:space="preserve"> </w:t>
      </w:r>
      <w:r>
        <w:rPr>
          <w:rFonts w:ascii="Courier New" w:hAnsi="Courier New"/>
        </w:rPr>
        <w:t>SCSI removable disk</w:t>
      </w:r>
    </w:p>
    <w:p>
      <w:pPr>
        <w:pStyle w:val="BodyText"/>
        <w:spacing w:lineRule="auto" w:line="288"/>
        <w:ind w:left="155" w:right="148"/>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Attached</w:t>
      </w:r>
      <w:r>
        <w:rPr>
          <w:rFonts w:ascii="Courier New" w:hAnsi="Courier New"/>
          <w:spacing w:val="-5"/>
        </w:rPr>
        <w:t xml:space="preserve"> </w:t>
      </w:r>
      <w:r>
        <w:rPr>
          <w:rFonts w:ascii="Courier New" w:hAnsi="Courier New"/>
        </w:rPr>
        <w:t>scsi</w:t>
      </w:r>
      <w:r>
        <w:rPr>
          <w:rFonts w:ascii="Courier New" w:hAnsi="Courier New"/>
          <w:spacing w:val="-5"/>
        </w:rPr>
        <w:t xml:space="preserve"> </w:t>
      </w:r>
      <w:r>
        <w:rPr>
          <w:rFonts w:ascii="Courier New" w:hAnsi="Courier New"/>
        </w:rPr>
        <w:t>generic sg3 type 0</w:t>
      </w:r>
    </w:p>
    <w:p>
      <w:pPr>
        <w:pStyle w:val="BodyText"/>
        <w:spacing w:before="7" w:after="0"/>
        <w:ind w:left="0" w:right="0"/>
        <w:rPr>
          <w:rFonts w:ascii="Courier New" w:hAnsi="Courier New"/>
          <w:sz w:val="28"/>
        </w:rPr>
      </w:pPr>
      <w:r>
        <w:rPr>
          <w:rFonts w:ascii="Courier New" w:hAnsi="Courier New"/>
          <w:sz w:val="28"/>
        </w:rPr>
      </w:r>
    </w:p>
    <w:p>
      <w:pPr>
        <w:pStyle w:val="BodyText"/>
        <w:spacing w:lineRule="auto" w:line="288"/>
        <w:ind w:left="155" w:right="173"/>
        <w:rPr/>
      </w:pPr>
      <w:r>
        <w:rPr/>
        <w:t>Después de que la pantalla se pare de nuevo, pulsa Ctrl-C para volver al prompt. Las partes interesantes de la salida son las referencias repetidas a “[sdb]” que coinciden con nuestra expectativa</w:t>
      </w:r>
      <w:r>
        <w:rPr>
          <w:spacing w:val="-2"/>
        </w:rPr>
        <w:t xml:space="preserve"> </w:t>
      </w:r>
      <w:r>
        <w:rPr/>
        <w:t>de</w:t>
      </w:r>
      <w:r>
        <w:rPr>
          <w:spacing w:val="-4"/>
        </w:rPr>
        <w:t xml:space="preserve"> </w:t>
      </w:r>
      <w:r>
        <w:rPr/>
        <w:t>un</w:t>
      </w:r>
      <w:r>
        <w:rPr>
          <w:spacing w:val="-3"/>
        </w:rPr>
        <w:t xml:space="preserve"> </w:t>
      </w:r>
      <w:r>
        <w:rPr/>
        <w:t>nombre</w:t>
      </w:r>
      <w:r>
        <w:rPr>
          <w:spacing w:val="-4"/>
        </w:rPr>
        <w:t xml:space="preserve"> </w:t>
      </w:r>
      <w:r>
        <w:rPr/>
        <w:t>de</w:t>
      </w:r>
      <w:r>
        <w:rPr>
          <w:spacing w:val="-2"/>
        </w:rPr>
        <w:t xml:space="preserve"> </w:t>
      </w:r>
      <w:r>
        <w:rPr/>
        <w:t>dispositivo</w:t>
      </w:r>
      <w:r>
        <w:rPr>
          <w:spacing w:val="-3"/>
        </w:rPr>
        <w:t xml:space="preserve"> </w:t>
      </w:r>
      <w:r>
        <w:rPr/>
        <w:t>de</w:t>
      </w:r>
      <w:r>
        <w:rPr>
          <w:spacing w:val="-2"/>
        </w:rPr>
        <w:t xml:space="preserve"> </w:t>
      </w:r>
      <w:r>
        <w:rPr/>
        <w:t>un</w:t>
      </w:r>
      <w:r>
        <w:rPr>
          <w:spacing w:val="-3"/>
        </w:rPr>
        <w:t xml:space="preserve"> </w:t>
      </w:r>
      <w:r>
        <w:rPr/>
        <w:t>disco</w:t>
      </w:r>
      <w:r>
        <w:rPr>
          <w:spacing w:val="-3"/>
        </w:rPr>
        <w:t xml:space="preserve"> </w:t>
      </w:r>
      <w:r>
        <w:rPr/>
        <w:t>SCSI.</w:t>
      </w:r>
      <w:r>
        <w:rPr>
          <w:spacing w:val="-3"/>
        </w:rPr>
        <w:t xml:space="preserve"> </w:t>
      </w:r>
      <w:r>
        <w:rPr/>
        <w:t>Sabiendo</w:t>
      </w:r>
      <w:r>
        <w:rPr>
          <w:spacing w:val="-2"/>
        </w:rPr>
        <w:t xml:space="preserve"> </w:t>
      </w:r>
      <w:r>
        <w:rPr/>
        <w:t>esto,</w:t>
      </w:r>
      <w:r>
        <w:rPr>
          <w:spacing w:val="-3"/>
        </w:rPr>
        <w:t xml:space="preserve"> </w:t>
      </w:r>
      <w:r>
        <w:rPr/>
        <w:t>dos</w:t>
      </w:r>
      <w:r>
        <w:rPr>
          <w:spacing w:val="-3"/>
        </w:rPr>
        <w:t xml:space="preserve"> </w:t>
      </w:r>
      <w:r>
        <w:rPr/>
        <w:t>líneas</w:t>
      </w:r>
      <w:r>
        <w:rPr>
          <w:spacing w:val="-1"/>
        </w:rPr>
        <w:t xml:space="preserve"> </w:t>
      </w:r>
      <w:r>
        <w:rPr/>
        <w:t>pasan</w:t>
      </w:r>
      <w:r>
        <w:rPr>
          <w:spacing w:val="-3"/>
        </w:rPr>
        <w:t xml:space="preserve"> </w:t>
      </w:r>
      <w:r>
        <w:rPr/>
        <w:t>a</w:t>
      </w:r>
      <w:r>
        <w:rPr>
          <w:spacing w:val="-4"/>
        </w:rPr>
        <w:t xml:space="preserve"> </w:t>
      </w:r>
      <w:r>
        <w:rPr/>
        <w:t>ser particularmente iluminadoras:</w:t>
      </w:r>
    </w:p>
    <w:p>
      <w:pPr>
        <w:pStyle w:val="BodyText"/>
        <w:spacing w:before="9" w:after="0"/>
        <w:ind w:left="0" w:right="0"/>
        <w:rPr>
          <w:sz w:val="28"/>
        </w:rPr>
      </w:pPr>
      <w:r>
        <w:rPr>
          <w:sz w:val="28"/>
        </w:rPr>
      </w:r>
    </w:p>
    <w:p>
      <w:pPr>
        <w:pStyle w:val="BodyText"/>
        <w:spacing w:before="1" w:after="0"/>
        <w:rPr>
          <w:rFonts w:ascii="Courier New" w:hAnsi="Courier New"/>
        </w:rPr>
      </w:pPr>
      <w:r>
        <w:rPr>
          <w:rFonts w:ascii="Courier New" w:hAnsi="Courier New"/>
        </w:rPr>
        <w:t>Jul</w:t>
      </w:r>
      <w:r>
        <w:rPr>
          <w:rFonts w:ascii="Courier New" w:hAnsi="Courier New"/>
          <w:spacing w:val="-6"/>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6"/>
        </w:rPr>
        <w:t xml:space="preserve"> </w:t>
      </w:r>
      <w:r>
        <w:rPr>
          <w:rFonts w:ascii="Courier New" w:hAnsi="Courier New"/>
        </w:rPr>
        <w:t>kernel:</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spacing w:val="-4"/>
        </w:rPr>
        <w:t>sdb1</w:t>
      </w:r>
    </w:p>
    <w:p>
      <w:pPr>
        <w:pStyle w:val="BodyText"/>
        <w:spacing w:lineRule="auto" w:line="288" w:before="54" w:after="0"/>
        <w:rPr>
          <w:rFonts w:ascii="Courier New" w:hAnsi="Courier New"/>
        </w:rPr>
      </w:pPr>
      <w:r>
        <w:rPr>
          <w:rFonts w:ascii="Courier New" w:hAnsi="Courier New"/>
        </w:rPr>
        <w:t>Jul</w:t>
      </w:r>
      <w:r>
        <w:rPr>
          <w:rFonts w:ascii="Courier New" w:hAnsi="Courier New"/>
          <w:spacing w:val="-5"/>
        </w:rPr>
        <w:t xml:space="preserve"> </w:t>
      </w:r>
      <w:r>
        <w:rPr>
          <w:rFonts w:ascii="Courier New" w:hAnsi="Courier New"/>
        </w:rPr>
        <w:t>23</w:t>
      </w:r>
      <w:r>
        <w:rPr>
          <w:rFonts w:ascii="Courier New" w:hAnsi="Courier New"/>
          <w:spacing w:val="-5"/>
        </w:rPr>
        <w:t xml:space="preserve"> </w:t>
      </w:r>
      <w:r>
        <w:rPr>
          <w:rFonts w:ascii="Courier New" w:hAnsi="Courier New"/>
        </w:rPr>
        <w:t>10:07:59</w:t>
      </w:r>
      <w:r>
        <w:rPr>
          <w:rFonts w:ascii="Courier New" w:hAnsi="Courier New"/>
          <w:spacing w:val="-5"/>
        </w:rPr>
        <w:t xml:space="preserve"> </w:t>
      </w:r>
      <w:r>
        <w:rPr>
          <w:rFonts w:ascii="Courier New" w:hAnsi="Courier New"/>
        </w:rPr>
        <w:t>linuxbox</w:t>
      </w:r>
      <w:r>
        <w:rPr>
          <w:rFonts w:ascii="Courier New" w:hAnsi="Courier New"/>
          <w:spacing w:val="-5"/>
        </w:rPr>
        <w:t xml:space="preserve"> </w:t>
      </w:r>
      <w:r>
        <w:rPr>
          <w:rFonts w:ascii="Courier New" w:hAnsi="Courier New"/>
        </w:rPr>
        <w:t>kernel:</w:t>
      </w:r>
      <w:r>
        <w:rPr>
          <w:rFonts w:ascii="Courier New" w:hAnsi="Courier New"/>
          <w:spacing w:val="-5"/>
        </w:rPr>
        <w:t xml:space="preserve"> </w:t>
      </w:r>
      <w:r>
        <w:rPr>
          <w:rFonts w:ascii="Courier New" w:hAnsi="Courier New"/>
        </w:rPr>
        <w:t>sd</w:t>
      </w:r>
      <w:r>
        <w:rPr>
          <w:rFonts w:ascii="Courier New" w:hAnsi="Courier New"/>
          <w:spacing w:val="-5"/>
        </w:rPr>
        <w:t xml:space="preserve"> </w:t>
      </w:r>
      <w:r>
        <w:rPr>
          <w:rFonts w:ascii="Courier New" w:hAnsi="Courier New"/>
        </w:rPr>
        <w:t>3:0:0:0:</w:t>
      </w:r>
      <w:r>
        <w:rPr>
          <w:rFonts w:ascii="Courier New" w:hAnsi="Courier New"/>
          <w:spacing w:val="-5"/>
        </w:rPr>
        <w:t xml:space="preserve"> </w:t>
      </w:r>
      <w:r>
        <w:rPr>
          <w:rFonts w:ascii="Courier New" w:hAnsi="Courier New"/>
        </w:rPr>
        <w:t>[sdb]</w:t>
      </w:r>
      <w:r>
        <w:rPr>
          <w:rFonts w:ascii="Courier New" w:hAnsi="Courier New"/>
          <w:spacing w:val="-5"/>
        </w:rPr>
        <w:t xml:space="preserve"> </w:t>
      </w:r>
      <w:r>
        <w:rPr>
          <w:rFonts w:ascii="Courier New" w:hAnsi="Courier New"/>
        </w:rPr>
        <w:t>Attached</w:t>
      </w:r>
      <w:r>
        <w:rPr>
          <w:rFonts w:ascii="Courier New" w:hAnsi="Courier New"/>
          <w:spacing w:val="-5"/>
        </w:rPr>
        <w:t xml:space="preserve"> </w:t>
      </w:r>
      <w:r>
        <w:rPr>
          <w:rFonts w:ascii="Courier New" w:hAnsi="Courier New"/>
        </w:rPr>
        <w:t>SCSI removable disk</w:t>
      </w:r>
    </w:p>
    <w:p>
      <w:pPr>
        <w:pStyle w:val="BodyText"/>
        <w:spacing w:before="8" w:after="0"/>
        <w:ind w:left="0" w:right="0"/>
        <w:rPr>
          <w:rFonts w:ascii="Courier New" w:hAnsi="Courier New"/>
          <w:sz w:val="28"/>
        </w:rPr>
      </w:pPr>
      <w:r>
        <w:rPr>
          <w:rFonts w:ascii="Courier New" w:hAnsi="Courier New"/>
          <w:sz w:val="28"/>
        </w:rPr>
      </w:r>
    </w:p>
    <w:p>
      <w:pPr>
        <w:pStyle w:val="BodyText"/>
        <w:rPr/>
      </w:pPr>
      <w:r>
        <w:rPr/>
        <w:t>Ésto</w:t>
      </w:r>
      <w:r>
        <w:rPr>
          <w:spacing w:val="-6"/>
        </w:rPr>
        <w:t xml:space="preserve"> </w:t>
      </w:r>
      <w:r>
        <w:rPr/>
        <w:t>nos</w:t>
      </w:r>
      <w:r>
        <w:rPr>
          <w:spacing w:val="-3"/>
        </w:rPr>
        <w:t xml:space="preserve"> </w:t>
      </w:r>
      <w:r>
        <w:rPr/>
        <w:t>dice</w:t>
      </w:r>
      <w:r>
        <w:rPr>
          <w:spacing w:val="-5"/>
        </w:rPr>
        <w:t xml:space="preserve"> </w:t>
      </w:r>
      <w:r>
        <w:rPr/>
        <w:t>que</w:t>
      </w:r>
      <w:r>
        <w:rPr>
          <w:spacing w:val="-4"/>
        </w:rPr>
        <w:t xml:space="preserve"> </w:t>
      </w:r>
      <w:r>
        <w:rPr/>
        <w:t>el</w:t>
      </w:r>
      <w:r>
        <w:rPr>
          <w:spacing w:val="-2"/>
        </w:rPr>
        <w:t xml:space="preserve"> </w:t>
      </w:r>
      <w:r>
        <w:rPr/>
        <w:t>nombre</w:t>
      </w:r>
      <w:r>
        <w:rPr>
          <w:spacing w:val="-2"/>
        </w:rPr>
        <w:t xml:space="preserve"> </w:t>
      </w:r>
      <w:r>
        <w:rPr/>
        <w:t>del</w:t>
      </w:r>
      <w:r>
        <w:rPr>
          <w:spacing w:val="-5"/>
        </w:rPr>
        <w:t xml:space="preserve"> </w:t>
      </w:r>
      <w:r>
        <w:rPr/>
        <w:t>dispositivo</w:t>
      </w:r>
      <w:r>
        <w:rPr>
          <w:spacing w:val="-2"/>
        </w:rPr>
        <w:t xml:space="preserve"> </w:t>
      </w:r>
      <w:r>
        <w:rPr/>
        <w:t>es</w:t>
      </w:r>
      <w:r>
        <w:rPr>
          <w:spacing w:val="1"/>
        </w:rPr>
        <w:t xml:space="preserve"> </w:t>
      </w:r>
      <w:r>
        <w:rPr>
          <w:rFonts w:ascii="Courier New" w:hAnsi="Courier New"/>
        </w:rPr>
        <w:t>/dev/sdb</w:t>
      </w:r>
      <w:r>
        <w:rPr>
          <w:rFonts w:ascii="Courier New" w:hAnsi="Courier New"/>
          <w:spacing w:val="-85"/>
        </w:rPr>
        <w:t xml:space="preserve"> </w:t>
      </w:r>
      <w:r>
        <w:rPr/>
        <w:t>para</w:t>
      </w:r>
      <w:r>
        <w:rPr>
          <w:spacing w:val="-5"/>
        </w:rPr>
        <w:t xml:space="preserve"> </w:t>
      </w:r>
      <w:r>
        <w:rPr/>
        <w:t>el</w:t>
      </w:r>
      <w:r>
        <w:rPr>
          <w:spacing w:val="-2"/>
        </w:rPr>
        <w:t xml:space="preserve"> </w:t>
      </w:r>
      <w:r>
        <w:rPr/>
        <w:t>dispositivo</w:t>
      </w:r>
      <w:r>
        <w:rPr>
          <w:spacing w:val="-2"/>
        </w:rPr>
        <w:t xml:space="preserve"> </w:t>
      </w:r>
      <w:r>
        <w:rPr/>
        <w:t>completo</w:t>
      </w:r>
      <w:r>
        <w:rPr>
          <w:spacing w:val="-3"/>
        </w:rPr>
        <w:t xml:space="preserve"> </w:t>
      </w:r>
      <w:r>
        <w:rPr>
          <w:spacing w:val="-10"/>
        </w:rPr>
        <w:t>y</w:t>
      </w:r>
    </w:p>
    <w:p>
      <w:pPr>
        <w:pStyle w:val="BodyText"/>
        <w:spacing w:lineRule="auto" w:line="283" w:before="58" w:after="0"/>
        <w:rPr/>
      </w:pPr>
      <w:r>
        <w:rPr>
          <w:rFonts w:ascii="Courier New" w:hAnsi="Courier New"/>
        </w:rPr>
        <w:t>/dev/sdb1</w:t>
      </w:r>
      <w:r>
        <w:rPr>
          <w:rFonts w:ascii="Courier New" w:hAnsi="Courier New"/>
          <w:spacing w:val="-85"/>
        </w:rPr>
        <w:t xml:space="preserve"> </w:t>
      </w:r>
      <w:r>
        <w:rPr/>
        <w:t>para</w:t>
      </w:r>
      <w:r>
        <w:rPr>
          <w:spacing w:val="-7"/>
        </w:rPr>
        <w:t xml:space="preserve"> </w:t>
      </w:r>
      <w:r>
        <w:rPr/>
        <w:t>la</w:t>
      </w:r>
      <w:r>
        <w:rPr>
          <w:spacing w:val="-5"/>
        </w:rPr>
        <w:t xml:space="preserve"> </w:t>
      </w:r>
      <w:r>
        <w:rPr/>
        <w:t>primera</w:t>
      </w:r>
      <w:r>
        <w:rPr>
          <w:spacing w:val="-3"/>
        </w:rPr>
        <w:t xml:space="preserve"> </w:t>
      </w:r>
      <w:r>
        <w:rPr/>
        <w:t>partición</w:t>
      </w:r>
      <w:r>
        <w:rPr>
          <w:spacing w:val="-4"/>
        </w:rPr>
        <w:t xml:space="preserve"> </w:t>
      </w:r>
      <w:r>
        <w:rPr/>
        <w:t>del</w:t>
      </w:r>
      <w:r>
        <w:rPr>
          <w:spacing w:val="-3"/>
        </w:rPr>
        <w:t xml:space="preserve"> </w:t>
      </w:r>
      <w:r>
        <w:rPr/>
        <w:t>dispositivo.</w:t>
      </w:r>
      <w:r>
        <w:rPr>
          <w:spacing w:val="-4"/>
        </w:rPr>
        <w:t xml:space="preserve"> </w:t>
      </w:r>
      <w:r>
        <w:rPr/>
        <w:t>Como</w:t>
      </w:r>
      <w:r>
        <w:rPr>
          <w:spacing w:val="-3"/>
        </w:rPr>
        <w:t xml:space="preserve"> </w:t>
      </w:r>
      <w:r>
        <w:rPr/>
        <w:t>hemos</w:t>
      </w:r>
      <w:r>
        <w:rPr>
          <w:spacing w:val="-4"/>
        </w:rPr>
        <w:t xml:space="preserve"> </w:t>
      </w:r>
      <w:r>
        <w:rPr/>
        <w:t>visto,</w:t>
      </w:r>
      <w:r>
        <w:rPr>
          <w:spacing w:val="-4"/>
        </w:rPr>
        <w:t xml:space="preserve"> </w:t>
      </w:r>
      <w:r>
        <w:rPr/>
        <w:t>trabajar</w:t>
      </w:r>
      <w:r>
        <w:rPr>
          <w:spacing w:val="-3"/>
        </w:rPr>
        <w:t xml:space="preserve"> </w:t>
      </w:r>
      <w:r>
        <w:rPr/>
        <w:t>con</w:t>
      </w:r>
      <w:r>
        <w:rPr>
          <w:spacing w:val="-4"/>
        </w:rPr>
        <w:t xml:space="preserve"> </w:t>
      </w:r>
      <w:r>
        <w:rPr/>
        <w:t>Linux</w:t>
      </w:r>
      <w:r>
        <w:rPr>
          <w:spacing w:val="-3"/>
        </w:rPr>
        <w:t xml:space="preserve"> </w:t>
      </w:r>
      <w:r>
        <w:rPr/>
        <w:t>está lleno de ¡Interesante trabajo de detective!</w:t>
      </w:r>
    </w:p>
    <w:p>
      <w:pPr>
        <w:pStyle w:val="BodyText"/>
        <w:spacing w:before="3" w:after="0"/>
        <w:ind w:left="0" w:right="0"/>
        <w:rPr>
          <w:sz w:val="29"/>
        </w:rPr>
      </w:pPr>
      <w:r>
        <w:rPr>
          <w:sz w:val="29"/>
        </w:rPr>
      </w:r>
    </w:p>
    <w:p>
      <w:pPr>
        <w:pStyle w:val="BodyText"/>
        <w:spacing w:lineRule="auto" w:line="280"/>
        <w:rPr/>
      </w:pPr>
      <w:r>
        <w:rPr>
          <w:b/>
        </w:rPr>
        <w:t>Consejo</w:t>
      </w:r>
      <w:r>
        <w:rPr/>
        <w:t>:</w:t>
      </w:r>
      <w:r>
        <w:rPr>
          <w:spacing w:val="-6"/>
        </w:rPr>
        <w:t xml:space="preserve"> </w:t>
      </w:r>
      <w:r>
        <w:rPr/>
        <w:t>usar</w:t>
      </w:r>
      <w:r>
        <w:rPr>
          <w:spacing w:val="-3"/>
        </w:rPr>
        <w:t xml:space="preserve"> </w:t>
      </w:r>
      <w:r>
        <w:rPr/>
        <w:t>la</w:t>
      </w:r>
      <w:r>
        <w:rPr>
          <w:spacing w:val="-2"/>
        </w:rPr>
        <w:t xml:space="preserve"> </w:t>
      </w:r>
      <w:r>
        <w:rPr/>
        <w:t>técnica</w:t>
      </w:r>
      <w:r>
        <w:rPr>
          <w:spacing w:val="-3"/>
        </w:rPr>
        <w:t xml:space="preserve"> </w:t>
      </w:r>
      <w:r>
        <w:rPr>
          <w:rFonts w:ascii="Courier New" w:hAnsi="Courier New"/>
        </w:rPr>
        <w:t>tail</w:t>
      </w:r>
      <w:r>
        <w:rPr>
          <w:rFonts w:ascii="Courier New" w:hAnsi="Courier New"/>
          <w:spacing w:val="-7"/>
        </w:rPr>
        <w:t xml:space="preserve"> </w:t>
      </w:r>
      <w:r>
        <w:rPr>
          <w:rFonts w:ascii="Courier New" w:hAnsi="Courier New"/>
        </w:rPr>
        <w:t>-f</w:t>
      </w:r>
      <w:r>
        <w:rPr>
          <w:rFonts w:ascii="Courier New" w:hAnsi="Courier New"/>
          <w:spacing w:val="-7"/>
        </w:rPr>
        <w:t xml:space="preserve"> </w:t>
      </w:r>
      <w:r>
        <w:rPr>
          <w:rFonts w:ascii="Courier New" w:hAnsi="Courier New"/>
        </w:rPr>
        <w:t>/var/log/messages</w:t>
      </w:r>
      <w:r>
        <w:rPr>
          <w:rFonts w:ascii="Courier New" w:hAnsi="Courier New"/>
          <w:spacing w:val="-85"/>
        </w:rPr>
        <w:t xml:space="preserve"> </w:t>
      </w:r>
      <w:r>
        <w:rPr/>
        <w:t>es</w:t>
      </w:r>
      <w:r>
        <w:rPr>
          <w:spacing w:val="-3"/>
        </w:rPr>
        <w:t xml:space="preserve"> </w:t>
      </w:r>
      <w:r>
        <w:rPr/>
        <w:t>una</w:t>
      </w:r>
      <w:r>
        <w:rPr>
          <w:spacing w:val="-4"/>
        </w:rPr>
        <w:t xml:space="preserve"> </w:t>
      </w:r>
      <w:r>
        <w:rPr/>
        <w:t>gran</w:t>
      </w:r>
      <w:r>
        <w:rPr>
          <w:spacing w:val="-2"/>
        </w:rPr>
        <w:t xml:space="preserve"> </w:t>
      </w:r>
      <w:r>
        <w:rPr/>
        <w:t>forma</w:t>
      </w:r>
      <w:r>
        <w:rPr>
          <w:spacing w:val="-4"/>
        </w:rPr>
        <w:t xml:space="preserve"> </w:t>
      </w:r>
      <w:r>
        <w:rPr/>
        <w:t>de</w:t>
      </w:r>
      <w:r>
        <w:rPr>
          <w:spacing w:val="-2"/>
        </w:rPr>
        <w:t xml:space="preserve"> </w:t>
      </w:r>
      <w:r>
        <w:rPr/>
        <w:t>ver</w:t>
      </w:r>
      <w:r>
        <w:rPr>
          <w:spacing w:val="-3"/>
        </w:rPr>
        <w:t xml:space="preserve"> </w:t>
      </w:r>
      <w:r>
        <w:rPr/>
        <w:t>que</w:t>
      </w:r>
      <w:r>
        <w:rPr>
          <w:spacing w:val="-4"/>
        </w:rPr>
        <w:t xml:space="preserve"> </w:t>
      </w:r>
      <w:r>
        <w:rPr/>
        <w:t>está haciendo el sistema en el corto plazo.</w:t>
      </w:r>
    </w:p>
    <w:p>
      <w:pPr>
        <w:pStyle w:val="BodyText"/>
        <w:spacing w:before="7" w:after="0"/>
        <w:ind w:left="0" w:right="0"/>
        <w:rPr>
          <w:sz w:val="29"/>
        </w:rPr>
      </w:pPr>
      <w:r>
        <w:rPr>
          <w:sz w:val="29"/>
        </w:rPr>
      </w:r>
    </w:p>
    <w:p>
      <w:pPr>
        <w:pStyle w:val="BodyText"/>
        <w:rPr/>
      </w:pPr>
      <w:r>
        <w:rPr/>
        <w:t>Con</w:t>
      </w:r>
      <w:r>
        <w:rPr>
          <w:spacing w:val="-3"/>
        </w:rPr>
        <w:t xml:space="preserve"> </w:t>
      </w:r>
      <w:r>
        <w:rPr/>
        <w:t>nuestro</w:t>
      </w:r>
      <w:r>
        <w:rPr>
          <w:spacing w:val="-2"/>
        </w:rPr>
        <w:t xml:space="preserve"> </w:t>
      </w:r>
      <w:r>
        <w:rPr/>
        <w:t>nombre</w:t>
      </w:r>
      <w:r>
        <w:rPr>
          <w:spacing w:val="-4"/>
        </w:rPr>
        <w:t xml:space="preserve"> </w:t>
      </w:r>
      <w:r>
        <w:rPr/>
        <w:t>de</w:t>
      </w:r>
      <w:r>
        <w:rPr>
          <w:spacing w:val="-4"/>
        </w:rPr>
        <w:t xml:space="preserve"> </w:t>
      </w:r>
      <w:r>
        <w:rPr/>
        <w:t>dispositivo</w:t>
      </w:r>
      <w:r>
        <w:rPr>
          <w:spacing w:val="-3"/>
        </w:rPr>
        <w:t xml:space="preserve"> </w:t>
      </w:r>
      <w:r>
        <w:rPr/>
        <w:t>en</w:t>
      </w:r>
      <w:r>
        <w:rPr>
          <w:spacing w:val="-2"/>
        </w:rPr>
        <w:t xml:space="preserve"> </w:t>
      </w:r>
      <w:r>
        <w:rPr/>
        <w:t>la</w:t>
      </w:r>
      <w:r>
        <w:rPr>
          <w:spacing w:val="-2"/>
        </w:rPr>
        <w:t xml:space="preserve"> </w:t>
      </w:r>
      <w:r>
        <w:rPr/>
        <w:t>mano,</w:t>
      </w:r>
      <w:r>
        <w:rPr>
          <w:spacing w:val="-3"/>
        </w:rPr>
        <w:t xml:space="preserve"> </w:t>
      </w:r>
      <w:r>
        <w:rPr/>
        <w:t>podemos</w:t>
      </w:r>
      <w:r>
        <w:rPr>
          <w:spacing w:val="-3"/>
        </w:rPr>
        <w:t xml:space="preserve"> </w:t>
      </w:r>
      <w:r>
        <w:rPr/>
        <w:t>montar</w:t>
      </w:r>
      <w:r>
        <w:rPr>
          <w:spacing w:val="-2"/>
        </w:rPr>
        <w:t xml:space="preserve"> </w:t>
      </w:r>
      <w:r>
        <w:rPr/>
        <w:t>la</w:t>
      </w:r>
      <w:r>
        <w:rPr>
          <w:spacing w:val="-4"/>
        </w:rPr>
        <w:t xml:space="preserve"> </w:t>
      </w:r>
      <w:r>
        <w:rPr/>
        <w:t>unidad</w:t>
      </w:r>
      <w:r>
        <w:rPr>
          <w:spacing w:val="-1"/>
        </w:rPr>
        <w:t xml:space="preserve"> </w:t>
      </w:r>
      <w:r>
        <w:rPr>
          <w:spacing w:val="-2"/>
        </w:rPr>
        <w:t>flash:</w:t>
      </w:r>
    </w:p>
    <w:p>
      <w:pPr>
        <w:pStyle w:val="BodyText"/>
        <w:spacing w:before="7" w:after="0"/>
        <w:ind w:left="0" w:right="0"/>
        <w:rPr>
          <w:sz w:val="33"/>
        </w:rPr>
      </w:pPr>
      <w:r>
        <w:rPr>
          <w:sz w:val="33"/>
        </w:rPr>
      </w:r>
    </w:p>
    <w:p>
      <w:pPr>
        <w:pStyle w:val="Normal"/>
        <w:spacing w:lineRule="auto" w:line="288" w:before="0" w:after="0"/>
        <w:ind w:hanging="0" w:left="155" w:right="2783"/>
        <w:jc w:val="left"/>
        <w:rPr>
          <w:rFonts w:ascii="Courier New" w:hAnsi="Courier New"/>
          <w:b/>
          <w:sz w:val="24"/>
        </w:rPr>
      </w:pPr>
      <w:r>
        <w:rPr>
          <w:rFonts w:ascii="Courier New" w:hAnsi="Courier New"/>
          <w:sz w:val="24"/>
        </w:rPr>
        <w:t xml:space="preserve">[me@linuxbox ~]$ </w:t>
      </w:r>
      <w:r>
        <w:rPr>
          <w:rFonts w:ascii="Courier New" w:hAnsi="Courier New"/>
          <w:b/>
          <w:sz w:val="24"/>
        </w:rPr>
        <w:t xml:space="preserve">sudo mkdir /mnt/flash </w:t>
      </w: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sudo</w:t>
      </w:r>
      <w:r>
        <w:rPr>
          <w:rFonts w:ascii="Courier New" w:hAnsi="Courier New"/>
          <w:b/>
          <w:spacing w:val="-8"/>
          <w:sz w:val="24"/>
        </w:rPr>
        <w:t xml:space="preserve"> </w:t>
      </w:r>
      <w:r>
        <w:rPr>
          <w:rFonts w:ascii="Courier New" w:hAnsi="Courier New"/>
          <w:b/>
          <w:sz w:val="24"/>
        </w:rPr>
        <w:t>mount</w:t>
      </w:r>
      <w:r>
        <w:rPr>
          <w:rFonts w:ascii="Courier New" w:hAnsi="Courier New"/>
          <w:b/>
          <w:spacing w:val="-8"/>
          <w:sz w:val="24"/>
        </w:rPr>
        <w:t xml:space="preserve"> </w:t>
      </w:r>
      <w:r>
        <w:rPr>
          <w:rFonts w:ascii="Courier New" w:hAnsi="Courier New"/>
          <w:b/>
          <w:sz w:val="24"/>
        </w:rPr>
        <w:t>/dev/sdb1</w:t>
      </w:r>
      <w:r>
        <w:rPr>
          <w:rFonts w:ascii="Courier New" w:hAnsi="Courier New"/>
          <w:b/>
          <w:spacing w:val="-8"/>
          <w:sz w:val="24"/>
        </w:rPr>
        <w:t xml:space="preserve"> </w:t>
      </w:r>
      <w:r>
        <w:rPr>
          <w:rFonts w:ascii="Courier New" w:hAnsi="Courier New"/>
          <w:b/>
          <w:sz w:val="24"/>
        </w:rPr>
        <w:t xml:space="preserve">/mnt/flash </w:t>
      </w:r>
      <w:r>
        <w:rPr>
          <w:rFonts w:ascii="Courier New" w:hAnsi="Courier New"/>
          <w:sz w:val="24"/>
        </w:rPr>
        <w:t xml:space="preserve">[me@linuxbox ~]$ </w:t>
      </w:r>
      <w:r>
        <w:rPr>
          <w:rFonts w:ascii="Courier New" w:hAnsi="Courier New"/>
          <w:b/>
          <w:sz w:val="24"/>
        </w:rPr>
        <w:t>df</w:t>
      </w:r>
    </w:p>
    <w:tbl>
      <w:tblPr>
        <w:tblW w:w="8020" w:type="dxa"/>
        <w:jc w:val="left"/>
        <w:tblInd w:w="113" w:type="dxa"/>
        <w:tblLayout w:type="fixed"/>
        <w:tblCellMar>
          <w:top w:w="0" w:type="dxa"/>
          <w:left w:w="0" w:type="dxa"/>
          <w:bottom w:w="0" w:type="dxa"/>
          <w:right w:w="0" w:type="dxa"/>
        </w:tblCellMar>
        <w:tblLook w:val="01e0"/>
      </w:tblPr>
      <w:tblGrid>
        <w:gridCol w:w="1562"/>
        <w:gridCol w:w="1439"/>
        <w:gridCol w:w="1296"/>
        <w:gridCol w:w="1441"/>
        <w:gridCol w:w="719"/>
        <w:gridCol w:w="1562"/>
      </w:tblGrid>
      <w:tr>
        <w:trPr>
          <w:trHeight w:val="298" w:hRule="atLeast"/>
        </w:trPr>
        <w:tc>
          <w:tcPr>
            <w:tcW w:w="1562" w:type="dxa"/>
            <w:tcBorders/>
          </w:tcPr>
          <w:p>
            <w:pPr>
              <w:pStyle w:val="TableParagraph"/>
              <w:spacing w:lineRule="auto" w:line="240"/>
              <w:ind w:left="50" w:right="0"/>
              <w:rPr>
                <w:sz w:val="24"/>
              </w:rPr>
            </w:pPr>
            <w:r>
              <w:rPr>
                <w:spacing w:val="-2"/>
                <w:sz w:val="24"/>
              </w:rPr>
              <w:t>Filesystem</w:t>
            </w:r>
          </w:p>
        </w:tc>
        <w:tc>
          <w:tcPr>
            <w:tcW w:w="1439" w:type="dxa"/>
            <w:tcBorders/>
          </w:tcPr>
          <w:p>
            <w:pPr>
              <w:pStyle w:val="TableParagraph"/>
              <w:spacing w:lineRule="auto" w:line="240"/>
              <w:ind w:left="72" w:right="0"/>
              <w:rPr>
                <w:sz w:val="24"/>
              </w:rPr>
            </w:pPr>
            <w:r>
              <w:rPr>
                <w:spacing w:val="-2"/>
                <w:sz w:val="24"/>
              </w:rPr>
              <w:t>1K-blocks</w:t>
            </w:r>
          </w:p>
        </w:tc>
        <w:tc>
          <w:tcPr>
            <w:tcW w:w="1296" w:type="dxa"/>
            <w:tcBorders/>
          </w:tcPr>
          <w:p>
            <w:pPr>
              <w:pStyle w:val="TableParagraph"/>
              <w:spacing w:lineRule="auto" w:line="240"/>
              <w:ind w:left="72" w:right="0"/>
              <w:rPr>
                <w:sz w:val="24"/>
              </w:rPr>
            </w:pPr>
            <w:r>
              <w:rPr>
                <w:spacing w:val="-4"/>
                <w:sz w:val="24"/>
              </w:rPr>
              <w:t>Used</w:t>
            </w:r>
          </w:p>
        </w:tc>
        <w:tc>
          <w:tcPr>
            <w:tcW w:w="1441" w:type="dxa"/>
            <w:tcBorders/>
          </w:tcPr>
          <w:p>
            <w:pPr>
              <w:pStyle w:val="TableParagraph"/>
              <w:spacing w:lineRule="auto" w:line="240"/>
              <w:ind w:left="72" w:right="0"/>
              <w:rPr>
                <w:sz w:val="24"/>
              </w:rPr>
            </w:pPr>
            <w:r>
              <w:rPr>
                <w:spacing w:val="-2"/>
                <w:sz w:val="24"/>
              </w:rPr>
              <w:t>Available</w:t>
            </w:r>
          </w:p>
        </w:tc>
        <w:tc>
          <w:tcPr>
            <w:tcW w:w="719" w:type="dxa"/>
            <w:tcBorders/>
          </w:tcPr>
          <w:p>
            <w:pPr>
              <w:pStyle w:val="TableParagraph"/>
              <w:spacing w:lineRule="auto" w:line="240"/>
              <w:ind w:left="72" w:right="0"/>
              <w:rPr>
                <w:sz w:val="24"/>
              </w:rPr>
            </w:pPr>
            <w:r>
              <w:rPr>
                <w:spacing w:val="-4"/>
                <w:sz w:val="24"/>
              </w:rPr>
              <w:t>Use%</w:t>
            </w:r>
          </w:p>
        </w:tc>
        <w:tc>
          <w:tcPr>
            <w:tcW w:w="1562" w:type="dxa"/>
            <w:tcBorders/>
          </w:tcPr>
          <w:p>
            <w:pPr>
              <w:pStyle w:val="TableParagraph"/>
              <w:spacing w:lineRule="auto" w:line="240"/>
              <w:ind w:left="72" w:right="0"/>
              <w:rPr>
                <w:sz w:val="24"/>
              </w:rPr>
            </w:pPr>
            <w:r>
              <w:rPr>
                <w:sz w:val="24"/>
              </w:rPr>
              <w:t>Mounted</w:t>
            </w:r>
            <w:r>
              <w:rPr>
                <w:spacing w:val="-7"/>
                <w:sz w:val="24"/>
              </w:rPr>
              <w:t xml:space="preserve"> </w:t>
            </w:r>
            <w:r>
              <w:rPr>
                <w:spacing w:val="-5"/>
                <w:sz w:val="24"/>
              </w:rPr>
              <w:t>on</w:t>
            </w:r>
          </w:p>
        </w:tc>
      </w:tr>
      <w:tr>
        <w:trPr>
          <w:trHeight w:val="325" w:hRule="atLeast"/>
        </w:trPr>
        <w:tc>
          <w:tcPr>
            <w:tcW w:w="1562" w:type="dxa"/>
            <w:tcBorders/>
          </w:tcPr>
          <w:p>
            <w:pPr>
              <w:pStyle w:val="TableParagraph"/>
              <w:spacing w:lineRule="auto" w:line="240" w:before="27" w:after="0"/>
              <w:ind w:left="50" w:right="0"/>
              <w:rPr>
                <w:sz w:val="24"/>
              </w:rPr>
            </w:pPr>
            <w:r>
              <w:rPr>
                <w:spacing w:val="-2"/>
                <w:sz w:val="24"/>
              </w:rPr>
              <w:t>/dev/sda2</w:t>
            </w:r>
          </w:p>
        </w:tc>
        <w:tc>
          <w:tcPr>
            <w:tcW w:w="1439" w:type="dxa"/>
            <w:tcBorders/>
          </w:tcPr>
          <w:p>
            <w:pPr>
              <w:pStyle w:val="TableParagraph"/>
              <w:spacing w:lineRule="auto" w:line="240" w:before="27" w:after="0"/>
              <w:ind w:left="72" w:right="0"/>
              <w:rPr>
                <w:sz w:val="24"/>
              </w:rPr>
            </w:pPr>
            <w:r>
              <w:rPr>
                <w:spacing w:val="-2"/>
                <w:sz w:val="24"/>
              </w:rPr>
              <w:t>15115452</w:t>
            </w:r>
          </w:p>
        </w:tc>
        <w:tc>
          <w:tcPr>
            <w:tcW w:w="1296" w:type="dxa"/>
            <w:tcBorders/>
          </w:tcPr>
          <w:p>
            <w:pPr>
              <w:pStyle w:val="TableParagraph"/>
              <w:spacing w:lineRule="auto" w:line="240" w:before="27" w:after="0"/>
              <w:ind w:left="72" w:right="0"/>
              <w:rPr>
                <w:sz w:val="24"/>
              </w:rPr>
            </w:pPr>
            <w:r>
              <w:rPr>
                <w:spacing w:val="-2"/>
                <w:sz w:val="24"/>
              </w:rPr>
              <w:t>5186944</w:t>
            </w:r>
          </w:p>
        </w:tc>
        <w:tc>
          <w:tcPr>
            <w:tcW w:w="1441" w:type="dxa"/>
            <w:tcBorders/>
          </w:tcPr>
          <w:p>
            <w:pPr>
              <w:pStyle w:val="TableParagraph"/>
              <w:spacing w:lineRule="auto" w:line="240" w:before="27" w:after="0"/>
              <w:ind w:left="72" w:right="0"/>
              <w:rPr>
                <w:sz w:val="24"/>
              </w:rPr>
            </w:pPr>
            <w:r>
              <w:rPr>
                <w:spacing w:val="-2"/>
                <w:sz w:val="24"/>
              </w:rPr>
              <w:t>9775164</w:t>
            </w:r>
          </w:p>
        </w:tc>
        <w:tc>
          <w:tcPr>
            <w:tcW w:w="719" w:type="dxa"/>
            <w:tcBorders/>
          </w:tcPr>
          <w:p>
            <w:pPr>
              <w:pStyle w:val="TableParagraph"/>
              <w:spacing w:lineRule="auto" w:line="240" w:before="27" w:after="0"/>
              <w:ind w:left="72" w:right="0"/>
              <w:rPr>
                <w:sz w:val="24"/>
              </w:rPr>
            </w:pPr>
            <w:r>
              <w:rPr>
                <w:spacing w:val="-5"/>
                <w:sz w:val="24"/>
              </w:rPr>
              <w:t>35%</w:t>
            </w:r>
          </w:p>
        </w:tc>
        <w:tc>
          <w:tcPr>
            <w:tcW w:w="1562" w:type="dxa"/>
            <w:tcBorders/>
          </w:tcPr>
          <w:p>
            <w:pPr>
              <w:pStyle w:val="TableParagraph"/>
              <w:spacing w:lineRule="auto" w:line="240" w:before="27" w:after="0"/>
              <w:ind w:left="72" w:right="0"/>
              <w:rPr>
                <w:sz w:val="24"/>
              </w:rPr>
            </w:pPr>
            <w:r>
              <w:rPr>
                <w:sz w:val="24"/>
              </w:rPr>
              <w:t>/</w:t>
            </w:r>
          </w:p>
        </w:tc>
      </w:tr>
      <w:tr>
        <w:trPr>
          <w:trHeight w:val="325" w:hRule="atLeast"/>
        </w:trPr>
        <w:tc>
          <w:tcPr>
            <w:tcW w:w="1562" w:type="dxa"/>
            <w:tcBorders/>
          </w:tcPr>
          <w:p>
            <w:pPr>
              <w:pStyle w:val="TableParagraph"/>
              <w:spacing w:lineRule="auto" w:line="240" w:before="27" w:after="0"/>
              <w:ind w:left="50" w:right="0"/>
              <w:rPr>
                <w:sz w:val="24"/>
              </w:rPr>
            </w:pPr>
            <w:r>
              <w:rPr>
                <w:spacing w:val="-2"/>
                <w:sz w:val="24"/>
              </w:rPr>
              <w:t>/dev/sda5</w:t>
            </w:r>
          </w:p>
        </w:tc>
        <w:tc>
          <w:tcPr>
            <w:tcW w:w="1439" w:type="dxa"/>
            <w:tcBorders/>
          </w:tcPr>
          <w:p>
            <w:pPr>
              <w:pStyle w:val="TableParagraph"/>
              <w:spacing w:lineRule="auto" w:line="240" w:before="27" w:after="0"/>
              <w:ind w:left="72" w:right="0"/>
              <w:rPr>
                <w:sz w:val="24"/>
              </w:rPr>
            </w:pPr>
            <w:r>
              <w:rPr>
                <w:spacing w:val="-2"/>
                <w:sz w:val="24"/>
              </w:rPr>
              <w:t>59631908</w:t>
            </w:r>
          </w:p>
        </w:tc>
        <w:tc>
          <w:tcPr>
            <w:tcW w:w="1296" w:type="dxa"/>
            <w:tcBorders/>
          </w:tcPr>
          <w:p>
            <w:pPr>
              <w:pStyle w:val="TableParagraph"/>
              <w:spacing w:lineRule="auto" w:line="240" w:before="27" w:after="0"/>
              <w:ind w:left="72" w:right="0"/>
              <w:rPr>
                <w:sz w:val="24"/>
              </w:rPr>
            </w:pPr>
            <w:r>
              <w:rPr>
                <w:spacing w:val="-2"/>
                <w:sz w:val="24"/>
              </w:rPr>
              <w:t>31777376</w:t>
            </w:r>
          </w:p>
        </w:tc>
        <w:tc>
          <w:tcPr>
            <w:tcW w:w="1441" w:type="dxa"/>
            <w:tcBorders/>
          </w:tcPr>
          <w:p>
            <w:pPr>
              <w:pStyle w:val="TableParagraph"/>
              <w:spacing w:lineRule="auto" w:line="240" w:before="27" w:after="0"/>
              <w:ind w:left="72" w:right="0"/>
              <w:rPr>
                <w:sz w:val="24"/>
              </w:rPr>
            </w:pPr>
            <w:r>
              <w:rPr>
                <w:spacing w:val="-2"/>
                <w:sz w:val="24"/>
              </w:rPr>
              <w:t>24776480</w:t>
            </w:r>
          </w:p>
        </w:tc>
        <w:tc>
          <w:tcPr>
            <w:tcW w:w="719" w:type="dxa"/>
            <w:tcBorders/>
          </w:tcPr>
          <w:p>
            <w:pPr>
              <w:pStyle w:val="TableParagraph"/>
              <w:spacing w:lineRule="auto" w:line="240" w:before="27" w:after="0"/>
              <w:ind w:left="72" w:right="0"/>
              <w:rPr>
                <w:sz w:val="24"/>
              </w:rPr>
            </w:pPr>
            <w:r>
              <w:rPr>
                <w:spacing w:val="-5"/>
                <w:sz w:val="24"/>
              </w:rPr>
              <w:t>57%</w:t>
            </w:r>
          </w:p>
        </w:tc>
        <w:tc>
          <w:tcPr>
            <w:tcW w:w="1562" w:type="dxa"/>
            <w:tcBorders/>
          </w:tcPr>
          <w:p>
            <w:pPr>
              <w:pStyle w:val="TableParagraph"/>
              <w:spacing w:lineRule="auto" w:line="240" w:before="27" w:after="0"/>
              <w:ind w:left="72" w:right="0"/>
              <w:rPr>
                <w:sz w:val="24"/>
              </w:rPr>
            </w:pPr>
            <w:r>
              <w:rPr>
                <w:spacing w:val="-2"/>
                <w:sz w:val="24"/>
              </w:rPr>
              <w:t>/home</w:t>
            </w:r>
          </w:p>
        </w:tc>
      </w:tr>
      <w:tr>
        <w:trPr>
          <w:trHeight w:val="326" w:hRule="atLeast"/>
        </w:trPr>
        <w:tc>
          <w:tcPr>
            <w:tcW w:w="1562" w:type="dxa"/>
            <w:tcBorders/>
          </w:tcPr>
          <w:p>
            <w:pPr>
              <w:pStyle w:val="TableParagraph"/>
              <w:spacing w:lineRule="auto" w:line="240" w:before="27" w:after="0"/>
              <w:ind w:left="50" w:right="0"/>
              <w:rPr>
                <w:sz w:val="24"/>
              </w:rPr>
            </w:pPr>
            <w:r>
              <w:rPr>
                <w:spacing w:val="-2"/>
                <w:sz w:val="24"/>
              </w:rPr>
              <w:t>/dev/sda1</w:t>
            </w:r>
          </w:p>
        </w:tc>
        <w:tc>
          <w:tcPr>
            <w:tcW w:w="1439" w:type="dxa"/>
            <w:tcBorders/>
          </w:tcPr>
          <w:p>
            <w:pPr>
              <w:pStyle w:val="TableParagraph"/>
              <w:spacing w:lineRule="auto" w:line="240" w:before="27" w:after="0"/>
              <w:ind w:left="72" w:right="0"/>
              <w:rPr>
                <w:sz w:val="24"/>
              </w:rPr>
            </w:pPr>
            <w:r>
              <w:rPr>
                <w:spacing w:val="-2"/>
                <w:sz w:val="24"/>
              </w:rPr>
              <w:t>147764</w:t>
            </w:r>
          </w:p>
        </w:tc>
        <w:tc>
          <w:tcPr>
            <w:tcW w:w="1296" w:type="dxa"/>
            <w:tcBorders/>
          </w:tcPr>
          <w:p>
            <w:pPr>
              <w:pStyle w:val="TableParagraph"/>
              <w:spacing w:lineRule="auto" w:line="240" w:before="27" w:after="0"/>
              <w:ind w:left="72" w:right="0"/>
              <w:rPr>
                <w:sz w:val="24"/>
              </w:rPr>
            </w:pPr>
            <w:r>
              <w:rPr>
                <w:spacing w:val="-2"/>
                <w:sz w:val="24"/>
              </w:rPr>
              <w:t>17277</w:t>
            </w:r>
          </w:p>
        </w:tc>
        <w:tc>
          <w:tcPr>
            <w:tcW w:w="1441" w:type="dxa"/>
            <w:tcBorders/>
          </w:tcPr>
          <w:p>
            <w:pPr>
              <w:pStyle w:val="TableParagraph"/>
              <w:spacing w:lineRule="auto" w:line="240" w:before="27" w:after="0"/>
              <w:ind w:left="72" w:right="0"/>
              <w:rPr>
                <w:sz w:val="24"/>
              </w:rPr>
            </w:pPr>
            <w:r>
              <w:rPr>
                <w:spacing w:val="-2"/>
                <w:sz w:val="24"/>
              </w:rPr>
              <w:t>122858</w:t>
            </w:r>
          </w:p>
        </w:tc>
        <w:tc>
          <w:tcPr>
            <w:tcW w:w="719" w:type="dxa"/>
            <w:tcBorders/>
          </w:tcPr>
          <w:p>
            <w:pPr>
              <w:pStyle w:val="TableParagraph"/>
              <w:spacing w:lineRule="auto" w:line="240" w:before="27" w:after="0"/>
              <w:ind w:left="72" w:right="0"/>
              <w:rPr>
                <w:sz w:val="24"/>
              </w:rPr>
            </w:pPr>
            <w:r>
              <w:rPr>
                <w:spacing w:val="-5"/>
                <w:sz w:val="24"/>
              </w:rPr>
              <w:t>13%</w:t>
            </w:r>
          </w:p>
        </w:tc>
        <w:tc>
          <w:tcPr>
            <w:tcW w:w="1562" w:type="dxa"/>
            <w:tcBorders/>
          </w:tcPr>
          <w:p>
            <w:pPr>
              <w:pStyle w:val="TableParagraph"/>
              <w:spacing w:lineRule="auto" w:line="240" w:before="27" w:after="0"/>
              <w:ind w:left="72" w:right="0"/>
              <w:rPr>
                <w:sz w:val="24"/>
              </w:rPr>
            </w:pPr>
            <w:r>
              <w:rPr>
                <w:spacing w:val="-2"/>
                <w:sz w:val="24"/>
              </w:rPr>
              <w:t>/boot</w:t>
            </w:r>
          </w:p>
        </w:tc>
      </w:tr>
      <w:tr>
        <w:trPr>
          <w:trHeight w:val="326" w:hRule="atLeast"/>
        </w:trPr>
        <w:tc>
          <w:tcPr>
            <w:tcW w:w="1562" w:type="dxa"/>
            <w:tcBorders/>
          </w:tcPr>
          <w:p>
            <w:pPr>
              <w:pStyle w:val="TableParagraph"/>
              <w:spacing w:lineRule="auto" w:line="240" w:before="27" w:after="0"/>
              <w:ind w:left="50" w:right="0"/>
              <w:rPr>
                <w:sz w:val="24"/>
              </w:rPr>
            </w:pPr>
            <w:r>
              <w:rPr>
                <w:spacing w:val="-2"/>
                <w:sz w:val="24"/>
              </w:rPr>
              <w:t>tmpfs</w:t>
            </w:r>
          </w:p>
        </w:tc>
        <w:tc>
          <w:tcPr>
            <w:tcW w:w="1439" w:type="dxa"/>
            <w:tcBorders/>
          </w:tcPr>
          <w:p>
            <w:pPr>
              <w:pStyle w:val="TableParagraph"/>
              <w:spacing w:lineRule="auto" w:line="240" w:before="27" w:after="0"/>
              <w:ind w:left="72" w:right="0"/>
              <w:rPr>
                <w:sz w:val="24"/>
              </w:rPr>
            </w:pPr>
            <w:r>
              <w:rPr>
                <w:spacing w:val="-2"/>
                <w:sz w:val="24"/>
              </w:rPr>
              <w:t>776808</w:t>
            </w:r>
          </w:p>
        </w:tc>
        <w:tc>
          <w:tcPr>
            <w:tcW w:w="1296" w:type="dxa"/>
            <w:tcBorders/>
          </w:tcPr>
          <w:p>
            <w:pPr>
              <w:pStyle w:val="TableParagraph"/>
              <w:spacing w:lineRule="auto" w:line="240" w:before="27" w:after="0"/>
              <w:ind w:left="72" w:right="0"/>
              <w:rPr>
                <w:sz w:val="24"/>
              </w:rPr>
            </w:pPr>
            <w:r>
              <w:rPr>
                <w:sz w:val="24"/>
              </w:rPr>
              <w:t>0</w:t>
            </w:r>
          </w:p>
        </w:tc>
        <w:tc>
          <w:tcPr>
            <w:tcW w:w="1441" w:type="dxa"/>
            <w:tcBorders/>
          </w:tcPr>
          <w:p>
            <w:pPr>
              <w:pStyle w:val="TableParagraph"/>
              <w:spacing w:lineRule="auto" w:line="240" w:before="27" w:after="0"/>
              <w:ind w:left="72" w:right="0"/>
              <w:rPr>
                <w:sz w:val="24"/>
              </w:rPr>
            </w:pPr>
            <w:r>
              <w:rPr>
                <w:spacing w:val="-2"/>
                <w:sz w:val="24"/>
              </w:rPr>
              <w:t>776808</w:t>
            </w:r>
          </w:p>
        </w:tc>
        <w:tc>
          <w:tcPr>
            <w:tcW w:w="719" w:type="dxa"/>
            <w:tcBorders/>
          </w:tcPr>
          <w:p>
            <w:pPr>
              <w:pStyle w:val="TableParagraph"/>
              <w:spacing w:lineRule="auto" w:line="240" w:before="27" w:after="0"/>
              <w:ind w:left="72" w:right="0"/>
              <w:rPr>
                <w:sz w:val="24"/>
              </w:rPr>
            </w:pPr>
            <w:r>
              <w:rPr>
                <w:spacing w:val="-5"/>
                <w:sz w:val="24"/>
              </w:rPr>
              <w:t>0%</w:t>
            </w:r>
          </w:p>
        </w:tc>
        <w:tc>
          <w:tcPr>
            <w:tcW w:w="1562" w:type="dxa"/>
            <w:tcBorders/>
          </w:tcPr>
          <w:p>
            <w:pPr>
              <w:pStyle w:val="TableParagraph"/>
              <w:spacing w:lineRule="auto" w:line="240" w:before="27" w:after="0"/>
              <w:ind w:left="72" w:right="0"/>
              <w:rPr>
                <w:sz w:val="24"/>
              </w:rPr>
            </w:pPr>
            <w:r>
              <w:rPr>
                <w:spacing w:val="-2"/>
                <w:sz w:val="24"/>
              </w:rPr>
              <w:t>/dev/shm</w:t>
            </w:r>
          </w:p>
        </w:tc>
      </w:tr>
      <w:tr>
        <w:trPr>
          <w:trHeight w:val="298" w:hRule="atLeast"/>
        </w:trPr>
        <w:tc>
          <w:tcPr>
            <w:tcW w:w="1562" w:type="dxa"/>
            <w:tcBorders/>
          </w:tcPr>
          <w:p>
            <w:pPr>
              <w:pStyle w:val="TableParagraph"/>
              <w:spacing w:before="27" w:after="0"/>
              <w:ind w:left="50" w:right="0"/>
              <w:rPr>
                <w:sz w:val="24"/>
              </w:rPr>
            </w:pPr>
            <w:r>
              <w:rPr>
                <w:spacing w:val="-2"/>
                <w:sz w:val="24"/>
              </w:rPr>
              <w:t>/dev/sdb1</w:t>
            </w:r>
          </w:p>
        </w:tc>
        <w:tc>
          <w:tcPr>
            <w:tcW w:w="1439" w:type="dxa"/>
            <w:tcBorders/>
          </w:tcPr>
          <w:p>
            <w:pPr>
              <w:pStyle w:val="TableParagraph"/>
              <w:spacing w:before="27" w:after="0"/>
              <w:ind w:left="72" w:right="0"/>
              <w:rPr>
                <w:sz w:val="24"/>
              </w:rPr>
            </w:pPr>
            <w:r>
              <w:rPr>
                <w:spacing w:val="-2"/>
                <w:sz w:val="24"/>
              </w:rPr>
              <w:t>15560</w:t>
            </w:r>
          </w:p>
        </w:tc>
        <w:tc>
          <w:tcPr>
            <w:tcW w:w="1296" w:type="dxa"/>
            <w:tcBorders/>
          </w:tcPr>
          <w:p>
            <w:pPr>
              <w:pStyle w:val="TableParagraph"/>
              <w:spacing w:before="27" w:after="0"/>
              <w:ind w:left="72" w:right="0"/>
              <w:rPr>
                <w:sz w:val="24"/>
              </w:rPr>
            </w:pPr>
            <w:r>
              <w:rPr>
                <w:sz w:val="24"/>
              </w:rPr>
              <w:t>0</w:t>
            </w:r>
          </w:p>
        </w:tc>
        <w:tc>
          <w:tcPr>
            <w:tcW w:w="1441" w:type="dxa"/>
            <w:tcBorders/>
          </w:tcPr>
          <w:p>
            <w:pPr>
              <w:pStyle w:val="TableParagraph"/>
              <w:spacing w:before="27" w:after="0"/>
              <w:ind w:left="72" w:right="0"/>
              <w:rPr>
                <w:sz w:val="24"/>
              </w:rPr>
            </w:pPr>
            <w:r>
              <w:rPr>
                <w:spacing w:val="-2"/>
                <w:sz w:val="24"/>
              </w:rPr>
              <w:t>15560</w:t>
            </w:r>
          </w:p>
        </w:tc>
        <w:tc>
          <w:tcPr>
            <w:tcW w:w="719" w:type="dxa"/>
            <w:tcBorders/>
          </w:tcPr>
          <w:p>
            <w:pPr>
              <w:pStyle w:val="TableParagraph"/>
              <w:spacing w:before="27" w:after="0"/>
              <w:ind w:left="72" w:right="0"/>
              <w:rPr>
                <w:sz w:val="24"/>
              </w:rPr>
            </w:pPr>
            <w:r>
              <w:rPr>
                <w:spacing w:val="-5"/>
                <w:sz w:val="24"/>
              </w:rPr>
              <w:t>0%</w:t>
            </w:r>
          </w:p>
        </w:tc>
        <w:tc>
          <w:tcPr>
            <w:tcW w:w="1562" w:type="dxa"/>
            <w:tcBorders/>
          </w:tcPr>
          <w:p>
            <w:pPr>
              <w:pStyle w:val="TableParagraph"/>
              <w:spacing w:before="27" w:after="0"/>
              <w:ind w:left="72" w:right="0"/>
              <w:rPr>
                <w:sz w:val="24"/>
              </w:rPr>
            </w:pPr>
            <w:r>
              <w:rPr>
                <w:spacing w:val="-2"/>
                <w:sz w:val="24"/>
              </w:rPr>
              <w:t>/mnt/flash</w:t>
            </w:r>
          </w:p>
        </w:tc>
      </w:tr>
    </w:tbl>
    <w:p>
      <w:pPr>
        <w:pStyle w:val="BodyText"/>
        <w:ind w:left="0" w:right="0"/>
        <w:rPr>
          <w:rFonts w:ascii="Courier New" w:hAnsi="Courier New"/>
          <w:b/>
          <w:sz w:val="26"/>
        </w:rPr>
      </w:pPr>
      <w:r>
        <w:rPr>
          <w:rFonts w:ascii="Courier New" w:hAnsi="Courier New"/>
          <w:b/>
          <w:sz w:val="26"/>
        </w:rPr>
      </w:r>
    </w:p>
    <w:p>
      <w:pPr>
        <w:pStyle w:val="BodyText"/>
        <w:spacing w:before="2" w:after="0"/>
        <w:ind w:left="0" w:right="0"/>
        <w:rPr>
          <w:rFonts w:ascii="Courier New" w:hAnsi="Courier New"/>
          <w:b/>
          <w:sz w:val="32"/>
        </w:rPr>
      </w:pPr>
      <w:r>
        <w:rPr>
          <w:rFonts w:ascii="Courier New" w:hAnsi="Courier New"/>
          <w:b/>
          <w:sz w:val="32"/>
        </w:rPr>
      </w:r>
    </w:p>
    <w:p>
      <w:pPr>
        <w:pStyle w:val="BodyText"/>
        <w:spacing w:lineRule="auto" w:line="288"/>
        <w:rPr/>
      </w:pPr>
      <w:r>
        <w:rPr/>
        <w:t>El</w:t>
      </w:r>
      <w:r>
        <w:rPr>
          <w:spacing w:val="-4"/>
        </w:rPr>
        <w:t xml:space="preserve"> </w:t>
      </w:r>
      <w:r>
        <w:rPr/>
        <w:t>nombre</w:t>
      </w:r>
      <w:r>
        <w:rPr>
          <w:spacing w:val="-4"/>
        </w:rPr>
        <w:t xml:space="preserve"> </w:t>
      </w:r>
      <w:r>
        <w:rPr/>
        <w:t>del</w:t>
      </w:r>
      <w:r>
        <w:rPr>
          <w:spacing w:val="-6"/>
        </w:rPr>
        <w:t xml:space="preserve"> </w:t>
      </w:r>
      <w:r>
        <w:rPr/>
        <w:t>dispositivo</w:t>
      </w:r>
      <w:r>
        <w:rPr>
          <w:spacing w:val="-4"/>
        </w:rPr>
        <w:t xml:space="preserve"> </w:t>
      </w:r>
      <w:r>
        <w:rPr/>
        <w:t>permanecerá</w:t>
      </w:r>
      <w:r>
        <w:rPr>
          <w:spacing w:val="-4"/>
        </w:rPr>
        <w:t xml:space="preserve"> </w:t>
      </w:r>
      <w:r>
        <w:rPr/>
        <w:t>igual</w:t>
      </w:r>
      <w:r>
        <w:rPr>
          <w:spacing w:val="-4"/>
        </w:rPr>
        <w:t xml:space="preserve"> </w:t>
      </w:r>
      <w:r>
        <w:rPr/>
        <w:t>mientras</w:t>
      </w:r>
      <w:r>
        <w:rPr>
          <w:spacing w:val="-5"/>
        </w:rPr>
        <w:t xml:space="preserve"> </w:t>
      </w:r>
      <w:r>
        <w:rPr/>
        <w:t>que</w:t>
      </w:r>
      <w:r>
        <w:rPr>
          <w:spacing w:val="-6"/>
        </w:rPr>
        <w:t xml:space="preserve"> </w:t>
      </w:r>
      <w:r>
        <w:rPr/>
        <w:t>permanezca</w:t>
      </w:r>
      <w:r>
        <w:rPr>
          <w:spacing w:val="-4"/>
        </w:rPr>
        <w:t xml:space="preserve"> </w:t>
      </w:r>
      <w:r>
        <w:rPr/>
        <w:t>físicamente</w:t>
      </w:r>
      <w:r>
        <w:rPr>
          <w:spacing w:val="-4"/>
        </w:rPr>
        <w:t xml:space="preserve"> </w:t>
      </w:r>
      <w:r>
        <w:rPr/>
        <w:t>conectado</w:t>
      </w:r>
      <w:r>
        <w:rPr>
          <w:spacing w:val="-5"/>
        </w:rPr>
        <w:t xml:space="preserve"> </w:t>
      </w:r>
      <w:r>
        <w:rPr/>
        <w:t>al ordenador y éste no sea reiniciado.</w:t>
      </w:r>
    </w:p>
    <w:p>
      <w:pPr>
        <w:pStyle w:val="BodyText"/>
        <w:spacing w:before="10" w:after="0"/>
        <w:ind w:left="0" w:right="0"/>
        <w:rPr>
          <w:sz w:val="20"/>
        </w:rPr>
      </w:pPr>
      <w:r>
        <w:rPr>
          <w:sz w:val="20"/>
        </w:rPr>
      </w:r>
    </w:p>
    <w:p>
      <w:pPr>
        <w:pStyle w:val="Heading1"/>
        <w:rPr/>
      </w:pPr>
      <w:r>
        <w:rPr/>
        <w:t>Creando</w:t>
      </w:r>
      <w:r>
        <w:rPr>
          <w:spacing w:val="-3"/>
        </w:rPr>
        <w:t xml:space="preserve"> </w:t>
      </w:r>
      <w:r>
        <w:rPr/>
        <w:t>un</w:t>
      </w:r>
      <w:r>
        <w:rPr>
          <w:spacing w:val="-2"/>
        </w:rPr>
        <w:t xml:space="preserve"> </w:t>
      </w:r>
      <w:r>
        <w:rPr/>
        <w:t>nuevo</w:t>
      </w:r>
      <w:r>
        <w:rPr>
          <w:spacing w:val="-2"/>
        </w:rPr>
        <w:t xml:space="preserve"> </w:t>
      </w:r>
      <w:r>
        <w:rPr/>
        <w:t>sistema</w:t>
      </w:r>
      <w:r>
        <w:rPr>
          <w:spacing w:val="-3"/>
        </w:rPr>
        <w:t xml:space="preserve"> </w:t>
      </w:r>
      <w:r>
        <w:rPr/>
        <w:t>de</w:t>
      </w:r>
      <w:r>
        <w:rPr>
          <w:spacing w:val="-2"/>
        </w:rPr>
        <w:t xml:space="preserve"> archivos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rPr/>
      </w:pPr>
      <w:r>
        <w:rPr/>
        <w:t>Digamos</w:t>
      </w:r>
      <w:r>
        <w:rPr>
          <w:spacing w:val="-4"/>
        </w:rPr>
        <w:t xml:space="preserve"> </w:t>
      </w:r>
      <w:r>
        <w:rPr/>
        <w:t>que</w:t>
      </w:r>
      <w:r>
        <w:rPr>
          <w:spacing w:val="-4"/>
        </w:rPr>
        <w:t xml:space="preserve"> </w:t>
      </w:r>
      <w:r>
        <w:rPr/>
        <w:t>queremos</w:t>
      </w:r>
      <w:r>
        <w:rPr>
          <w:spacing w:val="-3"/>
        </w:rPr>
        <w:t xml:space="preserve"> </w:t>
      </w:r>
      <w:r>
        <w:rPr/>
        <w:t>formatear</w:t>
      </w:r>
      <w:r>
        <w:rPr>
          <w:spacing w:val="-2"/>
        </w:rPr>
        <w:t xml:space="preserve"> </w:t>
      </w:r>
      <w:r>
        <w:rPr/>
        <w:t>la</w:t>
      </w:r>
      <w:r>
        <w:rPr>
          <w:spacing w:val="-4"/>
        </w:rPr>
        <w:t xml:space="preserve"> </w:t>
      </w:r>
      <w:r>
        <w:rPr/>
        <w:t>unidad</w:t>
      </w:r>
      <w:r>
        <w:rPr>
          <w:spacing w:val="-2"/>
        </w:rPr>
        <w:t xml:space="preserve"> </w:t>
      </w:r>
      <w:r>
        <w:rPr/>
        <w:t>flash</w:t>
      </w:r>
      <w:r>
        <w:rPr>
          <w:spacing w:val="-3"/>
        </w:rPr>
        <w:t xml:space="preserve"> </w:t>
      </w:r>
      <w:r>
        <w:rPr/>
        <w:t>con</w:t>
      </w:r>
      <w:r>
        <w:rPr>
          <w:spacing w:val="-3"/>
        </w:rPr>
        <w:t xml:space="preserve"> </w:t>
      </w:r>
      <w:r>
        <w:rPr/>
        <w:t>un</w:t>
      </w:r>
      <w:r>
        <w:rPr>
          <w:spacing w:val="-3"/>
        </w:rPr>
        <w:t xml:space="preserve"> </w:t>
      </w:r>
      <w:r>
        <w:rPr/>
        <w:t>sistema</w:t>
      </w:r>
      <w:r>
        <w:rPr>
          <w:spacing w:val="-4"/>
        </w:rPr>
        <w:t xml:space="preserve"> </w:t>
      </w:r>
      <w:r>
        <w:rPr/>
        <w:t>de</w:t>
      </w:r>
      <w:r>
        <w:rPr>
          <w:spacing w:val="-3"/>
        </w:rPr>
        <w:t xml:space="preserve"> </w:t>
      </w:r>
      <w:r>
        <w:rPr/>
        <w:t>archivos</w:t>
      </w:r>
      <w:r>
        <w:rPr>
          <w:spacing w:val="-3"/>
        </w:rPr>
        <w:t xml:space="preserve"> </w:t>
      </w:r>
      <w:r>
        <w:rPr/>
        <w:t>nativo</w:t>
      </w:r>
      <w:r>
        <w:rPr>
          <w:spacing w:val="-2"/>
        </w:rPr>
        <w:t xml:space="preserve"> </w:t>
      </w:r>
      <w:r>
        <w:rPr/>
        <w:t>de</w:t>
      </w:r>
      <w:r>
        <w:rPr>
          <w:spacing w:val="-4"/>
        </w:rPr>
        <w:t xml:space="preserve"> </w:t>
      </w:r>
      <w:r>
        <w:rPr/>
        <w:t>Linux,</w:t>
      </w:r>
      <w:r>
        <w:rPr>
          <w:spacing w:val="-2"/>
        </w:rPr>
        <w:t xml:space="preserve"> </w:t>
      </w:r>
      <w:r>
        <w:rPr>
          <w:spacing w:val="-5"/>
        </w:rPr>
        <w:t>en</w:t>
      </w:r>
    </w:p>
    <w:p>
      <w:pPr>
        <w:pStyle w:val="BodyText"/>
        <w:spacing w:lineRule="auto" w:line="288" w:before="74" w:after="0"/>
        <w:rPr/>
      </w:pPr>
      <w:r>
        <w:rPr/>
        <w:t>lugar</w:t>
      </w:r>
      <w:r>
        <w:rPr>
          <w:spacing w:val="-5"/>
        </w:rPr>
        <w:t xml:space="preserve"> </w:t>
      </w:r>
      <w:r>
        <w:rPr/>
        <w:t>del</w:t>
      </w:r>
      <w:r>
        <w:rPr>
          <w:spacing w:val="-7"/>
        </w:rPr>
        <w:t xml:space="preserve"> </w:t>
      </w:r>
      <w:r>
        <w:rPr/>
        <w:t>sistema</w:t>
      </w:r>
      <w:r>
        <w:rPr>
          <w:spacing w:val="-7"/>
        </w:rPr>
        <w:t xml:space="preserve"> </w:t>
      </w:r>
      <w:r>
        <w:rPr/>
        <w:t>FAT32</w:t>
      </w:r>
      <w:r>
        <w:rPr>
          <w:spacing w:val="-6"/>
        </w:rPr>
        <w:t xml:space="preserve"> </w:t>
      </w:r>
      <w:r>
        <w:rPr/>
        <w:t>que</w:t>
      </w:r>
      <w:r>
        <w:rPr>
          <w:spacing w:val="-7"/>
        </w:rPr>
        <w:t xml:space="preserve"> </w:t>
      </w:r>
      <w:r>
        <w:rPr/>
        <w:t>tiene</w:t>
      </w:r>
      <w:r>
        <w:rPr>
          <w:spacing w:val="-7"/>
        </w:rPr>
        <w:t xml:space="preserve"> </w:t>
      </w:r>
      <w:r>
        <w:rPr/>
        <w:t>ahora.</w:t>
      </w:r>
      <w:r>
        <w:rPr>
          <w:spacing w:val="-5"/>
        </w:rPr>
        <w:t xml:space="preserve"> </w:t>
      </w:r>
      <w:r>
        <w:rPr/>
        <w:t>Ésto</w:t>
      </w:r>
      <w:r>
        <w:rPr>
          <w:spacing w:val="-6"/>
        </w:rPr>
        <w:t xml:space="preserve"> </w:t>
      </w:r>
      <w:r>
        <w:rPr/>
        <w:t>implica</w:t>
      </w:r>
      <w:r>
        <w:rPr>
          <w:spacing w:val="-5"/>
        </w:rPr>
        <w:t xml:space="preserve"> </w:t>
      </w:r>
      <w:r>
        <w:rPr/>
        <w:t>dos</w:t>
      </w:r>
      <w:r>
        <w:rPr>
          <w:spacing w:val="-6"/>
        </w:rPr>
        <w:t xml:space="preserve"> </w:t>
      </w:r>
      <w:r>
        <w:rPr/>
        <w:t>pasos:</w:t>
      </w:r>
      <w:r>
        <w:rPr>
          <w:spacing w:val="-7"/>
        </w:rPr>
        <w:t xml:space="preserve"> </w:t>
      </w:r>
      <w:r>
        <w:rPr/>
        <w:t>1.</w:t>
      </w:r>
      <w:r>
        <w:rPr>
          <w:spacing w:val="-6"/>
        </w:rPr>
        <w:t xml:space="preserve"> </w:t>
      </w:r>
      <w:r>
        <w:rPr/>
        <w:t>(opcional)</w:t>
      </w:r>
      <w:r>
        <w:rPr>
          <w:spacing w:val="-5"/>
        </w:rPr>
        <w:t xml:space="preserve"> </w:t>
      </w:r>
      <w:r>
        <w:rPr/>
        <w:t>crear</w:t>
      </w:r>
      <w:r>
        <w:rPr>
          <w:spacing w:val="-6"/>
        </w:rPr>
        <w:t xml:space="preserve"> </w:t>
      </w:r>
      <w:r>
        <w:rPr/>
        <w:t>una</w:t>
      </w:r>
      <w:r>
        <w:rPr>
          <w:spacing w:val="-5"/>
        </w:rPr>
        <w:t xml:space="preserve"> </w:t>
      </w:r>
      <w:r>
        <w:rPr/>
        <w:t>nueva</w:t>
      </w:r>
      <w:r>
        <w:rPr>
          <w:spacing w:val="-7"/>
        </w:rPr>
        <w:t xml:space="preserve"> </w:t>
      </w:r>
      <w:r>
        <w:rPr/>
        <w:t>tabla de particiones si la existente no es de nuestro gusto, y 2. crear un sistema de archivos nuevo y vacío en el disco.</w:t>
      </w:r>
    </w:p>
    <w:p>
      <w:pPr>
        <w:pStyle w:val="BodyText"/>
        <w:spacing w:before="8" w:after="0"/>
        <w:ind w:left="0" w:right="0"/>
        <w:rPr>
          <w:sz w:val="28"/>
        </w:rPr>
      </w:pPr>
      <w:r>
        <w:rPr>
          <w:sz w:val="28"/>
        </w:rPr>
      </w:r>
    </w:p>
    <w:p>
      <w:pPr>
        <w:pStyle w:val="Normal"/>
        <w:spacing w:lineRule="auto" w:line="288" w:before="0" w:after="0"/>
        <w:ind w:hanging="0" w:left="155" w:right="135"/>
        <w:jc w:val="left"/>
        <w:rPr>
          <w:b/>
          <w:sz w:val="24"/>
        </w:rPr>
      </w:pPr>
      <w:r>
        <w:rPr>
          <w:b/>
          <w:sz w:val="24"/>
        </w:rPr>
        <w:t xml:space="preserve">¡Advertencia! </w:t>
      </w:r>
      <w:r>
        <w:rPr>
          <w:sz w:val="24"/>
        </w:rPr>
        <w:t>En el siguiente ejercicio, vamos a formatear una unidad flash. ¡Usa una unidad que no</w:t>
      </w:r>
      <w:r>
        <w:rPr>
          <w:spacing w:val="-2"/>
          <w:sz w:val="24"/>
        </w:rPr>
        <w:t xml:space="preserve"> </w:t>
      </w:r>
      <w:r>
        <w:rPr>
          <w:sz w:val="24"/>
        </w:rPr>
        <w:t>contenga</w:t>
      </w:r>
      <w:r>
        <w:rPr>
          <w:spacing w:val="-3"/>
          <w:sz w:val="24"/>
        </w:rPr>
        <w:t xml:space="preserve"> </w:t>
      </w:r>
      <w:r>
        <w:rPr>
          <w:sz w:val="24"/>
        </w:rPr>
        <w:t>nada</w:t>
      </w:r>
      <w:r>
        <w:rPr>
          <w:spacing w:val="-1"/>
          <w:sz w:val="24"/>
        </w:rPr>
        <w:t xml:space="preserve"> </w:t>
      </w:r>
      <w:r>
        <w:rPr>
          <w:sz w:val="24"/>
        </w:rPr>
        <w:t>que</w:t>
      </w:r>
      <w:r>
        <w:rPr>
          <w:spacing w:val="-3"/>
          <w:sz w:val="24"/>
        </w:rPr>
        <w:t xml:space="preserve"> </w:t>
      </w:r>
      <w:r>
        <w:rPr>
          <w:sz w:val="24"/>
        </w:rPr>
        <w:t>necesites</w:t>
      </w:r>
      <w:r>
        <w:rPr>
          <w:spacing w:val="-2"/>
          <w:sz w:val="24"/>
        </w:rPr>
        <w:t xml:space="preserve"> </w:t>
      </w:r>
      <w:r>
        <w:rPr>
          <w:sz w:val="24"/>
        </w:rPr>
        <w:t>porque</w:t>
      </w:r>
      <w:r>
        <w:rPr>
          <w:spacing w:val="-3"/>
          <w:sz w:val="24"/>
        </w:rPr>
        <w:t xml:space="preserve"> </w:t>
      </w:r>
      <w:r>
        <w:rPr>
          <w:sz w:val="24"/>
        </w:rPr>
        <w:t>será</w:t>
      </w:r>
      <w:r>
        <w:rPr>
          <w:spacing w:val="-1"/>
          <w:sz w:val="24"/>
        </w:rPr>
        <w:t xml:space="preserve"> </w:t>
      </w:r>
      <w:r>
        <w:rPr>
          <w:sz w:val="24"/>
        </w:rPr>
        <w:t>borrada!</w:t>
      </w:r>
      <w:r>
        <w:rPr>
          <w:spacing w:val="-2"/>
          <w:sz w:val="24"/>
        </w:rPr>
        <w:t xml:space="preserve"> </w:t>
      </w:r>
      <w:r>
        <w:rPr>
          <w:sz w:val="24"/>
        </w:rPr>
        <w:t>De</w:t>
      </w:r>
      <w:r>
        <w:rPr>
          <w:spacing w:val="-3"/>
          <w:sz w:val="24"/>
        </w:rPr>
        <w:t xml:space="preserve"> </w:t>
      </w:r>
      <w:r>
        <w:rPr>
          <w:sz w:val="24"/>
        </w:rPr>
        <w:t xml:space="preserve">nuevo, </w:t>
      </w:r>
      <w:r>
        <w:rPr>
          <w:b/>
          <w:sz w:val="24"/>
        </w:rPr>
        <w:t>asegúrate</w:t>
      </w:r>
      <w:r>
        <w:rPr>
          <w:b/>
          <w:spacing w:val="-3"/>
          <w:sz w:val="24"/>
        </w:rPr>
        <w:t xml:space="preserve"> </w:t>
      </w:r>
      <w:r>
        <w:rPr>
          <w:b/>
          <w:sz w:val="24"/>
        </w:rPr>
        <w:t>completamente</w:t>
      </w:r>
      <w:r>
        <w:rPr>
          <w:b/>
          <w:spacing w:val="-3"/>
          <w:sz w:val="24"/>
        </w:rPr>
        <w:t xml:space="preserve"> </w:t>
      </w:r>
      <w:r>
        <w:rPr>
          <w:b/>
          <w:sz w:val="24"/>
        </w:rPr>
        <w:t>de</w:t>
      </w:r>
      <w:r>
        <w:rPr>
          <w:b/>
          <w:spacing w:val="-3"/>
          <w:sz w:val="24"/>
        </w:rPr>
        <w:t xml:space="preserve"> </w:t>
      </w:r>
      <w:r>
        <w:rPr>
          <w:b/>
          <w:sz w:val="24"/>
        </w:rPr>
        <w:t>que estás</w:t>
      </w:r>
      <w:r>
        <w:rPr>
          <w:b/>
          <w:spacing w:val="-4"/>
          <w:sz w:val="24"/>
        </w:rPr>
        <w:t xml:space="preserve"> </w:t>
      </w:r>
      <w:r>
        <w:rPr>
          <w:b/>
          <w:sz w:val="24"/>
        </w:rPr>
        <w:t>especificando</w:t>
      </w:r>
      <w:r>
        <w:rPr>
          <w:b/>
          <w:spacing w:val="-4"/>
          <w:sz w:val="24"/>
        </w:rPr>
        <w:t xml:space="preserve"> </w:t>
      </w:r>
      <w:r>
        <w:rPr>
          <w:b/>
          <w:sz w:val="24"/>
        </w:rPr>
        <w:t>el</w:t>
      </w:r>
      <w:r>
        <w:rPr>
          <w:b/>
          <w:spacing w:val="-5"/>
          <w:sz w:val="24"/>
        </w:rPr>
        <w:t xml:space="preserve"> </w:t>
      </w:r>
      <w:r>
        <w:rPr>
          <w:b/>
          <w:sz w:val="24"/>
        </w:rPr>
        <w:t>nombre</w:t>
      </w:r>
      <w:r>
        <w:rPr>
          <w:b/>
          <w:spacing w:val="-5"/>
          <w:sz w:val="24"/>
        </w:rPr>
        <w:t xml:space="preserve"> </w:t>
      </w:r>
      <w:r>
        <w:rPr>
          <w:b/>
          <w:sz w:val="24"/>
        </w:rPr>
        <w:t>de</w:t>
      </w:r>
      <w:r>
        <w:rPr>
          <w:b/>
          <w:spacing w:val="-5"/>
          <w:sz w:val="24"/>
        </w:rPr>
        <w:t xml:space="preserve"> </w:t>
      </w:r>
      <w:r>
        <w:rPr>
          <w:b/>
          <w:sz w:val="24"/>
        </w:rPr>
        <w:t>dispositivo</w:t>
      </w:r>
      <w:r>
        <w:rPr>
          <w:b/>
          <w:spacing w:val="-3"/>
          <w:sz w:val="24"/>
        </w:rPr>
        <w:t xml:space="preserve"> </w:t>
      </w:r>
      <w:r>
        <w:rPr>
          <w:b/>
          <w:sz w:val="24"/>
        </w:rPr>
        <w:t>correcto</w:t>
      </w:r>
      <w:r>
        <w:rPr>
          <w:b/>
          <w:spacing w:val="-4"/>
          <w:sz w:val="24"/>
        </w:rPr>
        <w:t xml:space="preserve"> </w:t>
      </w:r>
      <w:r>
        <w:rPr>
          <w:b/>
          <w:sz w:val="24"/>
        </w:rPr>
        <w:t>en</w:t>
      </w:r>
      <w:r>
        <w:rPr>
          <w:b/>
          <w:spacing w:val="-4"/>
          <w:sz w:val="24"/>
        </w:rPr>
        <w:t xml:space="preserve"> </w:t>
      </w:r>
      <w:r>
        <w:rPr>
          <w:b/>
          <w:sz w:val="24"/>
        </w:rPr>
        <w:t>nuestro</w:t>
      </w:r>
      <w:r>
        <w:rPr>
          <w:b/>
          <w:spacing w:val="-4"/>
          <w:sz w:val="24"/>
        </w:rPr>
        <w:t xml:space="preserve"> </w:t>
      </w:r>
      <w:r>
        <w:rPr>
          <w:b/>
          <w:sz w:val="24"/>
        </w:rPr>
        <w:t>sistema,</w:t>
      </w:r>
      <w:r>
        <w:rPr>
          <w:b/>
          <w:spacing w:val="-4"/>
          <w:sz w:val="24"/>
        </w:rPr>
        <w:t xml:space="preserve"> </w:t>
      </w:r>
      <w:r>
        <w:rPr>
          <w:b/>
          <w:sz w:val="24"/>
        </w:rPr>
        <w:t>no</w:t>
      </w:r>
      <w:r>
        <w:rPr>
          <w:b/>
          <w:spacing w:val="-4"/>
          <w:sz w:val="24"/>
        </w:rPr>
        <w:t xml:space="preserve"> </w:t>
      </w:r>
      <w:r>
        <w:rPr>
          <w:b/>
          <w:sz w:val="24"/>
        </w:rPr>
        <w:t>el</w:t>
      </w:r>
      <w:r>
        <w:rPr>
          <w:b/>
          <w:spacing w:val="-3"/>
          <w:sz w:val="24"/>
        </w:rPr>
        <w:t xml:space="preserve"> </w:t>
      </w:r>
      <w:r>
        <w:rPr>
          <w:b/>
          <w:sz w:val="24"/>
        </w:rPr>
        <w:t>que</w:t>
      </w:r>
      <w:r>
        <w:rPr>
          <w:b/>
          <w:spacing w:val="-5"/>
          <w:sz w:val="24"/>
        </w:rPr>
        <w:t xml:space="preserve"> </w:t>
      </w:r>
      <w:r>
        <w:rPr>
          <w:b/>
          <w:sz w:val="24"/>
        </w:rPr>
        <w:t>se</w:t>
      </w:r>
      <w:r>
        <w:rPr>
          <w:b/>
          <w:spacing w:val="-5"/>
          <w:sz w:val="24"/>
        </w:rPr>
        <w:t xml:space="preserve"> </w:t>
      </w:r>
      <w:r>
        <w:rPr>
          <w:b/>
          <w:sz w:val="24"/>
        </w:rPr>
        <w:t xml:space="preserve">muestra en el texto. ¡Incumplir esta medida puede provocar el formateo (osea borrado) del disco </w:t>
      </w:r>
      <w:r>
        <w:rPr>
          <w:b/>
          <w:spacing w:val="-2"/>
          <w:sz w:val="24"/>
        </w:rPr>
        <w:t>equivocado!</w:t>
      </w:r>
    </w:p>
    <w:p>
      <w:pPr>
        <w:pStyle w:val="BodyText"/>
        <w:spacing w:before="11" w:after="0"/>
        <w:ind w:left="0" w:right="0"/>
        <w:rPr>
          <w:b/>
          <w:sz w:val="20"/>
        </w:rPr>
      </w:pPr>
      <w:r>
        <w:rPr>
          <w:b/>
          <w:sz w:val="20"/>
        </w:rPr>
      </w:r>
    </w:p>
    <w:p>
      <w:pPr>
        <w:pStyle w:val="Heading1"/>
        <w:rPr/>
      </w:pPr>
      <w:r>
        <w:rPr/>
        <w:t>Manipulando</w:t>
      </w:r>
      <w:r>
        <w:rPr>
          <w:spacing w:val="-5"/>
        </w:rPr>
        <w:t xml:space="preserve"> </w:t>
      </w:r>
      <w:r>
        <w:rPr/>
        <w:t>particiones</w:t>
      </w:r>
      <w:r>
        <w:rPr>
          <w:spacing w:val="-5"/>
        </w:rPr>
        <w:t xml:space="preserve"> </w:t>
      </w:r>
      <w:r>
        <w:rPr/>
        <w:t>con</w:t>
      </w:r>
      <w:r>
        <w:rPr>
          <w:spacing w:val="-5"/>
        </w:rPr>
        <w:t xml:space="preserve"> </w:t>
      </w:r>
      <w:r>
        <w:rPr>
          <w:spacing w:val="-4"/>
        </w:rPr>
        <w:t>fdisk</w:t>
      </w:r>
    </w:p>
    <w:p>
      <w:pPr>
        <w:pStyle w:val="BodyText"/>
        <w:spacing w:lineRule="auto" w:line="288" w:before="119" w:after="0"/>
        <w:rPr/>
      </w:pPr>
      <w:r>
        <w:rPr/>
        <w:t xml:space="preserve">El programa </w:t>
      </w:r>
      <w:r>
        <w:rPr>
          <w:rFonts w:ascii="Courier New" w:hAnsi="Courier New"/>
        </w:rPr>
        <w:t>fdisk</w:t>
      </w:r>
      <w:r>
        <w:rPr>
          <w:rFonts w:ascii="Courier New" w:hAnsi="Courier New"/>
          <w:spacing w:val="-76"/>
        </w:rPr>
        <w:t xml:space="preserve"> </w:t>
      </w:r>
      <w:r>
        <w:rPr/>
        <w:t>nos permite interactuar directamente con los dispositivos que se comportan como</w:t>
      </w:r>
      <w:r>
        <w:rPr>
          <w:spacing w:val="-3"/>
        </w:rPr>
        <w:t xml:space="preserve"> </w:t>
      </w:r>
      <w:r>
        <w:rPr/>
        <w:t>discos</w:t>
      </w:r>
      <w:r>
        <w:rPr>
          <w:spacing w:val="-3"/>
        </w:rPr>
        <w:t xml:space="preserve"> </w:t>
      </w:r>
      <w:r>
        <w:rPr/>
        <w:t>(como</w:t>
      </w:r>
      <w:r>
        <w:rPr>
          <w:spacing w:val="-3"/>
        </w:rPr>
        <w:t xml:space="preserve"> </w:t>
      </w:r>
      <w:r>
        <w:rPr/>
        <w:t>discos</w:t>
      </w:r>
      <w:r>
        <w:rPr>
          <w:spacing w:val="-3"/>
        </w:rPr>
        <w:t xml:space="preserve"> </w:t>
      </w:r>
      <w:r>
        <w:rPr/>
        <w:t>duros</w:t>
      </w:r>
      <w:r>
        <w:rPr>
          <w:spacing w:val="-3"/>
        </w:rPr>
        <w:t xml:space="preserve"> </w:t>
      </w:r>
      <w:r>
        <w:rPr/>
        <w:t>o</w:t>
      </w:r>
      <w:r>
        <w:rPr>
          <w:spacing w:val="-3"/>
        </w:rPr>
        <w:t xml:space="preserve"> </w:t>
      </w:r>
      <w:r>
        <w:rPr/>
        <w:t>unidades</w:t>
      </w:r>
      <w:r>
        <w:rPr>
          <w:spacing w:val="-3"/>
        </w:rPr>
        <w:t xml:space="preserve"> </w:t>
      </w:r>
      <w:r>
        <w:rPr/>
        <w:t>flash)</w:t>
      </w:r>
      <w:r>
        <w:rPr>
          <w:spacing w:val="-3"/>
        </w:rPr>
        <w:t xml:space="preserve"> </w:t>
      </w:r>
      <w:r>
        <w:rPr/>
        <w:t>a</w:t>
      </w:r>
      <w:r>
        <w:rPr>
          <w:spacing w:val="-4"/>
        </w:rPr>
        <w:t xml:space="preserve"> </w:t>
      </w:r>
      <w:r>
        <w:rPr/>
        <w:t>muy</w:t>
      </w:r>
      <w:r>
        <w:rPr>
          <w:spacing w:val="-3"/>
        </w:rPr>
        <w:t xml:space="preserve"> </w:t>
      </w:r>
      <w:r>
        <w:rPr/>
        <w:t>bajo</w:t>
      </w:r>
      <w:r>
        <w:rPr>
          <w:spacing w:val="-3"/>
        </w:rPr>
        <w:t xml:space="preserve"> </w:t>
      </w:r>
      <w:r>
        <w:rPr/>
        <w:t>nivel.</w:t>
      </w:r>
      <w:r>
        <w:rPr>
          <w:spacing w:val="-3"/>
        </w:rPr>
        <w:t xml:space="preserve"> </w:t>
      </w:r>
      <w:r>
        <w:rPr/>
        <w:t>Con</w:t>
      </w:r>
      <w:r>
        <w:rPr>
          <w:spacing w:val="-3"/>
        </w:rPr>
        <w:t xml:space="preserve"> </w:t>
      </w:r>
      <w:r>
        <w:rPr/>
        <w:t>esta</w:t>
      </w:r>
      <w:r>
        <w:rPr>
          <w:spacing w:val="-4"/>
        </w:rPr>
        <w:t xml:space="preserve"> </w:t>
      </w:r>
      <w:r>
        <w:rPr/>
        <w:t>herramienta</w:t>
      </w:r>
      <w:r>
        <w:rPr>
          <w:spacing w:val="-4"/>
        </w:rPr>
        <w:t xml:space="preserve"> </w:t>
      </w:r>
      <w:r>
        <w:rPr/>
        <w:t xml:space="preserve">podemos editar, borrar y crear particiones en el dispositivo. Para trabajar con nuestra unidad flash, tenemos primero que desmontarla (si es necesario) y luego invocar el programa </w:t>
      </w:r>
      <w:r>
        <w:rPr>
          <w:rFonts w:ascii="Courier New" w:hAnsi="Courier New"/>
        </w:rPr>
        <w:t>fdisk</w:t>
      </w:r>
      <w:r>
        <w:rPr>
          <w:rFonts w:ascii="Courier New" w:hAnsi="Courier New"/>
          <w:spacing w:val="-77"/>
        </w:rPr>
        <w:t xml:space="preserve"> </w:t>
      </w:r>
      <w:r>
        <w:rPr/>
        <w:t>como sigue:</w:t>
      </w:r>
    </w:p>
    <w:p>
      <w:pPr>
        <w:pStyle w:val="BodyText"/>
        <w:spacing w:before="4" w:after="0"/>
        <w:ind w:left="0" w:right="0"/>
        <w:rPr>
          <w:sz w:val="29"/>
        </w:rPr>
      </w:pPr>
      <w:r>
        <w:rPr>
          <w:sz w:val="29"/>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sudo</w:t>
      </w:r>
      <w:r>
        <w:rPr>
          <w:rFonts w:ascii="Courier New" w:hAnsi="Courier New"/>
          <w:b/>
          <w:spacing w:val="-6"/>
          <w:sz w:val="24"/>
        </w:rPr>
        <w:t xml:space="preserve"> </w:t>
      </w:r>
      <w:r>
        <w:rPr>
          <w:rFonts w:ascii="Courier New" w:hAnsi="Courier New"/>
          <w:b/>
          <w:sz w:val="24"/>
        </w:rPr>
        <w:t>umount</w:t>
      </w:r>
      <w:r>
        <w:rPr>
          <w:rFonts w:ascii="Courier New" w:hAnsi="Courier New"/>
          <w:b/>
          <w:spacing w:val="-6"/>
          <w:sz w:val="24"/>
        </w:rPr>
        <w:t xml:space="preserve"> </w:t>
      </w:r>
      <w:r>
        <w:rPr>
          <w:rFonts w:ascii="Courier New" w:hAnsi="Courier New"/>
          <w:b/>
          <w:spacing w:val="-2"/>
          <w:sz w:val="24"/>
        </w:rPr>
        <w:t>/dev/sdb1</w:t>
      </w:r>
    </w:p>
    <w:p>
      <w:pPr>
        <w:pStyle w:val="Normal"/>
        <w:spacing w:before="54"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sudo</w:t>
      </w:r>
      <w:r>
        <w:rPr>
          <w:rFonts w:ascii="Courier New" w:hAnsi="Courier New"/>
          <w:b/>
          <w:spacing w:val="-6"/>
          <w:sz w:val="24"/>
        </w:rPr>
        <w:t xml:space="preserve"> </w:t>
      </w:r>
      <w:r>
        <w:rPr>
          <w:rFonts w:ascii="Courier New" w:hAnsi="Courier New"/>
          <w:b/>
          <w:sz w:val="24"/>
        </w:rPr>
        <w:t>fdisk</w:t>
      </w:r>
      <w:r>
        <w:rPr>
          <w:rFonts w:ascii="Courier New" w:hAnsi="Courier New"/>
          <w:b/>
          <w:spacing w:val="-6"/>
          <w:sz w:val="24"/>
        </w:rPr>
        <w:t xml:space="preserve"> </w:t>
      </w:r>
      <w:r>
        <w:rPr>
          <w:rFonts w:ascii="Courier New" w:hAnsi="Courier New"/>
          <w:b/>
          <w:spacing w:val="-2"/>
          <w:sz w:val="24"/>
        </w:rPr>
        <w:t>/dev/sdb</w:t>
      </w:r>
    </w:p>
    <w:p>
      <w:pPr>
        <w:pStyle w:val="BodyText"/>
        <w:spacing w:before="6" w:after="0"/>
        <w:ind w:left="0" w:right="0"/>
        <w:rPr>
          <w:rFonts w:ascii="Courier New" w:hAnsi="Courier New"/>
          <w:b/>
          <w:sz w:val="33"/>
        </w:rPr>
      </w:pPr>
      <w:r>
        <w:rPr>
          <w:rFonts w:ascii="Courier New" w:hAnsi="Courier New"/>
          <w:b/>
          <w:sz w:val="33"/>
        </w:rPr>
      </w:r>
    </w:p>
    <w:p>
      <w:pPr>
        <w:pStyle w:val="BodyText"/>
        <w:spacing w:lineRule="auto" w:line="288"/>
        <w:rPr/>
      </w:pPr>
      <w:r>
        <w:rPr/>
        <w:t>Fíjate</w:t>
      </w:r>
      <w:r>
        <w:rPr>
          <w:spacing w:val="-3"/>
        </w:rPr>
        <w:t xml:space="preserve"> </w:t>
      </w:r>
      <w:r>
        <w:rPr/>
        <w:t>que</w:t>
      </w:r>
      <w:r>
        <w:rPr>
          <w:spacing w:val="-5"/>
        </w:rPr>
        <w:t xml:space="preserve"> </w:t>
      </w:r>
      <w:r>
        <w:rPr/>
        <w:t>tenemos</w:t>
      </w:r>
      <w:r>
        <w:rPr>
          <w:spacing w:val="-2"/>
        </w:rPr>
        <w:t xml:space="preserve"> </w:t>
      </w:r>
      <w:r>
        <w:rPr/>
        <w:t>que</w:t>
      </w:r>
      <w:r>
        <w:rPr>
          <w:spacing w:val="-5"/>
        </w:rPr>
        <w:t xml:space="preserve"> </w:t>
      </w:r>
      <w:r>
        <w:rPr/>
        <w:t>especificar</w:t>
      </w:r>
      <w:r>
        <w:rPr>
          <w:spacing w:val="-4"/>
        </w:rPr>
        <w:t xml:space="preserve"> </w:t>
      </w:r>
      <w:r>
        <w:rPr/>
        <w:t>el</w:t>
      </w:r>
      <w:r>
        <w:rPr>
          <w:spacing w:val="-5"/>
        </w:rPr>
        <w:t xml:space="preserve"> </w:t>
      </w:r>
      <w:r>
        <w:rPr/>
        <w:t>dispositivo</w:t>
      </w:r>
      <w:r>
        <w:rPr>
          <w:spacing w:val="-3"/>
        </w:rPr>
        <w:t xml:space="preserve"> </w:t>
      </w:r>
      <w:r>
        <w:rPr/>
        <w:t>en</w:t>
      </w:r>
      <w:r>
        <w:rPr>
          <w:spacing w:val="-4"/>
        </w:rPr>
        <w:t xml:space="preserve"> </w:t>
      </w:r>
      <w:r>
        <w:rPr/>
        <w:t>términos</w:t>
      </w:r>
      <w:r>
        <w:rPr>
          <w:spacing w:val="-4"/>
        </w:rPr>
        <w:t xml:space="preserve"> </w:t>
      </w:r>
      <w:r>
        <w:rPr/>
        <w:t>del</w:t>
      </w:r>
      <w:r>
        <w:rPr>
          <w:spacing w:val="-5"/>
        </w:rPr>
        <w:t xml:space="preserve"> </w:t>
      </w:r>
      <w:r>
        <w:rPr/>
        <w:t>dispositivo</w:t>
      </w:r>
      <w:r>
        <w:rPr>
          <w:spacing w:val="-4"/>
        </w:rPr>
        <w:t xml:space="preserve"> </w:t>
      </w:r>
      <w:r>
        <w:rPr/>
        <w:t>completo,</w:t>
      </w:r>
      <w:r>
        <w:rPr>
          <w:spacing w:val="-3"/>
        </w:rPr>
        <w:t xml:space="preserve"> </w:t>
      </w:r>
      <w:r>
        <w:rPr/>
        <w:t>no</w:t>
      </w:r>
      <w:r>
        <w:rPr>
          <w:spacing w:val="-4"/>
        </w:rPr>
        <w:t xml:space="preserve"> </w:t>
      </w:r>
      <w:r>
        <w:rPr/>
        <w:t>por</w:t>
      </w:r>
      <w:r>
        <w:rPr>
          <w:spacing w:val="-4"/>
        </w:rPr>
        <w:t xml:space="preserve"> </w:t>
      </w:r>
      <w:r>
        <w:rPr/>
        <w:t>un número de partición. Después de que el programa arranque, veremos el siguiente prompt:</w:t>
      </w:r>
    </w:p>
    <w:p>
      <w:pPr>
        <w:pStyle w:val="BodyText"/>
        <w:spacing w:before="10" w:after="0"/>
        <w:ind w:left="0" w:right="0"/>
        <w:rPr>
          <w:sz w:val="28"/>
        </w:rPr>
      </w:pPr>
      <w:r>
        <w:rPr>
          <w:sz w:val="28"/>
        </w:rPr>
      </w:r>
    </w:p>
    <w:p>
      <w:pPr>
        <w:pStyle w:val="BodyText"/>
        <w:rPr>
          <w:rFonts w:ascii="Courier New" w:hAnsi="Courier New"/>
        </w:rPr>
      </w:pPr>
      <w:r>
        <w:rPr>
          <w:rFonts w:ascii="Courier New" w:hAnsi="Courier New"/>
        </w:rPr>
        <w:t>Command</w:t>
      </w:r>
      <w:r>
        <w:rPr>
          <w:rFonts w:ascii="Courier New" w:hAnsi="Courier New"/>
          <w:spacing w:val="-4"/>
        </w:rPr>
        <w:t xml:space="preserve"> </w:t>
      </w:r>
      <w:r>
        <w:rPr>
          <w:rFonts w:ascii="Courier New" w:hAnsi="Courier New"/>
        </w:rPr>
        <w:t>(m</w:t>
      </w:r>
      <w:r>
        <w:rPr>
          <w:rFonts w:ascii="Courier New" w:hAnsi="Courier New"/>
          <w:spacing w:val="-4"/>
        </w:rPr>
        <w:t xml:space="preserve"> </w:t>
      </w:r>
      <w:r>
        <w:rPr>
          <w:rFonts w:ascii="Courier New" w:hAnsi="Courier New"/>
        </w:rPr>
        <w:t>for</w:t>
      </w:r>
      <w:r>
        <w:rPr>
          <w:rFonts w:ascii="Courier New" w:hAnsi="Courier New"/>
          <w:spacing w:val="-4"/>
        </w:rPr>
        <w:t xml:space="preserve"> </w:t>
      </w:r>
      <w:r>
        <w:rPr>
          <w:rFonts w:ascii="Courier New" w:hAnsi="Courier New"/>
          <w:spacing w:val="-2"/>
        </w:rPr>
        <w:t>help):</w:t>
      </w:r>
    </w:p>
    <w:p>
      <w:pPr>
        <w:pStyle w:val="BodyText"/>
        <w:spacing w:before="6" w:after="0"/>
        <w:ind w:left="0" w:right="0"/>
        <w:rPr>
          <w:rFonts w:ascii="Courier New" w:hAnsi="Courier New"/>
          <w:sz w:val="33"/>
        </w:rPr>
      </w:pPr>
      <w:r>
        <w:rPr>
          <w:rFonts w:ascii="Courier New" w:hAnsi="Courier New"/>
          <w:sz w:val="33"/>
        </w:rPr>
      </w:r>
    </w:p>
    <w:p>
      <w:pPr>
        <w:pStyle w:val="BodyText"/>
        <w:rPr/>
      </w:pPr>
      <w:r>
        <w:rPr/>
        <w:t>Introducir</w:t>
      </w:r>
      <w:r>
        <w:rPr>
          <w:spacing w:val="-3"/>
        </w:rPr>
        <w:t xml:space="preserve"> </w:t>
      </w:r>
      <w:r>
        <w:rPr/>
        <w:t>una</w:t>
      </w:r>
      <w:r>
        <w:rPr>
          <w:spacing w:val="-4"/>
        </w:rPr>
        <w:t xml:space="preserve"> </w:t>
      </w:r>
      <w:r>
        <w:rPr/>
        <w:t>“m”</w:t>
      </w:r>
      <w:r>
        <w:rPr>
          <w:spacing w:val="-3"/>
        </w:rPr>
        <w:t xml:space="preserve"> </w:t>
      </w:r>
      <w:r>
        <w:rPr/>
        <w:t>mostrará</w:t>
      </w:r>
      <w:r>
        <w:rPr>
          <w:spacing w:val="-4"/>
        </w:rPr>
        <w:t xml:space="preserve"> </w:t>
      </w:r>
      <w:r>
        <w:rPr/>
        <w:t>el</w:t>
      </w:r>
      <w:r>
        <w:rPr>
          <w:spacing w:val="-1"/>
        </w:rPr>
        <w:t xml:space="preserve"> </w:t>
      </w:r>
      <w:r>
        <w:rPr/>
        <w:t>menú</w:t>
      </w:r>
      <w:r>
        <w:rPr>
          <w:spacing w:val="-3"/>
        </w:rPr>
        <w:t xml:space="preserve"> </w:t>
      </w:r>
      <w:r>
        <w:rPr/>
        <w:t>del</w:t>
      </w:r>
      <w:r>
        <w:rPr>
          <w:spacing w:val="-1"/>
        </w:rPr>
        <w:t xml:space="preserve"> </w:t>
      </w:r>
      <w:r>
        <w:rPr>
          <w:spacing w:val="-2"/>
        </w:rPr>
        <w:t>programa:</w:t>
      </w:r>
    </w:p>
    <w:p>
      <w:pPr>
        <w:pStyle w:val="BodyText"/>
        <w:spacing w:before="7" w:after="0"/>
        <w:ind w:left="0" w:right="0"/>
        <w:rPr>
          <w:sz w:val="33"/>
        </w:rPr>
      </w:pPr>
      <w:r>
        <w:rPr>
          <w:sz w:val="33"/>
        </w:rPr>
      </w:r>
    </w:p>
    <w:p>
      <w:pPr>
        <w:pStyle w:val="BodyText"/>
        <w:rPr>
          <w:rFonts w:ascii="Courier New" w:hAnsi="Courier New"/>
        </w:rPr>
      </w:pPr>
      <w:r>
        <w:rPr>
          <w:rFonts w:ascii="Courier New" w:hAnsi="Courier New"/>
        </w:rPr>
        <w:t>Command</w:t>
      </w:r>
      <w:r>
        <w:rPr>
          <w:rFonts w:ascii="Courier New" w:hAnsi="Courier New"/>
          <w:spacing w:val="-7"/>
        </w:rPr>
        <w:t xml:space="preserve"> </w:t>
      </w:r>
      <w:r>
        <w:rPr>
          <w:rFonts w:ascii="Courier New" w:hAnsi="Courier New"/>
          <w:spacing w:val="-2"/>
        </w:rPr>
        <w:t>action</w:t>
      </w:r>
    </w:p>
    <w:p>
      <w:pPr>
        <w:pStyle w:val="ListParagraph"/>
        <w:numPr>
          <w:ilvl w:val="0"/>
          <w:numId w:val="67"/>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toggle</w:t>
      </w:r>
      <w:r>
        <w:rPr>
          <w:rFonts w:ascii="Courier New" w:hAnsi="Courier New"/>
          <w:spacing w:val="-5"/>
          <w:sz w:val="24"/>
        </w:rPr>
        <w:t xml:space="preserve"> </w:t>
      </w:r>
      <w:r>
        <w:rPr>
          <w:rFonts w:ascii="Courier New" w:hAnsi="Courier New"/>
          <w:sz w:val="24"/>
        </w:rPr>
        <w:t>a</w:t>
      </w:r>
      <w:r>
        <w:rPr>
          <w:rFonts w:ascii="Courier New" w:hAnsi="Courier New"/>
          <w:spacing w:val="-5"/>
          <w:sz w:val="24"/>
        </w:rPr>
        <w:t xml:space="preserve"> </w:t>
      </w:r>
      <w:r>
        <w:rPr>
          <w:rFonts w:ascii="Courier New" w:hAnsi="Courier New"/>
          <w:sz w:val="24"/>
        </w:rPr>
        <w:t>bootable</w:t>
      </w:r>
      <w:r>
        <w:rPr>
          <w:rFonts w:ascii="Courier New" w:hAnsi="Courier New"/>
          <w:spacing w:val="-5"/>
          <w:sz w:val="24"/>
        </w:rPr>
        <w:t xml:space="preserve"> </w:t>
      </w:r>
      <w:r>
        <w:rPr>
          <w:rFonts w:ascii="Courier New" w:hAnsi="Courier New"/>
          <w:spacing w:val="-4"/>
          <w:sz w:val="24"/>
        </w:rPr>
        <w:t>flag</w:t>
      </w:r>
    </w:p>
    <w:p>
      <w:pPr>
        <w:pStyle w:val="ListParagraph"/>
        <w:numPr>
          <w:ilvl w:val="0"/>
          <w:numId w:val="67"/>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edit</w:t>
      </w:r>
      <w:r>
        <w:rPr>
          <w:rFonts w:ascii="Courier New" w:hAnsi="Courier New"/>
          <w:spacing w:val="-4"/>
          <w:sz w:val="24"/>
        </w:rPr>
        <w:t xml:space="preserve"> </w:t>
      </w:r>
      <w:r>
        <w:rPr>
          <w:rFonts w:ascii="Courier New" w:hAnsi="Courier New"/>
          <w:sz w:val="24"/>
        </w:rPr>
        <w:t>bsd</w:t>
      </w:r>
      <w:r>
        <w:rPr>
          <w:rFonts w:ascii="Courier New" w:hAnsi="Courier New"/>
          <w:spacing w:val="-3"/>
          <w:sz w:val="24"/>
        </w:rPr>
        <w:t xml:space="preserve"> </w:t>
      </w:r>
      <w:r>
        <w:rPr>
          <w:rFonts w:ascii="Courier New" w:hAnsi="Courier New"/>
          <w:spacing w:val="-2"/>
          <w:sz w:val="24"/>
        </w:rPr>
        <w:t>disklabel</w:t>
      </w:r>
    </w:p>
    <w:p>
      <w:pPr>
        <w:pStyle w:val="ListParagraph"/>
        <w:numPr>
          <w:ilvl w:val="0"/>
          <w:numId w:val="67"/>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toggle</w:t>
      </w:r>
      <w:r>
        <w:rPr>
          <w:rFonts w:ascii="Courier New" w:hAnsi="Courier New"/>
          <w:spacing w:val="-7"/>
          <w:sz w:val="24"/>
        </w:rPr>
        <w:t xml:space="preserve"> </w:t>
      </w:r>
      <w:r>
        <w:rPr>
          <w:rFonts w:ascii="Courier New" w:hAnsi="Courier New"/>
          <w:sz w:val="24"/>
        </w:rPr>
        <w:t>the</w:t>
      </w:r>
      <w:r>
        <w:rPr>
          <w:rFonts w:ascii="Courier New" w:hAnsi="Courier New"/>
          <w:spacing w:val="-6"/>
          <w:sz w:val="24"/>
        </w:rPr>
        <w:t xml:space="preserve"> </w:t>
      </w:r>
      <w:r>
        <w:rPr>
          <w:rFonts w:ascii="Courier New" w:hAnsi="Courier New"/>
          <w:sz w:val="24"/>
        </w:rPr>
        <w:t>dos</w:t>
      </w:r>
      <w:r>
        <w:rPr>
          <w:rFonts w:ascii="Courier New" w:hAnsi="Courier New"/>
          <w:spacing w:val="-6"/>
          <w:sz w:val="24"/>
        </w:rPr>
        <w:t xml:space="preserve"> </w:t>
      </w:r>
      <w:r>
        <w:rPr>
          <w:rFonts w:ascii="Courier New" w:hAnsi="Courier New"/>
          <w:sz w:val="24"/>
        </w:rPr>
        <w:t>compatibility</w:t>
      </w:r>
      <w:r>
        <w:rPr>
          <w:rFonts w:ascii="Courier New" w:hAnsi="Courier New"/>
          <w:spacing w:val="-6"/>
          <w:sz w:val="24"/>
        </w:rPr>
        <w:t xml:space="preserve"> </w:t>
      </w:r>
      <w:r>
        <w:rPr>
          <w:rFonts w:ascii="Courier New" w:hAnsi="Courier New"/>
          <w:spacing w:val="-4"/>
          <w:sz w:val="24"/>
        </w:rPr>
        <w:t>flag</w:t>
      </w:r>
    </w:p>
    <w:p>
      <w:pPr>
        <w:pStyle w:val="ListParagraph"/>
        <w:numPr>
          <w:ilvl w:val="0"/>
          <w:numId w:val="67"/>
        </w:numPr>
        <w:tabs>
          <w:tab w:val="clear" w:pos="720"/>
          <w:tab w:val="left" w:pos="442" w:leader="none"/>
        </w:tabs>
        <w:spacing w:lineRule="auto" w:line="240" w:before="55" w:after="0"/>
        <w:ind w:hanging="287" w:left="442" w:right="0"/>
        <w:jc w:val="left"/>
        <w:rPr>
          <w:rFonts w:ascii="Courier New" w:hAnsi="Courier New"/>
          <w:sz w:val="24"/>
        </w:rPr>
      </w:pPr>
      <w:r>
        <w:rPr>
          <w:rFonts w:ascii="Courier New" w:hAnsi="Courier New"/>
          <w:sz w:val="24"/>
        </w:rPr>
        <w:t>delete</w:t>
      </w:r>
      <w:r>
        <w:rPr>
          <w:rFonts w:ascii="Courier New" w:hAnsi="Courier New"/>
          <w:spacing w:val="-4"/>
          <w:sz w:val="24"/>
        </w:rPr>
        <w:t xml:space="preserve"> </w:t>
      </w:r>
      <w:r>
        <w:rPr>
          <w:rFonts w:ascii="Courier New" w:hAnsi="Courier New"/>
          <w:sz w:val="24"/>
        </w:rPr>
        <w:t>a</w:t>
      </w:r>
      <w:r>
        <w:rPr>
          <w:rFonts w:ascii="Courier New" w:hAnsi="Courier New"/>
          <w:spacing w:val="-3"/>
          <w:sz w:val="24"/>
        </w:rPr>
        <w:t xml:space="preserve"> </w:t>
      </w:r>
      <w:r>
        <w:rPr>
          <w:rFonts w:ascii="Courier New" w:hAnsi="Courier New"/>
          <w:spacing w:val="-2"/>
          <w:sz w:val="24"/>
        </w:rPr>
        <w:t>partition</w:t>
      </w:r>
    </w:p>
    <w:p>
      <w:pPr>
        <w:pStyle w:val="ListParagraph"/>
        <w:numPr>
          <w:ilvl w:val="0"/>
          <w:numId w:val="66"/>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list</w:t>
      </w:r>
      <w:r>
        <w:rPr>
          <w:rFonts w:ascii="Courier New" w:hAnsi="Courier New"/>
          <w:spacing w:val="-6"/>
          <w:sz w:val="24"/>
        </w:rPr>
        <w:t xml:space="preserve"> </w:t>
      </w:r>
      <w:r>
        <w:rPr>
          <w:rFonts w:ascii="Courier New" w:hAnsi="Courier New"/>
          <w:sz w:val="24"/>
        </w:rPr>
        <w:t>known</w:t>
      </w:r>
      <w:r>
        <w:rPr>
          <w:rFonts w:ascii="Courier New" w:hAnsi="Courier New"/>
          <w:spacing w:val="-6"/>
          <w:sz w:val="24"/>
        </w:rPr>
        <w:t xml:space="preserve"> </w:t>
      </w:r>
      <w:r>
        <w:rPr>
          <w:rFonts w:ascii="Courier New" w:hAnsi="Courier New"/>
          <w:sz w:val="24"/>
        </w:rPr>
        <w:t>partition</w:t>
      </w:r>
      <w:r>
        <w:rPr>
          <w:rFonts w:ascii="Courier New" w:hAnsi="Courier New"/>
          <w:spacing w:val="-6"/>
          <w:sz w:val="24"/>
        </w:rPr>
        <w:t xml:space="preserve"> </w:t>
      </w:r>
      <w:r>
        <w:rPr>
          <w:rFonts w:ascii="Courier New" w:hAnsi="Courier New"/>
          <w:spacing w:val="-2"/>
          <w:sz w:val="24"/>
        </w:rPr>
        <w:t>types</w:t>
      </w:r>
    </w:p>
    <w:p>
      <w:pPr>
        <w:pStyle w:val="ListParagraph"/>
        <w:numPr>
          <w:ilvl w:val="0"/>
          <w:numId w:val="66"/>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print</w:t>
      </w:r>
      <w:r>
        <w:rPr>
          <w:rFonts w:ascii="Courier New" w:hAnsi="Courier New"/>
          <w:spacing w:val="-5"/>
          <w:sz w:val="24"/>
        </w:rPr>
        <w:t xml:space="preserve"> </w:t>
      </w:r>
      <w:r>
        <w:rPr>
          <w:rFonts w:ascii="Courier New" w:hAnsi="Courier New"/>
          <w:sz w:val="24"/>
        </w:rPr>
        <w:t>this</w:t>
      </w:r>
      <w:r>
        <w:rPr>
          <w:rFonts w:ascii="Courier New" w:hAnsi="Courier New"/>
          <w:spacing w:val="-4"/>
          <w:sz w:val="24"/>
        </w:rPr>
        <w:t xml:space="preserve"> menu</w:t>
      </w:r>
    </w:p>
    <w:p>
      <w:pPr>
        <w:pStyle w:val="ListParagraph"/>
        <w:numPr>
          <w:ilvl w:val="0"/>
          <w:numId w:val="66"/>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add</w:t>
      </w:r>
      <w:r>
        <w:rPr>
          <w:rFonts w:ascii="Courier New" w:hAnsi="Courier New"/>
          <w:spacing w:val="-3"/>
          <w:sz w:val="24"/>
        </w:rPr>
        <w:t xml:space="preserve"> </w:t>
      </w:r>
      <w:r>
        <w:rPr>
          <w:rFonts w:ascii="Courier New" w:hAnsi="Courier New"/>
          <w:sz w:val="24"/>
        </w:rPr>
        <w:t>a</w:t>
      </w:r>
      <w:r>
        <w:rPr>
          <w:rFonts w:ascii="Courier New" w:hAnsi="Courier New"/>
          <w:spacing w:val="-2"/>
          <w:sz w:val="24"/>
        </w:rPr>
        <w:t xml:space="preserve"> </w:t>
      </w:r>
      <w:r>
        <w:rPr>
          <w:rFonts w:ascii="Courier New" w:hAnsi="Courier New"/>
          <w:sz w:val="24"/>
        </w:rPr>
        <w:t>new</w:t>
      </w:r>
      <w:r>
        <w:rPr>
          <w:rFonts w:ascii="Courier New" w:hAnsi="Courier New"/>
          <w:spacing w:val="-2"/>
          <w:sz w:val="24"/>
        </w:rPr>
        <w:t xml:space="preserve"> partition</w:t>
      </w:r>
    </w:p>
    <w:p>
      <w:pPr>
        <w:pStyle w:val="BodyText"/>
        <w:spacing w:before="54" w:after="0"/>
        <w:rPr>
          <w:rFonts w:ascii="Courier New" w:hAnsi="Courier New"/>
        </w:rPr>
      </w:pPr>
      <w:r>
        <w:rPr>
          <w:rFonts w:ascii="Courier New" w:hAnsi="Courier New"/>
        </w:rPr>
        <w:t>o</w:t>
      </w:r>
      <w:r>
        <w:rPr>
          <w:rFonts w:ascii="Courier New" w:hAnsi="Courier New"/>
          <w:spacing w:val="-4"/>
        </w:rPr>
        <w:t xml:space="preserve"> </w:t>
      </w:r>
      <w:r>
        <w:rPr>
          <w:rFonts w:ascii="Courier New" w:hAnsi="Courier New"/>
        </w:rPr>
        <w:t>create</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new</w:t>
      </w:r>
      <w:r>
        <w:rPr>
          <w:rFonts w:ascii="Courier New" w:hAnsi="Courier New"/>
          <w:spacing w:val="-4"/>
        </w:rPr>
        <w:t xml:space="preserve"> </w:t>
      </w:r>
      <w:r>
        <w:rPr>
          <w:rFonts w:ascii="Courier New" w:hAnsi="Courier New"/>
        </w:rPr>
        <w:t>empty</w:t>
      </w:r>
      <w:r>
        <w:rPr>
          <w:rFonts w:ascii="Courier New" w:hAnsi="Courier New"/>
          <w:spacing w:val="-4"/>
        </w:rPr>
        <w:t xml:space="preserve"> </w:t>
      </w:r>
      <w:r>
        <w:rPr>
          <w:rFonts w:ascii="Courier New" w:hAnsi="Courier New"/>
        </w:rPr>
        <w:t>DOS</w:t>
      </w:r>
      <w:r>
        <w:rPr>
          <w:rFonts w:ascii="Courier New" w:hAnsi="Courier New"/>
          <w:spacing w:val="-4"/>
        </w:rPr>
        <w:t xml:space="preserve"> </w:t>
      </w:r>
      <w:r>
        <w:rPr>
          <w:rFonts w:ascii="Courier New" w:hAnsi="Courier New"/>
        </w:rPr>
        <w:t>partition</w:t>
      </w:r>
      <w:r>
        <w:rPr>
          <w:rFonts w:ascii="Courier New" w:hAnsi="Courier New"/>
          <w:spacing w:val="-4"/>
        </w:rPr>
        <w:t xml:space="preserve"> </w:t>
      </w:r>
      <w:r>
        <w:rPr>
          <w:rFonts w:ascii="Courier New" w:hAnsi="Courier New"/>
          <w:spacing w:val="-2"/>
        </w:rPr>
        <w:t>table</w:t>
      </w:r>
    </w:p>
    <w:p>
      <w:pPr>
        <w:pStyle w:val="ListParagraph"/>
        <w:numPr>
          <w:ilvl w:val="0"/>
          <w:numId w:val="65"/>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print</w:t>
      </w:r>
      <w:r>
        <w:rPr>
          <w:rFonts w:ascii="Courier New" w:hAnsi="Courier New"/>
          <w:spacing w:val="-6"/>
          <w:sz w:val="24"/>
        </w:rPr>
        <w:t xml:space="preserve"> </w:t>
      </w:r>
      <w:r>
        <w:rPr>
          <w:rFonts w:ascii="Courier New" w:hAnsi="Courier New"/>
          <w:sz w:val="24"/>
        </w:rPr>
        <w:t>the</w:t>
      </w:r>
      <w:r>
        <w:rPr>
          <w:rFonts w:ascii="Courier New" w:hAnsi="Courier New"/>
          <w:spacing w:val="-6"/>
          <w:sz w:val="24"/>
        </w:rPr>
        <w:t xml:space="preserve"> </w:t>
      </w:r>
      <w:r>
        <w:rPr>
          <w:rFonts w:ascii="Courier New" w:hAnsi="Courier New"/>
          <w:sz w:val="24"/>
        </w:rPr>
        <w:t>partition</w:t>
      </w:r>
      <w:r>
        <w:rPr>
          <w:rFonts w:ascii="Courier New" w:hAnsi="Courier New"/>
          <w:spacing w:val="-5"/>
          <w:sz w:val="24"/>
        </w:rPr>
        <w:t xml:space="preserve"> </w:t>
      </w:r>
      <w:r>
        <w:rPr>
          <w:rFonts w:ascii="Courier New" w:hAnsi="Courier New"/>
          <w:spacing w:val="-2"/>
          <w:sz w:val="24"/>
        </w:rPr>
        <w:t>table</w:t>
      </w:r>
    </w:p>
    <w:p>
      <w:pPr>
        <w:pStyle w:val="ListParagraph"/>
        <w:numPr>
          <w:ilvl w:val="0"/>
          <w:numId w:val="65"/>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quit</w:t>
      </w:r>
      <w:r>
        <w:rPr>
          <w:rFonts w:ascii="Courier New" w:hAnsi="Courier New"/>
          <w:spacing w:val="-6"/>
          <w:sz w:val="24"/>
        </w:rPr>
        <w:t xml:space="preserve"> </w:t>
      </w:r>
      <w:r>
        <w:rPr>
          <w:rFonts w:ascii="Courier New" w:hAnsi="Courier New"/>
          <w:sz w:val="24"/>
        </w:rPr>
        <w:t>without</w:t>
      </w:r>
      <w:r>
        <w:rPr>
          <w:rFonts w:ascii="Courier New" w:hAnsi="Courier New"/>
          <w:spacing w:val="-6"/>
          <w:sz w:val="24"/>
        </w:rPr>
        <w:t xml:space="preserve"> </w:t>
      </w:r>
      <w:r>
        <w:rPr>
          <w:rFonts w:ascii="Courier New" w:hAnsi="Courier New"/>
          <w:sz w:val="24"/>
        </w:rPr>
        <w:t>saving</w:t>
      </w:r>
      <w:r>
        <w:rPr>
          <w:rFonts w:ascii="Courier New" w:hAnsi="Courier New"/>
          <w:spacing w:val="-5"/>
          <w:sz w:val="24"/>
        </w:rPr>
        <w:t xml:space="preserve"> </w:t>
      </w:r>
      <w:r>
        <w:rPr>
          <w:rFonts w:ascii="Courier New" w:hAnsi="Courier New"/>
          <w:spacing w:val="-2"/>
          <w:sz w:val="24"/>
        </w:rPr>
        <w:t>changes</w:t>
      </w:r>
    </w:p>
    <w:p>
      <w:pPr>
        <w:pStyle w:val="ListParagraph"/>
        <w:numPr>
          <w:ilvl w:val="0"/>
          <w:numId w:val="64"/>
        </w:numPr>
        <w:tabs>
          <w:tab w:val="clear" w:pos="720"/>
          <w:tab w:val="left" w:pos="442" w:leader="none"/>
        </w:tabs>
        <w:spacing w:lineRule="auto" w:line="240" w:before="54" w:after="0"/>
        <w:ind w:hanging="287" w:left="442" w:right="0"/>
        <w:jc w:val="left"/>
        <w:rPr>
          <w:rFonts w:ascii="Courier New" w:hAnsi="Courier New"/>
          <w:sz w:val="24"/>
        </w:rPr>
      </w:pPr>
      <w:r>
        <w:rPr>
          <w:rFonts w:ascii="Courier New" w:hAnsi="Courier New"/>
          <w:sz w:val="24"/>
        </w:rPr>
        <w:t>create</w:t>
      </w:r>
      <w:r>
        <w:rPr>
          <w:rFonts w:ascii="Courier New" w:hAnsi="Courier New"/>
          <w:spacing w:val="-4"/>
          <w:sz w:val="24"/>
        </w:rPr>
        <w:t xml:space="preserve"> </w:t>
      </w:r>
      <w:r>
        <w:rPr>
          <w:rFonts w:ascii="Courier New" w:hAnsi="Courier New"/>
          <w:sz w:val="24"/>
        </w:rPr>
        <w:t>a</w:t>
      </w:r>
      <w:r>
        <w:rPr>
          <w:rFonts w:ascii="Courier New" w:hAnsi="Courier New"/>
          <w:spacing w:val="-4"/>
          <w:sz w:val="24"/>
        </w:rPr>
        <w:t xml:space="preserve"> </w:t>
      </w:r>
      <w:r>
        <w:rPr>
          <w:rFonts w:ascii="Courier New" w:hAnsi="Courier New"/>
          <w:sz w:val="24"/>
        </w:rPr>
        <w:t>new</w:t>
      </w:r>
      <w:r>
        <w:rPr>
          <w:rFonts w:ascii="Courier New" w:hAnsi="Courier New"/>
          <w:spacing w:val="-3"/>
          <w:sz w:val="24"/>
        </w:rPr>
        <w:t xml:space="preserve"> </w:t>
      </w:r>
      <w:r>
        <w:rPr>
          <w:rFonts w:ascii="Courier New" w:hAnsi="Courier New"/>
          <w:sz w:val="24"/>
        </w:rPr>
        <w:t>empty</w:t>
      </w:r>
      <w:r>
        <w:rPr>
          <w:rFonts w:ascii="Courier New" w:hAnsi="Courier New"/>
          <w:spacing w:val="-4"/>
          <w:sz w:val="24"/>
        </w:rPr>
        <w:t xml:space="preserve"> </w:t>
      </w:r>
      <w:r>
        <w:rPr>
          <w:rFonts w:ascii="Courier New" w:hAnsi="Courier New"/>
          <w:sz w:val="24"/>
        </w:rPr>
        <w:t>Sun</w:t>
      </w:r>
      <w:r>
        <w:rPr>
          <w:rFonts w:ascii="Courier New" w:hAnsi="Courier New"/>
          <w:spacing w:val="-3"/>
          <w:sz w:val="24"/>
        </w:rPr>
        <w:t xml:space="preserve"> </w:t>
      </w:r>
      <w:r>
        <w:rPr>
          <w:rFonts w:ascii="Courier New" w:hAnsi="Courier New"/>
          <w:spacing w:val="-2"/>
          <w:sz w:val="24"/>
        </w:rPr>
        <w:t>disklabel</w:t>
      </w:r>
    </w:p>
    <w:p>
      <w:pPr>
        <w:pStyle w:val="ListParagraph"/>
        <w:numPr>
          <w:ilvl w:val="0"/>
          <w:numId w:val="64"/>
        </w:numPr>
        <w:tabs>
          <w:tab w:val="clear" w:pos="720"/>
          <w:tab w:val="left" w:pos="442" w:leader="none"/>
        </w:tabs>
        <w:spacing w:lineRule="auto" w:line="240" w:before="55" w:after="0"/>
        <w:ind w:hanging="287" w:left="442" w:right="0"/>
        <w:jc w:val="left"/>
        <w:rPr>
          <w:rFonts w:ascii="Courier New" w:hAnsi="Courier New"/>
          <w:sz w:val="24"/>
        </w:rPr>
      </w:pPr>
      <w:r>
        <w:rPr>
          <w:rFonts w:ascii="Courier New" w:hAnsi="Courier New"/>
          <w:sz w:val="24"/>
        </w:rPr>
        <w:t>change</w:t>
      </w:r>
      <w:r>
        <w:rPr>
          <w:rFonts w:ascii="Courier New" w:hAnsi="Courier New"/>
          <w:spacing w:val="-6"/>
          <w:sz w:val="24"/>
        </w:rPr>
        <w:t xml:space="preserve"> </w:t>
      </w:r>
      <w:r>
        <w:rPr>
          <w:rFonts w:ascii="Courier New" w:hAnsi="Courier New"/>
          <w:sz w:val="24"/>
        </w:rPr>
        <w:t>a</w:t>
      </w:r>
      <w:r>
        <w:rPr>
          <w:rFonts w:ascii="Courier New" w:hAnsi="Courier New"/>
          <w:spacing w:val="-6"/>
          <w:sz w:val="24"/>
        </w:rPr>
        <w:t xml:space="preserve"> </w:t>
      </w:r>
      <w:r>
        <w:rPr>
          <w:rFonts w:ascii="Courier New" w:hAnsi="Courier New"/>
          <w:sz w:val="24"/>
        </w:rPr>
        <w:t>partition's</w:t>
      </w:r>
      <w:r>
        <w:rPr>
          <w:rFonts w:ascii="Courier New" w:hAnsi="Courier New"/>
          <w:spacing w:val="-6"/>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5"/>
          <w:sz w:val="24"/>
        </w:rPr>
        <w:t>id</w:t>
      </w:r>
    </w:p>
    <w:p>
      <w:pPr>
        <w:pStyle w:val="ListParagraph"/>
        <w:numPr>
          <w:ilvl w:val="0"/>
          <w:numId w:val="64"/>
        </w:numPr>
        <w:tabs>
          <w:tab w:val="clear" w:pos="720"/>
          <w:tab w:val="left" w:pos="442" w:leader="none"/>
        </w:tabs>
        <w:spacing w:lineRule="auto" w:line="288" w:before="54" w:after="0"/>
        <w:ind w:hanging="0" w:left="155" w:right="5443"/>
        <w:jc w:val="left"/>
        <w:rPr>
          <w:rFonts w:ascii="Courier New" w:hAnsi="Courier New"/>
          <w:sz w:val="24"/>
        </w:rPr>
      </w:pPr>
      <w:r>
        <w:rPr>
          <w:rFonts w:ascii="Courier New" w:hAnsi="Courier New"/>
          <w:sz w:val="24"/>
        </w:rPr>
        <w:t>change</w:t>
      </w:r>
      <w:r>
        <w:rPr>
          <w:rFonts w:ascii="Courier New" w:hAnsi="Courier New"/>
          <w:spacing w:val="40"/>
          <w:sz w:val="24"/>
        </w:rPr>
        <w:t xml:space="preserve"> </w:t>
      </w:r>
      <w:r>
        <w:rPr>
          <w:rFonts w:ascii="Courier New" w:hAnsi="Courier New"/>
          <w:sz w:val="24"/>
        </w:rPr>
        <w:t>display/entry</w:t>
      </w:r>
      <w:r>
        <w:rPr>
          <w:rFonts w:ascii="Courier New" w:hAnsi="Courier New"/>
          <w:spacing w:val="40"/>
          <w:sz w:val="24"/>
        </w:rPr>
        <w:t xml:space="preserve"> </w:t>
      </w:r>
      <w:r>
        <w:rPr>
          <w:rFonts w:ascii="Courier New" w:hAnsi="Courier New"/>
          <w:sz w:val="24"/>
        </w:rPr>
        <w:t>units v</w:t>
      </w:r>
      <w:r>
        <w:rPr>
          <w:rFonts w:ascii="Courier New" w:hAnsi="Courier New"/>
          <w:spacing w:val="33"/>
          <w:sz w:val="24"/>
        </w:rPr>
        <w:t xml:space="preserve"> </w:t>
      </w:r>
      <w:r>
        <w:rPr>
          <w:rFonts w:ascii="Courier New" w:hAnsi="Courier New"/>
          <w:sz w:val="24"/>
        </w:rPr>
        <w:t>verify</w:t>
      </w:r>
      <w:r>
        <w:rPr>
          <w:rFonts w:ascii="Courier New" w:hAnsi="Courier New"/>
          <w:spacing w:val="33"/>
          <w:sz w:val="24"/>
        </w:rPr>
        <w:t xml:space="preserve"> </w:t>
      </w:r>
      <w:r>
        <w:rPr>
          <w:rFonts w:ascii="Courier New" w:hAnsi="Courier New"/>
          <w:sz w:val="24"/>
        </w:rPr>
        <w:t>the</w:t>
      </w:r>
      <w:r>
        <w:rPr>
          <w:rFonts w:ascii="Courier New" w:hAnsi="Courier New"/>
          <w:spacing w:val="33"/>
          <w:sz w:val="24"/>
        </w:rPr>
        <w:t xml:space="preserve"> </w:t>
      </w:r>
      <w:r>
        <w:rPr>
          <w:rFonts w:ascii="Courier New" w:hAnsi="Courier New"/>
          <w:sz w:val="24"/>
        </w:rPr>
        <w:t>partition</w:t>
      </w:r>
      <w:r>
        <w:rPr>
          <w:rFonts w:ascii="Courier New" w:hAnsi="Courier New"/>
          <w:spacing w:val="33"/>
          <w:sz w:val="24"/>
        </w:rPr>
        <w:t xml:space="preserve"> </w:t>
      </w:r>
      <w:r>
        <w:rPr>
          <w:rFonts w:ascii="Courier New" w:hAnsi="Courier New"/>
          <w:sz w:val="24"/>
        </w:rPr>
        <w:t>table w</w:t>
      </w:r>
      <w:r>
        <w:rPr>
          <w:rFonts w:ascii="Courier New" w:hAnsi="Courier New"/>
          <w:spacing w:val="-7"/>
          <w:sz w:val="24"/>
        </w:rPr>
        <w:t xml:space="preserve"> </w:t>
      </w:r>
      <w:r>
        <w:rPr>
          <w:rFonts w:ascii="Courier New" w:hAnsi="Courier New"/>
          <w:sz w:val="24"/>
        </w:rPr>
        <w:t>write</w:t>
      </w:r>
      <w:r>
        <w:rPr>
          <w:rFonts w:ascii="Courier New" w:hAnsi="Courier New"/>
          <w:spacing w:val="-7"/>
          <w:sz w:val="24"/>
        </w:rPr>
        <w:t xml:space="preserve"> </w:t>
      </w:r>
      <w:r>
        <w:rPr>
          <w:rFonts w:ascii="Courier New" w:hAnsi="Courier New"/>
          <w:sz w:val="24"/>
        </w:rPr>
        <w:t>table</w:t>
      </w:r>
      <w:r>
        <w:rPr>
          <w:rFonts w:ascii="Courier New" w:hAnsi="Courier New"/>
          <w:spacing w:val="-7"/>
          <w:sz w:val="24"/>
        </w:rPr>
        <w:t xml:space="preserve"> </w:t>
      </w:r>
      <w:r>
        <w:rPr>
          <w:rFonts w:ascii="Courier New" w:hAnsi="Courier New"/>
          <w:sz w:val="24"/>
        </w:rPr>
        <w:t>to</w:t>
      </w:r>
      <w:r>
        <w:rPr>
          <w:rFonts w:ascii="Courier New" w:hAnsi="Courier New"/>
          <w:spacing w:val="-7"/>
          <w:sz w:val="24"/>
        </w:rPr>
        <w:t xml:space="preserve"> </w:t>
      </w:r>
      <w:r>
        <w:rPr>
          <w:rFonts w:ascii="Courier New" w:hAnsi="Courier New"/>
          <w:sz w:val="24"/>
        </w:rPr>
        <w:t>disk</w:t>
      </w:r>
      <w:r>
        <w:rPr>
          <w:rFonts w:ascii="Courier New" w:hAnsi="Courier New"/>
          <w:spacing w:val="-7"/>
          <w:sz w:val="24"/>
        </w:rPr>
        <w:t xml:space="preserve"> </w:t>
      </w:r>
      <w:r>
        <w:rPr>
          <w:rFonts w:ascii="Courier New" w:hAnsi="Courier New"/>
          <w:sz w:val="24"/>
        </w:rPr>
        <w:t>and</w:t>
      </w:r>
      <w:r>
        <w:rPr>
          <w:rFonts w:ascii="Courier New" w:hAnsi="Courier New"/>
          <w:spacing w:val="-7"/>
          <w:sz w:val="24"/>
        </w:rPr>
        <w:t xml:space="preserve"> </w:t>
      </w:r>
      <w:r>
        <w:rPr>
          <w:rFonts w:ascii="Courier New" w:hAnsi="Courier New"/>
          <w:sz w:val="24"/>
        </w:rPr>
        <w:t>exit</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64"/>
        </w:numPr>
        <w:tabs>
          <w:tab w:val="clear" w:pos="720"/>
          <w:tab w:val="left" w:pos="442" w:leader="none"/>
        </w:tabs>
        <w:spacing w:lineRule="exact" w:line="271" w:before="0" w:after="0"/>
        <w:ind w:hanging="287" w:left="442" w:right="0"/>
        <w:jc w:val="left"/>
        <w:rPr>
          <w:rFonts w:ascii="Courier New" w:hAnsi="Courier New"/>
          <w:sz w:val="24"/>
        </w:rPr>
      </w:pPr>
      <w:r>
        <w:rPr>
          <w:rFonts w:ascii="Courier New" w:hAnsi="Courier New"/>
          <w:sz w:val="24"/>
        </w:rPr>
        <w:t>extra</w:t>
      </w:r>
      <w:r>
        <w:rPr>
          <w:rFonts w:ascii="Courier New" w:hAnsi="Courier New"/>
          <w:spacing w:val="-9"/>
          <w:sz w:val="24"/>
        </w:rPr>
        <w:t xml:space="preserve"> </w:t>
      </w:r>
      <w:r>
        <w:rPr>
          <w:rFonts w:ascii="Courier New" w:hAnsi="Courier New"/>
          <w:sz w:val="24"/>
        </w:rPr>
        <w:t>functionality</w:t>
      </w:r>
      <w:r>
        <w:rPr>
          <w:rFonts w:ascii="Courier New" w:hAnsi="Courier New"/>
          <w:spacing w:val="-9"/>
          <w:sz w:val="24"/>
        </w:rPr>
        <w:t xml:space="preserve"> </w:t>
      </w:r>
      <w:r>
        <w:rPr>
          <w:rFonts w:ascii="Courier New" w:hAnsi="Courier New"/>
          <w:sz w:val="24"/>
        </w:rPr>
        <w:t>(experts</w:t>
      </w:r>
      <w:r>
        <w:rPr>
          <w:rFonts w:ascii="Courier New" w:hAnsi="Courier New"/>
          <w:spacing w:val="-8"/>
          <w:sz w:val="24"/>
        </w:rPr>
        <w:t xml:space="preserve"> </w:t>
      </w:r>
      <w:r>
        <w:rPr>
          <w:rFonts w:ascii="Courier New" w:hAnsi="Courier New"/>
          <w:spacing w:val="-2"/>
          <w:sz w:val="24"/>
        </w:rPr>
        <w:t>only)</w:t>
      </w:r>
    </w:p>
    <w:p>
      <w:pPr>
        <w:pStyle w:val="BodyText"/>
        <w:spacing w:before="86" w:after="0"/>
        <w:rPr>
          <w:rFonts w:ascii="Courier New" w:hAnsi="Courier New"/>
        </w:rPr>
      </w:pPr>
      <w:r>
        <w:rPr>
          <w:rFonts w:ascii="Courier New" w:hAnsi="Courier New"/>
        </w:rPr>
        <w:t>Command</w:t>
      </w:r>
      <w:r>
        <w:rPr>
          <w:rFonts w:ascii="Courier New" w:hAnsi="Courier New"/>
          <w:spacing w:val="-4"/>
        </w:rPr>
        <w:t xml:space="preserve"> </w:t>
      </w:r>
      <w:r>
        <w:rPr>
          <w:rFonts w:ascii="Courier New" w:hAnsi="Courier New"/>
        </w:rPr>
        <w:t>(m</w:t>
      </w:r>
      <w:r>
        <w:rPr>
          <w:rFonts w:ascii="Courier New" w:hAnsi="Courier New"/>
          <w:spacing w:val="-4"/>
        </w:rPr>
        <w:t xml:space="preserve"> </w:t>
      </w:r>
      <w:r>
        <w:rPr>
          <w:rFonts w:ascii="Courier New" w:hAnsi="Courier New"/>
        </w:rPr>
        <w:t>for</w:t>
      </w:r>
      <w:r>
        <w:rPr>
          <w:rFonts w:ascii="Courier New" w:hAnsi="Courier New"/>
          <w:spacing w:val="-4"/>
        </w:rPr>
        <w:t xml:space="preserve"> </w:t>
      </w:r>
      <w:r>
        <w:rPr>
          <w:rFonts w:ascii="Courier New" w:hAnsi="Courier New"/>
          <w:spacing w:val="-2"/>
        </w:rPr>
        <w:t>help):</w:t>
      </w:r>
    </w:p>
    <w:p>
      <w:pPr>
        <w:pStyle w:val="BodyText"/>
        <w:spacing w:before="6" w:after="0"/>
        <w:ind w:left="0" w:right="0"/>
        <w:rPr>
          <w:rFonts w:ascii="Courier New" w:hAnsi="Courier New"/>
          <w:sz w:val="33"/>
        </w:rPr>
      </w:pPr>
      <w:r>
        <w:rPr>
          <w:rFonts w:ascii="Courier New" w:hAnsi="Courier New"/>
          <w:sz w:val="33"/>
        </w:rPr>
      </w:r>
    </w:p>
    <w:p>
      <w:pPr>
        <w:pStyle w:val="BodyText"/>
        <w:spacing w:lineRule="auto" w:line="288"/>
        <w:rPr/>
      </w:pPr>
      <w:r>
        <w:rPr/>
        <w:t>La</w:t>
      </w:r>
      <w:r>
        <w:rPr>
          <w:spacing w:val="-3"/>
        </w:rPr>
        <w:t xml:space="preserve"> </w:t>
      </w:r>
      <w:r>
        <w:rPr/>
        <w:t>primera</w:t>
      </w:r>
      <w:r>
        <w:rPr>
          <w:spacing w:val="-5"/>
        </w:rPr>
        <w:t xml:space="preserve"> </w:t>
      </w:r>
      <w:r>
        <w:rPr/>
        <w:t>cosa</w:t>
      </w:r>
      <w:r>
        <w:rPr>
          <w:spacing w:val="-5"/>
        </w:rPr>
        <w:t xml:space="preserve"> </w:t>
      </w:r>
      <w:r>
        <w:rPr/>
        <w:t>que</w:t>
      </w:r>
      <w:r>
        <w:rPr>
          <w:spacing w:val="-5"/>
        </w:rPr>
        <w:t xml:space="preserve"> </w:t>
      </w:r>
      <w:r>
        <w:rPr/>
        <w:t>queremos</w:t>
      </w:r>
      <w:r>
        <w:rPr>
          <w:spacing w:val="-4"/>
        </w:rPr>
        <w:t xml:space="preserve"> </w:t>
      </w:r>
      <w:r>
        <w:rPr/>
        <w:t>hacer</w:t>
      </w:r>
      <w:r>
        <w:rPr>
          <w:spacing w:val="-3"/>
        </w:rPr>
        <w:t xml:space="preserve"> </w:t>
      </w:r>
      <w:r>
        <w:rPr/>
        <w:t>es</w:t>
      </w:r>
      <w:r>
        <w:rPr>
          <w:spacing w:val="-4"/>
        </w:rPr>
        <w:t xml:space="preserve"> </w:t>
      </w:r>
      <w:r>
        <w:rPr/>
        <w:t>examinar</w:t>
      </w:r>
      <w:r>
        <w:rPr>
          <w:spacing w:val="-4"/>
        </w:rPr>
        <w:t xml:space="preserve"> </w:t>
      </w:r>
      <w:r>
        <w:rPr/>
        <w:t>la</w:t>
      </w:r>
      <w:r>
        <w:rPr>
          <w:spacing w:val="-3"/>
        </w:rPr>
        <w:t xml:space="preserve"> </w:t>
      </w:r>
      <w:r>
        <w:rPr/>
        <w:t>tabla</w:t>
      </w:r>
      <w:r>
        <w:rPr>
          <w:spacing w:val="-3"/>
        </w:rPr>
        <w:t xml:space="preserve"> </w:t>
      </w:r>
      <w:r>
        <w:rPr/>
        <w:t>de</w:t>
      </w:r>
      <w:r>
        <w:rPr>
          <w:spacing w:val="-5"/>
        </w:rPr>
        <w:t xml:space="preserve"> </w:t>
      </w:r>
      <w:r>
        <w:rPr/>
        <w:t>particiones</w:t>
      </w:r>
      <w:r>
        <w:rPr>
          <w:spacing w:val="-4"/>
        </w:rPr>
        <w:t xml:space="preserve"> </w:t>
      </w:r>
      <w:r>
        <w:rPr/>
        <w:t>existente.</w:t>
      </w:r>
      <w:r>
        <w:rPr>
          <w:spacing w:val="-3"/>
        </w:rPr>
        <w:t xml:space="preserve"> </w:t>
      </w:r>
      <w:r>
        <w:rPr/>
        <w:t>Lo</w:t>
      </w:r>
      <w:r>
        <w:rPr>
          <w:spacing w:val="-4"/>
        </w:rPr>
        <w:t xml:space="preserve"> </w:t>
      </w:r>
      <w:r>
        <w:rPr/>
        <w:t>hacemos introduciendo “p” para imprimir la tabla de particiones del dispositivo:</w:t>
      </w:r>
    </w:p>
    <w:p>
      <w:pPr>
        <w:pStyle w:val="BodyText"/>
        <w:spacing w:before="8" w:after="0"/>
        <w:ind w:left="0" w:right="0"/>
        <w:rPr>
          <w:sz w:val="28"/>
        </w:rPr>
      </w:pPr>
      <w:r>
        <w:rPr>
          <w:sz w:val="28"/>
        </w:rPr>
      </w:r>
    </w:p>
    <w:p>
      <w:pPr>
        <w:pStyle w:val="BodyText"/>
        <w:rPr>
          <w:rFonts w:ascii="Courier New" w:hAnsi="Courier New"/>
        </w:rPr>
      </w:pPr>
      <w:r>
        <w:rPr>
          <w:rFonts w:ascii="Courier New" w:hAnsi="Courier New"/>
        </w:rPr>
        <w:t>Command</w:t>
      </w:r>
      <w:r>
        <w:rPr>
          <w:rFonts w:ascii="Courier New" w:hAnsi="Courier New"/>
          <w:spacing w:val="-5"/>
        </w:rPr>
        <w:t xml:space="preserve"> </w:t>
      </w:r>
      <w:r>
        <w:rPr>
          <w:rFonts w:ascii="Courier New" w:hAnsi="Courier New"/>
        </w:rPr>
        <w:t>(m</w:t>
      </w:r>
      <w:r>
        <w:rPr>
          <w:rFonts w:ascii="Courier New" w:hAnsi="Courier New"/>
          <w:spacing w:val="-4"/>
        </w:rPr>
        <w:t xml:space="preserve"> </w:t>
      </w:r>
      <w:r>
        <w:rPr>
          <w:rFonts w:ascii="Courier New" w:hAnsi="Courier New"/>
        </w:rPr>
        <w:t>for</w:t>
      </w:r>
      <w:r>
        <w:rPr>
          <w:rFonts w:ascii="Courier New" w:hAnsi="Courier New"/>
          <w:spacing w:val="-5"/>
        </w:rPr>
        <w:t xml:space="preserve"> </w:t>
      </w:r>
      <w:r>
        <w:rPr>
          <w:rFonts w:ascii="Courier New" w:hAnsi="Courier New"/>
        </w:rPr>
        <w:t>help):</w:t>
      </w:r>
      <w:r>
        <w:rPr>
          <w:rFonts w:ascii="Courier New" w:hAnsi="Courier New"/>
          <w:spacing w:val="-4"/>
        </w:rPr>
        <w:t xml:space="preserve"> </w:t>
      </w:r>
      <w:r>
        <w:rPr>
          <w:rFonts w:ascii="Courier New" w:hAnsi="Courier New"/>
          <w:spacing w:val="-10"/>
        </w:rPr>
        <w:t>p</w:t>
      </w:r>
    </w:p>
    <w:p>
      <w:pPr>
        <w:pStyle w:val="BodyText"/>
        <w:ind w:left="0" w:right="0"/>
        <w:rPr>
          <w:rFonts w:ascii="Courier New" w:hAnsi="Courier New"/>
          <w:sz w:val="26"/>
        </w:rPr>
      </w:pPr>
      <w:r>
        <w:rPr>
          <w:rFonts w:ascii="Courier New" w:hAnsi="Courier New"/>
          <w:sz w:val="26"/>
        </w:rPr>
      </w:r>
    </w:p>
    <w:p>
      <w:pPr>
        <w:pStyle w:val="BodyText"/>
        <w:spacing w:before="211" w:after="0"/>
        <w:rPr>
          <w:rFonts w:ascii="Courier New" w:hAnsi="Courier New"/>
        </w:rPr>
      </w:pPr>
      <w:r>
        <w:rPr>
          <w:rFonts w:ascii="Courier New" w:hAnsi="Courier New"/>
        </w:rPr>
        <w:t>Disk</w:t>
      </w:r>
      <w:r>
        <w:rPr>
          <w:rFonts w:ascii="Courier New" w:hAnsi="Courier New"/>
          <w:spacing w:val="-6"/>
        </w:rPr>
        <w:t xml:space="preserve"> </w:t>
      </w:r>
      <w:r>
        <w:rPr>
          <w:rFonts w:ascii="Courier New" w:hAnsi="Courier New"/>
        </w:rPr>
        <w:t>/dev/sdb:</w:t>
      </w:r>
      <w:r>
        <w:rPr>
          <w:rFonts w:ascii="Courier New" w:hAnsi="Courier New"/>
          <w:spacing w:val="-5"/>
        </w:rPr>
        <w:t xml:space="preserve"> </w:t>
      </w:r>
      <w:r>
        <w:rPr>
          <w:rFonts w:ascii="Courier New" w:hAnsi="Courier New"/>
        </w:rPr>
        <w:t>16</w:t>
      </w:r>
      <w:r>
        <w:rPr>
          <w:rFonts w:ascii="Courier New" w:hAnsi="Courier New"/>
          <w:spacing w:val="-5"/>
        </w:rPr>
        <w:t xml:space="preserve"> </w:t>
      </w:r>
      <w:r>
        <w:rPr>
          <w:rFonts w:ascii="Courier New" w:hAnsi="Courier New"/>
        </w:rPr>
        <w:t>MB,</w:t>
      </w:r>
      <w:r>
        <w:rPr>
          <w:rFonts w:ascii="Courier New" w:hAnsi="Courier New"/>
          <w:spacing w:val="-5"/>
        </w:rPr>
        <w:t xml:space="preserve"> </w:t>
      </w:r>
      <w:r>
        <w:rPr>
          <w:rFonts w:ascii="Courier New" w:hAnsi="Courier New"/>
        </w:rPr>
        <w:t>16006656</w:t>
      </w:r>
      <w:r>
        <w:rPr>
          <w:rFonts w:ascii="Courier New" w:hAnsi="Courier New"/>
          <w:spacing w:val="-5"/>
        </w:rPr>
        <w:t xml:space="preserve"> </w:t>
      </w:r>
      <w:r>
        <w:rPr>
          <w:rFonts w:ascii="Courier New" w:hAnsi="Courier New"/>
          <w:spacing w:val="-2"/>
        </w:rPr>
        <w:t>bytes</w:t>
      </w:r>
    </w:p>
    <w:p>
      <w:pPr>
        <w:pStyle w:val="BodyText"/>
        <w:spacing w:lineRule="auto" w:line="288" w:before="55" w:after="0"/>
        <w:ind w:left="155" w:right="3435"/>
        <w:rPr>
          <w:rFonts w:ascii="Courier New" w:hAnsi="Courier New"/>
        </w:rPr>
      </w:pPr>
      <w:r>
        <w:rPr>
          <w:rFonts w:ascii="Courier New" w:hAnsi="Courier New"/>
        </w:rPr>
        <w:t>1 heads, 31 sectors/track, 1008 cylinders Units</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cylinders</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31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512</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15872</w:t>
      </w:r>
      <w:r>
        <w:rPr>
          <w:rFonts w:ascii="Courier New" w:hAnsi="Courier New"/>
          <w:spacing w:val="-5"/>
        </w:rPr>
        <w:t xml:space="preserve"> </w:t>
      </w:r>
      <w:r>
        <w:rPr>
          <w:rFonts w:ascii="Courier New" w:hAnsi="Courier New"/>
        </w:rPr>
        <w:t>bytes</w:t>
      </w:r>
    </w:p>
    <w:p>
      <w:pPr>
        <w:pStyle w:val="BodyText"/>
        <w:ind w:left="0" w:right="0"/>
        <w:rPr>
          <w:rFonts w:ascii="Courier New" w:hAnsi="Courier New"/>
          <w:sz w:val="26"/>
        </w:rPr>
      </w:pPr>
      <w:r>
        <w:rPr>
          <w:rFonts w:ascii="Courier New" w:hAnsi="Courier New"/>
          <w:sz w:val="26"/>
        </w:rPr>
      </w:r>
    </w:p>
    <w:p>
      <w:pPr>
        <w:pStyle w:val="BodyText"/>
        <w:spacing w:before="155" w:after="0"/>
        <w:rPr>
          <w:rFonts w:ascii="Courier New" w:hAnsi="Courier New"/>
        </w:rPr>
      </w:pPr>
      <w:r>
        <w:rPr>
          <w:rFonts w:ascii="Courier New" w:hAnsi="Courier New"/>
        </w:rPr>
        <w:t>Device</w:t>
      </w:r>
      <w:r>
        <w:rPr>
          <w:rFonts w:ascii="Courier New" w:hAnsi="Courier New"/>
          <w:spacing w:val="-7"/>
        </w:rPr>
        <w:t xml:space="preserve"> </w:t>
      </w:r>
      <w:r>
        <w:rPr>
          <w:rFonts w:ascii="Courier New" w:hAnsi="Courier New"/>
        </w:rPr>
        <w:t>Boot</w:t>
      </w:r>
      <w:r>
        <w:rPr>
          <w:rFonts w:ascii="Courier New" w:hAnsi="Courier New"/>
          <w:spacing w:val="-4"/>
        </w:rPr>
        <w:t xml:space="preserve"> </w:t>
      </w:r>
      <w:r>
        <w:rPr>
          <w:rFonts w:ascii="Courier New" w:hAnsi="Courier New"/>
        </w:rPr>
        <w:t>Start</w:t>
      </w:r>
      <w:r>
        <w:rPr>
          <w:rFonts w:ascii="Courier New" w:hAnsi="Courier New"/>
          <w:spacing w:val="-4"/>
        </w:rPr>
        <w:t xml:space="preserve"> </w:t>
      </w:r>
      <w:r>
        <w:rPr>
          <w:rFonts w:ascii="Courier New" w:hAnsi="Courier New"/>
        </w:rPr>
        <w:t>End</w:t>
      </w:r>
      <w:r>
        <w:rPr>
          <w:rFonts w:ascii="Courier New" w:hAnsi="Courier New"/>
          <w:spacing w:val="-5"/>
        </w:rPr>
        <w:t xml:space="preserve"> </w:t>
      </w:r>
      <w:r>
        <w:rPr>
          <w:rFonts w:ascii="Courier New" w:hAnsi="Courier New"/>
        </w:rPr>
        <w:t>Blocks</w:t>
      </w:r>
      <w:r>
        <w:rPr>
          <w:rFonts w:ascii="Courier New" w:hAnsi="Courier New"/>
          <w:spacing w:val="-4"/>
        </w:rPr>
        <w:t xml:space="preserve"> </w:t>
      </w:r>
      <w:r>
        <w:rPr>
          <w:rFonts w:ascii="Courier New" w:hAnsi="Courier New"/>
        </w:rPr>
        <w:t>Id</w:t>
      </w:r>
      <w:r>
        <w:rPr>
          <w:rFonts w:ascii="Courier New" w:hAnsi="Courier New"/>
          <w:spacing w:val="-4"/>
        </w:rPr>
        <w:t xml:space="preserve"> </w:t>
      </w:r>
      <w:r>
        <w:rPr>
          <w:rFonts w:ascii="Courier New" w:hAnsi="Courier New"/>
          <w:spacing w:val="-2"/>
        </w:rPr>
        <w:t>System</w:t>
      </w:r>
    </w:p>
    <w:p>
      <w:pPr>
        <w:pStyle w:val="BodyText"/>
        <w:spacing w:before="54" w:after="0"/>
        <w:rPr>
          <w:rFonts w:ascii="Courier New" w:hAnsi="Courier New"/>
        </w:rPr>
      </w:pPr>
      <w:r>
        <w:rPr>
          <w:rFonts w:ascii="Courier New" w:hAnsi="Courier New"/>
        </w:rPr>
        <w:t>/dev/sdb1</w:t>
      </w:r>
      <w:r>
        <w:rPr>
          <w:rFonts w:ascii="Courier New" w:hAnsi="Courier New"/>
          <w:spacing w:val="-6"/>
        </w:rPr>
        <w:t xml:space="preserve"> </w:t>
      </w:r>
      <w:r>
        <w:rPr>
          <w:rFonts w:ascii="Courier New" w:hAnsi="Courier New"/>
        </w:rPr>
        <w:t>2</w:t>
      </w:r>
      <w:r>
        <w:rPr>
          <w:rFonts w:ascii="Courier New" w:hAnsi="Courier New"/>
          <w:spacing w:val="-4"/>
        </w:rPr>
        <w:t xml:space="preserve"> </w:t>
      </w:r>
      <w:r>
        <w:rPr>
          <w:rFonts w:ascii="Courier New" w:hAnsi="Courier New"/>
        </w:rPr>
        <w:t>1008</w:t>
      </w:r>
      <w:r>
        <w:rPr>
          <w:rFonts w:ascii="Courier New" w:hAnsi="Courier New"/>
          <w:spacing w:val="-4"/>
        </w:rPr>
        <w:t xml:space="preserve"> </w:t>
      </w:r>
      <w:r>
        <w:rPr>
          <w:rFonts w:ascii="Courier New" w:hAnsi="Courier New"/>
        </w:rPr>
        <w:t>15608+</w:t>
      </w:r>
      <w:r>
        <w:rPr>
          <w:rFonts w:ascii="Courier New" w:hAnsi="Courier New"/>
          <w:spacing w:val="-4"/>
        </w:rPr>
        <w:t xml:space="preserve"> </w:t>
      </w:r>
      <w:r>
        <w:rPr>
          <w:rFonts w:ascii="Courier New" w:hAnsi="Courier New"/>
        </w:rPr>
        <w:t>b</w:t>
      </w:r>
      <w:r>
        <w:rPr>
          <w:rFonts w:ascii="Courier New" w:hAnsi="Courier New"/>
          <w:spacing w:val="-4"/>
        </w:rPr>
        <w:t xml:space="preserve"> </w:t>
      </w:r>
      <w:r>
        <w:rPr>
          <w:rFonts w:ascii="Courier New" w:hAnsi="Courier New"/>
        </w:rPr>
        <w:t>W95</w:t>
      </w:r>
      <w:r>
        <w:rPr>
          <w:rFonts w:ascii="Courier New" w:hAnsi="Courier New"/>
          <w:spacing w:val="-4"/>
        </w:rPr>
        <w:t xml:space="preserve"> </w:t>
      </w:r>
      <w:r>
        <w:rPr>
          <w:rFonts w:ascii="Courier New" w:hAnsi="Courier New"/>
          <w:spacing w:val="-2"/>
        </w:rPr>
        <w:t>FAT32</w:t>
      </w:r>
    </w:p>
    <w:p>
      <w:pPr>
        <w:pStyle w:val="BodyText"/>
        <w:spacing w:before="6" w:after="0"/>
        <w:ind w:left="0" w:right="0"/>
        <w:rPr>
          <w:rFonts w:ascii="Courier New" w:hAnsi="Courier New"/>
          <w:sz w:val="33"/>
        </w:rPr>
      </w:pPr>
      <w:r>
        <w:rPr>
          <w:rFonts w:ascii="Courier New" w:hAnsi="Courier New"/>
          <w:sz w:val="33"/>
        </w:rPr>
      </w:r>
    </w:p>
    <w:p>
      <w:pPr>
        <w:pStyle w:val="BodyText"/>
        <w:spacing w:lineRule="auto" w:line="288"/>
        <w:ind w:left="155" w:right="173"/>
        <w:rPr/>
      </w:pPr>
      <w:r>
        <w:rPr/>
        <w:t>En este ejemplo, vemos un dispositivo de 16 MB con una única partición (1) que usa 1006 de los 1008 cilindros disponibles en el dispositivo. La partición está identificada como una partición FAT32 de</w:t>
      </w:r>
      <w:r>
        <w:rPr>
          <w:spacing w:val="-1"/>
        </w:rPr>
        <w:t xml:space="preserve"> </w:t>
      </w:r>
      <w:r>
        <w:rPr/>
        <w:t>Windows 95.</w:t>
      </w:r>
      <w:r>
        <w:rPr>
          <w:spacing w:val="-11"/>
        </w:rPr>
        <w:t xml:space="preserve"> </w:t>
      </w:r>
      <w:r>
        <w:rPr/>
        <w:t>Algunos programas usarán este identificador para limitar el tipo de operaciones que pueden hacerse en el disco, pero la mayoría de las veces no es crítico cambiarlo. Sin embargo, a modo de demostración, lo cambiaremos para indicar una partición Linux. Para hacerlo, primero debemos encontrar que ID se usa para identificar una partición Linux. En la lista anterior</w:t>
      </w:r>
      <w:r>
        <w:rPr>
          <w:spacing w:val="-3"/>
        </w:rPr>
        <w:t xml:space="preserve"> </w:t>
      </w:r>
      <w:r>
        <w:rPr/>
        <w:t>vemos</w:t>
      </w:r>
      <w:r>
        <w:rPr>
          <w:spacing w:val="-3"/>
        </w:rPr>
        <w:t xml:space="preserve"> </w:t>
      </w:r>
      <w:r>
        <w:rPr/>
        <w:t>que</w:t>
      </w:r>
      <w:r>
        <w:rPr>
          <w:spacing w:val="-4"/>
        </w:rPr>
        <w:t xml:space="preserve"> </w:t>
      </w:r>
      <w:r>
        <w:rPr/>
        <w:t>se</w:t>
      </w:r>
      <w:r>
        <w:rPr>
          <w:spacing w:val="-4"/>
        </w:rPr>
        <w:t xml:space="preserve"> </w:t>
      </w:r>
      <w:r>
        <w:rPr/>
        <w:t>usa</w:t>
      </w:r>
      <w:r>
        <w:rPr>
          <w:spacing w:val="-4"/>
        </w:rPr>
        <w:t xml:space="preserve"> </w:t>
      </w:r>
      <w:r>
        <w:rPr/>
        <w:t>el</w:t>
      </w:r>
      <w:r>
        <w:rPr>
          <w:spacing w:val="-4"/>
        </w:rPr>
        <w:t xml:space="preserve"> </w:t>
      </w:r>
      <w:r>
        <w:rPr/>
        <w:t>ID</w:t>
      </w:r>
      <w:r>
        <w:rPr>
          <w:spacing w:val="-3"/>
        </w:rPr>
        <w:t xml:space="preserve"> </w:t>
      </w:r>
      <w:r>
        <w:rPr/>
        <w:t>“b”</w:t>
      </w:r>
      <w:r>
        <w:rPr>
          <w:spacing w:val="-2"/>
        </w:rPr>
        <w:t xml:space="preserve"> </w:t>
      </w:r>
      <w:r>
        <w:rPr/>
        <w:t>para</w:t>
      </w:r>
      <w:r>
        <w:rPr>
          <w:spacing w:val="-4"/>
        </w:rPr>
        <w:t xml:space="preserve"> </w:t>
      </w:r>
      <w:r>
        <w:rPr/>
        <w:t>especificar</w:t>
      </w:r>
      <w:r>
        <w:rPr>
          <w:spacing w:val="-2"/>
        </w:rPr>
        <w:t xml:space="preserve"> </w:t>
      </w:r>
      <w:r>
        <w:rPr/>
        <w:t>la</w:t>
      </w:r>
      <w:r>
        <w:rPr>
          <w:spacing w:val="-4"/>
        </w:rPr>
        <w:t xml:space="preserve"> </w:t>
      </w:r>
      <w:r>
        <w:rPr/>
        <w:t>partición</w:t>
      </w:r>
      <w:r>
        <w:rPr>
          <w:spacing w:val="-2"/>
        </w:rPr>
        <w:t xml:space="preserve"> </w:t>
      </w:r>
      <w:r>
        <w:rPr/>
        <w:t>existente.</w:t>
      </w:r>
      <w:r>
        <w:rPr>
          <w:spacing w:val="-3"/>
        </w:rPr>
        <w:t xml:space="preserve"> </w:t>
      </w:r>
      <w:r>
        <w:rPr/>
        <w:t>Para</w:t>
      </w:r>
      <w:r>
        <w:rPr>
          <w:spacing w:val="-4"/>
        </w:rPr>
        <w:t xml:space="preserve"> </w:t>
      </w:r>
      <w:r>
        <w:rPr/>
        <w:t>ver</w:t>
      </w:r>
      <w:r>
        <w:rPr>
          <w:spacing w:val="-2"/>
        </w:rPr>
        <w:t xml:space="preserve"> </w:t>
      </w:r>
      <w:r>
        <w:rPr/>
        <w:t>una</w:t>
      </w:r>
      <w:r>
        <w:rPr>
          <w:spacing w:val="-4"/>
        </w:rPr>
        <w:t xml:space="preserve"> </w:t>
      </w:r>
      <w:r>
        <w:rPr/>
        <w:t>lista</w:t>
      </w:r>
      <w:r>
        <w:rPr>
          <w:spacing w:val="-2"/>
        </w:rPr>
        <w:t xml:space="preserve"> </w:t>
      </w:r>
      <w:r>
        <w:rPr/>
        <w:t>de</w:t>
      </w:r>
      <w:r>
        <w:rPr>
          <w:spacing w:val="-4"/>
        </w:rPr>
        <w:t xml:space="preserve"> </w:t>
      </w:r>
      <w:r>
        <w:rPr/>
        <w:t>los tipos de partición disponibles, volveremos al menú del programa.</w:t>
      </w:r>
      <w:r>
        <w:rPr>
          <w:spacing w:val="-6"/>
        </w:rPr>
        <w:t xml:space="preserve"> </w:t>
      </w:r>
      <w:r>
        <w:rPr/>
        <w:t xml:space="preserve">Allí podemos ver la siguiente </w:t>
      </w:r>
      <w:r>
        <w:rPr>
          <w:spacing w:val="-2"/>
        </w:rPr>
        <w:t>opción:</w:t>
      </w:r>
    </w:p>
    <w:p>
      <w:pPr>
        <w:pStyle w:val="BodyText"/>
        <w:spacing w:before="7" w:after="0"/>
        <w:ind w:left="0" w:right="0"/>
        <w:rPr>
          <w:sz w:val="28"/>
        </w:rPr>
      </w:pPr>
      <w:r>
        <w:rPr>
          <w:sz w:val="28"/>
        </w:rPr>
      </w:r>
    </w:p>
    <w:p>
      <w:pPr>
        <w:pStyle w:val="BodyText"/>
        <w:rPr>
          <w:rFonts w:ascii="Courier New" w:hAnsi="Courier New"/>
        </w:rPr>
      </w:pPr>
      <w:r>
        <w:rPr>
          <w:rFonts w:ascii="Courier New" w:hAnsi="Courier New"/>
        </w:rPr>
        <w:t>l</w:t>
      </w:r>
      <w:r>
        <w:rPr>
          <w:rFonts w:ascii="Courier New" w:hAnsi="Courier New"/>
          <w:spacing w:val="-5"/>
        </w:rPr>
        <w:t xml:space="preserve"> </w:t>
      </w:r>
      <w:r>
        <w:rPr>
          <w:rFonts w:ascii="Courier New" w:hAnsi="Courier New"/>
        </w:rPr>
        <w:t>list</w:t>
      </w:r>
      <w:r>
        <w:rPr>
          <w:rFonts w:ascii="Courier New" w:hAnsi="Courier New"/>
          <w:spacing w:val="-5"/>
        </w:rPr>
        <w:t xml:space="preserve"> </w:t>
      </w:r>
      <w:r>
        <w:rPr>
          <w:rFonts w:ascii="Courier New" w:hAnsi="Courier New"/>
        </w:rPr>
        <w:t>known</w:t>
      </w:r>
      <w:r>
        <w:rPr>
          <w:rFonts w:ascii="Courier New" w:hAnsi="Courier New"/>
          <w:spacing w:val="-5"/>
        </w:rPr>
        <w:t xml:space="preserve"> </w:t>
      </w:r>
      <w:r>
        <w:rPr>
          <w:rFonts w:ascii="Courier New" w:hAnsi="Courier New"/>
        </w:rPr>
        <w:t>partition</w:t>
      </w:r>
      <w:r>
        <w:rPr>
          <w:rFonts w:ascii="Courier New" w:hAnsi="Courier New"/>
          <w:spacing w:val="-4"/>
        </w:rPr>
        <w:t xml:space="preserve"> </w:t>
      </w:r>
      <w:r>
        <w:rPr>
          <w:rFonts w:ascii="Courier New" w:hAnsi="Courier New"/>
          <w:spacing w:val="-2"/>
        </w:rPr>
        <w:t>types</w:t>
      </w:r>
    </w:p>
    <w:p>
      <w:pPr>
        <w:pStyle w:val="BodyText"/>
        <w:spacing w:before="6" w:after="0"/>
        <w:ind w:left="0" w:right="0"/>
        <w:rPr>
          <w:rFonts w:ascii="Courier New" w:hAnsi="Courier New"/>
          <w:sz w:val="33"/>
        </w:rPr>
      </w:pPr>
      <w:r>
        <w:rPr>
          <w:rFonts w:ascii="Courier New" w:hAnsi="Courier New"/>
          <w:sz w:val="33"/>
        </w:rPr>
      </w:r>
    </w:p>
    <w:p>
      <w:pPr>
        <w:pStyle w:val="BodyText"/>
        <w:spacing w:lineRule="auto" w:line="288" w:before="1" w:after="0"/>
        <w:ind w:left="155" w:right="135"/>
        <w:rPr/>
      </w:pPr>
      <w:r>
        <w:rPr/>
        <w:t>Si</w:t>
      </w:r>
      <w:r>
        <w:rPr>
          <w:spacing w:val="-4"/>
        </w:rPr>
        <w:t xml:space="preserve"> </w:t>
      </w:r>
      <w:r>
        <w:rPr/>
        <w:t>introducimos</w:t>
      </w:r>
      <w:r>
        <w:rPr>
          <w:spacing w:val="-1"/>
        </w:rPr>
        <w:t xml:space="preserve"> </w:t>
      </w:r>
      <w:r>
        <w:rPr/>
        <w:t>una</w:t>
      </w:r>
      <w:r>
        <w:rPr>
          <w:spacing w:val="-4"/>
        </w:rPr>
        <w:t xml:space="preserve"> </w:t>
      </w:r>
      <w:r>
        <w:rPr/>
        <w:t>“l”</w:t>
      </w:r>
      <w:r>
        <w:rPr>
          <w:spacing w:val="-2"/>
        </w:rPr>
        <w:t xml:space="preserve"> </w:t>
      </w:r>
      <w:r>
        <w:rPr/>
        <w:t>en</w:t>
      </w:r>
      <w:r>
        <w:rPr>
          <w:spacing w:val="-3"/>
        </w:rPr>
        <w:t xml:space="preserve"> </w:t>
      </w:r>
      <w:r>
        <w:rPr/>
        <w:t>el</w:t>
      </w:r>
      <w:r>
        <w:rPr>
          <w:spacing w:val="-2"/>
        </w:rPr>
        <w:t xml:space="preserve"> </w:t>
      </w:r>
      <w:r>
        <w:rPr/>
        <w:t>prompt,</w:t>
      </w:r>
      <w:r>
        <w:rPr>
          <w:spacing w:val="-3"/>
        </w:rPr>
        <w:t xml:space="preserve"> </w:t>
      </w:r>
      <w:r>
        <w:rPr/>
        <w:t>se</w:t>
      </w:r>
      <w:r>
        <w:rPr>
          <w:spacing w:val="-4"/>
        </w:rPr>
        <w:t xml:space="preserve"> </w:t>
      </w:r>
      <w:r>
        <w:rPr/>
        <w:t>muestra</w:t>
      </w:r>
      <w:r>
        <w:rPr>
          <w:spacing w:val="-2"/>
        </w:rPr>
        <w:t xml:space="preserve"> </w:t>
      </w:r>
      <w:r>
        <w:rPr/>
        <w:t>una</w:t>
      </w:r>
      <w:r>
        <w:rPr>
          <w:spacing w:val="-4"/>
        </w:rPr>
        <w:t xml:space="preserve"> </w:t>
      </w:r>
      <w:r>
        <w:rPr/>
        <w:t>gran</w:t>
      </w:r>
      <w:r>
        <w:rPr>
          <w:spacing w:val="-3"/>
        </w:rPr>
        <w:t xml:space="preserve"> </w:t>
      </w:r>
      <w:r>
        <w:rPr/>
        <w:t>lista</w:t>
      </w:r>
      <w:r>
        <w:rPr>
          <w:spacing w:val="-4"/>
        </w:rPr>
        <w:t xml:space="preserve"> </w:t>
      </w:r>
      <w:r>
        <w:rPr/>
        <w:t>de</w:t>
      </w:r>
      <w:r>
        <w:rPr>
          <w:spacing w:val="-2"/>
        </w:rPr>
        <w:t xml:space="preserve"> </w:t>
      </w:r>
      <w:r>
        <w:rPr/>
        <w:t>los</w:t>
      </w:r>
      <w:r>
        <w:rPr>
          <w:spacing w:val="-3"/>
        </w:rPr>
        <w:t xml:space="preserve"> </w:t>
      </w:r>
      <w:r>
        <w:rPr/>
        <w:t>tipos</w:t>
      </w:r>
      <w:r>
        <w:rPr>
          <w:spacing w:val="-3"/>
        </w:rPr>
        <w:t xml:space="preserve"> </w:t>
      </w:r>
      <w:r>
        <w:rPr/>
        <w:t>posibles.</w:t>
      </w:r>
      <w:r>
        <w:rPr>
          <w:spacing w:val="-3"/>
        </w:rPr>
        <w:t xml:space="preserve"> </w:t>
      </w:r>
      <w:r>
        <w:rPr/>
        <w:t>Entre</w:t>
      </w:r>
      <w:r>
        <w:rPr>
          <w:spacing w:val="-4"/>
        </w:rPr>
        <w:t xml:space="preserve"> </w:t>
      </w:r>
      <w:r>
        <w:rPr/>
        <w:t>ellas vemos “b” para nuestro tipo de partición existente y “83” para Linux.</w:t>
      </w:r>
    </w:p>
    <w:p>
      <w:pPr>
        <w:pStyle w:val="BodyText"/>
        <w:spacing w:lineRule="exact" w:line="276"/>
        <w:rPr/>
      </w:pPr>
      <w:r>
        <w:rPr/>
        <w:t>Volviendo</w:t>
      </w:r>
      <w:r>
        <w:rPr>
          <w:spacing w:val="-7"/>
        </w:rPr>
        <w:t xml:space="preserve"> </w:t>
      </w:r>
      <w:r>
        <w:rPr/>
        <w:t>al</w:t>
      </w:r>
      <w:r>
        <w:rPr>
          <w:spacing w:val="-4"/>
        </w:rPr>
        <w:t xml:space="preserve"> </w:t>
      </w:r>
      <w:r>
        <w:rPr/>
        <w:t>menú,</w:t>
      </w:r>
      <w:r>
        <w:rPr>
          <w:spacing w:val="-4"/>
        </w:rPr>
        <w:t xml:space="preserve"> </w:t>
      </w:r>
      <w:r>
        <w:rPr/>
        <w:t>vemos</w:t>
      </w:r>
      <w:r>
        <w:rPr>
          <w:spacing w:val="-5"/>
        </w:rPr>
        <w:t xml:space="preserve"> </w:t>
      </w:r>
      <w:r>
        <w:rPr/>
        <w:t>la</w:t>
      </w:r>
      <w:r>
        <w:rPr>
          <w:spacing w:val="-5"/>
        </w:rPr>
        <w:t xml:space="preserve"> </w:t>
      </w:r>
      <w:r>
        <w:rPr/>
        <w:t>opción</w:t>
      </w:r>
      <w:r>
        <w:rPr>
          <w:spacing w:val="-4"/>
        </w:rPr>
        <w:t xml:space="preserve"> </w:t>
      </w:r>
      <w:r>
        <w:rPr/>
        <w:t>de</w:t>
      </w:r>
      <w:r>
        <w:rPr>
          <w:spacing w:val="-6"/>
        </w:rPr>
        <w:t xml:space="preserve"> </w:t>
      </w:r>
      <w:r>
        <w:rPr/>
        <w:t>cambiar</w:t>
      </w:r>
      <w:r>
        <w:rPr>
          <w:spacing w:val="-4"/>
        </w:rPr>
        <w:t xml:space="preserve"> </w:t>
      </w:r>
      <w:r>
        <w:rPr/>
        <w:t>la</w:t>
      </w:r>
      <w:r>
        <w:rPr>
          <w:spacing w:val="-5"/>
        </w:rPr>
        <w:t xml:space="preserve"> </w:t>
      </w:r>
      <w:r>
        <w:rPr/>
        <w:t>ID</w:t>
      </w:r>
      <w:r>
        <w:rPr>
          <w:spacing w:val="-5"/>
        </w:rPr>
        <w:t xml:space="preserve"> </w:t>
      </w:r>
      <w:r>
        <w:rPr/>
        <w:t>de</w:t>
      </w:r>
      <w:r>
        <w:rPr>
          <w:spacing w:val="-6"/>
        </w:rPr>
        <w:t xml:space="preserve"> </w:t>
      </w:r>
      <w:r>
        <w:rPr/>
        <w:t>una</w:t>
      </w:r>
      <w:r>
        <w:rPr>
          <w:spacing w:val="-5"/>
        </w:rPr>
        <w:t xml:space="preserve"> </w:t>
      </w:r>
      <w:r>
        <w:rPr>
          <w:spacing w:val="-2"/>
        </w:rPr>
        <w:t>partición:</w:t>
      </w:r>
    </w:p>
    <w:p>
      <w:pPr>
        <w:pStyle w:val="BodyText"/>
        <w:spacing w:before="6" w:after="0"/>
        <w:ind w:left="0" w:right="0"/>
        <w:rPr>
          <w:sz w:val="33"/>
        </w:rPr>
      </w:pPr>
      <w:r>
        <w:rPr>
          <w:sz w:val="33"/>
        </w:rPr>
      </w:r>
    </w:p>
    <w:p>
      <w:pPr>
        <w:pStyle w:val="BodyText"/>
        <w:rPr>
          <w:rFonts w:ascii="Courier New" w:hAnsi="Courier New"/>
        </w:rPr>
      </w:pPr>
      <w:r>
        <w:rPr>
          <w:rFonts w:ascii="Courier New" w:hAnsi="Courier New"/>
        </w:rPr>
        <w:t>t</w:t>
      </w:r>
      <w:r>
        <w:rPr>
          <w:rFonts w:ascii="Courier New" w:hAnsi="Courier New"/>
          <w:spacing w:val="-5"/>
        </w:rPr>
        <w:t xml:space="preserve"> </w:t>
      </w:r>
      <w:r>
        <w:rPr>
          <w:rFonts w:ascii="Courier New" w:hAnsi="Courier New"/>
        </w:rPr>
        <w:t>change</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partition's</w:t>
      </w:r>
      <w:r>
        <w:rPr>
          <w:rFonts w:ascii="Courier New" w:hAnsi="Courier New"/>
          <w:spacing w:val="-5"/>
        </w:rPr>
        <w:t xml:space="preserve"> </w:t>
      </w:r>
      <w:r>
        <w:rPr>
          <w:rFonts w:ascii="Courier New" w:hAnsi="Courier New"/>
        </w:rPr>
        <w:t>system</w:t>
      </w:r>
      <w:r>
        <w:rPr>
          <w:rFonts w:ascii="Courier New" w:hAnsi="Courier New"/>
          <w:spacing w:val="-5"/>
        </w:rPr>
        <w:t xml:space="preserve"> </w:t>
      </w:r>
      <w:r>
        <w:rPr>
          <w:rFonts w:ascii="Courier New" w:hAnsi="Courier New"/>
          <w:spacing w:val="-7"/>
        </w:rPr>
        <w:t>id</w:t>
      </w:r>
    </w:p>
    <w:p>
      <w:pPr>
        <w:pStyle w:val="BodyText"/>
        <w:spacing w:before="6" w:after="0"/>
        <w:ind w:left="0" w:right="0"/>
        <w:rPr>
          <w:rFonts w:ascii="Courier New" w:hAnsi="Courier New"/>
          <w:sz w:val="33"/>
        </w:rPr>
      </w:pPr>
      <w:r>
        <w:rPr>
          <w:rFonts w:ascii="Courier New" w:hAnsi="Courier New"/>
          <w:sz w:val="33"/>
        </w:rPr>
      </w:r>
    </w:p>
    <w:p>
      <w:pPr>
        <w:pStyle w:val="BodyText"/>
        <w:rPr/>
      </w:pPr>
      <w:r>
        <w:rPr/>
        <w:t>Introducimos</w:t>
      </w:r>
      <w:r>
        <w:rPr>
          <w:spacing w:val="-3"/>
        </w:rPr>
        <w:t xml:space="preserve"> </w:t>
      </w:r>
      <w:r>
        <w:rPr/>
        <w:t>“t”</w:t>
      </w:r>
      <w:r>
        <w:rPr>
          <w:spacing w:val="-4"/>
        </w:rPr>
        <w:t xml:space="preserve"> </w:t>
      </w:r>
      <w:r>
        <w:rPr/>
        <w:t>en</w:t>
      </w:r>
      <w:r>
        <w:rPr>
          <w:spacing w:val="-2"/>
        </w:rPr>
        <w:t xml:space="preserve"> </w:t>
      </w:r>
      <w:r>
        <w:rPr/>
        <w:t>el</w:t>
      </w:r>
      <w:r>
        <w:rPr>
          <w:spacing w:val="-2"/>
        </w:rPr>
        <w:t xml:space="preserve"> </w:t>
      </w:r>
      <w:r>
        <w:rPr/>
        <w:t>prompt</w:t>
      </w:r>
      <w:r>
        <w:rPr>
          <w:spacing w:val="-2"/>
        </w:rPr>
        <w:t xml:space="preserve"> </w:t>
      </w:r>
      <w:r>
        <w:rPr/>
        <w:t>y</w:t>
      </w:r>
      <w:r>
        <w:rPr>
          <w:spacing w:val="-3"/>
        </w:rPr>
        <w:t xml:space="preserve"> </w:t>
      </w:r>
      <w:r>
        <w:rPr/>
        <w:t>luego</w:t>
      </w:r>
      <w:r>
        <w:rPr>
          <w:spacing w:val="-2"/>
        </w:rPr>
        <w:t xml:space="preserve"> </w:t>
      </w:r>
      <w:r>
        <w:rPr/>
        <w:t>la</w:t>
      </w:r>
      <w:r>
        <w:rPr>
          <w:spacing w:val="-2"/>
        </w:rPr>
        <w:t xml:space="preserve"> </w:t>
      </w:r>
      <w:r>
        <w:rPr/>
        <w:t>nueva</w:t>
      </w:r>
      <w:r>
        <w:rPr>
          <w:spacing w:val="-3"/>
        </w:rPr>
        <w:t xml:space="preserve"> </w:t>
      </w:r>
      <w:r>
        <w:rPr>
          <w:spacing w:val="-5"/>
        </w:rPr>
        <w:t>ID:</w:t>
      </w:r>
    </w:p>
    <w:p>
      <w:pPr>
        <w:pStyle w:val="BodyText"/>
        <w:spacing w:before="7" w:after="0"/>
        <w:ind w:left="0" w:right="0"/>
        <w:rPr>
          <w:sz w:val="33"/>
        </w:rPr>
      </w:pPr>
      <w:r>
        <w:rPr>
          <w:sz w:val="33"/>
        </w:rPr>
      </w:r>
    </w:p>
    <w:p>
      <w:pPr>
        <w:pStyle w:val="BodyText"/>
        <w:rPr>
          <w:rFonts w:ascii="Courier New" w:hAnsi="Courier New"/>
          <w:b/>
        </w:rPr>
      </w:pPr>
      <w:r>
        <w:rPr>
          <w:rFonts w:ascii="Courier New" w:hAnsi="Courier New"/>
        </w:rPr>
        <w:t>Command</w:t>
      </w:r>
      <w:r>
        <w:rPr>
          <w:rFonts w:ascii="Courier New" w:hAnsi="Courier New"/>
          <w:spacing w:val="-5"/>
        </w:rPr>
        <w:t xml:space="preserve"> </w:t>
      </w:r>
      <w:r>
        <w:rPr>
          <w:rFonts w:ascii="Courier New" w:hAnsi="Courier New"/>
        </w:rPr>
        <w:t>(m</w:t>
      </w:r>
      <w:r>
        <w:rPr>
          <w:rFonts w:ascii="Courier New" w:hAnsi="Courier New"/>
          <w:spacing w:val="-4"/>
        </w:rPr>
        <w:t xml:space="preserve"> </w:t>
      </w:r>
      <w:r>
        <w:rPr>
          <w:rFonts w:ascii="Courier New" w:hAnsi="Courier New"/>
        </w:rPr>
        <w:t>for</w:t>
      </w:r>
      <w:r>
        <w:rPr>
          <w:rFonts w:ascii="Courier New" w:hAnsi="Courier New"/>
          <w:spacing w:val="-5"/>
        </w:rPr>
        <w:t xml:space="preserve"> </w:t>
      </w:r>
      <w:r>
        <w:rPr>
          <w:rFonts w:ascii="Courier New" w:hAnsi="Courier New"/>
        </w:rPr>
        <w:t>help):</w:t>
      </w:r>
      <w:r>
        <w:rPr>
          <w:rFonts w:ascii="Courier New" w:hAnsi="Courier New"/>
          <w:spacing w:val="-4"/>
        </w:rPr>
        <w:t xml:space="preserve"> </w:t>
      </w:r>
      <w:r>
        <w:rPr>
          <w:rFonts w:ascii="Courier New" w:hAnsi="Courier New"/>
          <w:b/>
          <w:spacing w:val="-10"/>
        </w:rPr>
        <w:t>t</w:t>
      </w:r>
    </w:p>
    <w:p>
      <w:pPr>
        <w:pStyle w:val="BodyText"/>
        <w:spacing w:before="54" w:after="0"/>
        <w:rPr>
          <w:rFonts w:ascii="Courier New" w:hAnsi="Courier New"/>
        </w:rPr>
      </w:pPr>
      <w:r>
        <w:rPr>
          <w:rFonts w:ascii="Courier New" w:hAnsi="Courier New"/>
        </w:rPr>
        <w:t>Selected</w:t>
      </w:r>
      <w:r>
        <w:rPr>
          <w:rFonts w:ascii="Courier New" w:hAnsi="Courier New"/>
          <w:spacing w:val="-9"/>
        </w:rPr>
        <w:t xml:space="preserve"> </w:t>
      </w:r>
      <w:r>
        <w:rPr>
          <w:rFonts w:ascii="Courier New" w:hAnsi="Courier New"/>
        </w:rPr>
        <w:t>partition</w:t>
      </w:r>
      <w:r>
        <w:rPr>
          <w:rFonts w:ascii="Courier New" w:hAnsi="Courier New"/>
          <w:spacing w:val="-8"/>
        </w:rPr>
        <w:t xml:space="preserve"> </w:t>
      </w:r>
      <w:r>
        <w:rPr>
          <w:rFonts w:ascii="Courier New" w:hAnsi="Courier New"/>
          <w:spacing w:val="-10"/>
        </w:rPr>
        <w:t>1</w:t>
      </w:r>
    </w:p>
    <w:p>
      <w:pPr>
        <w:pStyle w:val="BodyText"/>
        <w:spacing w:before="54" w:after="0"/>
        <w:rPr>
          <w:rFonts w:ascii="Courier New" w:hAnsi="Courier New"/>
          <w:b/>
        </w:rPr>
      </w:pPr>
      <w:r>
        <w:rPr>
          <w:rFonts w:ascii="Courier New" w:hAnsi="Courier New"/>
        </w:rPr>
        <w:t>Hex</w:t>
      </w:r>
      <w:r>
        <w:rPr>
          <w:rFonts w:ascii="Courier New" w:hAnsi="Courier New"/>
          <w:spacing w:val="-6"/>
        </w:rPr>
        <w:t xml:space="preserve"> </w:t>
      </w:r>
      <w:r>
        <w:rPr>
          <w:rFonts w:ascii="Courier New" w:hAnsi="Courier New"/>
        </w:rPr>
        <w:t>code</w:t>
      </w:r>
      <w:r>
        <w:rPr>
          <w:rFonts w:ascii="Courier New" w:hAnsi="Courier New"/>
          <w:spacing w:val="-4"/>
        </w:rPr>
        <w:t xml:space="preserve"> </w:t>
      </w:r>
      <w:r>
        <w:rPr>
          <w:rFonts w:ascii="Courier New" w:hAnsi="Courier New"/>
        </w:rPr>
        <w:t>(type</w:t>
      </w:r>
      <w:r>
        <w:rPr>
          <w:rFonts w:ascii="Courier New" w:hAnsi="Courier New"/>
          <w:spacing w:val="-4"/>
        </w:rPr>
        <w:t xml:space="preserve"> </w:t>
      </w:r>
      <w:r>
        <w:rPr>
          <w:rFonts w:ascii="Courier New" w:hAnsi="Courier New"/>
        </w:rPr>
        <w:t>L</w:t>
      </w:r>
      <w:r>
        <w:rPr>
          <w:rFonts w:ascii="Courier New" w:hAnsi="Courier New"/>
          <w:spacing w:val="-3"/>
        </w:rPr>
        <w:t xml:space="preserve"> </w:t>
      </w:r>
      <w:r>
        <w:rPr>
          <w:rFonts w:ascii="Courier New" w:hAnsi="Courier New"/>
        </w:rPr>
        <w:t>to</w:t>
      </w:r>
      <w:r>
        <w:rPr>
          <w:rFonts w:ascii="Courier New" w:hAnsi="Courier New"/>
          <w:spacing w:val="-4"/>
        </w:rPr>
        <w:t xml:space="preserve"> </w:t>
      </w:r>
      <w:r>
        <w:rPr>
          <w:rFonts w:ascii="Courier New" w:hAnsi="Courier New"/>
        </w:rPr>
        <w:t>list</w:t>
      </w:r>
      <w:r>
        <w:rPr>
          <w:rFonts w:ascii="Courier New" w:hAnsi="Courier New"/>
          <w:spacing w:val="-4"/>
        </w:rPr>
        <w:t xml:space="preserve"> </w:t>
      </w:r>
      <w:r>
        <w:rPr>
          <w:rFonts w:ascii="Courier New" w:hAnsi="Courier New"/>
        </w:rPr>
        <w:t>codes):</w:t>
      </w:r>
      <w:r>
        <w:rPr>
          <w:rFonts w:ascii="Courier New" w:hAnsi="Courier New"/>
          <w:spacing w:val="-3"/>
        </w:rPr>
        <w:t xml:space="preserve"> </w:t>
      </w:r>
      <w:r>
        <w:rPr>
          <w:rFonts w:ascii="Courier New" w:hAnsi="Courier New"/>
          <w:b/>
          <w:spacing w:val="-5"/>
        </w:rPr>
        <w:t>83</w:t>
      </w:r>
    </w:p>
    <w:p>
      <w:pPr>
        <w:pStyle w:val="BodyText"/>
        <w:spacing w:before="55" w:after="0"/>
        <w:rPr>
          <w:rFonts w:ascii="Courier New" w:hAnsi="Courier New"/>
        </w:rPr>
      </w:pPr>
      <w:r>
        <w:rPr>
          <w:rFonts w:ascii="Courier New" w:hAnsi="Courier New"/>
        </w:rPr>
        <w:t>Changed</w:t>
      </w:r>
      <w:r>
        <w:rPr>
          <w:rFonts w:ascii="Courier New" w:hAnsi="Courier New"/>
          <w:spacing w:val="-7"/>
        </w:rPr>
        <w:t xml:space="preserve"> </w:t>
      </w:r>
      <w:r>
        <w:rPr>
          <w:rFonts w:ascii="Courier New" w:hAnsi="Courier New"/>
        </w:rPr>
        <w:t>system</w:t>
      </w:r>
      <w:r>
        <w:rPr>
          <w:rFonts w:ascii="Courier New" w:hAnsi="Courier New"/>
          <w:spacing w:val="-4"/>
        </w:rPr>
        <w:t xml:space="preserve"> </w:t>
      </w:r>
      <w:r>
        <w:rPr>
          <w:rFonts w:ascii="Courier New" w:hAnsi="Courier New"/>
        </w:rPr>
        <w:t>type</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rPr>
        <w:t>partition</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to</w:t>
      </w:r>
      <w:r>
        <w:rPr>
          <w:rFonts w:ascii="Courier New" w:hAnsi="Courier New"/>
          <w:spacing w:val="-4"/>
        </w:rPr>
        <w:t xml:space="preserve"> </w:t>
      </w:r>
      <w:r>
        <w:rPr>
          <w:rFonts w:ascii="Courier New" w:hAnsi="Courier New"/>
        </w:rPr>
        <w:t>83</w:t>
      </w:r>
      <w:r>
        <w:rPr>
          <w:rFonts w:ascii="Courier New" w:hAnsi="Courier New"/>
          <w:spacing w:val="-4"/>
        </w:rPr>
        <w:t xml:space="preserve"> </w:t>
      </w:r>
      <w:r>
        <w:rPr>
          <w:rFonts w:ascii="Courier New" w:hAnsi="Courier New"/>
          <w:spacing w:val="-2"/>
        </w:rPr>
        <w:t>(Linux)</w:t>
      </w:r>
    </w:p>
    <w:p>
      <w:pPr>
        <w:pStyle w:val="BodyText"/>
        <w:spacing w:before="5" w:after="0"/>
        <w:ind w:left="0" w:right="0"/>
        <w:rPr>
          <w:rFonts w:ascii="Courier New" w:hAnsi="Courier New"/>
          <w:sz w:val="33"/>
        </w:rPr>
      </w:pPr>
      <w:r>
        <w:rPr>
          <w:rFonts w:ascii="Courier New" w:hAnsi="Courier New"/>
          <w:sz w:val="33"/>
        </w:rPr>
      </w:r>
    </w:p>
    <w:p>
      <w:pPr>
        <w:sectPr>
          <w:type w:val="nextPage"/>
          <w:pgSz w:w="11906" w:h="16838"/>
          <w:pgMar w:left="980" w:right="1000" w:gutter="0" w:header="0" w:top="1500" w:footer="0" w:bottom="280"/>
          <w:pgNumType w:fmt="decimal"/>
          <w:formProt w:val="false"/>
          <w:textDirection w:val="lrTb"/>
          <w:docGrid w:type="default" w:linePitch="100" w:charSpace="4096"/>
        </w:sectPr>
        <w:pStyle w:val="BodyText"/>
        <w:spacing w:lineRule="auto" w:line="288" w:before="1" w:after="0"/>
        <w:ind w:left="155" w:right="135"/>
        <w:rPr/>
      </w:pPr>
      <w:r>
        <w:rPr/>
        <w:t>Esto completa todos los cambios que necesitamos hacer. Hasta ahora, el dispositivo no ha sido tocado</w:t>
      </w:r>
      <w:r>
        <w:rPr>
          <w:spacing w:val="-3"/>
        </w:rPr>
        <w:t xml:space="preserve"> </w:t>
      </w:r>
      <w:r>
        <w:rPr/>
        <w:t>(todos</w:t>
      </w:r>
      <w:r>
        <w:rPr>
          <w:spacing w:val="-3"/>
        </w:rPr>
        <w:t xml:space="preserve"> </w:t>
      </w:r>
      <w:r>
        <w:rPr/>
        <w:t>los</w:t>
      </w:r>
      <w:r>
        <w:rPr>
          <w:spacing w:val="-3"/>
        </w:rPr>
        <w:t xml:space="preserve"> </w:t>
      </w:r>
      <w:r>
        <w:rPr/>
        <w:t>cambios</w:t>
      </w:r>
      <w:r>
        <w:rPr>
          <w:spacing w:val="-3"/>
        </w:rPr>
        <w:t xml:space="preserve"> </w:t>
      </w:r>
      <w:r>
        <w:rPr/>
        <w:t>han</w:t>
      </w:r>
      <w:r>
        <w:rPr>
          <w:spacing w:val="-3"/>
        </w:rPr>
        <w:t xml:space="preserve"> </w:t>
      </w:r>
      <w:r>
        <w:rPr/>
        <w:t>sido</w:t>
      </w:r>
      <w:r>
        <w:rPr>
          <w:spacing w:val="-3"/>
        </w:rPr>
        <w:t xml:space="preserve"> </w:t>
      </w:r>
      <w:r>
        <w:rPr/>
        <w:t>almacenados</w:t>
      </w:r>
      <w:r>
        <w:rPr>
          <w:spacing w:val="-3"/>
        </w:rPr>
        <w:t xml:space="preserve"> </w:t>
      </w:r>
      <w:r>
        <w:rPr/>
        <w:t>en</w:t>
      </w:r>
      <w:r>
        <w:rPr>
          <w:spacing w:val="-3"/>
        </w:rPr>
        <w:t xml:space="preserve"> </w:t>
      </w:r>
      <w:r>
        <w:rPr/>
        <w:t>la</w:t>
      </w:r>
      <w:r>
        <w:rPr>
          <w:spacing w:val="-2"/>
        </w:rPr>
        <w:t xml:space="preserve"> </w:t>
      </w:r>
      <w:r>
        <w:rPr/>
        <w:t>memoria,</w:t>
      </w:r>
      <w:r>
        <w:rPr>
          <w:spacing w:val="-3"/>
        </w:rPr>
        <w:t xml:space="preserve"> </w:t>
      </w:r>
      <w:r>
        <w:rPr/>
        <w:t>no</w:t>
      </w:r>
      <w:r>
        <w:rPr>
          <w:spacing w:val="-3"/>
        </w:rPr>
        <w:t xml:space="preserve"> </w:t>
      </w:r>
      <w:r>
        <w:rPr/>
        <w:t>en</w:t>
      </w:r>
      <w:r>
        <w:rPr>
          <w:spacing w:val="-3"/>
        </w:rPr>
        <w:t xml:space="preserve"> </w:t>
      </w:r>
      <w:r>
        <w:rPr/>
        <w:t>el</w:t>
      </w:r>
      <w:r>
        <w:rPr>
          <w:spacing w:val="-2"/>
        </w:rPr>
        <w:t xml:space="preserve"> </w:t>
      </w:r>
      <w:r>
        <w:rPr/>
        <w:t>dispositivo</w:t>
      </w:r>
      <w:r>
        <w:rPr>
          <w:spacing w:val="-2"/>
        </w:rPr>
        <w:t xml:space="preserve"> </w:t>
      </w:r>
      <w:r>
        <w:rPr/>
        <w:t>físico),</w:t>
      </w:r>
      <w:r>
        <w:rPr>
          <w:spacing w:val="-3"/>
        </w:rPr>
        <w:t xml:space="preserve"> </w:t>
      </w:r>
      <w:r>
        <w:rPr/>
        <w:t>así</w:t>
      </w:r>
      <w:r>
        <w:rPr>
          <w:spacing w:val="-4"/>
        </w:rPr>
        <w:t xml:space="preserve"> </w:t>
      </w:r>
      <w:r>
        <w:rPr/>
        <w:t>que escribiremos la tabla de particiones modificada en el dispositivo y saldremos. Para hacerlo,</w:t>
      </w:r>
    </w:p>
    <w:p>
      <w:pPr>
        <w:pStyle w:val="BodyText"/>
        <w:spacing w:before="74" w:after="0"/>
        <w:rPr/>
      </w:pPr>
      <w:r>
        <w:rPr/>
        <w:t>introducimos</w:t>
      </w:r>
      <w:r>
        <w:rPr>
          <w:spacing w:val="-1"/>
        </w:rPr>
        <w:t xml:space="preserve"> </w:t>
      </w:r>
      <w:r>
        <w:rPr/>
        <w:t>“w”</w:t>
      </w:r>
      <w:r>
        <w:rPr>
          <w:spacing w:val="-2"/>
        </w:rPr>
        <w:t xml:space="preserve"> </w:t>
      </w:r>
      <w:r>
        <w:rPr/>
        <w:t>en</w:t>
      </w:r>
      <w:r>
        <w:rPr>
          <w:spacing w:val="-3"/>
        </w:rPr>
        <w:t xml:space="preserve"> </w:t>
      </w:r>
      <w:r>
        <w:rPr/>
        <w:t>el</w:t>
      </w:r>
      <w:r>
        <w:rPr>
          <w:spacing w:val="-1"/>
        </w:rPr>
        <w:t xml:space="preserve"> </w:t>
      </w:r>
      <w:r>
        <w:rPr>
          <w:spacing w:val="-2"/>
        </w:rPr>
        <w:t>prompt:</w:t>
      </w:r>
    </w:p>
    <w:p>
      <w:pPr>
        <w:pStyle w:val="BodyText"/>
        <w:spacing w:before="6" w:after="0"/>
        <w:ind w:left="0" w:right="0"/>
        <w:rPr>
          <w:sz w:val="33"/>
        </w:rPr>
      </w:pPr>
      <w:r>
        <w:rPr>
          <w:sz w:val="33"/>
        </w:rPr>
      </w:r>
    </w:p>
    <w:p>
      <w:pPr>
        <w:pStyle w:val="BodyText"/>
        <w:rPr>
          <w:rFonts w:ascii="Courier New" w:hAnsi="Courier New"/>
          <w:b/>
        </w:rPr>
      </w:pPr>
      <w:r>
        <w:rPr>
          <w:rFonts w:ascii="Courier New" w:hAnsi="Courier New"/>
        </w:rPr>
        <w:t>Command</w:t>
      </w:r>
      <w:r>
        <w:rPr>
          <w:rFonts w:ascii="Courier New" w:hAnsi="Courier New"/>
          <w:spacing w:val="-5"/>
        </w:rPr>
        <w:t xml:space="preserve"> </w:t>
      </w:r>
      <w:r>
        <w:rPr>
          <w:rFonts w:ascii="Courier New" w:hAnsi="Courier New"/>
        </w:rPr>
        <w:t>(m</w:t>
      </w:r>
      <w:r>
        <w:rPr>
          <w:rFonts w:ascii="Courier New" w:hAnsi="Courier New"/>
          <w:spacing w:val="-4"/>
        </w:rPr>
        <w:t xml:space="preserve"> </w:t>
      </w:r>
      <w:r>
        <w:rPr>
          <w:rFonts w:ascii="Courier New" w:hAnsi="Courier New"/>
        </w:rPr>
        <w:t>for</w:t>
      </w:r>
      <w:r>
        <w:rPr>
          <w:rFonts w:ascii="Courier New" w:hAnsi="Courier New"/>
          <w:spacing w:val="-5"/>
        </w:rPr>
        <w:t xml:space="preserve"> </w:t>
      </w:r>
      <w:r>
        <w:rPr>
          <w:rFonts w:ascii="Courier New" w:hAnsi="Courier New"/>
        </w:rPr>
        <w:t>help):</w:t>
      </w:r>
      <w:r>
        <w:rPr>
          <w:rFonts w:ascii="Courier New" w:hAnsi="Courier New"/>
          <w:spacing w:val="-4"/>
        </w:rPr>
        <w:t xml:space="preserve"> </w:t>
      </w:r>
      <w:r>
        <w:rPr>
          <w:rFonts w:ascii="Courier New" w:hAnsi="Courier New"/>
          <w:b/>
          <w:spacing w:val="-10"/>
        </w:rPr>
        <w:t>w</w:t>
      </w:r>
    </w:p>
    <w:p>
      <w:pPr>
        <w:pStyle w:val="BodyText"/>
        <w:spacing w:lineRule="auto" w:line="686" w:before="55" w:after="0"/>
        <w:ind w:left="155" w:right="3447"/>
        <w:rPr>
          <w:rFonts w:ascii="Courier New" w:hAnsi="Courier New"/>
        </w:rPr>
      </w:pPr>
      <w:r>
        <w:rPr>
          <w:rFonts w:ascii="Courier New" w:hAnsi="Courier New"/>
        </w:rPr>
        <w:t>The partition table has been altered! Calling</w:t>
      </w:r>
      <w:r>
        <w:rPr>
          <w:rFonts w:ascii="Courier New" w:hAnsi="Courier New"/>
          <w:spacing w:val="-8"/>
        </w:rPr>
        <w:t xml:space="preserve"> </w:t>
      </w:r>
      <w:r>
        <w:rPr>
          <w:rFonts w:ascii="Courier New" w:hAnsi="Courier New"/>
        </w:rPr>
        <w:t>ioctl()</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re-read</w:t>
      </w:r>
      <w:r>
        <w:rPr>
          <w:rFonts w:ascii="Courier New" w:hAnsi="Courier New"/>
          <w:spacing w:val="-8"/>
        </w:rPr>
        <w:t xml:space="preserve"> </w:t>
      </w:r>
      <w:r>
        <w:rPr>
          <w:rFonts w:ascii="Courier New" w:hAnsi="Courier New"/>
        </w:rPr>
        <w:t>partition</w:t>
      </w:r>
      <w:r>
        <w:rPr>
          <w:rFonts w:ascii="Courier New" w:hAnsi="Courier New"/>
          <w:spacing w:val="-8"/>
        </w:rPr>
        <w:t xml:space="preserve"> </w:t>
      </w:r>
      <w:r>
        <w:rPr>
          <w:rFonts w:ascii="Courier New" w:hAnsi="Courier New"/>
        </w:rPr>
        <w:t>table.</w:t>
      </w:r>
    </w:p>
    <w:p>
      <w:pPr>
        <w:pStyle w:val="BodyText"/>
        <w:spacing w:lineRule="auto" w:line="288"/>
        <w:ind w:left="155" w:right="1258"/>
        <w:rPr>
          <w:rFonts w:ascii="Courier New" w:hAnsi="Courier New"/>
        </w:rPr>
      </w:pPr>
      <w:r>
        <w:rPr>
          <w:rFonts w:ascii="Courier New" w:hAnsi="Courier New"/>
        </w:rPr>
        <w:t>WARNING: If you have created or modified any DOS 6.x partitions,</w:t>
      </w:r>
      <w:r>
        <w:rPr>
          <w:rFonts w:ascii="Courier New" w:hAnsi="Courier New"/>
          <w:spacing w:val="-5"/>
        </w:rPr>
        <w:t xml:space="preserve"> </w:t>
      </w:r>
      <w:r>
        <w:rPr>
          <w:rFonts w:ascii="Courier New" w:hAnsi="Courier New"/>
        </w:rPr>
        <w:t>please</w:t>
      </w:r>
      <w:r>
        <w:rPr>
          <w:rFonts w:ascii="Courier New" w:hAnsi="Courier New"/>
          <w:spacing w:val="-5"/>
        </w:rPr>
        <w:t xml:space="preserve"> </w:t>
      </w:r>
      <w:r>
        <w:rPr>
          <w:rFonts w:ascii="Courier New" w:hAnsi="Courier New"/>
        </w:rPr>
        <w:t>see</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fdisk</w:t>
      </w:r>
      <w:r>
        <w:rPr>
          <w:rFonts w:ascii="Courier New" w:hAnsi="Courier New"/>
          <w:spacing w:val="-5"/>
        </w:rPr>
        <w:t xml:space="preserve"> </w:t>
      </w:r>
      <w:r>
        <w:rPr>
          <w:rFonts w:ascii="Courier New" w:hAnsi="Courier New"/>
        </w:rPr>
        <w:t>manual</w:t>
      </w:r>
      <w:r>
        <w:rPr>
          <w:rFonts w:ascii="Courier New" w:hAnsi="Courier New"/>
          <w:spacing w:val="-5"/>
        </w:rPr>
        <w:t xml:space="preserve"> </w:t>
      </w:r>
      <w:r>
        <w:rPr>
          <w:rFonts w:ascii="Courier New" w:hAnsi="Courier New"/>
        </w:rPr>
        <w:t>page</w:t>
      </w:r>
      <w:r>
        <w:rPr>
          <w:rFonts w:ascii="Courier New" w:hAnsi="Courier New"/>
          <w:spacing w:val="-5"/>
        </w:rPr>
        <w:t xml:space="preserve"> </w:t>
      </w:r>
      <w:r>
        <w:rPr>
          <w:rFonts w:ascii="Courier New" w:hAnsi="Courier New"/>
        </w:rPr>
        <w:t>for</w:t>
      </w:r>
      <w:r>
        <w:rPr>
          <w:rFonts w:ascii="Courier New" w:hAnsi="Courier New"/>
          <w:spacing w:val="-5"/>
        </w:rPr>
        <w:t xml:space="preserve"> </w:t>
      </w:r>
      <w:r>
        <w:rPr>
          <w:rFonts w:ascii="Courier New" w:hAnsi="Courier New"/>
        </w:rPr>
        <w:t xml:space="preserve">additional </w:t>
      </w:r>
      <w:r>
        <w:rPr>
          <w:rFonts w:ascii="Courier New" w:hAnsi="Courier New"/>
          <w:spacing w:val="-2"/>
        </w:rPr>
        <w:t>information.</w:t>
      </w:r>
    </w:p>
    <w:p>
      <w:pPr>
        <w:pStyle w:val="BodyText"/>
        <w:spacing w:lineRule="auto" w:line="288"/>
        <w:ind w:left="155" w:right="6739"/>
        <w:rPr>
          <w:rFonts w:ascii="Courier New" w:hAnsi="Courier New"/>
        </w:rPr>
      </w:pPr>
      <w:r>
        <w:rPr>
          <w:rFonts w:ascii="Courier New" w:hAnsi="Courier New"/>
        </w:rPr>
        <w:t>Syncing disks. [me@linuxbox</w:t>
      </w:r>
      <w:r>
        <w:rPr>
          <w:rFonts w:ascii="Courier New" w:hAnsi="Courier New"/>
          <w:spacing w:val="-38"/>
        </w:rPr>
        <w:t xml:space="preserve"> </w:t>
      </w:r>
      <w:r>
        <w:rPr>
          <w:rFonts w:ascii="Courier New" w:hAnsi="Courier New"/>
        </w:rPr>
        <w:t>~]$</w:t>
      </w:r>
    </w:p>
    <w:p>
      <w:pPr>
        <w:pStyle w:val="BodyText"/>
        <w:ind w:left="0" w:right="0"/>
        <w:rPr>
          <w:rFonts w:ascii="Courier New" w:hAnsi="Courier New"/>
          <w:sz w:val="26"/>
        </w:rPr>
      </w:pPr>
      <w:r>
        <w:rPr>
          <w:rFonts w:ascii="Courier New" w:hAnsi="Courier New"/>
          <w:sz w:val="26"/>
        </w:rPr>
      </w:r>
    </w:p>
    <w:p>
      <w:pPr>
        <w:pStyle w:val="BodyText"/>
        <w:spacing w:before="10" w:after="0"/>
        <w:ind w:left="0" w:right="0"/>
        <w:rPr>
          <w:rFonts w:ascii="Courier New" w:hAnsi="Courier New"/>
          <w:sz w:val="26"/>
        </w:rPr>
      </w:pPr>
      <w:r>
        <w:rPr>
          <w:rFonts w:ascii="Courier New" w:hAnsi="Courier New"/>
          <w:sz w:val="26"/>
        </w:rPr>
      </w:r>
    </w:p>
    <w:p>
      <w:pPr>
        <w:pStyle w:val="BodyText"/>
        <w:spacing w:lineRule="auto" w:line="288"/>
        <w:ind w:left="155" w:right="173"/>
        <w:rPr/>
      </w:pPr>
      <w:r>
        <w:rPr/>
        <w:t>Si</w:t>
      </w:r>
      <w:r>
        <w:rPr>
          <w:spacing w:val="-5"/>
        </w:rPr>
        <w:t xml:space="preserve"> </w:t>
      </w:r>
      <w:r>
        <w:rPr/>
        <w:t>hubieramos</w:t>
      </w:r>
      <w:r>
        <w:rPr>
          <w:spacing w:val="-4"/>
        </w:rPr>
        <w:t xml:space="preserve"> </w:t>
      </w:r>
      <w:r>
        <w:rPr/>
        <w:t>decidido</w:t>
      </w:r>
      <w:r>
        <w:rPr>
          <w:spacing w:val="-4"/>
        </w:rPr>
        <w:t xml:space="preserve"> </w:t>
      </w:r>
      <w:r>
        <w:rPr/>
        <w:t>dejar</w:t>
      </w:r>
      <w:r>
        <w:rPr>
          <w:spacing w:val="-4"/>
        </w:rPr>
        <w:t xml:space="preserve"> </w:t>
      </w:r>
      <w:r>
        <w:rPr/>
        <w:t>el</w:t>
      </w:r>
      <w:r>
        <w:rPr>
          <w:spacing w:val="-3"/>
        </w:rPr>
        <w:t xml:space="preserve"> </w:t>
      </w:r>
      <w:r>
        <w:rPr/>
        <w:t>servicio</w:t>
      </w:r>
      <w:r>
        <w:rPr>
          <w:spacing w:val="-3"/>
        </w:rPr>
        <w:t xml:space="preserve"> </w:t>
      </w:r>
      <w:r>
        <w:rPr/>
        <w:t>inalterado,</w:t>
      </w:r>
      <w:r>
        <w:rPr>
          <w:spacing w:val="-4"/>
        </w:rPr>
        <w:t xml:space="preserve"> </w:t>
      </w:r>
      <w:r>
        <w:rPr/>
        <w:t>podríamos</w:t>
      </w:r>
      <w:r>
        <w:rPr>
          <w:spacing w:val="-4"/>
        </w:rPr>
        <w:t xml:space="preserve"> </w:t>
      </w:r>
      <w:r>
        <w:rPr/>
        <w:t>haber</w:t>
      </w:r>
      <w:r>
        <w:rPr>
          <w:spacing w:val="-4"/>
        </w:rPr>
        <w:t xml:space="preserve"> </w:t>
      </w:r>
      <w:r>
        <w:rPr/>
        <w:t>introducido</w:t>
      </w:r>
      <w:r>
        <w:rPr>
          <w:spacing w:val="-3"/>
        </w:rPr>
        <w:t xml:space="preserve"> </w:t>
      </w:r>
      <w:r>
        <w:rPr/>
        <w:t>“q”</w:t>
      </w:r>
      <w:r>
        <w:rPr>
          <w:spacing w:val="-5"/>
        </w:rPr>
        <w:t xml:space="preserve"> </w:t>
      </w:r>
      <w:r>
        <w:rPr/>
        <w:t>en</w:t>
      </w:r>
      <w:r>
        <w:rPr>
          <w:spacing w:val="-4"/>
        </w:rPr>
        <w:t xml:space="preserve"> </w:t>
      </w:r>
      <w:r>
        <w:rPr/>
        <w:t>el</w:t>
      </w:r>
      <w:r>
        <w:rPr>
          <w:spacing w:val="-5"/>
        </w:rPr>
        <w:t xml:space="preserve"> </w:t>
      </w:r>
      <w:r>
        <w:rPr/>
        <w:t>prompt, que habría salido del programa sin guardar los cambios. Podemos ignorar tranquilamente el ominoso sonido del mensaje de advertencia.</w:t>
      </w:r>
    </w:p>
    <w:p>
      <w:pPr>
        <w:pStyle w:val="BodyText"/>
        <w:spacing w:before="11" w:after="0"/>
        <w:ind w:left="0" w:right="0"/>
        <w:rPr>
          <w:sz w:val="20"/>
        </w:rPr>
      </w:pPr>
      <w:r>
        <w:rPr>
          <w:sz w:val="20"/>
        </w:rPr>
      </w:r>
    </w:p>
    <w:p>
      <w:pPr>
        <w:pStyle w:val="Heading1"/>
        <w:rPr/>
      </w:pPr>
      <w:r>
        <w:rPr/>
        <w:t>Creando</w:t>
      </w:r>
      <w:r>
        <w:rPr>
          <w:spacing w:val="-4"/>
        </w:rPr>
        <w:t xml:space="preserve"> </w:t>
      </w:r>
      <w:r>
        <w:rPr/>
        <w:t>un</w:t>
      </w:r>
      <w:r>
        <w:rPr>
          <w:spacing w:val="-4"/>
        </w:rPr>
        <w:t xml:space="preserve"> </w:t>
      </w:r>
      <w:r>
        <w:rPr/>
        <w:t>nuevo</w:t>
      </w:r>
      <w:r>
        <w:rPr>
          <w:spacing w:val="-4"/>
        </w:rPr>
        <w:t xml:space="preserve"> </w:t>
      </w:r>
      <w:r>
        <w:rPr/>
        <w:t>sistema</w:t>
      </w:r>
      <w:r>
        <w:rPr>
          <w:spacing w:val="-3"/>
        </w:rPr>
        <w:t xml:space="preserve"> </w:t>
      </w:r>
      <w:r>
        <w:rPr/>
        <w:t>de</w:t>
      </w:r>
      <w:r>
        <w:rPr>
          <w:spacing w:val="-5"/>
        </w:rPr>
        <w:t xml:space="preserve"> </w:t>
      </w:r>
      <w:r>
        <w:rPr/>
        <w:t>archivos</w:t>
      </w:r>
      <w:r>
        <w:rPr>
          <w:spacing w:val="-3"/>
        </w:rPr>
        <w:t xml:space="preserve"> </w:t>
      </w:r>
      <w:r>
        <w:rPr/>
        <w:t>con</w:t>
      </w:r>
      <w:r>
        <w:rPr>
          <w:spacing w:val="-4"/>
        </w:rPr>
        <w:t xml:space="preserve"> mkfs</w:t>
      </w:r>
    </w:p>
    <w:p>
      <w:pPr>
        <w:pStyle w:val="BodyText"/>
        <w:spacing w:lineRule="auto" w:line="288" w:before="119" w:after="0"/>
        <w:rPr/>
      </w:pPr>
      <w:r>
        <w:rPr/>
        <w:t xml:space="preserve">Con nuestra edición de particiones hecha (más sencillamente de lo que parecía) es hora de crear un nuevo sistema de archivos en nuestra unidad flash. Para hacerlo, usaremos </w:t>
      </w:r>
      <w:r>
        <w:rPr>
          <w:rFonts w:ascii="Courier New" w:hAnsi="Courier New"/>
        </w:rPr>
        <w:t>mkfs</w:t>
      </w:r>
      <w:r>
        <w:rPr>
          <w:rFonts w:ascii="Courier New" w:hAnsi="Courier New"/>
          <w:spacing w:val="-77"/>
        </w:rPr>
        <w:t xml:space="preserve"> </w:t>
      </w:r>
      <w:r>
        <w:rPr/>
        <w:t>(abreviatura de “make file system” - “fabricar sistema de archivos”), que puede crear sistemas de archivos en una variedad</w:t>
      </w:r>
      <w:r>
        <w:rPr>
          <w:spacing w:val="-3"/>
        </w:rPr>
        <w:t xml:space="preserve"> </w:t>
      </w:r>
      <w:r>
        <w:rPr/>
        <w:t>de</w:t>
      </w:r>
      <w:r>
        <w:rPr>
          <w:spacing w:val="-2"/>
        </w:rPr>
        <w:t xml:space="preserve"> </w:t>
      </w:r>
      <w:r>
        <w:rPr/>
        <w:t>formatos.</w:t>
      </w:r>
      <w:r>
        <w:rPr>
          <w:spacing w:val="-3"/>
        </w:rPr>
        <w:t xml:space="preserve"> </w:t>
      </w:r>
      <w:r>
        <w:rPr/>
        <w:t>Para</w:t>
      </w:r>
      <w:r>
        <w:rPr>
          <w:spacing w:val="-4"/>
        </w:rPr>
        <w:t xml:space="preserve"> </w:t>
      </w:r>
      <w:r>
        <w:rPr/>
        <w:t>crear</w:t>
      </w:r>
      <w:r>
        <w:rPr>
          <w:spacing w:val="-3"/>
        </w:rPr>
        <w:t xml:space="preserve"> </w:t>
      </w:r>
      <w:r>
        <w:rPr/>
        <w:t>un</w:t>
      </w:r>
      <w:r>
        <w:rPr>
          <w:spacing w:val="-3"/>
        </w:rPr>
        <w:t xml:space="preserve"> </w:t>
      </w:r>
      <w:r>
        <w:rPr/>
        <w:t>sistema</w:t>
      </w:r>
      <w:r>
        <w:rPr>
          <w:spacing w:val="-4"/>
        </w:rPr>
        <w:t xml:space="preserve"> </w:t>
      </w:r>
      <w:r>
        <w:rPr/>
        <w:t>de</w:t>
      </w:r>
      <w:r>
        <w:rPr>
          <w:spacing w:val="-4"/>
        </w:rPr>
        <w:t xml:space="preserve"> </w:t>
      </w:r>
      <w:r>
        <w:rPr/>
        <w:t>archivos</w:t>
      </w:r>
      <w:r>
        <w:rPr>
          <w:spacing w:val="-3"/>
        </w:rPr>
        <w:t xml:space="preserve"> </w:t>
      </w:r>
      <w:r>
        <w:rPr/>
        <w:t>ext3</w:t>
      </w:r>
      <w:r>
        <w:rPr>
          <w:spacing w:val="-3"/>
        </w:rPr>
        <w:t xml:space="preserve"> </w:t>
      </w:r>
      <w:r>
        <w:rPr/>
        <w:t>en</w:t>
      </w:r>
      <w:r>
        <w:rPr>
          <w:spacing w:val="-2"/>
        </w:rPr>
        <w:t xml:space="preserve"> </w:t>
      </w:r>
      <w:r>
        <w:rPr/>
        <w:t>el</w:t>
      </w:r>
      <w:r>
        <w:rPr>
          <w:spacing w:val="-4"/>
        </w:rPr>
        <w:t xml:space="preserve"> </w:t>
      </w:r>
      <w:r>
        <w:rPr/>
        <w:t>dispositivo</w:t>
      </w:r>
      <w:r>
        <w:rPr>
          <w:spacing w:val="-2"/>
        </w:rPr>
        <w:t xml:space="preserve"> </w:t>
      </w:r>
      <w:r>
        <w:rPr/>
        <w:t>usamos</w:t>
      </w:r>
      <w:r>
        <w:rPr>
          <w:spacing w:val="-3"/>
        </w:rPr>
        <w:t xml:space="preserve"> </w:t>
      </w:r>
      <w:r>
        <w:rPr/>
        <w:t>la</w:t>
      </w:r>
      <w:r>
        <w:rPr>
          <w:spacing w:val="-4"/>
        </w:rPr>
        <w:t xml:space="preserve"> </w:t>
      </w:r>
      <w:r>
        <w:rPr/>
        <w:t>opción</w:t>
      </w:r>
      <w:r>
        <w:rPr>
          <w:spacing w:val="-2"/>
        </w:rPr>
        <w:t xml:space="preserve"> </w:t>
      </w:r>
      <w:r>
        <w:rPr/>
        <w:t>“-t” para especificar el tipo de sistema “ext3”, seguido por el nombre del dispositivo incluyendo la partición que queremos formatear:</w:t>
      </w:r>
    </w:p>
    <w:p>
      <w:pPr>
        <w:pStyle w:val="BodyText"/>
        <w:ind w:left="0" w:right="0"/>
        <w:rPr>
          <w:sz w:val="29"/>
        </w:rPr>
      </w:pPr>
      <w:r>
        <w:rPr>
          <w:sz w:val="29"/>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sudo</w:t>
      </w:r>
      <w:r>
        <w:rPr>
          <w:rFonts w:ascii="Courier New" w:hAnsi="Courier New"/>
          <w:b/>
          <w:spacing w:val="-5"/>
          <w:sz w:val="24"/>
        </w:rPr>
        <w:t xml:space="preserve"> </w:t>
      </w:r>
      <w:r>
        <w:rPr>
          <w:rFonts w:ascii="Courier New" w:hAnsi="Courier New"/>
          <w:b/>
          <w:sz w:val="24"/>
        </w:rPr>
        <w:t>mkfs</w:t>
      </w:r>
      <w:r>
        <w:rPr>
          <w:rFonts w:ascii="Courier New" w:hAnsi="Courier New"/>
          <w:b/>
          <w:spacing w:val="-5"/>
          <w:sz w:val="24"/>
        </w:rPr>
        <w:t xml:space="preserve"> </w:t>
      </w:r>
      <w:r>
        <w:rPr>
          <w:rFonts w:ascii="Courier New" w:hAnsi="Courier New"/>
          <w:b/>
          <w:sz w:val="24"/>
        </w:rPr>
        <w:t>-t</w:t>
      </w:r>
      <w:r>
        <w:rPr>
          <w:rFonts w:ascii="Courier New" w:hAnsi="Courier New"/>
          <w:b/>
          <w:spacing w:val="-5"/>
          <w:sz w:val="24"/>
        </w:rPr>
        <w:t xml:space="preserve"> </w:t>
      </w:r>
      <w:r>
        <w:rPr>
          <w:rFonts w:ascii="Courier New" w:hAnsi="Courier New"/>
          <w:b/>
          <w:sz w:val="24"/>
        </w:rPr>
        <w:t>ext3</w:t>
      </w:r>
      <w:r>
        <w:rPr>
          <w:rFonts w:ascii="Courier New" w:hAnsi="Courier New"/>
          <w:b/>
          <w:spacing w:val="-4"/>
          <w:sz w:val="24"/>
        </w:rPr>
        <w:t xml:space="preserve"> </w:t>
      </w:r>
      <w:r>
        <w:rPr>
          <w:rFonts w:ascii="Courier New" w:hAnsi="Courier New"/>
          <w:b/>
          <w:spacing w:val="-2"/>
          <w:sz w:val="24"/>
        </w:rPr>
        <w:t>/dev/sdb1</w:t>
      </w:r>
    </w:p>
    <w:p>
      <w:pPr>
        <w:pStyle w:val="BodyText"/>
        <w:spacing w:before="54" w:after="0"/>
        <w:rPr>
          <w:rFonts w:ascii="Courier New" w:hAnsi="Courier New"/>
        </w:rPr>
      </w:pPr>
      <w:r>
        <w:rPr>
          <w:rFonts w:ascii="Courier New" w:hAnsi="Courier New"/>
        </w:rPr>
        <w:t>mke2fs</w:t>
      </w:r>
      <w:r>
        <w:rPr>
          <w:rFonts w:ascii="Courier New" w:hAnsi="Courier New"/>
          <w:spacing w:val="-12"/>
        </w:rPr>
        <w:t xml:space="preserve"> </w:t>
      </w:r>
      <w:r>
        <w:rPr>
          <w:rFonts w:ascii="Courier New" w:hAnsi="Courier New"/>
        </w:rPr>
        <w:t>1.40.2</w:t>
      </w:r>
      <w:r>
        <w:rPr>
          <w:rFonts w:ascii="Courier New" w:hAnsi="Courier New"/>
          <w:spacing w:val="-10"/>
        </w:rPr>
        <w:t xml:space="preserve"> </w:t>
      </w:r>
      <w:r>
        <w:rPr>
          <w:rFonts w:ascii="Courier New" w:hAnsi="Courier New"/>
        </w:rPr>
        <w:t>(12-Jul-</w:t>
      </w:r>
      <w:r>
        <w:rPr>
          <w:rFonts w:ascii="Courier New" w:hAnsi="Courier New"/>
          <w:spacing w:val="-2"/>
        </w:rPr>
        <w:t>2007)</w:t>
      </w:r>
    </w:p>
    <w:p>
      <w:pPr>
        <w:pStyle w:val="BodyText"/>
        <w:spacing w:lineRule="auto" w:line="288" w:before="54" w:after="0"/>
        <w:ind w:left="155" w:right="7239"/>
        <w:rPr>
          <w:rFonts w:ascii="Courier New" w:hAnsi="Courier New"/>
        </w:rPr>
      </w:pPr>
      <w:r>
        <w:rPr>
          <w:rFonts w:ascii="Courier New" w:hAnsi="Courier New"/>
        </w:rPr>
        <w:t>Filesystem</w:t>
      </w:r>
      <w:r>
        <w:rPr>
          <w:rFonts w:ascii="Courier New" w:hAnsi="Courier New"/>
          <w:spacing w:val="-38"/>
        </w:rPr>
        <w:t xml:space="preserve"> </w:t>
      </w:r>
      <w:r>
        <w:rPr>
          <w:rFonts w:ascii="Courier New" w:hAnsi="Courier New"/>
        </w:rPr>
        <w:t>label= OS type: Linux</w:t>
      </w:r>
    </w:p>
    <w:p>
      <w:pPr>
        <w:pStyle w:val="BodyText"/>
        <w:spacing w:lineRule="auto" w:line="288"/>
        <w:ind w:left="155" w:right="5731"/>
        <w:rPr>
          <w:rFonts w:ascii="Courier New" w:hAnsi="Courier New"/>
        </w:rPr>
      </w:pPr>
      <w:r>
        <w:rPr>
          <w:rFonts w:ascii="Courier New" w:hAnsi="Courier New"/>
        </w:rPr>
        <w:t>Block size=1024 (log=0) Fragment</w:t>
      </w:r>
      <w:r>
        <w:rPr>
          <w:rFonts w:ascii="Courier New" w:hAnsi="Courier New"/>
          <w:spacing w:val="-20"/>
        </w:rPr>
        <w:t xml:space="preserve"> </w:t>
      </w:r>
      <w:r>
        <w:rPr>
          <w:rFonts w:ascii="Courier New" w:hAnsi="Courier New"/>
        </w:rPr>
        <w:t>size=1024</w:t>
      </w:r>
      <w:r>
        <w:rPr>
          <w:rFonts w:ascii="Courier New" w:hAnsi="Courier New"/>
          <w:spacing w:val="-20"/>
        </w:rPr>
        <w:t xml:space="preserve"> </w:t>
      </w:r>
      <w:r>
        <w:rPr>
          <w:rFonts w:ascii="Courier New" w:hAnsi="Courier New"/>
        </w:rPr>
        <w:t>(log=0) 3904 inodes, 15608 blocks</w:t>
      </w:r>
    </w:p>
    <w:p>
      <w:pPr>
        <w:pStyle w:val="BodyText"/>
        <w:spacing w:lineRule="auto" w:line="288"/>
        <w:ind w:left="155" w:right="2783"/>
        <w:rPr>
          <w:rFonts w:ascii="Courier New" w:hAnsi="Courier New"/>
        </w:rPr>
      </w:pPr>
      <w:r>
        <w:rPr>
          <w:rFonts w:ascii="Courier New" w:hAnsi="Courier New"/>
        </w:rPr>
        <w:t>780</w:t>
      </w:r>
      <w:r>
        <w:rPr>
          <w:rFonts w:ascii="Courier New" w:hAnsi="Courier New"/>
          <w:spacing w:val="-6"/>
        </w:rPr>
        <w:t xml:space="preserve"> </w:t>
      </w:r>
      <w:r>
        <w:rPr>
          <w:rFonts w:ascii="Courier New" w:hAnsi="Courier New"/>
        </w:rPr>
        <w:t>blocks</w:t>
      </w:r>
      <w:r>
        <w:rPr>
          <w:rFonts w:ascii="Courier New" w:hAnsi="Courier New"/>
          <w:spacing w:val="-6"/>
        </w:rPr>
        <w:t xml:space="preserve"> </w:t>
      </w:r>
      <w:r>
        <w:rPr>
          <w:rFonts w:ascii="Courier New" w:hAnsi="Courier New"/>
        </w:rPr>
        <w:t>(5.00%)</w:t>
      </w:r>
      <w:r>
        <w:rPr>
          <w:rFonts w:ascii="Courier New" w:hAnsi="Courier New"/>
          <w:spacing w:val="-6"/>
        </w:rPr>
        <w:t xml:space="preserve"> </w:t>
      </w:r>
      <w:r>
        <w:rPr>
          <w:rFonts w:ascii="Courier New" w:hAnsi="Courier New"/>
        </w:rPr>
        <w:t>reserved</w:t>
      </w:r>
      <w:r>
        <w:rPr>
          <w:rFonts w:ascii="Courier New" w:hAnsi="Courier New"/>
          <w:spacing w:val="-6"/>
        </w:rPr>
        <w:t xml:space="preserve"> </w:t>
      </w:r>
      <w:r>
        <w:rPr>
          <w:rFonts w:ascii="Courier New" w:hAnsi="Courier New"/>
        </w:rPr>
        <w:t>for</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super</w:t>
      </w:r>
      <w:r>
        <w:rPr>
          <w:rFonts w:ascii="Courier New" w:hAnsi="Courier New"/>
          <w:spacing w:val="-6"/>
        </w:rPr>
        <w:t xml:space="preserve"> </w:t>
      </w:r>
      <w:r>
        <w:rPr>
          <w:rFonts w:ascii="Courier New" w:hAnsi="Courier New"/>
        </w:rPr>
        <w:t>user First data block=1</w:t>
      </w:r>
    </w:p>
    <w:p>
      <w:pPr>
        <w:pStyle w:val="BodyText"/>
        <w:spacing w:lineRule="exact" w:line="271"/>
        <w:rPr>
          <w:rFonts w:ascii="Courier New" w:hAnsi="Courier New"/>
        </w:rPr>
      </w:pPr>
      <w:r>
        <w:rPr>
          <w:rFonts w:ascii="Courier New" w:hAnsi="Courier New"/>
        </w:rPr>
        <w:t>Maximum</w:t>
      </w:r>
      <w:r>
        <w:rPr>
          <w:rFonts w:ascii="Courier New" w:hAnsi="Courier New"/>
          <w:spacing w:val="-9"/>
        </w:rPr>
        <w:t xml:space="preserve"> </w:t>
      </w:r>
      <w:r>
        <w:rPr>
          <w:rFonts w:ascii="Courier New" w:hAnsi="Courier New"/>
        </w:rPr>
        <w:t>filesystem</w:t>
      </w:r>
      <w:r>
        <w:rPr>
          <w:rFonts w:ascii="Courier New" w:hAnsi="Courier New"/>
          <w:spacing w:val="-8"/>
        </w:rPr>
        <w:t xml:space="preserve"> </w:t>
      </w:r>
      <w:r>
        <w:rPr>
          <w:rFonts w:ascii="Courier New" w:hAnsi="Courier New"/>
          <w:spacing w:val="-2"/>
        </w:rPr>
        <w:t>blocks=15990784</w:t>
      </w:r>
    </w:p>
    <w:p>
      <w:pPr>
        <w:pStyle w:val="BodyText"/>
        <w:spacing w:before="53" w:after="0"/>
        <w:rPr>
          <w:rFonts w:ascii="Courier New" w:hAnsi="Courier New"/>
        </w:rPr>
      </w:pPr>
      <w:r>
        <w:rPr>
          <w:rFonts w:ascii="Courier New" w:hAnsi="Courier New"/>
        </w:rPr>
        <w:t>2</w:t>
      </w:r>
      <w:r>
        <w:rPr>
          <w:rFonts w:ascii="Courier New" w:hAnsi="Courier New"/>
          <w:spacing w:val="-3"/>
        </w:rPr>
        <w:t xml:space="preserve"> </w:t>
      </w:r>
      <w:r>
        <w:rPr>
          <w:rFonts w:ascii="Courier New" w:hAnsi="Courier New"/>
        </w:rPr>
        <w:t>block</w:t>
      </w:r>
      <w:r>
        <w:rPr>
          <w:rFonts w:ascii="Courier New" w:hAnsi="Courier New"/>
          <w:spacing w:val="-3"/>
        </w:rPr>
        <w:t xml:space="preserve"> </w:t>
      </w:r>
      <w:r>
        <w:rPr>
          <w:rFonts w:ascii="Courier New" w:hAnsi="Courier New"/>
          <w:spacing w:val="-2"/>
        </w:rPr>
        <w:t>groups</w:t>
      </w:r>
    </w:p>
    <w:p>
      <w:pPr>
        <w:pStyle w:val="BodyText"/>
        <w:spacing w:lineRule="auto" w:line="288" w:before="54" w:after="0"/>
        <w:ind w:left="155" w:right="2783"/>
        <w:rPr>
          <w:rFonts w:ascii="Courier New" w:hAnsi="Courier New"/>
        </w:rPr>
      </w:pPr>
      <w:r>
        <w:rPr>
          <w:rFonts w:ascii="Courier New" w:hAnsi="Courier New"/>
        </w:rPr>
        <w:t>8192</w:t>
      </w:r>
      <w:r>
        <w:rPr>
          <w:rFonts w:ascii="Courier New" w:hAnsi="Courier New"/>
          <w:spacing w:val="-6"/>
        </w:rPr>
        <w:t xml:space="preserve"> </w:t>
      </w:r>
      <w:r>
        <w:rPr>
          <w:rFonts w:ascii="Courier New" w:hAnsi="Courier New"/>
        </w:rPr>
        <w:t>blocks</w:t>
      </w:r>
      <w:r>
        <w:rPr>
          <w:rFonts w:ascii="Courier New" w:hAnsi="Courier New"/>
          <w:spacing w:val="-6"/>
        </w:rPr>
        <w:t xml:space="preserve"> </w:t>
      </w:r>
      <w:r>
        <w:rPr>
          <w:rFonts w:ascii="Courier New" w:hAnsi="Courier New"/>
        </w:rPr>
        <w:t>per</w:t>
      </w:r>
      <w:r>
        <w:rPr>
          <w:rFonts w:ascii="Courier New" w:hAnsi="Courier New"/>
          <w:spacing w:val="-6"/>
        </w:rPr>
        <w:t xml:space="preserve"> </w:t>
      </w:r>
      <w:r>
        <w:rPr>
          <w:rFonts w:ascii="Courier New" w:hAnsi="Courier New"/>
        </w:rPr>
        <w:t>group,</w:t>
      </w:r>
      <w:r>
        <w:rPr>
          <w:rFonts w:ascii="Courier New" w:hAnsi="Courier New"/>
          <w:spacing w:val="-6"/>
        </w:rPr>
        <w:t xml:space="preserve"> </w:t>
      </w:r>
      <w:r>
        <w:rPr>
          <w:rFonts w:ascii="Courier New" w:hAnsi="Courier New"/>
        </w:rPr>
        <w:t>8192</w:t>
      </w:r>
      <w:r>
        <w:rPr>
          <w:rFonts w:ascii="Courier New" w:hAnsi="Courier New"/>
          <w:spacing w:val="-6"/>
        </w:rPr>
        <w:t xml:space="preserve"> </w:t>
      </w:r>
      <w:r>
        <w:rPr>
          <w:rFonts w:ascii="Courier New" w:hAnsi="Courier New"/>
        </w:rPr>
        <w:t>fragments</w:t>
      </w:r>
      <w:r>
        <w:rPr>
          <w:rFonts w:ascii="Courier New" w:hAnsi="Courier New"/>
          <w:spacing w:val="-6"/>
        </w:rPr>
        <w:t xml:space="preserve"> </w:t>
      </w:r>
      <w:r>
        <w:rPr>
          <w:rFonts w:ascii="Courier New" w:hAnsi="Courier New"/>
        </w:rPr>
        <w:t>per</w:t>
      </w:r>
      <w:r>
        <w:rPr>
          <w:rFonts w:ascii="Courier New" w:hAnsi="Courier New"/>
          <w:spacing w:val="-6"/>
        </w:rPr>
        <w:t xml:space="preserve"> </w:t>
      </w:r>
      <w:r>
        <w:rPr>
          <w:rFonts w:ascii="Courier New" w:hAnsi="Courier New"/>
        </w:rPr>
        <w:t>group 1952 inodes per group</w:t>
      </w:r>
    </w:p>
    <w:p>
      <w:pPr>
        <w:pStyle w:val="BodyText"/>
        <w:spacing w:lineRule="auto" w:line="288"/>
        <w:ind w:left="155" w:right="4463"/>
        <w:rPr>
          <w:rFonts w:ascii="Courier New" w:hAnsi="Courier New"/>
        </w:rPr>
      </w:pPr>
      <w:r>
        <w:rPr>
          <w:rFonts w:ascii="Courier New" w:hAnsi="Courier New"/>
        </w:rPr>
        <w:t>Superblock</w:t>
      </w:r>
      <w:r>
        <w:rPr>
          <w:rFonts w:ascii="Courier New" w:hAnsi="Courier New"/>
          <w:spacing w:val="-10"/>
        </w:rPr>
        <w:t xml:space="preserve"> </w:t>
      </w:r>
      <w:r>
        <w:rPr>
          <w:rFonts w:ascii="Courier New" w:hAnsi="Courier New"/>
        </w:rPr>
        <w:t>backups</w:t>
      </w:r>
      <w:r>
        <w:rPr>
          <w:rFonts w:ascii="Courier New" w:hAnsi="Courier New"/>
          <w:spacing w:val="-10"/>
        </w:rPr>
        <w:t xml:space="preserve"> </w:t>
      </w:r>
      <w:r>
        <w:rPr>
          <w:rFonts w:ascii="Courier New" w:hAnsi="Courier New"/>
        </w:rPr>
        <w:t>stored</w:t>
      </w:r>
      <w:r>
        <w:rPr>
          <w:rFonts w:ascii="Courier New" w:hAnsi="Courier New"/>
          <w:spacing w:val="-10"/>
        </w:rPr>
        <w:t xml:space="preserve"> </w:t>
      </w:r>
      <w:r>
        <w:rPr>
          <w:rFonts w:ascii="Courier New" w:hAnsi="Courier New"/>
        </w:rPr>
        <w:t>on</w:t>
      </w:r>
      <w:r>
        <w:rPr>
          <w:rFonts w:ascii="Courier New" w:hAnsi="Courier New"/>
          <w:spacing w:val="-10"/>
        </w:rPr>
        <w:t xml:space="preserve"> </w:t>
      </w:r>
      <w:r>
        <w:rPr>
          <w:rFonts w:ascii="Courier New" w:hAnsi="Courier New"/>
        </w:rPr>
        <w:t xml:space="preserve">blocks: </w:t>
      </w:r>
      <w:r>
        <w:rPr>
          <w:rFonts w:ascii="Courier New" w:hAnsi="Courier New"/>
          <w:spacing w:val="-4"/>
        </w:rPr>
        <w:t>8193</w:t>
      </w:r>
    </w:p>
    <w:p>
      <w:pPr>
        <w:pStyle w:val="BodyText"/>
        <w:ind w:left="0" w:right="0"/>
        <w:rPr>
          <w:rFonts w:ascii="Courier New" w:hAnsi="Courier New"/>
          <w:sz w:val="26"/>
        </w:rPr>
      </w:pPr>
      <w:r>
        <w:rPr>
          <w:rFonts w:ascii="Courier New" w:hAnsi="Courier New"/>
          <w:sz w:val="26"/>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57" w:after="0"/>
        <w:rPr>
          <w:rFonts w:ascii="Courier New" w:hAnsi="Courier New"/>
        </w:rPr>
      </w:pPr>
      <w:r>
        <w:rPr>
          <w:rFonts w:ascii="Courier New" w:hAnsi="Courier New"/>
        </w:rPr>
        <w:t>Writing</w:t>
      </w:r>
      <w:r>
        <w:rPr>
          <w:rFonts w:ascii="Courier New" w:hAnsi="Courier New"/>
          <w:spacing w:val="-7"/>
        </w:rPr>
        <w:t xml:space="preserve"> </w:t>
      </w:r>
      <w:r>
        <w:rPr>
          <w:rFonts w:ascii="Courier New" w:hAnsi="Courier New"/>
        </w:rPr>
        <w:t>inode</w:t>
      </w:r>
      <w:r>
        <w:rPr>
          <w:rFonts w:ascii="Courier New" w:hAnsi="Courier New"/>
          <w:spacing w:val="-6"/>
        </w:rPr>
        <w:t xml:space="preserve"> </w:t>
      </w:r>
      <w:r>
        <w:rPr>
          <w:rFonts w:ascii="Courier New" w:hAnsi="Courier New"/>
        </w:rPr>
        <w:t>tables:</w:t>
      </w:r>
      <w:r>
        <w:rPr>
          <w:rFonts w:ascii="Courier New" w:hAnsi="Courier New"/>
          <w:spacing w:val="-6"/>
        </w:rPr>
        <w:t xml:space="preserve"> </w:t>
      </w:r>
      <w:r>
        <w:rPr>
          <w:rFonts w:ascii="Courier New" w:hAnsi="Courier New"/>
          <w:spacing w:val="-4"/>
        </w:rPr>
        <w:t>done</w:t>
      </w:r>
    </w:p>
    <w:p>
      <w:pPr>
        <w:pStyle w:val="BodyText"/>
        <w:spacing w:before="74" w:after="0"/>
        <w:rPr>
          <w:rFonts w:ascii="Courier New" w:hAnsi="Courier New"/>
        </w:rPr>
      </w:pPr>
      <w:r>
        <w:rPr>
          <w:rFonts w:ascii="Courier New" w:hAnsi="Courier New"/>
        </w:rPr>
        <w:t>Creating</w:t>
      </w:r>
      <w:r>
        <w:rPr>
          <w:rFonts w:ascii="Courier New" w:hAnsi="Courier New"/>
          <w:spacing w:val="-9"/>
        </w:rPr>
        <w:t xml:space="preserve"> </w:t>
      </w:r>
      <w:r>
        <w:rPr>
          <w:rFonts w:ascii="Courier New" w:hAnsi="Courier New"/>
        </w:rPr>
        <w:t>journal</w:t>
      </w:r>
      <w:r>
        <w:rPr>
          <w:rFonts w:ascii="Courier New" w:hAnsi="Courier New"/>
          <w:spacing w:val="-7"/>
        </w:rPr>
        <w:t xml:space="preserve"> </w:t>
      </w:r>
      <w:r>
        <w:rPr>
          <w:rFonts w:ascii="Courier New" w:hAnsi="Courier New"/>
        </w:rPr>
        <w:t>(1024</w:t>
      </w:r>
      <w:r>
        <w:rPr>
          <w:rFonts w:ascii="Courier New" w:hAnsi="Courier New"/>
          <w:spacing w:val="-7"/>
        </w:rPr>
        <w:t xml:space="preserve"> </w:t>
      </w:r>
      <w:r>
        <w:rPr>
          <w:rFonts w:ascii="Courier New" w:hAnsi="Courier New"/>
        </w:rPr>
        <w:t>blocks):</w:t>
      </w:r>
      <w:r>
        <w:rPr>
          <w:rFonts w:ascii="Courier New" w:hAnsi="Courier New"/>
          <w:spacing w:val="-7"/>
        </w:rPr>
        <w:t xml:space="preserve"> </w:t>
      </w:r>
      <w:r>
        <w:rPr>
          <w:rFonts w:ascii="Courier New" w:hAnsi="Courier New"/>
          <w:spacing w:val="-4"/>
        </w:rPr>
        <w:t>done</w:t>
      </w:r>
    </w:p>
    <w:p>
      <w:pPr>
        <w:pStyle w:val="BodyText"/>
        <w:spacing w:before="54" w:after="0"/>
        <w:rPr>
          <w:rFonts w:ascii="Courier New" w:hAnsi="Courier New"/>
        </w:rPr>
      </w:pPr>
      <w:r>
        <w:rPr>
          <w:rFonts w:ascii="Courier New" w:hAnsi="Courier New"/>
        </w:rPr>
        <w:t>Writing</w:t>
      </w:r>
      <w:r>
        <w:rPr>
          <w:rFonts w:ascii="Courier New" w:hAnsi="Courier New"/>
          <w:spacing w:val="-11"/>
        </w:rPr>
        <w:t xml:space="preserve"> </w:t>
      </w:r>
      <w:r>
        <w:rPr>
          <w:rFonts w:ascii="Courier New" w:hAnsi="Courier New"/>
        </w:rPr>
        <w:t>superblocks</w:t>
      </w:r>
      <w:r>
        <w:rPr>
          <w:rFonts w:ascii="Courier New" w:hAnsi="Courier New"/>
          <w:spacing w:val="-9"/>
        </w:rPr>
        <w:t xml:space="preserve"> </w:t>
      </w:r>
      <w:r>
        <w:rPr>
          <w:rFonts w:ascii="Courier New" w:hAnsi="Courier New"/>
        </w:rPr>
        <w:t>and</w:t>
      </w:r>
      <w:r>
        <w:rPr>
          <w:rFonts w:ascii="Courier New" w:hAnsi="Courier New"/>
          <w:spacing w:val="-9"/>
        </w:rPr>
        <w:t xml:space="preserve"> </w:t>
      </w:r>
      <w:r>
        <w:rPr>
          <w:rFonts w:ascii="Courier New" w:hAnsi="Courier New"/>
        </w:rPr>
        <w:t>filesystem</w:t>
      </w:r>
      <w:r>
        <w:rPr>
          <w:rFonts w:ascii="Courier New" w:hAnsi="Courier New"/>
          <w:spacing w:val="-9"/>
        </w:rPr>
        <w:t xml:space="preserve"> </w:t>
      </w:r>
      <w:r>
        <w:rPr>
          <w:rFonts w:ascii="Courier New" w:hAnsi="Courier New"/>
        </w:rPr>
        <w:t>accounting</w:t>
      </w:r>
      <w:r>
        <w:rPr>
          <w:rFonts w:ascii="Courier New" w:hAnsi="Courier New"/>
          <w:spacing w:val="-9"/>
        </w:rPr>
        <w:t xml:space="preserve"> </w:t>
      </w:r>
      <w:r>
        <w:rPr>
          <w:rFonts w:ascii="Courier New" w:hAnsi="Courier New"/>
        </w:rPr>
        <w:t>information:</w:t>
      </w:r>
      <w:r>
        <w:rPr>
          <w:rFonts w:ascii="Courier New" w:hAnsi="Courier New"/>
          <w:spacing w:val="-8"/>
        </w:rPr>
        <w:t xml:space="preserve"> </w:t>
      </w:r>
      <w:r>
        <w:rPr>
          <w:rFonts w:ascii="Courier New" w:hAnsi="Courier New"/>
          <w:spacing w:val="-4"/>
        </w:rPr>
        <w:t>done</w:t>
      </w:r>
    </w:p>
    <w:p>
      <w:pPr>
        <w:pStyle w:val="BodyText"/>
        <w:ind w:left="0" w:right="0"/>
        <w:rPr>
          <w:rFonts w:ascii="Courier New" w:hAnsi="Courier New"/>
          <w:sz w:val="26"/>
        </w:rPr>
      </w:pPr>
      <w:r>
        <w:rPr>
          <w:rFonts w:ascii="Courier New" w:hAnsi="Courier New"/>
          <w:sz w:val="26"/>
        </w:rPr>
      </w:r>
    </w:p>
    <w:p>
      <w:pPr>
        <w:pStyle w:val="BodyText"/>
        <w:spacing w:before="212" w:after="0"/>
        <w:rPr>
          <w:rFonts w:ascii="Courier New" w:hAnsi="Courier New"/>
        </w:rPr>
      </w:pPr>
      <w:r>
        <w:rPr>
          <w:rFonts w:ascii="Courier New" w:hAnsi="Courier New"/>
        </w:rPr>
        <w:t>This</w:t>
      </w:r>
      <w:r>
        <w:rPr>
          <w:rFonts w:ascii="Courier New" w:hAnsi="Courier New"/>
          <w:spacing w:val="-6"/>
        </w:rPr>
        <w:t xml:space="preserve"> </w:t>
      </w:r>
      <w:r>
        <w:rPr>
          <w:rFonts w:ascii="Courier New" w:hAnsi="Courier New"/>
        </w:rPr>
        <w:t>filesystem</w:t>
      </w:r>
      <w:r>
        <w:rPr>
          <w:rFonts w:ascii="Courier New" w:hAnsi="Courier New"/>
          <w:spacing w:val="-6"/>
        </w:rPr>
        <w:t xml:space="preserve"> </w:t>
      </w:r>
      <w:r>
        <w:rPr>
          <w:rFonts w:ascii="Courier New" w:hAnsi="Courier New"/>
        </w:rPr>
        <w:t>will</w:t>
      </w:r>
      <w:r>
        <w:rPr>
          <w:rFonts w:ascii="Courier New" w:hAnsi="Courier New"/>
          <w:spacing w:val="-6"/>
        </w:rPr>
        <w:t xml:space="preserve"> </w:t>
      </w:r>
      <w:r>
        <w:rPr>
          <w:rFonts w:ascii="Courier New" w:hAnsi="Courier New"/>
        </w:rPr>
        <w:t>be</w:t>
      </w:r>
      <w:r>
        <w:rPr>
          <w:rFonts w:ascii="Courier New" w:hAnsi="Courier New"/>
          <w:spacing w:val="-6"/>
        </w:rPr>
        <w:t xml:space="preserve"> </w:t>
      </w:r>
      <w:r>
        <w:rPr>
          <w:rFonts w:ascii="Courier New" w:hAnsi="Courier New"/>
        </w:rPr>
        <w:t>automatically</w:t>
      </w:r>
      <w:r>
        <w:rPr>
          <w:rFonts w:ascii="Courier New" w:hAnsi="Courier New"/>
          <w:spacing w:val="-6"/>
        </w:rPr>
        <w:t xml:space="preserve"> </w:t>
      </w:r>
      <w:r>
        <w:rPr>
          <w:rFonts w:ascii="Courier New" w:hAnsi="Courier New"/>
        </w:rPr>
        <w:t>checked</w:t>
      </w:r>
      <w:r>
        <w:rPr>
          <w:rFonts w:ascii="Courier New" w:hAnsi="Courier New"/>
          <w:spacing w:val="-6"/>
        </w:rPr>
        <w:t xml:space="preserve"> </w:t>
      </w:r>
      <w:r>
        <w:rPr>
          <w:rFonts w:ascii="Courier New" w:hAnsi="Courier New"/>
        </w:rPr>
        <w:t>every</w:t>
      </w:r>
      <w:r>
        <w:rPr>
          <w:rFonts w:ascii="Courier New" w:hAnsi="Courier New"/>
          <w:spacing w:val="-6"/>
        </w:rPr>
        <w:t xml:space="preserve"> </w:t>
      </w:r>
      <w:r>
        <w:rPr>
          <w:rFonts w:ascii="Courier New" w:hAnsi="Courier New"/>
        </w:rPr>
        <w:t>34</w:t>
      </w:r>
      <w:r>
        <w:rPr>
          <w:rFonts w:ascii="Courier New" w:hAnsi="Courier New"/>
          <w:spacing w:val="-6"/>
        </w:rPr>
        <w:t xml:space="preserve"> </w:t>
      </w:r>
      <w:r>
        <w:rPr>
          <w:rFonts w:ascii="Courier New" w:hAnsi="Courier New"/>
        </w:rPr>
        <w:t>mounts</w:t>
      </w:r>
      <w:r>
        <w:rPr>
          <w:rFonts w:ascii="Courier New" w:hAnsi="Courier New"/>
          <w:spacing w:val="-5"/>
        </w:rPr>
        <w:t xml:space="preserve"> or</w:t>
      </w:r>
    </w:p>
    <w:p>
      <w:pPr>
        <w:pStyle w:val="BodyText"/>
        <w:spacing w:lineRule="auto" w:line="288" w:before="54" w:after="0"/>
        <w:ind w:left="155" w:right="148"/>
        <w:rPr>
          <w:rFonts w:ascii="Courier New" w:hAnsi="Courier New"/>
        </w:rPr>
      </w:pPr>
      <w:r>
        <w:rPr>
          <w:rFonts w:ascii="Courier New" w:hAnsi="Courier New"/>
        </w:rPr>
        <w:t>180</w:t>
      </w:r>
      <w:r>
        <w:rPr>
          <w:rFonts w:ascii="Courier New" w:hAnsi="Courier New"/>
          <w:spacing w:val="-4"/>
        </w:rPr>
        <w:t xml:space="preserve"> </w:t>
      </w:r>
      <w:r>
        <w:rPr>
          <w:rFonts w:ascii="Courier New" w:hAnsi="Courier New"/>
        </w:rPr>
        <w:t>days,</w:t>
      </w:r>
      <w:r>
        <w:rPr>
          <w:rFonts w:ascii="Courier New" w:hAnsi="Courier New"/>
          <w:spacing w:val="-4"/>
        </w:rPr>
        <w:t xml:space="preserve"> </w:t>
      </w:r>
      <w:r>
        <w:rPr>
          <w:rFonts w:ascii="Courier New" w:hAnsi="Courier New"/>
        </w:rPr>
        <w:t>whichever</w:t>
      </w:r>
      <w:r>
        <w:rPr>
          <w:rFonts w:ascii="Courier New" w:hAnsi="Courier New"/>
          <w:spacing w:val="-4"/>
        </w:rPr>
        <w:t xml:space="preserve"> </w:t>
      </w:r>
      <w:r>
        <w:rPr>
          <w:rFonts w:ascii="Courier New" w:hAnsi="Courier New"/>
        </w:rPr>
        <w:t>comes</w:t>
      </w:r>
      <w:r>
        <w:rPr>
          <w:rFonts w:ascii="Courier New" w:hAnsi="Courier New"/>
          <w:spacing w:val="-4"/>
        </w:rPr>
        <w:t xml:space="preserve"> </w:t>
      </w:r>
      <w:r>
        <w:rPr>
          <w:rFonts w:ascii="Courier New" w:hAnsi="Courier New"/>
        </w:rPr>
        <w:t>first.</w:t>
      </w:r>
      <w:r>
        <w:rPr>
          <w:rFonts w:ascii="Courier New" w:hAnsi="Courier New"/>
          <w:spacing w:val="-4"/>
        </w:rPr>
        <w:t xml:space="preserve"> </w:t>
      </w:r>
      <w:r>
        <w:rPr>
          <w:rFonts w:ascii="Courier New" w:hAnsi="Courier New"/>
        </w:rPr>
        <w:t>Use</w:t>
      </w:r>
      <w:r>
        <w:rPr>
          <w:rFonts w:ascii="Courier New" w:hAnsi="Courier New"/>
          <w:spacing w:val="-4"/>
        </w:rPr>
        <w:t xml:space="preserve"> </w:t>
      </w:r>
      <w:r>
        <w:rPr>
          <w:rFonts w:ascii="Courier New" w:hAnsi="Courier New"/>
        </w:rPr>
        <w:t>tune2fs</w:t>
      </w:r>
      <w:r>
        <w:rPr>
          <w:rFonts w:ascii="Courier New" w:hAnsi="Courier New"/>
          <w:spacing w:val="-4"/>
        </w:rPr>
        <w:t xml:space="preserve"> </w:t>
      </w:r>
      <w:r>
        <w:rPr>
          <w:rFonts w:ascii="Courier New" w:hAnsi="Courier New"/>
        </w:rPr>
        <w:t>-c</w:t>
      </w:r>
      <w:r>
        <w:rPr>
          <w:rFonts w:ascii="Courier New" w:hAnsi="Courier New"/>
          <w:spacing w:val="-4"/>
        </w:rPr>
        <w:t xml:space="preserve"> </w:t>
      </w:r>
      <w:r>
        <w:rPr>
          <w:rFonts w:ascii="Courier New" w:hAnsi="Courier New"/>
        </w:rPr>
        <w:t>or</w:t>
      </w:r>
      <w:r>
        <w:rPr>
          <w:rFonts w:ascii="Courier New" w:hAnsi="Courier New"/>
          <w:spacing w:val="-4"/>
        </w:rPr>
        <w:t xml:space="preserve"> </w:t>
      </w:r>
      <w:r>
        <w:rPr>
          <w:rFonts w:ascii="Courier New" w:hAnsi="Courier New"/>
        </w:rPr>
        <w:t>-i</w:t>
      </w:r>
      <w:r>
        <w:rPr>
          <w:rFonts w:ascii="Courier New" w:hAnsi="Courier New"/>
          <w:spacing w:val="-4"/>
        </w:rPr>
        <w:t xml:space="preserve"> </w:t>
      </w:r>
      <w:r>
        <w:rPr>
          <w:rFonts w:ascii="Courier New" w:hAnsi="Courier New"/>
        </w:rPr>
        <w:t>to</w:t>
      </w:r>
      <w:r>
        <w:rPr>
          <w:rFonts w:ascii="Courier New" w:hAnsi="Courier New"/>
          <w:spacing w:val="-4"/>
        </w:rPr>
        <w:t xml:space="preserve"> </w:t>
      </w:r>
      <w:r>
        <w:rPr>
          <w:rFonts w:ascii="Courier New" w:hAnsi="Courier New"/>
        </w:rPr>
        <w:t>override. [me@linuxbox ~]$</w:t>
      </w:r>
    </w:p>
    <w:p>
      <w:pPr>
        <w:pStyle w:val="BodyText"/>
        <w:spacing w:before="8" w:after="0"/>
        <w:ind w:left="0" w:right="0"/>
        <w:rPr>
          <w:rFonts w:ascii="Courier New" w:hAnsi="Courier New"/>
          <w:sz w:val="28"/>
        </w:rPr>
      </w:pPr>
      <w:r>
        <w:rPr>
          <w:rFonts w:ascii="Courier New" w:hAnsi="Courier New"/>
          <w:sz w:val="28"/>
        </w:rPr>
      </w:r>
    </w:p>
    <w:p>
      <w:pPr>
        <w:pStyle w:val="BodyText"/>
        <w:spacing w:lineRule="auto" w:line="288"/>
        <w:ind w:left="155" w:right="135"/>
        <w:rPr/>
      </w:pPr>
      <w:r>
        <w:rPr/>
        <w:t>El</w:t>
      </w:r>
      <w:r>
        <w:rPr>
          <w:spacing w:val="-3"/>
        </w:rPr>
        <w:t xml:space="preserve"> </w:t>
      </w:r>
      <w:r>
        <w:rPr/>
        <w:t>programa</w:t>
      </w:r>
      <w:r>
        <w:rPr>
          <w:spacing w:val="-3"/>
        </w:rPr>
        <w:t xml:space="preserve"> </w:t>
      </w:r>
      <w:r>
        <w:rPr/>
        <w:t>mostrará</w:t>
      </w:r>
      <w:r>
        <w:rPr>
          <w:spacing w:val="-3"/>
        </w:rPr>
        <w:t xml:space="preserve"> </w:t>
      </w:r>
      <w:r>
        <w:rPr/>
        <w:t>un</w:t>
      </w:r>
      <w:r>
        <w:rPr>
          <w:spacing w:val="-4"/>
        </w:rPr>
        <w:t xml:space="preserve"> </w:t>
      </w:r>
      <w:r>
        <w:rPr/>
        <w:t>montón</w:t>
      </w:r>
      <w:r>
        <w:rPr>
          <w:spacing w:val="-4"/>
        </w:rPr>
        <w:t xml:space="preserve"> </w:t>
      </w:r>
      <w:r>
        <w:rPr/>
        <w:t>de</w:t>
      </w:r>
      <w:r>
        <w:rPr>
          <w:spacing w:val="-3"/>
        </w:rPr>
        <w:t xml:space="preserve"> </w:t>
      </w:r>
      <w:r>
        <w:rPr/>
        <w:t>información</w:t>
      </w:r>
      <w:r>
        <w:rPr>
          <w:spacing w:val="-4"/>
        </w:rPr>
        <w:t xml:space="preserve"> </w:t>
      </w:r>
      <w:r>
        <w:rPr/>
        <w:t>cuando</w:t>
      </w:r>
      <w:r>
        <w:rPr>
          <w:spacing w:val="-3"/>
        </w:rPr>
        <w:t xml:space="preserve"> </w:t>
      </w:r>
      <w:r>
        <w:rPr/>
        <w:t>elegimos</w:t>
      </w:r>
      <w:r>
        <w:rPr>
          <w:spacing w:val="-4"/>
        </w:rPr>
        <w:t xml:space="preserve"> </w:t>
      </w:r>
      <w:r>
        <w:rPr/>
        <w:t>el</w:t>
      </w:r>
      <w:r>
        <w:rPr>
          <w:spacing w:val="-5"/>
        </w:rPr>
        <w:t xml:space="preserve"> </w:t>
      </w:r>
      <w:r>
        <w:rPr/>
        <w:t>tipo</w:t>
      </w:r>
      <w:r>
        <w:rPr>
          <w:spacing w:val="-3"/>
        </w:rPr>
        <w:t xml:space="preserve"> </w:t>
      </w:r>
      <w:r>
        <w:rPr/>
        <w:t>de</w:t>
      </w:r>
      <w:r>
        <w:rPr>
          <w:spacing w:val="-5"/>
        </w:rPr>
        <w:t xml:space="preserve"> </w:t>
      </w:r>
      <w:r>
        <w:rPr/>
        <w:t>sistema</w:t>
      </w:r>
      <w:r>
        <w:rPr>
          <w:spacing w:val="-5"/>
        </w:rPr>
        <w:t xml:space="preserve"> </w:t>
      </w:r>
      <w:r>
        <w:rPr/>
        <w:t>de</w:t>
      </w:r>
      <w:r>
        <w:rPr>
          <w:spacing w:val="-5"/>
        </w:rPr>
        <w:t xml:space="preserve"> </w:t>
      </w:r>
      <w:r>
        <w:rPr/>
        <w:t>archivos ext3. Para</w:t>
      </w:r>
      <w:r>
        <w:rPr>
          <w:spacing w:val="-2"/>
        </w:rPr>
        <w:t xml:space="preserve"> </w:t>
      </w:r>
      <w:r>
        <w:rPr/>
        <w:t>reformatear el</w:t>
      </w:r>
      <w:r>
        <w:rPr>
          <w:spacing w:val="-2"/>
        </w:rPr>
        <w:t xml:space="preserve"> </w:t>
      </w:r>
      <w:r>
        <w:rPr/>
        <w:t>dispositivos</w:t>
      </w:r>
      <w:r>
        <w:rPr>
          <w:spacing w:val="-1"/>
        </w:rPr>
        <w:t xml:space="preserve"> </w:t>
      </w:r>
      <w:r>
        <w:rPr/>
        <w:t>a</w:t>
      </w:r>
      <w:r>
        <w:rPr>
          <w:spacing w:val="-2"/>
        </w:rPr>
        <w:t xml:space="preserve"> </w:t>
      </w:r>
      <w:r>
        <w:rPr/>
        <w:t>su</w:t>
      </w:r>
      <w:r>
        <w:rPr>
          <w:spacing w:val="-1"/>
        </w:rPr>
        <w:t xml:space="preserve"> </w:t>
      </w:r>
      <w:r>
        <w:rPr/>
        <w:t>sistema</w:t>
      </w:r>
      <w:r>
        <w:rPr>
          <w:spacing w:val="-2"/>
        </w:rPr>
        <w:t xml:space="preserve"> </w:t>
      </w:r>
      <w:r>
        <w:rPr/>
        <w:t>de archivos</w:t>
      </w:r>
      <w:r>
        <w:rPr>
          <w:spacing w:val="-1"/>
        </w:rPr>
        <w:t xml:space="preserve"> </w:t>
      </w:r>
      <w:r>
        <w:rPr/>
        <w:t>original</w:t>
      </w:r>
      <w:r>
        <w:rPr>
          <w:spacing w:val="-2"/>
        </w:rPr>
        <w:t xml:space="preserve"> </w:t>
      </w:r>
      <w:r>
        <w:rPr/>
        <w:t>FAT32,</w:t>
      </w:r>
      <w:r>
        <w:rPr>
          <w:spacing w:val="-1"/>
        </w:rPr>
        <w:t xml:space="preserve"> </w:t>
      </w:r>
      <w:r>
        <w:rPr/>
        <w:t>especifica “vfat” como el tipo de sistema de archivos:</w:t>
      </w:r>
    </w:p>
    <w:p>
      <w:pPr>
        <w:pStyle w:val="BodyText"/>
        <w:spacing w:before="8" w:after="0"/>
        <w:ind w:left="0" w:right="0"/>
        <w:rPr>
          <w:sz w:val="28"/>
        </w:rPr>
      </w:pPr>
      <w:r>
        <w:rPr>
          <w:sz w:val="28"/>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sudo</w:t>
      </w:r>
      <w:r>
        <w:rPr>
          <w:rFonts w:ascii="Courier New" w:hAnsi="Courier New"/>
          <w:b/>
          <w:spacing w:val="-5"/>
          <w:sz w:val="24"/>
        </w:rPr>
        <w:t xml:space="preserve"> </w:t>
      </w:r>
      <w:r>
        <w:rPr>
          <w:rFonts w:ascii="Courier New" w:hAnsi="Courier New"/>
          <w:b/>
          <w:sz w:val="24"/>
        </w:rPr>
        <w:t>mkfs</w:t>
      </w:r>
      <w:r>
        <w:rPr>
          <w:rFonts w:ascii="Courier New" w:hAnsi="Courier New"/>
          <w:b/>
          <w:spacing w:val="-5"/>
          <w:sz w:val="24"/>
        </w:rPr>
        <w:t xml:space="preserve"> </w:t>
      </w:r>
      <w:r>
        <w:rPr>
          <w:rFonts w:ascii="Courier New" w:hAnsi="Courier New"/>
          <w:b/>
          <w:sz w:val="24"/>
        </w:rPr>
        <w:t>-t</w:t>
      </w:r>
      <w:r>
        <w:rPr>
          <w:rFonts w:ascii="Courier New" w:hAnsi="Courier New"/>
          <w:b/>
          <w:spacing w:val="-5"/>
          <w:sz w:val="24"/>
        </w:rPr>
        <w:t xml:space="preserve"> </w:t>
      </w:r>
      <w:r>
        <w:rPr>
          <w:rFonts w:ascii="Courier New" w:hAnsi="Courier New"/>
          <w:b/>
          <w:sz w:val="24"/>
        </w:rPr>
        <w:t>vfat</w:t>
      </w:r>
      <w:r>
        <w:rPr>
          <w:rFonts w:ascii="Courier New" w:hAnsi="Courier New"/>
          <w:b/>
          <w:spacing w:val="-4"/>
          <w:sz w:val="24"/>
        </w:rPr>
        <w:t xml:space="preserve"> </w:t>
      </w:r>
      <w:r>
        <w:rPr>
          <w:rFonts w:ascii="Courier New" w:hAnsi="Courier New"/>
          <w:b/>
          <w:spacing w:val="-2"/>
          <w:sz w:val="24"/>
        </w:rPr>
        <w:t>/dev/sdb1</w:t>
      </w:r>
    </w:p>
    <w:p>
      <w:pPr>
        <w:pStyle w:val="BodyText"/>
        <w:ind w:left="0" w:right="0"/>
        <w:rPr>
          <w:rFonts w:ascii="Courier New" w:hAnsi="Courier New"/>
          <w:b/>
          <w:sz w:val="26"/>
        </w:rPr>
      </w:pPr>
      <w:r>
        <w:rPr>
          <w:rFonts w:ascii="Courier New" w:hAnsi="Courier New"/>
          <w:b/>
          <w:sz w:val="26"/>
        </w:rPr>
      </w:r>
    </w:p>
    <w:p>
      <w:pPr>
        <w:pStyle w:val="BodyText"/>
        <w:spacing w:before="10" w:after="0"/>
        <w:ind w:left="0" w:right="0"/>
        <w:rPr>
          <w:rFonts w:ascii="Courier New" w:hAnsi="Courier New"/>
          <w:b/>
          <w:sz w:val="31"/>
        </w:rPr>
      </w:pPr>
      <w:r>
        <w:rPr>
          <w:rFonts w:ascii="Courier New" w:hAnsi="Courier New"/>
          <w:b/>
          <w:sz w:val="31"/>
        </w:rPr>
      </w:r>
    </w:p>
    <w:p>
      <w:pPr>
        <w:pStyle w:val="BodyText"/>
        <w:spacing w:lineRule="auto" w:line="288"/>
        <w:ind w:left="155" w:right="246"/>
        <w:jc w:val="both"/>
        <w:rPr/>
      </w:pPr>
      <w:r>
        <w:rPr/>
        <w:t>Este</w:t>
      </w:r>
      <w:r>
        <w:rPr>
          <w:spacing w:val="-3"/>
        </w:rPr>
        <w:t xml:space="preserve"> </w:t>
      </w:r>
      <w:r>
        <w:rPr/>
        <w:t>proceso</w:t>
      </w:r>
      <w:r>
        <w:rPr>
          <w:spacing w:val="-4"/>
        </w:rPr>
        <w:t xml:space="preserve"> </w:t>
      </w:r>
      <w:r>
        <w:rPr/>
        <w:t>de</w:t>
      </w:r>
      <w:r>
        <w:rPr>
          <w:spacing w:val="-5"/>
        </w:rPr>
        <w:t xml:space="preserve"> </w:t>
      </w:r>
      <w:r>
        <w:rPr/>
        <w:t>particionado</w:t>
      </w:r>
      <w:r>
        <w:rPr>
          <w:spacing w:val="-4"/>
        </w:rPr>
        <w:t xml:space="preserve"> </w:t>
      </w:r>
      <w:r>
        <w:rPr/>
        <w:t>y</w:t>
      </w:r>
      <w:r>
        <w:rPr>
          <w:spacing w:val="-4"/>
        </w:rPr>
        <w:t xml:space="preserve"> </w:t>
      </w:r>
      <w:r>
        <w:rPr/>
        <w:t>formateado</w:t>
      </w:r>
      <w:r>
        <w:rPr>
          <w:spacing w:val="-4"/>
        </w:rPr>
        <w:t xml:space="preserve"> </w:t>
      </w:r>
      <w:r>
        <w:rPr/>
        <w:t>puede</w:t>
      </w:r>
      <w:r>
        <w:rPr>
          <w:spacing w:val="-3"/>
        </w:rPr>
        <w:t xml:space="preserve"> </w:t>
      </w:r>
      <w:r>
        <w:rPr/>
        <w:t>usarse</w:t>
      </w:r>
      <w:r>
        <w:rPr>
          <w:spacing w:val="-5"/>
        </w:rPr>
        <w:t xml:space="preserve"> </w:t>
      </w:r>
      <w:r>
        <w:rPr/>
        <w:t>siempre</w:t>
      </w:r>
      <w:r>
        <w:rPr>
          <w:spacing w:val="-3"/>
        </w:rPr>
        <w:t xml:space="preserve"> </w:t>
      </w:r>
      <w:r>
        <w:rPr/>
        <w:t>que</w:t>
      </w:r>
      <w:r>
        <w:rPr>
          <w:spacing w:val="-5"/>
        </w:rPr>
        <w:t xml:space="preserve"> </w:t>
      </w:r>
      <w:r>
        <w:rPr/>
        <w:t>añadamos</w:t>
      </w:r>
      <w:r>
        <w:rPr>
          <w:spacing w:val="-2"/>
        </w:rPr>
        <w:t xml:space="preserve"> </w:t>
      </w:r>
      <w:r>
        <w:rPr/>
        <w:t>al</w:t>
      </w:r>
      <w:r>
        <w:rPr>
          <w:spacing w:val="-5"/>
        </w:rPr>
        <w:t xml:space="preserve"> </w:t>
      </w:r>
      <w:r>
        <w:rPr/>
        <w:t>sistema</w:t>
      </w:r>
      <w:r>
        <w:rPr>
          <w:spacing w:val="-5"/>
        </w:rPr>
        <w:t xml:space="preserve"> </w:t>
      </w:r>
      <w:r>
        <w:rPr/>
        <w:t>sistemas de almacenamiento adicionales.</w:t>
      </w:r>
      <w:r>
        <w:rPr>
          <w:spacing w:val="-13"/>
        </w:rPr>
        <w:t xml:space="preserve"> </w:t>
      </w:r>
      <w:r>
        <w:rPr/>
        <w:t>Aunque hemos</w:t>
      </w:r>
      <w:r>
        <w:rPr>
          <w:spacing w:val="-1"/>
        </w:rPr>
        <w:t xml:space="preserve"> </w:t>
      </w:r>
      <w:r>
        <w:rPr/>
        <w:t>trabajado</w:t>
      </w:r>
      <w:r>
        <w:rPr>
          <w:spacing w:val="-1"/>
        </w:rPr>
        <w:t xml:space="preserve"> </w:t>
      </w:r>
      <w:r>
        <w:rPr/>
        <w:t>con una</w:t>
      </w:r>
      <w:r>
        <w:rPr>
          <w:spacing w:val="-2"/>
        </w:rPr>
        <w:t xml:space="preserve"> </w:t>
      </w:r>
      <w:r>
        <w:rPr/>
        <w:t>diminuta</w:t>
      </w:r>
      <w:r>
        <w:rPr>
          <w:spacing w:val="-2"/>
        </w:rPr>
        <w:t xml:space="preserve"> </w:t>
      </w:r>
      <w:r>
        <w:rPr/>
        <w:t>unidad</w:t>
      </w:r>
      <w:r>
        <w:rPr>
          <w:spacing w:val="-1"/>
        </w:rPr>
        <w:t xml:space="preserve"> </w:t>
      </w:r>
      <w:r>
        <w:rPr/>
        <w:t>flash,</w:t>
      </w:r>
      <w:r>
        <w:rPr>
          <w:spacing w:val="-1"/>
        </w:rPr>
        <w:t xml:space="preserve"> </w:t>
      </w:r>
      <w:r>
        <w:rPr/>
        <w:t>el mismo proceso</w:t>
      </w:r>
      <w:r>
        <w:rPr>
          <w:spacing w:val="-4"/>
        </w:rPr>
        <w:t xml:space="preserve"> </w:t>
      </w:r>
      <w:r>
        <w:rPr/>
        <w:t>puede</w:t>
      </w:r>
      <w:r>
        <w:rPr>
          <w:spacing w:val="-3"/>
        </w:rPr>
        <w:t xml:space="preserve"> </w:t>
      </w:r>
      <w:r>
        <w:rPr/>
        <w:t>aplicarse</w:t>
      </w:r>
      <w:r>
        <w:rPr>
          <w:spacing w:val="-5"/>
        </w:rPr>
        <w:t xml:space="preserve"> </w:t>
      </w:r>
      <w:r>
        <w:rPr/>
        <w:t>a</w:t>
      </w:r>
      <w:r>
        <w:rPr>
          <w:spacing w:val="-3"/>
        </w:rPr>
        <w:t xml:space="preserve"> </w:t>
      </w:r>
      <w:r>
        <w:rPr/>
        <w:t>discos</w:t>
      </w:r>
      <w:r>
        <w:rPr>
          <w:spacing w:val="-4"/>
        </w:rPr>
        <w:t xml:space="preserve"> </w:t>
      </w:r>
      <w:r>
        <w:rPr/>
        <w:t>duros</w:t>
      </w:r>
      <w:r>
        <w:rPr>
          <w:spacing w:val="-4"/>
        </w:rPr>
        <w:t xml:space="preserve"> </w:t>
      </w:r>
      <w:r>
        <w:rPr/>
        <w:t>internos</w:t>
      </w:r>
      <w:r>
        <w:rPr>
          <w:spacing w:val="-4"/>
        </w:rPr>
        <w:t xml:space="preserve"> </w:t>
      </w:r>
      <w:r>
        <w:rPr/>
        <w:t>y</w:t>
      </w:r>
      <w:r>
        <w:rPr>
          <w:spacing w:val="-4"/>
        </w:rPr>
        <w:t xml:space="preserve"> </w:t>
      </w:r>
      <w:r>
        <w:rPr/>
        <w:t>otros</w:t>
      </w:r>
      <w:r>
        <w:rPr>
          <w:spacing w:val="-4"/>
        </w:rPr>
        <w:t xml:space="preserve"> </w:t>
      </w:r>
      <w:r>
        <w:rPr/>
        <w:t>dispositivos</w:t>
      </w:r>
      <w:r>
        <w:rPr>
          <w:spacing w:val="-4"/>
        </w:rPr>
        <w:t xml:space="preserve"> </w:t>
      </w:r>
      <w:r>
        <w:rPr/>
        <w:t>de</w:t>
      </w:r>
      <w:r>
        <w:rPr>
          <w:spacing w:val="-5"/>
        </w:rPr>
        <w:t xml:space="preserve"> </w:t>
      </w:r>
      <w:r>
        <w:rPr/>
        <w:t>almacenamiento</w:t>
      </w:r>
      <w:r>
        <w:rPr>
          <w:spacing w:val="-4"/>
        </w:rPr>
        <w:t xml:space="preserve"> </w:t>
      </w:r>
      <w:r>
        <w:rPr/>
        <w:t>removibles como discos duros USB.</w:t>
      </w:r>
    </w:p>
    <w:p>
      <w:pPr>
        <w:pStyle w:val="BodyText"/>
        <w:spacing w:before="10" w:after="0"/>
        <w:ind w:left="0" w:right="0"/>
        <w:rPr>
          <w:sz w:val="20"/>
        </w:rPr>
      </w:pPr>
      <w:r>
        <w:rPr>
          <w:sz w:val="20"/>
        </w:rPr>
      </w:r>
    </w:p>
    <w:p>
      <w:pPr>
        <w:pStyle w:val="Heading1"/>
        <w:rPr/>
      </w:pPr>
      <w:r>
        <w:rPr/>
        <w:t>Probando</w:t>
      </w:r>
      <w:r>
        <w:rPr>
          <w:spacing w:val="-6"/>
        </w:rPr>
        <w:t xml:space="preserve"> </w:t>
      </w:r>
      <w:r>
        <w:rPr/>
        <w:t>y</w:t>
      </w:r>
      <w:r>
        <w:rPr>
          <w:spacing w:val="-3"/>
        </w:rPr>
        <w:t xml:space="preserve"> </w:t>
      </w:r>
      <w:r>
        <w:rPr/>
        <w:t>reparando</w:t>
      </w:r>
      <w:r>
        <w:rPr>
          <w:spacing w:val="-3"/>
        </w:rPr>
        <w:t xml:space="preserve"> </w:t>
      </w:r>
      <w:r>
        <w:rPr/>
        <w:t>sistemas</w:t>
      </w:r>
      <w:r>
        <w:rPr>
          <w:spacing w:val="-4"/>
        </w:rPr>
        <w:t xml:space="preserve"> </w:t>
      </w:r>
      <w:r>
        <w:rPr/>
        <w:t>de</w:t>
      </w:r>
      <w:r>
        <w:rPr>
          <w:spacing w:val="-4"/>
        </w:rPr>
        <w:t xml:space="preserve"> </w:t>
      </w:r>
      <w:r>
        <w:rPr>
          <w:spacing w:val="-2"/>
        </w:rPr>
        <w:t>archivos</w:t>
      </w:r>
    </w:p>
    <w:p>
      <w:pPr>
        <w:pStyle w:val="BodyText"/>
        <w:spacing w:lineRule="auto" w:line="288" w:before="119" w:after="0"/>
        <w:ind w:left="155" w:right="203"/>
        <w:rPr/>
      </w:pPr>
      <w:r>
        <w:rPr/>
        <w:t xml:space="preserve">En nuestro asunto anterior del archivo </w:t>
      </w:r>
      <w:r>
        <w:rPr>
          <w:rFonts w:ascii="Courier New" w:hAnsi="Courier New"/>
        </w:rPr>
        <w:t>/etc/fstab</w:t>
      </w:r>
      <w:r>
        <w:rPr/>
        <w:t xml:space="preserve">, vimos algunos números misteriosos al final de cada línea. Cada vez que el sistema arranca, chequea rutinariamente la integridad del sistema de archivos antes de montarlo. Esto lo hace el programa </w:t>
      </w:r>
      <w:r>
        <w:rPr>
          <w:rFonts w:ascii="Courier New" w:hAnsi="Courier New"/>
        </w:rPr>
        <w:t>fsck</w:t>
      </w:r>
      <w:r>
        <w:rPr>
          <w:rFonts w:ascii="Courier New" w:hAnsi="Courier New"/>
          <w:spacing w:val="-78"/>
        </w:rPr>
        <w:t xml:space="preserve"> </w:t>
      </w:r>
      <w:r>
        <w:rPr/>
        <w:t>(abreviatura de “file system check” - Chequeo</w:t>
      </w:r>
      <w:r>
        <w:rPr>
          <w:spacing w:val="-5"/>
        </w:rPr>
        <w:t xml:space="preserve"> </w:t>
      </w:r>
      <w:r>
        <w:rPr/>
        <w:t>del</w:t>
      </w:r>
      <w:r>
        <w:rPr>
          <w:spacing w:val="-4"/>
        </w:rPr>
        <w:t xml:space="preserve"> </w:t>
      </w:r>
      <w:r>
        <w:rPr/>
        <w:t>sistema</w:t>
      </w:r>
      <w:r>
        <w:rPr>
          <w:spacing w:val="-4"/>
        </w:rPr>
        <w:t xml:space="preserve"> </w:t>
      </w:r>
      <w:r>
        <w:rPr/>
        <w:t>de</w:t>
      </w:r>
      <w:r>
        <w:rPr>
          <w:spacing w:val="-4"/>
        </w:rPr>
        <w:t xml:space="preserve"> </w:t>
      </w:r>
      <w:r>
        <w:rPr/>
        <w:t>archivos).</w:t>
      </w:r>
      <w:r>
        <w:rPr>
          <w:spacing w:val="-3"/>
        </w:rPr>
        <w:t xml:space="preserve"> </w:t>
      </w:r>
      <w:r>
        <w:rPr/>
        <w:t>El</w:t>
      </w:r>
      <w:r>
        <w:rPr>
          <w:spacing w:val="-2"/>
        </w:rPr>
        <w:t xml:space="preserve"> </w:t>
      </w:r>
      <w:r>
        <w:rPr/>
        <w:t>último</w:t>
      </w:r>
      <w:r>
        <w:rPr>
          <w:spacing w:val="-2"/>
        </w:rPr>
        <w:t xml:space="preserve"> </w:t>
      </w:r>
      <w:r>
        <w:rPr/>
        <w:t>número</w:t>
      </w:r>
      <w:r>
        <w:rPr>
          <w:spacing w:val="-2"/>
        </w:rPr>
        <w:t xml:space="preserve"> </w:t>
      </w:r>
      <w:r>
        <w:rPr/>
        <w:t>de</w:t>
      </w:r>
      <w:r>
        <w:rPr>
          <w:spacing w:val="-4"/>
        </w:rPr>
        <w:t xml:space="preserve"> </w:t>
      </w:r>
      <w:r>
        <w:rPr/>
        <w:t>cada</w:t>
      </w:r>
      <w:r>
        <w:rPr>
          <w:spacing w:val="-2"/>
        </w:rPr>
        <w:t xml:space="preserve"> </w:t>
      </w:r>
      <w:r>
        <w:rPr/>
        <w:t>línea</w:t>
      </w:r>
      <w:r>
        <w:rPr>
          <w:spacing w:val="-2"/>
        </w:rPr>
        <w:t xml:space="preserve"> </w:t>
      </w:r>
      <w:r>
        <w:rPr/>
        <w:t xml:space="preserve">de </w:t>
      </w:r>
      <w:r>
        <w:rPr>
          <w:rFonts w:ascii="Courier New" w:hAnsi="Courier New"/>
        </w:rPr>
        <w:t>fstab</w:t>
      </w:r>
      <w:r>
        <w:rPr>
          <w:rFonts w:ascii="Courier New" w:hAnsi="Courier New"/>
          <w:spacing w:val="-85"/>
        </w:rPr>
        <w:t xml:space="preserve"> </w:t>
      </w:r>
      <w:r>
        <w:rPr/>
        <w:t>especifica</w:t>
      </w:r>
      <w:r>
        <w:rPr>
          <w:spacing w:val="-4"/>
        </w:rPr>
        <w:t xml:space="preserve"> </w:t>
      </w:r>
      <w:r>
        <w:rPr/>
        <w:t>el</w:t>
      </w:r>
      <w:r>
        <w:rPr>
          <w:spacing w:val="-2"/>
        </w:rPr>
        <w:t xml:space="preserve"> </w:t>
      </w:r>
      <w:r>
        <w:rPr/>
        <w:t>orden</w:t>
      </w:r>
      <w:r>
        <w:rPr>
          <w:spacing w:val="-3"/>
        </w:rPr>
        <w:t xml:space="preserve"> </w:t>
      </w:r>
      <w:r>
        <w:rPr/>
        <w:t xml:space="preserve">en que los dispositivos tienen que ser chequeados. En nuestro ejemplo anterior, vemos que el sistema de archivos raiz es el primero en ser chequeado, seguido del los sistemas de archivos </w:t>
      </w:r>
      <w:r>
        <w:rPr>
          <w:rFonts w:ascii="Courier New" w:hAnsi="Courier New"/>
        </w:rPr>
        <w:t>home</w:t>
      </w:r>
      <w:r>
        <w:rPr>
          <w:rFonts w:ascii="Courier New" w:hAnsi="Courier New"/>
          <w:spacing w:val="-79"/>
        </w:rPr>
        <w:t xml:space="preserve"> </w:t>
      </w:r>
      <w:r>
        <w:rPr/>
        <w:t xml:space="preserve">y </w:t>
      </w:r>
      <w:r>
        <w:rPr>
          <w:rFonts w:ascii="Courier New" w:hAnsi="Courier New"/>
        </w:rPr>
        <w:t>boot</w:t>
      </w:r>
      <w:r>
        <w:rPr/>
        <w:t>. Los dispositivos con un cero cómo último número no son chequeados rutinariamente.</w:t>
      </w:r>
    </w:p>
    <w:p>
      <w:pPr>
        <w:pStyle w:val="BodyText"/>
        <w:spacing w:before="4" w:after="0"/>
        <w:ind w:left="0" w:right="0"/>
        <w:rPr>
          <w:sz w:val="30"/>
        </w:rPr>
      </w:pPr>
      <w:r>
        <w:rPr>
          <w:sz w:val="30"/>
        </w:rPr>
      </w:r>
    </w:p>
    <w:p>
      <w:pPr>
        <w:pStyle w:val="BodyText"/>
        <w:spacing w:lineRule="auto" w:line="288"/>
        <w:ind w:left="155" w:right="135"/>
        <w:rPr/>
      </w:pPr>
      <w:r>
        <w:rPr/>
        <w:t>Además</w:t>
      </w:r>
      <w:r>
        <w:rPr>
          <w:spacing w:val="-7"/>
        </w:rPr>
        <w:t xml:space="preserve"> </w:t>
      </w:r>
      <w:r>
        <w:rPr/>
        <w:t>del</w:t>
      </w:r>
      <w:r>
        <w:rPr>
          <w:spacing w:val="-5"/>
        </w:rPr>
        <w:t xml:space="preserve"> </w:t>
      </w:r>
      <w:r>
        <w:rPr/>
        <w:t>chequeo</w:t>
      </w:r>
      <w:r>
        <w:rPr>
          <w:spacing w:val="-3"/>
        </w:rPr>
        <w:t xml:space="preserve"> </w:t>
      </w:r>
      <w:r>
        <w:rPr/>
        <w:t>de</w:t>
      </w:r>
      <w:r>
        <w:rPr>
          <w:spacing w:val="-5"/>
        </w:rPr>
        <w:t xml:space="preserve"> </w:t>
      </w:r>
      <w:r>
        <w:rPr/>
        <w:t>la</w:t>
      </w:r>
      <w:r>
        <w:rPr>
          <w:spacing w:val="-3"/>
        </w:rPr>
        <w:t xml:space="preserve"> </w:t>
      </w:r>
      <w:r>
        <w:rPr/>
        <w:t>integridad</w:t>
      </w:r>
      <w:r>
        <w:rPr>
          <w:spacing w:val="-4"/>
        </w:rPr>
        <w:t xml:space="preserve"> </w:t>
      </w:r>
      <w:r>
        <w:rPr/>
        <w:t>del</w:t>
      </w:r>
      <w:r>
        <w:rPr>
          <w:spacing w:val="-3"/>
        </w:rPr>
        <w:t xml:space="preserve"> </w:t>
      </w:r>
      <w:r>
        <w:rPr/>
        <w:t>sistema</w:t>
      </w:r>
      <w:r>
        <w:rPr>
          <w:spacing w:val="-3"/>
        </w:rPr>
        <w:t xml:space="preserve"> </w:t>
      </w:r>
      <w:r>
        <w:rPr/>
        <w:t>de</w:t>
      </w:r>
      <w:r>
        <w:rPr>
          <w:spacing w:val="-5"/>
        </w:rPr>
        <w:t xml:space="preserve"> </w:t>
      </w:r>
      <w:r>
        <w:rPr/>
        <w:t xml:space="preserve">archivos, </w:t>
      </w:r>
      <w:r>
        <w:rPr>
          <w:rFonts w:ascii="Courier New" w:hAnsi="Courier New"/>
        </w:rPr>
        <w:t>fsck</w:t>
      </w:r>
      <w:r>
        <w:rPr>
          <w:rFonts w:ascii="Courier New" w:hAnsi="Courier New"/>
          <w:spacing w:val="-85"/>
        </w:rPr>
        <w:t xml:space="preserve"> </w:t>
      </w:r>
      <w:r>
        <w:rPr/>
        <w:t>puede</w:t>
      </w:r>
      <w:r>
        <w:rPr>
          <w:spacing w:val="-3"/>
        </w:rPr>
        <w:t xml:space="preserve"> </w:t>
      </w:r>
      <w:r>
        <w:rPr/>
        <w:t>también</w:t>
      </w:r>
      <w:r>
        <w:rPr>
          <w:spacing w:val="-4"/>
        </w:rPr>
        <w:t xml:space="preserve"> </w:t>
      </w:r>
      <w:r>
        <w:rPr/>
        <w:t>reparar</w:t>
      </w:r>
      <w:r>
        <w:rPr>
          <w:spacing w:val="-4"/>
        </w:rPr>
        <w:t xml:space="preserve"> </w:t>
      </w:r>
      <w:r>
        <w:rPr/>
        <w:t xml:space="preserve">sistemas de archivos corruptos con distintos grados de éxito, dependiendo de la magnitud del daño. En sistemas de archivos como-Unix, las porciones recuperadas de archivos se colocan en el directorio </w:t>
      </w:r>
      <w:r>
        <w:rPr>
          <w:rFonts w:ascii="Courier New" w:hAnsi="Courier New"/>
        </w:rPr>
        <w:t>lost+found</w:t>
      </w:r>
      <w:r>
        <w:rPr/>
        <w:t>, localizado en la raíz de cada sistema de archivos.</w:t>
      </w:r>
    </w:p>
    <w:p>
      <w:pPr>
        <w:pStyle w:val="BodyText"/>
        <w:spacing w:before="3" w:after="0"/>
        <w:ind w:left="0" w:right="0"/>
        <w:rPr>
          <w:sz w:val="29"/>
        </w:rPr>
      </w:pPr>
      <w:r>
        <w:rPr>
          <w:sz w:val="29"/>
        </w:rPr>
      </w:r>
    </w:p>
    <w:p>
      <w:pPr>
        <w:pStyle w:val="BodyText"/>
        <w:spacing w:lineRule="auto" w:line="288" w:before="1" w:after="0"/>
        <w:ind w:left="155" w:right="210"/>
        <w:rPr/>
      </w:pPr>
      <w:r>
        <w:rPr/>
        <w:t>Para</w:t>
      </w:r>
      <w:r>
        <w:rPr>
          <w:spacing w:val="-4"/>
        </w:rPr>
        <w:t xml:space="preserve"> </w:t>
      </w:r>
      <w:r>
        <w:rPr/>
        <w:t>chequear</w:t>
      </w:r>
      <w:r>
        <w:rPr>
          <w:spacing w:val="-4"/>
        </w:rPr>
        <w:t xml:space="preserve"> </w:t>
      </w:r>
      <w:r>
        <w:rPr/>
        <w:t>nuestra</w:t>
      </w:r>
      <w:r>
        <w:rPr>
          <w:spacing w:val="-5"/>
        </w:rPr>
        <w:t xml:space="preserve"> </w:t>
      </w:r>
      <w:r>
        <w:rPr/>
        <w:t>unidad</w:t>
      </w:r>
      <w:r>
        <w:rPr>
          <w:spacing w:val="-4"/>
        </w:rPr>
        <w:t xml:space="preserve"> </w:t>
      </w:r>
      <w:r>
        <w:rPr/>
        <w:t>flash</w:t>
      </w:r>
      <w:r>
        <w:rPr>
          <w:spacing w:val="-5"/>
        </w:rPr>
        <w:t xml:space="preserve"> </w:t>
      </w:r>
      <w:r>
        <w:rPr/>
        <w:t>(que</w:t>
      </w:r>
      <w:r>
        <w:rPr>
          <w:spacing w:val="-5"/>
        </w:rPr>
        <w:t xml:space="preserve"> </w:t>
      </w:r>
      <w:r>
        <w:rPr/>
        <w:t>debe</w:t>
      </w:r>
      <w:r>
        <w:rPr>
          <w:spacing w:val="-4"/>
        </w:rPr>
        <w:t xml:space="preserve"> </w:t>
      </w:r>
      <w:r>
        <w:rPr/>
        <w:t>ser</w:t>
      </w:r>
      <w:r>
        <w:rPr>
          <w:spacing w:val="-5"/>
        </w:rPr>
        <w:t xml:space="preserve"> </w:t>
      </w:r>
      <w:r>
        <w:rPr/>
        <w:t>desmontada</w:t>
      </w:r>
      <w:r>
        <w:rPr>
          <w:spacing w:val="-4"/>
        </w:rPr>
        <w:t xml:space="preserve"> </w:t>
      </w:r>
      <w:r>
        <w:rPr/>
        <w:t>primero),</w:t>
      </w:r>
      <w:r>
        <w:rPr>
          <w:spacing w:val="-4"/>
        </w:rPr>
        <w:t xml:space="preserve"> </w:t>
      </w:r>
      <w:r>
        <w:rPr/>
        <w:t>podríamos</w:t>
      </w:r>
      <w:r>
        <w:rPr>
          <w:spacing w:val="-5"/>
        </w:rPr>
        <w:t xml:space="preserve"> </w:t>
      </w:r>
      <w:r>
        <w:rPr/>
        <w:t>hacer</w:t>
      </w:r>
      <w:r>
        <w:rPr>
          <w:spacing w:val="-4"/>
        </w:rPr>
        <w:t xml:space="preserve"> </w:t>
      </w:r>
      <w:r>
        <w:rPr/>
        <w:t xml:space="preserve">lo </w:t>
      </w:r>
      <w:r>
        <w:rPr>
          <w:spacing w:val="-2"/>
        </w:rPr>
        <w:t>siguiente:</w:t>
      </w:r>
    </w:p>
    <w:p>
      <w:pPr>
        <w:pStyle w:val="BodyText"/>
        <w:spacing w:before="9" w:after="0"/>
        <w:ind w:left="0" w:right="0"/>
        <w:rPr>
          <w:sz w:val="28"/>
        </w:rPr>
      </w:pPr>
      <w:r>
        <w:rPr>
          <w:sz w:val="28"/>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sudo</w:t>
      </w:r>
      <w:r>
        <w:rPr>
          <w:rFonts w:ascii="Courier New" w:hAnsi="Courier New"/>
          <w:b/>
          <w:spacing w:val="-6"/>
          <w:sz w:val="24"/>
        </w:rPr>
        <w:t xml:space="preserve"> </w:t>
      </w:r>
      <w:r>
        <w:rPr>
          <w:rFonts w:ascii="Courier New" w:hAnsi="Courier New"/>
          <w:b/>
          <w:sz w:val="24"/>
        </w:rPr>
        <w:t>fsck</w:t>
      </w:r>
      <w:r>
        <w:rPr>
          <w:rFonts w:ascii="Courier New" w:hAnsi="Courier New"/>
          <w:b/>
          <w:spacing w:val="-5"/>
          <w:sz w:val="24"/>
        </w:rPr>
        <w:t xml:space="preserve"> </w:t>
      </w:r>
      <w:r>
        <w:rPr>
          <w:rFonts w:ascii="Courier New" w:hAnsi="Courier New"/>
          <w:b/>
          <w:spacing w:val="-2"/>
          <w:sz w:val="24"/>
        </w:rPr>
        <w:t>/dev/sdb1</w:t>
      </w:r>
    </w:p>
    <w:p>
      <w:pPr>
        <w:pStyle w:val="BodyText"/>
        <w:spacing w:before="54" w:after="0"/>
        <w:rPr>
          <w:rFonts w:ascii="Courier New" w:hAnsi="Courier New"/>
        </w:rPr>
      </w:pPr>
      <w:r>
        <w:rPr>
          <w:rFonts w:ascii="Courier New" w:hAnsi="Courier New"/>
        </w:rPr>
        <w:t>fsck</w:t>
      </w:r>
      <w:r>
        <w:rPr>
          <w:rFonts w:ascii="Courier New" w:hAnsi="Courier New"/>
          <w:spacing w:val="-9"/>
        </w:rPr>
        <w:t xml:space="preserve"> </w:t>
      </w:r>
      <w:r>
        <w:rPr>
          <w:rFonts w:ascii="Courier New" w:hAnsi="Courier New"/>
        </w:rPr>
        <w:t>1.40.8</w:t>
      </w:r>
      <w:r>
        <w:rPr>
          <w:rFonts w:ascii="Courier New" w:hAnsi="Courier New"/>
          <w:spacing w:val="-9"/>
        </w:rPr>
        <w:t xml:space="preserve"> </w:t>
      </w:r>
      <w:r>
        <w:rPr>
          <w:rFonts w:ascii="Courier New" w:hAnsi="Courier New"/>
        </w:rPr>
        <w:t>(13-Mar-</w:t>
      </w:r>
      <w:r>
        <w:rPr>
          <w:rFonts w:ascii="Courier New" w:hAnsi="Courier New"/>
          <w:spacing w:val="-2"/>
        </w:rPr>
        <w:t>2008)</w:t>
      </w:r>
    </w:p>
    <w:p>
      <w:pPr>
        <w:pStyle w:val="BodyText"/>
        <w:spacing w:before="54" w:after="0"/>
        <w:rPr>
          <w:rFonts w:ascii="Courier New" w:hAnsi="Courier New"/>
        </w:rPr>
      </w:pPr>
      <w:r>
        <w:rPr>
          <w:rFonts w:ascii="Courier New" w:hAnsi="Courier New"/>
        </w:rPr>
        <w:t>e2fsck</w:t>
      </w:r>
      <w:r>
        <w:rPr>
          <w:rFonts w:ascii="Courier New" w:hAnsi="Courier New"/>
          <w:spacing w:val="-12"/>
        </w:rPr>
        <w:t xml:space="preserve"> </w:t>
      </w:r>
      <w:r>
        <w:rPr>
          <w:rFonts w:ascii="Courier New" w:hAnsi="Courier New"/>
        </w:rPr>
        <w:t>1.40.8</w:t>
      </w:r>
      <w:r>
        <w:rPr>
          <w:rFonts w:ascii="Courier New" w:hAnsi="Courier New"/>
          <w:spacing w:val="-10"/>
        </w:rPr>
        <w:t xml:space="preserve"> </w:t>
      </w:r>
      <w:r>
        <w:rPr>
          <w:rFonts w:ascii="Courier New" w:hAnsi="Courier New"/>
        </w:rPr>
        <w:t>(13-Mar-</w:t>
      </w:r>
      <w:r>
        <w:rPr>
          <w:rFonts w:ascii="Courier New" w:hAnsi="Courier New"/>
          <w:spacing w:val="-2"/>
        </w:rPr>
        <w:t>2008)</w:t>
      </w:r>
    </w:p>
    <w:p>
      <w:pPr>
        <w:pStyle w:val="BodyText"/>
        <w:spacing w:before="54" w:after="0"/>
        <w:rPr>
          <w:rFonts w:ascii="Courier New" w:hAnsi="Courier New"/>
        </w:rPr>
      </w:pPr>
      <w:r>
        <w:rPr>
          <w:rFonts w:ascii="Courier New" w:hAnsi="Courier New"/>
        </w:rPr>
        <w:t>/dev/sdb1:</w:t>
      </w:r>
      <w:r>
        <w:rPr>
          <w:rFonts w:ascii="Courier New" w:hAnsi="Courier New"/>
          <w:spacing w:val="-8"/>
        </w:rPr>
        <w:t xml:space="preserve"> </w:t>
      </w:r>
      <w:r>
        <w:rPr>
          <w:rFonts w:ascii="Courier New" w:hAnsi="Courier New"/>
        </w:rPr>
        <w:t>clean,</w:t>
      </w:r>
      <w:r>
        <w:rPr>
          <w:rFonts w:ascii="Courier New" w:hAnsi="Courier New"/>
          <w:spacing w:val="-8"/>
        </w:rPr>
        <w:t xml:space="preserve"> </w:t>
      </w:r>
      <w:r>
        <w:rPr>
          <w:rFonts w:ascii="Courier New" w:hAnsi="Courier New"/>
        </w:rPr>
        <w:t>11/3904</w:t>
      </w:r>
      <w:r>
        <w:rPr>
          <w:rFonts w:ascii="Courier New" w:hAnsi="Courier New"/>
          <w:spacing w:val="-8"/>
        </w:rPr>
        <w:t xml:space="preserve"> </w:t>
      </w:r>
      <w:r>
        <w:rPr>
          <w:rFonts w:ascii="Courier New" w:hAnsi="Courier New"/>
        </w:rPr>
        <w:t>files,</w:t>
      </w:r>
      <w:r>
        <w:rPr>
          <w:rFonts w:ascii="Courier New" w:hAnsi="Courier New"/>
          <w:spacing w:val="-8"/>
        </w:rPr>
        <w:t xml:space="preserve"> </w:t>
      </w:r>
      <w:r>
        <w:rPr>
          <w:rFonts w:ascii="Courier New" w:hAnsi="Courier New"/>
        </w:rPr>
        <w:t>1661/15608</w:t>
      </w:r>
      <w:r>
        <w:rPr>
          <w:rFonts w:ascii="Courier New" w:hAnsi="Courier New"/>
          <w:spacing w:val="-7"/>
        </w:rPr>
        <w:t xml:space="preserve"> </w:t>
      </w:r>
      <w:r>
        <w:rPr>
          <w:rFonts w:ascii="Courier New" w:hAnsi="Courier New"/>
          <w:spacing w:val="-2"/>
        </w:rPr>
        <w:t>blocks</w:t>
      </w:r>
    </w:p>
    <w:p>
      <w:pPr>
        <w:pStyle w:val="BodyText"/>
        <w:ind w:left="0" w:right="0"/>
        <w:rPr>
          <w:rFonts w:ascii="Courier New" w:hAnsi="Courier New"/>
          <w:sz w:val="26"/>
        </w:rPr>
      </w:pPr>
      <w:r>
        <w:rPr>
          <w:rFonts w:ascii="Courier New" w:hAnsi="Courier New"/>
          <w:sz w:val="26"/>
        </w:rPr>
      </w:r>
    </w:p>
    <w:p>
      <w:pPr>
        <w:pStyle w:val="BodyText"/>
        <w:spacing w:before="10" w:after="0"/>
        <w:ind w:left="0" w:right="0"/>
        <w:rPr>
          <w:rFonts w:ascii="Courier New" w:hAnsi="Courier New"/>
          <w:sz w:val="31"/>
        </w:rPr>
      </w:pPr>
      <w:r>
        <w:rPr>
          <w:rFonts w:ascii="Courier New" w:hAnsi="Courier New"/>
          <w:sz w:val="31"/>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En</w:t>
      </w:r>
      <w:r>
        <w:rPr>
          <w:spacing w:val="-2"/>
        </w:rPr>
        <w:t xml:space="preserve"> </w:t>
      </w:r>
      <w:r>
        <w:rPr/>
        <w:t>mi</w:t>
      </w:r>
      <w:r>
        <w:rPr>
          <w:spacing w:val="-4"/>
        </w:rPr>
        <w:t xml:space="preserve"> </w:t>
      </w:r>
      <w:r>
        <w:rPr/>
        <w:t>experiencia,</w:t>
      </w:r>
      <w:r>
        <w:rPr>
          <w:spacing w:val="-2"/>
        </w:rPr>
        <w:t xml:space="preserve"> </w:t>
      </w:r>
      <w:r>
        <w:rPr/>
        <w:t>la</w:t>
      </w:r>
      <w:r>
        <w:rPr>
          <w:spacing w:val="-2"/>
        </w:rPr>
        <w:t xml:space="preserve"> </w:t>
      </w:r>
      <w:r>
        <w:rPr/>
        <w:t>corrupción</w:t>
      </w:r>
      <w:r>
        <w:rPr>
          <w:spacing w:val="-2"/>
        </w:rPr>
        <w:t xml:space="preserve"> </w:t>
      </w:r>
      <w:r>
        <w:rPr/>
        <w:t>del</w:t>
      </w:r>
      <w:r>
        <w:rPr>
          <w:spacing w:val="-3"/>
        </w:rPr>
        <w:t xml:space="preserve"> </w:t>
      </w:r>
      <w:r>
        <w:rPr/>
        <w:t>sistema</w:t>
      </w:r>
      <w:r>
        <w:rPr>
          <w:spacing w:val="-4"/>
        </w:rPr>
        <w:t xml:space="preserve"> </w:t>
      </w:r>
      <w:r>
        <w:rPr/>
        <w:t>de</w:t>
      </w:r>
      <w:r>
        <w:rPr>
          <w:spacing w:val="-3"/>
        </w:rPr>
        <w:t xml:space="preserve"> </w:t>
      </w:r>
      <w:r>
        <w:rPr/>
        <w:t>archivos</w:t>
      </w:r>
      <w:r>
        <w:rPr>
          <w:spacing w:val="-3"/>
        </w:rPr>
        <w:t xml:space="preserve"> </w:t>
      </w:r>
      <w:r>
        <w:rPr/>
        <w:t>es</w:t>
      </w:r>
      <w:r>
        <w:rPr>
          <w:spacing w:val="-3"/>
        </w:rPr>
        <w:t xml:space="preserve"> </w:t>
      </w:r>
      <w:r>
        <w:rPr/>
        <w:t>muy</w:t>
      </w:r>
      <w:r>
        <w:rPr>
          <w:spacing w:val="-2"/>
        </w:rPr>
        <w:t xml:space="preserve"> </w:t>
      </w:r>
      <w:r>
        <w:rPr/>
        <w:t>rara</w:t>
      </w:r>
      <w:r>
        <w:rPr>
          <w:spacing w:val="-2"/>
        </w:rPr>
        <w:t xml:space="preserve"> </w:t>
      </w:r>
      <w:r>
        <w:rPr/>
        <w:t>a</w:t>
      </w:r>
      <w:r>
        <w:rPr>
          <w:spacing w:val="-4"/>
        </w:rPr>
        <w:t xml:space="preserve"> </w:t>
      </w:r>
      <w:r>
        <w:rPr/>
        <w:t>menos</w:t>
      </w:r>
      <w:r>
        <w:rPr>
          <w:spacing w:val="-2"/>
        </w:rPr>
        <w:t xml:space="preserve"> </w:t>
      </w:r>
      <w:r>
        <w:rPr/>
        <w:t>que</w:t>
      </w:r>
      <w:r>
        <w:rPr>
          <w:spacing w:val="-4"/>
        </w:rPr>
        <w:t xml:space="preserve"> </w:t>
      </w:r>
      <w:r>
        <w:rPr/>
        <w:t>haya</w:t>
      </w:r>
      <w:r>
        <w:rPr>
          <w:spacing w:val="-1"/>
        </w:rPr>
        <w:t xml:space="preserve"> </w:t>
      </w:r>
      <w:r>
        <w:rPr>
          <w:spacing w:val="-5"/>
        </w:rPr>
        <w:t>un</w:t>
      </w:r>
    </w:p>
    <w:p>
      <w:pPr>
        <w:pStyle w:val="BodyText"/>
        <w:spacing w:lineRule="auto" w:line="290" w:before="74" w:after="0"/>
        <w:ind w:left="155" w:right="135"/>
        <w:rPr/>
      </w:pPr>
      <w:r>
        <w:rPr/>
        <w:t>problema de hardware, como un disco duro que falle. En la mayoría de los sistemas, la corrupción del</w:t>
      </w:r>
      <w:r>
        <w:rPr>
          <w:spacing w:val="-2"/>
        </w:rPr>
        <w:t xml:space="preserve"> </w:t>
      </w:r>
      <w:r>
        <w:rPr/>
        <w:t>sistema</w:t>
      </w:r>
      <w:r>
        <w:rPr>
          <w:spacing w:val="-2"/>
        </w:rPr>
        <w:t xml:space="preserve"> </w:t>
      </w:r>
      <w:r>
        <w:rPr/>
        <w:t>archivos</w:t>
      </w:r>
      <w:r>
        <w:rPr>
          <w:spacing w:val="-3"/>
        </w:rPr>
        <w:t xml:space="preserve"> </w:t>
      </w:r>
      <w:r>
        <w:rPr/>
        <w:t>detectada</w:t>
      </w:r>
      <w:r>
        <w:rPr>
          <w:spacing w:val="-4"/>
        </w:rPr>
        <w:t xml:space="preserve"> </w:t>
      </w:r>
      <w:r>
        <w:rPr/>
        <w:t>en</w:t>
      </w:r>
      <w:r>
        <w:rPr>
          <w:spacing w:val="-3"/>
        </w:rPr>
        <w:t xml:space="preserve"> </w:t>
      </w:r>
      <w:r>
        <w:rPr/>
        <w:t>el</w:t>
      </w:r>
      <w:r>
        <w:rPr>
          <w:spacing w:val="-2"/>
        </w:rPr>
        <w:t xml:space="preserve"> </w:t>
      </w:r>
      <w:r>
        <w:rPr/>
        <w:t>arranque</w:t>
      </w:r>
      <w:r>
        <w:rPr>
          <w:spacing w:val="-2"/>
        </w:rPr>
        <w:t xml:space="preserve"> </w:t>
      </w:r>
      <w:r>
        <w:rPr/>
        <w:t>causará</w:t>
      </w:r>
      <w:r>
        <w:rPr>
          <w:spacing w:val="-4"/>
        </w:rPr>
        <w:t xml:space="preserve"> </w:t>
      </w:r>
      <w:r>
        <w:rPr/>
        <w:t>que</w:t>
      </w:r>
      <w:r>
        <w:rPr>
          <w:spacing w:val="-2"/>
        </w:rPr>
        <w:t xml:space="preserve"> </w:t>
      </w:r>
      <w:r>
        <w:rPr/>
        <w:t>el</w:t>
      </w:r>
      <w:r>
        <w:rPr>
          <w:spacing w:val="-4"/>
        </w:rPr>
        <w:t xml:space="preserve"> </w:t>
      </w:r>
      <w:r>
        <w:rPr/>
        <w:t>sistema</w:t>
      </w:r>
      <w:r>
        <w:rPr>
          <w:spacing w:val="-4"/>
        </w:rPr>
        <w:t xml:space="preserve"> </w:t>
      </w:r>
      <w:r>
        <w:rPr/>
        <w:t>se</w:t>
      </w:r>
      <w:r>
        <w:rPr>
          <w:spacing w:val="-4"/>
        </w:rPr>
        <w:t xml:space="preserve"> </w:t>
      </w:r>
      <w:r>
        <w:rPr/>
        <w:t>detenga</w:t>
      </w:r>
      <w:r>
        <w:rPr>
          <w:spacing w:val="-4"/>
        </w:rPr>
        <w:t xml:space="preserve"> </w:t>
      </w:r>
      <w:r>
        <w:rPr/>
        <w:t>y</w:t>
      </w:r>
      <w:r>
        <w:rPr>
          <w:spacing w:val="-3"/>
        </w:rPr>
        <w:t xml:space="preserve"> </w:t>
      </w:r>
      <w:r>
        <w:rPr/>
        <w:t>te</w:t>
      </w:r>
      <w:r>
        <w:rPr>
          <w:spacing w:val="-2"/>
        </w:rPr>
        <w:t xml:space="preserve"> </w:t>
      </w:r>
      <w:r>
        <w:rPr/>
        <w:t>lleve</w:t>
      </w:r>
      <w:r>
        <w:rPr>
          <w:spacing w:val="-2"/>
        </w:rPr>
        <w:t xml:space="preserve"> </w:t>
      </w:r>
      <w:r>
        <w:rPr/>
        <w:t>a</w:t>
      </w:r>
      <w:r>
        <w:rPr>
          <w:spacing w:val="-4"/>
        </w:rPr>
        <w:t xml:space="preserve"> </w:t>
      </w:r>
      <w:r>
        <w:rPr/>
        <w:t xml:space="preserve">ejecutar </w:t>
      </w:r>
      <w:r>
        <w:rPr>
          <w:rFonts w:ascii="Courier New" w:hAnsi="Courier New"/>
        </w:rPr>
        <w:t>fsck</w:t>
      </w:r>
      <w:r>
        <w:rPr>
          <w:rFonts w:ascii="Courier New" w:hAnsi="Courier New"/>
          <w:spacing w:val="-41"/>
        </w:rPr>
        <w:t xml:space="preserve"> </w:t>
      </w:r>
      <w:r>
        <w:rPr/>
        <w:t>antes de continuar.</w:t>
      </w:r>
    </w:p>
    <w:p>
      <w:pPr>
        <w:pStyle w:val="Heading1"/>
        <w:spacing w:before="240" w:after="0"/>
        <w:rPr/>
      </w:pPr>
      <w:r>
        <w:rPr/>
        <w:t>What</w:t>
      </w:r>
      <w:r>
        <w:rPr>
          <w:spacing w:val="-2"/>
        </w:rPr>
        <w:t xml:space="preserve"> </w:t>
      </w:r>
      <w:r>
        <w:rPr/>
        <w:t>the</w:t>
      </w:r>
      <w:r>
        <w:rPr>
          <w:spacing w:val="-2"/>
        </w:rPr>
        <w:t xml:space="preserve"> fsck?</w:t>
      </w:r>
    </w:p>
    <w:p>
      <w:pPr>
        <w:pStyle w:val="BodyText"/>
        <w:spacing w:lineRule="auto" w:line="290" w:before="120" w:after="0"/>
        <w:rPr/>
      </w:pPr>
      <w:r>
        <w:rPr/>
        <w:t>En</w:t>
      </w:r>
      <w:r>
        <w:rPr>
          <w:spacing w:val="-1"/>
        </w:rPr>
        <w:t xml:space="preserve"> </w:t>
      </w:r>
      <w:r>
        <w:rPr/>
        <w:t>la</w:t>
      </w:r>
      <w:r>
        <w:rPr>
          <w:spacing w:val="-3"/>
        </w:rPr>
        <w:t xml:space="preserve"> </w:t>
      </w:r>
      <w:r>
        <w:rPr/>
        <w:t>cultura</w:t>
      </w:r>
      <w:r>
        <w:rPr>
          <w:spacing w:val="-3"/>
        </w:rPr>
        <w:t xml:space="preserve"> </w:t>
      </w:r>
      <w:r>
        <w:rPr/>
        <w:t>Unix,</w:t>
      </w:r>
      <w:r>
        <w:rPr>
          <w:spacing w:val="-2"/>
        </w:rPr>
        <w:t xml:space="preserve"> </w:t>
      </w:r>
      <w:r>
        <w:rPr/>
        <w:t>la</w:t>
      </w:r>
      <w:r>
        <w:rPr>
          <w:spacing w:val="-1"/>
        </w:rPr>
        <w:t xml:space="preserve"> </w:t>
      </w:r>
      <w:r>
        <w:rPr/>
        <w:t>palabra</w:t>
      </w:r>
      <w:r>
        <w:rPr>
          <w:spacing w:val="-3"/>
        </w:rPr>
        <w:t xml:space="preserve"> </w:t>
      </w:r>
      <w:r>
        <w:rPr/>
        <w:t>“fsck”</w:t>
      </w:r>
      <w:r>
        <w:rPr>
          <w:spacing w:val="-3"/>
        </w:rPr>
        <w:t xml:space="preserve"> </w:t>
      </w:r>
      <w:r>
        <w:rPr/>
        <w:t>a</w:t>
      </w:r>
      <w:r>
        <w:rPr>
          <w:spacing w:val="-1"/>
        </w:rPr>
        <w:t xml:space="preserve"> </w:t>
      </w:r>
      <w:r>
        <w:rPr/>
        <w:t>menudo</w:t>
      </w:r>
      <w:r>
        <w:rPr>
          <w:spacing w:val="-2"/>
        </w:rPr>
        <w:t xml:space="preserve"> </w:t>
      </w:r>
      <w:r>
        <w:rPr/>
        <w:t>se</w:t>
      </w:r>
      <w:r>
        <w:rPr>
          <w:spacing w:val="-3"/>
        </w:rPr>
        <w:t xml:space="preserve"> </w:t>
      </w:r>
      <w:r>
        <w:rPr/>
        <w:t>usa</w:t>
      </w:r>
      <w:r>
        <w:rPr>
          <w:spacing w:val="-3"/>
        </w:rPr>
        <w:t xml:space="preserve"> </w:t>
      </w:r>
      <w:r>
        <w:rPr/>
        <w:t>en</w:t>
      </w:r>
      <w:r>
        <w:rPr>
          <w:spacing w:val="-2"/>
        </w:rPr>
        <w:t xml:space="preserve"> </w:t>
      </w:r>
      <w:r>
        <w:rPr/>
        <w:t>lugar</w:t>
      </w:r>
      <w:r>
        <w:rPr>
          <w:spacing w:val="-1"/>
        </w:rPr>
        <w:t xml:space="preserve"> </w:t>
      </w:r>
      <w:r>
        <w:rPr/>
        <w:t>de</w:t>
      </w:r>
      <w:r>
        <w:rPr>
          <w:spacing w:val="-3"/>
        </w:rPr>
        <w:t xml:space="preserve"> </w:t>
      </w:r>
      <w:r>
        <w:rPr/>
        <w:t>una</w:t>
      </w:r>
      <w:r>
        <w:rPr>
          <w:spacing w:val="-3"/>
        </w:rPr>
        <w:t xml:space="preserve"> </w:t>
      </w:r>
      <w:r>
        <w:rPr/>
        <w:t>popular</w:t>
      </w:r>
      <w:r>
        <w:rPr>
          <w:spacing w:val="-2"/>
        </w:rPr>
        <w:t xml:space="preserve"> </w:t>
      </w:r>
      <w:r>
        <w:rPr/>
        <w:t>palabra</w:t>
      </w:r>
      <w:r>
        <w:rPr>
          <w:spacing w:val="-3"/>
        </w:rPr>
        <w:t xml:space="preserve"> </w:t>
      </w:r>
      <w:r>
        <w:rPr/>
        <w:t>con</w:t>
      </w:r>
      <w:r>
        <w:rPr>
          <w:spacing w:val="-2"/>
        </w:rPr>
        <w:t xml:space="preserve"> </w:t>
      </w:r>
      <w:r>
        <w:rPr/>
        <w:t>la</w:t>
      </w:r>
      <w:r>
        <w:rPr>
          <w:spacing w:val="-1"/>
        </w:rPr>
        <w:t xml:space="preserve"> </w:t>
      </w:r>
      <w:r>
        <w:rPr/>
        <w:t xml:space="preserve">que comparte tres letras. Esto es especialmente apropiado, dado que probablemente pronunciarás la mencionada palabra si te encuentras en una situación en la que estás forzado a ejecutar </w:t>
      </w:r>
      <w:r>
        <w:rPr>
          <w:rFonts w:ascii="Courier New" w:hAnsi="Courier New"/>
        </w:rPr>
        <w:t>fsck</w:t>
      </w:r>
      <w:r>
        <w:rPr/>
        <w:t>.</w:t>
      </w:r>
    </w:p>
    <w:p>
      <w:pPr>
        <w:pStyle w:val="Heading1"/>
        <w:spacing w:before="238" w:after="0"/>
        <w:rPr/>
      </w:pPr>
      <w:r>
        <w:rPr/>
        <w:t>Formateando</w:t>
      </w:r>
      <w:r>
        <w:rPr>
          <w:spacing w:val="-2"/>
        </w:rPr>
        <w:t xml:space="preserve"> disquetes</w:t>
      </w:r>
    </w:p>
    <w:p>
      <w:pPr>
        <w:pStyle w:val="BodyText"/>
        <w:spacing w:lineRule="auto" w:line="288" w:before="120" w:after="0"/>
        <w:ind w:left="155" w:right="135"/>
        <w:rPr/>
      </w:pPr>
      <w:r>
        <w:rPr/>
        <w:t>Para</w:t>
      </w:r>
      <w:r>
        <w:rPr>
          <w:spacing w:val="-4"/>
        </w:rPr>
        <w:t xml:space="preserve"> </w:t>
      </w:r>
      <w:r>
        <w:rPr/>
        <w:t>aquellos</w:t>
      </w:r>
      <w:r>
        <w:rPr>
          <w:spacing w:val="-5"/>
        </w:rPr>
        <w:t xml:space="preserve"> </w:t>
      </w:r>
      <w:r>
        <w:rPr/>
        <w:t>de</w:t>
      </w:r>
      <w:r>
        <w:rPr>
          <w:spacing w:val="-4"/>
        </w:rPr>
        <w:t xml:space="preserve"> </w:t>
      </w:r>
      <w:r>
        <w:rPr/>
        <w:t>nosotros</w:t>
      </w:r>
      <w:r>
        <w:rPr>
          <w:spacing w:val="-5"/>
        </w:rPr>
        <w:t xml:space="preserve"> </w:t>
      </w:r>
      <w:r>
        <w:rPr/>
        <w:t>que</w:t>
      </w:r>
      <w:r>
        <w:rPr>
          <w:spacing w:val="-4"/>
        </w:rPr>
        <w:t xml:space="preserve"> </w:t>
      </w:r>
      <w:r>
        <w:rPr/>
        <w:t>todavía</w:t>
      </w:r>
      <w:r>
        <w:rPr>
          <w:spacing w:val="-4"/>
        </w:rPr>
        <w:t xml:space="preserve"> </w:t>
      </w:r>
      <w:r>
        <w:rPr/>
        <w:t>usamos</w:t>
      </w:r>
      <w:r>
        <w:rPr>
          <w:spacing w:val="-3"/>
        </w:rPr>
        <w:t xml:space="preserve"> </w:t>
      </w:r>
      <w:r>
        <w:rPr/>
        <w:t>ordenadores</w:t>
      </w:r>
      <w:r>
        <w:rPr>
          <w:spacing w:val="-5"/>
        </w:rPr>
        <w:t xml:space="preserve"> </w:t>
      </w:r>
      <w:r>
        <w:rPr/>
        <w:t>lo</w:t>
      </w:r>
      <w:r>
        <w:rPr>
          <w:spacing w:val="-5"/>
        </w:rPr>
        <w:t xml:space="preserve"> </w:t>
      </w:r>
      <w:r>
        <w:rPr/>
        <w:t>suficientemente</w:t>
      </w:r>
      <w:r>
        <w:rPr>
          <w:spacing w:val="-4"/>
        </w:rPr>
        <w:t xml:space="preserve"> </w:t>
      </w:r>
      <w:r>
        <w:rPr/>
        <w:t>antiguos</w:t>
      </w:r>
      <w:r>
        <w:rPr>
          <w:spacing w:val="-3"/>
        </w:rPr>
        <w:t xml:space="preserve"> </w:t>
      </w:r>
      <w:r>
        <w:rPr/>
        <w:t>como</w:t>
      </w:r>
      <w:r>
        <w:rPr>
          <w:spacing w:val="-5"/>
        </w:rPr>
        <w:t xml:space="preserve"> </w:t>
      </w:r>
      <w:r>
        <w:rPr/>
        <w:t>para que estén equipados con unidades de disquetes, podemos manejar también dichos dispositivos.</w:t>
      </w:r>
    </w:p>
    <w:p>
      <w:pPr>
        <w:pStyle w:val="BodyText"/>
        <w:spacing w:lineRule="auto" w:line="290"/>
        <w:ind w:left="155" w:right="148"/>
        <w:rPr/>
      </w:pPr>
      <w:r>
        <w:rPr/>
        <w:t>Preparar un disquete en blanco para usar es un proceso en dos pasos. Primero, realizamos un formateo de bajo nivel en el disquete, y luego creamos un sistema de archivos. Para realizar el formateo,</w:t>
      </w:r>
      <w:r>
        <w:rPr>
          <w:spacing w:val="-9"/>
        </w:rPr>
        <w:t xml:space="preserve"> </w:t>
      </w:r>
      <w:r>
        <w:rPr/>
        <w:t>usamos</w:t>
      </w:r>
      <w:r>
        <w:rPr>
          <w:spacing w:val="-5"/>
        </w:rPr>
        <w:t xml:space="preserve"> </w:t>
      </w:r>
      <w:r>
        <w:rPr/>
        <w:t>el</w:t>
      </w:r>
      <w:r>
        <w:rPr>
          <w:spacing w:val="-4"/>
        </w:rPr>
        <w:t xml:space="preserve"> </w:t>
      </w:r>
      <w:r>
        <w:rPr/>
        <w:t>programa</w:t>
      </w:r>
      <w:r>
        <w:rPr>
          <w:spacing w:val="-1"/>
        </w:rPr>
        <w:t xml:space="preserve"> </w:t>
      </w:r>
      <w:r>
        <w:rPr>
          <w:rFonts w:ascii="Courier New" w:hAnsi="Courier New"/>
        </w:rPr>
        <w:t>fdformat</w:t>
      </w:r>
      <w:r>
        <w:rPr>
          <w:rFonts w:ascii="Courier New" w:hAnsi="Courier New"/>
          <w:spacing w:val="-85"/>
        </w:rPr>
        <w:t xml:space="preserve"> </w:t>
      </w:r>
      <w:r>
        <w:rPr/>
        <w:t>especificando</w:t>
      </w:r>
      <w:r>
        <w:rPr>
          <w:spacing w:val="-5"/>
        </w:rPr>
        <w:t xml:space="preserve"> </w:t>
      </w:r>
      <w:r>
        <w:rPr/>
        <w:t>el</w:t>
      </w:r>
      <w:r>
        <w:rPr>
          <w:spacing w:val="-4"/>
        </w:rPr>
        <w:t xml:space="preserve"> </w:t>
      </w:r>
      <w:r>
        <w:rPr/>
        <w:t>nombre</w:t>
      </w:r>
      <w:r>
        <w:rPr>
          <w:spacing w:val="-4"/>
        </w:rPr>
        <w:t xml:space="preserve"> </w:t>
      </w:r>
      <w:r>
        <w:rPr/>
        <w:t>del</w:t>
      </w:r>
      <w:r>
        <w:rPr>
          <w:spacing w:val="-6"/>
        </w:rPr>
        <w:t xml:space="preserve"> </w:t>
      </w:r>
      <w:r>
        <w:rPr/>
        <w:t>dispositivo</w:t>
      </w:r>
      <w:r>
        <w:rPr>
          <w:spacing w:val="-4"/>
        </w:rPr>
        <w:t xml:space="preserve"> </w:t>
      </w:r>
      <w:r>
        <w:rPr/>
        <w:t>del</w:t>
      </w:r>
      <w:r>
        <w:rPr>
          <w:spacing w:val="-6"/>
        </w:rPr>
        <w:t xml:space="preserve"> </w:t>
      </w:r>
      <w:r>
        <w:rPr/>
        <w:t xml:space="preserve">disquete (normalmente </w:t>
      </w:r>
      <w:r>
        <w:rPr>
          <w:rFonts w:ascii="Courier New" w:hAnsi="Courier New"/>
        </w:rPr>
        <w:t>/dev/fd0</w:t>
      </w:r>
      <w:r>
        <w:rPr/>
        <w:t>):</w:t>
      </w:r>
    </w:p>
    <w:p>
      <w:pPr>
        <w:pStyle w:val="BodyText"/>
        <w:spacing w:before="10" w:after="0"/>
        <w:ind w:left="0" w:right="0"/>
        <w:rPr>
          <w:sz w:val="28"/>
        </w:rPr>
      </w:pPr>
      <w:r>
        <w:rPr>
          <w:sz w:val="28"/>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sudo</w:t>
      </w:r>
      <w:r>
        <w:rPr>
          <w:rFonts w:ascii="Courier New" w:hAnsi="Courier New"/>
          <w:b/>
          <w:spacing w:val="-7"/>
          <w:sz w:val="24"/>
        </w:rPr>
        <w:t xml:space="preserve"> </w:t>
      </w:r>
      <w:r>
        <w:rPr>
          <w:rFonts w:ascii="Courier New" w:hAnsi="Courier New"/>
          <w:b/>
          <w:sz w:val="24"/>
        </w:rPr>
        <w:t>fdformat</w:t>
      </w:r>
      <w:r>
        <w:rPr>
          <w:rFonts w:ascii="Courier New" w:hAnsi="Courier New"/>
          <w:b/>
          <w:spacing w:val="-6"/>
          <w:sz w:val="24"/>
        </w:rPr>
        <w:t xml:space="preserve"> </w:t>
      </w:r>
      <w:r>
        <w:rPr>
          <w:rFonts w:ascii="Courier New" w:hAnsi="Courier New"/>
          <w:b/>
          <w:spacing w:val="-2"/>
          <w:sz w:val="24"/>
        </w:rPr>
        <w:t>/dev/fd0</w:t>
      </w:r>
    </w:p>
    <w:p>
      <w:pPr>
        <w:pStyle w:val="BodyText"/>
        <w:spacing w:lineRule="auto" w:line="288" w:before="54" w:after="0"/>
        <w:rPr>
          <w:rFonts w:ascii="Courier New" w:hAnsi="Courier New"/>
        </w:rPr>
      </w:pPr>
      <w:r>
        <w:rPr>
          <w:rFonts w:ascii="Courier New" w:hAnsi="Courier New"/>
        </w:rPr>
        <w:t>Double-sided,</w:t>
      </w:r>
      <w:r>
        <w:rPr>
          <w:rFonts w:ascii="Courier New" w:hAnsi="Courier New"/>
          <w:spacing w:val="-5"/>
        </w:rPr>
        <w:t xml:space="preserve"> </w:t>
      </w:r>
      <w:r>
        <w:rPr>
          <w:rFonts w:ascii="Courier New" w:hAnsi="Courier New"/>
        </w:rPr>
        <w:t>80</w:t>
      </w:r>
      <w:r>
        <w:rPr>
          <w:rFonts w:ascii="Courier New" w:hAnsi="Courier New"/>
          <w:spacing w:val="-5"/>
        </w:rPr>
        <w:t xml:space="preserve"> </w:t>
      </w:r>
      <w:r>
        <w:rPr>
          <w:rFonts w:ascii="Courier New" w:hAnsi="Courier New"/>
        </w:rPr>
        <w:t>tracks,</w:t>
      </w:r>
      <w:r>
        <w:rPr>
          <w:rFonts w:ascii="Courier New" w:hAnsi="Courier New"/>
          <w:spacing w:val="-5"/>
        </w:rPr>
        <w:t xml:space="preserve"> </w:t>
      </w:r>
      <w:r>
        <w:rPr>
          <w:rFonts w:ascii="Courier New" w:hAnsi="Courier New"/>
        </w:rPr>
        <w:t>18</w:t>
      </w:r>
      <w:r>
        <w:rPr>
          <w:rFonts w:ascii="Courier New" w:hAnsi="Courier New"/>
          <w:spacing w:val="-5"/>
        </w:rPr>
        <w:t xml:space="preserve"> </w:t>
      </w:r>
      <w:r>
        <w:rPr>
          <w:rFonts w:ascii="Courier New" w:hAnsi="Courier New"/>
        </w:rPr>
        <w:t>sec/track.</w:t>
      </w:r>
      <w:r>
        <w:rPr>
          <w:rFonts w:ascii="Courier New" w:hAnsi="Courier New"/>
          <w:spacing w:val="-5"/>
        </w:rPr>
        <w:t xml:space="preserve"> </w:t>
      </w:r>
      <w:r>
        <w:rPr>
          <w:rFonts w:ascii="Courier New" w:hAnsi="Courier New"/>
        </w:rPr>
        <w:t>Total</w:t>
      </w:r>
      <w:r>
        <w:rPr>
          <w:rFonts w:ascii="Courier New" w:hAnsi="Courier New"/>
          <w:spacing w:val="-5"/>
        </w:rPr>
        <w:t xml:space="preserve"> </w:t>
      </w:r>
      <w:r>
        <w:rPr>
          <w:rFonts w:ascii="Courier New" w:hAnsi="Courier New"/>
        </w:rPr>
        <w:t>capacity</w:t>
      </w:r>
      <w:r>
        <w:rPr>
          <w:rFonts w:ascii="Courier New" w:hAnsi="Courier New"/>
          <w:spacing w:val="-5"/>
        </w:rPr>
        <w:t xml:space="preserve"> </w:t>
      </w:r>
      <w:r>
        <w:rPr>
          <w:rFonts w:ascii="Courier New" w:hAnsi="Courier New"/>
        </w:rPr>
        <w:t>1440</w:t>
      </w:r>
      <w:r>
        <w:rPr>
          <w:rFonts w:ascii="Courier New" w:hAnsi="Courier New"/>
          <w:spacing w:val="-5"/>
        </w:rPr>
        <w:t xml:space="preserve"> </w:t>
      </w:r>
      <w:r>
        <w:rPr>
          <w:rFonts w:ascii="Courier New" w:hAnsi="Courier New"/>
        </w:rPr>
        <w:t>kB. Formatting ... done</w:t>
      </w:r>
    </w:p>
    <w:p>
      <w:pPr>
        <w:pStyle w:val="BodyText"/>
        <w:spacing w:lineRule="exact" w:line="271"/>
        <w:rPr>
          <w:rFonts w:ascii="Courier New" w:hAnsi="Courier New"/>
        </w:rPr>
      </w:pPr>
      <w:r>
        <w:rPr>
          <w:rFonts w:ascii="Courier New" w:hAnsi="Courier New"/>
        </w:rPr>
        <w:t>Verifying</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4"/>
        </w:rPr>
        <w:t>done</w:t>
      </w:r>
    </w:p>
    <w:p>
      <w:pPr>
        <w:pStyle w:val="BodyText"/>
        <w:spacing w:before="6" w:after="0"/>
        <w:ind w:left="0" w:right="0"/>
        <w:rPr>
          <w:rFonts w:ascii="Courier New" w:hAnsi="Courier New"/>
          <w:sz w:val="33"/>
        </w:rPr>
      </w:pPr>
      <w:r>
        <w:rPr>
          <w:rFonts w:ascii="Courier New" w:hAnsi="Courier New"/>
          <w:sz w:val="33"/>
        </w:rPr>
      </w:r>
    </w:p>
    <w:p>
      <w:pPr>
        <w:pStyle w:val="Normal"/>
        <w:spacing w:lineRule="auto" w:line="554" w:before="0" w:after="0"/>
        <w:ind w:hanging="0" w:left="155" w:right="1419"/>
        <w:jc w:val="left"/>
        <w:rPr>
          <w:rFonts w:ascii="Courier New" w:hAnsi="Courier New"/>
          <w:b/>
          <w:sz w:val="24"/>
        </w:rPr>
      </w:pPr>
      <w:r>
        <w:rPr>
          <w:sz w:val="24"/>
        </w:rPr>
        <w:t>A</w:t>
      </w:r>
      <w:r>
        <w:rPr>
          <w:spacing w:val="-15"/>
          <w:sz w:val="24"/>
        </w:rPr>
        <w:t xml:space="preserve"> </w:t>
      </w:r>
      <w:r>
        <w:rPr>
          <w:sz w:val="24"/>
        </w:rPr>
        <w:t>continuación,</w:t>
      </w:r>
      <w:r>
        <w:rPr>
          <w:spacing w:val="-13"/>
          <w:sz w:val="24"/>
        </w:rPr>
        <w:t xml:space="preserve"> </w:t>
      </w:r>
      <w:r>
        <w:rPr>
          <w:sz w:val="24"/>
        </w:rPr>
        <w:t>aplicamos</w:t>
      </w:r>
      <w:r>
        <w:rPr>
          <w:spacing w:val="-7"/>
          <w:sz w:val="24"/>
        </w:rPr>
        <w:t xml:space="preserve"> </w:t>
      </w:r>
      <w:r>
        <w:rPr>
          <w:sz w:val="24"/>
        </w:rPr>
        <w:t>el</w:t>
      </w:r>
      <w:r>
        <w:rPr>
          <w:spacing w:val="-9"/>
          <w:sz w:val="24"/>
        </w:rPr>
        <w:t xml:space="preserve"> </w:t>
      </w:r>
      <w:r>
        <w:rPr>
          <w:sz w:val="24"/>
        </w:rPr>
        <w:t>sistema</w:t>
      </w:r>
      <w:r>
        <w:rPr>
          <w:spacing w:val="-8"/>
          <w:sz w:val="24"/>
        </w:rPr>
        <w:t xml:space="preserve"> </w:t>
      </w:r>
      <w:r>
        <w:rPr>
          <w:sz w:val="24"/>
        </w:rPr>
        <w:t>de</w:t>
      </w:r>
      <w:r>
        <w:rPr>
          <w:spacing w:val="-9"/>
          <w:sz w:val="24"/>
        </w:rPr>
        <w:t xml:space="preserve"> </w:t>
      </w:r>
      <w:r>
        <w:rPr>
          <w:sz w:val="24"/>
        </w:rPr>
        <w:t>archivos</w:t>
      </w:r>
      <w:r>
        <w:rPr>
          <w:spacing w:val="-8"/>
          <w:sz w:val="24"/>
        </w:rPr>
        <w:t xml:space="preserve"> </w:t>
      </w:r>
      <w:r>
        <w:rPr>
          <w:sz w:val="24"/>
        </w:rPr>
        <w:t>FAT</w:t>
      </w:r>
      <w:r>
        <w:rPr>
          <w:spacing w:val="-13"/>
          <w:sz w:val="24"/>
        </w:rPr>
        <w:t xml:space="preserve"> </w:t>
      </w:r>
      <w:r>
        <w:rPr>
          <w:sz w:val="24"/>
        </w:rPr>
        <w:t>al</w:t>
      </w:r>
      <w:r>
        <w:rPr>
          <w:spacing w:val="-8"/>
          <w:sz w:val="24"/>
        </w:rPr>
        <w:t xml:space="preserve"> </w:t>
      </w:r>
      <w:r>
        <w:rPr>
          <w:sz w:val="24"/>
        </w:rPr>
        <w:t>disquete</w:t>
      </w:r>
      <w:r>
        <w:rPr>
          <w:spacing w:val="-9"/>
          <w:sz w:val="24"/>
        </w:rPr>
        <w:t xml:space="preserve"> </w:t>
      </w:r>
      <w:r>
        <w:rPr>
          <w:sz w:val="24"/>
        </w:rPr>
        <w:t>con</w:t>
      </w:r>
      <w:r>
        <w:rPr>
          <w:spacing w:val="-4"/>
          <w:sz w:val="24"/>
        </w:rPr>
        <w:t xml:space="preserve"> </w:t>
      </w:r>
      <w:r>
        <w:rPr>
          <w:rFonts w:ascii="Courier New" w:hAnsi="Courier New"/>
          <w:sz w:val="24"/>
        </w:rPr>
        <w:t>mkfs</w:t>
      </w:r>
      <w:r>
        <w:rPr>
          <w:sz w:val="24"/>
        </w:rPr>
        <w:t xml:space="preserve">: </w:t>
      </w:r>
      <w:r>
        <w:rPr>
          <w:rFonts w:ascii="Courier New" w:hAnsi="Courier New"/>
          <w:sz w:val="24"/>
        </w:rPr>
        <w:t xml:space="preserve">[me@linuxbox ~]$ </w:t>
      </w:r>
      <w:r>
        <w:rPr>
          <w:rFonts w:ascii="Courier New" w:hAnsi="Courier New"/>
          <w:b/>
          <w:sz w:val="24"/>
        </w:rPr>
        <w:t>sudo mkfs -t msdos /dev/fd0</w:t>
      </w:r>
    </w:p>
    <w:p>
      <w:pPr>
        <w:pStyle w:val="BodyText"/>
        <w:spacing w:before="5" w:after="0"/>
        <w:ind w:left="0" w:right="0"/>
        <w:rPr>
          <w:rFonts w:ascii="Courier New" w:hAnsi="Courier New"/>
          <w:b/>
          <w:sz w:val="28"/>
        </w:rPr>
      </w:pPr>
      <w:r>
        <w:rPr>
          <w:rFonts w:ascii="Courier New" w:hAnsi="Courier New"/>
          <w:b/>
          <w:sz w:val="28"/>
        </w:rPr>
      </w:r>
    </w:p>
    <w:p>
      <w:pPr>
        <w:pStyle w:val="BodyText"/>
        <w:spacing w:lineRule="auto" w:line="288"/>
        <w:rPr/>
      </w:pPr>
      <w:r>
        <w:rPr/>
        <w:t>Fíjate</w:t>
      </w:r>
      <w:r>
        <w:rPr>
          <w:spacing w:val="-2"/>
        </w:rPr>
        <w:t xml:space="preserve"> </w:t>
      </w:r>
      <w:r>
        <w:rPr/>
        <w:t>que</w:t>
      </w:r>
      <w:r>
        <w:rPr>
          <w:spacing w:val="-4"/>
        </w:rPr>
        <w:t xml:space="preserve"> </w:t>
      </w:r>
      <w:r>
        <w:rPr/>
        <w:t>usamos</w:t>
      </w:r>
      <w:r>
        <w:rPr>
          <w:spacing w:val="-3"/>
        </w:rPr>
        <w:t xml:space="preserve"> </w:t>
      </w:r>
      <w:r>
        <w:rPr/>
        <w:t>el</w:t>
      </w:r>
      <w:r>
        <w:rPr>
          <w:spacing w:val="-4"/>
        </w:rPr>
        <w:t xml:space="preserve"> </w:t>
      </w:r>
      <w:r>
        <w:rPr/>
        <w:t>sistema</w:t>
      </w:r>
      <w:r>
        <w:rPr>
          <w:spacing w:val="-4"/>
        </w:rPr>
        <w:t xml:space="preserve"> </w:t>
      </w:r>
      <w:r>
        <w:rPr/>
        <w:t>de</w:t>
      </w:r>
      <w:r>
        <w:rPr>
          <w:spacing w:val="-4"/>
        </w:rPr>
        <w:t xml:space="preserve"> </w:t>
      </w:r>
      <w:r>
        <w:rPr/>
        <w:t>archivos</w:t>
      </w:r>
      <w:r>
        <w:rPr>
          <w:spacing w:val="-3"/>
        </w:rPr>
        <w:t xml:space="preserve"> </w:t>
      </w:r>
      <w:r>
        <w:rPr/>
        <w:t>de</w:t>
      </w:r>
      <w:r>
        <w:rPr>
          <w:spacing w:val="-4"/>
        </w:rPr>
        <w:t xml:space="preserve"> </w:t>
      </w:r>
      <w:r>
        <w:rPr/>
        <w:t>“msdos”</w:t>
      </w:r>
      <w:r>
        <w:rPr>
          <w:spacing w:val="-4"/>
        </w:rPr>
        <w:t xml:space="preserve"> </w:t>
      </w:r>
      <w:r>
        <w:rPr/>
        <w:t>para</w:t>
      </w:r>
      <w:r>
        <w:rPr>
          <w:spacing w:val="-2"/>
        </w:rPr>
        <w:t xml:space="preserve"> </w:t>
      </w:r>
      <w:r>
        <w:rPr/>
        <w:t>tener</w:t>
      </w:r>
      <w:r>
        <w:rPr>
          <w:spacing w:val="-2"/>
        </w:rPr>
        <w:t xml:space="preserve"> </w:t>
      </w:r>
      <w:r>
        <w:rPr/>
        <w:t>las</w:t>
      </w:r>
      <w:r>
        <w:rPr>
          <w:spacing w:val="-3"/>
        </w:rPr>
        <w:t xml:space="preserve"> </w:t>
      </w:r>
      <w:r>
        <w:rPr/>
        <w:t>tablas</w:t>
      </w:r>
      <w:r>
        <w:rPr>
          <w:spacing w:val="-3"/>
        </w:rPr>
        <w:t xml:space="preserve"> </w:t>
      </w:r>
      <w:r>
        <w:rPr/>
        <w:t>de</w:t>
      </w:r>
      <w:r>
        <w:rPr>
          <w:spacing w:val="-4"/>
        </w:rPr>
        <w:t xml:space="preserve"> </w:t>
      </w:r>
      <w:r>
        <w:rPr/>
        <w:t>asignación</w:t>
      </w:r>
      <w:r>
        <w:rPr>
          <w:spacing w:val="-3"/>
        </w:rPr>
        <w:t xml:space="preserve"> </w:t>
      </w:r>
      <w:r>
        <w:rPr/>
        <w:t>de</w:t>
      </w:r>
      <w:r>
        <w:rPr>
          <w:spacing w:val="-4"/>
        </w:rPr>
        <w:t xml:space="preserve"> </w:t>
      </w:r>
      <w:r>
        <w:rPr/>
        <w:t>archivos más antiguas (y pequeñas). Cuando el disquete</w:t>
      </w:r>
      <w:r>
        <w:rPr>
          <w:spacing w:val="-1"/>
        </w:rPr>
        <w:t xml:space="preserve"> </w:t>
      </w:r>
      <w:r>
        <w:rPr/>
        <w:t>esté preparado, se</w:t>
      </w:r>
      <w:r>
        <w:rPr>
          <w:spacing w:val="-1"/>
        </w:rPr>
        <w:t xml:space="preserve"> </w:t>
      </w:r>
      <w:r>
        <w:rPr/>
        <w:t>montará como otros dispositivos.</w:t>
      </w:r>
    </w:p>
    <w:p>
      <w:pPr>
        <w:pStyle w:val="BodyText"/>
        <w:spacing w:before="11" w:after="0"/>
        <w:ind w:left="0" w:right="0"/>
        <w:rPr>
          <w:sz w:val="20"/>
        </w:rPr>
      </w:pPr>
      <w:r>
        <w:rPr>
          <w:sz w:val="20"/>
        </w:rPr>
      </w:r>
    </w:p>
    <w:p>
      <w:pPr>
        <w:pStyle w:val="Heading1"/>
        <w:rPr/>
      </w:pPr>
      <w:r>
        <w:rPr/>
        <w:t>Moviendo</w:t>
      </w:r>
      <w:r>
        <w:rPr>
          <w:spacing w:val="-5"/>
        </w:rPr>
        <w:t xml:space="preserve"> </w:t>
      </w:r>
      <w:r>
        <w:rPr/>
        <w:t>datos</w:t>
      </w:r>
      <w:r>
        <w:rPr>
          <w:spacing w:val="-6"/>
        </w:rPr>
        <w:t xml:space="preserve"> </w:t>
      </w:r>
      <w:r>
        <w:rPr/>
        <w:t>directamente</w:t>
      </w:r>
      <w:r>
        <w:rPr>
          <w:spacing w:val="-5"/>
        </w:rPr>
        <w:t xml:space="preserve"> </w:t>
      </w:r>
      <w:r>
        <w:rPr/>
        <w:t>de/desde</w:t>
      </w:r>
      <w:r>
        <w:rPr>
          <w:spacing w:val="-5"/>
        </w:rPr>
        <w:t xml:space="preserve"> </w:t>
      </w:r>
      <w:r>
        <w:rPr>
          <w:spacing w:val="-2"/>
        </w:rPr>
        <w:t>dispositivos</w:t>
      </w:r>
    </w:p>
    <w:p>
      <w:pPr>
        <w:pStyle w:val="BodyText"/>
        <w:spacing w:lineRule="auto" w:line="288" w:before="119" w:after="0"/>
        <w:ind w:left="155" w:right="170"/>
        <w:rPr/>
      </w:pPr>
      <w:r>
        <w:rPr/>
        <w:t>Mientras</w:t>
      </w:r>
      <w:r>
        <w:rPr>
          <w:spacing w:val="-4"/>
        </w:rPr>
        <w:t xml:space="preserve"> </w:t>
      </w:r>
      <w:r>
        <w:rPr/>
        <w:t>que</w:t>
      </w:r>
      <w:r>
        <w:rPr>
          <w:spacing w:val="-5"/>
        </w:rPr>
        <w:t xml:space="preserve"> </w:t>
      </w:r>
      <w:r>
        <w:rPr/>
        <w:t>normalmente</w:t>
      </w:r>
      <w:r>
        <w:rPr>
          <w:spacing w:val="-5"/>
        </w:rPr>
        <w:t xml:space="preserve"> </w:t>
      </w:r>
      <w:r>
        <w:rPr/>
        <w:t>pensamos</w:t>
      </w:r>
      <w:r>
        <w:rPr>
          <w:spacing w:val="-4"/>
        </w:rPr>
        <w:t xml:space="preserve"> </w:t>
      </w:r>
      <w:r>
        <w:rPr/>
        <w:t>en</w:t>
      </w:r>
      <w:r>
        <w:rPr>
          <w:spacing w:val="-3"/>
        </w:rPr>
        <w:t xml:space="preserve"> </w:t>
      </w:r>
      <w:r>
        <w:rPr/>
        <w:t>los</w:t>
      </w:r>
      <w:r>
        <w:rPr>
          <w:spacing w:val="-4"/>
        </w:rPr>
        <w:t xml:space="preserve"> </w:t>
      </w:r>
      <w:r>
        <w:rPr/>
        <w:t>datos</w:t>
      </w:r>
      <w:r>
        <w:rPr>
          <w:spacing w:val="-4"/>
        </w:rPr>
        <w:t xml:space="preserve"> </w:t>
      </w:r>
      <w:r>
        <w:rPr/>
        <w:t>en</w:t>
      </w:r>
      <w:r>
        <w:rPr>
          <w:spacing w:val="-4"/>
        </w:rPr>
        <w:t xml:space="preserve"> </w:t>
      </w:r>
      <w:r>
        <w:rPr/>
        <w:t>nuestros</w:t>
      </w:r>
      <w:r>
        <w:rPr>
          <w:spacing w:val="-4"/>
        </w:rPr>
        <w:t xml:space="preserve"> </w:t>
      </w:r>
      <w:r>
        <w:rPr/>
        <w:t>ordenadores</w:t>
      </w:r>
      <w:r>
        <w:rPr>
          <w:spacing w:val="-4"/>
        </w:rPr>
        <w:t xml:space="preserve"> </w:t>
      </w:r>
      <w:r>
        <w:rPr/>
        <w:t>organizados</w:t>
      </w:r>
      <w:r>
        <w:rPr>
          <w:spacing w:val="-4"/>
        </w:rPr>
        <w:t xml:space="preserve"> </w:t>
      </w:r>
      <w:r>
        <w:rPr/>
        <w:t>en</w:t>
      </w:r>
      <w:r>
        <w:rPr>
          <w:spacing w:val="-4"/>
        </w:rPr>
        <w:t xml:space="preserve"> </w:t>
      </w:r>
      <w:r>
        <w:rPr/>
        <w:t>archivos, también es posible pensar en los datos en “bruto”. Si miramos un disco duro, por ejemplo, vemos que consiste en un gran números de “bloques” de datos que el sistema operativo ve como directorios y archivos. Sin embargo, si pudiéramos tratar una unidad de disco simplemente como una gran colección de bloques de datos, podríamos realizar tareas útiles, como clonar dispositivos.</w:t>
      </w:r>
    </w:p>
    <w:p>
      <w:pPr>
        <w:pStyle w:val="BodyText"/>
        <w:spacing w:before="8" w:after="0"/>
        <w:ind w:left="0" w:right="0"/>
        <w:rPr>
          <w:sz w:val="28"/>
        </w:rPr>
      </w:pPr>
      <w:r>
        <w:rPr>
          <w:sz w:val="28"/>
        </w:rPr>
      </w:r>
    </w:p>
    <w:p>
      <w:pPr>
        <w:pStyle w:val="BodyText"/>
        <w:spacing w:lineRule="auto" w:line="280"/>
        <w:ind w:left="155" w:right="148"/>
        <w:rPr/>
      </w:pPr>
      <w:r>
        <w:rPr/>
        <w:t>El</w:t>
      </w:r>
      <w:r>
        <w:rPr>
          <w:spacing w:val="-5"/>
        </w:rPr>
        <w:t xml:space="preserve"> </w:t>
      </w:r>
      <w:r>
        <w:rPr/>
        <w:t>programa</w:t>
      </w:r>
      <w:r>
        <w:rPr>
          <w:spacing w:val="-1"/>
        </w:rPr>
        <w:t xml:space="preserve"> </w:t>
      </w:r>
      <w:r>
        <w:rPr>
          <w:rFonts w:ascii="Courier New" w:hAnsi="Courier New"/>
        </w:rPr>
        <w:t>dd</w:t>
      </w:r>
      <w:r>
        <w:rPr>
          <w:rFonts w:ascii="Courier New" w:hAnsi="Courier New"/>
          <w:spacing w:val="-85"/>
        </w:rPr>
        <w:t xml:space="preserve"> </w:t>
      </w:r>
      <w:r>
        <w:rPr/>
        <w:t>realiza</w:t>
      </w:r>
      <w:r>
        <w:rPr>
          <w:spacing w:val="-4"/>
        </w:rPr>
        <w:t xml:space="preserve"> </w:t>
      </w:r>
      <w:r>
        <w:rPr/>
        <w:t>esta</w:t>
      </w:r>
      <w:r>
        <w:rPr>
          <w:spacing w:val="-2"/>
        </w:rPr>
        <w:t xml:space="preserve"> </w:t>
      </w:r>
      <w:r>
        <w:rPr/>
        <w:t>tarea.</w:t>
      </w:r>
      <w:r>
        <w:rPr>
          <w:spacing w:val="-3"/>
        </w:rPr>
        <w:t xml:space="preserve"> </w:t>
      </w:r>
      <w:r>
        <w:rPr/>
        <w:t>Copia</w:t>
      </w:r>
      <w:r>
        <w:rPr>
          <w:spacing w:val="-2"/>
        </w:rPr>
        <w:t xml:space="preserve"> </w:t>
      </w:r>
      <w:r>
        <w:rPr/>
        <w:t>bloques</w:t>
      </w:r>
      <w:r>
        <w:rPr>
          <w:spacing w:val="-3"/>
        </w:rPr>
        <w:t xml:space="preserve"> </w:t>
      </w:r>
      <w:r>
        <w:rPr/>
        <w:t>de</w:t>
      </w:r>
      <w:r>
        <w:rPr>
          <w:spacing w:val="-4"/>
        </w:rPr>
        <w:t xml:space="preserve"> </w:t>
      </w:r>
      <w:r>
        <w:rPr/>
        <w:t>datos</w:t>
      </w:r>
      <w:r>
        <w:rPr>
          <w:spacing w:val="-3"/>
        </w:rPr>
        <w:t xml:space="preserve"> </w:t>
      </w:r>
      <w:r>
        <w:rPr/>
        <w:t>de</w:t>
      </w:r>
      <w:r>
        <w:rPr>
          <w:spacing w:val="-2"/>
        </w:rPr>
        <w:t xml:space="preserve"> </w:t>
      </w:r>
      <w:r>
        <w:rPr/>
        <w:t>un</w:t>
      </w:r>
      <w:r>
        <w:rPr>
          <w:spacing w:val="-3"/>
        </w:rPr>
        <w:t xml:space="preserve"> </w:t>
      </w:r>
      <w:r>
        <w:rPr/>
        <w:t>lugar</w:t>
      </w:r>
      <w:r>
        <w:rPr>
          <w:spacing w:val="-3"/>
        </w:rPr>
        <w:t xml:space="preserve"> </w:t>
      </w:r>
      <w:r>
        <w:rPr/>
        <w:t>a</w:t>
      </w:r>
      <w:r>
        <w:rPr>
          <w:spacing w:val="-4"/>
        </w:rPr>
        <w:t xml:space="preserve"> </w:t>
      </w:r>
      <w:r>
        <w:rPr/>
        <w:t>otro.</w:t>
      </w:r>
      <w:r>
        <w:rPr>
          <w:spacing w:val="-2"/>
        </w:rPr>
        <w:t xml:space="preserve"> </w:t>
      </w:r>
      <w:r>
        <w:rPr/>
        <w:t>Usa</w:t>
      </w:r>
      <w:r>
        <w:rPr>
          <w:spacing w:val="-4"/>
        </w:rPr>
        <w:t xml:space="preserve"> </w:t>
      </w:r>
      <w:r>
        <w:rPr/>
        <w:t>una</w:t>
      </w:r>
      <w:r>
        <w:rPr>
          <w:spacing w:val="-2"/>
        </w:rPr>
        <w:t xml:space="preserve"> </w:t>
      </w:r>
      <w:r>
        <w:rPr/>
        <w:t>sintaxis</w:t>
      </w:r>
      <w:r>
        <w:rPr>
          <w:spacing w:val="-3"/>
        </w:rPr>
        <w:t xml:space="preserve"> </w:t>
      </w:r>
      <w:r>
        <w:rPr/>
        <w:t>única (por motivos históricos) y se usa normalmente de esta forma:</w:t>
      </w:r>
    </w:p>
    <w:p>
      <w:pPr>
        <w:pStyle w:val="BodyText"/>
        <w:spacing w:before="8" w:after="0"/>
        <w:ind w:left="0" w:right="0"/>
        <w:rPr>
          <w:sz w:val="29"/>
        </w:rPr>
      </w:pPr>
      <w:r>
        <w:rPr>
          <w:sz w:val="29"/>
        </w:rPr>
      </w:r>
    </w:p>
    <w:p>
      <w:pPr>
        <w:pStyle w:val="Heading2"/>
        <w:rPr/>
      </w:pPr>
      <w:r>
        <w:rPr/>
        <w:t>dd</w:t>
      </w:r>
      <w:r>
        <w:rPr>
          <w:spacing w:val="-11"/>
        </w:rPr>
        <w:t xml:space="preserve"> </w:t>
      </w:r>
      <w:r>
        <w:rPr/>
        <w:t>if=input_file</w:t>
      </w:r>
      <w:r>
        <w:rPr>
          <w:spacing w:val="-11"/>
        </w:rPr>
        <w:t xml:space="preserve"> </w:t>
      </w:r>
      <w:r>
        <w:rPr/>
        <w:t>of=output_file</w:t>
      </w:r>
      <w:r>
        <w:rPr>
          <w:spacing w:val="-11"/>
        </w:rPr>
        <w:t xml:space="preserve"> </w:t>
      </w:r>
      <w:r>
        <w:rPr/>
        <w:t>[bs=block_size</w:t>
      </w:r>
      <w:r>
        <w:rPr>
          <w:spacing w:val="-10"/>
        </w:rPr>
        <w:t xml:space="preserve"> </w:t>
      </w:r>
      <w:r>
        <w:rPr>
          <w:spacing w:val="-2"/>
        </w:rPr>
        <w:t>[count=blocks]]</w:t>
      </w:r>
    </w:p>
    <w:p>
      <w:pPr>
        <w:pStyle w:val="BodyText"/>
        <w:spacing w:before="6" w:after="0"/>
        <w:ind w:left="0" w:right="0"/>
        <w:rPr>
          <w:rFonts w:ascii="Courier New" w:hAnsi="Courier New"/>
          <w:b/>
          <w:sz w:val="33"/>
        </w:rPr>
      </w:pPr>
      <w:r>
        <w:rPr>
          <w:rFonts w:ascii="Courier New" w:hAnsi="Courier New"/>
          <w:b/>
          <w:sz w:val="33"/>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Digamos</w:t>
      </w:r>
      <w:r>
        <w:rPr>
          <w:spacing w:val="-2"/>
        </w:rPr>
        <w:t xml:space="preserve"> </w:t>
      </w:r>
      <w:r>
        <w:rPr/>
        <w:t>que</w:t>
      </w:r>
      <w:r>
        <w:rPr>
          <w:spacing w:val="-5"/>
        </w:rPr>
        <w:t xml:space="preserve"> </w:t>
      </w:r>
      <w:r>
        <w:rPr/>
        <w:t>tenemos</w:t>
      </w:r>
      <w:r>
        <w:rPr>
          <w:spacing w:val="-1"/>
        </w:rPr>
        <w:t xml:space="preserve"> </w:t>
      </w:r>
      <w:r>
        <w:rPr/>
        <w:t>dos</w:t>
      </w:r>
      <w:r>
        <w:rPr>
          <w:spacing w:val="-4"/>
        </w:rPr>
        <w:t xml:space="preserve"> </w:t>
      </w:r>
      <w:r>
        <w:rPr/>
        <w:t>unidades</w:t>
      </w:r>
      <w:r>
        <w:rPr>
          <w:spacing w:val="-4"/>
        </w:rPr>
        <w:t xml:space="preserve"> </w:t>
      </w:r>
      <w:r>
        <w:rPr/>
        <w:t>USB</w:t>
      </w:r>
      <w:r>
        <w:rPr>
          <w:spacing w:val="-4"/>
        </w:rPr>
        <w:t xml:space="preserve"> </w:t>
      </w:r>
      <w:r>
        <w:rPr/>
        <w:t>del</w:t>
      </w:r>
      <w:r>
        <w:rPr>
          <w:spacing w:val="-3"/>
        </w:rPr>
        <w:t xml:space="preserve"> </w:t>
      </w:r>
      <w:r>
        <w:rPr/>
        <w:t>mismo</w:t>
      </w:r>
      <w:r>
        <w:rPr>
          <w:spacing w:val="-3"/>
        </w:rPr>
        <w:t xml:space="preserve"> </w:t>
      </w:r>
      <w:r>
        <w:rPr/>
        <w:t>tamaño</w:t>
      </w:r>
      <w:r>
        <w:rPr>
          <w:spacing w:val="-3"/>
        </w:rPr>
        <w:t xml:space="preserve"> </w:t>
      </w:r>
      <w:r>
        <w:rPr/>
        <w:t>y</w:t>
      </w:r>
      <w:r>
        <w:rPr>
          <w:spacing w:val="-4"/>
        </w:rPr>
        <w:t xml:space="preserve"> </w:t>
      </w:r>
      <w:r>
        <w:rPr/>
        <w:t>queremos</w:t>
      </w:r>
      <w:r>
        <w:rPr>
          <w:spacing w:val="-3"/>
        </w:rPr>
        <w:t xml:space="preserve"> </w:t>
      </w:r>
      <w:r>
        <w:rPr/>
        <w:t>copiar</w:t>
      </w:r>
      <w:r>
        <w:rPr>
          <w:spacing w:val="-3"/>
        </w:rPr>
        <w:t xml:space="preserve"> </w:t>
      </w:r>
      <w:r>
        <w:rPr/>
        <w:t>exactamente</w:t>
      </w:r>
      <w:r>
        <w:rPr>
          <w:spacing w:val="-4"/>
        </w:rPr>
        <w:t xml:space="preserve"> </w:t>
      </w:r>
      <w:r>
        <w:rPr>
          <w:spacing w:val="-5"/>
        </w:rPr>
        <w:t>la</w:t>
      </w:r>
    </w:p>
    <w:p>
      <w:pPr>
        <w:pStyle w:val="BodyText"/>
        <w:spacing w:lineRule="auto" w:line="288" w:before="74" w:after="0"/>
        <w:ind w:left="155" w:right="524"/>
        <w:jc w:val="both"/>
        <w:rPr/>
      </w:pPr>
      <w:r>
        <w:rPr/>
        <w:t>primera</w:t>
      </w:r>
      <w:r>
        <w:rPr>
          <w:spacing w:val="-4"/>
        </w:rPr>
        <w:t xml:space="preserve"> </w:t>
      </w:r>
      <w:r>
        <w:rPr/>
        <w:t>unidad</w:t>
      </w:r>
      <w:r>
        <w:rPr>
          <w:spacing w:val="-3"/>
        </w:rPr>
        <w:t xml:space="preserve"> </w:t>
      </w:r>
      <w:r>
        <w:rPr/>
        <w:t>en</w:t>
      </w:r>
      <w:r>
        <w:rPr>
          <w:spacing w:val="-3"/>
        </w:rPr>
        <w:t xml:space="preserve"> </w:t>
      </w:r>
      <w:r>
        <w:rPr/>
        <w:t>la</w:t>
      </w:r>
      <w:r>
        <w:rPr>
          <w:spacing w:val="-2"/>
        </w:rPr>
        <w:t xml:space="preserve"> </w:t>
      </w:r>
      <w:r>
        <w:rPr/>
        <w:t>segunda.</w:t>
      </w:r>
      <w:r>
        <w:rPr>
          <w:spacing w:val="-3"/>
        </w:rPr>
        <w:t xml:space="preserve"> </w:t>
      </w:r>
      <w:r>
        <w:rPr/>
        <w:t>Si</w:t>
      </w:r>
      <w:r>
        <w:rPr>
          <w:spacing w:val="-4"/>
        </w:rPr>
        <w:t xml:space="preserve"> </w:t>
      </w:r>
      <w:r>
        <w:rPr/>
        <w:t>conectamos</w:t>
      </w:r>
      <w:r>
        <w:rPr>
          <w:spacing w:val="-3"/>
        </w:rPr>
        <w:t xml:space="preserve"> </w:t>
      </w:r>
      <w:r>
        <w:rPr/>
        <w:t>los</w:t>
      </w:r>
      <w:r>
        <w:rPr>
          <w:spacing w:val="-3"/>
        </w:rPr>
        <w:t xml:space="preserve"> </w:t>
      </w:r>
      <w:r>
        <w:rPr/>
        <w:t>dos</w:t>
      </w:r>
      <w:r>
        <w:rPr>
          <w:spacing w:val="-3"/>
        </w:rPr>
        <w:t xml:space="preserve"> </w:t>
      </w:r>
      <w:r>
        <w:rPr/>
        <w:t>discos</w:t>
      </w:r>
      <w:r>
        <w:rPr>
          <w:spacing w:val="-3"/>
        </w:rPr>
        <w:t xml:space="preserve"> </w:t>
      </w:r>
      <w:r>
        <w:rPr/>
        <w:t>al</w:t>
      </w:r>
      <w:r>
        <w:rPr>
          <w:spacing w:val="-2"/>
        </w:rPr>
        <w:t xml:space="preserve"> </w:t>
      </w:r>
      <w:r>
        <w:rPr/>
        <w:t>ordenador</w:t>
      </w:r>
      <w:r>
        <w:rPr>
          <w:spacing w:val="-3"/>
        </w:rPr>
        <w:t xml:space="preserve"> </w:t>
      </w:r>
      <w:r>
        <w:rPr/>
        <w:t>y</w:t>
      </w:r>
      <w:r>
        <w:rPr>
          <w:spacing w:val="-3"/>
        </w:rPr>
        <w:t xml:space="preserve"> </w:t>
      </w:r>
      <w:r>
        <w:rPr/>
        <w:t>están</w:t>
      </w:r>
      <w:r>
        <w:rPr>
          <w:spacing w:val="-2"/>
        </w:rPr>
        <w:t xml:space="preserve"> </w:t>
      </w:r>
      <w:r>
        <w:rPr/>
        <w:t>asignados</w:t>
      </w:r>
      <w:r>
        <w:rPr>
          <w:spacing w:val="-3"/>
        </w:rPr>
        <w:t xml:space="preserve"> </w:t>
      </w:r>
      <w:r>
        <w:rPr/>
        <w:t>a</w:t>
      </w:r>
      <w:r>
        <w:rPr>
          <w:spacing w:val="-4"/>
        </w:rPr>
        <w:t xml:space="preserve"> </w:t>
      </w:r>
      <w:r>
        <w:rPr/>
        <w:t>los dispositivos</w:t>
      </w:r>
      <w:r>
        <w:rPr>
          <w:spacing w:val="-15"/>
        </w:rPr>
        <w:t xml:space="preserve"> </w:t>
      </w:r>
      <w:r>
        <w:rPr>
          <w:rFonts w:ascii="Courier New" w:hAnsi="Courier New"/>
        </w:rPr>
        <w:t>/dev/sdb</w:t>
      </w:r>
      <w:r>
        <w:rPr>
          <w:rFonts w:ascii="Courier New" w:hAnsi="Courier New"/>
          <w:spacing w:val="-36"/>
        </w:rPr>
        <w:t xml:space="preserve"> </w:t>
      </w:r>
      <w:r>
        <w:rPr/>
        <w:t>y</w:t>
      </w:r>
      <w:r>
        <w:rPr>
          <w:spacing w:val="-15"/>
        </w:rPr>
        <w:t xml:space="preserve"> </w:t>
      </w:r>
      <w:r>
        <w:rPr>
          <w:rFonts w:ascii="Courier New" w:hAnsi="Courier New"/>
        </w:rPr>
        <w:t>/dev/sdc</w:t>
      </w:r>
      <w:r>
        <w:rPr>
          <w:rFonts w:ascii="Courier New" w:hAnsi="Courier New"/>
          <w:spacing w:val="-37"/>
        </w:rPr>
        <w:t xml:space="preserve"> </w:t>
      </w:r>
      <w:r>
        <w:rPr/>
        <w:t>respectivamente,</w:t>
      </w:r>
      <w:r>
        <w:rPr>
          <w:spacing w:val="-15"/>
        </w:rPr>
        <w:t xml:space="preserve"> </w:t>
      </w:r>
      <w:r>
        <w:rPr/>
        <w:t>podríamos</w:t>
      </w:r>
      <w:r>
        <w:rPr>
          <w:spacing w:val="-15"/>
        </w:rPr>
        <w:t xml:space="preserve"> </w:t>
      </w:r>
      <w:r>
        <w:rPr/>
        <w:t>copiar</w:t>
      </w:r>
      <w:r>
        <w:rPr>
          <w:spacing w:val="-15"/>
        </w:rPr>
        <w:t xml:space="preserve"> </w:t>
      </w:r>
      <w:r>
        <w:rPr/>
        <w:t>todo</w:t>
      </w:r>
      <w:r>
        <w:rPr>
          <w:spacing w:val="-15"/>
        </w:rPr>
        <w:t xml:space="preserve"> </w:t>
      </w:r>
      <w:r>
        <w:rPr/>
        <w:t>lo</w:t>
      </w:r>
      <w:r>
        <w:rPr>
          <w:spacing w:val="-15"/>
        </w:rPr>
        <w:t xml:space="preserve"> </w:t>
      </w:r>
      <w:r>
        <w:rPr/>
        <w:t>que</w:t>
      </w:r>
      <w:r>
        <w:rPr>
          <w:spacing w:val="-14"/>
        </w:rPr>
        <w:t xml:space="preserve"> </w:t>
      </w:r>
      <w:r>
        <w:rPr/>
        <w:t>hay</w:t>
      </w:r>
      <w:r>
        <w:rPr>
          <w:spacing w:val="-3"/>
        </w:rPr>
        <w:t xml:space="preserve"> </w:t>
      </w:r>
      <w:r>
        <w:rPr/>
        <w:t>en</w:t>
      </w:r>
      <w:r>
        <w:rPr>
          <w:spacing w:val="-3"/>
        </w:rPr>
        <w:t xml:space="preserve"> </w:t>
      </w:r>
      <w:r>
        <w:rPr/>
        <w:t>el primer disco al segundo disco haciendo lo siguiente:</w:t>
      </w:r>
    </w:p>
    <w:p>
      <w:pPr>
        <w:pStyle w:val="BodyText"/>
        <w:spacing w:before="1" w:after="0"/>
        <w:ind w:left="0" w:right="0"/>
        <w:rPr>
          <w:sz w:val="29"/>
        </w:rPr>
      </w:pPr>
      <w:r>
        <w:rPr>
          <w:sz w:val="29"/>
        </w:rPr>
      </w:r>
    </w:p>
    <w:p>
      <w:pPr>
        <w:pStyle w:val="Heading2"/>
        <w:rPr/>
      </w:pPr>
      <w:r>
        <w:rPr/>
        <w:t>dd</w:t>
      </w:r>
      <w:r>
        <w:rPr>
          <w:spacing w:val="-7"/>
        </w:rPr>
        <w:t xml:space="preserve"> </w:t>
      </w:r>
      <w:r>
        <w:rPr/>
        <w:t>if=/dev/sdb</w:t>
      </w:r>
      <w:r>
        <w:rPr>
          <w:spacing w:val="-6"/>
        </w:rPr>
        <w:t xml:space="preserve"> </w:t>
      </w:r>
      <w:r>
        <w:rPr>
          <w:spacing w:val="-2"/>
        </w:rPr>
        <w:t>of=/dev/sdc</w:t>
      </w:r>
    </w:p>
    <w:p>
      <w:pPr>
        <w:pStyle w:val="BodyText"/>
        <w:spacing w:before="6" w:after="0"/>
        <w:ind w:left="0" w:right="0"/>
        <w:rPr>
          <w:rFonts w:ascii="Courier New" w:hAnsi="Courier New"/>
          <w:b/>
          <w:sz w:val="33"/>
        </w:rPr>
      </w:pPr>
      <w:r>
        <w:rPr>
          <w:rFonts w:ascii="Courier New" w:hAnsi="Courier New"/>
          <w:b/>
          <w:sz w:val="33"/>
        </w:rPr>
      </w:r>
    </w:p>
    <w:p>
      <w:pPr>
        <w:pStyle w:val="BodyText"/>
        <w:spacing w:lineRule="auto" w:line="288"/>
        <w:ind w:left="155" w:right="148"/>
        <w:rPr/>
      </w:pPr>
      <w:r>
        <w:rPr/>
        <w:t>Alternativamente,</w:t>
      </w:r>
      <w:r>
        <w:rPr>
          <w:spacing w:val="-4"/>
        </w:rPr>
        <w:t xml:space="preserve"> </w:t>
      </w:r>
      <w:r>
        <w:rPr/>
        <w:t>si</w:t>
      </w:r>
      <w:r>
        <w:rPr>
          <w:spacing w:val="-5"/>
        </w:rPr>
        <w:t xml:space="preserve"> </w:t>
      </w:r>
      <w:r>
        <w:rPr/>
        <w:t>sólo</w:t>
      </w:r>
      <w:r>
        <w:rPr>
          <w:spacing w:val="-4"/>
        </w:rPr>
        <w:t xml:space="preserve"> </w:t>
      </w:r>
      <w:r>
        <w:rPr/>
        <w:t>estuviera</w:t>
      </w:r>
      <w:r>
        <w:rPr>
          <w:spacing w:val="-5"/>
        </w:rPr>
        <w:t xml:space="preserve"> </w:t>
      </w:r>
      <w:r>
        <w:rPr/>
        <w:t>conectado</w:t>
      </w:r>
      <w:r>
        <w:rPr>
          <w:spacing w:val="-4"/>
        </w:rPr>
        <w:t xml:space="preserve"> </w:t>
      </w:r>
      <w:r>
        <w:rPr/>
        <w:t>a</w:t>
      </w:r>
      <w:r>
        <w:rPr>
          <w:spacing w:val="-5"/>
        </w:rPr>
        <w:t xml:space="preserve"> </w:t>
      </w:r>
      <w:r>
        <w:rPr/>
        <w:t>nuestro</w:t>
      </w:r>
      <w:r>
        <w:rPr>
          <w:spacing w:val="-4"/>
        </w:rPr>
        <w:t xml:space="preserve"> </w:t>
      </w:r>
      <w:r>
        <w:rPr/>
        <w:t>ordenador</w:t>
      </w:r>
      <w:r>
        <w:rPr>
          <w:spacing w:val="-4"/>
        </w:rPr>
        <w:t xml:space="preserve"> </w:t>
      </w:r>
      <w:r>
        <w:rPr/>
        <w:t>el</w:t>
      </w:r>
      <w:r>
        <w:rPr>
          <w:spacing w:val="-5"/>
        </w:rPr>
        <w:t xml:space="preserve"> </w:t>
      </w:r>
      <w:r>
        <w:rPr/>
        <w:t>primer</w:t>
      </w:r>
      <w:r>
        <w:rPr>
          <w:spacing w:val="-4"/>
        </w:rPr>
        <w:t xml:space="preserve"> </w:t>
      </w:r>
      <w:r>
        <w:rPr/>
        <w:t>dispositivo,</w:t>
      </w:r>
      <w:r>
        <w:rPr>
          <w:spacing w:val="-4"/>
        </w:rPr>
        <w:t xml:space="preserve"> </w:t>
      </w:r>
      <w:r>
        <w:rPr/>
        <w:t>podríamos copiar su contenido en un archivo normal para restauralo o copiarlo posteriormente:</w:t>
      </w:r>
    </w:p>
    <w:p>
      <w:pPr>
        <w:pStyle w:val="BodyText"/>
        <w:spacing w:before="10" w:after="0"/>
        <w:ind w:left="0" w:right="0"/>
        <w:rPr>
          <w:sz w:val="28"/>
        </w:rPr>
      </w:pPr>
      <w:r>
        <w:rPr>
          <w:sz w:val="28"/>
        </w:rPr>
      </w:r>
    </w:p>
    <w:p>
      <w:pPr>
        <w:pStyle w:val="Heading2"/>
        <w:rPr/>
      </w:pPr>
      <w:r>
        <w:rPr/>
        <w:t>dd</w:t>
      </w:r>
      <w:r>
        <w:rPr>
          <w:spacing w:val="-7"/>
        </w:rPr>
        <w:t xml:space="preserve"> </w:t>
      </w:r>
      <w:r>
        <w:rPr/>
        <w:t>if=/dev/sdb</w:t>
      </w:r>
      <w:r>
        <w:rPr>
          <w:spacing w:val="-6"/>
        </w:rPr>
        <w:t xml:space="preserve"> </w:t>
      </w:r>
      <w:r>
        <w:rPr>
          <w:spacing w:val="-2"/>
        </w:rPr>
        <w:t>of=flash_drive.img</w:t>
      </w:r>
    </w:p>
    <w:p>
      <w:pPr>
        <w:pStyle w:val="BodyText"/>
        <w:ind w:left="0" w:right="0"/>
        <w:rPr>
          <w:rFonts w:ascii="Courier New" w:hAnsi="Courier New"/>
          <w:b/>
          <w:sz w:val="26"/>
        </w:rPr>
      </w:pPr>
      <w:r>
        <w:rPr>
          <w:rFonts w:ascii="Courier New" w:hAnsi="Courier New"/>
          <w:b/>
          <w:sz w:val="26"/>
        </w:rPr>
      </w:r>
    </w:p>
    <w:p>
      <w:pPr>
        <w:pStyle w:val="BodyText"/>
        <w:spacing w:before="10" w:after="0"/>
        <w:ind w:left="0" w:right="0"/>
        <w:rPr>
          <w:rFonts w:ascii="Courier New" w:hAnsi="Courier New"/>
          <w:b/>
          <w:sz w:val="31"/>
        </w:rPr>
      </w:pPr>
      <w:r>
        <w:rPr>
          <w:rFonts w:ascii="Courier New" w:hAnsi="Courier New"/>
          <w:b/>
          <w:sz w:val="31"/>
        </w:rPr>
      </w:r>
    </w:p>
    <w:p>
      <w:pPr>
        <w:pStyle w:val="Normal"/>
        <w:spacing w:lineRule="auto" w:line="283" w:before="0" w:after="0"/>
        <w:ind w:hanging="0" w:left="155" w:right="173"/>
        <w:jc w:val="left"/>
        <w:rPr>
          <w:b/>
          <w:sz w:val="24"/>
        </w:rPr>
      </w:pPr>
      <w:r>
        <w:rPr>
          <w:b/>
          <w:sz w:val="24"/>
        </w:rPr>
        <w:t>¡Aviso!</w:t>
      </w:r>
      <w:r>
        <w:rPr>
          <w:b/>
          <w:spacing w:val="-11"/>
          <w:sz w:val="24"/>
        </w:rPr>
        <w:t xml:space="preserve"> </w:t>
      </w:r>
      <w:r>
        <w:rPr>
          <w:sz w:val="24"/>
        </w:rPr>
        <w:t>El</w:t>
      </w:r>
      <w:r>
        <w:rPr>
          <w:spacing w:val="-4"/>
          <w:sz w:val="24"/>
        </w:rPr>
        <w:t xml:space="preserve"> </w:t>
      </w:r>
      <w:r>
        <w:rPr>
          <w:sz w:val="24"/>
        </w:rPr>
        <w:t>comando</w:t>
      </w:r>
      <w:r>
        <w:rPr>
          <w:spacing w:val="-4"/>
          <w:sz w:val="24"/>
        </w:rPr>
        <w:t xml:space="preserve"> </w:t>
      </w:r>
      <w:r>
        <w:rPr>
          <w:rFonts w:ascii="Courier New" w:hAnsi="Courier New"/>
          <w:sz w:val="24"/>
        </w:rPr>
        <w:t>dd</w:t>
      </w:r>
      <w:r>
        <w:rPr>
          <w:rFonts w:ascii="Courier New" w:hAnsi="Courier New"/>
          <w:spacing w:val="-85"/>
          <w:sz w:val="24"/>
        </w:rPr>
        <w:t xml:space="preserve"> </w:t>
      </w:r>
      <w:r>
        <w:rPr>
          <w:sz w:val="24"/>
        </w:rPr>
        <w:t>es</w:t>
      </w:r>
      <w:r>
        <w:rPr>
          <w:spacing w:val="-5"/>
          <w:sz w:val="24"/>
        </w:rPr>
        <w:t xml:space="preserve"> </w:t>
      </w:r>
      <w:r>
        <w:rPr>
          <w:sz w:val="24"/>
        </w:rPr>
        <w:t>muy</w:t>
      </w:r>
      <w:r>
        <w:rPr>
          <w:spacing w:val="-5"/>
          <w:sz w:val="24"/>
        </w:rPr>
        <w:t xml:space="preserve"> </w:t>
      </w:r>
      <w:r>
        <w:rPr>
          <w:sz w:val="24"/>
        </w:rPr>
        <w:t>potente.</w:t>
      </w:r>
      <w:r>
        <w:rPr>
          <w:spacing w:val="-15"/>
          <w:sz w:val="24"/>
        </w:rPr>
        <w:t xml:space="preserve"> </w:t>
      </w:r>
      <w:r>
        <w:rPr>
          <w:sz w:val="24"/>
        </w:rPr>
        <w:t>Aunque</w:t>
      </w:r>
      <w:r>
        <w:rPr>
          <w:spacing w:val="-4"/>
          <w:sz w:val="24"/>
        </w:rPr>
        <w:t xml:space="preserve"> </w:t>
      </w:r>
      <w:r>
        <w:rPr>
          <w:sz w:val="24"/>
        </w:rPr>
        <w:t>su</w:t>
      </w:r>
      <w:r>
        <w:rPr>
          <w:spacing w:val="-5"/>
          <w:sz w:val="24"/>
        </w:rPr>
        <w:t xml:space="preserve"> </w:t>
      </w:r>
      <w:r>
        <w:rPr>
          <w:sz w:val="24"/>
        </w:rPr>
        <w:t>nombre</w:t>
      </w:r>
      <w:r>
        <w:rPr>
          <w:spacing w:val="-4"/>
          <w:sz w:val="24"/>
        </w:rPr>
        <w:t xml:space="preserve"> </w:t>
      </w:r>
      <w:r>
        <w:rPr>
          <w:sz w:val="24"/>
        </w:rPr>
        <w:t>deriva</w:t>
      </w:r>
      <w:r>
        <w:rPr>
          <w:spacing w:val="-4"/>
          <w:sz w:val="24"/>
        </w:rPr>
        <w:t xml:space="preserve"> </w:t>
      </w:r>
      <w:r>
        <w:rPr>
          <w:sz w:val="24"/>
        </w:rPr>
        <w:t>de</w:t>
      </w:r>
      <w:r>
        <w:rPr>
          <w:spacing w:val="-6"/>
          <w:sz w:val="24"/>
        </w:rPr>
        <w:t xml:space="preserve"> </w:t>
      </w:r>
      <w:r>
        <w:rPr>
          <w:sz w:val="24"/>
        </w:rPr>
        <w:t>“data</w:t>
      </w:r>
      <w:r>
        <w:rPr>
          <w:spacing w:val="-4"/>
          <w:sz w:val="24"/>
        </w:rPr>
        <w:t xml:space="preserve"> </w:t>
      </w:r>
      <w:r>
        <w:rPr>
          <w:sz w:val="24"/>
        </w:rPr>
        <w:t>definition”</w:t>
      </w:r>
      <w:r>
        <w:rPr>
          <w:spacing w:val="-4"/>
          <w:sz w:val="24"/>
        </w:rPr>
        <w:t xml:space="preserve"> </w:t>
      </w:r>
      <w:r>
        <w:rPr>
          <w:sz w:val="24"/>
        </w:rPr>
        <w:t>(definición de datos), a veces se le llama “destroy disk” (destruye discos) porque los usuarios a menudo escriben</w:t>
      </w:r>
      <w:r>
        <w:rPr>
          <w:spacing w:val="-3"/>
          <w:sz w:val="24"/>
        </w:rPr>
        <w:t xml:space="preserve"> </w:t>
      </w:r>
      <w:r>
        <w:rPr>
          <w:sz w:val="24"/>
        </w:rPr>
        <w:t>mal</w:t>
      </w:r>
      <w:r>
        <w:rPr>
          <w:spacing w:val="-2"/>
          <w:sz w:val="24"/>
        </w:rPr>
        <w:t xml:space="preserve"> </w:t>
      </w:r>
      <w:r>
        <w:rPr>
          <w:sz w:val="24"/>
        </w:rPr>
        <w:t>las</w:t>
      </w:r>
      <w:r>
        <w:rPr>
          <w:spacing w:val="-3"/>
          <w:sz w:val="24"/>
        </w:rPr>
        <w:t xml:space="preserve"> </w:t>
      </w:r>
      <w:r>
        <w:rPr>
          <w:sz w:val="24"/>
        </w:rPr>
        <w:t>especificaciones</w:t>
      </w:r>
      <w:r>
        <w:rPr>
          <w:spacing w:val="-3"/>
          <w:sz w:val="24"/>
        </w:rPr>
        <w:t xml:space="preserve"> </w:t>
      </w:r>
      <w:r>
        <w:rPr>
          <w:sz w:val="24"/>
        </w:rPr>
        <w:t>if</w:t>
      </w:r>
      <w:r>
        <w:rPr>
          <w:spacing w:val="-2"/>
          <w:sz w:val="24"/>
        </w:rPr>
        <w:t xml:space="preserve"> </w:t>
      </w:r>
      <w:r>
        <w:rPr>
          <w:sz w:val="24"/>
        </w:rPr>
        <w:t>o</w:t>
      </w:r>
      <w:r>
        <w:rPr>
          <w:spacing w:val="-3"/>
          <w:sz w:val="24"/>
        </w:rPr>
        <w:t xml:space="preserve"> </w:t>
      </w:r>
      <w:r>
        <w:rPr>
          <w:sz w:val="24"/>
        </w:rPr>
        <w:t>of.</w:t>
      </w:r>
      <w:r>
        <w:rPr>
          <w:spacing w:val="-2"/>
          <w:sz w:val="24"/>
        </w:rPr>
        <w:t xml:space="preserve"> </w:t>
      </w:r>
      <w:r>
        <w:rPr>
          <w:b/>
          <w:sz w:val="24"/>
        </w:rPr>
        <w:t>¡Siempre</w:t>
      </w:r>
      <w:r>
        <w:rPr>
          <w:b/>
          <w:spacing w:val="-4"/>
          <w:sz w:val="24"/>
        </w:rPr>
        <w:t xml:space="preserve"> </w:t>
      </w:r>
      <w:r>
        <w:rPr>
          <w:b/>
          <w:sz w:val="24"/>
        </w:rPr>
        <w:t>comprueba</w:t>
      </w:r>
      <w:r>
        <w:rPr>
          <w:b/>
          <w:spacing w:val="-3"/>
          <w:sz w:val="24"/>
        </w:rPr>
        <w:t xml:space="preserve"> </w:t>
      </w:r>
      <w:r>
        <w:rPr>
          <w:b/>
          <w:sz w:val="24"/>
        </w:rPr>
        <w:t>dos</w:t>
      </w:r>
      <w:r>
        <w:rPr>
          <w:b/>
          <w:spacing w:val="-3"/>
          <w:sz w:val="24"/>
        </w:rPr>
        <w:t xml:space="preserve"> </w:t>
      </w:r>
      <w:r>
        <w:rPr>
          <w:b/>
          <w:sz w:val="24"/>
        </w:rPr>
        <w:t>veces</w:t>
      </w:r>
      <w:r>
        <w:rPr>
          <w:b/>
          <w:spacing w:val="-3"/>
          <w:sz w:val="24"/>
        </w:rPr>
        <w:t xml:space="preserve"> </w:t>
      </w:r>
      <w:r>
        <w:rPr>
          <w:b/>
          <w:sz w:val="24"/>
        </w:rPr>
        <w:t>tus</w:t>
      </w:r>
      <w:r>
        <w:rPr>
          <w:b/>
          <w:spacing w:val="-3"/>
          <w:sz w:val="24"/>
        </w:rPr>
        <w:t xml:space="preserve"> </w:t>
      </w:r>
      <w:r>
        <w:rPr>
          <w:b/>
          <w:sz w:val="24"/>
        </w:rPr>
        <w:t>especificaciones</w:t>
      </w:r>
      <w:r>
        <w:rPr>
          <w:b/>
          <w:spacing w:val="-3"/>
          <w:sz w:val="24"/>
        </w:rPr>
        <w:t xml:space="preserve"> </w:t>
      </w:r>
      <w:r>
        <w:rPr>
          <w:b/>
          <w:sz w:val="24"/>
        </w:rPr>
        <w:t>de entrada y salida antes de pulsar intro!</w:t>
      </w:r>
    </w:p>
    <w:p>
      <w:pPr>
        <w:pStyle w:val="BodyText"/>
        <w:spacing w:before="9" w:after="0"/>
        <w:ind w:left="0" w:right="0"/>
        <w:rPr>
          <w:b/>
          <w:sz w:val="21"/>
        </w:rPr>
      </w:pPr>
      <w:r>
        <w:rPr>
          <w:b/>
          <w:sz w:val="21"/>
        </w:rPr>
      </w:r>
    </w:p>
    <w:p>
      <w:pPr>
        <w:pStyle w:val="Heading1"/>
        <w:rPr/>
      </w:pPr>
      <w:r>
        <w:rPr/>
        <w:t>Creando</w:t>
      </w:r>
      <w:r>
        <w:rPr>
          <w:spacing w:val="-5"/>
        </w:rPr>
        <w:t xml:space="preserve"> </w:t>
      </w:r>
      <w:r>
        <w:rPr/>
        <w:t>imágenes</w:t>
      </w:r>
      <w:r>
        <w:rPr>
          <w:spacing w:val="-6"/>
        </w:rPr>
        <w:t xml:space="preserve"> </w:t>
      </w:r>
      <w:r>
        <w:rPr/>
        <w:t>de</w:t>
      </w:r>
      <w:r>
        <w:rPr>
          <w:spacing w:val="-5"/>
        </w:rPr>
        <w:t xml:space="preserve"> </w:t>
      </w:r>
      <w:r>
        <w:rPr/>
        <w:t>CD-</w:t>
      </w:r>
      <w:r>
        <w:rPr>
          <w:spacing w:val="-5"/>
        </w:rPr>
        <w:t>ROM</w:t>
      </w:r>
    </w:p>
    <w:p>
      <w:pPr>
        <w:pStyle w:val="BodyText"/>
        <w:spacing w:lineRule="auto" w:line="288" w:before="120" w:after="0"/>
        <w:rPr/>
      </w:pPr>
      <w:r>
        <w:rPr/>
        <w:t>Escribir un CD-ROM grabable (tanto un CD-R como un CD-RW) consta de dos pasos: primero, construir</w:t>
      </w:r>
      <w:r>
        <w:rPr>
          <w:spacing w:val="-2"/>
        </w:rPr>
        <w:t xml:space="preserve"> </w:t>
      </w:r>
      <w:r>
        <w:rPr/>
        <w:t>un</w:t>
      </w:r>
      <w:r>
        <w:rPr>
          <w:spacing w:val="-3"/>
        </w:rPr>
        <w:t xml:space="preserve"> </w:t>
      </w:r>
      <w:r>
        <w:rPr/>
        <w:t>archivo</w:t>
      </w:r>
      <w:r>
        <w:rPr>
          <w:spacing w:val="-2"/>
        </w:rPr>
        <w:t xml:space="preserve"> </w:t>
      </w:r>
      <w:r>
        <w:rPr/>
        <w:t>de</w:t>
      </w:r>
      <w:r>
        <w:rPr>
          <w:spacing w:val="-4"/>
        </w:rPr>
        <w:t xml:space="preserve"> </w:t>
      </w:r>
      <w:r>
        <w:rPr/>
        <w:t>imagen</w:t>
      </w:r>
      <w:r>
        <w:rPr>
          <w:spacing w:val="-3"/>
        </w:rPr>
        <w:t xml:space="preserve"> </w:t>
      </w:r>
      <w:r>
        <w:rPr/>
        <w:t>iso</w:t>
      </w:r>
      <w:r>
        <w:rPr>
          <w:spacing w:val="-3"/>
        </w:rPr>
        <w:t xml:space="preserve"> </w:t>
      </w:r>
      <w:r>
        <w:rPr/>
        <w:t>que</w:t>
      </w:r>
      <w:r>
        <w:rPr>
          <w:spacing w:val="-4"/>
        </w:rPr>
        <w:t xml:space="preserve"> </w:t>
      </w:r>
      <w:r>
        <w:rPr/>
        <w:t>es</w:t>
      </w:r>
      <w:r>
        <w:rPr>
          <w:spacing w:val="-3"/>
        </w:rPr>
        <w:t xml:space="preserve"> </w:t>
      </w:r>
      <w:r>
        <w:rPr/>
        <w:t>la</w:t>
      </w:r>
      <w:r>
        <w:rPr>
          <w:spacing w:val="-2"/>
        </w:rPr>
        <w:t xml:space="preserve"> </w:t>
      </w:r>
      <w:r>
        <w:rPr/>
        <w:t>imagen</w:t>
      </w:r>
      <w:r>
        <w:rPr>
          <w:spacing w:val="-3"/>
        </w:rPr>
        <w:t xml:space="preserve"> </w:t>
      </w:r>
      <w:r>
        <w:rPr/>
        <w:t>exacta</w:t>
      </w:r>
      <w:r>
        <w:rPr>
          <w:spacing w:val="-4"/>
        </w:rPr>
        <w:t xml:space="preserve"> </w:t>
      </w:r>
      <w:r>
        <w:rPr/>
        <w:t>del</w:t>
      </w:r>
      <w:r>
        <w:rPr>
          <w:spacing w:val="-2"/>
        </w:rPr>
        <w:t xml:space="preserve"> </w:t>
      </w:r>
      <w:r>
        <w:rPr/>
        <w:t>sistema</w:t>
      </w:r>
      <w:r>
        <w:rPr>
          <w:spacing w:val="-2"/>
        </w:rPr>
        <w:t xml:space="preserve"> </w:t>
      </w:r>
      <w:r>
        <w:rPr/>
        <w:t>de</w:t>
      </w:r>
      <w:r>
        <w:rPr>
          <w:spacing w:val="-4"/>
        </w:rPr>
        <w:t xml:space="preserve"> </w:t>
      </w:r>
      <w:r>
        <w:rPr/>
        <w:t>archivos</w:t>
      </w:r>
      <w:r>
        <w:rPr>
          <w:spacing w:val="-1"/>
        </w:rPr>
        <w:t xml:space="preserve"> </w:t>
      </w:r>
      <w:r>
        <w:rPr/>
        <w:t>del</w:t>
      </w:r>
      <w:r>
        <w:rPr>
          <w:spacing w:val="-4"/>
        </w:rPr>
        <w:t xml:space="preserve"> </w:t>
      </w:r>
      <w:r>
        <w:rPr/>
        <w:t>CD-ROM</w:t>
      </w:r>
      <w:r>
        <w:rPr>
          <w:spacing w:val="-3"/>
        </w:rPr>
        <w:t xml:space="preserve"> </w:t>
      </w:r>
      <w:r>
        <w:rPr/>
        <w:t>y segundo, escribir el archivo de imagen en el CD-ROM.</w:t>
      </w:r>
    </w:p>
    <w:p>
      <w:pPr>
        <w:pStyle w:val="BodyText"/>
        <w:spacing w:before="9" w:after="0"/>
        <w:ind w:left="0" w:right="0"/>
        <w:rPr>
          <w:sz w:val="20"/>
        </w:rPr>
      </w:pPr>
      <w:r>
        <w:rPr>
          <w:sz w:val="20"/>
        </w:rPr>
      </w:r>
    </w:p>
    <w:p>
      <w:pPr>
        <w:pStyle w:val="Heading1"/>
        <w:jc w:val="both"/>
        <w:rPr/>
      </w:pPr>
      <w:r>
        <w:rPr/>
        <w:t>Creando</w:t>
      </w:r>
      <w:r>
        <w:rPr>
          <w:spacing w:val="-6"/>
        </w:rPr>
        <w:t xml:space="preserve"> </w:t>
      </w:r>
      <w:r>
        <w:rPr/>
        <w:t>una</w:t>
      </w:r>
      <w:r>
        <w:rPr>
          <w:spacing w:val="-3"/>
        </w:rPr>
        <w:t xml:space="preserve"> </w:t>
      </w:r>
      <w:r>
        <w:rPr/>
        <w:t>copia</w:t>
      </w:r>
      <w:r>
        <w:rPr>
          <w:spacing w:val="-3"/>
        </w:rPr>
        <w:t xml:space="preserve"> </w:t>
      </w:r>
      <w:r>
        <w:rPr/>
        <w:t>imagen</w:t>
      </w:r>
      <w:r>
        <w:rPr>
          <w:spacing w:val="-4"/>
        </w:rPr>
        <w:t xml:space="preserve"> </w:t>
      </w:r>
      <w:r>
        <w:rPr/>
        <w:t>de</w:t>
      </w:r>
      <w:r>
        <w:rPr>
          <w:spacing w:val="-4"/>
        </w:rPr>
        <w:t xml:space="preserve"> </w:t>
      </w:r>
      <w:r>
        <w:rPr/>
        <w:t>un</w:t>
      </w:r>
      <w:r>
        <w:rPr>
          <w:spacing w:val="-4"/>
        </w:rPr>
        <w:t xml:space="preserve"> </w:t>
      </w:r>
      <w:r>
        <w:rPr/>
        <w:t>CD-</w:t>
      </w:r>
      <w:r>
        <w:rPr>
          <w:spacing w:val="-5"/>
        </w:rPr>
        <w:t>ROM</w:t>
      </w:r>
    </w:p>
    <w:p>
      <w:pPr>
        <w:pStyle w:val="BodyText"/>
        <w:spacing w:lineRule="auto" w:line="288" w:before="119" w:after="0"/>
        <w:ind w:left="155" w:right="404"/>
        <w:jc w:val="both"/>
        <w:rPr/>
      </w:pPr>
      <w:r>
        <w:rPr/>
        <w:t>Si</w:t>
      </w:r>
      <w:r>
        <w:rPr>
          <w:spacing w:val="-4"/>
        </w:rPr>
        <w:t xml:space="preserve"> </w:t>
      </w:r>
      <w:r>
        <w:rPr/>
        <w:t>queremos</w:t>
      </w:r>
      <w:r>
        <w:rPr>
          <w:spacing w:val="-3"/>
        </w:rPr>
        <w:t xml:space="preserve"> </w:t>
      </w:r>
      <w:r>
        <w:rPr/>
        <w:t>hacer</w:t>
      </w:r>
      <w:r>
        <w:rPr>
          <w:spacing w:val="-2"/>
        </w:rPr>
        <w:t xml:space="preserve"> </w:t>
      </w:r>
      <w:r>
        <w:rPr/>
        <w:t>una</w:t>
      </w:r>
      <w:r>
        <w:rPr>
          <w:spacing w:val="-4"/>
        </w:rPr>
        <w:t xml:space="preserve"> </w:t>
      </w:r>
      <w:r>
        <w:rPr/>
        <w:t>imagen</w:t>
      </w:r>
      <w:r>
        <w:rPr>
          <w:spacing w:val="-3"/>
        </w:rPr>
        <w:t xml:space="preserve"> </w:t>
      </w:r>
      <w:r>
        <w:rPr/>
        <w:t>iso</w:t>
      </w:r>
      <w:r>
        <w:rPr>
          <w:spacing w:val="-3"/>
        </w:rPr>
        <w:t xml:space="preserve"> </w:t>
      </w:r>
      <w:r>
        <w:rPr/>
        <w:t>de</w:t>
      </w:r>
      <w:r>
        <w:rPr>
          <w:spacing w:val="-4"/>
        </w:rPr>
        <w:t xml:space="preserve"> </w:t>
      </w:r>
      <w:r>
        <w:rPr/>
        <w:t>un</w:t>
      </w:r>
      <w:r>
        <w:rPr>
          <w:spacing w:val="-3"/>
        </w:rPr>
        <w:t xml:space="preserve"> </w:t>
      </w:r>
      <w:r>
        <w:rPr/>
        <w:t>CD-ROM</w:t>
      </w:r>
      <w:r>
        <w:rPr>
          <w:spacing w:val="-3"/>
        </w:rPr>
        <w:t xml:space="preserve"> </w:t>
      </w:r>
      <w:r>
        <w:rPr/>
        <w:t>existente,</w:t>
      </w:r>
      <w:r>
        <w:rPr>
          <w:spacing w:val="-2"/>
        </w:rPr>
        <w:t xml:space="preserve"> </w:t>
      </w:r>
      <w:r>
        <w:rPr/>
        <w:t>podemos</w:t>
      </w:r>
      <w:r>
        <w:rPr>
          <w:spacing w:val="-3"/>
        </w:rPr>
        <w:t xml:space="preserve"> </w:t>
      </w:r>
      <w:r>
        <w:rPr/>
        <w:t>usar</w:t>
      </w:r>
      <w:r>
        <w:rPr>
          <w:spacing w:val="-3"/>
        </w:rPr>
        <w:t xml:space="preserve"> </w:t>
      </w:r>
      <w:r>
        <w:rPr/>
        <w:t>dd</w:t>
      </w:r>
      <w:r>
        <w:rPr>
          <w:spacing w:val="-3"/>
        </w:rPr>
        <w:t xml:space="preserve"> </w:t>
      </w:r>
      <w:r>
        <w:rPr/>
        <w:t>para</w:t>
      </w:r>
      <w:r>
        <w:rPr>
          <w:spacing w:val="-4"/>
        </w:rPr>
        <w:t xml:space="preserve"> </w:t>
      </w:r>
      <w:r>
        <w:rPr/>
        <w:t>leer</w:t>
      </w:r>
      <w:r>
        <w:rPr>
          <w:spacing w:val="-3"/>
        </w:rPr>
        <w:t xml:space="preserve"> </w:t>
      </w:r>
      <w:r>
        <w:rPr/>
        <w:t>todos</w:t>
      </w:r>
      <w:r>
        <w:rPr>
          <w:spacing w:val="-3"/>
        </w:rPr>
        <w:t xml:space="preserve"> </w:t>
      </w:r>
      <w:r>
        <w:rPr/>
        <w:t>los bloques de</w:t>
      </w:r>
      <w:r>
        <w:rPr>
          <w:spacing w:val="-2"/>
        </w:rPr>
        <w:t xml:space="preserve"> </w:t>
      </w:r>
      <w:r>
        <w:rPr/>
        <w:t>datos</w:t>
      </w:r>
      <w:r>
        <w:rPr>
          <w:spacing w:val="-1"/>
        </w:rPr>
        <w:t xml:space="preserve"> </w:t>
      </w:r>
      <w:r>
        <w:rPr/>
        <w:t>del CD-ROM</w:t>
      </w:r>
      <w:r>
        <w:rPr>
          <w:spacing w:val="-1"/>
        </w:rPr>
        <w:t xml:space="preserve"> </w:t>
      </w:r>
      <w:r>
        <w:rPr/>
        <w:t>y</w:t>
      </w:r>
      <w:r>
        <w:rPr>
          <w:spacing w:val="-1"/>
        </w:rPr>
        <w:t xml:space="preserve"> </w:t>
      </w:r>
      <w:r>
        <w:rPr/>
        <w:t>copiarlos</w:t>
      </w:r>
      <w:r>
        <w:rPr>
          <w:spacing w:val="-1"/>
        </w:rPr>
        <w:t xml:space="preserve"> </w:t>
      </w:r>
      <w:r>
        <w:rPr/>
        <w:t>en una</w:t>
      </w:r>
      <w:r>
        <w:rPr>
          <w:spacing w:val="-2"/>
        </w:rPr>
        <w:t xml:space="preserve"> </w:t>
      </w:r>
      <w:r>
        <w:rPr/>
        <w:t>archivo local. Digamos</w:t>
      </w:r>
      <w:r>
        <w:rPr>
          <w:spacing w:val="-1"/>
        </w:rPr>
        <w:t xml:space="preserve"> </w:t>
      </w:r>
      <w:r>
        <w:rPr/>
        <w:t>que</w:t>
      </w:r>
      <w:r>
        <w:rPr>
          <w:spacing w:val="-2"/>
        </w:rPr>
        <w:t xml:space="preserve"> </w:t>
      </w:r>
      <w:r>
        <w:rPr/>
        <w:t>tenemos</w:t>
      </w:r>
      <w:r>
        <w:rPr>
          <w:spacing w:val="-1"/>
        </w:rPr>
        <w:t xml:space="preserve"> </w:t>
      </w:r>
      <w:r>
        <w:rPr/>
        <w:t>un</w:t>
      </w:r>
      <w:r>
        <w:rPr>
          <w:spacing w:val="-1"/>
        </w:rPr>
        <w:t xml:space="preserve"> </w:t>
      </w:r>
      <w:r>
        <w:rPr/>
        <w:t>CD</w:t>
      </w:r>
      <w:r>
        <w:rPr>
          <w:spacing w:val="-1"/>
        </w:rPr>
        <w:t xml:space="preserve"> </w:t>
      </w:r>
      <w:r>
        <w:rPr/>
        <w:t>de Ubuntu y queremos hacer un archivo iso que podamos usar más tarde para hacer más copias.</w:t>
      </w:r>
    </w:p>
    <w:p>
      <w:pPr>
        <w:pStyle w:val="BodyText"/>
        <w:spacing w:before="1" w:after="0"/>
        <w:jc w:val="both"/>
        <w:rPr/>
      </w:pPr>
      <w:r>
        <w:rPr/>
        <w:t>Después</w:t>
      </w:r>
      <w:r>
        <w:rPr>
          <w:spacing w:val="-6"/>
        </w:rPr>
        <w:t xml:space="preserve"> </w:t>
      </w:r>
      <w:r>
        <w:rPr/>
        <w:t>de</w:t>
      </w:r>
      <w:r>
        <w:rPr>
          <w:spacing w:val="-4"/>
        </w:rPr>
        <w:t xml:space="preserve"> </w:t>
      </w:r>
      <w:r>
        <w:rPr/>
        <w:t>insertar</w:t>
      </w:r>
      <w:r>
        <w:rPr>
          <w:spacing w:val="-2"/>
        </w:rPr>
        <w:t xml:space="preserve"> </w:t>
      </w:r>
      <w:r>
        <w:rPr/>
        <w:t>el</w:t>
      </w:r>
      <w:r>
        <w:rPr>
          <w:spacing w:val="-4"/>
        </w:rPr>
        <w:t xml:space="preserve"> </w:t>
      </w:r>
      <w:r>
        <w:rPr/>
        <w:t>CD</w:t>
      </w:r>
      <w:r>
        <w:rPr>
          <w:spacing w:val="-3"/>
        </w:rPr>
        <w:t xml:space="preserve"> </w:t>
      </w:r>
      <w:r>
        <w:rPr/>
        <w:t>y</w:t>
      </w:r>
      <w:r>
        <w:rPr>
          <w:spacing w:val="-3"/>
        </w:rPr>
        <w:t xml:space="preserve"> </w:t>
      </w:r>
      <w:r>
        <w:rPr/>
        <w:t>determinar</w:t>
      </w:r>
      <w:r>
        <w:rPr>
          <w:spacing w:val="-2"/>
        </w:rPr>
        <w:t xml:space="preserve"> </w:t>
      </w:r>
      <w:r>
        <w:rPr/>
        <w:t>su</w:t>
      </w:r>
      <w:r>
        <w:rPr>
          <w:spacing w:val="-3"/>
        </w:rPr>
        <w:t xml:space="preserve"> </w:t>
      </w:r>
      <w:r>
        <w:rPr/>
        <w:t>nombre</w:t>
      </w:r>
      <w:r>
        <w:rPr>
          <w:spacing w:val="-4"/>
        </w:rPr>
        <w:t xml:space="preserve"> </w:t>
      </w:r>
      <w:r>
        <w:rPr/>
        <w:t>de</w:t>
      </w:r>
      <w:r>
        <w:rPr>
          <w:spacing w:val="-4"/>
        </w:rPr>
        <w:t xml:space="preserve"> </w:t>
      </w:r>
      <w:r>
        <w:rPr/>
        <w:t>dispositivo</w:t>
      </w:r>
      <w:r>
        <w:rPr>
          <w:spacing w:val="-3"/>
        </w:rPr>
        <w:t xml:space="preserve"> </w:t>
      </w:r>
      <w:r>
        <w:rPr/>
        <w:t>(asumiremos</w:t>
      </w:r>
      <w:r>
        <w:rPr>
          <w:spacing w:val="-3"/>
        </w:rPr>
        <w:t xml:space="preserve"> </w:t>
      </w:r>
      <w:r>
        <w:rPr/>
        <w:t>que</w:t>
      </w:r>
      <w:r>
        <w:rPr>
          <w:spacing w:val="-4"/>
        </w:rPr>
        <w:t xml:space="preserve"> </w:t>
      </w:r>
      <w:r>
        <w:rPr>
          <w:spacing w:val="-5"/>
        </w:rPr>
        <w:t>es</w:t>
      </w:r>
    </w:p>
    <w:p>
      <w:pPr>
        <w:pStyle w:val="BodyText"/>
        <w:spacing w:before="58" w:after="0"/>
        <w:jc w:val="both"/>
        <w:rPr/>
      </w:pPr>
      <w:r>
        <w:rPr>
          <w:rFonts w:ascii="Courier New" w:hAnsi="Courier New"/>
        </w:rPr>
        <w:t>/dev/cdrom</w:t>
      </w:r>
      <w:r>
        <w:rPr/>
        <w:t>),</w:t>
      </w:r>
      <w:r>
        <w:rPr>
          <w:spacing w:val="-5"/>
        </w:rPr>
        <w:t xml:space="preserve"> </w:t>
      </w:r>
      <w:r>
        <w:rPr/>
        <w:t>podemos</w:t>
      </w:r>
      <w:r>
        <w:rPr>
          <w:spacing w:val="-3"/>
        </w:rPr>
        <w:t xml:space="preserve"> </w:t>
      </w:r>
      <w:r>
        <w:rPr/>
        <w:t>hacer</w:t>
      </w:r>
      <w:r>
        <w:rPr>
          <w:spacing w:val="-4"/>
        </w:rPr>
        <w:t xml:space="preserve"> </w:t>
      </w:r>
      <w:r>
        <w:rPr/>
        <w:t>el</w:t>
      </w:r>
      <w:r>
        <w:rPr>
          <w:spacing w:val="-4"/>
        </w:rPr>
        <w:t xml:space="preserve"> </w:t>
      </w:r>
      <w:r>
        <w:rPr/>
        <w:t>archivo</w:t>
      </w:r>
      <w:r>
        <w:rPr>
          <w:spacing w:val="-3"/>
        </w:rPr>
        <w:t xml:space="preserve"> </w:t>
      </w:r>
      <w:r>
        <w:rPr/>
        <w:t>iso</w:t>
      </w:r>
      <w:r>
        <w:rPr>
          <w:spacing w:val="-4"/>
        </w:rPr>
        <w:t xml:space="preserve"> así:</w:t>
      </w:r>
    </w:p>
    <w:p>
      <w:pPr>
        <w:pStyle w:val="BodyText"/>
        <w:spacing w:before="10" w:after="0"/>
        <w:ind w:left="0" w:right="0"/>
        <w:rPr>
          <w:sz w:val="33"/>
        </w:rPr>
      </w:pPr>
      <w:r>
        <w:rPr>
          <w:sz w:val="33"/>
        </w:rPr>
      </w:r>
    </w:p>
    <w:p>
      <w:pPr>
        <w:pStyle w:val="Heading2"/>
        <w:rPr/>
      </w:pPr>
      <w:r>
        <w:rPr/>
        <w:t>dd</w:t>
      </w:r>
      <w:r>
        <w:rPr>
          <w:spacing w:val="-8"/>
        </w:rPr>
        <w:t xml:space="preserve"> </w:t>
      </w:r>
      <w:r>
        <w:rPr/>
        <w:t>if=/dev/cdrom</w:t>
      </w:r>
      <w:r>
        <w:rPr>
          <w:spacing w:val="-7"/>
        </w:rPr>
        <w:t xml:space="preserve"> </w:t>
      </w:r>
      <w:r>
        <w:rPr>
          <w:spacing w:val="-2"/>
        </w:rPr>
        <w:t>of=ubuntu.iso</w:t>
      </w:r>
    </w:p>
    <w:p>
      <w:pPr>
        <w:pStyle w:val="BodyText"/>
        <w:ind w:left="0" w:right="0"/>
        <w:rPr>
          <w:rFonts w:ascii="Courier New" w:hAnsi="Courier New"/>
          <w:b/>
          <w:sz w:val="26"/>
        </w:rPr>
      </w:pPr>
      <w:r>
        <w:rPr>
          <w:rFonts w:ascii="Courier New" w:hAnsi="Courier New"/>
          <w:b/>
          <w:sz w:val="26"/>
        </w:rPr>
      </w:r>
    </w:p>
    <w:p>
      <w:pPr>
        <w:pStyle w:val="BodyText"/>
        <w:spacing w:before="10" w:after="0"/>
        <w:ind w:left="0" w:right="0"/>
        <w:rPr>
          <w:rFonts w:ascii="Courier New" w:hAnsi="Courier New"/>
          <w:b/>
          <w:sz w:val="31"/>
        </w:rPr>
      </w:pPr>
      <w:r>
        <w:rPr>
          <w:rFonts w:ascii="Courier New" w:hAnsi="Courier New"/>
          <w:b/>
          <w:sz w:val="31"/>
        </w:rPr>
      </w:r>
    </w:p>
    <w:p>
      <w:pPr>
        <w:pStyle w:val="BodyText"/>
        <w:spacing w:lineRule="auto" w:line="290"/>
        <w:rPr/>
      </w:pPr>
      <w:r>
        <w:rPr/>
        <w:t>Esta</w:t>
      </w:r>
      <w:r>
        <w:rPr>
          <w:spacing w:val="-2"/>
        </w:rPr>
        <w:t xml:space="preserve"> </w:t>
      </w:r>
      <w:r>
        <w:rPr/>
        <w:t>técnica</w:t>
      </w:r>
      <w:r>
        <w:rPr>
          <w:spacing w:val="-2"/>
        </w:rPr>
        <w:t xml:space="preserve"> </w:t>
      </w:r>
      <w:r>
        <w:rPr/>
        <w:t>funciona</w:t>
      </w:r>
      <w:r>
        <w:rPr>
          <w:spacing w:val="-4"/>
        </w:rPr>
        <w:t xml:space="preserve"> </w:t>
      </w:r>
      <w:r>
        <w:rPr/>
        <w:t>también</w:t>
      </w:r>
      <w:r>
        <w:rPr>
          <w:spacing w:val="-2"/>
        </w:rPr>
        <w:t xml:space="preserve"> </w:t>
      </w:r>
      <w:r>
        <w:rPr/>
        <w:t>para</w:t>
      </w:r>
      <w:r>
        <w:rPr>
          <w:spacing w:val="-4"/>
        </w:rPr>
        <w:t xml:space="preserve"> </w:t>
      </w:r>
      <w:r>
        <w:rPr/>
        <w:t>DVDs</w:t>
      </w:r>
      <w:r>
        <w:rPr>
          <w:spacing w:val="-3"/>
        </w:rPr>
        <w:t xml:space="preserve"> </w:t>
      </w:r>
      <w:r>
        <w:rPr/>
        <w:t>de</w:t>
      </w:r>
      <w:r>
        <w:rPr>
          <w:spacing w:val="-4"/>
        </w:rPr>
        <w:t xml:space="preserve"> </w:t>
      </w:r>
      <w:r>
        <w:rPr/>
        <w:t>datos,</w:t>
      </w:r>
      <w:r>
        <w:rPr>
          <w:spacing w:val="-2"/>
        </w:rPr>
        <w:t xml:space="preserve"> </w:t>
      </w:r>
      <w:r>
        <w:rPr/>
        <w:t>pero</w:t>
      </w:r>
      <w:r>
        <w:rPr>
          <w:spacing w:val="-3"/>
        </w:rPr>
        <w:t xml:space="preserve"> </w:t>
      </w:r>
      <w:r>
        <w:rPr/>
        <w:t>no</w:t>
      </w:r>
      <w:r>
        <w:rPr>
          <w:spacing w:val="-3"/>
        </w:rPr>
        <w:t xml:space="preserve"> </w:t>
      </w:r>
      <w:r>
        <w:rPr/>
        <w:t>funcionará</w:t>
      </w:r>
      <w:r>
        <w:rPr>
          <w:spacing w:val="-2"/>
        </w:rPr>
        <w:t xml:space="preserve"> </w:t>
      </w:r>
      <w:r>
        <w:rPr/>
        <w:t>para</w:t>
      </w:r>
      <w:r>
        <w:rPr>
          <w:spacing w:val="-4"/>
        </w:rPr>
        <w:t xml:space="preserve"> </w:t>
      </w:r>
      <w:r>
        <w:rPr/>
        <w:t>audio</w:t>
      </w:r>
      <w:r>
        <w:rPr>
          <w:spacing w:val="-2"/>
        </w:rPr>
        <w:t xml:space="preserve"> </w:t>
      </w:r>
      <w:r>
        <w:rPr/>
        <w:t>CDs,</w:t>
      </w:r>
      <w:r>
        <w:rPr>
          <w:spacing w:val="-3"/>
        </w:rPr>
        <w:t xml:space="preserve"> </w:t>
      </w:r>
      <w:r>
        <w:rPr/>
        <w:t>ya</w:t>
      </w:r>
      <w:r>
        <w:rPr>
          <w:spacing w:val="-2"/>
        </w:rPr>
        <w:t xml:space="preserve"> </w:t>
      </w:r>
      <w:r>
        <w:rPr/>
        <w:t>que</w:t>
      </w:r>
      <w:r>
        <w:rPr>
          <w:spacing w:val="-4"/>
        </w:rPr>
        <w:t xml:space="preserve"> </w:t>
      </w:r>
      <w:r>
        <w:rPr/>
        <w:t xml:space="preserve">no usan un sistema de archivos para almacenamiento. Para audio CDs, mira el comando </w:t>
      </w:r>
      <w:r>
        <w:rPr>
          <w:rFonts w:ascii="Courier New" w:hAnsi="Courier New"/>
        </w:rPr>
        <w:t>cdrdao</w:t>
      </w:r>
      <w:r>
        <w:rPr/>
        <w:t>.</w:t>
      </w:r>
    </w:p>
    <w:p>
      <w:pPr>
        <w:pStyle w:val="Heading1"/>
        <w:spacing w:before="238" w:after="0"/>
        <w:rPr/>
      </w:pPr>
      <w:r>
        <w:rPr/>
        <w:t>Creando</w:t>
      </w:r>
      <w:r>
        <w:rPr>
          <w:spacing w:val="-5"/>
        </w:rPr>
        <w:t xml:space="preserve"> </w:t>
      </w:r>
      <w:r>
        <w:rPr/>
        <w:t>una</w:t>
      </w:r>
      <w:r>
        <w:rPr>
          <w:spacing w:val="-3"/>
        </w:rPr>
        <w:t xml:space="preserve"> </w:t>
      </w:r>
      <w:r>
        <w:rPr/>
        <w:t>imagen</w:t>
      </w:r>
      <w:r>
        <w:rPr>
          <w:spacing w:val="-4"/>
        </w:rPr>
        <w:t xml:space="preserve"> </w:t>
      </w:r>
      <w:r>
        <w:rPr/>
        <w:t>de</w:t>
      </w:r>
      <w:r>
        <w:rPr>
          <w:spacing w:val="-3"/>
        </w:rPr>
        <w:t xml:space="preserve"> </w:t>
      </w:r>
      <w:r>
        <w:rPr/>
        <w:t>una</w:t>
      </w:r>
      <w:r>
        <w:rPr>
          <w:spacing w:val="-3"/>
        </w:rPr>
        <w:t xml:space="preserve"> </w:t>
      </w:r>
      <w:r>
        <w:rPr/>
        <w:t>colección</w:t>
      </w:r>
      <w:r>
        <w:rPr>
          <w:spacing w:val="-4"/>
        </w:rPr>
        <w:t xml:space="preserve"> </w:t>
      </w:r>
      <w:r>
        <w:rPr/>
        <w:t>de</w:t>
      </w:r>
      <w:r>
        <w:rPr>
          <w:spacing w:val="-3"/>
        </w:rPr>
        <w:t xml:space="preserve"> </w:t>
      </w:r>
      <w:r>
        <w:rPr>
          <w:spacing w:val="-2"/>
        </w:rPr>
        <w:t>archivos</w:t>
      </w:r>
    </w:p>
    <w:p>
      <w:pPr>
        <w:pStyle w:val="BodyText"/>
        <w:spacing w:lineRule="auto" w:line="288" w:before="119" w:after="0"/>
        <w:ind w:left="155" w:right="405"/>
        <w:rPr/>
      </w:pPr>
      <w:r>
        <w:rPr/>
        <w:t xml:space="preserve">Para crear una imagen iso conteniendo el contenido de un directorio, usamos el programa </w:t>
      </w:r>
      <w:r>
        <w:rPr>
          <w:rFonts w:ascii="Courier New" w:hAnsi="Courier New"/>
        </w:rPr>
        <w:t>genisoimage</w:t>
      </w:r>
      <w:r>
        <w:rPr/>
        <w:t>.</w:t>
      </w:r>
      <w:r>
        <w:rPr>
          <w:spacing w:val="-5"/>
        </w:rPr>
        <w:t xml:space="preserve"> </w:t>
      </w:r>
      <w:r>
        <w:rPr/>
        <w:t>Para</w:t>
      </w:r>
      <w:r>
        <w:rPr>
          <w:spacing w:val="-4"/>
        </w:rPr>
        <w:t xml:space="preserve"> </w:t>
      </w:r>
      <w:r>
        <w:rPr/>
        <w:t>hacerlo,</w:t>
      </w:r>
      <w:r>
        <w:rPr>
          <w:spacing w:val="-4"/>
        </w:rPr>
        <w:t xml:space="preserve"> </w:t>
      </w:r>
      <w:r>
        <w:rPr/>
        <w:t>primero</w:t>
      </w:r>
      <w:r>
        <w:rPr>
          <w:spacing w:val="-4"/>
        </w:rPr>
        <w:t xml:space="preserve"> </w:t>
      </w:r>
      <w:r>
        <w:rPr/>
        <w:t>creamos</w:t>
      </w:r>
      <w:r>
        <w:rPr>
          <w:spacing w:val="-5"/>
        </w:rPr>
        <w:t xml:space="preserve"> </w:t>
      </w:r>
      <w:r>
        <w:rPr/>
        <w:t>un</w:t>
      </w:r>
      <w:r>
        <w:rPr>
          <w:spacing w:val="-5"/>
        </w:rPr>
        <w:t xml:space="preserve"> </w:t>
      </w:r>
      <w:r>
        <w:rPr/>
        <w:t>directorio</w:t>
      </w:r>
      <w:r>
        <w:rPr>
          <w:spacing w:val="-4"/>
        </w:rPr>
        <w:t xml:space="preserve"> </w:t>
      </w:r>
      <w:r>
        <w:rPr/>
        <w:t>conteniendo</w:t>
      </w:r>
      <w:r>
        <w:rPr>
          <w:spacing w:val="-5"/>
        </w:rPr>
        <w:t xml:space="preserve"> </w:t>
      </w:r>
      <w:r>
        <w:rPr/>
        <w:t>todos</w:t>
      </w:r>
      <w:r>
        <w:rPr>
          <w:spacing w:val="-5"/>
        </w:rPr>
        <w:t xml:space="preserve"> </w:t>
      </w:r>
      <w:r>
        <w:rPr/>
        <w:t>los</w:t>
      </w:r>
      <w:r>
        <w:rPr>
          <w:spacing w:val="-5"/>
        </w:rPr>
        <w:t xml:space="preserve"> </w:t>
      </w:r>
      <w:r>
        <w:rPr/>
        <w:t>archivos</w:t>
      </w:r>
      <w:r>
        <w:rPr>
          <w:spacing w:val="-5"/>
        </w:rPr>
        <w:t xml:space="preserve"> </w:t>
      </w:r>
      <w:r>
        <w:rPr/>
        <w:t xml:space="preserve">que queramos incluir en la imagen. Por ejemplo, si hubiéramos creado un directorio llamado </w:t>
      </w:r>
      <w:r>
        <w:rPr>
          <w:rFonts w:ascii="Courier New" w:hAnsi="Courier New"/>
        </w:rPr>
        <w:t>~/cd- rom-files</w:t>
      </w:r>
      <w:r>
        <w:rPr>
          <w:rFonts w:ascii="Courier New" w:hAnsi="Courier New"/>
          <w:spacing w:val="-79"/>
        </w:rPr>
        <w:t xml:space="preserve"> </w:t>
      </w:r>
      <w:r>
        <w:rPr/>
        <w:t xml:space="preserve">y lo llenamos con archivos para nuestro CD-ROM, podríamos crear un archivo de imagen llamado </w:t>
      </w:r>
      <w:r>
        <w:rPr>
          <w:rFonts w:ascii="Courier New" w:hAnsi="Courier New"/>
        </w:rPr>
        <w:t>cd-rom.iso</w:t>
      </w:r>
      <w:r>
        <w:rPr>
          <w:rFonts w:ascii="Courier New" w:hAnsi="Courier New"/>
          <w:spacing w:val="-65"/>
        </w:rPr>
        <w:t xml:space="preserve"> </w:t>
      </w:r>
      <w:r>
        <w:rPr/>
        <w:t>con el siguiente comando:</w:t>
      </w:r>
    </w:p>
    <w:p>
      <w:pPr>
        <w:pStyle w:val="BodyText"/>
        <w:spacing w:before="5" w:after="0"/>
        <w:ind w:left="0" w:right="0"/>
        <w:rPr>
          <w:sz w:val="30"/>
        </w:rPr>
      </w:pPr>
      <w:r>
        <w:rPr>
          <w:sz w:val="30"/>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genisoimage</w:t>
      </w:r>
      <w:r>
        <w:rPr>
          <w:rFonts w:ascii="Courier New" w:hAnsi="Courier New"/>
          <w:spacing w:val="-10"/>
        </w:rPr>
        <w:t xml:space="preserve"> </w:t>
      </w:r>
      <w:r>
        <w:rPr>
          <w:rFonts w:ascii="Courier New" w:hAnsi="Courier New"/>
        </w:rPr>
        <w:t>-o</w:t>
      </w:r>
      <w:r>
        <w:rPr>
          <w:rFonts w:ascii="Courier New" w:hAnsi="Courier New"/>
          <w:spacing w:val="-7"/>
        </w:rPr>
        <w:t xml:space="preserve"> </w:t>
      </w:r>
      <w:r>
        <w:rPr>
          <w:rFonts w:ascii="Courier New" w:hAnsi="Courier New"/>
        </w:rPr>
        <w:t>cd-rom.iso</w:t>
      </w:r>
      <w:r>
        <w:rPr>
          <w:rFonts w:ascii="Courier New" w:hAnsi="Courier New"/>
          <w:spacing w:val="-7"/>
        </w:rPr>
        <w:t xml:space="preserve"> </w:t>
      </w:r>
      <w:r>
        <w:rPr>
          <w:rFonts w:ascii="Courier New" w:hAnsi="Courier New"/>
        </w:rPr>
        <w:t>-R</w:t>
      </w:r>
      <w:r>
        <w:rPr>
          <w:rFonts w:ascii="Courier New" w:hAnsi="Courier New"/>
          <w:spacing w:val="-7"/>
        </w:rPr>
        <w:t xml:space="preserve"> </w:t>
      </w:r>
      <w:r>
        <w:rPr>
          <w:rFonts w:ascii="Courier New" w:hAnsi="Courier New"/>
        </w:rPr>
        <w:t>-J</w:t>
      </w:r>
      <w:r>
        <w:rPr>
          <w:rFonts w:ascii="Courier New" w:hAnsi="Courier New"/>
          <w:spacing w:val="-7"/>
        </w:rPr>
        <w:t xml:space="preserve"> </w:t>
      </w:r>
      <w:r>
        <w:rPr>
          <w:rFonts w:ascii="Courier New" w:hAnsi="Courier New"/>
        </w:rPr>
        <w:t>~/cd-rom-</w:t>
      </w:r>
      <w:r>
        <w:rPr>
          <w:rFonts w:ascii="Courier New" w:hAnsi="Courier New"/>
          <w:spacing w:val="-2"/>
        </w:rPr>
        <w:t>files</w:t>
      </w:r>
    </w:p>
    <w:p>
      <w:pPr>
        <w:pStyle w:val="BodyText"/>
        <w:spacing w:lineRule="auto" w:line="288" w:before="76" w:after="0"/>
        <w:ind w:left="155" w:right="135"/>
        <w:rPr/>
      </w:pPr>
      <w:r>
        <w:rPr/>
        <w:t>La</w:t>
      </w:r>
      <w:r>
        <w:rPr>
          <w:spacing w:val="-3"/>
        </w:rPr>
        <w:t xml:space="preserve"> </w:t>
      </w:r>
      <w:r>
        <w:rPr/>
        <w:t>opción</w:t>
      </w:r>
      <w:r>
        <w:rPr>
          <w:spacing w:val="-4"/>
        </w:rPr>
        <w:t xml:space="preserve"> </w:t>
      </w:r>
      <w:r>
        <w:rPr/>
        <w:t>“-R”</w:t>
      </w:r>
      <w:r>
        <w:rPr>
          <w:spacing w:val="-4"/>
        </w:rPr>
        <w:t xml:space="preserve"> </w:t>
      </w:r>
      <w:r>
        <w:rPr/>
        <w:t>añade</w:t>
      </w:r>
      <w:r>
        <w:rPr>
          <w:spacing w:val="-3"/>
        </w:rPr>
        <w:t xml:space="preserve"> </w:t>
      </w:r>
      <w:r>
        <w:rPr/>
        <w:t>metadatos</w:t>
      </w:r>
      <w:r>
        <w:rPr>
          <w:spacing w:val="-4"/>
        </w:rPr>
        <w:t xml:space="preserve"> </w:t>
      </w:r>
      <w:r>
        <w:rPr/>
        <w:t>para</w:t>
      </w:r>
      <w:r>
        <w:rPr>
          <w:spacing w:val="-3"/>
        </w:rPr>
        <w:t xml:space="preserve"> </w:t>
      </w:r>
      <w:r>
        <w:rPr/>
        <w:t>las</w:t>
      </w:r>
      <w:r>
        <w:rPr>
          <w:spacing w:val="-2"/>
        </w:rPr>
        <w:t xml:space="preserve"> </w:t>
      </w:r>
      <w:r>
        <w:rPr>
          <w:i/>
        </w:rPr>
        <w:t>extensiones</w:t>
      </w:r>
      <w:r>
        <w:rPr>
          <w:i/>
          <w:spacing w:val="-4"/>
        </w:rPr>
        <w:t xml:space="preserve"> </w:t>
      </w:r>
      <w:r>
        <w:rPr>
          <w:i/>
        </w:rPr>
        <w:t>Rock</w:t>
      </w:r>
      <w:r>
        <w:rPr>
          <w:i/>
          <w:spacing w:val="-3"/>
        </w:rPr>
        <w:t xml:space="preserve"> </w:t>
      </w:r>
      <w:r>
        <w:rPr>
          <w:i/>
        </w:rPr>
        <w:t>Ridge</w:t>
      </w:r>
      <w:r>
        <w:rPr/>
        <w:t>,</w:t>
      </w:r>
      <w:r>
        <w:rPr>
          <w:spacing w:val="-4"/>
        </w:rPr>
        <w:t xml:space="preserve"> </w:t>
      </w:r>
      <w:r>
        <w:rPr/>
        <w:t>que</w:t>
      </w:r>
      <w:r>
        <w:rPr>
          <w:spacing w:val="-4"/>
        </w:rPr>
        <w:t xml:space="preserve"> </w:t>
      </w:r>
      <w:r>
        <w:rPr/>
        <w:t>permiten</w:t>
      </w:r>
      <w:r>
        <w:rPr>
          <w:spacing w:val="-3"/>
        </w:rPr>
        <w:t xml:space="preserve"> </w:t>
      </w:r>
      <w:r>
        <w:rPr/>
        <w:t>usar</w:t>
      </w:r>
      <w:r>
        <w:rPr>
          <w:spacing w:val="-4"/>
        </w:rPr>
        <w:t xml:space="preserve"> </w:t>
      </w:r>
      <w:r>
        <w:rPr/>
        <w:t>nombres</w:t>
      </w:r>
      <w:r>
        <w:rPr>
          <w:spacing w:val="-4"/>
        </w:rPr>
        <w:t xml:space="preserve"> </w:t>
      </w:r>
      <w:r>
        <w:rPr/>
        <w:t xml:space="preserve">de archivo largos y permisos de archivos estilo POSIX. Igualmente, la opción “-J” activa las </w:t>
      </w:r>
      <w:r>
        <w:rPr>
          <w:i/>
        </w:rPr>
        <w:t>extensiones Joilet</w:t>
      </w:r>
      <w:r>
        <w:rPr/>
        <w:t>, que permiten nombres de archivo largos para Windows.</w:t>
      </w:r>
    </w:p>
    <w:p>
      <w:pPr>
        <w:pStyle w:val="BodyText"/>
        <w:spacing w:before="11" w:after="0"/>
        <w:ind w:left="0" w:right="0"/>
        <w:rPr>
          <w:sz w:val="20"/>
        </w:rPr>
      </w:pPr>
      <w:r>
        <w:rPr>
          <w:sz w:val="20"/>
        </w:rPr>
      </w:r>
    </w:p>
    <w:p>
      <w:pPr>
        <w:pStyle w:val="Heading1"/>
        <w:rPr/>
      </w:pPr>
      <w:r>
        <w:rPr/>
        <w:t>Un</w:t>
      </w:r>
      <w:r>
        <w:rPr>
          <w:spacing w:val="-6"/>
        </w:rPr>
        <w:t xml:space="preserve"> </w:t>
      </w:r>
      <w:r>
        <w:rPr/>
        <w:t>programa</w:t>
      </w:r>
      <w:r>
        <w:rPr>
          <w:spacing w:val="-4"/>
        </w:rPr>
        <w:t xml:space="preserve"> </w:t>
      </w:r>
      <w:r>
        <w:rPr/>
        <w:t>con</w:t>
      </w:r>
      <w:r>
        <w:rPr>
          <w:spacing w:val="-6"/>
        </w:rPr>
        <w:t xml:space="preserve"> </w:t>
      </w:r>
      <w:r>
        <w:rPr/>
        <w:t>otro</w:t>
      </w:r>
      <w:r>
        <w:rPr>
          <w:spacing w:val="-3"/>
        </w:rPr>
        <w:t xml:space="preserve"> </w:t>
      </w:r>
      <w:r>
        <w:rPr>
          <w:spacing w:val="-2"/>
        </w:rPr>
        <w:t>nombre…</w:t>
      </w:r>
    </w:p>
    <w:p>
      <w:pPr>
        <w:pStyle w:val="BodyText"/>
        <w:spacing w:lineRule="auto" w:line="288" w:before="119" w:after="0"/>
        <w:ind w:left="155" w:right="210"/>
        <w:rPr/>
      </w:pPr>
      <w:r>
        <w:rPr/>
        <w:t xml:space="preserve">Si miras tutoriales on-line sobre crear y quemar medios ópticos como CD-ROMs y DVDs, frecuentemente encontrarás dos programas llamados </w:t>
      </w:r>
      <w:r>
        <w:rPr>
          <w:rFonts w:ascii="Courier New" w:hAnsi="Courier New"/>
        </w:rPr>
        <w:t>mkisofs</w:t>
      </w:r>
      <w:r>
        <w:rPr>
          <w:rFonts w:ascii="Courier New" w:hAnsi="Courier New"/>
          <w:spacing w:val="-74"/>
        </w:rPr>
        <w:t xml:space="preserve"> </w:t>
      </w:r>
      <w:r>
        <w:rPr/>
        <w:t xml:space="preserve">y </w:t>
      </w:r>
      <w:r>
        <w:rPr>
          <w:rFonts w:ascii="Courier New" w:hAnsi="Courier New"/>
        </w:rPr>
        <w:t>cdrecord</w:t>
      </w:r>
      <w:r>
        <w:rPr/>
        <w:t>. Estos programas eran parte del popular paquete llamado “cdr-tools” creados por Jörg Schilling. En el verano de 2006,</w:t>
      </w:r>
      <w:r>
        <w:rPr>
          <w:spacing w:val="-4"/>
        </w:rPr>
        <w:t xml:space="preserve"> </w:t>
      </w:r>
      <w:r>
        <w:rPr/>
        <w:t>Mr.</w:t>
      </w:r>
      <w:r>
        <w:rPr>
          <w:spacing w:val="-4"/>
        </w:rPr>
        <w:t xml:space="preserve"> </w:t>
      </w:r>
      <w:r>
        <w:rPr/>
        <w:t>Schilling</w:t>
      </w:r>
      <w:r>
        <w:rPr>
          <w:spacing w:val="-3"/>
        </w:rPr>
        <w:t xml:space="preserve"> </w:t>
      </w:r>
      <w:r>
        <w:rPr/>
        <w:t>hizo</w:t>
      </w:r>
      <w:r>
        <w:rPr>
          <w:spacing w:val="-4"/>
        </w:rPr>
        <w:t xml:space="preserve"> </w:t>
      </w:r>
      <w:r>
        <w:rPr/>
        <w:t>un</w:t>
      </w:r>
      <w:r>
        <w:rPr>
          <w:spacing w:val="-4"/>
        </w:rPr>
        <w:t xml:space="preserve"> </w:t>
      </w:r>
      <w:r>
        <w:rPr/>
        <w:t>cambio</w:t>
      </w:r>
      <w:r>
        <w:rPr>
          <w:spacing w:val="-4"/>
        </w:rPr>
        <w:t xml:space="preserve"> </w:t>
      </w:r>
      <w:r>
        <w:rPr/>
        <w:t>de</w:t>
      </w:r>
      <w:r>
        <w:rPr>
          <w:spacing w:val="-3"/>
        </w:rPr>
        <w:t xml:space="preserve"> </w:t>
      </w:r>
      <w:r>
        <w:rPr/>
        <w:t>licencia</w:t>
      </w:r>
      <w:r>
        <w:rPr>
          <w:spacing w:val="-3"/>
        </w:rPr>
        <w:t xml:space="preserve"> </w:t>
      </w:r>
      <w:r>
        <w:rPr/>
        <w:t>a</w:t>
      </w:r>
      <w:r>
        <w:rPr>
          <w:spacing w:val="-5"/>
        </w:rPr>
        <w:t xml:space="preserve"> </w:t>
      </w:r>
      <w:r>
        <w:rPr/>
        <w:t>una</w:t>
      </w:r>
      <w:r>
        <w:rPr>
          <w:spacing w:val="-5"/>
        </w:rPr>
        <w:t xml:space="preserve"> </w:t>
      </w:r>
      <w:r>
        <w:rPr/>
        <w:t>parte</w:t>
      </w:r>
      <w:r>
        <w:rPr>
          <w:spacing w:val="-5"/>
        </w:rPr>
        <w:t xml:space="preserve"> </w:t>
      </w:r>
      <w:r>
        <w:rPr/>
        <w:t>del</w:t>
      </w:r>
      <w:r>
        <w:rPr>
          <w:spacing w:val="-3"/>
        </w:rPr>
        <w:t xml:space="preserve"> </w:t>
      </w:r>
      <w:r>
        <w:rPr/>
        <w:t>paquete</w:t>
      </w:r>
      <w:r>
        <w:rPr>
          <w:spacing w:val="-3"/>
        </w:rPr>
        <w:t xml:space="preserve"> </w:t>
      </w:r>
      <w:r>
        <w:rPr/>
        <w:t>cdrtools</w:t>
      </w:r>
      <w:r>
        <w:rPr>
          <w:spacing w:val="-4"/>
        </w:rPr>
        <w:t xml:space="preserve"> </w:t>
      </w:r>
      <w:r>
        <w:rPr/>
        <w:t>que,</w:t>
      </w:r>
      <w:r>
        <w:rPr>
          <w:spacing w:val="-3"/>
        </w:rPr>
        <w:t xml:space="preserve"> </w:t>
      </w:r>
      <w:r>
        <w:rPr/>
        <w:t>en</w:t>
      </w:r>
      <w:r>
        <w:rPr>
          <w:spacing w:val="-4"/>
        </w:rPr>
        <w:t xml:space="preserve"> </w:t>
      </w:r>
      <w:r>
        <w:rPr/>
        <w:t>opinión</w:t>
      </w:r>
      <w:r>
        <w:rPr>
          <w:spacing w:val="-4"/>
        </w:rPr>
        <w:t xml:space="preserve"> </w:t>
      </w:r>
      <w:r>
        <w:rPr/>
        <w:t xml:space="preserve">de muchos en la comunidad Linux, creó una incompatibilidad de licencia con el GNU GPL. Como resultado, surgió un fork del proyecto cdrtools que ahora incluye programas para reemplazar a </w:t>
      </w:r>
      <w:r>
        <w:rPr>
          <w:rFonts w:ascii="Courier New" w:hAnsi="Courier New"/>
        </w:rPr>
        <w:t>cdrecord</w:t>
      </w:r>
      <w:r>
        <w:rPr>
          <w:rFonts w:ascii="Courier New" w:hAnsi="Courier New"/>
          <w:spacing w:val="-69"/>
        </w:rPr>
        <w:t xml:space="preserve"> </w:t>
      </w:r>
      <w:r>
        <w:rPr/>
        <w:t xml:space="preserve">y </w:t>
      </w:r>
      <w:r>
        <w:rPr>
          <w:rFonts w:ascii="Courier New" w:hAnsi="Courier New"/>
        </w:rPr>
        <w:t>mkisofs</w:t>
      </w:r>
      <w:r>
        <w:rPr>
          <w:rFonts w:ascii="Courier New" w:hAnsi="Courier New"/>
          <w:spacing w:val="-69"/>
        </w:rPr>
        <w:t xml:space="preserve"> </w:t>
      </w:r>
      <w:r>
        <w:rPr/>
        <w:t xml:space="preserve">llamados </w:t>
      </w:r>
      <w:r>
        <w:rPr>
          <w:rFonts w:ascii="Courier New" w:hAnsi="Courier New"/>
        </w:rPr>
        <w:t>wodim</w:t>
      </w:r>
      <w:r>
        <w:rPr>
          <w:rFonts w:ascii="Courier New" w:hAnsi="Courier New"/>
          <w:spacing w:val="-69"/>
        </w:rPr>
        <w:t xml:space="preserve"> </w:t>
      </w:r>
      <w:r>
        <w:rPr/>
        <w:t xml:space="preserve">y </w:t>
      </w:r>
      <w:r>
        <w:rPr>
          <w:rFonts w:ascii="Courier New" w:hAnsi="Courier New"/>
        </w:rPr>
        <w:t>genisoimage</w:t>
      </w:r>
      <w:r>
        <w:rPr/>
        <w:t>, respectivamente.</w:t>
      </w:r>
    </w:p>
    <w:p>
      <w:pPr>
        <w:pStyle w:val="Heading1"/>
        <w:spacing w:before="250" w:after="0"/>
        <w:rPr/>
      </w:pPr>
      <w:r>
        <w:rPr/>
        <w:t>Escribiendo</w:t>
      </w:r>
      <w:r>
        <w:rPr>
          <w:spacing w:val="-7"/>
        </w:rPr>
        <w:t xml:space="preserve"> </w:t>
      </w:r>
      <w:r>
        <w:rPr/>
        <w:t>imágenes</w:t>
      </w:r>
      <w:r>
        <w:rPr>
          <w:spacing w:val="-5"/>
        </w:rPr>
        <w:t xml:space="preserve"> </w:t>
      </w:r>
      <w:r>
        <w:rPr/>
        <w:t>de</w:t>
      </w:r>
      <w:r>
        <w:rPr>
          <w:spacing w:val="-4"/>
        </w:rPr>
        <w:t xml:space="preserve"> </w:t>
      </w:r>
      <w:r>
        <w:rPr/>
        <w:t>CD-</w:t>
      </w:r>
      <w:r>
        <w:rPr>
          <w:spacing w:val="-5"/>
        </w:rPr>
        <w:t>ROM</w:t>
      </w:r>
    </w:p>
    <w:p>
      <w:pPr>
        <w:pStyle w:val="BodyText"/>
        <w:spacing w:lineRule="auto" w:line="288" w:before="120" w:after="0"/>
        <w:ind w:left="155" w:right="254"/>
        <w:rPr/>
      </w:pPr>
      <w:r>
        <w:rPr/>
        <w:t>Una vez que tenemos un archivo de imagen, podemos quemarlo en nuestro medio óptico. La mayoría</w:t>
      </w:r>
      <w:r>
        <w:rPr>
          <w:spacing w:val="-5"/>
        </w:rPr>
        <w:t xml:space="preserve"> </w:t>
      </w:r>
      <w:r>
        <w:rPr/>
        <w:t>de</w:t>
      </w:r>
      <w:r>
        <w:rPr>
          <w:spacing w:val="-3"/>
        </w:rPr>
        <w:t xml:space="preserve"> </w:t>
      </w:r>
      <w:r>
        <w:rPr/>
        <w:t>los</w:t>
      </w:r>
      <w:r>
        <w:rPr>
          <w:spacing w:val="-4"/>
        </w:rPr>
        <w:t xml:space="preserve"> </w:t>
      </w:r>
      <w:r>
        <w:rPr/>
        <w:t>comandos</w:t>
      </w:r>
      <w:r>
        <w:rPr>
          <w:spacing w:val="-4"/>
        </w:rPr>
        <w:t xml:space="preserve"> </w:t>
      </w:r>
      <w:r>
        <w:rPr/>
        <w:t>que</w:t>
      </w:r>
      <w:r>
        <w:rPr>
          <w:spacing w:val="-5"/>
        </w:rPr>
        <w:t xml:space="preserve"> </w:t>
      </w:r>
      <w:r>
        <w:rPr/>
        <w:t>veamos</w:t>
      </w:r>
      <w:r>
        <w:rPr>
          <w:spacing w:val="-4"/>
        </w:rPr>
        <w:t xml:space="preserve"> </w:t>
      </w:r>
      <w:r>
        <w:rPr/>
        <w:t>a</w:t>
      </w:r>
      <w:r>
        <w:rPr>
          <w:spacing w:val="-5"/>
        </w:rPr>
        <w:t xml:space="preserve"> </w:t>
      </w:r>
      <w:r>
        <w:rPr/>
        <w:t>continuación</w:t>
      </w:r>
      <w:r>
        <w:rPr>
          <w:spacing w:val="-3"/>
        </w:rPr>
        <w:t xml:space="preserve"> </w:t>
      </w:r>
      <w:r>
        <w:rPr/>
        <w:t>pueden</w:t>
      </w:r>
      <w:r>
        <w:rPr>
          <w:spacing w:val="-4"/>
        </w:rPr>
        <w:t xml:space="preserve"> </w:t>
      </w:r>
      <w:r>
        <w:rPr/>
        <w:t>ser</w:t>
      </w:r>
      <w:r>
        <w:rPr>
          <w:spacing w:val="-4"/>
        </w:rPr>
        <w:t xml:space="preserve"> </w:t>
      </w:r>
      <w:r>
        <w:rPr/>
        <w:t>aplicados</w:t>
      </w:r>
      <w:r>
        <w:rPr>
          <w:spacing w:val="-4"/>
        </w:rPr>
        <w:t xml:space="preserve"> </w:t>
      </w:r>
      <w:r>
        <w:rPr/>
        <w:t>tanto</w:t>
      </w:r>
      <w:r>
        <w:rPr>
          <w:spacing w:val="-4"/>
        </w:rPr>
        <w:t xml:space="preserve"> </w:t>
      </w:r>
      <w:r>
        <w:rPr/>
        <w:t>a</w:t>
      </w:r>
      <w:r>
        <w:rPr>
          <w:spacing w:val="-3"/>
        </w:rPr>
        <w:t xml:space="preserve"> </w:t>
      </w:r>
      <w:r>
        <w:rPr/>
        <w:t>CD-ROM</w:t>
      </w:r>
      <w:r>
        <w:rPr>
          <w:spacing w:val="-4"/>
        </w:rPr>
        <w:t xml:space="preserve"> </w:t>
      </w:r>
      <w:r>
        <w:rPr/>
        <w:t>como a DVD.</w:t>
      </w:r>
    </w:p>
    <w:p>
      <w:pPr>
        <w:pStyle w:val="BodyText"/>
        <w:spacing w:before="11" w:after="0"/>
        <w:ind w:left="0" w:right="0"/>
        <w:rPr>
          <w:sz w:val="20"/>
        </w:rPr>
      </w:pPr>
      <w:r>
        <w:rPr>
          <w:sz w:val="20"/>
        </w:rPr>
      </w:r>
    </w:p>
    <w:p>
      <w:pPr>
        <w:pStyle w:val="Heading1"/>
        <w:rPr/>
      </w:pPr>
      <w:r>
        <w:rPr/>
        <w:t>Montando</w:t>
      </w:r>
      <w:r>
        <w:rPr>
          <w:spacing w:val="-2"/>
        </w:rPr>
        <w:t xml:space="preserve"> </w:t>
      </w:r>
      <w:r>
        <w:rPr/>
        <w:t>una</w:t>
      </w:r>
      <w:r>
        <w:rPr>
          <w:spacing w:val="-2"/>
        </w:rPr>
        <w:t xml:space="preserve"> </w:t>
      </w:r>
      <w:r>
        <w:rPr/>
        <w:t>imagen</w:t>
      </w:r>
      <w:r>
        <w:rPr>
          <w:spacing w:val="-3"/>
        </w:rPr>
        <w:t xml:space="preserve"> </w:t>
      </w:r>
      <w:r>
        <w:rPr/>
        <w:t>ISO</w:t>
      </w:r>
      <w:r>
        <w:rPr>
          <w:spacing w:val="-1"/>
        </w:rPr>
        <w:t xml:space="preserve"> </w:t>
      </w:r>
      <w:r>
        <w:rPr>
          <w:spacing w:val="-2"/>
        </w:rPr>
        <w:t>directamente</w:t>
      </w:r>
    </w:p>
    <w:p>
      <w:pPr>
        <w:pStyle w:val="BodyText"/>
        <w:spacing w:lineRule="auto" w:line="288" w:before="119" w:after="0"/>
        <w:ind w:left="155" w:right="135"/>
        <w:rPr/>
      </w:pPr>
      <w:r>
        <w:rPr/>
        <w:t>Hay un truco que podemos usar para montar una imagen iso mientras que está todavía en nuestro disco duro y tratarla como si ya estuviera en un medio óptico.</w:t>
      </w:r>
      <w:r>
        <w:rPr>
          <w:spacing w:val="-7"/>
        </w:rPr>
        <w:t xml:space="preserve"> </w:t>
      </w:r>
      <w:r>
        <w:rPr/>
        <w:t>Añadiendo la opción “-o loop” a mount</w:t>
      </w:r>
      <w:r>
        <w:rPr>
          <w:spacing w:val="-3"/>
        </w:rPr>
        <w:t xml:space="preserve"> </w:t>
      </w:r>
      <w:r>
        <w:rPr/>
        <w:t>(además</w:t>
      </w:r>
      <w:r>
        <w:rPr>
          <w:spacing w:val="-4"/>
        </w:rPr>
        <w:t xml:space="preserve"> </w:t>
      </w:r>
      <w:r>
        <w:rPr/>
        <w:t>del</w:t>
      </w:r>
      <w:r>
        <w:rPr>
          <w:spacing w:val="-5"/>
        </w:rPr>
        <w:t xml:space="preserve"> </w:t>
      </w:r>
      <w:r>
        <w:rPr/>
        <w:t>requerido</w:t>
      </w:r>
      <w:r>
        <w:rPr>
          <w:spacing w:val="-4"/>
        </w:rPr>
        <w:t xml:space="preserve"> </w:t>
      </w:r>
      <w:r>
        <w:rPr/>
        <w:t>tipo</w:t>
      </w:r>
      <w:r>
        <w:rPr>
          <w:spacing w:val="-3"/>
        </w:rPr>
        <w:t xml:space="preserve"> </w:t>
      </w:r>
      <w:r>
        <w:rPr/>
        <w:t>de</w:t>
      </w:r>
      <w:r>
        <w:rPr>
          <w:spacing w:val="-5"/>
        </w:rPr>
        <w:t xml:space="preserve"> </w:t>
      </w:r>
      <w:r>
        <w:rPr/>
        <w:t>sistema</w:t>
      </w:r>
      <w:r>
        <w:rPr>
          <w:spacing w:val="-3"/>
        </w:rPr>
        <w:t xml:space="preserve"> </w:t>
      </w:r>
      <w:r>
        <w:rPr/>
        <w:t>de</w:t>
      </w:r>
      <w:r>
        <w:rPr>
          <w:spacing w:val="-5"/>
        </w:rPr>
        <w:t xml:space="preserve"> </w:t>
      </w:r>
      <w:r>
        <w:rPr/>
        <w:t>archivos</w:t>
      </w:r>
      <w:r>
        <w:rPr>
          <w:spacing w:val="-2"/>
        </w:rPr>
        <w:t xml:space="preserve"> </w:t>
      </w:r>
      <w:r>
        <w:rPr/>
        <w:t>“-t</w:t>
      </w:r>
      <w:r>
        <w:rPr>
          <w:spacing w:val="-5"/>
        </w:rPr>
        <w:t xml:space="preserve"> </w:t>
      </w:r>
      <w:r>
        <w:rPr/>
        <w:t>iso9660”),</w:t>
      </w:r>
      <w:r>
        <w:rPr>
          <w:spacing w:val="-4"/>
        </w:rPr>
        <w:t xml:space="preserve"> </w:t>
      </w:r>
      <w:r>
        <w:rPr/>
        <w:t>podemos</w:t>
      </w:r>
      <w:r>
        <w:rPr>
          <w:spacing w:val="-4"/>
        </w:rPr>
        <w:t xml:space="preserve"> </w:t>
      </w:r>
      <w:r>
        <w:rPr/>
        <w:t>montar</w:t>
      </w:r>
      <w:r>
        <w:rPr>
          <w:spacing w:val="-3"/>
        </w:rPr>
        <w:t xml:space="preserve"> </w:t>
      </w:r>
      <w:r>
        <w:rPr/>
        <w:t>el</w:t>
      </w:r>
      <w:r>
        <w:rPr>
          <w:spacing w:val="-5"/>
        </w:rPr>
        <w:t xml:space="preserve"> </w:t>
      </w:r>
      <w:r>
        <w:rPr/>
        <w:t>archivo de imagen como si fuera un dispositivo y conectarlo al árbol del sistema de archivos:</w:t>
      </w:r>
    </w:p>
    <w:p>
      <w:pPr>
        <w:pStyle w:val="BodyText"/>
        <w:spacing w:before="8" w:after="0"/>
        <w:ind w:left="0" w:right="0"/>
        <w:rPr>
          <w:sz w:val="28"/>
        </w:rPr>
      </w:pPr>
      <w:r>
        <w:rPr>
          <w:sz w:val="28"/>
        </w:rPr>
      </w:r>
    </w:p>
    <w:p>
      <w:pPr>
        <w:pStyle w:val="Heading2"/>
        <w:rPr/>
      </w:pPr>
      <w:r>
        <w:rPr/>
        <w:t>mkdir</w:t>
      </w:r>
      <w:r>
        <w:rPr>
          <w:spacing w:val="-5"/>
        </w:rPr>
        <w:t xml:space="preserve"> </w:t>
      </w:r>
      <w:r>
        <w:rPr>
          <w:spacing w:val="-2"/>
        </w:rPr>
        <w:t>/mnt/iso_image</w:t>
      </w:r>
    </w:p>
    <w:p>
      <w:pPr>
        <w:pStyle w:val="Normal"/>
        <w:spacing w:before="54" w:after="0"/>
        <w:ind w:hanging="0" w:left="155" w:right="0"/>
        <w:jc w:val="left"/>
        <w:rPr>
          <w:rFonts w:ascii="Courier New" w:hAnsi="Courier New"/>
          <w:b/>
          <w:sz w:val="24"/>
        </w:rPr>
      </w:pPr>
      <w:r>
        <w:rPr>
          <w:rFonts w:ascii="Courier New" w:hAnsi="Courier New"/>
          <w:b/>
          <w:sz w:val="24"/>
        </w:rPr>
        <w:t>mount</w:t>
      </w:r>
      <w:r>
        <w:rPr>
          <w:rFonts w:ascii="Courier New" w:hAnsi="Courier New"/>
          <w:b/>
          <w:spacing w:val="-7"/>
          <w:sz w:val="24"/>
        </w:rPr>
        <w:t xml:space="preserve"> </w:t>
      </w:r>
      <w:r>
        <w:rPr>
          <w:rFonts w:ascii="Courier New" w:hAnsi="Courier New"/>
          <w:b/>
          <w:sz w:val="24"/>
        </w:rPr>
        <w:t>-t</w:t>
      </w:r>
      <w:r>
        <w:rPr>
          <w:rFonts w:ascii="Courier New" w:hAnsi="Courier New"/>
          <w:b/>
          <w:spacing w:val="-5"/>
          <w:sz w:val="24"/>
        </w:rPr>
        <w:t xml:space="preserve"> </w:t>
      </w:r>
      <w:r>
        <w:rPr>
          <w:rFonts w:ascii="Courier New" w:hAnsi="Courier New"/>
          <w:b/>
          <w:sz w:val="24"/>
        </w:rPr>
        <w:t>iso9660</w:t>
      </w:r>
      <w:r>
        <w:rPr>
          <w:rFonts w:ascii="Courier New" w:hAnsi="Courier New"/>
          <w:b/>
          <w:spacing w:val="-5"/>
          <w:sz w:val="24"/>
        </w:rPr>
        <w:t xml:space="preserve"> </w:t>
      </w:r>
      <w:r>
        <w:rPr>
          <w:rFonts w:ascii="Courier New" w:hAnsi="Courier New"/>
          <w:b/>
          <w:sz w:val="24"/>
        </w:rPr>
        <w:t>-o</w:t>
      </w:r>
      <w:r>
        <w:rPr>
          <w:rFonts w:ascii="Courier New" w:hAnsi="Courier New"/>
          <w:b/>
          <w:spacing w:val="-5"/>
          <w:sz w:val="24"/>
        </w:rPr>
        <w:t xml:space="preserve"> </w:t>
      </w:r>
      <w:r>
        <w:rPr>
          <w:rFonts w:ascii="Courier New" w:hAnsi="Courier New"/>
          <w:b/>
          <w:sz w:val="24"/>
        </w:rPr>
        <w:t>loop</w:t>
      </w:r>
      <w:r>
        <w:rPr>
          <w:rFonts w:ascii="Courier New" w:hAnsi="Courier New"/>
          <w:b/>
          <w:spacing w:val="-5"/>
          <w:sz w:val="24"/>
        </w:rPr>
        <w:t xml:space="preserve"> </w:t>
      </w:r>
      <w:r>
        <w:rPr>
          <w:rFonts w:ascii="Courier New" w:hAnsi="Courier New"/>
          <w:b/>
          <w:sz w:val="24"/>
        </w:rPr>
        <w:t>image.iso</w:t>
      </w:r>
      <w:r>
        <w:rPr>
          <w:rFonts w:ascii="Courier New" w:hAnsi="Courier New"/>
          <w:b/>
          <w:spacing w:val="-4"/>
          <w:sz w:val="24"/>
        </w:rPr>
        <w:t xml:space="preserve"> </w:t>
      </w:r>
      <w:r>
        <w:rPr>
          <w:rFonts w:ascii="Courier New" w:hAnsi="Courier New"/>
          <w:b/>
          <w:spacing w:val="-2"/>
          <w:sz w:val="24"/>
        </w:rPr>
        <w:t>/mnt/iso_image</w:t>
      </w:r>
    </w:p>
    <w:p>
      <w:pPr>
        <w:pStyle w:val="BodyText"/>
        <w:ind w:left="0" w:right="0"/>
        <w:rPr>
          <w:rFonts w:ascii="Courier New" w:hAnsi="Courier New"/>
          <w:b/>
          <w:sz w:val="26"/>
        </w:rPr>
      </w:pPr>
      <w:r>
        <w:rPr>
          <w:rFonts w:ascii="Courier New" w:hAnsi="Courier New"/>
          <w:b/>
          <w:sz w:val="26"/>
        </w:rPr>
      </w:r>
    </w:p>
    <w:p>
      <w:pPr>
        <w:pStyle w:val="BodyText"/>
        <w:spacing w:before="10" w:after="0"/>
        <w:ind w:left="0" w:right="0"/>
        <w:rPr>
          <w:rFonts w:ascii="Courier New" w:hAnsi="Courier New"/>
          <w:b/>
          <w:sz w:val="31"/>
        </w:rPr>
      </w:pPr>
      <w:r>
        <w:rPr>
          <w:rFonts w:ascii="Courier New" w:hAnsi="Courier New"/>
          <w:b/>
          <w:sz w:val="31"/>
        </w:rPr>
      </w:r>
    </w:p>
    <w:p>
      <w:pPr>
        <w:pStyle w:val="BodyText"/>
        <w:spacing w:lineRule="auto" w:line="288"/>
        <w:ind w:left="155" w:right="135"/>
        <w:rPr>
          <w:i/>
          <w:i/>
        </w:rPr>
      </w:pPr>
      <w:r>
        <w:rPr/>
        <w:t xml:space="preserve">En el ejemplo anterior, creamos un punto de montaje llamado </w:t>
      </w:r>
      <w:r>
        <w:rPr>
          <w:rFonts w:ascii="Courier New" w:hAnsi="Courier New"/>
        </w:rPr>
        <w:t>/mnt/iso_image</w:t>
      </w:r>
      <w:r>
        <w:rPr>
          <w:rFonts w:ascii="Courier New" w:hAnsi="Courier New"/>
          <w:spacing w:val="-77"/>
        </w:rPr>
        <w:t xml:space="preserve"> </w:t>
      </w:r>
      <w:r>
        <w:rPr/>
        <w:t xml:space="preserve">y luego montamos el archivo de imagen </w:t>
      </w:r>
      <w:r>
        <w:rPr>
          <w:rFonts w:ascii="Courier New" w:hAnsi="Courier New"/>
        </w:rPr>
        <w:t>image.iso</w:t>
      </w:r>
      <w:r>
        <w:rPr>
          <w:rFonts w:ascii="Courier New" w:hAnsi="Courier New"/>
          <w:spacing w:val="-80"/>
        </w:rPr>
        <w:t xml:space="preserve"> </w:t>
      </w:r>
      <w:r>
        <w:rPr/>
        <w:t>en el punto de montaje. Una vez que la imagen está montada,</w:t>
      </w:r>
      <w:r>
        <w:rPr>
          <w:spacing w:val="-4"/>
        </w:rPr>
        <w:t xml:space="preserve"> </w:t>
      </w:r>
      <w:r>
        <w:rPr/>
        <w:t>puede</w:t>
      </w:r>
      <w:r>
        <w:rPr>
          <w:spacing w:val="-3"/>
        </w:rPr>
        <w:t xml:space="preserve"> </w:t>
      </w:r>
      <w:r>
        <w:rPr/>
        <w:t>ser</w:t>
      </w:r>
      <w:r>
        <w:rPr>
          <w:spacing w:val="-4"/>
        </w:rPr>
        <w:t xml:space="preserve"> </w:t>
      </w:r>
      <w:r>
        <w:rPr/>
        <w:t>tratada</w:t>
      </w:r>
      <w:r>
        <w:rPr>
          <w:spacing w:val="-5"/>
        </w:rPr>
        <w:t xml:space="preserve"> </w:t>
      </w:r>
      <w:r>
        <w:rPr/>
        <w:t>como</w:t>
      </w:r>
      <w:r>
        <w:rPr>
          <w:spacing w:val="-3"/>
        </w:rPr>
        <w:t xml:space="preserve"> </w:t>
      </w:r>
      <w:r>
        <w:rPr/>
        <w:t>si</w:t>
      </w:r>
      <w:r>
        <w:rPr>
          <w:spacing w:val="-5"/>
        </w:rPr>
        <w:t xml:space="preserve"> </w:t>
      </w:r>
      <w:r>
        <w:rPr/>
        <w:t>fuera</w:t>
      </w:r>
      <w:r>
        <w:rPr>
          <w:spacing w:val="-5"/>
        </w:rPr>
        <w:t xml:space="preserve"> </w:t>
      </w:r>
      <w:r>
        <w:rPr/>
        <w:t>un</w:t>
      </w:r>
      <w:r>
        <w:rPr>
          <w:spacing w:val="-4"/>
        </w:rPr>
        <w:t xml:space="preserve"> </w:t>
      </w:r>
      <w:r>
        <w:rPr/>
        <w:t>CD-ROM</w:t>
      </w:r>
      <w:r>
        <w:rPr>
          <w:spacing w:val="-4"/>
        </w:rPr>
        <w:t xml:space="preserve"> </w:t>
      </w:r>
      <w:r>
        <w:rPr/>
        <w:t>o</w:t>
      </w:r>
      <w:r>
        <w:rPr>
          <w:spacing w:val="-4"/>
        </w:rPr>
        <w:t xml:space="preserve"> </w:t>
      </w:r>
      <w:r>
        <w:rPr/>
        <w:t>DVD</w:t>
      </w:r>
      <w:r>
        <w:rPr>
          <w:spacing w:val="-4"/>
        </w:rPr>
        <w:t xml:space="preserve"> </w:t>
      </w:r>
      <w:r>
        <w:rPr/>
        <w:t xml:space="preserve">real. </w:t>
      </w:r>
      <w:r>
        <w:rPr>
          <w:i/>
        </w:rPr>
        <w:t>Recuerda</w:t>
      </w:r>
      <w:r>
        <w:rPr>
          <w:i/>
          <w:spacing w:val="-4"/>
        </w:rPr>
        <w:t xml:space="preserve"> </w:t>
      </w:r>
      <w:r>
        <w:rPr>
          <w:i/>
        </w:rPr>
        <w:t>desmontar</w:t>
      </w:r>
      <w:r>
        <w:rPr>
          <w:i/>
          <w:spacing w:val="-4"/>
        </w:rPr>
        <w:t xml:space="preserve"> </w:t>
      </w:r>
      <w:r>
        <w:rPr>
          <w:i/>
        </w:rPr>
        <w:t>la</w:t>
      </w:r>
      <w:r>
        <w:rPr>
          <w:i/>
          <w:spacing w:val="-3"/>
        </w:rPr>
        <w:t xml:space="preserve"> </w:t>
      </w:r>
      <w:r>
        <w:rPr>
          <w:i/>
        </w:rPr>
        <w:t>imagen cuando ya no la necesites.</w:t>
      </w:r>
    </w:p>
    <w:p>
      <w:pPr>
        <w:pStyle w:val="BodyText"/>
        <w:spacing w:before="2" w:after="0"/>
        <w:ind w:left="0" w:right="0"/>
        <w:rPr>
          <w:i/>
          <w:i/>
          <w:sz w:val="21"/>
        </w:rPr>
      </w:pPr>
      <w:r>
        <w:rPr>
          <w:i/>
          <w:sz w:val="21"/>
        </w:rPr>
      </w:r>
    </w:p>
    <w:p>
      <w:pPr>
        <w:pStyle w:val="Heading1"/>
        <w:rPr/>
      </w:pPr>
      <w:r>
        <w:rPr/>
        <w:t>Borrando</w:t>
      </w:r>
      <w:r>
        <w:rPr>
          <w:spacing w:val="-3"/>
        </w:rPr>
        <w:t xml:space="preserve"> </w:t>
      </w:r>
      <w:r>
        <w:rPr/>
        <w:t>un</w:t>
      </w:r>
      <w:r>
        <w:rPr>
          <w:spacing w:val="-2"/>
        </w:rPr>
        <w:t xml:space="preserve"> </w:t>
      </w:r>
      <w:r>
        <w:rPr/>
        <w:t>CD-ROM</w:t>
      </w:r>
      <w:r>
        <w:rPr>
          <w:spacing w:val="-3"/>
        </w:rPr>
        <w:t xml:space="preserve"> </w:t>
      </w:r>
      <w:r>
        <w:rPr>
          <w:spacing w:val="-2"/>
        </w:rPr>
        <w:t>regrabable</w:t>
      </w:r>
    </w:p>
    <w:p>
      <w:pPr>
        <w:pStyle w:val="BodyText"/>
        <w:spacing w:lineRule="auto" w:line="288" w:before="120" w:after="0"/>
        <w:ind w:left="155" w:right="173"/>
        <w:rPr/>
      </w:pPr>
      <w:r>
        <w:rPr/>
        <w:t>Los</w:t>
      </w:r>
      <w:r>
        <w:rPr>
          <w:spacing w:val="-5"/>
        </w:rPr>
        <w:t xml:space="preserve"> </w:t>
      </w:r>
      <w:r>
        <w:rPr/>
        <w:t>CD-RW</w:t>
      </w:r>
      <w:r>
        <w:rPr>
          <w:spacing w:val="-10"/>
        </w:rPr>
        <w:t xml:space="preserve"> </w:t>
      </w:r>
      <w:r>
        <w:rPr/>
        <w:t>regrabables</w:t>
      </w:r>
      <w:r>
        <w:rPr>
          <w:spacing w:val="-5"/>
        </w:rPr>
        <w:t xml:space="preserve"> </w:t>
      </w:r>
      <w:r>
        <w:rPr/>
        <w:t>necesitan</w:t>
      </w:r>
      <w:r>
        <w:rPr>
          <w:spacing w:val="-4"/>
        </w:rPr>
        <w:t xml:space="preserve"> </w:t>
      </w:r>
      <w:r>
        <w:rPr/>
        <w:t>ser</w:t>
      </w:r>
      <w:r>
        <w:rPr>
          <w:spacing w:val="-3"/>
        </w:rPr>
        <w:t xml:space="preserve"> </w:t>
      </w:r>
      <w:r>
        <w:rPr>
          <w:i/>
        </w:rPr>
        <w:t>borrados</w:t>
      </w:r>
      <w:r>
        <w:rPr>
          <w:i/>
          <w:spacing w:val="-5"/>
        </w:rPr>
        <w:t xml:space="preserve"> </w:t>
      </w:r>
      <w:r>
        <w:rPr/>
        <w:t>antes</w:t>
      </w:r>
      <w:r>
        <w:rPr>
          <w:spacing w:val="-5"/>
        </w:rPr>
        <w:t xml:space="preserve"> </w:t>
      </w:r>
      <w:r>
        <w:rPr/>
        <w:t>de</w:t>
      </w:r>
      <w:r>
        <w:rPr>
          <w:spacing w:val="-4"/>
        </w:rPr>
        <w:t xml:space="preserve"> </w:t>
      </w:r>
      <w:r>
        <w:rPr/>
        <w:t>ser</w:t>
      </w:r>
      <w:r>
        <w:rPr>
          <w:spacing w:val="-5"/>
        </w:rPr>
        <w:t xml:space="preserve"> </w:t>
      </w:r>
      <w:r>
        <w:rPr/>
        <w:t>reutilizados.</w:t>
      </w:r>
      <w:r>
        <w:rPr>
          <w:spacing w:val="-5"/>
        </w:rPr>
        <w:t xml:space="preserve"> </w:t>
      </w:r>
      <w:r>
        <w:rPr/>
        <w:t>Para</w:t>
      </w:r>
      <w:r>
        <w:rPr>
          <w:spacing w:val="-6"/>
        </w:rPr>
        <w:t xml:space="preserve"> </w:t>
      </w:r>
      <w:r>
        <w:rPr/>
        <w:t>hacerlo,</w:t>
      </w:r>
      <w:r>
        <w:rPr>
          <w:spacing w:val="-4"/>
        </w:rPr>
        <w:t xml:space="preserve"> </w:t>
      </w:r>
      <w:r>
        <w:rPr/>
        <w:t xml:space="preserve">podemos usar </w:t>
      </w:r>
      <w:r>
        <w:rPr>
          <w:rFonts w:ascii="Courier New" w:hAnsi="Courier New"/>
        </w:rPr>
        <w:t>wodim</w:t>
      </w:r>
      <w:r>
        <w:rPr/>
        <w:t xml:space="preserve">, especificando el nombre del dispositivo del grabador de CD y el tipo de borrado a </w:t>
      </w:r>
      <w:r>
        <w:rPr>
          <w:spacing w:val="-2"/>
        </w:rPr>
        <w:t>realizar.</w:t>
      </w:r>
    </w:p>
    <w:p>
      <w:pPr>
        <w:pStyle w:val="BodyText"/>
        <w:ind w:left="0" w:right="0"/>
        <w:rPr>
          <w:sz w:val="29"/>
        </w:rPr>
      </w:pPr>
      <w:r>
        <w:rPr>
          <w:sz w:val="29"/>
        </w:rPr>
      </w:r>
    </w:p>
    <w:p>
      <w:pPr>
        <w:pStyle w:val="BodyText"/>
        <w:spacing w:before="1" w:after="0"/>
        <w:rPr/>
      </w:pPr>
      <w:r>
        <w:rPr/>
        <w:t>El</w:t>
      </w:r>
      <w:r>
        <w:rPr>
          <w:spacing w:val="-5"/>
        </w:rPr>
        <w:t xml:space="preserve"> </w:t>
      </w:r>
      <w:r>
        <w:rPr/>
        <w:t>programa</w:t>
      </w:r>
      <w:r>
        <w:rPr>
          <w:spacing w:val="-1"/>
        </w:rPr>
        <w:t xml:space="preserve"> </w:t>
      </w:r>
      <w:r>
        <w:rPr>
          <w:rFonts w:ascii="Courier New" w:hAnsi="Courier New"/>
        </w:rPr>
        <w:t>wodim</w:t>
      </w:r>
      <w:r>
        <w:rPr>
          <w:rFonts w:ascii="Courier New" w:hAnsi="Courier New"/>
          <w:spacing w:val="-85"/>
        </w:rPr>
        <w:t xml:space="preserve"> </w:t>
      </w:r>
      <w:r>
        <w:rPr/>
        <w:t>ofrece</w:t>
      </w:r>
      <w:r>
        <w:rPr>
          <w:spacing w:val="-2"/>
        </w:rPr>
        <w:t xml:space="preserve"> </w:t>
      </w:r>
      <w:r>
        <w:rPr/>
        <w:t>varios</w:t>
      </w:r>
      <w:r>
        <w:rPr>
          <w:spacing w:val="-3"/>
        </w:rPr>
        <w:t xml:space="preserve"> </w:t>
      </w:r>
      <w:r>
        <w:rPr/>
        <w:t>tipos.</w:t>
      </w:r>
      <w:r>
        <w:rPr>
          <w:spacing w:val="-3"/>
        </w:rPr>
        <w:t xml:space="preserve"> </w:t>
      </w:r>
      <w:r>
        <w:rPr/>
        <w:t>El</w:t>
      </w:r>
      <w:r>
        <w:rPr>
          <w:spacing w:val="-2"/>
        </w:rPr>
        <w:t xml:space="preserve"> </w:t>
      </w:r>
      <w:r>
        <w:rPr/>
        <w:t>más</w:t>
      </w:r>
      <w:r>
        <w:rPr>
          <w:spacing w:val="-2"/>
        </w:rPr>
        <w:t xml:space="preserve"> </w:t>
      </w:r>
      <w:r>
        <w:rPr/>
        <w:t>simple</w:t>
      </w:r>
      <w:r>
        <w:rPr>
          <w:spacing w:val="-2"/>
        </w:rPr>
        <w:t xml:space="preserve"> </w:t>
      </w:r>
      <w:r>
        <w:rPr/>
        <w:t>(y</w:t>
      </w:r>
      <w:r>
        <w:rPr>
          <w:spacing w:val="-3"/>
        </w:rPr>
        <w:t xml:space="preserve"> </w:t>
      </w:r>
      <w:r>
        <w:rPr/>
        <w:t>rápido)</w:t>
      </w:r>
      <w:r>
        <w:rPr>
          <w:spacing w:val="-2"/>
        </w:rPr>
        <w:t xml:space="preserve"> </w:t>
      </w:r>
      <w:r>
        <w:rPr/>
        <w:t>es</w:t>
      </w:r>
      <w:r>
        <w:rPr>
          <w:spacing w:val="-3"/>
        </w:rPr>
        <w:t xml:space="preserve"> </w:t>
      </w:r>
      <w:r>
        <w:rPr/>
        <w:t>el</w:t>
      </w:r>
      <w:r>
        <w:rPr>
          <w:spacing w:val="-4"/>
        </w:rPr>
        <w:t xml:space="preserve"> </w:t>
      </w:r>
      <w:r>
        <w:rPr/>
        <w:t>modo</w:t>
      </w:r>
      <w:r>
        <w:rPr>
          <w:spacing w:val="-2"/>
        </w:rPr>
        <w:t xml:space="preserve"> “rápido”:</w:t>
      </w:r>
    </w:p>
    <w:p>
      <w:pPr>
        <w:pStyle w:val="BodyText"/>
        <w:spacing w:before="10" w:after="0"/>
        <w:ind w:left="0" w:right="0"/>
        <w:rPr>
          <w:sz w:val="33"/>
        </w:rPr>
      </w:pPr>
      <w:r>
        <w:rPr>
          <w:sz w:val="33"/>
        </w:rPr>
      </w:r>
    </w:p>
    <w:p>
      <w:pPr>
        <w:sectPr>
          <w:type w:val="nextPage"/>
          <w:pgSz w:w="11906" w:h="16838"/>
          <w:pgMar w:left="980" w:right="1000" w:gutter="0" w:header="0" w:top="16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b/>
          <w:sz w:val="24"/>
        </w:rPr>
        <w:t>wodim</w:t>
      </w:r>
      <w:r>
        <w:rPr>
          <w:rFonts w:ascii="Courier New" w:hAnsi="Courier New"/>
          <w:b/>
          <w:spacing w:val="-9"/>
          <w:sz w:val="24"/>
        </w:rPr>
        <w:t xml:space="preserve"> </w:t>
      </w:r>
      <w:r>
        <w:rPr>
          <w:rFonts w:ascii="Courier New" w:hAnsi="Courier New"/>
          <w:b/>
          <w:sz w:val="24"/>
        </w:rPr>
        <w:t>dev=/dev/cdrw</w:t>
      </w:r>
      <w:r>
        <w:rPr>
          <w:rFonts w:ascii="Courier New" w:hAnsi="Courier New"/>
          <w:b/>
          <w:spacing w:val="-9"/>
          <w:sz w:val="24"/>
        </w:rPr>
        <w:t xml:space="preserve"> </w:t>
      </w:r>
      <w:r>
        <w:rPr>
          <w:rFonts w:ascii="Courier New" w:hAnsi="Courier New"/>
          <w:b/>
          <w:spacing w:val="-2"/>
          <w:sz w:val="24"/>
        </w:rPr>
        <w:t>blank=fast</w:t>
      </w:r>
    </w:p>
    <w:p>
      <w:pPr>
        <w:pStyle w:val="Heading1"/>
        <w:spacing w:before="74" w:after="0"/>
        <w:rPr/>
      </w:pPr>
      <w:r>
        <w:rPr/>
        <w:t>Escribiendo</w:t>
      </w:r>
      <w:r>
        <w:rPr>
          <w:spacing w:val="-2"/>
        </w:rPr>
        <w:t xml:space="preserve"> </w:t>
      </w:r>
      <w:r>
        <w:rPr/>
        <w:t>una</w:t>
      </w:r>
      <w:r>
        <w:rPr>
          <w:spacing w:val="-2"/>
        </w:rPr>
        <w:t xml:space="preserve"> imagen</w:t>
      </w:r>
    </w:p>
    <w:p>
      <w:pPr>
        <w:pStyle w:val="BodyText"/>
        <w:spacing w:lineRule="auto" w:line="283" w:before="120" w:after="0"/>
        <w:ind w:left="155" w:right="135"/>
        <w:rPr/>
      </w:pPr>
      <w:r>
        <w:rPr/>
        <w:t>Para</w:t>
      </w:r>
      <w:r>
        <w:rPr>
          <w:spacing w:val="-3"/>
        </w:rPr>
        <w:t xml:space="preserve"> </w:t>
      </w:r>
      <w:r>
        <w:rPr/>
        <w:t>escribir</w:t>
      </w:r>
      <w:r>
        <w:rPr>
          <w:spacing w:val="-4"/>
        </w:rPr>
        <w:t xml:space="preserve"> </w:t>
      </w:r>
      <w:r>
        <w:rPr/>
        <w:t>una</w:t>
      </w:r>
      <w:r>
        <w:rPr>
          <w:spacing w:val="-3"/>
        </w:rPr>
        <w:t xml:space="preserve"> </w:t>
      </w:r>
      <w:r>
        <w:rPr/>
        <w:t>imagen,</w:t>
      </w:r>
      <w:r>
        <w:rPr>
          <w:spacing w:val="-3"/>
        </w:rPr>
        <w:t xml:space="preserve"> </w:t>
      </w:r>
      <w:r>
        <w:rPr/>
        <w:t>usamos</w:t>
      </w:r>
      <w:r>
        <w:rPr>
          <w:spacing w:val="-4"/>
        </w:rPr>
        <w:t xml:space="preserve"> </w:t>
      </w:r>
      <w:r>
        <w:rPr/>
        <w:t>de</w:t>
      </w:r>
      <w:r>
        <w:rPr>
          <w:spacing w:val="-5"/>
        </w:rPr>
        <w:t xml:space="preserve"> </w:t>
      </w:r>
      <w:r>
        <w:rPr/>
        <w:t>nuevo</w:t>
      </w:r>
      <w:r>
        <w:rPr>
          <w:spacing w:val="-1"/>
        </w:rPr>
        <w:t xml:space="preserve"> </w:t>
      </w:r>
      <w:r>
        <w:rPr>
          <w:rFonts w:ascii="Courier New" w:hAnsi="Courier New"/>
        </w:rPr>
        <w:t>wodim</w:t>
      </w:r>
      <w:r>
        <w:rPr/>
        <w:t>,</w:t>
      </w:r>
      <w:r>
        <w:rPr>
          <w:spacing w:val="-4"/>
        </w:rPr>
        <w:t xml:space="preserve"> </w:t>
      </w:r>
      <w:r>
        <w:rPr/>
        <w:t>especificando</w:t>
      </w:r>
      <w:r>
        <w:rPr>
          <w:spacing w:val="-3"/>
        </w:rPr>
        <w:t xml:space="preserve"> </w:t>
      </w:r>
      <w:r>
        <w:rPr/>
        <w:t>el</w:t>
      </w:r>
      <w:r>
        <w:rPr>
          <w:spacing w:val="-5"/>
        </w:rPr>
        <w:t xml:space="preserve"> </w:t>
      </w:r>
      <w:r>
        <w:rPr/>
        <w:t>nombre</w:t>
      </w:r>
      <w:r>
        <w:rPr>
          <w:spacing w:val="-5"/>
        </w:rPr>
        <w:t xml:space="preserve"> </w:t>
      </w:r>
      <w:r>
        <w:rPr/>
        <w:t>del</w:t>
      </w:r>
      <w:r>
        <w:rPr>
          <w:spacing w:val="-3"/>
        </w:rPr>
        <w:t xml:space="preserve"> </w:t>
      </w:r>
      <w:r>
        <w:rPr/>
        <w:t>dispositivo grabador óptico y el nombre del archivo de imagen:</w:t>
      </w:r>
    </w:p>
    <w:p>
      <w:pPr>
        <w:pStyle w:val="BodyText"/>
        <w:spacing w:before="3" w:after="0"/>
        <w:ind w:left="0" w:right="0"/>
        <w:rPr>
          <w:sz w:val="29"/>
        </w:rPr>
      </w:pPr>
      <w:r>
        <w:rPr>
          <w:sz w:val="29"/>
        </w:rPr>
      </w:r>
    </w:p>
    <w:p>
      <w:pPr>
        <w:pStyle w:val="Heading2"/>
        <w:rPr/>
      </w:pPr>
      <w:r>
        <w:rPr/>
        <w:t>wodim</w:t>
      </w:r>
      <w:r>
        <w:rPr>
          <w:spacing w:val="-9"/>
        </w:rPr>
        <w:t xml:space="preserve"> </w:t>
      </w:r>
      <w:r>
        <w:rPr/>
        <w:t>dev=/dev/cdrw</w:t>
      </w:r>
      <w:r>
        <w:rPr>
          <w:spacing w:val="-9"/>
        </w:rPr>
        <w:t xml:space="preserve"> </w:t>
      </w:r>
      <w:r>
        <w:rPr>
          <w:spacing w:val="-2"/>
        </w:rPr>
        <w:t>image.iso</w:t>
      </w:r>
    </w:p>
    <w:p>
      <w:pPr>
        <w:pStyle w:val="BodyText"/>
        <w:ind w:left="0" w:right="0"/>
        <w:rPr>
          <w:rFonts w:ascii="Courier New" w:hAnsi="Courier New"/>
          <w:b/>
          <w:sz w:val="26"/>
        </w:rPr>
      </w:pPr>
      <w:r>
        <w:rPr>
          <w:rFonts w:ascii="Courier New" w:hAnsi="Courier New"/>
          <w:b/>
          <w:sz w:val="26"/>
        </w:rPr>
      </w:r>
    </w:p>
    <w:p>
      <w:pPr>
        <w:pStyle w:val="BodyText"/>
        <w:spacing w:before="10" w:after="0"/>
        <w:ind w:left="0" w:right="0"/>
        <w:rPr>
          <w:rFonts w:ascii="Courier New" w:hAnsi="Courier New"/>
          <w:b/>
          <w:sz w:val="31"/>
        </w:rPr>
      </w:pPr>
      <w:r>
        <w:rPr>
          <w:rFonts w:ascii="Courier New" w:hAnsi="Courier New"/>
          <w:b/>
          <w:sz w:val="31"/>
        </w:rPr>
      </w:r>
    </w:p>
    <w:p>
      <w:pPr>
        <w:pStyle w:val="BodyText"/>
        <w:spacing w:lineRule="auto" w:line="288" w:before="1" w:after="0"/>
        <w:ind w:left="155" w:right="317"/>
        <w:rPr/>
      </w:pPr>
      <w:r>
        <w:rPr/>
        <w:t xml:space="preserve">Además del nombre del dispositivo y el archivo de imagen, </w:t>
      </w:r>
      <w:r>
        <w:rPr>
          <w:rFonts w:ascii="Courier New" w:hAnsi="Courier New"/>
        </w:rPr>
        <w:t>wodim</w:t>
      </w:r>
      <w:r>
        <w:rPr>
          <w:rFonts w:ascii="Courier New" w:hAnsi="Courier New"/>
          <w:spacing w:val="-80"/>
        </w:rPr>
        <w:t xml:space="preserve"> </w:t>
      </w:r>
      <w:r>
        <w:rPr/>
        <w:t>soporta una gran variedad de opciones.</w:t>
      </w:r>
      <w:r>
        <w:rPr>
          <w:spacing w:val="-3"/>
        </w:rPr>
        <w:t xml:space="preserve"> </w:t>
      </w:r>
      <w:r>
        <w:rPr/>
        <w:t>Dos</w:t>
      </w:r>
      <w:r>
        <w:rPr>
          <w:spacing w:val="-3"/>
        </w:rPr>
        <w:t xml:space="preserve"> </w:t>
      </w:r>
      <w:r>
        <w:rPr/>
        <w:t>muy</w:t>
      </w:r>
      <w:r>
        <w:rPr>
          <w:spacing w:val="-3"/>
        </w:rPr>
        <w:t xml:space="preserve"> </w:t>
      </w:r>
      <w:r>
        <w:rPr/>
        <w:t>comunes</w:t>
      </w:r>
      <w:r>
        <w:rPr>
          <w:spacing w:val="-3"/>
        </w:rPr>
        <w:t xml:space="preserve"> </w:t>
      </w:r>
      <w:r>
        <w:rPr/>
        <w:t>son</w:t>
      </w:r>
      <w:r>
        <w:rPr>
          <w:spacing w:val="-3"/>
        </w:rPr>
        <w:t xml:space="preserve"> </w:t>
      </w:r>
      <w:r>
        <w:rPr/>
        <w:t>“-v”</w:t>
      </w:r>
      <w:r>
        <w:rPr>
          <w:spacing w:val="-4"/>
        </w:rPr>
        <w:t xml:space="preserve"> </w:t>
      </w:r>
      <w:r>
        <w:rPr/>
        <w:t>para</w:t>
      </w:r>
      <w:r>
        <w:rPr>
          <w:spacing w:val="-2"/>
        </w:rPr>
        <w:t xml:space="preserve"> </w:t>
      </w:r>
      <w:r>
        <w:rPr/>
        <w:t>salida</w:t>
      </w:r>
      <w:r>
        <w:rPr>
          <w:spacing w:val="-4"/>
        </w:rPr>
        <w:t xml:space="preserve"> </w:t>
      </w:r>
      <w:r>
        <w:rPr/>
        <w:t>verbose,</w:t>
      </w:r>
      <w:r>
        <w:rPr>
          <w:spacing w:val="-2"/>
        </w:rPr>
        <w:t xml:space="preserve"> </w:t>
      </w:r>
      <w:r>
        <w:rPr/>
        <w:t>y</w:t>
      </w:r>
      <w:r>
        <w:rPr>
          <w:spacing w:val="-3"/>
        </w:rPr>
        <w:t xml:space="preserve"> </w:t>
      </w:r>
      <w:r>
        <w:rPr/>
        <w:t>“-dao”,</w:t>
      </w:r>
      <w:r>
        <w:rPr>
          <w:spacing w:val="-3"/>
        </w:rPr>
        <w:t xml:space="preserve"> </w:t>
      </w:r>
      <w:r>
        <w:rPr/>
        <w:t>que</w:t>
      </w:r>
      <w:r>
        <w:rPr>
          <w:spacing w:val="-2"/>
        </w:rPr>
        <w:t xml:space="preserve"> </w:t>
      </w:r>
      <w:r>
        <w:rPr/>
        <w:t>graba</w:t>
      </w:r>
      <w:r>
        <w:rPr>
          <w:spacing w:val="-4"/>
        </w:rPr>
        <w:t xml:space="preserve"> </w:t>
      </w:r>
      <w:r>
        <w:rPr/>
        <w:t>el</w:t>
      </w:r>
      <w:r>
        <w:rPr>
          <w:spacing w:val="-2"/>
        </w:rPr>
        <w:t xml:space="preserve"> </w:t>
      </w:r>
      <w:r>
        <w:rPr/>
        <w:t>disco</w:t>
      </w:r>
      <w:r>
        <w:rPr>
          <w:spacing w:val="-3"/>
        </w:rPr>
        <w:t xml:space="preserve"> </w:t>
      </w:r>
      <w:r>
        <w:rPr/>
        <w:t>en</w:t>
      </w:r>
      <w:r>
        <w:rPr>
          <w:spacing w:val="-3"/>
        </w:rPr>
        <w:t xml:space="preserve"> </w:t>
      </w:r>
      <w:r>
        <w:rPr/>
        <w:t>el</w:t>
      </w:r>
      <w:r>
        <w:rPr>
          <w:spacing w:val="-2"/>
        </w:rPr>
        <w:t xml:space="preserve"> </w:t>
      </w:r>
      <w:r>
        <w:rPr/>
        <w:t xml:space="preserve">modo </w:t>
      </w:r>
      <w:r>
        <w:rPr>
          <w:i/>
        </w:rPr>
        <w:t xml:space="preserve">disc-at-once </w:t>
      </w:r>
      <w:r>
        <w:rPr/>
        <w:t>(disco de una vez). Este modo debería usarse si estás preparando un disco para reproducción</w:t>
      </w:r>
      <w:r>
        <w:rPr>
          <w:spacing w:val="-2"/>
        </w:rPr>
        <w:t xml:space="preserve"> </w:t>
      </w:r>
      <w:r>
        <w:rPr/>
        <w:t>comercial.</w:t>
      </w:r>
      <w:r>
        <w:rPr>
          <w:spacing w:val="-1"/>
        </w:rPr>
        <w:t xml:space="preserve"> </w:t>
      </w:r>
      <w:r>
        <w:rPr/>
        <w:t>El</w:t>
      </w:r>
      <w:r>
        <w:rPr>
          <w:spacing w:val="-2"/>
        </w:rPr>
        <w:t xml:space="preserve"> </w:t>
      </w:r>
      <w:r>
        <w:rPr/>
        <w:t>modo</w:t>
      </w:r>
      <w:r>
        <w:rPr>
          <w:spacing w:val="-1"/>
        </w:rPr>
        <w:t xml:space="preserve"> </w:t>
      </w:r>
      <w:r>
        <w:rPr/>
        <w:t>por</w:t>
      </w:r>
      <w:r>
        <w:rPr>
          <w:spacing w:val="-1"/>
        </w:rPr>
        <w:t xml:space="preserve"> </w:t>
      </w:r>
      <w:r>
        <w:rPr/>
        <w:t>defecto</w:t>
      </w:r>
      <w:r>
        <w:rPr>
          <w:spacing w:val="-1"/>
        </w:rPr>
        <w:t xml:space="preserve"> </w:t>
      </w:r>
      <w:r>
        <w:rPr/>
        <w:t xml:space="preserve">de </w:t>
      </w:r>
      <w:r>
        <w:rPr>
          <w:rFonts w:ascii="Courier New" w:hAnsi="Courier New"/>
        </w:rPr>
        <w:t>wodim</w:t>
      </w:r>
      <w:r>
        <w:rPr>
          <w:rFonts w:ascii="Courier New" w:hAnsi="Courier New"/>
          <w:spacing w:val="-85"/>
        </w:rPr>
        <w:t xml:space="preserve"> </w:t>
      </w:r>
      <w:r>
        <w:rPr/>
        <w:t>es</w:t>
      </w:r>
      <w:r>
        <w:rPr>
          <w:spacing w:val="-1"/>
        </w:rPr>
        <w:t xml:space="preserve"> </w:t>
      </w:r>
      <w:r>
        <w:rPr>
          <w:i/>
        </w:rPr>
        <w:t>track-at-one</w:t>
      </w:r>
      <w:r>
        <w:rPr>
          <w:i/>
          <w:spacing w:val="-1"/>
        </w:rPr>
        <w:t xml:space="preserve"> </w:t>
      </w:r>
      <w:r>
        <w:rPr/>
        <w:t>(pista</w:t>
      </w:r>
      <w:r>
        <w:rPr>
          <w:spacing w:val="-2"/>
        </w:rPr>
        <w:t xml:space="preserve"> </w:t>
      </w:r>
      <w:r>
        <w:rPr/>
        <w:t>de una</w:t>
      </w:r>
      <w:r>
        <w:rPr>
          <w:spacing w:val="-2"/>
        </w:rPr>
        <w:t xml:space="preserve"> </w:t>
      </w:r>
      <w:r>
        <w:rPr/>
        <w:t>vez),</w:t>
      </w:r>
      <w:r>
        <w:rPr>
          <w:spacing w:val="-1"/>
        </w:rPr>
        <w:t xml:space="preserve"> </w:t>
      </w:r>
      <w:r>
        <w:rPr/>
        <w:t>que es útil para grabar pistas de música.</w:t>
      </w:r>
    </w:p>
    <w:p>
      <w:pPr>
        <w:pStyle w:val="BodyText"/>
        <w:ind w:left="0" w:right="0"/>
        <w:rPr>
          <w:sz w:val="21"/>
        </w:rPr>
      </w:pPr>
      <w:r>
        <w:rPr>
          <w:sz w:val="21"/>
        </w:rPr>
      </w:r>
    </w:p>
    <w:p>
      <w:pPr>
        <w:pStyle w:val="Heading1"/>
        <w:spacing w:before="1" w:after="0"/>
        <w:rPr/>
      </w:pPr>
      <w:r>
        <w:rPr>
          <w:spacing w:val="-2"/>
        </w:rPr>
        <w:t>Resumiendo</w:t>
      </w:r>
    </w:p>
    <w:p>
      <w:pPr>
        <w:pStyle w:val="BodyText"/>
        <w:spacing w:lineRule="auto" w:line="288" w:before="119" w:after="0"/>
        <w:ind w:left="155" w:right="135"/>
        <w:rPr/>
      </w:pPr>
      <w:r>
        <w:rPr/>
        <w:t>En</w:t>
      </w:r>
      <w:r>
        <w:rPr>
          <w:spacing w:val="-4"/>
        </w:rPr>
        <w:t xml:space="preserve"> </w:t>
      </w:r>
      <w:r>
        <w:rPr/>
        <w:t>este</w:t>
      </w:r>
      <w:r>
        <w:rPr>
          <w:spacing w:val="-6"/>
        </w:rPr>
        <w:t xml:space="preserve"> </w:t>
      </w:r>
      <w:r>
        <w:rPr/>
        <w:t>capítulo</w:t>
      </w:r>
      <w:r>
        <w:rPr>
          <w:spacing w:val="-4"/>
        </w:rPr>
        <w:t xml:space="preserve"> </w:t>
      </w:r>
      <w:r>
        <w:rPr/>
        <w:t>hemos</w:t>
      </w:r>
      <w:r>
        <w:rPr>
          <w:spacing w:val="-5"/>
        </w:rPr>
        <w:t xml:space="preserve"> </w:t>
      </w:r>
      <w:r>
        <w:rPr/>
        <w:t>visto</w:t>
      </w:r>
      <w:r>
        <w:rPr>
          <w:spacing w:val="-5"/>
        </w:rPr>
        <w:t xml:space="preserve"> </w:t>
      </w:r>
      <w:r>
        <w:rPr/>
        <w:t>las</w:t>
      </w:r>
      <w:r>
        <w:rPr>
          <w:spacing w:val="-5"/>
        </w:rPr>
        <w:t xml:space="preserve"> </w:t>
      </w:r>
      <w:r>
        <w:rPr/>
        <w:t>tareas</w:t>
      </w:r>
      <w:r>
        <w:rPr>
          <w:spacing w:val="-5"/>
        </w:rPr>
        <w:t xml:space="preserve"> </w:t>
      </w:r>
      <w:r>
        <w:rPr/>
        <w:t>básicas</w:t>
      </w:r>
      <w:r>
        <w:rPr>
          <w:spacing w:val="-3"/>
        </w:rPr>
        <w:t xml:space="preserve"> </w:t>
      </w:r>
      <w:r>
        <w:rPr/>
        <w:t>de</w:t>
      </w:r>
      <w:r>
        <w:rPr>
          <w:spacing w:val="-6"/>
        </w:rPr>
        <w:t xml:space="preserve"> </w:t>
      </w:r>
      <w:r>
        <w:rPr/>
        <w:t>la</w:t>
      </w:r>
      <w:r>
        <w:rPr>
          <w:spacing w:val="-6"/>
        </w:rPr>
        <w:t xml:space="preserve"> </w:t>
      </w:r>
      <w:r>
        <w:rPr/>
        <w:t>gestión</w:t>
      </w:r>
      <w:r>
        <w:rPr>
          <w:spacing w:val="-5"/>
        </w:rPr>
        <w:t xml:space="preserve"> </w:t>
      </w:r>
      <w:r>
        <w:rPr/>
        <w:t>del</w:t>
      </w:r>
      <w:r>
        <w:rPr>
          <w:spacing w:val="-4"/>
        </w:rPr>
        <w:t xml:space="preserve"> </w:t>
      </w:r>
      <w:r>
        <w:rPr/>
        <w:t>almacenamiento.</w:t>
      </w:r>
      <w:r>
        <w:rPr>
          <w:spacing w:val="-4"/>
        </w:rPr>
        <w:t xml:space="preserve"> </w:t>
      </w:r>
      <w:r>
        <w:rPr/>
        <w:t>Hay,</w:t>
      </w:r>
      <w:r>
        <w:rPr>
          <w:spacing w:val="-5"/>
        </w:rPr>
        <w:t xml:space="preserve"> </w:t>
      </w:r>
      <w:r>
        <w:rPr/>
        <w:t>por</w:t>
      </w:r>
      <w:r>
        <w:rPr>
          <w:spacing w:val="-5"/>
        </w:rPr>
        <w:t xml:space="preserve"> </w:t>
      </w:r>
      <w:r>
        <w:rPr/>
        <w:t>supuesto, muchas más. Linux soporta una gran cantidad de dispositivos de almacenamiento y tablas de sistemas de archivos. También ofrece funciones para interoperar con otros sistemas.</w:t>
      </w:r>
    </w:p>
    <w:p>
      <w:pPr>
        <w:pStyle w:val="BodyText"/>
        <w:spacing w:before="11" w:after="0"/>
        <w:ind w:left="0" w:right="0"/>
        <w:rPr>
          <w:sz w:val="20"/>
        </w:rPr>
      </w:pPr>
      <w:r>
        <w:rPr>
          <w:sz w:val="20"/>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lineRule="auto" w:line="288" w:before="120" w:after="0"/>
        <w:ind w:left="155" w:right="148"/>
        <w:rPr/>
      </w:pPr>
      <w:r>
        <w:rPr/>
        <w:t>Hecha</w:t>
      </w:r>
      <w:r>
        <w:rPr>
          <w:spacing w:val="-2"/>
        </w:rPr>
        <w:t xml:space="preserve"> </w:t>
      </w:r>
      <w:r>
        <w:rPr/>
        <w:t>un</w:t>
      </w:r>
      <w:r>
        <w:rPr>
          <w:spacing w:val="-3"/>
        </w:rPr>
        <w:t xml:space="preserve"> </w:t>
      </w:r>
      <w:r>
        <w:rPr/>
        <w:t>vistazo</w:t>
      </w:r>
      <w:r>
        <w:rPr>
          <w:spacing w:val="-2"/>
        </w:rPr>
        <w:t xml:space="preserve"> </w:t>
      </w:r>
      <w:r>
        <w:rPr/>
        <w:t>a</w:t>
      </w:r>
      <w:r>
        <w:rPr>
          <w:spacing w:val="-4"/>
        </w:rPr>
        <w:t xml:space="preserve"> </w:t>
      </w:r>
      <w:r>
        <w:rPr/>
        <w:t>las</w:t>
      </w:r>
      <w:r>
        <w:rPr>
          <w:spacing w:val="-3"/>
        </w:rPr>
        <w:t xml:space="preserve"> </w:t>
      </w:r>
      <w:r>
        <w:rPr/>
        <w:t>man</w:t>
      </w:r>
      <w:r>
        <w:rPr>
          <w:spacing w:val="-2"/>
        </w:rPr>
        <w:t xml:space="preserve"> </w:t>
      </w:r>
      <w:r>
        <w:rPr/>
        <w:t>pages</w:t>
      </w:r>
      <w:r>
        <w:rPr>
          <w:spacing w:val="-3"/>
        </w:rPr>
        <w:t xml:space="preserve"> </w:t>
      </w:r>
      <w:r>
        <w:rPr/>
        <w:t>de</w:t>
      </w:r>
      <w:r>
        <w:rPr>
          <w:spacing w:val="-4"/>
        </w:rPr>
        <w:t xml:space="preserve"> </w:t>
      </w:r>
      <w:r>
        <w:rPr/>
        <w:t>los</w:t>
      </w:r>
      <w:r>
        <w:rPr>
          <w:spacing w:val="-3"/>
        </w:rPr>
        <w:t xml:space="preserve"> </w:t>
      </w:r>
      <w:r>
        <w:rPr/>
        <w:t>comandos</w:t>
      </w:r>
      <w:r>
        <w:rPr>
          <w:spacing w:val="-1"/>
        </w:rPr>
        <w:t xml:space="preserve"> </w:t>
      </w:r>
      <w:r>
        <w:rPr/>
        <w:t>que</w:t>
      </w:r>
      <w:r>
        <w:rPr>
          <w:spacing w:val="-4"/>
        </w:rPr>
        <w:t xml:space="preserve"> </w:t>
      </w:r>
      <w:r>
        <w:rPr/>
        <w:t>hemos</w:t>
      </w:r>
      <w:r>
        <w:rPr>
          <w:spacing w:val="-3"/>
        </w:rPr>
        <w:t xml:space="preserve"> </w:t>
      </w:r>
      <w:r>
        <w:rPr/>
        <w:t>visto.</w:t>
      </w:r>
      <w:r>
        <w:rPr>
          <w:spacing w:val="-15"/>
        </w:rPr>
        <w:t xml:space="preserve"> </w:t>
      </w:r>
      <w:r>
        <w:rPr/>
        <w:t>Algunos</w:t>
      </w:r>
      <w:r>
        <w:rPr>
          <w:spacing w:val="-3"/>
        </w:rPr>
        <w:t xml:space="preserve"> </w:t>
      </w:r>
      <w:r>
        <w:rPr/>
        <w:t>de</w:t>
      </w:r>
      <w:r>
        <w:rPr>
          <w:spacing w:val="-2"/>
        </w:rPr>
        <w:t xml:space="preserve"> </w:t>
      </w:r>
      <w:r>
        <w:rPr/>
        <w:t>ellos</w:t>
      </w:r>
      <w:r>
        <w:rPr>
          <w:spacing w:val="-3"/>
        </w:rPr>
        <w:t xml:space="preserve"> </w:t>
      </w:r>
      <w:r>
        <w:rPr/>
        <w:t>soportan</w:t>
      </w:r>
      <w:r>
        <w:rPr>
          <w:spacing w:val="-2"/>
        </w:rPr>
        <w:t xml:space="preserve"> </w:t>
      </w:r>
      <w:r>
        <w:rPr/>
        <w:t>gran número de opciones y operaciones. También, busca tutoriales on-line para añadir discos duros a tu sistema Linux (hay muchos) y funcionan con medios ópticos.</w:t>
      </w:r>
    </w:p>
    <w:p>
      <w:pPr>
        <w:pStyle w:val="BodyText"/>
        <w:spacing w:before="9" w:after="0"/>
        <w:ind w:left="0" w:right="0"/>
        <w:rPr>
          <w:sz w:val="20"/>
        </w:rPr>
      </w:pPr>
      <w:r>
        <w:rPr>
          <w:sz w:val="20"/>
        </w:rPr>
      </w:r>
    </w:p>
    <w:p>
      <w:pPr>
        <w:pStyle w:val="Heading1"/>
        <w:rPr/>
      </w:pPr>
      <w:r>
        <w:rPr/>
        <w:t>Crédito</w:t>
      </w:r>
      <w:r>
        <w:rPr>
          <w:spacing w:val="-4"/>
        </w:rPr>
        <w:t xml:space="preserve"> </w:t>
      </w:r>
      <w:r>
        <w:rPr>
          <w:spacing w:val="-2"/>
        </w:rPr>
        <w:t>adicional</w:t>
      </w:r>
    </w:p>
    <w:p>
      <w:pPr>
        <w:pStyle w:val="BodyText"/>
        <w:spacing w:lineRule="auto" w:line="288" w:before="119" w:after="0"/>
        <w:ind w:left="155" w:right="210"/>
        <w:rPr/>
      </w:pPr>
      <w:r>
        <w:rPr/>
        <w:t>A</w:t>
      </w:r>
      <w:r>
        <w:rPr>
          <w:spacing w:val="-15"/>
        </w:rPr>
        <w:t xml:space="preserve"> </w:t>
      </w:r>
      <w:r>
        <w:rPr/>
        <w:t>menudo</w:t>
      </w:r>
      <w:r>
        <w:rPr>
          <w:spacing w:val="-4"/>
        </w:rPr>
        <w:t xml:space="preserve"> </w:t>
      </w:r>
      <w:r>
        <w:rPr/>
        <w:t>es</w:t>
      </w:r>
      <w:r>
        <w:rPr>
          <w:spacing w:val="-3"/>
        </w:rPr>
        <w:t xml:space="preserve"> </w:t>
      </w:r>
      <w:r>
        <w:rPr/>
        <w:t>útil</w:t>
      </w:r>
      <w:r>
        <w:rPr>
          <w:spacing w:val="-3"/>
        </w:rPr>
        <w:t xml:space="preserve"> </w:t>
      </w:r>
      <w:r>
        <w:rPr/>
        <w:t>verificar</w:t>
      </w:r>
      <w:r>
        <w:rPr>
          <w:spacing w:val="-3"/>
        </w:rPr>
        <w:t xml:space="preserve"> </w:t>
      </w:r>
      <w:r>
        <w:rPr/>
        <w:t>la</w:t>
      </w:r>
      <w:r>
        <w:rPr>
          <w:spacing w:val="-3"/>
        </w:rPr>
        <w:t xml:space="preserve"> </w:t>
      </w:r>
      <w:r>
        <w:rPr/>
        <w:t>integridad</w:t>
      </w:r>
      <w:r>
        <w:rPr>
          <w:spacing w:val="-3"/>
        </w:rPr>
        <w:t xml:space="preserve"> </w:t>
      </w:r>
      <w:r>
        <w:rPr/>
        <w:t>de</w:t>
      </w:r>
      <w:r>
        <w:rPr>
          <w:spacing w:val="-3"/>
        </w:rPr>
        <w:t xml:space="preserve"> </w:t>
      </w:r>
      <w:r>
        <w:rPr/>
        <w:t>una</w:t>
      </w:r>
      <w:r>
        <w:rPr>
          <w:spacing w:val="-4"/>
        </w:rPr>
        <w:t xml:space="preserve"> </w:t>
      </w:r>
      <w:r>
        <w:rPr/>
        <w:t>imagen</w:t>
      </w:r>
      <w:r>
        <w:rPr>
          <w:spacing w:val="-3"/>
        </w:rPr>
        <w:t xml:space="preserve"> </w:t>
      </w:r>
      <w:r>
        <w:rPr/>
        <w:t>iso</w:t>
      </w:r>
      <w:r>
        <w:rPr>
          <w:spacing w:val="-3"/>
        </w:rPr>
        <w:t xml:space="preserve"> </w:t>
      </w:r>
      <w:r>
        <w:rPr/>
        <w:t>que</w:t>
      </w:r>
      <w:r>
        <w:rPr>
          <w:spacing w:val="-4"/>
        </w:rPr>
        <w:t xml:space="preserve"> </w:t>
      </w:r>
      <w:r>
        <w:rPr/>
        <w:t>hemos</w:t>
      </w:r>
      <w:r>
        <w:rPr>
          <w:spacing w:val="-2"/>
        </w:rPr>
        <w:t xml:space="preserve"> </w:t>
      </w:r>
      <w:r>
        <w:rPr/>
        <w:t>descargado.</w:t>
      </w:r>
      <w:r>
        <w:rPr>
          <w:spacing w:val="-3"/>
        </w:rPr>
        <w:t xml:space="preserve"> </w:t>
      </w:r>
      <w:r>
        <w:rPr/>
        <w:t>En</w:t>
      </w:r>
      <w:r>
        <w:rPr>
          <w:spacing w:val="-3"/>
        </w:rPr>
        <w:t xml:space="preserve"> </w:t>
      </w:r>
      <w:r>
        <w:rPr/>
        <w:t>la</w:t>
      </w:r>
      <w:r>
        <w:rPr>
          <w:spacing w:val="-3"/>
        </w:rPr>
        <w:t xml:space="preserve"> </w:t>
      </w:r>
      <w:r>
        <w:rPr/>
        <w:t>mayoría</w:t>
      </w:r>
      <w:r>
        <w:rPr>
          <w:spacing w:val="-4"/>
        </w:rPr>
        <w:t xml:space="preserve"> </w:t>
      </w:r>
      <w:r>
        <w:rPr/>
        <w:t xml:space="preserve">de los casos, un distribuidor de una imagen iso también proporcionará un archivo checksum. Un checksum es el resultado de un calculo matemático exótico que tiene como resultado un número que representa el contenido del archivo en cuestión. Si el contenido del archivo cambia aunque sea en un sólo bit, el resultado del checksum será muy diferente. El método más común de generación de checksum usa el programa </w:t>
      </w:r>
      <w:r>
        <w:rPr>
          <w:rFonts w:ascii="Courier New" w:hAnsi="Courier New"/>
        </w:rPr>
        <w:t>md5sum</w:t>
      </w:r>
      <w:r>
        <w:rPr/>
        <w:t xml:space="preserve">. Cuando usas </w:t>
      </w:r>
      <w:r>
        <w:rPr>
          <w:rFonts w:ascii="Courier New" w:hAnsi="Courier New"/>
        </w:rPr>
        <w:t>md5sum</w:t>
      </w:r>
      <w:r>
        <w:rPr/>
        <w:t xml:space="preserve">, produce un número hexadecimal </w:t>
      </w:r>
      <w:r>
        <w:rPr>
          <w:spacing w:val="-2"/>
        </w:rPr>
        <w:t>único:</w:t>
      </w:r>
    </w:p>
    <w:p>
      <w:pPr>
        <w:pStyle w:val="BodyText"/>
        <w:ind w:left="0" w:right="0"/>
        <w:rPr>
          <w:sz w:val="29"/>
        </w:rPr>
      </w:pPr>
      <w:r>
        <w:rPr>
          <w:sz w:val="29"/>
        </w:rPr>
      </w:r>
    </w:p>
    <w:p>
      <w:pPr>
        <w:pStyle w:val="Heading2"/>
        <w:rPr/>
      </w:pPr>
      <w:r>
        <w:rPr/>
        <w:t>md5sum</w:t>
      </w:r>
      <w:r>
        <w:rPr>
          <w:spacing w:val="-6"/>
        </w:rPr>
        <w:t xml:space="preserve"> </w:t>
      </w:r>
      <w:r>
        <w:rPr>
          <w:spacing w:val="-2"/>
        </w:rPr>
        <w:t>image.iso</w:t>
      </w:r>
    </w:p>
    <w:p>
      <w:pPr>
        <w:pStyle w:val="BodyText"/>
        <w:spacing w:before="55" w:after="0"/>
        <w:rPr>
          <w:rFonts w:ascii="Courier New" w:hAnsi="Courier New"/>
        </w:rPr>
      </w:pPr>
      <w:r>
        <w:rPr>
          <w:rFonts w:ascii="Courier New" w:hAnsi="Courier New"/>
        </w:rPr>
        <w:t>34e354760f9bb7fbf85c96f6a3f94ece</w:t>
      </w:r>
      <w:r>
        <w:rPr>
          <w:rFonts w:ascii="Courier New" w:hAnsi="Courier New"/>
          <w:spacing w:val="-34"/>
        </w:rPr>
        <w:t xml:space="preserve"> </w:t>
      </w:r>
      <w:r>
        <w:rPr>
          <w:rFonts w:ascii="Courier New" w:hAnsi="Courier New"/>
          <w:spacing w:val="-2"/>
        </w:rPr>
        <w:t>image.iso</w:t>
      </w:r>
    </w:p>
    <w:p>
      <w:pPr>
        <w:pStyle w:val="BodyText"/>
        <w:spacing w:before="5" w:after="0"/>
        <w:ind w:left="0" w:right="0"/>
        <w:rPr>
          <w:rFonts w:ascii="Courier New" w:hAnsi="Courier New"/>
          <w:sz w:val="33"/>
        </w:rPr>
      </w:pPr>
      <w:r>
        <w:rPr>
          <w:rFonts w:ascii="Courier New" w:hAnsi="Courier New"/>
          <w:sz w:val="33"/>
        </w:rPr>
      </w:r>
    </w:p>
    <w:p>
      <w:pPr>
        <w:pStyle w:val="BodyText"/>
        <w:spacing w:lineRule="auto" w:line="288" w:before="1" w:after="0"/>
        <w:ind w:left="155" w:right="135"/>
        <w:rPr/>
      </w:pPr>
      <w:r>
        <w:rPr/>
        <w:t>Después</w:t>
      </w:r>
      <w:r>
        <w:rPr>
          <w:spacing w:val="-7"/>
        </w:rPr>
        <w:t xml:space="preserve"> </w:t>
      </w:r>
      <w:r>
        <w:rPr/>
        <w:t>de</w:t>
      </w:r>
      <w:r>
        <w:rPr>
          <w:spacing w:val="-5"/>
        </w:rPr>
        <w:t xml:space="preserve"> </w:t>
      </w:r>
      <w:r>
        <w:rPr/>
        <w:t>descargar</w:t>
      </w:r>
      <w:r>
        <w:rPr>
          <w:spacing w:val="-3"/>
        </w:rPr>
        <w:t xml:space="preserve"> </w:t>
      </w:r>
      <w:r>
        <w:rPr/>
        <w:t>la</w:t>
      </w:r>
      <w:r>
        <w:rPr>
          <w:spacing w:val="-5"/>
        </w:rPr>
        <w:t xml:space="preserve"> </w:t>
      </w:r>
      <w:r>
        <w:rPr/>
        <w:t>imagen,</w:t>
      </w:r>
      <w:r>
        <w:rPr>
          <w:spacing w:val="-4"/>
        </w:rPr>
        <w:t xml:space="preserve"> </w:t>
      </w:r>
      <w:r>
        <w:rPr/>
        <w:t>deberías</w:t>
      </w:r>
      <w:r>
        <w:rPr>
          <w:spacing w:val="-4"/>
        </w:rPr>
        <w:t xml:space="preserve"> </w:t>
      </w:r>
      <w:r>
        <w:rPr/>
        <w:t xml:space="preserve">ejecutar </w:t>
      </w:r>
      <w:r>
        <w:rPr>
          <w:rFonts w:ascii="Courier New" w:hAnsi="Courier New"/>
        </w:rPr>
        <w:t>md5sum</w:t>
      </w:r>
      <w:r>
        <w:rPr>
          <w:rFonts w:ascii="Courier New" w:hAnsi="Courier New"/>
          <w:spacing w:val="-85"/>
        </w:rPr>
        <w:t xml:space="preserve"> </w:t>
      </w:r>
      <w:r>
        <w:rPr/>
        <w:t>contra</w:t>
      </w:r>
      <w:r>
        <w:rPr>
          <w:spacing w:val="-3"/>
        </w:rPr>
        <w:t xml:space="preserve"> </w:t>
      </w:r>
      <w:r>
        <w:rPr/>
        <w:t>ella</w:t>
      </w:r>
      <w:r>
        <w:rPr>
          <w:spacing w:val="-3"/>
        </w:rPr>
        <w:t xml:space="preserve"> </w:t>
      </w:r>
      <w:r>
        <w:rPr/>
        <w:t>y</w:t>
      </w:r>
      <w:r>
        <w:rPr>
          <w:spacing w:val="-4"/>
        </w:rPr>
        <w:t xml:space="preserve"> </w:t>
      </w:r>
      <w:r>
        <w:rPr/>
        <w:t>comparar</w:t>
      </w:r>
      <w:r>
        <w:rPr>
          <w:spacing w:val="-3"/>
        </w:rPr>
        <w:t xml:space="preserve"> </w:t>
      </w:r>
      <w:r>
        <w:rPr/>
        <w:t>el</w:t>
      </w:r>
      <w:r>
        <w:rPr>
          <w:spacing w:val="-5"/>
        </w:rPr>
        <w:t xml:space="preserve"> </w:t>
      </w:r>
      <w:r>
        <w:rPr/>
        <w:t>resultado</w:t>
      </w:r>
      <w:r>
        <w:rPr>
          <w:spacing w:val="-4"/>
        </w:rPr>
        <w:t xml:space="preserve"> </w:t>
      </w:r>
      <w:r>
        <w:rPr/>
        <w:t xml:space="preserve">con el valor de </w:t>
      </w:r>
      <w:r>
        <w:rPr>
          <w:rFonts w:ascii="Courier New" w:hAnsi="Courier New"/>
        </w:rPr>
        <w:t>md5sum</w:t>
      </w:r>
      <w:r>
        <w:rPr>
          <w:rFonts w:ascii="Courier New" w:hAnsi="Courier New"/>
          <w:spacing w:val="-68"/>
        </w:rPr>
        <w:t xml:space="preserve"> </w:t>
      </w:r>
      <w:r>
        <w:rPr/>
        <w:t>suministrado por el publicador.</w:t>
      </w:r>
    </w:p>
    <w:p>
      <w:pPr>
        <w:pStyle w:val="BodyText"/>
        <w:spacing w:before="5" w:after="0"/>
        <w:ind w:left="0" w:right="0"/>
        <w:rPr>
          <w:sz w:val="29"/>
        </w:rPr>
      </w:pPr>
      <w:r>
        <w:rPr>
          <w:sz w:val="29"/>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lineRule="auto" w:line="288" w:before="1" w:after="0"/>
        <w:ind w:left="155" w:right="173"/>
        <w:rPr/>
      </w:pPr>
      <w:r>
        <w:rPr/>
        <w:t>Además de chequear la integridad de un archivo descargado, podemos usar md5sum para verificar el nuevo medio óptico grabado. Para hacerlo, primero calculamos el checksum del archivo de imagen</w:t>
      </w:r>
      <w:r>
        <w:rPr>
          <w:spacing w:val="-3"/>
        </w:rPr>
        <w:t xml:space="preserve"> </w:t>
      </w:r>
      <w:r>
        <w:rPr/>
        <w:t>y</w:t>
      </w:r>
      <w:r>
        <w:rPr>
          <w:spacing w:val="-3"/>
        </w:rPr>
        <w:t xml:space="preserve"> </w:t>
      </w:r>
      <w:r>
        <w:rPr/>
        <w:t>luego</w:t>
      </w:r>
      <w:r>
        <w:rPr>
          <w:spacing w:val="-3"/>
        </w:rPr>
        <w:t xml:space="preserve"> </w:t>
      </w:r>
      <w:r>
        <w:rPr/>
        <w:t>calculamos</w:t>
      </w:r>
      <w:r>
        <w:rPr>
          <w:spacing w:val="-3"/>
        </w:rPr>
        <w:t xml:space="preserve"> </w:t>
      </w:r>
      <w:r>
        <w:rPr/>
        <w:t>el</w:t>
      </w:r>
      <w:r>
        <w:rPr>
          <w:spacing w:val="-4"/>
        </w:rPr>
        <w:t xml:space="preserve"> </w:t>
      </w:r>
      <w:r>
        <w:rPr/>
        <w:t>checksum</w:t>
      </w:r>
      <w:r>
        <w:rPr>
          <w:spacing w:val="-4"/>
        </w:rPr>
        <w:t xml:space="preserve"> </w:t>
      </w:r>
      <w:r>
        <w:rPr/>
        <w:t>del</w:t>
      </w:r>
      <w:r>
        <w:rPr>
          <w:spacing w:val="-2"/>
        </w:rPr>
        <w:t xml:space="preserve"> </w:t>
      </w:r>
      <w:r>
        <w:rPr/>
        <w:t>medio</w:t>
      </w:r>
      <w:r>
        <w:rPr>
          <w:spacing w:val="-2"/>
        </w:rPr>
        <w:t xml:space="preserve"> </w:t>
      </w:r>
      <w:r>
        <w:rPr/>
        <w:t>óptico.</w:t>
      </w:r>
      <w:r>
        <w:rPr>
          <w:spacing w:val="-3"/>
        </w:rPr>
        <w:t xml:space="preserve"> </w:t>
      </w:r>
      <w:r>
        <w:rPr/>
        <w:t>El</w:t>
      </w:r>
      <w:r>
        <w:rPr>
          <w:spacing w:val="-4"/>
        </w:rPr>
        <w:t xml:space="preserve"> </w:t>
      </w:r>
      <w:r>
        <w:rPr/>
        <w:t>truco</w:t>
      </w:r>
      <w:r>
        <w:rPr>
          <w:spacing w:val="-2"/>
        </w:rPr>
        <w:t xml:space="preserve"> </w:t>
      </w:r>
      <w:r>
        <w:rPr/>
        <w:t>para</w:t>
      </w:r>
      <w:r>
        <w:rPr>
          <w:spacing w:val="-4"/>
        </w:rPr>
        <w:t xml:space="preserve"> </w:t>
      </w:r>
      <w:r>
        <w:rPr/>
        <w:t>verificar</w:t>
      </w:r>
      <w:r>
        <w:rPr>
          <w:spacing w:val="-2"/>
        </w:rPr>
        <w:t xml:space="preserve"> </w:t>
      </w:r>
      <w:r>
        <w:rPr/>
        <w:t>el</w:t>
      </w:r>
      <w:r>
        <w:rPr>
          <w:spacing w:val="-4"/>
        </w:rPr>
        <w:t xml:space="preserve"> </w:t>
      </w:r>
      <w:r>
        <w:rPr/>
        <w:t>medio</w:t>
      </w:r>
      <w:r>
        <w:rPr>
          <w:spacing w:val="-3"/>
        </w:rPr>
        <w:t xml:space="preserve"> </w:t>
      </w:r>
      <w:r>
        <w:rPr/>
        <w:t>óptico</w:t>
      </w:r>
      <w:r>
        <w:rPr>
          <w:spacing w:val="-3"/>
        </w:rPr>
        <w:t xml:space="preserve"> </w:t>
      </w:r>
      <w:r>
        <w:rPr/>
        <w:t>es limitar</w:t>
      </w:r>
      <w:r>
        <w:rPr>
          <w:spacing w:val="-2"/>
        </w:rPr>
        <w:t xml:space="preserve"> </w:t>
      </w:r>
      <w:r>
        <w:rPr/>
        <w:t>el</w:t>
      </w:r>
      <w:r>
        <w:rPr>
          <w:spacing w:val="-1"/>
        </w:rPr>
        <w:t xml:space="preserve"> </w:t>
      </w:r>
      <w:r>
        <w:rPr/>
        <w:t>cálculo</w:t>
      </w:r>
      <w:r>
        <w:rPr>
          <w:spacing w:val="-2"/>
        </w:rPr>
        <w:t xml:space="preserve"> </w:t>
      </w:r>
      <w:r>
        <w:rPr/>
        <w:t>a</w:t>
      </w:r>
      <w:r>
        <w:rPr>
          <w:spacing w:val="-3"/>
        </w:rPr>
        <w:t xml:space="preserve"> </w:t>
      </w:r>
      <w:r>
        <w:rPr/>
        <w:t>sólo</w:t>
      </w:r>
      <w:r>
        <w:rPr>
          <w:spacing w:val="-2"/>
        </w:rPr>
        <w:t xml:space="preserve"> </w:t>
      </w:r>
      <w:r>
        <w:rPr/>
        <w:t>una</w:t>
      </w:r>
      <w:r>
        <w:rPr>
          <w:spacing w:val="-1"/>
        </w:rPr>
        <w:t xml:space="preserve"> </w:t>
      </w:r>
      <w:r>
        <w:rPr/>
        <w:t>la</w:t>
      </w:r>
      <w:r>
        <w:rPr>
          <w:spacing w:val="-3"/>
        </w:rPr>
        <w:t xml:space="preserve"> </w:t>
      </w:r>
      <w:r>
        <w:rPr/>
        <w:t>parte</w:t>
      </w:r>
      <w:r>
        <w:rPr>
          <w:spacing w:val="-3"/>
        </w:rPr>
        <w:t xml:space="preserve"> </w:t>
      </w:r>
      <w:r>
        <w:rPr/>
        <w:t>del</w:t>
      </w:r>
      <w:r>
        <w:rPr>
          <w:spacing w:val="-1"/>
        </w:rPr>
        <w:t xml:space="preserve"> </w:t>
      </w:r>
      <w:r>
        <w:rPr/>
        <w:t>medio</w:t>
      </w:r>
      <w:r>
        <w:rPr>
          <w:spacing w:val="-1"/>
        </w:rPr>
        <w:t xml:space="preserve"> </w:t>
      </w:r>
      <w:r>
        <w:rPr/>
        <w:t>que</w:t>
      </w:r>
      <w:r>
        <w:rPr>
          <w:spacing w:val="-3"/>
        </w:rPr>
        <w:t xml:space="preserve"> </w:t>
      </w:r>
      <w:r>
        <w:rPr/>
        <w:t>contiene</w:t>
      </w:r>
      <w:r>
        <w:rPr>
          <w:spacing w:val="-3"/>
        </w:rPr>
        <w:t xml:space="preserve"> </w:t>
      </w:r>
      <w:r>
        <w:rPr/>
        <w:t>la</w:t>
      </w:r>
      <w:r>
        <w:rPr>
          <w:spacing w:val="-1"/>
        </w:rPr>
        <w:t xml:space="preserve"> </w:t>
      </w:r>
      <w:r>
        <w:rPr/>
        <w:t>imagen.</w:t>
      </w:r>
      <w:r>
        <w:rPr>
          <w:spacing w:val="-2"/>
        </w:rPr>
        <w:t xml:space="preserve"> </w:t>
      </w:r>
      <w:r>
        <w:rPr/>
        <w:t>Hacemos</w:t>
      </w:r>
      <w:r>
        <w:rPr>
          <w:spacing w:val="-2"/>
        </w:rPr>
        <w:t xml:space="preserve"> </w:t>
      </w:r>
      <w:r>
        <w:rPr/>
        <w:t>ésto</w:t>
      </w:r>
      <w:r>
        <w:rPr>
          <w:spacing w:val="-1"/>
        </w:rPr>
        <w:t xml:space="preserve"> </w:t>
      </w:r>
      <w:r>
        <w:rPr/>
        <w:t>determinando el número de bloques de 2048 bytes que contiene la imagen (los medios ópticos están siempre</w:t>
      </w:r>
    </w:p>
    <w:p>
      <w:pPr>
        <w:pStyle w:val="BodyText"/>
        <w:spacing w:lineRule="auto" w:line="288" w:before="74" w:after="0"/>
        <w:rPr/>
      </w:pPr>
      <w:r>
        <w:rPr/>
        <w:t>escritos en bloques de 2048 bytes) y leyendo todos esos bloques del medio. En algunos tipos de medios,</w:t>
      </w:r>
      <w:r>
        <w:rPr>
          <w:spacing w:val="-3"/>
        </w:rPr>
        <w:t xml:space="preserve"> </w:t>
      </w:r>
      <w:r>
        <w:rPr/>
        <w:t>ésto</w:t>
      </w:r>
      <w:r>
        <w:rPr>
          <w:spacing w:val="-3"/>
        </w:rPr>
        <w:t xml:space="preserve"> </w:t>
      </w:r>
      <w:r>
        <w:rPr/>
        <w:t>no</w:t>
      </w:r>
      <w:r>
        <w:rPr>
          <w:spacing w:val="-3"/>
        </w:rPr>
        <w:t xml:space="preserve"> </w:t>
      </w:r>
      <w:r>
        <w:rPr/>
        <w:t>es</w:t>
      </w:r>
      <w:r>
        <w:rPr>
          <w:spacing w:val="-3"/>
        </w:rPr>
        <w:t xml:space="preserve"> </w:t>
      </w:r>
      <w:r>
        <w:rPr/>
        <w:t>necesario.</w:t>
      </w:r>
      <w:r>
        <w:rPr>
          <w:spacing w:val="-3"/>
        </w:rPr>
        <w:t xml:space="preserve"> </w:t>
      </w:r>
      <w:r>
        <w:rPr/>
        <w:t>Un</w:t>
      </w:r>
      <w:r>
        <w:rPr>
          <w:spacing w:val="-3"/>
        </w:rPr>
        <w:t xml:space="preserve"> </w:t>
      </w:r>
      <w:r>
        <w:rPr/>
        <w:t>CD-R</w:t>
      </w:r>
      <w:r>
        <w:rPr>
          <w:spacing w:val="-4"/>
        </w:rPr>
        <w:t xml:space="preserve"> </w:t>
      </w:r>
      <w:r>
        <w:rPr/>
        <w:t>grabado</w:t>
      </w:r>
      <w:r>
        <w:rPr>
          <w:spacing w:val="-2"/>
        </w:rPr>
        <w:t xml:space="preserve"> </w:t>
      </w:r>
      <w:r>
        <w:rPr/>
        <w:t>en</w:t>
      </w:r>
      <w:r>
        <w:rPr>
          <w:spacing w:val="-3"/>
        </w:rPr>
        <w:t xml:space="preserve"> </w:t>
      </w:r>
      <w:r>
        <w:rPr/>
        <w:t>modo</w:t>
      </w:r>
      <w:r>
        <w:rPr>
          <w:spacing w:val="-3"/>
        </w:rPr>
        <w:t xml:space="preserve"> </w:t>
      </w:r>
      <w:r>
        <w:rPr/>
        <w:t>disc-at-once</w:t>
      </w:r>
      <w:r>
        <w:rPr>
          <w:spacing w:val="-2"/>
        </w:rPr>
        <w:t xml:space="preserve"> </w:t>
      </w:r>
      <w:r>
        <w:rPr/>
        <w:t>puede</w:t>
      </w:r>
      <w:r>
        <w:rPr>
          <w:spacing w:val="-4"/>
        </w:rPr>
        <w:t xml:space="preserve"> </w:t>
      </w:r>
      <w:r>
        <w:rPr/>
        <w:t>ser</w:t>
      </w:r>
      <w:r>
        <w:rPr>
          <w:spacing w:val="-3"/>
        </w:rPr>
        <w:t xml:space="preserve"> </w:t>
      </w:r>
      <w:r>
        <w:rPr/>
        <w:t>chequeado</w:t>
      </w:r>
      <w:r>
        <w:rPr>
          <w:spacing w:val="-3"/>
        </w:rPr>
        <w:t xml:space="preserve"> </w:t>
      </w:r>
      <w:r>
        <w:rPr/>
        <w:t>de</w:t>
      </w:r>
      <w:r>
        <w:rPr>
          <w:spacing w:val="-4"/>
        </w:rPr>
        <w:t xml:space="preserve"> </w:t>
      </w:r>
      <w:r>
        <w:rPr/>
        <w:t xml:space="preserve">esta </w:t>
      </w:r>
      <w:r>
        <w:rPr>
          <w:spacing w:val="-2"/>
        </w:rPr>
        <w:t>forma:</w:t>
      </w:r>
    </w:p>
    <w:p>
      <w:pPr>
        <w:pStyle w:val="BodyText"/>
        <w:spacing w:before="8" w:after="0"/>
        <w:ind w:left="0" w:right="0"/>
        <w:rPr>
          <w:sz w:val="28"/>
        </w:rPr>
      </w:pPr>
      <w:r>
        <w:rPr>
          <w:sz w:val="28"/>
        </w:rPr>
      </w:r>
    </w:p>
    <w:p>
      <w:pPr>
        <w:pStyle w:val="Heading2"/>
        <w:rPr/>
      </w:pPr>
      <w:r>
        <w:rPr/>
        <w:t>md5sum</w:t>
      </w:r>
      <w:r>
        <w:rPr>
          <w:spacing w:val="-6"/>
        </w:rPr>
        <w:t xml:space="preserve"> </w:t>
      </w:r>
      <w:r>
        <w:rPr>
          <w:spacing w:val="-2"/>
        </w:rPr>
        <w:t>/dev/cdrom</w:t>
      </w:r>
    </w:p>
    <w:p>
      <w:pPr>
        <w:pStyle w:val="BodyText"/>
        <w:spacing w:before="55" w:after="0"/>
        <w:rPr>
          <w:rFonts w:ascii="Courier New" w:hAnsi="Courier New"/>
        </w:rPr>
      </w:pPr>
      <w:r>
        <w:rPr>
          <w:rFonts w:ascii="Courier New" w:hAnsi="Courier New"/>
        </w:rPr>
        <w:t>34e354760f9bb7fbf85c96f6a3f94ece</w:t>
      </w:r>
      <w:r>
        <w:rPr>
          <w:rFonts w:ascii="Courier New" w:hAnsi="Courier New"/>
          <w:spacing w:val="-34"/>
        </w:rPr>
        <w:t xml:space="preserve"> </w:t>
      </w:r>
      <w:r>
        <w:rPr>
          <w:rFonts w:ascii="Courier New" w:hAnsi="Courier New"/>
          <w:spacing w:val="-2"/>
        </w:rPr>
        <w:t>/dev/cdrom</w:t>
      </w:r>
    </w:p>
    <w:p>
      <w:pPr>
        <w:pStyle w:val="BodyText"/>
        <w:spacing w:before="5" w:after="0"/>
        <w:ind w:left="0" w:right="0"/>
        <w:rPr>
          <w:rFonts w:ascii="Courier New" w:hAnsi="Courier New"/>
          <w:sz w:val="33"/>
        </w:rPr>
      </w:pPr>
      <w:r>
        <w:rPr>
          <w:rFonts w:ascii="Courier New" w:hAnsi="Courier New"/>
          <w:sz w:val="33"/>
        </w:rPr>
      </w:r>
    </w:p>
    <w:p>
      <w:pPr>
        <w:pStyle w:val="BodyText"/>
        <w:spacing w:lineRule="auto" w:line="290" w:before="1" w:after="0"/>
        <w:ind w:left="155" w:right="148"/>
        <w:rPr/>
      </w:pPr>
      <w:r>
        <w:rPr/>
        <w:t>Muchos tipos de medios, como DVDs, requieren un cálculo preciso del número de bloques. En el ejemplo</w:t>
      </w:r>
      <w:r>
        <w:rPr>
          <w:spacing w:val="-7"/>
        </w:rPr>
        <w:t xml:space="preserve"> </w:t>
      </w:r>
      <w:r>
        <w:rPr/>
        <w:t>siguiente,</w:t>
      </w:r>
      <w:r>
        <w:rPr>
          <w:spacing w:val="-4"/>
        </w:rPr>
        <w:t xml:space="preserve"> </w:t>
      </w:r>
      <w:r>
        <w:rPr/>
        <w:t>chequeamos</w:t>
      </w:r>
      <w:r>
        <w:rPr>
          <w:spacing w:val="-4"/>
        </w:rPr>
        <w:t xml:space="preserve"> </w:t>
      </w:r>
      <w:r>
        <w:rPr/>
        <w:t>la</w:t>
      </w:r>
      <w:r>
        <w:rPr>
          <w:spacing w:val="-4"/>
        </w:rPr>
        <w:t xml:space="preserve"> </w:t>
      </w:r>
      <w:r>
        <w:rPr/>
        <w:t>integridad</w:t>
      </w:r>
      <w:r>
        <w:rPr>
          <w:spacing w:val="-4"/>
        </w:rPr>
        <w:t xml:space="preserve"> </w:t>
      </w:r>
      <w:r>
        <w:rPr/>
        <w:t>del</w:t>
      </w:r>
      <w:r>
        <w:rPr>
          <w:spacing w:val="-4"/>
        </w:rPr>
        <w:t xml:space="preserve"> </w:t>
      </w:r>
      <w:r>
        <w:rPr/>
        <w:t>archivo</w:t>
      </w:r>
      <w:r>
        <w:rPr>
          <w:spacing w:val="-4"/>
        </w:rPr>
        <w:t xml:space="preserve"> </w:t>
      </w:r>
      <w:r>
        <w:rPr/>
        <w:t>de</w:t>
      </w:r>
      <w:r>
        <w:rPr>
          <w:spacing w:val="-4"/>
        </w:rPr>
        <w:t xml:space="preserve"> </w:t>
      </w:r>
      <w:r>
        <w:rPr/>
        <w:t xml:space="preserve">imagen </w:t>
      </w:r>
      <w:r>
        <w:rPr>
          <w:rFonts w:ascii="Courier New" w:hAnsi="Courier New"/>
        </w:rPr>
        <w:t>dvd-image.iso</w:t>
      </w:r>
      <w:r>
        <w:rPr>
          <w:rFonts w:ascii="Courier New" w:hAnsi="Courier New"/>
          <w:spacing w:val="-85"/>
        </w:rPr>
        <w:t xml:space="preserve"> </w:t>
      </w:r>
      <w:r>
        <w:rPr/>
        <w:t>y</w:t>
      </w:r>
      <w:r>
        <w:rPr>
          <w:spacing w:val="-4"/>
        </w:rPr>
        <w:t xml:space="preserve"> </w:t>
      </w:r>
      <w:r>
        <w:rPr/>
        <w:t>del</w:t>
      </w:r>
      <w:r>
        <w:rPr>
          <w:spacing w:val="-5"/>
        </w:rPr>
        <w:t xml:space="preserve"> </w:t>
      </w:r>
      <w:r>
        <w:rPr/>
        <w:t xml:space="preserve">disco en el lector de DVD </w:t>
      </w:r>
      <w:r>
        <w:rPr>
          <w:rFonts w:ascii="Courier New" w:hAnsi="Courier New"/>
        </w:rPr>
        <w:t>/dev/dvd</w:t>
      </w:r>
      <w:r>
        <w:rPr/>
        <w:t>. ¿Puedes adivinar como funciona?</w:t>
      </w:r>
    </w:p>
    <w:p>
      <w:pPr>
        <w:pStyle w:val="BodyText"/>
        <w:ind w:left="0" w:right="0"/>
        <w:rPr>
          <w:sz w:val="29"/>
        </w:rPr>
      </w:pPr>
      <w:r>
        <w:rPr>
          <w:sz w:val="29"/>
        </w:rPr>
      </w:r>
    </w:p>
    <w:p>
      <w:pPr>
        <w:pStyle w:val="Normal"/>
        <w:spacing w:lineRule="auto" w:line="288" w:before="0" w:after="0"/>
        <w:ind w:hanging="0" w:left="155" w:right="135"/>
        <w:jc w:val="left"/>
        <w:rPr>
          <w:rFonts w:ascii="Courier New" w:hAnsi="Courier New"/>
          <w:b/>
          <w:sz w:val="24"/>
        </w:rPr>
      </w:pPr>
      <w:r>
        <w:rPr>
          <w:rFonts w:ascii="Courier New" w:hAnsi="Courier New"/>
          <w:b/>
          <w:sz w:val="24"/>
        </w:rPr>
        <w:t>md5sum</w:t>
      </w:r>
      <w:r>
        <w:rPr>
          <w:rFonts w:ascii="Courier New" w:hAnsi="Courier New"/>
          <w:b/>
          <w:spacing w:val="-6"/>
          <w:sz w:val="24"/>
        </w:rPr>
        <w:t xml:space="preserve"> </w:t>
      </w:r>
      <w:r>
        <w:rPr>
          <w:rFonts w:ascii="Courier New" w:hAnsi="Courier New"/>
          <w:b/>
          <w:sz w:val="24"/>
        </w:rPr>
        <w:t>dvd-image.iso;</w:t>
      </w:r>
      <w:r>
        <w:rPr>
          <w:rFonts w:ascii="Courier New" w:hAnsi="Courier New"/>
          <w:b/>
          <w:spacing w:val="-6"/>
          <w:sz w:val="24"/>
        </w:rPr>
        <w:t xml:space="preserve"> </w:t>
      </w:r>
      <w:r>
        <w:rPr>
          <w:rFonts w:ascii="Courier New" w:hAnsi="Courier New"/>
          <w:b/>
          <w:sz w:val="24"/>
        </w:rPr>
        <w:t>dd</w:t>
      </w:r>
      <w:r>
        <w:rPr>
          <w:rFonts w:ascii="Courier New" w:hAnsi="Courier New"/>
          <w:b/>
          <w:spacing w:val="-6"/>
          <w:sz w:val="24"/>
        </w:rPr>
        <w:t xml:space="preserve"> </w:t>
      </w:r>
      <w:r>
        <w:rPr>
          <w:rFonts w:ascii="Courier New" w:hAnsi="Courier New"/>
          <w:b/>
          <w:sz w:val="24"/>
        </w:rPr>
        <w:t>if=/dev/dvd</w:t>
      </w:r>
      <w:r>
        <w:rPr>
          <w:rFonts w:ascii="Courier New" w:hAnsi="Courier New"/>
          <w:b/>
          <w:spacing w:val="-6"/>
          <w:sz w:val="24"/>
        </w:rPr>
        <w:t xml:space="preserve"> </w:t>
      </w:r>
      <w:r>
        <w:rPr>
          <w:rFonts w:ascii="Courier New" w:hAnsi="Courier New"/>
          <w:b/>
          <w:sz w:val="24"/>
        </w:rPr>
        <w:t>bs=2048</w:t>
      </w:r>
      <w:r>
        <w:rPr>
          <w:rFonts w:ascii="Courier New" w:hAnsi="Courier New"/>
          <w:b/>
          <w:spacing w:val="-6"/>
          <w:sz w:val="24"/>
        </w:rPr>
        <w:t xml:space="preserve"> </w:t>
      </w:r>
      <w:r>
        <w:rPr>
          <w:rFonts w:ascii="Courier New" w:hAnsi="Courier New"/>
          <w:b/>
          <w:sz w:val="24"/>
        </w:rPr>
        <w:t>count=$((</w:t>
      </w:r>
      <w:r>
        <w:rPr>
          <w:rFonts w:ascii="Courier New" w:hAnsi="Courier New"/>
          <w:b/>
          <w:spacing w:val="-6"/>
          <w:sz w:val="24"/>
        </w:rPr>
        <w:t xml:space="preserve"> </w:t>
      </w:r>
      <w:r>
        <w:rPr>
          <w:rFonts w:ascii="Courier New" w:hAnsi="Courier New"/>
          <w:b/>
          <w:sz w:val="24"/>
        </w:rPr>
        <w:t>$(stat</w:t>
      </w:r>
      <w:r>
        <w:rPr>
          <w:rFonts w:ascii="Courier New" w:hAnsi="Courier New"/>
          <w:b/>
          <w:spacing w:val="-6"/>
          <w:sz w:val="24"/>
        </w:rPr>
        <w:t xml:space="preserve"> </w:t>
      </w:r>
      <w:r>
        <w:rPr>
          <w:rFonts w:ascii="Courier New" w:hAnsi="Courier New"/>
          <w:b/>
          <w:sz w:val="24"/>
        </w:rPr>
        <w:t xml:space="preserve">-c </w:t>
      </w:r>
      <w:r>
        <w:rPr>
          <w:rFonts w:ascii="Courier New" w:hAnsi="Courier New"/>
          <w:b/>
          <w:spacing w:val="-4"/>
          <w:sz w:val="24"/>
        </w:rPr>
        <w:t>"%s"</w:t>
      </w:r>
    </w:p>
    <w:p>
      <w:pPr>
        <w:pStyle w:val="BodyText"/>
        <w:spacing w:before="4" w:after="0"/>
        <w:ind w:left="0" w:right="0"/>
        <w:rPr>
          <w:rFonts w:ascii="Courier New" w:hAnsi="Courier New"/>
          <w:b/>
        </w:rPr>
      </w:pPr>
      <w:r>
        <w:rPr>
          <w:rFonts w:ascii="Courier New" w:hAnsi="Courier New"/>
          <w:b/>
        </w:rPr>
      </w:r>
    </w:p>
    <w:p>
      <w:pPr>
        <w:pStyle w:val="Normal"/>
        <w:spacing w:before="0" w:after="0"/>
        <w:ind w:hanging="0" w:left="155" w:right="0"/>
        <w:jc w:val="left"/>
        <w:rPr>
          <w:rFonts w:ascii="Courier New" w:hAnsi="Courier New"/>
          <w:b/>
          <w:sz w:val="24"/>
        </w:rPr>
      </w:pPr>
      <w:r>
        <w:rPr>
          <w:rFonts w:ascii="Courier New" w:hAnsi="Courier New"/>
          <w:b/>
          <w:sz w:val="24"/>
        </w:rPr>
        <w:t>dvd-image.iso)</w:t>
      </w:r>
      <w:r>
        <w:rPr>
          <w:rFonts w:ascii="Courier New" w:hAnsi="Courier New"/>
          <w:b/>
          <w:spacing w:val="-7"/>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2048</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pacing w:val="-2"/>
          <w:sz w:val="24"/>
        </w:rPr>
        <w:t>md5sum</w:t>
      </w:r>
    </w:p>
    <w:p>
      <w:pPr>
        <w:pStyle w:val="BodyText"/>
        <w:ind w:left="0" w:right="0"/>
        <w:rPr>
          <w:rFonts w:ascii="Courier New" w:hAnsi="Courier New"/>
          <w:b/>
          <w:sz w:val="26"/>
        </w:rPr>
      </w:pPr>
      <w:r>
        <w:rPr>
          <w:rFonts w:ascii="Courier New" w:hAnsi="Courier New"/>
          <w:b/>
          <w:sz w:val="26"/>
        </w:rPr>
      </w:r>
    </w:p>
    <w:p>
      <w:pPr>
        <w:pStyle w:val="Heading1"/>
        <w:rPr/>
      </w:pPr>
      <w:r>
        <w:rPr>
          <w:spacing w:val="-2"/>
        </w:rPr>
        <w:t>Redes</w:t>
      </w:r>
    </w:p>
    <w:p>
      <w:pPr>
        <w:pStyle w:val="BodyText"/>
        <w:spacing w:before="119" w:after="0"/>
        <w:ind w:left="155" w:right="160"/>
        <w:rPr/>
      </w:pPr>
      <w:r>
        <w:rPr/>
        <w:t>Cuando</w:t>
      </w:r>
      <w:r>
        <w:rPr>
          <w:spacing w:val="-2"/>
        </w:rPr>
        <w:t xml:space="preserve"> </w:t>
      </w:r>
      <w:r>
        <w:rPr/>
        <w:t>llegamos</w:t>
      </w:r>
      <w:r>
        <w:rPr>
          <w:spacing w:val="-3"/>
        </w:rPr>
        <w:t xml:space="preserve"> </w:t>
      </w:r>
      <w:r>
        <w:rPr/>
        <w:t>a</w:t>
      </w:r>
      <w:r>
        <w:rPr>
          <w:spacing w:val="-4"/>
        </w:rPr>
        <w:t xml:space="preserve"> </w:t>
      </w:r>
      <w:r>
        <w:rPr/>
        <w:t>las</w:t>
      </w:r>
      <w:r>
        <w:rPr>
          <w:spacing w:val="-3"/>
        </w:rPr>
        <w:t xml:space="preserve"> </w:t>
      </w:r>
      <w:r>
        <w:rPr/>
        <w:t>redes,</w:t>
      </w:r>
      <w:r>
        <w:rPr>
          <w:spacing w:val="-3"/>
        </w:rPr>
        <w:t xml:space="preserve"> </w:t>
      </w:r>
      <w:r>
        <w:rPr/>
        <w:t>probablemente</w:t>
      </w:r>
      <w:r>
        <w:rPr>
          <w:spacing w:val="-4"/>
        </w:rPr>
        <w:t xml:space="preserve"> </w:t>
      </w:r>
      <w:r>
        <w:rPr/>
        <w:t>no</w:t>
      </w:r>
      <w:r>
        <w:rPr>
          <w:spacing w:val="-3"/>
        </w:rPr>
        <w:t xml:space="preserve"> </w:t>
      </w:r>
      <w:r>
        <w:rPr/>
        <w:t>hay</w:t>
      </w:r>
      <w:r>
        <w:rPr>
          <w:spacing w:val="-2"/>
        </w:rPr>
        <w:t xml:space="preserve"> </w:t>
      </w:r>
      <w:r>
        <w:rPr/>
        <w:t>nada</w:t>
      </w:r>
      <w:r>
        <w:rPr>
          <w:spacing w:val="-4"/>
        </w:rPr>
        <w:t xml:space="preserve"> </w:t>
      </w:r>
      <w:r>
        <w:rPr/>
        <w:t>que</w:t>
      </w:r>
      <w:r>
        <w:rPr>
          <w:spacing w:val="-4"/>
        </w:rPr>
        <w:t xml:space="preserve"> </w:t>
      </w:r>
      <w:r>
        <w:rPr/>
        <w:t>no</w:t>
      </w:r>
      <w:r>
        <w:rPr>
          <w:spacing w:val="-3"/>
        </w:rPr>
        <w:t xml:space="preserve"> </w:t>
      </w:r>
      <w:r>
        <w:rPr/>
        <w:t>pueda</w:t>
      </w:r>
      <w:r>
        <w:rPr>
          <w:spacing w:val="-2"/>
        </w:rPr>
        <w:t xml:space="preserve"> </w:t>
      </w:r>
      <w:r>
        <w:rPr/>
        <w:t>hacerse</w:t>
      </w:r>
      <w:r>
        <w:rPr>
          <w:spacing w:val="-2"/>
        </w:rPr>
        <w:t xml:space="preserve"> </w:t>
      </w:r>
      <w:r>
        <w:rPr/>
        <w:t>con</w:t>
      </w:r>
      <w:r>
        <w:rPr>
          <w:spacing w:val="-3"/>
        </w:rPr>
        <w:t xml:space="preserve"> </w:t>
      </w:r>
      <w:r>
        <w:rPr/>
        <w:t>Linux.</w:t>
      </w:r>
      <w:r>
        <w:rPr>
          <w:spacing w:val="-3"/>
        </w:rPr>
        <w:t xml:space="preserve"> </w:t>
      </w:r>
      <w:r>
        <w:rPr/>
        <w:t>Linux</w:t>
      </w:r>
      <w:r>
        <w:rPr>
          <w:spacing w:val="-3"/>
        </w:rPr>
        <w:t xml:space="preserve"> </w:t>
      </w:r>
      <w:r>
        <w:rPr/>
        <w:t>se usa para construir todo tipo de sistemas y aplicaciones de red, incluyendo cortafuegos, routers, servidores de nombres, NAS (Network</w:t>
      </w:r>
      <w:r>
        <w:rPr>
          <w:spacing w:val="-7"/>
        </w:rPr>
        <w:t xml:space="preserve"> </w:t>
      </w:r>
      <w:r>
        <w:rPr/>
        <w:t>Attached Storage -</w:t>
      </w:r>
      <w:r>
        <w:rPr>
          <w:spacing w:val="-7"/>
        </w:rPr>
        <w:t xml:space="preserve"> </w:t>
      </w:r>
      <w:r>
        <w:rPr/>
        <w:t>Almacenamiento conectado en red) y más y más.</w:t>
      </w:r>
    </w:p>
    <w:p>
      <w:pPr>
        <w:pStyle w:val="BodyText"/>
        <w:ind w:left="0" w:right="0"/>
        <w:rPr/>
      </w:pPr>
      <w:r>
        <w:rPr/>
      </w:r>
    </w:p>
    <w:p>
      <w:pPr>
        <w:pStyle w:val="BodyText"/>
        <w:rPr/>
      </w:pPr>
      <w:r>
        <w:rPr/>
        <w:t>Como el tema de la redes es amplio, también lo es el número de comandos que pueden usarse para configurarlas y controlarlas. Centraremos nuestra atención en sólo unos pocos de los más frecuentemente</w:t>
      </w:r>
      <w:r>
        <w:rPr>
          <w:spacing w:val="-3"/>
        </w:rPr>
        <w:t xml:space="preserve"> </w:t>
      </w:r>
      <w:r>
        <w:rPr/>
        <w:t>usados.</w:t>
      </w:r>
      <w:r>
        <w:rPr>
          <w:spacing w:val="-4"/>
        </w:rPr>
        <w:t xml:space="preserve"> </w:t>
      </w:r>
      <w:r>
        <w:rPr/>
        <w:t>Los</w:t>
      </w:r>
      <w:r>
        <w:rPr>
          <w:spacing w:val="-4"/>
        </w:rPr>
        <w:t xml:space="preserve"> </w:t>
      </w:r>
      <w:r>
        <w:rPr/>
        <w:t>comandos</w:t>
      </w:r>
      <w:r>
        <w:rPr>
          <w:spacing w:val="-4"/>
        </w:rPr>
        <w:t xml:space="preserve"> </w:t>
      </w:r>
      <w:r>
        <w:rPr/>
        <w:t>que</w:t>
      </w:r>
      <w:r>
        <w:rPr>
          <w:spacing w:val="-5"/>
        </w:rPr>
        <w:t xml:space="preserve"> </w:t>
      </w:r>
      <w:r>
        <w:rPr/>
        <w:t>hemos</w:t>
      </w:r>
      <w:r>
        <w:rPr>
          <w:spacing w:val="-4"/>
        </w:rPr>
        <w:t xml:space="preserve"> </w:t>
      </w:r>
      <w:r>
        <w:rPr/>
        <w:t>elegido</w:t>
      </w:r>
      <w:r>
        <w:rPr>
          <w:spacing w:val="-3"/>
        </w:rPr>
        <w:t xml:space="preserve"> </w:t>
      </w:r>
      <w:r>
        <w:rPr/>
        <w:t>examinar</w:t>
      </w:r>
      <w:r>
        <w:rPr>
          <w:spacing w:val="-3"/>
        </w:rPr>
        <w:t xml:space="preserve"> </w:t>
      </w:r>
      <w:r>
        <w:rPr/>
        <w:t>son</w:t>
      </w:r>
      <w:r>
        <w:rPr>
          <w:spacing w:val="-4"/>
        </w:rPr>
        <w:t xml:space="preserve"> </w:t>
      </w:r>
      <w:r>
        <w:rPr/>
        <w:t>los</w:t>
      </w:r>
      <w:r>
        <w:rPr>
          <w:spacing w:val="-4"/>
        </w:rPr>
        <w:t xml:space="preserve"> </w:t>
      </w:r>
      <w:r>
        <w:rPr/>
        <w:t>usados</w:t>
      </w:r>
      <w:r>
        <w:rPr>
          <w:spacing w:val="-4"/>
        </w:rPr>
        <w:t xml:space="preserve"> </w:t>
      </w:r>
      <w:r>
        <w:rPr/>
        <w:t>para</w:t>
      </w:r>
      <w:r>
        <w:rPr>
          <w:spacing w:val="-3"/>
        </w:rPr>
        <w:t xml:space="preserve"> </w:t>
      </w:r>
      <w:r>
        <w:rPr/>
        <w:t>monitorizar redes y los usados para transferir archivos.</w:t>
      </w:r>
      <w:r>
        <w:rPr>
          <w:spacing w:val="-9"/>
        </w:rPr>
        <w:t xml:space="preserve"> </w:t>
      </w:r>
      <w:r>
        <w:rPr/>
        <w:t xml:space="preserve">Además, vamos a explorar el programa </w:t>
      </w:r>
      <w:r>
        <w:rPr>
          <w:rFonts w:ascii="Courier New" w:hAnsi="Courier New"/>
        </w:rPr>
        <w:t>ssh</w:t>
      </w:r>
      <w:r>
        <w:rPr>
          <w:rFonts w:ascii="Courier New" w:hAnsi="Courier New"/>
          <w:spacing w:val="-79"/>
        </w:rPr>
        <w:t xml:space="preserve"> </w:t>
      </w:r>
      <w:r>
        <w:rPr/>
        <w:t>que se usa para realizar accesos remotos. Este capítulo cubrirá:</w:t>
      </w:r>
    </w:p>
    <w:p>
      <w:pPr>
        <w:pStyle w:val="ListParagraph"/>
        <w:numPr>
          <w:ilvl w:val="0"/>
          <w:numId w:val="63"/>
        </w:numPr>
        <w:tabs>
          <w:tab w:val="clear" w:pos="720"/>
          <w:tab w:val="left" w:pos="863" w:leader="none"/>
        </w:tabs>
        <w:spacing w:lineRule="auto" w:line="240" w:before="143" w:after="0"/>
        <w:ind w:hanging="283" w:left="863" w:right="0"/>
        <w:jc w:val="left"/>
        <w:rPr>
          <w:sz w:val="24"/>
        </w:rPr>
      </w:pPr>
      <w:r>
        <w:rPr>
          <w:rFonts w:ascii="Courier New" w:hAnsi="Courier New"/>
          <w:sz w:val="24"/>
        </w:rPr>
        <w:t>ping</w:t>
      </w:r>
      <w:r>
        <w:rPr>
          <w:rFonts w:ascii="Courier New" w:hAnsi="Courier New"/>
          <w:spacing w:val="-87"/>
          <w:sz w:val="24"/>
        </w:rPr>
        <w:t xml:space="preserve"> </w:t>
      </w:r>
      <w:r>
        <w:rPr>
          <w:sz w:val="24"/>
        </w:rPr>
        <w:t>–</w:t>
      </w:r>
      <w:r>
        <w:rPr>
          <w:spacing w:val="-5"/>
          <w:sz w:val="24"/>
        </w:rPr>
        <w:t xml:space="preserve"> </w:t>
      </w:r>
      <w:r>
        <w:rPr>
          <w:sz w:val="24"/>
        </w:rPr>
        <w:t>Envía</w:t>
      </w:r>
      <w:r>
        <w:rPr>
          <w:spacing w:val="-1"/>
          <w:sz w:val="24"/>
        </w:rPr>
        <w:t xml:space="preserve"> </w:t>
      </w:r>
      <w:r>
        <w:rPr>
          <w:sz w:val="24"/>
        </w:rPr>
        <w:t>un</w:t>
      </w:r>
      <w:r>
        <w:rPr>
          <w:spacing w:val="-3"/>
          <w:sz w:val="24"/>
        </w:rPr>
        <w:t xml:space="preserve"> </w:t>
      </w:r>
      <w:r>
        <w:rPr>
          <w:sz w:val="24"/>
        </w:rPr>
        <w:t>ICMP</w:t>
      </w:r>
      <w:r>
        <w:rPr>
          <w:spacing w:val="-9"/>
          <w:sz w:val="24"/>
        </w:rPr>
        <w:t xml:space="preserve"> </w:t>
      </w:r>
      <w:r>
        <w:rPr>
          <w:sz w:val="24"/>
        </w:rPr>
        <w:t>ECHO_REQUEST</w:t>
      </w:r>
      <w:r>
        <w:rPr>
          <w:spacing w:val="-8"/>
          <w:sz w:val="24"/>
        </w:rPr>
        <w:t xml:space="preserve"> </w:t>
      </w:r>
      <w:r>
        <w:rPr>
          <w:sz w:val="24"/>
        </w:rPr>
        <w:t>a</w:t>
      </w:r>
      <w:r>
        <w:rPr>
          <w:spacing w:val="-1"/>
          <w:sz w:val="24"/>
        </w:rPr>
        <w:t xml:space="preserve"> </w:t>
      </w:r>
      <w:r>
        <w:rPr>
          <w:sz w:val="24"/>
        </w:rPr>
        <w:t>hosts</w:t>
      </w:r>
      <w:r>
        <w:rPr>
          <w:spacing w:val="-2"/>
          <w:sz w:val="24"/>
        </w:rPr>
        <w:t xml:space="preserve"> </w:t>
      </w:r>
      <w:r>
        <w:rPr>
          <w:sz w:val="24"/>
        </w:rPr>
        <w:t>de</w:t>
      </w:r>
      <w:r>
        <w:rPr>
          <w:spacing w:val="-3"/>
          <w:sz w:val="24"/>
        </w:rPr>
        <w:t xml:space="preserve"> </w:t>
      </w:r>
      <w:r>
        <w:rPr>
          <w:sz w:val="24"/>
        </w:rPr>
        <w:t>la</w:t>
      </w:r>
      <w:r>
        <w:rPr>
          <w:spacing w:val="-3"/>
          <w:sz w:val="24"/>
        </w:rPr>
        <w:t xml:space="preserve"> </w:t>
      </w:r>
      <w:r>
        <w:rPr>
          <w:spacing w:val="-5"/>
          <w:sz w:val="24"/>
        </w:rPr>
        <w:t>red</w:t>
      </w:r>
    </w:p>
    <w:p>
      <w:pPr>
        <w:pStyle w:val="ListParagraph"/>
        <w:numPr>
          <w:ilvl w:val="0"/>
          <w:numId w:val="63"/>
        </w:numPr>
        <w:tabs>
          <w:tab w:val="clear" w:pos="720"/>
          <w:tab w:val="left" w:pos="863" w:leader="none"/>
        </w:tabs>
        <w:spacing w:lineRule="auto" w:line="240" w:before="21" w:after="0"/>
        <w:ind w:hanging="283" w:left="863" w:right="0"/>
        <w:jc w:val="left"/>
        <w:rPr>
          <w:sz w:val="24"/>
        </w:rPr>
      </w:pPr>
      <w:r>
        <w:rPr>
          <w:rFonts w:ascii="Courier New" w:hAnsi="Courier New"/>
          <w:sz w:val="24"/>
        </w:rPr>
        <w:t>traceroute</w:t>
      </w:r>
      <w:r>
        <w:rPr>
          <w:rFonts w:ascii="Courier New" w:hAnsi="Courier New"/>
          <w:spacing w:val="-87"/>
          <w:sz w:val="24"/>
        </w:rPr>
        <w:t xml:space="preserve"> </w:t>
      </w:r>
      <w:r>
        <w:rPr>
          <w:sz w:val="24"/>
        </w:rPr>
        <w:t>–</w:t>
      </w:r>
      <w:r>
        <w:rPr>
          <w:spacing w:val="-5"/>
          <w:sz w:val="24"/>
        </w:rPr>
        <w:t xml:space="preserve"> </w:t>
      </w:r>
      <w:r>
        <w:rPr>
          <w:sz w:val="24"/>
        </w:rPr>
        <w:t>Imprime</w:t>
      </w:r>
      <w:r>
        <w:rPr>
          <w:spacing w:val="-4"/>
          <w:sz w:val="24"/>
        </w:rPr>
        <w:t xml:space="preserve"> </w:t>
      </w:r>
      <w:r>
        <w:rPr>
          <w:sz w:val="24"/>
        </w:rPr>
        <w:t>la</w:t>
      </w:r>
      <w:r>
        <w:rPr>
          <w:spacing w:val="-1"/>
          <w:sz w:val="24"/>
        </w:rPr>
        <w:t xml:space="preserve"> </w:t>
      </w:r>
      <w:r>
        <w:rPr>
          <w:sz w:val="24"/>
        </w:rPr>
        <w:t>traza</w:t>
      </w:r>
      <w:r>
        <w:rPr>
          <w:spacing w:val="-1"/>
          <w:sz w:val="24"/>
        </w:rPr>
        <w:t xml:space="preserve"> </w:t>
      </w:r>
      <w:r>
        <w:rPr>
          <w:sz w:val="24"/>
        </w:rPr>
        <w:t>de</w:t>
      </w:r>
      <w:r>
        <w:rPr>
          <w:spacing w:val="-4"/>
          <w:sz w:val="24"/>
        </w:rPr>
        <w:t xml:space="preserve"> </w:t>
      </w:r>
      <w:r>
        <w:rPr>
          <w:sz w:val="24"/>
        </w:rPr>
        <w:t>la</w:t>
      </w:r>
      <w:r>
        <w:rPr>
          <w:spacing w:val="-1"/>
          <w:sz w:val="24"/>
        </w:rPr>
        <w:t xml:space="preserve"> </w:t>
      </w:r>
      <w:r>
        <w:rPr>
          <w:sz w:val="24"/>
        </w:rPr>
        <w:t>ruta</w:t>
      </w:r>
      <w:r>
        <w:rPr>
          <w:spacing w:val="-3"/>
          <w:sz w:val="24"/>
        </w:rPr>
        <w:t xml:space="preserve"> </w:t>
      </w:r>
      <w:r>
        <w:rPr>
          <w:sz w:val="24"/>
        </w:rPr>
        <w:t>de</w:t>
      </w:r>
      <w:r>
        <w:rPr>
          <w:spacing w:val="-4"/>
          <w:sz w:val="24"/>
        </w:rPr>
        <w:t xml:space="preserve"> </w:t>
      </w:r>
      <w:r>
        <w:rPr>
          <w:sz w:val="24"/>
        </w:rPr>
        <w:t>los</w:t>
      </w:r>
      <w:r>
        <w:rPr>
          <w:spacing w:val="-2"/>
          <w:sz w:val="24"/>
        </w:rPr>
        <w:t xml:space="preserve"> </w:t>
      </w:r>
      <w:r>
        <w:rPr>
          <w:sz w:val="24"/>
        </w:rPr>
        <w:t>paquetes</w:t>
      </w:r>
      <w:r>
        <w:rPr>
          <w:spacing w:val="-3"/>
          <w:sz w:val="24"/>
        </w:rPr>
        <w:t xml:space="preserve"> </w:t>
      </w:r>
      <w:r>
        <w:rPr>
          <w:sz w:val="24"/>
        </w:rPr>
        <w:t>hasta</w:t>
      </w:r>
      <w:r>
        <w:rPr>
          <w:spacing w:val="-1"/>
          <w:sz w:val="24"/>
        </w:rPr>
        <w:t xml:space="preserve"> </w:t>
      </w:r>
      <w:r>
        <w:rPr>
          <w:sz w:val="24"/>
        </w:rPr>
        <w:t>un</w:t>
      </w:r>
      <w:r>
        <w:rPr>
          <w:spacing w:val="-2"/>
          <w:sz w:val="24"/>
        </w:rPr>
        <w:t xml:space="preserve"> </w:t>
      </w:r>
      <w:r>
        <w:rPr>
          <w:sz w:val="24"/>
        </w:rPr>
        <w:t>host</w:t>
      </w:r>
      <w:r>
        <w:rPr>
          <w:spacing w:val="-2"/>
          <w:sz w:val="24"/>
        </w:rPr>
        <w:t xml:space="preserve"> </w:t>
      </w:r>
      <w:r>
        <w:rPr>
          <w:sz w:val="24"/>
        </w:rPr>
        <w:t>de</w:t>
      </w:r>
      <w:r>
        <w:rPr>
          <w:spacing w:val="-3"/>
          <w:sz w:val="24"/>
        </w:rPr>
        <w:t xml:space="preserve"> </w:t>
      </w:r>
      <w:r>
        <w:rPr>
          <w:sz w:val="24"/>
        </w:rPr>
        <w:t>la</w:t>
      </w:r>
      <w:r>
        <w:rPr>
          <w:spacing w:val="-3"/>
          <w:sz w:val="24"/>
        </w:rPr>
        <w:t xml:space="preserve"> </w:t>
      </w:r>
      <w:r>
        <w:rPr>
          <w:spacing w:val="-5"/>
          <w:sz w:val="24"/>
        </w:rPr>
        <w:t>red</w:t>
      </w:r>
    </w:p>
    <w:p>
      <w:pPr>
        <w:pStyle w:val="ListParagraph"/>
        <w:numPr>
          <w:ilvl w:val="0"/>
          <w:numId w:val="63"/>
        </w:numPr>
        <w:tabs>
          <w:tab w:val="clear" w:pos="720"/>
          <w:tab w:val="left" w:pos="864" w:leader="none"/>
        </w:tabs>
        <w:spacing w:lineRule="auto" w:line="240" w:before="22" w:after="0"/>
        <w:ind w:hanging="284" w:left="864" w:right="210"/>
        <w:jc w:val="left"/>
        <w:rPr>
          <w:sz w:val="24"/>
        </w:rPr>
      </w:pPr>
      <w:r>
        <w:rPr>
          <w:rFonts w:ascii="Courier New" w:hAnsi="Courier New"/>
          <w:sz w:val="24"/>
        </w:rPr>
        <w:t>netstat</w:t>
      </w:r>
      <w:r>
        <w:rPr>
          <w:rFonts w:ascii="Courier New" w:hAnsi="Courier New"/>
          <w:spacing w:val="-85"/>
          <w:sz w:val="24"/>
        </w:rPr>
        <w:t xml:space="preserve"> </w:t>
      </w:r>
      <w:r>
        <w:rPr>
          <w:sz w:val="24"/>
        </w:rPr>
        <w:t>–</w:t>
      </w:r>
      <w:r>
        <w:rPr>
          <w:spacing w:val="-8"/>
          <w:sz w:val="24"/>
        </w:rPr>
        <w:t xml:space="preserve"> </w:t>
      </w:r>
      <w:r>
        <w:rPr>
          <w:sz w:val="24"/>
        </w:rPr>
        <w:t>Imprime</w:t>
      </w:r>
      <w:r>
        <w:rPr>
          <w:spacing w:val="-5"/>
          <w:sz w:val="24"/>
        </w:rPr>
        <w:t xml:space="preserve"> </w:t>
      </w:r>
      <w:r>
        <w:rPr>
          <w:sz w:val="24"/>
        </w:rPr>
        <w:t>conexiones</w:t>
      </w:r>
      <w:r>
        <w:rPr>
          <w:spacing w:val="-4"/>
          <w:sz w:val="24"/>
        </w:rPr>
        <w:t xml:space="preserve"> </w:t>
      </w:r>
      <w:r>
        <w:rPr>
          <w:sz w:val="24"/>
        </w:rPr>
        <w:t>de</w:t>
      </w:r>
      <w:r>
        <w:rPr>
          <w:spacing w:val="-5"/>
          <w:sz w:val="24"/>
        </w:rPr>
        <w:t xml:space="preserve"> </w:t>
      </w:r>
      <w:r>
        <w:rPr>
          <w:sz w:val="24"/>
        </w:rPr>
        <w:t>red,</w:t>
      </w:r>
      <w:r>
        <w:rPr>
          <w:spacing w:val="-4"/>
          <w:sz w:val="24"/>
        </w:rPr>
        <w:t xml:space="preserve"> </w:t>
      </w:r>
      <w:r>
        <w:rPr>
          <w:sz w:val="24"/>
        </w:rPr>
        <w:t>tablas</w:t>
      </w:r>
      <w:r>
        <w:rPr>
          <w:spacing w:val="-4"/>
          <w:sz w:val="24"/>
        </w:rPr>
        <w:t xml:space="preserve"> </w:t>
      </w:r>
      <w:r>
        <w:rPr>
          <w:sz w:val="24"/>
        </w:rPr>
        <w:t>de</w:t>
      </w:r>
      <w:r>
        <w:rPr>
          <w:spacing w:val="-5"/>
          <w:sz w:val="24"/>
        </w:rPr>
        <w:t xml:space="preserve"> </w:t>
      </w:r>
      <w:r>
        <w:rPr>
          <w:sz w:val="24"/>
        </w:rPr>
        <w:t>rutas,</w:t>
      </w:r>
      <w:r>
        <w:rPr>
          <w:spacing w:val="-3"/>
          <w:sz w:val="24"/>
        </w:rPr>
        <w:t xml:space="preserve"> </w:t>
      </w:r>
      <w:r>
        <w:rPr>
          <w:sz w:val="24"/>
        </w:rPr>
        <w:t>estadísticas</w:t>
      </w:r>
      <w:r>
        <w:rPr>
          <w:spacing w:val="-4"/>
          <w:sz w:val="24"/>
        </w:rPr>
        <w:t xml:space="preserve"> </w:t>
      </w:r>
      <w:r>
        <w:rPr>
          <w:sz w:val="24"/>
        </w:rPr>
        <w:t>de</w:t>
      </w:r>
      <w:r>
        <w:rPr>
          <w:spacing w:val="-5"/>
          <w:sz w:val="24"/>
        </w:rPr>
        <w:t xml:space="preserve"> </w:t>
      </w:r>
      <w:r>
        <w:rPr>
          <w:sz w:val="24"/>
        </w:rPr>
        <w:t>interfaz,</w:t>
      </w:r>
      <w:r>
        <w:rPr>
          <w:spacing w:val="-3"/>
          <w:sz w:val="24"/>
        </w:rPr>
        <w:t xml:space="preserve"> </w:t>
      </w:r>
      <w:r>
        <w:rPr>
          <w:sz w:val="24"/>
        </w:rPr>
        <w:t>conexiones enmascaradas y pertenencias a multicasts</w:t>
      </w:r>
    </w:p>
    <w:p>
      <w:pPr>
        <w:pStyle w:val="ListParagraph"/>
        <w:numPr>
          <w:ilvl w:val="0"/>
          <w:numId w:val="63"/>
        </w:numPr>
        <w:tabs>
          <w:tab w:val="clear" w:pos="720"/>
          <w:tab w:val="left" w:pos="863" w:leader="none"/>
        </w:tabs>
        <w:spacing w:lineRule="auto" w:line="240" w:before="21" w:after="0"/>
        <w:ind w:hanging="283" w:left="863" w:right="0"/>
        <w:jc w:val="left"/>
        <w:rPr>
          <w:sz w:val="24"/>
        </w:rPr>
      </w:pPr>
      <w:r>
        <w:rPr>
          <w:rFonts w:ascii="Courier New" w:hAnsi="Courier New"/>
          <w:sz w:val="24"/>
        </w:rPr>
        <w:t>ftp</w:t>
      </w:r>
      <w:r>
        <w:rPr>
          <w:rFonts w:ascii="Courier New" w:hAnsi="Courier New"/>
          <w:spacing w:val="-87"/>
          <w:sz w:val="24"/>
        </w:rPr>
        <w:t xml:space="preserve"> </w:t>
      </w:r>
      <w:r>
        <w:rPr>
          <w:sz w:val="24"/>
        </w:rPr>
        <w:t>–</w:t>
      </w:r>
      <w:r>
        <w:rPr>
          <w:spacing w:val="-7"/>
          <w:sz w:val="24"/>
        </w:rPr>
        <w:t xml:space="preserve"> </w:t>
      </w:r>
      <w:r>
        <w:rPr>
          <w:sz w:val="24"/>
        </w:rPr>
        <w:t>Programa</w:t>
      </w:r>
      <w:r>
        <w:rPr>
          <w:spacing w:val="-4"/>
          <w:sz w:val="24"/>
        </w:rPr>
        <w:t xml:space="preserve"> </w:t>
      </w:r>
      <w:r>
        <w:rPr>
          <w:sz w:val="24"/>
        </w:rPr>
        <w:t>de</w:t>
      </w:r>
      <w:r>
        <w:rPr>
          <w:spacing w:val="-2"/>
          <w:sz w:val="24"/>
        </w:rPr>
        <w:t xml:space="preserve"> </w:t>
      </w:r>
      <w:r>
        <w:rPr>
          <w:sz w:val="24"/>
        </w:rPr>
        <w:t>transferencia</w:t>
      </w:r>
      <w:r>
        <w:rPr>
          <w:spacing w:val="-4"/>
          <w:sz w:val="24"/>
        </w:rPr>
        <w:t xml:space="preserve"> </w:t>
      </w:r>
      <w:r>
        <w:rPr>
          <w:sz w:val="24"/>
        </w:rPr>
        <w:t>de</w:t>
      </w:r>
      <w:r>
        <w:rPr>
          <w:spacing w:val="-4"/>
          <w:sz w:val="24"/>
        </w:rPr>
        <w:t xml:space="preserve"> </w:t>
      </w:r>
      <w:r>
        <w:rPr>
          <w:sz w:val="24"/>
        </w:rPr>
        <w:t>archivos</w:t>
      </w:r>
      <w:r>
        <w:rPr>
          <w:spacing w:val="-3"/>
          <w:sz w:val="24"/>
        </w:rPr>
        <w:t xml:space="preserve"> </w:t>
      </w:r>
      <w:r>
        <w:rPr>
          <w:sz w:val="24"/>
        </w:rPr>
        <w:t>de</w:t>
      </w:r>
      <w:r>
        <w:rPr>
          <w:spacing w:val="-4"/>
          <w:sz w:val="24"/>
        </w:rPr>
        <w:t xml:space="preserve"> </w:t>
      </w:r>
      <w:r>
        <w:rPr>
          <w:spacing w:val="-2"/>
          <w:sz w:val="24"/>
        </w:rPr>
        <w:t>Internet</w:t>
      </w:r>
    </w:p>
    <w:p>
      <w:pPr>
        <w:pStyle w:val="ListParagraph"/>
        <w:numPr>
          <w:ilvl w:val="0"/>
          <w:numId w:val="63"/>
        </w:numPr>
        <w:tabs>
          <w:tab w:val="clear" w:pos="720"/>
          <w:tab w:val="left" w:pos="863" w:leader="none"/>
        </w:tabs>
        <w:spacing w:lineRule="auto" w:line="240" w:before="22" w:after="0"/>
        <w:ind w:hanging="283" w:left="863" w:right="0"/>
        <w:jc w:val="left"/>
        <w:rPr>
          <w:sz w:val="24"/>
        </w:rPr>
      </w:pPr>
      <w:r>
        <w:rPr>
          <w:rFonts w:ascii="Courier New" w:hAnsi="Courier New"/>
          <w:sz w:val="24"/>
        </w:rPr>
        <w:t>wget</w:t>
      </w:r>
      <w:r>
        <w:rPr>
          <w:rFonts w:ascii="Courier New" w:hAnsi="Courier New"/>
          <w:spacing w:val="-85"/>
          <w:sz w:val="24"/>
        </w:rPr>
        <w:t xml:space="preserve"> </w:t>
      </w:r>
      <w:r>
        <w:rPr>
          <w:sz w:val="24"/>
        </w:rPr>
        <w:t>–</w:t>
      </w:r>
      <w:r>
        <w:rPr>
          <w:spacing w:val="-6"/>
          <w:sz w:val="24"/>
        </w:rPr>
        <w:t xml:space="preserve"> </w:t>
      </w:r>
      <w:r>
        <w:rPr>
          <w:sz w:val="24"/>
        </w:rPr>
        <w:t>Descargas</w:t>
      </w:r>
      <w:r>
        <w:rPr>
          <w:spacing w:val="-1"/>
          <w:sz w:val="24"/>
        </w:rPr>
        <w:t xml:space="preserve"> </w:t>
      </w:r>
      <w:r>
        <w:rPr>
          <w:sz w:val="24"/>
        </w:rPr>
        <w:t>de</w:t>
      </w:r>
      <w:r>
        <w:rPr>
          <w:spacing w:val="-4"/>
          <w:sz w:val="24"/>
        </w:rPr>
        <w:t xml:space="preserve"> </w:t>
      </w:r>
      <w:r>
        <w:rPr>
          <w:sz w:val="24"/>
        </w:rPr>
        <w:t>red</w:t>
      </w:r>
      <w:r>
        <w:rPr>
          <w:spacing w:val="-3"/>
          <w:sz w:val="24"/>
        </w:rPr>
        <w:t xml:space="preserve"> </w:t>
      </w:r>
      <w:r>
        <w:rPr>
          <w:sz w:val="24"/>
        </w:rPr>
        <w:t>no</w:t>
      </w:r>
      <w:r>
        <w:rPr>
          <w:spacing w:val="-2"/>
          <w:sz w:val="24"/>
        </w:rPr>
        <w:t xml:space="preserve"> interactivas</w:t>
      </w:r>
    </w:p>
    <w:p>
      <w:pPr>
        <w:pStyle w:val="ListParagraph"/>
        <w:numPr>
          <w:ilvl w:val="0"/>
          <w:numId w:val="63"/>
        </w:numPr>
        <w:tabs>
          <w:tab w:val="clear" w:pos="720"/>
          <w:tab w:val="left" w:pos="863" w:leader="none"/>
        </w:tabs>
        <w:spacing w:lineRule="auto" w:line="240" w:before="21" w:after="0"/>
        <w:ind w:hanging="283" w:left="863" w:right="0"/>
        <w:jc w:val="left"/>
        <w:rPr>
          <w:sz w:val="24"/>
        </w:rPr>
      </w:pPr>
      <w:r>
        <w:rPr>
          <w:rFonts w:ascii="Courier New" w:hAnsi="Courier New"/>
          <w:sz w:val="24"/>
        </w:rPr>
        <w:t>ssh</w:t>
      </w:r>
      <w:r>
        <w:rPr>
          <w:rFonts w:ascii="Courier New" w:hAnsi="Courier New"/>
          <w:spacing w:val="-87"/>
          <w:sz w:val="24"/>
        </w:rPr>
        <w:t xml:space="preserve"> </w:t>
      </w:r>
      <w:r>
        <w:rPr>
          <w:sz w:val="24"/>
        </w:rPr>
        <w:t>–</w:t>
      </w:r>
      <w:r>
        <w:rPr>
          <w:spacing w:val="-6"/>
          <w:sz w:val="24"/>
        </w:rPr>
        <w:t xml:space="preserve"> </w:t>
      </w:r>
      <w:r>
        <w:rPr>
          <w:sz w:val="24"/>
        </w:rPr>
        <w:t>Cliente</w:t>
      </w:r>
      <w:r>
        <w:rPr>
          <w:spacing w:val="-4"/>
          <w:sz w:val="24"/>
        </w:rPr>
        <w:t xml:space="preserve"> </w:t>
      </w:r>
      <w:r>
        <w:rPr>
          <w:sz w:val="24"/>
        </w:rPr>
        <w:t>SSH</w:t>
      </w:r>
      <w:r>
        <w:rPr>
          <w:spacing w:val="-3"/>
          <w:sz w:val="24"/>
        </w:rPr>
        <w:t xml:space="preserve"> </w:t>
      </w:r>
      <w:r>
        <w:rPr>
          <w:sz w:val="24"/>
        </w:rPr>
        <w:t>OpenSSH</w:t>
      </w:r>
      <w:r>
        <w:rPr>
          <w:spacing w:val="-3"/>
          <w:sz w:val="24"/>
        </w:rPr>
        <w:t xml:space="preserve"> </w:t>
      </w:r>
      <w:r>
        <w:rPr>
          <w:sz w:val="24"/>
        </w:rPr>
        <w:t>(programa</w:t>
      </w:r>
      <w:r>
        <w:rPr>
          <w:spacing w:val="-4"/>
          <w:sz w:val="24"/>
        </w:rPr>
        <w:t xml:space="preserve"> </w:t>
      </w:r>
      <w:r>
        <w:rPr>
          <w:sz w:val="24"/>
        </w:rPr>
        <w:t>de</w:t>
      </w:r>
      <w:r>
        <w:rPr>
          <w:spacing w:val="-2"/>
          <w:sz w:val="24"/>
        </w:rPr>
        <w:t xml:space="preserve"> </w:t>
      </w:r>
      <w:r>
        <w:rPr>
          <w:sz w:val="24"/>
        </w:rPr>
        <w:t>acceso</w:t>
      </w:r>
      <w:r>
        <w:rPr>
          <w:spacing w:val="-3"/>
          <w:sz w:val="24"/>
        </w:rPr>
        <w:t xml:space="preserve"> </w:t>
      </w:r>
      <w:r>
        <w:rPr>
          <w:spacing w:val="-2"/>
          <w:sz w:val="24"/>
        </w:rPr>
        <w:t>remoto)</w:t>
      </w:r>
    </w:p>
    <w:p>
      <w:pPr>
        <w:pStyle w:val="BodyText"/>
        <w:spacing w:before="120" w:after="0"/>
        <w:ind w:left="155" w:right="210"/>
        <w:rPr/>
      </w:pPr>
      <w:r>
        <w:rPr/>
        <w:t>Vamos</w:t>
      </w:r>
      <w:r>
        <w:rPr>
          <w:spacing w:val="-4"/>
        </w:rPr>
        <w:t xml:space="preserve"> </w:t>
      </w:r>
      <w:r>
        <w:rPr/>
        <w:t>a</w:t>
      </w:r>
      <w:r>
        <w:rPr>
          <w:spacing w:val="-5"/>
        </w:rPr>
        <w:t xml:space="preserve"> </w:t>
      </w:r>
      <w:r>
        <w:rPr/>
        <w:t>asumir</w:t>
      </w:r>
      <w:r>
        <w:rPr>
          <w:spacing w:val="-4"/>
        </w:rPr>
        <w:t xml:space="preserve"> </w:t>
      </w:r>
      <w:r>
        <w:rPr/>
        <w:t>que</w:t>
      </w:r>
      <w:r>
        <w:rPr>
          <w:spacing w:val="-5"/>
        </w:rPr>
        <w:t xml:space="preserve"> </w:t>
      </w:r>
      <w:r>
        <w:rPr/>
        <w:t>tenemos</w:t>
      </w:r>
      <w:r>
        <w:rPr>
          <w:spacing w:val="-4"/>
        </w:rPr>
        <w:t xml:space="preserve"> </w:t>
      </w:r>
      <w:r>
        <w:rPr/>
        <w:t>algo</w:t>
      </w:r>
      <w:r>
        <w:rPr>
          <w:spacing w:val="-4"/>
        </w:rPr>
        <w:t xml:space="preserve"> </w:t>
      </w:r>
      <w:r>
        <w:rPr/>
        <w:t>de</w:t>
      </w:r>
      <w:r>
        <w:rPr>
          <w:spacing w:val="-4"/>
        </w:rPr>
        <w:t xml:space="preserve"> </w:t>
      </w:r>
      <w:r>
        <w:rPr/>
        <w:t>experiencia</w:t>
      </w:r>
      <w:r>
        <w:rPr>
          <w:spacing w:val="-4"/>
        </w:rPr>
        <w:t xml:space="preserve"> </w:t>
      </w:r>
      <w:r>
        <w:rPr/>
        <w:t>en</w:t>
      </w:r>
      <w:r>
        <w:rPr>
          <w:spacing w:val="-4"/>
        </w:rPr>
        <w:t xml:space="preserve"> </w:t>
      </w:r>
      <w:r>
        <w:rPr/>
        <w:t>redes.</w:t>
      </w:r>
      <w:r>
        <w:rPr>
          <w:spacing w:val="-4"/>
        </w:rPr>
        <w:t xml:space="preserve"> </w:t>
      </w:r>
      <w:r>
        <w:rPr/>
        <w:t>En</w:t>
      </w:r>
      <w:r>
        <w:rPr>
          <w:spacing w:val="-4"/>
        </w:rPr>
        <w:t xml:space="preserve"> </w:t>
      </w:r>
      <w:r>
        <w:rPr/>
        <w:t>esta</w:t>
      </w:r>
      <w:r>
        <w:rPr>
          <w:spacing w:val="-4"/>
        </w:rPr>
        <w:t xml:space="preserve"> </w:t>
      </w:r>
      <w:r>
        <w:rPr/>
        <w:t>era</w:t>
      </w:r>
      <w:r>
        <w:rPr>
          <w:spacing w:val="-5"/>
        </w:rPr>
        <w:t xml:space="preserve"> </w:t>
      </w:r>
      <w:r>
        <w:rPr/>
        <w:t>de</w:t>
      </w:r>
      <w:r>
        <w:rPr>
          <w:spacing w:val="-4"/>
        </w:rPr>
        <w:t xml:space="preserve"> </w:t>
      </w:r>
      <w:r>
        <w:rPr/>
        <w:t>Internet,</w:t>
      </w:r>
      <w:r>
        <w:rPr>
          <w:spacing w:val="-4"/>
        </w:rPr>
        <w:t xml:space="preserve"> </w:t>
      </w:r>
      <w:r>
        <w:rPr/>
        <w:t>todo</w:t>
      </w:r>
      <w:r>
        <w:rPr>
          <w:spacing w:val="-4"/>
        </w:rPr>
        <w:t xml:space="preserve"> </w:t>
      </w:r>
      <w:r>
        <w:rPr/>
        <w:t>el</w:t>
      </w:r>
      <w:r>
        <w:rPr>
          <w:spacing w:val="-4"/>
        </w:rPr>
        <w:t xml:space="preserve"> </w:t>
      </w:r>
      <w:r>
        <w:rPr/>
        <w:t>que</w:t>
      </w:r>
      <w:r>
        <w:rPr>
          <w:spacing w:val="-5"/>
        </w:rPr>
        <w:t xml:space="preserve"> </w:t>
      </w:r>
      <w:r>
        <w:rPr/>
        <w:t>use un ordenador necesita un entendimiento básico de los conceptos de redes. Para hacer un uso completo de este capítulo deberíamos familiarizarnos con los siguientes términos:</w:t>
      </w:r>
    </w:p>
    <w:p>
      <w:pPr>
        <w:pStyle w:val="ListParagraph"/>
        <w:numPr>
          <w:ilvl w:val="0"/>
          <w:numId w:val="63"/>
        </w:numPr>
        <w:tabs>
          <w:tab w:val="clear" w:pos="720"/>
          <w:tab w:val="left" w:pos="863" w:leader="none"/>
        </w:tabs>
        <w:spacing w:lineRule="auto" w:line="240" w:before="143" w:after="0"/>
        <w:ind w:hanging="283" w:left="863" w:right="0"/>
        <w:jc w:val="left"/>
        <w:rPr>
          <w:sz w:val="24"/>
        </w:rPr>
      </w:pPr>
      <w:r>
        <w:rPr>
          <w:sz w:val="24"/>
        </w:rPr>
        <w:t>Dirección</w:t>
      </w:r>
      <w:r>
        <w:rPr>
          <w:spacing w:val="-4"/>
          <w:sz w:val="24"/>
        </w:rPr>
        <w:t xml:space="preserve"> </w:t>
      </w:r>
      <w:r>
        <w:rPr>
          <w:sz w:val="24"/>
        </w:rPr>
        <w:t>IP</w:t>
      </w:r>
      <w:r>
        <w:rPr>
          <w:spacing w:val="-12"/>
          <w:sz w:val="24"/>
        </w:rPr>
        <w:t xml:space="preserve"> </w:t>
      </w:r>
      <w:r>
        <w:rPr>
          <w:sz w:val="24"/>
        </w:rPr>
        <w:t>(Internet</w:t>
      </w:r>
      <w:r>
        <w:rPr>
          <w:spacing w:val="-5"/>
          <w:sz w:val="24"/>
        </w:rPr>
        <w:t xml:space="preserve"> </w:t>
      </w:r>
      <w:r>
        <w:rPr>
          <w:spacing w:val="-2"/>
          <w:sz w:val="24"/>
        </w:rPr>
        <w:t>Protocol)</w:t>
      </w:r>
    </w:p>
    <w:p>
      <w:pPr>
        <w:pStyle w:val="ListParagraph"/>
        <w:numPr>
          <w:ilvl w:val="0"/>
          <w:numId w:val="63"/>
        </w:numPr>
        <w:tabs>
          <w:tab w:val="clear" w:pos="720"/>
          <w:tab w:val="left" w:pos="863" w:leader="none"/>
        </w:tabs>
        <w:spacing w:lineRule="auto" w:line="240" w:before="19" w:after="0"/>
        <w:ind w:hanging="283" w:left="863" w:right="0"/>
        <w:jc w:val="left"/>
        <w:rPr>
          <w:sz w:val="24"/>
        </w:rPr>
      </w:pPr>
      <w:r>
        <w:rPr>
          <w:sz w:val="24"/>
        </w:rPr>
        <w:t>Nombres</w:t>
      </w:r>
      <w:r>
        <w:rPr>
          <w:spacing w:val="-2"/>
          <w:sz w:val="24"/>
        </w:rPr>
        <w:t xml:space="preserve"> </w:t>
      </w:r>
      <w:r>
        <w:rPr>
          <w:sz w:val="24"/>
        </w:rPr>
        <w:t>de</w:t>
      </w:r>
      <w:r>
        <w:rPr>
          <w:spacing w:val="-3"/>
          <w:sz w:val="24"/>
        </w:rPr>
        <w:t xml:space="preserve"> </w:t>
      </w:r>
      <w:r>
        <w:rPr>
          <w:sz w:val="24"/>
        </w:rPr>
        <w:t>host</w:t>
      </w:r>
      <w:r>
        <w:rPr>
          <w:spacing w:val="-2"/>
          <w:sz w:val="24"/>
        </w:rPr>
        <w:t xml:space="preserve"> </w:t>
      </w:r>
      <w:r>
        <w:rPr>
          <w:sz w:val="24"/>
        </w:rPr>
        <w:t>y</w:t>
      </w:r>
      <w:r>
        <w:rPr>
          <w:spacing w:val="-2"/>
          <w:sz w:val="24"/>
        </w:rPr>
        <w:t xml:space="preserve"> </w:t>
      </w:r>
      <w:r>
        <w:rPr>
          <w:sz w:val="24"/>
        </w:rPr>
        <w:t>de</w:t>
      </w:r>
      <w:r>
        <w:rPr>
          <w:spacing w:val="-2"/>
          <w:sz w:val="24"/>
        </w:rPr>
        <w:t xml:space="preserve"> dominio</w:t>
      </w:r>
    </w:p>
    <w:p>
      <w:pPr>
        <w:pStyle w:val="ListParagraph"/>
        <w:numPr>
          <w:ilvl w:val="0"/>
          <w:numId w:val="63"/>
        </w:numPr>
        <w:tabs>
          <w:tab w:val="clear" w:pos="720"/>
          <w:tab w:val="left" w:pos="863" w:leader="none"/>
        </w:tabs>
        <w:spacing w:lineRule="auto" w:line="240" w:before="21" w:after="0"/>
        <w:ind w:hanging="283" w:left="863" w:right="0"/>
        <w:jc w:val="left"/>
        <w:rPr>
          <w:sz w:val="24"/>
        </w:rPr>
      </w:pPr>
      <w:r>
        <w:rPr>
          <w:sz w:val="24"/>
        </w:rPr>
        <w:t>URI</w:t>
      </w:r>
      <w:r>
        <w:rPr>
          <w:spacing w:val="-5"/>
          <w:sz w:val="24"/>
        </w:rPr>
        <w:t xml:space="preserve"> </w:t>
      </w:r>
      <w:r>
        <w:rPr>
          <w:sz w:val="24"/>
        </w:rPr>
        <w:t>(Uniform</w:t>
      </w:r>
      <w:r>
        <w:rPr>
          <w:spacing w:val="-4"/>
          <w:sz w:val="24"/>
        </w:rPr>
        <w:t xml:space="preserve"> </w:t>
      </w:r>
      <w:r>
        <w:rPr>
          <w:sz w:val="24"/>
        </w:rPr>
        <w:t>Resource</w:t>
      </w:r>
      <w:r>
        <w:rPr>
          <w:spacing w:val="-5"/>
          <w:sz w:val="24"/>
        </w:rPr>
        <w:t xml:space="preserve"> </w:t>
      </w:r>
      <w:r>
        <w:rPr>
          <w:sz w:val="24"/>
        </w:rPr>
        <w:t>Identifier</w:t>
      </w:r>
      <w:r>
        <w:rPr>
          <w:spacing w:val="-3"/>
          <w:sz w:val="24"/>
        </w:rPr>
        <w:t xml:space="preserve"> </w:t>
      </w:r>
      <w:r>
        <w:rPr>
          <w:sz w:val="24"/>
        </w:rPr>
        <w:t>–</w:t>
      </w:r>
      <w:r>
        <w:rPr>
          <w:spacing w:val="-5"/>
          <w:sz w:val="24"/>
        </w:rPr>
        <w:t xml:space="preserve"> </w:t>
      </w:r>
      <w:r>
        <w:rPr>
          <w:sz w:val="24"/>
        </w:rPr>
        <w:t>Identificador</w:t>
      </w:r>
      <w:r>
        <w:rPr>
          <w:spacing w:val="-4"/>
          <w:sz w:val="24"/>
        </w:rPr>
        <w:t xml:space="preserve"> </w:t>
      </w:r>
      <w:r>
        <w:rPr>
          <w:sz w:val="24"/>
        </w:rPr>
        <w:t>de</w:t>
      </w:r>
      <w:r>
        <w:rPr>
          <w:spacing w:val="-4"/>
          <w:sz w:val="24"/>
        </w:rPr>
        <w:t xml:space="preserve"> </w:t>
      </w:r>
      <w:r>
        <w:rPr>
          <w:sz w:val="24"/>
        </w:rPr>
        <w:t>recursos</w:t>
      </w:r>
      <w:r>
        <w:rPr>
          <w:spacing w:val="-4"/>
          <w:sz w:val="24"/>
        </w:rPr>
        <w:t xml:space="preserve"> </w:t>
      </w:r>
      <w:r>
        <w:rPr>
          <w:spacing w:val="-2"/>
          <w:sz w:val="24"/>
        </w:rPr>
        <w:t>uniforme)</w:t>
      </w:r>
    </w:p>
    <w:p>
      <w:pPr>
        <w:pStyle w:val="BodyText"/>
        <w:spacing w:before="119" w:after="0"/>
        <w:ind w:left="155" w:right="173"/>
        <w:rPr/>
      </w:pPr>
      <w:r>
        <w:rPr/>
        <w:t>Por</w:t>
      </w:r>
      <w:r>
        <w:rPr>
          <w:spacing w:val="-3"/>
        </w:rPr>
        <w:t xml:space="preserve"> </w:t>
      </w:r>
      <w:r>
        <w:rPr/>
        <w:t>favor</w:t>
      </w:r>
      <w:r>
        <w:rPr>
          <w:spacing w:val="-3"/>
        </w:rPr>
        <w:t xml:space="preserve"> </w:t>
      </w:r>
      <w:r>
        <w:rPr/>
        <w:t>mira</w:t>
      </w:r>
      <w:r>
        <w:rPr>
          <w:spacing w:val="-4"/>
        </w:rPr>
        <w:t xml:space="preserve"> </w:t>
      </w:r>
      <w:r>
        <w:rPr/>
        <w:t>la</w:t>
      </w:r>
      <w:r>
        <w:rPr>
          <w:spacing w:val="-3"/>
        </w:rPr>
        <w:t xml:space="preserve"> </w:t>
      </w:r>
      <w:r>
        <w:rPr/>
        <w:t>siguiente</w:t>
      </w:r>
      <w:r>
        <w:rPr>
          <w:spacing w:val="-3"/>
        </w:rPr>
        <w:t xml:space="preserve"> </w:t>
      </w:r>
      <w:r>
        <w:rPr/>
        <w:t>sección</w:t>
      </w:r>
      <w:r>
        <w:rPr>
          <w:spacing w:val="-3"/>
        </w:rPr>
        <w:t xml:space="preserve"> </w:t>
      </w:r>
      <w:r>
        <w:rPr/>
        <w:t>“Para</w:t>
      </w:r>
      <w:r>
        <w:rPr>
          <w:spacing w:val="-4"/>
        </w:rPr>
        <w:t xml:space="preserve"> </w:t>
      </w:r>
      <w:r>
        <w:rPr/>
        <w:t>saber</w:t>
      </w:r>
      <w:r>
        <w:rPr>
          <w:spacing w:val="-3"/>
        </w:rPr>
        <w:t xml:space="preserve"> </w:t>
      </w:r>
      <w:r>
        <w:rPr/>
        <w:t>más”</w:t>
      </w:r>
      <w:r>
        <w:rPr>
          <w:spacing w:val="-3"/>
        </w:rPr>
        <w:t xml:space="preserve"> </w:t>
      </w:r>
      <w:r>
        <w:rPr/>
        <w:t>para</w:t>
      </w:r>
      <w:r>
        <w:rPr>
          <w:spacing w:val="-4"/>
        </w:rPr>
        <w:t xml:space="preserve"> </w:t>
      </w:r>
      <w:r>
        <w:rPr/>
        <w:t>ver</w:t>
      </w:r>
      <w:r>
        <w:rPr>
          <w:spacing w:val="-3"/>
        </w:rPr>
        <w:t xml:space="preserve"> </w:t>
      </w:r>
      <w:r>
        <w:rPr/>
        <w:t>algunos</w:t>
      </w:r>
      <w:r>
        <w:rPr>
          <w:spacing w:val="-3"/>
        </w:rPr>
        <w:t xml:space="preserve"> </w:t>
      </w:r>
      <w:r>
        <w:rPr/>
        <w:t>artículos</w:t>
      </w:r>
      <w:r>
        <w:rPr>
          <w:spacing w:val="-3"/>
        </w:rPr>
        <w:t xml:space="preserve"> </w:t>
      </w:r>
      <w:r>
        <w:rPr/>
        <w:t>útiles</w:t>
      </w:r>
      <w:r>
        <w:rPr>
          <w:spacing w:val="-3"/>
        </w:rPr>
        <w:t xml:space="preserve"> </w:t>
      </w:r>
      <w:r>
        <w:rPr/>
        <w:t>respecto</w:t>
      </w:r>
      <w:r>
        <w:rPr>
          <w:spacing w:val="-3"/>
        </w:rPr>
        <w:t xml:space="preserve"> </w:t>
      </w:r>
      <w:r>
        <w:rPr/>
        <w:t>a estos términos.</w:t>
      </w:r>
    </w:p>
    <w:p>
      <w:pPr>
        <w:pStyle w:val="BodyText"/>
        <w:ind w:left="0" w:right="0"/>
        <w:rPr>
          <w:sz w:val="26"/>
        </w:rPr>
      </w:pPr>
      <w:r>
        <w:rPr>
          <w:sz w:val="26"/>
        </w:rPr>
      </w:r>
    </w:p>
    <w:p>
      <w:pPr>
        <w:pStyle w:val="BodyText"/>
        <w:ind w:left="0" w:right="0"/>
        <w:rPr>
          <w:sz w:val="22"/>
        </w:rPr>
      </w:pPr>
      <w:r>
        <w:rPr>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b/>
        </w:rPr>
        <w:t>Nota</w:t>
      </w:r>
      <w:r>
        <w:rPr/>
        <w:t>:</w:t>
      </w:r>
      <w:r>
        <w:rPr>
          <w:spacing w:val="-6"/>
        </w:rPr>
        <w:t xml:space="preserve"> </w:t>
      </w:r>
      <w:r>
        <w:rPr/>
        <w:t>Algunos de los comandos que veremos pueden (dependiendo de tu distribución) requerir la instalación</w:t>
      </w:r>
      <w:r>
        <w:rPr>
          <w:spacing w:val="-4"/>
        </w:rPr>
        <w:t xml:space="preserve"> </w:t>
      </w:r>
      <w:r>
        <w:rPr/>
        <w:t>de</w:t>
      </w:r>
      <w:r>
        <w:rPr>
          <w:spacing w:val="-5"/>
        </w:rPr>
        <w:t xml:space="preserve"> </w:t>
      </w:r>
      <w:r>
        <w:rPr/>
        <w:t>paquetes</w:t>
      </w:r>
      <w:r>
        <w:rPr>
          <w:spacing w:val="-4"/>
        </w:rPr>
        <w:t xml:space="preserve"> </w:t>
      </w:r>
      <w:r>
        <w:rPr/>
        <w:t>adicionales</w:t>
      </w:r>
      <w:r>
        <w:rPr>
          <w:spacing w:val="-4"/>
        </w:rPr>
        <w:t xml:space="preserve"> </w:t>
      </w:r>
      <w:r>
        <w:rPr/>
        <w:t>de</w:t>
      </w:r>
      <w:r>
        <w:rPr>
          <w:spacing w:val="-5"/>
        </w:rPr>
        <w:t xml:space="preserve"> </w:t>
      </w:r>
      <w:r>
        <w:rPr/>
        <w:t>los</w:t>
      </w:r>
      <w:r>
        <w:rPr>
          <w:spacing w:val="-4"/>
        </w:rPr>
        <w:t xml:space="preserve"> </w:t>
      </w:r>
      <w:r>
        <w:rPr/>
        <w:t>repositorios</w:t>
      </w:r>
      <w:r>
        <w:rPr>
          <w:spacing w:val="-2"/>
        </w:rPr>
        <w:t xml:space="preserve"> </w:t>
      </w:r>
      <w:r>
        <w:rPr/>
        <w:t>de</w:t>
      </w:r>
      <w:r>
        <w:rPr>
          <w:spacing w:val="-5"/>
        </w:rPr>
        <w:t xml:space="preserve"> </w:t>
      </w:r>
      <w:r>
        <w:rPr/>
        <w:t>tu</w:t>
      </w:r>
      <w:r>
        <w:rPr>
          <w:spacing w:val="-4"/>
        </w:rPr>
        <w:t xml:space="preserve"> </w:t>
      </w:r>
      <w:r>
        <w:rPr/>
        <w:t>distribución,</w:t>
      </w:r>
      <w:r>
        <w:rPr>
          <w:spacing w:val="-4"/>
        </w:rPr>
        <w:t xml:space="preserve"> </w:t>
      </w:r>
      <w:r>
        <w:rPr/>
        <w:t>y</w:t>
      </w:r>
      <w:r>
        <w:rPr>
          <w:spacing w:val="-4"/>
        </w:rPr>
        <w:t xml:space="preserve"> </w:t>
      </w:r>
      <w:r>
        <w:rPr/>
        <w:t>algunos</w:t>
      </w:r>
      <w:r>
        <w:rPr>
          <w:spacing w:val="-2"/>
        </w:rPr>
        <w:t xml:space="preserve"> </w:t>
      </w:r>
      <w:r>
        <w:rPr/>
        <w:t>pueden</w:t>
      </w:r>
      <w:r>
        <w:rPr>
          <w:spacing w:val="-4"/>
        </w:rPr>
        <w:t xml:space="preserve"> </w:t>
      </w:r>
      <w:r>
        <w:rPr/>
        <w:t>requerir</w:t>
      </w:r>
    </w:p>
    <w:p>
      <w:pPr>
        <w:pStyle w:val="BodyText"/>
        <w:spacing w:before="74" w:after="0"/>
        <w:rPr/>
      </w:pPr>
      <w:r>
        <w:rPr/>
        <w:t>privilegios</w:t>
      </w:r>
      <w:r>
        <w:rPr>
          <w:spacing w:val="-4"/>
        </w:rPr>
        <w:t xml:space="preserve"> </w:t>
      </w:r>
      <w:r>
        <w:rPr/>
        <w:t>de</w:t>
      </w:r>
      <w:r>
        <w:rPr>
          <w:spacing w:val="-7"/>
        </w:rPr>
        <w:t xml:space="preserve"> </w:t>
      </w:r>
      <w:r>
        <w:rPr/>
        <w:t>superusuario</w:t>
      </w:r>
      <w:r>
        <w:rPr>
          <w:spacing w:val="-5"/>
        </w:rPr>
        <w:t xml:space="preserve"> </w:t>
      </w:r>
      <w:r>
        <w:rPr/>
        <w:t>para</w:t>
      </w:r>
      <w:r>
        <w:rPr>
          <w:spacing w:val="-6"/>
        </w:rPr>
        <w:t xml:space="preserve"> </w:t>
      </w:r>
      <w:r>
        <w:rPr>
          <w:spacing w:val="-2"/>
        </w:rPr>
        <w:t>ejecutarlos.</w:t>
      </w:r>
    </w:p>
    <w:p>
      <w:pPr>
        <w:pStyle w:val="BodyText"/>
        <w:spacing w:before="4" w:after="0"/>
        <w:ind w:left="0" w:right="0"/>
        <w:rPr>
          <w:sz w:val="31"/>
        </w:rPr>
      </w:pPr>
      <w:r>
        <w:rPr>
          <w:sz w:val="31"/>
        </w:rPr>
      </w:r>
    </w:p>
    <w:p>
      <w:pPr>
        <w:pStyle w:val="Heading1"/>
        <w:rPr/>
      </w:pPr>
      <w:r>
        <w:rPr/>
        <w:t>Examinando</w:t>
      </w:r>
      <w:r>
        <w:rPr>
          <w:spacing w:val="-3"/>
        </w:rPr>
        <w:t xml:space="preserve"> </w:t>
      </w:r>
      <w:r>
        <w:rPr/>
        <w:t>y</w:t>
      </w:r>
      <w:r>
        <w:rPr>
          <w:spacing w:val="-2"/>
        </w:rPr>
        <w:t xml:space="preserve"> </w:t>
      </w:r>
      <w:r>
        <w:rPr/>
        <w:t>monitorizando</w:t>
      </w:r>
      <w:r>
        <w:rPr>
          <w:spacing w:val="-2"/>
        </w:rPr>
        <w:t xml:space="preserve"> </w:t>
      </w:r>
      <w:r>
        <w:rPr/>
        <w:t>una</w:t>
      </w:r>
      <w:r>
        <w:rPr>
          <w:spacing w:val="-2"/>
        </w:rPr>
        <w:t xml:space="preserve"> </w:t>
      </w:r>
      <w:r>
        <w:rPr>
          <w:spacing w:val="-5"/>
        </w:rPr>
        <w:t>red</w:t>
      </w:r>
    </w:p>
    <w:p>
      <w:pPr>
        <w:pStyle w:val="BodyText"/>
        <w:spacing w:before="119" w:after="0"/>
        <w:rPr/>
      </w:pPr>
      <w:r>
        <w:rPr/>
        <w:t>Incluso</w:t>
      </w:r>
      <w:r>
        <w:rPr>
          <w:spacing w:val="-2"/>
        </w:rPr>
        <w:t xml:space="preserve"> </w:t>
      </w:r>
      <w:r>
        <w:rPr/>
        <w:t>si</w:t>
      </w:r>
      <w:r>
        <w:rPr>
          <w:spacing w:val="-4"/>
        </w:rPr>
        <w:t xml:space="preserve"> </w:t>
      </w:r>
      <w:r>
        <w:rPr/>
        <w:t>no</w:t>
      </w:r>
      <w:r>
        <w:rPr>
          <w:spacing w:val="-3"/>
        </w:rPr>
        <w:t xml:space="preserve"> </w:t>
      </w:r>
      <w:r>
        <w:rPr/>
        <w:t>eres</w:t>
      </w:r>
      <w:r>
        <w:rPr>
          <w:spacing w:val="-3"/>
        </w:rPr>
        <w:t xml:space="preserve"> </w:t>
      </w:r>
      <w:r>
        <w:rPr/>
        <w:t>el</w:t>
      </w:r>
      <w:r>
        <w:rPr>
          <w:spacing w:val="-4"/>
        </w:rPr>
        <w:t xml:space="preserve"> </w:t>
      </w:r>
      <w:r>
        <w:rPr/>
        <w:t>administrador</w:t>
      </w:r>
      <w:r>
        <w:rPr>
          <w:spacing w:val="-2"/>
        </w:rPr>
        <w:t xml:space="preserve"> </w:t>
      </w:r>
      <w:r>
        <w:rPr/>
        <w:t>del</w:t>
      </w:r>
      <w:r>
        <w:rPr>
          <w:spacing w:val="-4"/>
        </w:rPr>
        <w:t xml:space="preserve"> </w:t>
      </w:r>
      <w:r>
        <w:rPr/>
        <w:t>sistema,</w:t>
      </w:r>
      <w:r>
        <w:rPr>
          <w:spacing w:val="-3"/>
        </w:rPr>
        <w:t xml:space="preserve"> </w:t>
      </w:r>
      <w:r>
        <w:rPr/>
        <w:t>a</w:t>
      </w:r>
      <w:r>
        <w:rPr>
          <w:spacing w:val="-4"/>
        </w:rPr>
        <w:t xml:space="preserve"> </w:t>
      </w:r>
      <w:r>
        <w:rPr/>
        <w:t>menudo</w:t>
      </w:r>
      <w:r>
        <w:rPr>
          <w:spacing w:val="-3"/>
        </w:rPr>
        <w:t xml:space="preserve"> </w:t>
      </w:r>
      <w:r>
        <w:rPr/>
        <w:t>es</w:t>
      </w:r>
      <w:r>
        <w:rPr>
          <w:spacing w:val="-3"/>
        </w:rPr>
        <w:t xml:space="preserve"> </w:t>
      </w:r>
      <w:r>
        <w:rPr/>
        <w:t>útil</w:t>
      </w:r>
      <w:r>
        <w:rPr>
          <w:spacing w:val="-2"/>
        </w:rPr>
        <w:t xml:space="preserve"> </w:t>
      </w:r>
      <w:r>
        <w:rPr/>
        <w:t>examinar</w:t>
      </w:r>
      <w:r>
        <w:rPr>
          <w:spacing w:val="-3"/>
        </w:rPr>
        <w:t xml:space="preserve"> </w:t>
      </w:r>
      <w:r>
        <w:rPr/>
        <w:t>el</w:t>
      </w:r>
      <w:r>
        <w:rPr>
          <w:spacing w:val="-2"/>
        </w:rPr>
        <w:t xml:space="preserve"> </w:t>
      </w:r>
      <w:r>
        <w:rPr/>
        <w:t>rendimiento</w:t>
      </w:r>
      <w:r>
        <w:rPr>
          <w:spacing w:val="-2"/>
        </w:rPr>
        <w:t xml:space="preserve"> </w:t>
      </w:r>
      <w:r>
        <w:rPr/>
        <w:t>y funcionamiento de una red.</w:t>
      </w:r>
    </w:p>
    <w:p>
      <w:pPr>
        <w:pStyle w:val="BodyText"/>
        <w:spacing w:before="4" w:after="0"/>
        <w:ind w:left="0" w:right="0"/>
        <w:rPr>
          <w:sz w:val="31"/>
        </w:rPr>
      </w:pPr>
      <w:r>
        <w:rPr>
          <w:sz w:val="31"/>
        </w:rPr>
      </w:r>
    </w:p>
    <w:p>
      <w:pPr>
        <w:pStyle w:val="Heading1"/>
        <w:rPr/>
      </w:pPr>
      <w:r>
        <w:rPr>
          <w:spacing w:val="-4"/>
        </w:rPr>
        <w:t>ping</w:t>
      </w:r>
    </w:p>
    <w:p>
      <w:pPr>
        <w:pStyle w:val="BodyText"/>
        <w:spacing w:before="120" w:after="0"/>
        <w:ind w:left="155" w:right="135"/>
        <w:rPr/>
      </w:pPr>
      <w:r>
        <w:rPr/>
        <w:t xml:space="preserve">El comando de red más básico es </w:t>
      </w:r>
      <w:r>
        <w:rPr>
          <w:rFonts w:ascii="Courier New" w:hAnsi="Courier New"/>
        </w:rPr>
        <w:t>ping</w:t>
      </w:r>
      <w:r>
        <w:rPr/>
        <w:t xml:space="preserve">. El comando </w:t>
      </w:r>
      <w:r>
        <w:rPr>
          <w:rFonts w:ascii="Courier New" w:hAnsi="Courier New"/>
        </w:rPr>
        <w:t>ping</w:t>
      </w:r>
      <w:r>
        <w:rPr>
          <w:rFonts w:ascii="Courier New" w:hAnsi="Courier New"/>
          <w:spacing w:val="-78"/>
        </w:rPr>
        <w:t xml:space="preserve"> </w:t>
      </w:r>
      <w:r>
        <w:rPr/>
        <w:t>envía un paquete de red especial llamado</w:t>
      </w:r>
      <w:r>
        <w:rPr>
          <w:spacing w:val="-3"/>
        </w:rPr>
        <w:t xml:space="preserve"> </w:t>
      </w:r>
      <w:r>
        <w:rPr/>
        <w:t>IMCP</w:t>
      </w:r>
      <w:r>
        <w:rPr>
          <w:spacing w:val="-12"/>
        </w:rPr>
        <w:t xml:space="preserve"> </w:t>
      </w:r>
      <w:r>
        <w:rPr/>
        <w:t>ECHO_REQUEST</w:t>
      </w:r>
      <w:r>
        <w:rPr>
          <w:spacing w:val="-9"/>
        </w:rPr>
        <w:t xml:space="preserve"> </w:t>
      </w:r>
      <w:r>
        <w:rPr/>
        <w:t>a</w:t>
      </w:r>
      <w:r>
        <w:rPr>
          <w:spacing w:val="-3"/>
        </w:rPr>
        <w:t xml:space="preserve"> </w:t>
      </w:r>
      <w:r>
        <w:rPr/>
        <w:t>un</w:t>
      </w:r>
      <w:r>
        <w:rPr>
          <w:spacing w:val="-4"/>
        </w:rPr>
        <w:t xml:space="preserve"> </w:t>
      </w:r>
      <w:r>
        <w:rPr/>
        <w:t>host</w:t>
      </w:r>
      <w:r>
        <w:rPr>
          <w:spacing w:val="-3"/>
        </w:rPr>
        <w:t xml:space="preserve"> </w:t>
      </w:r>
      <w:r>
        <w:rPr/>
        <w:t>especificado.</w:t>
      </w:r>
      <w:r>
        <w:rPr>
          <w:spacing w:val="-4"/>
        </w:rPr>
        <w:t xml:space="preserve"> </w:t>
      </w:r>
      <w:r>
        <w:rPr/>
        <w:t>La</w:t>
      </w:r>
      <w:r>
        <w:rPr>
          <w:spacing w:val="-3"/>
        </w:rPr>
        <w:t xml:space="preserve"> </w:t>
      </w:r>
      <w:r>
        <w:rPr/>
        <w:t>mayoría</w:t>
      </w:r>
      <w:r>
        <w:rPr>
          <w:spacing w:val="-3"/>
        </w:rPr>
        <w:t xml:space="preserve"> </w:t>
      </w:r>
      <w:r>
        <w:rPr/>
        <w:t>de</w:t>
      </w:r>
      <w:r>
        <w:rPr>
          <w:spacing w:val="-5"/>
        </w:rPr>
        <w:t xml:space="preserve"> </w:t>
      </w:r>
      <w:r>
        <w:rPr/>
        <w:t>los</w:t>
      </w:r>
      <w:r>
        <w:rPr>
          <w:spacing w:val="-4"/>
        </w:rPr>
        <w:t xml:space="preserve"> </w:t>
      </w:r>
      <w:r>
        <w:rPr/>
        <w:t>dispositivos</w:t>
      </w:r>
      <w:r>
        <w:rPr>
          <w:spacing w:val="-2"/>
        </w:rPr>
        <w:t xml:space="preserve"> </w:t>
      </w:r>
      <w:r>
        <w:rPr/>
        <w:t>de</w:t>
      </w:r>
      <w:r>
        <w:rPr>
          <w:spacing w:val="-5"/>
        </w:rPr>
        <w:t xml:space="preserve"> </w:t>
      </w:r>
      <w:r>
        <w:rPr/>
        <w:t>red</w:t>
      </w:r>
      <w:r>
        <w:rPr>
          <w:spacing w:val="-4"/>
        </w:rPr>
        <w:t xml:space="preserve"> </w:t>
      </w:r>
      <w:r>
        <w:rPr/>
        <w:t>que reciban estos paquetes responderán, permitiendo verificar la conexión de red.</w:t>
      </w:r>
    </w:p>
    <w:p>
      <w:pPr>
        <w:pStyle w:val="BodyText"/>
        <w:ind w:left="0" w:right="0"/>
        <w:rPr/>
      </w:pPr>
      <w:r>
        <w:rPr/>
      </w:r>
    </w:p>
    <w:p>
      <w:pPr>
        <w:pStyle w:val="BodyText"/>
        <w:ind w:left="155" w:right="135"/>
        <w:rPr/>
      </w:pPr>
      <w:r>
        <w:rPr>
          <w:b/>
        </w:rPr>
        <w:t>Nota</w:t>
      </w:r>
      <w:r>
        <w:rPr/>
        <w:t>:</w:t>
      </w:r>
      <w:r>
        <w:rPr>
          <w:spacing w:val="-4"/>
        </w:rPr>
        <w:t xml:space="preserve"> </w:t>
      </w:r>
      <w:r>
        <w:rPr/>
        <w:t>es</w:t>
      </w:r>
      <w:r>
        <w:rPr>
          <w:spacing w:val="-3"/>
        </w:rPr>
        <w:t xml:space="preserve"> </w:t>
      </w:r>
      <w:r>
        <w:rPr/>
        <w:t>posible</w:t>
      </w:r>
      <w:r>
        <w:rPr>
          <w:spacing w:val="-2"/>
        </w:rPr>
        <w:t xml:space="preserve"> </w:t>
      </w:r>
      <w:r>
        <w:rPr/>
        <w:t>configurar</w:t>
      </w:r>
      <w:r>
        <w:rPr>
          <w:spacing w:val="-3"/>
        </w:rPr>
        <w:t xml:space="preserve"> </w:t>
      </w:r>
      <w:r>
        <w:rPr/>
        <w:t>la</w:t>
      </w:r>
      <w:r>
        <w:rPr>
          <w:spacing w:val="-4"/>
        </w:rPr>
        <w:t xml:space="preserve"> </w:t>
      </w:r>
      <w:r>
        <w:rPr/>
        <w:t>mayoría</w:t>
      </w:r>
      <w:r>
        <w:rPr>
          <w:spacing w:val="-4"/>
        </w:rPr>
        <w:t xml:space="preserve"> </w:t>
      </w:r>
      <w:r>
        <w:rPr/>
        <w:t>de</w:t>
      </w:r>
      <w:r>
        <w:rPr>
          <w:spacing w:val="-4"/>
        </w:rPr>
        <w:t xml:space="preserve"> </w:t>
      </w:r>
      <w:r>
        <w:rPr/>
        <w:t>los</w:t>
      </w:r>
      <w:r>
        <w:rPr>
          <w:spacing w:val="-3"/>
        </w:rPr>
        <w:t xml:space="preserve"> </w:t>
      </w:r>
      <w:r>
        <w:rPr/>
        <w:t>dispositivos</w:t>
      </w:r>
      <w:r>
        <w:rPr>
          <w:spacing w:val="-3"/>
        </w:rPr>
        <w:t xml:space="preserve"> </w:t>
      </w:r>
      <w:r>
        <w:rPr/>
        <w:t>de</w:t>
      </w:r>
      <w:r>
        <w:rPr>
          <w:spacing w:val="-4"/>
        </w:rPr>
        <w:t xml:space="preserve"> </w:t>
      </w:r>
      <w:r>
        <w:rPr/>
        <w:t>red</w:t>
      </w:r>
      <w:r>
        <w:rPr>
          <w:spacing w:val="-3"/>
        </w:rPr>
        <w:t xml:space="preserve"> </w:t>
      </w:r>
      <w:r>
        <w:rPr/>
        <w:t>(incluyendo</w:t>
      </w:r>
      <w:r>
        <w:rPr>
          <w:spacing w:val="-3"/>
        </w:rPr>
        <w:t xml:space="preserve"> </w:t>
      </w:r>
      <w:r>
        <w:rPr/>
        <w:t>los</w:t>
      </w:r>
      <w:r>
        <w:rPr>
          <w:spacing w:val="-3"/>
        </w:rPr>
        <w:t xml:space="preserve"> </w:t>
      </w:r>
      <w:r>
        <w:rPr/>
        <w:t>host</w:t>
      </w:r>
      <w:r>
        <w:rPr>
          <w:spacing w:val="-4"/>
        </w:rPr>
        <w:t xml:space="preserve"> </w:t>
      </w:r>
      <w:r>
        <w:rPr/>
        <w:t>Linux)</w:t>
      </w:r>
      <w:r>
        <w:rPr>
          <w:spacing w:val="-3"/>
        </w:rPr>
        <w:t xml:space="preserve"> </w:t>
      </w:r>
      <w:r>
        <w:rPr/>
        <w:t>para ignorar estos paquetes. Esto se hace normalmente por razones de seguridad, para ocultar parcialmente</w:t>
      </w:r>
      <w:r>
        <w:rPr>
          <w:spacing w:val="-1"/>
        </w:rPr>
        <w:t xml:space="preserve"> </w:t>
      </w:r>
      <w:r>
        <w:rPr/>
        <w:t>un</w:t>
      </w:r>
      <w:r>
        <w:rPr>
          <w:spacing w:val="-2"/>
        </w:rPr>
        <w:t xml:space="preserve"> </w:t>
      </w:r>
      <w:r>
        <w:rPr/>
        <w:t>host</w:t>
      </w:r>
      <w:r>
        <w:rPr>
          <w:spacing w:val="-3"/>
        </w:rPr>
        <w:t xml:space="preserve"> </w:t>
      </w:r>
      <w:r>
        <w:rPr/>
        <w:t>de</w:t>
      </w:r>
      <w:r>
        <w:rPr>
          <w:spacing w:val="-3"/>
        </w:rPr>
        <w:t xml:space="preserve"> </w:t>
      </w:r>
      <w:r>
        <w:rPr/>
        <w:t>un</w:t>
      </w:r>
      <w:r>
        <w:rPr>
          <w:spacing w:val="-2"/>
        </w:rPr>
        <w:t xml:space="preserve"> </w:t>
      </w:r>
      <w:r>
        <w:rPr/>
        <w:t>atacante</w:t>
      </w:r>
      <w:r>
        <w:rPr>
          <w:spacing w:val="-3"/>
        </w:rPr>
        <w:t xml:space="preserve"> </w:t>
      </w:r>
      <w:r>
        <w:rPr/>
        <w:t>potencial.</w:t>
      </w:r>
      <w:r>
        <w:rPr>
          <w:spacing w:val="-5"/>
        </w:rPr>
        <w:t xml:space="preserve"> </w:t>
      </w:r>
      <w:r>
        <w:rPr/>
        <w:t>También</w:t>
      </w:r>
      <w:r>
        <w:rPr>
          <w:spacing w:val="-1"/>
        </w:rPr>
        <w:t xml:space="preserve"> </w:t>
      </w:r>
      <w:r>
        <w:rPr/>
        <w:t>es</w:t>
      </w:r>
      <w:r>
        <w:rPr>
          <w:spacing w:val="-2"/>
        </w:rPr>
        <w:t xml:space="preserve"> </w:t>
      </w:r>
      <w:r>
        <w:rPr/>
        <w:t>común</w:t>
      </w:r>
      <w:r>
        <w:rPr>
          <w:spacing w:val="-2"/>
        </w:rPr>
        <w:t xml:space="preserve"> </w:t>
      </w:r>
      <w:r>
        <w:rPr/>
        <w:t>configurar</w:t>
      </w:r>
      <w:r>
        <w:rPr>
          <w:spacing w:val="-2"/>
        </w:rPr>
        <w:t xml:space="preserve"> </w:t>
      </w:r>
      <w:r>
        <w:rPr/>
        <w:t>los</w:t>
      </w:r>
      <w:r>
        <w:rPr>
          <w:spacing w:val="-2"/>
        </w:rPr>
        <w:t xml:space="preserve"> </w:t>
      </w:r>
      <w:r>
        <w:rPr/>
        <w:t>cortafuegos</w:t>
      </w:r>
      <w:r>
        <w:rPr>
          <w:spacing w:val="-2"/>
        </w:rPr>
        <w:t xml:space="preserve"> </w:t>
      </w:r>
      <w:r>
        <w:rPr/>
        <w:t>para bloquear el tráfico IMCP.</w:t>
      </w:r>
    </w:p>
    <w:p>
      <w:pPr>
        <w:pStyle w:val="BodyText"/>
        <w:ind w:left="0" w:right="0"/>
        <w:rPr/>
      </w:pPr>
      <w:r>
        <w:rPr/>
      </w:r>
    </w:p>
    <w:p>
      <w:pPr>
        <w:pStyle w:val="BodyText"/>
        <w:ind w:left="155" w:right="550"/>
        <w:rPr/>
      </w:pPr>
      <w:r>
        <w:rPr/>
        <w:t>Por</w:t>
      </w:r>
      <w:r>
        <w:rPr>
          <w:spacing w:val="-8"/>
        </w:rPr>
        <w:t xml:space="preserve"> </w:t>
      </w:r>
      <w:r>
        <w:rPr/>
        <w:t>ejemplo,</w:t>
      </w:r>
      <w:r>
        <w:rPr>
          <w:spacing w:val="-3"/>
        </w:rPr>
        <w:t xml:space="preserve"> </w:t>
      </w:r>
      <w:r>
        <w:rPr/>
        <w:t>para</w:t>
      </w:r>
      <w:r>
        <w:rPr>
          <w:spacing w:val="-5"/>
        </w:rPr>
        <w:t xml:space="preserve"> </w:t>
      </w:r>
      <w:r>
        <w:rPr/>
        <w:t>ver</w:t>
      </w:r>
      <w:r>
        <w:rPr>
          <w:spacing w:val="-4"/>
        </w:rPr>
        <w:t xml:space="preserve"> </w:t>
      </w:r>
      <w:r>
        <w:rPr/>
        <w:t>si</w:t>
      </w:r>
      <w:r>
        <w:rPr>
          <w:spacing w:val="-5"/>
        </w:rPr>
        <w:t xml:space="preserve"> </w:t>
      </w:r>
      <w:r>
        <w:rPr/>
        <w:t>podemos</w:t>
      </w:r>
      <w:r>
        <w:rPr>
          <w:spacing w:val="-2"/>
        </w:rPr>
        <w:t xml:space="preserve"> </w:t>
      </w:r>
      <w:r>
        <w:rPr/>
        <w:t>alcanzar</w:t>
      </w:r>
      <w:r>
        <w:rPr>
          <w:spacing w:val="-2"/>
        </w:rPr>
        <w:t xml:space="preserve"> </w:t>
      </w:r>
      <w:r>
        <w:rPr>
          <w:rFonts w:ascii="Courier New" w:hAnsi="Courier New"/>
        </w:rPr>
        <w:t>linuxcommand.org</w:t>
      </w:r>
      <w:r>
        <w:rPr>
          <w:rFonts w:ascii="Courier New" w:hAnsi="Courier New"/>
          <w:spacing w:val="-85"/>
        </w:rPr>
        <w:t xml:space="preserve"> </w:t>
      </w:r>
      <w:r>
        <w:rPr/>
        <w:t>(uno</w:t>
      </w:r>
      <w:r>
        <w:rPr>
          <w:spacing w:val="-4"/>
        </w:rPr>
        <w:t xml:space="preserve"> </w:t>
      </w:r>
      <w:r>
        <w:rPr/>
        <w:t>de</w:t>
      </w:r>
      <w:r>
        <w:rPr>
          <w:spacing w:val="-3"/>
        </w:rPr>
        <w:t xml:space="preserve"> </w:t>
      </w:r>
      <w:r>
        <w:rPr/>
        <w:t>nuestros</w:t>
      </w:r>
      <w:r>
        <w:rPr>
          <w:spacing w:val="-4"/>
        </w:rPr>
        <w:t xml:space="preserve"> </w:t>
      </w:r>
      <w:r>
        <w:rPr/>
        <w:t xml:space="preserve">sitios favoritos ;-), podemos usar </w:t>
      </w:r>
      <w:r>
        <w:rPr>
          <w:rFonts w:ascii="Courier New" w:hAnsi="Courier New"/>
        </w:rPr>
        <w:t>ping</w:t>
      </w:r>
      <w:r>
        <w:rPr>
          <w:rFonts w:ascii="Courier New" w:hAnsi="Courier New"/>
          <w:spacing w:val="-69"/>
        </w:rPr>
        <w:t xml:space="preserve"> </w:t>
      </w:r>
      <w:r>
        <w:rPr/>
        <w:t>de la siguiente forma: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ping</w:t>
      </w:r>
      <w:r>
        <w:rPr>
          <w:rFonts w:ascii="Courier New" w:hAnsi="Courier New"/>
          <w:b/>
          <w:spacing w:val="-6"/>
          <w:sz w:val="24"/>
        </w:rPr>
        <w:t xml:space="preserve"> </w:t>
      </w:r>
      <w:r>
        <w:rPr>
          <w:rFonts w:ascii="Courier New" w:hAnsi="Courier New"/>
          <w:b/>
          <w:spacing w:val="-2"/>
          <w:sz w:val="24"/>
        </w:rPr>
        <w:t>linuxcommand.org</w:t>
      </w:r>
    </w:p>
    <w:p>
      <w:pPr>
        <w:pStyle w:val="BodyText"/>
        <w:ind w:left="0" w:right="0"/>
        <w:rPr>
          <w:rFonts w:ascii="Courier New" w:hAnsi="Courier New"/>
          <w:b/>
        </w:rPr>
      </w:pPr>
      <w:r>
        <w:rPr>
          <w:rFonts w:ascii="Courier New" w:hAnsi="Courier New"/>
          <w:b/>
        </w:rPr>
      </w:r>
    </w:p>
    <w:p>
      <w:pPr>
        <w:pStyle w:val="BodyText"/>
        <w:rPr/>
      </w:pPr>
      <w:r>
        <w:rPr/>
        <w:t>Una</w:t>
      </w:r>
      <w:r>
        <w:rPr>
          <w:spacing w:val="-8"/>
        </w:rPr>
        <w:t xml:space="preserve"> </w:t>
      </w:r>
      <w:r>
        <w:rPr/>
        <w:t>vez</w:t>
      </w:r>
      <w:r>
        <w:rPr>
          <w:spacing w:val="-3"/>
        </w:rPr>
        <w:t xml:space="preserve"> </w:t>
      </w:r>
      <w:r>
        <w:rPr/>
        <w:t>que</w:t>
      </w:r>
      <w:r>
        <w:rPr>
          <w:spacing w:val="-5"/>
        </w:rPr>
        <w:t xml:space="preserve"> </w:t>
      </w:r>
      <w:r>
        <w:rPr/>
        <w:t>empieza,</w:t>
      </w:r>
      <w:r>
        <w:rPr>
          <w:spacing w:val="-1"/>
        </w:rPr>
        <w:t xml:space="preserve"> </w:t>
      </w:r>
      <w:r>
        <w:rPr>
          <w:rFonts w:ascii="Courier New" w:hAnsi="Courier New"/>
        </w:rPr>
        <w:t>ping</w:t>
      </w:r>
      <w:r>
        <w:rPr>
          <w:rFonts w:ascii="Courier New" w:hAnsi="Courier New"/>
          <w:spacing w:val="-85"/>
        </w:rPr>
        <w:t xml:space="preserve"> </w:t>
      </w:r>
      <w:r>
        <w:rPr/>
        <w:t>continua</w:t>
      </w:r>
      <w:r>
        <w:rPr>
          <w:spacing w:val="-3"/>
        </w:rPr>
        <w:t xml:space="preserve"> </w:t>
      </w:r>
      <w:r>
        <w:rPr/>
        <w:t>enviando</w:t>
      </w:r>
      <w:r>
        <w:rPr>
          <w:spacing w:val="-3"/>
        </w:rPr>
        <w:t xml:space="preserve"> </w:t>
      </w:r>
      <w:r>
        <w:rPr/>
        <w:t>paquetes</w:t>
      </w:r>
      <w:r>
        <w:rPr>
          <w:spacing w:val="-2"/>
        </w:rPr>
        <w:t xml:space="preserve"> </w:t>
      </w:r>
      <w:r>
        <w:rPr/>
        <w:t>con</w:t>
      </w:r>
      <w:r>
        <w:rPr>
          <w:spacing w:val="-4"/>
        </w:rPr>
        <w:t xml:space="preserve"> </w:t>
      </w:r>
      <w:r>
        <w:rPr/>
        <w:t>un</w:t>
      </w:r>
      <w:r>
        <w:rPr>
          <w:spacing w:val="-4"/>
        </w:rPr>
        <w:t xml:space="preserve"> </w:t>
      </w:r>
      <w:r>
        <w:rPr/>
        <w:t>intervalo</w:t>
      </w:r>
      <w:r>
        <w:rPr>
          <w:spacing w:val="-4"/>
        </w:rPr>
        <w:t xml:space="preserve"> </w:t>
      </w:r>
      <w:r>
        <w:rPr/>
        <w:t>específico</w:t>
      </w:r>
      <w:r>
        <w:rPr>
          <w:spacing w:val="-3"/>
        </w:rPr>
        <w:t xml:space="preserve"> </w:t>
      </w:r>
      <w:r>
        <w:rPr/>
        <w:t>(por</w:t>
      </w:r>
      <w:r>
        <w:rPr>
          <w:spacing w:val="-4"/>
        </w:rPr>
        <w:t xml:space="preserve"> </w:t>
      </w:r>
      <w:r>
        <w:rPr/>
        <w:t>defecto</w:t>
      </w:r>
      <w:r>
        <w:rPr>
          <w:spacing w:val="-3"/>
        </w:rPr>
        <w:t xml:space="preserve"> </w:t>
      </w:r>
      <w:r>
        <w:rPr/>
        <w:t>es un segundo) hasta que lo interrumpamos:</w:t>
      </w:r>
    </w:p>
    <w:p>
      <w:pPr>
        <w:pStyle w:val="BodyText"/>
        <w:ind w:left="0" w:right="0"/>
        <w:rPr/>
      </w:pPr>
      <w:r>
        <w:rPr/>
      </w:r>
    </w:p>
    <w:p>
      <w:pPr>
        <w:pStyle w:val="Heading2"/>
        <w:rPr/>
      </w:pPr>
      <w:r>
        <w:rPr/>
        <w:t>[me@linuxbox</w:t>
      </w:r>
      <w:r>
        <w:rPr>
          <w:spacing w:val="-7"/>
        </w:rPr>
        <w:t xml:space="preserve"> </w:t>
      </w:r>
      <w:r>
        <w:rPr/>
        <w:t>~]$</w:t>
      </w:r>
      <w:r>
        <w:rPr>
          <w:spacing w:val="-6"/>
        </w:rPr>
        <w:t xml:space="preserve"> </w:t>
      </w:r>
      <w:r>
        <w:rPr/>
        <w:t>ping</w:t>
      </w:r>
      <w:r>
        <w:rPr>
          <w:spacing w:val="-6"/>
        </w:rPr>
        <w:t xml:space="preserve"> </w:t>
      </w:r>
      <w:r>
        <w:rPr>
          <w:spacing w:val="-2"/>
        </w:rPr>
        <w:t>linuxcommand.org</w:t>
      </w:r>
    </w:p>
    <w:p>
      <w:pPr>
        <w:pStyle w:val="BodyText"/>
        <w:rPr>
          <w:rFonts w:ascii="Courier New" w:hAnsi="Courier New"/>
        </w:rPr>
      </w:pPr>
      <w:r>
        <w:rPr>
          <w:rFonts w:ascii="Courier New" w:hAnsi="Courier New"/>
        </w:rPr>
        <w:t>PING</w:t>
      </w:r>
      <w:r>
        <w:rPr>
          <w:rFonts w:ascii="Courier New" w:hAnsi="Courier New"/>
          <w:spacing w:val="-10"/>
        </w:rPr>
        <w:t xml:space="preserve"> </w:t>
      </w:r>
      <w:r>
        <w:rPr>
          <w:rFonts w:ascii="Courier New" w:hAnsi="Courier New"/>
        </w:rPr>
        <w:t>linuxcommand.org</w:t>
      </w:r>
      <w:r>
        <w:rPr>
          <w:rFonts w:ascii="Courier New" w:hAnsi="Courier New"/>
          <w:spacing w:val="-8"/>
        </w:rPr>
        <w:t xml:space="preserve"> </w:t>
      </w:r>
      <w:r>
        <w:rPr>
          <w:rFonts w:ascii="Courier New" w:hAnsi="Courier New"/>
        </w:rPr>
        <w:t>(66.35.250.210)</w:t>
      </w:r>
      <w:r>
        <w:rPr>
          <w:rFonts w:ascii="Courier New" w:hAnsi="Courier New"/>
          <w:spacing w:val="-8"/>
        </w:rPr>
        <w:t xml:space="preserve"> </w:t>
      </w:r>
      <w:r>
        <w:rPr>
          <w:rFonts w:ascii="Courier New" w:hAnsi="Courier New"/>
        </w:rPr>
        <w:t>56(84)</w:t>
      </w:r>
      <w:r>
        <w:rPr>
          <w:rFonts w:ascii="Courier New" w:hAnsi="Courier New"/>
          <w:spacing w:val="-8"/>
        </w:rPr>
        <w:t xml:space="preserve"> </w:t>
      </w:r>
      <w:r>
        <w:rPr>
          <w:rFonts w:ascii="Courier New" w:hAnsi="Courier New"/>
        </w:rPr>
        <w:t>bytes</w:t>
      </w:r>
      <w:r>
        <w:rPr>
          <w:rFonts w:ascii="Courier New" w:hAnsi="Courier New"/>
          <w:spacing w:val="-8"/>
        </w:rPr>
        <w:t xml:space="preserve"> </w:t>
      </w:r>
      <w:r>
        <w:rPr>
          <w:rFonts w:ascii="Courier New" w:hAnsi="Courier New"/>
        </w:rPr>
        <w:t>of</w:t>
      </w:r>
      <w:r>
        <w:rPr>
          <w:rFonts w:ascii="Courier New" w:hAnsi="Courier New"/>
          <w:spacing w:val="-8"/>
        </w:rPr>
        <w:t xml:space="preserve"> </w:t>
      </w:r>
      <w:r>
        <w:rPr>
          <w:rFonts w:ascii="Courier New" w:hAnsi="Courier New"/>
          <w:spacing w:val="-2"/>
        </w:rPr>
        <w:t>data.</w:t>
      </w:r>
    </w:p>
    <w:p>
      <w:pPr>
        <w:pStyle w:val="BodyText"/>
        <w:rPr>
          <w:rFonts w:ascii="Courier New" w:hAnsi="Courier New"/>
        </w:rPr>
      </w:pPr>
      <w:r>
        <w:rPr>
          <w:rFonts w:ascii="Courier New" w:hAnsi="Courier New"/>
        </w:rPr>
        <w:t>64</w:t>
      </w:r>
      <w:r>
        <w:rPr>
          <w:rFonts w:ascii="Courier New" w:hAnsi="Courier New"/>
          <w:spacing w:val="-8"/>
        </w:rPr>
        <w:t xml:space="preserve"> </w:t>
      </w:r>
      <w:r>
        <w:rPr>
          <w:rFonts w:ascii="Courier New" w:hAnsi="Courier New"/>
        </w:rPr>
        <w:t>bytes</w:t>
      </w:r>
      <w:r>
        <w:rPr>
          <w:rFonts w:ascii="Courier New" w:hAnsi="Courier New"/>
          <w:spacing w:val="-8"/>
        </w:rPr>
        <w:t xml:space="preserve"> </w:t>
      </w:r>
      <w:r>
        <w:rPr>
          <w:rFonts w:ascii="Courier New" w:hAnsi="Courier New"/>
        </w:rPr>
        <w:t>from</w:t>
      </w:r>
      <w:r>
        <w:rPr>
          <w:rFonts w:ascii="Courier New" w:hAnsi="Courier New"/>
          <w:spacing w:val="-8"/>
        </w:rPr>
        <w:t xml:space="preserve"> </w:t>
      </w:r>
      <w:r>
        <w:rPr>
          <w:rFonts w:ascii="Courier New" w:hAnsi="Courier New"/>
        </w:rPr>
        <w:t>vhost.sourceforge.net</w:t>
      </w:r>
      <w:r>
        <w:rPr>
          <w:rFonts w:ascii="Courier New" w:hAnsi="Courier New"/>
          <w:spacing w:val="-8"/>
        </w:rPr>
        <w:t xml:space="preserve"> </w:t>
      </w:r>
      <w:r>
        <w:rPr>
          <w:rFonts w:ascii="Courier New" w:hAnsi="Courier New"/>
        </w:rPr>
        <w:t>(66.35.250.210):</w:t>
      </w:r>
      <w:r>
        <w:rPr>
          <w:rFonts w:ascii="Courier New" w:hAnsi="Courier New"/>
          <w:spacing w:val="-8"/>
        </w:rPr>
        <w:t xml:space="preserve"> </w:t>
      </w:r>
      <w:r>
        <w:rPr>
          <w:rFonts w:ascii="Courier New" w:hAnsi="Courier New"/>
        </w:rPr>
        <w:t>icmp_seq=1 ttl=43 time=107 ms</w:t>
      </w:r>
    </w:p>
    <w:p>
      <w:pPr>
        <w:pStyle w:val="BodyText"/>
        <w:spacing w:before="1" w:after="0"/>
        <w:rPr>
          <w:rFonts w:ascii="Courier New" w:hAnsi="Courier New"/>
        </w:rPr>
      </w:pPr>
      <w:r>
        <w:rPr>
          <w:rFonts w:ascii="Courier New" w:hAnsi="Courier New"/>
        </w:rPr>
        <w:t>64</w:t>
      </w:r>
      <w:r>
        <w:rPr>
          <w:rFonts w:ascii="Courier New" w:hAnsi="Courier New"/>
          <w:spacing w:val="-8"/>
        </w:rPr>
        <w:t xml:space="preserve"> </w:t>
      </w:r>
      <w:r>
        <w:rPr>
          <w:rFonts w:ascii="Courier New" w:hAnsi="Courier New"/>
        </w:rPr>
        <w:t>bytes</w:t>
      </w:r>
      <w:r>
        <w:rPr>
          <w:rFonts w:ascii="Courier New" w:hAnsi="Courier New"/>
          <w:spacing w:val="-8"/>
        </w:rPr>
        <w:t xml:space="preserve"> </w:t>
      </w:r>
      <w:r>
        <w:rPr>
          <w:rFonts w:ascii="Courier New" w:hAnsi="Courier New"/>
        </w:rPr>
        <w:t>from</w:t>
      </w:r>
      <w:r>
        <w:rPr>
          <w:rFonts w:ascii="Courier New" w:hAnsi="Courier New"/>
          <w:spacing w:val="-8"/>
        </w:rPr>
        <w:t xml:space="preserve"> </w:t>
      </w:r>
      <w:r>
        <w:rPr>
          <w:rFonts w:ascii="Courier New" w:hAnsi="Courier New"/>
        </w:rPr>
        <w:t>vhost.sourceforge.net</w:t>
      </w:r>
      <w:r>
        <w:rPr>
          <w:rFonts w:ascii="Courier New" w:hAnsi="Courier New"/>
          <w:spacing w:val="-8"/>
        </w:rPr>
        <w:t xml:space="preserve"> </w:t>
      </w:r>
      <w:r>
        <w:rPr>
          <w:rFonts w:ascii="Courier New" w:hAnsi="Courier New"/>
        </w:rPr>
        <w:t>(66.35.250.210):</w:t>
      </w:r>
      <w:r>
        <w:rPr>
          <w:rFonts w:ascii="Courier New" w:hAnsi="Courier New"/>
          <w:spacing w:val="-8"/>
        </w:rPr>
        <w:t xml:space="preserve"> </w:t>
      </w:r>
      <w:r>
        <w:rPr>
          <w:rFonts w:ascii="Courier New" w:hAnsi="Courier New"/>
        </w:rPr>
        <w:t>icmp_seq=2 ttl=43 time=108 ms</w:t>
      </w:r>
    </w:p>
    <w:p>
      <w:pPr>
        <w:pStyle w:val="BodyText"/>
        <w:rPr>
          <w:rFonts w:ascii="Courier New" w:hAnsi="Courier New"/>
        </w:rPr>
      </w:pPr>
      <w:r>
        <w:rPr>
          <w:rFonts w:ascii="Courier New" w:hAnsi="Courier New"/>
        </w:rPr>
        <w:t>64</w:t>
      </w:r>
      <w:r>
        <w:rPr>
          <w:rFonts w:ascii="Courier New" w:hAnsi="Courier New"/>
          <w:spacing w:val="-8"/>
        </w:rPr>
        <w:t xml:space="preserve"> </w:t>
      </w:r>
      <w:r>
        <w:rPr>
          <w:rFonts w:ascii="Courier New" w:hAnsi="Courier New"/>
        </w:rPr>
        <w:t>bytes</w:t>
      </w:r>
      <w:r>
        <w:rPr>
          <w:rFonts w:ascii="Courier New" w:hAnsi="Courier New"/>
          <w:spacing w:val="-8"/>
        </w:rPr>
        <w:t xml:space="preserve"> </w:t>
      </w:r>
      <w:r>
        <w:rPr>
          <w:rFonts w:ascii="Courier New" w:hAnsi="Courier New"/>
        </w:rPr>
        <w:t>from</w:t>
      </w:r>
      <w:r>
        <w:rPr>
          <w:rFonts w:ascii="Courier New" w:hAnsi="Courier New"/>
          <w:spacing w:val="-8"/>
        </w:rPr>
        <w:t xml:space="preserve"> </w:t>
      </w:r>
      <w:r>
        <w:rPr>
          <w:rFonts w:ascii="Courier New" w:hAnsi="Courier New"/>
        </w:rPr>
        <w:t>vhost.sourceforge.net</w:t>
      </w:r>
      <w:r>
        <w:rPr>
          <w:rFonts w:ascii="Courier New" w:hAnsi="Courier New"/>
          <w:spacing w:val="-8"/>
        </w:rPr>
        <w:t xml:space="preserve"> </w:t>
      </w:r>
      <w:r>
        <w:rPr>
          <w:rFonts w:ascii="Courier New" w:hAnsi="Courier New"/>
        </w:rPr>
        <w:t>(66.35.250.210):</w:t>
      </w:r>
      <w:r>
        <w:rPr>
          <w:rFonts w:ascii="Courier New" w:hAnsi="Courier New"/>
          <w:spacing w:val="-8"/>
        </w:rPr>
        <w:t xml:space="preserve"> </w:t>
      </w:r>
      <w:r>
        <w:rPr>
          <w:rFonts w:ascii="Courier New" w:hAnsi="Courier New"/>
        </w:rPr>
        <w:t>icmp_seq=3 ttl=43 time=106 ms</w:t>
      </w:r>
    </w:p>
    <w:p>
      <w:pPr>
        <w:pStyle w:val="BodyText"/>
        <w:rPr>
          <w:rFonts w:ascii="Courier New" w:hAnsi="Courier New"/>
        </w:rPr>
      </w:pPr>
      <w:r>
        <w:rPr>
          <w:rFonts w:ascii="Courier New" w:hAnsi="Courier New"/>
        </w:rPr>
        <w:t>64</w:t>
      </w:r>
      <w:r>
        <w:rPr>
          <w:rFonts w:ascii="Courier New" w:hAnsi="Courier New"/>
          <w:spacing w:val="-8"/>
        </w:rPr>
        <w:t xml:space="preserve"> </w:t>
      </w:r>
      <w:r>
        <w:rPr>
          <w:rFonts w:ascii="Courier New" w:hAnsi="Courier New"/>
        </w:rPr>
        <w:t>bytes</w:t>
      </w:r>
      <w:r>
        <w:rPr>
          <w:rFonts w:ascii="Courier New" w:hAnsi="Courier New"/>
          <w:spacing w:val="-8"/>
        </w:rPr>
        <w:t xml:space="preserve"> </w:t>
      </w:r>
      <w:r>
        <w:rPr>
          <w:rFonts w:ascii="Courier New" w:hAnsi="Courier New"/>
        </w:rPr>
        <w:t>from</w:t>
      </w:r>
      <w:r>
        <w:rPr>
          <w:rFonts w:ascii="Courier New" w:hAnsi="Courier New"/>
          <w:spacing w:val="-8"/>
        </w:rPr>
        <w:t xml:space="preserve"> </w:t>
      </w:r>
      <w:r>
        <w:rPr>
          <w:rFonts w:ascii="Courier New" w:hAnsi="Courier New"/>
        </w:rPr>
        <w:t>vhost.sourceforge.net</w:t>
      </w:r>
      <w:r>
        <w:rPr>
          <w:rFonts w:ascii="Courier New" w:hAnsi="Courier New"/>
          <w:spacing w:val="-8"/>
        </w:rPr>
        <w:t xml:space="preserve"> </w:t>
      </w:r>
      <w:r>
        <w:rPr>
          <w:rFonts w:ascii="Courier New" w:hAnsi="Courier New"/>
        </w:rPr>
        <w:t>(66.35.250.210):</w:t>
      </w:r>
      <w:r>
        <w:rPr>
          <w:rFonts w:ascii="Courier New" w:hAnsi="Courier New"/>
          <w:spacing w:val="-8"/>
        </w:rPr>
        <w:t xml:space="preserve"> </w:t>
      </w:r>
      <w:r>
        <w:rPr>
          <w:rFonts w:ascii="Courier New" w:hAnsi="Courier New"/>
        </w:rPr>
        <w:t>icmp_seq=4 ttl=43 time=106 ms</w:t>
      </w:r>
    </w:p>
    <w:p>
      <w:pPr>
        <w:pStyle w:val="BodyText"/>
        <w:rPr>
          <w:rFonts w:ascii="Courier New" w:hAnsi="Courier New"/>
        </w:rPr>
      </w:pPr>
      <w:r>
        <w:rPr>
          <w:rFonts w:ascii="Courier New" w:hAnsi="Courier New"/>
        </w:rPr>
        <w:t>64</w:t>
      </w:r>
      <w:r>
        <w:rPr>
          <w:rFonts w:ascii="Courier New" w:hAnsi="Courier New"/>
          <w:spacing w:val="-8"/>
        </w:rPr>
        <w:t xml:space="preserve"> </w:t>
      </w:r>
      <w:r>
        <w:rPr>
          <w:rFonts w:ascii="Courier New" w:hAnsi="Courier New"/>
        </w:rPr>
        <w:t>bytes</w:t>
      </w:r>
      <w:r>
        <w:rPr>
          <w:rFonts w:ascii="Courier New" w:hAnsi="Courier New"/>
          <w:spacing w:val="-8"/>
        </w:rPr>
        <w:t xml:space="preserve"> </w:t>
      </w:r>
      <w:r>
        <w:rPr>
          <w:rFonts w:ascii="Courier New" w:hAnsi="Courier New"/>
        </w:rPr>
        <w:t>from</w:t>
      </w:r>
      <w:r>
        <w:rPr>
          <w:rFonts w:ascii="Courier New" w:hAnsi="Courier New"/>
          <w:spacing w:val="-8"/>
        </w:rPr>
        <w:t xml:space="preserve"> </w:t>
      </w:r>
      <w:r>
        <w:rPr>
          <w:rFonts w:ascii="Courier New" w:hAnsi="Courier New"/>
        </w:rPr>
        <w:t>vhost.sourceforge.net</w:t>
      </w:r>
      <w:r>
        <w:rPr>
          <w:rFonts w:ascii="Courier New" w:hAnsi="Courier New"/>
          <w:spacing w:val="-8"/>
        </w:rPr>
        <w:t xml:space="preserve"> </w:t>
      </w:r>
      <w:r>
        <w:rPr>
          <w:rFonts w:ascii="Courier New" w:hAnsi="Courier New"/>
        </w:rPr>
        <w:t>(66.35.250.210):</w:t>
      </w:r>
      <w:r>
        <w:rPr>
          <w:rFonts w:ascii="Courier New" w:hAnsi="Courier New"/>
          <w:spacing w:val="-8"/>
        </w:rPr>
        <w:t xml:space="preserve"> </w:t>
      </w:r>
      <w:r>
        <w:rPr>
          <w:rFonts w:ascii="Courier New" w:hAnsi="Courier New"/>
        </w:rPr>
        <w:t>icmp_seq=5 ttl=43 time=105 ms</w:t>
      </w:r>
    </w:p>
    <w:p>
      <w:pPr>
        <w:pStyle w:val="BodyText"/>
        <w:spacing w:before="1" w:after="0"/>
        <w:rPr>
          <w:rFonts w:ascii="Courier New" w:hAnsi="Courier New"/>
        </w:rPr>
      </w:pPr>
      <w:r>
        <w:rPr>
          <w:rFonts w:ascii="Courier New" w:hAnsi="Courier New"/>
        </w:rPr>
        <w:t>64</w:t>
      </w:r>
      <w:r>
        <w:rPr>
          <w:rFonts w:ascii="Courier New" w:hAnsi="Courier New"/>
          <w:spacing w:val="-8"/>
        </w:rPr>
        <w:t xml:space="preserve"> </w:t>
      </w:r>
      <w:r>
        <w:rPr>
          <w:rFonts w:ascii="Courier New" w:hAnsi="Courier New"/>
        </w:rPr>
        <w:t>bytes</w:t>
      </w:r>
      <w:r>
        <w:rPr>
          <w:rFonts w:ascii="Courier New" w:hAnsi="Courier New"/>
          <w:spacing w:val="-8"/>
        </w:rPr>
        <w:t xml:space="preserve"> </w:t>
      </w:r>
      <w:r>
        <w:rPr>
          <w:rFonts w:ascii="Courier New" w:hAnsi="Courier New"/>
        </w:rPr>
        <w:t>from</w:t>
      </w:r>
      <w:r>
        <w:rPr>
          <w:rFonts w:ascii="Courier New" w:hAnsi="Courier New"/>
          <w:spacing w:val="-8"/>
        </w:rPr>
        <w:t xml:space="preserve"> </w:t>
      </w:r>
      <w:r>
        <w:rPr>
          <w:rFonts w:ascii="Courier New" w:hAnsi="Courier New"/>
        </w:rPr>
        <w:t>vhost.sourceforge.net</w:t>
      </w:r>
      <w:r>
        <w:rPr>
          <w:rFonts w:ascii="Courier New" w:hAnsi="Courier New"/>
          <w:spacing w:val="-8"/>
        </w:rPr>
        <w:t xml:space="preserve"> </w:t>
      </w:r>
      <w:r>
        <w:rPr>
          <w:rFonts w:ascii="Courier New" w:hAnsi="Courier New"/>
        </w:rPr>
        <w:t>(66.35.250.210):</w:t>
      </w:r>
      <w:r>
        <w:rPr>
          <w:rFonts w:ascii="Courier New" w:hAnsi="Courier New"/>
          <w:spacing w:val="-8"/>
        </w:rPr>
        <w:t xml:space="preserve"> </w:t>
      </w:r>
      <w:r>
        <w:rPr>
          <w:rFonts w:ascii="Courier New" w:hAnsi="Courier New"/>
        </w:rPr>
        <w:t>icmp_seq=6 ttl=43 time=107 ms</w:t>
      </w:r>
    </w:p>
    <w:p>
      <w:pPr>
        <w:pStyle w:val="BodyText"/>
        <w:rPr>
          <w:rFonts w:ascii="Courier New" w:hAnsi="Courier New"/>
        </w:rPr>
      </w:pPr>
      <w:r>
        <w:rPr>
          <w:rFonts w:ascii="Courier New" w:hAnsi="Courier New"/>
        </w:rPr>
        <w:t>---</w:t>
      </w:r>
      <w:r>
        <w:rPr>
          <w:rFonts w:ascii="Courier New" w:hAnsi="Courier New"/>
          <w:spacing w:val="-11"/>
        </w:rPr>
        <w:t xml:space="preserve"> </w:t>
      </w:r>
      <w:r>
        <w:rPr>
          <w:rFonts w:ascii="Courier New" w:hAnsi="Courier New"/>
        </w:rPr>
        <w:t>linuxcommand.org</w:t>
      </w:r>
      <w:r>
        <w:rPr>
          <w:rFonts w:ascii="Courier New" w:hAnsi="Courier New"/>
          <w:spacing w:val="-9"/>
        </w:rPr>
        <w:t xml:space="preserve"> </w:t>
      </w:r>
      <w:r>
        <w:rPr>
          <w:rFonts w:ascii="Courier New" w:hAnsi="Courier New"/>
        </w:rPr>
        <w:t>ping</w:t>
      </w:r>
      <w:r>
        <w:rPr>
          <w:rFonts w:ascii="Courier New" w:hAnsi="Courier New"/>
          <w:spacing w:val="-9"/>
        </w:rPr>
        <w:t xml:space="preserve"> </w:t>
      </w:r>
      <w:r>
        <w:rPr>
          <w:rFonts w:ascii="Courier New" w:hAnsi="Courier New"/>
        </w:rPr>
        <w:t>statistics</w:t>
      </w:r>
      <w:r>
        <w:rPr>
          <w:rFonts w:ascii="Courier New" w:hAnsi="Courier New"/>
          <w:spacing w:val="-8"/>
        </w:rPr>
        <w:t xml:space="preserve"> </w:t>
      </w:r>
      <w:r>
        <w:rPr>
          <w:rFonts w:ascii="Courier New" w:hAnsi="Courier New"/>
        </w:rPr>
        <w:t>--</w:t>
      </w:r>
      <w:r>
        <w:rPr>
          <w:rFonts w:ascii="Courier New" w:hAnsi="Courier New"/>
          <w:spacing w:val="-10"/>
        </w:rPr>
        <w:t>-</w:t>
      </w:r>
    </w:p>
    <w:p>
      <w:pPr>
        <w:pStyle w:val="BodyText"/>
        <w:ind w:left="155" w:right="550"/>
        <w:rPr>
          <w:rFonts w:ascii="Courier New" w:hAnsi="Courier New"/>
        </w:rPr>
      </w:pPr>
      <w:r>
        <w:rPr>
          <w:rFonts w:ascii="Courier New" w:hAnsi="Courier New"/>
        </w:rPr>
        <w:t>6</w:t>
      </w:r>
      <w:r>
        <w:rPr>
          <w:rFonts w:ascii="Courier New" w:hAnsi="Courier New"/>
          <w:spacing w:val="-5"/>
        </w:rPr>
        <w:t xml:space="preserve"> </w:t>
      </w:r>
      <w:r>
        <w:rPr>
          <w:rFonts w:ascii="Courier New" w:hAnsi="Courier New"/>
        </w:rPr>
        <w:t>packets</w:t>
      </w:r>
      <w:r>
        <w:rPr>
          <w:rFonts w:ascii="Courier New" w:hAnsi="Courier New"/>
          <w:spacing w:val="-5"/>
        </w:rPr>
        <w:t xml:space="preserve"> </w:t>
      </w:r>
      <w:r>
        <w:rPr>
          <w:rFonts w:ascii="Courier New" w:hAnsi="Courier New"/>
        </w:rPr>
        <w:t>transmitted,</w:t>
      </w:r>
      <w:r>
        <w:rPr>
          <w:rFonts w:ascii="Courier New" w:hAnsi="Courier New"/>
          <w:spacing w:val="-5"/>
        </w:rPr>
        <w:t xml:space="preserve"> </w:t>
      </w:r>
      <w:r>
        <w:rPr>
          <w:rFonts w:ascii="Courier New" w:hAnsi="Courier New"/>
        </w:rPr>
        <w:t>6</w:t>
      </w:r>
      <w:r>
        <w:rPr>
          <w:rFonts w:ascii="Courier New" w:hAnsi="Courier New"/>
          <w:spacing w:val="-5"/>
        </w:rPr>
        <w:t xml:space="preserve"> </w:t>
      </w:r>
      <w:r>
        <w:rPr>
          <w:rFonts w:ascii="Courier New" w:hAnsi="Courier New"/>
        </w:rPr>
        <w:t>received,</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packet</w:t>
      </w:r>
      <w:r>
        <w:rPr>
          <w:rFonts w:ascii="Courier New" w:hAnsi="Courier New"/>
          <w:spacing w:val="-5"/>
        </w:rPr>
        <w:t xml:space="preserve"> </w:t>
      </w:r>
      <w:r>
        <w:rPr>
          <w:rFonts w:ascii="Courier New" w:hAnsi="Courier New"/>
        </w:rPr>
        <w:t>loss,</w:t>
      </w:r>
      <w:r>
        <w:rPr>
          <w:rFonts w:ascii="Courier New" w:hAnsi="Courier New"/>
          <w:spacing w:val="-5"/>
        </w:rPr>
        <w:t xml:space="preserve"> </w:t>
      </w:r>
      <w:r>
        <w:rPr>
          <w:rFonts w:ascii="Courier New" w:hAnsi="Courier New"/>
        </w:rPr>
        <w:t>time</w:t>
      </w:r>
      <w:r>
        <w:rPr>
          <w:rFonts w:ascii="Courier New" w:hAnsi="Courier New"/>
          <w:spacing w:val="-5"/>
        </w:rPr>
        <w:t xml:space="preserve"> </w:t>
      </w:r>
      <w:r>
        <w:rPr>
          <w:rFonts w:ascii="Courier New" w:hAnsi="Courier New"/>
        </w:rPr>
        <w:t>6010ms rtt min/avg/max/mdev = 105.647/107.052/108.118/0.824 ms</w:t>
      </w:r>
    </w:p>
    <w:p>
      <w:pPr>
        <w:pStyle w:val="BodyText"/>
        <w:ind w:left="0" w:right="0"/>
        <w:rPr>
          <w:rFonts w:ascii="Courier New" w:hAnsi="Courier New"/>
        </w:rPr>
      </w:pPr>
      <w:r>
        <w:rPr>
          <w:rFonts w:ascii="Courier New" w:hAnsi="Courier New"/>
        </w:rPr>
      </w:r>
    </w:p>
    <w:p>
      <w:pPr>
        <w:pStyle w:val="BodyText"/>
        <w:ind w:left="155" w:right="148"/>
        <w:rPr/>
      </w:pPr>
      <w:r>
        <w:rPr/>
        <w:t xml:space="preserve">Después de interrumpirlo (en este caso después del sexto paquete) pulsando </w:t>
      </w:r>
      <w:r>
        <w:rPr>
          <w:rFonts w:ascii="Courier New" w:hAnsi="Courier New"/>
        </w:rPr>
        <w:t>Ctrl-c</w:t>
      </w:r>
      <w:r>
        <w:rPr/>
        <w:t xml:space="preserve">, </w:t>
      </w:r>
      <w:r>
        <w:rPr>
          <w:rFonts w:ascii="Courier New" w:hAnsi="Courier New"/>
        </w:rPr>
        <w:t xml:space="preserve">ping </w:t>
      </w:r>
      <w:r>
        <w:rPr/>
        <w:t>muestra las estadísticas de funcionamiento. Un funcionamiento apropiado de la red mostrará cero por</w:t>
      </w:r>
      <w:r>
        <w:rPr>
          <w:spacing w:val="-3"/>
        </w:rPr>
        <w:t xml:space="preserve"> </w:t>
      </w:r>
      <w:r>
        <w:rPr/>
        <w:t>ciento</w:t>
      </w:r>
      <w:r>
        <w:rPr>
          <w:spacing w:val="-3"/>
        </w:rPr>
        <w:t xml:space="preserve"> </w:t>
      </w:r>
      <w:r>
        <w:rPr/>
        <w:t>de</w:t>
      </w:r>
      <w:r>
        <w:rPr>
          <w:spacing w:val="-2"/>
        </w:rPr>
        <w:t xml:space="preserve"> </w:t>
      </w:r>
      <w:r>
        <w:rPr/>
        <w:t>paquetes</w:t>
      </w:r>
      <w:r>
        <w:rPr>
          <w:spacing w:val="-3"/>
        </w:rPr>
        <w:t xml:space="preserve"> </w:t>
      </w:r>
      <w:r>
        <w:rPr/>
        <w:t>perdidos.</w:t>
      </w:r>
      <w:r>
        <w:rPr>
          <w:spacing w:val="-3"/>
        </w:rPr>
        <w:t xml:space="preserve"> </w:t>
      </w:r>
      <w:r>
        <w:rPr/>
        <w:t>Un</w:t>
      </w:r>
      <w:r>
        <w:rPr>
          <w:spacing w:val="-3"/>
        </w:rPr>
        <w:t xml:space="preserve"> </w:t>
      </w:r>
      <w:r>
        <w:rPr/>
        <w:t>“ping”</w:t>
      </w:r>
      <w:r>
        <w:rPr>
          <w:spacing w:val="-4"/>
        </w:rPr>
        <w:t xml:space="preserve"> </w:t>
      </w:r>
      <w:r>
        <w:rPr/>
        <w:t>exitoso</w:t>
      </w:r>
      <w:r>
        <w:rPr>
          <w:spacing w:val="-3"/>
        </w:rPr>
        <w:t xml:space="preserve"> </w:t>
      </w:r>
      <w:r>
        <w:rPr/>
        <w:t>indicará</w:t>
      </w:r>
      <w:r>
        <w:rPr>
          <w:spacing w:val="-4"/>
        </w:rPr>
        <w:t xml:space="preserve"> </w:t>
      </w:r>
      <w:r>
        <w:rPr/>
        <w:t>que</w:t>
      </w:r>
      <w:r>
        <w:rPr>
          <w:spacing w:val="-4"/>
        </w:rPr>
        <w:t xml:space="preserve"> </w:t>
      </w:r>
      <w:r>
        <w:rPr/>
        <w:t>los</w:t>
      </w:r>
      <w:r>
        <w:rPr>
          <w:spacing w:val="-3"/>
        </w:rPr>
        <w:t xml:space="preserve"> </w:t>
      </w:r>
      <w:r>
        <w:rPr/>
        <w:t>elementos</w:t>
      </w:r>
      <w:r>
        <w:rPr>
          <w:spacing w:val="-3"/>
        </w:rPr>
        <w:t xml:space="preserve"> </w:t>
      </w:r>
      <w:r>
        <w:rPr/>
        <w:t>de</w:t>
      </w:r>
      <w:r>
        <w:rPr>
          <w:spacing w:val="-4"/>
        </w:rPr>
        <w:t xml:space="preserve"> </w:t>
      </w:r>
      <w:r>
        <w:rPr/>
        <w:t>la</w:t>
      </w:r>
      <w:r>
        <w:rPr>
          <w:spacing w:val="-2"/>
        </w:rPr>
        <w:t xml:space="preserve"> </w:t>
      </w:r>
      <w:r>
        <w:rPr/>
        <w:t>red</w:t>
      </w:r>
      <w:r>
        <w:rPr>
          <w:spacing w:val="-3"/>
        </w:rPr>
        <w:t xml:space="preserve"> </w:t>
      </w:r>
      <w:r>
        <w:rPr/>
        <w:t>(sus</w:t>
      </w:r>
      <w:r>
        <w:rPr>
          <w:spacing w:val="-3"/>
        </w:rPr>
        <w:t xml:space="preserve"> </w:t>
      </w:r>
      <w:r>
        <w:rPr/>
        <w:t>tarjetas de red, calbes, routas y puertas de enlaces) están, en general, funcionando correctamente.</w:t>
      </w:r>
    </w:p>
    <w:p>
      <w:pPr>
        <w:pStyle w:val="BodyText"/>
        <w:spacing w:before="4" w:after="0"/>
        <w:ind w:left="0" w:right="0"/>
        <w:rPr>
          <w:sz w:val="31"/>
        </w:rPr>
      </w:pPr>
      <w:r>
        <w:rPr>
          <w:sz w:val="31"/>
        </w:rPr>
      </w:r>
    </w:p>
    <w:p>
      <w:pPr>
        <w:pStyle w:val="Heading1"/>
        <w:rPr/>
      </w:pPr>
      <w:r>
        <w:rPr>
          <w:spacing w:val="-2"/>
        </w:rPr>
        <w:t>traceroute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rPr/>
      </w:pPr>
      <w:r>
        <w:rPr/>
        <w:t>El</w:t>
      </w:r>
      <w:r>
        <w:rPr>
          <w:spacing w:val="-14"/>
        </w:rPr>
        <w:t xml:space="preserve"> </w:t>
      </w:r>
      <w:r>
        <w:rPr/>
        <w:t>programa</w:t>
      </w:r>
      <w:r>
        <w:rPr>
          <w:spacing w:val="-2"/>
        </w:rPr>
        <w:t xml:space="preserve"> </w:t>
      </w:r>
      <w:r>
        <w:rPr>
          <w:rFonts w:ascii="Courier New" w:hAnsi="Courier New"/>
        </w:rPr>
        <w:t>traceroute</w:t>
      </w:r>
      <w:r>
        <w:rPr>
          <w:rFonts w:ascii="Courier New" w:hAnsi="Courier New"/>
          <w:spacing w:val="-85"/>
        </w:rPr>
        <w:t xml:space="preserve"> </w:t>
      </w:r>
      <w:r>
        <w:rPr/>
        <w:t>(algunos</w:t>
      </w:r>
      <w:r>
        <w:rPr>
          <w:spacing w:val="-4"/>
        </w:rPr>
        <w:t xml:space="preserve"> </w:t>
      </w:r>
      <w:r>
        <w:rPr/>
        <w:t>sistemas</w:t>
      </w:r>
      <w:r>
        <w:rPr>
          <w:spacing w:val="-2"/>
        </w:rPr>
        <w:t xml:space="preserve"> </w:t>
      </w:r>
      <w:r>
        <w:rPr/>
        <w:t>usan</w:t>
      </w:r>
      <w:r>
        <w:rPr>
          <w:spacing w:val="-4"/>
        </w:rPr>
        <w:t xml:space="preserve"> </w:t>
      </w:r>
      <w:r>
        <w:rPr/>
        <w:t>el</w:t>
      </w:r>
      <w:r>
        <w:rPr>
          <w:spacing w:val="-5"/>
        </w:rPr>
        <w:t xml:space="preserve"> </w:t>
      </w:r>
      <w:r>
        <w:rPr/>
        <w:t>similar</w:t>
      </w:r>
      <w:r>
        <w:rPr>
          <w:spacing w:val="-3"/>
        </w:rPr>
        <w:t xml:space="preserve"> </w:t>
      </w:r>
      <w:r>
        <w:rPr>
          <w:rFonts w:ascii="Courier New" w:hAnsi="Courier New"/>
        </w:rPr>
        <w:t>tracepath</w:t>
      </w:r>
      <w:r>
        <w:rPr>
          <w:rFonts w:ascii="Courier New" w:hAnsi="Courier New"/>
          <w:spacing w:val="-85"/>
        </w:rPr>
        <w:t xml:space="preserve"> </w:t>
      </w:r>
      <w:r>
        <w:rPr/>
        <w:t>en</w:t>
      </w:r>
      <w:r>
        <w:rPr>
          <w:spacing w:val="-3"/>
        </w:rPr>
        <w:t xml:space="preserve"> </w:t>
      </w:r>
      <w:r>
        <w:rPr/>
        <w:t>su</w:t>
      </w:r>
      <w:r>
        <w:rPr>
          <w:spacing w:val="-4"/>
        </w:rPr>
        <w:t xml:space="preserve"> </w:t>
      </w:r>
      <w:r>
        <w:rPr/>
        <w:t>lugar)</w:t>
      </w:r>
      <w:r>
        <w:rPr>
          <w:spacing w:val="-3"/>
        </w:rPr>
        <w:t xml:space="preserve"> </w:t>
      </w:r>
      <w:r>
        <w:rPr>
          <w:spacing w:val="-2"/>
        </w:rPr>
        <w:t>muestra</w:t>
      </w:r>
    </w:p>
    <w:p>
      <w:pPr>
        <w:pStyle w:val="BodyText"/>
        <w:spacing w:before="74" w:after="0"/>
        <w:ind w:left="155" w:right="305"/>
        <w:jc w:val="both"/>
        <w:rPr/>
      </w:pPr>
      <w:r>
        <w:rPr/>
        <w:t>una</w:t>
      </w:r>
      <w:r>
        <w:rPr>
          <w:spacing w:val="-2"/>
        </w:rPr>
        <w:t xml:space="preserve"> </w:t>
      </w:r>
      <w:r>
        <w:rPr/>
        <w:t>lista</w:t>
      </w:r>
      <w:r>
        <w:rPr>
          <w:spacing w:val="-4"/>
        </w:rPr>
        <w:t xml:space="preserve"> </w:t>
      </w:r>
      <w:r>
        <w:rPr/>
        <w:t>de</w:t>
      </w:r>
      <w:r>
        <w:rPr>
          <w:spacing w:val="-2"/>
        </w:rPr>
        <w:t xml:space="preserve"> </w:t>
      </w:r>
      <w:r>
        <w:rPr/>
        <w:t>todos</w:t>
      </w:r>
      <w:r>
        <w:rPr>
          <w:spacing w:val="-3"/>
        </w:rPr>
        <w:t xml:space="preserve"> </w:t>
      </w:r>
      <w:r>
        <w:rPr/>
        <w:t>los</w:t>
      </w:r>
      <w:r>
        <w:rPr>
          <w:spacing w:val="-3"/>
        </w:rPr>
        <w:t xml:space="preserve"> </w:t>
      </w:r>
      <w:r>
        <w:rPr/>
        <w:t>“hops”</w:t>
      </w:r>
      <w:r>
        <w:rPr>
          <w:spacing w:val="-4"/>
        </w:rPr>
        <w:t xml:space="preserve"> </w:t>
      </w:r>
      <w:r>
        <w:rPr/>
        <w:t>o</w:t>
      </w:r>
      <w:r>
        <w:rPr>
          <w:spacing w:val="-3"/>
        </w:rPr>
        <w:t xml:space="preserve"> </w:t>
      </w:r>
      <w:r>
        <w:rPr/>
        <w:t>saltos</w:t>
      </w:r>
      <w:r>
        <w:rPr>
          <w:spacing w:val="-3"/>
        </w:rPr>
        <w:t xml:space="preserve"> </w:t>
      </w:r>
      <w:r>
        <w:rPr/>
        <w:t>que</w:t>
      </w:r>
      <w:r>
        <w:rPr>
          <w:spacing w:val="-4"/>
        </w:rPr>
        <w:t xml:space="preserve"> </w:t>
      </w:r>
      <w:r>
        <w:rPr/>
        <w:t>el</w:t>
      </w:r>
      <w:r>
        <w:rPr>
          <w:spacing w:val="-2"/>
        </w:rPr>
        <w:t xml:space="preserve"> </w:t>
      </w:r>
      <w:r>
        <w:rPr/>
        <w:t>tráfico</w:t>
      </w:r>
      <w:r>
        <w:rPr>
          <w:spacing w:val="-3"/>
        </w:rPr>
        <w:t xml:space="preserve"> </w:t>
      </w:r>
      <w:r>
        <w:rPr/>
        <w:t>de</w:t>
      </w:r>
      <w:r>
        <w:rPr>
          <w:spacing w:val="-4"/>
        </w:rPr>
        <w:t xml:space="preserve"> </w:t>
      </w:r>
      <w:r>
        <w:rPr/>
        <w:t>red</w:t>
      </w:r>
      <w:r>
        <w:rPr>
          <w:spacing w:val="-2"/>
        </w:rPr>
        <w:t xml:space="preserve"> </w:t>
      </w:r>
      <w:r>
        <w:rPr/>
        <w:t>hace</w:t>
      </w:r>
      <w:r>
        <w:rPr>
          <w:spacing w:val="-4"/>
        </w:rPr>
        <w:t xml:space="preserve"> </w:t>
      </w:r>
      <w:r>
        <w:rPr/>
        <w:t>para</w:t>
      </w:r>
      <w:r>
        <w:rPr>
          <w:spacing w:val="-2"/>
        </w:rPr>
        <w:t xml:space="preserve"> </w:t>
      </w:r>
      <w:r>
        <w:rPr/>
        <w:t>llegar</w:t>
      </w:r>
      <w:r>
        <w:rPr>
          <w:spacing w:val="-3"/>
        </w:rPr>
        <w:t xml:space="preserve"> </w:t>
      </w:r>
      <w:r>
        <w:rPr/>
        <w:t>desde</w:t>
      </w:r>
      <w:r>
        <w:rPr>
          <w:spacing w:val="-4"/>
        </w:rPr>
        <w:t xml:space="preserve"> </w:t>
      </w:r>
      <w:r>
        <w:rPr/>
        <w:t>el</w:t>
      </w:r>
      <w:r>
        <w:rPr>
          <w:spacing w:val="-2"/>
        </w:rPr>
        <w:t xml:space="preserve"> </w:t>
      </w:r>
      <w:r>
        <w:rPr/>
        <w:t>sistema</w:t>
      </w:r>
      <w:r>
        <w:rPr>
          <w:spacing w:val="-2"/>
        </w:rPr>
        <w:t xml:space="preserve"> </w:t>
      </w:r>
      <w:r>
        <w:rPr/>
        <w:t>local</w:t>
      </w:r>
      <w:r>
        <w:rPr>
          <w:spacing w:val="-2"/>
        </w:rPr>
        <w:t xml:space="preserve"> </w:t>
      </w:r>
      <w:r>
        <w:rPr/>
        <w:t xml:space="preserve">al host especificado. Por ejemplo, para ver la ruta tomada para alcanzar </w:t>
      </w:r>
      <w:r>
        <w:rPr>
          <w:rFonts w:ascii="Courier New" w:hAnsi="Courier New"/>
        </w:rPr>
        <w:t>slashdot.org</w:t>
      </w:r>
      <w:r>
        <w:rPr/>
        <w:t xml:space="preserve">, haríamos </w:t>
      </w:r>
      <w:r>
        <w:rPr>
          <w:spacing w:val="-2"/>
        </w:rPr>
        <w:t>esto: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traceroute</w:t>
      </w:r>
      <w:r>
        <w:rPr>
          <w:rFonts w:ascii="Courier New" w:hAnsi="Courier New"/>
          <w:b/>
          <w:spacing w:val="-8"/>
          <w:sz w:val="24"/>
        </w:rPr>
        <w:t xml:space="preserve"> </w:t>
      </w:r>
      <w:r>
        <w:rPr>
          <w:rFonts w:ascii="Courier New" w:hAnsi="Courier New"/>
          <w:b/>
          <w:spacing w:val="-2"/>
          <w:sz w:val="24"/>
        </w:rPr>
        <w:t>slashdot.org</w:t>
      </w:r>
    </w:p>
    <w:p>
      <w:pPr>
        <w:pStyle w:val="BodyText"/>
        <w:ind w:left="0" w:right="0"/>
        <w:rPr>
          <w:rFonts w:ascii="Courier New" w:hAnsi="Courier New"/>
          <w:b/>
        </w:rPr>
      </w:pPr>
      <w:r>
        <w:rPr>
          <w:rFonts w:ascii="Courier New" w:hAnsi="Courier New"/>
          <w:b/>
        </w:rPr>
      </w:r>
    </w:p>
    <w:p>
      <w:pPr>
        <w:pStyle w:val="BodyText"/>
        <w:jc w:val="both"/>
        <w:rPr/>
      </w:pPr>
      <w:r>
        <w:rPr/>
        <w:t>La</w:t>
      </w:r>
      <w:r>
        <w:rPr>
          <w:spacing w:val="-2"/>
        </w:rPr>
        <w:t xml:space="preserve"> </w:t>
      </w:r>
      <w:r>
        <w:rPr/>
        <w:t>salida</w:t>
      </w:r>
      <w:r>
        <w:rPr>
          <w:spacing w:val="-2"/>
        </w:rPr>
        <w:t xml:space="preserve"> </w:t>
      </w:r>
      <w:r>
        <w:rPr/>
        <w:t>tiene</w:t>
      </w:r>
      <w:r>
        <w:rPr>
          <w:spacing w:val="-2"/>
        </w:rPr>
        <w:t xml:space="preserve"> </w:t>
      </w:r>
      <w:r>
        <w:rPr/>
        <w:t>esta</w:t>
      </w:r>
      <w:r>
        <w:rPr>
          <w:spacing w:val="-3"/>
        </w:rPr>
        <w:t xml:space="preserve"> </w:t>
      </w:r>
      <w:r>
        <w:rPr>
          <w:spacing w:val="-2"/>
        </w:rPr>
        <w:t>pinta:</w:t>
      </w:r>
    </w:p>
    <w:p>
      <w:pPr>
        <w:pStyle w:val="BodyText"/>
        <w:ind w:left="0" w:right="0"/>
        <w:rPr/>
      </w:pPr>
      <w:r>
        <w:rPr/>
      </w:r>
    </w:p>
    <w:p>
      <w:pPr>
        <w:pStyle w:val="BodyText"/>
        <w:rPr>
          <w:rFonts w:ascii="Courier New" w:hAnsi="Courier New"/>
        </w:rPr>
      </w:pPr>
      <w:r>
        <w:rPr>
          <w:rFonts w:ascii="Courier New" w:hAnsi="Courier New"/>
        </w:rPr>
        <w:t>traceroute</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slashdot.org</w:t>
      </w:r>
      <w:r>
        <w:rPr>
          <w:rFonts w:ascii="Courier New" w:hAnsi="Courier New"/>
          <w:spacing w:val="-5"/>
        </w:rPr>
        <w:t xml:space="preserve"> </w:t>
      </w:r>
      <w:r>
        <w:rPr>
          <w:rFonts w:ascii="Courier New" w:hAnsi="Courier New"/>
        </w:rPr>
        <w:t>(216.34.181.45),</w:t>
      </w:r>
      <w:r>
        <w:rPr>
          <w:rFonts w:ascii="Courier New" w:hAnsi="Courier New"/>
          <w:spacing w:val="-5"/>
        </w:rPr>
        <w:t xml:space="preserve"> </w:t>
      </w:r>
      <w:r>
        <w:rPr>
          <w:rFonts w:ascii="Courier New" w:hAnsi="Courier New"/>
        </w:rPr>
        <w:t>30</w:t>
      </w:r>
      <w:r>
        <w:rPr>
          <w:rFonts w:ascii="Courier New" w:hAnsi="Courier New"/>
          <w:spacing w:val="-5"/>
        </w:rPr>
        <w:t xml:space="preserve"> </w:t>
      </w:r>
      <w:r>
        <w:rPr>
          <w:rFonts w:ascii="Courier New" w:hAnsi="Courier New"/>
        </w:rPr>
        <w:t>hops</w:t>
      </w:r>
      <w:r>
        <w:rPr>
          <w:rFonts w:ascii="Courier New" w:hAnsi="Courier New"/>
          <w:spacing w:val="-5"/>
        </w:rPr>
        <w:t xml:space="preserve"> </w:t>
      </w:r>
      <w:r>
        <w:rPr>
          <w:rFonts w:ascii="Courier New" w:hAnsi="Courier New"/>
        </w:rPr>
        <w:t>max,</w:t>
      </w:r>
      <w:r>
        <w:rPr>
          <w:rFonts w:ascii="Courier New" w:hAnsi="Courier New"/>
          <w:spacing w:val="-5"/>
        </w:rPr>
        <w:t xml:space="preserve"> </w:t>
      </w:r>
      <w:r>
        <w:rPr>
          <w:rFonts w:ascii="Courier New" w:hAnsi="Courier New"/>
        </w:rPr>
        <w:t>40</w:t>
      </w:r>
      <w:r>
        <w:rPr>
          <w:rFonts w:ascii="Courier New" w:hAnsi="Courier New"/>
          <w:spacing w:val="-5"/>
        </w:rPr>
        <w:t xml:space="preserve"> </w:t>
      </w:r>
      <w:r>
        <w:rPr>
          <w:rFonts w:ascii="Courier New" w:hAnsi="Courier New"/>
        </w:rPr>
        <w:t xml:space="preserve">byte </w:t>
      </w:r>
      <w:r>
        <w:rPr>
          <w:rFonts w:ascii="Courier New" w:hAnsi="Courier New"/>
          <w:spacing w:val="-2"/>
        </w:rPr>
        <w:t>packets</w:t>
      </w:r>
    </w:p>
    <w:p>
      <w:pPr>
        <w:pStyle w:val="BodyText"/>
        <w:rPr>
          <w:rFonts w:ascii="Courier New" w:hAnsi="Courier New"/>
        </w:rPr>
      </w:pPr>
      <w:r>
        <w:rPr>
          <w:rFonts w:ascii="Courier New" w:hAnsi="Courier New"/>
        </w:rPr>
        <w:t>1</w:t>
      </w:r>
      <w:r>
        <w:rPr>
          <w:rFonts w:ascii="Courier New" w:hAnsi="Courier New"/>
          <w:spacing w:val="-7"/>
        </w:rPr>
        <w:t xml:space="preserve"> </w:t>
      </w:r>
      <w:r>
        <w:rPr>
          <w:rFonts w:ascii="Courier New" w:hAnsi="Courier New"/>
        </w:rPr>
        <w:t>ipcop.localdomain</w:t>
      </w:r>
      <w:r>
        <w:rPr>
          <w:rFonts w:ascii="Courier New" w:hAnsi="Courier New"/>
          <w:spacing w:val="-6"/>
        </w:rPr>
        <w:t xml:space="preserve"> </w:t>
      </w:r>
      <w:r>
        <w:rPr>
          <w:rFonts w:ascii="Courier New" w:hAnsi="Courier New"/>
        </w:rPr>
        <w:t>(192.168.1.1)</w:t>
      </w:r>
      <w:r>
        <w:rPr>
          <w:rFonts w:ascii="Courier New" w:hAnsi="Courier New"/>
          <w:spacing w:val="-6"/>
        </w:rPr>
        <w:t xml:space="preserve"> </w:t>
      </w:r>
      <w:r>
        <w:rPr>
          <w:rFonts w:ascii="Courier New" w:hAnsi="Courier New"/>
        </w:rPr>
        <w:t>1.066</w:t>
      </w:r>
      <w:r>
        <w:rPr>
          <w:rFonts w:ascii="Courier New" w:hAnsi="Courier New"/>
          <w:spacing w:val="-6"/>
        </w:rPr>
        <w:t xml:space="preserve"> </w:t>
      </w:r>
      <w:r>
        <w:rPr>
          <w:rFonts w:ascii="Courier New" w:hAnsi="Courier New"/>
        </w:rPr>
        <w:t>ms</w:t>
      </w:r>
      <w:r>
        <w:rPr>
          <w:rFonts w:ascii="Courier New" w:hAnsi="Courier New"/>
          <w:spacing w:val="-7"/>
        </w:rPr>
        <w:t xml:space="preserve"> </w:t>
      </w:r>
      <w:r>
        <w:rPr>
          <w:rFonts w:ascii="Courier New" w:hAnsi="Courier New"/>
        </w:rPr>
        <w:t>1.366</w:t>
      </w:r>
      <w:r>
        <w:rPr>
          <w:rFonts w:ascii="Courier New" w:hAnsi="Courier New"/>
          <w:spacing w:val="-6"/>
        </w:rPr>
        <w:t xml:space="preserve"> </w:t>
      </w:r>
      <w:r>
        <w:rPr>
          <w:rFonts w:ascii="Courier New" w:hAnsi="Courier New"/>
        </w:rPr>
        <w:t>ms</w:t>
      </w:r>
      <w:r>
        <w:rPr>
          <w:rFonts w:ascii="Courier New" w:hAnsi="Courier New"/>
          <w:spacing w:val="-6"/>
        </w:rPr>
        <w:t xml:space="preserve"> </w:t>
      </w:r>
      <w:r>
        <w:rPr>
          <w:rFonts w:ascii="Courier New" w:hAnsi="Courier New"/>
        </w:rPr>
        <w:t>1.720</w:t>
      </w:r>
      <w:r>
        <w:rPr>
          <w:rFonts w:ascii="Courier New" w:hAnsi="Courier New"/>
          <w:spacing w:val="-6"/>
        </w:rPr>
        <w:t xml:space="preserve"> </w:t>
      </w:r>
      <w:r>
        <w:rPr>
          <w:rFonts w:ascii="Courier New" w:hAnsi="Courier New"/>
          <w:spacing w:val="-5"/>
        </w:rPr>
        <w:t>ms</w:t>
      </w:r>
    </w:p>
    <w:p>
      <w:pPr>
        <w:pStyle w:val="BodyText"/>
        <w:spacing w:before="1" w:after="0"/>
        <w:rPr>
          <w:rFonts w:ascii="Courier New" w:hAnsi="Courier New"/>
        </w:rPr>
      </w:pPr>
      <w:r>
        <w:rPr>
          <w:rFonts w:ascii="Courier New" w:hAnsi="Courier New"/>
        </w:rPr>
        <w:t>2</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spacing w:val="-10"/>
        </w:rPr>
        <w:t>*</w:t>
      </w:r>
    </w:p>
    <w:p>
      <w:pPr>
        <w:pStyle w:val="BodyText"/>
        <w:rPr>
          <w:rFonts w:ascii="Courier New" w:hAnsi="Courier New"/>
        </w:rPr>
      </w:pPr>
      <w:r>
        <w:rPr>
          <w:rFonts w:ascii="Courier New" w:hAnsi="Courier New"/>
        </w:rPr>
        <w:t>3</w:t>
      </w:r>
      <w:r>
        <w:rPr>
          <w:rFonts w:ascii="Courier New" w:hAnsi="Courier New"/>
          <w:spacing w:val="-21"/>
        </w:rPr>
        <w:t xml:space="preserve"> </w:t>
      </w:r>
      <w:r>
        <w:rPr>
          <w:rFonts w:ascii="Courier New" w:hAnsi="Courier New"/>
        </w:rPr>
        <w:t>ge-4-13-ur01.rockville.md.bad.comcast.net</w:t>
      </w:r>
      <w:r>
        <w:rPr>
          <w:rFonts w:ascii="Courier New" w:hAnsi="Courier New"/>
          <w:spacing w:val="-18"/>
        </w:rPr>
        <w:t xml:space="preserve"> </w:t>
      </w:r>
      <w:r>
        <w:rPr>
          <w:rFonts w:ascii="Courier New" w:hAnsi="Courier New"/>
        </w:rPr>
        <w:t>(68.87.130.9)</w:t>
      </w:r>
      <w:r>
        <w:rPr>
          <w:rFonts w:ascii="Courier New" w:hAnsi="Courier New"/>
          <w:spacing w:val="-18"/>
        </w:rPr>
        <w:t xml:space="preserve"> </w:t>
      </w:r>
      <w:r>
        <w:rPr>
          <w:rFonts w:ascii="Courier New" w:hAnsi="Courier New"/>
          <w:spacing w:val="-2"/>
        </w:rPr>
        <w:t>14.622</w:t>
      </w:r>
    </w:p>
    <w:p>
      <w:pPr>
        <w:pStyle w:val="BodyText"/>
        <w:rPr>
          <w:rFonts w:ascii="Courier New" w:hAnsi="Courier New"/>
        </w:rPr>
      </w:pPr>
      <w:r>
        <w:rPr>
          <w:rFonts w:ascii="Courier New" w:hAnsi="Courier New"/>
        </w:rPr>
        <w:t>ms</w:t>
      </w:r>
      <w:r>
        <w:rPr>
          <w:rFonts w:ascii="Courier New" w:hAnsi="Courier New"/>
          <w:spacing w:val="-4"/>
        </w:rPr>
        <w:t xml:space="preserve"> </w:t>
      </w:r>
      <w:r>
        <w:rPr>
          <w:rFonts w:ascii="Courier New" w:hAnsi="Courier New"/>
        </w:rPr>
        <w:t>14.885</w:t>
      </w:r>
      <w:r>
        <w:rPr>
          <w:rFonts w:ascii="Courier New" w:hAnsi="Courier New"/>
          <w:spacing w:val="-4"/>
        </w:rPr>
        <w:t xml:space="preserve"> </w:t>
      </w:r>
      <w:r>
        <w:rPr>
          <w:rFonts w:ascii="Courier New" w:hAnsi="Courier New"/>
        </w:rPr>
        <w:t>ms</w:t>
      </w:r>
      <w:r>
        <w:rPr>
          <w:rFonts w:ascii="Courier New" w:hAnsi="Courier New"/>
          <w:spacing w:val="-4"/>
        </w:rPr>
        <w:t xml:space="preserve"> </w:t>
      </w:r>
      <w:r>
        <w:rPr>
          <w:rFonts w:ascii="Courier New" w:hAnsi="Courier New"/>
        </w:rPr>
        <w:t>15.169</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4</w:t>
      </w:r>
      <w:r>
        <w:rPr>
          <w:rFonts w:ascii="Courier New" w:hAnsi="Courier New"/>
          <w:spacing w:val="-21"/>
        </w:rPr>
        <w:t xml:space="preserve"> </w:t>
      </w:r>
      <w:r>
        <w:rPr>
          <w:rFonts w:ascii="Courier New" w:hAnsi="Courier New"/>
        </w:rPr>
        <w:t>po-30-ur02.rockville.md.bad.comcast.net</w:t>
      </w:r>
      <w:r>
        <w:rPr>
          <w:rFonts w:ascii="Courier New" w:hAnsi="Courier New"/>
          <w:spacing w:val="-18"/>
        </w:rPr>
        <w:t xml:space="preserve"> </w:t>
      </w:r>
      <w:r>
        <w:rPr>
          <w:rFonts w:ascii="Courier New" w:hAnsi="Courier New"/>
        </w:rPr>
        <w:t>(68.87.129.154)</w:t>
      </w:r>
      <w:r>
        <w:rPr>
          <w:rFonts w:ascii="Courier New" w:hAnsi="Courier New"/>
          <w:spacing w:val="-18"/>
        </w:rPr>
        <w:t xml:space="preserve"> </w:t>
      </w:r>
      <w:r>
        <w:rPr>
          <w:rFonts w:ascii="Courier New" w:hAnsi="Courier New"/>
          <w:spacing w:val="-2"/>
        </w:rPr>
        <w:t>17.634</w:t>
      </w:r>
    </w:p>
    <w:p>
      <w:pPr>
        <w:pStyle w:val="BodyText"/>
        <w:rPr>
          <w:rFonts w:ascii="Courier New" w:hAnsi="Courier New"/>
        </w:rPr>
      </w:pPr>
      <w:r>
        <w:rPr>
          <w:rFonts w:ascii="Courier New" w:hAnsi="Courier New"/>
        </w:rPr>
        <w:t>ms</w:t>
      </w:r>
      <w:r>
        <w:rPr>
          <w:rFonts w:ascii="Courier New" w:hAnsi="Courier New"/>
          <w:spacing w:val="-4"/>
        </w:rPr>
        <w:t xml:space="preserve"> </w:t>
      </w:r>
      <w:r>
        <w:rPr>
          <w:rFonts w:ascii="Courier New" w:hAnsi="Courier New"/>
        </w:rPr>
        <w:t>17.626</w:t>
      </w:r>
      <w:r>
        <w:rPr>
          <w:rFonts w:ascii="Courier New" w:hAnsi="Courier New"/>
          <w:spacing w:val="-4"/>
        </w:rPr>
        <w:t xml:space="preserve"> </w:t>
      </w:r>
      <w:r>
        <w:rPr>
          <w:rFonts w:ascii="Courier New" w:hAnsi="Courier New"/>
        </w:rPr>
        <w:t>ms</w:t>
      </w:r>
      <w:r>
        <w:rPr>
          <w:rFonts w:ascii="Courier New" w:hAnsi="Courier New"/>
          <w:spacing w:val="-4"/>
        </w:rPr>
        <w:t xml:space="preserve"> </w:t>
      </w:r>
      <w:r>
        <w:rPr>
          <w:rFonts w:ascii="Courier New" w:hAnsi="Courier New"/>
        </w:rPr>
        <w:t>17.899</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5</w:t>
      </w:r>
      <w:r>
        <w:rPr>
          <w:rFonts w:ascii="Courier New" w:hAnsi="Courier New"/>
          <w:spacing w:val="-21"/>
        </w:rPr>
        <w:t xml:space="preserve"> </w:t>
      </w:r>
      <w:r>
        <w:rPr>
          <w:rFonts w:ascii="Courier New" w:hAnsi="Courier New"/>
        </w:rPr>
        <w:t>po-60-ur03.rockville.md.bad.comcast.net</w:t>
      </w:r>
      <w:r>
        <w:rPr>
          <w:rFonts w:ascii="Courier New" w:hAnsi="Courier New"/>
          <w:spacing w:val="-18"/>
        </w:rPr>
        <w:t xml:space="preserve"> </w:t>
      </w:r>
      <w:r>
        <w:rPr>
          <w:rFonts w:ascii="Courier New" w:hAnsi="Courier New"/>
        </w:rPr>
        <w:t>(68.87.129.158)</w:t>
      </w:r>
      <w:r>
        <w:rPr>
          <w:rFonts w:ascii="Courier New" w:hAnsi="Courier New"/>
          <w:spacing w:val="-18"/>
        </w:rPr>
        <w:t xml:space="preserve"> </w:t>
      </w:r>
      <w:r>
        <w:rPr>
          <w:rFonts w:ascii="Courier New" w:hAnsi="Courier New"/>
          <w:spacing w:val="-2"/>
        </w:rPr>
        <w:t>15.992</w:t>
      </w:r>
    </w:p>
    <w:p>
      <w:pPr>
        <w:pStyle w:val="BodyText"/>
        <w:rPr>
          <w:rFonts w:ascii="Courier New" w:hAnsi="Courier New"/>
        </w:rPr>
      </w:pPr>
      <w:r>
        <w:rPr>
          <w:rFonts w:ascii="Courier New" w:hAnsi="Courier New"/>
        </w:rPr>
        <w:t>ms</w:t>
      </w:r>
      <w:r>
        <w:rPr>
          <w:rFonts w:ascii="Courier New" w:hAnsi="Courier New"/>
          <w:spacing w:val="-4"/>
        </w:rPr>
        <w:t xml:space="preserve"> </w:t>
      </w:r>
      <w:r>
        <w:rPr>
          <w:rFonts w:ascii="Courier New" w:hAnsi="Courier New"/>
        </w:rPr>
        <w:t>15.983</w:t>
      </w:r>
      <w:r>
        <w:rPr>
          <w:rFonts w:ascii="Courier New" w:hAnsi="Courier New"/>
          <w:spacing w:val="-4"/>
        </w:rPr>
        <w:t xml:space="preserve"> </w:t>
      </w:r>
      <w:r>
        <w:rPr>
          <w:rFonts w:ascii="Courier New" w:hAnsi="Courier New"/>
        </w:rPr>
        <w:t>ms</w:t>
      </w:r>
      <w:r>
        <w:rPr>
          <w:rFonts w:ascii="Courier New" w:hAnsi="Courier New"/>
          <w:spacing w:val="-4"/>
        </w:rPr>
        <w:t xml:space="preserve"> </w:t>
      </w:r>
      <w:r>
        <w:rPr>
          <w:rFonts w:ascii="Courier New" w:hAnsi="Courier New"/>
        </w:rPr>
        <w:t>16.256</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6</w:t>
      </w:r>
      <w:r>
        <w:rPr>
          <w:rFonts w:ascii="Courier New" w:hAnsi="Courier New"/>
          <w:spacing w:val="-21"/>
        </w:rPr>
        <w:t xml:space="preserve"> </w:t>
      </w:r>
      <w:r>
        <w:rPr>
          <w:rFonts w:ascii="Courier New" w:hAnsi="Courier New"/>
        </w:rPr>
        <w:t>po-30-ar01.howardcounty.md.bad.comcast.net</w:t>
      </w:r>
      <w:r>
        <w:rPr>
          <w:rFonts w:ascii="Courier New" w:hAnsi="Courier New"/>
          <w:spacing w:val="-19"/>
        </w:rPr>
        <w:t xml:space="preserve"> </w:t>
      </w:r>
      <w:r>
        <w:rPr>
          <w:rFonts w:ascii="Courier New" w:hAnsi="Courier New"/>
        </w:rPr>
        <w:t>(68.87.136.5)</w:t>
      </w:r>
      <w:r>
        <w:rPr>
          <w:rFonts w:ascii="Courier New" w:hAnsi="Courier New"/>
          <w:spacing w:val="-18"/>
        </w:rPr>
        <w:t xml:space="preserve"> </w:t>
      </w:r>
      <w:r>
        <w:rPr>
          <w:rFonts w:ascii="Courier New" w:hAnsi="Courier New"/>
          <w:spacing w:val="-2"/>
        </w:rPr>
        <w:t>22.835</w:t>
      </w:r>
    </w:p>
    <w:p>
      <w:pPr>
        <w:pStyle w:val="BodyText"/>
        <w:spacing w:before="1" w:after="0"/>
        <w:rPr>
          <w:rFonts w:ascii="Courier New" w:hAnsi="Courier New"/>
        </w:rPr>
      </w:pPr>
      <w:r>
        <w:rPr>
          <w:rFonts w:ascii="Courier New" w:hAnsi="Courier New"/>
        </w:rPr>
        <w:t>ms</w:t>
      </w:r>
      <w:r>
        <w:rPr>
          <w:rFonts w:ascii="Courier New" w:hAnsi="Courier New"/>
          <w:spacing w:val="-4"/>
        </w:rPr>
        <w:t xml:space="preserve"> </w:t>
      </w:r>
      <w:r>
        <w:rPr>
          <w:rFonts w:ascii="Courier New" w:hAnsi="Courier New"/>
        </w:rPr>
        <w:t>14.233</w:t>
      </w:r>
      <w:r>
        <w:rPr>
          <w:rFonts w:ascii="Courier New" w:hAnsi="Courier New"/>
          <w:spacing w:val="-4"/>
        </w:rPr>
        <w:t xml:space="preserve"> </w:t>
      </w:r>
      <w:r>
        <w:rPr>
          <w:rFonts w:ascii="Courier New" w:hAnsi="Courier New"/>
        </w:rPr>
        <w:t>ms</w:t>
      </w:r>
      <w:r>
        <w:rPr>
          <w:rFonts w:ascii="Courier New" w:hAnsi="Courier New"/>
          <w:spacing w:val="-4"/>
        </w:rPr>
        <w:t xml:space="preserve"> </w:t>
      </w:r>
      <w:r>
        <w:rPr>
          <w:rFonts w:ascii="Courier New" w:hAnsi="Courier New"/>
        </w:rPr>
        <w:t>14.405</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7</w:t>
      </w:r>
      <w:r>
        <w:rPr>
          <w:rFonts w:ascii="Courier New" w:hAnsi="Courier New"/>
          <w:spacing w:val="-21"/>
        </w:rPr>
        <w:t xml:space="preserve"> </w:t>
      </w:r>
      <w:r>
        <w:rPr>
          <w:rFonts w:ascii="Courier New" w:hAnsi="Courier New"/>
        </w:rPr>
        <w:t>po-10-ar02.whitemarsh.md.bad.comcast.net</w:t>
      </w:r>
      <w:r>
        <w:rPr>
          <w:rFonts w:ascii="Courier New" w:hAnsi="Courier New"/>
          <w:spacing w:val="-18"/>
        </w:rPr>
        <w:t xml:space="preserve"> </w:t>
      </w:r>
      <w:r>
        <w:rPr>
          <w:rFonts w:ascii="Courier New" w:hAnsi="Courier New"/>
        </w:rPr>
        <w:t>(68.87.129.34)</w:t>
      </w:r>
      <w:r>
        <w:rPr>
          <w:rFonts w:ascii="Courier New" w:hAnsi="Courier New"/>
          <w:spacing w:val="-18"/>
        </w:rPr>
        <w:t xml:space="preserve"> </w:t>
      </w:r>
      <w:r>
        <w:rPr>
          <w:rFonts w:ascii="Courier New" w:hAnsi="Courier New"/>
          <w:spacing w:val="-2"/>
        </w:rPr>
        <w:t>16.154</w:t>
      </w:r>
    </w:p>
    <w:p>
      <w:pPr>
        <w:pStyle w:val="BodyText"/>
        <w:rPr>
          <w:rFonts w:ascii="Courier New" w:hAnsi="Courier New"/>
        </w:rPr>
      </w:pPr>
      <w:r>
        <w:rPr>
          <w:rFonts w:ascii="Courier New" w:hAnsi="Courier New"/>
        </w:rPr>
        <w:t>ms</w:t>
      </w:r>
      <w:r>
        <w:rPr>
          <w:rFonts w:ascii="Courier New" w:hAnsi="Courier New"/>
          <w:spacing w:val="-4"/>
        </w:rPr>
        <w:t xml:space="preserve"> </w:t>
      </w:r>
      <w:r>
        <w:rPr>
          <w:rFonts w:ascii="Courier New" w:hAnsi="Courier New"/>
        </w:rPr>
        <w:t>13.600</w:t>
      </w:r>
      <w:r>
        <w:rPr>
          <w:rFonts w:ascii="Courier New" w:hAnsi="Courier New"/>
          <w:spacing w:val="-4"/>
        </w:rPr>
        <w:t xml:space="preserve"> </w:t>
      </w:r>
      <w:r>
        <w:rPr>
          <w:rFonts w:ascii="Courier New" w:hAnsi="Courier New"/>
        </w:rPr>
        <w:t>ms</w:t>
      </w:r>
      <w:r>
        <w:rPr>
          <w:rFonts w:ascii="Courier New" w:hAnsi="Courier New"/>
          <w:spacing w:val="-4"/>
        </w:rPr>
        <w:t xml:space="preserve"> </w:t>
      </w:r>
      <w:r>
        <w:rPr>
          <w:rFonts w:ascii="Courier New" w:hAnsi="Courier New"/>
        </w:rPr>
        <w:t>18.867</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8</w:t>
      </w:r>
      <w:r>
        <w:rPr>
          <w:rFonts w:ascii="Courier New" w:hAnsi="Courier New"/>
          <w:spacing w:val="-27"/>
        </w:rPr>
        <w:t xml:space="preserve"> </w:t>
      </w:r>
      <w:r>
        <w:rPr>
          <w:rFonts w:ascii="Courier New" w:hAnsi="Courier New"/>
        </w:rPr>
        <w:t>te-0-3-0-1-cr01.philadelphia.pa.ibone.comcast.net</w:t>
      </w:r>
      <w:r>
        <w:rPr>
          <w:rFonts w:ascii="Courier New" w:hAnsi="Courier New"/>
          <w:spacing w:val="-25"/>
        </w:rPr>
        <w:t xml:space="preserve"> </w:t>
      </w:r>
      <w:r>
        <w:rPr>
          <w:rFonts w:ascii="Courier New" w:hAnsi="Courier New"/>
          <w:spacing w:val="-2"/>
        </w:rPr>
        <w:t>(68.86.90.77)</w:t>
      </w:r>
    </w:p>
    <w:p>
      <w:pPr>
        <w:pStyle w:val="BodyText"/>
        <w:rPr>
          <w:rFonts w:ascii="Courier New" w:hAnsi="Courier New"/>
        </w:rPr>
      </w:pPr>
      <w:r>
        <w:rPr>
          <w:rFonts w:ascii="Courier New" w:hAnsi="Courier New"/>
        </w:rPr>
        <w:t>21.951</w:t>
      </w:r>
      <w:r>
        <w:rPr>
          <w:rFonts w:ascii="Courier New" w:hAnsi="Courier New"/>
          <w:spacing w:val="-7"/>
        </w:rPr>
        <w:t xml:space="preserve"> </w:t>
      </w:r>
      <w:r>
        <w:rPr>
          <w:rFonts w:ascii="Courier New" w:hAnsi="Courier New"/>
        </w:rPr>
        <w:t>ms</w:t>
      </w:r>
      <w:r>
        <w:rPr>
          <w:rFonts w:ascii="Courier New" w:hAnsi="Courier New"/>
          <w:spacing w:val="-4"/>
        </w:rPr>
        <w:t xml:space="preserve"> </w:t>
      </w:r>
      <w:r>
        <w:rPr>
          <w:rFonts w:ascii="Courier New" w:hAnsi="Courier New"/>
        </w:rPr>
        <w:t>21.073</w:t>
      </w:r>
      <w:r>
        <w:rPr>
          <w:rFonts w:ascii="Courier New" w:hAnsi="Courier New"/>
          <w:spacing w:val="-5"/>
        </w:rPr>
        <w:t xml:space="preserve"> </w:t>
      </w:r>
      <w:r>
        <w:rPr>
          <w:rFonts w:ascii="Courier New" w:hAnsi="Courier New"/>
        </w:rPr>
        <w:t>ms</w:t>
      </w:r>
      <w:r>
        <w:rPr>
          <w:rFonts w:ascii="Courier New" w:hAnsi="Courier New"/>
          <w:spacing w:val="-4"/>
        </w:rPr>
        <w:t xml:space="preserve"> </w:t>
      </w:r>
      <w:r>
        <w:rPr>
          <w:rFonts w:ascii="Courier New" w:hAnsi="Courier New"/>
        </w:rPr>
        <w:t>21.557</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9</w:t>
      </w:r>
      <w:r>
        <w:rPr>
          <w:rFonts w:ascii="Courier New" w:hAnsi="Courier New"/>
          <w:spacing w:val="-25"/>
        </w:rPr>
        <w:t xml:space="preserve"> </w:t>
      </w:r>
      <w:r>
        <w:rPr>
          <w:rFonts w:ascii="Courier New" w:hAnsi="Courier New"/>
        </w:rPr>
        <w:t>pos-0-8-0-0-cr01.newyork.ny.ibone.comcast.net</w:t>
      </w:r>
      <w:r>
        <w:rPr>
          <w:rFonts w:ascii="Courier New" w:hAnsi="Courier New"/>
          <w:spacing w:val="-23"/>
        </w:rPr>
        <w:t xml:space="preserve"> </w:t>
      </w:r>
      <w:r>
        <w:rPr>
          <w:rFonts w:ascii="Courier New" w:hAnsi="Courier New"/>
          <w:spacing w:val="-2"/>
        </w:rPr>
        <w:t>(68.86.85.10)</w:t>
      </w:r>
    </w:p>
    <w:p>
      <w:pPr>
        <w:pStyle w:val="BodyText"/>
        <w:rPr>
          <w:rFonts w:ascii="Courier New" w:hAnsi="Courier New"/>
        </w:rPr>
      </w:pPr>
      <w:r>
        <w:rPr>
          <w:rFonts w:ascii="Courier New" w:hAnsi="Courier New"/>
        </w:rPr>
        <w:t>22.917</w:t>
      </w:r>
      <w:r>
        <w:rPr>
          <w:rFonts w:ascii="Courier New" w:hAnsi="Courier New"/>
          <w:spacing w:val="-7"/>
        </w:rPr>
        <w:t xml:space="preserve"> </w:t>
      </w:r>
      <w:r>
        <w:rPr>
          <w:rFonts w:ascii="Courier New" w:hAnsi="Courier New"/>
        </w:rPr>
        <w:t>ms</w:t>
      </w:r>
      <w:r>
        <w:rPr>
          <w:rFonts w:ascii="Courier New" w:hAnsi="Courier New"/>
          <w:spacing w:val="-4"/>
        </w:rPr>
        <w:t xml:space="preserve"> </w:t>
      </w:r>
      <w:r>
        <w:rPr>
          <w:rFonts w:ascii="Courier New" w:hAnsi="Courier New"/>
        </w:rPr>
        <w:t>21.884</w:t>
      </w:r>
      <w:r>
        <w:rPr>
          <w:rFonts w:ascii="Courier New" w:hAnsi="Courier New"/>
          <w:spacing w:val="-5"/>
        </w:rPr>
        <w:t xml:space="preserve"> </w:t>
      </w:r>
      <w:r>
        <w:rPr>
          <w:rFonts w:ascii="Courier New" w:hAnsi="Courier New"/>
        </w:rPr>
        <w:t>ms</w:t>
      </w:r>
      <w:r>
        <w:rPr>
          <w:rFonts w:ascii="Courier New" w:hAnsi="Courier New"/>
          <w:spacing w:val="-4"/>
        </w:rPr>
        <w:t xml:space="preserve"> </w:t>
      </w:r>
      <w:r>
        <w:rPr>
          <w:rFonts w:ascii="Courier New" w:hAnsi="Courier New"/>
        </w:rPr>
        <w:t>22.126</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10</w:t>
      </w:r>
      <w:r>
        <w:rPr>
          <w:rFonts w:ascii="Courier New" w:hAnsi="Courier New"/>
          <w:spacing w:val="-7"/>
        </w:rPr>
        <w:t xml:space="preserve"> </w:t>
      </w:r>
      <w:r>
        <w:rPr>
          <w:rFonts w:ascii="Courier New" w:hAnsi="Courier New"/>
        </w:rPr>
        <w:t>204.70.144.1</w:t>
      </w:r>
      <w:r>
        <w:rPr>
          <w:rFonts w:ascii="Courier New" w:hAnsi="Courier New"/>
          <w:spacing w:val="-6"/>
        </w:rPr>
        <w:t xml:space="preserve"> </w:t>
      </w:r>
      <w:r>
        <w:rPr>
          <w:rFonts w:ascii="Courier New" w:hAnsi="Courier New"/>
        </w:rPr>
        <w:t>(204.70.144.1)</w:t>
      </w:r>
      <w:r>
        <w:rPr>
          <w:rFonts w:ascii="Courier New" w:hAnsi="Courier New"/>
          <w:spacing w:val="-6"/>
        </w:rPr>
        <w:t xml:space="preserve"> </w:t>
      </w:r>
      <w:r>
        <w:rPr>
          <w:rFonts w:ascii="Courier New" w:hAnsi="Courier New"/>
        </w:rPr>
        <w:t>43.110</w:t>
      </w:r>
      <w:r>
        <w:rPr>
          <w:rFonts w:ascii="Courier New" w:hAnsi="Courier New"/>
          <w:spacing w:val="-6"/>
        </w:rPr>
        <w:t xml:space="preserve"> </w:t>
      </w:r>
      <w:r>
        <w:rPr>
          <w:rFonts w:ascii="Courier New" w:hAnsi="Courier New"/>
        </w:rPr>
        <w:t>ms</w:t>
      </w:r>
      <w:r>
        <w:rPr>
          <w:rFonts w:ascii="Courier New" w:hAnsi="Courier New"/>
          <w:spacing w:val="-7"/>
        </w:rPr>
        <w:t xml:space="preserve"> </w:t>
      </w:r>
      <w:r>
        <w:rPr>
          <w:rFonts w:ascii="Courier New" w:hAnsi="Courier New"/>
        </w:rPr>
        <w:t>21.248</w:t>
      </w:r>
      <w:r>
        <w:rPr>
          <w:rFonts w:ascii="Courier New" w:hAnsi="Courier New"/>
          <w:spacing w:val="-6"/>
        </w:rPr>
        <w:t xml:space="preserve"> </w:t>
      </w:r>
      <w:r>
        <w:rPr>
          <w:rFonts w:ascii="Courier New" w:hAnsi="Courier New"/>
        </w:rPr>
        <w:t>ms</w:t>
      </w:r>
      <w:r>
        <w:rPr>
          <w:rFonts w:ascii="Courier New" w:hAnsi="Courier New"/>
          <w:spacing w:val="-6"/>
        </w:rPr>
        <w:t xml:space="preserve"> </w:t>
      </w:r>
      <w:r>
        <w:rPr>
          <w:rFonts w:ascii="Courier New" w:hAnsi="Courier New"/>
        </w:rPr>
        <w:t>21.264</w:t>
      </w:r>
      <w:r>
        <w:rPr>
          <w:rFonts w:ascii="Courier New" w:hAnsi="Courier New"/>
          <w:spacing w:val="-6"/>
        </w:rPr>
        <w:t xml:space="preserve"> </w:t>
      </w:r>
      <w:r>
        <w:rPr>
          <w:rFonts w:ascii="Courier New" w:hAnsi="Courier New"/>
          <w:spacing w:val="-5"/>
        </w:rPr>
        <w:t>ms</w:t>
      </w:r>
    </w:p>
    <w:p>
      <w:pPr>
        <w:pStyle w:val="BodyText"/>
        <w:spacing w:before="1" w:after="0"/>
        <w:rPr>
          <w:rFonts w:ascii="Courier New" w:hAnsi="Courier New"/>
        </w:rPr>
      </w:pPr>
      <w:r>
        <w:rPr>
          <w:rFonts w:ascii="Courier New" w:hAnsi="Courier New"/>
        </w:rPr>
        <w:t>11</w:t>
      </w:r>
      <w:r>
        <w:rPr>
          <w:rFonts w:ascii="Courier New" w:hAnsi="Courier New"/>
          <w:spacing w:val="-15"/>
        </w:rPr>
        <w:t xml:space="preserve"> </w:t>
      </w:r>
      <w:r>
        <w:rPr>
          <w:rFonts w:ascii="Courier New" w:hAnsi="Courier New"/>
        </w:rPr>
        <w:t>cr1-pos-0-7-3-1.newyork.savvis.net</w:t>
      </w:r>
      <w:r>
        <w:rPr>
          <w:rFonts w:ascii="Courier New" w:hAnsi="Courier New"/>
          <w:spacing w:val="-14"/>
        </w:rPr>
        <w:t xml:space="preserve"> </w:t>
      </w:r>
      <w:r>
        <w:rPr>
          <w:rFonts w:ascii="Courier New" w:hAnsi="Courier New"/>
        </w:rPr>
        <w:t>(204.70.195.93)</w:t>
      </w:r>
      <w:r>
        <w:rPr>
          <w:rFonts w:ascii="Courier New" w:hAnsi="Courier New"/>
          <w:spacing w:val="-14"/>
        </w:rPr>
        <w:t xml:space="preserve"> </w:t>
      </w:r>
      <w:r>
        <w:rPr>
          <w:rFonts w:ascii="Courier New" w:hAnsi="Courier New"/>
        </w:rPr>
        <w:t>21.857</w:t>
      </w:r>
      <w:r>
        <w:rPr>
          <w:rFonts w:ascii="Courier New" w:hAnsi="Courier New"/>
          <w:spacing w:val="-14"/>
        </w:rPr>
        <w:t xml:space="preserve"> </w:t>
      </w:r>
      <w:r>
        <w:rPr>
          <w:rFonts w:ascii="Courier New" w:hAnsi="Courier New"/>
          <w:spacing w:val="-5"/>
        </w:rPr>
        <w:t>ms</w:t>
      </w:r>
    </w:p>
    <w:p>
      <w:pPr>
        <w:pStyle w:val="BodyText"/>
        <w:rPr>
          <w:rFonts w:ascii="Courier New" w:hAnsi="Courier New"/>
        </w:rPr>
      </w:pPr>
      <w:r>
        <w:rPr>
          <w:rFonts w:ascii="Courier New" w:hAnsi="Courier New"/>
        </w:rPr>
        <w:t>cr2-pos-0-0-3-1.newyork.savvis.net</w:t>
      </w:r>
      <w:r>
        <w:rPr>
          <w:rFonts w:ascii="Courier New" w:hAnsi="Courier New"/>
          <w:spacing w:val="-15"/>
        </w:rPr>
        <w:t xml:space="preserve"> </w:t>
      </w:r>
      <w:r>
        <w:rPr>
          <w:rFonts w:ascii="Courier New" w:hAnsi="Courier New"/>
        </w:rPr>
        <w:t>(204.70.204.238)</w:t>
      </w:r>
      <w:r>
        <w:rPr>
          <w:rFonts w:ascii="Courier New" w:hAnsi="Courier New"/>
          <w:spacing w:val="-14"/>
        </w:rPr>
        <w:t xml:space="preserve"> </w:t>
      </w:r>
      <w:r>
        <w:rPr>
          <w:rFonts w:ascii="Courier New" w:hAnsi="Courier New"/>
        </w:rPr>
        <w:t>19.556</w:t>
      </w:r>
      <w:r>
        <w:rPr>
          <w:rFonts w:ascii="Courier New" w:hAnsi="Courier New"/>
          <w:spacing w:val="-15"/>
        </w:rPr>
        <w:t xml:space="preserve"> </w:t>
      </w:r>
      <w:r>
        <w:rPr>
          <w:rFonts w:ascii="Courier New" w:hAnsi="Courier New"/>
        </w:rPr>
        <w:t>ms</w:t>
      </w:r>
      <w:r>
        <w:rPr>
          <w:rFonts w:ascii="Courier New" w:hAnsi="Courier New"/>
          <w:spacing w:val="-14"/>
        </w:rPr>
        <w:t xml:space="preserve"> </w:t>
      </w:r>
      <w:r>
        <w:rPr>
          <w:rFonts w:ascii="Courier New" w:hAnsi="Courier New"/>
          <w:spacing w:val="-4"/>
        </w:rPr>
        <w:t>cr1-</w:t>
      </w:r>
    </w:p>
    <w:p>
      <w:pPr>
        <w:pStyle w:val="BodyText"/>
        <w:rPr>
          <w:rFonts w:ascii="Courier New" w:hAnsi="Courier New"/>
        </w:rPr>
      </w:pPr>
      <w:r>
        <w:rPr>
          <w:rFonts w:ascii="Courier New" w:hAnsi="Courier New"/>
        </w:rPr>
        <w:t>pos-0-7-3-1.newyork.savvis.net</w:t>
      </w:r>
      <w:r>
        <w:rPr>
          <w:rFonts w:ascii="Courier New" w:hAnsi="Courier New"/>
          <w:spacing w:val="-17"/>
        </w:rPr>
        <w:t xml:space="preserve"> </w:t>
      </w:r>
      <w:r>
        <w:rPr>
          <w:rFonts w:ascii="Courier New" w:hAnsi="Courier New"/>
        </w:rPr>
        <w:t>(204.70.195.93)</w:t>
      </w:r>
      <w:r>
        <w:rPr>
          <w:rFonts w:ascii="Courier New" w:hAnsi="Courier New"/>
          <w:spacing w:val="-17"/>
        </w:rPr>
        <w:t xml:space="preserve"> </w:t>
      </w:r>
      <w:r>
        <w:rPr>
          <w:rFonts w:ascii="Courier New" w:hAnsi="Courier New"/>
        </w:rPr>
        <w:t>19.634</w:t>
      </w:r>
      <w:r>
        <w:rPr>
          <w:rFonts w:ascii="Courier New" w:hAnsi="Courier New"/>
          <w:spacing w:val="-17"/>
        </w:rPr>
        <w:t xml:space="preserve"> </w:t>
      </w:r>
      <w:r>
        <w:rPr>
          <w:rFonts w:ascii="Courier New" w:hAnsi="Courier New"/>
          <w:spacing w:val="-5"/>
        </w:rPr>
        <w:t>ms</w:t>
      </w:r>
    </w:p>
    <w:p>
      <w:pPr>
        <w:pStyle w:val="BodyText"/>
        <w:rPr>
          <w:rFonts w:ascii="Courier New" w:hAnsi="Courier New"/>
        </w:rPr>
      </w:pPr>
      <w:r>
        <w:rPr>
          <w:rFonts w:ascii="Courier New" w:hAnsi="Courier New"/>
        </w:rPr>
        <w:t>12</w:t>
      </w:r>
      <w:r>
        <w:rPr>
          <w:rFonts w:ascii="Courier New" w:hAnsi="Courier New"/>
          <w:spacing w:val="-15"/>
        </w:rPr>
        <w:t xml:space="preserve"> </w:t>
      </w:r>
      <w:r>
        <w:rPr>
          <w:rFonts w:ascii="Courier New" w:hAnsi="Courier New"/>
        </w:rPr>
        <w:t>cr2-pos-0-7-3-0.chicago.savvis.net</w:t>
      </w:r>
      <w:r>
        <w:rPr>
          <w:rFonts w:ascii="Courier New" w:hAnsi="Courier New"/>
          <w:spacing w:val="-14"/>
        </w:rPr>
        <w:t xml:space="preserve"> </w:t>
      </w:r>
      <w:r>
        <w:rPr>
          <w:rFonts w:ascii="Courier New" w:hAnsi="Courier New"/>
        </w:rPr>
        <w:t>(204.70.192.109)</w:t>
      </w:r>
      <w:r>
        <w:rPr>
          <w:rFonts w:ascii="Courier New" w:hAnsi="Courier New"/>
          <w:spacing w:val="-15"/>
        </w:rPr>
        <w:t xml:space="preserve"> </w:t>
      </w:r>
      <w:r>
        <w:rPr>
          <w:rFonts w:ascii="Courier New" w:hAnsi="Courier New"/>
        </w:rPr>
        <w:t>41.586</w:t>
      </w:r>
      <w:r>
        <w:rPr>
          <w:rFonts w:ascii="Courier New" w:hAnsi="Courier New"/>
          <w:spacing w:val="-14"/>
        </w:rPr>
        <w:t xml:space="preserve"> </w:t>
      </w:r>
      <w:r>
        <w:rPr>
          <w:rFonts w:ascii="Courier New" w:hAnsi="Courier New"/>
          <w:spacing w:val="-5"/>
        </w:rPr>
        <w:t>ms</w:t>
      </w:r>
    </w:p>
    <w:p>
      <w:pPr>
        <w:pStyle w:val="BodyText"/>
        <w:rPr>
          <w:rFonts w:ascii="Courier New" w:hAnsi="Courier New"/>
        </w:rPr>
      </w:pPr>
      <w:r>
        <w:rPr>
          <w:rFonts w:ascii="Courier New" w:hAnsi="Courier New"/>
        </w:rPr>
        <w:t>42.843</w:t>
      </w:r>
      <w:r>
        <w:rPr>
          <w:rFonts w:ascii="Courier New" w:hAnsi="Courier New"/>
          <w:spacing w:val="-17"/>
        </w:rPr>
        <w:t xml:space="preserve"> </w:t>
      </w:r>
      <w:r>
        <w:rPr>
          <w:rFonts w:ascii="Courier New" w:hAnsi="Courier New"/>
        </w:rPr>
        <w:t>ms</w:t>
      </w:r>
      <w:r>
        <w:rPr>
          <w:rFonts w:ascii="Courier New" w:hAnsi="Courier New"/>
          <w:spacing w:val="-15"/>
        </w:rPr>
        <w:t xml:space="preserve"> </w:t>
      </w:r>
      <w:r>
        <w:rPr>
          <w:rFonts w:ascii="Courier New" w:hAnsi="Courier New"/>
        </w:rPr>
        <w:t>cr2-tengig-0-0-2-0.chicago.savvis.net</w:t>
      </w:r>
      <w:r>
        <w:rPr>
          <w:rFonts w:ascii="Courier New" w:hAnsi="Courier New"/>
          <w:spacing w:val="-15"/>
        </w:rPr>
        <w:t xml:space="preserve"> </w:t>
      </w:r>
      <w:r>
        <w:rPr>
          <w:rFonts w:ascii="Courier New" w:hAnsi="Courier New"/>
          <w:spacing w:val="-2"/>
        </w:rPr>
        <w:t>(204.70.196.242)</w:t>
      </w:r>
    </w:p>
    <w:p>
      <w:pPr>
        <w:pStyle w:val="BodyText"/>
        <w:rPr>
          <w:rFonts w:ascii="Courier New" w:hAnsi="Courier New"/>
        </w:rPr>
      </w:pPr>
      <w:r>
        <w:rPr>
          <w:rFonts w:ascii="Courier New" w:hAnsi="Courier New"/>
        </w:rPr>
        <w:t>43.115</w:t>
      </w:r>
      <w:r>
        <w:rPr>
          <w:rFonts w:ascii="Courier New" w:hAnsi="Courier New"/>
          <w:spacing w:val="-6"/>
        </w:rPr>
        <w:t xml:space="preserve"> </w:t>
      </w:r>
      <w:r>
        <w:rPr>
          <w:rFonts w:ascii="Courier New" w:hAnsi="Courier New"/>
          <w:spacing w:val="-5"/>
        </w:rPr>
        <w:t>ms</w:t>
      </w:r>
    </w:p>
    <w:p>
      <w:pPr>
        <w:pStyle w:val="BodyText"/>
        <w:rPr>
          <w:rFonts w:ascii="Courier New" w:hAnsi="Courier New"/>
        </w:rPr>
      </w:pPr>
      <w:r>
        <w:rPr>
          <w:rFonts w:ascii="Courier New" w:hAnsi="Courier New"/>
        </w:rPr>
        <w:t>13</w:t>
      </w:r>
      <w:r>
        <w:rPr>
          <w:rFonts w:ascii="Courier New" w:hAnsi="Courier New"/>
          <w:spacing w:val="-28"/>
        </w:rPr>
        <w:t xml:space="preserve"> </w:t>
      </w:r>
      <w:r>
        <w:rPr>
          <w:rFonts w:ascii="Courier New" w:hAnsi="Courier New"/>
        </w:rPr>
        <w:t>hr2-tengigabitethernet-12-</w:t>
      </w:r>
      <w:r>
        <w:rPr>
          <w:rFonts w:ascii="Courier New" w:hAnsi="Courier New"/>
          <w:spacing w:val="-2"/>
        </w:rPr>
        <w:t>1.elkgrovech3.savvis.net</w:t>
      </w:r>
    </w:p>
    <w:p>
      <w:pPr>
        <w:pStyle w:val="BodyText"/>
        <w:rPr>
          <w:rFonts w:ascii="Courier New" w:hAnsi="Courier New"/>
        </w:rPr>
      </w:pPr>
      <w:r>
        <w:rPr>
          <w:rFonts w:ascii="Courier New" w:hAnsi="Courier New"/>
        </w:rPr>
        <w:t>(204.70.195.122)</w:t>
      </w:r>
      <w:r>
        <w:rPr>
          <w:rFonts w:ascii="Courier New" w:hAnsi="Courier New"/>
          <w:spacing w:val="-7"/>
        </w:rPr>
        <w:t xml:space="preserve"> </w:t>
      </w:r>
      <w:r>
        <w:rPr>
          <w:rFonts w:ascii="Courier New" w:hAnsi="Courier New"/>
        </w:rPr>
        <w:t>44.215</w:t>
      </w:r>
      <w:r>
        <w:rPr>
          <w:rFonts w:ascii="Courier New" w:hAnsi="Courier New"/>
          <w:spacing w:val="-6"/>
        </w:rPr>
        <w:t xml:space="preserve"> </w:t>
      </w:r>
      <w:r>
        <w:rPr>
          <w:rFonts w:ascii="Courier New" w:hAnsi="Courier New"/>
        </w:rPr>
        <w:t>ms</w:t>
      </w:r>
      <w:r>
        <w:rPr>
          <w:rFonts w:ascii="Courier New" w:hAnsi="Courier New"/>
          <w:spacing w:val="-6"/>
        </w:rPr>
        <w:t xml:space="preserve"> </w:t>
      </w:r>
      <w:r>
        <w:rPr>
          <w:rFonts w:ascii="Courier New" w:hAnsi="Courier New"/>
        </w:rPr>
        <w:t>41.833</w:t>
      </w:r>
      <w:r>
        <w:rPr>
          <w:rFonts w:ascii="Courier New" w:hAnsi="Courier New"/>
          <w:spacing w:val="-7"/>
        </w:rPr>
        <w:t xml:space="preserve"> </w:t>
      </w:r>
      <w:r>
        <w:rPr>
          <w:rFonts w:ascii="Courier New" w:hAnsi="Courier New"/>
        </w:rPr>
        <w:t>ms</w:t>
      </w:r>
      <w:r>
        <w:rPr>
          <w:rFonts w:ascii="Courier New" w:hAnsi="Courier New"/>
          <w:spacing w:val="-6"/>
        </w:rPr>
        <w:t xml:space="preserve"> </w:t>
      </w:r>
      <w:r>
        <w:rPr>
          <w:rFonts w:ascii="Courier New" w:hAnsi="Courier New"/>
        </w:rPr>
        <w:t>45.658</w:t>
      </w:r>
      <w:r>
        <w:rPr>
          <w:rFonts w:ascii="Courier New" w:hAnsi="Courier New"/>
          <w:spacing w:val="-6"/>
        </w:rPr>
        <w:t xml:space="preserve"> </w:t>
      </w:r>
      <w:r>
        <w:rPr>
          <w:rFonts w:ascii="Courier New" w:hAnsi="Courier New"/>
          <w:spacing w:val="-5"/>
        </w:rPr>
        <w:t>ms</w:t>
      </w:r>
    </w:p>
    <w:p>
      <w:pPr>
        <w:pStyle w:val="BodyText"/>
        <w:spacing w:before="1" w:after="0"/>
        <w:rPr>
          <w:rFonts w:ascii="Courier New" w:hAnsi="Courier New"/>
        </w:rPr>
      </w:pPr>
      <w:r>
        <w:rPr>
          <w:rFonts w:ascii="Courier New" w:hAnsi="Courier New"/>
        </w:rPr>
        <w:t>14</w:t>
      </w:r>
      <w:r>
        <w:rPr>
          <w:rFonts w:ascii="Courier New" w:hAnsi="Courier New"/>
          <w:spacing w:val="-16"/>
        </w:rPr>
        <w:t xml:space="preserve"> </w:t>
      </w:r>
      <w:r>
        <w:rPr>
          <w:rFonts w:ascii="Courier New" w:hAnsi="Courier New"/>
        </w:rPr>
        <w:t>csr1-ve241.elkgrovech3.savvis.net</w:t>
      </w:r>
      <w:r>
        <w:rPr>
          <w:rFonts w:ascii="Courier New" w:hAnsi="Courier New"/>
          <w:spacing w:val="-14"/>
        </w:rPr>
        <w:t xml:space="preserve"> </w:t>
      </w:r>
      <w:r>
        <w:rPr>
          <w:rFonts w:ascii="Courier New" w:hAnsi="Courier New"/>
        </w:rPr>
        <w:t>(216.64.194.42)</w:t>
      </w:r>
      <w:r>
        <w:rPr>
          <w:rFonts w:ascii="Courier New" w:hAnsi="Courier New"/>
          <w:spacing w:val="-14"/>
        </w:rPr>
        <w:t xml:space="preserve"> </w:t>
      </w:r>
      <w:r>
        <w:rPr>
          <w:rFonts w:ascii="Courier New" w:hAnsi="Courier New"/>
        </w:rPr>
        <w:t>46.840</w:t>
      </w:r>
      <w:r>
        <w:rPr>
          <w:rFonts w:ascii="Courier New" w:hAnsi="Courier New"/>
          <w:spacing w:val="-14"/>
        </w:rPr>
        <w:t xml:space="preserve"> </w:t>
      </w:r>
      <w:r>
        <w:rPr>
          <w:rFonts w:ascii="Courier New" w:hAnsi="Courier New"/>
          <w:spacing w:val="-5"/>
        </w:rPr>
        <w:t>ms</w:t>
      </w:r>
    </w:p>
    <w:p>
      <w:pPr>
        <w:pStyle w:val="BodyText"/>
        <w:rPr>
          <w:rFonts w:ascii="Courier New" w:hAnsi="Courier New"/>
        </w:rPr>
      </w:pPr>
      <w:r>
        <w:rPr>
          <w:rFonts w:ascii="Courier New" w:hAnsi="Courier New"/>
        </w:rPr>
        <w:t>43.372</w:t>
      </w:r>
      <w:r>
        <w:rPr>
          <w:rFonts w:ascii="Courier New" w:hAnsi="Courier New"/>
          <w:spacing w:val="-5"/>
        </w:rPr>
        <w:t xml:space="preserve"> </w:t>
      </w:r>
      <w:r>
        <w:rPr>
          <w:rFonts w:ascii="Courier New" w:hAnsi="Courier New"/>
        </w:rPr>
        <w:t>ms</w:t>
      </w:r>
      <w:r>
        <w:rPr>
          <w:rFonts w:ascii="Courier New" w:hAnsi="Courier New"/>
          <w:spacing w:val="-5"/>
        </w:rPr>
        <w:t xml:space="preserve"> </w:t>
      </w:r>
      <w:r>
        <w:rPr>
          <w:rFonts w:ascii="Courier New" w:hAnsi="Courier New"/>
        </w:rPr>
        <w:t>47.041</w:t>
      </w:r>
      <w:r>
        <w:rPr>
          <w:rFonts w:ascii="Courier New" w:hAnsi="Courier New"/>
          <w:spacing w:val="-4"/>
        </w:rPr>
        <w:t xml:space="preserve"> </w:t>
      </w:r>
      <w:r>
        <w:rPr>
          <w:rFonts w:ascii="Courier New" w:hAnsi="Courier New"/>
          <w:spacing w:val="-5"/>
        </w:rPr>
        <w:t>ms</w:t>
      </w:r>
    </w:p>
    <w:p>
      <w:pPr>
        <w:pStyle w:val="BodyText"/>
        <w:rPr>
          <w:rFonts w:ascii="Courier New" w:hAnsi="Courier New"/>
        </w:rPr>
      </w:pPr>
      <w:r>
        <w:rPr>
          <w:rFonts w:ascii="Courier New" w:hAnsi="Courier New"/>
        </w:rPr>
        <w:t>15</w:t>
      </w:r>
      <w:r>
        <w:rPr>
          <w:rFonts w:ascii="Courier New" w:hAnsi="Courier New"/>
          <w:spacing w:val="-7"/>
        </w:rPr>
        <w:t xml:space="preserve"> </w:t>
      </w:r>
      <w:r>
        <w:rPr>
          <w:rFonts w:ascii="Courier New" w:hAnsi="Courier New"/>
        </w:rPr>
        <w:t>64.27.160.194</w:t>
      </w:r>
      <w:r>
        <w:rPr>
          <w:rFonts w:ascii="Courier New" w:hAnsi="Courier New"/>
          <w:spacing w:val="-6"/>
        </w:rPr>
        <w:t xml:space="preserve"> </w:t>
      </w:r>
      <w:r>
        <w:rPr>
          <w:rFonts w:ascii="Courier New" w:hAnsi="Courier New"/>
        </w:rPr>
        <w:t>(64.27.160.194)</w:t>
      </w:r>
      <w:r>
        <w:rPr>
          <w:rFonts w:ascii="Courier New" w:hAnsi="Courier New"/>
          <w:spacing w:val="-7"/>
        </w:rPr>
        <w:t xml:space="preserve"> </w:t>
      </w:r>
      <w:r>
        <w:rPr>
          <w:rFonts w:ascii="Courier New" w:hAnsi="Courier New"/>
        </w:rPr>
        <w:t>56.137</w:t>
      </w:r>
      <w:r>
        <w:rPr>
          <w:rFonts w:ascii="Courier New" w:hAnsi="Courier New"/>
          <w:spacing w:val="-6"/>
        </w:rPr>
        <w:t xml:space="preserve"> </w:t>
      </w:r>
      <w:r>
        <w:rPr>
          <w:rFonts w:ascii="Courier New" w:hAnsi="Courier New"/>
        </w:rPr>
        <w:t>ms</w:t>
      </w:r>
      <w:r>
        <w:rPr>
          <w:rFonts w:ascii="Courier New" w:hAnsi="Courier New"/>
          <w:spacing w:val="-7"/>
        </w:rPr>
        <w:t xml:space="preserve"> </w:t>
      </w:r>
      <w:r>
        <w:rPr>
          <w:rFonts w:ascii="Courier New" w:hAnsi="Courier New"/>
        </w:rPr>
        <w:t>55.887</w:t>
      </w:r>
      <w:r>
        <w:rPr>
          <w:rFonts w:ascii="Courier New" w:hAnsi="Courier New"/>
          <w:spacing w:val="-6"/>
        </w:rPr>
        <w:t xml:space="preserve"> </w:t>
      </w:r>
      <w:r>
        <w:rPr>
          <w:rFonts w:ascii="Courier New" w:hAnsi="Courier New"/>
        </w:rPr>
        <w:t>ms</w:t>
      </w:r>
      <w:r>
        <w:rPr>
          <w:rFonts w:ascii="Courier New" w:hAnsi="Courier New"/>
          <w:spacing w:val="-7"/>
        </w:rPr>
        <w:t xml:space="preserve"> </w:t>
      </w:r>
      <w:r>
        <w:rPr>
          <w:rFonts w:ascii="Courier New" w:hAnsi="Courier New"/>
        </w:rPr>
        <w:t>52.810</w:t>
      </w:r>
      <w:r>
        <w:rPr>
          <w:rFonts w:ascii="Courier New" w:hAnsi="Courier New"/>
          <w:spacing w:val="-6"/>
        </w:rPr>
        <w:t xml:space="preserve"> </w:t>
      </w:r>
      <w:r>
        <w:rPr>
          <w:rFonts w:ascii="Courier New" w:hAnsi="Courier New"/>
          <w:spacing w:val="-5"/>
        </w:rPr>
        <w:t>ms</w:t>
      </w:r>
    </w:p>
    <w:p>
      <w:pPr>
        <w:pStyle w:val="BodyText"/>
        <w:rPr>
          <w:rFonts w:ascii="Courier New" w:hAnsi="Courier New"/>
        </w:rPr>
      </w:pPr>
      <w:r>
        <w:rPr>
          <w:rFonts w:ascii="Courier New" w:hAnsi="Courier New"/>
        </w:rPr>
        <w:t>16</w:t>
      </w:r>
      <w:r>
        <w:rPr>
          <w:rFonts w:ascii="Courier New" w:hAnsi="Courier New"/>
          <w:spacing w:val="-7"/>
        </w:rPr>
        <w:t xml:space="preserve"> </w:t>
      </w:r>
      <w:r>
        <w:rPr>
          <w:rFonts w:ascii="Courier New" w:hAnsi="Courier New"/>
        </w:rPr>
        <w:t>slashdot.org</w:t>
      </w:r>
      <w:r>
        <w:rPr>
          <w:rFonts w:ascii="Courier New" w:hAnsi="Courier New"/>
          <w:spacing w:val="-6"/>
        </w:rPr>
        <w:t xml:space="preserve"> </w:t>
      </w:r>
      <w:r>
        <w:rPr>
          <w:rFonts w:ascii="Courier New" w:hAnsi="Courier New"/>
        </w:rPr>
        <w:t>(216.34.181.45)</w:t>
      </w:r>
      <w:r>
        <w:rPr>
          <w:rFonts w:ascii="Courier New" w:hAnsi="Courier New"/>
          <w:spacing w:val="-7"/>
        </w:rPr>
        <w:t xml:space="preserve"> </w:t>
      </w:r>
      <w:r>
        <w:rPr>
          <w:rFonts w:ascii="Courier New" w:hAnsi="Courier New"/>
        </w:rPr>
        <w:t>42.727</w:t>
      </w:r>
      <w:r>
        <w:rPr>
          <w:rFonts w:ascii="Courier New" w:hAnsi="Courier New"/>
          <w:spacing w:val="-6"/>
        </w:rPr>
        <w:t xml:space="preserve"> </w:t>
      </w:r>
      <w:r>
        <w:rPr>
          <w:rFonts w:ascii="Courier New" w:hAnsi="Courier New"/>
        </w:rPr>
        <w:t>ms</w:t>
      </w:r>
      <w:r>
        <w:rPr>
          <w:rFonts w:ascii="Courier New" w:hAnsi="Courier New"/>
          <w:spacing w:val="-6"/>
        </w:rPr>
        <w:t xml:space="preserve"> </w:t>
      </w:r>
      <w:r>
        <w:rPr>
          <w:rFonts w:ascii="Courier New" w:hAnsi="Courier New"/>
        </w:rPr>
        <w:t>42.016</w:t>
      </w:r>
      <w:r>
        <w:rPr>
          <w:rFonts w:ascii="Courier New" w:hAnsi="Courier New"/>
          <w:spacing w:val="-7"/>
        </w:rPr>
        <w:t xml:space="preserve"> </w:t>
      </w:r>
      <w:r>
        <w:rPr>
          <w:rFonts w:ascii="Courier New" w:hAnsi="Courier New"/>
        </w:rPr>
        <w:t>ms</w:t>
      </w:r>
      <w:r>
        <w:rPr>
          <w:rFonts w:ascii="Courier New" w:hAnsi="Courier New"/>
          <w:spacing w:val="-6"/>
        </w:rPr>
        <w:t xml:space="preserve"> </w:t>
      </w:r>
      <w:r>
        <w:rPr>
          <w:rFonts w:ascii="Courier New" w:hAnsi="Courier New"/>
        </w:rPr>
        <w:t>41.437</w:t>
      </w:r>
      <w:r>
        <w:rPr>
          <w:rFonts w:ascii="Courier New" w:hAnsi="Courier New"/>
          <w:spacing w:val="-6"/>
        </w:rPr>
        <w:t xml:space="preserve"> </w:t>
      </w:r>
      <w:r>
        <w:rPr>
          <w:rFonts w:ascii="Courier New" w:hAnsi="Courier New"/>
          <w:spacing w:val="-5"/>
        </w:rPr>
        <w:t>ms</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En</w:t>
      </w:r>
      <w:r>
        <w:rPr>
          <w:spacing w:val="-6"/>
        </w:rPr>
        <w:t xml:space="preserve"> </w:t>
      </w:r>
      <w:r>
        <w:rPr/>
        <w:t>la</w:t>
      </w:r>
      <w:r>
        <w:rPr>
          <w:spacing w:val="-5"/>
        </w:rPr>
        <w:t xml:space="preserve"> </w:t>
      </w:r>
      <w:r>
        <w:rPr/>
        <w:t>salida,</w:t>
      </w:r>
      <w:r>
        <w:rPr>
          <w:spacing w:val="-4"/>
        </w:rPr>
        <w:t xml:space="preserve"> </w:t>
      </w:r>
      <w:r>
        <w:rPr/>
        <w:t>podemos</w:t>
      </w:r>
      <w:r>
        <w:rPr>
          <w:spacing w:val="-4"/>
        </w:rPr>
        <w:t xml:space="preserve"> </w:t>
      </w:r>
      <w:r>
        <w:rPr/>
        <w:t>ver</w:t>
      </w:r>
      <w:r>
        <w:rPr>
          <w:spacing w:val="-3"/>
        </w:rPr>
        <w:t xml:space="preserve"> </w:t>
      </w:r>
      <w:r>
        <w:rPr/>
        <w:t>que</w:t>
      </w:r>
      <w:r>
        <w:rPr>
          <w:spacing w:val="-5"/>
        </w:rPr>
        <w:t xml:space="preserve"> </w:t>
      </w:r>
      <w:r>
        <w:rPr/>
        <w:t>conectar</w:t>
      </w:r>
      <w:r>
        <w:rPr>
          <w:spacing w:val="-4"/>
        </w:rPr>
        <w:t xml:space="preserve"> </w:t>
      </w:r>
      <w:r>
        <w:rPr/>
        <w:t>desde</w:t>
      </w:r>
      <w:r>
        <w:rPr>
          <w:spacing w:val="-5"/>
        </w:rPr>
        <w:t xml:space="preserve"> </w:t>
      </w:r>
      <w:r>
        <w:rPr/>
        <w:t>nuestro</w:t>
      </w:r>
      <w:r>
        <w:rPr>
          <w:spacing w:val="-3"/>
        </w:rPr>
        <w:t xml:space="preserve"> </w:t>
      </w:r>
      <w:r>
        <w:rPr/>
        <w:t>sistema</w:t>
      </w:r>
      <w:r>
        <w:rPr>
          <w:spacing w:val="-5"/>
        </w:rPr>
        <w:t xml:space="preserve"> </w:t>
      </w:r>
      <w:r>
        <w:rPr/>
        <w:t xml:space="preserve">a </w:t>
      </w:r>
      <w:r>
        <w:rPr>
          <w:rFonts w:ascii="Courier New" w:hAnsi="Courier New"/>
        </w:rPr>
        <w:t>slashdot.org</w:t>
      </w:r>
      <w:r>
        <w:rPr>
          <w:rFonts w:ascii="Courier New" w:hAnsi="Courier New"/>
          <w:spacing w:val="-85"/>
        </w:rPr>
        <w:t xml:space="preserve"> </w:t>
      </w:r>
      <w:r>
        <w:rPr/>
        <w:t>requiere</w:t>
      </w:r>
      <w:r>
        <w:rPr>
          <w:spacing w:val="-3"/>
        </w:rPr>
        <w:t xml:space="preserve"> </w:t>
      </w:r>
      <w:r>
        <w:rPr/>
        <w:t>atravesar dieciséis</w:t>
      </w:r>
      <w:r>
        <w:rPr>
          <w:spacing w:val="-5"/>
        </w:rPr>
        <w:t xml:space="preserve"> </w:t>
      </w:r>
      <w:r>
        <w:rPr/>
        <w:t>routers.</w:t>
      </w:r>
      <w:r>
        <w:rPr>
          <w:spacing w:val="-4"/>
        </w:rPr>
        <w:t xml:space="preserve"> </w:t>
      </w:r>
      <w:r>
        <w:rPr/>
        <w:t>Cuatro</w:t>
      </w:r>
      <w:r>
        <w:rPr>
          <w:spacing w:val="-5"/>
        </w:rPr>
        <w:t xml:space="preserve"> </w:t>
      </w:r>
      <w:r>
        <w:rPr/>
        <w:t>routers</w:t>
      </w:r>
      <w:r>
        <w:rPr>
          <w:spacing w:val="-5"/>
        </w:rPr>
        <w:t xml:space="preserve"> </w:t>
      </w:r>
      <w:r>
        <w:rPr/>
        <w:t>que</w:t>
      </w:r>
      <w:r>
        <w:rPr>
          <w:spacing w:val="-4"/>
        </w:rPr>
        <w:t xml:space="preserve"> </w:t>
      </w:r>
      <w:r>
        <w:rPr/>
        <w:t>dan</w:t>
      </w:r>
      <w:r>
        <w:rPr>
          <w:spacing w:val="-5"/>
        </w:rPr>
        <w:t xml:space="preserve"> </w:t>
      </w:r>
      <w:r>
        <w:rPr/>
        <w:t>información</w:t>
      </w:r>
      <w:r>
        <w:rPr>
          <w:spacing w:val="-5"/>
        </w:rPr>
        <w:t xml:space="preserve"> </w:t>
      </w:r>
      <w:r>
        <w:rPr/>
        <w:t>identificativa,</w:t>
      </w:r>
      <w:r>
        <w:rPr>
          <w:spacing w:val="-5"/>
        </w:rPr>
        <w:t xml:space="preserve"> </w:t>
      </w:r>
      <w:r>
        <w:rPr/>
        <w:t>vemos</w:t>
      </w:r>
      <w:r>
        <w:rPr>
          <w:spacing w:val="-5"/>
        </w:rPr>
        <w:t xml:space="preserve"> </w:t>
      </w:r>
      <w:r>
        <w:rPr/>
        <w:t>sus</w:t>
      </w:r>
      <w:r>
        <w:rPr>
          <w:spacing w:val="-5"/>
        </w:rPr>
        <w:t xml:space="preserve"> </w:t>
      </w:r>
      <w:r>
        <w:rPr/>
        <w:t>nombres,</w:t>
      </w:r>
      <w:r>
        <w:rPr>
          <w:spacing w:val="-5"/>
        </w:rPr>
        <w:t xml:space="preserve"> </w:t>
      </w:r>
      <w:r>
        <w:rPr/>
        <w:t>direcciones IP, y datos de funcionamiento, que incluyen tres ejemplos de viajes de ida y vuelta desde el sistema local a router. Para los routers que no ofrecen información identificativa (debido a la configuración del router, congestión en la red, cortafuegos, etc.) vemos asteriscos como en la línea del salto número 2.</w:t>
      </w:r>
    </w:p>
    <w:p>
      <w:pPr>
        <w:pStyle w:val="BodyText"/>
        <w:spacing w:before="10" w:after="0"/>
        <w:ind w:left="0" w:right="0"/>
        <w:rPr>
          <w:sz w:val="20"/>
        </w:rPr>
      </w:pPr>
      <w:r>
        <w:rPr>
          <w:sz w:val="20"/>
        </w:rPr>
      </w:r>
    </w:p>
    <w:p>
      <w:pPr>
        <w:pStyle w:val="Heading1"/>
        <w:spacing w:before="1" w:after="0"/>
        <w:rPr/>
      </w:pPr>
      <w:r>
        <w:rPr>
          <w:spacing w:val="-2"/>
        </w:rPr>
        <w:t>netstat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35"/>
        <w:rPr/>
      </w:pPr>
      <w:r>
        <w:rPr/>
        <w:t>El</w:t>
      </w:r>
      <w:r>
        <w:rPr>
          <w:spacing w:val="-7"/>
        </w:rPr>
        <w:t xml:space="preserve"> </w:t>
      </w:r>
      <w:r>
        <w:rPr/>
        <w:t>programa</w:t>
      </w:r>
      <w:r>
        <w:rPr>
          <w:spacing w:val="-2"/>
        </w:rPr>
        <w:t xml:space="preserve"> </w:t>
      </w:r>
      <w:r>
        <w:rPr>
          <w:rFonts w:ascii="Courier New" w:hAnsi="Courier New"/>
        </w:rPr>
        <w:t>netstat</w:t>
      </w:r>
      <w:r>
        <w:rPr>
          <w:rFonts w:ascii="Courier New" w:hAnsi="Courier New"/>
          <w:spacing w:val="-85"/>
        </w:rPr>
        <w:t xml:space="preserve"> </w:t>
      </w:r>
      <w:r>
        <w:rPr/>
        <w:t>se</w:t>
      </w:r>
      <w:r>
        <w:rPr>
          <w:spacing w:val="-5"/>
        </w:rPr>
        <w:t xml:space="preserve"> </w:t>
      </w:r>
      <w:r>
        <w:rPr/>
        <w:t>usa</w:t>
      </w:r>
      <w:r>
        <w:rPr>
          <w:spacing w:val="-3"/>
        </w:rPr>
        <w:t xml:space="preserve"> </w:t>
      </w:r>
      <w:r>
        <w:rPr/>
        <w:t>para</w:t>
      </w:r>
      <w:r>
        <w:rPr>
          <w:spacing w:val="-5"/>
        </w:rPr>
        <w:t xml:space="preserve"> </w:t>
      </w:r>
      <w:r>
        <w:rPr/>
        <w:t>examinar</w:t>
      </w:r>
      <w:r>
        <w:rPr>
          <w:spacing w:val="-3"/>
        </w:rPr>
        <w:t xml:space="preserve"> </w:t>
      </w:r>
      <w:r>
        <w:rPr/>
        <w:t>varias</w:t>
      </w:r>
      <w:r>
        <w:rPr>
          <w:spacing w:val="-4"/>
        </w:rPr>
        <w:t xml:space="preserve"> </w:t>
      </w:r>
      <w:r>
        <w:rPr/>
        <w:t>configuraciones</w:t>
      </w:r>
      <w:r>
        <w:rPr>
          <w:spacing w:val="-4"/>
        </w:rPr>
        <w:t xml:space="preserve"> </w:t>
      </w:r>
      <w:r>
        <w:rPr/>
        <w:t>de</w:t>
      </w:r>
      <w:r>
        <w:rPr>
          <w:spacing w:val="-3"/>
        </w:rPr>
        <w:t xml:space="preserve"> </w:t>
      </w:r>
      <w:r>
        <w:rPr/>
        <w:t>red</w:t>
      </w:r>
      <w:r>
        <w:rPr>
          <w:spacing w:val="-4"/>
        </w:rPr>
        <w:t xml:space="preserve"> </w:t>
      </w:r>
      <w:r>
        <w:rPr/>
        <w:t>y</w:t>
      </w:r>
      <w:r>
        <w:rPr>
          <w:spacing w:val="-4"/>
        </w:rPr>
        <w:t xml:space="preserve"> </w:t>
      </w:r>
      <w:r>
        <w:rPr/>
        <w:t>estadísticas.</w:t>
      </w:r>
      <w:r>
        <w:rPr>
          <w:spacing w:val="-4"/>
        </w:rPr>
        <w:t xml:space="preserve"> </w:t>
      </w:r>
      <w:r>
        <w:rPr/>
        <w:t>Mediante el uso de sus muchas opciones, podemos ver una variedad de características de nuestra configuración de red. Usando la opción “-ie”, podemos examinar las interfaces de red de nuestro</w:t>
      </w:r>
    </w:p>
    <w:p>
      <w:pPr>
        <w:pStyle w:val="BodyText"/>
        <w:spacing w:before="74" w:after="0"/>
        <w:rPr/>
      </w:pPr>
      <w:r>
        <w:rPr>
          <w:spacing w:val="-2"/>
        </w:rPr>
        <w:t>sistema: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netstat</w:t>
      </w:r>
      <w:r>
        <w:rPr>
          <w:rFonts w:ascii="Courier New" w:hAnsi="Courier New"/>
          <w:b/>
          <w:spacing w:val="-7"/>
          <w:sz w:val="24"/>
        </w:rPr>
        <w:t xml:space="preserve"> </w:t>
      </w:r>
      <w:r>
        <w:rPr>
          <w:rFonts w:ascii="Courier New" w:hAnsi="Courier New"/>
          <w:b/>
          <w:sz w:val="24"/>
        </w:rPr>
        <w:t>-</w:t>
      </w:r>
      <w:r>
        <w:rPr>
          <w:rFonts w:ascii="Courier New" w:hAnsi="Courier New"/>
          <w:b/>
          <w:spacing w:val="-5"/>
          <w:sz w:val="24"/>
        </w:rPr>
        <w:t>ie</w:t>
      </w:r>
    </w:p>
    <w:p>
      <w:pPr>
        <w:pStyle w:val="BodyText"/>
        <w:rPr>
          <w:rFonts w:ascii="Courier New" w:hAnsi="Courier New"/>
        </w:rPr>
      </w:pPr>
      <w:r>
        <w:rPr>
          <w:rFonts w:ascii="Courier New" w:hAnsi="Courier New"/>
        </w:rPr>
        <w:t>eth0</w:t>
      </w:r>
      <w:r>
        <w:rPr>
          <w:rFonts w:ascii="Courier New" w:hAnsi="Courier New"/>
          <w:spacing w:val="-7"/>
        </w:rPr>
        <w:t xml:space="preserve"> </w:t>
      </w:r>
      <w:r>
        <w:rPr>
          <w:rFonts w:ascii="Courier New" w:hAnsi="Courier New"/>
        </w:rPr>
        <w:t>Link</w:t>
      </w:r>
      <w:r>
        <w:rPr>
          <w:rFonts w:ascii="Courier New" w:hAnsi="Courier New"/>
          <w:spacing w:val="-7"/>
        </w:rPr>
        <w:t xml:space="preserve"> </w:t>
      </w:r>
      <w:r>
        <w:rPr>
          <w:rFonts w:ascii="Courier New" w:hAnsi="Courier New"/>
        </w:rPr>
        <w:t>encap:Ethernet</w:t>
      </w:r>
      <w:r>
        <w:rPr>
          <w:rFonts w:ascii="Courier New" w:hAnsi="Courier New"/>
          <w:spacing w:val="-7"/>
        </w:rPr>
        <w:t xml:space="preserve"> </w:t>
      </w:r>
      <w:r>
        <w:rPr>
          <w:rFonts w:ascii="Courier New" w:hAnsi="Courier New"/>
        </w:rPr>
        <w:t>HWaddr</w:t>
      </w:r>
      <w:r>
        <w:rPr>
          <w:rFonts w:ascii="Courier New" w:hAnsi="Courier New"/>
          <w:spacing w:val="-7"/>
        </w:rPr>
        <w:t xml:space="preserve"> </w:t>
      </w:r>
      <w:r>
        <w:rPr>
          <w:rFonts w:ascii="Courier New" w:hAnsi="Courier New"/>
          <w:spacing w:val="-2"/>
        </w:rPr>
        <w:t>00:1d:09:9b:99:67</w:t>
      </w:r>
    </w:p>
    <w:p>
      <w:pPr>
        <w:pStyle w:val="BodyText"/>
        <w:rPr>
          <w:rFonts w:ascii="Courier New" w:hAnsi="Courier New"/>
        </w:rPr>
      </w:pPr>
      <w:r>
        <w:rPr>
          <w:rFonts w:ascii="Courier New" w:hAnsi="Courier New"/>
        </w:rPr>
        <w:t>inet</w:t>
      </w:r>
      <w:r>
        <w:rPr>
          <w:rFonts w:ascii="Courier New" w:hAnsi="Courier New"/>
          <w:spacing w:val="-13"/>
        </w:rPr>
        <w:t xml:space="preserve"> </w:t>
      </w:r>
      <w:r>
        <w:rPr>
          <w:rFonts w:ascii="Courier New" w:hAnsi="Courier New"/>
        </w:rPr>
        <w:t>addr:192.168.1.2</w:t>
      </w:r>
      <w:r>
        <w:rPr>
          <w:rFonts w:ascii="Courier New" w:hAnsi="Courier New"/>
          <w:spacing w:val="-13"/>
        </w:rPr>
        <w:t xml:space="preserve"> </w:t>
      </w:r>
      <w:r>
        <w:rPr>
          <w:rFonts w:ascii="Courier New" w:hAnsi="Courier New"/>
        </w:rPr>
        <w:t>Bcast:192.168.1.255</w:t>
      </w:r>
      <w:r>
        <w:rPr>
          <w:rFonts w:ascii="Courier New" w:hAnsi="Courier New"/>
          <w:spacing w:val="-13"/>
        </w:rPr>
        <w:t xml:space="preserve"> </w:t>
      </w:r>
      <w:r>
        <w:rPr>
          <w:rFonts w:ascii="Courier New" w:hAnsi="Courier New"/>
          <w:spacing w:val="-2"/>
        </w:rPr>
        <w:t>Mask:255.255.255.0</w:t>
      </w:r>
    </w:p>
    <w:p>
      <w:pPr>
        <w:pStyle w:val="BodyText"/>
        <w:ind w:left="155" w:right="2707"/>
        <w:rPr>
          <w:rFonts w:ascii="Courier New" w:hAnsi="Courier New"/>
        </w:rPr>
      </w:pPr>
      <w:r>
        <w:rPr>
          <w:rFonts w:ascii="Courier New" w:hAnsi="Courier New"/>
        </w:rPr>
        <w:t>inet6</w:t>
      </w:r>
      <w:r>
        <w:rPr>
          <w:rFonts w:ascii="Courier New" w:hAnsi="Courier New"/>
          <w:spacing w:val="-14"/>
        </w:rPr>
        <w:t xml:space="preserve"> </w:t>
      </w:r>
      <w:r>
        <w:rPr>
          <w:rFonts w:ascii="Courier New" w:hAnsi="Courier New"/>
        </w:rPr>
        <w:t>addr:</w:t>
      </w:r>
      <w:r>
        <w:rPr>
          <w:rFonts w:ascii="Courier New" w:hAnsi="Courier New"/>
          <w:spacing w:val="-14"/>
        </w:rPr>
        <w:t xml:space="preserve"> </w:t>
      </w:r>
      <w:r>
        <w:rPr>
          <w:rFonts w:ascii="Courier New" w:hAnsi="Courier New"/>
        </w:rPr>
        <w:t>fe80::21d:9ff:fe9b:9967/64</w:t>
      </w:r>
      <w:r>
        <w:rPr>
          <w:rFonts w:ascii="Courier New" w:hAnsi="Courier New"/>
          <w:spacing w:val="-14"/>
        </w:rPr>
        <w:t xml:space="preserve"> </w:t>
      </w:r>
      <w:r>
        <w:rPr>
          <w:rFonts w:ascii="Courier New" w:hAnsi="Courier New"/>
        </w:rPr>
        <w:t>Scope:Link UP BROADCAST RUNNING MULTICAST MTU:1500 Metric:1</w:t>
      </w:r>
    </w:p>
    <w:p>
      <w:pPr>
        <w:pStyle w:val="BodyText"/>
        <w:spacing w:before="1" w:after="0"/>
        <w:ind w:left="155" w:right="1555"/>
        <w:rPr>
          <w:rFonts w:ascii="Courier New" w:hAnsi="Courier New"/>
        </w:rPr>
      </w:pPr>
      <w:r>
        <w:rPr>
          <w:rFonts w:ascii="Courier New" w:hAnsi="Courier New"/>
        </w:rPr>
        <w:t>RX packets:238488 errors:0 dropped:0 overruns:0 frame:0 TX</w:t>
      </w:r>
      <w:r>
        <w:rPr>
          <w:rFonts w:ascii="Courier New" w:hAnsi="Courier New"/>
          <w:spacing w:val="-8"/>
        </w:rPr>
        <w:t xml:space="preserve"> </w:t>
      </w:r>
      <w:r>
        <w:rPr>
          <w:rFonts w:ascii="Courier New" w:hAnsi="Courier New"/>
        </w:rPr>
        <w:t>packets:403217</w:t>
      </w:r>
      <w:r>
        <w:rPr>
          <w:rFonts w:ascii="Courier New" w:hAnsi="Courier New"/>
          <w:spacing w:val="-8"/>
        </w:rPr>
        <w:t xml:space="preserve"> </w:t>
      </w:r>
      <w:r>
        <w:rPr>
          <w:rFonts w:ascii="Courier New" w:hAnsi="Courier New"/>
        </w:rPr>
        <w:t>errors:0</w:t>
      </w:r>
      <w:r>
        <w:rPr>
          <w:rFonts w:ascii="Courier New" w:hAnsi="Courier New"/>
          <w:spacing w:val="-8"/>
        </w:rPr>
        <w:t xml:space="preserve"> </w:t>
      </w:r>
      <w:r>
        <w:rPr>
          <w:rFonts w:ascii="Courier New" w:hAnsi="Courier New"/>
        </w:rPr>
        <w:t>dropped:0</w:t>
      </w:r>
      <w:r>
        <w:rPr>
          <w:rFonts w:ascii="Courier New" w:hAnsi="Courier New"/>
          <w:spacing w:val="-8"/>
        </w:rPr>
        <w:t xml:space="preserve"> </w:t>
      </w:r>
      <w:r>
        <w:rPr>
          <w:rFonts w:ascii="Courier New" w:hAnsi="Courier New"/>
        </w:rPr>
        <w:t>overruns:0</w:t>
      </w:r>
      <w:r>
        <w:rPr>
          <w:rFonts w:ascii="Courier New" w:hAnsi="Courier New"/>
          <w:spacing w:val="-8"/>
        </w:rPr>
        <w:t xml:space="preserve"> </w:t>
      </w:r>
      <w:r>
        <w:rPr>
          <w:rFonts w:ascii="Courier New" w:hAnsi="Courier New"/>
        </w:rPr>
        <w:t>carrier:0 collisions:0 txqueuelen:100</w:t>
      </w:r>
    </w:p>
    <w:p>
      <w:pPr>
        <w:pStyle w:val="BodyText"/>
        <w:rPr>
          <w:rFonts w:ascii="Courier New" w:hAnsi="Courier New"/>
        </w:rPr>
      </w:pPr>
      <w:r>
        <w:rPr>
          <w:rFonts w:ascii="Courier New" w:hAnsi="Courier New"/>
        </w:rPr>
        <w:t>RX</w:t>
      </w:r>
      <w:r>
        <w:rPr>
          <w:rFonts w:ascii="Courier New" w:hAnsi="Courier New"/>
          <w:spacing w:val="-7"/>
        </w:rPr>
        <w:t xml:space="preserve"> </w:t>
      </w:r>
      <w:r>
        <w:rPr>
          <w:rFonts w:ascii="Courier New" w:hAnsi="Courier New"/>
        </w:rPr>
        <w:t>bytes:153098921</w:t>
      </w:r>
      <w:r>
        <w:rPr>
          <w:rFonts w:ascii="Courier New" w:hAnsi="Courier New"/>
          <w:spacing w:val="-7"/>
        </w:rPr>
        <w:t xml:space="preserve"> </w:t>
      </w:r>
      <w:r>
        <w:rPr>
          <w:rFonts w:ascii="Courier New" w:hAnsi="Courier New"/>
        </w:rPr>
        <w:t>(146.0</w:t>
      </w:r>
      <w:r>
        <w:rPr>
          <w:rFonts w:ascii="Courier New" w:hAnsi="Courier New"/>
          <w:spacing w:val="-7"/>
        </w:rPr>
        <w:t xml:space="preserve"> </w:t>
      </w:r>
      <w:r>
        <w:rPr>
          <w:rFonts w:ascii="Courier New" w:hAnsi="Courier New"/>
        </w:rPr>
        <w:t>MB)</w:t>
      </w:r>
      <w:r>
        <w:rPr>
          <w:rFonts w:ascii="Courier New" w:hAnsi="Courier New"/>
          <w:spacing w:val="-7"/>
        </w:rPr>
        <w:t xml:space="preserve"> </w:t>
      </w:r>
      <w:r>
        <w:rPr>
          <w:rFonts w:ascii="Courier New" w:hAnsi="Courier New"/>
        </w:rPr>
        <w:t>TX</w:t>
      </w:r>
      <w:r>
        <w:rPr>
          <w:rFonts w:ascii="Courier New" w:hAnsi="Courier New"/>
          <w:spacing w:val="-7"/>
        </w:rPr>
        <w:t xml:space="preserve"> </w:t>
      </w:r>
      <w:r>
        <w:rPr>
          <w:rFonts w:ascii="Courier New" w:hAnsi="Courier New"/>
        </w:rPr>
        <w:t>bytes:261035246</w:t>
      </w:r>
      <w:r>
        <w:rPr>
          <w:rFonts w:ascii="Courier New" w:hAnsi="Courier New"/>
          <w:spacing w:val="-7"/>
        </w:rPr>
        <w:t xml:space="preserve"> </w:t>
      </w:r>
      <w:r>
        <w:rPr>
          <w:rFonts w:ascii="Courier New" w:hAnsi="Courier New"/>
        </w:rPr>
        <w:t>(248.9</w:t>
      </w:r>
      <w:r>
        <w:rPr>
          <w:rFonts w:ascii="Courier New" w:hAnsi="Courier New"/>
          <w:spacing w:val="-7"/>
        </w:rPr>
        <w:t xml:space="preserve"> </w:t>
      </w:r>
      <w:r>
        <w:rPr>
          <w:rFonts w:ascii="Courier New" w:hAnsi="Courier New"/>
          <w:spacing w:val="-5"/>
        </w:rPr>
        <w:t>MB)</w:t>
      </w:r>
    </w:p>
    <w:p>
      <w:pPr>
        <w:pStyle w:val="BodyText"/>
        <w:rPr>
          <w:rFonts w:ascii="Courier New" w:hAnsi="Courier New"/>
        </w:rPr>
      </w:pPr>
      <w:r>
        <w:rPr>
          <w:rFonts w:ascii="Courier New" w:hAnsi="Courier New"/>
          <w:spacing w:val="-2"/>
        </w:rPr>
        <w:t>Memory:fdfc0000-fdfe0000</w:t>
      </w:r>
    </w:p>
    <w:p>
      <w:pPr>
        <w:pStyle w:val="BodyText"/>
        <w:rPr>
          <w:rFonts w:ascii="Courier New" w:hAnsi="Courier New"/>
        </w:rPr>
      </w:pPr>
      <w:r>
        <w:rPr>
          <w:rFonts w:ascii="Courier New" w:hAnsi="Courier New"/>
        </w:rPr>
        <w:t>lo</w:t>
      </w:r>
      <w:r>
        <w:rPr>
          <w:rFonts w:ascii="Courier New" w:hAnsi="Courier New"/>
          <w:spacing w:val="-6"/>
        </w:rPr>
        <w:t xml:space="preserve"> </w:t>
      </w:r>
      <w:r>
        <w:rPr>
          <w:rFonts w:ascii="Courier New" w:hAnsi="Courier New"/>
        </w:rPr>
        <w:t>Link</w:t>
      </w:r>
      <w:r>
        <w:rPr>
          <w:rFonts w:ascii="Courier New" w:hAnsi="Courier New"/>
          <w:spacing w:val="-6"/>
        </w:rPr>
        <w:t xml:space="preserve"> </w:t>
      </w:r>
      <w:r>
        <w:rPr>
          <w:rFonts w:ascii="Courier New" w:hAnsi="Courier New"/>
        </w:rPr>
        <w:t>encap:Local</w:t>
      </w:r>
      <w:r>
        <w:rPr>
          <w:rFonts w:ascii="Courier New" w:hAnsi="Courier New"/>
          <w:spacing w:val="-5"/>
        </w:rPr>
        <w:t xml:space="preserve"> </w:t>
      </w:r>
      <w:r>
        <w:rPr>
          <w:rFonts w:ascii="Courier New" w:hAnsi="Courier New"/>
          <w:spacing w:val="-2"/>
        </w:rPr>
        <w:t>Loopback</w:t>
      </w:r>
    </w:p>
    <w:p>
      <w:pPr>
        <w:pStyle w:val="BodyText"/>
        <w:ind w:left="155" w:right="4463"/>
        <w:rPr>
          <w:rFonts w:ascii="Courier New" w:hAnsi="Courier New"/>
        </w:rPr>
      </w:pPr>
      <w:r>
        <w:rPr>
          <w:rFonts w:ascii="Courier New" w:hAnsi="Courier New"/>
        </w:rPr>
        <w:t>inet</w:t>
      </w:r>
      <w:r>
        <w:rPr>
          <w:rFonts w:ascii="Courier New" w:hAnsi="Courier New"/>
          <w:spacing w:val="-20"/>
        </w:rPr>
        <w:t xml:space="preserve"> </w:t>
      </w:r>
      <w:r>
        <w:rPr>
          <w:rFonts w:ascii="Courier New" w:hAnsi="Courier New"/>
        </w:rPr>
        <w:t>addr:127.0.0.1</w:t>
      </w:r>
      <w:r>
        <w:rPr>
          <w:rFonts w:ascii="Courier New" w:hAnsi="Courier New"/>
          <w:spacing w:val="-20"/>
        </w:rPr>
        <w:t xml:space="preserve"> </w:t>
      </w:r>
      <w:r>
        <w:rPr>
          <w:rFonts w:ascii="Courier New" w:hAnsi="Courier New"/>
        </w:rPr>
        <w:t>Mask:255.0.0.0 inet6 addr: ::1/128 Scope:Host</w:t>
      </w:r>
    </w:p>
    <w:p>
      <w:pPr>
        <w:pStyle w:val="BodyText"/>
        <w:spacing w:before="1" w:after="0"/>
        <w:rPr>
          <w:rFonts w:ascii="Courier New" w:hAnsi="Courier New"/>
        </w:rPr>
      </w:pPr>
      <w:r>
        <w:rPr>
          <w:rFonts w:ascii="Courier New" w:hAnsi="Courier New"/>
        </w:rPr>
        <w:t>UP</w:t>
      </w:r>
      <w:r>
        <w:rPr>
          <w:rFonts w:ascii="Courier New" w:hAnsi="Courier New"/>
          <w:spacing w:val="-9"/>
        </w:rPr>
        <w:t xml:space="preserve"> </w:t>
      </w:r>
      <w:r>
        <w:rPr>
          <w:rFonts w:ascii="Courier New" w:hAnsi="Courier New"/>
        </w:rPr>
        <w:t>LOOPBACK</w:t>
      </w:r>
      <w:r>
        <w:rPr>
          <w:rFonts w:ascii="Courier New" w:hAnsi="Courier New"/>
          <w:spacing w:val="-6"/>
        </w:rPr>
        <w:t xml:space="preserve"> </w:t>
      </w:r>
      <w:r>
        <w:rPr>
          <w:rFonts w:ascii="Courier New" w:hAnsi="Courier New"/>
        </w:rPr>
        <w:t>RUNNING</w:t>
      </w:r>
      <w:r>
        <w:rPr>
          <w:rFonts w:ascii="Courier New" w:hAnsi="Courier New"/>
          <w:spacing w:val="-7"/>
        </w:rPr>
        <w:t xml:space="preserve"> </w:t>
      </w:r>
      <w:r>
        <w:rPr>
          <w:rFonts w:ascii="Courier New" w:hAnsi="Courier New"/>
        </w:rPr>
        <w:t>MTU:16436</w:t>
      </w:r>
      <w:r>
        <w:rPr>
          <w:rFonts w:ascii="Courier New" w:hAnsi="Courier New"/>
          <w:spacing w:val="-6"/>
        </w:rPr>
        <w:t xml:space="preserve"> </w:t>
      </w:r>
      <w:r>
        <w:rPr>
          <w:rFonts w:ascii="Courier New" w:hAnsi="Courier New"/>
          <w:spacing w:val="-2"/>
        </w:rPr>
        <w:t>Metric:1</w:t>
      </w:r>
    </w:p>
    <w:p>
      <w:pPr>
        <w:pStyle w:val="BodyText"/>
        <w:ind w:left="155" w:right="1843"/>
        <w:rPr>
          <w:rFonts w:ascii="Courier New" w:hAnsi="Courier New"/>
        </w:rPr>
      </w:pPr>
      <w:r>
        <w:rPr>
          <w:rFonts w:ascii="Courier New" w:hAnsi="Courier New"/>
        </w:rPr>
        <w:t>RX packets:2208 errors:0 dropped:0 overruns:0 frame:0 TX</w:t>
      </w:r>
      <w:r>
        <w:rPr>
          <w:rFonts w:ascii="Courier New" w:hAnsi="Courier New"/>
          <w:spacing w:val="-8"/>
        </w:rPr>
        <w:t xml:space="preserve"> </w:t>
      </w:r>
      <w:r>
        <w:rPr>
          <w:rFonts w:ascii="Courier New" w:hAnsi="Courier New"/>
        </w:rPr>
        <w:t>packets:2208</w:t>
      </w:r>
      <w:r>
        <w:rPr>
          <w:rFonts w:ascii="Courier New" w:hAnsi="Courier New"/>
          <w:spacing w:val="-8"/>
        </w:rPr>
        <w:t xml:space="preserve"> </w:t>
      </w:r>
      <w:r>
        <w:rPr>
          <w:rFonts w:ascii="Courier New" w:hAnsi="Courier New"/>
        </w:rPr>
        <w:t>errors:0</w:t>
      </w:r>
      <w:r>
        <w:rPr>
          <w:rFonts w:ascii="Courier New" w:hAnsi="Courier New"/>
          <w:spacing w:val="-8"/>
        </w:rPr>
        <w:t xml:space="preserve"> </w:t>
      </w:r>
      <w:r>
        <w:rPr>
          <w:rFonts w:ascii="Courier New" w:hAnsi="Courier New"/>
        </w:rPr>
        <w:t>dropped:0</w:t>
      </w:r>
      <w:r>
        <w:rPr>
          <w:rFonts w:ascii="Courier New" w:hAnsi="Courier New"/>
          <w:spacing w:val="-8"/>
        </w:rPr>
        <w:t xml:space="preserve"> </w:t>
      </w:r>
      <w:r>
        <w:rPr>
          <w:rFonts w:ascii="Courier New" w:hAnsi="Courier New"/>
        </w:rPr>
        <w:t>overruns:0</w:t>
      </w:r>
      <w:r>
        <w:rPr>
          <w:rFonts w:ascii="Courier New" w:hAnsi="Courier New"/>
          <w:spacing w:val="-8"/>
        </w:rPr>
        <w:t xml:space="preserve"> </w:t>
      </w:r>
      <w:r>
        <w:rPr>
          <w:rFonts w:ascii="Courier New" w:hAnsi="Courier New"/>
        </w:rPr>
        <w:t>carrier:0 collisions:0 txqueuelen:0</w:t>
      </w:r>
    </w:p>
    <w:p>
      <w:pPr>
        <w:pStyle w:val="BodyText"/>
        <w:rPr>
          <w:rFonts w:ascii="Courier New" w:hAnsi="Courier New"/>
        </w:rPr>
      </w:pPr>
      <w:r>
        <w:rPr>
          <w:rFonts w:ascii="Courier New" w:hAnsi="Courier New"/>
        </w:rPr>
        <w:t>RX</w:t>
      </w:r>
      <w:r>
        <w:rPr>
          <w:rFonts w:ascii="Courier New" w:hAnsi="Courier New"/>
          <w:spacing w:val="-7"/>
        </w:rPr>
        <w:t xml:space="preserve"> </w:t>
      </w:r>
      <w:r>
        <w:rPr>
          <w:rFonts w:ascii="Courier New" w:hAnsi="Courier New"/>
        </w:rPr>
        <w:t>bytes:111490</w:t>
      </w:r>
      <w:r>
        <w:rPr>
          <w:rFonts w:ascii="Courier New" w:hAnsi="Courier New"/>
          <w:spacing w:val="-6"/>
        </w:rPr>
        <w:t xml:space="preserve"> </w:t>
      </w:r>
      <w:r>
        <w:rPr>
          <w:rFonts w:ascii="Courier New" w:hAnsi="Courier New"/>
        </w:rPr>
        <w:t>(108.8</w:t>
      </w:r>
      <w:r>
        <w:rPr>
          <w:rFonts w:ascii="Courier New" w:hAnsi="Courier New"/>
          <w:spacing w:val="-6"/>
        </w:rPr>
        <w:t xml:space="preserve"> </w:t>
      </w:r>
      <w:r>
        <w:rPr>
          <w:rFonts w:ascii="Courier New" w:hAnsi="Courier New"/>
        </w:rPr>
        <w:t>KB)</w:t>
      </w:r>
      <w:r>
        <w:rPr>
          <w:rFonts w:ascii="Courier New" w:hAnsi="Courier New"/>
          <w:spacing w:val="-6"/>
        </w:rPr>
        <w:t xml:space="preserve"> </w:t>
      </w:r>
      <w:r>
        <w:rPr>
          <w:rFonts w:ascii="Courier New" w:hAnsi="Courier New"/>
        </w:rPr>
        <w:t>TX</w:t>
      </w:r>
      <w:r>
        <w:rPr>
          <w:rFonts w:ascii="Courier New" w:hAnsi="Courier New"/>
          <w:spacing w:val="-6"/>
        </w:rPr>
        <w:t xml:space="preserve"> </w:t>
      </w:r>
      <w:r>
        <w:rPr>
          <w:rFonts w:ascii="Courier New" w:hAnsi="Courier New"/>
        </w:rPr>
        <w:t>bytes:111490</w:t>
      </w:r>
      <w:r>
        <w:rPr>
          <w:rFonts w:ascii="Courier New" w:hAnsi="Courier New"/>
          <w:spacing w:val="-6"/>
        </w:rPr>
        <w:t xml:space="preserve"> </w:t>
      </w:r>
      <w:r>
        <w:rPr>
          <w:rFonts w:ascii="Courier New" w:hAnsi="Courier New"/>
        </w:rPr>
        <w:t>(108.8</w:t>
      </w:r>
      <w:r>
        <w:rPr>
          <w:rFonts w:ascii="Courier New" w:hAnsi="Courier New"/>
          <w:spacing w:val="-6"/>
        </w:rPr>
        <w:t xml:space="preserve"> </w:t>
      </w:r>
      <w:r>
        <w:rPr>
          <w:rFonts w:ascii="Courier New" w:hAnsi="Courier New"/>
          <w:spacing w:val="-5"/>
        </w:rPr>
        <w:t>KB)</w:t>
      </w:r>
    </w:p>
    <w:p>
      <w:pPr>
        <w:pStyle w:val="BodyText"/>
        <w:ind w:left="0" w:right="0"/>
        <w:rPr>
          <w:rFonts w:ascii="Courier New" w:hAnsi="Courier New"/>
        </w:rPr>
      </w:pPr>
      <w:r>
        <w:rPr>
          <w:rFonts w:ascii="Courier New" w:hAnsi="Courier New"/>
        </w:rPr>
      </w:r>
    </w:p>
    <w:p>
      <w:pPr>
        <w:pStyle w:val="BodyText"/>
        <w:ind w:left="155" w:right="138"/>
        <w:rPr/>
      </w:pPr>
      <w:r>
        <w:rPr/>
        <w:t>En</w:t>
      </w:r>
      <w:r>
        <w:rPr>
          <w:spacing w:val="-3"/>
        </w:rPr>
        <w:t xml:space="preserve"> </w:t>
      </w:r>
      <w:r>
        <w:rPr/>
        <w:t>el</w:t>
      </w:r>
      <w:r>
        <w:rPr>
          <w:spacing w:val="-5"/>
        </w:rPr>
        <w:t xml:space="preserve"> </w:t>
      </w:r>
      <w:r>
        <w:rPr/>
        <w:t>ejemplo</w:t>
      </w:r>
      <w:r>
        <w:rPr>
          <w:spacing w:val="-3"/>
        </w:rPr>
        <w:t xml:space="preserve"> </w:t>
      </w:r>
      <w:r>
        <w:rPr/>
        <w:t>anterior,</w:t>
      </w:r>
      <w:r>
        <w:rPr>
          <w:spacing w:val="-4"/>
        </w:rPr>
        <w:t xml:space="preserve"> </w:t>
      </w:r>
      <w:r>
        <w:rPr/>
        <w:t>vemos</w:t>
      </w:r>
      <w:r>
        <w:rPr>
          <w:spacing w:val="-4"/>
        </w:rPr>
        <w:t xml:space="preserve"> </w:t>
      </w:r>
      <w:r>
        <w:rPr/>
        <w:t>que</w:t>
      </w:r>
      <w:r>
        <w:rPr>
          <w:spacing w:val="-3"/>
        </w:rPr>
        <w:t xml:space="preserve"> </w:t>
      </w:r>
      <w:r>
        <w:rPr/>
        <w:t>nuestro</w:t>
      </w:r>
      <w:r>
        <w:rPr>
          <w:spacing w:val="-3"/>
        </w:rPr>
        <w:t xml:space="preserve"> </w:t>
      </w:r>
      <w:r>
        <w:rPr/>
        <w:t>sistema</w:t>
      </w:r>
      <w:r>
        <w:rPr>
          <w:spacing w:val="-3"/>
        </w:rPr>
        <w:t xml:space="preserve"> </w:t>
      </w:r>
      <w:r>
        <w:rPr/>
        <w:t>de</w:t>
      </w:r>
      <w:r>
        <w:rPr>
          <w:spacing w:val="-5"/>
        </w:rPr>
        <w:t xml:space="preserve"> </w:t>
      </w:r>
      <w:r>
        <w:rPr/>
        <w:t>prueba</w:t>
      </w:r>
      <w:r>
        <w:rPr>
          <w:spacing w:val="-5"/>
        </w:rPr>
        <w:t xml:space="preserve"> </w:t>
      </w:r>
      <w:r>
        <w:rPr/>
        <w:t>tiene</w:t>
      </w:r>
      <w:r>
        <w:rPr>
          <w:spacing w:val="-3"/>
        </w:rPr>
        <w:t xml:space="preserve"> </w:t>
      </w:r>
      <w:r>
        <w:rPr/>
        <w:t>dos</w:t>
      </w:r>
      <w:r>
        <w:rPr>
          <w:spacing w:val="-4"/>
        </w:rPr>
        <w:t xml:space="preserve"> </w:t>
      </w:r>
      <w:r>
        <w:rPr/>
        <w:t>interfaces</w:t>
      </w:r>
      <w:r>
        <w:rPr>
          <w:spacing w:val="-2"/>
        </w:rPr>
        <w:t xml:space="preserve"> </w:t>
      </w:r>
      <w:r>
        <w:rPr/>
        <w:t>de</w:t>
      </w:r>
      <w:r>
        <w:rPr>
          <w:spacing w:val="-5"/>
        </w:rPr>
        <w:t xml:space="preserve"> </w:t>
      </w:r>
      <w:r>
        <w:rPr/>
        <w:t>red.</w:t>
      </w:r>
      <w:r>
        <w:rPr>
          <w:spacing w:val="-4"/>
        </w:rPr>
        <w:t xml:space="preserve"> </w:t>
      </w:r>
      <w:r>
        <w:rPr/>
        <w:t>La</w:t>
      </w:r>
      <w:r>
        <w:rPr>
          <w:spacing w:val="-3"/>
        </w:rPr>
        <w:t xml:space="preserve"> </w:t>
      </w:r>
      <w:r>
        <w:rPr/>
        <w:t xml:space="preserve">primera, llamada </w:t>
      </w:r>
      <w:r>
        <w:rPr>
          <w:rFonts w:ascii="Courier New" w:hAnsi="Courier New"/>
        </w:rPr>
        <w:t>eth0</w:t>
      </w:r>
      <w:r>
        <w:rPr/>
        <w:t xml:space="preserve">, es la interfaz Ethernet, y la segunda, llamada </w:t>
      </w:r>
      <w:r>
        <w:rPr>
          <w:rFonts w:ascii="Courier New" w:hAnsi="Courier New"/>
        </w:rPr>
        <w:t>lo</w:t>
      </w:r>
      <w:r>
        <w:rPr/>
        <w:t xml:space="preserve">, es la </w:t>
      </w:r>
      <w:r>
        <w:rPr>
          <w:i/>
        </w:rPr>
        <w:t>interfaz loopback</w:t>
      </w:r>
      <w:r>
        <w:rPr/>
        <w:t>, una interfaz virtual que el sistema utiliza para “hablar consigo mismo”.</w:t>
      </w:r>
    </w:p>
    <w:p>
      <w:pPr>
        <w:pStyle w:val="BodyText"/>
        <w:ind w:left="0" w:right="0"/>
        <w:rPr/>
      </w:pPr>
      <w:r>
        <w:rPr/>
      </w:r>
    </w:p>
    <w:p>
      <w:pPr>
        <w:pStyle w:val="BodyText"/>
        <w:ind w:left="155" w:right="148"/>
        <w:rPr/>
      </w:pPr>
      <w:r>
        <w:rPr/>
        <w:t>Cuando realizamos un diagnostico ocasional de la red, las cosas más importantes a revisar son la presencia de la palabra “UP” al principio de la cuarta linea de cada interfaz, indicando que la interfaz de red está disponible, y la presencia de una IP</w:t>
      </w:r>
      <w:r>
        <w:rPr>
          <w:spacing w:val="-3"/>
        </w:rPr>
        <w:t xml:space="preserve"> </w:t>
      </w:r>
      <w:r>
        <w:rPr/>
        <w:t xml:space="preserve">válida en el campo </w:t>
      </w:r>
      <w:r>
        <w:rPr>
          <w:rFonts w:ascii="Courier New" w:hAnsi="Courier New"/>
        </w:rPr>
        <w:t>inet</w:t>
      </w:r>
      <w:r>
        <w:rPr>
          <w:rFonts w:ascii="Courier New" w:hAnsi="Courier New"/>
          <w:spacing w:val="-79"/>
        </w:rPr>
        <w:t xml:space="preserve"> </w:t>
      </w:r>
      <w:r>
        <w:rPr>
          <w:rFonts w:ascii="Courier New" w:hAnsi="Courier New"/>
        </w:rPr>
        <w:t>addr</w:t>
      </w:r>
      <w:r>
        <w:rPr>
          <w:rFonts w:ascii="Courier New" w:hAnsi="Courier New"/>
          <w:spacing w:val="-79"/>
        </w:rPr>
        <w:t xml:space="preserve"> </w:t>
      </w:r>
      <w:r>
        <w:rPr/>
        <w:t>de la segunda</w:t>
      </w:r>
      <w:r>
        <w:rPr>
          <w:spacing w:val="-5"/>
        </w:rPr>
        <w:t xml:space="preserve"> </w:t>
      </w:r>
      <w:r>
        <w:rPr/>
        <w:t>línea.</w:t>
      </w:r>
      <w:r>
        <w:rPr>
          <w:spacing w:val="-4"/>
        </w:rPr>
        <w:t xml:space="preserve"> </w:t>
      </w:r>
      <w:r>
        <w:rPr/>
        <w:t>Para</w:t>
      </w:r>
      <w:r>
        <w:rPr>
          <w:spacing w:val="-5"/>
        </w:rPr>
        <w:t xml:space="preserve"> </w:t>
      </w:r>
      <w:r>
        <w:rPr/>
        <w:t>sistemas</w:t>
      </w:r>
      <w:r>
        <w:rPr>
          <w:spacing w:val="-4"/>
        </w:rPr>
        <w:t xml:space="preserve"> </w:t>
      </w:r>
      <w:r>
        <w:rPr/>
        <w:t>que</w:t>
      </w:r>
      <w:r>
        <w:rPr>
          <w:spacing w:val="-4"/>
        </w:rPr>
        <w:t xml:space="preserve"> </w:t>
      </w:r>
      <w:r>
        <w:rPr/>
        <w:t>usen</w:t>
      </w:r>
      <w:r>
        <w:rPr>
          <w:spacing w:val="-4"/>
        </w:rPr>
        <w:t xml:space="preserve"> </w:t>
      </w:r>
      <w:r>
        <w:rPr/>
        <w:t>DHCP</w:t>
      </w:r>
      <w:r>
        <w:rPr>
          <w:spacing w:val="-12"/>
        </w:rPr>
        <w:t xml:space="preserve"> </w:t>
      </w:r>
      <w:r>
        <w:rPr/>
        <w:t>(Dynamic</w:t>
      </w:r>
      <w:r>
        <w:rPr>
          <w:spacing w:val="-5"/>
        </w:rPr>
        <w:t xml:space="preserve"> </w:t>
      </w:r>
      <w:r>
        <w:rPr/>
        <w:t>Host</w:t>
      </w:r>
      <w:r>
        <w:rPr>
          <w:spacing w:val="-4"/>
        </w:rPr>
        <w:t xml:space="preserve"> </w:t>
      </w:r>
      <w:r>
        <w:rPr/>
        <w:t>Configuration</w:t>
      </w:r>
      <w:r>
        <w:rPr>
          <w:spacing w:val="-4"/>
        </w:rPr>
        <w:t xml:space="preserve"> </w:t>
      </w:r>
      <w:r>
        <w:rPr/>
        <w:t>Protocol</w:t>
      </w:r>
      <w:r>
        <w:rPr>
          <w:spacing w:val="-4"/>
        </w:rPr>
        <w:t xml:space="preserve"> </w:t>
      </w:r>
      <w:r>
        <w:rPr/>
        <w:t>–</w:t>
      </w:r>
      <w:r>
        <w:rPr>
          <w:spacing w:val="-4"/>
        </w:rPr>
        <w:t xml:space="preserve"> </w:t>
      </w:r>
      <w:r>
        <w:rPr/>
        <w:t>Protocolo</w:t>
      </w:r>
      <w:r>
        <w:rPr>
          <w:spacing w:val="-4"/>
        </w:rPr>
        <w:t xml:space="preserve"> </w:t>
      </w:r>
      <w:r>
        <w:rPr/>
        <w:t>de configuración dinámica de host), una IP</w:t>
      </w:r>
      <w:r>
        <w:rPr>
          <w:spacing w:val="-1"/>
        </w:rPr>
        <w:t xml:space="preserve"> </w:t>
      </w:r>
      <w:r>
        <w:rPr/>
        <w:t>válida en este campo verificará que el DHCP</w:t>
      </w:r>
      <w:r>
        <w:rPr>
          <w:spacing w:val="-1"/>
        </w:rPr>
        <w:t xml:space="preserve"> </w:t>
      </w:r>
      <w:r>
        <w:rPr/>
        <w:t xml:space="preserve">está </w:t>
      </w:r>
      <w:r>
        <w:rPr>
          <w:spacing w:val="-2"/>
        </w:rPr>
        <w:t>funcionando.</w:t>
      </w:r>
    </w:p>
    <w:p>
      <w:pPr>
        <w:pStyle w:val="BodyText"/>
        <w:ind w:left="0" w:right="0"/>
        <w:rPr/>
      </w:pPr>
      <w:r>
        <w:rPr/>
      </w:r>
    </w:p>
    <w:p>
      <w:pPr>
        <w:pStyle w:val="BodyText"/>
        <w:ind w:left="155" w:right="135"/>
        <w:rPr/>
      </w:pPr>
      <w:r>
        <w:rPr/>
        <w:t>Usando</w:t>
      </w:r>
      <w:r>
        <w:rPr>
          <w:spacing w:val="-3"/>
        </w:rPr>
        <w:t xml:space="preserve"> </w:t>
      </w:r>
      <w:r>
        <w:rPr/>
        <w:t>la</w:t>
      </w:r>
      <w:r>
        <w:rPr>
          <w:spacing w:val="-4"/>
        </w:rPr>
        <w:t xml:space="preserve"> </w:t>
      </w:r>
      <w:r>
        <w:rPr/>
        <w:t>opción</w:t>
      </w:r>
      <w:r>
        <w:rPr>
          <w:spacing w:val="-3"/>
        </w:rPr>
        <w:t xml:space="preserve"> </w:t>
      </w:r>
      <w:r>
        <w:rPr/>
        <w:t>“-r”</w:t>
      </w:r>
      <w:r>
        <w:rPr>
          <w:spacing w:val="-2"/>
        </w:rPr>
        <w:t xml:space="preserve"> </w:t>
      </w:r>
      <w:r>
        <w:rPr/>
        <w:t>mostrará</w:t>
      </w:r>
      <w:r>
        <w:rPr>
          <w:spacing w:val="-4"/>
        </w:rPr>
        <w:t xml:space="preserve"> </w:t>
      </w:r>
      <w:r>
        <w:rPr/>
        <w:t>la</w:t>
      </w:r>
      <w:r>
        <w:rPr>
          <w:spacing w:val="-2"/>
        </w:rPr>
        <w:t xml:space="preserve"> </w:t>
      </w:r>
      <w:r>
        <w:rPr/>
        <w:t>tabla</w:t>
      </w:r>
      <w:r>
        <w:rPr>
          <w:spacing w:val="-4"/>
        </w:rPr>
        <w:t xml:space="preserve"> </w:t>
      </w:r>
      <w:r>
        <w:rPr/>
        <w:t>de</w:t>
      </w:r>
      <w:r>
        <w:rPr>
          <w:spacing w:val="-4"/>
        </w:rPr>
        <w:t xml:space="preserve"> </w:t>
      </w:r>
      <w:r>
        <w:rPr/>
        <w:t>rutas</w:t>
      </w:r>
      <w:r>
        <w:rPr>
          <w:spacing w:val="-1"/>
        </w:rPr>
        <w:t xml:space="preserve"> </w:t>
      </w:r>
      <w:r>
        <w:rPr/>
        <w:t>de</w:t>
      </w:r>
      <w:r>
        <w:rPr>
          <w:spacing w:val="-4"/>
        </w:rPr>
        <w:t xml:space="preserve"> </w:t>
      </w:r>
      <w:r>
        <w:rPr/>
        <w:t>red</w:t>
      </w:r>
      <w:r>
        <w:rPr>
          <w:spacing w:val="-3"/>
        </w:rPr>
        <w:t xml:space="preserve"> </w:t>
      </w:r>
      <w:r>
        <w:rPr/>
        <w:t>del</w:t>
      </w:r>
      <w:r>
        <w:rPr>
          <w:spacing w:val="-2"/>
        </w:rPr>
        <w:t xml:space="preserve"> </w:t>
      </w:r>
      <w:r>
        <w:rPr/>
        <w:t>kernel.</w:t>
      </w:r>
      <w:r>
        <w:rPr>
          <w:spacing w:val="-2"/>
        </w:rPr>
        <w:t xml:space="preserve"> </w:t>
      </w:r>
      <w:r>
        <w:rPr/>
        <w:t>Ésto</w:t>
      </w:r>
      <w:r>
        <w:rPr>
          <w:spacing w:val="-3"/>
        </w:rPr>
        <w:t xml:space="preserve"> </w:t>
      </w:r>
      <w:r>
        <w:rPr/>
        <w:t>muestra</w:t>
      </w:r>
      <w:r>
        <w:rPr>
          <w:spacing w:val="-2"/>
        </w:rPr>
        <w:t xml:space="preserve"> </w:t>
      </w:r>
      <w:r>
        <w:rPr/>
        <w:t>como</w:t>
      </w:r>
      <w:r>
        <w:rPr>
          <w:spacing w:val="-3"/>
        </w:rPr>
        <w:t xml:space="preserve"> </w:t>
      </w:r>
      <w:r>
        <w:rPr/>
        <w:t>está configurada la red para enviar paquetes de red a red:</w:t>
      </w:r>
    </w:p>
    <w:p>
      <w:pPr>
        <w:pStyle w:val="BodyText"/>
        <w:ind w:left="0" w:right="0"/>
        <w:rPr/>
      </w:pPr>
      <w:r>
        <w:rPr/>
      </w:r>
    </w:p>
    <w:tbl>
      <w:tblPr>
        <w:tblW w:w="9604" w:type="dxa"/>
        <w:jc w:val="left"/>
        <w:tblInd w:w="113" w:type="dxa"/>
        <w:tblLayout w:type="fixed"/>
        <w:tblCellMar>
          <w:top w:w="0" w:type="dxa"/>
          <w:left w:w="0" w:type="dxa"/>
          <w:bottom w:w="0" w:type="dxa"/>
          <w:right w:w="0" w:type="dxa"/>
        </w:tblCellMar>
        <w:tblLook w:val="01e0"/>
      </w:tblPr>
      <w:tblGrid>
        <w:gridCol w:w="3578"/>
        <w:gridCol w:w="2160"/>
        <w:gridCol w:w="863"/>
        <w:gridCol w:w="2304"/>
        <w:gridCol w:w="699"/>
      </w:tblGrid>
      <w:tr>
        <w:trPr>
          <w:trHeight w:val="1359" w:hRule="atLeast"/>
        </w:trPr>
        <w:tc>
          <w:tcPr>
            <w:tcW w:w="3578" w:type="dxa"/>
            <w:tcBorders/>
          </w:tcPr>
          <w:p>
            <w:pPr>
              <w:pStyle w:val="TableParagraph"/>
              <w:spacing w:lineRule="auto" w:line="240"/>
              <w:ind w:left="50" w:right="21"/>
              <w:rPr>
                <w:sz w:val="24"/>
              </w:rPr>
            </w:pPr>
            <w:r>
              <w:rPr>
                <w:sz w:val="24"/>
              </w:rPr>
              <w:t>[me@linuxbox</w:t>
            </w:r>
            <w:r>
              <w:rPr>
                <w:spacing w:val="-20"/>
                <w:sz w:val="24"/>
              </w:rPr>
              <w:t xml:space="preserve"> </w:t>
            </w:r>
            <w:r>
              <w:rPr>
                <w:sz w:val="24"/>
              </w:rPr>
              <w:t>~]$</w:t>
            </w:r>
            <w:r>
              <w:rPr>
                <w:spacing w:val="-20"/>
                <w:sz w:val="24"/>
              </w:rPr>
              <w:t xml:space="preserve"> </w:t>
            </w:r>
            <w:r>
              <w:rPr>
                <w:b/>
                <w:sz w:val="24"/>
              </w:rPr>
              <w:t xml:space="preserve">netstat </w:t>
            </w:r>
            <w:r>
              <w:rPr>
                <w:sz w:val="24"/>
              </w:rPr>
              <w:t>Kernel IP routing table Destination</w:t>
            </w:r>
            <w:r>
              <w:rPr>
                <w:spacing w:val="80"/>
                <w:sz w:val="24"/>
              </w:rPr>
              <w:t xml:space="preserve"> </w:t>
            </w:r>
            <w:r>
              <w:rPr>
                <w:sz w:val="24"/>
              </w:rPr>
              <w:t xml:space="preserve">Gateway </w:t>
            </w:r>
            <w:r>
              <w:rPr>
                <w:spacing w:val="-2"/>
                <w:sz w:val="24"/>
              </w:rPr>
              <w:t>Iface</w:t>
            </w:r>
          </w:p>
          <w:p>
            <w:pPr>
              <w:pStyle w:val="TableParagraph"/>
              <w:ind w:left="50" w:right="0"/>
              <w:rPr>
                <w:sz w:val="24"/>
              </w:rPr>
            </w:pPr>
            <w:r>
              <w:rPr>
                <w:sz w:val="24"/>
              </w:rPr>
              <w:t>192.168.1.0</w:t>
            </w:r>
            <w:r>
              <w:rPr>
                <w:spacing w:val="60"/>
                <w:w w:val="150"/>
                <w:sz w:val="24"/>
              </w:rPr>
              <w:t xml:space="preserve"> </w:t>
            </w:r>
            <w:r>
              <w:rPr>
                <w:spacing w:val="-10"/>
                <w:sz w:val="24"/>
              </w:rPr>
              <w:t>*</w:t>
            </w:r>
          </w:p>
        </w:tc>
        <w:tc>
          <w:tcPr>
            <w:tcW w:w="2160" w:type="dxa"/>
            <w:tcBorders/>
          </w:tcPr>
          <w:p>
            <w:pPr>
              <w:pStyle w:val="TableParagraph"/>
              <w:spacing w:lineRule="auto" w:line="240"/>
              <w:ind w:left="72" w:right="0"/>
              <w:rPr>
                <w:b/>
                <w:sz w:val="24"/>
              </w:rPr>
            </w:pPr>
            <w:r>
              <w:rPr>
                <w:b/>
                <w:spacing w:val="-2"/>
                <w:sz w:val="24"/>
              </w:rPr>
              <w:t>-</w:t>
            </w:r>
            <w:r>
              <w:rPr>
                <w:b/>
                <w:spacing w:val="-10"/>
                <w:sz w:val="24"/>
              </w:rPr>
              <w:t>r</w:t>
            </w:r>
          </w:p>
          <w:p>
            <w:pPr>
              <w:pStyle w:val="TableParagraph"/>
              <w:spacing w:lineRule="atLeast" w:line="540"/>
              <w:ind w:left="216" w:right="0"/>
              <w:rPr>
                <w:sz w:val="24"/>
              </w:rPr>
            </w:pPr>
            <w:r>
              <w:rPr>
                <w:spacing w:val="-2"/>
                <w:sz w:val="24"/>
              </w:rPr>
              <w:t>Genmask 255.255.255.0</w:t>
            </w:r>
          </w:p>
        </w:tc>
        <w:tc>
          <w:tcPr>
            <w:tcW w:w="863" w:type="dxa"/>
            <w:tcBorders/>
          </w:tcPr>
          <w:p>
            <w:pPr>
              <w:pStyle w:val="TableParagraph"/>
              <w:spacing w:lineRule="auto" w:line="240" w:before="6" w:after="0"/>
              <w:rPr>
                <w:rFonts w:ascii="Times New Roman" w:hAnsi="Times New Roman"/>
                <w:sz w:val="22"/>
              </w:rPr>
            </w:pPr>
            <w:r>
              <w:rPr>
                <w:rFonts w:ascii="Times New Roman" w:hAnsi="Times New Roman"/>
                <w:sz w:val="22"/>
              </w:rPr>
            </w:r>
          </w:p>
          <w:p>
            <w:pPr>
              <w:pStyle w:val="TableParagraph"/>
              <w:spacing w:lineRule="atLeast" w:line="540" w:before="1" w:after="0"/>
              <w:ind w:left="72" w:right="61"/>
              <w:rPr>
                <w:sz w:val="24"/>
              </w:rPr>
            </w:pPr>
            <w:r>
              <w:rPr>
                <w:spacing w:val="-2"/>
                <w:sz w:val="24"/>
              </w:rPr>
              <w:t xml:space="preserve">Flags </w:t>
            </w:r>
            <w:r>
              <w:rPr>
                <w:spacing w:val="-10"/>
                <w:sz w:val="24"/>
              </w:rPr>
              <w:t>U</w:t>
            </w:r>
          </w:p>
        </w:tc>
        <w:tc>
          <w:tcPr>
            <w:tcW w:w="2304" w:type="dxa"/>
            <w:tcBorders/>
          </w:tcPr>
          <w:p>
            <w:pPr>
              <w:pStyle w:val="TableParagraph"/>
              <w:spacing w:lineRule="auto" w:line="240"/>
              <w:rPr>
                <w:rFonts w:ascii="Times New Roman" w:hAnsi="Times New Roman"/>
                <w:sz w:val="26"/>
              </w:rPr>
            </w:pPr>
            <w:r>
              <w:rPr>
                <w:rFonts w:ascii="Times New Roman" w:hAnsi="Times New Roman"/>
                <w:sz w:val="26"/>
              </w:rPr>
            </w:r>
          </w:p>
          <w:p>
            <w:pPr>
              <w:pStyle w:val="TableParagraph"/>
              <w:spacing w:lineRule="auto" w:line="240" w:before="3" w:after="0"/>
              <w:rPr>
                <w:rFonts w:ascii="Times New Roman" w:hAnsi="Times New Roman"/>
                <w:sz w:val="21"/>
              </w:rPr>
            </w:pPr>
            <w:r>
              <w:rPr>
                <w:rFonts w:ascii="Times New Roman" w:hAnsi="Times New Roman"/>
                <w:sz w:val="21"/>
              </w:rPr>
            </w:r>
          </w:p>
          <w:p>
            <w:pPr>
              <w:pStyle w:val="TableParagraph"/>
              <w:spacing w:lineRule="auto" w:line="240"/>
              <w:ind w:left="72" w:right="0"/>
              <w:rPr>
                <w:sz w:val="24"/>
              </w:rPr>
            </w:pPr>
            <w:r>
              <w:rPr>
                <w:sz w:val="24"/>
              </w:rPr>
              <w:t>MSS</w:t>
            </w:r>
            <w:r>
              <w:rPr>
                <w:spacing w:val="-5"/>
                <w:sz w:val="24"/>
              </w:rPr>
              <w:t xml:space="preserve"> </w:t>
            </w:r>
            <w:r>
              <w:rPr>
                <w:sz w:val="24"/>
              </w:rPr>
              <w:t>Window</w:t>
            </w:r>
            <w:r>
              <w:rPr>
                <w:spacing w:val="-4"/>
                <w:sz w:val="24"/>
              </w:rPr>
              <w:t xml:space="preserve"> irtt</w:t>
            </w:r>
          </w:p>
          <w:p>
            <w:pPr>
              <w:pStyle w:val="TableParagraph"/>
              <w:spacing w:lineRule="auto" w:line="240" w:before="8" w:after="0"/>
              <w:rPr>
                <w:rFonts w:ascii="Times New Roman" w:hAnsi="Times New Roman"/>
                <w:sz w:val="23"/>
              </w:rPr>
            </w:pPr>
            <w:r>
              <w:rPr>
                <w:rFonts w:ascii="Times New Roman" w:hAnsi="Times New Roman"/>
                <w:sz w:val="23"/>
              </w:rPr>
            </w:r>
          </w:p>
          <w:p>
            <w:pPr>
              <w:pStyle w:val="TableParagraph"/>
              <w:tabs>
                <w:tab w:val="clear" w:pos="720"/>
                <w:tab w:val="left" w:pos="647" w:leader="none"/>
                <w:tab w:val="left" w:pos="1655" w:leader="none"/>
              </w:tabs>
              <w:ind w:left="72" w:right="0"/>
              <w:rPr>
                <w:sz w:val="24"/>
              </w:rPr>
            </w:pPr>
            <w:r>
              <w:rPr>
                <w:spacing w:val="-10"/>
                <w:sz w:val="24"/>
              </w:rPr>
              <w:t>0</w:t>
            </w:r>
            <w:r>
              <w:rPr>
                <w:sz w:val="24"/>
              </w:rPr>
              <w:tab/>
            </w:r>
            <w:r>
              <w:rPr>
                <w:spacing w:val="-10"/>
                <w:sz w:val="24"/>
              </w:rPr>
              <w:t>0</w:t>
            </w:r>
            <w:r>
              <w:rPr>
                <w:sz w:val="24"/>
              </w:rPr>
              <w:tab/>
            </w:r>
            <w:r>
              <w:rPr>
                <w:spacing w:val="-10"/>
                <w:sz w:val="24"/>
              </w:rPr>
              <w:t>0</w:t>
            </w:r>
          </w:p>
        </w:tc>
        <w:tc>
          <w:tcPr>
            <w:tcW w:w="699" w:type="dxa"/>
            <w:tcBorders/>
          </w:tcPr>
          <w:p>
            <w:pPr>
              <w:pStyle w:val="TableParagraph"/>
              <w:spacing w:lineRule="auto" w:line="240"/>
              <w:rPr>
                <w:rFonts w:ascii="Times New Roman" w:hAnsi="Times New Roman"/>
                <w:sz w:val="26"/>
              </w:rPr>
            </w:pPr>
            <w:r>
              <w:rPr>
                <w:rFonts w:ascii="Times New Roman" w:hAnsi="Times New Roman"/>
                <w:sz w:val="26"/>
              </w:rPr>
            </w:r>
          </w:p>
          <w:p>
            <w:pPr>
              <w:pStyle w:val="TableParagraph"/>
              <w:spacing w:lineRule="auto" w:line="240"/>
              <w:rPr>
                <w:rFonts w:ascii="Times New Roman" w:hAnsi="Times New Roman"/>
                <w:sz w:val="26"/>
              </w:rPr>
            </w:pPr>
            <w:r>
              <w:rPr>
                <w:rFonts w:ascii="Times New Roman" w:hAnsi="Times New Roman"/>
                <w:sz w:val="26"/>
              </w:rPr>
            </w:r>
          </w:p>
          <w:p>
            <w:pPr>
              <w:pStyle w:val="TableParagraph"/>
              <w:spacing w:lineRule="auto" w:line="240"/>
              <w:rPr>
                <w:rFonts w:ascii="Times New Roman" w:hAnsi="Times New Roman"/>
                <w:sz w:val="26"/>
              </w:rPr>
            </w:pPr>
            <w:r>
              <w:rPr>
                <w:rFonts w:ascii="Times New Roman" w:hAnsi="Times New Roman"/>
                <w:sz w:val="26"/>
              </w:rPr>
            </w:r>
          </w:p>
          <w:p>
            <w:pPr>
              <w:pStyle w:val="TableParagraph"/>
              <w:spacing w:before="191" w:after="0"/>
              <w:ind w:left="59" w:right="37"/>
              <w:jc w:val="center"/>
              <w:rPr>
                <w:sz w:val="24"/>
              </w:rPr>
            </w:pPr>
            <w:r>
              <w:rPr>
                <w:spacing w:val="-4"/>
                <w:sz w:val="24"/>
              </w:rPr>
              <w:t>eth0</w:t>
            </w:r>
          </w:p>
        </w:tc>
      </w:tr>
      <w:tr>
        <w:trPr>
          <w:trHeight w:val="271" w:hRule="atLeast"/>
        </w:trPr>
        <w:tc>
          <w:tcPr>
            <w:tcW w:w="3578" w:type="dxa"/>
            <w:tcBorders/>
          </w:tcPr>
          <w:p>
            <w:pPr>
              <w:pStyle w:val="TableParagraph"/>
              <w:tabs>
                <w:tab w:val="clear" w:pos="720"/>
                <w:tab w:val="right" w:pos="3505" w:leader="none"/>
              </w:tabs>
              <w:ind w:left="50" w:right="0"/>
              <w:rPr>
                <w:sz w:val="24"/>
              </w:rPr>
            </w:pPr>
            <w:r>
              <w:rPr>
                <w:spacing w:val="-2"/>
                <w:sz w:val="24"/>
              </w:rPr>
              <w:t>default</w:t>
            </w:r>
            <w:r>
              <w:rPr>
                <w:rFonts w:ascii="Times New Roman" w:hAnsi="Times New Roman"/>
                <w:sz w:val="24"/>
              </w:rPr>
              <w:tab/>
            </w:r>
            <w:r>
              <w:rPr>
                <w:spacing w:val="-2"/>
                <w:sz w:val="24"/>
              </w:rPr>
              <w:t>192.168.1.1</w:t>
            </w:r>
          </w:p>
        </w:tc>
        <w:tc>
          <w:tcPr>
            <w:tcW w:w="2160" w:type="dxa"/>
            <w:tcBorders/>
          </w:tcPr>
          <w:p>
            <w:pPr>
              <w:pStyle w:val="TableParagraph"/>
              <w:ind w:left="216" w:right="0"/>
              <w:rPr>
                <w:sz w:val="24"/>
              </w:rPr>
            </w:pPr>
            <w:r>
              <w:rPr>
                <w:spacing w:val="-2"/>
                <w:sz w:val="24"/>
              </w:rPr>
              <w:t>0.0.0.0</w:t>
            </w:r>
          </w:p>
        </w:tc>
        <w:tc>
          <w:tcPr>
            <w:tcW w:w="863" w:type="dxa"/>
            <w:tcBorders/>
          </w:tcPr>
          <w:p>
            <w:pPr>
              <w:pStyle w:val="TableParagraph"/>
              <w:ind w:left="72" w:right="0"/>
              <w:rPr>
                <w:sz w:val="24"/>
              </w:rPr>
            </w:pPr>
            <w:r>
              <w:rPr>
                <w:spacing w:val="-5"/>
                <w:sz w:val="24"/>
              </w:rPr>
              <w:t>UG</w:t>
            </w:r>
          </w:p>
        </w:tc>
        <w:tc>
          <w:tcPr>
            <w:tcW w:w="2304" w:type="dxa"/>
            <w:tcBorders/>
          </w:tcPr>
          <w:p>
            <w:pPr>
              <w:pStyle w:val="TableParagraph"/>
              <w:tabs>
                <w:tab w:val="clear" w:pos="720"/>
                <w:tab w:val="left" w:pos="647" w:leader="none"/>
                <w:tab w:val="left" w:pos="1655" w:leader="none"/>
              </w:tabs>
              <w:ind w:left="72" w:right="0"/>
              <w:rPr>
                <w:sz w:val="24"/>
              </w:rPr>
            </w:pPr>
            <w:r>
              <w:rPr>
                <w:spacing w:val="-10"/>
                <w:sz w:val="24"/>
              </w:rPr>
              <w:t>0</w:t>
            </w:r>
            <w:r>
              <w:rPr>
                <w:sz w:val="24"/>
              </w:rPr>
              <w:tab/>
            </w:r>
            <w:r>
              <w:rPr>
                <w:spacing w:val="-10"/>
                <w:sz w:val="24"/>
              </w:rPr>
              <w:t>0</w:t>
            </w:r>
            <w:r>
              <w:rPr>
                <w:sz w:val="24"/>
              </w:rPr>
              <w:tab/>
            </w:r>
            <w:r>
              <w:rPr>
                <w:spacing w:val="-10"/>
                <w:sz w:val="24"/>
              </w:rPr>
              <w:t>0</w:t>
            </w:r>
          </w:p>
        </w:tc>
        <w:tc>
          <w:tcPr>
            <w:tcW w:w="699" w:type="dxa"/>
            <w:tcBorders/>
          </w:tcPr>
          <w:p>
            <w:pPr>
              <w:pStyle w:val="TableParagraph"/>
              <w:ind w:left="59" w:right="37"/>
              <w:jc w:val="center"/>
              <w:rPr>
                <w:sz w:val="24"/>
              </w:rPr>
            </w:pPr>
            <w:r>
              <w:rPr>
                <w:spacing w:val="-4"/>
                <w:sz w:val="24"/>
              </w:rPr>
              <w:t>eth0</w:t>
            </w:r>
          </w:p>
        </w:tc>
      </w:tr>
    </w:tbl>
    <w:p>
      <w:pPr>
        <w:pStyle w:val="BodyText"/>
        <w:spacing w:before="9" w:after="0"/>
        <w:ind w:left="0" w:right="0"/>
        <w:rPr>
          <w:sz w:val="23"/>
        </w:rPr>
      </w:pPr>
      <w:r>
        <w:rPr>
          <w:sz w:val="23"/>
        </w:rPr>
      </w:r>
    </w:p>
    <w:p>
      <w:pPr>
        <w:pStyle w:val="BodyText"/>
        <w:ind w:left="155" w:right="173"/>
        <w:rPr/>
      </w:pPr>
      <w:r>
        <w:rPr/>
        <w:t>En</w:t>
      </w:r>
      <w:r>
        <w:rPr>
          <w:spacing w:val="-2"/>
        </w:rPr>
        <w:t xml:space="preserve"> </w:t>
      </w:r>
      <w:r>
        <w:rPr/>
        <w:t>este</w:t>
      </w:r>
      <w:r>
        <w:rPr>
          <w:spacing w:val="-4"/>
        </w:rPr>
        <w:t xml:space="preserve"> </w:t>
      </w:r>
      <w:r>
        <w:rPr/>
        <w:t>ejemplo</w:t>
      </w:r>
      <w:r>
        <w:rPr>
          <w:spacing w:val="-2"/>
        </w:rPr>
        <w:t xml:space="preserve"> </w:t>
      </w:r>
      <w:r>
        <w:rPr/>
        <w:t>sencillo,</w:t>
      </w:r>
      <w:r>
        <w:rPr>
          <w:spacing w:val="-2"/>
        </w:rPr>
        <w:t xml:space="preserve"> </w:t>
      </w:r>
      <w:r>
        <w:rPr/>
        <w:t>vemos</w:t>
      </w:r>
      <w:r>
        <w:rPr>
          <w:spacing w:val="-3"/>
        </w:rPr>
        <w:t xml:space="preserve"> </w:t>
      </w:r>
      <w:r>
        <w:rPr/>
        <w:t>un</w:t>
      </w:r>
      <w:r>
        <w:rPr>
          <w:spacing w:val="-3"/>
        </w:rPr>
        <w:t xml:space="preserve"> </w:t>
      </w:r>
      <w:r>
        <w:rPr/>
        <w:t>tabla</w:t>
      </w:r>
      <w:r>
        <w:rPr>
          <w:spacing w:val="-4"/>
        </w:rPr>
        <w:t xml:space="preserve"> </w:t>
      </w:r>
      <w:r>
        <w:rPr/>
        <w:t>de</w:t>
      </w:r>
      <w:r>
        <w:rPr>
          <w:spacing w:val="-4"/>
        </w:rPr>
        <w:t xml:space="preserve"> </w:t>
      </w:r>
      <w:r>
        <w:rPr/>
        <w:t>rutas</w:t>
      </w:r>
      <w:r>
        <w:rPr>
          <w:spacing w:val="-3"/>
        </w:rPr>
        <w:t xml:space="preserve"> </w:t>
      </w:r>
      <w:r>
        <w:rPr/>
        <w:t>típica</w:t>
      </w:r>
      <w:r>
        <w:rPr>
          <w:spacing w:val="-4"/>
        </w:rPr>
        <w:t xml:space="preserve"> </w:t>
      </w:r>
      <w:r>
        <w:rPr/>
        <w:t>de</w:t>
      </w:r>
      <w:r>
        <w:rPr>
          <w:spacing w:val="-4"/>
        </w:rPr>
        <w:t xml:space="preserve"> </w:t>
      </w:r>
      <w:r>
        <w:rPr/>
        <w:t>una</w:t>
      </w:r>
      <w:r>
        <w:rPr>
          <w:spacing w:val="-2"/>
        </w:rPr>
        <w:t xml:space="preserve"> </w:t>
      </w:r>
      <w:r>
        <w:rPr/>
        <w:t>máquina</w:t>
      </w:r>
      <w:r>
        <w:rPr>
          <w:spacing w:val="-2"/>
        </w:rPr>
        <w:t xml:space="preserve"> </w:t>
      </w:r>
      <w:r>
        <w:rPr/>
        <w:t>cliente</w:t>
      </w:r>
      <w:r>
        <w:rPr>
          <w:spacing w:val="-2"/>
        </w:rPr>
        <w:t xml:space="preserve"> </w:t>
      </w:r>
      <w:r>
        <w:rPr/>
        <w:t>en</w:t>
      </w:r>
      <w:r>
        <w:rPr>
          <w:spacing w:val="-3"/>
        </w:rPr>
        <w:t xml:space="preserve"> </w:t>
      </w:r>
      <w:r>
        <w:rPr/>
        <w:t>una</w:t>
      </w:r>
      <w:r>
        <w:rPr>
          <w:spacing w:val="-4"/>
        </w:rPr>
        <w:t xml:space="preserve"> </w:t>
      </w:r>
      <w:r>
        <w:rPr/>
        <w:t>LAN</w:t>
      </w:r>
      <w:r>
        <w:rPr>
          <w:spacing w:val="-3"/>
        </w:rPr>
        <w:t xml:space="preserve"> </w:t>
      </w:r>
      <w:r>
        <w:rPr/>
        <w:t xml:space="preserve">(Local Area Network – Red de Área Local) detrás de un cortafuegos/router. La primera línea de la lista muestra el destino </w:t>
      </w:r>
      <w:r>
        <w:rPr>
          <w:rFonts w:ascii="Courier New" w:hAnsi="Courier New"/>
        </w:rPr>
        <w:t>192.168.1.0</w:t>
      </w:r>
      <w:r>
        <w:rPr/>
        <w:t>. Las direcciones IP</w:t>
      </w:r>
      <w:r>
        <w:rPr>
          <w:spacing w:val="-2"/>
        </w:rPr>
        <w:t xml:space="preserve"> </w:t>
      </w:r>
      <w:r>
        <w:rPr/>
        <w:t xml:space="preserve">terminadas en cero se refieren a redes en lugar de a hosts individuales, así que este destino significa cualquier host de la LAN. El siguiente campo, </w:t>
      </w:r>
      <w:r>
        <w:rPr>
          <w:rFonts w:ascii="Courier New" w:hAnsi="Courier New"/>
        </w:rPr>
        <w:t>Gateway</w:t>
      </w:r>
      <w:r>
        <w:rPr/>
        <w:t>, es el nombre de la dirección IP</w:t>
      </w:r>
      <w:r>
        <w:rPr>
          <w:spacing w:val="-6"/>
        </w:rPr>
        <w:t xml:space="preserve"> </w:t>
      </w:r>
      <w:r>
        <w:rPr/>
        <w:t xml:space="preserve">de la puerta de enlace (router) usada para ir del host actual a la red de destino. Un asterisco en este campo indica que no se necesita puerta de </w:t>
      </w:r>
      <w:r>
        <w:rPr>
          <w:spacing w:val="-2"/>
        </w:rPr>
        <w:t>enlace.</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La última</w:t>
      </w:r>
      <w:r>
        <w:rPr>
          <w:spacing w:val="-2"/>
        </w:rPr>
        <w:t xml:space="preserve"> </w:t>
      </w:r>
      <w:r>
        <w:rPr/>
        <w:t>línea contiene</w:t>
      </w:r>
      <w:r>
        <w:rPr>
          <w:spacing w:val="-2"/>
        </w:rPr>
        <w:t xml:space="preserve"> </w:t>
      </w:r>
      <w:r>
        <w:rPr/>
        <w:t xml:space="preserve">el destino </w:t>
      </w:r>
      <w:r>
        <w:rPr>
          <w:rFonts w:ascii="Courier New" w:hAnsi="Courier New"/>
        </w:rPr>
        <w:t>default</w:t>
      </w:r>
      <w:r>
        <w:rPr/>
        <w:t>.</w:t>
      </w:r>
      <w:r>
        <w:rPr>
          <w:spacing w:val="-1"/>
        </w:rPr>
        <w:t xml:space="preserve"> </w:t>
      </w:r>
      <w:r>
        <w:rPr/>
        <w:t>Ésto significa todo</w:t>
      </w:r>
      <w:r>
        <w:rPr>
          <w:spacing w:val="-1"/>
        </w:rPr>
        <w:t xml:space="preserve"> </w:t>
      </w:r>
      <w:r>
        <w:rPr/>
        <w:t>el tráfico destinado a</w:t>
      </w:r>
      <w:r>
        <w:rPr>
          <w:spacing w:val="-2"/>
        </w:rPr>
        <w:t xml:space="preserve"> </w:t>
      </w:r>
      <w:r>
        <w:rPr/>
        <w:t>una</w:t>
      </w:r>
      <w:r>
        <w:rPr>
          <w:spacing w:val="-2"/>
        </w:rPr>
        <w:t xml:space="preserve"> </w:t>
      </w:r>
      <w:r>
        <w:rPr/>
        <w:t>red</w:t>
      </w:r>
      <w:r>
        <w:rPr>
          <w:spacing w:val="-1"/>
        </w:rPr>
        <w:t xml:space="preserve"> </w:t>
      </w:r>
      <w:r>
        <w:rPr/>
        <w:t>que no</w:t>
      </w:r>
      <w:r>
        <w:rPr>
          <w:spacing w:val="-5"/>
        </w:rPr>
        <w:t xml:space="preserve"> </w:t>
      </w:r>
      <w:r>
        <w:rPr/>
        <w:t>esté</w:t>
      </w:r>
      <w:r>
        <w:rPr>
          <w:spacing w:val="-2"/>
        </w:rPr>
        <w:t xml:space="preserve"> </w:t>
      </w:r>
      <w:r>
        <w:rPr/>
        <w:t>listada</w:t>
      </w:r>
      <w:r>
        <w:rPr>
          <w:spacing w:val="-2"/>
        </w:rPr>
        <w:t xml:space="preserve"> </w:t>
      </w:r>
      <w:r>
        <w:rPr/>
        <w:t>de</w:t>
      </w:r>
      <w:r>
        <w:rPr>
          <w:spacing w:val="-3"/>
        </w:rPr>
        <w:t xml:space="preserve"> </w:t>
      </w:r>
      <w:r>
        <w:rPr/>
        <w:t>ninguna</w:t>
      </w:r>
      <w:r>
        <w:rPr>
          <w:spacing w:val="-2"/>
        </w:rPr>
        <w:t xml:space="preserve"> </w:t>
      </w:r>
      <w:r>
        <w:rPr/>
        <w:t>forma</w:t>
      </w:r>
      <w:r>
        <w:rPr>
          <w:spacing w:val="-3"/>
        </w:rPr>
        <w:t xml:space="preserve"> </w:t>
      </w:r>
      <w:r>
        <w:rPr/>
        <w:t>en</w:t>
      </w:r>
      <w:r>
        <w:rPr>
          <w:spacing w:val="-2"/>
        </w:rPr>
        <w:t xml:space="preserve"> </w:t>
      </w:r>
      <w:r>
        <w:rPr/>
        <w:t>la</w:t>
      </w:r>
      <w:r>
        <w:rPr>
          <w:spacing w:val="-4"/>
        </w:rPr>
        <w:t xml:space="preserve"> </w:t>
      </w:r>
      <w:r>
        <w:rPr/>
        <w:t>tabla.</w:t>
      </w:r>
      <w:r>
        <w:rPr>
          <w:spacing w:val="-2"/>
        </w:rPr>
        <w:t xml:space="preserve"> </w:t>
      </w:r>
      <w:r>
        <w:rPr/>
        <w:t>En</w:t>
      </w:r>
      <w:r>
        <w:rPr>
          <w:spacing w:val="-2"/>
        </w:rPr>
        <w:t xml:space="preserve"> </w:t>
      </w:r>
      <w:r>
        <w:rPr/>
        <w:t>nuestro</w:t>
      </w:r>
      <w:r>
        <w:rPr>
          <w:spacing w:val="-3"/>
        </w:rPr>
        <w:t xml:space="preserve"> </w:t>
      </w:r>
      <w:r>
        <w:rPr/>
        <w:t>ejemplo,</w:t>
      </w:r>
      <w:r>
        <w:rPr>
          <w:spacing w:val="-2"/>
        </w:rPr>
        <w:t xml:space="preserve"> </w:t>
      </w:r>
      <w:r>
        <w:rPr/>
        <w:t>vemos</w:t>
      </w:r>
      <w:r>
        <w:rPr>
          <w:spacing w:val="-3"/>
        </w:rPr>
        <w:t xml:space="preserve"> </w:t>
      </w:r>
      <w:r>
        <w:rPr/>
        <w:t>que</w:t>
      </w:r>
      <w:r>
        <w:rPr>
          <w:spacing w:val="-4"/>
        </w:rPr>
        <w:t xml:space="preserve"> </w:t>
      </w:r>
      <w:r>
        <w:rPr/>
        <w:t>la</w:t>
      </w:r>
      <w:r>
        <w:rPr>
          <w:spacing w:val="-1"/>
        </w:rPr>
        <w:t xml:space="preserve"> </w:t>
      </w:r>
      <w:r>
        <w:rPr/>
        <w:t>puerta</w:t>
      </w:r>
      <w:r>
        <w:rPr>
          <w:spacing w:val="-4"/>
        </w:rPr>
        <w:t xml:space="preserve"> </w:t>
      </w:r>
      <w:r>
        <w:rPr/>
        <w:t>de</w:t>
      </w:r>
      <w:r>
        <w:rPr>
          <w:spacing w:val="-2"/>
        </w:rPr>
        <w:t xml:space="preserve"> </w:t>
      </w:r>
      <w:r>
        <w:rPr/>
        <w:t>enlace</w:t>
      </w:r>
      <w:r>
        <w:rPr>
          <w:spacing w:val="-1"/>
        </w:rPr>
        <w:t xml:space="preserve"> </w:t>
      </w:r>
      <w:r>
        <w:rPr>
          <w:spacing w:val="-4"/>
        </w:rPr>
        <w:t>está</w:t>
      </w:r>
    </w:p>
    <w:p>
      <w:pPr>
        <w:pStyle w:val="BodyText"/>
        <w:spacing w:before="74" w:after="0"/>
        <w:ind w:left="155" w:right="135"/>
        <w:rPr/>
      </w:pPr>
      <w:r>
        <w:rPr/>
        <w:t>definida</w:t>
      </w:r>
      <w:r>
        <w:rPr>
          <w:spacing w:val="-5"/>
        </w:rPr>
        <w:t xml:space="preserve"> </w:t>
      </w:r>
      <w:r>
        <w:rPr/>
        <w:t>como</w:t>
      </w:r>
      <w:r>
        <w:rPr>
          <w:spacing w:val="-4"/>
        </w:rPr>
        <w:t xml:space="preserve"> </w:t>
      </w:r>
      <w:r>
        <w:rPr/>
        <w:t>un</w:t>
      </w:r>
      <w:r>
        <w:rPr>
          <w:spacing w:val="-4"/>
        </w:rPr>
        <w:t xml:space="preserve"> </w:t>
      </w:r>
      <w:r>
        <w:rPr/>
        <w:t>router</w:t>
      </w:r>
      <w:r>
        <w:rPr>
          <w:spacing w:val="-3"/>
        </w:rPr>
        <w:t xml:space="preserve"> </w:t>
      </w:r>
      <w:r>
        <w:rPr/>
        <w:t>con</w:t>
      </w:r>
      <w:r>
        <w:rPr>
          <w:spacing w:val="-4"/>
        </w:rPr>
        <w:t xml:space="preserve"> </w:t>
      </w:r>
      <w:r>
        <w:rPr/>
        <w:t>la</w:t>
      </w:r>
      <w:r>
        <w:rPr>
          <w:spacing w:val="-5"/>
        </w:rPr>
        <w:t xml:space="preserve"> </w:t>
      </w:r>
      <w:r>
        <w:rPr/>
        <w:t>dirección</w:t>
      </w:r>
      <w:r>
        <w:rPr>
          <w:spacing w:val="-1"/>
        </w:rPr>
        <w:t xml:space="preserve"> </w:t>
      </w:r>
      <w:r>
        <w:rPr>
          <w:rFonts w:ascii="Courier New" w:hAnsi="Courier New"/>
        </w:rPr>
        <w:t>192.168.1.1</w:t>
      </w:r>
      <w:r>
        <w:rPr/>
        <w:t>,</w:t>
      </w:r>
      <w:r>
        <w:rPr>
          <w:spacing w:val="-4"/>
        </w:rPr>
        <w:t xml:space="preserve"> </w:t>
      </w:r>
      <w:r>
        <w:rPr/>
        <w:t>que</w:t>
      </w:r>
      <w:r>
        <w:rPr>
          <w:spacing w:val="-5"/>
        </w:rPr>
        <w:t xml:space="preserve"> </w:t>
      </w:r>
      <w:r>
        <w:rPr/>
        <w:t>presumiblemente</w:t>
      </w:r>
      <w:r>
        <w:rPr>
          <w:spacing w:val="-5"/>
        </w:rPr>
        <w:t xml:space="preserve"> </w:t>
      </w:r>
      <w:r>
        <w:rPr/>
        <w:t>sabe</w:t>
      </w:r>
      <w:r>
        <w:rPr>
          <w:spacing w:val="-3"/>
        </w:rPr>
        <w:t xml:space="preserve"> </w:t>
      </w:r>
      <w:r>
        <w:rPr/>
        <w:t>que</w:t>
      </w:r>
      <w:r>
        <w:rPr>
          <w:spacing w:val="-5"/>
        </w:rPr>
        <w:t xml:space="preserve"> </w:t>
      </w:r>
      <w:r>
        <w:rPr/>
        <w:t>hacer</w:t>
      </w:r>
      <w:r>
        <w:rPr>
          <w:spacing w:val="-3"/>
        </w:rPr>
        <w:t xml:space="preserve"> </w:t>
      </w:r>
      <w:r>
        <w:rPr/>
        <w:t>con el destino del tráfico.</w:t>
      </w:r>
    </w:p>
    <w:p>
      <w:pPr>
        <w:pStyle w:val="BodyText"/>
        <w:ind w:left="0" w:right="0"/>
        <w:rPr>
          <w:sz w:val="26"/>
        </w:rPr>
      </w:pPr>
      <w:r>
        <w:rPr>
          <w:sz w:val="26"/>
        </w:rPr>
      </w:r>
    </w:p>
    <w:p>
      <w:pPr>
        <w:pStyle w:val="BodyText"/>
        <w:spacing w:before="11" w:after="0"/>
        <w:ind w:left="0" w:right="0"/>
        <w:rPr>
          <w:sz w:val="21"/>
        </w:rPr>
      </w:pPr>
      <w:r>
        <w:rPr>
          <w:sz w:val="21"/>
        </w:rPr>
      </w:r>
    </w:p>
    <w:p>
      <w:pPr>
        <w:pStyle w:val="BodyText"/>
        <w:ind w:left="155" w:right="210"/>
        <w:rPr/>
      </w:pPr>
      <w:r>
        <w:rPr/>
        <w:t>El</w:t>
      </w:r>
      <w:r>
        <w:rPr>
          <w:spacing w:val="-7"/>
        </w:rPr>
        <w:t xml:space="preserve"> </w:t>
      </w:r>
      <w:r>
        <w:rPr/>
        <w:t>programa</w:t>
      </w:r>
      <w:r>
        <w:rPr>
          <w:spacing w:val="-2"/>
        </w:rPr>
        <w:t xml:space="preserve"> </w:t>
      </w:r>
      <w:r>
        <w:rPr>
          <w:rFonts w:ascii="Courier New" w:hAnsi="Courier New"/>
        </w:rPr>
        <w:t>netstat</w:t>
      </w:r>
      <w:r>
        <w:rPr>
          <w:rFonts w:ascii="Courier New" w:hAnsi="Courier New"/>
          <w:spacing w:val="-85"/>
        </w:rPr>
        <w:t xml:space="preserve"> </w:t>
      </w:r>
      <w:r>
        <w:rPr/>
        <w:t>tiene</w:t>
      </w:r>
      <w:r>
        <w:rPr>
          <w:spacing w:val="-3"/>
        </w:rPr>
        <w:t xml:space="preserve"> </w:t>
      </w:r>
      <w:r>
        <w:rPr/>
        <w:t>muchas</w:t>
      </w:r>
      <w:r>
        <w:rPr>
          <w:spacing w:val="-4"/>
        </w:rPr>
        <w:t xml:space="preserve"> </w:t>
      </w:r>
      <w:r>
        <w:rPr/>
        <w:t>opciones</w:t>
      </w:r>
      <w:r>
        <w:rPr>
          <w:spacing w:val="-4"/>
        </w:rPr>
        <w:t xml:space="preserve"> </w:t>
      </w:r>
      <w:r>
        <w:rPr/>
        <w:t>y</w:t>
      </w:r>
      <w:r>
        <w:rPr>
          <w:spacing w:val="-4"/>
        </w:rPr>
        <w:t xml:space="preserve"> </w:t>
      </w:r>
      <w:r>
        <w:rPr/>
        <w:t>sólo</w:t>
      </w:r>
      <w:r>
        <w:rPr>
          <w:spacing w:val="-4"/>
        </w:rPr>
        <w:t xml:space="preserve"> </w:t>
      </w:r>
      <w:r>
        <w:rPr/>
        <w:t>hemos</w:t>
      </w:r>
      <w:r>
        <w:rPr>
          <w:spacing w:val="-4"/>
        </w:rPr>
        <w:t xml:space="preserve"> </w:t>
      </w:r>
      <w:r>
        <w:rPr/>
        <w:t>visto</w:t>
      </w:r>
      <w:r>
        <w:rPr>
          <w:spacing w:val="-3"/>
        </w:rPr>
        <w:t xml:space="preserve"> </w:t>
      </w:r>
      <w:r>
        <w:rPr/>
        <w:t>un</w:t>
      </w:r>
      <w:r>
        <w:rPr>
          <w:spacing w:val="-4"/>
        </w:rPr>
        <w:t xml:space="preserve"> </w:t>
      </w:r>
      <w:r>
        <w:rPr/>
        <w:t>par.</w:t>
      </w:r>
      <w:r>
        <w:rPr>
          <w:spacing w:val="-4"/>
        </w:rPr>
        <w:t xml:space="preserve"> </w:t>
      </w:r>
      <w:r>
        <w:rPr/>
        <w:t>Échale</w:t>
      </w:r>
      <w:r>
        <w:rPr>
          <w:spacing w:val="-3"/>
        </w:rPr>
        <w:t xml:space="preserve"> </w:t>
      </w:r>
      <w:r>
        <w:rPr/>
        <w:t>un</w:t>
      </w:r>
      <w:r>
        <w:rPr>
          <w:spacing w:val="-4"/>
        </w:rPr>
        <w:t xml:space="preserve"> </w:t>
      </w:r>
      <w:r>
        <w:rPr/>
        <w:t>vistazo</w:t>
      </w:r>
      <w:r>
        <w:rPr>
          <w:spacing w:val="-4"/>
        </w:rPr>
        <w:t xml:space="preserve"> </w:t>
      </w:r>
      <w:r>
        <w:rPr/>
        <w:t>a</w:t>
      </w:r>
      <w:r>
        <w:rPr>
          <w:spacing w:val="-3"/>
        </w:rPr>
        <w:t xml:space="preserve"> </w:t>
      </w:r>
      <w:r>
        <w:rPr/>
        <w:t xml:space="preserve">la man page de </w:t>
      </w:r>
      <w:r>
        <w:rPr>
          <w:rFonts w:ascii="Courier New" w:hAnsi="Courier New"/>
        </w:rPr>
        <w:t>netstat</w:t>
      </w:r>
      <w:r>
        <w:rPr>
          <w:rFonts w:ascii="Courier New" w:hAnsi="Courier New"/>
          <w:spacing w:val="-66"/>
        </w:rPr>
        <w:t xml:space="preserve"> </w:t>
      </w:r>
      <w:r>
        <w:rPr/>
        <w:t>para una lista completa.</w:t>
      </w:r>
    </w:p>
    <w:p>
      <w:pPr>
        <w:pStyle w:val="BodyText"/>
        <w:spacing w:before="4" w:after="0"/>
        <w:ind w:left="0" w:right="0"/>
        <w:rPr>
          <w:sz w:val="31"/>
        </w:rPr>
      </w:pPr>
      <w:r>
        <w:rPr>
          <w:sz w:val="31"/>
        </w:rPr>
      </w:r>
    </w:p>
    <w:p>
      <w:pPr>
        <w:pStyle w:val="Heading1"/>
        <w:rPr/>
      </w:pPr>
      <w:r>
        <w:rPr>
          <w:spacing w:val="-2"/>
        </w:rPr>
        <w:t>netstat</w:t>
      </w:r>
    </w:p>
    <w:p>
      <w:pPr>
        <w:pStyle w:val="BodyText"/>
        <w:spacing w:before="119" w:after="0"/>
        <w:ind w:left="155" w:right="135"/>
        <w:rPr/>
      </w:pPr>
      <w:r>
        <w:rPr/>
        <w:t>El</w:t>
      </w:r>
      <w:r>
        <w:rPr>
          <w:spacing w:val="-7"/>
        </w:rPr>
        <w:t xml:space="preserve"> </w:t>
      </w:r>
      <w:r>
        <w:rPr/>
        <w:t>programa</w:t>
      </w:r>
      <w:r>
        <w:rPr>
          <w:spacing w:val="-2"/>
        </w:rPr>
        <w:t xml:space="preserve"> </w:t>
      </w:r>
      <w:r>
        <w:rPr>
          <w:rFonts w:ascii="Courier New" w:hAnsi="Courier New"/>
        </w:rPr>
        <w:t>netstat</w:t>
      </w:r>
      <w:r>
        <w:rPr>
          <w:rFonts w:ascii="Courier New" w:hAnsi="Courier New"/>
          <w:spacing w:val="-85"/>
        </w:rPr>
        <w:t xml:space="preserve"> </w:t>
      </w:r>
      <w:r>
        <w:rPr/>
        <w:t>se</w:t>
      </w:r>
      <w:r>
        <w:rPr>
          <w:spacing w:val="-5"/>
        </w:rPr>
        <w:t xml:space="preserve"> </w:t>
      </w:r>
      <w:r>
        <w:rPr/>
        <w:t>usa</w:t>
      </w:r>
      <w:r>
        <w:rPr>
          <w:spacing w:val="-3"/>
        </w:rPr>
        <w:t xml:space="preserve"> </w:t>
      </w:r>
      <w:r>
        <w:rPr/>
        <w:t>para</w:t>
      </w:r>
      <w:r>
        <w:rPr>
          <w:spacing w:val="-5"/>
        </w:rPr>
        <w:t xml:space="preserve"> </w:t>
      </w:r>
      <w:r>
        <w:rPr/>
        <w:t>examinar</w:t>
      </w:r>
      <w:r>
        <w:rPr>
          <w:spacing w:val="-3"/>
        </w:rPr>
        <w:t xml:space="preserve"> </w:t>
      </w:r>
      <w:r>
        <w:rPr/>
        <w:t>varias</w:t>
      </w:r>
      <w:r>
        <w:rPr>
          <w:spacing w:val="-4"/>
        </w:rPr>
        <w:t xml:space="preserve"> </w:t>
      </w:r>
      <w:r>
        <w:rPr/>
        <w:t>configuraciones</w:t>
      </w:r>
      <w:r>
        <w:rPr>
          <w:spacing w:val="-4"/>
        </w:rPr>
        <w:t xml:space="preserve"> </w:t>
      </w:r>
      <w:r>
        <w:rPr/>
        <w:t>de</w:t>
      </w:r>
      <w:r>
        <w:rPr>
          <w:spacing w:val="-3"/>
        </w:rPr>
        <w:t xml:space="preserve"> </w:t>
      </w:r>
      <w:r>
        <w:rPr/>
        <w:t>red</w:t>
      </w:r>
      <w:r>
        <w:rPr>
          <w:spacing w:val="-4"/>
        </w:rPr>
        <w:t xml:space="preserve"> </w:t>
      </w:r>
      <w:r>
        <w:rPr/>
        <w:t>y</w:t>
      </w:r>
      <w:r>
        <w:rPr>
          <w:spacing w:val="-4"/>
        </w:rPr>
        <w:t xml:space="preserve"> </w:t>
      </w:r>
      <w:r>
        <w:rPr/>
        <w:t>estadísticas.</w:t>
      </w:r>
      <w:r>
        <w:rPr>
          <w:spacing w:val="-4"/>
        </w:rPr>
        <w:t xml:space="preserve"> </w:t>
      </w:r>
      <w:r>
        <w:rPr/>
        <w:t xml:space="preserve">Mediante el uso de sus muchas opciones, podemos ver una variedad de características de nuestra configuración de red. Usando la opción “-ie”, podemos examinar las interfaces de red de nuestro </w:t>
      </w:r>
      <w:r>
        <w:rPr>
          <w:spacing w:val="-2"/>
        </w:rPr>
        <w:t>sistema:</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netstat</w:t>
      </w:r>
      <w:r>
        <w:rPr>
          <w:rFonts w:ascii="Courier New" w:hAnsi="Courier New"/>
          <w:b/>
          <w:spacing w:val="-7"/>
          <w:sz w:val="24"/>
        </w:rPr>
        <w:t xml:space="preserve"> </w:t>
      </w:r>
      <w:r>
        <w:rPr>
          <w:rFonts w:ascii="Courier New" w:hAnsi="Courier New"/>
          <w:b/>
          <w:sz w:val="24"/>
        </w:rPr>
        <w:t>-</w:t>
      </w:r>
      <w:r>
        <w:rPr>
          <w:rFonts w:ascii="Courier New" w:hAnsi="Courier New"/>
          <w:b/>
          <w:spacing w:val="-5"/>
          <w:sz w:val="24"/>
        </w:rPr>
        <w:t>ie</w:t>
      </w:r>
    </w:p>
    <w:p>
      <w:pPr>
        <w:pStyle w:val="BodyText"/>
        <w:rPr>
          <w:rFonts w:ascii="Courier New" w:hAnsi="Courier New"/>
        </w:rPr>
      </w:pPr>
      <w:r>
        <w:rPr>
          <w:rFonts w:ascii="Courier New" w:hAnsi="Courier New"/>
        </w:rPr>
        <w:t>eth0</w:t>
      </w:r>
      <w:r>
        <w:rPr>
          <w:rFonts w:ascii="Courier New" w:hAnsi="Courier New"/>
          <w:spacing w:val="-7"/>
        </w:rPr>
        <w:t xml:space="preserve"> </w:t>
      </w:r>
      <w:r>
        <w:rPr>
          <w:rFonts w:ascii="Courier New" w:hAnsi="Courier New"/>
        </w:rPr>
        <w:t>Link</w:t>
      </w:r>
      <w:r>
        <w:rPr>
          <w:rFonts w:ascii="Courier New" w:hAnsi="Courier New"/>
          <w:spacing w:val="-7"/>
        </w:rPr>
        <w:t xml:space="preserve"> </w:t>
      </w:r>
      <w:r>
        <w:rPr>
          <w:rFonts w:ascii="Courier New" w:hAnsi="Courier New"/>
        </w:rPr>
        <w:t>encap:Ethernet</w:t>
      </w:r>
      <w:r>
        <w:rPr>
          <w:rFonts w:ascii="Courier New" w:hAnsi="Courier New"/>
          <w:spacing w:val="-7"/>
        </w:rPr>
        <w:t xml:space="preserve"> </w:t>
      </w:r>
      <w:r>
        <w:rPr>
          <w:rFonts w:ascii="Courier New" w:hAnsi="Courier New"/>
        </w:rPr>
        <w:t>HWaddr</w:t>
      </w:r>
      <w:r>
        <w:rPr>
          <w:rFonts w:ascii="Courier New" w:hAnsi="Courier New"/>
          <w:spacing w:val="-7"/>
        </w:rPr>
        <w:t xml:space="preserve"> </w:t>
      </w:r>
      <w:r>
        <w:rPr>
          <w:rFonts w:ascii="Courier New" w:hAnsi="Courier New"/>
          <w:spacing w:val="-2"/>
        </w:rPr>
        <w:t>00:1d:09:9b:99:67</w:t>
      </w:r>
    </w:p>
    <w:p>
      <w:pPr>
        <w:pStyle w:val="BodyText"/>
        <w:rPr>
          <w:rFonts w:ascii="Courier New" w:hAnsi="Courier New"/>
        </w:rPr>
      </w:pPr>
      <w:r>
        <w:rPr>
          <w:rFonts w:ascii="Courier New" w:hAnsi="Courier New"/>
        </w:rPr>
        <w:t>inet</w:t>
      </w:r>
      <w:r>
        <w:rPr>
          <w:rFonts w:ascii="Courier New" w:hAnsi="Courier New"/>
          <w:spacing w:val="-13"/>
        </w:rPr>
        <w:t xml:space="preserve"> </w:t>
      </w:r>
      <w:r>
        <w:rPr>
          <w:rFonts w:ascii="Courier New" w:hAnsi="Courier New"/>
        </w:rPr>
        <w:t>addr:192.168.1.2</w:t>
      </w:r>
      <w:r>
        <w:rPr>
          <w:rFonts w:ascii="Courier New" w:hAnsi="Courier New"/>
          <w:spacing w:val="-13"/>
        </w:rPr>
        <w:t xml:space="preserve"> </w:t>
      </w:r>
      <w:r>
        <w:rPr>
          <w:rFonts w:ascii="Courier New" w:hAnsi="Courier New"/>
        </w:rPr>
        <w:t>Bcast:192.168.1.255</w:t>
      </w:r>
      <w:r>
        <w:rPr>
          <w:rFonts w:ascii="Courier New" w:hAnsi="Courier New"/>
          <w:spacing w:val="-13"/>
        </w:rPr>
        <w:t xml:space="preserve"> </w:t>
      </w:r>
      <w:r>
        <w:rPr>
          <w:rFonts w:ascii="Courier New" w:hAnsi="Courier New"/>
          <w:spacing w:val="-2"/>
        </w:rPr>
        <w:t>Mask:255.255.255.0</w:t>
      </w:r>
    </w:p>
    <w:p>
      <w:pPr>
        <w:pStyle w:val="BodyText"/>
        <w:ind w:left="155" w:right="2707"/>
        <w:rPr>
          <w:rFonts w:ascii="Courier New" w:hAnsi="Courier New"/>
        </w:rPr>
      </w:pPr>
      <w:r>
        <w:rPr>
          <w:rFonts w:ascii="Courier New" w:hAnsi="Courier New"/>
        </w:rPr>
        <w:t>inet6</w:t>
      </w:r>
      <w:r>
        <w:rPr>
          <w:rFonts w:ascii="Courier New" w:hAnsi="Courier New"/>
          <w:spacing w:val="-14"/>
        </w:rPr>
        <w:t xml:space="preserve"> </w:t>
      </w:r>
      <w:r>
        <w:rPr>
          <w:rFonts w:ascii="Courier New" w:hAnsi="Courier New"/>
        </w:rPr>
        <w:t>addr:</w:t>
      </w:r>
      <w:r>
        <w:rPr>
          <w:rFonts w:ascii="Courier New" w:hAnsi="Courier New"/>
          <w:spacing w:val="-14"/>
        </w:rPr>
        <w:t xml:space="preserve"> </w:t>
      </w:r>
      <w:r>
        <w:rPr>
          <w:rFonts w:ascii="Courier New" w:hAnsi="Courier New"/>
        </w:rPr>
        <w:t>fe80::21d:9ff:fe9b:9967/64</w:t>
      </w:r>
      <w:r>
        <w:rPr>
          <w:rFonts w:ascii="Courier New" w:hAnsi="Courier New"/>
          <w:spacing w:val="-14"/>
        </w:rPr>
        <w:t xml:space="preserve"> </w:t>
      </w:r>
      <w:r>
        <w:rPr>
          <w:rFonts w:ascii="Courier New" w:hAnsi="Courier New"/>
        </w:rPr>
        <w:t>Scope:Link UP BROADCAST RUNNING MULTICAST MTU:1500 Metric:1</w:t>
      </w:r>
    </w:p>
    <w:p>
      <w:pPr>
        <w:pStyle w:val="BodyText"/>
        <w:ind w:left="155" w:right="1555"/>
        <w:rPr>
          <w:rFonts w:ascii="Courier New" w:hAnsi="Courier New"/>
        </w:rPr>
      </w:pPr>
      <w:r>
        <w:rPr>
          <w:rFonts w:ascii="Courier New" w:hAnsi="Courier New"/>
        </w:rPr>
        <w:t>RX packets:238488 errors:0 dropped:0 overruns:0 frame:0 TX</w:t>
      </w:r>
      <w:r>
        <w:rPr>
          <w:rFonts w:ascii="Courier New" w:hAnsi="Courier New"/>
          <w:spacing w:val="-8"/>
        </w:rPr>
        <w:t xml:space="preserve"> </w:t>
      </w:r>
      <w:r>
        <w:rPr>
          <w:rFonts w:ascii="Courier New" w:hAnsi="Courier New"/>
        </w:rPr>
        <w:t>packets:403217</w:t>
      </w:r>
      <w:r>
        <w:rPr>
          <w:rFonts w:ascii="Courier New" w:hAnsi="Courier New"/>
          <w:spacing w:val="-8"/>
        </w:rPr>
        <w:t xml:space="preserve"> </w:t>
      </w:r>
      <w:r>
        <w:rPr>
          <w:rFonts w:ascii="Courier New" w:hAnsi="Courier New"/>
        </w:rPr>
        <w:t>errors:0</w:t>
      </w:r>
      <w:r>
        <w:rPr>
          <w:rFonts w:ascii="Courier New" w:hAnsi="Courier New"/>
          <w:spacing w:val="-8"/>
        </w:rPr>
        <w:t xml:space="preserve"> </w:t>
      </w:r>
      <w:r>
        <w:rPr>
          <w:rFonts w:ascii="Courier New" w:hAnsi="Courier New"/>
        </w:rPr>
        <w:t>dropped:0</w:t>
      </w:r>
      <w:r>
        <w:rPr>
          <w:rFonts w:ascii="Courier New" w:hAnsi="Courier New"/>
          <w:spacing w:val="-8"/>
        </w:rPr>
        <w:t xml:space="preserve"> </w:t>
      </w:r>
      <w:r>
        <w:rPr>
          <w:rFonts w:ascii="Courier New" w:hAnsi="Courier New"/>
        </w:rPr>
        <w:t>overruns:0</w:t>
      </w:r>
      <w:r>
        <w:rPr>
          <w:rFonts w:ascii="Courier New" w:hAnsi="Courier New"/>
          <w:spacing w:val="-8"/>
        </w:rPr>
        <w:t xml:space="preserve"> </w:t>
      </w:r>
      <w:r>
        <w:rPr>
          <w:rFonts w:ascii="Courier New" w:hAnsi="Courier New"/>
        </w:rPr>
        <w:t>carrier:0 collisions:0 txqueuelen:100</w:t>
      </w:r>
    </w:p>
    <w:p>
      <w:pPr>
        <w:pStyle w:val="BodyText"/>
        <w:spacing w:before="1" w:after="0"/>
        <w:rPr>
          <w:rFonts w:ascii="Courier New" w:hAnsi="Courier New"/>
        </w:rPr>
      </w:pPr>
      <w:r>
        <w:rPr>
          <w:rFonts w:ascii="Courier New" w:hAnsi="Courier New"/>
        </w:rPr>
        <w:t>RX</w:t>
      </w:r>
      <w:r>
        <w:rPr>
          <w:rFonts w:ascii="Courier New" w:hAnsi="Courier New"/>
          <w:spacing w:val="-7"/>
        </w:rPr>
        <w:t xml:space="preserve"> </w:t>
      </w:r>
      <w:r>
        <w:rPr>
          <w:rFonts w:ascii="Courier New" w:hAnsi="Courier New"/>
        </w:rPr>
        <w:t>bytes:153098921</w:t>
      </w:r>
      <w:r>
        <w:rPr>
          <w:rFonts w:ascii="Courier New" w:hAnsi="Courier New"/>
          <w:spacing w:val="-7"/>
        </w:rPr>
        <w:t xml:space="preserve"> </w:t>
      </w:r>
      <w:r>
        <w:rPr>
          <w:rFonts w:ascii="Courier New" w:hAnsi="Courier New"/>
        </w:rPr>
        <w:t>(146.0</w:t>
      </w:r>
      <w:r>
        <w:rPr>
          <w:rFonts w:ascii="Courier New" w:hAnsi="Courier New"/>
          <w:spacing w:val="-7"/>
        </w:rPr>
        <w:t xml:space="preserve"> </w:t>
      </w:r>
      <w:r>
        <w:rPr>
          <w:rFonts w:ascii="Courier New" w:hAnsi="Courier New"/>
        </w:rPr>
        <w:t>MB)</w:t>
      </w:r>
      <w:r>
        <w:rPr>
          <w:rFonts w:ascii="Courier New" w:hAnsi="Courier New"/>
          <w:spacing w:val="-7"/>
        </w:rPr>
        <w:t xml:space="preserve"> </w:t>
      </w:r>
      <w:r>
        <w:rPr>
          <w:rFonts w:ascii="Courier New" w:hAnsi="Courier New"/>
        </w:rPr>
        <w:t>TX</w:t>
      </w:r>
      <w:r>
        <w:rPr>
          <w:rFonts w:ascii="Courier New" w:hAnsi="Courier New"/>
          <w:spacing w:val="-7"/>
        </w:rPr>
        <w:t xml:space="preserve"> </w:t>
      </w:r>
      <w:r>
        <w:rPr>
          <w:rFonts w:ascii="Courier New" w:hAnsi="Courier New"/>
        </w:rPr>
        <w:t>bytes:261035246</w:t>
      </w:r>
      <w:r>
        <w:rPr>
          <w:rFonts w:ascii="Courier New" w:hAnsi="Courier New"/>
          <w:spacing w:val="-7"/>
        </w:rPr>
        <w:t xml:space="preserve"> </w:t>
      </w:r>
      <w:r>
        <w:rPr>
          <w:rFonts w:ascii="Courier New" w:hAnsi="Courier New"/>
        </w:rPr>
        <w:t>(248.9</w:t>
      </w:r>
      <w:r>
        <w:rPr>
          <w:rFonts w:ascii="Courier New" w:hAnsi="Courier New"/>
          <w:spacing w:val="-7"/>
        </w:rPr>
        <w:t xml:space="preserve"> </w:t>
      </w:r>
      <w:r>
        <w:rPr>
          <w:rFonts w:ascii="Courier New" w:hAnsi="Courier New"/>
          <w:spacing w:val="-5"/>
        </w:rPr>
        <w:t>MB)</w:t>
      </w:r>
    </w:p>
    <w:p>
      <w:pPr>
        <w:pStyle w:val="BodyText"/>
        <w:rPr>
          <w:rFonts w:ascii="Courier New" w:hAnsi="Courier New"/>
        </w:rPr>
      </w:pPr>
      <w:r>
        <w:rPr>
          <w:rFonts w:ascii="Courier New" w:hAnsi="Courier New"/>
          <w:spacing w:val="-2"/>
        </w:rPr>
        <w:t>Memory:fdfc0000-fdfe0000</w:t>
      </w:r>
    </w:p>
    <w:p>
      <w:pPr>
        <w:pStyle w:val="BodyText"/>
        <w:rPr>
          <w:rFonts w:ascii="Courier New" w:hAnsi="Courier New"/>
        </w:rPr>
      </w:pPr>
      <w:r>
        <w:rPr>
          <w:rFonts w:ascii="Courier New" w:hAnsi="Courier New"/>
        </w:rPr>
        <w:t>lo</w:t>
      </w:r>
      <w:r>
        <w:rPr>
          <w:rFonts w:ascii="Courier New" w:hAnsi="Courier New"/>
          <w:spacing w:val="-6"/>
        </w:rPr>
        <w:t xml:space="preserve"> </w:t>
      </w:r>
      <w:r>
        <w:rPr>
          <w:rFonts w:ascii="Courier New" w:hAnsi="Courier New"/>
        </w:rPr>
        <w:t>Link</w:t>
      </w:r>
      <w:r>
        <w:rPr>
          <w:rFonts w:ascii="Courier New" w:hAnsi="Courier New"/>
          <w:spacing w:val="-6"/>
        </w:rPr>
        <w:t xml:space="preserve"> </w:t>
      </w:r>
      <w:r>
        <w:rPr>
          <w:rFonts w:ascii="Courier New" w:hAnsi="Courier New"/>
        </w:rPr>
        <w:t>encap:Local</w:t>
      </w:r>
      <w:r>
        <w:rPr>
          <w:rFonts w:ascii="Courier New" w:hAnsi="Courier New"/>
          <w:spacing w:val="-5"/>
        </w:rPr>
        <w:t xml:space="preserve"> </w:t>
      </w:r>
      <w:r>
        <w:rPr>
          <w:rFonts w:ascii="Courier New" w:hAnsi="Courier New"/>
          <w:spacing w:val="-2"/>
        </w:rPr>
        <w:t>Loopback</w:t>
      </w:r>
    </w:p>
    <w:p>
      <w:pPr>
        <w:pStyle w:val="BodyText"/>
        <w:ind w:left="155" w:right="4463"/>
        <w:rPr>
          <w:rFonts w:ascii="Courier New" w:hAnsi="Courier New"/>
        </w:rPr>
      </w:pPr>
      <w:r>
        <w:rPr>
          <w:rFonts w:ascii="Courier New" w:hAnsi="Courier New"/>
        </w:rPr>
        <w:t>inet</w:t>
      </w:r>
      <w:r>
        <w:rPr>
          <w:rFonts w:ascii="Courier New" w:hAnsi="Courier New"/>
          <w:spacing w:val="-20"/>
        </w:rPr>
        <w:t xml:space="preserve"> </w:t>
      </w:r>
      <w:r>
        <w:rPr>
          <w:rFonts w:ascii="Courier New" w:hAnsi="Courier New"/>
        </w:rPr>
        <w:t>addr:127.0.0.1</w:t>
      </w:r>
      <w:r>
        <w:rPr>
          <w:rFonts w:ascii="Courier New" w:hAnsi="Courier New"/>
          <w:spacing w:val="-20"/>
        </w:rPr>
        <w:t xml:space="preserve"> </w:t>
      </w:r>
      <w:r>
        <w:rPr>
          <w:rFonts w:ascii="Courier New" w:hAnsi="Courier New"/>
        </w:rPr>
        <w:t>Mask:255.0.0.0 inet6 addr: ::1/128 Scope:Host</w:t>
      </w:r>
    </w:p>
    <w:p>
      <w:pPr>
        <w:pStyle w:val="BodyText"/>
        <w:rPr>
          <w:rFonts w:ascii="Courier New" w:hAnsi="Courier New"/>
        </w:rPr>
      </w:pPr>
      <w:r>
        <w:rPr>
          <w:rFonts w:ascii="Courier New" w:hAnsi="Courier New"/>
        </w:rPr>
        <w:t>UP</w:t>
      </w:r>
      <w:r>
        <w:rPr>
          <w:rFonts w:ascii="Courier New" w:hAnsi="Courier New"/>
          <w:spacing w:val="-9"/>
        </w:rPr>
        <w:t xml:space="preserve"> </w:t>
      </w:r>
      <w:r>
        <w:rPr>
          <w:rFonts w:ascii="Courier New" w:hAnsi="Courier New"/>
        </w:rPr>
        <w:t>LOOPBACK</w:t>
      </w:r>
      <w:r>
        <w:rPr>
          <w:rFonts w:ascii="Courier New" w:hAnsi="Courier New"/>
          <w:spacing w:val="-6"/>
        </w:rPr>
        <w:t xml:space="preserve"> </w:t>
      </w:r>
      <w:r>
        <w:rPr>
          <w:rFonts w:ascii="Courier New" w:hAnsi="Courier New"/>
        </w:rPr>
        <w:t>RUNNING</w:t>
      </w:r>
      <w:r>
        <w:rPr>
          <w:rFonts w:ascii="Courier New" w:hAnsi="Courier New"/>
          <w:spacing w:val="-7"/>
        </w:rPr>
        <w:t xml:space="preserve"> </w:t>
      </w:r>
      <w:r>
        <w:rPr>
          <w:rFonts w:ascii="Courier New" w:hAnsi="Courier New"/>
        </w:rPr>
        <w:t>MTU:16436</w:t>
      </w:r>
      <w:r>
        <w:rPr>
          <w:rFonts w:ascii="Courier New" w:hAnsi="Courier New"/>
          <w:spacing w:val="-6"/>
        </w:rPr>
        <w:t xml:space="preserve"> </w:t>
      </w:r>
      <w:r>
        <w:rPr>
          <w:rFonts w:ascii="Courier New" w:hAnsi="Courier New"/>
          <w:spacing w:val="-2"/>
        </w:rPr>
        <w:t>Metric:1</w:t>
      </w:r>
    </w:p>
    <w:p>
      <w:pPr>
        <w:pStyle w:val="BodyText"/>
        <w:ind w:left="155" w:right="1843"/>
        <w:rPr>
          <w:rFonts w:ascii="Courier New" w:hAnsi="Courier New"/>
        </w:rPr>
      </w:pPr>
      <w:r>
        <w:rPr>
          <w:rFonts w:ascii="Courier New" w:hAnsi="Courier New"/>
        </w:rPr>
        <w:t>RX packets:2208 errors:0 dropped:0 overruns:0 frame:0 TX</w:t>
      </w:r>
      <w:r>
        <w:rPr>
          <w:rFonts w:ascii="Courier New" w:hAnsi="Courier New"/>
          <w:spacing w:val="-8"/>
        </w:rPr>
        <w:t xml:space="preserve"> </w:t>
      </w:r>
      <w:r>
        <w:rPr>
          <w:rFonts w:ascii="Courier New" w:hAnsi="Courier New"/>
        </w:rPr>
        <w:t>packets:2208</w:t>
      </w:r>
      <w:r>
        <w:rPr>
          <w:rFonts w:ascii="Courier New" w:hAnsi="Courier New"/>
          <w:spacing w:val="-8"/>
        </w:rPr>
        <w:t xml:space="preserve"> </w:t>
      </w:r>
      <w:r>
        <w:rPr>
          <w:rFonts w:ascii="Courier New" w:hAnsi="Courier New"/>
        </w:rPr>
        <w:t>errors:0</w:t>
      </w:r>
      <w:r>
        <w:rPr>
          <w:rFonts w:ascii="Courier New" w:hAnsi="Courier New"/>
          <w:spacing w:val="-8"/>
        </w:rPr>
        <w:t xml:space="preserve"> </w:t>
      </w:r>
      <w:r>
        <w:rPr>
          <w:rFonts w:ascii="Courier New" w:hAnsi="Courier New"/>
        </w:rPr>
        <w:t>dropped:0</w:t>
      </w:r>
      <w:r>
        <w:rPr>
          <w:rFonts w:ascii="Courier New" w:hAnsi="Courier New"/>
          <w:spacing w:val="-8"/>
        </w:rPr>
        <w:t xml:space="preserve"> </w:t>
      </w:r>
      <w:r>
        <w:rPr>
          <w:rFonts w:ascii="Courier New" w:hAnsi="Courier New"/>
        </w:rPr>
        <w:t>overruns:0</w:t>
      </w:r>
      <w:r>
        <w:rPr>
          <w:rFonts w:ascii="Courier New" w:hAnsi="Courier New"/>
          <w:spacing w:val="-8"/>
        </w:rPr>
        <w:t xml:space="preserve"> </w:t>
      </w:r>
      <w:r>
        <w:rPr>
          <w:rFonts w:ascii="Courier New" w:hAnsi="Courier New"/>
        </w:rPr>
        <w:t>carrier:0 collisions:0 txqueuelen:0</w:t>
      </w:r>
    </w:p>
    <w:p>
      <w:pPr>
        <w:pStyle w:val="BodyText"/>
        <w:spacing w:before="1" w:after="0"/>
        <w:rPr>
          <w:rFonts w:ascii="Courier New" w:hAnsi="Courier New"/>
        </w:rPr>
      </w:pPr>
      <w:r>
        <w:rPr>
          <w:rFonts w:ascii="Courier New" w:hAnsi="Courier New"/>
        </w:rPr>
        <w:t>RX</w:t>
      </w:r>
      <w:r>
        <w:rPr>
          <w:rFonts w:ascii="Courier New" w:hAnsi="Courier New"/>
          <w:spacing w:val="-7"/>
        </w:rPr>
        <w:t xml:space="preserve"> </w:t>
      </w:r>
      <w:r>
        <w:rPr>
          <w:rFonts w:ascii="Courier New" w:hAnsi="Courier New"/>
        </w:rPr>
        <w:t>bytes:111490</w:t>
      </w:r>
      <w:r>
        <w:rPr>
          <w:rFonts w:ascii="Courier New" w:hAnsi="Courier New"/>
          <w:spacing w:val="-6"/>
        </w:rPr>
        <w:t xml:space="preserve"> </w:t>
      </w:r>
      <w:r>
        <w:rPr>
          <w:rFonts w:ascii="Courier New" w:hAnsi="Courier New"/>
        </w:rPr>
        <w:t>(108.8</w:t>
      </w:r>
      <w:r>
        <w:rPr>
          <w:rFonts w:ascii="Courier New" w:hAnsi="Courier New"/>
          <w:spacing w:val="-6"/>
        </w:rPr>
        <w:t xml:space="preserve"> </w:t>
      </w:r>
      <w:r>
        <w:rPr>
          <w:rFonts w:ascii="Courier New" w:hAnsi="Courier New"/>
        </w:rPr>
        <w:t>KB)</w:t>
      </w:r>
      <w:r>
        <w:rPr>
          <w:rFonts w:ascii="Courier New" w:hAnsi="Courier New"/>
          <w:spacing w:val="-6"/>
        </w:rPr>
        <w:t xml:space="preserve"> </w:t>
      </w:r>
      <w:r>
        <w:rPr>
          <w:rFonts w:ascii="Courier New" w:hAnsi="Courier New"/>
        </w:rPr>
        <w:t>TX</w:t>
      </w:r>
      <w:r>
        <w:rPr>
          <w:rFonts w:ascii="Courier New" w:hAnsi="Courier New"/>
          <w:spacing w:val="-6"/>
        </w:rPr>
        <w:t xml:space="preserve"> </w:t>
      </w:r>
      <w:r>
        <w:rPr>
          <w:rFonts w:ascii="Courier New" w:hAnsi="Courier New"/>
        </w:rPr>
        <w:t>bytes:111490</w:t>
      </w:r>
      <w:r>
        <w:rPr>
          <w:rFonts w:ascii="Courier New" w:hAnsi="Courier New"/>
          <w:spacing w:val="-6"/>
        </w:rPr>
        <w:t xml:space="preserve"> </w:t>
      </w:r>
      <w:r>
        <w:rPr>
          <w:rFonts w:ascii="Courier New" w:hAnsi="Courier New"/>
        </w:rPr>
        <w:t>(108.8</w:t>
      </w:r>
      <w:r>
        <w:rPr>
          <w:rFonts w:ascii="Courier New" w:hAnsi="Courier New"/>
          <w:spacing w:val="-6"/>
        </w:rPr>
        <w:t xml:space="preserve"> </w:t>
      </w:r>
      <w:r>
        <w:rPr>
          <w:rFonts w:ascii="Courier New" w:hAnsi="Courier New"/>
          <w:spacing w:val="-5"/>
        </w:rPr>
        <w:t>KB)</w:t>
      </w:r>
    </w:p>
    <w:p>
      <w:pPr>
        <w:pStyle w:val="BodyText"/>
        <w:ind w:left="0" w:right="0"/>
        <w:rPr>
          <w:rFonts w:ascii="Courier New" w:hAnsi="Courier New"/>
        </w:rPr>
      </w:pPr>
      <w:r>
        <w:rPr>
          <w:rFonts w:ascii="Courier New" w:hAnsi="Courier New"/>
        </w:rPr>
      </w:r>
    </w:p>
    <w:p>
      <w:pPr>
        <w:pStyle w:val="BodyText"/>
        <w:ind w:left="155" w:right="138"/>
        <w:rPr/>
      </w:pPr>
      <w:r>
        <w:rPr/>
        <w:t>En</w:t>
      </w:r>
      <w:r>
        <w:rPr>
          <w:spacing w:val="-3"/>
        </w:rPr>
        <w:t xml:space="preserve"> </w:t>
      </w:r>
      <w:r>
        <w:rPr/>
        <w:t>el</w:t>
      </w:r>
      <w:r>
        <w:rPr>
          <w:spacing w:val="-5"/>
        </w:rPr>
        <w:t xml:space="preserve"> </w:t>
      </w:r>
      <w:r>
        <w:rPr/>
        <w:t>ejemplo</w:t>
      </w:r>
      <w:r>
        <w:rPr>
          <w:spacing w:val="-3"/>
        </w:rPr>
        <w:t xml:space="preserve"> </w:t>
      </w:r>
      <w:r>
        <w:rPr/>
        <w:t>anterior,</w:t>
      </w:r>
      <w:r>
        <w:rPr>
          <w:spacing w:val="-4"/>
        </w:rPr>
        <w:t xml:space="preserve"> </w:t>
      </w:r>
      <w:r>
        <w:rPr/>
        <w:t>vemos</w:t>
      </w:r>
      <w:r>
        <w:rPr>
          <w:spacing w:val="-4"/>
        </w:rPr>
        <w:t xml:space="preserve"> </w:t>
      </w:r>
      <w:r>
        <w:rPr/>
        <w:t>que</w:t>
      </w:r>
      <w:r>
        <w:rPr>
          <w:spacing w:val="-3"/>
        </w:rPr>
        <w:t xml:space="preserve"> </w:t>
      </w:r>
      <w:r>
        <w:rPr/>
        <w:t>nuestro</w:t>
      </w:r>
      <w:r>
        <w:rPr>
          <w:spacing w:val="-3"/>
        </w:rPr>
        <w:t xml:space="preserve"> </w:t>
      </w:r>
      <w:r>
        <w:rPr/>
        <w:t>sistema</w:t>
      </w:r>
      <w:r>
        <w:rPr>
          <w:spacing w:val="-3"/>
        </w:rPr>
        <w:t xml:space="preserve"> </w:t>
      </w:r>
      <w:r>
        <w:rPr/>
        <w:t>de</w:t>
      </w:r>
      <w:r>
        <w:rPr>
          <w:spacing w:val="-5"/>
        </w:rPr>
        <w:t xml:space="preserve"> </w:t>
      </w:r>
      <w:r>
        <w:rPr/>
        <w:t>prueba</w:t>
      </w:r>
      <w:r>
        <w:rPr>
          <w:spacing w:val="-5"/>
        </w:rPr>
        <w:t xml:space="preserve"> </w:t>
      </w:r>
      <w:r>
        <w:rPr/>
        <w:t>tiene</w:t>
      </w:r>
      <w:r>
        <w:rPr>
          <w:spacing w:val="-3"/>
        </w:rPr>
        <w:t xml:space="preserve"> </w:t>
      </w:r>
      <w:r>
        <w:rPr/>
        <w:t>dos</w:t>
      </w:r>
      <w:r>
        <w:rPr>
          <w:spacing w:val="-4"/>
        </w:rPr>
        <w:t xml:space="preserve"> </w:t>
      </w:r>
      <w:r>
        <w:rPr/>
        <w:t>interfaces</w:t>
      </w:r>
      <w:r>
        <w:rPr>
          <w:spacing w:val="-2"/>
        </w:rPr>
        <w:t xml:space="preserve"> </w:t>
      </w:r>
      <w:r>
        <w:rPr/>
        <w:t>de</w:t>
      </w:r>
      <w:r>
        <w:rPr>
          <w:spacing w:val="-5"/>
        </w:rPr>
        <w:t xml:space="preserve"> </w:t>
      </w:r>
      <w:r>
        <w:rPr/>
        <w:t>red.</w:t>
      </w:r>
      <w:r>
        <w:rPr>
          <w:spacing w:val="-4"/>
        </w:rPr>
        <w:t xml:space="preserve"> </w:t>
      </w:r>
      <w:r>
        <w:rPr/>
        <w:t>La</w:t>
      </w:r>
      <w:r>
        <w:rPr>
          <w:spacing w:val="-3"/>
        </w:rPr>
        <w:t xml:space="preserve"> </w:t>
      </w:r>
      <w:r>
        <w:rPr/>
        <w:t xml:space="preserve">primera, llamada </w:t>
      </w:r>
      <w:r>
        <w:rPr>
          <w:rFonts w:ascii="Courier New" w:hAnsi="Courier New"/>
        </w:rPr>
        <w:t>eth0</w:t>
      </w:r>
      <w:r>
        <w:rPr/>
        <w:t xml:space="preserve">, es la interfaz Ethernet, y la segunda, llamada </w:t>
      </w:r>
      <w:r>
        <w:rPr>
          <w:rFonts w:ascii="Courier New" w:hAnsi="Courier New"/>
        </w:rPr>
        <w:t>lo</w:t>
      </w:r>
      <w:r>
        <w:rPr/>
        <w:t xml:space="preserve">, es la </w:t>
      </w:r>
      <w:r>
        <w:rPr>
          <w:i/>
        </w:rPr>
        <w:t>interfaz loopback</w:t>
      </w:r>
      <w:r>
        <w:rPr/>
        <w:t>, una interfaz virtual que el sistema utiliza para “hablar consigo mismo”.</w:t>
      </w:r>
    </w:p>
    <w:p>
      <w:pPr>
        <w:pStyle w:val="BodyText"/>
        <w:spacing w:before="11" w:after="0"/>
        <w:ind w:left="0" w:right="0"/>
        <w:rPr>
          <w:sz w:val="23"/>
        </w:rPr>
      </w:pPr>
      <w:r>
        <w:rPr>
          <w:sz w:val="23"/>
        </w:rPr>
      </w:r>
    </w:p>
    <w:p>
      <w:pPr>
        <w:pStyle w:val="BodyText"/>
        <w:ind w:left="155" w:right="148"/>
        <w:rPr/>
      </w:pPr>
      <w:r>
        <w:rPr/>
        <w:t>Cuando realizamos un diagnostico ocasional de la red, las cosas más importantes a revisar son la presencia de la palabra “UP” al principio de la cuarta linea de cada interfaz, indicando que la interfaz de red está disponible, y la presencia de una IP</w:t>
      </w:r>
      <w:r>
        <w:rPr>
          <w:spacing w:val="-3"/>
        </w:rPr>
        <w:t xml:space="preserve"> </w:t>
      </w:r>
      <w:r>
        <w:rPr/>
        <w:t xml:space="preserve">válida en el campo </w:t>
      </w:r>
      <w:r>
        <w:rPr>
          <w:rFonts w:ascii="Courier New" w:hAnsi="Courier New"/>
        </w:rPr>
        <w:t>inet</w:t>
      </w:r>
      <w:r>
        <w:rPr>
          <w:rFonts w:ascii="Courier New" w:hAnsi="Courier New"/>
          <w:spacing w:val="-79"/>
        </w:rPr>
        <w:t xml:space="preserve"> </w:t>
      </w:r>
      <w:r>
        <w:rPr>
          <w:rFonts w:ascii="Courier New" w:hAnsi="Courier New"/>
        </w:rPr>
        <w:t>addr</w:t>
      </w:r>
      <w:r>
        <w:rPr>
          <w:rFonts w:ascii="Courier New" w:hAnsi="Courier New"/>
          <w:spacing w:val="-79"/>
        </w:rPr>
        <w:t xml:space="preserve"> </w:t>
      </w:r>
      <w:r>
        <w:rPr/>
        <w:t>de la segunda</w:t>
      </w:r>
      <w:r>
        <w:rPr>
          <w:spacing w:val="-5"/>
        </w:rPr>
        <w:t xml:space="preserve"> </w:t>
      </w:r>
      <w:r>
        <w:rPr/>
        <w:t>línea.</w:t>
      </w:r>
      <w:r>
        <w:rPr>
          <w:spacing w:val="-4"/>
        </w:rPr>
        <w:t xml:space="preserve"> </w:t>
      </w:r>
      <w:r>
        <w:rPr/>
        <w:t>Para</w:t>
      </w:r>
      <w:r>
        <w:rPr>
          <w:spacing w:val="-5"/>
        </w:rPr>
        <w:t xml:space="preserve"> </w:t>
      </w:r>
      <w:r>
        <w:rPr/>
        <w:t>sistemas</w:t>
      </w:r>
      <w:r>
        <w:rPr>
          <w:spacing w:val="-4"/>
        </w:rPr>
        <w:t xml:space="preserve"> </w:t>
      </w:r>
      <w:r>
        <w:rPr/>
        <w:t>que</w:t>
      </w:r>
      <w:r>
        <w:rPr>
          <w:spacing w:val="-4"/>
        </w:rPr>
        <w:t xml:space="preserve"> </w:t>
      </w:r>
      <w:r>
        <w:rPr/>
        <w:t>usen</w:t>
      </w:r>
      <w:r>
        <w:rPr>
          <w:spacing w:val="-4"/>
        </w:rPr>
        <w:t xml:space="preserve"> </w:t>
      </w:r>
      <w:r>
        <w:rPr/>
        <w:t>DHCP</w:t>
      </w:r>
      <w:r>
        <w:rPr>
          <w:spacing w:val="-12"/>
        </w:rPr>
        <w:t xml:space="preserve"> </w:t>
      </w:r>
      <w:r>
        <w:rPr/>
        <w:t>(Dynamic</w:t>
      </w:r>
      <w:r>
        <w:rPr>
          <w:spacing w:val="-5"/>
        </w:rPr>
        <w:t xml:space="preserve"> </w:t>
      </w:r>
      <w:r>
        <w:rPr/>
        <w:t>Host</w:t>
      </w:r>
      <w:r>
        <w:rPr>
          <w:spacing w:val="-4"/>
        </w:rPr>
        <w:t xml:space="preserve"> </w:t>
      </w:r>
      <w:r>
        <w:rPr/>
        <w:t>Configuration</w:t>
      </w:r>
      <w:r>
        <w:rPr>
          <w:spacing w:val="-4"/>
        </w:rPr>
        <w:t xml:space="preserve"> </w:t>
      </w:r>
      <w:r>
        <w:rPr/>
        <w:t>Protocol</w:t>
      </w:r>
      <w:r>
        <w:rPr>
          <w:spacing w:val="-4"/>
        </w:rPr>
        <w:t xml:space="preserve"> </w:t>
      </w:r>
      <w:r>
        <w:rPr/>
        <w:t>–</w:t>
      </w:r>
      <w:r>
        <w:rPr>
          <w:spacing w:val="-4"/>
        </w:rPr>
        <w:t xml:space="preserve"> </w:t>
      </w:r>
      <w:r>
        <w:rPr/>
        <w:t>Protocolo</w:t>
      </w:r>
      <w:r>
        <w:rPr>
          <w:spacing w:val="-4"/>
        </w:rPr>
        <w:t xml:space="preserve"> </w:t>
      </w:r>
      <w:r>
        <w:rPr/>
        <w:t>de configuración dinámica de host), una IP</w:t>
      </w:r>
      <w:r>
        <w:rPr>
          <w:spacing w:val="-1"/>
        </w:rPr>
        <w:t xml:space="preserve"> </w:t>
      </w:r>
      <w:r>
        <w:rPr/>
        <w:t>válida en este campo verificará que el DHCP</w:t>
      </w:r>
      <w:r>
        <w:rPr>
          <w:spacing w:val="-1"/>
        </w:rPr>
        <w:t xml:space="preserve"> </w:t>
      </w:r>
      <w:r>
        <w:rPr/>
        <w:t xml:space="preserve">está </w:t>
      </w:r>
      <w:r>
        <w:rPr>
          <w:spacing w:val="-2"/>
        </w:rPr>
        <w:t>funcionando.</w:t>
      </w:r>
    </w:p>
    <w:p>
      <w:pPr>
        <w:pStyle w:val="BodyText"/>
        <w:ind w:left="0" w:right="0"/>
        <w:rPr/>
      </w:pPr>
      <w:r>
        <w:rPr/>
      </w:r>
    </w:p>
    <w:p>
      <w:pPr>
        <w:pStyle w:val="BodyText"/>
        <w:ind w:left="155" w:right="135"/>
        <w:rPr/>
      </w:pPr>
      <w:r>
        <w:rPr/>
        <w:t>Usando</w:t>
      </w:r>
      <w:r>
        <w:rPr>
          <w:spacing w:val="-3"/>
        </w:rPr>
        <w:t xml:space="preserve"> </w:t>
      </w:r>
      <w:r>
        <w:rPr/>
        <w:t>la</w:t>
      </w:r>
      <w:r>
        <w:rPr>
          <w:spacing w:val="-4"/>
        </w:rPr>
        <w:t xml:space="preserve"> </w:t>
      </w:r>
      <w:r>
        <w:rPr/>
        <w:t>opción</w:t>
      </w:r>
      <w:r>
        <w:rPr>
          <w:spacing w:val="-3"/>
        </w:rPr>
        <w:t xml:space="preserve"> </w:t>
      </w:r>
      <w:r>
        <w:rPr/>
        <w:t>“-r”</w:t>
      </w:r>
      <w:r>
        <w:rPr>
          <w:spacing w:val="-2"/>
        </w:rPr>
        <w:t xml:space="preserve"> </w:t>
      </w:r>
      <w:r>
        <w:rPr/>
        <w:t>mostrará</w:t>
      </w:r>
      <w:r>
        <w:rPr>
          <w:spacing w:val="-4"/>
        </w:rPr>
        <w:t xml:space="preserve"> </w:t>
      </w:r>
      <w:r>
        <w:rPr/>
        <w:t>la</w:t>
      </w:r>
      <w:r>
        <w:rPr>
          <w:spacing w:val="-2"/>
        </w:rPr>
        <w:t xml:space="preserve"> </w:t>
      </w:r>
      <w:r>
        <w:rPr/>
        <w:t>tabla</w:t>
      </w:r>
      <w:r>
        <w:rPr>
          <w:spacing w:val="-4"/>
        </w:rPr>
        <w:t xml:space="preserve"> </w:t>
      </w:r>
      <w:r>
        <w:rPr/>
        <w:t>de</w:t>
      </w:r>
      <w:r>
        <w:rPr>
          <w:spacing w:val="-4"/>
        </w:rPr>
        <w:t xml:space="preserve"> </w:t>
      </w:r>
      <w:r>
        <w:rPr/>
        <w:t>rutas</w:t>
      </w:r>
      <w:r>
        <w:rPr>
          <w:spacing w:val="-1"/>
        </w:rPr>
        <w:t xml:space="preserve"> </w:t>
      </w:r>
      <w:r>
        <w:rPr/>
        <w:t>de</w:t>
      </w:r>
      <w:r>
        <w:rPr>
          <w:spacing w:val="-4"/>
        </w:rPr>
        <w:t xml:space="preserve"> </w:t>
      </w:r>
      <w:r>
        <w:rPr/>
        <w:t>red</w:t>
      </w:r>
      <w:r>
        <w:rPr>
          <w:spacing w:val="-3"/>
        </w:rPr>
        <w:t xml:space="preserve"> </w:t>
      </w:r>
      <w:r>
        <w:rPr/>
        <w:t>del</w:t>
      </w:r>
      <w:r>
        <w:rPr>
          <w:spacing w:val="-2"/>
        </w:rPr>
        <w:t xml:space="preserve"> </w:t>
      </w:r>
      <w:r>
        <w:rPr/>
        <w:t>kernel.</w:t>
      </w:r>
      <w:r>
        <w:rPr>
          <w:spacing w:val="-2"/>
        </w:rPr>
        <w:t xml:space="preserve"> </w:t>
      </w:r>
      <w:r>
        <w:rPr/>
        <w:t>Ésto</w:t>
      </w:r>
      <w:r>
        <w:rPr>
          <w:spacing w:val="-3"/>
        </w:rPr>
        <w:t xml:space="preserve"> </w:t>
      </w:r>
      <w:r>
        <w:rPr/>
        <w:t>muestra</w:t>
      </w:r>
      <w:r>
        <w:rPr>
          <w:spacing w:val="-2"/>
        </w:rPr>
        <w:t xml:space="preserve"> </w:t>
      </w:r>
      <w:r>
        <w:rPr/>
        <w:t>como</w:t>
      </w:r>
      <w:r>
        <w:rPr>
          <w:spacing w:val="-3"/>
        </w:rPr>
        <w:t xml:space="preserve"> </w:t>
      </w:r>
      <w:r>
        <w:rPr/>
        <w:t>está configurada la red para enviar paquetes de red a red:</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netstat</w:t>
      </w:r>
      <w:r>
        <w:rPr>
          <w:rFonts w:ascii="Courier New" w:hAnsi="Courier New"/>
          <w:b/>
          <w:spacing w:val="-7"/>
          <w:sz w:val="24"/>
        </w:rPr>
        <w:t xml:space="preserve"> </w:t>
      </w:r>
      <w:r>
        <w:rPr>
          <w:rFonts w:ascii="Courier New" w:hAnsi="Courier New"/>
          <w:b/>
          <w:sz w:val="24"/>
        </w:rPr>
        <w:t>-</w:t>
      </w:r>
      <w:r>
        <w:rPr>
          <w:rFonts w:ascii="Courier New" w:hAnsi="Courier New"/>
          <w:b/>
          <w:spacing w:val="-10"/>
          <w:sz w:val="24"/>
        </w:rPr>
        <w:t>r</w:t>
      </w:r>
    </w:p>
    <w:p>
      <w:pPr>
        <w:pStyle w:val="BodyText"/>
        <w:spacing w:before="1" w:after="0"/>
        <w:rPr>
          <w:rFonts w:ascii="Courier New" w:hAnsi="Courier New"/>
        </w:rPr>
      </w:pPr>
      <w:r>
        <w:rPr>
          <w:rFonts w:ascii="Courier New" w:hAnsi="Courier New"/>
        </w:rPr>
        <w:t>Kernel</w:t>
      </w:r>
      <w:r>
        <w:rPr>
          <w:rFonts w:ascii="Courier New" w:hAnsi="Courier New"/>
          <w:spacing w:val="-5"/>
        </w:rPr>
        <w:t xml:space="preserve"> </w:t>
      </w:r>
      <w:r>
        <w:rPr>
          <w:rFonts w:ascii="Courier New" w:hAnsi="Courier New"/>
        </w:rPr>
        <w:t>IP</w:t>
      </w:r>
      <w:r>
        <w:rPr>
          <w:rFonts w:ascii="Courier New" w:hAnsi="Courier New"/>
          <w:spacing w:val="-5"/>
        </w:rPr>
        <w:t xml:space="preserve"> </w:t>
      </w:r>
      <w:r>
        <w:rPr>
          <w:rFonts w:ascii="Courier New" w:hAnsi="Courier New"/>
        </w:rPr>
        <w:t>routing</w:t>
      </w:r>
      <w:r>
        <w:rPr>
          <w:rFonts w:ascii="Courier New" w:hAnsi="Courier New"/>
          <w:spacing w:val="-5"/>
        </w:rPr>
        <w:t xml:space="preserve"> </w:t>
      </w:r>
      <w:r>
        <w:rPr>
          <w:rFonts w:ascii="Courier New" w:hAnsi="Courier New"/>
          <w:spacing w:val="-2"/>
        </w:rPr>
        <w:t>table</w:t>
      </w:r>
    </w:p>
    <w:p>
      <w:pPr>
        <w:pStyle w:val="BodyText"/>
        <w:tabs>
          <w:tab w:val="clear" w:pos="720"/>
          <w:tab w:val="left" w:pos="3899" w:leader="none"/>
          <w:tab w:val="left" w:pos="5915" w:leader="none"/>
        </w:tabs>
        <w:ind w:left="155" w:right="979"/>
        <w:rPr>
          <w:rFonts w:ascii="Courier New" w:hAnsi="Courier New"/>
        </w:rPr>
      </w:pPr>
      <w:r>
        <w:rPr>
          <w:rFonts w:ascii="Courier New" w:hAnsi="Courier New"/>
        </w:rPr>
        <w:t>Destination</w:t>
      </w:r>
      <w:r>
        <w:rPr>
          <w:rFonts w:ascii="Courier New" w:hAnsi="Courier New"/>
          <w:spacing w:val="80"/>
        </w:rPr>
        <w:t xml:space="preserve"> </w:t>
      </w:r>
      <w:r>
        <w:rPr>
          <w:rFonts w:ascii="Courier New" w:hAnsi="Courier New"/>
        </w:rPr>
        <w:t>Gateway</w:t>
        <w:tab/>
      </w:r>
      <w:r>
        <w:rPr>
          <w:rFonts w:ascii="Courier New" w:hAnsi="Courier New"/>
          <w:spacing w:val="-2"/>
        </w:rPr>
        <w:t>Genmask</w:t>
      </w:r>
      <w:r>
        <w:rPr>
          <w:rFonts w:ascii="Courier New" w:hAnsi="Courier New"/>
        </w:rPr>
        <w:tab/>
        <w:t>Flags</w:t>
      </w:r>
      <w:r>
        <w:rPr>
          <w:rFonts w:ascii="Courier New" w:hAnsi="Courier New"/>
          <w:spacing w:val="-13"/>
        </w:rPr>
        <w:t xml:space="preserve"> </w:t>
      </w:r>
      <w:r>
        <w:rPr>
          <w:rFonts w:ascii="Courier New" w:hAnsi="Courier New"/>
        </w:rPr>
        <w:t>MSS</w:t>
      </w:r>
      <w:r>
        <w:rPr>
          <w:rFonts w:ascii="Courier New" w:hAnsi="Courier New"/>
          <w:spacing w:val="-13"/>
        </w:rPr>
        <w:t xml:space="preserve"> </w:t>
      </w:r>
      <w:r>
        <w:rPr>
          <w:rFonts w:ascii="Courier New" w:hAnsi="Courier New"/>
        </w:rPr>
        <w:t>Window</w:t>
      </w:r>
      <w:r>
        <w:rPr>
          <w:rFonts w:ascii="Courier New" w:hAnsi="Courier New"/>
          <w:spacing w:val="-13"/>
        </w:rPr>
        <w:t xml:space="preserve"> </w:t>
      </w:r>
      <w:r>
        <w:rPr>
          <w:rFonts w:ascii="Courier New" w:hAnsi="Courier New"/>
        </w:rPr>
        <w:t xml:space="preserve">irtt </w:t>
      </w:r>
      <w:r>
        <w:rPr>
          <w:rFonts w:ascii="Courier New" w:hAnsi="Courier New"/>
          <w:spacing w:val="-2"/>
        </w:rPr>
        <w:t>Iface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3899" w:leader="none"/>
          <w:tab w:val="left" w:pos="6779" w:leader="none"/>
          <w:tab w:val="left" w:pos="7355" w:leader="none"/>
          <w:tab w:val="left" w:pos="8363" w:leader="none"/>
          <w:tab w:val="left" w:pos="9083" w:leader="none"/>
        </w:tabs>
        <w:rPr>
          <w:rFonts w:ascii="Courier New" w:hAnsi="Courier New"/>
        </w:rPr>
      </w:pPr>
      <w:r>
        <w:rPr>
          <w:rFonts w:ascii="Courier New" w:hAnsi="Courier New"/>
        </w:rPr>
        <w:t>192.168.1.0</w:t>
      </w:r>
      <w:r>
        <w:rPr>
          <w:rFonts w:ascii="Courier New" w:hAnsi="Courier New"/>
          <w:spacing w:val="60"/>
          <w:w w:val="150"/>
        </w:rPr>
        <w:t xml:space="preserve"> </w:t>
      </w:r>
      <w:r>
        <w:rPr>
          <w:rFonts w:ascii="Courier New" w:hAnsi="Courier New"/>
          <w:spacing w:val="-10"/>
        </w:rPr>
        <w:t>*</w:t>
      </w:r>
      <w:r>
        <w:rPr>
          <w:rFonts w:ascii="Courier New" w:hAnsi="Courier New"/>
        </w:rPr>
        <w:tab/>
        <w:t>255.255.255.0</w:t>
      </w:r>
      <w:r>
        <w:rPr>
          <w:rFonts w:ascii="Courier New" w:hAnsi="Courier New"/>
          <w:spacing w:val="-13"/>
        </w:rPr>
        <w:t xml:space="preserve"> </w:t>
      </w:r>
      <w:r>
        <w:rPr>
          <w:rFonts w:ascii="Courier New" w:hAnsi="Courier New"/>
          <w:spacing w:val="-10"/>
        </w:rPr>
        <w:t>U</w:t>
      </w:r>
      <w:r>
        <w:rPr>
          <w:rFonts w:ascii="Courier New" w:hAnsi="Courier New"/>
        </w:rPr>
        <w:tab/>
      </w:r>
      <w:r>
        <w:rPr>
          <w:rFonts w:ascii="Courier New" w:hAnsi="Courier New"/>
          <w:spacing w:val="-10"/>
        </w:rPr>
        <w:t>0</w:t>
      </w:r>
      <w:r>
        <w:rPr>
          <w:rFonts w:ascii="Courier New" w:hAnsi="Courier New"/>
        </w:rPr>
        <w:tab/>
      </w:r>
      <w:r>
        <w:rPr>
          <w:rFonts w:ascii="Courier New" w:hAnsi="Courier New"/>
          <w:spacing w:val="-10"/>
        </w:rPr>
        <w:t>0</w:t>
      </w:r>
      <w:r>
        <w:rPr>
          <w:rFonts w:ascii="Courier New" w:hAnsi="Courier New"/>
        </w:rPr>
        <w:tab/>
      </w:r>
      <w:r>
        <w:rPr>
          <w:rFonts w:ascii="Courier New" w:hAnsi="Courier New"/>
          <w:spacing w:val="-10"/>
        </w:rPr>
        <w:t>0</w:t>
      </w:r>
      <w:r>
        <w:rPr>
          <w:rFonts w:ascii="Courier New" w:hAnsi="Courier New"/>
        </w:rPr>
        <w:tab/>
      </w:r>
      <w:r>
        <w:rPr>
          <w:rFonts w:ascii="Courier New" w:hAnsi="Courier New"/>
          <w:spacing w:val="-4"/>
        </w:rPr>
        <w:t>eth0</w:t>
      </w:r>
    </w:p>
    <w:p>
      <w:pPr>
        <w:pStyle w:val="BodyText"/>
        <w:tabs>
          <w:tab w:val="clear" w:pos="720"/>
          <w:tab w:val="left" w:pos="2027" w:leader="none"/>
          <w:tab w:val="left" w:pos="5915" w:leader="none"/>
          <w:tab w:val="left" w:pos="6779" w:leader="none"/>
          <w:tab w:val="left" w:pos="7355" w:leader="none"/>
          <w:tab w:val="left" w:pos="8363" w:leader="none"/>
          <w:tab w:val="left" w:pos="9083" w:leader="none"/>
        </w:tabs>
        <w:spacing w:before="74" w:after="0"/>
        <w:rPr>
          <w:rFonts w:ascii="Courier New" w:hAnsi="Courier New"/>
        </w:rPr>
      </w:pPr>
      <w:r>
        <w:rPr>
          <w:rFonts w:ascii="Courier New" w:hAnsi="Courier New"/>
          <w:spacing w:val="-2"/>
        </w:rPr>
        <w:t>default</w:t>
      </w:r>
      <w:r>
        <w:rPr>
          <w:rFonts w:ascii="Courier New" w:hAnsi="Courier New"/>
        </w:rPr>
        <w:tab/>
        <w:t>192.168.1.1</w:t>
      </w:r>
      <w:r>
        <w:rPr>
          <w:rFonts w:ascii="Courier New" w:hAnsi="Courier New"/>
          <w:spacing w:val="60"/>
          <w:w w:val="150"/>
        </w:rPr>
        <w:t xml:space="preserve"> </w:t>
      </w:r>
      <w:r>
        <w:rPr>
          <w:rFonts w:ascii="Courier New" w:hAnsi="Courier New"/>
          <w:spacing w:val="-2"/>
        </w:rPr>
        <w:t>0.0.0.0</w:t>
      </w:r>
      <w:r>
        <w:rPr>
          <w:rFonts w:ascii="Courier New" w:hAnsi="Courier New"/>
        </w:rPr>
        <w:tab/>
      </w:r>
      <w:r>
        <w:rPr>
          <w:rFonts w:ascii="Courier New" w:hAnsi="Courier New"/>
          <w:spacing w:val="-5"/>
        </w:rPr>
        <w:t>UG</w:t>
      </w:r>
      <w:r>
        <w:rPr>
          <w:rFonts w:ascii="Courier New" w:hAnsi="Courier New"/>
        </w:rPr>
        <w:tab/>
      </w:r>
      <w:r>
        <w:rPr>
          <w:rFonts w:ascii="Courier New" w:hAnsi="Courier New"/>
          <w:spacing w:val="-10"/>
        </w:rPr>
        <w:t>0</w:t>
      </w:r>
      <w:r>
        <w:rPr>
          <w:rFonts w:ascii="Courier New" w:hAnsi="Courier New"/>
        </w:rPr>
        <w:tab/>
      </w:r>
      <w:r>
        <w:rPr>
          <w:rFonts w:ascii="Courier New" w:hAnsi="Courier New"/>
          <w:spacing w:val="-10"/>
        </w:rPr>
        <w:t>0</w:t>
      </w:r>
      <w:r>
        <w:rPr>
          <w:rFonts w:ascii="Courier New" w:hAnsi="Courier New"/>
        </w:rPr>
        <w:tab/>
      </w:r>
      <w:r>
        <w:rPr>
          <w:rFonts w:ascii="Courier New" w:hAnsi="Courier New"/>
          <w:spacing w:val="-10"/>
        </w:rPr>
        <w:t>0</w:t>
      </w:r>
      <w:r>
        <w:rPr>
          <w:rFonts w:ascii="Courier New" w:hAnsi="Courier New"/>
        </w:rPr>
        <w:tab/>
      </w:r>
      <w:r>
        <w:rPr>
          <w:rFonts w:ascii="Courier New" w:hAnsi="Courier New"/>
          <w:spacing w:val="-4"/>
        </w:rPr>
        <w:t>eth0</w:t>
      </w:r>
    </w:p>
    <w:p>
      <w:pPr>
        <w:pStyle w:val="BodyText"/>
        <w:ind w:left="0" w:right="0"/>
        <w:rPr>
          <w:rFonts w:ascii="Courier New" w:hAnsi="Courier New"/>
        </w:rPr>
      </w:pPr>
      <w:r>
        <w:rPr>
          <w:rFonts w:ascii="Courier New" w:hAnsi="Courier New"/>
        </w:rPr>
      </w:r>
    </w:p>
    <w:p>
      <w:pPr>
        <w:pStyle w:val="BodyText"/>
        <w:ind w:left="155" w:right="173"/>
        <w:rPr/>
      </w:pPr>
      <w:r>
        <w:rPr/>
        <w:t>En</w:t>
      </w:r>
      <w:r>
        <w:rPr>
          <w:spacing w:val="-2"/>
        </w:rPr>
        <w:t xml:space="preserve"> </w:t>
      </w:r>
      <w:r>
        <w:rPr/>
        <w:t>este</w:t>
      </w:r>
      <w:r>
        <w:rPr>
          <w:spacing w:val="-4"/>
        </w:rPr>
        <w:t xml:space="preserve"> </w:t>
      </w:r>
      <w:r>
        <w:rPr/>
        <w:t>ejemplo</w:t>
      </w:r>
      <w:r>
        <w:rPr>
          <w:spacing w:val="-2"/>
        </w:rPr>
        <w:t xml:space="preserve"> </w:t>
      </w:r>
      <w:r>
        <w:rPr/>
        <w:t>sencillo,</w:t>
      </w:r>
      <w:r>
        <w:rPr>
          <w:spacing w:val="-2"/>
        </w:rPr>
        <w:t xml:space="preserve"> </w:t>
      </w:r>
      <w:r>
        <w:rPr/>
        <w:t>vemos</w:t>
      </w:r>
      <w:r>
        <w:rPr>
          <w:spacing w:val="-3"/>
        </w:rPr>
        <w:t xml:space="preserve"> </w:t>
      </w:r>
      <w:r>
        <w:rPr/>
        <w:t>un</w:t>
      </w:r>
      <w:r>
        <w:rPr>
          <w:spacing w:val="-3"/>
        </w:rPr>
        <w:t xml:space="preserve"> </w:t>
      </w:r>
      <w:r>
        <w:rPr/>
        <w:t>tabla</w:t>
      </w:r>
      <w:r>
        <w:rPr>
          <w:spacing w:val="-4"/>
        </w:rPr>
        <w:t xml:space="preserve"> </w:t>
      </w:r>
      <w:r>
        <w:rPr/>
        <w:t>de</w:t>
      </w:r>
      <w:r>
        <w:rPr>
          <w:spacing w:val="-4"/>
        </w:rPr>
        <w:t xml:space="preserve"> </w:t>
      </w:r>
      <w:r>
        <w:rPr/>
        <w:t>rutas</w:t>
      </w:r>
      <w:r>
        <w:rPr>
          <w:spacing w:val="-3"/>
        </w:rPr>
        <w:t xml:space="preserve"> </w:t>
      </w:r>
      <w:r>
        <w:rPr/>
        <w:t>típica</w:t>
      </w:r>
      <w:r>
        <w:rPr>
          <w:spacing w:val="-4"/>
        </w:rPr>
        <w:t xml:space="preserve"> </w:t>
      </w:r>
      <w:r>
        <w:rPr/>
        <w:t>de</w:t>
      </w:r>
      <w:r>
        <w:rPr>
          <w:spacing w:val="-4"/>
        </w:rPr>
        <w:t xml:space="preserve"> </w:t>
      </w:r>
      <w:r>
        <w:rPr/>
        <w:t>una</w:t>
      </w:r>
      <w:r>
        <w:rPr>
          <w:spacing w:val="-2"/>
        </w:rPr>
        <w:t xml:space="preserve"> </w:t>
      </w:r>
      <w:r>
        <w:rPr/>
        <w:t>máquina</w:t>
      </w:r>
      <w:r>
        <w:rPr>
          <w:spacing w:val="-2"/>
        </w:rPr>
        <w:t xml:space="preserve"> </w:t>
      </w:r>
      <w:r>
        <w:rPr/>
        <w:t>cliente</w:t>
      </w:r>
      <w:r>
        <w:rPr>
          <w:spacing w:val="-2"/>
        </w:rPr>
        <w:t xml:space="preserve"> </w:t>
      </w:r>
      <w:r>
        <w:rPr/>
        <w:t>en</w:t>
      </w:r>
      <w:r>
        <w:rPr>
          <w:spacing w:val="-3"/>
        </w:rPr>
        <w:t xml:space="preserve"> </w:t>
      </w:r>
      <w:r>
        <w:rPr/>
        <w:t>una</w:t>
      </w:r>
      <w:r>
        <w:rPr>
          <w:spacing w:val="-4"/>
        </w:rPr>
        <w:t xml:space="preserve"> </w:t>
      </w:r>
      <w:r>
        <w:rPr/>
        <w:t>LAN</w:t>
      </w:r>
      <w:r>
        <w:rPr>
          <w:spacing w:val="-3"/>
        </w:rPr>
        <w:t xml:space="preserve"> </w:t>
      </w:r>
      <w:r>
        <w:rPr/>
        <w:t xml:space="preserve">(Local Area Network – Red de Área Local) detrás de un cortafuegos/router. La primera línea de la lista muestra el destino </w:t>
      </w:r>
      <w:r>
        <w:rPr>
          <w:rFonts w:ascii="Courier New" w:hAnsi="Courier New"/>
        </w:rPr>
        <w:t>192.168.1.0</w:t>
      </w:r>
      <w:r>
        <w:rPr/>
        <w:t>. Las direcciones IP</w:t>
      </w:r>
      <w:r>
        <w:rPr>
          <w:spacing w:val="-2"/>
        </w:rPr>
        <w:t xml:space="preserve"> </w:t>
      </w:r>
      <w:r>
        <w:rPr/>
        <w:t xml:space="preserve">terminadas en cero se refieren a redes en lugar de a hosts individuales, así que este destino significa cualquier host de la LAN. El siguiente campo, </w:t>
      </w:r>
      <w:r>
        <w:rPr>
          <w:rFonts w:ascii="Courier New" w:hAnsi="Courier New"/>
        </w:rPr>
        <w:t>Gateway</w:t>
      </w:r>
      <w:r>
        <w:rPr/>
        <w:t>, es el nombre de la dirección IP</w:t>
      </w:r>
      <w:r>
        <w:rPr>
          <w:spacing w:val="-6"/>
        </w:rPr>
        <w:t xml:space="preserve"> </w:t>
      </w:r>
      <w:r>
        <w:rPr/>
        <w:t xml:space="preserve">de la puerta de enlace (router) usada para ir del host actual a la red de destino. Un asterisco en este campo indica que no se necesita puerta de </w:t>
      </w:r>
      <w:r>
        <w:rPr>
          <w:spacing w:val="-2"/>
        </w:rPr>
        <w:t>enlace.</w:t>
      </w:r>
    </w:p>
    <w:p>
      <w:pPr>
        <w:pStyle w:val="BodyText"/>
        <w:ind w:left="0" w:right="0"/>
        <w:rPr/>
      </w:pPr>
      <w:r>
        <w:rPr/>
      </w:r>
    </w:p>
    <w:p>
      <w:pPr>
        <w:pStyle w:val="BodyText"/>
        <w:ind w:left="155" w:right="156"/>
        <w:jc w:val="both"/>
        <w:rPr/>
      </w:pPr>
      <w:r>
        <w:rPr/>
        <w:t xml:space="preserve">La última línea contiene el destino </w:t>
      </w:r>
      <w:r>
        <w:rPr>
          <w:rFonts w:ascii="Courier New" w:hAnsi="Courier New"/>
        </w:rPr>
        <w:t>default</w:t>
      </w:r>
      <w:r>
        <w:rPr/>
        <w:t>. Ésto significa todo el tráfico destinado a una red que no</w:t>
      </w:r>
      <w:r>
        <w:rPr>
          <w:spacing w:val="-1"/>
        </w:rPr>
        <w:t xml:space="preserve"> </w:t>
      </w:r>
      <w:r>
        <w:rPr/>
        <w:t>esté listada de</w:t>
      </w:r>
      <w:r>
        <w:rPr>
          <w:spacing w:val="-2"/>
        </w:rPr>
        <w:t xml:space="preserve"> </w:t>
      </w:r>
      <w:r>
        <w:rPr/>
        <w:t>ninguna forma</w:t>
      </w:r>
      <w:r>
        <w:rPr>
          <w:spacing w:val="-2"/>
        </w:rPr>
        <w:t xml:space="preserve"> </w:t>
      </w:r>
      <w:r>
        <w:rPr/>
        <w:t>en la</w:t>
      </w:r>
      <w:r>
        <w:rPr>
          <w:spacing w:val="-2"/>
        </w:rPr>
        <w:t xml:space="preserve"> </w:t>
      </w:r>
      <w:r>
        <w:rPr/>
        <w:t>tabla.</w:t>
      </w:r>
      <w:r>
        <w:rPr>
          <w:spacing w:val="-1"/>
        </w:rPr>
        <w:t xml:space="preserve"> </w:t>
      </w:r>
      <w:r>
        <w:rPr/>
        <w:t>En nuestro</w:t>
      </w:r>
      <w:r>
        <w:rPr>
          <w:spacing w:val="-1"/>
        </w:rPr>
        <w:t xml:space="preserve"> </w:t>
      </w:r>
      <w:r>
        <w:rPr/>
        <w:t>ejemplo,</w:t>
      </w:r>
      <w:r>
        <w:rPr>
          <w:spacing w:val="-1"/>
        </w:rPr>
        <w:t xml:space="preserve"> </w:t>
      </w:r>
      <w:r>
        <w:rPr/>
        <w:t>vemos</w:t>
      </w:r>
      <w:r>
        <w:rPr>
          <w:spacing w:val="-1"/>
        </w:rPr>
        <w:t xml:space="preserve"> </w:t>
      </w:r>
      <w:r>
        <w:rPr/>
        <w:t>que</w:t>
      </w:r>
      <w:r>
        <w:rPr>
          <w:spacing w:val="-2"/>
        </w:rPr>
        <w:t xml:space="preserve"> </w:t>
      </w:r>
      <w:r>
        <w:rPr/>
        <w:t>la puerta</w:t>
      </w:r>
      <w:r>
        <w:rPr>
          <w:spacing w:val="-2"/>
        </w:rPr>
        <w:t xml:space="preserve"> </w:t>
      </w:r>
      <w:r>
        <w:rPr/>
        <w:t>de enlace está definida</w:t>
      </w:r>
      <w:r>
        <w:rPr>
          <w:spacing w:val="-5"/>
        </w:rPr>
        <w:t xml:space="preserve"> </w:t>
      </w:r>
      <w:r>
        <w:rPr/>
        <w:t>como</w:t>
      </w:r>
      <w:r>
        <w:rPr>
          <w:spacing w:val="-4"/>
        </w:rPr>
        <w:t xml:space="preserve"> </w:t>
      </w:r>
      <w:r>
        <w:rPr/>
        <w:t>un</w:t>
      </w:r>
      <w:r>
        <w:rPr>
          <w:spacing w:val="-4"/>
        </w:rPr>
        <w:t xml:space="preserve"> </w:t>
      </w:r>
      <w:r>
        <w:rPr/>
        <w:t>router</w:t>
      </w:r>
      <w:r>
        <w:rPr>
          <w:spacing w:val="-3"/>
        </w:rPr>
        <w:t xml:space="preserve"> </w:t>
      </w:r>
      <w:r>
        <w:rPr/>
        <w:t>con</w:t>
      </w:r>
      <w:r>
        <w:rPr>
          <w:spacing w:val="-4"/>
        </w:rPr>
        <w:t xml:space="preserve"> </w:t>
      </w:r>
      <w:r>
        <w:rPr/>
        <w:t>la</w:t>
      </w:r>
      <w:r>
        <w:rPr>
          <w:spacing w:val="-5"/>
        </w:rPr>
        <w:t xml:space="preserve"> </w:t>
      </w:r>
      <w:r>
        <w:rPr/>
        <w:t>dirección</w:t>
      </w:r>
      <w:r>
        <w:rPr>
          <w:spacing w:val="-1"/>
        </w:rPr>
        <w:t xml:space="preserve"> </w:t>
      </w:r>
      <w:r>
        <w:rPr>
          <w:rFonts w:ascii="Courier New" w:hAnsi="Courier New"/>
        </w:rPr>
        <w:t>192.168.1.1</w:t>
      </w:r>
      <w:r>
        <w:rPr/>
        <w:t>,</w:t>
      </w:r>
      <w:r>
        <w:rPr>
          <w:spacing w:val="-4"/>
        </w:rPr>
        <w:t xml:space="preserve"> </w:t>
      </w:r>
      <w:r>
        <w:rPr/>
        <w:t>que</w:t>
      </w:r>
      <w:r>
        <w:rPr>
          <w:spacing w:val="-5"/>
        </w:rPr>
        <w:t xml:space="preserve"> </w:t>
      </w:r>
      <w:r>
        <w:rPr/>
        <w:t>presumiblemente</w:t>
      </w:r>
      <w:r>
        <w:rPr>
          <w:spacing w:val="-5"/>
        </w:rPr>
        <w:t xml:space="preserve"> </w:t>
      </w:r>
      <w:r>
        <w:rPr/>
        <w:t>sabe</w:t>
      </w:r>
      <w:r>
        <w:rPr>
          <w:spacing w:val="-3"/>
        </w:rPr>
        <w:t xml:space="preserve"> </w:t>
      </w:r>
      <w:r>
        <w:rPr/>
        <w:t>que</w:t>
      </w:r>
      <w:r>
        <w:rPr>
          <w:spacing w:val="-5"/>
        </w:rPr>
        <w:t xml:space="preserve"> </w:t>
      </w:r>
      <w:r>
        <w:rPr/>
        <w:t>hacer</w:t>
      </w:r>
      <w:r>
        <w:rPr>
          <w:spacing w:val="-3"/>
        </w:rPr>
        <w:t xml:space="preserve"> </w:t>
      </w:r>
      <w:r>
        <w:rPr/>
        <w:t>con el destino del tráfico.</w:t>
      </w:r>
    </w:p>
    <w:p>
      <w:pPr>
        <w:pStyle w:val="BodyText"/>
        <w:ind w:left="0" w:right="0"/>
        <w:rPr>
          <w:sz w:val="26"/>
        </w:rPr>
      </w:pPr>
      <w:r>
        <w:rPr>
          <w:sz w:val="26"/>
        </w:rPr>
      </w:r>
    </w:p>
    <w:p>
      <w:pPr>
        <w:pStyle w:val="BodyText"/>
        <w:spacing w:before="11" w:after="0"/>
        <w:ind w:left="0" w:right="0"/>
        <w:rPr>
          <w:sz w:val="21"/>
        </w:rPr>
      </w:pPr>
      <w:r>
        <w:rPr>
          <w:sz w:val="21"/>
        </w:rPr>
      </w:r>
    </w:p>
    <w:p>
      <w:pPr>
        <w:pStyle w:val="BodyText"/>
        <w:ind w:left="155" w:right="210"/>
        <w:rPr/>
      </w:pPr>
      <w:r>
        <w:rPr/>
        <w:t>El</w:t>
      </w:r>
      <w:r>
        <w:rPr>
          <w:spacing w:val="-7"/>
        </w:rPr>
        <w:t xml:space="preserve"> </w:t>
      </w:r>
      <w:r>
        <w:rPr/>
        <w:t>programa</w:t>
      </w:r>
      <w:r>
        <w:rPr>
          <w:spacing w:val="-2"/>
        </w:rPr>
        <w:t xml:space="preserve"> </w:t>
      </w:r>
      <w:r>
        <w:rPr>
          <w:rFonts w:ascii="Courier New" w:hAnsi="Courier New"/>
        </w:rPr>
        <w:t>netstat</w:t>
      </w:r>
      <w:r>
        <w:rPr>
          <w:rFonts w:ascii="Courier New" w:hAnsi="Courier New"/>
          <w:spacing w:val="-85"/>
        </w:rPr>
        <w:t xml:space="preserve"> </w:t>
      </w:r>
      <w:r>
        <w:rPr/>
        <w:t>tiene</w:t>
      </w:r>
      <w:r>
        <w:rPr>
          <w:spacing w:val="-3"/>
        </w:rPr>
        <w:t xml:space="preserve"> </w:t>
      </w:r>
      <w:r>
        <w:rPr/>
        <w:t>muchas</w:t>
      </w:r>
      <w:r>
        <w:rPr>
          <w:spacing w:val="-4"/>
        </w:rPr>
        <w:t xml:space="preserve"> </w:t>
      </w:r>
      <w:r>
        <w:rPr/>
        <w:t>opciones</w:t>
      </w:r>
      <w:r>
        <w:rPr>
          <w:spacing w:val="-4"/>
        </w:rPr>
        <w:t xml:space="preserve"> </w:t>
      </w:r>
      <w:r>
        <w:rPr/>
        <w:t>y</w:t>
      </w:r>
      <w:r>
        <w:rPr>
          <w:spacing w:val="-4"/>
        </w:rPr>
        <w:t xml:space="preserve"> </w:t>
      </w:r>
      <w:r>
        <w:rPr/>
        <w:t>sólo</w:t>
      </w:r>
      <w:r>
        <w:rPr>
          <w:spacing w:val="-4"/>
        </w:rPr>
        <w:t xml:space="preserve"> </w:t>
      </w:r>
      <w:r>
        <w:rPr/>
        <w:t>hemos</w:t>
      </w:r>
      <w:r>
        <w:rPr>
          <w:spacing w:val="-4"/>
        </w:rPr>
        <w:t xml:space="preserve"> </w:t>
      </w:r>
      <w:r>
        <w:rPr/>
        <w:t>visto</w:t>
      </w:r>
      <w:r>
        <w:rPr>
          <w:spacing w:val="-3"/>
        </w:rPr>
        <w:t xml:space="preserve"> </w:t>
      </w:r>
      <w:r>
        <w:rPr/>
        <w:t>un</w:t>
      </w:r>
      <w:r>
        <w:rPr>
          <w:spacing w:val="-4"/>
        </w:rPr>
        <w:t xml:space="preserve"> </w:t>
      </w:r>
      <w:r>
        <w:rPr/>
        <w:t>par.</w:t>
      </w:r>
      <w:r>
        <w:rPr>
          <w:spacing w:val="-4"/>
        </w:rPr>
        <w:t xml:space="preserve"> </w:t>
      </w:r>
      <w:r>
        <w:rPr/>
        <w:t>Échale</w:t>
      </w:r>
      <w:r>
        <w:rPr>
          <w:spacing w:val="-3"/>
        </w:rPr>
        <w:t xml:space="preserve"> </w:t>
      </w:r>
      <w:r>
        <w:rPr/>
        <w:t>un</w:t>
      </w:r>
      <w:r>
        <w:rPr>
          <w:spacing w:val="-4"/>
        </w:rPr>
        <w:t xml:space="preserve"> </w:t>
      </w:r>
      <w:r>
        <w:rPr/>
        <w:t>vistazo</w:t>
      </w:r>
      <w:r>
        <w:rPr>
          <w:spacing w:val="-4"/>
        </w:rPr>
        <w:t xml:space="preserve"> </w:t>
      </w:r>
      <w:r>
        <w:rPr/>
        <w:t>a</w:t>
      </w:r>
      <w:r>
        <w:rPr>
          <w:spacing w:val="-3"/>
        </w:rPr>
        <w:t xml:space="preserve"> </w:t>
      </w:r>
      <w:r>
        <w:rPr/>
        <w:t xml:space="preserve">la man page de </w:t>
      </w:r>
      <w:r>
        <w:rPr>
          <w:rFonts w:ascii="Courier New" w:hAnsi="Courier New"/>
        </w:rPr>
        <w:t>netstat</w:t>
      </w:r>
      <w:r>
        <w:rPr>
          <w:rFonts w:ascii="Courier New" w:hAnsi="Courier New"/>
          <w:spacing w:val="-66"/>
        </w:rPr>
        <w:t xml:space="preserve"> </w:t>
      </w:r>
      <w:r>
        <w:rPr/>
        <w:t>para una lista completa.</w:t>
      </w:r>
    </w:p>
    <w:p>
      <w:pPr>
        <w:pStyle w:val="BodyText"/>
        <w:spacing w:before="4" w:after="0"/>
        <w:ind w:left="0" w:right="0"/>
        <w:rPr>
          <w:sz w:val="31"/>
        </w:rPr>
      </w:pPr>
      <w:r>
        <w:rPr>
          <w:sz w:val="31"/>
        </w:rPr>
      </w:r>
    </w:p>
    <w:p>
      <w:pPr>
        <w:pStyle w:val="Heading1"/>
        <w:rPr/>
      </w:pPr>
      <w:r>
        <w:rPr>
          <w:spacing w:val="-5"/>
        </w:rPr>
        <w:t>ftp</w:t>
      </w:r>
    </w:p>
    <w:p>
      <w:pPr>
        <w:pStyle w:val="BodyText"/>
        <w:spacing w:before="119" w:after="0"/>
        <w:rPr>
          <w:rFonts w:ascii="Courier New" w:hAnsi="Courier New"/>
        </w:rPr>
      </w:pPr>
      <w:r>
        <w:rPr/>
        <w:t xml:space="preserve">Uno de los auténticos programas “clásicos”, </w:t>
      </w:r>
      <w:r>
        <w:rPr>
          <w:rFonts w:ascii="Courier New" w:hAnsi="Courier New"/>
        </w:rPr>
        <w:t>ftp</w:t>
      </w:r>
      <w:r>
        <w:rPr>
          <w:rFonts w:ascii="Courier New" w:hAnsi="Courier New"/>
          <w:spacing w:val="-78"/>
        </w:rPr>
        <w:t xml:space="preserve"> </w:t>
      </w:r>
      <w:r>
        <w:rPr/>
        <w:t xml:space="preserve">tomo su nombre del protocolo que usa, el </w:t>
      </w:r>
      <w:r>
        <w:rPr>
          <w:i/>
        </w:rPr>
        <w:t>File Transfer</w:t>
      </w:r>
      <w:r>
        <w:rPr>
          <w:i/>
          <w:spacing w:val="-7"/>
        </w:rPr>
        <w:t xml:space="preserve"> </w:t>
      </w:r>
      <w:r>
        <w:rPr>
          <w:i/>
        </w:rPr>
        <w:t>Protocol</w:t>
      </w:r>
      <w:r>
        <w:rPr>
          <w:i/>
          <w:spacing w:val="-7"/>
        </w:rPr>
        <w:t xml:space="preserve"> </w:t>
      </w:r>
      <w:r>
        <w:rPr>
          <w:i/>
        </w:rPr>
        <w:t>(Protocolo</w:t>
      </w:r>
      <w:r>
        <w:rPr>
          <w:i/>
          <w:spacing w:val="-7"/>
        </w:rPr>
        <w:t xml:space="preserve"> </w:t>
      </w:r>
      <w:r>
        <w:rPr>
          <w:i/>
        </w:rPr>
        <w:t>de</w:t>
      </w:r>
      <w:r>
        <w:rPr>
          <w:i/>
          <w:spacing w:val="-8"/>
        </w:rPr>
        <w:t xml:space="preserve"> </w:t>
      </w:r>
      <w:r>
        <w:rPr>
          <w:i/>
        </w:rPr>
        <w:t>transferencia</w:t>
      </w:r>
      <w:r>
        <w:rPr>
          <w:i/>
          <w:spacing w:val="-7"/>
        </w:rPr>
        <w:t xml:space="preserve"> </w:t>
      </w:r>
      <w:r>
        <w:rPr>
          <w:i/>
        </w:rPr>
        <w:t>de</w:t>
      </w:r>
      <w:r>
        <w:rPr>
          <w:i/>
          <w:spacing w:val="-8"/>
        </w:rPr>
        <w:t xml:space="preserve"> </w:t>
      </w:r>
      <w:r>
        <w:rPr>
          <w:i/>
        </w:rPr>
        <w:t>ficheros)</w:t>
      </w:r>
      <w:r>
        <w:rPr/>
        <w:t>.</w:t>
      </w:r>
      <w:r>
        <w:rPr>
          <w:spacing w:val="-7"/>
        </w:rPr>
        <w:t xml:space="preserve"> </w:t>
      </w:r>
      <w:r>
        <w:rPr/>
        <w:t>Ftp</w:t>
      </w:r>
      <w:r>
        <w:rPr>
          <w:spacing w:val="-7"/>
        </w:rPr>
        <w:t xml:space="preserve"> </w:t>
      </w:r>
      <w:r>
        <w:rPr/>
        <w:t>se</w:t>
      </w:r>
      <w:r>
        <w:rPr>
          <w:spacing w:val="-8"/>
        </w:rPr>
        <w:t xml:space="preserve"> </w:t>
      </w:r>
      <w:r>
        <w:rPr/>
        <w:t>usa</w:t>
      </w:r>
      <w:r>
        <w:rPr>
          <w:spacing w:val="-7"/>
        </w:rPr>
        <w:t xml:space="preserve"> </w:t>
      </w:r>
      <w:r>
        <w:rPr/>
        <w:t>ampliamente</w:t>
      </w:r>
      <w:r>
        <w:rPr>
          <w:spacing w:val="-8"/>
        </w:rPr>
        <w:t xml:space="preserve"> </w:t>
      </w:r>
      <w:r>
        <w:rPr/>
        <w:t>en</w:t>
      </w:r>
      <w:r>
        <w:rPr>
          <w:spacing w:val="-7"/>
        </w:rPr>
        <w:t xml:space="preserve"> </w:t>
      </w:r>
      <w:r>
        <w:rPr/>
        <w:t>Internet</w:t>
      </w:r>
      <w:r>
        <w:rPr>
          <w:spacing w:val="-7"/>
        </w:rPr>
        <w:t xml:space="preserve"> </w:t>
      </w:r>
      <w:r>
        <w:rPr/>
        <w:t xml:space="preserve">para descarga de archivos. La mayoría, si no todos, los navegadores web lo soportan y a menudo verás URIs que comienzan por el protocolo </w:t>
      </w:r>
      <w:r>
        <w:rPr>
          <w:rFonts w:ascii="Courier New" w:hAnsi="Courier New"/>
        </w:rPr>
        <w:t>ftp://</w:t>
      </w:r>
    </w:p>
    <w:p>
      <w:pPr>
        <w:pStyle w:val="BodyText"/>
        <w:ind w:left="0" w:right="0"/>
        <w:rPr>
          <w:rFonts w:ascii="Courier New" w:hAnsi="Courier New"/>
        </w:rPr>
      </w:pPr>
      <w:r>
        <w:rPr>
          <w:rFonts w:ascii="Courier New" w:hAnsi="Courier New"/>
        </w:rPr>
      </w:r>
    </w:p>
    <w:p>
      <w:pPr>
        <w:pStyle w:val="BodyText"/>
        <w:ind w:left="155" w:right="148"/>
        <w:rPr/>
      </w:pPr>
      <w:r>
        <w:rPr/>
        <w:t xml:space="preserve">Antes de que hubiera navegadores web, había programas </w:t>
      </w:r>
      <w:r>
        <w:rPr>
          <w:rFonts w:ascii="Courier New" w:hAnsi="Courier New"/>
        </w:rPr>
        <w:t>ftp</w:t>
      </w:r>
      <w:r>
        <w:rPr/>
        <w:t xml:space="preserve">. </w:t>
      </w:r>
      <w:r>
        <w:rPr>
          <w:rFonts w:ascii="Courier New" w:hAnsi="Courier New"/>
        </w:rPr>
        <w:t>ftp</w:t>
      </w:r>
      <w:r>
        <w:rPr>
          <w:rFonts w:ascii="Courier New" w:hAnsi="Courier New"/>
          <w:spacing w:val="-77"/>
        </w:rPr>
        <w:t xml:space="preserve"> </w:t>
      </w:r>
      <w:r>
        <w:rPr/>
        <w:t xml:space="preserve">se usa para comunicar </w:t>
      </w:r>
      <w:r>
        <w:rPr>
          <w:i/>
        </w:rPr>
        <w:t>servidores</w:t>
      </w:r>
      <w:r>
        <w:rPr>
          <w:i/>
          <w:spacing w:val="-5"/>
        </w:rPr>
        <w:t xml:space="preserve"> </w:t>
      </w:r>
      <w:r>
        <w:rPr>
          <w:i/>
        </w:rPr>
        <w:t>FTP</w:t>
      </w:r>
      <w:r>
        <w:rPr/>
        <w:t>,</w:t>
      </w:r>
      <w:r>
        <w:rPr>
          <w:spacing w:val="-5"/>
        </w:rPr>
        <w:t xml:space="preserve"> </w:t>
      </w:r>
      <w:r>
        <w:rPr/>
        <w:t>máquinas</w:t>
      </w:r>
      <w:r>
        <w:rPr>
          <w:spacing w:val="-5"/>
        </w:rPr>
        <w:t xml:space="preserve"> </w:t>
      </w:r>
      <w:r>
        <w:rPr/>
        <w:t>que</w:t>
      </w:r>
      <w:r>
        <w:rPr>
          <w:spacing w:val="-5"/>
        </w:rPr>
        <w:t xml:space="preserve"> </w:t>
      </w:r>
      <w:r>
        <w:rPr/>
        <w:t>contienen</w:t>
      </w:r>
      <w:r>
        <w:rPr>
          <w:spacing w:val="-4"/>
        </w:rPr>
        <w:t xml:space="preserve"> </w:t>
      </w:r>
      <w:r>
        <w:rPr/>
        <w:t>archivos</w:t>
      </w:r>
      <w:r>
        <w:rPr>
          <w:spacing w:val="-5"/>
        </w:rPr>
        <w:t xml:space="preserve"> </w:t>
      </w:r>
      <w:r>
        <w:rPr/>
        <w:t>que</w:t>
      </w:r>
      <w:r>
        <w:rPr>
          <w:spacing w:val="-4"/>
        </w:rPr>
        <w:t xml:space="preserve"> </w:t>
      </w:r>
      <w:r>
        <w:rPr/>
        <w:t>pueden</w:t>
      </w:r>
      <w:r>
        <w:rPr>
          <w:spacing w:val="-5"/>
        </w:rPr>
        <w:t xml:space="preserve"> </w:t>
      </w:r>
      <w:r>
        <w:rPr/>
        <w:t>ser</w:t>
      </w:r>
      <w:r>
        <w:rPr>
          <w:spacing w:val="-5"/>
        </w:rPr>
        <w:t xml:space="preserve"> </w:t>
      </w:r>
      <w:r>
        <w:rPr/>
        <w:t>subidos</w:t>
      </w:r>
      <w:r>
        <w:rPr>
          <w:spacing w:val="-5"/>
        </w:rPr>
        <w:t xml:space="preserve"> </w:t>
      </w:r>
      <w:r>
        <w:rPr/>
        <w:t>y</w:t>
      </w:r>
      <w:r>
        <w:rPr>
          <w:spacing w:val="-5"/>
        </w:rPr>
        <w:t xml:space="preserve"> </w:t>
      </w:r>
      <w:r>
        <w:rPr/>
        <w:t>descargados</w:t>
      </w:r>
      <w:r>
        <w:rPr>
          <w:spacing w:val="-5"/>
        </w:rPr>
        <w:t xml:space="preserve"> </w:t>
      </w:r>
      <w:r>
        <w:rPr/>
        <w:t>a</w:t>
      </w:r>
      <w:r>
        <w:rPr>
          <w:spacing w:val="-5"/>
        </w:rPr>
        <w:t xml:space="preserve"> </w:t>
      </w:r>
      <w:r>
        <w:rPr/>
        <w:t>través</w:t>
      </w:r>
      <w:r>
        <w:rPr>
          <w:spacing w:val="-3"/>
        </w:rPr>
        <w:t xml:space="preserve"> </w:t>
      </w:r>
      <w:r>
        <w:rPr/>
        <w:t>de una red.</w:t>
      </w:r>
    </w:p>
    <w:p>
      <w:pPr>
        <w:pStyle w:val="BodyText"/>
        <w:ind w:left="155" w:right="135"/>
        <w:rPr/>
      </w:pPr>
      <w:r>
        <w:rPr/>
        <w:t>FTP</w:t>
      </w:r>
      <w:r>
        <w:rPr>
          <w:spacing w:val="-6"/>
        </w:rPr>
        <w:t xml:space="preserve"> </w:t>
      </w:r>
      <w:r>
        <w:rPr/>
        <w:t xml:space="preserve">(en su forma original) no es seguro, porque envía nombres de cuenta y contraseñas en </w:t>
      </w:r>
      <w:r>
        <w:rPr>
          <w:i/>
        </w:rPr>
        <w:t>texto plano</w:t>
      </w:r>
      <w:r>
        <w:rPr/>
        <w:t>. Ésto significa que no están encriptados y que cualquiera que esnife la red puede verlos. Debido</w:t>
      </w:r>
      <w:r>
        <w:rPr>
          <w:spacing w:val="-3"/>
        </w:rPr>
        <w:t xml:space="preserve"> </w:t>
      </w:r>
      <w:r>
        <w:rPr/>
        <w:t>a</w:t>
      </w:r>
      <w:r>
        <w:rPr>
          <w:spacing w:val="-5"/>
        </w:rPr>
        <w:t xml:space="preserve"> </w:t>
      </w:r>
      <w:r>
        <w:rPr/>
        <w:t>ésto,</w:t>
      </w:r>
      <w:r>
        <w:rPr>
          <w:spacing w:val="-4"/>
        </w:rPr>
        <w:t xml:space="preserve"> </w:t>
      </w:r>
      <w:r>
        <w:rPr/>
        <w:t>casi</w:t>
      </w:r>
      <w:r>
        <w:rPr>
          <w:spacing w:val="-3"/>
        </w:rPr>
        <w:t xml:space="preserve"> </w:t>
      </w:r>
      <w:r>
        <w:rPr/>
        <w:t>todos</w:t>
      </w:r>
      <w:r>
        <w:rPr>
          <w:spacing w:val="-4"/>
        </w:rPr>
        <w:t xml:space="preserve"> </w:t>
      </w:r>
      <w:r>
        <w:rPr/>
        <w:t>los</w:t>
      </w:r>
      <w:r>
        <w:rPr>
          <w:spacing w:val="-4"/>
        </w:rPr>
        <w:t xml:space="preserve"> </w:t>
      </w:r>
      <w:r>
        <w:rPr/>
        <w:t>FTP</w:t>
      </w:r>
      <w:r>
        <w:rPr>
          <w:spacing w:val="-11"/>
        </w:rPr>
        <w:t xml:space="preserve"> </w:t>
      </w:r>
      <w:r>
        <w:rPr/>
        <w:t>a</w:t>
      </w:r>
      <w:r>
        <w:rPr>
          <w:spacing w:val="-5"/>
        </w:rPr>
        <w:t xml:space="preserve"> </w:t>
      </w:r>
      <w:r>
        <w:rPr/>
        <w:t>través</w:t>
      </w:r>
      <w:r>
        <w:rPr>
          <w:spacing w:val="-4"/>
        </w:rPr>
        <w:t xml:space="preserve"> </w:t>
      </w:r>
      <w:r>
        <w:rPr/>
        <w:t>de</w:t>
      </w:r>
      <w:r>
        <w:rPr>
          <w:spacing w:val="-5"/>
        </w:rPr>
        <w:t xml:space="preserve"> </w:t>
      </w:r>
      <w:r>
        <w:rPr/>
        <w:t>Internet</w:t>
      </w:r>
      <w:r>
        <w:rPr>
          <w:spacing w:val="-5"/>
        </w:rPr>
        <w:t xml:space="preserve"> </w:t>
      </w:r>
      <w:r>
        <w:rPr/>
        <w:t>están</w:t>
      </w:r>
      <w:r>
        <w:rPr>
          <w:spacing w:val="-3"/>
        </w:rPr>
        <w:t xml:space="preserve"> </w:t>
      </w:r>
      <w:r>
        <w:rPr/>
        <w:t>ofrecidos</w:t>
      </w:r>
      <w:r>
        <w:rPr>
          <w:spacing w:val="-4"/>
        </w:rPr>
        <w:t xml:space="preserve"> </w:t>
      </w:r>
      <w:r>
        <w:rPr/>
        <w:t xml:space="preserve">por </w:t>
      </w:r>
      <w:r>
        <w:rPr>
          <w:i/>
        </w:rPr>
        <w:t>servidores</w:t>
      </w:r>
      <w:r>
        <w:rPr>
          <w:i/>
          <w:spacing w:val="-4"/>
        </w:rPr>
        <w:t xml:space="preserve"> </w:t>
      </w:r>
      <w:r>
        <w:rPr>
          <w:i/>
        </w:rPr>
        <w:t>anónimos</w:t>
      </w:r>
      <w:r>
        <w:rPr>
          <w:i/>
          <w:spacing w:val="-3"/>
        </w:rPr>
        <w:t xml:space="preserve"> </w:t>
      </w:r>
      <w:r>
        <w:rPr>
          <w:i/>
        </w:rPr>
        <w:t>de FTP</w:t>
      </w:r>
      <w:r>
        <w:rPr/>
        <w:t>. Un servidor anónimo permite que cualquiera acceda usando el nombre de usuario “annonymous” y una contraseña sin sentido.</w:t>
      </w:r>
    </w:p>
    <w:p>
      <w:pPr>
        <w:pStyle w:val="BodyText"/>
        <w:ind w:left="0" w:right="0"/>
        <w:rPr/>
      </w:pPr>
      <w:r>
        <w:rPr/>
      </w:r>
    </w:p>
    <w:p>
      <w:pPr>
        <w:pStyle w:val="BodyText"/>
        <w:rPr/>
      </w:pPr>
      <w:r>
        <w:rPr/>
        <w:t>En</w:t>
      </w:r>
      <w:r>
        <w:rPr>
          <w:spacing w:val="-7"/>
        </w:rPr>
        <w:t xml:space="preserve"> </w:t>
      </w:r>
      <w:r>
        <w:rPr/>
        <w:t>el</w:t>
      </w:r>
      <w:r>
        <w:rPr>
          <w:spacing w:val="-5"/>
        </w:rPr>
        <w:t xml:space="preserve"> </w:t>
      </w:r>
      <w:r>
        <w:rPr/>
        <w:t>ejemplo</w:t>
      </w:r>
      <w:r>
        <w:rPr>
          <w:spacing w:val="-3"/>
        </w:rPr>
        <w:t xml:space="preserve"> </w:t>
      </w:r>
      <w:r>
        <w:rPr/>
        <w:t>siguiente,</w:t>
      </w:r>
      <w:r>
        <w:rPr>
          <w:spacing w:val="-3"/>
        </w:rPr>
        <w:t xml:space="preserve"> </w:t>
      </w:r>
      <w:r>
        <w:rPr/>
        <w:t>mostramos</w:t>
      </w:r>
      <w:r>
        <w:rPr>
          <w:spacing w:val="-4"/>
        </w:rPr>
        <w:t xml:space="preserve"> </w:t>
      </w:r>
      <w:r>
        <w:rPr/>
        <w:t>una</w:t>
      </w:r>
      <w:r>
        <w:rPr>
          <w:spacing w:val="-3"/>
        </w:rPr>
        <w:t xml:space="preserve"> </w:t>
      </w:r>
      <w:r>
        <w:rPr/>
        <w:t>sesión</w:t>
      </w:r>
      <w:r>
        <w:rPr>
          <w:spacing w:val="-3"/>
        </w:rPr>
        <w:t xml:space="preserve"> </w:t>
      </w:r>
      <w:r>
        <w:rPr/>
        <w:t>típica</w:t>
      </w:r>
      <w:r>
        <w:rPr>
          <w:spacing w:val="-5"/>
        </w:rPr>
        <w:t xml:space="preserve"> </w:t>
      </w:r>
      <w:r>
        <w:rPr/>
        <w:t>con</w:t>
      </w:r>
      <w:r>
        <w:rPr>
          <w:spacing w:val="-4"/>
        </w:rPr>
        <w:t xml:space="preserve"> </w:t>
      </w:r>
      <w:r>
        <w:rPr/>
        <w:t>el</w:t>
      </w:r>
      <w:r>
        <w:rPr>
          <w:spacing w:val="-3"/>
        </w:rPr>
        <w:t xml:space="preserve"> </w:t>
      </w:r>
      <w:r>
        <w:rPr/>
        <w:t xml:space="preserve">programa </w:t>
      </w:r>
      <w:r>
        <w:rPr>
          <w:rFonts w:ascii="Courier New" w:hAnsi="Courier New"/>
        </w:rPr>
        <w:t>ftp</w:t>
      </w:r>
      <w:r>
        <w:rPr>
          <w:rFonts w:ascii="Courier New" w:hAnsi="Courier New"/>
          <w:spacing w:val="-85"/>
        </w:rPr>
        <w:t xml:space="preserve"> </w:t>
      </w:r>
      <w:r>
        <w:rPr/>
        <w:t>descargando</w:t>
      </w:r>
      <w:r>
        <w:rPr>
          <w:spacing w:val="-4"/>
        </w:rPr>
        <w:t xml:space="preserve"> </w:t>
      </w:r>
      <w:r>
        <w:rPr/>
        <w:t>una</w:t>
      </w:r>
      <w:r>
        <w:rPr>
          <w:spacing w:val="-3"/>
        </w:rPr>
        <w:t xml:space="preserve"> </w:t>
      </w:r>
      <w:r>
        <w:rPr/>
        <w:t xml:space="preserve">imagen iso Ubuntu localizada en el directorio </w:t>
      </w:r>
      <w:r>
        <w:rPr>
          <w:rFonts w:ascii="Courier New" w:hAnsi="Courier New"/>
        </w:rPr>
        <w:t>/pub/cd_images/Ubuntu-8.04</w:t>
      </w:r>
      <w:r>
        <w:rPr>
          <w:rFonts w:ascii="Courier New" w:hAnsi="Courier New"/>
          <w:spacing w:val="-74"/>
        </w:rPr>
        <w:t xml:space="preserve"> </w:t>
      </w:r>
      <w:r>
        <w:rPr/>
        <w:t xml:space="preserve">del servidor FTP anónimo </w:t>
      </w:r>
      <w:r>
        <w:rPr>
          <w:rFonts w:ascii="Courier New" w:hAnsi="Courier New"/>
        </w:rPr>
        <w:t>fileserver</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ftp</w:t>
      </w:r>
      <w:r>
        <w:rPr>
          <w:rFonts w:ascii="Courier New" w:hAnsi="Courier New"/>
          <w:b/>
          <w:spacing w:val="-6"/>
          <w:sz w:val="24"/>
        </w:rPr>
        <w:t xml:space="preserve"> </w:t>
      </w:r>
      <w:r>
        <w:rPr>
          <w:rFonts w:ascii="Courier New" w:hAnsi="Courier New"/>
          <w:b/>
          <w:spacing w:val="-2"/>
          <w:sz w:val="24"/>
        </w:rPr>
        <w:t>fileserver</w:t>
      </w:r>
    </w:p>
    <w:p>
      <w:pPr>
        <w:pStyle w:val="BodyText"/>
        <w:rPr>
          <w:rFonts w:ascii="Courier New" w:hAnsi="Courier New"/>
        </w:rPr>
      </w:pPr>
      <w:r>
        <w:rPr>
          <w:rFonts w:ascii="Courier New" w:hAnsi="Courier New"/>
        </w:rPr>
        <w:t>Connected</w:t>
      </w:r>
      <w:r>
        <w:rPr>
          <w:rFonts w:ascii="Courier New" w:hAnsi="Courier New"/>
          <w:spacing w:val="-6"/>
        </w:rPr>
        <w:t xml:space="preserve"> </w:t>
      </w:r>
      <w:r>
        <w:rPr>
          <w:rFonts w:ascii="Courier New" w:hAnsi="Courier New"/>
        </w:rPr>
        <w:t>to</w:t>
      </w:r>
      <w:r>
        <w:rPr>
          <w:rFonts w:ascii="Courier New" w:hAnsi="Courier New"/>
          <w:spacing w:val="-5"/>
        </w:rPr>
        <w:t xml:space="preserve"> </w:t>
      </w:r>
      <w:r>
        <w:rPr>
          <w:rFonts w:ascii="Courier New" w:hAnsi="Courier New"/>
          <w:spacing w:val="-2"/>
        </w:rPr>
        <w:t>fileserver.localdomain.</w:t>
      </w:r>
    </w:p>
    <w:p>
      <w:pPr>
        <w:pStyle w:val="BodyText"/>
        <w:rPr>
          <w:rFonts w:ascii="Courier New" w:hAnsi="Courier New"/>
        </w:rPr>
      </w:pPr>
      <w:r>
        <w:rPr>
          <w:rFonts w:ascii="Courier New" w:hAnsi="Courier New"/>
        </w:rPr>
        <w:t>220</w:t>
      </w:r>
      <w:r>
        <w:rPr>
          <w:rFonts w:ascii="Courier New" w:hAnsi="Courier New"/>
          <w:spacing w:val="-5"/>
        </w:rPr>
        <w:t xml:space="preserve"> </w:t>
      </w:r>
      <w:r>
        <w:rPr>
          <w:rFonts w:ascii="Courier New" w:hAnsi="Courier New"/>
        </w:rPr>
        <w:t>(vsFTPd</w:t>
      </w:r>
      <w:r>
        <w:rPr>
          <w:rFonts w:ascii="Courier New" w:hAnsi="Courier New"/>
          <w:spacing w:val="-5"/>
        </w:rPr>
        <w:t xml:space="preserve"> </w:t>
      </w:r>
      <w:r>
        <w:rPr>
          <w:rFonts w:ascii="Courier New" w:hAnsi="Courier New"/>
          <w:spacing w:val="-2"/>
        </w:rPr>
        <w:t>2.0.1)</w:t>
      </w:r>
    </w:p>
    <w:p>
      <w:pPr>
        <w:pStyle w:val="Normal"/>
        <w:spacing w:before="1" w:after="0"/>
        <w:ind w:hanging="0" w:left="155" w:right="0"/>
        <w:jc w:val="left"/>
        <w:rPr>
          <w:rFonts w:ascii="Courier New" w:hAnsi="Courier New"/>
          <w:b/>
          <w:sz w:val="24"/>
        </w:rPr>
      </w:pPr>
      <w:r>
        <w:rPr>
          <w:rFonts w:ascii="Courier New" w:hAnsi="Courier New"/>
          <w:sz w:val="24"/>
        </w:rPr>
        <w:t>Name</w:t>
      </w:r>
      <w:r>
        <w:rPr>
          <w:rFonts w:ascii="Courier New" w:hAnsi="Courier New"/>
          <w:spacing w:val="-10"/>
          <w:sz w:val="24"/>
        </w:rPr>
        <w:t xml:space="preserve"> </w:t>
      </w:r>
      <w:r>
        <w:rPr>
          <w:rFonts w:ascii="Courier New" w:hAnsi="Courier New"/>
          <w:sz w:val="24"/>
        </w:rPr>
        <w:t>(fileserver:me):</w:t>
      </w:r>
      <w:r>
        <w:rPr>
          <w:rFonts w:ascii="Courier New" w:hAnsi="Courier New"/>
          <w:spacing w:val="-10"/>
          <w:sz w:val="24"/>
        </w:rPr>
        <w:t xml:space="preserve"> </w:t>
      </w:r>
      <w:r>
        <w:rPr>
          <w:rFonts w:ascii="Courier New" w:hAnsi="Courier New"/>
          <w:b/>
          <w:spacing w:val="-2"/>
          <w:sz w:val="24"/>
        </w:rPr>
        <w:t>anonymous</w:t>
      </w:r>
    </w:p>
    <w:p>
      <w:pPr>
        <w:pStyle w:val="BodyText"/>
        <w:ind w:left="155" w:right="4993"/>
        <w:rPr>
          <w:rFonts w:ascii="Courier New" w:hAnsi="Courier New"/>
        </w:rPr>
      </w:pPr>
      <w:r>
        <w:rPr>
          <w:rFonts w:ascii="Courier New" w:hAnsi="Courier New"/>
        </w:rPr>
        <w:t>331</w:t>
      </w:r>
      <w:r>
        <w:rPr>
          <w:rFonts w:ascii="Courier New" w:hAnsi="Courier New"/>
          <w:spacing w:val="-10"/>
        </w:rPr>
        <w:t xml:space="preserve"> </w:t>
      </w:r>
      <w:r>
        <w:rPr>
          <w:rFonts w:ascii="Courier New" w:hAnsi="Courier New"/>
        </w:rPr>
        <w:t>Please</w:t>
      </w:r>
      <w:r>
        <w:rPr>
          <w:rFonts w:ascii="Courier New" w:hAnsi="Courier New"/>
          <w:spacing w:val="-10"/>
        </w:rPr>
        <w:t xml:space="preserve"> </w:t>
      </w:r>
      <w:r>
        <w:rPr>
          <w:rFonts w:ascii="Courier New" w:hAnsi="Courier New"/>
        </w:rPr>
        <w:t>specify</w:t>
      </w:r>
      <w:r>
        <w:rPr>
          <w:rFonts w:ascii="Courier New" w:hAnsi="Courier New"/>
          <w:spacing w:val="-10"/>
        </w:rPr>
        <w:t xml:space="preserve"> </w:t>
      </w:r>
      <w:r>
        <w:rPr>
          <w:rFonts w:ascii="Courier New" w:hAnsi="Courier New"/>
        </w:rPr>
        <w:t>the</w:t>
      </w:r>
      <w:r>
        <w:rPr>
          <w:rFonts w:ascii="Courier New" w:hAnsi="Courier New"/>
          <w:spacing w:val="-10"/>
        </w:rPr>
        <w:t xml:space="preserve"> </w:t>
      </w:r>
      <w:r>
        <w:rPr>
          <w:rFonts w:ascii="Courier New" w:hAnsi="Courier New"/>
        </w:rPr>
        <w:t xml:space="preserve">password. </w:t>
      </w:r>
      <w:r>
        <w:rPr>
          <w:rFonts w:ascii="Courier New" w:hAnsi="Courier New"/>
          <w:spacing w:val="-2"/>
        </w:rPr>
        <w:t>Password:</w:t>
      </w:r>
    </w:p>
    <w:p>
      <w:pPr>
        <w:pStyle w:val="BodyText"/>
        <w:ind w:left="155" w:right="5876"/>
        <w:rPr>
          <w:rFonts w:ascii="Courier New" w:hAnsi="Courier New"/>
        </w:rPr>
      </w:pPr>
      <w:r>
        <w:rPr>
          <w:rFonts w:ascii="Courier New" w:hAnsi="Courier New"/>
        </w:rPr>
        <w:t>230 Login successful. Remote</w:t>
      </w:r>
      <w:r>
        <w:rPr>
          <w:rFonts w:ascii="Courier New" w:hAnsi="Courier New"/>
          <w:spacing w:val="-10"/>
        </w:rPr>
        <w:t xml:space="preserve"> </w:t>
      </w:r>
      <w:r>
        <w:rPr>
          <w:rFonts w:ascii="Courier New" w:hAnsi="Courier New"/>
        </w:rPr>
        <w:t>system</w:t>
      </w:r>
      <w:r>
        <w:rPr>
          <w:rFonts w:ascii="Courier New" w:hAnsi="Courier New"/>
          <w:spacing w:val="-10"/>
        </w:rPr>
        <w:t xml:space="preserve"> </w:t>
      </w:r>
      <w:r>
        <w:rPr>
          <w:rFonts w:ascii="Courier New" w:hAnsi="Courier New"/>
        </w:rPr>
        <w:t>type</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UNIX.</w:t>
      </w:r>
    </w:p>
    <w:p>
      <w:pPr>
        <w:pStyle w:val="Normal"/>
        <w:spacing w:before="0" w:after="0"/>
        <w:ind w:hanging="0" w:left="155" w:right="4463"/>
        <w:jc w:val="left"/>
        <w:rPr>
          <w:rFonts w:ascii="Courier New" w:hAnsi="Courier New"/>
          <w:b/>
          <w:sz w:val="24"/>
        </w:rPr>
      </w:pPr>
      <w:r>
        <w:rPr>
          <w:rFonts w:ascii="Courier New" w:hAnsi="Courier New"/>
          <w:sz w:val="24"/>
        </w:rPr>
        <w:t>Using</w:t>
      </w:r>
      <w:r>
        <w:rPr>
          <w:rFonts w:ascii="Courier New" w:hAnsi="Courier New"/>
          <w:spacing w:val="-8"/>
          <w:sz w:val="24"/>
        </w:rPr>
        <w:t xml:space="preserve"> </w:t>
      </w:r>
      <w:r>
        <w:rPr>
          <w:rFonts w:ascii="Courier New" w:hAnsi="Courier New"/>
          <w:sz w:val="24"/>
        </w:rPr>
        <w:t>binary</w:t>
      </w:r>
      <w:r>
        <w:rPr>
          <w:rFonts w:ascii="Courier New" w:hAnsi="Courier New"/>
          <w:spacing w:val="-8"/>
          <w:sz w:val="24"/>
        </w:rPr>
        <w:t xml:space="preserve"> </w:t>
      </w:r>
      <w:r>
        <w:rPr>
          <w:rFonts w:ascii="Courier New" w:hAnsi="Courier New"/>
          <w:sz w:val="24"/>
        </w:rPr>
        <w:t>mode</w:t>
      </w:r>
      <w:r>
        <w:rPr>
          <w:rFonts w:ascii="Courier New" w:hAnsi="Courier New"/>
          <w:spacing w:val="-8"/>
          <w:sz w:val="24"/>
        </w:rPr>
        <w:t xml:space="preserve"> </w:t>
      </w:r>
      <w:r>
        <w:rPr>
          <w:rFonts w:ascii="Courier New" w:hAnsi="Courier New"/>
          <w:sz w:val="24"/>
        </w:rPr>
        <w:t>to</w:t>
      </w:r>
      <w:r>
        <w:rPr>
          <w:rFonts w:ascii="Courier New" w:hAnsi="Courier New"/>
          <w:spacing w:val="-8"/>
          <w:sz w:val="24"/>
        </w:rPr>
        <w:t xml:space="preserve"> </w:t>
      </w:r>
      <w:r>
        <w:rPr>
          <w:rFonts w:ascii="Courier New" w:hAnsi="Courier New"/>
          <w:sz w:val="24"/>
        </w:rPr>
        <w:t>transfer</w:t>
      </w:r>
      <w:r>
        <w:rPr>
          <w:rFonts w:ascii="Courier New" w:hAnsi="Courier New"/>
          <w:spacing w:val="-8"/>
          <w:sz w:val="24"/>
        </w:rPr>
        <w:t xml:space="preserve"> </w:t>
      </w:r>
      <w:r>
        <w:rPr>
          <w:rFonts w:ascii="Courier New" w:hAnsi="Courier New"/>
          <w:sz w:val="24"/>
        </w:rPr>
        <w:t xml:space="preserve">files. ftp&gt; </w:t>
      </w:r>
      <w:r>
        <w:rPr>
          <w:rFonts w:ascii="Courier New" w:hAnsi="Courier New"/>
          <w:b/>
          <w:sz w:val="24"/>
        </w:rPr>
        <w:t>cd pub/cd_images/Ubuntu-8.04</w:t>
      </w:r>
    </w:p>
    <w:p>
      <w:pPr>
        <w:pStyle w:val="BodyText"/>
        <w:ind w:left="155" w:right="4463"/>
        <w:rPr>
          <w:rFonts w:ascii="Courier New" w:hAnsi="Courier New"/>
          <w:b/>
        </w:rPr>
      </w:pPr>
      <w:r>
        <w:rPr>
          <w:rFonts w:ascii="Courier New" w:hAnsi="Courier New"/>
        </w:rPr>
        <w:t>250</w:t>
      </w:r>
      <w:r>
        <w:rPr>
          <w:rFonts w:ascii="Courier New" w:hAnsi="Courier New"/>
          <w:spacing w:val="-13"/>
        </w:rPr>
        <w:t xml:space="preserve"> </w:t>
      </w:r>
      <w:r>
        <w:rPr>
          <w:rFonts w:ascii="Courier New" w:hAnsi="Courier New"/>
        </w:rPr>
        <w:t>Directory</w:t>
      </w:r>
      <w:r>
        <w:rPr>
          <w:rFonts w:ascii="Courier New" w:hAnsi="Courier New"/>
          <w:spacing w:val="-14"/>
        </w:rPr>
        <w:t xml:space="preserve"> </w:t>
      </w:r>
      <w:r>
        <w:rPr>
          <w:rFonts w:ascii="Courier New" w:hAnsi="Courier New"/>
        </w:rPr>
        <w:t>successfully</w:t>
      </w:r>
      <w:r>
        <w:rPr>
          <w:rFonts w:ascii="Courier New" w:hAnsi="Courier New"/>
          <w:spacing w:val="-13"/>
        </w:rPr>
        <w:t xml:space="preserve"> </w:t>
      </w:r>
      <w:r>
        <w:rPr>
          <w:rFonts w:ascii="Courier New" w:hAnsi="Courier New"/>
        </w:rPr>
        <w:t xml:space="preserve">changed. ftp&gt; </w:t>
      </w:r>
      <w:r>
        <w:rPr>
          <w:rFonts w:ascii="Courier New" w:hAnsi="Courier New"/>
          <w:b/>
        </w:rPr>
        <w:t>ls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rFonts w:ascii="Courier New" w:hAnsi="Courier New"/>
        </w:rPr>
      </w:pPr>
      <w:r>
        <w:rPr>
          <w:rFonts w:ascii="Courier New" w:hAnsi="Courier New"/>
        </w:rPr>
        <w:t>200</w:t>
      </w:r>
      <w:r>
        <w:rPr>
          <w:rFonts w:ascii="Courier New" w:hAnsi="Courier New"/>
          <w:spacing w:val="-9"/>
        </w:rPr>
        <w:t xml:space="preserve"> </w:t>
      </w:r>
      <w:r>
        <w:rPr>
          <w:rFonts w:ascii="Courier New" w:hAnsi="Courier New"/>
        </w:rPr>
        <w:t>PORT</w:t>
      </w:r>
      <w:r>
        <w:rPr>
          <w:rFonts w:ascii="Courier New" w:hAnsi="Courier New"/>
          <w:spacing w:val="-6"/>
        </w:rPr>
        <w:t xml:space="preserve"> </w:t>
      </w:r>
      <w:r>
        <w:rPr>
          <w:rFonts w:ascii="Courier New" w:hAnsi="Courier New"/>
        </w:rPr>
        <w:t>command</w:t>
      </w:r>
      <w:r>
        <w:rPr>
          <w:rFonts w:ascii="Courier New" w:hAnsi="Courier New"/>
          <w:spacing w:val="-6"/>
        </w:rPr>
        <w:t xml:space="preserve"> </w:t>
      </w:r>
      <w:r>
        <w:rPr>
          <w:rFonts w:ascii="Courier New" w:hAnsi="Courier New"/>
        </w:rPr>
        <w:t>successful.</w:t>
      </w:r>
      <w:r>
        <w:rPr>
          <w:rFonts w:ascii="Courier New" w:hAnsi="Courier New"/>
          <w:spacing w:val="-7"/>
        </w:rPr>
        <w:t xml:space="preserve"> </w:t>
      </w:r>
      <w:r>
        <w:rPr>
          <w:rFonts w:ascii="Courier New" w:hAnsi="Courier New"/>
        </w:rPr>
        <w:t>Consider</w:t>
      </w:r>
      <w:r>
        <w:rPr>
          <w:rFonts w:ascii="Courier New" w:hAnsi="Courier New"/>
          <w:spacing w:val="-6"/>
        </w:rPr>
        <w:t xml:space="preserve"> </w:t>
      </w:r>
      <w:r>
        <w:rPr>
          <w:rFonts w:ascii="Courier New" w:hAnsi="Courier New"/>
        </w:rPr>
        <w:t>using</w:t>
      </w:r>
      <w:r>
        <w:rPr>
          <w:rFonts w:ascii="Courier New" w:hAnsi="Courier New"/>
          <w:spacing w:val="-6"/>
        </w:rPr>
        <w:t xml:space="preserve"> </w:t>
      </w:r>
      <w:r>
        <w:rPr>
          <w:rFonts w:ascii="Courier New" w:hAnsi="Courier New"/>
          <w:spacing w:val="-2"/>
        </w:rPr>
        <w:t>PASV.</w:t>
      </w:r>
    </w:p>
    <w:p>
      <w:pPr>
        <w:pStyle w:val="BodyText"/>
        <w:spacing w:before="74" w:after="0"/>
        <w:rPr>
          <w:rFonts w:ascii="Courier New" w:hAnsi="Courier New"/>
        </w:rPr>
      </w:pPr>
      <w:r>
        <w:rPr>
          <w:rFonts w:ascii="Courier New" w:hAnsi="Courier New"/>
        </w:rPr>
        <w:t>150</w:t>
      </w:r>
      <w:r>
        <w:rPr>
          <w:rFonts w:ascii="Courier New" w:hAnsi="Courier New"/>
          <w:spacing w:val="-5"/>
        </w:rPr>
        <w:t xml:space="preserve"> </w:t>
      </w:r>
      <w:r>
        <w:rPr>
          <w:rFonts w:ascii="Courier New" w:hAnsi="Courier New"/>
        </w:rPr>
        <w:t>Here</w:t>
      </w:r>
      <w:r>
        <w:rPr>
          <w:rFonts w:ascii="Courier New" w:hAnsi="Courier New"/>
          <w:spacing w:val="-5"/>
        </w:rPr>
        <w:t xml:space="preserve"> </w:t>
      </w:r>
      <w:r>
        <w:rPr>
          <w:rFonts w:ascii="Courier New" w:hAnsi="Courier New"/>
        </w:rPr>
        <w:t>comes</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directory</w:t>
      </w:r>
      <w:r>
        <w:rPr>
          <w:rFonts w:ascii="Courier New" w:hAnsi="Courier New"/>
          <w:spacing w:val="-4"/>
        </w:rPr>
        <w:t xml:space="preserve"> </w:t>
      </w:r>
      <w:r>
        <w:rPr>
          <w:rFonts w:ascii="Courier New" w:hAnsi="Courier New"/>
          <w:spacing w:val="-2"/>
        </w:rPr>
        <w:t>listing.</w:t>
      </w:r>
    </w:p>
    <w:p>
      <w:pPr>
        <w:pStyle w:val="BodyText"/>
        <w:rPr>
          <w:rFonts w:ascii="Courier New" w:hAnsi="Courier New"/>
        </w:rPr>
      </w:pPr>
      <w:r>
        <w:rPr>
          <w:rFonts w:ascii="Courier New" w:hAnsi="Courier New"/>
        </w:rPr>
        <w:t>-rw-rw-r--</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500</w:t>
      </w:r>
      <w:r>
        <w:rPr>
          <w:rFonts w:ascii="Courier New" w:hAnsi="Courier New"/>
          <w:spacing w:val="-6"/>
        </w:rPr>
        <w:t xml:space="preserve"> </w:t>
      </w:r>
      <w:r>
        <w:rPr>
          <w:rFonts w:ascii="Courier New" w:hAnsi="Courier New"/>
        </w:rPr>
        <w:t>500</w:t>
      </w:r>
      <w:r>
        <w:rPr>
          <w:rFonts w:ascii="Courier New" w:hAnsi="Courier New"/>
          <w:spacing w:val="-5"/>
        </w:rPr>
        <w:t xml:space="preserve"> </w:t>
      </w:r>
      <w:r>
        <w:rPr>
          <w:rFonts w:ascii="Courier New" w:hAnsi="Courier New"/>
        </w:rPr>
        <w:t>733079552</w:t>
      </w:r>
      <w:r>
        <w:rPr>
          <w:rFonts w:ascii="Courier New" w:hAnsi="Courier New"/>
          <w:spacing w:val="-5"/>
        </w:rPr>
        <w:t xml:space="preserve"> </w:t>
      </w:r>
      <w:r>
        <w:rPr>
          <w:rFonts w:ascii="Courier New" w:hAnsi="Courier New"/>
        </w:rPr>
        <w:t>Apr</w:t>
      </w:r>
      <w:r>
        <w:rPr>
          <w:rFonts w:ascii="Courier New" w:hAnsi="Courier New"/>
          <w:spacing w:val="-6"/>
        </w:rPr>
        <w:t xml:space="preserve"> </w:t>
      </w:r>
      <w:r>
        <w:rPr>
          <w:rFonts w:ascii="Courier New" w:hAnsi="Courier New"/>
        </w:rPr>
        <w:t>25</w:t>
      </w:r>
      <w:r>
        <w:rPr>
          <w:rFonts w:ascii="Courier New" w:hAnsi="Courier New"/>
          <w:spacing w:val="-5"/>
        </w:rPr>
        <w:t xml:space="preserve"> </w:t>
      </w:r>
      <w:r>
        <w:rPr>
          <w:rFonts w:ascii="Courier New" w:hAnsi="Courier New"/>
        </w:rPr>
        <w:t>03:53</w:t>
      </w:r>
      <w:r>
        <w:rPr>
          <w:rFonts w:ascii="Courier New" w:hAnsi="Courier New"/>
          <w:spacing w:val="-5"/>
        </w:rPr>
        <w:t xml:space="preserve"> </w:t>
      </w:r>
      <w:r>
        <w:rPr>
          <w:rFonts w:ascii="Courier New" w:hAnsi="Courier New"/>
        </w:rPr>
        <w:t>ubuntu-</w:t>
      </w:r>
      <w:r>
        <w:rPr>
          <w:rFonts w:ascii="Courier New" w:hAnsi="Courier New"/>
          <w:spacing w:val="-2"/>
        </w:rPr>
        <w:t>8.04-</w:t>
      </w:r>
    </w:p>
    <w:p>
      <w:pPr>
        <w:pStyle w:val="BodyText"/>
        <w:rPr>
          <w:rFonts w:ascii="Courier New" w:hAnsi="Courier New"/>
        </w:rPr>
      </w:pPr>
      <w:r>
        <w:rPr>
          <w:rFonts w:ascii="Courier New" w:hAnsi="Courier New"/>
          <w:spacing w:val="-2"/>
        </w:rPr>
        <w:t>desktop-i386.iso</w:t>
      </w:r>
    </w:p>
    <w:p>
      <w:pPr>
        <w:pStyle w:val="Normal"/>
        <w:spacing w:before="0" w:after="0"/>
        <w:ind w:hanging="0" w:left="155" w:right="6171"/>
        <w:jc w:val="left"/>
        <w:rPr>
          <w:rFonts w:ascii="Courier New" w:hAnsi="Courier New"/>
          <w:b/>
          <w:sz w:val="24"/>
        </w:rPr>
      </w:pPr>
      <w:r>
        <w:rPr>
          <w:rFonts w:ascii="Courier New" w:hAnsi="Courier New"/>
          <w:sz w:val="24"/>
        </w:rPr>
        <w:t>226</w:t>
      </w:r>
      <w:r>
        <w:rPr>
          <w:rFonts w:ascii="Courier New" w:hAnsi="Courier New"/>
          <w:spacing w:val="-13"/>
          <w:sz w:val="24"/>
        </w:rPr>
        <w:t xml:space="preserve"> </w:t>
      </w:r>
      <w:r>
        <w:rPr>
          <w:rFonts w:ascii="Courier New" w:hAnsi="Courier New"/>
          <w:sz w:val="24"/>
        </w:rPr>
        <w:t>Directory</w:t>
      </w:r>
      <w:r>
        <w:rPr>
          <w:rFonts w:ascii="Courier New" w:hAnsi="Courier New"/>
          <w:spacing w:val="-13"/>
          <w:sz w:val="24"/>
        </w:rPr>
        <w:t xml:space="preserve"> </w:t>
      </w:r>
      <w:r>
        <w:rPr>
          <w:rFonts w:ascii="Courier New" w:hAnsi="Courier New"/>
          <w:sz w:val="24"/>
        </w:rPr>
        <w:t>send</w:t>
      </w:r>
      <w:r>
        <w:rPr>
          <w:rFonts w:ascii="Courier New" w:hAnsi="Courier New"/>
          <w:spacing w:val="-13"/>
          <w:sz w:val="24"/>
        </w:rPr>
        <w:t xml:space="preserve"> </w:t>
      </w:r>
      <w:r>
        <w:rPr>
          <w:rFonts w:ascii="Courier New" w:hAnsi="Courier New"/>
          <w:sz w:val="24"/>
        </w:rPr>
        <w:t xml:space="preserve">OK. ftp&gt; </w:t>
      </w:r>
      <w:r>
        <w:rPr>
          <w:rFonts w:ascii="Courier New" w:hAnsi="Courier New"/>
          <w:b/>
          <w:sz w:val="24"/>
        </w:rPr>
        <w:t>lcd Desktop</w:t>
      </w:r>
    </w:p>
    <w:p>
      <w:pPr>
        <w:pStyle w:val="Normal"/>
        <w:spacing w:before="1" w:after="0"/>
        <w:ind w:hanging="0" w:left="155" w:right="4078"/>
        <w:jc w:val="left"/>
        <w:rPr>
          <w:rFonts w:ascii="Courier New" w:hAnsi="Courier New"/>
          <w:b/>
          <w:sz w:val="24"/>
        </w:rPr>
      </w:pPr>
      <w:r>
        <w:rPr>
          <w:rFonts w:ascii="Courier New" w:hAnsi="Courier New"/>
          <w:sz w:val="24"/>
        </w:rPr>
        <w:t>Local directory now /home/me/Desktop ftp&gt;</w:t>
      </w:r>
      <w:r>
        <w:rPr>
          <w:rFonts w:ascii="Courier New" w:hAnsi="Courier New"/>
          <w:spacing w:val="-20"/>
          <w:sz w:val="24"/>
        </w:rPr>
        <w:t xml:space="preserve"> </w:t>
      </w:r>
      <w:r>
        <w:rPr>
          <w:rFonts w:ascii="Courier New" w:hAnsi="Courier New"/>
          <w:b/>
          <w:sz w:val="24"/>
        </w:rPr>
        <w:t>get</w:t>
      </w:r>
      <w:r>
        <w:rPr>
          <w:rFonts w:ascii="Courier New" w:hAnsi="Courier New"/>
          <w:b/>
          <w:spacing w:val="-20"/>
          <w:sz w:val="24"/>
        </w:rPr>
        <w:t xml:space="preserve"> </w:t>
      </w:r>
      <w:r>
        <w:rPr>
          <w:rFonts w:ascii="Courier New" w:hAnsi="Courier New"/>
          <w:b/>
          <w:sz w:val="24"/>
        </w:rPr>
        <w:t>ubuntu-8.04-desktop-i386.iso</w:t>
      </w:r>
    </w:p>
    <w:p>
      <w:pPr>
        <w:pStyle w:val="BodyText"/>
        <w:ind w:left="155" w:right="135"/>
        <w:rPr>
          <w:rFonts w:ascii="Courier New" w:hAnsi="Courier New"/>
        </w:rPr>
      </w:pPr>
      <w:r>
        <w:rPr>
          <w:rFonts w:ascii="Courier New" w:hAnsi="Courier New"/>
        </w:rPr>
        <w:t>local:</w:t>
      </w:r>
      <w:r>
        <w:rPr>
          <w:rFonts w:ascii="Courier New" w:hAnsi="Courier New"/>
          <w:spacing w:val="-14"/>
        </w:rPr>
        <w:t xml:space="preserve"> </w:t>
      </w:r>
      <w:r>
        <w:rPr>
          <w:rFonts w:ascii="Courier New" w:hAnsi="Courier New"/>
        </w:rPr>
        <w:t>ubuntu-8.04-desktop-i386.iso</w:t>
      </w:r>
      <w:r>
        <w:rPr>
          <w:rFonts w:ascii="Courier New" w:hAnsi="Courier New"/>
          <w:spacing w:val="-14"/>
        </w:rPr>
        <w:t xml:space="preserve"> </w:t>
      </w:r>
      <w:r>
        <w:rPr>
          <w:rFonts w:ascii="Courier New" w:hAnsi="Courier New"/>
        </w:rPr>
        <w:t>remote:</w:t>
      </w:r>
      <w:r>
        <w:rPr>
          <w:rFonts w:ascii="Courier New" w:hAnsi="Courier New"/>
          <w:spacing w:val="-14"/>
        </w:rPr>
        <w:t xml:space="preserve"> </w:t>
      </w:r>
      <w:r>
        <w:rPr>
          <w:rFonts w:ascii="Courier New" w:hAnsi="Courier New"/>
        </w:rPr>
        <w:t xml:space="preserve">ubuntu-8.04- </w:t>
      </w:r>
      <w:r>
        <w:rPr>
          <w:rFonts w:ascii="Courier New" w:hAnsi="Courier New"/>
          <w:spacing w:val="-2"/>
        </w:rPr>
        <w:t>desktopi386.</w:t>
      </w:r>
    </w:p>
    <w:p>
      <w:pPr>
        <w:pStyle w:val="BodyText"/>
        <w:rPr>
          <w:rFonts w:ascii="Courier New" w:hAnsi="Courier New"/>
        </w:rPr>
      </w:pPr>
      <w:r>
        <w:rPr>
          <w:rFonts w:ascii="Courier New" w:hAnsi="Courier New"/>
          <w:spacing w:val="-5"/>
        </w:rPr>
        <w:t>iso</w:t>
      </w:r>
    </w:p>
    <w:p>
      <w:pPr>
        <w:pStyle w:val="BodyText"/>
        <w:rPr>
          <w:rFonts w:ascii="Courier New" w:hAnsi="Courier New"/>
        </w:rPr>
      </w:pPr>
      <w:r>
        <w:rPr>
          <w:rFonts w:ascii="Courier New" w:hAnsi="Courier New"/>
        </w:rPr>
        <w:t>200</w:t>
      </w:r>
      <w:r>
        <w:rPr>
          <w:rFonts w:ascii="Courier New" w:hAnsi="Courier New"/>
          <w:spacing w:val="-9"/>
        </w:rPr>
        <w:t xml:space="preserve"> </w:t>
      </w:r>
      <w:r>
        <w:rPr>
          <w:rFonts w:ascii="Courier New" w:hAnsi="Courier New"/>
        </w:rPr>
        <w:t>PORT</w:t>
      </w:r>
      <w:r>
        <w:rPr>
          <w:rFonts w:ascii="Courier New" w:hAnsi="Courier New"/>
          <w:spacing w:val="-6"/>
        </w:rPr>
        <w:t xml:space="preserve"> </w:t>
      </w:r>
      <w:r>
        <w:rPr>
          <w:rFonts w:ascii="Courier New" w:hAnsi="Courier New"/>
        </w:rPr>
        <w:t>command</w:t>
      </w:r>
      <w:r>
        <w:rPr>
          <w:rFonts w:ascii="Courier New" w:hAnsi="Courier New"/>
          <w:spacing w:val="-6"/>
        </w:rPr>
        <w:t xml:space="preserve"> </w:t>
      </w:r>
      <w:r>
        <w:rPr>
          <w:rFonts w:ascii="Courier New" w:hAnsi="Courier New"/>
        </w:rPr>
        <w:t>successful.</w:t>
      </w:r>
      <w:r>
        <w:rPr>
          <w:rFonts w:ascii="Courier New" w:hAnsi="Courier New"/>
          <w:spacing w:val="-7"/>
        </w:rPr>
        <w:t xml:space="preserve"> </w:t>
      </w:r>
      <w:r>
        <w:rPr>
          <w:rFonts w:ascii="Courier New" w:hAnsi="Courier New"/>
        </w:rPr>
        <w:t>Consider</w:t>
      </w:r>
      <w:r>
        <w:rPr>
          <w:rFonts w:ascii="Courier New" w:hAnsi="Courier New"/>
          <w:spacing w:val="-6"/>
        </w:rPr>
        <w:t xml:space="preserve"> </w:t>
      </w:r>
      <w:r>
        <w:rPr>
          <w:rFonts w:ascii="Courier New" w:hAnsi="Courier New"/>
        </w:rPr>
        <w:t>using</w:t>
      </w:r>
      <w:r>
        <w:rPr>
          <w:rFonts w:ascii="Courier New" w:hAnsi="Courier New"/>
          <w:spacing w:val="-6"/>
        </w:rPr>
        <w:t xml:space="preserve"> </w:t>
      </w:r>
      <w:r>
        <w:rPr>
          <w:rFonts w:ascii="Courier New" w:hAnsi="Courier New"/>
          <w:spacing w:val="-2"/>
        </w:rPr>
        <w:t>PASV.</w:t>
      </w:r>
    </w:p>
    <w:p>
      <w:pPr>
        <w:pStyle w:val="BodyText"/>
        <w:ind w:left="155" w:right="135"/>
        <w:rPr>
          <w:rFonts w:ascii="Courier New" w:hAnsi="Courier New"/>
        </w:rPr>
      </w:pPr>
      <w:r>
        <w:rPr>
          <w:rFonts w:ascii="Courier New" w:hAnsi="Courier New"/>
        </w:rPr>
        <w:t>150</w:t>
      </w:r>
      <w:r>
        <w:rPr>
          <w:rFonts w:ascii="Courier New" w:hAnsi="Courier New"/>
          <w:spacing w:val="-6"/>
        </w:rPr>
        <w:t xml:space="preserve"> </w:t>
      </w:r>
      <w:r>
        <w:rPr>
          <w:rFonts w:ascii="Courier New" w:hAnsi="Courier New"/>
        </w:rPr>
        <w:t>Opening</w:t>
      </w:r>
      <w:r>
        <w:rPr>
          <w:rFonts w:ascii="Courier New" w:hAnsi="Courier New"/>
          <w:spacing w:val="-6"/>
        </w:rPr>
        <w:t xml:space="preserve"> </w:t>
      </w:r>
      <w:r>
        <w:rPr>
          <w:rFonts w:ascii="Courier New" w:hAnsi="Courier New"/>
        </w:rPr>
        <w:t>BINARY</w:t>
      </w:r>
      <w:r>
        <w:rPr>
          <w:rFonts w:ascii="Courier New" w:hAnsi="Courier New"/>
          <w:spacing w:val="-6"/>
        </w:rPr>
        <w:t xml:space="preserve"> </w:t>
      </w:r>
      <w:r>
        <w:rPr>
          <w:rFonts w:ascii="Courier New" w:hAnsi="Courier New"/>
        </w:rPr>
        <w:t>mode</w:t>
      </w:r>
      <w:r>
        <w:rPr>
          <w:rFonts w:ascii="Courier New" w:hAnsi="Courier New"/>
          <w:spacing w:val="-6"/>
        </w:rPr>
        <w:t xml:space="preserve"> </w:t>
      </w:r>
      <w:r>
        <w:rPr>
          <w:rFonts w:ascii="Courier New" w:hAnsi="Courier New"/>
        </w:rPr>
        <w:t>data</w:t>
      </w:r>
      <w:r>
        <w:rPr>
          <w:rFonts w:ascii="Courier New" w:hAnsi="Courier New"/>
          <w:spacing w:val="-6"/>
        </w:rPr>
        <w:t xml:space="preserve"> </w:t>
      </w:r>
      <w:r>
        <w:rPr>
          <w:rFonts w:ascii="Courier New" w:hAnsi="Courier New"/>
        </w:rPr>
        <w:t>connection</w:t>
      </w:r>
      <w:r>
        <w:rPr>
          <w:rFonts w:ascii="Courier New" w:hAnsi="Courier New"/>
          <w:spacing w:val="-6"/>
        </w:rPr>
        <w:t xml:space="preserve"> </w:t>
      </w:r>
      <w:r>
        <w:rPr>
          <w:rFonts w:ascii="Courier New" w:hAnsi="Courier New"/>
        </w:rPr>
        <w:t>for</w:t>
      </w:r>
      <w:r>
        <w:rPr>
          <w:rFonts w:ascii="Courier New" w:hAnsi="Courier New"/>
          <w:spacing w:val="-6"/>
        </w:rPr>
        <w:t xml:space="preserve"> </w:t>
      </w:r>
      <w:r>
        <w:rPr>
          <w:rFonts w:ascii="Courier New" w:hAnsi="Courier New"/>
        </w:rPr>
        <w:t xml:space="preserve">ubuntu-8.04- </w:t>
      </w:r>
      <w:r>
        <w:rPr>
          <w:rFonts w:ascii="Courier New" w:hAnsi="Courier New"/>
          <w:spacing w:val="-2"/>
        </w:rPr>
        <w:t>desktopi386.</w:t>
      </w:r>
    </w:p>
    <w:p>
      <w:pPr>
        <w:pStyle w:val="BodyText"/>
        <w:spacing w:before="1" w:after="0"/>
        <w:rPr>
          <w:rFonts w:ascii="Courier New" w:hAnsi="Courier New"/>
        </w:rPr>
      </w:pPr>
      <w:r>
        <w:rPr>
          <w:rFonts w:ascii="Courier New" w:hAnsi="Courier New"/>
        </w:rPr>
        <w:t>iso</w:t>
      </w:r>
      <w:r>
        <w:rPr>
          <w:rFonts w:ascii="Courier New" w:hAnsi="Courier New"/>
          <w:spacing w:val="-7"/>
        </w:rPr>
        <w:t xml:space="preserve"> </w:t>
      </w:r>
      <w:r>
        <w:rPr>
          <w:rFonts w:ascii="Courier New" w:hAnsi="Courier New"/>
        </w:rPr>
        <w:t>(733079552</w:t>
      </w:r>
      <w:r>
        <w:rPr>
          <w:rFonts w:ascii="Courier New" w:hAnsi="Courier New"/>
          <w:spacing w:val="-6"/>
        </w:rPr>
        <w:t xml:space="preserve"> </w:t>
      </w:r>
      <w:r>
        <w:rPr>
          <w:rFonts w:ascii="Courier New" w:hAnsi="Courier New"/>
          <w:spacing w:val="-2"/>
        </w:rPr>
        <w:t>bytes).</w:t>
      </w:r>
    </w:p>
    <w:p>
      <w:pPr>
        <w:pStyle w:val="BodyText"/>
        <w:rPr>
          <w:rFonts w:ascii="Courier New" w:hAnsi="Courier New"/>
        </w:rPr>
      </w:pPr>
      <w:r>
        <w:rPr>
          <w:rFonts w:ascii="Courier New" w:hAnsi="Courier New"/>
        </w:rPr>
        <w:t>226</w:t>
      </w:r>
      <w:r>
        <w:rPr>
          <w:rFonts w:ascii="Courier New" w:hAnsi="Courier New"/>
          <w:spacing w:val="-4"/>
        </w:rPr>
        <w:t xml:space="preserve"> </w:t>
      </w:r>
      <w:r>
        <w:rPr>
          <w:rFonts w:ascii="Courier New" w:hAnsi="Courier New"/>
        </w:rPr>
        <w:t>File</w:t>
      </w:r>
      <w:r>
        <w:rPr>
          <w:rFonts w:ascii="Courier New" w:hAnsi="Courier New"/>
          <w:spacing w:val="-4"/>
        </w:rPr>
        <w:t xml:space="preserve"> </w:t>
      </w:r>
      <w:r>
        <w:rPr>
          <w:rFonts w:ascii="Courier New" w:hAnsi="Courier New"/>
        </w:rPr>
        <w:t>send</w:t>
      </w:r>
      <w:r>
        <w:rPr>
          <w:rFonts w:ascii="Courier New" w:hAnsi="Courier New"/>
          <w:spacing w:val="-3"/>
        </w:rPr>
        <w:t xml:space="preserve"> </w:t>
      </w:r>
      <w:r>
        <w:rPr>
          <w:rFonts w:ascii="Courier New" w:hAnsi="Courier New"/>
          <w:spacing w:val="-5"/>
        </w:rPr>
        <w:t>OK.</w:t>
      </w:r>
    </w:p>
    <w:p>
      <w:pPr>
        <w:pStyle w:val="BodyText"/>
        <w:ind w:left="155" w:right="1915"/>
        <w:rPr>
          <w:rFonts w:ascii="Courier New" w:hAnsi="Courier New"/>
          <w:b/>
        </w:rPr>
      </w:pPr>
      <w:r>
        <w:rPr>
          <w:rFonts w:ascii="Courier New" w:hAnsi="Courier New"/>
        </w:rPr>
        <w:t>733079552</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received</w:t>
      </w:r>
      <w:r>
        <w:rPr>
          <w:rFonts w:ascii="Courier New" w:hAnsi="Courier New"/>
          <w:spacing w:val="-6"/>
        </w:rPr>
        <w:t xml:space="preserve"> </w:t>
      </w:r>
      <w:r>
        <w:rPr>
          <w:rFonts w:ascii="Courier New" w:hAnsi="Courier New"/>
        </w:rPr>
        <w:t>in</w:t>
      </w:r>
      <w:r>
        <w:rPr>
          <w:rFonts w:ascii="Courier New" w:hAnsi="Courier New"/>
          <w:spacing w:val="-6"/>
        </w:rPr>
        <w:t xml:space="preserve"> </w:t>
      </w:r>
      <w:r>
        <w:rPr>
          <w:rFonts w:ascii="Courier New" w:hAnsi="Courier New"/>
        </w:rPr>
        <w:t>68.56</w:t>
      </w:r>
      <w:r>
        <w:rPr>
          <w:rFonts w:ascii="Courier New" w:hAnsi="Courier New"/>
          <w:spacing w:val="-6"/>
        </w:rPr>
        <w:t xml:space="preserve"> </w:t>
      </w:r>
      <w:r>
        <w:rPr>
          <w:rFonts w:ascii="Courier New" w:hAnsi="Courier New"/>
        </w:rPr>
        <w:t>secs</w:t>
      </w:r>
      <w:r>
        <w:rPr>
          <w:rFonts w:ascii="Courier New" w:hAnsi="Courier New"/>
          <w:spacing w:val="-6"/>
        </w:rPr>
        <w:t xml:space="preserve"> </w:t>
      </w:r>
      <w:r>
        <w:rPr>
          <w:rFonts w:ascii="Courier New" w:hAnsi="Courier New"/>
        </w:rPr>
        <w:t>(10441.5</w:t>
      </w:r>
      <w:r>
        <w:rPr>
          <w:rFonts w:ascii="Courier New" w:hAnsi="Courier New"/>
          <w:spacing w:val="-6"/>
        </w:rPr>
        <w:t xml:space="preserve"> </w:t>
      </w:r>
      <w:r>
        <w:rPr>
          <w:rFonts w:ascii="Courier New" w:hAnsi="Courier New"/>
        </w:rPr>
        <w:t xml:space="preserve">kB/s) ftp&gt; </w:t>
      </w:r>
      <w:r>
        <w:rPr>
          <w:rFonts w:ascii="Courier New" w:hAnsi="Courier New"/>
          <w:b/>
        </w:rPr>
        <w:t>bye</w:t>
      </w:r>
    </w:p>
    <w:p>
      <w:pPr>
        <w:pStyle w:val="BodyText"/>
        <w:ind w:left="0" w:right="0"/>
        <w:rPr>
          <w:rFonts w:ascii="Courier New" w:hAnsi="Courier New"/>
          <w:b/>
        </w:rPr>
      </w:pPr>
      <w:r>
        <w:rPr>
          <w:rFonts w:ascii="Courier New" w:hAnsi="Courier New"/>
          <w:b/>
        </w:rPr>
      </w:r>
    </w:p>
    <w:p>
      <w:pPr>
        <w:pStyle w:val="BodyText"/>
        <w:rPr/>
      </w:pPr>
      <w:r>
        <w:rPr/>
        <w:t>Aquí</w:t>
      </w:r>
      <w:r>
        <w:rPr>
          <w:spacing w:val="-7"/>
        </w:rPr>
        <w:t xml:space="preserve"> </w:t>
      </w:r>
      <w:r>
        <w:rPr/>
        <w:t>hay</w:t>
      </w:r>
      <w:r>
        <w:rPr>
          <w:spacing w:val="-3"/>
        </w:rPr>
        <w:t xml:space="preserve"> </w:t>
      </w:r>
      <w:r>
        <w:rPr/>
        <w:t>una</w:t>
      </w:r>
      <w:r>
        <w:rPr>
          <w:spacing w:val="-5"/>
        </w:rPr>
        <w:t xml:space="preserve"> </w:t>
      </w:r>
      <w:r>
        <w:rPr/>
        <w:t>explicación</w:t>
      </w:r>
      <w:r>
        <w:rPr>
          <w:spacing w:val="-3"/>
        </w:rPr>
        <w:t xml:space="preserve"> </w:t>
      </w:r>
      <w:r>
        <w:rPr/>
        <w:t>de</w:t>
      </w:r>
      <w:r>
        <w:rPr>
          <w:spacing w:val="-5"/>
        </w:rPr>
        <w:t xml:space="preserve"> </w:t>
      </w:r>
      <w:r>
        <w:rPr/>
        <w:t>los</w:t>
      </w:r>
      <w:r>
        <w:rPr>
          <w:spacing w:val="-4"/>
        </w:rPr>
        <w:t xml:space="preserve"> </w:t>
      </w:r>
      <w:r>
        <w:rPr/>
        <w:t>comandos</w:t>
      </w:r>
      <w:r>
        <w:rPr>
          <w:spacing w:val="-3"/>
        </w:rPr>
        <w:t xml:space="preserve"> </w:t>
      </w:r>
      <w:r>
        <w:rPr/>
        <w:t>introducidos</w:t>
      </w:r>
      <w:r>
        <w:rPr>
          <w:spacing w:val="-4"/>
        </w:rPr>
        <w:t xml:space="preserve"> </w:t>
      </w:r>
      <w:r>
        <w:rPr/>
        <w:t>durante</w:t>
      </w:r>
      <w:r>
        <w:rPr>
          <w:spacing w:val="-4"/>
        </w:rPr>
        <w:t xml:space="preserve"> </w:t>
      </w:r>
      <w:r>
        <w:rPr/>
        <w:t>esta</w:t>
      </w:r>
      <w:r>
        <w:rPr>
          <w:spacing w:val="-3"/>
        </w:rPr>
        <w:t xml:space="preserve"> </w:t>
      </w:r>
      <w:r>
        <w:rPr>
          <w:spacing w:val="-2"/>
        </w:rPr>
        <w:t>sesión:</w:t>
      </w:r>
    </w:p>
    <w:p>
      <w:pPr>
        <w:pStyle w:val="BodyText"/>
        <w:ind w:left="0" w:right="0"/>
        <w:rPr>
          <w:sz w:val="20"/>
        </w:rPr>
      </w:pPr>
      <w:r>
        <w:rPr>
          <w:sz w:val="20"/>
        </w:rPr>
      </w:r>
    </w:p>
    <w:p>
      <w:pPr>
        <w:pStyle w:val="BodyText"/>
        <w:ind w:left="0" w:right="0"/>
        <w:rPr>
          <w:sz w:val="20"/>
        </w:rPr>
      </w:pPr>
      <w:r>
        <w:rPr>
          <w:sz w:val="20"/>
        </w:rPr>
      </w:r>
    </w:p>
    <w:p>
      <w:pPr>
        <w:pStyle w:val="BodyText"/>
        <w:spacing w:before="4" w:after="0"/>
        <w:ind w:left="0" w:right="0"/>
        <w:rPr>
          <w:sz w:val="16"/>
        </w:rPr>
      </w:pPr>
      <w:r>
        <w:rPr>
          <w:sz w:val="16"/>
        </w:rPr>
        <mc:AlternateContent>
          <mc:Choice Requires="wps">
            <w:drawing>
              <wp:anchor behindDoc="1" distT="0" distB="0" distL="0" distR="0" simplePos="0" locked="0" layoutInCell="0" allowOverlap="1" relativeHeight="1028">
                <wp:simplePos x="0" y="0"/>
                <wp:positionH relativeFrom="page">
                  <wp:posOffset>720090</wp:posOffset>
                </wp:positionH>
                <wp:positionV relativeFrom="paragraph">
                  <wp:posOffset>134620</wp:posOffset>
                </wp:positionV>
                <wp:extent cx="6134100" cy="349250"/>
                <wp:effectExtent l="0" t="0" r="0" b="0"/>
                <wp:wrapTopAndBottom/>
                <wp:docPr id="447" name="Textbox 447"/>
                <a:graphic xmlns:a="http://schemas.openxmlformats.org/drawingml/2006/main">
                  <a:graphicData uri="http://schemas.microsoft.com/office/word/2010/wordprocessingShape">
                    <wps:wsp>
                      <wps:cNvSpPr/>
                      <wps:spPr>
                        <a:xfrm>
                          <a:off x="0" y="0"/>
                          <a:ext cx="6134040" cy="3492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4305" w:leader="none"/>
                              </w:tabs>
                              <w:spacing w:before="138" w:after="0"/>
                              <w:ind w:hanging="0" w:left="61" w:right="0"/>
                              <w:jc w:val="left"/>
                              <w:rPr>
                                <w:b/>
                                <w:color w:val="000000"/>
                                <w:sz w:val="24"/>
                              </w:rPr>
                            </w:pPr>
                            <w:r>
                              <w:rPr>
                                <w:b/>
                                <w:color w:val="000000"/>
                                <w:spacing w:val="-2"/>
                                <w:sz w:val="24"/>
                              </w:rPr>
                              <w:t>Comando</w:t>
                            </w:r>
                            <w:r>
                              <w:rPr>
                                <w:b/>
                                <w:color w:val="000000"/>
                                <w:sz w:val="24"/>
                              </w:rPr>
                              <w:tab/>
                            </w:r>
                            <w:r>
                              <w:rPr>
                                <w:b/>
                                <w:color w:val="000000"/>
                                <w:spacing w:val="-2"/>
                                <w:sz w:val="24"/>
                              </w:rPr>
                              <w:t>Significado</w:t>
                            </w:r>
                          </w:p>
                        </w:txbxContent>
                      </wps:txbx>
                      <wps:bodyPr lIns="0" rIns="0" tIns="0" bIns="0" anchor="t">
                        <a:noAutofit/>
                      </wps:bodyPr>
                    </wps:wsp>
                  </a:graphicData>
                </a:graphic>
              </wp:anchor>
            </w:drawing>
          </mc:Choice>
          <mc:Fallback>
            <w:pict>
              <v:rect id="shape_0" ID="Textbox 447" path="m0,0l-2147483645,0l-2147483645,-2147483646l0,-2147483646xe" fillcolor="#cccccc" stroked="f" o:allowincell="f" style="position:absolute;margin-left:56.7pt;margin-top:10.6pt;width:482.95pt;height:27.45pt;mso-wrap-style:square;v-text-anchor:top;mso-position-horizontal-relative:page">
                <v:fill o:detectmouseclick="t" type="solid" color2="#333333"/>
                <v:stroke color="#3465a4" joinstyle="round" endcap="flat"/>
                <v:textbox>
                  <w:txbxContent>
                    <w:p>
                      <w:pPr>
                        <w:pStyle w:val="Contenidodelmarco"/>
                        <w:tabs>
                          <w:tab w:val="clear" w:pos="720"/>
                          <w:tab w:val="left" w:pos="4305" w:leader="none"/>
                        </w:tabs>
                        <w:spacing w:before="138" w:after="0"/>
                        <w:ind w:hanging="0" w:left="61" w:right="0"/>
                        <w:jc w:val="left"/>
                        <w:rPr>
                          <w:b/>
                          <w:color w:val="000000"/>
                          <w:sz w:val="24"/>
                        </w:rPr>
                      </w:pPr>
                      <w:r>
                        <w:rPr>
                          <w:b/>
                          <w:color w:val="000000"/>
                          <w:spacing w:val="-2"/>
                          <w:sz w:val="24"/>
                        </w:rPr>
                        <w:t>Comando</w:t>
                      </w:r>
                      <w:r>
                        <w:rPr>
                          <w:b/>
                          <w:color w:val="000000"/>
                          <w:sz w:val="24"/>
                        </w:rPr>
                        <w:tab/>
                      </w:r>
                      <w:r>
                        <w:rPr>
                          <w:b/>
                          <w:color w:val="000000"/>
                          <w:spacing w:val="-2"/>
                          <w:sz w:val="24"/>
                        </w:rPr>
                        <w:t>Significado</w:t>
                      </w:r>
                    </w:p>
                  </w:txbxContent>
                </v:textbox>
                <w10:wrap type="topAndBottom"/>
              </v:rect>
            </w:pict>
          </mc:Fallback>
        </mc:AlternateContent>
      </w:r>
    </w:p>
    <w:p>
      <w:pPr>
        <w:pStyle w:val="BodyText"/>
        <w:tabs>
          <w:tab w:val="clear" w:pos="720"/>
          <w:tab w:val="left" w:pos="4459" w:leader="none"/>
        </w:tabs>
        <w:spacing w:before="60" w:after="0"/>
        <w:ind w:left="215" w:right="0"/>
        <w:rPr/>
      </w:pPr>
      <w:r>
        <w:rPr>
          <w:rFonts w:ascii="Courier New" w:hAnsi="Courier New"/>
          <w:position w:val="2"/>
        </w:rPr>
        <w:t>ftp</w:t>
      </w:r>
      <w:r>
        <w:rPr>
          <w:rFonts w:ascii="Courier New" w:hAnsi="Courier New"/>
          <w:spacing w:val="-3"/>
          <w:position w:val="2"/>
        </w:rPr>
        <w:t xml:space="preserve"> </w:t>
      </w:r>
      <w:r>
        <w:rPr>
          <w:rFonts w:ascii="Courier New" w:hAnsi="Courier New"/>
          <w:spacing w:val="-2"/>
          <w:position w:val="2"/>
        </w:rPr>
        <w:t>fileserver</w:t>
      </w:r>
      <w:r>
        <w:rPr>
          <w:rFonts w:ascii="Courier New" w:hAnsi="Courier New"/>
          <w:position w:val="2"/>
        </w:rPr>
        <w:tab/>
      </w:r>
      <w:r>
        <w:rPr/>
        <w:t>Invoca</w:t>
      </w:r>
      <w:r>
        <w:rPr>
          <w:spacing w:val="-6"/>
        </w:rPr>
        <w:t xml:space="preserve"> </w:t>
      </w:r>
      <w:r>
        <w:rPr/>
        <w:t>el</w:t>
      </w:r>
      <w:r>
        <w:rPr>
          <w:spacing w:val="-4"/>
        </w:rPr>
        <w:t xml:space="preserve"> </w:t>
      </w:r>
      <w:r>
        <w:rPr/>
        <w:t>programa</w:t>
      </w:r>
      <w:r>
        <w:rPr>
          <w:spacing w:val="-1"/>
        </w:rPr>
        <w:t xml:space="preserve"> </w:t>
      </w:r>
      <w:r>
        <w:rPr>
          <w:rFonts w:ascii="Courier New" w:hAnsi="Courier New"/>
        </w:rPr>
        <w:t>ftp</w:t>
      </w:r>
      <w:r>
        <w:rPr>
          <w:rFonts w:ascii="Courier New" w:hAnsi="Courier New"/>
          <w:spacing w:val="-85"/>
        </w:rPr>
        <w:t xml:space="preserve"> </w:t>
      </w:r>
      <w:r>
        <w:rPr/>
        <w:t>y</w:t>
      </w:r>
      <w:r>
        <w:rPr>
          <w:spacing w:val="-3"/>
        </w:rPr>
        <w:t xml:space="preserve"> </w:t>
      </w:r>
      <w:r>
        <w:rPr/>
        <w:t>se</w:t>
      </w:r>
      <w:r>
        <w:rPr>
          <w:spacing w:val="-3"/>
        </w:rPr>
        <w:t xml:space="preserve"> </w:t>
      </w:r>
      <w:r>
        <w:rPr/>
        <w:t>conecta</w:t>
      </w:r>
      <w:r>
        <w:rPr>
          <w:spacing w:val="-2"/>
        </w:rPr>
        <w:t xml:space="preserve"> </w:t>
      </w:r>
      <w:r>
        <w:rPr/>
        <w:t>al</w:t>
      </w:r>
      <w:r>
        <w:rPr>
          <w:spacing w:val="-3"/>
        </w:rPr>
        <w:t xml:space="preserve"> </w:t>
      </w:r>
      <w:r>
        <w:rPr/>
        <w:t>servidor</w:t>
      </w:r>
      <w:r>
        <w:rPr>
          <w:spacing w:val="-2"/>
        </w:rPr>
        <w:t xml:space="preserve"> </w:t>
      </w:r>
      <w:r>
        <w:rPr>
          <w:spacing w:val="-5"/>
        </w:rPr>
        <w:t>FTP</w:t>
      </w:r>
    </w:p>
    <w:p>
      <w:pPr>
        <w:pStyle w:val="BodyText"/>
        <w:ind w:left="4460" w:right="0"/>
        <w:rPr/>
      </w:pPr>
      <w:r>
        <mc:AlternateContent>
          <mc:Choice Requires="wps">
            <w:drawing>
              <wp:anchor behindDoc="0" distT="0" distB="0" distL="0" distR="0" simplePos="0" locked="0" layoutInCell="0" allowOverlap="1" relativeHeight="652">
                <wp:simplePos x="0" y="0"/>
                <wp:positionH relativeFrom="page">
                  <wp:posOffset>758190</wp:posOffset>
                </wp:positionH>
                <wp:positionV relativeFrom="paragraph">
                  <wp:posOffset>22860</wp:posOffset>
                </wp:positionV>
                <wp:extent cx="2618740" cy="11430"/>
                <wp:effectExtent l="0" t="0" r="1270" b="0"/>
                <wp:wrapNone/>
                <wp:docPr id="448" name="Graphic 449"/>
                <a:graphic xmlns:a="http://schemas.openxmlformats.org/drawingml/2006/main">
                  <a:graphicData uri="http://schemas.microsoft.com/office/word/2010/wordprocessingShape">
                    <wps:wsp>
                      <wps:cNvSpPr/>
                      <wps:spPr>
                        <a:xfrm>
                          <a:off x="0" y="0"/>
                          <a:ext cx="2618640" cy="11520"/>
                        </a:xfrm>
                        <a:custGeom>
                          <a:avLst/>
                          <a:gdLst>
                            <a:gd name="textAreaLeft" fmla="*/ 0 w 1484640"/>
                            <a:gd name="textAreaRight" fmla="*/ 1485000 w 1484640"/>
                            <a:gd name="textAreaTop" fmla="*/ 0 h 6480"/>
                            <a:gd name="textAreaBottom" fmla="*/ 6840 h 6480"/>
                          </a:gdLst>
                          <a:ahLst/>
                          <a:rect l="textAreaLeft" t="textAreaTop" r="textAreaRight" b="textAreaBottom"/>
                          <a:pathLst>
                            <a:path w="2618740" h="11430">
                              <a:moveTo>
                                <a:pt x="2618740" y="0"/>
                              </a:moveTo>
                              <a:lnTo>
                                <a:pt x="0" y="0"/>
                              </a:lnTo>
                              <a:lnTo>
                                <a:pt x="0" y="11429"/>
                              </a:lnTo>
                              <a:lnTo>
                                <a:pt x="2618740" y="11429"/>
                              </a:lnTo>
                              <a:lnTo>
                                <a:pt x="26187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9">
                <wp:simplePos x="0" y="0"/>
                <wp:positionH relativeFrom="page">
                  <wp:posOffset>758190</wp:posOffset>
                </wp:positionH>
                <wp:positionV relativeFrom="paragraph">
                  <wp:posOffset>523240</wp:posOffset>
                </wp:positionV>
                <wp:extent cx="2618740" cy="11430"/>
                <wp:effectExtent l="0" t="0" r="1270" b="0"/>
                <wp:wrapNone/>
                <wp:docPr id="449" name="Graphic 450"/>
                <a:graphic xmlns:a="http://schemas.openxmlformats.org/drawingml/2006/main">
                  <a:graphicData uri="http://schemas.microsoft.com/office/word/2010/wordprocessingShape">
                    <wps:wsp>
                      <wps:cNvSpPr/>
                      <wps:spPr>
                        <a:xfrm>
                          <a:off x="0" y="0"/>
                          <a:ext cx="2618640" cy="11520"/>
                        </a:xfrm>
                        <a:custGeom>
                          <a:avLst/>
                          <a:gdLst>
                            <a:gd name="textAreaLeft" fmla="*/ 0 w 1484640"/>
                            <a:gd name="textAreaRight" fmla="*/ 1485000 w 1484640"/>
                            <a:gd name="textAreaTop" fmla="*/ 0 h 6480"/>
                            <a:gd name="textAreaBottom" fmla="*/ 6840 h 6480"/>
                          </a:gdLst>
                          <a:ahLst/>
                          <a:rect l="textAreaLeft" t="textAreaTop" r="textAreaRight" b="textAreaBottom"/>
                          <a:pathLst>
                            <a:path w="2618740" h="11430">
                              <a:moveTo>
                                <a:pt x="2618740" y="0"/>
                              </a:moveTo>
                              <a:lnTo>
                                <a:pt x="0" y="0"/>
                              </a:lnTo>
                              <a:lnTo>
                                <a:pt x="0" y="11429"/>
                              </a:lnTo>
                              <a:lnTo>
                                <a:pt x="2618740" y="11429"/>
                              </a:lnTo>
                              <a:lnTo>
                                <a:pt x="26187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0">
                <wp:simplePos x="0" y="0"/>
                <wp:positionH relativeFrom="page">
                  <wp:posOffset>3453130</wp:posOffset>
                </wp:positionH>
                <wp:positionV relativeFrom="paragraph">
                  <wp:posOffset>226060</wp:posOffset>
                </wp:positionV>
                <wp:extent cx="3362960" cy="11430"/>
                <wp:effectExtent l="0" t="0" r="0" b="0"/>
                <wp:wrapTopAndBottom/>
                <wp:docPr id="450" name="Graphic 448"/>
                <a:graphic xmlns:a="http://schemas.openxmlformats.org/drawingml/2006/main">
                  <a:graphicData uri="http://schemas.microsoft.com/office/word/2010/wordprocessingShape">
                    <wps:wsp>
                      <wps:cNvSpPr/>
                      <wps:spPr>
                        <a:xfrm>
                          <a:off x="0" y="0"/>
                          <a:ext cx="3363120" cy="11520"/>
                        </a:xfrm>
                        <a:custGeom>
                          <a:avLst/>
                          <a:gdLst>
                            <a:gd name="textAreaLeft" fmla="*/ 0 w 1906560"/>
                            <a:gd name="textAreaRight" fmla="*/ 1906920 w 1906560"/>
                            <a:gd name="textAreaTop" fmla="*/ 0 h 6480"/>
                            <a:gd name="textAreaBottom" fmla="*/ 6840 h 6480"/>
                          </a:gdLst>
                          <a:ahLst/>
                          <a:rect l="textAreaLeft" t="textAreaTop" r="textAreaRight" b="textAreaBottom"/>
                          <a:pathLst>
                            <a:path w="3362960" h="11430">
                              <a:moveTo>
                                <a:pt x="3362960" y="0"/>
                              </a:moveTo>
                              <a:lnTo>
                                <a:pt x="0" y="0"/>
                              </a:lnTo>
                              <a:lnTo>
                                <a:pt x="0" y="11429"/>
                              </a:lnTo>
                              <a:lnTo>
                                <a:pt x="3362960" y="11429"/>
                              </a:lnTo>
                              <a:lnTo>
                                <a:pt x="33629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fileserver</w:t>
      </w:r>
      <w:r>
        <w:rPr>
          <w:spacing w:val="-2"/>
        </w:rPr>
        <w:t>.</w:t>
      </w:r>
    </w:p>
    <w:p>
      <w:pPr>
        <w:pStyle w:val="BodyText"/>
        <w:tabs>
          <w:tab w:val="clear" w:pos="720"/>
          <w:tab w:val="left" w:pos="4459" w:leader="none"/>
        </w:tabs>
        <w:spacing w:before="120" w:after="58"/>
        <w:ind w:hanging="4244" w:left="4460" w:right="418"/>
        <w:rPr/>
      </w:pPr>
      <w:r>
        <w:rPr>
          <w:rFonts w:ascii="Courier New" w:hAnsi="Courier New"/>
          <w:spacing w:val="-2"/>
          <w:position w:val="2"/>
        </w:rPr>
        <w:t>annonymous</w:t>
      </w:r>
      <w:r>
        <w:rPr>
          <w:rFonts w:ascii="Courier New" w:hAnsi="Courier New"/>
          <w:position w:val="2"/>
        </w:rPr>
        <w:tab/>
      </w:r>
      <w:r>
        <w:rPr/>
        <w:t>Nombre de acceso. Después del prompt de login, aparecerá un prompt de contraseña. Algunos servidores</w:t>
      </w:r>
      <w:r>
        <w:rPr>
          <w:spacing w:val="-7"/>
        </w:rPr>
        <w:t xml:space="preserve"> </w:t>
      </w:r>
      <w:r>
        <w:rPr/>
        <w:t>aceptarán</w:t>
      </w:r>
      <w:r>
        <w:rPr>
          <w:spacing w:val="-7"/>
        </w:rPr>
        <w:t xml:space="preserve"> </w:t>
      </w:r>
      <w:r>
        <w:rPr/>
        <w:t>una</w:t>
      </w:r>
      <w:r>
        <w:rPr>
          <w:spacing w:val="-8"/>
        </w:rPr>
        <w:t xml:space="preserve"> </w:t>
      </w:r>
      <w:r>
        <w:rPr/>
        <w:t>contraseña</w:t>
      </w:r>
      <w:r>
        <w:rPr>
          <w:spacing w:val="-8"/>
        </w:rPr>
        <w:t xml:space="preserve"> </w:t>
      </w:r>
      <w:r>
        <w:rPr/>
        <w:t>en</w:t>
      </w:r>
      <w:r>
        <w:rPr>
          <w:spacing w:val="-7"/>
        </w:rPr>
        <w:t xml:space="preserve"> </w:t>
      </w:r>
      <w:r>
        <w:rPr/>
        <w:t>blanco,</w:t>
      </w:r>
      <w:r>
        <w:rPr>
          <w:spacing w:val="-7"/>
        </w:rPr>
        <w:t xml:space="preserve"> </w:t>
      </w:r>
      <w:r>
        <w:rPr/>
        <w:t xml:space="preserve">otros requerirán una contraseña en forma de dirección de correo electrónico. En este caso, prueba algo como </w:t>
      </w:r>
      <w:r>
        <w:rPr>
          <w:spacing w:val="-2"/>
        </w:rPr>
        <w:t>“</w:t>
      </w:r>
      <w:hyperlink r:id="rId39">
        <w:r>
          <w:rPr>
            <w:rStyle w:val="ListLabel834"/>
            <w:spacing w:val="-2"/>
          </w:rPr>
          <w:t>user@example.com</w:t>
        </w:r>
      </w:hyperlink>
      <w:r>
        <w:rPr>
          <w:spacing w:val="-2"/>
        </w:rPr>
        <w:t>”.</w:t>
      </w:r>
    </w:p>
    <w:p>
      <w:pPr>
        <w:pStyle w:val="BodyText"/>
        <w:spacing w:lineRule="exact" w:line="20"/>
        <w:ind w:left="4458" w:right="0"/>
        <w:rPr>
          <w:sz w:val="2"/>
        </w:rPr>
      </w:pPr>
      <w:r>
        <w:rPr/>
        <mc:AlternateContent>
          <mc:Choice Requires="wpg">
            <w:drawing>
              <wp:inline distT="0" distB="0" distL="0" distR="0">
                <wp:extent cx="3362960" cy="11430"/>
                <wp:effectExtent l="0" t="0" r="0" b="0"/>
                <wp:docPr id="451" name="Group 451"/>
                <a:graphic xmlns:a="http://schemas.openxmlformats.org/drawingml/2006/main">
                  <a:graphicData uri="http://schemas.microsoft.com/office/word/2010/wordprocessingGroup">
                    <wpg:wgp>
                      <wpg:cNvGrpSpPr/>
                      <wpg:grpSpPr>
                        <a:xfrm>
                          <a:off x="0" y="0"/>
                          <a:ext cx="3363120" cy="11520"/>
                          <a:chOff x="0" y="0"/>
                          <a:chExt cx="3363120" cy="11520"/>
                        </a:xfrm>
                      </wpg:grpSpPr>
                      <wps:wsp>
                        <wps:cNvPr id="452" name="Graphic 452"/>
                        <wps:cNvSpPr/>
                        <wps:spPr>
                          <a:xfrm>
                            <a:off x="0" y="0"/>
                            <a:ext cx="3363120" cy="11520"/>
                          </a:xfrm>
                          <a:custGeom>
                            <a:avLst/>
                            <a:gdLst>
                              <a:gd name="textAreaLeft" fmla="*/ 0 w 1906560"/>
                              <a:gd name="textAreaRight" fmla="*/ 1906920 w 1906560"/>
                              <a:gd name="textAreaTop" fmla="*/ 0 h 6480"/>
                              <a:gd name="textAreaBottom" fmla="*/ 6840 h 6480"/>
                            </a:gdLst>
                            <a:ahLst/>
                            <a:rect l="textAreaLeft" t="textAreaTop" r="textAreaRight" b="textAreaBottom"/>
                            <a:pathLst>
                              <a:path w="3362960" h="11430">
                                <a:moveTo>
                                  <a:pt x="3362960" y="0"/>
                                </a:moveTo>
                                <a:lnTo>
                                  <a:pt x="0" y="0"/>
                                </a:lnTo>
                                <a:lnTo>
                                  <a:pt x="0" y="11429"/>
                                </a:lnTo>
                                <a:lnTo>
                                  <a:pt x="3362960" y="11429"/>
                                </a:lnTo>
                                <a:lnTo>
                                  <a:pt x="33629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51" style="position:absolute;margin-left:0pt;margin-top:-0.95pt;width:264.8pt;height:0.9pt" coordorigin="0,-19" coordsize="5296,18"/>
            </w:pict>
          </mc:Fallback>
        </mc:AlternateContent>
      </w:r>
    </w:p>
    <w:p>
      <w:pPr>
        <w:pStyle w:val="BodyText"/>
        <w:spacing w:before="118" w:after="0"/>
        <w:ind w:left="215" w:right="0"/>
        <w:rPr/>
      </w:pPr>
      <w:r>
        <w:rPr>
          <w:rFonts w:ascii="Courier New" w:hAnsi="Courier New"/>
          <w:position w:val="2"/>
        </w:rPr>
        <w:t>cd</w:t>
      </w:r>
      <w:r>
        <w:rPr>
          <w:rFonts w:ascii="Courier New" w:hAnsi="Courier New"/>
          <w:spacing w:val="-11"/>
          <w:position w:val="2"/>
        </w:rPr>
        <w:t xml:space="preserve"> </w:t>
      </w:r>
      <w:r>
        <w:rPr>
          <w:rFonts w:ascii="Courier New" w:hAnsi="Courier New"/>
          <w:position w:val="2"/>
        </w:rPr>
        <w:t>pub/cd_images/Ubuntu-8.04</w:t>
      </w:r>
      <w:r>
        <w:rPr>
          <w:rFonts w:ascii="Courier New" w:hAnsi="Courier New"/>
          <w:spacing w:val="56"/>
          <w:position w:val="2"/>
        </w:rPr>
        <w:t xml:space="preserve"> </w:t>
      </w:r>
      <w:r>
        <w:rPr/>
        <w:t>Cambia</w:t>
      </w:r>
      <w:r>
        <w:rPr>
          <w:spacing w:val="-4"/>
        </w:rPr>
        <w:t xml:space="preserve"> </w:t>
      </w:r>
      <w:r>
        <w:rPr/>
        <w:t>al</w:t>
      </w:r>
      <w:r>
        <w:rPr>
          <w:spacing w:val="-4"/>
        </w:rPr>
        <w:t xml:space="preserve"> </w:t>
      </w:r>
      <w:r>
        <w:rPr/>
        <w:t>directorio</w:t>
      </w:r>
      <w:r>
        <w:rPr>
          <w:spacing w:val="-2"/>
        </w:rPr>
        <w:t xml:space="preserve"> </w:t>
      </w:r>
      <w:r>
        <w:rPr/>
        <w:t>en</w:t>
      </w:r>
      <w:r>
        <w:rPr>
          <w:spacing w:val="-3"/>
        </w:rPr>
        <w:t xml:space="preserve"> </w:t>
      </w:r>
      <w:r>
        <w:rPr/>
        <w:t>el</w:t>
      </w:r>
      <w:r>
        <w:rPr>
          <w:spacing w:val="-4"/>
        </w:rPr>
        <w:t xml:space="preserve"> </w:t>
      </w:r>
      <w:r>
        <w:rPr/>
        <w:t>sistema</w:t>
      </w:r>
      <w:r>
        <w:rPr>
          <w:spacing w:val="-4"/>
        </w:rPr>
        <w:t xml:space="preserve"> </w:t>
      </w:r>
      <w:r>
        <w:rPr/>
        <w:t>remoto</w:t>
      </w:r>
      <w:r>
        <w:rPr>
          <w:spacing w:val="-3"/>
        </w:rPr>
        <w:t xml:space="preserve"> </w:t>
      </w:r>
      <w:r>
        <w:rPr/>
        <w:t>que</w:t>
      </w:r>
      <w:r>
        <w:rPr>
          <w:spacing w:val="-4"/>
        </w:rPr>
        <w:t xml:space="preserve"> </w:t>
      </w:r>
      <w:r>
        <w:rPr>
          <w:spacing w:val="-2"/>
        </w:rPr>
        <w:t>contiene</w:t>
      </w:r>
    </w:p>
    <w:p>
      <w:pPr>
        <w:pStyle w:val="BodyText"/>
        <w:ind w:left="4460" w:right="173"/>
        <w:rPr/>
      </w:pPr>
      <w:r>
        <mc:AlternateContent>
          <mc:Choice Requires="wps">
            <w:drawing>
              <wp:anchor behindDoc="0" distT="0" distB="0" distL="0" distR="0" simplePos="0" locked="0" layoutInCell="0" allowOverlap="1" relativeHeight="653">
                <wp:simplePos x="0" y="0"/>
                <wp:positionH relativeFrom="page">
                  <wp:posOffset>758190</wp:posOffset>
                </wp:positionH>
                <wp:positionV relativeFrom="paragraph">
                  <wp:posOffset>35560</wp:posOffset>
                </wp:positionV>
                <wp:extent cx="2618740" cy="11430"/>
                <wp:effectExtent l="0" t="0" r="1270" b="0"/>
                <wp:wrapNone/>
                <wp:docPr id="453" name="Graphic 454"/>
                <a:graphic xmlns:a="http://schemas.openxmlformats.org/drawingml/2006/main">
                  <a:graphicData uri="http://schemas.microsoft.com/office/word/2010/wordprocessingShape">
                    <wps:wsp>
                      <wps:cNvSpPr/>
                      <wps:spPr>
                        <a:xfrm>
                          <a:off x="0" y="0"/>
                          <a:ext cx="2618640" cy="11520"/>
                        </a:xfrm>
                        <a:custGeom>
                          <a:avLst/>
                          <a:gdLst>
                            <a:gd name="textAreaLeft" fmla="*/ 0 w 1484640"/>
                            <a:gd name="textAreaRight" fmla="*/ 1485000 w 1484640"/>
                            <a:gd name="textAreaTop" fmla="*/ 0 h 6480"/>
                            <a:gd name="textAreaBottom" fmla="*/ 6840 h 6480"/>
                          </a:gdLst>
                          <a:ahLst/>
                          <a:rect l="textAreaLeft" t="textAreaTop" r="textAreaRight" b="textAreaBottom"/>
                          <a:pathLst>
                            <a:path w="2618740" h="11430">
                              <a:moveTo>
                                <a:pt x="2618740" y="0"/>
                              </a:moveTo>
                              <a:lnTo>
                                <a:pt x="0" y="0"/>
                              </a:lnTo>
                              <a:lnTo>
                                <a:pt x="0" y="11429"/>
                              </a:lnTo>
                              <a:lnTo>
                                <a:pt x="2618740" y="11429"/>
                              </a:lnTo>
                              <a:lnTo>
                                <a:pt x="26187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635" distL="0" distR="0" simplePos="0" locked="0" layoutInCell="0" allowOverlap="1" relativeHeight="1031">
                <wp:simplePos x="0" y="0"/>
                <wp:positionH relativeFrom="page">
                  <wp:posOffset>3453130</wp:posOffset>
                </wp:positionH>
                <wp:positionV relativeFrom="paragraph">
                  <wp:posOffset>751840</wp:posOffset>
                </wp:positionV>
                <wp:extent cx="3362960" cy="11430"/>
                <wp:effectExtent l="0" t="0" r="0" b="0"/>
                <wp:wrapTopAndBottom/>
                <wp:docPr id="454" name="Graphic 453"/>
                <a:graphic xmlns:a="http://schemas.openxmlformats.org/drawingml/2006/main">
                  <a:graphicData uri="http://schemas.microsoft.com/office/word/2010/wordprocessingShape">
                    <wps:wsp>
                      <wps:cNvSpPr/>
                      <wps:spPr>
                        <a:xfrm>
                          <a:off x="0" y="0"/>
                          <a:ext cx="3363120" cy="11520"/>
                        </a:xfrm>
                        <a:custGeom>
                          <a:avLst/>
                          <a:gdLst>
                            <a:gd name="textAreaLeft" fmla="*/ 0 w 1906560"/>
                            <a:gd name="textAreaRight" fmla="*/ 1906920 w 1906560"/>
                            <a:gd name="textAreaTop" fmla="*/ 0 h 6480"/>
                            <a:gd name="textAreaBottom" fmla="*/ 6840 h 6480"/>
                          </a:gdLst>
                          <a:ahLst/>
                          <a:rect l="textAreaLeft" t="textAreaTop" r="textAreaRight" b="textAreaBottom"/>
                          <a:pathLst>
                            <a:path w="3362960" h="11430">
                              <a:moveTo>
                                <a:pt x="3362960" y="0"/>
                              </a:moveTo>
                              <a:lnTo>
                                <a:pt x="0" y="0"/>
                              </a:lnTo>
                              <a:lnTo>
                                <a:pt x="0" y="11429"/>
                              </a:lnTo>
                              <a:lnTo>
                                <a:pt x="3362960" y="11429"/>
                              </a:lnTo>
                              <a:lnTo>
                                <a:pt x="33629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t>el</w:t>
      </w:r>
      <w:r>
        <w:rPr>
          <w:spacing w:val="-4"/>
        </w:rPr>
        <w:t xml:space="preserve"> </w:t>
      </w:r>
      <w:r>
        <w:rPr/>
        <w:t>archivo</w:t>
      </w:r>
      <w:r>
        <w:rPr>
          <w:spacing w:val="-4"/>
        </w:rPr>
        <w:t xml:space="preserve"> </w:t>
      </w:r>
      <w:r>
        <w:rPr/>
        <w:t>que</w:t>
      </w:r>
      <w:r>
        <w:rPr>
          <w:spacing w:val="-6"/>
        </w:rPr>
        <w:t xml:space="preserve"> </w:t>
      </w:r>
      <w:r>
        <w:rPr/>
        <w:t>queremos.</w:t>
      </w:r>
      <w:r>
        <w:rPr>
          <w:spacing w:val="-5"/>
        </w:rPr>
        <w:t xml:space="preserve"> </w:t>
      </w:r>
      <w:r>
        <w:rPr/>
        <w:t>Fíjate</w:t>
      </w:r>
      <w:r>
        <w:rPr>
          <w:spacing w:val="-4"/>
        </w:rPr>
        <w:t xml:space="preserve"> </w:t>
      </w:r>
      <w:r>
        <w:rPr/>
        <w:t>que</w:t>
      </w:r>
      <w:r>
        <w:rPr>
          <w:spacing w:val="-6"/>
        </w:rPr>
        <w:t xml:space="preserve"> </w:t>
      </w:r>
      <w:r>
        <w:rPr/>
        <w:t>en</w:t>
      </w:r>
      <w:r>
        <w:rPr>
          <w:spacing w:val="-5"/>
        </w:rPr>
        <w:t xml:space="preserve"> </w:t>
      </w:r>
      <w:r>
        <w:rPr/>
        <w:t>la</w:t>
      </w:r>
      <w:r>
        <w:rPr>
          <w:spacing w:val="-4"/>
        </w:rPr>
        <w:t xml:space="preserve"> </w:t>
      </w:r>
      <w:r>
        <w:rPr/>
        <w:t>mayoría</w:t>
      </w:r>
      <w:r>
        <w:rPr>
          <w:spacing w:val="-4"/>
        </w:rPr>
        <w:t xml:space="preserve"> </w:t>
      </w:r>
      <w:r>
        <w:rPr/>
        <w:t xml:space="preserve">de los servidores de FTP anónimos, los archivos para descarga pública se encuentran en algún lugar del directorio </w:t>
      </w:r>
      <w:r>
        <w:rPr>
          <w:rFonts w:ascii="Courier New" w:hAnsi="Courier New"/>
        </w:rPr>
        <w:t>pub</w:t>
      </w:r>
      <w:r>
        <w:rPr/>
        <w:t>.</w:t>
      </w:r>
    </w:p>
    <w:p>
      <w:pPr>
        <w:pStyle w:val="BodyText"/>
        <w:tabs>
          <w:tab w:val="clear" w:pos="720"/>
          <w:tab w:val="left" w:pos="4459" w:leader="none"/>
        </w:tabs>
        <w:spacing w:before="120" w:after="54"/>
        <w:ind w:left="215" w:right="0"/>
        <w:rPr/>
      </w:pPr>
      <w:r>
        <w:rPr>
          <w:rFonts w:ascii="Courier New" w:hAnsi="Courier New"/>
          <w:spacing w:val="-5"/>
          <w:position w:val="2"/>
        </w:rPr>
        <w:t>ls</w:t>
      </w:r>
      <w:r>
        <w:rPr>
          <w:rFonts w:ascii="Courier New" w:hAnsi="Courier New"/>
          <w:position w:val="2"/>
        </w:rPr>
        <w:tab/>
      </w:r>
      <w:r>
        <w:rPr/>
        <w:t>Lista</w:t>
      </w:r>
      <w:r>
        <w:rPr>
          <w:spacing w:val="-4"/>
        </w:rPr>
        <w:t xml:space="preserve"> </w:t>
      </w:r>
      <w:r>
        <w:rPr/>
        <w:t>el</w:t>
      </w:r>
      <w:r>
        <w:rPr>
          <w:spacing w:val="-2"/>
        </w:rPr>
        <w:t xml:space="preserve"> </w:t>
      </w:r>
      <w:r>
        <w:rPr/>
        <w:t>directorio</w:t>
      </w:r>
      <w:r>
        <w:rPr>
          <w:spacing w:val="-3"/>
        </w:rPr>
        <w:t xml:space="preserve"> </w:t>
      </w:r>
      <w:r>
        <w:rPr/>
        <w:t>del</w:t>
      </w:r>
      <w:r>
        <w:rPr>
          <w:spacing w:val="-2"/>
        </w:rPr>
        <w:t xml:space="preserve"> </w:t>
      </w:r>
      <w:r>
        <w:rPr/>
        <w:t>sistema</w:t>
      </w:r>
      <w:r>
        <w:rPr>
          <w:spacing w:val="-1"/>
        </w:rPr>
        <w:t xml:space="preserve"> </w:t>
      </w:r>
      <w:r>
        <w:rPr>
          <w:spacing w:val="-2"/>
        </w:rPr>
        <w:t>remoto.</w:t>
      </w:r>
    </w:p>
    <w:p>
      <w:pPr>
        <w:pStyle w:val="Normal"/>
        <w:spacing w:lineRule="exact" w:line="22"/>
        <w:ind w:hanging="0" w:left="214" w:right="0"/>
        <w:rPr>
          <w:sz w:val="2"/>
        </w:rPr>
      </w:pPr>
      <w:r>
        <w:rPr/>
        <mc:AlternateContent>
          <mc:Choice Requires="wpg">
            <w:drawing>
              <wp:inline distT="0" distB="0" distL="0" distR="0">
                <wp:extent cx="2618740" cy="11430"/>
                <wp:effectExtent l="0" t="0" r="0" b="0"/>
                <wp:docPr id="455" name="Group 455"/>
                <a:graphic xmlns:a="http://schemas.openxmlformats.org/drawingml/2006/main">
                  <a:graphicData uri="http://schemas.microsoft.com/office/word/2010/wordprocessingGroup">
                    <wpg:wgp>
                      <wpg:cNvGrpSpPr/>
                      <wpg:grpSpPr>
                        <a:xfrm>
                          <a:off x="0" y="0"/>
                          <a:ext cx="2618640" cy="11520"/>
                          <a:chOff x="0" y="0"/>
                          <a:chExt cx="2618640" cy="11520"/>
                        </a:xfrm>
                      </wpg:grpSpPr>
                      <wps:wsp>
                        <wps:cNvPr id="456" name="Graphic 456"/>
                        <wps:cNvSpPr/>
                        <wps:spPr>
                          <a:xfrm>
                            <a:off x="0" y="0"/>
                            <a:ext cx="2618640" cy="11520"/>
                          </a:xfrm>
                          <a:custGeom>
                            <a:avLst/>
                            <a:gdLst>
                              <a:gd name="textAreaLeft" fmla="*/ 0 w 1484640"/>
                              <a:gd name="textAreaRight" fmla="*/ 1485000 w 1484640"/>
                              <a:gd name="textAreaTop" fmla="*/ 0 h 6480"/>
                              <a:gd name="textAreaBottom" fmla="*/ 6840 h 6480"/>
                            </a:gdLst>
                            <a:ahLst/>
                            <a:rect l="textAreaLeft" t="textAreaTop" r="textAreaRight" b="textAreaBottom"/>
                            <a:pathLst>
                              <a:path w="2618740" h="11430">
                                <a:moveTo>
                                  <a:pt x="2618740" y="0"/>
                                </a:moveTo>
                                <a:lnTo>
                                  <a:pt x="0" y="0"/>
                                </a:lnTo>
                                <a:lnTo>
                                  <a:pt x="0" y="11430"/>
                                </a:lnTo>
                                <a:lnTo>
                                  <a:pt x="2618740" y="11430"/>
                                </a:lnTo>
                                <a:lnTo>
                                  <a:pt x="261874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55" style="position:absolute;margin-left:0pt;margin-top:-0.95pt;width:206.2pt;height:0.9pt" coordorigin="0,-19" coordsize="4124,18"/>
            </w:pict>
          </mc:Fallback>
        </mc:AlternateContent>
      </w:r>
      <w:r>
        <w:rPr>
          <w:spacing w:val="106"/>
          <w:sz w:val="2"/>
        </w:rPr>
        <w:t xml:space="preserve"> </w:t>
      </w:r>
      <w:r>
        <w:rPr>
          <w:spacing w:val="106"/>
          <w:sz w:val="2"/>
        </w:rPr>
        <mc:AlternateContent>
          <mc:Choice Requires="wpg">
            <w:drawing>
              <wp:inline distT="0" distB="0" distL="0" distR="0">
                <wp:extent cx="3362960" cy="11430"/>
                <wp:effectExtent l="0" t="0" r="0" b="0"/>
                <wp:docPr id="457" name="Group 457"/>
                <a:graphic xmlns:a="http://schemas.openxmlformats.org/drawingml/2006/main">
                  <a:graphicData uri="http://schemas.microsoft.com/office/word/2010/wordprocessingGroup">
                    <wpg:wgp>
                      <wpg:cNvGrpSpPr/>
                      <wpg:grpSpPr>
                        <a:xfrm>
                          <a:off x="0" y="0"/>
                          <a:ext cx="3363120" cy="11520"/>
                          <a:chOff x="0" y="0"/>
                          <a:chExt cx="3363120" cy="11520"/>
                        </a:xfrm>
                      </wpg:grpSpPr>
                      <wps:wsp>
                        <wps:cNvPr id="458" name="Graphic 458"/>
                        <wps:cNvSpPr/>
                        <wps:spPr>
                          <a:xfrm>
                            <a:off x="0" y="0"/>
                            <a:ext cx="3363120" cy="11520"/>
                          </a:xfrm>
                          <a:custGeom>
                            <a:avLst/>
                            <a:gdLst>
                              <a:gd name="textAreaLeft" fmla="*/ 0 w 1906560"/>
                              <a:gd name="textAreaRight" fmla="*/ 1906920 w 1906560"/>
                              <a:gd name="textAreaTop" fmla="*/ 0 h 6480"/>
                              <a:gd name="textAreaBottom" fmla="*/ 6840 h 6480"/>
                            </a:gdLst>
                            <a:ahLst/>
                            <a:rect l="textAreaLeft" t="textAreaTop" r="textAreaRight" b="textAreaBottom"/>
                            <a:pathLst>
                              <a:path w="3362960" h="11430">
                                <a:moveTo>
                                  <a:pt x="3362960" y="0"/>
                                </a:moveTo>
                                <a:lnTo>
                                  <a:pt x="0" y="0"/>
                                </a:lnTo>
                                <a:lnTo>
                                  <a:pt x="0" y="11429"/>
                                </a:lnTo>
                                <a:lnTo>
                                  <a:pt x="3362960" y="11429"/>
                                </a:lnTo>
                                <a:lnTo>
                                  <a:pt x="33629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57" style="position:absolute;margin-left:0pt;margin-top:-0.95pt;width:264.8pt;height:0.9pt" coordorigin="0,-19" coordsize="5296,18"/>
            </w:pict>
          </mc:Fallback>
        </mc:AlternateContent>
      </w:r>
    </w:p>
    <w:p>
      <w:pPr>
        <w:pStyle w:val="BodyText"/>
        <w:tabs>
          <w:tab w:val="clear" w:pos="720"/>
          <w:tab w:val="left" w:pos="4459" w:leader="none"/>
        </w:tabs>
        <w:spacing w:lineRule="exact" w:line="275" w:before="120" w:after="0"/>
        <w:ind w:left="215" w:right="0"/>
        <w:rPr/>
      </w:pPr>
      <w:r>
        <w:rPr>
          <w:rFonts w:ascii="Courier New" w:hAnsi="Courier New"/>
          <w:position w:val="2"/>
        </w:rPr>
        <w:t>lcd</w:t>
      </w:r>
      <w:r>
        <w:rPr>
          <w:rFonts w:ascii="Courier New" w:hAnsi="Courier New"/>
          <w:spacing w:val="-3"/>
          <w:position w:val="2"/>
        </w:rPr>
        <w:t xml:space="preserve"> </w:t>
      </w:r>
      <w:r>
        <w:rPr>
          <w:rFonts w:ascii="Courier New" w:hAnsi="Courier New"/>
          <w:spacing w:val="-2"/>
          <w:position w:val="2"/>
        </w:rPr>
        <w:t>Desktop</w:t>
      </w:r>
      <w:r>
        <w:rPr>
          <w:rFonts w:ascii="Courier New" w:hAnsi="Courier New"/>
          <w:position w:val="2"/>
        </w:rPr>
        <w:tab/>
      </w:r>
      <w:r>
        <w:rPr/>
        <w:t>Cambia</w:t>
      </w:r>
      <w:r>
        <w:rPr>
          <w:spacing w:val="-6"/>
        </w:rPr>
        <w:t xml:space="preserve"> </w:t>
      </w:r>
      <w:r>
        <w:rPr/>
        <w:t>el</w:t>
      </w:r>
      <w:r>
        <w:rPr>
          <w:spacing w:val="-3"/>
        </w:rPr>
        <w:t xml:space="preserve"> </w:t>
      </w:r>
      <w:r>
        <w:rPr/>
        <w:t>directorio</w:t>
      </w:r>
      <w:r>
        <w:rPr>
          <w:spacing w:val="-1"/>
        </w:rPr>
        <w:t xml:space="preserve"> </w:t>
      </w:r>
      <w:r>
        <w:rPr/>
        <w:t>en</w:t>
      </w:r>
      <w:r>
        <w:rPr>
          <w:spacing w:val="-2"/>
        </w:rPr>
        <w:t xml:space="preserve"> </w:t>
      </w:r>
      <w:r>
        <w:rPr/>
        <w:t>el</w:t>
      </w:r>
      <w:r>
        <w:rPr>
          <w:spacing w:val="-3"/>
        </w:rPr>
        <w:t xml:space="preserve"> </w:t>
      </w:r>
      <w:r>
        <w:rPr/>
        <w:t>sistema</w:t>
      </w:r>
      <w:r>
        <w:rPr>
          <w:spacing w:val="-3"/>
        </w:rPr>
        <w:t xml:space="preserve"> </w:t>
      </w:r>
      <w:r>
        <w:rPr/>
        <w:t>local</w:t>
      </w:r>
      <w:r>
        <w:rPr>
          <w:spacing w:val="-3"/>
        </w:rPr>
        <w:t xml:space="preserve"> </w:t>
      </w:r>
      <w:r>
        <w:rPr>
          <w:spacing w:val="-10"/>
        </w:rPr>
        <w:t>a</w:t>
      </w:r>
    </w:p>
    <w:p>
      <w:pPr>
        <w:pStyle w:val="BodyText"/>
        <w:ind w:left="4460" w:right="332"/>
        <w:jc w:val="both"/>
        <w:rPr>
          <w:rFonts w:ascii="Trebuchet MS" w:hAnsi="Trebuchet MS"/>
        </w:rPr>
      </w:pPr>
      <w:r>
        <mc:AlternateContent>
          <mc:Choice Requires="wps">
            <w:drawing>
              <wp:anchor behindDoc="0" distT="0" distB="0" distL="0" distR="0" simplePos="0" locked="0" layoutInCell="0" allowOverlap="1" relativeHeight="654">
                <wp:simplePos x="0" y="0"/>
                <wp:positionH relativeFrom="page">
                  <wp:posOffset>758190</wp:posOffset>
                </wp:positionH>
                <wp:positionV relativeFrom="paragraph">
                  <wp:posOffset>36195</wp:posOffset>
                </wp:positionV>
                <wp:extent cx="2618740" cy="11430"/>
                <wp:effectExtent l="0" t="0" r="1270" b="0"/>
                <wp:wrapNone/>
                <wp:docPr id="459" name="Graphic 459"/>
                <a:graphic xmlns:a="http://schemas.openxmlformats.org/drawingml/2006/main">
                  <a:graphicData uri="http://schemas.microsoft.com/office/word/2010/wordprocessingShape">
                    <wps:wsp>
                      <wps:cNvSpPr/>
                      <wps:spPr>
                        <a:xfrm>
                          <a:off x="0" y="0"/>
                          <a:ext cx="2618640" cy="11520"/>
                        </a:xfrm>
                        <a:custGeom>
                          <a:avLst/>
                          <a:gdLst>
                            <a:gd name="textAreaLeft" fmla="*/ 0 w 1484640"/>
                            <a:gd name="textAreaRight" fmla="*/ 1485000 w 1484640"/>
                            <a:gd name="textAreaTop" fmla="*/ 0 h 6480"/>
                            <a:gd name="textAreaBottom" fmla="*/ 6840 h 6480"/>
                          </a:gdLst>
                          <a:ahLst/>
                          <a:rect l="textAreaLeft" t="textAreaTop" r="textAreaRight" b="textAreaBottom"/>
                          <a:pathLst>
                            <a:path w="2618740" h="11430">
                              <a:moveTo>
                                <a:pt x="2618740" y="0"/>
                              </a:moveTo>
                              <a:lnTo>
                                <a:pt x="0" y="0"/>
                              </a:lnTo>
                              <a:lnTo>
                                <a:pt x="0" y="11429"/>
                              </a:lnTo>
                              <a:lnTo>
                                <a:pt x="2618740" y="11429"/>
                              </a:lnTo>
                              <a:lnTo>
                                <a:pt x="26187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~/Desktop</w:t>
      </w:r>
      <w:r>
        <w:rPr/>
        <w:t>.</w:t>
      </w:r>
      <w:r>
        <w:rPr>
          <w:spacing w:val="-9"/>
        </w:rPr>
        <w:t xml:space="preserve"> </w:t>
      </w:r>
      <w:r>
        <w:rPr>
          <w:rFonts w:ascii="Trebuchet MS" w:hAnsi="Trebuchet MS"/>
        </w:rPr>
        <w:t>En</w:t>
      </w:r>
      <w:r>
        <w:rPr>
          <w:rFonts w:ascii="Trebuchet MS" w:hAnsi="Trebuchet MS"/>
          <w:spacing w:val="-14"/>
        </w:rPr>
        <w:t xml:space="preserve"> </w:t>
      </w:r>
      <w:r>
        <w:rPr>
          <w:rFonts w:ascii="Trebuchet MS" w:hAnsi="Trebuchet MS"/>
        </w:rPr>
        <w:t>el</w:t>
      </w:r>
      <w:r>
        <w:rPr>
          <w:rFonts w:ascii="Trebuchet MS" w:hAnsi="Trebuchet MS"/>
          <w:spacing w:val="-13"/>
        </w:rPr>
        <w:t xml:space="preserve"> </w:t>
      </w:r>
      <w:r>
        <w:rPr>
          <w:rFonts w:ascii="Trebuchet MS" w:hAnsi="Trebuchet MS"/>
        </w:rPr>
        <w:t>ejemplo,</w:t>
      </w:r>
      <w:r>
        <w:rPr>
          <w:rFonts w:ascii="Trebuchet MS" w:hAnsi="Trebuchet MS"/>
          <w:spacing w:val="-14"/>
        </w:rPr>
        <w:t xml:space="preserve"> </w:t>
      </w:r>
      <w:r>
        <w:rPr>
          <w:rFonts w:ascii="Trebuchet MS" w:hAnsi="Trebuchet MS"/>
        </w:rPr>
        <w:t>el</w:t>
      </w:r>
      <w:r>
        <w:rPr>
          <w:rFonts w:ascii="Trebuchet MS" w:hAnsi="Trebuchet MS"/>
          <w:spacing w:val="-13"/>
        </w:rPr>
        <w:t xml:space="preserve"> </w:t>
      </w:r>
      <w:r>
        <w:rPr>
          <w:rFonts w:ascii="Trebuchet MS" w:hAnsi="Trebuchet MS"/>
        </w:rPr>
        <w:t>programa</w:t>
      </w:r>
      <w:r>
        <w:rPr>
          <w:rFonts w:ascii="Trebuchet MS" w:hAnsi="Trebuchet MS"/>
          <w:spacing w:val="-15"/>
        </w:rPr>
        <w:t xml:space="preserve"> </w:t>
      </w:r>
      <w:r>
        <w:rPr>
          <w:rFonts w:ascii="Trebuchet MS" w:hAnsi="Trebuchet MS"/>
        </w:rPr>
        <w:t>ftp</w:t>
      </w:r>
      <w:r>
        <w:rPr>
          <w:rFonts w:ascii="Trebuchet MS" w:hAnsi="Trebuchet MS"/>
          <w:spacing w:val="-12"/>
        </w:rPr>
        <w:t xml:space="preserve"> </w:t>
      </w:r>
      <w:r>
        <w:rPr>
          <w:rFonts w:ascii="Trebuchet MS" w:hAnsi="Trebuchet MS"/>
        </w:rPr>
        <w:t>fue invocado</w:t>
      </w:r>
      <w:r>
        <w:rPr>
          <w:rFonts w:ascii="Trebuchet MS" w:hAnsi="Trebuchet MS"/>
          <w:spacing w:val="-5"/>
        </w:rPr>
        <w:t xml:space="preserve"> </w:t>
      </w:r>
      <w:r>
        <w:rPr>
          <w:rFonts w:ascii="Trebuchet MS" w:hAnsi="Trebuchet MS"/>
        </w:rPr>
        <w:t>cuando</w:t>
      </w:r>
      <w:r>
        <w:rPr>
          <w:rFonts w:ascii="Trebuchet MS" w:hAnsi="Trebuchet MS"/>
          <w:spacing w:val="-5"/>
        </w:rPr>
        <w:t xml:space="preserve"> </w:t>
      </w:r>
      <w:r>
        <w:rPr>
          <w:rFonts w:ascii="Trebuchet MS" w:hAnsi="Trebuchet MS"/>
        </w:rPr>
        <w:t>el</w:t>
      </w:r>
      <w:r>
        <w:rPr>
          <w:rFonts w:ascii="Trebuchet MS" w:hAnsi="Trebuchet MS"/>
          <w:spacing w:val="-3"/>
        </w:rPr>
        <w:t xml:space="preserve"> </w:t>
      </w:r>
      <w:r>
        <w:rPr>
          <w:rFonts w:ascii="Trebuchet MS" w:hAnsi="Trebuchet MS"/>
        </w:rPr>
        <w:t>directorio</w:t>
      </w:r>
      <w:r>
        <w:rPr>
          <w:rFonts w:ascii="Trebuchet MS" w:hAnsi="Trebuchet MS"/>
          <w:spacing w:val="-3"/>
        </w:rPr>
        <w:t xml:space="preserve"> </w:t>
      </w:r>
      <w:r>
        <w:rPr>
          <w:rFonts w:ascii="Trebuchet MS" w:hAnsi="Trebuchet MS"/>
        </w:rPr>
        <w:t>de</w:t>
      </w:r>
      <w:r>
        <w:rPr>
          <w:rFonts w:ascii="Trebuchet MS" w:hAnsi="Trebuchet MS"/>
          <w:spacing w:val="-6"/>
        </w:rPr>
        <w:t xml:space="preserve"> </w:t>
      </w:r>
      <w:r>
        <w:rPr>
          <w:rFonts w:ascii="Trebuchet MS" w:hAnsi="Trebuchet MS"/>
        </w:rPr>
        <w:t>trabajo</w:t>
      </w:r>
      <w:r>
        <w:rPr>
          <w:rFonts w:ascii="Trebuchet MS" w:hAnsi="Trebuchet MS"/>
          <w:spacing w:val="-3"/>
        </w:rPr>
        <w:t xml:space="preserve"> </w:t>
      </w:r>
      <w:r>
        <w:rPr>
          <w:rFonts w:ascii="Trebuchet MS" w:hAnsi="Trebuchet MS"/>
        </w:rPr>
        <w:t>era</w:t>
      </w:r>
      <w:r>
        <w:rPr>
          <w:rFonts w:ascii="Trebuchet MS" w:hAnsi="Trebuchet MS"/>
          <w:spacing w:val="-3"/>
        </w:rPr>
        <w:t xml:space="preserve"> </w:t>
      </w:r>
      <w:r>
        <w:rPr>
          <w:rFonts w:ascii="Trebuchet MS" w:hAnsi="Trebuchet MS"/>
        </w:rPr>
        <w:t>~. Este</w:t>
      </w:r>
      <w:r>
        <w:rPr>
          <w:rFonts w:ascii="Trebuchet MS" w:hAnsi="Trebuchet MS"/>
          <w:spacing w:val="-11"/>
        </w:rPr>
        <w:t xml:space="preserve"> </w:t>
      </w:r>
      <w:r>
        <w:rPr>
          <w:rFonts w:ascii="Trebuchet MS" w:hAnsi="Trebuchet MS"/>
        </w:rPr>
        <w:t>comando</w:t>
      </w:r>
      <w:r>
        <w:rPr>
          <w:rFonts w:ascii="Trebuchet MS" w:hAnsi="Trebuchet MS"/>
          <w:spacing w:val="-9"/>
        </w:rPr>
        <w:t xml:space="preserve"> </w:t>
      </w:r>
      <w:r>
        <w:rPr>
          <w:rFonts w:ascii="Trebuchet MS" w:hAnsi="Trebuchet MS"/>
        </w:rPr>
        <w:t>cambia</w:t>
      </w:r>
      <w:r>
        <w:rPr>
          <w:rFonts w:ascii="Trebuchet MS" w:hAnsi="Trebuchet MS"/>
          <w:spacing w:val="-11"/>
        </w:rPr>
        <w:t xml:space="preserve"> </w:t>
      </w:r>
      <w:r>
        <w:rPr>
          <w:rFonts w:ascii="Trebuchet MS" w:hAnsi="Trebuchet MS"/>
        </w:rPr>
        <w:t>el</w:t>
      </w:r>
      <w:r>
        <w:rPr>
          <w:rFonts w:ascii="Trebuchet MS" w:hAnsi="Trebuchet MS"/>
          <w:spacing w:val="-9"/>
        </w:rPr>
        <w:t xml:space="preserve"> </w:t>
      </w:r>
      <w:r>
        <w:rPr>
          <w:rFonts w:ascii="Trebuchet MS" w:hAnsi="Trebuchet MS"/>
        </w:rPr>
        <w:t>directorio</w:t>
      </w:r>
      <w:r>
        <w:rPr>
          <w:rFonts w:ascii="Trebuchet MS" w:hAnsi="Trebuchet MS"/>
          <w:spacing w:val="-9"/>
        </w:rPr>
        <w:t xml:space="preserve"> </w:t>
      </w:r>
      <w:r>
        <w:rPr>
          <w:rFonts w:ascii="Trebuchet MS" w:hAnsi="Trebuchet MS"/>
        </w:rPr>
        <w:t>de</w:t>
      </w:r>
      <w:r>
        <w:rPr>
          <w:rFonts w:ascii="Trebuchet MS" w:hAnsi="Trebuchet MS"/>
          <w:spacing w:val="-12"/>
        </w:rPr>
        <w:t xml:space="preserve"> </w:t>
      </w:r>
      <w:r>
        <w:rPr>
          <w:rFonts w:ascii="Trebuchet MS" w:hAnsi="Trebuchet MS"/>
        </w:rPr>
        <w:t>trabajo</w:t>
      </w:r>
      <w:r>
        <w:rPr>
          <w:rFonts w:ascii="Trebuchet MS" w:hAnsi="Trebuchet MS"/>
          <w:spacing w:val="-9"/>
        </w:rPr>
        <w:t xml:space="preserve"> </w:t>
      </w:r>
      <w:r>
        <w:rPr>
          <w:rFonts w:ascii="Trebuchet MS" w:hAnsi="Trebuchet MS"/>
          <w:spacing w:val="-10"/>
        </w:rPr>
        <w:t>a</w:t>
      </w:r>
    </w:p>
    <w:p>
      <w:pPr>
        <w:pStyle w:val="BodyText"/>
        <w:spacing w:before="1" w:after="0"/>
        <w:ind w:left="4460" w:right="0"/>
        <w:rPr/>
      </w:pPr>
      <w:r>
        <w:rPr>
          <w:rFonts w:ascii="Courier New" w:hAnsi="Courier New"/>
          <w:spacing w:val="-2"/>
        </w:rPr>
        <w:t>~/Desktop</w:t>
      </w:r>
      <w:r>
        <w:rPr>
          <w:spacing w:val="-2"/>
        </w:rPr>
        <w:t>.</w:t>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199" w:after="0"/>
        <w:ind w:left="215" w:right="0"/>
        <w:rPr>
          <w:rFonts w:ascii="Courier New" w:hAnsi="Courier New"/>
        </w:rPr>
      </w:pPr>
      <w:r>
        <w:rPr>
          <w:rFonts w:ascii="Courier New" w:hAnsi="Courier New"/>
        </w:rPr>
        <w:t>get</w:t>
      </w:r>
      <w:r>
        <w:rPr>
          <w:rFonts w:ascii="Courier New" w:hAnsi="Courier New"/>
          <w:spacing w:val="-38"/>
        </w:rPr>
        <w:t xml:space="preserve"> </w:t>
      </w:r>
      <w:r>
        <w:rPr>
          <w:rFonts w:ascii="Courier New" w:hAnsi="Courier New"/>
        </w:rPr>
        <w:t xml:space="preserve">ubuntu-8.04-desktopi386. </w:t>
      </w:r>
      <w:r>
        <w:rPr>
          <w:rFonts w:ascii="Courier New" w:hAnsi="Courier New"/>
          <w:spacing w:val="-4"/>
        </w:rPr>
        <w:t>iso</w:t>
      </w:r>
    </w:p>
    <w:p>
      <w:pPr>
        <w:pStyle w:val="Normal"/>
        <w:spacing w:lineRule="auto" w:line="240" w:before="4" w:after="0"/>
        <w:rPr>
          <w:rFonts w:ascii="Courier New" w:hAnsi="Courier New"/>
          <w:sz w:val="5"/>
        </w:rPr>
      </w:pPr>
      <w:r>
        <w:br w:type="column"/>
      </w:r>
      <w:r>
        <w:rPr>
          <w:rFonts w:ascii="Courier New" w:hAnsi="Courier New"/>
          <w:sz w:val="5"/>
        </w:rPr>
      </w:r>
    </w:p>
    <w:p>
      <w:pPr>
        <w:pStyle w:val="BodyText"/>
        <w:spacing w:lineRule="exact" w:line="20"/>
        <w:ind w:left="170" w:right="0"/>
        <w:rPr>
          <w:rFonts w:ascii="Courier New" w:hAnsi="Courier New"/>
          <w:sz w:val="2"/>
        </w:rPr>
      </w:pPr>
      <w:r>
        <w:rPr/>
        <mc:AlternateContent>
          <mc:Choice Requires="wpg">
            <w:drawing>
              <wp:inline distT="0" distB="0" distL="0" distR="0">
                <wp:extent cx="3362960" cy="11430"/>
                <wp:effectExtent l="0" t="0" r="0" b="0"/>
                <wp:docPr id="460" name="Group 460"/>
                <a:graphic xmlns:a="http://schemas.openxmlformats.org/drawingml/2006/main">
                  <a:graphicData uri="http://schemas.microsoft.com/office/word/2010/wordprocessingGroup">
                    <wpg:wgp>
                      <wpg:cNvGrpSpPr/>
                      <wpg:grpSpPr>
                        <a:xfrm>
                          <a:off x="0" y="0"/>
                          <a:ext cx="3363120" cy="11520"/>
                          <a:chOff x="0" y="0"/>
                          <a:chExt cx="3363120" cy="11520"/>
                        </a:xfrm>
                      </wpg:grpSpPr>
                      <wps:wsp>
                        <wps:cNvPr id="461" name="Graphic 461"/>
                        <wps:cNvSpPr/>
                        <wps:spPr>
                          <a:xfrm>
                            <a:off x="0" y="0"/>
                            <a:ext cx="3363120" cy="11520"/>
                          </a:xfrm>
                          <a:custGeom>
                            <a:avLst/>
                            <a:gdLst>
                              <a:gd name="textAreaLeft" fmla="*/ 0 w 1906560"/>
                              <a:gd name="textAreaRight" fmla="*/ 1906920 w 1906560"/>
                              <a:gd name="textAreaTop" fmla="*/ 0 h 6480"/>
                              <a:gd name="textAreaBottom" fmla="*/ 6840 h 6480"/>
                            </a:gdLst>
                            <a:ahLst/>
                            <a:rect l="textAreaLeft" t="textAreaTop" r="textAreaRight" b="textAreaBottom"/>
                            <a:pathLst>
                              <a:path w="3362960" h="11430">
                                <a:moveTo>
                                  <a:pt x="3362960" y="0"/>
                                </a:moveTo>
                                <a:lnTo>
                                  <a:pt x="0" y="0"/>
                                </a:lnTo>
                                <a:lnTo>
                                  <a:pt x="0" y="11430"/>
                                </a:lnTo>
                                <a:lnTo>
                                  <a:pt x="3362960" y="11430"/>
                                </a:lnTo>
                                <a:lnTo>
                                  <a:pt x="33629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60" style="position:absolute;margin-left:0pt;margin-top:-0.95pt;width:264.8pt;height:0.9pt" coordorigin="0,-19" coordsize="5296,18"/>
            </w:pict>
          </mc:Fallback>
        </mc:AlternateContent>
      </w:r>
    </w:p>
    <w:p>
      <w:pPr>
        <w:pStyle w:val="BodyText"/>
        <w:spacing w:before="118" w:after="0"/>
        <w:ind w:left="171" w:right="391"/>
        <w:rPr>
          <w:rFonts w:ascii="Trebuchet MS" w:hAnsi="Trebuchet MS"/>
        </w:rPr>
      </w:pPr>
      <w:r>
        <mc:AlternateContent>
          <mc:Choice Requires="wps">
            <w:drawing>
              <wp:anchor behindDoc="0" distT="0" distB="0" distL="0" distR="0" simplePos="0" locked="0" layoutInCell="0" allowOverlap="1" relativeHeight="655">
                <wp:simplePos x="0" y="0"/>
                <wp:positionH relativeFrom="page">
                  <wp:posOffset>758190</wp:posOffset>
                </wp:positionH>
                <wp:positionV relativeFrom="paragraph">
                  <wp:posOffset>457200</wp:posOffset>
                </wp:positionV>
                <wp:extent cx="2618740" cy="11430"/>
                <wp:effectExtent l="0" t="0" r="1270" b="635"/>
                <wp:wrapNone/>
                <wp:docPr id="462" name="Graphic 462"/>
                <a:graphic xmlns:a="http://schemas.openxmlformats.org/drawingml/2006/main">
                  <a:graphicData uri="http://schemas.microsoft.com/office/word/2010/wordprocessingShape">
                    <wps:wsp>
                      <wps:cNvSpPr/>
                      <wps:spPr>
                        <a:xfrm>
                          <a:off x="0" y="0"/>
                          <a:ext cx="2618640" cy="11520"/>
                        </a:xfrm>
                        <a:custGeom>
                          <a:avLst/>
                          <a:gdLst>
                            <a:gd name="textAreaLeft" fmla="*/ 0 w 1484640"/>
                            <a:gd name="textAreaRight" fmla="*/ 1485000 w 1484640"/>
                            <a:gd name="textAreaTop" fmla="*/ 0 h 6480"/>
                            <a:gd name="textAreaBottom" fmla="*/ 6840 h 6480"/>
                          </a:gdLst>
                          <a:ahLst/>
                          <a:rect l="textAreaLeft" t="textAreaTop" r="textAreaRight" b="textAreaBottom"/>
                          <a:pathLst>
                            <a:path w="2618740" h="11430">
                              <a:moveTo>
                                <a:pt x="2618740" y="0"/>
                              </a:moveTo>
                              <a:lnTo>
                                <a:pt x="0" y="0"/>
                              </a:lnTo>
                              <a:lnTo>
                                <a:pt x="0" y="11430"/>
                              </a:lnTo>
                              <a:lnTo>
                                <a:pt x="2618740" y="11430"/>
                              </a:lnTo>
                              <a:lnTo>
                                <a:pt x="26187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t xml:space="preserve">Le dice al sistema remoto que transfiera el archivo </w:t>
      </w:r>
      <w:r>
        <w:rPr>
          <w:rFonts w:ascii="Courier New" w:hAnsi="Courier New"/>
        </w:rPr>
        <w:t>ubuntu-8.04-desktopi386.iso</w:t>
      </w:r>
      <w:r>
        <w:rPr>
          <w:rFonts w:ascii="Courier New" w:hAnsi="Courier New"/>
          <w:spacing w:val="-46"/>
        </w:rPr>
        <w:t xml:space="preserve"> </w:t>
      </w:r>
      <w:r>
        <w:rPr/>
        <w:t>al sistema local.</w:t>
      </w:r>
      <w:r>
        <w:rPr>
          <w:spacing w:val="-6"/>
        </w:rPr>
        <w:t xml:space="preserve"> </w:t>
      </w:r>
      <w:r>
        <w:rPr/>
        <w:t>Como</w:t>
      </w:r>
      <w:r>
        <w:rPr>
          <w:spacing w:val="-5"/>
        </w:rPr>
        <w:t xml:space="preserve"> </w:t>
      </w:r>
      <w:r>
        <w:rPr/>
        <w:t>el</w:t>
      </w:r>
      <w:r>
        <w:rPr>
          <w:spacing w:val="-7"/>
        </w:rPr>
        <w:t xml:space="preserve"> </w:t>
      </w:r>
      <w:r>
        <w:rPr/>
        <w:t>directorio</w:t>
      </w:r>
      <w:r>
        <w:rPr>
          <w:spacing w:val="-5"/>
        </w:rPr>
        <w:t xml:space="preserve"> </w:t>
      </w:r>
      <w:r>
        <w:rPr/>
        <w:t>de</w:t>
      </w:r>
      <w:r>
        <w:rPr>
          <w:spacing w:val="-7"/>
        </w:rPr>
        <w:t xml:space="preserve"> </w:t>
      </w:r>
      <w:r>
        <w:rPr/>
        <w:t>trabajo</w:t>
      </w:r>
      <w:r>
        <w:rPr>
          <w:spacing w:val="-6"/>
        </w:rPr>
        <w:t xml:space="preserve"> </w:t>
      </w:r>
      <w:r>
        <w:rPr/>
        <w:t>del</w:t>
      </w:r>
      <w:r>
        <w:rPr>
          <w:spacing w:val="-5"/>
        </w:rPr>
        <w:t xml:space="preserve"> </w:t>
      </w:r>
      <w:r>
        <w:rPr/>
        <w:t>sistema</w:t>
      </w:r>
      <w:r>
        <w:rPr>
          <w:spacing w:val="-5"/>
        </w:rPr>
        <w:t xml:space="preserve"> </w:t>
      </w:r>
      <w:r>
        <w:rPr/>
        <w:t xml:space="preserve">local se cambió a </w:t>
      </w:r>
      <w:r>
        <w:rPr>
          <w:rFonts w:ascii="Courier New" w:hAnsi="Courier New"/>
        </w:rPr>
        <w:t>~/Desktop</w:t>
      </w:r>
      <w:r>
        <w:rPr/>
        <w:t xml:space="preserve">, </w:t>
      </w:r>
      <w:r>
        <w:rPr>
          <w:rFonts w:ascii="Trebuchet MS" w:hAnsi="Trebuchet MS"/>
        </w:rPr>
        <w:t>el archivo será descargado allí.</w:t>
      </w:r>
    </w:p>
    <w:p>
      <w:pPr>
        <w:sectPr>
          <w:type w:val="continuous"/>
          <w:pgSz w:w="11906" w:h="16838"/>
          <w:pgMar w:left="980" w:right="1000" w:gutter="0" w:header="0" w:top="1060" w:footer="0" w:bottom="280"/>
          <w:cols w:num="2" w:equalWidth="false" w:sep="false">
            <w:col w:w="4251" w:space="40"/>
            <w:col w:w="5634"/>
          </w:cols>
          <w:formProt w:val="false"/>
          <w:textDirection w:val="lrTb"/>
          <w:docGrid w:type="default" w:linePitch="100" w:charSpace="4096"/>
        </w:sectPr>
      </w:pPr>
    </w:p>
    <w:p>
      <w:pPr>
        <w:pStyle w:val="BodyText"/>
        <w:spacing w:before="11" w:after="0"/>
        <w:ind w:left="0" w:right="0"/>
        <w:rPr>
          <w:rFonts w:ascii="Trebuchet MS" w:hAnsi="Trebuchet MS"/>
          <w:sz w:val="4"/>
        </w:rPr>
      </w:pPr>
      <w:r>
        <w:rPr>
          <w:rFonts w:ascii="Trebuchet MS" w:hAnsi="Trebuchet MS"/>
          <w:sz w:val="4"/>
        </w:rPr>
      </w:r>
    </w:p>
    <w:p>
      <w:pPr>
        <w:pStyle w:val="BodyText"/>
        <w:spacing w:lineRule="exact" w:line="20"/>
        <w:ind w:left="4458" w:right="0"/>
        <w:rPr>
          <w:rFonts w:ascii="Trebuchet MS" w:hAnsi="Trebuchet MS"/>
          <w:sz w:val="2"/>
        </w:rPr>
      </w:pPr>
      <w:r>
        <w:rPr/>
        <mc:AlternateContent>
          <mc:Choice Requires="wpg">
            <w:drawing>
              <wp:inline distT="0" distB="0" distL="0" distR="0">
                <wp:extent cx="3362960" cy="11430"/>
                <wp:effectExtent l="0" t="0" r="0" b="0"/>
                <wp:docPr id="463" name="Group 463"/>
                <a:graphic xmlns:a="http://schemas.openxmlformats.org/drawingml/2006/main">
                  <a:graphicData uri="http://schemas.microsoft.com/office/word/2010/wordprocessingGroup">
                    <wpg:wgp>
                      <wpg:cNvGrpSpPr/>
                      <wpg:grpSpPr>
                        <a:xfrm>
                          <a:off x="0" y="0"/>
                          <a:ext cx="3363120" cy="11520"/>
                          <a:chOff x="0" y="0"/>
                          <a:chExt cx="3363120" cy="11520"/>
                        </a:xfrm>
                      </wpg:grpSpPr>
                      <wps:wsp>
                        <wps:cNvPr id="464" name="Graphic 464"/>
                        <wps:cNvSpPr/>
                        <wps:spPr>
                          <a:xfrm>
                            <a:off x="0" y="0"/>
                            <a:ext cx="3363120" cy="11520"/>
                          </a:xfrm>
                          <a:custGeom>
                            <a:avLst/>
                            <a:gdLst>
                              <a:gd name="textAreaLeft" fmla="*/ 0 w 1906560"/>
                              <a:gd name="textAreaRight" fmla="*/ 1906920 w 1906560"/>
                              <a:gd name="textAreaTop" fmla="*/ 0 h 6480"/>
                              <a:gd name="textAreaBottom" fmla="*/ 6840 h 6480"/>
                            </a:gdLst>
                            <a:ahLst/>
                            <a:rect l="textAreaLeft" t="textAreaTop" r="textAreaRight" b="textAreaBottom"/>
                            <a:pathLst>
                              <a:path w="3362960" h="11430">
                                <a:moveTo>
                                  <a:pt x="3362960" y="0"/>
                                </a:moveTo>
                                <a:lnTo>
                                  <a:pt x="0" y="0"/>
                                </a:lnTo>
                                <a:lnTo>
                                  <a:pt x="0" y="11430"/>
                                </a:lnTo>
                                <a:lnTo>
                                  <a:pt x="3362960" y="11430"/>
                                </a:lnTo>
                                <a:lnTo>
                                  <a:pt x="33629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63" style="position:absolute;margin-left:0pt;margin-top:-0.95pt;width:264.8pt;height:0.9pt" coordorigin="0,-19" coordsize="5296,18"/>
            </w:pict>
          </mc:Fallback>
        </mc:AlternateConten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tabs>
          <w:tab w:val="clear" w:pos="720"/>
          <w:tab w:val="left" w:pos="4459" w:leader="none"/>
        </w:tabs>
        <w:spacing w:before="74" w:after="0"/>
        <w:ind w:hanging="4244" w:left="4460" w:right="370"/>
        <w:rPr/>
      </w:pPr>
      <w:r>
        <mc:AlternateContent>
          <mc:Choice Requires="wps">
            <w:drawing>
              <wp:anchor behindDoc="1" distT="0" distB="0" distL="0" distR="0" simplePos="0" locked="0" layoutInCell="0" allowOverlap="1" relativeHeight="770">
                <wp:simplePos x="0" y="0"/>
                <wp:positionH relativeFrom="page">
                  <wp:posOffset>758190</wp:posOffset>
                </wp:positionH>
                <wp:positionV relativeFrom="paragraph">
                  <wp:posOffset>257810</wp:posOffset>
                </wp:positionV>
                <wp:extent cx="2618740" cy="11430"/>
                <wp:effectExtent l="0" t="0" r="1270" b="0"/>
                <wp:wrapNone/>
                <wp:docPr id="465" name="Graphic 466"/>
                <a:graphic xmlns:a="http://schemas.openxmlformats.org/drawingml/2006/main">
                  <a:graphicData uri="http://schemas.microsoft.com/office/word/2010/wordprocessingShape">
                    <wps:wsp>
                      <wps:cNvSpPr/>
                      <wps:spPr>
                        <a:xfrm>
                          <a:off x="0" y="0"/>
                          <a:ext cx="2618640" cy="11520"/>
                        </a:xfrm>
                        <a:custGeom>
                          <a:avLst/>
                          <a:gdLst>
                            <a:gd name="textAreaLeft" fmla="*/ 0 w 1484640"/>
                            <a:gd name="textAreaRight" fmla="*/ 1485000 w 1484640"/>
                            <a:gd name="textAreaTop" fmla="*/ 0 h 6480"/>
                            <a:gd name="textAreaBottom" fmla="*/ 6840 h 6480"/>
                          </a:gdLst>
                          <a:ahLst/>
                          <a:rect l="textAreaLeft" t="textAreaTop" r="textAreaRight" b="textAreaBottom"/>
                          <a:pathLst>
                            <a:path w="2618740" h="11430">
                              <a:moveTo>
                                <a:pt x="2618740" y="0"/>
                              </a:moveTo>
                              <a:lnTo>
                                <a:pt x="0" y="0"/>
                              </a:lnTo>
                              <a:lnTo>
                                <a:pt x="0" y="11429"/>
                              </a:lnTo>
                              <a:lnTo>
                                <a:pt x="2618740" y="11429"/>
                              </a:lnTo>
                              <a:lnTo>
                                <a:pt x="261874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2">
                <wp:simplePos x="0" y="0"/>
                <wp:positionH relativeFrom="page">
                  <wp:posOffset>3453130</wp:posOffset>
                </wp:positionH>
                <wp:positionV relativeFrom="paragraph">
                  <wp:posOffset>623570</wp:posOffset>
                </wp:positionV>
                <wp:extent cx="3362960" cy="11430"/>
                <wp:effectExtent l="0" t="0" r="0" b="0"/>
                <wp:wrapTopAndBottom/>
                <wp:docPr id="466" name="Graphic 465"/>
                <a:graphic xmlns:a="http://schemas.openxmlformats.org/drawingml/2006/main">
                  <a:graphicData uri="http://schemas.microsoft.com/office/word/2010/wordprocessingShape">
                    <wps:wsp>
                      <wps:cNvSpPr/>
                      <wps:spPr>
                        <a:xfrm>
                          <a:off x="0" y="0"/>
                          <a:ext cx="3363120" cy="11520"/>
                        </a:xfrm>
                        <a:custGeom>
                          <a:avLst/>
                          <a:gdLst>
                            <a:gd name="textAreaLeft" fmla="*/ 0 w 1906560"/>
                            <a:gd name="textAreaRight" fmla="*/ 1906920 w 1906560"/>
                            <a:gd name="textAreaTop" fmla="*/ 0 h 6480"/>
                            <a:gd name="textAreaBottom" fmla="*/ 6840 h 6480"/>
                          </a:gdLst>
                          <a:ahLst/>
                          <a:rect l="textAreaLeft" t="textAreaTop" r="textAreaRight" b="textAreaBottom"/>
                          <a:pathLst>
                            <a:path w="3362960" h="11430">
                              <a:moveTo>
                                <a:pt x="3362960" y="0"/>
                              </a:moveTo>
                              <a:lnTo>
                                <a:pt x="0" y="0"/>
                              </a:lnTo>
                              <a:lnTo>
                                <a:pt x="0" y="11429"/>
                              </a:lnTo>
                              <a:lnTo>
                                <a:pt x="3362960" y="11429"/>
                              </a:lnTo>
                              <a:lnTo>
                                <a:pt x="33629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4"/>
          <w:position w:val="2"/>
        </w:rPr>
        <w:t>bye</w:t>
      </w:r>
      <w:r>
        <w:rPr>
          <w:rFonts w:ascii="Courier New" w:hAnsi="Courier New"/>
          <w:position w:val="2"/>
        </w:rPr>
        <w:tab/>
      </w:r>
      <w:r>
        <w:rPr/>
        <w:t>Se</w:t>
      </w:r>
      <w:r>
        <w:rPr>
          <w:spacing w:val="-7"/>
        </w:rPr>
        <w:t xml:space="preserve"> </w:t>
      </w:r>
      <w:r>
        <w:rPr/>
        <w:t>desconecta</w:t>
      </w:r>
      <w:r>
        <w:rPr>
          <w:spacing w:val="-5"/>
        </w:rPr>
        <w:t xml:space="preserve"> </w:t>
      </w:r>
      <w:r>
        <w:rPr/>
        <w:t>del</w:t>
      </w:r>
      <w:r>
        <w:rPr>
          <w:spacing w:val="-7"/>
        </w:rPr>
        <w:t xml:space="preserve"> </w:t>
      </w:r>
      <w:r>
        <w:rPr/>
        <w:t>sistema</w:t>
      </w:r>
      <w:r>
        <w:rPr>
          <w:spacing w:val="-5"/>
        </w:rPr>
        <w:t xml:space="preserve"> </w:t>
      </w:r>
      <w:r>
        <w:rPr/>
        <w:t>remoto</w:t>
      </w:r>
      <w:r>
        <w:rPr>
          <w:spacing w:val="-5"/>
        </w:rPr>
        <w:t xml:space="preserve"> </w:t>
      </w:r>
      <w:r>
        <w:rPr/>
        <w:t>y</w:t>
      </w:r>
      <w:r>
        <w:rPr>
          <w:spacing w:val="-6"/>
        </w:rPr>
        <w:t xml:space="preserve"> </w:t>
      </w:r>
      <w:r>
        <w:rPr/>
        <w:t>termina</w:t>
      </w:r>
      <w:r>
        <w:rPr>
          <w:spacing w:val="-7"/>
        </w:rPr>
        <w:t xml:space="preserve"> </w:t>
      </w:r>
      <w:r>
        <w:rPr/>
        <w:t>la</w:t>
      </w:r>
      <w:r>
        <w:rPr>
          <w:spacing w:val="-5"/>
        </w:rPr>
        <w:t xml:space="preserve"> </w:t>
      </w:r>
      <w:r>
        <w:rPr/>
        <w:t xml:space="preserve">sesión del programa </w:t>
      </w:r>
      <w:r>
        <w:rPr>
          <w:rFonts w:ascii="Courier New" w:hAnsi="Courier New"/>
        </w:rPr>
        <w:t>ftp</w:t>
      </w:r>
      <w:r>
        <w:rPr/>
        <w:t xml:space="preserve">. Los comandos </w:t>
      </w:r>
      <w:r>
        <w:rPr>
          <w:rFonts w:ascii="Courier New" w:hAnsi="Courier New"/>
        </w:rPr>
        <w:t>quit</w:t>
      </w:r>
      <w:r>
        <w:rPr>
          <w:rFonts w:ascii="Courier New" w:hAnsi="Courier New"/>
          <w:spacing w:val="-67"/>
        </w:rPr>
        <w:t xml:space="preserve"> </w:t>
      </w:r>
      <w:r>
        <w:rPr/>
        <w:t xml:space="preserve">y </w:t>
      </w:r>
      <w:r>
        <w:rPr>
          <w:rFonts w:ascii="Courier New" w:hAnsi="Courier New"/>
        </w:rPr>
        <w:t xml:space="preserve">exit </w:t>
      </w:r>
      <w:r>
        <w:rPr/>
        <w:t>también pueden utilizarse.</w:t>
      </w:r>
    </w:p>
    <w:p>
      <w:pPr>
        <w:pStyle w:val="BodyText"/>
        <w:ind w:left="0" w:right="0"/>
        <w:rPr>
          <w:sz w:val="26"/>
        </w:rPr>
      </w:pPr>
      <w:r>
        <w:rPr>
          <w:sz w:val="26"/>
        </w:rPr>
      </w:r>
    </w:p>
    <w:p>
      <w:pPr>
        <w:pStyle w:val="BodyText"/>
        <w:spacing w:before="2" w:after="0"/>
        <w:ind w:left="0" w:right="0"/>
        <w:rPr>
          <w:sz w:val="27"/>
        </w:rPr>
      </w:pPr>
      <w:r>
        <w:rPr>
          <w:sz w:val="27"/>
        </w:rPr>
      </w:r>
    </w:p>
    <w:p>
      <w:pPr>
        <w:pStyle w:val="BodyText"/>
        <w:ind w:left="155" w:right="210"/>
        <w:rPr/>
      </w:pPr>
      <w:r>
        <w:rPr/>
        <w:t>Escribir</w:t>
      </w:r>
      <w:r>
        <w:rPr>
          <w:spacing w:val="-3"/>
        </w:rPr>
        <w:t xml:space="preserve"> </w:t>
      </w:r>
      <w:r>
        <w:rPr/>
        <w:t>“help”</w:t>
      </w:r>
      <w:r>
        <w:rPr>
          <w:spacing w:val="-4"/>
        </w:rPr>
        <w:t xml:space="preserve"> </w:t>
      </w:r>
      <w:r>
        <w:rPr/>
        <w:t>en</w:t>
      </w:r>
      <w:r>
        <w:rPr>
          <w:spacing w:val="-2"/>
        </w:rPr>
        <w:t xml:space="preserve"> </w:t>
      </w:r>
      <w:r>
        <w:rPr/>
        <w:t>el</w:t>
      </w:r>
      <w:r>
        <w:rPr>
          <w:spacing w:val="-4"/>
        </w:rPr>
        <w:t xml:space="preserve"> </w:t>
      </w:r>
      <w:r>
        <w:rPr/>
        <w:t>prompt</w:t>
      </w:r>
      <w:r>
        <w:rPr>
          <w:spacing w:val="-2"/>
        </w:rPr>
        <w:t xml:space="preserve"> </w:t>
      </w:r>
      <w:r>
        <w:rPr/>
        <w:t>“ftp&gt;”</w:t>
      </w:r>
      <w:r>
        <w:rPr>
          <w:spacing w:val="-4"/>
        </w:rPr>
        <w:t xml:space="preserve"> </w:t>
      </w:r>
      <w:r>
        <w:rPr/>
        <w:t>mostrará</w:t>
      </w:r>
      <w:r>
        <w:rPr>
          <w:spacing w:val="-4"/>
        </w:rPr>
        <w:t xml:space="preserve"> </w:t>
      </w:r>
      <w:r>
        <w:rPr/>
        <w:t>una</w:t>
      </w:r>
      <w:r>
        <w:rPr>
          <w:spacing w:val="-4"/>
        </w:rPr>
        <w:t xml:space="preserve"> </w:t>
      </w:r>
      <w:r>
        <w:rPr/>
        <w:t>lista</w:t>
      </w:r>
      <w:r>
        <w:rPr>
          <w:spacing w:val="-4"/>
        </w:rPr>
        <w:t xml:space="preserve"> </w:t>
      </w:r>
      <w:r>
        <w:rPr/>
        <w:t>de</w:t>
      </w:r>
      <w:r>
        <w:rPr>
          <w:spacing w:val="-2"/>
        </w:rPr>
        <w:t xml:space="preserve"> </w:t>
      </w:r>
      <w:r>
        <w:rPr/>
        <w:t>los</w:t>
      </w:r>
      <w:r>
        <w:rPr>
          <w:spacing w:val="-3"/>
        </w:rPr>
        <w:t xml:space="preserve"> </w:t>
      </w:r>
      <w:r>
        <w:rPr/>
        <w:t>comandos</w:t>
      </w:r>
      <w:r>
        <w:rPr>
          <w:spacing w:val="-3"/>
        </w:rPr>
        <w:t xml:space="preserve"> </w:t>
      </w:r>
      <w:r>
        <w:rPr/>
        <w:t>soportados.</w:t>
      </w:r>
      <w:r>
        <w:rPr>
          <w:spacing w:val="-3"/>
        </w:rPr>
        <w:t xml:space="preserve"> </w:t>
      </w:r>
      <w:r>
        <w:rPr/>
        <w:t>Usando</w:t>
      </w:r>
      <w:r>
        <w:rPr>
          <w:spacing w:val="-2"/>
        </w:rPr>
        <w:t xml:space="preserve"> </w:t>
      </w:r>
      <w:r>
        <w:rPr/>
        <w:t>ftp</w:t>
      </w:r>
      <w:r>
        <w:rPr>
          <w:spacing w:val="-3"/>
        </w:rPr>
        <w:t xml:space="preserve"> </w:t>
      </w:r>
      <w:r>
        <w:rPr/>
        <w:t>en un servidor donde tengamos suficientes permisos, es posible realizar muchas tareas ordinarias de gestión de archivos. Es tosco, pero funciona.</w:t>
      </w:r>
    </w:p>
    <w:p>
      <w:pPr>
        <w:pStyle w:val="BodyText"/>
        <w:spacing w:before="11" w:after="0"/>
        <w:ind w:left="0" w:right="0"/>
        <w:rPr>
          <w:sz w:val="20"/>
        </w:rPr>
      </w:pPr>
      <w:r>
        <w:rPr>
          <w:sz w:val="20"/>
        </w:rPr>
      </w:r>
    </w:p>
    <w:p>
      <w:pPr>
        <w:pStyle w:val="Heading1"/>
        <w:rPr/>
      </w:pPr>
      <w:r>
        <w:rPr/>
        <w:t>lftp</w:t>
      </w:r>
      <w:r>
        <w:rPr>
          <w:spacing w:val="-5"/>
        </w:rPr>
        <w:t xml:space="preserve"> </w:t>
      </w:r>
      <w:r>
        <w:rPr/>
        <w:t>–</w:t>
      </w:r>
      <w:r>
        <w:rPr>
          <w:spacing w:val="-1"/>
        </w:rPr>
        <w:t xml:space="preserve"> </w:t>
      </w:r>
      <w:r>
        <w:rPr/>
        <w:t>Un</w:t>
      </w:r>
      <w:r>
        <w:rPr>
          <w:spacing w:val="-2"/>
        </w:rPr>
        <w:t xml:space="preserve"> </w:t>
      </w:r>
      <w:r>
        <w:rPr/>
        <w:t>ftp</w:t>
      </w:r>
      <w:r>
        <w:rPr>
          <w:spacing w:val="-2"/>
        </w:rPr>
        <w:t xml:space="preserve"> </w:t>
      </w:r>
      <w:r>
        <w:rPr>
          <w:spacing w:val="-4"/>
        </w:rPr>
        <w:t>mejor</w:t>
      </w:r>
    </w:p>
    <w:p>
      <w:pPr>
        <w:pStyle w:val="BodyText"/>
        <w:spacing w:before="119" w:after="0"/>
        <w:ind w:left="155" w:right="210"/>
        <w:rPr/>
      </w:pPr>
      <w:r>
        <w:rPr>
          <w:rFonts w:ascii="Courier New" w:hAnsi="Courier New"/>
        </w:rPr>
        <w:t>ftp</w:t>
      </w:r>
      <w:r>
        <w:rPr>
          <w:rFonts w:ascii="Courier New" w:hAnsi="Courier New"/>
          <w:spacing w:val="-84"/>
        </w:rPr>
        <w:t xml:space="preserve"> </w:t>
      </w:r>
      <w:r>
        <w:rPr/>
        <w:t>no es el único cliente FTP</w:t>
      </w:r>
      <w:r>
        <w:rPr>
          <w:spacing w:val="-7"/>
        </w:rPr>
        <w:t xml:space="preserve"> </w:t>
      </w:r>
      <w:r>
        <w:rPr/>
        <w:t>en línea de comandos. De hecho, hay muchos. Uno de los mejores (y</w:t>
      </w:r>
      <w:r>
        <w:rPr>
          <w:spacing w:val="-12"/>
        </w:rPr>
        <w:t xml:space="preserve"> </w:t>
      </w:r>
      <w:r>
        <w:rPr/>
        <w:t>más</w:t>
      </w:r>
      <w:r>
        <w:rPr>
          <w:spacing w:val="-3"/>
        </w:rPr>
        <w:t xml:space="preserve"> </w:t>
      </w:r>
      <w:r>
        <w:rPr/>
        <w:t>populares)</w:t>
      </w:r>
      <w:r>
        <w:rPr>
          <w:spacing w:val="-5"/>
        </w:rPr>
        <w:t xml:space="preserve"> </w:t>
      </w:r>
      <w:r>
        <w:rPr/>
        <w:t>es</w:t>
      </w:r>
      <w:r>
        <w:rPr>
          <w:spacing w:val="-4"/>
        </w:rPr>
        <w:t xml:space="preserve"> </w:t>
      </w:r>
      <w:r>
        <w:rPr>
          <w:rFonts w:ascii="Courier New" w:hAnsi="Courier New"/>
        </w:rPr>
        <w:t>lftp</w:t>
      </w:r>
      <w:r>
        <w:rPr>
          <w:rFonts w:ascii="Courier New" w:hAnsi="Courier New"/>
          <w:spacing w:val="-85"/>
        </w:rPr>
        <w:t xml:space="preserve"> </w:t>
      </w:r>
      <w:r>
        <w:rPr/>
        <w:t>de</w:t>
      </w:r>
      <w:r>
        <w:rPr>
          <w:spacing w:val="-15"/>
        </w:rPr>
        <w:t xml:space="preserve"> </w:t>
      </w:r>
      <w:r>
        <w:rPr/>
        <w:t>Alexander</w:t>
      </w:r>
      <w:r>
        <w:rPr>
          <w:spacing w:val="-5"/>
        </w:rPr>
        <w:t xml:space="preserve"> </w:t>
      </w:r>
      <w:r>
        <w:rPr/>
        <w:t>Lukyanov.</w:t>
      </w:r>
      <w:r>
        <w:rPr>
          <w:spacing w:val="-4"/>
        </w:rPr>
        <w:t xml:space="preserve"> </w:t>
      </w:r>
      <w:r>
        <w:rPr/>
        <w:t>Funciona</w:t>
      </w:r>
      <w:r>
        <w:rPr>
          <w:spacing w:val="-4"/>
        </w:rPr>
        <w:t xml:space="preserve"> </w:t>
      </w:r>
      <w:r>
        <w:rPr/>
        <w:t>de</w:t>
      </w:r>
      <w:r>
        <w:rPr>
          <w:spacing w:val="-6"/>
        </w:rPr>
        <w:t xml:space="preserve"> </w:t>
      </w:r>
      <w:r>
        <w:rPr/>
        <w:t>forma</w:t>
      </w:r>
      <w:r>
        <w:rPr>
          <w:spacing w:val="-6"/>
        </w:rPr>
        <w:t xml:space="preserve"> </w:t>
      </w:r>
      <w:r>
        <w:rPr/>
        <w:t>muy</w:t>
      </w:r>
      <w:r>
        <w:rPr>
          <w:spacing w:val="-4"/>
        </w:rPr>
        <w:t xml:space="preserve"> </w:t>
      </w:r>
      <w:r>
        <w:rPr/>
        <w:t>parecida</w:t>
      </w:r>
      <w:r>
        <w:rPr>
          <w:spacing w:val="-6"/>
        </w:rPr>
        <w:t xml:space="preserve"> </w:t>
      </w:r>
      <w:r>
        <w:rPr/>
        <w:t>al</w:t>
      </w:r>
      <w:r>
        <w:rPr>
          <w:spacing w:val="-4"/>
        </w:rPr>
        <w:t xml:space="preserve"> </w:t>
      </w:r>
      <w:r>
        <w:rPr/>
        <w:t xml:space="preserve">programa </w:t>
      </w:r>
      <w:r>
        <w:rPr>
          <w:rFonts w:ascii="Courier New" w:hAnsi="Courier New"/>
        </w:rPr>
        <w:t>ftp</w:t>
      </w:r>
      <w:r>
        <w:rPr>
          <w:rFonts w:ascii="Courier New" w:hAnsi="Courier New"/>
          <w:spacing w:val="-85"/>
        </w:rPr>
        <w:t xml:space="preserve"> </w:t>
      </w:r>
      <w:r>
        <w:rPr/>
        <w:t>tradicional,</w:t>
      </w:r>
      <w:r>
        <w:rPr>
          <w:spacing w:val="-2"/>
        </w:rPr>
        <w:t xml:space="preserve"> </w:t>
      </w:r>
      <w:r>
        <w:rPr/>
        <w:t>pero tiene muchas</w:t>
      </w:r>
      <w:r>
        <w:rPr>
          <w:spacing w:val="-1"/>
        </w:rPr>
        <w:t xml:space="preserve"> </w:t>
      </w:r>
      <w:r>
        <w:rPr/>
        <w:t>características</w:t>
      </w:r>
      <w:r>
        <w:rPr>
          <w:spacing w:val="-1"/>
        </w:rPr>
        <w:t xml:space="preserve"> </w:t>
      </w:r>
      <w:r>
        <w:rPr/>
        <w:t>convenientes</w:t>
      </w:r>
      <w:r>
        <w:rPr>
          <w:spacing w:val="-1"/>
        </w:rPr>
        <w:t xml:space="preserve"> </w:t>
      </w:r>
      <w:r>
        <w:rPr/>
        <w:t>adicionales</w:t>
      </w:r>
      <w:r>
        <w:rPr>
          <w:spacing w:val="-1"/>
        </w:rPr>
        <w:t xml:space="preserve"> </w:t>
      </w:r>
      <w:r>
        <w:rPr/>
        <w:t>incluyendo soporte</w:t>
      </w:r>
      <w:r>
        <w:rPr>
          <w:spacing w:val="-2"/>
        </w:rPr>
        <w:t xml:space="preserve"> </w:t>
      </w:r>
      <w:r>
        <w:rPr/>
        <w:t>de protocolo múltiple (incluyendo HTTP), reintento automático de descargas fallidas, procesos en segundo plano, completado con el tabulador de las rutas, y mucho más.</w:t>
      </w:r>
    </w:p>
    <w:p>
      <w:pPr>
        <w:pStyle w:val="BodyText"/>
        <w:spacing w:before="4" w:after="0"/>
        <w:ind w:left="0" w:right="0"/>
        <w:rPr>
          <w:sz w:val="31"/>
        </w:rPr>
      </w:pPr>
      <w:r>
        <w:rPr>
          <w:sz w:val="31"/>
        </w:rPr>
      </w:r>
    </w:p>
    <w:p>
      <w:pPr>
        <w:pStyle w:val="Heading1"/>
        <w:rPr/>
      </w:pPr>
      <w:r>
        <w:rPr>
          <w:spacing w:val="-4"/>
        </w:rPr>
        <w:t>wget</w:t>
      </w:r>
    </w:p>
    <w:p>
      <w:pPr>
        <w:pStyle w:val="BodyText"/>
        <w:spacing w:before="120" w:after="0"/>
        <w:rPr/>
      </w:pPr>
      <w:r>
        <w:rPr/>
        <w:t xml:space="preserve">Otro programa popular de la línea de comandos para descargar archivos es </w:t>
      </w:r>
      <w:r>
        <w:rPr>
          <w:rFonts w:ascii="Courier New" w:hAnsi="Courier New"/>
        </w:rPr>
        <w:t>wget</w:t>
      </w:r>
      <w:r>
        <w:rPr/>
        <w:t>. Es útil para descargar</w:t>
      </w:r>
      <w:r>
        <w:rPr>
          <w:spacing w:val="-5"/>
        </w:rPr>
        <w:t xml:space="preserve"> </w:t>
      </w:r>
      <w:r>
        <w:rPr/>
        <w:t>contenido</w:t>
      </w:r>
      <w:r>
        <w:rPr>
          <w:spacing w:val="-4"/>
        </w:rPr>
        <w:t xml:space="preserve"> </w:t>
      </w:r>
      <w:r>
        <w:rPr/>
        <w:t>tanto</w:t>
      </w:r>
      <w:r>
        <w:rPr>
          <w:spacing w:val="-4"/>
        </w:rPr>
        <w:t xml:space="preserve"> </w:t>
      </w:r>
      <w:r>
        <w:rPr/>
        <w:t>de</w:t>
      </w:r>
      <w:r>
        <w:rPr>
          <w:spacing w:val="-6"/>
        </w:rPr>
        <w:t xml:space="preserve"> </w:t>
      </w:r>
      <w:r>
        <w:rPr/>
        <w:t>sitios</w:t>
      </w:r>
      <w:r>
        <w:rPr>
          <w:spacing w:val="-5"/>
        </w:rPr>
        <w:t xml:space="preserve"> </w:t>
      </w:r>
      <w:r>
        <w:rPr/>
        <w:t>web</w:t>
      </w:r>
      <w:r>
        <w:rPr>
          <w:spacing w:val="-5"/>
        </w:rPr>
        <w:t xml:space="preserve"> </w:t>
      </w:r>
      <w:r>
        <w:rPr/>
        <w:t>como</w:t>
      </w:r>
      <w:r>
        <w:rPr>
          <w:spacing w:val="-4"/>
        </w:rPr>
        <w:t xml:space="preserve"> </w:t>
      </w:r>
      <w:r>
        <w:rPr/>
        <w:t>ftp.</w:t>
      </w:r>
      <w:r>
        <w:rPr>
          <w:spacing w:val="-15"/>
        </w:rPr>
        <w:t xml:space="preserve"> </w:t>
      </w:r>
      <w:r>
        <w:rPr/>
        <w:t>Archivos</w:t>
      </w:r>
      <w:r>
        <w:rPr>
          <w:spacing w:val="-3"/>
        </w:rPr>
        <w:t xml:space="preserve"> </w:t>
      </w:r>
      <w:r>
        <w:rPr/>
        <w:t>independientes,</w:t>
      </w:r>
      <w:r>
        <w:rPr>
          <w:spacing w:val="-5"/>
        </w:rPr>
        <w:t xml:space="preserve"> </w:t>
      </w:r>
      <w:r>
        <w:rPr/>
        <w:t>archivos</w:t>
      </w:r>
      <w:r>
        <w:rPr>
          <w:spacing w:val="-5"/>
        </w:rPr>
        <w:t xml:space="preserve"> </w:t>
      </w:r>
      <w:r>
        <w:rPr/>
        <w:t>múltiples</w:t>
      </w:r>
      <w:r>
        <w:rPr>
          <w:spacing w:val="-5"/>
        </w:rPr>
        <w:t xml:space="preserve"> </w:t>
      </w:r>
      <w:r>
        <w:rPr/>
        <w:t xml:space="preserve">e incluso sitios enteros puede ser descargados. Para descargar la primera página de </w:t>
      </w:r>
      <w:r>
        <w:rPr>
          <w:rFonts w:ascii="Courier New" w:hAnsi="Courier New"/>
        </w:rPr>
        <w:t>linuxcommand.org</w:t>
      </w:r>
      <w:r>
        <w:rPr>
          <w:rFonts w:ascii="Courier New" w:hAnsi="Courier New"/>
          <w:spacing w:val="-43"/>
        </w:rPr>
        <w:t xml:space="preserve"> </w:t>
      </w:r>
      <w:r>
        <w:rPr/>
        <w:t>podríamos hacer esto:</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wget</w:t>
      </w:r>
      <w:r>
        <w:rPr>
          <w:rFonts w:ascii="Courier New" w:hAnsi="Courier New"/>
          <w:b/>
          <w:spacing w:val="-6"/>
          <w:sz w:val="24"/>
        </w:rPr>
        <w:t xml:space="preserve"> </w:t>
      </w:r>
      <w:hyperlink r:id="rId40">
        <w:r>
          <w:rPr>
            <w:rStyle w:val="ListLabel835"/>
            <w:rFonts w:ascii="Courier New" w:hAnsi="Courier New"/>
            <w:b/>
            <w:spacing w:val="-2"/>
            <w:sz w:val="24"/>
          </w:rPr>
          <w:t>http://linuxcommand.org/index.php</w:t>
        </w:r>
      </w:hyperlink>
    </w:p>
    <w:p>
      <w:pPr>
        <w:pStyle w:val="BodyText"/>
        <w:rPr>
          <w:rFonts w:ascii="Courier New" w:hAnsi="Courier New"/>
        </w:rPr>
      </w:pPr>
      <w:r>
        <w:rPr>
          <w:rFonts w:ascii="Courier New" w:hAnsi="Courier New"/>
        </w:rPr>
        <w:t>--11:02:51--</w:t>
      </w:r>
      <w:r>
        <w:rPr>
          <w:rFonts w:ascii="Courier New" w:hAnsi="Courier New"/>
          <w:spacing w:val="-12"/>
        </w:rPr>
        <w:t xml:space="preserve"> </w:t>
      </w:r>
      <w:hyperlink r:id="rId41">
        <w:r>
          <w:rPr>
            <w:rStyle w:val="ListLabel836"/>
            <w:rFonts w:ascii="Courier New" w:hAnsi="Courier New"/>
            <w:spacing w:val="-2"/>
          </w:rPr>
          <w:t>http://linuxcommand.org/index.php</w:t>
        </w:r>
      </w:hyperlink>
    </w:p>
    <w:p>
      <w:pPr>
        <w:pStyle w:val="BodyText"/>
        <w:rPr>
          <w:rFonts w:ascii="Courier New" w:hAnsi="Courier New"/>
        </w:rPr>
      </w:pPr>
      <w:r>
        <w:rPr>
          <w:rFonts w:ascii="Courier New" w:hAnsi="Courier New"/>
        </w:rPr>
        <w:t>=&gt;</w:t>
      </w:r>
      <w:r>
        <w:rPr>
          <w:rFonts w:ascii="Courier New" w:hAnsi="Courier New"/>
          <w:spacing w:val="-2"/>
        </w:rPr>
        <w:t xml:space="preserve"> `index.php'</w:t>
      </w:r>
    </w:p>
    <w:p>
      <w:pPr>
        <w:pStyle w:val="BodyText"/>
        <w:rPr>
          <w:rFonts w:ascii="Courier New" w:hAnsi="Courier New"/>
        </w:rPr>
      </w:pPr>
      <w:r>
        <w:rPr>
          <w:rFonts w:ascii="Courier New" w:hAnsi="Courier New"/>
        </w:rPr>
        <w:t>Resolving</w:t>
      </w:r>
      <w:r>
        <w:rPr>
          <w:rFonts w:ascii="Courier New" w:hAnsi="Courier New"/>
          <w:spacing w:val="-14"/>
        </w:rPr>
        <w:t xml:space="preserve"> </w:t>
      </w:r>
      <w:r>
        <w:rPr>
          <w:rFonts w:ascii="Courier New" w:hAnsi="Courier New"/>
        </w:rPr>
        <w:t>linuxcommand.org...</w:t>
      </w:r>
      <w:r>
        <w:rPr>
          <w:rFonts w:ascii="Courier New" w:hAnsi="Courier New"/>
          <w:spacing w:val="-14"/>
        </w:rPr>
        <w:t xml:space="preserve"> </w:t>
      </w:r>
      <w:r>
        <w:rPr>
          <w:rFonts w:ascii="Courier New" w:hAnsi="Courier New"/>
          <w:spacing w:val="-2"/>
        </w:rPr>
        <w:t>66.35.250.210</w:t>
      </w:r>
    </w:p>
    <w:p>
      <w:pPr>
        <w:pStyle w:val="BodyText"/>
        <w:spacing w:before="1" w:after="0"/>
        <w:ind w:left="155" w:right="550"/>
        <w:rPr>
          <w:rFonts w:ascii="Courier New" w:hAnsi="Courier New"/>
        </w:rPr>
      </w:pPr>
      <w:r>
        <w:rPr>
          <w:rFonts w:ascii="Courier New" w:hAnsi="Courier New"/>
        </w:rPr>
        <w:t>Connecting</w:t>
      </w:r>
      <w:r>
        <w:rPr>
          <w:rFonts w:ascii="Courier New" w:hAnsi="Courier New"/>
          <w:spacing w:val="-14"/>
        </w:rPr>
        <w:t xml:space="preserve"> </w:t>
      </w:r>
      <w:r>
        <w:rPr>
          <w:rFonts w:ascii="Courier New" w:hAnsi="Courier New"/>
        </w:rPr>
        <w:t>to</w:t>
      </w:r>
      <w:r>
        <w:rPr>
          <w:rFonts w:ascii="Courier New" w:hAnsi="Courier New"/>
          <w:spacing w:val="-14"/>
        </w:rPr>
        <w:t xml:space="preserve"> </w:t>
      </w:r>
      <w:r>
        <w:rPr>
          <w:rFonts w:ascii="Courier New" w:hAnsi="Courier New"/>
        </w:rPr>
        <w:t>linuxcommand.org|66.35.250.210|:80...</w:t>
      </w:r>
      <w:r>
        <w:rPr>
          <w:rFonts w:ascii="Courier New" w:hAnsi="Courier New"/>
          <w:spacing w:val="-14"/>
        </w:rPr>
        <w:t xml:space="preserve"> </w:t>
      </w:r>
      <w:r>
        <w:rPr>
          <w:rFonts w:ascii="Courier New" w:hAnsi="Courier New"/>
        </w:rPr>
        <w:t>connected. HTTP request sent, awaiting response... 200 OK</w:t>
      </w:r>
    </w:p>
    <w:p>
      <w:pPr>
        <w:pStyle w:val="BodyText"/>
        <w:tabs>
          <w:tab w:val="clear" w:pos="720"/>
          <w:tab w:val="left" w:pos="2891" w:leader="hyphen"/>
        </w:tabs>
        <w:ind w:left="155" w:right="5299"/>
        <w:rPr>
          <w:rFonts w:ascii="Courier New" w:hAnsi="Courier New"/>
        </w:rPr>
      </w:pPr>
      <w:r>
        <w:rPr>
          <w:rFonts w:ascii="Courier New" w:hAnsi="Courier New"/>
        </w:rPr>
        <w:t>Length:</w:t>
      </w:r>
      <w:r>
        <w:rPr>
          <w:rFonts w:ascii="Courier New" w:hAnsi="Courier New"/>
          <w:spacing w:val="-20"/>
        </w:rPr>
        <w:t xml:space="preserve"> </w:t>
      </w:r>
      <w:r>
        <w:rPr>
          <w:rFonts w:ascii="Courier New" w:hAnsi="Courier New"/>
        </w:rPr>
        <w:t>unspecified</w:t>
      </w:r>
      <w:r>
        <w:rPr>
          <w:rFonts w:ascii="Courier New" w:hAnsi="Courier New"/>
          <w:spacing w:val="-20"/>
        </w:rPr>
        <w:t xml:space="preserve"> </w:t>
      </w:r>
      <w:r>
        <w:rPr>
          <w:rFonts w:ascii="Courier New" w:hAnsi="Courier New"/>
        </w:rPr>
        <w:t>[text/html] [ &lt;=&gt; ] 3,120</w:t>
      </w:r>
      <w:r>
        <w:rPr/>
        <w:tab/>
      </w:r>
      <w:r>
        <w:rPr>
          <w:rFonts w:ascii="Courier New" w:hAnsi="Courier New"/>
          <w:spacing w:val="-4"/>
        </w:rPr>
        <w:t>K/s</w:t>
      </w:r>
    </w:p>
    <w:p>
      <w:pPr>
        <w:pStyle w:val="BodyText"/>
        <w:rPr>
          <w:rFonts w:ascii="Courier New" w:hAnsi="Courier New"/>
        </w:rPr>
      </w:pPr>
      <w:r>
        <w:rPr>
          <w:rFonts w:ascii="Courier New" w:hAnsi="Courier New"/>
        </w:rPr>
        <w:t>11:02:51</w:t>
      </w:r>
      <w:r>
        <w:rPr>
          <w:rFonts w:ascii="Courier New" w:hAnsi="Courier New"/>
          <w:spacing w:val="-7"/>
        </w:rPr>
        <w:t xml:space="preserve"> </w:t>
      </w:r>
      <w:r>
        <w:rPr>
          <w:rFonts w:ascii="Courier New" w:hAnsi="Courier New"/>
        </w:rPr>
        <w:t>(161.75</w:t>
      </w:r>
      <w:r>
        <w:rPr>
          <w:rFonts w:ascii="Courier New" w:hAnsi="Courier New"/>
          <w:spacing w:val="-6"/>
        </w:rPr>
        <w:t xml:space="preserve"> </w:t>
      </w:r>
      <w:r>
        <w:rPr>
          <w:rFonts w:ascii="Courier New" w:hAnsi="Courier New"/>
        </w:rPr>
        <w:t>MB/s)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`index.php'</w:t>
      </w:r>
      <w:r>
        <w:rPr>
          <w:rFonts w:ascii="Courier New" w:hAnsi="Courier New"/>
          <w:spacing w:val="-6"/>
        </w:rPr>
        <w:t xml:space="preserve"> </w:t>
      </w:r>
      <w:r>
        <w:rPr>
          <w:rFonts w:ascii="Courier New" w:hAnsi="Courier New"/>
        </w:rPr>
        <w:t>saved</w:t>
      </w:r>
      <w:r>
        <w:rPr>
          <w:rFonts w:ascii="Courier New" w:hAnsi="Courier New"/>
          <w:spacing w:val="-6"/>
        </w:rPr>
        <w:t xml:space="preserve"> </w:t>
      </w:r>
      <w:r>
        <w:rPr>
          <w:rFonts w:ascii="Courier New" w:hAnsi="Courier New"/>
          <w:spacing w:val="-2"/>
        </w:rPr>
        <w:t>[3120]</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73"/>
        <w:rPr/>
      </w:pPr>
      <w:r>
        <w:rPr/>
        <w:t xml:space="preserve">Las muchas opciones del programa permite a </w:t>
      </w:r>
      <w:r>
        <w:rPr>
          <w:rFonts w:ascii="Courier New" w:hAnsi="Courier New"/>
        </w:rPr>
        <w:t>wget</w:t>
      </w:r>
      <w:r>
        <w:rPr>
          <w:rFonts w:ascii="Courier New" w:hAnsi="Courier New"/>
          <w:spacing w:val="-78"/>
        </w:rPr>
        <w:t xml:space="preserve"> </w:t>
      </w:r>
      <w:r>
        <w:rPr/>
        <w:t>la descarga recursiva, descargar archivos en segundo plano (permitiéndote desconectarte pero seguir descargando), y completar la descarga de un</w:t>
      </w:r>
      <w:r>
        <w:rPr>
          <w:spacing w:val="-5"/>
        </w:rPr>
        <w:t xml:space="preserve"> </w:t>
      </w:r>
      <w:r>
        <w:rPr/>
        <w:t>archivo</w:t>
      </w:r>
      <w:r>
        <w:rPr>
          <w:spacing w:val="-5"/>
        </w:rPr>
        <w:t xml:space="preserve"> </w:t>
      </w:r>
      <w:r>
        <w:rPr/>
        <w:t>parcialmente</w:t>
      </w:r>
      <w:r>
        <w:rPr>
          <w:spacing w:val="-4"/>
        </w:rPr>
        <w:t xml:space="preserve"> </w:t>
      </w:r>
      <w:r>
        <w:rPr/>
        <w:t>descargado.</w:t>
      </w:r>
      <w:r>
        <w:rPr>
          <w:spacing w:val="-5"/>
        </w:rPr>
        <w:t xml:space="preserve"> </w:t>
      </w:r>
      <w:r>
        <w:rPr/>
        <w:t>Estas</w:t>
      </w:r>
      <w:r>
        <w:rPr>
          <w:spacing w:val="-5"/>
        </w:rPr>
        <w:t xml:space="preserve"> </w:t>
      </w:r>
      <w:r>
        <w:rPr/>
        <w:t>características</w:t>
      </w:r>
      <w:r>
        <w:rPr>
          <w:spacing w:val="-5"/>
        </w:rPr>
        <w:t xml:space="preserve"> </w:t>
      </w:r>
      <w:r>
        <w:rPr/>
        <w:t>están</w:t>
      </w:r>
      <w:r>
        <w:rPr>
          <w:spacing w:val="-5"/>
        </w:rPr>
        <w:t xml:space="preserve"> </w:t>
      </w:r>
      <w:r>
        <w:rPr/>
        <w:t>bien</w:t>
      </w:r>
      <w:r>
        <w:rPr>
          <w:spacing w:val="-4"/>
        </w:rPr>
        <w:t xml:space="preserve"> </w:t>
      </w:r>
      <w:r>
        <w:rPr/>
        <w:t>documentadas</w:t>
      </w:r>
      <w:r>
        <w:rPr>
          <w:spacing w:val="-5"/>
        </w:rPr>
        <w:t xml:space="preserve"> </w:t>
      </w:r>
      <w:r>
        <w:rPr/>
        <w:t>en</w:t>
      </w:r>
      <w:r>
        <w:rPr>
          <w:spacing w:val="-4"/>
        </w:rPr>
        <w:t xml:space="preserve"> </w:t>
      </w:r>
      <w:r>
        <w:rPr/>
        <w:t>su</w:t>
      </w:r>
      <w:r>
        <w:rPr>
          <w:spacing w:val="-5"/>
        </w:rPr>
        <w:t xml:space="preserve"> </w:t>
      </w:r>
      <w:r>
        <w:rPr/>
        <w:t>man</w:t>
      </w:r>
      <w:r>
        <w:rPr>
          <w:spacing w:val="-4"/>
        </w:rPr>
        <w:t xml:space="preserve"> </w:t>
      </w:r>
      <w:r>
        <w:rPr/>
        <w:t>page que es superior a la media.</w:t>
      </w:r>
    </w:p>
    <w:p>
      <w:pPr>
        <w:pStyle w:val="BodyText"/>
        <w:spacing w:before="4" w:after="0"/>
        <w:ind w:left="0" w:right="0"/>
        <w:rPr>
          <w:sz w:val="31"/>
        </w:rPr>
      </w:pPr>
      <w:r>
        <w:rPr>
          <w:sz w:val="31"/>
        </w:rPr>
      </w:r>
    </w:p>
    <w:p>
      <w:pPr>
        <w:pStyle w:val="Heading1"/>
        <w:rPr/>
      </w:pPr>
      <w:r>
        <w:rPr/>
        <w:t>Comunicación</w:t>
      </w:r>
      <w:r>
        <w:rPr>
          <w:spacing w:val="-5"/>
        </w:rPr>
        <w:t xml:space="preserve"> </w:t>
      </w:r>
      <w:r>
        <w:rPr/>
        <w:t>segura</w:t>
      </w:r>
      <w:r>
        <w:rPr>
          <w:spacing w:val="-3"/>
        </w:rPr>
        <w:t xml:space="preserve"> </w:t>
      </w:r>
      <w:r>
        <w:rPr/>
        <w:t>con</w:t>
      </w:r>
      <w:r>
        <w:rPr>
          <w:spacing w:val="-4"/>
        </w:rPr>
        <w:t xml:space="preserve"> </w:t>
      </w:r>
      <w:r>
        <w:rPr/>
        <w:t>hosts</w:t>
      </w:r>
      <w:r>
        <w:rPr>
          <w:spacing w:val="-3"/>
        </w:rPr>
        <w:t xml:space="preserve"> </w:t>
      </w:r>
      <w:r>
        <w:rPr>
          <w:spacing w:val="-2"/>
        </w:rPr>
        <w:t>remotos</w:t>
      </w:r>
    </w:p>
    <w:p>
      <w:pPr>
        <w:pStyle w:val="BodyText"/>
        <w:spacing w:before="120" w:after="0"/>
        <w:rPr/>
      </w:pPr>
      <w:r>
        <w:rPr/>
        <w:t>Por muchos años, los sistemas operativos como-Unix han tenido la habilidad de ser administrados remotamente a</w:t>
      </w:r>
      <w:r>
        <w:rPr>
          <w:spacing w:val="-1"/>
        </w:rPr>
        <w:t xml:space="preserve"> </w:t>
      </w:r>
      <w:r>
        <w:rPr/>
        <w:t>través de una</w:t>
      </w:r>
      <w:r>
        <w:rPr>
          <w:spacing w:val="-1"/>
        </w:rPr>
        <w:t xml:space="preserve"> </w:t>
      </w:r>
      <w:r>
        <w:rPr/>
        <w:t>red. En los primeros tiempos, antes de la</w:t>
      </w:r>
      <w:r>
        <w:rPr>
          <w:spacing w:val="-1"/>
        </w:rPr>
        <w:t xml:space="preserve"> </w:t>
      </w:r>
      <w:r>
        <w:rPr/>
        <w:t>adopción general</w:t>
      </w:r>
      <w:r>
        <w:rPr>
          <w:spacing w:val="-1"/>
        </w:rPr>
        <w:t xml:space="preserve"> </w:t>
      </w:r>
      <w:r>
        <w:rPr/>
        <w:t>de</w:t>
      </w:r>
      <w:r>
        <w:rPr>
          <w:spacing w:val="-1"/>
        </w:rPr>
        <w:t xml:space="preserve"> </w:t>
      </w:r>
      <w:r>
        <w:rPr/>
        <w:t xml:space="preserve">Internet, había un par de programas populares usados para conectarse a hosts remotos. Eran los programas </w:t>
      </w:r>
      <w:r>
        <w:rPr>
          <w:rFonts w:ascii="Courier New" w:hAnsi="Courier New"/>
        </w:rPr>
        <w:t>rlogin</w:t>
      </w:r>
      <w:r>
        <w:rPr>
          <w:rFonts w:ascii="Courier New" w:hAnsi="Courier New"/>
          <w:spacing w:val="-78"/>
        </w:rPr>
        <w:t xml:space="preserve"> </w:t>
      </w:r>
      <w:r>
        <w:rPr/>
        <w:t xml:space="preserve">y </w:t>
      </w:r>
      <w:r>
        <w:rPr>
          <w:rFonts w:ascii="Courier New" w:hAnsi="Courier New"/>
        </w:rPr>
        <w:t>telnet</w:t>
      </w:r>
      <w:r>
        <w:rPr/>
        <w:t xml:space="preserve">. Estos programas, sin embargo, tienen el mismo fallo que el programa </w:t>
      </w:r>
      <w:r>
        <w:rPr>
          <w:rFonts w:ascii="Courier New" w:hAnsi="Courier New"/>
        </w:rPr>
        <w:t>ftp</w:t>
      </w:r>
      <w:r>
        <w:rPr/>
        <w:t>; transmiten</w:t>
      </w:r>
      <w:r>
        <w:rPr>
          <w:spacing w:val="-3"/>
        </w:rPr>
        <w:t xml:space="preserve"> </w:t>
      </w:r>
      <w:r>
        <w:rPr/>
        <w:t>todas</w:t>
      </w:r>
      <w:r>
        <w:rPr>
          <w:spacing w:val="-4"/>
        </w:rPr>
        <w:t xml:space="preserve"> </w:t>
      </w:r>
      <w:r>
        <w:rPr/>
        <w:t>sus</w:t>
      </w:r>
      <w:r>
        <w:rPr>
          <w:spacing w:val="-4"/>
        </w:rPr>
        <w:t xml:space="preserve"> </w:t>
      </w:r>
      <w:r>
        <w:rPr/>
        <w:t>comunicaciones</w:t>
      </w:r>
      <w:r>
        <w:rPr>
          <w:spacing w:val="-4"/>
        </w:rPr>
        <w:t xml:space="preserve"> </w:t>
      </w:r>
      <w:r>
        <w:rPr/>
        <w:t>(incluyendo</w:t>
      </w:r>
      <w:r>
        <w:rPr>
          <w:spacing w:val="-4"/>
        </w:rPr>
        <w:t xml:space="preserve"> </w:t>
      </w:r>
      <w:r>
        <w:rPr/>
        <w:t>nombres</w:t>
      </w:r>
      <w:r>
        <w:rPr>
          <w:spacing w:val="-4"/>
        </w:rPr>
        <w:t xml:space="preserve"> </w:t>
      </w:r>
      <w:r>
        <w:rPr/>
        <w:t>de</w:t>
      </w:r>
      <w:r>
        <w:rPr>
          <w:spacing w:val="-5"/>
        </w:rPr>
        <w:t xml:space="preserve"> </w:t>
      </w:r>
      <w:r>
        <w:rPr/>
        <w:t>usuario</w:t>
      </w:r>
      <w:r>
        <w:rPr>
          <w:spacing w:val="-4"/>
        </w:rPr>
        <w:t xml:space="preserve"> </w:t>
      </w:r>
      <w:r>
        <w:rPr/>
        <w:t>y</w:t>
      </w:r>
      <w:r>
        <w:rPr>
          <w:spacing w:val="-4"/>
        </w:rPr>
        <w:t xml:space="preserve"> </w:t>
      </w:r>
      <w:r>
        <w:rPr/>
        <w:t>contraseñas)</w:t>
      </w:r>
      <w:r>
        <w:rPr>
          <w:spacing w:val="-4"/>
        </w:rPr>
        <w:t xml:space="preserve"> </w:t>
      </w:r>
      <w:r>
        <w:rPr/>
        <w:t>en</w:t>
      </w:r>
      <w:r>
        <w:rPr>
          <w:spacing w:val="-4"/>
        </w:rPr>
        <w:t xml:space="preserve"> </w:t>
      </w:r>
      <w:r>
        <w:rPr/>
        <w:t>texto</w:t>
      </w:r>
      <w:r>
        <w:rPr>
          <w:spacing w:val="-4"/>
        </w:rPr>
        <w:t xml:space="preserve"> </w:t>
      </w:r>
      <w:r>
        <w:rPr/>
        <w:t>plano. Esto los hace totalmente inapropiados para usarlos en la era de Internet.</w:t>
      </w:r>
    </w:p>
    <w:p>
      <w:pPr>
        <w:pStyle w:val="BodyText"/>
        <w:spacing w:before="4" w:after="0"/>
        <w:ind w:left="0" w:right="0"/>
        <w:rPr>
          <w:sz w:val="31"/>
        </w:rPr>
      </w:pPr>
      <w:r>
        <w:rPr>
          <w:sz w:val="31"/>
        </w:rPr>
      </w:r>
    </w:p>
    <w:p>
      <w:pPr>
        <w:pStyle w:val="Heading1"/>
        <w:rPr/>
      </w:pPr>
      <w:r>
        <w:rPr>
          <w:spacing w:val="-5"/>
        </w:rPr>
        <w:t>ssh</w:t>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spacing w:before="119" w:after="0"/>
        <w:rPr/>
      </w:pPr>
      <w:r>
        <w:rPr/>
        <w:t>Para</w:t>
      </w:r>
      <w:r>
        <w:rPr>
          <w:spacing w:val="-5"/>
        </w:rPr>
        <w:t xml:space="preserve"> </w:t>
      </w:r>
      <w:r>
        <w:rPr/>
        <w:t>encaminar</w:t>
      </w:r>
      <w:r>
        <w:rPr>
          <w:spacing w:val="-3"/>
        </w:rPr>
        <w:t xml:space="preserve"> </w:t>
      </w:r>
      <w:r>
        <w:rPr/>
        <w:t>este</w:t>
      </w:r>
      <w:r>
        <w:rPr>
          <w:spacing w:val="-3"/>
        </w:rPr>
        <w:t xml:space="preserve"> </w:t>
      </w:r>
      <w:r>
        <w:rPr/>
        <w:t>problema,</w:t>
      </w:r>
      <w:r>
        <w:rPr>
          <w:spacing w:val="-2"/>
        </w:rPr>
        <w:t xml:space="preserve"> </w:t>
      </w:r>
      <w:r>
        <w:rPr/>
        <w:t>un</w:t>
      </w:r>
      <w:r>
        <w:rPr>
          <w:spacing w:val="-4"/>
        </w:rPr>
        <w:t xml:space="preserve"> </w:t>
      </w:r>
      <w:r>
        <w:rPr/>
        <w:t>nuevo</w:t>
      </w:r>
      <w:r>
        <w:rPr>
          <w:spacing w:val="-3"/>
        </w:rPr>
        <w:t xml:space="preserve"> </w:t>
      </w:r>
      <w:r>
        <w:rPr/>
        <w:t>protocolo</w:t>
      </w:r>
      <w:r>
        <w:rPr>
          <w:spacing w:val="-3"/>
        </w:rPr>
        <w:t xml:space="preserve"> </w:t>
      </w:r>
      <w:r>
        <w:rPr/>
        <w:t>llamado</w:t>
      </w:r>
      <w:r>
        <w:rPr>
          <w:spacing w:val="-3"/>
        </w:rPr>
        <w:t xml:space="preserve"> </w:t>
      </w:r>
      <w:r>
        <w:rPr/>
        <w:t>SSH</w:t>
      </w:r>
      <w:r>
        <w:rPr>
          <w:spacing w:val="-3"/>
        </w:rPr>
        <w:t xml:space="preserve"> </w:t>
      </w:r>
      <w:r>
        <w:rPr/>
        <w:t>(Secure</w:t>
      </w:r>
      <w:r>
        <w:rPr>
          <w:spacing w:val="-5"/>
        </w:rPr>
        <w:t xml:space="preserve"> </w:t>
      </w:r>
      <w:r>
        <w:rPr/>
        <w:t>Shell)</w:t>
      </w:r>
      <w:r>
        <w:rPr>
          <w:spacing w:val="-2"/>
        </w:rPr>
        <w:t xml:space="preserve"> </w:t>
      </w:r>
      <w:r>
        <w:rPr/>
        <w:t>fue</w:t>
      </w:r>
      <w:r>
        <w:rPr>
          <w:spacing w:val="-4"/>
        </w:rPr>
        <w:t xml:space="preserve"> </w:t>
      </w:r>
      <w:r>
        <w:rPr>
          <w:spacing w:val="-2"/>
        </w:rPr>
        <w:t>desarrollado.</w:t>
      </w:r>
    </w:p>
    <w:p>
      <w:pPr>
        <w:pStyle w:val="BodyText"/>
        <w:spacing w:before="74" w:after="0"/>
        <w:rPr/>
      </w:pPr>
      <w:r>
        <w:rPr/>
        <w:t>SSH soluciona los dos problemas básicos de la comunicación segura con un host remoto. Primero, comprueba</w:t>
      </w:r>
      <w:r>
        <w:rPr>
          <w:spacing w:val="-4"/>
        </w:rPr>
        <w:t xml:space="preserve"> </w:t>
      </w:r>
      <w:r>
        <w:rPr/>
        <w:t>que</w:t>
      </w:r>
      <w:r>
        <w:rPr>
          <w:spacing w:val="-2"/>
        </w:rPr>
        <w:t xml:space="preserve"> </w:t>
      </w:r>
      <w:r>
        <w:rPr/>
        <w:t>el</w:t>
      </w:r>
      <w:r>
        <w:rPr>
          <w:spacing w:val="-4"/>
        </w:rPr>
        <w:t xml:space="preserve"> </w:t>
      </w:r>
      <w:r>
        <w:rPr/>
        <w:t>host</w:t>
      </w:r>
      <w:r>
        <w:rPr>
          <w:spacing w:val="-4"/>
        </w:rPr>
        <w:t xml:space="preserve"> </w:t>
      </w:r>
      <w:r>
        <w:rPr/>
        <w:t>remoto</w:t>
      </w:r>
      <w:r>
        <w:rPr>
          <w:spacing w:val="-3"/>
        </w:rPr>
        <w:t xml:space="preserve"> </w:t>
      </w:r>
      <w:r>
        <w:rPr/>
        <w:t>es</w:t>
      </w:r>
      <w:r>
        <w:rPr>
          <w:spacing w:val="-3"/>
        </w:rPr>
        <w:t xml:space="preserve"> </w:t>
      </w:r>
      <w:r>
        <w:rPr/>
        <w:t>quien</w:t>
      </w:r>
      <w:r>
        <w:rPr>
          <w:spacing w:val="-2"/>
        </w:rPr>
        <w:t xml:space="preserve"> </w:t>
      </w:r>
      <w:r>
        <w:rPr/>
        <w:t>dice</w:t>
      </w:r>
      <w:r>
        <w:rPr>
          <w:spacing w:val="-4"/>
        </w:rPr>
        <w:t xml:space="preserve"> </w:t>
      </w:r>
      <w:r>
        <w:rPr/>
        <w:t>ser</w:t>
      </w:r>
      <w:r>
        <w:rPr>
          <w:spacing w:val="-3"/>
        </w:rPr>
        <w:t xml:space="preserve"> </w:t>
      </w:r>
      <w:r>
        <w:rPr/>
        <w:t>(previniendo</w:t>
      </w:r>
      <w:r>
        <w:rPr>
          <w:spacing w:val="-2"/>
        </w:rPr>
        <w:t xml:space="preserve"> </w:t>
      </w:r>
      <w:r>
        <w:rPr/>
        <w:t>los</w:t>
      </w:r>
      <w:r>
        <w:rPr>
          <w:spacing w:val="-3"/>
        </w:rPr>
        <w:t xml:space="preserve"> </w:t>
      </w:r>
      <w:r>
        <w:rPr/>
        <w:t>llamados</w:t>
      </w:r>
      <w:r>
        <w:rPr>
          <w:spacing w:val="-3"/>
        </w:rPr>
        <w:t xml:space="preserve"> </w:t>
      </w:r>
      <w:r>
        <w:rPr/>
        <w:t>ataques</w:t>
      </w:r>
      <w:r>
        <w:rPr>
          <w:spacing w:val="-3"/>
        </w:rPr>
        <w:t xml:space="preserve"> </w:t>
      </w:r>
      <w:r>
        <w:rPr/>
        <w:t>de</w:t>
      </w:r>
      <w:r>
        <w:rPr>
          <w:spacing w:val="-2"/>
        </w:rPr>
        <w:t xml:space="preserve"> </w:t>
      </w:r>
      <w:r>
        <w:rPr/>
        <w:t>“hombre</w:t>
      </w:r>
      <w:r>
        <w:rPr>
          <w:spacing w:val="-2"/>
        </w:rPr>
        <w:t xml:space="preserve"> </w:t>
      </w:r>
      <w:r>
        <w:rPr/>
        <w:t>en</w:t>
      </w:r>
      <w:r>
        <w:rPr>
          <w:spacing w:val="-3"/>
        </w:rPr>
        <w:t xml:space="preserve"> </w:t>
      </w:r>
      <w:r>
        <w:rPr/>
        <w:t>el medio”), y segundo, encripta todas las comunicaciones entre los host local y remoto.</w:t>
      </w:r>
    </w:p>
    <w:p>
      <w:pPr>
        <w:pStyle w:val="BodyText"/>
        <w:ind w:left="0" w:right="0"/>
        <w:rPr/>
      </w:pPr>
      <w:r>
        <w:rPr/>
      </w:r>
    </w:p>
    <w:p>
      <w:pPr>
        <w:pStyle w:val="BodyText"/>
        <w:ind w:left="155" w:right="135"/>
        <w:rPr/>
      </w:pPr>
      <w:r>
        <w:rPr/>
        <w:t>SSH consta de dos partes. Un servidor SSH funciona en el host remoto, escuchando conexiones entrantes</w:t>
      </w:r>
      <w:r>
        <w:rPr>
          <w:spacing w:val="-3"/>
        </w:rPr>
        <w:t xml:space="preserve"> </w:t>
      </w:r>
      <w:r>
        <w:rPr/>
        <w:t>en</w:t>
      </w:r>
      <w:r>
        <w:rPr>
          <w:spacing w:val="-2"/>
        </w:rPr>
        <w:t xml:space="preserve"> </w:t>
      </w:r>
      <w:r>
        <w:rPr/>
        <w:t>el</w:t>
      </w:r>
      <w:r>
        <w:rPr>
          <w:spacing w:val="-4"/>
        </w:rPr>
        <w:t xml:space="preserve"> </w:t>
      </w:r>
      <w:r>
        <w:rPr/>
        <w:t>puerto</w:t>
      </w:r>
      <w:r>
        <w:rPr>
          <w:spacing w:val="-2"/>
        </w:rPr>
        <w:t xml:space="preserve"> </w:t>
      </w:r>
      <w:r>
        <w:rPr/>
        <w:t>22,</w:t>
      </w:r>
      <w:r>
        <w:rPr>
          <w:spacing w:val="-3"/>
        </w:rPr>
        <w:t xml:space="preserve"> </w:t>
      </w:r>
      <w:r>
        <w:rPr/>
        <w:t>mientras</w:t>
      </w:r>
      <w:r>
        <w:rPr>
          <w:spacing w:val="-3"/>
        </w:rPr>
        <w:t xml:space="preserve"> </w:t>
      </w:r>
      <w:r>
        <w:rPr/>
        <w:t>que</w:t>
      </w:r>
      <w:r>
        <w:rPr>
          <w:spacing w:val="-4"/>
        </w:rPr>
        <w:t xml:space="preserve"> </w:t>
      </w:r>
      <w:r>
        <w:rPr/>
        <w:t>un</w:t>
      </w:r>
      <w:r>
        <w:rPr>
          <w:spacing w:val="-3"/>
        </w:rPr>
        <w:t xml:space="preserve"> </w:t>
      </w:r>
      <w:r>
        <w:rPr/>
        <w:t>cliente</w:t>
      </w:r>
      <w:r>
        <w:rPr>
          <w:spacing w:val="-2"/>
        </w:rPr>
        <w:t xml:space="preserve"> </w:t>
      </w:r>
      <w:r>
        <w:rPr/>
        <w:t>SSH</w:t>
      </w:r>
      <w:r>
        <w:rPr>
          <w:spacing w:val="-3"/>
        </w:rPr>
        <w:t xml:space="preserve"> </w:t>
      </w:r>
      <w:r>
        <w:rPr/>
        <w:t>se</w:t>
      </w:r>
      <w:r>
        <w:rPr>
          <w:spacing w:val="-4"/>
        </w:rPr>
        <w:t xml:space="preserve"> </w:t>
      </w:r>
      <w:r>
        <w:rPr/>
        <w:t>usa</w:t>
      </w:r>
      <w:r>
        <w:rPr>
          <w:spacing w:val="-4"/>
        </w:rPr>
        <w:t xml:space="preserve"> </w:t>
      </w:r>
      <w:r>
        <w:rPr/>
        <w:t>en</w:t>
      </w:r>
      <w:r>
        <w:rPr>
          <w:spacing w:val="-3"/>
        </w:rPr>
        <w:t xml:space="preserve"> </w:t>
      </w:r>
      <w:r>
        <w:rPr/>
        <w:t>el</w:t>
      </w:r>
      <w:r>
        <w:rPr>
          <w:spacing w:val="-2"/>
        </w:rPr>
        <w:t xml:space="preserve"> </w:t>
      </w:r>
      <w:r>
        <w:rPr/>
        <w:t>sistema</w:t>
      </w:r>
      <w:r>
        <w:rPr>
          <w:spacing w:val="-2"/>
        </w:rPr>
        <w:t xml:space="preserve"> </w:t>
      </w:r>
      <w:r>
        <w:rPr/>
        <w:t>local</w:t>
      </w:r>
      <w:r>
        <w:rPr>
          <w:spacing w:val="-2"/>
        </w:rPr>
        <w:t xml:space="preserve"> </w:t>
      </w:r>
      <w:r>
        <w:rPr/>
        <w:t>para</w:t>
      </w:r>
      <w:r>
        <w:rPr>
          <w:spacing w:val="-4"/>
        </w:rPr>
        <w:t xml:space="preserve"> </w:t>
      </w:r>
      <w:r>
        <w:rPr/>
        <w:t>comunicarse con el servidor remoto.</w:t>
      </w:r>
    </w:p>
    <w:p>
      <w:pPr>
        <w:pStyle w:val="BodyText"/>
        <w:ind w:left="0" w:right="0"/>
        <w:rPr/>
      </w:pPr>
      <w:r>
        <w:rPr/>
      </w:r>
    </w:p>
    <w:p>
      <w:pPr>
        <w:pStyle w:val="BodyText"/>
        <w:ind w:left="155" w:right="203"/>
        <w:rPr/>
      </w:pPr>
      <w:r>
        <w:rPr/>
        <w:t>La mayoría de las distribuciones Linux están equipadas con una implementación de SSH llamada OpenSSH del proyecto OpenBSD.</w:t>
      </w:r>
      <w:r>
        <w:rPr>
          <w:spacing w:val="-5"/>
        </w:rPr>
        <w:t xml:space="preserve"> </w:t>
      </w:r>
      <w:r>
        <w:rPr/>
        <w:t>Algunas distribuciones incluyen los paquetes tanto del cliente como</w:t>
      </w:r>
      <w:r>
        <w:rPr>
          <w:spacing w:val="-3"/>
        </w:rPr>
        <w:t xml:space="preserve"> </w:t>
      </w:r>
      <w:r>
        <w:rPr/>
        <w:t>del</w:t>
      </w:r>
      <w:r>
        <w:rPr>
          <w:spacing w:val="-4"/>
        </w:rPr>
        <w:t xml:space="preserve"> </w:t>
      </w:r>
      <w:r>
        <w:rPr/>
        <w:t>servidor</w:t>
      </w:r>
      <w:r>
        <w:rPr>
          <w:spacing w:val="-3"/>
        </w:rPr>
        <w:t xml:space="preserve"> </w:t>
      </w:r>
      <w:r>
        <w:rPr/>
        <w:t>por</w:t>
      </w:r>
      <w:r>
        <w:rPr>
          <w:spacing w:val="-3"/>
        </w:rPr>
        <w:t xml:space="preserve"> </w:t>
      </w:r>
      <w:r>
        <w:rPr/>
        <w:t>defecto</w:t>
      </w:r>
      <w:r>
        <w:rPr>
          <w:spacing w:val="-3"/>
        </w:rPr>
        <w:t xml:space="preserve"> </w:t>
      </w:r>
      <w:r>
        <w:rPr/>
        <w:t>(por</w:t>
      </w:r>
      <w:r>
        <w:rPr>
          <w:spacing w:val="-3"/>
        </w:rPr>
        <w:t xml:space="preserve"> </w:t>
      </w:r>
      <w:r>
        <w:rPr/>
        <w:t>ejemplo,</w:t>
      </w:r>
      <w:r>
        <w:rPr>
          <w:spacing w:val="-3"/>
        </w:rPr>
        <w:t xml:space="preserve"> </w:t>
      </w:r>
      <w:r>
        <w:rPr/>
        <w:t>Red</w:t>
      </w:r>
      <w:r>
        <w:rPr>
          <w:spacing w:val="-3"/>
        </w:rPr>
        <w:t xml:space="preserve"> </w:t>
      </w:r>
      <w:r>
        <w:rPr/>
        <w:t>Hat),</w:t>
      </w:r>
      <w:r>
        <w:rPr>
          <w:spacing w:val="-3"/>
        </w:rPr>
        <w:t xml:space="preserve"> </w:t>
      </w:r>
      <w:r>
        <w:rPr/>
        <w:t>mientras</w:t>
      </w:r>
      <w:r>
        <w:rPr>
          <w:spacing w:val="-3"/>
        </w:rPr>
        <w:t xml:space="preserve"> </w:t>
      </w:r>
      <w:r>
        <w:rPr/>
        <w:t>que</w:t>
      </w:r>
      <w:r>
        <w:rPr>
          <w:spacing w:val="-4"/>
        </w:rPr>
        <w:t xml:space="preserve"> </w:t>
      </w:r>
      <w:r>
        <w:rPr/>
        <w:t>otras</w:t>
      </w:r>
      <w:r>
        <w:rPr>
          <w:spacing w:val="-3"/>
        </w:rPr>
        <w:t xml:space="preserve"> </w:t>
      </w:r>
      <w:r>
        <w:rPr/>
        <w:t>(como</w:t>
      </w:r>
      <w:r>
        <w:rPr>
          <w:spacing w:val="-3"/>
        </w:rPr>
        <w:t xml:space="preserve"> </w:t>
      </w:r>
      <w:r>
        <w:rPr/>
        <w:t>Ubuntu)</w:t>
      </w:r>
      <w:r>
        <w:rPr>
          <w:spacing w:val="-3"/>
        </w:rPr>
        <w:t xml:space="preserve"> </w:t>
      </w:r>
      <w:r>
        <w:rPr/>
        <w:t>solo</w:t>
      </w:r>
      <w:r>
        <w:rPr>
          <w:spacing w:val="-3"/>
        </w:rPr>
        <w:t xml:space="preserve"> </w:t>
      </w:r>
      <w:r>
        <w:rPr/>
        <w:t xml:space="preserve">tiene el cliente. Para permitir que un sistema reciba conexiones remotas, debe tener instalado el paquete </w:t>
      </w:r>
      <w:r>
        <w:rPr>
          <w:rFonts w:ascii="Courier New" w:hAnsi="Courier New"/>
        </w:rPr>
        <w:t>OpenSSH-server</w:t>
      </w:r>
      <w:r>
        <w:rPr/>
        <w:t>, configurado y ejecutándose, y (si el sistema está también ejecutando un cortafuegos o tras él) debe permitir las conexiones de red entrantes por el puerto TCP</w:t>
      </w:r>
      <w:r>
        <w:rPr>
          <w:spacing w:val="-2"/>
        </w:rPr>
        <w:t xml:space="preserve"> </w:t>
      </w:r>
      <w:r>
        <w:rPr/>
        <w:t>22.</w:t>
      </w:r>
    </w:p>
    <w:p>
      <w:pPr>
        <w:pStyle w:val="BodyText"/>
        <w:ind w:left="0" w:right="0"/>
        <w:rPr/>
      </w:pPr>
      <w:r>
        <w:rPr/>
      </w:r>
    </w:p>
    <w:p>
      <w:pPr>
        <w:pStyle w:val="BodyText"/>
        <w:rPr/>
      </w:pPr>
      <w:r>
        <w:rPr>
          <w:b/>
        </w:rPr>
        <w:t>Consejo</w:t>
      </w:r>
      <w:r>
        <w:rPr/>
        <w:t xml:space="preserve">: Si no tienes un servidor remoto para conectarte pero quieres probar estos ejemplos, asegurate de que el paquete </w:t>
      </w:r>
      <w:r>
        <w:rPr>
          <w:rFonts w:ascii="Courier New" w:hAnsi="Courier New"/>
        </w:rPr>
        <w:t>OpenSSH-server</w:t>
      </w:r>
      <w:r>
        <w:rPr>
          <w:rFonts w:ascii="Courier New" w:hAnsi="Courier New"/>
          <w:spacing w:val="-77"/>
        </w:rPr>
        <w:t xml:space="preserve"> </w:t>
      </w:r>
      <w:r>
        <w:rPr/>
        <w:t xml:space="preserve">está instalado en tu sistema y usa </w:t>
      </w:r>
      <w:r>
        <w:rPr>
          <w:rFonts w:ascii="Courier New" w:hAnsi="Courier New"/>
        </w:rPr>
        <w:t xml:space="preserve">localhost </w:t>
      </w:r>
      <w:r>
        <w:rPr/>
        <w:t>como</w:t>
      </w:r>
      <w:r>
        <w:rPr>
          <w:spacing w:val="-2"/>
        </w:rPr>
        <w:t xml:space="preserve"> </w:t>
      </w:r>
      <w:r>
        <w:rPr/>
        <w:t>nombre</w:t>
      </w:r>
      <w:r>
        <w:rPr>
          <w:spacing w:val="-4"/>
        </w:rPr>
        <w:t xml:space="preserve"> </w:t>
      </w:r>
      <w:r>
        <w:rPr/>
        <w:t>del</w:t>
      </w:r>
      <w:r>
        <w:rPr>
          <w:spacing w:val="-4"/>
        </w:rPr>
        <w:t xml:space="preserve"> </w:t>
      </w:r>
      <w:r>
        <w:rPr/>
        <w:t>host</w:t>
      </w:r>
      <w:r>
        <w:rPr>
          <w:spacing w:val="-4"/>
        </w:rPr>
        <w:t xml:space="preserve"> </w:t>
      </w:r>
      <w:r>
        <w:rPr/>
        <w:t>remoto.</w:t>
      </w:r>
      <w:r>
        <w:rPr>
          <w:spacing w:val="-2"/>
        </w:rPr>
        <w:t xml:space="preserve"> </w:t>
      </w:r>
      <w:r>
        <w:rPr/>
        <w:t>De</w:t>
      </w:r>
      <w:r>
        <w:rPr>
          <w:spacing w:val="-4"/>
        </w:rPr>
        <w:t xml:space="preserve"> </w:t>
      </w:r>
      <w:r>
        <w:rPr/>
        <w:t>esta</w:t>
      </w:r>
      <w:r>
        <w:rPr>
          <w:spacing w:val="-4"/>
        </w:rPr>
        <w:t xml:space="preserve"> </w:t>
      </w:r>
      <w:r>
        <w:rPr/>
        <w:t>forma,</w:t>
      </w:r>
      <w:r>
        <w:rPr>
          <w:spacing w:val="-2"/>
        </w:rPr>
        <w:t xml:space="preserve"> </w:t>
      </w:r>
      <w:r>
        <w:rPr/>
        <w:t>tu</w:t>
      </w:r>
      <w:r>
        <w:rPr>
          <w:spacing w:val="-3"/>
        </w:rPr>
        <w:t xml:space="preserve"> </w:t>
      </w:r>
      <w:r>
        <w:rPr/>
        <w:t>máquina</w:t>
      </w:r>
      <w:r>
        <w:rPr>
          <w:spacing w:val="-4"/>
        </w:rPr>
        <w:t xml:space="preserve"> </w:t>
      </w:r>
      <w:r>
        <w:rPr/>
        <w:t>creará</w:t>
      </w:r>
      <w:r>
        <w:rPr>
          <w:spacing w:val="-4"/>
        </w:rPr>
        <w:t xml:space="preserve"> </w:t>
      </w:r>
      <w:r>
        <w:rPr/>
        <w:t>conexiones</w:t>
      </w:r>
      <w:r>
        <w:rPr>
          <w:spacing w:val="-3"/>
        </w:rPr>
        <w:t xml:space="preserve"> </w:t>
      </w:r>
      <w:r>
        <w:rPr/>
        <w:t>de</w:t>
      </w:r>
      <w:r>
        <w:rPr>
          <w:spacing w:val="-4"/>
        </w:rPr>
        <w:t xml:space="preserve"> </w:t>
      </w:r>
      <w:r>
        <w:rPr/>
        <w:t>red</w:t>
      </w:r>
      <w:r>
        <w:rPr>
          <w:spacing w:val="-2"/>
        </w:rPr>
        <w:t xml:space="preserve"> </w:t>
      </w:r>
      <w:r>
        <w:rPr/>
        <w:t>consigo</w:t>
      </w:r>
      <w:r>
        <w:rPr>
          <w:spacing w:val="-3"/>
        </w:rPr>
        <w:t xml:space="preserve"> </w:t>
      </w:r>
      <w:r>
        <w:rPr/>
        <w:t>misma.</w:t>
      </w:r>
    </w:p>
    <w:p>
      <w:pPr>
        <w:pStyle w:val="BodyText"/>
        <w:ind w:left="0" w:right="0"/>
        <w:rPr/>
      </w:pPr>
      <w:r>
        <w:rPr/>
      </w:r>
    </w:p>
    <w:p>
      <w:pPr>
        <w:pStyle w:val="BodyText"/>
        <w:ind w:left="155" w:right="550"/>
        <w:rPr/>
      </w:pPr>
      <w:r>
        <w:rPr/>
        <w:t>El</w:t>
      </w:r>
      <w:r>
        <w:rPr>
          <w:spacing w:val="-3"/>
        </w:rPr>
        <w:t xml:space="preserve"> </w:t>
      </w:r>
      <w:r>
        <w:rPr/>
        <w:t>cliente</w:t>
      </w:r>
      <w:r>
        <w:rPr>
          <w:spacing w:val="-3"/>
        </w:rPr>
        <w:t xml:space="preserve"> </w:t>
      </w:r>
      <w:r>
        <w:rPr/>
        <w:t>SSH</w:t>
      </w:r>
      <w:r>
        <w:rPr>
          <w:spacing w:val="-4"/>
        </w:rPr>
        <w:t xml:space="preserve"> </w:t>
      </w:r>
      <w:r>
        <w:rPr/>
        <w:t>usado</w:t>
      </w:r>
      <w:r>
        <w:rPr>
          <w:spacing w:val="-4"/>
        </w:rPr>
        <w:t xml:space="preserve"> </w:t>
      </w:r>
      <w:r>
        <w:rPr/>
        <w:t>para</w:t>
      </w:r>
      <w:r>
        <w:rPr>
          <w:spacing w:val="-5"/>
        </w:rPr>
        <w:t xml:space="preserve"> </w:t>
      </w:r>
      <w:r>
        <w:rPr/>
        <w:t>conectar</w:t>
      </w:r>
      <w:r>
        <w:rPr>
          <w:spacing w:val="-3"/>
        </w:rPr>
        <w:t xml:space="preserve"> </w:t>
      </w:r>
      <w:r>
        <w:rPr/>
        <w:t>con</w:t>
      </w:r>
      <w:r>
        <w:rPr>
          <w:spacing w:val="-4"/>
        </w:rPr>
        <w:t xml:space="preserve"> </w:t>
      </w:r>
      <w:r>
        <w:rPr/>
        <w:t>servidores</w:t>
      </w:r>
      <w:r>
        <w:rPr>
          <w:spacing w:val="-4"/>
        </w:rPr>
        <w:t xml:space="preserve"> </w:t>
      </w:r>
      <w:r>
        <w:rPr/>
        <w:t>SSH</w:t>
      </w:r>
      <w:r>
        <w:rPr>
          <w:spacing w:val="-4"/>
        </w:rPr>
        <w:t xml:space="preserve"> </w:t>
      </w:r>
      <w:r>
        <w:rPr/>
        <w:t>remotos</w:t>
      </w:r>
      <w:r>
        <w:rPr>
          <w:spacing w:val="-4"/>
        </w:rPr>
        <w:t xml:space="preserve"> </w:t>
      </w:r>
      <w:r>
        <w:rPr/>
        <w:t>se</w:t>
      </w:r>
      <w:r>
        <w:rPr>
          <w:spacing w:val="-5"/>
        </w:rPr>
        <w:t xml:space="preserve"> </w:t>
      </w:r>
      <w:r>
        <w:rPr/>
        <w:t>llama,</w:t>
      </w:r>
      <w:r>
        <w:rPr>
          <w:spacing w:val="-4"/>
        </w:rPr>
        <w:t xml:space="preserve"> </w:t>
      </w:r>
      <w:r>
        <w:rPr/>
        <w:t>muy</w:t>
      </w:r>
      <w:r>
        <w:rPr>
          <w:spacing w:val="-3"/>
        </w:rPr>
        <w:t xml:space="preserve"> </w:t>
      </w:r>
      <w:r>
        <w:rPr/>
        <w:t xml:space="preserve">apropiadamente, ssh. Para conectar a un host remoto llamado </w:t>
      </w:r>
      <w:r>
        <w:rPr>
          <w:rFonts w:ascii="Courier New" w:hAnsi="Courier New"/>
        </w:rPr>
        <w:t>remote-sys</w:t>
      </w:r>
      <w:r>
        <w:rPr/>
        <w:t>, usaríamos el cliente ssh 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ssh</w:t>
      </w:r>
      <w:r>
        <w:rPr>
          <w:rFonts w:ascii="Courier New" w:hAnsi="Courier New"/>
          <w:b/>
          <w:spacing w:val="-8"/>
          <w:sz w:val="24"/>
        </w:rPr>
        <w:t xml:space="preserve"> </w:t>
      </w:r>
      <w:r>
        <w:rPr>
          <w:rFonts w:ascii="Courier New" w:hAnsi="Courier New"/>
          <w:b/>
          <w:sz w:val="24"/>
        </w:rPr>
        <w:t>remote-</w:t>
      </w:r>
      <w:r>
        <w:rPr>
          <w:rFonts w:ascii="Courier New" w:hAnsi="Courier New"/>
          <w:b/>
          <w:spacing w:val="-5"/>
          <w:sz w:val="24"/>
        </w:rPr>
        <w:t>sys</w:t>
      </w:r>
    </w:p>
    <w:p>
      <w:pPr>
        <w:pStyle w:val="BodyText"/>
        <w:rPr>
          <w:rFonts w:ascii="Courier New" w:hAnsi="Courier New"/>
        </w:rPr>
      </w:pPr>
      <w:r>
        <w:rPr>
          <w:rFonts w:ascii="Courier New" w:hAnsi="Courier New"/>
        </w:rPr>
        <w:t>The</w:t>
      </w:r>
      <w:r>
        <w:rPr>
          <w:rFonts w:ascii="Courier New" w:hAnsi="Courier New"/>
          <w:spacing w:val="-6"/>
        </w:rPr>
        <w:t xml:space="preserve"> </w:t>
      </w:r>
      <w:r>
        <w:rPr>
          <w:rFonts w:ascii="Courier New" w:hAnsi="Courier New"/>
        </w:rPr>
        <w:t>authenticity</w:t>
      </w:r>
      <w:r>
        <w:rPr>
          <w:rFonts w:ascii="Courier New" w:hAnsi="Courier New"/>
          <w:spacing w:val="-6"/>
        </w:rPr>
        <w:t xml:space="preserve"> </w:t>
      </w:r>
      <w:r>
        <w:rPr>
          <w:rFonts w:ascii="Courier New" w:hAnsi="Courier New"/>
        </w:rPr>
        <w:t>of</w:t>
      </w:r>
      <w:r>
        <w:rPr>
          <w:rFonts w:ascii="Courier New" w:hAnsi="Courier New"/>
          <w:spacing w:val="-6"/>
        </w:rPr>
        <w:t xml:space="preserve"> </w:t>
      </w:r>
      <w:r>
        <w:rPr>
          <w:rFonts w:ascii="Courier New" w:hAnsi="Courier New"/>
        </w:rPr>
        <w:t>host</w:t>
      </w:r>
      <w:r>
        <w:rPr>
          <w:rFonts w:ascii="Courier New" w:hAnsi="Courier New"/>
          <w:spacing w:val="-6"/>
        </w:rPr>
        <w:t xml:space="preserve"> </w:t>
      </w:r>
      <w:r>
        <w:rPr>
          <w:rFonts w:ascii="Courier New" w:hAnsi="Courier New"/>
        </w:rPr>
        <w:t>'remote-sys</w:t>
      </w:r>
      <w:r>
        <w:rPr>
          <w:rFonts w:ascii="Courier New" w:hAnsi="Courier New"/>
          <w:spacing w:val="-6"/>
        </w:rPr>
        <w:t xml:space="preserve"> </w:t>
      </w:r>
      <w:r>
        <w:rPr>
          <w:rFonts w:ascii="Courier New" w:hAnsi="Courier New"/>
        </w:rPr>
        <w:t>(192.168.1.4)'</w:t>
      </w:r>
      <w:r>
        <w:rPr>
          <w:rFonts w:ascii="Courier New" w:hAnsi="Courier New"/>
          <w:spacing w:val="-6"/>
        </w:rPr>
        <w:t xml:space="preserve"> </w:t>
      </w:r>
      <w:r>
        <w:rPr>
          <w:rFonts w:ascii="Courier New" w:hAnsi="Courier New"/>
        </w:rPr>
        <w:t>can't</w:t>
      </w:r>
      <w:r>
        <w:rPr>
          <w:rFonts w:ascii="Courier New" w:hAnsi="Courier New"/>
          <w:spacing w:val="-6"/>
        </w:rPr>
        <w:t xml:space="preserve"> </w:t>
      </w:r>
      <w:r>
        <w:rPr>
          <w:rFonts w:ascii="Courier New" w:hAnsi="Courier New"/>
        </w:rPr>
        <w:t xml:space="preserve">be </w:t>
      </w:r>
      <w:r>
        <w:rPr>
          <w:rFonts w:ascii="Courier New" w:hAnsi="Courier New"/>
          <w:spacing w:val="-2"/>
        </w:rPr>
        <w:t>established.</w:t>
      </w:r>
    </w:p>
    <w:p>
      <w:pPr>
        <w:pStyle w:val="BodyText"/>
        <w:rPr>
          <w:rFonts w:ascii="Courier New" w:hAnsi="Courier New"/>
        </w:rPr>
      </w:pPr>
      <w:r>
        <w:rPr>
          <w:rFonts w:ascii="Courier New" w:hAnsi="Courier New"/>
        </w:rPr>
        <w:t xml:space="preserve">RSA key fingerprint is </w:t>
      </w:r>
      <w:r>
        <w:rPr>
          <w:rFonts w:ascii="Courier New" w:hAnsi="Courier New"/>
          <w:spacing w:val="-2"/>
        </w:rPr>
        <w:t>41:ed:7a:df:23:19:bf:3c:a5:17:bc:61:b3:7f:d9:bb.</w:t>
      </w:r>
    </w:p>
    <w:p>
      <w:pPr>
        <w:pStyle w:val="BodyText"/>
        <w:spacing w:before="1" w:after="0"/>
        <w:rPr>
          <w:rFonts w:ascii="Courier New" w:hAnsi="Courier New"/>
        </w:rPr>
      </w:pPr>
      <w:r>
        <w:rPr>
          <w:rFonts w:ascii="Courier New" w:hAnsi="Courier New"/>
        </w:rPr>
        <w:t>Are</w:t>
      </w:r>
      <w:r>
        <w:rPr>
          <w:rFonts w:ascii="Courier New" w:hAnsi="Courier New"/>
          <w:spacing w:val="-5"/>
        </w:rPr>
        <w:t xml:space="preserve"> </w:t>
      </w:r>
      <w:r>
        <w:rPr>
          <w:rFonts w:ascii="Courier New" w:hAnsi="Courier New"/>
        </w:rPr>
        <w:t>you</w:t>
      </w:r>
      <w:r>
        <w:rPr>
          <w:rFonts w:ascii="Courier New" w:hAnsi="Courier New"/>
          <w:spacing w:val="-5"/>
        </w:rPr>
        <w:t xml:space="preserve"> </w:t>
      </w:r>
      <w:r>
        <w:rPr>
          <w:rFonts w:ascii="Courier New" w:hAnsi="Courier New"/>
        </w:rPr>
        <w:t>sure</w:t>
      </w:r>
      <w:r>
        <w:rPr>
          <w:rFonts w:ascii="Courier New" w:hAnsi="Courier New"/>
          <w:spacing w:val="-4"/>
        </w:rPr>
        <w:t xml:space="preserve"> </w:t>
      </w:r>
      <w:r>
        <w:rPr>
          <w:rFonts w:ascii="Courier New" w:hAnsi="Courier New"/>
        </w:rPr>
        <w:t>you</w:t>
      </w:r>
      <w:r>
        <w:rPr>
          <w:rFonts w:ascii="Courier New" w:hAnsi="Courier New"/>
          <w:spacing w:val="-5"/>
        </w:rPr>
        <w:t xml:space="preserve"> </w:t>
      </w:r>
      <w:r>
        <w:rPr>
          <w:rFonts w:ascii="Courier New" w:hAnsi="Courier New"/>
        </w:rPr>
        <w:t>want</w:t>
      </w:r>
      <w:r>
        <w:rPr>
          <w:rFonts w:ascii="Courier New" w:hAnsi="Courier New"/>
          <w:spacing w:val="-5"/>
        </w:rPr>
        <w:t xml:space="preserve"> </w:t>
      </w:r>
      <w:r>
        <w:rPr>
          <w:rFonts w:ascii="Courier New" w:hAnsi="Courier New"/>
        </w:rPr>
        <w:t>to</w:t>
      </w:r>
      <w:r>
        <w:rPr>
          <w:rFonts w:ascii="Courier New" w:hAnsi="Courier New"/>
          <w:spacing w:val="-4"/>
        </w:rPr>
        <w:t xml:space="preserve"> </w:t>
      </w:r>
      <w:r>
        <w:rPr>
          <w:rFonts w:ascii="Courier New" w:hAnsi="Courier New"/>
        </w:rPr>
        <w:t>continue</w:t>
      </w:r>
      <w:r>
        <w:rPr>
          <w:rFonts w:ascii="Courier New" w:hAnsi="Courier New"/>
          <w:spacing w:val="-5"/>
        </w:rPr>
        <w:t xml:space="preserve"> </w:t>
      </w:r>
      <w:r>
        <w:rPr>
          <w:rFonts w:ascii="Courier New" w:hAnsi="Courier New"/>
        </w:rPr>
        <w:t>connecting</w:t>
      </w:r>
      <w:r>
        <w:rPr>
          <w:rFonts w:ascii="Courier New" w:hAnsi="Courier New"/>
          <w:spacing w:val="-4"/>
        </w:rPr>
        <w:t xml:space="preserve"> </w:t>
      </w:r>
      <w:r>
        <w:rPr>
          <w:rFonts w:ascii="Courier New" w:hAnsi="Courier New"/>
          <w:spacing w:val="-2"/>
        </w:rPr>
        <w:t>(yes/no)?</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La</w:t>
      </w:r>
      <w:r>
        <w:rPr>
          <w:spacing w:val="-2"/>
        </w:rPr>
        <w:t xml:space="preserve"> </w:t>
      </w:r>
      <w:r>
        <w:rPr/>
        <w:t>primera</w:t>
      </w:r>
      <w:r>
        <w:rPr>
          <w:spacing w:val="-4"/>
        </w:rPr>
        <w:t xml:space="preserve"> </w:t>
      </w:r>
      <w:r>
        <w:rPr/>
        <w:t>vez</w:t>
      </w:r>
      <w:r>
        <w:rPr>
          <w:spacing w:val="-2"/>
        </w:rPr>
        <w:t xml:space="preserve"> </w:t>
      </w:r>
      <w:r>
        <w:rPr/>
        <w:t>que</w:t>
      </w:r>
      <w:r>
        <w:rPr>
          <w:spacing w:val="-4"/>
        </w:rPr>
        <w:t xml:space="preserve"> </w:t>
      </w:r>
      <w:r>
        <w:rPr/>
        <w:t>se</w:t>
      </w:r>
      <w:r>
        <w:rPr>
          <w:spacing w:val="-4"/>
        </w:rPr>
        <w:t xml:space="preserve"> </w:t>
      </w:r>
      <w:r>
        <w:rPr/>
        <w:t>intenta</w:t>
      </w:r>
      <w:r>
        <w:rPr>
          <w:spacing w:val="-4"/>
        </w:rPr>
        <w:t xml:space="preserve"> </w:t>
      </w:r>
      <w:r>
        <w:rPr/>
        <w:t>la</w:t>
      </w:r>
      <w:r>
        <w:rPr>
          <w:spacing w:val="-2"/>
        </w:rPr>
        <w:t xml:space="preserve"> </w:t>
      </w:r>
      <w:r>
        <w:rPr/>
        <w:t>conexión,</w:t>
      </w:r>
      <w:r>
        <w:rPr>
          <w:spacing w:val="-2"/>
        </w:rPr>
        <w:t xml:space="preserve"> </w:t>
      </w:r>
      <w:r>
        <w:rPr/>
        <w:t>se</w:t>
      </w:r>
      <w:r>
        <w:rPr>
          <w:spacing w:val="-4"/>
        </w:rPr>
        <w:t xml:space="preserve"> </w:t>
      </w:r>
      <w:r>
        <w:rPr/>
        <w:t>muestra</w:t>
      </w:r>
      <w:r>
        <w:rPr>
          <w:spacing w:val="-4"/>
        </w:rPr>
        <w:t xml:space="preserve"> </w:t>
      </w:r>
      <w:r>
        <w:rPr/>
        <w:t>un</w:t>
      </w:r>
      <w:r>
        <w:rPr>
          <w:spacing w:val="-3"/>
        </w:rPr>
        <w:t xml:space="preserve"> </w:t>
      </w:r>
      <w:r>
        <w:rPr/>
        <w:t>mensaje</w:t>
      </w:r>
      <w:r>
        <w:rPr>
          <w:spacing w:val="-4"/>
        </w:rPr>
        <w:t xml:space="preserve"> </w:t>
      </w:r>
      <w:r>
        <w:rPr/>
        <w:t>indicando</w:t>
      </w:r>
      <w:r>
        <w:rPr>
          <w:spacing w:val="-2"/>
        </w:rPr>
        <w:t xml:space="preserve"> </w:t>
      </w:r>
      <w:r>
        <w:rPr/>
        <w:t>que</w:t>
      </w:r>
      <w:r>
        <w:rPr>
          <w:spacing w:val="-4"/>
        </w:rPr>
        <w:t xml:space="preserve"> </w:t>
      </w:r>
      <w:r>
        <w:rPr/>
        <w:t>la</w:t>
      </w:r>
      <w:r>
        <w:rPr>
          <w:spacing w:val="-4"/>
        </w:rPr>
        <w:t xml:space="preserve"> </w:t>
      </w:r>
      <w:r>
        <w:rPr/>
        <w:t>autenticidad</w:t>
      </w:r>
      <w:r>
        <w:rPr>
          <w:spacing w:val="-2"/>
        </w:rPr>
        <w:t xml:space="preserve"> </w:t>
      </w:r>
      <w:r>
        <w:rPr/>
        <w:t>del host remoto no puede ser establecida. Es porque el programa cliente nunca ha visto al host remoto antes. Para aceptar las credenciales del host remoto, introduce “yes” cuando te pregunte. Una vez que se establece la conexión, el usuario/a es preguntado/a por su contraseña:</w:t>
      </w:r>
    </w:p>
    <w:p>
      <w:pPr>
        <w:pStyle w:val="BodyText"/>
        <w:ind w:left="0" w:right="0"/>
        <w:rPr/>
      </w:pPr>
      <w:r>
        <w:rPr/>
      </w:r>
    </w:p>
    <w:p>
      <w:pPr>
        <w:pStyle w:val="BodyText"/>
        <w:ind w:left="155" w:right="135"/>
        <w:rPr>
          <w:rFonts w:ascii="Courier New" w:hAnsi="Courier New"/>
        </w:rPr>
      </w:pPr>
      <w:r>
        <w:rPr>
          <w:rFonts w:ascii="Courier New" w:hAnsi="Courier New"/>
        </w:rPr>
        <w:t>Warning:</w:t>
      </w:r>
      <w:r>
        <w:rPr>
          <w:rFonts w:ascii="Courier New" w:hAnsi="Courier New"/>
          <w:spacing w:val="-7"/>
        </w:rPr>
        <w:t xml:space="preserve"> </w:t>
      </w:r>
      <w:r>
        <w:rPr>
          <w:rFonts w:ascii="Courier New" w:hAnsi="Courier New"/>
        </w:rPr>
        <w:t>Permanently</w:t>
      </w:r>
      <w:r>
        <w:rPr>
          <w:rFonts w:ascii="Courier New" w:hAnsi="Courier New"/>
          <w:spacing w:val="-7"/>
        </w:rPr>
        <w:t xml:space="preserve"> </w:t>
      </w:r>
      <w:r>
        <w:rPr>
          <w:rFonts w:ascii="Courier New" w:hAnsi="Courier New"/>
        </w:rPr>
        <w:t>added</w:t>
      </w:r>
      <w:r>
        <w:rPr>
          <w:rFonts w:ascii="Courier New" w:hAnsi="Courier New"/>
          <w:spacing w:val="-7"/>
        </w:rPr>
        <w:t xml:space="preserve"> </w:t>
      </w:r>
      <w:r>
        <w:rPr>
          <w:rFonts w:ascii="Courier New" w:hAnsi="Courier New"/>
        </w:rPr>
        <w:t>'remote-sys,192.168.1.4'</w:t>
      </w:r>
      <w:r>
        <w:rPr>
          <w:rFonts w:ascii="Courier New" w:hAnsi="Courier New"/>
          <w:spacing w:val="-7"/>
        </w:rPr>
        <w:t xml:space="preserve"> </w:t>
      </w:r>
      <w:r>
        <w:rPr>
          <w:rFonts w:ascii="Courier New" w:hAnsi="Courier New"/>
        </w:rPr>
        <w:t>(RSA)</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the </w:t>
      </w:r>
      <w:r>
        <w:rPr>
          <w:rFonts w:ascii="Courier New" w:hAnsi="Courier New"/>
          <w:spacing w:val="-4"/>
        </w:rPr>
        <w:t>list</w:t>
      </w:r>
    </w:p>
    <w:p>
      <w:pPr>
        <w:pStyle w:val="BodyText"/>
        <w:spacing w:before="1" w:after="0"/>
        <w:rPr>
          <w:rFonts w:ascii="Courier New" w:hAnsi="Courier New"/>
        </w:rPr>
      </w:pPr>
      <w:r>
        <w:rPr>
          <w:rFonts w:ascii="Courier New" w:hAnsi="Courier New"/>
        </w:rPr>
        <w:t>of</w:t>
      </w:r>
      <w:r>
        <w:rPr>
          <w:rFonts w:ascii="Courier New" w:hAnsi="Courier New"/>
          <w:spacing w:val="-4"/>
        </w:rPr>
        <w:t xml:space="preserve"> </w:t>
      </w:r>
      <w:r>
        <w:rPr>
          <w:rFonts w:ascii="Courier New" w:hAnsi="Courier New"/>
        </w:rPr>
        <w:t>known</w:t>
      </w:r>
      <w:r>
        <w:rPr>
          <w:rFonts w:ascii="Courier New" w:hAnsi="Courier New"/>
          <w:spacing w:val="-3"/>
        </w:rPr>
        <w:t xml:space="preserve"> </w:t>
      </w:r>
      <w:r>
        <w:rPr>
          <w:rFonts w:ascii="Courier New" w:hAnsi="Courier New"/>
          <w:spacing w:val="-2"/>
        </w:rPr>
        <w:t>hosts.</w:t>
      </w:r>
    </w:p>
    <w:p>
      <w:pPr>
        <w:pStyle w:val="BodyText"/>
        <w:rPr>
          <w:rFonts w:ascii="Courier New" w:hAnsi="Courier New"/>
        </w:rPr>
      </w:pPr>
      <w:r>
        <w:rPr>
          <w:rFonts w:ascii="Courier New" w:hAnsi="Courier New"/>
        </w:rPr>
        <w:t>me@remote-sys's</w:t>
      </w:r>
      <w:r>
        <w:rPr>
          <w:rFonts w:ascii="Courier New" w:hAnsi="Courier New"/>
          <w:spacing w:val="-15"/>
        </w:rPr>
        <w:t xml:space="preserve"> </w:t>
      </w:r>
      <w:r>
        <w:rPr>
          <w:rFonts w:ascii="Courier New" w:hAnsi="Courier New"/>
          <w:spacing w:val="-2"/>
        </w:rPr>
        <w:t>password:</w:t>
      </w:r>
    </w:p>
    <w:p>
      <w:pPr>
        <w:pStyle w:val="BodyText"/>
        <w:spacing w:before="11" w:after="0"/>
        <w:ind w:left="0" w:right="0"/>
        <w:rPr>
          <w:rFonts w:ascii="Courier New" w:hAnsi="Courier New"/>
          <w:sz w:val="23"/>
        </w:rPr>
      </w:pPr>
      <w:r>
        <w:rPr>
          <w:rFonts w:ascii="Courier New" w:hAnsi="Courier New"/>
          <w:sz w:val="23"/>
        </w:rPr>
      </w:r>
    </w:p>
    <w:p>
      <w:pPr>
        <w:pStyle w:val="BodyText"/>
        <w:ind w:left="155" w:right="210"/>
        <w:rPr/>
      </w:pPr>
      <w:r>
        <w:rPr/>
        <w:t>Después</w:t>
      </w:r>
      <w:r>
        <w:rPr>
          <w:spacing w:val="-4"/>
        </w:rPr>
        <w:t xml:space="preserve"> </w:t>
      </w:r>
      <w:r>
        <w:rPr/>
        <w:t>de</w:t>
      </w:r>
      <w:r>
        <w:rPr>
          <w:spacing w:val="-5"/>
        </w:rPr>
        <w:t xml:space="preserve"> </w:t>
      </w:r>
      <w:r>
        <w:rPr/>
        <w:t>que</w:t>
      </w:r>
      <w:r>
        <w:rPr>
          <w:spacing w:val="-5"/>
        </w:rPr>
        <w:t xml:space="preserve"> </w:t>
      </w:r>
      <w:r>
        <w:rPr/>
        <w:t>introduzcamos</w:t>
      </w:r>
      <w:r>
        <w:rPr>
          <w:spacing w:val="-4"/>
        </w:rPr>
        <w:t xml:space="preserve"> </w:t>
      </w:r>
      <w:r>
        <w:rPr/>
        <w:t>la</w:t>
      </w:r>
      <w:r>
        <w:rPr>
          <w:spacing w:val="-5"/>
        </w:rPr>
        <w:t xml:space="preserve"> </w:t>
      </w:r>
      <w:r>
        <w:rPr/>
        <w:t>contraseña</w:t>
      </w:r>
      <w:r>
        <w:rPr>
          <w:spacing w:val="-5"/>
        </w:rPr>
        <w:t xml:space="preserve"> </w:t>
      </w:r>
      <w:r>
        <w:rPr/>
        <w:t>correctamente,</w:t>
      </w:r>
      <w:r>
        <w:rPr>
          <w:spacing w:val="-3"/>
        </w:rPr>
        <w:t xml:space="preserve"> </w:t>
      </w:r>
      <w:r>
        <w:rPr/>
        <w:t>recibimos</w:t>
      </w:r>
      <w:r>
        <w:rPr>
          <w:spacing w:val="-4"/>
        </w:rPr>
        <w:t xml:space="preserve"> </w:t>
      </w:r>
      <w:r>
        <w:rPr/>
        <w:t>el</w:t>
      </w:r>
      <w:r>
        <w:rPr>
          <w:spacing w:val="-3"/>
        </w:rPr>
        <w:t xml:space="preserve"> </w:t>
      </w:r>
      <w:r>
        <w:rPr/>
        <w:t>prompt</w:t>
      </w:r>
      <w:r>
        <w:rPr>
          <w:spacing w:val="-5"/>
        </w:rPr>
        <w:t xml:space="preserve"> </w:t>
      </w:r>
      <w:r>
        <w:rPr/>
        <w:t>de</w:t>
      </w:r>
      <w:r>
        <w:rPr>
          <w:spacing w:val="-5"/>
        </w:rPr>
        <w:t xml:space="preserve"> </w:t>
      </w:r>
      <w:r>
        <w:rPr/>
        <w:t>shell</w:t>
      </w:r>
      <w:r>
        <w:rPr>
          <w:spacing w:val="-5"/>
        </w:rPr>
        <w:t xml:space="preserve"> </w:t>
      </w:r>
      <w:r>
        <w:rPr/>
        <w:t>del sistema remoto:</w:t>
      </w:r>
    </w:p>
    <w:p>
      <w:pPr>
        <w:pStyle w:val="BodyText"/>
        <w:ind w:left="0" w:right="0"/>
        <w:rPr/>
      </w:pPr>
      <w:r>
        <w:rPr/>
      </w:r>
    </w:p>
    <w:p>
      <w:pPr>
        <w:pStyle w:val="BodyText"/>
        <w:ind w:left="155" w:right="4579"/>
        <w:rPr>
          <w:rFonts w:ascii="Courier New" w:hAnsi="Courier New"/>
        </w:rPr>
      </w:pPr>
      <w:r>
        <w:rPr>
          <w:rFonts w:ascii="Courier New" w:hAnsi="Courier New"/>
        </w:rPr>
        <w:t>Last</w:t>
      </w:r>
      <w:r>
        <w:rPr>
          <w:rFonts w:ascii="Courier New" w:hAnsi="Courier New"/>
          <w:spacing w:val="-7"/>
        </w:rPr>
        <w:t xml:space="preserve"> </w:t>
      </w:r>
      <w:r>
        <w:rPr>
          <w:rFonts w:ascii="Courier New" w:hAnsi="Courier New"/>
        </w:rPr>
        <w:t>login:</w:t>
      </w:r>
      <w:r>
        <w:rPr>
          <w:rFonts w:ascii="Courier New" w:hAnsi="Courier New"/>
          <w:spacing w:val="-7"/>
        </w:rPr>
        <w:t xml:space="preserve"> </w:t>
      </w:r>
      <w:r>
        <w:rPr>
          <w:rFonts w:ascii="Courier New" w:hAnsi="Courier New"/>
        </w:rPr>
        <w:t>Sat</w:t>
      </w:r>
      <w:r>
        <w:rPr>
          <w:rFonts w:ascii="Courier New" w:hAnsi="Courier New"/>
          <w:spacing w:val="-7"/>
        </w:rPr>
        <w:t xml:space="preserve"> </w:t>
      </w:r>
      <w:r>
        <w:rPr>
          <w:rFonts w:ascii="Courier New" w:hAnsi="Courier New"/>
        </w:rPr>
        <w:t>Aug</w:t>
      </w:r>
      <w:r>
        <w:rPr>
          <w:rFonts w:ascii="Courier New" w:hAnsi="Courier New"/>
          <w:spacing w:val="-7"/>
        </w:rPr>
        <w:t xml:space="preserve"> </w:t>
      </w:r>
      <w:r>
        <w:rPr>
          <w:rFonts w:ascii="Courier New" w:hAnsi="Courier New"/>
        </w:rPr>
        <w:t>30</w:t>
      </w:r>
      <w:r>
        <w:rPr>
          <w:rFonts w:ascii="Courier New" w:hAnsi="Courier New"/>
          <w:spacing w:val="-7"/>
        </w:rPr>
        <w:t xml:space="preserve"> </w:t>
      </w:r>
      <w:r>
        <w:rPr>
          <w:rFonts w:ascii="Courier New" w:hAnsi="Courier New"/>
        </w:rPr>
        <w:t>13:00:48</w:t>
      </w:r>
      <w:r>
        <w:rPr>
          <w:rFonts w:ascii="Courier New" w:hAnsi="Courier New"/>
          <w:spacing w:val="-7"/>
        </w:rPr>
        <w:t xml:space="preserve"> </w:t>
      </w:r>
      <w:r>
        <w:rPr>
          <w:rFonts w:ascii="Courier New" w:hAnsi="Courier New"/>
        </w:rPr>
        <w:t>2008 [me@remote-sys ~]$</w:t>
      </w:r>
    </w:p>
    <w:p>
      <w:pPr>
        <w:pStyle w:val="BodyText"/>
        <w:ind w:left="0" w:right="0"/>
        <w:rPr>
          <w:rFonts w:ascii="Courier New" w:hAnsi="Courier New"/>
        </w:rPr>
      </w:pPr>
      <w:r>
        <w:rPr>
          <w:rFonts w:ascii="Courier New" w:hAnsi="Courier New"/>
        </w:rPr>
      </w:r>
    </w:p>
    <w:p>
      <w:pPr>
        <w:pStyle w:val="BodyText"/>
        <w:ind w:left="155" w:right="199"/>
        <w:rPr/>
      </w:pPr>
      <w:r>
        <w:rPr/>
        <w:t>La</w:t>
      </w:r>
      <w:r>
        <w:rPr>
          <w:spacing w:val="-6"/>
        </w:rPr>
        <w:t xml:space="preserve"> </w:t>
      </w:r>
      <w:r>
        <w:rPr/>
        <w:t>sesión</w:t>
      </w:r>
      <w:r>
        <w:rPr>
          <w:spacing w:val="-3"/>
        </w:rPr>
        <w:t xml:space="preserve"> </w:t>
      </w:r>
      <w:r>
        <w:rPr/>
        <w:t>remota</w:t>
      </w:r>
      <w:r>
        <w:rPr>
          <w:spacing w:val="-3"/>
        </w:rPr>
        <w:t xml:space="preserve"> </w:t>
      </w:r>
      <w:r>
        <w:rPr/>
        <w:t>de</w:t>
      </w:r>
      <w:r>
        <w:rPr>
          <w:spacing w:val="-5"/>
        </w:rPr>
        <w:t xml:space="preserve"> </w:t>
      </w:r>
      <w:r>
        <w:rPr/>
        <w:t>shell</w:t>
      </w:r>
      <w:r>
        <w:rPr>
          <w:spacing w:val="-3"/>
        </w:rPr>
        <w:t xml:space="preserve"> </w:t>
      </w:r>
      <w:r>
        <w:rPr/>
        <w:t>continua</w:t>
      </w:r>
      <w:r>
        <w:rPr>
          <w:spacing w:val="-3"/>
        </w:rPr>
        <w:t xml:space="preserve"> </w:t>
      </w:r>
      <w:r>
        <w:rPr/>
        <w:t>hasta</w:t>
      </w:r>
      <w:r>
        <w:rPr>
          <w:spacing w:val="-5"/>
        </w:rPr>
        <w:t xml:space="preserve"> </w:t>
      </w:r>
      <w:r>
        <w:rPr/>
        <w:t>que</w:t>
      </w:r>
      <w:r>
        <w:rPr>
          <w:spacing w:val="-3"/>
        </w:rPr>
        <w:t xml:space="preserve"> </w:t>
      </w:r>
      <w:r>
        <w:rPr/>
        <w:t>el</w:t>
      </w:r>
      <w:r>
        <w:rPr>
          <w:spacing w:val="-5"/>
        </w:rPr>
        <w:t xml:space="preserve"> </w:t>
      </w:r>
      <w:r>
        <w:rPr/>
        <w:t>usuario</w:t>
      </w:r>
      <w:r>
        <w:rPr>
          <w:spacing w:val="-3"/>
        </w:rPr>
        <w:t xml:space="preserve"> </w:t>
      </w:r>
      <w:r>
        <w:rPr/>
        <w:t>introduzca</w:t>
      </w:r>
      <w:r>
        <w:rPr>
          <w:spacing w:val="-3"/>
        </w:rPr>
        <w:t xml:space="preserve"> </w:t>
      </w:r>
      <w:r>
        <w:rPr/>
        <w:t>el</w:t>
      </w:r>
      <w:r>
        <w:rPr>
          <w:spacing w:val="-3"/>
        </w:rPr>
        <w:t xml:space="preserve"> </w:t>
      </w:r>
      <w:r>
        <w:rPr/>
        <w:t xml:space="preserve">comando </w:t>
      </w:r>
      <w:r>
        <w:rPr>
          <w:rFonts w:ascii="Courier New" w:hAnsi="Courier New"/>
        </w:rPr>
        <w:t>exit</w:t>
      </w:r>
      <w:r>
        <w:rPr>
          <w:rFonts w:ascii="Courier New" w:hAnsi="Courier New"/>
          <w:spacing w:val="-85"/>
        </w:rPr>
        <w:t xml:space="preserve"> </w:t>
      </w:r>
      <w:r>
        <w:rPr/>
        <w:t>en</w:t>
      </w:r>
      <w:r>
        <w:rPr>
          <w:spacing w:val="-3"/>
        </w:rPr>
        <w:t xml:space="preserve"> </w:t>
      </w:r>
      <w:r>
        <w:rPr/>
        <w:t>el</w:t>
      </w:r>
      <w:r>
        <w:rPr>
          <w:spacing w:val="-5"/>
        </w:rPr>
        <w:t xml:space="preserve"> </w:t>
      </w:r>
      <w:r>
        <w:rPr/>
        <w:t>prompt de shell remoto, cerrando de ese modo la conexión remota. En este punto, la sesión local de shell vuelve y reaparece el prompt de shell local.</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También es posible conectar a sistemas remotos usando un nombre de usuario diferente. Por ejemplo,</w:t>
      </w:r>
      <w:r>
        <w:rPr>
          <w:spacing w:val="-2"/>
        </w:rPr>
        <w:t xml:space="preserve"> </w:t>
      </w:r>
      <w:r>
        <w:rPr/>
        <w:t>si</w:t>
      </w:r>
      <w:r>
        <w:rPr>
          <w:spacing w:val="-4"/>
        </w:rPr>
        <w:t xml:space="preserve"> </w:t>
      </w:r>
      <w:r>
        <w:rPr/>
        <w:t>el</w:t>
      </w:r>
      <w:r>
        <w:rPr>
          <w:spacing w:val="-4"/>
        </w:rPr>
        <w:t xml:space="preserve"> </w:t>
      </w:r>
      <w:r>
        <w:rPr/>
        <w:t>usuario</w:t>
      </w:r>
      <w:r>
        <w:rPr>
          <w:spacing w:val="-2"/>
        </w:rPr>
        <w:t xml:space="preserve"> </w:t>
      </w:r>
      <w:r>
        <w:rPr/>
        <w:t>local</w:t>
      </w:r>
      <w:r>
        <w:rPr>
          <w:spacing w:val="-2"/>
        </w:rPr>
        <w:t xml:space="preserve"> </w:t>
      </w:r>
      <w:r>
        <w:rPr/>
        <w:t>“me”</w:t>
      </w:r>
      <w:r>
        <w:rPr>
          <w:spacing w:val="-2"/>
        </w:rPr>
        <w:t xml:space="preserve"> </w:t>
      </w:r>
      <w:r>
        <w:rPr/>
        <w:t>tiene</w:t>
      </w:r>
      <w:r>
        <w:rPr>
          <w:spacing w:val="-4"/>
        </w:rPr>
        <w:t xml:space="preserve"> </w:t>
      </w:r>
      <w:r>
        <w:rPr/>
        <w:t>una</w:t>
      </w:r>
      <w:r>
        <w:rPr>
          <w:spacing w:val="-4"/>
        </w:rPr>
        <w:t xml:space="preserve"> </w:t>
      </w:r>
      <w:r>
        <w:rPr/>
        <w:t>cuenta</w:t>
      </w:r>
      <w:r>
        <w:rPr>
          <w:spacing w:val="-4"/>
        </w:rPr>
        <w:t xml:space="preserve"> </w:t>
      </w:r>
      <w:r>
        <w:rPr/>
        <w:t>llamada</w:t>
      </w:r>
      <w:r>
        <w:rPr>
          <w:spacing w:val="-4"/>
        </w:rPr>
        <w:t xml:space="preserve"> </w:t>
      </w:r>
      <w:r>
        <w:rPr/>
        <w:t>“bob”</w:t>
      </w:r>
      <w:r>
        <w:rPr>
          <w:spacing w:val="-2"/>
        </w:rPr>
        <w:t xml:space="preserve"> </w:t>
      </w:r>
      <w:r>
        <w:rPr/>
        <w:t>en</w:t>
      </w:r>
      <w:r>
        <w:rPr>
          <w:spacing w:val="-3"/>
        </w:rPr>
        <w:t xml:space="preserve"> </w:t>
      </w:r>
      <w:r>
        <w:rPr/>
        <w:t>un</w:t>
      </w:r>
      <w:r>
        <w:rPr>
          <w:spacing w:val="-3"/>
        </w:rPr>
        <w:t xml:space="preserve"> </w:t>
      </w:r>
      <w:r>
        <w:rPr/>
        <w:t>sistema</w:t>
      </w:r>
      <w:r>
        <w:rPr>
          <w:spacing w:val="-2"/>
        </w:rPr>
        <w:t xml:space="preserve"> </w:t>
      </w:r>
      <w:r>
        <w:rPr/>
        <w:t>remoto,</w:t>
      </w:r>
      <w:r>
        <w:rPr>
          <w:spacing w:val="-2"/>
        </w:rPr>
        <w:t xml:space="preserve"> </w:t>
      </w:r>
      <w:r>
        <w:rPr/>
        <w:t>el</w:t>
      </w:r>
      <w:r>
        <w:rPr>
          <w:spacing w:val="-4"/>
        </w:rPr>
        <w:t xml:space="preserve"> </w:t>
      </w:r>
      <w:r>
        <w:rPr/>
        <w:t>usuario me podría acceder a la cuenta bob en el sistema remoto de la siguiente forma:</w:t>
      </w:r>
    </w:p>
    <w:p>
      <w:pPr>
        <w:pStyle w:val="Normal"/>
        <w:spacing w:before="7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ssh</w:t>
      </w:r>
      <w:r>
        <w:rPr>
          <w:rFonts w:ascii="Courier New" w:hAnsi="Courier New"/>
          <w:b/>
          <w:spacing w:val="-9"/>
          <w:sz w:val="24"/>
        </w:rPr>
        <w:t xml:space="preserve"> </w:t>
      </w:r>
      <w:r>
        <w:rPr>
          <w:rFonts w:ascii="Courier New" w:hAnsi="Courier New"/>
          <w:b/>
          <w:sz w:val="24"/>
        </w:rPr>
        <w:t>bob@remote-</w:t>
      </w:r>
      <w:r>
        <w:rPr>
          <w:rFonts w:ascii="Courier New" w:hAnsi="Courier New"/>
          <w:b/>
          <w:spacing w:val="-5"/>
          <w:sz w:val="24"/>
        </w:rPr>
        <w:t>sys</w:t>
      </w:r>
    </w:p>
    <w:p>
      <w:pPr>
        <w:pStyle w:val="BodyText"/>
        <w:rPr>
          <w:rFonts w:ascii="Courier New" w:hAnsi="Courier New"/>
        </w:rPr>
      </w:pPr>
      <w:r>
        <w:rPr>
          <w:rFonts w:ascii="Courier New" w:hAnsi="Courier New"/>
        </w:rPr>
        <w:t>bob@remote-sys's</w:t>
      </w:r>
      <w:r>
        <w:rPr>
          <w:rFonts w:ascii="Courier New" w:hAnsi="Courier New"/>
          <w:spacing w:val="-16"/>
        </w:rPr>
        <w:t xml:space="preserve"> </w:t>
      </w:r>
      <w:r>
        <w:rPr>
          <w:rFonts w:ascii="Courier New" w:hAnsi="Courier New"/>
          <w:spacing w:val="-2"/>
        </w:rPr>
        <w:t>password:</w:t>
      </w:r>
    </w:p>
    <w:p>
      <w:pPr>
        <w:pStyle w:val="BodyText"/>
        <w:ind w:left="155" w:right="4579"/>
        <w:rPr>
          <w:rFonts w:ascii="Courier New" w:hAnsi="Courier New"/>
        </w:rPr>
      </w:pPr>
      <w:r>
        <w:rPr>
          <w:rFonts w:ascii="Courier New" w:hAnsi="Courier New"/>
        </w:rPr>
        <w:t>Last</w:t>
      </w:r>
      <w:r>
        <w:rPr>
          <w:rFonts w:ascii="Courier New" w:hAnsi="Courier New"/>
          <w:spacing w:val="-7"/>
        </w:rPr>
        <w:t xml:space="preserve"> </w:t>
      </w:r>
      <w:r>
        <w:rPr>
          <w:rFonts w:ascii="Courier New" w:hAnsi="Courier New"/>
        </w:rPr>
        <w:t>login:</w:t>
      </w:r>
      <w:r>
        <w:rPr>
          <w:rFonts w:ascii="Courier New" w:hAnsi="Courier New"/>
          <w:spacing w:val="-7"/>
        </w:rPr>
        <w:t xml:space="preserve"> </w:t>
      </w:r>
      <w:r>
        <w:rPr>
          <w:rFonts w:ascii="Courier New" w:hAnsi="Courier New"/>
        </w:rPr>
        <w:t>Sat</w:t>
      </w:r>
      <w:r>
        <w:rPr>
          <w:rFonts w:ascii="Courier New" w:hAnsi="Courier New"/>
          <w:spacing w:val="-7"/>
        </w:rPr>
        <w:t xml:space="preserve"> </w:t>
      </w:r>
      <w:r>
        <w:rPr>
          <w:rFonts w:ascii="Courier New" w:hAnsi="Courier New"/>
        </w:rPr>
        <w:t>Aug</w:t>
      </w:r>
      <w:r>
        <w:rPr>
          <w:rFonts w:ascii="Courier New" w:hAnsi="Courier New"/>
          <w:spacing w:val="-7"/>
        </w:rPr>
        <w:t xml:space="preserve"> </w:t>
      </w:r>
      <w:r>
        <w:rPr>
          <w:rFonts w:ascii="Courier New" w:hAnsi="Courier New"/>
        </w:rPr>
        <w:t>30</w:t>
      </w:r>
      <w:r>
        <w:rPr>
          <w:rFonts w:ascii="Courier New" w:hAnsi="Courier New"/>
          <w:spacing w:val="-7"/>
        </w:rPr>
        <w:t xml:space="preserve"> </w:t>
      </w:r>
      <w:r>
        <w:rPr>
          <w:rFonts w:ascii="Courier New" w:hAnsi="Courier New"/>
        </w:rPr>
        <w:t>13:03:21</w:t>
      </w:r>
      <w:r>
        <w:rPr>
          <w:rFonts w:ascii="Courier New" w:hAnsi="Courier New"/>
          <w:spacing w:val="-7"/>
        </w:rPr>
        <w:t xml:space="preserve"> </w:t>
      </w:r>
      <w:r>
        <w:rPr>
          <w:rFonts w:ascii="Courier New" w:hAnsi="Courier New"/>
        </w:rPr>
        <w:t>2008 [bob@remote-sys ~]$</w:t>
      </w:r>
    </w:p>
    <w:p>
      <w:pPr>
        <w:pStyle w:val="BodyText"/>
        <w:ind w:left="0" w:right="0"/>
        <w:rPr>
          <w:rFonts w:ascii="Courier New" w:hAnsi="Courier New"/>
        </w:rPr>
      </w:pPr>
      <w:r>
        <w:rPr>
          <w:rFonts w:ascii="Courier New" w:hAnsi="Courier New"/>
        </w:rPr>
      </w:r>
    </w:p>
    <w:p>
      <w:pPr>
        <w:pStyle w:val="BodyText"/>
        <w:ind w:left="155" w:right="148"/>
        <w:rPr/>
      </w:pPr>
      <w:r>
        <w:rPr/>
        <w:t>Como</w:t>
      </w:r>
      <w:r>
        <w:rPr>
          <w:spacing w:val="-2"/>
        </w:rPr>
        <w:t xml:space="preserve"> </w:t>
      </w:r>
      <w:r>
        <w:rPr/>
        <w:t>vimos</w:t>
      </w:r>
      <w:r>
        <w:rPr>
          <w:spacing w:val="-3"/>
        </w:rPr>
        <w:t xml:space="preserve"> </w:t>
      </w:r>
      <w:r>
        <w:rPr/>
        <w:t>antes,</w:t>
      </w:r>
      <w:r>
        <w:rPr>
          <w:spacing w:val="-3"/>
        </w:rPr>
        <w:t xml:space="preserve"> </w:t>
      </w:r>
      <w:r>
        <w:rPr/>
        <w:t>ssh</w:t>
      </w:r>
      <w:r>
        <w:rPr>
          <w:spacing w:val="-3"/>
        </w:rPr>
        <w:t xml:space="preserve"> </w:t>
      </w:r>
      <w:r>
        <w:rPr/>
        <w:t>verifica</w:t>
      </w:r>
      <w:r>
        <w:rPr>
          <w:spacing w:val="-4"/>
        </w:rPr>
        <w:t xml:space="preserve"> </w:t>
      </w:r>
      <w:r>
        <w:rPr/>
        <w:t>la</w:t>
      </w:r>
      <w:r>
        <w:rPr>
          <w:spacing w:val="-2"/>
        </w:rPr>
        <w:t xml:space="preserve"> </w:t>
      </w:r>
      <w:r>
        <w:rPr/>
        <w:t>autenticidad</w:t>
      </w:r>
      <w:r>
        <w:rPr>
          <w:spacing w:val="-3"/>
        </w:rPr>
        <w:t xml:space="preserve"> </w:t>
      </w:r>
      <w:r>
        <w:rPr/>
        <w:t>del</w:t>
      </w:r>
      <w:r>
        <w:rPr>
          <w:spacing w:val="-2"/>
        </w:rPr>
        <w:t xml:space="preserve"> </w:t>
      </w:r>
      <w:r>
        <w:rPr/>
        <w:t>host</w:t>
      </w:r>
      <w:r>
        <w:rPr>
          <w:spacing w:val="-2"/>
        </w:rPr>
        <w:t xml:space="preserve"> </w:t>
      </w:r>
      <w:r>
        <w:rPr/>
        <w:t>remoto.</w:t>
      </w:r>
      <w:r>
        <w:rPr>
          <w:spacing w:val="-2"/>
        </w:rPr>
        <w:t xml:space="preserve"> </w:t>
      </w:r>
      <w:r>
        <w:rPr/>
        <w:t>Si</w:t>
      </w:r>
      <w:r>
        <w:rPr>
          <w:spacing w:val="-4"/>
        </w:rPr>
        <w:t xml:space="preserve"> </w:t>
      </w:r>
      <w:r>
        <w:rPr/>
        <w:t>el</w:t>
      </w:r>
      <w:r>
        <w:rPr>
          <w:spacing w:val="-4"/>
        </w:rPr>
        <w:t xml:space="preserve"> </w:t>
      </w:r>
      <w:r>
        <w:rPr/>
        <w:t>host</w:t>
      </w:r>
      <w:r>
        <w:rPr>
          <w:spacing w:val="-4"/>
        </w:rPr>
        <w:t xml:space="preserve"> </w:t>
      </w:r>
      <w:r>
        <w:rPr/>
        <w:t>remoto</w:t>
      </w:r>
      <w:r>
        <w:rPr>
          <w:spacing w:val="-3"/>
        </w:rPr>
        <w:t xml:space="preserve"> </w:t>
      </w:r>
      <w:r>
        <w:rPr/>
        <w:t>no</w:t>
      </w:r>
      <w:r>
        <w:rPr>
          <w:spacing w:val="-3"/>
        </w:rPr>
        <w:t xml:space="preserve"> </w:t>
      </w:r>
      <w:r>
        <w:rPr/>
        <w:t>se</w:t>
      </w:r>
      <w:r>
        <w:rPr>
          <w:spacing w:val="-4"/>
        </w:rPr>
        <w:t xml:space="preserve"> </w:t>
      </w:r>
      <w:r>
        <w:rPr/>
        <w:t>autentica correctamente, aparece el siguiente mensaje:</w:t>
      </w:r>
    </w:p>
    <w:p>
      <w:pPr>
        <w:pStyle w:val="BodyText"/>
        <w:ind w:left="0" w:right="0"/>
        <w:rPr/>
      </w:pPr>
      <w:r>
        <w:rPr/>
      </w:r>
    </w:p>
    <w:p>
      <w:pPr>
        <w:pStyle w:val="BodyText"/>
        <w:tabs>
          <w:tab w:val="clear" w:pos="720"/>
          <w:tab w:val="left" w:pos="1019" w:leader="none"/>
          <w:tab w:val="left" w:pos="8507" w:leader="none"/>
        </w:tabs>
        <w:spacing w:before="1" w:after="0"/>
        <w:ind w:left="155" w:right="1265"/>
        <w:rPr>
          <w:rFonts w:ascii="Courier New" w:hAnsi="Courier New"/>
        </w:rPr>
      </w:pPr>
      <w:r>
        <w:rPr>
          <w:rFonts w:ascii="Courier New" w:hAnsi="Courier New"/>
        </w:rPr>
        <w:t xml:space="preserve">[me@linuxbox ~]$ </w:t>
      </w:r>
      <w:r>
        <w:rPr>
          <w:rFonts w:ascii="Courier New" w:hAnsi="Courier New"/>
          <w:b/>
        </w:rPr>
        <w:t xml:space="preserve">ssh remote-sys </w:t>
      </w:r>
      <w:r>
        <w:rPr>
          <w:rFonts w:ascii="Courier New" w:hAnsi="Courier New"/>
          <w:spacing w:val="-2"/>
        </w:rPr>
        <w:t xml:space="preserve">@@@@@@@@@@@@@@@@@@@@@@@@@@@@@@@@@@@@@@@@@@@@@@@@@@@@@@@@@@@ </w:t>
      </w:r>
      <w:r>
        <w:rPr>
          <w:rFonts w:ascii="Courier New" w:hAnsi="Courier New"/>
          <w:spacing w:val="-10"/>
        </w:rPr>
        <w:t>@</w:t>
      </w:r>
      <w:r>
        <w:rPr>
          <w:rFonts w:ascii="Courier New" w:hAnsi="Courier New"/>
        </w:rPr>
        <w:tab/>
        <w:t>WARNING:</w:t>
      </w:r>
      <w:r>
        <w:rPr>
          <w:rFonts w:ascii="Courier New" w:hAnsi="Courier New"/>
          <w:spacing w:val="-9"/>
        </w:rPr>
        <w:t xml:space="preserve"> </w:t>
      </w:r>
      <w:r>
        <w:rPr>
          <w:rFonts w:ascii="Courier New" w:hAnsi="Courier New"/>
        </w:rPr>
        <w:t>REMOTE</w:t>
      </w:r>
      <w:r>
        <w:rPr>
          <w:rFonts w:ascii="Courier New" w:hAnsi="Courier New"/>
          <w:spacing w:val="-7"/>
        </w:rPr>
        <w:t xml:space="preserve"> </w:t>
      </w:r>
      <w:r>
        <w:rPr>
          <w:rFonts w:ascii="Courier New" w:hAnsi="Courier New"/>
        </w:rPr>
        <w:t>HOST</w:t>
      </w:r>
      <w:r>
        <w:rPr>
          <w:rFonts w:ascii="Courier New" w:hAnsi="Courier New"/>
          <w:spacing w:val="-7"/>
        </w:rPr>
        <w:t xml:space="preserve"> </w:t>
      </w:r>
      <w:r>
        <w:rPr>
          <w:rFonts w:ascii="Courier New" w:hAnsi="Courier New"/>
        </w:rPr>
        <w:t>IDENTIFICATION</w:t>
      </w:r>
      <w:r>
        <w:rPr>
          <w:rFonts w:ascii="Courier New" w:hAnsi="Courier New"/>
          <w:spacing w:val="-7"/>
        </w:rPr>
        <w:t xml:space="preserve"> </w:t>
      </w:r>
      <w:r>
        <w:rPr>
          <w:rFonts w:ascii="Courier New" w:hAnsi="Courier New"/>
        </w:rPr>
        <w:t>HAS</w:t>
      </w:r>
      <w:r>
        <w:rPr>
          <w:rFonts w:ascii="Courier New" w:hAnsi="Courier New"/>
          <w:spacing w:val="-7"/>
        </w:rPr>
        <w:t xml:space="preserve"> </w:t>
      </w:r>
      <w:r>
        <w:rPr>
          <w:rFonts w:ascii="Courier New" w:hAnsi="Courier New"/>
          <w:spacing w:val="-2"/>
        </w:rPr>
        <w:t>CHANGED!</w:t>
      </w:r>
      <w:r>
        <w:rPr>
          <w:rFonts w:ascii="Courier New" w:hAnsi="Courier New"/>
        </w:rPr>
        <w:tab/>
      </w:r>
      <w:r>
        <w:rPr>
          <w:rFonts w:ascii="Courier New" w:hAnsi="Courier New"/>
          <w:spacing w:val="-10"/>
        </w:rPr>
        <w:t>@</w:t>
      </w:r>
    </w:p>
    <w:p>
      <w:pPr>
        <w:pStyle w:val="BodyText"/>
        <w:ind w:left="155" w:right="1275"/>
        <w:rPr>
          <w:rFonts w:ascii="Courier New" w:hAnsi="Courier New"/>
        </w:rPr>
      </w:pPr>
      <w:r>
        <w:rPr>
          <w:rFonts w:ascii="Courier New" w:hAnsi="Courier New"/>
          <w:spacing w:val="-2"/>
        </w:rPr>
        <w:t xml:space="preserve">@@@@@@@@@@@@@@@@@@@@@@@@@@@@@@@@@@@@@@@@@@@@@@@@@@@@@@@@@@@ </w:t>
      </w:r>
      <w:r>
        <w:rPr>
          <w:rFonts w:ascii="Courier New" w:hAnsi="Courier New"/>
        </w:rPr>
        <w:t>IT IS POSSIBLE THAT SOMEONE IS DOING SOMETHING NASTY!</w:t>
      </w:r>
    </w:p>
    <w:p>
      <w:pPr>
        <w:pStyle w:val="BodyText"/>
        <w:ind w:left="155" w:right="148"/>
        <w:rPr>
          <w:rFonts w:ascii="Courier New" w:hAnsi="Courier New"/>
        </w:rPr>
      </w:pPr>
      <w:r>
        <w:rPr>
          <w:rFonts w:ascii="Courier New" w:hAnsi="Courier New"/>
        </w:rPr>
        <w:t>Someone</w:t>
      </w:r>
      <w:r>
        <w:rPr>
          <w:rFonts w:ascii="Courier New" w:hAnsi="Courier New"/>
          <w:spacing w:val="-5"/>
        </w:rPr>
        <w:t xml:space="preserve"> </w:t>
      </w:r>
      <w:r>
        <w:rPr>
          <w:rFonts w:ascii="Courier New" w:hAnsi="Courier New"/>
        </w:rPr>
        <w:t>could</w:t>
      </w:r>
      <w:r>
        <w:rPr>
          <w:rFonts w:ascii="Courier New" w:hAnsi="Courier New"/>
          <w:spacing w:val="-5"/>
        </w:rPr>
        <w:t xml:space="preserve"> </w:t>
      </w:r>
      <w:r>
        <w:rPr>
          <w:rFonts w:ascii="Courier New" w:hAnsi="Courier New"/>
        </w:rPr>
        <w:t>be</w:t>
      </w:r>
      <w:r>
        <w:rPr>
          <w:rFonts w:ascii="Courier New" w:hAnsi="Courier New"/>
          <w:spacing w:val="-5"/>
        </w:rPr>
        <w:t xml:space="preserve"> </w:t>
      </w:r>
      <w:r>
        <w:rPr>
          <w:rFonts w:ascii="Courier New" w:hAnsi="Courier New"/>
        </w:rPr>
        <w:t>eavesdropping</w:t>
      </w:r>
      <w:r>
        <w:rPr>
          <w:rFonts w:ascii="Courier New" w:hAnsi="Courier New"/>
          <w:spacing w:val="-5"/>
        </w:rPr>
        <w:t xml:space="preserve"> </w:t>
      </w:r>
      <w:r>
        <w:rPr>
          <w:rFonts w:ascii="Courier New" w:hAnsi="Courier New"/>
        </w:rPr>
        <w:t>on</w:t>
      </w:r>
      <w:r>
        <w:rPr>
          <w:rFonts w:ascii="Courier New" w:hAnsi="Courier New"/>
          <w:spacing w:val="-5"/>
        </w:rPr>
        <w:t xml:space="preserve"> </w:t>
      </w:r>
      <w:r>
        <w:rPr>
          <w:rFonts w:ascii="Courier New" w:hAnsi="Courier New"/>
        </w:rPr>
        <w:t>you</w:t>
      </w:r>
      <w:r>
        <w:rPr>
          <w:rFonts w:ascii="Courier New" w:hAnsi="Courier New"/>
          <w:spacing w:val="-5"/>
        </w:rPr>
        <w:t xml:space="preserve"> </w:t>
      </w:r>
      <w:r>
        <w:rPr>
          <w:rFonts w:ascii="Courier New" w:hAnsi="Courier New"/>
        </w:rPr>
        <w:t>right</w:t>
      </w:r>
      <w:r>
        <w:rPr>
          <w:rFonts w:ascii="Courier New" w:hAnsi="Courier New"/>
          <w:spacing w:val="-5"/>
        </w:rPr>
        <w:t xml:space="preserve"> </w:t>
      </w:r>
      <w:r>
        <w:rPr>
          <w:rFonts w:ascii="Courier New" w:hAnsi="Courier New"/>
        </w:rPr>
        <w:t>now</w:t>
      </w:r>
      <w:r>
        <w:rPr>
          <w:rFonts w:ascii="Courier New" w:hAnsi="Courier New"/>
          <w:spacing w:val="-5"/>
        </w:rPr>
        <w:t xml:space="preserve"> </w:t>
      </w:r>
      <w:r>
        <w:rPr>
          <w:rFonts w:ascii="Courier New" w:hAnsi="Courier New"/>
        </w:rPr>
        <w:t xml:space="preserve">(man-in-the-middle </w:t>
      </w:r>
      <w:r>
        <w:rPr>
          <w:rFonts w:ascii="Courier New" w:hAnsi="Courier New"/>
          <w:spacing w:val="-2"/>
        </w:rPr>
        <w:t>attack)!</w:t>
      </w:r>
    </w:p>
    <w:p>
      <w:pPr>
        <w:pStyle w:val="BodyText"/>
        <w:ind w:left="155" w:right="210"/>
        <w:rPr>
          <w:rFonts w:ascii="Courier New" w:hAnsi="Courier New"/>
        </w:rPr>
      </w:pPr>
      <w:r>
        <w:rPr>
          <w:rFonts w:ascii="Courier New" w:hAnsi="Courier New"/>
        </w:rPr>
        <w:t>It</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also</w:t>
      </w:r>
      <w:r>
        <w:rPr>
          <w:rFonts w:ascii="Courier New" w:hAnsi="Courier New"/>
          <w:spacing w:val="-4"/>
        </w:rPr>
        <w:t xml:space="preserve"> </w:t>
      </w:r>
      <w:r>
        <w:rPr>
          <w:rFonts w:ascii="Courier New" w:hAnsi="Courier New"/>
        </w:rPr>
        <w:t>possible</w:t>
      </w:r>
      <w:r>
        <w:rPr>
          <w:rFonts w:ascii="Courier New" w:hAnsi="Courier New"/>
          <w:spacing w:val="-4"/>
        </w:rPr>
        <w:t xml:space="preserve"> </w:t>
      </w:r>
      <w:r>
        <w:rPr>
          <w:rFonts w:ascii="Courier New" w:hAnsi="Courier New"/>
        </w:rPr>
        <w:t>that</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RSA</w:t>
      </w:r>
      <w:r>
        <w:rPr>
          <w:rFonts w:ascii="Courier New" w:hAnsi="Courier New"/>
          <w:spacing w:val="-4"/>
        </w:rPr>
        <w:t xml:space="preserve"> </w:t>
      </w:r>
      <w:r>
        <w:rPr>
          <w:rFonts w:ascii="Courier New" w:hAnsi="Courier New"/>
        </w:rPr>
        <w:t>host</w:t>
      </w:r>
      <w:r>
        <w:rPr>
          <w:rFonts w:ascii="Courier New" w:hAnsi="Courier New"/>
          <w:spacing w:val="-4"/>
        </w:rPr>
        <w:t xml:space="preserve"> </w:t>
      </w:r>
      <w:r>
        <w:rPr>
          <w:rFonts w:ascii="Courier New" w:hAnsi="Courier New"/>
        </w:rPr>
        <w:t>key</w:t>
      </w:r>
      <w:r>
        <w:rPr>
          <w:rFonts w:ascii="Courier New" w:hAnsi="Courier New"/>
          <w:spacing w:val="-4"/>
        </w:rPr>
        <w:t xml:space="preserve"> </w:t>
      </w:r>
      <w:r>
        <w:rPr>
          <w:rFonts w:ascii="Courier New" w:hAnsi="Courier New"/>
        </w:rPr>
        <w:t>has</w:t>
      </w:r>
      <w:r>
        <w:rPr>
          <w:rFonts w:ascii="Courier New" w:hAnsi="Courier New"/>
          <w:spacing w:val="-4"/>
        </w:rPr>
        <w:t xml:space="preserve"> </w:t>
      </w:r>
      <w:r>
        <w:rPr>
          <w:rFonts w:ascii="Courier New" w:hAnsi="Courier New"/>
        </w:rPr>
        <w:t>just</w:t>
      </w:r>
      <w:r>
        <w:rPr>
          <w:rFonts w:ascii="Courier New" w:hAnsi="Courier New"/>
          <w:spacing w:val="-4"/>
        </w:rPr>
        <w:t xml:space="preserve"> </w:t>
      </w:r>
      <w:r>
        <w:rPr>
          <w:rFonts w:ascii="Courier New" w:hAnsi="Courier New"/>
        </w:rPr>
        <w:t>been</w:t>
      </w:r>
      <w:r>
        <w:rPr>
          <w:rFonts w:ascii="Courier New" w:hAnsi="Courier New"/>
          <w:spacing w:val="-4"/>
        </w:rPr>
        <w:t xml:space="preserve"> </w:t>
      </w:r>
      <w:r>
        <w:rPr>
          <w:rFonts w:ascii="Courier New" w:hAnsi="Courier New"/>
        </w:rPr>
        <w:t xml:space="preserve">changed. The fingerprint for the RSA key sent by the remote host is </w:t>
      </w:r>
      <w:r>
        <w:rPr>
          <w:rFonts w:ascii="Courier New" w:hAnsi="Courier New"/>
          <w:spacing w:val="-2"/>
        </w:rPr>
        <w:t>41:ed:7a:df:23:19:bf:3c:a5:17:bc:61:b3:7f:d9:bb.</w:t>
      </w:r>
    </w:p>
    <w:p>
      <w:pPr>
        <w:pStyle w:val="BodyText"/>
        <w:spacing w:before="1" w:after="0"/>
        <w:rPr>
          <w:rFonts w:ascii="Courier New" w:hAnsi="Courier New"/>
        </w:rPr>
      </w:pPr>
      <w:r>
        <w:rPr>
          <w:rFonts w:ascii="Courier New" w:hAnsi="Courier New"/>
        </w:rPr>
        <w:t>Please</w:t>
      </w:r>
      <w:r>
        <w:rPr>
          <w:rFonts w:ascii="Courier New" w:hAnsi="Courier New"/>
          <w:spacing w:val="-6"/>
        </w:rPr>
        <w:t xml:space="preserve"> </w:t>
      </w:r>
      <w:r>
        <w:rPr>
          <w:rFonts w:ascii="Courier New" w:hAnsi="Courier New"/>
        </w:rPr>
        <w:t>contact</w:t>
      </w:r>
      <w:r>
        <w:rPr>
          <w:rFonts w:ascii="Courier New" w:hAnsi="Courier New"/>
          <w:spacing w:val="-6"/>
        </w:rPr>
        <w:t xml:space="preserve"> </w:t>
      </w:r>
      <w:r>
        <w:rPr>
          <w:rFonts w:ascii="Courier New" w:hAnsi="Courier New"/>
        </w:rPr>
        <w:t>your</w:t>
      </w:r>
      <w:r>
        <w:rPr>
          <w:rFonts w:ascii="Courier New" w:hAnsi="Courier New"/>
          <w:spacing w:val="-6"/>
        </w:rPr>
        <w:t xml:space="preserve"> </w:t>
      </w:r>
      <w:r>
        <w:rPr>
          <w:rFonts w:ascii="Courier New" w:hAnsi="Courier New"/>
        </w:rPr>
        <w:t>system</w:t>
      </w:r>
      <w:r>
        <w:rPr>
          <w:rFonts w:ascii="Courier New" w:hAnsi="Courier New"/>
          <w:spacing w:val="-5"/>
        </w:rPr>
        <w:t xml:space="preserve"> </w:t>
      </w:r>
      <w:r>
        <w:rPr>
          <w:rFonts w:ascii="Courier New" w:hAnsi="Courier New"/>
          <w:spacing w:val="-2"/>
        </w:rPr>
        <w:t>administrator.</w:t>
      </w:r>
    </w:p>
    <w:p>
      <w:pPr>
        <w:pStyle w:val="BodyText"/>
        <w:ind w:left="155" w:right="210"/>
        <w:rPr>
          <w:rFonts w:ascii="Courier New" w:hAnsi="Courier New"/>
        </w:rPr>
      </w:pPr>
      <w:r>
        <w:rPr>
          <w:rFonts w:ascii="Courier New" w:hAnsi="Courier New"/>
        </w:rPr>
        <w:t>Add</w:t>
      </w:r>
      <w:r>
        <w:rPr>
          <w:rFonts w:ascii="Courier New" w:hAnsi="Courier New"/>
          <w:spacing w:val="-5"/>
        </w:rPr>
        <w:t xml:space="preserve"> </w:t>
      </w:r>
      <w:r>
        <w:rPr>
          <w:rFonts w:ascii="Courier New" w:hAnsi="Courier New"/>
        </w:rPr>
        <w:t>correct</w:t>
      </w:r>
      <w:r>
        <w:rPr>
          <w:rFonts w:ascii="Courier New" w:hAnsi="Courier New"/>
          <w:spacing w:val="-5"/>
        </w:rPr>
        <w:t xml:space="preserve"> </w:t>
      </w:r>
      <w:r>
        <w:rPr>
          <w:rFonts w:ascii="Courier New" w:hAnsi="Courier New"/>
        </w:rPr>
        <w:t>host</w:t>
      </w:r>
      <w:r>
        <w:rPr>
          <w:rFonts w:ascii="Courier New" w:hAnsi="Courier New"/>
          <w:spacing w:val="-5"/>
        </w:rPr>
        <w:t xml:space="preserve"> </w:t>
      </w:r>
      <w:r>
        <w:rPr>
          <w:rFonts w:ascii="Courier New" w:hAnsi="Courier New"/>
        </w:rPr>
        <w:t>key</w:t>
      </w:r>
      <w:r>
        <w:rPr>
          <w:rFonts w:ascii="Courier New" w:hAnsi="Courier New"/>
          <w:spacing w:val="-5"/>
        </w:rPr>
        <w:t xml:space="preserve"> </w:t>
      </w:r>
      <w:r>
        <w:rPr>
          <w:rFonts w:ascii="Courier New" w:hAnsi="Courier New"/>
        </w:rPr>
        <w:t>in</w:t>
      </w:r>
      <w:r>
        <w:rPr>
          <w:rFonts w:ascii="Courier New" w:hAnsi="Courier New"/>
          <w:spacing w:val="-5"/>
        </w:rPr>
        <w:t xml:space="preserve"> </w:t>
      </w:r>
      <w:r>
        <w:rPr>
          <w:rFonts w:ascii="Courier New" w:hAnsi="Courier New"/>
        </w:rPr>
        <w:t>/home/me/.ssh/known_hosts</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get</w:t>
      </w:r>
      <w:r>
        <w:rPr>
          <w:rFonts w:ascii="Courier New" w:hAnsi="Courier New"/>
          <w:spacing w:val="-5"/>
        </w:rPr>
        <w:t xml:space="preserve"> </w:t>
      </w:r>
      <w:r>
        <w:rPr>
          <w:rFonts w:ascii="Courier New" w:hAnsi="Courier New"/>
        </w:rPr>
        <w:t>rid</w:t>
      </w:r>
      <w:r>
        <w:rPr>
          <w:rFonts w:ascii="Courier New" w:hAnsi="Courier New"/>
          <w:spacing w:val="-5"/>
        </w:rPr>
        <w:t xml:space="preserve"> </w:t>
      </w:r>
      <w:r>
        <w:rPr>
          <w:rFonts w:ascii="Courier New" w:hAnsi="Courier New"/>
        </w:rPr>
        <w:t xml:space="preserve">of </w:t>
      </w:r>
      <w:r>
        <w:rPr>
          <w:rFonts w:ascii="Courier New" w:hAnsi="Courier New"/>
          <w:spacing w:val="-4"/>
        </w:rPr>
        <w:t>this</w:t>
      </w:r>
    </w:p>
    <w:p>
      <w:pPr>
        <w:pStyle w:val="BodyText"/>
        <w:rPr>
          <w:rFonts w:ascii="Courier New" w:hAnsi="Courier New"/>
        </w:rPr>
      </w:pPr>
      <w:r>
        <w:rPr>
          <w:rFonts w:ascii="Courier New" w:hAnsi="Courier New"/>
          <w:spacing w:val="-2"/>
        </w:rPr>
        <w:t>message.</w:t>
      </w:r>
    </w:p>
    <w:p>
      <w:pPr>
        <w:pStyle w:val="BodyText"/>
        <w:rPr>
          <w:rFonts w:ascii="Courier New" w:hAnsi="Courier New"/>
        </w:rPr>
      </w:pPr>
      <w:r>
        <w:rPr>
          <w:rFonts w:ascii="Courier New" w:hAnsi="Courier New"/>
        </w:rPr>
        <w:t>Offending</w:t>
      </w:r>
      <w:r>
        <w:rPr>
          <w:rFonts w:ascii="Courier New" w:hAnsi="Courier New"/>
          <w:spacing w:val="-5"/>
        </w:rPr>
        <w:t xml:space="preserve"> </w:t>
      </w:r>
      <w:r>
        <w:rPr>
          <w:rFonts w:ascii="Courier New" w:hAnsi="Courier New"/>
        </w:rPr>
        <w:t>key</w:t>
      </w:r>
      <w:r>
        <w:rPr>
          <w:rFonts w:ascii="Courier New" w:hAnsi="Courier New"/>
          <w:spacing w:val="-5"/>
        </w:rPr>
        <w:t xml:space="preserve"> </w:t>
      </w:r>
      <w:r>
        <w:rPr>
          <w:rFonts w:ascii="Courier New" w:hAnsi="Courier New"/>
        </w:rPr>
        <w:t>in</w:t>
      </w:r>
      <w:r>
        <w:rPr>
          <w:rFonts w:ascii="Courier New" w:hAnsi="Courier New"/>
          <w:spacing w:val="-4"/>
        </w:rPr>
        <w:t xml:space="preserve"> </w:t>
      </w:r>
      <w:r>
        <w:rPr>
          <w:rFonts w:ascii="Courier New" w:hAnsi="Courier New"/>
          <w:spacing w:val="-2"/>
        </w:rPr>
        <w:t>/home/me/.ssh/known_hosts:1</w:t>
      </w:r>
    </w:p>
    <w:p>
      <w:pPr>
        <w:pStyle w:val="BodyText"/>
        <w:ind w:left="155" w:right="135"/>
        <w:rPr>
          <w:rFonts w:ascii="Courier New" w:hAnsi="Courier New"/>
        </w:rPr>
      </w:pPr>
      <w:r>
        <w:rPr>
          <w:rFonts w:ascii="Courier New" w:hAnsi="Courier New"/>
        </w:rPr>
        <w:t>RSA</w:t>
      </w:r>
      <w:r>
        <w:rPr>
          <w:rFonts w:ascii="Courier New" w:hAnsi="Courier New"/>
          <w:spacing w:val="-4"/>
        </w:rPr>
        <w:t xml:space="preserve"> </w:t>
      </w:r>
      <w:r>
        <w:rPr>
          <w:rFonts w:ascii="Courier New" w:hAnsi="Courier New"/>
        </w:rPr>
        <w:t>host</w:t>
      </w:r>
      <w:r>
        <w:rPr>
          <w:rFonts w:ascii="Courier New" w:hAnsi="Courier New"/>
          <w:spacing w:val="-4"/>
        </w:rPr>
        <w:t xml:space="preserve"> </w:t>
      </w:r>
      <w:r>
        <w:rPr>
          <w:rFonts w:ascii="Courier New" w:hAnsi="Courier New"/>
        </w:rPr>
        <w:t>key</w:t>
      </w:r>
      <w:r>
        <w:rPr>
          <w:rFonts w:ascii="Courier New" w:hAnsi="Courier New"/>
          <w:spacing w:val="-4"/>
        </w:rPr>
        <w:t xml:space="preserve"> </w:t>
      </w:r>
      <w:r>
        <w:rPr>
          <w:rFonts w:ascii="Courier New" w:hAnsi="Courier New"/>
        </w:rPr>
        <w:t>for</w:t>
      </w:r>
      <w:r>
        <w:rPr>
          <w:rFonts w:ascii="Courier New" w:hAnsi="Courier New"/>
          <w:spacing w:val="-4"/>
        </w:rPr>
        <w:t xml:space="preserve"> </w:t>
      </w:r>
      <w:r>
        <w:rPr>
          <w:rFonts w:ascii="Courier New" w:hAnsi="Courier New"/>
        </w:rPr>
        <w:t>remote-sys</w:t>
      </w:r>
      <w:r>
        <w:rPr>
          <w:rFonts w:ascii="Courier New" w:hAnsi="Courier New"/>
          <w:spacing w:val="-4"/>
        </w:rPr>
        <w:t xml:space="preserve"> </w:t>
      </w:r>
      <w:r>
        <w:rPr>
          <w:rFonts w:ascii="Courier New" w:hAnsi="Courier New"/>
        </w:rPr>
        <w:t>has</w:t>
      </w:r>
      <w:r>
        <w:rPr>
          <w:rFonts w:ascii="Courier New" w:hAnsi="Courier New"/>
          <w:spacing w:val="-4"/>
        </w:rPr>
        <w:t xml:space="preserve"> </w:t>
      </w:r>
      <w:r>
        <w:rPr>
          <w:rFonts w:ascii="Courier New" w:hAnsi="Courier New"/>
        </w:rPr>
        <w:t>changed</w:t>
      </w:r>
      <w:r>
        <w:rPr>
          <w:rFonts w:ascii="Courier New" w:hAnsi="Courier New"/>
          <w:spacing w:val="-4"/>
        </w:rPr>
        <w:t xml:space="preserve"> </w:t>
      </w:r>
      <w:r>
        <w:rPr>
          <w:rFonts w:ascii="Courier New" w:hAnsi="Courier New"/>
        </w:rPr>
        <w:t>and</w:t>
      </w:r>
      <w:r>
        <w:rPr>
          <w:rFonts w:ascii="Courier New" w:hAnsi="Courier New"/>
          <w:spacing w:val="-4"/>
        </w:rPr>
        <w:t xml:space="preserve"> </w:t>
      </w:r>
      <w:r>
        <w:rPr>
          <w:rFonts w:ascii="Courier New" w:hAnsi="Courier New"/>
        </w:rPr>
        <w:t>you</w:t>
      </w:r>
      <w:r>
        <w:rPr>
          <w:rFonts w:ascii="Courier New" w:hAnsi="Courier New"/>
          <w:spacing w:val="-4"/>
        </w:rPr>
        <w:t xml:space="preserve"> </w:t>
      </w:r>
      <w:r>
        <w:rPr>
          <w:rFonts w:ascii="Courier New" w:hAnsi="Courier New"/>
        </w:rPr>
        <w:t>have</w:t>
      </w:r>
      <w:r>
        <w:rPr>
          <w:rFonts w:ascii="Courier New" w:hAnsi="Courier New"/>
          <w:spacing w:val="-4"/>
        </w:rPr>
        <w:t xml:space="preserve"> </w:t>
      </w:r>
      <w:r>
        <w:rPr>
          <w:rFonts w:ascii="Courier New" w:hAnsi="Courier New"/>
        </w:rPr>
        <w:t xml:space="preserve">requested </w:t>
      </w:r>
      <w:r>
        <w:rPr>
          <w:rFonts w:ascii="Courier New" w:hAnsi="Courier New"/>
          <w:spacing w:val="-2"/>
        </w:rPr>
        <w:t>strict</w:t>
      </w:r>
    </w:p>
    <w:p>
      <w:pPr>
        <w:pStyle w:val="BodyText"/>
        <w:spacing w:before="1" w:after="0"/>
        <w:rPr>
          <w:rFonts w:ascii="Courier New" w:hAnsi="Courier New"/>
        </w:rPr>
      </w:pPr>
      <w:r>
        <w:rPr>
          <w:rFonts w:ascii="Courier New" w:hAnsi="Courier New"/>
          <w:spacing w:val="-2"/>
        </w:rPr>
        <w:t>checking.</w:t>
      </w:r>
    </w:p>
    <w:p>
      <w:pPr>
        <w:pStyle w:val="BodyText"/>
        <w:rPr>
          <w:rFonts w:ascii="Courier New" w:hAnsi="Courier New"/>
        </w:rPr>
      </w:pPr>
      <w:r>
        <w:rPr>
          <w:rFonts w:ascii="Courier New" w:hAnsi="Courier New"/>
        </w:rPr>
        <w:t>Host</w:t>
      </w:r>
      <w:r>
        <w:rPr>
          <w:rFonts w:ascii="Courier New" w:hAnsi="Courier New"/>
          <w:spacing w:val="-7"/>
        </w:rPr>
        <w:t xml:space="preserve"> </w:t>
      </w:r>
      <w:r>
        <w:rPr>
          <w:rFonts w:ascii="Courier New" w:hAnsi="Courier New"/>
        </w:rPr>
        <w:t>key</w:t>
      </w:r>
      <w:r>
        <w:rPr>
          <w:rFonts w:ascii="Courier New" w:hAnsi="Courier New"/>
          <w:spacing w:val="-6"/>
        </w:rPr>
        <w:t xml:space="preserve"> </w:t>
      </w:r>
      <w:r>
        <w:rPr>
          <w:rFonts w:ascii="Courier New" w:hAnsi="Courier New"/>
        </w:rPr>
        <w:t>verification</w:t>
      </w:r>
      <w:r>
        <w:rPr>
          <w:rFonts w:ascii="Courier New" w:hAnsi="Courier New"/>
          <w:spacing w:val="-6"/>
        </w:rPr>
        <w:t xml:space="preserve"> </w:t>
      </w:r>
      <w:r>
        <w:rPr>
          <w:rFonts w:ascii="Courier New" w:hAnsi="Courier New"/>
          <w:spacing w:val="-2"/>
        </w:rPr>
        <w:t>failed.</w:t>
      </w:r>
    </w:p>
    <w:p>
      <w:pPr>
        <w:pStyle w:val="BodyText"/>
        <w:ind w:left="0" w:right="0"/>
        <w:rPr>
          <w:rFonts w:ascii="Courier New" w:hAnsi="Courier New"/>
        </w:rPr>
      </w:pPr>
      <w:r>
        <w:rPr>
          <w:rFonts w:ascii="Courier New" w:hAnsi="Courier New"/>
        </w:rPr>
      </w:r>
    </w:p>
    <w:p>
      <w:pPr>
        <w:pStyle w:val="BodyText"/>
        <w:ind w:left="155" w:right="173"/>
        <w:rPr/>
      </w:pPr>
      <w:r>
        <w:rPr/>
        <w:t>Este mensaje está causado por una de dos posibles situaciones. Primero, un atacante habría intentado un ataque “hombre en el medio”. Es raro, ya que todo el mundo sabe que ssh alerta al usuario</w:t>
      </w:r>
      <w:r>
        <w:rPr>
          <w:spacing w:val="-3"/>
        </w:rPr>
        <w:t xml:space="preserve"> </w:t>
      </w:r>
      <w:r>
        <w:rPr/>
        <w:t>de</w:t>
      </w:r>
      <w:r>
        <w:rPr>
          <w:spacing w:val="-4"/>
        </w:rPr>
        <w:t xml:space="preserve"> </w:t>
      </w:r>
      <w:r>
        <w:rPr/>
        <w:t>ello.</w:t>
      </w:r>
      <w:r>
        <w:rPr>
          <w:spacing w:val="-3"/>
        </w:rPr>
        <w:t xml:space="preserve"> </w:t>
      </w:r>
      <w:r>
        <w:rPr/>
        <w:t>El</w:t>
      </w:r>
      <w:r>
        <w:rPr>
          <w:spacing w:val="-4"/>
        </w:rPr>
        <w:t xml:space="preserve"> </w:t>
      </w:r>
      <w:r>
        <w:rPr/>
        <w:t>culpable</w:t>
      </w:r>
      <w:r>
        <w:rPr>
          <w:spacing w:val="-3"/>
        </w:rPr>
        <w:t xml:space="preserve"> </w:t>
      </w:r>
      <w:r>
        <w:rPr/>
        <w:t>más</w:t>
      </w:r>
      <w:r>
        <w:rPr>
          <w:spacing w:val="-3"/>
        </w:rPr>
        <w:t xml:space="preserve"> </w:t>
      </w:r>
      <w:r>
        <w:rPr/>
        <w:t>probable</w:t>
      </w:r>
      <w:r>
        <w:rPr>
          <w:spacing w:val="-3"/>
        </w:rPr>
        <w:t xml:space="preserve"> </w:t>
      </w:r>
      <w:r>
        <w:rPr/>
        <w:t>es</w:t>
      </w:r>
      <w:r>
        <w:rPr>
          <w:spacing w:val="-3"/>
        </w:rPr>
        <w:t xml:space="preserve"> </w:t>
      </w:r>
      <w:r>
        <w:rPr/>
        <w:t>que</w:t>
      </w:r>
      <w:r>
        <w:rPr>
          <w:spacing w:val="-4"/>
        </w:rPr>
        <w:t xml:space="preserve"> </w:t>
      </w:r>
      <w:r>
        <w:rPr/>
        <w:t>el</w:t>
      </w:r>
      <w:r>
        <w:rPr>
          <w:spacing w:val="-3"/>
        </w:rPr>
        <w:t xml:space="preserve"> </w:t>
      </w:r>
      <w:r>
        <w:rPr/>
        <w:t>sistema</w:t>
      </w:r>
      <w:r>
        <w:rPr>
          <w:spacing w:val="-4"/>
        </w:rPr>
        <w:t xml:space="preserve"> </w:t>
      </w:r>
      <w:r>
        <w:rPr/>
        <w:t>remoto</w:t>
      </w:r>
      <w:r>
        <w:rPr>
          <w:spacing w:val="-3"/>
        </w:rPr>
        <w:t xml:space="preserve"> </w:t>
      </w:r>
      <w:r>
        <w:rPr/>
        <w:t>haya</w:t>
      </w:r>
      <w:r>
        <w:rPr>
          <w:spacing w:val="-3"/>
        </w:rPr>
        <w:t xml:space="preserve"> </w:t>
      </w:r>
      <w:r>
        <w:rPr/>
        <w:t>cambiado</w:t>
      </w:r>
      <w:r>
        <w:rPr>
          <w:spacing w:val="-3"/>
        </w:rPr>
        <w:t xml:space="preserve"> </w:t>
      </w:r>
      <w:r>
        <w:rPr/>
        <w:t>de</w:t>
      </w:r>
      <w:r>
        <w:rPr>
          <w:spacing w:val="-3"/>
        </w:rPr>
        <w:t xml:space="preserve"> </w:t>
      </w:r>
      <w:r>
        <w:rPr/>
        <w:t>alguna</w:t>
      </w:r>
      <w:r>
        <w:rPr>
          <w:spacing w:val="-4"/>
        </w:rPr>
        <w:t xml:space="preserve"> </w:t>
      </w:r>
      <w:r>
        <w:rPr/>
        <w:t>forma, por ejemplo, su sistema operativo o su servidor SSH ha sido reinstalado. En interés de la seguridad sin embargo, la primera posibilidad no debería descartarse. Siempre comprueba con el administrador del sistema remoto cuando aparezca este mensaje.</w:t>
      </w:r>
    </w:p>
    <w:p>
      <w:pPr>
        <w:pStyle w:val="BodyText"/>
        <w:ind w:left="0" w:right="0"/>
        <w:rPr/>
      </w:pPr>
      <w:r>
        <w:rPr/>
      </w:r>
    </w:p>
    <w:p>
      <w:pPr>
        <w:pStyle w:val="BodyText"/>
        <w:ind w:left="155" w:right="148"/>
        <w:rPr>
          <w:rFonts w:ascii="Trebuchet MS" w:hAnsi="Trebuchet MS"/>
        </w:rPr>
      </w:pPr>
      <w:r>
        <w:rPr/>
        <w:t>Tras</w:t>
      </w:r>
      <w:r>
        <w:rPr>
          <w:spacing w:val="-4"/>
        </w:rPr>
        <w:t xml:space="preserve"> </w:t>
      </w:r>
      <w:r>
        <w:rPr/>
        <w:t>determinar</w:t>
      </w:r>
      <w:r>
        <w:rPr>
          <w:spacing w:val="-4"/>
        </w:rPr>
        <w:t xml:space="preserve"> </w:t>
      </w:r>
      <w:r>
        <w:rPr/>
        <w:t>que</w:t>
      </w:r>
      <w:r>
        <w:rPr>
          <w:spacing w:val="-4"/>
        </w:rPr>
        <w:t xml:space="preserve"> </w:t>
      </w:r>
      <w:r>
        <w:rPr/>
        <w:t>el</w:t>
      </w:r>
      <w:r>
        <w:rPr>
          <w:spacing w:val="-3"/>
        </w:rPr>
        <w:t xml:space="preserve"> </w:t>
      </w:r>
      <w:r>
        <w:rPr/>
        <w:t>mensaje</w:t>
      </w:r>
      <w:r>
        <w:rPr>
          <w:spacing w:val="-3"/>
        </w:rPr>
        <w:t xml:space="preserve"> </w:t>
      </w:r>
      <w:r>
        <w:rPr/>
        <w:t>se</w:t>
      </w:r>
      <w:r>
        <w:rPr>
          <w:spacing w:val="-4"/>
        </w:rPr>
        <w:t xml:space="preserve"> </w:t>
      </w:r>
      <w:r>
        <w:rPr/>
        <w:t>debe</w:t>
      </w:r>
      <w:r>
        <w:rPr>
          <w:spacing w:val="-4"/>
        </w:rPr>
        <w:t xml:space="preserve"> </w:t>
      </w:r>
      <w:r>
        <w:rPr/>
        <w:t>a</w:t>
      </w:r>
      <w:r>
        <w:rPr>
          <w:spacing w:val="-3"/>
        </w:rPr>
        <w:t xml:space="preserve"> </w:t>
      </w:r>
      <w:r>
        <w:rPr/>
        <w:t>una</w:t>
      </w:r>
      <w:r>
        <w:rPr>
          <w:spacing w:val="-4"/>
        </w:rPr>
        <w:t xml:space="preserve"> </w:t>
      </w:r>
      <w:r>
        <w:rPr/>
        <w:t>causa</w:t>
      </w:r>
      <w:r>
        <w:rPr>
          <w:spacing w:val="-4"/>
        </w:rPr>
        <w:t xml:space="preserve"> </w:t>
      </w:r>
      <w:r>
        <w:rPr/>
        <w:t>benigna,</w:t>
      </w:r>
      <w:r>
        <w:rPr>
          <w:spacing w:val="-4"/>
        </w:rPr>
        <w:t xml:space="preserve"> </w:t>
      </w:r>
      <w:r>
        <w:rPr/>
        <w:t>es</w:t>
      </w:r>
      <w:r>
        <w:rPr>
          <w:spacing w:val="-4"/>
        </w:rPr>
        <w:t xml:space="preserve"> </w:t>
      </w:r>
      <w:r>
        <w:rPr/>
        <w:t>más</w:t>
      </w:r>
      <w:r>
        <w:rPr>
          <w:spacing w:val="-4"/>
        </w:rPr>
        <w:t xml:space="preserve"> </w:t>
      </w:r>
      <w:r>
        <w:rPr/>
        <w:t>seguro</w:t>
      </w:r>
      <w:r>
        <w:rPr>
          <w:spacing w:val="-4"/>
        </w:rPr>
        <w:t xml:space="preserve"> </w:t>
      </w:r>
      <w:r>
        <w:rPr/>
        <w:t>corregir</w:t>
      </w:r>
      <w:r>
        <w:rPr>
          <w:spacing w:val="-4"/>
        </w:rPr>
        <w:t xml:space="preserve"> </w:t>
      </w:r>
      <w:r>
        <w:rPr/>
        <w:t>el</w:t>
      </w:r>
      <w:r>
        <w:rPr>
          <w:spacing w:val="-3"/>
        </w:rPr>
        <w:t xml:space="preserve"> </w:t>
      </w:r>
      <w:r>
        <w:rPr/>
        <w:t>problema</w:t>
      </w:r>
      <w:r>
        <w:rPr>
          <w:spacing w:val="-3"/>
        </w:rPr>
        <w:t xml:space="preserve"> </w:t>
      </w:r>
      <w:r>
        <w:rPr/>
        <w:t xml:space="preserve">en el lado del cliente. Ésto se hace usando el editor de texto (quizás vim) para eliminar las claves obsoletas del archivo </w:t>
      </w:r>
      <w:r>
        <w:rPr>
          <w:rFonts w:ascii="Courier New" w:hAnsi="Courier New"/>
        </w:rPr>
        <w:t>~/.ssh/know_host.</w:t>
      </w:r>
      <w:r>
        <w:rPr>
          <w:rFonts w:ascii="Courier New" w:hAnsi="Courier New"/>
          <w:spacing w:val="-71"/>
        </w:rPr>
        <w:t xml:space="preserve"> </w:t>
      </w:r>
      <w:r>
        <w:rPr>
          <w:rFonts w:ascii="Trebuchet MS" w:hAnsi="Trebuchet MS"/>
        </w:rPr>
        <w:t xml:space="preserve">En el siguiente mensaje de ejemplo, vemos </w:t>
      </w:r>
      <w:r>
        <w:rPr>
          <w:rFonts w:ascii="Trebuchet MS" w:hAnsi="Trebuchet MS"/>
          <w:spacing w:val="-2"/>
        </w:rPr>
        <w:t>esto:</w:t>
      </w:r>
    </w:p>
    <w:p>
      <w:pPr>
        <w:pStyle w:val="BodyText"/>
        <w:spacing w:before="1" w:after="0"/>
        <w:ind w:left="0" w:right="0"/>
        <w:rPr>
          <w:rFonts w:ascii="Trebuchet MS" w:hAnsi="Trebuchet MS"/>
        </w:rPr>
      </w:pPr>
      <w:r>
        <w:rPr>
          <w:rFonts w:ascii="Trebuchet MS" w:hAnsi="Trebuchet MS"/>
        </w:rPr>
      </w:r>
    </w:p>
    <w:p>
      <w:pPr>
        <w:pStyle w:val="BodyText"/>
        <w:spacing w:before="1" w:after="0"/>
        <w:rPr>
          <w:rFonts w:ascii="Courier New" w:hAnsi="Courier New"/>
        </w:rPr>
      </w:pPr>
      <w:r>
        <w:rPr>
          <w:rFonts w:ascii="Courier New" w:hAnsi="Courier New"/>
        </w:rPr>
        <w:t>Offending</w:t>
      </w:r>
      <w:r>
        <w:rPr>
          <w:rFonts w:ascii="Courier New" w:hAnsi="Courier New"/>
          <w:spacing w:val="-5"/>
        </w:rPr>
        <w:t xml:space="preserve"> </w:t>
      </w:r>
      <w:r>
        <w:rPr>
          <w:rFonts w:ascii="Courier New" w:hAnsi="Courier New"/>
        </w:rPr>
        <w:t>key</w:t>
      </w:r>
      <w:r>
        <w:rPr>
          <w:rFonts w:ascii="Courier New" w:hAnsi="Courier New"/>
          <w:spacing w:val="-5"/>
        </w:rPr>
        <w:t xml:space="preserve"> </w:t>
      </w:r>
      <w:r>
        <w:rPr>
          <w:rFonts w:ascii="Courier New" w:hAnsi="Courier New"/>
        </w:rPr>
        <w:t>in</w:t>
      </w:r>
      <w:r>
        <w:rPr>
          <w:rFonts w:ascii="Courier New" w:hAnsi="Courier New"/>
          <w:spacing w:val="-4"/>
        </w:rPr>
        <w:t xml:space="preserve"> </w:t>
      </w:r>
      <w:r>
        <w:rPr>
          <w:rFonts w:ascii="Courier New" w:hAnsi="Courier New"/>
          <w:spacing w:val="-2"/>
        </w:rPr>
        <w:t>/home/me/.ssh/known_hosts:1</w:t>
      </w:r>
    </w:p>
    <w:p>
      <w:pPr>
        <w:pStyle w:val="BodyText"/>
        <w:spacing w:before="9" w:after="0"/>
        <w:ind w:left="0" w:right="0"/>
        <w:rPr>
          <w:rFonts w:ascii="Courier New" w:hAnsi="Courier New"/>
          <w:sz w:val="23"/>
        </w:rPr>
      </w:pPr>
      <w:r>
        <w:rPr>
          <w:rFonts w:ascii="Courier New" w:hAnsi="Courier New"/>
          <w:sz w:val="23"/>
        </w:rPr>
      </w:r>
    </w:p>
    <w:p>
      <w:pPr>
        <w:pStyle w:val="BodyText"/>
        <w:spacing w:before="1" w:after="0"/>
        <w:rPr>
          <w:rFonts w:ascii="Trebuchet MS" w:hAnsi="Trebuchet MS"/>
        </w:rPr>
      </w:pPr>
      <w:r>
        <w:rPr>
          <w:rFonts w:ascii="Trebuchet MS" w:hAnsi="Trebuchet MS"/>
        </w:rPr>
        <w:t>Ésto</w:t>
      </w:r>
      <w:r>
        <w:rPr>
          <w:rFonts w:ascii="Trebuchet MS" w:hAnsi="Trebuchet MS"/>
          <w:spacing w:val="-7"/>
        </w:rPr>
        <w:t xml:space="preserve"> </w:t>
      </w:r>
      <w:r>
        <w:rPr>
          <w:rFonts w:ascii="Trebuchet MS" w:hAnsi="Trebuchet MS"/>
        </w:rPr>
        <w:t>significa</w:t>
      </w:r>
      <w:r>
        <w:rPr>
          <w:rFonts w:ascii="Trebuchet MS" w:hAnsi="Trebuchet MS"/>
          <w:spacing w:val="-7"/>
        </w:rPr>
        <w:t xml:space="preserve"> </w:t>
      </w:r>
      <w:r>
        <w:rPr>
          <w:rFonts w:ascii="Trebuchet MS" w:hAnsi="Trebuchet MS"/>
        </w:rPr>
        <w:t>que</w:t>
      </w:r>
      <w:r>
        <w:rPr>
          <w:rFonts w:ascii="Trebuchet MS" w:hAnsi="Trebuchet MS"/>
          <w:spacing w:val="-6"/>
        </w:rPr>
        <w:t xml:space="preserve"> </w:t>
      </w:r>
      <w:r>
        <w:rPr>
          <w:rFonts w:ascii="Trebuchet MS" w:hAnsi="Trebuchet MS"/>
        </w:rPr>
        <w:t>la</w:t>
      </w:r>
      <w:r>
        <w:rPr>
          <w:rFonts w:ascii="Trebuchet MS" w:hAnsi="Trebuchet MS"/>
          <w:spacing w:val="-7"/>
        </w:rPr>
        <w:t xml:space="preserve"> </w:t>
      </w:r>
      <w:r>
        <w:rPr>
          <w:rFonts w:ascii="Trebuchet MS" w:hAnsi="Trebuchet MS"/>
        </w:rPr>
        <w:t>línea</w:t>
      </w:r>
      <w:r>
        <w:rPr>
          <w:rFonts w:ascii="Trebuchet MS" w:hAnsi="Trebuchet MS"/>
          <w:spacing w:val="-5"/>
        </w:rPr>
        <w:t xml:space="preserve"> </w:t>
      </w:r>
      <w:r>
        <w:rPr>
          <w:rFonts w:ascii="Trebuchet MS" w:hAnsi="Trebuchet MS"/>
        </w:rPr>
        <w:t>uno</w:t>
      </w:r>
      <w:r>
        <w:rPr>
          <w:rFonts w:ascii="Trebuchet MS" w:hAnsi="Trebuchet MS"/>
          <w:spacing w:val="-5"/>
        </w:rPr>
        <w:t xml:space="preserve"> </w:t>
      </w:r>
      <w:r>
        <w:rPr>
          <w:rFonts w:ascii="Trebuchet MS" w:hAnsi="Trebuchet MS"/>
        </w:rPr>
        <w:t>del</w:t>
      </w:r>
      <w:r>
        <w:rPr>
          <w:rFonts w:ascii="Trebuchet MS" w:hAnsi="Trebuchet MS"/>
          <w:spacing w:val="-7"/>
        </w:rPr>
        <w:t xml:space="preserve"> </w:t>
      </w:r>
      <w:r>
        <w:rPr>
          <w:rFonts w:ascii="Trebuchet MS" w:hAnsi="Trebuchet MS"/>
        </w:rPr>
        <w:t>archivo</w:t>
      </w:r>
      <w:r>
        <w:rPr>
          <w:rFonts w:ascii="Trebuchet MS" w:hAnsi="Trebuchet MS"/>
          <w:spacing w:val="-5"/>
        </w:rPr>
        <w:t xml:space="preserve"> </w:t>
      </w:r>
      <w:r>
        <w:rPr>
          <w:rFonts w:ascii="Trebuchet MS" w:hAnsi="Trebuchet MS"/>
        </w:rPr>
        <w:t>known_host</w:t>
      </w:r>
      <w:r>
        <w:rPr>
          <w:rFonts w:ascii="Trebuchet MS" w:hAnsi="Trebuchet MS"/>
          <w:spacing w:val="-6"/>
        </w:rPr>
        <w:t xml:space="preserve"> </w:t>
      </w:r>
      <w:r>
        <w:rPr>
          <w:rFonts w:ascii="Trebuchet MS" w:hAnsi="Trebuchet MS"/>
        </w:rPr>
        <w:t>contiene</w:t>
      </w:r>
      <w:r>
        <w:rPr>
          <w:rFonts w:ascii="Trebuchet MS" w:hAnsi="Trebuchet MS"/>
          <w:spacing w:val="-6"/>
        </w:rPr>
        <w:t xml:space="preserve"> </w:t>
      </w:r>
      <w:r>
        <w:rPr>
          <w:rFonts w:ascii="Trebuchet MS" w:hAnsi="Trebuchet MS"/>
        </w:rPr>
        <w:t>la</w:t>
      </w:r>
      <w:r>
        <w:rPr>
          <w:rFonts w:ascii="Trebuchet MS" w:hAnsi="Trebuchet MS"/>
          <w:spacing w:val="-5"/>
        </w:rPr>
        <w:t xml:space="preserve"> </w:t>
      </w:r>
      <w:r>
        <w:rPr>
          <w:rFonts w:ascii="Trebuchet MS" w:hAnsi="Trebuchet MS"/>
        </w:rPr>
        <w:t>clave</w:t>
      </w:r>
      <w:r>
        <w:rPr>
          <w:rFonts w:ascii="Trebuchet MS" w:hAnsi="Trebuchet MS"/>
          <w:spacing w:val="-6"/>
        </w:rPr>
        <w:t xml:space="preserve"> </w:t>
      </w:r>
      <w:r>
        <w:rPr>
          <w:rFonts w:ascii="Trebuchet MS" w:hAnsi="Trebuchet MS"/>
        </w:rPr>
        <w:t>infractora.</w:t>
      </w:r>
      <w:r>
        <w:rPr>
          <w:rFonts w:ascii="Trebuchet MS" w:hAnsi="Trebuchet MS"/>
          <w:spacing w:val="-6"/>
        </w:rPr>
        <w:t xml:space="preserve"> </w:t>
      </w:r>
      <w:r>
        <w:rPr>
          <w:rFonts w:ascii="Trebuchet MS" w:hAnsi="Trebuchet MS"/>
        </w:rPr>
        <w:t xml:space="preserve">Borra esta línea del archivo y el programa ssh podrá aceptar nuevas credenciales del sistema </w:t>
      </w:r>
      <w:r>
        <w:rPr>
          <w:rFonts w:ascii="Trebuchet MS" w:hAnsi="Trebuchet MS"/>
          <w:spacing w:val="-2"/>
        </w:rPr>
        <w:t>remoto.</w:t>
      </w:r>
    </w:p>
    <w:p>
      <w:pPr>
        <w:pStyle w:val="BodyText"/>
        <w:spacing w:before="5" w:after="0"/>
        <w:ind w:left="0" w:right="0"/>
        <w:rPr>
          <w:rFonts w:ascii="Trebuchet MS" w:hAnsi="Trebuchet MS"/>
        </w:rPr>
      </w:pPr>
      <w:r>
        <w:rPr>
          <w:rFonts w:ascii="Trebuchet MS" w:hAnsi="Trebuchet MS"/>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35"/>
        <w:rPr>
          <w:rFonts w:ascii="Trebuchet MS" w:hAnsi="Trebuchet MS"/>
        </w:rPr>
      </w:pPr>
      <w:r>
        <w:rPr>
          <w:rFonts w:ascii="Trebuchet MS" w:hAnsi="Trebuchet MS"/>
        </w:rPr>
        <w:t>Además de abrir una sesión de shell en el sistema remoto, ssh también nos permite ejecutar un único comando en un sistema remoto. Por ejemplo, para ejecutar el comando free en un sistema remoto llamado remote-sys y mostrar el resultado en el sistema local:</w:t>
      </w:r>
    </w:p>
    <w:p>
      <w:pPr>
        <w:pStyle w:val="Normal"/>
        <w:spacing w:before="74"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ssh</w:t>
      </w:r>
      <w:r>
        <w:rPr>
          <w:rFonts w:ascii="Courier New" w:hAnsi="Courier New"/>
          <w:b/>
          <w:spacing w:val="-7"/>
          <w:sz w:val="24"/>
        </w:rPr>
        <w:t xml:space="preserve"> </w:t>
      </w:r>
      <w:r>
        <w:rPr>
          <w:rFonts w:ascii="Courier New" w:hAnsi="Courier New"/>
          <w:b/>
          <w:sz w:val="24"/>
        </w:rPr>
        <w:t>remote-sys</w:t>
      </w:r>
      <w:r>
        <w:rPr>
          <w:rFonts w:ascii="Courier New" w:hAnsi="Courier New"/>
          <w:b/>
          <w:spacing w:val="-7"/>
          <w:sz w:val="24"/>
        </w:rPr>
        <w:t xml:space="preserve"> </w:t>
      </w:r>
      <w:r>
        <w:rPr>
          <w:rFonts w:ascii="Courier New" w:hAnsi="Courier New"/>
          <w:b/>
          <w:spacing w:val="-4"/>
          <w:sz w:val="24"/>
        </w:rPr>
        <w:t>free</w:t>
      </w:r>
    </w:p>
    <w:p>
      <w:pPr>
        <w:pStyle w:val="BodyText"/>
        <w:rPr>
          <w:rFonts w:ascii="Courier New" w:hAnsi="Courier New"/>
        </w:rPr>
      </w:pPr>
      <w:r>
        <w:rPr>
          <w:rFonts w:ascii="Courier New" w:hAnsi="Courier New"/>
        </w:rPr>
        <w:t>me@twin4's</w:t>
      </w:r>
      <w:r>
        <w:rPr>
          <w:rFonts w:ascii="Courier New" w:hAnsi="Courier New"/>
          <w:spacing w:val="-10"/>
        </w:rPr>
        <w:t xml:space="preserve"> </w:t>
      </w:r>
      <w:r>
        <w:rPr>
          <w:rFonts w:ascii="Courier New" w:hAnsi="Courier New"/>
          <w:spacing w:val="-2"/>
        </w:rPr>
        <w:t>password:</w:t>
      </w:r>
    </w:p>
    <w:p>
      <w:pPr>
        <w:pStyle w:val="BodyText"/>
        <w:ind w:left="155" w:right="3860"/>
        <w:rPr>
          <w:rFonts w:ascii="Courier New" w:hAnsi="Courier New"/>
        </w:rPr>
      </w:pPr>
      <w:r>
        <w:rPr>
          <w:rFonts w:ascii="Courier New" w:hAnsi="Courier New"/>
        </w:rPr>
        <w:t>total used free shared buffers cached Mem:</w:t>
      </w:r>
      <w:r>
        <w:rPr>
          <w:rFonts w:ascii="Courier New" w:hAnsi="Courier New"/>
          <w:spacing w:val="-7"/>
        </w:rPr>
        <w:t xml:space="preserve"> </w:t>
      </w:r>
      <w:r>
        <w:rPr>
          <w:rFonts w:ascii="Courier New" w:hAnsi="Courier New"/>
        </w:rPr>
        <w:t>775536</w:t>
      </w:r>
      <w:r>
        <w:rPr>
          <w:rFonts w:ascii="Courier New" w:hAnsi="Courier New"/>
          <w:spacing w:val="-7"/>
        </w:rPr>
        <w:t xml:space="preserve"> </w:t>
      </w:r>
      <w:r>
        <w:rPr>
          <w:rFonts w:ascii="Courier New" w:hAnsi="Courier New"/>
        </w:rPr>
        <w:t>507184</w:t>
      </w:r>
      <w:r>
        <w:rPr>
          <w:rFonts w:ascii="Courier New" w:hAnsi="Courier New"/>
          <w:spacing w:val="-7"/>
        </w:rPr>
        <w:t xml:space="preserve"> </w:t>
      </w:r>
      <w:r>
        <w:rPr>
          <w:rFonts w:ascii="Courier New" w:hAnsi="Courier New"/>
        </w:rPr>
        <w:t>268352</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110068</w:t>
      </w:r>
      <w:r>
        <w:rPr>
          <w:rFonts w:ascii="Courier New" w:hAnsi="Courier New"/>
          <w:spacing w:val="-7"/>
        </w:rPr>
        <w:t xml:space="preserve"> </w:t>
      </w:r>
      <w:r>
        <w:rPr>
          <w:rFonts w:ascii="Courier New" w:hAnsi="Courier New"/>
        </w:rPr>
        <w:t>154596</w:t>
      </w:r>
    </w:p>
    <w:p>
      <w:pPr>
        <w:pStyle w:val="BodyText"/>
        <w:rPr>
          <w:rFonts w:ascii="Courier New" w:hAnsi="Courier New"/>
        </w:rPr>
      </w:pPr>
      <w:r>
        <w:rPr>
          <w:rFonts w:ascii="Courier New" w:hAnsi="Courier New"/>
        </w:rPr>
        <w:t>-/+</w:t>
      </w:r>
      <w:r>
        <w:rPr>
          <w:rFonts w:ascii="Courier New" w:hAnsi="Courier New"/>
          <w:spacing w:val="-8"/>
        </w:rPr>
        <w:t xml:space="preserve"> </w:t>
      </w:r>
      <w:r>
        <w:rPr>
          <w:rFonts w:ascii="Courier New" w:hAnsi="Courier New"/>
        </w:rPr>
        <w:t>buffers/cache:</w:t>
      </w:r>
      <w:r>
        <w:rPr>
          <w:rFonts w:ascii="Courier New" w:hAnsi="Courier New"/>
          <w:spacing w:val="-8"/>
        </w:rPr>
        <w:t xml:space="preserve"> </w:t>
      </w:r>
      <w:r>
        <w:rPr>
          <w:rFonts w:ascii="Courier New" w:hAnsi="Courier New"/>
        </w:rPr>
        <w:t>242520</w:t>
      </w:r>
      <w:r>
        <w:rPr>
          <w:rFonts w:ascii="Courier New" w:hAnsi="Courier New"/>
          <w:spacing w:val="-7"/>
        </w:rPr>
        <w:t xml:space="preserve"> </w:t>
      </w:r>
      <w:r>
        <w:rPr>
          <w:rFonts w:ascii="Courier New" w:hAnsi="Courier New"/>
          <w:spacing w:val="-2"/>
        </w:rPr>
        <w:t>533016</w:t>
      </w:r>
    </w:p>
    <w:p>
      <w:pPr>
        <w:pStyle w:val="BodyText"/>
        <w:spacing w:before="1" w:after="0"/>
        <w:rPr>
          <w:rFonts w:ascii="Courier New" w:hAnsi="Courier New"/>
        </w:rPr>
      </w:pPr>
      <w:r>
        <w:rPr>
          <w:rFonts w:ascii="Courier New" w:hAnsi="Courier New"/>
        </w:rPr>
        <w:t>Swap:</w:t>
      </w:r>
      <w:r>
        <w:rPr>
          <w:rFonts w:ascii="Courier New" w:hAnsi="Courier New"/>
          <w:spacing w:val="-5"/>
        </w:rPr>
        <w:t xml:space="preserve"> </w:t>
      </w:r>
      <w:r>
        <w:rPr>
          <w:rFonts w:ascii="Courier New" w:hAnsi="Courier New"/>
        </w:rPr>
        <w:t>1572856</w:t>
      </w:r>
      <w:r>
        <w:rPr>
          <w:rFonts w:ascii="Courier New" w:hAnsi="Courier New"/>
          <w:spacing w:val="-4"/>
        </w:rPr>
        <w:t xml:space="preserve"> </w:t>
      </w:r>
      <w:r>
        <w:rPr>
          <w:rFonts w:ascii="Courier New" w:hAnsi="Courier New"/>
        </w:rPr>
        <w:t>0</w:t>
      </w:r>
      <w:r>
        <w:rPr>
          <w:rFonts w:ascii="Courier New" w:hAnsi="Courier New"/>
          <w:spacing w:val="-4"/>
        </w:rPr>
        <w:t xml:space="preserve"> </w:t>
      </w:r>
      <w:r>
        <w:rPr>
          <w:rFonts w:ascii="Courier New" w:hAnsi="Courier New"/>
          <w:spacing w:val="-2"/>
        </w:rPr>
        <w:t>1572856</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spacing w:before="6" w:after="0"/>
        <w:ind w:left="0" w:right="0"/>
        <w:rPr>
          <w:rFonts w:ascii="Courier New" w:hAnsi="Courier New"/>
        </w:rPr>
      </w:pPr>
      <w:r>
        <w:rPr>
          <w:rFonts w:ascii="Courier New" w:hAnsi="Courier New"/>
        </w:rPr>
      </w:r>
    </w:p>
    <w:p>
      <w:pPr>
        <w:pStyle w:val="BodyText"/>
        <w:ind w:left="155" w:right="148"/>
        <w:rPr>
          <w:rFonts w:ascii="Trebuchet MS" w:hAnsi="Trebuchet MS"/>
        </w:rPr>
      </w:pPr>
      <w:r>
        <w:rPr>
          <w:rFonts w:ascii="Trebuchet MS" w:hAnsi="Trebuchet MS"/>
        </w:rPr>
        <w:t>Es posible usar esta técnica de muchas formas interesantes, como en este ejemplo en que realizamos un ls en el sistema remoto y redirigimos la salida a un archivos en el sistema local:</w:t>
      </w:r>
    </w:p>
    <w:p>
      <w:pPr>
        <w:pStyle w:val="BodyText"/>
        <w:spacing w:before="7" w:after="0"/>
        <w:ind w:left="0" w:right="0"/>
        <w:rPr>
          <w:rFonts w:ascii="Trebuchet MS" w:hAnsi="Trebuchet MS"/>
        </w:rPr>
      </w:pPr>
      <w:r>
        <w:rPr>
          <w:rFonts w:ascii="Trebuchet MS" w:hAnsi="Trebuchet MS"/>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ssh</w:t>
      </w:r>
      <w:r>
        <w:rPr>
          <w:rFonts w:ascii="Courier New" w:hAnsi="Courier New"/>
          <w:b/>
          <w:spacing w:val="-5"/>
          <w:sz w:val="24"/>
        </w:rPr>
        <w:t xml:space="preserve"> </w:t>
      </w:r>
      <w:r>
        <w:rPr>
          <w:rFonts w:ascii="Courier New" w:hAnsi="Courier New"/>
          <w:b/>
          <w:sz w:val="24"/>
        </w:rPr>
        <w:t>remote-sys</w:t>
      </w:r>
      <w:r>
        <w:rPr>
          <w:rFonts w:ascii="Courier New" w:hAnsi="Courier New"/>
          <w:b/>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dirlist.txt</w:t>
      </w:r>
    </w:p>
    <w:p>
      <w:pPr>
        <w:pStyle w:val="BodyText"/>
        <w:rPr>
          <w:rFonts w:ascii="Courier New" w:hAnsi="Courier New"/>
        </w:rPr>
      </w:pPr>
      <w:r>
        <w:rPr>
          <w:rFonts w:ascii="Courier New" w:hAnsi="Courier New"/>
        </w:rPr>
        <w:t>me@twin4's</w:t>
      </w:r>
      <w:r>
        <w:rPr>
          <w:rFonts w:ascii="Courier New" w:hAnsi="Courier New"/>
          <w:spacing w:val="-10"/>
        </w:rPr>
        <w:t xml:space="preserve"> </w:t>
      </w:r>
      <w:r>
        <w:rPr>
          <w:rFonts w:ascii="Courier New" w:hAnsi="Courier New"/>
          <w:spacing w:val="-2"/>
        </w:rPr>
        <w:t>password:</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spacing w:before="7" w:after="0"/>
        <w:ind w:left="0" w:right="0"/>
        <w:rPr>
          <w:rFonts w:ascii="Courier New" w:hAnsi="Courier New"/>
        </w:rPr>
      </w:pPr>
      <w:r>
        <w:rPr>
          <w:rFonts w:ascii="Courier New" w:hAnsi="Courier New"/>
        </w:rPr>
      </w:r>
    </w:p>
    <w:p>
      <w:pPr>
        <w:pStyle w:val="BodyText"/>
        <w:ind w:left="155" w:right="173"/>
        <w:rPr>
          <w:rFonts w:ascii="Trebuchet MS" w:hAnsi="Trebuchet MS"/>
        </w:rPr>
      </w:pPr>
      <w:r>
        <w:rPr>
          <w:rFonts w:ascii="Trebuchet MS" w:hAnsi="Trebuchet MS"/>
        </w:rPr>
        <w:t>Fíjate que</w:t>
      </w:r>
      <w:r>
        <w:rPr>
          <w:rFonts w:ascii="Trebuchet MS" w:hAnsi="Trebuchet MS"/>
          <w:spacing w:val="-1"/>
        </w:rPr>
        <w:t xml:space="preserve"> </w:t>
      </w:r>
      <w:r>
        <w:rPr>
          <w:rFonts w:ascii="Trebuchet MS" w:hAnsi="Trebuchet MS"/>
        </w:rPr>
        <w:t>se usan comillas simples en el comando anterior. Ésto es porque</w:t>
      </w:r>
      <w:r>
        <w:rPr>
          <w:rFonts w:ascii="Trebuchet MS" w:hAnsi="Trebuchet MS"/>
          <w:spacing w:val="-1"/>
        </w:rPr>
        <w:t xml:space="preserve"> </w:t>
      </w:r>
      <w:r>
        <w:rPr>
          <w:rFonts w:ascii="Trebuchet MS" w:hAnsi="Trebuchet MS"/>
        </w:rPr>
        <w:t>no queremos que se produzca la expansión del nombre en la máquina local; en su lugar, queremos</w:t>
      </w:r>
      <w:r>
        <w:rPr>
          <w:rFonts w:ascii="Trebuchet MS" w:hAnsi="Trebuchet MS"/>
          <w:spacing w:val="40"/>
        </w:rPr>
        <w:t xml:space="preserve"> </w:t>
      </w:r>
      <w:r>
        <w:rPr>
          <w:rFonts w:ascii="Trebuchet MS" w:hAnsi="Trebuchet MS"/>
        </w:rPr>
        <w:t>que se realice en el sistema remoto. Igualmente, si hubiéramos querido redirigir la</w:t>
      </w:r>
      <w:r>
        <w:rPr>
          <w:rFonts w:ascii="Trebuchet MS" w:hAnsi="Trebuchet MS"/>
          <w:spacing w:val="40"/>
        </w:rPr>
        <w:t xml:space="preserve"> </w:t>
      </w:r>
      <w:r>
        <w:rPr>
          <w:rFonts w:ascii="Trebuchet MS" w:hAnsi="Trebuchet MS"/>
        </w:rPr>
        <w:t>salida a un archivo de la máquina remota, podríamos haber colocado el operador de redirección y el nombre de archivo dentro de las comillas simples:</w:t>
      </w:r>
    </w:p>
    <w:p>
      <w:pPr>
        <w:pStyle w:val="BodyText"/>
        <w:ind w:left="0" w:right="0"/>
        <w:rPr>
          <w:rFonts w:ascii="Trebuchet MS" w:hAnsi="Trebuchet MS"/>
          <w:sz w:val="28"/>
        </w:rPr>
      </w:pPr>
      <w:r>
        <w:rPr>
          <w:rFonts w:ascii="Trebuchet MS" w:hAnsi="Trebuchet MS"/>
          <w:sz w:val="28"/>
        </w:rPr>
      </w:r>
    </w:p>
    <w:p>
      <w:pPr>
        <w:pStyle w:val="BodyText"/>
        <w:spacing w:before="8" w:after="0"/>
        <w:ind w:left="0" w:right="0"/>
        <w:rPr>
          <w:rFonts w:ascii="Trebuchet MS" w:hAnsi="Trebuchet MS"/>
          <w:sz w:val="22"/>
        </w:rPr>
      </w:pPr>
      <w:r>
        <w:rPr>
          <w:rFonts w:ascii="Trebuchet MS" w:hAnsi="Trebuchet MS"/>
          <w:sz w:val="22"/>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ssh</w:t>
      </w:r>
      <w:r>
        <w:rPr>
          <w:rFonts w:ascii="Courier New" w:hAnsi="Courier New"/>
          <w:b/>
          <w:spacing w:val="-5"/>
          <w:sz w:val="24"/>
        </w:rPr>
        <w:t xml:space="preserve"> </w:t>
      </w:r>
      <w:r>
        <w:rPr>
          <w:rFonts w:ascii="Courier New" w:hAnsi="Courier New"/>
          <w:b/>
          <w:sz w:val="24"/>
        </w:rPr>
        <w:t>remote-sys</w:t>
      </w:r>
      <w:r>
        <w:rPr>
          <w:rFonts w:ascii="Courier New" w:hAnsi="Courier New"/>
          <w:b/>
          <w:spacing w:val="-4"/>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dirlist.txt'</w:t>
      </w:r>
    </w:p>
    <w:p>
      <w:pPr>
        <w:pStyle w:val="BodyText"/>
        <w:spacing w:before="2" w:after="0"/>
        <w:ind w:left="0" w:right="0"/>
        <w:rPr>
          <w:rFonts w:ascii="Courier New" w:hAnsi="Courier New"/>
          <w:b/>
          <w:sz w:val="21"/>
        </w:rPr>
      </w:pPr>
      <w:r>
        <w:rPr>
          <w:rFonts w:ascii="Courier New" w:hAnsi="Courier New"/>
          <w:b/>
          <w:sz w:val="21"/>
        </w:rPr>
      </w:r>
    </w:p>
    <w:p>
      <w:pPr>
        <w:pStyle w:val="Heading1"/>
        <w:rPr/>
      </w:pPr>
      <w:r>
        <w:rPr>
          <w:spacing w:val="-2"/>
        </w:rPr>
        <w:t>Tunelización</w:t>
      </w:r>
      <w:r>
        <w:rPr>
          <w:spacing w:val="-3"/>
        </w:rPr>
        <w:t xml:space="preserve"> </w:t>
      </w:r>
      <w:r>
        <w:rPr>
          <w:spacing w:val="-2"/>
        </w:rPr>
        <w:t>con</w:t>
      </w:r>
      <w:r>
        <w:rPr>
          <w:spacing w:val="-3"/>
        </w:rPr>
        <w:t xml:space="preserve"> </w:t>
      </w:r>
      <w:r>
        <w:rPr>
          <w:spacing w:val="-5"/>
        </w:rPr>
        <w:t>SSH</w:t>
      </w:r>
    </w:p>
    <w:p>
      <w:pPr>
        <w:pStyle w:val="BodyText"/>
        <w:spacing w:before="118" w:after="0"/>
        <w:ind w:left="155" w:right="254"/>
        <w:rPr>
          <w:rFonts w:ascii="Trebuchet MS" w:hAnsi="Trebuchet MS"/>
        </w:rPr>
      </w:pPr>
      <w:r>
        <w:rPr>
          <w:rFonts w:ascii="Trebuchet MS" w:hAnsi="Trebuchet MS"/>
        </w:rPr>
        <w:t xml:space="preserve">Parte de lo que ocurre cuando estableces una conexión con un host remoto via SSH es que un </w:t>
      </w:r>
      <w:r>
        <w:rPr>
          <w:rFonts w:ascii="Trebuchet MS" w:hAnsi="Trebuchet MS"/>
          <w:i/>
        </w:rPr>
        <w:t xml:space="preserve">túnel encriptado </w:t>
      </w:r>
      <w:r>
        <w:rPr>
          <w:rFonts w:ascii="Trebuchet MS" w:hAnsi="Trebuchet MS"/>
        </w:rPr>
        <w:t xml:space="preserve">se crea entre los sistemas local y remoto. Normalmente, este túnel se usa para permitir que los comandos escritos en el sistema local sean transmitidos de forma segura al sistema remoto, y que los resultados sean transmitidos de forma segura de vuelta. Además de esta función básica, el protocolo SSH permite que la mayoría de los tipos de tráfico de red sean enviados a través de un túnel encriptado, creando una especie de </w:t>
      </w:r>
      <w:r>
        <w:rPr>
          <w:rFonts w:ascii="Trebuchet MS" w:hAnsi="Trebuchet MS"/>
          <w:i/>
        </w:rPr>
        <w:t xml:space="preserve">VPN </w:t>
      </w:r>
      <w:r>
        <w:rPr>
          <w:rFonts w:ascii="Trebuchet MS" w:hAnsi="Trebuchet MS"/>
        </w:rPr>
        <w:t>(Virtual Private Network – Red Privada Virtual) entre los sistemas local y remoto.</w:t>
      </w:r>
    </w:p>
    <w:p>
      <w:pPr>
        <w:pStyle w:val="BodyText"/>
        <w:spacing w:before="1" w:after="0"/>
        <w:ind w:left="0" w:right="0"/>
        <w:rPr>
          <w:rFonts w:ascii="Trebuchet MS" w:hAnsi="Trebuchet MS"/>
          <w:sz w:val="25"/>
        </w:rPr>
      </w:pPr>
      <w:r>
        <w:rPr>
          <w:rFonts w:ascii="Trebuchet MS" w:hAnsi="Trebuchet MS"/>
          <w:sz w:val="25"/>
        </w:rPr>
      </w:r>
    </w:p>
    <w:p>
      <w:pPr>
        <w:pStyle w:val="BodyText"/>
        <w:ind w:left="155" w:right="199"/>
        <w:rPr>
          <w:rFonts w:ascii="Trebuchet MS" w:hAnsi="Trebuchet MS"/>
        </w:rPr>
      </w:pPr>
      <w:r>
        <w:rPr>
          <w:rFonts w:ascii="Trebuchet MS" w:hAnsi="Trebuchet MS"/>
        </w:rPr>
        <w:t xml:space="preserve">Quizás el uso más común de esta característica es permitir que el tráfico de un sistema X Window sea transmitido. En un sistema corriendo un servidor X (o sea, una máquina que muestra una GUI), es posible arrancar y ejecutar un programa cliente X (una aplicación gráfica) en un sistema remoto y hacer que su pantalla aparezca en el sistema local. Es fácil de hacer; aquí tenemos un ejemplo: Digamos que estamos sentados ante un sistema Linux llamado </w:t>
      </w:r>
      <w:r>
        <w:rPr>
          <w:rFonts w:ascii="Courier New" w:hAnsi="Courier New"/>
        </w:rPr>
        <w:t xml:space="preserve">linuxbox </w:t>
      </w:r>
      <w:r>
        <w:rPr>
          <w:rFonts w:ascii="Trebuchet MS" w:hAnsi="Trebuchet MS"/>
        </w:rPr>
        <w:t xml:space="preserve">que está ejecutando un servidor X, y queremos ejecutar el programa xload un un sistema remoto llamado </w:t>
      </w:r>
      <w:r>
        <w:rPr>
          <w:rFonts w:ascii="Courier New" w:hAnsi="Courier New"/>
        </w:rPr>
        <w:t>remote-sys</w:t>
      </w:r>
      <w:r>
        <w:rPr>
          <w:rFonts w:ascii="Courier New" w:hAnsi="Courier New"/>
          <w:spacing w:val="-71"/>
        </w:rPr>
        <w:t xml:space="preserve"> </w:t>
      </w:r>
      <w:r>
        <w:rPr>
          <w:rFonts w:ascii="Trebuchet MS" w:hAnsi="Trebuchet MS"/>
        </w:rPr>
        <w:t>y ver la salida gráfica del programa en nuestro sistema local. Podríamos hacer ésto:</w:t>
      </w:r>
    </w:p>
    <w:p>
      <w:pPr>
        <w:pStyle w:val="BodyText"/>
        <w:spacing w:before="8" w:after="0"/>
        <w:ind w:left="0" w:right="0"/>
        <w:rPr>
          <w:rFonts w:ascii="Trebuchet MS" w:hAnsi="Trebuchet MS"/>
        </w:rPr>
      </w:pPr>
      <w:r>
        <w:rPr>
          <w:rFonts w:ascii="Trebuchet MS" w:hAnsi="Trebuchet MS"/>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ssh</w:t>
      </w:r>
      <w:r>
        <w:rPr>
          <w:rFonts w:ascii="Courier New" w:hAnsi="Courier New"/>
          <w:b/>
          <w:spacing w:val="-7"/>
          <w:sz w:val="24"/>
        </w:rPr>
        <w:t xml:space="preserve"> </w:t>
      </w:r>
      <w:r>
        <w:rPr>
          <w:rFonts w:ascii="Courier New" w:hAnsi="Courier New"/>
          <w:b/>
          <w:sz w:val="24"/>
        </w:rPr>
        <w:t>-X</w:t>
      </w:r>
      <w:r>
        <w:rPr>
          <w:rFonts w:ascii="Courier New" w:hAnsi="Courier New"/>
          <w:b/>
          <w:spacing w:val="-6"/>
          <w:sz w:val="24"/>
        </w:rPr>
        <w:t xml:space="preserve"> </w:t>
      </w:r>
      <w:r>
        <w:rPr>
          <w:rFonts w:ascii="Courier New" w:hAnsi="Courier New"/>
          <w:b/>
          <w:sz w:val="24"/>
        </w:rPr>
        <w:t>remote-</w:t>
      </w:r>
      <w:r>
        <w:rPr>
          <w:rFonts w:ascii="Courier New" w:hAnsi="Courier New"/>
          <w:b/>
          <w:spacing w:val="-5"/>
          <w:sz w:val="24"/>
        </w:rPr>
        <w:t>sys</w:t>
      </w:r>
    </w:p>
    <w:p>
      <w:pPr>
        <w:pStyle w:val="BodyText"/>
        <w:rPr>
          <w:rFonts w:ascii="Courier New" w:hAnsi="Courier New"/>
        </w:rPr>
      </w:pPr>
      <w:r>
        <w:rPr>
          <w:rFonts w:ascii="Courier New" w:hAnsi="Courier New"/>
        </w:rPr>
        <w:t>me@remote-sys's</w:t>
      </w:r>
      <w:r>
        <w:rPr>
          <w:rFonts w:ascii="Courier New" w:hAnsi="Courier New"/>
          <w:spacing w:val="-15"/>
        </w:rPr>
        <w:t xml:space="preserve"> </w:t>
      </w:r>
      <w:r>
        <w:rPr>
          <w:rFonts w:ascii="Courier New" w:hAnsi="Courier New"/>
          <w:spacing w:val="-2"/>
        </w:rPr>
        <w:t>password:</w:t>
      </w:r>
    </w:p>
    <w:p>
      <w:pPr>
        <w:pStyle w:val="BodyText"/>
        <w:ind w:left="155" w:right="4579"/>
        <w:rPr>
          <w:rFonts w:ascii="Courier New" w:hAnsi="Courier New"/>
          <w:b/>
        </w:rPr>
      </w:pPr>
      <w:r>
        <w:rPr>
          <w:rFonts w:ascii="Courier New" w:hAnsi="Courier New"/>
        </w:rPr>
        <w:t>Last</w:t>
      </w:r>
      <w:r>
        <w:rPr>
          <w:rFonts w:ascii="Courier New" w:hAnsi="Courier New"/>
          <w:spacing w:val="-7"/>
        </w:rPr>
        <w:t xml:space="preserve"> </w:t>
      </w:r>
      <w:r>
        <w:rPr>
          <w:rFonts w:ascii="Courier New" w:hAnsi="Courier New"/>
        </w:rPr>
        <w:t>login:</w:t>
      </w:r>
      <w:r>
        <w:rPr>
          <w:rFonts w:ascii="Courier New" w:hAnsi="Courier New"/>
          <w:spacing w:val="-7"/>
        </w:rPr>
        <w:t xml:space="preserve"> </w:t>
      </w:r>
      <w:r>
        <w:rPr>
          <w:rFonts w:ascii="Courier New" w:hAnsi="Courier New"/>
        </w:rPr>
        <w:t>Mon</w:t>
      </w:r>
      <w:r>
        <w:rPr>
          <w:rFonts w:ascii="Courier New" w:hAnsi="Courier New"/>
          <w:spacing w:val="-7"/>
        </w:rPr>
        <w:t xml:space="preserve"> </w:t>
      </w:r>
      <w:r>
        <w:rPr>
          <w:rFonts w:ascii="Courier New" w:hAnsi="Courier New"/>
        </w:rPr>
        <w:t>Sep</w:t>
      </w:r>
      <w:r>
        <w:rPr>
          <w:rFonts w:ascii="Courier New" w:hAnsi="Courier New"/>
          <w:spacing w:val="-7"/>
        </w:rPr>
        <w:t xml:space="preserve"> </w:t>
      </w:r>
      <w:r>
        <w:rPr>
          <w:rFonts w:ascii="Courier New" w:hAnsi="Courier New"/>
        </w:rPr>
        <w:t>08</w:t>
      </w:r>
      <w:r>
        <w:rPr>
          <w:rFonts w:ascii="Courier New" w:hAnsi="Courier New"/>
          <w:spacing w:val="-7"/>
        </w:rPr>
        <w:t xml:space="preserve"> </w:t>
      </w:r>
      <w:r>
        <w:rPr>
          <w:rFonts w:ascii="Courier New" w:hAnsi="Courier New"/>
        </w:rPr>
        <w:t>13:23:11</w:t>
      </w:r>
      <w:r>
        <w:rPr>
          <w:rFonts w:ascii="Courier New" w:hAnsi="Courier New"/>
          <w:spacing w:val="-7"/>
        </w:rPr>
        <w:t xml:space="preserve"> </w:t>
      </w:r>
      <w:r>
        <w:rPr>
          <w:rFonts w:ascii="Courier New" w:hAnsi="Courier New"/>
        </w:rPr>
        <w:t xml:space="preserve">2008 [me@remote-sys ~]$ </w:t>
      </w:r>
      <w:r>
        <w:rPr>
          <w:rFonts w:ascii="Courier New" w:hAnsi="Courier New"/>
          <w:b/>
        </w:rPr>
        <w:t>xload</w:t>
      </w:r>
    </w:p>
    <w:p>
      <w:pPr>
        <w:pStyle w:val="BodyText"/>
        <w:ind w:left="0" w:right="0"/>
        <w:rPr>
          <w:rFonts w:ascii="Courier New" w:hAnsi="Courier New"/>
          <w:b/>
          <w:sz w:val="26"/>
        </w:rPr>
      </w:pPr>
      <w:r>
        <w:rPr>
          <w:rFonts w:ascii="Courier New" w:hAnsi="Courier New"/>
          <w:b/>
          <w:sz w:val="26"/>
        </w:rPr>
      </w:r>
    </w:p>
    <w:p>
      <w:pPr>
        <w:pStyle w:val="BodyText"/>
        <w:spacing w:before="1" w:after="0"/>
        <w:ind w:left="0" w:right="0"/>
        <w:rPr>
          <w:rFonts w:ascii="Courier New" w:hAnsi="Courier New"/>
          <w:b/>
          <w:sz w:val="22"/>
        </w:rPr>
      </w:pPr>
      <w:r>
        <w:rPr>
          <w:rFonts w:ascii="Courier New" w:hAnsi="Courier New"/>
          <w:b/>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Trebuchet MS" w:hAnsi="Trebuchet MS"/>
        </w:rPr>
      </w:pPr>
      <w:r>
        <w:rPr>
          <w:rFonts w:ascii="Trebuchet MS" w:hAnsi="Trebuchet MS"/>
        </w:rPr>
        <w:t>Después de</w:t>
      </w:r>
      <w:r>
        <w:rPr>
          <w:rFonts w:ascii="Trebuchet MS" w:hAnsi="Trebuchet MS"/>
          <w:spacing w:val="-2"/>
        </w:rPr>
        <w:t xml:space="preserve"> </w:t>
      </w:r>
      <w:r>
        <w:rPr>
          <w:rFonts w:ascii="Trebuchet MS" w:hAnsi="Trebuchet MS"/>
        </w:rPr>
        <w:t>que</w:t>
      </w:r>
      <w:r>
        <w:rPr>
          <w:rFonts w:ascii="Trebuchet MS" w:hAnsi="Trebuchet MS"/>
          <w:spacing w:val="1"/>
        </w:rPr>
        <w:t xml:space="preserve"> </w:t>
      </w:r>
      <w:r>
        <w:rPr>
          <w:rFonts w:ascii="Trebuchet MS" w:hAnsi="Trebuchet MS"/>
        </w:rPr>
        <w:t>se ejecute</w:t>
      </w:r>
      <w:r>
        <w:rPr>
          <w:rFonts w:ascii="Trebuchet MS" w:hAnsi="Trebuchet MS"/>
          <w:spacing w:val="-2"/>
        </w:rPr>
        <w:t xml:space="preserve"> </w:t>
      </w:r>
      <w:r>
        <w:rPr>
          <w:rFonts w:ascii="Trebuchet MS" w:hAnsi="Trebuchet MS"/>
        </w:rPr>
        <w:t>el</w:t>
      </w:r>
      <w:r>
        <w:rPr>
          <w:rFonts w:ascii="Trebuchet MS" w:hAnsi="Trebuchet MS"/>
          <w:spacing w:val="2"/>
        </w:rPr>
        <w:t xml:space="preserve"> </w:t>
      </w:r>
      <w:r>
        <w:rPr>
          <w:rFonts w:ascii="Trebuchet MS" w:hAnsi="Trebuchet MS"/>
        </w:rPr>
        <w:t>comando</w:t>
      </w:r>
      <w:r>
        <w:rPr>
          <w:rFonts w:ascii="Trebuchet MS" w:hAnsi="Trebuchet MS"/>
          <w:spacing w:val="3"/>
        </w:rPr>
        <w:t xml:space="preserve"> </w:t>
      </w:r>
      <w:r>
        <w:rPr>
          <w:rFonts w:ascii="Courier New" w:hAnsi="Courier New"/>
        </w:rPr>
        <w:t>xload</w:t>
      </w:r>
      <w:r>
        <w:rPr>
          <w:rFonts w:ascii="Courier New" w:hAnsi="Courier New"/>
          <w:spacing w:val="9"/>
        </w:rPr>
        <w:t xml:space="preserve"> </w:t>
      </w:r>
      <w:r>
        <w:rPr>
          <w:rFonts w:ascii="Trebuchet MS" w:hAnsi="Trebuchet MS"/>
        </w:rPr>
        <w:t>en</w:t>
      </w:r>
      <w:r>
        <w:rPr>
          <w:rFonts w:ascii="Trebuchet MS" w:hAnsi="Trebuchet MS"/>
          <w:spacing w:val="-2"/>
        </w:rPr>
        <w:t xml:space="preserve"> </w:t>
      </w:r>
      <w:r>
        <w:rPr>
          <w:rFonts w:ascii="Trebuchet MS" w:hAnsi="Trebuchet MS"/>
        </w:rPr>
        <w:t>el</w:t>
      </w:r>
      <w:r>
        <w:rPr>
          <w:rFonts w:ascii="Trebuchet MS" w:hAnsi="Trebuchet MS"/>
          <w:spacing w:val="1"/>
        </w:rPr>
        <w:t xml:space="preserve"> </w:t>
      </w:r>
      <w:r>
        <w:rPr>
          <w:rFonts w:ascii="Trebuchet MS" w:hAnsi="Trebuchet MS"/>
        </w:rPr>
        <w:t>sistema</w:t>
      </w:r>
      <w:r>
        <w:rPr>
          <w:rFonts w:ascii="Trebuchet MS" w:hAnsi="Trebuchet MS"/>
          <w:spacing w:val="2"/>
        </w:rPr>
        <w:t xml:space="preserve"> </w:t>
      </w:r>
      <w:r>
        <w:rPr>
          <w:rFonts w:ascii="Trebuchet MS" w:hAnsi="Trebuchet MS"/>
        </w:rPr>
        <w:t>remoto, su</w:t>
      </w:r>
      <w:r>
        <w:rPr>
          <w:rFonts w:ascii="Trebuchet MS" w:hAnsi="Trebuchet MS"/>
          <w:spacing w:val="1"/>
        </w:rPr>
        <w:t xml:space="preserve"> </w:t>
      </w:r>
      <w:r>
        <w:rPr>
          <w:rFonts w:ascii="Trebuchet MS" w:hAnsi="Trebuchet MS"/>
          <w:spacing w:val="-2"/>
        </w:rPr>
        <w:t>ventana</w:t>
      </w:r>
    </w:p>
    <w:p>
      <w:pPr>
        <w:pStyle w:val="BodyText"/>
        <w:spacing w:before="72" w:after="0"/>
        <w:ind w:left="155" w:right="173"/>
        <w:rPr>
          <w:rFonts w:ascii="Trebuchet MS" w:hAnsi="Trebuchet MS"/>
        </w:rPr>
      </w:pPr>
      <w:r>
        <w:rPr>
          <w:rFonts w:ascii="Trebuchet MS" w:hAnsi="Trebuchet MS"/>
        </w:rPr>
        <w:t>aparece</w:t>
      </w:r>
      <w:r>
        <w:rPr>
          <w:rFonts w:ascii="Trebuchet MS" w:hAnsi="Trebuchet MS"/>
          <w:spacing w:val="-4"/>
        </w:rPr>
        <w:t xml:space="preserve"> </w:t>
      </w:r>
      <w:r>
        <w:rPr>
          <w:rFonts w:ascii="Trebuchet MS" w:hAnsi="Trebuchet MS"/>
        </w:rPr>
        <w:t>en</w:t>
      </w:r>
      <w:r>
        <w:rPr>
          <w:rFonts w:ascii="Trebuchet MS" w:hAnsi="Trebuchet MS"/>
          <w:spacing w:val="-4"/>
        </w:rPr>
        <w:t xml:space="preserve"> </w:t>
      </w:r>
      <w:r>
        <w:rPr>
          <w:rFonts w:ascii="Trebuchet MS" w:hAnsi="Trebuchet MS"/>
        </w:rPr>
        <w:t>el</w:t>
      </w:r>
      <w:r>
        <w:rPr>
          <w:rFonts w:ascii="Trebuchet MS" w:hAnsi="Trebuchet MS"/>
          <w:spacing w:val="-1"/>
        </w:rPr>
        <w:t xml:space="preserve"> </w:t>
      </w:r>
      <w:r>
        <w:rPr>
          <w:rFonts w:ascii="Trebuchet MS" w:hAnsi="Trebuchet MS"/>
        </w:rPr>
        <w:t>sistema</w:t>
      </w:r>
      <w:r>
        <w:rPr>
          <w:rFonts w:ascii="Trebuchet MS" w:hAnsi="Trebuchet MS"/>
          <w:spacing w:val="-1"/>
        </w:rPr>
        <w:t xml:space="preserve"> </w:t>
      </w:r>
      <w:r>
        <w:rPr>
          <w:rFonts w:ascii="Trebuchet MS" w:hAnsi="Trebuchet MS"/>
        </w:rPr>
        <w:t>local.</w:t>
      </w:r>
      <w:r>
        <w:rPr>
          <w:rFonts w:ascii="Trebuchet MS" w:hAnsi="Trebuchet MS"/>
          <w:spacing w:val="-2"/>
        </w:rPr>
        <w:t xml:space="preserve"> </w:t>
      </w:r>
      <w:r>
        <w:rPr>
          <w:rFonts w:ascii="Trebuchet MS" w:hAnsi="Trebuchet MS"/>
        </w:rPr>
        <w:t>En</w:t>
      </w:r>
      <w:r>
        <w:rPr>
          <w:rFonts w:ascii="Trebuchet MS" w:hAnsi="Trebuchet MS"/>
          <w:spacing w:val="-2"/>
        </w:rPr>
        <w:t xml:space="preserve"> </w:t>
      </w:r>
      <w:r>
        <w:rPr>
          <w:rFonts w:ascii="Trebuchet MS" w:hAnsi="Trebuchet MS"/>
        </w:rPr>
        <w:t>algunos</w:t>
      </w:r>
      <w:r>
        <w:rPr>
          <w:rFonts w:ascii="Trebuchet MS" w:hAnsi="Trebuchet MS"/>
          <w:spacing w:val="-2"/>
        </w:rPr>
        <w:t xml:space="preserve"> </w:t>
      </w:r>
      <w:r>
        <w:rPr>
          <w:rFonts w:ascii="Trebuchet MS" w:hAnsi="Trebuchet MS"/>
        </w:rPr>
        <w:t>sistemas,</w:t>
      </w:r>
      <w:r>
        <w:rPr>
          <w:rFonts w:ascii="Trebuchet MS" w:hAnsi="Trebuchet MS"/>
          <w:spacing w:val="-2"/>
        </w:rPr>
        <w:t xml:space="preserve"> </w:t>
      </w:r>
      <w:r>
        <w:rPr>
          <w:rFonts w:ascii="Trebuchet MS" w:hAnsi="Trebuchet MS"/>
        </w:rPr>
        <w:t>necesitarías</w:t>
      </w:r>
      <w:r>
        <w:rPr>
          <w:rFonts w:ascii="Trebuchet MS" w:hAnsi="Trebuchet MS"/>
          <w:spacing w:val="-3"/>
        </w:rPr>
        <w:t xml:space="preserve"> </w:t>
      </w:r>
      <w:r>
        <w:rPr>
          <w:rFonts w:ascii="Trebuchet MS" w:hAnsi="Trebuchet MS"/>
        </w:rPr>
        <w:t>usar</w:t>
      </w:r>
      <w:r>
        <w:rPr>
          <w:rFonts w:ascii="Trebuchet MS" w:hAnsi="Trebuchet MS"/>
          <w:spacing w:val="-2"/>
        </w:rPr>
        <w:t xml:space="preserve"> </w:t>
      </w:r>
      <w:r>
        <w:rPr>
          <w:rFonts w:ascii="Trebuchet MS" w:hAnsi="Trebuchet MS"/>
        </w:rPr>
        <w:t>la</w:t>
      </w:r>
      <w:r>
        <w:rPr>
          <w:rFonts w:ascii="Trebuchet MS" w:hAnsi="Trebuchet MS"/>
          <w:spacing w:val="-3"/>
        </w:rPr>
        <w:t xml:space="preserve"> </w:t>
      </w:r>
      <w:r>
        <w:rPr>
          <w:rFonts w:ascii="Trebuchet MS" w:hAnsi="Trebuchet MS"/>
        </w:rPr>
        <w:t>opción</w:t>
      </w:r>
      <w:r>
        <w:rPr>
          <w:rFonts w:ascii="Trebuchet MS" w:hAnsi="Trebuchet MS"/>
          <w:spacing w:val="-2"/>
        </w:rPr>
        <w:t xml:space="preserve"> </w:t>
      </w:r>
      <w:r>
        <w:rPr>
          <w:rFonts w:ascii="Trebuchet MS" w:hAnsi="Trebuchet MS"/>
        </w:rPr>
        <w:t>“-Y”</w:t>
      </w:r>
      <w:r>
        <w:rPr>
          <w:rFonts w:ascii="Trebuchet MS" w:hAnsi="Trebuchet MS"/>
          <w:spacing w:val="-1"/>
        </w:rPr>
        <w:t xml:space="preserve"> </w:t>
      </w:r>
      <w:r>
        <w:rPr>
          <w:rFonts w:ascii="Trebuchet MS" w:hAnsi="Trebuchet MS"/>
        </w:rPr>
        <w:t>en lugar de la opción “-X” para hacerlo.</w:t>
      </w:r>
    </w:p>
    <w:p>
      <w:pPr>
        <w:pStyle w:val="BodyText"/>
        <w:spacing w:before="5" w:after="0"/>
        <w:ind w:left="0" w:right="0"/>
        <w:rPr>
          <w:rFonts w:ascii="Trebuchet MS" w:hAnsi="Trebuchet MS"/>
          <w:sz w:val="31"/>
        </w:rPr>
      </w:pPr>
      <w:r>
        <w:rPr>
          <w:rFonts w:ascii="Trebuchet MS" w:hAnsi="Trebuchet MS"/>
          <w:sz w:val="31"/>
        </w:rPr>
      </w:r>
    </w:p>
    <w:p>
      <w:pPr>
        <w:pStyle w:val="Heading1"/>
        <w:rPr/>
      </w:pPr>
      <w:r>
        <w:rPr/>
        <w:t>cp</w:t>
      </w:r>
      <w:r>
        <w:rPr>
          <w:spacing w:val="-2"/>
        </w:rPr>
        <w:t xml:space="preserve"> </w:t>
      </w:r>
      <w:r>
        <w:rPr/>
        <w:t xml:space="preserve">y </w:t>
      </w:r>
      <w:r>
        <w:rPr>
          <w:spacing w:val="-4"/>
        </w:rPr>
        <w:t>sftp</w:t>
      </w:r>
    </w:p>
    <w:p>
      <w:pPr>
        <w:pStyle w:val="BodyText"/>
        <w:spacing w:before="119" w:after="0"/>
        <w:ind w:left="155" w:right="135"/>
        <w:rPr/>
      </w:pPr>
      <w:r>
        <w:rPr/>
        <w:t xml:space="preserve">El paquete OpenSSH también incluye dos programas que pueden hacer uso de un tunel encriptado SSH para copiar archivos a través de una red. El primero, </w:t>
      </w:r>
      <w:r>
        <w:rPr>
          <w:rFonts w:ascii="Courier New" w:hAnsi="Courier New"/>
        </w:rPr>
        <w:t>scp</w:t>
      </w:r>
      <w:r>
        <w:rPr>
          <w:rFonts w:ascii="Courier New" w:hAnsi="Courier New"/>
          <w:spacing w:val="-81"/>
        </w:rPr>
        <w:t xml:space="preserve"> </w:t>
      </w:r>
      <w:r>
        <w:rPr/>
        <w:t xml:space="preserve">(secure copy – copia segura) se usa de forma muy parecida al familiar programa </w:t>
      </w:r>
      <w:r>
        <w:rPr>
          <w:rFonts w:ascii="Courier New" w:hAnsi="Courier New"/>
        </w:rPr>
        <w:t>cp</w:t>
      </w:r>
      <w:r>
        <w:rPr>
          <w:rFonts w:ascii="Courier New" w:hAnsi="Courier New"/>
          <w:spacing w:val="-81"/>
        </w:rPr>
        <w:t xml:space="preserve"> </w:t>
      </w:r>
      <w:r>
        <w:rPr/>
        <w:t>para copiar archivos. La diferencia más notable es que</w:t>
      </w:r>
      <w:r>
        <w:rPr>
          <w:spacing w:val="-2"/>
        </w:rPr>
        <w:t xml:space="preserve"> </w:t>
      </w:r>
      <w:r>
        <w:rPr/>
        <w:t>la</w:t>
      </w:r>
      <w:r>
        <w:rPr>
          <w:spacing w:val="-4"/>
        </w:rPr>
        <w:t xml:space="preserve"> </w:t>
      </w:r>
      <w:r>
        <w:rPr/>
        <w:t>ruta</w:t>
      </w:r>
      <w:r>
        <w:rPr>
          <w:spacing w:val="-2"/>
        </w:rPr>
        <w:t xml:space="preserve"> </w:t>
      </w:r>
      <w:r>
        <w:rPr/>
        <w:t>de</w:t>
      </w:r>
      <w:r>
        <w:rPr>
          <w:spacing w:val="-4"/>
        </w:rPr>
        <w:t xml:space="preserve"> </w:t>
      </w:r>
      <w:r>
        <w:rPr/>
        <w:t>origen</w:t>
      </w:r>
      <w:r>
        <w:rPr>
          <w:spacing w:val="-2"/>
        </w:rPr>
        <w:t xml:space="preserve"> </w:t>
      </w:r>
      <w:r>
        <w:rPr/>
        <w:t>y</w:t>
      </w:r>
      <w:r>
        <w:rPr>
          <w:spacing w:val="-3"/>
        </w:rPr>
        <w:t xml:space="preserve"> </w:t>
      </w:r>
      <w:r>
        <w:rPr/>
        <w:t>destino</w:t>
      </w:r>
      <w:r>
        <w:rPr>
          <w:spacing w:val="-3"/>
        </w:rPr>
        <w:t xml:space="preserve"> </w:t>
      </w:r>
      <w:r>
        <w:rPr/>
        <w:t>tienen</w:t>
      </w:r>
      <w:r>
        <w:rPr>
          <w:spacing w:val="-3"/>
        </w:rPr>
        <w:t xml:space="preserve"> </w:t>
      </w:r>
      <w:r>
        <w:rPr/>
        <w:t>que</w:t>
      </w:r>
      <w:r>
        <w:rPr>
          <w:spacing w:val="-2"/>
        </w:rPr>
        <w:t xml:space="preserve"> </w:t>
      </w:r>
      <w:r>
        <w:rPr/>
        <w:t>ir</w:t>
      </w:r>
      <w:r>
        <w:rPr>
          <w:spacing w:val="-3"/>
        </w:rPr>
        <w:t xml:space="preserve"> </w:t>
      </w:r>
      <w:r>
        <w:rPr/>
        <w:t>precedidas</w:t>
      </w:r>
      <w:r>
        <w:rPr>
          <w:spacing w:val="-3"/>
        </w:rPr>
        <w:t xml:space="preserve"> </w:t>
      </w:r>
      <w:r>
        <w:rPr/>
        <w:t>por</w:t>
      </w:r>
      <w:r>
        <w:rPr>
          <w:spacing w:val="-3"/>
        </w:rPr>
        <w:t xml:space="preserve"> </w:t>
      </w:r>
      <w:r>
        <w:rPr/>
        <w:t>el</w:t>
      </w:r>
      <w:r>
        <w:rPr>
          <w:spacing w:val="-4"/>
        </w:rPr>
        <w:t xml:space="preserve"> </w:t>
      </w:r>
      <w:r>
        <w:rPr/>
        <w:t>nombre</w:t>
      </w:r>
      <w:r>
        <w:rPr>
          <w:spacing w:val="-4"/>
        </w:rPr>
        <w:t xml:space="preserve"> </w:t>
      </w:r>
      <w:r>
        <w:rPr/>
        <w:t>de</w:t>
      </w:r>
      <w:r>
        <w:rPr>
          <w:spacing w:val="-4"/>
        </w:rPr>
        <w:t xml:space="preserve"> </w:t>
      </w:r>
      <w:r>
        <w:rPr/>
        <w:t>un</w:t>
      </w:r>
      <w:r>
        <w:rPr>
          <w:spacing w:val="-3"/>
        </w:rPr>
        <w:t xml:space="preserve"> </w:t>
      </w:r>
      <w:r>
        <w:rPr/>
        <w:t>host</w:t>
      </w:r>
      <w:r>
        <w:rPr>
          <w:spacing w:val="-4"/>
        </w:rPr>
        <w:t xml:space="preserve"> </w:t>
      </w:r>
      <w:r>
        <w:rPr/>
        <w:t>remoto,</w:t>
      </w:r>
      <w:r>
        <w:rPr>
          <w:spacing w:val="-3"/>
        </w:rPr>
        <w:t xml:space="preserve"> </w:t>
      </w:r>
      <w:r>
        <w:rPr/>
        <w:t>seguido</w:t>
      </w:r>
      <w:r>
        <w:rPr>
          <w:spacing w:val="-3"/>
        </w:rPr>
        <w:t xml:space="preserve"> </w:t>
      </w:r>
      <w:r>
        <w:rPr/>
        <w:t xml:space="preserve">de un punto. Por ejemplo, si quisiéramos copiar un documento llamado </w:t>
      </w:r>
      <w:r>
        <w:rPr>
          <w:rFonts w:ascii="Courier New" w:hAnsi="Courier New"/>
        </w:rPr>
        <w:t>document.txt</w:t>
      </w:r>
      <w:r>
        <w:rPr>
          <w:rFonts w:ascii="Courier New" w:hAnsi="Courier New"/>
          <w:spacing w:val="-77"/>
        </w:rPr>
        <w:t xml:space="preserve"> </w:t>
      </w:r>
      <w:r>
        <w:rPr/>
        <w:t xml:space="preserve">de nuestro directorio home del sistema remoto, </w:t>
      </w:r>
      <w:r>
        <w:rPr>
          <w:rFonts w:ascii="Courier New" w:hAnsi="Courier New"/>
        </w:rPr>
        <w:t>remote-sys</w:t>
      </w:r>
      <w:r>
        <w:rPr/>
        <w:t>, al directorio de trabajo actual de nuestro sistema local, podríamos hacer 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scp</w:t>
      </w:r>
      <w:r>
        <w:rPr>
          <w:rFonts w:ascii="Courier New" w:hAnsi="Courier New"/>
          <w:b/>
          <w:spacing w:val="-10"/>
          <w:sz w:val="24"/>
        </w:rPr>
        <w:t xml:space="preserve"> </w:t>
      </w:r>
      <w:r>
        <w:rPr>
          <w:rFonts w:ascii="Courier New" w:hAnsi="Courier New"/>
          <w:b/>
          <w:sz w:val="24"/>
        </w:rPr>
        <w:t>remote-sys:document.txt</w:t>
      </w:r>
      <w:r>
        <w:rPr>
          <w:rFonts w:ascii="Courier New" w:hAnsi="Courier New"/>
          <w:b/>
          <w:spacing w:val="-10"/>
          <w:sz w:val="24"/>
        </w:rPr>
        <w:t xml:space="preserve"> .</w:t>
      </w:r>
    </w:p>
    <w:p>
      <w:pPr>
        <w:pStyle w:val="BodyText"/>
        <w:rPr>
          <w:rFonts w:ascii="Courier New" w:hAnsi="Courier New"/>
        </w:rPr>
      </w:pPr>
      <w:r>
        <w:rPr>
          <w:rFonts w:ascii="Courier New" w:hAnsi="Courier New"/>
        </w:rPr>
        <w:t>me@remote-sys's</w:t>
      </w:r>
      <w:r>
        <w:rPr>
          <w:rFonts w:ascii="Courier New" w:hAnsi="Courier New"/>
          <w:spacing w:val="-15"/>
        </w:rPr>
        <w:t xml:space="preserve"> </w:t>
      </w:r>
      <w:r>
        <w:rPr>
          <w:rFonts w:ascii="Courier New" w:hAnsi="Courier New"/>
          <w:spacing w:val="-2"/>
        </w:rPr>
        <w:t>password:</w:t>
      </w:r>
    </w:p>
    <w:p>
      <w:pPr>
        <w:pStyle w:val="BodyText"/>
        <w:ind w:left="155" w:right="3435"/>
        <w:rPr>
          <w:rFonts w:ascii="Courier New" w:hAnsi="Courier New"/>
        </w:rPr>
      </w:pPr>
      <w:r>
        <w:rPr>
          <w:rFonts w:ascii="Courier New" w:hAnsi="Courier New"/>
        </w:rPr>
        <w:t>document.txt</w:t>
      </w:r>
      <w:r>
        <w:rPr>
          <w:rFonts w:ascii="Courier New" w:hAnsi="Courier New"/>
          <w:spacing w:val="-10"/>
        </w:rPr>
        <w:t xml:space="preserve"> </w:t>
      </w:r>
      <w:r>
        <w:rPr>
          <w:rFonts w:ascii="Courier New" w:hAnsi="Courier New"/>
        </w:rPr>
        <w:t>100%</w:t>
      </w:r>
      <w:r>
        <w:rPr>
          <w:rFonts w:ascii="Courier New" w:hAnsi="Courier New"/>
          <w:spacing w:val="-10"/>
        </w:rPr>
        <w:t xml:space="preserve"> </w:t>
      </w:r>
      <w:r>
        <w:rPr>
          <w:rFonts w:ascii="Courier New" w:hAnsi="Courier New"/>
        </w:rPr>
        <w:t>5581</w:t>
      </w:r>
      <w:r>
        <w:rPr>
          <w:rFonts w:ascii="Courier New" w:hAnsi="Courier New"/>
          <w:spacing w:val="-10"/>
        </w:rPr>
        <w:t xml:space="preserve"> </w:t>
      </w:r>
      <w:r>
        <w:rPr>
          <w:rFonts w:ascii="Courier New" w:hAnsi="Courier New"/>
        </w:rPr>
        <w:t>5.5KB/s</w:t>
      </w:r>
      <w:r>
        <w:rPr>
          <w:rFonts w:ascii="Courier New" w:hAnsi="Courier New"/>
          <w:spacing w:val="-10"/>
        </w:rPr>
        <w:t xml:space="preserve"> </w:t>
      </w:r>
      <w:r>
        <w:rPr>
          <w:rFonts w:ascii="Courier New" w:hAnsi="Courier New"/>
        </w:rPr>
        <w:t>00:00 [me@linuxbox ~]$</w:t>
      </w:r>
    </w:p>
    <w:p>
      <w:pPr>
        <w:pStyle w:val="BodyText"/>
        <w:ind w:left="0" w:right="0"/>
        <w:rPr>
          <w:rFonts w:ascii="Courier New" w:hAnsi="Courier New"/>
        </w:rPr>
      </w:pPr>
      <w:r>
        <w:rPr>
          <w:rFonts w:ascii="Courier New" w:hAnsi="Courier New"/>
        </w:rPr>
      </w:r>
    </w:p>
    <w:p>
      <w:pPr>
        <w:pStyle w:val="BodyText"/>
        <w:spacing w:before="1" w:after="0"/>
        <w:ind w:left="155" w:right="210"/>
        <w:rPr/>
      </w:pPr>
      <w:r>
        <w:rPr/>
        <w:t>Como</w:t>
      </w:r>
      <w:r>
        <w:rPr>
          <w:spacing w:val="-2"/>
        </w:rPr>
        <w:t xml:space="preserve"> </w:t>
      </w:r>
      <w:r>
        <w:rPr/>
        <w:t>con</w:t>
      </w:r>
      <w:r>
        <w:rPr>
          <w:spacing w:val="-3"/>
        </w:rPr>
        <w:t xml:space="preserve"> </w:t>
      </w:r>
      <w:r>
        <w:rPr/>
        <w:t>ssh,</w:t>
      </w:r>
      <w:r>
        <w:rPr>
          <w:spacing w:val="-3"/>
        </w:rPr>
        <w:t xml:space="preserve"> </w:t>
      </w:r>
      <w:r>
        <w:rPr/>
        <w:t>tienes</w:t>
      </w:r>
      <w:r>
        <w:rPr>
          <w:spacing w:val="-3"/>
        </w:rPr>
        <w:t xml:space="preserve"> </w:t>
      </w:r>
      <w:r>
        <w:rPr/>
        <w:t>que</w:t>
      </w:r>
      <w:r>
        <w:rPr>
          <w:spacing w:val="-4"/>
        </w:rPr>
        <w:t xml:space="preserve"> </w:t>
      </w:r>
      <w:r>
        <w:rPr/>
        <w:t>aplicar</w:t>
      </w:r>
      <w:r>
        <w:rPr>
          <w:spacing w:val="-2"/>
        </w:rPr>
        <w:t xml:space="preserve"> </w:t>
      </w:r>
      <w:r>
        <w:rPr/>
        <w:t>un</w:t>
      </w:r>
      <w:r>
        <w:rPr>
          <w:spacing w:val="-3"/>
        </w:rPr>
        <w:t xml:space="preserve"> </w:t>
      </w:r>
      <w:r>
        <w:rPr/>
        <w:t>nombre</w:t>
      </w:r>
      <w:r>
        <w:rPr>
          <w:spacing w:val="-4"/>
        </w:rPr>
        <w:t xml:space="preserve"> </w:t>
      </w:r>
      <w:r>
        <w:rPr/>
        <w:t>de</w:t>
      </w:r>
      <w:r>
        <w:rPr>
          <w:spacing w:val="-2"/>
        </w:rPr>
        <w:t xml:space="preserve"> </w:t>
      </w:r>
      <w:r>
        <w:rPr/>
        <w:t>usuario</w:t>
      </w:r>
      <w:r>
        <w:rPr>
          <w:spacing w:val="-2"/>
        </w:rPr>
        <w:t xml:space="preserve"> </w:t>
      </w:r>
      <w:r>
        <w:rPr/>
        <w:t>al</w:t>
      </w:r>
      <w:r>
        <w:rPr>
          <w:spacing w:val="-4"/>
        </w:rPr>
        <w:t xml:space="preserve"> </w:t>
      </w:r>
      <w:r>
        <w:rPr/>
        <w:t>prinicipio</w:t>
      </w:r>
      <w:r>
        <w:rPr>
          <w:spacing w:val="-2"/>
        </w:rPr>
        <w:t xml:space="preserve"> </w:t>
      </w:r>
      <w:r>
        <w:rPr/>
        <w:t>del</w:t>
      </w:r>
      <w:r>
        <w:rPr>
          <w:spacing w:val="-2"/>
        </w:rPr>
        <w:t xml:space="preserve"> </w:t>
      </w:r>
      <w:r>
        <w:rPr/>
        <w:t>nombre</w:t>
      </w:r>
      <w:r>
        <w:rPr>
          <w:spacing w:val="-4"/>
        </w:rPr>
        <w:t xml:space="preserve"> </w:t>
      </w:r>
      <w:r>
        <w:rPr/>
        <w:t>del</w:t>
      </w:r>
      <w:r>
        <w:rPr>
          <w:spacing w:val="-2"/>
        </w:rPr>
        <w:t xml:space="preserve"> </w:t>
      </w:r>
      <w:r>
        <w:rPr/>
        <w:t>host</w:t>
      </w:r>
      <w:r>
        <w:rPr>
          <w:spacing w:val="-2"/>
        </w:rPr>
        <w:t xml:space="preserve"> </w:t>
      </w:r>
      <w:r>
        <w:rPr/>
        <w:t>remoto</w:t>
      </w:r>
      <w:r>
        <w:rPr>
          <w:spacing w:val="-2"/>
        </w:rPr>
        <w:t xml:space="preserve"> </w:t>
      </w:r>
      <w:r>
        <w:rPr/>
        <w:t>si el nombre de usuario del host remoto deseado no coincide con el del sistema local:</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w:t>
      </w:r>
      <w:r>
        <w:rPr>
          <w:rFonts w:ascii="Courier New" w:hAnsi="Courier New"/>
          <w:spacing w:val="-11"/>
          <w:sz w:val="24"/>
        </w:rPr>
        <w:t xml:space="preserve"> </w:t>
      </w:r>
      <w:r>
        <w:rPr>
          <w:rFonts w:ascii="Courier New" w:hAnsi="Courier New"/>
          <w:b/>
          <w:sz w:val="24"/>
        </w:rPr>
        <w:t>scp</w:t>
      </w:r>
      <w:r>
        <w:rPr>
          <w:rFonts w:ascii="Courier New" w:hAnsi="Courier New"/>
          <w:b/>
          <w:spacing w:val="-11"/>
          <w:sz w:val="24"/>
        </w:rPr>
        <w:t xml:space="preserve"> </w:t>
      </w:r>
      <w:r>
        <w:rPr>
          <w:rFonts w:ascii="Courier New" w:hAnsi="Courier New"/>
          <w:b/>
          <w:sz w:val="24"/>
        </w:rPr>
        <w:t>bob@remote-sys:document.txt</w:t>
      </w:r>
      <w:r>
        <w:rPr>
          <w:rFonts w:ascii="Courier New" w:hAnsi="Courier New"/>
          <w:b/>
          <w:spacing w:val="-11"/>
          <w:sz w:val="24"/>
        </w:rPr>
        <w:t xml:space="preserve"> </w:t>
      </w:r>
      <w:r>
        <w:rPr>
          <w:rFonts w:ascii="Courier New" w:hAnsi="Courier New"/>
          <w:b/>
          <w:spacing w:val="-10"/>
          <w:sz w:val="24"/>
        </w:rPr>
        <w:t>.</w:t>
      </w:r>
    </w:p>
    <w:p>
      <w:pPr>
        <w:pStyle w:val="BodyText"/>
        <w:ind w:left="0" w:right="0"/>
        <w:rPr>
          <w:rFonts w:ascii="Courier New" w:hAnsi="Courier New"/>
          <w:b/>
        </w:rPr>
      </w:pPr>
      <w:r>
        <w:rPr>
          <w:rFonts w:ascii="Courier New" w:hAnsi="Courier New"/>
          <w:b/>
        </w:rPr>
      </w:r>
    </w:p>
    <w:p>
      <w:pPr>
        <w:pStyle w:val="BodyText"/>
        <w:ind w:left="155" w:right="239"/>
        <w:rPr/>
      </w:pPr>
      <w:r>
        <w:rPr/>
        <w:t xml:space="preserve">El segundo programa para copiado de archivos SSH es </w:t>
      </w:r>
      <w:r>
        <w:rPr>
          <w:rFonts w:ascii="Courier New" w:hAnsi="Courier New"/>
        </w:rPr>
        <w:t>sftp</w:t>
      </w:r>
      <w:r>
        <w:rPr/>
        <w:t>, el cual, como su nombre indica, es un</w:t>
      </w:r>
      <w:r>
        <w:rPr>
          <w:spacing w:val="-9"/>
        </w:rPr>
        <w:t xml:space="preserve"> </w:t>
      </w:r>
      <w:r>
        <w:rPr/>
        <w:t>sustituto</w:t>
      </w:r>
      <w:r>
        <w:rPr>
          <w:spacing w:val="-2"/>
        </w:rPr>
        <w:t xml:space="preserve"> </w:t>
      </w:r>
      <w:r>
        <w:rPr/>
        <w:t>seguro</w:t>
      </w:r>
      <w:r>
        <w:rPr>
          <w:spacing w:val="-3"/>
        </w:rPr>
        <w:t xml:space="preserve"> </w:t>
      </w:r>
      <w:r>
        <w:rPr/>
        <w:t>del</w:t>
      </w:r>
      <w:r>
        <w:rPr>
          <w:spacing w:val="-4"/>
        </w:rPr>
        <w:t xml:space="preserve"> </w:t>
      </w:r>
      <w:r>
        <w:rPr/>
        <w:t>programa</w:t>
      </w:r>
      <w:r>
        <w:rPr>
          <w:spacing w:val="-2"/>
        </w:rPr>
        <w:t xml:space="preserve"> </w:t>
      </w:r>
      <w:r>
        <w:rPr>
          <w:rFonts w:ascii="Courier New" w:hAnsi="Courier New"/>
        </w:rPr>
        <w:t>ftp</w:t>
      </w:r>
      <w:r>
        <w:rPr/>
        <w:t>.</w:t>
      </w:r>
      <w:r>
        <w:rPr>
          <w:spacing w:val="-3"/>
        </w:rPr>
        <w:t xml:space="preserve"> </w:t>
      </w:r>
      <w:r>
        <w:rPr>
          <w:rFonts w:ascii="Courier New" w:hAnsi="Courier New"/>
        </w:rPr>
        <w:t>sftp</w:t>
      </w:r>
      <w:r>
        <w:rPr>
          <w:rFonts w:ascii="Courier New" w:hAnsi="Courier New"/>
          <w:spacing w:val="-85"/>
        </w:rPr>
        <w:t xml:space="preserve"> </w:t>
      </w:r>
      <w:r>
        <w:rPr/>
        <w:t>funciona</w:t>
      </w:r>
      <w:r>
        <w:rPr>
          <w:spacing w:val="-4"/>
        </w:rPr>
        <w:t xml:space="preserve"> </w:t>
      </w:r>
      <w:r>
        <w:rPr/>
        <w:t>muy</w:t>
      </w:r>
      <w:r>
        <w:rPr>
          <w:spacing w:val="-3"/>
        </w:rPr>
        <w:t xml:space="preserve"> </w:t>
      </w:r>
      <w:r>
        <w:rPr/>
        <w:t>parecido</w:t>
      </w:r>
      <w:r>
        <w:rPr>
          <w:spacing w:val="-2"/>
        </w:rPr>
        <w:t xml:space="preserve"> </w:t>
      </w:r>
      <w:r>
        <w:rPr/>
        <w:t>al</w:t>
      </w:r>
      <w:r>
        <w:rPr>
          <w:spacing w:val="-4"/>
        </w:rPr>
        <w:t xml:space="preserve"> </w:t>
      </w:r>
      <w:r>
        <w:rPr/>
        <w:t xml:space="preserve">programa </w:t>
      </w:r>
      <w:r>
        <w:rPr>
          <w:rFonts w:ascii="Courier New" w:hAnsi="Courier New"/>
        </w:rPr>
        <w:t>ftp</w:t>
      </w:r>
      <w:r>
        <w:rPr>
          <w:rFonts w:ascii="Courier New" w:hAnsi="Courier New"/>
          <w:spacing w:val="-85"/>
        </w:rPr>
        <w:t xml:space="preserve"> </w:t>
      </w:r>
      <w:r>
        <w:rPr/>
        <w:t>original</w:t>
      </w:r>
      <w:r>
        <w:rPr>
          <w:spacing w:val="-4"/>
        </w:rPr>
        <w:t xml:space="preserve"> </w:t>
      </w:r>
      <w:r>
        <w:rPr/>
        <w:t xml:space="preserve">que usamos antes; sin embargo, en lugar de transmitir todo en texto plano, usa un túnel SSH ecriptado. </w:t>
      </w:r>
      <w:r>
        <w:rPr>
          <w:rFonts w:ascii="Courier New" w:hAnsi="Courier New"/>
        </w:rPr>
        <w:t>sftp</w:t>
      </w:r>
      <w:r>
        <w:rPr>
          <w:rFonts w:ascii="Courier New" w:hAnsi="Courier New"/>
          <w:spacing w:val="-84"/>
        </w:rPr>
        <w:t xml:space="preserve"> </w:t>
      </w:r>
      <w:r>
        <w:rPr/>
        <w:t xml:space="preserve">tiene una ventaja importante sobre el </w:t>
      </w:r>
      <w:r>
        <w:rPr>
          <w:rFonts w:ascii="Courier New" w:hAnsi="Courier New"/>
        </w:rPr>
        <w:t>ftp</w:t>
      </w:r>
      <w:r>
        <w:rPr>
          <w:rFonts w:ascii="Courier New" w:hAnsi="Courier New"/>
          <w:spacing w:val="-84"/>
        </w:rPr>
        <w:t xml:space="preserve"> </w:t>
      </w:r>
      <w:r>
        <w:rPr/>
        <w:t>convencional ya que no requiere un servidor FTP corriendo en el host remoto. Sólo requiere el servidor SSH. Ésto significa que cualquier máquina remota que pueda conectar con el cliente SSH puede también ser usada como un servidor como- FTP. Aquí hay una sesión de ejemplo:</w:t>
      </w:r>
    </w:p>
    <w:p>
      <w:pPr>
        <w:pStyle w:val="BodyText"/>
        <w:ind w:left="0" w:right="0"/>
        <w:rPr/>
      </w:pPr>
      <w:r>
        <w:rPr/>
      </w:r>
    </w:p>
    <w:p>
      <w:pPr>
        <w:pStyle w:val="BodyText"/>
        <w:ind w:left="155" w:right="5155"/>
        <w:rPr>
          <w:rFonts w:ascii="Courier New" w:hAnsi="Courier New"/>
        </w:rPr>
      </w:pPr>
      <w:r>
        <w:rPr>
          <w:rFonts w:ascii="Courier New" w:hAnsi="Courier New"/>
        </w:rPr>
        <w:t>[me@linuxbox</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b/>
        </w:rPr>
        <w:t>sftp</w:t>
      </w:r>
      <w:r>
        <w:rPr>
          <w:rFonts w:ascii="Courier New" w:hAnsi="Courier New"/>
          <w:b/>
          <w:spacing w:val="-13"/>
        </w:rPr>
        <w:t xml:space="preserve"> </w:t>
      </w:r>
      <w:r>
        <w:rPr>
          <w:rFonts w:ascii="Courier New" w:hAnsi="Courier New"/>
          <w:b/>
        </w:rPr>
        <w:t xml:space="preserve">remote-sys </w:t>
      </w:r>
      <w:r>
        <w:rPr>
          <w:rFonts w:ascii="Courier New" w:hAnsi="Courier New"/>
        </w:rPr>
        <w:t>Connecting to remote-sys... me@remote-sys's password:</w:t>
      </w:r>
    </w:p>
    <w:p>
      <w:pPr>
        <w:pStyle w:val="BodyText"/>
        <w:rPr>
          <w:rFonts w:ascii="Courier New" w:hAnsi="Courier New"/>
        </w:rPr>
      </w:pPr>
      <w:r>
        <w:rPr>
          <w:rFonts w:ascii="Courier New" w:hAnsi="Courier New"/>
        </w:rPr>
        <w:t>sftp&gt;</w:t>
      </w:r>
      <w:r>
        <w:rPr>
          <w:rFonts w:ascii="Courier New" w:hAnsi="Courier New"/>
          <w:spacing w:val="-5"/>
        </w:rPr>
        <w:t xml:space="preserve"> ls</w:t>
      </w:r>
    </w:p>
    <w:p>
      <w:pPr>
        <w:pStyle w:val="Normal"/>
        <w:spacing w:before="0" w:after="0"/>
        <w:ind w:hanging="0" w:left="155" w:right="5731"/>
        <w:jc w:val="left"/>
        <w:rPr>
          <w:rFonts w:ascii="Courier New" w:hAnsi="Courier New"/>
          <w:b/>
          <w:sz w:val="24"/>
        </w:rPr>
      </w:pPr>
      <w:r>
        <w:rPr>
          <w:rFonts w:ascii="Courier New" w:hAnsi="Courier New"/>
          <w:spacing w:val="-2"/>
          <w:sz w:val="24"/>
        </w:rPr>
        <w:t xml:space="preserve">ubuntu-8.04-desktop-i386.iso </w:t>
      </w:r>
      <w:r>
        <w:rPr>
          <w:rFonts w:ascii="Courier New" w:hAnsi="Courier New"/>
          <w:sz w:val="24"/>
        </w:rPr>
        <w:t xml:space="preserve">sftp&gt; </w:t>
      </w:r>
      <w:r>
        <w:rPr>
          <w:rFonts w:ascii="Courier New" w:hAnsi="Courier New"/>
          <w:b/>
          <w:sz w:val="24"/>
        </w:rPr>
        <w:t>lcd Desktop</w:t>
      </w:r>
    </w:p>
    <w:p>
      <w:pPr>
        <w:pStyle w:val="Heading2"/>
        <w:spacing w:before="1" w:after="0"/>
        <w:rPr/>
      </w:pPr>
      <w:r>
        <w:rPr>
          <w:b w:val="false"/>
        </w:rPr>
        <w:t>sftp&gt;</w:t>
      </w:r>
      <w:r>
        <w:rPr>
          <w:b w:val="false"/>
          <w:spacing w:val="-16"/>
        </w:rPr>
        <w:t xml:space="preserve"> </w:t>
      </w:r>
      <w:r>
        <w:rPr/>
        <w:t>get</w:t>
      </w:r>
      <w:r>
        <w:rPr>
          <w:spacing w:val="-14"/>
        </w:rPr>
        <w:t xml:space="preserve"> </w:t>
      </w:r>
      <w:r>
        <w:rPr/>
        <w:t>ubuntu-8.04-desktop-</w:t>
      </w:r>
      <w:r>
        <w:rPr>
          <w:spacing w:val="-2"/>
        </w:rPr>
        <w:t>i386.iso</w:t>
      </w:r>
    </w:p>
    <w:p>
      <w:pPr>
        <w:pStyle w:val="BodyText"/>
        <w:ind w:left="155" w:right="835"/>
        <w:rPr>
          <w:rFonts w:ascii="Courier New" w:hAnsi="Courier New"/>
        </w:rPr>
      </w:pPr>
      <w:r>
        <w:rPr>
          <w:rFonts w:ascii="Courier New" w:hAnsi="Courier New"/>
        </w:rPr>
        <w:t>Fetching</w:t>
      </w:r>
      <w:r>
        <w:rPr>
          <w:rFonts w:ascii="Courier New" w:hAnsi="Courier New"/>
          <w:spacing w:val="-14"/>
        </w:rPr>
        <w:t xml:space="preserve"> </w:t>
      </w:r>
      <w:r>
        <w:rPr>
          <w:rFonts w:ascii="Courier New" w:hAnsi="Courier New"/>
        </w:rPr>
        <w:t>/home/me/ubuntu-8.04-desktop-i386.iso</w:t>
      </w:r>
      <w:r>
        <w:rPr>
          <w:rFonts w:ascii="Courier New" w:hAnsi="Courier New"/>
          <w:spacing w:val="-14"/>
        </w:rPr>
        <w:t xml:space="preserve"> </w:t>
      </w:r>
      <w:r>
        <w:rPr>
          <w:rFonts w:ascii="Courier New" w:hAnsi="Courier New"/>
        </w:rPr>
        <w:t>to</w:t>
      </w:r>
      <w:r>
        <w:rPr>
          <w:rFonts w:ascii="Courier New" w:hAnsi="Courier New"/>
          <w:spacing w:val="-14"/>
        </w:rPr>
        <w:t xml:space="preserve"> </w:t>
      </w:r>
      <w:r>
        <w:rPr>
          <w:rFonts w:ascii="Courier New" w:hAnsi="Courier New"/>
        </w:rPr>
        <w:t xml:space="preserve">ubuntu-8.04- </w:t>
      </w:r>
      <w:r>
        <w:rPr>
          <w:rFonts w:ascii="Courier New" w:hAnsi="Courier New"/>
          <w:spacing w:val="-2"/>
        </w:rPr>
        <w:t>desktop-i386.iso</w:t>
      </w:r>
    </w:p>
    <w:p>
      <w:pPr>
        <w:pStyle w:val="BodyText"/>
        <w:ind w:left="155" w:right="210"/>
        <w:rPr>
          <w:rFonts w:ascii="Courier New" w:hAnsi="Courier New"/>
          <w:b/>
        </w:rPr>
      </w:pPr>
      <w:r>
        <w:rPr>
          <w:rFonts w:ascii="Courier New" w:hAnsi="Courier New"/>
        </w:rPr>
        <w:t>/home/me/ubuntu-8.04-desktop-i386.iso</w:t>
      </w:r>
      <w:r>
        <w:rPr>
          <w:rFonts w:ascii="Courier New" w:hAnsi="Courier New"/>
          <w:spacing w:val="-10"/>
        </w:rPr>
        <w:t xml:space="preserve"> </w:t>
      </w:r>
      <w:r>
        <w:rPr>
          <w:rFonts w:ascii="Courier New" w:hAnsi="Courier New"/>
        </w:rPr>
        <w:t>100%</w:t>
      </w:r>
      <w:r>
        <w:rPr>
          <w:rFonts w:ascii="Courier New" w:hAnsi="Courier New"/>
          <w:spacing w:val="-10"/>
        </w:rPr>
        <w:t xml:space="preserve"> </w:t>
      </w:r>
      <w:r>
        <w:rPr>
          <w:rFonts w:ascii="Courier New" w:hAnsi="Courier New"/>
        </w:rPr>
        <w:t>699MB</w:t>
      </w:r>
      <w:r>
        <w:rPr>
          <w:rFonts w:ascii="Courier New" w:hAnsi="Courier New"/>
          <w:spacing w:val="-10"/>
        </w:rPr>
        <w:t xml:space="preserve"> </w:t>
      </w:r>
      <w:r>
        <w:rPr>
          <w:rFonts w:ascii="Courier New" w:hAnsi="Courier New"/>
        </w:rPr>
        <w:t>7.4MB/s</w:t>
      </w:r>
      <w:r>
        <w:rPr>
          <w:rFonts w:ascii="Courier New" w:hAnsi="Courier New"/>
          <w:spacing w:val="-10"/>
        </w:rPr>
        <w:t xml:space="preserve"> </w:t>
      </w:r>
      <w:r>
        <w:rPr>
          <w:rFonts w:ascii="Courier New" w:hAnsi="Courier New"/>
        </w:rPr>
        <w:t xml:space="preserve">01:35 sftp&gt; </w:t>
      </w:r>
      <w:r>
        <w:rPr>
          <w:rFonts w:ascii="Courier New" w:hAnsi="Courier New"/>
          <w:b/>
        </w:rPr>
        <w:t>bye</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148"/>
        <w:rPr/>
      </w:pPr>
      <w:r>
        <w:rPr/>
        <w:t>Consejo: El protocolo SFTP</w:t>
      </w:r>
      <w:r>
        <w:rPr>
          <w:spacing w:val="-2"/>
        </w:rPr>
        <w:t xml:space="preserve"> </w:t>
      </w:r>
      <w:r>
        <w:rPr/>
        <w:t>es soportado por la mayoría de los gestores gráficos de archivos que encontramos en las distribuciones Linux. Tanto si usamos Nautilus (GNOME) como Konqueror (KDE),</w:t>
      </w:r>
      <w:r>
        <w:rPr>
          <w:spacing w:val="-4"/>
        </w:rPr>
        <w:t xml:space="preserve"> </w:t>
      </w:r>
      <w:r>
        <w:rPr/>
        <w:t>podemos</w:t>
      </w:r>
      <w:r>
        <w:rPr>
          <w:spacing w:val="-4"/>
        </w:rPr>
        <w:t xml:space="preserve"> </w:t>
      </w:r>
      <w:r>
        <w:rPr/>
        <w:t>introducir</w:t>
      </w:r>
      <w:r>
        <w:rPr>
          <w:spacing w:val="-4"/>
        </w:rPr>
        <w:t xml:space="preserve"> </w:t>
      </w:r>
      <w:r>
        <w:rPr/>
        <w:t>una</w:t>
      </w:r>
      <w:r>
        <w:rPr>
          <w:spacing w:val="-3"/>
        </w:rPr>
        <w:t xml:space="preserve"> </w:t>
      </w:r>
      <w:r>
        <w:rPr/>
        <w:t>URI</w:t>
      </w:r>
      <w:r>
        <w:rPr>
          <w:spacing w:val="-4"/>
        </w:rPr>
        <w:t xml:space="preserve"> </w:t>
      </w:r>
      <w:r>
        <w:rPr/>
        <w:t>comenzando</w:t>
      </w:r>
      <w:r>
        <w:rPr>
          <w:spacing w:val="-3"/>
        </w:rPr>
        <w:t xml:space="preserve"> </w:t>
      </w:r>
      <w:r>
        <w:rPr/>
        <w:t>por</w:t>
      </w:r>
      <w:r>
        <w:rPr>
          <w:spacing w:val="-4"/>
        </w:rPr>
        <w:t xml:space="preserve"> </w:t>
      </w:r>
      <w:r>
        <w:rPr/>
        <w:t>sftp://</w:t>
      </w:r>
      <w:r>
        <w:rPr>
          <w:spacing w:val="-3"/>
        </w:rPr>
        <w:t xml:space="preserve"> </w:t>
      </w:r>
      <w:r>
        <w:rPr/>
        <w:t>en</w:t>
      </w:r>
      <w:r>
        <w:rPr>
          <w:spacing w:val="-4"/>
        </w:rPr>
        <w:t xml:space="preserve"> </w:t>
      </w:r>
      <w:r>
        <w:rPr/>
        <w:t>la</w:t>
      </w:r>
      <w:r>
        <w:rPr>
          <w:spacing w:val="-3"/>
        </w:rPr>
        <w:t xml:space="preserve"> </w:t>
      </w:r>
      <w:r>
        <w:rPr/>
        <w:t>barra</w:t>
      </w:r>
      <w:r>
        <w:rPr>
          <w:spacing w:val="-5"/>
        </w:rPr>
        <w:t xml:space="preserve"> </w:t>
      </w:r>
      <w:r>
        <w:rPr/>
        <w:t>de</w:t>
      </w:r>
      <w:r>
        <w:rPr>
          <w:spacing w:val="-5"/>
        </w:rPr>
        <w:t xml:space="preserve"> </w:t>
      </w:r>
      <w:r>
        <w:rPr/>
        <w:t>direcciones</w:t>
      </w:r>
      <w:r>
        <w:rPr>
          <w:spacing w:val="-2"/>
        </w:rPr>
        <w:t xml:space="preserve"> </w:t>
      </w:r>
      <w:r>
        <w:rPr/>
        <w:t>y</w:t>
      </w:r>
      <w:r>
        <w:rPr>
          <w:spacing w:val="-4"/>
        </w:rPr>
        <w:t xml:space="preserve"> </w:t>
      </w:r>
      <w:r>
        <w:rPr/>
        <w:t>operar</w:t>
      </w:r>
      <w:r>
        <w:rPr>
          <w:spacing w:val="-4"/>
        </w:rPr>
        <w:t xml:space="preserve"> </w:t>
      </w:r>
      <w:r>
        <w:rPr/>
        <w:t>con archivos almacenados en un sistema remoto que esté ejecutando un servidor SSH.</w:t>
      </w:r>
    </w:p>
    <w:p>
      <w:pPr>
        <w:pStyle w:val="BodyText"/>
        <w:spacing w:before="11" w:after="0"/>
        <w:ind w:left="0" w:right="0"/>
        <w:rPr>
          <w:sz w:val="20"/>
        </w:rPr>
      </w:pPr>
      <w:r>
        <w:rPr>
          <w:sz w:val="20"/>
        </w:rPr>
      </w:r>
    </w:p>
    <w:p>
      <w:pPr>
        <w:pStyle w:val="Heading1"/>
        <w:rPr/>
      </w:pPr>
      <w:r>
        <w:rPr/>
        <w:t>¿Un</w:t>
      </w:r>
      <w:r>
        <w:rPr>
          <w:spacing w:val="-3"/>
        </w:rPr>
        <w:t xml:space="preserve"> </w:t>
      </w:r>
      <w:r>
        <w:rPr/>
        <w:t>cliente</w:t>
      </w:r>
      <w:r>
        <w:rPr>
          <w:spacing w:val="-3"/>
        </w:rPr>
        <w:t xml:space="preserve"> </w:t>
      </w:r>
      <w:r>
        <w:rPr/>
        <w:t>SSH</w:t>
      </w:r>
      <w:r>
        <w:rPr>
          <w:spacing w:val="-2"/>
        </w:rPr>
        <w:t xml:space="preserve"> </w:t>
      </w:r>
      <w:r>
        <w:rPr/>
        <w:t>para</w:t>
      </w:r>
      <w:r>
        <w:rPr>
          <w:spacing w:val="-6"/>
        </w:rPr>
        <w:t xml:space="preserve"> </w:t>
      </w:r>
      <w:r>
        <w:rPr>
          <w:spacing w:val="-2"/>
        </w:rPr>
        <w:t>Windows?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210"/>
        <w:rPr/>
      </w:pPr>
      <w:r>
        <w:rPr/>
        <w:t>Digamos</w:t>
      </w:r>
      <w:r>
        <w:rPr>
          <w:spacing w:val="-2"/>
        </w:rPr>
        <w:t xml:space="preserve"> </w:t>
      </w:r>
      <w:r>
        <w:rPr/>
        <w:t>que</w:t>
      </w:r>
      <w:r>
        <w:rPr>
          <w:spacing w:val="-5"/>
        </w:rPr>
        <w:t xml:space="preserve"> </w:t>
      </w:r>
      <w:r>
        <w:rPr/>
        <w:t>estás</w:t>
      </w:r>
      <w:r>
        <w:rPr>
          <w:spacing w:val="-4"/>
        </w:rPr>
        <w:t xml:space="preserve"> </w:t>
      </w:r>
      <w:r>
        <w:rPr/>
        <w:t>sentado</w:t>
      </w:r>
      <w:r>
        <w:rPr>
          <w:spacing w:val="-4"/>
        </w:rPr>
        <w:t xml:space="preserve"> </w:t>
      </w:r>
      <w:r>
        <w:rPr/>
        <w:t>en</w:t>
      </w:r>
      <w:r>
        <w:rPr>
          <w:spacing w:val="-3"/>
        </w:rPr>
        <w:t xml:space="preserve"> </w:t>
      </w:r>
      <w:r>
        <w:rPr/>
        <w:t>una</w:t>
      </w:r>
      <w:r>
        <w:rPr>
          <w:spacing w:val="-5"/>
        </w:rPr>
        <w:t xml:space="preserve"> </w:t>
      </w:r>
      <w:r>
        <w:rPr/>
        <w:t>máquina</w:t>
      </w:r>
      <w:r>
        <w:rPr>
          <w:spacing w:val="-9"/>
        </w:rPr>
        <w:t xml:space="preserve"> </w:t>
      </w:r>
      <w:r>
        <w:rPr/>
        <w:t>Windows</w:t>
      </w:r>
      <w:r>
        <w:rPr>
          <w:spacing w:val="-4"/>
        </w:rPr>
        <w:t xml:space="preserve"> </w:t>
      </w:r>
      <w:r>
        <w:rPr/>
        <w:t>pero</w:t>
      </w:r>
      <w:r>
        <w:rPr>
          <w:spacing w:val="-4"/>
        </w:rPr>
        <w:t xml:space="preserve"> </w:t>
      </w:r>
      <w:r>
        <w:rPr/>
        <w:t>necesitas</w:t>
      </w:r>
      <w:r>
        <w:rPr>
          <w:spacing w:val="-4"/>
        </w:rPr>
        <w:t xml:space="preserve"> </w:t>
      </w:r>
      <w:r>
        <w:rPr/>
        <w:t>acceder</w:t>
      </w:r>
      <w:r>
        <w:rPr>
          <w:spacing w:val="-3"/>
        </w:rPr>
        <w:t xml:space="preserve"> </w:t>
      </w:r>
      <w:r>
        <w:rPr/>
        <w:t>a</w:t>
      </w:r>
      <w:r>
        <w:rPr>
          <w:spacing w:val="-5"/>
        </w:rPr>
        <w:t xml:space="preserve"> </w:t>
      </w:r>
      <w:r>
        <w:rPr/>
        <w:t>tu</w:t>
      </w:r>
      <w:r>
        <w:rPr>
          <w:spacing w:val="-4"/>
        </w:rPr>
        <w:t xml:space="preserve"> </w:t>
      </w:r>
      <w:r>
        <w:rPr/>
        <w:t>servidor</w:t>
      </w:r>
      <w:r>
        <w:rPr>
          <w:spacing w:val="-4"/>
        </w:rPr>
        <w:t xml:space="preserve"> </w:t>
      </w:r>
      <w:r>
        <w:rPr/>
        <w:t>Linux para hacer algún trabajo; ¿qué puedes hacer? ¡Conseguir un programa cliente SSH para tu</w:t>
      </w:r>
    </w:p>
    <w:p>
      <w:pPr>
        <w:pStyle w:val="BodyText"/>
        <w:spacing w:before="74" w:after="0"/>
        <w:ind w:left="155" w:right="135"/>
        <w:rPr/>
      </w:pPr>
      <w:r>
        <w:rPr/>
        <w:t>Windows, claro! Hay varios. El más popular es probablemente PuTTY</w:t>
      </w:r>
      <w:r>
        <w:rPr>
          <w:spacing w:val="-3"/>
        </w:rPr>
        <w:t xml:space="preserve"> </w:t>
      </w:r>
      <w:r>
        <w:rPr/>
        <w:t>de Simon Tatham y su equipo.</w:t>
      </w:r>
      <w:r>
        <w:rPr>
          <w:spacing w:val="-3"/>
        </w:rPr>
        <w:t xml:space="preserve"> </w:t>
      </w:r>
      <w:r>
        <w:rPr/>
        <w:t>El</w:t>
      </w:r>
      <w:r>
        <w:rPr>
          <w:spacing w:val="-3"/>
        </w:rPr>
        <w:t xml:space="preserve"> </w:t>
      </w:r>
      <w:r>
        <w:rPr/>
        <w:t>programa</w:t>
      </w:r>
      <w:r>
        <w:rPr>
          <w:spacing w:val="-5"/>
        </w:rPr>
        <w:t xml:space="preserve"> </w:t>
      </w:r>
      <w:r>
        <w:rPr/>
        <w:t>PuTTY</w:t>
      </w:r>
      <w:r>
        <w:rPr>
          <w:spacing w:val="-12"/>
        </w:rPr>
        <w:t xml:space="preserve"> </w:t>
      </w:r>
      <w:r>
        <w:rPr/>
        <w:t>muestra</w:t>
      </w:r>
      <w:r>
        <w:rPr>
          <w:spacing w:val="-3"/>
        </w:rPr>
        <w:t xml:space="preserve"> </w:t>
      </w:r>
      <w:r>
        <w:rPr/>
        <w:t>una</w:t>
      </w:r>
      <w:r>
        <w:rPr>
          <w:spacing w:val="-5"/>
        </w:rPr>
        <w:t xml:space="preserve"> </w:t>
      </w:r>
      <w:r>
        <w:rPr/>
        <w:t>ventana</w:t>
      </w:r>
      <w:r>
        <w:rPr>
          <w:spacing w:val="-5"/>
        </w:rPr>
        <w:t xml:space="preserve"> </w:t>
      </w:r>
      <w:r>
        <w:rPr/>
        <w:t>de</w:t>
      </w:r>
      <w:r>
        <w:rPr>
          <w:spacing w:val="-5"/>
        </w:rPr>
        <w:t xml:space="preserve"> </w:t>
      </w:r>
      <w:r>
        <w:rPr/>
        <w:t>terminal</w:t>
      </w:r>
      <w:r>
        <w:rPr>
          <w:spacing w:val="-5"/>
        </w:rPr>
        <w:t xml:space="preserve"> </w:t>
      </w:r>
      <w:r>
        <w:rPr/>
        <w:t>y</w:t>
      </w:r>
      <w:r>
        <w:rPr>
          <w:spacing w:val="-4"/>
        </w:rPr>
        <w:t xml:space="preserve"> </w:t>
      </w:r>
      <w:r>
        <w:rPr/>
        <w:t>permite</w:t>
      </w:r>
      <w:r>
        <w:rPr>
          <w:spacing w:val="-3"/>
        </w:rPr>
        <w:t xml:space="preserve"> </w:t>
      </w:r>
      <w:r>
        <w:rPr/>
        <w:t>que</w:t>
      </w:r>
      <w:r>
        <w:rPr>
          <w:spacing w:val="-5"/>
        </w:rPr>
        <w:t xml:space="preserve"> </w:t>
      </w:r>
      <w:r>
        <w:rPr/>
        <w:t>un</w:t>
      </w:r>
      <w:r>
        <w:rPr>
          <w:spacing w:val="-4"/>
        </w:rPr>
        <w:t xml:space="preserve"> </w:t>
      </w:r>
      <w:r>
        <w:rPr/>
        <w:t>usuario</w:t>
      </w:r>
      <w:r>
        <w:rPr>
          <w:spacing w:val="-9"/>
        </w:rPr>
        <w:t xml:space="preserve"> </w:t>
      </w:r>
      <w:r>
        <w:rPr/>
        <w:t>Windows abra una sesión SSH (o telnet) en un host remoto. El programa también cuenta con funciones análogas para los programas scp y sftp.</w:t>
      </w:r>
    </w:p>
    <w:p>
      <w:pPr>
        <w:pStyle w:val="BodyText"/>
        <w:ind w:left="0" w:right="0"/>
        <w:rPr/>
      </w:pPr>
      <w:r>
        <w:rPr/>
      </w:r>
    </w:p>
    <w:p>
      <w:pPr>
        <w:pStyle w:val="BodyText"/>
        <w:rPr/>
      </w:pPr>
      <w:r>
        <w:rPr/>
        <w:t>PuTTY</w:t>
      </w:r>
      <w:r>
        <w:rPr>
          <w:spacing w:val="-13"/>
        </w:rPr>
        <w:t xml:space="preserve"> </w:t>
      </w:r>
      <w:r>
        <w:rPr/>
        <w:t>está</w:t>
      </w:r>
      <w:r>
        <w:rPr>
          <w:spacing w:val="-4"/>
        </w:rPr>
        <w:t xml:space="preserve"> </w:t>
      </w:r>
      <w:r>
        <w:rPr/>
        <w:t>disponible</w:t>
      </w:r>
      <w:r>
        <w:rPr>
          <w:spacing w:val="-4"/>
        </w:rPr>
        <w:t xml:space="preserve"> </w:t>
      </w:r>
      <w:r>
        <w:rPr/>
        <w:t xml:space="preserve">en </w:t>
      </w:r>
      <w:hyperlink r:id="rId42">
        <w:r>
          <w:rPr>
            <w:rStyle w:val="ListLabel829"/>
            <w:color w:val="00007F"/>
            <w:spacing w:val="-2"/>
            <w:u w:val="single" w:color="00007F"/>
          </w:rPr>
          <w:t>http://www.chiark.greenend.org.uk/~sgtatham/putty/</w:t>
        </w:r>
      </w:hyperlink>
    </w:p>
    <w:p>
      <w:pPr>
        <w:pStyle w:val="BodyText"/>
        <w:spacing w:before="8" w:after="0"/>
        <w:ind w:left="0" w:right="0"/>
        <w:rPr>
          <w:sz w:val="23"/>
        </w:rPr>
      </w:pPr>
      <w:r>
        <w:rPr>
          <w:sz w:val="23"/>
        </w:rPr>
      </w:r>
    </w:p>
    <w:p>
      <w:pPr>
        <w:pStyle w:val="Heading1"/>
        <w:spacing w:before="88" w:after="0"/>
        <w:rPr/>
      </w:pPr>
      <w:r>
        <w:rPr>
          <w:spacing w:val="-2"/>
        </w:rPr>
        <w:t>Resumiendo</w:t>
      </w:r>
    </w:p>
    <w:p>
      <w:pPr>
        <w:pStyle w:val="BodyText"/>
        <w:spacing w:before="119" w:after="0"/>
        <w:ind w:left="155" w:right="173"/>
        <w:rPr/>
      </w:pPr>
      <w:r>
        <w:rPr/>
        <w:t>En</w:t>
      </w:r>
      <w:r>
        <w:rPr>
          <w:spacing w:val="-2"/>
        </w:rPr>
        <w:t xml:space="preserve"> </w:t>
      </w:r>
      <w:r>
        <w:rPr/>
        <w:t>este</w:t>
      </w:r>
      <w:r>
        <w:rPr>
          <w:spacing w:val="-4"/>
        </w:rPr>
        <w:t xml:space="preserve"> </w:t>
      </w:r>
      <w:r>
        <w:rPr/>
        <w:t>capítulo,</w:t>
      </w:r>
      <w:r>
        <w:rPr>
          <w:spacing w:val="-2"/>
        </w:rPr>
        <w:t xml:space="preserve"> </w:t>
      </w:r>
      <w:r>
        <w:rPr/>
        <w:t>hemos</w:t>
      </w:r>
      <w:r>
        <w:rPr>
          <w:spacing w:val="-3"/>
        </w:rPr>
        <w:t xml:space="preserve"> </w:t>
      </w:r>
      <w:r>
        <w:rPr/>
        <w:t>inspeccionado</w:t>
      </w:r>
      <w:r>
        <w:rPr>
          <w:spacing w:val="-3"/>
        </w:rPr>
        <w:t xml:space="preserve"> </w:t>
      </w:r>
      <w:r>
        <w:rPr/>
        <w:t>el</w:t>
      </w:r>
      <w:r>
        <w:rPr>
          <w:spacing w:val="-2"/>
        </w:rPr>
        <w:t xml:space="preserve"> </w:t>
      </w:r>
      <w:r>
        <w:rPr/>
        <w:t>campo</w:t>
      </w:r>
      <w:r>
        <w:rPr>
          <w:spacing w:val="-2"/>
        </w:rPr>
        <w:t xml:space="preserve"> </w:t>
      </w:r>
      <w:r>
        <w:rPr/>
        <w:t>de</w:t>
      </w:r>
      <w:r>
        <w:rPr>
          <w:spacing w:val="-4"/>
        </w:rPr>
        <w:t xml:space="preserve"> </w:t>
      </w:r>
      <w:r>
        <w:rPr/>
        <w:t>las</w:t>
      </w:r>
      <w:r>
        <w:rPr>
          <w:spacing w:val="-3"/>
        </w:rPr>
        <w:t xml:space="preserve"> </w:t>
      </w:r>
      <w:r>
        <w:rPr/>
        <w:t>herremientas</w:t>
      </w:r>
      <w:r>
        <w:rPr>
          <w:spacing w:val="-3"/>
        </w:rPr>
        <w:t xml:space="preserve"> </w:t>
      </w:r>
      <w:r>
        <w:rPr/>
        <w:t>de</w:t>
      </w:r>
      <w:r>
        <w:rPr>
          <w:spacing w:val="-4"/>
        </w:rPr>
        <w:t xml:space="preserve"> </w:t>
      </w:r>
      <w:r>
        <w:rPr/>
        <w:t>red</w:t>
      </w:r>
      <w:r>
        <w:rPr>
          <w:spacing w:val="-3"/>
        </w:rPr>
        <w:t xml:space="preserve"> </w:t>
      </w:r>
      <w:r>
        <w:rPr/>
        <w:t>de</w:t>
      </w:r>
      <w:r>
        <w:rPr>
          <w:spacing w:val="-2"/>
        </w:rPr>
        <w:t xml:space="preserve"> </w:t>
      </w:r>
      <w:r>
        <w:rPr/>
        <w:t>la</w:t>
      </w:r>
      <w:r>
        <w:rPr>
          <w:spacing w:val="-4"/>
        </w:rPr>
        <w:t xml:space="preserve"> </w:t>
      </w:r>
      <w:r>
        <w:rPr/>
        <w:t>mayoría</w:t>
      </w:r>
      <w:r>
        <w:rPr>
          <w:spacing w:val="-4"/>
        </w:rPr>
        <w:t xml:space="preserve"> </w:t>
      </w:r>
      <w:r>
        <w:rPr/>
        <w:t>de</w:t>
      </w:r>
      <w:r>
        <w:rPr>
          <w:spacing w:val="-2"/>
        </w:rPr>
        <w:t xml:space="preserve"> </w:t>
      </w:r>
      <w:r>
        <w:rPr/>
        <w:t>los sistemas Linux. Como Linux se usa tan extensamente en servidores y aplicaciones de red, hay muchos más que pueden añadirse instalando software adicional. Pero incluso con la colección basica de herramientas, es posible realizar muchas tareas útiles relacionadas con las redes.</w:t>
      </w:r>
    </w:p>
    <w:p>
      <w:pPr>
        <w:pStyle w:val="BodyText"/>
        <w:spacing w:before="4" w:after="0"/>
        <w:ind w:left="0" w:right="0"/>
        <w:rPr>
          <w:sz w:val="31"/>
        </w:rPr>
      </w:pPr>
      <w:r>
        <w:rPr>
          <w:sz w:val="31"/>
        </w:rPr>
      </w:r>
    </w:p>
    <w:p>
      <w:pPr>
        <w:pStyle w:val="Heading1"/>
        <w:spacing w:before="1" w:after="0"/>
        <w:rPr/>
      </w:pPr>
      <w:r>
        <w:rPr/>
        <w:t>Para</w:t>
      </w:r>
      <w:r>
        <w:rPr>
          <w:spacing w:val="-3"/>
        </w:rPr>
        <w:t xml:space="preserve"> </w:t>
      </w:r>
      <w:r>
        <w:rPr/>
        <w:t>saber</w:t>
      </w:r>
      <w:r>
        <w:rPr>
          <w:spacing w:val="-6"/>
        </w:rPr>
        <w:t xml:space="preserve"> </w:t>
      </w:r>
      <w:r>
        <w:rPr>
          <w:spacing w:val="-5"/>
        </w:rPr>
        <w:t>más</w:t>
      </w:r>
    </w:p>
    <w:p>
      <w:pPr>
        <w:pStyle w:val="ListParagraph"/>
        <w:numPr>
          <w:ilvl w:val="0"/>
          <w:numId w:val="62"/>
        </w:numPr>
        <w:tabs>
          <w:tab w:val="clear" w:pos="720"/>
          <w:tab w:val="left" w:pos="864" w:leader="none"/>
        </w:tabs>
        <w:spacing w:lineRule="auto" w:line="240" w:before="142" w:after="0"/>
        <w:ind w:hanging="284" w:left="864" w:right="556"/>
        <w:jc w:val="left"/>
        <w:rPr>
          <w:sz w:val="24"/>
        </w:rPr>
      </w:pPr>
      <w:r>
        <w:rPr>
          <w:sz w:val="24"/>
        </w:rPr>
        <w:t>Para una amplia (aunque anticuada) vista de la administración de redes, el Linux Documentation</w:t>
      </w:r>
      <w:r>
        <w:rPr>
          <w:spacing w:val="-4"/>
          <w:sz w:val="24"/>
        </w:rPr>
        <w:t xml:space="preserve"> </w:t>
      </w:r>
      <w:r>
        <w:rPr>
          <w:sz w:val="24"/>
        </w:rPr>
        <w:t>Project</w:t>
      </w:r>
      <w:r>
        <w:rPr>
          <w:spacing w:val="-6"/>
          <w:sz w:val="24"/>
        </w:rPr>
        <w:t xml:space="preserve"> </w:t>
      </w:r>
      <w:r>
        <w:rPr>
          <w:sz w:val="24"/>
        </w:rPr>
        <w:t>(Proyecto</w:t>
      </w:r>
      <w:r>
        <w:rPr>
          <w:spacing w:val="-5"/>
          <w:sz w:val="24"/>
        </w:rPr>
        <w:t xml:space="preserve"> </w:t>
      </w:r>
      <w:r>
        <w:rPr>
          <w:sz w:val="24"/>
        </w:rPr>
        <w:t>de</w:t>
      </w:r>
      <w:r>
        <w:rPr>
          <w:spacing w:val="-6"/>
          <w:sz w:val="24"/>
        </w:rPr>
        <w:t xml:space="preserve"> </w:t>
      </w:r>
      <w:r>
        <w:rPr>
          <w:sz w:val="24"/>
        </w:rPr>
        <w:t>Documentación</w:t>
      </w:r>
      <w:r>
        <w:rPr>
          <w:spacing w:val="-4"/>
          <w:sz w:val="24"/>
        </w:rPr>
        <w:t xml:space="preserve"> </w:t>
      </w:r>
      <w:r>
        <w:rPr>
          <w:sz w:val="24"/>
        </w:rPr>
        <w:t>de</w:t>
      </w:r>
      <w:r>
        <w:rPr>
          <w:spacing w:val="-6"/>
          <w:sz w:val="24"/>
        </w:rPr>
        <w:t xml:space="preserve"> </w:t>
      </w:r>
      <w:r>
        <w:rPr>
          <w:sz w:val="24"/>
        </w:rPr>
        <w:t>Linux)</w:t>
      </w:r>
      <w:r>
        <w:rPr>
          <w:spacing w:val="-4"/>
          <w:sz w:val="24"/>
        </w:rPr>
        <w:t xml:space="preserve"> </w:t>
      </w:r>
      <w:r>
        <w:rPr>
          <w:sz w:val="24"/>
        </w:rPr>
        <w:t>ofrece</w:t>
      </w:r>
      <w:r>
        <w:rPr>
          <w:spacing w:val="-4"/>
          <w:sz w:val="24"/>
        </w:rPr>
        <w:t xml:space="preserve"> </w:t>
      </w:r>
      <w:r>
        <w:rPr>
          <w:sz w:val="24"/>
        </w:rPr>
        <w:t>la</w:t>
      </w:r>
      <w:r>
        <w:rPr>
          <w:spacing w:val="-6"/>
          <w:sz w:val="24"/>
        </w:rPr>
        <w:t xml:space="preserve"> </w:t>
      </w:r>
      <w:r>
        <w:rPr>
          <w:sz w:val="24"/>
        </w:rPr>
        <w:t>Linux</w:t>
      </w:r>
      <w:r>
        <w:rPr>
          <w:spacing w:val="-4"/>
          <w:sz w:val="24"/>
        </w:rPr>
        <w:t xml:space="preserve"> </w:t>
      </w:r>
      <w:r>
        <w:rPr>
          <w:sz w:val="24"/>
        </w:rPr>
        <w:t xml:space="preserve">Network Administrator's Guide (Guía del Administrador de Redes Linux): </w:t>
      </w:r>
      <w:hyperlink r:id="rId43">
        <w:r>
          <w:rPr>
            <w:rStyle w:val="ListLabel830"/>
            <w:color w:val="00007F"/>
            <w:spacing w:val="-2"/>
            <w:sz w:val="24"/>
            <w:u w:val="single" w:color="00007F"/>
          </w:rPr>
          <w:t>http://tldp.org/LDP/nag2/index.html</w:t>
        </w:r>
      </w:hyperlink>
    </w:p>
    <w:p>
      <w:pPr>
        <w:pStyle w:val="ListParagraph"/>
        <w:numPr>
          <w:ilvl w:val="0"/>
          <w:numId w:val="62"/>
        </w:numPr>
        <w:tabs>
          <w:tab w:val="clear" w:pos="720"/>
          <w:tab w:val="left" w:pos="864" w:leader="none"/>
        </w:tabs>
        <w:spacing w:lineRule="auto" w:line="240" w:before="19" w:after="0"/>
        <w:ind w:hanging="284" w:left="864" w:right="534"/>
        <w:jc w:val="left"/>
        <w:rPr>
          <w:sz w:val="24"/>
        </w:rPr>
      </w:pPr>
      <w:r>
        <w:rPr>
          <w:sz w:val="24"/>
        </w:rPr>
        <w:t>Wikipedia</w:t>
      </w:r>
      <w:r>
        <w:rPr>
          <w:spacing w:val="-6"/>
          <w:sz w:val="24"/>
        </w:rPr>
        <w:t xml:space="preserve"> </w:t>
      </w:r>
      <w:r>
        <w:rPr>
          <w:sz w:val="24"/>
        </w:rPr>
        <w:t>contiene</w:t>
      </w:r>
      <w:r>
        <w:rPr>
          <w:spacing w:val="-6"/>
          <w:sz w:val="24"/>
        </w:rPr>
        <w:t xml:space="preserve"> </w:t>
      </w:r>
      <w:r>
        <w:rPr>
          <w:sz w:val="24"/>
        </w:rPr>
        <w:t>muchos</w:t>
      </w:r>
      <w:r>
        <w:rPr>
          <w:spacing w:val="-5"/>
          <w:sz w:val="24"/>
        </w:rPr>
        <w:t xml:space="preserve"> </w:t>
      </w:r>
      <w:r>
        <w:rPr>
          <w:sz w:val="24"/>
        </w:rPr>
        <w:t>buenos</w:t>
      </w:r>
      <w:r>
        <w:rPr>
          <w:spacing w:val="-5"/>
          <w:sz w:val="24"/>
        </w:rPr>
        <w:t xml:space="preserve"> </w:t>
      </w:r>
      <w:r>
        <w:rPr>
          <w:sz w:val="24"/>
        </w:rPr>
        <w:t>artículos</w:t>
      </w:r>
      <w:r>
        <w:rPr>
          <w:spacing w:val="-5"/>
          <w:sz w:val="24"/>
        </w:rPr>
        <w:t xml:space="preserve"> </w:t>
      </w:r>
      <w:r>
        <w:rPr>
          <w:sz w:val="24"/>
        </w:rPr>
        <w:t>sobre</w:t>
      </w:r>
      <w:r>
        <w:rPr>
          <w:spacing w:val="-6"/>
          <w:sz w:val="24"/>
        </w:rPr>
        <w:t xml:space="preserve"> </w:t>
      </w:r>
      <w:r>
        <w:rPr>
          <w:sz w:val="24"/>
        </w:rPr>
        <w:t>redes.</w:t>
      </w:r>
      <w:r>
        <w:rPr>
          <w:spacing w:val="-15"/>
          <w:sz w:val="24"/>
        </w:rPr>
        <w:t xml:space="preserve"> </w:t>
      </w:r>
      <w:r>
        <w:rPr>
          <w:sz w:val="24"/>
        </w:rPr>
        <w:t>Aquí</w:t>
      </w:r>
      <w:r>
        <w:rPr>
          <w:spacing w:val="-6"/>
          <w:sz w:val="24"/>
        </w:rPr>
        <w:t xml:space="preserve"> </w:t>
      </w:r>
      <w:r>
        <w:rPr>
          <w:sz w:val="24"/>
        </w:rPr>
        <w:t>tienes</w:t>
      </w:r>
      <w:r>
        <w:rPr>
          <w:spacing w:val="-5"/>
          <w:sz w:val="24"/>
        </w:rPr>
        <w:t xml:space="preserve"> </w:t>
      </w:r>
      <w:r>
        <w:rPr>
          <w:sz w:val="24"/>
        </w:rPr>
        <w:t>algunos</w:t>
      </w:r>
      <w:r>
        <w:rPr>
          <w:spacing w:val="-5"/>
          <w:sz w:val="24"/>
        </w:rPr>
        <w:t xml:space="preserve"> </w:t>
      </w:r>
      <w:r>
        <w:rPr>
          <w:sz w:val="24"/>
        </w:rPr>
        <w:t>de</w:t>
      </w:r>
      <w:r>
        <w:rPr>
          <w:spacing w:val="-6"/>
          <w:sz w:val="24"/>
        </w:rPr>
        <w:t xml:space="preserve"> </w:t>
      </w:r>
      <w:r>
        <w:rPr>
          <w:sz w:val="24"/>
        </w:rPr>
        <w:t>los</w:t>
      </w:r>
      <w:r>
        <w:rPr>
          <w:spacing w:val="-5"/>
          <w:sz w:val="24"/>
        </w:rPr>
        <w:t xml:space="preserve"> </w:t>
      </w:r>
      <w:r>
        <w:rPr>
          <w:sz w:val="24"/>
        </w:rPr>
        <w:t xml:space="preserve">más </w:t>
      </w:r>
      <w:r>
        <w:rPr>
          <w:spacing w:val="-2"/>
          <w:sz w:val="24"/>
        </w:rPr>
        <w:t>básicos:</w:t>
      </w:r>
    </w:p>
    <w:p>
      <w:pPr>
        <w:pStyle w:val="BodyText"/>
        <w:ind w:left="864" w:right="173"/>
        <w:rPr/>
      </w:pPr>
      <w:hyperlink r:id="rId44">
        <w:r>
          <w:rPr>
            <w:rStyle w:val="ListLabel829"/>
            <w:color w:val="00007F"/>
            <w:spacing w:val="-2"/>
            <w:u w:val="single" w:color="00007F"/>
          </w:rPr>
          <w:t>http://en.wikipedia.org/wiki/Internet_protocol_address</w:t>
        </w:r>
      </w:hyperlink>
      <w:r>
        <w:rPr>
          <w:color w:val="00007F"/>
          <w:spacing w:val="-2"/>
        </w:rPr>
        <w:t xml:space="preserve"> </w:t>
      </w:r>
      <w:hyperlink r:id="rId45">
        <w:r>
          <w:rPr>
            <w:rStyle w:val="ListLabel829"/>
            <w:color w:val="00007F"/>
            <w:spacing w:val="-2"/>
            <w:u w:val="single" w:color="00007F"/>
          </w:rPr>
          <w:t>http://en.wikipedia.org/wiki/Host_name</w:t>
        </w:r>
      </w:hyperlink>
      <w:r>
        <w:rPr>
          <w:color w:val="00007F"/>
          <w:spacing w:val="-2"/>
        </w:rPr>
        <w:t xml:space="preserve"> </w:t>
      </w:r>
      <w:hyperlink r:id="rId46">
        <w:r>
          <w:rPr>
            <w:rStyle w:val="ListLabel829"/>
            <w:color w:val="00007F"/>
            <w:spacing w:val="-2"/>
            <w:u w:val="single" w:color="00007F"/>
          </w:rPr>
          <w:t>http://en.wikipedia.org/wiki/Uniform_Resource_Identifier</w:t>
        </w:r>
      </w:hyperlink>
    </w:p>
    <w:p>
      <w:pPr>
        <w:pStyle w:val="BodyText"/>
        <w:spacing w:before="7" w:after="0"/>
        <w:ind w:left="0" w:right="0"/>
        <w:rPr>
          <w:sz w:val="23"/>
        </w:rPr>
      </w:pPr>
      <w:r>
        <w:rPr>
          <w:sz w:val="23"/>
        </w:rPr>
      </w:r>
    </w:p>
    <w:p>
      <w:pPr>
        <w:pStyle w:val="Heading1"/>
        <w:spacing w:before="88" w:after="0"/>
        <w:rPr/>
      </w:pPr>
      <w:r>
        <w:rPr/>
        <w:t>Buscando</w:t>
      </w:r>
      <w:r>
        <w:rPr>
          <w:spacing w:val="-1"/>
        </w:rPr>
        <w:t xml:space="preserve"> </w:t>
      </w:r>
      <w:r>
        <w:rPr>
          <w:spacing w:val="-2"/>
        </w:rPr>
        <w:t>archivos</w:t>
      </w:r>
    </w:p>
    <w:p>
      <w:pPr>
        <w:pStyle w:val="BodyText"/>
        <w:spacing w:before="119" w:after="0"/>
        <w:ind w:left="155" w:right="197"/>
        <w:rPr/>
      </w:pPr>
      <w:r>
        <w:rPr/>
        <w:t>A</w:t>
      </w:r>
      <w:r>
        <w:rPr>
          <w:spacing w:val="-7"/>
        </w:rPr>
        <w:t xml:space="preserve"> </w:t>
      </w:r>
      <w:r>
        <w:rPr/>
        <w:t>medida que hemos ido deambulando por nuestro sistema Linux, una cosa ha quedado extremadamente clara: Un sistema Linux típico ¡Tiene un montón de archivos! Esto provoca la pregunta,</w:t>
      </w:r>
      <w:r>
        <w:rPr>
          <w:spacing w:val="-5"/>
        </w:rPr>
        <w:t xml:space="preserve"> </w:t>
      </w:r>
      <w:r>
        <w:rPr/>
        <w:t>“¿Cómo</w:t>
      </w:r>
      <w:r>
        <w:rPr>
          <w:spacing w:val="-4"/>
        </w:rPr>
        <w:t xml:space="preserve"> </w:t>
      </w:r>
      <w:r>
        <w:rPr/>
        <w:t>podemos</w:t>
      </w:r>
      <w:r>
        <w:rPr>
          <w:spacing w:val="-5"/>
        </w:rPr>
        <w:t xml:space="preserve"> </w:t>
      </w:r>
      <w:r>
        <w:rPr/>
        <w:t>encontrar</w:t>
      </w:r>
      <w:r>
        <w:rPr>
          <w:spacing w:val="-5"/>
        </w:rPr>
        <w:t xml:space="preserve"> </w:t>
      </w:r>
      <w:r>
        <w:rPr/>
        <w:t>cosas?”</w:t>
      </w:r>
      <w:r>
        <w:rPr>
          <w:spacing w:val="-14"/>
        </w:rPr>
        <w:t xml:space="preserve"> </w:t>
      </w:r>
      <w:r>
        <w:rPr/>
        <w:t>Ya</w:t>
      </w:r>
      <w:r>
        <w:rPr>
          <w:spacing w:val="-6"/>
        </w:rPr>
        <w:t xml:space="preserve"> </w:t>
      </w:r>
      <w:r>
        <w:rPr/>
        <w:t>sabemos</w:t>
      </w:r>
      <w:r>
        <w:rPr>
          <w:spacing w:val="-5"/>
        </w:rPr>
        <w:t xml:space="preserve"> </w:t>
      </w:r>
      <w:r>
        <w:rPr/>
        <w:t>que</w:t>
      </w:r>
      <w:r>
        <w:rPr>
          <w:spacing w:val="-4"/>
        </w:rPr>
        <w:t xml:space="preserve"> </w:t>
      </w:r>
      <w:r>
        <w:rPr/>
        <w:t>el</w:t>
      </w:r>
      <w:r>
        <w:rPr>
          <w:spacing w:val="-6"/>
        </w:rPr>
        <w:t xml:space="preserve"> </w:t>
      </w:r>
      <w:r>
        <w:rPr/>
        <w:t>sistema</w:t>
      </w:r>
      <w:r>
        <w:rPr>
          <w:spacing w:val="-4"/>
        </w:rPr>
        <w:t xml:space="preserve"> </w:t>
      </w:r>
      <w:r>
        <w:rPr/>
        <w:t>de</w:t>
      </w:r>
      <w:r>
        <w:rPr>
          <w:spacing w:val="-6"/>
        </w:rPr>
        <w:t xml:space="preserve"> </w:t>
      </w:r>
      <w:r>
        <w:rPr/>
        <w:t>archivos</w:t>
      </w:r>
      <w:r>
        <w:rPr>
          <w:spacing w:val="-5"/>
        </w:rPr>
        <w:t xml:space="preserve"> </w:t>
      </w:r>
      <w:r>
        <w:rPr/>
        <w:t>de</w:t>
      </w:r>
      <w:r>
        <w:rPr>
          <w:spacing w:val="-6"/>
        </w:rPr>
        <w:t xml:space="preserve"> </w:t>
      </w:r>
      <w:r>
        <w:rPr/>
        <w:t>Linux</w:t>
      </w:r>
      <w:r>
        <w:rPr>
          <w:spacing w:val="-4"/>
        </w:rPr>
        <w:t xml:space="preserve"> </w:t>
      </w:r>
      <w:r>
        <w:rPr/>
        <w:t>está bien organizado según convenios que han pasado de generación en generación de los sistemas como-Unix, pero el gran número de archivos puede representar un problema desalentador.</w:t>
      </w:r>
    </w:p>
    <w:p>
      <w:pPr>
        <w:pStyle w:val="BodyText"/>
        <w:ind w:left="0" w:right="0"/>
        <w:rPr/>
      </w:pPr>
      <w:r>
        <w:rPr/>
      </w:r>
    </w:p>
    <w:p>
      <w:pPr>
        <w:pStyle w:val="BodyText"/>
        <w:rPr/>
      </w:pPr>
      <w:r>
        <w:rPr/>
        <w:t>En</w:t>
      </w:r>
      <w:r>
        <w:rPr>
          <w:spacing w:val="-3"/>
        </w:rPr>
        <w:t xml:space="preserve"> </w:t>
      </w:r>
      <w:r>
        <w:rPr/>
        <w:t>este</w:t>
      </w:r>
      <w:r>
        <w:rPr>
          <w:spacing w:val="-5"/>
        </w:rPr>
        <w:t xml:space="preserve"> </w:t>
      </w:r>
      <w:r>
        <w:rPr/>
        <w:t>capítulo,</w:t>
      </w:r>
      <w:r>
        <w:rPr>
          <w:spacing w:val="-3"/>
        </w:rPr>
        <w:t xml:space="preserve"> </w:t>
      </w:r>
      <w:r>
        <w:rPr/>
        <w:t>veremos</w:t>
      </w:r>
      <w:r>
        <w:rPr>
          <w:spacing w:val="-4"/>
        </w:rPr>
        <w:t xml:space="preserve"> </w:t>
      </w:r>
      <w:r>
        <w:rPr/>
        <w:t>dos</w:t>
      </w:r>
      <w:r>
        <w:rPr>
          <w:spacing w:val="-4"/>
        </w:rPr>
        <w:t xml:space="preserve"> </w:t>
      </w:r>
      <w:r>
        <w:rPr/>
        <w:t>herramientas</w:t>
      </w:r>
      <w:r>
        <w:rPr>
          <w:spacing w:val="-4"/>
        </w:rPr>
        <w:t xml:space="preserve"> </w:t>
      </w:r>
      <w:r>
        <w:rPr/>
        <w:t>que</w:t>
      </w:r>
      <w:r>
        <w:rPr>
          <w:spacing w:val="-3"/>
        </w:rPr>
        <w:t xml:space="preserve"> </w:t>
      </w:r>
      <w:r>
        <w:rPr/>
        <w:t>se</w:t>
      </w:r>
      <w:r>
        <w:rPr>
          <w:spacing w:val="-5"/>
        </w:rPr>
        <w:t xml:space="preserve"> </w:t>
      </w:r>
      <w:r>
        <w:rPr/>
        <w:t>utilizan</w:t>
      </w:r>
      <w:r>
        <w:rPr>
          <w:spacing w:val="-4"/>
        </w:rPr>
        <w:t xml:space="preserve"> </w:t>
      </w:r>
      <w:r>
        <w:rPr/>
        <w:t>para</w:t>
      </w:r>
      <w:r>
        <w:rPr>
          <w:spacing w:val="-3"/>
        </w:rPr>
        <w:t xml:space="preserve"> </w:t>
      </w:r>
      <w:r>
        <w:rPr/>
        <w:t>encontrar</w:t>
      </w:r>
      <w:r>
        <w:rPr>
          <w:spacing w:val="-4"/>
        </w:rPr>
        <w:t xml:space="preserve"> </w:t>
      </w:r>
      <w:r>
        <w:rPr/>
        <w:t>archivos</w:t>
      </w:r>
      <w:r>
        <w:rPr>
          <w:spacing w:val="-2"/>
        </w:rPr>
        <w:t xml:space="preserve"> </w:t>
      </w:r>
      <w:r>
        <w:rPr/>
        <w:t>en</w:t>
      </w:r>
      <w:r>
        <w:rPr>
          <w:spacing w:val="-4"/>
        </w:rPr>
        <w:t xml:space="preserve"> </w:t>
      </w:r>
      <w:r>
        <w:rPr/>
        <w:t>un</w:t>
      </w:r>
      <w:r>
        <w:rPr>
          <w:spacing w:val="-4"/>
        </w:rPr>
        <w:t xml:space="preserve"> </w:t>
      </w:r>
      <w:r>
        <w:rPr/>
        <w:t>sistema. Estas herramientas son:</w:t>
      </w:r>
    </w:p>
    <w:p>
      <w:pPr>
        <w:pStyle w:val="ListParagraph"/>
        <w:numPr>
          <w:ilvl w:val="0"/>
          <w:numId w:val="62"/>
        </w:numPr>
        <w:tabs>
          <w:tab w:val="clear" w:pos="720"/>
          <w:tab w:val="left" w:pos="863" w:leader="none"/>
        </w:tabs>
        <w:spacing w:lineRule="auto" w:line="240" w:before="143" w:after="0"/>
        <w:ind w:hanging="283" w:left="863" w:right="0"/>
        <w:jc w:val="left"/>
        <w:rPr>
          <w:sz w:val="24"/>
        </w:rPr>
      </w:pPr>
      <w:r>
        <w:rPr>
          <w:rFonts w:ascii="Courier New" w:hAnsi="Courier New"/>
          <w:sz w:val="24"/>
        </w:rPr>
        <w:t>locate</w:t>
      </w:r>
      <w:r>
        <w:rPr>
          <w:rFonts w:ascii="Courier New" w:hAnsi="Courier New"/>
          <w:spacing w:val="-85"/>
          <w:sz w:val="24"/>
        </w:rPr>
        <w:t xml:space="preserve"> </w:t>
      </w:r>
      <w:r>
        <w:rPr>
          <w:sz w:val="24"/>
        </w:rPr>
        <w:t>–</w:t>
      </w:r>
      <w:r>
        <w:rPr>
          <w:spacing w:val="-6"/>
          <w:sz w:val="24"/>
        </w:rPr>
        <w:t xml:space="preserve"> </w:t>
      </w:r>
      <w:r>
        <w:rPr>
          <w:sz w:val="24"/>
        </w:rPr>
        <w:t>Encuentra</w:t>
      </w:r>
      <w:r>
        <w:rPr>
          <w:spacing w:val="-4"/>
          <w:sz w:val="24"/>
        </w:rPr>
        <w:t xml:space="preserve"> </w:t>
      </w:r>
      <w:r>
        <w:rPr>
          <w:sz w:val="24"/>
        </w:rPr>
        <w:t>archivos</w:t>
      </w:r>
      <w:r>
        <w:rPr>
          <w:spacing w:val="-3"/>
          <w:sz w:val="24"/>
        </w:rPr>
        <w:t xml:space="preserve"> </w:t>
      </w:r>
      <w:r>
        <w:rPr>
          <w:sz w:val="24"/>
        </w:rPr>
        <w:t>por</w:t>
      </w:r>
      <w:r>
        <w:rPr>
          <w:spacing w:val="-3"/>
          <w:sz w:val="24"/>
        </w:rPr>
        <w:t xml:space="preserve"> </w:t>
      </w:r>
      <w:r>
        <w:rPr>
          <w:sz w:val="24"/>
        </w:rPr>
        <w:t>el</w:t>
      </w:r>
      <w:r>
        <w:rPr>
          <w:spacing w:val="-3"/>
          <w:sz w:val="24"/>
        </w:rPr>
        <w:t xml:space="preserve"> </w:t>
      </w:r>
      <w:r>
        <w:rPr>
          <w:spacing w:val="-2"/>
          <w:sz w:val="24"/>
        </w:rPr>
        <w:t>nombre</w:t>
      </w:r>
    </w:p>
    <w:p>
      <w:pPr>
        <w:pStyle w:val="ListParagraph"/>
        <w:numPr>
          <w:ilvl w:val="0"/>
          <w:numId w:val="62"/>
        </w:numPr>
        <w:tabs>
          <w:tab w:val="clear" w:pos="720"/>
          <w:tab w:val="left" w:pos="863" w:leader="none"/>
        </w:tabs>
        <w:spacing w:lineRule="auto" w:line="240" w:before="21" w:after="0"/>
        <w:ind w:hanging="283" w:left="863" w:right="0"/>
        <w:jc w:val="left"/>
        <w:rPr>
          <w:sz w:val="24"/>
        </w:rPr>
      </w:pPr>
      <w:r>
        <w:rPr>
          <w:rFonts w:ascii="Courier New" w:hAnsi="Courier New"/>
          <w:sz w:val="24"/>
        </w:rPr>
        <w:t>find</w:t>
      </w:r>
      <w:r>
        <w:rPr>
          <w:rFonts w:ascii="Courier New" w:hAnsi="Courier New"/>
          <w:spacing w:val="-85"/>
          <w:sz w:val="24"/>
        </w:rPr>
        <w:t xml:space="preserve"> </w:t>
      </w:r>
      <w:r>
        <w:rPr>
          <w:sz w:val="24"/>
        </w:rPr>
        <w:t>–</w:t>
      </w:r>
      <w:r>
        <w:rPr>
          <w:spacing w:val="-6"/>
          <w:sz w:val="24"/>
        </w:rPr>
        <w:t xml:space="preserve"> </w:t>
      </w:r>
      <w:r>
        <w:rPr>
          <w:sz w:val="24"/>
        </w:rPr>
        <w:t>Busca</w:t>
      </w:r>
      <w:r>
        <w:rPr>
          <w:spacing w:val="-1"/>
          <w:sz w:val="24"/>
        </w:rPr>
        <w:t xml:space="preserve"> </w:t>
      </w:r>
      <w:r>
        <w:rPr>
          <w:sz w:val="24"/>
        </w:rPr>
        <w:t>archivos</w:t>
      </w:r>
      <w:r>
        <w:rPr>
          <w:spacing w:val="-3"/>
          <w:sz w:val="24"/>
        </w:rPr>
        <w:t xml:space="preserve"> </w:t>
      </w:r>
      <w:r>
        <w:rPr>
          <w:sz w:val="24"/>
        </w:rPr>
        <w:t>en</w:t>
      </w:r>
      <w:r>
        <w:rPr>
          <w:spacing w:val="-2"/>
          <w:sz w:val="24"/>
        </w:rPr>
        <w:t xml:space="preserve"> </w:t>
      </w:r>
      <w:r>
        <w:rPr>
          <w:sz w:val="24"/>
        </w:rPr>
        <w:t>una</w:t>
      </w:r>
      <w:r>
        <w:rPr>
          <w:spacing w:val="-3"/>
          <w:sz w:val="24"/>
        </w:rPr>
        <w:t xml:space="preserve"> </w:t>
      </w:r>
      <w:r>
        <w:rPr>
          <w:sz w:val="24"/>
        </w:rPr>
        <w:t>jerarquía</w:t>
      </w:r>
      <w:r>
        <w:rPr>
          <w:spacing w:val="-4"/>
          <w:sz w:val="24"/>
        </w:rPr>
        <w:t xml:space="preserve"> </w:t>
      </w:r>
      <w:r>
        <w:rPr>
          <w:sz w:val="24"/>
        </w:rPr>
        <w:t>de</w:t>
      </w:r>
      <w:r>
        <w:rPr>
          <w:spacing w:val="-1"/>
          <w:sz w:val="24"/>
        </w:rPr>
        <w:t xml:space="preserve"> </w:t>
      </w:r>
      <w:r>
        <w:rPr>
          <w:spacing w:val="-2"/>
          <w:sz w:val="24"/>
        </w:rPr>
        <w:t>directorios</w:t>
      </w:r>
    </w:p>
    <w:p>
      <w:pPr>
        <w:pStyle w:val="BodyText"/>
        <w:spacing w:before="120" w:after="0"/>
        <w:rPr/>
      </w:pPr>
      <w:r>
        <w:rPr/>
        <w:t>También</w:t>
      </w:r>
      <w:r>
        <w:rPr>
          <w:spacing w:val="-5"/>
        </w:rPr>
        <w:t xml:space="preserve"> </w:t>
      </w:r>
      <w:r>
        <w:rPr/>
        <w:t>veremos</w:t>
      </w:r>
      <w:r>
        <w:rPr>
          <w:spacing w:val="-5"/>
        </w:rPr>
        <w:t xml:space="preserve"> </w:t>
      </w:r>
      <w:r>
        <w:rPr/>
        <w:t>un</w:t>
      </w:r>
      <w:r>
        <w:rPr>
          <w:spacing w:val="-5"/>
        </w:rPr>
        <w:t xml:space="preserve"> </w:t>
      </w:r>
      <w:r>
        <w:rPr/>
        <w:t>comando</w:t>
      </w:r>
      <w:r>
        <w:rPr>
          <w:spacing w:val="-4"/>
        </w:rPr>
        <w:t xml:space="preserve"> </w:t>
      </w:r>
      <w:r>
        <w:rPr/>
        <w:t>que</w:t>
      </w:r>
      <w:r>
        <w:rPr>
          <w:spacing w:val="-5"/>
        </w:rPr>
        <w:t xml:space="preserve"> </w:t>
      </w:r>
      <w:r>
        <w:rPr/>
        <w:t>a</w:t>
      </w:r>
      <w:r>
        <w:rPr>
          <w:spacing w:val="-5"/>
        </w:rPr>
        <w:t xml:space="preserve"> </w:t>
      </w:r>
      <w:r>
        <w:rPr/>
        <w:t>menudo</w:t>
      </w:r>
      <w:r>
        <w:rPr>
          <w:spacing w:val="-4"/>
        </w:rPr>
        <w:t xml:space="preserve"> </w:t>
      </w:r>
      <w:r>
        <w:rPr/>
        <w:t>se</w:t>
      </w:r>
      <w:r>
        <w:rPr>
          <w:spacing w:val="-5"/>
        </w:rPr>
        <w:t xml:space="preserve"> </w:t>
      </w:r>
      <w:r>
        <w:rPr/>
        <w:t>usa</w:t>
      </w:r>
      <w:r>
        <w:rPr>
          <w:spacing w:val="-4"/>
        </w:rPr>
        <w:t xml:space="preserve"> </w:t>
      </w:r>
      <w:r>
        <w:rPr/>
        <w:t>con</w:t>
      </w:r>
      <w:r>
        <w:rPr>
          <w:spacing w:val="-5"/>
        </w:rPr>
        <w:t xml:space="preserve"> </w:t>
      </w:r>
      <w:r>
        <w:rPr/>
        <w:t>comandos</w:t>
      </w:r>
      <w:r>
        <w:rPr>
          <w:spacing w:val="-5"/>
        </w:rPr>
        <w:t xml:space="preserve"> </w:t>
      </w:r>
      <w:r>
        <w:rPr/>
        <w:t>de</w:t>
      </w:r>
      <w:r>
        <w:rPr>
          <w:spacing w:val="-4"/>
        </w:rPr>
        <w:t xml:space="preserve"> </w:t>
      </w:r>
      <w:r>
        <w:rPr/>
        <w:t>búsqueda</w:t>
      </w:r>
      <w:r>
        <w:rPr>
          <w:spacing w:val="-4"/>
        </w:rPr>
        <w:t xml:space="preserve"> </w:t>
      </w:r>
      <w:r>
        <w:rPr/>
        <w:t>de</w:t>
      </w:r>
      <w:r>
        <w:rPr>
          <w:spacing w:val="-5"/>
        </w:rPr>
        <w:t xml:space="preserve"> </w:t>
      </w:r>
      <w:r>
        <w:rPr/>
        <w:t>archivos</w:t>
      </w:r>
      <w:r>
        <w:rPr>
          <w:spacing w:val="-3"/>
        </w:rPr>
        <w:t xml:space="preserve"> </w:t>
      </w:r>
      <w:r>
        <w:rPr/>
        <w:t>para procesar la lista resultante de archivos:</w:t>
      </w:r>
    </w:p>
    <w:p>
      <w:pPr>
        <w:pStyle w:val="ListParagraph"/>
        <w:numPr>
          <w:ilvl w:val="0"/>
          <w:numId w:val="62"/>
        </w:numPr>
        <w:tabs>
          <w:tab w:val="clear" w:pos="720"/>
          <w:tab w:val="left" w:pos="862" w:leader="none"/>
        </w:tabs>
        <w:spacing w:lineRule="auto" w:line="336" w:before="142" w:after="0"/>
        <w:ind w:firstLine="424" w:left="155" w:right="1377"/>
        <w:jc w:val="left"/>
        <w:rPr>
          <w:sz w:val="24"/>
        </w:rPr>
      </w:pPr>
      <w:r>
        <w:rPr>
          <w:rFonts w:ascii="Courier New" w:hAnsi="Courier New"/>
          <w:sz w:val="24"/>
        </w:rPr>
        <w:t>xargs</w:t>
      </w:r>
      <w:r>
        <w:rPr>
          <w:rFonts w:ascii="Courier New" w:hAnsi="Courier New"/>
          <w:spacing w:val="-74"/>
          <w:sz w:val="24"/>
        </w:rPr>
        <w:t xml:space="preserve"> </w:t>
      </w:r>
      <w:r>
        <w:rPr>
          <w:sz w:val="24"/>
        </w:rPr>
        <w:t>– Construye y ejecuta líneas de comando desde la entrada estándar Además,</w:t>
      </w:r>
      <w:r>
        <w:rPr>
          <w:spacing w:val="-5"/>
          <w:sz w:val="24"/>
        </w:rPr>
        <w:t xml:space="preserve"> </w:t>
      </w:r>
      <w:r>
        <w:rPr>
          <w:sz w:val="24"/>
        </w:rPr>
        <w:t>presentaremos</w:t>
      </w:r>
      <w:r>
        <w:rPr>
          <w:spacing w:val="-5"/>
          <w:sz w:val="24"/>
        </w:rPr>
        <w:t xml:space="preserve"> </w:t>
      </w:r>
      <w:r>
        <w:rPr>
          <w:sz w:val="24"/>
        </w:rPr>
        <w:t>un</w:t>
      </w:r>
      <w:r>
        <w:rPr>
          <w:spacing w:val="-5"/>
          <w:sz w:val="24"/>
        </w:rPr>
        <w:t xml:space="preserve"> </w:t>
      </w:r>
      <w:r>
        <w:rPr>
          <w:sz w:val="24"/>
        </w:rPr>
        <w:t>par</w:t>
      </w:r>
      <w:r>
        <w:rPr>
          <w:spacing w:val="-4"/>
          <w:sz w:val="24"/>
        </w:rPr>
        <w:t xml:space="preserve"> </w:t>
      </w:r>
      <w:r>
        <w:rPr>
          <w:sz w:val="24"/>
        </w:rPr>
        <w:t>de</w:t>
      </w:r>
      <w:r>
        <w:rPr>
          <w:spacing w:val="-6"/>
          <w:sz w:val="24"/>
        </w:rPr>
        <w:t xml:space="preserve"> </w:t>
      </w:r>
      <w:r>
        <w:rPr>
          <w:sz w:val="24"/>
        </w:rPr>
        <w:t>comandos</w:t>
      </w:r>
      <w:r>
        <w:rPr>
          <w:spacing w:val="-5"/>
          <w:sz w:val="24"/>
        </w:rPr>
        <w:t xml:space="preserve"> </w:t>
      </w:r>
      <w:r>
        <w:rPr>
          <w:sz w:val="24"/>
        </w:rPr>
        <w:t>para</w:t>
      </w:r>
      <w:r>
        <w:rPr>
          <w:spacing w:val="-4"/>
          <w:sz w:val="24"/>
        </w:rPr>
        <w:t xml:space="preserve"> </w:t>
      </w:r>
      <w:r>
        <w:rPr>
          <w:sz w:val="24"/>
        </w:rPr>
        <w:t>ayudarnos</w:t>
      </w:r>
      <w:r>
        <w:rPr>
          <w:spacing w:val="-5"/>
          <w:sz w:val="24"/>
        </w:rPr>
        <w:t xml:space="preserve"> </w:t>
      </w:r>
      <w:r>
        <w:rPr>
          <w:sz w:val="24"/>
        </w:rPr>
        <w:t>en</w:t>
      </w:r>
      <w:r>
        <w:rPr>
          <w:spacing w:val="-5"/>
          <w:sz w:val="24"/>
        </w:rPr>
        <w:t xml:space="preserve"> </w:t>
      </w:r>
      <w:r>
        <w:rPr>
          <w:sz w:val="24"/>
        </w:rPr>
        <w:t>nuestras</w:t>
      </w:r>
      <w:r>
        <w:rPr>
          <w:spacing w:val="-3"/>
          <w:sz w:val="24"/>
        </w:rPr>
        <w:t xml:space="preserve"> </w:t>
      </w:r>
      <w:r>
        <w:rPr>
          <w:sz w:val="24"/>
        </w:rPr>
        <w:t>exploraciones:</w:t>
      </w:r>
    </w:p>
    <w:p>
      <w:pPr>
        <w:pStyle w:val="ListParagraph"/>
        <w:numPr>
          <w:ilvl w:val="0"/>
          <w:numId w:val="62"/>
        </w:numPr>
        <w:tabs>
          <w:tab w:val="clear" w:pos="720"/>
          <w:tab w:val="left" w:pos="863" w:leader="none"/>
        </w:tabs>
        <w:spacing w:lineRule="auto" w:line="240" w:before="39" w:after="0"/>
        <w:ind w:hanging="283" w:left="863" w:right="0"/>
        <w:jc w:val="left"/>
        <w:rPr>
          <w:sz w:val="24"/>
        </w:rPr>
      </w:pPr>
      <w:r>
        <w:rPr>
          <w:rFonts w:ascii="Courier New" w:hAnsi="Courier New"/>
          <w:sz w:val="24"/>
        </w:rPr>
        <w:t>touch</w:t>
      </w:r>
      <w:r>
        <w:rPr>
          <w:rFonts w:ascii="Courier New" w:hAnsi="Courier New"/>
          <w:spacing w:val="-85"/>
          <w:sz w:val="24"/>
        </w:rPr>
        <w:t xml:space="preserve"> </w:t>
      </w:r>
      <w:r>
        <w:rPr>
          <w:sz w:val="24"/>
        </w:rPr>
        <w:t>–</w:t>
      </w:r>
      <w:r>
        <w:rPr>
          <w:spacing w:val="-5"/>
          <w:sz w:val="24"/>
        </w:rPr>
        <w:t xml:space="preserve"> </w:t>
      </w:r>
      <w:r>
        <w:rPr>
          <w:sz w:val="24"/>
        </w:rPr>
        <w:t>Cambia</w:t>
      </w:r>
      <w:r>
        <w:rPr>
          <w:spacing w:val="-1"/>
          <w:sz w:val="24"/>
        </w:rPr>
        <w:t xml:space="preserve"> </w:t>
      </w:r>
      <w:r>
        <w:rPr>
          <w:sz w:val="24"/>
        </w:rPr>
        <w:t>la</w:t>
      </w:r>
      <w:r>
        <w:rPr>
          <w:spacing w:val="-2"/>
          <w:sz w:val="24"/>
        </w:rPr>
        <w:t xml:space="preserve"> </w:t>
      </w:r>
      <w:r>
        <w:rPr>
          <w:sz w:val="24"/>
        </w:rPr>
        <w:t>hora</w:t>
      </w:r>
      <w:r>
        <w:rPr>
          <w:spacing w:val="-3"/>
          <w:sz w:val="24"/>
        </w:rPr>
        <w:t xml:space="preserve"> </w:t>
      </w:r>
      <w:r>
        <w:rPr>
          <w:sz w:val="24"/>
        </w:rPr>
        <w:t>de</w:t>
      </w:r>
      <w:r>
        <w:rPr>
          <w:spacing w:val="-3"/>
          <w:sz w:val="24"/>
        </w:rPr>
        <w:t xml:space="preserve"> </w:t>
      </w:r>
      <w:r>
        <w:rPr>
          <w:sz w:val="24"/>
        </w:rPr>
        <w:t>los</w:t>
      </w:r>
      <w:r>
        <w:rPr>
          <w:spacing w:val="-2"/>
          <w:sz w:val="24"/>
        </w:rPr>
        <w:t xml:space="preserve"> archivos</w:t>
      </w:r>
    </w:p>
    <w:p>
      <w:pPr>
        <w:pStyle w:val="ListParagraph"/>
        <w:numPr>
          <w:ilvl w:val="0"/>
          <w:numId w:val="62"/>
        </w:numPr>
        <w:tabs>
          <w:tab w:val="clear" w:pos="720"/>
          <w:tab w:val="left" w:pos="863" w:leader="none"/>
        </w:tabs>
        <w:spacing w:lineRule="auto" w:line="240" w:before="23" w:after="0"/>
        <w:ind w:hanging="283" w:left="863" w:right="0"/>
        <w:jc w:val="left"/>
        <w:rPr>
          <w:sz w:val="24"/>
        </w:rPr>
      </w:pPr>
      <w:r>
        <w:rPr>
          <w:rFonts w:ascii="Courier New" w:hAnsi="Courier New"/>
          <w:sz w:val="24"/>
        </w:rPr>
        <w:t>stat</w:t>
      </w:r>
      <w:r>
        <w:rPr>
          <w:rFonts w:ascii="Courier New" w:hAnsi="Courier New"/>
          <w:spacing w:val="-87"/>
          <w:sz w:val="24"/>
        </w:rPr>
        <w:t xml:space="preserve"> </w:t>
      </w:r>
      <w:r>
        <w:rPr>
          <w:sz w:val="24"/>
        </w:rPr>
        <w:t>–</w:t>
      </w:r>
      <w:r>
        <w:rPr>
          <w:spacing w:val="-5"/>
          <w:sz w:val="24"/>
        </w:rPr>
        <w:t xml:space="preserve"> </w:t>
      </w:r>
      <w:r>
        <w:rPr>
          <w:sz w:val="24"/>
        </w:rPr>
        <w:t>Muestra</w:t>
      </w:r>
      <w:r>
        <w:rPr>
          <w:spacing w:val="-2"/>
          <w:sz w:val="24"/>
        </w:rPr>
        <w:t xml:space="preserve"> </w:t>
      </w:r>
      <w:r>
        <w:rPr>
          <w:sz w:val="24"/>
        </w:rPr>
        <w:t>el</w:t>
      </w:r>
      <w:r>
        <w:rPr>
          <w:spacing w:val="-2"/>
          <w:sz w:val="24"/>
        </w:rPr>
        <w:t xml:space="preserve"> </w:t>
      </w:r>
      <w:r>
        <w:rPr>
          <w:sz w:val="24"/>
        </w:rPr>
        <w:t>estado</w:t>
      </w:r>
      <w:r>
        <w:rPr>
          <w:spacing w:val="-2"/>
          <w:sz w:val="24"/>
        </w:rPr>
        <w:t xml:space="preserve"> </w:t>
      </w:r>
      <w:r>
        <w:rPr>
          <w:sz w:val="24"/>
        </w:rPr>
        <w:t>de</w:t>
      </w:r>
      <w:r>
        <w:rPr>
          <w:spacing w:val="-3"/>
          <w:sz w:val="24"/>
        </w:rPr>
        <w:t xml:space="preserve"> </w:t>
      </w:r>
      <w:r>
        <w:rPr>
          <w:sz w:val="24"/>
        </w:rPr>
        <w:t>archivos</w:t>
      </w:r>
      <w:r>
        <w:rPr>
          <w:spacing w:val="-3"/>
          <w:sz w:val="24"/>
        </w:rPr>
        <w:t xml:space="preserve"> </w:t>
      </w:r>
      <w:r>
        <w:rPr>
          <w:sz w:val="24"/>
        </w:rPr>
        <w:t>y</w:t>
      </w:r>
      <w:r>
        <w:rPr>
          <w:spacing w:val="-2"/>
          <w:sz w:val="24"/>
        </w:rPr>
        <w:t xml:space="preserve"> </w:t>
      </w:r>
      <w:r>
        <w:rPr>
          <w:sz w:val="24"/>
        </w:rPr>
        <w:t>sistemas</w:t>
      </w:r>
      <w:r>
        <w:rPr>
          <w:spacing w:val="-3"/>
          <w:sz w:val="24"/>
        </w:rPr>
        <w:t xml:space="preserve"> </w:t>
      </w:r>
      <w:r>
        <w:rPr>
          <w:sz w:val="24"/>
        </w:rPr>
        <w:t>de</w:t>
      </w:r>
      <w:r>
        <w:rPr>
          <w:spacing w:val="-1"/>
          <w:sz w:val="24"/>
        </w:rPr>
        <w:t xml:space="preserve"> </w:t>
      </w:r>
      <w:r>
        <w:rPr>
          <w:spacing w:val="-2"/>
          <w:sz w:val="24"/>
        </w:rPr>
        <w:t>archivos</w:t>
      </w:r>
    </w:p>
    <w:p>
      <w:pPr>
        <w:pStyle w:val="BodyText"/>
        <w:spacing w:before="4" w:after="0"/>
        <w:ind w:left="0" w:right="0"/>
        <w:rPr>
          <w:sz w:val="31"/>
        </w:rPr>
      </w:pPr>
      <w:r>
        <w:rPr>
          <w:sz w:val="31"/>
        </w:rPr>
      </w:r>
    </w:p>
    <w:p>
      <w:pPr>
        <w:pStyle w:val="Heading1"/>
        <w:rPr/>
      </w:pPr>
      <w:r>
        <w:rPr/>
        <w:t>locate</w:t>
      </w:r>
      <w:r>
        <w:rPr>
          <w:spacing w:val="-5"/>
        </w:rPr>
        <w:t xml:space="preserve"> </w:t>
      </w:r>
      <w:r>
        <w:rPr/>
        <w:t>–</w:t>
      </w:r>
      <w:r>
        <w:rPr>
          <w:spacing w:val="-3"/>
        </w:rPr>
        <w:t xml:space="preserve"> </w:t>
      </w:r>
      <w:r>
        <w:rPr/>
        <w:t>Buscar</w:t>
      </w:r>
      <w:r>
        <w:rPr>
          <w:spacing w:val="-8"/>
        </w:rPr>
        <w:t xml:space="preserve"> </w:t>
      </w:r>
      <w:r>
        <w:rPr/>
        <w:t>archivos</w:t>
      </w:r>
      <w:r>
        <w:rPr>
          <w:spacing w:val="-3"/>
        </w:rPr>
        <w:t xml:space="preserve"> </w:t>
      </w:r>
      <w:r>
        <w:rPr/>
        <w:t>de</w:t>
      </w:r>
      <w:r>
        <w:rPr>
          <w:spacing w:val="-4"/>
        </w:rPr>
        <w:t xml:space="preserve"> </w:t>
      </w:r>
      <w:r>
        <w:rPr/>
        <w:t>forma</w:t>
      </w:r>
      <w:r>
        <w:rPr>
          <w:spacing w:val="-3"/>
        </w:rPr>
        <w:t xml:space="preserve"> </w:t>
      </w:r>
      <w:r>
        <w:rPr>
          <w:spacing w:val="-4"/>
        </w:rPr>
        <w:t>fácil</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48"/>
        <w:rPr/>
      </w:pPr>
      <w:r>
        <w:rPr/>
        <w:t>El</w:t>
      </w:r>
      <w:r>
        <w:rPr>
          <w:spacing w:val="-5"/>
        </w:rPr>
        <w:t xml:space="preserve"> </w:t>
      </w:r>
      <w:r>
        <w:rPr/>
        <w:t>programa</w:t>
      </w:r>
      <w:r>
        <w:rPr>
          <w:spacing w:val="-1"/>
        </w:rPr>
        <w:t xml:space="preserve"> </w:t>
      </w:r>
      <w:r>
        <w:rPr>
          <w:rFonts w:ascii="Courier New" w:hAnsi="Courier New"/>
        </w:rPr>
        <w:t>locate</w:t>
      </w:r>
      <w:r>
        <w:rPr>
          <w:rFonts w:ascii="Courier New" w:hAnsi="Courier New"/>
          <w:spacing w:val="-85"/>
        </w:rPr>
        <w:t xml:space="preserve"> </w:t>
      </w:r>
      <w:r>
        <w:rPr/>
        <w:t>realiza</w:t>
      </w:r>
      <w:r>
        <w:rPr>
          <w:spacing w:val="-4"/>
        </w:rPr>
        <w:t xml:space="preserve"> </w:t>
      </w:r>
      <w:r>
        <w:rPr/>
        <w:t>una</w:t>
      </w:r>
      <w:r>
        <w:rPr>
          <w:spacing w:val="-2"/>
        </w:rPr>
        <w:t xml:space="preserve"> </w:t>
      </w:r>
      <w:r>
        <w:rPr/>
        <w:t>búsqueda</w:t>
      </w:r>
      <w:r>
        <w:rPr>
          <w:spacing w:val="-2"/>
        </w:rPr>
        <w:t xml:space="preserve"> </w:t>
      </w:r>
      <w:r>
        <w:rPr/>
        <w:t>rápida</w:t>
      </w:r>
      <w:r>
        <w:rPr>
          <w:spacing w:val="-2"/>
        </w:rPr>
        <w:t xml:space="preserve"> </w:t>
      </w:r>
      <w:r>
        <w:rPr/>
        <w:t>en</w:t>
      </w:r>
      <w:r>
        <w:rPr>
          <w:spacing w:val="-3"/>
        </w:rPr>
        <w:t xml:space="preserve"> </w:t>
      </w:r>
      <w:r>
        <w:rPr/>
        <w:t>la</w:t>
      </w:r>
      <w:r>
        <w:rPr>
          <w:spacing w:val="-2"/>
        </w:rPr>
        <w:t xml:space="preserve"> </w:t>
      </w:r>
      <w:r>
        <w:rPr/>
        <w:t>base</w:t>
      </w:r>
      <w:r>
        <w:rPr>
          <w:spacing w:val="-2"/>
        </w:rPr>
        <w:t xml:space="preserve"> </w:t>
      </w:r>
      <w:r>
        <w:rPr/>
        <w:t>de</w:t>
      </w:r>
      <w:r>
        <w:rPr>
          <w:spacing w:val="-4"/>
        </w:rPr>
        <w:t xml:space="preserve"> </w:t>
      </w:r>
      <w:r>
        <w:rPr/>
        <w:t>datos</w:t>
      </w:r>
      <w:r>
        <w:rPr>
          <w:spacing w:val="-3"/>
        </w:rPr>
        <w:t xml:space="preserve"> </w:t>
      </w:r>
      <w:r>
        <w:rPr/>
        <w:t>de</w:t>
      </w:r>
      <w:r>
        <w:rPr>
          <w:spacing w:val="-4"/>
        </w:rPr>
        <w:t xml:space="preserve"> </w:t>
      </w:r>
      <w:r>
        <w:rPr/>
        <w:t>nombres</w:t>
      </w:r>
      <w:r>
        <w:rPr>
          <w:spacing w:val="-3"/>
        </w:rPr>
        <w:t xml:space="preserve"> </w:t>
      </w:r>
      <w:r>
        <w:rPr/>
        <w:t>de</w:t>
      </w:r>
      <w:r>
        <w:rPr>
          <w:spacing w:val="-4"/>
        </w:rPr>
        <w:t xml:space="preserve"> </w:t>
      </w:r>
      <w:r>
        <w:rPr/>
        <w:t>archivo,</w:t>
      </w:r>
      <w:r>
        <w:rPr>
          <w:spacing w:val="-2"/>
        </w:rPr>
        <w:t xml:space="preserve"> </w:t>
      </w:r>
      <w:r>
        <w:rPr/>
        <w:t>y luego muestra cada nombre que coincida con una cadena dada. Digamos, por ejemplo, que</w:t>
      </w:r>
    </w:p>
    <w:p>
      <w:pPr>
        <w:pStyle w:val="BodyText"/>
        <w:spacing w:before="74" w:after="0"/>
        <w:ind w:left="155" w:right="135"/>
        <w:rPr/>
      </w:pPr>
      <w:r>
        <w:rPr/>
        <w:t>queremos buscar todos los programas con nombres que empiecen por “zip”. Como estamos buscando</w:t>
      </w:r>
      <w:r>
        <w:rPr>
          <w:spacing w:val="-5"/>
        </w:rPr>
        <w:t xml:space="preserve"> </w:t>
      </w:r>
      <w:r>
        <w:rPr/>
        <w:t>programas,</w:t>
      </w:r>
      <w:r>
        <w:rPr>
          <w:spacing w:val="-5"/>
        </w:rPr>
        <w:t xml:space="preserve"> </w:t>
      </w:r>
      <w:r>
        <w:rPr/>
        <w:t>podemos</w:t>
      </w:r>
      <w:r>
        <w:rPr>
          <w:spacing w:val="-5"/>
        </w:rPr>
        <w:t xml:space="preserve"> </w:t>
      </w:r>
      <w:r>
        <w:rPr/>
        <w:t>asumir</w:t>
      </w:r>
      <w:r>
        <w:rPr>
          <w:spacing w:val="-4"/>
        </w:rPr>
        <w:t xml:space="preserve"> </w:t>
      </w:r>
      <w:r>
        <w:rPr/>
        <w:t>que</w:t>
      </w:r>
      <w:r>
        <w:rPr>
          <w:spacing w:val="-5"/>
        </w:rPr>
        <w:t xml:space="preserve"> </w:t>
      </w:r>
      <w:r>
        <w:rPr/>
        <w:t>el</w:t>
      </w:r>
      <w:r>
        <w:rPr>
          <w:spacing w:val="-4"/>
        </w:rPr>
        <w:t xml:space="preserve"> </w:t>
      </w:r>
      <w:r>
        <w:rPr/>
        <w:t>nombre</w:t>
      </w:r>
      <w:r>
        <w:rPr>
          <w:spacing w:val="-5"/>
        </w:rPr>
        <w:t xml:space="preserve"> </w:t>
      </w:r>
      <w:r>
        <w:rPr/>
        <w:t>del</w:t>
      </w:r>
      <w:r>
        <w:rPr>
          <w:spacing w:val="-4"/>
        </w:rPr>
        <w:t xml:space="preserve"> </w:t>
      </w:r>
      <w:r>
        <w:rPr/>
        <w:t>directorio</w:t>
      </w:r>
      <w:r>
        <w:rPr>
          <w:spacing w:val="-5"/>
        </w:rPr>
        <w:t xml:space="preserve"> </w:t>
      </w:r>
      <w:r>
        <w:rPr/>
        <w:t>que</w:t>
      </w:r>
      <w:r>
        <w:rPr>
          <w:spacing w:val="-4"/>
        </w:rPr>
        <w:t xml:space="preserve"> </w:t>
      </w:r>
      <w:r>
        <w:rPr/>
        <w:t>contiene</w:t>
      </w:r>
      <w:r>
        <w:rPr>
          <w:spacing w:val="-4"/>
        </w:rPr>
        <w:t xml:space="preserve"> </w:t>
      </w:r>
      <w:r>
        <w:rPr/>
        <w:t>los</w:t>
      </w:r>
      <w:r>
        <w:rPr>
          <w:spacing w:val="-5"/>
        </w:rPr>
        <w:t xml:space="preserve"> </w:t>
      </w:r>
      <w:r>
        <w:rPr/>
        <w:t xml:space="preserve">programas terminará con “bin/”. Por lo tanto, podríamos intentar usar </w:t>
      </w:r>
      <w:r>
        <w:rPr>
          <w:rFonts w:ascii="Courier New" w:hAnsi="Courier New"/>
        </w:rPr>
        <w:t>locate</w:t>
      </w:r>
      <w:r>
        <w:rPr>
          <w:rFonts w:ascii="Courier New" w:hAnsi="Courier New"/>
          <w:spacing w:val="-81"/>
        </w:rPr>
        <w:t xml:space="preserve"> </w:t>
      </w:r>
      <w:r>
        <w:rPr/>
        <w:t>de esta forma para buscar nuestros archivos: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locate</w:t>
      </w:r>
      <w:r>
        <w:rPr>
          <w:rFonts w:ascii="Courier New" w:hAnsi="Courier New"/>
          <w:b/>
          <w:spacing w:val="-7"/>
          <w:sz w:val="24"/>
        </w:rPr>
        <w:t xml:space="preserve"> </w:t>
      </w:r>
      <w:r>
        <w:rPr>
          <w:rFonts w:ascii="Courier New" w:hAnsi="Courier New"/>
          <w:b/>
          <w:spacing w:val="-2"/>
          <w:sz w:val="24"/>
        </w:rPr>
        <w:t>bin/zip</w:t>
      </w:r>
    </w:p>
    <w:p>
      <w:pPr>
        <w:pStyle w:val="BodyText"/>
        <w:ind w:left="0" w:right="0"/>
        <w:rPr>
          <w:rFonts w:ascii="Courier New" w:hAnsi="Courier New"/>
          <w:b/>
        </w:rPr>
      </w:pPr>
      <w:r>
        <w:rPr>
          <w:rFonts w:ascii="Courier New" w:hAnsi="Courier New"/>
          <w:b/>
        </w:rPr>
      </w:r>
    </w:p>
    <w:p>
      <w:pPr>
        <w:pStyle w:val="BodyText"/>
        <w:rPr/>
      </w:pPr>
      <w:r>
        <w:rPr>
          <w:rFonts w:ascii="Courier New" w:hAnsi="Courier New"/>
        </w:rPr>
        <w:t>locate</w:t>
      </w:r>
      <w:r>
        <w:rPr>
          <w:rFonts w:ascii="Courier New" w:hAnsi="Courier New"/>
          <w:spacing w:val="-85"/>
        </w:rPr>
        <w:t xml:space="preserve"> </w:t>
      </w:r>
      <w:r>
        <w:rPr/>
        <w:t>buscará</w:t>
      </w:r>
      <w:r>
        <w:rPr>
          <w:spacing w:val="-5"/>
        </w:rPr>
        <w:t xml:space="preserve"> </w:t>
      </w:r>
      <w:r>
        <w:rPr/>
        <w:t>en</w:t>
      </w:r>
      <w:r>
        <w:rPr>
          <w:spacing w:val="-3"/>
        </w:rPr>
        <w:t xml:space="preserve"> </w:t>
      </w:r>
      <w:r>
        <w:rPr/>
        <w:t>la</w:t>
      </w:r>
      <w:r>
        <w:rPr>
          <w:spacing w:val="-2"/>
        </w:rPr>
        <w:t xml:space="preserve"> </w:t>
      </w:r>
      <w:r>
        <w:rPr/>
        <w:t>base</w:t>
      </w:r>
      <w:r>
        <w:rPr>
          <w:spacing w:val="-2"/>
        </w:rPr>
        <w:t xml:space="preserve"> </w:t>
      </w:r>
      <w:r>
        <w:rPr/>
        <w:t>de</w:t>
      </w:r>
      <w:r>
        <w:rPr>
          <w:spacing w:val="-4"/>
        </w:rPr>
        <w:t xml:space="preserve"> </w:t>
      </w:r>
      <w:r>
        <w:rPr/>
        <w:t>datos</w:t>
      </w:r>
      <w:r>
        <w:rPr>
          <w:spacing w:val="-3"/>
        </w:rPr>
        <w:t xml:space="preserve"> </w:t>
      </w:r>
      <w:r>
        <w:rPr/>
        <w:t>de</w:t>
      </w:r>
      <w:r>
        <w:rPr>
          <w:spacing w:val="-4"/>
        </w:rPr>
        <w:t xml:space="preserve"> </w:t>
      </w:r>
      <w:r>
        <w:rPr/>
        <w:t>nombres</w:t>
      </w:r>
      <w:r>
        <w:rPr>
          <w:spacing w:val="-3"/>
        </w:rPr>
        <w:t xml:space="preserve"> </w:t>
      </w:r>
      <w:r>
        <w:rPr/>
        <w:t>de</w:t>
      </w:r>
      <w:r>
        <w:rPr>
          <w:spacing w:val="-4"/>
        </w:rPr>
        <w:t xml:space="preserve"> </w:t>
      </w:r>
      <w:r>
        <w:rPr/>
        <w:t>archivo</w:t>
      </w:r>
      <w:r>
        <w:rPr>
          <w:spacing w:val="-2"/>
        </w:rPr>
        <w:t xml:space="preserve"> </w:t>
      </w:r>
      <w:r>
        <w:rPr/>
        <w:t>y</w:t>
      </w:r>
      <w:r>
        <w:rPr>
          <w:spacing w:val="-3"/>
        </w:rPr>
        <w:t xml:space="preserve"> </w:t>
      </w:r>
      <w:r>
        <w:rPr/>
        <w:t>mostrará</w:t>
      </w:r>
      <w:r>
        <w:rPr>
          <w:spacing w:val="-2"/>
        </w:rPr>
        <w:t xml:space="preserve"> </w:t>
      </w:r>
      <w:r>
        <w:rPr/>
        <w:t>todo</w:t>
      </w:r>
      <w:r>
        <w:rPr>
          <w:spacing w:val="-3"/>
        </w:rPr>
        <w:t xml:space="preserve"> </w:t>
      </w:r>
      <w:r>
        <w:rPr/>
        <w:t>aquel</w:t>
      </w:r>
      <w:r>
        <w:rPr>
          <w:spacing w:val="-2"/>
        </w:rPr>
        <w:t xml:space="preserve"> </w:t>
      </w:r>
      <w:r>
        <w:rPr/>
        <w:t>que</w:t>
      </w:r>
      <w:r>
        <w:rPr>
          <w:spacing w:val="-4"/>
        </w:rPr>
        <w:t xml:space="preserve"> </w:t>
      </w:r>
      <w:r>
        <w:rPr/>
        <w:t>contenga</w:t>
      </w:r>
      <w:r>
        <w:rPr>
          <w:spacing w:val="-4"/>
        </w:rPr>
        <w:t xml:space="preserve"> </w:t>
      </w:r>
      <w:r>
        <w:rPr/>
        <w:t>la cadena “bin/zip”.</w:t>
      </w:r>
    </w:p>
    <w:p>
      <w:pPr>
        <w:pStyle w:val="BodyText"/>
        <w:ind w:left="0" w:right="0"/>
        <w:rPr/>
      </w:pPr>
      <w:r>
        <w:rPr/>
      </w:r>
    </w:p>
    <w:p>
      <w:pPr>
        <w:pStyle w:val="BodyText"/>
        <w:rPr>
          <w:rFonts w:ascii="Courier New" w:hAnsi="Courier New"/>
        </w:rPr>
      </w:pPr>
      <w:r>
        <w:rPr>
          <w:rFonts w:ascii="Courier New" w:hAnsi="Courier New"/>
          <w:spacing w:val="-2"/>
        </w:rPr>
        <w:t>/usr/bin/zip</w:t>
      </w:r>
    </w:p>
    <w:p>
      <w:pPr>
        <w:pStyle w:val="BodyText"/>
        <w:rPr>
          <w:rFonts w:ascii="Courier New" w:hAnsi="Courier New"/>
        </w:rPr>
      </w:pPr>
      <w:r>
        <w:rPr>
          <w:rFonts w:ascii="Courier New" w:hAnsi="Courier New"/>
          <w:spacing w:val="-2"/>
        </w:rPr>
        <w:t>/usr/bin/zipcloak</w:t>
      </w:r>
    </w:p>
    <w:p>
      <w:pPr>
        <w:pStyle w:val="BodyText"/>
        <w:rPr>
          <w:rFonts w:ascii="Courier New" w:hAnsi="Courier New"/>
        </w:rPr>
      </w:pPr>
      <w:r>
        <w:rPr>
          <w:rFonts w:ascii="Courier New" w:hAnsi="Courier New"/>
          <w:spacing w:val="-2"/>
        </w:rPr>
        <w:t>/usr/bin/zipgrep</w:t>
      </w:r>
    </w:p>
    <w:p>
      <w:pPr>
        <w:pStyle w:val="BodyText"/>
        <w:rPr>
          <w:rFonts w:ascii="Courier New" w:hAnsi="Courier New"/>
        </w:rPr>
      </w:pPr>
      <w:r>
        <w:rPr>
          <w:rFonts w:ascii="Courier New" w:hAnsi="Courier New"/>
          <w:spacing w:val="-2"/>
        </w:rPr>
        <w:t>/usr/bin/zipinfo</w:t>
      </w:r>
    </w:p>
    <w:p>
      <w:pPr>
        <w:pStyle w:val="BodyText"/>
        <w:spacing w:before="1" w:after="0"/>
        <w:rPr>
          <w:rFonts w:ascii="Courier New" w:hAnsi="Courier New"/>
        </w:rPr>
      </w:pPr>
      <w:r>
        <w:rPr>
          <w:rFonts w:ascii="Courier New" w:hAnsi="Courier New"/>
          <w:spacing w:val="-2"/>
        </w:rPr>
        <w:t>/usr/bin/zipnote</w:t>
      </w:r>
    </w:p>
    <w:p>
      <w:pPr>
        <w:pStyle w:val="BodyText"/>
        <w:rPr>
          <w:rFonts w:ascii="Courier New" w:hAnsi="Courier New"/>
        </w:rPr>
      </w:pPr>
      <w:r>
        <w:rPr>
          <w:rFonts w:ascii="Courier New" w:hAnsi="Courier New"/>
          <w:spacing w:val="-2"/>
        </w:rPr>
        <w:t>/usr/bin/zipsplit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Si</w:t>
      </w:r>
      <w:r>
        <w:rPr>
          <w:spacing w:val="-7"/>
        </w:rPr>
        <w:t xml:space="preserve"> </w:t>
      </w:r>
      <w:r>
        <w:rPr/>
        <w:t>los</w:t>
      </w:r>
      <w:r>
        <w:rPr>
          <w:spacing w:val="-3"/>
        </w:rPr>
        <w:t xml:space="preserve"> </w:t>
      </w:r>
      <w:r>
        <w:rPr/>
        <w:t>requisitos</w:t>
      </w:r>
      <w:r>
        <w:rPr>
          <w:spacing w:val="-3"/>
        </w:rPr>
        <w:t xml:space="preserve"> </w:t>
      </w:r>
      <w:r>
        <w:rPr/>
        <w:t>de</w:t>
      </w:r>
      <w:r>
        <w:rPr>
          <w:spacing w:val="-4"/>
        </w:rPr>
        <w:t xml:space="preserve"> </w:t>
      </w:r>
      <w:r>
        <w:rPr/>
        <w:t>la</w:t>
      </w:r>
      <w:r>
        <w:rPr>
          <w:spacing w:val="-2"/>
        </w:rPr>
        <w:t xml:space="preserve"> </w:t>
      </w:r>
      <w:r>
        <w:rPr/>
        <w:t>búsqueda</w:t>
      </w:r>
      <w:r>
        <w:rPr>
          <w:spacing w:val="-2"/>
        </w:rPr>
        <w:t xml:space="preserve"> </w:t>
      </w:r>
      <w:r>
        <w:rPr/>
        <w:t>no</w:t>
      </w:r>
      <w:r>
        <w:rPr>
          <w:spacing w:val="-3"/>
        </w:rPr>
        <w:t xml:space="preserve"> </w:t>
      </w:r>
      <w:r>
        <w:rPr/>
        <w:t>son</w:t>
      </w:r>
      <w:r>
        <w:rPr>
          <w:spacing w:val="-3"/>
        </w:rPr>
        <w:t xml:space="preserve"> </w:t>
      </w:r>
      <w:r>
        <w:rPr/>
        <w:t>tan</w:t>
      </w:r>
      <w:r>
        <w:rPr>
          <w:spacing w:val="-3"/>
        </w:rPr>
        <w:t xml:space="preserve"> </w:t>
      </w:r>
      <w:r>
        <w:rPr/>
        <w:t>simples,</w:t>
      </w:r>
      <w:r>
        <w:rPr>
          <w:spacing w:val="-1"/>
        </w:rPr>
        <w:t xml:space="preserve"> </w:t>
      </w:r>
      <w:r>
        <w:rPr>
          <w:rFonts w:ascii="Courier New" w:hAnsi="Courier New"/>
        </w:rPr>
        <w:t>locate</w:t>
      </w:r>
      <w:r>
        <w:rPr>
          <w:rFonts w:ascii="Courier New" w:hAnsi="Courier New"/>
          <w:spacing w:val="-85"/>
        </w:rPr>
        <w:t xml:space="preserve"> </w:t>
      </w:r>
      <w:r>
        <w:rPr/>
        <w:t>puede</w:t>
      </w:r>
      <w:r>
        <w:rPr>
          <w:spacing w:val="-4"/>
        </w:rPr>
        <w:t xml:space="preserve"> </w:t>
      </w:r>
      <w:r>
        <w:rPr/>
        <w:t>combinarse</w:t>
      </w:r>
      <w:r>
        <w:rPr>
          <w:spacing w:val="-4"/>
        </w:rPr>
        <w:t xml:space="preserve"> </w:t>
      </w:r>
      <w:r>
        <w:rPr/>
        <w:t>con</w:t>
      </w:r>
      <w:r>
        <w:rPr>
          <w:spacing w:val="-2"/>
        </w:rPr>
        <w:t xml:space="preserve"> </w:t>
      </w:r>
      <w:r>
        <w:rPr/>
        <w:t xml:space="preserve">otras herramientas como </w:t>
      </w:r>
      <w:r>
        <w:rPr>
          <w:rFonts w:ascii="Courier New" w:hAnsi="Courier New"/>
        </w:rPr>
        <w:t>grep</w:t>
      </w:r>
      <w:r>
        <w:rPr>
          <w:rFonts w:ascii="Courier New" w:hAnsi="Courier New"/>
          <w:spacing w:val="-69"/>
        </w:rPr>
        <w:t xml:space="preserve"> </w:t>
      </w:r>
      <w:r>
        <w:rPr/>
        <w:t>para diseñar búsquedas más interesantes: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locate</w:t>
      </w:r>
      <w:r>
        <w:rPr>
          <w:rFonts w:ascii="Courier New" w:hAnsi="Courier New"/>
          <w:b/>
          <w:spacing w:val="-5"/>
          <w:sz w:val="24"/>
        </w:rPr>
        <w:t xml:space="preserve"> </w:t>
      </w:r>
      <w:r>
        <w:rPr>
          <w:rFonts w:ascii="Courier New" w:hAnsi="Courier New"/>
          <w:b/>
          <w:sz w:val="24"/>
        </w:rPr>
        <w:t>zip</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pacing w:val="-5"/>
          <w:sz w:val="24"/>
        </w:rPr>
        <w:t>bin</w:t>
      </w:r>
    </w:p>
    <w:p>
      <w:pPr>
        <w:pStyle w:val="BodyText"/>
        <w:rPr>
          <w:rFonts w:ascii="Courier New" w:hAnsi="Courier New"/>
        </w:rPr>
      </w:pPr>
      <w:r>
        <w:rPr>
          <w:rFonts w:ascii="Courier New" w:hAnsi="Courier New"/>
          <w:spacing w:val="-2"/>
        </w:rPr>
        <w:t>/bin/bunzip2</w:t>
      </w:r>
    </w:p>
    <w:p>
      <w:pPr>
        <w:pStyle w:val="BodyText"/>
        <w:rPr>
          <w:rFonts w:ascii="Courier New" w:hAnsi="Courier New"/>
        </w:rPr>
      </w:pPr>
      <w:r>
        <w:rPr>
          <w:rFonts w:ascii="Courier New" w:hAnsi="Courier New"/>
          <w:spacing w:val="-2"/>
        </w:rPr>
        <w:t>/bin/bzip2</w:t>
      </w:r>
    </w:p>
    <w:p>
      <w:pPr>
        <w:pStyle w:val="BodyText"/>
        <w:rPr>
          <w:rFonts w:ascii="Courier New" w:hAnsi="Courier New"/>
        </w:rPr>
      </w:pPr>
      <w:r>
        <w:rPr>
          <w:rFonts w:ascii="Courier New" w:hAnsi="Courier New"/>
          <w:spacing w:val="-2"/>
        </w:rPr>
        <w:t>/bin/bzip2recover</w:t>
      </w:r>
    </w:p>
    <w:p>
      <w:pPr>
        <w:pStyle w:val="BodyText"/>
        <w:rPr>
          <w:rFonts w:ascii="Courier New" w:hAnsi="Courier New"/>
        </w:rPr>
      </w:pPr>
      <w:r>
        <w:rPr>
          <w:rFonts w:ascii="Courier New" w:hAnsi="Courier New"/>
          <w:spacing w:val="-2"/>
        </w:rPr>
        <w:t>/bin/gunzip</w:t>
      </w:r>
    </w:p>
    <w:p>
      <w:pPr>
        <w:pStyle w:val="BodyText"/>
        <w:spacing w:before="1" w:after="0"/>
        <w:rPr>
          <w:rFonts w:ascii="Courier New" w:hAnsi="Courier New"/>
        </w:rPr>
      </w:pPr>
      <w:r>
        <w:rPr>
          <w:rFonts w:ascii="Courier New" w:hAnsi="Courier New"/>
          <w:spacing w:val="-2"/>
        </w:rPr>
        <w:t>/bin/gzip</w:t>
      </w:r>
    </w:p>
    <w:p>
      <w:pPr>
        <w:pStyle w:val="BodyText"/>
        <w:rPr>
          <w:rFonts w:ascii="Courier New" w:hAnsi="Courier New"/>
        </w:rPr>
      </w:pPr>
      <w:r>
        <w:rPr>
          <w:rFonts w:ascii="Courier New" w:hAnsi="Courier New"/>
          <w:spacing w:val="-2"/>
        </w:rPr>
        <w:t>/usr/bin/funzip</w:t>
      </w:r>
    </w:p>
    <w:p>
      <w:pPr>
        <w:pStyle w:val="BodyText"/>
        <w:rPr>
          <w:rFonts w:ascii="Courier New" w:hAnsi="Courier New"/>
        </w:rPr>
      </w:pPr>
      <w:r>
        <w:rPr>
          <w:rFonts w:ascii="Courier New" w:hAnsi="Courier New"/>
          <w:spacing w:val="-2"/>
        </w:rPr>
        <w:t>/usr/bin/gpg-</w:t>
      </w:r>
      <w:r>
        <w:rPr>
          <w:rFonts w:ascii="Courier New" w:hAnsi="Courier New"/>
          <w:spacing w:val="-5"/>
        </w:rPr>
        <w:t>zip</w:t>
      </w:r>
    </w:p>
    <w:p>
      <w:pPr>
        <w:pStyle w:val="BodyText"/>
        <w:rPr>
          <w:rFonts w:ascii="Courier New" w:hAnsi="Courier New"/>
        </w:rPr>
      </w:pPr>
      <w:r>
        <w:rPr>
          <w:rFonts w:ascii="Courier New" w:hAnsi="Courier New"/>
          <w:spacing w:val="-2"/>
        </w:rPr>
        <w:t>/usr/bin/preunzip</w:t>
      </w:r>
    </w:p>
    <w:p>
      <w:pPr>
        <w:pStyle w:val="BodyText"/>
        <w:rPr>
          <w:rFonts w:ascii="Courier New" w:hAnsi="Courier New"/>
        </w:rPr>
      </w:pPr>
      <w:r>
        <w:rPr>
          <w:rFonts w:ascii="Courier New" w:hAnsi="Courier New"/>
          <w:spacing w:val="-2"/>
        </w:rPr>
        <w:t>/usr/bin/prezip</w:t>
      </w:r>
    </w:p>
    <w:p>
      <w:pPr>
        <w:pStyle w:val="BodyText"/>
        <w:rPr>
          <w:rFonts w:ascii="Courier New" w:hAnsi="Courier New"/>
        </w:rPr>
      </w:pPr>
      <w:r>
        <w:rPr>
          <w:rFonts w:ascii="Courier New" w:hAnsi="Courier New"/>
          <w:spacing w:val="-2"/>
        </w:rPr>
        <w:t>/usr/bin/prezip-</w:t>
      </w:r>
      <w:r>
        <w:rPr>
          <w:rFonts w:ascii="Courier New" w:hAnsi="Courier New"/>
          <w:spacing w:val="-5"/>
        </w:rPr>
        <w:t>bin</w:t>
      </w:r>
    </w:p>
    <w:p>
      <w:pPr>
        <w:pStyle w:val="BodyText"/>
        <w:rPr>
          <w:rFonts w:ascii="Courier New" w:hAnsi="Courier New"/>
        </w:rPr>
      </w:pPr>
      <w:r>
        <w:rPr>
          <w:rFonts w:ascii="Courier New" w:hAnsi="Courier New"/>
          <w:spacing w:val="-2"/>
        </w:rPr>
        <w:t>/usr/bin/unzip</w:t>
      </w:r>
    </w:p>
    <w:p>
      <w:pPr>
        <w:pStyle w:val="BodyText"/>
        <w:rPr>
          <w:rFonts w:ascii="Courier New" w:hAnsi="Courier New"/>
        </w:rPr>
      </w:pPr>
      <w:r>
        <w:rPr>
          <w:rFonts w:ascii="Courier New" w:hAnsi="Courier New"/>
          <w:spacing w:val="-2"/>
        </w:rPr>
        <w:t>/usr/bin/unzipsfx</w:t>
      </w:r>
    </w:p>
    <w:p>
      <w:pPr>
        <w:pStyle w:val="BodyText"/>
        <w:spacing w:before="1" w:after="0"/>
        <w:rPr>
          <w:rFonts w:ascii="Courier New" w:hAnsi="Courier New"/>
        </w:rPr>
      </w:pPr>
      <w:r>
        <w:rPr>
          <w:rFonts w:ascii="Courier New" w:hAnsi="Courier New"/>
          <w:spacing w:val="-2"/>
        </w:rPr>
        <w:t>/usr/bin/zip</w:t>
      </w:r>
    </w:p>
    <w:p>
      <w:pPr>
        <w:pStyle w:val="BodyText"/>
        <w:rPr>
          <w:rFonts w:ascii="Courier New" w:hAnsi="Courier New"/>
        </w:rPr>
      </w:pPr>
      <w:r>
        <w:rPr>
          <w:rFonts w:ascii="Courier New" w:hAnsi="Courier New"/>
          <w:spacing w:val="-2"/>
        </w:rPr>
        <w:t>/usr/bin/zipcloak</w:t>
      </w:r>
    </w:p>
    <w:p>
      <w:pPr>
        <w:pStyle w:val="BodyText"/>
        <w:rPr>
          <w:rFonts w:ascii="Courier New" w:hAnsi="Courier New"/>
        </w:rPr>
      </w:pPr>
      <w:r>
        <w:rPr>
          <w:rFonts w:ascii="Courier New" w:hAnsi="Courier New"/>
          <w:spacing w:val="-2"/>
        </w:rPr>
        <w:t>/usr/bin/zipgrep</w:t>
      </w:r>
    </w:p>
    <w:p>
      <w:pPr>
        <w:pStyle w:val="BodyText"/>
        <w:rPr>
          <w:rFonts w:ascii="Courier New" w:hAnsi="Courier New"/>
        </w:rPr>
      </w:pPr>
      <w:r>
        <w:rPr>
          <w:rFonts w:ascii="Courier New" w:hAnsi="Courier New"/>
          <w:spacing w:val="-2"/>
        </w:rPr>
        <w:t>/usr/bin/zipinfo</w:t>
      </w:r>
    </w:p>
    <w:p>
      <w:pPr>
        <w:pStyle w:val="BodyText"/>
        <w:rPr>
          <w:rFonts w:ascii="Courier New" w:hAnsi="Courier New"/>
        </w:rPr>
      </w:pPr>
      <w:r>
        <w:rPr>
          <w:rFonts w:ascii="Courier New" w:hAnsi="Courier New"/>
          <w:spacing w:val="-2"/>
        </w:rPr>
        <w:t>/usr/bin/zipnote</w:t>
      </w:r>
    </w:p>
    <w:p>
      <w:pPr>
        <w:pStyle w:val="BodyText"/>
        <w:rPr>
          <w:rFonts w:ascii="Courier New" w:hAnsi="Courier New"/>
        </w:rPr>
      </w:pPr>
      <w:r>
        <w:rPr>
          <w:rFonts w:ascii="Courier New" w:hAnsi="Courier New"/>
          <w:spacing w:val="-2"/>
        </w:rPr>
        <w:t>/usr/bin/zipsplit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73"/>
        <w:rPr/>
      </w:pPr>
      <w:r>
        <w:rPr/>
        <w:t>El</w:t>
      </w:r>
      <w:r>
        <w:rPr>
          <w:spacing w:val="-3"/>
        </w:rPr>
        <w:t xml:space="preserve"> </w:t>
      </w:r>
      <w:r>
        <w:rPr/>
        <w:t xml:space="preserve">programa </w:t>
      </w:r>
      <w:r>
        <w:rPr>
          <w:rFonts w:ascii="Courier New" w:hAnsi="Courier New"/>
        </w:rPr>
        <w:t>locate</w:t>
      </w:r>
      <w:r>
        <w:rPr>
          <w:rFonts w:ascii="Courier New" w:hAnsi="Courier New"/>
          <w:spacing w:val="-85"/>
        </w:rPr>
        <w:t xml:space="preserve"> </w:t>
      </w:r>
      <w:r>
        <w:rPr/>
        <w:t>ha</w:t>
      </w:r>
      <w:r>
        <w:rPr>
          <w:spacing w:val="-3"/>
        </w:rPr>
        <w:t xml:space="preserve"> </w:t>
      </w:r>
      <w:r>
        <w:rPr/>
        <w:t>estado</w:t>
      </w:r>
      <w:r>
        <w:rPr>
          <w:spacing w:val="-1"/>
        </w:rPr>
        <w:t xml:space="preserve"> </w:t>
      </w:r>
      <w:r>
        <w:rPr/>
        <w:t>por</w:t>
      </w:r>
      <w:r>
        <w:rPr>
          <w:spacing w:val="-2"/>
        </w:rPr>
        <w:t xml:space="preserve"> </w:t>
      </w:r>
      <w:r>
        <w:rPr/>
        <w:t>aquí</w:t>
      </w:r>
      <w:r>
        <w:rPr>
          <w:spacing w:val="-3"/>
        </w:rPr>
        <w:t xml:space="preserve"> </w:t>
      </w:r>
      <w:r>
        <w:rPr/>
        <w:t>desde</w:t>
      </w:r>
      <w:r>
        <w:rPr>
          <w:spacing w:val="-3"/>
        </w:rPr>
        <w:t xml:space="preserve"> </w:t>
      </w:r>
      <w:r>
        <w:rPr/>
        <w:t>hace</w:t>
      </w:r>
      <w:r>
        <w:rPr>
          <w:spacing w:val="-3"/>
        </w:rPr>
        <w:t xml:space="preserve"> </w:t>
      </w:r>
      <w:r>
        <w:rPr/>
        <w:t>muchos</w:t>
      </w:r>
      <w:r>
        <w:rPr>
          <w:spacing w:val="-2"/>
        </w:rPr>
        <w:t xml:space="preserve"> </w:t>
      </w:r>
      <w:r>
        <w:rPr/>
        <w:t>años,</w:t>
      </w:r>
      <w:r>
        <w:rPr>
          <w:spacing w:val="-2"/>
        </w:rPr>
        <w:t xml:space="preserve"> </w:t>
      </w:r>
      <w:r>
        <w:rPr/>
        <w:t>y</w:t>
      </w:r>
      <w:r>
        <w:rPr>
          <w:spacing w:val="-2"/>
        </w:rPr>
        <w:t xml:space="preserve"> </w:t>
      </w:r>
      <w:r>
        <w:rPr/>
        <w:t>hay</w:t>
      </w:r>
      <w:r>
        <w:rPr>
          <w:spacing w:val="-2"/>
        </w:rPr>
        <w:t xml:space="preserve"> </w:t>
      </w:r>
      <w:r>
        <w:rPr/>
        <w:t>varias</w:t>
      </w:r>
      <w:r>
        <w:rPr>
          <w:spacing w:val="-2"/>
        </w:rPr>
        <w:t xml:space="preserve"> </w:t>
      </w:r>
      <w:r>
        <w:rPr/>
        <w:t>variantes</w:t>
      </w:r>
      <w:r>
        <w:rPr>
          <w:spacing w:val="-2"/>
        </w:rPr>
        <w:t xml:space="preserve"> </w:t>
      </w:r>
      <w:r>
        <w:rPr/>
        <w:t>diferentes de</w:t>
      </w:r>
      <w:r>
        <w:rPr>
          <w:spacing w:val="-3"/>
        </w:rPr>
        <w:t xml:space="preserve"> </w:t>
      </w:r>
      <w:r>
        <w:rPr/>
        <w:t>uso</w:t>
      </w:r>
      <w:r>
        <w:rPr>
          <w:spacing w:val="-4"/>
        </w:rPr>
        <w:t xml:space="preserve"> </w:t>
      </w:r>
      <w:r>
        <w:rPr/>
        <w:t>común.</w:t>
      </w:r>
      <w:r>
        <w:rPr>
          <w:spacing w:val="-3"/>
        </w:rPr>
        <w:t xml:space="preserve"> </w:t>
      </w:r>
      <w:r>
        <w:rPr/>
        <w:t>Las</w:t>
      </w:r>
      <w:r>
        <w:rPr>
          <w:spacing w:val="-4"/>
        </w:rPr>
        <w:t xml:space="preserve"> </w:t>
      </w:r>
      <w:r>
        <w:rPr/>
        <w:t>dos</w:t>
      </w:r>
      <w:r>
        <w:rPr>
          <w:spacing w:val="-4"/>
        </w:rPr>
        <w:t xml:space="preserve"> </w:t>
      </w:r>
      <w:r>
        <w:rPr/>
        <w:t>más</w:t>
      </w:r>
      <w:r>
        <w:rPr>
          <w:spacing w:val="-4"/>
        </w:rPr>
        <w:t xml:space="preserve"> </w:t>
      </w:r>
      <w:r>
        <w:rPr/>
        <w:t>comunes</w:t>
      </w:r>
      <w:r>
        <w:rPr>
          <w:spacing w:val="-4"/>
        </w:rPr>
        <w:t xml:space="preserve"> </w:t>
      </w:r>
      <w:r>
        <w:rPr/>
        <w:t>que</w:t>
      </w:r>
      <w:r>
        <w:rPr>
          <w:spacing w:val="-3"/>
        </w:rPr>
        <w:t xml:space="preserve"> </w:t>
      </w:r>
      <w:r>
        <w:rPr/>
        <w:t>encontramos</w:t>
      </w:r>
      <w:r>
        <w:rPr>
          <w:spacing w:val="-4"/>
        </w:rPr>
        <w:t xml:space="preserve"> </w:t>
      </w:r>
      <w:r>
        <w:rPr/>
        <w:t>en</w:t>
      </w:r>
      <w:r>
        <w:rPr>
          <w:spacing w:val="-4"/>
        </w:rPr>
        <w:t xml:space="preserve"> </w:t>
      </w:r>
      <w:r>
        <w:rPr/>
        <w:t>las</w:t>
      </w:r>
      <w:r>
        <w:rPr>
          <w:spacing w:val="-4"/>
        </w:rPr>
        <w:t xml:space="preserve"> </w:t>
      </w:r>
      <w:r>
        <w:rPr/>
        <w:t>distribuciones</w:t>
      </w:r>
      <w:r>
        <w:rPr>
          <w:spacing w:val="-4"/>
        </w:rPr>
        <w:t xml:space="preserve"> </w:t>
      </w:r>
      <w:r>
        <w:rPr/>
        <w:t>de</w:t>
      </w:r>
      <w:r>
        <w:rPr>
          <w:spacing w:val="-3"/>
        </w:rPr>
        <w:t xml:space="preserve"> </w:t>
      </w:r>
      <w:r>
        <w:rPr/>
        <w:t>Linux</w:t>
      </w:r>
      <w:r>
        <w:rPr>
          <w:spacing w:val="-4"/>
        </w:rPr>
        <w:t xml:space="preserve"> </w:t>
      </w:r>
      <w:r>
        <w:rPr/>
        <w:t>modernas</w:t>
      </w:r>
      <w:r>
        <w:rPr>
          <w:spacing w:val="-4"/>
        </w:rPr>
        <w:t xml:space="preserve"> </w:t>
      </w:r>
      <w:r>
        <w:rPr/>
        <w:t xml:space="preserve">son </w:t>
      </w:r>
      <w:r>
        <w:rPr>
          <w:rFonts w:ascii="Courier New" w:hAnsi="Courier New"/>
        </w:rPr>
        <w:t>slocate</w:t>
      </w:r>
      <w:r>
        <w:rPr>
          <w:rFonts w:ascii="Courier New" w:hAnsi="Courier New"/>
          <w:spacing w:val="-76"/>
        </w:rPr>
        <w:t xml:space="preserve"> </w:t>
      </w:r>
      <w:r>
        <w:rPr/>
        <w:t xml:space="preserve">y </w:t>
      </w:r>
      <w:r>
        <w:rPr>
          <w:rFonts w:ascii="Courier New" w:hAnsi="Courier New"/>
        </w:rPr>
        <w:t>mlocate</w:t>
      </w:r>
      <w:r>
        <w:rPr/>
        <w:t xml:space="preserve">, aunque a menudo son accesibles por un enlace simbólico llamado </w:t>
      </w:r>
      <w:r>
        <w:rPr>
          <w:rFonts w:ascii="Courier New" w:hAnsi="Courier New"/>
        </w:rPr>
        <w:t>locate</w:t>
      </w:r>
      <w:r>
        <w:rPr/>
        <w:t xml:space="preserve">. Las diferentes versiones de </w:t>
      </w:r>
      <w:r>
        <w:rPr>
          <w:rFonts w:ascii="Courier New" w:hAnsi="Courier New"/>
        </w:rPr>
        <w:t>locate</w:t>
      </w:r>
      <w:r>
        <w:rPr>
          <w:rFonts w:ascii="Courier New" w:hAnsi="Courier New"/>
          <w:spacing w:val="-75"/>
        </w:rPr>
        <w:t xml:space="preserve"> </w:t>
      </w:r>
      <w:r>
        <w:rPr/>
        <w:t>tienen opciones superpuestas.</w:t>
      </w:r>
      <w:r>
        <w:rPr>
          <w:spacing w:val="-7"/>
        </w:rPr>
        <w:t xml:space="preserve"> </w:t>
      </w:r>
      <w:r>
        <w:rPr/>
        <w:t xml:space="preserve">Algunas versiones incluyen coincidencia de expresiones regulares (que veremos en un capítulo próximo) y soporte de comodines. Mira la man page de locate para determinar que versión de </w:t>
      </w:r>
      <w:r>
        <w:rPr>
          <w:rFonts w:ascii="Courier New" w:hAnsi="Courier New"/>
        </w:rPr>
        <w:t>locate</w:t>
      </w:r>
      <w:r>
        <w:rPr>
          <w:rFonts w:ascii="Courier New" w:hAnsi="Courier New"/>
          <w:spacing w:val="-78"/>
        </w:rPr>
        <w:t xml:space="preserve"> </w:t>
      </w:r>
      <w:r>
        <w:rPr/>
        <w:t>tienes instalada.</w:t>
      </w:r>
    </w:p>
    <w:p>
      <w:pPr>
        <w:pStyle w:val="BodyText"/>
        <w:spacing w:before="4" w:after="0"/>
        <w:ind w:left="0" w:right="0"/>
        <w:rPr>
          <w:sz w:val="31"/>
        </w:rPr>
      </w:pPr>
      <w:r>
        <w:rPr>
          <w:sz w:val="31"/>
        </w:rPr>
      </w:r>
    </w:p>
    <w:p>
      <w:pPr>
        <w:pStyle w:val="Heading1"/>
        <w:rPr/>
      </w:pPr>
      <w:r>
        <w:rPr/>
        <w:t>¿De</w:t>
      </w:r>
      <w:r>
        <w:rPr>
          <w:spacing w:val="-3"/>
        </w:rPr>
        <w:t xml:space="preserve"> </w:t>
      </w:r>
      <w:r>
        <w:rPr/>
        <w:t>donde</w:t>
      </w:r>
      <w:r>
        <w:rPr>
          <w:spacing w:val="-3"/>
        </w:rPr>
        <w:t xml:space="preserve"> </w:t>
      </w:r>
      <w:r>
        <w:rPr/>
        <w:t>sale</w:t>
      </w:r>
      <w:r>
        <w:rPr>
          <w:spacing w:val="-1"/>
        </w:rPr>
        <w:t xml:space="preserve"> </w:t>
      </w:r>
      <w:r>
        <w:rPr/>
        <w:t>la</w:t>
      </w:r>
      <w:r>
        <w:rPr>
          <w:spacing w:val="-2"/>
        </w:rPr>
        <w:t xml:space="preserve"> </w:t>
      </w:r>
      <w:r>
        <w:rPr/>
        <w:t>base</w:t>
      </w:r>
      <w:r>
        <w:rPr>
          <w:spacing w:val="-3"/>
        </w:rPr>
        <w:t xml:space="preserve"> </w:t>
      </w:r>
      <w:r>
        <w:rPr/>
        <w:t>de</w:t>
      </w:r>
      <w:r>
        <w:rPr>
          <w:spacing w:val="-3"/>
        </w:rPr>
        <w:t xml:space="preserve"> </w:t>
      </w:r>
      <w:r>
        <w:rPr/>
        <w:t>datos</w:t>
      </w:r>
      <w:r>
        <w:rPr>
          <w:spacing w:val="-3"/>
        </w:rPr>
        <w:t xml:space="preserve"> </w:t>
      </w:r>
      <w:r>
        <w:rPr/>
        <w:t>de</w:t>
      </w:r>
      <w:r>
        <w:rPr>
          <w:spacing w:val="-2"/>
        </w:rPr>
        <w:t xml:space="preserve"> locate?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210"/>
        <w:rPr/>
      </w:pPr>
      <w:r>
        <w:rPr/>
        <w:t xml:space="preserve">Habrás notado que, en algunas distribuciones, </w:t>
      </w:r>
      <w:r>
        <w:rPr>
          <w:rFonts w:ascii="Courier New" w:hAnsi="Courier New"/>
        </w:rPr>
        <w:t>locate</w:t>
      </w:r>
      <w:r>
        <w:rPr>
          <w:rFonts w:ascii="Courier New" w:hAnsi="Courier New"/>
          <w:spacing w:val="-82"/>
        </w:rPr>
        <w:t xml:space="preserve"> </w:t>
      </w:r>
      <w:r>
        <w:rPr/>
        <w:t>falla al funcionar justo después de instalar el</w:t>
      </w:r>
      <w:r>
        <w:rPr>
          <w:spacing w:val="-2"/>
        </w:rPr>
        <w:t xml:space="preserve"> </w:t>
      </w:r>
      <w:r>
        <w:rPr/>
        <w:t>sistema,</w:t>
      </w:r>
      <w:r>
        <w:rPr>
          <w:spacing w:val="-2"/>
        </w:rPr>
        <w:t xml:space="preserve"> </w:t>
      </w:r>
      <w:r>
        <w:rPr/>
        <w:t>pero</w:t>
      </w:r>
      <w:r>
        <w:rPr>
          <w:spacing w:val="-3"/>
        </w:rPr>
        <w:t xml:space="preserve"> </w:t>
      </w:r>
      <w:r>
        <w:rPr/>
        <w:t>si</w:t>
      </w:r>
      <w:r>
        <w:rPr>
          <w:spacing w:val="-4"/>
        </w:rPr>
        <w:t xml:space="preserve"> </w:t>
      </w:r>
      <w:r>
        <w:rPr/>
        <w:t>lo</w:t>
      </w:r>
      <w:r>
        <w:rPr>
          <w:spacing w:val="-3"/>
        </w:rPr>
        <w:t xml:space="preserve"> </w:t>
      </w:r>
      <w:r>
        <w:rPr/>
        <w:t>intentas</w:t>
      </w:r>
      <w:r>
        <w:rPr>
          <w:spacing w:val="-3"/>
        </w:rPr>
        <w:t xml:space="preserve"> </w:t>
      </w:r>
      <w:r>
        <w:rPr/>
        <w:t>de</w:t>
      </w:r>
      <w:r>
        <w:rPr>
          <w:spacing w:val="-2"/>
        </w:rPr>
        <w:t xml:space="preserve"> </w:t>
      </w:r>
      <w:r>
        <w:rPr/>
        <w:t>nuevo</w:t>
      </w:r>
      <w:r>
        <w:rPr>
          <w:spacing w:val="-3"/>
        </w:rPr>
        <w:t xml:space="preserve"> </w:t>
      </w:r>
      <w:r>
        <w:rPr/>
        <w:t>al</w:t>
      </w:r>
      <w:r>
        <w:rPr>
          <w:spacing w:val="-2"/>
        </w:rPr>
        <w:t xml:space="preserve"> </w:t>
      </w:r>
      <w:r>
        <w:rPr/>
        <w:t>día</w:t>
      </w:r>
      <w:r>
        <w:rPr>
          <w:spacing w:val="-4"/>
        </w:rPr>
        <w:t xml:space="preserve"> </w:t>
      </w:r>
      <w:r>
        <w:rPr/>
        <w:t>siguiente,</w:t>
      </w:r>
      <w:r>
        <w:rPr>
          <w:spacing w:val="-3"/>
        </w:rPr>
        <w:t xml:space="preserve"> </w:t>
      </w:r>
      <w:r>
        <w:rPr/>
        <w:t>funciona</w:t>
      </w:r>
      <w:r>
        <w:rPr>
          <w:spacing w:val="-4"/>
        </w:rPr>
        <w:t xml:space="preserve"> </w:t>
      </w:r>
      <w:r>
        <w:rPr/>
        <w:t>bien.</w:t>
      </w:r>
      <w:r>
        <w:rPr>
          <w:spacing w:val="-2"/>
        </w:rPr>
        <w:t xml:space="preserve"> </w:t>
      </w:r>
      <w:r>
        <w:rPr/>
        <w:t>¿Qué</w:t>
      </w:r>
      <w:r>
        <w:rPr>
          <w:spacing w:val="-4"/>
        </w:rPr>
        <w:t xml:space="preserve"> </w:t>
      </w:r>
      <w:r>
        <w:rPr/>
        <w:t>pasa?</w:t>
      </w:r>
      <w:r>
        <w:rPr>
          <w:spacing w:val="-4"/>
        </w:rPr>
        <w:t xml:space="preserve"> </w:t>
      </w:r>
      <w:r>
        <w:rPr/>
        <w:t>La</w:t>
      </w:r>
      <w:r>
        <w:rPr>
          <w:spacing w:val="-2"/>
        </w:rPr>
        <w:t xml:space="preserve"> </w:t>
      </w:r>
      <w:r>
        <w:rPr/>
        <w:t>base</w:t>
      </w:r>
      <w:r>
        <w:rPr>
          <w:spacing w:val="-4"/>
        </w:rPr>
        <w:t xml:space="preserve"> </w:t>
      </w:r>
      <w:r>
        <w:rPr/>
        <w:t>de</w:t>
      </w:r>
      <w:r>
        <w:rPr>
          <w:spacing w:val="-4"/>
        </w:rPr>
        <w:t xml:space="preserve"> </w:t>
      </w:r>
      <w:r>
        <w:rPr/>
        <w:t>datos</w:t>
      </w:r>
    </w:p>
    <w:p>
      <w:pPr>
        <w:pStyle w:val="BodyText"/>
        <w:spacing w:before="74" w:after="0"/>
        <w:ind w:left="155" w:right="135"/>
        <w:rPr/>
      </w:pPr>
      <w:r>
        <w:rPr/>
        <w:t xml:space="preserve">de </w:t>
      </w:r>
      <w:r>
        <w:rPr>
          <w:rFonts w:ascii="Courier New" w:hAnsi="Courier New"/>
        </w:rPr>
        <w:t>locate</w:t>
      </w:r>
      <w:r>
        <w:rPr>
          <w:rFonts w:ascii="Courier New" w:hAnsi="Courier New"/>
          <w:spacing w:val="-75"/>
        </w:rPr>
        <w:t xml:space="preserve"> </w:t>
      </w:r>
      <w:r>
        <w:rPr/>
        <w:t xml:space="preserve">la crea otro programa llamado </w:t>
      </w:r>
      <w:r>
        <w:rPr>
          <w:rFonts w:ascii="Courier New" w:hAnsi="Courier New"/>
        </w:rPr>
        <w:t>updatedb</w:t>
      </w:r>
      <w:r>
        <w:rPr/>
        <w:t>. Normalmente, se ejecuta periódicamente como</w:t>
      </w:r>
      <w:r>
        <w:rPr>
          <w:spacing w:val="-3"/>
        </w:rPr>
        <w:t xml:space="preserve"> </w:t>
      </w:r>
      <w:r>
        <w:rPr/>
        <w:t>un</w:t>
      </w:r>
      <w:r>
        <w:rPr>
          <w:spacing w:val="-4"/>
        </w:rPr>
        <w:t xml:space="preserve"> </w:t>
      </w:r>
      <w:r>
        <w:rPr>
          <w:i/>
        </w:rPr>
        <w:t>trabajo</w:t>
      </w:r>
      <w:r>
        <w:rPr>
          <w:i/>
          <w:spacing w:val="-4"/>
        </w:rPr>
        <w:t xml:space="preserve"> </w:t>
      </w:r>
      <w:r>
        <w:rPr>
          <w:i/>
        </w:rPr>
        <w:t>programado</w:t>
      </w:r>
      <w:r>
        <w:rPr/>
        <w:t>;</w:t>
      </w:r>
      <w:r>
        <w:rPr>
          <w:spacing w:val="-5"/>
        </w:rPr>
        <w:t xml:space="preserve"> </w:t>
      </w:r>
      <w:r>
        <w:rPr/>
        <w:t>o</w:t>
      </w:r>
      <w:r>
        <w:rPr>
          <w:spacing w:val="-4"/>
        </w:rPr>
        <w:t xml:space="preserve"> </w:t>
      </w:r>
      <w:r>
        <w:rPr/>
        <w:t>sea,</w:t>
      </w:r>
      <w:r>
        <w:rPr>
          <w:spacing w:val="-4"/>
        </w:rPr>
        <w:t xml:space="preserve"> </w:t>
      </w:r>
      <w:r>
        <w:rPr/>
        <w:t>una</w:t>
      </w:r>
      <w:r>
        <w:rPr>
          <w:spacing w:val="-3"/>
        </w:rPr>
        <w:t xml:space="preserve"> </w:t>
      </w:r>
      <w:r>
        <w:rPr/>
        <w:t>tarea</w:t>
      </w:r>
      <w:r>
        <w:rPr>
          <w:spacing w:val="-3"/>
        </w:rPr>
        <w:t xml:space="preserve"> </w:t>
      </w:r>
      <w:r>
        <w:rPr/>
        <w:t>realizada</w:t>
      </w:r>
      <w:r>
        <w:rPr>
          <w:spacing w:val="-3"/>
        </w:rPr>
        <w:t xml:space="preserve"> </w:t>
      </w:r>
      <w:r>
        <w:rPr/>
        <w:t>a</w:t>
      </w:r>
      <w:r>
        <w:rPr>
          <w:spacing w:val="-5"/>
        </w:rPr>
        <w:t xml:space="preserve"> </w:t>
      </w:r>
      <w:r>
        <w:rPr/>
        <w:t>intervalos</w:t>
      </w:r>
      <w:r>
        <w:rPr>
          <w:spacing w:val="-4"/>
        </w:rPr>
        <w:t xml:space="preserve"> </w:t>
      </w:r>
      <w:r>
        <w:rPr/>
        <w:t>regulares</w:t>
      </w:r>
      <w:r>
        <w:rPr>
          <w:spacing w:val="-4"/>
        </w:rPr>
        <w:t xml:space="preserve"> </w:t>
      </w:r>
      <w:r>
        <w:rPr/>
        <w:t>por</w:t>
      </w:r>
      <w:r>
        <w:rPr>
          <w:spacing w:val="-4"/>
        </w:rPr>
        <w:t xml:space="preserve"> </w:t>
      </w:r>
      <w:r>
        <w:rPr/>
        <w:t>demonio</w:t>
      </w:r>
      <w:r>
        <w:rPr>
          <w:spacing w:val="-3"/>
        </w:rPr>
        <w:t xml:space="preserve"> </w:t>
      </w:r>
      <w:r>
        <w:rPr/>
        <w:t>cron.</w:t>
      </w:r>
      <w:r>
        <w:rPr>
          <w:spacing w:val="-4"/>
        </w:rPr>
        <w:t xml:space="preserve"> </w:t>
      </w:r>
      <w:r>
        <w:rPr/>
        <w:t xml:space="preserve">La mayoría de los sistemas equipados con </w:t>
      </w:r>
      <w:r>
        <w:rPr>
          <w:rFonts w:ascii="Courier New" w:hAnsi="Courier New"/>
        </w:rPr>
        <w:t>locate</w:t>
      </w:r>
      <w:r>
        <w:rPr>
          <w:rFonts w:ascii="Courier New" w:hAnsi="Courier New"/>
          <w:spacing w:val="-82"/>
        </w:rPr>
        <w:t xml:space="preserve"> </w:t>
      </w:r>
      <w:r>
        <w:rPr/>
        <w:t xml:space="preserve">ejecutan </w:t>
      </w:r>
      <w:r>
        <w:rPr>
          <w:rFonts w:ascii="Courier New" w:hAnsi="Courier New"/>
        </w:rPr>
        <w:t>updatedb</w:t>
      </w:r>
      <w:r>
        <w:rPr>
          <w:rFonts w:ascii="Courier New" w:hAnsi="Courier New"/>
          <w:spacing w:val="-82"/>
        </w:rPr>
        <w:t xml:space="preserve"> </w:t>
      </w:r>
      <w:r>
        <w:rPr/>
        <w:t xml:space="preserve">una vez al día. Como la base de datos no se actualiza continuamente, notarás que los archivos muy recientes no aparecen cuando usas </w:t>
      </w:r>
      <w:r>
        <w:rPr>
          <w:rFonts w:ascii="Courier New" w:hAnsi="Courier New"/>
        </w:rPr>
        <w:t>locate</w:t>
      </w:r>
      <w:r>
        <w:rPr/>
        <w:t xml:space="preserve">. Para solucionar esto, es posible ejecutar el programa </w:t>
      </w:r>
      <w:r>
        <w:rPr>
          <w:rFonts w:ascii="Courier New" w:hAnsi="Courier New"/>
        </w:rPr>
        <w:t>updatedb</w:t>
      </w:r>
      <w:r>
        <w:rPr>
          <w:rFonts w:ascii="Courier New" w:hAnsi="Courier New"/>
          <w:spacing w:val="-76"/>
        </w:rPr>
        <w:t xml:space="preserve"> </w:t>
      </w:r>
      <w:r>
        <w:rPr/>
        <w:t xml:space="preserve">manualmente entrando como superusuario y ejecutando </w:t>
      </w:r>
      <w:r>
        <w:rPr>
          <w:rFonts w:ascii="Courier New" w:hAnsi="Courier New"/>
        </w:rPr>
        <w:t>updatedb</w:t>
      </w:r>
      <w:r>
        <w:rPr>
          <w:rFonts w:ascii="Courier New" w:hAnsi="Courier New"/>
          <w:spacing w:val="-71"/>
        </w:rPr>
        <w:t xml:space="preserve"> </w:t>
      </w:r>
      <w:r>
        <w:rPr/>
        <w:t>en el prompt.</w:t>
      </w:r>
    </w:p>
    <w:p>
      <w:pPr>
        <w:pStyle w:val="BodyText"/>
        <w:spacing w:before="3" w:after="0"/>
        <w:ind w:left="0" w:right="0"/>
        <w:rPr>
          <w:sz w:val="31"/>
        </w:rPr>
      </w:pPr>
      <w:r>
        <w:rPr>
          <w:sz w:val="31"/>
        </w:rPr>
      </w:r>
    </w:p>
    <w:p>
      <w:pPr>
        <w:pStyle w:val="Heading1"/>
        <w:rPr/>
      </w:pPr>
      <w:r>
        <w:rPr/>
        <w:t>find</w:t>
      </w:r>
      <w:r>
        <w:rPr>
          <w:spacing w:val="-4"/>
        </w:rPr>
        <w:t xml:space="preserve"> </w:t>
      </w:r>
      <w:r>
        <w:rPr/>
        <w:t>–</w:t>
      </w:r>
      <w:r>
        <w:rPr>
          <w:spacing w:val="-2"/>
        </w:rPr>
        <w:t xml:space="preserve"> </w:t>
      </w:r>
      <w:r>
        <w:rPr/>
        <w:t>Encontrando</w:t>
      </w:r>
      <w:r>
        <w:rPr>
          <w:spacing w:val="-2"/>
        </w:rPr>
        <w:t xml:space="preserve"> </w:t>
      </w:r>
      <w:r>
        <w:rPr/>
        <w:t>archivos</w:t>
      </w:r>
      <w:r>
        <w:rPr>
          <w:spacing w:val="-3"/>
        </w:rPr>
        <w:t xml:space="preserve"> </w:t>
      </w:r>
      <w:r>
        <w:rPr/>
        <w:t>de</w:t>
      </w:r>
      <w:r>
        <w:rPr>
          <w:spacing w:val="-3"/>
        </w:rPr>
        <w:t xml:space="preserve"> </w:t>
      </w:r>
      <w:r>
        <w:rPr/>
        <w:t>forma</w:t>
      </w:r>
      <w:r>
        <w:rPr>
          <w:spacing w:val="-2"/>
        </w:rPr>
        <w:t xml:space="preserve"> difícil</w:t>
      </w:r>
    </w:p>
    <w:p>
      <w:pPr>
        <w:pStyle w:val="BodyText"/>
        <w:spacing w:before="120" w:after="0"/>
        <w:ind w:left="155" w:right="210"/>
        <w:rPr/>
      </w:pPr>
      <w:r>
        <w:rPr/>
        <w:t xml:space="preserve">Mientras que el programa </w:t>
      </w:r>
      <w:r>
        <w:rPr>
          <w:rFonts w:ascii="Courier New" w:hAnsi="Courier New"/>
        </w:rPr>
        <w:t>locate</w:t>
      </w:r>
      <w:r>
        <w:rPr>
          <w:rFonts w:ascii="Courier New" w:hAnsi="Courier New"/>
          <w:spacing w:val="-77"/>
        </w:rPr>
        <w:t xml:space="preserve"> </w:t>
      </w:r>
      <w:r>
        <w:rPr/>
        <w:t>puede encontrar un archivos basándose solamente en su nombre,</w:t>
      </w:r>
      <w:r>
        <w:rPr>
          <w:spacing w:val="-5"/>
        </w:rPr>
        <w:t xml:space="preserve"> </w:t>
      </w:r>
      <w:r>
        <w:rPr/>
        <w:t>el</w:t>
      </w:r>
      <w:r>
        <w:rPr>
          <w:spacing w:val="-4"/>
        </w:rPr>
        <w:t xml:space="preserve"> </w:t>
      </w:r>
      <w:r>
        <w:rPr/>
        <w:t>programa</w:t>
      </w:r>
      <w:r>
        <w:rPr>
          <w:spacing w:val="-2"/>
        </w:rPr>
        <w:t xml:space="preserve"> </w:t>
      </w:r>
      <w:r>
        <w:rPr>
          <w:rFonts w:ascii="Courier New" w:hAnsi="Courier New"/>
        </w:rPr>
        <w:t>find</w:t>
      </w:r>
      <w:r>
        <w:rPr>
          <w:rFonts w:ascii="Courier New" w:hAnsi="Courier New"/>
          <w:spacing w:val="-85"/>
        </w:rPr>
        <w:t xml:space="preserve"> </w:t>
      </w:r>
      <w:r>
        <w:rPr/>
        <w:t>busca</w:t>
      </w:r>
      <w:r>
        <w:rPr>
          <w:spacing w:val="-4"/>
        </w:rPr>
        <w:t xml:space="preserve"> </w:t>
      </w:r>
      <w:r>
        <w:rPr/>
        <w:t>en</w:t>
      </w:r>
      <w:r>
        <w:rPr>
          <w:spacing w:val="-2"/>
        </w:rPr>
        <w:t xml:space="preserve"> </w:t>
      </w:r>
      <w:r>
        <w:rPr/>
        <w:t>un</w:t>
      </w:r>
      <w:r>
        <w:rPr>
          <w:spacing w:val="-3"/>
        </w:rPr>
        <w:t xml:space="preserve"> </w:t>
      </w:r>
      <w:r>
        <w:rPr/>
        <w:t>directorio</w:t>
      </w:r>
      <w:r>
        <w:rPr>
          <w:spacing w:val="-3"/>
        </w:rPr>
        <w:t xml:space="preserve"> </w:t>
      </w:r>
      <w:r>
        <w:rPr/>
        <w:t>(y</w:t>
      </w:r>
      <w:r>
        <w:rPr>
          <w:spacing w:val="-3"/>
        </w:rPr>
        <w:t xml:space="preserve"> </w:t>
      </w:r>
      <w:r>
        <w:rPr/>
        <w:t>sus</w:t>
      </w:r>
      <w:r>
        <w:rPr>
          <w:spacing w:val="-3"/>
        </w:rPr>
        <w:t xml:space="preserve"> </w:t>
      </w:r>
      <w:r>
        <w:rPr/>
        <w:t>subdirectorios)</w:t>
      </w:r>
      <w:r>
        <w:rPr>
          <w:spacing w:val="-3"/>
        </w:rPr>
        <w:t xml:space="preserve"> </w:t>
      </w:r>
      <w:r>
        <w:rPr/>
        <w:t>archivos</w:t>
      </w:r>
      <w:r>
        <w:rPr>
          <w:spacing w:val="-3"/>
        </w:rPr>
        <w:t xml:space="preserve"> </w:t>
      </w:r>
      <w:r>
        <w:rPr/>
        <w:t>por</w:t>
      </w:r>
      <w:r>
        <w:rPr>
          <w:spacing w:val="-3"/>
        </w:rPr>
        <w:t xml:space="preserve"> </w:t>
      </w:r>
      <w:r>
        <w:rPr/>
        <w:t>una</w:t>
      </w:r>
      <w:r>
        <w:rPr>
          <w:spacing w:val="-4"/>
        </w:rPr>
        <w:t xml:space="preserve"> </w:t>
      </w:r>
      <w:r>
        <w:rPr/>
        <w:t xml:space="preserve">variedad de atributos. Vamos a pasar mucho tiempo con </w:t>
      </w:r>
      <w:r>
        <w:rPr>
          <w:rFonts w:ascii="Courier New" w:hAnsi="Courier New"/>
        </w:rPr>
        <w:t>find</w:t>
      </w:r>
      <w:r>
        <w:rPr>
          <w:rFonts w:ascii="Courier New" w:hAnsi="Courier New"/>
          <w:spacing w:val="-79"/>
        </w:rPr>
        <w:t xml:space="preserve"> </w:t>
      </w:r>
      <w:r>
        <w:rPr/>
        <w:t>porque tiene un montón de características interesantes que veremos una y otra vez cuando empecemos a ver conceptos de programación en capítulos posteriores.</w:t>
      </w:r>
    </w:p>
    <w:p>
      <w:pPr>
        <w:pStyle w:val="BodyText"/>
        <w:spacing w:before="11" w:after="0"/>
        <w:ind w:left="0" w:right="0"/>
        <w:rPr>
          <w:sz w:val="23"/>
        </w:rPr>
      </w:pPr>
      <w:r>
        <w:rPr>
          <w:sz w:val="23"/>
        </w:rPr>
      </w:r>
    </w:p>
    <w:p>
      <w:pPr>
        <w:pStyle w:val="BodyText"/>
        <w:ind w:left="155" w:right="135"/>
        <w:rPr/>
      </w:pPr>
      <w:r>
        <w:rPr/>
        <w:t>En</w:t>
      </w:r>
      <w:r>
        <w:rPr>
          <w:spacing w:val="-7"/>
        </w:rPr>
        <w:t xml:space="preserve"> </w:t>
      </w:r>
      <w:r>
        <w:rPr/>
        <w:t>su</w:t>
      </w:r>
      <w:r>
        <w:rPr>
          <w:spacing w:val="-4"/>
        </w:rPr>
        <w:t xml:space="preserve"> </w:t>
      </w:r>
      <w:r>
        <w:rPr/>
        <w:t>uso</w:t>
      </w:r>
      <w:r>
        <w:rPr>
          <w:spacing w:val="-4"/>
        </w:rPr>
        <w:t xml:space="preserve"> </w:t>
      </w:r>
      <w:r>
        <w:rPr/>
        <w:t>más</w:t>
      </w:r>
      <w:r>
        <w:rPr>
          <w:spacing w:val="-4"/>
        </w:rPr>
        <w:t xml:space="preserve"> </w:t>
      </w:r>
      <w:r>
        <w:rPr/>
        <w:t>simple,</w:t>
      </w:r>
      <w:r>
        <w:rPr>
          <w:spacing w:val="-3"/>
        </w:rPr>
        <w:t xml:space="preserve"> </w:t>
      </w:r>
      <w:r>
        <w:rPr>
          <w:rFonts w:ascii="Courier New" w:hAnsi="Courier New"/>
        </w:rPr>
        <w:t>find</w:t>
      </w:r>
      <w:r>
        <w:rPr>
          <w:rFonts w:ascii="Courier New" w:hAnsi="Courier New"/>
          <w:spacing w:val="-85"/>
        </w:rPr>
        <w:t xml:space="preserve"> </w:t>
      </w:r>
      <w:r>
        <w:rPr/>
        <w:t>necesita</w:t>
      </w:r>
      <w:r>
        <w:rPr>
          <w:spacing w:val="-3"/>
        </w:rPr>
        <w:t xml:space="preserve"> </w:t>
      </w:r>
      <w:r>
        <w:rPr/>
        <w:t>uno</w:t>
      </w:r>
      <w:r>
        <w:rPr>
          <w:spacing w:val="-4"/>
        </w:rPr>
        <w:t xml:space="preserve"> </w:t>
      </w:r>
      <w:r>
        <w:rPr/>
        <w:t>o</w:t>
      </w:r>
      <w:r>
        <w:rPr>
          <w:spacing w:val="-4"/>
        </w:rPr>
        <w:t xml:space="preserve"> </w:t>
      </w:r>
      <w:r>
        <w:rPr/>
        <w:t>más</w:t>
      </w:r>
      <w:r>
        <w:rPr>
          <w:spacing w:val="-4"/>
        </w:rPr>
        <w:t xml:space="preserve"> </w:t>
      </w:r>
      <w:r>
        <w:rPr/>
        <w:t>nombres</w:t>
      </w:r>
      <w:r>
        <w:rPr>
          <w:spacing w:val="-4"/>
        </w:rPr>
        <w:t xml:space="preserve"> </w:t>
      </w:r>
      <w:r>
        <w:rPr/>
        <w:t>de</w:t>
      </w:r>
      <w:r>
        <w:rPr>
          <w:spacing w:val="-5"/>
        </w:rPr>
        <w:t xml:space="preserve"> </w:t>
      </w:r>
      <w:r>
        <w:rPr/>
        <w:t>directorios</w:t>
      </w:r>
      <w:r>
        <w:rPr>
          <w:spacing w:val="-2"/>
        </w:rPr>
        <w:t xml:space="preserve"> </w:t>
      </w:r>
      <w:r>
        <w:rPr/>
        <w:t>para</w:t>
      </w:r>
      <w:r>
        <w:rPr>
          <w:spacing w:val="-5"/>
        </w:rPr>
        <w:t xml:space="preserve"> </w:t>
      </w:r>
      <w:r>
        <w:rPr/>
        <w:t>buscar.</w:t>
      </w:r>
      <w:r>
        <w:rPr>
          <w:spacing w:val="-3"/>
        </w:rPr>
        <w:t xml:space="preserve"> </w:t>
      </w:r>
      <w:r>
        <w:rPr/>
        <w:t>Por</w:t>
      </w:r>
      <w:r>
        <w:rPr>
          <w:spacing w:val="-4"/>
        </w:rPr>
        <w:t xml:space="preserve"> </w:t>
      </w:r>
      <w:r>
        <w:rPr/>
        <w:t>ejemplo, para producir una lista de nuestro directorio home: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find</w:t>
      </w:r>
      <w:r>
        <w:rPr>
          <w:rFonts w:ascii="Courier New" w:hAnsi="Courier New"/>
          <w:b/>
          <w:spacing w:val="-6"/>
          <w:sz w:val="24"/>
        </w:rPr>
        <w:t xml:space="preserve"> </w:t>
      </w:r>
      <w:r>
        <w:rPr>
          <w:rFonts w:ascii="Courier New" w:hAnsi="Courier New"/>
          <w:b/>
          <w:spacing w:val="-10"/>
          <w:sz w:val="24"/>
        </w:rPr>
        <w:t>~</w:t>
      </w:r>
    </w:p>
    <w:p>
      <w:pPr>
        <w:pStyle w:val="BodyText"/>
        <w:ind w:left="0" w:right="0"/>
        <w:rPr>
          <w:rFonts w:ascii="Courier New" w:hAnsi="Courier New"/>
          <w:b/>
        </w:rPr>
      </w:pPr>
      <w:r>
        <w:rPr>
          <w:rFonts w:ascii="Courier New" w:hAnsi="Courier New"/>
          <w:b/>
        </w:rPr>
      </w:r>
    </w:p>
    <w:p>
      <w:pPr>
        <w:pStyle w:val="BodyText"/>
        <w:ind w:left="155" w:right="148"/>
        <w:rPr/>
      </w:pPr>
      <w:r>
        <w:rPr/>
        <w:t>En</w:t>
      </w:r>
      <w:r>
        <w:rPr>
          <w:spacing w:val="-2"/>
        </w:rPr>
        <w:t xml:space="preserve"> </w:t>
      </w:r>
      <w:r>
        <w:rPr/>
        <w:t>la</w:t>
      </w:r>
      <w:r>
        <w:rPr>
          <w:spacing w:val="-4"/>
        </w:rPr>
        <w:t xml:space="preserve"> </w:t>
      </w:r>
      <w:r>
        <w:rPr/>
        <w:t>mayoría</w:t>
      </w:r>
      <w:r>
        <w:rPr>
          <w:spacing w:val="-4"/>
        </w:rPr>
        <w:t xml:space="preserve"> </w:t>
      </w:r>
      <w:r>
        <w:rPr/>
        <w:t>de</w:t>
      </w:r>
      <w:r>
        <w:rPr>
          <w:spacing w:val="-2"/>
        </w:rPr>
        <w:t xml:space="preserve"> </w:t>
      </w:r>
      <w:r>
        <w:rPr/>
        <w:t>las</w:t>
      </w:r>
      <w:r>
        <w:rPr>
          <w:spacing w:val="-3"/>
        </w:rPr>
        <w:t xml:space="preserve"> </w:t>
      </w:r>
      <w:r>
        <w:rPr/>
        <w:t>cuentas</w:t>
      </w:r>
      <w:r>
        <w:rPr>
          <w:spacing w:val="-1"/>
        </w:rPr>
        <w:t xml:space="preserve"> </w:t>
      </w:r>
      <w:r>
        <w:rPr/>
        <w:t>de</w:t>
      </w:r>
      <w:r>
        <w:rPr>
          <w:spacing w:val="-4"/>
        </w:rPr>
        <w:t xml:space="preserve"> </w:t>
      </w:r>
      <w:r>
        <w:rPr/>
        <w:t>usuario</w:t>
      </w:r>
      <w:r>
        <w:rPr>
          <w:spacing w:val="-3"/>
        </w:rPr>
        <w:t xml:space="preserve"> </w:t>
      </w:r>
      <w:r>
        <w:rPr/>
        <w:t>activas,</w:t>
      </w:r>
      <w:r>
        <w:rPr>
          <w:spacing w:val="-3"/>
        </w:rPr>
        <w:t xml:space="preserve"> </w:t>
      </w:r>
      <w:r>
        <w:rPr/>
        <w:t>producirá</w:t>
      </w:r>
      <w:r>
        <w:rPr>
          <w:spacing w:val="-4"/>
        </w:rPr>
        <w:t xml:space="preserve"> </w:t>
      </w:r>
      <w:r>
        <w:rPr/>
        <w:t>una</w:t>
      </w:r>
      <w:r>
        <w:rPr>
          <w:spacing w:val="-4"/>
        </w:rPr>
        <w:t xml:space="preserve"> </w:t>
      </w:r>
      <w:r>
        <w:rPr/>
        <w:t>gran</w:t>
      </w:r>
      <w:r>
        <w:rPr>
          <w:spacing w:val="-2"/>
        </w:rPr>
        <w:t xml:space="preserve"> </w:t>
      </w:r>
      <w:r>
        <w:rPr/>
        <w:t>lista.</w:t>
      </w:r>
      <w:r>
        <w:rPr>
          <w:spacing w:val="-3"/>
        </w:rPr>
        <w:t xml:space="preserve"> </w:t>
      </w:r>
      <w:r>
        <w:rPr/>
        <w:t>Como</w:t>
      </w:r>
      <w:r>
        <w:rPr>
          <w:spacing w:val="-2"/>
        </w:rPr>
        <w:t xml:space="preserve"> </w:t>
      </w:r>
      <w:r>
        <w:rPr/>
        <w:t>la</w:t>
      </w:r>
      <w:r>
        <w:rPr>
          <w:spacing w:val="-4"/>
        </w:rPr>
        <w:t xml:space="preserve"> </w:t>
      </w:r>
      <w:r>
        <w:rPr/>
        <w:t>lista</w:t>
      </w:r>
      <w:r>
        <w:rPr>
          <w:spacing w:val="-4"/>
        </w:rPr>
        <w:t xml:space="preserve"> </w:t>
      </w:r>
      <w:r>
        <w:rPr/>
        <w:t>se</w:t>
      </w:r>
      <w:r>
        <w:rPr>
          <w:spacing w:val="-4"/>
        </w:rPr>
        <w:t xml:space="preserve"> </w:t>
      </w:r>
      <w:r>
        <w:rPr/>
        <w:t>envía</w:t>
      </w:r>
      <w:r>
        <w:rPr>
          <w:spacing w:val="-4"/>
        </w:rPr>
        <w:t xml:space="preserve"> </w:t>
      </w:r>
      <w:r>
        <w:rPr/>
        <w:t>a</w:t>
      </w:r>
      <w:r>
        <w:rPr>
          <w:spacing w:val="-4"/>
        </w:rPr>
        <w:t xml:space="preserve"> </w:t>
      </w:r>
      <w:r>
        <w:rPr/>
        <w:t xml:space="preserve">la salida estándar, podemos desvíar la lista a otros programas. Usemos </w:t>
      </w:r>
      <w:r>
        <w:rPr>
          <w:rFonts w:ascii="Courier New" w:hAnsi="Courier New"/>
        </w:rPr>
        <w:t>wc</w:t>
      </w:r>
      <w:r>
        <w:rPr>
          <w:rFonts w:ascii="Courier New" w:hAnsi="Courier New"/>
          <w:spacing w:val="-79"/>
        </w:rPr>
        <w:t xml:space="preserve"> </w:t>
      </w:r>
      <w:r>
        <w:rPr/>
        <w:t xml:space="preserve">para contar el número de </w:t>
      </w:r>
      <w:r>
        <w:rPr>
          <w:spacing w:val="-2"/>
        </w:rPr>
        <w:t>archivos: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find</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wc</w:t>
      </w:r>
      <w:r>
        <w:rPr>
          <w:rFonts w:ascii="Courier New" w:hAnsi="Courier New"/>
          <w:b/>
          <w:spacing w:val="-4"/>
          <w:sz w:val="24"/>
        </w:rPr>
        <w:t xml:space="preserve"> </w:t>
      </w:r>
      <w:r>
        <w:rPr>
          <w:rFonts w:ascii="Courier New" w:hAnsi="Courier New"/>
          <w:b/>
          <w:sz w:val="24"/>
        </w:rPr>
        <w:t>-</w:t>
      </w:r>
      <w:r>
        <w:rPr>
          <w:rFonts w:ascii="Courier New" w:hAnsi="Courier New"/>
          <w:b/>
          <w:spacing w:val="-10"/>
          <w:sz w:val="24"/>
        </w:rPr>
        <w:t>l</w:t>
      </w:r>
    </w:p>
    <w:p>
      <w:pPr>
        <w:pStyle w:val="BodyText"/>
        <w:rPr>
          <w:rFonts w:ascii="Courier New" w:hAnsi="Courier New"/>
        </w:rPr>
      </w:pPr>
      <w:r>
        <w:rPr>
          <w:rFonts w:ascii="Courier New" w:hAnsi="Courier New"/>
          <w:spacing w:val="-2"/>
        </w:rPr>
        <w:t>47068</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 xml:space="preserve">¡Guau, hemos estado ocupados! La belleza de </w:t>
      </w:r>
      <w:r>
        <w:rPr>
          <w:rFonts w:ascii="Courier New" w:hAnsi="Courier New"/>
        </w:rPr>
        <w:t>find</w:t>
      </w:r>
      <w:r>
        <w:rPr>
          <w:rFonts w:ascii="Courier New" w:hAnsi="Courier New"/>
          <w:spacing w:val="-79"/>
        </w:rPr>
        <w:t xml:space="preserve"> </w:t>
      </w:r>
      <w:r>
        <w:rPr/>
        <w:t>es que puede usarse para identificar archivos que</w:t>
      </w:r>
      <w:r>
        <w:rPr>
          <w:spacing w:val="-3"/>
        </w:rPr>
        <w:t xml:space="preserve"> </w:t>
      </w:r>
      <w:r>
        <w:rPr/>
        <w:t>cumplen</w:t>
      </w:r>
      <w:r>
        <w:rPr>
          <w:spacing w:val="-3"/>
        </w:rPr>
        <w:t xml:space="preserve"> </w:t>
      </w:r>
      <w:r>
        <w:rPr/>
        <w:t>criterios</w:t>
      </w:r>
      <w:r>
        <w:rPr>
          <w:spacing w:val="-4"/>
        </w:rPr>
        <w:t xml:space="preserve"> </w:t>
      </w:r>
      <w:r>
        <w:rPr/>
        <w:t>específicos.</w:t>
      </w:r>
      <w:r>
        <w:rPr>
          <w:spacing w:val="-4"/>
        </w:rPr>
        <w:t xml:space="preserve"> </w:t>
      </w:r>
      <w:r>
        <w:rPr/>
        <w:t>Lo</w:t>
      </w:r>
      <w:r>
        <w:rPr>
          <w:spacing w:val="-4"/>
        </w:rPr>
        <w:t xml:space="preserve"> </w:t>
      </w:r>
      <w:r>
        <w:rPr/>
        <w:t>hace</w:t>
      </w:r>
      <w:r>
        <w:rPr>
          <w:spacing w:val="-3"/>
        </w:rPr>
        <w:t xml:space="preserve"> </w:t>
      </w:r>
      <w:r>
        <w:rPr/>
        <w:t>a</w:t>
      </w:r>
      <w:r>
        <w:rPr>
          <w:spacing w:val="-5"/>
        </w:rPr>
        <w:t xml:space="preserve"> </w:t>
      </w:r>
      <w:r>
        <w:rPr/>
        <w:t>través</w:t>
      </w:r>
      <w:r>
        <w:rPr>
          <w:spacing w:val="-4"/>
        </w:rPr>
        <w:t xml:space="preserve"> </w:t>
      </w:r>
      <w:r>
        <w:rPr/>
        <w:t>de</w:t>
      </w:r>
      <w:r>
        <w:rPr>
          <w:spacing w:val="-5"/>
        </w:rPr>
        <w:t xml:space="preserve"> </w:t>
      </w:r>
      <w:r>
        <w:rPr/>
        <w:t>aplicaciones</w:t>
      </w:r>
      <w:r>
        <w:rPr>
          <w:spacing w:val="-4"/>
        </w:rPr>
        <w:t xml:space="preserve"> </w:t>
      </w:r>
      <w:r>
        <w:rPr/>
        <w:t>(un</w:t>
      </w:r>
      <w:r>
        <w:rPr>
          <w:spacing w:val="-4"/>
        </w:rPr>
        <w:t xml:space="preserve"> </w:t>
      </w:r>
      <w:r>
        <w:rPr/>
        <w:t>poco</w:t>
      </w:r>
      <w:r>
        <w:rPr>
          <w:spacing w:val="-4"/>
        </w:rPr>
        <w:t xml:space="preserve"> </w:t>
      </w:r>
      <w:r>
        <w:rPr/>
        <w:t>extrañas)</w:t>
      </w:r>
      <w:r>
        <w:rPr>
          <w:spacing w:val="-4"/>
        </w:rPr>
        <w:t xml:space="preserve"> </w:t>
      </w:r>
      <w:r>
        <w:rPr/>
        <w:t xml:space="preserve">de </w:t>
      </w:r>
      <w:r>
        <w:rPr>
          <w:i/>
        </w:rPr>
        <w:t>opciones</w:t>
      </w:r>
      <w:r>
        <w:rPr/>
        <w:t xml:space="preserve">, </w:t>
      </w:r>
      <w:r>
        <w:rPr>
          <w:i/>
        </w:rPr>
        <w:t xml:space="preserve">tests </w:t>
      </w:r>
      <w:r>
        <w:rPr/>
        <w:t xml:space="preserve">y </w:t>
      </w:r>
      <w:r>
        <w:rPr>
          <w:i/>
        </w:rPr>
        <w:t>acciones</w:t>
      </w:r>
      <w:r>
        <w:rPr/>
        <w:t>. Veremos los tests primero.</w:t>
      </w:r>
    </w:p>
    <w:p>
      <w:pPr>
        <w:pStyle w:val="BodyText"/>
        <w:spacing w:before="4" w:after="0"/>
        <w:ind w:left="0" w:right="0"/>
        <w:rPr>
          <w:sz w:val="31"/>
        </w:rPr>
      </w:pPr>
      <w:r>
        <w:rPr>
          <w:sz w:val="31"/>
        </w:rPr>
      </w:r>
    </w:p>
    <w:p>
      <w:pPr>
        <w:pStyle w:val="Heading1"/>
        <w:spacing w:before="1" w:after="0"/>
        <w:rPr/>
      </w:pPr>
      <w:r>
        <w:rPr>
          <w:spacing w:val="-4"/>
        </w:rPr>
        <w:t>Tests</w:t>
      </w:r>
    </w:p>
    <w:p>
      <w:pPr>
        <w:pStyle w:val="BodyText"/>
        <w:spacing w:before="119" w:after="0"/>
        <w:ind w:left="155" w:right="135"/>
        <w:rPr/>
      </w:pPr>
      <w:r>
        <w:rPr/>
        <w:t>Digamos</w:t>
      </w:r>
      <w:r>
        <w:rPr>
          <w:spacing w:val="-2"/>
        </w:rPr>
        <w:t xml:space="preserve"> </w:t>
      </w:r>
      <w:r>
        <w:rPr/>
        <w:t>que</w:t>
      </w:r>
      <w:r>
        <w:rPr>
          <w:spacing w:val="-5"/>
        </w:rPr>
        <w:t xml:space="preserve"> </w:t>
      </w:r>
      <w:r>
        <w:rPr/>
        <w:t>queremos</w:t>
      </w:r>
      <w:r>
        <w:rPr>
          <w:spacing w:val="-4"/>
        </w:rPr>
        <w:t xml:space="preserve"> </w:t>
      </w:r>
      <w:r>
        <w:rPr/>
        <w:t>una</w:t>
      </w:r>
      <w:r>
        <w:rPr>
          <w:spacing w:val="-3"/>
        </w:rPr>
        <w:t xml:space="preserve"> </w:t>
      </w:r>
      <w:r>
        <w:rPr/>
        <w:t>lista</w:t>
      </w:r>
      <w:r>
        <w:rPr>
          <w:spacing w:val="-5"/>
        </w:rPr>
        <w:t xml:space="preserve"> </w:t>
      </w:r>
      <w:r>
        <w:rPr/>
        <w:t>de</w:t>
      </w:r>
      <w:r>
        <w:rPr>
          <w:spacing w:val="-3"/>
        </w:rPr>
        <w:t xml:space="preserve"> </w:t>
      </w:r>
      <w:r>
        <w:rPr/>
        <w:t>directorios</w:t>
      </w:r>
      <w:r>
        <w:rPr>
          <w:spacing w:val="-4"/>
        </w:rPr>
        <w:t xml:space="preserve"> </w:t>
      </w:r>
      <w:r>
        <w:rPr/>
        <w:t>de</w:t>
      </w:r>
      <w:r>
        <w:rPr>
          <w:spacing w:val="-5"/>
        </w:rPr>
        <w:t xml:space="preserve"> </w:t>
      </w:r>
      <w:r>
        <w:rPr/>
        <w:t>nuestra</w:t>
      </w:r>
      <w:r>
        <w:rPr>
          <w:spacing w:val="-3"/>
        </w:rPr>
        <w:t xml:space="preserve"> </w:t>
      </w:r>
      <w:r>
        <w:rPr/>
        <w:t>búsqueda.</w:t>
      </w:r>
      <w:r>
        <w:rPr>
          <w:spacing w:val="-3"/>
        </w:rPr>
        <w:t xml:space="preserve"> </w:t>
      </w:r>
      <w:r>
        <w:rPr/>
        <w:t>Para</w:t>
      </w:r>
      <w:r>
        <w:rPr>
          <w:spacing w:val="-5"/>
        </w:rPr>
        <w:t xml:space="preserve"> </w:t>
      </w:r>
      <w:r>
        <w:rPr/>
        <w:t>hacerlo,</w:t>
      </w:r>
      <w:r>
        <w:rPr>
          <w:spacing w:val="-4"/>
        </w:rPr>
        <w:t xml:space="preserve"> </w:t>
      </w:r>
      <w:r>
        <w:rPr/>
        <w:t>podríamos</w:t>
      </w:r>
      <w:r>
        <w:rPr>
          <w:spacing w:val="-4"/>
        </w:rPr>
        <w:t xml:space="preserve"> </w:t>
      </w:r>
      <w:r>
        <w:rPr/>
        <w:t>añadir el siguiente test: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find</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-type</w:t>
      </w:r>
      <w:r>
        <w:rPr>
          <w:rFonts w:ascii="Courier New" w:hAnsi="Courier New"/>
          <w:b/>
          <w:spacing w:val="-4"/>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wc</w:t>
      </w:r>
      <w:r>
        <w:rPr>
          <w:rFonts w:ascii="Courier New" w:hAnsi="Courier New"/>
          <w:b/>
          <w:spacing w:val="-3"/>
          <w:sz w:val="24"/>
        </w:rPr>
        <w:t xml:space="preserve"> </w:t>
      </w:r>
      <w:r>
        <w:rPr>
          <w:rFonts w:ascii="Courier New" w:hAnsi="Courier New"/>
          <w:b/>
          <w:sz w:val="24"/>
        </w:rPr>
        <w:t>-</w:t>
      </w:r>
      <w:r>
        <w:rPr>
          <w:rFonts w:ascii="Courier New" w:hAnsi="Courier New"/>
          <w:b/>
          <w:spacing w:val="-10"/>
          <w:sz w:val="24"/>
        </w:rPr>
        <w:t>l</w:t>
      </w:r>
    </w:p>
    <w:p>
      <w:pPr>
        <w:pStyle w:val="BodyText"/>
        <w:rPr>
          <w:rFonts w:ascii="Courier New" w:hAnsi="Courier New"/>
        </w:rPr>
      </w:pPr>
      <w:r>
        <w:rPr>
          <w:rFonts w:ascii="Courier New" w:hAnsi="Courier New"/>
          <w:spacing w:val="-4"/>
        </w:rPr>
        <w:t>1695</w:t>
      </w:r>
    </w:p>
    <w:p>
      <w:pPr>
        <w:pStyle w:val="BodyText"/>
        <w:ind w:left="0" w:right="0"/>
        <w:rPr>
          <w:rFonts w:ascii="Courier New" w:hAnsi="Courier New"/>
        </w:rPr>
      </w:pPr>
      <w:r>
        <w:rPr>
          <w:rFonts w:ascii="Courier New" w:hAnsi="Courier New"/>
        </w:rPr>
      </w:r>
    </w:p>
    <w:p>
      <w:pPr>
        <w:pStyle w:val="BodyText"/>
        <w:rPr/>
      </w:pPr>
      <w:r>
        <w:rPr/>
        <w:t>Añadiendo</w:t>
      </w:r>
      <w:r>
        <w:rPr>
          <w:spacing w:val="-7"/>
        </w:rPr>
        <w:t xml:space="preserve"> </w:t>
      </w:r>
      <w:r>
        <w:rPr/>
        <w:t>el</w:t>
      </w:r>
      <w:r>
        <w:rPr>
          <w:spacing w:val="-5"/>
        </w:rPr>
        <w:t xml:space="preserve"> </w:t>
      </w:r>
      <w:r>
        <w:rPr/>
        <w:t>test</w:t>
      </w:r>
      <w:r>
        <w:rPr>
          <w:spacing w:val="-2"/>
        </w:rPr>
        <w:t xml:space="preserve"> </w:t>
      </w:r>
      <w:r>
        <w:rPr>
          <w:rFonts w:ascii="Courier New" w:hAnsi="Courier New"/>
        </w:rPr>
        <w:t>-type</w:t>
      </w:r>
      <w:r>
        <w:rPr>
          <w:rFonts w:ascii="Courier New" w:hAnsi="Courier New"/>
          <w:spacing w:val="-85"/>
        </w:rPr>
        <w:t xml:space="preserve"> </w:t>
      </w:r>
      <w:r>
        <w:rPr/>
        <w:t>d</w:t>
      </w:r>
      <w:r>
        <w:rPr>
          <w:spacing w:val="-4"/>
        </w:rPr>
        <w:t xml:space="preserve"> </w:t>
      </w:r>
      <w:r>
        <w:rPr/>
        <w:t>limitamos</w:t>
      </w:r>
      <w:r>
        <w:rPr>
          <w:spacing w:val="-4"/>
        </w:rPr>
        <w:t xml:space="preserve"> </w:t>
      </w:r>
      <w:r>
        <w:rPr/>
        <w:t>la</w:t>
      </w:r>
      <w:r>
        <w:rPr>
          <w:spacing w:val="-5"/>
        </w:rPr>
        <w:t xml:space="preserve"> </w:t>
      </w:r>
      <w:r>
        <w:rPr/>
        <w:t>búsqueda</w:t>
      </w:r>
      <w:r>
        <w:rPr>
          <w:spacing w:val="-5"/>
        </w:rPr>
        <w:t xml:space="preserve"> </w:t>
      </w:r>
      <w:r>
        <w:rPr/>
        <w:t>a</w:t>
      </w:r>
      <w:r>
        <w:rPr>
          <w:spacing w:val="-3"/>
        </w:rPr>
        <w:t xml:space="preserve"> </w:t>
      </w:r>
      <w:r>
        <w:rPr/>
        <w:t>directorios.</w:t>
      </w:r>
      <w:r>
        <w:rPr>
          <w:spacing w:val="-4"/>
        </w:rPr>
        <w:t xml:space="preserve"> </w:t>
      </w:r>
      <w:r>
        <w:rPr/>
        <w:t>Inversamente,</w:t>
      </w:r>
      <w:r>
        <w:rPr>
          <w:spacing w:val="-4"/>
        </w:rPr>
        <w:t xml:space="preserve"> </w:t>
      </w:r>
      <w:r>
        <w:rPr/>
        <w:t>podríamos</w:t>
      </w:r>
      <w:r>
        <w:rPr>
          <w:spacing w:val="-4"/>
        </w:rPr>
        <w:t xml:space="preserve"> </w:t>
      </w:r>
      <w:r>
        <w:rPr/>
        <w:t>haber limitado la búsqueda a archivos normales con este test:</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find</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-type</w:t>
      </w:r>
      <w:r>
        <w:rPr>
          <w:rFonts w:ascii="Courier New" w:hAnsi="Courier New"/>
          <w:b/>
          <w:spacing w:val="-4"/>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wc</w:t>
      </w:r>
      <w:r>
        <w:rPr>
          <w:rFonts w:ascii="Courier New" w:hAnsi="Courier New"/>
          <w:b/>
          <w:spacing w:val="-3"/>
          <w:sz w:val="24"/>
        </w:rPr>
        <w:t xml:space="preserve"> </w:t>
      </w:r>
      <w:r>
        <w:rPr>
          <w:rFonts w:ascii="Courier New" w:hAnsi="Courier New"/>
          <w:b/>
          <w:sz w:val="24"/>
        </w:rPr>
        <w:t>-</w:t>
      </w:r>
      <w:r>
        <w:rPr>
          <w:rFonts w:ascii="Courier New" w:hAnsi="Courier New"/>
          <w:b/>
          <w:spacing w:val="-10"/>
          <w:sz w:val="24"/>
        </w:rPr>
        <w:t>l</w:t>
      </w:r>
    </w:p>
    <w:p>
      <w:pPr>
        <w:pStyle w:val="BodyText"/>
        <w:rPr>
          <w:rFonts w:ascii="Courier New" w:hAnsi="Courier New"/>
        </w:rPr>
      </w:pPr>
      <w:r>
        <w:rPr>
          <w:rFonts w:ascii="Courier New" w:hAnsi="Courier New"/>
          <w:spacing w:val="-2"/>
        </w:rPr>
        <w:t>38737</w:t>
      </w:r>
    </w:p>
    <w:p>
      <w:pPr>
        <w:pStyle w:val="BodyText"/>
        <w:spacing w:before="11" w:after="0"/>
        <w:ind w:left="0" w:right="0"/>
        <w:rPr>
          <w:rFonts w:ascii="Courier New" w:hAnsi="Courier New"/>
          <w:sz w:val="23"/>
        </w:rPr>
      </w:pPr>
      <w:r>
        <w:rPr>
          <w:rFonts w:ascii="Courier New" w:hAnsi="Courier New"/>
          <w:sz w:val="23"/>
        </w:rPr>
      </w:r>
    </w:p>
    <w:p>
      <w:pPr>
        <w:pStyle w:val="BodyText"/>
        <w:rPr/>
      </w:pPr>
      <w:r>
        <w:rPr/>
        <w:t>Aquí</w:t>
      </w:r>
      <w:r>
        <w:rPr>
          <w:spacing w:val="-5"/>
        </w:rPr>
        <w:t xml:space="preserve"> </w:t>
      </w:r>
      <w:r>
        <w:rPr/>
        <w:t>tenemos</w:t>
      </w:r>
      <w:r>
        <w:rPr>
          <w:spacing w:val="-3"/>
        </w:rPr>
        <w:t xml:space="preserve"> </w:t>
      </w:r>
      <w:r>
        <w:rPr/>
        <w:t>los</w:t>
      </w:r>
      <w:r>
        <w:rPr>
          <w:spacing w:val="-3"/>
        </w:rPr>
        <w:t xml:space="preserve"> </w:t>
      </w:r>
      <w:r>
        <w:rPr/>
        <w:t>test</w:t>
      </w:r>
      <w:r>
        <w:rPr>
          <w:spacing w:val="-2"/>
        </w:rPr>
        <w:t xml:space="preserve"> </w:t>
      </w:r>
      <w:r>
        <w:rPr/>
        <w:t>de</w:t>
      </w:r>
      <w:r>
        <w:rPr>
          <w:spacing w:val="-4"/>
        </w:rPr>
        <w:t xml:space="preserve"> </w:t>
      </w:r>
      <w:r>
        <w:rPr/>
        <w:t>tipos</w:t>
      </w:r>
      <w:r>
        <w:rPr>
          <w:spacing w:val="-3"/>
        </w:rPr>
        <w:t xml:space="preserve"> </w:t>
      </w:r>
      <w:r>
        <w:rPr/>
        <w:t>de</w:t>
      </w:r>
      <w:r>
        <w:rPr>
          <w:spacing w:val="-2"/>
        </w:rPr>
        <w:t xml:space="preserve"> </w:t>
      </w:r>
      <w:r>
        <w:rPr/>
        <w:t>archivo</w:t>
      </w:r>
      <w:r>
        <w:rPr>
          <w:spacing w:val="-3"/>
        </w:rPr>
        <w:t xml:space="preserve"> </w:t>
      </w:r>
      <w:r>
        <w:rPr/>
        <w:t>más</w:t>
      </w:r>
      <w:r>
        <w:rPr>
          <w:spacing w:val="-1"/>
        </w:rPr>
        <w:t xml:space="preserve"> </w:t>
      </w:r>
      <w:r>
        <w:rPr/>
        <w:t>comunes</w:t>
      </w:r>
      <w:r>
        <w:rPr>
          <w:spacing w:val="-3"/>
        </w:rPr>
        <w:t xml:space="preserve"> </w:t>
      </w:r>
      <w:r>
        <w:rPr/>
        <w:t>soportados</w:t>
      </w:r>
      <w:r>
        <w:rPr>
          <w:spacing w:val="-3"/>
        </w:rPr>
        <w:t xml:space="preserve"> </w:t>
      </w:r>
      <w:r>
        <w:rPr/>
        <w:t>por</w:t>
      </w:r>
      <w:r>
        <w:rPr>
          <w:spacing w:val="-3"/>
        </w:rPr>
        <w:t xml:space="preserve"> </w:t>
      </w:r>
      <w:r>
        <w:rPr>
          <w:spacing w:val="-2"/>
        </w:rPr>
        <w:t>find:</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17-1:</w:t>
      </w:r>
      <w:r>
        <w:rPr>
          <w:i/>
          <w:spacing w:val="-10"/>
          <w:sz w:val="24"/>
        </w:rPr>
        <w:t xml:space="preserve"> </w:t>
      </w:r>
      <w:r>
        <w:rPr>
          <w:i/>
          <w:sz w:val="24"/>
        </w:rPr>
        <w:t>Tipos</w:t>
      </w:r>
      <w:r>
        <w:rPr>
          <w:i/>
          <w:spacing w:val="-8"/>
          <w:sz w:val="24"/>
        </w:rPr>
        <w:t xml:space="preserve"> </w:t>
      </w:r>
      <w:r>
        <w:rPr>
          <w:i/>
          <w:sz w:val="24"/>
        </w:rPr>
        <w:t>de</w:t>
      </w:r>
      <w:r>
        <w:rPr>
          <w:i/>
          <w:spacing w:val="-10"/>
          <w:sz w:val="24"/>
        </w:rPr>
        <w:t xml:space="preserve"> </w:t>
      </w:r>
      <w:r>
        <w:rPr>
          <w:i/>
          <w:sz w:val="24"/>
        </w:rPr>
        <w:t>archivo</w:t>
      </w:r>
      <w:r>
        <w:rPr>
          <w:i/>
          <w:spacing w:val="-9"/>
          <w:sz w:val="24"/>
        </w:rPr>
        <w:t xml:space="preserve"> </w:t>
      </w:r>
      <w:r>
        <w:rPr>
          <w:i/>
          <w:sz w:val="24"/>
        </w:rPr>
        <w:t>en</w:t>
      </w:r>
      <w:r>
        <w:rPr>
          <w:i/>
          <w:spacing w:val="-9"/>
          <w:sz w:val="24"/>
        </w:rPr>
        <w:t xml:space="preserve"> </w:t>
      </w:r>
      <w:r>
        <w:rPr>
          <w:i/>
          <w:spacing w:val="-4"/>
          <w:sz w:val="24"/>
        </w:rPr>
        <w:t>find</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4" w:right="0"/>
        <w:rPr>
          <w:sz w:val="20"/>
        </w:rPr>
      </w:pPr>
      <w:r>
        <w:rPr/>
        <mc:AlternateContent>
          <mc:Choice Requires="wps">
            <w:drawing>
              <wp:inline distT="0" distB="0" distL="0" distR="0">
                <wp:extent cx="3790950" cy="529590"/>
                <wp:effectExtent l="0" t="0" r="0" b="0"/>
                <wp:docPr id="467" name="Textbox 467"/>
                <a:graphic xmlns:a="http://schemas.openxmlformats.org/drawingml/2006/main">
                  <a:graphicData uri="http://schemas.microsoft.com/office/word/2010/wordprocessingShape">
                    <wps:wsp>
                      <wps:cNvSpPr/>
                      <wps:spPr>
                        <a:xfrm>
                          <a:off x="0" y="0"/>
                          <a:ext cx="3790800" cy="529560"/>
                        </a:xfrm>
                        <a:prstGeom prst="rect">
                          <a:avLst/>
                        </a:prstGeom>
                        <a:solidFill>
                          <a:srgbClr val="cccccc"/>
                        </a:solidFill>
                        <a:ln w="0">
                          <a:noFill/>
                        </a:ln>
                      </wps:spPr>
                      <wps:style>
                        <a:lnRef idx="0"/>
                        <a:fillRef idx="0"/>
                        <a:effectRef idx="0"/>
                        <a:fontRef idx="minor"/>
                      </wps:style>
                      <wps:txbx>
                        <w:txbxContent>
                          <w:p>
                            <w:pPr>
                              <w:pStyle w:val="Contenidodelmarco"/>
                              <w:spacing w:before="134" w:after="0"/>
                              <w:ind w:hanging="0" w:left="61" w:right="2608"/>
                              <w:jc w:val="left"/>
                              <w:rPr>
                                <w:rFonts w:ascii="Trebuchet MS" w:hAnsi="Trebuchet MS"/>
                                <w:b/>
                                <w:color w:val="000000"/>
                                <w:sz w:val="24"/>
                              </w:rPr>
                            </w:pPr>
                            <w:r>
                              <w:rPr>
                                <w:rFonts w:ascii="Trebuchet MS" w:hAnsi="Trebuchet MS"/>
                                <w:b/>
                                <w:color w:val="000000"/>
                                <w:w w:val="110"/>
                                <w:sz w:val="24"/>
                              </w:rPr>
                              <w:t>Tipo</w:t>
                            </w:r>
                            <w:r>
                              <w:rPr>
                                <w:rFonts w:ascii="Trebuchet MS" w:hAnsi="Trebuchet MS"/>
                                <w:b/>
                                <w:color w:val="000000"/>
                                <w:spacing w:val="-20"/>
                                <w:w w:val="110"/>
                                <w:sz w:val="24"/>
                              </w:rPr>
                              <w:t xml:space="preserve"> </w:t>
                            </w:r>
                            <w:r>
                              <w:rPr>
                                <w:rFonts w:ascii="Trebuchet MS" w:hAnsi="Trebuchet MS"/>
                                <w:b/>
                                <w:color w:val="000000"/>
                                <w:w w:val="110"/>
                                <w:sz w:val="24"/>
                              </w:rPr>
                              <w:t xml:space="preserve">de Descripción </w:t>
                            </w:r>
                            <w:r>
                              <w:rPr>
                                <w:rFonts w:ascii="Trebuchet MS" w:hAnsi="Trebuchet MS"/>
                                <w:b/>
                                <w:color w:val="000000"/>
                                <w:spacing w:val="-2"/>
                                <w:w w:val="110"/>
                                <w:sz w:val="24"/>
                              </w:rPr>
                              <w:t>archivo</w:t>
                            </w:r>
                          </w:p>
                        </w:txbxContent>
                      </wps:txbx>
                      <wps:bodyPr lIns="0" rIns="0" tIns="0" bIns="0" anchor="t">
                        <a:noAutofit/>
                      </wps:bodyPr>
                    </wps:wsp>
                  </a:graphicData>
                </a:graphic>
              </wp:inline>
            </w:drawing>
          </mc:Choice>
          <mc:Fallback>
            <w:pict>
              <v:rect id="shape_0" ID="Textbox 467" path="m0,0l-2147483645,0l-2147483645,-2147483646l0,-2147483646xe" fillcolor="#cccccc" stroked="f" o:allowincell="f" style="position:absolute;margin-left:0pt;margin-top:-41.75pt;width:298.45pt;height:41.65pt;mso-wrap-style:square;v-text-anchor:top;mso-position-vertical:top">
                <v:fill o:detectmouseclick="t" type="solid" color2="#333333"/>
                <v:stroke color="#3465a4" joinstyle="round" endcap="flat"/>
                <v:textbox>
                  <w:txbxContent>
                    <w:p>
                      <w:pPr>
                        <w:pStyle w:val="Contenidodelmarco"/>
                        <w:spacing w:before="134" w:after="0"/>
                        <w:ind w:hanging="0" w:left="61" w:right="2608"/>
                        <w:jc w:val="left"/>
                        <w:rPr>
                          <w:rFonts w:ascii="Trebuchet MS" w:hAnsi="Trebuchet MS"/>
                          <w:b/>
                          <w:color w:val="000000"/>
                          <w:sz w:val="24"/>
                        </w:rPr>
                      </w:pPr>
                      <w:r>
                        <w:rPr>
                          <w:rFonts w:ascii="Trebuchet MS" w:hAnsi="Trebuchet MS"/>
                          <w:b/>
                          <w:color w:val="000000"/>
                          <w:w w:val="110"/>
                          <w:sz w:val="24"/>
                        </w:rPr>
                        <w:t>Tipo</w:t>
                      </w:r>
                      <w:r>
                        <w:rPr>
                          <w:rFonts w:ascii="Trebuchet MS" w:hAnsi="Trebuchet MS"/>
                          <w:b/>
                          <w:color w:val="000000"/>
                          <w:spacing w:val="-20"/>
                          <w:w w:val="110"/>
                          <w:sz w:val="24"/>
                        </w:rPr>
                        <w:t xml:space="preserve"> </w:t>
                      </w:r>
                      <w:r>
                        <w:rPr>
                          <w:rFonts w:ascii="Trebuchet MS" w:hAnsi="Trebuchet MS"/>
                          <w:b/>
                          <w:color w:val="000000"/>
                          <w:w w:val="110"/>
                          <w:sz w:val="24"/>
                        </w:rPr>
                        <w:t xml:space="preserve">de Descripción </w:t>
                      </w:r>
                      <w:r>
                        <w:rPr>
                          <w:rFonts w:ascii="Trebuchet MS" w:hAnsi="Trebuchet MS"/>
                          <w:b/>
                          <w:color w:val="000000"/>
                          <w:spacing w:val="-2"/>
                          <w:w w:val="110"/>
                          <w:sz w:val="24"/>
                        </w:rPr>
                        <w:t>archivo</w:t>
                      </w:r>
                    </w:p>
                  </w:txbxContent>
                </v:textbox>
                <w10:wrap type="square"/>
              </v:rect>
            </w:pict>
          </mc:Fallback>
        </mc:AlternateContent>
      </w:r>
    </w:p>
    <w:p>
      <w:pPr>
        <w:pStyle w:val="ListParagraph"/>
        <w:numPr>
          <w:ilvl w:val="0"/>
          <w:numId w:val="72"/>
        </w:numPr>
        <w:tabs>
          <w:tab w:val="clear" w:pos="720"/>
          <w:tab w:val="left" w:pos="1271" w:leader="none"/>
        </w:tabs>
        <w:spacing w:lineRule="auto" w:line="240" w:before="74" w:after="0"/>
        <w:ind w:hanging="1056" w:left="1271" w:right="0"/>
        <w:jc w:val="left"/>
        <w:rPr>
          <w:sz w:val="24"/>
        </w:rPr>
      </w:pPr>
      <w:r>
        <mc:AlternateContent>
          <mc:Choice Requires="wps">
            <w:drawing>
              <wp:anchor behindDoc="1" distT="0" distB="0" distL="0" distR="0" simplePos="0" locked="0" layoutInCell="0" allowOverlap="1" relativeHeight="1033">
                <wp:simplePos x="0" y="0"/>
                <wp:positionH relativeFrom="page">
                  <wp:posOffset>758190</wp:posOffset>
                </wp:positionH>
                <wp:positionV relativeFrom="paragraph">
                  <wp:posOffset>257810</wp:posOffset>
                </wp:positionV>
                <wp:extent cx="594360" cy="11430"/>
                <wp:effectExtent l="0" t="0" r="0" b="0"/>
                <wp:wrapTopAndBottom/>
                <wp:docPr id="468" name="Graphic 468"/>
                <a:graphic xmlns:a="http://schemas.openxmlformats.org/drawingml/2006/main">
                  <a:graphicData uri="http://schemas.microsoft.com/office/word/2010/wordprocessingShape">
                    <wps:wsp>
                      <wps:cNvSpPr/>
                      <wps:spPr>
                        <a:xfrm>
                          <a:off x="0" y="0"/>
                          <a:ext cx="594360" cy="11520"/>
                        </a:xfrm>
                        <a:custGeom>
                          <a:avLst/>
                          <a:gdLst>
                            <a:gd name="textAreaLeft" fmla="*/ 0 w 336960"/>
                            <a:gd name="textAreaRight" fmla="*/ 337320 w 336960"/>
                            <a:gd name="textAreaTop" fmla="*/ 0 h 6480"/>
                            <a:gd name="textAreaBottom" fmla="*/ 6840 h 6480"/>
                          </a:gdLst>
                          <a:ahLst/>
                          <a:rect l="textAreaLeft" t="textAreaTop" r="textAreaRight" b="textAreaBottom"/>
                          <a:pathLst>
                            <a:path w="594360" h="11430">
                              <a:moveTo>
                                <a:pt x="594360" y="0"/>
                              </a:moveTo>
                              <a:lnTo>
                                <a:pt x="0" y="0"/>
                              </a:lnTo>
                              <a:lnTo>
                                <a:pt x="0" y="11429"/>
                              </a:lnTo>
                              <a:lnTo>
                                <a:pt x="594360" y="11429"/>
                              </a:lnTo>
                              <a:lnTo>
                                <a:pt x="5943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4">
                <wp:simplePos x="0" y="0"/>
                <wp:positionH relativeFrom="page">
                  <wp:posOffset>1428750</wp:posOffset>
                </wp:positionH>
                <wp:positionV relativeFrom="paragraph">
                  <wp:posOffset>260350</wp:posOffset>
                </wp:positionV>
                <wp:extent cx="3044190" cy="11430"/>
                <wp:effectExtent l="0" t="0" r="0" b="0"/>
                <wp:wrapTopAndBottom/>
                <wp:docPr id="469" name="Graphic 469"/>
                <a:graphic xmlns:a="http://schemas.openxmlformats.org/drawingml/2006/main">
                  <a:graphicData uri="http://schemas.microsoft.com/office/word/2010/wordprocessingShape">
                    <wps:wsp>
                      <wps:cNvSpPr/>
                      <wps:spPr>
                        <a:xfrm>
                          <a:off x="0" y="0"/>
                          <a:ext cx="3044160" cy="11520"/>
                        </a:xfrm>
                        <a:custGeom>
                          <a:avLst/>
                          <a:gdLst>
                            <a:gd name="textAreaLeft" fmla="*/ 0 w 1725840"/>
                            <a:gd name="textAreaRight" fmla="*/ 1726200 w 1725840"/>
                            <a:gd name="textAreaTop" fmla="*/ 0 h 6480"/>
                            <a:gd name="textAreaBottom" fmla="*/ 6840 h 6480"/>
                          </a:gdLst>
                          <a:ahLst/>
                          <a:rect l="textAreaLeft" t="textAreaTop" r="textAreaRight" b="textAreaBottom"/>
                          <a:pathLst>
                            <a:path w="3044190" h="11430">
                              <a:moveTo>
                                <a:pt x="3044190" y="0"/>
                              </a:moveTo>
                              <a:lnTo>
                                <a:pt x="0" y="0"/>
                              </a:lnTo>
                              <a:lnTo>
                                <a:pt x="0" y="11429"/>
                              </a:lnTo>
                              <a:lnTo>
                                <a:pt x="3044190" y="11429"/>
                              </a:lnTo>
                              <a:lnTo>
                                <a:pt x="304419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z w:val="24"/>
        </w:rPr>
        <w:t>Archivo</w:t>
      </w:r>
      <w:r>
        <w:rPr>
          <w:spacing w:val="-4"/>
          <w:sz w:val="24"/>
        </w:rPr>
        <w:t xml:space="preserve"> </w:t>
      </w:r>
      <w:r>
        <w:rPr>
          <w:sz w:val="24"/>
        </w:rPr>
        <w:t>especial</w:t>
      </w:r>
      <w:r>
        <w:rPr>
          <w:spacing w:val="-4"/>
          <w:sz w:val="24"/>
        </w:rPr>
        <w:t xml:space="preserve"> </w:t>
      </w:r>
      <w:r>
        <w:rPr>
          <w:sz w:val="24"/>
        </w:rPr>
        <w:t>de</w:t>
      </w:r>
      <w:r>
        <w:rPr>
          <w:spacing w:val="-2"/>
          <w:sz w:val="24"/>
        </w:rPr>
        <w:t xml:space="preserve"> </w:t>
      </w:r>
      <w:r>
        <w:rPr>
          <w:sz w:val="24"/>
        </w:rPr>
        <w:t>bloques</w:t>
      </w:r>
      <w:r>
        <w:rPr>
          <w:spacing w:val="-3"/>
          <w:sz w:val="24"/>
        </w:rPr>
        <w:t xml:space="preserve"> </w:t>
      </w:r>
      <w:r>
        <w:rPr>
          <w:sz w:val="24"/>
        </w:rPr>
        <w:t>de</w:t>
      </w:r>
      <w:r>
        <w:rPr>
          <w:spacing w:val="-4"/>
          <w:sz w:val="24"/>
        </w:rPr>
        <w:t xml:space="preserve"> </w:t>
      </w:r>
      <w:r>
        <w:rPr>
          <w:spacing w:val="-2"/>
          <w:sz w:val="24"/>
        </w:rPr>
        <w:t>dispositivo</w:t>
      </w:r>
    </w:p>
    <w:p>
      <w:pPr>
        <w:pStyle w:val="ListParagraph"/>
        <w:numPr>
          <w:ilvl w:val="0"/>
          <w:numId w:val="72"/>
        </w:numPr>
        <w:tabs>
          <w:tab w:val="clear" w:pos="720"/>
          <w:tab w:val="left" w:pos="1271" w:leader="none"/>
        </w:tabs>
        <w:spacing w:lineRule="auto" w:line="240" w:before="120" w:after="54"/>
        <w:ind w:hanging="1056" w:left="1271" w:right="0"/>
        <w:jc w:val="left"/>
        <w:rPr>
          <w:sz w:val="24"/>
        </w:rPr>
      </w:pPr>
      <w:r>
        <w:rPr>
          <w:sz w:val="24"/>
        </w:rPr>
        <w:t>Archivo</w:t>
      </w:r>
      <w:r>
        <w:rPr>
          <w:spacing w:val="-4"/>
          <w:sz w:val="24"/>
        </w:rPr>
        <w:t xml:space="preserve"> </w:t>
      </w:r>
      <w:r>
        <w:rPr>
          <w:sz w:val="24"/>
        </w:rPr>
        <w:t>especial</w:t>
      </w:r>
      <w:r>
        <w:rPr>
          <w:spacing w:val="-3"/>
          <w:sz w:val="24"/>
        </w:rPr>
        <w:t xml:space="preserve"> </w:t>
      </w:r>
      <w:r>
        <w:rPr>
          <w:sz w:val="24"/>
        </w:rPr>
        <w:t>de</w:t>
      </w:r>
      <w:r>
        <w:rPr>
          <w:spacing w:val="-3"/>
          <w:sz w:val="24"/>
        </w:rPr>
        <w:t xml:space="preserve"> </w:t>
      </w:r>
      <w:r>
        <w:rPr>
          <w:sz w:val="24"/>
        </w:rPr>
        <w:t>carácter</w:t>
      </w:r>
      <w:r>
        <w:rPr>
          <w:spacing w:val="-3"/>
          <w:sz w:val="24"/>
        </w:rPr>
        <w:t xml:space="preserve"> </w:t>
      </w:r>
      <w:r>
        <w:rPr>
          <w:sz w:val="24"/>
        </w:rPr>
        <w:t>de</w:t>
      </w:r>
      <w:r>
        <w:rPr>
          <w:spacing w:val="-3"/>
          <w:sz w:val="24"/>
        </w:rPr>
        <w:t xml:space="preserve"> </w:t>
      </w:r>
      <w:r>
        <w:rPr>
          <w:spacing w:val="-2"/>
          <w:sz w:val="24"/>
        </w:rPr>
        <w:t>dispositivo</w:t>
      </w:r>
    </w:p>
    <w:p>
      <w:pPr>
        <w:pStyle w:val="Normal"/>
        <w:spacing w:lineRule="exact" w:line="22"/>
        <w:ind w:hanging="0" w:left="214" w:right="0"/>
        <w:rPr>
          <w:sz w:val="2"/>
        </w:rPr>
      </w:pPr>
      <w:r>
        <w:rPr/>
        <mc:AlternateContent>
          <mc:Choice Requires="wpg">
            <w:drawing>
              <wp:inline distT="0" distB="0" distL="0" distR="0">
                <wp:extent cx="594360" cy="11430"/>
                <wp:effectExtent l="0" t="0" r="0" b="0"/>
                <wp:docPr id="470" name="Group 470"/>
                <a:graphic xmlns:a="http://schemas.openxmlformats.org/drawingml/2006/main">
                  <a:graphicData uri="http://schemas.microsoft.com/office/word/2010/wordprocessingGroup">
                    <wpg:wgp>
                      <wpg:cNvGrpSpPr/>
                      <wpg:grpSpPr>
                        <a:xfrm>
                          <a:off x="0" y="0"/>
                          <a:ext cx="594360" cy="11520"/>
                          <a:chOff x="0" y="0"/>
                          <a:chExt cx="594360" cy="11520"/>
                        </a:xfrm>
                      </wpg:grpSpPr>
                      <wps:wsp>
                        <wps:cNvPr id="471" name="Graphic 471"/>
                        <wps:cNvSpPr/>
                        <wps:spPr>
                          <a:xfrm>
                            <a:off x="0" y="0"/>
                            <a:ext cx="594360" cy="11520"/>
                          </a:xfrm>
                          <a:custGeom>
                            <a:avLst/>
                            <a:gdLst>
                              <a:gd name="textAreaLeft" fmla="*/ 0 w 336960"/>
                              <a:gd name="textAreaRight" fmla="*/ 337320 w 336960"/>
                              <a:gd name="textAreaTop" fmla="*/ 0 h 6480"/>
                              <a:gd name="textAreaBottom" fmla="*/ 6840 h 6480"/>
                            </a:gdLst>
                            <a:ahLst/>
                            <a:rect l="textAreaLeft" t="textAreaTop" r="textAreaRight" b="textAreaBottom"/>
                            <a:pathLst>
                              <a:path w="594360" h="11430">
                                <a:moveTo>
                                  <a:pt x="594360" y="0"/>
                                </a:moveTo>
                                <a:lnTo>
                                  <a:pt x="0" y="0"/>
                                </a:lnTo>
                                <a:lnTo>
                                  <a:pt x="0" y="11429"/>
                                </a:lnTo>
                                <a:lnTo>
                                  <a:pt x="594360" y="11429"/>
                                </a:lnTo>
                                <a:lnTo>
                                  <a:pt x="5943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70" style="position:absolute;margin-left:0pt;margin-top:-0.95pt;width:46.8pt;height:0.9pt" coordorigin="0,-19" coordsize="936,18"/>
            </w:pict>
          </mc:Fallback>
        </mc:AlternateContent>
      </w:r>
      <w:r>
        <w:rPr>
          <w:spacing w:val="98"/>
          <w:sz w:val="2"/>
        </w:rPr>
        <w:t xml:space="preserve"> </w:t>
      </w:r>
      <w:r>
        <w:rPr>
          <w:spacing w:val="98"/>
          <w:sz w:val="2"/>
        </w:rPr>
        <mc:AlternateContent>
          <mc:Choice Requires="wpg">
            <w:drawing>
              <wp:inline distT="0" distB="0" distL="0" distR="0">
                <wp:extent cx="3044190" cy="11430"/>
                <wp:effectExtent l="0" t="0" r="0" b="0"/>
                <wp:docPr id="472" name="Group 472"/>
                <a:graphic xmlns:a="http://schemas.openxmlformats.org/drawingml/2006/main">
                  <a:graphicData uri="http://schemas.microsoft.com/office/word/2010/wordprocessingGroup">
                    <wpg:wgp>
                      <wpg:cNvGrpSpPr/>
                      <wpg:grpSpPr>
                        <a:xfrm>
                          <a:off x="0" y="0"/>
                          <a:ext cx="3044160" cy="11520"/>
                          <a:chOff x="0" y="0"/>
                          <a:chExt cx="3044160" cy="11520"/>
                        </a:xfrm>
                      </wpg:grpSpPr>
                      <wps:wsp>
                        <wps:cNvPr id="473" name="Graphic 473"/>
                        <wps:cNvSpPr/>
                        <wps:spPr>
                          <a:xfrm>
                            <a:off x="0" y="0"/>
                            <a:ext cx="3044160" cy="11520"/>
                          </a:xfrm>
                          <a:custGeom>
                            <a:avLst/>
                            <a:gdLst>
                              <a:gd name="textAreaLeft" fmla="*/ 0 w 1725840"/>
                              <a:gd name="textAreaRight" fmla="*/ 1726200 w 1725840"/>
                              <a:gd name="textAreaTop" fmla="*/ 0 h 6480"/>
                              <a:gd name="textAreaBottom" fmla="*/ 6840 h 6480"/>
                            </a:gdLst>
                            <a:ahLst/>
                            <a:rect l="textAreaLeft" t="textAreaTop" r="textAreaRight" b="textAreaBottom"/>
                            <a:pathLst>
                              <a:path w="3044190" h="11430">
                                <a:moveTo>
                                  <a:pt x="3044190" y="0"/>
                                </a:moveTo>
                                <a:lnTo>
                                  <a:pt x="0" y="0"/>
                                </a:lnTo>
                                <a:lnTo>
                                  <a:pt x="0" y="11429"/>
                                </a:lnTo>
                                <a:lnTo>
                                  <a:pt x="3044190" y="11429"/>
                                </a:lnTo>
                                <a:lnTo>
                                  <a:pt x="304419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72" style="position:absolute;margin-left:0pt;margin-top:-0.95pt;width:239.7pt;height:0.9pt" coordorigin="0,-19" coordsize="4794,18"/>
            </w:pict>
          </mc:Fallback>
        </mc:AlternateContent>
      </w:r>
    </w:p>
    <w:p>
      <w:pPr>
        <w:pStyle w:val="ListParagraph"/>
        <w:numPr>
          <w:ilvl w:val="0"/>
          <w:numId w:val="72"/>
        </w:numPr>
        <w:tabs>
          <w:tab w:val="clear" w:pos="720"/>
          <w:tab w:val="left" w:pos="1271" w:leader="none"/>
        </w:tabs>
        <w:spacing w:lineRule="auto" w:line="240" w:before="120" w:after="0"/>
        <w:ind w:hanging="1056" w:left="1271" w:right="0"/>
        <w:jc w:val="left"/>
        <w:rPr>
          <w:sz w:val="24"/>
        </w:rPr>
      </w:pPr>
      <w:r>
        <mc:AlternateContent>
          <mc:Choice Requires="wps">
            <w:drawing>
              <wp:anchor behindDoc="1" distT="0" distB="0" distL="0" distR="0" simplePos="0" locked="0" layoutInCell="0" allowOverlap="1" relativeHeight="1035">
                <wp:simplePos x="0" y="0"/>
                <wp:positionH relativeFrom="page">
                  <wp:posOffset>758190</wp:posOffset>
                </wp:positionH>
                <wp:positionV relativeFrom="paragraph">
                  <wp:posOffset>287020</wp:posOffset>
                </wp:positionV>
                <wp:extent cx="594360" cy="11430"/>
                <wp:effectExtent l="0" t="0" r="0" b="0"/>
                <wp:wrapTopAndBottom/>
                <wp:docPr id="474" name="Graphic 474"/>
                <a:graphic xmlns:a="http://schemas.openxmlformats.org/drawingml/2006/main">
                  <a:graphicData uri="http://schemas.microsoft.com/office/word/2010/wordprocessingShape">
                    <wps:wsp>
                      <wps:cNvSpPr/>
                      <wps:spPr>
                        <a:xfrm>
                          <a:off x="0" y="0"/>
                          <a:ext cx="594360" cy="11520"/>
                        </a:xfrm>
                        <a:custGeom>
                          <a:avLst/>
                          <a:gdLst>
                            <a:gd name="textAreaLeft" fmla="*/ 0 w 336960"/>
                            <a:gd name="textAreaRight" fmla="*/ 337320 w 336960"/>
                            <a:gd name="textAreaTop" fmla="*/ 0 h 6480"/>
                            <a:gd name="textAreaBottom" fmla="*/ 6840 h 6480"/>
                          </a:gdLst>
                          <a:ahLst/>
                          <a:rect l="textAreaLeft" t="textAreaTop" r="textAreaRight" b="textAreaBottom"/>
                          <a:pathLst>
                            <a:path w="594360" h="11430">
                              <a:moveTo>
                                <a:pt x="594360" y="0"/>
                              </a:moveTo>
                              <a:lnTo>
                                <a:pt x="0" y="0"/>
                              </a:lnTo>
                              <a:lnTo>
                                <a:pt x="0" y="11429"/>
                              </a:lnTo>
                              <a:lnTo>
                                <a:pt x="594360" y="11429"/>
                              </a:lnTo>
                              <a:lnTo>
                                <a:pt x="5943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6">
                <wp:simplePos x="0" y="0"/>
                <wp:positionH relativeFrom="page">
                  <wp:posOffset>1428750</wp:posOffset>
                </wp:positionH>
                <wp:positionV relativeFrom="paragraph">
                  <wp:posOffset>289560</wp:posOffset>
                </wp:positionV>
                <wp:extent cx="3044190" cy="11430"/>
                <wp:effectExtent l="0" t="0" r="0" b="0"/>
                <wp:wrapTopAndBottom/>
                <wp:docPr id="475" name="Graphic 475"/>
                <a:graphic xmlns:a="http://schemas.openxmlformats.org/drawingml/2006/main">
                  <a:graphicData uri="http://schemas.microsoft.com/office/word/2010/wordprocessingShape">
                    <wps:wsp>
                      <wps:cNvSpPr/>
                      <wps:spPr>
                        <a:xfrm>
                          <a:off x="0" y="0"/>
                          <a:ext cx="3044160" cy="11520"/>
                        </a:xfrm>
                        <a:custGeom>
                          <a:avLst/>
                          <a:gdLst>
                            <a:gd name="textAreaLeft" fmla="*/ 0 w 1725840"/>
                            <a:gd name="textAreaRight" fmla="*/ 1726200 w 1725840"/>
                            <a:gd name="textAreaTop" fmla="*/ 0 h 6480"/>
                            <a:gd name="textAreaBottom" fmla="*/ 6840 h 6480"/>
                          </a:gdLst>
                          <a:ahLst/>
                          <a:rect l="textAreaLeft" t="textAreaTop" r="textAreaRight" b="textAreaBottom"/>
                          <a:pathLst>
                            <a:path w="3044190" h="11430">
                              <a:moveTo>
                                <a:pt x="3044190" y="0"/>
                              </a:moveTo>
                              <a:lnTo>
                                <a:pt x="0" y="0"/>
                              </a:lnTo>
                              <a:lnTo>
                                <a:pt x="0" y="11429"/>
                              </a:lnTo>
                              <a:lnTo>
                                <a:pt x="3044190" y="11429"/>
                              </a:lnTo>
                              <a:lnTo>
                                <a:pt x="304419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pacing w:val="-2"/>
          <w:sz w:val="24"/>
        </w:rPr>
        <w:t>Directorio</w:t>
      </w:r>
    </w:p>
    <w:p>
      <w:pPr>
        <w:pStyle w:val="BodyText"/>
        <w:tabs>
          <w:tab w:val="clear" w:pos="720"/>
          <w:tab w:val="left" w:pos="1271" w:leader="none"/>
        </w:tabs>
        <w:spacing w:before="120" w:after="54"/>
        <w:ind w:left="215" w:right="0"/>
        <w:rPr/>
      </w:pPr>
      <w:r>
        <w:rPr>
          <w:rFonts w:ascii="Courier New" w:hAnsi="Courier New"/>
          <w:spacing w:val="-10"/>
          <w:position w:val="2"/>
        </w:rPr>
        <w:t>f</w:t>
      </w:r>
      <w:r>
        <w:rPr>
          <w:rFonts w:ascii="Courier New" w:hAnsi="Courier New"/>
          <w:position w:val="2"/>
        </w:rPr>
        <w:tab/>
      </w:r>
      <w:r>
        <w:rPr/>
        <w:t>Archivo</w:t>
      </w:r>
      <w:r>
        <w:rPr>
          <w:spacing w:val="-4"/>
        </w:rPr>
        <w:t xml:space="preserve"> </w:t>
      </w:r>
      <w:r>
        <w:rPr>
          <w:spacing w:val="-2"/>
        </w:rPr>
        <w:t>normal</w:t>
      </w:r>
    </w:p>
    <w:p>
      <w:pPr>
        <w:pStyle w:val="Normal"/>
        <w:spacing w:lineRule="exact" w:line="22"/>
        <w:ind w:hanging="0" w:left="214" w:right="0"/>
        <w:rPr>
          <w:sz w:val="2"/>
        </w:rPr>
      </w:pPr>
      <w:r>
        <w:rPr/>
        <mc:AlternateContent>
          <mc:Choice Requires="wpg">
            <w:drawing>
              <wp:inline distT="0" distB="0" distL="0" distR="0">
                <wp:extent cx="594360" cy="11430"/>
                <wp:effectExtent l="0" t="0" r="0" b="0"/>
                <wp:docPr id="476" name="Group 476"/>
                <a:graphic xmlns:a="http://schemas.openxmlformats.org/drawingml/2006/main">
                  <a:graphicData uri="http://schemas.microsoft.com/office/word/2010/wordprocessingGroup">
                    <wpg:wgp>
                      <wpg:cNvGrpSpPr/>
                      <wpg:grpSpPr>
                        <a:xfrm>
                          <a:off x="0" y="0"/>
                          <a:ext cx="594360" cy="11520"/>
                          <a:chOff x="0" y="0"/>
                          <a:chExt cx="594360" cy="11520"/>
                        </a:xfrm>
                      </wpg:grpSpPr>
                      <wps:wsp>
                        <wps:cNvPr id="477" name="Graphic 477"/>
                        <wps:cNvSpPr/>
                        <wps:spPr>
                          <a:xfrm>
                            <a:off x="0" y="0"/>
                            <a:ext cx="594360" cy="11520"/>
                          </a:xfrm>
                          <a:custGeom>
                            <a:avLst/>
                            <a:gdLst>
                              <a:gd name="textAreaLeft" fmla="*/ 0 w 336960"/>
                              <a:gd name="textAreaRight" fmla="*/ 337320 w 336960"/>
                              <a:gd name="textAreaTop" fmla="*/ 0 h 6480"/>
                              <a:gd name="textAreaBottom" fmla="*/ 6840 h 6480"/>
                            </a:gdLst>
                            <a:ahLst/>
                            <a:rect l="textAreaLeft" t="textAreaTop" r="textAreaRight" b="textAreaBottom"/>
                            <a:pathLst>
                              <a:path w="594360" h="11430">
                                <a:moveTo>
                                  <a:pt x="594360" y="0"/>
                                </a:moveTo>
                                <a:lnTo>
                                  <a:pt x="0" y="0"/>
                                </a:lnTo>
                                <a:lnTo>
                                  <a:pt x="0" y="11429"/>
                                </a:lnTo>
                                <a:lnTo>
                                  <a:pt x="594360" y="11429"/>
                                </a:lnTo>
                                <a:lnTo>
                                  <a:pt x="5943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76" style="position:absolute;margin-left:0pt;margin-top:-0.95pt;width:46.8pt;height:0.9pt" coordorigin="0,-19" coordsize="936,18"/>
            </w:pict>
          </mc:Fallback>
        </mc:AlternateContent>
      </w:r>
      <w:r>
        <w:rPr>
          <w:spacing w:val="98"/>
          <w:sz w:val="2"/>
        </w:rPr>
        <w:t xml:space="preserve"> </w:t>
      </w:r>
      <w:r>
        <w:rPr>
          <w:spacing w:val="98"/>
          <w:sz w:val="2"/>
        </w:rPr>
        <mc:AlternateContent>
          <mc:Choice Requires="wpg">
            <w:drawing>
              <wp:inline distT="0" distB="0" distL="0" distR="0">
                <wp:extent cx="3044190" cy="11430"/>
                <wp:effectExtent l="0" t="0" r="0" b="0"/>
                <wp:docPr id="478" name="Group 478"/>
                <a:graphic xmlns:a="http://schemas.openxmlformats.org/drawingml/2006/main">
                  <a:graphicData uri="http://schemas.microsoft.com/office/word/2010/wordprocessingGroup">
                    <wpg:wgp>
                      <wpg:cNvGrpSpPr/>
                      <wpg:grpSpPr>
                        <a:xfrm>
                          <a:off x="0" y="0"/>
                          <a:ext cx="3044160" cy="11520"/>
                          <a:chOff x="0" y="0"/>
                          <a:chExt cx="3044160" cy="11520"/>
                        </a:xfrm>
                      </wpg:grpSpPr>
                      <wps:wsp>
                        <wps:cNvPr id="479" name="Graphic 479"/>
                        <wps:cNvSpPr/>
                        <wps:spPr>
                          <a:xfrm>
                            <a:off x="0" y="0"/>
                            <a:ext cx="3044160" cy="11520"/>
                          </a:xfrm>
                          <a:custGeom>
                            <a:avLst/>
                            <a:gdLst>
                              <a:gd name="textAreaLeft" fmla="*/ 0 w 1725840"/>
                              <a:gd name="textAreaRight" fmla="*/ 1726200 w 1725840"/>
                              <a:gd name="textAreaTop" fmla="*/ 0 h 6480"/>
                              <a:gd name="textAreaBottom" fmla="*/ 6840 h 6480"/>
                            </a:gdLst>
                            <a:ahLst/>
                            <a:rect l="textAreaLeft" t="textAreaTop" r="textAreaRight" b="textAreaBottom"/>
                            <a:pathLst>
                              <a:path w="3044190" h="11430">
                                <a:moveTo>
                                  <a:pt x="3044190" y="0"/>
                                </a:moveTo>
                                <a:lnTo>
                                  <a:pt x="0" y="0"/>
                                </a:lnTo>
                                <a:lnTo>
                                  <a:pt x="0" y="11429"/>
                                </a:lnTo>
                                <a:lnTo>
                                  <a:pt x="3044190" y="11429"/>
                                </a:lnTo>
                                <a:lnTo>
                                  <a:pt x="304419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78" style="position:absolute;margin-left:0pt;margin-top:-0.95pt;width:239.7pt;height:0.9pt" coordorigin="0,-19" coordsize="4794,18"/>
            </w:pict>
          </mc:Fallback>
        </mc:AlternateContent>
      </w:r>
    </w:p>
    <w:p>
      <w:pPr>
        <w:pStyle w:val="BodyText"/>
        <w:tabs>
          <w:tab w:val="clear" w:pos="720"/>
          <w:tab w:val="left" w:pos="1271" w:leader="none"/>
        </w:tabs>
        <w:spacing w:before="118" w:after="0"/>
        <w:ind w:left="215" w:right="0"/>
        <w:rPr>
          <w:rFonts w:ascii="Trebuchet MS" w:hAnsi="Trebuchet MS"/>
        </w:rPr>
      </w:pPr>
      <w:r>
        <mc:AlternateContent>
          <mc:Choice Requires="wps">
            <w:drawing>
              <wp:anchor behindDoc="1" distT="0" distB="0" distL="0" distR="0" simplePos="0" locked="0" layoutInCell="0" allowOverlap="1" relativeHeight="1037">
                <wp:simplePos x="0" y="0"/>
                <wp:positionH relativeFrom="page">
                  <wp:posOffset>758190</wp:posOffset>
                </wp:positionH>
                <wp:positionV relativeFrom="paragraph">
                  <wp:posOffset>286385</wp:posOffset>
                </wp:positionV>
                <wp:extent cx="594360" cy="11430"/>
                <wp:effectExtent l="0" t="0" r="0" b="0"/>
                <wp:wrapTopAndBottom/>
                <wp:docPr id="480" name="Graphic 480"/>
                <a:graphic xmlns:a="http://schemas.openxmlformats.org/drawingml/2006/main">
                  <a:graphicData uri="http://schemas.microsoft.com/office/word/2010/wordprocessingShape">
                    <wps:wsp>
                      <wps:cNvSpPr/>
                      <wps:spPr>
                        <a:xfrm>
                          <a:off x="0" y="0"/>
                          <a:ext cx="594360" cy="11520"/>
                        </a:xfrm>
                        <a:custGeom>
                          <a:avLst/>
                          <a:gdLst>
                            <a:gd name="textAreaLeft" fmla="*/ 0 w 336960"/>
                            <a:gd name="textAreaRight" fmla="*/ 337320 w 336960"/>
                            <a:gd name="textAreaTop" fmla="*/ 0 h 6480"/>
                            <a:gd name="textAreaBottom" fmla="*/ 6840 h 6480"/>
                          </a:gdLst>
                          <a:ahLst/>
                          <a:rect l="textAreaLeft" t="textAreaTop" r="textAreaRight" b="textAreaBottom"/>
                          <a:pathLst>
                            <a:path w="594360" h="11430">
                              <a:moveTo>
                                <a:pt x="594360" y="0"/>
                              </a:moveTo>
                              <a:lnTo>
                                <a:pt x="0" y="0"/>
                              </a:lnTo>
                              <a:lnTo>
                                <a:pt x="0" y="11429"/>
                              </a:lnTo>
                              <a:lnTo>
                                <a:pt x="594360" y="11429"/>
                              </a:lnTo>
                              <a:lnTo>
                                <a:pt x="5943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8">
                <wp:simplePos x="0" y="0"/>
                <wp:positionH relativeFrom="page">
                  <wp:posOffset>1428750</wp:posOffset>
                </wp:positionH>
                <wp:positionV relativeFrom="paragraph">
                  <wp:posOffset>291465</wp:posOffset>
                </wp:positionV>
                <wp:extent cx="3044190" cy="11430"/>
                <wp:effectExtent l="0" t="0" r="0" b="0"/>
                <wp:wrapTopAndBottom/>
                <wp:docPr id="481" name="Graphic 481"/>
                <a:graphic xmlns:a="http://schemas.openxmlformats.org/drawingml/2006/main">
                  <a:graphicData uri="http://schemas.microsoft.com/office/word/2010/wordprocessingShape">
                    <wps:wsp>
                      <wps:cNvSpPr/>
                      <wps:spPr>
                        <a:xfrm>
                          <a:off x="0" y="0"/>
                          <a:ext cx="3044160" cy="11520"/>
                        </a:xfrm>
                        <a:custGeom>
                          <a:avLst/>
                          <a:gdLst>
                            <a:gd name="textAreaLeft" fmla="*/ 0 w 1725840"/>
                            <a:gd name="textAreaRight" fmla="*/ 1726200 w 1725840"/>
                            <a:gd name="textAreaTop" fmla="*/ 0 h 6480"/>
                            <a:gd name="textAreaBottom" fmla="*/ 6840 h 6480"/>
                          </a:gdLst>
                          <a:ahLst/>
                          <a:rect l="textAreaLeft" t="textAreaTop" r="textAreaRight" b="textAreaBottom"/>
                          <a:pathLst>
                            <a:path w="3044190" h="11430">
                              <a:moveTo>
                                <a:pt x="3044190" y="0"/>
                              </a:moveTo>
                              <a:lnTo>
                                <a:pt x="0" y="0"/>
                              </a:lnTo>
                              <a:lnTo>
                                <a:pt x="0" y="11429"/>
                              </a:lnTo>
                              <a:lnTo>
                                <a:pt x="3044190" y="11429"/>
                              </a:lnTo>
                              <a:lnTo>
                                <a:pt x="304419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l</w:t>
      </w:r>
      <w:r>
        <w:rPr>
          <w:rFonts w:ascii="Courier New" w:hAnsi="Courier New"/>
          <w:position w:val="2"/>
        </w:rPr>
        <w:tab/>
      </w:r>
      <w:r>
        <w:rPr>
          <w:rFonts w:ascii="Trebuchet MS" w:hAnsi="Trebuchet MS"/>
        </w:rPr>
        <w:t xml:space="preserve">Enlace </w:t>
      </w:r>
      <w:r>
        <w:rPr>
          <w:rFonts w:ascii="Trebuchet MS" w:hAnsi="Trebuchet MS"/>
          <w:spacing w:val="-2"/>
        </w:rPr>
        <w:t>simbólico</w:t>
      </w:r>
    </w:p>
    <w:p>
      <w:pPr>
        <w:pStyle w:val="BodyText"/>
        <w:spacing w:before="10" w:after="0"/>
        <w:ind w:left="0" w:right="0"/>
        <w:rPr>
          <w:rFonts w:ascii="Trebuchet MS" w:hAnsi="Trebuchet MS"/>
          <w:sz w:val="28"/>
        </w:rPr>
      </w:pPr>
      <w:r>
        <w:rPr>
          <w:rFonts w:ascii="Trebuchet MS" w:hAnsi="Trebuchet MS"/>
          <w:sz w:val="28"/>
        </w:rPr>
      </w:r>
    </w:p>
    <w:p>
      <w:pPr>
        <w:pStyle w:val="BodyText"/>
        <w:spacing w:before="1" w:after="0"/>
        <w:ind w:left="155" w:right="698"/>
        <w:jc w:val="both"/>
        <w:rPr/>
      </w:pPr>
      <w:r>
        <w:rPr/>
        <w:t>También</w:t>
      </w:r>
      <w:r>
        <w:rPr>
          <w:spacing w:val="-3"/>
        </w:rPr>
        <w:t xml:space="preserve"> </w:t>
      </w:r>
      <w:r>
        <w:rPr/>
        <w:t>podemos</w:t>
      </w:r>
      <w:r>
        <w:rPr>
          <w:spacing w:val="-1"/>
        </w:rPr>
        <w:t xml:space="preserve"> </w:t>
      </w:r>
      <w:r>
        <w:rPr/>
        <w:t>buscar</w:t>
      </w:r>
      <w:r>
        <w:rPr>
          <w:spacing w:val="-2"/>
        </w:rPr>
        <w:t xml:space="preserve"> </w:t>
      </w:r>
      <w:r>
        <w:rPr/>
        <w:t>por</w:t>
      </w:r>
      <w:r>
        <w:rPr>
          <w:spacing w:val="-3"/>
        </w:rPr>
        <w:t xml:space="preserve"> </w:t>
      </w:r>
      <w:r>
        <w:rPr/>
        <w:t>tamaño</w:t>
      </w:r>
      <w:r>
        <w:rPr>
          <w:spacing w:val="-2"/>
        </w:rPr>
        <w:t xml:space="preserve"> </w:t>
      </w:r>
      <w:r>
        <w:rPr/>
        <w:t>de</w:t>
      </w:r>
      <w:r>
        <w:rPr>
          <w:spacing w:val="-4"/>
        </w:rPr>
        <w:t xml:space="preserve"> </w:t>
      </w:r>
      <w:r>
        <w:rPr/>
        <w:t>archivo</w:t>
      </w:r>
      <w:r>
        <w:rPr>
          <w:spacing w:val="-3"/>
        </w:rPr>
        <w:t xml:space="preserve"> </w:t>
      </w:r>
      <w:r>
        <w:rPr/>
        <w:t>y</w:t>
      </w:r>
      <w:r>
        <w:rPr>
          <w:spacing w:val="-3"/>
        </w:rPr>
        <w:t xml:space="preserve"> </w:t>
      </w:r>
      <w:r>
        <w:rPr/>
        <w:t>nombre</w:t>
      </w:r>
      <w:r>
        <w:rPr>
          <w:spacing w:val="-2"/>
        </w:rPr>
        <w:t xml:space="preserve"> </w:t>
      </w:r>
      <w:r>
        <w:rPr/>
        <w:t>de</w:t>
      </w:r>
      <w:r>
        <w:rPr>
          <w:spacing w:val="-4"/>
        </w:rPr>
        <w:t xml:space="preserve"> </w:t>
      </w:r>
      <w:r>
        <w:rPr/>
        <w:t>archivo</w:t>
      </w:r>
      <w:r>
        <w:rPr>
          <w:spacing w:val="-2"/>
        </w:rPr>
        <w:t xml:space="preserve"> </w:t>
      </w:r>
      <w:r>
        <w:rPr/>
        <w:t>añadiendo</w:t>
      </w:r>
      <w:r>
        <w:rPr>
          <w:spacing w:val="-2"/>
        </w:rPr>
        <w:t xml:space="preserve"> </w:t>
      </w:r>
      <w:r>
        <w:rPr/>
        <w:t>algunos</w:t>
      </w:r>
      <w:r>
        <w:rPr>
          <w:spacing w:val="-3"/>
        </w:rPr>
        <w:t xml:space="preserve"> </w:t>
      </w:r>
      <w:r>
        <w:rPr/>
        <w:t>tests adicionales.</w:t>
      </w:r>
      <w:r>
        <w:rPr>
          <w:spacing w:val="-4"/>
        </w:rPr>
        <w:t xml:space="preserve"> </w:t>
      </w:r>
      <w:r>
        <w:rPr/>
        <w:t>Busquemos</w:t>
      </w:r>
      <w:r>
        <w:rPr>
          <w:spacing w:val="-4"/>
        </w:rPr>
        <w:t xml:space="preserve"> </w:t>
      </w:r>
      <w:r>
        <w:rPr/>
        <w:t>todos</w:t>
      </w:r>
      <w:r>
        <w:rPr>
          <w:spacing w:val="-4"/>
        </w:rPr>
        <w:t xml:space="preserve"> </w:t>
      </w:r>
      <w:r>
        <w:rPr/>
        <w:t>los</w:t>
      </w:r>
      <w:r>
        <w:rPr>
          <w:spacing w:val="-4"/>
        </w:rPr>
        <w:t xml:space="preserve"> </w:t>
      </w:r>
      <w:r>
        <w:rPr/>
        <w:t>archivos</w:t>
      </w:r>
      <w:r>
        <w:rPr>
          <w:spacing w:val="-4"/>
        </w:rPr>
        <w:t xml:space="preserve"> </w:t>
      </w:r>
      <w:r>
        <w:rPr/>
        <w:t>normales</w:t>
      </w:r>
      <w:r>
        <w:rPr>
          <w:spacing w:val="-4"/>
        </w:rPr>
        <w:t xml:space="preserve"> </w:t>
      </w:r>
      <w:r>
        <w:rPr/>
        <w:t>que</w:t>
      </w:r>
      <w:r>
        <w:rPr>
          <w:spacing w:val="-5"/>
        </w:rPr>
        <w:t xml:space="preserve"> </w:t>
      </w:r>
      <w:r>
        <w:rPr/>
        <w:t>coinciden</w:t>
      </w:r>
      <w:r>
        <w:rPr>
          <w:spacing w:val="-3"/>
        </w:rPr>
        <w:t xml:space="preserve"> </w:t>
      </w:r>
      <w:r>
        <w:rPr/>
        <w:t>con</w:t>
      </w:r>
      <w:r>
        <w:rPr>
          <w:spacing w:val="-4"/>
        </w:rPr>
        <w:t xml:space="preserve"> </w:t>
      </w:r>
      <w:r>
        <w:rPr/>
        <w:t>el</w:t>
      </w:r>
      <w:r>
        <w:rPr>
          <w:spacing w:val="-3"/>
        </w:rPr>
        <w:t xml:space="preserve"> </w:t>
      </w:r>
      <w:r>
        <w:rPr/>
        <w:t>patrón</w:t>
      </w:r>
      <w:r>
        <w:rPr>
          <w:spacing w:val="-4"/>
        </w:rPr>
        <w:t xml:space="preserve"> </w:t>
      </w:r>
      <w:r>
        <w:rPr/>
        <w:t>con</w:t>
      </w:r>
      <w:r>
        <w:rPr>
          <w:spacing w:val="-3"/>
        </w:rPr>
        <w:t xml:space="preserve"> </w:t>
      </w:r>
      <w:r>
        <w:rPr/>
        <w:t>comodín “*.JPG” y que sean mayores de un megabyte: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find</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-type</w:t>
      </w:r>
      <w:r>
        <w:rPr>
          <w:rFonts w:ascii="Courier New" w:hAnsi="Courier New"/>
          <w:b/>
          <w:spacing w:val="-4"/>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"*.JPG"</w:t>
      </w:r>
      <w:r>
        <w:rPr>
          <w:rFonts w:ascii="Courier New" w:hAnsi="Courier New"/>
          <w:b/>
          <w:spacing w:val="-4"/>
          <w:sz w:val="24"/>
        </w:rPr>
        <w:t xml:space="preserve"> </w:t>
      </w:r>
      <w:r>
        <w:rPr>
          <w:rFonts w:ascii="Courier New" w:hAnsi="Courier New"/>
          <w:b/>
          <w:sz w:val="24"/>
        </w:rPr>
        <w:t>-size</w:t>
      </w:r>
      <w:r>
        <w:rPr>
          <w:rFonts w:ascii="Courier New" w:hAnsi="Courier New"/>
          <w:b/>
          <w:spacing w:val="-4"/>
          <w:sz w:val="24"/>
        </w:rPr>
        <w:t xml:space="preserve"> </w:t>
      </w:r>
      <w:r>
        <w:rPr>
          <w:rFonts w:ascii="Courier New" w:hAnsi="Courier New"/>
          <w:b/>
          <w:sz w:val="24"/>
        </w:rPr>
        <w:t>+1M</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wc</w:t>
      </w:r>
      <w:r>
        <w:rPr>
          <w:rFonts w:ascii="Courier New" w:hAnsi="Courier New"/>
          <w:b/>
          <w:spacing w:val="-4"/>
          <w:sz w:val="24"/>
        </w:rPr>
        <w:t xml:space="preserve"> </w:t>
      </w:r>
      <w:r>
        <w:rPr>
          <w:rFonts w:ascii="Courier New" w:hAnsi="Courier New"/>
          <w:b/>
          <w:sz w:val="24"/>
        </w:rPr>
        <w:t>-</w:t>
      </w:r>
      <w:r>
        <w:rPr>
          <w:rFonts w:ascii="Courier New" w:hAnsi="Courier New"/>
          <w:b/>
          <w:spacing w:val="-10"/>
          <w:sz w:val="24"/>
        </w:rPr>
        <w:t>l</w:t>
      </w:r>
    </w:p>
    <w:p>
      <w:pPr>
        <w:pStyle w:val="BodyText"/>
        <w:rPr>
          <w:rFonts w:ascii="Courier New" w:hAnsi="Courier New"/>
        </w:rPr>
      </w:pPr>
      <w:r>
        <w:rPr>
          <w:rFonts w:ascii="Courier New" w:hAnsi="Courier New"/>
          <w:spacing w:val="-5"/>
        </w:rPr>
        <w:t>840</w:t>
      </w:r>
    </w:p>
    <w:p>
      <w:pPr>
        <w:pStyle w:val="BodyText"/>
        <w:ind w:left="0" w:right="0"/>
        <w:rPr>
          <w:rFonts w:ascii="Courier New" w:hAnsi="Courier New"/>
        </w:rPr>
      </w:pPr>
      <w:r>
        <w:rPr>
          <w:rFonts w:ascii="Courier New" w:hAnsi="Courier New"/>
        </w:rPr>
      </w:r>
    </w:p>
    <w:p>
      <w:pPr>
        <w:pStyle w:val="BodyText"/>
        <w:ind w:left="155" w:right="135"/>
        <w:rPr/>
      </w:pPr>
      <w:r>
        <w:rPr/>
        <w:t xml:space="preserve">En este ejemplo, añadimos el test </w:t>
      </w:r>
      <w:r>
        <w:rPr>
          <w:rFonts w:ascii="Courier New" w:hAnsi="Courier New"/>
        </w:rPr>
        <w:t>-name</w:t>
      </w:r>
      <w:r>
        <w:rPr>
          <w:rFonts w:ascii="Courier New" w:hAnsi="Courier New"/>
          <w:spacing w:val="-78"/>
        </w:rPr>
        <w:t xml:space="preserve"> </w:t>
      </w:r>
      <w:r>
        <w:rPr/>
        <w:t>seguido del patrón con comodín. Fíjate como lo hemos incluido</w:t>
      </w:r>
      <w:r>
        <w:rPr>
          <w:spacing w:val="-5"/>
        </w:rPr>
        <w:t xml:space="preserve"> </w:t>
      </w:r>
      <w:r>
        <w:rPr/>
        <w:t>entre</w:t>
      </w:r>
      <w:r>
        <w:rPr>
          <w:spacing w:val="-5"/>
        </w:rPr>
        <w:t xml:space="preserve"> </w:t>
      </w:r>
      <w:r>
        <w:rPr/>
        <w:t>comillas</w:t>
      </w:r>
      <w:r>
        <w:rPr>
          <w:spacing w:val="-4"/>
        </w:rPr>
        <w:t xml:space="preserve"> </w:t>
      </w:r>
      <w:r>
        <w:rPr/>
        <w:t>para</w:t>
      </w:r>
      <w:r>
        <w:rPr>
          <w:spacing w:val="-5"/>
        </w:rPr>
        <w:t xml:space="preserve"> </w:t>
      </w:r>
      <w:r>
        <w:rPr/>
        <w:t>prevenir</w:t>
      </w:r>
      <w:r>
        <w:rPr>
          <w:spacing w:val="-4"/>
        </w:rPr>
        <w:t xml:space="preserve"> </w:t>
      </w:r>
      <w:r>
        <w:rPr/>
        <w:t>la</w:t>
      </w:r>
      <w:r>
        <w:rPr>
          <w:spacing w:val="-3"/>
        </w:rPr>
        <w:t xml:space="preserve"> </w:t>
      </w:r>
      <w:r>
        <w:rPr/>
        <w:t>expansión</w:t>
      </w:r>
      <w:r>
        <w:rPr>
          <w:spacing w:val="-4"/>
        </w:rPr>
        <w:t xml:space="preserve"> </w:t>
      </w:r>
      <w:r>
        <w:rPr/>
        <w:t>de</w:t>
      </w:r>
      <w:r>
        <w:rPr>
          <w:spacing w:val="-3"/>
        </w:rPr>
        <w:t xml:space="preserve"> </w:t>
      </w:r>
      <w:r>
        <w:rPr/>
        <w:t>nombre</w:t>
      </w:r>
      <w:r>
        <w:rPr>
          <w:spacing w:val="-5"/>
        </w:rPr>
        <w:t xml:space="preserve"> </w:t>
      </w:r>
      <w:r>
        <w:rPr/>
        <w:t>por</w:t>
      </w:r>
      <w:r>
        <w:rPr>
          <w:spacing w:val="-4"/>
        </w:rPr>
        <w:t xml:space="preserve"> </w:t>
      </w:r>
      <w:r>
        <w:rPr/>
        <w:t>el</w:t>
      </w:r>
      <w:r>
        <w:rPr>
          <w:spacing w:val="-3"/>
        </w:rPr>
        <w:t xml:space="preserve"> </w:t>
      </w:r>
      <w:r>
        <w:rPr/>
        <w:t>shell.</w:t>
      </w:r>
      <w:r>
        <w:rPr>
          <w:spacing w:val="-15"/>
        </w:rPr>
        <w:t xml:space="preserve"> </w:t>
      </w:r>
      <w:r>
        <w:rPr/>
        <w:t>A</w:t>
      </w:r>
      <w:r>
        <w:rPr>
          <w:spacing w:val="-15"/>
        </w:rPr>
        <w:t xml:space="preserve"> </w:t>
      </w:r>
      <w:r>
        <w:rPr/>
        <w:t>continuación,</w:t>
      </w:r>
      <w:r>
        <w:rPr>
          <w:spacing w:val="-3"/>
        </w:rPr>
        <w:t xml:space="preserve"> </w:t>
      </w:r>
      <w:r>
        <w:rPr/>
        <w:t xml:space="preserve">añadimos el test </w:t>
      </w:r>
      <w:r>
        <w:rPr>
          <w:rFonts w:ascii="Courier New" w:hAnsi="Courier New"/>
        </w:rPr>
        <w:t>-size</w:t>
      </w:r>
      <w:r>
        <w:rPr>
          <w:rFonts w:ascii="Courier New" w:hAnsi="Courier New"/>
          <w:spacing w:val="-82"/>
        </w:rPr>
        <w:t xml:space="preserve"> </w:t>
      </w:r>
      <w:r>
        <w:rPr/>
        <w:t>seguido de la cadena “+1M”. El signo más al principio indica que estamos buscando archivos</w:t>
      </w:r>
      <w:r>
        <w:rPr>
          <w:spacing w:val="-2"/>
        </w:rPr>
        <w:t xml:space="preserve"> </w:t>
      </w:r>
      <w:r>
        <w:rPr/>
        <w:t>mayores</w:t>
      </w:r>
      <w:r>
        <w:rPr>
          <w:spacing w:val="-2"/>
        </w:rPr>
        <w:t xml:space="preserve"> </w:t>
      </w:r>
      <w:r>
        <w:rPr/>
        <w:t>que</w:t>
      </w:r>
      <w:r>
        <w:rPr>
          <w:spacing w:val="-1"/>
        </w:rPr>
        <w:t xml:space="preserve"> </w:t>
      </w:r>
      <w:r>
        <w:rPr/>
        <w:t>el</w:t>
      </w:r>
      <w:r>
        <w:rPr>
          <w:spacing w:val="-3"/>
        </w:rPr>
        <w:t xml:space="preserve"> </w:t>
      </w:r>
      <w:r>
        <w:rPr/>
        <w:t>número</w:t>
      </w:r>
      <w:r>
        <w:rPr>
          <w:spacing w:val="-1"/>
        </w:rPr>
        <w:t xml:space="preserve"> </w:t>
      </w:r>
      <w:r>
        <w:rPr/>
        <w:t>especificado.</w:t>
      </w:r>
      <w:r>
        <w:rPr>
          <w:spacing w:val="-2"/>
        </w:rPr>
        <w:t xml:space="preserve"> </w:t>
      </w:r>
      <w:r>
        <w:rPr/>
        <w:t>Un</w:t>
      </w:r>
      <w:r>
        <w:rPr>
          <w:spacing w:val="-2"/>
        </w:rPr>
        <w:t xml:space="preserve"> </w:t>
      </w:r>
      <w:r>
        <w:rPr/>
        <w:t>signo</w:t>
      </w:r>
      <w:r>
        <w:rPr>
          <w:spacing w:val="-2"/>
        </w:rPr>
        <w:t xml:space="preserve"> </w:t>
      </w:r>
      <w:r>
        <w:rPr/>
        <w:t>menos</w:t>
      </w:r>
      <w:r>
        <w:rPr>
          <w:spacing w:val="-2"/>
        </w:rPr>
        <w:t xml:space="preserve"> </w:t>
      </w:r>
      <w:r>
        <w:rPr/>
        <w:t>al</w:t>
      </w:r>
      <w:r>
        <w:rPr>
          <w:spacing w:val="-1"/>
        </w:rPr>
        <w:t xml:space="preserve"> </w:t>
      </w:r>
      <w:r>
        <w:rPr/>
        <w:t>principio</w:t>
      </w:r>
      <w:r>
        <w:rPr>
          <w:spacing w:val="-2"/>
        </w:rPr>
        <w:t xml:space="preserve"> </w:t>
      </w:r>
      <w:r>
        <w:rPr/>
        <w:t>cambiaría</w:t>
      </w:r>
      <w:r>
        <w:rPr>
          <w:spacing w:val="-3"/>
        </w:rPr>
        <w:t xml:space="preserve"> </w:t>
      </w:r>
      <w:r>
        <w:rPr/>
        <w:t>el</w:t>
      </w:r>
      <w:r>
        <w:rPr>
          <w:spacing w:val="-1"/>
        </w:rPr>
        <w:t xml:space="preserve"> </w:t>
      </w:r>
      <w:r>
        <w:rPr/>
        <w:t>significado de la</w:t>
      </w:r>
      <w:r>
        <w:rPr>
          <w:spacing w:val="-2"/>
        </w:rPr>
        <w:t xml:space="preserve"> </w:t>
      </w:r>
      <w:r>
        <w:rPr/>
        <w:t>cadena</w:t>
      </w:r>
      <w:r>
        <w:rPr>
          <w:spacing w:val="-2"/>
        </w:rPr>
        <w:t xml:space="preserve"> </w:t>
      </w:r>
      <w:r>
        <w:rPr/>
        <w:t>para que</w:t>
      </w:r>
      <w:r>
        <w:rPr>
          <w:spacing w:val="-2"/>
        </w:rPr>
        <w:t xml:space="preserve"> </w:t>
      </w:r>
      <w:r>
        <w:rPr/>
        <w:t>sea</w:t>
      </w:r>
      <w:r>
        <w:rPr>
          <w:spacing w:val="-2"/>
        </w:rPr>
        <w:t xml:space="preserve"> </w:t>
      </w:r>
      <w:r>
        <w:rPr/>
        <w:t>menor que</w:t>
      </w:r>
      <w:r>
        <w:rPr>
          <w:spacing w:val="-2"/>
        </w:rPr>
        <w:t xml:space="preserve"> </w:t>
      </w:r>
      <w:r>
        <w:rPr/>
        <w:t>el</w:t>
      </w:r>
      <w:r>
        <w:rPr>
          <w:spacing w:val="-2"/>
        </w:rPr>
        <w:t xml:space="preserve"> </w:t>
      </w:r>
      <w:r>
        <w:rPr/>
        <w:t>número</w:t>
      </w:r>
      <w:r>
        <w:rPr>
          <w:spacing w:val="-1"/>
        </w:rPr>
        <w:t xml:space="preserve"> </w:t>
      </w:r>
      <w:r>
        <w:rPr/>
        <w:t>especificado. No</w:t>
      </w:r>
      <w:r>
        <w:rPr>
          <w:spacing w:val="-1"/>
        </w:rPr>
        <w:t xml:space="preserve"> </w:t>
      </w:r>
      <w:r>
        <w:rPr/>
        <w:t>usar</w:t>
      </w:r>
      <w:r>
        <w:rPr>
          <w:spacing w:val="-1"/>
        </w:rPr>
        <w:t xml:space="preserve"> </w:t>
      </w:r>
      <w:r>
        <w:rPr/>
        <w:t>signo</w:t>
      </w:r>
      <w:r>
        <w:rPr>
          <w:spacing w:val="-1"/>
        </w:rPr>
        <w:t xml:space="preserve"> </w:t>
      </w:r>
      <w:r>
        <w:rPr/>
        <w:t>significa,</w:t>
      </w:r>
      <w:r>
        <w:rPr>
          <w:spacing w:val="-1"/>
        </w:rPr>
        <w:t xml:space="preserve"> </w:t>
      </w:r>
      <w:r>
        <w:rPr/>
        <w:t>“coincidencia del valor exacto”. La letra final “M” indica que la unidad de medida es megabytes. Los siguientes caracteres pueden usarse para especificar unidades:</w:t>
      </w:r>
    </w:p>
    <w:p>
      <w:pPr>
        <w:pStyle w:val="BodyText"/>
        <w:ind w:left="0" w:right="0"/>
        <w:rPr/>
      </w:pPr>
      <w:r>
        <w:rPr/>
      </w:r>
    </w:p>
    <w:p>
      <w:pPr>
        <w:pStyle w:val="Normal"/>
        <w:spacing w:before="0" w:after="0"/>
        <w:ind w:hanging="0" w:left="155" w:right="0"/>
        <w:jc w:val="both"/>
        <w:rPr>
          <w:i/>
          <w:i/>
          <w:sz w:val="24"/>
        </w:rPr>
      </w:pPr>
      <w:r>
        <w:rPr>
          <w:i/>
          <w:sz w:val="24"/>
        </w:rPr>
        <w:t>Tabla</w:t>
      </w:r>
      <w:r>
        <w:rPr>
          <w:i/>
          <w:spacing w:val="-8"/>
          <w:sz w:val="24"/>
        </w:rPr>
        <w:t xml:space="preserve"> </w:t>
      </w:r>
      <w:r>
        <w:rPr>
          <w:i/>
          <w:sz w:val="24"/>
        </w:rPr>
        <w:t>17-2:</w:t>
      </w:r>
      <w:r>
        <w:rPr>
          <w:i/>
          <w:spacing w:val="-6"/>
          <w:sz w:val="24"/>
        </w:rPr>
        <w:t xml:space="preserve"> </w:t>
      </w:r>
      <w:r>
        <w:rPr>
          <w:i/>
          <w:sz w:val="24"/>
        </w:rPr>
        <w:t>Unidades</w:t>
      </w:r>
      <w:r>
        <w:rPr>
          <w:i/>
          <w:spacing w:val="-6"/>
          <w:sz w:val="24"/>
        </w:rPr>
        <w:t xml:space="preserve"> </w:t>
      </w:r>
      <w:r>
        <w:rPr>
          <w:i/>
          <w:sz w:val="24"/>
        </w:rPr>
        <w:t>de</w:t>
      </w:r>
      <w:r>
        <w:rPr>
          <w:i/>
          <w:spacing w:val="-5"/>
          <w:sz w:val="24"/>
        </w:rPr>
        <w:t xml:space="preserve"> </w:t>
      </w:r>
      <w:r>
        <w:rPr>
          <w:i/>
          <w:sz w:val="24"/>
        </w:rPr>
        <w:t>tamaño</w:t>
      </w:r>
      <w:r>
        <w:rPr>
          <w:i/>
          <w:spacing w:val="-6"/>
          <w:sz w:val="24"/>
        </w:rPr>
        <w:t xml:space="preserve"> </w:t>
      </w:r>
      <w:r>
        <w:rPr>
          <w:i/>
          <w:sz w:val="24"/>
        </w:rPr>
        <w:t>de</w:t>
      </w:r>
      <w:r>
        <w:rPr>
          <w:i/>
          <w:spacing w:val="-6"/>
          <w:sz w:val="24"/>
        </w:rPr>
        <w:t xml:space="preserve"> </w:t>
      </w:r>
      <w:r>
        <w:rPr>
          <w:i/>
          <w:spacing w:val="-4"/>
          <w:sz w:val="24"/>
        </w:rPr>
        <w:t>find</w:t>
      </w:r>
    </w:p>
    <w:p>
      <w:pPr>
        <w:pStyle w:val="BodyText"/>
        <w:ind w:left="154" w:right="0"/>
        <w:rPr>
          <w:sz w:val="20"/>
        </w:rPr>
      </w:pPr>
      <w:r>
        <w:rPr/>
        <mc:AlternateContent>
          <mc:Choice Requires="wps">
            <w:drawing>
              <wp:inline distT="0" distB="0" distL="0" distR="0">
                <wp:extent cx="3763010" cy="351790"/>
                <wp:effectExtent l="0" t="0" r="0" b="0"/>
                <wp:docPr id="482" name="Textbox 482"/>
                <a:graphic xmlns:a="http://schemas.openxmlformats.org/drawingml/2006/main">
                  <a:graphicData uri="http://schemas.microsoft.com/office/word/2010/wordprocessingShape">
                    <wps:wsp>
                      <wps:cNvSpPr/>
                      <wps:spPr>
                        <a:xfrm>
                          <a:off x="0" y="0"/>
                          <a:ext cx="3763080" cy="351720"/>
                        </a:xfrm>
                        <a:prstGeom prst="rect">
                          <a:avLst/>
                        </a:prstGeom>
                        <a:solidFill>
                          <a:srgbClr val="cccccc"/>
                        </a:solidFill>
                        <a:ln w="0">
                          <a:noFill/>
                        </a:ln>
                      </wps:spPr>
                      <wps:style>
                        <a:lnRef idx="0"/>
                        <a:fillRef idx="0"/>
                        <a:effectRef idx="0"/>
                        <a:fontRef idx="minor"/>
                      </wps:style>
                      <wps:txbx>
                        <w:txbxContent>
                          <w:p>
                            <w:pPr>
                              <w:pStyle w:val="Contenidodelmarco"/>
                              <w:spacing w:before="134" w:after="0"/>
                              <w:ind w:hanging="0" w:left="61" w:right="0"/>
                              <w:jc w:val="left"/>
                              <w:rPr>
                                <w:rFonts w:ascii="Trebuchet MS" w:hAnsi="Trebuchet MS"/>
                                <w:b/>
                                <w:color w:val="000000"/>
                                <w:sz w:val="24"/>
                              </w:rPr>
                            </w:pPr>
                            <w:r>
                              <w:rPr>
                                <w:rFonts w:ascii="Trebuchet MS" w:hAnsi="Trebuchet MS"/>
                                <w:b/>
                                <w:color w:val="000000"/>
                                <w:w w:val="110"/>
                                <w:sz w:val="24"/>
                              </w:rPr>
                              <w:t>Carácter</w:t>
                            </w:r>
                            <w:r>
                              <w:rPr>
                                <w:rFonts w:ascii="Trebuchet MS" w:hAnsi="Trebuchet MS"/>
                                <w:b/>
                                <w:color w:val="000000"/>
                                <w:spacing w:val="46"/>
                                <w:w w:val="110"/>
                                <w:sz w:val="24"/>
                              </w:rPr>
                              <w:t xml:space="preserve"> </w:t>
                            </w:r>
                            <w:r>
                              <w:rPr>
                                <w:rFonts w:ascii="Trebuchet MS" w:hAnsi="Trebuchet MS"/>
                                <w:b/>
                                <w:color w:val="000000"/>
                                <w:spacing w:val="-2"/>
                                <w:w w:val="110"/>
                                <w:sz w:val="24"/>
                              </w:rPr>
                              <w:t>Unidad</w:t>
                            </w:r>
                          </w:p>
                        </w:txbxContent>
                      </wps:txbx>
                      <wps:bodyPr lIns="0" rIns="0" tIns="0" bIns="0" anchor="t">
                        <a:noAutofit/>
                      </wps:bodyPr>
                    </wps:wsp>
                  </a:graphicData>
                </a:graphic>
              </wp:inline>
            </w:drawing>
          </mc:Choice>
          <mc:Fallback>
            <w:pict>
              <v:rect id="shape_0" ID="Textbox 482" path="m0,0l-2147483645,0l-2147483645,-2147483646l0,-2147483646xe" fillcolor="#cccccc" stroked="f" o:allowincell="f" style="position:absolute;margin-left:0pt;margin-top:-27.75pt;width:296.25pt;height:27.65pt;mso-wrap-style:square;v-text-anchor:top;mso-position-vertical:top">
                <v:fill o:detectmouseclick="t" type="solid" color2="#333333"/>
                <v:stroke color="#3465a4" joinstyle="round" endcap="flat"/>
                <v:textbox>
                  <w:txbxContent>
                    <w:p>
                      <w:pPr>
                        <w:pStyle w:val="Contenidodelmarco"/>
                        <w:spacing w:before="134" w:after="0"/>
                        <w:ind w:hanging="0" w:left="61" w:right="0"/>
                        <w:jc w:val="left"/>
                        <w:rPr>
                          <w:rFonts w:ascii="Trebuchet MS" w:hAnsi="Trebuchet MS"/>
                          <w:b/>
                          <w:color w:val="000000"/>
                          <w:sz w:val="24"/>
                        </w:rPr>
                      </w:pPr>
                      <w:r>
                        <w:rPr>
                          <w:rFonts w:ascii="Trebuchet MS" w:hAnsi="Trebuchet MS"/>
                          <w:b/>
                          <w:color w:val="000000"/>
                          <w:w w:val="110"/>
                          <w:sz w:val="24"/>
                        </w:rPr>
                        <w:t>Carácter</w:t>
                      </w:r>
                      <w:r>
                        <w:rPr>
                          <w:rFonts w:ascii="Trebuchet MS" w:hAnsi="Trebuchet MS"/>
                          <w:b/>
                          <w:color w:val="000000"/>
                          <w:spacing w:val="46"/>
                          <w:w w:val="110"/>
                          <w:sz w:val="24"/>
                        </w:rPr>
                        <w:t xml:space="preserve"> </w:t>
                      </w:r>
                      <w:r>
                        <w:rPr>
                          <w:rFonts w:ascii="Trebuchet MS" w:hAnsi="Trebuchet MS"/>
                          <w:b/>
                          <w:color w:val="000000"/>
                          <w:spacing w:val="-2"/>
                          <w:w w:val="110"/>
                          <w:sz w:val="24"/>
                        </w:rPr>
                        <w:t>Unidad</w:t>
                      </w:r>
                    </w:p>
                  </w:txbxContent>
                </v:textbox>
                <w10:wrap type="square"/>
              </v:rect>
            </w:pict>
          </mc:Fallback>
        </mc:AlternateContent>
      </w:r>
    </w:p>
    <w:p>
      <w:pPr>
        <w:pStyle w:val="ListParagraph"/>
        <w:numPr>
          <w:ilvl w:val="0"/>
          <w:numId w:val="61"/>
        </w:numPr>
        <w:tabs>
          <w:tab w:val="clear" w:pos="720"/>
          <w:tab w:val="left" w:pos="1412" w:leader="none"/>
        </w:tabs>
        <w:spacing w:lineRule="auto" w:line="240" w:before="44" w:after="0"/>
        <w:ind w:hanging="1196" w:left="1412" w:right="3996"/>
        <w:jc w:val="left"/>
        <w:rPr>
          <w:sz w:val="24"/>
        </w:rPr>
      </w:pPr>
      <w:r>
        <mc:AlternateContent>
          <mc:Choice Requires="wps">
            <w:drawing>
              <wp:anchor behindDoc="0" distT="0" distB="0" distL="0" distR="0" simplePos="0" locked="0" layoutInCell="0" allowOverlap="1" relativeHeight="656">
                <wp:simplePos x="0" y="0"/>
                <wp:positionH relativeFrom="page">
                  <wp:posOffset>758190</wp:posOffset>
                </wp:positionH>
                <wp:positionV relativeFrom="paragraph">
                  <wp:posOffset>237490</wp:posOffset>
                </wp:positionV>
                <wp:extent cx="683260" cy="11430"/>
                <wp:effectExtent l="0" t="0" r="0" b="0"/>
                <wp:wrapNone/>
                <wp:docPr id="483" name="Graphic 484"/>
                <a:graphic xmlns:a="http://schemas.openxmlformats.org/drawingml/2006/main">
                  <a:graphicData uri="http://schemas.microsoft.com/office/word/2010/wordprocessingShape">
                    <wps:wsp>
                      <wps:cNvSpPr/>
                      <wps:spPr>
                        <a:xfrm>
                          <a:off x="0" y="0"/>
                          <a:ext cx="683280" cy="11520"/>
                        </a:xfrm>
                        <a:custGeom>
                          <a:avLst/>
                          <a:gdLst>
                            <a:gd name="textAreaLeft" fmla="*/ 0 w 387360"/>
                            <a:gd name="textAreaRight" fmla="*/ 387720 w 387360"/>
                            <a:gd name="textAreaTop" fmla="*/ 0 h 6480"/>
                            <a:gd name="textAreaBottom" fmla="*/ 6840 h 6480"/>
                          </a:gdLst>
                          <a:ahLst/>
                          <a:rect l="textAreaLeft" t="textAreaTop" r="textAreaRight" b="textAreaBottom"/>
                          <a:pathLst>
                            <a:path w="683260" h="11430">
                              <a:moveTo>
                                <a:pt x="683260" y="0"/>
                              </a:moveTo>
                              <a:lnTo>
                                <a:pt x="0" y="0"/>
                              </a:lnTo>
                              <a:lnTo>
                                <a:pt x="0" y="11429"/>
                              </a:lnTo>
                              <a:lnTo>
                                <a:pt x="683260" y="11429"/>
                              </a:lnTo>
                              <a:lnTo>
                                <a:pt x="6832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9">
                <wp:simplePos x="0" y="0"/>
                <wp:positionH relativeFrom="page">
                  <wp:posOffset>1517650</wp:posOffset>
                </wp:positionH>
                <wp:positionV relativeFrom="paragraph">
                  <wp:posOffset>415290</wp:posOffset>
                </wp:positionV>
                <wp:extent cx="2927350" cy="11430"/>
                <wp:effectExtent l="0" t="0" r="0" b="0"/>
                <wp:wrapTopAndBottom/>
                <wp:docPr id="484" name="Graphic 483"/>
                <a:graphic xmlns:a="http://schemas.openxmlformats.org/drawingml/2006/main">
                  <a:graphicData uri="http://schemas.microsoft.com/office/word/2010/wordprocessingShape">
                    <wps:wsp>
                      <wps:cNvSpPr/>
                      <wps:spPr>
                        <a:xfrm>
                          <a:off x="0" y="0"/>
                          <a:ext cx="2927520" cy="11520"/>
                        </a:xfrm>
                        <a:custGeom>
                          <a:avLst/>
                          <a:gdLst>
                            <a:gd name="textAreaLeft" fmla="*/ 0 w 1659600"/>
                            <a:gd name="textAreaRight" fmla="*/ 1659960 w 1659600"/>
                            <a:gd name="textAreaTop" fmla="*/ 0 h 6480"/>
                            <a:gd name="textAreaBottom" fmla="*/ 6840 h 6480"/>
                          </a:gdLst>
                          <a:ahLst/>
                          <a:rect l="textAreaLeft" t="textAreaTop" r="textAreaRight" b="textAreaBottom"/>
                          <a:pathLst>
                            <a:path w="2927350" h="11430">
                              <a:moveTo>
                                <a:pt x="2927350" y="0"/>
                              </a:moveTo>
                              <a:lnTo>
                                <a:pt x="0" y="0"/>
                              </a:lnTo>
                              <a:lnTo>
                                <a:pt x="0" y="11429"/>
                              </a:lnTo>
                              <a:lnTo>
                                <a:pt x="2927350" y="11429"/>
                              </a:lnTo>
                              <a:lnTo>
                                <a:pt x="29273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z w:val="24"/>
        </w:rPr>
        <w:t>Bloques</w:t>
      </w:r>
      <w:r>
        <w:rPr>
          <w:spacing w:val="-4"/>
          <w:sz w:val="24"/>
        </w:rPr>
        <w:t xml:space="preserve"> </w:t>
      </w:r>
      <w:r>
        <w:rPr>
          <w:sz w:val="24"/>
        </w:rPr>
        <w:t>de</w:t>
      </w:r>
      <w:r>
        <w:rPr>
          <w:spacing w:val="-7"/>
          <w:sz w:val="24"/>
        </w:rPr>
        <w:t xml:space="preserve"> </w:t>
      </w:r>
      <w:r>
        <w:rPr>
          <w:sz w:val="24"/>
        </w:rPr>
        <w:t>512</w:t>
      </w:r>
      <w:r>
        <w:rPr>
          <w:spacing w:val="-6"/>
          <w:sz w:val="24"/>
        </w:rPr>
        <w:t xml:space="preserve"> </w:t>
      </w:r>
      <w:r>
        <w:rPr>
          <w:sz w:val="24"/>
        </w:rPr>
        <w:t>bytes.</w:t>
      </w:r>
      <w:r>
        <w:rPr>
          <w:spacing w:val="-6"/>
          <w:sz w:val="24"/>
        </w:rPr>
        <w:t xml:space="preserve"> </w:t>
      </w:r>
      <w:r>
        <w:rPr>
          <w:sz w:val="24"/>
        </w:rPr>
        <w:t>Es</w:t>
      </w:r>
      <w:r>
        <w:rPr>
          <w:spacing w:val="-6"/>
          <w:sz w:val="24"/>
        </w:rPr>
        <w:t xml:space="preserve"> </w:t>
      </w:r>
      <w:r>
        <w:rPr>
          <w:sz w:val="24"/>
        </w:rPr>
        <w:t>la</w:t>
      </w:r>
      <w:r>
        <w:rPr>
          <w:spacing w:val="-5"/>
          <w:sz w:val="24"/>
        </w:rPr>
        <w:t xml:space="preserve"> </w:t>
      </w:r>
      <w:r>
        <w:rPr>
          <w:sz w:val="24"/>
        </w:rPr>
        <w:t>opción</w:t>
      </w:r>
      <w:r>
        <w:rPr>
          <w:spacing w:val="-6"/>
          <w:sz w:val="24"/>
        </w:rPr>
        <w:t xml:space="preserve"> </w:t>
      </w:r>
      <w:r>
        <w:rPr>
          <w:sz w:val="24"/>
        </w:rPr>
        <w:t>por</w:t>
      </w:r>
      <w:r>
        <w:rPr>
          <w:spacing w:val="-6"/>
          <w:sz w:val="24"/>
        </w:rPr>
        <w:t xml:space="preserve"> </w:t>
      </w:r>
      <w:r>
        <w:rPr>
          <w:sz w:val="24"/>
        </w:rPr>
        <w:t>defecto si no especificamos ninguna unidad.</w:t>
      </w:r>
    </w:p>
    <w:p>
      <w:pPr>
        <w:pStyle w:val="ListParagraph"/>
        <w:numPr>
          <w:ilvl w:val="0"/>
          <w:numId w:val="61"/>
        </w:numPr>
        <w:tabs>
          <w:tab w:val="clear" w:pos="720"/>
          <w:tab w:val="left" w:pos="1411" w:leader="none"/>
        </w:tabs>
        <w:spacing w:lineRule="auto" w:line="240" w:before="120" w:after="56"/>
        <w:ind w:hanging="1196" w:left="1411" w:right="0"/>
        <w:jc w:val="left"/>
        <w:rPr>
          <w:sz w:val="24"/>
        </w:rPr>
      </w:pPr>
      <w:r>
        <w:rPr>
          <w:spacing w:val="-2"/>
          <w:sz w:val="24"/>
        </w:rPr>
        <w:t>Bytes</w:t>
      </w:r>
    </w:p>
    <w:p>
      <w:pPr>
        <w:pStyle w:val="Normal"/>
        <w:spacing w:lineRule="exact" w:line="22"/>
        <w:ind w:hanging="0" w:left="214" w:right="0"/>
        <w:rPr>
          <w:sz w:val="2"/>
        </w:rPr>
      </w:pPr>
      <w:r>
        <w:rPr/>
        <mc:AlternateContent>
          <mc:Choice Requires="wpg">
            <w:drawing>
              <wp:inline distT="0" distB="0" distL="0" distR="0">
                <wp:extent cx="683260" cy="11430"/>
                <wp:effectExtent l="0" t="0" r="0" b="0"/>
                <wp:docPr id="485" name="Group 485"/>
                <a:graphic xmlns:a="http://schemas.openxmlformats.org/drawingml/2006/main">
                  <a:graphicData uri="http://schemas.microsoft.com/office/word/2010/wordprocessingGroup">
                    <wpg:wgp>
                      <wpg:cNvGrpSpPr/>
                      <wpg:grpSpPr>
                        <a:xfrm>
                          <a:off x="0" y="0"/>
                          <a:ext cx="683280" cy="11520"/>
                          <a:chOff x="0" y="0"/>
                          <a:chExt cx="683280" cy="11520"/>
                        </a:xfrm>
                      </wpg:grpSpPr>
                      <wps:wsp>
                        <wps:cNvPr id="486" name="Graphic 486"/>
                        <wps:cNvSpPr/>
                        <wps:spPr>
                          <a:xfrm>
                            <a:off x="0" y="0"/>
                            <a:ext cx="683280" cy="11520"/>
                          </a:xfrm>
                          <a:custGeom>
                            <a:avLst/>
                            <a:gdLst>
                              <a:gd name="textAreaLeft" fmla="*/ 0 w 387360"/>
                              <a:gd name="textAreaRight" fmla="*/ 387720 w 387360"/>
                              <a:gd name="textAreaTop" fmla="*/ 0 h 6480"/>
                              <a:gd name="textAreaBottom" fmla="*/ 6840 h 6480"/>
                            </a:gdLst>
                            <a:ahLst/>
                            <a:rect l="textAreaLeft" t="textAreaTop" r="textAreaRight" b="textAreaBottom"/>
                            <a:pathLst>
                              <a:path w="683260" h="11430">
                                <a:moveTo>
                                  <a:pt x="683260" y="0"/>
                                </a:moveTo>
                                <a:lnTo>
                                  <a:pt x="0" y="0"/>
                                </a:lnTo>
                                <a:lnTo>
                                  <a:pt x="0" y="11429"/>
                                </a:lnTo>
                                <a:lnTo>
                                  <a:pt x="683260" y="11429"/>
                                </a:lnTo>
                                <a:lnTo>
                                  <a:pt x="6832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85" style="position:absolute;margin-left:0pt;margin-top:-0.95pt;width:53.8pt;height:0.9pt" coordorigin="0,-19" coordsize="1076,18"/>
            </w:pict>
          </mc:Fallback>
        </mc:AlternateContent>
      </w:r>
      <w:r>
        <w:rPr>
          <w:spacing w:val="103"/>
          <w:sz w:val="2"/>
        </w:rPr>
        <w:t xml:space="preserve"> </w:t>
      </w:r>
      <w:r>
        <w:rPr>
          <w:spacing w:val="103"/>
          <w:sz w:val="2"/>
        </w:rPr>
        <mc:AlternateContent>
          <mc:Choice Requires="wpg">
            <w:drawing>
              <wp:inline distT="0" distB="0" distL="0" distR="0">
                <wp:extent cx="2927350" cy="11430"/>
                <wp:effectExtent l="0" t="0" r="0" b="0"/>
                <wp:docPr id="487" name="Group 487"/>
                <a:graphic xmlns:a="http://schemas.openxmlformats.org/drawingml/2006/main">
                  <a:graphicData uri="http://schemas.microsoft.com/office/word/2010/wordprocessingGroup">
                    <wpg:wgp>
                      <wpg:cNvGrpSpPr/>
                      <wpg:grpSpPr>
                        <a:xfrm>
                          <a:off x="0" y="0"/>
                          <a:ext cx="2927520" cy="11520"/>
                          <a:chOff x="0" y="0"/>
                          <a:chExt cx="2927520" cy="11520"/>
                        </a:xfrm>
                      </wpg:grpSpPr>
                      <wps:wsp>
                        <wps:cNvPr id="488" name="Graphic 488"/>
                        <wps:cNvSpPr/>
                        <wps:spPr>
                          <a:xfrm>
                            <a:off x="0" y="0"/>
                            <a:ext cx="2927520" cy="11520"/>
                          </a:xfrm>
                          <a:custGeom>
                            <a:avLst/>
                            <a:gdLst>
                              <a:gd name="textAreaLeft" fmla="*/ 0 w 1659600"/>
                              <a:gd name="textAreaRight" fmla="*/ 1659960 w 1659600"/>
                              <a:gd name="textAreaTop" fmla="*/ 0 h 6480"/>
                              <a:gd name="textAreaBottom" fmla="*/ 6840 h 6480"/>
                            </a:gdLst>
                            <a:ahLst/>
                            <a:rect l="textAreaLeft" t="textAreaTop" r="textAreaRight" b="textAreaBottom"/>
                            <a:pathLst>
                              <a:path w="2927350" h="11430">
                                <a:moveTo>
                                  <a:pt x="2927350" y="0"/>
                                </a:moveTo>
                                <a:lnTo>
                                  <a:pt x="0" y="0"/>
                                </a:lnTo>
                                <a:lnTo>
                                  <a:pt x="0" y="11429"/>
                                </a:lnTo>
                                <a:lnTo>
                                  <a:pt x="2927350" y="11429"/>
                                </a:lnTo>
                                <a:lnTo>
                                  <a:pt x="29273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87" style="position:absolute;margin-left:0pt;margin-top:-0.95pt;width:230.5pt;height:0.9pt" coordorigin="0,-19" coordsize="4610,18"/>
            </w:pict>
          </mc:Fallback>
        </mc:AlternateContent>
      </w:r>
    </w:p>
    <w:p>
      <w:pPr>
        <w:pStyle w:val="ListParagraph"/>
        <w:numPr>
          <w:ilvl w:val="0"/>
          <w:numId w:val="60"/>
        </w:numPr>
        <w:tabs>
          <w:tab w:val="clear" w:pos="720"/>
          <w:tab w:val="left" w:pos="1411" w:leader="none"/>
        </w:tabs>
        <w:spacing w:lineRule="auto" w:line="240" w:before="120" w:after="0"/>
        <w:ind w:hanging="1196" w:left="1411" w:right="0"/>
        <w:jc w:val="left"/>
        <w:rPr>
          <w:sz w:val="24"/>
        </w:rPr>
      </w:pPr>
      <w:r>
        <mc:AlternateContent>
          <mc:Choice Requires="wps">
            <w:drawing>
              <wp:anchor behindDoc="1" distT="0" distB="0" distL="0" distR="0" simplePos="0" locked="0" layoutInCell="0" allowOverlap="1" relativeHeight="1040">
                <wp:simplePos x="0" y="0"/>
                <wp:positionH relativeFrom="page">
                  <wp:posOffset>758190</wp:posOffset>
                </wp:positionH>
                <wp:positionV relativeFrom="paragraph">
                  <wp:posOffset>285750</wp:posOffset>
                </wp:positionV>
                <wp:extent cx="683260" cy="11430"/>
                <wp:effectExtent l="0" t="0" r="0" b="0"/>
                <wp:wrapTopAndBottom/>
                <wp:docPr id="489" name="Graphic 489"/>
                <a:graphic xmlns:a="http://schemas.openxmlformats.org/drawingml/2006/main">
                  <a:graphicData uri="http://schemas.microsoft.com/office/word/2010/wordprocessingShape">
                    <wps:wsp>
                      <wps:cNvSpPr/>
                      <wps:spPr>
                        <a:xfrm>
                          <a:off x="0" y="0"/>
                          <a:ext cx="683280" cy="11520"/>
                        </a:xfrm>
                        <a:custGeom>
                          <a:avLst/>
                          <a:gdLst>
                            <a:gd name="textAreaLeft" fmla="*/ 0 w 387360"/>
                            <a:gd name="textAreaRight" fmla="*/ 387720 w 387360"/>
                            <a:gd name="textAreaTop" fmla="*/ 0 h 6480"/>
                            <a:gd name="textAreaBottom" fmla="*/ 6840 h 6480"/>
                          </a:gdLst>
                          <a:ahLst/>
                          <a:rect l="textAreaLeft" t="textAreaTop" r="textAreaRight" b="textAreaBottom"/>
                          <a:pathLst>
                            <a:path w="683260" h="11430">
                              <a:moveTo>
                                <a:pt x="683260" y="0"/>
                              </a:moveTo>
                              <a:lnTo>
                                <a:pt x="0" y="0"/>
                              </a:lnTo>
                              <a:lnTo>
                                <a:pt x="0" y="11429"/>
                              </a:lnTo>
                              <a:lnTo>
                                <a:pt x="683260" y="11429"/>
                              </a:lnTo>
                              <a:lnTo>
                                <a:pt x="6832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1">
                <wp:simplePos x="0" y="0"/>
                <wp:positionH relativeFrom="page">
                  <wp:posOffset>1517650</wp:posOffset>
                </wp:positionH>
                <wp:positionV relativeFrom="paragraph">
                  <wp:posOffset>288290</wp:posOffset>
                </wp:positionV>
                <wp:extent cx="2927350" cy="11430"/>
                <wp:effectExtent l="0" t="0" r="0" b="0"/>
                <wp:wrapTopAndBottom/>
                <wp:docPr id="490" name="Graphic 490"/>
                <a:graphic xmlns:a="http://schemas.openxmlformats.org/drawingml/2006/main">
                  <a:graphicData uri="http://schemas.microsoft.com/office/word/2010/wordprocessingShape">
                    <wps:wsp>
                      <wps:cNvSpPr/>
                      <wps:spPr>
                        <a:xfrm>
                          <a:off x="0" y="0"/>
                          <a:ext cx="2927520" cy="11520"/>
                        </a:xfrm>
                        <a:custGeom>
                          <a:avLst/>
                          <a:gdLst>
                            <a:gd name="textAreaLeft" fmla="*/ 0 w 1659600"/>
                            <a:gd name="textAreaRight" fmla="*/ 1659960 w 1659600"/>
                            <a:gd name="textAreaTop" fmla="*/ 0 h 6480"/>
                            <a:gd name="textAreaBottom" fmla="*/ 6840 h 6480"/>
                          </a:gdLst>
                          <a:ahLst/>
                          <a:rect l="textAreaLeft" t="textAreaTop" r="textAreaRight" b="textAreaBottom"/>
                          <a:pathLst>
                            <a:path w="2927350" h="11430">
                              <a:moveTo>
                                <a:pt x="2927350" y="0"/>
                              </a:moveTo>
                              <a:lnTo>
                                <a:pt x="0" y="0"/>
                              </a:lnTo>
                              <a:lnTo>
                                <a:pt x="0" y="11429"/>
                              </a:lnTo>
                              <a:lnTo>
                                <a:pt x="2927350" y="11429"/>
                              </a:lnTo>
                              <a:lnTo>
                                <a:pt x="29273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sz w:val="24"/>
        </w:rPr>
        <w:t>Palabras</w:t>
      </w:r>
      <w:r>
        <w:rPr>
          <w:spacing w:val="-2"/>
          <w:sz w:val="24"/>
        </w:rPr>
        <w:t xml:space="preserve"> </w:t>
      </w:r>
      <w:r>
        <w:rPr>
          <w:sz w:val="24"/>
        </w:rPr>
        <w:t>de</w:t>
      </w:r>
      <w:r>
        <w:rPr>
          <w:spacing w:val="-2"/>
          <w:sz w:val="24"/>
        </w:rPr>
        <w:t xml:space="preserve"> </w:t>
      </w:r>
      <w:r>
        <w:rPr>
          <w:sz w:val="24"/>
        </w:rPr>
        <w:t>2</w:t>
      </w:r>
      <w:r>
        <w:rPr>
          <w:spacing w:val="-1"/>
          <w:sz w:val="24"/>
        </w:rPr>
        <w:t xml:space="preserve"> </w:t>
      </w:r>
      <w:r>
        <w:rPr>
          <w:spacing w:val="-2"/>
          <w:sz w:val="24"/>
        </w:rPr>
        <w:t>bytes</w:t>
      </w:r>
    </w:p>
    <w:p>
      <w:pPr>
        <w:pStyle w:val="BodyText"/>
        <w:tabs>
          <w:tab w:val="clear" w:pos="720"/>
          <w:tab w:val="left" w:pos="1411" w:leader="none"/>
        </w:tabs>
        <w:spacing w:before="120" w:after="56"/>
        <w:ind w:left="215" w:right="0"/>
        <w:rPr/>
      </w:pPr>
      <w:r>
        <w:rPr>
          <w:rFonts w:ascii="Courier New" w:hAnsi="Courier New"/>
          <w:spacing w:val="-10"/>
          <w:position w:val="2"/>
        </w:rPr>
        <w:t>k</w:t>
      </w:r>
      <w:r>
        <w:rPr>
          <w:rFonts w:ascii="Courier New" w:hAnsi="Courier New"/>
          <w:position w:val="2"/>
        </w:rPr>
        <w:tab/>
      </w:r>
      <w:r>
        <w:rPr/>
        <w:t>Kilobytes</w:t>
      </w:r>
      <w:r>
        <w:rPr>
          <w:spacing w:val="-4"/>
        </w:rPr>
        <w:t xml:space="preserve"> </w:t>
      </w:r>
      <w:r>
        <w:rPr/>
        <w:t>(unidades</w:t>
      </w:r>
      <w:r>
        <w:rPr>
          <w:spacing w:val="-3"/>
        </w:rPr>
        <w:t xml:space="preserve"> </w:t>
      </w:r>
      <w:r>
        <w:rPr/>
        <w:t>de</w:t>
      </w:r>
      <w:r>
        <w:rPr>
          <w:spacing w:val="-3"/>
        </w:rPr>
        <w:t xml:space="preserve"> </w:t>
      </w:r>
      <w:r>
        <w:rPr/>
        <w:t>1024</w:t>
      </w:r>
      <w:r>
        <w:rPr>
          <w:spacing w:val="-3"/>
        </w:rPr>
        <w:t xml:space="preserve"> </w:t>
      </w:r>
      <w:r>
        <w:rPr>
          <w:spacing w:val="-2"/>
        </w:rPr>
        <w:t>bytes)</w:t>
      </w:r>
    </w:p>
    <w:p>
      <w:pPr>
        <w:pStyle w:val="Normal"/>
        <w:spacing w:lineRule="exact" w:line="22"/>
        <w:ind w:hanging="0" w:left="214" w:right="0"/>
        <w:rPr>
          <w:sz w:val="2"/>
        </w:rPr>
      </w:pPr>
      <w:r>
        <w:rPr/>
        <mc:AlternateContent>
          <mc:Choice Requires="wpg">
            <w:drawing>
              <wp:inline distT="0" distB="0" distL="0" distR="0">
                <wp:extent cx="683260" cy="11430"/>
                <wp:effectExtent l="0" t="0" r="0" b="0"/>
                <wp:docPr id="491" name="Group 491"/>
                <a:graphic xmlns:a="http://schemas.openxmlformats.org/drawingml/2006/main">
                  <a:graphicData uri="http://schemas.microsoft.com/office/word/2010/wordprocessingGroup">
                    <wpg:wgp>
                      <wpg:cNvGrpSpPr/>
                      <wpg:grpSpPr>
                        <a:xfrm>
                          <a:off x="0" y="0"/>
                          <a:ext cx="683280" cy="11520"/>
                          <a:chOff x="0" y="0"/>
                          <a:chExt cx="683280" cy="11520"/>
                        </a:xfrm>
                      </wpg:grpSpPr>
                      <wps:wsp>
                        <wps:cNvPr id="492" name="Graphic 492"/>
                        <wps:cNvSpPr/>
                        <wps:spPr>
                          <a:xfrm>
                            <a:off x="0" y="0"/>
                            <a:ext cx="683280" cy="11520"/>
                          </a:xfrm>
                          <a:custGeom>
                            <a:avLst/>
                            <a:gdLst>
                              <a:gd name="textAreaLeft" fmla="*/ 0 w 387360"/>
                              <a:gd name="textAreaRight" fmla="*/ 387720 w 387360"/>
                              <a:gd name="textAreaTop" fmla="*/ 0 h 6480"/>
                              <a:gd name="textAreaBottom" fmla="*/ 6840 h 6480"/>
                            </a:gdLst>
                            <a:ahLst/>
                            <a:rect l="textAreaLeft" t="textAreaTop" r="textAreaRight" b="textAreaBottom"/>
                            <a:pathLst>
                              <a:path w="683260" h="11430">
                                <a:moveTo>
                                  <a:pt x="683260" y="0"/>
                                </a:moveTo>
                                <a:lnTo>
                                  <a:pt x="0" y="0"/>
                                </a:lnTo>
                                <a:lnTo>
                                  <a:pt x="0" y="11429"/>
                                </a:lnTo>
                                <a:lnTo>
                                  <a:pt x="683260" y="11429"/>
                                </a:lnTo>
                                <a:lnTo>
                                  <a:pt x="6832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91" style="position:absolute;margin-left:0pt;margin-top:-0.95pt;width:53.8pt;height:0.9pt" coordorigin="0,-19" coordsize="1076,18"/>
            </w:pict>
          </mc:Fallback>
        </mc:AlternateContent>
      </w:r>
      <w:r>
        <w:rPr>
          <w:spacing w:val="103"/>
          <w:sz w:val="2"/>
        </w:rPr>
        <w:t xml:space="preserve"> </w:t>
      </w:r>
      <w:r>
        <w:rPr>
          <w:spacing w:val="103"/>
          <w:sz w:val="2"/>
        </w:rPr>
        <mc:AlternateContent>
          <mc:Choice Requires="wpg">
            <w:drawing>
              <wp:inline distT="0" distB="0" distL="0" distR="0">
                <wp:extent cx="2927350" cy="11430"/>
                <wp:effectExtent l="0" t="0" r="0" b="0"/>
                <wp:docPr id="493" name="Group 493"/>
                <a:graphic xmlns:a="http://schemas.openxmlformats.org/drawingml/2006/main">
                  <a:graphicData uri="http://schemas.microsoft.com/office/word/2010/wordprocessingGroup">
                    <wpg:wgp>
                      <wpg:cNvGrpSpPr/>
                      <wpg:grpSpPr>
                        <a:xfrm>
                          <a:off x="0" y="0"/>
                          <a:ext cx="2927520" cy="11520"/>
                          <a:chOff x="0" y="0"/>
                          <a:chExt cx="2927520" cy="11520"/>
                        </a:xfrm>
                      </wpg:grpSpPr>
                      <wps:wsp>
                        <wps:cNvPr id="494" name="Graphic 494"/>
                        <wps:cNvSpPr/>
                        <wps:spPr>
                          <a:xfrm>
                            <a:off x="0" y="0"/>
                            <a:ext cx="2927520" cy="11520"/>
                          </a:xfrm>
                          <a:custGeom>
                            <a:avLst/>
                            <a:gdLst>
                              <a:gd name="textAreaLeft" fmla="*/ 0 w 1659600"/>
                              <a:gd name="textAreaRight" fmla="*/ 1659960 w 1659600"/>
                              <a:gd name="textAreaTop" fmla="*/ 0 h 6480"/>
                              <a:gd name="textAreaBottom" fmla="*/ 6840 h 6480"/>
                            </a:gdLst>
                            <a:ahLst/>
                            <a:rect l="textAreaLeft" t="textAreaTop" r="textAreaRight" b="textAreaBottom"/>
                            <a:pathLst>
                              <a:path w="2927350" h="11430">
                                <a:moveTo>
                                  <a:pt x="2927350" y="0"/>
                                </a:moveTo>
                                <a:lnTo>
                                  <a:pt x="0" y="0"/>
                                </a:lnTo>
                                <a:lnTo>
                                  <a:pt x="0" y="11429"/>
                                </a:lnTo>
                                <a:lnTo>
                                  <a:pt x="2927350" y="11429"/>
                                </a:lnTo>
                                <a:lnTo>
                                  <a:pt x="29273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493" style="position:absolute;margin-left:0pt;margin-top:-0.95pt;width:230.5pt;height:0.9pt" coordorigin="0,-19" coordsize="4610,18"/>
            </w:pict>
          </mc:Fallback>
        </mc:AlternateContent>
      </w:r>
    </w:p>
    <w:p>
      <w:pPr>
        <w:pStyle w:val="BodyText"/>
        <w:tabs>
          <w:tab w:val="clear" w:pos="720"/>
          <w:tab w:val="left" w:pos="1411" w:leader="none"/>
        </w:tabs>
        <w:spacing w:before="116" w:after="0"/>
        <w:ind w:left="215" w:right="0"/>
        <w:rPr>
          <w:rFonts w:ascii="Trebuchet MS" w:hAnsi="Trebuchet MS"/>
        </w:rPr>
      </w:pPr>
      <w:r>
        <mc:AlternateContent>
          <mc:Choice Requires="wps">
            <w:drawing>
              <wp:anchor behindDoc="1" distT="0" distB="0" distL="0" distR="0" simplePos="0" locked="0" layoutInCell="0" allowOverlap="1" relativeHeight="771">
                <wp:simplePos x="0" y="0"/>
                <wp:positionH relativeFrom="page">
                  <wp:posOffset>758190</wp:posOffset>
                </wp:positionH>
                <wp:positionV relativeFrom="paragraph">
                  <wp:posOffset>588645</wp:posOffset>
                </wp:positionV>
                <wp:extent cx="683260" cy="11430"/>
                <wp:effectExtent l="0" t="0" r="0" b="0"/>
                <wp:wrapNone/>
                <wp:docPr id="495" name="Graphic 497"/>
                <a:graphic xmlns:a="http://schemas.openxmlformats.org/drawingml/2006/main">
                  <a:graphicData uri="http://schemas.microsoft.com/office/word/2010/wordprocessingShape">
                    <wps:wsp>
                      <wps:cNvSpPr/>
                      <wps:spPr>
                        <a:xfrm>
                          <a:off x="0" y="0"/>
                          <a:ext cx="683280" cy="11520"/>
                        </a:xfrm>
                        <a:custGeom>
                          <a:avLst/>
                          <a:gdLst>
                            <a:gd name="textAreaLeft" fmla="*/ 0 w 387360"/>
                            <a:gd name="textAreaRight" fmla="*/ 387720 w 387360"/>
                            <a:gd name="textAreaTop" fmla="*/ 0 h 6480"/>
                            <a:gd name="textAreaBottom" fmla="*/ 6840 h 6480"/>
                          </a:gdLst>
                          <a:ahLst/>
                          <a:rect l="textAreaLeft" t="textAreaTop" r="textAreaRight" b="textAreaBottom"/>
                          <a:pathLst>
                            <a:path w="683260" h="11430">
                              <a:moveTo>
                                <a:pt x="683260" y="0"/>
                              </a:moveTo>
                              <a:lnTo>
                                <a:pt x="0" y="0"/>
                              </a:lnTo>
                              <a:lnTo>
                                <a:pt x="0" y="11429"/>
                              </a:lnTo>
                              <a:lnTo>
                                <a:pt x="683260" y="11429"/>
                              </a:lnTo>
                              <a:lnTo>
                                <a:pt x="6832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1042">
                <wp:simplePos x="0" y="0"/>
                <wp:positionH relativeFrom="page">
                  <wp:posOffset>758190</wp:posOffset>
                </wp:positionH>
                <wp:positionV relativeFrom="paragraph">
                  <wp:posOffset>285750</wp:posOffset>
                </wp:positionV>
                <wp:extent cx="683260" cy="11430"/>
                <wp:effectExtent l="0" t="0" r="0" b="0"/>
                <wp:wrapTopAndBottom/>
                <wp:docPr id="496" name="Graphic 495"/>
                <a:graphic xmlns:a="http://schemas.openxmlformats.org/drawingml/2006/main">
                  <a:graphicData uri="http://schemas.microsoft.com/office/word/2010/wordprocessingShape">
                    <wps:wsp>
                      <wps:cNvSpPr/>
                      <wps:spPr>
                        <a:xfrm>
                          <a:off x="0" y="0"/>
                          <a:ext cx="683280" cy="11520"/>
                        </a:xfrm>
                        <a:custGeom>
                          <a:avLst/>
                          <a:gdLst>
                            <a:gd name="textAreaLeft" fmla="*/ 0 w 387360"/>
                            <a:gd name="textAreaRight" fmla="*/ 387720 w 387360"/>
                            <a:gd name="textAreaTop" fmla="*/ 0 h 6480"/>
                            <a:gd name="textAreaBottom" fmla="*/ 6840 h 6480"/>
                          </a:gdLst>
                          <a:ahLst/>
                          <a:rect l="textAreaLeft" t="textAreaTop" r="textAreaRight" b="textAreaBottom"/>
                          <a:pathLst>
                            <a:path w="683260" h="11430">
                              <a:moveTo>
                                <a:pt x="683260" y="0"/>
                              </a:moveTo>
                              <a:lnTo>
                                <a:pt x="0" y="0"/>
                              </a:lnTo>
                              <a:lnTo>
                                <a:pt x="0" y="11430"/>
                              </a:lnTo>
                              <a:lnTo>
                                <a:pt x="683260" y="11430"/>
                              </a:lnTo>
                              <a:lnTo>
                                <a:pt x="6832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1043">
                <wp:simplePos x="0" y="0"/>
                <wp:positionH relativeFrom="page">
                  <wp:posOffset>1517650</wp:posOffset>
                </wp:positionH>
                <wp:positionV relativeFrom="paragraph">
                  <wp:posOffset>290830</wp:posOffset>
                </wp:positionV>
                <wp:extent cx="2927350" cy="11430"/>
                <wp:effectExtent l="0" t="0" r="0" b="0"/>
                <wp:wrapTopAndBottom/>
                <wp:docPr id="497" name="Graphic 496"/>
                <a:graphic xmlns:a="http://schemas.openxmlformats.org/drawingml/2006/main">
                  <a:graphicData uri="http://schemas.microsoft.com/office/word/2010/wordprocessingShape">
                    <wps:wsp>
                      <wps:cNvSpPr/>
                      <wps:spPr>
                        <a:xfrm>
                          <a:off x="0" y="0"/>
                          <a:ext cx="2927520" cy="11520"/>
                        </a:xfrm>
                        <a:custGeom>
                          <a:avLst/>
                          <a:gdLst>
                            <a:gd name="textAreaLeft" fmla="*/ 0 w 1659600"/>
                            <a:gd name="textAreaRight" fmla="*/ 1659960 w 1659600"/>
                            <a:gd name="textAreaTop" fmla="*/ 0 h 6480"/>
                            <a:gd name="textAreaBottom" fmla="*/ 6840 h 6480"/>
                          </a:gdLst>
                          <a:ahLst/>
                          <a:rect l="textAreaLeft" t="textAreaTop" r="textAreaRight" b="textAreaBottom"/>
                          <a:pathLst>
                            <a:path w="2927350" h="11430">
                              <a:moveTo>
                                <a:pt x="2927350" y="0"/>
                              </a:moveTo>
                              <a:lnTo>
                                <a:pt x="0" y="0"/>
                              </a:lnTo>
                              <a:lnTo>
                                <a:pt x="0" y="11429"/>
                              </a:lnTo>
                              <a:lnTo>
                                <a:pt x="2927350" y="11429"/>
                              </a:lnTo>
                              <a:lnTo>
                                <a:pt x="29273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w w:val="105"/>
          <w:position w:val="2"/>
        </w:rPr>
        <w:t>M</w:t>
      </w:r>
      <w:r>
        <w:rPr>
          <w:rFonts w:ascii="Courier New" w:hAnsi="Courier New"/>
          <w:position w:val="2"/>
        </w:rPr>
        <w:tab/>
      </w:r>
      <w:r>
        <w:rPr>
          <w:rFonts w:ascii="Trebuchet MS" w:hAnsi="Trebuchet MS"/>
          <w:w w:val="105"/>
        </w:rPr>
        <w:t>Megabytes</w:t>
      </w:r>
      <w:r>
        <w:rPr>
          <w:rFonts w:ascii="Trebuchet MS" w:hAnsi="Trebuchet MS"/>
          <w:spacing w:val="-14"/>
          <w:w w:val="105"/>
        </w:rPr>
        <w:t xml:space="preserve"> </w:t>
      </w:r>
      <w:r>
        <w:rPr>
          <w:rFonts w:ascii="Trebuchet MS" w:hAnsi="Trebuchet MS"/>
          <w:w w:val="105"/>
        </w:rPr>
        <w:t>(unidades</w:t>
      </w:r>
      <w:r>
        <w:rPr>
          <w:rFonts w:ascii="Trebuchet MS" w:hAnsi="Trebuchet MS"/>
          <w:spacing w:val="-12"/>
          <w:w w:val="105"/>
        </w:rPr>
        <w:t xml:space="preserve"> </w:t>
      </w:r>
      <w:r>
        <w:rPr>
          <w:rFonts w:ascii="Trebuchet MS" w:hAnsi="Trebuchet MS"/>
          <w:w w:val="105"/>
        </w:rPr>
        <w:t>de</w:t>
      </w:r>
      <w:r>
        <w:rPr>
          <w:rFonts w:ascii="Trebuchet MS" w:hAnsi="Trebuchet MS"/>
          <w:spacing w:val="-15"/>
          <w:w w:val="105"/>
        </w:rPr>
        <w:t xml:space="preserve"> </w:t>
      </w:r>
      <w:r>
        <w:rPr>
          <w:rFonts w:ascii="Trebuchet MS" w:hAnsi="Trebuchet MS"/>
          <w:w w:val="105"/>
        </w:rPr>
        <w:t>1048576</w:t>
      </w:r>
      <w:r>
        <w:rPr>
          <w:rFonts w:ascii="Trebuchet MS" w:hAnsi="Trebuchet MS"/>
          <w:spacing w:val="-12"/>
          <w:w w:val="105"/>
        </w:rPr>
        <w:t xml:space="preserve"> </w:t>
      </w:r>
      <w:r>
        <w:rPr>
          <w:rFonts w:ascii="Trebuchet MS" w:hAnsi="Trebuchet MS"/>
          <w:spacing w:val="-2"/>
          <w:w w:val="105"/>
        </w:rPr>
        <w:t>bytes)</w:t>
      </w:r>
    </w:p>
    <w:p>
      <w:pPr>
        <w:pStyle w:val="BodyText"/>
        <w:tabs>
          <w:tab w:val="clear" w:pos="720"/>
          <w:tab w:val="left" w:pos="1411" w:leader="none"/>
        </w:tabs>
        <w:spacing w:before="118" w:after="0"/>
        <w:ind w:hanging="1196" w:left="1412" w:right="4498"/>
        <w:rPr>
          <w:rFonts w:ascii="Trebuchet MS" w:hAnsi="Trebuchet MS"/>
        </w:rPr>
      </w:pPr>
      <w:r>
        <w:rPr>
          <w:rFonts w:ascii="Courier New" w:hAnsi="Courier New"/>
          <w:spacing w:val="-10"/>
          <w:w w:val="105"/>
          <w:position w:val="2"/>
        </w:rPr>
        <w:t>G</w:t>
      </w:r>
      <w:r>
        <w:rPr>
          <w:rFonts w:ascii="Courier New" w:hAnsi="Courier New"/>
          <w:position w:val="2"/>
        </w:rPr>
        <w:tab/>
      </w:r>
      <w:r>
        <w:rPr>
          <w:rFonts w:ascii="Trebuchet MS" w:hAnsi="Trebuchet MS"/>
          <w:w w:val="105"/>
        </w:rPr>
        <w:t>Gigabytes</w:t>
      </w:r>
      <w:r>
        <w:rPr>
          <w:rFonts w:ascii="Trebuchet MS" w:hAnsi="Trebuchet MS"/>
          <w:spacing w:val="-19"/>
          <w:w w:val="105"/>
        </w:rPr>
        <w:t xml:space="preserve"> </w:t>
      </w:r>
      <w:r>
        <w:rPr>
          <w:rFonts w:ascii="Trebuchet MS" w:hAnsi="Trebuchet MS"/>
          <w:w w:val="105"/>
        </w:rPr>
        <w:t>(unidades</w:t>
      </w:r>
      <w:r>
        <w:rPr>
          <w:rFonts w:ascii="Trebuchet MS" w:hAnsi="Trebuchet MS"/>
          <w:spacing w:val="-17"/>
          <w:w w:val="105"/>
        </w:rPr>
        <w:t xml:space="preserve"> </w:t>
      </w:r>
      <w:r>
        <w:rPr>
          <w:rFonts w:ascii="Trebuchet MS" w:hAnsi="Trebuchet MS"/>
          <w:w w:val="105"/>
        </w:rPr>
        <w:t>de</w:t>
      </w:r>
      <w:r>
        <w:rPr>
          <w:rFonts w:ascii="Trebuchet MS" w:hAnsi="Trebuchet MS"/>
          <w:spacing w:val="-19"/>
          <w:w w:val="105"/>
        </w:rPr>
        <w:t xml:space="preserve"> </w:t>
      </w:r>
      <w:r>
        <w:rPr>
          <w:rFonts w:ascii="Trebuchet MS" w:hAnsi="Trebuchet MS"/>
          <w:w w:val="105"/>
        </w:rPr>
        <w:t xml:space="preserve">1073741824 </w:t>
      </w:r>
      <w:r>
        <w:rPr>
          <w:rFonts w:ascii="Trebuchet MS" w:hAnsi="Trebuchet MS"/>
          <w:spacing w:val="-2"/>
          <w:w w:val="105"/>
        </w:rPr>
        <w:t>bytes)</w:t>
      </w:r>
    </w:p>
    <w:p>
      <w:pPr>
        <w:pStyle w:val="BodyText"/>
        <w:spacing w:before="5" w:after="0"/>
        <w:ind w:left="0" w:right="0"/>
        <w:rPr>
          <w:rFonts w:ascii="Trebuchet MS" w:hAnsi="Trebuchet MS"/>
          <w:sz w:val="3"/>
        </w:rPr>
      </w:pPr>
      <w:r>
        <w:rPr>
          <w:rFonts w:ascii="Trebuchet MS" w:hAnsi="Trebuchet MS"/>
          <w:sz w:val="3"/>
        </w:rPr>
        <mc:AlternateContent>
          <mc:Choice Requires="wps">
            <w:drawing>
              <wp:anchor behindDoc="1" distT="635" distB="0" distL="0" distR="0" simplePos="0" locked="0" layoutInCell="0" allowOverlap="1" relativeHeight="1044">
                <wp:simplePos x="0" y="0"/>
                <wp:positionH relativeFrom="page">
                  <wp:posOffset>1517650</wp:posOffset>
                </wp:positionH>
                <wp:positionV relativeFrom="paragraph">
                  <wp:posOffset>41275</wp:posOffset>
                </wp:positionV>
                <wp:extent cx="2927350" cy="11430"/>
                <wp:effectExtent l="0" t="0" r="0" b="0"/>
                <wp:wrapTopAndBottom/>
                <wp:docPr id="498" name="Graphic 498"/>
                <a:graphic xmlns:a="http://schemas.openxmlformats.org/drawingml/2006/main">
                  <a:graphicData uri="http://schemas.microsoft.com/office/word/2010/wordprocessingShape">
                    <wps:wsp>
                      <wps:cNvSpPr/>
                      <wps:spPr>
                        <a:xfrm>
                          <a:off x="0" y="0"/>
                          <a:ext cx="2927520" cy="11520"/>
                        </a:xfrm>
                        <a:custGeom>
                          <a:avLst/>
                          <a:gdLst>
                            <a:gd name="textAreaLeft" fmla="*/ 0 w 1659600"/>
                            <a:gd name="textAreaRight" fmla="*/ 1659960 w 1659600"/>
                            <a:gd name="textAreaTop" fmla="*/ 0 h 6480"/>
                            <a:gd name="textAreaBottom" fmla="*/ 6840 h 6480"/>
                          </a:gdLst>
                          <a:ahLst/>
                          <a:rect l="textAreaLeft" t="textAreaTop" r="textAreaRight" b="textAreaBottom"/>
                          <a:pathLst>
                            <a:path w="2927350" h="11430">
                              <a:moveTo>
                                <a:pt x="2927350" y="0"/>
                              </a:moveTo>
                              <a:lnTo>
                                <a:pt x="0" y="0"/>
                              </a:lnTo>
                              <a:lnTo>
                                <a:pt x="0" y="11429"/>
                              </a:lnTo>
                              <a:lnTo>
                                <a:pt x="2927350" y="11429"/>
                              </a:lnTo>
                              <a:lnTo>
                                <a:pt x="29273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0" w:after="0"/>
        <w:ind w:left="0" w:right="0"/>
        <w:rPr>
          <w:rFonts w:ascii="Trebuchet MS" w:hAnsi="Trebuchet MS"/>
          <w:sz w:val="28"/>
        </w:rPr>
      </w:pPr>
      <w:r>
        <w:rPr>
          <w:rFonts w:ascii="Trebuchet MS" w:hAnsi="Trebuchet MS"/>
          <w:sz w:val="28"/>
        </w:rPr>
      </w:r>
    </w:p>
    <w:p>
      <w:pPr>
        <w:pStyle w:val="BodyText"/>
        <w:spacing w:before="1" w:after="0"/>
        <w:ind w:left="155" w:right="135"/>
        <w:rPr/>
      </w:pPr>
      <w:r>
        <w:rPr>
          <w:rFonts w:ascii="Courier New" w:hAnsi="Courier New"/>
        </w:rPr>
        <w:t>find</w:t>
      </w:r>
      <w:r>
        <w:rPr>
          <w:rFonts w:ascii="Courier New" w:hAnsi="Courier New"/>
          <w:spacing w:val="-85"/>
        </w:rPr>
        <w:t xml:space="preserve"> </w:t>
      </w:r>
      <w:r>
        <w:rPr/>
        <w:t>soporta</w:t>
      </w:r>
      <w:r>
        <w:rPr>
          <w:spacing w:val="-6"/>
        </w:rPr>
        <w:t xml:space="preserve"> </w:t>
      </w:r>
      <w:r>
        <w:rPr/>
        <w:t>un</w:t>
      </w:r>
      <w:r>
        <w:rPr>
          <w:spacing w:val="-3"/>
        </w:rPr>
        <w:t xml:space="preserve"> </w:t>
      </w:r>
      <w:r>
        <w:rPr/>
        <w:t>gran</w:t>
      </w:r>
      <w:r>
        <w:rPr>
          <w:spacing w:val="-3"/>
        </w:rPr>
        <w:t xml:space="preserve"> </w:t>
      </w:r>
      <w:r>
        <w:rPr/>
        <w:t>número</w:t>
      </w:r>
      <w:r>
        <w:rPr>
          <w:spacing w:val="-3"/>
        </w:rPr>
        <w:t xml:space="preserve"> </w:t>
      </w:r>
      <w:r>
        <w:rPr/>
        <w:t>de</w:t>
      </w:r>
      <w:r>
        <w:rPr>
          <w:spacing w:val="-2"/>
        </w:rPr>
        <w:t xml:space="preserve"> </w:t>
      </w:r>
      <w:r>
        <w:rPr/>
        <w:t>tests</w:t>
      </w:r>
      <w:r>
        <w:rPr>
          <w:spacing w:val="-3"/>
        </w:rPr>
        <w:t xml:space="preserve"> </w:t>
      </w:r>
      <w:r>
        <w:rPr/>
        <w:t>diferentes.</w:t>
      </w:r>
      <w:r>
        <w:rPr>
          <w:spacing w:val="-15"/>
        </w:rPr>
        <w:t xml:space="preserve"> </w:t>
      </w:r>
      <w:r>
        <w:rPr/>
        <w:t>Abajo</w:t>
      </w:r>
      <w:r>
        <w:rPr>
          <w:spacing w:val="-2"/>
        </w:rPr>
        <w:t xml:space="preserve"> </w:t>
      </w:r>
      <w:r>
        <w:rPr/>
        <w:t>hay</w:t>
      </w:r>
      <w:r>
        <w:rPr>
          <w:spacing w:val="-3"/>
        </w:rPr>
        <w:t xml:space="preserve"> </w:t>
      </w:r>
      <w:r>
        <w:rPr/>
        <w:t>un</w:t>
      </w:r>
      <w:r>
        <w:rPr>
          <w:spacing w:val="-3"/>
        </w:rPr>
        <w:t xml:space="preserve"> </w:t>
      </w:r>
      <w:r>
        <w:rPr/>
        <w:t>paquete</w:t>
      </w:r>
      <w:r>
        <w:rPr>
          <w:spacing w:val="-2"/>
        </w:rPr>
        <w:t xml:space="preserve"> </w:t>
      </w:r>
      <w:r>
        <w:rPr/>
        <w:t>de</w:t>
      </w:r>
      <w:r>
        <w:rPr>
          <w:spacing w:val="-4"/>
        </w:rPr>
        <w:t xml:space="preserve"> </w:t>
      </w:r>
      <w:r>
        <w:rPr/>
        <w:t>los</w:t>
      </w:r>
      <w:r>
        <w:rPr>
          <w:spacing w:val="-3"/>
        </w:rPr>
        <w:t xml:space="preserve"> </w:t>
      </w:r>
      <w:r>
        <w:rPr/>
        <w:t>más</w:t>
      </w:r>
      <w:r>
        <w:rPr>
          <w:spacing w:val="-3"/>
        </w:rPr>
        <w:t xml:space="preserve"> </w:t>
      </w:r>
      <w:r>
        <w:rPr/>
        <w:t>comunes.</w:t>
      </w:r>
      <w:r>
        <w:rPr>
          <w:spacing w:val="-3"/>
        </w:rPr>
        <w:t xml:space="preserve"> </w:t>
      </w:r>
      <w:r>
        <w:rPr/>
        <w:t>Fíjate que en los casos en los que se requiere un argumento numérico, puede aplicarse la misma notación de “+” y “-” que vimos antes:</w:t>
      </w:r>
    </w:p>
    <w:p>
      <w:pPr>
        <w:pStyle w:val="BodyText"/>
        <w:spacing w:before="119" w:after="0"/>
        <w:rPr/>
      </w:pPr>
      <w:r>
        <w:rPr/>
        <w:t>Tabla</w:t>
      </w:r>
      <w:r>
        <w:rPr>
          <w:spacing w:val="-14"/>
        </w:rPr>
        <w:t xml:space="preserve"> </w:t>
      </w:r>
      <w:r>
        <w:rPr/>
        <w:t>17-3:</w:t>
      </w:r>
      <w:r>
        <w:rPr>
          <w:spacing w:val="-15"/>
        </w:rPr>
        <w:t xml:space="preserve"> </w:t>
      </w:r>
      <w:r>
        <w:rPr/>
        <w:t>Tests</w:t>
      </w:r>
      <w:r>
        <w:rPr>
          <w:spacing w:val="-11"/>
        </w:rPr>
        <w:t xml:space="preserve"> </w:t>
      </w:r>
      <w:r>
        <w:rPr/>
        <w:t>de</w:t>
      </w:r>
      <w:r>
        <w:rPr>
          <w:spacing w:val="-11"/>
        </w:rPr>
        <w:t xml:space="preserve"> </w:t>
      </w:r>
      <w:r>
        <w:rPr>
          <w:spacing w:val="-4"/>
        </w:rPr>
        <w:t>find</w:t>
      </w:r>
    </w:p>
    <w:p>
      <w:pPr>
        <w:pStyle w:val="BodyText"/>
        <w:ind w:left="154" w:right="0"/>
        <w:rPr>
          <w:sz w:val="20"/>
        </w:rPr>
      </w:pPr>
      <w:r>
        <w:rPr/>
        <mc:AlternateContent>
          <mc:Choice Requires="wps">
            <w:drawing>
              <wp:inline distT="0" distB="0" distL="0" distR="0">
                <wp:extent cx="5477510" cy="351790"/>
                <wp:effectExtent l="0" t="0" r="0" b="0"/>
                <wp:docPr id="499" name="Textbox 499"/>
                <a:graphic xmlns:a="http://schemas.openxmlformats.org/drawingml/2006/main">
                  <a:graphicData uri="http://schemas.microsoft.com/office/word/2010/wordprocessingShape">
                    <wps:wsp>
                      <wps:cNvSpPr/>
                      <wps:spPr>
                        <a:xfrm>
                          <a:off x="0" y="0"/>
                          <a:ext cx="5477400" cy="35172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851" w:leader="none"/>
                              </w:tabs>
                              <w:spacing w:before="134" w:after="0"/>
                              <w:ind w:hanging="0" w:left="61" w:right="0"/>
                              <w:jc w:val="left"/>
                              <w:rPr>
                                <w:rFonts w:ascii="Trebuchet MS" w:hAnsi="Trebuchet MS"/>
                                <w:b/>
                                <w:color w:val="000000"/>
                                <w:sz w:val="24"/>
                              </w:rPr>
                            </w:pPr>
                            <w:r>
                              <w:rPr>
                                <w:rFonts w:ascii="Trebuchet MS" w:hAnsi="Trebuchet MS"/>
                                <w:b/>
                                <w:color w:val="000000"/>
                                <w:spacing w:val="-4"/>
                                <w:w w:val="110"/>
                                <w:sz w:val="24"/>
                              </w:rPr>
                              <w:t>Test</w:t>
                            </w:r>
                            <w:r>
                              <w:rPr>
                                <w:rFonts w:ascii="Trebuchet MS" w:hAnsi="Trebuchet MS"/>
                                <w:b/>
                                <w:color w:val="000000"/>
                                <w:sz w:val="24"/>
                              </w:rPr>
                              <w:tab/>
                            </w:r>
                            <w:r>
                              <w:rPr>
                                <w:rFonts w:ascii="Trebuchet MS" w:hAnsi="Trebuchet MS"/>
                                <w:b/>
                                <w:color w:val="000000"/>
                                <w:spacing w:val="-2"/>
                                <w:w w:val="110"/>
                                <w:sz w:val="24"/>
                              </w:rPr>
                              <w:t>Descripción</w:t>
                            </w:r>
                          </w:p>
                        </w:txbxContent>
                      </wps:txbx>
                      <wps:bodyPr lIns="0" rIns="0" tIns="0" bIns="0" anchor="t">
                        <a:noAutofit/>
                      </wps:bodyPr>
                    </wps:wsp>
                  </a:graphicData>
                </a:graphic>
              </wp:inline>
            </w:drawing>
          </mc:Choice>
          <mc:Fallback>
            <w:pict>
              <v:rect id="shape_0" ID="Textbox 499" path="m0,0l-2147483645,0l-2147483645,-2147483646l0,-2147483646xe" fillcolor="#cccccc" stroked="f" o:allowincell="f" style="position:absolute;margin-left:0pt;margin-top:-27.75pt;width:431.25pt;height:27.65pt;mso-wrap-style:square;v-text-anchor:top;mso-position-vertical:top">
                <v:fill o:detectmouseclick="t" type="solid" color2="#333333"/>
                <v:stroke color="#3465a4" joinstyle="round" endcap="flat"/>
                <v:textbox>
                  <w:txbxContent>
                    <w:p>
                      <w:pPr>
                        <w:pStyle w:val="Contenidodelmarco"/>
                        <w:tabs>
                          <w:tab w:val="clear" w:pos="720"/>
                          <w:tab w:val="left" w:pos="2851" w:leader="none"/>
                        </w:tabs>
                        <w:spacing w:before="134" w:after="0"/>
                        <w:ind w:hanging="0" w:left="61" w:right="0"/>
                        <w:jc w:val="left"/>
                        <w:rPr>
                          <w:rFonts w:ascii="Trebuchet MS" w:hAnsi="Trebuchet MS"/>
                          <w:b/>
                          <w:color w:val="000000"/>
                          <w:sz w:val="24"/>
                        </w:rPr>
                      </w:pPr>
                      <w:r>
                        <w:rPr>
                          <w:rFonts w:ascii="Trebuchet MS" w:hAnsi="Trebuchet MS"/>
                          <w:b/>
                          <w:color w:val="000000"/>
                          <w:spacing w:val="-4"/>
                          <w:w w:val="110"/>
                          <w:sz w:val="24"/>
                        </w:rPr>
                        <w:t>Test</w:t>
                      </w:r>
                      <w:r>
                        <w:rPr>
                          <w:rFonts w:ascii="Trebuchet MS" w:hAnsi="Trebuchet MS"/>
                          <w:b/>
                          <w:color w:val="000000"/>
                          <w:sz w:val="24"/>
                        </w:rPr>
                        <w:tab/>
                      </w:r>
                      <w:r>
                        <w:rPr>
                          <w:rFonts w:ascii="Trebuchet MS" w:hAnsi="Trebuchet MS"/>
                          <w:b/>
                          <w:color w:val="000000"/>
                          <w:spacing w:val="-2"/>
                          <w:w w:val="110"/>
                          <w:sz w:val="24"/>
                        </w:rPr>
                        <w:t>Descripción</w:t>
                      </w:r>
                    </w:p>
                  </w:txbxContent>
                </v:textbox>
                <w10:wrap type="square"/>
              </v:rect>
            </w:pict>
          </mc:Fallback>
        </mc:AlternateContent>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tabs>
          <w:tab w:val="clear" w:pos="720"/>
          <w:tab w:val="left" w:pos="3005" w:leader="none"/>
        </w:tabs>
        <w:spacing w:before="44" w:after="0"/>
        <w:ind w:hanging="2790" w:left="3006" w:right="1220"/>
        <w:rPr>
          <w:i/>
          <w:i/>
        </w:rPr>
      </w:pPr>
      <w:r>
        <mc:AlternateContent>
          <mc:Choice Requires="wps">
            <w:drawing>
              <wp:anchor behindDoc="0" distT="0" distB="0" distL="0" distR="0" simplePos="0" locked="0" layoutInCell="0" allowOverlap="1" relativeHeight="657">
                <wp:simplePos x="0" y="0"/>
                <wp:positionH relativeFrom="page">
                  <wp:posOffset>758190</wp:posOffset>
                </wp:positionH>
                <wp:positionV relativeFrom="paragraph">
                  <wp:posOffset>237490</wp:posOffset>
                </wp:positionV>
                <wp:extent cx="1695450" cy="11430"/>
                <wp:effectExtent l="0" t="0" r="1270" b="0"/>
                <wp:wrapNone/>
                <wp:docPr id="500" name="Graphic 501"/>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5">
                <wp:simplePos x="0" y="0"/>
                <wp:positionH relativeFrom="page">
                  <wp:posOffset>2529840</wp:posOffset>
                </wp:positionH>
                <wp:positionV relativeFrom="paragraph">
                  <wp:posOffset>756285</wp:posOffset>
                </wp:positionV>
                <wp:extent cx="3629660" cy="11430"/>
                <wp:effectExtent l="0" t="0" r="0" b="0"/>
                <wp:wrapTopAndBottom/>
                <wp:docPr id="501" name="Graphic 500"/>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30"/>
                              </a:lnTo>
                              <a:lnTo>
                                <a:pt x="3629660" y="11430"/>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-cmin </w:t>
      </w:r>
      <w:r>
        <w:rPr>
          <w:rFonts w:ascii="Courier New" w:hAnsi="Courier New"/>
          <w:i/>
          <w:position w:val="2"/>
        </w:rPr>
        <w:t>n</w:t>
        <w:tab/>
      </w:r>
      <w:r>
        <w:rPr/>
        <w:t>Encuentra archivos o directorios cuyo contenido o</w:t>
      </w:r>
      <w:r>
        <w:rPr>
          <w:spacing w:val="40"/>
        </w:rPr>
        <w:t xml:space="preserve"> </w:t>
      </w:r>
      <w:r>
        <w:rPr/>
        <w:t>atributos</w:t>
      </w:r>
      <w:r>
        <w:rPr>
          <w:spacing w:val="-6"/>
        </w:rPr>
        <w:t xml:space="preserve"> </w:t>
      </w:r>
      <w:r>
        <w:rPr/>
        <w:t>han</w:t>
      </w:r>
      <w:r>
        <w:rPr>
          <w:spacing w:val="-6"/>
        </w:rPr>
        <w:t xml:space="preserve"> </w:t>
      </w:r>
      <w:r>
        <w:rPr/>
        <w:t>sido</w:t>
      </w:r>
      <w:r>
        <w:rPr>
          <w:spacing w:val="-6"/>
        </w:rPr>
        <w:t xml:space="preserve"> </w:t>
      </w:r>
      <w:r>
        <w:rPr/>
        <w:t>modificado</w:t>
      </w:r>
      <w:r>
        <w:rPr>
          <w:spacing w:val="-5"/>
        </w:rPr>
        <w:t xml:space="preserve"> </w:t>
      </w:r>
      <w:r>
        <w:rPr/>
        <w:t>exactamente</w:t>
      </w:r>
      <w:r>
        <w:rPr>
          <w:spacing w:val="-7"/>
        </w:rPr>
        <w:t xml:space="preserve"> </w:t>
      </w:r>
      <w:r>
        <w:rPr/>
        <w:t>hace</w:t>
      </w:r>
      <w:r>
        <w:rPr>
          <w:spacing w:val="-5"/>
        </w:rPr>
        <w:t xml:space="preserve"> </w:t>
      </w:r>
      <w:r>
        <w:rPr>
          <w:i/>
        </w:rPr>
        <w:t>n</w:t>
      </w:r>
      <w:r>
        <w:rPr>
          <w:i/>
          <w:spacing w:val="-6"/>
        </w:rPr>
        <w:t xml:space="preserve"> </w:t>
      </w:r>
      <w:r>
        <w:rPr/>
        <w:t xml:space="preserve">minutos. Para especificar menos que </w:t>
      </w:r>
      <w:r>
        <w:rPr>
          <w:i/>
        </w:rPr>
        <w:t xml:space="preserve">n </w:t>
      </w:r>
      <w:r>
        <w:rPr/>
        <w:t xml:space="preserve">minutos, usa </w:t>
      </w:r>
      <w:r>
        <w:rPr>
          <w:i/>
        </w:rPr>
        <w:t xml:space="preserve">-n </w:t>
      </w:r>
      <w:r>
        <w:rPr/>
        <w:t xml:space="preserve">y para especificar más de </w:t>
      </w:r>
      <w:r>
        <w:rPr>
          <w:i/>
        </w:rPr>
        <w:t xml:space="preserve">n </w:t>
      </w:r>
      <w:r>
        <w:rPr/>
        <w:t xml:space="preserve">minutos usa </w:t>
      </w:r>
      <w:r>
        <w:rPr>
          <w:i/>
        </w:rPr>
        <w:t>+n</w:t>
      </w:r>
    </w:p>
    <w:p>
      <w:pPr>
        <w:pStyle w:val="BodyText"/>
        <w:tabs>
          <w:tab w:val="clear" w:pos="720"/>
          <w:tab w:val="left" w:pos="3005" w:leader="none"/>
        </w:tabs>
        <w:spacing w:before="74" w:after="0"/>
        <w:ind w:left="215" w:right="0"/>
        <w:rPr/>
      </w:pPr>
      <w:r>
        <w:rPr>
          <w:rFonts w:ascii="Courier New" w:hAnsi="Courier New"/>
          <w:position w:val="2"/>
        </w:rPr>
        <w:t>-cnewer</w:t>
      </w:r>
      <w:r>
        <w:rPr>
          <w:rFonts w:ascii="Courier New" w:hAnsi="Courier New"/>
          <w:spacing w:val="-7"/>
          <w:position w:val="2"/>
        </w:rPr>
        <w:t xml:space="preserve"> </w:t>
      </w:r>
      <w:r>
        <w:rPr>
          <w:rFonts w:ascii="Courier New" w:hAnsi="Courier New"/>
          <w:i/>
          <w:spacing w:val="-2"/>
          <w:position w:val="2"/>
        </w:rPr>
        <w:t>archivo</w:t>
      </w:r>
      <w:r>
        <w:rPr>
          <w:rFonts w:ascii="Courier New" w:hAnsi="Courier New"/>
          <w:i/>
          <w:position w:val="2"/>
        </w:rPr>
        <w:tab/>
      </w:r>
      <w:r>
        <w:rPr/>
        <w:t>Encuentra</w:t>
      </w:r>
      <w:r>
        <w:rPr>
          <w:spacing w:val="-4"/>
        </w:rPr>
        <w:t xml:space="preserve"> </w:t>
      </w:r>
      <w:r>
        <w:rPr/>
        <w:t>archivos</w:t>
      </w:r>
      <w:r>
        <w:rPr>
          <w:spacing w:val="-5"/>
        </w:rPr>
        <w:t xml:space="preserve"> </w:t>
      </w:r>
      <w:r>
        <w:rPr/>
        <w:t>o</w:t>
      </w:r>
      <w:r>
        <w:rPr>
          <w:spacing w:val="-5"/>
        </w:rPr>
        <w:t xml:space="preserve"> </w:t>
      </w:r>
      <w:r>
        <w:rPr/>
        <w:t>directorios</w:t>
      </w:r>
      <w:r>
        <w:rPr>
          <w:spacing w:val="-5"/>
        </w:rPr>
        <w:t xml:space="preserve"> </w:t>
      </w:r>
      <w:r>
        <w:rPr/>
        <w:t>cuyo</w:t>
      </w:r>
      <w:r>
        <w:rPr>
          <w:spacing w:val="-4"/>
        </w:rPr>
        <w:t xml:space="preserve"> </w:t>
      </w:r>
      <w:r>
        <w:rPr/>
        <w:t>contenido</w:t>
      </w:r>
      <w:r>
        <w:rPr>
          <w:spacing w:val="-3"/>
        </w:rPr>
        <w:t xml:space="preserve"> </w:t>
      </w:r>
      <w:r>
        <w:rPr>
          <w:spacing w:val="-10"/>
        </w:rPr>
        <w:t>o</w:t>
      </w:r>
    </w:p>
    <w:p>
      <w:pPr>
        <w:pStyle w:val="BodyText"/>
        <w:ind w:left="3006" w:right="1419"/>
        <w:rPr/>
      </w:pPr>
      <w:r>
        <mc:AlternateContent>
          <mc:Choice Requires="wps">
            <w:drawing>
              <wp:anchor behindDoc="0" distT="0" distB="0" distL="0" distR="0" simplePos="0" locked="0" layoutInCell="0" allowOverlap="1" relativeHeight="658">
                <wp:simplePos x="0" y="0"/>
                <wp:positionH relativeFrom="page">
                  <wp:posOffset>758190</wp:posOffset>
                </wp:positionH>
                <wp:positionV relativeFrom="paragraph">
                  <wp:posOffset>35560</wp:posOffset>
                </wp:positionV>
                <wp:extent cx="1695450" cy="11430"/>
                <wp:effectExtent l="0" t="0" r="1270" b="0"/>
                <wp:wrapNone/>
                <wp:docPr id="502" name="Graphic 503"/>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2">
                <wp:simplePos x="0" y="0"/>
                <wp:positionH relativeFrom="page">
                  <wp:posOffset>758190</wp:posOffset>
                </wp:positionH>
                <wp:positionV relativeFrom="paragraph">
                  <wp:posOffset>685800</wp:posOffset>
                </wp:positionV>
                <wp:extent cx="1695450" cy="11430"/>
                <wp:effectExtent l="0" t="0" r="1270" b="0"/>
                <wp:wrapNone/>
                <wp:docPr id="503" name="Graphic 504"/>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6">
                <wp:simplePos x="0" y="0"/>
                <wp:positionH relativeFrom="page">
                  <wp:posOffset>2529840</wp:posOffset>
                </wp:positionH>
                <wp:positionV relativeFrom="paragraph">
                  <wp:posOffset>388620</wp:posOffset>
                </wp:positionV>
                <wp:extent cx="3629660" cy="11430"/>
                <wp:effectExtent l="0" t="0" r="0" b="0"/>
                <wp:wrapTopAndBottom/>
                <wp:docPr id="504" name="Graphic 502"/>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t>atributos</w:t>
      </w:r>
      <w:r>
        <w:rPr>
          <w:spacing w:val="-7"/>
        </w:rPr>
        <w:t xml:space="preserve"> </w:t>
      </w:r>
      <w:r>
        <w:rPr/>
        <w:t>han</w:t>
      </w:r>
      <w:r>
        <w:rPr>
          <w:spacing w:val="-7"/>
        </w:rPr>
        <w:t xml:space="preserve"> </w:t>
      </w:r>
      <w:r>
        <w:rPr/>
        <w:t>sido</w:t>
      </w:r>
      <w:r>
        <w:rPr>
          <w:spacing w:val="-7"/>
        </w:rPr>
        <w:t xml:space="preserve"> </w:t>
      </w:r>
      <w:r>
        <w:rPr/>
        <w:t>modificados</w:t>
      </w:r>
      <w:r>
        <w:rPr>
          <w:spacing w:val="-5"/>
        </w:rPr>
        <w:t xml:space="preserve"> </w:t>
      </w:r>
      <w:r>
        <w:rPr/>
        <w:t>más</w:t>
      </w:r>
      <w:r>
        <w:rPr>
          <w:spacing w:val="-7"/>
        </w:rPr>
        <w:t xml:space="preserve"> </w:t>
      </w:r>
      <w:r>
        <w:rPr/>
        <w:t>recientemente</w:t>
      </w:r>
      <w:r>
        <w:rPr>
          <w:spacing w:val="-6"/>
        </w:rPr>
        <w:t xml:space="preserve"> </w:t>
      </w:r>
      <w:r>
        <w:rPr/>
        <w:t>que</w:t>
      </w:r>
      <w:r>
        <w:rPr>
          <w:spacing w:val="-8"/>
        </w:rPr>
        <w:t xml:space="preserve"> </w:t>
      </w:r>
      <w:r>
        <w:rPr/>
        <w:t xml:space="preserve">el archivo </w:t>
      </w:r>
      <w:r>
        <w:rPr>
          <w:i/>
        </w:rPr>
        <w:t>archivo</w:t>
      </w:r>
      <w:r>
        <w:rPr/>
        <w:t>.</w:t>
      </w:r>
    </w:p>
    <w:p>
      <w:pPr>
        <w:pStyle w:val="BodyText"/>
        <w:tabs>
          <w:tab w:val="clear" w:pos="720"/>
          <w:tab w:val="left" w:pos="3005" w:leader="none"/>
        </w:tabs>
        <w:spacing w:before="120" w:after="58"/>
        <w:ind w:hanging="2790" w:left="3006" w:right="1559"/>
        <w:rPr/>
      </w:pPr>
      <w:r>
        <w:rPr>
          <w:rFonts w:ascii="Courier New" w:hAnsi="Courier New"/>
          <w:position w:val="2"/>
        </w:rPr>
        <w:t xml:space="preserve">-ctime </w:t>
      </w:r>
      <w:r>
        <w:rPr>
          <w:rFonts w:ascii="Courier New" w:hAnsi="Courier New"/>
          <w:i/>
          <w:position w:val="2"/>
        </w:rPr>
        <w:t>n</w:t>
        <w:tab/>
      </w:r>
      <w:r>
        <w:rPr/>
        <w:t>Encuentra archivos o directorios cuyo contenido o atributos</w:t>
      </w:r>
      <w:r>
        <w:rPr>
          <w:spacing w:val="-7"/>
        </w:rPr>
        <w:t xml:space="preserve"> </w:t>
      </w:r>
      <w:r>
        <w:rPr/>
        <w:t>fueron</w:t>
      </w:r>
      <w:r>
        <w:rPr>
          <w:spacing w:val="-7"/>
        </w:rPr>
        <w:t xml:space="preserve"> </w:t>
      </w:r>
      <w:r>
        <w:rPr/>
        <w:t>modificados</w:t>
      </w:r>
      <w:r>
        <w:rPr>
          <w:spacing w:val="-5"/>
        </w:rPr>
        <w:t xml:space="preserve"> </w:t>
      </w:r>
      <w:r>
        <w:rPr/>
        <w:t>por</w:t>
      </w:r>
      <w:r>
        <w:rPr>
          <w:spacing w:val="-7"/>
        </w:rPr>
        <w:t xml:space="preserve"> </w:t>
      </w:r>
      <w:r>
        <w:rPr/>
        <w:t>última</w:t>
      </w:r>
      <w:r>
        <w:rPr>
          <w:spacing w:val="-8"/>
        </w:rPr>
        <w:t xml:space="preserve"> </w:t>
      </w:r>
      <w:r>
        <w:rPr/>
        <w:t>vez</w:t>
      </w:r>
      <w:r>
        <w:rPr>
          <w:spacing w:val="-6"/>
        </w:rPr>
        <w:t xml:space="preserve"> </w:t>
      </w:r>
      <w:r>
        <w:rPr/>
        <w:t>hace</w:t>
      </w:r>
      <w:r>
        <w:rPr>
          <w:spacing w:val="-5"/>
        </w:rPr>
        <w:t xml:space="preserve"> </w:t>
      </w:r>
      <w:r>
        <w:rPr>
          <w:rFonts w:ascii="Courier New" w:hAnsi="Courier New"/>
          <w:i/>
        </w:rPr>
        <w:t xml:space="preserve">n*24 </w:t>
      </w:r>
      <w:r>
        <w:rPr>
          <w:spacing w:val="-2"/>
        </w:rPr>
        <w:t>horas.</w:t>
      </w:r>
    </w:p>
    <w:p>
      <w:pPr>
        <w:pStyle w:val="BodyText"/>
        <w:spacing w:lineRule="exact" w:line="20"/>
        <w:ind w:left="3004" w:right="0"/>
        <w:rPr>
          <w:sz w:val="2"/>
        </w:rPr>
      </w:pPr>
      <w:r>
        <w:rPr/>
        <mc:AlternateContent>
          <mc:Choice Requires="wpg">
            <w:drawing>
              <wp:inline distT="0" distB="0" distL="0" distR="0">
                <wp:extent cx="3629660" cy="11430"/>
                <wp:effectExtent l="0" t="0" r="0" b="0"/>
                <wp:docPr id="505" name="Group 505"/>
                <a:graphic xmlns:a="http://schemas.openxmlformats.org/drawingml/2006/main">
                  <a:graphicData uri="http://schemas.microsoft.com/office/word/2010/wordprocessingGroup">
                    <wpg:wgp>
                      <wpg:cNvGrpSpPr/>
                      <wpg:grpSpPr>
                        <a:xfrm>
                          <a:off x="0" y="0"/>
                          <a:ext cx="3629520" cy="11520"/>
                          <a:chOff x="0" y="0"/>
                          <a:chExt cx="3629520" cy="11520"/>
                        </a:xfrm>
                      </wpg:grpSpPr>
                      <wps:wsp>
                        <wps:cNvPr id="506" name="Graphic 506"/>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05" style="position:absolute;margin-left:0pt;margin-top:-0.95pt;width:285.8pt;height:0.9pt" coordorigin="0,-19" coordsize="5716,18"/>
            </w:pict>
          </mc:Fallback>
        </mc:AlternateContent>
      </w:r>
    </w:p>
    <w:p>
      <w:pPr>
        <w:pStyle w:val="BodyText"/>
        <w:tabs>
          <w:tab w:val="clear" w:pos="720"/>
          <w:tab w:val="left" w:pos="3005" w:leader="none"/>
        </w:tabs>
        <w:spacing w:before="118" w:after="0"/>
        <w:ind w:left="215" w:right="0"/>
        <w:rPr/>
      </w:pPr>
      <w:r>
        <mc:AlternateContent>
          <mc:Choice Requires="wps">
            <w:drawing>
              <wp:anchor behindDoc="1" distT="0" distB="0" distL="0" distR="0" simplePos="0" locked="0" layoutInCell="0" allowOverlap="1" relativeHeight="1047">
                <wp:simplePos x="0" y="0"/>
                <wp:positionH relativeFrom="page">
                  <wp:posOffset>758190</wp:posOffset>
                </wp:positionH>
                <wp:positionV relativeFrom="paragraph">
                  <wp:posOffset>285750</wp:posOffset>
                </wp:positionV>
                <wp:extent cx="1695450" cy="11430"/>
                <wp:effectExtent l="0" t="0" r="0" b="0"/>
                <wp:wrapTopAndBottom/>
                <wp:docPr id="507" name="Graphic 507"/>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8">
                <wp:simplePos x="0" y="0"/>
                <wp:positionH relativeFrom="page">
                  <wp:posOffset>2529840</wp:posOffset>
                </wp:positionH>
                <wp:positionV relativeFrom="paragraph">
                  <wp:posOffset>288290</wp:posOffset>
                </wp:positionV>
                <wp:extent cx="3629660" cy="11430"/>
                <wp:effectExtent l="0" t="0" r="0" b="0"/>
                <wp:wrapTopAndBottom/>
                <wp:docPr id="508" name="Graphic 508"/>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-empty</w:t>
      </w:r>
      <w:r>
        <w:rPr>
          <w:rFonts w:ascii="Courier New" w:hAnsi="Courier New"/>
          <w:position w:val="2"/>
        </w:rPr>
        <w:tab/>
      </w:r>
      <w:r>
        <w:rPr/>
        <w:t>Encuentra</w:t>
      </w:r>
      <w:r>
        <w:rPr>
          <w:spacing w:val="-5"/>
        </w:rPr>
        <w:t xml:space="preserve"> </w:t>
      </w:r>
      <w:r>
        <w:rPr/>
        <w:t>archivos</w:t>
      </w:r>
      <w:r>
        <w:rPr>
          <w:spacing w:val="-5"/>
        </w:rPr>
        <w:t xml:space="preserve"> </w:t>
      </w:r>
      <w:r>
        <w:rPr/>
        <w:t>y</w:t>
      </w:r>
      <w:r>
        <w:rPr>
          <w:spacing w:val="-5"/>
        </w:rPr>
        <w:t xml:space="preserve"> </w:t>
      </w:r>
      <w:r>
        <w:rPr/>
        <w:t>directorios</w:t>
      </w:r>
      <w:r>
        <w:rPr>
          <w:spacing w:val="-5"/>
        </w:rPr>
        <w:t xml:space="preserve"> </w:t>
      </w:r>
      <w:r>
        <w:rPr>
          <w:spacing w:val="-2"/>
        </w:rPr>
        <w:t>vacíos</w:t>
      </w:r>
    </w:p>
    <w:p>
      <w:pPr>
        <w:pStyle w:val="BodyText"/>
        <w:tabs>
          <w:tab w:val="clear" w:pos="720"/>
          <w:tab w:val="left" w:pos="3005" w:leader="none"/>
        </w:tabs>
        <w:spacing w:before="116" w:after="0"/>
        <w:ind w:left="215" w:right="0"/>
        <w:rPr>
          <w:rFonts w:ascii="Trebuchet MS" w:hAnsi="Trebuchet MS"/>
        </w:rPr>
      </w:pPr>
      <w:r>
        <w:rPr>
          <w:rFonts w:ascii="Courier New" w:hAnsi="Courier New"/>
          <w:position w:val="2"/>
        </w:rPr>
        <w:t>-group</w:t>
      </w:r>
      <w:r>
        <w:rPr>
          <w:rFonts w:ascii="Courier New" w:hAnsi="Courier New"/>
          <w:spacing w:val="-6"/>
          <w:position w:val="2"/>
        </w:rPr>
        <w:t xml:space="preserve"> </w:t>
      </w:r>
      <w:r>
        <w:rPr>
          <w:rFonts w:ascii="Courier New" w:hAnsi="Courier New"/>
          <w:i/>
          <w:spacing w:val="-2"/>
          <w:position w:val="2"/>
        </w:rPr>
        <w:t>nombre</w:t>
      </w:r>
      <w:r>
        <w:rPr>
          <w:rFonts w:ascii="Courier New" w:hAnsi="Courier New"/>
          <w:i/>
          <w:position w:val="2"/>
        </w:rPr>
        <w:tab/>
      </w:r>
      <w:r>
        <w:rPr>
          <w:rFonts w:ascii="Trebuchet MS" w:hAnsi="Trebuchet MS"/>
        </w:rPr>
        <w:t>Encuentra</w:t>
      </w:r>
      <w:r>
        <w:rPr>
          <w:rFonts w:ascii="Trebuchet MS" w:hAnsi="Trebuchet MS"/>
          <w:spacing w:val="-4"/>
        </w:rPr>
        <w:t xml:space="preserve"> </w:t>
      </w:r>
      <w:r>
        <w:rPr>
          <w:rFonts w:ascii="Trebuchet MS" w:hAnsi="Trebuchet MS"/>
        </w:rPr>
        <w:t>archivos</w:t>
      </w:r>
      <w:r>
        <w:rPr>
          <w:rFonts w:ascii="Trebuchet MS" w:hAnsi="Trebuchet MS"/>
          <w:spacing w:val="-6"/>
        </w:rPr>
        <w:t xml:space="preserve"> </w:t>
      </w:r>
      <w:r>
        <w:rPr>
          <w:rFonts w:ascii="Trebuchet MS" w:hAnsi="Trebuchet MS"/>
        </w:rPr>
        <w:t>o</w:t>
      </w:r>
      <w:r>
        <w:rPr>
          <w:rFonts w:ascii="Trebuchet MS" w:hAnsi="Trebuchet MS"/>
          <w:spacing w:val="-4"/>
        </w:rPr>
        <w:t xml:space="preserve"> </w:t>
      </w:r>
      <w:r>
        <w:rPr>
          <w:rFonts w:ascii="Trebuchet MS" w:hAnsi="Trebuchet MS"/>
        </w:rPr>
        <w:t>directorios</w:t>
      </w:r>
      <w:r>
        <w:rPr>
          <w:rFonts w:ascii="Trebuchet MS" w:hAnsi="Trebuchet MS"/>
          <w:spacing w:val="-4"/>
        </w:rPr>
        <w:t xml:space="preserve"> </w:t>
      </w:r>
      <w:r>
        <w:rPr>
          <w:rFonts w:ascii="Trebuchet MS" w:hAnsi="Trebuchet MS"/>
        </w:rPr>
        <w:t>que</w:t>
      </w:r>
      <w:r>
        <w:rPr>
          <w:rFonts w:ascii="Trebuchet MS" w:hAnsi="Trebuchet MS"/>
          <w:spacing w:val="-5"/>
        </w:rPr>
        <w:t xml:space="preserve"> </w:t>
      </w:r>
      <w:r>
        <w:rPr>
          <w:rFonts w:ascii="Trebuchet MS" w:hAnsi="Trebuchet MS"/>
        </w:rPr>
        <w:t>pertenecen</w:t>
      </w:r>
      <w:r>
        <w:rPr>
          <w:rFonts w:ascii="Trebuchet MS" w:hAnsi="Trebuchet MS"/>
          <w:spacing w:val="-5"/>
        </w:rPr>
        <w:t xml:space="preserve"> </w:t>
      </w:r>
      <w:r>
        <w:rPr>
          <w:rFonts w:ascii="Trebuchet MS" w:hAnsi="Trebuchet MS"/>
          <w:spacing w:val="-10"/>
        </w:rPr>
        <w:t>a</w:t>
      </w:r>
    </w:p>
    <w:p>
      <w:pPr>
        <w:pStyle w:val="BodyText"/>
        <w:spacing w:before="2" w:after="0"/>
        <w:ind w:left="3006" w:right="1419"/>
        <w:rPr>
          <w:rFonts w:ascii="Trebuchet MS" w:hAnsi="Trebuchet MS"/>
        </w:rPr>
      </w:pPr>
      <w:r>
        <mc:AlternateContent>
          <mc:Choice Requires="wps">
            <w:drawing>
              <wp:anchor behindDoc="0" distT="0" distB="0" distL="0" distR="0" simplePos="0" locked="0" layoutInCell="0" allowOverlap="1" relativeHeight="659">
                <wp:simplePos x="0" y="0"/>
                <wp:positionH relativeFrom="page">
                  <wp:posOffset>758190</wp:posOffset>
                </wp:positionH>
                <wp:positionV relativeFrom="paragraph">
                  <wp:posOffset>35560</wp:posOffset>
                </wp:positionV>
                <wp:extent cx="1695450" cy="11430"/>
                <wp:effectExtent l="0" t="0" r="1270" b="0"/>
                <wp:wrapNone/>
                <wp:docPr id="509" name="Graphic 510"/>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1049">
                <wp:simplePos x="0" y="0"/>
                <wp:positionH relativeFrom="page">
                  <wp:posOffset>2529840</wp:posOffset>
                </wp:positionH>
                <wp:positionV relativeFrom="paragraph">
                  <wp:posOffset>396240</wp:posOffset>
                </wp:positionV>
                <wp:extent cx="3629660" cy="11430"/>
                <wp:effectExtent l="0" t="0" r="0" b="0"/>
                <wp:wrapTopAndBottom/>
                <wp:docPr id="510" name="Graphic 509"/>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i/>
        </w:rPr>
        <w:t>group</w:t>
      </w:r>
      <w:r>
        <w:rPr>
          <w:rFonts w:ascii="Trebuchet MS" w:hAnsi="Trebuchet MS"/>
        </w:rPr>
        <w:t xml:space="preserve">. </w:t>
      </w:r>
      <w:r>
        <w:rPr>
          <w:rFonts w:ascii="Trebuchet MS" w:hAnsi="Trebuchet MS"/>
          <w:i/>
        </w:rPr>
        <w:t xml:space="preserve">group </w:t>
      </w:r>
      <w:r>
        <w:rPr>
          <w:rFonts w:ascii="Trebuchet MS" w:hAnsi="Trebuchet MS"/>
        </w:rPr>
        <w:t>podría expresarse</w:t>
      </w:r>
      <w:r>
        <w:rPr>
          <w:rFonts w:ascii="Trebuchet MS" w:hAnsi="Trebuchet MS"/>
          <w:spacing w:val="-1"/>
        </w:rPr>
        <w:t xml:space="preserve"> </w:t>
      </w:r>
      <w:r>
        <w:rPr>
          <w:rFonts w:ascii="Trebuchet MS" w:hAnsi="Trebuchet MS"/>
        </w:rPr>
        <w:t>tanto como un nombre</w:t>
      </w:r>
      <w:r>
        <w:rPr>
          <w:rFonts w:ascii="Trebuchet MS" w:hAnsi="Trebuchet MS"/>
          <w:spacing w:val="5"/>
        </w:rPr>
        <w:t xml:space="preserve"> </w:t>
      </w:r>
      <w:r>
        <w:rPr>
          <w:rFonts w:ascii="Trebuchet MS" w:hAnsi="Trebuchet MS"/>
        </w:rPr>
        <w:t>de</w:t>
      </w:r>
      <w:r>
        <w:rPr>
          <w:rFonts w:ascii="Trebuchet MS" w:hAnsi="Trebuchet MS"/>
          <w:spacing w:val="4"/>
        </w:rPr>
        <w:t xml:space="preserve"> </w:t>
      </w:r>
      <w:r>
        <w:rPr>
          <w:rFonts w:ascii="Trebuchet MS" w:hAnsi="Trebuchet MS"/>
        </w:rPr>
        <w:t>grupo</w:t>
      </w:r>
      <w:r>
        <w:rPr>
          <w:rFonts w:ascii="Trebuchet MS" w:hAnsi="Trebuchet MS"/>
          <w:spacing w:val="4"/>
        </w:rPr>
        <w:t xml:space="preserve"> </w:t>
      </w:r>
      <w:r>
        <w:rPr>
          <w:rFonts w:ascii="Trebuchet MS" w:hAnsi="Trebuchet MS"/>
        </w:rPr>
        <w:t>o</w:t>
      </w:r>
      <w:r>
        <w:rPr>
          <w:rFonts w:ascii="Trebuchet MS" w:hAnsi="Trebuchet MS"/>
          <w:spacing w:val="5"/>
        </w:rPr>
        <w:t xml:space="preserve"> </w:t>
      </w:r>
      <w:r>
        <w:rPr>
          <w:rFonts w:ascii="Trebuchet MS" w:hAnsi="Trebuchet MS"/>
        </w:rPr>
        <w:t>una</w:t>
      </w:r>
      <w:r>
        <w:rPr>
          <w:rFonts w:ascii="Trebuchet MS" w:hAnsi="Trebuchet MS"/>
          <w:spacing w:val="7"/>
        </w:rPr>
        <w:t xml:space="preserve"> </w:t>
      </w:r>
      <w:r>
        <w:rPr>
          <w:rFonts w:ascii="Trebuchet MS" w:hAnsi="Trebuchet MS"/>
        </w:rPr>
        <w:t>ID</w:t>
      </w:r>
      <w:r>
        <w:rPr>
          <w:rFonts w:ascii="Trebuchet MS" w:hAnsi="Trebuchet MS"/>
          <w:spacing w:val="5"/>
        </w:rPr>
        <w:t xml:space="preserve"> </w:t>
      </w:r>
      <w:r>
        <w:rPr>
          <w:rFonts w:ascii="Trebuchet MS" w:hAnsi="Trebuchet MS"/>
        </w:rPr>
        <w:t>numérica</w:t>
      </w:r>
      <w:r>
        <w:rPr>
          <w:rFonts w:ascii="Trebuchet MS" w:hAnsi="Trebuchet MS"/>
          <w:spacing w:val="4"/>
        </w:rPr>
        <w:t xml:space="preserve"> </w:t>
      </w:r>
      <w:r>
        <w:rPr>
          <w:rFonts w:ascii="Trebuchet MS" w:hAnsi="Trebuchet MS"/>
        </w:rPr>
        <w:t>de</w:t>
      </w:r>
      <w:r>
        <w:rPr>
          <w:rFonts w:ascii="Trebuchet MS" w:hAnsi="Trebuchet MS"/>
          <w:spacing w:val="6"/>
        </w:rPr>
        <w:t xml:space="preserve"> </w:t>
      </w:r>
      <w:r>
        <w:rPr>
          <w:rFonts w:ascii="Trebuchet MS" w:hAnsi="Trebuchet MS"/>
          <w:spacing w:val="-2"/>
        </w:rPr>
        <w:t>grupo.</w:t>
      </w:r>
    </w:p>
    <w:p>
      <w:pPr>
        <w:pStyle w:val="Normal"/>
        <w:tabs>
          <w:tab w:val="clear" w:pos="720"/>
          <w:tab w:val="left" w:pos="3005" w:leader="none"/>
        </w:tabs>
        <w:spacing w:before="118" w:after="55"/>
        <w:ind w:hanging="0" w:left="215" w:right="0"/>
        <w:jc w:val="left"/>
        <w:rPr>
          <w:rFonts w:ascii="Trebuchet MS" w:hAnsi="Trebuchet MS"/>
          <w:sz w:val="24"/>
        </w:rPr>
      </w:pPr>
      <w:r>
        <w:rPr>
          <w:rFonts w:ascii="Courier New" w:hAnsi="Courier New"/>
          <w:position w:val="2"/>
          <w:sz w:val="24"/>
        </w:rPr>
        <w:t>-iname</w:t>
      </w:r>
      <w:r>
        <w:rPr>
          <w:rFonts w:ascii="Courier New" w:hAnsi="Courier New"/>
          <w:spacing w:val="-6"/>
          <w:position w:val="2"/>
          <w:sz w:val="24"/>
        </w:rPr>
        <w:t xml:space="preserve"> </w:t>
      </w:r>
      <w:r>
        <w:rPr>
          <w:rFonts w:ascii="Courier New" w:hAnsi="Courier New"/>
          <w:i/>
          <w:spacing w:val="-2"/>
          <w:position w:val="2"/>
          <w:sz w:val="24"/>
        </w:rPr>
        <w:t>patrón</w:t>
      </w:r>
      <w:r>
        <w:rPr>
          <w:rFonts w:ascii="Courier New" w:hAnsi="Courier New"/>
          <w:i/>
          <w:position w:val="2"/>
          <w:sz w:val="24"/>
        </w:rPr>
        <w:tab/>
      </w:r>
      <w:r>
        <w:rPr>
          <w:rFonts w:ascii="Trebuchet MS" w:hAnsi="Trebuchet MS"/>
          <w:sz w:val="24"/>
        </w:rPr>
        <w:t>Como el</w:t>
      </w:r>
      <w:r>
        <w:rPr>
          <w:rFonts w:ascii="Trebuchet MS" w:hAnsi="Trebuchet MS"/>
          <w:spacing w:val="1"/>
          <w:sz w:val="24"/>
        </w:rPr>
        <w:t xml:space="preserve"> </w:t>
      </w:r>
      <w:r>
        <w:rPr>
          <w:rFonts w:ascii="Trebuchet MS" w:hAnsi="Trebuchet MS"/>
          <w:sz w:val="24"/>
        </w:rPr>
        <w:t xml:space="preserve">test </w:t>
      </w:r>
      <w:r>
        <w:rPr>
          <w:rFonts w:ascii="Trebuchet MS" w:hAnsi="Trebuchet MS"/>
          <w:i/>
          <w:sz w:val="24"/>
        </w:rPr>
        <w:t xml:space="preserve">-name </w:t>
      </w:r>
      <w:r>
        <w:rPr>
          <w:rFonts w:ascii="Trebuchet MS" w:hAnsi="Trebuchet MS"/>
          <w:sz w:val="24"/>
        </w:rPr>
        <w:t>pero</w:t>
      </w:r>
      <w:r>
        <w:rPr>
          <w:rFonts w:ascii="Trebuchet MS" w:hAnsi="Trebuchet MS"/>
          <w:spacing w:val="-1"/>
          <w:sz w:val="24"/>
        </w:rPr>
        <w:t xml:space="preserve"> </w:t>
      </w:r>
      <w:r>
        <w:rPr>
          <w:rFonts w:ascii="Trebuchet MS" w:hAnsi="Trebuchet MS"/>
          <w:sz w:val="24"/>
        </w:rPr>
        <w:t>sensible a</w:t>
      </w:r>
      <w:r>
        <w:rPr>
          <w:rFonts w:ascii="Trebuchet MS" w:hAnsi="Trebuchet MS"/>
          <w:spacing w:val="-2"/>
          <w:sz w:val="24"/>
        </w:rPr>
        <w:t xml:space="preserve"> mayúsculas</w:t>
      </w:r>
    </w:p>
    <w:p>
      <w:pPr>
        <w:pStyle w:val="Normal"/>
        <w:spacing w:lineRule="exact" w:line="26"/>
        <w:ind w:hanging="0" w:left="214" w:right="0"/>
        <w:rPr>
          <w:rFonts w:ascii="Trebuchet MS" w:hAnsi="Trebuchet MS"/>
          <w:sz w:val="2"/>
        </w:rPr>
      </w:pPr>
      <w:r>
        <w:rPr/>
        <mc:AlternateContent>
          <mc:Choice Requires="wpg">
            <w:drawing>
              <wp:inline distT="0" distB="0" distL="0" distR="0">
                <wp:extent cx="1695450" cy="11430"/>
                <wp:effectExtent l="0" t="0" r="0" b="0"/>
                <wp:docPr id="511" name="Group 511"/>
                <a:graphic xmlns:a="http://schemas.openxmlformats.org/drawingml/2006/main">
                  <a:graphicData uri="http://schemas.microsoft.com/office/word/2010/wordprocessingGroup">
                    <wpg:wgp>
                      <wpg:cNvGrpSpPr/>
                      <wpg:grpSpPr>
                        <a:xfrm>
                          <a:off x="0" y="0"/>
                          <a:ext cx="1695600" cy="11520"/>
                          <a:chOff x="0" y="0"/>
                          <a:chExt cx="1695600" cy="11520"/>
                        </a:xfrm>
                      </wpg:grpSpPr>
                      <wps:wsp>
                        <wps:cNvPr id="512" name="Graphic 512"/>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11" style="position:absolute;margin-left:0pt;margin-top:-0.95pt;width:133.5pt;height:0.9pt" coordorigin="0,-19" coordsize="2670,18"/>
            </w:pict>
          </mc:Fallback>
        </mc:AlternateContent>
      </w:r>
      <w:r>
        <w:rPr>
          <w:spacing w:val="92"/>
          <w:sz w:val="2"/>
        </w:rPr>
        <w:t xml:space="preserve"> </w:t>
      </w:r>
      <w:r>
        <w:rPr>
          <w:spacing w:val="92"/>
          <w:sz w:val="2"/>
        </w:rPr>
        <mc:AlternateContent>
          <mc:Choice Requires="wpg">
            <w:drawing>
              <wp:inline distT="0" distB="0" distL="0" distR="0">
                <wp:extent cx="3629660" cy="11430"/>
                <wp:effectExtent l="0" t="0" r="0" b="0"/>
                <wp:docPr id="513" name="Group 513"/>
                <a:graphic xmlns:a="http://schemas.openxmlformats.org/drawingml/2006/main">
                  <a:graphicData uri="http://schemas.microsoft.com/office/word/2010/wordprocessingGroup">
                    <wpg:wgp>
                      <wpg:cNvGrpSpPr/>
                      <wpg:grpSpPr>
                        <a:xfrm>
                          <a:off x="0" y="0"/>
                          <a:ext cx="3629520" cy="11520"/>
                          <a:chOff x="0" y="0"/>
                          <a:chExt cx="3629520" cy="11520"/>
                        </a:xfrm>
                      </wpg:grpSpPr>
                      <wps:wsp>
                        <wps:cNvPr id="514" name="Graphic 514"/>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13" style="position:absolute;margin-left:0pt;margin-top:-0.95pt;width:285.8pt;height:0.9pt" coordorigin="0,-19" coordsize="5716,18"/>
            </w:pict>
          </mc:Fallback>
        </mc:AlternateContent>
      </w:r>
    </w:p>
    <w:p>
      <w:pPr>
        <w:pStyle w:val="BodyText"/>
        <w:tabs>
          <w:tab w:val="clear" w:pos="720"/>
          <w:tab w:val="left" w:pos="3005" w:leader="none"/>
        </w:tabs>
        <w:spacing w:before="116" w:after="0"/>
        <w:ind w:hanging="2790" w:left="3006" w:right="1406"/>
        <w:jc w:val="both"/>
        <w:rPr>
          <w:rFonts w:ascii="Trebuchet MS" w:hAnsi="Trebuchet MS"/>
        </w:rPr>
      </w:pPr>
      <w:r>
        <mc:AlternateContent>
          <mc:Choice Requires="wps">
            <w:drawing>
              <wp:anchor behindDoc="1" distT="0" distB="0" distL="0" distR="0" simplePos="0" locked="0" layoutInCell="0" allowOverlap="1" relativeHeight="773">
                <wp:simplePos x="0" y="0"/>
                <wp:positionH relativeFrom="page">
                  <wp:posOffset>758190</wp:posOffset>
                </wp:positionH>
                <wp:positionV relativeFrom="paragraph">
                  <wp:posOffset>285750</wp:posOffset>
                </wp:positionV>
                <wp:extent cx="1695450" cy="11430"/>
                <wp:effectExtent l="0" t="0" r="1270" b="635"/>
                <wp:wrapNone/>
                <wp:docPr id="515" name="Graphic 515"/>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4">
                <wp:simplePos x="0" y="0"/>
                <wp:positionH relativeFrom="page">
                  <wp:posOffset>758190</wp:posOffset>
                </wp:positionH>
                <wp:positionV relativeFrom="paragraph">
                  <wp:posOffset>944880</wp:posOffset>
                </wp:positionV>
                <wp:extent cx="1695450" cy="11430"/>
                <wp:effectExtent l="0" t="0" r="1270" b="0"/>
                <wp:wrapNone/>
                <wp:docPr id="516" name="Graphic 516"/>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-inum </w:t>
      </w:r>
      <w:r>
        <w:rPr>
          <w:rFonts w:ascii="Courier New" w:hAnsi="Courier New"/>
          <w:i/>
          <w:position w:val="2"/>
        </w:rPr>
        <w:t>n</w:t>
        <w:tab/>
      </w:r>
      <w:r>
        <w:rPr>
          <w:rFonts w:ascii="Trebuchet MS" w:hAnsi="Trebuchet MS"/>
        </w:rPr>
        <w:t>Encuentra archivos</w:t>
      </w:r>
      <w:r>
        <w:rPr>
          <w:rFonts w:ascii="Trebuchet MS" w:hAnsi="Trebuchet MS"/>
          <w:spacing w:val="-1"/>
        </w:rPr>
        <w:t xml:space="preserve"> </w:t>
      </w:r>
      <w:r>
        <w:rPr>
          <w:rFonts w:ascii="Trebuchet MS" w:hAnsi="Trebuchet MS"/>
        </w:rPr>
        <w:t>con</w:t>
      </w:r>
      <w:r>
        <w:rPr>
          <w:rFonts w:ascii="Trebuchet MS" w:hAnsi="Trebuchet MS"/>
          <w:spacing w:val="-2"/>
        </w:rPr>
        <w:t xml:space="preserve"> </w:t>
      </w:r>
      <w:r>
        <w:rPr>
          <w:rFonts w:ascii="Trebuchet MS" w:hAnsi="Trebuchet MS"/>
        </w:rPr>
        <w:t>el número</w:t>
      </w:r>
      <w:r>
        <w:rPr>
          <w:rFonts w:ascii="Trebuchet MS" w:hAnsi="Trebuchet MS"/>
          <w:spacing w:val="-1"/>
        </w:rPr>
        <w:t xml:space="preserve"> </w:t>
      </w:r>
      <w:r>
        <w:rPr>
          <w:rFonts w:ascii="Trebuchet MS" w:hAnsi="Trebuchet MS"/>
        </w:rPr>
        <w:t xml:space="preserve">de inodo </w:t>
      </w:r>
      <w:r>
        <w:rPr>
          <w:rFonts w:ascii="Trebuchet MS" w:hAnsi="Trebuchet MS"/>
          <w:i/>
        </w:rPr>
        <w:t>n</w:t>
      </w:r>
      <w:r>
        <w:rPr>
          <w:rFonts w:ascii="Trebuchet MS" w:hAnsi="Trebuchet MS"/>
        </w:rPr>
        <w:t>. Ésto es útil para encontrar todos los enlaces duros a un inodo particular.</w:t>
      </w:r>
    </w:p>
    <w:p>
      <w:pPr>
        <w:pStyle w:val="BodyText"/>
        <w:spacing w:before="7" w:after="0"/>
        <w:ind w:left="0" w:right="0"/>
        <w:rPr>
          <w:rFonts w:ascii="Trebuchet MS" w:hAnsi="Trebuchet MS"/>
          <w:sz w:val="3"/>
        </w:rPr>
      </w:pPr>
      <w:r>
        <w:rPr>
          <w:rFonts w:ascii="Trebuchet MS" w:hAnsi="Trebuchet MS"/>
          <w:sz w:val="3"/>
        </w:rPr>
        <mc:AlternateContent>
          <mc:Choice Requires="wps">
            <w:drawing>
              <wp:anchor behindDoc="1" distT="0" distB="0" distL="0" distR="0" simplePos="0" locked="0" layoutInCell="0" allowOverlap="1" relativeHeight="1050">
                <wp:simplePos x="0" y="0"/>
                <wp:positionH relativeFrom="page">
                  <wp:posOffset>2529840</wp:posOffset>
                </wp:positionH>
                <wp:positionV relativeFrom="paragraph">
                  <wp:posOffset>41910</wp:posOffset>
                </wp:positionV>
                <wp:extent cx="3629660" cy="11430"/>
                <wp:effectExtent l="0" t="0" r="0" b="0"/>
                <wp:wrapTopAndBottom/>
                <wp:docPr id="517" name="Graphic 517"/>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p>
    <w:p>
      <w:pPr>
        <w:pStyle w:val="BodyText"/>
        <w:tabs>
          <w:tab w:val="clear" w:pos="720"/>
          <w:tab w:val="left" w:pos="3005" w:leader="none"/>
        </w:tabs>
        <w:spacing w:before="118" w:after="0"/>
        <w:ind w:hanging="2790" w:left="3006" w:right="1290"/>
        <w:jc w:val="both"/>
        <w:rPr>
          <w:rFonts w:ascii="Trebuchet MS" w:hAnsi="Trebuchet MS"/>
        </w:rPr>
      </w:pPr>
      <w:r>
        <w:rPr>
          <w:rFonts w:ascii="Courier New" w:hAnsi="Courier New"/>
          <w:position w:val="2"/>
        </w:rPr>
        <w:t xml:space="preserve">-mmin </w:t>
      </w:r>
      <w:r>
        <w:rPr>
          <w:rFonts w:ascii="Courier New" w:hAnsi="Courier New"/>
          <w:i/>
          <w:position w:val="2"/>
        </w:rPr>
        <w:t>n</w:t>
        <w:tab/>
      </w:r>
      <w:r>
        <w:rPr>
          <w:rFonts w:ascii="Trebuchet MS" w:hAnsi="Trebuchet MS"/>
        </w:rPr>
        <w:t>Encuentra</w:t>
      </w:r>
      <w:r>
        <w:rPr>
          <w:rFonts w:ascii="Trebuchet MS" w:hAnsi="Trebuchet MS"/>
          <w:spacing w:val="-2"/>
        </w:rPr>
        <w:t xml:space="preserve"> </w:t>
      </w:r>
      <w:r>
        <w:rPr>
          <w:rFonts w:ascii="Trebuchet MS" w:hAnsi="Trebuchet MS"/>
        </w:rPr>
        <w:t>archivos</w:t>
      </w:r>
      <w:r>
        <w:rPr>
          <w:rFonts w:ascii="Trebuchet MS" w:hAnsi="Trebuchet MS"/>
          <w:spacing w:val="-4"/>
        </w:rPr>
        <w:t xml:space="preserve"> </w:t>
      </w:r>
      <w:r>
        <w:rPr>
          <w:rFonts w:ascii="Trebuchet MS" w:hAnsi="Trebuchet MS"/>
        </w:rPr>
        <w:t>o</w:t>
      </w:r>
      <w:r>
        <w:rPr>
          <w:rFonts w:ascii="Trebuchet MS" w:hAnsi="Trebuchet MS"/>
          <w:spacing w:val="-2"/>
        </w:rPr>
        <w:t xml:space="preserve"> </w:t>
      </w:r>
      <w:r>
        <w:rPr>
          <w:rFonts w:ascii="Trebuchet MS" w:hAnsi="Trebuchet MS"/>
        </w:rPr>
        <w:t>directorios</w:t>
      </w:r>
      <w:r>
        <w:rPr>
          <w:rFonts w:ascii="Trebuchet MS" w:hAnsi="Trebuchet MS"/>
          <w:spacing w:val="-3"/>
        </w:rPr>
        <w:t xml:space="preserve"> </w:t>
      </w:r>
      <w:r>
        <w:rPr>
          <w:rFonts w:ascii="Trebuchet MS" w:hAnsi="Trebuchet MS"/>
        </w:rPr>
        <w:t>cuyo</w:t>
      </w:r>
      <w:r>
        <w:rPr>
          <w:rFonts w:ascii="Trebuchet MS" w:hAnsi="Trebuchet MS"/>
          <w:spacing w:val="-2"/>
        </w:rPr>
        <w:t xml:space="preserve"> </w:t>
      </w:r>
      <w:r>
        <w:rPr>
          <w:rFonts w:ascii="Trebuchet MS" w:hAnsi="Trebuchet MS"/>
        </w:rPr>
        <w:t>contenido</w:t>
      </w:r>
      <w:r>
        <w:rPr>
          <w:rFonts w:ascii="Trebuchet MS" w:hAnsi="Trebuchet MS"/>
          <w:spacing w:val="-4"/>
        </w:rPr>
        <w:t xml:space="preserve"> </w:t>
      </w:r>
      <w:r>
        <w:rPr>
          <w:rFonts w:ascii="Trebuchet MS" w:hAnsi="Trebuchet MS"/>
        </w:rPr>
        <w:t xml:space="preserve">fue modificados por última vez hace </w:t>
      </w:r>
      <w:r>
        <w:rPr>
          <w:rFonts w:ascii="Trebuchet MS" w:hAnsi="Trebuchet MS"/>
          <w:i/>
        </w:rPr>
        <w:t xml:space="preserve">n </w:t>
      </w:r>
      <w:r>
        <w:rPr>
          <w:rFonts w:ascii="Trebuchet MS" w:hAnsi="Trebuchet MS"/>
        </w:rPr>
        <w:t>minutos.</w:t>
      </w:r>
    </w:p>
    <w:p>
      <w:pPr>
        <w:pStyle w:val="BodyText"/>
        <w:spacing w:before="5" w:after="0"/>
        <w:ind w:left="0" w:right="0"/>
        <w:rPr>
          <w:rFonts w:ascii="Trebuchet MS" w:hAnsi="Trebuchet MS"/>
          <w:sz w:val="3"/>
        </w:rPr>
      </w:pPr>
      <w:r>
        <w:rPr>
          <w:rFonts w:ascii="Trebuchet MS" w:hAnsi="Trebuchet MS"/>
          <w:sz w:val="3"/>
        </w:rPr>
        <mc:AlternateContent>
          <mc:Choice Requires="wps">
            <w:drawing>
              <wp:anchor behindDoc="1" distT="635" distB="0" distL="0" distR="0" simplePos="0" locked="0" layoutInCell="0" allowOverlap="1" relativeHeight="1051">
                <wp:simplePos x="0" y="0"/>
                <wp:positionH relativeFrom="page">
                  <wp:posOffset>2529840</wp:posOffset>
                </wp:positionH>
                <wp:positionV relativeFrom="paragraph">
                  <wp:posOffset>41275</wp:posOffset>
                </wp:positionV>
                <wp:extent cx="3629660" cy="11430"/>
                <wp:effectExtent l="0" t="0" r="0" b="0"/>
                <wp:wrapTopAndBottom/>
                <wp:docPr id="518" name="Graphic 518"/>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p>
    <w:p>
      <w:pPr>
        <w:pStyle w:val="BodyText"/>
        <w:tabs>
          <w:tab w:val="clear" w:pos="720"/>
          <w:tab w:val="left" w:pos="3005" w:leader="none"/>
        </w:tabs>
        <w:spacing w:before="116" w:after="0"/>
        <w:ind w:left="215" w:right="0"/>
        <w:rPr>
          <w:rFonts w:ascii="Trebuchet MS" w:hAnsi="Trebuchet MS"/>
        </w:rPr>
      </w:pPr>
      <w:r>
        <w:rPr>
          <w:rFonts w:ascii="Courier New" w:hAnsi="Courier New"/>
          <w:position w:val="2"/>
        </w:rPr>
        <w:t>-mtime</w:t>
      </w:r>
      <w:r>
        <w:rPr>
          <w:rFonts w:ascii="Courier New" w:hAnsi="Courier New"/>
          <w:spacing w:val="-6"/>
          <w:position w:val="2"/>
        </w:rPr>
        <w:t xml:space="preserve"> </w:t>
      </w:r>
      <w:r>
        <w:rPr>
          <w:rFonts w:ascii="Courier New" w:hAnsi="Courier New"/>
          <w:i/>
          <w:spacing w:val="-10"/>
          <w:position w:val="2"/>
        </w:rPr>
        <w:t>n</w:t>
      </w:r>
      <w:r>
        <w:rPr>
          <w:rFonts w:ascii="Courier New" w:hAnsi="Courier New"/>
          <w:i/>
          <w:position w:val="2"/>
        </w:rPr>
        <w:tab/>
      </w:r>
      <w:r>
        <w:rPr>
          <w:rFonts w:ascii="Trebuchet MS" w:hAnsi="Trebuchet MS"/>
        </w:rPr>
        <w:t>Encuentra</w:t>
      </w:r>
      <w:r>
        <w:rPr>
          <w:rFonts w:ascii="Trebuchet MS" w:hAnsi="Trebuchet MS"/>
          <w:spacing w:val="-4"/>
        </w:rPr>
        <w:t xml:space="preserve"> </w:t>
      </w:r>
      <w:r>
        <w:rPr>
          <w:rFonts w:ascii="Trebuchet MS" w:hAnsi="Trebuchet MS"/>
        </w:rPr>
        <w:t>archivos</w:t>
      </w:r>
      <w:r>
        <w:rPr>
          <w:rFonts w:ascii="Trebuchet MS" w:hAnsi="Trebuchet MS"/>
          <w:spacing w:val="-5"/>
        </w:rPr>
        <w:t xml:space="preserve"> </w:t>
      </w:r>
      <w:r>
        <w:rPr>
          <w:rFonts w:ascii="Trebuchet MS" w:hAnsi="Trebuchet MS"/>
        </w:rPr>
        <w:t>o</w:t>
      </w:r>
      <w:r>
        <w:rPr>
          <w:rFonts w:ascii="Trebuchet MS" w:hAnsi="Trebuchet MS"/>
          <w:spacing w:val="-3"/>
        </w:rPr>
        <w:t xml:space="preserve"> </w:t>
      </w:r>
      <w:r>
        <w:rPr>
          <w:rFonts w:ascii="Trebuchet MS" w:hAnsi="Trebuchet MS"/>
        </w:rPr>
        <w:t>directorios</w:t>
      </w:r>
      <w:r>
        <w:rPr>
          <w:rFonts w:ascii="Trebuchet MS" w:hAnsi="Trebuchet MS"/>
          <w:spacing w:val="-5"/>
        </w:rPr>
        <w:t xml:space="preserve"> </w:t>
      </w:r>
      <w:r>
        <w:rPr>
          <w:rFonts w:ascii="Trebuchet MS" w:hAnsi="Trebuchet MS"/>
        </w:rPr>
        <w:t>cuyo</w:t>
      </w:r>
      <w:r>
        <w:rPr>
          <w:rFonts w:ascii="Trebuchet MS" w:hAnsi="Trebuchet MS"/>
          <w:spacing w:val="-3"/>
        </w:rPr>
        <w:t xml:space="preserve"> </w:t>
      </w:r>
      <w:r>
        <w:rPr>
          <w:rFonts w:ascii="Trebuchet MS" w:hAnsi="Trebuchet MS"/>
        </w:rPr>
        <w:t>contenido</w:t>
      </w:r>
      <w:r>
        <w:rPr>
          <w:rFonts w:ascii="Trebuchet MS" w:hAnsi="Trebuchet MS"/>
          <w:spacing w:val="-5"/>
        </w:rPr>
        <w:t xml:space="preserve"> fue</w:t>
      </w:r>
    </w:p>
    <w:p>
      <w:pPr>
        <w:pStyle w:val="BodyText"/>
        <w:spacing w:before="2" w:after="0"/>
        <w:ind w:left="3006" w:right="0"/>
        <w:rPr>
          <w:rFonts w:ascii="Trebuchet MS" w:hAnsi="Trebuchet MS"/>
        </w:rPr>
      </w:pPr>
      <w:r>
        <mc:AlternateContent>
          <mc:Choice Requires="wps">
            <w:drawing>
              <wp:anchor behindDoc="0" distT="0" distB="0" distL="0" distR="0" simplePos="0" locked="0" layoutInCell="0" allowOverlap="1" relativeHeight="660">
                <wp:simplePos x="0" y="0"/>
                <wp:positionH relativeFrom="page">
                  <wp:posOffset>758190</wp:posOffset>
                </wp:positionH>
                <wp:positionV relativeFrom="paragraph">
                  <wp:posOffset>35560</wp:posOffset>
                </wp:positionV>
                <wp:extent cx="1695450" cy="11430"/>
                <wp:effectExtent l="0" t="0" r="1270" b="0"/>
                <wp:wrapNone/>
                <wp:docPr id="519" name="Graphic 520"/>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1052">
                <wp:simplePos x="0" y="0"/>
                <wp:positionH relativeFrom="page">
                  <wp:posOffset>2529840</wp:posOffset>
                </wp:positionH>
                <wp:positionV relativeFrom="paragraph">
                  <wp:posOffset>218440</wp:posOffset>
                </wp:positionV>
                <wp:extent cx="3629660" cy="11430"/>
                <wp:effectExtent l="0" t="0" r="0" b="0"/>
                <wp:wrapTopAndBottom/>
                <wp:docPr id="520" name="Graphic 519"/>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rPr>
        <w:t>modificado por</w:t>
      </w:r>
      <w:r>
        <w:rPr>
          <w:rFonts w:ascii="Trebuchet MS" w:hAnsi="Trebuchet MS"/>
          <w:spacing w:val="2"/>
        </w:rPr>
        <w:t xml:space="preserve"> </w:t>
      </w:r>
      <w:r>
        <w:rPr>
          <w:rFonts w:ascii="Trebuchet MS" w:hAnsi="Trebuchet MS"/>
        </w:rPr>
        <w:t>última</w:t>
      </w:r>
      <w:r>
        <w:rPr>
          <w:rFonts w:ascii="Trebuchet MS" w:hAnsi="Trebuchet MS"/>
          <w:spacing w:val="2"/>
        </w:rPr>
        <w:t xml:space="preserve"> </w:t>
      </w:r>
      <w:r>
        <w:rPr>
          <w:rFonts w:ascii="Trebuchet MS" w:hAnsi="Trebuchet MS"/>
        </w:rPr>
        <w:t>vez</w:t>
      </w:r>
      <w:r>
        <w:rPr>
          <w:rFonts w:ascii="Trebuchet MS" w:hAnsi="Trebuchet MS"/>
          <w:spacing w:val="2"/>
        </w:rPr>
        <w:t xml:space="preserve"> </w:t>
      </w:r>
      <w:r>
        <w:rPr>
          <w:rFonts w:ascii="Trebuchet MS" w:hAnsi="Trebuchet MS"/>
        </w:rPr>
        <w:t>hace</w:t>
      </w:r>
      <w:r>
        <w:rPr>
          <w:rFonts w:ascii="Trebuchet MS" w:hAnsi="Trebuchet MS"/>
          <w:spacing w:val="5"/>
        </w:rPr>
        <w:t xml:space="preserve"> </w:t>
      </w:r>
      <w:r>
        <w:rPr>
          <w:rFonts w:ascii="Trebuchet MS" w:hAnsi="Trebuchet MS"/>
          <w:i/>
        </w:rPr>
        <w:t>n*24</w:t>
      </w:r>
      <w:r>
        <w:rPr>
          <w:rFonts w:ascii="Trebuchet MS" w:hAnsi="Trebuchet MS"/>
          <w:i/>
          <w:spacing w:val="2"/>
        </w:rPr>
        <w:t xml:space="preserve"> </w:t>
      </w:r>
      <w:r>
        <w:rPr>
          <w:rFonts w:ascii="Trebuchet MS" w:hAnsi="Trebuchet MS"/>
          <w:spacing w:val="-2"/>
        </w:rPr>
        <w:t>horas.</w:t>
      </w:r>
    </w:p>
    <w:p>
      <w:pPr>
        <w:pStyle w:val="BodyText"/>
        <w:tabs>
          <w:tab w:val="clear" w:pos="720"/>
          <w:tab w:val="left" w:pos="3005" w:leader="none"/>
        </w:tabs>
        <w:spacing w:before="118" w:after="0"/>
        <w:ind w:left="215" w:right="0"/>
        <w:rPr>
          <w:rFonts w:ascii="Trebuchet MS" w:hAnsi="Trebuchet MS"/>
        </w:rPr>
      </w:pPr>
      <w:r>
        <w:rPr>
          <w:rFonts w:ascii="Courier New" w:hAnsi="Courier New"/>
          <w:position w:val="2"/>
        </w:rPr>
        <w:t>-name</w:t>
      </w:r>
      <w:r>
        <w:rPr>
          <w:rFonts w:ascii="Courier New" w:hAnsi="Courier New"/>
          <w:spacing w:val="-5"/>
          <w:position w:val="2"/>
        </w:rPr>
        <w:t xml:space="preserve"> </w:t>
      </w:r>
      <w:r>
        <w:rPr>
          <w:rFonts w:ascii="Courier New" w:hAnsi="Courier New"/>
          <w:i/>
          <w:spacing w:val="-2"/>
          <w:position w:val="2"/>
        </w:rPr>
        <w:t>patrón</w:t>
      </w:r>
      <w:r>
        <w:rPr>
          <w:rFonts w:ascii="Courier New" w:hAnsi="Courier New"/>
          <w:i/>
          <w:position w:val="2"/>
        </w:rPr>
        <w:tab/>
      </w:r>
      <w:r>
        <w:rPr>
          <w:rFonts w:ascii="Trebuchet MS" w:hAnsi="Trebuchet MS"/>
        </w:rPr>
        <w:t>Encuentra</w:t>
      </w:r>
      <w:r>
        <w:rPr>
          <w:rFonts w:ascii="Trebuchet MS" w:hAnsi="Trebuchet MS"/>
          <w:spacing w:val="-5"/>
        </w:rPr>
        <w:t xml:space="preserve"> </w:t>
      </w:r>
      <w:r>
        <w:rPr>
          <w:rFonts w:ascii="Trebuchet MS" w:hAnsi="Trebuchet MS"/>
        </w:rPr>
        <w:t>archivos</w:t>
      </w:r>
      <w:r>
        <w:rPr>
          <w:rFonts w:ascii="Trebuchet MS" w:hAnsi="Trebuchet MS"/>
          <w:spacing w:val="-7"/>
        </w:rPr>
        <w:t xml:space="preserve"> </w:t>
      </w:r>
      <w:r>
        <w:rPr>
          <w:rFonts w:ascii="Trebuchet MS" w:hAnsi="Trebuchet MS"/>
        </w:rPr>
        <w:t>o</w:t>
      </w:r>
      <w:r>
        <w:rPr>
          <w:rFonts w:ascii="Trebuchet MS" w:hAnsi="Trebuchet MS"/>
          <w:spacing w:val="-5"/>
        </w:rPr>
        <w:t xml:space="preserve"> </w:t>
      </w:r>
      <w:r>
        <w:rPr>
          <w:rFonts w:ascii="Trebuchet MS" w:hAnsi="Trebuchet MS"/>
        </w:rPr>
        <w:t>directorios</w:t>
      </w:r>
      <w:r>
        <w:rPr>
          <w:rFonts w:ascii="Trebuchet MS" w:hAnsi="Trebuchet MS"/>
          <w:spacing w:val="-6"/>
        </w:rPr>
        <w:t xml:space="preserve"> </w:t>
      </w:r>
      <w:r>
        <w:rPr>
          <w:rFonts w:ascii="Trebuchet MS" w:hAnsi="Trebuchet MS"/>
        </w:rPr>
        <w:t>con</w:t>
      </w:r>
      <w:r>
        <w:rPr>
          <w:rFonts w:ascii="Trebuchet MS" w:hAnsi="Trebuchet MS"/>
          <w:spacing w:val="-6"/>
        </w:rPr>
        <w:t xml:space="preserve"> </w:t>
      </w:r>
      <w:r>
        <w:rPr>
          <w:rFonts w:ascii="Trebuchet MS" w:hAnsi="Trebuchet MS"/>
        </w:rPr>
        <w:t>la</w:t>
      </w:r>
      <w:r>
        <w:rPr>
          <w:rFonts w:ascii="Trebuchet MS" w:hAnsi="Trebuchet MS"/>
          <w:spacing w:val="-6"/>
        </w:rPr>
        <w:t xml:space="preserve"> </w:t>
      </w:r>
      <w:r>
        <w:rPr>
          <w:rFonts w:ascii="Trebuchet MS" w:hAnsi="Trebuchet MS"/>
          <w:spacing w:val="-2"/>
        </w:rPr>
        <w:t>cadena</w:t>
      </w:r>
    </w:p>
    <w:p>
      <w:pPr>
        <w:pStyle w:val="BodyText"/>
        <w:spacing w:before="2" w:after="0"/>
        <w:ind w:left="3006" w:right="0"/>
        <w:rPr>
          <w:rFonts w:ascii="Trebuchet MS" w:hAnsi="Trebuchet MS"/>
        </w:rPr>
      </w:pPr>
      <w:r>
        <mc:AlternateContent>
          <mc:Choice Requires="wps">
            <w:drawing>
              <wp:anchor behindDoc="0" distT="0" distB="0" distL="0" distR="0" simplePos="0" locked="0" layoutInCell="0" allowOverlap="1" relativeHeight="661">
                <wp:simplePos x="0" y="0"/>
                <wp:positionH relativeFrom="page">
                  <wp:posOffset>758190</wp:posOffset>
                </wp:positionH>
                <wp:positionV relativeFrom="paragraph">
                  <wp:posOffset>35560</wp:posOffset>
                </wp:positionV>
                <wp:extent cx="1695450" cy="11430"/>
                <wp:effectExtent l="0" t="0" r="1270" b="0"/>
                <wp:wrapNone/>
                <wp:docPr id="521" name="Graphic 522"/>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53">
                <wp:simplePos x="0" y="0"/>
                <wp:positionH relativeFrom="page">
                  <wp:posOffset>2529840</wp:posOffset>
                </wp:positionH>
                <wp:positionV relativeFrom="paragraph">
                  <wp:posOffset>226695</wp:posOffset>
                </wp:positionV>
                <wp:extent cx="3629660" cy="11430"/>
                <wp:effectExtent l="0" t="0" r="0" b="0"/>
                <wp:wrapTopAndBottom/>
                <wp:docPr id="522" name="Graphic 521"/>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patrón</w:t>
      </w:r>
      <w:r>
        <w:rPr>
          <w:rFonts w:ascii="Trebuchet MS" w:hAnsi="Trebuchet MS"/>
          <w:spacing w:val="-2"/>
        </w:rPr>
        <w:t>.</w:t>
      </w:r>
    </w:p>
    <w:p>
      <w:pPr>
        <w:pStyle w:val="BodyText"/>
        <w:tabs>
          <w:tab w:val="clear" w:pos="720"/>
          <w:tab w:val="left" w:pos="3005" w:leader="none"/>
        </w:tabs>
        <w:spacing w:before="118" w:after="0"/>
        <w:ind w:left="215" w:right="0"/>
        <w:rPr>
          <w:rFonts w:ascii="Trebuchet MS" w:hAnsi="Trebuchet MS"/>
        </w:rPr>
      </w:pPr>
      <w:r>
        <w:rPr>
          <w:rFonts w:ascii="Courier New" w:hAnsi="Courier New"/>
          <w:position w:val="2"/>
        </w:rPr>
        <w:t>-newer</w:t>
      </w:r>
      <w:r>
        <w:rPr>
          <w:rFonts w:ascii="Courier New" w:hAnsi="Courier New"/>
          <w:spacing w:val="-6"/>
          <w:position w:val="2"/>
        </w:rPr>
        <w:t xml:space="preserve"> </w:t>
      </w:r>
      <w:r>
        <w:rPr>
          <w:rFonts w:ascii="Courier New" w:hAnsi="Courier New"/>
          <w:i/>
          <w:spacing w:val="-2"/>
          <w:position w:val="2"/>
        </w:rPr>
        <w:t>archivo</w:t>
      </w:r>
      <w:r>
        <w:rPr>
          <w:rFonts w:ascii="Courier New" w:hAnsi="Courier New"/>
          <w:i/>
          <w:position w:val="2"/>
        </w:rPr>
        <w:tab/>
      </w:r>
      <w:r>
        <w:rPr>
          <w:rFonts w:ascii="Trebuchet MS" w:hAnsi="Trebuchet MS"/>
        </w:rPr>
        <w:t>Encuentra</w:t>
      </w:r>
      <w:r>
        <w:rPr>
          <w:rFonts w:ascii="Trebuchet MS" w:hAnsi="Trebuchet MS"/>
          <w:spacing w:val="-3"/>
        </w:rPr>
        <w:t xml:space="preserve"> </w:t>
      </w:r>
      <w:r>
        <w:rPr>
          <w:rFonts w:ascii="Trebuchet MS" w:hAnsi="Trebuchet MS"/>
        </w:rPr>
        <w:t>archivos</w:t>
      </w:r>
      <w:r>
        <w:rPr>
          <w:rFonts w:ascii="Trebuchet MS" w:hAnsi="Trebuchet MS"/>
          <w:spacing w:val="-4"/>
        </w:rPr>
        <w:t xml:space="preserve"> </w:t>
      </w:r>
      <w:r>
        <w:rPr>
          <w:rFonts w:ascii="Trebuchet MS" w:hAnsi="Trebuchet MS"/>
        </w:rPr>
        <w:t>y</w:t>
      </w:r>
      <w:r>
        <w:rPr>
          <w:rFonts w:ascii="Trebuchet MS" w:hAnsi="Trebuchet MS"/>
          <w:spacing w:val="-3"/>
        </w:rPr>
        <w:t xml:space="preserve"> </w:t>
      </w:r>
      <w:r>
        <w:rPr>
          <w:rFonts w:ascii="Trebuchet MS" w:hAnsi="Trebuchet MS"/>
        </w:rPr>
        <w:t>directorios</w:t>
      </w:r>
      <w:r>
        <w:rPr>
          <w:rFonts w:ascii="Trebuchet MS" w:hAnsi="Trebuchet MS"/>
          <w:spacing w:val="-2"/>
        </w:rPr>
        <w:t xml:space="preserve"> </w:t>
      </w:r>
      <w:r>
        <w:rPr>
          <w:rFonts w:ascii="Trebuchet MS" w:hAnsi="Trebuchet MS"/>
        </w:rPr>
        <w:t>cuyo</w:t>
      </w:r>
      <w:r>
        <w:rPr>
          <w:rFonts w:ascii="Trebuchet MS" w:hAnsi="Trebuchet MS"/>
          <w:spacing w:val="-2"/>
        </w:rPr>
        <w:t xml:space="preserve"> </w:t>
      </w:r>
      <w:r>
        <w:rPr>
          <w:rFonts w:ascii="Trebuchet MS" w:hAnsi="Trebuchet MS"/>
        </w:rPr>
        <w:t>contenido</w:t>
      </w:r>
      <w:r>
        <w:rPr>
          <w:rFonts w:ascii="Trebuchet MS" w:hAnsi="Trebuchet MS"/>
          <w:spacing w:val="-5"/>
        </w:rPr>
        <w:t xml:space="preserve"> fue</w:t>
      </w:r>
    </w:p>
    <w:p>
      <w:pPr>
        <w:pStyle w:val="BodyText"/>
        <w:spacing w:before="2" w:after="0"/>
        <w:ind w:left="3006" w:right="1419"/>
        <w:rPr>
          <w:rFonts w:ascii="Trebuchet MS" w:hAnsi="Trebuchet MS"/>
        </w:rPr>
      </w:pPr>
      <w:r>
        <mc:AlternateContent>
          <mc:Choice Requires="wps">
            <w:drawing>
              <wp:anchor behindDoc="0" distT="0" distB="0" distL="0" distR="0" simplePos="0" locked="0" layoutInCell="0" allowOverlap="1" relativeHeight="662">
                <wp:simplePos x="0" y="0"/>
                <wp:positionH relativeFrom="page">
                  <wp:posOffset>758190</wp:posOffset>
                </wp:positionH>
                <wp:positionV relativeFrom="paragraph">
                  <wp:posOffset>35560</wp:posOffset>
                </wp:positionV>
                <wp:extent cx="1695450" cy="11430"/>
                <wp:effectExtent l="0" t="0" r="1270" b="0"/>
                <wp:wrapNone/>
                <wp:docPr id="523" name="Graphic 523"/>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5">
                <wp:simplePos x="0" y="0"/>
                <wp:positionH relativeFrom="page">
                  <wp:posOffset>758190</wp:posOffset>
                </wp:positionH>
                <wp:positionV relativeFrom="paragraph">
                  <wp:posOffset>1779905</wp:posOffset>
                </wp:positionV>
                <wp:extent cx="1695450" cy="11430"/>
                <wp:effectExtent l="0" t="0" r="1270" b="0"/>
                <wp:wrapNone/>
                <wp:docPr id="524" name="Graphic 524"/>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rPr>
        <w:t xml:space="preserve">modificado más recientemente que el </w:t>
      </w:r>
      <w:r>
        <w:rPr>
          <w:rFonts w:ascii="Courier New" w:hAnsi="Courier New"/>
          <w:i/>
        </w:rPr>
        <w:t xml:space="preserve">archivo </w:t>
      </w:r>
      <w:r>
        <w:rPr>
          <w:rFonts w:ascii="Trebuchet MS" w:hAnsi="Trebuchet MS"/>
        </w:rPr>
        <w:t>especificado. Ésto es muy útil cuando escribimos scripts de</w:t>
      </w:r>
      <w:r>
        <w:rPr>
          <w:rFonts w:ascii="Trebuchet MS" w:hAnsi="Trebuchet MS"/>
          <w:spacing w:val="-2"/>
        </w:rPr>
        <w:t xml:space="preserve"> </w:t>
      </w:r>
      <w:r>
        <w:rPr>
          <w:rFonts w:ascii="Trebuchet MS" w:hAnsi="Trebuchet MS"/>
        </w:rPr>
        <w:t>hell que realizan</w:t>
      </w:r>
      <w:r>
        <w:rPr>
          <w:rFonts w:ascii="Trebuchet MS" w:hAnsi="Trebuchet MS"/>
          <w:spacing w:val="-2"/>
        </w:rPr>
        <w:t xml:space="preserve"> </w:t>
      </w:r>
      <w:r>
        <w:rPr>
          <w:rFonts w:ascii="Trebuchet MS" w:hAnsi="Trebuchet MS"/>
        </w:rPr>
        <w:t>copias de</w:t>
      </w:r>
      <w:r>
        <w:rPr>
          <w:rFonts w:ascii="Trebuchet MS" w:hAnsi="Trebuchet MS"/>
          <w:spacing w:val="-2"/>
        </w:rPr>
        <w:t xml:space="preserve"> </w:t>
      </w:r>
      <w:r>
        <w:rPr>
          <w:rFonts w:ascii="Trebuchet MS" w:hAnsi="Trebuchet MS"/>
        </w:rPr>
        <w:t xml:space="preserve">seguridad de archivos. Cada vez que haces una copia de seguridad, actualiza una archivo (como un log por ejemplo), y luego usa </w:t>
      </w:r>
      <w:r>
        <w:rPr>
          <w:rFonts w:ascii="Courier New" w:hAnsi="Courier New"/>
        </w:rPr>
        <w:t xml:space="preserve">find </w:t>
      </w:r>
      <w:r>
        <w:rPr>
          <w:rFonts w:ascii="Trebuchet MS" w:hAnsi="Trebuchet MS"/>
        </w:rPr>
        <w:t xml:space="preserve">para determinar que archivos fueron cambiados desde la última </w:t>
      </w:r>
      <w:r>
        <w:rPr>
          <w:rFonts w:ascii="Trebuchet MS" w:hAnsi="Trebuchet MS"/>
          <w:spacing w:val="-2"/>
        </w:rPr>
        <w:t>actualización.</w:t>
      </w:r>
    </w:p>
    <w:p>
      <w:pPr>
        <w:pStyle w:val="BodyText"/>
        <w:spacing w:before="5" w:after="0"/>
        <w:ind w:left="0" w:right="0"/>
        <w:rPr>
          <w:rFonts w:ascii="Trebuchet MS" w:hAnsi="Trebuchet MS"/>
          <w:sz w:val="3"/>
        </w:rPr>
      </w:pPr>
      <w:r>
        <w:rPr>
          <w:rFonts w:ascii="Trebuchet MS" w:hAnsi="Trebuchet MS"/>
          <w:sz w:val="3"/>
        </w:rPr>
        <mc:AlternateContent>
          <mc:Choice Requires="wps">
            <w:drawing>
              <wp:anchor behindDoc="1" distT="635" distB="0" distL="0" distR="0" simplePos="0" locked="0" layoutInCell="0" allowOverlap="1" relativeHeight="1054">
                <wp:simplePos x="0" y="0"/>
                <wp:positionH relativeFrom="page">
                  <wp:posOffset>2529840</wp:posOffset>
                </wp:positionH>
                <wp:positionV relativeFrom="paragraph">
                  <wp:posOffset>41275</wp:posOffset>
                </wp:positionV>
                <wp:extent cx="3629660" cy="11430"/>
                <wp:effectExtent l="0" t="0" r="0" b="0"/>
                <wp:wrapTopAndBottom/>
                <wp:docPr id="525" name="Graphic 525"/>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p>
    <w:p>
      <w:pPr>
        <w:pStyle w:val="BodyText"/>
        <w:tabs>
          <w:tab w:val="clear" w:pos="720"/>
          <w:tab w:val="left" w:pos="3005" w:leader="none"/>
        </w:tabs>
        <w:spacing w:before="118" w:after="0"/>
        <w:ind w:hanging="2790" w:left="3006" w:right="1317"/>
        <w:rPr>
          <w:rFonts w:ascii="Trebuchet MS" w:hAnsi="Trebuchet MS"/>
        </w:rPr>
      </w:pPr>
      <w:r>
        <w:rPr>
          <w:rFonts w:ascii="Courier New" w:hAnsi="Courier New"/>
          <w:spacing w:val="-2"/>
          <w:position w:val="2"/>
        </w:rPr>
        <w:t>-nouser</w:t>
      </w:r>
      <w:r>
        <w:rPr>
          <w:rFonts w:ascii="Courier New" w:hAnsi="Courier New"/>
          <w:position w:val="2"/>
        </w:rPr>
        <w:tab/>
      </w:r>
      <w:r>
        <w:rPr>
          <w:rFonts w:ascii="Trebuchet MS" w:hAnsi="Trebuchet MS"/>
        </w:rPr>
        <w:t>Encuentra archivos</w:t>
      </w:r>
      <w:r>
        <w:rPr>
          <w:rFonts w:ascii="Trebuchet MS" w:hAnsi="Trebuchet MS"/>
          <w:spacing w:val="-2"/>
        </w:rPr>
        <w:t xml:space="preserve"> </w:t>
      </w:r>
      <w:r>
        <w:rPr>
          <w:rFonts w:ascii="Trebuchet MS" w:hAnsi="Trebuchet MS"/>
        </w:rPr>
        <w:t>y directorios que</w:t>
      </w:r>
      <w:r>
        <w:rPr>
          <w:rFonts w:ascii="Trebuchet MS" w:hAnsi="Trebuchet MS"/>
          <w:spacing w:val="-3"/>
        </w:rPr>
        <w:t xml:space="preserve"> </w:t>
      </w:r>
      <w:r>
        <w:rPr>
          <w:rFonts w:ascii="Trebuchet MS" w:hAnsi="Trebuchet MS"/>
        </w:rPr>
        <w:t>no pertenecen a un usuario válido. Puede usarse para encontrar archivos pertenecientes a cuentas borradas o para detectar actividad de atacantes.</w:t>
      </w:r>
    </w:p>
    <w:p>
      <w:pPr>
        <w:pStyle w:val="BodyText"/>
        <w:spacing w:before="8" w:after="0"/>
        <w:ind w:left="0" w:right="0"/>
        <w:rPr>
          <w:rFonts w:ascii="Trebuchet MS" w:hAnsi="Trebuchet MS"/>
          <w:sz w:val="3"/>
        </w:rPr>
      </w:pPr>
      <w:r>
        <w:rPr>
          <w:rFonts w:ascii="Trebuchet MS" w:hAnsi="Trebuchet MS"/>
          <w:sz w:val="3"/>
        </w:rPr>
        <mc:AlternateContent>
          <mc:Choice Requires="wps">
            <w:drawing>
              <wp:anchor behindDoc="1" distT="0" distB="635" distL="0" distR="0" simplePos="0" locked="0" layoutInCell="0" allowOverlap="1" relativeHeight="1055">
                <wp:simplePos x="0" y="0"/>
                <wp:positionH relativeFrom="page">
                  <wp:posOffset>2529840</wp:posOffset>
                </wp:positionH>
                <wp:positionV relativeFrom="paragraph">
                  <wp:posOffset>42545</wp:posOffset>
                </wp:positionV>
                <wp:extent cx="3629660" cy="11430"/>
                <wp:effectExtent l="0" t="0" r="0" b="0"/>
                <wp:wrapTopAndBottom/>
                <wp:docPr id="526" name="Graphic 526"/>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p>
    <w:p>
      <w:pPr>
        <w:pStyle w:val="BodyText"/>
        <w:tabs>
          <w:tab w:val="clear" w:pos="720"/>
          <w:tab w:val="left" w:pos="3005" w:leader="none"/>
        </w:tabs>
        <w:spacing w:before="116" w:after="0"/>
        <w:ind w:left="215" w:right="0"/>
        <w:rPr>
          <w:rFonts w:ascii="Trebuchet MS" w:hAnsi="Trebuchet MS"/>
        </w:rPr>
      </w:pPr>
      <w:r>
        <w:rPr>
          <w:rFonts w:ascii="Courier New" w:hAnsi="Courier New"/>
          <w:spacing w:val="-2"/>
          <w:position w:val="2"/>
        </w:rPr>
        <w:t>-nogroup</w:t>
      </w:r>
      <w:r>
        <w:rPr>
          <w:rFonts w:ascii="Courier New" w:hAnsi="Courier New"/>
          <w:position w:val="2"/>
        </w:rPr>
        <w:tab/>
      </w:r>
      <w:r>
        <w:rPr>
          <w:rFonts w:ascii="Trebuchet MS" w:hAnsi="Trebuchet MS"/>
        </w:rPr>
        <w:t>Encuentra</w:t>
      </w:r>
      <w:r>
        <w:rPr>
          <w:rFonts w:ascii="Trebuchet MS" w:hAnsi="Trebuchet MS"/>
          <w:spacing w:val="-1"/>
        </w:rPr>
        <w:t xml:space="preserve"> </w:t>
      </w:r>
      <w:r>
        <w:rPr>
          <w:rFonts w:ascii="Trebuchet MS" w:hAnsi="Trebuchet MS"/>
        </w:rPr>
        <w:t>archivos</w:t>
      </w:r>
      <w:r>
        <w:rPr>
          <w:rFonts w:ascii="Trebuchet MS" w:hAnsi="Trebuchet MS"/>
          <w:spacing w:val="-3"/>
        </w:rPr>
        <w:t xml:space="preserve"> </w:t>
      </w:r>
      <w:r>
        <w:rPr>
          <w:rFonts w:ascii="Trebuchet MS" w:hAnsi="Trebuchet MS"/>
        </w:rPr>
        <w:t>y</w:t>
      </w:r>
      <w:r>
        <w:rPr>
          <w:rFonts w:ascii="Trebuchet MS" w:hAnsi="Trebuchet MS"/>
          <w:spacing w:val="-1"/>
        </w:rPr>
        <w:t xml:space="preserve"> </w:t>
      </w:r>
      <w:r>
        <w:rPr>
          <w:rFonts w:ascii="Trebuchet MS" w:hAnsi="Trebuchet MS"/>
        </w:rPr>
        <w:t>directorios</w:t>
      </w:r>
      <w:r>
        <w:rPr>
          <w:rFonts w:ascii="Trebuchet MS" w:hAnsi="Trebuchet MS"/>
          <w:spacing w:val="-1"/>
        </w:rPr>
        <w:t xml:space="preserve"> </w:t>
      </w:r>
      <w:r>
        <w:rPr>
          <w:rFonts w:ascii="Trebuchet MS" w:hAnsi="Trebuchet MS"/>
        </w:rPr>
        <w:t>que</w:t>
      </w:r>
      <w:r>
        <w:rPr>
          <w:rFonts w:ascii="Trebuchet MS" w:hAnsi="Trebuchet MS"/>
          <w:spacing w:val="-4"/>
        </w:rPr>
        <w:t xml:space="preserve"> </w:t>
      </w:r>
      <w:r>
        <w:rPr>
          <w:rFonts w:ascii="Trebuchet MS" w:hAnsi="Trebuchet MS"/>
        </w:rPr>
        <w:t>no</w:t>
      </w:r>
      <w:r>
        <w:rPr>
          <w:rFonts w:ascii="Trebuchet MS" w:hAnsi="Trebuchet MS"/>
          <w:spacing w:val="-1"/>
        </w:rPr>
        <w:t xml:space="preserve"> </w:t>
      </w:r>
      <w:r>
        <w:rPr>
          <w:rFonts w:ascii="Trebuchet MS" w:hAnsi="Trebuchet MS"/>
          <w:spacing w:val="-2"/>
        </w:rPr>
        <w:t>pertenecen</w:t>
      </w:r>
    </w:p>
    <w:p>
      <w:pPr>
        <w:pStyle w:val="BodyText"/>
        <w:spacing w:before="2" w:after="0"/>
        <w:ind w:left="3006" w:right="0"/>
        <w:rPr>
          <w:rFonts w:ascii="Trebuchet MS" w:hAnsi="Trebuchet MS"/>
        </w:rPr>
      </w:pPr>
      <w:r>
        <mc:AlternateContent>
          <mc:Choice Requires="wps">
            <w:drawing>
              <wp:anchor behindDoc="0" distT="0" distB="0" distL="0" distR="0" simplePos="0" locked="0" layoutInCell="0" allowOverlap="1" relativeHeight="663">
                <wp:simplePos x="0" y="0"/>
                <wp:positionH relativeFrom="page">
                  <wp:posOffset>758190</wp:posOffset>
                </wp:positionH>
                <wp:positionV relativeFrom="paragraph">
                  <wp:posOffset>35560</wp:posOffset>
                </wp:positionV>
                <wp:extent cx="1695450" cy="11430"/>
                <wp:effectExtent l="0" t="0" r="1270" b="635"/>
                <wp:wrapNone/>
                <wp:docPr id="527" name="Graphic 528"/>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30"/>
                              </a:lnTo>
                              <a:lnTo>
                                <a:pt x="1695450" y="11430"/>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0" distR="0" simplePos="0" locked="0" layoutInCell="0" allowOverlap="1" relativeHeight="1056">
                <wp:simplePos x="0" y="0"/>
                <wp:positionH relativeFrom="page">
                  <wp:posOffset>2529840</wp:posOffset>
                </wp:positionH>
                <wp:positionV relativeFrom="paragraph">
                  <wp:posOffset>218440</wp:posOffset>
                </wp:positionV>
                <wp:extent cx="3629660" cy="11430"/>
                <wp:effectExtent l="0" t="0" r="0" b="0"/>
                <wp:wrapTopAndBottom/>
                <wp:docPr id="528" name="Graphic 527"/>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30"/>
                              </a:lnTo>
                              <a:lnTo>
                                <a:pt x="3629660" y="11430"/>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rPr>
        <w:t>a</w:t>
      </w:r>
      <w:r>
        <w:rPr>
          <w:rFonts w:ascii="Trebuchet MS" w:hAnsi="Trebuchet MS"/>
          <w:spacing w:val="8"/>
        </w:rPr>
        <w:t xml:space="preserve"> </w:t>
      </w:r>
      <w:r>
        <w:rPr>
          <w:rFonts w:ascii="Trebuchet MS" w:hAnsi="Trebuchet MS"/>
        </w:rPr>
        <w:t>un</w:t>
      </w:r>
      <w:r>
        <w:rPr>
          <w:rFonts w:ascii="Trebuchet MS" w:hAnsi="Trebuchet MS"/>
          <w:spacing w:val="7"/>
        </w:rPr>
        <w:t xml:space="preserve"> </w:t>
      </w:r>
      <w:r>
        <w:rPr>
          <w:rFonts w:ascii="Trebuchet MS" w:hAnsi="Trebuchet MS"/>
        </w:rPr>
        <w:t>grupo</w:t>
      </w:r>
      <w:r>
        <w:rPr>
          <w:rFonts w:ascii="Trebuchet MS" w:hAnsi="Trebuchet MS"/>
          <w:spacing w:val="7"/>
        </w:rPr>
        <w:t xml:space="preserve"> </w:t>
      </w:r>
      <w:r>
        <w:rPr>
          <w:rFonts w:ascii="Trebuchet MS" w:hAnsi="Trebuchet MS"/>
          <w:spacing w:val="-2"/>
        </w:rPr>
        <w:t>válido.</w:t>
      </w:r>
    </w:p>
    <w:p>
      <w:pPr>
        <w:pStyle w:val="BodyText"/>
        <w:tabs>
          <w:tab w:val="clear" w:pos="720"/>
          <w:tab w:val="left" w:pos="3005" w:leader="none"/>
        </w:tabs>
        <w:spacing w:before="118" w:after="0"/>
        <w:ind w:left="215" w:right="0"/>
        <w:rPr>
          <w:rFonts w:ascii="Trebuchet MS" w:hAnsi="Trebuchet MS"/>
        </w:rPr>
      </w:pPr>
      <w:r>
        <w:rPr>
          <w:rFonts w:ascii="Courier New" w:hAnsi="Courier New"/>
          <w:position w:val="2"/>
        </w:rPr>
        <w:t>-perm</w:t>
      </w:r>
      <w:r>
        <w:rPr>
          <w:rFonts w:ascii="Courier New" w:hAnsi="Courier New"/>
          <w:spacing w:val="-5"/>
          <w:position w:val="2"/>
        </w:rPr>
        <w:t xml:space="preserve"> </w:t>
      </w:r>
      <w:r>
        <w:rPr>
          <w:rFonts w:ascii="Courier New" w:hAnsi="Courier New"/>
          <w:i/>
          <w:spacing w:val="-4"/>
          <w:position w:val="2"/>
        </w:rPr>
        <w:t>modo</w:t>
      </w:r>
      <w:r>
        <w:rPr>
          <w:rFonts w:ascii="Courier New" w:hAnsi="Courier New"/>
          <w:i/>
          <w:position w:val="2"/>
        </w:rPr>
        <w:tab/>
      </w:r>
      <w:r>
        <w:rPr>
          <w:rFonts w:ascii="Trebuchet MS" w:hAnsi="Trebuchet MS"/>
        </w:rPr>
        <w:t>Encuentra</w:t>
      </w:r>
      <w:r>
        <w:rPr>
          <w:rFonts w:ascii="Trebuchet MS" w:hAnsi="Trebuchet MS"/>
          <w:spacing w:val="-2"/>
        </w:rPr>
        <w:t xml:space="preserve"> </w:t>
      </w:r>
      <w:r>
        <w:rPr>
          <w:rFonts w:ascii="Trebuchet MS" w:hAnsi="Trebuchet MS"/>
        </w:rPr>
        <w:t>archivos</w:t>
      </w:r>
      <w:r>
        <w:rPr>
          <w:rFonts w:ascii="Trebuchet MS" w:hAnsi="Trebuchet MS"/>
          <w:spacing w:val="-4"/>
        </w:rPr>
        <w:t xml:space="preserve"> </w:t>
      </w:r>
      <w:r>
        <w:rPr>
          <w:rFonts w:ascii="Trebuchet MS" w:hAnsi="Trebuchet MS"/>
        </w:rPr>
        <w:t>y</w:t>
      </w:r>
      <w:r>
        <w:rPr>
          <w:rFonts w:ascii="Trebuchet MS" w:hAnsi="Trebuchet MS"/>
          <w:spacing w:val="-2"/>
        </w:rPr>
        <w:t xml:space="preserve"> </w:t>
      </w:r>
      <w:r>
        <w:rPr>
          <w:rFonts w:ascii="Trebuchet MS" w:hAnsi="Trebuchet MS"/>
        </w:rPr>
        <w:t>directorios</w:t>
      </w:r>
      <w:r>
        <w:rPr>
          <w:rFonts w:ascii="Trebuchet MS" w:hAnsi="Trebuchet MS"/>
          <w:spacing w:val="-2"/>
        </w:rPr>
        <w:t xml:space="preserve"> </w:t>
      </w:r>
      <w:r>
        <w:rPr>
          <w:rFonts w:ascii="Trebuchet MS" w:hAnsi="Trebuchet MS"/>
        </w:rPr>
        <w:t>que</w:t>
      </w:r>
      <w:r>
        <w:rPr>
          <w:rFonts w:ascii="Trebuchet MS" w:hAnsi="Trebuchet MS"/>
          <w:spacing w:val="-5"/>
        </w:rPr>
        <w:t xml:space="preserve"> </w:t>
      </w:r>
      <w:r>
        <w:rPr>
          <w:rFonts w:ascii="Trebuchet MS" w:hAnsi="Trebuchet MS"/>
          <w:spacing w:val="-2"/>
        </w:rPr>
        <w:t>tienen</w:t>
      </w:r>
    </w:p>
    <w:p>
      <w:pPr>
        <w:pStyle w:val="BodyText"/>
        <w:spacing w:lineRule="auto" w:line="235" w:before="4" w:after="0"/>
        <w:ind w:left="3006" w:right="843"/>
        <w:rPr>
          <w:rFonts w:ascii="Trebuchet MS" w:hAnsi="Trebuchet MS"/>
        </w:rPr>
      </w:pPr>
      <w:r>
        <mc:AlternateContent>
          <mc:Choice Requires="wps">
            <w:drawing>
              <wp:anchor behindDoc="0" distT="0" distB="0" distL="0" distR="0" simplePos="0" locked="0" layoutInCell="0" allowOverlap="1" relativeHeight="664">
                <wp:simplePos x="0" y="0"/>
                <wp:positionH relativeFrom="page">
                  <wp:posOffset>758190</wp:posOffset>
                </wp:positionH>
                <wp:positionV relativeFrom="paragraph">
                  <wp:posOffset>35560</wp:posOffset>
                </wp:positionV>
                <wp:extent cx="1695450" cy="11430"/>
                <wp:effectExtent l="0" t="0" r="1270" b="635"/>
                <wp:wrapNone/>
                <wp:docPr id="529" name="Graphic 529"/>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30"/>
                              </a:lnTo>
                              <a:lnTo>
                                <a:pt x="1695450" y="11430"/>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rPr>
        <w:t>configuración</w:t>
      </w:r>
      <w:r>
        <w:rPr>
          <w:rFonts w:ascii="Trebuchet MS" w:hAnsi="Trebuchet MS"/>
          <w:spacing w:val="-5"/>
        </w:rPr>
        <w:t xml:space="preserve"> </w:t>
      </w:r>
      <w:r>
        <w:rPr>
          <w:rFonts w:ascii="Trebuchet MS" w:hAnsi="Trebuchet MS"/>
        </w:rPr>
        <w:t>de</w:t>
      </w:r>
      <w:r>
        <w:rPr>
          <w:rFonts w:ascii="Trebuchet MS" w:hAnsi="Trebuchet MS"/>
          <w:spacing w:val="-7"/>
        </w:rPr>
        <w:t xml:space="preserve"> </w:t>
      </w:r>
      <w:r>
        <w:rPr>
          <w:rFonts w:ascii="Trebuchet MS" w:hAnsi="Trebuchet MS"/>
        </w:rPr>
        <w:t>permisos</w:t>
      </w:r>
      <w:r>
        <w:rPr>
          <w:rFonts w:ascii="Trebuchet MS" w:hAnsi="Trebuchet MS"/>
          <w:spacing w:val="-5"/>
        </w:rPr>
        <w:t xml:space="preserve"> </w:t>
      </w:r>
      <w:r>
        <w:rPr>
          <w:rFonts w:ascii="Trebuchet MS" w:hAnsi="Trebuchet MS"/>
        </w:rPr>
        <w:t>en</w:t>
      </w:r>
      <w:r>
        <w:rPr>
          <w:rFonts w:ascii="Trebuchet MS" w:hAnsi="Trebuchet MS"/>
          <w:spacing w:val="-5"/>
        </w:rPr>
        <w:t xml:space="preserve"> </w:t>
      </w:r>
      <w:r>
        <w:rPr>
          <w:rFonts w:ascii="Trebuchet MS" w:hAnsi="Trebuchet MS"/>
        </w:rPr>
        <w:t>el</w:t>
      </w:r>
      <w:r>
        <w:rPr>
          <w:rFonts w:ascii="Trebuchet MS" w:hAnsi="Trebuchet MS"/>
          <w:spacing w:val="-2"/>
        </w:rPr>
        <w:t xml:space="preserve"> </w:t>
      </w:r>
      <w:r>
        <w:rPr>
          <w:rFonts w:ascii="Courier New" w:hAnsi="Courier New"/>
          <w:i/>
        </w:rPr>
        <w:t>modo</w:t>
      </w:r>
      <w:r>
        <w:rPr>
          <w:rFonts w:ascii="Courier New" w:hAnsi="Courier New"/>
          <w:i/>
          <w:spacing w:val="-3"/>
        </w:rPr>
        <w:t xml:space="preserve"> </w:t>
      </w:r>
      <w:r>
        <w:rPr>
          <w:rFonts w:ascii="Trebuchet MS" w:hAnsi="Trebuchet MS"/>
        </w:rPr>
        <w:t xml:space="preserve">especificado. </w:t>
      </w:r>
      <w:r>
        <w:rPr>
          <w:rFonts w:ascii="Courier New" w:hAnsi="Courier New"/>
          <w:i/>
        </w:rPr>
        <w:t xml:space="preserve">modo </w:t>
      </w:r>
      <w:r>
        <w:rPr>
          <w:rFonts w:ascii="Trebuchet MS" w:hAnsi="Trebuchet MS"/>
        </w:rPr>
        <w:t>podría expresarse tanto en octal como en notación simbólica.</w:t>
      </w:r>
    </w:p>
    <w:p>
      <w:pPr>
        <w:pStyle w:val="BodyText"/>
        <w:spacing w:before="5" w:after="0"/>
        <w:ind w:left="0" w:right="0"/>
        <w:rPr>
          <w:rFonts w:ascii="Trebuchet MS" w:hAnsi="Trebuchet MS"/>
          <w:sz w:val="3"/>
        </w:rPr>
      </w:pPr>
      <w:r>
        <w:rPr>
          <w:rFonts w:ascii="Trebuchet MS" w:hAnsi="Trebuchet MS"/>
          <w:sz w:val="3"/>
        </w:rPr>
        <mc:AlternateContent>
          <mc:Choice Requires="wps">
            <w:drawing>
              <wp:anchor behindDoc="1" distT="0" distB="0" distL="0" distR="0" simplePos="0" locked="0" layoutInCell="0" allowOverlap="1" relativeHeight="1057">
                <wp:simplePos x="0" y="0"/>
                <wp:positionH relativeFrom="page">
                  <wp:posOffset>2529840</wp:posOffset>
                </wp:positionH>
                <wp:positionV relativeFrom="paragraph">
                  <wp:posOffset>40640</wp:posOffset>
                </wp:positionV>
                <wp:extent cx="3629660" cy="11430"/>
                <wp:effectExtent l="0" t="0" r="0" b="0"/>
                <wp:wrapTopAndBottom/>
                <wp:docPr id="530" name="Graphic 530"/>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30"/>
                              </a:lnTo>
                              <a:lnTo>
                                <a:pt x="3629660" y="11430"/>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p>
    <w:p>
      <w:pPr>
        <w:pStyle w:val="BodyText"/>
        <w:tabs>
          <w:tab w:val="clear" w:pos="720"/>
          <w:tab w:val="left" w:pos="3005" w:leader="none"/>
        </w:tabs>
        <w:spacing w:lineRule="exact" w:line="297" w:before="116" w:after="37"/>
        <w:ind w:left="215" w:right="0"/>
        <w:rPr>
          <w:rFonts w:ascii="Trebuchet MS" w:hAnsi="Trebuchet MS"/>
        </w:rPr>
      </w:pPr>
      <w:r>
        <w:rPr>
          <w:rFonts w:ascii="Courier New" w:hAnsi="Courier New"/>
          <w:position w:val="2"/>
        </w:rPr>
        <w:t>-samefile</w:t>
      </w:r>
      <w:r>
        <w:rPr>
          <w:rFonts w:ascii="Courier New" w:hAnsi="Courier New"/>
          <w:spacing w:val="-9"/>
          <w:position w:val="2"/>
        </w:rPr>
        <w:t xml:space="preserve"> </w:t>
      </w:r>
      <w:r>
        <w:rPr>
          <w:rFonts w:ascii="Courier New" w:hAnsi="Courier New"/>
          <w:i/>
          <w:spacing w:val="-2"/>
          <w:position w:val="2"/>
        </w:rPr>
        <w:t>nombre</w:t>
      </w:r>
      <w:r>
        <w:rPr>
          <w:rFonts w:ascii="Courier New" w:hAnsi="Courier New"/>
          <w:i/>
          <w:position w:val="2"/>
        </w:rPr>
        <w:tab/>
      </w:r>
      <w:r>
        <w:rPr>
          <w:rFonts w:ascii="Trebuchet MS" w:hAnsi="Trebuchet MS"/>
        </w:rPr>
        <w:t>Igual</w:t>
      </w:r>
      <w:r>
        <w:rPr>
          <w:rFonts w:ascii="Trebuchet MS" w:hAnsi="Trebuchet MS"/>
          <w:spacing w:val="-5"/>
        </w:rPr>
        <w:t xml:space="preserve"> </w:t>
      </w:r>
      <w:r>
        <w:rPr>
          <w:rFonts w:ascii="Trebuchet MS" w:hAnsi="Trebuchet MS"/>
        </w:rPr>
        <w:t>que</w:t>
      </w:r>
      <w:r>
        <w:rPr>
          <w:rFonts w:ascii="Trebuchet MS" w:hAnsi="Trebuchet MS"/>
          <w:spacing w:val="-7"/>
        </w:rPr>
        <w:t xml:space="preserve"> </w:t>
      </w:r>
      <w:r>
        <w:rPr>
          <w:rFonts w:ascii="Trebuchet MS" w:hAnsi="Trebuchet MS"/>
        </w:rPr>
        <w:t>el</w:t>
      </w:r>
      <w:r>
        <w:rPr>
          <w:rFonts w:ascii="Trebuchet MS" w:hAnsi="Trebuchet MS"/>
          <w:spacing w:val="-4"/>
        </w:rPr>
        <w:t xml:space="preserve"> </w:t>
      </w:r>
      <w:r>
        <w:rPr>
          <w:rFonts w:ascii="Trebuchet MS" w:hAnsi="Trebuchet MS"/>
        </w:rPr>
        <w:t>test</w:t>
      </w:r>
      <w:r>
        <w:rPr>
          <w:rFonts w:ascii="Trebuchet MS" w:hAnsi="Trebuchet MS"/>
          <w:spacing w:val="-6"/>
        </w:rPr>
        <w:t xml:space="preserve"> </w:t>
      </w:r>
      <w:r>
        <w:rPr>
          <w:rFonts w:ascii="Courier New" w:hAnsi="Courier New"/>
          <w:i/>
        </w:rPr>
        <w:t>-inum</w:t>
      </w:r>
      <w:r>
        <w:rPr>
          <w:rFonts w:ascii="Trebuchet MS" w:hAnsi="Trebuchet MS"/>
        </w:rPr>
        <w:t>.</w:t>
      </w:r>
      <w:r>
        <w:rPr>
          <w:rFonts w:ascii="Trebuchet MS" w:hAnsi="Trebuchet MS"/>
          <w:spacing w:val="-5"/>
        </w:rPr>
        <w:t xml:space="preserve"> </w:t>
      </w:r>
      <w:r>
        <w:rPr>
          <w:rFonts w:ascii="Trebuchet MS" w:hAnsi="Trebuchet MS"/>
        </w:rPr>
        <w:t>Encuentra</w:t>
      </w:r>
      <w:r>
        <w:rPr>
          <w:rFonts w:ascii="Trebuchet MS" w:hAnsi="Trebuchet MS"/>
          <w:spacing w:val="-4"/>
        </w:rPr>
        <w:t xml:space="preserve"> </w:t>
      </w:r>
      <w:r>
        <w:rPr>
          <w:rFonts w:ascii="Trebuchet MS" w:hAnsi="Trebuchet MS"/>
        </w:rPr>
        <w:t>archivos</w:t>
      </w:r>
      <w:r>
        <w:rPr>
          <w:rFonts w:ascii="Trebuchet MS" w:hAnsi="Trebuchet MS"/>
          <w:spacing w:val="-6"/>
        </w:rPr>
        <w:t xml:space="preserve"> </w:t>
      </w:r>
      <w:r>
        <w:rPr>
          <w:rFonts w:ascii="Trebuchet MS" w:hAnsi="Trebuchet MS"/>
          <w:spacing w:val="-5"/>
        </w:rPr>
        <w:t>que</w:t>
      </w:r>
    </w:p>
    <w:p>
      <w:pPr>
        <w:pStyle w:val="BodyText"/>
        <w:spacing w:lineRule="exact" w:line="20"/>
        <w:ind w:left="214" w:right="0"/>
        <w:rPr>
          <w:rFonts w:ascii="Trebuchet MS" w:hAnsi="Trebuchet MS"/>
          <w:sz w:val="2"/>
        </w:rPr>
      </w:pPr>
      <w:r>
        <w:rPr/>
        <mc:AlternateContent>
          <mc:Choice Requires="wpg">
            <w:drawing>
              <wp:inline distT="0" distB="0" distL="0" distR="0">
                <wp:extent cx="1695450" cy="11430"/>
                <wp:effectExtent l="0" t="0" r="0" b="0"/>
                <wp:docPr id="531" name="Group 531"/>
                <a:graphic xmlns:a="http://schemas.openxmlformats.org/drawingml/2006/main">
                  <a:graphicData uri="http://schemas.microsoft.com/office/word/2010/wordprocessingGroup">
                    <wpg:wgp>
                      <wpg:cNvGrpSpPr/>
                      <wpg:grpSpPr>
                        <a:xfrm>
                          <a:off x="0" y="0"/>
                          <a:ext cx="1695600" cy="11520"/>
                          <a:chOff x="0" y="0"/>
                          <a:chExt cx="1695600" cy="11520"/>
                        </a:xfrm>
                      </wpg:grpSpPr>
                      <wps:wsp>
                        <wps:cNvPr id="532" name="Graphic 532"/>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31" style="position:absolute;margin-left:0pt;margin-top:-0.95pt;width:133.5pt;height:0.9pt" coordorigin="0,-19" coordsize="2670,18"/>
            </w:pict>
          </mc:Fallback>
        </mc:AlternateContent>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spacing w:lineRule="exact" w:line="221"/>
        <w:ind w:left="3006" w:right="0"/>
        <w:rPr>
          <w:rFonts w:ascii="Trebuchet MS" w:hAnsi="Trebuchet MS"/>
        </w:rPr>
      </w:pPr>
      <w:r>
        <mc:AlternateContent>
          <mc:Choice Requires="wps">
            <w:drawing>
              <wp:anchor behindDoc="1" distT="0" distB="0" distL="0" distR="0" simplePos="0" locked="0" layoutInCell="0" allowOverlap="1" relativeHeight="1058">
                <wp:simplePos x="0" y="0"/>
                <wp:positionH relativeFrom="page">
                  <wp:posOffset>2529840</wp:posOffset>
                </wp:positionH>
                <wp:positionV relativeFrom="paragraph">
                  <wp:posOffset>206375</wp:posOffset>
                </wp:positionV>
                <wp:extent cx="3629660" cy="11430"/>
                <wp:effectExtent l="0" t="0" r="0" b="0"/>
                <wp:wrapTopAndBottom/>
                <wp:docPr id="533" name="Graphic 533"/>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30"/>
                              </a:lnTo>
                              <a:lnTo>
                                <a:pt x="3629660" y="11430"/>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rPr>
        <w:t>comparten el</w:t>
      </w:r>
      <w:r>
        <w:rPr>
          <w:rFonts w:ascii="Trebuchet MS" w:hAnsi="Trebuchet MS"/>
          <w:spacing w:val="3"/>
        </w:rPr>
        <w:t xml:space="preserve"> </w:t>
      </w:r>
      <w:r>
        <w:rPr>
          <w:rFonts w:ascii="Trebuchet MS" w:hAnsi="Trebuchet MS"/>
        </w:rPr>
        <w:t>mismo</w:t>
      </w:r>
      <w:r>
        <w:rPr>
          <w:rFonts w:ascii="Trebuchet MS" w:hAnsi="Trebuchet MS"/>
          <w:spacing w:val="3"/>
        </w:rPr>
        <w:t xml:space="preserve"> </w:t>
      </w:r>
      <w:r>
        <w:rPr>
          <w:rFonts w:ascii="Trebuchet MS" w:hAnsi="Trebuchet MS"/>
        </w:rPr>
        <w:t>número</w:t>
      </w:r>
      <w:r>
        <w:rPr>
          <w:rFonts w:ascii="Trebuchet MS" w:hAnsi="Trebuchet MS"/>
          <w:spacing w:val="4"/>
        </w:rPr>
        <w:t xml:space="preserve"> </w:t>
      </w:r>
      <w:r>
        <w:rPr>
          <w:rFonts w:ascii="Trebuchet MS" w:hAnsi="Trebuchet MS"/>
        </w:rPr>
        <w:t>de inodo</w:t>
      </w:r>
      <w:r>
        <w:rPr>
          <w:rFonts w:ascii="Trebuchet MS" w:hAnsi="Trebuchet MS"/>
          <w:spacing w:val="3"/>
        </w:rPr>
        <w:t xml:space="preserve"> </w:t>
      </w:r>
      <w:r>
        <w:rPr>
          <w:rFonts w:ascii="Trebuchet MS" w:hAnsi="Trebuchet MS"/>
        </w:rPr>
        <w:t xml:space="preserve">que </w:t>
      </w:r>
      <w:r>
        <w:rPr>
          <w:rFonts w:ascii="Trebuchet MS" w:hAnsi="Trebuchet MS"/>
          <w:spacing w:val="-5"/>
        </w:rPr>
        <w:t>el</w:t>
      </w:r>
    </w:p>
    <w:p>
      <w:pPr>
        <w:pStyle w:val="Normal"/>
        <w:spacing w:before="72" w:after="0"/>
        <w:ind w:hanging="0" w:left="3006" w:right="0"/>
        <w:jc w:val="left"/>
        <w:rPr>
          <w:rFonts w:ascii="Trebuchet MS" w:hAnsi="Trebuchet MS"/>
          <w:sz w:val="24"/>
        </w:rPr>
      </w:pPr>
      <w:r>
        <mc:AlternateContent>
          <mc:Choice Requires="wps">
            <w:drawing>
              <wp:anchor behindDoc="1" distT="0" distB="635" distL="0" distR="0" simplePos="0" locked="0" layoutInCell="0" allowOverlap="1" relativeHeight="1059">
                <wp:simplePos x="0" y="0"/>
                <wp:positionH relativeFrom="page">
                  <wp:posOffset>2529840</wp:posOffset>
                </wp:positionH>
                <wp:positionV relativeFrom="paragraph">
                  <wp:posOffset>271145</wp:posOffset>
                </wp:positionV>
                <wp:extent cx="3629660" cy="11430"/>
                <wp:effectExtent l="0" t="0" r="0" b="0"/>
                <wp:wrapTopAndBottom/>
                <wp:docPr id="534" name="Graphic 534"/>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sz w:val="24"/>
        </w:rPr>
        <w:t>archivo</w:t>
      </w:r>
      <w:r>
        <w:rPr>
          <w:rFonts w:ascii="Trebuchet MS" w:hAnsi="Trebuchet MS"/>
          <w:spacing w:val="-5"/>
          <w:sz w:val="24"/>
        </w:rPr>
        <w:t xml:space="preserve"> </w:t>
      </w:r>
      <w:r>
        <w:rPr>
          <w:rFonts w:ascii="Courier New" w:hAnsi="Courier New"/>
          <w:i/>
          <w:spacing w:val="-2"/>
          <w:sz w:val="24"/>
        </w:rPr>
        <w:t>nombre</w:t>
      </w:r>
      <w:r>
        <w:rPr>
          <w:rFonts w:ascii="Trebuchet MS" w:hAnsi="Trebuchet MS"/>
          <w:spacing w:val="-2"/>
          <w:sz w:val="24"/>
        </w:rPr>
        <w:t>.</w:t>
      </w:r>
    </w:p>
    <w:p>
      <w:pPr>
        <w:pStyle w:val="BodyText"/>
        <w:tabs>
          <w:tab w:val="clear" w:pos="720"/>
          <w:tab w:val="left" w:pos="3005" w:leader="none"/>
        </w:tabs>
        <w:spacing w:before="118" w:after="37"/>
        <w:ind w:left="215" w:right="0"/>
        <w:rPr>
          <w:rFonts w:ascii="Trebuchet MS" w:hAnsi="Trebuchet MS"/>
        </w:rPr>
      </w:pPr>
      <w:r>
        <w:rPr>
          <w:rFonts w:ascii="Courier New" w:hAnsi="Courier New"/>
          <w:position w:val="2"/>
        </w:rPr>
        <w:t>-size</w:t>
      </w:r>
      <w:r>
        <w:rPr>
          <w:rFonts w:ascii="Courier New" w:hAnsi="Courier New"/>
          <w:spacing w:val="-5"/>
          <w:position w:val="2"/>
        </w:rPr>
        <w:t xml:space="preserve"> </w:t>
      </w:r>
      <w:r>
        <w:rPr>
          <w:rFonts w:ascii="Courier New" w:hAnsi="Courier New"/>
          <w:i/>
          <w:spacing w:val="-10"/>
          <w:position w:val="2"/>
        </w:rPr>
        <w:t>n</w:t>
      </w:r>
      <w:r>
        <w:rPr>
          <w:rFonts w:ascii="Courier New" w:hAnsi="Courier New"/>
          <w:i/>
          <w:position w:val="2"/>
        </w:rPr>
        <w:tab/>
      </w:r>
      <w:r>
        <w:rPr>
          <w:rFonts w:ascii="Trebuchet MS" w:hAnsi="Trebuchet MS"/>
        </w:rPr>
        <w:t>Encuentra</w:t>
      </w:r>
      <w:r>
        <w:rPr>
          <w:rFonts w:ascii="Trebuchet MS" w:hAnsi="Trebuchet MS"/>
          <w:spacing w:val="5"/>
        </w:rPr>
        <w:t xml:space="preserve"> </w:t>
      </w:r>
      <w:r>
        <w:rPr>
          <w:rFonts w:ascii="Trebuchet MS" w:hAnsi="Trebuchet MS"/>
        </w:rPr>
        <w:t>archivos</w:t>
      </w:r>
      <w:r>
        <w:rPr>
          <w:rFonts w:ascii="Trebuchet MS" w:hAnsi="Trebuchet MS"/>
          <w:spacing w:val="3"/>
        </w:rPr>
        <w:t xml:space="preserve"> </w:t>
      </w:r>
      <w:r>
        <w:rPr>
          <w:rFonts w:ascii="Trebuchet MS" w:hAnsi="Trebuchet MS"/>
        </w:rPr>
        <w:t>de</w:t>
      </w:r>
      <w:r>
        <w:rPr>
          <w:rFonts w:ascii="Trebuchet MS" w:hAnsi="Trebuchet MS"/>
          <w:spacing w:val="5"/>
        </w:rPr>
        <w:t xml:space="preserve"> </w:t>
      </w:r>
      <w:r>
        <w:rPr>
          <w:rFonts w:ascii="Trebuchet MS" w:hAnsi="Trebuchet MS"/>
        </w:rPr>
        <w:t>tamaño</w:t>
      </w:r>
      <w:r>
        <w:rPr>
          <w:rFonts w:ascii="Trebuchet MS" w:hAnsi="Trebuchet MS"/>
          <w:spacing w:val="7"/>
        </w:rPr>
        <w:t xml:space="preserve"> </w:t>
      </w:r>
      <w:r>
        <w:rPr>
          <w:rFonts w:ascii="Courier New" w:hAnsi="Courier New"/>
          <w:i/>
          <w:spacing w:val="-5"/>
        </w:rPr>
        <w:t>n</w:t>
      </w:r>
      <w:r>
        <w:rPr>
          <w:rFonts w:ascii="Trebuchet MS" w:hAnsi="Trebuchet MS"/>
          <w:spacing w:val="-5"/>
        </w:rPr>
        <w:t>.</w:t>
      </w:r>
    </w:p>
    <w:p>
      <w:pPr>
        <w:pStyle w:val="BodyText"/>
        <w:spacing w:lineRule="exact" w:line="20"/>
        <w:ind w:left="214" w:right="0"/>
        <w:rPr>
          <w:rFonts w:ascii="Trebuchet MS" w:hAnsi="Trebuchet MS"/>
          <w:sz w:val="2"/>
        </w:rPr>
      </w:pPr>
      <w:r>
        <w:rPr/>
        <mc:AlternateContent>
          <mc:Choice Requires="wpg">
            <w:drawing>
              <wp:inline distT="0" distB="0" distL="0" distR="0">
                <wp:extent cx="1695450" cy="11430"/>
                <wp:effectExtent l="0" t="0" r="0" b="0"/>
                <wp:docPr id="535" name="Group 535"/>
                <a:graphic xmlns:a="http://schemas.openxmlformats.org/drawingml/2006/main">
                  <a:graphicData uri="http://schemas.microsoft.com/office/word/2010/wordprocessingGroup">
                    <wpg:wgp>
                      <wpg:cNvGrpSpPr/>
                      <wpg:grpSpPr>
                        <a:xfrm>
                          <a:off x="0" y="0"/>
                          <a:ext cx="1695600" cy="11520"/>
                          <a:chOff x="0" y="0"/>
                          <a:chExt cx="1695600" cy="11520"/>
                        </a:xfrm>
                      </wpg:grpSpPr>
                      <wps:wsp>
                        <wps:cNvPr id="536" name="Graphic 536"/>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35" style="position:absolute;margin-left:0pt;margin-top:-0.95pt;width:133.5pt;height:0.9pt" coordorigin="0,-19" coordsize="2670,18"/>
            </w:pict>
          </mc:Fallback>
        </mc:AlternateContent>
      </w:r>
    </w:p>
    <w:p>
      <w:pPr>
        <w:pStyle w:val="BodyText"/>
        <w:spacing w:lineRule="exact" w:line="20"/>
        <w:ind w:left="3004" w:right="0"/>
        <w:rPr>
          <w:rFonts w:ascii="Trebuchet MS" w:hAnsi="Trebuchet MS"/>
          <w:sz w:val="2"/>
        </w:rPr>
      </w:pPr>
      <w:r>
        <w:rPr/>
        <mc:AlternateContent>
          <mc:Choice Requires="wpg">
            <w:drawing>
              <wp:inline distT="0" distB="0" distL="0" distR="0">
                <wp:extent cx="3629660" cy="11430"/>
                <wp:effectExtent l="0" t="0" r="0" b="0"/>
                <wp:docPr id="537" name="Group 537"/>
                <a:graphic xmlns:a="http://schemas.openxmlformats.org/drawingml/2006/main">
                  <a:graphicData uri="http://schemas.microsoft.com/office/word/2010/wordprocessingGroup">
                    <wpg:wgp>
                      <wpg:cNvGrpSpPr/>
                      <wpg:grpSpPr>
                        <a:xfrm>
                          <a:off x="0" y="0"/>
                          <a:ext cx="3629520" cy="11520"/>
                          <a:chOff x="0" y="0"/>
                          <a:chExt cx="3629520" cy="11520"/>
                        </a:xfrm>
                      </wpg:grpSpPr>
                      <wps:wsp>
                        <wps:cNvPr id="538" name="Graphic 538"/>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37" style="position:absolute;margin-left:0pt;margin-top:-0.95pt;width:285.8pt;height:0.9pt" coordorigin="0,-19" coordsize="5716,18"/>
            </w:pict>
          </mc:Fallback>
        </mc:AlternateContent>
      </w:r>
    </w:p>
    <w:p>
      <w:pPr>
        <w:pStyle w:val="BodyText"/>
        <w:tabs>
          <w:tab w:val="clear" w:pos="720"/>
          <w:tab w:val="left" w:pos="3005" w:leader="none"/>
        </w:tabs>
        <w:spacing w:before="116" w:after="0"/>
        <w:ind w:left="215" w:right="0"/>
        <w:rPr>
          <w:rFonts w:ascii="Trebuchet MS" w:hAnsi="Trebuchet MS"/>
        </w:rPr>
      </w:pPr>
      <w:r>
        <mc:AlternateContent>
          <mc:Choice Requires="wps">
            <w:drawing>
              <wp:anchor behindDoc="1" distT="635" distB="0" distL="0" distR="0" simplePos="0" locked="0" layoutInCell="0" allowOverlap="1" relativeHeight="1060">
                <wp:simplePos x="0" y="0"/>
                <wp:positionH relativeFrom="page">
                  <wp:posOffset>758190</wp:posOffset>
                </wp:positionH>
                <wp:positionV relativeFrom="paragraph">
                  <wp:posOffset>285750</wp:posOffset>
                </wp:positionV>
                <wp:extent cx="1695450" cy="11430"/>
                <wp:effectExtent l="0" t="0" r="0" b="0"/>
                <wp:wrapTopAndBottom/>
                <wp:docPr id="539" name="Graphic 539"/>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-type</w:t>
      </w:r>
      <w:r>
        <w:rPr>
          <w:rFonts w:ascii="Courier New" w:hAnsi="Courier New"/>
          <w:spacing w:val="-5"/>
          <w:position w:val="2"/>
        </w:rPr>
        <w:t xml:space="preserve"> </w:t>
      </w:r>
      <w:r>
        <w:rPr>
          <w:rFonts w:ascii="Courier New" w:hAnsi="Courier New"/>
          <w:i/>
          <w:spacing w:val="-10"/>
          <w:position w:val="2"/>
        </w:rPr>
        <w:t>c</w:t>
      </w:r>
      <w:r>
        <w:rPr>
          <w:rFonts w:ascii="Courier New" w:hAnsi="Courier New"/>
          <w:i/>
          <w:position w:val="2"/>
        </w:rPr>
        <w:tab/>
      </w:r>
      <w:r>
        <w:rPr>
          <w:rFonts w:ascii="Trebuchet MS" w:hAnsi="Trebuchet MS"/>
        </w:rPr>
        <w:t>Encuentra</w:t>
      </w:r>
      <w:r>
        <w:rPr>
          <w:rFonts w:ascii="Trebuchet MS" w:hAnsi="Trebuchet MS"/>
          <w:spacing w:val="-2"/>
        </w:rPr>
        <w:t xml:space="preserve"> </w:t>
      </w:r>
      <w:r>
        <w:rPr>
          <w:rFonts w:ascii="Trebuchet MS" w:hAnsi="Trebuchet MS"/>
        </w:rPr>
        <w:t>archivos</w:t>
      </w:r>
      <w:r>
        <w:rPr>
          <w:rFonts w:ascii="Trebuchet MS" w:hAnsi="Trebuchet MS"/>
          <w:spacing w:val="-4"/>
        </w:rPr>
        <w:t xml:space="preserve"> </w:t>
      </w:r>
      <w:r>
        <w:rPr>
          <w:rFonts w:ascii="Trebuchet MS" w:hAnsi="Trebuchet MS"/>
        </w:rPr>
        <w:t>de</w:t>
      </w:r>
      <w:r>
        <w:rPr>
          <w:rFonts w:ascii="Trebuchet MS" w:hAnsi="Trebuchet MS"/>
          <w:spacing w:val="-2"/>
        </w:rPr>
        <w:t xml:space="preserve"> </w:t>
      </w:r>
      <w:r>
        <w:rPr>
          <w:rFonts w:ascii="Trebuchet MS" w:hAnsi="Trebuchet MS"/>
        </w:rPr>
        <w:t>tipo</w:t>
      </w:r>
      <w:r>
        <w:rPr>
          <w:rFonts w:ascii="Trebuchet MS" w:hAnsi="Trebuchet MS"/>
          <w:spacing w:val="-2"/>
        </w:rPr>
        <w:t xml:space="preserve"> </w:t>
      </w:r>
      <w:r>
        <w:rPr>
          <w:rFonts w:ascii="Courier New" w:hAnsi="Courier New"/>
          <w:i/>
          <w:spacing w:val="-5"/>
        </w:rPr>
        <w:t>c</w:t>
      </w:r>
      <w:r>
        <w:rPr>
          <w:rFonts w:ascii="Trebuchet MS" w:hAnsi="Trebuchet MS"/>
          <w:spacing w:val="-5"/>
        </w:rPr>
        <w:t>.</w:t>
      </w:r>
    </w:p>
    <w:p>
      <w:pPr>
        <w:pStyle w:val="BodyText"/>
        <w:spacing w:lineRule="exact" w:line="20"/>
        <w:ind w:left="3004" w:right="0"/>
        <w:rPr>
          <w:rFonts w:ascii="Trebuchet MS" w:hAnsi="Trebuchet MS"/>
          <w:sz w:val="2"/>
        </w:rPr>
      </w:pPr>
      <w:r>
        <w:rPr/>
        <mc:AlternateContent>
          <mc:Choice Requires="wpg">
            <w:drawing>
              <wp:inline distT="0" distB="0" distL="0" distR="0">
                <wp:extent cx="3629660" cy="11430"/>
                <wp:effectExtent l="0" t="0" r="0" b="0"/>
                <wp:docPr id="540" name="Group 540"/>
                <a:graphic xmlns:a="http://schemas.openxmlformats.org/drawingml/2006/main">
                  <a:graphicData uri="http://schemas.microsoft.com/office/word/2010/wordprocessingGroup">
                    <wpg:wgp>
                      <wpg:cNvGrpSpPr/>
                      <wpg:grpSpPr>
                        <a:xfrm>
                          <a:off x="0" y="0"/>
                          <a:ext cx="3629520" cy="11520"/>
                          <a:chOff x="0" y="0"/>
                          <a:chExt cx="3629520" cy="11520"/>
                        </a:xfrm>
                      </wpg:grpSpPr>
                      <wps:wsp>
                        <wps:cNvPr id="541" name="Graphic 541"/>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40" style="position:absolute;margin-left:0pt;margin-top:-0.95pt;width:285.8pt;height:0.9pt" coordorigin="0,-19" coordsize="5716,18"/>
            </w:pict>
          </mc:Fallback>
        </mc:AlternateContent>
      </w:r>
    </w:p>
    <w:p>
      <w:pPr>
        <w:pStyle w:val="BodyText"/>
        <w:tabs>
          <w:tab w:val="clear" w:pos="720"/>
          <w:tab w:val="left" w:pos="3005" w:leader="none"/>
        </w:tabs>
        <w:spacing w:before="120" w:after="0"/>
        <w:ind w:left="215" w:right="0"/>
        <w:rPr>
          <w:rFonts w:ascii="Trebuchet MS" w:hAnsi="Trebuchet MS"/>
        </w:rPr>
      </w:pPr>
      <w:r>
        <w:rPr>
          <w:rFonts w:ascii="Courier New" w:hAnsi="Courier New"/>
          <w:position w:val="2"/>
        </w:rPr>
        <w:t>-user</w:t>
      </w:r>
      <w:r>
        <w:rPr>
          <w:rFonts w:ascii="Courier New" w:hAnsi="Courier New"/>
          <w:spacing w:val="-5"/>
          <w:position w:val="2"/>
        </w:rPr>
        <w:t xml:space="preserve"> </w:t>
      </w:r>
      <w:r>
        <w:rPr>
          <w:rFonts w:ascii="Courier New" w:hAnsi="Courier New"/>
          <w:i/>
          <w:spacing w:val="-2"/>
          <w:position w:val="2"/>
        </w:rPr>
        <w:t>nombre</w:t>
      </w:r>
      <w:r>
        <w:rPr>
          <w:rFonts w:ascii="Courier New" w:hAnsi="Courier New"/>
          <w:i/>
          <w:position w:val="2"/>
        </w:rPr>
        <w:tab/>
      </w:r>
      <w:r>
        <w:rPr>
          <w:rFonts w:ascii="Trebuchet MS" w:hAnsi="Trebuchet MS"/>
        </w:rPr>
        <w:t>Encuentra</w:t>
      </w:r>
      <w:r>
        <w:rPr>
          <w:rFonts w:ascii="Trebuchet MS" w:hAnsi="Trebuchet MS"/>
          <w:spacing w:val="-4"/>
        </w:rPr>
        <w:t xml:space="preserve"> </w:t>
      </w:r>
      <w:r>
        <w:rPr>
          <w:rFonts w:ascii="Trebuchet MS" w:hAnsi="Trebuchet MS"/>
        </w:rPr>
        <w:t>archivos</w:t>
      </w:r>
      <w:r>
        <w:rPr>
          <w:rFonts w:ascii="Trebuchet MS" w:hAnsi="Trebuchet MS"/>
          <w:spacing w:val="-5"/>
        </w:rPr>
        <w:t xml:space="preserve"> </w:t>
      </w:r>
      <w:r>
        <w:rPr>
          <w:rFonts w:ascii="Trebuchet MS" w:hAnsi="Trebuchet MS"/>
        </w:rPr>
        <w:t>o</w:t>
      </w:r>
      <w:r>
        <w:rPr>
          <w:rFonts w:ascii="Trebuchet MS" w:hAnsi="Trebuchet MS"/>
          <w:spacing w:val="-3"/>
        </w:rPr>
        <w:t xml:space="preserve"> </w:t>
      </w:r>
      <w:r>
        <w:rPr>
          <w:rFonts w:ascii="Trebuchet MS" w:hAnsi="Trebuchet MS"/>
        </w:rPr>
        <w:t>directorios</w:t>
      </w:r>
      <w:r>
        <w:rPr>
          <w:rFonts w:ascii="Trebuchet MS" w:hAnsi="Trebuchet MS"/>
          <w:spacing w:val="-5"/>
        </w:rPr>
        <w:t xml:space="preserve"> </w:t>
      </w:r>
      <w:r>
        <w:rPr>
          <w:rFonts w:ascii="Trebuchet MS" w:hAnsi="Trebuchet MS"/>
        </w:rPr>
        <w:t>que</w:t>
      </w:r>
      <w:r>
        <w:rPr>
          <w:rFonts w:ascii="Trebuchet MS" w:hAnsi="Trebuchet MS"/>
          <w:spacing w:val="-4"/>
        </w:rPr>
        <w:t xml:space="preserve"> </w:t>
      </w:r>
      <w:r>
        <w:rPr>
          <w:rFonts w:ascii="Trebuchet MS" w:hAnsi="Trebuchet MS"/>
        </w:rPr>
        <w:t>pertenezcan</w:t>
      </w:r>
      <w:r>
        <w:rPr>
          <w:rFonts w:ascii="Trebuchet MS" w:hAnsi="Trebuchet MS"/>
          <w:spacing w:val="-6"/>
        </w:rPr>
        <w:t xml:space="preserve"> </w:t>
      </w:r>
      <w:r>
        <w:rPr>
          <w:rFonts w:ascii="Trebuchet MS" w:hAnsi="Trebuchet MS"/>
          <w:spacing w:val="-5"/>
        </w:rPr>
        <w:t>al</w:t>
      </w:r>
    </w:p>
    <w:p>
      <w:pPr>
        <w:pStyle w:val="BodyText"/>
        <w:spacing w:lineRule="auto" w:line="235" w:before="4" w:after="0"/>
        <w:ind w:left="3006" w:right="550"/>
        <w:rPr>
          <w:rFonts w:ascii="Trebuchet MS" w:hAnsi="Trebuchet MS"/>
        </w:rPr>
      </w:pPr>
      <w:r>
        <mc:AlternateContent>
          <mc:Choice Requires="wps">
            <w:drawing>
              <wp:anchor behindDoc="0" distT="0" distB="0" distL="0" distR="0" simplePos="0" locked="0" layoutInCell="0" allowOverlap="1" relativeHeight="665">
                <wp:simplePos x="0" y="0"/>
                <wp:positionH relativeFrom="page">
                  <wp:posOffset>758190</wp:posOffset>
                </wp:positionH>
                <wp:positionV relativeFrom="paragraph">
                  <wp:posOffset>35560</wp:posOffset>
                </wp:positionV>
                <wp:extent cx="1695450" cy="11430"/>
                <wp:effectExtent l="0" t="0" r="1270" b="0"/>
                <wp:wrapNone/>
                <wp:docPr id="542" name="Graphic 543"/>
                <a:graphic xmlns:a="http://schemas.openxmlformats.org/drawingml/2006/main">
                  <a:graphicData uri="http://schemas.microsoft.com/office/word/2010/wordprocessingShape">
                    <wps:wsp>
                      <wps:cNvSpPr/>
                      <wps:spPr>
                        <a:xfrm>
                          <a:off x="0" y="0"/>
                          <a:ext cx="1695600" cy="11520"/>
                        </a:xfrm>
                        <a:custGeom>
                          <a:avLst/>
                          <a:gdLst>
                            <a:gd name="textAreaLeft" fmla="*/ 0 w 961200"/>
                            <a:gd name="textAreaRight" fmla="*/ 961560 w 961200"/>
                            <a:gd name="textAreaTop" fmla="*/ 0 h 6480"/>
                            <a:gd name="textAreaBottom" fmla="*/ 6840 h 6480"/>
                          </a:gdLst>
                          <a:ahLst/>
                          <a:rect l="textAreaLeft" t="textAreaTop" r="textAreaRight" b="textAreaBottom"/>
                          <a:pathLst>
                            <a:path w="1695450" h="11430">
                              <a:moveTo>
                                <a:pt x="1695450" y="0"/>
                              </a:moveTo>
                              <a:lnTo>
                                <a:pt x="0" y="0"/>
                              </a:lnTo>
                              <a:lnTo>
                                <a:pt x="0" y="11429"/>
                              </a:lnTo>
                              <a:lnTo>
                                <a:pt x="1695450" y="11429"/>
                              </a:lnTo>
                              <a:lnTo>
                                <a:pt x="16954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1">
                <wp:simplePos x="0" y="0"/>
                <wp:positionH relativeFrom="page">
                  <wp:posOffset>2529840</wp:posOffset>
                </wp:positionH>
                <wp:positionV relativeFrom="paragraph">
                  <wp:posOffset>404495</wp:posOffset>
                </wp:positionV>
                <wp:extent cx="3629660" cy="11430"/>
                <wp:effectExtent l="0" t="0" r="0" b="0"/>
                <wp:wrapTopAndBottom/>
                <wp:docPr id="543" name="Graphic 542"/>
                <a:graphic xmlns:a="http://schemas.openxmlformats.org/drawingml/2006/main">
                  <a:graphicData uri="http://schemas.microsoft.com/office/word/2010/wordprocessingShape">
                    <wps:wsp>
                      <wps:cNvSpPr/>
                      <wps:spPr>
                        <a:xfrm>
                          <a:off x="0" y="0"/>
                          <a:ext cx="3629520" cy="11520"/>
                        </a:xfrm>
                        <a:custGeom>
                          <a:avLst/>
                          <a:gdLst>
                            <a:gd name="textAreaLeft" fmla="*/ 0 w 2057760"/>
                            <a:gd name="textAreaRight" fmla="*/ 2058120 w 2057760"/>
                            <a:gd name="textAreaTop" fmla="*/ 0 h 6480"/>
                            <a:gd name="textAreaBottom" fmla="*/ 6840 h 6480"/>
                          </a:gdLst>
                          <a:ahLst/>
                          <a:rect l="textAreaLeft" t="textAreaTop" r="textAreaRight" b="textAreaBottom"/>
                          <a:pathLst>
                            <a:path w="3629660" h="11430">
                              <a:moveTo>
                                <a:pt x="3629660" y="0"/>
                              </a:moveTo>
                              <a:lnTo>
                                <a:pt x="0" y="0"/>
                              </a:lnTo>
                              <a:lnTo>
                                <a:pt x="0" y="11429"/>
                              </a:lnTo>
                              <a:lnTo>
                                <a:pt x="3629660" y="11429"/>
                              </a:lnTo>
                              <a:lnTo>
                                <a:pt x="36296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Trebuchet MS" w:hAnsi="Trebuchet MS"/>
        </w:rPr>
        <w:t xml:space="preserve">usuario </w:t>
      </w:r>
      <w:r>
        <w:rPr>
          <w:rFonts w:ascii="Courier New" w:hAnsi="Courier New"/>
          <w:i/>
        </w:rPr>
        <w:t>nombre</w:t>
      </w:r>
      <w:r>
        <w:rPr>
          <w:rFonts w:ascii="Trebuchet MS" w:hAnsi="Trebuchet MS"/>
        </w:rPr>
        <w:t>. El usuario puede expresarse por un nombre de usuario o por un ID numérico de usuario.</w:t>
      </w:r>
    </w:p>
    <w:p>
      <w:pPr>
        <w:pStyle w:val="BodyText"/>
        <w:ind w:left="0" w:right="0"/>
        <w:rPr>
          <w:rFonts w:ascii="Trebuchet MS" w:hAnsi="Trebuchet MS"/>
          <w:sz w:val="28"/>
        </w:rPr>
      </w:pPr>
      <w:r>
        <w:rPr>
          <w:rFonts w:ascii="Trebuchet MS" w:hAnsi="Trebuchet MS"/>
          <w:sz w:val="28"/>
        </w:rPr>
      </w:r>
    </w:p>
    <w:p>
      <w:pPr>
        <w:pStyle w:val="BodyText"/>
        <w:spacing w:before="8" w:after="0"/>
        <w:ind w:left="0" w:right="0"/>
        <w:rPr>
          <w:rFonts w:ascii="Trebuchet MS" w:hAnsi="Trebuchet MS"/>
        </w:rPr>
      </w:pPr>
      <w:r>
        <w:rPr>
          <w:rFonts w:ascii="Trebuchet MS" w:hAnsi="Trebuchet MS"/>
        </w:rPr>
      </w:r>
    </w:p>
    <w:p>
      <w:pPr>
        <w:pStyle w:val="BodyText"/>
        <w:rPr/>
      </w:pPr>
      <w:r>
        <w:rPr/>
        <w:t>Ésta</w:t>
      </w:r>
      <w:r>
        <w:rPr>
          <w:spacing w:val="-4"/>
        </w:rPr>
        <w:t xml:space="preserve"> </w:t>
      </w:r>
      <w:r>
        <w:rPr/>
        <w:t>no</w:t>
      </w:r>
      <w:r>
        <w:rPr>
          <w:spacing w:val="-3"/>
        </w:rPr>
        <w:t xml:space="preserve"> </w:t>
      </w:r>
      <w:r>
        <w:rPr/>
        <w:t>es</w:t>
      </w:r>
      <w:r>
        <w:rPr>
          <w:spacing w:val="-2"/>
        </w:rPr>
        <w:t xml:space="preserve"> </w:t>
      </w:r>
      <w:r>
        <w:rPr/>
        <w:t>una</w:t>
      </w:r>
      <w:r>
        <w:rPr>
          <w:spacing w:val="-4"/>
        </w:rPr>
        <w:t xml:space="preserve"> </w:t>
      </w:r>
      <w:r>
        <w:rPr/>
        <w:t>lista</w:t>
      </w:r>
      <w:r>
        <w:rPr>
          <w:spacing w:val="-1"/>
        </w:rPr>
        <w:t xml:space="preserve"> </w:t>
      </w:r>
      <w:r>
        <w:rPr/>
        <w:t>completa.</w:t>
      </w:r>
      <w:r>
        <w:rPr>
          <w:spacing w:val="-1"/>
        </w:rPr>
        <w:t xml:space="preserve"> </w:t>
      </w:r>
      <w:r>
        <w:rPr/>
        <w:t>La</w:t>
      </w:r>
      <w:r>
        <w:rPr>
          <w:spacing w:val="-4"/>
        </w:rPr>
        <w:t xml:space="preserve"> </w:t>
      </w:r>
      <w:r>
        <w:rPr/>
        <w:t>man</w:t>
      </w:r>
      <w:r>
        <w:rPr>
          <w:spacing w:val="-1"/>
        </w:rPr>
        <w:t xml:space="preserve"> </w:t>
      </w:r>
      <w:r>
        <w:rPr/>
        <w:t>page</w:t>
      </w:r>
      <w:r>
        <w:rPr>
          <w:spacing w:val="-4"/>
        </w:rPr>
        <w:t xml:space="preserve"> </w:t>
      </w:r>
      <w:r>
        <w:rPr/>
        <w:t>de</w:t>
      </w:r>
      <w:r>
        <w:rPr>
          <w:spacing w:val="2"/>
        </w:rPr>
        <w:t xml:space="preserve"> </w:t>
      </w:r>
      <w:r>
        <w:rPr>
          <w:rFonts w:ascii="Courier New" w:hAnsi="Courier New"/>
        </w:rPr>
        <w:t>find</w:t>
      </w:r>
      <w:r>
        <w:rPr>
          <w:rFonts w:ascii="Courier New" w:hAnsi="Courier New"/>
          <w:spacing w:val="-85"/>
        </w:rPr>
        <w:t xml:space="preserve"> </w:t>
      </w:r>
      <w:r>
        <w:rPr/>
        <w:t>tiene</w:t>
      </w:r>
      <w:r>
        <w:rPr>
          <w:spacing w:val="-2"/>
        </w:rPr>
        <w:t xml:space="preserve"> </w:t>
      </w:r>
      <w:r>
        <w:rPr/>
        <w:t>todos</w:t>
      </w:r>
      <w:r>
        <w:rPr>
          <w:spacing w:val="-2"/>
        </w:rPr>
        <w:t xml:space="preserve"> </w:t>
      </w:r>
      <w:r>
        <w:rPr/>
        <w:t>los</w:t>
      </w:r>
      <w:r>
        <w:rPr>
          <w:spacing w:val="-2"/>
        </w:rPr>
        <w:t xml:space="preserve"> detalles.</w:t>
      </w:r>
    </w:p>
    <w:p>
      <w:pPr>
        <w:pStyle w:val="Heading1"/>
        <w:spacing w:before="240" w:after="0"/>
        <w:rPr/>
      </w:pPr>
      <w:r>
        <w:rPr>
          <w:spacing w:val="-2"/>
        </w:rPr>
        <w:t>Operadores</w:t>
      </w:r>
    </w:p>
    <w:p>
      <w:pPr>
        <w:pStyle w:val="BodyText"/>
        <w:spacing w:before="120" w:after="0"/>
        <w:rPr/>
      </w:pPr>
      <w:r>
        <w:rPr/>
        <w:t xml:space="preserve">Incluso con todos los test que proporciona </w:t>
      </w:r>
      <w:r>
        <w:rPr>
          <w:rFonts w:ascii="Courier New" w:hAnsi="Courier New"/>
        </w:rPr>
        <w:t>find</w:t>
      </w:r>
      <w:r>
        <w:rPr/>
        <w:t>, podríamos necesitar aún una mejor forma de describir las relaciones lógicas entre los test. Por ejemplo, ¿qué pasa si necesitamos determinar si todos</w:t>
      </w:r>
      <w:r>
        <w:rPr>
          <w:spacing w:val="-4"/>
        </w:rPr>
        <w:t xml:space="preserve"> </w:t>
      </w:r>
      <w:r>
        <w:rPr/>
        <w:t>los</w:t>
      </w:r>
      <w:r>
        <w:rPr>
          <w:spacing w:val="-4"/>
        </w:rPr>
        <w:t xml:space="preserve"> </w:t>
      </w:r>
      <w:r>
        <w:rPr/>
        <w:t>archivos</w:t>
      </w:r>
      <w:r>
        <w:rPr>
          <w:spacing w:val="-4"/>
        </w:rPr>
        <w:t xml:space="preserve"> </w:t>
      </w:r>
      <w:r>
        <w:rPr/>
        <w:t>y</w:t>
      </w:r>
      <w:r>
        <w:rPr>
          <w:spacing w:val="-4"/>
        </w:rPr>
        <w:t xml:space="preserve"> </w:t>
      </w:r>
      <w:r>
        <w:rPr/>
        <w:t>subdirectorios</w:t>
      </w:r>
      <w:r>
        <w:rPr>
          <w:spacing w:val="-2"/>
        </w:rPr>
        <w:t xml:space="preserve"> </w:t>
      </w:r>
      <w:r>
        <w:rPr/>
        <w:t>de</w:t>
      </w:r>
      <w:r>
        <w:rPr>
          <w:spacing w:val="-5"/>
        </w:rPr>
        <w:t xml:space="preserve"> </w:t>
      </w:r>
      <w:r>
        <w:rPr/>
        <w:t>un</w:t>
      </w:r>
      <w:r>
        <w:rPr>
          <w:spacing w:val="-4"/>
        </w:rPr>
        <w:t xml:space="preserve"> </w:t>
      </w:r>
      <w:r>
        <w:rPr/>
        <w:t>directorio</w:t>
      </w:r>
      <w:r>
        <w:rPr>
          <w:spacing w:val="-4"/>
        </w:rPr>
        <w:t xml:space="preserve"> </w:t>
      </w:r>
      <w:r>
        <w:rPr/>
        <w:t>tiene</w:t>
      </w:r>
      <w:r>
        <w:rPr>
          <w:spacing w:val="-3"/>
        </w:rPr>
        <w:t xml:space="preserve"> </w:t>
      </w:r>
      <w:r>
        <w:rPr/>
        <w:t>permisos</w:t>
      </w:r>
      <w:r>
        <w:rPr>
          <w:spacing w:val="-4"/>
        </w:rPr>
        <w:t xml:space="preserve"> </w:t>
      </w:r>
      <w:r>
        <w:rPr/>
        <w:t>seguros?</w:t>
      </w:r>
      <w:r>
        <w:rPr>
          <w:spacing w:val="-3"/>
        </w:rPr>
        <w:t xml:space="preserve"> </w:t>
      </w:r>
      <w:r>
        <w:rPr/>
        <w:t>Podríamos</w:t>
      </w:r>
      <w:r>
        <w:rPr>
          <w:spacing w:val="-4"/>
        </w:rPr>
        <w:t xml:space="preserve"> </w:t>
      </w:r>
      <w:r>
        <w:rPr/>
        <w:t>buscar</w:t>
      </w:r>
      <w:r>
        <w:rPr>
          <w:spacing w:val="-4"/>
        </w:rPr>
        <w:t xml:space="preserve"> </w:t>
      </w:r>
      <w:r>
        <w:rPr/>
        <w:t>todos los archivos con permisos que no son 0600 y los directorios con permisos que no son 0700.</w:t>
      </w:r>
    </w:p>
    <w:p>
      <w:pPr>
        <w:pStyle w:val="BodyText"/>
        <w:ind w:left="155" w:right="135"/>
        <w:rPr/>
      </w:pPr>
      <w:r>
        <w:rPr/>
        <w:t xml:space="preserve">Afortunadamente, </w:t>
      </w:r>
      <w:r>
        <w:rPr>
          <w:rFonts w:ascii="Courier New" w:hAnsi="Courier New"/>
        </w:rPr>
        <w:t>find</w:t>
      </w:r>
      <w:r>
        <w:rPr>
          <w:rFonts w:ascii="Courier New" w:hAnsi="Courier New"/>
          <w:spacing w:val="-77"/>
        </w:rPr>
        <w:t xml:space="preserve"> </w:t>
      </w:r>
      <w:r>
        <w:rPr/>
        <w:t>cuenta con una forma de combinar test usando operadores lógicos para crear</w:t>
      </w:r>
      <w:r>
        <w:rPr>
          <w:spacing w:val="-4"/>
        </w:rPr>
        <w:t xml:space="preserve"> </w:t>
      </w:r>
      <w:r>
        <w:rPr/>
        <w:t>relaciones</w:t>
      </w:r>
      <w:r>
        <w:rPr>
          <w:spacing w:val="-4"/>
        </w:rPr>
        <w:t xml:space="preserve"> </w:t>
      </w:r>
      <w:r>
        <w:rPr/>
        <w:t>lógicas</w:t>
      </w:r>
      <w:r>
        <w:rPr>
          <w:spacing w:val="-4"/>
        </w:rPr>
        <w:t xml:space="preserve"> </w:t>
      </w:r>
      <w:r>
        <w:rPr/>
        <w:t>más</w:t>
      </w:r>
      <w:r>
        <w:rPr>
          <w:spacing w:val="-4"/>
        </w:rPr>
        <w:t xml:space="preserve"> </w:t>
      </w:r>
      <w:r>
        <w:rPr/>
        <w:t>complejas.</w:t>
      </w:r>
      <w:r>
        <w:rPr>
          <w:spacing w:val="-4"/>
        </w:rPr>
        <w:t xml:space="preserve"> </w:t>
      </w:r>
      <w:r>
        <w:rPr/>
        <w:t>Para</w:t>
      </w:r>
      <w:r>
        <w:rPr>
          <w:spacing w:val="-5"/>
        </w:rPr>
        <w:t xml:space="preserve"> </w:t>
      </w:r>
      <w:r>
        <w:rPr/>
        <w:t>expresar</w:t>
      </w:r>
      <w:r>
        <w:rPr>
          <w:spacing w:val="-3"/>
        </w:rPr>
        <w:t xml:space="preserve"> </w:t>
      </w:r>
      <w:r>
        <w:rPr/>
        <w:t>el</w:t>
      </w:r>
      <w:r>
        <w:rPr>
          <w:spacing w:val="-5"/>
        </w:rPr>
        <w:t xml:space="preserve"> </w:t>
      </w:r>
      <w:r>
        <w:rPr/>
        <w:t>test</w:t>
      </w:r>
      <w:r>
        <w:rPr>
          <w:spacing w:val="-3"/>
        </w:rPr>
        <w:t xml:space="preserve"> </w:t>
      </w:r>
      <w:r>
        <w:rPr/>
        <w:t>mencionado</w:t>
      </w:r>
      <w:r>
        <w:rPr>
          <w:spacing w:val="-4"/>
        </w:rPr>
        <w:t xml:space="preserve"> </w:t>
      </w:r>
      <w:r>
        <w:rPr/>
        <w:t>anteriormente,</w:t>
      </w:r>
      <w:r>
        <w:rPr>
          <w:spacing w:val="-4"/>
        </w:rPr>
        <w:t xml:space="preserve"> </w:t>
      </w:r>
      <w:r>
        <w:rPr/>
        <w:t>podríamos hacer ésto:</w:t>
      </w:r>
    </w:p>
    <w:p>
      <w:pPr>
        <w:pStyle w:val="BodyText"/>
        <w:ind w:left="0" w:right="0"/>
        <w:rPr/>
      </w:pPr>
      <w:r>
        <w:rPr/>
      </w:r>
    </w:p>
    <w:p>
      <w:pPr>
        <w:pStyle w:val="Normal"/>
        <w:spacing w:before="0" w:after="0"/>
        <w:ind w:hanging="0" w:left="155" w:right="199"/>
        <w:jc w:val="left"/>
        <w:rPr>
          <w:rFonts w:ascii="Courier New" w:hAnsi="Courier New"/>
          <w:b/>
          <w:sz w:val="24"/>
        </w:rPr>
      </w:pPr>
      <w:r>
        <w:rPr>
          <w:rFonts w:ascii="Courier New" w:hAnsi="Courier New"/>
          <w:sz w:val="24"/>
        </w:rPr>
        <w:t>[me@linuxbox</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find</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-type</w:t>
      </w:r>
      <w:r>
        <w:rPr>
          <w:rFonts w:ascii="Courier New" w:hAnsi="Courier New"/>
          <w:b/>
          <w:spacing w:val="-4"/>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-not</w:t>
      </w:r>
      <w:r>
        <w:rPr>
          <w:rFonts w:ascii="Courier New" w:hAnsi="Courier New"/>
          <w:b/>
          <w:spacing w:val="-4"/>
          <w:sz w:val="24"/>
        </w:rPr>
        <w:t xml:space="preserve"> </w:t>
      </w:r>
      <w:r>
        <w:rPr>
          <w:rFonts w:ascii="Courier New" w:hAnsi="Courier New"/>
          <w:b/>
          <w:sz w:val="24"/>
        </w:rPr>
        <w:t>-perm</w:t>
      </w:r>
      <w:r>
        <w:rPr>
          <w:rFonts w:ascii="Courier New" w:hAnsi="Courier New"/>
          <w:b/>
          <w:spacing w:val="-4"/>
          <w:sz w:val="24"/>
        </w:rPr>
        <w:t xml:space="preserve"> </w:t>
      </w:r>
      <w:r>
        <w:rPr>
          <w:rFonts w:ascii="Courier New" w:hAnsi="Courier New"/>
          <w:b/>
          <w:sz w:val="24"/>
        </w:rPr>
        <w:t>0600</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-or</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 xml:space="preserve">-type </w:t>
      </w:r>
      <w:r>
        <w:rPr>
          <w:rFonts w:ascii="Courier New" w:hAnsi="Courier New"/>
          <w:b/>
          <w:spacing w:val="-10"/>
          <w:sz w:val="24"/>
        </w:rPr>
        <w:t>d</w:t>
      </w:r>
    </w:p>
    <w:p>
      <w:pPr>
        <w:pStyle w:val="Heading2"/>
        <w:rPr/>
      </w:pPr>
      <w:r>
        <w:rPr/>
        <w:t>-not</w:t>
      </w:r>
      <w:r>
        <w:rPr>
          <w:spacing w:val="-5"/>
        </w:rPr>
        <w:t xml:space="preserve"> </w:t>
      </w:r>
      <w:r>
        <w:rPr/>
        <w:t>-perm</w:t>
      </w:r>
      <w:r>
        <w:rPr>
          <w:spacing w:val="-4"/>
        </w:rPr>
        <w:t xml:space="preserve"> </w:t>
      </w:r>
      <w:r>
        <w:rPr/>
        <w:t>0700</w:t>
      </w:r>
      <w:r>
        <w:rPr>
          <w:spacing w:val="-4"/>
        </w:rPr>
        <w:t xml:space="preserve"> </w:t>
      </w:r>
      <w:r>
        <w:rPr>
          <w:spacing w:val="-5"/>
        </w:rPr>
        <w:t>\)</w:t>
      </w:r>
    </w:p>
    <w:p>
      <w:pPr>
        <w:pStyle w:val="BodyText"/>
        <w:ind w:left="0" w:right="0"/>
        <w:rPr>
          <w:rFonts w:ascii="Courier New" w:hAnsi="Courier New"/>
          <w:b/>
        </w:rPr>
      </w:pPr>
      <w:r>
        <w:rPr>
          <w:rFonts w:ascii="Courier New" w:hAnsi="Courier New"/>
          <w:b/>
        </w:rPr>
      </w:r>
    </w:p>
    <w:p>
      <w:pPr>
        <w:pStyle w:val="BodyText"/>
        <w:ind w:left="155" w:right="135"/>
        <w:rPr/>
      </w:pPr>
      <w:r>
        <w:rPr/>
        <w:t>¡Uff!</w:t>
      </w:r>
      <w:r>
        <w:rPr>
          <w:spacing w:val="-3"/>
        </w:rPr>
        <w:t xml:space="preserve"> </w:t>
      </w:r>
      <w:r>
        <w:rPr/>
        <w:t>Seguro</w:t>
      </w:r>
      <w:r>
        <w:rPr>
          <w:spacing w:val="-3"/>
        </w:rPr>
        <w:t xml:space="preserve"> </w:t>
      </w:r>
      <w:r>
        <w:rPr/>
        <w:t>que</w:t>
      </w:r>
      <w:r>
        <w:rPr>
          <w:spacing w:val="-4"/>
        </w:rPr>
        <w:t xml:space="preserve"> </w:t>
      </w:r>
      <w:r>
        <w:rPr/>
        <w:t>te</w:t>
      </w:r>
      <w:r>
        <w:rPr>
          <w:spacing w:val="-2"/>
        </w:rPr>
        <w:t xml:space="preserve"> </w:t>
      </w:r>
      <w:r>
        <w:rPr/>
        <w:t>parece</w:t>
      </w:r>
      <w:r>
        <w:rPr>
          <w:spacing w:val="-3"/>
        </w:rPr>
        <w:t xml:space="preserve"> </w:t>
      </w:r>
      <w:r>
        <w:rPr/>
        <w:t>raro.</w:t>
      </w:r>
      <w:r>
        <w:rPr>
          <w:spacing w:val="-3"/>
        </w:rPr>
        <w:t xml:space="preserve"> </w:t>
      </w:r>
      <w:r>
        <w:rPr/>
        <w:t>¿Qué</w:t>
      </w:r>
      <w:r>
        <w:rPr>
          <w:spacing w:val="-4"/>
        </w:rPr>
        <w:t xml:space="preserve"> </w:t>
      </w:r>
      <w:r>
        <w:rPr/>
        <w:t>es</w:t>
      </w:r>
      <w:r>
        <w:rPr>
          <w:spacing w:val="-3"/>
        </w:rPr>
        <w:t xml:space="preserve"> </w:t>
      </w:r>
      <w:r>
        <w:rPr/>
        <w:t>todo</w:t>
      </w:r>
      <w:r>
        <w:rPr>
          <w:spacing w:val="-3"/>
        </w:rPr>
        <w:t xml:space="preserve"> </w:t>
      </w:r>
      <w:r>
        <w:rPr/>
        <w:t>eso?</w:t>
      </w:r>
      <w:r>
        <w:rPr>
          <w:spacing w:val="-4"/>
        </w:rPr>
        <w:t xml:space="preserve"> </w:t>
      </w:r>
      <w:r>
        <w:rPr/>
        <w:t>Realmente,</w:t>
      </w:r>
      <w:r>
        <w:rPr>
          <w:spacing w:val="-3"/>
        </w:rPr>
        <w:t xml:space="preserve"> </w:t>
      </w:r>
      <w:r>
        <w:rPr/>
        <w:t>los</w:t>
      </w:r>
      <w:r>
        <w:rPr>
          <w:spacing w:val="-3"/>
        </w:rPr>
        <w:t xml:space="preserve"> </w:t>
      </w:r>
      <w:r>
        <w:rPr/>
        <w:t>operadores</w:t>
      </w:r>
      <w:r>
        <w:rPr>
          <w:spacing w:val="-3"/>
        </w:rPr>
        <w:t xml:space="preserve"> </w:t>
      </w:r>
      <w:r>
        <w:rPr/>
        <w:t>no</w:t>
      </w:r>
      <w:r>
        <w:rPr>
          <w:spacing w:val="-3"/>
        </w:rPr>
        <w:t xml:space="preserve"> </w:t>
      </w:r>
      <w:r>
        <w:rPr/>
        <w:t>son</w:t>
      </w:r>
      <w:r>
        <w:rPr>
          <w:spacing w:val="-3"/>
        </w:rPr>
        <w:t xml:space="preserve"> </w:t>
      </w:r>
      <w:r>
        <w:rPr/>
        <w:t>tan complicados una vez que los conoces.</w:t>
      </w:r>
      <w:r>
        <w:rPr>
          <w:spacing w:val="-1"/>
        </w:rPr>
        <w:t xml:space="preserve"> </w:t>
      </w:r>
      <w:r>
        <w:rPr/>
        <w:t>Aquí hay una lista:</w:t>
      </w:r>
    </w:p>
    <w:p>
      <w:pPr>
        <w:pStyle w:val="BodyText"/>
        <w:ind w:left="0" w:right="0"/>
        <w:rPr/>
      </w:pPr>
      <w:r>
        <w:rPr/>
      </w:r>
    </w:p>
    <w:p>
      <w:pPr>
        <w:pStyle w:val="Normal"/>
        <w:spacing w:before="0" w:after="0"/>
        <w:ind w:hanging="0" w:left="155" w:right="0"/>
        <w:jc w:val="left"/>
        <w:rPr>
          <w:i/>
          <w:i/>
          <w:sz w:val="24"/>
        </w:rPr>
      </w:pPr>
      <w:r>
        <w:rPr>
          <w:i/>
          <w:sz w:val="24"/>
        </w:rPr>
        <w:t>Tabla</w:t>
      </w:r>
      <w:r>
        <w:rPr>
          <w:i/>
          <w:spacing w:val="-9"/>
          <w:sz w:val="24"/>
        </w:rPr>
        <w:t xml:space="preserve"> </w:t>
      </w:r>
      <w:r>
        <w:rPr>
          <w:i/>
          <w:sz w:val="24"/>
        </w:rPr>
        <w:t>17-4:</w:t>
      </w:r>
      <w:r>
        <w:rPr>
          <w:i/>
          <w:spacing w:val="-9"/>
          <w:sz w:val="24"/>
        </w:rPr>
        <w:t xml:space="preserve"> </w:t>
      </w:r>
      <w:r>
        <w:rPr>
          <w:i/>
          <w:sz w:val="24"/>
        </w:rPr>
        <w:t>Operadores</w:t>
      </w:r>
      <w:r>
        <w:rPr>
          <w:i/>
          <w:spacing w:val="-8"/>
          <w:sz w:val="24"/>
        </w:rPr>
        <w:t xml:space="preserve"> </w:t>
      </w:r>
      <w:r>
        <w:rPr>
          <w:i/>
          <w:sz w:val="24"/>
        </w:rPr>
        <w:t>lógicos</w:t>
      </w:r>
      <w:r>
        <w:rPr>
          <w:i/>
          <w:spacing w:val="-9"/>
          <w:sz w:val="24"/>
        </w:rPr>
        <w:t xml:space="preserve"> </w:t>
      </w:r>
      <w:r>
        <w:rPr>
          <w:i/>
          <w:sz w:val="24"/>
        </w:rPr>
        <w:t>de</w:t>
      </w:r>
      <w:r>
        <w:rPr>
          <w:i/>
          <w:spacing w:val="-9"/>
          <w:sz w:val="24"/>
        </w:rPr>
        <w:t xml:space="preserve"> </w:t>
      </w:r>
      <w:r>
        <w:rPr>
          <w:i/>
          <w:spacing w:val="-4"/>
          <w:sz w:val="24"/>
        </w:rPr>
        <w:t>find</w:t>
      </w:r>
    </w:p>
    <w:p>
      <w:pPr>
        <w:pStyle w:val="BodyText"/>
        <w:ind w:left="154" w:right="0"/>
        <w:rPr>
          <w:sz w:val="20"/>
        </w:rPr>
      </w:pPr>
      <w:r>
        <w:rPr/>
        <mc:AlternateContent>
          <mc:Choice Requires="wps">
            <w:drawing>
              <wp:inline distT="0" distB="0" distL="0" distR="0">
                <wp:extent cx="5772150" cy="370840"/>
                <wp:effectExtent l="0" t="0" r="0" b="0"/>
                <wp:docPr id="544" name="Textbox 544"/>
                <a:graphic xmlns:a="http://schemas.openxmlformats.org/drawingml/2006/main">
                  <a:graphicData uri="http://schemas.microsoft.com/office/word/2010/wordprocessingShape">
                    <wps:wsp>
                      <wps:cNvSpPr/>
                      <wps:spPr>
                        <a:xfrm>
                          <a:off x="0" y="0"/>
                          <a:ext cx="5772240" cy="370800"/>
                        </a:xfrm>
                        <a:prstGeom prst="rect">
                          <a:avLst/>
                        </a:prstGeom>
                        <a:solidFill>
                          <a:srgbClr val="cccccc"/>
                        </a:solidFill>
                        <a:ln w="0">
                          <a:noFill/>
                        </a:ln>
                      </wps:spPr>
                      <wps:style>
                        <a:lnRef idx="0"/>
                        <a:fillRef idx="0"/>
                        <a:effectRef idx="0"/>
                        <a:fontRef idx="minor"/>
                      </wps:style>
                      <wps:txbx>
                        <w:txbxContent>
                          <w:p>
                            <w:pPr>
                              <w:pStyle w:val="Contenidodelmarco"/>
                              <w:spacing w:before="150" w:after="0"/>
                              <w:ind w:hanging="0" w:left="77" w:right="0"/>
                              <w:jc w:val="left"/>
                              <w:rPr>
                                <w:rFonts w:ascii="Trebuchet MS" w:hAnsi="Trebuchet MS"/>
                                <w:b/>
                                <w:color w:val="000000"/>
                                <w:sz w:val="24"/>
                              </w:rPr>
                            </w:pPr>
                            <w:r>
                              <w:rPr>
                                <w:rFonts w:ascii="Trebuchet MS" w:hAnsi="Trebuchet MS"/>
                                <w:b/>
                                <w:color w:val="000000"/>
                                <w:w w:val="110"/>
                                <w:sz w:val="24"/>
                              </w:rPr>
                              <w:t>Operador</w:t>
                            </w:r>
                            <w:r>
                              <w:rPr>
                                <w:rFonts w:ascii="Trebuchet MS" w:hAnsi="Trebuchet MS"/>
                                <w:b/>
                                <w:color w:val="000000"/>
                                <w:spacing w:val="77"/>
                                <w:w w:val="110"/>
                                <w:sz w:val="24"/>
                              </w:rPr>
                              <w:t xml:space="preserve"> </w:t>
                            </w:r>
                            <w:r>
                              <w:rPr>
                                <w:rFonts w:ascii="Trebuchet MS" w:hAnsi="Trebuchet MS"/>
                                <w:b/>
                                <w:color w:val="000000"/>
                                <w:spacing w:val="-2"/>
                                <w:w w:val="110"/>
                                <w:sz w:val="24"/>
                              </w:rPr>
                              <w:t>Descripción</w:t>
                            </w:r>
                          </w:p>
                        </w:txbxContent>
                      </wps:txbx>
                      <wps:bodyPr lIns="0" rIns="0" tIns="0" bIns="0" anchor="t">
                        <a:noAutofit/>
                      </wps:bodyPr>
                    </wps:wsp>
                  </a:graphicData>
                </a:graphic>
              </wp:inline>
            </w:drawing>
          </mc:Choice>
          <mc:Fallback>
            <w:pict>
              <v:rect id="shape_0" ID="Textbox 544" path="m0,0l-2147483645,0l-2147483645,-2147483646l0,-2147483646xe" fillcolor="#cccccc" stroked="f" o:allowincell="f" style="position:absolute;margin-left:0pt;margin-top:-29.25pt;width:454.45pt;height:29.15pt;mso-wrap-style:square;v-text-anchor:top;mso-position-vertical:top">
                <v:fill o:detectmouseclick="t" type="solid" color2="#333333"/>
                <v:stroke color="#3465a4" joinstyle="round" endcap="flat"/>
                <v:textbox>
                  <w:txbxContent>
                    <w:p>
                      <w:pPr>
                        <w:pStyle w:val="Contenidodelmarco"/>
                        <w:spacing w:before="150" w:after="0"/>
                        <w:ind w:hanging="0" w:left="77" w:right="0"/>
                        <w:jc w:val="left"/>
                        <w:rPr>
                          <w:rFonts w:ascii="Trebuchet MS" w:hAnsi="Trebuchet MS"/>
                          <w:b/>
                          <w:color w:val="000000"/>
                          <w:sz w:val="24"/>
                        </w:rPr>
                      </w:pPr>
                      <w:r>
                        <w:rPr>
                          <w:rFonts w:ascii="Trebuchet MS" w:hAnsi="Trebuchet MS"/>
                          <w:b/>
                          <w:color w:val="000000"/>
                          <w:w w:val="110"/>
                          <w:sz w:val="24"/>
                        </w:rPr>
                        <w:t>Operador</w:t>
                      </w:r>
                      <w:r>
                        <w:rPr>
                          <w:rFonts w:ascii="Trebuchet MS" w:hAnsi="Trebuchet MS"/>
                          <w:b/>
                          <w:color w:val="000000"/>
                          <w:spacing w:val="77"/>
                          <w:w w:val="110"/>
                          <w:sz w:val="24"/>
                        </w:rPr>
                        <w:t xml:space="preserve"> </w:t>
                      </w:r>
                      <w:r>
                        <w:rPr>
                          <w:rFonts w:ascii="Trebuchet MS" w:hAnsi="Trebuchet MS"/>
                          <w:b/>
                          <w:color w:val="000000"/>
                          <w:spacing w:val="-2"/>
                          <w:w w:val="110"/>
                          <w:sz w:val="24"/>
                        </w:rPr>
                        <w:t>Descripción</w:t>
                      </w:r>
                    </w:p>
                  </w:txbxContent>
                </v:textbox>
                <w10:wrap type="square"/>
              </v:rect>
            </w:pict>
          </mc:Fallback>
        </mc:AlternateContent>
      </w:r>
    </w:p>
    <w:p>
      <w:pPr>
        <w:pStyle w:val="BodyText"/>
        <w:tabs>
          <w:tab w:val="clear" w:pos="720"/>
          <w:tab w:val="left" w:pos="1561" w:leader="none"/>
        </w:tabs>
        <w:spacing w:before="60" w:after="0"/>
        <w:ind w:left="232" w:right="0"/>
        <w:rPr/>
      </w:pPr>
      <w:r>
        <w:rPr>
          <w:rFonts w:ascii="Courier New" w:hAnsi="Courier New"/>
          <w:spacing w:val="-2"/>
          <w:position w:val="2"/>
        </w:rPr>
        <w:t>-</w:t>
      </w:r>
      <w:r>
        <w:rPr>
          <w:rFonts w:ascii="Courier New" w:hAnsi="Courier New"/>
          <w:spacing w:val="-5"/>
          <w:position w:val="2"/>
        </w:rPr>
        <w:t>and</w:t>
      </w:r>
      <w:r>
        <w:rPr>
          <w:rFonts w:ascii="Courier New" w:hAnsi="Courier New"/>
          <w:position w:val="2"/>
        </w:rPr>
        <w:tab/>
      </w:r>
      <w:r>
        <w:rPr/>
        <w:t>Mira</w:t>
      </w:r>
      <w:r>
        <w:rPr>
          <w:spacing w:val="-4"/>
        </w:rPr>
        <w:t xml:space="preserve"> </w:t>
      </w:r>
      <w:r>
        <w:rPr/>
        <w:t>si</w:t>
      </w:r>
      <w:r>
        <w:rPr>
          <w:spacing w:val="-4"/>
        </w:rPr>
        <w:t xml:space="preserve"> </w:t>
      </w:r>
      <w:r>
        <w:rPr/>
        <w:t>los</w:t>
      </w:r>
      <w:r>
        <w:rPr>
          <w:spacing w:val="-3"/>
        </w:rPr>
        <w:t xml:space="preserve"> </w:t>
      </w:r>
      <w:r>
        <w:rPr/>
        <w:t>tests</w:t>
      </w:r>
      <w:r>
        <w:rPr>
          <w:spacing w:val="-3"/>
        </w:rPr>
        <w:t xml:space="preserve"> </w:t>
      </w:r>
      <w:r>
        <w:rPr/>
        <w:t>en</w:t>
      </w:r>
      <w:r>
        <w:rPr>
          <w:spacing w:val="-2"/>
        </w:rPr>
        <w:t xml:space="preserve"> </w:t>
      </w:r>
      <w:r>
        <w:rPr/>
        <w:t>ambas</w:t>
      </w:r>
      <w:r>
        <w:rPr>
          <w:spacing w:val="-3"/>
        </w:rPr>
        <w:t xml:space="preserve"> </w:t>
      </w:r>
      <w:r>
        <w:rPr/>
        <w:t>caras</w:t>
      </w:r>
      <w:r>
        <w:rPr>
          <w:spacing w:val="-3"/>
        </w:rPr>
        <w:t xml:space="preserve"> </w:t>
      </w:r>
      <w:r>
        <w:rPr/>
        <w:t>del</w:t>
      </w:r>
      <w:r>
        <w:rPr>
          <w:spacing w:val="-4"/>
        </w:rPr>
        <w:t xml:space="preserve"> </w:t>
      </w:r>
      <w:r>
        <w:rPr/>
        <w:t>operador</w:t>
      </w:r>
      <w:r>
        <w:rPr>
          <w:spacing w:val="-2"/>
        </w:rPr>
        <w:t xml:space="preserve"> </w:t>
      </w:r>
      <w:r>
        <w:rPr/>
        <w:t>son</w:t>
      </w:r>
      <w:r>
        <w:rPr>
          <w:spacing w:val="-3"/>
        </w:rPr>
        <w:t xml:space="preserve"> </w:t>
      </w:r>
      <w:r>
        <w:rPr/>
        <w:t>verdad.</w:t>
      </w:r>
      <w:r>
        <w:rPr>
          <w:spacing w:val="-2"/>
        </w:rPr>
        <w:t xml:space="preserve"> </w:t>
      </w:r>
      <w:r>
        <w:rPr/>
        <w:t>Puede</w:t>
      </w:r>
      <w:r>
        <w:rPr>
          <w:spacing w:val="-3"/>
        </w:rPr>
        <w:t xml:space="preserve"> </w:t>
      </w:r>
      <w:r>
        <w:rPr/>
        <w:t>abreviarse</w:t>
      </w:r>
      <w:r>
        <w:rPr>
          <w:spacing w:val="-3"/>
        </w:rPr>
        <w:t xml:space="preserve"> </w:t>
      </w:r>
      <w:r>
        <w:rPr>
          <w:spacing w:val="-10"/>
        </w:rPr>
        <w:t>a</w:t>
      </w:r>
    </w:p>
    <w:p>
      <w:pPr>
        <w:pStyle w:val="BodyText"/>
        <w:ind w:left="1562" w:right="1275"/>
        <w:rPr/>
      </w:pPr>
      <w:r>
        <mc:AlternateContent>
          <mc:Choice Requires="wps">
            <w:drawing>
              <wp:anchor behindDoc="0" distT="0" distB="0" distL="0" distR="0" simplePos="0" locked="0" layoutInCell="0" allowOverlap="1" relativeHeight="666">
                <wp:simplePos x="0" y="0"/>
                <wp:positionH relativeFrom="page">
                  <wp:posOffset>768350</wp:posOffset>
                </wp:positionH>
                <wp:positionV relativeFrom="paragraph">
                  <wp:posOffset>34290</wp:posOffset>
                </wp:positionV>
                <wp:extent cx="749300" cy="11430"/>
                <wp:effectExtent l="0" t="0" r="0" b="0"/>
                <wp:wrapNone/>
                <wp:docPr id="545" name="Graphic 546"/>
                <a:graphic xmlns:a="http://schemas.openxmlformats.org/drawingml/2006/main">
                  <a:graphicData uri="http://schemas.microsoft.com/office/word/2010/wordprocessingShape">
                    <wps:wsp>
                      <wps:cNvSpPr/>
                      <wps:spPr>
                        <a:xfrm>
                          <a:off x="0" y="0"/>
                          <a:ext cx="749160" cy="11520"/>
                        </a:xfrm>
                        <a:custGeom>
                          <a:avLst/>
                          <a:gdLst>
                            <a:gd name="textAreaLeft" fmla="*/ 0 w 424800"/>
                            <a:gd name="textAreaRight" fmla="*/ 425160 w 424800"/>
                            <a:gd name="textAreaTop" fmla="*/ 0 h 6480"/>
                            <a:gd name="textAreaBottom" fmla="*/ 6840 h 6480"/>
                          </a:gdLst>
                          <a:ahLst/>
                          <a:rect l="textAreaLeft" t="textAreaTop" r="textAreaRight" b="textAreaBottom"/>
                          <a:pathLst>
                            <a:path w="749300" h="11430">
                              <a:moveTo>
                                <a:pt x="749300" y="0"/>
                              </a:moveTo>
                              <a:lnTo>
                                <a:pt x="0" y="0"/>
                              </a:lnTo>
                              <a:lnTo>
                                <a:pt x="0" y="11429"/>
                              </a:lnTo>
                              <a:lnTo>
                                <a:pt x="749300" y="11429"/>
                              </a:lnTo>
                              <a:lnTo>
                                <a:pt x="74930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2">
                <wp:simplePos x="0" y="0"/>
                <wp:positionH relativeFrom="page">
                  <wp:posOffset>1612900</wp:posOffset>
                </wp:positionH>
                <wp:positionV relativeFrom="paragraph">
                  <wp:posOffset>400050</wp:posOffset>
                </wp:positionV>
                <wp:extent cx="4832350" cy="11430"/>
                <wp:effectExtent l="0" t="0" r="0" b="0"/>
                <wp:wrapTopAndBottom/>
                <wp:docPr id="546" name="Graphic 545"/>
                <a:graphic xmlns:a="http://schemas.openxmlformats.org/drawingml/2006/main">
                  <a:graphicData uri="http://schemas.microsoft.com/office/word/2010/wordprocessingShape">
                    <wps:wsp>
                      <wps:cNvSpPr/>
                      <wps:spPr>
                        <a:xfrm>
                          <a:off x="0" y="0"/>
                          <a:ext cx="4832280" cy="11520"/>
                        </a:xfrm>
                        <a:custGeom>
                          <a:avLst/>
                          <a:gdLst>
                            <a:gd name="textAreaLeft" fmla="*/ 0 w 2739600"/>
                            <a:gd name="textAreaRight" fmla="*/ 2739960 w 2739600"/>
                            <a:gd name="textAreaTop" fmla="*/ 0 h 6480"/>
                            <a:gd name="textAreaBottom" fmla="*/ 6840 h 6480"/>
                          </a:gdLst>
                          <a:ahLst/>
                          <a:rect l="textAreaLeft" t="textAreaTop" r="textAreaRight" b="textAreaBottom"/>
                          <a:pathLst>
                            <a:path w="4832350" h="11430">
                              <a:moveTo>
                                <a:pt x="4832350" y="0"/>
                              </a:moveTo>
                              <a:lnTo>
                                <a:pt x="0" y="0"/>
                              </a:lnTo>
                              <a:lnTo>
                                <a:pt x="0" y="11429"/>
                              </a:lnTo>
                              <a:lnTo>
                                <a:pt x="4832350" y="11429"/>
                              </a:lnTo>
                              <a:lnTo>
                                <a:pt x="48323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-a</w:t>
      </w:r>
      <w:r>
        <w:rPr/>
        <w:t>.</w:t>
      </w:r>
      <w:r>
        <w:rPr>
          <w:spacing w:val="-8"/>
        </w:rPr>
        <w:t xml:space="preserve"> </w:t>
      </w:r>
      <w:r>
        <w:rPr/>
        <w:t>Fíjate</w:t>
      </w:r>
      <w:r>
        <w:rPr>
          <w:spacing w:val="-5"/>
        </w:rPr>
        <w:t xml:space="preserve"> </w:t>
      </w:r>
      <w:r>
        <w:rPr/>
        <w:t>que</w:t>
      </w:r>
      <w:r>
        <w:rPr>
          <w:spacing w:val="-5"/>
        </w:rPr>
        <w:t xml:space="preserve"> </w:t>
      </w:r>
      <w:r>
        <w:rPr/>
        <w:t>cuando</w:t>
      </w:r>
      <w:r>
        <w:rPr>
          <w:spacing w:val="-3"/>
        </w:rPr>
        <w:t xml:space="preserve"> </w:t>
      </w:r>
      <w:r>
        <w:rPr/>
        <w:t>no</w:t>
      </w:r>
      <w:r>
        <w:rPr>
          <w:spacing w:val="-4"/>
        </w:rPr>
        <w:t xml:space="preserve"> </w:t>
      </w:r>
      <w:r>
        <w:rPr/>
        <w:t>hay</w:t>
      </w:r>
      <w:r>
        <w:rPr>
          <w:spacing w:val="-4"/>
        </w:rPr>
        <w:t xml:space="preserve"> </w:t>
      </w:r>
      <w:r>
        <w:rPr/>
        <w:t>operador</w:t>
      </w:r>
      <w:r>
        <w:rPr>
          <w:spacing w:val="-3"/>
        </w:rPr>
        <w:t xml:space="preserve"> </w:t>
      </w:r>
      <w:r>
        <w:rPr/>
        <w:t>presente,</w:t>
      </w:r>
      <w:r>
        <w:rPr>
          <w:spacing w:val="-2"/>
        </w:rPr>
        <w:t xml:space="preserve"> </w:t>
      </w:r>
      <w:r>
        <w:rPr>
          <w:rFonts w:ascii="Courier New" w:hAnsi="Courier New"/>
        </w:rPr>
        <w:t>-and</w:t>
      </w:r>
      <w:r>
        <w:rPr>
          <w:rFonts w:ascii="Courier New" w:hAnsi="Courier New"/>
          <w:spacing w:val="-85"/>
        </w:rPr>
        <w:t xml:space="preserve"> </w:t>
      </w:r>
      <w:r>
        <w:rPr/>
        <w:t>está</w:t>
      </w:r>
      <w:r>
        <w:rPr>
          <w:spacing w:val="-3"/>
        </w:rPr>
        <w:t xml:space="preserve"> </w:t>
      </w:r>
      <w:r>
        <w:rPr/>
        <w:t>implícito</w:t>
      </w:r>
      <w:r>
        <w:rPr>
          <w:spacing w:val="-4"/>
        </w:rPr>
        <w:t xml:space="preserve"> </w:t>
      </w:r>
      <w:r>
        <w:rPr/>
        <w:t xml:space="preserve">por </w:t>
      </w:r>
      <w:r>
        <w:rPr>
          <w:spacing w:val="-2"/>
        </w:rPr>
        <w:t>defecto.</w:t>
      </w:r>
    </w:p>
    <w:p>
      <w:pPr>
        <w:pStyle w:val="BodyText"/>
        <w:tabs>
          <w:tab w:val="clear" w:pos="720"/>
          <w:tab w:val="left" w:pos="1561" w:leader="none"/>
        </w:tabs>
        <w:spacing w:before="150" w:after="60"/>
        <w:ind w:hanging="1330" w:left="1562" w:right="1378"/>
        <w:rPr/>
      </w:pPr>
      <w:r>
        <w:rPr>
          <w:rFonts w:ascii="Courier New" w:hAnsi="Courier New"/>
          <w:spacing w:val="-4"/>
          <w:position w:val="2"/>
        </w:rPr>
        <w:t>-or</w:t>
      </w:r>
      <w:r>
        <w:rPr>
          <w:rFonts w:ascii="Courier New" w:hAnsi="Courier New"/>
          <w:position w:val="2"/>
        </w:rPr>
        <w:tab/>
      </w:r>
      <w:r>
        <w:rPr/>
        <w:t>Comprueba</w:t>
      </w:r>
      <w:r>
        <w:rPr>
          <w:spacing w:val="-3"/>
        </w:rPr>
        <w:t xml:space="preserve"> </w:t>
      </w:r>
      <w:r>
        <w:rPr/>
        <w:t>si</w:t>
      </w:r>
      <w:r>
        <w:rPr>
          <w:spacing w:val="-5"/>
        </w:rPr>
        <w:t xml:space="preserve"> </w:t>
      </w:r>
      <w:r>
        <w:rPr/>
        <w:t>un</w:t>
      </w:r>
      <w:r>
        <w:rPr>
          <w:spacing w:val="-4"/>
        </w:rPr>
        <w:t xml:space="preserve"> </w:t>
      </w:r>
      <w:r>
        <w:rPr/>
        <w:t>test</w:t>
      </w:r>
      <w:r>
        <w:rPr>
          <w:spacing w:val="-5"/>
        </w:rPr>
        <w:t xml:space="preserve"> </w:t>
      </w:r>
      <w:r>
        <w:rPr/>
        <w:t>que</w:t>
      </w:r>
      <w:r>
        <w:rPr>
          <w:spacing w:val="-5"/>
        </w:rPr>
        <w:t xml:space="preserve"> </w:t>
      </w:r>
      <w:r>
        <w:rPr/>
        <w:t>está</w:t>
      </w:r>
      <w:r>
        <w:rPr>
          <w:spacing w:val="-3"/>
        </w:rPr>
        <w:t xml:space="preserve"> </w:t>
      </w:r>
      <w:r>
        <w:rPr/>
        <w:t>en</w:t>
      </w:r>
      <w:r>
        <w:rPr>
          <w:spacing w:val="-4"/>
        </w:rPr>
        <w:t xml:space="preserve"> </w:t>
      </w:r>
      <w:r>
        <w:rPr/>
        <w:t>algún</w:t>
      </w:r>
      <w:r>
        <w:rPr>
          <w:spacing w:val="-3"/>
        </w:rPr>
        <w:t xml:space="preserve"> </w:t>
      </w:r>
      <w:r>
        <w:rPr/>
        <w:t>lado</w:t>
      </w:r>
      <w:r>
        <w:rPr>
          <w:spacing w:val="-4"/>
        </w:rPr>
        <w:t xml:space="preserve"> </w:t>
      </w:r>
      <w:r>
        <w:rPr/>
        <w:t>del</w:t>
      </w:r>
      <w:r>
        <w:rPr>
          <w:spacing w:val="-3"/>
        </w:rPr>
        <w:t xml:space="preserve"> </w:t>
      </w:r>
      <w:r>
        <w:rPr/>
        <w:t>operador</w:t>
      </w:r>
      <w:r>
        <w:rPr>
          <w:spacing w:val="-4"/>
        </w:rPr>
        <w:t xml:space="preserve"> </w:t>
      </w:r>
      <w:r>
        <w:rPr/>
        <w:t>es</w:t>
      </w:r>
      <w:r>
        <w:rPr>
          <w:spacing w:val="-4"/>
        </w:rPr>
        <w:t xml:space="preserve"> </w:t>
      </w:r>
      <w:r>
        <w:rPr/>
        <w:t>falso.</w:t>
      </w:r>
      <w:r>
        <w:rPr>
          <w:spacing w:val="-3"/>
        </w:rPr>
        <w:t xml:space="preserve"> </w:t>
      </w:r>
      <w:r>
        <w:rPr/>
        <w:t xml:space="preserve">Puede abreviarse a </w:t>
      </w:r>
      <w:r>
        <w:rPr>
          <w:rFonts w:ascii="Courier New" w:hAnsi="Courier New"/>
        </w:rPr>
        <w:t>-o</w:t>
      </w:r>
      <w:r>
        <w:rPr/>
        <w:t>.</w:t>
      </w:r>
    </w:p>
    <w:p>
      <w:pPr>
        <w:pStyle w:val="BodyText"/>
        <w:spacing w:lineRule="exact" w:line="20"/>
        <w:ind w:left="1560" w:right="0"/>
        <w:rPr>
          <w:sz w:val="2"/>
        </w:rPr>
      </w:pPr>
      <w:r>
        <w:rPr/>
        <mc:AlternateContent>
          <mc:Choice Requires="wpg">
            <w:drawing>
              <wp:inline distT="0" distB="0" distL="0" distR="0">
                <wp:extent cx="4832350" cy="11430"/>
                <wp:effectExtent l="0" t="0" r="0" b="0"/>
                <wp:docPr id="547" name="Group 547"/>
                <a:graphic xmlns:a="http://schemas.openxmlformats.org/drawingml/2006/main">
                  <a:graphicData uri="http://schemas.microsoft.com/office/word/2010/wordprocessingGroup">
                    <wpg:wgp>
                      <wpg:cNvGrpSpPr/>
                      <wpg:grpSpPr>
                        <a:xfrm>
                          <a:off x="0" y="0"/>
                          <a:ext cx="4832280" cy="11520"/>
                          <a:chOff x="0" y="0"/>
                          <a:chExt cx="4832280" cy="11520"/>
                        </a:xfrm>
                      </wpg:grpSpPr>
                      <wps:wsp>
                        <wps:cNvPr id="548" name="Graphic 548"/>
                        <wps:cNvSpPr/>
                        <wps:spPr>
                          <a:xfrm>
                            <a:off x="0" y="0"/>
                            <a:ext cx="4832280" cy="11520"/>
                          </a:xfrm>
                          <a:custGeom>
                            <a:avLst/>
                            <a:gdLst>
                              <a:gd name="textAreaLeft" fmla="*/ 0 w 2739600"/>
                              <a:gd name="textAreaRight" fmla="*/ 2739960 w 2739600"/>
                              <a:gd name="textAreaTop" fmla="*/ 0 h 6480"/>
                              <a:gd name="textAreaBottom" fmla="*/ 6840 h 6480"/>
                            </a:gdLst>
                            <a:ahLst/>
                            <a:rect l="textAreaLeft" t="textAreaTop" r="textAreaRight" b="textAreaBottom"/>
                            <a:pathLst>
                              <a:path w="4832350" h="11430">
                                <a:moveTo>
                                  <a:pt x="4832350" y="0"/>
                                </a:moveTo>
                                <a:lnTo>
                                  <a:pt x="0" y="0"/>
                                </a:lnTo>
                                <a:lnTo>
                                  <a:pt x="0" y="11430"/>
                                </a:lnTo>
                                <a:lnTo>
                                  <a:pt x="4832350" y="11430"/>
                                </a:lnTo>
                                <a:lnTo>
                                  <a:pt x="483235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47" style="position:absolute;margin-left:0pt;margin-top:-0.95pt;width:380.5pt;height:0.9pt" coordorigin="0,-19" coordsize="7610,18"/>
            </w:pict>
          </mc:Fallback>
        </mc:AlternateContent>
      </w:r>
    </w:p>
    <w:p>
      <w:pPr>
        <w:pStyle w:val="BodyText"/>
        <w:tabs>
          <w:tab w:val="clear" w:pos="720"/>
          <w:tab w:val="left" w:pos="1561" w:leader="none"/>
        </w:tabs>
        <w:spacing w:before="148" w:after="0"/>
        <w:ind w:hanging="1330" w:left="1562" w:right="1031"/>
        <w:rPr/>
      </w:pPr>
      <w:r>
        <mc:AlternateContent>
          <mc:Choice Requires="wps">
            <w:drawing>
              <wp:anchor behindDoc="1" distT="0" distB="0" distL="0" distR="0" simplePos="0" locked="0" layoutInCell="0" allowOverlap="1" relativeHeight="776">
                <wp:simplePos x="0" y="0"/>
                <wp:positionH relativeFrom="page">
                  <wp:posOffset>768350</wp:posOffset>
                </wp:positionH>
                <wp:positionV relativeFrom="paragraph">
                  <wp:posOffset>-203200</wp:posOffset>
                </wp:positionV>
                <wp:extent cx="749300" cy="11430"/>
                <wp:effectExtent l="0" t="0" r="0" b="0"/>
                <wp:wrapNone/>
                <wp:docPr id="549" name="Graphic 550"/>
                <a:graphic xmlns:a="http://schemas.openxmlformats.org/drawingml/2006/main">
                  <a:graphicData uri="http://schemas.microsoft.com/office/word/2010/wordprocessingShape">
                    <wps:wsp>
                      <wps:cNvSpPr/>
                      <wps:spPr>
                        <a:xfrm>
                          <a:off x="0" y="0"/>
                          <a:ext cx="749160" cy="11520"/>
                        </a:xfrm>
                        <a:custGeom>
                          <a:avLst/>
                          <a:gdLst>
                            <a:gd name="textAreaLeft" fmla="*/ 0 w 424800"/>
                            <a:gd name="textAreaRight" fmla="*/ 425160 w 424800"/>
                            <a:gd name="textAreaTop" fmla="*/ 0 h 6480"/>
                            <a:gd name="textAreaBottom" fmla="*/ 6840 h 6480"/>
                          </a:gdLst>
                          <a:ahLst/>
                          <a:rect l="textAreaLeft" t="textAreaTop" r="textAreaRight" b="textAreaBottom"/>
                          <a:pathLst>
                            <a:path w="749300" h="11430">
                              <a:moveTo>
                                <a:pt x="749300" y="0"/>
                              </a:moveTo>
                              <a:lnTo>
                                <a:pt x="0" y="0"/>
                              </a:lnTo>
                              <a:lnTo>
                                <a:pt x="0" y="11429"/>
                              </a:lnTo>
                              <a:lnTo>
                                <a:pt x="749300" y="11429"/>
                              </a:lnTo>
                              <a:lnTo>
                                <a:pt x="74930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7">
                <wp:simplePos x="0" y="0"/>
                <wp:positionH relativeFrom="page">
                  <wp:posOffset>768350</wp:posOffset>
                </wp:positionH>
                <wp:positionV relativeFrom="paragraph">
                  <wp:posOffset>303530</wp:posOffset>
                </wp:positionV>
                <wp:extent cx="749300" cy="11430"/>
                <wp:effectExtent l="0" t="0" r="0" b="0"/>
                <wp:wrapNone/>
                <wp:docPr id="550" name="Graphic 551"/>
                <a:graphic xmlns:a="http://schemas.openxmlformats.org/drawingml/2006/main">
                  <a:graphicData uri="http://schemas.microsoft.com/office/word/2010/wordprocessingShape">
                    <wps:wsp>
                      <wps:cNvSpPr/>
                      <wps:spPr>
                        <a:xfrm>
                          <a:off x="0" y="0"/>
                          <a:ext cx="749160" cy="11520"/>
                        </a:xfrm>
                        <a:custGeom>
                          <a:avLst/>
                          <a:gdLst>
                            <a:gd name="textAreaLeft" fmla="*/ 0 w 424800"/>
                            <a:gd name="textAreaRight" fmla="*/ 425160 w 424800"/>
                            <a:gd name="textAreaTop" fmla="*/ 0 h 6480"/>
                            <a:gd name="textAreaBottom" fmla="*/ 6840 h 6480"/>
                          </a:gdLst>
                          <a:ahLst/>
                          <a:rect l="textAreaLeft" t="textAreaTop" r="textAreaRight" b="textAreaBottom"/>
                          <a:pathLst>
                            <a:path w="749300" h="11430">
                              <a:moveTo>
                                <a:pt x="749300" y="0"/>
                              </a:moveTo>
                              <a:lnTo>
                                <a:pt x="0" y="0"/>
                              </a:lnTo>
                              <a:lnTo>
                                <a:pt x="0" y="11430"/>
                              </a:lnTo>
                              <a:lnTo>
                                <a:pt x="749300" y="11430"/>
                              </a:lnTo>
                              <a:lnTo>
                                <a:pt x="74930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8">
                <wp:simplePos x="0" y="0"/>
                <wp:positionH relativeFrom="page">
                  <wp:posOffset>768350</wp:posOffset>
                </wp:positionH>
                <wp:positionV relativeFrom="paragraph">
                  <wp:posOffset>798830</wp:posOffset>
                </wp:positionV>
                <wp:extent cx="749300" cy="11430"/>
                <wp:effectExtent l="0" t="0" r="0" b="0"/>
                <wp:wrapNone/>
                <wp:docPr id="551" name="Graphic 552"/>
                <a:graphic xmlns:a="http://schemas.openxmlformats.org/drawingml/2006/main">
                  <a:graphicData uri="http://schemas.microsoft.com/office/word/2010/wordprocessingShape">
                    <wps:wsp>
                      <wps:cNvSpPr/>
                      <wps:spPr>
                        <a:xfrm>
                          <a:off x="0" y="0"/>
                          <a:ext cx="749160" cy="11520"/>
                        </a:xfrm>
                        <a:custGeom>
                          <a:avLst/>
                          <a:gdLst>
                            <a:gd name="textAreaLeft" fmla="*/ 0 w 424800"/>
                            <a:gd name="textAreaRight" fmla="*/ 425160 w 424800"/>
                            <a:gd name="textAreaTop" fmla="*/ 0 h 6480"/>
                            <a:gd name="textAreaBottom" fmla="*/ 6840 h 6480"/>
                          </a:gdLst>
                          <a:ahLst/>
                          <a:rect l="textAreaLeft" t="textAreaTop" r="textAreaRight" b="textAreaBottom"/>
                          <a:pathLst>
                            <a:path w="749300" h="11430">
                              <a:moveTo>
                                <a:pt x="749300" y="0"/>
                              </a:moveTo>
                              <a:lnTo>
                                <a:pt x="0" y="0"/>
                              </a:lnTo>
                              <a:lnTo>
                                <a:pt x="0" y="11430"/>
                              </a:lnTo>
                              <a:lnTo>
                                <a:pt x="749300" y="11430"/>
                              </a:lnTo>
                              <a:lnTo>
                                <a:pt x="74930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3">
                <wp:simplePos x="0" y="0"/>
                <wp:positionH relativeFrom="page">
                  <wp:posOffset>1612900</wp:posOffset>
                </wp:positionH>
                <wp:positionV relativeFrom="paragraph">
                  <wp:posOffset>481330</wp:posOffset>
                </wp:positionV>
                <wp:extent cx="4832350" cy="11430"/>
                <wp:effectExtent l="0" t="0" r="0" b="0"/>
                <wp:wrapTopAndBottom/>
                <wp:docPr id="552" name="Graphic 549"/>
                <a:graphic xmlns:a="http://schemas.openxmlformats.org/drawingml/2006/main">
                  <a:graphicData uri="http://schemas.microsoft.com/office/word/2010/wordprocessingShape">
                    <wps:wsp>
                      <wps:cNvSpPr/>
                      <wps:spPr>
                        <a:xfrm>
                          <a:off x="0" y="0"/>
                          <a:ext cx="4832280" cy="11520"/>
                        </a:xfrm>
                        <a:custGeom>
                          <a:avLst/>
                          <a:gdLst>
                            <a:gd name="textAreaLeft" fmla="*/ 0 w 2739600"/>
                            <a:gd name="textAreaRight" fmla="*/ 2739960 w 2739600"/>
                            <a:gd name="textAreaTop" fmla="*/ 0 h 6480"/>
                            <a:gd name="textAreaBottom" fmla="*/ 6840 h 6480"/>
                          </a:gdLst>
                          <a:ahLst/>
                          <a:rect l="textAreaLeft" t="textAreaTop" r="textAreaRight" b="textAreaBottom"/>
                          <a:pathLst>
                            <a:path w="4832350" h="11430">
                              <a:moveTo>
                                <a:pt x="4832350" y="0"/>
                              </a:moveTo>
                              <a:lnTo>
                                <a:pt x="0" y="0"/>
                              </a:lnTo>
                              <a:lnTo>
                                <a:pt x="0" y="11430"/>
                              </a:lnTo>
                              <a:lnTo>
                                <a:pt x="4832350" y="11430"/>
                              </a:lnTo>
                              <a:lnTo>
                                <a:pt x="48323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4"/>
          <w:position w:val="2"/>
        </w:rPr>
        <w:t>-not</w:t>
      </w:r>
      <w:r>
        <w:rPr>
          <w:rFonts w:ascii="Courier New" w:hAnsi="Courier New"/>
          <w:position w:val="2"/>
        </w:rPr>
        <w:tab/>
      </w:r>
      <w:r>
        <w:rPr/>
        <w:t>Comprueba</w:t>
      </w:r>
      <w:r>
        <w:rPr>
          <w:spacing w:val="-3"/>
        </w:rPr>
        <w:t xml:space="preserve"> </w:t>
      </w:r>
      <w:r>
        <w:rPr/>
        <w:t>si</w:t>
      </w:r>
      <w:r>
        <w:rPr>
          <w:spacing w:val="-5"/>
        </w:rPr>
        <w:t xml:space="preserve"> </w:t>
      </w:r>
      <w:r>
        <w:rPr/>
        <w:t>el</w:t>
      </w:r>
      <w:r>
        <w:rPr>
          <w:spacing w:val="-5"/>
        </w:rPr>
        <w:t xml:space="preserve"> </w:t>
      </w:r>
      <w:r>
        <w:rPr/>
        <w:t>test</w:t>
      </w:r>
      <w:r>
        <w:rPr>
          <w:spacing w:val="-3"/>
        </w:rPr>
        <w:t xml:space="preserve"> </w:t>
      </w:r>
      <w:r>
        <w:rPr/>
        <w:t>que</w:t>
      </w:r>
      <w:r>
        <w:rPr>
          <w:spacing w:val="-5"/>
        </w:rPr>
        <w:t xml:space="preserve"> </w:t>
      </w:r>
      <w:r>
        <w:rPr/>
        <w:t>sigue</w:t>
      </w:r>
      <w:r>
        <w:rPr>
          <w:spacing w:val="-5"/>
        </w:rPr>
        <w:t xml:space="preserve"> </w:t>
      </w:r>
      <w:r>
        <w:rPr/>
        <w:t>al</w:t>
      </w:r>
      <w:r>
        <w:rPr>
          <w:spacing w:val="-3"/>
        </w:rPr>
        <w:t xml:space="preserve"> </w:t>
      </w:r>
      <w:r>
        <w:rPr/>
        <w:t>operador</w:t>
      </w:r>
      <w:r>
        <w:rPr>
          <w:spacing w:val="-4"/>
        </w:rPr>
        <w:t xml:space="preserve"> </w:t>
      </w:r>
      <w:r>
        <w:rPr/>
        <w:t>es</w:t>
      </w:r>
      <w:r>
        <w:rPr>
          <w:spacing w:val="-4"/>
        </w:rPr>
        <w:t xml:space="preserve"> </w:t>
      </w:r>
      <w:r>
        <w:rPr/>
        <w:t>falso.</w:t>
      </w:r>
      <w:r>
        <w:rPr>
          <w:spacing w:val="-3"/>
        </w:rPr>
        <w:t xml:space="preserve"> </w:t>
      </w:r>
      <w:r>
        <w:rPr/>
        <w:t>Puede</w:t>
      </w:r>
      <w:r>
        <w:rPr>
          <w:spacing w:val="-3"/>
        </w:rPr>
        <w:t xml:space="preserve"> </w:t>
      </w:r>
      <w:r>
        <w:rPr/>
        <w:t>abreviarse</w:t>
      </w:r>
      <w:r>
        <w:rPr>
          <w:spacing w:val="-3"/>
        </w:rPr>
        <w:t xml:space="preserve"> </w:t>
      </w:r>
      <w:r>
        <w:rPr/>
        <w:t>con</w:t>
      </w:r>
      <w:r>
        <w:rPr>
          <w:spacing w:val="-4"/>
        </w:rPr>
        <w:t xml:space="preserve"> </w:t>
      </w:r>
      <w:r>
        <w:rPr/>
        <w:t>un signo de exclamación (!).</w:t>
      </w:r>
    </w:p>
    <w:p>
      <w:pPr>
        <w:pStyle w:val="BodyText"/>
        <w:tabs>
          <w:tab w:val="clear" w:pos="720"/>
          <w:tab w:val="left" w:pos="1561" w:leader="none"/>
        </w:tabs>
        <w:spacing w:before="150" w:after="0"/>
        <w:ind w:hanging="1330" w:left="1562" w:right="772"/>
        <w:rPr/>
      </w:pPr>
      <w:r>
        <w:rPr>
          <w:rFonts w:ascii="Courier New" w:hAnsi="Courier New"/>
          <w:position w:val="2"/>
        </w:rPr>
        <w:t>( )</w:t>
        <w:tab/>
      </w:r>
      <w:r>
        <w:rPr/>
        <w:t xml:space="preserve">Agrupa tests y operadores juntos para formar una expresión más grande. Se usa para controlar la precedencia de las evaluaciones lógicas. Por defecto, </w:t>
      </w:r>
      <w:r>
        <w:rPr>
          <w:rFonts w:ascii="Courier New" w:hAnsi="Courier New"/>
        </w:rPr>
        <w:t>find</w:t>
      </w:r>
      <w:r>
        <w:rPr>
          <w:rFonts w:ascii="Courier New" w:hAnsi="Courier New"/>
          <w:spacing w:val="-74"/>
        </w:rPr>
        <w:t xml:space="preserve"> </w:t>
      </w:r>
      <w:r>
        <w:rPr/>
        <w:t>evalua de izquierda a derecha.</w:t>
      </w:r>
      <w:r>
        <w:rPr>
          <w:spacing w:val="-4"/>
        </w:rPr>
        <w:t xml:space="preserve"> </w:t>
      </w:r>
      <w:r>
        <w:rPr/>
        <w:t>A</w:t>
      </w:r>
      <w:r>
        <w:rPr>
          <w:spacing w:val="-6"/>
        </w:rPr>
        <w:t xml:space="preserve"> </w:t>
      </w:r>
      <w:r>
        <w:rPr/>
        <w:t>menudo es necesario anular la precedencia por defecto para obtener el resultado deseado. Incluso si no es necesario,</w:t>
      </w:r>
      <w:r>
        <w:rPr>
          <w:spacing w:val="-3"/>
        </w:rPr>
        <w:t xml:space="preserve"> </w:t>
      </w:r>
      <w:r>
        <w:rPr/>
        <w:t>es</w:t>
      </w:r>
      <w:r>
        <w:rPr>
          <w:spacing w:val="-4"/>
        </w:rPr>
        <w:t xml:space="preserve"> </w:t>
      </w:r>
      <w:r>
        <w:rPr/>
        <w:t>útil</w:t>
      </w:r>
      <w:r>
        <w:rPr>
          <w:spacing w:val="-3"/>
        </w:rPr>
        <w:t xml:space="preserve"> </w:t>
      </w:r>
      <w:r>
        <w:rPr/>
        <w:t>a</w:t>
      </w:r>
      <w:r>
        <w:rPr>
          <w:spacing w:val="-5"/>
        </w:rPr>
        <w:t xml:space="preserve"> </w:t>
      </w:r>
      <w:r>
        <w:rPr/>
        <w:t>veces</w:t>
      </w:r>
      <w:r>
        <w:rPr>
          <w:spacing w:val="-4"/>
        </w:rPr>
        <w:t xml:space="preserve"> </w:t>
      </w:r>
      <w:r>
        <w:rPr/>
        <w:t>incluir</w:t>
      </w:r>
      <w:r>
        <w:rPr>
          <w:spacing w:val="-3"/>
        </w:rPr>
        <w:t xml:space="preserve"> </w:t>
      </w:r>
      <w:r>
        <w:rPr/>
        <w:t>los</w:t>
      </w:r>
      <w:r>
        <w:rPr>
          <w:spacing w:val="-4"/>
        </w:rPr>
        <w:t xml:space="preserve"> </w:t>
      </w:r>
      <w:r>
        <w:rPr/>
        <w:t>caracteres</w:t>
      </w:r>
      <w:r>
        <w:rPr>
          <w:spacing w:val="-4"/>
        </w:rPr>
        <w:t xml:space="preserve"> </w:t>
      </w:r>
      <w:r>
        <w:rPr/>
        <w:t>de</w:t>
      </w:r>
      <w:r>
        <w:rPr>
          <w:spacing w:val="-5"/>
        </w:rPr>
        <w:t xml:space="preserve"> </w:t>
      </w:r>
      <w:r>
        <w:rPr/>
        <w:t>agrupamiento</w:t>
      </w:r>
      <w:r>
        <w:rPr>
          <w:spacing w:val="-4"/>
        </w:rPr>
        <w:t xml:space="preserve"> </w:t>
      </w:r>
      <w:r>
        <w:rPr/>
        <w:t>para</w:t>
      </w:r>
      <w:r>
        <w:rPr>
          <w:spacing w:val="-3"/>
        </w:rPr>
        <w:t xml:space="preserve"> </w:t>
      </w:r>
      <w:r>
        <w:rPr/>
        <w:t>mejorar</w:t>
      </w:r>
      <w:r>
        <w:rPr>
          <w:spacing w:val="-3"/>
        </w:rPr>
        <w:t xml:space="preserve"> </w:t>
      </w:r>
      <w:r>
        <w:rPr/>
        <w:t xml:space="preserve">la legibilidad del comando. Fíjate que como los paréntesis tienen significado especial para el shell, deben ir entrecomillados cuando se usan en la línea de comandos para permitir que sean pasados como argumentos de </w:t>
      </w:r>
      <w:r>
        <w:rPr>
          <w:rFonts w:ascii="Courier New" w:hAnsi="Courier New"/>
        </w:rPr>
        <w:t>find</w:t>
      </w:r>
      <w:r>
        <w:rPr/>
        <w:t>.</w:t>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spacing w:lineRule="exact" w:line="276"/>
        <w:ind w:left="1562" w:right="0"/>
        <w:rPr/>
      </w:pPr>
      <w:r>
        <mc:AlternateContent>
          <mc:Choice Requires="wps">
            <w:drawing>
              <wp:anchor behindDoc="1" distT="0" distB="0" distL="0" distR="0" simplePos="0" locked="0" layoutInCell="0" allowOverlap="1" relativeHeight="1064">
                <wp:simplePos x="0" y="0"/>
                <wp:positionH relativeFrom="page">
                  <wp:posOffset>1612900</wp:posOffset>
                </wp:positionH>
                <wp:positionV relativeFrom="paragraph">
                  <wp:posOffset>203835</wp:posOffset>
                </wp:positionV>
                <wp:extent cx="4832350" cy="11430"/>
                <wp:effectExtent l="0" t="0" r="0" b="0"/>
                <wp:wrapTopAndBottom/>
                <wp:docPr id="553" name="Graphic 553"/>
                <a:graphic xmlns:a="http://schemas.openxmlformats.org/drawingml/2006/main">
                  <a:graphicData uri="http://schemas.microsoft.com/office/word/2010/wordprocessingShape">
                    <wps:wsp>
                      <wps:cNvSpPr/>
                      <wps:spPr>
                        <a:xfrm>
                          <a:off x="0" y="0"/>
                          <a:ext cx="4832280" cy="11520"/>
                        </a:xfrm>
                        <a:custGeom>
                          <a:avLst/>
                          <a:gdLst>
                            <a:gd name="textAreaLeft" fmla="*/ 0 w 2739600"/>
                            <a:gd name="textAreaRight" fmla="*/ 2739960 w 2739600"/>
                            <a:gd name="textAreaTop" fmla="*/ 0 h 6480"/>
                            <a:gd name="textAreaBottom" fmla="*/ 6840 h 6480"/>
                          </a:gdLst>
                          <a:ahLst/>
                          <a:rect l="textAreaLeft" t="textAreaTop" r="textAreaRight" b="textAreaBottom"/>
                          <a:pathLst>
                            <a:path w="4832350" h="11430">
                              <a:moveTo>
                                <a:pt x="4832350" y="0"/>
                              </a:moveTo>
                              <a:lnTo>
                                <a:pt x="0" y="0"/>
                              </a:lnTo>
                              <a:lnTo>
                                <a:pt x="0" y="11430"/>
                              </a:lnTo>
                              <a:lnTo>
                                <a:pt x="4832350" y="11430"/>
                              </a:lnTo>
                              <a:lnTo>
                                <a:pt x="483235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t>Normalmente</w:t>
      </w:r>
      <w:r>
        <w:rPr>
          <w:spacing w:val="-3"/>
        </w:rPr>
        <w:t xml:space="preserve"> </w:t>
      </w:r>
      <w:r>
        <w:rPr/>
        <w:t>el</w:t>
      </w:r>
      <w:r>
        <w:rPr>
          <w:spacing w:val="-4"/>
        </w:rPr>
        <w:t xml:space="preserve"> </w:t>
      </w:r>
      <w:r>
        <w:rPr/>
        <w:t>carácter</w:t>
      </w:r>
      <w:r>
        <w:rPr>
          <w:spacing w:val="-2"/>
        </w:rPr>
        <w:t xml:space="preserve"> </w:t>
      </w:r>
      <w:r>
        <w:rPr/>
        <w:t>de</w:t>
      </w:r>
      <w:r>
        <w:rPr>
          <w:spacing w:val="-4"/>
        </w:rPr>
        <w:t xml:space="preserve"> </w:t>
      </w:r>
      <w:r>
        <w:rPr/>
        <w:t>la</w:t>
      </w:r>
      <w:r>
        <w:rPr>
          <w:spacing w:val="-2"/>
        </w:rPr>
        <w:t xml:space="preserve"> </w:t>
      </w:r>
      <w:r>
        <w:rPr/>
        <w:t>barra</w:t>
      </w:r>
      <w:r>
        <w:rPr>
          <w:spacing w:val="-4"/>
        </w:rPr>
        <w:t xml:space="preserve"> </w:t>
      </w:r>
      <w:r>
        <w:rPr/>
        <w:t>invertida</w:t>
      </w:r>
      <w:r>
        <w:rPr>
          <w:spacing w:val="-2"/>
        </w:rPr>
        <w:t xml:space="preserve"> </w:t>
      </w:r>
      <w:r>
        <w:rPr/>
        <w:t>se</w:t>
      </w:r>
      <w:r>
        <w:rPr>
          <w:spacing w:val="-4"/>
        </w:rPr>
        <w:t xml:space="preserve"> </w:t>
      </w:r>
      <w:r>
        <w:rPr/>
        <w:t>usa</w:t>
      </w:r>
      <w:r>
        <w:rPr>
          <w:spacing w:val="-4"/>
        </w:rPr>
        <w:t xml:space="preserve"> </w:t>
      </w:r>
      <w:r>
        <w:rPr/>
        <w:t>para</w:t>
      </w:r>
      <w:r>
        <w:rPr>
          <w:spacing w:val="-2"/>
        </w:rPr>
        <w:t xml:space="preserve"> ignorarlos.</w:t>
      </w:r>
    </w:p>
    <w:p>
      <w:pPr>
        <w:pStyle w:val="BodyText"/>
        <w:spacing w:before="70" w:after="0"/>
        <w:ind w:left="155" w:right="426"/>
        <w:jc w:val="both"/>
        <w:rPr/>
      </w:pPr>
      <w:r>
        <w:rPr/>
        <w:t xml:space="preserve">Con esta lista de operadores a mano, deconstruyamos nuestro comando </w:t>
      </w:r>
      <w:r>
        <w:rPr>
          <w:rFonts w:ascii="Courier New" w:hAnsi="Courier New"/>
        </w:rPr>
        <w:t>find</w:t>
      </w:r>
      <w:r>
        <w:rPr/>
        <w:t>. Cuando lo vemos desde</w:t>
      </w:r>
      <w:r>
        <w:rPr>
          <w:spacing w:val="-5"/>
        </w:rPr>
        <w:t xml:space="preserve"> </w:t>
      </w:r>
      <w:r>
        <w:rPr/>
        <w:t>el</w:t>
      </w:r>
      <w:r>
        <w:rPr>
          <w:spacing w:val="-5"/>
        </w:rPr>
        <w:t xml:space="preserve"> </w:t>
      </w:r>
      <w:r>
        <w:rPr/>
        <w:t>nivel</w:t>
      </w:r>
      <w:r>
        <w:rPr>
          <w:spacing w:val="-3"/>
        </w:rPr>
        <w:t xml:space="preserve"> </w:t>
      </w:r>
      <w:r>
        <w:rPr/>
        <w:t>superior,</w:t>
      </w:r>
      <w:r>
        <w:rPr>
          <w:spacing w:val="-4"/>
        </w:rPr>
        <w:t xml:space="preserve"> </w:t>
      </w:r>
      <w:r>
        <w:rPr/>
        <w:t>vemos</w:t>
      </w:r>
      <w:r>
        <w:rPr>
          <w:spacing w:val="-2"/>
        </w:rPr>
        <w:t xml:space="preserve"> </w:t>
      </w:r>
      <w:r>
        <w:rPr/>
        <w:t>que</w:t>
      </w:r>
      <w:r>
        <w:rPr>
          <w:spacing w:val="-5"/>
        </w:rPr>
        <w:t xml:space="preserve"> </w:t>
      </w:r>
      <w:r>
        <w:rPr/>
        <w:t>nuestros</w:t>
      </w:r>
      <w:r>
        <w:rPr>
          <w:spacing w:val="-4"/>
        </w:rPr>
        <w:t xml:space="preserve"> </w:t>
      </w:r>
      <w:r>
        <w:rPr/>
        <w:t>tests</w:t>
      </w:r>
      <w:r>
        <w:rPr>
          <w:spacing w:val="-4"/>
        </w:rPr>
        <w:t xml:space="preserve"> </w:t>
      </w:r>
      <w:r>
        <w:rPr/>
        <w:t>están</w:t>
      </w:r>
      <w:r>
        <w:rPr>
          <w:spacing w:val="-3"/>
        </w:rPr>
        <w:t xml:space="preserve"> </w:t>
      </w:r>
      <w:r>
        <w:rPr/>
        <w:t>ordenados</w:t>
      </w:r>
      <w:r>
        <w:rPr>
          <w:spacing w:val="-4"/>
        </w:rPr>
        <w:t xml:space="preserve"> </w:t>
      </w:r>
      <w:r>
        <w:rPr/>
        <w:t>como</w:t>
      </w:r>
      <w:r>
        <w:rPr>
          <w:spacing w:val="-4"/>
        </w:rPr>
        <w:t xml:space="preserve"> </w:t>
      </w:r>
      <w:r>
        <w:rPr/>
        <w:t>dos</w:t>
      </w:r>
      <w:r>
        <w:rPr>
          <w:spacing w:val="-4"/>
        </w:rPr>
        <w:t xml:space="preserve"> </w:t>
      </w:r>
      <w:r>
        <w:rPr/>
        <w:t>grupos</w:t>
      </w:r>
      <w:r>
        <w:rPr>
          <w:spacing w:val="-4"/>
        </w:rPr>
        <w:t xml:space="preserve"> </w:t>
      </w:r>
      <w:r>
        <w:rPr/>
        <w:t>separados</w:t>
      </w:r>
      <w:r>
        <w:rPr>
          <w:spacing w:val="-4"/>
        </w:rPr>
        <w:t xml:space="preserve"> </w:t>
      </w:r>
      <w:r>
        <w:rPr/>
        <w:t xml:space="preserve">por un operador </w:t>
      </w:r>
      <w:r>
        <w:rPr>
          <w:rFonts w:ascii="Courier New" w:hAnsi="Courier New"/>
        </w:rPr>
        <w:t>-or</w:t>
      </w:r>
      <w:r>
        <w:rPr/>
        <w:t>:</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i/>
          <w:i/>
          <w:sz w:val="24"/>
        </w:rPr>
      </w:pPr>
      <w:r>
        <w:rPr>
          <w:rFonts w:ascii="Courier New" w:hAnsi="Courier New"/>
          <w:i/>
          <w:sz w:val="24"/>
        </w:rPr>
        <w:t>(</w:t>
      </w:r>
      <w:r>
        <w:rPr>
          <w:rFonts w:ascii="Courier New" w:hAnsi="Courier New"/>
          <w:i/>
          <w:spacing w:val="-6"/>
          <w:sz w:val="24"/>
        </w:rPr>
        <w:t xml:space="preserve"> </w:t>
      </w:r>
      <w:r>
        <w:rPr>
          <w:rFonts w:ascii="Courier New" w:hAnsi="Courier New"/>
          <w:i/>
          <w:sz w:val="24"/>
        </w:rPr>
        <w:t>expresión</w:t>
      </w:r>
      <w:r>
        <w:rPr>
          <w:rFonts w:ascii="Courier New" w:hAnsi="Courier New"/>
          <w:i/>
          <w:spacing w:val="-4"/>
          <w:sz w:val="24"/>
        </w:rPr>
        <w:t xml:space="preserve"> </w:t>
      </w:r>
      <w:r>
        <w:rPr>
          <w:rFonts w:ascii="Courier New" w:hAnsi="Courier New"/>
          <w:i/>
          <w:sz w:val="24"/>
        </w:rPr>
        <w:t>1</w:t>
      </w:r>
      <w:r>
        <w:rPr>
          <w:rFonts w:ascii="Courier New" w:hAnsi="Courier New"/>
          <w:i/>
          <w:spacing w:val="-4"/>
          <w:sz w:val="24"/>
        </w:rPr>
        <w:t xml:space="preserve"> </w:t>
      </w:r>
      <w:r>
        <w:rPr>
          <w:rFonts w:ascii="Courier New" w:hAnsi="Courier New"/>
          <w:i/>
          <w:sz w:val="24"/>
        </w:rPr>
        <w:t>)</w:t>
      </w:r>
      <w:r>
        <w:rPr>
          <w:rFonts w:ascii="Courier New" w:hAnsi="Courier New"/>
          <w:i/>
          <w:spacing w:val="-3"/>
          <w:sz w:val="24"/>
        </w:rPr>
        <w:t xml:space="preserve"> </w:t>
      </w:r>
      <w:r>
        <w:rPr>
          <w:rFonts w:ascii="Courier New" w:hAnsi="Courier New"/>
          <w:i/>
          <w:sz w:val="24"/>
        </w:rPr>
        <w:t>-or</w:t>
      </w:r>
      <w:r>
        <w:rPr>
          <w:rFonts w:ascii="Courier New" w:hAnsi="Courier New"/>
          <w:i/>
          <w:spacing w:val="-4"/>
          <w:sz w:val="24"/>
        </w:rPr>
        <w:t xml:space="preserve"> </w:t>
      </w:r>
      <w:r>
        <w:rPr>
          <w:rFonts w:ascii="Courier New" w:hAnsi="Courier New"/>
          <w:i/>
          <w:sz w:val="24"/>
        </w:rPr>
        <w:t>(expresión</w:t>
      </w:r>
      <w:r>
        <w:rPr>
          <w:rFonts w:ascii="Courier New" w:hAnsi="Courier New"/>
          <w:i/>
          <w:spacing w:val="-4"/>
          <w:sz w:val="24"/>
        </w:rPr>
        <w:t xml:space="preserve"> </w:t>
      </w:r>
      <w:r>
        <w:rPr>
          <w:rFonts w:ascii="Courier New" w:hAnsi="Courier New"/>
          <w:i/>
          <w:sz w:val="24"/>
        </w:rPr>
        <w:t>2</w:t>
      </w:r>
      <w:r>
        <w:rPr>
          <w:rFonts w:ascii="Courier New" w:hAnsi="Courier New"/>
          <w:i/>
          <w:spacing w:val="-3"/>
          <w:sz w:val="24"/>
        </w:rPr>
        <w:t xml:space="preserve"> </w:t>
      </w:r>
      <w:r>
        <w:rPr>
          <w:rFonts w:ascii="Courier New" w:hAnsi="Courier New"/>
          <w:i/>
          <w:spacing w:val="-10"/>
          <w:sz w:val="24"/>
        </w:rPr>
        <w:t>)</w:t>
      </w:r>
    </w:p>
    <w:p>
      <w:pPr>
        <w:pStyle w:val="BodyText"/>
        <w:ind w:left="0" w:right="0"/>
        <w:rPr>
          <w:rFonts w:ascii="Courier New" w:hAnsi="Courier New"/>
          <w:i/>
          <w:i/>
        </w:rPr>
      </w:pPr>
      <w:r>
        <w:rPr>
          <w:rFonts w:ascii="Courier New" w:hAnsi="Courier New"/>
          <w:i/>
        </w:rPr>
      </w:r>
    </w:p>
    <w:p>
      <w:pPr>
        <w:pStyle w:val="BodyText"/>
        <w:ind w:left="155" w:right="210"/>
        <w:rPr/>
      </w:pPr>
      <w:r>
        <w:rPr/>
        <w:t xml:space="preserve">Esto tiene sentido, ya que estamos buscando archivos con una configuración de permisos determinados y directorios con una configuración distinta. Si estamos buscando tanto archivos como directorios, ¿por qué usamos </w:t>
      </w:r>
      <w:r>
        <w:rPr>
          <w:rFonts w:ascii="Courier New" w:hAnsi="Courier New"/>
        </w:rPr>
        <w:t>-or</w:t>
      </w:r>
      <w:r>
        <w:rPr>
          <w:rFonts w:ascii="Courier New" w:hAnsi="Courier New"/>
          <w:spacing w:val="-79"/>
        </w:rPr>
        <w:t xml:space="preserve"> </w:t>
      </w:r>
      <w:r>
        <w:rPr/>
        <w:t xml:space="preserve">en lugar de </w:t>
      </w:r>
      <w:r>
        <w:rPr>
          <w:rFonts w:ascii="Courier New" w:hAnsi="Courier New"/>
        </w:rPr>
        <w:t>-and</w:t>
      </w:r>
      <w:r>
        <w:rPr/>
        <w:t xml:space="preserve">? Porque a medida que </w:t>
      </w:r>
      <w:r>
        <w:rPr>
          <w:rFonts w:ascii="Courier New" w:hAnsi="Courier New"/>
        </w:rPr>
        <w:t>find</w:t>
      </w:r>
      <w:r>
        <w:rPr>
          <w:rFonts w:ascii="Courier New" w:hAnsi="Courier New"/>
          <w:spacing w:val="-79"/>
        </w:rPr>
        <w:t xml:space="preserve"> </w:t>
      </w:r>
      <w:r>
        <w:rPr/>
        <w:t xml:space="preserve">busca a través de archivos y directorios, cada uno es evaluado para ver si coincide con los tests especificados. Queremos saber </w:t>
      </w:r>
      <w:r>
        <w:rPr>
          <w:i/>
        </w:rPr>
        <w:t xml:space="preserve">si es </w:t>
      </w:r>
      <w:r>
        <w:rPr/>
        <w:t xml:space="preserve">un archivo con malos permisos </w:t>
      </w:r>
      <w:r>
        <w:rPr>
          <w:i/>
        </w:rPr>
        <w:t xml:space="preserve">o </w:t>
      </w:r>
      <w:r>
        <w:rPr/>
        <w:t>un directorio con malos permisos.</w:t>
      </w:r>
      <w:r>
        <w:rPr>
          <w:spacing w:val="-4"/>
        </w:rPr>
        <w:t xml:space="preserve"> </w:t>
      </w:r>
      <w:r>
        <w:rPr/>
        <w:t>No</w:t>
      </w:r>
      <w:r>
        <w:rPr>
          <w:spacing w:val="-4"/>
        </w:rPr>
        <w:t xml:space="preserve"> </w:t>
      </w:r>
      <w:r>
        <w:rPr/>
        <w:t>puede</w:t>
      </w:r>
      <w:r>
        <w:rPr>
          <w:spacing w:val="-3"/>
        </w:rPr>
        <w:t xml:space="preserve"> </w:t>
      </w:r>
      <w:r>
        <w:rPr/>
        <w:t>ser</w:t>
      </w:r>
      <w:r>
        <w:rPr>
          <w:spacing w:val="-4"/>
        </w:rPr>
        <w:t xml:space="preserve"> </w:t>
      </w:r>
      <w:r>
        <w:rPr/>
        <w:t>los</w:t>
      </w:r>
      <w:r>
        <w:rPr>
          <w:spacing w:val="-4"/>
        </w:rPr>
        <w:t xml:space="preserve"> </w:t>
      </w:r>
      <w:r>
        <w:rPr/>
        <w:t>dos</w:t>
      </w:r>
      <w:r>
        <w:rPr>
          <w:spacing w:val="-4"/>
        </w:rPr>
        <w:t xml:space="preserve"> </w:t>
      </w:r>
      <w:r>
        <w:rPr/>
        <w:t>al</w:t>
      </w:r>
      <w:r>
        <w:rPr>
          <w:spacing w:val="-3"/>
        </w:rPr>
        <w:t xml:space="preserve"> </w:t>
      </w:r>
      <w:r>
        <w:rPr/>
        <w:t>mismo</w:t>
      </w:r>
      <w:r>
        <w:rPr>
          <w:spacing w:val="-3"/>
        </w:rPr>
        <w:t xml:space="preserve"> </w:t>
      </w:r>
      <w:r>
        <w:rPr/>
        <w:t>tiempo.</w:t>
      </w:r>
      <w:r>
        <w:rPr>
          <w:spacing w:val="-15"/>
        </w:rPr>
        <w:t xml:space="preserve"> </w:t>
      </w:r>
      <w:r>
        <w:rPr/>
        <w:t>Así</w:t>
      </w:r>
      <w:r>
        <w:rPr>
          <w:spacing w:val="-5"/>
        </w:rPr>
        <w:t xml:space="preserve"> </w:t>
      </w:r>
      <w:r>
        <w:rPr/>
        <w:t>que</w:t>
      </w:r>
      <w:r>
        <w:rPr>
          <w:spacing w:val="-5"/>
        </w:rPr>
        <w:t xml:space="preserve"> </w:t>
      </w:r>
      <w:r>
        <w:rPr/>
        <w:t>si</w:t>
      </w:r>
      <w:r>
        <w:rPr>
          <w:spacing w:val="-5"/>
        </w:rPr>
        <w:t xml:space="preserve"> </w:t>
      </w:r>
      <w:r>
        <w:rPr/>
        <w:t>expandimos</w:t>
      </w:r>
      <w:r>
        <w:rPr>
          <w:spacing w:val="-4"/>
        </w:rPr>
        <w:t xml:space="preserve"> </w:t>
      </w:r>
      <w:r>
        <w:rPr/>
        <w:t>las</w:t>
      </w:r>
      <w:r>
        <w:rPr>
          <w:spacing w:val="-4"/>
        </w:rPr>
        <w:t xml:space="preserve"> </w:t>
      </w:r>
      <w:r>
        <w:rPr/>
        <w:t>expresiones</w:t>
      </w:r>
      <w:r>
        <w:rPr>
          <w:spacing w:val="-2"/>
        </w:rPr>
        <w:t xml:space="preserve"> </w:t>
      </w:r>
      <w:r>
        <w:rPr/>
        <w:t>agrupadas, podemos verlo de esta forma:</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archivo</w:t>
      </w:r>
      <w:r>
        <w:rPr>
          <w:rFonts w:ascii="Courier New" w:hAnsi="Courier New"/>
          <w:spacing w:val="-4"/>
        </w:rPr>
        <w:t xml:space="preserve"> </w:t>
      </w:r>
      <w:r>
        <w:rPr>
          <w:rFonts w:ascii="Courier New" w:hAnsi="Courier New"/>
        </w:rPr>
        <w:t>con</w:t>
      </w:r>
      <w:r>
        <w:rPr>
          <w:rFonts w:ascii="Courier New" w:hAnsi="Courier New"/>
          <w:spacing w:val="-4"/>
        </w:rPr>
        <w:t xml:space="preserve"> </w:t>
      </w:r>
      <w:r>
        <w:rPr>
          <w:rFonts w:ascii="Courier New" w:hAnsi="Courier New"/>
        </w:rPr>
        <w:t>malos</w:t>
      </w:r>
      <w:r>
        <w:rPr>
          <w:rFonts w:ascii="Courier New" w:hAnsi="Courier New"/>
          <w:spacing w:val="-5"/>
        </w:rPr>
        <w:t xml:space="preserve"> </w:t>
      </w:r>
      <w:r>
        <w:rPr>
          <w:rFonts w:ascii="Courier New" w:hAnsi="Courier New"/>
        </w:rPr>
        <w:t>permisos</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-or</w:t>
      </w:r>
      <w:r>
        <w:rPr>
          <w:rFonts w:ascii="Courier New" w:hAnsi="Courier New"/>
          <w:spacing w:val="-4"/>
        </w:rPr>
        <w:t xml:space="preserve"> </w:t>
      </w:r>
      <w:r>
        <w:rPr>
          <w:rFonts w:ascii="Courier New" w:hAnsi="Courier New"/>
        </w:rPr>
        <w:t>(</w:t>
      </w:r>
      <w:r>
        <w:rPr>
          <w:rFonts w:ascii="Courier New" w:hAnsi="Courier New"/>
          <w:spacing w:val="-5"/>
        </w:rPr>
        <w:t xml:space="preserve"> </w:t>
      </w:r>
      <w:r>
        <w:rPr>
          <w:rFonts w:ascii="Courier New" w:hAnsi="Courier New"/>
        </w:rPr>
        <w:t>directorio</w:t>
      </w:r>
      <w:r>
        <w:rPr>
          <w:rFonts w:ascii="Courier New" w:hAnsi="Courier New"/>
          <w:spacing w:val="-4"/>
        </w:rPr>
        <w:t xml:space="preserve"> </w:t>
      </w:r>
      <w:r>
        <w:rPr>
          <w:rFonts w:ascii="Courier New" w:hAnsi="Courier New"/>
        </w:rPr>
        <w:t>con</w:t>
      </w:r>
      <w:r>
        <w:rPr>
          <w:rFonts w:ascii="Courier New" w:hAnsi="Courier New"/>
          <w:spacing w:val="-4"/>
        </w:rPr>
        <w:t xml:space="preserve"> </w:t>
      </w:r>
      <w:r>
        <w:rPr>
          <w:rFonts w:ascii="Courier New" w:hAnsi="Courier New"/>
        </w:rPr>
        <w:t>malos</w:t>
      </w:r>
      <w:r>
        <w:rPr>
          <w:rFonts w:ascii="Courier New" w:hAnsi="Courier New"/>
          <w:spacing w:val="-4"/>
        </w:rPr>
        <w:t xml:space="preserve"> </w:t>
      </w:r>
      <w:r>
        <w:rPr>
          <w:rFonts w:ascii="Courier New" w:hAnsi="Courier New"/>
          <w:spacing w:val="-2"/>
        </w:rPr>
        <w:t>permisos</w:t>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Nuestro próximo desafío es como buscar “malos permisos” ¿Cómo lo hacemos? En realidad no lo haremos. Lo que buscaremos será “permisos no buenos”, ya que sabemos que son “permisos buenos”.</w:t>
      </w:r>
      <w:r>
        <w:rPr>
          <w:spacing w:val="-3"/>
        </w:rPr>
        <w:t xml:space="preserve"> </w:t>
      </w:r>
      <w:r>
        <w:rPr/>
        <w:t>En</w:t>
      </w:r>
      <w:r>
        <w:rPr>
          <w:spacing w:val="-2"/>
        </w:rPr>
        <w:t xml:space="preserve"> </w:t>
      </w:r>
      <w:r>
        <w:rPr/>
        <w:t>el</w:t>
      </w:r>
      <w:r>
        <w:rPr>
          <w:spacing w:val="-4"/>
        </w:rPr>
        <w:t xml:space="preserve"> </w:t>
      </w:r>
      <w:r>
        <w:rPr/>
        <w:t>caso</w:t>
      </w:r>
      <w:r>
        <w:rPr>
          <w:spacing w:val="-2"/>
        </w:rPr>
        <w:t xml:space="preserve"> </w:t>
      </w:r>
      <w:r>
        <w:rPr/>
        <w:t>de</w:t>
      </w:r>
      <w:r>
        <w:rPr>
          <w:spacing w:val="-4"/>
        </w:rPr>
        <w:t xml:space="preserve"> </w:t>
      </w:r>
      <w:r>
        <w:rPr/>
        <w:t>archivos,</w:t>
      </w:r>
      <w:r>
        <w:rPr>
          <w:spacing w:val="-3"/>
        </w:rPr>
        <w:t xml:space="preserve"> </w:t>
      </w:r>
      <w:r>
        <w:rPr/>
        <w:t>definimos</w:t>
      </w:r>
      <w:r>
        <w:rPr>
          <w:spacing w:val="-3"/>
        </w:rPr>
        <w:t xml:space="preserve"> </w:t>
      </w:r>
      <w:r>
        <w:rPr/>
        <w:t>bueno</w:t>
      </w:r>
      <w:r>
        <w:rPr>
          <w:spacing w:val="-3"/>
        </w:rPr>
        <w:t xml:space="preserve"> </w:t>
      </w:r>
      <w:r>
        <w:rPr/>
        <w:t>como</w:t>
      </w:r>
      <w:r>
        <w:rPr>
          <w:spacing w:val="-3"/>
        </w:rPr>
        <w:t xml:space="preserve"> </w:t>
      </w:r>
      <w:r>
        <w:rPr/>
        <w:t>0600</w:t>
      </w:r>
      <w:r>
        <w:rPr>
          <w:spacing w:val="-3"/>
        </w:rPr>
        <w:t xml:space="preserve"> </w:t>
      </w:r>
      <w:r>
        <w:rPr/>
        <w:t>y</w:t>
      </w:r>
      <w:r>
        <w:rPr>
          <w:spacing w:val="-3"/>
        </w:rPr>
        <w:t xml:space="preserve"> </w:t>
      </w:r>
      <w:r>
        <w:rPr/>
        <w:t>para</w:t>
      </w:r>
      <w:r>
        <w:rPr>
          <w:spacing w:val="-2"/>
        </w:rPr>
        <w:t xml:space="preserve"> </w:t>
      </w:r>
      <w:r>
        <w:rPr/>
        <w:t>directorios,</w:t>
      </w:r>
      <w:r>
        <w:rPr>
          <w:spacing w:val="-3"/>
        </w:rPr>
        <w:t xml:space="preserve"> </w:t>
      </w:r>
      <w:r>
        <w:rPr/>
        <w:t>0700.</w:t>
      </w:r>
      <w:r>
        <w:rPr>
          <w:spacing w:val="-3"/>
        </w:rPr>
        <w:t xml:space="preserve"> </w:t>
      </w:r>
      <w:r>
        <w:rPr/>
        <w:t>La</w:t>
      </w:r>
      <w:r>
        <w:rPr>
          <w:spacing w:val="-4"/>
        </w:rPr>
        <w:t xml:space="preserve"> </w:t>
      </w:r>
      <w:r>
        <w:rPr/>
        <w:t>expresión que buscará archivos con permisos “no buenos” es:</w:t>
      </w:r>
    </w:p>
    <w:p>
      <w:pPr>
        <w:pStyle w:val="BodyText"/>
        <w:ind w:left="0" w:right="0"/>
        <w:rPr/>
      </w:pPr>
      <w:r>
        <w:rPr/>
      </w:r>
    </w:p>
    <w:p>
      <w:pPr>
        <w:pStyle w:val="BodyText"/>
        <w:rPr>
          <w:rFonts w:ascii="Courier New" w:hAnsi="Courier New"/>
        </w:rPr>
      </w:pPr>
      <w:r>
        <w:rPr>
          <w:rFonts w:ascii="Courier New" w:hAnsi="Courier New"/>
        </w:rPr>
        <w:t>-type</w:t>
      </w:r>
      <w:r>
        <w:rPr>
          <w:rFonts w:ascii="Courier New" w:hAnsi="Courier New"/>
          <w:spacing w:val="-4"/>
        </w:rPr>
        <w:t xml:space="preserve"> </w:t>
      </w:r>
      <w:r>
        <w:rPr>
          <w:rFonts w:ascii="Courier New" w:hAnsi="Courier New"/>
        </w:rPr>
        <w:t>f</w:t>
      </w:r>
      <w:r>
        <w:rPr>
          <w:rFonts w:ascii="Courier New" w:hAnsi="Courier New"/>
          <w:spacing w:val="-4"/>
        </w:rPr>
        <w:t xml:space="preserve"> </w:t>
      </w:r>
      <w:r>
        <w:rPr>
          <w:rFonts w:ascii="Courier New" w:hAnsi="Courier New"/>
        </w:rPr>
        <w:t>-and</w:t>
      </w:r>
      <w:r>
        <w:rPr>
          <w:rFonts w:ascii="Courier New" w:hAnsi="Courier New"/>
          <w:spacing w:val="-4"/>
        </w:rPr>
        <w:t xml:space="preserve"> </w:t>
      </w:r>
      <w:r>
        <w:rPr>
          <w:rFonts w:ascii="Courier New" w:hAnsi="Courier New"/>
        </w:rPr>
        <w:t>-not</w:t>
      </w:r>
      <w:r>
        <w:rPr>
          <w:rFonts w:ascii="Courier New" w:hAnsi="Courier New"/>
          <w:spacing w:val="-4"/>
        </w:rPr>
        <w:t xml:space="preserve"> </w:t>
      </w:r>
      <w:r>
        <w:rPr>
          <w:rFonts w:ascii="Courier New" w:hAnsi="Courier New"/>
        </w:rPr>
        <w:t>-perms</w:t>
      </w:r>
      <w:r>
        <w:rPr>
          <w:rFonts w:ascii="Courier New" w:hAnsi="Courier New"/>
          <w:spacing w:val="-4"/>
        </w:rPr>
        <w:t xml:space="preserve"> 0600</w:t>
      </w:r>
    </w:p>
    <w:p>
      <w:pPr>
        <w:pStyle w:val="BodyText"/>
        <w:ind w:left="0" w:right="0"/>
        <w:rPr>
          <w:rFonts w:ascii="Courier New" w:hAnsi="Courier New"/>
        </w:rPr>
      </w:pPr>
      <w:r>
        <w:rPr>
          <w:rFonts w:ascii="Courier New" w:hAnsi="Courier New"/>
        </w:rPr>
      </w:r>
    </w:p>
    <w:p>
      <w:pPr>
        <w:pStyle w:val="BodyText"/>
        <w:rPr/>
      </w:pPr>
      <w:r>
        <w:rPr/>
        <w:t>y</w:t>
      </w:r>
      <w:r>
        <w:rPr>
          <w:spacing w:val="-2"/>
        </w:rPr>
        <w:t xml:space="preserve"> </w:t>
      </w:r>
      <w:r>
        <w:rPr/>
        <w:t xml:space="preserve">para </w:t>
      </w:r>
      <w:r>
        <w:rPr>
          <w:spacing w:val="-2"/>
        </w:rPr>
        <w:t>directorios:</w:t>
      </w:r>
    </w:p>
    <w:p>
      <w:pPr>
        <w:pStyle w:val="BodyText"/>
        <w:ind w:left="0" w:right="0"/>
        <w:rPr/>
      </w:pPr>
      <w:r>
        <w:rPr/>
      </w:r>
    </w:p>
    <w:p>
      <w:pPr>
        <w:pStyle w:val="BodyText"/>
        <w:spacing w:before="1" w:after="0"/>
        <w:rPr>
          <w:rFonts w:ascii="Courier New" w:hAnsi="Courier New"/>
        </w:rPr>
      </w:pPr>
      <w:r>
        <w:rPr>
          <w:rFonts w:ascii="Courier New" w:hAnsi="Courier New"/>
        </w:rPr>
        <w:t>-type</w:t>
      </w:r>
      <w:r>
        <w:rPr>
          <w:rFonts w:ascii="Courier New" w:hAnsi="Courier New"/>
          <w:spacing w:val="-4"/>
        </w:rPr>
        <w:t xml:space="preserve"> </w:t>
      </w:r>
      <w:r>
        <w:rPr>
          <w:rFonts w:ascii="Courier New" w:hAnsi="Courier New"/>
        </w:rPr>
        <w:t>d</w:t>
      </w:r>
      <w:r>
        <w:rPr>
          <w:rFonts w:ascii="Courier New" w:hAnsi="Courier New"/>
          <w:spacing w:val="-4"/>
        </w:rPr>
        <w:t xml:space="preserve"> </w:t>
      </w:r>
      <w:r>
        <w:rPr>
          <w:rFonts w:ascii="Courier New" w:hAnsi="Courier New"/>
        </w:rPr>
        <w:t>-and</w:t>
      </w:r>
      <w:r>
        <w:rPr>
          <w:rFonts w:ascii="Courier New" w:hAnsi="Courier New"/>
          <w:spacing w:val="-4"/>
        </w:rPr>
        <w:t xml:space="preserve"> </w:t>
      </w:r>
      <w:r>
        <w:rPr>
          <w:rFonts w:ascii="Courier New" w:hAnsi="Courier New"/>
        </w:rPr>
        <w:t>-not</w:t>
      </w:r>
      <w:r>
        <w:rPr>
          <w:rFonts w:ascii="Courier New" w:hAnsi="Courier New"/>
          <w:spacing w:val="-4"/>
        </w:rPr>
        <w:t xml:space="preserve"> </w:t>
      </w:r>
      <w:r>
        <w:rPr>
          <w:rFonts w:ascii="Courier New" w:hAnsi="Courier New"/>
        </w:rPr>
        <w:t>-perms</w:t>
      </w:r>
      <w:r>
        <w:rPr>
          <w:rFonts w:ascii="Courier New" w:hAnsi="Courier New"/>
          <w:spacing w:val="-4"/>
        </w:rPr>
        <w:t xml:space="preserve"> 0700</w:t>
      </w:r>
    </w:p>
    <w:p>
      <w:pPr>
        <w:pStyle w:val="BodyText"/>
        <w:spacing w:before="11" w:after="0"/>
        <w:ind w:left="0" w:right="0"/>
        <w:rPr>
          <w:rFonts w:ascii="Courier New" w:hAnsi="Courier New"/>
          <w:sz w:val="23"/>
        </w:rPr>
      </w:pPr>
      <w:r>
        <w:rPr>
          <w:rFonts w:ascii="Courier New" w:hAnsi="Courier New"/>
          <w:sz w:val="23"/>
        </w:rPr>
      </w:r>
    </w:p>
    <w:p>
      <w:pPr>
        <w:pStyle w:val="BodyText"/>
        <w:ind w:left="155" w:right="858"/>
        <w:jc w:val="both"/>
        <w:rPr/>
      </w:pPr>
      <w:r>
        <w:rPr/>
        <w:t>Cómo</w:t>
      </w:r>
      <w:r>
        <w:rPr>
          <w:spacing w:val="-15"/>
        </w:rPr>
        <w:t xml:space="preserve"> </w:t>
      </w:r>
      <w:r>
        <w:rPr/>
        <w:t>apuntamos</w:t>
      </w:r>
      <w:r>
        <w:rPr>
          <w:spacing w:val="-15"/>
        </w:rPr>
        <w:t xml:space="preserve"> </w:t>
      </w:r>
      <w:r>
        <w:rPr/>
        <w:t>en</w:t>
      </w:r>
      <w:r>
        <w:rPr>
          <w:spacing w:val="-15"/>
        </w:rPr>
        <w:t xml:space="preserve"> </w:t>
      </w:r>
      <w:r>
        <w:rPr/>
        <w:t>la</w:t>
      </w:r>
      <w:r>
        <w:rPr>
          <w:spacing w:val="-10"/>
        </w:rPr>
        <w:t xml:space="preserve"> </w:t>
      </w:r>
      <w:r>
        <w:rPr/>
        <w:t>tabla</w:t>
      </w:r>
      <w:r>
        <w:rPr>
          <w:spacing w:val="-3"/>
        </w:rPr>
        <w:t xml:space="preserve"> </w:t>
      </w:r>
      <w:r>
        <w:rPr/>
        <w:t>de</w:t>
      </w:r>
      <w:r>
        <w:rPr>
          <w:spacing w:val="-1"/>
        </w:rPr>
        <w:t xml:space="preserve"> </w:t>
      </w:r>
      <w:r>
        <w:rPr/>
        <w:t>operadores</w:t>
      </w:r>
      <w:r>
        <w:rPr>
          <w:spacing w:val="-2"/>
        </w:rPr>
        <w:t xml:space="preserve"> </w:t>
      </w:r>
      <w:r>
        <w:rPr/>
        <w:t>anterior,</w:t>
      </w:r>
      <w:r>
        <w:rPr>
          <w:spacing w:val="-2"/>
        </w:rPr>
        <w:t xml:space="preserve"> </w:t>
      </w:r>
      <w:r>
        <w:rPr/>
        <w:t>el</w:t>
      </w:r>
      <w:r>
        <w:rPr>
          <w:spacing w:val="-3"/>
        </w:rPr>
        <w:t xml:space="preserve"> </w:t>
      </w:r>
      <w:r>
        <w:rPr/>
        <w:t xml:space="preserve">operador </w:t>
      </w:r>
      <w:r>
        <w:rPr>
          <w:rFonts w:ascii="Courier New" w:hAnsi="Courier New"/>
        </w:rPr>
        <w:t>-and</w:t>
      </w:r>
      <w:r>
        <w:rPr>
          <w:rFonts w:ascii="Courier New" w:hAnsi="Courier New"/>
          <w:spacing w:val="-36"/>
        </w:rPr>
        <w:t xml:space="preserve"> </w:t>
      </w:r>
      <w:r>
        <w:rPr/>
        <w:t>puede</w:t>
      </w:r>
      <w:r>
        <w:rPr>
          <w:spacing w:val="-3"/>
        </w:rPr>
        <w:t xml:space="preserve"> </w:t>
      </w:r>
      <w:r>
        <w:rPr/>
        <w:t>eliminarse</w:t>
      </w:r>
      <w:r>
        <w:rPr>
          <w:spacing w:val="-3"/>
        </w:rPr>
        <w:t xml:space="preserve"> </w:t>
      </w:r>
      <w:r>
        <w:rPr/>
        <w:t>con seguridad,</w:t>
      </w:r>
      <w:r>
        <w:rPr>
          <w:spacing w:val="-3"/>
        </w:rPr>
        <w:t xml:space="preserve"> </w:t>
      </w:r>
      <w:r>
        <w:rPr/>
        <w:t>ya</w:t>
      </w:r>
      <w:r>
        <w:rPr>
          <w:spacing w:val="-5"/>
        </w:rPr>
        <w:t xml:space="preserve"> </w:t>
      </w:r>
      <w:r>
        <w:rPr/>
        <w:t>que</w:t>
      </w:r>
      <w:r>
        <w:rPr>
          <w:spacing w:val="-5"/>
        </w:rPr>
        <w:t xml:space="preserve"> </w:t>
      </w:r>
      <w:r>
        <w:rPr/>
        <w:t>está</w:t>
      </w:r>
      <w:r>
        <w:rPr>
          <w:spacing w:val="-3"/>
        </w:rPr>
        <w:t xml:space="preserve"> </w:t>
      </w:r>
      <w:r>
        <w:rPr/>
        <w:t>implícito</w:t>
      </w:r>
      <w:r>
        <w:rPr>
          <w:spacing w:val="-4"/>
        </w:rPr>
        <w:t xml:space="preserve"> </w:t>
      </w:r>
      <w:r>
        <w:rPr/>
        <w:t>por</w:t>
      </w:r>
      <w:r>
        <w:rPr>
          <w:spacing w:val="-4"/>
        </w:rPr>
        <w:t xml:space="preserve"> </w:t>
      </w:r>
      <w:r>
        <w:rPr/>
        <w:t>defecto.</w:t>
      </w:r>
      <w:r>
        <w:rPr>
          <w:spacing w:val="-15"/>
        </w:rPr>
        <w:t xml:space="preserve"> </w:t>
      </w:r>
      <w:r>
        <w:rPr/>
        <w:t>Así</w:t>
      </w:r>
      <w:r>
        <w:rPr>
          <w:spacing w:val="-5"/>
        </w:rPr>
        <w:t xml:space="preserve"> </w:t>
      </w:r>
      <w:r>
        <w:rPr/>
        <w:t>que</w:t>
      </w:r>
      <w:r>
        <w:rPr>
          <w:spacing w:val="-5"/>
        </w:rPr>
        <w:t xml:space="preserve"> </w:t>
      </w:r>
      <w:r>
        <w:rPr/>
        <w:t>si</w:t>
      </w:r>
      <w:r>
        <w:rPr>
          <w:spacing w:val="-5"/>
        </w:rPr>
        <w:t xml:space="preserve"> </w:t>
      </w:r>
      <w:r>
        <w:rPr/>
        <w:t>ponemos</w:t>
      </w:r>
      <w:r>
        <w:rPr>
          <w:spacing w:val="-4"/>
        </w:rPr>
        <w:t xml:space="preserve"> </w:t>
      </w:r>
      <w:r>
        <w:rPr/>
        <w:t>todo</w:t>
      </w:r>
      <w:r>
        <w:rPr>
          <w:spacing w:val="-4"/>
        </w:rPr>
        <w:t xml:space="preserve"> </w:t>
      </w:r>
      <w:r>
        <w:rPr/>
        <w:t>junto,</w:t>
      </w:r>
      <w:r>
        <w:rPr>
          <w:spacing w:val="-3"/>
        </w:rPr>
        <w:t xml:space="preserve"> </w:t>
      </w:r>
      <w:r>
        <w:rPr/>
        <w:t>tenemos</w:t>
      </w:r>
      <w:r>
        <w:rPr>
          <w:spacing w:val="-2"/>
        </w:rPr>
        <w:t xml:space="preserve"> </w:t>
      </w:r>
      <w:r>
        <w:rPr/>
        <w:t>nuestro comando definitivo:</w:t>
      </w:r>
    </w:p>
    <w:p>
      <w:pPr>
        <w:pStyle w:val="BodyText"/>
        <w:ind w:left="0" w:right="0"/>
        <w:rPr/>
      </w:pPr>
      <w:r>
        <w:rPr/>
      </w:r>
    </w:p>
    <w:p>
      <w:pPr>
        <w:pStyle w:val="BodyText"/>
        <w:rPr>
          <w:rFonts w:ascii="Courier New" w:hAnsi="Courier New"/>
        </w:rPr>
      </w:pPr>
      <w:r>
        <w:rPr>
          <w:rFonts w:ascii="Courier New" w:hAnsi="Courier New"/>
        </w:rPr>
        <w:t>find</w:t>
      </w:r>
      <w:r>
        <w:rPr>
          <w:rFonts w:ascii="Courier New" w:hAnsi="Courier New"/>
          <w:spacing w:val="-6"/>
        </w:rPr>
        <w:t xml:space="preserve"> </w:t>
      </w:r>
      <w:r>
        <w:rPr>
          <w:rFonts w:ascii="Courier New" w:hAnsi="Courier New"/>
        </w:rPr>
        <w:t>~</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-type</w:t>
      </w:r>
      <w:r>
        <w:rPr>
          <w:rFonts w:ascii="Courier New" w:hAnsi="Courier New"/>
          <w:spacing w:val="-3"/>
        </w:rPr>
        <w:t xml:space="preserve"> </w:t>
      </w:r>
      <w:r>
        <w:rPr>
          <w:rFonts w:ascii="Courier New" w:hAnsi="Courier New"/>
        </w:rPr>
        <w:t>f</w:t>
      </w:r>
      <w:r>
        <w:rPr>
          <w:rFonts w:ascii="Courier New" w:hAnsi="Courier New"/>
          <w:spacing w:val="-3"/>
        </w:rPr>
        <w:t xml:space="preserve"> </w:t>
      </w:r>
      <w:r>
        <w:rPr>
          <w:rFonts w:ascii="Courier New" w:hAnsi="Courier New"/>
        </w:rPr>
        <w:t>-not</w:t>
      </w:r>
      <w:r>
        <w:rPr>
          <w:rFonts w:ascii="Courier New" w:hAnsi="Courier New"/>
          <w:spacing w:val="-3"/>
        </w:rPr>
        <w:t xml:space="preserve"> </w:t>
      </w:r>
      <w:r>
        <w:rPr>
          <w:rFonts w:ascii="Courier New" w:hAnsi="Courier New"/>
        </w:rPr>
        <w:t>-perms</w:t>
      </w:r>
      <w:r>
        <w:rPr>
          <w:rFonts w:ascii="Courier New" w:hAnsi="Courier New"/>
          <w:spacing w:val="-3"/>
        </w:rPr>
        <w:t xml:space="preserve"> </w:t>
      </w:r>
      <w:r>
        <w:rPr>
          <w:rFonts w:ascii="Courier New" w:hAnsi="Courier New"/>
        </w:rPr>
        <w:t>0600</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-or</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-type</w:t>
      </w:r>
      <w:r>
        <w:rPr>
          <w:rFonts w:ascii="Courier New" w:hAnsi="Courier New"/>
          <w:spacing w:val="-3"/>
        </w:rPr>
        <w:t xml:space="preserve"> </w:t>
      </w:r>
      <w:r>
        <w:rPr>
          <w:rFonts w:ascii="Courier New" w:hAnsi="Courier New"/>
        </w:rPr>
        <w:t>d</w:t>
      </w:r>
      <w:r>
        <w:rPr>
          <w:rFonts w:ascii="Courier New" w:hAnsi="Courier New"/>
          <w:spacing w:val="-3"/>
        </w:rPr>
        <w:t xml:space="preserve"> </w:t>
      </w:r>
      <w:r>
        <w:rPr>
          <w:rFonts w:ascii="Courier New" w:hAnsi="Courier New"/>
        </w:rPr>
        <w:t>-not</w:t>
      </w:r>
      <w:r>
        <w:rPr>
          <w:rFonts w:ascii="Courier New" w:hAnsi="Courier New"/>
          <w:spacing w:val="-3"/>
        </w:rPr>
        <w:t xml:space="preserve"> </w:t>
      </w:r>
      <w:r>
        <w:rPr>
          <w:rFonts w:ascii="Courier New" w:hAnsi="Courier New"/>
        </w:rPr>
        <w:t>-perms</w:t>
      </w:r>
      <w:r>
        <w:rPr>
          <w:rFonts w:ascii="Courier New" w:hAnsi="Courier New"/>
          <w:spacing w:val="-3"/>
        </w:rPr>
        <w:t xml:space="preserve"> </w:t>
      </w:r>
      <w:r>
        <w:rPr>
          <w:rFonts w:ascii="Courier New" w:hAnsi="Courier New"/>
          <w:spacing w:val="-4"/>
        </w:rPr>
        <w:t>0700</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0" w:right="0"/>
        <w:rPr>
          <w:rFonts w:ascii="Courier New" w:hAnsi="Courier New"/>
        </w:rPr>
      </w:pPr>
      <w:r>
        <w:rPr>
          <w:rFonts w:ascii="Courier New" w:hAnsi="Courier New"/>
        </w:rPr>
      </w:r>
    </w:p>
    <w:p>
      <w:pPr>
        <w:pStyle w:val="BodyText"/>
        <w:rPr/>
      </w:pPr>
      <w:r>
        <w:rPr/>
        <w:t>Sin embargo, como los paréntesis tienen un significado especial para el shell, tenemos que “escaparlos”</w:t>
      </w:r>
      <w:r>
        <w:rPr>
          <w:spacing w:val="-5"/>
        </w:rPr>
        <w:t xml:space="preserve"> </w:t>
      </w:r>
      <w:r>
        <w:rPr/>
        <w:t>para</w:t>
      </w:r>
      <w:r>
        <w:rPr>
          <w:spacing w:val="-3"/>
        </w:rPr>
        <w:t xml:space="preserve"> </w:t>
      </w:r>
      <w:r>
        <w:rPr/>
        <w:t>prevenir</w:t>
      </w:r>
      <w:r>
        <w:rPr>
          <w:spacing w:val="-3"/>
        </w:rPr>
        <w:t xml:space="preserve"> </w:t>
      </w:r>
      <w:r>
        <w:rPr/>
        <w:t>que</w:t>
      </w:r>
      <w:r>
        <w:rPr>
          <w:spacing w:val="-5"/>
        </w:rPr>
        <w:t xml:space="preserve"> </w:t>
      </w:r>
      <w:r>
        <w:rPr/>
        <w:t>el</w:t>
      </w:r>
      <w:r>
        <w:rPr>
          <w:spacing w:val="-3"/>
        </w:rPr>
        <w:t xml:space="preserve"> </w:t>
      </w:r>
      <w:r>
        <w:rPr/>
        <w:t>shell</w:t>
      </w:r>
      <w:r>
        <w:rPr>
          <w:spacing w:val="-5"/>
        </w:rPr>
        <w:t xml:space="preserve"> </w:t>
      </w:r>
      <w:r>
        <w:rPr/>
        <w:t>trate</w:t>
      </w:r>
      <w:r>
        <w:rPr>
          <w:spacing w:val="-5"/>
        </w:rPr>
        <w:t xml:space="preserve"> </w:t>
      </w:r>
      <w:r>
        <w:rPr/>
        <w:t>de</w:t>
      </w:r>
      <w:r>
        <w:rPr>
          <w:spacing w:val="-3"/>
        </w:rPr>
        <w:t xml:space="preserve"> </w:t>
      </w:r>
      <w:r>
        <w:rPr/>
        <w:t>interpretarlos.</w:t>
      </w:r>
      <w:r>
        <w:rPr>
          <w:spacing w:val="-4"/>
        </w:rPr>
        <w:t xml:space="preserve"> </w:t>
      </w:r>
      <w:r>
        <w:rPr/>
        <w:t>Precediendo</w:t>
      </w:r>
      <w:r>
        <w:rPr>
          <w:spacing w:val="-4"/>
        </w:rPr>
        <w:t xml:space="preserve"> </w:t>
      </w:r>
      <w:r>
        <w:rPr/>
        <w:t>cada</w:t>
      </w:r>
      <w:r>
        <w:rPr>
          <w:spacing w:val="-5"/>
        </w:rPr>
        <w:t xml:space="preserve"> </w:t>
      </w:r>
      <w:r>
        <w:rPr/>
        <w:t>uno</w:t>
      </w:r>
      <w:r>
        <w:rPr>
          <w:spacing w:val="-4"/>
        </w:rPr>
        <w:t xml:space="preserve"> </w:t>
      </w:r>
      <w:r>
        <w:rPr/>
        <w:t>con</w:t>
      </w:r>
      <w:r>
        <w:rPr>
          <w:spacing w:val="-4"/>
        </w:rPr>
        <w:t xml:space="preserve"> </w:t>
      </w:r>
      <w:r>
        <w:rPr/>
        <w:t>una</w:t>
      </w:r>
      <w:r>
        <w:rPr>
          <w:spacing w:val="-3"/>
        </w:rPr>
        <w:t xml:space="preserve"> </w:t>
      </w:r>
      <w:r>
        <w:rPr/>
        <w:t>barra invertida conseguimos el truco.</w:t>
      </w:r>
    </w:p>
    <w:p>
      <w:pPr>
        <w:pStyle w:val="BodyText"/>
        <w:ind w:left="0" w:right="0"/>
        <w:rPr/>
      </w:pPr>
      <w:r>
        <w:rPr/>
      </w:r>
    </w:p>
    <w:p>
      <w:pPr>
        <w:pStyle w:val="BodyText"/>
        <w:rPr/>
      </w:pPr>
      <w:r>
        <w:rPr/>
        <w:t>Hay</w:t>
      </w:r>
      <w:r>
        <w:rPr>
          <w:spacing w:val="-5"/>
        </w:rPr>
        <w:t xml:space="preserve"> </w:t>
      </w:r>
      <w:r>
        <w:rPr/>
        <w:t>otra</w:t>
      </w:r>
      <w:r>
        <w:rPr>
          <w:spacing w:val="-4"/>
        </w:rPr>
        <w:t xml:space="preserve"> </w:t>
      </w:r>
      <w:r>
        <w:rPr/>
        <w:t>característica</w:t>
      </w:r>
      <w:r>
        <w:rPr>
          <w:spacing w:val="-4"/>
        </w:rPr>
        <w:t xml:space="preserve"> </w:t>
      </w:r>
      <w:r>
        <w:rPr/>
        <w:t>de</w:t>
      </w:r>
      <w:r>
        <w:rPr>
          <w:spacing w:val="-6"/>
        </w:rPr>
        <w:t xml:space="preserve"> </w:t>
      </w:r>
      <w:r>
        <w:rPr/>
        <w:t>los</w:t>
      </w:r>
      <w:r>
        <w:rPr>
          <w:spacing w:val="-5"/>
        </w:rPr>
        <w:t xml:space="preserve"> </w:t>
      </w:r>
      <w:r>
        <w:rPr/>
        <w:t>operadores</w:t>
      </w:r>
      <w:r>
        <w:rPr>
          <w:spacing w:val="-5"/>
        </w:rPr>
        <w:t xml:space="preserve"> </w:t>
      </w:r>
      <w:r>
        <w:rPr/>
        <w:t>lógicos</w:t>
      </w:r>
      <w:r>
        <w:rPr>
          <w:spacing w:val="-5"/>
        </w:rPr>
        <w:t xml:space="preserve"> </w:t>
      </w:r>
      <w:r>
        <w:rPr/>
        <w:t>que</w:t>
      </w:r>
      <w:r>
        <w:rPr>
          <w:spacing w:val="-6"/>
        </w:rPr>
        <w:t xml:space="preserve"> </w:t>
      </w:r>
      <w:r>
        <w:rPr/>
        <w:t>es</w:t>
      </w:r>
      <w:r>
        <w:rPr>
          <w:spacing w:val="-5"/>
        </w:rPr>
        <w:t xml:space="preserve"> </w:t>
      </w:r>
      <w:r>
        <w:rPr/>
        <w:t>importante</w:t>
      </w:r>
      <w:r>
        <w:rPr>
          <w:spacing w:val="-4"/>
        </w:rPr>
        <w:t xml:space="preserve"> </w:t>
      </w:r>
      <w:r>
        <w:rPr/>
        <w:t>entender.</w:t>
      </w:r>
      <w:r>
        <w:rPr>
          <w:spacing w:val="-5"/>
        </w:rPr>
        <w:t xml:space="preserve"> </w:t>
      </w:r>
      <w:r>
        <w:rPr/>
        <w:t>Digamos</w:t>
      </w:r>
      <w:r>
        <w:rPr>
          <w:spacing w:val="-3"/>
        </w:rPr>
        <w:t xml:space="preserve"> </w:t>
      </w:r>
      <w:r>
        <w:rPr/>
        <w:t>que</w:t>
      </w:r>
      <w:r>
        <w:rPr>
          <w:spacing w:val="-6"/>
        </w:rPr>
        <w:t xml:space="preserve"> </w:t>
      </w:r>
      <w:r>
        <w:rPr/>
        <w:t>tenemos dos expresiones separadas por un operador lógico:</w:t>
      </w:r>
    </w:p>
    <w:p>
      <w:pPr>
        <w:pStyle w:val="BodyText"/>
        <w:ind w:left="0" w:right="0"/>
        <w:rPr/>
      </w:pPr>
      <w:r>
        <w:rPr/>
      </w:r>
    </w:p>
    <w:p>
      <w:pPr>
        <w:pStyle w:val="BodyText"/>
        <w:spacing w:before="1" w:after="0"/>
        <w:rPr>
          <w:rFonts w:ascii="Courier New" w:hAnsi="Courier New"/>
        </w:rPr>
      </w:pPr>
      <w:r>
        <w:rPr>
          <w:rFonts w:ascii="Courier New" w:hAnsi="Courier New"/>
        </w:rPr>
        <w:t>expr1</w:t>
      </w:r>
      <w:r>
        <w:rPr>
          <w:rFonts w:ascii="Courier New" w:hAnsi="Courier New"/>
          <w:spacing w:val="-7"/>
        </w:rPr>
        <w:t xml:space="preserve"> </w:t>
      </w:r>
      <w:r>
        <w:rPr>
          <w:rFonts w:ascii="Courier New" w:hAnsi="Courier New"/>
        </w:rPr>
        <w:t>-operador</w:t>
      </w:r>
      <w:r>
        <w:rPr>
          <w:rFonts w:ascii="Courier New" w:hAnsi="Courier New"/>
          <w:spacing w:val="-7"/>
        </w:rPr>
        <w:t xml:space="preserve"> </w:t>
      </w:r>
      <w:r>
        <w:rPr>
          <w:rFonts w:ascii="Courier New" w:hAnsi="Courier New"/>
          <w:spacing w:val="-2"/>
        </w:rPr>
        <w:t>expr2</w:t>
      </w:r>
    </w:p>
    <w:p>
      <w:pPr>
        <w:pStyle w:val="BodyText"/>
        <w:spacing w:before="11" w:after="0"/>
        <w:ind w:left="0" w:right="0"/>
        <w:rPr>
          <w:rFonts w:ascii="Courier New" w:hAnsi="Courier New"/>
          <w:sz w:val="23"/>
        </w:rPr>
      </w:pPr>
      <w:r>
        <w:rPr>
          <w:rFonts w:ascii="Courier New" w:hAnsi="Courier New"/>
          <w:sz w:val="23"/>
        </w:rPr>
      </w:r>
    </w:p>
    <w:p>
      <w:pPr>
        <w:pStyle w:val="BodyText"/>
        <w:jc w:val="both"/>
        <w:rPr/>
      </w:pPr>
      <w:r>
        <w:rPr/>
        <w:t>En</w:t>
      </w:r>
      <w:r>
        <w:rPr>
          <w:spacing w:val="-8"/>
        </w:rPr>
        <w:t xml:space="preserve"> </w:t>
      </w:r>
      <w:r>
        <w:rPr/>
        <w:t>todos</w:t>
      </w:r>
      <w:r>
        <w:rPr>
          <w:spacing w:val="-3"/>
        </w:rPr>
        <w:t xml:space="preserve"> </w:t>
      </w:r>
      <w:r>
        <w:rPr/>
        <w:t>los</w:t>
      </w:r>
      <w:r>
        <w:rPr>
          <w:spacing w:val="-3"/>
        </w:rPr>
        <w:t xml:space="preserve"> </w:t>
      </w:r>
      <w:r>
        <w:rPr/>
        <w:t>casos,</w:t>
      </w:r>
      <w:r>
        <w:rPr>
          <w:spacing w:val="-3"/>
        </w:rPr>
        <w:t xml:space="preserve"> </w:t>
      </w:r>
      <w:r>
        <w:rPr>
          <w:rFonts w:ascii="Courier New" w:hAnsi="Courier New"/>
          <w:i/>
        </w:rPr>
        <w:t>expr1</w:t>
      </w:r>
      <w:r>
        <w:rPr>
          <w:rFonts w:ascii="Courier New" w:hAnsi="Courier New"/>
          <w:i/>
          <w:spacing w:val="-85"/>
        </w:rPr>
        <w:t xml:space="preserve"> </w:t>
      </w:r>
      <w:r>
        <w:rPr/>
        <w:t>siempre</w:t>
      </w:r>
      <w:r>
        <w:rPr>
          <w:spacing w:val="-4"/>
        </w:rPr>
        <w:t xml:space="preserve"> </w:t>
      </w:r>
      <w:r>
        <w:rPr/>
        <w:t>se</w:t>
      </w:r>
      <w:r>
        <w:rPr>
          <w:spacing w:val="-4"/>
        </w:rPr>
        <w:t xml:space="preserve"> </w:t>
      </w:r>
      <w:r>
        <w:rPr/>
        <w:t>llevará</w:t>
      </w:r>
      <w:r>
        <w:rPr>
          <w:spacing w:val="-4"/>
        </w:rPr>
        <w:t xml:space="preserve"> </w:t>
      </w:r>
      <w:r>
        <w:rPr/>
        <w:t>a</w:t>
      </w:r>
      <w:r>
        <w:rPr>
          <w:spacing w:val="-2"/>
        </w:rPr>
        <w:t xml:space="preserve"> </w:t>
      </w:r>
      <w:r>
        <w:rPr/>
        <w:t>cabo;</w:t>
      </w:r>
      <w:r>
        <w:rPr>
          <w:spacing w:val="-2"/>
        </w:rPr>
        <w:t xml:space="preserve"> </w:t>
      </w:r>
      <w:r>
        <w:rPr/>
        <w:t>sin</w:t>
      </w:r>
      <w:r>
        <w:rPr>
          <w:spacing w:val="-3"/>
        </w:rPr>
        <w:t xml:space="preserve"> </w:t>
      </w:r>
      <w:r>
        <w:rPr/>
        <w:t>embargo,</w:t>
      </w:r>
      <w:r>
        <w:rPr>
          <w:spacing w:val="-3"/>
        </w:rPr>
        <w:t xml:space="preserve"> </w:t>
      </w:r>
      <w:r>
        <w:rPr/>
        <w:t>el</w:t>
      </w:r>
      <w:r>
        <w:rPr>
          <w:spacing w:val="-2"/>
        </w:rPr>
        <w:t xml:space="preserve"> </w:t>
      </w:r>
      <w:r>
        <w:rPr/>
        <w:t>operador</w:t>
      </w:r>
      <w:r>
        <w:rPr>
          <w:spacing w:val="-3"/>
        </w:rPr>
        <w:t xml:space="preserve"> </w:t>
      </w:r>
      <w:r>
        <w:rPr/>
        <w:t>determinará</w:t>
      </w:r>
      <w:r>
        <w:rPr>
          <w:spacing w:val="-4"/>
        </w:rPr>
        <w:t xml:space="preserve"> </w:t>
      </w:r>
      <w:r>
        <w:rPr>
          <w:spacing w:val="-5"/>
        </w:rPr>
        <w:t>si</w:t>
      </w:r>
    </w:p>
    <w:p>
      <w:pPr>
        <w:pStyle w:val="BodyText"/>
        <w:jc w:val="both"/>
        <w:rPr/>
      </w:pPr>
      <w:r>
        <w:rPr>
          <w:rFonts w:ascii="Courier New" w:hAnsi="Courier New"/>
          <w:i/>
        </w:rPr>
        <w:t>expr2</w:t>
      </w:r>
      <w:r>
        <w:rPr>
          <w:rFonts w:ascii="Courier New" w:hAnsi="Courier New"/>
          <w:i/>
          <w:spacing w:val="-85"/>
        </w:rPr>
        <w:t xml:space="preserve"> </w:t>
      </w:r>
      <w:r>
        <w:rPr/>
        <w:t>se</w:t>
      </w:r>
      <w:r>
        <w:rPr>
          <w:spacing w:val="-9"/>
        </w:rPr>
        <w:t xml:space="preserve"> </w:t>
      </w:r>
      <w:r>
        <w:rPr/>
        <w:t>realizará.</w:t>
      </w:r>
      <w:r>
        <w:rPr>
          <w:spacing w:val="-15"/>
        </w:rPr>
        <w:t xml:space="preserve"> </w:t>
      </w:r>
      <w:r>
        <w:rPr/>
        <w:t>Aquí</w:t>
      </w:r>
      <w:r>
        <w:rPr>
          <w:spacing w:val="-3"/>
        </w:rPr>
        <w:t xml:space="preserve"> </w:t>
      </w:r>
      <w:r>
        <w:rPr/>
        <w:t>tenemos</w:t>
      </w:r>
      <w:r>
        <w:rPr>
          <w:spacing w:val="-4"/>
        </w:rPr>
        <w:t xml:space="preserve"> </w:t>
      </w:r>
      <w:r>
        <w:rPr/>
        <w:t>cómo</w:t>
      </w:r>
      <w:r>
        <w:rPr>
          <w:spacing w:val="-2"/>
        </w:rPr>
        <w:t xml:space="preserve"> funciona:</w:t>
      </w:r>
    </w:p>
    <w:p>
      <w:pPr>
        <w:pStyle w:val="BodyText"/>
        <w:ind w:left="0" w:right="0"/>
        <w:rPr/>
      </w:pPr>
      <w:r>
        <w:rPr/>
      </w:r>
    </w:p>
    <w:p>
      <w:pPr>
        <w:pStyle w:val="Normal"/>
        <w:spacing w:before="0" w:after="0"/>
        <w:ind w:hanging="0" w:left="155" w:right="0"/>
        <w:jc w:val="both"/>
        <w:rPr>
          <w:i/>
          <w:i/>
          <w:sz w:val="24"/>
        </w:rPr>
      </w:pPr>
      <w:r>
        <w:rPr>
          <w:i/>
          <w:sz w:val="24"/>
        </w:rPr>
        <w:t>Tabla</w:t>
      </w:r>
      <w:r>
        <w:rPr>
          <w:i/>
          <w:spacing w:val="-9"/>
          <w:sz w:val="24"/>
        </w:rPr>
        <w:t xml:space="preserve"> </w:t>
      </w:r>
      <w:r>
        <w:rPr>
          <w:i/>
          <w:sz w:val="24"/>
        </w:rPr>
        <w:t>17-5:</w:t>
      </w:r>
      <w:r>
        <w:rPr>
          <w:i/>
          <w:spacing w:val="-7"/>
          <w:sz w:val="24"/>
        </w:rPr>
        <w:t xml:space="preserve"> </w:t>
      </w:r>
      <w:r>
        <w:rPr>
          <w:i/>
          <w:sz w:val="24"/>
        </w:rPr>
        <w:t>Lógica</w:t>
      </w:r>
      <w:r>
        <w:rPr>
          <w:i/>
          <w:spacing w:val="-9"/>
          <w:sz w:val="24"/>
        </w:rPr>
        <w:t xml:space="preserve"> </w:t>
      </w:r>
      <w:r>
        <w:rPr>
          <w:i/>
          <w:sz w:val="24"/>
        </w:rPr>
        <w:t>AND/OR</w:t>
      </w:r>
      <w:r>
        <w:rPr>
          <w:i/>
          <w:spacing w:val="-8"/>
          <w:sz w:val="24"/>
        </w:rPr>
        <w:t xml:space="preserve"> </w:t>
      </w:r>
      <w:r>
        <w:rPr>
          <w:i/>
          <w:sz w:val="24"/>
        </w:rPr>
        <w:t>de</w:t>
      </w:r>
      <w:r>
        <w:rPr>
          <w:i/>
          <w:spacing w:val="-7"/>
          <w:sz w:val="24"/>
        </w:rPr>
        <w:t xml:space="preserve"> </w:t>
      </w:r>
      <w:r>
        <w:rPr>
          <w:i/>
          <w:spacing w:val="-4"/>
          <w:sz w:val="24"/>
        </w:rPr>
        <w:t>find</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4" w:right="0"/>
        <w:rPr>
          <w:sz w:val="20"/>
        </w:rPr>
      </w:pPr>
      <w:r>
        <w:rPr/>
        <mc:AlternateContent>
          <mc:Choice Requires="wps">
            <w:drawing>
              <wp:inline distT="0" distB="0" distL="0" distR="0">
                <wp:extent cx="3343910" cy="548640"/>
                <wp:effectExtent l="0" t="0" r="0" b="0"/>
                <wp:docPr id="554" name="Textbox 554"/>
                <a:graphic xmlns:a="http://schemas.openxmlformats.org/drawingml/2006/main">
                  <a:graphicData uri="http://schemas.microsoft.com/office/word/2010/wordprocessingShape">
                    <wps:wsp>
                      <wps:cNvSpPr/>
                      <wps:spPr>
                        <a:xfrm>
                          <a:off x="0" y="0"/>
                          <a:ext cx="3344040" cy="54864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563" w:leader="none"/>
                              </w:tabs>
                              <w:spacing w:before="150" w:after="0"/>
                              <w:ind w:hanging="0" w:left="77" w:right="1442"/>
                              <w:jc w:val="left"/>
                              <w:rPr>
                                <w:rFonts w:ascii="Trebuchet MS" w:hAnsi="Trebuchet MS"/>
                                <w:b/>
                                <w:color w:val="000000"/>
                                <w:sz w:val="24"/>
                              </w:rPr>
                            </w:pPr>
                            <w:r>
                              <w:rPr>
                                <w:rFonts w:ascii="Trebuchet MS" w:hAnsi="Trebuchet MS"/>
                                <w:b/>
                                <w:color w:val="000000"/>
                                <w:spacing w:val="-2"/>
                                <w:w w:val="110"/>
                                <w:sz w:val="24"/>
                              </w:rPr>
                              <w:t>Resultado</w:t>
                            </w:r>
                            <w:r>
                              <w:rPr>
                                <w:rFonts w:ascii="Trebuchet MS" w:hAnsi="Trebuchet MS"/>
                                <w:b/>
                                <w:color w:val="000000"/>
                                <w:sz w:val="24"/>
                              </w:rPr>
                              <w:tab/>
                            </w:r>
                            <w:r>
                              <w:rPr>
                                <w:rFonts w:ascii="Trebuchet MS" w:hAnsi="Trebuchet MS"/>
                                <w:b/>
                                <w:color w:val="000000"/>
                                <w:w w:val="110"/>
                                <w:sz w:val="24"/>
                              </w:rPr>
                              <w:t>Operador</w:t>
                            </w:r>
                            <w:r>
                              <w:rPr>
                                <w:rFonts w:ascii="Trebuchet MS" w:hAnsi="Trebuchet MS"/>
                                <w:b/>
                                <w:color w:val="000000"/>
                                <w:spacing w:val="-5"/>
                                <w:w w:val="110"/>
                                <w:sz w:val="24"/>
                              </w:rPr>
                              <w:t xml:space="preserve"> </w:t>
                            </w:r>
                            <w:r>
                              <w:rPr>
                                <w:rFonts w:ascii="Trebuchet MS" w:hAnsi="Trebuchet MS"/>
                                <w:b/>
                                <w:color w:val="000000"/>
                                <w:w w:val="110"/>
                                <w:sz w:val="24"/>
                              </w:rPr>
                              <w:t>expr2... de expr1</w:t>
                            </w:r>
                          </w:p>
                        </w:txbxContent>
                      </wps:txbx>
                      <wps:bodyPr lIns="0" rIns="0" tIns="0" bIns="0" anchor="t">
                        <a:noAutofit/>
                      </wps:bodyPr>
                    </wps:wsp>
                  </a:graphicData>
                </a:graphic>
              </wp:inline>
            </w:drawing>
          </mc:Choice>
          <mc:Fallback>
            <w:pict>
              <v:rect id="shape_0" ID="Textbox 554" path="m0,0l-2147483645,0l-2147483645,-2147483646l0,-2147483646xe" fillcolor="#cccccc" stroked="f" o:allowincell="f" style="position:absolute;margin-left:0pt;margin-top:-43.25pt;width:263.25pt;height:43.15pt;mso-wrap-style:square;v-text-anchor:top;mso-position-vertical:top">
                <v:fill o:detectmouseclick="t" type="solid" color2="#333333"/>
                <v:stroke color="#3465a4" joinstyle="round" endcap="flat"/>
                <v:textbox>
                  <w:txbxContent>
                    <w:p>
                      <w:pPr>
                        <w:pStyle w:val="Contenidodelmarco"/>
                        <w:tabs>
                          <w:tab w:val="clear" w:pos="720"/>
                          <w:tab w:val="left" w:pos="1563" w:leader="none"/>
                        </w:tabs>
                        <w:spacing w:before="150" w:after="0"/>
                        <w:ind w:hanging="0" w:left="77" w:right="1442"/>
                        <w:jc w:val="left"/>
                        <w:rPr>
                          <w:rFonts w:ascii="Trebuchet MS" w:hAnsi="Trebuchet MS"/>
                          <w:b/>
                          <w:color w:val="000000"/>
                          <w:sz w:val="24"/>
                        </w:rPr>
                      </w:pPr>
                      <w:r>
                        <w:rPr>
                          <w:rFonts w:ascii="Trebuchet MS" w:hAnsi="Trebuchet MS"/>
                          <w:b/>
                          <w:color w:val="000000"/>
                          <w:spacing w:val="-2"/>
                          <w:w w:val="110"/>
                          <w:sz w:val="24"/>
                        </w:rPr>
                        <w:t>Resultado</w:t>
                      </w:r>
                      <w:r>
                        <w:rPr>
                          <w:rFonts w:ascii="Trebuchet MS" w:hAnsi="Trebuchet MS"/>
                          <w:b/>
                          <w:color w:val="000000"/>
                          <w:sz w:val="24"/>
                        </w:rPr>
                        <w:tab/>
                      </w:r>
                      <w:r>
                        <w:rPr>
                          <w:rFonts w:ascii="Trebuchet MS" w:hAnsi="Trebuchet MS"/>
                          <w:b/>
                          <w:color w:val="000000"/>
                          <w:w w:val="110"/>
                          <w:sz w:val="24"/>
                        </w:rPr>
                        <w:t>Operador</w:t>
                      </w:r>
                      <w:r>
                        <w:rPr>
                          <w:rFonts w:ascii="Trebuchet MS" w:hAnsi="Trebuchet MS"/>
                          <w:b/>
                          <w:color w:val="000000"/>
                          <w:spacing w:val="-5"/>
                          <w:w w:val="110"/>
                          <w:sz w:val="24"/>
                        </w:rPr>
                        <w:t xml:space="preserve"> </w:t>
                      </w:r>
                      <w:r>
                        <w:rPr>
                          <w:rFonts w:ascii="Trebuchet MS" w:hAnsi="Trebuchet MS"/>
                          <w:b/>
                          <w:color w:val="000000"/>
                          <w:w w:val="110"/>
                          <w:sz w:val="24"/>
                        </w:rPr>
                        <w:t>expr2... de expr1</w:t>
                      </w:r>
                    </w:p>
                  </w:txbxContent>
                </v:textbox>
                <w10:wrap type="square"/>
              </v:rect>
            </w:pict>
          </mc:Fallback>
        </mc:AlternateContent>
      </w:r>
    </w:p>
    <w:tbl>
      <w:tblPr>
        <w:tblW w:w="5114" w:type="dxa"/>
        <w:jc w:val="left"/>
        <w:tblInd w:w="237" w:type="dxa"/>
        <w:tblLayout w:type="fixed"/>
        <w:tblCellMar>
          <w:top w:w="0" w:type="dxa"/>
          <w:left w:w="0" w:type="dxa"/>
          <w:bottom w:w="0" w:type="dxa"/>
          <w:right w:w="0" w:type="dxa"/>
        </w:tblCellMar>
        <w:tblLook w:val="01e0"/>
      </w:tblPr>
      <w:tblGrid>
        <w:gridCol w:w="1335"/>
        <w:gridCol w:w="151"/>
        <w:gridCol w:w="1166"/>
        <w:gridCol w:w="149"/>
        <w:gridCol w:w="2313"/>
      </w:tblGrid>
      <w:tr>
        <w:trPr>
          <w:trHeight w:val="332" w:hRule="atLeast"/>
        </w:trPr>
        <w:tc>
          <w:tcPr>
            <w:tcW w:w="1335" w:type="dxa"/>
            <w:tcBorders>
              <w:bottom w:val="single" w:sz="8" w:space="0" w:color="CCCCCC"/>
            </w:tcBorders>
          </w:tcPr>
          <w:p>
            <w:pPr>
              <w:pStyle w:val="TableParagraph"/>
              <w:spacing w:lineRule="auto" w:line="240"/>
              <w:ind w:left="2" w:right="0"/>
              <w:rPr>
                <w:sz w:val="24"/>
              </w:rPr>
            </w:pPr>
            <w:r>
              <w:rPr>
                <w:spacing w:val="-2"/>
                <w:sz w:val="24"/>
              </w:rPr>
              <w:t>Verdadero</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1166" w:type="dxa"/>
            <w:tcBorders>
              <w:bottom w:val="single" w:sz="8" w:space="0" w:color="CCCCCC"/>
            </w:tcBorders>
          </w:tcPr>
          <w:p>
            <w:pPr>
              <w:pStyle w:val="TableParagraph"/>
              <w:spacing w:lineRule="exact" w:line="276"/>
              <w:ind w:left="1" w:right="0"/>
              <w:rPr>
                <w:rFonts w:ascii="Times New Roman" w:hAnsi="Times New Roman"/>
                <w:sz w:val="24"/>
              </w:rPr>
            </w:pPr>
            <w:r>
              <w:rPr>
                <w:rFonts w:ascii="Times New Roman" w:hAnsi="Times New Roman"/>
                <w:spacing w:val="-2"/>
                <w:sz w:val="24"/>
              </w:rPr>
              <w:t>-</w:t>
            </w:r>
            <w:r>
              <w:rPr>
                <w:rFonts w:ascii="Times New Roman" w:hAnsi="Times New Roman"/>
                <w:spacing w:val="-5"/>
                <w:sz w:val="24"/>
              </w:rPr>
              <w:t>and</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2313" w:type="dxa"/>
            <w:tcBorders>
              <w:bottom w:val="single" w:sz="8" w:space="0" w:color="CCCCCC"/>
            </w:tcBorders>
          </w:tcPr>
          <w:p>
            <w:pPr>
              <w:pStyle w:val="TableParagraph"/>
              <w:spacing w:lineRule="exact" w:line="276"/>
              <w:ind w:left="1" w:right="0"/>
              <w:rPr>
                <w:rFonts w:ascii="Times New Roman" w:hAnsi="Times New Roman"/>
                <w:sz w:val="24"/>
              </w:rPr>
            </w:pP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ejecuta</w:t>
            </w:r>
            <w:r>
              <w:rPr>
                <w:rFonts w:ascii="Times New Roman" w:hAnsi="Times New Roman"/>
                <w:spacing w:val="-3"/>
                <w:sz w:val="24"/>
              </w:rPr>
              <w:t xml:space="preserve"> </w:t>
            </w:r>
            <w:r>
              <w:rPr>
                <w:rFonts w:ascii="Times New Roman" w:hAnsi="Times New Roman"/>
                <w:spacing w:val="-2"/>
                <w:sz w:val="24"/>
              </w:rPr>
              <w:t>siempre</w:t>
            </w:r>
          </w:p>
        </w:tc>
      </w:tr>
      <w:tr>
        <w:trPr>
          <w:trHeight w:val="483" w:hRule="atLeast"/>
        </w:trPr>
        <w:tc>
          <w:tcPr>
            <w:tcW w:w="1335" w:type="dxa"/>
            <w:tcBorders>
              <w:top w:val="single" w:sz="8" w:space="0" w:color="CCCCCC"/>
              <w:bottom w:val="single" w:sz="8" w:space="0" w:color="CCCCCC"/>
            </w:tcBorders>
          </w:tcPr>
          <w:p>
            <w:pPr>
              <w:pStyle w:val="TableParagraph"/>
              <w:spacing w:lineRule="auto" w:line="240" w:before="153" w:after="0"/>
              <w:ind w:left="2" w:right="0"/>
              <w:rPr>
                <w:sz w:val="24"/>
              </w:rPr>
            </w:pPr>
            <w:r>
              <w:rPr>
                <w:spacing w:val="-2"/>
                <w:sz w:val="24"/>
              </w:rPr>
              <w:t>Falso</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1166" w:type="dxa"/>
            <w:tcBorders>
              <w:top w:val="single" w:sz="8" w:space="0" w:color="CCCCCC"/>
              <w:bottom w:val="single" w:sz="8" w:space="0" w:color="CCCCCC"/>
            </w:tcBorders>
          </w:tcPr>
          <w:p>
            <w:pPr>
              <w:pStyle w:val="TableParagraph"/>
              <w:spacing w:lineRule="auto" w:line="240" w:before="149" w:after="0"/>
              <w:ind w:left="1" w:right="0"/>
              <w:rPr>
                <w:rFonts w:ascii="Times New Roman" w:hAnsi="Times New Roman"/>
                <w:sz w:val="24"/>
              </w:rPr>
            </w:pPr>
            <w:r>
              <w:rPr>
                <w:rFonts w:ascii="Times New Roman" w:hAnsi="Times New Roman"/>
                <w:spacing w:val="-2"/>
                <w:sz w:val="24"/>
              </w:rPr>
              <w:t>-</w:t>
            </w:r>
            <w:r>
              <w:rPr>
                <w:rFonts w:ascii="Times New Roman" w:hAnsi="Times New Roman"/>
                <w:spacing w:val="-5"/>
                <w:sz w:val="24"/>
              </w:rPr>
              <w:t>and</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2313" w:type="dxa"/>
            <w:tcBorders>
              <w:top w:val="single" w:sz="8" w:space="0" w:color="CCCCCC"/>
              <w:bottom w:val="single" w:sz="8" w:space="0" w:color="CCCCCC"/>
            </w:tcBorders>
          </w:tcPr>
          <w:p>
            <w:pPr>
              <w:pStyle w:val="TableParagraph"/>
              <w:spacing w:lineRule="auto" w:line="240" w:before="149" w:after="0"/>
              <w:ind w:left="1" w:right="0"/>
              <w:rPr>
                <w:rFonts w:ascii="Times New Roman" w:hAnsi="Times New Roman"/>
                <w:sz w:val="24"/>
              </w:rPr>
            </w:pPr>
            <w:r>
              <w:rPr>
                <w:rFonts w:ascii="Times New Roman" w:hAnsi="Times New Roman"/>
                <w:sz w:val="24"/>
              </w:rPr>
              <w:t>no se</w:t>
            </w:r>
            <w:r>
              <w:rPr>
                <w:rFonts w:ascii="Times New Roman" w:hAnsi="Times New Roman"/>
                <w:spacing w:val="-1"/>
                <w:sz w:val="24"/>
              </w:rPr>
              <w:t xml:space="preserve"> </w:t>
            </w:r>
            <w:r>
              <w:rPr>
                <w:rFonts w:ascii="Times New Roman" w:hAnsi="Times New Roman"/>
                <w:spacing w:val="-2"/>
                <w:sz w:val="24"/>
              </w:rPr>
              <w:t>ejecuta</w:t>
            </w:r>
          </w:p>
        </w:tc>
      </w:tr>
      <w:tr>
        <w:trPr>
          <w:trHeight w:val="482" w:hRule="atLeast"/>
        </w:trPr>
        <w:tc>
          <w:tcPr>
            <w:tcW w:w="1335" w:type="dxa"/>
            <w:tcBorders>
              <w:top w:val="single" w:sz="8" w:space="0" w:color="CCCCCC"/>
              <w:bottom w:val="single" w:sz="8" w:space="0" w:color="CCCCCC"/>
            </w:tcBorders>
          </w:tcPr>
          <w:p>
            <w:pPr>
              <w:pStyle w:val="TableParagraph"/>
              <w:spacing w:lineRule="auto" w:line="240" w:before="153" w:after="0"/>
              <w:ind w:left="2" w:right="0"/>
              <w:rPr>
                <w:sz w:val="24"/>
              </w:rPr>
            </w:pPr>
            <w:r>
              <w:rPr>
                <w:spacing w:val="-2"/>
                <w:sz w:val="24"/>
              </w:rPr>
              <w:t>Verdadero</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1166" w:type="dxa"/>
            <w:tcBorders>
              <w:top w:val="single" w:sz="8" w:space="0" w:color="CCCCCC"/>
              <w:bottom w:val="single" w:sz="8" w:space="0" w:color="CCCCCC"/>
            </w:tcBorders>
          </w:tcPr>
          <w:p>
            <w:pPr>
              <w:pStyle w:val="TableParagraph"/>
              <w:spacing w:lineRule="auto" w:line="240" w:before="149" w:after="0"/>
              <w:ind w:left="1" w:right="0"/>
              <w:rPr>
                <w:rFonts w:ascii="Times New Roman" w:hAnsi="Times New Roman"/>
                <w:sz w:val="24"/>
              </w:rPr>
            </w:pPr>
            <w:r>
              <w:rPr>
                <w:rFonts w:ascii="Times New Roman" w:hAnsi="Times New Roman"/>
                <w:sz w:val="24"/>
              </w:rPr>
              <w:t>-</w:t>
            </w:r>
            <w:r>
              <w:rPr>
                <w:rFonts w:ascii="Times New Roman" w:hAnsi="Times New Roman"/>
                <w:spacing w:val="-5"/>
                <w:sz w:val="24"/>
              </w:rPr>
              <w:t>or</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2313" w:type="dxa"/>
            <w:tcBorders>
              <w:top w:val="single" w:sz="8" w:space="0" w:color="CCCCCC"/>
              <w:bottom w:val="single" w:sz="8" w:space="0" w:color="CCCCCC"/>
            </w:tcBorders>
          </w:tcPr>
          <w:p>
            <w:pPr>
              <w:pStyle w:val="TableParagraph"/>
              <w:spacing w:lineRule="auto" w:line="240" w:before="149" w:after="0"/>
              <w:ind w:left="1" w:right="0"/>
              <w:rPr>
                <w:rFonts w:ascii="Times New Roman" w:hAnsi="Times New Roman"/>
                <w:sz w:val="24"/>
              </w:rPr>
            </w:pPr>
            <w:r>
              <w:rPr>
                <w:rFonts w:ascii="Times New Roman" w:hAnsi="Times New Roman"/>
                <w:sz w:val="24"/>
              </w:rPr>
              <w:t>no se</w:t>
            </w:r>
            <w:r>
              <w:rPr>
                <w:rFonts w:ascii="Times New Roman" w:hAnsi="Times New Roman"/>
                <w:spacing w:val="-1"/>
                <w:sz w:val="24"/>
              </w:rPr>
              <w:t xml:space="preserve"> </w:t>
            </w:r>
            <w:r>
              <w:rPr>
                <w:rFonts w:ascii="Times New Roman" w:hAnsi="Times New Roman"/>
                <w:spacing w:val="-2"/>
                <w:sz w:val="24"/>
              </w:rPr>
              <w:t>ejecuta</w:t>
            </w:r>
          </w:p>
        </w:tc>
      </w:tr>
      <w:tr>
        <w:trPr>
          <w:trHeight w:val="484" w:hRule="atLeast"/>
        </w:trPr>
        <w:tc>
          <w:tcPr>
            <w:tcW w:w="1335" w:type="dxa"/>
            <w:tcBorders>
              <w:top w:val="single" w:sz="8" w:space="0" w:color="CCCCCC"/>
              <w:bottom w:val="single" w:sz="8" w:space="0" w:color="CCCCCC"/>
            </w:tcBorders>
          </w:tcPr>
          <w:p>
            <w:pPr>
              <w:pStyle w:val="TableParagraph"/>
              <w:spacing w:lineRule="auto" w:line="240" w:before="153" w:after="0"/>
              <w:ind w:left="2" w:right="0"/>
              <w:rPr>
                <w:sz w:val="24"/>
              </w:rPr>
            </w:pPr>
            <w:r>
              <w:rPr>
                <w:spacing w:val="-2"/>
                <w:sz w:val="24"/>
              </w:rPr>
              <w:t>Falso</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1166" w:type="dxa"/>
            <w:tcBorders>
              <w:top w:val="single" w:sz="8" w:space="0" w:color="CCCCCC"/>
              <w:bottom w:val="single" w:sz="8" w:space="0" w:color="CCCCCC"/>
            </w:tcBorders>
          </w:tcPr>
          <w:p>
            <w:pPr>
              <w:pStyle w:val="TableParagraph"/>
              <w:spacing w:lineRule="auto" w:line="240" w:before="149" w:after="0"/>
              <w:ind w:left="1" w:right="0"/>
              <w:rPr>
                <w:rFonts w:ascii="Times New Roman" w:hAnsi="Times New Roman"/>
                <w:sz w:val="24"/>
              </w:rPr>
            </w:pPr>
            <w:r>
              <w:rPr>
                <w:rFonts w:ascii="Times New Roman" w:hAnsi="Times New Roman"/>
                <w:sz w:val="24"/>
              </w:rPr>
              <w:t>-</w:t>
            </w:r>
            <w:r>
              <w:rPr>
                <w:rFonts w:ascii="Times New Roman" w:hAnsi="Times New Roman"/>
                <w:spacing w:val="-5"/>
                <w:sz w:val="24"/>
              </w:rPr>
              <w:t>or</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2313" w:type="dxa"/>
            <w:tcBorders>
              <w:top w:val="single" w:sz="8" w:space="0" w:color="CCCCCC"/>
              <w:bottom w:val="single" w:sz="8" w:space="0" w:color="CCCCCC"/>
            </w:tcBorders>
          </w:tcPr>
          <w:p>
            <w:pPr>
              <w:pStyle w:val="TableParagraph"/>
              <w:spacing w:lineRule="auto" w:line="240" w:before="149" w:after="0"/>
              <w:ind w:left="1" w:right="0"/>
              <w:rPr>
                <w:rFonts w:ascii="Times New Roman" w:hAnsi="Times New Roman"/>
                <w:sz w:val="24"/>
              </w:rPr>
            </w:pPr>
            <w:r>
              <w:rPr>
                <w:rFonts w:ascii="Times New Roman" w:hAnsi="Times New Roman"/>
                <w:sz w:val="24"/>
              </w:rPr>
              <w:t>se</w:t>
            </w:r>
            <w:r>
              <w:rPr>
                <w:rFonts w:ascii="Times New Roman" w:hAnsi="Times New Roman"/>
                <w:spacing w:val="-3"/>
                <w:sz w:val="24"/>
              </w:rPr>
              <w:t xml:space="preserve"> </w:t>
            </w:r>
            <w:r>
              <w:rPr>
                <w:rFonts w:ascii="Times New Roman" w:hAnsi="Times New Roman"/>
                <w:sz w:val="24"/>
              </w:rPr>
              <w:t>ejecuta</w:t>
            </w:r>
            <w:r>
              <w:rPr>
                <w:rFonts w:ascii="Times New Roman" w:hAnsi="Times New Roman"/>
                <w:spacing w:val="-3"/>
                <w:sz w:val="24"/>
              </w:rPr>
              <w:t xml:space="preserve"> </w:t>
            </w:r>
            <w:r>
              <w:rPr>
                <w:rFonts w:ascii="Times New Roman" w:hAnsi="Times New Roman"/>
                <w:spacing w:val="-2"/>
                <w:sz w:val="24"/>
              </w:rPr>
              <w:t>siempre</w:t>
            </w:r>
          </w:p>
        </w:tc>
      </w:tr>
    </w:tbl>
    <w:p>
      <w:pPr>
        <w:pStyle w:val="BodyText"/>
        <w:spacing w:before="6" w:after="0"/>
        <w:ind w:left="0" w:right="0"/>
        <w:rPr>
          <w:i/>
          <w:i/>
          <w:sz w:val="23"/>
        </w:rPr>
      </w:pPr>
      <w:r>
        <w:rPr>
          <w:i/>
          <w:sz w:val="23"/>
        </w:rPr>
      </w:r>
    </w:p>
    <w:p>
      <w:pPr>
        <w:pStyle w:val="BodyText"/>
        <w:spacing w:before="90" w:after="0"/>
        <w:ind w:left="155" w:right="135"/>
        <w:rPr/>
      </w:pPr>
      <w:r>
        <w:rPr/>
        <w:t xml:space="preserve">¿Por qué ocurre ésto? Para mejorar el rendimiento. Tomemos </w:t>
      </w:r>
      <w:r>
        <w:rPr>
          <w:rFonts w:ascii="Courier New" w:hAnsi="Courier New"/>
          <w:i/>
        </w:rPr>
        <w:t>-and</w:t>
      </w:r>
      <w:r>
        <w:rPr/>
        <w:t xml:space="preserve">, por ejemplo. Sabemos que la expresión </w:t>
      </w:r>
      <w:r>
        <w:rPr>
          <w:rFonts w:ascii="Courier New" w:hAnsi="Courier New"/>
          <w:i/>
        </w:rPr>
        <w:t>expr1 -and expr2</w:t>
      </w:r>
      <w:r>
        <w:rPr>
          <w:rFonts w:ascii="Courier New" w:hAnsi="Courier New"/>
          <w:i/>
          <w:spacing w:val="-83"/>
        </w:rPr>
        <w:t xml:space="preserve"> </w:t>
      </w:r>
      <w:r>
        <w:rPr/>
        <w:t xml:space="preserve">no puede ser verdadera si el resultado de </w:t>
      </w:r>
      <w:r>
        <w:rPr>
          <w:rFonts w:ascii="Courier New" w:hAnsi="Courier New"/>
          <w:i/>
        </w:rPr>
        <w:t>expr1</w:t>
      </w:r>
      <w:r>
        <w:rPr>
          <w:rFonts w:ascii="Courier New" w:hAnsi="Courier New"/>
          <w:i/>
          <w:spacing w:val="-83"/>
        </w:rPr>
        <w:t xml:space="preserve"> </w:t>
      </w:r>
      <w:r>
        <w:rPr/>
        <w:t>es falso, luego es</w:t>
      </w:r>
      <w:r>
        <w:rPr>
          <w:spacing w:val="-3"/>
        </w:rPr>
        <w:t xml:space="preserve"> </w:t>
      </w:r>
      <w:r>
        <w:rPr/>
        <w:t>necesario</w:t>
      </w:r>
      <w:r>
        <w:rPr>
          <w:spacing w:val="-2"/>
        </w:rPr>
        <w:t xml:space="preserve"> </w:t>
      </w:r>
      <w:r>
        <w:rPr/>
        <w:t>que</w:t>
      </w:r>
      <w:r>
        <w:rPr>
          <w:spacing w:val="-3"/>
        </w:rPr>
        <w:t xml:space="preserve"> </w:t>
      </w:r>
      <w:r>
        <w:rPr/>
        <w:t>se</w:t>
      </w:r>
      <w:r>
        <w:rPr>
          <w:spacing w:val="-3"/>
        </w:rPr>
        <w:t xml:space="preserve"> </w:t>
      </w:r>
      <w:r>
        <w:rPr/>
        <w:t>ejecute</w:t>
      </w:r>
      <w:r>
        <w:rPr>
          <w:spacing w:val="-2"/>
        </w:rPr>
        <w:t xml:space="preserve"> </w:t>
      </w:r>
      <w:r>
        <w:rPr>
          <w:rFonts w:ascii="Courier New" w:hAnsi="Courier New"/>
          <w:i/>
        </w:rPr>
        <w:t>expr2</w:t>
      </w:r>
      <w:r>
        <w:rPr/>
        <w:t>.</w:t>
      </w:r>
      <w:r>
        <w:rPr>
          <w:spacing w:val="-2"/>
        </w:rPr>
        <w:t xml:space="preserve"> </w:t>
      </w:r>
      <w:r>
        <w:rPr/>
        <w:t>Igualmente,</w:t>
      </w:r>
      <w:r>
        <w:rPr>
          <w:spacing w:val="-2"/>
        </w:rPr>
        <w:t xml:space="preserve"> </w:t>
      </w:r>
      <w:r>
        <w:rPr/>
        <w:t>si</w:t>
      </w:r>
      <w:r>
        <w:rPr>
          <w:spacing w:val="-3"/>
        </w:rPr>
        <w:t xml:space="preserve"> </w:t>
      </w:r>
      <w:r>
        <w:rPr/>
        <w:t>tenemos</w:t>
      </w:r>
      <w:r>
        <w:rPr>
          <w:spacing w:val="-2"/>
        </w:rPr>
        <w:t xml:space="preserve"> </w:t>
      </w:r>
      <w:r>
        <w:rPr/>
        <w:t>la</w:t>
      </w:r>
      <w:r>
        <w:rPr>
          <w:spacing w:val="-3"/>
        </w:rPr>
        <w:t xml:space="preserve"> </w:t>
      </w:r>
      <w:r>
        <w:rPr/>
        <w:t xml:space="preserve">expresión </w:t>
      </w:r>
      <w:r>
        <w:rPr>
          <w:rFonts w:ascii="Courier New" w:hAnsi="Courier New"/>
          <w:i/>
        </w:rPr>
        <w:t>expr1</w:t>
      </w:r>
      <w:r>
        <w:rPr>
          <w:rFonts w:ascii="Courier New" w:hAnsi="Courier New"/>
          <w:i/>
          <w:spacing w:val="-5"/>
        </w:rPr>
        <w:t xml:space="preserve"> </w:t>
      </w:r>
      <w:r>
        <w:rPr>
          <w:rFonts w:ascii="Courier New" w:hAnsi="Courier New"/>
          <w:i/>
        </w:rPr>
        <w:t>-or</w:t>
      </w:r>
      <w:r>
        <w:rPr>
          <w:rFonts w:ascii="Courier New" w:hAnsi="Courier New"/>
          <w:i/>
          <w:spacing w:val="-5"/>
        </w:rPr>
        <w:t xml:space="preserve"> </w:t>
      </w:r>
      <w:r>
        <w:rPr>
          <w:rFonts w:ascii="Courier New" w:hAnsi="Courier New"/>
          <w:i/>
        </w:rPr>
        <w:t>expr2</w:t>
      </w:r>
      <w:r>
        <w:rPr>
          <w:rFonts w:ascii="Courier New" w:hAnsi="Courier New"/>
          <w:i/>
          <w:spacing w:val="-85"/>
        </w:rPr>
        <w:t xml:space="preserve"> </w:t>
      </w:r>
      <w:r>
        <w:rPr/>
        <w:t>y</w:t>
      </w:r>
      <w:r>
        <w:rPr>
          <w:spacing w:val="-2"/>
        </w:rPr>
        <w:t xml:space="preserve"> </w:t>
      </w:r>
      <w:r>
        <w:rPr/>
        <w:t>el resultado</w:t>
      </w:r>
      <w:r>
        <w:rPr>
          <w:spacing w:val="-5"/>
        </w:rPr>
        <w:t xml:space="preserve"> </w:t>
      </w:r>
      <w:r>
        <w:rPr/>
        <w:t>de</w:t>
      </w:r>
      <w:r>
        <w:rPr>
          <w:spacing w:val="-4"/>
        </w:rPr>
        <w:t xml:space="preserve"> </w:t>
      </w:r>
      <w:r>
        <w:rPr/>
        <w:t>expr1</w:t>
      </w:r>
      <w:r>
        <w:rPr>
          <w:spacing w:val="-2"/>
        </w:rPr>
        <w:t xml:space="preserve"> </w:t>
      </w:r>
      <w:r>
        <w:rPr/>
        <w:t>es</w:t>
      </w:r>
      <w:r>
        <w:rPr>
          <w:spacing w:val="-3"/>
        </w:rPr>
        <w:t xml:space="preserve"> </w:t>
      </w:r>
      <w:r>
        <w:rPr/>
        <w:t>verdadero,</w:t>
      </w:r>
      <w:r>
        <w:rPr>
          <w:spacing w:val="-3"/>
        </w:rPr>
        <w:t xml:space="preserve"> </w:t>
      </w:r>
      <w:r>
        <w:rPr/>
        <w:t>no</w:t>
      </w:r>
      <w:r>
        <w:rPr>
          <w:spacing w:val="-3"/>
        </w:rPr>
        <w:t xml:space="preserve"> </w:t>
      </w:r>
      <w:r>
        <w:rPr/>
        <w:t>es</w:t>
      </w:r>
      <w:r>
        <w:rPr>
          <w:spacing w:val="-3"/>
        </w:rPr>
        <w:t xml:space="preserve"> </w:t>
      </w:r>
      <w:r>
        <w:rPr/>
        <w:t>necesario</w:t>
      </w:r>
      <w:r>
        <w:rPr>
          <w:spacing w:val="-3"/>
        </w:rPr>
        <w:t xml:space="preserve"> </w:t>
      </w:r>
      <w:r>
        <w:rPr/>
        <w:t>que</w:t>
      </w:r>
      <w:r>
        <w:rPr>
          <w:spacing w:val="-4"/>
        </w:rPr>
        <w:t xml:space="preserve"> </w:t>
      </w:r>
      <w:r>
        <w:rPr/>
        <w:t>se</w:t>
      </w:r>
      <w:r>
        <w:rPr>
          <w:spacing w:val="-4"/>
        </w:rPr>
        <w:t xml:space="preserve"> </w:t>
      </w:r>
      <w:r>
        <w:rPr/>
        <w:t>ejecute</w:t>
      </w:r>
      <w:r>
        <w:rPr>
          <w:spacing w:val="-4"/>
        </w:rPr>
        <w:t xml:space="preserve"> </w:t>
      </w:r>
      <w:r>
        <w:rPr/>
        <w:t xml:space="preserve">la </w:t>
      </w:r>
      <w:r>
        <w:rPr>
          <w:rFonts w:ascii="Courier New" w:hAnsi="Courier New"/>
          <w:i/>
        </w:rPr>
        <w:t>expr2</w:t>
      </w:r>
      <w:r>
        <w:rPr>
          <w:rFonts w:ascii="Courier New" w:hAnsi="Courier New"/>
          <w:i/>
          <w:spacing w:val="-85"/>
        </w:rPr>
        <w:t xml:space="preserve"> </w:t>
      </w:r>
      <w:r>
        <w:rPr/>
        <w:t>ya</w:t>
      </w:r>
      <w:r>
        <w:rPr>
          <w:spacing w:val="-4"/>
        </w:rPr>
        <w:t xml:space="preserve"> </w:t>
      </w:r>
      <w:r>
        <w:rPr/>
        <w:t>que</w:t>
      </w:r>
      <w:r>
        <w:rPr>
          <w:spacing w:val="-4"/>
        </w:rPr>
        <w:t xml:space="preserve"> </w:t>
      </w:r>
      <w:r>
        <w:rPr/>
        <w:t>ya</w:t>
      </w:r>
      <w:r>
        <w:rPr>
          <w:spacing w:val="-2"/>
        </w:rPr>
        <w:t xml:space="preserve"> </w:t>
      </w:r>
      <w:r>
        <w:rPr/>
        <w:t>sabemos</w:t>
      </w:r>
      <w:r>
        <w:rPr>
          <w:spacing w:val="-3"/>
        </w:rPr>
        <w:t xml:space="preserve"> </w:t>
      </w:r>
      <w:r>
        <w:rPr/>
        <w:t>que</w:t>
      </w:r>
      <w:r>
        <w:rPr>
          <w:spacing w:val="-4"/>
        </w:rPr>
        <w:t xml:space="preserve"> </w:t>
      </w:r>
      <w:r>
        <w:rPr/>
        <w:t xml:space="preserve">la expresión </w:t>
      </w:r>
      <w:r>
        <w:rPr>
          <w:rFonts w:ascii="Courier New" w:hAnsi="Courier New"/>
          <w:i/>
        </w:rPr>
        <w:t>expr1 -or expr2</w:t>
      </w:r>
      <w:r>
        <w:rPr>
          <w:rFonts w:ascii="Courier New" w:hAnsi="Courier New"/>
          <w:i/>
          <w:spacing w:val="-69"/>
        </w:rPr>
        <w:t xml:space="preserve"> </w:t>
      </w:r>
      <w:r>
        <w:rPr/>
        <w:t>es verdadera.</w:t>
      </w:r>
    </w:p>
    <w:p>
      <w:pPr>
        <w:pStyle w:val="BodyText"/>
        <w:spacing w:before="11" w:after="0"/>
        <w:ind w:left="0" w:right="0"/>
        <w:rPr>
          <w:sz w:val="23"/>
        </w:rPr>
      </w:pPr>
      <w:r>
        <w:rPr>
          <w:sz w:val="23"/>
        </w:rPr>
      </w:r>
    </w:p>
    <w:p>
      <w:pPr>
        <w:pStyle w:val="BodyText"/>
        <w:rPr/>
      </w:pPr>
      <w:r>
        <w:rPr/>
        <w:t>Ok, así que ayuda a que sea más rápido. ¿Por qué es importante? Es importante porque podemos contar</w:t>
      </w:r>
      <w:r>
        <w:rPr>
          <w:spacing w:val="-4"/>
        </w:rPr>
        <w:t xml:space="preserve"> </w:t>
      </w:r>
      <w:r>
        <w:rPr/>
        <w:t>con</w:t>
      </w:r>
      <w:r>
        <w:rPr>
          <w:spacing w:val="-4"/>
        </w:rPr>
        <w:t xml:space="preserve"> </w:t>
      </w:r>
      <w:r>
        <w:rPr/>
        <w:t>este</w:t>
      </w:r>
      <w:r>
        <w:rPr>
          <w:spacing w:val="-3"/>
        </w:rPr>
        <w:t xml:space="preserve"> </w:t>
      </w:r>
      <w:r>
        <w:rPr/>
        <w:t>comportamiento</w:t>
      </w:r>
      <w:r>
        <w:rPr>
          <w:spacing w:val="-4"/>
        </w:rPr>
        <w:t xml:space="preserve"> </w:t>
      </w:r>
      <w:r>
        <w:rPr/>
        <w:t>para</w:t>
      </w:r>
      <w:r>
        <w:rPr>
          <w:spacing w:val="-3"/>
        </w:rPr>
        <w:t xml:space="preserve"> </w:t>
      </w:r>
      <w:r>
        <w:rPr/>
        <w:t>controlar</w:t>
      </w:r>
      <w:r>
        <w:rPr>
          <w:spacing w:val="-3"/>
        </w:rPr>
        <w:t xml:space="preserve"> </w:t>
      </w:r>
      <w:r>
        <w:rPr/>
        <w:t>como</w:t>
      </w:r>
      <w:r>
        <w:rPr>
          <w:spacing w:val="-3"/>
        </w:rPr>
        <w:t xml:space="preserve"> </w:t>
      </w:r>
      <w:r>
        <w:rPr/>
        <w:t>se</w:t>
      </w:r>
      <w:r>
        <w:rPr>
          <w:spacing w:val="-5"/>
        </w:rPr>
        <w:t xml:space="preserve"> </w:t>
      </w:r>
      <w:r>
        <w:rPr/>
        <w:t>realizan</w:t>
      </w:r>
      <w:r>
        <w:rPr>
          <w:spacing w:val="-4"/>
        </w:rPr>
        <w:t xml:space="preserve"> </w:t>
      </w:r>
      <w:r>
        <w:rPr/>
        <w:t>las</w:t>
      </w:r>
      <w:r>
        <w:rPr>
          <w:spacing w:val="-4"/>
        </w:rPr>
        <w:t xml:space="preserve"> </w:t>
      </w:r>
      <w:r>
        <w:rPr/>
        <w:t>acciones,</w:t>
      </w:r>
      <w:r>
        <w:rPr>
          <w:spacing w:val="-4"/>
        </w:rPr>
        <w:t xml:space="preserve"> </w:t>
      </w:r>
      <w:r>
        <w:rPr/>
        <w:t>como</w:t>
      </w:r>
      <w:r>
        <w:rPr>
          <w:spacing w:val="-3"/>
        </w:rPr>
        <w:t xml:space="preserve"> </w:t>
      </w:r>
      <w:r>
        <w:rPr/>
        <w:t>veremos</w:t>
      </w:r>
      <w:r>
        <w:rPr>
          <w:spacing w:val="-4"/>
        </w:rPr>
        <w:t xml:space="preserve"> </w:t>
      </w:r>
      <w:r>
        <w:rPr/>
        <w:t>pronto.</w:t>
      </w:r>
    </w:p>
    <w:p>
      <w:pPr>
        <w:pStyle w:val="BodyText"/>
        <w:spacing w:before="11" w:after="0"/>
        <w:ind w:left="0" w:right="0"/>
        <w:rPr>
          <w:sz w:val="20"/>
        </w:rPr>
      </w:pPr>
      <w:r>
        <w:rPr>
          <w:sz w:val="20"/>
        </w:rPr>
      </w:r>
    </w:p>
    <w:p>
      <w:pPr>
        <w:pStyle w:val="Heading1"/>
        <w:rPr/>
      </w:pPr>
      <w:r>
        <w:rPr/>
        <w:t>Acciones</w:t>
      </w:r>
      <w:r>
        <w:rPr>
          <w:spacing w:val="-5"/>
        </w:rPr>
        <w:t xml:space="preserve"> </w:t>
      </w:r>
      <w:r>
        <w:rPr>
          <w:spacing w:val="-2"/>
        </w:rPr>
        <w:t>predefinidas</w:t>
      </w:r>
    </w:p>
    <w:p>
      <w:pPr>
        <w:pStyle w:val="BodyText"/>
        <w:spacing w:before="119" w:after="0"/>
        <w:ind w:left="155" w:right="135"/>
        <w:rPr/>
      </w:pPr>
      <w:r>
        <w:rPr/>
        <w:t>¡Trabajemos!</w:t>
      </w:r>
      <w:r>
        <w:rPr>
          <w:spacing w:val="-14"/>
        </w:rPr>
        <w:t xml:space="preserve"> </w:t>
      </w:r>
      <w:r>
        <w:rPr/>
        <w:t>Tener</w:t>
      </w:r>
      <w:r>
        <w:rPr>
          <w:spacing w:val="-4"/>
        </w:rPr>
        <w:t xml:space="preserve"> </w:t>
      </w:r>
      <w:r>
        <w:rPr/>
        <w:t>una</w:t>
      </w:r>
      <w:r>
        <w:rPr>
          <w:spacing w:val="-6"/>
        </w:rPr>
        <w:t xml:space="preserve"> </w:t>
      </w:r>
      <w:r>
        <w:rPr/>
        <w:t>lista</w:t>
      </w:r>
      <w:r>
        <w:rPr>
          <w:spacing w:val="-4"/>
        </w:rPr>
        <w:t xml:space="preserve"> </w:t>
      </w:r>
      <w:r>
        <w:rPr/>
        <w:t>de</w:t>
      </w:r>
      <w:r>
        <w:rPr>
          <w:spacing w:val="-6"/>
        </w:rPr>
        <w:t xml:space="preserve"> </w:t>
      </w:r>
      <w:r>
        <w:rPr/>
        <w:t>resultados</w:t>
      </w:r>
      <w:r>
        <w:rPr>
          <w:spacing w:val="-3"/>
        </w:rPr>
        <w:t xml:space="preserve"> </w:t>
      </w:r>
      <w:r>
        <w:rPr/>
        <w:t>de</w:t>
      </w:r>
      <w:r>
        <w:rPr>
          <w:spacing w:val="-6"/>
        </w:rPr>
        <w:t xml:space="preserve"> </w:t>
      </w:r>
      <w:r>
        <w:rPr/>
        <w:t>nuestro</w:t>
      </w:r>
      <w:r>
        <w:rPr>
          <w:spacing w:val="-5"/>
        </w:rPr>
        <w:t xml:space="preserve"> </w:t>
      </w:r>
      <w:r>
        <w:rPr/>
        <w:t>comando</w:t>
      </w:r>
      <w:r>
        <w:rPr>
          <w:spacing w:val="-1"/>
        </w:rPr>
        <w:t xml:space="preserve"> </w:t>
      </w:r>
      <w:r>
        <w:rPr>
          <w:rFonts w:ascii="Courier New" w:hAnsi="Courier New"/>
        </w:rPr>
        <w:t>find</w:t>
      </w:r>
      <w:r>
        <w:rPr>
          <w:rFonts w:ascii="Courier New" w:hAnsi="Courier New"/>
          <w:spacing w:val="-85"/>
        </w:rPr>
        <w:t xml:space="preserve"> </w:t>
      </w:r>
      <w:r>
        <w:rPr/>
        <w:t>es</w:t>
      </w:r>
      <w:r>
        <w:rPr>
          <w:spacing w:val="-5"/>
        </w:rPr>
        <w:t xml:space="preserve"> </w:t>
      </w:r>
      <w:r>
        <w:rPr/>
        <w:t>útil,</w:t>
      </w:r>
      <w:r>
        <w:rPr>
          <w:spacing w:val="-4"/>
        </w:rPr>
        <w:t xml:space="preserve"> </w:t>
      </w:r>
      <w:r>
        <w:rPr/>
        <w:t>pero</w:t>
      </w:r>
      <w:r>
        <w:rPr>
          <w:spacing w:val="-5"/>
        </w:rPr>
        <w:t xml:space="preserve"> </w:t>
      </w:r>
      <w:r>
        <w:rPr/>
        <w:t>lo</w:t>
      </w:r>
      <w:r>
        <w:rPr>
          <w:spacing w:val="-5"/>
        </w:rPr>
        <w:t xml:space="preserve"> </w:t>
      </w:r>
      <w:r>
        <w:rPr/>
        <w:t>que</w:t>
      </w:r>
      <w:r>
        <w:rPr>
          <w:spacing w:val="-4"/>
        </w:rPr>
        <w:t xml:space="preserve"> </w:t>
      </w:r>
      <w:r>
        <w:rPr/>
        <w:t>realmente queremos hacer es actuar en los elementos de la lista.</w:t>
      </w:r>
      <w:r>
        <w:rPr>
          <w:spacing w:val="-7"/>
        </w:rPr>
        <w:t xml:space="preserve"> </w:t>
      </w:r>
      <w:r>
        <w:rPr/>
        <w:t xml:space="preserve">Afortunadamente, </w:t>
      </w:r>
      <w:r>
        <w:rPr>
          <w:rFonts w:ascii="Courier New" w:hAnsi="Courier New"/>
        </w:rPr>
        <w:t>find</w:t>
      </w:r>
      <w:r>
        <w:rPr>
          <w:rFonts w:ascii="Courier New" w:hAnsi="Courier New"/>
          <w:spacing w:val="-78"/>
        </w:rPr>
        <w:t xml:space="preserve"> </w:t>
      </w:r>
      <w:r>
        <w:rPr/>
        <w:t>permite que las acciones se realicen basándose en los resultados de búsqueda. Hay una serie de acciones predefinidas y varias formas de aplicar acciones definidas por el usuario. Primero, veamos algunas acciones predefinidas:</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17-6:</w:t>
      </w:r>
      <w:r>
        <w:rPr>
          <w:i/>
          <w:spacing w:val="-14"/>
          <w:sz w:val="24"/>
        </w:rPr>
        <w:t xml:space="preserve"> </w:t>
      </w:r>
      <w:r>
        <w:rPr>
          <w:i/>
          <w:sz w:val="24"/>
        </w:rPr>
        <w:t>Acciones</w:t>
      </w:r>
      <w:r>
        <w:rPr>
          <w:i/>
          <w:spacing w:val="-9"/>
          <w:sz w:val="24"/>
        </w:rPr>
        <w:t xml:space="preserve"> </w:t>
      </w:r>
      <w:r>
        <w:rPr>
          <w:i/>
          <w:sz w:val="24"/>
        </w:rPr>
        <w:t>predefinidas</w:t>
      </w:r>
      <w:r>
        <w:rPr>
          <w:i/>
          <w:spacing w:val="-10"/>
          <w:sz w:val="24"/>
        </w:rPr>
        <w:t xml:space="preserve"> </w:t>
      </w:r>
      <w:r>
        <w:rPr>
          <w:i/>
          <w:sz w:val="24"/>
        </w:rPr>
        <w:t>de</w:t>
      </w:r>
      <w:r>
        <w:rPr>
          <w:i/>
          <w:spacing w:val="-10"/>
          <w:sz w:val="24"/>
        </w:rPr>
        <w:t xml:space="preserve"> </w:t>
      </w:r>
      <w:r>
        <w:rPr>
          <w:i/>
          <w:spacing w:val="-4"/>
          <w:sz w:val="24"/>
        </w:rPr>
        <w:t>find</w:t>
      </w:r>
    </w:p>
    <w:p>
      <w:pPr>
        <w:pStyle w:val="BodyText"/>
        <w:ind w:left="154" w:right="0"/>
        <w:rPr>
          <w:sz w:val="20"/>
        </w:rPr>
      </w:pPr>
      <w:r>
        <w:rPr/>
        <mc:AlternateContent>
          <mc:Choice Requires="wps">
            <w:drawing>
              <wp:inline distT="0" distB="0" distL="0" distR="0">
                <wp:extent cx="5143500" cy="370840"/>
                <wp:effectExtent l="0" t="0" r="0" b="0"/>
                <wp:docPr id="555" name="Textbox 555"/>
                <a:graphic xmlns:a="http://schemas.openxmlformats.org/drawingml/2006/main">
                  <a:graphicData uri="http://schemas.microsoft.com/office/word/2010/wordprocessingShape">
                    <wps:wsp>
                      <wps:cNvSpPr/>
                      <wps:spPr>
                        <a:xfrm>
                          <a:off x="0" y="0"/>
                          <a:ext cx="5143680" cy="3708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75" w:leader="none"/>
                              </w:tabs>
                              <w:spacing w:before="150" w:after="0"/>
                              <w:ind w:hanging="0" w:left="77" w:right="0"/>
                              <w:jc w:val="left"/>
                              <w:rPr>
                                <w:rFonts w:ascii="Trebuchet MS" w:hAnsi="Trebuchet MS"/>
                                <w:b/>
                                <w:color w:val="000000"/>
                                <w:sz w:val="24"/>
                              </w:rPr>
                            </w:pPr>
                            <w:r>
                              <w:rPr>
                                <w:rFonts w:ascii="Trebuchet MS" w:hAnsi="Trebuchet MS"/>
                                <w:b/>
                                <w:color w:val="000000"/>
                                <w:spacing w:val="-2"/>
                                <w:w w:val="105"/>
                                <w:sz w:val="24"/>
                              </w:rPr>
                              <w:t>Acción</w:t>
                            </w:r>
                            <w:r>
                              <w:rPr>
                                <w:rFonts w:ascii="Trebuchet MS" w:hAnsi="Trebuchet MS"/>
                                <w:b/>
                                <w:color w:val="000000"/>
                                <w:sz w:val="24"/>
                              </w:rPr>
                              <w:tab/>
                            </w:r>
                            <w:r>
                              <w:rPr>
                                <w:rFonts w:ascii="Trebuchet MS" w:hAnsi="Trebuchet MS"/>
                                <w:b/>
                                <w:color w:val="000000"/>
                                <w:spacing w:val="-2"/>
                                <w:w w:val="105"/>
                                <w:sz w:val="24"/>
                              </w:rPr>
                              <w:t>Descripción</w:t>
                            </w:r>
                          </w:p>
                        </w:txbxContent>
                      </wps:txbx>
                      <wps:bodyPr lIns="0" rIns="0" tIns="0" bIns="0" anchor="t">
                        <a:noAutofit/>
                      </wps:bodyPr>
                    </wps:wsp>
                  </a:graphicData>
                </a:graphic>
              </wp:inline>
            </w:drawing>
          </mc:Choice>
          <mc:Fallback>
            <w:pict>
              <v:rect id="shape_0" ID="Textbox 555" path="m0,0l-2147483645,0l-2147483645,-2147483646l0,-2147483646xe" fillcolor="#cccccc" stroked="f" o:allowincell="f" style="position:absolute;margin-left:0pt;margin-top:-29.25pt;width:404.95pt;height:29.15pt;mso-wrap-style:square;v-text-anchor:top;mso-position-vertical:top">
                <v:fill o:detectmouseclick="t" type="solid" color2="#333333"/>
                <v:stroke color="#3465a4" joinstyle="round" endcap="flat"/>
                <v:textbox>
                  <w:txbxContent>
                    <w:p>
                      <w:pPr>
                        <w:pStyle w:val="Contenidodelmarco"/>
                        <w:tabs>
                          <w:tab w:val="clear" w:pos="720"/>
                          <w:tab w:val="left" w:pos="1275" w:leader="none"/>
                        </w:tabs>
                        <w:spacing w:before="150" w:after="0"/>
                        <w:ind w:hanging="0" w:left="77" w:right="0"/>
                        <w:jc w:val="left"/>
                        <w:rPr>
                          <w:rFonts w:ascii="Trebuchet MS" w:hAnsi="Trebuchet MS"/>
                          <w:b/>
                          <w:color w:val="000000"/>
                          <w:sz w:val="24"/>
                        </w:rPr>
                      </w:pPr>
                      <w:r>
                        <w:rPr>
                          <w:rFonts w:ascii="Trebuchet MS" w:hAnsi="Trebuchet MS"/>
                          <w:b/>
                          <w:color w:val="000000"/>
                          <w:spacing w:val="-2"/>
                          <w:w w:val="105"/>
                          <w:sz w:val="24"/>
                        </w:rPr>
                        <w:t>Acción</w:t>
                      </w:r>
                      <w:r>
                        <w:rPr>
                          <w:rFonts w:ascii="Trebuchet MS" w:hAnsi="Trebuchet MS"/>
                          <w:b/>
                          <w:color w:val="000000"/>
                          <w:sz w:val="24"/>
                        </w:rPr>
                        <w:tab/>
                      </w:r>
                      <w:r>
                        <w:rPr>
                          <w:rFonts w:ascii="Trebuchet MS" w:hAnsi="Trebuchet MS"/>
                          <w:b/>
                          <w:color w:val="000000"/>
                          <w:spacing w:val="-2"/>
                          <w:w w:val="105"/>
                          <w:sz w:val="24"/>
                        </w:rPr>
                        <w:t>Descripción</w:t>
                      </w:r>
                    </w:p>
                  </w:txbxContent>
                </v:textbox>
                <w10:wrap type="square"/>
              </v:rect>
            </w:pict>
          </mc:Fallback>
        </mc:AlternateContent>
      </w:r>
    </w:p>
    <w:p>
      <w:pPr>
        <w:pStyle w:val="BodyText"/>
        <w:spacing w:before="60" w:after="0"/>
        <w:ind w:left="232" w:right="0"/>
        <w:rPr/>
      </w:pPr>
      <w:r>
        <mc:AlternateContent>
          <mc:Choice Requires="wps">
            <w:drawing>
              <wp:anchor behindDoc="1" distT="0" distB="0" distL="0" distR="0" simplePos="0" locked="0" layoutInCell="0" allowOverlap="1" relativeHeight="1065">
                <wp:simplePos x="0" y="0"/>
                <wp:positionH relativeFrom="page">
                  <wp:posOffset>768350</wp:posOffset>
                </wp:positionH>
                <wp:positionV relativeFrom="paragraph">
                  <wp:posOffset>247650</wp:posOffset>
                </wp:positionV>
                <wp:extent cx="665480" cy="11430"/>
                <wp:effectExtent l="0" t="0" r="0" b="0"/>
                <wp:wrapTopAndBottom/>
                <wp:docPr id="556" name="Graphic 556"/>
                <a:graphic xmlns:a="http://schemas.openxmlformats.org/drawingml/2006/main">
                  <a:graphicData uri="http://schemas.microsoft.com/office/word/2010/wordprocessingShape">
                    <wps:wsp>
                      <wps:cNvSpPr/>
                      <wps:spPr>
                        <a:xfrm>
                          <a:off x="0" y="0"/>
                          <a:ext cx="665640" cy="11520"/>
                        </a:xfrm>
                        <a:custGeom>
                          <a:avLst/>
                          <a:gdLst>
                            <a:gd name="textAreaLeft" fmla="*/ 0 w 377280"/>
                            <a:gd name="textAreaRight" fmla="*/ 377640 w 377280"/>
                            <a:gd name="textAreaTop" fmla="*/ 0 h 6480"/>
                            <a:gd name="textAreaBottom" fmla="*/ 6840 h 6480"/>
                          </a:gdLst>
                          <a:ahLst/>
                          <a:rect l="textAreaLeft" t="textAreaTop" r="textAreaRight" b="textAreaBottom"/>
                          <a:pathLst>
                            <a:path w="665480" h="11430">
                              <a:moveTo>
                                <a:pt x="665480" y="0"/>
                              </a:moveTo>
                              <a:lnTo>
                                <a:pt x="0" y="0"/>
                              </a:lnTo>
                              <a:lnTo>
                                <a:pt x="0" y="11429"/>
                              </a:lnTo>
                              <a:lnTo>
                                <a:pt x="665480" y="11429"/>
                              </a:lnTo>
                              <a:lnTo>
                                <a:pt x="66548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6">
                <wp:simplePos x="0" y="0"/>
                <wp:positionH relativeFrom="page">
                  <wp:posOffset>1529080</wp:posOffset>
                </wp:positionH>
                <wp:positionV relativeFrom="paragraph">
                  <wp:posOffset>250190</wp:posOffset>
                </wp:positionV>
                <wp:extent cx="4287520" cy="11430"/>
                <wp:effectExtent l="0" t="0" r="0" b="0"/>
                <wp:wrapTopAndBottom/>
                <wp:docPr id="557" name="Graphic 557"/>
                <a:graphic xmlns:a="http://schemas.openxmlformats.org/drawingml/2006/main">
                  <a:graphicData uri="http://schemas.microsoft.com/office/word/2010/wordprocessingShape">
                    <wps:wsp>
                      <wps:cNvSpPr/>
                      <wps:spPr>
                        <a:xfrm>
                          <a:off x="0" y="0"/>
                          <a:ext cx="4287600" cy="11520"/>
                        </a:xfrm>
                        <a:custGeom>
                          <a:avLst/>
                          <a:gdLst>
                            <a:gd name="textAreaLeft" fmla="*/ 0 w 2430720"/>
                            <a:gd name="textAreaRight" fmla="*/ 2431080 w 2430720"/>
                            <a:gd name="textAreaTop" fmla="*/ 0 h 6480"/>
                            <a:gd name="textAreaBottom" fmla="*/ 6840 h 6480"/>
                          </a:gdLst>
                          <a:ahLst/>
                          <a:rect l="textAreaLeft" t="textAreaTop" r="textAreaRight" b="textAreaBottom"/>
                          <a:pathLst>
                            <a:path w="4287520" h="11430">
                              <a:moveTo>
                                <a:pt x="4287520" y="0"/>
                              </a:moveTo>
                              <a:lnTo>
                                <a:pt x="0" y="0"/>
                              </a:lnTo>
                              <a:lnTo>
                                <a:pt x="0" y="11429"/>
                              </a:lnTo>
                              <a:lnTo>
                                <a:pt x="4287520" y="11429"/>
                              </a:lnTo>
                              <a:lnTo>
                                <a:pt x="428752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-delete</w:t>
      </w:r>
      <w:r>
        <w:rPr>
          <w:rFonts w:ascii="Courier New" w:hAnsi="Courier New"/>
          <w:spacing w:val="36"/>
          <w:position w:val="2"/>
        </w:rPr>
        <w:t xml:space="preserve"> </w:t>
      </w:r>
      <w:r>
        <w:rPr/>
        <w:t>Borra</w:t>
      </w:r>
      <w:r>
        <w:rPr>
          <w:spacing w:val="-1"/>
        </w:rPr>
        <w:t xml:space="preserve"> </w:t>
      </w:r>
      <w:r>
        <w:rPr/>
        <w:t>el</w:t>
      </w:r>
      <w:r>
        <w:rPr>
          <w:spacing w:val="-4"/>
        </w:rPr>
        <w:t xml:space="preserve"> </w:t>
      </w:r>
      <w:r>
        <w:rPr/>
        <w:t>archivo</w:t>
      </w:r>
      <w:r>
        <w:rPr>
          <w:spacing w:val="-1"/>
        </w:rPr>
        <w:t xml:space="preserve"> </w:t>
      </w:r>
      <w:r>
        <w:rPr>
          <w:spacing w:val="-2"/>
        </w:rPr>
        <w:t>buscado.</w:t>
      </w:r>
    </w:p>
    <w:p>
      <w:pPr>
        <w:pStyle w:val="BodyText"/>
        <w:tabs>
          <w:tab w:val="clear" w:pos="720"/>
          <w:tab w:val="left" w:pos="1429" w:leader="none"/>
        </w:tabs>
        <w:spacing w:before="150" w:after="60"/>
        <w:ind w:hanging="1198" w:left="1430" w:right="1852"/>
        <w:rPr/>
      </w:pPr>
      <w:r>
        <w:rPr>
          <w:rFonts w:ascii="Courier New" w:hAnsi="Courier New"/>
          <w:spacing w:val="-4"/>
          <w:position w:val="2"/>
        </w:rPr>
        <w:t>-ls</w:t>
      </w:r>
      <w:r>
        <w:rPr>
          <w:rFonts w:ascii="Courier New" w:hAnsi="Courier New"/>
          <w:position w:val="2"/>
        </w:rPr>
        <w:tab/>
      </w:r>
      <w:r>
        <w:rPr/>
        <w:t>Realiza</w:t>
      </w:r>
      <w:r>
        <w:rPr>
          <w:spacing w:val="-6"/>
        </w:rPr>
        <w:t xml:space="preserve"> </w:t>
      </w:r>
      <w:r>
        <w:rPr/>
        <w:t>el</w:t>
      </w:r>
      <w:r>
        <w:rPr>
          <w:spacing w:val="-3"/>
        </w:rPr>
        <w:t xml:space="preserve"> </w:t>
      </w:r>
      <w:r>
        <w:rPr/>
        <w:t>equivalente</w:t>
      </w:r>
      <w:r>
        <w:rPr>
          <w:spacing w:val="-3"/>
        </w:rPr>
        <w:t xml:space="preserve"> </w:t>
      </w:r>
      <w:r>
        <w:rPr/>
        <w:t>a</w:t>
      </w:r>
      <w:r>
        <w:rPr>
          <w:spacing w:val="-3"/>
        </w:rPr>
        <w:t xml:space="preserve"> </w:t>
      </w:r>
      <w:r>
        <w:rPr>
          <w:rFonts w:ascii="Courier New" w:hAnsi="Courier New"/>
        </w:rPr>
        <w:t>ls</w:t>
      </w:r>
      <w:r>
        <w:rPr>
          <w:rFonts w:ascii="Courier New" w:hAnsi="Courier New"/>
          <w:spacing w:val="-9"/>
        </w:rPr>
        <w:t xml:space="preserve"> </w:t>
      </w:r>
      <w:r>
        <w:rPr>
          <w:rFonts w:ascii="Courier New" w:hAnsi="Courier New"/>
        </w:rPr>
        <w:t>-dils</w:t>
      </w:r>
      <w:r>
        <w:rPr>
          <w:rFonts w:ascii="Courier New" w:hAnsi="Courier New"/>
          <w:spacing w:val="-85"/>
        </w:rPr>
        <w:t xml:space="preserve"> </w:t>
      </w:r>
      <w:r>
        <w:rPr/>
        <w:t>en</w:t>
      </w:r>
      <w:r>
        <w:rPr>
          <w:spacing w:val="-4"/>
        </w:rPr>
        <w:t xml:space="preserve"> </w:t>
      </w:r>
      <w:r>
        <w:rPr/>
        <w:t>el</w:t>
      </w:r>
      <w:r>
        <w:rPr>
          <w:spacing w:val="-3"/>
        </w:rPr>
        <w:t xml:space="preserve"> </w:t>
      </w:r>
      <w:r>
        <w:rPr/>
        <w:t>archivo</w:t>
      </w:r>
      <w:r>
        <w:rPr>
          <w:spacing w:val="-4"/>
        </w:rPr>
        <w:t xml:space="preserve"> </w:t>
      </w:r>
      <w:r>
        <w:rPr/>
        <w:t>buscado.</w:t>
      </w:r>
      <w:r>
        <w:rPr>
          <w:spacing w:val="-3"/>
        </w:rPr>
        <w:t xml:space="preserve"> </w:t>
      </w:r>
      <w:r>
        <w:rPr/>
        <w:t>La</w:t>
      </w:r>
      <w:r>
        <w:rPr>
          <w:spacing w:val="-5"/>
        </w:rPr>
        <w:t xml:space="preserve"> </w:t>
      </w:r>
      <w:r>
        <w:rPr/>
        <w:t>salida se envía a la salida estándar.</w:t>
      </w:r>
    </w:p>
    <w:p>
      <w:pPr>
        <w:pStyle w:val="BodyText"/>
        <w:spacing w:lineRule="exact" w:line="20"/>
        <w:ind w:left="1428" w:right="0"/>
        <w:rPr>
          <w:sz w:val="2"/>
        </w:rPr>
      </w:pPr>
      <w:r>
        <w:rPr/>
        <mc:AlternateContent>
          <mc:Choice Requires="wpg">
            <w:drawing>
              <wp:inline distT="0" distB="0" distL="0" distR="0">
                <wp:extent cx="4287520" cy="11430"/>
                <wp:effectExtent l="0" t="0" r="0" b="0"/>
                <wp:docPr id="558" name="Group 558"/>
                <a:graphic xmlns:a="http://schemas.openxmlformats.org/drawingml/2006/main">
                  <a:graphicData uri="http://schemas.microsoft.com/office/word/2010/wordprocessingGroup">
                    <wpg:wgp>
                      <wpg:cNvGrpSpPr/>
                      <wpg:grpSpPr>
                        <a:xfrm>
                          <a:off x="0" y="0"/>
                          <a:ext cx="4287600" cy="11520"/>
                          <a:chOff x="0" y="0"/>
                          <a:chExt cx="4287600" cy="11520"/>
                        </a:xfrm>
                      </wpg:grpSpPr>
                      <wps:wsp>
                        <wps:cNvPr id="559" name="Graphic 559"/>
                        <wps:cNvSpPr/>
                        <wps:spPr>
                          <a:xfrm>
                            <a:off x="0" y="0"/>
                            <a:ext cx="4287600" cy="11520"/>
                          </a:xfrm>
                          <a:custGeom>
                            <a:avLst/>
                            <a:gdLst>
                              <a:gd name="textAreaLeft" fmla="*/ 0 w 2430720"/>
                              <a:gd name="textAreaRight" fmla="*/ 2431080 w 2430720"/>
                              <a:gd name="textAreaTop" fmla="*/ 0 h 6480"/>
                              <a:gd name="textAreaBottom" fmla="*/ 6840 h 6480"/>
                            </a:gdLst>
                            <a:ahLst/>
                            <a:rect l="textAreaLeft" t="textAreaTop" r="textAreaRight" b="textAreaBottom"/>
                            <a:pathLst>
                              <a:path w="4287520" h="11430">
                                <a:moveTo>
                                  <a:pt x="4287520" y="0"/>
                                </a:moveTo>
                                <a:lnTo>
                                  <a:pt x="0" y="0"/>
                                </a:lnTo>
                                <a:lnTo>
                                  <a:pt x="0" y="11429"/>
                                </a:lnTo>
                                <a:lnTo>
                                  <a:pt x="4287520" y="11429"/>
                                </a:lnTo>
                                <a:lnTo>
                                  <a:pt x="428752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58" style="position:absolute;margin-left:0pt;margin-top:-0.95pt;width:337.6pt;height:0.9pt" coordorigin="0,-19" coordsize="6752,18"/>
            </w:pict>
          </mc:Fallback>
        </mc:AlternateContent>
      </w:r>
    </w:p>
    <w:p>
      <w:pPr>
        <w:pStyle w:val="BodyText"/>
        <w:spacing w:before="148" w:after="0"/>
        <w:ind w:hanging="1198" w:left="1430" w:right="1419"/>
        <w:rPr/>
      </w:pPr>
      <w:r>
        <mc:AlternateContent>
          <mc:Choice Requires="wps">
            <w:drawing>
              <wp:anchor behindDoc="1" distT="0" distB="0" distL="0" distR="0" simplePos="0" locked="0" layoutInCell="0" allowOverlap="1" relativeHeight="779">
                <wp:simplePos x="0" y="0"/>
                <wp:positionH relativeFrom="page">
                  <wp:posOffset>768350</wp:posOffset>
                </wp:positionH>
                <wp:positionV relativeFrom="paragraph">
                  <wp:posOffset>-203200</wp:posOffset>
                </wp:positionV>
                <wp:extent cx="665480" cy="11430"/>
                <wp:effectExtent l="0" t="0" r="0" b="0"/>
                <wp:wrapNone/>
                <wp:docPr id="560" name="Graphic 561"/>
                <a:graphic xmlns:a="http://schemas.openxmlformats.org/drawingml/2006/main">
                  <a:graphicData uri="http://schemas.microsoft.com/office/word/2010/wordprocessingShape">
                    <wps:wsp>
                      <wps:cNvSpPr/>
                      <wps:spPr>
                        <a:xfrm>
                          <a:off x="0" y="0"/>
                          <a:ext cx="665640" cy="11520"/>
                        </a:xfrm>
                        <a:custGeom>
                          <a:avLst/>
                          <a:gdLst>
                            <a:gd name="textAreaLeft" fmla="*/ 0 w 377280"/>
                            <a:gd name="textAreaRight" fmla="*/ 377640 w 377280"/>
                            <a:gd name="textAreaTop" fmla="*/ 0 h 6480"/>
                            <a:gd name="textAreaBottom" fmla="*/ 6840 h 6480"/>
                          </a:gdLst>
                          <a:ahLst/>
                          <a:rect l="textAreaLeft" t="textAreaTop" r="textAreaRight" b="textAreaBottom"/>
                          <a:pathLst>
                            <a:path w="665480" h="11430">
                              <a:moveTo>
                                <a:pt x="665480" y="0"/>
                              </a:moveTo>
                              <a:lnTo>
                                <a:pt x="0" y="0"/>
                              </a:lnTo>
                              <a:lnTo>
                                <a:pt x="0" y="11429"/>
                              </a:lnTo>
                              <a:lnTo>
                                <a:pt x="665480" y="11429"/>
                              </a:lnTo>
                              <a:lnTo>
                                <a:pt x="66548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0">
                <wp:simplePos x="0" y="0"/>
                <wp:positionH relativeFrom="page">
                  <wp:posOffset>768350</wp:posOffset>
                </wp:positionH>
                <wp:positionV relativeFrom="paragraph">
                  <wp:posOffset>303530</wp:posOffset>
                </wp:positionV>
                <wp:extent cx="665480" cy="11430"/>
                <wp:effectExtent l="0" t="0" r="0" b="0"/>
                <wp:wrapNone/>
                <wp:docPr id="561" name="Graphic 562"/>
                <a:graphic xmlns:a="http://schemas.openxmlformats.org/drawingml/2006/main">
                  <a:graphicData uri="http://schemas.microsoft.com/office/word/2010/wordprocessingShape">
                    <wps:wsp>
                      <wps:cNvSpPr/>
                      <wps:spPr>
                        <a:xfrm>
                          <a:off x="0" y="0"/>
                          <a:ext cx="665640" cy="11520"/>
                        </a:xfrm>
                        <a:custGeom>
                          <a:avLst/>
                          <a:gdLst>
                            <a:gd name="textAreaLeft" fmla="*/ 0 w 377280"/>
                            <a:gd name="textAreaRight" fmla="*/ 377640 w 377280"/>
                            <a:gd name="textAreaTop" fmla="*/ 0 h 6480"/>
                            <a:gd name="textAreaBottom" fmla="*/ 6840 h 6480"/>
                          </a:gdLst>
                          <a:ahLst/>
                          <a:rect l="textAreaLeft" t="textAreaTop" r="textAreaRight" b="textAreaBottom"/>
                          <a:pathLst>
                            <a:path w="665480" h="11430">
                              <a:moveTo>
                                <a:pt x="665480" y="0"/>
                              </a:moveTo>
                              <a:lnTo>
                                <a:pt x="0" y="0"/>
                              </a:lnTo>
                              <a:lnTo>
                                <a:pt x="0" y="11430"/>
                              </a:lnTo>
                              <a:lnTo>
                                <a:pt x="665480" y="11430"/>
                              </a:lnTo>
                              <a:lnTo>
                                <a:pt x="66548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7">
                <wp:simplePos x="0" y="0"/>
                <wp:positionH relativeFrom="page">
                  <wp:posOffset>1529080</wp:posOffset>
                </wp:positionH>
                <wp:positionV relativeFrom="paragraph">
                  <wp:posOffset>481330</wp:posOffset>
                </wp:positionV>
                <wp:extent cx="4287520" cy="11430"/>
                <wp:effectExtent l="0" t="0" r="0" b="0"/>
                <wp:wrapTopAndBottom/>
                <wp:docPr id="562" name="Graphic 560"/>
                <a:graphic xmlns:a="http://schemas.openxmlformats.org/drawingml/2006/main">
                  <a:graphicData uri="http://schemas.microsoft.com/office/word/2010/wordprocessingShape">
                    <wps:wsp>
                      <wps:cNvSpPr/>
                      <wps:spPr>
                        <a:xfrm>
                          <a:off x="0" y="0"/>
                          <a:ext cx="4287600" cy="11520"/>
                        </a:xfrm>
                        <a:custGeom>
                          <a:avLst/>
                          <a:gdLst>
                            <a:gd name="textAreaLeft" fmla="*/ 0 w 2430720"/>
                            <a:gd name="textAreaRight" fmla="*/ 2431080 w 2430720"/>
                            <a:gd name="textAreaTop" fmla="*/ 0 h 6480"/>
                            <a:gd name="textAreaBottom" fmla="*/ 6840 h 6480"/>
                          </a:gdLst>
                          <a:ahLst/>
                          <a:rect l="textAreaLeft" t="textAreaTop" r="textAreaRight" b="textAreaBottom"/>
                          <a:pathLst>
                            <a:path w="4287520" h="11430">
                              <a:moveTo>
                                <a:pt x="4287520" y="0"/>
                              </a:moveTo>
                              <a:lnTo>
                                <a:pt x="0" y="0"/>
                              </a:lnTo>
                              <a:lnTo>
                                <a:pt x="0" y="11430"/>
                              </a:lnTo>
                              <a:lnTo>
                                <a:pt x="4287520" y="11430"/>
                              </a:lnTo>
                              <a:lnTo>
                                <a:pt x="428752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-print</w:t>
      </w:r>
      <w:r>
        <w:rPr>
          <w:rFonts w:ascii="Courier New" w:hAnsi="Courier New"/>
          <w:spacing w:val="80"/>
          <w:w w:val="150"/>
          <w:position w:val="2"/>
        </w:rPr>
        <w:t xml:space="preserve"> </w:t>
      </w:r>
      <w:r>
        <w:rPr/>
        <w:t>Envía</w:t>
      </w:r>
      <w:r>
        <w:rPr>
          <w:spacing w:val="-5"/>
        </w:rPr>
        <w:t xml:space="preserve"> </w:t>
      </w:r>
      <w:r>
        <w:rPr/>
        <w:t>la</w:t>
      </w:r>
      <w:r>
        <w:rPr>
          <w:spacing w:val="-3"/>
        </w:rPr>
        <w:t xml:space="preserve"> </w:t>
      </w:r>
      <w:r>
        <w:rPr/>
        <w:t>ruta</w:t>
      </w:r>
      <w:r>
        <w:rPr>
          <w:spacing w:val="-5"/>
        </w:rPr>
        <w:t xml:space="preserve"> </w:t>
      </w:r>
      <w:r>
        <w:rPr/>
        <w:t>completa</w:t>
      </w:r>
      <w:r>
        <w:rPr>
          <w:spacing w:val="-5"/>
        </w:rPr>
        <w:t xml:space="preserve"> </w:t>
      </w:r>
      <w:r>
        <w:rPr/>
        <w:t>del</w:t>
      </w:r>
      <w:r>
        <w:rPr>
          <w:spacing w:val="-3"/>
        </w:rPr>
        <w:t xml:space="preserve"> </w:t>
      </w:r>
      <w:r>
        <w:rPr/>
        <w:t>archivo</w:t>
      </w:r>
      <w:r>
        <w:rPr>
          <w:spacing w:val="-3"/>
        </w:rPr>
        <w:t xml:space="preserve"> </w:t>
      </w:r>
      <w:r>
        <w:rPr/>
        <w:t>buscado</w:t>
      </w:r>
      <w:r>
        <w:rPr>
          <w:spacing w:val="-3"/>
        </w:rPr>
        <w:t xml:space="preserve"> </w:t>
      </w:r>
      <w:r>
        <w:rPr/>
        <w:t>a</w:t>
      </w:r>
      <w:r>
        <w:rPr>
          <w:spacing w:val="-5"/>
        </w:rPr>
        <w:t xml:space="preserve"> </w:t>
      </w:r>
      <w:r>
        <w:rPr/>
        <w:t>la</w:t>
      </w:r>
      <w:r>
        <w:rPr>
          <w:spacing w:val="-3"/>
        </w:rPr>
        <w:t xml:space="preserve"> </w:t>
      </w:r>
      <w:r>
        <w:rPr/>
        <w:t>salida</w:t>
      </w:r>
      <w:r>
        <w:rPr>
          <w:spacing w:val="-5"/>
        </w:rPr>
        <w:t xml:space="preserve"> </w:t>
      </w:r>
      <w:r>
        <w:rPr/>
        <w:t>estándar.</w:t>
      </w:r>
      <w:r>
        <w:rPr>
          <w:spacing w:val="-3"/>
        </w:rPr>
        <w:t xml:space="preserve"> </w:t>
      </w:r>
      <w:r>
        <w:rPr/>
        <w:t>Es</w:t>
      </w:r>
      <w:r>
        <w:rPr>
          <w:spacing w:val="-4"/>
        </w:rPr>
        <w:t xml:space="preserve"> </w:t>
      </w:r>
      <w:r>
        <w:rPr/>
        <w:t>la acción por defecto si no se especifica ninguna otra acción.</w:t>
      </w:r>
    </w:p>
    <w:p>
      <w:pPr>
        <w:pStyle w:val="BodyText"/>
        <w:tabs>
          <w:tab w:val="clear" w:pos="720"/>
          <w:tab w:val="left" w:pos="1429" w:leader="none"/>
        </w:tabs>
        <w:spacing w:before="150" w:after="56"/>
        <w:ind w:left="232" w:right="0"/>
        <w:rPr/>
      </w:pPr>
      <w:r>
        <w:rPr>
          <w:rFonts w:ascii="Courier New" w:hAnsi="Courier New"/>
          <w:spacing w:val="-2"/>
          <w:position w:val="2"/>
        </w:rPr>
        <w:t>-</w:t>
      </w:r>
      <w:r>
        <w:rPr>
          <w:rFonts w:ascii="Courier New" w:hAnsi="Courier New"/>
          <w:spacing w:val="-4"/>
          <w:position w:val="2"/>
        </w:rPr>
        <w:t>quit</w:t>
      </w:r>
      <w:r>
        <w:rPr>
          <w:rFonts w:ascii="Courier New" w:hAnsi="Courier New"/>
          <w:position w:val="2"/>
        </w:rPr>
        <w:tab/>
      </w:r>
      <w:r>
        <w:rPr/>
        <w:t>Sale</w:t>
      </w:r>
      <w:r>
        <w:rPr>
          <w:spacing w:val="-2"/>
        </w:rPr>
        <w:t xml:space="preserve"> </w:t>
      </w:r>
      <w:r>
        <w:rPr/>
        <w:t>una</w:t>
      </w:r>
      <w:r>
        <w:rPr>
          <w:spacing w:val="-3"/>
        </w:rPr>
        <w:t xml:space="preserve"> </w:t>
      </w:r>
      <w:r>
        <w:rPr/>
        <w:t>vez</w:t>
      </w:r>
      <w:r>
        <w:rPr>
          <w:spacing w:val="-1"/>
        </w:rPr>
        <w:t xml:space="preserve"> </w:t>
      </w:r>
      <w:r>
        <w:rPr/>
        <w:t>que</w:t>
      </w:r>
      <w:r>
        <w:rPr>
          <w:spacing w:val="-3"/>
        </w:rPr>
        <w:t xml:space="preserve"> </w:t>
      </w:r>
      <w:r>
        <w:rPr/>
        <w:t>una</w:t>
      </w:r>
      <w:r>
        <w:rPr>
          <w:spacing w:val="-3"/>
        </w:rPr>
        <w:t xml:space="preserve"> </w:t>
      </w:r>
      <w:r>
        <w:rPr/>
        <w:t>búsqueda</w:t>
      </w:r>
      <w:r>
        <w:rPr>
          <w:spacing w:val="-3"/>
        </w:rPr>
        <w:t xml:space="preserve"> </w:t>
      </w:r>
      <w:r>
        <w:rPr/>
        <w:t>se</w:t>
      </w:r>
      <w:r>
        <w:rPr>
          <w:spacing w:val="-3"/>
        </w:rPr>
        <w:t xml:space="preserve"> </w:t>
      </w:r>
      <w:r>
        <w:rPr/>
        <w:t>ha</w:t>
      </w:r>
      <w:r>
        <w:rPr>
          <w:spacing w:val="-3"/>
        </w:rPr>
        <w:t xml:space="preserve"> </w:t>
      </w:r>
      <w:r>
        <w:rPr>
          <w:spacing w:val="-2"/>
        </w:rPr>
        <w:t>realizado.</w:t>
      </w:r>
    </w:p>
    <w:p>
      <w:pPr>
        <w:pStyle w:val="Normal"/>
        <w:spacing w:lineRule="exact" w:line="22"/>
        <w:ind w:hanging="0" w:left="230" w:right="0"/>
        <w:rPr>
          <w:sz w:val="2"/>
        </w:rPr>
      </w:pPr>
      <w:r>
        <w:rPr/>
        <mc:AlternateContent>
          <mc:Choice Requires="wpg">
            <w:drawing>
              <wp:inline distT="0" distB="0" distL="0" distR="0">
                <wp:extent cx="665480" cy="11430"/>
                <wp:effectExtent l="0" t="0" r="0" b="0"/>
                <wp:docPr id="563" name="Group 563"/>
                <a:graphic xmlns:a="http://schemas.openxmlformats.org/drawingml/2006/main">
                  <a:graphicData uri="http://schemas.microsoft.com/office/word/2010/wordprocessingGroup">
                    <wpg:wgp>
                      <wpg:cNvGrpSpPr/>
                      <wpg:grpSpPr>
                        <a:xfrm>
                          <a:off x="0" y="0"/>
                          <a:ext cx="665640" cy="11520"/>
                          <a:chOff x="0" y="0"/>
                          <a:chExt cx="665640" cy="11520"/>
                        </a:xfrm>
                      </wpg:grpSpPr>
                      <wps:wsp>
                        <wps:cNvPr id="564" name="Graphic 564"/>
                        <wps:cNvSpPr/>
                        <wps:spPr>
                          <a:xfrm>
                            <a:off x="0" y="0"/>
                            <a:ext cx="665640" cy="11520"/>
                          </a:xfrm>
                          <a:custGeom>
                            <a:avLst/>
                            <a:gdLst>
                              <a:gd name="textAreaLeft" fmla="*/ 0 w 377280"/>
                              <a:gd name="textAreaRight" fmla="*/ 377640 w 377280"/>
                              <a:gd name="textAreaTop" fmla="*/ 0 h 6480"/>
                              <a:gd name="textAreaBottom" fmla="*/ 6840 h 6480"/>
                            </a:gdLst>
                            <a:ahLst/>
                            <a:rect l="textAreaLeft" t="textAreaTop" r="textAreaRight" b="textAreaBottom"/>
                            <a:pathLst>
                              <a:path w="665480" h="11430">
                                <a:moveTo>
                                  <a:pt x="665480" y="0"/>
                                </a:moveTo>
                                <a:lnTo>
                                  <a:pt x="0" y="0"/>
                                </a:lnTo>
                                <a:lnTo>
                                  <a:pt x="0" y="11430"/>
                                </a:lnTo>
                                <a:lnTo>
                                  <a:pt x="665480" y="11430"/>
                                </a:lnTo>
                                <a:lnTo>
                                  <a:pt x="66548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63" style="position:absolute;margin-left:0pt;margin-top:-0.95pt;width:52.4pt;height:0.9pt" coordorigin="0,-19" coordsize="1048,18"/>
            </w:pict>
          </mc:Fallback>
        </mc:AlternateContent>
      </w:r>
      <w:r>
        <w:rPr>
          <w:spacing w:val="135"/>
          <w:sz w:val="2"/>
        </w:rPr>
        <w:t xml:space="preserve"> </w:t>
      </w:r>
      <w:r>
        <w:rPr>
          <w:spacing w:val="135"/>
          <w:sz w:val="2"/>
        </w:rPr>
        <mc:AlternateContent>
          <mc:Choice Requires="wpg">
            <w:drawing>
              <wp:inline distT="0" distB="0" distL="0" distR="0">
                <wp:extent cx="4287520" cy="11430"/>
                <wp:effectExtent l="0" t="0" r="0" b="0"/>
                <wp:docPr id="565" name="Group 565"/>
                <a:graphic xmlns:a="http://schemas.openxmlformats.org/drawingml/2006/main">
                  <a:graphicData uri="http://schemas.microsoft.com/office/word/2010/wordprocessingGroup">
                    <wpg:wgp>
                      <wpg:cNvGrpSpPr/>
                      <wpg:grpSpPr>
                        <a:xfrm>
                          <a:off x="0" y="0"/>
                          <a:ext cx="4287600" cy="11520"/>
                          <a:chOff x="0" y="0"/>
                          <a:chExt cx="4287600" cy="11520"/>
                        </a:xfrm>
                      </wpg:grpSpPr>
                      <wps:wsp>
                        <wps:cNvPr id="566" name="Graphic 566"/>
                        <wps:cNvSpPr/>
                        <wps:spPr>
                          <a:xfrm>
                            <a:off x="0" y="0"/>
                            <a:ext cx="4287600" cy="11520"/>
                          </a:xfrm>
                          <a:custGeom>
                            <a:avLst/>
                            <a:gdLst>
                              <a:gd name="textAreaLeft" fmla="*/ 0 w 2430720"/>
                              <a:gd name="textAreaRight" fmla="*/ 2431080 w 2430720"/>
                              <a:gd name="textAreaTop" fmla="*/ 0 h 6480"/>
                              <a:gd name="textAreaBottom" fmla="*/ 6840 h 6480"/>
                            </a:gdLst>
                            <a:ahLst/>
                            <a:rect l="textAreaLeft" t="textAreaTop" r="textAreaRight" b="textAreaBottom"/>
                            <a:pathLst>
                              <a:path w="4287520" h="11430">
                                <a:moveTo>
                                  <a:pt x="4287520" y="0"/>
                                </a:moveTo>
                                <a:lnTo>
                                  <a:pt x="0" y="0"/>
                                </a:lnTo>
                                <a:lnTo>
                                  <a:pt x="0" y="11429"/>
                                </a:lnTo>
                                <a:lnTo>
                                  <a:pt x="4287520" y="11429"/>
                                </a:lnTo>
                                <a:lnTo>
                                  <a:pt x="428752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65" style="position:absolute;margin-left:0pt;margin-top:-0.95pt;width:337.6pt;height:0.9pt" coordorigin="0,-19" coordsize="6752,18"/>
            </w:pict>
          </mc:Fallback>
        </mc:AlternateContent>
      </w:r>
    </w:p>
    <w:p>
      <w:pPr>
        <w:pStyle w:val="BodyText"/>
        <w:spacing w:before="4" w:after="0"/>
        <w:ind w:left="0" w:right="0"/>
        <w:rPr>
          <w:sz w:val="30"/>
        </w:rPr>
      </w:pPr>
      <w:r>
        <w:rPr>
          <w:sz w:val="30"/>
        </w:rPr>
      </w:r>
    </w:p>
    <w:p>
      <w:pPr>
        <w:pStyle w:val="BodyText"/>
        <w:spacing w:lineRule="auto" w:line="463" w:before="1" w:after="0"/>
        <w:ind w:left="155" w:right="699"/>
        <w:rPr/>
      </w:pPr>
      <w:r>
        <w:rPr/>
        <w:t>Como</w:t>
      </w:r>
      <w:r>
        <w:rPr>
          <w:spacing w:val="-5"/>
        </w:rPr>
        <w:t xml:space="preserve"> </w:t>
      </w:r>
      <w:r>
        <w:rPr/>
        <w:t>con</w:t>
      </w:r>
      <w:r>
        <w:rPr>
          <w:spacing w:val="-3"/>
        </w:rPr>
        <w:t xml:space="preserve"> </w:t>
      </w:r>
      <w:r>
        <w:rPr/>
        <w:t>los</w:t>
      </w:r>
      <w:r>
        <w:rPr>
          <w:spacing w:val="-3"/>
        </w:rPr>
        <w:t xml:space="preserve"> </w:t>
      </w:r>
      <w:r>
        <w:rPr/>
        <w:t>tests,</w:t>
      </w:r>
      <w:r>
        <w:rPr>
          <w:spacing w:val="-3"/>
        </w:rPr>
        <w:t xml:space="preserve"> </w:t>
      </w:r>
      <w:r>
        <w:rPr/>
        <w:t>hay</w:t>
      </w:r>
      <w:r>
        <w:rPr>
          <w:spacing w:val="-3"/>
        </w:rPr>
        <w:t xml:space="preserve"> </w:t>
      </w:r>
      <w:r>
        <w:rPr/>
        <w:t>muchas</w:t>
      </w:r>
      <w:r>
        <w:rPr>
          <w:spacing w:val="-3"/>
        </w:rPr>
        <w:t xml:space="preserve"> </w:t>
      </w:r>
      <w:r>
        <w:rPr/>
        <w:t>más</w:t>
      </w:r>
      <w:r>
        <w:rPr>
          <w:spacing w:val="-3"/>
        </w:rPr>
        <w:t xml:space="preserve"> </w:t>
      </w:r>
      <w:r>
        <w:rPr/>
        <w:t>acciones.</w:t>
      </w:r>
      <w:r>
        <w:rPr>
          <w:spacing w:val="-3"/>
        </w:rPr>
        <w:t xml:space="preserve"> </w:t>
      </w:r>
      <w:r>
        <w:rPr/>
        <w:t>Mira</w:t>
      </w:r>
      <w:r>
        <w:rPr>
          <w:spacing w:val="-4"/>
        </w:rPr>
        <w:t xml:space="preserve"> </w:t>
      </w:r>
      <w:r>
        <w:rPr/>
        <w:t>la</w:t>
      </w:r>
      <w:r>
        <w:rPr>
          <w:spacing w:val="-2"/>
        </w:rPr>
        <w:t xml:space="preserve"> </w:t>
      </w:r>
      <w:r>
        <w:rPr/>
        <w:t>man</w:t>
      </w:r>
      <w:r>
        <w:rPr>
          <w:spacing w:val="-2"/>
        </w:rPr>
        <w:t xml:space="preserve"> </w:t>
      </w:r>
      <w:r>
        <w:rPr/>
        <w:t>page</w:t>
      </w:r>
      <w:r>
        <w:rPr>
          <w:spacing w:val="-4"/>
        </w:rPr>
        <w:t xml:space="preserve"> </w:t>
      </w:r>
      <w:r>
        <w:rPr/>
        <w:t xml:space="preserve">de </w:t>
      </w:r>
      <w:r>
        <w:rPr>
          <w:rFonts w:ascii="Courier New" w:hAnsi="Courier New"/>
        </w:rPr>
        <w:t>find</w:t>
      </w:r>
      <w:r>
        <w:rPr>
          <w:rFonts w:ascii="Courier New" w:hAnsi="Courier New"/>
          <w:spacing w:val="-85"/>
        </w:rPr>
        <w:t xml:space="preserve"> </w:t>
      </w:r>
      <w:r>
        <w:rPr/>
        <w:t>para</w:t>
      </w:r>
      <w:r>
        <w:rPr>
          <w:spacing w:val="-2"/>
        </w:rPr>
        <w:t xml:space="preserve"> </w:t>
      </w:r>
      <w:r>
        <w:rPr/>
        <w:t>más</w:t>
      </w:r>
      <w:r>
        <w:rPr>
          <w:spacing w:val="-3"/>
        </w:rPr>
        <w:t xml:space="preserve"> </w:t>
      </w:r>
      <w:r>
        <w:rPr/>
        <w:t>detalles. En nuestro primer ejemplo, hicimos esto:</w:t>
      </w:r>
    </w:p>
    <w:p>
      <w:pPr>
        <w:pStyle w:val="Heading2"/>
        <w:spacing w:before="38" w:after="0"/>
        <w:rPr/>
      </w:pPr>
      <w:r>
        <w:rPr/>
        <w:t>find</w:t>
      </w:r>
      <w:r>
        <w:rPr>
          <w:spacing w:val="-4"/>
        </w:rPr>
        <w:t xml:space="preserve"> </w:t>
      </w:r>
      <w:r>
        <w:rPr>
          <w:spacing w:val="-10"/>
        </w:rPr>
        <w:t>~</w:t>
      </w:r>
    </w:p>
    <w:p>
      <w:pPr>
        <w:pStyle w:val="BodyText"/>
        <w:ind w:left="0" w:right="0"/>
        <w:rPr>
          <w:rFonts w:ascii="Courier New" w:hAnsi="Courier New"/>
          <w:b/>
        </w:rPr>
      </w:pPr>
      <w:r>
        <w:rPr>
          <w:rFonts w:ascii="Courier New" w:hAnsi="Courier New"/>
          <w:b/>
        </w:rPr>
      </w:r>
    </w:p>
    <w:p>
      <w:pPr>
        <w:pStyle w:val="BodyText"/>
        <w:ind w:left="155" w:right="135"/>
        <w:rPr/>
      </w:pPr>
      <w:r>
        <w:rPr/>
        <w:t>que produjo una lista de cada archivo y subdirectorio contenidos en nuestro directorio home. Produjo</w:t>
      </w:r>
      <w:r>
        <w:rPr>
          <w:spacing w:val="-6"/>
        </w:rPr>
        <w:t xml:space="preserve"> </w:t>
      </w:r>
      <w:r>
        <w:rPr/>
        <w:t>una</w:t>
      </w:r>
      <w:r>
        <w:rPr>
          <w:spacing w:val="-2"/>
        </w:rPr>
        <w:t xml:space="preserve"> </w:t>
      </w:r>
      <w:r>
        <w:rPr/>
        <w:t>lista</w:t>
      </w:r>
      <w:r>
        <w:rPr>
          <w:spacing w:val="-2"/>
        </w:rPr>
        <w:t xml:space="preserve"> </w:t>
      </w:r>
      <w:r>
        <w:rPr/>
        <w:t>porque</w:t>
      </w:r>
      <w:r>
        <w:rPr>
          <w:spacing w:val="-4"/>
        </w:rPr>
        <w:t xml:space="preserve"> </w:t>
      </w:r>
      <w:r>
        <w:rPr/>
        <w:t>la</w:t>
      </w:r>
      <w:r>
        <w:rPr>
          <w:spacing w:val="-4"/>
        </w:rPr>
        <w:t xml:space="preserve"> </w:t>
      </w:r>
      <w:r>
        <w:rPr/>
        <w:t>acción</w:t>
      </w:r>
      <w:r>
        <w:rPr>
          <w:spacing w:val="-3"/>
        </w:rPr>
        <w:t xml:space="preserve"> </w:t>
      </w:r>
      <w:r>
        <w:rPr/>
        <w:t>-</w:t>
      </w:r>
      <w:r>
        <w:rPr>
          <w:rFonts w:ascii="Courier New" w:hAnsi="Courier New"/>
        </w:rPr>
        <w:t>print</w:t>
      </w:r>
      <w:r>
        <w:rPr>
          <w:rFonts w:ascii="Courier New" w:hAnsi="Courier New"/>
          <w:spacing w:val="-85"/>
        </w:rPr>
        <w:t xml:space="preserve"> </w:t>
      </w:r>
      <w:r>
        <w:rPr/>
        <w:t>está</w:t>
      </w:r>
      <w:r>
        <w:rPr>
          <w:spacing w:val="-2"/>
        </w:rPr>
        <w:t xml:space="preserve"> </w:t>
      </w:r>
      <w:r>
        <w:rPr/>
        <w:t>implícita</w:t>
      </w:r>
      <w:r>
        <w:rPr>
          <w:spacing w:val="-4"/>
        </w:rPr>
        <w:t xml:space="preserve"> </w:t>
      </w:r>
      <w:r>
        <w:rPr/>
        <w:t>si</w:t>
      </w:r>
      <w:r>
        <w:rPr>
          <w:spacing w:val="-4"/>
        </w:rPr>
        <w:t xml:space="preserve"> </w:t>
      </w:r>
      <w:r>
        <w:rPr/>
        <w:t>no</w:t>
      </w:r>
      <w:r>
        <w:rPr>
          <w:spacing w:val="-3"/>
        </w:rPr>
        <w:t xml:space="preserve"> </w:t>
      </w:r>
      <w:r>
        <w:rPr/>
        <w:t>se</w:t>
      </w:r>
      <w:r>
        <w:rPr>
          <w:spacing w:val="-4"/>
        </w:rPr>
        <w:t xml:space="preserve"> </w:t>
      </w:r>
      <w:r>
        <w:rPr/>
        <w:t>especifica</w:t>
      </w:r>
      <w:r>
        <w:rPr>
          <w:spacing w:val="-2"/>
        </w:rPr>
        <w:t xml:space="preserve"> </w:t>
      </w:r>
      <w:r>
        <w:rPr/>
        <w:t>ninguna</w:t>
      </w:r>
      <w:r>
        <w:rPr>
          <w:spacing w:val="-4"/>
        </w:rPr>
        <w:t xml:space="preserve"> </w:t>
      </w:r>
      <w:r>
        <w:rPr/>
        <w:t>otra</w:t>
      </w:r>
      <w:r>
        <w:rPr>
          <w:spacing w:val="-2"/>
        </w:rPr>
        <w:t xml:space="preserve"> </w:t>
      </w:r>
      <w:r>
        <w:rPr/>
        <w:t>acción. Luego nuestro comando podría expresarse así también:</w:t>
      </w:r>
    </w:p>
    <w:p>
      <w:pPr>
        <w:pStyle w:val="BodyText"/>
        <w:ind w:left="0" w:right="0"/>
        <w:rPr/>
      </w:pPr>
      <w:r>
        <w:rPr/>
      </w:r>
    </w:p>
    <w:p>
      <w:pPr>
        <w:pStyle w:val="Heading2"/>
        <w:spacing w:before="1" w:after="0"/>
        <w:rPr/>
      </w:pPr>
      <w:r>
        <w:rPr/>
        <w:t>find</w:t>
      </w:r>
      <w:r>
        <w:rPr>
          <w:spacing w:val="-3"/>
        </w:rPr>
        <w:t xml:space="preserve"> </w:t>
      </w:r>
      <w:r>
        <w:rPr/>
        <w:t>~</w:t>
      </w:r>
      <w:r>
        <w:rPr>
          <w:spacing w:val="-3"/>
        </w:rPr>
        <w:t xml:space="preserve"> </w:t>
      </w:r>
      <w:r>
        <w:rPr/>
        <w:t>-</w:t>
      </w:r>
      <w:r>
        <w:rPr>
          <w:spacing w:val="-2"/>
        </w:rPr>
        <w:t>print</w:t>
      </w:r>
    </w:p>
    <w:p>
      <w:pPr>
        <w:pStyle w:val="BodyText"/>
        <w:spacing w:before="11" w:after="0"/>
        <w:ind w:left="0" w:right="0"/>
        <w:rPr>
          <w:rFonts w:ascii="Courier New" w:hAnsi="Courier New"/>
          <w:b/>
          <w:sz w:val="23"/>
        </w:rPr>
      </w:pPr>
      <w:r>
        <w:rPr>
          <w:rFonts w:ascii="Courier New" w:hAnsi="Courier New"/>
          <w:b/>
          <w:sz w:val="23"/>
        </w:rPr>
      </w:r>
    </w:p>
    <w:p>
      <w:pPr>
        <w:sectPr>
          <w:type w:val="nextPage"/>
          <w:pgSz w:w="11906" w:h="16838"/>
          <w:pgMar w:left="980" w:right="1000" w:gutter="0" w:header="0" w:top="1200" w:footer="0" w:bottom="280"/>
          <w:pgNumType w:fmt="decimal"/>
          <w:formProt w:val="false"/>
          <w:textDirection w:val="lrTb"/>
          <w:docGrid w:type="default" w:linePitch="100" w:charSpace="4096"/>
        </w:sectPr>
        <w:pStyle w:val="BodyText"/>
        <w:rPr/>
      </w:pPr>
      <w:r>
        <w:rPr/>
        <w:t>Podemos</w:t>
      </w:r>
      <w:r>
        <w:rPr>
          <w:spacing w:val="-8"/>
        </w:rPr>
        <w:t xml:space="preserve"> </w:t>
      </w:r>
      <w:r>
        <w:rPr/>
        <w:t>usar</w:t>
      </w:r>
      <w:r>
        <w:rPr>
          <w:spacing w:val="-3"/>
        </w:rPr>
        <w:t xml:space="preserve"> </w:t>
      </w:r>
      <w:r>
        <w:rPr>
          <w:rFonts w:ascii="Courier New" w:hAnsi="Courier New"/>
        </w:rPr>
        <w:t>find</w:t>
      </w:r>
      <w:r>
        <w:rPr>
          <w:rFonts w:ascii="Courier New" w:hAnsi="Courier New"/>
          <w:spacing w:val="-85"/>
        </w:rPr>
        <w:t xml:space="preserve"> </w:t>
      </w:r>
      <w:r>
        <w:rPr/>
        <w:t>para</w:t>
      </w:r>
      <w:r>
        <w:rPr>
          <w:spacing w:val="-3"/>
        </w:rPr>
        <w:t xml:space="preserve"> </w:t>
      </w:r>
      <w:r>
        <w:rPr/>
        <w:t>borrar</w:t>
      </w:r>
      <w:r>
        <w:rPr>
          <w:spacing w:val="-4"/>
        </w:rPr>
        <w:t xml:space="preserve"> </w:t>
      </w:r>
      <w:r>
        <w:rPr/>
        <w:t>archivos</w:t>
      </w:r>
      <w:r>
        <w:rPr>
          <w:spacing w:val="-2"/>
        </w:rPr>
        <w:t xml:space="preserve"> </w:t>
      </w:r>
      <w:r>
        <w:rPr/>
        <w:t>que</w:t>
      </w:r>
      <w:r>
        <w:rPr>
          <w:spacing w:val="-4"/>
        </w:rPr>
        <w:t xml:space="preserve"> </w:t>
      </w:r>
      <w:r>
        <w:rPr/>
        <w:t>cumplan</w:t>
      </w:r>
      <w:r>
        <w:rPr>
          <w:spacing w:val="-3"/>
        </w:rPr>
        <w:t xml:space="preserve"> </w:t>
      </w:r>
      <w:r>
        <w:rPr/>
        <w:t>ciertos</w:t>
      </w:r>
      <w:r>
        <w:rPr>
          <w:spacing w:val="-4"/>
        </w:rPr>
        <w:t xml:space="preserve"> </w:t>
      </w:r>
      <w:r>
        <w:rPr/>
        <w:t>criterios.</w:t>
      </w:r>
      <w:r>
        <w:rPr>
          <w:spacing w:val="-4"/>
        </w:rPr>
        <w:t xml:space="preserve"> </w:t>
      </w:r>
      <w:r>
        <w:rPr/>
        <w:t>Por</w:t>
      </w:r>
      <w:r>
        <w:rPr>
          <w:spacing w:val="-4"/>
        </w:rPr>
        <w:t xml:space="preserve"> </w:t>
      </w:r>
      <w:r>
        <w:rPr/>
        <w:t>ejemplo,</w:t>
      </w:r>
      <w:r>
        <w:rPr>
          <w:spacing w:val="-4"/>
        </w:rPr>
        <w:t xml:space="preserve"> </w:t>
      </w:r>
      <w:r>
        <w:rPr/>
        <w:t>para</w:t>
      </w:r>
      <w:r>
        <w:rPr>
          <w:spacing w:val="-2"/>
        </w:rPr>
        <w:t xml:space="preserve"> borrar</w:t>
      </w:r>
    </w:p>
    <w:p>
      <w:pPr>
        <w:pStyle w:val="BodyText"/>
        <w:spacing w:before="74" w:after="0"/>
        <w:rPr/>
      </w:pPr>
      <w:r>
        <w:rPr/>
        <w:t>archivos</w:t>
      </w:r>
      <w:r>
        <w:rPr>
          <w:spacing w:val="-3"/>
        </w:rPr>
        <w:t xml:space="preserve"> </w:t>
      </w:r>
      <w:r>
        <w:rPr/>
        <w:t>que</w:t>
      </w:r>
      <w:r>
        <w:rPr>
          <w:spacing w:val="-4"/>
        </w:rPr>
        <w:t xml:space="preserve"> </w:t>
      </w:r>
      <w:r>
        <w:rPr/>
        <w:t>tengan</w:t>
      </w:r>
      <w:r>
        <w:rPr>
          <w:spacing w:val="-2"/>
        </w:rPr>
        <w:t xml:space="preserve"> </w:t>
      </w:r>
      <w:r>
        <w:rPr/>
        <w:t>la</w:t>
      </w:r>
      <w:r>
        <w:rPr>
          <w:spacing w:val="-4"/>
        </w:rPr>
        <w:t xml:space="preserve"> </w:t>
      </w:r>
      <w:r>
        <w:rPr/>
        <w:t>extensión</w:t>
      </w:r>
      <w:r>
        <w:rPr>
          <w:spacing w:val="-3"/>
        </w:rPr>
        <w:t xml:space="preserve"> </w:t>
      </w:r>
      <w:r>
        <w:rPr/>
        <w:t>“.BAK”</w:t>
      </w:r>
      <w:r>
        <w:rPr>
          <w:spacing w:val="-4"/>
        </w:rPr>
        <w:t xml:space="preserve"> </w:t>
      </w:r>
      <w:r>
        <w:rPr/>
        <w:t>(que</w:t>
      </w:r>
      <w:r>
        <w:rPr>
          <w:spacing w:val="-4"/>
        </w:rPr>
        <w:t xml:space="preserve"> </w:t>
      </w:r>
      <w:r>
        <w:rPr/>
        <w:t>a</w:t>
      </w:r>
      <w:r>
        <w:rPr>
          <w:spacing w:val="-2"/>
        </w:rPr>
        <w:t xml:space="preserve"> </w:t>
      </w:r>
      <w:r>
        <w:rPr/>
        <w:t>menudo</w:t>
      </w:r>
      <w:r>
        <w:rPr>
          <w:spacing w:val="-3"/>
        </w:rPr>
        <w:t xml:space="preserve"> </w:t>
      </w:r>
      <w:r>
        <w:rPr/>
        <w:t>se</w:t>
      </w:r>
      <w:r>
        <w:rPr>
          <w:spacing w:val="-4"/>
        </w:rPr>
        <w:t xml:space="preserve"> </w:t>
      </w:r>
      <w:r>
        <w:rPr/>
        <w:t>usa</w:t>
      </w:r>
      <w:r>
        <w:rPr>
          <w:spacing w:val="-4"/>
        </w:rPr>
        <w:t xml:space="preserve"> </w:t>
      </w:r>
      <w:r>
        <w:rPr/>
        <w:t>para</w:t>
      </w:r>
      <w:r>
        <w:rPr>
          <w:spacing w:val="-2"/>
        </w:rPr>
        <w:t xml:space="preserve"> </w:t>
      </w:r>
      <w:r>
        <w:rPr/>
        <w:t>designar</w:t>
      </w:r>
      <w:r>
        <w:rPr>
          <w:spacing w:val="-3"/>
        </w:rPr>
        <w:t xml:space="preserve"> </w:t>
      </w:r>
      <w:r>
        <w:rPr/>
        <w:t>archivos</w:t>
      </w:r>
      <w:r>
        <w:rPr>
          <w:spacing w:val="-1"/>
        </w:rPr>
        <w:t xml:space="preserve"> </w:t>
      </w:r>
      <w:r>
        <w:rPr/>
        <w:t>de</w:t>
      </w:r>
      <w:r>
        <w:rPr>
          <w:spacing w:val="-4"/>
        </w:rPr>
        <w:t xml:space="preserve"> </w:t>
      </w:r>
      <w:r>
        <w:rPr/>
        <w:t>copia</w:t>
      </w:r>
      <w:r>
        <w:rPr>
          <w:spacing w:val="-2"/>
        </w:rPr>
        <w:t xml:space="preserve"> </w:t>
      </w:r>
      <w:r>
        <w:rPr/>
        <w:t>de seguridad), podríamos usar este comando:</w:t>
      </w:r>
    </w:p>
    <w:p>
      <w:pPr>
        <w:pStyle w:val="BodyText"/>
        <w:ind w:left="0" w:right="0"/>
        <w:rPr/>
      </w:pPr>
      <w:r>
        <w:rPr/>
      </w:r>
    </w:p>
    <w:p>
      <w:pPr>
        <w:pStyle w:val="Heading2"/>
        <w:rPr/>
      </w:pPr>
      <w:r>
        <w:rPr/>
        <w:t>find</w:t>
      </w:r>
      <w:r>
        <w:rPr>
          <w:spacing w:val="-4"/>
        </w:rPr>
        <w:t xml:space="preserve"> </w:t>
      </w:r>
      <w:r>
        <w:rPr/>
        <w:t>~</w:t>
      </w:r>
      <w:r>
        <w:rPr>
          <w:spacing w:val="-4"/>
        </w:rPr>
        <w:t xml:space="preserve"> </w:t>
      </w:r>
      <w:r>
        <w:rPr/>
        <w:t>-type</w:t>
      </w:r>
      <w:r>
        <w:rPr>
          <w:spacing w:val="-4"/>
        </w:rPr>
        <w:t xml:space="preserve"> </w:t>
      </w:r>
      <w:r>
        <w:rPr/>
        <w:t>f</w:t>
      </w:r>
      <w:r>
        <w:rPr>
          <w:spacing w:val="-4"/>
        </w:rPr>
        <w:t xml:space="preserve"> </w:t>
      </w:r>
      <w:r>
        <w:rPr/>
        <w:t>-name</w:t>
      </w:r>
      <w:r>
        <w:rPr>
          <w:spacing w:val="-4"/>
        </w:rPr>
        <w:t xml:space="preserve"> </w:t>
      </w:r>
      <w:r>
        <w:rPr/>
        <w:t>'*.BAK'</w:t>
      </w:r>
      <w:r>
        <w:rPr>
          <w:spacing w:val="-4"/>
        </w:rPr>
        <w:t xml:space="preserve"> </w:t>
      </w:r>
      <w:r>
        <w:rPr/>
        <w:t>-</w:t>
      </w:r>
      <w:r>
        <w:rPr>
          <w:spacing w:val="-2"/>
        </w:rPr>
        <w:t>delete</w:t>
      </w:r>
    </w:p>
    <w:p>
      <w:pPr>
        <w:pStyle w:val="BodyText"/>
        <w:ind w:left="0" w:right="0"/>
        <w:rPr>
          <w:rFonts w:ascii="Courier New" w:hAnsi="Courier New"/>
          <w:b/>
        </w:rPr>
      </w:pPr>
      <w:r>
        <w:rPr>
          <w:rFonts w:ascii="Courier New" w:hAnsi="Courier New"/>
          <w:b/>
        </w:rPr>
      </w:r>
    </w:p>
    <w:p>
      <w:pPr>
        <w:pStyle w:val="BodyText"/>
        <w:ind w:left="155" w:right="199"/>
        <w:rPr/>
      </w:pPr>
      <w:r>
        <w:rPr/>
        <w:t>En</w:t>
      </w:r>
      <w:r>
        <w:rPr>
          <w:spacing w:val="-3"/>
        </w:rPr>
        <w:t xml:space="preserve"> </w:t>
      </w:r>
      <w:r>
        <w:rPr/>
        <w:t>este</w:t>
      </w:r>
      <w:r>
        <w:rPr>
          <w:spacing w:val="-4"/>
        </w:rPr>
        <w:t xml:space="preserve"> </w:t>
      </w:r>
      <w:r>
        <w:rPr/>
        <w:t>ejemplo,</w:t>
      </w:r>
      <w:r>
        <w:rPr>
          <w:spacing w:val="-3"/>
        </w:rPr>
        <w:t xml:space="preserve"> </w:t>
      </w:r>
      <w:r>
        <w:rPr/>
        <w:t>cada</w:t>
      </w:r>
      <w:r>
        <w:rPr>
          <w:spacing w:val="-4"/>
        </w:rPr>
        <w:t xml:space="preserve"> </w:t>
      </w:r>
      <w:r>
        <w:rPr/>
        <w:t>archivo</w:t>
      </w:r>
      <w:r>
        <w:rPr>
          <w:spacing w:val="-4"/>
        </w:rPr>
        <w:t xml:space="preserve"> </w:t>
      </w:r>
      <w:r>
        <w:rPr/>
        <w:t>en</w:t>
      </w:r>
      <w:r>
        <w:rPr>
          <w:spacing w:val="-4"/>
        </w:rPr>
        <w:t xml:space="preserve"> </w:t>
      </w:r>
      <w:r>
        <w:rPr/>
        <w:t>el</w:t>
      </w:r>
      <w:r>
        <w:rPr>
          <w:spacing w:val="-4"/>
        </w:rPr>
        <w:t xml:space="preserve"> </w:t>
      </w:r>
      <w:r>
        <w:rPr/>
        <w:t>directorio</w:t>
      </w:r>
      <w:r>
        <w:rPr>
          <w:spacing w:val="-3"/>
        </w:rPr>
        <w:t xml:space="preserve"> </w:t>
      </w:r>
      <w:r>
        <w:rPr/>
        <w:t>home</w:t>
      </w:r>
      <w:r>
        <w:rPr>
          <w:spacing w:val="-4"/>
        </w:rPr>
        <w:t xml:space="preserve"> </w:t>
      </w:r>
      <w:r>
        <w:rPr/>
        <w:t>del</w:t>
      </w:r>
      <w:r>
        <w:rPr>
          <w:spacing w:val="-3"/>
        </w:rPr>
        <w:t xml:space="preserve"> </w:t>
      </w:r>
      <w:r>
        <w:rPr/>
        <w:t>usuario</w:t>
      </w:r>
      <w:r>
        <w:rPr>
          <w:spacing w:val="-3"/>
        </w:rPr>
        <w:t xml:space="preserve"> </w:t>
      </w:r>
      <w:r>
        <w:rPr/>
        <w:t>(y</w:t>
      </w:r>
      <w:r>
        <w:rPr>
          <w:spacing w:val="-4"/>
        </w:rPr>
        <w:t xml:space="preserve"> </w:t>
      </w:r>
      <w:r>
        <w:rPr/>
        <w:t>sus</w:t>
      </w:r>
      <w:r>
        <w:rPr>
          <w:spacing w:val="-4"/>
        </w:rPr>
        <w:t xml:space="preserve"> </w:t>
      </w:r>
      <w:r>
        <w:rPr/>
        <w:t>subdirectorios)</w:t>
      </w:r>
      <w:r>
        <w:rPr>
          <w:spacing w:val="-4"/>
        </w:rPr>
        <w:t xml:space="preserve"> </w:t>
      </w:r>
      <w:r>
        <w:rPr/>
        <w:t>es</w:t>
      </w:r>
      <w:r>
        <w:rPr>
          <w:spacing w:val="-4"/>
        </w:rPr>
        <w:t xml:space="preserve"> </w:t>
      </w:r>
      <w:r>
        <w:rPr/>
        <w:t>buscado por si su nombre termina en .BAK. Cuando se encuentran, se borran.</w:t>
      </w:r>
    </w:p>
    <w:p>
      <w:pPr>
        <w:pStyle w:val="BodyText"/>
        <w:ind w:left="0" w:right="0"/>
        <w:rPr/>
      </w:pPr>
      <w:r>
        <w:rPr/>
      </w:r>
    </w:p>
    <w:p>
      <w:pPr>
        <w:pStyle w:val="Normal"/>
        <w:spacing w:before="0" w:after="0"/>
        <w:ind w:hanging="0" w:left="155" w:right="0"/>
        <w:jc w:val="left"/>
        <w:rPr>
          <w:sz w:val="24"/>
        </w:rPr>
      </w:pPr>
      <w:r>
        <w:rPr>
          <w:b/>
          <w:sz w:val="24"/>
        </w:rPr>
        <w:t>Atención:</w:t>
      </w:r>
      <w:r>
        <w:rPr>
          <w:b/>
          <w:spacing w:val="-2"/>
          <w:sz w:val="24"/>
        </w:rPr>
        <w:t xml:space="preserve"> </w:t>
      </w:r>
      <w:r>
        <w:rPr>
          <w:sz w:val="24"/>
        </w:rPr>
        <w:t>No</w:t>
      </w:r>
      <w:r>
        <w:rPr>
          <w:spacing w:val="-3"/>
          <w:sz w:val="24"/>
        </w:rPr>
        <w:t xml:space="preserve"> </w:t>
      </w:r>
      <w:r>
        <w:rPr>
          <w:sz w:val="24"/>
        </w:rPr>
        <w:t>debería</w:t>
      </w:r>
      <w:r>
        <w:rPr>
          <w:spacing w:val="-3"/>
          <w:sz w:val="24"/>
        </w:rPr>
        <w:t xml:space="preserve"> </w:t>
      </w:r>
      <w:r>
        <w:rPr>
          <w:sz w:val="24"/>
        </w:rPr>
        <w:t>seguir</w:t>
      </w:r>
      <w:r>
        <w:rPr>
          <w:spacing w:val="-3"/>
          <w:sz w:val="24"/>
        </w:rPr>
        <w:t xml:space="preserve"> </w:t>
      </w:r>
      <w:r>
        <w:rPr>
          <w:sz w:val="24"/>
        </w:rPr>
        <w:t>sin</w:t>
      </w:r>
      <w:r>
        <w:rPr>
          <w:spacing w:val="-2"/>
          <w:sz w:val="24"/>
        </w:rPr>
        <w:t xml:space="preserve"> </w:t>
      </w:r>
      <w:r>
        <w:rPr>
          <w:sz w:val="24"/>
        </w:rPr>
        <w:t>decir</w:t>
      </w:r>
      <w:r>
        <w:rPr>
          <w:spacing w:val="-1"/>
          <w:sz w:val="24"/>
        </w:rPr>
        <w:t xml:space="preserve"> </w:t>
      </w:r>
      <w:r>
        <w:rPr>
          <w:b/>
          <w:i/>
          <w:sz w:val="24"/>
        </w:rPr>
        <w:t>que</w:t>
      </w:r>
      <w:r>
        <w:rPr>
          <w:b/>
          <w:i/>
          <w:spacing w:val="-3"/>
          <w:sz w:val="24"/>
        </w:rPr>
        <w:t xml:space="preserve"> </w:t>
      </w:r>
      <w:r>
        <w:rPr>
          <w:b/>
          <w:i/>
          <w:sz w:val="24"/>
        </w:rPr>
        <w:t>tengas</w:t>
      </w:r>
      <w:r>
        <w:rPr>
          <w:b/>
          <w:i/>
          <w:spacing w:val="-3"/>
          <w:sz w:val="24"/>
        </w:rPr>
        <w:t xml:space="preserve"> </w:t>
      </w:r>
      <w:r>
        <w:rPr>
          <w:b/>
          <w:i/>
          <w:sz w:val="24"/>
        </w:rPr>
        <w:t>extremo</w:t>
      </w:r>
      <w:r>
        <w:rPr>
          <w:b/>
          <w:i/>
          <w:spacing w:val="-2"/>
          <w:sz w:val="24"/>
        </w:rPr>
        <w:t xml:space="preserve"> </w:t>
      </w:r>
      <w:r>
        <w:rPr>
          <w:b/>
          <w:i/>
          <w:sz w:val="24"/>
        </w:rPr>
        <w:t>cuidado</w:t>
      </w:r>
      <w:r>
        <w:rPr>
          <w:b/>
          <w:i/>
          <w:spacing w:val="-2"/>
          <w:sz w:val="24"/>
        </w:rPr>
        <w:t xml:space="preserve"> </w:t>
      </w:r>
      <w:r>
        <w:rPr>
          <w:sz w:val="24"/>
        </w:rPr>
        <w:t>cuando</w:t>
      </w:r>
      <w:r>
        <w:rPr>
          <w:spacing w:val="-1"/>
          <w:sz w:val="24"/>
        </w:rPr>
        <w:t xml:space="preserve"> </w:t>
      </w:r>
      <w:r>
        <w:rPr>
          <w:sz w:val="24"/>
        </w:rPr>
        <w:t>uses</w:t>
      </w:r>
      <w:r>
        <w:rPr>
          <w:spacing w:val="-3"/>
          <w:sz w:val="24"/>
        </w:rPr>
        <w:t xml:space="preserve"> </w:t>
      </w:r>
      <w:r>
        <w:rPr>
          <w:sz w:val="24"/>
        </w:rPr>
        <w:t>la</w:t>
      </w:r>
      <w:r>
        <w:rPr>
          <w:spacing w:val="-1"/>
          <w:sz w:val="24"/>
        </w:rPr>
        <w:t xml:space="preserve"> </w:t>
      </w:r>
      <w:r>
        <w:rPr>
          <w:spacing w:val="-2"/>
          <w:sz w:val="24"/>
        </w:rPr>
        <w:t>acción</w:t>
      </w:r>
    </w:p>
    <w:p>
      <w:pPr>
        <w:pStyle w:val="BodyText"/>
        <w:rPr/>
      </w:pPr>
      <w:r>
        <w:rPr>
          <w:rFonts w:ascii="Courier New" w:hAnsi="Courier New"/>
        </w:rPr>
        <w:t>-delete</w:t>
      </w:r>
      <w:r>
        <w:rPr/>
        <w:t>.</w:t>
      </w:r>
      <w:r>
        <w:rPr>
          <w:spacing w:val="-11"/>
        </w:rPr>
        <w:t xml:space="preserve"> </w:t>
      </w:r>
      <w:r>
        <w:rPr/>
        <w:t>Siempre</w:t>
      </w:r>
      <w:r>
        <w:rPr>
          <w:spacing w:val="-5"/>
        </w:rPr>
        <w:t xml:space="preserve"> </w:t>
      </w:r>
      <w:r>
        <w:rPr/>
        <w:t>prueba</w:t>
      </w:r>
      <w:r>
        <w:rPr>
          <w:spacing w:val="-3"/>
        </w:rPr>
        <w:t xml:space="preserve"> </w:t>
      </w:r>
      <w:r>
        <w:rPr/>
        <w:t>el</w:t>
      </w:r>
      <w:r>
        <w:rPr>
          <w:spacing w:val="-5"/>
        </w:rPr>
        <w:t xml:space="preserve"> </w:t>
      </w:r>
      <w:r>
        <w:rPr/>
        <w:t>comando</w:t>
      </w:r>
      <w:r>
        <w:rPr>
          <w:spacing w:val="-4"/>
        </w:rPr>
        <w:t xml:space="preserve"> </w:t>
      </w:r>
      <w:r>
        <w:rPr/>
        <w:t>antes</w:t>
      </w:r>
      <w:r>
        <w:rPr>
          <w:spacing w:val="-2"/>
        </w:rPr>
        <w:t xml:space="preserve"> </w:t>
      </w:r>
      <w:r>
        <w:rPr/>
        <w:t>sustituyendo</w:t>
      </w:r>
      <w:r>
        <w:rPr>
          <w:spacing w:val="-4"/>
        </w:rPr>
        <w:t xml:space="preserve"> </w:t>
      </w:r>
      <w:r>
        <w:rPr/>
        <w:t>la</w:t>
      </w:r>
      <w:r>
        <w:rPr>
          <w:spacing w:val="-3"/>
        </w:rPr>
        <w:t xml:space="preserve"> </w:t>
      </w:r>
      <w:r>
        <w:rPr/>
        <w:t xml:space="preserve">acción </w:t>
      </w:r>
      <w:r>
        <w:rPr>
          <w:rFonts w:ascii="Courier New" w:hAnsi="Courier New"/>
        </w:rPr>
        <w:t>-print</w:t>
      </w:r>
      <w:r>
        <w:rPr>
          <w:rFonts w:ascii="Courier New" w:hAnsi="Courier New"/>
          <w:spacing w:val="-85"/>
        </w:rPr>
        <w:t xml:space="preserve"> </w:t>
      </w:r>
      <w:r>
        <w:rPr/>
        <w:t>por</w:t>
      </w:r>
      <w:r>
        <w:rPr>
          <w:spacing w:val="-4"/>
        </w:rPr>
        <w:t xml:space="preserve"> </w:t>
      </w:r>
      <w:r>
        <w:rPr>
          <w:rFonts w:ascii="Courier New" w:hAnsi="Courier New"/>
        </w:rPr>
        <w:t>-delete</w:t>
      </w:r>
      <w:r>
        <w:rPr>
          <w:rFonts w:ascii="Courier New" w:hAnsi="Courier New"/>
          <w:spacing w:val="-85"/>
        </w:rPr>
        <w:t xml:space="preserve"> </w:t>
      </w:r>
      <w:r>
        <w:rPr/>
        <w:t>para confirmar los resultados de búsqueda.</w:t>
      </w:r>
    </w:p>
    <w:p>
      <w:pPr>
        <w:pStyle w:val="BodyText"/>
        <w:ind w:left="0" w:right="0"/>
        <w:rPr/>
      </w:pPr>
      <w:r>
        <w:rPr/>
      </w:r>
    </w:p>
    <w:p>
      <w:pPr>
        <w:pStyle w:val="BodyText"/>
        <w:rPr/>
      </w:pPr>
      <w:r>
        <w:rPr/>
        <w:t>Antes</w:t>
      </w:r>
      <w:r>
        <w:rPr>
          <w:spacing w:val="-4"/>
        </w:rPr>
        <w:t xml:space="preserve"> </w:t>
      </w:r>
      <w:r>
        <w:rPr/>
        <w:t>de</w:t>
      </w:r>
      <w:r>
        <w:rPr>
          <w:spacing w:val="-5"/>
        </w:rPr>
        <w:t xml:space="preserve"> </w:t>
      </w:r>
      <w:r>
        <w:rPr/>
        <w:t>continuar,</w:t>
      </w:r>
      <w:r>
        <w:rPr>
          <w:spacing w:val="-4"/>
        </w:rPr>
        <w:t xml:space="preserve"> </w:t>
      </w:r>
      <w:r>
        <w:rPr/>
        <w:t>echemos</w:t>
      </w:r>
      <w:r>
        <w:rPr>
          <w:spacing w:val="-3"/>
        </w:rPr>
        <w:t xml:space="preserve"> </w:t>
      </w:r>
      <w:r>
        <w:rPr/>
        <w:t>otro</w:t>
      </w:r>
      <w:r>
        <w:rPr>
          <w:spacing w:val="-4"/>
        </w:rPr>
        <w:t xml:space="preserve"> </w:t>
      </w:r>
      <w:r>
        <w:rPr/>
        <w:t>vistazo</w:t>
      </w:r>
      <w:r>
        <w:rPr>
          <w:spacing w:val="-4"/>
        </w:rPr>
        <w:t xml:space="preserve"> </w:t>
      </w:r>
      <w:r>
        <w:rPr/>
        <w:t>a</w:t>
      </w:r>
      <w:r>
        <w:rPr>
          <w:spacing w:val="-5"/>
        </w:rPr>
        <w:t xml:space="preserve"> </w:t>
      </w:r>
      <w:r>
        <w:rPr/>
        <w:t>cómo</w:t>
      </w:r>
      <w:r>
        <w:rPr>
          <w:spacing w:val="-4"/>
        </w:rPr>
        <w:t xml:space="preserve"> </w:t>
      </w:r>
      <w:r>
        <w:rPr/>
        <w:t>afectan</w:t>
      </w:r>
      <w:r>
        <w:rPr>
          <w:spacing w:val="-4"/>
        </w:rPr>
        <w:t xml:space="preserve"> </w:t>
      </w:r>
      <w:r>
        <w:rPr/>
        <w:t>a</w:t>
      </w:r>
      <w:r>
        <w:rPr>
          <w:spacing w:val="-5"/>
        </w:rPr>
        <w:t xml:space="preserve"> </w:t>
      </w:r>
      <w:r>
        <w:rPr/>
        <w:t>las</w:t>
      </w:r>
      <w:r>
        <w:rPr>
          <w:spacing w:val="-4"/>
        </w:rPr>
        <w:t xml:space="preserve"> </w:t>
      </w:r>
      <w:r>
        <w:rPr/>
        <w:t>acciones</w:t>
      </w:r>
      <w:r>
        <w:rPr>
          <w:spacing w:val="-4"/>
        </w:rPr>
        <w:t xml:space="preserve"> </w:t>
      </w:r>
      <w:r>
        <w:rPr/>
        <w:t>los</w:t>
      </w:r>
      <w:r>
        <w:rPr>
          <w:spacing w:val="-4"/>
        </w:rPr>
        <w:t xml:space="preserve"> </w:t>
      </w:r>
      <w:r>
        <w:rPr/>
        <w:t>operadores</w:t>
      </w:r>
      <w:r>
        <w:rPr>
          <w:spacing w:val="-4"/>
        </w:rPr>
        <w:t xml:space="preserve"> </w:t>
      </w:r>
      <w:r>
        <w:rPr/>
        <w:t>lógicos. Considera el siguiente comando:</w:t>
      </w:r>
    </w:p>
    <w:p>
      <w:pPr>
        <w:pStyle w:val="BodyText"/>
        <w:ind w:left="0" w:right="0"/>
        <w:rPr/>
      </w:pPr>
      <w:r>
        <w:rPr/>
      </w:r>
    </w:p>
    <w:p>
      <w:pPr>
        <w:pStyle w:val="Heading2"/>
        <w:rPr/>
      </w:pPr>
      <w:r>
        <w:rPr/>
        <w:t>find</w:t>
      </w:r>
      <w:r>
        <w:rPr>
          <w:spacing w:val="-4"/>
        </w:rPr>
        <w:t xml:space="preserve"> </w:t>
      </w:r>
      <w:r>
        <w:rPr/>
        <w:t>~</w:t>
      </w:r>
      <w:r>
        <w:rPr>
          <w:spacing w:val="-4"/>
        </w:rPr>
        <w:t xml:space="preserve"> </w:t>
      </w:r>
      <w:r>
        <w:rPr/>
        <w:t>-type</w:t>
      </w:r>
      <w:r>
        <w:rPr>
          <w:spacing w:val="-4"/>
        </w:rPr>
        <w:t xml:space="preserve"> </w:t>
      </w:r>
      <w:r>
        <w:rPr/>
        <w:t>f</w:t>
      </w:r>
      <w:r>
        <w:rPr>
          <w:spacing w:val="-4"/>
        </w:rPr>
        <w:t xml:space="preserve"> </w:t>
      </w:r>
      <w:r>
        <w:rPr/>
        <w:t>-name</w:t>
      </w:r>
      <w:r>
        <w:rPr>
          <w:spacing w:val="-4"/>
        </w:rPr>
        <w:t xml:space="preserve"> </w:t>
      </w:r>
      <w:r>
        <w:rPr/>
        <w:t>'*.BAK'</w:t>
      </w:r>
      <w:r>
        <w:rPr>
          <w:spacing w:val="-4"/>
        </w:rPr>
        <w:t xml:space="preserve"> </w:t>
      </w:r>
      <w:r>
        <w:rPr/>
        <w:t>-</w:t>
      </w:r>
      <w:r>
        <w:rPr>
          <w:spacing w:val="-2"/>
        </w:rPr>
        <w:t>print</w:t>
      </w:r>
    </w:p>
    <w:p>
      <w:pPr>
        <w:pStyle w:val="BodyText"/>
        <w:ind w:left="0" w:right="0"/>
        <w:rPr>
          <w:rFonts w:ascii="Courier New" w:hAnsi="Courier New"/>
          <w:b/>
        </w:rPr>
      </w:pPr>
      <w:r>
        <w:rPr>
          <w:rFonts w:ascii="Courier New" w:hAnsi="Courier New"/>
          <w:b/>
        </w:rPr>
      </w:r>
    </w:p>
    <w:p>
      <w:pPr>
        <w:pStyle w:val="BodyText"/>
        <w:ind w:left="155" w:right="173"/>
        <w:rPr/>
      </w:pPr>
      <w:r>
        <w:rPr/>
        <w:t>Como hemos visto, este comando buscará cada archivo normal (</w:t>
      </w:r>
      <w:r>
        <w:rPr>
          <w:rFonts w:ascii="Courier New" w:hAnsi="Courier New"/>
        </w:rPr>
        <w:t>-type f</w:t>
      </w:r>
      <w:r>
        <w:rPr/>
        <w:t>) cuyos nombres terminan</w:t>
      </w:r>
      <w:r>
        <w:rPr>
          <w:spacing w:val="-4"/>
        </w:rPr>
        <w:t xml:space="preserve"> </w:t>
      </w:r>
      <w:r>
        <w:rPr/>
        <w:t>en</w:t>
      </w:r>
      <w:r>
        <w:rPr>
          <w:spacing w:val="-3"/>
        </w:rPr>
        <w:t xml:space="preserve"> </w:t>
      </w:r>
      <w:r>
        <w:rPr>
          <w:rFonts w:ascii="Courier New" w:hAnsi="Courier New"/>
        </w:rPr>
        <w:t>.BAK</w:t>
      </w:r>
      <w:r>
        <w:rPr>
          <w:rFonts w:ascii="Courier New" w:hAnsi="Courier New"/>
          <w:spacing w:val="-7"/>
        </w:rPr>
        <w:t xml:space="preserve"> </w:t>
      </w:r>
      <w:r>
        <w:rPr>
          <w:rFonts w:ascii="Courier New" w:hAnsi="Courier New"/>
        </w:rPr>
        <w:t>(-name</w:t>
      </w:r>
      <w:r>
        <w:rPr>
          <w:rFonts w:ascii="Courier New" w:hAnsi="Courier New"/>
          <w:spacing w:val="-7"/>
        </w:rPr>
        <w:t xml:space="preserve"> </w:t>
      </w:r>
      <w:r>
        <w:rPr>
          <w:rFonts w:ascii="Courier New" w:hAnsi="Courier New"/>
        </w:rPr>
        <w:t>'*.BAK')</w:t>
      </w:r>
      <w:r>
        <w:rPr>
          <w:rFonts w:ascii="Courier New" w:hAnsi="Courier New"/>
          <w:spacing w:val="-85"/>
        </w:rPr>
        <w:t xml:space="preserve"> </w:t>
      </w:r>
      <w:r>
        <w:rPr/>
        <w:t>y</w:t>
      </w:r>
      <w:r>
        <w:rPr>
          <w:spacing w:val="-3"/>
        </w:rPr>
        <w:t xml:space="preserve"> </w:t>
      </w:r>
      <w:r>
        <w:rPr/>
        <w:t>enviará</w:t>
      </w:r>
      <w:r>
        <w:rPr>
          <w:spacing w:val="-4"/>
        </w:rPr>
        <w:t xml:space="preserve"> </w:t>
      </w:r>
      <w:r>
        <w:rPr/>
        <w:t>la</w:t>
      </w:r>
      <w:r>
        <w:rPr>
          <w:spacing w:val="-2"/>
        </w:rPr>
        <w:t xml:space="preserve"> </w:t>
      </w:r>
      <w:r>
        <w:rPr/>
        <w:t>ruta</w:t>
      </w:r>
      <w:r>
        <w:rPr>
          <w:spacing w:val="-2"/>
        </w:rPr>
        <w:t xml:space="preserve"> </w:t>
      </w:r>
      <w:r>
        <w:rPr/>
        <w:t>relativa</w:t>
      </w:r>
      <w:r>
        <w:rPr>
          <w:spacing w:val="-4"/>
        </w:rPr>
        <w:t xml:space="preserve"> </w:t>
      </w:r>
      <w:r>
        <w:rPr/>
        <w:t>de</w:t>
      </w:r>
      <w:r>
        <w:rPr>
          <w:spacing w:val="-2"/>
        </w:rPr>
        <w:t xml:space="preserve"> </w:t>
      </w:r>
      <w:r>
        <w:rPr/>
        <w:t>cada</w:t>
      </w:r>
      <w:r>
        <w:rPr>
          <w:spacing w:val="-4"/>
        </w:rPr>
        <w:t xml:space="preserve"> </w:t>
      </w:r>
      <w:r>
        <w:rPr/>
        <w:t>archivo</w:t>
      </w:r>
      <w:r>
        <w:rPr>
          <w:spacing w:val="-3"/>
        </w:rPr>
        <w:t xml:space="preserve"> </w:t>
      </w:r>
      <w:r>
        <w:rPr/>
        <w:t>coincidente</w:t>
      </w:r>
      <w:r>
        <w:rPr>
          <w:spacing w:val="-4"/>
        </w:rPr>
        <w:t xml:space="preserve"> </w:t>
      </w:r>
      <w:r>
        <w:rPr/>
        <w:t>a</w:t>
      </w:r>
      <w:r>
        <w:rPr>
          <w:spacing w:val="-4"/>
        </w:rPr>
        <w:t xml:space="preserve"> </w:t>
      </w:r>
      <w:r>
        <w:rPr/>
        <w:t>la salida estándar (</w:t>
      </w:r>
      <w:r>
        <w:rPr>
          <w:rFonts w:ascii="Courier New" w:hAnsi="Courier New"/>
        </w:rPr>
        <w:t>-print</w:t>
      </w:r>
      <w:r>
        <w:rPr/>
        <w:t xml:space="preserve">). Sin embargo, la razón de que el comando funcione como lo hace viene determinada por la relación lógica entre cada test y su acción. Recuerda, hay, por defecto, una relación </w:t>
      </w:r>
      <w:r>
        <w:rPr>
          <w:rFonts w:ascii="Courier New" w:hAnsi="Courier New"/>
        </w:rPr>
        <w:t>-and</w:t>
      </w:r>
      <w:r>
        <w:rPr>
          <w:rFonts w:ascii="Courier New" w:hAnsi="Courier New"/>
          <w:spacing w:val="-77"/>
        </w:rPr>
        <w:t xml:space="preserve"> </w:t>
      </w:r>
      <w:r>
        <w:rPr/>
        <w:t>implícita entre cada test y cada acción. Podríamos expresar también el comando de esta forma para hacer la relación lógica más fácil de ver:</w:t>
      </w:r>
    </w:p>
    <w:p>
      <w:pPr>
        <w:pStyle w:val="BodyText"/>
        <w:ind w:left="0" w:right="0"/>
        <w:rPr/>
      </w:pPr>
      <w:r>
        <w:rPr/>
      </w:r>
    </w:p>
    <w:p>
      <w:pPr>
        <w:pStyle w:val="Heading2"/>
        <w:rPr/>
      </w:pPr>
      <w:r>
        <w:rPr/>
        <w:t>find</w:t>
      </w:r>
      <w:r>
        <w:rPr>
          <w:spacing w:val="-6"/>
        </w:rPr>
        <w:t xml:space="preserve"> </w:t>
      </w:r>
      <w:r>
        <w:rPr/>
        <w:t>~</w:t>
      </w:r>
      <w:r>
        <w:rPr>
          <w:spacing w:val="-4"/>
        </w:rPr>
        <w:t xml:space="preserve"> </w:t>
      </w:r>
      <w:r>
        <w:rPr/>
        <w:t>-type</w:t>
      </w:r>
      <w:r>
        <w:rPr>
          <w:spacing w:val="-4"/>
        </w:rPr>
        <w:t xml:space="preserve"> </w:t>
      </w:r>
      <w:r>
        <w:rPr/>
        <w:t>f</w:t>
      </w:r>
      <w:r>
        <w:rPr>
          <w:spacing w:val="-4"/>
        </w:rPr>
        <w:t xml:space="preserve"> </w:t>
      </w:r>
      <w:r>
        <w:rPr/>
        <w:t>-and</w:t>
      </w:r>
      <w:r>
        <w:rPr>
          <w:spacing w:val="-4"/>
        </w:rPr>
        <w:t xml:space="preserve"> </w:t>
      </w:r>
      <w:r>
        <w:rPr/>
        <w:t>-name</w:t>
      </w:r>
      <w:r>
        <w:rPr>
          <w:spacing w:val="-4"/>
        </w:rPr>
        <w:t xml:space="preserve"> </w:t>
      </w:r>
      <w:r>
        <w:rPr/>
        <w:t>'*.BAK'</w:t>
      </w:r>
      <w:r>
        <w:rPr>
          <w:spacing w:val="-4"/>
        </w:rPr>
        <w:t xml:space="preserve"> </w:t>
      </w:r>
      <w:r>
        <w:rPr/>
        <w:t>-and</w:t>
      </w:r>
      <w:r>
        <w:rPr>
          <w:spacing w:val="-4"/>
        </w:rPr>
        <w:t xml:space="preserve"> </w:t>
      </w:r>
      <w:r>
        <w:rPr/>
        <w:t>-</w:t>
      </w:r>
      <w:r>
        <w:rPr>
          <w:spacing w:val="-2"/>
        </w:rPr>
        <w:t>print</w:t>
      </w:r>
    </w:p>
    <w:p>
      <w:pPr>
        <w:pStyle w:val="BodyText"/>
        <w:ind w:left="0" w:right="0"/>
        <w:rPr>
          <w:rFonts w:ascii="Courier New" w:hAnsi="Courier New"/>
          <w:b/>
        </w:rPr>
      </w:pPr>
      <w:r>
        <w:rPr>
          <w:rFonts w:ascii="Courier New" w:hAnsi="Courier New"/>
          <w:b/>
        </w:rPr>
      </w:r>
    </w:p>
    <w:p>
      <w:pPr>
        <w:pStyle w:val="BodyText"/>
        <w:ind w:left="155" w:right="239"/>
        <w:rPr/>
      </w:pPr>
      <w:r>
        <w:rPr/>
        <w:t>Con</w:t>
      </w:r>
      <w:r>
        <w:rPr>
          <w:spacing w:val="-4"/>
        </w:rPr>
        <w:t xml:space="preserve"> </w:t>
      </w:r>
      <w:r>
        <w:rPr/>
        <w:t>nuestro</w:t>
      </w:r>
      <w:r>
        <w:rPr>
          <w:spacing w:val="-3"/>
        </w:rPr>
        <w:t xml:space="preserve"> </w:t>
      </w:r>
      <w:r>
        <w:rPr/>
        <w:t>comando</w:t>
      </w:r>
      <w:r>
        <w:rPr>
          <w:spacing w:val="-4"/>
        </w:rPr>
        <w:t xml:space="preserve"> </w:t>
      </w:r>
      <w:r>
        <w:rPr/>
        <w:t>expresado</w:t>
      </w:r>
      <w:r>
        <w:rPr>
          <w:spacing w:val="-3"/>
        </w:rPr>
        <w:t xml:space="preserve"> </w:t>
      </w:r>
      <w:r>
        <w:rPr/>
        <w:t>completamente,</w:t>
      </w:r>
      <w:r>
        <w:rPr>
          <w:spacing w:val="-3"/>
        </w:rPr>
        <w:t xml:space="preserve"> </w:t>
      </w:r>
      <w:r>
        <w:rPr/>
        <w:t>veamos</w:t>
      </w:r>
      <w:r>
        <w:rPr>
          <w:spacing w:val="-4"/>
        </w:rPr>
        <w:t xml:space="preserve"> </w:t>
      </w:r>
      <w:r>
        <w:rPr/>
        <w:t>a</w:t>
      </w:r>
      <w:r>
        <w:rPr>
          <w:spacing w:val="-5"/>
        </w:rPr>
        <w:t xml:space="preserve"> </w:t>
      </w:r>
      <w:r>
        <w:rPr/>
        <w:t>como</w:t>
      </w:r>
      <w:r>
        <w:rPr>
          <w:spacing w:val="-4"/>
        </w:rPr>
        <w:t xml:space="preserve"> </w:t>
      </w:r>
      <w:r>
        <w:rPr/>
        <w:t>afectan</w:t>
      </w:r>
      <w:r>
        <w:rPr>
          <w:spacing w:val="-4"/>
        </w:rPr>
        <w:t xml:space="preserve"> </w:t>
      </w:r>
      <w:r>
        <w:rPr/>
        <w:t>los</w:t>
      </w:r>
      <w:r>
        <w:rPr>
          <w:spacing w:val="-4"/>
        </w:rPr>
        <w:t xml:space="preserve"> </w:t>
      </w:r>
      <w:r>
        <w:rPr/>
        <w:t>operadores</w:t>
      </w:r>
      <w:r>
        <w:rPr>
          <w:spacing w:val="-4"/>
        </w:rPr>
        <w:t xml:space="preserve"> </w:t>
      </w:r>
      <w:r>
        <w:rPr/>
        <w:t>lógicos</w:t>
      </w:r>
      <w:r>
        <w:rPr>
          <w:spacing w:val="-4"/>
        </w:rPr>
        <w:t xml:space="preserve"> </w:t>
      </w:r>
      <w:r>
        <w:rPr/>
        <w:t>a su ejecución:</w:t>
      </w:r>
    </w:p>
    <w:p>
      <w:pPr>
        <w:pStyle w:val="BodyText"/>
        <w:spacing w:before="4" w:after="0"/>
        <w:ind w:left="0" w:right="0"/>
        <w:rPr>
          <w:sz w:val="8"/>
        </w:rPr>
      </w:pPr>
      <w:r>
        <w:rPr>
          <w:sz w:val="8"/>
        </w:rPr>
        <mc:AlternateContent>
          <mc:Choice Requires="wps">
            <w:drawing>
              <wp:anchor behindDoc="1" distT="0" distB="0" distL="0" distR="0" simplePos="0" locked="0" layoutInCell="0" allowOverlap="1" relativeHeight="1068">
                <wp:simplePos x="0" y="0"/>
                <wp:positionH relativeFrom="page">
                  <wp:posOffset>720090</wp:posOffset>
                </wp:positionH>
                <wp:positionV relativeFrom="paragraph">
                  <wp:posOffset>76835</wp:posOffset>
                </wp:positionV>
                <wp:extent cx="5715000" cy="370840"/>
                <wp:effectExtent l="0" t="0" r="0" b="0"/>
                <wp:wrapTopAndBottom/>
                <wp:docPr id="567" name="Textbox 567"/>
                <a:graphic xmlns:a="http://schemas.openxmlformats.org/drawingml/2006/main">
                  <a:graphicData uri="http://schemas.microsoft.com/office/word/2010/wordprocessingShape">
                    <wps:wsp>
                      <wps:cNvSpPr/>
                      <wps:spPr>
                        <a:xfrm>
                          <a:off x="0" y="0"/>
                          <a:ext cx="5715000" cy="37080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731" w:leader="none"/>
                              </w:tabs>
                              <w:spacing w:before="150" w:after="0"/>
                              <w:ind w:hanging="0" w:left="77" w:right="0"/>
                              <w:jc w:val="left"/>
                              <w:rPr>
                                <w:rFonts w:ascii="Trebuchet MS" w:hAnsi="Trebuchet MS"/>
                                <w:b/>
                                <w:color w:val="000000"/>
                                <w:sz w:val="24"/>
                              </w:rPr>
                            </w:pPr>
                            <w:r>
                              <w:rPr>
                                <w:rFonts w:ascii="Trebuchet MS" w:hAnsi="Trebuchet MS"/>
                                <w:b/>
                                <w:color w:val="000000"/>
                                <w:spacing w:val="-2"/>
                                <w:w w:val="105"/>
                                <w:sz w:val="24"/>
                              </w:rPr>
                              <w:t>Test/Acción</w:t>
                            </w:r>
                            <w:r>
                              <w:rPr>
                                <w:rFonts w:ascii="Trebuchet MS" w:hAnsi="Trebuchet MS"/>
                                <w:b/>
                                <w:color w:val="000000"/>
                                <w:sz w:val="24"/>
                              </w:rPr>
                              <w:tab/>
                            </w:r>
                            <w:r>
                              <w:rPr>
                                <w:rFonts w:ascii="Trebuchet MS" w:hAnsi="Trebuchet MS"/>
                                <w:b/>
                                <w:color w:val="000000"/>
                                <w:w w:val="105"/>
                                <w:sz w:val="24"/>
                              </w:rPr>
                              <w:t>Se</w:t>
                            </w:r>
                            <w:r>
                              <w:rPr>
                                <w:rFonts w:ascii="Trebuchet MS" w:hAnsi="Trebuchet MS"/>
                                <w:b/>
                                <w:color w:val="000000"/>
                                <w:spacing w:val="14"/>
                                <w:w w:val="105"/>
                                <w:sz w:val="24"/>
                              </w:rPr>
                              <w:t xml:space="preserve"> </w:t>
                            </w:r>
                            <w:r>
                              <w:rPr>
                                <w:rFonts w:ascii="Trebuchet MS" w:hAnsi="Trebuchet MS"/>
                                <w:b/>
                                <w:color w:val="000000"/>
                                <w:w w:val="105"/>
                                <w:sz w:val="24"/>
                              </w:rPr>
                              <w:t>ejecuta</w:t>
                            </w:r>
                            <w:r>
                              <w:rPr>
                                <w:rFonts w:ascii="Trebuchet MS" w:hAnsi="Trebuchet MS"/>
                                <w:b/>
                                <w:color w:val="000000"/>
                                <w:spacing w:val="13"/>
                                <w:w w:val="105"/>
                                <w:sz w:val="24"/>
                              </w:rPr>
                              <w:t xml:space="preserve"> </w:t>
                            </w:r>
                            <w:r>
                              <w:rPr>
                                <w:rFonts w:ascii="Trebuchet MS" w:hAnsi="Trebuchet MS"/>
                                <w:b/>
                                <w:color w:val="000000"/>
                                <w:w w:val="105"/>
                                <w:sz w:val="24"/>
                              </w:rPr>
                              <w:t>sólo</w:t>
                            </w:r>
                            <w:r>
                              <w:rPr>
                                <w:rFonts w:ascii="Trebuchet MS" w:hAnsi="Trebuchet MS"/>
                                <w:b/>
                                <w:color w:val="000000"/>
                                <w:spacing w:val="16"/>
                                <w:w w:val="105"/>
                                <w:sz w:val="24"/>
                              </w:rPr>
                              <w:t xml:space="preserve"> </w:t>
                            </w:r>
                            <w:r>
                              <w:rPr>
                                <w:rFonts w:ascii="Trebuchet MS" w:hAnsi="Trebuchet MS"/>
                                <w:b/>
                                <w:color w:val="000000"/>
                                <w:spacing w:val="-4"/>
                                <w:w w:val="105"/>
                                <w:sz w:val="24"/>
                              </w:rPr>
                              <w:t>si...</w:t>
                            </w:r>
                          </w:p>
                        </w:txbxContent>
                      </wps:txbx>
                      <wps:bodyPr lIns="0" rIns="0" tIns="0" bIns="0" anchor="t">
                        <a:noAutofit/>
                      </wps:bodyPr>
                    </wps:wsp>
                  </a:graphicData>
                </a:graphic>
              </wp:anchor>
            </w:drawing>
          </mc:Choice>
          <mc:Fallback>
            <w:pict>
              <v:rect id="shape_0" ID="Textbox 567" path="m0,0l-2147483645,0l-2147483645,-2147483646l0,-2147483646xe" fillcolor="#cccccc" stroked="f" o:allowincell="f" style="position:absolute;margin-left:56.7pt;margin-top:6.05pt;width:449.95pt;height:29.15pt;mso-wrap-style:square;v-text-anchor:top;mso-position-horizontal-relative:page">
                <v:fill o:detectmouseclick="t" type="solid" color2="#333333"/>
                <v:stroke color="#3465a4" joinstyle="round" endcap="flat"/>
                <v:textbox>
                  <w:txbxContent>
                    <w:p>
                      <w:pPr>
                        <w:pStyle w:val="Contenidodelmarco"/>
                        <w:tabs>
                          <w:tab w:val="clear" w:pos="720"/>
                          <w:tab w:val="left" w:pos="2731" w:leader="none"/>
                        </w:tabs>
                        <w:spacing w:before="150" w:after="0"/>
                        <w:ind w:hanging="0" w:left="77" w:right="0"/>
                        <w:jc w:val="left"/>
                        <w:rPr>
                          <w:rFonts w:ascii="Trebuchet MS" w:hAnsi="Trebuchet MS"/>
                          <w:b/>
                          <w:color w:val="000000"/>
                          <w:sz w:val="24"/>
                        </w:rPr>
                      </w:pPr>
                      <w:r>
                        <w:rPr>
                          <w:rFonts w:ascii="Trebuchet MS" w:hAnsi="Trebuchet MS"/>
                          <w:b/>
                          <w:color w:val="000000"/>
                          <w:spacing w:val="-2"/>
                          <w:w w:val="105"/>
                          <w:sz w:val="24"/>
                        </w:rPr>
                        <w:t>Test/Acción</w:t>
                      </w:r>
                      <w:r>
                        <w:rPr>
                          <w:rFonts w:ascii="Trebuchet MS" w:hAnsi="Trebuchet MS"/>
                          <w:b/>
                          <w:color w:val="000000"/>
                          <w:sz w:val="24"/>
                        </w:rPr>
                        <w:tab/>
                      </w:r>
                      <w:r>
                        <w:rPr>
                          <w:rFonts w:ascii="Trebuchet MS" w:hAnsi="Trebuchet MS"/>
                          <w:b/>
                          <w:color w:val="000000"/>
                          <w:w w:val="105"/>
                          <w:sz w:val="24"/>
                        </w:rPr>
                        <w:t>Se</w:t>
                      </w:r>
                      <w:r>
                        <w:rPr>
                          <w:rFonts w:ascii="Trebuchet MS" w:hAnsi="Trebuchet MS"/>
                          <w:b/>
                          <w:color w:val="000000"/>
                          <w:spacing w:val="14"/>
                          <w:w w:val="105"/>
                          <w:sz w:val="24"/>
                        </w:rPr>
                        <w:t xml:space="preserve"> </w:t>
                      </w:r>
                      <w:r>
                        <w:rPr>
                          <w:rFonts w:ascii="Trebuchet MS" w:hAnsi="Trebuchet MS"/>
                          <w:b/>
                          <w:color w:val="000000"/>
                          <w:w w:val="105"/>
                          <w:sz w:val="24"/>
                        </w:rPr>
                        <w:t>ejecuta</w:t>
                      </w:r>
                      <w:r>
                        <w:rPr>
                          <w:rFonts w:ascii="Trebuchet MS" w:hAnsi="Trebuchet MS"/>
                          <w:b/>
                          <w:color w:val="000000"/>
                          <w:spacing w:val="13"/>
                          <w:w w:val="105"/>
                          <w:sz w:val="24"/>
                        </w:rPr>
                        <w:t xml:space="preserve"> </w:t>
                      </w:r>
                      <w:r>
                        <w:rPr>
                          <w:rFonts w:ascii="Trebuchet MS" w:hAnsi="Trebuchet MS"/>
                          <w:b/>
                          <w:color w:val="000000"/>
                          <w:w w:val="105"/>
                          <w:sz w:val="24"/>
                        </w:rPr>
                        <w:t>sólo</w:t>
                      </w:r>
                      <w:r>
                        <w:rPr>
                          <w:rFonts w:ascii="Trebuchet MS" w:hAnsi="Trebuchet MS"/>
                          <w:b/>
                          <w:color w:val="000000"/>
                          <w:spacing w:val="16"/>
                          <w:w w:val="105"/>
                          <w:sz w:val="24"/>
                        </w:rPr>
                        <w:t xml:space="preserve"> </w:t>
                      </w:r>
                      <w:r>
                        <w:rPr>
                          <w:rFonts w:ascii="Trebuchet MS" w:hAnsi="Trebuchet MS"/>
                          <w:b/>
                          <w:color w:val="000000"/>
                          <w:spacing w:val="-4"/>
                          <w:w w:val="105"/>
                          <w:sz w:val="24"/>
                        </w:rPr>
                        <w:t>si...</w:t>
                      </w:r>
                    </w:p>
                  </w:txbxContent>
                </v:textbox>
                <w10:wrap type="topAndBottom"/>
              </v:rect>
            </w:pict>
          </mc:Fallback>
        </mc:AlternateContent>
      </w:r>
    </w:p>
    <w:p>
      <w:pPr>
        <w:pStyle w:val="BodyText"/>
        <w:tabs>
          <w:tab w:val="clear" w:pos="720"/>
          <w:tab w:val="left" w:pos="2885" w:leader="none"/>
        </w:tabs>
        <w:spacing w:before="76" w:after="34"/>
        <w:ind w:left="232" w:right="0"/>
        <w:rPr/>
      </w:pPr>
      <w:r>
        <w:rPr>
          <w:rFonts w:ascii="Courier New" w:hAnsi="Courier New"/>
          <w:spacing w:val="-2"/>
          <w:position w:val="2"/>
        </w:rPr>
        <w:t>-print</w:t>
      </w:r>
      <w:r>
        <w:rPr>
          <w:rFonts w:ascii="Courier New" w:hAnsi="Courier New"/>
          <w:position w:val="2"/>
        </w:rPr>
        <w:tab/>
      </w:r>
      <w:r>
        <w:rPr>
          <w:rFonts w:ascii="Courier New" w:hAnsi="Courier New"/>
        </w:rPr>
        <w:t>-type</w:t>
      </w:r>
      <w:r>
        <w:rPr>
          <w:rFonts w:ascii="Courier New" w:hAnsi="Courier New"/>
          <w:spacing w:val="-8"/>
        </w:rPr>
        <w:t xml:space="preserve"> </w:t>
      </w:r>
      <w:r>
        <w:rPr>
          <w:rFonts w:ascii="Courier New" w:hAnsi="Courier New"/>
        </w:rPr>
        <w:t>f</w:t>
      </w:r>
      <w:r>
        <w:rPr>
          <w:rFonts w:ascii="Courier New" w:hAnsi="Courier New"/>
          <w:spacing w:val="-85"/>
        </w:rPr>
        <w:t xml:space="preserve"> </w:t>
      </w:r>
      <w:r>
        <w:rPr/>
        <w:t>y</w:t>
      </w:r>
      <w:r>
        <w:rPr>
          <w:spacing w:val="-2"/>
        </w:rPr>
        <w:t xml:space="preserve"> </w:t>
      </w:r>
      <w:r>
        <w:rPr>
          <w:rFonts w:ascii="Courier New" w:hAnsi="Courier New"/>
        </w:rPr>
        <w:t>-name</w:t>
      </w:r>
      <w:r>
        <w:rPr>
          <w:rFonts w:ascii="Courier New" w:hAnsi="Courier New"/>
          <w:spacing w:val="-4"/>
        </w:rPr>
        <w:t xml:space="preserve"> </w:t>
      </w:r>
      <w:r>
        <w:rPr>
          <w:rFonts w:ascii="Courier New" w:hAnsi="Courier New"/>
        </w:rPr>
        <w:t>'*.BAK'</w:t>
      </w:r>
      <w:r>
        <w:rPr>
          <w:rFonts w:ascii="Courier New" w:hAnsi="Courier New"/>
          <w:spacing w:val="-4"/>
        </w:rPr>
        <w:t xml:space="preserve"> </w:t>
      </w:r>
      <w:r>
        <w:rPr/>
        <w:t>son</w:t>
      </w:r>
      <w:r>
        <w:rPr>
          <w:spacing w:val="-1"/>
        </w:rPr>
        <w:t xml:space="preserve"> </w:t>
      </w:r>
      <w:r>
        <w:rPr>
          <w:spacing w:val="-2"/>
        </w:rPr>
        <w:t>verdaderos</w:t>
      </w:r>
    </w:p>
    <w:p>
      <w:pPr>
        <w:pStyle w:val="BodyText"/>
        <w:spacing w:lineRule="exact" w:line="20"/>
        <w:ind w:left="230" w:right="0"/>
        <w:rPr>
          <w:sz w:val="2"/>
        </w:rPr>
      </w:pPr>
      <w:r>
        <w:rPr/>
        <mc:AlternateContent>
          <mc:Choice Requires="wpg">
            <w:drawing>
              <wp:inline distT="0" distB="0" distL="0" distR="0">
                <wp:extent cx="1590040" cy="11430"/>
                <wp:effectExtent l="0" t="0" r="0" b="0"/>
                <wp:docPr id="568" name="Group 568"/>
                <a:graphic xmlns:a="http://schemas.openxmlformats.org/drawingml/2006/main">
                  <a:graphicData uri="http://schemas.microsoft.com/office/word/2010/wordprocessingGroup">
                    <wpg:wgp>
                      <wpg:cNvGrpSpPr/>
                      <wpg:grpSpPr>
                        <a:xfrm>
                          <a:off x="0" y="0"/>
                          <a:ext cx="1590120" cy="11520"/>
                          <a:chOff x="0" y="0"/>
                          <a:chExt cx="1590120" cy="11520"/>
                        </a:xfrm>
                      </wpg:grpSpPr>
                      <wps:wsp>
                        <wps:cNvPr id="569" name="Graphic 569"/>
                        <wps:cNvSpPr/>
                        <wps:spPr>
                          <a:xfrm>
                            <a:off x="0" y="0"/>
                            <a:ext cx="1590120" cy="11520"/>
                          </a:xfrm>
                          <a:custGeom>
                            <a:avLst/>
                            <a:gdLst>
                              <a:gd name="textAreaLeft" fmla="*/ 0 w 901440"/>
                              <a:gd name="textAreaRight" fmla="*/ 901800 w 901440"/>
                              <a:gd name="textAreaTop" fmla="*/ 0 h 6480"/>
                              <a:gd name="textAreaBottom" fmla="*/ 6840 h 6480"/>
                            </a:gdLst>
                            <a:ahLst/>
                            <a:rect l="textAreaLeft" t="textAreaTop" r="textAreaRight" b="textAreaBottom"/>
                            <a:pathLst>
                              <a:path w="1590040" h="11430">
                                <a:moveTo>
                                  <a:pt x="1590039" y="0"/>
                                </a:moveTo>
                                <a:lnTo>
                                  <a:pt x="0" y="0"/>
                                </a:lnTo>
                                <a:lnTo>
                                  <a:pt x="0" y="11429"/>
                                </a:lnTo>
                                <a:lnTo>
                                  <a:pt x="1590039" y="11429"/>
                                </a:lnTo>
                                <a:lnTo>
                                  <a:pt x="1590039"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68" style="position:absolute;margin-left:0pt;margin-top:-0.95pt;width:125.2pt;height:0.9pt" coordorigin="0,-19" coordsize="2504,18"/>
            </w:pict>
          </mc:Fallback>
        </mc:AlternateContent>
      </w:r>
    </w:p>
    <w:p>
      <w:pPr>
        <w:pStyle w:val="BodyText"/>
        <w:spacing w:lineRule="exact" w:line="20"/>
        <w:ind w:left="2884" w:right="0"/>
        <w:rPr>
          <w:sz w:val="2"/>
        </w:rPr>
      </w:pPr>
      <w:r>
        <w:rPr/>
        <mc:AlternateContent>
          <mc:Choice Requires="wpg">
            <w:drawing>
              <wp:inline distT="0" distB="0" distL="0" distR="0">
                <wp:extent cx="3934460" cy="11430"/>
                <wp:effectExtent l="0" t="0" r="0" b="0"/>
                <wp:docPr id="570" name="Group 570"/>
                <a:graphic xmlns:a="http://schemas.openxmlformats.org/drawingml/2006/main">
                  <a:graphicData uri="http://schemas.microsoft.com/office/word/2010/wordprocessingGroup">
                    <wpg:wgp>
                      <wpg:cNvGrpSpPr/>
                      <wpg:grpSpPr>
                        <a:xfrm>
                          <a:off x="0" y="0"/>
                          <a:ext cx="3934440" cy="11520"/>
                          <a:chOff x="0" y="0"/>
                          <a:chExt cx="3934440" cy="11520"/>
                        </a:xfrm>
                      </wpg:grpSpPr>
                      <wps:wsp>
                        <wps:cNvPr id="571" name="Graphic 571"/>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60" y="0"/>
                                </a:moveTo>
                                <a:lnTo>
                                  <a:pt x="0" y="0"/>
                                </a:lnTo>
                                <a:lnTo>
                                  <a:pt x="0" y="11429"/>
                                </a:lnTo>
                                <a:lnTo>
                                  <a:pt x="3934460" y="11429"/>
                                </a:lnTo>
                                <a:lnTo>
                                  <a:pt x="39344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70" style="position:absolute;margin-left:0pt;margin-top:-0.95pt;width:309.8pt;height:0.9pt" coordorigin="0,-19" coordsize="6196,18"/>
            </w:pict>
          </mc:Fallback>
        </mc:AlternateContent>
      </w:r>
    </w:p>
    <w:p>
      <w:pPr>
        <w:pStyle w:val="BodyText"/>
        <w:tabs>
          <w:tab w:val="clear" w:pos="720"/>
          <w:tab w:val="left" w:pos="2885" w:leader="none"/>
        </w:tabs>
        <w:spacing w:before="152" w:after="0"/>
        <w:ind w:left="232" w:right="0"/>
        <w:rPr/>
      </w:pPr>
      <w:r>
        <mc:AlternateContent>
          <mc:Choice Requires="wps">
            <w:drawing>
              <wp:anchor behindDoc="1" distT="0" distB="0" distL="0" distR="0" simplePos="0" locked="0" layoutInCell="0" allowOverlap="1" relativeHeight="1070">
                <wp:simplePos x="0" y="0"/>
                <wp:positionH relativeFrom="page">
                  <wp:posOffset>768350</wp:posOffset>
                </wp:positionH>
                <wp:positionV relativeFrom="paragraph">
                  <wp:posOffset>307340</wp:posOffset>
                </wp:positionV>
                <wp:extent cx="1590040" cy="11430"/>
                <wp:effectExtent l="0" t="0" r="0" b="0"/>
                <wp:wrapTopAndBottom/>
                <wp:docPr id="572" name="Graphic 572"/>
                <a:graphic xmlns:a="http://schemas.openxmlformats.org/drawingml/2006/main">
                  <a:graphicData uri="http://schemas.microsoft.com/office/word/2010/wordprocessingShape">
                    <wps:wsp>
                      <wps:cNvSpPr/>
                      <wps:spPr>
                        <a:xfrm>
                          <a:off x="0" y="0"/>
                          <a:ext cx="1590120" cy="11520"/>
                        </a:xfrm>
                        <a:custGeom>
                          <a:avLst/>
                          <a:gdLst>
                            <a:gd name="textAreaLeft" fmla="*/ 0 w 901440"/>
                            <a:gd name="textAreaRight" fmla="*/ 901800 w 901440"/>
                            <a:gd name="textAreaTop" fmla="*/ 0 h 6480"/>
                            <a:gd name="textAreaBottom" fmla="*/ 6840 h 6480"/>
                          </a:gdLst>
                          <a:ahLst/>
                          <a:rect l="textAreaLeft" t="textAreaTop" r="textAreaRight" b="textAreaBottom"/>
                          <a:pathLst>
                            <a:path w="1590040" h="11430">
                              <a:moveTo>
                                <a:pt x="1590039" y="0"/>
                              </a:moveTo>
                              <a:lnTo>
                                <a:pt x="0" y="0"/>
                              </a:lnTo>
                              <a:lnTo>
                                <a:pt x="0" y="11429"/>
                              </a:lnTo>
                              <a:lnTo>
                                <a:pt x="1590039" y="11429"/>
                              </a:lnTo>
                              <a:lnTo>
                                <a:pt x="159003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-name</w:t>
      </w:r>
      <w:r>
        <w:rPr>
          <w:rFonts w:ascii="Courier New" w:hAnsi="Courier New"/>
          <w:spacing w:val="-5"/>
          <w:position w:val="2"/>
        </w:rPr>
        <w:t xml:space="preserve"> </w:t>
      </w:r>
      <w:r>
        <w:rPr>
          <w:rFonts w:ascii="Courier New" w:hAnsi="Courier New"/>
          <w:spacing w:val="-2"/>
          <w:position w:val="2"/>
        </w:rPr>
        <w:t>‘*.BAK’</w:t>
      </w:r>
      <w:r>
        <w:rPr>
          <w:rFonts w:ascii="Courier New" w:hAnsi="Courier New"/>
          <w:position w:val="2"/>
        </w:rPr>
        <w:tab/>
      </w:r>
      <w:r>
        <w:rPr>
          <w:rFonts w:ascii="Courier New" w:hAnsi="Courier New"/>
        </w:rPr>
        <w:t>-type</w:t>
      </w:r>
      <w:r>
        <w:rPr>
          <w:rFonts w:ascii="Courier New" w:hAnsi="Courier New"/>
          <w:spacing w:val="-7"/>
        </w:rPr>
        <w:t xml:space="preserve"> </w:t>
      </w:r>
      <w:r>
        <w:rPr>
          <w:rFonts w:ascii="Courier New" w:hAnsi="Courier New"/>
        </w:rPr>
        <w:t>f</w:t>
      </w:r>
      <w:r>
        <w:rPr>
          <w:rFonts w:ascii="Courier New" w:hAnsi="Courier New"/>
          <w:spacing w:val="-85"/>
        </w:rPr>
        <w:t xml:space="preserve"> </w:t>
      </w:r>
      <w:r>
        <w:rPr/>
        <w:t>es</w:t>
      </w:r>
      <w:r>
        <w:rPr>
          <w:spacing w:val="-1"/>
        </w:rPr>
        <w:t xml:space="preserve"> </w:t>
      </w:r>
      <w:r>
        <w:rPr>
          <w:spacing w:val="-2"/>
        </w:rPr>
        <w:t>verdadero</w:t>
      </w:r>
    </w:p>
    <w:p>
      <w:pPr>
        <w:pStyle w:val="BodyText"/>
        <w:spacing w:lineRule="exact" w:line="20"/>
        <w:ind w:left="2884" w:right="0"/>
        <w:rPr>
          <w:sz w:val="2"/>
        </w:rPr>
      </w:pPr>
      <w:r>
        <w:rPr/>
        <mc:AlternateContent>
          <mc:Choice Requires="wpg">
            <w:drawing>
              <wp:inline distT="0" distB="0" distL="0" distR="0">
                <wp:extent cx="3934460" cy="11430"/>
                <wp:effectExtent l="0" t="0" r="0" b="0"/>
                <wp:docPr id="573" name="Group 573"/>
                <a:graphic xmlns:a="http://schemas.openxmlformats.org/drawingml/2006/main">
                  <a:graphicData uri="http://schemas.microsoft.com/office/word/2010/wordprocessingGroup">
                    <wpg:wgp>
                      <wpg:cNvGrpSpPr/>
                      <wpg:grpSpPr>
                        <a:xfrm>
                          <a:off x="0" y="0"/>
                          <a:ext cx="3934440" cy="11520"/>
                          <a:chOff x="0" y="0"/>
                          <a:chExt cx="3934440" cy="11520"/>
                        </a:xfrm>
                      </wpg:grpSpPr>
                      <wps:wsp>
                        <wps:cNvPr id="574" name="Graphic 574"/>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60" y="0"/>
                                </a:moveTo>
                                <a:lnTo>
                                  <a:pt x="0" y="0"/>
                                </a:lnTo>
                                <a:lnTo>
                                  <a:pt x="0" y="11430"/>
                                </a:lnTo>
                                <a:lnTo>
                                  <a:pt x="3934460" y="11430"/>
                                </a:lnTo>
                                <a:lnTo>
                                  <a:pt x="3934460" y="0"/>
                                </a:lnTo>
                                <a:close/>
                              </a:path>
                            </a:pathLst>
                          </a:custGeom>
                          <a:solidFill>
                            <a:srgbClr val="cccccc"/>
                          </a:solidFill>
                          <a:ln w="0">
                            <a:noFill/>
                          </a:ln>
                        </wps:spPr>
                        <wps:style>
                          <a:lnRef idx="0"/>
                          <a:fillRef idx="0"/>
                          <a:effectRef idx="0"/>
                          <a:fontRef idx="minor"/>
                        </wps:style>
                        <wps:bodyPr/>
                      </wps:wsp>
                    </wpg:wgp>
                  </a:graphicData>
                </a:graphic>
              </wp:inline>
            </w:drawing>
          </mc:Choice>
          <mc:Fallback>
            <w:pict>
              <v:group id="shape_0" alt="Group 573" style="position:absolute;margin-left:0pt;margin-top:-0.95pt;width:309.8pt;height:0.9pt" coordorigin="0,-19" coordsize="6196,18"/>
            </w:pict>
          </mc:Fallback>
        </mc:AlternateContent>
      </w:r>
    </w:p>
    <w:p>
      <w:pPr>
        <w:pStyle w:val="BodyText"/>
        <w:tabs>
          <w:tab w:val="clear" w:pos="720"/>
          <w:tab w:val="left" w:pos="2885" w:leader="none"/>
        </w:tabs>
        <w:spacing w:before="152" w:after="0"/>
        <w:ind w:hanging="2654" w:left="2886" w:right="1551"/>
        <w:rPr/>
      </w:pPr>
      <w:r>
        <mc:AlternateContent>
          <mc:Choice Requires="wps">
            <w:drawing>
              <wp:anchor behindDoc="1" distT="0" distB="0" distL="0" distR="0" simplePos="0" locked="0" layoutInCell="0" allowOverlap="1" relativeHeight="781">
                <wp:simplePos x="0" y="0"/>
                <wp:positionH relativeFrom="page">
                  <wp:posOffset>768350</wp:posOffset>
                </wp:positionH>
                <wp:positionV relativeFrom="paragraph">
                  <wp:posOffset>306070</wp:posOffset>
                </wp:positionV>
                <wp:extent cx="1590040" cy="11430"/>
                <wp:effectExtent l="0" t="0" r="0" b="0"/>
                <wp:wrapNone/>
                <wp:docPr id="575" name="Graphic 576"/>
                <a:graphic xmlns:a="http://schemas.openxmlformats.org/drawingml/2006/main">
                  <a:graphicData uri="http://schemas.microsoft.com/office/word/2010/wordprocessingShape">
                    <wps:wsp>
                      <wps:cNvSpPr/>
                      <wps:spPr>
                        <a:xfrm>
                          <a:off x="0" y="0"/>
                          <a:ext cx="1590120" cy="11520"/>
                        </a:xfrm>
                        <a:custGeom>
                          <a:avLst/>
                          <a:gdLst>
                            <a:gd name="textAreaLeft" fmla="*/ 0 w 901440"/>
                            <a:gd name="textAreaRight" fmla="*/ 901800 w 901440"/>
                            <a:gd name="textAreaTop" fmla="*/ 0 h 6480"/>
                            <a:gd name="textAreaBottom" fmla="*/ 6840 h 6480"/>
                          </a:gdLst>
                          <a:ahLst/>
                          <a:rect l="textAreaLeft" t="textAreaTop" r="textAreaRight" b="textAreaBottom"/>
                          <a:pathLst>
                            <a:path w="1590040" h="11430">
                              <a:moveTo>
                                <a:pt x="1590039" y="0"/>
                              </a:moveTo>
                              <a:lnTo>
                                <a:pt x="0" y="0"/>
                              </a:lnTo>
                              <a:lnTo>
                                <a:pt x="0" y="11429"/>
                              </a:lnTo>
                              <a:lnTo>
                                <a:pt x="1590039" y="11429"/>
                              </a:lnTo>
                              <a:lnTo>
                                <a:pt x="1590039"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1">
                <wp:simplePos x="0" y="0"/>
                <wp:positionH relativeFrom="page">
                  <wp:posOffset>2453640</wp:posOffset>
                </wp:positionH>
                <wp:positionV relativeFrom="paragraph">
                  <wp:posOffset>496570</wp:posOffset>
                </wp:positionV>
                <wp:extent cx="3934460" cy="11430"/>
                <wp:effectExtent l="0" t="0" r="0" b="0"/>
                <wp:wrapTopAndBottom/>
                <wp:docPr id="576" name="Graphic 575"/>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60" y="0"/>
                              </a:moveTo>
                              <a:lnTo>
                                <a:pt x="0" y="0"/>
                              </a:lnTo>
                              <a:lnTo>
                                <a:pt x="0" y="11429"/>
                              </a:lnTo>
                              <a:lnTo>
                                <a:pt x="3934460" y="11429"/>
                              </a:lnTo>
                              <a:lnTo>
                                <a:pt x="3934460" y="0"/>
                              </a:lnTo>
                              <a:close/>
                            </a:path>
                          </a:pathLst>
                        </a:custGeom>
                        <a:solidFill>
                          <a:srgbClr val="ccccc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-type f</w:t>
        <w:tab/>
      </w:r>
      <w:r>
        <w:rPr/>
        <w:t>Se</w:t>
      </w:r>
      <w:r>
        <w:rPr>
          <w:spacing w:val="-6"/>
        </w:rPr>
        <w:t xml:space="preserve"> </w:t>
      </w:r>
      <w:r>
        <w:rPr/>
        <w:t>ejecuta</w:t>
      </w:r>
      <w:r>
        <w:rPr>
          <w:spacing w:val="-4"/>
        </w:rPr>
        <w:t xml:space="preserve"> </w:t>
      </w:r>
      <w:r>
        <w:rPr/>
        <w:t>siempre,</w:t>
      </w:r>
      <w:r>
        <w:rPr>
          <w:spacing w:val="-4"/>
        </w:rPr>
        <w:t xml:space="preserve"> </w:t>
      </w:r>
      <w:r>
        <w:rPr/>
        <w:t>ya</w:t>
      </w:r>
      <w:r>
        <w:rPr>
          <w:spacing w:val="-6"/>
        </w:rPr>
        <w:t xml:space="preserve"> </w:t>
      </w:r>
      <w:r>
        <w:rPr/>
        <w:t>que</w:t>
      </w:r>
      <w:r>
        <w:rPr>
          <w:spacing w:val="-6"/>
        </w:rPr>
        <w:t xml:space="preserve"> </w:t>
      </w:r>
      <w:r>
        <w:rPr/>
        <w:t>es</w:t>
      </w:r>
      <w:r>
        <w:rPr>
          <w:spacing w:val="-5"/>
        </w:rPr>
        <w:t xml:space="preserve"> </w:t>
      </w:r>
      <w:r>
        <w:rPr/>
        <w:t>el</w:t>
      </w:r>
      <w:r>
        <w:rPr>
          <w:spacing w:val="-4"/>
        </w:rPr>
        <w:t xml:space="preserve"> </w:t>
      </w:r>
      <w:r>
        <w:rPr/>
        <w:t>primer</w:t>
      </w:r>
      <w:r>
        <w:rPr>
          <w:spacing w:val="-4"/>
        </w:rPr>
        <w:t xml:space="preserve"> </w:t>
      </w:r>
      <w:r>
        <w:rPr/>
        <w:t>test/action</w:t>
      </w:r>
      <w:r>
        <w:rPr>
          <w:spacing w:val="-4"/>
        </w:rPr>
        <w:t xml:space="preserve"> </w:t>
      </w:r>
      <w:r>
        <w:rPr/>
        <w:t>en</w:t>
      </w:r>
      <w:r>
        <w:rPr>
          <w:spacing w:val="-5"/>
        </w:rPr>
        <w:t xml:space="preserve"> </w:t>
      </w:r>
      <w:r>
        <w:rPr/>
        <w:t xml:space="preserve">una relación </w:t>
      </w:r>
      <w:r>
        <w:rPr>
          <w:rFonts w:ascii="Courier New" w:hAnsi="Courier New"/>
        </w:rPr>
        <w:t>-and</w:t>
      </w:r>
      <w:r>
        <w:rPr/>
        <w:t>.</w:t>
      </w:r>
    </w:p>
    <w:p>
      <w:pPr>
        <w:pStyle w:val="BodyText"/>
        <w:spacing w:before="6" w:after="0"/>
        <w:ind w:left="0" w:right="0"/>
        <w:rPr>
          <w:sz w:val="30"/>
        </w:rPr>
      </w:pPr>
      <w:r>
        <w:rPr>
          <w:sz w:val="30"/>
        </w:rPr>
      </w:r>
    </w:p>
    <w:p>
      <w:pPr>
        <w:pStyle w:val="BodyText"/>
        <w:spacing w:before="1" w:after="0"/>
        <w:ind w:left="155" w:right="181"/>
        <w:rPr/>
      </w:pPr>
      <w:r>
        <w:rPr/>
        <w:t>Como la relación lógica entre los tests y las acciones determina cuales de ellos se ejecutan, podemos</w:t>
      </w:r>
      <w:r>
        <w:rPr>
          <w:spacing w:val="-1"/>
        </w:rPr>
        <w:t xml:space="preserve"> </w:t>
      </w:r>
      <w:r>
        <w:rPr/>
        <w:t>ver</w:t>
      </w:r>
      <w:r>
        <w:rPr>
          <w:spacing w:val="-3"/>
        </w:rPr>
        <w:t xml:space="preserve"> </w:t>
      </w:r>
      <w:r>
        <w:rPr/>
        <w:t>que</w:t>
      </w:r>
      <w:r>
        <w:rPr>
          <w:spacing w:val="-4"/>
        </w:rPr>
        <w:t xml:space="preserve"> </w:t>
      </w:r>
      <w:r>
        <w:rPr/>
        <w:t>el</w:t>
      </w:r>
      <w:r>
        <w:rPr>
          <w:spacing w:val="-2"/>
        </w:rPr>
        <w:t xml:space="preserve"> </w:t>
      </w:r>
      <w:r>
        <w:rPr/>
        <w:t>orden</w:t>
      </w:r>
      <w:r>
        <w:rPr>
          <w:spacing w:val="-3"/>
        </w:rPr>
        <w:t xml:space="preserve"> </w:t>
      </w:r>
      <w:r>
        <w:rPr/>
        <w:t>de</w:t>
      </w:r>
      <w:r>
        <w:rPr>
          <w:spacing w:val="-4"/>
        </w:rPr>
        <w:t xml:space="preserve"> </w:t>
      </w:r>
      <w:r>
        <w:rPr/>
        <w:t>los</w:t>
      </w:r>
      <w:r>
        <w:rPr>
          <w:spacing w:val="-3"/>
        </w:rPr>
        <w:t xml:space="preserve"> </w:t>
      </w:r>
      <w:r>
        <w:rPr/>
        <w:t>test</w:t>
      </w:r>
      <w:r>
        <w:rPr>
          <w:spacing w:val="-2"/>
        </w:rPr>
        <w:t xml:space="preserve"> </w:t>
      </w:r>
      <w:r>
        <w:rPr/>
        <w:t>y</w:t>
      </w:r>
      <w:r>
        <w:rPr>
          <w:spacing w:val="-3"/>
        </w:rPr>
        <w:t xml:space="preserve"> </w:t>
      </w:r>
      <w:r>
        <w:rPr/>
        <w:t>acciones</w:t>
      </w:r>
      <w:r>
        <w:rPr>
          <w:spacing w:val="-3"/>
        </w:rPr>
        <w:t xml:space="preserve"> </w:t>
      </w:r>
      <w:r>
        <w:rPr/>
        <w:t>es</w:t>
      </w:r>
      <w:r>
        <w:rPr>
          <w:spacing w:val="-3"/>
        </w:rPr>
        <w:t xml:space="preserve"> </w:t>
      </w:r>
      <w:r>
        <w:rPr/>
        <w:t>importante.</w:t>
      </w:r>
      <w:r>
        <w:rPr>
          <w:spacing w:val="-3"/>
        </w:rPr>
        <w:t xml:space="preserve"> </w:t>
      </w:r>
      <w:r>
        <w:rPr/>
        <w:t>Por</w:t>
      </w:r>
      <w:r>
        <w:rPr>
          <w:spacing w:val="-3"/>
        </w:rPr>
        <w:t xml:space="preserve"> </w:t>
      </w:r>
      <w:r>
        <w:rPr/>
        <w:t>ejemplo,</w:t>
      </w:r>
      <w:r>
        <w:rPr>
          <w:spacing w:val="-2"/>
        </w:rPr>
        <w:t xml:space="preserve"> </w:t>
      </w:r>
      <w:r>
        <w:rPr/>
        <w:t>si</w:t>
      </w:r>
      <w:r>
        <w:rPr>
          <w:spacing w:val="-4"/>
        </w:rPr>
        <w:t xml:space="preserve"> </w:t>
      </w:r>
      <w:r>
        <w:rPr/>
        <w:t>fuéramos</w:t>
      </w:r>
      <w:r>
        <w:rPr>
          <w:spacing w:val="-3"/>
        </w:rPr>
        <w:t xml:space="preserve"> </w:t>
      </w:r>
      <w:r>
        <w:rPr/>
        <w:t>a</w:t>
      </w:r>
      <w:r>
        <w:rPr>
          <w:spacing w:val="-4"/>
        </w:rPr>
        <w:t xml:space="preserve"> </w:t>
      </w:r>
      <w:r>
        <w:rPr/>
        <w:t xml:space="preserve">reordenar los test y las acciones para que la acción </w:t>
      </w:r>
      <w:r>
        <w:rPr>
          <w:rFonts w:ascii="Courier New" w:hAnsi="Courier New"/>
        </w:rPr>
        <w:t>-print</w:t>
      </w:r>
      <w:r>
        <w:rPr>
          <w:rFonts w:ascii="Courier New" w:hAnsi="Courier New"/>
          <w:spacing w:val="-79"/>
        </w:rPr>
        <w:t xml:space="preserve"> </w:t>
      </w:r>
      <w:r>
        <w:rPr/>
        <w:t>fuera la primera, el comando se comportaría de forma muy diferente:</w:t>
      </w:r>
    </w:p>
    <w:p>
      <w:pPr>
        <w:pStyle w:val="BodyText"/>
        <w:ind w:left="0" w:right="0"/>
        <w:rPr/>
      </w:pPr>
      <w:r>
        <w:rPr/>
      </w:r>
    </w:p>
    <w:p>
      <w:pPr>
        <w:pStyle w:val="Heading2"/>
        <w:rPr/>
      </w:pPr>
      <w:r>
        <w:rPr/>
        <w:t>find</w:t>
      </w:r>
      <w:r>
        <w:rPr>
          <w:spacing w:val="-6"/>
        </w:rPr>
        <w:t xml:space="preserve"> </w:t>
      </w:r>
      <w:r>
        <w:rPr/>
        <w:t>~</w:t>
      </w:r>
      <w:r>
        <w:rPr>
          <w:spacing w:val="-4"/>
        </w:rPr>
        <w:t xml:space="preserve"> </w:t>
      </w:r>
      <w:r>
        <w:rPr/>
        <w:t>-print</w:t>
      </w:r>
      <w:r>
        <w:rPr>
          <w:spacing w:val="-4"/>
        </w:rPr>
        <w:t xml:space="preserve"> </w:t>
      </w:r>
      <w:r>
        <w:rPr/>
        <w:t>-and</w:t>
      </w:r>
      <w:r>
        <w:rPr>
          <w:spacing w:val="-3"/>
        </w:rPr>
        <w:t xml:space="preserve"> </w:t>
      </w:r>
      <w:r>
        <w:rPr/>
        <w:t>-type</w:t>
      </w:r>
      <w:r>
        <w:rPr>
          <w:spacing w:val="-4"/>
        </w:rPr>
        <w:t xml:space="preserve"> </w:t>
      </w:r>
      <w:r>
        <w:rPr/>
        <w:t>f</w:t>
      </w:r>
      <w:r>
        <w:rPr>
          <w:spacing w:val="-4"/>
        </w:rPr>
        <w:t xml:space="preserve"> </w:t>
      </w:r>
      <w:r>
        <w:rPr/>
        <w:t>-and</w:t>
      </w:r>
      <w:r>
        <w:rPr>
          <w:spacing w:val="-4"/>
        </w:rPr>
        <w:t xml:space="preserve"> </w:t>
      </w:r>
      <w:r>
        <w:rPr/>
        <w:t>-name</w:t>
      </w:r>
      <w:r>
        <w:rPr>
          <w:spacing w:val="-3"/>
        </w:rPr>
        <w:t xml:space="preserve"> </w:t>
      </w:r>
      <w:r>
        <w:rPr>
          <w:spacing w:val="-2"/>
        </w:rPr>
        <w:t>'*.BAK'</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t>Esta</w:t>
      </w:r>
      <w:r>
        <w:rPr>
          <w:spacing w:val="-6"/>
        </w:rPr>
        <w:t xml:space="preserve"> </w:t>
      </w:r>
      <w:r>
        <w:rPr/>
        <w:t>versión</w:t>
      </w:r>
      <w:r>
        <w:rPr>
          <w:spacing w:val="-4"/>
        </w:rPr>
        <w:t xml:space="preserve"> </w:t>
      </w:r>
      <w:r>
        <w:rPr/>
        <w:t>del</w:t>
      </w:r>
      <w:r>
        <w:rPr>
          <w:spacing w:val="-3"/>
        </w:rPr>
        <w:t xml:space="preserve"> </w:t>
      </w:r>
      <w:r>
        <w:rPr/>
        <w:t>comando</w:t>
      </w:r>
      <w:r>
        <w:rPr>
          <w:spacing w:val="-3"/>
        </w:rPr>
        <w:t xml:space="preserve"> </w:t>
      </w:r>
      <w:r>
        <w:rPr/>
        <w:t>imprimirá</w:t>
      </w:r>
      <w:r>
        <w:rPr>
          <w:spacing w:val="-5"/>
        </w:rPr>
        <w:t xml:space="preserve"> </w:t>
      </w:r>
      <w:r>
        <w:rPr/>
        <w:t>cada</w:t>
      </w:r>
      <w:r>
        <w:rPr>
          <w:spacing w:val="-5"/>
        </w:rPr>
        <w:t xml:space="preserve"> </w:t>
      </w:r>
      <w:r>
        <w:rPr/>
        <w:t>archivo</w:t>
      </w:r>
      <w:r>
        <w:rPr>
          <w:spacing w:val="-4"/>
        </w:rPr>
        <w:t xml:space="preserve"> </w:t>
      </w:r>
      <w:r>
        <w:rPr/>
        <w:t>(la</w:t>
      </w:r>
      <w:r>
        <w:rPr>
          <w:spacing w:val="-3"/>
        </w:rPr>
        <w:t xml:space="preserve"> </w:t>
      </w:r>
      <w:r>
        <w:rPr/>
        <w:t xml:space="preserve">acción </w:t>
      </w:r>
      <w:r>
        <w:rPr>
          <w:rFonts w:ascii="Courier New" w:hAnsi="Courier New"/>
        </w:rPr>
        <w:t>-print</w:t>
      </w:r>
      <w:r>
        <w:rPr>
          <w:rFonts w:ascii="Courier New" w:hAnsi="Courier New"/>
          <w:spacing w:val="-85"/>
        </w:rPr>
        <w:t xml:space="preserve"> </w:t>
      </w:r>
      <w:r>
        <w:rPr/>
        <w:t>siempre</w:t>
      </w:r>
      <w:r>
        <w:rPr>
          <w:spacing w:val="-3"/>
        </w:rPr>
        <w:t xml:space="preserve"> </w:t>
      </w:r>
      <w:r>
        <w:rPr/>
        <w:t>se</w:t>
      </w:r>
      <w:r>
        <w:rPr>
          <w:spacing w:val="-5"/>
        </w:rPr>
        <w:t xml:space="preserve"> </w:t>
      </w:r>
      <w:r>
        <w:rPr/>
        <w:t>evalúa</w:t>
      </w:r>
      <w:r>
        <w:rPr>
          <w:spacing w:val="-3"/>
        </w:rPr>
        <w:t xml:space="preserve"> </w:t>
      </w:r>
      <w:r>
        <w:rPr/>
        <w:t>como verdadera) y luego busca por tipo de a archivo y la extensión de archivo especificada.</w:t>
      </w:r>
    </w:p>
    <w:p>
      <w:pPr>
        <w:pStyle w:val="BodyText"/>
        <w:spacing w:before="4" w:after="0"/>
        <w:ind w:left="0" w:right="0"/>
        <w:rPr>
          <w:sz w:val="31"/>
        </w:rPr>
      </w:pPr>
      <w:r>
        <w:rPr>
          <w:sz w:val="31"/>
        </w:rPr>
      </w:r>
    </w:p>
    <w:p>
      <w:pPr>
        <w:pStyle w:val="Heading1"/>
        <w:rPr/>
      </w:pPr>
      <w:r>
        <w:rPr/>
        <w:t>Acciones</w:t>
      </w:r>
      <w:r>
        <w:rPr>
          <w:spacing w:val="-5"/>
        </w:rPr>
        <w:t xml:space="preserve"> </w:t>
      </w:r>
      <w:r>
        <w:rPr/>
        <w:t>definidas</w:t>
      </w:r>
      <w:r>
        <w:rPr>
          <w:spacing w:val="-3"/>
        </w:rPr>
        <w:t xml:space="preserve"> </w:t>
      </w:r>
      <w:r>
        <w:rPr/>
        <w:t>por</w:t>
      </w:r>
      <w:r>
        <w:rPr>
          <w:spacing w:val="-9"/>
        </w:rPr>
        <w:t xml:space="preserve"> </w:t>
      </w:r>
      <w:r>
        <w:rPr/>
        <w:t>el</w:t>
      </w:r>
      <w:r>
        <w:rPr>
          <w:spacing w:val="-3"/>
        </w:rPr>
        <w:t xml:space="preserve"> </w:t>
      </w:r>
      <w:r>
        <w:rPr>
          <w:spacing w:val="-2"/>
        </w:rPr>
        <w:t>usuario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rPr/>
      </w:pPr>
      <w:r>
        <w:rPr/>
        <w:t>Además</w:t>
      </w:r>
      <w:r>
        <w:rPr>
          <w:spacing w:val="-5"/>
        </w:rPr>
        <w:t xml:space="preserve"> </w:t>
      </w:r>
      <w:r>
        <w:rPr/>
        <w:t>de</w:t>
      </w:r>
      <w:r>
        <w:rPr>
          <w:spacing w:val="-4"/>
        </w:rPr>
        <w:t xml:space="preserve"> </w:t>
      </w:r>
      <w:r>
        <w:rPr/>
        <w:t>las</w:t>
      </w:r>
      <w:r>
        <w:rPr>
          <w:spacing w:val="-4"/>
        </w:rPr>
        <w:t xml:space="preserve"> </w:t>
      </w:r>
      <w:r>
        <w:rPr/>
        <w:t>acciones</w:t>
      </w:r>
      <w:r>
        <w:rPr>
          <w:spacing w:val="-5"/>
        </w:rPr>
        <w:t xml:space="preserve"> </w:t>
      </w:r>
      <w:r>
        <w:rPr/>
        <w:t>predefinidas,</w:t>
      </w:r>
      <w:r>
        <w:rPr>
          <w:spacing w:val="-5"/>
        </w:rPr>
        <w:t xml:space="preserve"> </w:t>
      </w:r>
      <w:r>
        <w:rPr/>
        <w:t>podemos</w:t>
      </w:r>
      <w:r>
        <w:rPr>
          <w:spacing w:val="-4"/>
        </w:rPr>
        <w:t xml:space="preserve"> </w:t>
      </w:r>
      <w:r>
        <w:rPr/>
        <w:t>invocar</w:t>
      </w:r>
      <w:r>
        <w:rPr>
          <w:spacing w:val="-5"/>
        </w:rPr>
        <w:t xml:space="preserve"> </w:t>
      </w:r>
      <w:r>
        <w:rPr/>
        <w:t>también</w:t>
      </w:r>
      <w:r>
        <w:rPr>
          <w:spacing w:val="-4"/>
        </w:rPr>
        <w:t xml:space="preserve"> </w:t>
      </w:r>
      <w:r>
        <w:rPr/>
        <w:t>comandos</w:t>
      </w:r>
      <w:r>
        <w:rPr>
          <w:spacing w:val="-4"/>
        </w:rPr>
        <w:t xml:space="preserve"> </w:t>
      </w:r>
      <w:r>
        <w:rPr/>
        <w:t>arbitrarios.</w:t>
      </w:r>
      <w:r>
        <w:rPr>
          <w:spacing w:val="-5"/>
        </w:rPr>
        <w:t xml:space="preserve"> </w:t>
      </w:r>
      <w:r>
        <w:rPr/>
        <w:t>La</w:t>
      </w:r>
      <w:r>
        <w:rPr>
          <w:spacing w:val="-3"/>
        </w:rPr>
        <w:t xml:space="preserve"> </w:t>
      </w:r>
      <w:r>
        <w:rPr>
          <w:spacing w:val="-2"/>
        </w:rPr>
        <w:t>forma</w:t>
      </w:r>
    </w:p>
    <w:p>
      <w:pPr>
        <w:pStyle w:val="BodyText"/>
        <w:spacing w:before="74" w:after="0"/>
        <w:jc w:val="both"/>
        <w:rPr/>
      </w:pPr>
      <w:r>
        <w:rPr/>
        <w:t>tradicional</w:t>
      </w:r>
      <w:r>
        <w:rPr>
          <w:spacing w:val="-4"/>
        </w:rPr>
        <w:t xml:space="preserve"> </w:t>
      </w:r>
      <w:r>
        <w:rPr/>
        <w:t>de</w:t>
      </w:r>
      <w:r>
        <w:rPr>
          <w:spacing w:val="-2"/>
        </w:rPr>
        <w:t xml:space="preserve"> </w:t>
      </w:r>
      <w:r>
        <w:rPr/>
        <w:t>hacerlo</w:t>
      </w:r>
      <w:r>
        <w:rPr>
          <w:spacing w:val="-2"/>
        </w:rPr>
        <w:t xml:space="preserve"> </w:t>
      </w:r>
      <w:r>
        <w:rPr/>
        <w:t>es</w:t>
      </w:r>
      <w:r>
        <w:rPr>
          <w:spacing w:val="-3"/>
        </w:rPr>
        <w:t xml:space="preserve"> </w:t>
      </w:r>
      <w:r>
        <w:rPr/>
        <w:t>con</w:t>
      </w:r>
      <w:r>
        <w:rPr>
          <w:spacing w:val="-3"/>
        </w:rPr>
        <w:t xml:space="preserve"> </w:t>
      </w:r>
      <w:r>
        <w:rPr/>
        <w:t>la</w:t>
      </w:r>
      <w:r>
        <w:rPr>
          <w:spacing w:val="-3"/>
        </w:rPr>
        <w:t xml:space="preserve"> </w:t>
      </w:r>
      <w:r>
        <w:rPr/>
        <w:t xml:space="preserve">acción </w:t>
      </w:r>
      <w:r>
        <w:rPr>
          <w:rFonts w:ascii="Courier New" w:hAnsi="Courier New"/>
        </w:rPr>
        <w:t>-exec</w:t>
      </w:r>
      <w:r>
        <w:rPr/>
        <w:t>.</w:t>
      </w:r>
      <w:r>
        <w:rPr>
          <w:spacing w:val="-3"/>
        </w:rPr>
        <w:t xml:space="preserve"> </w:t>
      </w:r>
      <w:r>
        <w:rPr/>
        <w:t>Esta</w:t>
      </w:r>
      <w:r>
        <w:rPr>
          <w:spacing w:val="-4"/>
        </w:rPr>
        <w:t xml:space="preserve"> </w:t>
      </w:r>
      <w:r>
        <w:rPr/>
        <w:t>acción</w:t>
      </w:r>
      <w:r>
        <w:rPr>
          <w:spacing w:val="-3"/>
        </w:rPr>
        <w:t xml:space="preserve"> </w:t>
      </w:r>
      <w:r>
        <w:rPr/>
        <w:t>funciona</w:t>
      </w:r>
      <w:r>
        <w:rPr>
          <w:spacing w:val="-3"/>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-exec</w:t>
      </w:r>
      <w:r>
        <w:rPr>
          <w:rFonts w:ascii="Courier New" w:hAnsi="Courier New"/>
          <w:spacing w:val="-5"/>
          <w:sz w:val="24"/>
        </w:rPr>
        <w:t xml:space="preserve"> </w:t>
      </w:r>
      <w:r>
        <w:rPr>
          <w:rFonts w:ascii="Courier New" w:hAnsi="Courier New"/>
          <w:i/>
          <w:sz w:val="24"/>
        </w:rPr>
        <w:t>comando</w:t>
      </w:r>
      <w:r>
        <w:rPr>
          <w:rFonts w:ascii="Courier New" w:hAnsi="Courier New"/>
          <w:i/>
          <w:spacing w:val="-5"/>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pacing w:val="-10"/>
          <w:sz w:val="24"/>
        </w:rPr>
        <w:t>;</w:t>
      </w:r>
    </w:p>
    <w:p>
      <w:pPr>
        <w:pStyle w:val="BodyText"/>
        <w:ind w:left="0" w:right="0"/>
        <w:rPr>
          <w:rFonts w:ascii="Courier New" w:hAnsi="Courier New"/>
        </w:rPr>
      </w:pPr>
      <w:r>
        <w:rPr>
          <w:rFonts w:ascii="Courier New" w:hAnsi="Courier New"/>
        </w:rPr>
      </w:r>
    </w:p>
    <w:p>
      <w:pPr>
        <w:pStyle w:val="BodyText"/>
        <w:ind w:left="155" w:right="305"/>
        <w:jc w:val="both"/>
        <w:rPr/>
      </w:pPr>
      <w:r>
        <w:rPr/>
        <w:t>donde</w:t>
      </w:r>
      <w:r>
        <w:rPr>
          <w:spacing w:val="-1"/>
        </w:rPr>
        <w:t xml:space="preserve"> </w:t>
      </w:r>
      <w:r>
        <w:rPr>
          <w:i/>
        </w:rPr>
        <w:t>comando</w:t>
      </w:r>
      <w:r>
        <w:rPr>
          <w:i/>
          <w:spacing w:val="-3"/>
        </w:rPr>
        <w:t xml:space="preserve"> </w:t>
      </w:r>
      <w:r>
        <w:rPr/>
        <w:t>es</w:t>
      </w:r>
      <w:r>
        <w:rPr>
          <w:spacing w:val="-3"/>
        </w:rPr>
        <w:t xml:space="preserve"> </w:t>
      </w:r>
      <w:r>
        <w:rPr/>
        <w:t>el</w:t>
      </w:r>
      <w:r>
        <w:rPr>
          <w:spacing w:val="-4"/>
        </w:rPr>
        <w:t xml:space="preserve"> </w:t>
      </w:r>
      <w:r>
        <w:rPr/>
        <w:t>nombre</w:t>
      </w:r>
      <w:r>
        <w:rPr>
          <w:spacing w:val="-2"/>
        </w:rPr>
        <w:t xml:space="preserve"> </w:t>
      </w:r>
      <w:r>
        <w:rPr/>
        <w:t>de</w:t>
      </w:r>
      <w:r>
        <w:rPr>
          <w:spacing w:val="-4"/>
        </w:rPr>
        <w:t xml:space="preserve"> </w:t>
      </w:r>
      <w:r>
        <w:rPr/>
        <w:t>un</w:t>
      </w:r>
      <w:r>
        <w:rPr>
          <w:spacing w:val="-3"/>
        </w:rPr>
        <w:t xml:space="preserve"> </w:t>
      </w:r>
      <w:r>
        <w:rPr/>
        <w:t>comando,</w:t>
      </w:r>
      <w:r>
        <w:rPr>
          <w:spacing w:val="-2"/>
        </w:rPr>
        <w:t xml:space="preserve"> </w:t>
      </w:r>
      <w:r>
        <w:rPr/>
        <w:t>{}</w:t>
      </w:r>
      <w:r>
        <w:rPr>
          <w:spacing w:val="-3"/>
        </w:rPr>
        <w:t xml:space="preserve"> </w:t>
      </w:r>
      <w:r>
        <w:rPr/>
        <w:t>es</w:t>
      </w:r>
      <w:r>
        <w:rPr>
          <w:spacing w:val="-3"/>
        </w:rPr>
        <w:t xml:space="preserve"> </w:t>
      </w:r>
      <w:r>
        <w:rPr/>
        <w:t>la</w:t>
      </w:r>
      <w:r>
        <w:rPr>
          <w:spacing w:val="-2"/>
        </w:rPr>
        <w:t xml:space="preserve"> </w:t>
      </w:r>
      <w:r>
        <w:rPr/>
        <w:t>representación</w:t>
      </w:r>
      <w:r>
        <w:rPr>
          <w:spacing w:val="-3"/>
        </w:rPr>
        <w:t xml:space="preserve"> </w:t>
      </w:r>
      <w:r>
        <w:rPr/>
        <w:t>simbólica</w:t>
      </w:r>
      <w:r>
        <w:rPr>
          <w:spacing w:val="-2"/>
        </w:rPr>
        <w:t xml:space="preserve"> </w:t>
      </w:r>
      <w:r>
        <w:rPr/>
        <w:t>de</w:t>
      </w:r>
      <w:r>
        <w:rPr>
          <w:spacing w:val="-4"/>
        </w:rPr>
        <w:t xml:space="preserve"> </w:t>
      </w:r>
      <w:r>
        <w:rPr/>
        <w:t>la</w:t>
      </w:r>
      <w:r>
        <w:rPr>
          <w:spacing w:val="-2"/>
        </w:rPr>
        <w:t xml:space="preserve"> </w:t>
      </w:r>
      <w:r>
        <w:rPr/>
        <w:t>ruta</w:t>
      </w:r>
      <w:r>
        <w:rPr>
          <w:spacing w:val="-4"/>
        </w:rPr>
        <w:t xml:space="preserve"> </w:t>
      </w:r>
      <w:r>
        <w:rPr/>
        <w:t>actual,</w:t>
      </w:r>
      <w:r>
        <w:rPr>
          <w:spacing w:val="-2"/>
        </w:rPr>
        <w:t xml:space="preserve"> </w:t>
      </w:r>
      <w:r>
        <w:rPr/>
        <w:t>y el punto y coma</w:t>
      </w:r>
      <w:r>
        <w:rPr>
          <w:spacing w:val="-1"/>
        </w:rPr>
        <w:t xml:space="preserve"> </w:t>
      </w:r>
      <w:r>
        <w:rPr/>
        <w:t>es un delimitador requerido indicando el final del</w:t>
      </w:r>
      <w:r>
        <w:rPr>
          <w:spacing w:val="-1"/>
        </w:rPr>
        <w:t xml:space="preserve"> </w:t>
      </w:r>
      <w:r>
        <w:rPr/>
        <w:t>comando.</w:t>
      </w:r>
      <w:r>
        <w:rPr>
          <w:spacing w:val="-14"/>
        </w:rPr>
        <w:t xml:space="preserve"> </w:t>
      </w:r>
      <w:r>
        <w:rPr/>
        <w:t>Aquí</w:t>
      </w:r>
      <w:r>
        <w:rPr>
          <w:spacing w:val="-1"/>
        </w:rPr>
        <w:t xml:space="preserve"> </w:t>
      </w:r>
      <w:r>
        <w:rPr/>
        <w:t xml:space="preserve">hay un ejemplo de usar </w:t>
      </w:r>
      <w:r>
        <w:rPr>
          <w:rFonts w:ascii="Courier New" w:hAnsi="Courier New"/>
        </w:rPr>
        <w:t>-exec</w:t>
      </w:r>
      <w:r>
        <w:rPr>
          <w:rFonts w:ascii="Courier New" w:hAnsi="Courier New"/>
          <w:spacing w:val="-77"/>
        </w:rPr>
        <w:t xml:space="preserve"> </w:t>
      </w:r>
      <w:r>
        <w:rPr/>
        <w:t xml:space="preserve">de forma que funcione como la acción </w:t>
      </w:r>
      <w:r>
        <w:rPr>
          <w:rFonts w:ascii="Courier New" w:hAnsi="Courier New"/>
        </w:rPr>
        <w:t>-delete</w:t>
      </w:r>
      <w:r>
        <w:rPr>
          <w:rFonts w:ascii="Courier New" w:hAnsi="Courier New"/>
          <w:spacing w:val="-77"/>
        </w:rPr>
        <w:t xml:space="preserve"> </w:t>
      </w:r>
      <w:r>
        <w:rPr/>
        <w:t>que vimos antes:</w:t>
      </w:r>
    </w:p>
    <w:p>
      <w:pPr>
        <w:pStyle w:val="BodyText"/>
        <w:ind w:left="0" w:right="0"/>
        <w:rPr/>
      </w:pPr>
      <w:r>
        <w:rPr/>
      </w:r>
    </w:p>
    <w:p>
      <w:pPr>
        <w:pStyle w:val="BodyText"/>
        <w:rPr>
          <w:rFonts w:ascii="Courier New" w:hAnsi="Courier New"/>
        </w:rPr>
      </w:pPr>
      <w:r>
        <w:rPr>
          <w:rFonts w:ascii="Courier New" w:hAnsi="Courier New"/>
        </w:rPr>
        <w:t>-exec</w:t>
      </w:r>
      <w:r>
        <w:rPr>
          <w:rFonts w:ascii="Courier New" w:hAnsi="Courier New"/>
          <w:spacing w:val="-4"/>
        </w:rPr>
        <w:t xml:space="preserve"> </w:t>
      </w:r>
      <w:r>
        <w:rPr>
          <w:rFonts w:ascii="Courier New" w:hAnsi="Courier New"/>
        </w:rPr>
        <w:t>rm</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5"/>
        </w:rPr>
        <w:t>';'</w:t>
      </w:r>
    </w:p>
    <w:p>
      <w:pPr>
        <w:pStyle w:val="BodyText"/>
        <w:ind w:left="0" w:right="0"/>
        <w:rPr>
          <w:rFonts w:ascii="Courier New" w:hAnsi="Courier New"/>
        </w:rPr>
      </w:pPr>
      <w:r>
        <w:rPr>
          <w:rFonts w:ascii="Courier New" w:hAnsi="Courier New"/>
        </w:rPr>
      </w:r>
    </w:p>
    <w:p>
      <w:pPr>
        <w:pStyle w:val="BodyText"/>
        <w:rPr/>
      </w:pPr>
      <w:r>
        <w:rPr/>
        <w:t>De</w:t>
      </w:r>
      <w:r>
        <w:rPr>
          <w:spacing w:val="-4"/>
        </w:rPr>
        <w:t xml:space="preserve"> </w:t>
      </w:r>
      <w:r>
        <w:rPr/>
        <w:t>nuevo,</w:t>
      </w:r>
      <w:r>
        <w:rPr>
          <w:spacing w:val="-3"/>
        </w:rPr>
        <w:t xml:space="preserve"> </w:t>
      </w:r>
      <w:r>
        <w:rPr/>
        <w:t>como</w:t>
      </w:r>
      <w:r>
        <w:rPr>
          <w:spacing w:val="-3"/>
        </w:rPr>
        <w:t xml:space="preserve"> </w:t>
      </w:r>
      <w:r>
        <w:rPr/>
        <w:t>las</w:t>
      </w:r>
      <w:r>
        <w:rPr>
          <w:spacing w:val="-3"/>
        </w:rPr>
        <w:t xml:space="preserve"> </w:t>
      </w:r>
      <w:r>
        <w:rPr/>
        <w:t>llaves</w:t>
      </w:r>
      <w:r>
        <w:rPr>
          <w:spacing w:val="-3"/>
        </w:rPr>
        <w:t xml:space="preserve"> </w:t>
      </w:r>
      <w:r>
        <w:rPr/>
        <w:t>y</w:t>
      </w:r>
      <w:r>
        <w:rPr>
          <w:spacing w:val="-3"/>
        </w:rPr>
        <w:t xml:space="preserve"> </w:t>
      </w:r>
      <w:r>
        <w:rPr/>
        <w:t>el</w:t>
      </w:r>
      <w:r>
        <w:rPr>
          <w:spacing w:val="-2"/>
        </w:rPr>
        <w:t xml:space="preserve"> </w:t>
      </w:r>
      <w:r>
        <w:rPr/>
        <w:t>punto</w:t>
      </w:r>
      <w:r>
        <w:rPr>
          <w:spacing w:val="-3"/>
        </w:rPr>
        <w:t xml:space="preserve"> </w:t>
      </w:r>
      <w:r>
        <w:rPr/>
        <w:t>y</w:t>
      </w:r>
      <w:r>
        <w:rPr>
          <w:spacing w:val="-3"/>
        </w:rPr>
        <w:t xml:space="preserve"> </w:t>
      </w:r>
      <w:r>
        <w:rPr/>
        <w:t>coma</w:t>
      </w:r>
      <w:r>
        <w:rPr>
          <w:spacing w:val="-2"/>
        </w:rPr>
        <w:t xml:space="preserve"> </w:t>
      </w:r>
      <w:r>
        <w:rPr/>
        <w:t>tiene</w:t>
      </w:r>
      <w:r>
        <w:rPr>
          <w:spacing w:val="-4"/>
        </w:rPr>
        <w:t xml:space="preserve"> </w:t>
      </w:r>
      <w:r>
        <w:rPr/>
        <w:t>significado</w:t>
      </w:r>
      <w:r>
        <w:rPr>
          <w:spacing w:val="-3"/>
        </w:rPr>
        <w:t xml:space="preserve"> </w:t>
      </w:r>
      <w:r>
        <w:rPr/>
        <w:t>especial</w:t>
      </w:r>
      <w:r>
        <w:rPr>
          <w:spacing w:val="-2"/>
        </w:rPr>
        <w:t xml:space="preserve"> </w:t>
      </w:r>
      <w:r>
        <w:rPr/>
        <w:t>para</w:t>
      </w:r>
      <w:r>
        <w:rPr>
          <w:spacing w:val="-4"/>
        </w:rPr>
        <w:t xml:space="preserve"> </w:t>
      </w:r>
      <w:r>
        <w:rPr/>
        <w:t>el</w:t>
      </w:r>
      <w:r>
        <w:rPr>
          <w:spacing w:val="-2"/>
        </w:rPr>
        <w:t xml:space="preserve"> </w:t>
      </w:r>
      <w:r>
        <w:rPr/>
        <w:t>shell,</w:t>
      </w:r>
      <w:r>
        <w:rPr>
          <w:spacing w:val="-3"/>
        </w:rPr>
        <w:t xml:space="preserve"> </w:t>
      </w:r>
      <w:r>
        <w:rPr/>
        <w:t>deben</w:t>
      </w:r>
      <w:r>
        <w:rPr>
          <w:spacing w:val="-2"/>
        </w:rPr>
        <w:t xml:space="preserve"> </w:t>
      </w:r>
      <w:r>
        <w:rPr/>
        <w:t>ir entrecomillados o “escapados”.</w:t>
      </w:r>
    </w:p>
    <w:p>
      <w:pPr>
        <w:pStyle w:val="BodyText"/>
        <w:ind w:left="0" w:right="0"/>
        <w:rPr/>
      </w:pPr>
      <w:r>
        <w:rPr/>
      </w:r>
    </w:p>
    <w:p>
      <w:pPr>
        <w:pStyle w:val="BodyText"/>
        <w:rPr/>
      </w:pPr>
      <w:r>
        <w:rPr/>
        <w:t>También</w:t>
      </w:r>
      <w:r>
        <w:rPr>
          <w:spacing w:val="-5"/>
        </w:rPr>
        <w:t xml:space="preserve"> </w:t>
      </w:r>
      <w:r>
        <w:rPr/>
        <w:t>es</w:t>
      </w:r>
      <w:r>
        <w:rPr>
          <w:spacing w:val="-5"/>
        </w:rPr>
        <w:t xml:space="preserve"> </w:t>
      </w:r>
      <w:r>
        <w:rPr/>
        <w:t>posible</w:t>
      </w:r>
      <w:r>
        <w:rPr>
          <w:spacing w:val="-4"/>
        </w:rPr>
        <w:t xml:space="preserve"> </w:t>
      </w:r>
      <w:r>
        <w:rPr/>
        <w:t>ejecutar</w:t>
      </w:r>
      <w:r>
        <w:rPr>
          <w:spacing w:val="-3"/>
        </w:rPr>
        <w:t xml:space="preserve"> </w:t>
      </w:r>
      <w:r>
        <w:rPr/>
        <w:t>una</w:t>
      </w:r>
      <w:r>
        <w:rPr>
          <w:spacing w:val="-6"/>
        </w:rPr>
        <w:t xml:space="preserve"> </w:t>
      </w:r>
      <w:r>
        <w:rPr/>
        <w:t>acción</w:t>
      </w:r>
      <w:r>
        <w:rPr>
          <w:spacing w:val="-4"/>
        </w:rPr>
        <w:t xml:space="preserve"> </w:t>
      </w:r>
      <w:r>
        <w:rPr/>
        <w:t>definida</w:t>
      </w:r>
      <w:r>
        <w:rPr>
          <w:spacing w:val="-5"/>
        </w:rPr>
        <w:t xml:space="preserve"> </w:t>
      </w:r>
      <w:r>
        <w:rPr/>
        <w:t>por</w:t>
      </w:r>
      <w:r>
        <w:rPr>
          <w:spacing w:val="-5"/>
        </w:rPr>
        <w:t xml:space="preserve"> </w:t>
      </w:r>
      <w:r>
        <w:rPr/>
        <w:t>el</w:t>
      </w:r>
      <w:r>
        <w:rPr>
          <w:spacing w:val="-4"/>
        </w:rPr>
        <w:t xml:space="preserve"> </w:t>
      </w:r>
      <w:r>
        <w:rPr/>
        <w:t>usuario</w:t>
      </w:r>
      <w:r>
        <w:rPr>
          <w:spacing w:val="-3"/>
        </w:rPr>
        <w:t xml:space="preserve"> </w:t>
      </w:r>
      <w:r>
        <w:rPr/>
        <w:t>interactivamente.</w:t>
      </w:r>
      <w:r>
        <w:rPr>
          <w:spacing w:val="-5"/>
        </w:rPr>
        <w:t xml:space="preserve"> </w:t>
      </w:r>
      <w:r>
        <w:rPr/>
        <w:t>Usando</w:t>
      </w:r>
      <w:r>
        <w:rPr>
          <w:spacing w:val="-5"/>
        </w:rPr>
        <w:t xml:space="preserve"> </w:t>
      </w:r>
      <w:r>
        <w:rPr/>
        <w:t>la</w:t>
      </w:r>
      <w:r>
        <w:rPr>
          <w:spacing w:val="-3"/>
        </w:rPr>
        <w:t xml:space="preserve"> </w:t>
      </w:r>
      <w:r>
        <w:rPr>
          <w:spacing w:val="-2"/>
        </w:rPr>
        <w:t>acción</w:t>
      </w:r>
    </w:p>
    <w:p>
      <w:pPr>
        <w:pStyle w:val="BodyText"/>
        <w:ind w:left="155" w:right="135"/>
        <w:rPr/>
      </w:pPr>
      <w:r>
        <w:rPr>
          <w:rFonts w:ascii="Courier New" w:hAnsi="Courier New"/>
        </w:rPr>
        <w:t>-ok</w:t>
      </w:r>
      <w:r>
        <w:rPr>
          <w:rFonts w:ascii="Courier New" w:hAnsi="Courier New"/>
          <w:spacing w:val="-85"/>
        </w:rPr>
        <w:t xml:space="preserve"> </w:t>
      </w:r>
      <w:r>
        <w:rPr/>
        <w:t>en</w:t>
      </w:r>
      <w:r>
        <w:rPr>
          <w:spacing w:val="-5"/>
        </w:rPr>
        <w:t xml:space="preserve"> </w:t>
      </w:r>
      <w:r>
        <w:rPr/>
        <w:t>lugar</w:t>
      </w:r>
      <w:r>
        <w:rPr>
          <w:spacing w:val="-3"/>
        </w:rPr>
        <w:t xml:space="preserve"> </w:t>
      </w:r>
      <w:r>
        <w:rPr/>
        <w:t>de</w:t>
      </w:r>
      <w:r>
        <w:rPr>
          <w:spacing w:val="-3"/>
        </w:rPr>
        <w:t xml:space="preserve"> </w:t>
      </w:r>
      <w:r>
        <w:rPr>
          <w:rFonts w:ascii="Courier New" w:hAnsi="Courier New"/>
        </w:rPr>
        <w:t>-exec</w:t>
      </w:r>
      <w:r>
        <w:rPr/>
        <w:t>,</w:t>
      </w:r>
      <w:r>
        <w:rPr>
          <w:spacing w:val="-3"/>
        </w:rPr>
        <w:t xml:space="preserve"> </w:t>
      </w:r>
      <w:r>
        <w:rPr/>
        <w:t>el</w:t>
      </w:r>
      <w:r>
        <w:rPr>
          <w:spacing w:val="-3"/>
        </w:rPr>
        <w:t xml:space="preserve"> </w:t>
      </w:r>
      <w:r>
        <w:rPr/>
        <w:t>usuario</w:t>
      </w:r>
      <w:r>
        <w:rPr>
          <w:spacing w:val="-3"/>
        </w:rPr>
        <w:t xml:space="preserve"> </w:t>
      </w:r>
      <w:r>
        <w:rPr/>
        <w:t>es</w:t>
      </w:r>
      <w:r>
        <w:rPr>
          <w:spacing w:val="-3"/>
        </w:rPr>
        <w:t xml:space="preserve"> </w:t>
      </w:r>
      <w:r>
        <w:rPr/>
        <w:t>preguntado</w:t>
      </w:r>
      <w:r>
        <w:rPr>
          <w:spacing w:val="-3"/>
        </w:rPr>
        <w:t xml:space="preserve"> </w:t>
      </w:r>
      <w:r>
        <w:rPr/>
        <w:t>antes</w:t>
      </w:r>
      <w:r>
        <w:rPr>
          <w:spacing w:val="-3"/>
        </w:rPr>
        <w:t xml:space="preserve"> </w:t>
      </w:r>
      <w:r>
        <w:rPr/>
        <w:t>de</w:t>
      </w:r>
      <w:r>
        <w:rPr>
          <w:spacing w:val="-3"/>
        </w:rPr>
        <w:t xml:space="preserve"> </w:t>
      </w:r>
      <w:r>
        <w:rPr/>
        <w:t>la</w:t>
      </w:r>
      <w:r>
        <w:rPr>
          <w:spacing w:val="-4"/>
        </w:rPr>
        <w:t xml:space="preserve"> </w:t>
      </w:r>
      <w:r>
        <w:rPr/>
        <w:t>ejecución</w:t>
      </w:r>
      <w:r>
        <w:rPr>
          <w:spacing w:val="-3"/>
        </w:rPr>
        <w:t xml:space="preserve"> </w:t>
      </w:r>
      <w:r>
        <w:rPr/>
        <w:t>de</w:t>
      </w:r>
      <w:r>
        <w:rPr>
          <w:spacing w:val="-4"/>
        </w:rPr>
        <w:t xml:space="preserve"> </w:t>
      </w:r>
      <w:r>
        <w:rPr/>
        <w:t>cada</w:t>
      </w:r>
      <w:r>
        <w:rPr>
          <w:spacing w:val="-3"/>
        </w:rPr>
        <w:t xml:space="preserve"> </w:t>
      </w:r>
      <w:r>
        <w:rPr/>
        <w:t xml:space="preserve">comando </w:t>
      </w:r>
      <w:r>
        <w:rPr>
          <w:spacing w:val="-2"/>
        </w:rPr>
        <w:t>especificado:</w:t>
      </w:r>
    </w:p>
    <w:p>
      <w:pPr>
        <w:pStyle w:val="BodyText"/>
        <w:ind w:left="0" w:right="0"/>
        <w:rPr/>
      </w:pPr>
      <w:r>
        <w:rPr/>
      </w:r>
    </w:p>
    <w:p>
      <w:pPr>
        <w:pStyle w:val="Heading2"/>
        <w:rPr/>
      </w:pPr>
      <w:r>
        <w:rPr/>
        <w:t>find</w:t>
      </w:r>
      <w:r>
        <w:rPr>
          <w:spacing w:val="-6"/>
        </w:rPr>
        <w:t xml:space="preserve"> </w:t>
      </w:r>
      <w:r>
        <w:rPr/>
        <w:t>~</w:t>
      </w:r>
      <w:r>
        <w:rPr>
          <w:spacing w:val="-3"/>
        </w:rPr>
        <w:t xml:space="preserve"> </w:t>
      </w:r>
      <w:r>
        <w:rPr/>
        <w:t>-type</w:t>
      </w:r>
      <w:r>
        <w:rPr>
          <w:spacing w:val="-3"/>
        </w:rPr>
        <w:t xml:space="preserve"> </w:t>
      </w:r>
      <w:r>
        <w:rPr/>
        <w:t>f</w:t>
      </w:r>
      <w:r>
        <w:rPr>
          <w:spacing w:val="-4"/>
        </w:rPr>
        <w:t xml:space="preserve"> </w:t>
      </w:r>
      <w:r>
        <w:rPr/>
        <w:t>-name</w:t>
      </w:r>
      <w:r>
        <w:rPr>
          <w:spacing w:val="-3"/>
        </w:rPr>
        <w:t xml:space="preserve"> </w:t>
      </w:r>
      <w:r>
        <w:rPr/>
        <w:t>'foo*'</w:t>
      </w:r>
      <w:r>
        <w:rPr>
          <w:spacing w:val="-3"/>
        </w:rPr>
        <w:t xml:space="preserve"> </w:t>
      </w:r>
      <w:r>
        <w:rPr/>
        <w:t>-ok</w:t>
      </w:r>
      <w:r>
        <w:rPr>
          <w:spacing w:val="-4"/>
        </w:rPr>
        <w:t xml:space="preserve"> </w:t>
      </w:r>
      <w:r>
        <w:rPr/>
        <w:t>ls</w:t>
      </w:r>
      <w:r>
        <w:rPr>
          <w:spacing w:val="-3"/>
        </w:rPr>
        <w:t xml:space="preserve"> </w:t>
      </w:r>
      <w:r>
        <w:rPr/>
        <w:t>-l</w:t>
      </w:r>
      <w:r>
        <w:rPr>
          <w:spacing w:val="-3"/>
        </w:rPr>
        <w:t xml:space="preserve"> </w:t>
      </w:r>
      <w:r>
        <w:rPr/>
        <w:t>'{}'</w:t>
      </w:r>
      <w:r>
        <w:rPr>
          <w:spacing w:val="-3"/>
        </w:rPr>
        <w:t xml:space="preserve"> </w:t>
      </w:r>
      <w:r>
        <w:rPr>
          <w:spacing w:val="-5"/>
        </w:rPr>
        <w:t>';'</w:t>
      </w:r>
    </w:p>
    <w:p>
      <w:pPr>
        <w:pStyle w:val="BodyText"/>
        <w:rPr>
          <w:rFonts w:ascii="Courier New" w:hAnsi="Courier New"/>
          <w:b/>
        </w:rPr>
      </w:pPr>
      <w:r>
        <w:rPr>
          <w:rFonts w:ascii="Courier New" w:hAnsi="Courier New"/>
        </w:rPr>
        <w:t>&lt;</w:t>
      </w:r>
      <w:r>
        <w:rPr>
          <w:rFonts w:ascii="Courier New" w:hAnsi="Courier New"/>
          <w:spacing w:val="-6"/>
        </w:rPr>
        <w:t xml:space="preserve"> </w:t>
      </w:r>
      <w:r>
        <w:rPr>
          <w:rFonts w:ascii="Courier New" w:hAnsi="Courier New"/>
        </w:rPr>
        <w:t>ls</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/home/me/bin/foo</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b/>
          <w:spacing w:val="-10"/>
        </w:rPr>
        <w:t>y</w:t>
      </w:r>
    </w:p>
    <w:p>
      <w:pPr>
        <w:pStyle w:val="BodyText"/>
        <w:rPr>
          <w:rFonts w:ascii="Courier New" w:hAnsi="Courier New"/>
        </w:rPr>
      </w:pPr>
      <w:r>
        <w:rPr>
          <w:rFonts w:ascii="Courier New" w:hAnsi="Courier New"/>
        </w:rPr>
        <w:t>-rwxr-xr-x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224</w:t>
      </w:r>
      <w:r>
        <w:rPr>
          <w:rFonts w:ascii="Courier New" w:hAnsi="Courier New"/>
          <w:spacing w:val="-5"/>
        </w:rPr>
        <w:t xml:space="preserve"> </w:t>
      </w:r>
      <w:r>
        <w:rPr>
          <w:rFonts w:ascii="Courier New" w:hAnsi="Courier New"/>
        </w:rPr>
        <w:t>2007-10-29</w:t>
      </w:r>
      <w:r>
        <w:rPr>
          <w:rFonts w:ascii="Courier New" w:hAnsi="Courier New"/>
          <w:spacing w:val="-5"/>
        </w:rPr>
        <w:t xml:space="preserve"> </w:t>
      </w:r>
      <w:r>
        <w:rPr>
          <w:rFonts w:ascii="Courier New" w:hAnsi="Courier New"/>
        </w:rPr>
        <w:t>18:44</w:t>
      </w:r>
      <w:r>
        <w:rPr>
          <w:rFonts w:ascii="Courier New" w:hAnsi="Courier New"/>
          <w:spacing w:val="-4"/>
        </w:rPr>
        <w:t xml:space="preserve"> </w:t>
      </w:r>
      <w:r>
        <w:rPr>
          <w:rFonts w:ascii="Courier New" w:hAnsi="Courier New"/>
          <w:spacing w:val="-2"/>
        </w:rPr>
        <w:t>/home/me/bin/foo</w:t>
      </w:r>
    </w:p>
    <w:p>
      <w:pPr>
        <w:pStyle w:val="BodyText"/>
        <w:spacing w:before="1" w:after="0"/>
        <w:rPr>
          <w:rFonts w:ascii="Courier New" w:hAnsi="Courier New"/>
          <w:b/>
        </w:rPr>
      </w:pPr>
      <w:r>
        <w:rPr>
          <w:rFonts w:ascii="Courier New" w:hAnsi="Courier New"/>
        </w:rPr>
        <w:t>&lt;</w:t>
      </w:r>
      <w:r>
        <w:rPr>
          <w:rFonts w:ascii="Courier New" w:hAnsi="Courier New"/>
          <w:spacing w:val="-6"/>
        </w:rPr>
        <w:t xml:space="preserve"> </w:t>
      </w:r>
      <w:r>
        <w:rPr>
          <w:rFonts w:ascii="Courier New" w:hAnsi="Courier New"/>
        </w:rPr>
        <w:t>ls</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/home/me/foo.txt</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b/>
          <w:spacing w:val="-10"/>
        </w:rPr>
        <w:t>y</w:t>
      </w:r>
    </w:p>
    <w:p>
      <w:pPr>
        <w:pStyle w:val="BodyText"/>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2008-09-19</w:t>
      </w:r>
      <w:r>
        <w:rPr>
          <w:rFonts w:ascii="Courier New" w:hAnsi="Courier New"/>
          <w:spacing w:val="-4"/>
        </w:rPr>
        <w:t xml:space="preserve"> </w:t>
      </w:r>
      <w:r>
        <w:rPr>
          <w:rFonts w:ascii="Courier New" w:hAnsi="Courier New"/>
        </w:rPr>
        <w:t>12:53</w:t>
      </w:r>
      <w:r>
        <w:rPr>
          <w:rFonts w:ascii="Courier New" w:hAnsi="Courier New"/>
          <w:spacing w:val="-4"/>
        </w:rPr>
        <w:t xml:space="preserve"> </w:t>
      </w:r>
      <w:r>
        <w:rPr>
          <w:rFonts w:ascii="Courier New" w:hAnsi="Courier New"/>
          <w:spacing w:val="-2"/>
        </w:rPr>
        <w:t>/home/me/foo.txt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51"/>
        <w:rPr/>
      </w:pPr>
      <w:r>
        <w:rPr/>
        <w:t>En este ejemplo, buscamos archivos con nombres que empiecen con la cadena “foo” y ejecutamos</w:t>
      </w:r>
      <w:r>
        <w:rPr>
          <w:spacing w:val="40"/>
        </w:rPr>
        <w:t xml:space="preserve"> </w:t>
      </w:r>
      <w:r>
        <w:rPr/>
        <w:t>el</w:t>
      </w:r>
      <w:r>
        <w:rPr>
          <w:spacing w:val="-6"/>
        </w:rPr>
        <w:t xml:space="preserve"> </w:t>
      </w:r>
      <w:r>
        <w:rPr/>
        <w:t>comando</w:t>
      </w:r>
      <w:r>
        <w:rPr>
          <w:spacing w:val="-1"/>
        </w:rPr>
        <w:t xml:space="preserve"> </w:t>
      </w:r>
      <w:r>
        <w:rPr>
          <w:rFonts w:ascii="Courier New" w:hAnsi="Courier New"/>
        </w:rPr>
        <w:t>ls</w:t>
      </w:r>
      <w:r>
        <w:rPr>
          <w:rFonts w:ascii="Courier New" w:hAnsi="Courier New"/>
          <w:spacing w:val="-7"/>
        </w:rPr>
        <w:t xml:space="preserve"> </w:t>
      </w:r>
      <w:r>
        <w:rPr>
          <w:rFonts w:ascii="Courier New" w:hAnsi="Courier New"/>
        </w:rPr>
        <w:t>-l</w:t>
      </w:r>
      <w:r>
        <w:rPr>
          <w:rFonts w:ascii="Courier New" w:hAnsi="Courier New"/>
          <w:spacing w:val="-85"/>
        </w:rPr>
        <w:t xml:space="preserve"> </w:t>
      </w:r>
      <w:r>
        <w:rPr/>
        <w:t>cada</w:t>
      </w:r>
      <w:r>
        <w:rPr>
          <w:spacing w:val="-2"/>
        </w:rPr>
        <w:t xml:space="preserve"> </w:t>
      </w:r>
      <w:r>
        <w:rPr/>
        <w:t>vez</w:t>
      </w:r>
      <w:r>
        <w:rPr>
          <w:spacing w:val="-4"/>
        </w:rPr>
        <w:t xml:space="preserve"> </w:t>
      </w:r>
      <w:r>
        <w:rPr/>
        <w:t>que</w:t>
      </w:r>
      <w:r>
        <w:rPr>
          <w:spacing w:val="-4"/>
        </w:rPr>
        <w:t xml:space="preserve"> </w:t>
      </w:r>
      <w:r>
        <w:rPr/>
        <w:t>encontremos</w:t>
      </w:r>
      <w:r>
        <w:rPr>
          <w:spacing w:val="-3"/>
        </w:rPr>
        <w:t xml:space="preserve"> </w:t>
      </w:r>
      <w:r>
        <w:rPr/>
        <w:t>uno.</w:t>
      </w:r>
      <w:r>
        <w:rPr>
          <w:spacing w:val="-3"/>
        </w:rPr>
        <w:t xml:space="preserve"> </w:t>
      </w:r>
      <w:r>
        <w:rPr/>
        <w:t>Usar</w:t>
      </w:r>
      <w:r>
        <w:rPr>
          <w:spacing w:val="-3"/>
        </w:rPr>
        <w:t xml:space="preserve"> </w:t>
      </w:r>
      <w:r>
        <w:rPr/>
        <w:t>la</w:t>
      </w:r>
      <w:r>
        <w:rPr>
          <w:spacing w:val="-2"/>
        </w:rPr>
        <w:t xml:space="preserve"> </w:t>
      </w:r>
      <w:r>
        <w:rPr/>
        <w:t xml:space="preserve">acción </w:t>
      </w:r>
      <w:r>
        <w:rPr>
          <w:rFonts w:ascii="Courier New" w:hAnsi="Courier New"/>
        </w:rPr>
        <w:t>-ok</w:t>
      </w:r>
      <w:r>
        <w:rPr>
          <w:rFonts w:ascii="Courier New" w:hAnsi="Courier New"/>
          <w:spacing w:val="-85"/>
        </w:rPr>
        <w:t xml:space="preserve"> </w:t>
      </w:r>
      <w:r>
        <w:rPr/>
        <w:t>pregunta</w:t>
      </w:r>
      <w:r>
        <w:rPr>
          <w:spacing w:val="-2"/>
        </w:rPr>
        <w:t xml:space="preserve"> </w:t>
      </w:r>
      <w:r>
        <w:rPr/>
        <w:t>al</w:t>
      </w:r>
      <w:r>
        <w:rPr>
          <w:spacing w:val="-4"/>
        </w:rPr>
        <w:t xml:space="preserve"> </w:t>
      </w:r>
      <w:r>
        <w:rPr/>
        <w:t>usuario</w:t>
      </w:r>
      <w:r>
        <w:rPr>
          <w:spacing w:val="-3"/>
        </w:rPr>
        <w:t xml:space="preserve"> </w:t>
      </w:r>
      <w:r>
        <w:rPr/>
        <w:t>antes</w:t>
      </w:r>
      <w:r>
        <w:rPr>
          <w:spacing w:val="-3"/>
        </w:rPr>
        <w:t xml:space="preserve"> </w:t>
      </w:r>
      <w:r>
        <w:rPr/>
        <w:t xml:space="preserve">de que se ejecute el comando </w:t>
      </w:r>
      <w:r>
        <w:rPr>
          <w:rFonts w:ascii="Courier New" w:hAnsi="Courier New"/>
        </w:rPr>
        <w:t>ls</w:t>
      </w:r>
      <w:r>
        <w:rPr/>
        <w:t>.</w:t>
      </w:r>
    </w:p>
    <w:p>
      <w:pPr>
        <w:pStyle w:val="BodyText"/>
        <w:spacing w:before="4" w:after="0"/>
        <w:ind w:left="0" w:right="0"/>
        <w:rPr>
          <w:sz w:val="31"/>
        </w:rPr>
      </w:pPr>
      <w:r>
        <w:rPr>
          <w:sz w:val="31"/>
        </w:rPr>
      </w:r>
    </w:p>
    <w:p>
      <w:pPr>
        <w:pStyle w:val="Heading1"/>
        <w:rPr/>
      </w:pPr>
      <w:r>
        <w:rPr/>
        <w:t xml:space="preserve">Mejorando la </w:t>
      </w:r>
      <w:r>
        <w:rPr>
          <w:spacing w:val="-2"/>
        </w:rPr>
        <w:t>eficiencia</w:t>
      </w:r>
    </w:p>
    <w:p>
      <w:pPr>
        <w:pStyle w:val="BodyText"/>
        <w:spacing w:before="119" w:after="0"/>
        <w:ind w:left="155" w:right="135"/>
        <w:rPr/>
      </w:pPr>
      <w:r>
        <w:rPr/>
        <w:t>Cuando</w:t>
      </w:r>
      <w:r>
        <w:rPr>
          <w:spacing w:val="-3"/>
        </w:rPr>
        <w:t xml:space="preserve"> </w:t>
      </w:r>
      <w:r>
        <w:rPr/>
        <w:t>usamos</w:t>
      </w:r>
      <w:r>
        <w:rPr>
          <w:spacing w:val="-4"/>
        </w:rPr>
        <w:t xml:space="preserve"> </w:t>
      </w:r>
      <w:r>
        <w:rPr/>
        <w:t>la</w:t>
      </w:r>
      <w:r>
        <w:rPr>
          <w:spacing w:val="-5"/>
        </w:rPr>
        <w:t xml:space="preserve"> </w:t>
      </w:r>
      <w:r>
        <w:rPr/>
        <w:t>acción</w:t>
      </w:r>
      <w:r>
        <w:rPr>
          <w:spacing w:val="-3"/>
        </w:rPr>
        <w:t xml:space="preserve"> </w:t>
      </w:r>
      <w:r>
        <w:rPr>
          <w:rFonts w:ascii="Courier New" w:hAnsi="Courier New"/>
        </w:rPr>
        <w:t>-exec</w:t>
      </w:r>
      <w:r>
        <w:rPr/>
        <w:t>,</w:t>
      </w:r>
      <w:r>
        <w:rPr>
          <w:spacing w:val="-4"/>
        </w:rPr>
        <w:t xml:space="preserve"> </w:t>
      </w:r>
      <w:r>
        <w:rPr/>
        <w:t>arranca</w:t>
      </w:r>
      <w:r>
        <w:rPr>
          <w:spacing w:val="-5"/>
        </w:rPr>
        <w:t xml:space="preserve"> </w:t>
      </w:r>
      <w:r>
        <w:rPr/>
        <w:t>una</w:t>
      </w:r>
      <w:r>
        <w:rPr>
          <w:spacing w:val="-3"/>
        </w:rPr>
        <w:t xml:space="preserve"> </w:t>
      </w:r>
      <w:r>
        <w:rPr/>
        <w:t>nueva</w:t>
      </w:r>
      <w:r>
        <w:rPr>
          <w:spacing w:val="-5"/>
        </w:rPr>
        <w:t xml:space="preserve"> </w:t>
      </w:r>
      <w:r>
        <w:rPr/>
        <w:t>instancia</w:t>
      </w:r>
      <w:r>
        <w:rPr>
          <w:spacing w:val="-5"/>
        </w:rPr>
        <w:t xml:space="preserve"> </w:t>
      </w:r>
      <w:r>
        <w:rPr/>
        <w:t>del</w:t>
      </w:r>
      <w:r>
        <w:rPr>
          <w:spacing w:val="-5"/>
        </w:rPr>
        <w:t xml:space="preserve"> </w:t>
      </w:r>
      <w:r>
        <w:rPr/>
        <w:t>comando</w:t>
      </w:r>
      <w:r>
        <w:rPr>
          <w:spacing w:val="-3"/>
        </w:rPr>
        <w:t xml:space="preserve"> </w:t>
      </w:r>
      <w:r>
        <w:rPr/>
        <w:t>especificado</w:t>
      </w:r>
      <w:r>
        <w:rPr>
          <w:spacing w:val="-4"/>
        </w:rPr>
        <w:t xml:space="preserve"> </w:t>
      </w:r>
      <w:r>
        <w:rPr/>
        <w:t>cada</w:t>
      </w:r>
      <w:r>
        <w:rPr>
          <w:spacing w:val="-5"/>
        </w:rPr>
        <w:t xml:space="preserve"> </w:t>
      </w:r>
      <w:r>
        <w:rPr/>
        <w:t>vez que encuentra un archivo coincidente. Hay veces que podríamos preferir combinar todos los resultados de la búsqueda y arrancar una instancia única del comando. Por ejemplo, en lugar de ejecutar los comandos así:</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sz w:val="24"/>
        </w:rPr>
        <w:t>ls</w:t>
      </w:r>
      <w:r>
        <w:rPr>
          <w:rFonts w:ascii="Courier New" w:hAnsi="Courier New"/>
          <w:spacing w:val="-4"/>
          <w:sz w:val="24"/>
        </w:rPr>
        <w:t xml:space="preserve"> </w:t>
      </w:r>
      <w:r>
        <w:rPr>
          <w:rFonts w:ascii="Courier New" w:hAnsi="Courier New"/>
          <w:sz w:val="24"/>
        </w:rPr>
        <w:t>-l</w:t>
      </w:r>
      <w:r>
        <w:rPr>
          <w:rFonts w:ascii="Courier New" w:hAnsi="Courier New"/>
          <w:spacing w:val="-2"/>
          <w:sz w:val="24"/>
        </w:rPr>
        <w:t xml:space="preserve"> </w:t>
      </w:r>
      <w:r>
        <w:rPr>
          <w:rFonts w:ascii="Courier New" w:hAnsi="Courier New"/>
          <w:i/>
          <w:spacing w:val="-2"/>
          <w:sz w:val="24"/>
        </w:rPr>
        <w:t>archivo1</w:t>
      </w:r>
    </w:p>
    <w:p>
      <w:pPr>
        <w:pStyle w:val="Normal"/>
        <w:spacing w:before="1" w:after="0"/>
        <w:ind w:hanging="0" w:left="155" w:right="0"/>
        <w:jc w:val="left"/>
        <w:rPr>
          <w:rFonts w:ascii="Courier New" w:hAnsi="Courier New"/>
          <w:i/>
          <w:i/>
          <w:sz w:val="24"/>
        </w:rPr>
      </w:pPr>
      <w:r>
        <w:rPr>
          <w:rFonts w:ascii="Courier New" w:hAnsi="Courier New"/>
          <w:sz w:val="24"/>
        </w:rPr>
        <w:t>ls</w:t>
      </w:r>
      <w:r>
        <w:rPr>
          <w:rFonts w:ascii="Courier New" w:hAnsi="Courier New"/>
          <w:spacing w:val="-4"/>
          <w:sz w:val="24"/>
        </w:rPr>
        <w:t xml:space="preserve"> </w:t>
      </w:r>
      <w:r>
        <w:rPr>
          <w:rFonts w:ascii="Courier New" w:hAnsi="Courier New"/>
          <w:sz w:val="24"/>
        </w:rPr>
        <w:t>-l</w:t>
      </w:r>
      <w:r>
        <w:rPr>
          <w:rFonts w:ascii="Courier New" w:hAnsi="Courier New"/>
          <w:spacing w:val="-2"/>
          <w:sz w:val="24"/>
        </w:rPr>
        <w:t xml:space="preserve"> </w:t>
      </w:r>
      <w:r>
        <w:rPr>
          <w:rFonts w:ascii="Courier New" w:hAnsi="Courier New"/>
          <w:i/>
          <w:spacing w:val="-2"/>
          <w:sz w:val="24"/>
        </w:rPr>
        <w:t>archivo2</w:t>
      </w:r>
    </w:p>
    <w:p>
      <w:pPr>
        <w:pStyle w:val="BodyText"/>
        <w:spacing w:before="11" w:after="0"/>
        <w:ind w:left="0" w:right="0"/>
        <w:rPr>
          <w:rFonts w:ascii="Courier New" w:hAnsi="Courier New"/>
          <w:i/>
          <w:i/>
          <w:sz w:val="23"/>
        </w:rPr>
      </w:pPr>
      <w:r>
        <w:rPr>
          <w:rFonts w:ascii="Courier New" w:hAnsi="Courier New"/>
          <w:i/>
          <w:sz w:val="23"/>
        </w:rPr>
      </w:r>
    </w:p>
    <w:p>
      <w:pPr>
        <w:pStyle w:val="BodyText"/>
        <w:rPr/>
      </w:pPr>
      <w:r>
        <w:rPr/>
        <w:t>podríamos</w:t>
      </w:r>
      <w:r>
        <w:rPr>
          <w:spacing w:val="-7"/>
        </w:rPr>
        <w:t xml:space="preserve"> </w:t>
      </w:r>
      <w:r>
        <w:rPr/>
        <w:t>preferir</w:t>
      </w:r>
      <w:r>
        <w:rPr>
          <w:spacing w:val="-7"/>
        </w:rPr>
        <w:t xml:space="preserve"> </w:t>
      </w:r>
      <w:r>
        <w:rPr/>
        <w:t>ejecutarlos</w:t>
      </w:r>
      <w:r>
        <w:rPr>
          <w:spacing w:val="-6"/>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sz w:val="24"/>
        </w:rPr>
        <w:t>ls</w:t>
      </w:r>
      <w:r>
        <w:rPr>
          <w:rFonts w:ascii="Courier New" w:hAnsi="Courier New"/>
          <w:spacing w:val="-4"/>
          <w:sz w:val="24"/>
        </w:rPr>
        <w:t xml:space="preserve"> </w:t>
      </w:r>
      <w:r>
        <w:rPr>
          <w:rFonts w:ascii="Courier New" w:hAnsi="Courier New"/>
          <w:sz w:val="24"/>
        </w:rPr>
        <w:t>-l</w:t>
      </w:r>
      <w:r>
        <w:rPr>
          <w:rFonts w:ascii="Courier New" w:hAnsi="Courier New"/>
          <w:spacing w:val="-4"/>
          <w:sz w:val="24"/>
        </w:rPr>
        <w:t xml:space="preserve"> </w:t>
      </w:r>
      <w:r>
        <w:rPr>
          <w:rFonts w:ascii="Courier New" w:hAnsi="Courier New"/>
          <w:i/>
          <w:sz w:val="24"/>
        </w:rPr>
        <w:t>archivo1</w:t>
      </w:r>
      <w:r>
        <w:rPr>
          <w:rFonts w:ascii="Courier New" w:hAnsi="Courier New"/>
          <w:i/>
          <w:spacing w:val="-4"/>
          <w:sz w:val="24"/>
        </w:rPr>
        <w:t xml:space="preserve"> </w:t>
      </w:r>
      <w:r>
        <w:rPr>
          <w:rFonts w:ascii="Courier New" w:hAnsi="Courier New"/>
          <w:i/>
          <w:spacing w:val="-2"/>
          <w:sz w:val="24"/>
        </w:rPr>
        <w:t>archivo2</w:t>
      </w:r>
    </w:p>
    <w:p>
      <w:pPr>
        <w:pStyle w:val="BodyText"/>
        <w:ind w:left="0" w:right="0"/>
        <w:rPr>
          <w:rFonts w:ascii="Courier New" w:hAnsi="Courier New"/>
          <w:i/>
          <w:i/>
        </w:rPr>
      </w:pPr>
      <w:r>
        <w:rPr>
          <w:rFonts w:ascii="Courier New" w:hAnsi="Courier New"/>
          <w:i/>
        </w:rPr>
      </w:r>
    </w:p>
    <w:p>
      <w:pPr>
        <w:pStyle w:val="BodyText"/>
        <w:ind w:left="155" w:right="148"/>
        <w:rPr/>
      </w:pPr>
      <w:r>
        <w:rPr/>
        <w:t>ésto hace que el comando se ejecute sólo una vez en lugar de muchas veces. Hay dos formas de hacer</w:t>
      </w:r>
      <w:r>
        <w:rPr>
          <w:spacing w:val="-7"/>
        </w:rPr>
        <w:t xml:space="preserve"> </w:t>
      </w:r>
      <w:r>
        <w:rPr/>
        <w:t>ésto.</w:t>
      </w:r>
      <w:r>
        <w:rPr>
          <w:spacing w:val="-4"/>
        </w:rPr>
        <w:t xml:space="preserve"> </w:t>
      </w:r>
      <w:r>
        <w:rPr/>
        <w:t>La</w:t>
      </w:r>
      <w:r>
        <w:rPr>
          <w:spacing w:val="-3"/>
        </w:rPr>
        <w:t xml:space="preserve"> </w:t>
      </w:r>
      <w:r>
        <w:rPr/>
        <w:t>forma</w:t>
      </w:r>
      <w:r>
        <w:rPr>
          <w:spacing w:val="-5"/>
        </w:rPr>
        <w:t xml:space="preserve"> </w:t>
      </w:r>
      <w:r>
        <w:rPr/>
        <w:t>tradicional,</w:t>
      </w:r>
      <w:r>
        <w:rPr>
          <w:spacing w:val="-3"/>
        </w:rPr>
        <w:t xml:space="preserve"> </w:t>
      </w:r>
      <w:r>
        <w:rPr/>
        <w:t>usando</w:t>
      </w:r>
      <w:r>
        <w:rPr>
          <w:spacing w:val="-4"/>
        </w:rPr>
        <w:t xml:space="preserve"> </w:t>
      </w:r>
      <w:r>
        <w:rPr/>
        <w:t>el</w:t>
      </w:r>
      <w:r>
        <w:rPr>
          <w:spacing w:val="-5"/>
        </w:rPr>
        <w:t xml:space="preserve"> </w:t>
      </w:r>
      <w:r>
        <w:rPr/>
        <w:t>comando</w:t>
      </w:r>
      <w:r>
        <w:rPr>
          <w:spacing w:val="-3"/>
        </w:rPr>
        <w:t xml:space="preserve"> </w:t>
      </w:r>
      <w:r>
        <w:rPr/>
        <w:t xml:space="preserve">externo </w:t>
      </w:r>
      <w:r>
        <w:rPr>
          <w:rFonts w:ascii="Courier New" w:hAnsi="Courier New"/>
        </w:rPr>
        <w:t>xargs</w:t>
      </w:r>
      <w:r>
        <w:rPr>
          <w:rFonts w:ascii="Courier New" w:hAnsi="Courier New"/>
          <w:spacing w:val="-85"/>
        </w:rPr>
        <w:t xml:space="preserve"> </w:t>
      </w:r>
      <w:r>
        <w:rPr/>
        <w:t>y</w:t>
      </w:r>
      <w:r>
        <w:rPr>
          <w:spacing w:val="-4"/>
        </w:rPr>
        <w:t xml:space="preserve"> </w:t>
      </w:r>
      <w:r>
        <w:rPr/>
        <w:t>la</w:t>
      </w:r>
      <w:r>
        <w:rPr>
          <w:spacing w:val="-5"/>
        </w:rPr>
        <w:t xml:space="preserve"> </w:t>
      </w:r>
      <w:r>
        <w:rPr/>
        <w:t>forma</w:t>
      </w:r>
      <w:r>
        <w:rPr>
          <w:spacing w:val="-3"/>
        </w:rPr>
        <w:t xml:space="preserve"> </w:t>
      </w:r>
      <w:r>
        <w:rPr/>
        <w:t>alternativa,</w:t>
      </w:r>
      <w:r>
        <w:rPr>
          <w:spacing w:val="-4"/>
        </w:rPr>
        <w:t xml:space="preserve"> </w:t>
      </w:r>
      <w:r>
        <w:rPr/>
        <w:t xml:space="preserve">usando una nueva característica del propio </w:t>
      </w:r>
      <w:r>
        <w:rPr>
          <w:rFonts w:ascii="Courier New" w:hAnsi="Courier New"/>
        </w:rPr>
        <w:t>find</w:t>
      </w:r>
      <w:r>
        <w:rPr/>
        <w:t>. Hablaremos sobre la forma alternativa primero.</w:t>
      </w:r>
    </w:p>
    <w:p>
      <w:pPr>
        <w:pStyle w:val="BodyText"/>
        <w:ind w:left="0" w:right="0"/>
        <w:rPr/>
      </w:pPr>
      <w:r>
        <w:rPr/>
      </w:r>
    </w:p>
    <w:p>
      <w:pPr>
        <w:pStyle w:val="BodyText"/>
        <w:ind w:left="155" w:right="135"/>
        <w:rPr/>
      </w:pPr>
      <w:r>
        <w:rPr/>
        <w:t xml:space="preserve">Cambiando el punto y coma del final por un signo más, activamos la capacidad de </w:t>
      </w:r>
      <w:r>
        <w:rPr>
          <w:rFonts w:ascii="Courier New" w:hAnsi="Courier New"/>
        </w:rPr>
        <w:t>find</w:t>
      </w:r>
      <w:r>
        <w:rPr>
          <w:rFonts w:ascii="Courier New" w:hAnsi="Courier New"/>
          <w:spacing w:val="-78"/>
        </w:rPr>
        <w:t xml:space="preserve"> </w:t>
      </w:r>
      <w:r>
        <w:rPr/>
        <w:t>de combinar</w:t>
      </w:r>
      <w:r>
        <w:rPr>
          <w:spacing w:val="-4"/>
        </w:rPr>
        <w:t xml:space="preserve"> </w:t>
      </w:r>
      <w:r>
        <w:rPr/>
        <w:t>los</w:t>
      </w:r>
      <w:r>
        <w:rPr>
          <w:spacing w:val="-4"/>
        </w:rPr>
        <w:t xml:space="preserve"> </w:t>
      </w:r>
      <w:r>
        <w:rPr/>
        <w:t>resultados</w:t>
      </w:r>
      <w:r>
        <w:rPr>
          <w:spacing w:val="-4"/>
        </w:rPr>
        <w:t xml:space="preserve"> </w:t>
      </w:r>
      <w:r>
        <w:rPr/>
        <w:t>de</w:t>
      </w:r>
      <w:r>
        <w:rPr>
          <w:spacing w:val="-5"/>
        </w:rPr>
        <w:t xml:space="preserve"> </w:t>
      </w:r>
      <w:r>
        <w:rPr/>
        <w:t>la</w:t>
      </w:r>
      <w:r>
        <w:rPr>
          <w:spacing w:val="-3"/>
        </w:rPr>
        <w:t xml:space="preserve"> </w:t>
      </w:r>
      <w:r>
        <w:rPr/>
        <w:t>búsqueda</w:t>
      </w:r>
      <w:r>
        <w:rPr>
          <w:spacing w:val="-3"/>
        </w:rPr>
        <w:t xml:space="preserve"> </w:t>
      </w:r>
      <w:r>
        <w:rPr/>
        <w:t>en</w:t>
      </w:r>
      <w:r>
        <w:rPr>
          <w:spacing w:val="-4"/>
        </w:rPr>
        <w:t xml:space="preserve"> </w:t>
      </w:r>
      <w:r>
        <w:rPr/>
        <w:t>una</w:t>
      </w:r>
      <w:r>
        <w:rPr>
          <w:spacing w:val="-5"/>
        </w:rPr>
        <w:t xml:space="preserve"> </w:t>
      </w:r>
      <w:r>
        <w:rPr/>
        <w:t>lista</w:t>
      </w:r>
      <w:r>
        <w:rPr>
          <w:spacing w:val="-5"/>
        </w:rPr>
        <w:t xml:space="preserve"> </w:t>
      </w:r>
      <w:r>
        <w:rPr/>
        <w:t>de</w:t>
      </w:r>
      <w:r>
        <w:rPr>
          <w:spacing w:val="-3"/>
        </w:rPr>
        <w:t xml:space="preserve"> </w:t>
      </w:r>
      <w:r>
        <w:rPr/>
        <w:t>argumentos</w:t>
      </w:r>
      <w:r>
        <w:rPr>
          <w:spacing w:val="-4"/>
        </w:rPr>
        <w:t xml:space="preserve"> </w:t>
      </w:r>
      <w:r>
        <w:rPr/>
        <w:t>para</w:t>
      </w:r>
      <w:r>
        <w:rPr>
          <w:spacing w:val="-3"/>
        </w:rPr>
        <w:t xml:space="preserve"> </w:t>
      </w:r>
      <w:r>
        <w:rPr/>
        <w:t>una</w:t>
      </w:r>
      <w:r>
        <w:rPr>
          <w:spacing w:val="-5"/>
        </w:rPr>
        <w:t xml:space="preserve"> </w:t>
      </w:r>
      <w:r>
        <w:rPr/>
        <w:t>ejecución</w:t>
      </w:r>
      <w:r>
        <w:rPr>
          <w:spacing w:val="-3"/>
        </w:rPr>
        <w:t xml:space="preserve"> </w:t>
      </w:r>
      <w:r>
        <w:rPr/>
        <w:t>única</w:t>
      </w:r>
      <w:r>
        <w:rPr>
          <w:spacing w:val="-3"/>
        </w:rPr>
        <w:t xml:space="preserve"> </w:t>
      </w:r>
      <w:r>
        <w:rPr/>
        <w:t>del comando deseado. Volviendo a nuestro ejemplo, ésto:</w:t>
      </w:r>
    </w:p>
    <w:p>
      <w:pPr>
        <w:pStyle w:val="BodyText"/>
        <w:ind w:left="0" w:right="0"/>
        <w:rPr/>
      </w:pPr>
      <w:r>
        <w:rPr/>
      </w:r>
    </w:p>
    <w:p>
      <w:pPr>
        <w:pStyle w:val="Heading2"/>
        <w:rPr/>
      </w:pPr>
      <w:r>
        <w:rPr>
          <w:rFonts w:ascii="Times New Roman" w:hAnsi="Times New Roman"/>
        </w:rPr>
        <w:t>f</w:t>
      </w:r>
      <w:r>
        <w:rPr/>
        <w:t>ind</w:t>
      </w:r>
      <w:r>
        <w:rPr>
          <w:spacing w:val="-6"/>
        </w:rPr>
        <w:t xml:space="preserve"> </w:t>
      </w:r>
      <w:r>
        <w:rPr/>
        <w:t>~</w:t>
      </w:r>
      <w:r>
        <w:rPr>
          <w:spacing w:val="-3"/>
        </w:rPr>
        <w:t xml:space="preserve"> </w:t>
      </w:r>
      <w:r>
        <w:rPr/>
        <w:t>-type</w:t>
      </w:r>
      <w:r>
        <w:rPr>
          <w:spacing w:val="-4"/>
        </w:rPr>
        <w:t xml:space="preserve"> </w:t>
      </w:r>
      <w:r>
        <w:rPr/>
        <w:t>f</w:t>
      </w:r>
      <w:r>
        <w:rPr>
          <w:spacing w:val="-3"/>
        </w:rPr>
        <w:t xml:space="preserve"> </w:t>
      </w:r>
      <w:r>
        <w:rPr/>
        <w:t>-name</w:t>
      </w:r>
      <w:r>
        <w:rPr>
          <w:spacing w:val="-3"/>
        </w:rPr>
        <w:t xml:space="preserve"> </w:t>
      </w:r>
      <w:r>
        <w:rPr/>
        <w:t>'foo*'</w:t>
      </w:r>
      <w:r>
        <w:rPr>
          <w:spacing w:val="-4"/>
        </w:rPr>
        <w:t xml:space="preserve"> </w:t>
      </w:r>
      <w:r>
        <w:rPr/>
        <w:t>-exec</w:t>
      </w:r>
      <w:r>
        <w:rPr>
          <w:spacing w:val="-3"/>
        </w:rPr>
        <w:t xml:space="preserve"> </w:t>
      </w:r>
      <w:r>
        <w:rPr/>
        <w:t>ls</w:t>
      </w:r>
      <w:r>
        <w:rPr>
          <w:spacing w:val="-4"/>
        </w:rPr>
        <w:t xml:space="preserve"> </w:t>
      </w:r>
      <w:r>
        <w:rPr/>
        <w:t>-l</w:t>
      </w:r>
      <w:r>
        <w:rPr>
          <w:spacing w:val="-3"/>
        </w:rPr>
        <w:t xml:space="preserve"> </w:t>
      </w:r>
      <w:r>
        <w:rPr/>
        <w:t>'{}'</w:t>
      </w:r>
      <w:r>
        <w:rPr>
          <w:spacing w:val="-3"/>
        </w:rPr>
        <w:t xml:space="preserve"> </w:t>
      </w:r>
      <w:r>
        <w:rPr>
          <w:spacing w:val="-5"/>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-rwxr-xr-x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224</w:t>
      </w:r>
      <w:r>
        <w:rPr>
          <w:rFonts w:ascii="Courier New" w:hAnsi="Courier New"/>
          <w:spacing w:val="-5"/>
        </w:rPr>
        <w:t xml:space="preserve"> </w:t>
      </w:r>
      <w:r>
        <w:rPr>
          <w:rFonts w:ascii="Courier New" w:hAnsi="Courier New"/>
        </w:rPr>
        <w:t>2007-10-29</w:t>
      </w:r>
      <w:r>
        <w:rPr>
          <w:rFonts w:ascii="Courier New" w:hAnsi="Courier New"/>
          <w:spacing w:val="-5"/>
        </w:rPr>
        <w:t xml:space="preserve"> </w:t>
      </w:r>
      <w:r>
        <w:rPr>
          <w:rFonts w:ascii="Courier New" w:hAnsi="Courier New"/>
        </w:rPr>
        <w:t>18:44</w:t>
      </w:r>
      <w:r>
        <w:rPr>
          <w:rFonts w:ascii="Courier New" w:hAnsi="Courier New"/>
          <w:spacing w:val="-4"/>
        </w:rPr>
        <w:t xml:space="preserve"> </w:t>
      </w:r>
      <w:r>
        <w:rPr>
          <w:rFonts w:ascii="Courier New" w:hAnsi="Courier New"/>
          <w:spacing w:val="-2"/>
        </w:rPr>
        <w:t>/home/me/bin/foo</w:t>
      </w:r>
    </w:p>
    <w:p>
      <w:pPr>
        <w:pStyle w:val="BodyText"/>
        <w:spacing w:before="74" w:after="0"/>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2008-09-19</w:t>
      </w:r>
      <w:r>
        <w:rPr>
          <w:rFonts w:ascii="Courier New" w:hAnsi="Courier New"/>
          <w:spacing w:val="-4"/>
        </w:rPr>
        <w:t xml:space="preserve"> </w:t>
      </w:r>
      <w:r>
        <w:rPr>
          <w:rFonts w:ascii="Courier New" w:hAnsi="Courier New"/>
        </w:rPr>
        <w:t>12:53</w:t>
      </w:r>
      <w:r>
        <w:rPr>
          <w:rFonts w:ascii="Courier New" w:hAnsi="Courier New"/>
          <w:spacing w:val="-4"/>
        </w:rPr>
        <w:t xml:space="preserve"> </w:t>
      </w:r>
      <w:r>
        <w:rPr>
          <w:rFonts w:ascii="Courier New" w:hAnsi="Courier New"/>
          <w:spacing w:val="-2"/>
        </w:rPr>
        <w:t>/home/me/foo.txt</w:t>
      </w:r>
    </w:p>
    <w:p>
      <w:pPr>
        <w:pStyle w:val="BodyText"/>
        <w:ind w:left="0" w:right="0"/>
        <w:rPr>
          <w:rFonts w:ascii="Courier New" w:hAnsi="Courier New"/>
        </w:rPr>
      </w:pPr>
      <w:r>
        <w:rPr>
          <w:rFonts w:ascii="Courier New" w:hAnsi="Courier New"/>
        </w:rPr>
      </w:r>
    </w:p>
    <w:p>
      <w:pPr>
        <w:pStyle w:val="BodyText"/>
        <w:rPr/>
      </w:pPr>
      <w:r>
        <w:rPr/>
        <w:t>ejecutará</w:t>
      </w:r>
      <w:r>
        <w:rPr>
          <w:spacing w:val="-8"/>
        </w:rPr>
        <w:t xml:space="preserve"> </w:t>
      </w:r>
      <w:r>
        <w:rPr>
          <w:rFonts w:ascii="Courier New" w:hAnsi="Courier New"/>
        </w:rPr>
        <w:t>ls</w:t>
      </w:r>
      <w:r>
        <w:rPr>
          <w:rFonts w:ascii="Courier New" w:hAnsi="Courier New"/>
          <w:spacing w:val="-85"/>
        </w:rPr>
        <w:t xml:space="preserve"> </w:t>
      </w:r>
      <w:r>
        <w:rPr/>
        <w:t>cada</w:t>
      </w:r>
      <w:r>
        <w:rPr>
          <w:spacing w:val="-4"/>
        </w:rPr>
        <w:t xml:space="preserve"> </w:t>
      </w:r>
      <w:r>
        <w:rPr/>
        <w:t>vez</w:t>
      </w:r>
      <w:r>
        <w:rPr>
          <w:spacing w:val="-2"/>
        </w:rPr>
        <w:t xml:space="preserve"> </w:t>
      </w:r>
      <w:r>
        <w:rPr/>
        <w:t>que</w:t>
      </w:r>
      <w:r>
        <w:rPr>
          <w:spacing w:val="-5"/>
        </w:rPr>
        <w:t xml:space="preserve"> </w:t>
      </w:r>
      <w:r>
        <w:rPr/>
        <w:t>encuentre</w:t>
      </w:r>
      <w:r>
        <w:rPr>
          <w:spacing w:val="-4"/>
        </w:rPr>
        <w:t xml:space="preserve"> </w:t>
      </w:r>
      <w:r>
        <w:rPr/>
        <w:t>un</w:t>
      </w:r>
      <w:r>
        <w:rPr>
          <w:spacing w:val="-3"/>
        </w:rPr>
        <w:t xml:space="preserve"> </w:t>
      </w:r>
      <w:r>
        <w:rPr/>
        <w:t>archivo</w:t>
      </w:r>
      <w:r>
        <w:rPr>
          <w:spacing w:val="-2"/>
        </w:rPr>
        <w:t xml:space="preserve"> </w:t>
      </w:r>
      <w:r>
        <w:rPr/>
        <w:t>coincidente.</w:t>
      </w:r>
      <w:r>
        <w:rPr>
          <w:spacing w:val="-3"/>
        </w:rPr>
        <w:t xml:space="preserve"> </w:t>
      </w:r>
      <w:r>
        <w:rPr/>
        <w:t>Cambiando</w:t>
      </w:r>
      <w:r>
        <w:rPr>
          <w:spacing w:val="-3"/>
        </w:rPr>
        <w:t xml:space="preserve"> </w:t>
      </w:r>
      <w:r>
        <w:rPr/>
        <w:t>el</w:t>
      </w:r>
      <w:r>
        <w:rPr>
          <w:spacing w:val="-2"/>
        </w:rPr>
        <w:t xml:space="preserve"> </w:t>
      </w:r>
      <w:r>
        <w:rPr/>
        <w:t>comando</w:t>
      </w:r>
      <w:r>
        <w:rPr>
          <w:spacing w:val="-2"/>
        </w:rPr>
        <w:t xml:space="preserve"> </w:t>
      </w:r>
      <w:r>
        <w:rPr>
          <w:spacing w:val="-5"/>
        </w:rPr>
        <w:t>a:</w:t>
      </w:r>
    </w:p>
    <w:p>
      <w:pPr>
        <w:pStyle w:val="BodyText"/>
        <w:ind w:left="0" w:right="0"/>
        <w:rPr/>
      </w:pPr>
      <w:r>
        <w:rPr/>
      </w:r>
    </w:p>
    <w:p>
      <w:pPr>
        <w:pStyle w:val="Heading2"/>
        <w:rPr/>
      </w:pPr>
      <w:r>
        <w:rPr/>
        <w:t>find</w:t>
      </w:r>
      <w:r>
        <w:rPr>
          <w:spacing w:val="-6"/>
        </w:rPr>
        <w:t xml:space="preserve"> </w:t>
      </w:r>
      <w:r>
        <w:rPr/>
        <w:t>~</w:t>
      </w:r>
      <w:r>
        <w:rPr>
          <w:spacing w:val="-3"/>
        </w:rPr>
        <w:t xml:space="preserve"> </w:t>
      </w:r>
      <w:r>
        <w:rPr/>
        <w:t>-type</w:t>
      </w:r>
      <w:r>
        <w:rPr>
          <w:spacing w:val="-4"/>
        </w:rPr>
        <w:t xml:space="preserve"> </w:t>
      </w:r>
      <w:r>
        <w:rPr/>
        <w:t>f</w:t>
      </w:r>
      <w:r>
        <w:rPr>
          <w:spacing w:val="-3"/>
        </w:rPr>
        <w:t xml:space="preserve"> </w:t>
      </w:r>
      <w:r>
        <w:rPr/>
        <w:t>-name</w:t>
      </w:r>
      <w:r>
        <w:rPr>
          <w:spacing w:val="-4"/>
        </w:rPr>
        <w:t xml:space="preserve"> </w:t>
      </w:r>
      <w:r>
        <w:rPr/>
        <w:t>'foo*'</w:t>
      </w:r>
      <w:r>
        <w:rPr>
          <w:spacing w:val="-3"/>
        </w:rPr>
        <w:t xml:space="preserve"> </w:t>
      </w:r>
      <w:r>
        <w:rPr/>
        <w:t>-exec</w:t>
      </w:r>
      <w:r>
        <w:rPr>
          <w:spacing w:val="-4"/>
        </w:rPr>
        <w:t xml:space="preserve"> </w:t>
      </w:r>
      <w:r>
        <w:rPr/>
        <w:t>ls</w:t>
      </w:r>
      <w:r>
        <w:rPr>
          <w:spacing w:val="-3"/>
        </w:rPr>
        <w:t xml:space="preserve"> </w:t>
      </w:r>
      <w:r>
        <w:rPr/>
        <w:t>-l</w:t>
      </w:r>
      <w:r>
        <w:rPr>
          <w:spacing w:val="-4"/>
        </w:rPr>
        <w:t xml:space="preserve"> </w:t>
      </w:r>
      <w:r>
        <w:rPr/>
        <w:t>'{}'</w:t>
      </w:r>
      <w:r>
        <w:rPr>
          <w:spacing w:val="-3"/>
        </w:rPr>
        <w:t xml:space="preserve"> </w:t>
      </w:r>
      <w:r>
        <w:rPr>
          <w:spacing w:val="-10"/>
        </w:rPr>
        <w:t>+</w:t>
      </w:r>
    </w:p>
    <w:p>
      <w:pPr>
        <w:pStyle w:val="BodyText"/>
        <w:rPr>
          <w:rFonts w:ascii="Courier New" w:hAnsi="Courier New"/>
        </w:rPr>
      </w:pPr>
      <w:r>
        <w:rPr>
          <w:rFonts w:ascii="Courier New" w:hAnsi="Courier New"/>
        </w:rPr>
        <w:t>-rwxr-xr-x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224</w:t>
      </w:r>
      <w:r>
        <w:rPr>
          <w:rFonts w:ascii="Courier New" w:hAnsi="Courier New"/>
          <w:spacing w:val="-5"/>
        </w:rPr>
        <w:t xml:space="preserve"> </w:t>
      </w:r>
      <w:r>
        <w:rPr>
          <w:rFonts w:ascii="Courier New" w:hAnsi="Courier New"/>
        </w:rPr>
        <w:t>2007-10-29</w:t>
      </w:r>
      <w:r>
        <w:rPr>
          <w:rFonts w:ascii="Courier New" w:hAnsi="Courier New"/>
          <w:spacing w:val="-5"/>
        </w:rPr>
        <w:t xml:space="preserve"> </w:t>
      </w:r>
      <w:r>
        <w:rPr>
          <w:rFonts w:ascii="Courier New" w:hAnsi="Courier New"/>
        </w:rPr>
        <w:t>18:44</w:t>
      </w:r>
      <w:r>
        <w:rPr>
          <w:rFonts w:ascii="Courier New" w:hAnsi="Courier New"/>
          <w:spacing w:val="-4"/>
        </w:rPr>
        <w:t xml:space="preserve"> </w:t>
      </w:r>
      <w:r>
        <w:rPr>
          <w:rFonts w:ascii="Courier New" w:hAnsi="Courier New"/>
          <w:spacing w:val="-2"/>
        </w:rPr>
        <w:t>/home/me/bin/foo</w:t>
      </w:r>
    </w:p>
    <w:p>
      <w:pPr>
        <w:pStyle w:val="BodyText"/>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2008-09-19</w:t>
      </w:r>
      <w:r>
        <w:rPr>
          <w:rFonts w:ascii="Courier New" w:hAnsi="Courier New"/>
          <w:spacing w:val="-4"/>
        </w:rPr>
        <w:t xml:space="preserve"> </w:t>
      </w:r>
      <w:r>
        <w:rPr>
          <w:rFonts w:ascii="Courier New" w:hAnsi="Courier New"/>
        </w:rPr>
        <w:t>12:53</w:t>
      </w:r>
      <w:r>
        <w:rPr>
          <w:rFonts w:ascii="Courier New" w:hAnsi="Courier New"/>
          <w:spacing w:val="-4"/>
        </w:rPr>
        <w:t xml:space="preserve"> </w:t>
      </w:r>
      <w:r>
        <w:rPr>
          <w:rFonts w:ascii="Courier New" w:hAnsi="Courier New"/>
          <w:spacing w:val="-2"/>
        </w:rPr>
        <w:t>/home/me/foo.txt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tendremos</w:t>
      </w:r>
      <w:r>
        <w:rPr>
          <w:spacing w:val="-6"/>
        </w:rPr>
        <w:t xml:space="preserve"> </w:t>
      </w:r>
      <w:r>
        <w:rPr/>
        <w:t>los</w:t>
      </w:r>
      <w:r>
        <w:rPr>
          <w:spacing w:val="-3"/>
        </w:rPr>
        <w:t xml:space="preserve"> </w:t>
      </w:r>
      <w:r>
        <w:rPr/>
        <w:t>mismos</w:t>
      </w:r>
      <w:r>
        <w:rPr>
          <w:spacing w:val="-3"/>
        </w:rPr>
        <w:t xml:space="preserve"> </w:t>
      </w:r>
      <w:r>
        <w:rPr/>
        <w:t>resultados,</w:t>
      </w:r>
      <w:r>
        <w:rPr>
          <w:spacing w:val="-3"/>
        </w:rPr>
        <w:t xml:space="preserve"> </w:t>
      </w:r>
      <w:r>
        <w:rPr/>
        <w:t>pero</w:t>
      </w:r>
      <w:r>
        <w:rPr>
          <w:spacing w:val="-3"/>
        </w:rPr>
        <w:t xml:space="preserve"> </w:t>
      </w:r>
      <w:r>
        <w:rPr/>
        <w:t>el</w:t>
      </w:r>
      <w:r>
        <w:rPr>
          <w:spacing w:val="-2"/>
        </w:rPr>
        <w:t xml:space="preserve"> </w:t>
      </w:r>
      <w:r>
        <w:rPr/>
        <w:t>sistema</w:t>
      </w:r>
      <w:r>
        <w:rPr>
          <w:spacing w:val="-2"/>
        </w:rPr>
        <w:t xml:space="preserve"> </w:t>
      </w:r>
      <w:r>
        <w:rPr/>
        <w:t>sólo</w:t>
      </w:r>
      <w:r>
        <w:rPr>
          <w:spacing w:val="-2"/>
        </w:rPr>
        <w:t xml:space="preserve"> </w:t>
      </w:r>
      <w:r>
        <w:rPr/>
        <w:t>habrá</w:t>
      </w:r>
      <w:r>
        <w:rPr>
          <w:spacing w:val="-4"/>
        </w:rPr>
        <w:t xml:space="preserve"> </w:t>
      </w:r>
      <w:r>
        <w:rPr/>
        <w:t>ejecutado</w:t>
      </w:r>
      <w:r>
        <w:rPr>
          <w:spacing w:val="-2"/>
        </w:rPr>
        <w:t xml:space="preserve"> </w:t>
      </w:r>
      <w:r>
        <w:rPr/>
        <w:t>el</w:t>
      </w:r>
      <w:r>
        <w:rPr>
          <w:spacing w:val="-4"/>
        </w:rPr>
        <w:t xml:space="preserve"> </w:t>
      </w:r>
      <w:r>
        <w:rPr/>
        <w:t>comando</w:t>
      </w:r>
      <w:r>
        <w:rPr>
          <w:spacing w:val="1"/>
        </w:rPr>
        <w:t xml:space="preserve"> </w:t>
      </w:r>
      <w:r>
        <w:rPr>
          <w:rFonts w:ascii="Courier New" w:hAnsi="Courier New"/>
        </w:rPr>
        <w:t>ls</w:t>
      </w:r>
      <w:r>
        <w:rPr>
          <w:rFonts w:ascii="Courier New" w:hAnsi="Courier New"/>
          <w:spacing w:val="-85"/>
        </w:rPr>
        <w:t xml:space="preserve"> </w:t>
      </w:r>
      <w:r>
        <w:rPr/>
        <w:t>una</w:t>
      </w:r>
      <w:r>
        <w:rPr>
          <w:spacing w:val="-2"/>
        </w:rPr>
        <w:t xml:space="preserve"> </w:t>
      </w:r>
      <w:r>
        <w:rPr>
          <w:spacing w:val="-4"/>
        </w:rPr>
        <w:t>vez.</w:t>
      </w:r>
    </w:p>
    <w:p>
      <w:pPr>
        <w:pStyle w:val="BodyText"/>
        <w:spacing w:before="4" w:after="0"/>
        <w:ind w:left="0" w:right="0"/>
        <w:rPr>
          <w:sz w:val="31"/>
        </w:rPr>
      </w:pPr>
      <w:r>
        <w:rPr>
          <w:sz w:val="31"/>
        </w:rPr>
      </w:r>
    </w:p>
    <w:p>
      <w:pPr>
        <w:pStyle w:val="Heading1"/>
        <w:rPr/>
      </w:pPr>
      <w:r>
        <w:rPr>
          <w:spacing w:val="-2"/>
        </w:rPr>
        <w:t>xargs</w:t>
      </w:r>
    </w:p>
    <w:p>
      <w:pPr>
        <w:pStyle w:val="BodyText"/>
        <w:spacing w:before="120" w:after="0"/>
        <w:ind w:left="155" w:right="199"/>
        <w:rPr/>
      </w:pPr>
      <w:r>
        <w:rPr/>
        <w:t>El</w:t>
      </w:r>
      <w:r>
        <w:rPr>
          <w:spacing w:val="-7"/>
        </w:rPr>
        <w:t xml:space="preserve"> </w:t>
      </w:r>
      <w:r>
        <w:rPr/>
        <w:t>comando</w:t>
      </w:r>
      <w:r>
        <w:rPr>
          <w:spacing w:val="-2"/>
        </w:rPr>
        <w:t xml:space="preserve"> </w:t>
      </w:r>
      <w:r>
        <w:rPr>
          <w:rFonts w:ascii="Courier New" w:hAnsi="Courier New"/>
        </w:rPr>
        <w:t>xargs</w:t>
      </w:r>
      <w:r>
        <w:rPr>
          <w:rFonts w:ascii="Courier New" w:hAnsi="Courier New"/>
          <w:spacing w:val="-85"/>
        </w:rPr>
        <w:t xml:space="preserve"> </w:t>
      </w:r>
      <w:r>
        <w:rPr/>
        <w:t>realiza</w:t>
      </w:r>
      <w:r>
        <w:rPr>
          <w:spacing w:val="-5"/>
        </w:rPr>
        <w:t xml:space="preserve"> </w:t>
      </w:r>
      <w:r>
        <w:rPr/>
        <w:t>una</w:t>
      </w:r>
      <w:r>
        <w:rPr>
          <w:spacing w:val="-3"/>
        </w:rPr>
        <w:t xml:space="preserve"> </w:t>
      </w:r>
      <w:r>
        <w:rPr/>
        <w:t>función</w:t>
      </w:r>
      <w:r>
        <w:rPr>
          <w:spacing w:val="-4"/>
        </w:rPr>
        <w:t xml:space="preserve"> </w:t>
      </w:r>
      <w:r>
        <w:rPr/>
        <w:t>interesante.</w:t>
      </w:r>
      <w:r>
        <w:rPr>
          <w:spacing w:val="-15"/>
        </w:rPr>
        <w:t xml:space="preserve"> </w:t>
      </w:r>
      <w:r>
        <w:rPr/>
        <w:t>Acepta</w:t>
      </w:r>
      <w:r>
        <w:rPr>
          <w:spacing w:val="-5"/>
        </w:rPr>
        <w:t xml:space="preserve"> </w:t>
      </w:r>
      <w:r>
        <w:rPr/>
        <w:t>entradas</w:t>
      </w:r>
      <w:r>
        <w:rPr>
          <w:spacing w:val="-4"/>
        </w:rPr>
        <w:t xml:space="preserve"> </w:t>
      </w:r>
      <w:r>
        <w:rPr/>
        <w:t>de</w:t>
      </w:r>
      <w:r>
        <w:rPr>
          <w:spacing w:val="-5"/>
        </w:rPr>
        <w:t xml:space="preserve"> </w:t>
      </w:r>
      <w:r>
        <w:rPr/>
        <w:t>la</w:t>
      </w:r>
      <w:r>
        <w:rPr>
          <w:spacing w:val="-3"/>
        </w:rPr>
        <w:t xml:space="preserve"> </w:t>
      </w:r>
      <w:r>
        <w:rPr/>
        <w:t>entrada</w:t>
      </w:r>
      <w:r>
        <w:rPr>
          <w:spacing w:val="-3"/>
        </w:rPr>
        <w:t xml:space="preserve"> </w:t>
      </w:r>
      <w:r>
        <w:rPr/>
        <w:t>estándar</w:t>
      </w:r>
      <w:r>
        <w:rPr>
          <w:spacing w:val="-3"/>
        </w:rPr>
        <w:t xml:space="preserve"> </w:t>
      </w:r>
      <w:r>
        <w:rPr/>
        <w:t>y</w:t>
      </w:r>
      <w:r>
        <w:rPr>
          <w:spacing w:val="-4"/>
        </w:rPr>
        <w:t xml:space="preserve"> </w:t>
      </w:r>
      <w:r>
        <w:rPr/>
        <w:t>las convierte en una lista de argumentos para el comando especificado. Con nuestro ejemplo, podríamos usarlo así:</w:t>
      </w:r>
    </w:p>
    <w:p>
      <w:pPr>
        <w:pStyle w:val="BodyText"/>
        <w:ind w:left="0" w:right="0"/>
        <w:rPr/>
      </w:pPr>
      <w:r>
        <w:rPr/>
      </w:r>
    </w:p>
    <w:p>
      <w:pPr>
        <w:pStyle w:val="Heading2"/>
        <w:rPr/>
      </w:pPr>
      <w:r>
        <w:rPr/>
        <w:t>find</w:t>
      </w:r>
      <w:r>
        <w:rPr>
          <w:spacing w:val="-6"/>
        </w:rPr>
        <w:t xml:space="preserve"> </w:t>
      </w:r>
      <w:r>
        <w:rPr/>
        <w:t>~</w:t>
      </w:r>
      <w:r>
        <w:rPr>
          <w:spacing w:val="-4"/>
        </w:rPr>
        <w:t xml:space="preserve"> </w:t>
      </w:r>
      <w:r>
        <w:rPr/>
        <w:t>-type</w:t>
      </w:r>
      <w:r>
        <w:rPr>
          <w:spacing w:val="-4"/>
        </w:rPr>
        <w:t xml:space="preserve"> </w:t>
      </w:r>
      <w:r>
        <w:rPr/>
        <w:t>f</w:t>
      </w:r>
      <w:r>
        <w:rPr>
          <w:spacing w:val="-3"/>
        </w:rPr>
        <w:t xml:space="preserve"> </w:t>
      </w:r>
      <w:r>
        <w:rPr/>
        <w:t>-name</w:t>
      </w:r>
      <w:r>
        <w:rPr>
          <w:spacing w:val="-4"/>
        </w:rPr>
        <w:t xml:space="preserve"> </w:t>
      </w:r>
      <w:r>
        <w:rPr/>
        <w:t>'foo*'</w:t>
      </w:r>
      <w:r>
        <w:rPr>
          <w:spacing w:val="-4"/>
        </w:rPr>
        <w:t xml:space="preserve"> </w:t>
      </w:r>
      <w:r>
        <w:rPr/>
        <w:t>-print</w:t>
      </w:r>
      <w:r>
        <w:rPr>
          <w:spacing w:val="-3"/>
        </w:rPr>
        <w:t xml:space="preserve"> </w:t>
      </w:r>
      <w:r>
        <w:rPr/>
        <w:t>|</w:t>
      </w:r>
      <w:r>
        <w:rPr>
          <w:spacing w:val="-4"/>
        </w:rPr>
        <w:t xml:space="preserve"> </w:t>
      </w:r>
      <w:r>
        <w:rPr/>
        <w:t>xargs</w:t>
      </w:r>
      <w:r>
        <w:rPr>
          <w:spacing w:val="-4"/>
        </w:rPr>
        <w:t xml:space="preserve"> </w:t>
      </w:r>
      <w:r>
        <w:rPr/>
        <w:t>ls</w:t>
      </w:r>
      <w:r>
        <w:rPr>
          <w:spacing w:val="-3"/>
        </w:rPr>
        <w:t xml:space="preserve"> </w:t>
      </w:r>
      <w:r>
        <w:rPr/>
        <w:t>-</w:t>
      </w:r>
      <w:r>
        <w:rPr>
          <w:spacing w:val="-10"/>
        </w:rPr>
        <w:t>l</w:t>
      </w:r>
    </w:p>
    <w:p>
      <w:pPr>
        <w:pStyle w:val="BodyText"/>
        <w:rPr>
          <w:rFonts w:ascii="Courier New" w:hAnsi="Courier New"/>
        </w:rPr>
      </w:pPr>
      <w:r>
        <w:rPr>
          <w:rFonts w:ascii="Courier New" w:hAnsi="Courier New"/>
        </w:rPr>
        <w:t>-rwxr-xr-x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224</w:t>
      </w:r>
      <w:r>
        <w:rPr>
          <w:rFonts w:ascii="Courier New" w:hAnsi="Courier New"/>
          <w:spacing w:val="-5"/>
        </w:rPr>
        <w:t xml:space="preserve"> </w:t>
      </w:r>
      <w:r>
        <w:rPr>
          <w:rFonts w:ascii="Courier New" w:hAnsi="Courier New"/>
        </w:rPr>
        <w:t>2007-10-29</w:t>
      </w:r>
      <w:r>
        <w:rPr>
          <w:rFonts w:ascii="Courier New" w:hAnsi="Courier New"/>
          <w:spacing w:val="-5"/>
        </w:rPr>
        <w:t xml:space="preserve"> </w:t>
      </w:r>
      <w:r>
        <w:rPr>
          <w:rFonts w:ascii="Courier New" w:hAnsi="Courier New"/>
        </w:rPr>
        <w:t>18:44</w:t>
      </w:r>
      <w:r>
        <w:rPr>
          <w:rFonts w:ascii="Courier New" w:hAnsi="Courier New"/>
          <w:spacing w:val="-4"/>
        </w:rPr>
        <w:t xml:space="preserve"> </w:t>
      </w:r>
      <w:r>
        <w:rPr>
          <w:rFonts w:ascii="Courier New" w:hAnsi="Courier New"/>
          <w:spacing w:val="-2"/>
        </w:rPr>
        <w:t>/home/me/bin/foo</w:t>
      </w:r>
    </w:p>
    <w:p>
      <w:pPr>
        <w:pStyle w:val="BodyText"/>
        <w:rPr>
          <w:rFonts w:ascii="Courier New" w:hAnsi="Courier New"/>
        </w:rPr>
      </w:pPr>
      <w:r>
        <w:rPr>
          <w:rFonts w:ascii="Courier New" w:hAnsi="Courier New"/>
        </w:rPr>
        <w:t>-rw-r--r--</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2008-09-19</w:t>
      </w:r>
      <w:r>
        <w:rPr>
          <w:rFonts w:ascii="Courier New" w:hAnsi="Courier New"/>
          <w:spacing w:val="-4"/>
        </w:rPr>
        <w:t xml:space="preserve"> </w:t>
      </w:r>
      <w:r>
        <w:rPr>
          <w:rFonts w:ascii="Courier New" w:hAnsi="Courier New"/>
        </w:rPr>
        <w:t>12:53</w:t>
      </w:r>
      <w:r>
        <w:rPr>
          <w:rFonts w:ascii="Courier New" w:hAnsi="Courier New"/>
          <w:spacing w:val="-4"/>
        </w:rPr>
        <w:t xml:space="preserve"> </w:t>
      </w:r>
      <w:r>
        <w:rPr>
          <w:rFonts w:ascii="Courier New" w:hAnsi="Courier New"/>
          <w:spacing w:val="-2"/>
        </w:rPr>
        <w:t>/home/me/foo.txt</w:t>
      </w:r>
    </w:p>
    <w:p>
      <w:pPr>
        <w:pStyle w:val="BodyText"/>
        <w:ind w:left="0" w:right="0"/>
        <w:rPr>
          <w:rFonts w:ascii="Courier New" w:hAnsi="Courier New"/>
        </w:rPr>
      </w:pPr>
      <w:r>
        <w:rPr>
          <w:rFonts w:ascii="Courier New" w:hAnsi="Courier New"/>
        </w:rPr>
      </w:r>
    </w:p>
    <w:p>
      <w:pPr>
        <w:pStyle w:val="BodyText"/>
        <w:ind w:left="155" w:right="135"/>
        <w:rPr/>
      </w:pPr>
      <w:r>
        <w:rPr/>
        <w:t>Aquí</w:t>
      </w:r>
      <w:r>
        <w:rPr>
          <w:spacing w:val="-11"/>
        </w:rPr>
        <w:t xml:space="preserve"> </w:t>
      </w:r>
      <w:r>
        <w:rPr/>
        <w:t>vemos</w:t>
      </w:r>
      <w:r>
        <w:rPr>
          <w:spacing w:val="-2"/>
        </w:rPr>
        <w:t xml:space="preserve"> </w:t>
      </w:r>
      <w:r>
        <w:rPr/>
        <w:t>la</w:t>
      </w:r>
      <w:r>
        <w:rPr>
          <w:spacing w:val="-5"/>
        </w:rPr>
        <w:t xml:space="preserve"> </w:t>
      </w:r>
      <w:r>
        <w:rPr/>
        <w:t>salida</w:t>
      </w:r>
      <w:r>
        <w:rPr>
          <w:spacing w:val="-3"/>
        </w:rPr>
        <w:t xml:space="preserve"> </w:t>
      </w:r>
      <w:r>
        <w:rPr/>
        <w:t>del</w:t>
      </w:r>
      <w:r>
        <w:rPr>
          <w:spacing w:val="-3"/>
        </w:rPr>
        <w:t xml:space="preserve"> </w:t>
      </w:r>
      <w:r>
        <w:rPr/>
        <w:t>comando</w:t>
      </w:r>
      <w:r>
        <w:rPr>
          <w:spacing w:val="-3"/>
        </w:rPr>
        <w:t xml:space="preserve"> </w:t>
      </w:r>
      <w:r>
        <w:rPr>
          <w:rFonts w:ascii="Courier New" w:hAnsi="Courier New"/>
        </w:rPr>
        <w:t>find</w:t>
      </w:r>
      <w:r>
        <w:rPr>
          <w:rFonts w:ascii="Courier New" w:hAnsi="Courier New"/>
          <w:spacing w:val="-85"/>
        </w:rPr>
        <w:t xml:space="preserve"> </w:t>
      </w:r>
      <w:r>
        <w:rPr/>
        <w:t>entubada</w:t>
      </w:r>
      <w:r>
        <w:rPr>
          <w:spacing w:val="-5"/>
        </w:rPr>
        <w:t xml:space="preserve"> </w:t>
      </w:r>
      <w:r>
        <w:rPr/>
        <w:t>dentro</w:t>
      </w:r>
      <w:r>
        <w:rPr>
          <w:spacing w:val="-3"/>
        </w:rPr>
        <w:t xml:space="preserve"> </w:t>
      </w:r>
      <w:r>
        <w:rPr/>
        <w:t>de</w:t>
      </w:r>
      <w:r>
        <w:rPr>
          <w:spacing w:val="-4"/>
        </w:rPr>
        <w:t xml:space="preserve"> </w:t>
      </w:r>
      <w:r>
        <w:rPr>
          <w:rFonts w:ascii="Courier New" w:hAnsi="Courier New"/>
        </w:rPr>
        <w:t>xargs</w:t>
      </w:r>
      <w:r>
        <w:rPr>
          <w:rFonts w:ascii="Courier New" w:hAnsi="Courier New"/>
          <w:spacing w:val="-85"/>
        </w:rPr>
        <w:t xml:space="preserve"> </w:t>
      </w:r>
      <w:r>
        <w:rPr/>
        <w:t>lo</w:t>
      </w:r>
      <w:r>
        <w:rPr>
          <w:spacing w:val="-3"/>
        </w:rPr>
        <w:t xml:space="preserve"> </w:t>
      </w:r>
      <w:r>
        <w:rPr/>
        <w:t>que,</w:t>
      </w:r>
      <w:r>
        <w:rPr>
          <w:spacing w:val="-4"/>
        </w:rPr>
        <w:t xml:space="preserve"> </w:t>
      </w:r>
      <w:r>
        <w:rPr/>
        <w:t xml:space="preserve">sucesivamente, construye una lista de argumentos para el comando </w:t>
      </w:r>
      <w:r>
        <w:rPr>
          <w:rFonts w:ascii="Courier New" w:hAnsi="Courier New"/>
        </w:rPr>
        <w:t>ls</w:t>
      </w:r>
      <w:r>
        <w:rPr>
          <w:rFonts w:ascii="Courier New" w:hAnsi="Courier New"/>
          <w:spacing w:val="-76"/>
        </w:rPr>
        <w:t xml:space="preserve"> </w:t>
      </w:r>
      <w:r>
        <w:rPr/>
        <w:t>y luego lo ejecuta.</w:t>
      </w:r>
    </w:p>
    <w:p>
      <w:pPr>
        <w:pStyle w:val="BodyText"/>
        <w:ind w:left="0" w:right="0"/>
        <w:rPr>
          <w:sz w:val="28"/>
        </w:rPr>
      </w:pPr>
      <w:r>
        <w:rPr>
          <w:sz w:val="28"/>
        </w:rPr>
      </w:r>
    </w:p>
    <w:p>
      <w:pPr>
        <w:pStyle w:val="BodyText"/>
        <w:spacing w:before="230" w:after="0"/>
        <w:ind w:left="155" w:right="135"/>
        <w:rPr/>
      </w:pPr>
      <w:r>
        <w:rPr>
          <w:b/>
        </w:rPr>
        <w:t>Nota</w:t>
      </w:r>
      <w:r>
        <w:rPr/>
        <w:t>: Mientras que el número de argumentos que pueden colocarse en una línea de comandos es bastante largo, no es ilimitado. Es posible crear comandos que son demasiado largos para que los acepte</w:t>
      </w:r>
      <w:r>
        <w:rPr>
          <w:spacing w:val="-2"/>
        </w:rPr>
        <w:t xml:space="preserve"> </w:t>
      </w:r>
      <w:r>
        <w:rPr/>
        <w:t>el</w:t>
      </w:r>
      <w:r>
        <w:rPr>
          <w:spacing w:val="-4"/>
        </w:rPr>
        <w:t xml:space="preserve"> </w:t>
      </w:r>
      <w:r>
        <w:rPr/>
        <w:t>shell.</w:t>
      </w:r>
      <w:r>
        <w:rPr>
          <w:spacing w:val="-2"/>
        </w:rPr>
        <w:t xml:space="preserve"> </w:t>
      </w:r>
      <w:r>
        <w:rPr/>
        <w:t>Cuando</w:t>
      </w:r>
      <w:r>
        <w:rPr>
          <w:spacing w:val="-3"/>
        </w:rPr>
        <w:t xml:space="preserve"> </w:t>
      </w:r>
      <w:r>
        <w:rPr/>
        <w:t>una</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excede</w:t>
      </w:r>
      <w:r>
        <w:rPr>
          <w:spacing w:val="-4"/>
        </w:rPr>
        <w:t xml:space="preserve"> </w:t>
      </w:r>
      <w:r>
        <w:rPr/>
        <w:t>la</w:t>
      </w:r>
      <w:r>
        <w:rPr>
          <w:spacing w:val="-2"/>
        </w:rPr>
        <w:t xml:space="preserve"> </w:t>
      </w:r>
      <w:r>
        <w:rPr/>
        <w:t>longitud</w:t>
      </w:r>
      <w:r>
        <w:rPr>
          <w:spacing w:val="-2"/>
        </w:rPr>
        <w:t xml:space="preserve"> </w:t>
      </w:r>
      <w:r>
        <w:rPr/>
        <w:t>máxima</w:t>
      </w:r>
      <w:r>
        <w:rPr>
          <w:spacing w:val="-4"/>
        </w:rPr>
        <w:t xml:space="preserve"> </w:t>
      </w:r>
      <w:r>
        <w:rPr/>
        <w:t>soportada</w:t>
      </w:r>
      <w:r>
        <w:rPr>
          <w:spacing w:val="-2"/>
        </w:rPr>
        <w:t xml:space="preserve"> </w:t>
      </w:r>
      <w:r>
        <w:rPr/>
        <w:t>por</w:t>
      </w:r>
      <w:r>
        <w:rPr>
          <w:spacing w:val="-3"/>
        </w:rPr>
        <w:t xml:space="preserve"> </w:t>
      </w:r>
      <w:r>
        <w:rPr/>
        <w:t>el</w:t>
      </w:r>
      <w:r>
        <w:rPr>
          <w:spacing w:val="-4"/>
        </w:rPr>
        <w:t xml:space="preserve"> </w:t>
      </w:r>
      <w:r>
        <w:rPr/>
        <w:t xml:space="preserve">sistema, </w:t>
      </w:r>
      <w:r>
        <w:rPr>
          <w:rFonts w:ascii="Courier New" w:hAnsi="Courier New"/>
        </w:rPr>
        <w:t>xargs</w:t>
      </w:r>
      <w:r>
        <w:rPr>
          <w:rFonts w:ascii="Courier New" w:hAnsi="Courier New"/>
          <w:spacing w:val="-77"/>
        </w:rPr>
        <w:t xml:space="preserve"> </w:t>
      </w:r>
      <w:r>
        <w:rPr/>
        <w:t>ejecuta el comando especificado con el máximo numero de argumentos posible y luego repite</w:t>
      </w:r>
      <w:r>
        <w:rPr>
          <w:spacing w:val="-2"/>
        </w:rPr>
        <w:t xml:space="preserve"> </w:t>
      </w:r>
      <w:r>
        <w:rPr/>
        <w:t>el</w:t>
      </w:r>
      <w:r>
        <w:rPr>
          <w:spacing w:val="-2"/>
        </w:rPr>
        <w:t xml:space="preserve"> </w:t>
      </w:r>
      <w:r>
        <w:rPr/>
        <w:t>proceso</w:t>
      </w:r>
      <w:r>
        <w:rPr>
          <w:spacing w:val="-1"/>
        </w:rPr>
        <w:t xml:space="preserve"> </w:t>
      </w:r>
      <w:r>
        <w:rPr/>
        <w:t>hasta que</w:t>
      </w:r>
      <w:r>
        <w:rPr>
          <w:spacing w:val="-2"/>
        </w:rPr>
        <w:t xml:space="preserve"> </w:t>
      </w:r>
      <w:r>
        <w:rPr/>
        <w:t>la entrada estándar</w:t>
      </w:r>
      <w:r>
        <w:rPr>
          <w:spacing w:val="-1"/>
        </w:rPr>
        <w:t xml:space="preserve"> </w:t>
      </w:r>
      <w:r>
        <w:rPr/>
        <w:t>esté exhausta. Para</w:t>
      </w:r>
      <w:r>
        <w:rPr>
          <w:spacing w:val="-2"/>
        </w:rPr>
        <w:t xml:space="preserve"> </w:t>
      </w:r>
      <w:r>
        <w:rPr/>
        <w:t>ver</w:t>
      </w:r>
      <w:r>
        <w:rPr>
          <w:spacing w:val="-1"/>
        </w:rPr>
        <w:t xml:space="preserve"> </w:t>
      </w:r>
      <w:r>
        <w:rPr/>
        <w:t>el tamaño máximo</w:t>
      </w:r>
      <w:r>
        <w:rPr>
          <w:spacing w:val="-1"/>
        </w:rPr>
        <w:t xml:space="preserve"> </w:t>
      </w:r>
      <w:r>
        <w:rPr/>
        <w:t>de</w:t>
      </w:r>
      <w:r>
        <w:rPr>
          <w:spacing w:val="-2"/>
        </w:rPr>
        <w:t xml:space="preserve"> </w:t>
      </w:r>
      <w:r>
        <w:rPr/>
        <w:t xml:space="preserve">la línea de comandos, ejecuta </w:t>
      </w:r>
      <w:r>
        <w:rPr>
          <w:rFonts w:ascii="Courier New" w:hAnsi="Courier New"/>
        </w:rPr>
        <w:t>xargs</w:t>
      </w:r>
      <w:r>
        <w:rPr>
          <w:rFonts w:ascii="Courier New" w:hAnsi="Courier New"/>
          <w:spacing w:val="-72"/>
        </w:rPr>
        <w:t xml:space="preserve"> </w:t>
      </w:r>
      <w:r>
        <w:rPr/>
        <w:t xml:space="preserve">con la opción </w:t>
      </w:r>
      <w:r>
        <w:rPr>
          <w:rFonts w:ascii="Courier New" w:hAnsi="Courier New"/>
        </w:rPr>
        <w:t>--show limits</w:t>
      </w:r>
      <w:r>
        <w:rPr/>
        <w:t>.</w:t>
      </w:r>
    </w:p>
    <w:p>
      <w:pPr>
        <w:pStyle w:val="BodyText"/>
        <w:spacing w:before="4" w:after="0"/>
        <w:ind w:left="0" w:right="0"/>
        <w:rPr>
          <w:sz w:val="31"/>
        </w:rPr>
      </w:pPr>
      <w:r>
        <w:rPr>
          <w:sz w:val="31"/>
        </w:rPr>
      </w:r>
    </w:p>
    <w:p>
      <w:pPr>
        <w:pStyle w:val="Heading1"/>
        <w:rPr/>
      </w:pPr>
      <w:r>
        <w:rPr/>
        <w:t>Tratando</w:t>
      </w:r>
      <w:r>
        <w:rPr>
          <w:spacing w:val="-9"/>
        </w:rPr>
        <w:t xml:space="preserve"> </w:t>
      </w:r>
      <w:r>
        <w:rPr/>
        <w:t>con</w:t>
      </w:r>
      <w:r>
        <w:rPr>
          <w:spacing w:val="-9"/>
        </w:rPr>
        <w:t xml:space="preserve"> </w:t>
      </w:r>
      <w:r>
        <w:rPr/>
        <w:t>nombres</w:t>
      </w:r>
      <w:r>
        <w:rPr>
          <w:spacing w:val="-9"/>
        </w:rPr>
        <w:t xml:space="preserve"> </w:t>
      </w:r>
      <w:r>
        <w:rPr/>
        <w:t>de</w:t>
      </w:r>
      <w:r>
        <w:rPr>
          <w:spacing w:val="-9"/>
        </w:rPr>
        <w:t xml:space="preserve"> </w:t>
      </w:r>
      <w:r>
        <w:rPr/>
        <w:t>archivo</w:t>
      </w:r>
      <w:r>
        <w:rPr>
          <w:spacing w:val="-8"/>
        </w:rPr>
        <w:t xml:space="preserve"> </w:t>
      </w:r>
      <w:r>
        <w:rPr>
          <w:spacing w:val="-2"/>
        </w:rPr>
        <w:t>simpáticos</w:t>
      </w:r>
    </w:p>
    <w:p>
      <w:pPr>
        <w:pStyle w:val="BodyText"/>
        <w:spacing w:before="119" w:after="0"/>
        <w:ind w:left="155" w:right="180"/>
        <w:rPr/>
      </w:pPr>
      <w:r>
        <w:rPr/>
        <w:t xml:space="preserve">Los sistemas como-Unix permiten espacios embebidos (¡e incluso nuevas líneas!) en los nombres de archivo. Esto causa problemas a programas como </w:t>
      </w:r>
      <w:r>
        <w:rPr>
          <w:rFonts w:ascii="Courier New" w:hAnsi="Courier New"/>
        </w:rPr>
        <w:t>xargs</w:t>
      </w:r>
      <w:r>
        <w:rPr>
          <w:rFonts w:ascii="Courier New" w:hAnsi="Courier New"/>
          <w:spacing w:val="-78"/>
        </w:rPr>
        <w:t xml:space="preserve"> </w:t>
      </w:r>
      <w:r>
        <w:rPr/>
        <w:t xml:space="preserve">que construyen listas de argumentos para otros programas. Un espacio embebido será tratado como un delimitador, y el comando resultante interpretará cada palabra separada por un espacio como un argumento separado. Para remediar ésto, </w:t>
      </w:r>
      <w:r>
        <w:rPr>
          <w:rFonts w:ascii="Courier New" w:hAnsi="Courier New"/>
        </w:rPr>
        <w:t>find</w:t>
      </w:r>
      <w:r>
        <w:rPr>
          <w:rFonts w:ascii="Courier New" w:hAnsi="Courier New"/>
          <w:spacing w:val="-78"/>
        </w:rPr>
        <w:t xml:space="preserve"> </w:t>
      </w:r>
      <w:r>
        <w:rPr/>
        <w:t xml:space="preserve">y </w:t>
      </w:r>
      <w:r>
        <w:rPr>
          <w:rFonts w:ascii="Courier New" w:hAnsi="Courier New"/>
        </w:rPr>
        <w:t>xarg</w:t>
      </w:r>
      <w:r>
        <w:rPr>
          <w:rFonts w:ascii="Courier New" w:hAnsi="Courier New"/>
          <w:spacing w:val="-78"/>
        </w:rPr>
        <w:t xml:space="preserve"> </w:t>
      </w:r>
      <w:r>
        <w:rPr/>
        <w:t>permiten el uso opcional de un carácter nulo como separador de argumentos. Un carácter nulo se</w:t>
      </w:r>
      <w:r>
        <w:rPr>
          <w:spacing w:val="-1"/>
        </w:rPr>
        <w:t xml:space="preserve"> </w:t>
      </w:r>
      <w:r>
        <w:rPr/>
        <w:t>define</w:t>
      </w:r>
      <w:r>
        <w:rPr>
          <w:spacing w:val="-1"/>
        </w:rPr>
        <w:t xml:space="preserve"> </w:t>
      </w:r>
      <w:r>
        <w:rPr/>
        <w:t>en</w:t>
      </w:r>
      <w:r>
        <w:rPr>
          <w:spacing w:val="-13"/>
        </w:rPr>
        <w:t xml:space="preserve"> </w:t>
      </w:r>
      <w:r>
        <w:rPr/>
        <w:t>ASCII como el carácter representado por el número cero (en</w:t>
      </w:r>
      <w:r>
        <w:rPr>
          <w:spacing w:val="-3"/>
        </w:rPr>
        <w:t xml:space="preserve"> </w:t>
      </w:r>
      <w:r>
        <w:rPr/>
        <w:t>lugar</w:t>
      </w:r>
      <w:r>
        <w:rPr>
          <w:spacing w:val="-3"/>
        </w:rPr>
        <w:t xml:space="preserve"> </w:t>
      </w:r>
      <w:r>
        <w:rPr/>
        <w:t>de,</w:t>
      </w:r>
      <w:r>
        <w:rPr>
          <w:spacing w:val="-3"/>
        </w:rPr>
        <w:t xml:space="preserve"> </w:t>
      </w:r>
      <w:r>
        <w:rPr/>
        <w:t>por</w:t>
      </w:r>
      <w:r>
        <w:rPr>
          <w:spacing w:val="-3"/>
        </w:rPr>
        <w:t xml:space="preserve"> </w:t>
      </w:r>
      <w:r>
        <w:rPr/>
        <w:t>ejemplo,</w:t>
      </w:r>
      <w:r>
        <w:rPr>
          <w:spacing w:val="-2"/>
        </w:rPr>
        <w:t xml:space="preserve"> </w:t>
      </w:r>
      <w:r>
        <w:rPr/>
        <w:t>el</w:t>
      </w:r>
      <w:r>
        <w:rPr>
          <w:spacing w:val="-4"/>
        </w:rPr>
        <w:t xml:space="preserve"> </w:t>
      </w:r>
      <w:r>
        <w:rPr/>
        <w:t>carácter</w:t>
      </w:r>
      <w:r>
        <w:rPr>
          <w:spacing w:val="-3"/>
        </w:rPr>
        <w:t xml:space="preserve"> </w:t>
      </w:r>
      <w:r>
        <w:rPr/>
        <w:t>espacio,</w:t>
      </w:r>
      <w:r>
        <w:rPr>
          <w:spacing w:val="-2"/>
        </w:rPr>
        <w:t xml:space="preserve"> </w:t>
      </w:r>
      <w:r>
        <w:rPr/>
        <w:t>que</w:t>
      </w:r>
      <w:r>
        <w:rPr>
          <w:spacing w:val="-4"/>
        </w:rPr>
        <w:t xml:space="preserve"> </w:t>
      </w:r>
      <w:r>
        <w:rPr/>
        <w:t>se</w:t>
      </w:r>
      <w:r>
        <w:rPr>
          <w:spacing w:val="-4"/>
        </w:rPr>
        <w:t xml:space="preserve"> </w:t>
      </w:r>
      <w:r>
        <w:rPr/>
        <w:t>define</w:t>
      </w:r>
      <w:r>
        <w:rPr>
          <w:spacing w:val="-2"/>
        </w:rPr>
        <w:t xml:space="preserve"> </w:t>
      </w:r>
      <w:r>
        <w:rPr/>
        <w:t>en</w:t>
      </w:r>
      <w:r>
        <w:rPr>
          <w:spacing w:val="-15"/>
        </w:rPr>
        <w:t xml:space="preserve"> </w:t>
      </w:r>
      <w:r>
        <w:rPr/>
        <w:t>ASCII</w:t>
      </w:r>
      <w:r>
        <w:rPr>
          <w:spacing w:val="-3"/>
        </w:rPr>
        <w:t xml:space="preserve"> </w:t>
      </w:r>
      <w:r>
        <w:rPr/>
        <w:t>como</w:t>
      </w:r>
      <w:r>
        <w:rPr>
          <w:spacing w:val="-3"/>
        </w:rPr>
        <w:t xml:space="preserve"> </w:t>
      </w:r>
      <w:r>
        <w:rPr/>
        <w:t>el</w:t>
      </w:r>
      <w:r>
        <w:rPr>
          <w:spacing w:val="-4"/>
        </w:rPr>
        <w:t xml:space="preserve"> </w:t>
      </w:r>
      <w:r>
        <w:rPr/>
        <w:t>carácter</w:t>
      </w:r>
      <w:r>
        <w:rPr>
          <w:spacing w:val="-2"/>
        </w:rPr>
        <w:t xml:space="preserve"> </w:t>
      </w:r>
      <w:r>
        <w:rPr/>
        <w:t xml:space="preserve">representado por el número 32). El comando </w:t>
      </w:r>
      <w:r>
        <w:rPr>
          <w:rFonts w:ascii="Courier New" w:hAnsi="Courier New"/>
        </w:rPr>
        <w:t>find</w:t>
      </w:r>
      <w:r>
        <w:rPr>
          <w:rFonts w:ascii="Courier New" w:hAnsi="Courier New"/>
          <w:spacing w:val="-78"/>
        </w:rPr>
        <w:t xml:space="preserve"> </w:t>
      </w:r>
      <w:r>
        <w:rPr/>
        <w:t xml:space="preserve">cuenta con la acción </w:t>
      </w:r>
      <w:r>
        <w:rPr>
          <w:rFonts w:ascii="Courier New" w:hAnsi="Courier New"/>
        </w:rPr>
        <w:t>-print0</w:t>
      </w:r>
      <w:r>
        <w:rPr/>
        <w:t>, que produce una salida separada</w:t>
      </w:r>
      <w:r>
        <w:rPr>
          <w:spacing w:val="-1"/>
        </w:rPr>
        <w:t xml:space="preserve"> </w:t>
      </w:r>
      <w:r>
        <w:rPr/>
        <w:t>por</w:t>
      </w:r>
      <w:r>
        <w:rPr>
          <w:spacing w:val="-2"/>
        </w:rPr>
        <w:t xml:space="preserve"> </w:t>
      </w:r>
      <w:r>
        <w:rPr/>
        <w:t>nulos,</w:t>
      </w:r>
      <w:r>
        <w:rPr>
          <w:spacing w:val="-2"/>
        </w:rPr>
        <w:t xml:space="preserve"> </w:t>
      </w:r>
      <w:r>
        <w:rPr/>
        <w:t>y</w:t>
      </w:r>
      <w:r>
        <w:rPr>
          <w:spacing w:val="-2"/>
        </w:rPr>
        <w:t xml:space="preserve"> </w:t>
      </w:r>
      <w:r>
        <w:rPr/>
        <w:t>el</w:t>
      </w:r>
      <w:r>
        <w:rPr>
          <w:spacing w:val="-1"/>
        </w:rPr>
        <w:t xml:space="preserve"> </w:t>
      </w:r>
      <w:r>
        <w:rPr/>
        <w:t>comando</w:t>
      </w:r>
      <w:r>
        <w:rPr>
          <w:spacing w:val="-2"/>
        </w:rPr>
        <w:t xml:space="preserve"> </w:t>
      </w:r>
      <w:r>
        <w:rPr/>
        <w:t>xargs</w:t>
      </w:r>
      <w:r>
        <w:rPr>
          <w:spacing w:val="-2"/>
        </w:rPr>
        <w:t xml:space="preserve"> </w:t>
      </w:r>
      <w:r>
        <w:rPr/>
        <w:t>tiene</w:t>
      </w:r>
      <w:r>
        <w:rPr>
          <w:spacing w:val="-3"/>
        </w:rPr>
        <w:t xml:space="preserve"> </w:t>
      </w:r>
      <w:r>
        <w:rPr/>
        <w:t>la</w:t>
      </w:r>
      <w:r>
        <w:rPr>
          <w:spacing w:val="-1"/>
        </w:rPr>
        <w:t xml:space="preserve"> </w:t>
      </w:r>
      <w:r>
        <w:rPr/>
        <w:t xml:space="preserve">opción </w:t>
      </w:r>
      <w:r>
        <w:rPr>
          <w:rFonts w:ascii="Courier New" w:hAnsi="Courier New"/>
        </w:rPr>
        <w:t>--null</w:t>
      </w:r>
      <w:r>
        <w:rPr/>
        <w:t>,</w:t>
      </w:r>
      <w:r>
        <w:rPr>
          <w:spacing w:val="-2"/>
        </w:rPr>
        <w:t xml:space="preserve"> </w:t>
      </w:r>
      <w:r>
        <w:rPr/>
        <w:t>que</w:t>
      </w:r>
      <w:r>
        <w:rPr>
          <w:spacing w:val="-1"/>
        </w:rPr>
        <w:t xml:space="preserve"> </w:t>
      </w:r>
      <w:r>
        <w:rPr/>
        <w:t>acepta</w:t>
      </w:r>
      <w:r>
        <w:rPr>
          <w:spacing w:val="-1"/>
        </w:rPr>
        <w:t xml:space="preserve"> </w:t>
      </w:r>
      <w:r>
        <w:rPr/>
        <w:t>entradas separadas</w:t>
      </w:r>
      <w:r>
        <w:rPr>
          <w:spacing w:val="-2"/>
        </w:rPr>
        <w:t xml:space="preserve"> </w:t>
      </w:r>
      <w:r>
        <w:rPr/>
        <w:t>por nulos. Aquí tenemos un ejemplo:</w:t>
      </w:r>
    </w:p>
    <w:p>
      <w:pPr>
        <w:pStyle w:val="BodyText"/>
        <w:ind w:left="0" w:right="0"/>
        <w:rPr/>
      </w:pPr>
      <w:r>
        <w:rPr/>
      </w:r>
    </w:p>
    <w:p>
      <w:pPr>
        <w:pStyle w:val="BodyText"/>
        <w:rPr>
          <w:rFonts w:ascii="Courier New" w:hAnsi="Courier New"/>
        </w:rPr>
      </w:pPr>
      <w:r>
        <w:rPr>
          <w:rFonts w:ascii="Courier New" w:hAnsi="Courier New"/>
        </w:rPr>
        <w:t>find</w:t>
      </w:r>
      <w:r>
        <w:rPr>
          <w:rFonts w:ascii="Courier New" w:hAnsi="Courier New"/>
          <w:spacing w:val="-7"/>
        </w:rPr>
        <w:t xml:space="preserve"> </w:t>
      </w:r>
      <w:r>
        <w:rPr>
          <w:rFonts w:ascii="Courier New" w:hAnsi="Courier New"/>
        </w:rPr>
        <w:t>~</w:t>
      </w:r>
      <w:r>
        <w:rPr>
          <w:rFonts w:ascii="Courier New" w:hAnsi="Courier New"/>
          <w:spacing w:val="-4"/>
        </w:rPr>
        <w:t xml:space="preserve"> </w:t>
      </w:r>
      <w:r>
        <w:rPr>
          <w:rFonts w:ascii="Courier New" w:hAnsi="Courier New"/>
        </w:rPr>
        <w:t>-iname</w:t>
      </w:r>
      <w:r>
        <w:rPr>
          <w:rFonts w:ascii="Courier New" w:hAnsi="Courier New"/>
          <w:spacing w:val="-5"/>
        </w:rPr>
        <w:t xml:space="preserve"> </w:t>
      </w:r>
      <w:r>
        <w:rPr>
          <w:rFonts w:ascii="Courier New" w:hAnsi="Courier New"/>
        </w:rPr>
        <w:t>'*.jpg'</w:t>
      </w:r>
      <w:r>
        <w:rPr>
          <w:rFonts w:ascii="Courier New" w:hAnsi="Courier New"/>
          <w:spacing w:val="-4"/>
        </w:rPr>
        <w:t xml:space="preserve"> </w:t>
      </w:r>
      <w:r>
        <w:rPr>
          <w:rFonts w:ascii="Courier New" w:hAnsi="Courier New"/>
        </w:rPr>
        <w:t>-print0</w:t>
      </w:r>
      <w:r>
        <w:rPr>
          <w:rFonts w:ascii="Courier New" w:hAnsi="Courier New"/>
          <w:spacing w:val="-5"/>
        </w:rPr>
        <w:t xml:space="preserve"> </w:t>
      </w:r>
      <w:r>
        <w:rPr>
          <w:rFonts w:ascii="Courier New" w:hAnsi="Courier New"/>
        </w:rPr>
        <w:t>|</w:t>
      </w:r>
      <w:r>
        <w:rPr>
          <w:rFonts w:ascii="Courier New" w:hAnsi="Courier New"/>
          <w:spacing w:val="-4"/>
        </w:rPr>
        <w:t xml:space="preserve"> </w:t>
      </w:r>
      <w:r>
        <w:rPr>
          <w:rFonts w:ascii="Courier New" w:hAnsi="Courier New"/>
        </w:rPr>
        <w:t>xargs</w:t>
      </w:r>
      <w:r>
        <w:rPr>
          <w:rFonts w:ascii="Courier New" w:hAnsi="Courier New"/>
          <w:spacing w:val="-5"/>
        </w:rPr>
        <w:t xml:space="preserve"> </w:t>
      </w:r>
      <w:r>
        <w:rPr>
          <w:rFonts w:ascii="Courier New" w:hAnsi="Courier New"/>
        </w:rPr>
        <w:t>--null</w:t>
      </w:r>
      <w:r>
        <w:rPr>
          <w:rFonts w:ascii="Courier New" w:hAnsi="Courier New"/>
          <w:spacing w:val="-4"/>
        </w:rPr>
        <w:t xml:space="preserve"> </w:t>
      </w:r>
      <w:r>
        <w:rPr>
          <w:rFonts w:ascii="Courier New" w:hAnsi="Courier New"/>
        </w:rPr>
        <w:t>ls</w:t>
      </w:r>
      <w:r>
        <w:rPr>
          <w:rFonts w:ascii="Courier New" w:hAnsi="Courier New"/>
          <w:spacing w:val="-4"/>
        </w:rPr>
        <w:t xml:space="preserve"> </w:t>
      </w:r>
      <w:r>
        <w:rPr>
          <w:rFonts w:ascii="Courier New" w:hAnsi="Courier New"/>
        </w:rPr>
        <w:t>-</w:t>
      </w:r>
      <w:r>
        <w:rPr>
          <w:rFonts w:ascii="Courier New" w:hAnsi="Courier New"/>
          <w:spacing w:val="-10"/>
        </w:rPr>
        <w:t>l</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Usando</w:t>
      </w:r>
      <w:r>
        <w:rPr>
          <w:spacing w:val="-4"/>
        </w:rPr>
        <w:t xml:space="preserve"> </w:t>
      </w:r>
      <w:r>
        <w:rPr/>
        <w:t>esta</w:t>
      </w:r>
      <w:r>
        <w:rPr>
          <w:spacing w:val="-5"/>
        </w:rPr>
        <w:t xml:space="preserve"> </w:t>
      </w:r>
      <w:r>
        <w:rPr/>
        <w:t>técnica,</w:t>
      </w:r>
      <w:r>
        <w:rPr>
          <w:spacing w:val="-4"/>
        </w:rPr>
        <w:t xml:space="preserve"> </w:t>
      </w:r>
      <w:r>
        <w:rPr/>
        <w:t>podemos</w:t>
      </w:r>
      <w:r>
        <w:rPr>
          <w:spacing w:val="-4"/>
        </w:rPr>
        <w:t xml:space="preserve"> </w:t>
      </w:r>
      <w:r>
        <w:rPr/>
        <w:t>asegurarnos</w:t>
      </w:r>
      <w:r>
        <w:rPr>
          <w:spacing w:val="-4"/>
        </w:rPr>
        <w:t xml:space="preserve"> </w:t>
      </w:r>
      <w:r>
        <w:rPr/>
        <w:t>que</w:t>
      </w:r>
      <w:r>
        <w:rPr>
          <w:spacing w:val="-3"/>
        </w:rPr>
        <w:t xml:space="preserve"> </w:t>
      </w:r>
      <w:r>
        <w:rPr/>
        <w:t>todos</w:t>
      </w:r>
      <w:r>
        <w:rPr>
          <w:spacing w:val="-4"/>
        </w:rPr>
        <w:t xml:space="preserve"> </w:t>
      </w:r>
      <w:r>
        <w:rPr/>
        <w:t>los</w:t>
      </w:r>
      <w:r>
        <w:rPr>
          <w:spacing w:val="-4"/>
        </w:rPr>
        <w:t xml:space="preserve"> </w:t>
      </w:r>
      <w:r>
        <w:rPr/>
        <w:t>archivos,</w:t>
      </w:r>
      <w:r>
        <w:rPr>
          <w:spacing w:val="-4"/>
        </w:rPr>
        <w:t xml:space="preserve"> </w:t>
      </w:r>
      <w:r>
        <w:rPr/>
        <w:t>incluso</w:t>
      </w:r>
      <w:r>
        <w:rPr>
          <w:spacing w:val="-4"/>
        </w:rPr>
        <w:t xml:space="preserve"> </w:t>
      </w:r>
      <w:r>
        <w:rPr/>
        <w:t>los</w:t>
      </w:r>
      <w:r>
        <w:rPr>
          <w:spacing w:val="-4"/>
        </w:rPr>
        <w:t xml:space="preserve"> </w:t>
      </w:r>
      <w:r>
        <w:rPr/>
        <w:t>que</w:t>
      </w:r>
      <w:r>
        <w:rPr>
          <w:spacing w:val="-5"/>
        </w:rPr>
        <w:t xml:space="preserve"> </w:t>
      </w:r>
      <w:r>
        <w:rPr/>
        <w:t>contienen espacios embebidos en sus nombres, son tratados correctamente.</w:t>
      </w:r>
    </w:p>
    <w:p>
      <w:pPr>
        <w:pStyle w:val="Heading1"/>
        <w:spacing w:before="74" w:after="0"/>
        <w:rPr/>
      </w:pPr>
      <w:r>
        <w:rPr/>
        <w:t>Una</w:t>
      </w:r>
      <w:r>
        <w:rPr>
          <w:spacing w:val="-2"/>
        </w:rPr>
        <w:t xml:space="preserve"> </w:t>
      </w:r>
      <w:r>
        <w:rPr/>
        <w:t>vuelta</w:t>
      </w:r>
      <w:r>
        <w:rPr>
          <w:spacing w:val="-2"/>
        </w:rPr>
        <w:t xml:space="preserve"> </w:t>
      </w:r>
      <w:r>
        <w:rPr/>
        <w:t>al</w:t>
      </w:r>
      <w:r>
        <w:rPr>
          <w:spacing w:val="-1"/>
        </w:rPr>
        <w:t xml:space="preserve"> </w:t>
      </w:r>
      <w:r>
        <w:rPr/>
        <w:t>patio</w:t>
      </w:r>
      <w:r>
        <w:rPr>
          <w:spacing w:val="-2"/>
        </w:rPr>
        <w:t xml:space="preserve"> </w:t>
      </w:r>
      <w:r>
        <w:rPr/>
        <w:t>de</w:t>
      </w:r>
      <w:r>
        <w:rPr>
          <w:spacing w:val="-2"/>
        </w:rPr>
        <w:t xml:space="preserve"> juegos</w:t>
      </w:r>
    </w:p>
    <w:p>
      <w:pPr>
        <w:pStyle w:val="BodyText"/>
        <w:spacing w:before="120" w:after="0"/>
        <w:ind w:left="155" w:right="173"/>
        <w:rPr/>
      </w:pPr>
      <w:r>
        <w:rPr/>
        <w:t>Es</w:t>
      </w:r>
      <w:r>
        <w:rPr>
          <w:spacing w:val="-6"/>
        </w:rPr>
        <w:t xml:space="preserve"> </w:t>
      </w:r>
      <w:r>
        <w:rPr/>
        <w:t>hora</w:t>
      </w:r>
      <w:r>
        <w:rPr>
          <w:spacing w:val="-2"/>
        </w:rPr>
        <w:t xml:space="preserve"> </w:t>
      </w:r>
      <w:r>
        <w:rPr/>
        <w:t>de</w:t>
      </w:r>
      <w:r>
        <w:rPr>
          <w:spacing w:val="-4"/>
        </w:rPr>
        <w:t xml:space="preserve"> </w:t>
      </w:r>
      <w:r>
        <w:rPr/>
        <w:t xml:space="preserve">usar </w:t>
      </w:r>
      <w:r>
        <w:rPr>
          <w:rFonts w:ascii="Courier New" w:hAnsi="Courier New"/>
        </w:rPr>
        <w:t>find</w:t>
      </w:r>
      <w:r>
        <w:rPr>
          <w:rFonts w:ascii="Courier New" w:hAnsi="Courier New"/>
          <w:spacing w:val="-85"/>
        </w:rPr>
        <w:t xml:space="preserve"> </w:t>
      </w:r>
      <w:r>
        <w:rPr/>
        <w:t>de</w:t>
      </w:r>
      <w:r>
        <w:rPr>
          <w:spacing w:val="-4"/>
        </w:rPr>
        <w:t xml:space="preserve"> </w:t>
      </w:r>
      <w:r>
        <w:rPr/>
        <w:t>forma</w:t>
      </w:r>
      <w:r>
        <w:rPr>
          <w:spacing w:val="-2"/>
        </w:rPr>
        <w:t xml:space="preserve"> </w:t>
      </w:r>
      <w:r>
        <w:rPr/>
        <w:t>algo</w:t>
      </w:r>
      <w:r>
        <w:rPr>
          <w:spacing w:val="-3"/>
        </w:rPr>
        <w:t xml:space="preserve"> </w:t>
      </w:r>
      <w:r>
        <w:rPr/>
        <w:t>(al</w:t>
      </w:r>
      <w:r>
        <w:rPr>
          <w:spacing w:val="-2"/>
        </w:rPr>
        <w:t xml:space="preserve"> </w:t>
      </w:r>
      <w:r>
        <w:rPr/>
        <w:t>menos)</w:t>
      </w:r>
      <w:r>
        <w:rPr>
          <w:spacing w:val="-3"/>
        </w:rPr>
        <w:t xml:space="preserve"> </w:t>
      </w:r>
      <w:r>
        <w:rPr/>
        <w:t>práctica.</w:t>
      </w:r>
      <w:r>
        <w:rPr>
          <w:spacing w:val="-2"/>
        </w:rPr>
        <w:t xml:space="preserve"> </w:t>
      </w:r>
      <w:r>
        <w:rPr/>
        <w:t>Crearemos</w:t>
      </w:r>
      <w:r>
        <w:rPr>
          <w:spacing w:val="-3"/>
        </w:rPr>
        <w:t xml:space="preserve"> </w:t>
      </w:r>
      <w:r>
        <w:rPr/>
        <w:t>un</w:t>
      </w:r>
      <w:r>
        <w:rPr>
          <w:spacing w:val="-3"/>
        </w:rPr>
        <w:t xml:space="preserve"> </w:t>
      </w:r>
      <w:r>
        <w:rPr/>
        <w:t>patio</w:t>
      </w:r>
      <w:r>
        <w:rPr>
          <w:spacing w:val="-3"/>
        </w:rPr>
        <w:t xml:space="preserve"> </w:t>
      </w:r>
      <w:r>
        <w:rPr/>
        <w:t>de</w:t>
      </w:r>
      <w:r>
        <w:rPr>
          <w:spacing w:val="-2"/>
        </w:rPr>
        <w:t xml:space="preserve"> </w:t>
      </w:r>
      <w:r>
        <w:rPr/>
        <w:t>juegos</w:t>
      </w:r>
      <w:r>
        <w:rPr>
          <w:spacing w:val="-3"/>
        </w:rPr>
        <w:t xml:space="preserve"> </w:t>
      </w:r>
      <w:r>
        <w:rPr/>
        <w:t>y probaremos algo de lo que hemos aprendido.</w:t>
      </w:r>
    </w:p>
    <w:p>
      <w:pPr>
        <w:pStyle w:val="BodyText"/>
        <w:spacing w:before="11" w:after="0"/>
        <w:ind w:left="0" w:right="0"/>
        <w:rPr>
          <w:sz w:val="23"/>
        </w:rPr>
      </w:pPr>
      <w:r>
        <w:rPr>
          <w:sz w:val="23"/>
        </w:rPr>
      </w:r>
    </w:p>
    <w:p>
      <w:pPr>
        <w:pStyle w:val="BodyText"/>
        <w:rPr/>
      </w:pPr>
      <w:r>
        <w:rPr/>
        <w:t>Primero,</w:t>
      </w:r>
      <w:r>
        <w:rPr>
          <w:spacing w:val="-5"/>
        </w:rPr>
        <w:t xml:space="preserve"> </w:t>
      </w:r>
      <w:r>
        <w:rPr/>
        <w:t>creemos</w:t>
      </w:r>
      <w:r>
        <w:rPr>
          <w:spacing w:val="-4"/>
        </w:rPr>
        <w:t xml:space="preserve"> </w:t>
      </w:r>
      <w:r>
        <w:rPr/>
        <w:t>un</w:t>
      </w:r>
      <w:r>
        <w:rPr>
          <w:spacing w:val="-3"/>
        </w:rPr>
        <w:t xml:space="preserve"> </w:t>
      </w:r>
      <w:r>
        <w:rPr/>
        <w:t>patio</w:t>
      </w:r>
      <w:r>
        <w:rPr>
          <w:spacing w:val="-3"/>
        </w:rPr>
        <w:t xml:space="preserve"> </w:t>
      </w:r>
      <w:r>
        <w:rPr/>
        <w:t>de</w:t>
      </w:r>
      <w:r>
        <w:rPr>
          <w:spacing w:val="-4"/>
        </w:rPr>
        <w:t xml:space="preserve"> </w:t>
      </w:r>
      <w:r>
        <w:rPr/>
        <w:t>juegos</w:t>
      </w:r>
      <w:r>
        <w:rPr>
          <w:spacing w:val="-4"/>
        </w:rPr>
        <w:t xml:space="preserve"> </w:t>
      </w:r>
      <w:r>
        <w:rPr/>
        <w:t>con</w:t>
      </w:r>
      <w:r>
        <w:rPr>
          <w:spacing w:val="-4"/>
        </w:rPr>
        <w:t xml:space="preserve"> </w:t>
      </w:r>
      <w:r>
        <w:rPr/>
        <w:t>muchos</w:t>
      </w:r>
      <w:r>
        <w:rPr>
          <w:spacing w:val="-1"/>
        </w:rPr>
        <w:t xml:space="preserve"> </w:t>
      </w:r>
      <w:r>
        <w:rPr/>
        <w:t>subdirectorios</w:t>
      </w:r>
      <w:r>
        <w:rPr>
          <w:spacing w:val="-4"/>
        </w:rPr>
        <w:t xml:space="preserve"> </w:t>
      </w:r>
      <w:r>
        <w:rPr/>
        <w:t>y</w:t>
      </w:r>
      <w:r>
        <w:rPr>
          <w:spacing w:val="-3"/>
        </w:rPr>
        <w:t xml:space="preserve"> </w:t>
      </w:r>
      <w:r>
        <w:rPr>
          <w:spacing w:val="-2"/>
        </w:rPr>
        <w:t>archivos: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mkdir</w:t>
      </w:r>
      <w:r>
        <w:rPr>
          <w:rFonts w:ascii="Courier New" w:hAnsi="Courier New"/>
          <w:b/>
          <w:spacing w:val="-9"/>
          <w:sz w:val="24"/>
        </w:rPr>
        <w:t xml:space="preserve"> </w:t>
      </w:r>
      <w:r>
        <w:rPr>
          <w:rFonts w:ascii="Courier New" w:hAnsi="Courier New"/>
          <w:b/>
          <w:sz w:val="24"/>
        </w:rPr>
        <w:t>-p</w:t>
      </w:r>
      <w:r>
        <w:rPr>
          <w:rFonts w:ascii="Courier New" w:hAnsi="Courier New"/>
          <w:b/>
          <w:spacing w:val="-9"/>
          <w:sz w:val="24"/>
        </w:rPr>
        <w:t xml:space="preserve"> </w:t>
      </w:r>
      <w:r>
        <w:rPr>
          <w:rFonts w:ascii="Courier New" w:hAnsi="Courier New"/>
          <w:b/>
          <w:sz w:val="24"/>
        </w:rPr>
        <w:t>playground/dir-</w:t>
      </w:r>
      <w:r>
        <w:rPr>
          <w:rFonts w:ascii="Courier New" w:hAnsi="Courier New"/>
          <w:b/>
          <w:spacing w:val="-2"/>
          <w:sz w:val="24"/>
        </w:rPr>
        <w:t>{001..100}</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17"/>
          <w:sz w:val="24"/>
        </w:rPr>
        <w:t xml:space="preserve"> </w:t>
      </w:r>
      <w:r>
        <w:rPr>
          <w:rFonts w:ascii="Courier New" w:hAnsi="Courier New"/>
          <w:sz w:val="24"/>
        </w:rPr>
        <w:t>~]$</w:t>
      </w:r>
      <w:r>
        <w:rPr>
          <w:rFonts w:ascii="Courier New" w:hAnsi="Courier New"/>
          <w:spacing w:val="-17"/>
          <w:sz w:val="24"/>
        </w:rPr>
        <w:t xml:space="preserve"> </w:t>
      </w:r>
      <w:r>
        <w:rPr>
          <w:rFonts w:ascii="Courier New" w:hAnsi="Courier New"/>
          <w:b/>
          <w:sz w:val="24"/>
        </w:rPr>
        <w:t>touch</w:t>
      </w:r>
      <w:r>
        <w:rPr>
          <w:rFonts w:ascii="Courier New" w:hAnsi="Courier New"/>
          <w:b/>
          <w:spacing w:val="-17"/>
          <w:sz w:val="24"/>
        </w:rPr>
        <w:t xml:space="preserve"> </w:t>
      </w:r>
      <w:r>
        <w:rPr>
          <w:rFonts w:ascii="Courier New" w:hAnsi="Courier New"/>
          <w:b/>
          <w:sz w:val="24"/>
        </w:rPr>
        <w:t>playground/dir-{001..100}/file-</w:t>
      </w:r>
      <w:r>
        <w:rPr>
          <w:rFonts w:ascii="Courier New" w:hAnsi="Courier New"/>
          <w:b/>
          <w:spacing w:val="-2"/>
          <w:sz w:val="24"/>
        </w:rPr>
        <w:t>{A..Z}</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148"/>
        <w:rPr/>
      </w:pPr>
      <w:r>
        <w:rPr/>
        <w:t>¡Maravíllense con el poder de la línea de comandos! Con estas dos líneas, hemos creado un directorio</w:t>
      </w:r>
      <w:r>
        <w:rPr>
          <w:spacing w:val="-3"/>
        </w:rPr>
        <w:t xml:space="preserve"> </w:t>
      </w:r>
      <w:r>
        <w:rPr/>
        <w:t>patio</w:t>
      </w:r>
      <w:r>
        <w:rPr>
          <w:spacing w:val="-3"/>
        </w:rPr>
        <w:t xml:space="preserve"> </w:t>
      </w:r>
      <w:r>
        <w:rPr/>
        <w:t>de</w:t>
      </w:r>
      <w:r>
        <w:rPr>
          <w:spacing w:val="-5"/>
        </w:rPr>
        <w:t xml:space="preserve"> </w:t>
      </w:r>
      <w:r>
        <w:rPr/>
        <w:t>juegos</w:t>
      </w:r>
      <w:r>
        <w:rPr>
          <w:spacing w:val="-4"/>
        </w:rPr>
        <w:t xml:space="preserve"> </w:t>
      </w:r>
      <w:r>
        <w:rPr/>
        <w:t>que</w:t>
      </w:r>
      <w:r>
        <w:rPr>
          <w:spacing w:val="-5"/>
        </w:rPr>
        <w:t xml:space="preserve"> </w:t>
      </w:r>
      <w:r>
        <w:rPr/>
        <w:t>contiene</w:t>
      </w:r>
      <w:r>
        <w:rPr>
          <w:spacing w:val="-3"/>
        </w:rPr>
        <w:t xml:space="preserve"> </w:t>
      </w:r>
      <w:r>
        <w:rPr/>
        <w:t>100</w:t>
      </w:r>
      <w:r>
        <w:rPr>
          <w:spacing w:val="-4"/>
        </w:rPr>
        <w:t xml:space="preserve"> </w:t>
      </w:r>
      <w:r>
        <w:rPr/>
        <w:t>subdirectorios</w:t>
      </w:r>
      <w:r>
        <w:rPr>
          <w:spacing w:val="-4"/>
        </w:rPr>
        <w:t xml:space="preserve"> </w:t>
      </w:r>
      <w:r>
        <w:rPr/>
        <w:t>cada</w:t>
      </w:r>
      <w:r>
        <w:rPr>
          <w:spacing w:val="-5"/>
        </w:rPr>
        <w:t xml:space="preserve"> </w:t>
      </w:r>
      <w:r>
        <w:rPr/>
        <w:t>uno</w:t>
      </w:r>
      <w:r>
        <w:rPr>
          <w:spacing w:val="-4"/>
        </w:rPr>
        <w:t xml:space="preserve"> </w:t>
      </w:r>
      <w:r>
        <w:rPr/>
        <w:t>conteniendo</w:t>
      </w:r>
      <w:r>
        <w:rPr>
          <w:spacing w:val="-3"/>
        </w:rPr>
        <w:t xml:space="preserve"> </w:t>
      </w:r>
      <w:r>
        <w:rPr/>
        <w:t>26</w:t>
      </w:r>
      <w:r>
        <w:rPr>
          <w:spacing w:val="-4"/>
        </w:rPr>
        <w:t xml:space="preserve"> </w:t>
      </w:r>
      <w:r>
        <w:rPr/>
        <w:t>archivos</w:t>
      </w:r>
      <w:r>
        <w:rPr>
          <w:spacing w:val="-4"/>
        </w:rPr>
        <w:t xml:space="preserve"> </w:t>
      </w:r>
      <w:r>
        <w:rPr/>
        <w:t>vacíos.</w:t>
      </w:r>
    </w:p>
    <w:p>
      <w:pPr>
        <w:pStyle w:val="BodyText"/>
        <w:rPr/>
      </w:pPr>
      <w:r>
        <w:rPr/>
        <w:t>¡Inténtalo</w:t>
      </w:r>
      <w:r>
        <w:rPr>
          <w:spacing w:val="-3"/>
        </w:rPr>
        <w:t xml:space="preserve"> </w:t>
      </w:r>
      <w:r>
        <w:rPr/>
        <w:t>con</w:t>
      </w:r>
      <w:r>
        <w:rPr>
          <w:spacing w:val="-2"/>
        </w:rPr>
        <w:t xml:space="preserve"> </w:t>
      </w:r>
      <w:r>
        <w:rPr/>
        <w:t>la</w:t>
      </w:r>
      <w:r>
        <w:rPr>
          <w:spacing w:val="-2"/>
        </w:rPr>
        <w:t xml:space="preserve"> </w:t>
      </w:r>
      <w:r>
        <w:rPr>
          <w:spacing w:val="-4"/>
        </w:rPr>
        <w:t>GUI!</w:t>
      </w:r>
    </w:p>
    <w:p>
      <w:pPr>
        <w:pStyle w:val="BodyText"/>
        <w:ind w:left="0" w:right="0"/>
        <w:rPr/>
      </w:pPr>
      <w:r>
        <w:rPr/>
      </w:r>
    </w:p>
    <w:p>
      <w:pPr>
        <w:pStyle w:val="BodyText"/>
        <w:ind w:left="155" w:right="210"/>
        <w:rPr/>
      </w:pPr>
      <w:r>
        <w:rPr/>
        <w:t>El método que hemos empleado para realizar esta magia incluye un comando familiar (</w:t>
      </w:r>
      <w:r>
        <w:rPr>
          <w:rFonts w:ascii="Courier New" w:hAnsi="Courier New"/>
        </w:rPr>
        <w:t>mkdir</w:t>
      </w:r>
      <w:r>
        <w:rPr/>
        <w:t>), una</w:t>
      </w:r>
      <w:r>
        <w:rPr>
          <w:spacing w:val="-6"/>
        </w:rPr>
        <w:t xml:space="preserve"> </w:t>
      </w:r>
      <w:r>
        <w:rPr/>
        <w:t>exótica</w:t>
      </w:r>
      <w:r>
        <w:rPr>
          <w:spacing w:val="-3"/>
        </w:rPr>
        <w:t xml:space="preserve"> </w:t>
      </w:r>
      <w:r>
        <w:rPr/>
        <w:t>expansión</w:t>
      </w:r>
      <w:r>
        <w:rPr>
          <w:spacing w:val="-3"/>
        </w:rPr>
        <w:t xml:space="preserve"> </w:t>
      </w:r>
      <w:r>
        <w:rPr/>
        <w:t>de</w:t>
      </w:r>
      <w:r>
        <w:rPr>
          <w:spacing w:val="-3"/>
        </w:rPr>
        <w:t xml:space="preserve"> </w:t>
      </w:r>
      <w:r>
        <w:rPr/>
        <w:t>shell</w:t>
      </w:r>
      <w:r>
        <w:rPr>
          <w:spacing w:val="-4"/>
        </w:rPr>
        <w:t xml:space="preserve"> </w:t>
      </w:r>
      <w:r>
        <w:rPr/>
        <w:t>(llaves)</w:t>
      </w:r>
      <w:r>
        <w:rPr>
          <w:spacing w:val="-3"/>
        </w:rPr>
        <w:t xml:space="preserve"> </w:t>
      </w:r>
      <w:r>
        <w:rPr/>
        <w:t>y</w:t>
      </w:r>
      <w:r>
        <w:rPr>
          <w:spacing w:val="-4"/>
        </w:rPr>
        <w:t xml:space="preserve"> </w:t>
      </w:r>
      <w:r>
        <w:rPr/>
        <w:t>un</w:t>
      </w:r>
      <w:r>
        <w:rPr>
          <w:spacing w:val="-3"/>
        </w:rPr>
        <w:t xml:space="preserve"> </w:t>
      </w:r>
      <w:r>
        <w:rPr/>
        <w:t>nuevo</w:t>
      </w:r>
      <w:r>
        <w:rPr>
          <w:spacing w:val="-4"/>
        </w:rPr>
        <w:t xml:space="preserve"> </w:t>
      </w:r>
      <w:r>
        <w:rPr/>
        <w:t xml:space="preserve">comando, </w:t>
      </w:r>
      <w:r>
        <w:rPr>
          <w:rFonts w:ascii="Courier New" w:hAnsi="Courier New"/>
        </w:rPr>
        <w:t>touch</w:t>
      </w:r>
      <w:r>
        <w:rPr/>
        <w:t>.</w:t>
      </w:r>
      <w:r>
        <w:rPr>
          <w:spacing w:val="-3"/>
        </w:rPr>
        <w:t xml:space="preserve"> </w:t>
      </w:r>
      <w:r>
        <w:rPr/>
        <w:t>Combinando</w:t>
      </w:r>
      <w:r>
        <w:rPr>
          <w:spacing w:val="-4"/>
        </w:rPr>
        <w:t xml:space="preserve"> </w:t>
      </w:r>
      <w:r>
        <w:rPr>
          <w:rFonts w:ascii="Courier New" w:hAnsi="Courier New"/>
        </w:rPr>
        <w:t>mkdir</w:t>
      </w:r>
      <w:r>
        <w:rPr>
          <w:rFonts w:ascii="Courier New" w:hAnsi="Courier New"/>
          <w:spacing w:val="-85"/>
        </w:rPr>
        <w:t xml:space="preserve"> </w:t>
      </w:r>
      <w:r>
        <w:rPr/>
        <w:t>con</w:t>
      </w:r>
      <w:r>
        <w:rPr>
          <w:spacing w:val="-3"/>
        </w:rPr>
        <w:t xml:space="preserve"> </w:t>
      </w:r>
      <w:r>
        <w:rPr/>
        <w:t xml:space="preserve">la opción </w:t>
      </w:r>
      <w:r>
        <w:rPr>
          <w:rFonts w:ascii="Courier New" w:hAnsi="Courier New"/>
        </w:rPr>
        <w:t>-p</w:t>
      </w:r>
      <w:r>
        <w:rPr>
          <w:rFonts w:ascii="Courier New" w:hAnsi="Courier New"/>
          <w:spacing w:val="-78"/>
        </w:rPr>
        <w:t xml:space="preserve"> </w:t>
      </w:r>
      <w:r>
        <w:rPr/>
        <w:t xml:space="preserve">(que hace que </w:t>
      </w:r>
      <w:r>
        <w:rPr>
          <w:rFonts w:ascii="Courier New" w:hAnsi="Courier New"/>
        </w:rPr>
        <w:t>mkdir</w:t>
      </w:r>
      <w:r>
        <w:rPr>
          <w:rFonts w:ascii="Courier New" w:hAnsi="Courier New"/>
          <w:spacing w:val="-78"/>
        </w:rPr>
        <w:t xml:space="preserve"> </w:t>
      </w:r>
      <w:r>
        <w:rPr/>
        <w:t>cree los directorios padres de las rutas especificadas) con expansión con llaves, podemos crear 100 subdirectorios.</w:t>
      </w:r>
    </w:p>
    <w:p>
      <w:pPr>
        <w:pStyle w:val="BodyText"/>
        <w:spacing w:before="11" w:after="0"/>
        <w:ind w:left="0" w:right="0"/>
        <w:rPr>
          <w:sz w:val="23"/>
        </w:rPr>
      </w:pPr>
      <w:r>
        <w:rPr>
          <w:sz w:val="23"/>
        </w:rPr>
      </w:r>
    </w:p>
    <w:p>
      <w:pPr>
        <w:pStyle w:val="BodyText"/>
        <w:rPr/>
      </w:pPr>
      <w:r>
        <w:rPr/>
        <w:t>El</w:t>
      </w:r>
      <w:r>
        <w:rPr>
          <w:spacing w:val="-7"/>
        </w:rPr>
        <w:t xml:space="preserve"> </w:t>
      </w:r>
      <w:r>
        <w:rPr/>
        <w:t>comando</w:t>
      </w:r>
      <w:r>
        <w:rPr>
          <w:spacing w:val="-2"/>
        </w:rPr>
        <w:t xml:space="preserve"> </w:t>
      </w:r>
      <w:r>
        <w:rPr>
          <w:rFonts w:ascii="Courier New" w:hAnsi="Courier New"/>
        </w:rPr>
        <w:t>touch</w:t>
      </w:r>
      <w:r>
        <w:rPr>
          <w:rFonts w:ascii="Courier New" w:hAnsi="Courier New"/>
          <w:spacing w:val="-85"/>
        </w:rPr>
        <w:t xml:space="preserve"> </w:t>
      </w:r>
      <w:r>
        <w:rPr/>
        <w:t>se</w:t>
      </w:r>
      <w:r>
        <w:rPr>
          <w:spacing w:val="-5"/>
        </w:rPr>
        <w:t xml:space="preserve"> </w:t>
      </w:r>
      <w:r>
        <w:rPr/>
        <w:t>usa</w:t>
      </w:r>
      <w:r>
        <w:rPr>
          <w:spacing w:val="-3"/>
        </w:rPr>
        <w:t xml:space="preserve"> </w:t>
      </w:r>
      <w:r>
        <w:rPr/>
        <w:t>normalmente</w:t>
      </w:r>
      <w:r>
        <w:rPr>
          <w:spacing w:val="-3"/>
        </w:rPr>
        <w:t xml:space="preserve"> </w:t>
      </w:r>
      <w:r>
        <w:rPr/>
        <w:t>para</w:t>
      </w:r>
      <w:r>
        <w:rPr>
          <w:spacing w:val="-5"/>
        </w:rPr>
        <w:t xml:space="preserve"> </w:t>
      </w:r>
      <w:r>
        <w:rPr/>
        <w:t>establecer</w:t>
      </w:r>
      <w:r>
        <w:rPr>
          <w:spacing w:val="-3"/>
        </w:rPr>
        <w:t xml:space="preserve"> </w:t>
      </w:r>
      <w:r>
        <w:rPr/>
        <w:t>o</w:t>
      </w:r>
      <w:r>
        <w:rPr>
          <w:spacing w:val="-4"/>
        </w:rPr>
        <w:t xml:space="preserve"> </w:t>
      </w:r>
      <w:r>
        <w:rPr/>
        <w:t>actualizar,</w:t>
      </w:r>
      <w:r>
        <w:rPr>
          <w:spacing w:val="-4"/>
        </w:rPr>
        <w:t xml:space="preserve"> </w:t>
      </w:r>
      <w:r>
        <w:rPr/>
        <w:t>el</w:t>
      </w:r>
      <w:r>
        <w:rPr>
          <w:spacing w:val="-3"/>
        </w:rPr>
        <w:t xml:space="preserve"> </w:t>
      </w:r>
      <w:r>
        <w:rPr/>
        <w:t>acceso,</w:t>
      </w:r>
      <w:r>
        <w:rPr>
          <w:spacing w:val="-4"/>
        </w:rPr>
        <w:t xml:space="preserve"> </w:t>
      </w:r>
      <w:r>
        <w:rPr/>
        <w:t>cambio</w:t>
      </w:r>
      <w:r>
        <w:rPr>
          <w:spacing w:val="-3"/>
        </w:rPr>
        <w:t xml:space="preserve"> </w:t>
      </w:r>
      <w:r>
        <w:rPr/>
        <w:t>y</w:t>
      </w:r>
      <w:r>
        <w:rPr>
          <w:spacing w:val="-4"/>
        </w:rPr>
        <w:t xml:space="preserve"> </w:t>
      </w:r>
      <w:r>
        <w:rPr/>
        <w:t>fecha</w:t>
      </w:r>
      <w:r>
        <w:rPr>
          <w:spacing w:val="-5"/>
        </w:rPr>
        <w:t xml:space="preserve"> </w:t>
      </w:r>
      <w:r>
        <w:rPr/>
        <w:t>de modificación de los archivos. Sin embargo, si el argumento del nombre de archivos es el de un archivo que no existe, se crea un archivo vacío.</w:t>
      </w:r>
    </w:p>
    <w:p>
      <w:pPr>
        <w:pStyle w:val="BodyText"/>
        <w:ind w:left="0" w:right="0"/>
        <w:rPr/>
      </w:pPr>
      <w:r>
        <w:rPr/>
      </w:r>
    </w:p>
    <w:p>
      <w:pPr>
        <w:pStyle w:val="BodyText"/>
        <w:rPr/>
      </w:pPr>
      <w:r>
        <w:rPr/>
        <w:t>En</w:t>
      </w:r>
      <w:r>
        <w:rPr>
          <w:spacing w:val="-3"/>
        </w:rPr>
        <w:t xml:space="preserve"> </w:t>
      </w:r>
      <w:r>
        <w:rPr/>
        <w:t>nuestro</w:t>
      </w:r>
      <w:r>
        <w:rPr>
          <w:spacing w:val="-4"/>
        </w:rPr>
        <w:t xml:space="preserve"> </w:t>
      </w:r>
      <w:r>
        <w:rPr/>
        <w:t>patio</w:t>
      </w:r>
      <w:r>
        <w:rPr>
          <w:spacing w:val="-3"/>
        </w:rPr>
        <w:t xml:space="preserve"> </w:t>
      </w:r>
      <w:r>
        <w:rPr/>
        <w:t>de</w:t>
      </w:r>
      <w:r>
        <w:rPr>
          <w:spacing w:val="-5"/>
        </w:rPr>
        <w:t xml:space="preserve"> </w:t>
      </w:r>
      <w:r>
        <w:rPr/>
        <w:t>juegos,</w:t>
      </w:r>
      <w:r>
        <w:rPr>
          <w:spacing w:val="-4"/>
        </w:rPr>
        <w:t xml:space="preserve"> </w:t>
      </w:r>
      <w:r>
        <w:rPr/>
        <w:t>hemos</w:t>
      </w:r>
      <w:r>
        <w:rPr>
          <w:spacing w:val="-2"/>
        </w:rPr>
        <w:t xml:space="preserve"> </w:t>
      </w:r>
      <w:r>
        <w:rPr/>
        <w:t>creado</w:t>
      </w:r>
      <w:r>
        <w:rPr>
          <w:spacing w:val="-4"/>
        </w:rPr>
        <w:t xml:space="preserve"> </w:t>
      </w:r>
      <w:r>
        <w:rPr/>
        <w:t>100</w:t>
      </w:r>
      <w:r>
        <w:rPr>
          <w:spacing w:val="-4"/>
        </w:rPr>
        <w:t xml:space="preserve"> </w:t>
      </w:r>
      <w:r>
        <w:rPr/>
        <w:t>instancias</w:t>
      </w:r>
      <w:r>
        <w:rPr>
          <w:spacing w:val="-4"/>
        </w:rPr>
        <w:t xml:space="preserve"> </w:t>
      </w:r>
      <w:r>
        <w:rPr/>
        <w:t>de</w:t>
      </w:r>
      <w:r>
        <w:rPr>
          <w:spacing w:val="-3"/>
        </w:rPr>
        <w:t xml:space="preserve"> </w:t>
      </w:r>
      <w:r>
        <w:rPr/>
        <w:t>un</w:t>
      </w:r>
      <w:r>
        <w:rPr>
          <w:spacing w:val="-4"/>
        </w:rPr>
        <w:t xml:space="preserve"> </w:t>
      </w:r>
      <w:r>
        <w:rPr/>
        <w:t>archivo</w:t>
      </w:r>
      <w:r>
        <w:rPr>
          <w:spacing w:val="-4"/>
        </w:rPr>
        <w:t xml:space="preserve"> </w:t>
      </w:r>
      <w:r>
        <w:rPr/>
        <w:t xml:space="preserve">llamado </w:t>
      </w:r>
      <w:r>
        <w:rPr>
          <w:rFonts w:ascii="Courier New" w:hAnsi="Courier New"/>
        </w:rPr>
        <w:t>file-A</w:t>
      </w:r>
      <w:r>
        <w:rPr/>
        <w:t xml:space="preserve">. </w:t>
      </w:r>
      <w:r>
        <w:rPr>
          <w:spacing w:val="-2"/>
        </w:rPr>
        <w:t>Encontremoslas: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find</w:t>
      </w:r>
      <w:r>
        <w:rPr>
          <w:rFonts w:ascii="Courier New" w:hAnsi="Courier New"/>
          <w:b/>
          <w:spacing w:val="-6"/>
          <w:sz w:val="24"/>
        </w:rPr>
        <w:t xml:space="preserve"> </w:t>
      </w:r>
      <w:r>
        <w:rPr>
          <w:rFonts w:ascii="Courier New" w:hAnsi="Courier New"/>
          <w:b/>
          <w:sz w:val="24"/>
        </w:rPr>
        <w:t>playground</w:t>
      </w:r>
      <w:r>
        <w:rPr>
          <w:rFonts w:ascii="Courier New" w:hAnsi="Courier New"/>
          <w:b/>
          <w:spacing w:val="-7"/>
          <w:sz w:val="24"/>
        </w:rPr>
        <w:t xml:space="preserve"> </w:t>
      </w:r>
      <w:r>
        <w:rPr>
          <w:rFonts w:ascii="Courier New" w:hAnsi="Courier New"/>
          <w:b/>
          <w:sz w:val="24"/>
        </w:rPr>
        <w:t>-type</w:t>
      </w:r>
      <w:r>
        <w:rPr>
          <w:rFonts w:ascii="Courier New" w:hAnsi="Courier New"/>
          <w:b/>
          <w:spacing w:val="-6"/>
          <w:sz w:val="24"/>
        </w:rPr>
        <w:t xml:space="preserve"> </w:t>
      </w:r>
      <w:r>
        <w:rPr>
          <w:rFonts w:ascii="Courier New" w:hAnsi="Courier New"/>
          <w:b/>
          <w:sz w:val="24"/>
        </w:rPr>
        <w:t>f</w:t>
      </w:r>
      <w:r>
        <w:rPr>
          <w:rFonts w:ascii="Courier New" w:hAnsi="Courier New"/>
          <w:b/>
          <w:spacing w:val="-7"/>
          <w:sz w:val="24"/>
        </w:rPr>
        <w:t xml:space="preserve"> </w:t>
      </w:r>
      <w:r>
        <w:rPr>
          <w:rFonts w:ascii="Courier New" w:hAnsi="Courier New"/>
          <w:b/>
          <w:sz w:val="24"/>
        </w:rPr>
        <w:t>-name</w:t>
      </w:r>
      <w:r>
        <w:rPr>
          <w:rFonts w:ascii="Courier New" w:hAnsi="Courier New"/>
          <w:b/>
          <w:spacing w:val="-6"/>
          <w:sz w:val="24"/>
        </w:rPr>
        <w:t xml:space="preserve"> </w:t>
      </w:r>
      <w:r>
        <w:rPr>
          <w:rFonts w:ascii="Courier New" w:hAnsi="Courier New"/>
          <w:b/>
          <w:sz w:val="24"/>
        </w:rPr>
        <w:t>'file-</w:t>
      </w:r>
      <w:r>
        <w:rPr>
          <w:rFonts w:ascii="Courier New" w:hAnsi="Courier New"/>
          <w:b/>
          <w:spacing w:val="-5"/>
          <w:sz w:val="24"/>
        </w:rPr>
        <w:t>A'</w:t>
      </w:r>
    </w:p>
    <w:p>
      <w:pPr>
        <w:pStyle w:val="BodyText"/>
        <w:ind w:left="0" w:right="0"/>
        <w:rPr>
          <w:rFonts w:ascii="Courier New" w:hAnsi="Courier New"/>
          <w:b/>
        </w:rPr>
      </w:pPr>
      <w:r>
        <w:rPr>
          <w:rFonts w:ascii="Courier New" w:hAnsi="Courier New"/>
          <w:b/>
        </w:rPr>
      </w:r>
    </w:p>
    <w:p>
      <w:pPr>
        <w:pStyle w:val="BodyText"/>
        <w:ind w:left="155" w:right="135"/>
        <w:rPr/>
      </w:pPr>
      <w:r>
        <w:rPr/>
        <w:t>Fijate</w:t>
      </w:r>
      <w:r>
        <w:rPr>
          <w:spacing w:val="-5"/>
        </w:rPr>
        <w:t xml:space="preserve"> </w:t>
      </w:r>
      <w:r>
        <w:rPr/>
        <w:t>que</w:t>
      </w:r>
      <w:r>
        <w:rPr>
          <w:spacing w:val="-4"/>
        </w:rPr>
        <w:t xml:space="preserve"> </w:t>
      </w:r>
      <w:r>
        <w:rPr/>
        <w:t>al</w:t>
      </w:r>
      <w:r>
        <w:rPr>
          <w:spacing w:val="-4"/>
        </w:rPr>
        <w:t xml:space="preserve"> </w:t>
      </w:r>
      <w:r>
        <w:rPr/>
        <w:t>contrario</w:t>
      </w:r>
      <w:r>
        <w:rPr>
          <w:spacing w:val="-2"/>
        </w:rPr>
        <w:t xml:space="preserve"> </w:t>
      </w:r>
      <w:r>
        <w:rPr/>
        <w:t>que</w:t>
      </w:r>
      <w:r>
        <w:rPr>
          <w:spacing w:val="-2"/>
        </w:rPr>
        <w:t xml:space="preserve"> </w:t>
      </w:r>
      <w:r>
        <w:rPr>
          <w:rFonts w:ascii="Courier New" w:hAnsi="Courier New"/>
        </w:rPr>
        <w:t>ls</w:t>
      </w:r>
      <w:r>
        <w:rPr/>
        <w:t>,</w:t>
      </w:r>
      <w:r>
        <w:rPr>
          <w:spacing w:val="-3"/>
        </w:rPr>
        <w:t xml:space="preserve"> </w:t>
      </w:r>
      <w:r>
        <w:rPr>
          <w:rFonts w:ascii="Courier New" w:hAnsi="Courier New"/>
        </w:rPr>
        <w:t>find</w:t>
      </w:r>
      <w:r>
        <w:rPr>
          <w:rFonts w:ascii="Courier New" w:hAnsi="Courier New"/>
          <w:spacing w:val="-85"/>
        </w:rPr>
        <w:t xml:space="preserve"> </w:t>
      </w:r>
      <w:r>
        <w:rPr/>
        <w:t>no</w:t>
      </w:r>
      <w:r>
        <w:rPr>
          <w:spacing w:val="-3"/>
        </w:rPr>
        <w:t xml:space="preserve"> </w:t>
      </w:r>
      <w:r>
        <w:rPr/>
        <w:t>produce</w:t>
      </w:r>
      <w:r>
        <w:rPr>
          <w:spacing w:val="-4"/>
        </w:rPr>
        <w:t xml:space="preserve"> </w:t>
      </w:r>
      <w:r>
        <w:rPr/>
        <w:t>resultados</w:t>
      </w:r>
      <w:r>
        <w:rPr>
          <w:spacing w:val="-3"/>
        </w:rPr>
        <w:t xml:space="preserve"> </w:t>
      </w:r>
      <w:r>
        <w:rPr/>
        <w:t>ordenados.</w:t>
      </w:r>
      <w:r>
        <w:rPr>
          <w:spacing w:val="-3"/>
        </w:rPr>
        <w:t xml:space="preserve"> </w:t>
      </w:r>
      <w:r>
        <w:rPr/>
        <w:t>Su</w:t>
      </w:r>
      <w:r>
        <w:rPr>
          <w:spacing w:val="-3"/>
        </w:rPr>
        <w:t xml:space="preserve"> </w:t>
      </w:r>
      <w:r>
        <w:rPr/>
        <w:t>orden</w:t>
      </w:r>
      <w:r>
        <w:rPr>
          <w:spacing w:val="-3"/>
        </w:rPr>
        <w:t xml:space="preserve"> </w:t>
      </w:r>
      <w:r>
        <w:rPr/>
        <w:t>lo</w:t>
      </w:r>
      <w:r>
        <w:rPr>
          <w:spacing w:val="-3"/>
        </w:rPr>
        <w:t xml:space="preserve"> </w:t>
      </w:r>
      <w:r>
        <w:rPr/>
        <w:t>determina</w:t>
      </w:r>
      <w:r>
        <w:rPr>
          <w:spacing w:val="-4"/>
        </w:rPr>
        <w:t xml:space="preserve"> </w:t>
      </w:r>
      <w:r>
        <w:rPr/>
        <w:t>el dispositivo de almacenamiento. Podemos confirmar que realmente tenemos 100 instancias del archivo de esta forma: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5"/>
          <w:sz w:val="24"/>
        </w:rPr>
        <w:t xml:space="preserve"> </w:t>
      </w:r>
      <w:r>
        <w:rPr>
          <w:rFonts w:ascii="Courier New" w:hAnsi="Courier New"/>
          <w:b/>
          <w:sz w:val="24"/>
        </w:rPr>
        <w:t>-type</w:t>
      </w:r>
      <w:r>
        <w:rPr>
          <w:rFonts w:ascii="Courier New" w:hAnsi="Courier New"/>
          <w:b/>
          <w:spacing w:val="-5"/>
          <w:sz w:val="24"/>
        </w:rPr>
        <w:t xml:space="preserve"> </w:t>
      </w:r>
      <w:r>
        <w:rPr>
          <w:rFonts w:ascii="Courier New" w:hAnsi="Courier New"/>
          <w:b/>
          <w:sz w:val="24"/>
        </w:rPr>
        <w:t>f</w:t>
      </w:r>
      <w:r>
        <w:rPr>
          <w:rFonts w:ascii="Courier New" w:hAnsi="Courier New"/>
          <w:b/>
          <w:spacing w:val="-6"/>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'file-A'</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wc</w:t>
      </w:r>
      <w:r>
        <w:rPr>
          <w:rFonts w:ascii="Courier New" w:hAnsi="Courier New"/>
          <w:b/>
          <w:spacing w:val="-5"/>
          <w:sz w:val="24"/>
        </w:rPr>
        <w:t xml:space="preserve"> </w:t>
      </w:r>
      <w:r>
        <w:rPr>
          <w:rFonts w:ascii="Courier New" w:hAnsi="Courier New"/>
          <w:b/>
          <w:sz w:val="24"/>
        </w:rPr>
        <w:t>-</w:t>
      </w:r>
      <w:r>
        <w:rPr>
          <w:rFonts w:ascii="Courier New" w:hAnsi="Courier New"/>
          <w:b/>
          <w:spacing w:val="-10"/>
          <w:sz w:val="24"/>
        </w:rPr>
        <w:t>l</w:t>
      </w:r>
    </w:p>
    <w:p>
      <w:pPr>
        <w:pStyle w:val="BodyText"/>
        <w:rPr>
          <w:rFonts w:ascii="Courier New" w:hAnsi="Courier New"/>
        </w:rPr>
      </w:pPr>
      <w:r>
        <w:rPr>
          <w:rFonts w:ascii="Courier New" w:hAnsi="Courier New"/>
          <w:spacing w:val="-5"/>
        </w:rPr>
        <w:t>100</w:t>
      </w:r>
    </w:p>
    <w:p>
      <w:pPr>
        <w:pStyle w:val="BodyText"/>
        <w:ind w:left="0" w:right="0"/>
        <w:rPr>
          <w:rFonts w:ascii="Courier New" w:hAnsi="Courier New"/>
        </w:rPr>
      </w:pPr>
      <w:r>
        <w:rPr>
          <w:rFonts w:ascii="Courier New" w:hAnsi="Courier New"/>
        </w:rPr>
      </w:r>
    </w:p>
    <w:p>
      <w:pPr>
        <w:pStyle w:val="BodyText"/>
        <w:ind w:left="155" w:right="173"/>
        <w:rPr/>
      </w:pPr>
      <w:r>
        <w:rPr/>
        <w:t>A</w:t>
      </w:r>
      <w:r>
        <w:rPr>
          <w:spacing w:val="-15"/>
        </w:rPr>
        <w:t xml:space="preserve"> </w:t>
      </w:r>
      <w:r>
        <w:rPr/>
        <w:t>continuación,</w:t>
      </w:r>
      <w:r>
        <w:rPr>
          <w:spacing w:val="-6"/>
        </w:rPr>
        <w:t xml:space="preserve"> </w:t>
      </w:r>
      <w:r>
        <w:rPr/>
        <w:t>veamos</w:t>
      </w:r>
      <w:r>
        <w:rPr>
          <w:spacing w:val="-2"/>
        </w:rPr>
        <w:t xml:space="preserve"> </w:t>
      </w:r>
      <w:r>
        <w:rPr/>
        <w:t>los</w:t>
      </w:r>
      <w:r>
        <w:rPr>
          <w:spacing w:val="-4"/>
        </w:rPr>
        <w:t xml:space="preserve"> </w:t>
      </w:r>
      <w:r>
        <w:rPr/>
        <w:t>archivos</w:t>
      </w:r>
      <w:r>
        <w:rPr>
          <w:spacing w:val="-4"/>
        </w:rPr>
        <w:t xml:space="preserve"> </w:t>
      </w:r>
      <w:r>
        <w:rPr/>
        <w:t>encontrados</w:t>
      </w:r>
      <w:r>
        <w:rPr>
          <w:spacing w:val="-4"/>
        </w:rPr>
        <w:t xml:space="preserve"> </w:t>
      </w:r>
      <w:r>
        <w:rPr/>
        <w:t>basándonos</w:t>
      </w:r>
      <w:r>
        <w:rPr>
          <w:spacing w:val="-4"/>
        </w:rPr>
        <w:t xml:space="preserve"> </w:t>
      </w:r>
      <w:r>
        <w:rPr/>
        <w:t>en</w:t>
      </w:r>
      <w:r>
        <w:rPr>
          <w:spacing w:val="-4"/>
        </w:rPr>
        <w:t xml:space="preserve"> </w:t>
      </w:r>
      <w:r>
        <w:rPr/>
        <w:t>su</w:t>
      </w:r>
      <w:r>
        <w:rPr>
          <w:spacing w:val="-4"/>
        </w:rPr>
        <w:t xml:space="preserve"> </w:t>
      </w:r>
      <w:r>
        <w:rPr/>
        <w:t>hora</w:t>
      </w:r>
      <w:r>
        <w:rPr>
          <w:spacing w:val="-5"/>
        </w:rPr>
        <w:t xml:space="preserve"> </w:t>
      </w:r>
      <w:r>
        <w:rPr/>
        <w:t>de</w:t>
      </w:r>
      <w:r>
        <w:rPr>
          <w:spacing w:val="-5"/>
        </w:rPr>
        <w:t xml:space="preserve"> </w:t>
      </w:r>
      <w:r>
        <w:rPr/>
        <w:t>modificación.</w:t>
      </w:r>
      <w:r>
        <w:rPr>
          <w:spacing w:val="-4"/>
        </w:rPr>
        <w:t xml:space="preserve"> </w:t>
      </w:r>
      <w:r>
        <w:rPr/>
        <w:t>Ésto</w:t>
      </w:r>
      <w:r>
        <w:rPr>
          <w:spacing w:val="-3"/>
        </w:rPr>
        <w:t xml:space="preserve"> </w:t>
      </w:r>
      <w:r>
        <w:rPr/>
        <w:t xml:space="preserve">será útil cuando creamos copias de seguridad o organizamos archivos en orden cronológico. Para hacerlo, primero crearemos un archivo de referencia contra el que compararemos la hora de </w:t>
      </w:r>
      <w:r>
        <w:rPr>
          <w:spacing w:val="-2"/>
        </w:rPr>
        <w:t>modificación:</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touch</w:t>
      </w:r>
      <w:r>
        <w:rPr>
          <w:rFonts w:ascii="Courier New" w:hAnsi="Courier New"/>
          <w:b/>
          <w:spacing w:val="-6"/>
          <w:sz w:val="24"/>
        </w:rPr>
        <w:t xml:space="preserve"> </w:t>
      </w:r>
      <w:r>
        <w:rPr>
          <w:rFonts w:ascii="Courier New" w:hAnsi="Courier New"/>
          <w:b/>
          <w:spacing w:val="-2"/>
          <w:sz w:val="24"/>
        </w:rPr>
        <w:t>playground/timestamp</w:t>
      </w:r>
    </w:p>
    <w:p>
      <w:pPr>
        <w:pStyle w:val="BodyText"/>
        <w:ind w:left="0" w:right="0"/>
        <w:rPr>
          <w:rFonts w:ascii="Courier New" w:hAnsi="Courier New"/>
          <w:b/>
        </w:rPr>
      </w:pPr>
      <w:r>
        <w:rPr>
          <w:rFonts w:ascii="Courier New" w:hAnsi="Courier New"/>
          <w:b/>
        </w:rPr>
      </w:r>
    </w:p>
    <w:p>
      <w:pPr>
        <w:pStyle w:val="BodyText"/>
        <w:ind w:left="155" w:right="148"/>
        <w:rPr/>
      </w:pPr>
      <w:r>
        <w:rPr/>
        <w:t xml:space="preserve">Ésto crea un archivo vacío llamado </w:t>
      </w:r>
      <w:r>
        <w:rPr>
          <w:rFonts w:ascii="Courier New" w:hAnsi="Courier New"/>
        </w:rPr>
        <w:t>timestamp</w:t>
      </w:r>
      <w:r>
        <w:rPr>
          <w:rFonts w:ascii="Courier New" w:hAnsi="Courier New"/>
          <w:spacing w:val="-78"/>
        </w:rPr>
        <w:t xml:space="preserve"> </w:t>
      </w:r>
      <w:r>
        <w:rPr/>
        <w:t>y establece su hora de modificación en la hora actual.</w:t>
      </w:r>
      <w:r>
        <w:rPr>
          <w:spacing w:val="-3"/>
        </w:rPr>
        <w:t xml:space="preserve"> </w:t>
      </w:r>
      <w:r>
        <w:rPr/>
        <w:t>Podemos</w:t>
      </w:r>
      <w:r>
        <w:rPr>
          <w:spacing w:val="-4"/>
        </w:rPr>
        <w:t xml:space="preserve"> </w:t>
      </w:r>
      <w:r>
        <w:rPr/>
        <w:t>verificarlo</w:t>
      </w:r>
      <w:r>
        <w:rPr>
          <w:spacing w:val="-4"/>
        </w:rPr>
        <w:t xml:space="preserve"> </w:t>
      </w:r>
      <w:r>
        <w:rPr/>
        <w:t>usando</w:t>
      </w:r>
      <w:r>
        <w:rPr>
          <w:spacing w:val="-4"/>
        </w:rPr>
        <w:t xml:space="preserve"> </w:t>
      </w:r>
      <w:r>
        <w:rPr/>
        <w:t>otro</w:t>
      </w:r>
      <w:r>
        <w:rPr>
          <w:spacing w:val="-3"/>
        </w:rPr>
        <w:t xml:space="preserve"> </w:t>
      </w:r>
      <w:r>
        <w:rPr/>
        <w:t>comando</w:t>
      </w:r>
      <w:r>
        <w:rPr>
          <w:spacing w:val="-3"/>
        </w:rPr>
        <w:t xml:space="preserve"> </w:t>
      </w:r>
      <w:r>
        <w:rPr/>
        <w:t xml:space="preserve">útil, </w:t>
      </w:r>
      <w:r>
        <w:rPr>
          <w:rFonts w:ascii="Courier New" w:hAnsi="Courier New"/>
        </w:rPr>
        <w:t>stat</w:t>
      </w:r>
      <w:r>
        <w:rPr/>
        <w:t>,</w:t>
      </w:r>
      <w:r>
        <w:rPr>
          <w:spacing w:val="-4"/>
        </w:rPr>
        <w:t xml:space="preserve"> </w:t>
      </w:r>
      <w:r>
        <w:rPr/>
        <w:t>que</w:t>
      </w:r>
      <w:r>
        <w:rPr>
          <w:spacing w:val="-5"/>
        </w:rPr>
        <w:t xml:space="preserve"> </w:t>
      </w:r>
      <w:r>
        <w:rPr/>
        <w:t>es</w:t>
      </w:r>
      <w:r>
        <w:rPr>
          <w:spacing w:val="-4"/>
        </w:rPr>
        <w:t xml:space="preserve"> </w:t>
      </w:r>
      <w:r>
        <w:rPr/>
        <w:t>un</w:t>
      </w:r>
      <w:r>
        <w:rPr>
          <w:spacing w:val="-4"/>
        </w:rPr>
        <w:t xml:space="preserve"> </w:t>
      </w:r>
      <w:r>
        <w:rPr/>
        <w:t>tipo</w:t>
      </w:r>
      <w:r>
        <w:rPr>
          <w:spacing w:val="-3"/>
        </w:rPr>
        <w:t xml:space="preserve"> </w:t>
      </w:r>
      <w:r>
        <w:rPr/>
        <w:t>de</w:t>
      </w:r>
      <w:r>
        <w:rPr>
          <w:spacing w:val="-5"/>
        </w:rPr>
        <w:t xml:space="preserve"> </w:t>
      </w:r>
      <w:r>
        <w:rPr/>
        <w:t>versión</w:t>
      </w:r>
      <w:r>
        <w:rPr>
          <w:spacing w:val="-4"/>
        </w:rPr>
        <w:t xml:space="preserve"> </w:t>
      </w:r>
      <w:r>
        <w:rPr/>
        <w:t xml:space="preserve">vitaminada de </w:t>
      </w:r>
      <w:r>
        <w:rPr>
          <w:rFonts w:ascii="Courier New" w:hAnsi="Courier New"/>
        </w:rPr>
        <w:t>ls</w:t>
      </w:r>
      <w:r>
        <w:rPr/>
        <w:t xml:space="preserve">. El comando </w:t>
      </w:r>
      <w:r>
        <w:rPr>
          <w:rFonts w:ascii="Courier New" w:hAnsi="Courier New"/>
        </w:rPr>
        <w:t>stat</w:t>
      </w:r>
      <w:r>
        <w:rPr>
          <w:rFonts w:ascii="Courier New" w:hAnsi="Courier New"/>
          <w:spacing w:val="-79"/>
        </w:rPr>
        <w:t xml:space="preserve"> </w:t>
      </w:r>
      <w:r>
        <w:rPr/>
        <w:t>revela todo lo que el sistema entiende sobre un archivo y sus atributos: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stat</w:t>
      </w:r>
      <w:r>
        <w:rPr>
          <w:rFonts w:ascii="Courier New" w:hAnsi="Courier New"/>
          <w:b/>
          <w:spacing w:val="-6"/>
          <w:sz w:val="24"/>
        </w:rPr>
        <w:t xml:space="preserve"> </w:t>
      </w:r>
      <w:r>
        <w:rPr>
          <w:rFonts w:ascii="Courier New" w:hAnsi="Courier New"/>
          <w:b/>
          <w:spacing w:val="-2"/>
          <w:sz w:val="24"/>
        </w:rPr>
        <w:t>playground/timestamp</w:t>
      </w:r>
    </w:p>
    <w:p>
      <w:pPr>
        <w:pStyle w:val="BodyText"/>
        <w:rPr>
          <w:rFonts w:ascii="Courier New" w:hAnsi="Courier New"/>
        </w:rPr>
      </w:pPr>
      <w:r>
        <w:rPr>
          <w:rFonts w:ascii="Courier New" w:hAnsi="Courier New"/>
        </w:rPr>
        <w:t>File:</w:t>
      </w:r>
      <w:r>
        <w:rPr>
          <w:rFonts w:ascii="Courier New" w:hAnsi="Courier New"/>
          <w:spacing w:val="-5"/>
        </w:rPr>
        <w:t xml:space="preserve"> </w:t>
      </w:r>
      <w:r>
        <w:rPr>
          <w:rFonts w:ascii="Courier New" w:hAnsi="Courier New"/>
          <w:spacing w:val="-2"/>
        </w:rPr>
        <w:t>`playground/timestamp'</w:t>
      </w:r>
    </w:p>
    <w:p>
      <w:pPr>
        <w:pStyle w:val="BodyText"/>
        <w:ind w:left="155" w:right="2283"/>
        <w:rPr>
          <w:rFonts w:ascii="Courier New" w:hAnsi="Courier New"/>
        </w:rPr>
      </w:pPr>
      <w:r>
        <w:rPr>
          <w:rFonts w:ascii="Courier New" w:hAnsi="Courier New"/>
        </w:rPr>
        <w:t>Size:</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Blocks:</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IO</w:t>
      </w:r>
      <w:r>
        <w:rPr>
          <w:rFonts w:ascii="Courier New" w:hAnsi="Courier New"/>
          <w:spacing w:val="-5"/>
        </w:rPr>
        <w:t xml:space="preserve"> </w:t>
      </w:r>
      <w:r>
        <w:rPr>
          <w:rFonts w:ascii="Courier New" w:hAnsi="Courier New"/>
        </w:rPr>
        <w:t>Block:</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regular</w:t>
      </w:r>
      <w:r>
        <w:rPr>
          <w:rFonts w:ascii="Courier New" w:hAnsi="Courier New"/>
          <w:spacing w:val="-5"/>
        </w:rPr>
        <w:t xml:space="preserve"> </w:t>
      </w:r>
      <w:r>
        <w:rPr>
          <w:rFonts w:ascii="Courier New" w:hAnsi="Courier New"/>
        </w:rPr>
        <w:t>empty</w:t>
      </w:r>
      <w:r>
        <w:rPr>
          <w:rFonts w:ascii="Courier New" w:hAnsi="Courier New"/>
          <w:spacing w:val="-5"/>
        </w:rPr>
        <w:t xml:space="preserve"> </w:t>
      </w:r>
      <w:r>
        <w:rPr>
          <w:rFonts w:ascii="Courier New" w:hAnsi="Courier New"/>
        </w:rPr>
        <w:t>file Device: 803h/2051d Inode: 14265061 Links: 1</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550"/>
        <w:rPr>
          <w:rFonts w:ascii="Courier New" w:hAnsi="Courier New"/>
        </w:rPr>
      </w:pPr>
      <w:r>
        <w:rPr>
          <w:rFonts w:ascii="Courier New" w:hAnsi="Courier New"/>
        </w:rPr>
        <w:t>Access:</w:t>
      </w:r>
      <w:r>
        <w:rPr>
          <w:rFonts w:ascii="Courier New" w:hAnsi="Courier New"/>
          <w:spacing w:val="-5"/>
        </w:rPr>
        <w:t xml:space="preserve"> </w:t>
      </w:r>
      <w:r>
        <w:rPr>
          <w:rFonts w:ascii="Courier New" w:hAnsi="Courier New"/>
        </w:rPr>
        <w:t>(0644/-rw-r--r--)</w:t>
      </w:r>
      <w:r>
        <w:rPr>
          <w:rFonts w:ascii="Courier New" w:hAnsi="Courier New"/>
          <w:spacing w:val="-5"/>
        </w:rPr>
        <w:t xml:space="preserve"> </w:t>
      </w:r>
      <w:r>
        <w:rPr>
          <w:rFonts w:ascii="Courier New" w:hAnsi="Courier New"/>
        </w:rPr>
        <w:t>Uid:</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1001/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Gid:</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1001/</w:t>
      </w:r>
      <w:r>
        <w:rPr>
          <w:rFonts w:ascii="Courier New" w:hAnsi="Courier New"/>
          <w:spacing w:val="-5"/>
        </w:rPr>
        <w:t xml:space="preserve"> </w:t>
      </w:r>
      <w:r>
        <w:rPr>
          <w:rFonts w:ascii="Courier New" w:hAnsi="Courier New"/>
        </w:rPr>
        <w:t>me) Access: 2008-10-08 15:15:39.000000000 -0400</w:t>
      </w:r>
    </w:p>
    <w:p>
      <w:pPr>
        <w:pStyle w:val="BodyText"/>
        <w:spacing w:before="74" w:after="0"/>
        <w:rPr>
          <w:rFonts w:ascii="Courier New" w:hAnsi="Courier New"/>
        </w:rPr>
      </w:pPr>
      <w:r>
        <w:rPr>
          <w:rFonts w:ascii="Courier New" w:hAnsi="Courier New"/>
        </w:rPr>
        <w:t>Modify:</w:t>
      </w:r>
      <w:r>
        <w:rPr>
          <w:rFonts w:ascii="Courier New" w:hAnsi="Courier New"/>
          <w:spacing w:val="-12"/>
        </w:rPr>
        <w:t xml:space="preserve"> </w:t>
      </w:r>
      <w:r>
        <w:rPr>
          <w:rFonts w:ascii="Courier New" w:hAnsi="Courier New"/>
        </w:rPr>
        <w:t>2008-10-08</w:t>
      </w:r>
      <w:r>
        <w:rPr>
          <w:rFonts w:ascii="Courier New" w:hAnsi="Courier New"/>
          <w:spacing w:val="-12"/>
        </w:rPr>
        <w:t xml:space="preserve"> </w:t>
      </w:r>
      <w:r>
        <w:rPr>
          <w:rFonts w:ascii="Courier New" w:hAnsi="Courier New"/>
        </w:rPr>
        <w:t>15:15:39.000000000</w:t>
      </w:r>
      <w:r>
        <w:rPr>
          <w:rFonts w:ascii="Courier New" w:hAnsi="Courier New"/>
          <w:spacing w:val="-12"/>
        </w:rPr>
        <w:t xml:space="preserve"> </w:t>
      </w:r>
      <w:r>
        <w:rPr>
          <w:rFonts w:ascii="Courier New" w:hAnsi="Courier New"/>
        </w:rPr>
        <w:t>-</w:t>
      </w:r>
      <w:r>
        <w:rPr>
          <w:rFonts w:ascii="Courier New" w:hAnsi="Courier New"/>
          <w:spacing w:val="-4"/>
        </w:rPr>
        <w:t>0400</w:t>
      </w:r>
    </w:p>
    <w:p>
      <w:pPr>
        <w:pStyle w:val="BodyText"/>
        <w:rPr>
          <w:rFonts w:ascii="Courier New" w:hAnsi="Courier New"/>
        </w:rPr>
      </w:pPr>
      <w:r>
        <w:rPr>
          <w:rFonts w:ascii="Courier New" w:hAnsi="Courier New"/>
        </w:rPr>
        <w:t>Change:</w:t>
      </w:r>
      <w:r>
        <w:rPr>
          <w:rFonts w:ascii="Courier New" w:hAnsi="Courier New"/>
          <w:spacing w:val="-12"/>
        </w:rPr>
        <w:t xml:space="preserve"> </w:t>
      </w:r>
      <w:r>
        <w:rPr>
          <w:rFonts w:ascii="Courier New" w:hAnsi="Courier New"/>
        </w:rPr>
        <w:t>2008-10-08</w:t>
      </w:r>
      <w:r>
        <w:rPr>
          <w:rFonts w:ascii="Courier New" w:hAnsi="Courier New"/>
          <w:spacing w:val="-12"/>
        </w:rPr>
        <w:t xml:space="preserve"> </w:t>
      </w:r>
      <w:r>
        <w:rPr>
          <w:rFonts w:ascii="Courier New" w:hAnsi="Courier New"/>
        </w:rPr>
        <w:t>15:15:39.000000000</w:t>
      </w:r>
      <w:r>
        <w:rPr>
          <w:rFonts w:ascii="Courier New" w:hAnsi="Courier New"/>
          <w:spacing w:val="-12"/>
        </w:rPr>
        <w:t xml:space="preserve"> </w:t>
      </w:r>
      <w:r>
        <w:rPr>
          <w:rFonts w:ascii="Courier New" w:hAnsi="Courier New"/>
        </w:rPr>
        <w:t>-</w:t>
      </w:r>
      <w:r>
        <w:rPr>
          <w:rFonts w:ascii="Courier New" w:hAnsi="Courier New"/>
          <w:spacing w:val="-4"/>
        </w:rPr>
        <w:t>0400</w:t>
      </w:r>
    </w:p>
    <w:p>
      <w:pPr>
        <w:pStyle w:val="BodyText"/>
        <w:ind w:left="0" w:right="0"/>
        <w:rPr>
          <w:rFonts w:ascii="Courier New" w:hAnsi="Courier New"/>
        </w:rPr>
      </w:pPr>
      <w:r>
        <w:rPr>
          <w:rFonts w:ascii="Courier New" w:hAnsi="Courier New"/>
        </w:rPr>
      </w:r>
    </w:p>
    <w:p>
      <w:pPr>
        <w:pStyle w:val="BodyText"/>
        <w:rPr/>
      </w:pPr>
      <w:r>
        <w:rPr/>
        <w:t>Si</w:t>
      </w:r>
      <w:r>
        <w:rPr>
          <w:spacing w:val="-4"/>
        </w:rPr>
        <w:t xml:space="preserve"> </w:t>
      </w:r>
      <w:r>
        <w:rPr/>
        <w:t>“tocamos”</w:t>
      </w:r>
      <w:r>
        <w:rPr>
          <w:spacing w:val="-2"/>
        </w:rPr>
        <w:t xml:space="preserve"> </w:t>
      </w:r>
      <w:r>
        <w:rPr/>
        <w:t>el</w:t>
      </w:r>
      <w:r>
        <w:rPr>
          <w:spacing w:val="-4"/>
        </w:rPr>
        <w:t xml:space="preserve"> </w:t>
      </w:r>
      <w:r>
        <w:rPr/>
        <w:t>archivo</w:t>
      </w:r>
      <w:r>
        <w:rPr>
          <w:spacing w:val="-3"/>
        </w:rPr>
        <w:t xml:space="preserve"> </w:t>
      </w:r>
      <w:r>
        <w:rPr/>
        <w:t>de</w:t>
      </w:r>
      <w:r>
        <w:rPr>
          <w:spacing w:val="-4"/>
        </w:rPr>
        <w:t xml:space="preserve"> </w:t>
      </w:r>
      <w:r>
        <w:rPr/>
        <w:t>nuevo</w:t>
      </w:r>
      <w:r>
        <w:rPr>
          <w:spacing w:val="-2"/>
        </w:rPr>
        <w:t xml:space="preserve"> </w:t>
      </w:r>
      <w:r>
        <w:rPr/>
        <w:t>y</w:t>
      </w:r>
      <w:r>
        <w:rPr>
          <w:spacing w:val="-3"/>
        </w:rPr>
        <w:t xml:space="preserve"> </w:t>
      </w:r>
      <w:r>
        <w:rPr/>
        <w:t>luego</w:t>
      </w:r>
      <w:r>
        <w:rPr>
          <w:spacing w:val="-3"/>
        </w:rPr>
        <w:t xml:space="preserve"> </w:t>
      </w:r>
      <w:r>
        <w:rPr/>
        <w:t>lo</w:t>
      </w:r>
      <w:r>
        <w:rPr>
          <w:spacing w:val="-2"/>
        </w:rPr>
        <w:t xml:space="preserve"> </w:t>
      </w:r>
      <w:r>
        <w:rPr/>
        <w:t>examinamos</w:t>
      </w:r>
      <w:r>
        <w:rPr>
          <w:spacing w:val="-3"/>
        </w:rPr>
        <w:t xml:space="preserve"> </w:t>
      </w:r>
      <w:r>
        <w:rPr/>
        <w:t xml:space="preserve">con </w:t>
      </w:r>
      <w:r>
        <w:rPr>
          <w:rFonts w:ascii="Courier New" w:hAnsi="Courier New"/>
        </w:rPr>
        <w:t>stat</w:t>
      </w:r>
      <w:r>
        <w:rPr/>
        <w:t>,</w:t>
      </w:r>
      <w:r>
        <w:rPr>
          <w:spacing w:val="-3"/>
        </w:rPr>
        <w:t xml:space="preserve"> </w:t>
      </w:r>
      <w:r>
        <w:rPr/>
        <w:t>veremos</w:t>
      </w:r>
      <w:r>
        <w:rPr>
          <w:spacing w:val="-3"/>
        </w:rPr>
        <w:t xml:space="preserve"> </w:t>
      </w:r>
      <w:r>
        <w:rPr/>
        <w:t>que</w:t>
      </w:r>
      <w:r>
        <w:rPr>
          <w:spacing w:val="-4"/>
        </w:rPr>
        <w:t xml:space="preserve"> </w:t>
      </w:r>
      <w:r>
        <w:rPr/>
        <w:t>las</w:t>
      </w:r>
      <w:r>
        <w:rPr>
          <w:spacing w:val="-3"/>
        </w:rPr>
        <w:t xml:space="preserve"> </w:t>
      </w:r>
      <w:r>
        <w:rPr/>
        <w:t>horas</w:t>
      </w:r>
      <w:r>
        <w:rPr>
          <w:spacing w:val="-3"/>
        </w:rPr>
        <w:t xml:space="preserve"> </w:t>
      </w:r>
      <w:r>
        <w:rPr/>
        <w:t>del archivo se han actualizado:</w:t>
      </w:r>
    </w:p>
    <w:p>
      <w:pPr>
        <w:pStyle w:val="BodyText"/>
        <w:ind w:left="0" w:right="0"/>
        <w:rPr/>
      </w:pPr>
      <w:r>
        <w:rPr/>
      </w:r>
    </w:p>
    <w:p>
      <w:pPr>
        <w:pStyle w:val="Normal"/>
        <w:spacing w:before="0" w:after="0"/>
        <w:ind w:hanging="0" w:left="155" w:right="3435"/>
        <w:jc w:val="left"/>
        <w:rPr>
          <w:rFonts w:ascii="Courier New" w:hAnsi="Courier New"/>
          <w:sz w:val="24"/>
        </w:rPr>
      </w:pPr>
      <w:r>
        <w:rPr>
          <w:rFonts w:ascii="Courier New" w:hAnsi="Courier New"/>
          <w:sz w:val="24"/>
        </w:rPr>
        <w:t>[me@linuxbox</w:t>
      </w:r>
      <w:r>
        <w:rPr>
          <w:rFonts w:ascii="Courier New" w:hAnsi="Courier New"/>
          <w:spacing w:val="-14"/>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touch</w:t>
      </w:r>
      <w:r>
        <w:rPr>
          <w:rFonts w:ascii="Courier New" w:hAnsi="Courier New"/>
          <w:b/>
          <w:spacing w:val="-14"/>
          <w:sz w:val="24"/>
        </w:rPr>
        <w:t xml:space="preserve"> </w:t>
      </w:r>
      <w:r>
        <w:rPr>
          <w:rFonts w:ascii="Courier New" w:hAnsi="Courier New"/>
          <w:b/>
          <w:sz w:val="24"/>
        </w:rPr>
        <w:t xml:space="preserve">playground/timestamp </w:t>
      </w:r>
      <w:r>
        <w:rPr>
          <w:rFonts w:ascii="Courier New" w:hAnsi="Courier New"/>
          <w:sz w:val="24"/>
        </w:rPr>
        <w:t xml:space="preserve">[me@linuxbox ~]$ </w:t>
      </w:r>
      <w:r>
        <w:rPr>
          <w:rFonts w:ascii="Courier New" w:hAnsi="Courier New"/>
          <w:b/>
          <w:sz w:val="24"/>
        </w:rPr>
        <w:t xml:space="preserve">stat playground/timestamp </w:t>
      </w:r>
      <w:r>
        <w:rPr>
          <w:rFonts w:ascii="Courier New" w:hAnsi="Courier New"/>
          <w:sz w:val="24"/>
        </w:rPr>
        <w:t>File: `playground/timestamp'</w:t>
      </w:r>
    </w:p>
    <w:p>
      <w:pPr>
        <w:pStyle w:val="BodyText"/>
        <w:spacing w:before="1" w:after="0"/>
        <w:ind w:left="155" w:right="2283"/>
        <w:rPr>
          <w:rFonts w:ascii="Courier New" w:hAnsi="Courier New"/>
        </w:rPr>
      </w:pPr>
      <w:r>
        <w:rPr>
          <w:rFonts w:ascii="Courier New" w:hAnsi="Courier New"/>
        </w:rPr>
        <w:t>Size:</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Blocks:</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IO</w:t>
      </w:r>
      <w:r>
        <w:rPr>
          <w:rFonts w:ascii="Courier New" w:hAnsi="Courier New"/>
          <w:spacing w:val="-5"/>
        </w:rPr>
        <w:t xml:space="preserve"> </w:t>
      </w:r>
      <w:r>
        <w:rPr>
          <w:rFonts w:ascii="Courier New" w:hAnsi="Courier New"/>
        </w:rPr>
        <w:t>Block:</w:t>
      </w:r>
      <w:r>
        <w:rPr>
          <w:rFonts w:ascii="Courier New" w:hAnsi="Courier New"/>
          <w:spacing w:val="-5"/>
        </w:rPr>
        <w:t xml:space="preserve"> </w:t>
      </w:r>
      <w:r>
        <w:rPr>
          <w:rFonts w:ascii="Courier New" w:hAnsi="Courier New"/>
        </w:rPr>
        <w:t>4096</w:t>
      </w:r>
      <w:r>
        <w:rPr>
          <w:rFonts w:ascii="Courier New" w:hAnsi="Courier New"/>
          <w:spacing w:val="-5"/>
        </w:rPr>
        <w:t xml:space="preserve"> </w:t>
      </w:r>
      <w:r>
        <w:rPr>
          <w:rFonts w:ascii="Courier New" w:hAnsi="Courier New"/>
        </w:rPr>
        <w:t>regular</w:t>
      </w:r>
      <w:r>
        <w:rPr>
          <w:rFonts w:ascii="Courier New" w:hAnsi="Courier New"/>
          <w:spacing w:val="-5"/>
        </w:rPr>
        <w:t xml:space="preserve"> </w:t>
      </w:r>
      <w:r>
        <w:rPr>
          <w:rFonts w:ascii="Courier New" w:hAnsi="Courier New"/>
        </w:rPr>
        <w:t>empty</w:t>
      </w:r>
      <w:r>
        <w:rPr>
          <w:rFonts w:ascii="Courier New" w:hAnsi="Courier New"/>
          <w:spacing w:val="-5"/>
        </w:rPr>
        <w:t xml:space="preserve"> </w:t>
      </w:r>
      <w:r>
        <w:rPr>
          <w:rFonts w:ascii="Courier New" w:hAnsi="Courier New"/>
        </w:rPr>
        <w:t>file Device: 803h/2051d Inode: 14265061 Links: 1</w:t>
      </w:r>
    </w:p>
    <w:p>
      <w:pPr>
        <w:pStyle w:val="BodyText"/>
        <w:ind w:left="155" w:right="550"/>
        <w:rPr>
          <w:rFonts w:ascii="Courier New" w:hAnsi="Courier New"/>
        </w:rPr>
      </w:pPr>
      <w:r>
        <w:rPr>
          <w:rFonts w:ascii="Courier New" w:hAnsi="Courier New"/>
        </w:rPr>
        <w:t>Access:</w:t>
      </w:r>
      <w:r>
        <w:rPr>
          <w:rFonts w:ascii="Courier New" w:hAnsi="Courier New"/>
          <w:spacing w:val="-5"/>
        </w:rPr>
        <w:t xml:space="preserve"> </w:t>
      </w:r>
      <w:r>
        <w:rPr>
          <w:rFonts w:ascii="Courier New" w:hAnsi="Courier New"/>
        </w:rPr>
        <w:t>(0644/-rw-r--r--)</w:t>
      </w:r>
      <w:r>
        <w:rPr>
          <w:rFonts w:ascii="Courier New" w:hAnsi="Courier New"/>
          <w:spacing w:val="-5"/>
        </w:rPr>
        <w:t xml:space="preserve"> </w:t>
      </w:r>
      <w:r>
        <w:rPr>
          <w:rFonts w:ascii="Courier New" w:hAnsi="Courier New"/>
        </w:rPr>
        <w:t>Uid:</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1001/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Gid:</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1001/</w:t>
      </w:r>
      <w:r>
        <w:rPr>
          <w:rFonts w:ascii="Courier New" w:hAnsi="Courier New"/>
          <w:spacing w:val="-5"/>
        </w:rPr>
        <w:t xml:space="preserve"> </w:t>
      </w:r>
      <w:r>
        <w:rPr>
          <w:rFonts w:ascii="Courier New" w:hAnsi="Courier New"/>
        </w:rPr>
        <w:t>me) Access: 2008-10-08 15:23:33.000000000 -0400</w:t>
      </w:r>
    </w:p>
    <w:p>
      <w:pPr>
        <w:pStyle w:val="BodyText"/>
        <w:rPr>
          <w:rFonts w:ascii="Courier New" w:hAnsi="Courier New"/>
        </w:rPr>
      </w:pPr>
      <w:r>
        <w:rPr>
          <w:rFonts w:ascii="Courier New" w:hAnsi="Courier New"/>
        </w:rPr>
        <w:t>Modify:</w:t>
      </w:r>
      <w:r>
        <w:rPr>
          <w:rFonts w:ascii="Courier New" w:hAnsi="Courier New"/>
          <w:spacing w:val="-12"/>
        </w:rPr>
        <w:t xml:space="preserve"> </w:t>
      </w:r>
      <w:r>
        <w:rPr>
          <w:rFonts w:ascii="Courier New" w:hAnsi="Courier New"/>
        </w:rPr>
        <w:t>2008-10-08</w:t>
      </w:r>
      <w:r>
        <w:rPr>
          <w:rFonts w:ascii="Courier New" w:hAnsi="Courier New"/>
          <w:spacing w:val="-12"/>
        </w:rPr>
        <w:t xml:space="preserve"> </w:t>
      </w:r>
      <w:r>
        <w:rPr>
          <w:rFonts w:ascii="Courier New" w:hAnsi="Courier New"/>
        </w:rPr>
        <w:t>15:23:33.000000000</w:t>
      </w:r>
      <w:r>
        <w:rPr>
          <w:rFonts w:ascii="Courier New" w:hAnsi="Courier New"/>
          <w:spacing w:val="-12"/>
        </w:rPr>
        <w:t xml:space="preserve"> </w:t>
      </w:r>
      <w:r>
        <w:rPr>
          <w:rFonts w:ascii="Courier New" w:hAnsi="Courier New"/>
        </w:rPr>
        <w:t>-</w:t>
      </w:r>
      <w:r>
        <w:rPr>
          <w:rFonts w:ascii="Courier New" w:hAnsi="Courier New"/>
          <w:spacing w:val="-4"/>
        </w:rPr>
        <w:t>0400</w:t>
      </w:r>
    </w:p>
    <w:p>
      <w:pPr>
        <w:pStyle w:val="BodyText"/>
        <w:rPr>
          <w:rFonts w:ascii="Courier New" w:hAnsi="Courier New"/>
        </w:rPr>
      </w:pPr>
      <w:r>
        <w:rPr>
          <w:rFonts w:ascii="Courier New" w:hAnsi="Courier New"/>
        </w:rPr>
        <w:t>Change:</w:t>
      </w:r>
      <w:r>
        <w:rPr>
          <w:rFonts w:ascii="Courier New" w:hAnsi="Courier New"/>
          <w:spacing w:val="-12"/>
        </w:rPr>
        <w:t xml:space="preserve"> </w:t>
      </w:r>
      <w:r>
        <w:rPr>
          <w:rFonts w:ascii="Courier New" w:hAnsi="Courier New"/>
        </w:rPr>
        <w:t>2008-10-08</w:t>
      </w:r>
      <w:r>
        <w:rPr>
          <w:rFonts w:ascii="Courier New" w:hAnsi="Courier New"/>
          <w:spacing w:val="-12"/>
        </w:rPr>
        <w:t xml:space="preserve"> </w:t>
      </w:r>
      <w:r>
        <w:rPr>
          <w:rFonts w:ascii="Courier New" w:hAnsi="Courier New"/>
        </w:rPr>
        <w:t>15:23:33.000000000</w:t>
      </w:r>
      <w:r>
        <w:rPr>
          <w:rFonts w:ascii="Courier New" w:hAnsi="Courier New"/>
          <w:spacing w:val="-12"/>
        </w:rPr>
        <w:t xml:space="preserve"> </w:t>
      </w:r>
      <w:r>
        <w:rPr>
          <w:rFonts w:ascii="Courier New" w:hAnsi="Courier New"/>
        </w:rPr>
        <w:t>-</w:t>
      </w:r>
      <w:r>
        <w:rPr>
          <w:rFonts w:ascii="Courier New" w:hAnsi="Courier New"/>
          <w:spacing w:val="-4"/>
        </w:rPr>
        <w:t>0400</w:t>
      </w:r>
    </w:p>
    <w:p>
      <w:pPr>
        <w:pStyle w:val="BodyText"/>
        <w:ind w:left="0" w:right="0"/>
        <w:rPr>
          <w:rFonts w:ascii="Courier New" w:hAnsi="Courier New"/>
        </w:rPr>
      </w:pPr>
      <w:r>
        <w:rPr>
          <w:rFonts w:ascii="Courier New" w:hAnsi="Courier New"/>
        </w:rPr>
      </w:r>
    </w:p>
    <w:p>
      <w:pPr>
        <w:pStyle w:val="BodyText"/>
        <w:rPr/>
      </w:pPr>
      <w:r>
        <w:rPr/>
        <w:t>A</w:t>
      </w:r>
      <w:r>
        <w:rPr>
          <w:spacing w:val="-17"/>
        </w:rPr>
        <w:t xml:space="preserve"> </w:t>
      </w:r>
      <w:r>
        <w:rPr/>
        <w:t>continuación,</w:t>
      </w:r>
      <w:r>
        <w:rPr>
          <w:spacing w:val="-9"/>
        </w:rPr>
        <w:t xml:space="preserve"> </w:t>
      </w:r>
      <w:r>
        <w:rPr/>
        <w:t>usemos</w:t>
      </w:r>
      <w:r>
        <w:rPr>
          <w:spacing w:val="-2"/>
        </w:rPr>
        <w:t xml:space="preserve"> </w:t>
      </w:r>
      <w:r>
        <w:rPr>
          <w:rFonts w:ascii="Courier New" w:hAnsi="Courier New"/>
        </w:rPr>
        <w:t>find</w:t>
      </w:r>
      <w:r>
        <w:rPr>
          <w:rFonts w:ascii="Courier New" w:hAnsi="Courier New"/>
          <w:spacing w:val="-85"/>
        </w:rPr>
        <w:t xml:space="preserve"> </w:t>
      </w:r>
      <w:r>
        <w:rPr/>
        <w:t>para</w:t>
      </w:r>
      <w:r>
        <w:rPr>
          <w:spacing w:val="-3"/>
        </w:rPr>
        <w:t xml:space="preserve"> </w:t>
      </w:r>
      <w:r>
        <w:rPr/>
        <w:t>actualizar</w:t>
      </w:r>
      <w:r>
        <w:rPr>
          <w:spacing w:val="-3"/>
        </w:rPr>
        <w:t xml:space="preserve"> </w:t>
      </w:r>
      <w:r>
        <w:rPr/>
        <w:t>algunos</w:t>
      </w:r>
      <w:r>
        <w:rPr>
          <w:spacing w:val="-4"/>
        </w:rPr>
        <w:t xml:space="preserve"> </w:t>
      </w:r>
      <w:r>
        <w:rPr/>
        <w:t>archivos</w:t>
      </w:r>
      <w:r>
        <w:rPr>
          <w:spacing w:val="-3"/>
        </w:rPr>
        <w:t xml:space="preserve"> </w:t>
      </w:r>
      <w:r>
        <w:rPr/>
        <w:t>de</w:t>
      </w:r>
      <w:r>
        <w:rPr>
          <w:spacing w:val="-4"/>
        </w:rPr>
        <w:t xml:space="preserve"> </w:t>
      </w:r>
      <w:r>
        <w:rPr/>
        <w:t>nuestro</w:t>
      </w:r>
      <w:r>
        <w:rPr>
          <w:spacing w:val="-4"/>
        </w:rPr>
        <w:t xml:space="preserve"> </w:t>
      </w:r>
      <w:r>
        <w:rPr/>
        <w:t>patio</w:t>
      </w:r>
      <w:r>
        <w:rPr>
          <w:spacing w:val="-3"/>
        </w:rPr>
        <w:t xml:space="preserve"> </w:t>
      </w:r>
      <w:r>
        <w:rPr/>
        <w:t>de</w:t>
      </w:r>
      <w:r>
        <w:rPr>
          <w:spacing w:val="-4"/>
        </w:rPr>
        <w:t xml:space="preserve"> </w:t>
      </w:r>
      <w:r>
        <w:rPr>
          <w:spacing w:val="-2"/>
        </w:rPr>
        <w:t>juegos:</w:t>
      </w:r>
    </w:p>
    <w:p>
      <w:pPr>
        <w:pStyle w:val="BodyText"/>
        <w:ind w:left="0" w:right="0"/>
        <w:rPr/>
      </w:pPr>
      <w:r>
        <w:rPr/>
      </w:r>
    </w:p>
    <w:p>
      <w:pPr>
        <w:pStyle w:val="Normal"/>
        <w:spacing w:before="0" w:after="0"/>
        <w:ind w:hanging="0" w:left="155" w:right="55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5"/>
          <w:sz w:val="24"/>
        </w:rPr>
        <w:t xml:space="preserve"> </w:t>
      </w:r>
      <w:r>
        <w:rPr>
          <w:rFonts w:ascii="Courier New" w:hAnsi="Courier New"/>
          <w:b/>
          <w:sz w:val="24"/>
        </w:rPr>
        <w:t>-type</w:t>
      </w:r>
      <w:r>
        <w:rPr>
          <w:rFonts w:ascii="Courier New" w:hAnsi="Courier New"/>
          <w:b/>
          <w:spacing w:val="-5"/>
          <w:sz w:val="24"/>
        </w:rPr>
        <w:t xml:space="preserve"> </w:t>
      </w:r>
      <w:r>
        <w:rPr>
          <w:rFonts w:ascii="Courier New" w:hAnsi="Courier New"/>
          <w:b/>
          <w:sz w:val="24"/>
        </w:rPr>
        <w:t>f</w:t>
      </w:r>
      <w:r>
        <w:rPr>
          <w:rFonts w:ascii="Courier New" w:hAnsi="Courier New"/>
          <w:b/>
          <w:spacing w:val="-5"/>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'file-B'</w:t>
      </w:r>
      <w:r>
        <w:rPr>
          <w:rFonts w:ascii="Courier New" w:hAnsi="Courier New"/>
          <w:b/>
          <w:spacing w:val="-5"/>
          <w:sz w:val="24"/>
        </w:rPr>
        <w:t xml:space="preserve"> </w:t>
      </w:r>
      <w:r>
        <w:rPr>
          <w:rFonts w:ascii="Courier New" w:hAnsi="Courier New"/>
          <w:b/>
          <w:sz w:val="24"/>
        </w:rPr>
        <w:t xml:space="preserve">-exec </w:t>
      </w:r>
      <w:r>
        <w:rPr>
          <w:rFonts w:ascii="Courier New" w:hAnsi="Courier New"/>
          <w:b/>
          <w:spacing w:val="-2"/>
          <w:sz w:val="24"/>
        </w:rPr>
        <w:t>touch</w:t>
      </w:r>
    </w:p>
    <w:p>
      <w:pPr>
        <w:pStyle w:val="Normal"/>
        <w:spacing w:before="1" w:after="0"/>
        <w:ind w:hanging="0" w:left="155" w:right="0"/>
        <w:jc w:val="left"/>
        <w:rPr>
          <w:rFonts w:ascii="Courier New" w:hAnsi="Courier New"/>
          <w:b/>
          <w:sz w:val="24"/>
        </w:rPr>
      </w:pPr>
      <w:r>
        <w:rPr>
          <w:rFonts w:ascii="Courier New" w:hAnsi="Courier New"/>
          <w:b/>
          <w:sz w:val="24"/>
        </w:rPr>
        <w:t>'{}'</w:t>
      </w:r>
      <w:r>
        <w:rPr>
          <w:rFonts w:ascii="Courier New" w:hAnsi="Courier New"/>
          <w:b/>
          <w:spacing w:val="-4"/>
          <w:sz w:val="24"/>
        </w:rPr>
        <w:t xml:space="preserve"> </w:t>
      </w:r>
      <w:r>
        <w:rPr>
          <w:rFonts w:ascii="Courier New" w:hAnsi="Courier New"/>
          <w:b/>
          <w:spacing w:val="-5"/>
          <w:sz w:val="24"/>
        </w:rPr>
        <w:t>';'</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550"/>
        <w:rPr/>
      </w:pPr>
      <w:r>
        <w:rPr/>
        <w:t>Ésto</w:t>
      </w:r>
      <w:r>
        <w:rPr>
          <w:spacing w:val="-3"/>
        </w:rPr>
        <w:t xml:space="preserve"> </w:t>
      </w:r>
      <w:r>
        <w:rPr/>
        <w:t>actualiza</w:t>
      </w:r>
      <w:r>
        <w:rPr>
          <w:spacing w:val="-3"/>
        </w:rPr>
        <w:t xml:space="preserve"> </w:t>
      </w:r>
      <w:r>
        <w:rPr/>
        <w:t>todos</w:t>
      </w:r>
      <w:r>
        <w:rPr>
          <w:spacing w:val="-4"/>
        </w:rPr>
        <w:t xml:space="preserve"> </w:t>
      </w:r>
      <w:r>
        <w:rPr/>
        <w:t>los</w:t>
      </w:r>
      <w:r>
        <w:rPr>
          <w:spacing w:val="-4"/>
        </w:rPr>
        <w:t xml:space="preserve"> </w:t>
      </w:r>
      <w:r>
        <w:rPr/>
        <w:t>archivos</w:t>
      </w:r>
      <w:r>
        <w:rPr>
          <w:spacing w:val="-4"/>
        </w:rPr>
        <w:t xml:space="preserve"> </w:t>
      </w:r>
      <w:r>
        <w:rPr/>
        <w:t>del</w:t>
      </w:r>
      <w:r>
        <w:rPr>
          <w:spacing w:val="-3"/>
        </w:rPr>
        <w:t xml:space="preserve"> </w:t>
      </w:r>
      <w:r>
        <w:rPr/>
        <w:t>patio</w:t>
      </w:r>
      <w:r>
        <w:rPr>
          <w:spacing w:val="-3"/>
        </w:rPr>
        <w:t xml:space="preserve"> </w:t>
      </w:r>
      <w:r>
        <w:rPr/>
        <w:t>de</w:t>
      </w:r>
      <w:r>
        <w:rPr>
          <w:spacing w:val="-5"/>
        </w:rPr>
        <w:t xml:space="preserve"> </w:t>
      </w:r>
      <w:r>
        <w:rPr/>
        <w:t>juegos</w:t>
      </w:r>
      <w:r>
        <w:rPr>
          <w:spacing w:val="-4"/>
        </w:rPr>
        <w:t xml:space="preserve"> </w:t>
      </w:r>
      <w:r>
        <w:rPr/>
        <w:t xml:space="preserve">llamados </w:t>
      </w:r>
      <w:r>
        <w:rPr>
          <w:rFonts w:ascii="Courier New" w:hAnsi="Courier New"/>
        </w:rPr>
        <w:t>file-B</w:t>
      </w:r>
      <w:r>
        <w:rPr/>
        <w:t>.</w:t>
      </w:r>
      <w:r>
        <w:rPr>
          <w:spacing w:val="-4"/>
        </w:rPr>
        <w:t xml:space="preserve"> </w:t>
      </w:r>
      <w:r>
        <w:rPr/>
        <w:t>Luego</w:t>
      </w:r>
      <w:r>
        <w:rPr>
          <w:spacing w:val="-4"/>
        </w:rPr>
        <w:t xml:space="preserve"> </w:t>
      </w:r>
      <w:r>
        <w:rPr/>
        <w:t>usaremos</w:t>
      </w:r>
      <w:r>
        <w:rPr>
          <w:spacing w:val="-1"/>
        </w:rPr>
        <w:t xml:space="preserve"> </w:t>
      </w:r>
      <w:r>
        <w:rPr>
          <w:rFonts w:ascii="Courier New" w:hAnsi="Courier New"/>
        </w:rPr>
        <w:t xml:space="preserve">find </w:t>
      </w:r>
      <w:r>
        <w:rPr/>
        <w:t xml:space="preserve">para identificar los archivos actualizados comparando todos los archivos con el archivo de referencia </w:t>
      </w:r>
      <w:r>
        <w:rPr>
          <w:rFonts w:ascii="Courier New" w:hAnsi="Courier New"/>
        </w:rPr>
        <w:t>timestamp</w:t>
      </w:r>
      <w:r>
        <w:rPr/>
        <w:t>:</w:t>
      </w:r>
    </w:p>
    <w:p>
      <w:pPr>
        <w:pStyle w:val="BodyText"/>
        <w:ind w:left="0" w:right="0"/>
        <w:rPr/>
      </w:pPr>
      <w:r>
        <w:rPr/>
      </w:r>
    </w:p>
    <w:p>
      <w:pPr>
        <w:pStyle w:val="Normal"/>
        <w:spacing w:before="0" w:after="0"/>
        <w:ind w:hanging="0" w:left="155" w:right="2783"/>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find</w:t>
      </w:r>
      <w:r>
        <w:rPr>
          <w:rFonts w:ascii="Courier New" w:hAnsi="Courier New"/>
          <w:b/>
          <w:spacing w:val="-7"/>
          <w:sz w:val="24"/>
        </w:rPr>
        <w:t xml:space="preserve"> </w:t>
      </w:r>
      <w:r>
        <w:rPr>
          <w:rFonts w:ascii="Courier New" w:hAnsi="Courier New"/>
          <w:b/>
          <w:sz w:val="24"/>
        </w:rPr>
        <w:t>playground</w:t>
      </w:r>
      <w:r>
        <w:rPr>
          <w:rFonts w:ascii="Courier New" w:hAnsi="Courier New"/>
          <w:b/>
          <w:spacing w:val="-7"/>
          <w:sz w:val="24"/>
        </w:rPr>
        <w:t xml:space="preserve"> </w:t>
      </w:r>
      <w:r>
        <w:rPr>
          <w:rFonts w:ascii="Courier New" w:hAnsi="Courier New"/>
          <w:b/>
          <w:sz w:val="24"/>
        </w:rPr>
        <w:t>-type</w:t>
      </w:r>
      <w:r>
        <w:rPr>
          <w:rFonts w:ascii="Courier New" w:hAnsi="Courier New"/>
          <w:b/>
          <w:spacing w:val="-7"/>
          <w:sz w:val="24"/>
        </w:rPr>
        <w:t xml:space="preserve"> </w:t>
      </w:r>
      <w:r>
        <w:rPr>
          <w:rFonts w:ascii="Courier New" w:hAnsi="Courier New"/>
          <w:b/>
          <w:sz w:val="24"/>
        </w:rPr>
        <w:t>f</w:t>
      </w:r>
      <w:r>
        <w:rPr>
          <w:rFonts w:ascii="Courier New" w:hAnsi="Courier New"/>
          <w:b/>
          <w:spacing w:val="-7"/>
          <w:sz w:val="24"/>
        </w:rPr>
        <w:t xml:space="preserve"> </w:t>
      </w:r>
      <w:r>
        <w:rPr>
          <w:rFonts w:ascii="Courier New" w:hAnsi="Courier New"/>
          <w:b/>
          <w:sz w:val="24"/>
        </w:rPr>
        <w:t xml:space="preserve">-newer </w:t>
      </w:r>
      <w:r>
        <w:rPr>
          <w:rFonts w:ascii="Courier New" w:hAnsi="Courier New"/>
          <w:b/>
          <w:spacing w:val="-2"/>
          <w:sz w:val="24"/>
        </w:rPr>
        <w:t>playground/timestamp</w:t>
      </w:r>
    </w:p>
    <w:p>
      <w:pPr>
        <w:pStyle w:val="BodyText"/>
        <w:ind w:left="0" w:right="0"/>
        <w:rPr>
          <w:rFonts w:ascii="Courier New" w:hAnsi="Courier New"/>
          <w:b/>
        </w:rPr>
      </w:pPr>
      <w:r>
        <w:rPr>
          <w:rFonts w:ascii="Courier New" w:hAnsi="Courier New"/>
          <w:b/>
        </w:rPr>
      </w:r>
    </w:p>
    <w:p>
      <w:pPr>
        <w:pStyle w:val="BodyText"/>
        <w:ind w:left="155" w:right="148"/>
        <w:rPr/>
      </w:pPr>
      <w:r>
        <w:rPr/>
        <w:t>El</w:t>
      </w:r>
      <w:r>
        <w:rPr>
          <w:spacing w:val="-6"/>
        </w:rPr>
        <w:t xml:space="preserve"> </w:t>
      </w:r>
      <w:r>
        <w:rPr/>
        <w:t>resultado</w:t>
      </w:r>
      <w:r>
        <w:rPr>
          <w:spacing w:val="-3"/>
        </w:rPr>
        <w:t xml:space="preserve"> </w:t>
      </w:r>
      <w:r>
        <w:rPr/>
        <w:t>contiene</w:t>
      </w:r>
      <w:r>
        <w:rPr>
          <w:spacing w:val="-5"/>
        </w:rPr>
        <w:t xml:space="preserve"> </w:t>
      </w:r>
      <w:r>
        <w:rPr/>
        <w:t>las</w:t>
      </w:r>
      <w:r>
        <w:rPr>
          <w:spacing w:val="-4"/>
        </w:rPr>
        <w:t xml:space="preserve"> </w:t>
      </w:r>
      <w:r>
        <w:rPr/>
        <w:t>100</w:t>
      </w:r>
      <w:r>
        <w:rPr>
          <w:spacing w:val="-4"/>
        </w:rPr>
        <w:t xml:space="preserve"> </w:t>
      </w:r>
      <w:r>
        <w:rPr/>
        <w:t>instancias</w:t>
      </w:r>
      <w:r>
        <w:rPr>
          <w:spacing w:val="-2"/>
        </w:rPr>
        <w:t xml:space="preserve"> </w:t>
      </w:r>
      <w:r>
        <w:rPr/>
        <w:t>del</w:t>
      </w:r>
      <w:r>
        <w:rPr>
          <w:spacing w:val="-5"/>
        </w:rPr>
        <w:t xml:space="preserve"> </w:t>
      </w:r>
      <w:r>
        <w:rPr/>
        <w:t xml:space="preserve">archivo </w:t>
      </w:r>
      <w:r>
        <w:rPr>
          <w:rFonts w:ascii="Courier New" w:hAnsi="Courier New"/>
        </w:rPr>
        <w:t>file-B</w:t>
      </w:r>
      <w:r>
        <w:rPr/>
        <w:t>.</w:t>
      </w:r>
      <w:r>
        <w:rPr>
          <w:spacing w:val="-4"/>
        </w:rPr>
        <w:t xml:space="preserve"> </w:t>
      </w:r>
      <w:r>
        <w:rPr/>
        <w:t>Como</w:t>
      </w:r>
      <w:r>
        <w:rPr>
          <w:spacing w:val="-4"/>
        </w:rPr>
        <w:t xml:space="preserve"> </w:t>
      </w:r>
      <w:r>
        <w:rPr/>
        <w:t>realizamos</w:t>
      </w:r>
      <w:r>
        <w:rPr>
          <w:spacing w:val="-4"/>
        </w:rPr>
        <w:t xml:space="preserve"> </w:t>
      </w:r>
      <w:r>
        <w:rPr/>
        <w:t>un</w:t>
      </w:r>
      <w:r>
        <w:rPr>
          <w:spacing w:val="-3"/>
        </w:rPr>
        <w:t xml:space="preserve"> </w:t>
      </w:r>
      <w:r>
        <w:rPr>
          <w:rFonts w:ascii="Courier New" w:hAnsi="Courier New"/>
        </w:rPr>
        <w:t>touch</w:t>
      </w:r>
      <w:r>
        <w:rPr>
          <w:rFonts w:ascii="Courier New" w:hAnsi="Courier New"/>
          <w:spacing w:val="-85"/>
        </w:rPr>
        <w:t xml:space="preserve"> </w:t>
      </w:r>
      <w:r>
        <w:rPr/>
        <w:t>en</w:t>
      </w:r>
      <w:r>
        <w:rPr>
          <w:spacing w:val="-4"/>
        </w:rPr>
        <w:t xml:space="preserve"> </w:t>
      </w:r>
      <w:r>
        <w:rPr/>
        <w:t xml:space="preserve">todos los archivos del patio de juegos llamados </w:t>
      </w:r>
      <w:r>
        <w:rPr>
          <w:rFonts w:ascii="Courier New" w:hAnsi="Courier New"/>
        </w:rPr>
        <w:t>file-B</w:t>
      </w:r>
      <w:r>
        <w:rPr>
          <w:rFonts w:ascii="Courier New" w:hAnsi="Courier New"/>
          <w:spacing w:val="-77"/>
        </w:rPr>
        <w:t xml:space="preserve"> </w:t>
      </w:r>
      <w:r>
        <w:rPr/>
        <w:t xml:space="preserve">después de actualizar </w:t>
      </w:r>
      <w:r>
        <w:rPr>
          <w:rFonts w:ascii="Courier New" w:hAnsi="Courier New"/>
        </w:rPr>
        <w:t>timestamp</w:t>
      </w:r>
      <w:r>
        <w:rPr/>
        <w:t xml:space="preserve">, ahora son más “nuevos” que </w:t>
      </w:r>
      <w:r>
        <w:rPr>
          <w:rFonts w:ascii="Courier New" w:hAnsi="Courier New"/>
        </w:rPr>
        <w:t>timestamp</w:t>
      </w:r>
      <w:r>
        <w:rPr>
          <w:rFonts w:ascii="Courier New" w:hAnsi="Courier New"/>
          <w:spacing w:val="-78"/>
        </w:rPr>
        <w:t xml:space="preserve"> </w:t>
      </w:r>
      <w:r>
        <w:rPr/>
        <w:t xml:space="preserve">y por lo tanto pueden ser identificados con el test </w:t>
      </w:r>
      <w:r>
        <w:rPr>
          <w:rFonts w:ascii="Courier New" w:hAnsi="Courier New"/>
        </w:rPr>
        <w:t>-newer</w:t>
      </w:r>
      <w:r>
        <w:rPr/>
        <w:t>.</w:t>
      </w:r>
    </w:p>
    <w:p>
      <w:pPr>
        <w:pStyle w:val="BodyText"/>
        <w:spacing w:before="11" w:after="0"/>
        <w:ind w:left="0" w:right="0"/>
        <w:rPr>
          <w:sz w:val="23"/>
        </w:rPr>
      </w:pPr>
      <w:r>
        <w:rPr>
          <w:sz w:val="23"/>
        </w:rPr>
      </w:r>
    </w:p>
    <w:p>
      <w:pPr>
        <w:pStyle w:val="BodyText"/>
        <w:rPr/>
      </w:pPr>
      <w:r>
        <w:rPr/>
        <w:t>Finalmente,</w:t>
      </w:r>
      <w:r>
        <w:rPr>
          <w:spacing w:val="-6"/>
        </w:rPr>
        <w:t xml:space="preserve"> </w:t>
      </w:r>
      <w:r>
        <w:rPr/>
        <w:t>volvamos</w:t>
      </w:r>
      <w:r>
        <w:rPr>
          <w:spacing w:val="-4"/>
        </w:rPr>
        <w:t xml:space="preserve"> </w:t>
      </w:r>
      <w:r>
        <w:rPr/>
        <w:t>al</w:t>
      </w:r>
      <w:r>
        <w:rPr>
          <w:spacing w:val="-5"/>
        </w:rPr>
        <w:t xml:space="preserve"> </w:t>
      </w:r>
      <w:r>
        <w:rPr/>
        <w:t>test</w:t>
      </w:r>
      <w:r>
        <w:rPr>
          <w:spacing w:val="-3"/>
        </w:rPr>
        <w:t xml:space="preserve"> </w:t>
      </w:r>
      <w:r>
        <w:rPr/>
        <w:t>de</w:t>
      </w:r>
      <w:r>
        <w:rPr>
          <w:spacing w:val="-4"/>
        </w:rPr>
        <w:t xml:space="preserve"> </w:t>
      </w:r>
      <w:r>
        <w:rPr/>
        <w:t>malos</w:t>
      </w:r>
      <w:r>
        <w:rPr>
          <w:spacing w:val="-4"/>
        </w:rPr>
        <w:t xml:space="preserve"> </w:t>
      </w:r>
      <w:r>
        <w:rPr/>
        <w:t>permisos</w:t>
      </w:r>
      <w:r>
        <w:rPr>
          <w:spacing w:val="-4"/>
        </w:rPr>
        <w:t xml:space="preserve"> </w:t>
      </w:r>
      <w:r>
        <w:rPr/>
        <w:t>que</w:t>
      </w:r>
      <w:r>
        <w:rPr>
          <w:spacing w:val="-4"/>
        </w:rPr>
        <w:t xml:space="preserve"> </w:t>
      </w:r>
      <w:r>
        <w:rPr/>
        <w:t>realizamos</w:t>
      </w:r>
      <w:r>
        <w:rPr>
          <w:spacing w:val="-4"/>
        </w:rPr>
        <w:t xml:space="preserve"> </w:t>
      </w:r>
      <w:r>
        <w:rPr/>
        <w:t>anteriormente</w:t>
      </w:r>
      <w:r>
        <w:rPr>
          <w:spacing w:val="-5"/>
        </w:rPr>
        <w:t xml:space="preserve"> </w:t>
      </w:r>
      <w:r>
        <w:rPr/>
        <w:t>y</w:t>
      </w:r>
      <w:r>
        <w:rPr>
          <w:spacing w:val="-4"/>
        </w:rPr>
        <w:t xml:space="preserve"> </w:t>
      </w:r>
      <w:r>
        <w:rPr/>
        <w:t>apliquémoslo</w:t>
      </w:r>
      <w:r>
        <w:rPr>
          <w:spacing w:val="-2"/>
        </w:rPr>
        <w:t xml:space="preserve"> </w:t>
      </w:r>
      <w:r>
        <w:rPr>
          <w:spacing w:val="-10"/>
        </w:rPr>
        <w:t>a</w:t>
      </w:r>
    </w:p>
    <w:p>
      <w:pPr>
        <w:pStyle w:val="BodyText"/>
        <w:rPr/>
      </w:pPr>
      <w:r>
        <w:rPr>
          <w:rFonts w:ascii="Courier New" w:hAnsi="Courier New"/>
          <w:spacing w:val="-2"/>
        </w:rPr>
        <w:t>playground</w:t>
      </w:r>
      <w:r>
        <w:rPr>
          <w:spacing w:val="-2"/>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-type</w:t>
      </w:r>
      <w:r>
        <w:rPr>
          <w:rFonts w:ascii="Courier New" w:hAnsi="Courier New"/>
          <w:b/>
          <w:spacing w:val="-4"/>
          <w:sz w:val="24"/>
        </w:rPr>
        <w:t xml:space="preserve"> </w:t>
      </w:r>
      <w:r>
        <w:rPr>
          <w:rFonts w:ascii="Courier New" w:hAnsi="Courier New"/>
          <w:b/>
          <w:sz w:val="24"/>
        </w:rPr>
        <w:t>f</w:t>
      </w:r>
      <w:r>
        <w:rPr>
          <w:rFonts w:ascii="Courier New" w:hAnsi="Courier New"/>
          <w:b/>
          <w:spacing w:val="-5"/>
          <w:sz w:val="24"/>
        </w:rPr>
        <w:t xml:space="preserve"> </w:t>
      </w:r>
      <w:r>
        <w:rPr>
          <w:rFonts w:ascii="Courier New" w:hAnsi="Courier New"/>
          <w:b/>
          <w:sz w:val="24"/>
        </w:rPr>
        <w:t>-not</w:t>
      </w:r>
      <w:r>
        <w:rPr>
          <w:rFonts w:ascii="Courier New" w:hAnsi="Courier New"/>
          <w:b/>
          <w:spacing w:val="-5"/>
          <w:sz w:val="24"/>
        </w:rPr>
        <w:t xml:space="preserve"> </w:t>
      </w:r>
      <w:r>
        <w:rPr>
          <w:rFonts w:ascii="Courier New" w:hAnsi="Courier New"/>
          <w:b/>
          <w:sz w:val="24"/>
        </w:rPr>
        <w:t>-perm</w:t>
      </w:r>
      <w:r>
        <w:rPr>
          <w:rFonts w:ascii="Courier New" w:hAnsi="Courier New"/>
          <w:b/>
          <w:spacing w:val="-5"/>
          <w:sz w:val="24"/>
        </w:rPr>
        <w:t xml:space="preserve"> </w:t>
      </w:r>
      <w:r>
        <w:rPr>
          <w:rFonts w:ascii="Courier New" w:hAnsi="Courier New"/>
          <w:b/>
          <w:sz w:val="24"/>
        </w:rPr>
        <w:t>0600</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or</w:t>
      </w:r>
    </w:p>
    <w:p>
      <w:pPr>
        <w:pStyle w:val="Heading2"/>
        <w:rPr/>
      </w:pPr>
      <w:r>
        <w:rPr/>
        <w:t>\(-type</w:t>
      </w:r>
      <w:r>
        <w:rPr>
          <w:spacing w:val="-7"/>
        </w:rPr>
        <w:t xml:space="preserve"> </w:t>
      </w:r>
      <w:r>
        <w:rPr/>
        <w:t>d</w:t>
      </w:r>
      <w:r>
        <w:rPr>
          <w:spacing w:val="-4"/>
        </w:rPr>
        <w:t xml:space="preserve"> </w:t>
      </w:r>
      <w:r>
        <w:rPr/>
        <w:t>-not</w:t>
      </w:r>
      <w:r>
        <w:rPr>
          <w:spacing w:val="-4"/>
        </w:rPr>
        <w:t xml:space="preserve"> </w:t>
      </w:r>
      <w:r>
        <w:rPr/>
        <w:t>-perm</w:t>
      </w:r>
      <w:r>
        <w:rPr>
          <w:spacing w:val="-4"/>
        </w:rPr>
        <w:t xml:space="preserve"> </w:t>
      </w:r>
      <w:r>
        <w:rPr/>
        <w:t>0700</w:t>
      </w:r>
      <w:r>
        <w:rPr>
          <w:spacing w:val="-4"/>
        </w:rPr>
        <w:t xml:space="preserve"> </w:t>
      </w:r>
      <w:r>
        <w:rPr>
          <w:spacing w:val="-5"/>
        </w:rPr>
        <w:t>\)</w:t>
      </w:r>
    </w:p>
    <w:p>
      <w:pPr>
        <w:pStyle w:val="BodyText"/>
        <w:ind w:left="0" w:right="0"/>
        <w:rPr>
          <w:rFonts w:ascii="Courier New" w:hAnsi="Courier New"/>
          <w:b/>
        </w:rPr>
      </w:pPr>
      <w:r>
        <w:rPr>
          <w:rFonts w:ascii="Courier New" w:hAnsi="Courier New"/>
          <w:b/>
        </w:rPr>
      </w:r>
    </w:p>
    <w:p>
      <w:pPr>
        <w:pStyle w:val="BodyText"/>
        <w:ind w:left="155" w:right="135"/>
        <w:rPr/>
      </w:pPr>
      <w:r>
        <w:rPr/>
        <w:t xml:space="preserve">Este comando lista los 100 directorios y los 2600 archivos de </w:t>
      </w:r>
      <w:r>
        <w:rPr>
          <w:rFonts w:ascii="Courier New" w:hAnsi="Courier New"/>
        </w:rPr>
        <w:t>playground</w:t>
      </w:r>
      <w:r>
        <w:rPr>
          <w:rFonts w:ascii="Courier New" w:hAnsi="Courier New"/>
          <w:spacing w:val="-77"/>
        </w:rPr>
        <w:t xml:space="preserve"> </w:t>
      </w:r>
      <w:r>
        <w:rPr/>
        <w:t xml:space="preserve">(así como </w:t>
      </w:r>
      <w:r>
        <w:rPr>
          <w:rFonts w:ascii="Courier New" w:hAnsi="Courier New"/>
        </w:rPr>
        <w:t>timestamp</w:t>
      </w:r>
      <w:r>
        <w:rPr>
          <w:rFonts w:ascii="Courier New" w:hAnsi="Courier New"/>
          <w:spacing w:val="-85"/>
        </w:rPr>
        <w:t xml:space="preserve"> </w:t>
      </w:r>
      <w:r>
        <w:rPr/>
        <w:t>y</w:t>
      </w:r>
      <w:r>
        <w:rPr>
          <w:spacing w:val="-6"/>
        </w:rPr>
        <w:t xml:space="preserve"> </w:t>
      </w:r>
      <w:r>
        <w:rPr/>
        <w:t>el</w:t>
      </w:r>
      <w:r>
        <w:rPr>
          <w:spacing w:val="-2"/>
        </w:rPr>
        <w:t xml:space="preserve"> </w:t>
      </w:r>
      <w:r>
        <w:rPr/>
        <w:t>propio</w:t>
      </w:r>
      <w:r>
        <w:rPr>
          <w:spacing w:val="-2"/>
        </w:rPr>
        <w:t xml:space="preserve"> </w:t>
      </w:r>
      <w:r>
        <w:rPr>
          <w:rFonts w:ascii="Courier New" w:hAnsi="Courier New"/>
        </w:rPr>
        <w:t>playground</w:t>
      </w:r>
      <w:r>
        <w:rPr/>
        <w:t>,</w:t>
      </w:r>
      <w:r>
        <w:rPr>
          <w:spacing w:val="-3"/>
        </w:rPr>
        <w:t xml:space="preserve"> </w:t>
      </w:r>
      <w:r>
        <w:rPr/>
        <w:t>haciendo</w:t>
      </w:r>
      <w:r>
        <w:rPr>
          <w:spacing w:val="-3"/>
        </w:rPr>
        <w:t xml:space="preserve"> </w:t>
      </w:r>
      <w:r>
        <w:rPr/>
        <w:t>un</w:t>
      </w:r>
      <w:r>
        <w:rPr>
          <w:spacing w:val="-3"/>
        </w:rPr>
        <w:t xml:space="preserve"> </w:t>
      </w:r>
      <w:r>
        <w:rPr/>
        <w:t>total</w:t>
      </w:r>
      <w:r>
        <w:rPr>
          <w:spacing w:val="-2"/>
        </w:rPr>
        <w:t xml:space="preserve"> </w:t>
      </w:r>
      <w:r>
        <w:rPr/>
        <w:t>de</w:t>
      </w:r>
      <w:r>
        <w:rPr>
          <w:spacing w:val="-4"/>
        </w:rPr>
        <w:t xml:space="preserve"> </w:t>
      </w:r>
      <w:r>
        <w:rPr/>
        <w:t>2702)</w:t>
      </w:r>
      <w:r>
        <w:rPr>
          <w:spacing w:val="-3"/>
        </w:rPr>
        <w:t xml:space="preserve"> </w:t>
      </w:r>
      <w:r>
        <w:rPr/>
        <w:t>porque</w:t>
      </w:r>
      <w:r>
        <w:rPr>
          <w:spacing w:val="-4"/>
        </w:rPr>
        <w:t xml:space="preserve"> </w:t>
      </w:r>
      <w:r>
        <w:rPr/>
        <w:t>ninguno</w:t>
      </w:r>
      <w:r>
        <w:rPr>
          <w:spacing w:val="-3"/>
        </w:rPr>
        <w:t xml:space="preserve"> </w:t>
      </w:r>
      <w:r>
        <w:rPr/>
        <w:t>de</w:t>
      </w:r>
      <w:r>
        <w:rPr>
          <w:spacing w:val="-2"/>
        </w:rPr>
        <w:t xml:space="preserve"> </w:t>
      </w:r>
      <w:r>
        <w:rPr/>
        <w:t>ellos</w:t>
      </w:r>
      <w:r>
        <w:rPr>
          <w:spacing w:val="-3"/>
        </w:rPr>
        <w:t xml:space="preserve"> </w:t>
      </w:r>
      <w:r>
        <w:rPr/>
        <w:t>entra en nuestra definición de “buenos permisos”. Con nuestro conocimiento de los operadores y las acciones, podemos añadir acciones a este comando para aplicar nuevos permisos a los archivos y directorios en nuestro patio de juegos:</w:t>
      </w:r>
    </w:p>
    <w:p>
      <w:pPr>
        <w:pStyle w:val="BodyText"/>
        <w:ind w:left="0" w:right="0"/>
        <w:rPr/>
      </w:pPr>
      <w:r>
        <w:rPr/>
      </w:r>
    </w:p>
    <w:p>
      <w:pPr>
        <w:pStyle w:val="Heading2"/>
        <w:spacing w:before="1" w:after="0"/>
        <w:ind w:left="155" w:right="403"/>
        <w:jc w:val="both"/>
        <w:rPr/>
      </w:pPr>
      <w:r>
        <w:rPr>
          <w:b w:val="false"/>
        </w:rPr>
        <w:t>[me@linuxbox</w:t>
      </w:r>
      <w:r>
        <w:rPr>
          <w:b w:val="false"/>
          <w:spacing w:val="-4"/>
        </w:rPr>
        <w:t xml:space="preserve"> </w:t>
      </w:r>
      <w:r>
        <w:rPr>
          <w:b w:val="false"/>
        </w:rPr>
        <w:t>~]$</w:t>
      </w:r>
      <w:r>
        <w:rPr>
          <w:b w:val="false"/>
          <w:spacing w:val="-4"/>
        </w:rPr>
        <w:t xml:space="preserve"> </w:t>
      </w:r>
      <w:r>
        <w:rPr/>
        <w:t>find</w:t>
      </w:r>
      <w:r>
        <w:rPr>
          <w:spacing w:val="-4"/>
        </w:rPr>
        <w:t xml:space="preserve"> </w:t>
      </w:r>
      <w:r>
        <w:rPr/>
        <w:t>playground</w:t>
      </w:r>
      <w:r>
        <w:rPr>
          <w:spacing w:val="-4"/>
        </w:rPr>
        <w:t xml:space="preserve"> </w:t>
      </w:r>
      <w:r>
        <w:rPr/>
        <w:t>\(</w:t>
      </w:r>
      <w:r>
        <w:rPr>
          <w:spacing w:val="-4"/>
        </w:rPr>
        <w:t xml:space="preserve"> </w:t>
      </w:r>
      <w:r>
        <w:rPr/>
        <w:t>-type</w:t>
      </w:r>
      <w:r>
        <w:rPr>
          <w:spacing w:val="-4"/>
        </w:rPr>
        <w:t xml:space="preserve"> </w:t>
      </w:r>
      <w:r>
        <w:rPr/>
        <w:t>f</w:t>
      </w:r>
      <w:r>
        <w:rPr>
          <w:spacing w:val="-4"/>
        </w:rPr>
        <w:t xml:space="preserve"> </w:t>
      </w:r>
      <w:r>
        <w:rPr/>
        <w:t>-not</w:t>
      </w:r>
      <w:r>
        <w:rPr>
          <w:spacing w:val="-4"/>
        </w:rPr>
        <w:t xml:space="preserve"> </w:t>
      </w:r>
      <w:r>
        <w:rPr/>
        <w:t>-perm</w:t>
      </w:r>
      <w:r>
        <w:rPr>
          <w:spacing w:val="-4"/>
        </w:rPr>
        <w:t xml:space="preserve"> </w:t>
      </w:r>
      <w:r>
        <w:rPr/>
        <w:t>0600</w:t>
      </w:r>
      <w:r>
        <w:rPr>
          <w:spacing w:val="-4"/>
        </w:rPr>
        <w:t xml:space="preserve"> </w:t>
      </w:r>
      <w:r>
        <w:rPr/>
        <w:t>-exec chmod</w:t>
      </w:r>
      <w:r>
        <w:rPr>
          <w:spacing w:val="-4"/>
        </w:rPr>
        <w:t xml:space="preserve"> </w:t>
      </w:r>
      <w:r>
        <w:rPr/>
        <w:t>0600</w:t>
      </w:r>
      <w:r>
        <w:rPr>
          <w:spacing w:val="-4"/>
        </w:rPr>
        <w:t xml:space="preserve"> </w:t>
      </w:r>
      <w:r>
        <w:rPr/>
        <w:t>'{}'</w:t>
      </w:r>
      <w:r>
        <w:rPr>
          <w:spacing w:val="-4"/>
        </w:rPr>
        <w:t xml:space="preserve"> </w:t>
      </w:r>
      <w:r>
        <w:rPr/>
        <w:t>';'</w:t>
      </w:r>
      <w:r>
        <w:rPr>
          <w:spacing w:val="-4"/>
        </w:rPr>
        <w:t xml:space="preserve"> </w:t>
      </w:r>
      <w:r>
        <w:rPr/>
        <w:t>\)</w:t>
      </w:r>
      <w:r>
        <w:rPr>
          <w:spacing w:val="-4"/>
        </w:rPr>
        <w:t xml:space="preserve"> </w:t>
      </w:r>
      <w:r>
        <w:rPr/>
        <w:t>-or</w:t>
      </w:r>
      <w:r>
        <w:rPr>
          <w:spacing w:val="-4"/>
        </w:rPr>
        <w:t xml:space="preserve"> </w:t>
      </w:r>
      <w:r>
        <w:rPr/>
        <w:t>\(</w:t>
      </w:r>
      <w:r>
        <w:rPr>
          <w:spacing w:val="-4"/>
        </w:rPr>
        <w:t xml:space="preserve"> </w:t>
      </w:r>
      <w:r>
        <w:rPr/>
        <w:t>-type</w:t>
      </w:r>
      <w:r>
        <w:rPr>
          <w:spacing w:val="-4"/>
        </w:rPr>
        <w:t xml:space="preserve"> </w:t>
      </w:r>
      <w:r>
        <w:rPr/>
        <w:t>d</w:t>
      </w:r>
      <w:r>
        <w:rPr>
          <w:spacing w:val="-4"/>
        </w:rPr>
        <w:t xml:space="preserve"> </w:t>
      </w:r>
      <w:r>
        <w:rPr/>
        <w:t>-not</w:t>
      </w:r>
      <w:r>
        <w:rPr>
          <w:spacing w:val="-4"/>
        </w:rPr>
        <w:t xml:space="preserve"> </w:t>
      </w:r>
      <w:r>
        <w:rPr/>
        <w:t>-perm</w:t>
      </w:r>
      <w:r>
        <w:rPr>
          <w:spacing w:val="-4"/>
        </w:rPr>
        <w:t xml:space="preserve"> </w:t>
      </w:r>
      <w:r>
        <w:rPr/>
        <w:t>0700</w:t>
      </w:r>
      <w:r>
        <w:rPr>
          <w:spacing w:val="-4"/>
        </w:rPr>
        <w:t xml:space="preserve"> </w:t>
      </w:r>
      <w:r>
        <w:rPr/>
        <w:t>-exec</w:t>
      </w:r>
      <w:r>
        <w:rPr>
          <w:spacing w:val="-4"/>
        </w:rPr>
        <w:t xml:space="preserve"> </w:t>
      </w:r>
      <w:r>
        <w:rPr/>
        <w:t>chmod 0700 '{}' ';' \)</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En el día a día, podríamos encontrar más fácil manejarnos con dos comandos, uno para los directorios</w:t>
      </w:r>
      <w:r>
        <w:rPr>
          <w:spacing w:val="-3"/>
        </w:rPr>
        <w:t xml:space="preserve"> </w:t>
      </w:r>
      <w:r>
        <w:rPr/>
        <w:t>y</w:t>
      </w:r>
      <w:r>
        <w:rPr>
          <w:spacing w:val="-3"/>
        </w:rPr>
        <w:t xml:space="preserve"> </w:t>
      </w:r>
      <w:r>
        <w:rPr/>
        <w:t>otro</w:t>
      </w:r>
      <w:r>
        <w:rPr>
          <w:spacing w:val="-2"/>
        </w:rPr>
        <w:t xml:space="preserve"> </w:t>
      </w:r>
      <w:r>
        <w:rPr/>
        <w:t>para</w:t>
      </w:r>
      <w:r>
        <w:rPr>
          <w:spacing w:val="-4"/>
        </w:rPr>
        <w:t xml:space="preserve"> </w:t>
      </w:r>
      <w:r>
        <w:rPr/>
        <w:t>los</w:t>
      </w:r>
      <w:r>
        <w:rPr>
          <w:spacing w:val="-3"/>
        </w:rPr>
        <w:t xml:space="preserve"> </w:t>
      </w:r>
      <w:r>
        <w:rPr/>
        <w:t>archivos,</w:t>
      </w:r>
      <w:r>
        <w:rPr>
          <w:spacing w:val="-3"/>
        </w:rPr>
        <w:t xml:space="preserve"> </w:t>
      </w:r>
      <w:r>
        <w:rPr/>
        <w:t>en</w:t>
      </w:r>
      <w:r>
        <w:rPr>
          <w:spacing w:val="-3"/>
        </w:rPr>
        <w:t xml:space="preserve"> </w:t>
      </w:r>
      <w:r>
        <w:rPr/>
        <w:t>lugar</w:t>
      </w:r>
      <w:r>
        <w:rPr>
          <w:spacing w:val="-2"/>
        </w:rPr>
        <w:t xml:space="preserve"> </w:t>
      </w:r>
      <w:r>
        <w:rPr/>
        <w:t>de</w:t>
      </w:r>
      <w:r>
        <w:rPr>
          <w:spacing w:val="-4"/>
        </w:rPr>
        <w:t xml:space="preserve"> </w:t>
      </w:r>
      <w:r>
        <w:rPr/>
        <w:t>este</w:t>
      </w:r>
      <w:r>
        <w:rPr>
          <w:spacing w:val="-4"/>
        </w:rPr>
        <w:t xml:space="preserve"> </w:t>
      </w:r>
      <w:r>
        <w:rPr/>
        <w:t>gran</w:t>
      </w:r>
      <w:r>
        <w:rPr>
          <w:spacing w:val="-2"/>
        </w:rPr>
        <w:t xml:space="preserve"> </w:t>
      </w:r>
      <w:r>
        <w:rPr/>
        <w:t>comando</w:t>
      </w:r>
      <w:r>
        <w:rPr>
          <w:spacing w:val="-3"/>
        </w:rPr>
        <w:t xml:space="preserve"> </w:t>
      </w:r>
      <w:r>
        <w:rPr/>
        <w:t>complejo,</w:t>
      </w:r>
      <w:r>
        <w:rPr>
          <w:spacing w:val="-2"/>
        </w:rPr>
        <w:t xml:space="preserve"> </w:t>
      </w:r>
      <w:r>
        <w:rPr/>
        <w:t>pero</w:t>
      </w:r>
      <w:r>
        <w:rPr>
          <w:spacing w:val="-3"/>
        </w:rPr>
        <w:t xml:space="preserve"> </w:t>
      </w:r>
      <w:r>
        <w:rPr/>
        <w:t>es</w:t>
      </w:r>
      <w:r>
        <w:rPr>
          <w:spacing w:val="-3"/>
        </w:rPr>
        <w:t xml:space="preserve"> </w:t>
      </w:r>
      <w:r>
        <w:rPr/>
        <w:t>bueno</w:t>
      </w:r>
      <w:r>
        <w:rPr>
          <w:spacing w:val="-3"/>
        </w:rPr>
        <w:t xml:space="preserve"> </w:t>
      </w:r>
      <w:r>
        <w:rPr/>
        <w:t>saber</w:t>
      </w:r>
    </w:p>
    <w:p>
      <w:pPr>
        <w:pStyle w:val="BodyText"/>
        <w:spacing w:before="74" w:after="0"/>
        <w:rPr/>
      </w:pPr>
      <w:r>
        <w:rPr/>
        <w:t>que</w:t>
      </w:r>
      <w:r>
        <w:rPr>
          <w:spacing w:val="-3"/>
        </w:rPr>
        <w:t xml:space="preserve"> </w:t>
      </w:r>
      <w:r>
        <w:rPr/>
        <w:t>podemos</w:t>
      </w:r>
      <w:r>
        <w:rPr>
          <w:spacing w:val="-4"/>
        </w:rPr>
        <w:t xml:space="preserve"> </w:t>
      </w:r>
      <w:r>
        <w:rPr/>
        <w:t>hacerlo</w:t>
      </w:r>
      <w:r>
        <w:rPr>
          <w:spacing w:val="-3"/>
        </w:rPr>
        <w:t xml:space="preserve"> </w:t>
      </w:r>
      <w:r>
        <w:rPr/>
        <w:t>de</w:t>
      </w:r>
      <w:r>
        <w:rPr>
          <w:spacing w:val="-5"/>
        </w:rPr>
        <w:t xml:space="preserve"> </w:t>
      </w:r>
      <w:r>
        <w:rPr/>
        <w:t>esta</w:t>
      </w:r>
      <w:r>
        <w:rPr>
          <w:spacing w:val="-3"/>
        </w:rPr>
        <w:t xml:space="preserve"> </w:t>
      </w:r>
      <w:r>
        <w:rPr/>
        <w:t>forma.</w:t>
      </w:r>
      <w:r>
        <w:rPr>
          <w:spacing w:val="-4"/>
        </w:rPr>
        <w:t xml:space="preserve"> </w:t>
      </w:r>
      <w:r>
        <w:rPr/>
        <w:t>Lo</w:t>
      </w:r>
      <w:r>
        <w:rPr>
          <w:spacing w:val="-3"/>
        </w:rPr>
        <w:t xml:space="preserve"> </w:t>
      </w:r>
      <w:r>
        <w:rPr/>
        <w:t>importante</w:t>
      </w:r>
      <w:r>
        <w:rPr>
          <w:spacing w:val="-5"/>
        </w:rPr>
        <w:t xml:space="preserve"> </w:t>
      </w:r>
      <w:r>
        <w:rPr/>
        <w:t>aquí</w:t>
      </w:r>
      <w:r>
        <w:rPr>
          <w:spacing w:val="-3"/>
        </w:rPr>
        <w:t xml:space="preserve"> </w:t>
      </w:r>
      <w:r>
        <w:rPr/>
        <w:t>es</w:t>
      </w:r>
      <w:r>
        <w:rPr>
          <w:spacing w:val="-4"/>
        </w:rPr>
        <w:t xml:space="preserve"> </w:t>
      </w:r>
      <w:r>
        <w:rPr/>
        <w:t>entender</w:t>
      </w:r>
      <w:r>
        <w:rPr>
          <w:spacing w:val="-3"/>
        </w:rPr>
        <w:t xml:space="preserve"> </w:t>
      </w:r>
      <w:r>
        <w:rPr/>
        <w:t>cómo</w:t>
      </w:r>
      <w:r>
        <w:rPr>
          <w:spacing w:val="-3"/>
        </w:rPr>
        <w:t xml:space="preserve"> </w:t>
      </w:r>
      <w:r>
        <w:rPr/>
        <w:t>pueden</w:t>
      </w:r>
      <w:r>
        <w:rPr>
          <w:spacing w:val="-4"/>
        </w:rPr>
        <w:t xml:space="preserve"> </w:t>
      </w:r>
      <w:r>
        <w:rPr/>
        <w:t>usarse</w:t>
      </w:r>
      <w:r>
        <w:rPr>
          <w:spacing w:val="-5"/>
        </w:rPr>
        <w:t xml:space="preserve"> </w:t>
      </w:r>
      <w:r>
        <w:rPr/>
        <w:t>los operadores y las acciones juntos para realizar tareas útiles.</w:t>
      </w:r>
    </w:p>
    <w:p>
      <w:pPr>
        <w:pStyle w:val="BodyText"/>
        <w:spacing w:before="4" w:after="0"/>
        <w:ind w:left="0" w:right="0"/>
        <w:rPr>
          <w:sz w:val="31"/>
        </w:rPr>
      </w:pPr>
      <w:r>
        <w:rPr>
          <w:sz w:val="31"/>
        </w:rPr>
      </w:r>
    </w:p>
    <w:p>
      <w:pPr>
        <w:pStyle w:val="Heading1"/>
        <w:rPr/>
      </w:pPr>
      <w:r>
        <w:rPr>
          <w:spacing w:val="-2"/>
        </w:rPr>
        <w:t>Opciones</w:t>
      </w:r>
    </w:p>
    <w:p>
      <w:pPr>
        <w:pStyle w:val="BodyText"/>
        <w:spacing w:before="119" w:after="0"/>
        <w:ind w:left="155" w:right="148"/>
        <w:rPr/>
      </w:pPr>
      <w:r>
        <w:rPr/>
        <w:t>Finalmente, tenemos las opciones. Las opciones se usan para controlar el alcance de una búsqueda con</w:t>
      </w:r>
      <w:r>
        <w:rPr>
          <w:spacing w:val="-3"/>
        </w:rPr>
        <w:t xml:space="preserve"> </w:t>
      </w:r>
      <w:r>
        <w:rPr>
          <w:rFonts w:ascii="Courier New" w:hAnsi="Courier New"/>
        </w:rPr>
        <w:t>find</w:t>
      </w:r>
      <w:r>
        <w:rPr/>
        <w:t>.</w:t>
      </w:r>
      <w:r>
        <w:rPr>
          <w:spacing w:val="-4"/>
        </w:rPr>
        <w:t xml:space="preserve"> </w:t>
      </w:r>
      <w:r>
        <w:rPr/>
        <w:t>Podrían</w:t>
      </w:r>
      <w:r>
        <w:rPr>
          <w:spacing w:val="-4"/>
        </w:rPr>
        <w:t xml:space="preserve"> </w:t>
      </w:r>
      <w:r>
        <w:rPr/>
        <w:t>incluirse</w:t>
      </w:r>
      <w:r>
        <w:rPr>
          <w:spacing w:val="-5"/>
        </w:rPr>
        <w:t xml:space="preserve"> </w:t>
      </w:r>
      <w:r>
        <w:rPr/>
        <w:t>con</w:t>
      </w:r>
      <w:r>
        <w:rPr>
          <w:spacing w:val="-3"/>
        </w:rPr>
        <w:t xml:space="preserve"> </w:t>
      </w:r>
      <w:r>
        <w:rPr/>
        <w:t>otros</w:t>
      </w:r>
      <w:r>
        <w:rPr>
          <w:spacing w:val="-4"/>
        </w:rPr>
        <w:t xml:space="preserve"> </w:t>
      </w:r>
      <w:r>
        <w:rPr/>
        <w:t>test</w:t>
      </w:r>
      <w:r>
        <w:rPr>
          <w:spacing w:val="-5"/>
        </w:rPr>
        <w:t xml:space="preserve"> </w:t>
      </w:r>
      <w:r>
        <w:rPr/>
        <w:t>y</w:t>
      </w:r>
      <w:r>
        <w:rPr>
          <w:spacing w:val="-4"/>
        </w:rPr>
        <w:t xml:space="preserve"> </w:t>
      </w:r>
      <w:r>
        <w:rPr/>
        <w:t>acciones</w:t>
      </w:r>
      <w:r>
        <w:rPr>
          <w:spacing w:val="-4"/>
        </w:rPr>
        <w:t xml:space="preserve"> </w:t>
      </w:r>
      <w:r>
        <w:rPr/>
        <w:t>cuando</w:t>
      </w:r>
      <w:r>
        <w:rPr>
          <w:spacing w:val="-3"/>
        </w:rPr>
        <w:t xml:space="preserve"> </w:t>
      </w:r>
      <w:r>
        <w:rPr/>
        <w:t>se</w:t>
      </w:r>
      <w:r>
        <w:rPr>
          <w:spacing w:val="-5"/>
        </w:rPr>
        <w:t xml:space="preserve"> </w:t>
      </w:r>
      <w:r>
        <w:rPr/>
        <w:t>construyen</w:t>
      </w:r>
      <w:r>
        <w:rPr>
          <w:spacing w:val="-4"/>
        </w:rPr>
        <w:t xml:space="preserve"> </w:t>
      </w:r>
      <w:r>
        <w:rPr/>
        <w:t>expresiones</w:t>
      </w:r>
      <w:r>
        <w:rPr>
          <w:spacing w:val="-4"/>
        </w:rPr>
        <w:t xml:space="preserve"> </w:t>
      </w:r>
      <w:r>
        <w:rPr/>
        <w:t xml:space="preserve">con </w:t>
      </w:r>
      <w:r>
        <w:rPr>
          <w:rFonts w:ascii="Courier New" w:hAnsi="Courier New"/>
        </w:rPr>
        <w:t>find</w:t>
      </w:r>
      <w:r>
        <w:rPr/>
        <w:t>. Aquí hay una lista de las más usadas:</w:t>
      </w:r>
    </w:p>
    <w:p>
      <w:pPr>
        <w:pStyle w:val="BodyText"/>
        <w:ind w:left="0" w:right="0"/>
        <w:rPr/>
      </w:pPr>
      <w:r>
        <w:rPr/>
      </w:r>
    </w:p>
    <w:p>
      <w:pPr>
        <w:pStyle w:val="Normal"/>
        <w:spacing w:before="0" w:after="0"/>
        <w:ind w:hanging="0" w:left="155" w:right="0"/>
        <w:jc w:val="left"/>
        <w:rPr>
          <w:i/>
          <w:i/>
          <w:sz w:val="24"/>
        </w:rPr>
      </w:pPr>
      <w:r>
        <w:rPr>
          <w:i/>
          <w:sz w:val="24"/>
        </w:rPr>
        <w:t>Tabla</w:t>
      </w:r>
      <w:r>
        <w:rPr>
          <w:i/>
          <w:spacing w:val="-13"/>
          <w:sz w:val="24"/>
        </w:rPr>
        <w:t xml:space="preserve"> </w:t>
      </w:r>
      <w:r>
        <w:rPr>
          <w:i/>
          <w:sz w:val="24"/>
        </w:rPr>
        <w:t>17-7:</w:t>
      </w:r>
      <w:r>
        <w:rPr>
          <w:i/>
          <w:spacing w:val="-10"/>
          <w:sz w:val="24"/>
        </w:rPr>
        <w:t xml:space="preserve"> </w:t>
      </w:r>
      <w:r>
        <w:rPr>
          <w:i/>
          <w:sz w:val="24"/>
        </w:rPr>
        <w:t>Opciones</w:t>
      </w:r>
      <w:r>
        <w:rPr>
          <w:i/>
          <w:spacing w:val="-8"/>
          <w:sz w:val="24"/>
        </w:rPr>
        <w:t xml:space="preserve"> </w:t>
      </w:r>
      <w:r>
        <w:rPr>
          <w:i/>
          <w:spacing w:val="-4"/>
          <w:sz w:val="24"/>
        </w:rPr>
        <w:t>find</w:t>
      </w:r>
    </w:p>
    <w:p>
      <w:pPr>
        <w:pStyle w:val="BodyText"/>
        <w:ind w:left="154" w:right="0"/>
        <w:rPr>
          <w:sz w:val="20"/>
        </w:rPr>
      </w:pPr>
      <w:r>
        <w:rPr/>
        <mc:AlternateContent>
          <mc:Choice Requires="wps">
            <w:drawing>
              <wp:inline distT="0" distB="0" distL="0" distR="0">
                <wp:extent cx="6125210" cy="251460"/>
                <wp:effectExtent l="0" t="0" r="0" b="0"/>
                <wp:docPr id="577" name="Textbox 577"/>
                <a:graphic xmlns:a="http://schemas.openxmlformats.org/drawingml/2006/main">
                  <a:graphicData uri="http://schemas.microsoft.com/office/word/2010/wordprocessingShape">
                    <wps:wsp>
                      <wps:cNvSpPr/>
                      <wps:spPr>
                        <a:xfrm>
                          <a:off x="0" y="0"/>
                          <a:ext cx="6125040" cy="25164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701" w:leader="none"/>
                              </w:tabs>
                              <w:spacing w:before="60" w:after="0"/>
                              <w:ind w:hanging="0" w:left="61"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577" path="m0,0l-2147483645,0l-2147483645,-2147483646l0,-2147483646xe" fillcolor="#cccccc" stroked="f" o:allowincell="f" style="position:absolute;margin-left:0pt;margin-top:-19.85pt;width:482.25pt;height:19.75pt;mso-wrap-style:square;v-text-anchor:top;mso-position-vertical:top">
                <v:fill o:detectmouseclick="t" type="solid" color2="#333333"/>
                <v:stroke color="#3465a4" joinstyle="round" endcap="flat"/>
                <v:textbox>
                  <w:txbxContent>
                    <w:p>
                      <w:pPr>
                        <w:pStyle w:val="Contenidodelmarco"/>
                        <w:tabs>
                          <w:tab w:val="clear" w:pos="720"/>
                          <w:tab w:val="left" w:pos="2701" w:leader="none"/>
                        </w:tabs>
                        <w:spacing w:before="60" w:after="0"/>
                        <w:ind w:hanging="0" w:left="61"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2855" w:leader="none"/>
        </w:tabs>
        <w:spacing w:before="36" w:after="0"/>
        <w:ind w:hanging="2640" w:left="2856" w:right="263"/>
        <w:rPr/>
      </w:pPr>
      <w:r>
        <mc:AlternateContent>
          <mc:Choice Requires="wps">
            <w:drawing>
              <wp:anchor behindDoc="0" distT="0" distB="0" distL="0" distR="0" simplePos="0" locked="0" layoutInCell="0" allowOverlap="1" relativeHeight="667">
                <wp:simplePos x="0" y="0"/>
                <wp:positionH relativeFrom="page">
                  <wp:posOffset>758190</wp:posOffset>
                </wp:positionH>
                <wp:positionV relativeFrom="paragraph">
                  <wp:posOffset>233680</wp:posOffset>
                </wp:positionV>
                <wp:extent cx="1600200" cy="11430"/>
                <wp:effectExtent l="0" t="0" r="0" b="0"/>
                <wp:wrapNone/>
                <wp:docPr id="578" name="Graphic 579"/>
                <a:graphic xmlns:a="http://schemas.openxmlformats.org/drawingml/2006/main">
                  <a:graphicData uri="http://schemas.microsoft.com/office/word/2010/wordprocessingShape">
                    <wps:wsp>
                      <wps:cNvSpPr/>
                      <wps:spPr>
                        <a:xfrm>
                          <a:off x="0" y="0"/>
                          <a:ext cx="1600200" cy="11520"/>
                        </a:xfrm>
                        <a:custGeom>
                          <a:avLst/>
                          <a:gdLst>
                            <a:gd name="textAreaLeft" fmla="*/ 0 w 907200"/>
                            <a:gd name="textAreaRight" fmla="*/ 907560 w 907200"/>
                            <a:gd name="textAreaTop" fmla="*/ 0 h 6480"/>
                            <a:gd name="textAreaBottom" fmla="*/ 6840 h 6480"/>
                          </a:gdLst>
                          <a:ahLst/>
                          <a:rect l="textAreaLeft" t="textAreaTop" r="textAreaRight" b="textAreaBottom"/>
                          <a:pathLst>
                            <a:path w="1600200" h="11430">
                              <a:moveTo>
                                <a:pt x="1600199" y="0"/>
                              </a:moveTo>
                              <a:lnTo>
                                <a:pt x="0" y="0"/>
                              </a:lnTo>
                              <a:lnTo>
                                <a:pt x="0" y="11429"/>
                              </a:lnTo>
                              <a:lnTo>
                                <a:pt x="1600199" y="11429"/>
                              </a:lnTo>
                              <a:lnTo>
                                <a:pt x="160019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2">
                <wp:simplePos x="0" y="0"/>
                <wp:positionH relativeFrom="page">
                  <wp:posOffset>2434590</wp:posOffset>
                </wp:positionH>
                <wp:positionV relativeFrom="paragraph">
                  <wp:posOffset>612140</wp:posOffset>
                </wp:positionV>
                <wp:extent cx="4372610" cy="11430"/>
                <wp:effectExtent l="0" t="0" r="0" b="0"/>
                <wp:wrapTopAndBottom/>
                <wp:docPr id="579" name="Graphic 578"/>
                <a:graphic xmlns:a="http://schemas.openxmlformats.org/drawingml/2006/main">
                  <a:graphicData uri="http://schemas.microsoft.com/office/word/2010/wordprocessingShape">
                    <wps:wsp>
                      <wps:cNvSpPr/>
                      <wps:spPr>
                        <a:xfrm>
                          <a:off x="0" y="0"/>
                          <a:ext cx="4372560" cy="11520"/>
                        </a:xfrm>
                        <a:custGeom>
                          <a:avLst/>
                          <a:gdLst>
                            <a:gd name="textAreaLeft" fmla="*/ 0 w 2478960"/>
                            <a:gd name="textAreaRight" fmla="*/ 2479320 w 2478960"/>
                            <a:gd name="textAreaTop" fmla="*/ 0 h 6480"/>
                            <a:gd name="textAreaBottom" fmla="*/ 6840 h 6480"/>
                          </a:gdLst>
                          <a:ahLst/>
                          <a:rect l="textAreaLeft" t="textAreaTop" r="textAreaRight" b="textAreaBottom"/>
                          <a:pathLst>
                            <a:path w="4372610" h="11430">
                              <a:moveTo>
                                <a:pt x="4372610" y="0"/>
                              </a:moveTo>
                              <a:lnTo>
                                <a:pt x="0" y="0"/>
                              </a:lnTo>
                              <a:lnTo>
                                <a:pt x="0" y="11429"/>
                              </a:lnTo>
                              <a:lnTo>
                                <a:pt x="4372610" y="11429"/>
                              </a:lnTo>
                              <a:lnTo>
                                <a:pt x="43726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-depth</w:t>
      </w:r>
      <w:r>
        <w:rPr>
          <w:rFonts w:ascii="Courier New" w:hAnsi="Courier New"/>
          <w:position w:val="2"/>
        </w:rPr>
        <w:tab/>
      </w:r>
      <w:r>
        <w:rPr/>
        <w:t xml:space="preserve">Dirige </w:t>
      </w:r>
      <w:r>
        <w:rPr>
          <w:rFonts w:ascii="Courier New" w:hAnsi="Courier New"/>
        </w:rPr>
        <w:t>find</w:t>
      </w:r>
      <w:r>
        <w:rPr>
          <w:rFonts w:ascii="Courier New" w:hAnsi="Courier New"/>
          <w:spacing w:val="-78"/>
        </w:rPr>
        <w:t xml:space="preserve"> </w:t>
      </w:r>
      <w:r>
        <w:rPr/>
        <w:t>a procesar los archivos de un directorio antes del propio directorio.</w:t>
      </w:r>
      <w:r>
        <w:rPr>
          <w:spacing w:val="-6"/>
        </w:rPr>
        <w:t xml:space="preserve"> </w:t>
      </w:r>
      <w:r>
        <w:rPr/>
        <w:t>Esta</w:t>
      </w:r>
      <w:r>
        <w:rPr>
          <w:spacing w:val="-5"/>
        </w:rPr>
        <w:t xml:space="preserve"> </w:t>
      </w:r>
      <w:r>
        <w:rPr/>
        <w:t>opción</w:t>
      </w:r>
      <w:r>
        <w:rPr>
          <w:spacing w:val="-6"/>
        </w:rPr>
        <w:t xml:space="preserve"> </w:t>
      </w:r>
      <w:r>
        <w:rPr/>
        <w:t>se</w:t>
      </w:r>
      <w:r>
        <w:rPr>
          <w:spacing w:val="-7"/>
        </w:rPr>
        <w:t xml:space="preserve"> </w:t>
      </w:r>
      <w:r>
        <w:rPr/>
        <w:t>aplica</w:t>
      </w:r>
      <w:r>
        <w:rPr>
          <w:spacing w:val="-5"/>
        </w:rPr>
        <w:t xml:space="preserve"> </w:t>
      </w:r>
      <w:r>
        <w:rPr/>
        <w:t>automáticamente</w:t>
      </w:r>
      <w:r>
        <w:rPr>
          <w:spacing w:val="-7"/>
        </w:rPr>
        <w:t xml:space="preserve"> </w:t>
      </w:r>
      <w:r>
        <w:rPr/>
        <w:t>cuando</w:t>
      </w:r>
      <w:r>
        <w:rPr>
          <w:spacing w:val="-5"/>
        </w:rPr>
        <w:t xml:space="preserve"> </w:t>
      </w:r>
      <w:r>
        <w:rPr/>
        <w:t>se</w:t>
      </w:r>
      <w:r>
        <w:rPr>
          <w:spacing w:val="-7"/>
        </w:rPr>
        <w:t xml:space="preserve"> </w:t>
      </w:r>
      <w:r>
        <w:rPr/>
        <w:t xml:space="preserve">especifica la acción </w:t>
      </w:r>
      <w:r>
        <w:rPr>
          <w:rFonts w:ascii="Courier New" w:hAnsi="Courier New"/>
        </w:rPr>
        <w:t>-delete</w:t>
      </w:r>
      <w:r>
        <w:rPr/>
        <w:t>.</w:t>
      </w:r>
    </w:p>
    <w:p>
      <w:pPr>
        <w:pStyle w:val="BodyText"/>
        <w:spacing w:before="120" w:after="58"/>
        <w:ind w:hanging="2640" w:left="2856" w:right="550"/>
        <w:rPr/>
      </w:pPr>
      <w:r>
        <w:rPr>
          <w:rFonts w:ascii="Courier New" w:hAnsi="Courier New"/>
          <w:position w:val="2"/>
        </w:rPr>
        <w:t>-maxdepth</w:t>
      </w:r>
      <w:r>
        <w:rPr>
          <w:rFonts w:ascii="Courier New" w:hAnsi="Courier New"/>
          <w:spacing w:val="-9"/>
          <w:position w:val="2"/>
        </w:rPr>
        <w:t xml:space="preserve"> </w:t>
      </w:r>
      <w:r>
        <w:rPr>
          <w:rFonts w:ascii="Courier New" w:hAnsi="Courier New"/>
          <w:position w:val="2"/>
        </w:rPr>
        <w:t>levels</w:t>
      </w:r>
      <w:r>
        <w:rPr>
          <w:rFonts w:ascii="Courier New" w:hAnsi="Courier New"/>
          <w:spacing w:val="80"/>
          <w:w w:val="150"/>
          <w:position w:val="2"/>
        </w:rPr>
        <w:t xml:space="preserve"> </w:t>
      </w:r>
      <w:r>
        <w:rPr/>
        <w:t>Establece</w:t>
      </w:r>
      <w:r>
        <w:rPr>
          <w:spacing w:val="-4"/>
        </w:rPr>
        <w:t xml:space="preserve"> </w:t>
      </w:r>
      <w:r>
        <w:rPr/>
        <w:t>el</w:t>
      </w:r>
      <w:r>
        <w:rPr>
          <w:spacing w:val="-4"/>
        </w:rPr>
        <w:t xml:space="preserve"> </w:t>
      </w:r>
      <w:r>
        <w:rPr/>
        <w:t>número</w:t>
      </w:r>
      <w:r>
        <w:rPr>
          <w:spacing w:val="-2"/>
        </w:rPr>
        <w:t xml:space="preserve"> </w:t>
      </w:r>
      <w:r>
        <w:rPr/>
        <w:t>máximo</w:t>
      </w:r>
      <w:r>
        <w:rPr>
          <w:spacing w:val="-2"/>
        </w:rPr>
        <w:t xml:space="preserve"> </w:t>
      </w:r>
      <w:r>
        <w:rPr/>
        <w:t>de</w:t>
      </w:r>
      <w:r>
        <w:rPr>
          <w:spacing w:val="-4"/>
        </w:rPr>
        <w:t xml:space="preserve"> </w:t>
      </w:r>
      <w:r>
        <w:rPr/>
        <w:t>niveles</w:t>
      </w:r>
      <w:r>
        <w:rPr>
          <w:spacing w:val="-3"/>
        </w:rPr>
        <w:t xml:space="preserve"> </w:t>
      </w:r>
      <w:r>
        <w:rPr/>
        <w:t>que</w:t>
      </w:r>
      <w:r>
        <w:rPr>
          <w:spacing w:val="-1"/>
        </w:rPr>
        <w:t xml:space="preserve"> </w:t>
      </w:r>
      <w:r>
        <w:rPr>
          <w:rFonts w:ascii="Courier New" w:hAnsi="Courier New"/>
        </w:rPr>
        <w:t>find</w:t>
      </w:r>
      <w:r>
        <w:rPr>
          <w:rFonts w:ascii="Courier New" w:hAnsi="Courier New"/>
          <w:spacing w:val="-85"/>
        </w:rPr>
        <w:t xml:space="preserve"> </w:t>
      </w:r>
      <w:r>
        <w:rPr/>
        <w:t>desciende</w:t>
      </w:r>
      <w:r>
        <w:rPr>
          <w:spacing w:val="-4"/>
        </w:rPr>
        <w:t xml:space="preserve"> </w:t>
      </w:r>
      <w:r>
        <w:rPr/>
        <w:t>en</w:t>
      </w:r>
      <w:r>
        <w:rPr>
          <w:spacing w:val="-2"/>
        </w:rPr>
        <w:t xml:space="preserve"> </w:t>
      </w:r>
      <w:r>
        <w:rPr/>
        <w:t>un árbol de directorios cuando realizamos tests y acciones.</w:t>
      </w:r>
    </w:p>
    <w:p>
      <w:pPr>
        <w:pStyle w:val="BodyText"/>
        <w:spacing w:lineRule="exact" w:line="20"/>
        <w:ind w:left="2854" w:right="0"/>
        <w:rPr>
          <w:sz w:val="2"/>
        </w:rPr>
      </w:pPr>
      <w:r>
        <w:rPr/>
        <mc:AlternateContent>
          <mc:Choice Requires="wpg">
            <w:drawing>
              <wp:inline distT="0" distB="0" distL="0" distR="0">
                <wp:extent cx="4372610" cy="11430"/>
                <wp:effectExtent l="0" t="0" r="0" b="0"/>
                <wp:docPr id="580" name="Group 580"/>
                <a:graphic xmlns:a="http://schemas.openxmlformats.org/drawingml/2006/main">
                  <a:graphicData uri="http://schemas.microsoft.com/office/word/2010/wordprocessingGroup">
                    <wpg:wgp>
                      <wpg:cNvGrpSpPr/>
                      <wpg:grpSpPr>
                        <a:xfrm>
                          <a:off x="0" y="0"/>
                          <a:ext cx="4372560" cy="11520"/>
                          <a:chOff x="0" y="0"/>
                          <a:chExt cx="4372560" cy="11520"/>
                        </a:xfrm>
                      </wpg:grpSpPr>
                      <wps:wsp>
                        <wps:cNvPr id="581" name="Graphic 581"/>
                        <wps:cNvSpPr/>
                        <wps:spPr>
                          <a:xfrm>
                            <a:off x="0" y="0"/>
                            <a:ext cx="4372560" cy="11520"/>
                          </a:xfrm>
                          <a:custGeom>
                            <a:avLst/>
                            <a:gdLst>
                              <a:gd name="textAreaLeft" fmla="*/ 0 w 2478960"/>
                              <a:gd name="textAreaRight" fmla="*/ 2479320 w 2478960"/>
                              <a:gd name="textAreaTop" fmla="*/ 0 h 6480"/>
                              <a:gd name="textAreaBottom" fmla="*/ 6840 h 6480"/>
                            </a:gdLst>
                            <a:ahLst/>
                            <a:rect l="textAreaLeft" t="textAreaTop" r="textAreaRight" b="textAreaBottom"/>
                            <a:pathLst>
                              <a:path w="4372610" h="11430">
                                <a:moveTo>
                                  <a:pt x="4372610" y="0"/>
                                </a:moveTo>
                                <a:lnTo>
                                  <a:pt x="0" y="0"/>
                                </a:lnTo>
                                <a:lnTo>
                                  <a:pt x="0" y="11429"/>
                                </a:lnTo>
                                <a:lnTo>
                                  <a:pt x="4372610" y="11429"/>
                                </a:lnTo>
                                <a:lnTo>
                                  <a:pt x="43726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580" style="position:absolute;margin-left:0pt;margin-top:-0.95pt;width:344.3pt;height:0.9pt" coordorigin="0,-19" coordsize="6886,18"/>
            </w:pict>
          </mc:Fallback>
        </mc:AlternateContent>
      </w:r>
    </w:p>
    <w:p>
      <w:pPr>
        <w:pStyle w:val="BodyText"/>
        <w:spacing w:before="118" w:after="0"/>
        <w:ind w:hanging="2640" w:left="2856" w:right="550"/>
        <w:rPr/>
      </w:pPr>
      <w:r>
        <mc:AlternateContent>
          <mc:Choice Requires="wps">
            <w:drawing>
              <wp:anchor behindDoc="1" distT="0" distB="0" distL="0" distR="0" simplePos="0" locked="0" layoutInCell="0" allowOverlap="1" relativeHeight="782">
                <wp:simplePos x="0" y="0"/>
                <wp:positionH relativeFrom="page">
                  <wp:posOffset>758190</wp:posOffset>
                </wp:positionH>
                <wp:positionV relativeFrom="paragraph">
                  <wp:posOffset>-203200</wp:posOffset>
                </wp:positionV>
                <wp:extent cx="1600200" cy="11430"/>
                <wp:effectExtent l="0" t="0" r="0" b="0"/>
                <wp:wrapNone/>
                <wp:docPr id="582" name="Graphic 583"/>
                <a:graphic xmlns:a="http://schemas.openxmlformats.org/drawingml/2006/main">
                  <a:graphicData uri="http://schemas.microsoft.com/office/word/2010/wordprocessingShape">
                    <wps:wsp>
                      <wps:cNvSpPr/>
                      <wps:spPr>
                        <a:xfrm>
                          <a:off x="0" y="0"/>
                          <a:ext cx="1600200" cy="11520"/>
                        </a:xfrm>
                        <a:custGeom>
                          <a:avLst/>
                          <a:gdLst>
                            <a:gd name="textAreaLeft" fmla="*/ 0 w 907200"/>
                            <a:gd name="textAreaRight" fmla="*/ 907560 w 907200"/>
                            <a:gd name="textAreaTop" fmla="*/ 0 h 6480"/>
                            <a:gd name="textAreaBottom" fmla="*/ 6840 h 6480"/>
                          </a:gdLst>
                          <a:ahLst/>
                          <a:rect l="textAreaLeft" t="textAreaTop" r="textAreaRight" b="textAreaBottom"/>
                          <a:pathLst>
                            <a:path w="1600200" h="11430">
                              <a:moveTo>
                                <a:pt x="1600199" y="0"/>
                              </a:moveTo>
                              <a:lnTo>
                                <a:pt x="0" y="0"/>
                              </a:lnTo>
                              <a:lnTo>
                                <a:pt x="0" y="11429"/>
                              </a:lnTo>
                              <a:lnTo>
                                <a:pt x="1600199" y="11429"/>
                              </a:lnTo>
                              <a:lnTo>
                                <a:pt x="160019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3">
                <wp:simplePos x="0" y="0"/>
                <wp:positionH relativeFrom="page">
                  <wp:posOffset>758190</wp:posOffset>
                </wp:positionH>
                <wp:positionV relativeFrom="paragraph">
                  <wp:posOffset>285750</wp:posOffset>
                </wp:positionV>
                <wp:extent cx="1600200" cy="11430"/>
                <wp:effectExtent l="0" t="0" r="0" b="0"/>
                <wp:wrapNone/>
                <wp:docPr id="583" name="Graphic 584"/>
                <a:graphic xmlns:a="http://schemas.openxmlformats.org/drawingml/2006/main">
                  <a:graphicData uri="http://schemas.microsoft.com/office/word/2010/wordprocessingShape">
                    <wps:wsp>
                      <wps:cNvSpPr/>
                      <wps:spPr>
                        <a:xfrm>
                          <a:off x="0" y="0"/>
                          <a:ext cx="1600200" cy="11520"/>
                        </a:xfrm>
                        <a:custGeom>
                          <a:avLst/>
                          <a:gdLst>
                            <a:gd name="textAreaLeft" fmla="*/ 0 w 907200"/>
                            <a:gd name="textAreaRight" fmla="*/ 907560 w 907200"/>
                            <a:gd name="textAreaTop" fmla="*/ 0 h 6480"/>
                            <a:gd name="textAreaBottom" fmla="*/ 6840 h 6480"/>
                          </a:gdLst>
                          <a:ahLst/>
                          <a:rect l="textAreaLeft" t="textAreaTop" r="textAreaRight" b="textAreaBottom"/>
                          <a:pathLst>
                            <a:path w="1600200" h="11430">
                              <a:moveTo>
                                <a:pt x="1600199" y="0"/>
                              </a:moveTo>
                              <a:lnTo>
                                <a:pt x="0" y="0"/>
                              </a:lnTo>
                              <a:lnTo>
                                <a:pt x="0" y="11429"/>
                              </a:lnTo>
                              <a:lnTo>
                                <a:pt x="1600199" y="11429"/>
                              </a:lnTo>
                              <a:lnTo>
                                <a:pt x="160019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3">
                <wp:simplePos x="0" y="0"/>
                <wp:positionH relativeFrom="page">
                  <wp:posOffset>2434590</wp:posOffset>
                </wp:positionH>
                <wp:positionV relativeFrom="paragraph">
                  <wp:posOffset>476250</wp:posOffset>
                </wp:positionV>
                <wp:extent cx="4372610" cy="11430"/>
                <wp:effectExtent l="0" t="0" r="0" b="0"/>
                <wp:wrapTopAndBottom/>
                <wp:docPr id="584" name="Graphic 582"/>
                <a:graphic xmlns:a="http://schemas.openxmlformats.org/drawingml/2006/main">
                  <a:graphicData uri="http://schemas.microsoft.com/office/word/2010/wordprocessingShape">
                    <wps:wsp>
                      <wps:cNvSpPr/>
                      <wps:spPr>
                        <a:xfrm>
                          <a:off x="0" y="0"/>
                          <a:ext cx="4372560" cy="11520"/>
                        </a:xfrm>
                        <a:custGeom>
                          <a:avLst/>
                          <a:gdLst>
                            <a:gd name="textAreaLeft" fmla="*/ 0 w 2478960"/>
                            <a:gd name="textAreaRight" fmla="*/ 2479320 w 2478960"/>
                            <a:gd name="textAreaTop" fmla="*/ 0 h 6480"/>
                            <a:gd name="textAreaBottom" fmla="*/ 6840 h 6480"/>
                          </a:gdLst>
                          <a:ahLst/>
                          <a:rect l="textAreaLeft" t="textAreaTop" r="textAreaRight" b="textAreaBottom"/>
                          <a:pathLst>
                            <a:path w="4372610" h="11430">
                              <a:moveTo>
                                <a:pt x="4372610" y="0"/>
                              </a:moveTo>
                              <a:lnTo>
                                <a:pt x="0" y="0"/>
                              </a:lnTo>
                              <a:lnTo>
                                <a:pt x="0" y="11429"/>
                              </a:lnTo>
                              <a:lnTo>
                                <a:pt x="4372610" y="11429"/>
                              </a:lnTo>
                              <a:lnTo>
                                <a:pt x="43726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-mindepth</w:t>
      </w:r>
      <w:r>
        <w:rPr>
          <w:rFonts w:ascii="Courier New" w:hAnsi="Courier New"/>
          <w:spacing w:val="-9"/>
          <w:position w:val="2"/>
        </w:rPr>
        <w:t xml:space="preserve"> </w:t>
      </w:r>
      <w:r>
        <w:rPr>
          <w:rFonts w:ascii="Courier New" w:hAnsi="Courier New"/>
          <w:position w:val="2"/>
        </w:rPr>
        <w:t>levels</w:t>
      </w:r>
      <w:r>
        <w:rPr>
          <w:rFonts w:ascii="Courier New" w:hAnsi="Courier New"/>
          <w:spacing w:val="80"/>
          <w:w w:val="150"/>
          <w:position w:val="2"/>
        </w:rPr>
        <w:t xml:space="preserve"> </w:t>
      </w:r>
      <w:r>
        <w:rPr/>
        <w:t>Establece</w:t>
      </w:r>
      <w:r>
        <w:rPr>
          <w:spacing w:val="-4"/>
        </w:rPr>
        <w:t xml:space="preserve"> </w:t>
      </w:r>
      <w:r>
        <w:rPr/>
        <w:t>el</w:t>
      </w:r>
      <w:r>
        <w:rPr>
          <w:spacing w:val="-4"/>
        </w:rPr>
        <w:t xml:space="preserve"> </w:t>
      </w:r>
      <w:r>
        <w:rPr/>
        <w:t>número</w:t>
      </w:r>
      <w:r>
        <w:rPr>
          <w:spacing w:val="-2"/>
        </w:rPr>
        <w:t xml:space="preserve"> </w:t>
      </w:r>
      <w:r>
        <w:rPr/>
        <w:t>mínimo</w:t>
      </w:r>
      <w:r>
        <w:rPr>
          <w:spacing w:val="-2"/>
        </w:rPr>
        <w:t xml:space="preserve"> </w:t>
      </w:r>
      <w:r>
        <w:rPr/>
        <w:t>de</w:t>
      </w:r>
      <w:r>
        <w:rPr>
          <w:spacing w:val="-4"/>
        </w:rPr>
        <w:t xml:space="preserve"> </w:t>
      </w:r>
      <w:r>
        <w:rPr/>
        <w:t>niveles</w:t>
      </w:r>
      <w:r>
        <w:rPr>
          <w:spacing w:val="-3"/>
        </w:rPr>
        <w:t xml:space="preserve"> </w:t>
      </w:r>
      <w:r>
        <w:rPr/>
        <w:t>que</w:t>
      </w:r>
      <w:r>
        <w:rPr>
          <w:spacing w:val="-1"/>
        </w:rPr>
        <w:t xml:space="preserve"> </w:t>
      </w:r>
      <w:r>
        <w:rPr>
          <w:rFonts w:ascii="Courier New" w:hAnsi="Courier New"/>
        </w:rPr>
        <w:t>find</w:t>
      </w:r>
      <w:r>
        <w:rPr>
          <w:rFonts w:ascii="Courier New" w:hAnsi="Courier New"/>
          <w:spacing w:val="-85"/>
        </w:rPr>
        <w:t xml:space="preserve"> </w:t>
      </w:r>
      <w:r>
        <w:rPr/>
        <w:t>desciende</w:t>
      </w:r>
      <w:r>
        <w:rPr>
          <w:spacing w:val="-4"/>
        </w:rPr>
        <w:t xml:space="preserve"> </w:t>
      </w:r>
      <w:r>
        <w:rPr/>
        <w:t>en</w:t>
      </w:r>
      <w:r>
        <w:rPr>
          <w:spacing w:val="-2"/>
        </w:rPr>
        <w:t xml:space="preserve"> </w:t>
      </w:r>
      <w:r>
        <w:rPr/>
        <w:t>un árbol de directorios antes de aplicar tests y acciones.</w:t>
      </w:r>
    </w:p>
    <w:p>
      <w:pPr>
        <w:pStyle w:val="BodyText"/>
        <w:tabs>
          <w:tab w:val="clear" w:pos="720"/>
          <w:tab w:val="left" w:pos="2855" w:leader="none"/>
        </w:tabs>
        <w:spacing w:before="120" w:after="58"/>
        <w:ind w:hanging="2640" w:left="2856" w:right="946"/>
        <w:rPr/>
      </w:pPr>
      <w:r>
        <w:rPr>
          <w:rFonts w:ascii="Courier New" w:hAnsi="Courier New"/>
          <w:spacing w:val="-2"/>
          <w:position w:val="2"/>
        </w:rPr>
        <w:t>-mount</w:t>
      </w:r>
      <w:r>
        <w:rPr>
          <w:rFonts w:ascii="Courier New" w:hAnsi="Courier New"/>
          <w:position w:val="2"/>
        </w:rPr>
        <w:tab/>
      </w:r>
      <w:r>
        <w:rPr/>
        <w:t>Dirige</w:t>
      </w:r>
      <w:r>
        <w:rPr>
          <w:spacing w:val="-9"/>
        </w:rPr>
        <w:t xml:space="preserve"> </w:t>
      </w:r>
      <w:r>
        <w:rPr>
          <w:rFonts w:ascii="Courier New" w:hAnsi="Courier New"/>
        </w:rPr>
        <w:t>find</w:t>
      </w:r>
      <w:r>
        <w:rPr>
          <w:rFonts w:ascii="Courier New" w:hAnsi="Courier New"/>
          <w:spacing w:val="-85"/>
        </w:rPr>
        <w:t xml:space="preserve"> </w:t>
      </w:r>
      <w:r>
        <w:rPr/>
        <w:t>a</w:t>
      </w:r>
      <w:r>
        <w:rPr>
          <w:spacing w:val="-4"/>
        </w:rPr>
        <w:t xml:space="preserve"> </w:t>
      </w:r>
      <w:r>
        <w:rPr/>
        <w:t>no</w:t>
      </w:r>
      <w:r>
        <w:rPr>
          <w:spacing w:val="-5"/>
        </w:rPr>
        <w:t xml:space="preserve"> </w:t>
      </w:r>
      <w:r>
        <w:rPr/>
        <w:t>cruzar</w:t>
      </w:r>
      <w:r>
        <w:rPr>
          <w:spacing w:val="-5"/>
        </w:rPr>
        <w:t xml:space="preserve"> </w:t>
      </w:r>
      <w:r>
        <w:rPr/>
        <w:t>directorios</w:t>
      </w:r>
      <w:r>
        <w:rPr>
          <w:spacing w:val="-5"/>
        </w:rPr>
        <w:t xml:space="preserve"> </w:t>
      </w:r>
      <w:r>
        <w:rPr/>
        <w:t>que</w:t>
      </w:r>
      <w:r>
        <w:rPr>
          <w:spacing w:val="-4"/>
        </w:rPr>
        <w:t xml:space="preserve"> </w:t>
      </w:r>
      <w:r>
        <w:rPr/>
        <w:t>está</w:t>
      </w:r>
      <w:r>
        <w:rPr>
          <w:spacing w:val="-6"/>
        </w:rPr>
        <w:t xml:space="preserve"> </w:t>
      </w:r>
      <w:r>
        <w:rPr/>
        <w:t>montados</w:t>
      </w:r>
      <w:r>
        <w:rPr>
          <w:spacing w:val="-5"/>
        </w:rPr>
        <w:t xml:space="preserve"> </w:t>
      </w:r>
      <w:r>
        <w:rPr/>
        <w:t>en</w:t>
      </w:r>
      <w:r>
        <w:rPr>
          <w:spacing w:val="-5"/>
        </w:rPr>
        <w:t xml:space="preserve"> </w:t>
      </w:r>
      <w:r>
        <w:rPr/>
        <w:t>otros sistemas de archivos.</w:t>
      </w:r>
    </w:p>
    <w:p>
      <w:pPr>
        <w:pStyle w:val="BodyText"/>
        <w:spacing w:lineRule="exact" w:line="20"/>
        <w:ind w:left="2854" w:right="0"/>
        <w:rPr>
          <w:sz w:val="2"/>
        </w:rPr>
      </w:pPr>
      <w:r>
        <w:rPr/>
        <mc:AlternateContent>
          <mc:Choice Requires="wpg">
            <w:drawing>
              <wp:inline distT="0" distB="0" distL="0" distR="0">
                <wp:extent cx="4372610" cy="11430"/>
                <wp:effectExtent l="0" t="0" r="0" b="0"/>
                <wp:docPr id="585" name="Group 585"/>
                <a:graphic xmlns:a="http://schemas.openxmlformats.org/drawingml/2006/main">
                  <a:graphicData uri="http://schemas.microsoft.com/office/word/2010/wordprocessingGroup">
                    <wpg:wgp>
                      <wpg:cNvGrpSpPr/>
                      <wpg:grpSpPr>
                        <a:xfrm>
                          <a:off x="0" y="0"/>
                          <a:ext cx="4372560" cy="11520"/>
                          <a:chOff x="0" y="0"/>
                          <a:chExt cx="4372560" cy="11520"/>
                        </a:xfrm>
                      </wpg:grpSpPr>
                      <wps:wsp>
                        <wps:cNvPr id="586" name="Graphic 586"/>
                        <wps:cNvSpPr/>
                        <wps:spPr>
                          <a:xfrm>
                            <a:off x="0" y="0"/>
                            <a:ext cx="4372560" cy="11520"/>
                          </a:xfrm>
                          <a:custGeom>
                            <a:avLst/>
                            <a:gdLst>
                              <a:gd name="textAreaLeft" fmla="*/ 0 w 2478960"/>
                              <a:gd name="textAreaRight" fmla="*/ 2479320 w 2478960"/>
                              <a:gd name="textAreaTop" fmla="*/ 0 h 6480"/>
                              <a:gd name="textAreaBottom" fmla="*/ 6840 h 6480"/>
                            </a:gdLst>
                            <a:ahLst/>
                            <a:rect l="textAreaLeft" t="textAreaTop" r="textAreaRight" b="textAreaBottom"/>
                            <a:pathLst>
                              <a:path w="4372610" h="11430">
                                <a:moveTo>
                                  <a:pt x="4372610" y="0"/>
                                </a:moveTo>
                                <a:lnTo>
                                  <a:pt x="0" y="0"/>
                                </a:lnTo>
                                <a:lnTo>
                                  <a:pt x="0" y="11429"/>
                                </a:lnTo>
                                <a:lnTo>
                                  <a:pt x="4372610" y="11429"/>
                                </a:lnTo>
                                <a:lnTo>
                                  <a:pt x="43726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585" style="position:absolute;margin-left:0pt;margin-top:-0.95pt;width:344.3pt;height:0.9pt" coordorigin="0,-19" coordsize="6886,18"/>
            </w:pict>
          </mc:Fallback>
        </mc:AlternateContent>
      </w:r>
    </w:p>
    <w:p>
      <w:pPr>
        <w:pStyle w:val="BodyText"/>
        <w:tabs>
          <w:tab w:val="clear" w:pos="720"/>
          <w:tab w:val="left" w:pos="2855" w:leader="none"/>
        </w:tabs>
        <w:spacing w:before="118" w:after="0"/>
        <w:ind w:hanging="2640" w:left="2856" w:right="226"/>
        <w:rPr/>
      </w:pPr>
      <w:r>
        <mc:AlternateContent>
          <mc:Choice Requires="wps">
            <w:drawing>
              <wp:anchor behindDoc="1" distT="0" distB="0" distL="0" distR="0" simplePos="0" locked="0" layoutInCell="0" allowOverlap="1" relativeHeight="784">
                <wp:simplePos x="0" y="0"/>
                <wp:positionH relativeFrom="page">
                  <wp:posOffset>758190</wp:posOffset>
                </wp:positionH>
                <wp:positionV relativeFrom="paragraph">
                  <wp:posOffset>-203200</wp:posOffset>
                </wp:positionV>
                <wp:extent cx="1600200" cy="11430"/>
                <wp:effectExtent l="0" t="0" r="0" b="0"/>
                <wp:wrapNone/>
                <wp:docPr id="587" name="Graphic 588"/>
                <a:graphic xmlns:a="http://schemas.openxmlformats.org/drawingml/2006/main">
                  <a:graphicData uri="http://schemas.microsoft.com/office/word/2010/wordprocessingShape">
                    <wps:wsp>
                      <wps:cNvSpPr/>
                      <wps:spPr>
                        <a:xfrm>
                          <a:off x="0" y="0"/>
                          <a:ext cx="1600200" cy="11520"/>
                        </a:xfrm>
                        <a:custGeom>
                          <a:avLst/>
                          <a:gdLst>
                            <a:gd name="textAreaLeft" fmla="*/ 0 w 907200"/>
                            <a:gd name="textAreaRight" fmla="*/ 907560 w 907200"/>
                            <a:gd name="textAreaTop" fmla="*/ 0 h 6480"/>
                            <a:gd name="textAreaBottom" fmla="*/ 6840 h 6480"/>
                          </a:gdLst>
                          <a:ahLst/>
                          <a:rect l="textAreaLeft" t="textAreaTop" r="textAreaRight" b="textAreaBottom"/>
                          <a:pathLst>
                            <a:path w="1600200" h="11430">
                              <a:moveTo>
                                <a:pt x="1600199" y="0"/>
                              </a:moveTo>
                              <a:lnTo>
                                <a:pt x="0" y="0"/>
                              </a:lnTo>
                              <a:lnTo>
                                <a:pt x="0" y="11429"/>
                              </a:lnTo>
                              <a:lnTo>
                                <a:pt x="1600199" y="11429"/>
                              </a:lnTo>
                              <a:lnTo>
                                <a:pt x="160019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5">
                <wp:simplePos x="0" y="0"/>
                <wp:positionH relativeFrom="page">
                  <wp:posOffset>758190</wp:posOffset>
                </wp:positionH>
                <wp:positionV relativeFrom="paragraph">
                  <wp:posOffset>285750</wp:posOffset>
                </wp:positionV>
                <wp:extent cx="1600200" cy="11430"/>
                <wp:effectExtent l="0" t="0" r="0" b="0"/>
                <wp:wrapNone/>
                <wp:docPr id="588" name="Graphic 589"/>
                <a:graphic xmlns:a="http://schemas.openxmlformats.org/drawingml/2006/main">
                  <a:graphicData uri="http://schemas.microsoft.com/office/word/2010/wordprocessingShape">
                    <wps:wsp>
                      <wps:cNvSpPr/>
                      <wps:spPr>
                        <a:xfrm>
                          <a:off x="0" y="0"/>
                          <a:ext cx="1600200" cy="11520"/>
                        </a:xfrm>
                        <a:custGeom>
                          <a:avLst/>
                          <a:gdLst>
                            <a:gd name="textAreaLeft" fmla="*/ 0 w 907200"/>
                            <a:gd name="textAreaRight" fmla="*/ 907560 w 907200"/>
                            <a:gd name="textAreaTop" fmla="*/ 0 h 6480"/>
                            <a:gd name="textAreaBottom" fmla="*/ 6840 h 6480"/>
                          </a:gdLst>
                          <a:ahLst/>
                          <a:rect l="textAreaLeft" t="textAreaTop" r="textAreaRight" b="textAreaBottom"/>
                          <a:pathLst>
                            <a:path w="1600200" h="11430">
                              <a:moveTo>
                                <a:pt x="1600199" y="0"/>
                              </a:moveTo>
                              <a:lnTo>
                                <a:pt x="0" y="0"/>
                              </a:lnTo>
                              <a:lnTo>
                                <a:pt x="0" y="11429"/>
                              </a:lnTo>
                              <a:lnTo>
                                <a:pt x="1600199" y="11429"/>
                              </a:lnTo>
                              <a:lnTo>
                                <a:pt x="160019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4">
                <wp:simplePos x="0" y="0"/>
                <wp:positionH relativeFrom="page">
                  <wp:posOffset>2434590</wp:posOffset>
                </wp:positionH>
                <wp:positionV relativeFrom="paragraph">
                  <wp:posOffset>651510</wp:posOffset>
                </wp:positionV>
                <wp:extent cx="4372610" cy="11430"/>
                <wp:effectExtent l="0" t="0" r="0" b="0"/>
                <wp:wrapTopAndBottom/>
                <wp:docPr id="589" name="Graphic 587"/>
                <a:graphic xmlns:a="http://schemas.openxmlformats.org/drawingml/2006/main">
                  <a:graphicData uri="http://schemas.microsoft.com/office/word/2010/wordprocessingShape">
                    <wps:wsp>
                      <wps:cNvSpPr/>
                      <wps:spPr>
                        <a:xfrm>
                          <a:off x="0" y="0"/>
                          <a:ext cx="4372560" cy="11520"/>
                        </a:xfrm>
                        <a:custGeom>
                          <a:avLst/>
                          <a:gdLst>
                            <a:gd name="textAreaLeft" fmla="*/ 0 w 2478960"/>
                            <a:gd name="textAreaRight" fmla="*/ 2479320 w 2478960"/>
                            <a:gd name="textAreaTop" fmla="*/ 0 h 6480"/>
                            <a:gd name="textAreaBottom" fmla="*/ 6840 h 6480"/>
                          </a:gdLst>
                          <a:ahLst/>
                          <a:rect l="textAreaLeft" t="textAreaTop" r="textAreaRight" b="textAreaBottom"/>
                          <a:pathLst>
                            <a:path w="4372610" h="11430">
                              <a:moveTo>
                                <a:pt x="4372610" y="0"/>
                              </a:moveTo>
                              <a:lnTo>
                                <a:pt x="0" y="0"/>
                              </a:lnTo>
                              <a:lnTo>
                                <a:pt x="0" y="11429"/>
                              </a:lnTo>
                              <a:lnTo>
                                <a:pt x="4372610" y="11429"/>
                              </a:lnTo>
                              <a:lnTo>
                                <a:pt x="43726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-noleaf</w:t>
      </w:r>
      <w:r>
        <w:rPr>
          <w:rFonts w:ascii="Courier New" w:hAnsi="Courier New"/>
          <w:position w:val="2"/>
        </w:rPr>
        <w:tab/>
      </w:r>
      <w:r>
        <w:rPr/>
        <w:t>Dirige</w:t>
      </w:r>
      <w:r>
        <w:rPr>
          <w:spacing w:val="-9"/>
        </w:rPr>
        <w:t xml:space="preserve"> </w:t>
      </w:r>
      <w:r>
        <w:rPr>
          <w:rFonts w:ascii="Courier New" w:hAnsi="Courier New"/>
        </w:rPr>
        <w:t>find</w:t>
      </w:r>
      <w:r>
        <w:rPr>
          <w:rFonts w:ascii="Courier New" w:hAnsi="Courier New"/>
          <w:spacing w:val="-85"/>
        </w:rPr>
        <w:t xml:space="preserve"> </w:t>
      </w:r>
      <w:r>
        <w:rPr/>
        <w:t>a</w:t>
      </w:r>
      <w:r>
        <w:rPr>
          <w:spacing w:val="-4"/>
        </w:rPr>
        <w:t xml:space="preserve"> </w:t>
      </w:r>
      <w:r>
        <w:rPr/>
        <w:t>no</w:t>
      </w:r>
      <w:r>
        <w:rPr>
          <w:spacing w:val="-5"/>
        </w:rPr>
        <w:t xml:space="preserve"> </w:t>
      </w:r>
      <w:r>
        <w:rPr/>
        <w:t>optimizar</w:t>
      </w:r>
      <w:r>
        <w:rPr>
          <w:spacing w:val="-5"/>
        </w:rPr>
        <w:t xml:space="preserve"> </w:t>
      </w:r>
      <w:r>
        <w:rPr/>
        <w:t>su</w:t>
      </w:r>
      <w:r>
        <w:rPr>
          <w:spacing w:val="-5"/>
        </w:rPr>
        <w:t xml:space="preserve"> </w:t>
      </w:r>
      <w:r>
        <w:rPr/>
        <w:t>búsqueda</w:t>
      </w:r>
      <w:r>
        <w:rPr>
          <w:spacing w:val="-6"/>
        </w:rPr>
        <w:t xml:space="preserve"> </w:t>
      </w:r>
      <w:r>
        <w:rPr/>
        <w:t>asumiendo</w:t>
      </w:r>
      <w:r>
        <w:rPr>
          <w:spacing w:val="-5"/>
        </w:rPr>
        <w:t xml:space="preserve"> </w:t>
      </w:r>
      <w:r>
        <w:rPr/>
        <w:t>que</w:t>
      </w:r>
      <w:r>
        <w:rPr>
          <w:spacing w:val="-6"/>
        </w:rPr>
        <w:t xml:space="preserve"> </w:t>
      </w:r>
      <w:r>
        <w:rPr/>
        <w:t>está</w:t>
      </w:r>
      <w:r>
        <w:rPr>
          <w:spacing w:val="-4"/>
        </w:rPr>
        <w:t xml:space="preserve"> </w:t>
      </w:r>
      <w:r>
        <w:rPr/>
        <w:t>buscando en un sistema de archivos como-Unix. Ésto es necesario cuando buscamos en sistemas de archivos DOS/Windows y CD-ROMs</w:t>
      </w:r>
    </w:p>
    <w:p>
      <w:pPr>
        <w:pStyle w:val="BodyText"/>
        <w:spacing w:before="1" w:after="0"/>
        <w:ind w:left="0" w:right="0"/>
        <w:rPr>
          <w:sz w:val="26"/>
        </w:rPr>
      </w:pPr>
      <w:r>
        <w:rPr>
          <w:sz w:val="26"/>
        </w:rPr>
      </w:r>
    </w:p>
    <w:p>
      <w:pPr>
        <w:pStyle w:val="Heading1"/>
        <w:rPr/>
      </w:pPr>
      <w:r>
        <w:rPr>
          <w:spacing w:val="-2"/>
        </w:rPr>
        <w:t>Resumiendo</w:t>
      </w:r>
    </w:p>
    <w:p>
      <w:pPr>
        <w:pStyle w:val="BodyText"/>
        <w:spacing w:before="120" w:after="0"/>
        <w:rPr/>
      </w:pPr>
      <w:r>
        <w:rPr/>
        <w:t>Es</w:t>
      </w:r>
      <w:r>
        <w:rPr>
          <w:spacing w:val="-8"/>
        </w:rPr>
        <w:t xml:space="preserve"> </w:t>
      </w:r>
      <w:r>
        <w:rPr/>
        <w:t>fácil</w:t>
      </w:r>
      <w:r>
        <w:rPr>
          <w:spacing w:val="-4"/>
        </w:rPr>
        <w:t xml:space="preserve"> </w:t>
      </w:r>
      <w:r>
        <w:rPr/>
        <w:t>ver</w:t>
      </w:r>
      <w:r>
        <w:rPr>
          <w:spacing w:val="-2"/>
        </w:rPr>
        <w:t xml:space="preserve"> </w:t>
      </w:r>
      <w:r>
        <w:rPr/>
        <w:t>que</w:t>
      </w:r>
      <w:r>
        <w:rPr>
          <w:spacing w:val="-3"/>
        </w:rPr>
        <w:t xml:space="preserve"> </w:t>
      </w:r>
      <w:r>
        <w:rPr>
          <w:rFonts w:ascii="Courier New" w:hAnsi="Courier New"/>
        </w:rPr>
        <w:t>locate</w:t>
      </w:r>
      <w:r>
        <w:rPr>
          <w:rFonts w:ascii="Courier New" w:hAnsi="Courier New"/>
          <w:spacing w:val="-85"/>
        </w:rPr>
        <w:t xml:space="preserve"> </w:t>
      </w:r>
      <w:r>
        <w:rPr/>
        <w:t>es</w:t>
      </w:r>
      <w:r>
        <w:rPr>
          <w:spacing w:val="-3"/>
        </w:rPr>
        <w:t xml:space="preserve"> </w:t>
      </w:r>
      <w:r>
        <w:rPr/>
        <w:t>simple</w:t>
      </w:r>
      <w:r>
        <w:rPr>
          <w:spacing w:val="-2"/>
        </w:rPr>
        <w:t xml:space="preserve"> </w:t>
      </w:r>
      <w:r>
        <w:rPr/>
        <w:t>y</w:t>
      </w:r>
      <w:r>
        <w:rPr>
          <w:spacing w:val="-3"/>
        </w:rPr>
        <w:t xml:space="preserve"> </w:t>
      </w:r>
      <w:r>
        <w:rPr/>
        <w:t>que</w:t>
      </w:r>
      <w:r>
        <w:rPr>
          <w:spacing w:val="-3"/>
        </w:rPr>
        <w:t xml:space="preserve"> </w:t>
      </w:r>
      <w:r>
        <w:rPr>
          <w:rFonts w:ascii="Courier New" w:hAnsi="Courier New"/>
        </w:rPr>
        <w:t>find</w:t>
      </w:r>
      <w:r>
        <w:rPr>
          <w:rFonts w:ascii="Courier New" w:hAnsi="Courier New"/>
          <w:spacing w:val="-85"/>
        </w:rPr>
        <w:t xml:space="preserve"> </w:t>
      </w:r>
      <w:r>
        <w:rPr/>
        <w:t>es</w:t>
      </w:r>
      <w:r>
        <w:rPr>
          <w:spacing w:val="-3"/>
        </w:rPr>
        <w:t xml:space="preserve"> </w:t>
      </w:r>
      <w:r>
        <w:rPr/>
        <w:t>complicado.</w:t>
      </w:r>
      <w:r>
        <w:rPr>
          <w:spacing w:val="-15"/>
        </w:rPr>
        <w:t xml:space="preserve"> </w:t>
      </w:r>
      <w:r>
        <w:rPr/>
        <w:t>Ambos</w:t>
      </w:r>
      <w:r>
        <w:rPr>
          <w:spacing w:val="-3"/>
        </w:rPr>
        <w:t xml:space="preserve"> </w:t>
      </w:r>
      <w:r>
        <w:rPr/>
        <w:t>tienen</w:t>
      </w:r>
      <w:r>
        <w:rPr>
          <w:spacing w:val="-2"/>
        </w:rPr>
        <w:t xml:space="preserve"> </w:t>
      </w:r>
      <w:r>
        <w:rPr/>
        <w:t>sus</w:t>
      </w:r>
      <w:r>
        <w:rPr>
          <w:spacing w:val="-3"/>
        </w:rPr>
        <w:t xml:space="preserve"> </w:t>
      </w:r>
      <w:r>
        <w:rPr/>
        <w:t>usos.</w:t>
      </w:r>
      <w:r>
        <w:rPr>
          <w:spacing w:val="-8"/>
        </w:rPr>
        <w:t xml:space="preserve"> </w:t>
      </w:r>
      <w:r>
        <w:rPr/>
        <w:t xml:space="preserve">Tómate tiempo para explorar las muchas funciones de </w:t>
      </w:r>
      <w:r>
        <w:rPr>
          <w:rFonts w:ascii="Courier New" w:hAnsi="Courier New"/>
        </w:rPr>
        <w:t>find</w:t>
      </w:r>
      <w:r>
        <w:rPr/>
        <w:t>. Puede, usándolo regularmente, mejora tu entendimiento de las operaciones de los sistemas de archivo Linux.</w:t>
      </w:r>
    </w:p>
    <w:p>
      <w:pPr>
        <w:pStyle w:val="BodyText"/>
        <w:spacing w:before="3" w:after="0"/>
        <w:ind w:left="0" w:right="0"/>
        <w:rPr>
          <w:sz w:val="31"/>
        </w:rPr>
      </w:pPr>
      <w:r>
        <w:rPr>
          <w:sz w:val="31"/>
        </w:rPr>
      </w:r>
    </w:p>
    <w:p>
      <w:pPr>
        <w:pStyle w:val="Heading1"/>
        <w:spacing w:before="1" w:after="0"/>
        <w:rPr/>
      </w:pPr>
      <w:r>
        <w:rPr/>
        <w:t>Para</w:t>
      </w:r>
      <w:r>
        <w:rPr>
          <w:spacing w:val="-3"/>
        </w:rPr>
        <w:t xml:space="preserve"> </w:t>
      </w:r>
      <w:r>
        <w:rPr/>
        <w:t>saber</w:t>
      </w:r>
      <w:r>
        <w:rPr>
          <w:spacing w:val="-6"/>
        </w:rPr>
        <w:t xml:space="preserve"> </w:t>
      </w:r>
      <w:r>
        <w:rPr>
          <w:spacing w:val="-5"/>
        </w:rPr>
        <w:t>más</w:t>
      </w:r>
    </w:p>
    <w:p>
      <w:pPr>
        <w:pStyle w:val="ListParagraph"/>
        <w:numPr>
          <w:ilvl w:val="0"/>
          <w:numId w:val="59"/>
        </w:numPr>
        <w:tabs>
          <w:tab w:val="clear" w:pos="720"/>
          <w:tab w:val="left" w:pos="864" w:leader="none"/>
        </w:tabs>
        <w:spacing w:lineRule="auto" w:line="240" w:before="140" w:after="0"/>
        <w:ind w:hanging="284" w:left="864" w:right="223"/>
        <w:jc w:val="left"/>
        <w:rPr>
          <w:sz w:val="24"/>
        </w:rPr>
      </w:pPr>
      <w:r>
        <w:rPr>
          <w:sz w:val="24"/>
        </w:rPr>
        <w:t>Los</w:t>
      </w:r>
      <w:r>
        <w:rPr>
          <w:spacing w:val="-10"/>
          <w:sz w:val="24"/>
        </w:rPr>
        <w:t xml:space="preserve"> </w:t>
      </w:r>
      <w:r>
        <w:rPr>
          <w:sz w:val="24"/>
        </w:rPr>
        <w:t>programas</w:t>
      </w:r>
      <w:r>
        <w:rPr>
          <w:spacing w:val="-3"/>
          <w:sz w:val="24"/>
        </w:rPr>
        <w:t xml:space="preserve"> </w:t>
      </w:r>
      <w:r>
        <w:rPr>
          <w:rFonts w:ascii="Courier New" w:hAnsi="Courier New"/>
          <w:sz w:val="24"/>
        </w:rPr>
        <w:t>locate</w:t>
      </w:r>
      <w:r>
        <w:rPr>
          <w:sz w:val="24"/>
        </w:rPr>
        <w:t>,</w:t>
      </w:r>
      <w:r>
        <w:rPr>
          <w:spacing w:val="-4"/>
          <w:sz w:val="24"/>
        </w:rPr>
        <w:t xml:space="preserve"> </w:t>
      </w:r>
      <w:r>
        <w:rPr>
          <w:rFonts w:ascii="Courier New" w:hAnsi="Courier New"/>
          <w:sz w:val="24"/>
        </w:rPr>
        <w:t>updatedb</w:t>
      </w:r>
      <w:r>
        <w:rPr>
          <w:sz w:val="24"/>
        </w:rPr>
        <w:t>,</w:t>
      </w:r>
      <w:r>
        <w:rPr>
          <w:spacing w:val="-4"/>
          <w:sz w:val="24"/>
        </w:rPr>
        <w:t xml:space="preserve"> </w:t>
      </w:r>
      <w:r>
        <w:rPr>
          <w:rFonts w:ascii="Courier New" w:hAnsi="Courier New"/>
          <w:sz w:val="24"/>
        </w:rPr>
        <w:t>find</w:t>
      </w:r>
      <w:r>
        <w:rPr>
          <w:rFonts w:ascii="Courier New" w:hAnsi="Courier New"/>
          <w:spacing w:val="-85"/>
          <w:sz w:val="24"/>
        </w:rPr>
        <w:t xml:space="preserve"> </w:t>
      </w:r>
      <w:r>
        <w:rPr>
          <w:sz w:val="24"/>
        </w:rPr>
        <w:t>y</w:t>
      </w:r>
      <w:r>
        <w:rPr>
          <w:spacing w:val="-4"/>
          <w:sz w:val="24"/>
        </w:rPr>
        <w:t xml:space="preserve"> </w:t>
      </w:r>
      <w:r>
        <w:rPr>
          <w:rFonts w:ascii="Courier New" w:hAnsi="Courier New"/>
          <w:sz w:val="24"/>
        </w:rPr>
        <w:t>xargs</w:t>
      </w:r>
      <w:r>
        <w:rPr>
          <w:rFonts w:ascii="Courier New" w:hAnsi="Courier New"/>
          <w:spacing w:val="-85"/>
          <w:sz w:val="24"/>
        </w:rPr>
        <w:t xml:space="preserve"> </w:t>
      </w:r>
      <w:r>
        <w:rPr>
          <w:sz w:val="24"/>
        </w:rPr>
        <w:t>son</w:t>
      </w:r>
      <w:r>
        <w:rPr>
          <w:spacing w:val="-4"/>
          <w:sz w:val="24"/>
        </w:rPr>
        <w:t xml:space="preserve"> </w:t>
      </w:r>
      <w:r>
        <w:rPr>
          <w:sz w:val="24"/>
        </w:rPr>
        <w:t>parte</w:t>
      </w:r>
      <w:r>
        <w:rPr>
          <w:spacing w:val="-3"/>
          <w:sz w:val="24"/>
        </w:rPr>
        <w:t xml:space="preserve"> </w:t>
      </w:r>
      <w:r>
        <w:rPr>
          <w:sz w:val="24"/>
        </w:rPr>
        <w:t>del</w:t>
      </w:r>
      <w:r>
        <w:rPr>
          <w:spacing w:val="-5"/>
          <w:sz w:val="24"/>
        </w:rPr>
        <w:t xml:space="preserve"> </w:t>
      </w:r>
      <w:r>
        <w:rPr>
          <w:sz w:val="24"/>
        </w:rPr>
        <w:t>paquete</w:t>
      </w:r>
      <w:r>
        <w:rPr>
          <w:spacing w:val="-5"/>
          <w:sz w:val="24"/>
        </w:rPr>
        <w:t xml:space="preserve"> </w:t>
      </w:r>
      <w:r>
        <w:rPr>
          <w:sz w:val="24"/>
        </w:rPr>
        <w:t>GNU</w:t>
      </w:r>
      <w:r>
        <w:rPr>
          <w:spacing w:val="-4"/>
          <w:sz w:val="24"/>
        </w:rPr>
        <w:t xml:space="preserve"> </w:t>
      </w:r>
      <w:r>
        <w:rPr>
          <w:sz w:val="24"/>
        </w:rPr>
        <w:t xml:space="preserve">Project's </w:t>
      </w:r>
      <w:r>
        <w:rPr>
          <w:i/>
          <w:sz w:val="24"/>
        </w:rPr>
        <w:t>findutils</w:t>
      </w:r>
      <w:r>
        <w:rPr>
          <w:sz w:val="24"/>
        </w:rPr>
        <w:t>.</w:t>
      </w:r>
      <w:r>
        <w:rPr>
          <w:spacing w:val="-3"/>
          <w:sz w:val="24"/>
        </w:rPr>
        <w:t xml:space="preserve"> </w:t>
      </w:r>
      <w:r>
        <w:rPr>
          <w:sz w:val="24"/>
        </w:rPr>
        <w:t>El</w:t>
      </w:r>
      <w:r>
        <w:rPr>
          <w:spacing w:val="-2"/>
          <w:sz w:val="24"/>
        </w:rPr>
        <w:t xml:space="preserve"> </w:t>
      </w:r>
      <w:r>
        <w:rPr>
          <w:sz w:val="24"/>
        </w:rPr>
        <w:t>proyecto</w:t>
      </w:r>
      <w:r>
        <w:rPr>
          <w:spacing w:val="-2"/>
          <w:sz w:val="24"/>
        </w:rPr>
        <w:t xml:space="preserve"> </w:t>
      </w:r>
      <w:r>
        <w:rPr>
          <w:sz w:val="24"/>
        </w:rPr>
        <w:t>GNU</w:t>
      </w:r>
      <w:r>
        <w:rPr>
          <w:spacing w:val="-3"/>
          <w:sz w:val="24"/>
        </w:rPr>
        <w:t xml:space="preserve"> </w:t>
      </w:r>
      <w:r>
        <w:rPr>
          <w:sz w:val="24"/>
        </w:rPr>
        <w:t>ofrece</w:t>
      </w:r>
      <w:r>
        <w:rPr>
          <w:spacing w:val="-2"/>
          <w:sz w:val="24"/>
        </w:rPr>
        <w:t xml:space="preserve"> </w:t>
      </w:r>
      <w:r>
        <w:rPr>
          <w:sz w:val="24"/>
        </w:rPr>
        <w:t>un</w:t>
      </w:r>
      <w:r>
        <w:rPr>
          <w:spacing w:val="-3"/>
          <w:sz w:val="24"/>
        </w:rPr>
        <w:t xml:space="preserve"> </w:t>
      </w:r>
      <w:r>
        <w:rPr>
          <w:sz w:val="24"/>
        </w:rPr>
        <w:t>sitio</w:t>
      </w:r>
      <w:r>
        <w:rPr>
          <w:spacing w:val="-3"/>
          <w:sz w:val="24"/>
        </w:rPr>
        <w:t xml:space="preserve"> </w:t>
      </w:r>
      <w:r>
        <w:rPr>
          <w:sz w:val="24"/>
        </w:rPr>
        <w:t>web</w:t>
      </w:r>
      <w:r>
        <w:rPr>
          <w:spacing w:val="-3"/>
          <w:sz w:val="24"/>
        </w:rPr>
        <w:t xml:space="preserve"> </w:t>
      </w:r>
      <w:r>
        <w:rPr>
          <w:sz w:val="24"/>
        </w:rPr>
        <w:t>con</w:t>
      </w:r>
      <w:r>
        <w:rPr>
          <w:spacing w:val="-3"/>
          <w:sz w:val="24"/>
        </w:rPr>
        <w:t xml:space="preserve"> </w:t>
      </w:r>
      <w:r>
        <w:rPr>
          <w:sz w:val="24"/>
        </w:rPr>
        <w:t>una</w:t>
      </w:r>
      <w:r>
        <w:rPr>
          <w:spacing w:val="-2"/>
          <w:sz w:val="24"/>
        </w:rPr>
        <w:t xml:space="preserve"> </w:t>
      </w:r>
      <w:r>
        <w:rPr>
          <w:sz w:val="24"/>
        </w:rPr>
        <w:t>extensa</w:t>
      </w:r>
      <w:r>
        <w:rPr>
          <w:spacing w:val="-4"/>
          <w:sz w:val="24"/>
        </w:rPr>
        <w:t xml:space="preserve"> </w:t>
      </w:r>
      <w:r>
        <w:rPr>
          <w:sz w:val="24"/>
        </w:rPr>
        <w:t>documentación</w:t>
      </w:r>
      <w:r>
        <w:rPr>
          <w:spacing w:val="-3"/>
          <w:sz w:val="24"/>
        </w:rPr>
        <w:t xml:space="preserve"> </w:t>
      </w:r>
      <w:r>
        <w:rPr>
          <w:sz w:val="24"/>
        </w:rPr>
        <w:t>on-line,</w:t>
      </w:r>
      <w:r>
        <w:rPr>
          <w:spacing w:val="-3"/>
          <w:sz w:val="24"/>
        </w:rPr>
        <w:t xml:space="preserve"> </w:t>
      </w:r>
      <w:r>
        <w:rPr>
          <w:sz w:val="24"/>
        </w:rPr>
        <w:t xml:space="preserve">que es muy buena y deberías leerla si usas estos programas en entornos de alta seguridad: </w:t>
      </w:r>
      <w:hyperlink r:id="rId47">
        <w:r>
          <w:rPr>
            <w:rStyle w:val="ListLabel830"/>
            <w:color w:val="00007F"/>
            <w:spacing w:val="-2"/>
            <w:sz w:val="24"/>
            <w:u w:val="single" w:color="00007F"/>
          </w:rPr>
          <w:t>http://www.gnu.org/software/findutils/</w:t>
        </w:r>
      </w:hyperlink>
    </w:p>
    <w:p>
      <w:pPr>
        <w:pStyle w:val="BodyText"/>
        <w:spacing w:before="8" w:after="0"/>
        <w:ind w:left="0" w:right="0"/>
        <w:rPr>
          <w:sz w:val="23"/>
        </w:rPr>
      </w:pPr>
      <w:r>
        <w:rPr>
          <w:sz w:val="23"/>
        </w:rPr>
      </w:r>
    </w:p>
    <w:p>
      <w:pPr>
        <w:pStyle w:val="Heading1"/>
        <w:spacing w:before="88" w:after="0"/>
        <w:rPr/>
      </w:pPr>
      <w:r>
        <w:rPr/>
        <w:t>Archivado</w:t>
      </w:r>
      <w:r>
        <w:rPr>
          <w:spacing w:val="-4"/>
        </w:rPr>
        <w:t xml:space="preserve"> </w:t>
      </w:r>
      <w:r>
        <w:rPr/>
        <w:t>y</w:t>
      </w:r>
      <w:r>
        <w:rPr>
          <w:spacing w:val="-3"/>
        </w:rPr>
        <w:t xml:space="preserve"> </w:t>
      </w:r>
      <w:r>
        <w:rPr/>
        <w:t>copias</w:t>
      </w:r>
      <w:r>
        <w:rPr>
          <w:spacing w:val="-4"/>
        </w:rPr>
        <w:t xml:space="preserve"> </w:t>
      </w:r>
      <w:r>
        <w:rPr/>
        <w:t>de</w:t>
      </w:r>
      <w:r>
        <w:rPr>
          <w:spacing w:val="-4"/>
        </w:rPr>
        <w:t xml:space="preserve"> </w:t>
      </w:r>
      <w:r>
        <w:rPr>
          <w:spacing w:val="-2"/>
        </w:rPr>
        <w:t>seguridad</w:t>
      </w:r>
    </w:p>
    <w:p>
      <w:pPr>
        <w:pStyle w:val="BodyText"/>
        <w:spacing w:before="119" w:after="0"/>
        <w:ind w:left="155" w:right="135"/>
        <w:rPr/>
      </w:pPr>
      <w:r>
        <w:rPr/>
        <w:t>Una de las tareas primarias de un administrador de sistemas es mantener la seguridad de los datos del sistema. Una forma de hacerlo es realizando copias de seguridad periódicas de los archivos del sistema.</w:t>
      </w:r>
      <w:r>
        <w:rPr>
          <w:spacing w:val="-3"/>
        </w:rPr>
        <w:t xml:space="preserve"> </w:t>
      </w:r>
      <w:r>
        <w:rPr/>
        <w:t>Incluso</w:t>
      </w:r>
      <w:r>
        <w:rPr>
          <w:spacing w:val="-3"/>
        </w:rPr>
        <w:t xml:space="preserve"> </w:t>
      </w:r>
      <w:r>
        <w:rPr/>
        <w:t>si</w:t>
      </w:r>
      <w:r>
        <w:rPr>
          <w:spacing w:val="-4"/>
        </w:rPr>
        <w:t xml:space="preserve"> </w:t>
      </w:r>
      <w:r>
        <w:rPr/>
        <w:t>no</w:t>
      </w:r>
      <w:r>
        <w:rPr>
          <w:spacing w:val="-3"/>
        </w:rPr>
        <w:t xml:space="preserve"> </w:t>
      </w:r>
      <w:r>
        <w:rPr/>
        <w:t>eres</w:t>
      </w:r>
      <w:r>
        <w:rPr>
          <w:spacing w:val="-1"/>
        </w:rPr>
        <w:t xml:space="preserve"> </w:t>
      </w:r>
      <w:r>
        <w:rPr/>
        <w:t>el</w:t>
      </w:r>
      <w:r>
        <w:rPr>
          <w:spacing w:val="-4"/>
        </w:rPr>
        <w:t xml:space="preserve"> </w:t>
      </w:r>
      <w:r>
        <w:rPr/>
        <w:t>administrador</w:t>
      </w:r>
      <w:r>
        <w:rPr>
          <w:spacing w:val="-2"/>
        </w:rPr>
        <w:t xml:space="preserve"> </w:t>
      </w:r>
      <w:r>
        <w:rPr/>
        <w:t>del</w:t>
      </w:r>
      <w:r>
        <w:rPr>
          <w:spacing w:val="-4"/>
        </w:rPr>
        <w:t xml:space="preserve"> </w:t>
      </w:r>
      <w:r>
        <w:rPr/>
        <w:t>sistema,</w:t>
      </w:r>
      <w:r>
        <w:rPr>
          <w:spacing w:val="-3"/>
        </w:rPr>
        <w:t xml:space="preserve"> </w:t>
      </w:r>
      <w:r>
        <w:rPr/>
        <w:t>a</w:t>
      </w:r>
      <w:r>
        <w:rPr>
          <w:spacing w:val="-4"/>
        </w:rPr>
        <w:t xml:space="preserve"> </w:t>
      </w:r>
      <w:r>
        <w:rPr/>
        <w:t>menudo</w:t>
      </w:r>
      <w:r>
        <w:rPr>
          <w:spacing w:val="-2"/>
        </w:rPr>
        <w:t xml:space="preserve"> </w:t>
      </w:r>
      <w:r>
        <w:rPr/>
        <w:t>es</w:t>
      </w:r>
      <w:r>
        <w:rPr>
          <w:spacing w:val="-3"/>
        </w:rPr>
        <w:t xml:space="preserve"> </w:t>
      </w:r>
      <w:r>
        <w:rPr/>
        <w:t>útil</w:t>
      </w:r>
      <w:r>
        <w:rPr>
          <w:spacing w:val="-2"/>
        </w:rPr>
        <w:t xml:space="preserve"> </w:t>
      </w:r>
      <w:r>
        <w:rPr/>
        <w:t>hacer</w:t>
      </w:r>
      <w:r>
        <w:rPr>
          <w:spacing w:val="-2"/>
        </w:rPr>
        <w:t xml:space="preserve"> </w:t>
      </w:r>
      <w:r>
        <w:rPr/>
        <w:t>copias</w:t>
      </w:r>
      <w:r>
        <w:rPr>
          <w:spacing w:val="-3"/>
        </w:rPr>
        <w:t xml:space="preserve"> </w:t>
      </w:r>
      <w:r>
        <w:rPr/>
        <w:t>de</w:t>
      </w:r>
      <w:r>
        <w:rPr>
          <w:spacing w:val="-4"/>
        </w:rPr>
        <w:t xml:space="preserve"> </w:t>
      </w:r>
      <w:r>
        <w:rPr/>
        <w:t>las</w:t>
      </w:r>
      <w:r>
        <w:rPr>
          <w:spacing w:val="-1"/>
        </w:rPr>
        <w:t xml:space="preserve"> </w:t>
      </w:r>
      <w:r>
        <w:rPr/>
        <w:t>cosas</w:t>
      </w:r>
      <w:r>
        <w:rPr>
          <w:spacing w:val="-3"/>
        </w:rPr>
        <w:t xml:space="preserve"> </w:t>
      </w:r>
      <w:r>
        <w:rPr/>
        <w:t>y mover grandes colecciones de archivos de un lugar a otro y de un dispositivo a otro.</w:t>
      </w:r>
    </w:p>
    <w:p>
      <w:pPr>
        <w:pStyle w:val="BodyText"/>
        <w:ind w:left="0" w:right="0"/>
        <w:rPr/>
      </w:pPr>
      <w:r>
        <w:rPr/>
      </w:r>
    </w:p>
    <w:p>
      <w:pPr>
        <w:pStyle w:val="BodyText"/>
        <w:rPr/>
      </w:pPr>
      <w:r>
        <w:rPr/>
        <w:t>En</w:t>
      </w:r>
      <w:r>
        <w:rPr>
          <w:spacing w:val="-3"/>
        </w:rPr>
        <w:t xml:space="preserve"> </w:t>
      </w:r>
      <w:r>
        <w:rPr/>
        <w:t>este</w:t>
      </w:r>
      <w:r>
        <w:rPr>
          <w:spacing w:val="-5"/>
        </w:rPr>
        <w:t xml:space="preserve"> </w:t>
      </w:r>
      <w:r>
        <w:rPr/>
        <w:t>capítulo,</w:t>
      </w:r>
      <w:r>
        <w:rPr>
          <w:spacing w:val="-3"/>
        </w:rPr>
        <w:t xml:space="preserve"> </w:t>
      </w:r>
      <w:r>
        <w:rPr/>
        <w:t>veremos</w:t>
      </w:r>
      <w:r>
        <w:rPr>
          <w:spacing w:val="-4"/>
        </w:rPr>
        <w:t xml:space="preserve"> </w:t>
      </w:r>
      <w:r>
        <w:rPr/>
        <w:t>varios</w:t>
      </w:r>
      <w:r>
        <w:rPr>
          <w:spacing w:val="-4"/>
        </w:rPr>
        <w:t xml:space="preserve"> </w:t>
      </w:r>
      <w:r>
        <w:rPr/>
        <w:t>de</w:t>
      </w:r>
      <w:r>
        <w:rPr>
          <w:spacing w:val="-3"/>
        </w:rPr>
        <w:t xml:space="preserve"> </w:t>
      </w:r>
      <w:r>
        <w:rPr/>
        <w:t>los</w:t>
      </w:r>
      <w:r>
        <w:rPr>
          <w:spacing w:val="-4"/>
        </w:rPr>
        <w:t xml:space="preserve"> </w:t>
      </w:r>
      <w:r>
        <w:rPr/>
        <w:t>programas</w:t>
      </w:r>
      <w:r>
        <w:rPr>
          <w:spacing w:val="-4"/>
        </w:rPr>
        <w:t xml:space="preserve"> </w:t>
      </w:r>
      <w:r>
        <w:rPr/>
        <w:t>comunes</w:t>
      </w:r>
      <w:r>
        <w:rPr>
          <w:spacing w:val="-2"/>
        </w:rPr>
        <w:t xml:space="preserve"> </w:t>
      </w:r>
      <w:r>
        <w:rPr/>
        <w:t>usados</w:t>
      </w:r>
      <w:r>
        <w:rPr>
          <w:spacing w:val="-4"/>
        </w:rPr>
        <w:t xml:space="preserve"> </w:t>
      </w:r>
      <w:r>
        <w:rPr/>
        <w:t>para</w:t>
      </w:r>
      <w:r>
        <w:rPr>
          <w:spacing w:val="-3"/>
        </w:rPr>
        <w:t xml:space="preserve"> </w:t>
      </w:r>
      <w:r>
        <w:rPr/>
        <w:t>manejar</w:t>
      </w:r>
      <w:r>
        <w:rPr>
          <w:spacing w:val="-4"/>
        </w:rPr>
        <w:t xml:space="preserve"> </w:t>
      </w:r>
      <w:r>
        <w:rPr/>
        <w:t>colecciones</w:t>
      </w:r>
      <w:r>
        <w:rPr>
          <w:spacing w:val="-4"/>
        </w:rPr>
        <w:t xml:space="preserve"> </w:t>
      </w:r>
      <w:r>
        <w:rPr/>
        <w:t>de archivos. Están los archivos de compresión de archivos:</w:t>
      </w:r>
    </w:p>
    <w:p>
      <w:pPr>
        <w:pStyle w:val="ListParagraph"/>
        <w:numPr>
          <w:ilvl w:val="0"/>
          <w:numId w:val="59"/>
        </w:numPr>
        <w:tabs>
          <w:tab w:val="clear" w:pos="720"/>
          <w:tab w:val="left" w:pos="863" w:leader="none"/>
        </w:tabs>
        <w:spacing w:lineRule="auto" w:line="240" w:before="143" w:after="0"/>
        <w:ind w:hanging="283" w:left="863" w:right="0"/>
        <w:jc w:val="left"/>
        <w:rPr>
          <w:sz w:val="24"/>
        </w:rPr>
      </w:pPr>
      <w:r>
        <w:rPr>
          <w:rFonts w:ascii="Courier New" w:hAnsi="Courier New"/>
          <w:sz w:val="24"/>
        </w:rPr>
        <w:t>gzip</w:t>
      </w:r>
      <w:r>
        <w:rPr>
          <w:rFonts w:ascii="Courier New" w:hAnsi="Courier New"/>
          <w:spacing w:val="-87"/>
          <w:sz w:val="24"/>
        </w:rPr>
        <w:t xml:space="preserve"> </w:t>
      </w:r>
      <w:r>
        <w:rPr>
          <w:sz w:val="24"/>
        </w:rPr>
        <w:t>–</w:t>
      </w:r>
      <w:r>
        <w:rPr>
          <w:spacing w:val="-7"/>
          <w:sz w:val="24"/>
        </w:rPr>
        <w:t xml:space="preserve"> </w:t>
      </w:r>
      <w:r>
        <w:rPr>
          <w:sz w:val="24"/>
        </w:rPr>
        <w:t>Comprime</w:t>
      </w:r>
      <w:r>
        <w:rPr>
          <w:spacing w:val="-3"/>
          <w:sz w:val="24"/>
        </w:rPr>
        <w:t xml:space="preserve"> </w:t>
      </w:r>
      <w:r>
        <w:rPr>
          <w:sz w:val="24"/>
        </w:rPr>
        <w:t>y</w:t>
      </w:r>
      <w:r>
        <w:rPr>
          <w:spacing w:val="-4"/>
          <w:sz w:val="24"/>
        </w:rPr>
        <w:t xml:space="preserve"> </w:t>
      </w:r>
      <w:r>
        <w:rPr>
          <w:sz w:val="24"/>
        </w:rPr>
        <w:t>descomprime</w:t>
      </w:r>
      <w:r>
        <w:rPr>
          <w:spacing w:val="-3"/>
          <w:sz w:val="24"/>
        </w:rPr>
        <w:t xml:space="preserve"> </w:t>
      </w:r>
      <w:r>
        <w:rPr>
          <w:spacing w:val="-2"/>
          <w:sz w:val="24"/>
        </w:rPr>
        <w:t>archivos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59"/>
        </w:numPr>
        <w:tabs>
          <w:tab w:val="clear" w:pos="720"/>
          <w:tab w:val="left" w:pos="863" w:leader="none"/>
        </w:tabs>
        <w:spacing w:lineRule="auto" w:line="240" w:before="21" w:after="0"/>
        <w:ind w:hanging="283" w:left="863" w:right="0"/>
        <w:jc w:val="left"/>
        <w:rPr>
          <w:sz w:val="24"/>
        </w:rPr>
      </w:pPr>
      <w:r>
        <w:rPr>
          <w:rFonts w:ascii="Courier New" w:hAnsi="Courier New"/>
          <w:sz w:val="24"/>
        </w:rPr>
        <w:t>bzip2</w:t>
      </w:r>
      <w:r>
        <w:rPr>
          <w:rFonts w:ascii="Courier New" w:hAnsi="Courier New"/>
          <w:spacing w:val="-85"/>
          <w:sz w:val="24"/>
        </w:rPr>
        <w:t xml:space="preserve"> </w:t>
      </w:r>
      <w:r>
        <w:rPr>
          <w:sz w:val="24"/>
        </w:rPr>
        <w:t>–</w:t>
      </w:r>
      <w:r>
        <w:rPr>
          <w:spacing w:val="-6"/>
          <w:sz w:val="24"/>
        </w:rPr>
        <w:t xml:space="preserve"> </w:t>
      </w:r>
      <w:r>
        <w:rPr>
          <w:sz w:val="24"/>
        </w:rPr>
        <w:t>Un</w:t>
      </w:r>
      <w:r>
        <w:rPr>
          <w:spacing w:val="-2"/>
          <w:sz w:val="24"/>
        </w:rPr>
        <w:t xml:space="preserve"> </w:t>
      </w:r>
      <w:r>
        <w:rPr>
          <w:sz w:val="24"/>
        </w:rPr>
        <w:t>compresor</w:t>
      </w:r>
      <w:r>
        <w:rPr>
          <w:spacing w:val="-3"/>
          <w:sz w:val="24"/>
        </w:rPr>
        <w:t xml:space="preserve"> </w:t>
      </w:r>
      <w:r>
        <w:rPr>
          <w:sz w:val="24"/>
        </w:rPr>
        <w:t>ordenado</w:t>
      </w:r>
      <w:r>
        <w:rPr>
          <w:spacing w:val="-3"/>
          <w:sz w:val="24"/>
        </w:rPr>
        <w:t xml:space="preserve"> </w:t>
      </w:r>
      <w:r>
        <w:rPr>
          <w:sz w:val="24"/>
        </w:rPr>
        <w:t>por</w:t>
      </w:r>
      <w:r>
        <w:rPr>
          <w:spacing w:val="-2"/>
          <w:sz w:val="24"/>
        </w:rPr>
        <w:t xml:space="preserve"> bloques</w:t>
      </w:r>
    </w:p>
    <w:p>
      <w:pPr>
        <w:pStyle w:val="BodyText"/>
        <w:spacing w:before="74" w:after="0"/>
        <w:rPr/>
      </w:pPr>
      <w:r>
        <w:rPr/>
        <w:t>Los</w:t>
      </w:r>
      <w:r>
        <w:rPr>
          <w:spacing w:val="-4"/>
        </w:rPr>
        <w:t xml:space="preserve"> </w:t>
      </w:r>
      <w:r>
        <w:rPr/>
        <w:t>programas</w:t>
      </w:r>
      <w:r>
        <w:rPr>
          <w:spacing w:val="-3"/>
        </w:rPr>
        <w:t xml:space="preserve"> </w:t>
      </w:r>
      <w:r>
        <w:rPr/>
        <w:t>de</w:t>
      </w:r>
      <w:r>
        <w:rPr>
          <w:spacing w:val="-3"/>
        </w:rPr>
        <w:t xml:space="preserve"> </w:t>
      </w:r>
      <w:r>
        <w:rPr>
          <w:spacing w:val="-2"/>
        </w:rPr>
        <w:t>archivado:</w:t>
      </w:r>
    </w:p>
    <w:p>
      <w:pPr>
        <w:pStyle w:val="ListParagraph"/>
        <w:numPr>
          <w:ilvl w:val="0"/>
          <w:numId w:val="59"/>
        </w:numPr>
        <w:tabs>
          <w:tab w:val="clear" w:pos="720"/>
          <w:tab w:val="left" w:pos="863" w:leader="none"/>
        </w:tabs>
        <w:spacing w:lineRule="auto" w:line="240" w:before="142" w:after="0"/>
        <w:ind w:hanging="283" w:left="863" w:right="0"/>
        <w:jc w:val="left"/>
        <w:rPr>
          <w:sz w:val="24"/>
        </w:rPr>
      </w:pPr>
      <w:r>
        <w:rPr>
          <w:rFonts w:ascii="Courier New" w:hAnsi="Courier New"/>
          <w:sz w:val="24"/>
        </w:rPr>
        <w:t>tar</w:t>
      </w:r>
      <w:r>
        <w:rPr>
          <w:rFonts w:ascii="Courier New" w:hAnsi="Courier New"/>
          <w:spacing w:val="-85"/>
          <w:sz w:val="24"/>
        </w:rPr>
        <w:t xml:space="preserve"> </w:t>
      </w:r>
      <w:r>
        <w:rPr>
          <w:sz w:val="24"/>
        </w:rPr>
        <w:t>–</w:t>
      </w:r>
      <w:r>
        <w:rPr>
          <w:spacing w:val="-5"/>
          <w:sz w:val="24"/>
        </w:rPr>
        <w:t xml:space="preserve"> </w:t>
      </w:r>
      <w:r>
        <w:rPr>
          <w:sz w:val="24"/>
        </w:rPr>
        <w:t>Utilidad</w:t>
      </w:r>
      <w:r>
        <w:rPr>
          <w:spacing w:val="-2"/>
          <w:sz w:val="24"/>
        </w:rPr>
        <w:t xml:space="preserve"> </w:t>
      </w:r>
      <w:r>
        <w:rPr>
          <w:sz w:val="24"/>
        </w:rPr>
        <w:t>de</w:t>
      </w:r>
      <w:r>
        <w:rPr>
          <w:spacing w:val="-3"/>
          <w:sz w:val="24"/>
        </w:rPr>
        <w:t xml:space="preserve"> </w:t>
      </w:r>
      <w:r>
        <w:rPr>
          <w:sz w:val="24"/>
        </w:rPr>
        <w:t>archivado</w:t>
      </w:r>
      <w:r>
        <w:rPr>
          <w:spacing w:val="-2"/>
          <w:sz w:val="24"/>
        </w:rPr>
        <w:t xml:space="preserve"> </w:t>
      </w:r>
      <w:r>
        <w:rPr>
          <w:sz w:val="24"/>
        </w:rPr>
        <w:t>en</w:t>
      </w:r>
      <w:r>
        <w:rPr>
          <w:spacing w:val="-1"/>
          <w:sz w:val="24"/>
        </w:rPr>
        <w:t xml:space="preserve"> </w:t>
      </w:r>
      <w:r>
        <w:rPr>
          <w:spacing w:val="-2"/>
          <w:sz w:val="24"/>
        </w:rPr>
        <w:t>cinta</w:t>
      </w:r>
    </w:p>
    <w:p>
      <w:pPr>
        <w:pStyle w:val="ListParagraph"/>
        <w:numPr>
          <w:ilvl w:val="0"/>
          <w:numId w:val="59"/>
        </w:numPr>
        <w:tabs>
          <w:tab w:val="clear" w:pos="720"/>
          <w:tab w:val="left" w:pos="862" w:leader="none"/>
        </w:tabs>
        <w:spacing w:lineRule="auto" w:line="336" w:before="21" w:after="0"/>
        <w:ind w:firstLine="424" w:left="155" w:right="5220"/>
        <w:jc w:val="left"/>
        <w:rPr>
          <w:sz w:val="24"/>
        </w:rPr>
      </w:pPr>
      <w:r>
        <w:rPr>
          <w:rFonts w:ascii="Courier New" w:hAnsi="Courier New"/>
          <w:sz w:val="24"/>
        </w:rPr>
        <w:t>zip</w:t>
      </w:r>
      <w:r>
        <w:rPr>
          <w:rFonts w:ascii="Courier New" w:hAnsi="Courier New"/>
          <w:spacing w:val="-85"/>
          <w:sz w:val="24"/>
        </w:rPr>
        <w:t xml:space="preserve"> </w:t>
      </w:r>
      <w:r>
        <w:rPr>
          <w:sz w:val="24"/>
        </w:rPr>
        <w:t>–</w:t>
      </w:r>
      <w:r>
        <w:rPr>
          <w:spacing w:val="-15"/>
          <w:sz w:val="24"/>
        </w:rPr>
        <w:t xml:space="preserve"> </w:t>
      </w:r>
      <w:r>
        <w:rPr>
          <w:sz w:val="24"/>
        </w:rPr>
        <w:t>Empaqueta</w:t>
      </w:r>
      <w:r>
        <w:rPr>
          <w:spacing w:val="-8"/>
          <w:sz w:val="24"/>
        </w:rPr>
        <w:t xml:space="preserve"> </w:t>
      </w:r>
      <w:r>
        <w:rPr>
          <w:sz w:val="24"/>
        </w:rPr>
        <w:t>y</w:t>
      </w:r>
      <w:r>
        <w:rPr>
          <w:spacing w:val="-8"/>
          <w:sz w:val="24"/>
        </w:rPr>
        <w:t xml:space="preserve"> </w:t>
      </w:r>
      <w:r>
        <w:rPr>
          <w:sz w:val="24"/>
        </w:rPr>
        <w:t>comprime</w:t>
      </w:r>
      <w:r>
        <w:rPr>
          <w:spacing w:val="-9"/>
          <w:sz w:val="24"/>
        </w:rPr>
        <w:t xml:space="preserve"> </w:t>
      </w:r>
      <w:r>
        <w:rPr>
          <w:sz w:val="24"/>
        </w:rPr>
        <w:t>archivos Y el programa de sincronización de archivos:</w:t>
      </w:r>
    </w:p>
    <w:p>
      <w:pPr>
        <w:pStyle w:val="ListParagraph"/>
        <w:numPr>
          <w:ilvl w:val="0"/>
          <w:numId w:val="59"/>
        </w:numPr>
        <w:tabs>
          <w:tab w:val="clear" w:pos="720"/>
          <w:tab w:val="left" w:pos="863" w:leader="none"/>
        </w:tabs>
        <w:spacing w:lineRule="auto" w:line="240" w:before="41" w:after="0"/>
        <w:ind w:hanging="283" w:left="863" w:right="0"/>
        <w:jc w:val="left"/>
        <w:rPr>
          <w:sz w:val="24"/>
        </w:rPr>
      </w:pPr>
      <w:r>
        <w:rPr>
          <w:rFonts w:ascii="Courier New" w:hAnsi="Courier New"/>
          <w:sz w:val="24"/>
        </w:rPr>
        <w:t>rsync</w:t>
      </w:r>
      <w:r>
        <w:rPr>
          <w:rFonts w:ascii="Courier New" w:hAnsi="Courier New"/>
          <w:spacing w:val="-85"/>
          <w:sz w:val="24"/>
        </w:rPr>
        <w:t xml:space="preserve"> </w:t>
      </w:r>
      <w:r>
        <w:rPr>
          <w:sz w:val="24"/>
        </w:rPr>
        <w:t>–</w:t>
      </w:r>
      <w:r>
        <w:rPr>
          <w:spacing w:val="-9"/>
          <w:sz w:val="24"/>
        </w:rPr>
        <w:t xml:space="preserve"> </w:t>
      </w:r>
      <w:r>
        <w:rPr>
          <w:sz w:val="24"/>
        </w:rPr>
        <w:t>Sincronización</w:t>
      </w:r>
      <w:r>
        <w:rPr>
          <w:spacing w:val="-3"/>
          <w:sz w:val="24"/>
        </w:rPr>
        <w:t xml:space="preserve"> </w:t>
      </w:r>
      <w:r>
        <w:rPr>
          <w:sz w:val="24"/>
        </w:rPr>
        <w:t>de</w:t>
      </w:r>
      <w:r>
        <w:rPr>
          <w:spacing w:val="-5"/>
          <w:sz w:val="24"/>
        </w:rPr>
        <w:t xml:space="preserve"> </w:t>
      </w:r>
      <w:r>
        <w:rPr>
          <w:sz w:val="24"/>
        </w:rPr>
        <w:t>archivos</w:t>
      </w:r>
      <w:r>
        <w:rPr>
          <w:spacing w:val="-4"/>
          <w:sz w:val="24"/>
        </w:rPr>
        <w:t xml:space="preserve"> </w:t>
      </w:r>
      <w:r>
        <w:rPr>
          <w:sz w:val="24"/>
        </w:rPr>
        <w:t>y</w:t>
      </w:r>
      <w:r>
        <w:rPr>
          <w:spacing w:val="-4"/>
          <w:sz w:val="24"/>
        </w:rPr>
        <w:t xml:space="preserve"> </w:t>
      </w:r>
      <w:r>
        <w:rPr>
          <w:sz w:val="24"/>
        </w:rPr>
        <w:t>directorios</w:t>
      </w:r>
      <w:r>
        <w:rPr>
          <w:spacing w:val="-4"/>
          <w:sz w:val="24"/>
        </w:rPr>
        <w:t xml:space="preserve"> </w:t>
      </w:r>
      <w:r>
        <w:rPr>
          <w:spacing w:val="-2"/>
          <w:sz w:val="24"/>
        </w:rPr>
        <w:t>remotos</w:t>
      </w:r>
    </w:p>
    <w:p>
      <w:pPr>
        <w:pStyle w:val="BodyText"/>
        <w:spacing w:before="4" w:after="0"/>
        <w:ind w:left="0" w:right="0"/>
        <w:rPr>
          <w:sz w:val="31"/>
        </w:rPr>
      </w:pPr>
      <w:r>
        <w:rPr>
          <w:sz w:val="31"/>
        </w:rPr>
      </w:r>
    </w:p>
    <w:p>
      <w:pPr>
        <w:pStyle w:val="Heading1"/>
        <w:rPr/>
      </w:pPr>
      <w:r>
        <w:rPr/>
        <w:t>Comprimiendo</w:t>
      </w:r>
      <w:r>
        <w:rPr>
          <w:spacing w:val="-5"/>
        </w:rPr>
        <w:t xml:space="preserve"> </w:t>
      </w:r>
      <w:r>
        <w:rPr>
          <w:spacing w:val="-2"/>
        </w:rPr>
        <w:t>archivos</w:t>
      </w:r>
    </w:p>
    <w:p>
      <w:pPr>
        <w:pStyle w:val="BodyText"/>
        <w:spacing w:before="119" w:after="0"/>
        <w:ind w:left="155" w:right="135"/>
        <w:rPr/>
      </w:pPr>
      <w:r>
        <w:rPr/>
        <w:t>A</w:t>
      </w:r>
      <w:r>
        <w:rPr>
          <w:spacing w:val="-15"/>
        </w:rPr>
        <w:t xml:space="preserve"> </w:t>
      </w:r>
      <w:r>
        <w:rPr/>
        <w:t>lo</w:t>
      </w:r>
      <w:r>
        <w:rPr>
          <w:spacing w:val="-3"/>
        </w:rPr>
        <w:t xml:space="preserve"> </w:t>
      </w:r>
      <w:r>
        <w:rPr/>
        <w:t>largo</w:t>
      </w:r>
      <w:r>
        <w:rPr>
          <w:spacing w:val="-3"/>
        </w:rPr>
        <w:t xml:space="preserve"> </w:t>
      </w:r>
      <w:r>
        <w:rPr/>
        <w:t>de</w:t>
      </w:r>
      <w:r>
        <w:rPr>
          <w:spacing w:val="-4"/>
        </w:rPr>
        <w:t xml:space="preserve"> </w:t>
      </w:r>
      <w:r>
        <w:rPr/>
        <w:t>la</w:t>
      </w:r>
      <w:r>
        <w:rPr>
          <w:spacing w:val="-2"/>
        </w:rPr>
        <w:t xml:space="preserve"> </w:t>
      </w:r>
      <w:r>
        <w:rPr/>
        <w:t>historia</w:t>
      </w:r>
      <w:r>
        <w:rPr>
          <w:spacing w:val="-2"/>
        </w:rPr>
        <w:t xml:space="preserve"> </w:t>
      </w:r>
      <w:r>
        <w:rPr/>
        <w:t>de</w:t>
      </w:r>
      <w:r>
        <w:rPr>
          <w:spacing w:val="-4"/>
        </w:rPr>
        <w:t xml:space="preserve"> </w:t>
      </w:r>
      <w:r>
        <w:rPr/>
        <w:t>la</w:t>
      </w:r>
      <w:r>
        <w:rPr>
          <w:spacing w:val="-2"/>
        </w:rPr>
        <w:t xml:space="preserve"> </w:t>
      </w:r>
      <w:r>
        <w:rPr/>
        <w:t>informática,</w:t>
      </w:r>
      <w:r>
        <w:rPr>
          <w:spacing w:val="-2"/>
        </w:rPr>
        <w:t xml:space="preserve"> </w:t>
      </w:r>
      <w:r>
        <w:rPr/>
        <w:t>ha</w:t>
      </w:r>
      <w:r>
        <w:rPr>
          <w:spacing w:val="-4"/>
        </w:rPr>
        <w:t xml:space="preserve"> </w:t>
      </w:r>
      <w:r>
        <w:rPr/>
        <w:t>existido</w:t>
      </w:r>
      <w:r>
        <w:rPr>
          <w:spacing w:val="-2"/>
        </w:rPr>
        <w:t xml:space="preserve"> </w:t>
      </w:r>
      <w:r>
        <w:rPr/>
        <w:t>una</w:t>
      </w:r>
      <w:r>
        <w:rPr>
          <w:spacing w:val="-4"/>
        </w:rPr>
        <w:t xml:space="preserve"> </w:t>
      </w:r>
      <w:r>
        <w:rPr/>
        <w:t>lucha</w:t>
      </w:r>
      <w:r>
        <w:rPr>
          <w:spacing w:val="-4"/>
        </w:rPr>
        <w:t xml:space="preserve"> </w:t>
      </w:r>
      <w:r>
        <w:rPr/>
        <w:t>por</w:t>
      </w:r>
      <w:r>
        <w:rPr>
          <w:spacing w:val="-3"/>
        </w:rPr>
        <w:t xml:space="preserve"> </w:t>
      </w:r>
      <w:r>
        <w:rPr/>
        <w:t>almacenar</w:t>
      </w:r>
      <w:r>
        <w:rPr>
          <w:spacing w:val="-2"/>
        </w:rPr>
        <w:t xml:space="preserve"> </w:t>
      </w:r>
      <w:r>
        <w:rPr/>
        <w:t>la</w:t>
      </w:r>
      <w:r>
        <w:rPr>
          <w:spacing w:val="-2"/>
        </w:rPr>
        <w:t xml:space="preserve"> </w:t>
      </w:r>
      <w:r>
        <w:rPr/>
        <w:t>mayor</w:t>
      </w:r>
      <w:r>
        <w:rPr>
          <w:spacing w:val="-3"/>
        </w:rPr>
        <w:t xml:space="preserve"> </w:t>
      </w:r>
      <w:r>
        <w:rPr/>
        <w:t>cantidad</w:t>
      </w:r>
      <w:r>
        <w:rPr>
          <w:spacing w:val="-2"/>
        </w:rPr>
        <w:t xml:space="preserve"> </w:t>
      </w:r>
      <w:r>
        <w:rPr/>
        <w:t xml:space="preserve">de datos posible en el mínimo espacio disponible, ya sea espacio en memoria, dispositivos de almacenamiento o ancho de banda. Muchos de los servicios de datos que hoy consideramos normales como reproductores de música portátiles, televisiones de alta definición o Internet de banda ancha, deben su existencia a las eficaces técnicas de </w:t>
      </w:r>
      <w:r>
        <w:rPr>
          <w:i/>
        </w:rPr>
        <w:t>compresión de datos</w:t>
      </w:r>
      <w:r>
        <w:rPr/>
        <w:t>.</w:t>
      </w:r>
    </w:p>
    <w:p>
      <w:pPr>
        <w:pStyle w:val="BodyText"/>
        <w:ind w:left="0" w:right="0"/>
        <w:rPr/>
      </w:pPr>
      <w:r>
        <w:rPr/>
      </w:r>
    </w:p>
    <w:p>
      <w:pPr>
        <w:pStyle w:val="BodyText"/>
        <w:ind w:left="155" w:right="135"/>
        <w:rPr/>
      </w:pPr>
      <w:r>
        <w:rPr/>
        <w:t xml:space="preserve">La compresión de datos es el proceso de remover la </w:t>
      </w:r>
      <w:r>
        <w:rPr>
          <w:i/>
        </w:rPr>
        <w:t xml:space="preserve">redundancia </w:t>
      </w:r>
      <w:r>
        <w:rPr/>
        <w:t>de los datos. Consideremos un ejemplo</w:t>
      </w:r>
      <w:r>
        <w:rPr>
          <w:spacing w:val="-3"/>
        </w:rPr>
        <w:t xml:space="preserve"> </w:t>
      </w:r>
      <w:r>
        <w:rPr/>
        <w:t>imaginario.</w:t>
      </w:r>
      <w:r>
        <w:rPr>
          <w:spacing w:val="-3"/>
        </w:rPr>
        <w:t xml:space="preserve"> </w:t>
      </w:r>
      <w:r>
        <w:rPr/>
        <w:t>Digamos</w:t>
      </w:r>
      <w:r>
        <w:rPr>
          <w:spacing w:val="-4"/>
        </w:rPr>
        <w:t xml:space="preserve"> </w:t>
      </w:r>
      <w:r>
        <w:rPr/>
        <w:t>que</w:t>
      </w:r>
      <w:r>
        <w:rPr>
          <w:spacing w:val="-5"/>
        </w:rPr>
        <w:t xml:space="preserve"> </w:t>
      </w:r>
      <w:r>
        <w:rPr/>
        <w:t>tenemos</w:t>
      </w:r>
      <w:r>
        <w:rPr>
          <w:spacing w:val="-4"/>
        </w:rPr>
        <w:t xml:space="preserve"> </w:t>
      </w:r>
      <w:r>
        <w:rPr/>
        <w:t>una</w:t>
      </w:r>
      <w:r>
        <w:rPr>
          <w:spacing w:val="-5"/>
        </w:rPr>
        <w:t xml:space="preserve"> </w:t>
      </w:r>
      <w:r>
        <w:rPr/>
        <w:t>foto</w:t>
      </w:r>
      <w:r>
        <w:rPr>
          <w:spacing w:val="-3"/>
        </w:rPr>
        <w:t xml:space="preserve"> </w:t>
      </w:r>
      <w:r>
        <w:rPr/>
        <w:t>completamente</w:t>
      </w:r>
      <w:r>
        <w:rPr>
          <w:spacing w:val="-5"/>
        </w:rPr>
        <w:t xml:space="preserve"> </w:t>
      </w:r>
      <w:r>
        <w:rPr/>
        <w:t>negra</w:t>
      </w:r>
      <w:r>
        <w:rPr>
          <w:spacing w:val="-3"/>
        </w:rPr>
        <w:t xml:space="preserve"> </w:t>
      </w:r>
      <w:r>
        <w:rPr/>
        <w:t>con</w:t>
      </w:r>
      <w:r>
        <w:rPr>
          <w:spacing w:val="-4"/>
        </w:rPr>
        <w:t xml:space="preserve"> </w:t>
      </w:r>
      <w:r>
        <w:rPr/>
        <w:t>una</w:t>
      </w:r>
      <w:r>
        <w:rPr>
          <w:spacing w:val="-5"/>
        </w:rPr>
        <w:t xml:space="preserve"> </w:t>
      </w:r>
      <w:r>
        <w:rPr/>
        <w:t>dimensiones</w:t>
      </w:r>
      <w:r>
        <w:rPr>
          <w:spacing w:val="-4"/>
        </w:rPr>
        <w:t xml:space="preserve"> </w:t>
      </w:r>
      <w:r>
        <w:rPr/>
        <w:t>de 100 por 100 píxeles. En términos de almacenamiento de datos (asumiendo 24 bits, o 3 bytes por píxel), la imagen ocuparía 30.000 bytes de almacenamientos:</w:t>
      </w:r>
    </w:p>
    <w:p>
      <w:pPr>
        <w:pStyle w:val="BodyText"/>
        <w:ind w:left="0" w:right="0"/>
        <w:rPr/>
      </w:pPr>
      <w:r>
        <w:rPr/>
      </w:r>
    </w:p>
    <w:p>
      <w:pPr>
        <w:pStyle w:val="BodyText"/>
        <w:rPr/>
      </w:pPr>
      <w:r>
        <w:rPr/>
        <w:t xml:space="preserve">100 * 100 * 3 = </w:t>
      </w:r>
      <w:r>
        <w:rPr>
          <w:spacing w:val="-2"/>
        </w:rPr>
        <w:t>30.000</w:t>
      </w:r>
    </w:p>
    <w:p>
      <w:pPr>
        <w:pStyle w:val="BodyText"/>
        <w:ind w:left="0" w:right="0"/>
        <w:rPr/>
      </w:pPr>
      <w:r>
        <w:rPr/>
      </w:r>
    </w:p>
    <w:p>
      <w:pPr>
        <w:pStyle w:val="BodyText"/>
        <w:ind w:left="155" w:right="233"/>
        <w:jc w:val="both"/>
        <w:rPr/>
      </w:pPr>
      <w:r>
        <w:rPr/>
        <w:t>Una</w:t>
      </w:r>
      <w:r>
        <w:rPr>
          <w:spacing w:val="-4"/>
        </w:rPr>
        <w:t xml:space="preserve"> </w:t>
      </w:r>
      <w:r>
        <w:rPr/>
        <w:t>imagen</w:t>
      </w:r>
      <w:r>
        <w:rPr>
          <w:spacing w:val="-3"/>
        </w:rPr>
        <w:t xml:space="preserve"> </w:t>
      </w:r>
      <w:r>
        <w:rPr/>
        <w:t>que</w:t>
      </w:r>
      <w:r>
        <w:rPr>
          <w:spacing w:val="-2"/>
        </w:rPr>
        <w:t xml:space="preserve"> </w:t>
      </w:r>
      <w:r>
        <w:rPr/>
        <w:t>es</w:t>
      </w:r>
      <w:r>
        <w:rPr>
          <w:spacing w:val="-3"/>
        </w:rPr>
        <w:t xml:space="preserve"> </w:t>
      </w:r>
      <w:r>
        <w:rPr/>
        <w:t>toda</w:t>
      </w:r>
      <w:r>
        <w:rPr>
          <w:spacing w:val="-4"/>
        </w:rPr>
        <w:t xml:space="preserve"> </w:t>
      </w:r>
      <w:r>
        <w:rPr/>
        <w:t>de</w:t>
      </w:r>
      <w:r>
        <w:rPr>
          <w:spacing w:val="-4"/>
        </w:rPr>
        <w:t xml:space="preserve"> </w:t>
      </w:r>
      <w:r>
        <w:rPr/>
        <w:t>un</w:t>
      </w:r>
      <w:r>
        <w:rPr>
          <w:spacing w:val="-3"/>
        </w:rPr>
        <w:t xml:space="preserve"> </w:t>
      </w:r>
      <w:r>
        <w:rPr/>
        <w:t>color</w:t>
      </w:r>
      <w:r>
        <w:rPr>
          <w:spacing w:val="-2"/>
        </w:rPr>
        <w:t xml:space="preserve"> </w:t>
      </w:r>
      <w:r>
        <w:rPr/>
        <w:t>contiene</w:t>
      </w:r>
      <w:r>
        <w:rPr>
          <w:spacing w:val="-4"/>
        </w:rPr>
        <w:t xml:space="preserve"> </w:t>
      </w:r>
      <w:r>
        <w:rPr/>
        <w:t>datos</w:t>
      </w:r>
      <w:r>
        <w:rPr>
          <w:spacing w:val="-1"/>
        </w:rPr>
        <w:t xml:space="preserve"> </w:t>
      </w:r>
      <w:r>
        <w:rPr/>
        <w:t>completamente</w:t>
      </w:r>
      <w:r>
        <w:rPr>
          <w:spacing w:val="-2"/>
        </w:rPr>
        <w:t xml:space="preserve"> </w:t>
      </w:r>
      <w:r>
        <w:rPr/>
        <w:t>redundantes.</w:t>
      </w:r>
      <w:r>
        <w:rPr>
          <w:spacing w:val="-3"/>
        </w:rPr>
        <w:t xml:space="preserve"> </w:t>
      </w:r>
      <w:r>
        <w:rPr/>
        <w:t>Si</w:t>
      </w:r>
      <w:r>
        <w:rPr>
          <w:spacing w:val="-4"/>
        </w:rPr>
        <w:t xml:space="preserve"> </w:t>
      </w:r>
      <w:r>
        <w:rPr/>
        <w:t>fuéramos</w:t>
      </w:r>
      <w:r>
        <w:rPr>
          <w:spacing w:val="-3"/>
        </w:rPr>
        <w:t xml:space="preserve"> </w:t>
      </w:r>
      <w:r>
        <w:rPr/>
        <w:t>listos, podríamos</w:t>
      </w:r>
      <w:r>
        <w:rPr>
          <w:spacing w:val="-4"/>
        </w:rPr>
        <w:t xml:space="preserve"> </w:t>
      </w:r>
      <w:r>
        <w:rPr/>
        <w:t>codificar</w:t>
      </w:r>
      <w:r>
        <w:rPr>
          <w:spacing w:val="-4"/>
        </w:rPr>
        <w:t xml:space="preserve"> </w:t>
      </w:r>
      <w:r>
        <w:rPr/>
        <w:t>los</w:t>
      </w:r>
      <w:r>
        <w:rPr>
          <w:spacing w:val="-4"/>
        </w:rPr>
        <w:t xml:space="preserve"> </w:t>
      </w:r>
      <w:r>
        <w:rPr/>
        <w:t>datos</w:t>
      </w:r>
      <w:r>
        <w:rPr>
          <w:spacing w:val="-2"/>
        </w:rPr>
        <w:t xml:space="preserve"> </w:t>
      </w:r>
      <w:r>
        <w:rPr/>
        <w:t>de</w:t>
      </w:r>
      <w:r>
        <w:rPr>
          <w:spacing w:val="-5"/>
        </w:rPr>
        <w:t xml:space="preserve"> </w:t>
      </w:r>
      <w:r>
        <w:rPr/>
        <w:t>tal</w:t>
      </w:r>
      <w:r>
        <w:rPr>
          <w:spacing w:val="-3"/>
        </w:rPr>
        <w:t xml:space="preserve"> </w:t>
      </w:r>
      <w:r>
        <w:rPr/>
        <w:t>forma</w:t>
      </w:r>
      <w:r>
        <w:rPr>
          <w:spacing w:val="-5"/>
        </w:rPr>
        <w:t xml:space="preserve"> </w:t>
      </w:r>
      <w:r>
        <w:rPr/>
        <w:t>que</w:t>
      </w:r>
      <w:r>
        <w:rPr>
          <w:spacing w:val="-3"/>
        </w:rPr>
        <w:t xml:space="preserve"> </w:t>
      </w:r>
      <w:r>
        <w:rPr/>
        <w:t>simplemente</w:t>
      </w:r>
      <w:r>
        <w:rPr>
          <w:spacing w:val="-3"/>
        </w:rPr>
        <w:t xml:space="preserve"> </w:t>
      </w:r>
      <w:r>
        <w:rPr/>
        <w:t>describiría</w:t>
      </w:r>
      <w:r>
        <w:rPr>
          <w:spacing w:val="-5"/>
        </w:rPr>
        <w:t xml:space="preserve"> </w:t>
      </w:r>
      <w:r>
        <w:rPr/>
        <w:t>el</w:t>
      </w:r>
      <w:r>
        <w:rPr>
          <w:spacing w:val="-3"/>
        </w:rPr>
        <w:t xml:space="preserve"> </w:t>
      </w:r>
      <w:r>
        <w:rPr/>
        <w:t>hecho</w:t>
      </w:r>
      <w:r>
        <w:rPr>
          <w:spacing w:val="-4"/>
        </w:rPr>
        <w:t xml:space="preserve"> </w:t>
      </w:r>
      <w:r>
        <w:rPr/>
        <w:t>de</w:t>
      </w:r>
      <w:r>
        <w:rPr>
          <w:spacing w:val="-5"/>
        </w:rPr>
        <w:t xml:space="preserve"> </w:t>
      </w:r>
      <w:r>
        <w:rPr/>
        <w:t>que</w:t>
      </w:r>
      <w:r>
        <w:rPr>
          <w:spacing w:val="-3"/>
        </w:rPr>
        <w:t xml:space="preserve"> </w:t>
      </w:r>
      <w:r>
        <w:rPr/>
        <w:t>tenemos</w:t>
      </w:r>
      <w:r>
        <w:rPr>
          <w:spacing w:val="-4"/>
        </w:rPr>
        <w:t xml:space="preserve"> </w:t>
      </w:r>
      <w:r>
        <w:rPr/>
        <w:t>un bloque de 10.000 píxeles negros.</w:t>
      </w:r>
      <w:r>
        <w:rPr>
          <w:spacing w:val="-9"/>
        </w:rPr>
        <w:t xml:space="preserve"> </w:t>
      </w:r>
      <w:r>
        <w:rPr/>
        <w:t>Así que, en lugar de almacenar un bloque de datos que contenga</w:t>
      </w:r>
    </w:p>
    <w:p>
      <w:pPr>
        <w:pStyle w:val="BodyText"/>
        <w:ind w:left="155" w:right="135"/>
        <w:rPr/>
      </w:pPr>
      <w:r>
        <w:rPr/>
        <w:t xml:space="preserve">30.000 ceros (el negro se representa normalmente en archivos de imagen como cero), podríamos comprimir los datos al número 10.000, seguido de un cero para representar nuestros datos. Éste sistema de compresión de datos se llama </w:t>
      </w:r>
      <w:r>
        <w:rPr>
          <w:i/>
        </w:rPr>
        <w:t xml:space="preserve">run-length enconding </w:t>
      </w:r>
      <w:r>
        <w:rPr/>
        <w:t>y es una de las técnicas de compresión</w:t>
      </w:r>
      <w:r>
        <w:rPr>
          <w:spacing w:val="-3"/>
        </w:rPr>
        <w:t xml:space="preserve"> </w:t>
      </w:r>
      <w:r>
        <w:rPr/>
        <w:t>más</w:t>
      </w:r>
      <w:r>
        <w:rPr>
          <w:spacing w:val="-3"/>
        </w:rPr>
        <w:t xml:space="preserve"> </w:t>
      </w:r>
      <w:r>
        <w:rPr/>
        <w:t>rudimentarias.</w:t>
      </w:r>
      <w:r>
        <w:rPr>
          <w:spacing w:val="-3"/>
        </w:rPr>
        <w:t xml:space="preserve"> </w:t>
      </w:r>
      <w:r>
        <w:rPr/>
        <w:t>Las</w:t>
      </w:r>
      <w:r>
        <w:rPr>
          <w:spacing w:val="-3"/>
        </w:rPr>
        <w:t xml:space="preserve"> </w:t>
      </w:r>
      <w:r>
        <w:rPr/>
        <w:t>técnicas</w:t>
      </w:r>
      <w:r>
        <w:rPr>
          <w:spacing w:val="-3"/>
        </w:rPr>
        <w:t xml:space="preserve"> </w:t>
      </w:r>
      <w:r>
        <w:rPr/>
        <w:t>de</w:t>
      </w:r>
      <w:r>
        <w:rPr>
          <w:spacing w:val="-4"/>
        </w:rPr>
        <w:t xml:space="preserve"> </w:t>
      </w:r>
      <w:r>
        <w:rPr/>
        <w:t>hoy</w:t>
      </w:r>
      <w:r>
        <w:rPr>
          <w:spacing w:val="-3"/>
        </w:rPr>
        <w:t xml:space="preserve"> </w:t>
      </w:r>
      <w:r>
        <w:rPr/>
        <w:t>son</w:t>
      </w:r>
      <w:r>
        <w:rPr>
          <w:spacing w:val="-3"/>
        </w:rPr>
        <w:t xml:space="preserve"> </w:t>
      </w:r>
      <w:r>
        <w:rPr/>
        <w:t>mucho</w:t>
      </w:r>
      <w:r>
        <w:rPr>
          <w:spacing w:val="-3"/>
        </w:rPr>
        <w:t xml:space="preserve"> </w:t>
      </w:r>
      <w:r>
        <w:rPr/>
        <w:t>más</w:t>
      </w:r>
      <w:r>
        <w:rPr>
          <w:spacing w:val="-3"/>
        </w:rPr>
        <w:t xml:space="preserve"> </w:t>
      </w:r>
      <w:r>
        <w:rPr/>
        <w:t>avanzadas</w:t>
      </w:r>
      <w:r>
        <w:rPr>
          <w:spacing w:val="-3"/>
        </w:rPr>
        <w:t xml:space="preserve"> </w:t>
      </w:r>
      <w:r>
        <w:rPr/>
        <w:t>y</w:t>
      </w:r>
      <w:r>
        <w:rPr>
          <w:spacing w:val="-3"/>
        </w:rPr>
        <w:t xml:space="preserve"> </w:t>
      </w:r>
      <w:r>
        <w:rPr/>
        <w:t>complejas</w:t>
      </w:r>
      <w:r>
        <w:rPr>
          <w:spacing w:val="-3"/>
        </w:rPr>
        <w:t xml:space="preserve"> </w:t>
      </w:r>
      <w:r>
        <w:rPr/>
        <w:t>pero</w:t>
      </w:r>
      <w:r>
        <w:rPr>
          <w:spacing w:val="-3"/>
        </w:rPr>
        <w:t xml:space="preserve"> </w:t>
      </w:r>
      <w:r>
        <w:rPr/>
        <w:t>el objetivo básico sigue siendo el mismo, librarse de los datos redundantes.</w:t>
      </w:r>
    </w:p>
    <w:p>
      <w:pPr>
        <w:pStyle w:val="BodyText"/>
        <w:ind w:left="0" w:right="0"/>
        <w:rPr>
          <w:sz w:val="26"/>
        </w:rPr>
      </w:pPr>
      <w:r>
        <w:rPr>
          <w:sz w:val="26"/>
        </w:rPr>
      </w:r>
    </w:p>
    <w:p>
      <w:pPr>
        <w:pStyle w:val="BodyText"/>
        <w:ind w:left="0" w:right="0"/>
        <w:rPr>
          <w:sz w:val="22"/>
        </w:rPr>
      </w:pPr>
      <w:r>
        <w:rPr>
          <w:sz w:val="22"/>
        </w:rPr>
      </w:r>
    </w:p>
    <w:p>
      <w:pPr>
        <w:pStyle w:val="BodyText"/>
        <w:spacing w:before="1" w:after="0"/>
        <w:ind w:left="155" w:right="173"/>
        <w:rPr/>
      </w:pPr>
      <w:r>
        <w:rPr/>
        <w:t>Los</w:t>
      </w:r>
      <w:r>
        <w:rPr>
          <w:spacing w:val="-4"/>
        </w:rPr>
        <w:t xml:space="preserve"> </w:t>
      </w:r>
      <w:r>
        <w:rPr>
          <w:i/>
        </w:rPr>
        <w:t>algoritmos</w:t>
      </w:r>
      <w:r>
        <w:rPr>
          <w:i/>
          <w:spacing w:val="-4"/>
        </w:rPr>
        <w:t xml:space="preserve"> </w:t>
      </w:r>
      <w:r>
        <w:rPr>
          <w:i/>
        </w:rPr>
        <w:t>de</w:t>
      </w:r>
      <w:r>
        <w:rPr>
          <w:i/>
          <w:spacing w:val="-3"/>
        </w:rPr>
        <w:t xml:space="preserve"> </w:t>
      </w:r>
      <w:r>
        <w:rPr>
          <w:i/>
        </w:rPr>
        <w:t>compresión</w:t>
      </w:r>
      <w:r>
        <w:rPr>
          <w:i/>
          <w:spacing w:val="-3"/>
        </w:rPr>
        <w:t xml:space="preserve"> </w:t>
      </w:r>
      <w:r>
        <w:rPr/>
        <w:t>(las</w:t>
      </w:r>
      <w:r>
        <w:rPr>
          <w:spacing w:val="-4"/>
        </w:rPr>
        <w:t xml:space="preserve"> </w:t>
      </w:r>
      <w:r>
        <w:rPr/>
        <w:t>técnicas</w:t>
      </w:r>
      <w:r>
        <w:rPr>
          <w:spacing w:val="-4"/>
        </w:rPr>
        <w:t xml:space="preserve"> </w:t>
      </w:r>
      <w:r>
        <w:rPr/>
        <w:t>matemáticas</w:t>
      </w:r>
      <w:r>
        <w:rPr>
          <w:spacing w:val="-4"/>
        </w:rPr>
        <w:t xml:space="preserve"> </w:t>
      </w:r>
      <w:r>
        <w:rPr/>
        <w:t>usada</w:t>
      </w:r>
      <w:r>
        <w:rPr>
          <w:spacing w:val="-5"/>
        </w:rPr>
        <w:t xml:space="preserve"> </w:t>
      </w:r>
      <w:r>
        <w:rPr/>
        <w:t>para</w:t>
      </w:r>
      <w:r>
        <w:rPr>
          <w:spacing w:val="-3"/>
        </w:rPr>
        <w:t xml:space="preserve"> </w:t>
      </w:r>
      <w:r>
        <w:rPr/>
        <w:t>llevar</w:t>
      </w:r>
      <w:r>
        <w:rPr>
          <w:spacing w:val="-3"/>
        </w:rPr>
        <w:t xml:space="preserve"> </w:t>
      </w:r>
      <w:r>
        <w:rPr/>
        <w:t>a</w:t>
      </w:r>
      <w:r>
        <w:rPr>
          <w:spacing w:val="-5"/>
        </w:rPr>
        <w:t xml:space="preserve"> </w:t>
      </w:r>
      <w:r>
        <w:rPr/>
        <w:t>cabo</w:t>
      </w:r>
      <w:r>
        <w:rPr>
          <w:spacing w:val="-3"/>
        </w:rPr>
        <w:t xml:space="preserve"> </w:t>
      </w:r>
      <w:r>
        <w:rPr/>
        <w:t>la</w:t>
      </w:r>
      <w:r>
        <w:rPr>
          <w:spacing w:val="-5"/>
        </w:rPr>
        <w:t xml:space="preserve"> </w:t>
      </w:r>
      <w:r>
        <w:rPr/>
        <w:t>compresión)</w:t>
      </w:r>
      <w:r>
        <w:rPr>
          <w:spacing w:val="-3"/>
        </w:rPr>
        <w:t xml:space="preserve"> </w:t>
      </w:r>
      <w:r>
        <w:rPr/>
        <w:t>se clasifican</w:t>
      </w:r>
      <w:r>
        <w:rPr>
          <w:spacing w:val="-1"/>
        </w:rPr>
        <w:t xml:space="preserve"> </w:t>
      </w:r>
      <w:r>
        <w:rPr/>
        <w:t>en</w:t>
      </w:r>
      <w:r>
        <w:rPr>
          <w:spacing w:val="-2"/>
        </w:rPr>
        <w:t xml:space="preserve"> </w:t>
      </w:r>
      <w:r>
        <w:rPr/>
        <w:t>dos</w:t>
      </w:r>
      <w:r>
        <w:rPr>
          <w:spacing w:val="-2"/>
        </w:rPr>
        <w:t xml:space="preserve"> </w:t>
      </w:r>
      <w:r>
        <w:rPr/>
        <w:t>categorías,</w:t>
      </w:r>
      <w:r>
        <w:rPr>
          <w:spacing w:val="-2"/>
        </w:rPr>
        <w:t xml:space="preserve"> </w:t>
      </w:r>
      <w:r>
        <w:rPr>
          <w:i/>
        </w:rPr>
        <w:t>lossless</w:t>
      </w:r>
      <w:r>
        <w:rPr>
          <w:i/>
          <w:spacing w:val="-1"/>
        </w:rPr>
        <w:t xml:space="preserve"> </w:t>
      </w:r>
      <w:r>
        <w:rPr/>
        <w:t>(sin</w:t>
      </w:r>
      <w:r>
        <w:rPr>
          <w:spacing w:val="-1"/>
        </w:rPr>
        <w:t xml:space="preserve"> </w:t>
      </w:r>
      <w:r>
        <w:rPr/>
        <w:t>pérdida)</w:t>
      </w:r>
      <w:r>
        <w:rPr>
          <w:spacing w:val="-1"/>
        </w:rPr>
        <w:t xml:space="preserve"> </w:t>
      </w:r>
      <w:r>
        <w:rPr/>
        <w:t>y</w:t>
      </w:r>
      <w:r>
        <w:rPr>
          <w:spacing w:val="-1"/>
        </w:rPr>
        <w:t xml:space="preserve"> </w:t>
      </w:r>
      <w:r>
        <w:rPr>
          <w:i/>
        </w:rPr>
        <w:t>lossy</w:t>
      </w:r>
      <w:r>
        <w:rPr>
          <w:i/>
          <w:spacing w:val="-1"/>
        </w:rPr>
        <w:t xml:space="preserve"> </w:t>
      </w:r>
      <w:r>
        <w:rPr/>
        <w:t>(con</w:t>
      </w:r>
      <w:r>
        <w:rPr>
          <w:spacing w:val="-2"/>
        </w:rPr>
        <w:t xml:space="preserve"> </w:t>
      </w:r>
      <w:r>
        <w:rPr/>
        <w:t>pérdida).</w:t>
      </w:r>
      <w:r>
        <w:rPr>
          <w:spacing w:val="-1"/>
        </w:rPr>
        <w:t xml:space="preserve"> </w:t>
      </w:r>
      <w:r>
        <w:rPr/>
        <w:t>La</w:t>
      </w:r>
      <w:r>
        <w:rPr>
          <w:spacing w:val="-3"/>
        </w:rPr>
        <w:t xml:space="preserve"> </w:t>
      </w:r>
      <w:r>
        <w:rPr/>
        <w:t>compresión</w:t>
      </w:r>
      <w:r>
        <w:rPr>
          <w:spacing w:val="-2"/>
        </w:rPr>
        <w:t xml:space="preserve"> </w:t>
      </w:r>
      <w:r>
        <w:rPr/>
        <w:t>sin</w:t>
      </w:r>
      <w:r>
        <w:rPr>
          <w:spacing w:val="-2"/>
        </w:rPr>
        <w:t xml:space="preserve"> </w:t>
      </w:r>
      <w:r>
        <w:rPr/>
        <w:t>pérdida mantiene todos los datos contenidos en el original. Ésto significa que cuando un archivo es restaurado de una versión comprimida, el archivo restaurado es exactamente el mismo que la versión original sin</w:t>
      </w:r>
      <w:r>
        <w:rPr>
          <w:spacing w:val="-1"/>
        </w:rPr>
        <w:t xml:space="preserve"> </w:t>
      </w:r>
      <w:r>
        <w:rPr/>
        <w:t>comprimir. La</w:t>
      </w:r>
      <w:r>
        <w:rPr>
          <w:spacing w:val="-2"/>
        </w:rPr>
        <w:t xml:space="preserve"> </w:t>
      </w:r>
      <w:r>
        <w:rPr/>
        <w:t>compresión</w:t>
      </w:r>
      <w:r>
        <w:rPr>
          <w:spacing w:val="-1"/>
        </w:rPr>
        <w:t xml:space="preserve"> </w:t>
      </w:r>
      <w:r>
        <w:rPr/>
        <w:t>con</w:t>
      </w:r>
      <w:r>
        <w:rPr>
          <w:spacing w:val="-1"/>
        </w:rPr>
        <w:t xml:space="preserve"> </w:t>
      </w:r>
      <w:r>
        <w:rPr/>
        <w:t>pérdida,</w:t>
      </w:r>
      <w:r>
        <w:rPr>
          <w:spacing w:val="-1"/>
        </w:rPr>
        <w:t xml:space="preserve"> </w:t>
      </w:r>
      <w:r>
        <w:rPr/>
        <w:t>por</w:t>
      </w:r>
      <w:r>
        <w:rPr>
          <w:spacing w:val="-1"/>
        </w:rPr>
        <w:t xml:space="preserve"> </w:t>
      </w:r>
      <w:r>
        <w:rPr/>
        <w:t>otra parte, elimina datos</w:t>
      </w:r>
      <w:r>
        <w:rPr>
          <w:spacing w:val="-1"/>
        </w:rPr>
        <w:t xml:space="preserve"> </w:t>
      </w:r>
      <w:r>
        <w:rPr/>
        <w:t>al</w:t>
      </w:r>
      <w:r>
        <w:rPr>
          <w:spacing w:val="-2"/>
        </w:rPr>
        <w:t xml:space="preserve"> </w:t>
      </w:r>
      <w:r>
        <w:rPr/>
        <w:t>realizar la compresión, para permitir que se aplique una mayor compresión. Cuando se restaura un archivo con pérdida, no coincide con la versión original; en su lugar, es una aproximación muy parecida.</w:t>
      </w:r>
    </w:p>
    <w:p>
      <w:pPr>
        <w:pStyle w:val="BodyText"/>
        <w:ind w:left="155" w:right="263"/>
        <w:jc w:val="both"/>
        <w:rPr/>
      </w:pPr>
      <w:r>
        <w:rPr/>
        <w:t>Ejemplos</w:t>
      </w:r>
      <w:r>
        <w:rPr>
          <w:spacing w:val="-1"/>
        </w:rPr>
        <w:t xml:space="preserve"> </w:t>
      </w:r>
      <w:r>
        <w:rPr/>
        <w:t>de</w:t>
      </w:r>
      <w:r>
        <w:rPr>
          <w:spacing w:val="-4"/>
        </w:rPr>
        <w:t xml:space="preserve"> </w:t>
      </w:r>
      <w:r>
        <w:rPr/>
        <w:t>compresión</w:t>
      </w:r>
      <w:r>
        <w:rPr>
          <w:spacing w:val="-2"/>
        </w:rPr>
        <w:t xml:space="preserve"> </w:t>
      </w:r>
      <w:r>
        <w:rPr/>
        <w:t>con</w:t>
      </w:r>
      <w:r>
        <w:rPr>
          <w:spacing w:val="-3"/>
        </w:rPr>
        <w:t xml:space="preserve"> </w:t>
      </w:r>
      <w:r>
        <w:rPr/>
        <w:t>pérdida</w:t>
      </w:r>
      <w:r>
        <w:rPr>
          <w:spacing w:val="-2"/>
        </w:rPr>
        <w:t xml:space="preserve"> </w:t>
      </w:r>
      <w:r>
        <w:rPr/>
        <w:t>son</w:t>
      </w:r>
      <w:r>
        <w:rPr>
          <w:spacing w:val="-3"/>
        </w:rPr>
        <w:t xml:space="preserve"> </w:t>
      </w:r>
      <w:r>
        <w:rPr/>
        <w:t>JPG</w:t>
      </w:r>
      <w:r>
        <w:rPr>
          <w:spacing w:val="-3"/>
        </w:rPr>
        <w:t xml:space="preserve"> </w:t>
      </w:r>
      <w:r>
        <w:rPr/>
        <w:t>(para</w:t>
      </w:r>
      <w:r>
        <w:rPr>
          <w:spacing w:val="-2"/>
        </w:rPr>
        <w:t xml:space="preserve"> </w:t>
      </w:r>
      <w:r>
        <w:rPr/>
        <w:t>imágenes)</w:t>
      </w:r>
      <w:r>
        <w:rPr>
          <w:spacing w:val="-3"/>
        </w:rPr>
        <w:t xml:space="preserve"> </w:t>
      </w:r>
      <w:r>
        <w:rPr/>
        <w:t>y</w:t>
      </w:r>
      <w:r>
        <w:rPr>
          <w:spacing w:val="-3"/>
        </w:rPr>
        <w:t xml:space="preserve"> </w:t>
      </w:r>
      <w:r>
        <w:rPr/>
        <w:t>MP3</w:t>
      </w:r>
      <w:r>
        <w:rPr>
          <w:spacing w:val="-3"/>
        </w:rPr>
        <w:t xml:space="preserve"> </w:t>
      </w:r>
      <w:r>
        <w:rPr/>
        <w:t>(para</w:t>
      </w:r>
      <w:r>
        <w:rPr>
          <w:spacing w:val="-2"/>
        </w:rPr>
        <w:t xml:space="preserve"> </w:t>
      </w:r>
      <w:r>
        <w:rPr/>
        <w:t>música).</w:t>
      </w:r>
      <w:r>
        <w:rPr>
          <w:spacing w:val="-2"/>
        </w:rPr>
        <w:t xml:space="preserve"> </w:t>
      </w:r>
      <w:r>
        <w:rPr/>
        <w:t>En</w:t>
      </w:r>
      <w:r>
        <w:rPr>
          <w:spacing w:val="-3"/>
        </w:rPr>
        <w:t xml:space="preserve"> </w:t>
      </w:r>
      <w:r>
        <w:rPr/>
        <w:t>este</w:t>
      </w:r>
      <w:r>
        <w:rPr>
          <w:spacing w:val="-2"/>
        </w:rPr>
        <w:t xml:space="preserve"> </w:t>
      </w:r>
      <w:r>
        <w:rPr/>
        <w:t>tema, veremos</w:t>
      </w:r>
      <w:r>
        <w:rPr>
          <w:spacing w:val="-3"/>
        </w:rPr>
        <w:t xml:space="preserve"> </w:t>
      </w:r>
      <w:r>
        <w:rPr/>
        <w:t>sólo</w:t>
      </w:r>
      <w:r>
        <w:rPr>
          <w:spacing w:val="-2"/>
        </w:rPr>
        <w:t xml:space="preserve"> </w:t>
      </w:r>
      <w:r>
        <w:rPr/>
        <w:t>la</w:t>
      </w:r>
      <w:r>
        <w:rPr>
          <w:spacing w:val="-4"/>
        </w:rPr>
        <w:t xml:space="preserve"> </w:t>
      </w:r>
      <w:r>
        <w:rPr/>
        <w:t>compresión</w:t>
      </w:r>
      <w:r>
        <w:rPr>
          <w:spacing w:val="-3"/>
        </w:rPr>
        <w:t xml:space="preserve"> </w:t>
      </w:r>
      <w:r>
        <w:rPr/>
        <w:t>sin</w:t>
      </w:r>
      <w:r>
        <w:rPr>
          <w:spacing w:val="-3"/>
        </w:rPr>
        <w:t xml:space="preserve"> </w:t>
      </w:r>
      <w:r>
        <w:rPr/>
        <w:t>pérdida,</w:t>
      </w:r>
      <w:r>
        <w:rPr>
          <w:spacing w:val="-3"/>
        </w:rPr>
        <w:t xml:space="preserve"> </w:t>
      </w:r>
      <w:r>
        <w:rPr/>
        <w:t>ya</w:t>
      </w:r>
      <w:r>
        <w:rPr>
          <w:spacing w:val="-4"/>
        </w:rPr>
        <w:t xml:space="preserve"> </w:t>
      </w:r>
      <w:r>
        <w:rPr/>
        <w:t>que</w:t>
      </w:r>
      <w:r>
        <w:rPr>
          <w:spacing w:val="-2"/>
        </w:rPr>
        <w:t xml:space="preserve"> </w:t>
      </w:r>
      <w:r>
        <w:rPr/>
        <w:t>la</w:t>
      </w:r>
      <w:r>
        <w:rPr>
          <w:spacing w:val="-4"/>
        </w:rPr>
        <w:t xml:space="preserve"> </w:t>
      </w:r>
      <w:r>
        <w:rPr/>
        <w:t>mayoría</w:t>
      </w:r>
      <w:r>
        <w:rPr>
          <w:spacing w:val="-4"/>
        </w:rPr>
        <w:t xml:space="preserve"> </w:t>
      </w:r>
      <w:r>
        <w:rPr/>
        <w:t>de</w:t>
      </w:r>
      <w:r>
        <w:rPr>
          <w:spacing w:val="-2"/>
        </w:rPr>
        <w:t xml:space="preserve"> </w:t>
      </w:r>
      <w:r>
        <w:rPr/>
        <w:t>los</w:t>
      </w:r>
      <w:r>
        <w:rPr>
          <w:spacing w:val="-3"/>
        </w:rPr>
        <w:t xml:space="preserve"> </w:t>
      </w:r>
      <w:r>
        <w:rPr/>
        <w:t>datos</w:t>
      </w:r>
      <w:r>
        <w:rPr>
          <w:spacing w:val="-3"/>
        </w:rPr>
        <w:t xml:space="preserve"> </w:t>
      </w:r>
      <w:r>
        <w:rPr/>
        <w:t>de</w:t>
      </w:r>
      <w:r>
        <w:rPr>
          <w:spacing w:val="-4"/>
        </w:rPr>
        <w:t xml:space="preserve"> </w:t>
      </w:r>
      <w:r>
        <w:rPr/>
        <w:t>un</w:t>
      </w:r>
      <w:r>
        <w:rPr>
          <w:spacing w:val="-3"/>
        </w:rPr>
        <w:t xml:space="preserve"> </w:t>
      </w:r>
      <w:r>
        <w:rPr/>
        <w:t>ordenador</w:t>
      </w:r>
      <w:r>
        <w:rPr>
          <w:spacing w:val="-2"/>
        </w:rPr>
        <w:t xml:space="preserve"> </w:t>
      </w:r>
      <w:r>
        <w:rPr/>
        <w:t>no</w:t>
      </w:r>
      <w:r>
        <w:rPr>
          <w:spacing w:val="-3"/>
        </w:rPr>
        <w:t xml:space="preserve"> </w:t>
      </w:r>
      <w:r>
        <w:rPr/>
        <w:t>pueden tolerar ninguna pérdida de datos.</w:t>
      </w:r>
    </w:p>
    <w:p>
      <w:pPr>
        <w:pStyle w:val="BodyText"/>
        <w:spacing w:before="4" w:after="0"/>
        <w:ind w:left="0" w:right="0"/>
        <w:rPr>
          <w:sz w:val="31"/>
        </w:rPr>
      </w:pPr>
      <w:r>
        <w:rPr>
          <w:sz w:val="31"/>
        </w:rPr>
      </w:r>
    </w:p>
    <w:p>
      <w:pPr>
        <w:pStyle w:val="Heading1"/>
        <w:rPr/>
      </w:pPr>
      <w:r>
        <w:rPr>
          <w:spacing w:val="-4"/>
        </w:rPr>
        <w:t>gzip</w:t>
      </w:r>
    </w:p>
    <w:p>
      <w:pPr>
        <w:pStyle w:val="BodyText"/>
        <w:spacing w:before="119" w:after="0"/>
        <w:rPr/>
      </w:pPr>
      <w:r>
        <w:rPr/>
        <w:t>El</w:t>
      </w:r>
      <w:r>
        <w:rPr>
          <w:spacing w:val="-2"/>
        </w:rPr>
        <w:t xml:space="preserve"> </w:t>
      </w:r>
      <w:r>
        <w:rPr/>
        <w:t xml:space="preserve">programa </w:t>
      </w:r>
      <w:r>
        <w:rPr>
          <w:rFonts w:ascii="Courier New" w:hAnsi="Courier New"/>
        </w:rPr>
        <w:t>gzip</w:t>
      </w:r>
      <w:r>
        <w:rPr>
          <w:rFonts w:ascii="Courier New" w:hAnsi="Courier New"/>
          <w:spacing w:val="-85"/>
        </w:rPr>
        <w:t xml:space="preserve"> </w:t>
      </w:r>
      <w:r>
        <w:rPr/>
        <w:t>se</w:t>
      </w:r>
      <w:r>
        <w:rPr>
          <w:spacing w:val="-3"/>
        </w:rPr>
        <w:t xml:space="preserve"> </w:t>
      </w:r>
      <w:r>
        <w:rPr/>
        <w:t>usa</w:t>
      </w:r>
      <w:r>
        <w:rPr>
          <w:spacing w:val="-1"/>
        </w:rPr>
        <w:t xml:space="preserve"> </w:t>
      </w:r>
      <w:r>
        <w:rPr/>
        <w:t>para</w:t>
      </w:r>
      <w:r>
        <w:rPr>
          <w:spacing w:val="-3"/>
        </w:rPr>
        <w:t xml:space="preserve"> </w:t>
      </w:r>
      <w:r>
        <w:rPr/>
        <w:t>comprimir</w:t>
      </w:r>
      <w:r>
        <w:rPr>
          <w:spacing w:val="-1"/>
        </w:rPr>
        <w:t xml:space="preserve"> </w:t>
      </w:r>
      <w:r>
        <w:rPr/>
        <w:t>uno</w:t>
      </w:r>
      <w:r>
        <w:rPr>
          <w:spacing w:val="-2"/>
        </w:rPr>
        <w:t xml:space="preserve"> </w:t>
      </w:r>
      <w:r>
        <w:rPr/>
        <w:t>o</w:t>
      </w:r>
      <w:r>
        <w:rPr>
          <w:spacing w:val="-2"/>
        </w:rPr>
        <w:t xml:space="preserve"> </w:t>
      </w:r>
      <w:r>
        <w:rPr/>
        <w:t>más</w:t>
      </w:r>
      <w:r>
        <w:rPr>
          <w:spacing w:val="-2"/>
        </w:rPr>
        <w:t xml:space="preserve"> </w:t>
      </w:r>
      <w:r>
        <w:rPr/>
        <w:t>archivos.</w:t>
      </w:r>
      <w:r>
        <w:rPr>
          <w:spacing w:val="-2"/>
        </w:rPr>
        <w:t xml:space="preserve"> </w:t>
      </w:r>
      <w:r>
        <w:rPr/>
        <w:t>Cuando</w:t>
      </w:r>
      <w:r>
        <w:rPr>
          <w:spacing w:val="-1"/>
        </w:rPr>
        <w:t xml:space="preserve"> </w:t>
      </w:r>
      <w:r>
        <w:rPr/>
        <w:t>lo</w:t>
      </w:r>
      <w:r>
        <w:rPr>
          <w:spacing w:val="-2"/>
        </w:rPr>
        <w:t xml:space="preserve"> </w:t>
      </w:r>
      <w:r>
        <w:rPr/>
        <w:t>ejecutamos,</w:t>
      </w:r>
      <w:r>
        <w:rPr>
          <w:spacing w:val="-2"/>
        </w:rPr>
        <w:t xml:space="preserve"> </w:t>
      </w:r>
      <w:r>
        <w:rPr/>
        <w:t>reemplaza</w:t>
      </w:r>
      <w:r>
        <w:rPr>
          <w:spacing w:val="-1"/>
        </w:rPr>
        <w:t xml:space="preserve"> </w:t>
      </w:r>
      <w:r>
        <w:rPr/>
        <w:t>el archivo</w:t>
      </w:r>
      <w:r>
        <w:rPr>
          <w:spacing w:val="-7"/>
        </w:rPr>
        <w:t xml:space="preserve"> </w:t>
      </w:r>
      <w:r>
        <w:rPr/>
        <w:t>original</w:t>
      </w:r>
      <w:r>
        <w:rPr>
          <w:spacing w:val="-5"/>
        </w:rPr>
        <w:t xml:space="preserve"> </w:t>
      </w:r>
      <w:r>
        <w:rPr/>
        <w:t>por</w:t>
      </w:r>
      <w:r>
        <w:rPr>
          <w:spacing w:val="-4"/>
        </w:rPr>
        <w:t xml:space="preserve"> </w:t>
      </w:r>
      <w:r>
        <w:rPr/>
        <w:t>una</w:t>
      </w:r>
      <w:r>
        <w:rPr>
          <w:spacing w:val="-3"/>
        </w:rPr>
        <w:t xml:space="preserve"> </w:t>
      </w:r>
      <w:r>
        <w:rPr/>
        <w:t>versión</w:t>
      </w:r>
      <w:r>
        <w:rPr>
          <w:spacing w:val="-4"/>
        </w:rPr>
        <w:t xml:space="preserve"> </w:t>
      </w:r>
      <w:r>
        <w:rPr/>
        <w:t>comprimida</w:t>
      </w:r>
      <w:r>
        <w:rPr>
          <w:spacing w:val="-3"/>
        </w:rPr>
        <w:t xml:space="preserve"> </w:t>
      </w:r>
      <w:r>
        <w:rPr/>
        <w:t>del</w:t>
      </w:r>
      <w:r>
        <w:rPr>
          <w:spacing w:val="-5"/>
        </w:rPr>
        <w:t xml:space="preserve"> </w:t>
      </w:r>
      <w:r>
        <w:rPr/>
        <w:t>original.</w:t>
      </w:r>
      <w:r>
        <w:rPr>
          <w:spacing w:val="-3"/>
        </w:rPr>
        <w:t xml:space="preserve"> </w:t>
      </w:r>
      <w:r>
        <w:rPr/>
        <w:t>El</w:t>
      </w:r>
      <w:r>
        <w:rPr>
          <w:spacing w:val="-5"/>
        </w:rPr>
        <w:t xml:space="preserve"> </w:t>
      </w:r>
      <w:r>
        <w:rPr/>
        <w:t>programa</w:t>
      </w:r>
      <w:r>
        <w:rPr>
          <w:spacing w:val="-5"/>
        </w:rPr>
        <w:t xml:space="preserve"> </w:t>
      </w:r>
      <w:r>
        <w:rPr/>
        <w:t xml:space="preserve">correspondiente </w:t>
      </w:r>
      <w:r>
        <w:rPr>
          <w:rFonts w:ascii="Courier New" w:hAnsi="Courier New"/>
        </w:rPr>
        <w:t>gunzip</w:t>
      </w:r>
      <w:r>
        <w:rPr>
          <w:rFonts w:ascii="Courier New" w:hAnsi="Courier New"/>
          <w:spacing w:val="-85"/>
        </w:rPr>
        <w:t xml:space="preserve"> </w:t>
      </w:r>
      <w:r>
        <w:rPr/>
        <w:t>se usa para restaurar archivos comprimidos a su original forma descomprimida.</w:t>
      </w:r>
      <w:r>
        <w:rPr>
          <w:spacing w:val="-6"/>
        </w:rPr>
        <w:t xml:space="preserve"> </w:t>
      </w:r>
      <w:r>
        <w:rPr/>
        <w:t xml:space="preserve">Aquí tenemos un </w:t>
      </w:r>
      <w:r>
        <w:rPr>
          <w:spacing w:val="-2"/>
        </w:rPr>
        <w:t>ejemplo:</w:t>
      </w:r>
    </w:p>
    <w:p>
      <w:pPr>
        <w:pStyle w:val="BodyText"/>
        <w:ind w:left="0" w:right="0"/>
        <w:rPr/>
      </w:pPr>
      <w:r>
        <w:rPr/>
      </w:r>
    </w:p>
    <w:p>
      <w:pPr>
        <w:pStyle w:val="Normal"/>
        <w:spacing w:before="1" w:after="0"/>
        <w:ind w:hanging="0" w:left="155" w:right="0"/>
        <w:jc w:val="both"/>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/etc</w:t>
      </w:r>
      <w:r>
        <w:rPr>
          <w:rFonts w:ascii="Courier New" w:hAnsi="Courier New"/>
          <w:b/>
          <w:spacing w:val="-4"/>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foo.txt</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both"/>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w:t>
      </w:r>
    </w:p>
    <w:p>
      <w:pPr>
        <w:pStyle w:val="BodyText"/>
        <w:spacing w:before="74" w:after="0"/>
        <w:ind w:left="155" w:right="1419"/>
        <w:rPr>
          <w:rFonts w:ascii="Courier New" w:hAnsi="Courier New"/>
          <w:b/>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15738</w:t>
      </w:r>
      <w:r>
        <w:rPr>
          <w:rFonts w:ascii="Courier New" w:hAnsi="Courier New"/>
          <w:spacing w:val="-6"/>
        </w:rPr>
        <w:t xml:space="preserve"> </w:t>
      </w:r>
      <w:r>
        <w:rPr>
          <w:rFonts w:ascii="Courier New" w:hAnsi="Courier New"/>
        </w:rPr>
        <w:t>2008-10-14</w:t>
      </w:r>
      <w:r>
        <w:rPr>
          <w:rFonts w:ascii="Courier New" w:hAnsi="Courier New"/>
          <w:spacing w:val="-6"/>
        </w:rPr>
        <w:t xml:space="preserve"> </w:t>
      </w:r>
      <w:r>
        <w:rPr>
          <w:rFonts w:ascii="Courier New" w:hAnsi="Courier New"/>
        </w:rPr>
        <w:t>07:15</w:t>
      </w:r>
      <w:r>
        <w:rPr>
          <w:rFonts w:ascii="Courier New" w:hAnsi="Courier New"/>
          <w:spacing w:val="-6"/>
        </w:rPr>
        <w:t xml:space="preserve"> </w:t>
      </w:r>
      <w:r>
        <w:rPr>
          <w:rFonts w:ascii="Courier New" w:hAnsi="Courier New"/>
        </w:rPr>
        <w:t xml:space="preserve">foo.txt [me@linuxbox ~]$ </w:t>
      </w:r>
      <w:r>
        <w:rPr>
          <w:rFonts w:ascii="Courier New" w:hAnsi="Courier New"/>
          <w:b/>
        </w:rPr>
        <w:t>gzip foo.txt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w:t>
      </w:r>
    </w:p>
    <w:p>
      <w:pPr>
        <w:pStyle w:val="BodyText"/>
        <w:ind w:left="155" w:right="1419"/>
        <w:rPr>
          <w:rFonts w:ascii="Courier New" w:hAnsi="Courier New"/>
          <w:b/>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3230</w:t>
      </w:r>
      <w:r>
        <w:rPr>
          <w:rFonts w:ascii="Courier New" w:hAnsi="Courier New"/>
          <w:spacing w:val="-6"/>
        </w:rPr>
        <w:t xml:space="preserve"> </w:t>
      </w:r>
      <w:r>
        <w:rPr>
          <w:rFonts w:ascii="Courier New" w:hAnsi="Courier New"/>
        </w:rPr>
        <w:t>2008-10-14</w:t>
      </w:r>
      <w:r>
        <w:rPr>
          <w:rFonts w:ascii="Courier New" w:hAnsi="Courier New"/>
          <w:spacing w:val="-6"/>
        </w:rPr>
        <w:t xml:space="preserve"> </w:t>
      </w:r>
      <w:r>
        <w:rPr>
          <w:rFonts w:ascii="Courier New" w:hAnsi="Courier New"/>
        </w:rPr>
        <w:t>07:15</w:t>
      </w:r>
      <w:r>
        <w:rPr>
          <w:rFonts w:ascii="Courier New" w:hAnsi="Courier New"/>
          <w:spacing w:val="-6"/>
        </w:rPr>
        <w:t xml:space="preserve"> </w:t>
      </w:r>
      <w:r>
        <w:rPr>
          <w:rFonts w:ascii="Courier New" w:hAnsi="Courier New"/>
        </w:rPr>
        <w:t xml:space="preserve">foo.txt.gz [me@linuxbox ~]$ </w:t>
      </w:r>
      <w:r>
        <w:rPr>
          <w:rFonts w:ascii="Courier New" w:hAnsi="Courier New"/>
          <w:b/>
        </w:rPr>
        <w:t>gunzip foo.txt</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w:t>
      </w:r>
    </w:p>
    <w:p>
      <w:pPr>
        <w:pStyle w:val="BodyText"/>
        <w:rPr>
          <w:rFonts w:ascii="Courier New" w:hAnsi="Courier New"/>
        </w:rPr>
      </w:pPr>
      <w:r>
        <w:rPr>
          <w:rFonts w:ascii="Courier New" w:hAnsi="Courier New"/>
        </w:rPr>
        <w:t>-rw-r--r--</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15738</w:t>
      </w:r>
      <w:r>
        <w:rPr>
          <w:rFonts w:ascii="Courier New" w:hAnsi="Courier New"/>
          <w:spacing w:val="-5"/>
        </w:rPr>
        <w:t xml:space="preserve"> </w:t>
      </w:r>
      <w:r>
        <w:rPr>
          <w:rFonts w:ascii="Courier New" w:hAnsi="Courier New"/>
        </w:rPr>
        <w:t>2008-10-14</w:t>
      </w:r>
      <w:r>
        <w:rPr>
          <w:rFonts w:ascii="Courier New" w:hAnsi="Courier New"/>
          <w:spacing w:val="-5"/>
        </w:rPr>
        <w:t xml:space="preserve"> </w:t>
      </w:r>
      <w:r>
        <w:rPr>
          <w:rFonts w:ascii="Courier New" w:hAnsi="Courier New"/>
        </w:rPr>
        <w:t>07:15</w:t>
      </w:r>
      <w:r>
        <w:rPr>
          <w:rFonts w:ascii="Courier New" w:hAnsi="Courier New"/>
          <w:spacing w:val="-5"/>
        </w:rPr>
        <w:t xml:space="preserve"> </w:t>
      </w:r>
      <w:r>
        <w:rPr>
          <w:rFonts w:ascii="Courier New" w:hAnsi="Courier New"/>
          <w:spacing w:val="-2"/>
        </w:rPr>
        <w:t>foo.txt</w:t>
      </w:r>
    </w:p>
    <w:p>
      <w:pPr>
        <w:pStyle w:val="BodyText"/>
        <w:spacing w:before="11" w:after="0"/>
        <w:ind w:left="0" w:right="0"/>
        <w:rPr>
          <w:rFonts w:ascii="Courier New" w:hAnsi="Courier New"/>
          <w:sz w:val="23"/>
        </w:rPr>
      </w:pPr>
      <w:r>
        <w:rPr>
          <w:rFonts w:ascii="Courier New" w:hAnsi="Courier New"/>
          <w:sz w:val="23"/>
        </w:rPr>
      </w:r>
    </w:p>
    <w:p>
      <w:pPr>
        <w:pStyle w:val="BodyText"/>
        <w:ind w:left="155" w:right="239"/>
        <w:rPr/>
      </w:pPr>
      <w:r>
        <w:rPr/>
        <w:t xml:space="preserve">En este ejemplo, creamos un archivo de texto llamado </w:t>
      </w:r>
      <w:r>
        <w:rPr>
          <w:rFonts w:ascii="Courier New" w:hAnsi="Courier New"/>
        </w:rPr>
        <w:t>foo.txt</w:t>
      </w:r>
      <w:r>
        <w:rPr>
          <w:rFonts w:ascii="Courier New" w:hAnsi="Courier New"/>
          <w:spacing w:val="-83"/>
        </w:rPr>
        <w:t xml:space="preserve"> </w:t>
      </w:r>
      <w:r>
        <w:rPr/>
        <w:t>desde un listado de directorio.</w:t>
      </w:r>
      <w:r>
        <w:rPr>
          <w:spacing w:val="-12"/>
        </w:rPr>
        <w:t xml:space="preserve"> </w:t>
      </w:r>
      <w:r>
        <w:rPr/>
        <w:t xml:space="preserve">A continuación, ejecutamos </w:t>
      </w:r>
      <w:r>
        <w:rPr>
          <w:rFonts w:ascii="Courier New" w:hAnsi="Courier New"/>
        </w:rPr>
        <w:t>gzip</w:t>
      </w:r>
      <w:r>
        <w:rPr/>
        <w:t xml:space="preserve">, que reemplaza el archivo original con una versión comprimida llamada </w:t>
      </w:r>
      <w:r>
        <w:rPr>
          <w:rFonts w:ascii="Courier New" w:hAnsi="Courier New"/>
        </w:rPr>
        <w:t>foo.txt.gz</w:t>
      </w:r>
      <w:r>
        <w:rPr/>
        <w:t xml:space="preserve">. En el listado de directorio de </w:t>
      </w:r>
      <w:r>
        <w:rPr>
          <w:rFonts w:ascii="Courier New" w:hAnsi="Courier New"/>
        </w:rPr>
        <w:t>foo.*</w:t>
      </w:r>
      <w:r>
        <w:rPr/>
        <w:t>, vemos que el archivo original ha sido</w:t>
      </w:r>
      <w:r>
        <w:rPr>
          <w:spacing w:val="-3"/>
        </w:rPr>
        <w:t xml:space="preserve"> </w:t>
      </w:r>
      <w:r>
        <w:rPr/>
        <w:t>reemplazado</w:t>
      </w:r>
      <w:r>
        <w:rPr>
          <w:spacing w:val="-3"/>
        </w:rPr>
        <w:t xml:space="preserve"> </w:t>
      </w:r>
      <w:r>
        <w:rPr/>
        <w:t>con</w:t>
      </w:r>
      <w:r>
        <w:rPr>
          <w:spacing w:val="-3"/>
        </w:rPr>
        <w:t xml:space="preserve"> </w:t>
      </w:r>
      <w:r>
        <w:rPr/>
        <w:t>la</w:t>
      </w:r>
      <w:r>
        <w:rPr>
          <w:spacing w:val="-4"/>
        </w:rPr>
        <w:t xml:space="preserve"> </w:t>
      </w:r>
      <w:r>
        <w:rPr/>
        <w:t>versión</w:t>
      </w:r>
      <w:r>
        <w:rPr>
          <w:spacing w:val="-3"/>
        </w:rPr>
        <w:t xml:space="preserve"> </w:t>
      </w:r>
      <w:r>
        <w:rPr/>
        <w:t>comprimida,</w:t>
      </w:r>
      <w:r>
        <w:rPr>
          <w:spacing w:val="-3"/>
        </w:rPr>
        <w:t xml:space="preserve"> </w:t>
      </w:r>
      <w:r>
        <w:rPr/>
        <w:t>y</w:t>
      </w:r>
      <w:r>
        <w:rPr>
          <w:spacing w:val="-3"/>
        </w:rPr>
        <w:t xml:space="preserve"> </w:t>
      </w:r>
      <w:r>
        <w:rPr/>
        <w:t>la</w:t>
      </w:r>
      <w:r>
        <w:rPr>
          <w:spacing w:val="-2"/>
        </w:rPr>
        <w:t xml:space="preserve"> </w:t>
      </w:r>
      <w:r>
        <w:rPr/>
        <w:t>versión</w:t>
      </w:r>
      <w:r>
        <w:rPr>
          <w:spacing w:val="-3"/>
        </w:rPr>
        <w:t xml:space="preserve"> </w:t>
      </w:r>
      <w:r>
        <w:rPr/>
        <w:t>comprimida</w:t>
      </w:r>
      <w:r>
        <w:rPr>
          <w:spacing w:val="-2"/>
        </w:rPr>
        <w:t xml:space="preserve"> </w:t>
      </w:r>
      <w:r>
        <w:rPr/>
        <w:t>tiene</w:t>
      </w:r>
      <w:r>
        <w:rPr>
          <w:spacing w:val="-2"/>
        </w:rPr>
        <w:t xml:space="preserve"> </w:t>
      </w:r>
      <w:r>
        <w:rPr/>
        <w:t>más</w:t>
      </w:r>
      <w:r>
        <w:rPr>
          <w:spacing w:val="-3"/>
        </w:rPr>
        <w:t xml:space="preserve"> </w:t>
      </w:r>
      <w:r>
        <w:rPr/>
        <w:t>o</w:t>
      </w:r>
      <w:r>
        <w:rPr>
          <w:spacing w:val="-3"/>
        </w:rPr>
        <w:t xml:space="preserve"> </w:t>
      </w:r>
      <w:r>
        <w:rPr/>
        <w:t>menos</w:t>
      </w:r>
      <w:r>
        <w:rPr>
          <w:spacing w:val="-3"/>
        </w:rPr>
        <w:t xml:space="preserve"> </w:t>
      </w:r>
      <w:r>
        <w:rPr/>
        <w:t>la</w:t>
      </w:r>
      <w:r>
        <w:rPr>
          <w:spacing w:val="-4"/>
        </w:rPr>
        <w:t xml:space="preserve"> </w:t>
      </w:r>
      <w:r>
        <w:rPr/>
        <w:t>quinta parte</w:t>
      </w:r>
      <w:r>
        <w:rPr>
          <w:spacing w:val="-1"/>
        </w:rPr>
        <w:t xml:space="preserve"> </w:t>
      </w:r>
      <w:r>
        <w:rPr/>
        <w:t>del tamaño de</w:t>
      </w:r>
      <w:r>
        <w:rPr>
          <w:spacing w:val="-1"/>
        </w:rPr>
        <w:t xml:space="preserve"> </w:t>
      </w:r>
      <w:r>
        <w:rPr/>
        <w:t>la original. Podemos ver también que</w:t>
      </w:r>
      <w:r>
        <w:rPr>
          <w:spacing w:val="-1"/>
        </w:rPr>
        <w:t xml:space="preserve"> </w:t>
      </w:r>
      <w:r>
        <w:rPr/>
        <w:t>el archivo comprimido tiene</w:t>
      </w:r>
      <w:r>
        <w:rPr>
          <w:spacing w:val="-1"/>
        </w:rPr>
        <w:t xml:space="preserve"> </w:t>
      </w:r>
      <w:r>
        <w:rPr/>
        <w:t>los mismos permisos y datos de tiempo que el original.</w:t>
      </w:r>
    </w:p>
    <w:p>
      <w:pPr>
        <w:pStyle w:val="BodyText"/>
        <w:spacing w:before="11" w:after="0"/>
        <w:ind w:left="0" w:right="0"/>
        <w:rPr>
          <w:sz w:val="23"/>
        </w:rPr>
      </w:pPr>
      <w:r>
        <w:rPr>
          <w:sz w:val="23"/>
        </w:rPr>
      </w:r>
    </w:p>
    <w:p>
      <w:pPr>
        <w:pStyle w:val="BodyText"/>
        <w:rPr/>
      </w:pPr>
      <w:r>
        <w:rPr/>
        <w:t>A</w:t>
      </w:r>
      <w:r>
        <w:rPr>
          <w:spacing w:val="-15"/>
        </w:rPr>
        <w:t xml:space="preserve"> </w:t>
      </w:r>
      <w:r>
        <w:rPr/>
        <w:t>continuación,</w:t>
      </w:r>
      <w:r>
        <w:rPr>
          <w:spacing w:val="-12"/>
        </w:rPr>
        <w:t xml:space="preserve"> </w:t>
      </w:r>
      <w:r>
        <w:rPr/>
        <w:t>ejecutamos</w:t>
      </w:r>
      <w:r>
        <w:rPr>
          <w:spacing w:val="-5"/>
        </w:rPr>
        <w:t xml:space="preserve"> </w:t>
      </w:r>
      <w:r>
        <w:rPr/>
        <w:t>el</w:t>
      </w:r>
      <w:r>
        <w:rPr>
          <w:spacing w:val="-6"/>
        </w:rPr>
        <w:t xml:space="preserve"> </w:t>
      </w:r>
      <w:r>
        <w:rPr/>
        <w:t>programa</w:t>
      </w:r>
      <w:r>
        <w:rPr>
          <w:spacing w:val="-3"/>
        </w:rPr>
        <w:t xml:space="preserve"> </w:t>
      </w:r>
      <w:r>
        <w:rPr>
          <w:rFonts w:ascii="Courier New" w:hAnsi="Courier New"/>
        </w:rPr>
        <w:t>gunzip</w:t>
      </w:r>
      <w:r>
        <w:rPr>
          <w:rFonts w:ascii="Courier New" w:hAnsi="Courier New"/>
          <w:spacing w:val="-85"/>
        </w:rPr>
        <w:t xml:space="preserve"> </w:t>
      </w:r>
      <w:r>
        <w:rPr/>
        <w:t>para</w:t>
      </w:r>
      <w:r>
        <w:rPr>
          <w:spacing w:val="-4"/>
        </w:rPr>
        <w:t xml:space="preserve"> </w:t>
      </w:r>
      <w:r>
        <w:rPr/>
        <w:t>descomprimir</w:t>
      </w:r>
      <w:r>
        <w:rPr>
          <w:spacing w:val="-5"/>
        </w:rPr>
        <w:t xml:space="preserve"> </w:t>
      </w:r>
      <w:r>
        <w:rPr/>
        <w:t>el</w:t>
      </w:r>
      <w:r>
        <w:rPr>
          <w:spacing w:val="-4"/>
        </w:rPr>
        <w:t xml:space="preserve"> </w:t>
      </w:r>
      <w:r>
        <w:rPr/>
        <w:t>archivo.</w:t>
      </w:r>
      <w:r>
        <w:rPr>
          <w:spacing w:val="-8"/>
        </w:rPr>
        <w:t xml:space="preserve"> </w:t>
      </w:r>
      <w:r>
        <w:rPr/>
        <w:t>Tras</w:t>
      </w:r>
      <w:r>
        <w:rPr>
          <w:spacing w:val="-5"/>
        </w:rPr>
        <w:t xml:space="preserve"> </w:t>
      </w:r>
      <w:r>
        <w:rPr/>
        <w:t>ello,</w:t>
      </w:r>
      <w:r>
        <w:rPr>
          <w:spacing w:val="-5"/>
        </w:rPr>
        <w:t xml:space="preserve"> </w:t>
      </w:r>
      <w:r>
        <w:rPr/>
        <w:t>podemos ver que la versión comprimida del archivo ha sido reemplazada por la original, de nuevo con los permisos y datos de tiempos conservados.</w:t>
      </w:r>
    </w:p>
    <w:p>
      <w:pPr>
        <w:pStyle w:val="BodyText"/>
        <w:ind w:left="0" w:right="0"/>
        <w:rPr/>
      </w:pPr>
      <w:r>
        <w:rPr/>
      </w:r>
    </w:p>
    <w:p>
      <w:pPr>
        <w:pStyle w:val="BodyText"/>
        <w:rPr/>
      </w:pPr>
      <w:r>
        <w:rPr>
          <w:rFonts w:ascii="Courier New" w:hAnsi="Courier New"/>
        </w:rPr>
        <w:t>gzip</w:t>
      </w:r>
      <w:r>
        <w:rPr>
          <w:rFonts w:ascii="Courier New" w:hAnsi="Courier New"/>
          <w:spacing w:val="-85"/>
        </w:rPr>
        <w:t xml:space="preserve"> </w:t>
      </w:r>
      <w:r>
        <w:rPr/>
        <w:t>tiene</w:t>
      </w:r>
      <w:r>
        <w:rPr>
          <w:spacing w:val="-8"/>
        </w:rPr>
        <w:t xml:space="preserve"> </w:t>
      </w:r>
      <w:r>
        <w:rPr/>
        <w:t>muchas</w:t>
      </w:r>
      <w:r>
        <w:rPr>
          <w:spacing w:val="-4"/>
        </w:rPr>
        <w:t xml:space="preserve"> </w:t>
      </w:r>
      <w:r>
        <w:rPr/>
        <w:t>opciones.</w:t>
      </w:r>
      <w:r>
        <w:rPr>
          <w:spacing w:val="-15"/>
        </w:rPr>
        <w:t xml:space="preserve"> </w:t>
      </w:r>
      <w:r>
        <w:rPr/>
        <w:t>Aquí</w:t>
      </w:r>
      <w:r>
        <w:rPr>
          <w:spacing w:val="-4"/>
        </w:rPr>
        <w:t xml:space="preserve"> </w:t>
      </w:r>
      <w:r>
        <w:rPr/>
        <w:t>tenemos</w:t>
      </w:r>
      <w:r>
        <w:rPr>
          <w:spacing w:val="-4"/>
        </w:rPr>
        <w:t xml:space="preserve"> </w:t>
      </w:r>
      <w:r>
        <w:rPr/>
        <w:t>unas</w:t>
      </w:r>
      <w:r>
        <w:rPr>
          <w:spacing w:val="-3"/>
        </w:rPr>
        <w:t xml:space="preserve"> </w:t>
      </w:r>
      <w:r>
        <w:rPr>
          <w:spacing w:val="-2"/>
        </w:rPr>
        <w:t>pocas:</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18-1:</w:t>
      </w:r>
      <w:r>
        <w:rPr>
          <w:i/>
          <w:spacing w:val="-8"/>
          <w:sz w:val="24"/>
        </w:rPr>
        <w:t xml:space="preserve"> </w:t>
      </w:r>
      <w:r>
        <w:rPr>
          <w:i/>
          <w:sz w:val="24"/>
        </w:rPr>
        <w:t>Opciones</w:t>
      </w:r>
      <w:r>
        <w:rPr>
          <w:i/>
          <w:spacing w:val="-7"/>
          <w:sz w:val="24"/>
        </w:rPr>
        <w:t xml:space="preserve"> </w:t>
      </w:r>
      <w:r>
        <w:rPr>
          <w:i/>
          <w:sz w:val="24"/>
        </w:rPr>
        <w:t>de</w:t>
      </w:r>
      <w:r>
        <w:rPr>
          <w:i/>
          <w:spacing w:val="-8"/>
          <w:sz w:val="24"/>
        </w:rPr>
        <w:t xml:space="preserve"> </w:t>
      </w:r>
      <w:r>
        <w:rPr>
          <w:i/>
          <w:spacing w:val="-4"/>
          <w:sz w:val="24"/>
        </w:rPr>
        <w:t>gzip</w:t>
      </w:r>
    </w:p>
    <w:p>
      <w:pPr>
        <w:pStyle w:val="BodyText"/>
        <w:ind w:left="154" w:right="0"/>
        <w:rPr>
          <w:sz w:val="20"/>
        </w:rPr>
      </w:pPr>
      <w:r>
        <w:rPr/>
        <mc:AlternateContent>
          <mc:Choice Requires="wps">
            <w:drawing>
              <wp:inline distT="0" distB="0" distL="0" distR="0">
                <wp:extent cx="5934710" cy="251460"/>
                <wp:effectExtent l="0" t="0" r="0" b="0"/>
                <wp:docPr id="590" name="Textbox 590"/>
                <a:graphic xmlns:a="http://schemas.openxmlformats.org/drawingml/2006/main">
                  <a:graphicData uri="http://schemas.microsoft.com/office/word/2010/wordprocessingShape">
                    <wps:wsp>
                      <wps:cNvSpPr/>
                      <wps:spPr>
                        <a:xfrm>
                          <a:off x="0" y="0"/>
                          <a:ext cx="5934600" cy="25164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55" w:leader="none"/>
                              </w:tabs>
                              <w:spacing w:before="60" w:after="0"/>
                              <w:ind w:hanging="0" w:left="61"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590" path="m0,0l-2147483645,0l-2147483645,-2147483646l0,-2147483646xe" fillcolor="#cccccc" stroked="f" o:allowincell="f" style="position:absolute;margin-left:0pt;margin-top:-19.85pt;width:467.25pt;height:19.75pt;mso-wrap-style:square;v-text-anchor:top;mso-position-vertical:top">
                <v:fill o:detectmouseclick="t" type="solid" color2="#333333"/>
                <v:stroke color="#3465a4" joinstyle="round" endcap="flat"/>
                <v:textbox>
                  <w:txbxContent>
                    <w:p>
                      <w:pPr>
                        <w:pStyle w:val="Contenidodelmarco"/>
                        <w:tabs>
                          <w:tab w:val="clear" w:pos="720"/>
                          <w:tab w:val="left" w:pos="1255" w:leader="none"/>
                        </w:tabs>
                        <w:spacing w:before="60" w:after="0"/>
                        <w:ind w:hanging="0" w:left="61"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409" w:leader="none"/>
        </w:tabs>
        <w:spacing w:before="36" w:after="0"/>
        <w:ind w:hanging="1194" w:left="1410" w:right="652"/>
        <w:rPr/>
      </w:pPr>
      <w:r>
        <mc:AlternateContent>
          <mc:Choice Requires="wps">
            <w:drawing>
              <wp:anchor behindDoc="0" distT="0" distB="0" distL="0" distR="0" simplePos="0" locked="0" layoutInCell="0" allowOverlap="1" relativeHeight="668">
                <wp:simplePos x="0" y="0"/>
                <wp:positionH relativeFrom="page">
                  <wp:posOffset>758190</wp:posOffset>
                </wp:positionH>
                <wp:positionV relativeFrom="paragraph">
                  <wp:posOffset>233680</wp:posOffset>
                </wp:positionV>
                <wp:extent cx="681990" cy="11430"/>
                <wp:effectExtent l="0" t="0" r="0" b="0"/>
                <wp:wrapNone/>
                <wp:docPr id="591" name="Graphic 592"/>
                <a:graphic xmlns:a="http://schemas.openxmlformats.org/drawingml/2006/main">
                  <a:graphicData uri="http://schemas.microsoft.com/office/word/2010/wordprocessingShape">
                    <wps:wsp>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29"/>
                              </a:lnTo>
                              <a:lnTo>
                                <a:pt x="681990" y="11429"/>
                              </a:lnTo>
                              <a:lnTo>
                                <a:pt x="681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5">
                <wp:simplePos x="0" y="0"/>
                <wp:positionH relativeFrom="page">
                  <wp:posOffset>1516380</wp:posOffset>
                </wp:positionH>
                <wp:positionV relativeFrom="paragraph">
                  <wp:posOffset>424180</wp:posOffset>
                </wp:positionV>
                <wp:extent cx="5100320" cy="11430"/>
                <wp:effectExtent l="0" t="0" r="0" b="0"/>
                <wp:wrapTopAndBottom/>
                <wp:docPr id="592" name="Graphic 591"/>
                <a:graphic xmlns:a="http://schemas.openxmlformats.org/drawingml/2006/main">
                  <a:graphicData uri="http://schemas.microsoft.com/office/word/2010/wordprocessingShape">
                    <wps:wsp>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29"/>
                              </a:lnTo>
                              <a:lnTo>
                                <a:pt x="5100320" y="11429"/>
                              </a:lnTo>
                              <a:lnTo>
                                <a:pt x="510032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-c</w:t>
      </w:r>
      <w:r>
        <w:rPr>
          <w:rFonts w:ascii="Courier New" w:hAnsi="Courier New"/>
          <w:position w:val="2"/>
        </w:rPr>
        <w:tab/>
      </w:r>
      <w:r>
        <w:rPr/>
        <w:t>Escribe</w:t>
      </w:r>
      <w:r>
        <w:rPr>
          <w:spacing w:val="-5"/>
        </w:rPr>
        <w:t xml:space="preserve"> </w:t>
      </w:r>
      <w:r>
        <w:rPr/>
        <w:t>la</w:t>
      </w:r>
      <w:r>
        <w:rPr>
          <w:spacing w:val="-6"/>
        </w:rPr>
        <w:t xml:space="preserve"> </w:t>
      </w:r>
      <w:r>
        <w:rPr/>
        <w:t>salida</w:t>
      </w:r>
      <w:r>
        <w:rPr>
          <w:spacing w:val="-6"/>
        </w:rPr>
        <w:t xml:space="preserve"> </w:t>
      </w:r>
      <w:r>
        <w:rPr/>
        <w:t>en</w:t>
      </w:r>
      <w:r>
        <w:rPr>
          <w:spacing w:val="-6"/>
        </w:rPr>
        <w:t xml:space="preserve"> </w:t>
      </w:r>
      <w:r>
        <w:rPr/>
        <w:t>la</w:t>
      </w:r>
      <w:r>
        <w:rPr>
          <w:spacing w:val="-5"/>
        </w:rPr>
        <w:t xml:space="preserve"> </w:t>
      </w:r>
      <w:r>
        <w:rPr/>
        <w:t>salida</w:t>
      </w:r>
      <w:r>
        <w:rPr>
          <w:spacing w:val="-5"/>
        </w:rPr>
        <w:t xml:space="preserve"> </w:t>
      </w:r>
      <w:r>
        <w:rPr/>
        <w:t>estándar</w:t>
      </w:r>
      <w:r>
        <w:rPr>
          <w:spacing w:val="-6"/>
        </w:rPr>
        <w:t xml:space="preserve"> </w:t>
      </w:r>
      <w:r>
        <w:rPr/>
        <w:t>y</w:t>
      </w:r>
      <w:r>
        <w:rPr>
          <w:spacing w:val="-6"/>
        </w:rPr>
        <w:t xml:space="preserve"> </w:t>
      </w:r>
      <w:r>
        <w:rPr/>
        <w:t>mantiene</w:t>
      </w:r>
      <w:r>
        <w:rPr>
          <w:spacing w:val="-6"/>
        </w:rPr>
        <w:t xml:space="preserve"> </w:t>
      </w:r>
      <w:r>
        <w:rPr/>
        <w:t>los</w:t>
      </w:r>
      <w:r>
        <w:rPr>
          <w:spacing w:val="-6"/>
        </w:rPr>
        <w:t xml:space="preserve"> </w:t>
      </w:r>
      <w:r>
        <w:rPr/>
        <w:t>archivos</w:t>
      </w:r>
      <w:r>
        <w:rPr>
          <w:spacing w:val="-6"/>
        </w:rPr>
        <w:t xml:space="preserve"> </w:t>
      </w:r>
      <w:r>
        <w:rPr/>
        <w:t>originales.</w:t>
      </w:r>
      <w:r>
        <w:rPr>
          <w:spacing w:val="-10"/>
        </w:rPr>
        <w:t xml:space="preserve"> </w:t>
      </w:r>
      <w:r>
        <w:rPr/>
        <w:t>También puede especificarse con –</w:t>
      </w:r>
      <w:r>
        <w:rPr>
          <w:rFonts w:ascii="Courier New" w:hAnsi="Courier New"/>
        </w:rPr>
        <w:t>-stdout</w:t>
      </w:r>
      <w:r>
        <w:rPr>
          <w:rFonts w:ascii="Courier New" w:hAnsi="Courier New"/>
          <w:spacing w:val="-59"/>
        </w:rPr>
        <w:t xml:space="preserve"> </w:t>
      </w:r>
      <w:r>
        <w:rPr/>
        <w:t>y –</w:t>
      </w:r>
      <w:r>
        <w:rPr>
          <w:rFonts w:ascii="Courier New" w:hAnsi="Courier New"/>
        </w:rPr>
        <w:t>-to-stdout</w:t>
      </w:r>
      <w:r>
        <w:rPr/>
        <w:t>.</w:t>
      </w:r>
    </w:p>
    <w:p>
      <w:pPr>
        <w:pStyle w:val="BodyText"/>
        <w:tabs>
          <w:tab w:val="clear" w:pos="720"/>
          <w:tab w:val="left" w:pos="1409" w:leader="none"/>
        </w:tabs>
        <w:spacing w:before="120" w:after="58"/>
        <w:ind w:hanging="1194" w:left="1410" w:right="555"/>
        <w:rPr>
          <w:rFonts w:ascii="Courier New" w:hAnsi="Courier New"/>
        </w:rPr>
      </w:pPr>
      <w:r>
        <w:rPr>
          <w:rFonts w:ascii="Courier New" w:hAnsi="Courier New"/>
          <w:spacing w:val="-6"/>
          <w:position w:val="2"/>
        </w:rPr>
        <w:t>-d</w:t>
      </w:r>
      <w:r>
        <w:rPr>
          <w:rFonts w:ascii="Courier New" w:hAnsi="Courier New"/>
          <w:position w:val="2"/>
        </w:rPr>
        <w:tab/>
      </w:r>
      <w:r>
        <w:rPr/>
        <w:t>Descomprime.</w:t>
      </w:r>
      <w:r>
        <w:rPr>
          <w:spacing w:val="-5"/>
        </w:rPr>
        <w:t xml:space="preserve"> </w:t>
      </w:r>
      <w:r>
        <w:rPr/>
        <w:t>Hace</w:t>
      </w:r>
      <w:r>
        <w:rPr>
          <w:spacing w:val="-7"/>
        </w:rPr>
        <w:t xml:space="preserve"> </w:t>
      </w:r>
      <w:r>
        <w:rPr/>
        <w:t>que</w:t>
      </w:r>
      <w:r>
        <w:rPr>
          <w:spacing w:val="-5"/>
        </w:rPr>
        <w:t xml:space="preserve"> </w:t>
      </w:r>
      <w:r>
        <w:rPr/>
        <w:t>gzip</w:t>
      </w:r>
      <w:r>
        <w:rPr>
          <w:spacing w:val="-6"/>
        </w:rPr>
        <w:t xml:space="preserve"> </w:t>
      </w:r>
      <w:r>
        <w:rPr/>
        <w:t>actúe</w:t>
      </w:r>
      <w:r>
        <w:rPr>
          <w:spacing w:val="-7"/>
        </w:rPr>
        <w:t xml:space="preserve"> </w:t>
      </w:r>
      <w:r>
        <w:rPr/>
        <w:t>como</w:t>
      </w:r>
      <w:r>
        <w:rPr>
          <w:spacing w:val="-5"/>
        </w:rPr>
        <w:t xml:space="preserve"> </w:t>
      </w:r>
      <w:r>
        <w:rPr/>
        <w:t>gunzip.</w:t>
      </w:r>
      <w:r>
        <w:rPr>
          <w:spacing w:val="-10"/>
        </w:rPr>
        <w:t xml:space="preserve"> </w:t>
      </w:r>
      <w:r>
        <w:rPr/>
        <w:t>También</w:t>
      </w:r>
      <w:r>
        <w:rPr>
          <w:spacing w:val="-6"/>
        </w:rPr>
        <w:t xml:space="preserve"> </w:t>
      </w:r>
      <w:r>
        <w:rPr/>
        <w:t>puede</w:t>
      </w:r>
      <w:r>
        <w:rPr>
          <w:spacing w:val="-5"/>
        </w:rPr>
        <w:t xml:space="preserve"> </w:t>
      </w:r>
      <w:r>
        <w:rPr/>
        <w:t>indicarse</w:t>
      </w:r>
      <w:r>
        <w:rPr>
          <w:spacing w:val="-5"/>
        </w:rPr>
        <w:t xml:space="preserve"> </w:t>
      </w:r>
      <w:r>
        <w:rPr/>
        <w:t>con</w:t>
      </w:r>
      <w:r>
        <w:rPr>
          <w:spacing w:val="-6"/>
        </w:rPr>
        <w:t xml:space="preserve"> </w:t>
      </w:r>
      <w:r>
        <w:rPr/>
        <w:t>–</w:t>
      </w:r>
      <w:r>
        <w:rPr>
          <w:rFonts w:ascii="Courier New" w:hAnsi="Courier New"/>
        </w:rPr>
        <w:t>- dcompress</w:t>
      </w:r>
      <w:r>
        <w:rPr>
          <w:rFonts w:ascii="Courier New" w:hAnsi="Courier New"/>
          <w:spacing w:val="-46"/>
        </w:rPr>
        <w:t xml:space="preserve"> </w:t>
      </w:r>
      <w:r>
        <w:rPr/>
        <w:t>o –</w:t>
      </w:r>
      <w:r>
        <w:rPr>
          <w:rFonts w:ascii="Courier New" w:hAnsi="Courier New"/>
        </w:rPr>
        <w:t>-uncompress.</w:t>
      </w:r>
    </w:p>
    <w:p>
      <w:pPr>
        <w:pStyle w:val="BodyText"/>
        <w:spacing w:lineRule="exact" w:line="20"/>
        <w:ind w:left="1408" w:right="0"/>
        <w:rPr>
          <w:rFonts w:ascii="Courier New" w:hAnsi="Courier New"/>
          <w:sz w:val="2"/>
        </w:rPr>
      </w:pPr>
      <w:r>
        <w:rPr/>
        <mc:AlternateContent>
          <mc:Choice Requires="wpg">
            <w:drawing>
              <wp:inline distT="0" distB="0" distL="0" distR="0">
                <wp:extent cx="5100320" cy="11430"/>
                <wp:effectExtent l="0" t="0" r="0" b="0"/>
                <wp:docPr id="593" name="Group 593"/>
                <a:graphic xmlns:a="http://schemas.openxmlformats.org/drawingml/2006/main">
                  <a:graphicData uri="http://schemas.microsoft.com/office/word/2010/wordprocessingGroup">
                    <wpg:wgp>
                      <wpg:cNvGrpSpPr/>
                      <wpg:grpSpPr>
                        <a:xfrm>
                          <a:off x="0" y="0"/>
                          <a:ext cx="5100480" cy="11520"/>
                          <a:chOff x="0" y="0"/>
                          <a:chExt cx="5100480" cy="11520"/>
                        </a:xfrm>
                      </wpg:grpSpPr>
                      <wps:wsp>
                        <wps:cNvPr id="594" name="Graphic 594"/>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29"/>
                                </a:lnTo>
                                <a:lnTo>
                                  <a:pt x="5100320" y="11429"/>
                                </a:lnTo>
                                <a:lnTo>
                                  <a:pt x="510032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593" style="position:absolute;margin-left:0pt;margin-top:-0.95pt;width:401.6pt;height:0.9pt" coordorigin="0,-19" coordsize="8032,18"/>
            </w:pict>
          </mc:Fallback>
        </mc:AlternateContent>
      </w:r>
    </w:p>
    <w:p>
      <w:pPr>
        <w:pStyle w:val="BodyText"/>
        <w:tabs>
          <w:tab w:val="clear" w:pos="720"/>
          <w:tab w:val="left" w:pos="1409" w:leader="none"/>
        </w:tabs>
        <w:spacing w:before="118" w:after="0"/>
        <w:ind w:hanging="1194" w:left="1410" w:right="1049"/>
        <w:rPr/>
      </w:pPr>
      <w:r>
        <mc:AlternateContent>
          <mc:Choice Requires="wps">
            <w:drawing>
              <wp:anchor behindDoc="1" distT="0" distB="0" distL="0" distR="0" simplePos="0" locked="0" layoutInCell="0" allowOverlap="1" relativeHeight="786">
                <wp:simplePos x="0" y="0"/>
                <wp:positionH relativeFrom="page">
                  <wp:posOffset>758190</wp:posOffset>
                </wp:positionH>
                <wp:positionV relativeFrom="paragraph">
                  <wp:posOffset>-215900</wp:posOffset>
                </wp:positionV>
                <wp:extent cx="681990" cy="11430"/>
                <wp:effectExtent l="0" t="0" r="0" b="0"/>
                <wp:wrapNone/>
                <wp:docPr id="595" name="Graphic 596"/>
                <a:graphic xmlns:a="http://schemas.openxmlformats.org/drawingml/2006/main">
                  <a:graphicData uri="http://schemas.microsoft.com/office/word/2010/wordprocessingShape">
                    <wps:wsp>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29"/>
                              </a:lnTo>
                              <a:lnTo>
                                <a:pt x="681990" y="11429"/>
                              </a:lnTo>
                              <a:lnTo>
                                <a:pt x="681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87">
                <wp:simplePos x="0" y="0"/>
                <wp:positionH relativeFrom="page">
                  <wp:posOffset>758190</wp:posOffset>
                </wp:positionH>
                <wp:positionV relativeFrom="paragraph">
                  <wp:posOffset>285750</wp:posOffset>
                </wp:positionV>
                <wp:extent cx="681990" cy="11430"/>
                <wp:effectExtent l="0" t="0" r="0" b="0"/>
                <wp:wrapNone/>
                <wp:docPr id="596" name="Graphic 597"/>
                <a:graphic xmlns:a="http://schemas.openxmlformats.org/drawingml/2006/main">
                  <a:graphicData uri="http://schemas.microsoft.com/office/word/2010/wordprocessingShape">
                    <wps:wsp>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29"/>
                              </a:lnTo>
                              <a:lnTo>
                                <a:pt x="681990" y="11429"/>
                              </a:lnTo>
                              <a:lnTo>
                                <a:pt x="681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6">
                <wp:simplePos x="0" y="0"/>
                <wp:positionH relativeFrom="page">
                  <wp:posOffset>1516380</wp:posOffset>
                </wp:positionH>
                <wp:positionV relativeFrom="paragraph">
                  <wp:posOffset>476250</wp:posOffset>
                </wp:positionV>
                <wp:extent cx="5100320" cy="11430"/>
                <wp:effectExtent l="0" t="0" r="0" b="0"/>
                <wp:wrapTopAndBottom/>
                <wp:docPr id="597" name="Graphic 595"/>
                <a:graphic xmlns:a="http://schemas.openxmlformats.org/drawingml/2006/main">
                  <a:graphicData uri="http://schemas.microsoft.com/office/word/2010/wordprocessingShape">
                    <wps:wsp>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29"/>
                              </a:lnTo>
                              <a:lnTo>
                                <a:pt x="5100320" y="11429"/>
                              </a:lnTo>
                              <a:lnTo>
                                <a:pt x="510032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-f</w:t>
      </w:r>
      <w:r>
        <w:rPr>
          <w:rFonts w:ascii="Courier New" w:hAnsi="Courier New"/>
          <w:position w:val="2"/>
        </w:rPr>
        <w:tab/>
      </w:r>
      <w:r>
        <w:rPr/>
        <w:t>Fuerza</w:t>
      </w:r>
      <w:r>
        <w:rPr>
          <w:spacing w:val="-5"/>
        </w:rPr>
        <w:t xml:space="preserve"> </w:t>
      </w:r>
      <w:r>
        <w:rPr/>
        <w:t>la</w:t>
      </w:r>
      <w:r>
        <w:rPr>
          <w:spacing w:val="-4"/>
        </w:rPr>
        <w:t xml:space="preserve"> </w:t>
      </w:r>
      <w:r>
        <w:rPr/>
        <w:t>compresión</w:t>
      </w:r>
      <w:r>
        <w:rPr>
          <w:spacing w:val="-4"/>
        </w:rPr>
        <w:t xml:space="preserve"> </w:t>
      </w:r>
      <w:r>
        <w:rPr/>
        <w:t>incluso</w:t>
      </w:r>
      <w:r>
        <w:rPr>
          <w:spacing w:val="-5"/>
        </w:rPr>
        <w:t xml:space="preserve"> </w:t>
      </w:r>
      <w:r>
        <w:rPr/>
        <w:t>si</w:t>
      </w:r>
      <w:r>
        <w:rPr>
          <w:spacing w:val="-5"/>
        </w:rPr>
        <w:t xml:space="preserve"> </w:t>
      </w:r>
      <w:r>
        <w:rPr/>
        <w:t>ya</w:t>
      </w:r>
      <w:r>
        <w:rPr>
          <w:spacing w:val="-4"/>
        </w:rPr>
        <w:t xml:space="preserve"> </w:t>
      </w:r>
      <w:r>
        <w:rPr/>
        <w:t>existe</w:t>
      </w:r>
      <w:r>
        <w:rPr>
          <w:spacing w:val="-5"/>
        </w:rPr>
        <w:t xml:space="preserve"> </w:t>
      </w:r>
      <w:r>
        <w:rPr/>
        <w:t>una</w:t>
      </w:r>
      <w:r>
        <w:rPr>
          <w:spacing w:val="-4"/>
        </w:rPr>
        <w:t xml:space="preserve"> </w:t>
      </w:r>
      <w:r>
        <w:rPr/>
        <w:t>versión</w:t>
      </w:r>
      <w:r>
        <w:rPr>
          <w:spacing w:val="-5"/>
        </w:rPr>
        <w:t xml:space="preserve"> </w:t>
      </w:r>
      <w:r>
        <w:rPr/>
        <w:t>comprimida</w:t>
      </w:r>
      <w:r>
        <w:rPr>
          <w:spacing w:val="-4"/>
        </w:rPr>
        <w:t xml:space="preserve"> </w:t>
      </w:r>
      <w:r>
        <w:rPr/>
        <w:t>del</w:t>
      </w:r>
      <w:r>
        <w:rPr>
          <w:spacing w:val="-5"/>
        </w:rPr>
        <w:t xml:space="preserve"> </w:t>
      </w:r>
      <w:r>
        <w:rPr/>
        <w:t xml:space="preserve">archivo original. También puede indicarse con </w:t>
      </w:r>
      <w:r>
        <w:rPr>
          <w:rFonts w:ascii="Courier New" w:hAnsi="Courier New"/>
        </w:rPr>
        <w:t>--force</w:t>
      </w:r>
      <w:r>
        <w:rPr/>
        <w:t>.</w:t>
      </w:r>
    </w:p>
    <w:p>
      <w:pPr>
        <w:pStyle w:val="BodyText"/>
        <w:tabs>
          <w:tab w:val="clear" w:pos="720"/>
          <w:tab w:val="left" w:pos="1409" w:leader="none"/>
        </w:tabs>
        <w:spacing w:before="120" w:after="34"/>
        <w:ind w:left="215" w:right="0"/>
        <w:rPr/>
      </w:pPr>
      <w:r>
        <w:rPr>
          <w:rFonts w:ascii="Courier New" w:hAnsi="Courier New"/>
          <w:spacing w:val="-2"/>
          <w:position w:val="2"/>
        </w:rPr>
        <w:t>-</w:t>
      </w:r>
      <w:r>
        <w:rPr>
          <w:rFonts w:ascii="Courier New" w:hAnsi="Courier New"/>
          <w:spacing w:val="-10"/>
          <w:position w:val="2"/>
        </w:rPr>
        <w:t>h</w:t>
      </w:r>
      <w:r>
        <w:rPr>
          <w:rFonts w:ascii="Courier New" w:hAnsi="Courier New"/>
          <w:position w:val="2"/>
        </w:rPr>
        <w:tab/>
      </w:r>
      <w:r>
        <w:rPr/>
        <w:t>Muestra</w:t>
      </w:r>
      <w:r>
        <w:rPr>
          <w:spacing w:val="-6"/>
        </w:rPr>
        <w:t xml:space="preserve"> </w:t>
      </w:r>
      <w:r>
        <w:rPr/>
        <w:t>información</w:t>
      </w:r>
      <w:r>
        <w:rPr>
          <w:spacing w:val="-6"/>
        </w:rPr>
        <w:t xml:space="preserve"> </w:t>
      </w:r>
      <w:r>
        <w:rPr/>
        <w:t>de</w:t>
      </w:r>
      <w:r>
        <w:rPr>
          <w:spacing w:val="-6"/>
        </w:rPr>
        <w:t xml:space="preserve"> </w:t>
      </w:r>
      <w:r>
        <w:rPr/>
        <w:t>uso.</w:t>
      </w:r>
      <w:r>
        <w:rPr>
          <w:spacing w:val="-11"/>
        </w:rPr>
        <w:t xml:space="preserve"> </w:t>
      </w:r>
      <w:r>
        <w:rPr/>
        <w:t>También</w:t>
      </w:r>
      <w:r>
        <w:rPr>
          <w:spacing w:val="-6"/>
        </w:rPr>
        <w:t xml:space="preserve"> </w:t>
      </w:r>
      <w:r>
        <w:rPr/>
        <w:t>puede</w:t>
      </w:r>
      <w:r>
        <w:rPr>
          <w:spacing w:val="-5"/>
        </w:rPr>
        <w:t xml:space="preserve"> </w:t>
      </w:r>
      <w:r>
        <w:rPr/>
        <w:t>especificarse</w:t>
      </w:r>
      <w:r>
        <w:rPr>
          <w:spacing w:val="-8"/>
        </w:rPr>
        <w:t xml:space="preserve"> </w:t>
      </w:r>
      <w:r>
        <w:rPr/>
        <w:t xml:space="preserve">con </w:t>
      </w:r>
      <w:r>
        <w:rPr>
          <w:rFonts w:ascii="Courier New" w:hAnsi="Courier New"/>
        </w:rPr>
        <w:t>--</w:t>
      </w:r>
      <w:r>
        <w:rPr>
          <w:rFonts w:ascii="Courier New" w:hAnsi="Courier New"/>
          <w:spacing w:val="-2"/>
        </w:rPr>
        <w:t>help</w:t>
      </w:r>
      <w:r>
        <w:rPr>
          <w:spacing w:val="-2"/>
        </w:rPr>
        <w:t>.</w:t>
      </w:r>
    </w:p>
    <w:p>
      <w:pPr>
        <w:pStyle w:val="BodyText"/>
        <w:spacing w:lineRule="exact" w:line="20"/>
        <w:ind w:left="214" w:right="0"/>
        <w:rPr>
          <w:sz w:val="2"/>
        </w:rPr>
      </w:pPr>
      <w:r>
        <w:rPr/>
        <mc:AlternateContent>
          <mc:Choice Requires="wpg">
            <w:drawing>
              <wp:inline distT="0" distB="0" distL="0" distR="0">
                <wp:extent cx="681990" cy="11430"/>
                <wp:effectExtent l="0" t="0" r="0" b="0"/>
                <wp:docPr id="598" name="Group 598"/>
                <a:graphic xmlns:a="http://schemas.openxmlformats.org/drawingml/2006/main">
                  <a:graphicData uri="http://schemas.microsoft.com/office/word/2010/wordprocessingGroup">
                    <wpg:wgp>
                      <wpg:cNvGrpSpPr/>
                      <wpg:grpSpPr>
                        <a:xfrm>
                          <a:off x="0" y="0"/>
                          <a:ext cx="681840" cy="11520"/>
                          <a:chOff x="0" y="0"/>
                          <a:chExt cx="681840" cy="11520"/>
                        </a:xfrm>
                      </wpg:grpSpPr>
                      <wps:wsp>
                        <wps:cNvPr id="599" name="Graphic 599"/>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29"/>
                                </a:lnTo>
                                <a:lnTo>
                                  <a:pt x="681990" y="11429"/>
                                </a:lnTo>
                                <a:lnTo>
                                  <a:pt x="681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598" style="position:absolute;margin-left:0pt;margin-top:-0.95pt;width:53.7pt;height:0.9pt" coordorigin="0,-19" coordsize="1074,18"/>
            </w:pict>
          </mc:Fallback>
        </mc:AlternateContent>
      </w:r>
    </w:p>
    <w:p>
      <w:pPr>
        <w:pStyle w:val="BodyText"/>
        <w:spacing w:lineRule="exact" w:line="20"/>
        <w:ind w:left="1408" w:right="0"/>
        <w:rPr>
          <w:sz w:val="2"/>
        </w:rPr>
      </w:pPr>
      <w:r>
        <w:rPr/>
        <mc:AlternateContent>
          <mc:Choice Requires="wpg">
            <w:drawing>
              <wp:inline distT="0" distB="0" distL="0" distR="0">
                <wp:extent cx="5100320" cy="11430"/>
                <wp:effectExtent l="0" t="0" r="0" b="0"/>
                <wp:docPr id="600" name="Group 600"/>
                <a:graphic xmlns:a="http://schemas.openxmlformats.org/drawingml/2006/main">
                  <a:graphicData uri="http://schemas.microsoft.com/office/word/2010/wordprocessingGroup">
                    <wpg:wgp>
                      <wpg:cNvGrpSpPr/>
                      <wpg:grpSpPr>
                        <a:xfrm>
                          <a:off x="0" y="0"/>
                          <a:ext cx="5100480" cy="11520"/>
                          <a:chOff x="0" y="0"/>
                          <a:chExt cx="5100480" cy="11520"/>
                        </a:xfrm>
                      </wpg:grpSpPr>
                      <wps:wsp>
                        <wps:cNvPr id="601" name="Graphic 601"/>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29"/>
                                </a:lnTo>
                                <a:lnTo>
                                  <a:pt x="5100320" y="11429"/>
                                </a:lnTo>
                                <a:lnTo>
                                  <a:pt x="510032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00" style="position:absolute;margin-left:0pt;margin-top:-0.95pt;width:401.6pt;height:0.9pt" coordorigin="0,-19" coordsize="8032,18"/>
            </w:pict>
          </mc:Fallback>
        </mc:AlternateContent>
      </w:r>
    </w:p>
    <w:p>
      <w:pPr>
        <w:pStyle w:val="BodyText"/>
        <w:tabs>
          <w:tab w:val="clear" w:pos="720"/>
          <w:tab w:val="left" w:pos="1409" w:leader="none"/>
        </w:tabs>
        <w:spacing w:before="122" w:after="0"/>
        <w:ind w:hanging="1194" w:left="1410" w:right="519"/>
        <w:rPr/>
      </w:pPr>
      <w:r>
        <mc:AlternateContent>
          <mc:Choice Requires="wps">
            <w:drawing>
              <wp:anchor behindDoc="1" distT="0" distB="0" distL="0" distR="0" simplePos="0" locked="0" layoutInCell="0" allowOverlap="1" relativeHeight="788">
                <wp:simplePos x="0" y="0"/>
                <wp:positionH relativeFrom="page">
                  <wp:posOffset>758190</wp:posOffset>
                </wp:positionH>
                <wp:positionV relativeFrom="paragraph">
                  <wp:posOffset>288290</wp:posOffset>
                </wp:positionV>
                <wp:extent cx="681990" cy="11430"/>
                <wp:effectExtent l="0" t="0" r="0" b="0"/>
                <wp:wrapNone/>
                <wp:docPr id="602" name="Graphic 603"/>
                <a:graphic xmlns:a="http://schemas.openxmlformats.org/drawingml/2006/main">
                  <a:graphicData uri="http://schemas.microsoft.com/office/word/2010/wordprocessingShape">
                    <wps:wsp>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29"/>
                              </a:lnTo>
                              <a:lnTo>
                                <a:pt x="681990" y="11429"/>
                              </a:lnTo>
                              <a:lnTo>
                                <a:pt x="681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7">
                <wp:simplePos x="0" y="0"/>
                <wp:positionH relativeFrom="page">
                  <wp:posOffset>1516380</wp:posOffset>
                </wp:positionH>
                <wp:positionV relativeFrom="paragraph">
                  <wp:posOffset>478790</wp:posOffset>
                </wp:positionV>
                <wp:extent cx="5100320" cy="11430"/>
                <wp:effectExtent l="0" t="0" r="0" b="0"/>
                <wp:wrapTopAndBottom/>
                <wp:docPr id="603" name="Graphic 602"/>
                <a:graphic xmlns:a="http://schemas.openxmlformats.org/drawingml/2006/main">
                  <a:graphicData uri="http://schemas.microsoft.com/office/word/2010/wordprocessingShape">
                    <wps:wsp>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29"/>
                              </a:lnTo>
                              <a:lnTo>
                                <a:pt x="5100320" y="11429"/>
                              </a:lnTo>
                              <a:lnTo>
                                <a:pt x="510032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-l</w:t>
      </w:r>
      <w:r>
        <w:rPr>
          <w:rFonts w:ascii="Courier New" w:hAnsi="Courier New"/>
          <w:position w:val="2"/>
        </w:rPr>
        <w:tab/>
      </w:r>
      <w:r>
        <w:rPr/>
        <w:t>Lista</w:t>
      </w:r>
      <w:r>
        <w:rPr>
          <w:spacing w:val="-6"/>
        </w:rPr>
        <w:t xml:space="preserve"> </w:t>
      </w:r>
      <w:r>
        <w:rPr/>
        <w:t>las</w:t>
      </w:r>
      <w:r>
        <w:rPr>
          <w:spacing w:val="-7"/>
        </w:rPr>
        <w:t xml:space="preserve"> </w:t>
      </w:r>
      <w:r>
        <w:rPr/>
        <w:t>estadísticas</w:t>
      </w:r>
      <w:r>
        <w:rPr>
          <w:spacing w:val="-7"/>
        </w:rPr>
        <w:t xml:space="preserve"> </w:t>
      </w:r>
      <w:r>
        <w:rPr/>
        <w:t>de</w:t>
      </w:r>
      <w:r>
        <w:rPr>
          <w:spacing w:val="-6"/>
        </w:rPr>
        <w:t xml:space="preserve"> </w:t>
      </w:r>
      <w:r>
        <w:rPr/>
        <w:t>compresión</w:t>
      </w:r>
      <w:r>
        <w:rPr>
          <w:spacing w:val="-7"/>
        </w:rPr>
        <w:t xml:space="preserve"> </w:t>
      </w:r>
      <w:r>
        <w:rPr/>
        <w:t>para</w:t>
      </w:r>
      <w:r>
        <w:rPr>
          <w:spacing w:val="-6"/>
        </w:rPr>
        <w:t xml:space="preserve"> </w:t>
      </w:r>
      <w:r>
        <w:rPr/>
        <w:t>cada</w:t>
      </w:r>
      <w:r>
        <w:rPr>
          <w:spacing w:val="-6"/>
        </w:rPr>
        <w:t xml:space="preserve"> </w:t>
      </w:r>
      <w:r>
        <w:rPr/>
        <w:t>archivo</w:t>
      </w:r>
      <w:r>
        <w:rPr>
          <w:spacing w:val="-7"/>
        </w:rPr>
        <w:t xml:space="preserve"> </w:t>
      </w:r>
      <w:r>
        <w:rPr/>
        <w:t>comprimido.</w:t>
      </w:r>
      <w:r>
        <w:rPr>
          <w:spacing w:val="-11"/>
        </w:rPr>
        <w:t xml:space="preserve"> </w:t>
      </w:r>
      <w:r>
        <w:rPr/>
        <w:t>También</w:t>
      </w:r>
      <w:r>
        <w:rPr>
          <w:spacing w:val="-6"/>
        </w:rPr>
        <w:t xml:space="preserve"> </w:t>
      </w:r>
      <w:r>
        <w:rPr/>
        <w:t xml:space="preserve">puede especificarse con </w:t>
      </w:r>
      <w:r>
        <w:rPr>
          <w:rFonts w:ascii="Courier New" w:hAnsi="Courier New"/>
        </w:rPr>
        <w:t>--list</w:t>
      </w:r>
      <w:r>
        <w:rPr/>
        <w:t>.</w:t>
      </w:r>
    </w:p>
    <w:p>
      <w:pPr>
        <w:pStyle w:val="BodyText"/>
        <w:tabs>
          <w:tab w:val="clear" w:pos="720"/>
          <w:tab w:val="left" w:pos="1409" w:leader="none"/>
        </w:tabs>
        <w:spacing w:before="120" w:after="0"/>
        <w:ind w:hanging="1194" w:left="1410" w:right="660"/>
        <w:rPr/>
      </w:pPr>
      <w:r>
        <w:rPr>
          <w:rFonts w:ascii="Courier New" w:hAnsi="Courier New"/>
          <w:spacing w:val="-6"/>
          <w:position w:val="2"/>
        </w:rPr>
        <w:t>-r</w:t>
      </w:r>
      <w:r>
        <w:rPr>
          <w:rFonts w:ascii="Courier New" w:hAnsi="Courier New"/>
          <w:position w:val="2"/>
        </w:rPr>
        <w:tab/>
      </w:r>
      <w:r>
        <w:rPr/>
        <w:t>Si</w:t>
      </w:r>
      <w:r>
        <w:rPr>
          <w:spacing w:val="-5"/>
        </w:rPr>
        <w:t xml:space="preserve"> </w:t>
      </w:r>
      <w:r>
        <w:rPr/>
        <w:t>uno</w:t>
      </w:r>
      <w:r>
        <w:rPr>
          <w:spacing w:val="-4"/>
        </w:rPr>
        <w:t xml:space="preserve"> </w:t>
      </w:r>
      <w:r>
        <w:rPr/>
        <w:t>o</w:t>
      </w:r>
      <w:r>
        <w:rPr>
          <w:spacing w:val="-4"/>
        </w:rPr>
        <w:t xml:space="preserve"> </w:t>
      </w:r>
      <w:r>
        <w:rPr/>
        <w:t>más</w:t>
      </w:r>
      <w:r>
        <w:rPr>
          <w:spacing w:val="-4"/>
        </w:rPr>
        <w:t xml:space="preserve"> </w:t>
      </w:r>
      <w:r>
        <w:rPr/>
        <w:t>argumentos</w:t>
      </w:r>
      <w:r>
        <w:rPr>
          <w:spacing w:val="-4"/>
        </w:rPr>
        <w:t xml:space="preserve"> </w:t>
      </w:r>
      <w:r>
        <w:rPr/>
        <w:t>de</w:t>
      </w:r>
      <w:r>
        <w:rPr>
          <w:spacing w:val="-5"/>
        </w:rPr>
        <w:t xml:space="preserve"> </w:t>
      </w:r>
      <w:r>
        <w:rPr/>
        <w:t>la</w:t>
      </w:r>
      <w:r>
        <w:rPr>
          <w:spacing w:val="-4"/>
        </w:rPr>
        <w:t xml:space="preserve"> </w:t>
      </w:r>
      <w:r>
        <w:rPr/>
        <w:t>línea</w:t>
      </w:r>
      <w:r>
        <w:rPr>
          <w:spacing w:val="-4"/>
        </w:rPr>
        <w:t xml:space="preserve"> </w:t>
      </w:r>
      <w:r>
        <w:rPr/>
        <w:t>de</w:t>
      </w:r>
      <w:r>
        <w:rPr>
          <w:spacing w:val="-5"/>
        </w:rPr>
        <w:t xml:space="preserve"> </w:t>
      </w:r>
      <w:r>
        <w:rPr/>
        <w:t>comandos</w:t>
      </w:r>
      <w:r>
        <w:rPr>
          <w:spacing w:val="-3"/>
        </w:rPr>
        <w:t xml:space="preserve"> </w:t>
      </w:r>
      <w:r>
        <w:rPr/>
        <w:t>son</w:t>
      </w:r>
      <w:r>
        <w:rPr>
          <w:spacing w:val="-4"/>
        </w:rPr>
        <w:t xml:space="preserve"> </w:t>
      </w:r>
      <w:r>
        <w:rPr/>
        <w:t>directorios,</w:t>
      </w:r>
      <w:r>
        <w:rPr>
          <w:spacing w:val="-4"/>
        </w:rPr>
        <w:t xml:space="preserve"> </w:t>
      </w:r>
      <w:r>
        <w:rPr/>
        <w:t>recursivamente comprime los archivos incluidos en ellos. También podría especificarse con</w:t>
      </w:r>
    </w:p>
    <w:p>
      <w:pPr>
        <w:pStyle w:val="BodyText"/>
        <w:ind w:left="1410" w:right="0"/>
        <w:rPr/>
      </w:pPr>
      <w:r>
        <mc:AlternateContent>
          <mc:Choice Requires="wps">
            <w:drawing>
              <wp:anchor behindDoc="1" distT="0" distB="0" distL="0" distR="0" simplePos="0" locked="0" layoutInCell="0" allowOverlap="1" relativeHeight="789">
                <wp:simplePos x="0" y="0"/>
                <wp:positionH relativeFrom="page">
                  <wp:posOffset>758190</wp:posOffset>
                </wp:positionH>
                <wp:positionV relativeFrom="paragraph">
                  <wp:posOffset>-140970</wp:posOffset>
                </wp:positionV>
                <wp:extent cx="681990" cy="11430"/>
                <wp:effectExtent l="0" t="0" r="0" b="0"/>
                <wp:wrapNone/>
                <wp:docPr id="604" name="Graphic 605"/>
                <a:graphic xmlns:a="http://schemas.openxmlformats.org/drawingml/2006/main">
                  <a:graphicData uri="http://schemas.microsoft.com/office/word/2010/wordprocessingShape">
                    <wps:wsp>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29"/>
                              </a:lnTo>
                              <a:lnTo>
                                <a:pt x="681990" y="11429"/>
                              </a:lnTo>
                              <a:lnTo>
                                <a:pt x="681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8">
                <wp:simplePos x="0" y="0"/>
                <wp:positionH relativeFrom="page">
                  <wp:posOffset>1516380</wp:posOffset>
                </wp:positionH>
                <wp:positionV relativeFrom="paragraph">
                  <wp:posOffset>224790</wp:posOffset>
                </wp:positionV>
                <wp:extent cx="5100320" cy="11430"/>
                <wp:effectExtent l="0" t="0" r="0" b="0"/>
                <wp:wrapTopAndBottom/>
                <wp:docPr id="605" name="Graphic 604"/>
                <a:graphic xmlns:a="http://schemas.openxmlformats.org/drawingml/2006/main">
                  <a:graphicData uri="http://schemas.microsoft.com/office/word/2010/wordprocessingShape">
                    <wps:wsp>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30"/>
                              </a:lnTo>
                              <a:lnTo>
                                <a:pt x="5100320" y="11430"/>
                              </a:lnTo>
                              <a:lnTo>
                                <a:pt x="510032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--recursive</w:t>
      </w:r>
      <w:r>
        <w:rPr>
          <w:spacing w:val="-2"/>
        </w:rPr>
        <w:t>.</w:t>
      </w:r>
    </w:p>
    <w:p>
      <w:pPr>
        <w:pStyle w:val="BodyText"/>
        <w:tabs>
          <w:tab w:val="clear" w:pos="720"/>
          <w:tab w:val="left" w:pos="1409" w:leader="none"/>
        </w:tabs>
        <w:spacing w:before="120" w:after="0"/>
        <w:ind w:left="215" w:right="0"/>
        <w:rPr/>
      </w:pPr>
      <w:r>
        <w:rPr>
          <w:rFonts w:ascii="Courier New" w:hAnsi="Courier New"/>
          <w:spacing w:val="-2"/>
          <w:position w:val="2"/>
        </w:rPr>
        <w:t>-</w:t>
      </w:r>
      <w:r>
        <w:rPr>
          <w:rFonts w:ascii="Courier New" w:hAnsi="Courier New"/>
          <w:spacing w:val="-10"/>
          <w:position w:val="2"/>
        </w:rPr>
        <w:t>t</w:t>
      </w:r>
      <w:r>
        <w:rPr>
          <w:rFonts w:ascii="Courier New" w:hAnsi="Courier New"/>
          <w:position w:val="2"/>
        </w:rPr>
        <w:tab/>
      </w:r>
      <w:r>
        <w:rPr/>
        <w:t>Prueba</w:t>
      </w:r>
      <w:r>
        <w:rPr>
          <w:spacing w:val="-9"/>
        </w:rPr>
        <w:t xml:space="preserve"> </w:t>
      </w:r>
      <w:r>
        <w:rPr/>
        <w:t>la</w:t>
      </w:r>
      <w:r>
        <w:rPr>
          <w:spacing w:val="-5"/>
        </w:rPr>
        <w:t xml:space="preserve"> </w:t>
      </w:r>
      <w:r>
        <w:rPr/>
        <w:t>integridad</w:t>
      </w:r>
      <w:r>
        <w:rPr>
          <w:spacing w:val="-5"/>
        </w:rPr>
        <w:t xml:space="preserve"> </w:t>
      </w:r>
      <w:r>
        <w:rPr/>
        <w:t>de</w:t>
      </w:r>
      <w:r>
        <w:rPr>
          <w:spacing w:val="-7"/>
        </w:rPr>
        <w:t xml:space="preserve"> </w:t>
      </w:r>
      <w:r>
        <w:rPr/>
        <w:t>un</w:t>
      </w:r>
      <w:r>
        <w:rPr>
          <w:spacing w:val="-6"/>
        </w:rPr>
        <w:t xml:space="preserve"> </w:t>
      </w:r>
      <w:r>
        <w:rPr/>
        <w:t>archivo</w:t>
      </w:r>
      <w:r>
        <w:rPr>
          <w:spacing w:val="-5"/>
        </w:rPr>
        <w:t xml:space="preserve"> </w:t>
      </w:r>
      <w:r>
        <w:rPr/>
        <w:t>comprimido.</w:t>
      </w:r>
      <w:r>
        <w:rPr>
          <w:spacing w:val="-9"/>
        </w:rPr>
        <w:t xml:space="preserve"> </w:t>
      </w:r>
      <w:r>
        <w:rPr/>
        <w:t>También</w:t>
      </w:r>
      <w:r>
        <w:rPr>
          <w:spacing w:val="-4"/>
        </w:rPr>
        <w:t xml:space="preserve"> </w:t>
      </w:r>
      <w:r>
        <w:rPr/>
        <w:t>podría</w:t>
      </w:r>
      <w:r>
        <w:rPr>
          <w:spacing w:val="-7"/>
        </w:rPr>
        <w:t xml:space="preserve"> </w:t>
      </w:r>
      <w:r>
        <w:rPr/>
        <w:t>especificarse</w:t>
      </w:r>
      <w:r>
        <w:rPr>
          <w:spacing w:val="-4"/>
        </w:rPr>
        <w:t xml:space="preserve"> </w:t>
      </w:r>
      <w:r>
        <w:rPr>
          <w:spacing w:val="-5"/>
        </w:rPr>
        <w:t>con</w:t>
      </w:r>
    </w:p>
    <w:p>
      <w:pPr>
        <w:pStyle w:val="BodyText"/>
        <w:ind w:left="1410" w:right="0"/>
        <w:rPr/>
      </w:pPr>
      <w:r>
        <mc:AlternateContent>
          <mc:Choice Requires="wps">
            <w:drawing>
              <wp:anchor behindDoc="0" distT="0" distB="0" distL="0" distR="0" simplePos="0" locked="0" layoutInCell="0" allowOverlap="1" relativeHeight="669">
                <wp:simplePos x="0" y="0"/>
                <wp:positionH relativeFrom="page">
                  <wp:posOffset>758190</wp:posOffset>
                </wp:positionH>
                <wp:positionV relativeFrom="paragraph">
                  <wp:posOffset>35560</wp:posOffset>
                </wp:positionV>
                <wp:extent cx="681990" cy="11430"/>
                <wp:effectExtent l="0" t="0" r="0" b="0"/>
                <wp:wrapNone/>
                <wp:docPr id="606" name="Graphic 607"/>
                <a:graphic xmlns:a="http://schemas.openxmlformats.org/drawingml/2006/main">
                  <a:graphicData uri="http://schemas.microsoft.com/office/word/2010/wordprocessingShape">
                    <wps:wsp>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30"/>
                              </a:lnTo>
                              <a:lnTo>
                                <a:pt x="681990" y="11430"/>
                              </a:lnTo>
                              <a:lnTo>
                                <a:pt x="681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9">
                <wp:simplePos x="0" y="0"/>
                <wp:positionH relativeFrom="page">
                  <wp:posOffset>1516380</wp:posOffset>
                </wp:positionH>
                <wp:positionV relativeFrom="paragraph">
                  <wp:posOffset>226060</wp:posOffset>
                </wp:positionV>
                <wp:extent cx="5100320" cy="11430"/>
                <wp:effectExtent l="0" t="0" r="0" b="0"/>
                <wp:wrapTopAndBottom/>
                <wp:docPr id="607" name="Graphic 606"/>
                <a:graphic xmlns:a="http://schemas.openxmlformats.org/drawingml/2006/main">
                  <a:graphicData uri="http://schemas.microsoft.com/office/word/2010/wordprocessingShape">
                    <wps:wsp>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30"/>
                              </a:lnTo>
                              <a:lnTo>
                                <a:pt x="5100320" y="11430"/>
                              </a:lnTo>
                              <a:lnTo>
                                <a:pt x="510032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w:t>
      </w:r>
      <w:r>
        <w:rPr>
          <w:rFonts w:ascii="Courier New" w:hAnsi="Courier New"/>
          <w:spacing w:val="-4"/>
        </w:rPr>
        <w:t>test</w:t>
      </w:r>
      <w:r>
        <w:rPr>
          <w:spacing w:val="-4"/>
        </w:rPr>
        <w:t>.</w:t>
      </w:r>
    </w:p>
    <w:p>
      <w:pPr>
        <w:pStyle w:val="BodyText"/>
        <w:tabs>
          <w:tab w:val="clear" w:pos="720"/>
          <w:tab w:val="left" w:pos="1409" w:leader="none"/>
        </w:tabs>
        <w:spacing w:before="120" w:after="34"/>
        <w:ind w:left="215" w:right="0"/>
        <w:rPr/>
      </w:pPr>
      <w:r>
        <w:rPr>
          <w:rFonts w:ascii="Courier New" w:hAnsi="Courier New"/>
          <w:spacing w:val="-2"/>
          <w:position w:val="2"/>
        </w:rPr>
        <w:t>-</w:t>
      </w:r>
      <w:r>
        <w:rPr>
          <w:rFonts w:ascii="Courier New" w:hAnsi="Courier New"/>
          <w:spacing w:val="-10"/>
          <w:position w:val="2"/>
        </w:rPr>
        <w:t>v</w:t>
      </w:r>
      <w:r>
        <w:rPr>
          <w:rFonts w:ascii="Courier New" w:hAnsi="Courier New"/>
          <w:position w:val="2"/>
        </w:rPr>
        <w:tab/>
      </w:r>
      <w:r>
        <w:rPr/>
        <w:t>Muestra</w:t>
      </w:r>
      <w:r>
        <w:rPr>
          <w:spacing w:val="-8"/>
        </w:rPr>
        <w:t xml:space="preserve"> </w:t>
      </w:r>
      <w:r>
        <w:rPr/>
        <w:t>mensajes</w:t>
      </w:r>
      <w:r>
        <w:rPr>
          <w:spacing w:val="-7"/>
        </w:rPr>
        <w:t xml:space="preserve"> </w:t>
      </w:r>
      <w:r>
        <w:rPr/>
        <w:t>mientras</w:t>
      </w:r>
      <w:r>
        <w:rPr>
          <w:spacing w:val="-7"/>
        </w:rPr>
        <w:t xml:space="preserve"> </w:t>
      </w:r>
      <w:r>
        <w:rPr/>
        <w:t>comprime.</w:t>
      </w:r>
      <w:r>
        <w:rPr>
          <w:spacing w:val="-11"/>
        </w:rPr>
        <w:t xml:space="preserve"> </w:t>
      </w:r>
      <w:r>
        <w:rPr/>
        <w:t>También</w:t>
      </w:r>
      <w:r>
        <w:rPr>
          <w:spacing w:val="-7"/>
        </w:rPr>
        <w:t xml:space="preserve"> </w:t>
      </w:r>
      <w:r>
        <w:rPr/>
        <w:t>puede</w:t>
      </w:r>
      <w:r>
        <w:rPr>
          <w:spacing w:val="-6"/>
        </w:rPr>
        <w:t xml:space="preserve"> </w:t>
      </w:r>
      <w:r>
        <w:rPr/>
        <w:t>indicarse</w:t>
      </w:r>
      <w:r>
        <w:rPr>
          <w:spacing w:val="-6"/>
        </w:rPr>
        <w:t xml:space="preserve"> </w:t>
      </w:r>
      <w:r>
        <w:rPr/>
        <w:t>con</w:t>
      </w:r>
      <w:r>
        <w:rPr>
          <w:spacing w:val="-3"/>
        </w:rPr>
        <w:t xml:space="preserve"> </w:t>
      </w:r>
      <w:r>
        <w:rPr>
          <w:rFonts w:ascii="Courier New" w:hAnsi="Courier New"/>
        </w:rPr>
        <w:t>--</w:t>
      </w:r>
      <w:r>
        <w:rPr>
          <w:rFonts w:ascii="Courier New" w:hAnsi="Courier New"/>
          <w:spacing w:val="-2"/>
        </w:rPr>
        <w:t>verbose</w:t>
      </w:r>
      <w:r>
        <w:rPr>
          <w:spacing w:val="-2"/>
        </w:rPr>
        <w:t>.</w:t>
      </w:r>
    </w:p>
    <w:p>
      <w:pPr>
        <w:pStyle w:val="BodyText"/>
        <w:spacing w:lineRule="exact" w:line="20"/>
        <w:ind w:left="214" w:right="0"/>
        <w:rPr>
          <w:sz w:val="2"/>
        </w:rPr>
      </w:pPr>
      <w:r>
        <w:rPr/>
        <mc:AlternateContent>
          <mc:Choice Requires="wpg">
            <w:drawing>
              <wp:inline distT="0" distB="0" distL="0" distR="0">
                <wp:extent cx="681990" cy="11430"/>
                <wp:effectExtent l="0" t="0" r="0" b="0"/>
                <wp:docPr id="608" name="Group 608"/>
                <a:graphic xmlns:a="http://schemas.openxmlformats.org/drawingml/2006/main">
                  <a:graphicData uri="http://schemas.microsoft.com/office/word/2010/wordprocessingGroup">
                    <wpg:wgp>
                      <wpg:cNvGrpSpPr/>
                      <wpg:grpSpPr>
                        <a:xfrm>
                          <a:off x="0" y="0"/>
                          <a:ext cx="681840" cy="11520"/>
                          <a:chOff x="0" y="0"/>
                          <a:chExt cx="681840" cy="11520"/>
                        </a:xfrm>
                      </wpg:grpSpPr>
                      <wps:wsp>
                        <wps:cNvPr id="609" name="Graphic 609"/>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29"/>
                                </a:lnTo>
                                <a:lnTo>
                                  <a:pt x="681990" y="11429"/>
                                </a:lnTo>
                                <a:lnTo>
                                  <a:pt x="681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08" style="position:absolute;margin-left:0pt;margin-top:-0.95pt;width:53.7pt;height:0.9pt" coordorigin="0,-19" coordsize="1074,18"/>
            </w:pict>
          </mc:Fallback>
        </mc:AlternateContent>
      </w:r>
    </w:p>
    <w:p>
      <w:pPr>
        <w:pStyle w:val="BodyText"/>
        <w:spacing w:lineRule="exact" w:line="20"/>
        <w:ind w:left="1408" w:right="0"/>
        <w:rPr>
          <w:sz w:val="2"/>
        </w:rPr>
      </w:pPr>
      <w:r>
        <w:rPr/>
        <mc:AlternateContent>
          <mc:Choice Requires="wpg">
            <w:drawing>
              <wp:inline distT="0" distB="0" distL="0" distR="0">
                <wp:extent cx="5100320" cy="11430"/>
                <wp:effectExtent l="0" t="0" r="0" b="0"/>
                <wp:docPr id="610" name="Group 610"/>
                <a:graphic xmlns:a="http://schemas.openxmlformats.org/drawingml/2006/main">
                  <a:graphicData uri="http://schemas.microsoft.com/office/word/2010/wordprocessingGroup">
                    <wpg:wgp>
                      <wpg:cNvGrpSpPr/>
                      <wpg:grpSpPr>
                        <a:xfrm>
                          <a:off x="0" y="0"/>
                          <a:ext cx="5100480" cy="11520"/>
                          <a:chOff x="0" y="0"/>
                          <a:chExt cx="5100480" cy="11520"/>
                        </a:xfrm>
                      </wpg:grpSpPr>
                      <wps:wsp>
                        <wps:cNvPr id="611" name="Graphic 611"/>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30"/>
                                </a:lnTo>
                                <a:lnTo>
                                  <a:pt x="5100320" y="11430"/>
                                </a:lnTo>
                                <a:lnTo>
                                  <a:pt x="510032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10" style="position:absolute;margin-left:0pt;margin-top:-0.95pt;width:401.6pt;height:0.9pt" coordorigin="0,-19" coordsize="8032,18"/>
            </w:pict>
          </mc:Fallback>
        </mc:AlternateContent>
      </w:r>
    </w:p>
    <w:p>
      <w:pPr>
        <w:pStyle w:val="BodyText"/>
        <w:spacing w:before="122" w:after="0"/>
        <w:ind w:hanging="1194" w:left="1410" w:right="550"/>
        <w:rPr/>
      </w:pPr>
      <w:r>
        <mc:AlternateContent>
          <mc:Choice Requires="wps">
            <w:drawing>
              <wp:anchor behindDoc="1" distT="0" distB="0" distL="0" distR="0" simplePos="0" locked="0" layoutInCell="0" allowOverlap="1" relativeHeight="790">
                <wp:simplePos x="0" y="0"/>
                <wp:positionH relativeFrom="page">
                  <wp:posOffset>758190</wp:posOffset>
                </wp:positionH>
                <wp:positionV relativeFrom="paragraph">
                  <wp:posOffset>288290</wp:posOffset>
                </wp:positionV>
                <wp:extent cx="681990" cy="11430"/>
                <wp:effectExtent l="0" t="0" r="0" b="0"/>
                <wp:wrapNone/>
                <wp:docPr id="612" name="Graphic 613"/>
                <a:graphic xmlns:a="http://schemas.openxmlformats.org/drawingml/2006/main">
                  <a:graphicData uri="http://schemas.microsoft.com/office/word/2010/wordprocessingShape">
                    <wps:wsp>
                      <wps:cNvSpPr/>
                      <wps:spPr>
                        <a:xfrm>
                          <a:off x="0" y="0"/>
                          <a:ext cx="681840" cy="11520"/>
                        </a:xfrm>
                        <a:custGeom>
                          <a:avLst/>
                          <a:gdLst>
                            <a:gd name="textAreaLeft" fmla="*/ 0 w 386640"/>
                            <a:gd name="textAreaRight" fmla="*/ 387000 w 386640"/>
                            <a:gd name="textAreaTop" fmla="*/ 0 h 6480"/>
                            <a:gd name="textAreaBottom" fmla="*/ 6840 h 6480"/>
                          </a:gdLst>
                          <a:ahLst/>
                          <a:rect l="textAreaLeft" t="textAreaTop" r="textAreaRight" b="textAreaBottom"/>
                          <a:pathLst>
                            <a:path w="681990" h="11430">
                              <a:moveTo>
                                <a:pt x="681990" y="0"/>
                              </a:moveTo>
                              <a:lnTo>
                                <a:pt x="0" y="0"/>
                              </a:lnTo>
                              <a:lnTo>
                                <a:pt x="0" y="11430"/>
                              </a:lnTo>
                              <a:lnTo>
                                <a:pt x="681990" y="11430"/>
                              </a:lnTo>
                              <a:lnTo>
                                <a:pt x="681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0">
                <wp:simplePos x="0" y="0"/>
                <wp:positionH relativeFrom="page">
                  <wp:posOffset>1516380</wp:posOffset>
                </wp:positionH>
                <wp:positionV relativeFrom="paragraph">
                  <wp:posOffset>829310</wp:posOffset>
                </wp:positionV>
                <wp:extent cx="5100320" cy="11430"/>
                <wp:effectExtent l="0" t="0" r="0" b="0"/>
                <wp:wrapTopAndBottom/>
                <wp:docPr id="613" name="Graphic 612"/>
                <a:graphic xmlns:a="http://schemas.openxmlformats.org/drawingml/2006/main">
                  <a:graphicData uri="http://schemas.microsoft.com/office/word/2010/wordprocessingShape">
                    <wps:wsp>
                      <wps:cNvSpPr/>
                      <wps:spPr>
                        <a:xfrm>
                          <a:off x="0" y="0"/>
                          <a:ext cx="5100480" cy="11520"/>
                        </a:xfrm>
                        <a:custGeom>
                          <a:avLst/>
                          <a:gdLst>
                            <a:gd name="textAreaLeft" fmla="*/ 0 w 2891520"/>
                            <a:gd name="textAreaRight" fmla="*/ 2891880 w 2891520"/>
                            <a:gd name="textAreaTop" fmla="*/ 0 h 6480"/>
                            <a:gd name="textAreaBottom" fmla="*/ 6840 h 6480"/>
                          </a:gdLst>
                          <a:ahLst/>
                          <a:rect l="textAreaLeft" t="textAreaTop" r="textAreaRight" b="textAreaBottom"/>
                          <a:pathLst>
                            <a:path w="5100320" h="11430">
                              <a:moveTo>
                                <a:pt x="5100320" y="0"/>
                              </a:moveTo>
                              <a:lnTo>
                                <a:pt x="0" y="0"/>
                              </a:lnTo>
                              <a:lnTo>
                                <a:pt x="0" y="11430"/>
                              </a:lnTo>
                              <a:lnTo>
                                <a:pt x="5100320" y="11430"/>
                              </a:lnTo>
                              <a:lnTo>
                                <a:pt x="510032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-number </w:t>
      </w:r>
      <w:r>
        <w:rPr/>
        <w:t>Establece</w:t>
      </w:r>
      <w:r>
        <w:rPr>
          <w:spacing w:val="-4"/>
        </w:rPr>
        <w:t xml:space="preserve"> </w:t>
      </w:r>
      <w:r>
        <w:rPr/>
        <w:t>la</w:t>
      </w:r>
      <w:r>
        <w:rPr>
          <w:spacing w:val="-4"/>
        </w:rPr>
        <w:t xml:space="preserve"> </w:t>
      </w:r>
      <w:r>
        <w:rPr/>
        <w:t>cantidad</w:t>
      </w:r>
      <w:r>
        <w:rPr>
          <w:spacing w:val="-3"/>
        </w:rPr>
        <w:t xml:space="preserve"> </w:t>
      </w:r>
      <w:r>
        <w:rPr/>
        <w:t>de</w:t>
      </w:r>
      <w:r>
        <w:rPr>
          <w:spacing w:val="-2"/>
        </w:rPr>
        <w:t xml:space="preserve"> </w:t>
      </w:r>
      <w:r>
        <w:rPr/>
        <w:t xml:space="preserve">compresión. </w:t>
      </w:r>
      <w:r>
        <w:rPr>
          <w:i/>
        </w:rPr>
        <w:t>number</w:t>
      </w:r>
      <w:r>
        <w:rPr>
          <w:i/>
          <w:spacing w:val="-3"/>
        </w:rPr>
        <w:t xml:space="preserve"> </w:t>
      </w:r>
      <w:r>
        <w:rPr/>
        <w:t>es</w:t>
      </w:r>
      <w:r>
        <w:rPr>
          <w:spacing w:val="-3"/>
        </w:rPr>
        <w:t xml:space="preserve"> </w:t>
      </w:r>
      <w:r>
        <w:rPr/>
        <w:t>un</w:t>
      </w:r>
      <w:r>
        <w:rPr>
          <w:spacing w:val="-3"/>
        </w:rPr>
        <w:t xml:space="preserve"> </w:t>
      </w:r>
      <w:r>
        <w:rPr/>
        <w:t>entero</w:t>
      </w:r>
      <w:r>
        <w:rPr>
          <w:spacing w:val="-3"/>
        </w:rPr>
        <w:t xml:space="preserve"> </w:t>
      </w:r>
      <w:r>
        <w:rPr/>
        <w:t>en</w:t>
      </w:r>
      <w:r>
        <w:rPr>
          <w:spacing w:val="-3"/>
        </w:rPr>
        <w:t xml:space="preserve"> </w:t>
      </w:r>
      <w:r>
        <w:rPr/>
        <w:t>el</w:t>
      </w:r>
      <w:r>
        <w:rPr>
          <w:spacing w:val="-2"/>
        </w:rPr>
        <w:t xml:space="preserve"> </w:t>
      </w:r>
      <w:r>
        <w:rPr/>
        <w:t>rango</w:t>
      </w:r>
      <w:r>
        <w:rPr>
          <w:spacing w:val="-3"/>
        </w:rPr>
        <w:t xml:space="preserve"> </w:t>
      </w:r>
      <w:r>
        <w:rPr/>
        <w:t>entre</w:t>
      </w:r>
      <w:r>
        <w:rPr>
          <w:spacing w:val="-2"/>
        </w:rPr>
        <w:t xml:space="preserve"> </w:t>
      </w:r>
      <w:r>
        <w:rPr/>
        <w:t>1</w:t>
      </w:r>
      <w:r>
        <w:rPr>
          <w:spacing w:val="-3"/>
        </w:rPr>
        <w:t xml:space="preserve"> </w:t>
      </w:r>
      <w:r>
        <w:rPr/>
        <w:t xml:space="preserve">(más rápido, menos comprimido) y 9 (más lento, más comprimido). Los valores 1 y 9 también pueden expresarse como </w:t>
      </w:r>
      <w:r>
        <w:rPr>
          <w:rFonts w:ascii="Courier New" w:hAnsi="Courier New"/>
        </w:rPr>
        <w:t>--fast</w:t>
      </w:r>
      <w:r>
        <w:rPr>
          <w:rFonts w:ascii="Courier New" w:hAnsi="Courier New"/>
          <w:spacing w:val="-74"/>
        </w:rPr>
        <w:t xml:space="preserve"> </w:t>
      </w:r>
      <w:r>
        <w:rPr/>
        <w:t xml:space="preserve">y </w:t>
      </w:r>
      <w:r>
        <w:rPr>
          <w:rFonts w:ascii="Courier New" w:hAnsi="Courier New"/>
        </w:rPr>
        <w:t>--best</w:t>
      </w:r>
      <w:r>
        <w:rPr/>
        <w:t>, respectivamente. El valor por defecto es 6.</w:t>
      </w:r>
    </w:p>
    <w:p>
      <w:pPr>
        <w:pStyle w:val="BodyText"/>
        <w:spacing w:before="2" w:after="0"/>
        <w:ind w:left="0" w:right="0"/>
        <w:rPr>
          <w:sz w:val="29"/>
        </w:rPr>
      </w:pPr>
      <w:r>
        <w:rPr>
          <w:sz w:val="29"/>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Volviendo</w:t>
      </w:r>
      <w:r>
        <w:rPr>
          <w:spacing w:val="-11"/>
        </w:rPr>
        <w:t xml:space="preserve"> </w:t>
      </w:r>
      <w:r>
        <w:rPr/>
        <w:t>a</w:t>
      </w:r>
      <w:r>
        <w:rPr>
          <w:spacing w:val="-10"/>
        </w:rPr>
        <w:t xml:space="preserve"> </w:t>
      </w:r>
      <w:r>
        <w:rPr/>
        <w:t>nuestro</w:t>
      </w:r>
      <w:r>
        <w:rPr>
          <w:spacing w:val="-11"/>
        </w:rPr>
        <w:t xml:space="preserve"> </w:t>
      </w:r>
      <w:r>
        <w:rPr/>
        <w:t>ejemplo</w:t>
      </w:r>
      <w:r>
        <w:rPr>
          <w:spacing w:val="-10"/>
        </w:rPr>
        <w:t xml:space="preserve"> </w:t>
      </w:r>
      <w:r>
        <w:rPr>
          <w:spacing w:val="-2"/>
        </w:rPr>
        <w:t>anterior:</w:t>
      </w:r>
    </w:p>
    <w:p>
      <w:pPr>
        <w:pStyle w:val="Normal"/>
        <w:spacing w:before="70" w:after="0"/>
        <w:ind w:hanging="0" w:left="155" w:right="4463"/>
        <w:jc w:val="left"/>
        <w:rPr>
          <w:rFonts w:ascii="Courier New" w:hAnsi="Courier New"/>
          <w:sz w:val="24"/>
        </w:rPr>
      </w:pPr>
      <w:r>
        <w:rPr>
          <w:rFonts w:ascii="Courier New" w:hAnsi="Courier New"/>
          <w:sz w:val="24"/>
        </w:rPr>
        <w:t xml:space="preserve">[me@linuxbox ~]$ </w:t>
      </w:r>
      <w:r>
        <w:rPr>
          <w:rFonts w:ascii="Courier New" w:hAnsi="Courier New"/>
          <w:b/>
          <w:sz w:val="24"/>
        </w:rPr>
        <w:t xml:space="preserve">gzip foo.txt </w:t>
      </w: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gzip</w:t>
      </w:r>
      <w:r>
        <w:rPr>
          <w:rFonts w:ascii="Courier New" w:hAnsi="Courier New"/>
          <w:b/>
          <w:spacing w:val="-10"/>
          <w:sz w:val="24"/>
        </w:rPr>
        <w:t xml:space="preserve"> </w:t>
      </w:r>
      <w:r>
        <w:rPr>
          <w:rFonts w:ascii="Courier New" w:hAnsi="Courier New"/>
          <w:b/>
          <w:sz w:val="24"/>
        </w:rPr>
        <w:t>-tv</w:t>
      </w:r>
      <w:r>
        <w:rPr>
          <w:rFonts w:ascii="Courier New" w:hAnsi="Courier New"/>
          <w:b/>
          <w:spacing w:val="-10"/>
          <w:sz w:val="24"/>
        </w:rPr>
        <w:t xml:space="preserve"> </w:t>
      </w:r>
      <w:r>
        <w:rPr>
          <w:rFonts w:ascii="Courier New" w:hAnsi="Courier New"/>
          <w:b/>
          <w:sz w:val="24"/>
        </w:rPr>
        <w:t xml:space="preserve">foo.txt.gz </w:t>
      </w:r>
      <w:r>
        <w:rPr>
          <w:rFonts w:ascii="Courier New" w:hAnsi="Courier New"/>
          <w:sz w:val="24"/>
        </w:rPr>
        <w:t>foo.txt.gz: OK</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gzip</w:t>
      </w:r>
      <w:r>
        <w:rPr>
          <w:rFonts w:ascii="Courier New" w:hAnsi="Courier New"/>
          <w:b/>
          <w:spacing w:val="-5"/>
          <w:sz w:val="24"/>
        </w:rPr>
        <w:t xml:space="preserve"> </w:t>
      </w:r>
      <w:r>
        <w:rPr>
          <w:rFonts w:ascii="Courier New" w:hAnsi="Courier New"/>
          <w:b/>
          <w:sz w:val="24"/>
        </w:rPr>
        <w:t>-d</w:t>
      </w:r>
      <w:r>
        <w:rPr>
          <w:rFonts w:ascii="Courier New" w:hAnsi="Courier New"/>
          <w:b/>
          <w:spacing w:val="-5"/>
          <w:sz w:val="24"/>
        </w:rPr>
        <w:t xml:space="preserve"> </w:t>
      </w:r>
      <w:r>
        <w:rPr>
          <w:rFonts w:ascii="Courier New" w:hAnsi="Courier New"/>
          <w:b/>
          <w:spacing w:val="-2"/>
          <w:sz w:val="24"/>
        </w:rPr>
        <w:t>foo.txt.gz</w:t>
      </w:r>
    </w:p>
    <w:p>
      <w:pPr>
        <w:pStyle w:val="BodyText"/>
        <w:ind w:left="0" w:right="0"/>
        <w:rPr>
          <w:rFonts w:ascii="Courier New" w:hAnsi="Courier New"/>
          <w:b/>
        </w:rPr>
      </w:pPr>
      <w:r>
        <w:rPr>
          <w:rFonts w:ascii="Courier New" w:hAnsi="Courier New"/>
          <w:b/>
        </w:rPr>
      </w:r>
    </w:p>
    <w:p>
      <w:pPr>
        <w:pStyle w:val="BodyText"/>
        <w:ind w:left="155" w:right="148"/>
        <w:rPr/>
      </w:pPr>
      <w:r>
        <w:rPr/>
        <w:t xml:space="preserve">Aquí, hemos reemplazado el archivo </w:t>
      </w:r>
      <w:r>
        <w:rPr>
          <w:rFonts w:ascii="Courier New" w:hAnsi="Courier New"/>
        </w:rPr>
        <w:t>foo.txt</w:t>
      </w:r>
      <w:r>
        <w:rPr>
          <w:rFonts w:ascii="Courier New" w:hAnsi="Courier New"/>
          <w:spacing w:val="-74"/>
        </w:rPr>
        <w:t xml:space="preserve"> </w:t>
      </w:r>
      <w:r>
        <w:rPr/>
        <w:t xml:space="preserve">con una versión comprimida llamada </w:t>
      </w:r>
      <w:r>
        <w:rPr>
          <w:rFonts w:ascii="Courier New" w:hAnsi="Courier New"/>
        </w:rPr>
        <w:t>foo.txt.gz</w:t>
      </w:r>
      <w:r>
        <w:rPr/>
        <w:t>.</w:t>
      </w:r>
      <w:r>
        <w:rPr>
          <w:spacing w:val="-15"/>
        </w:rPr>
        <w:t xml:space="preserve"> </w:t>
      </w:r>
      <w:r>
        <w:rPr/>
        <w:t>A</w:t>
      </w:r>
      <w:r>
        <w:rPr>
          <w:spacing w:val="-15"/>
        </w:rPr>
        <w:t xml:space="preserve"> </w:t>
      </w:r>
      <w:r>
        <w:rPr/>
        <w:t>continuación,</w:t>
      </w:r>
      <w:r>
        <w:rPr>
          <w:spacing w:val="-6"/>
        </w:rPr>
        <w:t xml:space="preserve"> </w:t>
      </w:r>
      <w:r>
        <w:rPr/>
        <w:t>hemos</w:t>
      </w:r>
      <w:r>
        <w:rPr>
          <w:spacing w:val="-4"/>
        </w:rPr>
        <w:t xml:space="preserve"> </w:t>
      </w:r>
      <w:r>
        <w:rPr/>
        <w:t>probado</w:t>
      </w:r>
      <w:r>
        <w:rPr>
          <w:spacing w:val="-4"/>
        </w:rPr>
        <w:t xml:space="preserve"> </w:t>
      </w:r>
      <w:r>
        <w:rPr/>
        <w:t>la</w:t>
      </w:r>
      <w:r>
        <w:rPr>
          <w:spacing w:val="-3"/>
        </w:rPr>
        <w:t xml:space="preserve"> </w:t>
      </w:r>
      <w:r>
        <w:rPr/>
        <w:t>integridad</w:t>
      </w:r>
      <w:r>
        <w:rPr>
          <w:spacing w:val="-4"/>
        </w:rPr>
        <w:t xml:space="preserve"> </w:t>
      </w:r>
      <w:r>
        <w:rPr/>
        <w:t>de</w:t>
      </w:r>
      <w:r>
        <w:rPr>
          <w:spacing w:val="-5"/>
        </w:rPr>
        <w:t xml:space="preserve"> </w:t>
      </w:r>
      <w:r>
        <w:rPr/>
        <w:t>la</w:t>
      </w:r>
      <w:r>
        <w:rPr>
          <w:spacing w:val="-3"/>
        </w:rPr>
        <w:t xml:space="preserve"> </w:t>
      </w:r>
      <w:r>
        <w:rPr/>
        <w:t>versión</w:t>
      </w:r>
      <w:r>
        <w:rPr>
          <w:spacing w:val="-4"/>
        </w:rPr>
        <w:t xml:space="preserve"> </w:t>
      </w:r>
      <w:r>
        <w:rPr/>
        <w:t>comprimida,</w:t>
      </w:r>
      <w:r>
        <w:rPr>
          <w:spacing w:val="-4"/>
        </w:rPr>
        <w:t xml:space="preserve"> </w:t>
      </w:r>
      <w:r>
        <w:rPr/>
        <w:t>usando</w:t>
      </w:r>
      <w:r>
        <w:rPr>
          <w:spacing w:val="-4"/>
        </w:rPr>
        <w:t xml:space="preserve"> </w:t>
      </w:r>
      <w:r>
        <w:rPr/>
        <w:t xml:space="preserve">las opciones </w:t>
      </w:r>
      <w:r>
        <w:rPr>
          <w:rFonts w:ascii="Courier New" w:hAnsi="Courier New"/>
        </w:rPr>
        <w:t>-t</w:t>
      </w:r>
      <w:r>
        <w:rPr>
          <w:rFonts w:ascii="Courier New" w:hAnsi="Courier New"/>
          <w:spacing w:val="-78"/>
        </w:rPr>
        <w:t xml:space="preserve"> </w:t>
      </w:r>
      <w:r>
        <w:rPr/>
        <w:t xml:space="preserve">y </w:t>
      </w:r>
      <w:r>
        <w:rPr>
          <w:rFonts w:ascii="Courier New" w:hAnsi="Courier New"/>
        </w:rPr>
        <w:t>-v</w:t>
      </w:r>
      <w:r>
        <w:rPr/>
        <w:t>. Finalmente hemos descomprimido el archivo de vuelta a su forma original.</w:t>
      </w:r>
    </w:p>
    <w:p>
      <w:pPr>
        <w:pStyle w:val="BodyText"/>
        <w:ind w:left="0" w:right="0"/>
        <w:rPr/>
      </w:pPr>
      <w:r>
        <w:rPr/>
      </w:r>
    </w:p>
    <w:p>
      <w:pPr>
        <w:pStyle w:val="BodyText"/>
        <w:rPr/>
      </w:pPr>
      <w:r>
        <w:rPr>
          <w:rFonts w:ascii="Courier New" w:hAnsi="Courier New"/>
        </w:rPr>
        <w:t>gzip</w:t>
      </w:r>
      <w:r>
        <w:rPr>
          <w:rFonts w:ascii="Courier New" w:hAnsi="Courier New"/>
          <w:spacing w:val="-87"/>
        </w:rPr>
        <w:t xml:space="preserve"> </w:t>
      </w:r>
      <w:r>
        <w:rPr/>
        <w:t>también</w:t>
      </w:r>
      <w:r>
        <w:rPr>
          <w:spacing w:val="-7"/>
        </w:rPr>
        <w:t xml:space="preserve"> </w:t>
      </w:r>
      <w:r>
        <w:rPr/>
        <w:t>puede</w:t>
      </w:r>
      <w:r>
        <w:rPr>
          <w:spacing w:val="-4"/>
        </w:rPr>
        <w:t xml:space="preserve"> </w:t>
      </w:r>
      <w:r>
        <w:rPr/>
        <w:t>usarse</w:t>
      </w:r>
      <w:r>
        <w:rPr>
          <w:spacing w:val="-5"/>
        </w:rPr>
        <w:t xml:space="preserve"> </w:t>
      </w:r>
      <w:r>
        <w:rPr/>
        <w:t>de</w:t>
      </w:r>
      <w:r>
        <w:rPr>
          <w:spacing w:val="-4"/>
        </w:rPr>
        <w:t xml:space="preserve"> </w:t>
      </w:r>
      <w:r>
        <w:rPr/>
        <w:t>formas</w:t>
      </w:r>
      <w:r>
        <w:rPr>
          <w:spacing w:val="-2"/>
        </w:rPr>
        <w:t xml:space="preserve"> </w:t>
      </w:r>
      <w:r>
        <w:rPr/>
        <w:t>interesantes</w:t>
      </w:r>
      <w:r>
        <w:rPr>
          <w:spacing w:val="-4"/>
        </w:rPr>
        <w:t xml:space="preserve"> </w:t>
      </w:r>
      <w:r>
        <w:rPr/>
        <w:t>vía</w:t>
      </w:r>
      <w:r>
        <w:rPr>
          <w:spacing w:val="-3"/>
        </w:rPr>
        <w:t xml:space="preserve"> </w:t>
      </w:r>
      <w:r>
        <w:rPr/>
        <w:t>entrada</w:t>
      </w:r>
      <w:r>
        <w:rPr>
          <w:spacing w:val="-2"/>
        </w:rPr>
        <w:t xml:space="preserve"> </w:t>
      </w:r>
      <w:r>
        <w:rPr/>
        <w:t>y</w:t>
      </w:r>
      <w:r>
        <w:rPr>
          <w:spacing w:val="-4"/>
        </w:rPr>
        <w:t xml:space="preserve"> </w:t>
      </w:r>
      <w:r>
        <w:rPr/>
        <w:t>salida</w:t>
      </w:r>
      <w:r>
        <w:rPr>
          <w:spacing w:val="-4"/>
        </w:rPr>
        <w:t xml:space="preserve"> </w:t>
      </w:r>
      <w:r>
        <w:rPr>
          <w:spacing w:val="-2"/>
        </w:rPr>
        <w:t>estándar: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3"/>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/etc</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gzip</w:t>
      </w:r>
      <w:r>
        <w:rPr>
          <w:rFonts w:ascii="Courier New" w:hAnsi="Courier New"/>
          <w:b/>
          <w:spacing w:val="-4"/>
          <w:sz w:val="24"/>
        </w:rPr>
        <w:t xml:space="preserve"> </w:t>
      </w:r>
      <w:r>
        <w:rPr>
          <w:rFonts w:ascii="Courier New" w:hAnsi="Courier New"/>
          <w:b/>
          <w:sz w:val="24"/>
        </w:rPr>
        <w:t>&gt;</w:t>
      </w:r>
      <w:r>
        <w:rPr>
          <w:rFonts w:ascii="Courier New" w:hAnsi="Courier New"/>
          <w:b/>
          <w:spacing w:val="-3"/>
          <w:sz w:val="24"/>
        </w:rPr>
        <w:t xml:space="preserve"> </w:t>
      </w:r>
      <w:r>
        <w:rPr>
          <w:rFonts w:ascii="Courier New" w:hAnsi="Courier New"/>
          <w:b/>
          <w:spacing w:val="-2"/>
          <w:sz w:val="24"/>
        </w:rPr>
        <w:t>foo.txt.gz</w:t>
      </w:r>
    </w:p>
    <w:p>
      <w:pPr>
        <w:pStyle w:val="BodyText"/>
        <w:ind w:left="0" w:right="0"/>
        <w:rPr>
          <w:rFonts w:ascii="Courier New" w:hAnsi="Courier New"/>
          <w:b/>
        </w:rPr>
      </w:pPr>
      <w:r>
        <w:rPr>
          <w:rFonts w:ascii="Courier New" w:hAnsi="Courier New"/>
          <w:b/>
        </w:rPr>
      </w:r>
    </w:p>
    <w:p>
      <w:pPr>
        <w:pStyle w:val="BodyText"/>
        <w:rPr/>
      </w:pPr>
      <w:r>
        <w:rPr/>
        <w:t>Este</w:t>
      </w:r>
      <w:r>
        <w:rPr>
          <w:spacing w:val="-4"/>
        </w:rPr>
        <w:t xml:space="preserve"> </w:t>
      </w:r>
      <w:r>
        <w:rPr/>
        <w:t>comando</w:t>
      </w:r>
      <w:r>
        <w:rPr>
          <w:spacing w:val="-2"/>
        </w:rPr>
        <w:t xml:space="preserve"> </w:t>
      </w:r>
      <w:r>
        <w:rPr/>
        <w:t>crea</w:t>
      </w:r>
      <w:r>
        <w:rPr>
          <w:spacing w:val="-4"/>
        </w:rPr>
        <w:t xml:space="preserve"> </w:t>
      </w:r>
      <w:r>
        <w:rPr/>
        <w:t>una</w:t>
      </w:r>
      <w:r>
        <w:rPr>
          <w:spacing w:val="-2"/>
        </w:rPr>
        <w:t xml:space="preserve"> </w:t>
      </w:r>
      <w:r>
        <w:rPr/>
        <w:t>versión</w:t>
      </w:r>
      <w:r>
        <w:rPr>
          <w:spacing w:val="-3"/>
        </w:rPr>
        <w:t xml:space="preserve"> </w:t>
      </w:r>
      <w:r>
        <w:rPr/>
        <w:t>comprimida</w:t>
      </w:r>
      <w:r>
        <w:rPr>
          <w:spacing w:val="-1"/>
        </w:rPr>
        <w:t xml:space="preserve"> </w:t>
      </w:r>
      <w:r>
        <w:rPr/>
        <w:t>de</w:t>
      </w:r>
      <w:r>
        <w:rPr>
          <w:spacing w:val="-4"/>
        </w:rPr>
        <w:t xml:space="preserve"> </w:t>
      </w:r>
      <w:r>
        <w:rPr/>
        <w:t>un</w:t>
      </w:r>
      <w:r>
        <w:rPr>
          <w:spacing w:val="-3"/>
        </w:rPr>
        <w:t xml:space="preserve"> </w:t>
      </w:r>
      <w:r>
        <w:rPr/>
        <w:t>listado</w:t>
      </w:r>
      <w:r>
        <w:rPr>
          <w:spacing w:val="-2"/>
        </w:rPr>
        <w:t xml:space="preserve"> </w:t>
      </w:r>
      <w:r>
        <w:rPr/>
        <w:t>de</w:t>
      </w:r>
      <w:r>
        <w:rPr>
          <w:spacing w:val="-3"/>
        </w:rPr>
        <w:t xml:space="preserve"> </w:t>
      </w:r>
      <w:r>
        <w:rPr>
          <w:spacing w:val="-2"/>
        </w:rPr>
        <w:t>directorio.</w:t>
      </w:r>
    </w:p>
    <w:p>
      <w:pPr>
        <w:pStyle w:val="BodyText"/>
        <w:ind w:left="0" w:right="0"/>
        <w:rPr/>
      </w:pPr>
      <w:r>
        <w:rPr/>
      </w:r>
    </w:p>
    <w:p>
      <w:pPr>
        <w:pStyle w:val="BodyText"/>
        <w:rPr/>
      </w:pPr>
      <w:r>
        <w:rPr/>
        <w:t>El</w:t>
      </w:r>
      <w:r>
        <w:rPr>
          <w:spacing w:val="-3"/>
        </w:rPr>
        <w:t xml:space="preserve"> </w:t>
      </w:r>
      <w:r>
        <w:rPr/>
        <w:t>programa</w:t>
      </w:r>
      <w:r>
        <w:rPr>
          <w:spacing w:val="-2"/>
        </w:rPr>
        <w:t xml:space="preserve"> </w:t>
      </w:r>
      <w:r>
        <w:rPr>
          <w:rFonts w:ascii="Courier New" w:hAnsi="Courier New"/>
        </w:rPr>
        <w:t>gunzip</w:t>
      </w:r>
      <w:r>
        <w:rPr/>
        <w:t>,</w:t>
      </w:r>
      <w:r>
        <w:rPr>
          <w:spacing w:val="-4"/>
        </w:rPr>
        <w:t xml:space="preserve"> </w:t>
      </w:r>
      <w:r>
        <w:rPr/>
        <w:t>que</w:t>
      </w:r>
      <w:r>
        <w:rPr>
          <w:spacing w:val="-5"/>
        </w:rPr>
        <w:t xml:space="preserve"> </w:t>
      </w:r>
      <w:r>
        <w:rPr/>
        <w:t>descomprime</w:t>
      </w:r>
      <w:r>
        <w:rPr>
          <w:spacing w:val="-5"/>
        </w:rPr>
        <w:t xml:space="preserve"> </w:t>
      </w:r>
      <w:r>
        <w:rPr/>
        <w:t>archivos</w:t>
      </w:r>
      <w:r>
        <w:rPr>
          <w:spacing w:val="-4"/>
        </w:rPr>
        <w:t xml:space="preserve"> </w:t>
      </w:r>
      <w:r>
        <w:rPr/>
        <w:t>gzip,</w:t>
      </w:r>
      <w:r>
        <w:rPr>
          <w:spacing w:val="-3"/>
        </w:rPr>
        <w:t xml:space="preserve"> </w:t>
      </w:r>
      <w:r>
        <w:rPr/>
        <w:t>asume</w:t>
      </w:r>
      <w:r>
        <w:rPr>
          <w:spacing w:val="-5"/>
        </w:rPr>
        <w:t xml:space="preserve"> </w:t>
      </w:r>
      <w:r>
        <w:rPr/>
        <w:t>que</w:t>
      </w:r>
      <w:r>
        <w:rPr>
          <w:spacing w:val="-5"/>
        </w:rPr>
        <w:t xml:space="preserve"> </w:t>
      </w:r>
      <w:r>
        <w:rPr/>
        <w:t>los</w:t>
      </w:r>
      <w:r>
        <w:rPr>
          <w:spacing w:val="-4"/>
        </w:rPr>
        <w:t xml:space="preserve"> </w:t>
      </w:r>
      <w:r>
        <w:rPr/>
        <w:t>nombres</w:t>
      </w:r>
      <w:r>
        <w:rPr>
          <w:spacing w:val="-2"/>
        </w:rPr>
        <w:t xml:space="preserve"> </w:t>
      </w:r>
      <w:r>
        <w:rPr/>
        <w:t>de</w:t>
      </w:r>
      <w:r>
        <w:rPr>
          <w:spacing w:val="-5"/>
        </w:rPr>
        <w:t xml:space="preserve"> </w:t>
      </w:r>
      <w:r>
        <w:rPr/>
        <w:t>archivo</w:t>
      </w:r>
      <w:r>
        <w:rPr>
          <w:spacing w:val="-3"/>
        </w:rPr>
        <w:t xml:space="preserve"> </w:t>
      </w:r>
      <w:r>
        <w:rPr/>
        <w:t xml:space="preserve">terminan con la extensión </w:t>
      </w:r>
      <w:r>
        <w:rPr>
          <w:rFonts w:ascii="Courier New" w:hAnsi="Courier New"/>
        </w:rPr>
        <w:t>.gz</w:t>
      </w:r>
      <w:r>
        <w:rPr/>
        <w:t>, así que no es necesario especificarla, siempre que el nombre especificado no entre en conflicto con un archivo descomprimido existente.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gunzip</w:t>
      </w:r>
      <w:r>
        <w:rPr>
          <w:rFonts w:ascii="Courier New" w:hAnsi="Courier New"/>
          <w:b/>
          <w:spacing w:val="-7"/>
          <w:sz w:val="24"/>
        </w:rPr>
        <w:t xml:space="preserve"> </w:t>
      </w:r>
      <w:r>
        <w:rPr>
          <w:rFonts w:ascii="Courier New" w:hAnsi="Courier New"/>
          <w:b/>
          <w:spacing w:val="-2"/>
          <w:sz w:val="24"/>
        </w:rPr>
        <w:t>foo.txt</w:t>
      </w:r>
    </w:p>
    <w:p>
      <w:pPr>
        <w:pStyle w:val="BodyText"/>
        <w:ind w:left="0" w:right="0"/>
        <w:rPr>
          <w:rFonts w:ascii="Courier New" w:hAnsi="Courier New"/>
          <w:b/>
        </w:rPr>
      </w:pPr>
      <w:r>
        <w:rPr>
          <w:rFonts w:ascii="Courier New" w:hAnsi="Courier New"/>
          <w:b/>
        </w:rPr>
      </w:r>
    </w:p>
    <w:p>
      <w:pPr>
        <w:pStyle w:val="BodyText"/>
        <w:ind w:left="155" w:right="148"/>
        <w:rPr/>
      </w:pPr>
      <w:r>
        <w:rPr/>
        <w:t>Si</w:t>
      </w:r>
      <w:r>
        <w:rPr>
          <w:spacing w:val="-5"/>
        </w:rPr>
        <w:t xml:space="preserve"> </w:t>
      </w:r>
      <w:r>
        <w:rPr/>
        <w:t>nuestro</w:t>
      </w:r>
      <w:r>
        <w:rPr>
          <w:spacing w:val="-3"/>
        </w:rPr>
        <w:t xml:space="preserve"> </w:t>
      </w:r>
      <w:r>
        <w:rPr/>
        <w:t>objetivo</w:t>
      </w:r>
      <w:r>
        <w:rPr>
          <w:spacing w:val="-3"/>
        </w:rPr>
        <w:t xml:space="preserve"> </w:t>
      </w:r>
      <w:r>
        <w:rPr/>
        <w:t>fuera</w:t>
      </w:r>
      <w:r>
        <w:rPr>
          <w:spacing w:val="-5"/>
        </w:rPr>
        <w:t xml:space="preserve"> </w:t>
      </w:r>
      <w:r>
        <w:rPr/>
        <w:t>sólo</w:t>
      </w:r>
      <w:r>
        <w:rPr>
          <w:spacing w:val="-4"/>
        </w:rPr>
        <w:t xml:space="preserve"> </w:t>
      </w:r>
      <w:r>
        <w:rPr/>
        <w:t>ver</w:t>
      </w:r>
      <w:r>
        <w:rPr>
          <w:spacing w:val="-3"/>
        </w:rPr>
        <w:t xml:space="preserve"> </w:t>
      </w:r>
      <w:r>
        <w:rPr/>
        <w:t>el</w:t>
      </w:r>
      <w:r>
        <w:rPr>
          <w:spacing w:val="-5"/>
        </w:rPr>
        <w:t xml:space="preserve"> </w:t>
      </w:r>
      <w:r>
        <w:rPr/>
        <w:t>contenido</w:t>
      </w:r>
      <w:r>
        <w:rPr>
          <w:spacing w:val="-4"/>
        </w:rPr>
        <w:t xml:space="preserve"> </w:t>
      </w:r>
      <w:r>
        <w:rPr/>
        <w:t>de</w:t>
      </w:r>
      <w:r>
        <w:rPr>
          <w:spacing w:val="-3"/>
        </w:rPr>
        <w:t xml:space="preserve"> </w:t>
      </w:r>
      <w:r>
        <w:rPr/>
        <w:t>un</w:t>
      </w:r>
      <w:r>
        <w:rPr>
          <w:spacing w:val="-4"/>
        </w:rPr>
        <w:t xml:space="preserve"> </w:t>
      </w:r>
      <w:r>
        <w:rPr/>
        <w:t>archivo</w:t>
      </w:r>
      <w:r>
        <w:rPr>
          <w:spacing w:val="-4"/>
        </w:rPr>
        <w:t xml:space="preserve"> </w:t>
      </w:r>
      <w:r>
        <w:rPr/>
        <w:t>de</w:t>
      </w:r>
      <w:r>
        <w:rPr>
          <w:spacing w:val="-3"/>
        </w:rPr>
        <w:t xml:space="preserve"> </w:t>
      </w:r>
      <w:r>
        <w:rPr/>
        <w:t>texto</w:t>
      </w:r>
      <w:r>
        <w:rPr>
          <w:spacing w:val="-3"/>
        </w:rPr>
        <w:t xml:space="preserve"> </w:t>
      </w:r>
      <w:r>
        <w:rPr/>
        <w:t>comprimido,</w:t>
      </w:r>
      <w:r>
        <w:rPr>
          <w:spacing w:val="-4"/>
        </w:rPr>
        <w:t xml:space="preserve"> </w:t>
      </w:r>
      <w:r>
        <w:rPr/>
        <w:t>podríamos</w:t>
      </w:r>
      <w:r>
        <w:rPr>
          <w:spacing w:val="-4"/>
        </w:rPr>
        <w:t xml:space="preserve"> </w:t>
      </w:r>
      <w:r>
        <w:rPr/>
        <w:t xml:space="preserve">hacer </w:t>
      </w:r>
      <w:r>
        <w:rPr>
          <w:spacing w:val="-2"/>
        </w:rPr>
        <w:t>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gunzip</w:t>
      </w:r>
      <w:r>
        <w:rPr>
          <w:rFonts w:ascii="Courier New" w:hAnsi="Courier New"/>
          <w:b/>
          <w:spacing w:val="-5"/>
          <w:sz w:val="24"/>
        </w:rPr>
        <w:t xml:space="preserve"> </w:t>
      </w:r>
      <w:r>
        <w:rPr>
          <w:rFonts w:ascii="Courier New" w:hAnsi="Courier New"/>
          <w:b/>
          <w:sz w:val="24"/>
        </w:rPr>
        <w:t>-c</w:t>
      </w:r>
      <w:r>
        <w:rPr>
          <w:rFonts w:ascii="Courier New" w:hAnsi="Courier New"/>
          <w:b/>
          <w:spacing w:val="-5"/>
          <w:sz w:val="24"/>
        </w:rPr>
        <w:t xml:space="preserve"> </w:t>
      </w:r>
      <w:r>
        <w:rPr>
          <w:rFonts w:ascii="Courier New" w:hAnsi="Courier New"/>
          <w:b/>
          <w:sz w:val="24"/>
        </w:rPr>
        <w:t>foo.txt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4"/>
          <w:sz w:val="24"/>
        </w:rPr>
        <w:t>less</w:t>
      </w:r>
    </w:p>
    <w:p>
      <w:pPr>
        <w:pStyle w:val="BodyText"/>
        <w:ind w:left="0" w:right="0"/>
        <w:rPr>
          <w:rFonts w:ascii="Courier New" w:hAnsi="Courier New"/>
          <w:b/>
        </w:rPr>
      </w:pPr>
      <w:r>
        <w:rPr>
          <w:rFonts w:ascii="Courier New" w:hAnsi="Courier New"/>
          <w:b/>
        </w:rPr>
      </w:r>
    </w:p>
    <w:p>
      <w:pPr>
        <w:pStyle w:val="BodyText"/>
        <w:ind w:left="155" w:right="135"/>
        <w:rPr/>
      </w:pPr>
      <w:r>
        <w:rPr/>
        <w:t>Alternativamente,</w:t>
      </w:r>
      <w:r>
        <w:rPr>
          <w:spacing w:val="-4"/>
        </w:rPr>
        <w:t xml:space="preserve"> </w:t>
      </w:r>
      <w:r>
        <w:rPr/>
        <w:t>hay</w:t>
      </w:r>
      <w:r>
        <w:rPr>
          <w:spacing w:val="-4"/>
        </w:rPr>
        <w:t xml:space="preserve"> </w:t>
      </w:r>
      <w:r>
        <w:rPr/>
        <w:t>un</w:t>
      </w:r>
      <w:r>
        <w:rPr>
          <w:spacing w:val="-4"/>
        </w:rPr>
        <w:t xml:space="preserve"> </w:t>
      </w:r>
      <w:r>
        <w:rPr/>
        <w:t>programa</w:t>
      </w:r>
      <w:r>
        <w:rPr>
          <w:spacing w:val="-5"/>
        </w:rPr>
        <w:t xml:space="preserve"> </w:t>
      </w:r>
      <w:r>
        <w:rPr/>
        <w:t>proporcionado</w:t>
      </w:r>
      <w:r>
        <w:rPr>
          <w:spacing w:val="-4"/>
        </w:rPr>
        <w:t xml:space="preserve"> </w:t>
      </w:r>
      <w:r>
        <w:rPr/>
        <w:t xml:space="preserve">con </w:t>
      </w:r>
      <w:r>
        <w:rPr>
          <w:rFonts w:ascii="Courier New" w:hAnsi="Courier New"/>
        </w:rPr>
        <w:t>gzip</w:t>
      </w:r>
      <w:r>
        <w:rPr/>
        <w:t>,</w:t>
      </w:r>
      <w:r>
        <w:rPr>
          <w:spacing w:val="-4"/>
        </w:rPr>
        <w:t xml:space="preserve"> </w:t>
      </w:r>
      <w:r>
        <w:rPr/>
        <w:t>llamado</w:t>
      </w:r>
      <w:r>
        <w:rPr>
          <w:spacing w:val="-2"/>
        </w:rPr>
        <w:t xml:space="preserve"> </w:t>
      </w:r>
      <w:r>
        <w:rPr>
          <w:rFonts w:ascii="Courier New" w:hAnsi="Courier New"/>
        </w:rPr>
        <w:t>zcat</w:t>
      </w:r>
      <w:r>
        <w:rPr/>
        <w:t>,</w:t>
      </w:r>
      <w:r>
        <w:rPr>
          <w:spacing w:val="-4"/>
        </w:rPr>
        <w:t xml:space="preserve"> </w:t>
      </w:r>
      <w:r>
        <w:rPr/>
        <w:t>que</w:t>
      </w:r>
      <w:r>
        <w:rPr>
          <w:spacing w:val="-5"/>
        </w:rPr>
        <w:t xml:space="preserve"> </w:t>
      </w:r>
      <w:r>
        <w:rPr/>
        <w:t>es</w:t>
      </w:r>
      <w:r>
        <w:rPr>
          <w:spacing w:val="-4"/>
        </w:rPr>
        <w:t xml:space="preserve"> </w:t>
      </w:r>
      <w:r>
        <w:rPr/>
        <w:t>equivalente</w:t>
      </w:r>
      <w:r>
        <w:rPr>
          <w:spacing w:val="-3"/>
        </w:rPr>
        <w:t xml:space="preserve"> </w:t>
      </w:r>
      <w:r>
        <w:rPr/>
        <w:t xml:space="preserve">a </w:t>
      </w:r>
      <w:r>
        <w:rPr>
          <w:rFonts w:ascii="Courier New" w:hAnsi="Courier New"/>
        </w:rPr>
        <w:t>gunzip</w:t>
      </w:r>
      <w:r>
        <w:rPr>
          <w:rFonts w:ascii="Courier New" w:hAnsi="Courier New"/>
          <w:spacing w:val="-77"/>
        </w:rPr>
        <w:t xml:space="preserve"> </w:t>
      </w:r>
      <w:r>
        <w:rPr/>
        <w:t xml:space="preserve">con la opción </w:t>
      </w:r>
      <w:r>
        <w:rPr>
          <w:rFonts w:ascii="Courier New" w:hAnsi="Courier New"/>
        </w:rPr>
        <w:t>-c</w:t>
      </w:r>
      <w:r>
        <w:rPr/>
        <w:t xml:space="preserve">. Puede usarse como el comando </w:t>
      </w:r>
      <w:r>
        <w:rPr>
          <w:rFonts w:ascii="Courier New" w:hAnsi="Courier New"/>
        </w:rPr>
        <w:t>cat</w:t>
      </w:r>
      <w:r>
        <w:rPr>
          <w:rFonts w:ascii="Courier New" w:hAnsi="Courier New"/>
          <w:spacing w:val="-77"/>
        </w:rPr>
        <w:t xml:space="preserve"> </w:t>
      </w:r>
      <w:r>
        <w:rPr/>
        <w:t xml:space="preserve">en archivos comprimidos con </w:t>
      </w:r>
      <w:r>
        <w:rPr>
          <w:rFonts w:ascii="Courier New" w:hAnsi="Courier New"/>
          <w:spacing w:val="-2"/>
        </w:rPr>
        <w:t>gzip</w:t>
      </w:r>
      <w:r>
        <w:rPr>
          <w:spacing w:val="-2"/>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zcat</w:t>
      </w:r>
      <w:r>
        <w:rPr>
          <w:rFonts w:ascii="Courier New" w:hAnsi="Courier New"/>
          <w:b/>
          <w:spacing w:val="-6"/>
          <w:sz w:val="24"/>
        </w:rPr>
        <w:t xml:space="preserve"> </w:t>
      </w:r>
      <w:r>
        <w:rPr>
          <w:rFonts w:ascii="Courier New" w:hAnsi="Courier New"/>
          <w:b/>
          <w:sz w:val="24"/>
        </w:rPr>
        <w:t>foo.txt.gz</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pacing w:val="-4"/>
          <w:sz w:val="24"/>
        </w:rPr>
        <w:t>less</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b/>
        </w:rPr>
        <w:t>Consejo</w:t>
      </w:r>
      <w:r>
        <w:rPr/>
        <w:t>:</w:t>
      </w:r>
      <w:r>
        <w:rPr>
          <w:spacing w:val="-9"/>
        </w:rPr>
        <w:t xml:space="preserve"> </w:t>
      </w:r>
      <w:r>
        <w:rPr/>
        <w:t>Hay</w:t>
      </w:r>
      <w:r>
        <w:rPr>
          <w:spacing w:val="-3"/>
        </w:rPr>
        <w:t xml:space="preserve"> </w:t>
      </w:r>
      <w:r>
        <w:rPr/>
        <w:t>un</w:t>
      </w:r>
      <w:r>
        <w:rPr>
          <w:spacing w:val="-3"/>
        </w:rPr>
        <w:t xml:space="preserve"> </w:t>
      </w:r>
      <w:r>
        <w:rPr/>
        <w:t>programa</w:t>
      </w:r>
      <w:r>
        <w:rPr>
          <w:spacing w:val="-1"/>
        </w:rPr>
        <w:t xml:space="preserve"> </w:t>
      </w:r>
      <w:r>
        <w:rPr>
          <w:rFonts w:ascii="Courier New" w:hAnsi="Courier New"/>
        </w:rPr>
        <w:t>zless</w:t>
      </w:r>
      <w:r>
        <w:rPr>
          <w:rFonts w:ascii="Courier New" w:hAnsi="Courier New"/>
          <w:spacing w:val="-85"/>
        </w:rPr>
        <w:t xml:space="preserve"> </w:t>
      </w:r>
      <w:r>
        <w:rPr/>
        <w:t>también.</w:t>
      </w:r>
      <w:r>
        <w:rPr>
          <w:spacing w:val="-3"/>
        </w:rPr>
        <w:t xml:space="preserve"> </w:t>
      </w:r>
      <w:r>
        <w:rPr/>
        <w:t>Realiza</w:t>
      </w:r>
      <w:r>
        <w:rPr>
          <w:spacing w:val="-1"/>
        </w:rPr>
        <w:t xml:space="preserve"> </w:t>
      </w:r>
      <w:r>
        <w:rPr/>
        <w:t>la</w:t>
      </w:r>
      <w:r>
        <w:rPr>
          <w:spacing w:val="-2"/>
        </w:rPr>
        <w:t xml:space="preserve"> </w:t>
      </w:r>
      <w:r>
        <w:rPr/>
        <w:t>misma</w:t>
      </w:r>
      <w:r>
        <w:rPr>
          <w:spacing w:val="-4"/>
        </w:rPr>
        <w:t xml:space="preserve"> </w:t>
      </w:r>
      <w:r>
        <w:rPr/>
        <w:t>función</w:t>
      </w:r>
      <w:r>
        <w:rPr>
          <w:spacing w:val="-3"/>
        </w:rPr>
        <w:t xml:space="preserve"> </w:t>
      </w:r>
      <w:r>
        <w:rPr/>
        <w:t>que</w:t>
      </w:r>
      <w:r>
        <w:rPr>
          <w:spacing w:val="-4"/>
        </w:rPr>
        <w:t xml:space="preserve"> </w:t>
      </w:r>
      <w:r>
        <w:rPr/>
        <w:t>el</w:t>
      </w:r>
      <w:r>
        <w:rPr>
          <w:spacing w:val="-2"/>
        </w:rPr>
        <w:t xml:space="preserve"> </w:t>
      </w:r>
      <w:r>
        <w:rPr/>
        <w:t>pipeline</w:t>
      </w:r>
      <w:r>
        <w:rPr>
          <w:spacing w:val="-3"/>
        </w:rPr>
        <w:t xml:space="preserve"> </w:t>
      </w:r>
      <w:r>
        <w:rPr>
          <w:spacing w:val="-2"/>
        </w:rPr>
        <w:t>anterior.</w:t>
      </w:r>
    </w:p>
    <w:p>
      <w:pPr>
        <w:pStyle w:val="Heading1"/>
        <w:spacing w:before="241" w:after="0"/>
        <w:rPr/>
      </w:pPr>
      <w:r>
        <w:rPr>
          <w:spacing w:val="-2"/>
        </w:rPr>
        <w:t>bzip2</w:t>
      </w:r>
    </w:p>
    <w:p>
      <w:pPr>
        <w:pStyle w:val="BodyText"/>
        <w:spacing w:before="119" w:after="0"/>
        <w:ind w:left="155" w:right="254"/>
        <w:rPr/>
      </w:pPr>
      <w:r>
        <w:rPr/>
        <w:t xml:space="preserve">El programa </w:t>
      </w:r>
      <w:r>
        <w:rPr>
          <w:rFonts w:ascii="Courier New" w:hAnsi="Courier New"/>
        </w:rPr>
        <w:t>bzip2</w:t>
      </w:r>
      <w:r>
        <w:rPr/>
        <w:t>, de Julian Seward, es similar a gzip, pero usa un algoritmo de compresión diferente</w:t>
      </w:r>
      <w:r>
        <w:rPr>
          <w:spacing w:val="-3"/>
        </w:rPr>
        <w:t xml:space="preserve"> </w:t>
      </w:r>
      <w:r>
        <w:rPr/>
        <w:t>que</w:t>
      </w:r>
      <w:r>
        <w:rPr>
          <w:spacing w:val="-4"/>
        </w:rPr>
        <w:t xml:space="preserve"> </w:t>
      </w:r>
      <w:r>
        <w:rPr/>
        <w:t>consigue</w:t>
      </w:r>
      <w:r>
        <w:rPr>
          <w:spacing w:val="-4"/>
        </w:rPr>
        <w:t xml:space="preserve"> </w:t>
      </w:r>
      <w:r>
        <w:rPr/>
        <w:t>niveles</w:t>
      </w:r>
      <w:r>
        <w:rPr>
          <w:spacing w:val="-3"/>
        </w:rPr>
        <w:t xml:space="preserve"> </w:t>
      </w:r>
      <w:r>
        <w:rPr/>
        <w:t>de</w:t>
      </w:r>
      <w:r>
        <w:rPr>
          <w:spacing w:val="-3"/>
        </w:rPr>
        <w:t xml:space="preserve"> </w:t>
      </w:r>
      <w:r>
        <w:rPr/>
        <w:t>compresión</w:t>
      </w:r>
      <w:r>
        <w:rPr>
          <w:spacing w:val="-3"/>
        </w:rPr>
        <w:t xml:space="preserve"> </w:t>
      </w:r>
      <w:r>
        <w:rPr/>
        <w:t>más</w:t>
      </w:r>
      <w:r>
        <w:rPr>
          <w:spacing w:val="-2"/>
        </w:rPr>
        <w:t xml:space="preserve"> </w:t>
      </w:r>
      <w:r>
        <w:rPr/>
        <w:t>altos</w:t>
      </w:r>
      <w:r>
        <w:rPr>
          <w:spacing w:val="-3"/>
        </w:rPr>
        <w:t xml:space="preserve"> </w:t>
      </w:r>
      <w:r>
        <w:rPr/>
        <w:t>a</w:t>
      </w:r>
      <w:r>
        <w:rPr>
          <w:spacing w:val="-4"/>
        </w:rPr>
        <w:t xml:space="preserve"> </w:t>
      </w:r>
      <w:r>
        <w:rPr/>
        <w:t>costa</w:t>
      </w:r>
      <w:r>
        <w:rPr>
          <w:spacing w:val="-3"/>
        </w:rPr>
        <w:t xml:space="preserve"> </w:t>
      </w:r>
      <w:r>
        <w:rPr/>
        <w:t>de</w:t>
      </w:r>
      <w:r>
        <w:rPr>
          <w:spacing w:val="-4"/>
        </w:rPr>
        <w:t xml:space="preserve"> </w:t>
      </w:r>
      <w:r>
        <w:rPr/>
        <w:t>la</w:t>
      </w:r>
      <w:r>
        <w:rPr>
          <w:spacing w:val="-3"/>
        </w:rPr>
        <w:t xml:space="preserve"> </w:t>
      </w:r>
      <w:r>
        <w:rPr/>
        <w:t>velocidad</w:t>
      </w:r>
      <w:r>
        <w:rPr>
          <w:spacing w:val="-3"/>
        </w:rPr>
        <w:t xml:space="preserve"> </w:t>
      </w:r>
      <w:r>
        <w:rPr/>
        <w:t>de</w:t>
      </w:r>
      <w:r>
        <w:rPr>
          <w:spacing w:val="-4"/>
        </w:rPr>
        <w:t xml:space="preserve"> </w:t>
      </w:r>
      <w:r>
        <w:rPr/>
        <w:t>compresión.</w:t>
      </w:r>
      <w:r>
        <w:rPr>
          <w:spacing w:val="-3"/>
        </w:rPr>
        <w:t xml:space="preserve"> </w:t>
      </w:r>
      <w:r>
        <w:rPr/>
        <w:t xml:space="preserve">En la mayoría de los aspectos, funciona de la misma forma que </w:t>
      </w:r>
      <w:r>
        <w:rPr>
          <w:rFonts w:ascii="Courier New" w:hAnsi="Courier New"/>
        </w:rPr>
        <w:t>gzip</w:t>
      </w:r>
      <w:r>
        <w:rPr/>
        <w:t xml:space="preserve">. Un archivo comprimido con </w:t>
      </w:r>
      <w:r>
        <w:rPr>
          <w:rFonts w:ascii="Courier New" w:hAnsi="Courier New"/>
        </w:rPr>
        <w:t>bzip2</w:t>
      </w:r>
      <w:r>
        <w:rPr>
          <w:rFonts w:ascii="Courier New" w:hAnsi="Courier New"/>
          <w:spacing w:val="-63"/>
        </w:rPr>
        <w:t xml:space="preserve"> </w:t>
      </w:r>
      <w:r>
        <w:rPr/>
        <w:t xml:space="preserve">es marcado con la extensión </w:t>
      </w:r>
      <w:r>
        <w:rPr>
          <w:rFonts w:ascii="Courier New" w:hAnsi="Courier New"/>
        </w:rPr>
        <w:t>.bz2</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/etc</w:t>
      </w:r>
      <w:r>
        <w:rPr>
          <w:rFonts w:ascii="Courier New" w:hAnsi="Courier New"/>
          <w:b/>
          <w:spacing w:val="-4"/>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foo.txt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foo.txt</w:t>
      </w:r>
    </w:p>
    <w:p>
      <w:pPr>
        <w:pStyle w:val="BodyText"/>
        <w:ind w:left="155" w:right="1419"/>
        <w:rPr>
          <w:rFonts w:ascii="Courier New" w:hAnsi="Courier New"/>
          <w:b/>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15738</w:t>
      </w:r>
      <w:r>
        <w:rPr>
          <w:rFonts w:ascii="Courier New" w:hAnsi="Courier New"/>
          <w:spacing w:val="-6"/>
        </w:rPr>
        <w:t xml:space="preserve"> </w:t>
      </w:r>
      <w:r>
        <w:rPr>
          <w:rFonts w:ascii="Courier New" w:hAnsi="Courier New"/>
        </w:rPr>
        <w:t>2008-10-17</w:t>
      </w:r>
      <w:r>
        <w:rPr>
          <w:rFonts w:ascii="Courier New" w:hAnsi="Courier New"/>
          <w:spacing w:val="-6"/>
        </w:rPr>
        <w:t xml:space="preserve"> </w:t>
      </w:r>
      <w:r>
        <w:rPr>
          <w:rFonts w:ascii="Courier New" w:hAnsi="Courier New"/>
        </w:rPr>
        <w:t>13:51</w:t>
      </w:r>
      <w:r>
        <w:rPr>
          <w:rFonts w:ascii="Courier New" w:hAnsi="Courier New"/>
          <w:spacing w:val="-6"/>
        </w:rPr>
        <w:t xml:space="preserve"> </w:t>
      </w:r>
      <w:r>
        <w:rPr>
          <w:rFonts w:ascii="Courier New" w:hAnsi="Courier New"/>
        </w:rPr>
        <w:t xml:space="preserve">foo.txt [me@linuxbox ~]$ </w:t>
      </w:r>
      <w:r>
        <w:rPr>
          <w:rFonts w:ascii="Courier New" w:hAnsi="Courier New"/>
          <w:b/>
        </w:rPr>
        <w:t>bzip2 foo.txt</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foo.txt.bz2</w:t>
      </w:r>
    </w:p>
    <w:p>
      <w:pPr>
        <w:pStyle w:val="Normal"/>
        <w:spacing w:before="0" w:after="0"/>
        <w:ind w:hanging="0" w:left="155" w:right="1419"/>
        <w:jc w:val="left"/>
        <w:rPr>
          <w:rFonts w:ascii="Courier New" w:hAnsi="Courier New"/>
          <w:b/>
          <w:sz w:val="24"/>
        </w:rPr>
      </w:pPr>
      <w:r>
        <w:rPr>
          <w:rFonts w:ascii="Courier New" w:hAnsi="Courier New"/>
          <w:sz w:val="24"/>
        </w:rPr>
        <w:t>-rw-r--r--</w:t>
      </w:r>
      <w:r>
        <w:rPr>
          <w:rFonts w:ascii="Courier New" w:hAnsi="Courier New"/>
          <w:spacing w:val="-6"/>
          <w:sz w:val="24"/>
        </w:rPr>
        <w:t xml:space="preserve"> </w:t>
      </w:r>
      <w:r>
        <w:rPr>
          <w:rFonts w:ascii="Courier New" w:hAnsi="Courier New"/>
          <w:sz w:val="24"/>
        </w:rPr>
        <w:t>1</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2792</w:t>
      </w:r>
      <w:r>
        <w:rPr>
          <w:rFonts w:ascii="Courier New" w:hAnsi="Courier New"/>
          <w:spacing w:val="-6"/>
          <w:sz w:val="24"/>
        </w:rPr>
        <w:t xml:space="preserve"> </w:t>
      </w:r>
      <w:r>
        <w:rPr>
          <w:rFonts w:ascii="Courier New" w:hAnsi="Courier New"/>
          <w:sz w:val="24"/>
        </w:rPr>
        <w:t>2008-10-17</w:t>
      </w:r>
      <w:r>
        <w:rPr>
          <w:rFonts w:ascii="Courier New" w:hAnsi="Courier New"/>
          <w:spacing w:val="-6"/>
          <w:sz w:val="24"/>
        </w:rPr>
        <w:t xml:space="preserve"> </w:t>
      </w:r>
      <w:r>
        <w:rPr>
          <w:rFonts w:ascii="Courier New" w:hAnsi="Courier New"/>
          <w:sz w:val="24"/>
        </w:rPr>
        <w:t>13:51</w:t>
      </w:r>
      <w:r>
        <w:rPr>
          <w:rFonts w:ascii="Courier New" w:hAnsi="Courier New"/>
          <w:spacing w:val="-6"/>
          <w:sz w:val="24"/>
        </w:rPr>
        <w:t xml:space="preserve"> </w:t>
      </w:r>
      <w:r>
        <w:rPr>
          <w:rFonts w:ascii="Courier New" w:hAnsi="Courier New"/>
          <w:sz w:val="24"/>
        </w:rPr>
        <w:t xml:space="preserve">foo.txt.bz2 [me@linuxbox ~]$ </w:t>
      </w:r>
      <w:r>
        <w:rPr>
          <w:rFonts w:ascii="Courier New" w:hAnsi="Courier New"/>
          <w:b/>
          <w:sz w:val="24"/>
        </w:rPr>
        <w:t>bunzip2 foo.txt.bz2</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Como</w:t>
      </w:r>
      <w:r>
        <w:rPr>
          <w:spacing w:val="-11"/>
        </w:rPr>
        <w:t xml:space="preserve"> </w:t>
      </w:r>
      <w:r>
        <w:rPr/>
        <w:t>podemos</w:t>
      </w:r>
      <w:r>
        <w:rPr>
          <w:spacing w:val="-5"/>
        </w:rPr>
        <w:t xml:space="preserve"> </w:t>
      </w:r>
      <w:r>
        <w:rPr/>
        <w:t>ver,</w:t>
      </w:r>
      <w:r>
        <w:rPr>
          <w:spacing w:val="-4"/>
        </w:rPr>
        <w:t xml:space="preserve"> </w:t>
      </w:r>
      <w:r>
        <w:rPr>
          <w:rFonts w:ascii="Courier New" w:hAnsi="Courier New"/>
        </w:rPr>
        <w:t>bzip2</w:t>
      </w:r>
      <w:r>
        <w:rPr>
          <w:rFonts w:ascii="Courier New" w:hAnsi="Courier New"/>
          <w:spacing w:val="-85"/>
        </w:rPr>
        <w:t xml:space="preserve"> </w:t>
      </w:r>
      <w:r>
        <w:rPr/>
        <w:t>puede</w:t>
      </w:r>
      <w:r>
        <w:rPr>
          <w:spacing w:val="-4"/>
        </w:rPr>
        <w:t xml:space="preserve"> </w:t>
      </w:r>
      <w:r>
        <w:rPr/>
        <w:t>usarse</w:t>
      </w:r>
      <w:r>
        <w:rPr>
          <w:spacing w:val="-4"/>
        </w:rPr>
        <w:t xml:space="preserve"> </w:t>
      </w:r>
      <w:r>
        <w:rPr/>
        <w:t>de</w:t>
      </w:r>
      <w:r>
        <w:rPr>
          <w:spacing w:val="-6"/>
        </w:rPr>
        <w:t xml:space="preserve"> </w:t>
      </w:r>
      <w:r>
        <w:rPr/>
        <w:t>la</w:t>
      </w:r>
      <w:r>
        <w:rPr>
          <w:spacing w:val="-6"/>
        </w:rPr>
        <w:t xml:space="preserve"> </w:t>
      </w:r>
      <w:r>
        <w:rPr/>
        <w:t>misma</w:t>
      </w:r>
      <w:r>
        <w:rPr>
          <w:spacing w:val="-5"/>
        </w:rPr>
        <w:t xml:space="preserve"> </w:t>
      </w:r>
      <w:r>
        <w:rPr/>
        <w:t>forma</w:t>
      </w:r>
      <w:r>
        <w:rPr>
          <w:spacing w:val="-4"/>
        </w:rPr>
        <w:t xml:space="preserve"> </w:t>
      </w:r>
      <w:r>
        <w:rPr/>
        <w:t>que</w:t>
      </w:r>
      <w:r>
        <w:rPr>
          <w:spacing w:val="-3"/>
        </w:rPr>
        <w:t xml:space="preserve"> </w:t>
      </w:r>
      <w:r>
        <w:rPr>
          <w:rFonts w:ascii="Courier New" w:hAnsi="Courier New"/>
        </w:rPr>
        <w:t>gzip</w:t>
      </w:r>
      <w:r>
        <w:rPr/>
        <w:t>.</w:t>
      </w:r>
      <w:r>
        <w:rPr>
          <w:spacing w:val="-10"/>
        </w:rPr>
        <w:t xml:space="preserve"> </w:t>
      </w:r>
      <w:r>
        <w:rPr/>
        <w:t>Todas</w:t>
      </w:r>
      <w:r>
        <w:rPr>
          <w:spacing w:val="-5"/>
        </w:rPr>
        <w:t xml:space="preserve"> </w:t>
      </w:r>
      <w:r>
        <w:rPr/>
        <w:t>las</w:t>
      </w:r>
      <w:r>
        <w:rPr>
          <w:spacing w:val="-4"/>
        </w:rPr>
        <w:t xml:space="preserve"> </w:t>
      </w:r>
      <w:r>
        <w:rPr>
          <w:spacing w:val="-2"/>
        </w:rPr>
        <w:t>opciones</w:t>
      </w:r>
    </w:p>
    <w:p>
      <w:pPr>
        <w:pStyle w:val="BodyText"/>
        <w:spacing w:before="74" w:after="0"/>
        <w:ind w:left="155" w:right="173"/>
        <w:rPr/>
      </w:pPr>
      <w:r>
        <w:rPr/>
        <w:t>(excepto</w:t>
      </w:r>
      <w:r>
        <w:rPr>
          <w:spacing w:val="-7"/>
        </w:rPr>
        <w:t xml:space="preserve"> </w:t>
      </w:r>
      <w:r>
        <w:rPr>
          <w:rFonts w:ascii="Courier New" w:hAnsi="Courier New"/>
        </w:rPr>
        <w:t>-r</w:t>
      </w:r>
      <w:r>
        <w:rPr/>
        <w:t>)</w:t>
      </w:r>
      <w:r>
        <w:rPr>
          <w:spacing w:val="-4"/>
        </w:rPr>
        <w:t xml:space="preserve"> </w:t>
      </w:r>
      <w:r>
        <w:rPr/>
        <w:t>que</w:t>
      </w:r>
      <w:r>
        <w:rPr>
          <w:spacing w:val="-3"/>
        </w:rPr>
        <w:t xml:space="preserve"> </w:t>
      </w:r>
      <w:r>
        <w:rPr/>
        <w:t>vimos</w:t>
      </w:r>
      <w:r>
        <w:rPr>
          <w:spacing w:val="-4"/>
        </w:rPr>
        <w:t xml:space="preserve"> </w:t>
      </w:r>
      <w:r>
        <w:rPr/>
        <w:t>para</w:t>
      </w:r>
      <w:r>
        <w:rPr>
          <w:spacing w:val="-3"/>
        </w:rPr>
        <w:t xml:space="preserve"> </w:t>
      </w:r>
      <w:r>
        <w:rPr>
          <w:rFonts w:ascii="Courier New" w:hAnsi="Courier New"/>
        </w:rPr>
        <w:t>gzip</w:t>
      </w:r>
      <w:r>
        <w:rPr>
          <w:rFonts w:ascii="Courier New" w:hAnsi="Courier New"/>
          <w:spacing w:val="-85"/>
        </w:rPr>
        <w:t xml:space="preserve"> </w:t>
      </w:r>
      <w:r>
        <w:rPr/>
        <w:t>también</w:t>
      </w:r>
      <w:r>
        <w:rPr>
          <w:spacing w:val="-3"/>
        </w:rPr>
        <w:t xml:space="preserve"> </w:t>
      </w:r>
      <w:r>
        <w:rPr/>
        <w:t>son</w:t>
      </w:r>
      <w:r>
        <w:rPr>
          <w:spacing w:val="-4"/>
        </w:rPr>
        <w:t xml:space="preserve"> </w:t>
      </w:r>
      <w:r>
        <w:rPr/>
        <w:t>soportadas</w:t>
      </w:r>
      <w:r>
        <w:rPr>
          <w:spacing w:val="-2"/>
        </w:rPr>
        <w:t xml:space="preserve"> </w:t>
      </w:r>
      <w:r>
        <w:rPr/>
        <w:t>en</w:t>
      </w:r>
      <w:r>
        <w:rPr>
          <w:spacing w:val="-2"/>
        </w:rPr>
        <w:t xml:space="preserve"> </w:t>
      </w:r>
      <w:r>
        <w:rPr>
          <w:rFonts w:ascii="Courier New" w:hAnsi="Courier New"/>
        </w:rPr>
        <w:t>bzip2</w:t>
      </w:r>
      <w:r>
        <w:rPr/>
        <w:t>.</w:t>
      </w:r>
      <w:r>
        <w:rPr>
          <w:spacing w:val="-4"/>
        </w:rPr>
        <w:t xml:space="preserve"> </w:t>
      </w:r>
      <w:r>
        <w:rPr/>
        <w:t>Fíjate,</w:t>
      </w:r>
      <w:r>
        <w:rPr>
          <w:spacing w:val="-4"/>
        </w:rPr>
        <w:t xml:space="preserve"> </w:t>
      </w:r>
      <w:r>
        <w:rPr/>
        <w:t>sin</w:t>
      </w:r>
      <w:r>
        <w:rPr>
          <w:spacing w:val="-4"/>
        </w:rPr>
        <w:t xml:space="preserve"> </w:t>
      </w:r>
      <w:r>
        <w:rPr/>
        <w:t>embargo,</w:t>
      </w:r>
      <w:r>
        <w:rPr>
          <w:spacing w:val="-3"/>
        </w:rPr>
        <w:t xml:space="preserve"> </w:t>
      </w:r>
      <w:r>
        <w:rPr/>
        <w:t>que</w:t>
      </w:r>
      <w:r>
        <w:rPr>
          <w:spacing w:val="-5"/>
        </w:rPr>
        <w:t xml:space="preserve"> </w:t>
      </w:r>
      <w:r>
        <w:rPr/>
        <w:t>la opción del nivel de compresión (</w:t>
      </w:r>
      <w:r>
        <w:rPr>
          <w:rFonts w:ascii="Courier New" w:hAnsi="Courier New"/>
        </w:rPr>
        <w:t>-number</w:t>
      </w:r>
      <w:r>
        <w:rPr/>
        <w:t xml:space="preserve">) tiene un significado algo diferente para </w:t>
      </w:r>
      <w:r>
        <w:rPr>
          <w:rFonts w:ascii="Courier New" w:hAnsi="Courier New"/>
        </w:rPr>
        <w:t>bzip2</w:t>
      </w:r>
      <w:r>
        <w:rPr/>
        <w:t xml:space="preserve">. </w:t>
      </w:r>
      <w:r>
        <w:rPr>
          <w:rFonts w:ascii="Courier New" w:hAnsi="Courier New"/>
        </w:rPr>
        <w:t>bzip2</w:t>
      </w:r>
      <w:r>
        <w:rPr>
          <w:rFonts w:ascii="Courier New" w:hAnsi="Courier New"/>
          <w:spacing w:val="-72"/>
        </w:rPr>
        <w:t xml:space="preserve"> </w:t>
      </w:r>
      <w:r>
        <w:rPr/>
        <w:t xml:space="preserve">viene con </w:t>
      </w:r>
      <w:r>
        <w:rPr>
          <w:rFonts w:ascii="Courier New" w:hAnsi="Courier New"/>
        </w:rPr>
        <w:t>bunzip2</w:t>
      </w:r>
      <w:r>
        <w:rPr>
          <w:rFonts w:ascii="Courier New" w:hAnsi="Courier New"/>
          <w:spacing w:val="-72"/>
        </w:rPr>
        <w:t xml:space="preserve"> </w:t>
      </w:r>
      <w:r>
        <w:rPr/>
        <w:t xml:space="preserve">y </w:t>
      </w:r>
      <w:r>
        <w:rPr>
          <w:rFonts w:ascii="Courier New" w:hAnsi="Courier New"/>
        </w:rPr>
        <w:t>bzcat</w:t>
      </w:r>
      <w:r>
        <w:rPr>
          <w:rFonts w:ascii="Courier New" w:hAnsi="Courier New"/>
          <w:spacing w:val="-72"/>
        </w:rPr>
        <w:t xml:space="preserve"> </w:t>
      </w:r>
      <w:r>
        <w:rPr/>
        <w:t>para descomprimir los archivos.</w:t>
      </w:r>
    </w:p>
    <w:p>
      <w:pPr>
        <w:pStyle w:val="BodyText"/>
        <w:ind w:left="0" w:right="0"/>
        <w:rPr>
          <w:sz w:val="28"/>
        </w:rPr>
      </w:pPr>
      <w:r>
        <w:rPr>
          <w:sz w:val="28"/>
        </w:rPr>
      </w:r>
    </w:p>
    <w:p>
      <w:pPr>
        <w:pStyle w:val="BodyText"/>
        <w:spacing w:before="229" w:after="0"/>
        <w:rPr/>
      </w:pPr>
      <w:r>
        <w:rPr>
          <w:rFonts w:ascii="Courier New" w:hAnsi="Courier New"/>
        </w:rPr>
        <w:t>bzip2</w:t>
      </w:r>
      <w:r>
        <w:rPr>
          <w:rFonts w:ascii="Courier New" w:hAnsi="Courier New"/>
          <w:spacing w:val="-85"/>
        </w:rPr>
        <w:t xml:space="preserve"> </w:t>
      </w:r>
      <w:r>
        <w:rPr/>
        <w:t>también</w:t>
      </w:r>
      <w:r>
        <w:rPr>
          <w:spacing w:val="-6"/>
        </w:rPr>
        <w:t xml:space="preserve"> </w:t>
      </w:r>
      <w:r>
        <w:rPr/>
        <w:t>viene</w:t>
      </w:r>
      <w:r>
        <w:rPr>
          <w:spacing w:val="-3"/>
        </w:rPr>
        <w:t xml:space="preserve"> </w:t>
      </w:r>
      <w:r>
        <w:rPr/>
        <w:t>con</w:t>
      </w:r>
      <w:r>
        <w:rPr>
          <w:spacing w:val="-4"/>
        </w:rPr>
        <w:t xml:space="preserve"> </w:t>
      </w:r>
      <w:r>
        <w:rPr/>
        <w:t>el</w:t>
      </w:r>
      <w:r>
        <w:rPr>
          <w:spacing w:val="-5"/>
        </w:rPr>
        <w:t xml:space="preserve"> </w:t>
      </w:r>
      <w:r>
        <w:rPr/>
        <w:t>programa</w:t>
      </w:r>
      <w:r>
        <w:rPr>
          <w:spacing w:val="-3"/>
        </w:rPr>
        <w:t xml:space="preserve"> </w:t>
      </w:r>
      <w:r>
        <w:rPr>
          <w:rFonts w:ascii="Courier New" w:hAnsi="Courier New"/>
        </w:rPr>
        <w:t>bzip2recover</w:t>
      </w:r>
      <w:r>
        <w:rPr/>
        <w:t>,</w:t>
      </w:r>
      <w:r>
        <w:rPr>
          <w:spacing w:val="-4"/>
        </w:rPr>
        <w:t xml:space="preserve"> </w:t>
      </w:r>
      <w:r>
        <w:rPr/>
        <w:t>que</w:t>
      </w:r>
      <w:r>
        <w:rPr>
          <w:spacing w:val="-3"/>
        </w:rPr>
        <w:t xml:space="preserve"> </w:t>
      </w:r>
      <w:r>
        <w:rPr/>
        <w:t>tratará</w:t>
      </w:r>
      <w:r>
        <w:rPr>
          <w:spacing w:val="-3"/>
        </w:rPr>
        <w:t xml:space="preserve"> </w:t>
      </w:r>
      <w:r>
        <w:rPr/>
        <w:t>de</w:t>
      </w:r>
      <w:r>
        <w:rPr>
          <w:spacing w:val="-5"/>
        </w:rPr>
        <w:t xml:space="preserve"> </w:t>
      </w:r>
      <w:r>
        <w:rPr/>
        <w:t>recuperar</w:t>
      </w:r>
      <w:r>
        <w:rPr>
          <w:spacing w:val="-4"/>
        </w:rPr>
        <w:t xml:space="preserve"> </w:t>
      </w:r>
      <w:r>
        <w:rPr/>
        <w:t>archivos</w:t>
      </w:r>
      <w:r>
        <w:rPr>
          <w:spacing w:val="-4"/>
        </w:rPr>
        <w:t xml:space="preserve"> </w:t>
      </w:r>
      <w:r>
        <w:rPr/>
        <w:t>.</w:t>
      </w:r>
      <w:r>
        <w:rPr>
          <w:rFonts w:ascii="Courier New" w:hAnsi="Courier New"/>
        </w:rPr>
        <w:t xml:space="preserve">bz2 </w:t>
      </w:r>
      <w:r>
        <w:rPr>
          <w:spacing w:val="-2"/>
        </w:rPr>
        <w:t>dañados.</w:t>
      </w:r>
    </w:p>
    <w:p>
      <w:pPr>
        <w:pStyle w:val="BodyText"/>
        <w:spacing w:before="4" w:after="0"/>
        <w:ind w:left="0" w:right="0"/>
        <w:rPr>
          <w:sz w:val="31"/>
        </w:rPr>
      </w:pPr>
      <w:r>
        <w:rPr>
          <w:sz w:val="31"/>
        </w:rPr>
      </w:r>
    </w:p>
    <w:p>
      <w:pPr>
        <w:pStyle w:val="Heading1"/>
        <w:rPr/>
      </w:pPr>
      <w:r>
        <w:rPr/>
        <w:t>No</w:t>
      </w:r>
      <w:r>
        <w:rPr>
          <w:spacing w:val="-4"/>
        </w:rPr>
        <w:t xml:space="preserve"> </w:t>
      </w:r>
      <w:r>
        <w:rPr/>
        <w:t>seas</w:t>
      </w:r>
      <w:r>
        <w:rPr>
          <w:spacing w:val="-4"/>
        </w:rPr>
        <w:t xml:space="preserve"> </w:t>
      </w:r>
      <w:r>
        <w:rPr/>
        <w:t>un</w:t>
      </w:r>
      <w:r>
        <w:rPr>
          <w:spacing w:val="-4"/>
        </w:rPr>
        <w:t xml:space="preserve"> </w:t>
      </w:r>
      <w:r>
        <w:rPr/>
        <w:t>compresor</w:t>
      </w:r>
      <w:r>
        <w:rPr>
          <w:spacing w:val="-8"/>
        </w:rPr>
        <w:t xml:space="preserve"> </w:t>
      </w:r>
      <w:r>
        <w:rPr>
          <w:spacing w:val="-2"/>
        </w:rPr>
        <w:t>compulsivo</w:t>
      </w:r>
    </w:p>
    <w:p>
      <w:pPr>
        <w:pStyle w:val="BodyText"/>
        <w:spacing w:before="120" w:after="0"/>
        <w:rPr/>
      </w:pPr>
      <w:r>
        <w:rPr/>
        <w:t>Ocasionalmente</w:t>
      </w:r>
      <w:r>
        <w:rPr>
          <w:spacing w:val="-4"/>
        </w:rPr>
        <w:t xml:space="preserve"> </w:t>
      </w:r>
      <w:r>
        <w:rPr/>
        <w:t>veo</w:t>
      </w:r>
      <w:r>
        <w:rPr>
          <w:spacing w:val="-3"/>
        </w:rPr>
        <w:t xml:space="preserve"> </w:t>
      </w:r>
      <w:r>
        <w:rPr/>
        <w:t>gente</w:t>
      </w:r>
      <w:r>
        <w:rPr>
          <w:spacing w:val="-4"/>
        </w:rPr>
        <w:t xml:space="preserve"> </w:t>
      </w:r>
      <w:r>
        <w:rPr/>
        <w:t>tratando</w:t>
      </w:r>
      <w:r>
        <w:rPr>
          <w:spacing w:val="-3"/>
        </w:rPr>
        <w:t xml:space="preserve"> </w:t>
      </w:r>
      <w:r>
        <w:rPr/>
        <w:t>de</w:t>
      </w:r>
      <w:r>
        <w:rPr>
          <w:spacing w:val="-3"/>
        </w:rPr>
        <w:t xml:space="preserve"> </w:t>
      </w:r>
      <w:r>
        <w:rPr/>
        <w:t>comprimir</w:t>
      </w:r>
      <w:r>
        <w:rPr>
          <w:spacing w:val="-3"/>
        </w:rPr>
        <w:t xml:space="preserve"> </w:t>
      </w:r>
      <w:r>
        <w:rPr/>
        <w:t>un</w:t>
      </w:r>
      <w:r>
        <w:rPr>
          <w:spacing w:val="-3"/>
        </w:rPr>
        <w:t xml:space="preserve"> </w:t>
      </w:r>
      <w:r>
        <w:rPr/>
        <w:t>archivo,</w:t>
      </w:r>
      <w:r>
        <w:rPr>
          <w:spacing w:val="-3"/>
        </w:rPr>
        <w:t xml:space="preserve"> </w:t>
      </w:r>
      <w:r>
        <w:rPr/>
        <w:t>que</w:t>
      </w:r>
      <w:r>
        <w:rPr>
          <w:spacing w:val="-4"/>
        </w:rPr>
        <w:t xml:space="preserve"> </w:t>
      </w:r>
      <w:r>
        <w:rPr/>
        <w:t>ya</w:t>
      </w:r>
      <w:r>
        <w:rPr>
          <w:spacing w:val="-3"/>
        </w:rPr>
        <w:t xml:space="preserve"> </w:t>
      </w:r>
      <w:r>
        <w:rPr/>
        <w:t>ha</w:t>
      </w:r>
      <w:r>
        <w:rPr>
          <w:spacing w:val="-4"/>
        </w:rPr>
        <w:t xml:space="preserve"> </w:t>
      </w:r>
      <w:r>
        <w:rPr/>
        <w:t>sido</w:t>
      </w:r>
      <w:r>
        <w:rPr>
          <w:spacing w:val="-3"/>
        </w:rPr>
        <w:t xml:space="preserve"> </w:t>
      </w:r>
      <w:r>
        <w:rPr/>
        <w:t>comprimido</w:t>
      </w:r>
      <w:r>
        <w:rPr>
          <w:spacing w:val="-3"/>
        </w:rPr>
        <w:t xml:space="preserve"> </w:t>
      </w:r>
      <w:r>
        <w:rPr/>
        <w:t>con</w:t>
      </w:r>
      <w:r>
        <w:rPr>
          <w:spacing w:val="-3"/>
        </w:rPr>
        <w:t xml:space="preserve"> </w:t>
      </w:r>
      <w:r>
        <w:rPr/>
        <w:t>un algoritmo de compresión efectivo, haciendo algo así:</w:t>
      </w:r>
    </w:p>
    <w:p>
      <w:pPr>
        <w:pStyle w:val="BodyText"/>
        <w:ind w:left="0" w:right="0"/>
        <w:rPr/>
      </w:pPr>
      <w:r>
        <w:rPr/>
      </w:r>
    </w:p>
    <w:p>
      <w:pPr>
        <w:pStyle w:val="Heading2"/>
        <w:rPr>
          <w:rFonts w:ascii="Times New Roman" w:hAnsi="Times New Roman"/>
        </w:rPr>
      </w:pPr>
      <w:r>
        <w:rPr>
          <w:rFonts w:ascii="Times New Roman" w:hAnsi="Times New Roman"/>
        </w:rPr>
        <w:t>$</w:t>
      </w:r>
      <w:r>
        <w:rPr>
          <w:rFonts w:ascii="Times New Roman" w:hAnsi="Times New Roman"/>
          <w:spacing w:val="-2"/>
        </w:rPr>
        <w:t xml:space="preserve"> </w:t>
      </w:r>
      <w:r>
        <w:rPr>
          <w:rFonts w:ascii="Times New Roman" w:hAnsi="Times New Roman"/>
        </w:rPr>
        <w:t>gzip</w:t>
      </w:r>
      <w:r>
        <w:rPr>
          <w:rFonts w:ascii="Times New Roman" w:hAnsi="Times New Roman"/>
          <w:spacing w:val="1"/>
        </w:rPr>
        <w:t xml:space="preserve"> </w:t>
      </w:r>
      <w:r>
        <w:rPr>
          <w:rFonts w:ascii="Times New Roman" w:hAnsi="Times New Roman"/>
          <w:spacing w:val="-2"/>
        </w:rPr>
        <w:t>picture.jpg</w:t>
      </w:r>
    </w:p>
    <w:p>
      <w:pPr>
        <w:pStyle w:val="BodyText"/>
        <w:ind w:left="0" w:right="0"/>
        <w:rPr>
          <w:b/>
          <w:sz w:val="26"/>
        </w:rPr>
      </w:pPr>
      <w:r>
        <w:rPr>
          <w:b/>
          <w:sz w:val="26"/>
        </w:rPr>
      </w:r>
    </w:p>
    <w:p>
      <w:pPr>
        <w:pStyle w:val="BodyText"/>
        <w:ind w:left="0" w:right="0"/>
        <w:rPr>
          <w:b/>
          <w:sz w:val="22"/>
        </w:rPr>
      </w:pPr>
      <w:r>
        <w:rPr>
          <w:b/>
          <w:sz w:val="22"/>
        </w:rPr>
      </w:r>
    </w:p>
    <w:p>
      <w:pPr>
        <w:pStyle w:val="BodyText"/>
        <w:ind w:left="155" w:right="159"/>
        <w:rPr/>
      </w:pPr>
      <w:r>
        <w:rPr/>
        <w:t>No</w:t>
      </w:r>
      <w:r>
        <w:rPr>
          <w:spacing w:val="-3"/>
        </w:rPr>
        <w:t xml:space="preserve"> </w:t>
      </w:r>
      <w:r>
        <w:rPr/>
        <w:t>lo</w:t>
      </w:r>
      <w:r>
        <w:rPr>
          <w:spacing w:val="-4"/>
        </w:rPr>
        <w:t xml:space="preserve"> </w:t>
      </w:r>
      <w:r>
        <w:rPr/>
        <w:t>hagas.</w:t>
      </w:r>
      <w:r>
        <w:rPr>
          <w:spacing w:val="-3"/>
        </w:rPr>
        <w:t xml:space="preserve"> </w:t>
      </w:r>
      <w:r>
        <w:rPr/>
        <w:t>¡Probablemente</w:t>
      </w:r>
      <w:r>
        <w:rPr>
          <w:spacing w:val="-4"/>
        </w:rPr>
        <w:t xml:space="preserve"> </w:t>
      </w:r>
      <w:r>
        <w:rPr/>
        <w:t>sólo</w:t>
      </w:r>
      <w:r>
        <w:rPr>
          <w:spacing w:val="-3"/>
        </w:rPr>
        <w:t xml:space="preserve"> </w:t>
      </w:r>
      <w:r>
        <w:rPr/>
        <w:t>estarás</w:t>
      </w:r>
      <w:r>
        <w:rPr>
          <w:spacing w:val="-2"/>
        </w:rPr>
        <w:t xml:space="preserve"> </w:t>
      </w:r>
      <w:r>
        <w:rPr/>
        <w:t>malgastando</w:t>
      </w:r>
      <w:r>
        <w:rPr>
          <w:spacing w:val="-3"/>
        </w:rPr>
        <w:t xml:space="preserve"> </w:t>
      </w:r>
      <w:r>
        <w:rPr/>
        <w:t>tiempo</w:t>
      </w:r>
      <w:r>
        <w:rPr>
          <w:spacing w:val="-4"/>
        </w:rPr>
        <w:t xml:space="preserve"> </w:t>
      </w:r>
      <w:r>
        <w:rPr/>
        <w:t>y</w:t>
      </w:r>
      <w:r>
        <w:rPr>
          <w:spacing w:val="-3"/>
        </w:rPr>
        <w:t xml:space="preserve"> </w:t>
      </w:r>
      <w:r>
        <w:rPr/>
        <w:t>espacio!</w:t>
      </w:r>
      <w:r>
        <w:rPr>
          <w:spacing w:val="-4"/>
        </w:rPr>
        <w:t xml:space="preserve"> </w:t>
      </w:r>
      <w:r>
        <w:rPr/>
        <w:t>Si</w:t>
      </w:r>
      <w:r>
        <w:rPr>
          <w:spacing w:val="-4"/>
        </w:rPr>
        <w:t xml:space="preserve"> </w:t>
      </w:r>
      <w:r>
        <w:rPr/>
        <w:t>aplicas</w:t>
      </w:r>
      <w:r>
        <w:rPr>
          <w:spacing w:val="-3"/>
        </w:rPr>
        <w:t xml:space="preserve"> </w:t>
      </w:r>
      <w:r>
        <w:rPr/>
        <w:t>compresión</w:t>
      </w:r>
      <w:r>
        <w:rPr>
          <w:spacing w:val="-4"/>
        </w:rPr>
        <w:t xml:space="preserve"> </w:t>
      </w:r>
      <w:r>
        <w:rPr/>
        <w:t>a</w:t>
      </w:r>
      <w:r>
        <w:rPr>
          <w:spacing w:val="-4"/>
        </w:rPr>
        <w:t xml:space="preserve"> </w:t>
      </w:r>
      <w:r>
        <w:rPr/>
        <w:t>un archivo</w:t>
      </w:r>
      <w:r>
        <w:rPr>
          <w:spacing w:val="-3"/>
        </w:rPr>
        <w:t xml:space="preserve"> </w:t>
      </w:r>
      <w:r>
        <w:rPr/>
        <w:t>que</w:t>
      </w:r>
      <w:r>
        <w:rPr>
          <w:spacing w:val="-4"/>
        </w:rPr>
        <w:t xml:space="preserve"> </w:t>
      </w:r>
      <w:r>
        <w:rPr/>
        <w:t>ya</w:t>
      </w:r>
      <w:r>
        <w:rPr>
          <w:spacing w:val="-2"/>
        </w:rPr>
        <w:t xml:space="preserve"> </w:t>
      </w:r>
      <w:r>
        <w:rPr/>
        <w:t>ha</w:t>
      </w:r>
      <w:r>
        <w:rPr>
          <w:spacing w:val="-4"/>
        </w:rPr>
        <w:t xml:space="preserve"> </w:t>
      </w:r>
      <w:r>
        <w:rPr/>
        <w:t>sido</w:t>
      </w:r>
      <w:r>
        <w:rPr>
          <w:spacing w:val="-3"/>
        </w:rPr>
        <w:t xml:space="preserve"> </w:t>
      </w:r>
      <w:r>
        <w:rPr/>
        <w:t>comprimido,</w:t>
      </w:r>
      <w:r>
        <w:rPr>
          <w:spacing w:val="-3"/>
        </w:rPr>
        <w:t xml:space="preserve"> </w:t>
      </w:r>
      <w:r>
        <w:rPr/>
        <w:t>acabarás</w:t>
      </w:r>
      <w:r>
        <w:rPr>
          <w:spacing w:val="-3"/>
        </w:rPr>
        <w:t xml:space="preserve"> </w:t>
      </w:r>
      <w:r>
        <w:rPr/>
        <w:t>obteniendo</w:t>
      </w:r>
      <w:r>
        <w:rPr>
          <w:spacing w:val="-2"/>
        </w:rPr>
        <w:t xml:space="preserve"> </w:t>
      </w:r>
      <w:r>
        <w:rPr/>
        <w:t>un</w:t>
      </w:r>
      <w:r>
        <w:rPr>
          <w:spacing w:val="-3"/>
        </w:rPr>
        <w:t xml:space="preserve"> </w:t>
      </w:r>
      <w:r>
        <w:rPr/>
        <w:t>archivo</w:t>
      </w:r>
      <w:r>
        <w:rPr>
          <w:spacing w:val="-3"/>
        </w:rPr>
        <w:t xml:space="preserve"> </w:t>
      </w:r>
      <w:r>
        <w:rPr/>
        <w:t>más</w:t>
      </w:r>
      <w:r>
        <w:rPr>
          <w:spacing w:val="-2"/>
        </w:rPr>
        <w:t xml:space="preserve"> </w:t>
      </w:r>
      <w:r>
        <w:rPr/>
        <w:t>grande</w:t>
      </w:r>
      <w:r>
        <w:rPr>
          <w:spacing w:val="-4"/>
        </w:rPr>
        <w:t xml:space="preserve"> </w:t>
      </w:r>
      <w:r>
        <w:rPr/>
        <w:t>en</w:t>
      </w:r>
      <w:r>
        <w:rPr>
          <w:spacing w:val="-3"/>
        </w:rPr>
        <w:t xml:space="preserve"> </w:t>
      </w:r>
      <w:r>
        <w:rPr/>
        <w:t>realidad.</w:t>
      </w:r>
      <w:r>
        <w:rPr>
          <w:spacing w:val="-2"/>
        </w:rPr>
        <w:t xml:space="preserve"> </w:t>
      </w:r>
      <w:r>
        <w:rPr/>
        <w:t>Ésto</w:t>
      </w:r>
      <w:r>
        <w:rPr>
          <w:spacing w:val="-3"/>
        </w:rPr>
        <w:t xml:space="preserve"> </w:t>
      </w:r>
      <w:r>
        <w:rPr/>
        <w:t>es porque todas las técnicas de compresión incluyen un encabezado que se añade al archivo para describir la compresión. Si tratas de comprimir un archivo que ya no contiene información redundante, la compresión no proporcionará ningún ahorro para compensar el encabezado</w:t>
      </w:r>
      <w:r>
        <w:rPr>
          <w:spacing w:val="80"/>
        </w:rPr>
        <w:t xml:space="preserve"> </w:t>
      </w:r>
      <w:r>
        <w:rPr>
          <w:spacing w:val="-2"/>
        </w:rPr>
        <w:t>adicional.</w:t>
      </w:r>
    </w:p>
    <w:p>
      <w:pPr>
        <w:pStyle w:val="BodyText"/>
        <w:spacing w:before="4" w:after="0"/>
        <w:ind w:left="0" w:right="0"/>
        <w:rPr>
          <w:sz w:val="31"/>
        </w:rPr>
      </w:pPr>
      <w:r>
        <w:rPr>
          <w:sz w:val="31"/>
        </w:rPr>
      </w:r>
    </w:p>
    <w:p>
      <w:pPr>
        <w:pStyle w:val="Heading1"/>
        <w:rPr/>
      </w:pPr>
      <w:r>
        <w:rPr/>
        <w:t>Empaquetando</w:t>
      </w:r>
      <w:r>
        <w:rPr>
          <w:spacing w:val="-3"/>
        </w:rPr>
        <w:t xml:space="preserve"> </w:t>
      </w:r>
      <w:r>
        <w:rPr>
          <w:spacing w:val="-2"/>
        </w:rPr>
        <w:t>archivos</w:t>
      </w:r>
    </w:p>
    <w:p>
      <w:pPr>
        <w:pStyle w:val="BodyText"/>
        <w:spacing w:before="120" w:after="0"/>
        <w:rPr/>
      </w:pPr>
      <w:r>
        <w:rPr/>
        <w:t>Una</w:t>
      </w:r>
      <w:r>
        <w:rPr>
          <w:spacing w:val="-4"/>
        </w:rPr>
        <w:t xml:space="preserve"> </w:t>
      </w:r>
      <w:r>
        <w:rPr/>
        <w:t>tarea</w:t>
      </w:r>
      <w:r>
        <w:rPr>
          <w:spacing w:val="-4"/>
        </w:rPr>
        <w:t xml:space="preserve"> </w:t>
      </w:r>
      <w:r>
        <w:rPr/>
        <w:t>de</w:t>
      </w:r>
      <w:r>
        <w:rPr>
          <w:spacing w:val="-2"/>
        </w:rPr>
        <w:t xml:space="preserve"> </w:t>
      </w:r>
      <w:r>
        <w:rPr/>
        <w:t>gestión</w:t>
      </w:r>
      <w:r>
        <w:rPr>
          <w:spacing w:val="-3"/>
        </w:rPr>
        <w:t xml:space="preserve"> </w:t>
      </w:r>
      <w:r>
        <w:rPr/>
        <w:t>de</w:t>
      </w:r>
      <w:r>
        <w:rPr>
          <w:spacing w:val="-4"/>
        </w:rPr>
        <w:t xml:space="preserve"> </w:t>
      </w:r>
      <w:r>
        <w:rPr/>
        <w:t>archivos</w:t>
      </w:r>
      <w:r>
        <w:rPr>
          <w:spacing w:val="-3"/>
        </w:rPr>
        <w:t xml:space="preserve"> </w:t>
      </w:r>
      <w:r>
        <w:rPr/>
        <w:t>que</w:t>
      </w:r>
      <w:r>
        <w:rPr>
          <w:spacing w:val="-4"/>
        </w:rPr>
        <w:t xml:space="preserve"> </w:t>
      </w:r>
      <w:r>
        <w:rPr/>
        <w:t>se</w:t>
      </w:r>
      <w:r>
        <w:rPr>
          <w:spacing w:val="-4"/>
        </w:rPr>
        <w:t xml:space="preserve"> </w:t>
      </w:r>
      <w:r>
        <w:rPr/>
        <w:t>usa</w:t>
      </w:r>
      <w:r>
        <w:rPr>
          <w:spacing w:val="-4"/>
        </w:rPr>
        <w:t xml:space="preserve"> </w:t>
      </w:r>
      <w:r>
        <w:rPr/>
        <w:t>a</w:t>
      </w:r>
      <w:r>
        <w:rPr>
          <w:spacing w:val="-4"/>
        </w:rPr>
        <w:t xml:space="preserve"> </w:t>
      </w:r>
      <w:r>
        <w:rPr/>
        <w:t>menudo</w:t>
      </w:r>
      <w:r>
        <w:rPr>
          <w:spacing w:val="-2"/>
        </w:rPr>
        <w:t xml:space="preserve"> </w:t>
      </w:r>
      <w:r>
        <w:rPr/>
        <w:t>junto</w:t>
      </w:r>
      <w:r>
        <w:rPr>
          <w:spacing w:val="-3"/>
        </w:rPr>
        <w:t xml:space="preserve"> </w:t>
      </w:r>
      <w:r>
        <w:rPr/>
        <w:t>con</w:t>
      </w:r>
      <w:r>
        <w:rPr>
          <w:spacing w:val="-2"/>
        </w:rPr>
        <w:t xml:space="preserve"> </w:t>
      </w:r>
      <w:r>
        <w:rPr/>
        <w:t>la</w:t>
      </w:r>
      <w:r>
        <w:rPr>
          <w:spacing w:val="-4"/>
        </w:rPr>
        <w:t xml:space="preserve"> </w:t>
      </w:r>
      <w:r>
        <w:rPr/>
        <w:t>compresión</w:t>
      </w:r>
      <w:r>
        <w:rPr>
          <w:spacing w:val="-3"/>
        </w:rPr>
        <w:t xml:space="preserve"> </w:t>
      </w:r>
      <w:r>
        <w:rPr/>
        <w:t>es</w:t>
      </w:r>
      <w:r>
        <w:rPr>
          <w:spacing w:val="-3"/>
        </w:rPr>
        <w:t xml:space="preserve"> </w:t>
      </w:r>
      <w:r>
        <w:rPr/>
        <w:t xml:space="preserve">el </w:t>
      </w:r>
      <w:r>
        <w:rPr>
          <w:i/>
        </w:rPr>
        <w:t>empaquetado</w:t>
      </w:r>
      <w:r>
        <w:rPr/>
        <w:t>. Empaquetar es el proceso de recoger muchos archivos y empaquetarlos juntos en un gran archivo único. El empaquetado a menudo se hace como parte de los sistemas de copia de seguridad.</w:t>
      </w:r>
    </w:p>
    <w:p>
      <w:pPr>
        <w:pStyle w:val="BodyText"/>
        <w:rPr/>
      </w:pPr>
      <w:r>
        <w:rPr/>
        <w:t>También</w:t>
      </w:r>
      <w:r>
        <w:rPr>
          <w:spacing w:val="-4"/>
        </w:rPr>
        <w:t xml:space="preserve"> </w:t>
      </w:r>
      <w:r>
        <w:rPr/>
        <w:t>se</w:t>
      </w:r>
      <w:r>
        <w:rPr>
          <w:spacing w:val="-5"/>
        </w:rPr>
        <w:t xml:space="preserve"> </w:t>
      </w:r>
      <w:r>
        <w:rPr/>
        <w:t>usa</w:t>
      </w:r>
      <w:r>
        <w:rPr>
          <w:spacing w:val="-5"/>
        </w:rPr>
        <w:t xml:space="preserve"> </w:t>
      </w:r>
      <w:r>
        <w:rPr/>
        <w:t>cuando</w:t>
      </w:r>
      <w:r>
        <w:rPr>
          <w:spacing w:val="-3"/>
        </w:rPr>
        <w:t xml:space="preserve"> </w:t>
      </w:r>
      <w:r>
        <w:rPr/>
        <w:t>se</w:t>
      </w:r>
      <w:r>
        <w:rPr>
          <w:spacing w:val="-5"/>
        </w:rPr>
        <w:t xml:space="preserve"> </w:t>
      </w:r>
      <w:r>
        <w:rPr/>
        <w:t>mueven</w:t>
      </w:r>
      <w:r>
        <w:rPr>
          <w:spacing w:val="-4"/>
        </w:rPr>
        <w:t xml:space="preserve"> </w:t>
      </w:r>
      <w:r>
        <w:rPr/>
        <w:t>datos</w:t>
      </w:r>
      <w:r>
        <w:rPr>
          <w:spacing w:val="-4"/>
        </w:rPr>
        <w:t xml:space="preserve"> </w:t>
      </w:r>
      <w:r>
        <w:rPr/>
        <w:t>antiguos</w:t>
      </w:r>
      <w:r>
        <w:rPr>
          <w:spacing w:val="-4"/>
        </w:rPr>
        <w:t xml:space="preserve"> </w:t>
      </w:r>
      <w:r>
        <w:rPr/>
        <w:t>de</w:t>
      </w:r>
      <w:r>
        <w:rPr>
          <w:spacing w:val="-3"/>
        </w:rPr>
        <w:t xml:space="preserve"> </w:t>
      </w:r>
      <w:r>
        <w:rPr/>
        <w:t>un</w:t>
      </w:r>
      <w:r>
        <w:rPr>
          <w:spacing w:val="-4"/>
        </w:rPr>
        <w:t xml:space="preserve"> </w:t>
      </w:r>
      <w:r>
        <w:rPr/>
        <w:t>sistema</w:t>
      </w:r>
      <w:r>
        <w:rPr>
          <w:spacing w:val="-5"/>
        </w:rPr>
        <w:t xml:space="preserve"> </w:t>
      </w:r>
      <w:r>
        <w:rPr/>
        <w:t>a</w:t>
      </w:r>
      <w:r>
        <w:rPr>
          <w:spacing w:val="-3"/>
        </w:rPr>
        <w:t xml:space="preserve"> </w:t>
      </w:r>
      <w:r>
        <w:rPr/>
        <w:t>algún</w:t>
      </w:r>
      <w:r>
        <w:rPr>
          <w:spacing w:val="-4"/>
        </w:rPr>
        <w:t xml:space="preserve"> </w:t>
      </w:r>
      <w:r>
        <w:rPr/>
        <w:t>tipo</w:t>
      </w:r>
      <w:r>
        <w:rPr>
          <w:spacing w:val="-3"/>
        </w:rPr>
        <w:t xml:space="preserve"> </w:t>
      </w:r>
      <w:r>
        <w:rPr/>
        <w:t>de</w:t>
      </w:r>
      <w:r>
        <w:rPr>
          <w:spacing w:val="-5"/>
        </w:rPr>
        <w:t xml:space="preserve"> </w:t>
      </w:r>
      <w:r>
        <w:rPr/>
        <w:t>almacenamiento</w:t>
      </w:r>
      <w:r>
        <w:rPr>
          <w:spacing w:val="-4"/>
        </w:rPr>
        <w:t xml:space="preserve"> </w:t>
      </w:r>
      <w:r>
        <w:rPr/>
        <w:t>de largo plazo.</w:t>
      </w:r>
    </w:p>
    <w:p>
      <w:pPr>
        <w:pStyle w:val="BodyText"/>
        <w:spacing w:before="4" w:after="0"/>
        <w:ind w:left="0" w:right="0"/>
        <w:rPr>
          <w:sz w:val="31"/>
        </w:rPr>
      </w:pPr>
      <w:r>
        <w:rPr>
          <w:sz w:val="31"/>
        </w:rPr>
      </w:r>
    </w:p>
    <w:p>
      <w:pPr>
        <w:pStyle w:val="Heading1"/>
        <w:rPr/>
      </w:pPr>
      <w:r>
        <w:rPr>
          <w:spacing w:val="-5"/>
        </w:rPr>
        <w:t>tar</w:t>
      </w:r>
    </w:p>
    <w:p>
      <w:pPr>
        <w:pStyle w:val="BodyText"/>
        <w:spacing w:before="119" w:after="0"/>
        <w:ind w:left="155" w:right="134"/>
        <w:rPr/>
      </w:pPr>
      <w:r>
        <w:rPr/>
        <w:t xml:space="preserve">En el mundo del software como-Unix, el programa </w:t>
      </w:r>
      <w:r>
        <w:rPr>
          <w:rFonts w:ascii="Courier New" w:hAnsi="Courier New"/>
        </w:rPr>
        <w:t>tar</w:t>
      </w:r>
      <w:r>
        <w:rPr>
          <w:rFonts w:ascii="Courier New" w:hAnsi="Courier New"/>
          <w:spacing w:val="-80"/>
        </w:rPr>
        <w:t xml:space="preserve"> </w:t>
      </w:r>
      <w:r>
        <w:rPr/>
        <w:t xml:space="preserve">es la herramienta clásica para empaquetar. Su nombre, abreviatura de </w:t>
      </w:r>
      <w:r>
        <w:rPr>
          <w:i/>
        </w:rPr>
        <w:t>tape archive</w:t>
      </w:r>
      <w:r>
        <w:rPr/>
        <w:t>, revela sus raíces como una herramienta para hacer copias de</w:t>
      </w:r>
      <w:r>
        <w:rPr>
          <w:spacing w:val="-2"/>
        </w:rPr>
        <w:t xml:space="preserve"> </w:t>
      </w:r>
      <w:r>
        <w:rPr/>
        <w:t>seguridad</w:t>
      </w:r>
      <w:r>
        <w:rPr>
          <w:spacing w:val="-3"/>
        </w:rPr>
        <w:t xml:space="preserve"> </w:t>
      </w:r>
      <w:r>
        <w:rPr/>
        <w:t>en</w:t>
      </w:r>
      <w:r>
        <w:rPr>
          <w:spacing w:val="-3"/>
        </w:rPr>
        <w:t xml:space="preserve"> </w:t>
      </w:r>
      <w:r>
        <w:rPr/>
        <w:t>cinta.</w:t>
      </w:r>
      <w:r>
        <w:rPr>
          <w:spacing w:val="-3"/>
        </w:rPr>
        <w:t xml:space="preserve"> </w:t>
      </w:r>
      <w:r>
        <w:rPr/>
        <w:t>Mientras</w:t>
      </w:r>
      <w:r>
        <w:rPr>
          <w:spacing w:val="-3"/>
        </w:rPr>
        <w:t xml:space="preserve"> </w:t>
      </w:r>
      <w:r>
        <w:rPr/>
        <w:t>que</w:t>
      </w:r>
      <w:r>
        <w:rPr>
          <w:spacing w:val="-4"/>
        </w:rPr>
        <w:t xml:space="preserve"> </w:t>
      </w:r>
      <w:r>
        <w:rPr/>
        <w:t>aún</w:t>
      </w:r>
      <w:r>
        <w:rPr>
          <w:spacing w:val="-3"/>
        </w:rPr>
        <w:t xml:space="preserve"> </w:t>
      </w:r>
      <w:r>
        <w:rPr/>
        <w:t>se</w:t>
      </w:r>
      <w:r>
        <w:rPr>
          <w:spacing w:val="-4"/>
        </w:rPr>
        <w:t xml:space="preserve"> </w:t>
      </w:r>
      <w:r>
        <w:rPr/>
        <w:t>usa</w:t>
      </w:r>
      <w:r>
        <w:rPr>
          <w:spacing w:val="-4"/>
        </w:rPr>
        <w:t xml:space="preserve"> </w:t>
      </w:r>
      <w:r>
        <w:rPr/>
        <w:t>para</w:t>
      </w:r>
      <w:r>
        <w:rPr>
          <w:spacing w:val="-2"/>
        </w:rPr>
        <w:t xml:space="preserve"> </w:t>
      </w:r>
      <w:r>
        <w:rPr/>
        <w:t>su</w:t>
      </w:r>
      <w:r>
        <w:rPr>
          <w:spacing w:val="-3"/>
        </w:rPr>
        <w:t xml:space="preserve"> </w:t>
      </w:r>
      <w:r>
        <w:rPr/>
        <w:t>tarea</w:t>
      </w:r>
      <w:r>
        <w:rPr>
          <w:spacing w:val="-2"/>
        </w:rPr>
        <w:t xml:space="preserve"> </w:t>
      </w:r>
      <w:r>
        <w:rPr/>
        <w:t>tradicional,</w:t>
      </w:r>
      <w:r>
        <w:rPr>
          <w:spacing w:val="-2"/>
        </w:rPr>
        <w:t xml:space="preserve"> </w:t>
      </w:r>
      <w:r>
        <w:rPr/>
        <w:t>está</w:t>
      </w:r>
      <w:r>
        <w:rPr>
          <w:spacing w:val="-4"/>
        </w:rPr>
        <w:t xml:space="preserve"> </w:t>
      </w:r>
      <w:r>
        <w:rPr/>
        <w:t>igualmente</w:t>
      </w:r>
      <w:r>
        <w:rPr>
          <w:spacing w:val="-4"/>
        </w:rPr>
        <w:t xml:space="preserve"> </w:t>
      </w:r>
      <w:r>
        <w:rPr/>
        <w:t>adaptada</w:t>
      </w:r>
      <w:r>
        <w:rPr>
          <w:spacing w:val="-2"/>
        </w:rPr>
        <w:t xml:space="preserve"> </w:t>
      </w:r>
      <w:r>
        <w:rPr/>
        <w:t>en otros dispositivos de almacenamiento.</w:t>
      </w:r>
    </w:p>
    <w:p>
      <w:pPr>
        <w:pStyle w:val="BodyText"/>
        <w:ind w:left="0" w:right="0"/>
        <w:rPr/>
      </w:pPr>
      <w:r>
        <w:rPr/>
      </w:r>
    </w:p>
    <w:p>
      <w:pPr>
        <w:pStyle w:val="BodyText"/>
        <w:rPr/>
      </w:pPr>
      <w:r>
        <w:rPr/>
        <w:t>A</w:t>
      </w:r>
      <w:r>
        <w:rPr>
          <w:spacing w:val="-15"/>
        </w:rPr>
        <w:t xml:space="preserve"> </w:t>
      </w:r>
      <w:r>
        <w:rPr/>
        <w:t>menudo</w:t>
      </w:r>
      <w:r>
        <w:rPr>
          <w:spacing w:val="-6"/>
        </w:rPr>
        <w:t xml:space="preserve"> </w:t>
      </w:r>
      <w:r>
        <w:rPr/>
        <w:t>vemos</w:t>
      </w:r>
      <w:r>
        <w:rPr>
          <w:spacing w:val="-3"/>
        </w:rPr>
        <w:t xml:space="preserve"> </w:t>
      </w:r>
      <w:r>
        <w:rPr/>
        <w:t>nombres</w:t>
      </w:r>
      <w:r>
        <w:rPr>
          <w:spacing w:val="-3"/>
        </w:rPr>
        <w:t xml:space="preserve"> </w:t>
      </w:r>
      <w:r>
        <w:rPr/>
        <w:t>de</w:t>
      </w:r>
      <w:r>
        <w:rPr>
          <w:spacing w:val="-2"/>
        </w:rPr>
        <w:t xml:space="preserve"> </w:t>
      </w:r>
      <w:r>
        <w:rPr/>
        <w:t>archivo</w:t>
      </w:r>
      <w:r>
        <w:rPr>
          <w:spacing w:val="-2"/>
        </w:rPr>
        <w:t xml:space="preserve"> </w:t>
      </w:r>
      <w:r>
        <w:rPr/>
        <w:t>que</w:t>
      </w:r>
      <w:r>
        <w:rPr>
          <w:spacing w:val="-4"/>
        </w:rPr>
        <w:t xml:space="preserve"> </w:t>
      </w:r>
      <w:r>
        <w:rPr/>
        <w:t>terminan</w:t>
      </w:r>
      <w:r>
        <w:rPr>
          <w:spacing w:val="-3"/>
        </w:rPr>
        <w:t xml:space="preserve"> </w:t>
      </w:r>
      <w:r>
        <w:rPr/>
        <w:t>con</w:t>
      </w:r>
      <w:r>
        <w:rPr>
          <w:spacing w:val="-2"/>
        </w:rPr>
        <w:t xml:space="preserve"> </w:t>
      </w:r>
      <w:r>
        <w:rPr/>
        <w:t>la</w:t>
      </w:r>
      <w:r>
        <w:rPr>
          <w:spacing w:val="-4"/>
        </w:rPr>
        <w:t xml:space="preserve"> </w:t>
      </w:r>
      <w:r>
        <w:rPr/>
        <w:t xml:space="preserve">extensión </w:t>
      </w:r>
      <w:r>
        <w:rPr>
          <w:rFonts w:ascii="Courier New" w:hAnsi="Courier New"/>
        </w:rPr>
        <w:t>.tar</w:t>
      </w:r>
      <w:r>
        <w:rPr>
          <w:rFonts w:ascii="Courier New" w:hAnsi="Courier New"/>
          <w:spacing w:val="-85"/>
        </w:rPr>
        <w:t xml:space="preserve"> </w:t>
      </w:r>
      <w:r>
        <w:rPr/>
        <w:t>o</w:t>
      </w:r>
      <w:r>
        <w:rPr>
          <w:spacing w:val="-3"/>
        </w:rPr>
        <w:t xml:space="preserve"> </w:t>
      </w:r>
      <w:r>
        <w:rPr>
          <w:rFonts w:ascii="Courier New" w:hAnsi="Courier New"/>
        </w:rPr>
        <w:t>.tgz</w:t>
      </w:r>
      <w:r>
        <w:rPr/>
        <w:t>,</w:t>
      </w:r>
      <w:r>
        <w:rPr>
          <w:spacing w:val="-3"/>
        </w:rPr>
        <w:t xml:space="preserve"> </w:t>
      </w:r>
      <w:r>
        <w:rPr/>
        <w:t>que</w:t>
      </w:r>
      <w:r>
        <w:rPr>
          <w:spacing w:val="-4"/>
        </w:rPr>
        <w:t xml:space="preserve"> </w:t>
      </w:r>
      <w:r>
        <w:rPr/>
        <w:t>indican</w:t>
      </w:r>
      <w:r>
        <w:rPr>
          <w:spacing w:val="-3"/>
        </w:rPr>
        <w:t xml:space="preserve"> </w:t>
      </w:r>
      <w:r>
        <w:rPr/>
        <w:t>un paquete tar "plano" y un paquete comprimido con gzip, respectivamente. Un paquete tar puede consistir en un grupo de archivos separados, una o más jerarquía de directorios, o una mezcla de ambas. La sintaxis del comando funciona así:</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tar</w:t>
      </w:r>
      <w:r>
        <w:rPr>
          <w:rFonts w:ascii="Courier New" w:hAnsi="Courier New"/>
          <w:spacing w:val="-9"/>
          <w:sz w:val="24"/>
        </w:rPr>
        <w:t xml:space="preserve"> </w:t>
      </w:r>
      <w:r>
        <w:rPr>
          <w:rFonts w:ascii="Courier New" w:hAnsi="Courier New"/>
          <w:i/>
          <w:sz w:val="24"/>
        </w:rPr>
        <w:t>modo</w:t>
      </w:r>
      <w:r>
        <w:rPr>
          <w:rFonts w:ascii="Courier New" w:hAnsi="Courier New"/>
          <w:sz w:val="24"/>
        </w:rPr>
        <w:t>[opciones]</w:t>
      </w:r>
      <w:r>
        <w:rPr>
          <w:rFonts w:ascii="Courier New" w:hAnsi="Courier New"/>
          <w:spacing w:val="-8"/>
          <w:sz w:val="24"/>
        </w:rPr>
        <w:t xml:space="preserve"> </w:t>
      </w:r>
      <w:r>
        <w:rPr>
          <w:rFonts w:ascii="Courier New" w:hAnsi="Courier New"/>
          <w:i/>
          <w:spacing w:val="-2"/>
          <w:sz w:val="24"/>
        </w:rPr>
        <w:t>ruta</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rPr/>
      </w:pPr>
      <w:r>
        <w:rPr/>
        <w:t>donde</w:t>
      </w:r>
      <w:r>
        <w:rPr>
          <w:spacing w:val="-2"/>
        </w:rPr>
        <w:t xml:space="preserve"> </w:t>
      </w:r>
      <w:r>
        <w:rPr/>
        <w:t>modo</w:t>
      </w:r>
      <w:r>
        <w:rPr>
          <w:spacing w:val="-3"/>
        </w:rPr>
        <w:t xml:space="preserve"> </w:t>
      </w:r>
      <w:r>
        <w:rPr/>
        <w:t>es</w:t>
      </w:r>
      <w:r>
        <w:rPr>
          <w:spacing w:val="-3"/>
        </w:rPr>
        <w:t xml:space="preserve"> </w:t>
      </w:r>
      <w:r>
        <w:rPr/>
        <w:t>uno</w:t>
      </w:r>
      <w:r>
        <w:rPr>
          <w:spacing w:val="-3"/>
        </w:rPr>
        <w:t xml:space="preserve"> </w:t>
      </w:r>
      <w:r>
        <w:rPr/>
        <w:t>de</w:t>
      </w:r>
      <w:r>
        <w:rPr>
          <w:spacing w:val="-4"/>
        </w:rPr>
        <w:t xml:space="preserve"> </w:t>
      </w:r>
      <w:r>
        <w:rPr/>
        <w:t>los</w:t>
      </w:r>
      <w:r>
        <w:rPr>
          <w:spacing w:val="-3"/>
        </w:rPr>
        <w:t xml:space="preserve"> </w:t>
      </w:r>
      <w:r>
        <w:rPr/>
        <w:t>siguientes</w:t>
      </w:r>
      <w:r>
        <w:rPr>
          <w:spacing w:val="-3"/>
        </w:rPr>
        <w:t xml:space="preserve"> </w:t>
      </w:r>
      <w:r>
        <w:rPr/>
        <w:t>modos</w:t>
      </w:r>
      <w:r>
        <w:rPr>
          <w:spacing w:val="-3"/>
        </w:rPr>
        <w:t xml:space="preserve"> </w:t>
      </w:r>
      <w:r>
        <w:rPr/>
        <w:t>de</w:t>
      </w:r>
      <w:r>
        <w:rPr>
          <w:spacing w:val="-4"/>
        </w:rPr>
        <w:t xml:space="preserve"> </w:t>
      </w:r>
      <w:r>
        <w:rPr/>
        <w:t>operación</w:t>
      </w:r>
      <w:r>
        <w:rPr>
          <w:spacing w:val="-3"/>
        </w:rPr>
        <w:t xml:space="preserve"> </w:t>
      </w:r>
      <w:r>
        <w:rPr/>
        <w:t>(sólo</w:t>
      </w:r>
      <w:r>
        <w:rPr>
          <w:spacing w:val="-3"/>
        </w:rPr>
        <w:t xml:space="preserve"> </w:t>
      </w:r>
      <w:r>
        <w:rPr/>
        <w:t>se</w:t>
      </w:r>
      <w:r>
        <w:rPr>
          <w:spacing w:val="-4"/>
        </w:rPr>
        <w:t xml:space="preserve"> </w:t>
      </w:r>
      <w:r>
        <w:rPr/>
        <w:t>muestra</w:t>
      </w:r>
      <w:r>
        <w:rPr>
          <w:spacing w:val="-2"/>
        </w:rPr>
        <w:t xml:space="preserve"> </w:t>
      </w:r>
      <w:r>
        <w:rPr/>
        <w:t>una</w:t>
      </w:r>
      <w:r>
        <w:rPr>
          <w:spacing w:val="-4"/>
        </w:rPr>
        <w:t xml:space="preserve"> </w:t>
      </w:r>
      <w:r>
        <w:rPr/>
        <w:t>lista</w:t>
      </w:r>
      <w:r>
        <w:rPr>
          <w:spacing w:val="-4"/>
        </w:rPr>
        <w:t xml:space="preserve"> </w:t>
      </w:r>
      <w:r>
        <w:rPr/>
        <w:t>parcial;</w:t>
      </w:r>
      <w:r>
        <w:rPr>
          <w:spacing w:val="-2"/>
        </w:rPr>
        <w:t xml:space="preserve"> </w:t>
      </w:r>
      <w:r>
        <w:rPr/>
        <w:t>mira</w:t>
      </w:r>
      <w:r>
        <w:rPr>
          <w:spacing w:val="-2"/>
        </w:rPr>
        <w:t xml:space="preserve"> </w:t>
      </w:r>
      <w:r>
        <w:rPr/>
        <w:t xml:space="preserve">la man page de </w:t>
      </w:r>
      <w:r>
        <w:rPr>
          <w:rFonts w:ascii="Courier New" w:hAnsi="Courier New"/>
        </w:rPr>
        <w:t>tar</w:t>
      </w:r>
      <w:r>
        <w:rPr>
          <w:rFonts w:ascii="Courier New" w:hAnsi="Courier New"/>
          <w:spacing w:val="-68"/>
        </w:rPr>
        <w:t xml:space="preserve"> </w:t>
      </w:r>
      <w:r>
        <w:rPr/>
        <w:t>para ver la lista completa):</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18-2:</w:t>
      </w:r>
      <w:r>
        <w:rPr>
          <w:i/>
          <w:spacing w:val="-8"/>
          <w:sz w:val="24"/>
        </w:rPr>
        <w:t xml:space="preserve"> </w:t>
      </w:r>
      <w:r>
        <w:rPr>
          <w:i/>
          <w:sz w:val="24"/>
        </w:rPr>
        <w:t>Modos</w:t>
      </w:r>
      <w:r>
        <w:rPr>
          <w:i/>
          <w:spacing w:val="-7"/>
          <w:sz w:val="24"/>
        </w:rPr>
        <w:t xml:space="preserve"> </w:t>
      </w:r>
      <w:r>
        <w:rPr>
          <w:i/>
          <w:sz w:val="24"/>
        </w:rPr>
        <w:t>de</w:t>
      </w:r>
      <w:r>
        <w:rPr>
          <w:i/>
          <w:spacing w:val="-8"/>
          <w:sz w:val="24"/>
        </w:rPr>
        <w:t xml:space="preserve"> </w:t>
      </w:r>
      <w:r>
        <w:rPr>
          <w:i/>
          <w:spacing w:val="-5"/>
          <w:sz w:val="24"/>
        </w:rPr>
        <w:t>tar</w:t>
      </w:r>
    </w:p>
    <w:p>
      <w:pPr>
        <w:pStyle w:val="Heading2"/>
        <w:tabs>
          <w:tab w:val="clear" w:pos="720"/>
          <w:tab w:val="left" w:pos="7789" w:leader="none"/>
        </w:tabs>
        <w:spacing w:before="60" w:after="0"/>
        <w:ind w:left="215" w:right="0"/>
        <w:rPr>
          <w:rFonts w:ascii="Times New Roman" w:hAnsi="Times New Roman"/>
        </w:rPr>
      </w:pPr>
      <w:r>
        <w:rPr>
          <w:rFonts w:ascii="Times New Roman" w:hAnsi="Times New Roman"/>
          <w:color w:val="000000"/>
          <w:shd w:fill="CCCCCC" w:val="clear"/>
        </w:rPr>
        <w:t>Modo</w:t>
      </w:r>
      <w:r>
        <w:rPr>
          <w:rFonts w:ascii="Times New Roman" w:hAnsi="Times New Roman"/>
          <w:color w:val="000000"/>
          <w:spacing w:val="78"/>
          <w:w w:val="150"/>
          <w:shd w:fill="CCCCCC" w:val="clear"/>
        </w:rPr>
        <w:t xml:space="preserve"> </w:t>
      </w:r>
      <w:r>
        <w:rPr>
          <w:rFonts w:ascii="Times New Roman" w:hAnsi="Times New Roman"/>
          <w:color w:val="000000"/>
          <w:spacing w:val="-2"/>
          <w:shd w:fill="CCCCCC" w:val="clear"/>
        </w:rPr>
        <w:t>Descripción</w:t>
      </w:r>
      <w:r>
        <w:rPr>
          <w:rFonts w:ascii="Times New Roman" w:hAnsi="Times New Roman"/>
          <w:color w:val="000000"/>
          <w:shd w:fill="CCCCCC" w:val="clear"/>
        </w:rPr>
        <w:tab/>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985" w:leader="none"/>
        </w:tabs>
        <w:spacing w:before="120" w:after="0"/>
        <w:ind w:left="215" w:right="0"/>
        <w:rPr/>
      </w:pPr>
      <w:r>
        <mc:AlternateContent>
          <mc:Choice Requires="wps">
            <w:drawing>
              <wp:anchor behindDoc="1" distT="0" distB="0" distL="0" distR="0" simplePos="0" locked="0" layoutInCell="0" allowOverlap="1" relativeHeight="1081">
                <wp:simplePos x="0" y="0"/>
                <wp:positionH relativeFrom="page">
                  <wp:posOffset>758190</wp:posOffset>
                </wp:positionH>
                <wp:positionV relativeFrom="paragraph">
                  <wp:posOffset>277495</wp:posOffset>
                </wp:positionV>
                <wp:extent cx="412750" cy="11430"/>
                <wp:effectExtent l="0" t="0" r="0" b="0"/>
                <wp:wrapTopAndBottom/>
                <wp:docPr id="614" name="Graphic 614"/>
                <a:graphic xmlns:a="http://schemas.openxmlformats.org/drawingml/2006/main">
                  <a:graphicData uri="http://schemas.microsoft.com/office/word/2010/wordprocessingShape">
                    <wps:wsp>
                      <wps:cNvSpPr/>
                      <wps:spPr>
                        <a:xfrm>
                          <a:off x="0" y="0"/>
                          <a:ext cx="412920" cy="11520"/>
                        </a:xfrm>
                        <a:custGeom>
                          <a:avLst/>
                          <a:gdLst>
                            <a:gd name="textAreaLeft" fmla="*/ 0 w 234000"/>
                            <a:gd name="textAreaRight" fmla="*/ 234360 w 234000"/>
                            <a:gd name="textAreaTop" fmla="*/ 0 h 6480"/>
                            <a:gd name="textAreaBottom" fmla="*/ 6840 h 6480"/>
                          </a:gdLst>
                          <a:ahLst/>
                          <a:rect l="textAreaLeft" t="textAreaTop" r="textAreaRight" b="textAreaBottom"/>
                          <a:pathLst>
                            <a:path w="412750" h="11430">
                              <a:moveTo>
                                <a:pt x="412750" y="0"/>
                              </a:moveTo>
                              <a:lnTo>
                                <a:pt x="0" y="0"/>
                              </a:lnTo>
                              <a:lnTo>
                                <a:pt x="0" y="11430"/>
                              </a:lnTo>
                              <a:lnTo>
                                <a:pt x="412750" y="11430"/>
                              </a:lnTo>
                              <a:lnTo>
                                <a:pt x="412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2">
                <wp:simplePos x="0" y="0"/>
                <wp:positionH relativeFrom="page">
                  <wp:posOffset>1247140</wp:posOffset>
                </wp:positionH>
                <wp:positionV relativeFrom="paragraph">
                  <wp:posOffset>280035</wp:posOffset>
                </wp:positionV>
                <wp:extent cx="4283710" cy="11430"/>
                <wp:effectExtent l="0" t="0" r="0" b="0"/>
                <wp:wrapTopAndBottom/>
                <wp:docPr id="615" name="Graphic 615"/>
                <a:graphic xmlns:a="http://schemas.openxmlformats.org/drawingml/2006/main">
                  <a:graphicData uri="http://schemas.microsoft.com/office/word/2010/wordprocessingShape">
                    <wps:wsp>
                      <wps:cNvSpPr/>
                      <wps:spPr>
                        <a:xfrm>
                          <a:off x="0" y="0"/>
                          <a:ext cx="4283640" cy="11520"/>
                        </a:xfrm>
                        <a:custGeom>
                          <a:avLst/>
                          <a:gdLst>
                            <a:gd name="textAreaLeft" fmla="*/ 0 w 2428560"/>
                            <a:gd name="textAreaRight" fmla="*/ 2428920 w 2428560"/>
                            <a:gd name="textAreaTop" fmla="*/ 0 h 6480"/>
                            <a:gd name="textAreaBottom" fmla="*/ 6840 h 6480"/>
                          </a:gdLst>
                          <a:ahLst/>
                          <a:rect l="textAreaLeft" t="textAreaTop" r="textAreaRight" b="textAreaBottom"/>
                          <a:pathLst>
                            <a:path w="4283710" h="11430">
                              <a:moveTo>
                                <a:pt x="4283710" y="0"/>
                              </a:moveTo>
                              <a:lnTo>
                                <a:pt x="0" y="0"/>
                              </a:lnTo>
                              <a:lnTo>
                                <a:pt x="0" y="11429"/>
                              </a:lnTo>
                              <a:lnTo>
                                <a:pt x="4283710" y="11429"/>
                              </a:lnTo>
                              <a:lnTo>
                                <a:pt x="42837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c</w:t>
      </w:r>
      <w:r>
        <w:rPr>
          <w:rFonts w:ascii="Courier New" w:hAnsi="Courier New"/>
          <w:position w:val="2"/>
        </w:rPr>
        <w:tab/>
      </w:r>
      <w:r>
        <w:rPr/>
        <w:t>Crea</w:t>
      </w:r>
      <w:r>
        <w:rPr>
          <w:spacing w:val="-2"/>
        </w:rPr>
        <w:t xml:space="preserve"> </w:t>
      </w:r>
      <w:r>
        <w:rPr/>
        <w:t>un</w:t>
      </w:r>
      <w:r>
        <w:rPr>
          <w:spacing w:val="-3"/>
        </w:rPr>
        <w:t xml:space="preserve"> </w:t>
      </w:r>
      <w:r>
        <w:rPr/>
        <w:t>paquete</w:t>
      </w:r>
      <w:r>
        <w:rPr>
          <w:spacing w:val="-1"/>
        </w:rPr>
        <w:t xml:space="preserve"> </w:t>
      </w:r>
      <w:r>
        <w:rPr/>
        <w:t>de</w:t>
      </w:r>
      <w:r>
        <w:rPr>
          <w:spacing w:val="-4"/>
        </w:rPr>
        <w:t xml:space="preserve"> </w:t>
      </w:r>
      <w:r>
        <w:rPr/>
        <w:t>una</w:t>
      </w:r>
      <w:r>
        <w:rPr>
          <w:spacing w:val="-3"/>
        </w:rPr>
        <w:t xml:space="preserve"> </w:t>
      </w:r>
      <w:r>
        <w:rPr/>
        <w:t>lista</w:t>
      </w:r>
      <w:r>
        <w:rPr>
          <w:spacing w:val="-4"/>
        </w:rPr>
        <w:t xml:space="preserve"> </w:t>
      </w:r>
      <w:r>
        <w:rPr/>
        <w:t>de</w:t>
      </w:r>
      <w:r>
        <w:rPr>
          <w:spacing w:val="-1"/>
        </w:rPr>
        <w:t xml:space="preserve"> </w:t>
      </w:r>
      <w:r>
        <w:rPr/>
        <w:t>archivos</w:t>
      </w:r>
      <w:r>
        <w:rPr>
          <w:spacing w:val="-3"/>
        </w:rPr>
        <w:t xml:space="preserve"> </w:t>
      </w:r>
      <w:r>
        <w:rPr/>
        <w:t>y/o</w:t>
      </w:r>
      <w:r>
        <w:rPr>
          <w:spacing w:val="-2"/>
        </w:rPr>
        <w:t xml:space="preserve"> directorios.</w:t>
      </w:r>
    </w:p>
    <w:p>
      <w:pPr>
        <w:pStyle w:val="BodyText"/>
        <w:tabs>
          <w:tab w:val="clear" w:pos="720"/>
          <w:tab w:val="left" w:pos="985" w:leader="none"/>
        </w:tabs>
        <w:spacing w:before="74" w:after="0"/>
        <w:ind w:left="215" w:right="0"/>
        <w:rPr/>
      </w:pPr>
      <w:r>
        <mc:AlternateContent>
          <mc:Choice Requires="wps">
            <w:drawing>
              <wp:anchor behindDoc="1" distT="0" distB="0" distL="0" distR="0" simplePos="0" locked="0" layoutInCell="0" allowOverlap="1" relativeHeight="1083">
                <wp:simplePos x="0" y="0"/>
                <wp:positionH relativeFrom="page">
                  <wp:posOffset>758190</wp:posOffset>
                </wp:positionH>
                <wp:positionV relativeFrom="paragraph">
                  <wp:posOffset>257810</wp:posOffset>
                </wp:positionV>
                <wp:extent cx="412750" cy="11430"/>
                <wp:effectExtent l="0" t="0" r="0" b="0"/>
                <wp:wrapTopAndBottom/>
                <wp:docPr id="616" name="Graphic 616"/>
                <a:graphic xmlns:a="http://schemas.openxmlformats.org/drawingml/2006/main">
                  <a:graphicData uri="http://schemas.microsoft.com/office/word/2010/wordprocessingShape">
                    <wps:wsp>
                      <wps:cNvSpPr/>
                      <wps:spPr>
                        <a:xfrm>
                          <a:off x="0" y="0"/>
                          <a:ext cx="412920" cy="11520"/>
                        </a:xfrm>
                        <a:custGeom>
                          <a:avLst/>
                          <a:gdLst>
                            <a:gd name="textAreaLeft" fmla="*/ 0 w 234000"/>
                            <a:gd name="textAreaRight" fmla="*/ 234360 w 234000"/>
                            <a:gd name="textAreaTop" fmla="*/ 0 h 6480"/>
                            <a:gd name="textAreaBottom" fmla="*/ 6840 h 6480"/>
                          </a:gdLst>
                          <a:ahLst/>
                          <a:rect l="textAreaLeft" t="textAreaTop" r="textAreaRight" b="textAreaBottom"/>
                          <a:pathLst>
                            <a:path w="412750" h="11430">
                              <a:moveTo>
                                <a:pt x="412750" y="0"/>
                              </a:moveTo>
                              <a:lnTo>
                                <a:pt x="0" y="0"/>
                              </a:lnTo>
                              <a:lnTo>
                                <a:pt x="0" y="11429"/>
                              </a:lnTo>
                              <a:lnTo>
                                <a:pt x="412750" y="11429"/>
                              </a:lnTo>
                              <a:lnTo>
                                <a:pt x="412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4">
                <wp:simplePos x="0" y="0"/>
                <wp:positionH relativeFrom="page">
                  <wp:posOffset>1247140</wp:posOffset>
                </wp:positionH>
                <wp:positionV relativeFrom="paragraph">
                  <wp:posOffset>260350</wp:posOffset>
                </wp:positionV>
                <wp:extent cx="4283710" cy="11430"/>
                <wp:effectExtent l="0" t="0" r="0" b="0"/>
                <wp:wrapTopAndBottom/>
                <wp:docPr id="617" name="Graphic 617"/>
                <a:graphic xmlns:a="http://schemas.openxmlformats.org/drawingml/2006/main">
                  <a:graphicData uri="http://schemas.microsoft.com/office/word/2010/wordprocessingShape">
                    <wps:wsp>
                      <wps:cNvSpPr/>
                      <wps:spPr>
                        <a:xfrm>
                          <a:off x="0" y="0"/>
                          <a:ext cx="4283640" cy="11520"/>
                        </a:xfrm>
                        <a:custGeom>
                          <a:avLst/>
                          <a:gdLst>
                            <a:gd name="textAreaLeft" fmla="*/ 0 w 2428560"/>
                            <a:gd name="textAreaRight" fmla="*/ 2428920 w 2428560"/>
                            <a:gd name="textAreaTop" fmla="*/ 0 h 6480"/>
                            <a:gd name="textAreaBottom" fmla="*/ 6840 h 6480"/>
                          </a:gdLst>
                          <a:ahLst/>
                          <a:rect l="textAreaLeft" t="textAreaTop" r="textAreaRight" b="textAreaBottom"/>
                          <a:pathLst>
                            <a:path w="4283710" h="11430">
                              <a:moveTo>
                                <a:pt x="4283710" y="0"/>
                              </a:moveTo>
                              <a:lnTo>
                                <a:pt x="0" y="0"/>
                              </a:lnTo>
                              <a:lnTo>
                                <a:pt x="0" y="11429"/>
                              </a:lnTo>
                              <a:lnTo>
                                <a:pt x="4283710" y="11429"/>
                              </a:lnTo>
                              <a:lnTo>
                                <a:pt x="42837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x</w:t>
      </w:r>
      <w:r>
        <w:rPr>
          <w:rFonts w:ascii="Courier New" w:hAnsi="Courier New"/>
          <w:position w:val="2"/>
        </w:rPr>
        <w:tab/>
      </w:r>
      <w:r>
        <w:rPr/>
        <w:t>Extrae</w:t>
      </w:r>
      <w:r>
        <w:rPr>
          <w:spacing w:val="-3"/>
        </w:rPr>
        <w:t xml:space="preserve"> </w:t>
      </w:r>
      <w:r>
        <w:rPr/>
        <w:t>un</w:t>
      </w:r>
      <w:r>
        <w:rPr>
          <w:spacing w:val="-1"/>
        </w:rPr>
        <w:t xml:space="preserve"> </w:t>
      </w:r>
      <w:r>
        <w:rPr>
          <w:spacing w:val="-2"/>
        </w:rPr>
        <w:t>archivo.</w:t>
      </w:r>
    </w:p>
    <w:p>
      <w:pPr>
        <w:pStyle w:val="ListParagraph"/>
        <w:numPr>
          <w:ilvl w:val="0"/>
          <w:numId w:val="65"/>
        </w:numPr>
        <w:tabs>
          <w:tab w:val="clear" w:pos="720"/>
          <w:tab w:val="left" w:pos="985" w:leader="none"/>
        </w:tabs>
        <w:spacing w:lineRule="auto" w:line="240" w:before="120" w:after="54"/>
        <w:ind w:hanging="770" w:left="985" w:right="0"/>
        <w:jc w:val="left"/>
        <w:rPr>
          <w:rFonts w:ascii="Courier New" w:hAnsi="Courier New"/>
          <w:sz w:val="24"/>
        </w:rPr>
      </w:pPr>
      <w:r>
        <w:rPr>
          <w:position w:val="2"/>
          <w:sz w:val="24"/>
        </w:rPr>
        <w:t>Añade</w:t>
      </w:r>
      <w:r>
        <w:rPr>
          <w:spacing w:val="-6"/>
          <w:sz w:val="24"/>
        </w:rPr>
        <w:t xml:space="preserve"> </w:t>
      </w:r>
      <w:r>
        <w:rPr>
          <w:sz w:val="24"/>
        </w:rPr>
        <w:t>rutas</w:t>
      </w:r>
      <w:r>
        <w:rPr>
          <w:spacing w:val="-3"/>
          <w:sz w:val="24"/>
        </w:rPr>
        <w:t xml:space="preserve"> </w:t>
      </w:r>
      <w:r>
        <w:rPr>
          <w:sz w:val="24"/>
        </w:rPr>
        <w:t>específicas</w:t>
      </w:r>
      <w:r>
        <w:rPr>
          <w:spacing w:val="-2"/>
          <w:sz w:val="24"/>
        </w:rPr>
        <w:t xml:space="preserve"> </w:t>
      </w:r>
      <w:r>
        <w:rPr>
          <w:sz w:val="24"/>
        </w:rPr>
        <w:t>al</w:t>
      </w:r>
      <w:r>
        <w:rPr>
          <w:spacing w:val="-2"/>
          <w:sz w:val="24"/>
        </w:rPr>
        <w:t xml:space="preserve"> </w:t>
      </w:r>
      <w:r>
        <w:rPr>
          <w:sz w:val="24"/>
        </w:rPr>
        <w:t>final</w:t>
      </w:r>
      <w:r>
        <w:rPr>
          <w:spacing w:val="-3"/>
          <w:sz w:val="24"/>
        </w:rPr>
        <w:t xml:space="preserve"> </w:t>
      </w:r>
      <w:r>
        <w:rPr>
          <w:sz w:val="24"/>
        </w:rPr>
        <w:t>de</w:t>
      </w:r>
      <w:r>
        <w:rPr>
          <w:spacing w:val="-2"/>
          <w:sz w:val="24"/>
        </w:rPr>
        <w:t xml:space="preserve"> </w:t>
      </w:r>
      <w:r>
        <w:rPr>
          <w:sz w:val="24"/>
        </w:rPr>
        <w:t>un</w:t>
      </w:r>
      <w:r>
        <w:rPr>
          <w:spacing w:val="-2"/>
          <w:sz w:val="24"/>
        </w:rPr>
        <w:t xml:space="preserve"> archivo.</w:t>
      </w:r>
    </w:p>
    <w:p>
      <w:pPr>
        <w:pStyle w:val="Normal"/>
        <w:spacing w:lineRule="exact" w:line="22"/>
        <w:ind w:hanging="0" w:left="214" w:right="0"/>
        <w:rPr>
          <w:sz w:val="2"/>
        </w:rPr>
      </w:pPr>
      <w:r>
        <w:rPr/>
        <mc:AlternateContent>
          <mc:Choice Requires="wpg">
            <w:drawing>
              <wp:inline distT="0" distB="0" distL="0" distR="0">
                <wp:extent cx="412750" cy="11430"/>
                <wp:effectExtent l="0" t="0" r="0" b="0"/>
                <wp:docPr id="618" name="Group 618"/>
                <a:graphic xmlns:a="http://schemas.openxmlformats.org/drawingml/2006/main">
                  <a:graphicData uri="http://schemas.microsoft.com/office/word/2010/wordprocessingGroup">
                    <wpg:wgp>
                      <wpg:cNvGrpSpPr/>
                      <wpg:grpSpPr>
                        <a:xfrm>
                          <a:off x="0" y="0"/>
                          <a:ext cx="412920" cy="11520"/>
                          <a:chOff x="0" y="0"/>
                          <a:chExt cx="412920" cy="11520"/>
                        </a:xfrm>
                      </wpg:grpSpPr>
                      <wps:wsp>
                        <wps:cNvPr id="619" name="Graphic 619"/>
                        <wps:cNvSpPr/>
                        <wps:spPr>
                          <a:xfrm>
                            <a:off x="0" y="0"/>
                            <a:ext cx="412920" cy="11520"/>
                          </a:xfrm>
                          <a:custGeom>
                            <a:avLst/>
                            <a:gdLst>
                              <a:gd name="textAreaLeft" fmla="*/ 0 w 234000"/>
                              <a:gd name="textAreaRight" fmla="*/ 234360 w 234000"/>
                              <a:gd name="textAreaTop" fmla="*/ 0 h 6480"/>
                              <a:gd name="textAreaBottom" fmla="*/ 6840 h 6480"/>
                            </a:gdLst>
                            <a:ahLst/>
                            <a:rect l="textAreaLeft" t="textAreaTop" r="textAreaRight" b="textAreaBottom"/>
                            <a:pathLst>
                              <a:path w="412750" h="11430">
                                <a:moveTo>
                                  <a:pt x="412750" y="0"/>
                                </a:moveTo>
                                <a:lnTo>
                                  <a:pt x="0" y="0"/>
                                </a:lnTo>
                                <a:lnTo>
                                  <a:pt x="0" y="11429"/>
                                </a:lnTo>
                                <a:lnTo>
                                  <a:pt x="412750" y="11429"/>
                                </a:lnTo>
                                <a:lnTo>
                                  <a:pt x="4127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18" style="position:absolute;margin-left:0pt;margin-top:-0.95pt;width:32.5pt;height:0.9pt" coordorigin="0,-19" coordsize="650,18"/>
            </w:pict>
          </mc:Fallback>
        </mc:AlternateContent>
      </w:r>
      <w:r>
        <w:rPr>
          <w:spacing w:val="97"/>
          <w:sz w:val="2"/>
        </w:rPr>
        <w:t xml:space="preserve"> </w:t>
      </w:r>
      <w:r>
        <w:rPr>
          <w:spacing w:val="97"/>
          <w:sz w:val="2"/>
        </w:rPr>
        <mc:AlternateContent>
          <mc:Choice Requires="wpg">
            <w:drawing>
              <wp:inline distT="0" distB="0" distL="0" distR="0">
                <wp:extent cx="4283710" cy="11430"/>
                <wp:effectExtent l="0" t="0" r="0" b="0"/>
                <wp:docPr id="620" name="Group 620"/>
                <a:graphic xmlns:a="http://schemas.openxmlformats.org/drawingml/2006/main">
                  <a:graphicData uri="http://schemas.microsoft.com/office/word/2010/wordprocessingGroup">
                    <wpg:wgp>
                      <wpg:cNvGrpSpPr/>
                      <wpg:grpSpPr>
                        <a:xfrm>
                          <a:off x="0" y="0"/>
                          <a:ext cx="4283640" cy="11520"/>
                          <a:chOff x="0" y="0"/>
                          <a:chExt cx="4283640" cy="11520"/>
                        </a:xfrm>
                      </wpg:grpSpPr>
                      <wps:wsp>
                        <wps:cNvPr id="621" name="Graphic 621"/>
                        <wps:cNvSpPr/>
                        <wps:spPr>
                          <a:xfrm>
                            <a:off x="0" y="0"/>
                            <a:ext cx="4283640" cy="11520"/>
                          </a:xfrm>
                          <a:custGeom>
                            <a:avLst/>
                            <a:gdLst>
                              <a:gd name="textAreaLeft" fmla="*/ 0 w 2428560"/>
                              <a:gd name="textAreaRight" fmla="*/ 2428920 w 2428560"/>
                              <a:gd name="textAreaTop" fmla="*/ 0 h 6480"/>
                              <a:gd name="textAreaBottom" fmla="*/ 6840 h 6480"/>
                            </a:gdLst>
                            <a:ahLst/>
                            <a:rect l="textAreaLeft" t="textAreaTop" r="textAreaRight" b="textAreaBottom"/>
                            <a:pathLst>
                              <a:path w="4283710" h="11430">
                                <a:moveTo>
                                  <a:pt x="4283710" y="0"/>
                                </a:moveTo>
                                <a:lnTo>
                                  <a:pt x="0" y="0"/>
                                </a:lnTo>
                                <a:lnTo>
                                  <a:pt x="0" y="11429"/>
                                </a:lnTo>
                                <a:lnTo>
                                  <a:pt x="4283710" y="11429"/>
                                </a:lnTo>
                                <a:lnTo>
                                  <a:pt x="42837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20" style="position:absolute;margin-left:0pt;margin-top:-0.95pt;width:337.3pt;height:0.9pt" coordorigin="0,-19" coordsize="6746,18"/>
            </w:pict>
          </mc:Fallback>
        </mc:AlternateContent>
      </w:r>
    </w:p>
    <w:p>
      <w:pPr>
        <w:pStyle w:val="BodyText"/>
        <w:tabs>
          <w:tab w:val="clear" w:pos="720"/>
          <w:tab w:val="left" w:pos="985" w:leader="none"/>
        </w:tabs>
        <w:spacing w:before="120" w:after="0"/>
        <w:ind w:left="215" w:right="0"/>
        <w:rPr/>
      </w:pPr>
      <w:r>
        <mc:AlternateContent>
          <mc:Choice Requires="wps">
            <w:drawing>
              <wp:anchor behindDoc="1" distT="0" distB="0" distL="0" distR="0" simplePos="0" locked="0" layoutInCell="0" allowOverlap="1" relativeHeight="1085">
                <wp:simplePos x="0" y="0"/>
                <wp:positionH relativeFrom="page">
                  <wp:posOffset>758190</wp:posOffset>
                </wp:positionH>
                <wp:positionV relativeFrom="paragraph">
                  <wp:posOffset>287020</wp:posOffset>
                </wp:positionV>
                <wp:extent cx="412750" cy="11430"/>
                <wp:effectExtent l="0" t="0" r="0" b="0"/>
                <wp:wrapTopAndBottom/>
                <wp:docPr id="622" name="Graphic 622"/>
                <a:graphic xmlns:a="http://schemas.openxmlformats.org/drawingml/2006/main">
                  <a:graphicData uri="http://schemas.microsoft.com/office/word/2010/wordprocessingShape">
                    <wps:wsp>
                      <wps:cNvSpPr/>
                      <wps:spPr>
                        <a:xfrm>
                          <a:off x="0" y="0"/>
                          <a:ext cx="412920" cy="11520"/>
                        </a:xfrm>
                        <a:custGeom>
                          <a:avLst/>
                          <a:gdLst>
                            <a:gd name="textAreaLeft" fmla="*/ 0 w 234000"/>
                            <a:gd name="textAreaRight" fmla="*/ 234360 w 234000"/>
                            <a:gd name="textAreaTop" fmla="*/ 0 h 6480"/>
                            <a:gd name="textAreaBottom" fmla="*/ 6840 h 6480"/>
                          </a:gdLst>
                          <a:ahLst/>
                          <a:rect l="textAreaLeft" t="textAreaTop" r="textAreaRight" b="textAreaBottom"/>
                          <a:pathLst>
                            <a:path w="412750" h="11430">
                              <a:moveTo>
                                <a:pt x="412750" y="0"/>
                              </a:moveTo>
                              <a:lnTo>
                                <a:pt x="0" y="0"/>
                              </a:lnTo>
                              <a:lnTo>
                                <a:pt x="0" y="11429"/>
                              </a:lnTo>
                              <a:lnTo>
                                <a:pt x="412750" y="11429"/>
                              </a:lnTo>
                              <a:lnTo>
                                <a:pt x="412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6">
                <wp:simplePos x="0" y="0"/>
                <wp:positionH relativeFrom="page">
                  <wp:posOffset>1247140</wp:posOffset>
                </wp:positionH>
                <wp:positionV relativeFrom="paragraph">
                  <wp:posOffset>289560</wp:posOffset>
                </wp:positionV>
                <wp:extent cx="4283710" cy="11430"/>
                <wp:effectExtent l="0" t="0" r="0" b="0"/>
                <wp:wrapTopAndBottom/>
                <wp:docPr id="623" name="Graphic 623"/>
                <a:graphic xmlns:a="http://schemas.openxmlformats.org/drawingml/2006/main">
                  <a:graphicData uri="http://schemas.microsoft.com/office/word/2010/wordprocessingShape">
                    <wps:wsp>
                      <wps:cNvSpPr/>
                      <wps:spPr>
                        <a:xfrm>
                          <a:off x="0" y="0"/>
                          <a:ext cx="4283640" cy="11520"/>
                        </a:xfrm>
                        <a:custGeom>
                          <a:avLst/>
                          <a:gdLst>
                            <a:gd name="textAreaLeft" fmla="*/ 0 w 2428560"/>
                            <a:gd name="textAreaRight" fmla="*/ 2428920 w 2428560"/>
                            <a:gd name="textAreaTop" fmla="*/ 0 h 6480"/>
                            <a:gd name="textAreaBottom" fmla="*/ 6840 h 6480"/>
                          </a:gdLst>
                          <a:ahLst/>
                          <a:rect l="textAreaLeft" t="textAreaTop" r="textAreaRight" b="textAreaBottom"/>
                          <a:pathLst>
                            <a:path w="4283710" h="11430">
                              <a:moveTo>
                                <a:pt x="4283710" y="0"/>
                              </a:moveTo>
                              <a:lnTo>
                                <a:pt x="0" y="0"/>
                              </a:lnTo>
                              <a:lnTo>
                                <a:pt x="0" y="11429"/>
                              </a:lnTo>
                              <a:lnTo>
                                <a:pt x="4283710" y="11429"/>
                              </a:lnTo>
                              <a:lnTo>
                                <a:pt x="42837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t</w:t>
      </w:r>
      <w:r>
        <w:rPr>
          <w:rFonts w:ascii="Courier New" w:hAnsi="Courier New"/>
          <w:position w:val="2"/>
        </w:rPr>
        <w:tab/>
      </w:r>
      <w:r>
        <w:rPr/>
        <w:t>Lista</w:t>
      </w:r>
      <w:r>
        <w:rPr>
          <w:spacing w:val="-3"/>
        </w:rPr>
        <w:t xml:space="preserve"> </w:t>
      </w:r>
      <w:r>
        <w:rPr/>
        <w:t>el</w:t>
      </w:r>
      <w:r>
        <w:rPr>
          <w:spacing w:val="-1"/>
        </w:rPr>
        <w:t xml:space="preserve"> </w:t>
      </w:r>
      <w:r>
        <w:rPr/>
        <w:t>contenido</w:t>
      </w:r>
      <w:r>
        <w:rPr>
          <w:spacing w:val="-2"/>
        </w:rPr>
        <w:t xml:space="preserve"> </w:t>
      </w:r>
      <w:r>
        <w:rPr/>
        <w:t>de</w:t>
      </w:r>
      <w:r>
        <w:rPr>
          <w:spacing w:val="-2"/>
        </w:rPr>
        <w:t xml:space="preserve"> </w:t>
      </w:r>
      <w:r>
        <w:rPr/>
        <w:t>un</w:t>
      </w:r>
      <w:r>
        <w:rPr>
          <w:spacing w:val="-2"/>
        </w:rPr>
        <w:t xml:space="preserve"> paquete.</w:t>
      </w:r>
    </w:p>
    <w:p>
      <w:pPr>
        <w:pStyle w:val="BodyText"/>
        <w:ind w:left="0" w:right="0"/>
        <w:rPr>
          <w:sz w:val="28"/>
        </w:rPr>
      </w:pPr>
      <w:r>
        <w:rPr>
          <w:sz w:val="28"/>
        </w:rPr>
      </w:r>
    </w:p>
    <w:p>
      <w:pPr>
        <w:pStyle w:val="BodyText"/>
        <w:spacing w:before="2" w:after="0"/>
        <w:ind w:left="0" w:right="0"/>
        <w:rPr>
          <w:sz w:val="25"/>
        </w:rPr>
      </w:pPr>
      <w:r>
        <w:rPr>
          <w:sz w:val="25"/>
        </w:rPr>
      </w:r>
    </w:p>
    <w:p>
      <w:pPr>
        <w:pStyle w:val="BodyText"/>
        <w:ind w:left="155" w:right="679"/>
        <w:jc w:val="both"/>
        <w:rPr/>
      </w:pPr>
      <w:r>
        <w:rPr>
          <w:rFonts w:ascii="Courier New" w:hAnsi="Courier New"/>
        </w:rPr>
        <w:t>tar</w:t>
      </w:r>
      <w:r>
        <w:rPr>
          <w:rFonts w:ascii="Courier New" w:hAnsi="Courier New"/>
          <w:spacing w:val="-36"/>
        </w:rPr>
        <w:t xml:space="preserve"> </w:t>
      </w:r>
      <w:r>
        <w:rPr/>
        <w:t>usa</w:t>
      </w:r>
      <w:r>
        <w:rPr>
          <w:spacing w:val="-15"/>
        </w:rPr>
        <w:t xml:space="preserve"> </w:t>
      </w:r>
      <w:r>
        <w:rPr/>
        <w:t>una</w:t>
      </w:r>
      <w:r>
        <w:rPr>
          <w:spacing w:val="-15"/>
        </w:rPr>
        <w:t xml:space="preserve"> </w:t>
      </w:r>
      <w:r>
        <w:rPr/>
        <w:t>forma</w:t>
      </w:r>
      <w:r>
        <w:rPr>
          <w:spacing w:val="-15"/>
        </w:rPr>
        <w:t xml:space="preserve"> </w:t>
      </w:r>
      <w:r>
        <w:rPr/>
        <w:t>un</w:t>
      </w:r>
      <w:r>
        <w:rPr>
          <w:spacing w:val="-8"/>
        </w:rPr>
        <w:t xml:space="preserve"> </w:t>
      </w:r>
      <w:r>
        <w:rPr/>
        <w:t>poco</w:t>
      </w:r>
      <w:r>
        <w:rPr>
          <w:spacing w:val="-1"/>
        </w:rPr>
        <w:t xml:space="preserve"> </w:t>
      </w:r>
      <w:r>
        <w:rPr/>
        <w:t>extraña</w:t>
      </w:r>
      <w:r>
        <w:rPr>
          <w:spacing w:val="-2"/>
        </w:rPr>
        <w:t xml:space="preserve"> </w:t>
      </w:r>
      <w:r>
        <w:rPr/>
        <w:t>para expresar</w:t>
      </w:r>
      <w:r>
        <w:rPr>
          <w:spacing w:val="-1"/>
        </w:rPr>
        <w:t xml:space="preserve"> </w:t>
      </w:r>
      <w:r>
        <w:rPr/>
        <w:t>las opciones,</w:t>
      </w:r>
      <w:r>
        <w:rPr>
          <w:spacing w:val="-1"/>
        </w:rPr>
        <w:t xml:space="preserve"> </w:t>
      </w:r>
      <w:r>
        <w:rPr/>
        <w:t>así</w:t>
      </w:r>
      <w:r>
        <w:rPr>
          <w:spacing w:val="-2"/>
        </w:rPr>
        <w:t xml:space="preserve"> </w:t>
      </w:r>
      <w:r>
        <w:rPr/>
        <w:t>que necesitaremos</w:t>
      </w:r>
      <w:r>
        <w:rPr>
          <w:spacing w:val="-1"/>
        </w:rPr>
        <w:t xml:space="preserve"> </w:t>
      </w:r>
      <w:r>
        <w:rPr/>
        <w:t>algunos ejemplos</w:t>
      </w:r>
      <w:r>
        <w:rPr>
          <w:spacing w:val="-5"/>
        </w:rPr>
        <w:t xml:space="preserve"> </w:t>
      </w:r>
      <w:r>
        <w:rPr/>
        <w:t>para</w:t>
      </w:r>
      <w:r>
        <w:rPr>
          <w:spacing w:val="-4"/>
        </w:rPr>
        <w:t xml:space="preserve"> </w:t>
      </w:r>
      <w:r>
        <w:rPr/>
        <w:t>mostrar</w:t>
      </w:r>
      <w:r>
        <w:rPr>
          <w:spacing w:val="-4"/>
        </w:rPr>
        <w:t xml:space="preserve"> </w:t>
      </w:r>
      <w:r>
        <w:rPr/>
        <w:t>como</w:t>
      </w:r>
      <w:r>
        <w:rPr>
          <w:spacing w:val="-5"/>
        </w:rPr>
        <w:t xml:space="preserve"> </w:t>
      </w:r>
      <w:r>
        <w:rPr/>
        <w:t>funciona.</w:t>
      </w:r>
      <w:r>
        <w:rPr>
          <w:spacing w:val="-4"/>
        </w:rPr>
        <w:t xml:space="preserve"> </w:t>
      </w:r>
      <w:r>
        <w:rPr/>
        <w:t>Primero,</w:t>
      </w:r>
      <w:r>
        <w:rPr>
          <w:spacing w:val="-4"/>
        </w:rPr>
        <w:t xml:space="preserve"> </w:t>
      </w:r>
      <w:r>
        <w:rPr/>
        <w:t>recreemos</w:t>
      </w:r>
      <w:r>
        <w:rPr>
          <w:spacing w:val="-3"/>
        </w:rPr>
        <w:t xml:space="preserve"> </w:t>
      </w:r>
      <w:r>
        <w:rPr/>
        <w:t>nuestro</w:t>
      </w:r>
      <w:r>
        <w:rPr>
          <w:spacing w:val="-5"/>
        </w:rPr>
        <w:t xml:space="preserve"> </w:t>
      </w:r>
      <w:r>
        <w:rPr/>
        <w:t>patio</w:t>
      </w:r>
      <w:r>
        <w:rPr>
          <w:spacing w:val="-4"/>
        </w:rPr>
        <w:t xml:space="preserve"> </w:t>
      </w:r>
      <w:r>
        <w:rPr/>
        <w:t>de</w:t>
      </w:r>
      <w:r>
        <w:rPr>
          <w:spacing w:val="-6"/>
        </w:rPr>
        <w:t xml:space="preserve"> </w:t>
      </w:r>
      <w:r>
        <w:rPr/>
        <w:t>juegos</w:t>
      </w:r>
      <w:r>
        <w:rPr>
          <w:spacing w:val="-5"/>
        </w:rPr>
        <w:t xml:space="preserve"> </w:t>
      </w:r>
      <w:r>
        <w:rPr/>
        <w:t>del</w:t>
      </w:r>
      <w:r>
        <w:rPr>
          <w:spacing w:val="-4"/>
        </w:rPr>
        <w:t xml:space="preserve"> </w:t>
      </w:r>
      <w:r>
        <w:rPr/>
        <w:t xml:space="preserve">capítulo </w:t>
      </w:r>
      <w:r>
        <w:rPr>
          <w:spacing w:val="-2"/>
        </w:rPr>
        <w:t>anterior: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mkdir</w:t>
      </w:r>
      <w:r>
        <w:rPr>
          <w:rFonts w:ascii="Courier New" w:hAnsi="Courier New"/>
          <w:b/>
          <w:spacing w:val="-9"/>
          <w:sz w:val="24"/>
        </w:rPr>
        <w:t xml:space="preserve"> </w:t>
      </w:r>
      <w:r>
        <w:rPr>
          <w:rFonts w:ascii="Courier New" w:hAnsi="Courier New"/>
          <w:b/>
          <w:sz w:val="24"/>
        </w:rPr>
        <w:t>-p</w:t>
      </w:r>
      <w:r>
        <w:rPr>
          <w:rFonts w:ascii="Courier New" w:hAnsi="Courier New"/>
          <w:b/>
          <w:spacing w:val="-9"/>
          <w:sz w:val="24"/>
        </w:rPr>
        <w:t xml:space="preserve"> </w:t>
      </w:r>
      <w:r>
        <w:rPr>
          <w:rFonts w:ascii="Courier New" w:hAnsi="Courier New"/>
          <w:b/>
          <w:sz w:val="24"/>
        </w:rPr>
        <w:t>playground/dir-</w:t>
      </w:r>
      <w:r>
        <w:rPr>
          <w:rFonts w:ascii="Courier New" w:hAnsi="Courier New"/>
          <w:b/>
          <w:spacing w:val="-2"/>
          <w:sz w:val="24"/>
        </w:rPr>
        <w:t>{001..100}</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17"/>
          <w:sz w:val="24"/>
        </w:rPr>
        <w:t xml:space="preserve"> </w:t>
      </w:r>
      <w:r>
        <w:rPr>
          <w:rFonts w:ascii="Courier New" w:hAnsi="Courier New"/>
          <w:sz w:val="24"/>
        </w:rPr>
        <w:t>~]$</w:t>
      </w:r>
      <w:r>
        <w:rPr>
          <w:rFonts w:ascii="Courier New" w:hAnsi="Courier New"/>
          <w:spacing w:val="-17"/>
          <w:sz w:val="24"/>
        </w:rPr>
        <w:t xml:space="preserve"> </w:t>
      </w:r>
      <w:r>
        <w:rPr>
          <w:rFonts w:ascii="Courier New" w:hAnsi="Courier New"/>
          <w:b/>
          <w:sz w:val="24"/>
        </w:rPr>
        <w:t>touch</w:t>
      </w:r>
      <w:r>
        <w:rPr>
          <w:rFonts w:ascii="Courier New" w:hAnsi="Courier New"/>
          <w:b/>
          <w:spacing w:val="-17"/>
          <w:sz w:val="24"/>
        </w:rPr>
        <w:t xml:space="preserve"> </w:t>
      </w:r>
      <w:r>
        <w:rPr>
          <w:rFonts w:ascii="Courier New" w:hAnsi="Courier New"/>
          <w:b/>
          <w:sz w:val="24"/>
        </w:rPr>
        <w:t>playground/dir-{001..100}/file-</w:t>
      </w:r>
      <w:r>
        <w:rPr>
          <w:rFonts w:ascii="Courier New" w:hAnsi="Courier New"/>
          <w:b/>
          <w:spacing w:val="-2"/>
          <w:sz w:val="24"/>
        </w:rPr>
        <w:t>{A..Z}</w:t>
      </w:r>
    </w:p>
    <w:p>
      <w:pPr>
        <w:pStyle w:val="BodyText"/>
        <w:spacing w:before="11" w:after="0"/>
        <w:ind w:left="0" w:right="0"/>
        <w:rPr>
          <w:rFonts w:ascii="Courier New" w:hAnsi="Courier New"/>
          <w:b/>
          <w:sz w:val="23"/>
        </w:rPr>
      </w:pPr>
      <w:r>
        <w:rPr>
          <w:rFonts w:ascii="Courier New" w:hAnsi="Courier New"/>
          <w:b/>
          <w:sz w:val="23"/>
        </w:rPr>
      </w:r>
    </w:p>
    <w:p>
      <w:pPr>
        <w:pStyle w:val="BodyText"/>
        <w:jc w:val="both"/>
        <w:rPr/>
      </w:pPr>
      <w:r>
        <w:rPr/>
        <w:t>A</w:t>
      </w:r>
      <w:r>
        <w:rPr>
          <w:spacing w:val="-17"/>
        </w:rPr>
        <w:t xml:space="preserve"> </w:t>
      </w:r>
      <w:r>
        <w:rPr/>
        <w:t>continuación,</w:t>
      </w:r>
      <w:r>
        <w:rPr>
          <w:spacing w:val="-5"/>
        </w:rPr>
        <w:t xml:space="preserve"> </w:t>
      </w:r>
      <w:r>
        <w:rPr/>
        <w:t>creemos</w:t>
      </w:r>
      <w:r>
        <w:rPr>
          <w:spacing w:val="-2"/>
        </w:rPr>
        <w:t xml:space="preserve"> </w:t>
      </w:r>
      <w:r>
        <w:rPr/>
        <w:t>un</w:t>
      </w:r>
      <w:r>
        <w:rPr>
          <w:spacing w:val="-3"/>
        </w:rPr>
        <w:t xml:space="preserve"> </w:t>
      </w:r>
      <w:r>
        <w:rPr/>
        <w:t>paquete</w:t>
      </w:r>
      <w:r>
        <w:rPr>
          <w:spacing w:val="-2"/>
        </w:rPr>
        <w:t xml:space="preserve"> </w:t>
      </w:r>
      <w:r>
        <w:rPr/>
        <w:t>tar</w:t>
      </w:r>
      <w:r>
        <w:rPr>
          <w:spacing w:val="-2"/>
        </w:rPr>
        <w:t xml:space="preserve"> </w:t>
      </w:r>
      <w:r>
        <w:rPr/>
        <w:t>del</w:t>
      </w:r>
      <w:r>
        <w:rPr>
          <w:spacing w:val="-4"/>
        </w:rPr>
        <w:t xml:space="preserve"> </w:t>
      </w:r>
      <w:r>
        <w:rPr/>
        <w:t>patio</w:t>
      </w:r>
      <w:r>
        <w:rPr>
          <w:spacing w:val="-3"/>
        </w:rPr>
        <w:t xml:space="preserve"> </w:t>
      </w:r>
      <w:r>
        <w:rPr/>
        <w:t>de</w:t>
      </w:r>
      <w:r>
        <w:rPr>
          <w:spacing w:val="-4"/>
        </w:rPr>
        <w:t xml:space="preserve"> </w:t>
      </w:r>
      <w:r>
        <w:rPr/>
        <w:t xml:space="preserve">juegos </w:t>
      </w:r>
      <w:r>
        <w:rPr>
          <w:spacing w:val="-2"/>
        </w:rPr>
        <w:t>completo: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tar</w:t>
      </w:r>
      <w:r>
        <w:rPr>
          <w:rFonts w:ascii="Courier New" w:hAnsi="Courier New"/>
          <w:b/>
          <w:spacing w:val="-7"/>
          <w:sz w:val="24"/>
        </w:rPr>
        <w:t xml:space="preserve"> </w:t>
      </w:r>
      <w:r>
        <w:rPr>
          <w:rFonts w:ascii="Courier New" w:hAnsi="Courier New"/>
          <w:b/>
          <w:sz w:val="24"/>
        </w:rPr>
        <w:t>cf</w:t>
      </w:r>
      <w:r>
        <w:rPr>
          <w:rFonts w:ascii="Courier New" w:hAnsi="Courier New"/>
          <w:b/>
          <w:spacing w:val="-7"/>
          <w:sz w:val="24"/>
        </w:rPr>
        <w:t xml:space="preserve"> </w:t>
      </w:r>
      <w:r>
        <w:rPr>
          <w:rFonts w:ascii="Courier New" w:hAnsi="Courier New"/>
          <w:b/>
          <w:sz w:val="24"/>
        </w:rPr>
        <w:t>playground.tar</w:t>
      </w:r>
      <w:r>
        <w:rPr>
          <w:rFonts w:ascii="Courier New" w:hAnsi="Courier New"/>
          <w:b/>
          <w:spacing w:val="-6"/>
          <w:sz w:val="24"/>
        </w:rPr>
        <w:t xml:space="preserve"> </w:t>
      </w:r>
      <w:r>
        <w:rPr>
          <w:rFonts w:ascii="Courier New" w:hAnsi="Courier New"/>
          <w:b/>
          <w:spacing w:val="-2"/>
          <w:sz w:val="24"/>
        </w:rPr>
        <w:t>playground</w:t>
      </w:r>
    </w:p>
    <w:p>
      <w:pPr>
        <w:pStyle w:val="BodyText"/>
        <w:ind w:left="0" w:right="0"/>
        <w:rPr>
          <w:rFonts w:ascii="Courier New" w:hAnsi="Courier New"/>
          <w:b/>
        </w:rPr>
      </w:pPr>
      <w:r>
        <w:rPr>
          <w:rFonts w:ascii="Courier New" w:hAnsi="Courier New"/>
          <w:b/>
        </w:rPr>
      </w:r>
    </w:p>
    <w:p>
      <w:pPr>
        <w:pStyle w:val="BodyText"/>
        <w:ind w:left="155" w:right="135"/>
        <w:rPr/>
      </w:pPr>
      <w:r>
        <w:rPr/>
        <w:t xml:space="preserve">Este comando crea un paquete tar llamado </w:t>
      </w:r>
      <w:r>
        <w:rPr>
          <w:rFonts w:ascii="Courier New" w:hAnsi="Courier New"/>
        </w:rPr>
        <w:t>playground.tar</w:t>
      </w:r>
      <w:r>
        <w:rPr>
          <w:rFonts w:ascii="Courier New" w:hAnsi="Courier New"/>
          <w:spacing w:val="-81"/>
        </w:rPr>
        <w:t xml:space="preserve"> </w:t>
      </w:r>
      <w:r>
        <w:rPr/>
        <w:t xml:space="preserve">que contiene la jerarquía completa del directorio playground. Podemos ver que el modo y la opción </w:t>
      </w:r>
      <w:r>
        <w:rPr>
          <w:rFonts w:ascii="Courier New" w:hAnsi="Courier New"/>
        </w:rPr>
        <w:t>f</w:t>
      </w:r>
      <w:r>
        <w:rPr/>
        <w:t>, que hemos usado para especificar</w:t>
      </w:r>
      <w:r>
        <w:rPr>
          <w:spacing w:val="-2"/>
        </w:rPr>
        <w:t xml:space="preserve"> </w:t>
      </w:r>
      <w:r>
        <w:rPr/>
        <w:t>el</w:t>
      </w:r>
      <w:r>
        <w:rPr>
          <w:spacing w:val="-4"/>
        </w:rPr>
        <w:t xml:space="preserve"> </w:t>
      </w:r>
      <w:r>
        <w:rPr/>
        <w:t>nombre</w:t>
      </w:r>
      <w:r>
        <w:rPr>
          <w:spacing w:val="-4"/>
        </w:rPr>
        <w:t xml:space="preserve"> </w:t>
      </w:r>
      <w:r>
        <w:rPr/>
        <w:t>del</w:t>
      </w:r>
      <w:r>
        <w:rPr>
          <w:spacing w:val="-2"/>
        </w:rPr>
        <w:t xml:space="preserve"> </w:t>
      </w:r>
      <w:r>
        <w:rPr/>
        <w:t xml:space="preserve">paquete </w:t>
      </w:r>
      <w:r>
        <w:rPr>
          <w:rFonts w:ascii="Courier New" w:hAnsi="Courier New"/>
        </w:rPr>
        <w:t>tar</w:t>
      </w:r>
      <w:r>
        <w:rPr/>
        <w:t>,</w:t>
      </w:r>
      <w:r>
        <w:rPr>
          <w:spacing w:val="-3"/>
        </w:rPr>
        <w:t xml:space="preserve"> </w:t>
      </w:r>
      <w:r>
        <w:rPr/>
        <w:t>pueden</w:t>
      </w:r>
      <w:r>
        <w:rPr>
          <w:spacing w:val="-3"/>
        </w:rPr>
        <w:t xml:space="preserve"> </w:t>
      </w:r>
      <w:r>
        <w:rPr/>
        <w:t>ir</w:t>
      </w:r>
      <w:r>
        <w:rPr>
          <w:spacing w:val="-2"/>
        </w:rPr>
        <w:t xml:space="preserve"> </w:t>
      </w:r>
      <w:r>
        <w:rPr/>
        <w:t>juntas,</w:t>
      </w:r>
      <w:r>
        <w:rPr>
          <w:spacing w:val="-3"/>
        </w:rPr>
        <w:t xml:space="preserve"> </w:t>
      </w:r>
      <w:r>
        <w:rPr/>
        <w:t>y</w:t>
      </w:r>
      <w:r>
        <w:rPr>
          <w:spacing w:val="-3"/>
        </w:rPr>
        <w:t xml:space="preserve"> </w:t>
      </w:r>
      <w:r>
        <w:rPr/>
        <w:t>no</w:t>
      </w:r>
      <w:r>
        <w:rPr>
          <w:spacing w:val="-3"/>
        </w:rPr>
        <w:t xml:space="preserve"> </w:t>
      </w:r>
      <w:r>
        <w:rPr/>
        <w:t>requieren</w:t>
      </w:r>
      <w:r>
        <w:rPr>
          <w:spacing w:val="-3"/>
        </w:rPr>
        <w:t xml:space="preserve"> </w:t>
      </w:r>
      <w:r>
        <w:rPr/>
        <w:t>un</w:t>
      </w:r>
      <w:r>
        <w:rPr>
          <w:spacing w:val="-3"/>
        </w:rPr>
        <w:t xml:space="preserve"> </w:t>
      </w:r>
      <w:r>
        <w:rPr/>
        <w:t>guión</w:t>
      </w:r>
      <w:r>
        <w:rPr>
          <w:spacing w:val="-2"/>
        </w:rPr>
        <w:t xml:space="preserve"> </w:t>
      </w:r>
      <w:r>
        <w:rPr/>
        <w:t>delante.</w:t>
      </w:r>
      <w:r>
        <w:rPr>
          <w:spacing w:val="-3"/>
        </w:rPr>
        <w:t xml:space="preserve"> </w:t>
      </w:r>
      <w:r>
        <w:rPr/>
        <w:t>Fíjate,</w:t>
      </w:r>
      <w:r>
        <w:rPr>
          <w:spacing w:val="-3"/>
        </w:rPr>
        <w:t xml:space="preserve"> </w:t>
      </w:r>
      <w:r>
        <w:rPr/>
        <w:t>sin embargo, que el modo siempre debe ser especificado primero, antes que ninguna opción.</w:t>
      </w:r>
    </w:p>
    <w:p>
      <w:pPr>
        <w:pStyle w:val="BodyText"/>
        <w:ind w:left="0" w:right="0"/>
        <w:rPr/>
      </w:pPr>
      <w:r>
        <w:rPr/>
      </w:r>
    </w:p>
    <w:p>
      <w:pPr>
        <w:pStyle w:val="BodyText"/>
        <w:jc w:val="both"/>
        <w:rPr/>
      </w:pPr>
      <w:r>
        <w:rPr/>
        <w:t>Para</w:t>
      </w:r>
      <w:r>
        <w:rPr>
          <w:spacing w:val="-4"/>
        </w:rPr>
        <w:t xml:space="preserve"> </w:t>
      </w:r>
      <w:r>
        <w:rPr/>
        <w:t>listar</w:t>
      </w:r>
      <w:r>
        <w:rPr>
          <w:spacing w:val="-4"/>
        </w:rPr>
        <w:t xml:space="preserve"> </w:t>
      </w:r>
      <w:r>
        <w:rPr/>
        <w:t>los</w:t>
      </w:r>
      <w:r>
        <w:rPr>
          <w:spacing w:val="-4"/>
        </w:rPr>
        <w:t xml:space="preserve"> </w:t>
      </w:r>
      <w:r>
        <w:rPr/>
        <w:t>contenidos</w:t>
      </w:r>
      <w:r>
        <w:rPr>
          <w:spacing w:val="-4"/>
        </w:rPr>
        <w:t xml:space="preserve"> </w:t>
      </w:r>
      <w:r>
        <w:rPr/>
        <w:t>del</w:t>
      </w:r>
      <w:r>
        <w:rPr>
          <w:spacing w:val="-3"/>
        </w:rPr>
        <w:t xml:space="preserve"> </w:t>
      </w:r>
      <w:r>
        <w:rPr/>
        <w:t>paquete,</w:t>
      </w:r>
      <w:r>
        <w:rPr>
          <w:spacing w:val="-3"/>
        </w:rPr>
        <w:t xml:space="preserve"> </w:t>
      </w:r>
      <w:r>
        <w:rPr/>
        <w:t>podemos</w:t>
      </w:r>
      <w:r>
        <w:rPr>
          <w:spacing w:val="-4"/>
        </w:rPr>
        <w:t xml:space="preserve"> </w:t>
      </w:r>
      <w:r>
        <w:rPr/>
        <w:t>hacer</w:t>
      </w:r>
      <w:r>
        <w:rPr>
          <w:spacing w:val="-3"/>
        </w:rPr>
        <w:t xml:space="preserve"> </w:t>
      </w:r>
      <w:r>
        <w:rPr>
          <w:spacing w:val="-2"/>
        </w:rPr>
        <w:t>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tf</w:t>
      </w:r>
      <w:r>
        <w:rPr>
          <w:rFonts w:ascii="Courier New" w:hAnsi="Courier New"/>
          <w:b/>
          <w:spacing w:val="-5"/>
          <w:sz w:val="24"/>
        </w:rPr>
        <w:t xml:space="preserve"> </w:t>
      </w:r>
      <w:r>
        <w:rPr>
          <w:rFonts w:ascii="Courier New" w:hAnsi="Courier New"/>
          <w:b/>
          <w:spacing w:val="-2"/>
          <w:sz w:val="24"/>
        </w:rPr>
        <w:t>playground.tar</w:t>
      </w:r>
    </w:p>
    <w:p>
      <w:pPr>
        <w:pStyle w:val="BodyText"/>
        <w:ind w:left="0" w:right="0"/>
        <w:rPr>
          <w:rFonts w:ascii="Courier New" w:hAnsi="Courier New"/>
          <w:b/>
        </w:rPr>
      </w:pPr>
      <w:r>
        <w:rPr>
          <w:rFonts w:ascii="Courier New" w:hAnsi="Courier New"/>
          <w:b/>
        </w:rPr>
      </w:r>
    </w:p>
    <w:p>
      <w:pPr>
        <w:pStyle w:val="BodyText"/>
        <w:jc w:val="both"/>
        <w:rPr/>
      </w:pPr>
      <w:r>
        <w:rPr/>
        <w:t>Para</w:t>
      </w:r>
      <w:r>
        <w:rPr>
          <w:spacing w:val="-4"/>
        </w:rPr>
        <w:t xml:space="preserve"> </w:t>
      </w:r>
      <w:r>
        <w:rPr/>
        <w:t>un</w:t>
      </w:r>
      <w:r>
        <w:rPr>
          <w:spacing w:val="-3"/>
        </w:rPr>
        <w:t xml:space="preserve"> </w:t>
      </w:r>
      <w:r>
        <w:rPr/>
        <w:t>listado</w:t>
      </w:r>
      <w:r>
        <w:rPr>
          <w:spacing w:val="-2"/>
        </w:rPr>
        <w:t xml:space="preserve"> </w:t>
      </w:r>
      <w:r>
        <w:rPr/>
        <w:t>más</w:t>
      </w:r>
      <w:r>
        <w:rPr>
          <w:spacing w:val="-3"/>
        </w:rPr>
        <w:t xml:space="preserve"> </w:t>
      </w:r>
      <w:r>
        <w:rPr/>
        <w:t>detallado,</w:t>
      </w:r>
      <w:r>
        <w:rPr>
          <w:spacing w:val="-2"/>
        </w:rPr>
        <w:t xml:space="preserve"> </w:t>
      </w:r>
      <w:r>
        <w:rPr/>
        <w:t>podemos</w:t>
      </w:r>
      <w:r>
        <w:rPr>
          <w:spacing w:val="-3"/>
        </w:rPr>
        <w:t xml:space="preserve"> </w:t>
      </w:r>
      <w:r>
        <w:rPr/>
        <w:t>añadir</w:t>
      </w:r>
      <w:r>
        <w:rPr>
          <w:spacing w:val="-1"/>
        </w:rPr>
        <w:t xml:space="preserve"> </w:t>
      </w:r>
      <w:r>
        <w:rPr/>
        <w:t>la</w:t>
      </w:r>
      <w:r>
        <w:rPr>
          <w:spacing w:val="-4"/>
        </w:rPr>
        <w:t xml:space="preserve"> </w:t>
      </w:r>
      <w:r>
        <w:rPr/>
        <w:t>opción</w:t>
      </w:r>
      <w:r>
        <w:rPr>
          <w:spacing w:val="3"/>
        </w:rPr>
        <w:t xml:space="preserve"> </w:t>
      </w:r>
      <w:r>
        <w:rPr>
          <w:rFonts w:ascii="Courier New" w:hAnsi="Courier New"/>
        </w:rPr>
        <w:t>v</w:t>
      </w:r>
      <w:r>
        <w:rPr>
          <w:rFonts w:ascii="Courier New" w:hAnsi="Courier New"/>
          <w:spacing w:val="-85"/>
        </w:rPr>
        <w:t xml:space="preserve"> </w:t>
      </w:r>
      <w:r>
        <w:rPr>
          <w:spacing w:val="-2"/>
        </w:rPr>
        <w:t>(verbose):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tvf</w:t>
      </w:r>
      <w:r>
        <w:rPr>
          <w:rFonts w:ascii="Courier New" w:hAnsi="Courier New"/>
          <w:b/>
          <w:spacing w:val="-5"/>
          <w:sz w:val="24"/>
        </w:rPr>
        <w:t xml:space="preserve"> </w:t>
      </w:r>
      <w:r>
        <w:rPr>
          <w:rFonts w:ascii="Courier New" w:hAnsi="Courier New"/>
          <w:b/>
          <w:spacing w:val="-2"/>
          <w:sz w:val="24"/>
        </w:rPr>
        <w:t>playground.tar</w:t>
      </w:r>
    </w:p>
    <w:p>
      <w:pPr>
        <w:pStyle w:val="BodyText"/>
        <w:ind w:left="0" w:right="0"/>
        <w:rPr>
          <w:rFonts w:ascii="Courier New" w:hAnsi="Courier New"/>
          <w:b/>
        </w:rPr>
      </w:pPr>
      <w:r>
        <w:rPr>
          <w:rFonts w:ascii="Courier New" w:hAnsi="Courier New"/>
          <w:b/>
        </w:rPr>
      </w:r>
    </w:p>
    <w:p>
      <w:pPr>
        <w:pStyle w:val="BodyText"/>
        <w:ind w:left="155" w:right="557"/>
        <w:jc w:val="both"/>
        <w:rPr/>
      </w:pPr>
      <w:r>
        <w:rPr/>
        <w:t>Ahora,</w:t>
      </w:r>
      <w:r>
        <w:rPr>
          <w:spacing w:val="-4"/>
        </w:rPr>
        <w:t xml:space="preserve"> </w:t>
      </w:r>
      <w:r>
        <w:rPr/>
        <w:t>extraigamos</w:t>
      </w:r>
      <w:r>
        <w:rPr>
          <w:spacing w:val="-2"/>
        </w:rPr>
        <w:t xml:space="preserve"> </w:t>
      </w:r>
      <w:r>
        <w:rPr/>
        <w:t>el</w:t>
      </w:r>
      <w:r>
        <w:rPr>
          <w:spacing w:val="-5"/>
        </w:rPr>
        <w:t xml:space="preserve"> </w:t>
      </w:r>
      <w:r>
        <w:rPr/>
        <w:t>patio</w:t>
      </w:r>
      <w:r>
        <w:rPr>
          <w:spacing w:val="-4"/>
        </w:rPr>
        <w:t xml:space="preserve"> </w:t>
      </w:r>
      <w:r>
        <w:rPr/>
        <w:t>de</w:t>
      </w:r>
      <w:r>
        <w:rPr>
          <w:spacing w:val="-5"/>
        </w:rPr>
        <w:t xml:space="preserve"> </w:t>
      </w:r>
      <w:r>
        <w:rPr/>
        <w:t>juegos</w:t>
      </w:r>
      <w:r>
        <w:rPr>
          <w:spacing w:val="-2"/>
        </w:rPr>
        <w:t xml:space="preserve"> </w:t>
      </w:r>
      <w:r>
        <w:rPr/>
        <w:t>en</w:t>
      </w:r>
      <w:r>
        <w:rPr>
          <w:spacing w:val="-4"/>
        </w:rPr>
        <w:t xml:space="preserve"> </w:t>
      </w:r>
      <w:r>
        <w:rPr/>
        <w:t>una</w:t>
      </w:r>
      <w:r>
        <w:rPr>
          <w:spacing w:val="-5"/>
        </w:rPr>
        <w:t xml:space="preserve"> </w:t>
      </w:r>
      <w:r>
        <w:rPr/>
        <w:t>nueva</w:t>
      </w:r>
      <w:r>
        <w:rPr>
          <w:spacing w:val="-3"/>
        </w:rPr>
        <w:t xml:space="preserve"> </w:t>
      </w:r>
      <w:r>
        <w:rPr/>
        <w:t>localización.</w:t>
      </w:r>
      <w:r>
        <w:rPr>
          <w:spacing w:val="-4"/>
        </w:rPr>
        <w:t xml:space="preserve"> </w:t>
      </w:r>
      <w:r>
        <w:rPr/>
        <w:t>Lo</w:t>
      </w:r>
      <w:r>
        <w:rPr>
          <w:spacing w:val="-3"/>
        </w:rPr>
        <w:t xml:space="preserve"> </w:t>
      </w:r>
      <w:r>
        <w:rPr/>
        <w:t>haremos</w:t>
      </w:r>
      <w:r>
        <w:rPr>
          <w:spacing w:val="-4"/>
        </w:rPr>
        <w:t xml:space="preserve"> </w:t>
      </w:r>
      <w:r>
        <w:rPr/>
        <w:t>creando</w:t>
      </w:r>
      <w:r>
        <w:rPr>
          <w:spacing w:val="-3"/>
        </w:rPr>
        <w:t xml:space="preserve"> </w:t>
      </w:r>
      <w:r>
        <w:rPr/>
        <w:t>un</w:t>
      </w:r>
      <w:r>
        <w:rPr>
          <w:spacing w:val="-4"/>
        </w:rPr>
        <w:t xml:space="preserve"> </w:t>
      </w:r>
      <w:r>
        <w:rPr/>
        <w:t xml:space="preserve">nuevo directorio llamado </w:t>
      </w:r>
      <w:r>
        <w:rPr>
          <w:rFonts w:ascii="Courier New" w:hAnsi="Courier New"/>
        </w:rPr>
        <w:t>foo</w:t>
      </w:r>
      <w:r>
        <w:rPr/>
        <w:t>, cambiando el directorio y extrayendo el paquete tar: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mkdir</w:t>
      </w:r>
      <w:r>
        <w:rPr>
          <w:rFonts w:ascii="Courier New" w:hAnsi="Courier New"/>
          <w:b/>
          <w:spacing w:val="-6"/>
          <w:sz w:val="24"/>
        </w:rPr>
        <w:t xml:space="preserve"> </w:t>
      </w:r>
      <w:r>
        <w:rPr>
          <w:rFonts w:ascii="Courier New" w:hAnsi="Courier New"/>
          <w:b/>
          <w:spacing w:val="-5"/>
          <w:sz w:val="24"/>
        </w:rPr>
        <w:t>foo</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foo]$</w:t>
      </w:r>
      <w:r>
        <w:rPr>
          <w:rFonts w:ascii="Courier New" w:hAnsi="Courier New"/>
          <w:spacing w:val="-5"/>
          <w:sz w:val="24"/>
        </w:rPr>
        <w:t xml:space="preserve"> </w:t>
      </w:r>
      <w:r>
        <w:rPr>
          <w:rFonts w:ascii="Courier New" w:hAnsi="Courier New"/>
          <w:b/>
          <w:sz w:val="24"/>
        </w:rPr>
        <w:t>tar</w:t>
      </w:r>
      <w:r>
        <w:rPr>
          <w:rFonts w:ascii="Courier New" w:hAnsi="Courier New"/>
          <w:b/>
          <w:spacing w:val="-6"/>
          <w:sz w:val="24"/>
        </w:rPr>
        <w:t xml:space="preserve"> </w:t>
      </w:r>
      <w:r>
        <w:rPr>
          <w:rFonts w:ascii="Courier New" w:hAnsi="Courier New"/>
          <w:b/>
          <w:sz w:val="24"/>
        </w:rPr>
        <w:t>xf</w:t>
      </w:r>
      <w:r>
        <w:rPr>
          <w:rFonts w:ascii="Courier New" w:hAnsi="Courier New"/>
          <w:b/>
          <w:spacing w:val="-5"/>
          <w:sz w:val="24"/>
        </w:rPr>
        <w:t xml:space="preserve"> </w:t>
      </w:r>
      <w:r>
        <w:rPr>
          <w:rFonts w:ascii="Courier New" w:hAnsi="Courier New"/>
          <w:b/>
          <w:spacing w:val="-2"/>
          <w:sz w:val="24"/>
        </w:rPr>
        <w:t>../playground.tar</w:t>
      </w:r>
    </w:p>
    <w:p>
      <w:pPr>
        <w:pStyle w:val="BodyText"/>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foo]$</w:t>
      </w:r>
      <w:r>
        <w:rPr>
          <w:rFonts w:ascii="Courier New" w:hAnsi="Courier New"/>
          <w:spacing w:val="-8"/>
        </w:rPr>
        <w:t xml:space="preserve"> </w:t>
      </w:r>
      <w:r>
        <w:rPr>
          <w:rFonts w:ascii="Courier New" w:hAnsi="Courier New"/>
          <w:b/>
          <w:spacing w:val="-5"/>
        </w:rPr>
        <w:t>ls</w:t>
      </w:r>
    </w:p>
    <w:p>
      <w:pPr>
        <w:pStyle w:val="BodyText"/>
        <w:rPr>
          <w:rFonts w:ascii="Courier New" w:hAnsi="Courier New"/>
        </w:rPr>
      </w:pPr>
      <w:r>
        <w:rPr>
          <w:rFonts w:ascii="Courier New" w:hAnsi="Courier New"/>
          <w:spacing w:val="-2"/>
        </w:rPr>
        <w:t>playground</w:t>
      </w:r>
    </w:p>
    <w:p>
      <w:pPr>
        <w:pStyle w:val="BodyText"/>
        <w:ind w:left="0" w:right="0"/>
        <w:rPr>
          <w:rFonts w:ascii="Courier New" w:hAnsi="Courier New"/>
        </w:rPr>
      </w:pPr>
      <w:r>
        <w:rPr>
          <w:rFonts w:ascii="Courier New" w:hAnsi="Courier New"/>
        </w:rPr>
      </w:r>
    </w:p>
    <w:p>
      <w:pPr>
        <w:pStyle w:val="BodyText"/>
        <w:ind w:left="155" w:right="199"/>
        <w:rPr/>
      </w:pPr>
      <w:r>
        <w:rPr/>
        <w:t xml:space="preserve">Si examinamos el contenido de </w:t>
      </w:r>
      <w:r>
        <w:rPr>
          <w:rFonts w:ascii="Courier New" w:hAnsi="Courier New"/>
        </w:rPr>
        <w:t>~/foo/playground</w:t>
      </w:r>
      <w:r>
        <w:rPr/>
        <w:t>, vemos que el paquete ha sido instalado exitosamente,</w:t>
      </w:r>
      <w:r>
        <w:rPr>
          <w:spacing w:val="-4"/>
        </w:rPr>
        <w:t xml:space="preserve"> </w:t>
      </w:r>
      <w:r>
        <w:rPr/>
        <w:t>creando</w:t>
      </w:r>
      <w:r>
        <w:rPr>
          <w:spacing w:val="-4"/>
        </w:rPr>
        <w:t xml:space="preserve"> </w:t>
      </w:r>
      <w:r>
        <w:rPr/>
        <w:t>un</w:t>
      </w:r>
      <w:r>
        <w:rPr>
          <w:spacing w:val="-4"/>
        </w:rPr>
        <w:t xml:space="preserve"> </w:t>
      </w:r>
      <w:r>
        <w:rPr/>
        <w:t>reproducción</w:t>
      </w:r>
      <w:r>
        <w:rPr>
          <w:spacing w:val="-4"/>
        </w:rPr>
        <w:t xml:space="preserve"> </w:t>
      </w:r>
      <w:r>
        <w:rPr/>
        <w:t>precisa</w:t>
      </w:r>
      <w:r>
        <w:rPr>
          <w:spacing w:val="-3"/>
        </w:rPr>
        <w:t xml:space="preserve"> </w:t>
      </w:r>
      <w:r>
        <w:rPr/>
        <w:t>de</w:t>
      </w:r>
      <w:r>
        <w:rPr>
          <w:spacing w:val="-5"/>
        </w:rPr>
        <w:t xml:space="preserve"> </w:t>
      </w:r>
      <w:r>
        <w:rPr/>
        <w:t>los</w:t>
      </w:r>
      <w:r>
        <w:rPr>
          <w:spacing w:val="-4"/>
        </w:rPr>
        <w:t xml:space="preserve"> </w:t>
      </w:r>
      <w:r>
        <w:rPr/>
        <w:t>archivos</w:t>
      </w:r>
      <w:r>
        <w:rPr>
          <w:spacing w:val="-2"/>
        </w:rPr>
        <w:t xml:space="preserve"> </w:t>
      </w:r>
      <w:r>
        <w:rPr/>
        <w:t>originales.</w:t>
      </w:r>
      <w:r>
        <w:rPr>
          <w:spacing w:val="-4"/>
        </w:rPr>
        <w:t xml:space="preserve"> </w:t>
      </w:r>
      <w:r>
        <w:rPr/>
        <w:t>Hay</w:t>
      </w:r>
      <w:r>
        <w:rPr>
          <w:spacing w:val="-4"/>
        </w:rPr>
        <w:t xml:space="preserve"> </w:t>
      </w:r>
      <w:r>
        <w:rPr/>
        <w:t>una</w:t>
      </w:r>
      <w:r>
        <w:rPr>
          <w:spacing w:val="-5"/>
        </w:rPr>
        <w:t xml:space="preserve"> </w:t>
      </w:r>
      <w:r>
        <w:rPr/>
        <w:t>advertencia,</w:t>
      </w:r>
      <w:r>
        <w:rPr>
          <w:spacing w:val="-3"/>
        </w:rPr>
        <w:t xml:space="preserve"> </w:t>
      </w:r>
      <w:r>
        <w:rPr/>
        <w:t>sin embargo:</w:t>
      </w:r>
      <w:r>
        <w:rPr>
          <w:spacing w:val="-9"/>
        </w:rPr>
        <w:t xml:space="preserve"> </w:t>
      </w:r>
      <w:r>
        <w:rPr/>
        <w:t>A</w:t>
      </w:r>
      <w:r>
        <w:rPr>
          <w:spacing w:val="-10"/>
        </w:rPr>
        <w:t xml:space="preserve"> </w:t>
      </w:r>
      <w:r>
        <w:rPr/>
        <w:t xml:space="preserve">menos que estés operando como superusuario, los archivos y los directorios extraídos de paquetes toman la propiedad del usuario que realiza la restauración, en lugar del propietario </w:t>
      </w:r>
      <w:r>
        <w:rPr>
          <w:spacing w:val="-2"/>
        </w:rPr>
        <w:t>original.</w:t>
      </w:r>
    </w:p>
    <w:p>
      <w:pPr>
        <w:pStyle w:val="BodyText"/>
        <w:ind w:left="0" w:right="0"/>
        <w:rPr/>
      </w:pPr>
      <w:r>
        <w:rPr/>
      </w:r>
    </w:p>
    <w:p>
      <w:pPr>
        <w:pStyle w:val="BodyText"/>
        <w:ind w:left="155" w:right="135"/>
        <w:rPr/>
      </w:pPr>
      <w:r>
        <w:rPr/>
        <w:t xml:space="preserve">Otro comportamiento interesante de </w:t>
      </w:r>
      <w:r>
        <w:rPr>
          <w:rFonts w:ascii="Courier New" w:hAnsi="Courier New"/>
        </w:rPr>
        <w:t>tar</w:t>
      </w:r>
      <w:r>
        <w:rPr>
          <w:rFonts w:ascii="Courier New" w:hAnsi="Courier New"/>
          <w:spacing w:val="-79"/>
        </w:rPr>
        <w:t xml:space="preserve"> </w:t>
      </w:r>
      <w:r>
        <w:rPr/>
        <w:t>es la forma en que maneja las rutas en los archivos. Por defecto</w:t>
      </w:r>
      <w:r>
        <w:rPr>
          <w:spacing w:val="-7"/>
        </w:rPr>
        <w:t xml:space="preserve"> </w:t>
      </w:r>
      <w:r>
        <w:rPr/>
        <w:t>son</w:t>
      </w:r>
      <w:r>
        <w:rPr>
          <w:spacing w:val="-4"/>
        </w:rPr>
        <w:t xml:space="preserve"> </w:t>
      </w:r>
      <w:r>
        <w:rPr/>
        <w:t>relativas,</w:t>
      </w:r>
      <w:r>
        <w:rPr>
          <w:spacing w:val="-4"/>
        </w:rPr>
        <w:t xml:space="preserve"> </w:t>
      </w:r>
      <w:r>
        <w:rPr/>
        <w:t>en</w:t>
      </w:r>
      <w:r>
        <w:rPr>
          <w:spacing w:val="-3"/>
        </w:rPr>
        <w:t xml:space="preserve"> </w:t>
      </w:r>
      <w:r>
        <w:rPr/>
        <w:t>lugar</w:t>
      </w:r>
      <w:r>
        <w:rPr>
          <w:spacing w:val="-4"/>
        </w:rPr>
        <w:t xml:space="preserve"> </w:t>
      </w:r>
      <w:r>
        <w:rPr/>
        <w:t>de</w:t>
      </w:r>
      <w:r>
        <w:rPr>
          <w:spacing w:val="-3"/>
        </w:rPr>
        <w:t xml:space="preserve"> </w:t>
      </w:r>
      <w:r>
        <w:rPr/>
        <w:t>absolutas.</w:t>
      </w:r>
      <w:r>
        <w:rPr>
          <w:spacing w:val="-1"/>
        </w:rPr>
        <w:t xml:space="preserve"> </w:t>
      </w:r>
      <w:r>
        <w:rPr>
          <w:rFonts w:ascii="Courier New" w:hAnsi="Courier New"/>
        </w:rPr>
        <w:t>tar</w:t>
      </w:r>
      <w:r>
        <w:rPr>
          <w:rFonts w:ascii="Courier New" w:hAnsi="Courier New"/>
          <w:spacing w:val="-85"/>
        </w:rPr>
        <w:t xml:space="preserve"> </w:t>
      </w:r>
      <w:r>
        <w:rPr/>
        <w:t>hace</w:t>
      </w:r>
      <w:r>
        <w:rPr>
          <w:spacing w:val="-5"/>
        </w:rPr>
        <w:t xml:space="preserve"> </w:t>
      </w:r>
      <w:r>
        <w:rPr/>
        <w:t>ésto</w:t>
      </w:r>
      <w:r>
        <w:rPr>
          <w:spacing w:val="-4"/>
        </w:rPr>
        <w:t xml:space="preserve"> </w:t>
      </w:r>
      <w:r>
        <w:rPr/>
        <w:t>simplemente</w:t>
      </w:r>
      <w:r>
        <w:rPr>
          <w:spacing w:val="-5"/>
        </w:rPr>
        <w:t xml:space="preserve"> </w:t>
      </w:r>
      <w:r>
        <w:rPr/>
        <w:t>eliminando</w:t>
      </w:r>
      <w:r>
        <w:rPr>
          <w:spacing w:val="-4"/>
        </w:rPr>
        <w:t xml:space="preserve"> </w:t>
      </w:r>
      <w:r>
        <w:rPr/>
        <w:t>cualquier</w:t>
      </w:r>
      <w:r>
        <w:rPr>
          <w:spacing w:val="-3"/>
        </w:rPr>
        <w:t xml:space="preserve"> </w:t>
      </w:r>
      <w:r>
        <w:rPr/>
        <w:t>barra al principio de las rutas cuando creamos el archivo. Para demostralo, recrearemos nuestro paquete, esta vez especificando una ruta absoluta:</w:t>
      </w:r>
    </w:p>
    <w:p>
      <w:pPr>
        <w:pStyle w:val="BodyText"/>
        <w:ind w:left="0" w:right="0"/>
        <w:rPr/>
      </w:pPr>
      <w:r>
        <w:rPr/>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foo]$</w:t>
      </w:r>
      <w:r>
        <w:rPr>
          <w:rFonts w:ascii="Courier New" w:hAnsi="Courier New"/>
          <w:spacing w:val="-8"/>
        </w:rPr>
        <w:t xml:space="preserve"> </w:t>
      </w:r>
      <w:r>
        <w:rPr>
          <w:rFonts w:ascii="Courier New" w:hAnsi="Courier New"/>
          <w:b/>
          <w:spacing w:val="-5"/>
        </w:rPr>
        <w:t>cd</w:t>
      </w:r>
    </w:p>
    <w:p>
      <w:pPr>
        <w:pStyle w:val="Normal"/>
        <w:spacing w:before="74"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tar</w:t>
      </w:r>
      <w:r>
        <w:rPr>
          <w:rFonts w:ascii="Courier New" w:hAnsi="Courier New"/>
          <w:b/>
          <w:spacing w:val="-7"/>
          <w:sz w:val="24"/>
        </w:rPr>
        <w:t xml:space="preserve"> </w:t>
      </w:r>
      <w:r>
        <w:rPr>
          <w:rFonts w:ascii="Courier New" w:hAnsi="Courier New"/>
          <w:b/>
          <w:sz w:val="24"/>
        </w:rPr>
        <w:t>cf</w:t>
      </w:r>
      <w:r>
        <w:rPr>
          <w:rFonts w:ascii="Courier New" w:hAnsi="Courier New"/>
          <w:b/>
          <w:spacing w:val="-7"/>
          <w:sz w:val="24"/>
        </w:rPr>
        <w:t xml:space="preserve"> </w:t>
      </w:r>
      <w:r>
        <w:rPr>
          <w:rFonts w:ascii="Courier New" w:hAnsi="Courier New"/>
          <w:b/>
          <w:sz w:val="24"/>
        </w:rPr>
        <w:t>playground2.tar</w:t>
      </w:r>
      <w:r>
        <w:rPr>
          <w:rFonts w:ascii="Courier New" w:hAnsi="Courier New"/>
          <w:b/>
          <w:spacing w:val="-7"/>
          <w:sz w:val="24"/>
        </w:rPr>
        <w:t xml:space="preserve"> </w:t>
      </w:r>
      <w:r>
        <w:rPr>
          <w:rFonts w:ascii="Courier New" w:hAnsi="Courier New"/>
          <w:b/>
          <w:spacing w:val="-2"/>
          <w:sz w:val="24"/>
        </w:rPr>
        <w:t>~/playground</w:t>
      </w:r>
    </w:p>
    <w:p>
      <w:pPr>
        <w:pStyle w:val="BodyText"/>
        <w:ind w:left="0" w:right="0"/>
        <w:rPr>
          <w:rFonts w:ascii="Courier New" w:hAnsi="Courier New"/>
          <w:b/>
        </w:rPr>
      </w:pPr>
      <w:r>
        <w:rPr>
          <w:rFonts w:ascii="Courier New" w:hAnsi="Courier New"/>
          <w:b/>
        </w:rPr>
      </w:r>
    </w:p>
    <w:p>
      <w:pPr>
        <w:pStyle w:val="BodyText"/>
        <w:ind w:left="155" w:right="148"/>
        <w:rPr/>
      </w:pPr>
      <w:r>
        <w:rPr/>
        <w:t>Recuerda,</w:t>
      </w:r>
      <w:r>
        <w:rPr>
          <w:spacing w:val="-13"/>
        </w:rPr>
        <w:t xml:space="preserve"> </w:t>
      </w:r>
      <w:r>
        <w:rPr>
          <w:rFonts w:ascii="Courier New" w:hAnsi="Courier New"/>
        </w:rPr>
        <w:t>~/playground</w:t>
      </w:r>
      <w:r>
        <w:rPr>
          <w:rFonts w:ascii="Courier New" w:hAnsi="Courier New"/>
          <w:spacing w:val="-85"/>
        </w:rPr>
        <w:t xml:space="preserve"> </w:t>
      </w:r>
      <w:r>
        <w:rPr/>
        <w:t>se</w:t>
      </w:r>
      <w:r>
        <w:rPr>
          <w:spacing w:val="-5"/>
        </w:rPr>
        <w:t xml:space="preserve"> </w:t>
      </w:r>
      <w:r>
        <w:rPr/>
        <w:t>expandirá</w:t>
      </w:r>
      <w:r>
        <w:rPr>
          <w:spacing w:val="-6"/>
        </w:rPr>
        <w:t xml:space="preserve"> </w:t>
      </w:r>
      <w:r>
        <w:rPr/>
        <w:t>en</w:t>
      </w:r>
      <w:r>
        <w:rPr>
          <w:spacing w:val="-3"/>
        </w:rPr>
        <w:t xml:space="preserve"> </w:t>
      </w:r>
      <w:r>
        <w:rPr>
          <w:rFonts w:ascii="Courier New" w:hAnsi="Courier New"/>
        </w:rPr>
        <w:t>/home/me/playground</w:t>
      </w:r>
      <w:r>
        <w:rPr>
          <w:rFonts w:ascii="Courier New" w:hAnsi="Courier New"/>
          <w:spacing w:val="-85"/>
        </w:rPr>
        <w:t xml:space="preserve"> </w:t>
      </w:r>
      <w:r>
        <w:rPr/>
        <w:t>cuando</w:t>
      </w:r>
      <w:r>
        <w:rPr>
          <w:spacing w:val="-5"/>
        </w:rPr>
        <w:t xml:space="preserve"> </w:t>
      </w:r>
      <w:r>
        <w:rPr/>
        <w:t>pulsemos</w:t>
      </w:r>
      <w:r>
        <w:rPr>
          <w:spacing w:val="-3"/>
        </w:rPr>
        <w:t xml:space="preserve"> </w:t>
      </w:r>
      <w:r>
        <w:rPr/>
        <w:t>la</w:t>
      </w:r>
      <w:r>
        <w:rPr>
          <w:spacing w:val="-6"/>
        </w:rPr>
        <w:t xml:space="preserve"> </w:t>
      </w:r>
      <w:r>
        <w:rPr/>
        <w:t>tecla intro, así tendremos una ruta absoluta para nuestra demostración.</w:t>
      </w:r>
      <w:r>
        <w:rPr>
          <w:spacing w:val="-5"/>
        </w:rPr>
        <w:t xml:space="preserve"> </w:t>
      </w:r>
      <w:r>
        <w:rPr/>
        <w:t>A</w:t>
      </w:r>
      <w:r>
        <w:rPr>
          <w:spacing w:val="-7"/>
        </w:rPr>
        <w:t xml:space="preserve"> </w:t>
      </w:r>
      <w:r>
        <w:rPr/>
        <w:t>continuación, extraeremos el paquete como antes y veremos que ocurre: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foo]$</w:t>
      </w:r>
      <w:r>
        <w:rPr>
          <w:rFonts w:ascii="Courier New" w:hAnsi="Courier New"/>
          <w:spacing w:val="-5"/>
          <w:sz w:val="24"/>
        </w:rPr>
        <w:t xml:space="preserve"> </w:t>
      </w:r>
      <w:r>
        <w:rPr>
          <w:rFonts w:ascii="Courier New" w:hAnsi="Courier New"/>
          <w:b/>
          <w:sz w:val="24"/>
        </w:rPr>
        <w:t>tar</w:t>
      </w:r>
      <w:r>
        <w:rPr>
          <w:rFonts w:ascii="Courier New" w:hAnsi="Courier New"/>
          <w:b/>
          <w:spacing w:val="-6"/>
          <w:sz w:val="24"/>
        </w:rPr>
        <w:t xml:space="preserve"> </w:t>
      </w:r>
      <w:r>
        <w:rPr>
          <w:rFonts w:ascii="Courier New" w:hAnsi="Courier New"/>
          <w:b/>
          <w:sz w:val="24"/>
        </w:rPr>
        <w:t>xf</w:t>
      </w:r>
      <w:r>
        <w:rPr>
          <w:rFonts w:ascii="Courier New" w:hAnsi="Courier New"/>
          <w:b/>
          <w:spacing w:val="-5"/>
          <w:sz w:val="24"/>
        </w:rPr>
        <w:t xml:space="preserve"> </w:t>
      </w:r>
      <w:r>
        <w:rPr>
          <w:rFonts w:ascii="Courier New" w:hAnsi="Courier New"/>
          <w:b/>
          <w:spacing w:val="-2"/>
          <w:sz w:val="24"/>
        </w:rPr>
        <w:t>../playground2.tar</w:t>
      </w:r>
    </w:p>
    <w:p>
      <w:pPr>
        <w:pStyle w:val="BodyText"/>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foo]$</w:t>
      </w:r>
      <w:r>
        <w:rPr>
          <w:rFonts w:ascii="Courier New" w:hAnsi="Courier New"/>
          <w:spacing w:val="-8"/>
        </w:rPr>
        <w:t xml:space="preserve"> </w:t>
      </w:r>
      <w:r>
        <w:rPr>
          <w:rFonts w:ascii="Courier New" w:hAnsi="Courier New"/>
          <w:b/>
          <w:spacing w:val="-5"/>
        </w:rPr>
        <w:t>ls</w:t>
      </w:r>
    </w:p>
    <w:p>
      <w:pPr>
        <w:pStyle w:val="BodyText"/>
        <w:ind w:left="155" w:right="6019"/>
        <w:rPr>
          <w:rFonts w:ascii="Courier New" w:hAnsi="Courier New"/>
        </w:rPr>
      </w:pPr>
      <w:r>
        <w:rPr>
          <w:rFonts w:ascii="Courier New" w:hAnsi="Courier New"/>
        </w:rPr>
        <w:t>home playground [me@linuxbox</w:t>
      </w:r>
      <w:r>
        <w:rPr>
          <w:rFonts w:ascii="Courier New" w:hAnsi="Courier New"/>
          <w:spacing w:val="-13"/>
        </w:rPr>
        <w:t xml:space="preserve"> </w:t>
      </w:r>
      <w:r>
        <w:rPr>
          <w:rFonts w:ascii="Courier New" w:hAnsi="Courier New"/>
        </w:rPr>
        <w:t>foo]$</w:t>
      </w:r>
      <w:r>
        <w:rPr>
          <w:rFonts w:ascii="Courier New" w:hAnsi="Courier New"/>
          <w:spacing w:val="-13"/>
        </w:rPr>
        <w:t xml:space="preserve"> </w:t>
      </w:r>
      <w:r>
        <w:rPr>
          <w:rFonts w:ascii="Courier New" w:hAnsi="Courier New"/>
          <w:b/>
        </w:rPr>
        <w:t>ls</w:t>
      </w:r>
      <w:r>
        <w:rPr>
          <w:rFonts w:ascii="Courier New" w:hAnsi="Courier New"/>
          <w:b/>
          <w:spacing w:val="-13"/>
        </w:rPr>
        <w:t xml:space="preserve"> </w:t>
      </w:r>
      <w:r>
        <w:rPr>
          <w:rFonts w:ascii="Courier New" w:hAnsi="Courier New"/>
          <w:b/>
        </w:rPr>
        <w:t xml:space="preserve">home </w:t>
      </w:r>
      <w:r>
        <w:rPr>
          <w:rFonts w:ascii="Courier New" w:hAnsi="Courier New"/>
          <w:spacing w:val="-6"/>
        </w:rPr>
        <w:t>me</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foo]$</w:t>
      </w:r>
      <w:r>
        <w:rPr>
          <w:rFonts w:ascii="Courier New" w:hAnsi="Courier New"/>
          <w:spacing w:val="-6"/>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pacing w:val="-2"/>
          <w:sz w:val="24"/>
        </w:rPr>
        <w:t>home/me</w:t>
      </w:r>
    </w:p>
    <w:p>
      <w:pPr>
        <w:pStyle w:val="BodyText"/>
        <w:rPr>
          <w:rFonts w:ascii="Courier New" w:hAnsi="Courier New"/>
        </w:rPr>
      </w:pPr>
      <w:r>
        <w:rPr>
          <w:rFonts w:ascii="Courier New" w:hAnsi="Courier New"/>
          <w:spacing w:val="-2"/>
        </w:rPr>
        <w:t>playground</w:t>
      </w:r>
    </w:p>
    <w:p>
      <w:pPr>
        <w:pStyle w:val="BodyText"/>
        <w:ind w:left="0" w:right="0"/>
        <w:rPr>
          <w:rFonts w:ascii="Courier New" w:hAnsi="Courier New"/>
        </w:rPr>
      </w:pPr>
      <w:r>
        <w:rPr>
          <w:rFonts w:ascii="Courier New" w:hAnsi="Courier New"/>
        </w:rPr>
      </w:r>
    </w:p>
    <w:p>
      <w:pPr>
        <w:pStyle w:val="BodyText"/>
        <w:ind w:left="155" w:right="135"/>
        <w:rPr/>
      </w:pPr>
      <w:r>
        <w:rPr/>
        <w:t xml:space="preserve">Aquí podemos ver que cuando extrajimos nuestro segundo paquete, volvió a crear el directorio </w:t>
      </w:r>
      <w:r>
        <w:rPr>
          <w:rFonts w:ascii="Courier New" w:hAnsi="Courier New"/>
        </w:rPr>
        <w:t>home/me/playground</w:t>
      </w:r>
      <w:r>
        <w:rPr>
          <w:rFonts w:ascii="Courier New" w:hAnsi="Courier New"/>
          <w:spacing w:val="-76"/>
        </w:rPr>
        <w:t xml:space="preserve"> </w:t>
      </w:r>
      <w:r>
        <w:rPr/>
        <w:t xml:space="preserve">relativo a nuestro directorio de trabajo actual, </w:t>
      </w:r>
      <w:r>
        <w:rPr>
          <w:rFonts w:ascii="Courier New" w:hAnsi="Courier New"/>
        </w:rPr>
        <w:t>~/foo</w:t>
      </w:r>
      <w:r>
        <w:rPr/>
        <w:t>, no relativo al directorio root, como habría sido con rutas absolutas. Ésto podría parecer una forma extraña de trabajar, pero es en realidad más útil de esta manera, ya que nos permite extraer paquetes en cualquier</w:t>
      </w:r>
      <w:r>
        <w:rPr>
          <w:spacing w:val="-3"/>
        </w:rPr>
        <w:t xml:space="preserve"> </w:t>
      </w:r>
      <w:r>
        <w:rPr/>
        <w:t>sitio</w:t>
      </w:r>
      <w:r>
        <w:rPr>
          <w:spacing w:val="-4"/>
        </w:rPr>
        <w:t xml:space="preserve"> </w:t>
      </w:r>
      <w:r>
        <w:rPr/>
        <w:t>en</w:t>
      </w:r>
      <w:r>
        <w:rPr>
          <w:spacing w:val="-3"/>
        </w:rPr>
        <w:t xml:space="preserve"> </w:t>
      </w:r>
      <w:r>
        <w:rPr/>
        <w:t>lugar</w:t>
      </w:r>
      <w:r>
        <w:rPr>
          <w:spacing w:val="-4"/>
        </w:rPr>
        <w:t xml:space="preserve"> </w:t>
      </w:r>
      <w:r>
        <w:rPr/>
        <w:t>de</w:t>
      </w:r>
      <w:r>
        <w:rPr>
          <w:spacing w:val="-5"/>
        </w:rPr>
        <w:t xml:space="preserve"> </w:t>
      </w:r>
      <w:r>
        <w:rPr/>
        <w:t>ser</w:t>
      </w:r>
      <w:r>
        <w:rPr>
          <w:spacing w:val="-4"/>
        </w:rPr>
        <w:t xml:space="preserve"> </w:t>
      </w:r>
      <w:r>
        <w:rPr/>
        <w:t>forzados</w:t>
      </w:r>
      <w:r>
        <w:rPr>
          <w:spacing w:val="-2"/>
        </w:rPr>
        <w:t xml:space="preserve"> </w:t>
      </w:r>
      <w:r>
        <w:rPr/>
        <w:t>a</w:t>
      </w:r>
      <w:r>
        <w:rPr>
          <w:spacing w:val="-5"/>
        </w:rPr>
        <w:t xml:space="preserve"> </w:t>
      </w:r>
      <w:r>
        <w:rPr/>
        <w:t>extraerlos</w:t>
      </w:r>
      <w:r>
        <w:rPr>
          <w:spacing w:val="-4"/>
        </w:rPr>
        <w:t xml:space="preserve"> </w:t>
      </w:r>
      <w:r>
        <w:rPr/>
        <w:t>en</w:t>
      </w:r>
      <w:r>
        <w:rPr>
          <w:spacing w:val="-4"/>
        </w:rPr>
        <w:t xml:space="preserve"> </w:t>
      </w:r>
      <w:r>
        <w:rPr/>
        <w:t>sus</w:t>
      </w:r>
      <w:r>
        <w:rPr>
          <w:spacing w:val="-4"/>
        </w:rPr>
        <w:t xml:space="preserve"> </w:t>
      </w:r>
      <w:r>
        <w:rPr/>
        <w:t>localizaciones</w:t>
      </w:r>
      <w:r>
        <w:rPr>
          <w:spacing w:val="-4"/>
        </w:rPr>
        <w:t xml:space="preserve"> </w:t>
      </w:r>
      <w:r>
        <w:rPr/>
        <w:t>originales.</w:t>
      </w:r>
      <w:r>
        <w:rPr>
          <w:spacing w:val="-4"/>
        </w:rPr>
        <w:t xml:space="preserve"> </w:t>
      </w:r>
      <w:r>
        <w:rPr/>
        <w:t>Repitiendo</w:t>
      </w:r>
      <w:r>
        <w:rPr>
          <w:spacing w:val="-3"/>
        </w:rPr>
        <w:t xml:space="preserve"> </w:t>
      </w:r>
      <w:r>
        <w:rPr/>
        <w:t>el ejercicio con la inclusión de la opción verbose (</w:t>
      </w:r>
      <w:r>
        <w:rPr>
          <w:rFonts w:ascii="Courier New" w:hAnsi="Courier New"/>
        </w:rPr>
        <w:t>v</w:t>
      </w:r>
      <w:r>
        <w:rPr/>
        <w:t xml:space="preserve">) nos dará una imagen más clara de lo que está </w:t>
      </w:r>
      <w:r>
        <w:rPr>
          <w:spacing w:val="-2"/>
        </w:rPr>
        <w:t>pasando.</w:t>
      </w:r>
    </w:p>
    <w:p>
      <w:pPr>
        <w:pStyle w:val="BodyText"/>
        <w:ind w:left="0" w:right="0"/>
        <w:rPr/>
      </w:pPr>
      <w:r>
        <w:rPr/>
      </w:r>
    </w:p>
    <w:p>
      <w:pPr>
        <w:pStyle w:val="BodyText"/>
        <w:ind w:left="155" w:right="173"/>
        <w:rPr/>
      </w:pPr>
      <w:r>
        <w:rPr/>
        <w:t>Consideremos</w:t>
      </w:r>
      <w:r>
        <w:rPr>
          <w:spacing w:val="-1"/>
        </w:rPr>
        <w:t xml:space="preserve"> </w:t>
      </w:r>
      <w:r>
        <w:rPr/>
        <w:t>un</w:t>
      </w:r>
      <w:r>
        <w:rPr>
          <w:spacing w:val="-1"/>
        </w:rPr>
        <w:t xml:space="preserve"> </w:t>
      </w:r>
      <w:r>
        <w:rPr/>
        <w:t>ejemplo</w:t>
      </w:r>
      <w:r>
        <w:rPr>
          <w:spacing w:val="-1"/>
        </w:rPr>
        <w:t xml:space="preserve"> </w:t>
      </w:r>
      <w:r>
        <w:rPr/>
        <w:t>hipotético,</w:t>
      </w:r>
      <w:r>
        <w:rPr>
          <w:spacing w:val="-1"/>
        </w:rPr>
        <w:t xml:space="preserve"> </w:t>
      </w:r>
      <w:r>
        <w:rPr/>
        <w:t>aunque práctico,</w:t>
      </w:r>
      <w:r>
        <w:rPr>
          <w:spacing w:val="-1"/>
        </w:rPr>
        <w:t xml:space="preserve"> </w:t>
      </w:r>
      <w:r>
        <w:rPr/>
        <w:t xml:space="preserve">de </w:t>
      </w:r>
      <w:r>
        <w:rPr>
          <w:rFonts w:ascii="Courier New" w:hAnsi="Courier New"/>
        </w:rPr>
        <w:t>tar</w:t>
      </w:r>
      <w:r>
        <w:rPr>
          <w:rFonts w:ascii="Courier New" w:hAnsi="Courier New"/>
          <w:spacing w:val="-85"/>
        </w:rPr>
        <w:t xml:space="preserve"> </w:t>
      </w:r>
      <w:r>
        <w:rPr/>
        <w:t>en acción. Imagina que</w:t>
      </w:r>
      <w:r>
        <w:rPr>
          <w:spacing w:val="-2"/>
        </w:rPr>
        <w:t xml:space="preserve"> </w:t>
      </w:r>
      <w:r>
        <w:rPr/>
        <w:t>queremos copiar el directorio home y su contenido de</w:t>
      </w:r>
      <w:r>
        <w:rPr>
          <w:spacing w:val="-1"/>
        </w:rPr>
        <w:t xml:space="preserve"> </w:t>
      </w:r>
      <w:r>
        <w:rPr/>
        <w:t>un sistema a</w:t>
      </w:r>
      <w:r>
        <w:rPr>
          <w:spacing w:val="-1"/>
        </w:rPr>
        <w:t xml:space="preserve"> </w:t>
      </w:r>
      <w:r>
        <w:rPr/>
        <w:t xml:space="preserve">otro y tenemos un gran disco duro USB que usamos para la transferencia. En nuestro sistema Linux moderno, la unidad se monta "automáticamente" en el directorio </w:t>
      </w:r>
      <w:r>
        <w:rPr>
          <w:rFonts w:ascii="Courier New" w:hAnsi="Courier New"/>
        </w:rPr>
        <w:t>/media</w:t>
      </w:r>
      <w:r>
        <w:rPr/>
        <w:t>. Imaginemos también que el disco tiene nombre de volumen</w:t>
      </w:r>
      <w:r>
        <w:rPr>
          <w:spacing w:val="-8"/>
        </w:rPr>
        <w:t xml:space="preserve"> </w:t>
      </w:r>
      <w:r>
        <w:rPr>
          <w:rFonts w:ascii="Courier New" w:hAnsi="Courier New"/>
        </w:rPr>
        <w:t>BigDisk</w:t>
      </w:r>
      <w:r>
        <w:rPr>
          <w:rFonts w:ascii="Courier New" w:hAnsi="Courier New"/>
          <w:spacing w:val="-85"/>
        </w:rPr>
        <w:t xml:space="preserve"> </w:t>
      </w:r>
      <w:r>
        <w:rPr/>
        <w:t>cuando</w:t>
      </w:r>
      <w:r>
        <w:rPr>
          <w:spacing w:val="-4"/>
        </w:rPr>
        <w:t xml:space="preserve"> </w:t>
      </w:r>
      <w:r>
        <w:rPr/>
        <w:t>lo</w:t>
      </w:r>
      <w:r>
        <w:rPr>
          <w:spacing w:val="-5"/>
        </w:rPr>
        <w:t xml:space="preserve"> </w:t>
      </w:r>
      <w:r>
        <w:rPr/>
        <w:t>conectamos.</w:t>
      </w:r>
      <w:r>
        <w:rPr>
          <w:spacing w:val="-5"/>
        </w:rPr>
        <w:t xml:space="preserve"> </w:t>
      </w:r>
      <w:r>
        <w:rPr/>
        <w:t>Para</w:t>
      </w:r>
      <w:r>
        <w:rPr>
          <w:spacing w:val="-4"/>
        </w:rPr>
        <w:t xml:space="preserve"> </w:t>
      </w:r>
      <w:r>
        <w:rPr/>
        <w:t>crear</w:t>
      </w:r>
      <w:r>
        <w:rPr>
          <w:spacing w:val="-5"/>
        </w:rPr>
        <w:t xml:space="preserve"> </w:t>
      </w:r>
      <w:r>
        <w:rPr/>
        <w:t>el</w:t>
      </w:r>
      <w:r>
        <w:rPr>
          <w:spacing w:val="-5"/>
        </w:rPr>
        <w:t xml:space="preserve"> </w:t>
      </w:r>
      <w:r>
        <w:rPr/>
        <w:t>paquete</w:t>
      </w:r>
      <w:r>
        <w:rPr>
          <w:spacing w:val="-5"/>
        </w:rPr>
        <w:t xml:space="preserve"> </w:t>
      </w:r>
      <w:r>
        <w:rPr/>
        <w:t>tar,</w:t>
      </w:r>
      <w:r>
        <w:rPr>
          <w:spacing w:val="-4"/>
        </w:rPr>
        <w:t xml:space="preserve"> </w:t>
      </w:r>
      <w:r>
        <w:rPr/>
        <w:t>podemos</w:t>
      </w:r>
      <w:r>
        <w:rPr>
          <w:spacing w:val="-5"/>
        </w:rPr>
        <w:t xml:space="preserve"> </w:t>
      </w:r>
      <w:r>
        <w:rPr/>
        <w:t>hacer</w:t>
      </w:r>
      <w:r>
        <w:rPr>
          <w:spacing w:val="-4"/>
        </w:rPr>
        <w:t xml:space="preserve"> </w:t>
      </w:r>
      <w:r>
        <w:rPr/>
        <w:t>lo</w:t>
      </w:r>
      <w:r>
        <w:rPr>
          <w:spacing w:val="-5"/>
        </w:rPr>
        <w:t xml:space="preserve"> </w:t>
      </w:r>
      <w:r>
        <w:rPr/>
        <w:t>siguiente: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sudo</w:t>
      </w:r>
      <w:r>
        <w:rPr>
          <w:rFonts w:ascii="Courier New" w:hAnsi="Courier New"/>
          <w:b/>
          <w:spacing w:val="-8"/>
          <w:sz w:val="24"/>
        </w:rPr>
        <w:t xml:space="preserve"> </w:t>
      </w:r>
      <w:r>
        <w:rPr>
          <w:rFonts w:ascii="Courier New" w:hAnsi="Courier New"/>
          <w:b/>
          <w:sz w:val="24"/>
        </w:rPr>
        <w:t>tar</w:t>
      </w:r>
      <w:r>
        <w:rPr>
          <w:rFonts w:ascii="Courier New" w:hAnsi="Courier New"/>
          <w:b/>
          <w:spacing w:val="-8"/>
          <w:sz w:val="24"/>
        </w:rPr>
        <w:t xml:space="preserve"> </w:t>
      </w:r>
      <w:r>
        <w:rPr>
          <w:rFonts w:ascii="Courier New" w:hAnsi="Courier New"/>
          <w:b/>
          <w:sz w:val="24"/>
        </w:rPr>
        <w:t>cf</w:t>
      </w:r>
      <w:r>
        <w:rPr>
          <w:rFonts w:ascii="Courier New" w:hAnsi="Courier New"/>
          <w:b/>
          <w:spacing w:val="-8"/>
          <w:sz w:val="24"/>
        </w:rPr>
        <w:t xml:space="preserve"> </w:t>
      </w:r>
      <w:r>
        <w:rPr>
          <w:rFonts w:ascii="Courier New" w:hAnsi="Courier New"/>
          <w:b/>
          <w:sz w:val="24"/>
        </w:rPr>
        <w:t>/media/BigDisk/home.tar</w:t>
      </w:r>
      <w:r>
        <w:rPr>
          <w:rFonts w:ascii="Courier New" w:hAnsi="Courier New"/>
          <w:b/>
          <w:spacing w:val="-7"/>
          <w:sz w:val="24"/>
        </w:rPr>
        <w:t xml:space="preserve"> </w:t>
      </w:r>
      <w:r>
        <w:rPr>
          <w:rFonts w:ascii="Courier New" w:hAnsi="Courier New"/>
          <w:b/>
          <w:spacing w:val="-2"/>
          <w:sz w:val="24"/>
        </w:rPr>
        <w:t>/home</w:t>
      </w:r>
    </w:p>
    <w:p>
      <w:pPr>
        <w:pStyle w:val="BodyText"/>
        <w:ind w:left="0" w:right="0"/>
        <w:rPr>
          <w:rFonts w:ascii="Courier New" w:hAnsi="Courier New"/>
          <w:b/>
        </w:rPr>
      </w:pPr>
      <w:r>
        <w:rPr>
          <w:rFonts w:ascii="Courier New" w:hAnsi="Courier New"/>
          <w:b/>
        </w:rPr>
      </w:r>
    </w:p>
    <w:p>
      <w:pPr>
        <w:pStyle w:val="BodyText"/>
        <w:ind w:left="155" w:right="898"/>
        <w:jc w:val="both"/>
        <w:rPr/>
      </w:pPr>
      <w:r>
        <w:rPr/>
        <w:t>Después de que se escriba el paquete tar, desmontamos el disco y lo conectamos al segundo ordenador.</w:t>
      </w:r>
      <w:r>
        <w:rPr>
          <w:spacing w:val="-5"/>
        </w:rPr>
        <w:t xml:space="preserve"> </w:t>
      </w:r>
      <w:r>
        <w:rPr/>
        <w:t>De</w:t>
      </w:r>
      <w:r>
        <w:rPr>
          <w:spacing w:val="-6"/>
        </w:rPr>
        <w:t xml:space="preserve"> </w:t>
      </w:r>
      <w:r>
        <w:rPr/>
        <w:t>nuevo,</w:t>
      </w:r>
      <w:r>
        <w:rPr>
          <w:spacing w:val="-5"/>
        </w:rPr>
        <w:t xml:space="preserve"> </w:t>
      </w:r>
      <w:r>
        <w:rPr/>
        <w:t>se</w:t>
      </w:r>
      <w:r>
        <w:rPr>
          <w:spacing w:val="-6"/>
        </w:rPr>
        <w:t xml:space="preserve"> </w:t>
      </w:r>
      <w:r>
        <w:rPr/>
        <w:t>monta</w:t>
      </w:r>
      <w:r>
        <w:rPr>
          <w:spacing w:val="-6"/>
        </w:rPr>
        <w:t xml:space="preserve"> </w:t>
      </w:r>
      <w:r>
        <w:rPr/>
        <w:t>en</w:t>
      </w:r>
      <w:r>
        <w:rPr>
          <w:spacing w:val="-3"/>
        </w:rPr>
        <w:t xml:space="preserve"> </w:t>
      </w:r>
      <w:r>
        <w:rPr>
          <w:rFonts w:ascii="Courier New" w:hAnsi="Courier New"/>
        </w:rPr>
        <w:t>/media/BigDisk</w:t>
      </w:r>
      <w:r>
        <w:rPr/>
        <w:t>.</w:t>
      </w:r>
      <w:r>
        <w:rPr>
          <w:spacing w:val="-5"/>
        </w:rPr>
        <w:t xml:space="preserve"> </w:t>
      </w:r>
      <w:r>
        <w:rPr/>
        <w:t>Para</w:t>
      </w:r>
      <w:r>
        <w:rPr>
          <w:spacing w:val="-4"/>
        </w:rPr>
        <w:t xml:space="preserve"> </w:t>
      </w:r>
      <w:r>
        <w:rPr/>
        <w:t>extraer</w:t>
      </w:r>
      <w:r>
        <w:rPr>
          <w:spacing w:val="-4"/>
        </w:rPr>
        <w:t xml:space="preserve"> </w:t>
      </w:r>
      <w:r>
        <w:rPr/>
        <w:t>el</w:t>
      </w:r>
      <w:r>
        <w:rPr>
          <w:spacing w:val="-6"/>
        </w:rPr>
        <w:t xml:space="preserve"> </w:t>
      </w:r>
      <w:r>
        <w:rPr/>
        <w:t>paquete,</w:t>
      </w:r>
      <w:r>
        <w:rPr>
          <w:spacing w:val="-5"/>
        </w:rPr>
        <w:t xml:space="preserve"> </w:t>
      </w:r>
      <w:r>
        <w:rPr/>
        <w:t>hacemos</w:t>
      </w:r>
      <w:r>
        <w:rPr>
          <w:spacing w:val="-5"/>
        </w:rPr>
        <w:t xml:space="preserve"> </w:t>
      </w:r>
      <w:r>
        <w:rPr/>
        <w:t xml:space="preserve">lo </w:t>
      </w:r>
      <w:r>
        <w:rPr>
          <w:spacing w:val="-2"/>
        </w:rPr>
        <w:t>siguiente:</w:t>
      </w:r>
    </w:p>
    <w:p>
      <w:pPr>
        <w:pStyle w:val="BodyText"/>
        <w:ind w:left="0" w:right="0"/>
        <w:rPr/>
      </w:pPr>
      <w:r>
        <w:rPr/>
      </w:r>
    </w:p>
    <w:p>
      <w:pPr>
        <w:pStyle w:val="BodyText"/>
        <w:rPr>
          <w:rFonts w:ascii="Courier New" w:hAnsi="Courier New"/>
          <w:b/>
        </w:rPr>
      </w:pPr>
      <w:r>
        <w:rPr>
          <w:rFonts w:ascii="Courier New" w:hAnsi="Courier New"/>
        </w:rPr>
        <w:t>[me@linuxbox2</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b/>
        </w:rPr>
        <w:t>cd</w:t>
      </w:r>
      <w:r>
        <w:rPr>
          <w:rFonts w:ascii="Courier New" w:hAnsi="Courier New"/>
          <w:b/>
          <w:spacing w:val="-6"/>
        </w:rPr>
        <w:t xml:space="preserve"> </w:t>
      </w:r>
      <w:r>
        <w:rPr>
          <w:rFonts w:ascii="Courier New" w:hAnsi="Courier New"/>
          <w:b/>
          <w:spacing w:val="-10"/>
        </w:rPr>
        <w:t>/</w:t>
      </w:r>
    </w:p>
    <w:p>
      <w:pPr>
        <w:pStyle w:val="Normal"/>
        <w:spacing w:before="0" w:after="0"/>
        <w:ind w:hanging="0" w:left="155" w:right="0"/>
        <w:jc w:val="left"/>
        <w:rPr>
          <w:rFonts w:ascii="Courier New" w:hAnsi="Courier New"/>
          <w:b/>
          <w:sz w:val="24"/>
        </w:rPr>
      </w:pPr>
      <w:r>
        <w:rPr>
          <w:rFonts w:ascii="Courier New" w:hAnsi="Courier New"/>
          <w:sz w:val="24"/>
        </w:rPr>
        <w:t>[me@linuxbox2</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sudo</w:t>
      </w:r>
      <w:r>
        <w:rPr>
          <w:rFonts w:ascii="Courier New" w:hAnsi="Courier New"/>
          <w:b/>
          <w:spacing w:val="-5"/>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xf</w:t>
      </w:r>
      <w:r>
        <w:rPr>
          <w:rFonts w:ascii="Courier New" w:hAnsi="Courier New"/>
          <w:b/>
          <w:spacing w:val="-5"/>
          <w:sz w:val="24"/>
        </w:rPr>
        <w:t xml:space="preserve"> </w:t>
      </w:r>
      <w:r>
        <w:rPr>
          <w:rFonts w:ascii="Courier New" w:hAnsi="Courier New"/>
          <w:b/>
          <w:spacing w:val="-2"/>
          <w:sz w:val="24"/>
        </w:rPr>
        <w:t>/media/BigDisk/home.tar</w:t>
      </w:r>
    </w:p>
    <w:p>
      <w:pPr>
        <w:pStyle w:val="BodyText"/>
        <w:ind w:left="0" w:right="0"/>
        <w:rPr>
          <w:rFonts w:ascii="Courier New" w:hAnsi="Courier New"/>
          <w:b/>
        </w:rPr>
      </w:pPr>
      <w:r>
        <w:rPr>
          <w:rFonts w:ascii="Courier New" w:hAnsi="Courier New"/>
          <w:b/>
        </w:rPr>
      </w:r>
    </w:p>
    <w:p>
      <w:pPr>
        <w:pStyle w:val="BodyText"/>
        <w:rPr/>
      </w:pPr>
      <w:r>
        <w:rPr/>
        <w:t>Lo</w:t>
      </w:r>
      <w:r>
        <w:rPr>
          <w:spacing w:val="-2"/>
        </w:rPr>
        <w:t xml:space="preserve"> </w:t>
      </w:r>
      <w:r>
        <w:rPr/>
        <w:t>que</w:t>
      </w:r>
      <w:r>
        <w:rPr>
          <w:spacing w:val="-4"/>
        </w:rPr>
        <w:t xml:space="preserve"> </w:t>
      </w:r>
      <w:r>
        <w:rPr/>
        <w:t>es</w:t>
      </w:r>
      <w:r>
        <w:rPr>
          <w:spacing w:val="-3"/>
        </w:rPr>
        <w:t xml:space="preserve"> </w:t>
      </w:r>
      <w:r>
        <w:rPr/>
        <w:t>importante</w:t>
      </w:r>
      <w:r>
        <w:rPr>
          <w:spacing w:val="-2"/>
        </w:rPr>
        <w:t xml:space="preserve"> </w:t>
      </w:r>
      <w:r>
        <w:rPr/>
        <w:t>ver</w:t>
      </w:r>
      <w:r>
        <w:rPr>
          <w:spacing w:val="-3"/>
        </w:rPr>
        <w:t xml:space="preserve"> </w:t>
      </w:r>
      <w:r>
        <w:rPr/>
        <w:t>aquí</w:t>
      </w:r>
      <w:r>
        <w:rPr>
          <w:spacing w:val="-4"/>
        </w:rPr>
        <w:t xml:space="preserve"> </w:t>
      </w:r>
      <w:r>
        <w:rPr/>
        <w:t>es</w:t>
      </w:r>
      <w:r>
        <w:rPr>
          <w:spacing w:val="-3"/>
        </w:rPr>
        <w:t xml:space="preserve"> </w:t>
      </w:r>
      <w:r>
        <w:rPr/>
        <w:t>que</w:t>
      </w:r>
      <w:r>
        <w:rPr>
          <w:spacing w:val="-2"/>
        </w:rPr>
        <w:t xml:space="preserve"> </w:t>
      </w:r>
      <w:r>
        <w:rPr/>
        <w:t>tenemos</w:t>
      </w:r>
      <w:r>
        <w:rPr>
          <w:spacing w:val="-3"/>
        </w:rPr>
        <w:t xml:space="preserve"> </w:t>
      </w:r>
      <w:r>
        <w:rPr/>
        <w:t>que</w:t>
      </w:r>
      <w:r>
        <w:rPr>
          <w:spacing w:val="-2"/>
        </w:rPr>
        <w:t xml:space="preserve"> </w:t>
      </w:r>
      <w:r>
        <w:rPr/>
        <w:t>cambiar</w:t>
      </w:r>
      <w:r>
        <w:rPr>
          <w:spacing w:val="-3"/>
        </w:rPr>
        <w:t xml:space="preserve"> </w:t>
      </w:r>
      <w:r>
        <w:rPr/>
        <w:t>primero</w:t>
      </w:r>
      <w:r>
        <w:rPr>
          <w:spacing w:val="-3"/>
        </w:rPr>
        <w:t xml:space="preserve"> </w:t>
      </w:r>
      <w:r>
        <w:rPr/>
        <w:t>el</w:t>
      </w:r>
      <w:r>
        <w:rPr>
          <w:spacing w:val="-2"/>
        </w:rPr>
        <w:t xml:space="preserve"> </w:t>
      </w:r>
      <w:r>
        <w:rPr/>
        <w:t>directorio</w:t>
      </w:r>
      <w:r>
        <w:rPr>
          <w:spacing w:val="-3"/>
        </w:rPr>
        <w:t xml:space="preserve"> </w:t>
      </w:r>
      <w:r>
        <w:rPr/>
        <w:t>a</w:t>
      </w:r>
      <w:r>
        <w:rPr>
          <w:spacing w:val="-4"/>
        </w:rPr>
        <w:t xml:space="preserve"> </w:t>
      </w:r>
      <w:r>
        <w:rPr/>
        <w:t>/,</w:t>
      </w:r>
      <w:r>
        <w:rPr>
          <w:spacing w:val="-2"/>
        </w:rPr>
        <w:t xml:space="preserve"> </w:t>
      </w:r>
      <w:r>
        <w:rPr/>
        <w:t>para</w:t>
      </w:r>
      <w:r>
        <w:rPr>
          <w:spacing w:val="-4"/>
        </w:rPr>
        <w:t xml:space="preserve"> </w:t>
      </w:r>
      <w:r>
        <w:rPr/>
        <w:t>que</w:t>
      </w:r>
      <w:r>
        <w:rPr>
          <w:spacing w:val="-4"/>
        </w:rPr>
        <w:t xml:space="preserve"> </w:t>
      </w:r>
      <w:r>
        <w:rPr/>
        <w:t>la extracción sea relativa al directorio root, ya todas las rutas dentro del paquete son relativas.</w:t>
      </w:r>
    </w:p>
    <w:p>
      <w:pPr>
        <w:pStyle w:val="BodyText"/>
        <w:ind w:left="0" w:right="0"/>
        <w:rPr/>
      </w:pPr>
      <w:r>
        <w:rPr/>
      </w:r>
    </w:p>
    <w:p>
      <w:pPr>
        <w:pStyle w:val="BodyText"/>
        <w:ind w:left="155" w:right="135"/>
        <w:rPr/>
      </w:pPr>
      <w:r>
        <w:rPr/>
        <w:t>Cuando</w:t>
      </w:r>
      <w:r>
        <w:rPr>
          <w:spacing w:val="-2"/>
        </w:rPr>
        <w:t xml:space="preserve"> </w:t>
      </w:r>
      <w:r>
        <w:rPr/>
        <w:t>extraemos</w:t>
      </w:r>
      <w:r>
        <w:rPr>
          <w:spacing w:val="-1"/>
        </w:rPr>
        <w:t xml:space="preserve"> </w:t>
      </w:r>
      <w:r>
        <w:rPr/>
        <w:t>un</w:t>
      </w:r>
      <w:r>
        <w:rPr>
          <w:spacing w:val="-3"/>
        </w:rPr>
        <w:t xml:space="preserve"> </w:t>
      </w:r>
      <w:r>
        <w:rPr/>
        <w:t>paquete,</w:t>
      </w:r>
      <w:r>
        <w:rPr>
          <w:spacing w:val="-2"/>
        </w:rPr>
        <w:t xml:space="preserve"> </w:t>
      </w:r>
      <w:r>
        <w:rPr/>
        <w:t>es</w:t>
      </w:r>
      <w:r>
        <w:rPr>
          <w:spacing w:val="-3"/>
        </w:rPr>
        <w:t xml:space="preserve"> </w:t>
      </w:r>
      <w:r>
        <w:rPr/>
        <w:t>posible</w:t>
      </w:r>
      <w:r>
        <w:rPr>
          <w:spacing w:val="-4"/>
        </w:rPr>
        <w:t xml:space="preserve"> </w:t>
      </w:r>
      <w:r>
        <w:rPr/>
        <w:t>limitar</w:t>
      </w:r>
      <w:r>
        <w:rPr>
          <w:spacing w:val="-3"/>
        </w:rPr>
        <w:t xml:space="preserve"> </w:t>
      </w:r>
      <w:r>
        <w:rPr/>
        <w:t>que</w:t>
      </w:r>
      <w:r>
        <w:rPr>
          <w:spacing w:val="-4"/>
        </w:rPr>
        <w:t xml:space="preserve"> </w:t>
      </w:r>
      <w:r>
        <w:rPr/>
        <w:t>se</w:t>
      </w:r>
      <w:r>
        <w:rPr>
          <w:spacing w:val="-4"/>
        </w:rPr>
        <w:t xml:space="preserve"> </w:t>
      </w:r>
      <w:r>
        <w:rPr/>
        <w:t>extrae</w:t>
      </w:r>
      <w:r>
        <w:rPr>
          <w:spacing w:val="-4"/>
        </w:rPr>
        <w:t xml:space="preserve"> </w:t>
      </w:r>
      <w:r>
        <w:rPr/>
        <w:t>de</w:t>
      </w:r>
      <w:r>
        <w:rPr>
          <w:spacing w:val="-2"/>
        </w:rPr>
        <w:t xml:space="preserve"> </w:t>
      </w:r>
      <w:r>
        <w:rPr/>
        <w:t>él.</w:t>
      </w:r>
      <w:r>
        <w:rPr>
          <w:spacing w:val="-3"/>
        </w:rPr>
        <w:t xml:space="preserve"> </w:t>
      </w:r>
      <w:r>
        <w:rPr/>
        <w:t>Por</w:t>
      </w:r>
      <w:r>
        <w:rPr>
          <w:spacing w:val="-3"/>
        </w:rPr>
        <w:t xml:space="preserve"> </w:t>
      </w:r>
      <w:r>
        <w:rPr/>
        <w:t>ejemplo,</w:t>
      </w:r>
      <w:r>
        <w:rPr>
          <w:spacing w:val="-3"/>
        </w:rPr>
        <w:t xml:space="preserve"> </w:t>
      </w:r>
      <w:r>
        <w:rPr/>
        <w:t>si</w:t>
      </w:r>
      <w:r>
        <w:rPr>
          <w:spacing w:val="-4"/>
        </w:rPr>
        <w:t xml:space="preserve"> </w:t>
      </w:r>
      <w:r>
        <w:rPr/>
        <w:t>queremos extraer un archivo individual de un paquete, podría hacerse así:</w:t>
      </w:r>
    </w:p>
    <w:p>
      <w:pPr>
        <w:pStyle w:val="BodyText"/>
        <w:ind w:left="0" w:right="0"/>
        <w:rPr/>
      </w:pPr>
      <w:r>
        <w:rPr/>
      </w:r>
    </w:p>
    <w:p>
      <w:pPr>
        <w:pStyle w:val="Heading2"/>
        <w:jc w:val="both"/>
        <w:rPr>
          <w:rFonts w:ascii="Times New Roman" w:hAnsi="Times New Roman"/>
          <w:i/>
          <w:i/>
        </w:rPr>
      </w:pPr>
      <w:r>
        <w:rPr>
          <w:rFonts w:ascii="Times New Roman" w:hAnsi="Times New Roman"/>
        </w:rPr>
        <w:t>tar</w:t>
      </w:r>
      <w:r>
        <w:rPr>
          <w:rFonts w:ascii="Times New Roman" w:hAnsi="Times New Roman"/>
          <w:spacing w:val="-10"/>
        </w:rPr>
        <w:t xml:space="preserve"> </w:t>
      </w:r>
      <w:r>
        <w:rPr>
          <w:rFonts w:ascii="Times New Roman" w:hAnsi="Times New Roman"/>
        </w:rPr>
        <w:t>xf</w:t>
      </w:r>
      <w:r>
        <w:rPr>
          <w:rFonts w:ascii="Times New Roman" w:hAnsi="Times New Roman"/>
          <w:spacing w:val="-4"/>
        </w:rPr>
        <w:t xml:space="preserve"> </w:t>
      </w:r>
      <w:r>
        <w:rPr>
          <w:rFonts w:ascii="Times New Roman" w:hAnsi="Times New Roman"/>
        </w:rPr>
        <w:t>paquete.tar</w:t>
      </w:r>
      <w:r>
        <w:rPr>
          <w:rFonts w:ascii="Times New Roman" w:hAnsi="Times New Roman"/>
          <w:spacing w:val="-5"/>
        </w:rPr>
        <w:t xml:space="preserve"> </w:t>
      </w:r>
      <w:r>
        <w:rPr>
          <w:rFonts w:ascii="Times New Roman" w:hAnsi="Times New Roman"/>
          <w:i/>
          <w:spacing w:val="-4"/>
        </w:rPr>
        <w:t>ruta</w:t>
      </w:r>
    </w:p>
    <w:p>
      <w:pPr>
        <w:pStyle w:val="BodyText"/>
        <w:ind w:left="0" w:right="0"/>
        <w:rPr>
          <w:b/>
          <w:i/>
          <w:i/>
        </w:rPr>
      </w:pPr>
      <w:r>
        <w:rPr>
          <w:b/>
          <w:i/>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 xml:space="preserve">Añadiendo la </w:t>
      </w:r>
      <w:r>
        <w:rPr>
          <w:i/>
        </w:rPr>
        <w:t xml:space="preserve">ruta </w:t>
      </w:r>
      <w:r>
        <w:rPr/>
        <w:t xml:space="preserve">al final del comando, </w:t>
      </w:r>
      <w:r>
        <w:rPr>
          <w:rFonts w:ascii="Courier New" w:hAnsi="Courier New"/>
        </w:rPr>
        <w:t>tar</w:t>
      </w:r>
      <w:r>
        <w:rPr>
          <w:rFonts w:ascii="Courier New" w:hAnsi="Courier New"/>
          <w:spacing w:val="-77"/>
        </w:rPr>
        <w:t xml:space="preserve"> </w:t>
      </w:r>
      <w:r>
        <w:rPr/>
        <w:t>sólo restaurará el archivo especificado. Pueden especificarse</w:t>
      </w:r>
      <w:r>
        <w:rPr>
          <w:spacing w:val="-1"/>
        </w:rPr>
        <w:t xml:space="preserve"> </w:t>
      </w:r>
      <w:r>
        <w:rPr/>
        <w:t>múltiples</w:t>
      </w:r>
      <w:r>
        <w:rPr>
          <w:spacing w:val="-2"/>
        </w:rPr>
        <w:t xml:space="preserve"> </w:t>
      </w:r>
      <w:r>
        <w:rPr/>
        <w:t>rutas.</w:t>
      </w:r>
      <w:r>
        <w:rPr>
          <w:spacing w:val="-1"/>
        </w:rPr>
        <w:t xml:space="preserve"> </w:t>
      </w:r>
      <w:r>
        <w:rPr/>
        <w:t>Fíjate</w:t>
      </w:r>
      <w:r>
        <w:rPr>
          <w:spacing w:val="-1"/>
        </w:rPr>
        <w:t xml:space="preserve"> </w:t>
      </w:r>
      <w:r>
        <w:rPr/>
        <w:t>que</w:t>
      </w:r>
      <w:r>
        <w:rPr>
          <w:spacing w:val="-3"/>
        </w:rPr>
        <w:t xml:space="preserve"> </w:t>
      </w:r>
      <w:r>
        <w:rPr/>
        <w:t>la</w:t>
      </w:r>
      <w:r>
        <w:rPr>
          <w:spacing w:val="-1"/>
        </w:rPr>
        <w:t xml:space="preserve"> </w:t>
      </w:r>
      <w:r>
        <w:rPr/>
        <w:t>ruta</w:t>
      </w:r>
      <w:r>
        <w:rPr>
          <w:spacing w:val="-3"/>
        </w:rPr>
        <w:t xml:space="preserve"> </w:t>
      </w:r>
      <w:r>
        <w:rPr/>
        <w:t>deber</w:t>
      </w:r>
      <w:r>
        <w:rPr>
          <w:spacing w:val="-1"/>
        </w:rPr>
        <w:t xml:space="preserve"> </w:t>
      </w:r>
      <w:r>
        <w:rPr/>
        <w:t>ser</w:t>
      </w:r>
      <w:r>
        <w:rPr>
          <w:spacing w:val="-2"/>
        </w:rPr>
        <w:t xml:space="preserve"> </w:t>
      </w:r>
      <w:r>
        <w:rPr/>
        <w:t>tal</w:t>
      </w:r>
      <w:r>
        <w:rPr>
          <w:spacing w:val="-1"/>
        </w:rPr>
        <w:t xml:space="preserve"> </w:t>
      </w:r>
      <w:r>
        <w:rPr/>
        <w:t>y</w:t>
      </w:r>
      <w:r>
        <w:rPr>
          <w:spacing w:val="-2"/>
        </w:rPr>
        <w:t xml:space="preserve"> </w:t>
      </w:r>
      <w:r>
        <w:rPr/>
        <w:t>como</w:t>
      </w:r>
      <w:r>
        <w:rPr>
          <w:spacing w:val="-2"/>
        </w:rPr>
        <w:t xml:space="preserve"> </w:t>
      </w:r>
      <w:r>
        <w:rPr/>
        <w:t>está</w:t>
      </w:r>
      <w:r>
        <w:rPr>
          <w:spacing w:val="-1"/>
        </w:rPr>
        <w:t xml:space="preserve"> </w:t>
      </w:r>
      <w:r>
        <w:rPr/>
        <w:t>almacenada</w:t>
      </w:r>
      <w:r>
        <w:rPr>
          <w:spacing w:val="-1"/>
        </w:rPr>
        <w:t xml:space="preserve"> </w:t>
      </w:r>
      <w:r>
        <w:rPr/>
        <w:t>en</w:t>
      </w:r>
      <w:r>
        <w:rPr>
          <w:spacing w:val="-2"/>
        </w:rPr>
        <w:t xml:space="preserve"> </w:t>
      </w:r>
      <w:r>
        <w:rPr/>
        <w:t>el</w:t>
      </w:r>
      <w:r>
        <w:rPr>
          <w:spacing w:val="-1"/>
        </w:rPr>
        <w:t xml:space="preserve"> </w:t>
      </w:r>
      <w:r>
        <w:rPr/>
        <w:t xml:space="preserve">paquete. Cuando especificamos rutas, los comodines no están soportados normalmente; sin embargo, la versión GNU de </w:t>
      </w:r>
      <w:r>
        <w:rPr>
          <w:rFonts w:ascii="Courier New" w:hAnsi="Courier New"/>
        </w:rPr>
        <w:t>tar</w:t>
      </w:r>
      <w:r>
        <w:rPr>
          <w:rFonts w:ascii="Courier New" w:hAnsi="Courier New"/>
          <w:spacing w:val="-78"/>
        </w:rPr>
        <w:t xml:space="preserve"> </w:t>
      </w:r>
      <w:r>
        <w:rPr/>
        <w:t>(que es la versión que encontramos más a menudo en las distribuciones Linux)</w:t>
      </w:r>
      <w:r>
        <w:rPr>
          <w:spacing w:val="-4"/>
        </w:rPr>
        <w:t xml:space="preserve"> </w:t>
      </w:r>
      <w:r>
        <w:rPr/>
        <w:t>los</w:t>
      </w:r>
      <w:r>
        <w:rPr>
          <w:spacing w:val="-4"/>
        </w:rPr>
        <w:t xml:space="preserve"> </w:t>
      </w:r>
      <w:r>
        <w:rPr/>
        <w:t>soporta</w:t>
      </w:r>
      <w:r>
        <w:rPr>
          <w:spacing w:val="-5"/>
        </w:rPr>
        <w:t xml:space="preserve"> </w:t>
      </w:r>
      <w:r>
        <w:rPr/>
        <w:t>con</w:t>
      </w:r>
      <w:r>
        <w:rPr>
          <w:spacing w:val="-4"/>
        </w:rPr>
        <w:t xml:space="preserve"> </w:t>
      </w:r>
      <w:r>
        <w:rPr/>
        <w:t>la</w:t>
      </w:r>
      <w:r>
        <w:rPr>
          <w:spacing w:val="-5"/>
        </w:rPr>
        <w:t xml:space="preserve"> </w:t>
      </w:r>
      <w:r>
        <w:rPr/>
        <w:t>opción</w:t>
      </w:r>
      <w:r>
        <w:rPr>
          <w:spacing w:val="-1"/>
        </w:rPr>
        <w:t xml:space="preserve"> </w:t>
      </w:r>
      <w:r>
        <w:rPr>
          <w:rFonts w:ascii="Courier New" w:hAnsi="Courier New"/>
        </w:rPr>
        <w:t>--wilcards</w:t>
      </w:r>
      <w:r>
        <w:rPr/>
        <w:t>.</w:t>
      </w:r>
      <w:r>
        <w:rPr>
          <w:spacing w:val="-15"/>
        </w:rPr>
        <w:t xml:space="preserve"> </w:t>
      </w:r>
      <w:r>
        <w:rPr/>
        <w:t>Aquí</w:t>
      </w:r>
      <w:r>
        <w:rPr>
          <w:spacing w:val="-5"/>
        </w:rPr>
        <w:t xml:space="preserve"> </w:t>
      </w:r>
      <w:r>
        <w:rPr/>
        <w:t>tenemos</w:t>
      </w:r>
      <w:r>
        <w:rPr>
          <w:spacing w:val="-4"/>
        </w:rPr>
        <w:t xml:space="preserve"> </w:t>
      </w:r>
      <w:r>
        <w:rPr/>
        <w:t>un</w:t>
      </w:r>
      <w:r>
        <w:rPr>
          <w:spacing w:val="-4"/>
        </w:rPr>
        <w:t xml:space="preserve"> </w:t>
      </w:r>
      <w:r>
        <w:rPr/>
        <w:t>ejemplo</w:t>
      </w:r>
      <w:r>
        <w:rPr>
          <w:spacing w:val="-3"/>
        </w:rPr>
        <w:t xml:space="preserve"> </w:t>
      </w:r>
      <w:r>
        <w:rPr/>
        <w:t>usando</w:t>
      </w:r>
      <w:r>
        <w:rPr>
          <w:spacing w:val="-4"/>
        </w:rPr>
        <w:t xml:space="preserve"> </w:t>
      </w:r>
      <w:r>
        <w:rPr/>
        <w:t>nuestro</w:t>
      </w:r>
      <w:r>
        <w:rPr>
          <w:spacing w:val="-3"/>
        </w:rPr>
        <w:t xml:space="preserve"> </w:t>
      </w:r>
      <w:r>
        <w:rPr/>
        <w:t xml:space="preserve">paquete </w:t>
      </w:r>
      <w:r>
        <w:rPr>
          <w:rFonts w:ascii="Courier New" w:hAnsi="Courier New"/>
        </w:rPr>
        <w:t>playground.tar</w:t>
      </w:r>
      <w:r>
        <w:rPr>
          <w:rFonts w:ascii="Courier New" w:hAnsi="Courier New"/>
          <w:spacing w:val="-67"/>
        </w:rPr>
        <w:t xml:space="preserve"> </w:t>
      </w:r>
      <w:r>
        <w:rPr/>
        <w:t>anterior:</w:t>
      </w:r>
    </w:p>
    <w:p>
      <w:pPr>
        <w:pStyle w:val="Normal"/>
        <w:spacing w:before="7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foo</w:t>
      </w:r>
    </w:p>
    <w:p>
      <w:pPr>
        <w:pStyle w:val="Normal"/>
        <w:spacing w:before="0" w:after="0"/>
        <w:ind w:hanging="0" w:left="155" w:right="135"/>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foo]$</w:t>
      </w:r>
      <w:r>
        <w:rPr>
          <w:rFonts w:ascii="Courier New" w:hAnsi="Courier New"/>
          <w:spacing w:val="-8"/>
          <w:sz w:val="24"/>
        </w:rPr>
        <w:t xml:space="preserve"> </w:t>
      </w:r>
      <w:r>
        <w:rPr>
          <w:rFonts w:ascii="Courier New" w:hAnsi="Courier New"/>
          <w:b/>
          <w:sz w:val="24"/>
        </w:rPr>
        <w:t>tar</w:t>
      </w:r>
      <w:r>
        <w:rPr>
          <w:rFonts w:ascii="Courier New" w:hAnsi="Courier New"/>
          <w:b/>
          <w:spacing w:val="-8"/>
          <w:sz w:val="24"/>
        </w:rPr>
        <w:t xml:space="preserve"> </w:t>
      </w:r>
      <w:r>
        <w:rPr>
          <w:rFonts w:ascii="Courier New" w:hAnsi="Courier New"/>
          <w:b/>
          <w:sz w:val="24"/>
        </w:rPr>
        <w:t>xf</w:t>
      </w:r>
      <w:r>
        <w:rPr>
          <w:rFonts w:ascii="Courier New" w:hAnsi="Courier New"/>
          <w:b/>
          <w:spacing w:val="-8"/>
          <w:sz w:val="24"/>
        </w:rPr>
        <w:t xml:space="preserve"> </w:t>
      </w:r>
      <w:r>
        <w:rPr>
          <w:rFonts w:ascii="Courier New" w:hAnsi="Courier New"/>
          <w:b/>
          <w:sz w:val="24"/>
        </w:rPr>
        <w:t>../playground2.tar</w:t>
      </w:r>
      <w:r>
        <w:rPr>
          <w:rFonts w:ascii="Courier New" w:hAnsi="Courier New"/>
          <w:b/>
          <w:spacing w:val="-8"/>
          <w:sz w:val="24"/>
        </w:rPr>
        <w:t xml:space="preserve"> </w:t>
      </w:r>
      <w:r>
        <w:rPr>
          <w:rFonts w:ascii="Courier New" w:hAnsi="Courier New"/>
          <w:b/>
          <w:sz w:val="24"/>
        </w:rPr>
        <w:t xml:space="preserve">--wildcards </w:t>
      </w:r>
      <w:r>
        <w:rPr>
          <w:rFonts w:ascii="Courier New" w:hAnsi="Courier New"/>
          <w:b/>
          <w:spacing w:val="-2"/>
          <w:sz w:val="24"/>
        </w:rPr>
        <w:t>'home/me/pla</w:t>
      </w:r>
    </w:p>
    <w:p>
      <w:pPr>
        <w:pStyle w:val="Heading2"/>
        <w:rPr/>
      </w:pPr>
      <w:r>
        <w:rPr>
          <w:spacing w:val="-2"/>
        </w:rPr>
        <w:t>yground/dir-*/file-</w:t>
      </w:r>
      <w:r>
        <w:rPr>
          <w:spacing w:val="-5"/>
        </w:rPr>
        <w:t>A'</w:t>
      </w:r>
    </w:p>
    <w:p>
      <w:pPr>
        <w:pStyle w:val="BodyText"/>
        <w:ind w:left="0" w:right="0"/>
        <w:rPr>
          <w:rFonts w:ascii="Courier New" w:hAnsi="Courier New"/>
          <w:b/>
        </w:rPr>
      </w:pPr>
      <w:r>
        <w:rPr>
          <w:rFonts w:ascii="Courier New" w:hAnsi="Courier New"/>
          <w:b/>
        </w:rPr>
      </w:r>
    </w:p>
    <w:p>
      <w:pPr>
        <w:pStyle w:val="BodyText"/>
        <w:rPr/>
      </w:pPr>
      <w:r>
        <w:rPr/>
        <w:t>Este</w:t>
      </w:r>
      <w:r>
        <w:rPr>
          <w:spacing w:val="-5"/>
        </w:rPr>
        <w:t xml:space="preserve"> </w:t>
      </w:r>
      <w:r>
        <w:rPr/>
        <w:t>comando</w:t>
      </w:r>
      <w:r>
        <w:rPr>
          <w:spacing w:val="-3"/>
        </w:rPr>
        <w:t xml:space="preserve"> </w:t>
      </w:r>
      <w:r>
        <w:rPr/>
        <w:t>extraerá</w:t>
      </w:r>
      <w:r>
        <w:rPr>
          <w:spacing w:val="-5"/>
        </w:rPr>
        <w:t xml:space="preserve"> </w:t>
      </w:r>
      <w:r>
        <w:rPr/>
        <w:t>sólo</w:t>
      </w:r>
      <w:r>
        <w:rPr>
          <w:spacing w:val="-4"/>
        </w:rPr>
        <w:t xml:space="preserve"> </w:t>
      </w:r>
      <w:r>
        <w:rPr/>
        <w:t>los</w:t>
      </w:r>
      <w:r>
        <w:rPr>
          <w:spacing w:val="-4"/>
        </w:rPr>
        <w:t xml:space="preserve"> </w:t>
      </w:r>
      <w:r>
        <w:rPr/>
        <w:t>archivos</w:t>
      </w:r>
      <w:r>
        <w:rPr>
          <w:spacing w:val="-2"/>
        </w:rPr>
        <w:t xml:space="preserve"> </w:t>
      </w:r>
      <w:r>
        <w:rPr/>
        <w:t>marcados</w:t>
      </w:r>
      <w:r>
        <w:rPr>
          <w:spacing w:val="-3"/>
        </w:rPr>
        <w:t xml:space="preserve"> </w:t>
      </w:r>
      <w:r>
        <w:rPr/>
        <w:t>con</w:t>
      </w:r>
      <w:r>
        <w:rPr>
          <w:spacing w:val="-3"/>
        </w:rPr>
        <w:t xml:space="preserve"> </w:t>
      </w:r>
      <w:r>
        <w:rPr/>
        <w:t>la</w:t>
      </w:r>
      <w:r>
        <w:rPr>
          <w:spacing w:val="-5"/>
        </w:rPr>
        <w:t xml:space="preserve"> </w:t>
      </w:r>
      <w:r>
        <w:rPr/>
        <w:t>ruta</w:t>
      </w:r>
      <w:r>
        <w:rPr>
          <w:spacing w:val="-3"/>
        </w:rPr>
        <w:t xml:space="preserve"> </w:t>
      </w:r>
      <w:r>
        <w:rPr/>
        <w:t>especificada</w:t>
      </w:r>
      <w:r>
        <w:rPr>
          <w:spacing w:val="-3"/>
        </w:rPr>
        <w:t xml:space="preserve"> </w:t>
      </w:r>
      <w:r>
        <w:rPr/>
        <w:t>incluyendo</w:t>
      </w:r>
      <w:r>
        <w:rPr>
          <w:spacing w:val="-3"/>
        </w:rPr>
        <w:t xml:space="preserve"> </w:t>
      </w:r>
      <w:r>
        <w:rPr/>
        <w:t>el</w:t>
      </w:r>
      <w:r>
        <w:rPr>
          <w:spacing w:val="-4"/>
        </w:rPr>
        <w:t xml:space="preserve"> </w:t>
      </w:r>
      <w:r>
        <w:rPr>
          <w:spacing w:val="-2"/>
        </w:rPr>
        <w:t>comodín</w:t>
      </w:r>
    </w:p>
    <w:p>
      <w:pPr>
        <w:pStyle w:val="BodyText"/>
        <w:rPr/>
      </w:pPr>
      <w:r>
        <w:rPr>
          <w:rFonts w:ascii="Courier New" w:hAnsi="Courier New"/>
          <w:spacing w:val="-2"/>
        </w:rPr>
        <w:t>dir-</w:t>
      </w:r>
      <w:r>
        <w:rPr>
          <w:rFonts w:ascii="Courier New" w:hAnsi="Courier New"/>
          <w:spacing w:val="-5"/>
        </w:rPr>
        <w:t>*</w:t>
      </w:r>
      <w:r>
        <w:rPr>
          <w:spacing w:val="-5"/>
        </w:rPr>
        <w:t>.</w:t>
      </w:r>
    </w:p>
    <w:p>
      <w:pPr>
        <w:pStyle w:val="BodyText"/>
        <w:ind w:left="0" w:right="0"/>
        <w:rPr/>
      </w:pPr>
      <w:r>
        <w:rPr/>
      </w:r>
    </w:p>
    <w:p>
      <w:pPr>
        <w:pStyle w:val="BodyText"/>
        <w:rPr/>
      </w:pPr>
      <w:r>
        <w:rPr>
          <w:rFonts w:ascii="Courier New" w:hAnsi="Courier New"/>
        </w:rPr>
        <w:t>tar</w:t>
      </w:r>
      <w:r>
        <w:rPr>
          <w:rFonts w:ascii="Courier New" w:hAnsi="Courier New"/>
          <w:spacing w:val="-85"/>
        </w:rPr>
        <w:t xml:space="preserve"> </w:t>
      </w:r>
      <w:r>
        <w:rPr/>
        <w:t>se</w:t>
      </w:r>
      <w:r>
        <w:rPr>
          <w:spacing w:val="-9"/>
        </w:rPr>
        <w:t xml:space="preserve"> </w:t>
      </w:r>
      <w:r>
        <w:rPr/>
        <w:t>usa</w:t>
      </w:r>
      <w:r>
        <w:rPr>
          <w:spacing w:val="-4"/>
        </w:rPr>
        <w:t xml:space="preserve"> </w:t>
      </w:r>
      <w:r>
        <w:rPr/>
        <w:t>a</w:t>
      </w:r>
      <w:r>
        <w:rPr>
          <w:spacing w:val="-3"/>
        </w:rPr>
        <w:t xml:space="preserve"> </w:t>
      </w:r>
      <w:r>
        <w:rPr/>
        <w:t>menudo</w:t>
      </w:r>
      <w:r>
        <w:rPr>
          <w:spacing w:val="-2"/>
        </w:rPr>
        <w:t xml:space="preserve"> </w:t>
      </w:r>
      <w:r>
        <w:rPr/>
        <w:t>en</w:t>
      </w:r>
      <w:r>
        <w:rPr>
          <w:spacing w:val="-3"/>
        </w:rPr>
        <w:t xml:space="preserve"> </w:t>
      </w:r>
      <w:r>
        <w:rPr/>
        <w:t>conjunción</w:t>
      </w:r>
      <w:r>
        <w:rPr>
          <w:spacing w:val="-2"/>
        </w:rPr>
        <w:t xml:space="preserve"> </w:t>
      </w:r>
      <w:r>
        <w:rPr/>
        <w:t>con</w:t>
      </w:r>
      <w:r>
        <w:rPr>
          <w:spacing w:val="-1"/>
        </w:rPr>
        <w:t xml:space="preserve"> </w:t>
      </w:r>
      <w:r>
        <w:rPr>
          <w:rFonts w:ascii="Courier New" w:hAnsi="Courier New"/>
        </w:rPr>
        <w:t>find</w:t>
      </w:r>
      <w:r>
        <w:rPr>
          <w:rFonts w:ascii="Courier New" w:hAnsi="Courier New"/>
          <w:spacing w:val="-85"/>
        </w:rPr>
        <w:t xml:space="preserve"> </w:t>
      </w:r>
      <w:r>
        <w:rPr/>
        <w:t>para</w:t>
      </w:r>
      <w:r>
        <w:rPr>
          <w:spacing w:val="-3"/>
        </w:rPr>
        <w:t xml:space="preserve"> </w:t>
      </w:r>
      <w:r>
        <w:rPr/>
        <w:t>producir</w:t>
      </w:r>
      <w:r>
        <w:rPr>
          <w:spacing w:val="-2"/>
        </w:rPr>
        <w:t xml:space="preserve"> </w:t>
      </w:r>
      <w:r>
        <w:rPr/>
        <w:t>paquetes.</w:t>
      </w:r>
      <w:r>
        <w:rPr>
          <w:spacing w:val="-2"/>
        </w:rPr>
        <w:t xml:space="preserve"> </w:t>
      </w:r>
      <w:r>
        <w:rPr/>
        <w:t>En</w:t>
      </w:r>
      <w:r>
        <w:rPr>
          <w:spacing w:val="-2"/>
        </w:rPr>
        <w:t xml:space="preserve"> </w:t>
      </w:r>
      <w:r>
        <w:rPr/>
        <w:t>este</w:t>
      </w:r>
      <w:r>
        <w:rPr>
          <w:spacing w:val="-4"/>
        </w:rPr>
        <w:t xml:space="preserve"> </w:t>
      </w:r>
      <w:r>
        <w:rPr/>
        <w:t>ejemplo,</w:t>
      </w:r>
      <w:r>
        <w:rPr>
          <w:spacing w:val="-1"/>
        </w:rPr>
        <w:t xml:space="preserve"> </w:t>
      </w:r>
      <w:r>
        <w:rPr>
          <w:spacing w:val="-2"/>
        </w:rPr>
        <w:t>usaremos</w:t>
      </w:r>
    </w:p>
    <w:p>
      <w:pPr>
        <w:pStyle w:val="BodyText"/>
        <w:rPr/>
      </w:pPr>
      <w:r>
        <w:rPr>
          <w:rFonts w:ascii="Courier New" w:hAnsi="Courier New"/>
        </w:rPr>
        <w:t>find</w:t>
      </w:r>
      <w:r>
        <w:rPr>
          <w:rFonts w:ascii="Courier New" w:hAnsi="Courier New"/>
          <w:spacing w:val="-87"/>
        </w:rPr>
        <w:t xml:space="preserve"> </w:t>
      </w:r>
      <w:r>
        <w:rPr/>
        <w:t>para</w:t>
      </w:r>
      <w:r>
        <w:rPr>
          <w:spacing w:val="-5"/>
        </w:rPr>
        <w:t xml:space="preserve"> </w:t>
      </w:r>
      <w:r>
        <w:rPr/>
        <w:t>producir</w:t>
      </w:r>
      <w:r>
        <w:rPr>
          <w:spacing w:val="-3"/>
        </w:rPr>
        <w:t xml:space="preserve"> </w:t>
      </w:r>
      <w:r>
        <w:rPr/>
        <w:t>una</w:t>
      </w:r>
      <w:r>
        <w:rPr>
          <w:spacing w:val="-2"/>
        </w:rPr>
        <w:t xml:space="preserve"> </w:t>
      </w:r>
      <w:r>
        <w:rPr/>
        <w:t>serie</w:t>
      </w:r>
      <w:r>
        <w:rPr>
          <w:spacing w:val="-4"/>
        </w:rPr>
        <w:t xml:space="preserve"> </w:t>
      </w:r>
      <w:r>
        <w:rPr/>
        <w:t>de</w:t>
      </w:r>
      <w:r>
        <w:rPr>
          <w:spacing w:val="-4"/>
        </w:rPr>
        <w:t xml:space="preserve"> </w:t>
      </w:r>
      <w:r>
        <w:rPr/>
        <w:t>ficheros</w:t>
      </w:r>
      <w:r>
        <w:rPr>
          <w:spacing w:val="-3"/>
        </w:rPr>
        <w:t xml:space="preserve"> </w:t>
      </w:r>
      <w:r>
        <w:rPr/>
        <w:t>e</w:t>
      </w:r>
      <w:r>
        <w:rPr>
          <w:spacing w:val="-4"/>
        </w:rPr>
        <w:t xml:space="preserve"> </w:t>
      </w:r>
      <w:r>
        <w:rPr/>
        <w:t>incluirlos</w:t>
      </w:r>
      <w:r>
        <w:rPr>
          <w:spacing w:val="-3"/>
        </w:rPr>
        <w:t xml:space="preserve"> </w:t>
      </w:r>
      <w:r>
        <w:rPr/>
        <w:t>en</w:t>
      </w:r>
      <w:r>
        <w:rPr>
          <w:spacing w:val="-2"/>
        </w:rPr>
        <w:t xml:space="preserve"> </w:t>
      </w:r>
      <w:r>
        <w:rPr/>
        <w:t>un</w:t>
      </w:r>
      <w:r>
        <w:rPr>
          <w:spacing w:val="-2"/>
        </w:rPr>
        <w:t xml:space="preserve"> paquete: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5"/>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'file-A'</w:t>
      </w:r>
      <w:r>
        <w:rPr>
          <w:rFonts w:ascii="Courier New" w:hAnsi="Courier New"/>
          <w:b/>
          <w:spacing w:val="-5"/>
          <w:sz w:val="24"/>
        </w:rPr>
        <w:t xml:space="preserve"> </w:t>
      </w:r>
      <w:r>
        <w:rPr>
          <w:rFonts w:ascii="Courier New" w:hAnsi="Courier New"/>
          <w:b/>
          <w:sz w:val="24"/>
        </w:rPr>
        <w:t>-exec</w:t>
      </w:r>
      <w:r>
        <w:rPr>
          <w:rFonts w:ascii="Courier New" w:hAnsi="Courier New"/>
          <w:b/>
          <w:spacing w:val="-5"/>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rf playground.tar '{}' '+'</w:t>
      </w:r>
    </w:p>
    <w:p>
      <w:pPr>
        <w:pStyle w:val="BodyText"/>
        <w:ind w:left="0" w:right="0"/>
        <w:rPr>
          <w:rFonts w:ascii="Courier New" w:hAnsi="Courier New"/>
          <w:b/>
        </w:rPr>
      </w:pPr>
      <w:r>
        <w:rPr>
          <w:rFonts w:ascii="Courier New" w:hAnsi="Courier New"/>
          <w:b/>
        </w:rPr>
      </w:r>
    </w:p>
    <w:p>
      <w:pPr>
        <w:pStyle w:val="BodyText"/>
        <w:ind w:left="155" w:right="148"/>
        <w:rPr/>
      </w:pPr>
      <w:r>
        <w:rPr/>
        <w:t>Aquí</w:t>
      </w:r>
      <w:r>
        <w:rPr>
          <w:spacing w:val="-14"/>
        </w:rPr>
        <w:t xml:space="preserve"> </w:t>
      </w:r>
      <w:r>
        <w:rPr/>
        <w:t>usamos</w:t>
      </w:r>
      <w:r>
        <w:rPr>
          <w:spacing w:val="-2"/>
        </w:rPr>
        <w:t xml:space="preserve"> </w:t>
      </w:r>
      <w:r>
        <w:rPr>
          <w:rFonts w:ascii="Courier New" w:hAnsi="Courier New"/>
        </w:rPr>
        <w:t>find</w:t>
      </w:r>
      <w:r>
        <w:rPr>
          <w:rFonts w:ascii="Courier New" w:hAnsi="Courier New"/>
          <w:spacing w:val="-85"/>
        </w:rPr>
        <w:t xml:space="preserve"> </w:t>
      </w:r>
      <w:r>
        <w:rPr/>
        <w:t>para</w:t>
      </w:r>
      <w:r>
        <w:rPr>
          <w:spacing w:val="-3"/>
        </w:rPr>
        <w:t xml:space="preserve"> </w:t>
      </w:r>
      <w:r>
        <w:rPr/>
        <w:t>buscar</w:t>
      </w:r>
      <w:r>
        <w:rPr>
          <w:spacing w:val="-3"/>
        </w:rPr>
        <w:t xml:space="preserve"> </w:t>
      </w:r>
      <w:r>
        <w:rPr/>
        <w:t>todos</w:t>
      </w:r>
      <w:r>
        <w:rPr>
          <w:spacing w:val="-4"/>
        </w:rPr>
        <w:t xml:space="preserve"> </w:t>
      </w:r>
      <w:r>
        <w:rPr/>
        <w:t>los</w:t>
      </w:r>
      <w:r>
        <w:rPr>
          <w:spacing w:val="-4"/>
        </w:rPr>
        <w:t xml:space="preserve"> </w:t>
      </w:r>
      <w:r>
        <w:rPr/>
        <w:t>archivos</w:t>
      </w:r>
      <w:r>
        <w:rPr>
          <w:spacing w:val="-4"/>
        </w:rPr>
        <w:t xml:space="preserve"> </w:t>
      </w:r>
      <w:r>
        <w:rPr/>
        <w:t>de</w:t>
      </w:r>
      <w:r>
        <w:rPr>
          <w:spacing w:val="-1"/>
        </w:rPr>
        <w:t xml:space="preserve"> </w:t>
      </w:r>
      <w:r>
        <w:rPr>
          <w:rFonts w:ascii="Courier New" w:hAnsi="Courier New"/>
        </w:rPr>
        <w:t>playground</w:t>
      </w:r>
      <w:r>
        <w:rPr>
          <w:rFonts w:ascii="Courier New" w:hAnsi="Courier New"/>
          <w:spacing w:val="-85"/>
        </w:rPr>
        <w:t xml:space="preserve"> </w:t>
      </w:r>
      <w:r>
        <w:rPr/>
        <w:t>llamados</w:t>
      </w:r>
      <w:r>
        <w:rPr>
          <w:spacing w:val="-4"/>
        </w:rPr>
        <w:t xml:space="preserve"> </w:t>
      </w:r>
      <w:r>
        <w:rPr>
          <w:rFonts w:ascii="Courier New" w:hAnsi="Courier New"/>
        </w:rPr>
        <w:t>file-A</w:t>
      </w:r>
      <w:r>
        <w:rPr>
          <w:rFonts w:ascii="Courier New" w:hAnsi="Courier New"/>
          <w:spacing w:val="-85"/>
        </w:rPr>
        <w:t xml:space="preserve"> </w:t>
      </w:r>
      <w:r>
        <w:rPr/>
        <w:t>y</w:t>
      </w:r>
      <w:r>
        <w:rPr>
          <w:spacing w:val="-4"/>
        </w:rPr>
        <w:t xml:space="preserve"> </w:t>
      </w:r>
      <w:r>
        <w:rPr/>
        <w:t xml:space="preserve">luego, usando la acción </w:t>
      </w:r>
      <w:r>
        <w:rPr>
          <w:rFonts w:ascii="Courier New" w:hAnsi="Courier New"/>
        </w:rPr>
        <w:t>-exec</w:t>
      </w:r>
      <w:r>
        <w:rPr/>
        <w:t xml:space="preserve">, invocamos a </w:t>
      </w:r>
      <w:r>
        <w:rPr>
          <w:rFonts w:ascii="Courier New" w:hAnsi="Courier New"/>
        </w:rPr>
        <w:t>tar</w:t>
      </w:r>
      <w:r>
        <w:rPr>
          <w:rFonts w:ascii="Courier New" w:hAnsi="Courier New"/>
          <w:spacing w:val="-78"/>
        </w:rPr>
        <w:t xml:space="preserve"> </w:t>
      </w:r>
      <w:r>
        <w:rPr/>
        <w:t xml:space="preserve">en el modo inclusión </w:t>
      </w:r>
      <w:r>
        <w:rPr>
          <w:rFonts w:ascii="Courier New" w:hAnsi="Courier New"/>
        </w:rPr>
        <w:t>(r)</w:t>
      </w:r>
      <w:r>
        <w:rPr>
          <w:rFonts w:ascii="Courier New" w:hAnsi="Courier New"/>
          <w:spacing w:val="-78"/>
        </w:rPr>
        <w:t xml:space="preserve"> </w:t>
      </w:r>
      <w:r>
        <w:rPr/>
        <w:t xml:space="preserve">para añadir los archivos buscados al paquete </w:t>
      </w:r>
      <w:r>
        <w:rPr>
          <w:rFonts w:ascii="Courier New" w:hAnsi="Courier New"/>
        </w:rPr>
        <w:t>playground.tar</w:t>
      </w:r>
      <w:r>
        <w:rPr/>
        <w:t>.</w:t>
      </w:r>
    </w:p>
    <w:p>
      <w:pPr>
        <w:pStyle w:val="BodyText"/>
        <w:ind w:left="0" w:right="0"/>
        <w:rPr/>
      </w:pPr>
      <w:r>
        <w:rPr/>
      </w:r>
    </w:p>
    <w:p>
      <w:pPr>
        <w:pStyle w:val="BodyText"/>
        <w:ind w:left="155" w:right="210"/>
        <w:rPr/>
      </w:pPr>
      <w:r>
        <w:rPr/>
        <w:t>Usar</w:t>
      </w:r>
      <w:r>
        <w:rPr>
          <w:spacing w:val="-9"/>
        </w:rPr>
        <w:t xml:space="preserve"> </w:t>
      </w:r>
      <w:r>
        <w:rPr>
          <w:rFonts w:ascii="Courier New" w:hAnsi="Courier New"/>
        </w:rPr>
        <w:t>tar</w:t>
      </w:r>
      <w:r>
        <w:rPr>
          <w:rFonts w:ascii="Courier New" w:hAnsi="Courier New"/>
          <w:spacing w:val="-85"/>
        </w:rPr>
        <w:t xml:space="preserve"> </w:t>
      </w:r>
      <w:r>
        <w:rPr/>
        <w:t>con</w:t>
      </w:r>
      <w:r>
        <w:rPr>
          <w:spacing w:val="-4"/>
        </w:rPr>
        <w:t xml:space="preserve"> </w:t>
      </w:r>
      <w:r>
        <w:rPr>
          <w:rFonts w:ascii="Courier New" w:hAnsi="Courier New"/>
        </w:rPr>
        <w:t>find</w:t>
      </w:r>
      <w:r>
        <w:rPr>
          <w:rFonts w:ascii="Courier New" w:hAnsi="Courier New"/>
          <w:spacing w:val="-85"/>
        </w:rPr>
        <w:t xml:space="preserve"> </w:t>
      </w:r>
      <w:r>
        <w:rPr/>
        <w:t>es</w:t>
      </w:r>
      <w:r>
        <w:rPr>
          <w:spacing w:val="-3"/>
        </w:rPr>
        <w:t xml:space="preserve"> </w:t>
      </w:r>
      <w:r>
        <w:rPr/>
        <w:t>una</w:t>
      </w:r>
      <w:r>
        <w:rPr>
          <w:spacing w:val="-4"/>
        </w:rPr>
        <w:t xml:space="preserve"> </w:t>
      </w:r>
      <w:r>
        <w:rPr/>
        <w:t>buena</w:t>
      </w:r>
      <w:r>
        <w:rPr>
          <w:spacing w:val="-2"/>
        </w:rPr>
        <w:t xml:space="preserve"> </w:t>
      </w:r>
      <w:r>
        <w:rPr/>
        <w:t>forma</w:t>
      </w:r>
      <w:r>
        <w:rPr>
          <w:spacing w:val="-2"/>
        </w:rPr>
        <w:t xml:space="preserve"> </w:t>
      </w:r>
      <w:r>
        <w:rPr/>
        <w:t>de</w:t>
      </w:r>
      <w:r>
        <w:rPr>
          <w:spacing w:val="-4"/>
        </w:rPr>
        <w:t xml:space="preserve"> </w:t>
      </w:r>
      <w:r>
        <w:rPr/>
        <w:t xml:space="preserve">crear </w:t>
      </w:r>
      <w:r>
        <w:rPr>
          <w:i/>
        </w:rPr>
        <w:t>copias</w:t>
      </w:r>
      <w:r>
        <w:rPr>
          <w:i/>
          <w:spacing w:val="-3"/>
        </w:rPr>
        <w:t xml:space="preserve"> </w:t>
      </w:r>
      <w:r>
        <w:rPr>
          <w:i/>
        </w:rPr>
        <w:t>incrementales</w:t>
      </w:r>
      <w:r>
        <w:rPr>
          <w:i/>
          <w:spacing w:val="-2"/>
        </w:rPr>
        <w:t xml:space="preserve"> </w:t>
      </w:r>
      <w:r>
        <w:rPr/>
        <w:t>de</w:t>
      </w:r>
      <w:r>
        <w:rPr>
          <w:spacing w:val="-4"/>
        </w:rPr>
        <w:t xml:space="preserve"> </w:t>
      </w:r>
      <w:r>
        <w:rPr/>
        <w:t>un</w:t>
      </w:r>
      <w:r>
        <w:rPr>
          <w:spacing w:val="-3"/>
        </w:rPr>
        <w:t xml:space="preserve"> </w:t>
      </w:r>
      <w:r>
        <w:rPr/>
        <w:t>árbol</w:t>
      </w:r>
      <w:r>
        <w:rPr>
          <w:spacing w:val="-2"/>
        </w:rPr>
        <w:t xml:space="preserve"> </w:t>
      </w:r>
      <w:r>
        <w:rPr/>
        <w:t>de</w:t>
      </w:r>
      <w:r>
        <w:rPr>
          <w:spacing w:val="-4"/>
        </w:rPr>
        <w:t xml:space="preserve"> </w:t>
      </w:r>
      <w:r>
        <w:rPr/>
        <w:t>directorios</w:t>
      </w:r>
      <w:r>
        <w:rPr>
          <w:spacing w:val="-3"/>
        </w:rPr>
        <w:t xml:space="preserve"> </w:t>
      </w:r>
      <w:r>
        <w:rPr/>
        <w:t xml:space="preserve">o de un sistema completo. Usando </w:t>
      </w:r>
      <w:r>
        <w:rPr>
          <w:rFonts w:ascii="Courier New" w:hAnsi="Courier New"/>
        </w:rPr>
        <w:t>find</w:t>
      </w:r>
      <w:r>
        <w:rPr>
          <w:rFonts w:ascii="Courier New" w:hAnsi="Courier New"/>
          <w:spacing w:val="-78"/>
        </w:rPr>
        <w:t xml:space="preserve"> </w:t>
      </w:r>
      <w:r>
        <w:rPr/>
        <w:t>para buscar archivos más nuevos que un archivo con una marca de tiempo, podríamos crear una paquete que sólo contenga archivos más nuevos que el último archivo, asumiendo que el archivo con la marca de tiempo se ha actualizado justo antes de que se cree cada paquete.</w:t>
      </w:r>
    </w:p>
    <w:p>
      <w:pPr>
        <w:pStyle w:val="BodyText"/>
        <w:ind w:left="0" w:right="0"/>
        <w:rPr/>
      </w:pPr>
      <w:r>
        <w:rPr/>
      </w:r>
    </w:p>
    <w:p>
      <w:pPr>
        <w:pStyle w:val="BodyText"/>
        <w:rPr/>
      </w:pPr>
      <w:r>
        <w:rPr>
          <w:rFonts w:ascii="Courier New" w:hAnsi="Courier New"/>
        </w:rPr>
        <w:t>tar</w:t>
      </w:r>
      <w:r>
        <w:rPr>
          <w:rFonts w:ascii="Courier New" w:hAnsi="Courier New"/>
          <w:spacing w:val="-85"/>
        </w:rPr>
        <w:t xml:space="preserve"> </w:t>
      </w:r>
      <w:r>
        <w:rPr/>
        <w:t>puede</w:t>
      </w:r>
      <w:r>
        <w:rPr>
          <w:spacing w:val="-6"/>
        </w:rPr>
        <w:t xml:space="preserve"> </w:t>
      </w:r>
      <w:r>
        <w:rPr/>
        <w:t>también</w:t>
      </w:r>
      <w:r>
        <w:rPr>
          <w:spacing w:val="-4"/>
        </w:rPr>
        <w:t xml:space="preserve"> </w:t>
      </w:r>
      <w:r>
        <w:rPr/>
        <w:t>usar</w:t>
      </w:r>
      <w:r>
        <w:rPr>
          <w:spacing w:val="-4"/>
        </w:rPr>
        <w:t xml:space="preserve"> </w:t>
      </w:r>
      <w:r>
        <w:rPr/>
        <w:t>tanto</w:t>
      </w:r>
      <w:r>
        <w:rPr>
          <w:spacing w:val="-4"/>
        </w:rPr>
        <w:t xml:space="preserve"> </w:t>
      </w:r>
      <w:r>
        <w:rPr/>
        <w:t>entrada</w:t>
      </w:r>
      <w:r>
        <w:rPr>
          <w:spacing w:val="-5"/>
        </w:rPr>
        <w:t xml:space="preserve"> </w:t>
      </w:r>
      <w:r>
        <w:rPr/>
        <w:t>estándar</w:t>
      </w:r>
      <w:r>
        <w:rPr>
          <w:spacing w:val="-3"/>
        </w:rPr>
        <w:t xml:space="preserve"> </w:t>
      </w:r>
      <w:r>
        <w:rPr/>
        <w:t>como</w:t>
      </w:r>
      <w:r>
        <w:rPr>
          <w:spacing w:val="-3"/>
        </w:rPr>
        <w:t xml:space="preserve"> </w:t>
      </w:r>
      <w:r>
        <w:rPr/>
        <w:t>salida</w:t>
      </w:r>
      <w:r>
        <w:rPr>
          <w:spacing w:val="-5"/>
        </w:rPr>
        <w:t xml:space="preserve"> </w:t>
      </w:r>
      <w:r>
        <w:rPr/>
        <w:t>estándard.</w:t>
      </w:r>
      <w:r>
        <w:rPr>
          <w:spacing w:val="-15"/>
        </w:rPr>
        <w:t xml:space="preserve"> </w:t>
      </w:r>
      <w:r>
        <w:rPr/>
        <w:t>Aquí</w:t>
      </w:r>
      <w:r>
        <w:rPr>
          <w:spacing w:val="-3"/>
        </w:rPr>
        <w:t xml:space="preserve"> </w:t>
      </w:r>
      <w:r>
        <w:rPr/>
        <w:t>hay</w:t>
      </w:r>
      <w:r>
        <w:rPr>
          <w:spacing w:val="-4"/>
        </w:rPr>
        <w:t xml:space="preserve"> </w:t>
      </w:r>
      <w:r>
        <w:rPr/>
        <w:t>un</w:t>
      </w:r>
      <w:r>
        <w:rPr>
          <w:spacing w:val="-4"/>
        </w:rPr>
        <w:t xml:space="preserve"> </w:t>
      </w:r>
      <w:r>
        <w:rPr/>
        <w:t xml:space="preserve">ejemplo </w:t>
      </w:r>
      <w:r>
        <w:rPr>
          <w:spacing w:val="-2"/>
        </w:rPr>
        <w:t>comprensible:</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foo]$</w:t>
      </w:r>
      <w:r>
        <w:rPr>
          <w:rFonts w:ascii="Courier New" w:hAnsi="Courier New"/>
          <w:spacing w:val="-8"/>
        </w:rPr>
        <w:t xml:space="preserve"> </w:t>
      </w:r>
      <w:r>
        <w:rPr>
          <w:rFonts w:ascii="Courier New" w:hAnsi="Courier New"/>
          <w:b/>
          <w:spacing w:val="-5"/>
        </w:rPr>
        <w:t>cd</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6"/>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'file-A'</w:t>
      </w:r>
      <w:r>
        <w:rPr>
          <w:rFonts w:ascii="Courier New" w:hAnsi="Courier New"/>
          <w:b/>
          <w:spacing w:val="-5"/>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cf</w:t>
      </w:r>
      <w:r>
        <w:rPr>
          <w:rFonts w:ascii="Courier New" w:hAnsi="Courier New"/>
          <w:b/>
          <w:spacing w:val="-5"/>
          <w:sz w:val="24"/>
        </w:rPr>
        <w:t xml:space="preserve"> </w:t>
      </w:r>
      <w:r>
        <w:rPr>
          <w:rFonts w:ascii="Courier New" w:hAnsi="Courier New"/>
          <w:b/>
          <w:spacing w:val="-10"/>
          <w:sz w:val="24"/>
        </w:rPr>
        <w:t>-</w:t>
      </w:r>
    </w:p>
    <w:p>
      <w:pPr>
        <w:pStyle w:val="Heading2"/>
        <w:rPr/>
      </w:pPr>
      <w:r>
        <w:rPr/>
        <w:t>--filesfrom=-</w:t>
      </w:r>
      <w:r>
        <w:rPr>
          <w:spacing w:val="-5"/>
        </w:rPr>
        <w:t xml:space="preserve"> </w:t>
      </w:r>
      <w:r>
        <w:rPr/>
        <w:t>|</w:t>
      </w:r>
      <w:r>
        <w:rPr>
          <w:spacing w:val="-5"/>
        </w:rPr>
        <w:t xml:space="preserve"> </w:t>
      </w:r>
      <w:r>
        <w:rPr/>
        <w:t>gzip</w:t>
      </w:r>
      <w:r>
        <w:rPr>
          <w:spacing w:val="-5"/>
        </w:rPr>
        <w:t xml:space="preserve"> </w:t>
      </w:r>
      <w:r>
        <w:rPr/>
        <w:t>&gt;</w:t>
      </w:r>
      <w:r>
        <w:rPr>
          <w:spacing w:val="-4"/>
        </w:rPr>
        <w:t xml:space="preserve"> </w:t>
      </w:r>
      <w:r>
        <w:rPr>
          <w:spacing w:val="-2"/>
        </w:rPr>
        <w:t>playground.tgz</w:t>
      </w:r>
    </w:p>
    <w:p>
      <w:pPr>
        <w:pStyle w:val="BodyText"/>
        <w:ind w:left="0" w:right="0"/>
        <w:rPr>
          <w:rFonts w:ascii="Courier New" w:hAnsi="Courier New"/>
          <w:b/>
        </w:rPr>
      </w:pPr>
      <w:r>
        <w:rPr>
          <w:rFonts w:ascii="Courier New" w:hAnsi="Courier New"/>
          <w:b/>
        </w:rPr>
      </w:r>
    </w:p>
    <w:p>
      <w:pPr>
        <w:pStyle w:val="BodyText"/>
        <w:ind w:left="155" w:right="162"/>
        <w:rPr/>
      </w:pPr>
      <w:r>
        <w:rPr/>
        <w:t xml:space="preserve">En este ejemplo, usamos el programa </w:t>
      </w:r>
      <w:r>
        <w:rPr>
          <w:rFonts w:ascii="Courier New" w:hAnsi="Courier New"/>
        </w:rPr>
        <w:t>find</w:t>
      </w:r>
      <w:r>
        <w:rPr>
          <w:rFonts w:ascii="Courier New" w:hAnsi="Courier New"/>
          <w:spacing w:val="-79"/>
        </w:rPr>
        <w:t xml:space="preserve"> </w:t>
      </w:r>
      <w:r>
        <w:rPr/>
        <w:t xml:space="preserve">para producir una lista de ficheros coincidentes y los entubamos en </w:t>
      </w:r>
      <w:r>
        <w:rPr>
          <w:rFonts w:ascii="Courier New" w:hAnsi="Courier New"/>
        </w:rPr>
        <w:t>tar</w:t>
      </w:r>
      <w:r>
        <w:rPr/>
        <w:t xml:space="preserve">. Si el nombre de fichero "-" es especificado, toma el significado de entrada o salida estándar, según sea necesario (Por cierto, este acuerdo de usar "-" para representar entrada/salida estándar se usa en muchos otros programas también). La opción </w:t>
      </w:r>
      <w:r>
        <w:rPr>
          <w:rFonts w:ascii="Courier New" w:hAnsi="Courier New"/>
        </w:rPr>
        <w:t xml:space="preserve">--files-from </w:t>
      </w:r>
      <w:r>
        <w:rPr/>
        <w:t xml:space="preserve">(que también puede especificarse como -T) hace que </w:t>
      </w:r>
      <w:r>
        <w:rPr>
          <w:rFonts w:ascii="Courier New" w:hAnsi="Courier New"/>
        </w:rPr>
        <w:t>tar</w:t>
      </w:r>
      <w:r>
        <w:rPr>
          <w:rFonts w:ascii="Courier New" w:hAnsi="Courier New"/>
          <w:spacing w:val="-79"/>
        </w:rPr>
        <w:t xml:space="preserve"> </w:t>
      </w:r>
      <w:r>
        <w:rPr/>
        <w:t>lea su lista de rutas de un archivo en</w:t>
      </w:r>
      <w:r>
        <w:rPr>
          <w:spacing w:val="40"/>
        </w:rPr>
        <w:t xml:space="preserve"> </w:t>
      </w:r>
      <w:r>
        <w:rPr/>
        <w:t xml:space="preserve">lugar de de la línea de comandos. Finalmente, el paquete producido por </w:t>
      </w:r>
      <w:r>
        <w:rPr>
          <w:rFonts w:ascii="Courier New" w:hAnsi="Courier New"/>
        </w:rPr>
        <w:t>tar</w:t>
      </w:r>
      <w:r>
        <w:rPr>
          <w:rFonts w:ascii="Courier New" w:hAnsi="Courier New"/>
          <w:spacing w:val="-79"/>
        </w:rPr>
        <w:t xml:space="preserve"> </w:t>
      </w:r>
      <w:r>
        <w:rPr/>
        <w:t xml:space="preserve">se entuba en </w:t>
      </w:r>
      <w:r>
        <w:rPr>
          <w:rFonts w:ascii="Courier New" w:hAnsi="Courier New"/>
        </w:rPr>
        <w:t xml:space="preserve">gzip </w:t>
      </w:r>
      <w:r>
        <w:rPr/>
        <w:t xml:space="preserve">para crear el paquete comprimido </w:t>
      </w:r>
      <w:r>
        <w:rPr>
          <w:rFonts w:ascii="Courier New" w:hAnsi="Courier New"/>
        </w:rPr>
        <w:t>playground.tgz</w:t>
      </w:r>
      <w:r>
        <w:rPr/>
        <w:t xml:space="preserve">. La extensión </w:t>
      </w:r>
      <w:r>
        <w:rPr>
          <w:rFonts w:ascii="Courier New" w:hAnsi="Courier New"/>
        </w:rPr>
        <w:t>.tgz</w:t>
      </w:r>
      <w:r>
        <w:rPr>
          <w:rFonts w:ascii="Courier New" w:hAnsi="Courier New"/>
          <w:spacing w:val="-75"/>
        </w:rPr>
        <w:t xml:space="preserve"> </w:t>
      </w:r>
      <w:r>
        <w:rPr/>
        <w:t>es la extensión convencional</w:t>
      </w:r>
      <w:r>
        <w:rPr>
          <w:spacing w:val="-6"/>
        </w:rPr>
        <w:t xml:space="preserve"> </w:t>
      </w:r>
      <w:r>
        <w:rPr/>
        <w:t>dada</w:t>
      </w:r>
      <w:r>
        <w:rPr>
          <w:spacing w:val="-5"/>
        </w:rPr>
        <w:t xml:space="preserve"> </w:t>
      </w:r>
      <w:r>
        <w:rPr/>
        <w:t>a</w:t>
      </w:r>
      <w:r>
        <w:rPr>
          <w:spacing w:val="-3"/>
        </w:rPr>
        <w:t xml:space="preserve"> </w:t>
      </w:r>
      <w:r>
        <w:rPr/>
        <w:t>los</w:t>
      </w:r>
      <w:r>
        <w:rPr>
          <w:spacing w:val="-4"/>
        </w:rPr>
        <w:t xml:space="preserve"> </w:t>
      </w:r>
      <w:r>
        <w:rPr/>
        <w:t>paquetes</w:t>
      </w:r>
      <w:r>
        <w:rPr>
          <w:spacing w:val="-4"/>
        </w:rPr>
        <w:t xml:space="preserve"> </w:t>
      </w:r>
      <w:r>
        <w:rPr/>
        <w:t>tar</w:t>
      </w:r>
      <w:r>
        <w:rPr>
          <w:spacing w:val="-4"/>
        </w:rPr>
        <w:t xml:space="preserve"> </w:t>
      </w:r>
      <w:r>
        <w:rPr/>
        <w:t>comprimidos</w:t>
      </w:r>
      <w:r>
        <w:rPr>
          <w:spacing w:val="-4"/>
        </w:rPr>
        <w:t xml:space="preserve"> </w:t>
      </w:r>
      <w:r>
        <w:rPr/>
        <w:t>con</w:t>
      </w:r>
      <w:r>
        <w:rPr>
          <w:spacing w:val="-3"/>
        </w:rPr>
        <w:t xml:space="preserve"> </w:t>
      </w:r>
      <w:r>
        <w:rPr/>
        <w:t>gzip.</w:t>
      </w:r>
      <w:r>
        <w:rPr>
          <w:spacing w:val="-4"/>
        </w:rPr>
        <w:t xml:space="preserve"> </w:t>
      </w:r>
      <w:r>
        <w:rPr/>
        <w:t>La</w:t>
      </w:r>
      <w:r>
        <w:rPr>
          <w:spacing w:val="-3"/>
        </w:rPr>
        <w:t xml:space="preserve"> </w:t>
      </w:r>
      <w:r>
        <w:rPr/>
        <w:t xml:space="preserve">extensión </w:t>
      </w:r>
      <w:r>
        <w:rPr>
          <w:rFonts w:ascii="Courier New" w:hAnsi="Courier New"/>
        </w:rPr>
        <w:t>.tar.gz</w:t>
      </w:r>
      <w:r>
        <w:rPr>
          <w:rFonts w:ascii="Courier New" w:hAnsi="Courier New"/>
          <w:spacing w:val="-85"/>
        </w:rPr>
        <w:t xml:space="preserve"> </w:t>
      </w:r>
      <w:r>
        <w:rPr/>
        <w:t>también</w:t>
      </w:r>
      <w:r>
        <w:rPr>
          <w:spacing w:val="-4"/>
        </w:rPr>
        <w:t xml:space="preserve"> </w:t>
      </w:r>
      <w:r>
        <w:rPr/>
        <w:t>se</w:t>
      </w:r>
      <w:r>
        <w:rPr>
          <w:spacing w:val="-5"/>
        </w:rPr>
        <w:t xml:space="preserve"> </w:t>
      </w:r>
      <w:r>
        <w:rPr/>
        <w:t>usa a veces.</w:t>
      </w:r>
    </w:p>
    <w:p>
      <w:pPr>
        <w:pStyle w:val="BodyText"/>
        <w:spacing w:before="11" w:after="0"/>
        <w:ind w:left="0" w:right="0"/>
        <w:rPr>
          <w:sz w:val="23"/>
        </w:rPr>
      </w:pPr>
      <w:r>
        <w:rPr>
          <w:sz w:val="23"/>
        </w:rPr>
      </w:r>
    </w:p>
    <w:p>
      <w:pPr>
        <w:pStyle w:val="BodyText"/>
        <w:ind w:left="155" w:right="135"/>
        <w:rPr/>
      </w:pPr>
      <w:r>
        <w:rPr/>
        <w:t xml:space="preserve">Aunque hemos usado el programa </w:t>
      </w:r>
      <w:r>
        <w:rPr>
          <w:rFonts w:ascii="Courier New" w:hAnsi="Courier New"/>
        </w:rPr>
        <w:t>gzip</w:t>
      </w:r>
      <w:r>
        <w:rPr>
          <w:rFonts w:ascii="Courier New" w:hAnsi="Courier New"/>
          <w:spacing w:val="-77"/>
        </w:rPr>
        <w:t xml:space="preserve"> </w:t>
      </w:r>
      <w:r>
        <w:rPr/>
        <w:t>externamente para producir nuestro paquete comprimido, las</w:t>
      </w:r>
      <w:r>
        <w:rPr>
          <w:spacing w:val="-6"/>
        </w:rPr>
        <w:t xml:space="preserve"> </w:t>
      </w:r>
      <w:r>
        <w:rPr/>
        <w:t>versiones</w:t>
      </w:r>
      <w:r>
        <w:rPr>
          <w:spacing w:val="-4"/>
        </w:rPr>
        <w:t xml:space="preserve"> </w:t>
      </w:r>
      <w:r>
        <w:rPr/>
        <w:t>modernas</w:t>
      </w:r>
      <w:r>
        <w:rPr>
          <w:spacing w:val="-4"/>
        </w:rPr>
        <w:t xml:space="preserve"> </w:t>
      </w:r>
      <w:r>
        <w:rPr/>
        <w:t>de</w:t>
      </w:r>
      <w:r>
        <w:rPr>
          <w:spacing w:val="-3"/>
        </w:rPr>
        <w:t xml:space="preserve"> </w:t>
      </w:r>
      <w:r>
        <w:rPr>
          <w:rFonts w:ascii="Courier New" w:hAnsi="Courier New"/>
        </w:rPr>
        <w:t>tar</w:t>
      </w:r>
      <w:r>
        <w:rPr>
          <w:rFonts w:ascii="Courier New" w:hAnsi="Courier New"/>
          <w:spacing w:val="-85"/>
        </w:rPr>
        <w:t xml:space="preserve"> </w:t>
      </w:r>
      <w:r>
        <w:rPr/>
        <w:t>GNU</w:t>
      </w:r>
      <w:r>
        <w:rPr>
          <w:spacing w:val="-4"/>
        </w:rPr>
        <w:t xml:space="preserve"> </w:t>
      </w:r>
      <w:r>
        <w:rPr/>
        <w:t>soportan</w:t>
      </w:r>
      <w:r>
        <w:rPr>
          <w:spacing w:val="-3"/>
        </w:rPr>
        <w:t xml:space="preserve"> </w:t>
      </w:r>
      <w:r>
        <w:rPr/>
        <w:t>tanto</w:t>
      </w:r>
      <w:r>
        <w:rPr>
          <w:spacing w:val="-4"/>
        </w:rPr>
        <w:t xml:space="preserve"> </w:t>
      </w:r>
      <w:r>
        <w:rPr/>
        <w:t>compresión</w:t>
      </w:r>
      <w:r>
        <w:rPr>
          <w:spacing w:val="-4"/>
        </w:rPr>
        <w:t xml:space="preserve"> </w:t>
      </w:r>
      <w:r>
        <w:rPr/>
        <w:t>gzip</w:t>
      </w:r>
      <w:r>
        <w:rPr>
          <w:spacing w:val="-3"/>
        </w:rPr>
        <w:t xml:space="preserve"> </w:t>
      </w:r>
      <w:r>
        <w:rPr/>
        <w:t>como</w:t>
      </w:r>
      <w:r>
        <w:rPr>
          <w:spacing w:val="-4"/>
        </w:rPr>
        <w:t xml:space="preserve"> </w:t>
      </w:r>
      <w:r>
        <w:rPr/>
        <w:t>bzip2</w:t>
      </w:r>
      <w:r>
        <w:rPr>
          <w:spacing w:val="-4"/>
        </w:rPr>
        <w:t xml:space="preserve"> </w:t>
      </w:r>
      <w:r>
        <w:rPr/>
        <w:t>directamente,</w:t>
      </w:r>
      <w:r>
        <w:rPr>
          <w:spacing w:val="-3"/>
        </w:rPr>
        <w:t xml:space="preserve"> </w:t>
      </w:r>
      <w:r>
        <w:rPr/>
        <w:t>con el uso de las opciones z y j, respectivamente. Usando nuestros ejemplos previos como base, podemos simplificarlo de esta forma: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5"/>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'file-A'</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czf playground.tgz -T -</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Si</w:t>
      </w:r>
      <w:r>
        <w:rPr>
          <w:spacing w:val="-5"/>
        </w:rPr>
        <w:t xml:space="preserve"> </w:t>
      </w:r>
      <w:r>
        <w:rPr/>
        <w:t>hubiéramos</w:t>
      </w:r>
      <w:r>
        <w:rPr>
          <w:spacing w:val="-5"/>
        </w:rPr>
        <w:t xml:space="preserve"> </w:t>
      </w:r>
      <w:r>
        <w:rPr/>
        <w:t>querido</w:t>
      </w:r>
      <w:r>
        <w:rPr>
          <w:spacing w:val="-3"/>
        </w:rPr>
        <w:t xml:space="preserve"> </w:t>
      </w:r>
      <w:r>
        <w:rPr/>
        <w:t>crear</w:t>
      </w:r>
      <w:r>
        <w:rPr>
          <w:spacing w:val="-3"/>
        </w:rPr>
        <w:t xml:space="preserve"> </w:t>
      </w:r>
      <w:r>
        <w:rPr/>
        <w:t>un</w:t>
      </w:r>
      <w:r>
        <w:rPr>
          <w:spacing w:val="-4"/>
        </w:rPr>
        <w:t xml:space="preserve"> </w:t>
      </w:r>
      <w:r>
        <w:rPr/>
        <w:t>paquete</w:t>
      </w:r>
      <w:r>
        <w:rPr>
          <w:spacing w:val="-3"/>
        </w:rPr>
        <w:t xml:space="preserve"> </w:t>
      </w:r>
      <w:r>
        <w:rPr/>
        <w:t>bzip</w:t>
      </w:r>
      <w:r>
        <w:rPr>
          <w:spacing w:val="-4"/>
        </w:rPr>
        <w:t xml:space="preserve"> </w:t>
      </w:r>
      <w:r>
        <w:rPr/>
        <w:t>comprimido,</w:t>
      </w:r>
      <w:r>
        <w:rPr>
          <w:spacing w:val="-3"/>
        </w:rPr>
        <w:t xml:space="preserve"> </w:t>
      </w:r>
      <w:r>
        <w:rPr/>
        <w:t>podríamos</w:t>
      </w:r>
      <w:r>
        <w:rPr>
          <w:spacing w:val="-4"/>
        </w:rPr>
        <w:t xml:space="preserve"> </w:t>
      </w:r>
      <w:r>
        <w:rPr/>
        <w:t>haber</w:t>
      </w:r>
      <w:r>
        <w:rPr>
          <w:spacing w:val="-3"/>
        </w:rPr>
        <w:t xml:space="preserve"> </w:t>
      </w:r>
      <w:r>
        <w:rPr/>
        <w:t>hecho</w:t>
      </w:r>
      <w:r>
        <w:rPr>
          <w:spacing w:val="-4"/>
        </w:rPr>
        <w:t xml:space="preserve"> </w:t>
      </w:r>
      <w:r>
        <w:rPr>
          <w:spacing w:val="-2"/>
        </w:rPr>
        <w:t>ésto:</w:t>
      </w:r>
    </w:p>
    <w:p>
      <w:pPr>
        <w:pStyle w:val="Normal"/>
        <w:spacing w:before="7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5"/>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'file-A'</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cjf playground.tbz -T -</w:t>
      </w:r>
    </w:p>
    <w:p>
      <w:pPr>
        <w:pStyle w:val="BodyText"/>
        <w:ind w:left="0" w:right="0"/>
        <w:rPr>
          <w:rFonts w:ascii="Courier New" w:hAnsi="Courier New"/>
          <w:b/>
        </w:rPr>
      </w:pPr>
      <w:r>
        <w:rPr>
          <w:rFonts w:ascii="Courier New" w:hAnsi="Courier New"/>
          <w:b/>
        </w:rPr>
      </w:r>
    </w:p>
    <w:p>
      <w:pPr>
        <w:pStyle w:val="BodyText"/>
        <w:ind w:left="155" w:right="391"/>
        <w:jc w:val="both"/>
        <w:rPr/>
      </w:pPr>
      <w:r>
        <w:rPr/>
        <w:t>Simplemente</w:t>
      </w:r>
      <w:r>
        <w:rPr>
          <w:spacing w:val="-15"/>
        </w:rPr>
        <w:t xml:space="preserve"> </w:t>
      </w:r>
      <w:r>
        <w:rPr/>
        <w:t>cambiando</w:t>
      </w:r>
      <w:r>
        <w:rPr>
          <w:spacing w:val="-15"/>
        </w:rPr>
        <w:t xml:space="preserve"> </w:t>
      </w:r>
      <w:r>
        <w:rPr/>
        <w:t>la</w:t>
      </w:r>
      <w:r>
        <w:rPr>
          <w:spacing w:val="-15"/>
        </w:rPr>
        <w:t xml:space="preserve"> </w:t>
      </w:r>
      <w:r>
        <w:rPr/>
        <w:t>opción</w:t>
      </w:r>
      <w:r>
        <w:rPr>
          <w:spacing w:val="-15"/>
        </w:rPr>
        <w:t xml:space="preserve"> </w:t>
      </w:r>
      <w:r>
        <w:rPr/>
        <w:t>de</w:t>
      </w:r>
      <w:r>
        <w:rPr>
          <w:spacing w:val="-15"/>
        </w:rPr>
        <w:t xml:space="preserve"> </w:t>
      </w:r>
      <w:r>
        <w:rPr/>
        <w:t>compresión</w:t>
      </w:r>
      <w:r>
        <w:rPr>
          <w:spacing w:val="-15"/>
        </w:rPr>
        <w:t xml:space="preserve"> </w:t>
      </w:r>
      <w:r>
        <w:rPr/>
        <w:t>de</w:t>
      </w:r>
      <w:r>
        <w:rPr>
          <w:spacing w:val="-15"/>
        </w:rPr>
        <w:t xml:space="preserve"> </w:t>
      </w:r>
      <w:r>
        <w:rPr>
          <w:rFonts w:ascii="Courier New" w:hAnsi="Courier New"/>
        </w:rPr>
        <w:t>z</w:t>
      </w:r>
      <w:r>
        <w:rPr>
          <w:rFonts w:ascii="Courier New" w:hAnsi="Courier New"/>
          <w:spacing w:val="-36"/>
        </w:rPr>
        <w:t xml:space="preserve"> </w:t>
      </w:r>
      <w:r>
        <w:rPr/>
        <w:t>a</w:t>
      </w:r>
      <w:r>
        <w:rPr>
          <w:spacing w:val="-15"/>
        </w:rPr>
        <w:t xml:space="preserve"> </w:t>
      </w:r>
      <w:r>
        <w:rPr>
          <w:rFonts w:ascii="Courier New" w:hAnsi="Courier New"/>
        </w:rPr>
        <w:t>j</w:t>
      </w:r>
      <w:r>
        <w:rPr>
          <w:rFonts w:ascii="Courier New" w:hAnsi="Courier New"/>
          <w:spacing w:val="-37"/>
        </w:rPr>
        <w:t xml:space="preserve"> </w:t>
      </w:r>
      <w:r>
        <w:rPr/>
        <w:t>(y</w:t>
      </w:r>
      <w:r>
        <w:rPr>
          <w:spacing w:val="-4"/>
        </w:rPr>
        <w:t xml:space="preserve"> </w:t>
      </w:r>
      <w:r>
        <w:rPr/>
        <w:t>cambiando</w:t>
      </w:r>
      <w:r>
        <w:rPr>
          <w:spacing w:val="-3"/>
        </w:rPr>
        <w:t xml:space="preserve"> </w:t>
      </w:r>
      <w:r>
        <w:rPr/>
        <w:t>la</w:t>
      </w:r>
      <w:r>
        <w:rPr>
          <w:spacing w:val="-2"/>
        </w:rPr>
        <w:t xml:space="preserve"> </w:t>
      </w:r>
      <w:r>
        <w:rPr/>
        <w:t>extensión</w:t>
      </w:r>
      <w:r>
        <w:rPr>
          <w:spacing w:val="-2"/>
        </w:rPr>
        <w:t xml:space="preserve"> </w:t>
      </w:r>
      <w:r>
        <w:rPr/>
        <w:t>del</w:t>
      </w:r>
      <w:r>
        <w:rPr>
          <w:spacing w:val="-4"/>
        </w:rPr>
        <w:t xml:space="preserve"> </w:t>
      </w:r>
      <w:r>
        <w:rPr/>
        <w:t>archivo de</w:t>
      </w:r>
      <w:r>
        <w:rPr>
          <w:spacing w:val="-15"/>
        </w:rPr>
        <w:t xml:space="preserve"> </w:t>
      </w:r>
      <w:r>
        <w:rPr/>
        <w:t>salida</w:t>
      </w:r>
      <w:r>
        <w:rPr>
          <w:spacing w:val="-15"/>
        </w:rPr>
        <w:t xml:space="preserve"> </w:t>
      </w:r>
      <w:r>
        <w:rPr/>
        <w:t>a</w:t>
      </w:r>
      <w:r>
        <w:rPr>
          <w:spacing w:val="-15"/>
        </w:rPr>
        <w:t xml:space="preserve"> </w:t>
      </w:r>
      <w:r>
        <w:rPr>
          <w:rFonts w:ascii="Courier New" w:hAnsi="Courier New"/>
        </w:rPr>
        <w:t>.tbz</w:t>
      </w:r>
      <w:r>
        <w:rPr>
          <w:rFonts w:ascii="Courier New" w:hAnsi="Courier New"/>
          <w:spacing w:val="-36"/>
        </w:rPr>
        <w:t xml:space="preserve"> </w:t>
      </w:r>
      <w:r>
        <w:rPr/>
        <w:t>para</w:t>
      </w:r>
      <w:r>
        <w:rPr>
          <w:spacing w:val="-11"/>
        </w:rPr>
        <w:t xml:space="preserve"> </w:t>
      </w:r>
      <w:r>
        <w:rPr/>
        <w:t>indicar</w:t>
      </w:r>
      <w:r>
        <w:rPr>
          <w:spacing w:val="-2"/>
        </w:rPr>
        <w:t xml:space="preserve"> </w:t>
      </w:r>
      <w:r>
        <w:rPr/>
        <w:t>que</w:t>
      </w:r>
      <w:r>
        <w:rPr>
          <w:spacing w:val="-1"/>
        </w:rPr>
        <w:t xml:space="preserve"> </w:t>
      </w:r>
      <w:r>
        <w:rPr/>
        <w:t>es</w:t>
      </w:r>
      <w:r>
        <w:rPr>
          <w:spacing w:val="-2"/>
        </w:rPr>
        <w:t xml:space="preserve"> </w:t>
      </w:r>
      <w:r>
        <w:rPr/>
        <w:t>un</w:t>
      </w:r>
      <w:r>
        <w:rPr>
          <w:spacing w:val="-2"/>
        </w:rPr>
        <w:t xml:space="preserve"> </w:t>
      </w:r>
      <w:r>
        <w:rPr/>
        <w:t>archivo</w:t>
      </w:r>
      <w:r>
        <w:rPr>
          <w:spacing w:val="-2"/>
        </w:rPr>
        <w:t xml:space="preserve"> </w:t>
      </w:r>
      <w:r>
        <w:rPr/>
        <w:t>comprimido</w:t>
      </w:r>
      <w:r>
        <w:rPr>
          <w:spacing w:val="-2"/>
        </w:rPr>
        <w:t xml:space="preserve"> </w:t>
      </w:r>
      <w:r>
        <w:rPr/>
        <w:t>con</w:t>
      </w:r>
      <w:r>
        <w:rPr>
          <w:spacing w:val="-2"/>
        </w:rPr>
        <w:t xml:space="preserve"> </w:t>
      </w:r>
      <w:r>
        <w:rPr/>
        <w:t>bzip2)</w:t>
      </w:r>
      <w:r>
        <w:rPr>
          <w:spacing w:val="-1"/>
        </w:rPr>
        <w:t xml:space="preserve"> </w:t>
      </w:r>
      <w:r>
        <w:rPr/>
        <w:t>activamos</w:t>
      </w:r>
      <w:r>
        <w:rPr>
          <w:spacing w:val="-2"/>
        </w:rPr>
        <w:t xml:space="preserve"> </w:t>
      </w:r>
      <w:r>
        <w:rPr/>
        <w:t>la</w:t>
      </w:r>
      <w:r>
        <w:rPr>
          <w:spacing w:val="-1"/>
        </w:rPr>
        <w:t xml:space="preserve"> </w:t>
      </w:r>
      <w:r>
        <w:rPr/>
        <w:t xml:space="preserve">compresión </w:t>
      </w:r>
      <w:r>
        <w:rPr>
          <w:spacing w:val="-2"/>
        </w:rPr>
        <w:t>bzip2.</w:t>
      </w:r>
    </w:p>
    <w:p>
      <w:pPr>
        <w:pStyle w:val="BodyText"/>
        <w:ind w:left="0" w:right="0"/>
        <w:rPr/>
      </w:pPr>
      <w:r>
        <w:rPr/>
      </w:r>
    </w:p>
    <w:p>
      <w:pPr>
        <w:pStyle w:val="BodyText"/>
        <w:ind w:left="155" w:right="148"/>
        <w:rPr/>
      </w:pPr>
      <w:r>
        <w:rPr/>
        <w:t xml:space="preserve">Otro uso interesante de la entrada y salida estándar con el comando </w:t>
      </w:r>
      <w:r>
        <w:rPr>
          <w:rFonts w:ascii="Courier New" w:hAnsi="Courier New"/>
        </w:rPr>
        <w:t>tar</w:t>
      </w:r>
      <w:r>
        <w:rPr>
          <w:rFonts w:ascii="Courier New" w:hAnsi="Courier New"/>
          <w:spacing w:val="-84"/>
        </w:rPr>
        <w:t xml:space="preserve"> </w:t>
      </w:r>
      <w:r>
        <w:rPr/>
        <w:t>implica transferir archivos entre</w:t>
      </w:r>
      <w:r>
        <w:rPr>
          <w:spacing w:val="-4"/>
        </w:rPr>
        <w:t xml:space="preserve"> </w:t>
      </w:r>
      <w:r>
        <w:rPr/>
        <w:t>sistemas</w:t>
      </w:r>
      <w:r>
        <w:rPr>
          <w:spacing w:val="-2"/>
        </w:rPr>
        <w:t xml:space="preserve"> </w:t>
      </w:r>
      <w:r>
        <w:rPr/>
        <w:t>a</w:t>
      </w:r>
      <w:r>
        <w:rPr>
          <w:spacing w:val="-4"/>
        </w:rPr>
        <w:t xml:space="preserve"> </w:t>
      </w:r>
      <w:r>
        <w:rPr/>
        <w:t>través</w:t>
      </w:r>
      <w:r>
        <w:rPr>
          <w:spacing w:val="-3"/>
        </w:rPr>
        <w:t xml:space="preserve"> </w:t>
      </w:r>
      <w:r>
        <w:rPr/>
        <w:t>de</w:t>
      </w:r>
      <w:r>
        <w:rPr>
          <w:spacing w:val="-3"/>
        </w:rPr>
        <w:t xml:space="preserve"> </w:t>
      </w:r>
      <w:r>
        <w:rPr/>
        <w:t>una</w:t>
      </w:r>
      <w:r>
        <w:rPr>
          <w:spacing w:val="-4"/>
        </w:rPr>
        <w:t xml:space="preserve"> </w:t>
      </w:r>
      <w:r>
        <w:rPr/>
        <w:t>red.</w:t>
      </w:r>
      <w:r>
        <w:rPr>
          <w:spacing w:val="-3"/>
        </w:rPr>
        <w:t xml:space="preserve"> </w:t>
      </w:r>
      <w:r>
        <w:rPr/>
        <w:t>Imagina</w:t>
      </w:r>
      <w:r>
        <w:rPr>
          <w:spacing w:val="-4"/>
        </w:rPr>
        <w:t xml:space="preserve"> </w:t>
      </w:r>
      <w:r>
        <w:rPr/>
        <w:t>que</w:t>
      </w:r>
      <w:r>
        <w:rPr>
          <w:spacing w:val="-3"/>
        </w:rPr>
        <w:t xml:space="preserve"> </w:t>
      </w:r>
      <w:r>
        <w:rPr/>
        <w:t>tenemos</w:t>
      </w:r>
      <w:r>
        <w:rPr>
          <w:spacing w:val="-3"/>
        </w:rPr>
        <w:t xml:space="preserve"> </w:t>
      </w:r>
      <w:r>
        <w:rPr/>
        <w:t>dos</w:t>
      </w:r>
      <w:r>
        <w:rPr>
          <w:spacing w:val="-3"/>
        </w:rPr>
        <w:t xml:space="preserve"> </w:t>
      </w:r>
      <w:r>
        <w:rPr/>
        <w:t>máquinas</w:t>
      </w:r>
      <w:r>
        <w:rPr>
          <w:spacing w:val="-3"/>
        </w:rPr>
        <w:t xml:space="preserve"> </w:t>
      </w:r>
      <w:r>
        <w:rPr/>
        <w:t>ejecutando</w:t>
      </w:r>
      <w:r>
        <w:rPr>
          <w:spacing w:val="-3"/>
        </w:rPr>
        <w:t xml:space="preserve"> </w:t>
      </w:r>
      <w:r>
        <w:rPr/>
        <w:t>un</w:t>
      </w:r>
      <w:r>
        <w:rPr>
          <w:spacing w:val="-3"/>
        </w:rPr>
        <w:t xml:space="preserve"> </w:t>
      </w:r>
      <w:r>
        <w:rPr/>
        <w:t>sistema</w:t>
      </w:r>
      <w:r>
        <w:rPr>
          <w:spacing w:val="-4"/>
        </w:rPr>
        <w:t xml:space="preserve"> </w:t>
      </w:r>
      <w:r>
        <w:rPr/>
        <w:t xml:space="preserve">como- Unix equipadas con </w:t>
      </w:r>
      <w:r>
        <w:rPr>
          <w:rFonts w:ascii="Courier New" w:hAnsi="Courier New"/>
        </w:rPr>
        <w:t>tar</w:t>
      </w:r>
      <w:r>
        <w:rPr>
          <w:rFonts w:ascii="Courier New" w:hAnsi="Courier New"/>
          <w:spacing w:val="-79"/>
        </w:rPr>
        <w:t xml:space="preserve"> </w:t>
      </w:r>
      <w:r>
        <w:rPr/>
        <w:t xml:space="preserve">y </w:t>
      </w:r>
      <w:r>
        <w:rPr>
          <w:rFonts w:ascii="Courier New" w:hAnsi="Courier New"/>
        </w:rPr>
        <w:t>ssh</w:t>
      </w:r>
      <w:r>
        <w:rPr/>
        <w:t xml:space="preserve">. En tal escenario, podríamos transferir un directorio de un sistema remoto (llamado </w:t>
      </w:r>
      <w:r>
        <w:rPr>
          <w:rFonts w:ascii="Courier New" w:hAnsi="Courier New"/>
        </w:rPr>
        <w:t>remote-sys</w:t>
      </w:r>
      <w:r>
        <w:rPr>
          <w:rFonts w:ascii="Courier New" w:hAnsi="Courier New"/>
          <w:spacing w:val="-72"/>
        </w:rPr>
        <w:t xml:space="preserve"> </w:t>
      </w:r>
      <w:r>
        <w:rPr/>
        <w:t>para este ejemplo) a nuestro sistema local:</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mkdir</w:t>
      </w:r>
      <w:r>
        <w:rPr>
          <w:rFonts w:ascii="Courier New" w:hAnsi="Courier New"/>
          <w:b/>
          <w:spacing w:val="-9"/>
          <w:sz w:val="24"/>
        </w:rPr>
        <w:t xml:space="preserve"> </w:t>
      </w:r>
      <w:r>
        <w:rPr>
          <w:rFonts w:ascii="Courier New" w:hAnsi="Courier New"/>
          <w:b/>
          <w:sz w:val="24"/>
        </w:rPr>
        <w:t>remote-</w:t>
      </w:r>
      <w:r>
        <w:rPr>
          <w:rFonts w:ascii="Courier New" w:hAnsi="Courier New"/>
          <w:b/>
          <w:spacing w:val="-2"/>
          <w:sz w:val="24"/>
        </w:rPr>
        <w:t>stuff</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cd</w:t>
      </w:r>
      <w:r>
        <w:rPr>
          <w:rFonts w:ascii="Courier New" w:hAnsi="Courier New"/>
          <w:b/>
          <w:spacing w:val="-8"/>
          <w:sz w:val="24"/>
        </w:rPr>
        <w:t xml:space="preserve"> </w:t>
      </w:r>
      <w:r>
        <w:rPr>
          <w:rFonts w:ascii="Courier New" w:hAnsi="Courier New"/>
          <w:b/>
          <w:sz w:val="24"/>
        </w:rPr>
        <w:t>remote-</w:t>
      </w:r>
      <w:r>
        <w:rPr>
          <w:rFonts w:ascii="Courier New" w:hAnsi="Courier New"/>
          <w:b/>
          <w:spacing w:val="-2"/>
          <w:sz w:val="24"/>
        </w:rPr>
        <w:t>stuff</w:t>
      </w:r>
    </w:p>
    <w:p>
      <w:pPr>
        <w:pStyle w:val="Normal"/>
        <w:spacing w:before="0" w:after="0"/>
        <w:ind w:hanging="0" w:left="155" w:right="135"/>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remote-stuff]$</w:t>
      </w:r>
      <w:r>
        <w:rPr>
          <w:rFonts w:ascii="Courier New" w:hAnsi="Courier New"/>
          <w:spacing w:val="-5"/>
          <w:sz w:val="24"/>
        </w:rPr>
        <w:t xml:space="preserve"> </w:t>
      </w:r>
      <w:r>
        <w:rPr>
          <w:rFonts w:ascii="Courier New" w:hAnsi="Courier New"/>
          <w:b/>
          <w:sz w:val="24"/>
        </w:rPr>
        <w:t>ssh</w:t>
      </w:r>
      <w:r>
        <w:rPr>
          <w:rFonts w:ascii="Courier New" w:hAnsi="Courier New"/>
          <w:b/>
          <w:spacing w:val="-5"/>
          <w:sz w:val="24"/>
        </w:rPr>
        <w:t xml:space="preserve"> </w:t>
      </w:r>
      <w:r>
        <w:rPr>
          <w:rFonts w:ascii="Courier New" w:hAnsi="Courier New"/>
          <w:b/>
          <w:sz w:val="24"/>
        </w:rPr>
        <w:t>remote-sys</w:t>
      </w:r>
      <w:r>
        <w:rPr>
          <w:rFonts w:ascii="Courier New" w:hAnsi="Courier New"/>
          <w:b/>
          <w:spacing w:val="-5"/>
          <w:sz w:val="24"/>
        </w:rPr>
        <w:t xml:space="preserve"> </w:t>
      </w:r>
      <w:r>
        <w:rPr>
          <w:rFonts w:ascii="Courier New" w:hAnsi="Courier New"/>
          <w:b/>
          <w:sz w:val="24"/>
        </w:rPr>
        <w:t>'tar</w:t>
      </w:r>
      <w:r>
        <w:rPr>
          <w:rFonts w:ascii="Courier New" w:hAnsi="Courier New"/>
          <w:b/>
          <w:spacing w:val="-5"/>
          <w:sz w:val="24"/>
        </w:rPr>
        <w:t xml:space="preserve"> </w:t>
      </w:r>
      <w:r>
        <w:rPr>
          <w:rFonts w:ascii="Courier New" w:hAnsi="Courier New"/>
          <w:b/>
          <w:sz w:val="24"/>
        </w:rPr>
        <w:t>cf</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Documents'</w:t>
      </w:r>
      <w:r>
        <w:rPr>
          <w:rFonts w:ascii="Courier New" w:hAnsi="Courier New"/>
          <w:b/>
          <w:spacing w:val="-5"/>
          <w:sz w:val="24"/>
        </w:rPr>
        <w:t xml:space="preserve"> </w:t>
      </w:r>
      <w:r>
        <w:rPr>
          <w:rFonts w:ascii="Courier New" w:hAnsi="Courier New"/>
          <w:b/>
          <w:sz w:val="24"/>
        </w:rPr>
        <w:t xml:space="preserve">| </w:t>
      </w:r>
      <w:r>
        <w:rPr>
          <w:rFonts w:ascii="Courier New" w:hAnsi="Courier New"/>
          <w:b/>
          <w:spacing w:val="-4"/>
          <w:sz w:val="24"/>
        </w:rPr>
        <w:t>tar</w:t>
      </w:r>
    </w:p>
    <w:p>
      <w:pPr>
        <w:pStyle w:val="Heading2"/>
        <w:rPr/>
      </w:pPr>
      <w:r>
        <w:rPr/>
        <w:t>xf</w:t>
      </w:r>
      <w:r>
        <w:rPr>
          <w:spacing w:val="-2"/>
        </w:rPr>
        <w:t xml:space="preserve"> </w:t>
      </w:r>
      <w:r>
        <w:rPr>
          <w:spacing w:val="-10"/>
        </w:rPr>
        <w:t>-</w:t>
      </w:r>
    </w:p>
    <w:p>
      <w:pPr>
        <w:pStyle w:val="BodyText"/>
        <w:rPr>
          <w:rFonts w:ascii="Courier New" w:hAnsi="Courier New"/>
        </w:rPr>
      </w:pPr>
      <w:r>
        <w:rPr>
          <w:rFonts w:ascii="Courier New" w:hAnsi="Courier New"/>
        </w:rPr>
        <w:t>me@remote-sys’s</w:t>
      </w:r>
      <w:r>
        <w:rPr>
          <w:rFonts w:ascii="Courier New" w:hAnsi="Courier New"/>
          <w:spacing w:val="-15"/>
        </w:rPr>
        <w:t xml:space="preserve"> </w:t>
      </w:r>
      <w:r>
        <w:rPr>
          <w:rFonts w:ascii="Courier New" w:hAnsi="Courier New"/>
          <w:spacing w:val="-2"/>
        </w:rPr>
        <w:t>password:</w:t>
      </w:r>
    </w:p>
    <w:p>
      <w:pPr>
        <w:pStyle w:val="BodyText"/>
        <w:rPr>
          <w:rFonts w:ascii="Courier New" w:hAnsi="Courier New"/>
          <w:b/>
        </w:rPr>
      </w:pPr>
      <w:r>
        <w:rPr>
          <w:rFonts w:ascii="Courier New" w:hAnsi="Courier New"/>
        </w:rPr>
        <w:t>[me@linuxbox</w:t>
      </w:r>
      <w:r>
        <w:rPr>
          <w:rFonts w:ascii="Courier New" w:hAnsi="Courier New"/>
          <w:spacing w:val="-13"/>
        </w:rPr>
        <w:t xml:space="preserve"> </w:t>
      </w:r>
      <w:r>
        <w:rPr>
          <w:rFonts w:ascii="Courier New" w:hAnsi="Courier New"/>
        </w:rPr>
        <w:t>remote-stuff]$</w:t>
      </w:r>
      <w:r>
        <w:rPr>
          <w:rFonts w:ascii="Courier New" w:hAnsi="Courier New"/>
          <w:spacing w:val="-13"/>
        </w:rPr>
        <w:t xml:space="preserve"> </w:t>
      </w:r>
      <w:r>
        <w:rPr>
          <w:rFonts w:ascii="Courier New" w:hAnsi="Courier New"/>
          <w:b/>
          <w:spacing w:val="-5"/>
        </w:rPr>
        <w:t>ls</w:t>
      </w:r>
    </w:p>
    <w:p>
      <w:pPr>
        <w:pStyle w:val="BodyText"/>
        <w:spacing w:before="1" w:after="0"/>
        <w:rPr>
          <w:rFonts w:ascii="Courier New" w:hAnsi="Courier New"/>
        </w:rPr>
      </w:pPr>
      <w:r>
        <w:rPr>
          <w:rFonts w:ascii="Courier New" w:hAnsi="Courier New"/>
          <w:spacing w:val="-2"/>
        </w:rPr>
        <w:t>Documents</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80"/>
        <w:rPr/>
      </w:pPr>
      <w:r>
        <w:rPr/>
        <w:t xml:space="preserve">Así podríamos copiar un documento llamado </w:t>
      </w:r>
      <w:r>
        <w:rPr>
          <w:rFonts w:ascii="Courier New" w:hAnsi="Courier New"/>
        </w:rPr>
        <w:t>Documents</w:t>
      </w:r>
      <w:r>
        <w:rPr>
          <w:rFonts w:ascii="Courier New" w:hAnsi="Courier New"/>
          <w:spacing w:val="-78"/>
        </w:rPr>
        <w:t xml:space="preserve"> </w:t>
      </w:r>
      <w:r>
        <w:rPr/>
        <w:t xml:space="preserve">de un sistema remoto </w:t>
      </w:r>
      <w:r>
        <w:rPr>
          <w:rFonts w:ascii="Courier New" w:hAnsi="Courier New"/>
        </w:rPr>
        <w:t>remote-sys</w:t>
      </w:r>
      <w:r>
        <w:rPr>
          <w:rFonts w:ascii="Courier New" w:hAnsi="Courier New"/>
          <w:spacing w:val="-78"/>
        </w:rPr>
        <w:t xml:space="preserve"> </w:t>
      </w:r>
      <w:r>
        <w:rPr/>
        <w:t xml:space="preserve">a un directorio incluido en el directorio llamado </w:t>
      </w:r>
      <w:r>
        <w:rPr>
          <w:rFonts w:ascii="Courier New" w:hAnsi="Courier New"/>
        </w:rPr>
        <w:t>remote-stuff</w:t>
      </w:r>
      <w:r>
        <w:rPr>
          <w:rFonts w:ascii="Courier New" w:hAnsi="Courier New"/>
          <w:spacing w:val="-76"/>
        </w:rPr>
        <w:t xml:space="preserve"> </w:t>
      </w:r>
      <w:r>
        <w:rPr/>
        <w:t xml:space="preserve">en el sistema local. ¿Cómo hacemos ésto? Primero, arrancamos el programa </w:t>
      </w:r>
      <w:r>
        <w:rPr>
          <w:rFonts w:ascii="Courier New" w:hAnsi="Courier New"/>
        </w:rPr>
        <w:t>tar</w:t>
      </w:r>
      <w:r>
        <w:rPr>
          <w:rFonts w:ascii="Courier New" w:hAnsi="Courier New"/>
          <w:spacing w:val="-77"/>
        </w:rPr>
        <w:t xml:space="preserve"> </w:t>
      </w:r>
      <w:r>
        <w:rPr/>
        <w:t xml:space="preserve">en el sistema remoto usando </w:t>
      </w:r>
      <w:r>
        <w:rPr>
          <w:rFonts w:ascii="Courier New" w:hAnsi="Courier New"/>
        </w:rPr>
        <w:t>ssh</w:t>
      </w:r>
      <w:r>
        <w:rPr/>
        <w:t xml:space="preserve">. Notarás que </w:t>
      </w:r>
      <w:r>
        <w:rPr>
          <w:rFonts w:ascii="Courier New" w:hAnsi="Courier New"/>
        </w:rPr>
        <w:t>ssh</w:t>
      </w:r>
      <w:r>
        <w:rPr>
          <w:rFonts w:ascii="Courier New" w:hAnsi="Courier New"/>
          <w:spacing w:val="-78"/>
        </w:rPr>
        <w:t xml:space="preserve"> </w:t>
      </w:r>
      <w:r>
        <w:rPr/>
        <w:t xml:space="preserve">nos permite ejecutar un programa remotamente en un ordenador conectado a una red y "ver" el resultado en el sistema local - la salida estándar producida en el sistema el sistema remota se envía al sistema local para visualizarla. Podemos sacar ventaja de ésto haciendo a </w:t>
      </w:r>
      <w:r>
        <w:rPr>
          <w:rFonts w:ascii="Courier New" w:hAnsi="Courier New"/>
        </w:rPr>
        <w:t>tar</w:t>
      </w:r>
      <w:r>
        <w:rPr>
          <w:rFonts w:ascii="Courier New" w:hAnsi="Courier New"/>
          <w:spacing w:val="-78"/>
        </w:rPr>
        <w:t xml:space="preserve"> </w:t>
      </w:r>
      <w:r>
        <w:rPr/>
        <w:t>crear un paquete</w:t>
      </w:r>
      <w:r>
        <w:rPr>
          <w:spacing w:val="-7"/>
        </w:rPr>
        <w:t xml:space="preserve"> </w:t>
      </w:r>
      <w:r>
        <w:rPr/>
        <w:t>(el</w:t>
      </w:r>
      <w:r>
        <w:rPr>
          <w:spacing w:val="-2"/>
        </w:rPr>
        <w:t xml:space="preserve"> </w:t>
      </w:r>
      <w:r>
        <w:rPr/>
        <w:t>modo</w:t>
      </w:r>
      <w:r>
        <w:rPr>
          <w:spacing w:val="-2"/>
        </w:rPr>
        <w:t xml:space="preserve"> </w:t>
      </w:r>
      <w:r>
        <w:rPr>
          <w:rFonts w:ascii="Courier New" w:hAnsi="Courier New"/>
        </w:rPr>
        <w:t>c</w:t>
      </w:r>
      <w:r>
        <w:rPr/>
        <w:t>)</w:t>
      </w:r>
      <w:r>
        <w:rPr>
          <w:spacing w:val="-3"/>
        </w:rPr>
        <w:t xml:space="preserve"> </w:t>
      </w:r>
      <w:r>
        <w:rPr/>
        <w:t>y</w:t>
      </w:r>
      <w:r>
        <w:rPr>
          <w:spacing w:val="-3"/>
        </w:rPr>
        <w:t xml:space="preserve"> </w:t>
      </w:r>
      <w:r>
        <w:rPr/>
        <w:t>enviarlo</w:t>
      </w:r>
      <w:r>
        <w:rPr>
          <w:spacing w:val="-3"/>
        </w:rPr>
        <w:t xml:space="preserve"> </w:t>
      </w:r>
      <w:r>
        <w:rPr/>
        <w:t>a</w:t>
      </w:r>
      <w:r>
        <w:rPr>
          <w:spacing w:val="-2"/>
        </w:rPr>
        <w:t xml:space="preserve"> </w:t>
      </w:r>
      <w:r>
        <w:rPr/>
        <w:t>la</w:t>
      </w:r>
      <w:r>
        <w:rPr>
          <w:spacing w:val="-4"/>
        </w:rPr>
        <w:t xml:space="preserve"> </w:t>
      </w:r>
      <w:r>
        <w:rPr/>
        <w:t>salida</w:t>
      </w:r>
      <w:r>
        <w:rPr>
          <w:spacing w:val="-4"/>
        </w:rPr>
        <w:t xml:space="preserve"> </w:t>
      </w:r>
      <w:r>
        <w:rPr/>
        <w:t>estándar,</w:t>
      </w:r>
      <w:r>
        <w:rPr>
          <w:spacing w:val="-3"/>
        </w:rPr>
        <w:t xml:space="preserve"> </w:t>
      </w:r>
      <w:r>
        <w:rPr/>
        <w:t>en</w:t>
      </w:r>
      <w:r>
        <w:rPr>
          <w:spacing w:val="-3"/>
        </w:rPr>
        <w:t xml:space="preserve"> </w:t>
      </w:r>
      <w:r>
        <w:rPr/>
        <w:t>lugar</w:t>
      </w:r>
      <w:r>
        <w:rPr>
          <w:spacing w:val="-2"/>
        </w:rPr>
        <w:t xml:space="preserve"> </w:t>
      </w:r>
      <w:r>
        <w:rPr/>
        <w:t>de</w:t>
      </w:r>
      <w:r>
        <w:rPr>
          <w:spacing w:val="-4"/>
        </w:rPr>
        <w:t xml:space="preserve"> </w:t>
      </w:r>
      <w:r>
        <w:rPr/>
        <w:t>un</w:t>
      </w:r>
      <w:r>
        <w:rPr>
          <w:spacing w:val="-3"/>
        </w:rPr>
        <w:t xml:space="preserve"> </w:t>
      </w:r>
      <w:r>
        <w:rPr/>
        <w:t>archivo</w:t>
      </w:r>
      <w:r>
        <w:rPr>
          <w:spacing w:val="-2"/>
        </w:rPr>
        <w:t xml:space="preserve"> </w:t>
      </w:r>
      <w:r>
        <w:rPr/>
        <w:t>(la</w:t>
      </w:r>
      <w:r>
        <w:rPr>
          <w:spacing w:val="-2"/>
        </w:rPr>
        <w:t xml:space="preserve"> </w:t>
      </w:r>
      <w:r>
        <w:rPr/>
        <w:t xml:space="preserve">opción </w:t>
      </w:r>
      <w:r>
        <w:rPr>
          <w:rFonts w:ascii="Courier New" w:hAnsi="Courier New"/>
        </w:rPr>
        <w:t>f</w:t>
      </w:r>
      <w:r>
        <w:rPr>
          <w:rFonts w:ascii="Courier New" w:hAnsi="Courier New"/>
          <w:spacing w:val="-85"/>
        </w:rPr>
        <w:t xml:space="preserve"> </w:t>
      </w:r>
      <w:r>
        <w:rPr/>
        <w:t>con</w:t>
      </w:r>
      <w:r>
        <w:rPr>
          <w:spacing w:val="-2"/>
        </w:rPr>
        <w:t xml:space="preserve"> </w:t>
      </w:r>
      <w:r>
        <w:rPr/>
        <w:t>el</w:t>
      </w:r>
      <w:r>
        <w:rPr>
          <w:spacing w:val="-4"/>
        </w:rPr>
        <w:t xml:space="preserve"> </w:t>
      </w:r>
      <w:r>
        <w:rPr/>
        <w:t xml:space="preserve">guión como argumento), de esta forma transportamos el archivo a través de un túnel encriptado proporcionado por </w:t>
      </w:r>
      <w:r>
        <w:rPr>
          <w:rFonts w:ascii="Courier New" w:hAnsi="Courier New"/>
        </w:rPr>
        <w:t>ssh</w:t>
      </w:r>
      <w:r>
        <w:rPr>
          <w:rFonts w:ascii="Courier New" w:hAnsi="Courier New"/>
          <w:spacing w:val="-78"/>
        </w:rPr>
        <w:t xml:space="preserve"> </w:t>
      </w:r>
      <w:r>
        <w:rPr/>
        <w:t xml:space="preserve">en el sistema local. En el sistema local, ejecutamos </w:t>
      </w:r>
      <w:r>
        <w:rPr>
          <w:rFonts w:ascii="Courier New" w:hAnsi="Courier New"/>
        </w:rPr>
        <w:t>tar</w:t>
      </w:r>
      <w:r>
        <w:rPr>
          <w:rFonts w:ascii="Courier New" w:hAnsi="Courier New"/>
          <w:spacing w:val="-78"/>
        </w:rPr>
        <w:t xml:space="preserve"> </w:t>
      </w:r>
      <w:r>
        <w:rPr/>
        <w:t xml:space="preserve">y lo hacemos expandir un paquete (el modo x) suministrado desde la entrada estándar (de nuevo con la opción </w:t>
      </w:r>
      <w:r>
        <w:rPr>
          <w:rFonts w:ascii="Courier New" w:hAnsi="Courier New"/>
        </w:rPr>
        <w:t xml:space="preserve">f </w:t>
      </w:r>
      <w:r>
        <w:rPr/>
        <w:t>con el guión como argumento).</w:t>
      </w:r>
    </w:p>
    <w:p>
      <w:pPr>
        <w:pStyle w:val="BodyText"/>
        <w:spacing w:before="3" w:after="0"/>
        <w:ind w:left="0" w:right="0"/>
        <w:rPr>
          <w:sz w:val="31"/>
        </w:rPr>
      </w:pPr>
      <w:r>
        <w:rPr>
          <w:sz w:val="31"/>
        </w:rPr>
      </w:r>
    </w:p>
    <w:p>
      <w:pPr>
        <w:pStyle w:val="Heading1"/>
        <w:rPr/>
      </w:pPr>
      <w:r>
        <w:rPr>
          <w:spacing w:val="-5"/>
        </w:rPr>
        <w:t>zip</w:t>
      </w:r>
    </w:p>
    <w:p>
      <w:pPr>
        <w:pStyle w:val="BodyText"/>
        <w:spacing w:before="119" w:after="0"/>
        <w:ind w:left="155" w:right="135"/>
        <w:rPr/>
      </w:pPr>
      <w:r>
        <w:rPr/>
        <w:t>El</w:t>
      </w:r>
      <w:r>
        <w:rPr>
          <w:spacing w:val="-6"/>
        </w:rPr>
        <w:t xml:space="preserve"> </w:t>
      </w:r>
      <w:r>
        <w:rPr/>
        <w:t>programa</w:t>
      </w:r>
      <w:r>
        <w:rPr>
          <w:spacing w:val="-2"/>
        </w:rPr>
        <w:t xml:space="preserve"> </w:t>
      </w:r>
      <w:r>
        <w:rPr>
          <w:rFonts w:ascii="Courier New" w:hAnsi="Courier New"/>
        </w:rPr>
        <w:t>zip</w:t>
      </w:r>
      <w:r>
        <w:rPr>
          <w:rFonts w:ascii="Courier New" w:hAnsi="Courier New"/>
          <w:spacing w:val="-85"/>
        </w:rPr>
        <w:t xml:space="preserve"> </w:t>
      </w:r>
      <w:r>
        <w:rPr/>
        <w:t>es</w:t>
      </w:r>
      <w:r>
        <w:rPr>
          <w:spacing w:val="-4"/>
        </w:rPr>
        <w:t xml:space="preserve"> </w:t>
      </w:r>
      <w:r>
        <w:rPr/>
        <w:t>tanto</w:t>
      </w:r>
      <w:r>
        <w:rPr>
          <w:spacing w:val="-3"/>
        </w:rPr>
        <w:t xml:space="preserve"> </w:t>
      </w:r>
      <w:r>
        <w:rPr/>
        <w:t>una</w:t>
      </w:r>
      <w:r>
        <w:rPr>
          <w:spacing w:val="-5"/>
        </w:rPr>
        <w:t xml:space="preserve"> </w:t>
      </w:r>
      <w:r>
        <w:rPr/>
        <w:t>herramienta</w:t>
      </w:r>
      <w:r>
        <w:rPr>
          <w:spacing w:val="-3"/>
        </w:rPr>
        <w:t xml:space="preserve"> </w:t>
      </w:r>
      <w:r>
        <w:rPr/>
        <w:t>de</w:t>
      </w:r>
      <w:r>
        <w:rPr>
          <w:spacing w:val="-5"/>
        </w:rPr>
        <w:t xml:space="preserve"> </w:t>
      </w:r>
      <w:r>
        <w:rPr/>
        <w:t>compresión</w:t>
      </w:r>
      <w:r>
        <w:rPr>
          <w:spacing w:val="-3"/>
        </w:rPr>
        <w:t xml:space="preserve"> </w:t>
      </w:r>
      <w:r>
        <w:rPr/>
        <w:t>como</w:t>
      </w:r>
      <w:r>
        <w:rPr>
          <w:spacing w:val="-3"/>
        </w:rPr>
        <w:t xml:space="preserve"> </w:t>
      </w:r>
      <w:r>
        <w:rPr/>
        <w:t>de</w:t>
      </w:r>
      <w:r>
        <w:rPr>
          <w:spacing w:val="-5"/>
        </w:rPr>
        <w:t xml:space="preserve"> </w:t>
      </w:r>
      <w:r>
        <w:rPr/>
        <w:t>empaquetado.</w:t>
      </w:r>
      <w:r>
        <w:rPr>
          <w:spacing w:val="-4"/>
        </w:rPr>
        <w:t xml:space="preserve"> </w:t>
      </w:r>
      <w:r>
        <w:rPr/>
        <w:t>El</w:t>
      </w:r>
      <w:r>
        <w:rPr>
          <w:spacing w:val="-5"/>
        </w:rPr>
        <w:t xml:space="preserve"> </w:t>
      </w:r>
      <w:r>
        <w:rPr/>
        <w:t>formato</w:t>
      </w:r>
      <w:r>
        <w:rPr>
          <w:spacing w:val="-4"/>
        </w:rPr>
        <w:t xml:space="preserve"> </w:t>
      </w:r>
      <w:r>
        <w:rPr/>
        <w:t>de archivo usado por el programa es familiar para los usuarios de Windows, ya que lee y escribe archivos .</w:t>
      </w:r>
      <w:r>
        <w:rPr>
          <w:rFonts w:ascii="Courier New" w:hAnsi="Courier New"/>
        </w:rPr>
        <w:t>zip</w:t>
      </w:r>
      <w:r>
        <w:rPr/>
        <w:t xml:space="preserve">. En Linux, sin embargo, </w:t>
      </w:r>
      <w:r>
        <w:rPr>
          <w:rFonts w:ascii="Courier New" w:hAnsi="Courier New"/>
        </w:rPr>
        <w:t>gzip</w:t>
      </w:r>
      <w:r>
        <w:rPr>
          <w:rFonts w:ascii="Courier New" w:hAnsi="Courier New"/>
          <w:spacing w:val="-80"/>
        </w:rPr>
        <w:t xml:space="preserve"> </w:t>
      </w:r>
      <w:r>
        <w:rPr/>
        <w:t xml:space="preserve">es el programa de compresión predominante con </w:t>
      </w:r>
      <w:r>
        <w:rPr>
          <w:rFonts w:ascii="Courier New" w:hAnsi="Courier New"/>
        </w:rPr>
        <w:t>bzip2</w:t>
      </w:r>
      <w:r>
        <w:rPr>
          <w:rFonts w:ascii="Courier New" w:hAnsi="Courier New"/>
          <w:spacing w:val="-60"/>
        </w:rPr>
        <w:t xml:space="preserve"> </w:t>
      </w:r>
      <w:r>
        <w:rPr/>
        <w:t>muy cerca en segundo lugar.</w:t>
      </w:r>
    </w:p>
    <w:p>
      <w:pPr>
        <w:pStyle w:val="BodyText"/>
        <w:ind w:left="0" w:right="0"/>
        <w:rPr/>
      </w:pPr>
      <w:r>
        <w:rPr/>
      </w:r>
    </w:p>
    <w:p>
      <w:pPr>
        <w:pStyle w:val="BodyText"/>
        <w:rPr/>
      </w:pPr>
      <w:r>
        <w:rPr/>
        <w:t>En</w:t>
      </w:r>
      <w:r>
        <w:rPr>
          <w:spacing w:val="-4"/>
        </w:rPr>
        <w:t xml:space="preserve"> </w:t>
      </w:r>
      <w:r>
        <w:rPr/>
        <w:t>su</w:t>
      </w:r>
      <w:r>
        <w:rPr>
          <w:spacing w:val="-2"/>
        </w:rPr>
        <w:t xml:space="preserve"> </w:t>
      </w:r>
      <w:r>
        <w:rPr/>
        <w:t>uso</w:t>
      </w:r>
      <w:r>
        <w:rPr>
          <w:spacing w:val="-2"/>
        </w:rPr>
        <w:t xml:space="preserve"> </w:t>
      </w:r>
      <w:r>
        <w:rPr/>
        <w:t>más</w:t>
      </w:r>
      <w:r>
        <w:rPr>
          <w:spacing w:val="-2"/>
        </w:rPr>
        <w:t xml:space="preserve"> </w:t>
      </w:r>
      <w:r>
        <w:rPr/>
        <w:t xml:space="preserve">básico, </w:t>
      </w:r>
      <w:r>
        <w:rPr>
          <w:rFonts w:ascii="Courier New" w:hAnsi="Courier New"/>
        </w:rPr>
        <w:t>zip</w:t>
      </w:r>
      <w:r>
        <w:rPr>
          <w:rFonts w:ascii="Courier New" w:hAnsi="Courier New"/>
          <w:spacing w:val="-85"/>
        </w:rPr>
        <w:t xml:space="preserve"> </w:t>
      </w:r>
      <w:r>
        <w:rPr/>
        <w:t>se</w:t>
      </w:r>
      <w:r>
        <w:rPr>
          <w:spacing w:val="-3"/>
        </w:rPr>
        <w:t xml:space="preserve"> </w:t>
      </w:r>
      <w:r>
        <w:rPr/>
        <w:t>invoca</w:t>
      </w:r>
      <w:r>
        <w:rPr>
          <w:spacing w:val="-1"/>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zip</w:t>
      </w:r>
      <w:r>
        <w:rPr>
          <w:rFonts w:ascii="Courier New" w:hAnsi="Courier New"/>
          <w:spacing w:val="-9"/>
          <w:sz w:val="24"/>
        </w:rPr>
        <w:t xml:space="preserve"> </w:t>
      </w:r>
      <w:r>
        <w:rPr>
          <w:rFonts w:ascii="Courier New" w:hAnsi="Courier New"/>
          <w:i/>
          <w:sz w:val="24"/>
        </w:rPr>
        <w:t>opciones</w:t>
      </w:r>
      <w:r>
        <w:rPr>
          <w:rFonts w:ascii="Courier New" w:hAnsi="Courier New"/>
          <w:i/>
          <w:spacing w:val="-7"/>
          <w:sz w:val="24"/>
        </w:rPr>
        <w:t xml:space="preserve"> </w:t>
      </w:r>
      <w:r>
        <w:rPr>
          <w:rFonts w:ascii="Courier New" w:hAnsi="Courier New"/>
          <w:i/>
          <w:sz w:val="24"/>
        </w:rPr>
        <w:t>archivozip</w:t>
      </w:r>
      <w:r>
        <w:rPr>
          <w:rFonts w:ascii="Courier New" w:hAnsi="Courier New"/>
          <w:i/>
          <w:spacing w:val="-7"/>
          <w:sz w:val="24"/>
        </w:rPr>
        <w:t xml:space="preserve"> </w:t>
      </w:r>
      <w:r>
        <w:rPr>
          <w:rFonts w:ascii="Courier New" w:hAnsi="Courier New"/>
          <w:i/>
          <w:spacing w:val="-2"/>
          <w:sz w:val="24"/>
        </w:rPr>
        <w:t>archivo</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rPr/>
      </w:pPr>
      <w:r>
        <w:rPr/>
        <w:t>Por</w:t>
      </w:r>
      <w:r>
        <w:rPr>
          <w:spacing w:val="-5"/>
        </w:rPr>
        <w:t xml:space="preserve"> </w:t>
      </w:r>
      <w:r>
        <w:rPr/>
        <w:t>ejemplo,</w:t>
      </w:r>
      <w:r>
        <w:rPr>
          <w:spacing w:val="-2"/>
        </w:rPr>
        <w:t xml:space="preserve"> </w:t>
      </w:r>
      <w:r>
        <w:rPr/>
        <w:t>para</w:t>
      </w:r>
      <w:r>
        <w:rPr>
          <w:spacing w:val="-4"/>
        </w:rPr>
        <w:t xml:space="preserve"> </w:t>
      </w:r>
      <w:r>
        <w:rPr/>
        <w:t>hacer</w:t>
      </w:r>
      <w:r>
        <w:rPr>
          <w:spacing w:val="-2"/>
        </w:rPr>
        <w:t xml:space="preserve"> </w:t>
      </w:r>
      <w:r>
        <w:rPr/>
        <w:t>un</w:t>
      </w:r>
      <w:r>
        <w:rPr>
          <w:spacing w:val="-3"/>
        </w:rPr>
        <w:t xml:space="preserve"> </w:t>
      </w:r>
      <w:r>
        <w:rPr/>
        <w:t>archivo</w:t>
      </w:r>
      <w:r>
        <w:rPr>
          <w:spacing w:val="-2"/>
        </w:rPr>
        <w:t xml:space="preserve"> </w:t>
      </w:r>
      <w:r>
        <w:rPr/>
        <w:t>zip</w:t>
      </w:r>
      <w:r>
        <w:rPr>
          <w:spacing w:val="-3"/>
        </w:rPr>
        <w:t xml:space="preserve"> </w:t>
      </w:r>
      <w:r>
        <w:rPr/>
        <w:t>de</w:t>
      </w:r>
      <w:r>
        <w:rPr>
          <w:spacing w:val="-4"/>
        </w:rPr>
        <w:t xml:space="preserve"> </w:t>
      </w:r>
      <w:r>
        <w:rPr/>
        <w:t>nuestro</w:t>
      </w:r>
      <w:r>
        <w:rPr>
          <w:spacing w:val="-2"/>
        </w:rPr>
        <w:t xml:space="preserve"> </w:t>
      </w:r>
      <w:r>
        <w:rPr/>
        <w:t>patio</w:t>
      </w:r>
      <w:r>
        <w:rPr>
          <w:spacing w:val="-2"/>
        </w:rPr>
        <w:t xml:space="preserve"> </w:t>
      </w:r>
      <w:r>
        <w:rPr/>
        <w:t>de</w:t>
      </w:r>
      <w:r>
        <w:rPr>
          <w:spacing w:val="-4"/>
        </w:rPr>
        <w:t xml:space="preserve"> </w:t>
      </w:r>
      <w:r>
        <w:rPr/>
        <w:t>juegos,</w:t>
      </w:r>
      <w:r>
        <w:rPr>
          <w:spacing w:val="-3"/>
        </w:rPr>
        <w:t xml:space="preserve"> </w:t>
      </w:r>
      <w:r>
        <w:rPr/>
        <w:t>haríamos</w:t>
      </w:r>
      <w:r>
        <w:rPr>
          <w:spacing w:val="-2"/>
        </w:rPr>
        <w:t xml:space="preserve"> 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zip</w:t>
      </w:r>
      <w:r>
        <w:rPr>
          <w:rFonts w:ascii="Courier New" w:hAnsi="Courier New"/>
          <w:b/>
          <w:spacing w:val="-7"/>
          <w:sz w:val="24"/>
        </w:rPr>
        <w:t xml:space="preserve"> </w:t>
      </w:r>
      <w:r>
        <w:rPr>
          <w:rFonts w:ascii="Courier New" w:hAnsi="Courier New"/>
          <w:b/>
          <w:sz w:val="24"/>
        </w:rPr>
        <w:t>-r</w:t>
      </w:r>
      <w:r>
        <w:rPr>
          <w:rFonts w:ascii="Courier New" w:hAnsi="Courier New"/>
          <w:b/>
          <w:spacing w:val="-7"/>
          <w:sz w:val="24"/>
        </w:rPr>
        <w:t xml:space="preserve"> </w:t>
      </w:r>
      <w:r>
        <w:rPr>
          <w:rFonts w:ascii="Courier New" w:hAnsi="Courier New"/>
          <w:b/>
          <w:sz w:val="24"/>
        </w:rPr>
        <w:t>playground.zip</w:t>
      </w:r>
      <w:r>
        <w:rPr>
          <w:rFonts w:ascii="Courier New" w:hAnsi="Courier New"/>
          <w:b/>
          <w:spacing w:val="-6"/>
          <w:sz w:val="24"/>
        </w:rPr>
        <w:t xml:space="preserve"> </w:t>
      </w:r>
      <w:r>
        <w:rPr>
          <w:rFonts w:ascii="Courier New" w:hAnsi="Courier New"/>
          <w:b/>
          <w:spacing w:val="-2"/>
          <w:sz w:val="24"/>
        </w:rPr>
        <w:t>playground</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A</w:t>
      </w:r>
      <w:r>
        <w:rPr>
          <w:spacing w:val="-15"/>
        </w:rPr>
        <w:t xml:space="preserve"> </w:t>
      </w:r>
      <w:r>
        <w:rPr/>
        <w:t>menos</w:t>
      </w:r>
      <w:r>
        <w:rPr>
          <w:spacing w:val="-12"/>
        </w:rPr>
        <w:t xml:space="preserve"> </w:t>
      </w:r>
      <w:r>
        <w:rPr/>
        <w:t>que</w:t>
      </w:r>
      <w:r>
        <w:rPr>
          <w:spacing w:val="-5"/>
        </w:rPr>
        <w:t xml:space="preserve"> </w:t>
      </w:r>
      <w:r>
        <w:rPr/>
        <w:t>incluyamos</w:t>
      </w:r>
      <w:r>
        <w:rPr>
          <w:spacing w:val="-3"/>
        </w:rPr>
        <w:t xml:space="preserve"> </w:t>
      </w:r>
      <w:r>
        <w:rPr/>
        <w:t>la</w:t>
      </w:r>
      <w:r>
        <w:rPr>
          <w:spacing w:val="-3"/>
        </w:rPr>
        <w:t xml:space="preserve"> </w:t>
      </w:r>
      <w:r>
        <w:rPr/>
        <w:t>opción</w:t>
      </w:r>
      <w:r>
        <w:rPr>
          <w:spacing w:val="-3"/>
        </w:rPr>
        <w:t xml:space="preserve"> </w:t>
      </w:r>
      <w:r>
        <w:rPr>
          <w:rFonts w:ascii="Courier New" w:hAnsi="Courier New"/>
        </w:rPr>
        <w:t>-r</w:t>
      </w:r>
      <w:r>
        <w:rPr>
          <w:rFonts w:ascii="Courier New" w:hAnsi="Courier New"/>
          <w:spacing w:val="-85"/>
        </w:rPr>
        <w:t xml:space="preserve"> </w:t>
      </w:r>
      <w:r>
        <w:rPr/>
        <w:t>para</w:t>
      </w:r>
      <w:r>
        <w:rPr>
          <w:spacing w:val="-3"/>
        </w:rPr>
        <w:t xml:space="preserve"> </w:t>
      </w:r>
      <w:r>
        <w:rPr/>
        <w:t>recursividad,</w:t>
      </w:r>
      <w:r>
        <w:rPr>
          <w:spacing w:val="-3"/>
        </w:rPr>
        <w:t xml:space="preserve"> </w:t>
      </w:r>
      <w:r>
        <w:rPr/>
        <w:t>sólo</w:t>
      </w:r>
      <w:r>
        <w:rPr>
          <w:spacing w:val="-4"/>
        </w:rPr>
        <w:t xml:space="preserve"> </w:t>
      </w:r>
      <w:r>
        <w:rPr/>
        <w:t>el</w:t>
      </w:r>
      <w:r>
        <w:rPr>
          <w:spacing w:val="-5"/>
        </w:rPr>
        <w:t xml:space="preserve"> </w:t>
      </w:r>
      <w:r>
        <w:rPr/>
        <w:t xml:space="preserve">directorio </w:t>
      </w:r>
      <w:r>
        <w:rPr>
          <w:rFonts w:ascii="Courier New" w:hAnsi="Courier New"/>
        </w:rPr>
        <w:t>playground</w:t>
      </w:r>
      <w:r>
        <w:rPr>
          <w:rFonts w:ascii="Courier New" w:hAnsi="Courier New"/>
          <w:spacing w:val="-85"/>
        </w:rPr>
        <w:t xml:space="preserve"> </w:t>
      </w:r>
      <w:r>
        <w:rPr/>
        <w:t>(pero</w:t>
      </w:r>
      <w:r>
        <w:rPr>
          <w:spacing w:val="-3"/>
        </w:rPr>
        <w:t xml:space="preserve"> </w:t>
      </w:r>
      <w:r>
        <w:rPr>
          <w:spacing w:val="-5"/>
        </w:rPr>
        <w:t>no</w:t>
      </w:r>
    </w:p>
    <w:p>
      <w:pPr>
        <w:pStyle w:val="BodyText"/>
        <w:spacing w:before="74" w:after="0"/>
        <w:ind w:left="155" w:right="135"/>
        <w:rPr/>
      </w:pPr>
      <w:r>
        <w:rPr/>
        <w:t>su</w:t>
      </w:r>
      <w:r>
        <w:rPr>
          <w:spacing w:val="-7"/>
        </w:rPr>
        <w:t xml:space="preserve"> </w:t>
      </w:r>
      <w:r>
        <w:rPr/>
        <w:t>contenido)</w:t>
      </w:r>
      <w:r>
        <w:rPr>
          <w:spacing w:val="-4"/>
        </w:rPr>
        <w:t xml:space="preserve"> </w:t>
      </w:r>
      <w:r>
        <w:rPr/>
        <w:t>se</w:t>
      </w:r>
      <w:r>
        <w:rPr>
          <w:spacing w:val="-5"/>
        </w:rPr>
        <w:t xml:space="preserve"> </w:t>
      </w:r>
      <w:r>
        <w:rPr/>
        <w:t>almacenará.</w:t>
      </w:r>
      <w:r>
        <w:rPr>
          <w:spacing w:val="-15"/>
        </w:rPr>
        <w:t xml:space="preserve"> </w:t>
      </w:r>
      <w:r>
        <w:rPr/>
        <w:t>Aunque</w:t>
      </w:r>
      <w:r>
        <w:rPr>
          <w:spacing w:val="-3"/>
        </w:rPr>
        <w:t xml:space="preserve"> </w:t>
      </w:r>
      <w:r>
        <w:rPr/>
        <w:t>la</w:t>
      </w:r>
      <w:r>
        <w:rPr>
          <w:spacing w:val="-5"/>
        </w:rPr>
        <w:t xml:space="preserve"> </w:t>
      </w:r>
      <w:r>
        <w:rPr/>
        <w:t>extensión</w:t>
      </w:r>
      <w:r>
        <w:rPr>
          <w:spacing w:val="-3"/>
        </w:rPr>
        <w:t xml:space="preserve"> </w:t>
      </w:r>
      <w:r>
        <w:rPr/>
        <w:t>.</w:t>
      </w:r>
      <w:r>
        <w:rPr>
          <w:rFonts w:ascii="Courier New" w:hAnsi="Courier New"/>
        </w:rPr>
        <w:t>zip</w:t>
      </w:r>
      <w:r>
        <w:rPr>
          <w:rFonts w:ascii="Courier New" w:hAnsi="Courier New"/>
          <w:spacing w:val="-85"/>
        </w:rPr>
        <w:t xml:space="preserve"> </w:t>
      </w:r>
      <w:r>
        <w:rPr/>
        <w:t>se</w:t>
      </w:r>
      <w:r>
        <w:rPr>
          <w:spacing w:val="-5"/>
        </w:rPr>
        <w:t xml:space="preserve"> </w:t>
      </w:r>
      <w:r>
        <w:rPr/>
        <w:t>añade</w:t>
      </w:r>
      <w:r>
        <w:rPr>
          <w:spacing w:val="-5"/>
        </w:rPr>
        <w:t xml:space="preserve"> </w:t>
      </w:r>
      <w:r>
        <w:rPr/>
        <w:t>automáticamente,</w:t>
      </w:r>
      <w:r>
        <w:rPr>
          <w:spacing w:val="-3"/>
        </w:rPr>
        <w:t xml:space="preserve"> </w:t>
      </w:r>
      <w:r>
        <w:rPr/>
        <w:t>la</w:t>
      </w:r>
      <w:r>
        <w:rPr>
          <w:spacing w:val="-3"/>
        </w:rPr>
        <w:t xml:space="preserve"> </w:t>
      </w:r>
      <w:r>
        <w:rPr/>
        <w:t>indicaremos por claridad.</w:t>
      </w:r>
    </w:p>
    <w:p>
      <w:pPr>
        <w:pStyle w:val="BodyText"/>
        <w:spacing w:before="11" w:after="0"/>
        <w:ind w:left="0" w:right="0"/>
        <w:rPr>
          <w:sz w:val="23"/>
        </w:rPr>
      </w:pPr>
      <w:r>
        <w:rPr>
          <w:sz w:val="23"/>
        </w:rPr>
      </w:r>
    </w:p>
    <w:p>
      <w:pPr>
        <w:pStyle w:val="BodyText"/>
        <w:rPr/>
      </w:pPr>
      <w:r>
        <w:rPr/>
        <w:t>Durante</w:t>
      </w:r>
      <w:r>
        <w:rPr>
          <w:spacing w:val="-6"/>
        </w:rPr>
        <w:t xml:space="preserve"> </w:t>
      </w:r>
      <w:r>
        <w:rPr/>
        <w:t>la</w:t>
      </w:r>
      <w:r>
        <w:rPr>
          <w:spacing w:val="-4"/>
        </w:rPr>
        <w:t xml:space="preserve"> </w:t>
      </w:r>
      <w:r>
        <w:rPr/>
        <w:t>creación</w:t>
      </w:r>
      <w:r>
        <w:rPr>
          <w:spacing w:val="-3"/>
        </w:rPr>
        <w:t xml:space="preserve"> </w:t>
      </w:r>
      <w:r>
        <w:rPr/>
        <w:t>del</w:t>
      </w:r>
      <w:r>
        <w:rPr>
          <w:spacing w:val="-4"/>
        </w:rPr>
        <w:t xml:space="preserve"> </w:t>
      </w:r>
      <w:r>
        <w:rPr/>
        <w:t>archivo</w:t>
      </w:r>
      <w:r>
        <w:rPr>
          <w:spacing w:val="-3"/>
        </w:rPr>
        <w:t xml:space="preserve"> </w:t>
      </w:r>
      <w:r>
        <w:rPr/>
        <w:t xml:space="preserve">zip, </w:t>
      </w:r>
      <w:r>
        <w:rPr>
          <w:rFonts w:ascii="Courier New" w:hAnsi="Courier New"/>
        </w:rPr>
        <w:t>zip</w:t>
      </w:r>
      <w:r>
        <w:rPr>
          <w:rFonts w:ascii="Courier New" w:hAnsi="Courier New"/>
          <w:spacing w:val="-85"/>
        </w:rPr>
        <w:t xml:space="preserve"> </w:t>
      </w:r>
      <w:r>
        <w:rPr/>
        <w:t>normalmente</w:t>
      </w:r>
      <w:r>
        <w:rPr>
          <w:spacing w:val="-2"/>
        </w:rPr>
        <w:t xml:space="preserve"> </w:t>
      </w:r>
      <w:r>
        <w:rPr/>
        <w:t>mostrará</w:t>
      </w:r>
      <w:r>
        <w:rPr>
          <w:spacing w:val="-2"/>
        </w:rPr>
        <w:t xml:space="preserve"> </w:t>
      </w:r>
      <w:r>
        <w:rPr/>
        <w:t>una</w:t>
      </w:r>
      <w:r>
        <w:rPr>
          <w:spacing w:val="-4"/>
        </w:rPr>
        <w:t xml:space="preserve"> </w:t>
      </w:r>
      <w:r>
        <w:rPr/>
        <w:t>serie</w:t>
      </w:r>
      <w:r>
        <w:rPr>
          <w:spacing w:val="-5"/>
        </w:rPr>
        <w:t xml:space="preserve"> </w:t>
      </w:r>
      <w:r>
        <w:rPr/>
        <w:t>de</w:t>
      </w:r>
      <w:r>
        <w:rPr>
          <w:spacing w:val="-2"/>
        </w:rPr>
        <w:t xml:space="preserve"> </w:t>
      </w:r>
      <w:r>
        <w:rPr/>
        <w:t>mensajes</w:t>
      </w:r>
      <w:r>
        <w:rPr>
          <w:spacing w:val="-3"/>
        </w:rPr>
        <w:t xml:space="preserve"> </w:t>
      </w:r>
      <w:r>
        <w:rPr/>
        <w:t>como</w:t>
      </w:r>
      <w:r>
        <w:rPr>
          <w:spacing w:val="-3"/>
        </w:rPr>
        <w:t xml:space="preserve"> </w:t>
      </w:r>
      <w:r>
        <w:rPr>
          <w:spacing w:val="-2"/>
        </w:rPr>
        <w:t>éstos:</w:t>
      </w:r>
    </w:p>
    <w:p>
      <w:pPr>
        <w:pStyle w:val="BodyText"/>
        <w:ind w:left="0" w:right="0"/>
        <w:rPr/>
      </w:pPr>
      <w:r>
        <w:rPr/>
      </w:r>
    </w:p>
    <w:p>
      <w:pPr>
        <w:pStyle w:val="BodyText"/>
        <w:ind w:left="155" w:right="3211"/>
        <w:rPr>
          <w:rFonts w:ascii="Courier New" w:hAnsi="Courier New"/>
        </w:rPr>
      </w:pPr>
      <w:r>
        <w:rPr>
          <w:rFonts w:ascii="Courier New" w:hAnsi="Courier New"/>
        </w:rPr>
        <w:t>adding:</w:t>
      </w:r>
      <w:r>
        <w:rPr>
          <w:rFonts w:ascii="Courier New" w:hAnsi="Courier New"/>
          <w:spacing w:val="-14"/>
        </w:rPr>
        <w:t xml:space="preserve"> </w:t>
      </w:r>
      <w:r>
        <w:rPr>
          <w:rFonts w:ascii="Courier New" w:hAnsi="Courier New"/>
        </w:rPr>
        <w:t>playground/dir-020/file-Z</w:t>
      </w:r>
      <w:r>
        <w:rPr>
          <w:rFonts w:ascii="Courier New" w:hAnsi="Courier New"/>
          <w:spacing w:val="-14"/>
        </w:rPr>
        <w:t xml:space="preserve"> </w:t>
      </w:r>
      <w:r>
        <w:rPr>
          <w:rFonts w:ascii="Courier New" w:hAnsi="Courier New"/>
        </w:rPr>
        <w:t>(stored</w:t>
      </w:r>
      <w:r>
        <w:rPr>
          <w:rFonts w:ascii="Courier New" w:hAnsi="Courier New"/>
          <w:spacing w:val="-14"/>
        </w:rPr>
        <w:t xml:space="preserve"> </w:t>
      </w:r>
      <w:r>
        <w:rPr>
          <w:rFonts w:ascii="Courier New" w:hAnsi="Courier New"/>
        </w:rPr>
        <w:t>0%) adding:</w:t>
      </w:r>
      <w:r>
        <w:rPr>
          <w:rFonts w:ascii="Courier New" w:hAnsi="Courier New"/>
          <w:spacing w:val="-14"/>
        </w:rPr>
        <w:t xml:space="preserve"> </w:t>
      </w:r>
      <w:r>
        <w:rPr>
          <w:rFonts w:ascii="Courier New" w:hAnsi="Courier New"/>
        </w:rPr>
        <w:t>playground/dir-020/file-Y</w:t>
      </w:r>
      <w:r>
        <w:rPr>
          <w:rFonts w:ascii="Courier New" w:hAnsi="Courier New"/>
          <w:spacing w:val="-14"/>
        </w:rPr>
        <w:t xml:space="preserve"> </w:t>
      </w:r>
      <w:r>
        <w:rPr>
          <w:rFonts w:ascii="Courier New" w:hAnsi="Courier New"/>
        </w:rPr>
        <w:t>(stored</w:t>
      </w:r>
      <w:r>
        <w:rPr>
          <w:rFonts w:ascii="Courier New" w:hAnsi="Courier New"/>
          <w:spacing w:val="-14"/>
        </w:rPr>
        <w:t xml:space="preserve"> </w:t>
      </w:r>
      <w:r>
        <w:rPr>
          <w:rFonts w:ascii="Courier New" w:hAnsi="Courier New"/>
        </w:rPr>
        <w:t>0%) adding:</w:t>
      </w:r>
      <w:r>
        <w:rPr>
          <w:rFonts w:ascii="Courier New" w:hAnsi="Courier New"/>
          <w:spacing w:val="-14"/>
        </w:rPr>
        <w:t xml:space="preserve"> </w:t>
      </w:r>
      <w:r>
        <w:rPr>
          <w:rFonts w:ascii="Courier New" w:hAnsi="Courier New"/>
        </w:rPr>
        <w:t>playground/dir-020/file-X</w:t>
      </w:r>
      <w:r>
        <w:rPr>
          <w:rFonts w:ascii="Courier New" w:hAnsi="Courier New"/>
          <w:spacing w:val="-14"/>
        </w:rPr>
        <w:t xml:space="preserve"> </w:t>
      </w:r>
      <w:r>
        <w:rPr>
          <w:rFonts w:ascii="Courier New" w:hAnsi="Courier New"/>
        </w:rPr>
        <w:t>(stored</w:t>
      </w:r>
      <w:r>
        <w:rPr>
          <w:rFonts w:ascii="Courier New" w:hAnsi="Courier New"/>
          <w:spacing w:val="-14"/>
        </w:rPr>
        <w:t xml:space="preserve"> </w:t>
      </w:r>
      <w:r>
        <w:rPr>
          <w:rFonts w:ascii="Courier New" w:hAnsi="Courier New"/>
        </w:rPr>
        <w:t>0%) adding: playground/dir-087/ (stored 0%) adding:</w:t>
      </w:r>
      <w:r>
        <w:rPr>
          <w:rFonts w:ascii="Courier New" w:hAnsi="Courier New"/>
          <w:spacing w:val="-14"/>
        </w:rPr>
        <w:t xml:space="preserve"> </w:t>
      </w:r>
      <w:r>
        <w:rPr>
          <w:rFonts w:ascii="Courier New" w:hAnsi="Courier New"/>
        </w:rPr>
        <w:t>playground/dir-087/file-S</w:t>
      </w:r>
      <w:r>
        <w:rPr>
          <w:rFonts w:ascii="Courier New" w:hAnsi="Courier New"/>
          <w:spacing w:val="-14"/>
        </w:rPr>
        <w:t xml:space="preserve"> </w:t>
      </w:r>
      <w:r>
        <w:rPr>
          <w:rFonts w:ascii="Courier New" w:hAnsi="Courier New"/>
        </w:rPr>
        <w:t>(stored</w:t>
      </w:r>
      <w:r>
        <w:rPr>
          <w:rFonts w:ascii="Courier New" w:hAnsi="Courier New"/>
          <w:spacing w:val="-14"/>
        </w:rPr>
        <w:t xml:space="preserve"> </w:t>
      </w:r>
      <w:r>
        <w:rPr>
          <w:rFonts w:ascii="Courier New" w:hAnsi="Courier New"/>
        </w:rPr>
        <w:t>0%)</w:t>
      </w:r>
    </w:p>
    <w:p>
      <w:pPr>
        <w:pStyle w:val="BodyText"/>
        <w:spacing w:before="1" w:after="0"/>
        <w:ind w:left="0" w:right="0"/>
        <w:rPr>
          <w:rFonts w:ascii="Courier New" w:hAnsi="Courier New"/>
        </w:rPr>
      </w:pPr>
      <w:r>
        <w:rPr>
          <w:rFonts w:ascii="Courier New" w:hAnsi="Courier New"/>
        </w:rPr>
      </w:r>
    </w:p>
    <w:p>
      <w:pPr>
        <w:pStyle w:val="BodyText"/>
        <w:ind w:left="155" w:right="148"/>
        <w:rPr/>
      </w:pPr>
      <w:r>
        <w:rPr/>
        <w:t xml:space="preserve">Estos mensajes muestran el estado de cada archivo añadido al paquete. </w:t>
      </w:r>
      <w:r>
        <w:rPr>
          <w:rFonts w:ascii="Courier New" w:hAnsi="Courier New"/>
        </w:rPr>
        <w:t>zip</w:t>
      </w:r>
      <w:r>
        <w:rPr>
          <w:rFonts w:ascii="Courier New" w:hAnsi="Courier New"/>
          <w:spacing w:val="-78"/>
        </w:rPr>
        <w:t xml:space="preserve"> </w:t>
      </w:r>
      <w:r>
        <w:rPr/>
        <w:t>añadirá archivo al paquete usando uno de estos dos métodos de almacenamiento: O "almacenará" un archivo sin compresión, como hemos visto aquí, o "reducirá" el archivo realizando compresión. El valor numérico mostrado tras el método de almacenamiento indica la cantidad de compresión realizada. Como</w:t>
      </w:r>
      <w:r>
        <w:rPr>
          <w:spacing w:val="-3"/>
        </w:rPr>
        <w:t xml:space="preserve"> </w:t>
      </w:r>
      <w:r>
        <w:rPr/>
        <w:t>nuestro</w:t>
      </w:r>
      <w:r>
        <w:rPr>
          <w:spacing w:val="-4"/>
        </w:rPr>
        <w:t xml:space="preserve"> </w:t>
      </w:r>
      <w:r>
        <w:rPr/>
        <w:t>patio</w:t>
      </w:r>
      <w:r>
        <w:rPr>
          <w:spacing w:val="-3"/>
        </w:rPr>
        <w:t xml:space="preserve"> </w:t>
      </w:r>
      <w:r>
        <w:rPr/>
        <w:t>de</w:t>
      </w:r>
      <w:r>
        <w:rPr>
          <w:spacing w:val="-5"/>
        </w:rPr>
        <w:t xml:space="preserve"> </w:t>
      </w:r>
      <w:r>
        <w:rPr/>
        <w:t>juegos</w:t>
      </w:r>
      <w:r>
        <w:rPr>
          <w:spacing w:val="-4"/>
        </w:rPr>
        <w:t xml:space="preserve"> </w:t>
      </w:r>
      <w:r>
        <w:rPr/>
        <w:t>sólo</w:t>
      </w:r>
      <w:r>
        <w:rPr>
          <w:spacing w:val="-4"/>
        </w:rPr>
        <w:t xml:space="preserve"> </w:t>
      </w:r>
      <w:r>
        <w:rPr/>
        <w:t>contiene</w:t>
      </w:r>
      <w:r>
        <w:rPr>
          <w:spacing w:val="-3"/>
        </w:rPr>
        <w:t xml:space="preserve"> </w:t>
      </w:r>
      <w:r>
        <w:rPr/>
        <w:t>archivos</w:t>
      </w:r>
      <w:r>
        <w:rPr>
          <w:spacing w:val="-4"/>
        </w:rPr>
        <w:t xml:space="preserve"> </w:t>
      </w:r>
      <w:r>
        <w:rPr/>
        <w:t>vacíos,</w:t>
      </w:r>
      <w:r>
        <w:rPr>
          <w:spacing w:val="-4"/>
        </w:rPr>
        <w:t xml:space="preserve"> </w:t>
      </w:r>
      <w:r>
        <w:rPr/>
        <w:t>no</w:t>
      </w:r>
      <w:r>
        <w:rPr>
          <w:spacing w:val="-4"/>
        </w:rPr>
        <w:t xml:space="preserve"> </w:t>
      </w:r>
      <w:r>
        <w:rPr/>
        <w:t>se</w:t>
      </w:r>
      <w:r>
        <w:rPr>
          <w:spacing w:val="-5"/>
        </w:rPr>
        <w:t xml:space="preserve"> </w:t>
      </w:r>
      <w:r>
        <w:rPr/>
        <w:t>realizará</w:t>
      </w:r>
      <w:r>
        <w:rPr>
          <w:spacing w:val="-3"/>
        </w:rPr>
        <w:t xml:space="preserve"> </w:t>
      </w:r>
      <w:r>
        <w:rPr/>
        <w:t>ninguna</w:t>
      </w:r>
      <w:r>
        <w:rPr>
          <w:spacing w:val="-5"/>
        </w:rPr>
        <w:t xml:space="preserve"> </w:t>
      </w:r>
      <w:r>
        <w:rPr/>
        <w:t>compresión</w:t>
      </w:r>
      <w:r>
        <w:rPr>
          <w:spacing w:val="-3"/>
        </w:rPr>
        <w:t xml:space="preserve"> </w:t>
      </w:r>
      <w:r>
        <w:rPr/>
        <w:t>de su contenido.</w:t>
      </w:r>
    </w:p>
    <w:p>
      <w:pPr>
        <w:pStyle w:val="BodyText"/>
        <w:spacing w:lineRule="atLeast" w:line="550" w:before="22" w:after="0"/>
        <w:ind w:left="155" w:right="1419"/>
        <w:rPr>
          <w:rFonts w:ascii="Courier New" w:hAnsi="Courier New"/>
          <w:b/>
        </w:rPr>
      </w:pPr>
      <w:r>
        <w:rPr/>
        <w:t>Extraer</w:t>
      </w:r>
      <w:r>
        <w:rPr>
          <w:spacing w:val="-4"/>
        </w:rPr>
        <w:t xml:space="preserve"> </w:t>
      </w:r>
      <w:r>
        <w:rPr/>
        <w:t>el</w:t>
      </w:r>
      <w:r>
        <w:rPr>
          <w:spacing w:val="-5"/>
        </w:rPr>
        <w:t xml:space="preserve"> </w:t>
      </w:r>
      <w:r>
        <w:rPr/>
        <w:t>contenido</w:t>
      </w:r>
      <w:r>
        <w:rPr>
          <w:spacing w:val="-4"/>
        </w:rPr>
        <w:t xml:space="preserve"> </w:t>
      </w:r>
      <w:r>
        <w:rPr/>
        <w:t>de</w:t>
      </w:r>
      <w:r>
        <w:rPr>
          <w:spacing w:val="-5"/>
        </w:rPr>
        <w:t xml:space="preserve"> </w:t>
      </w:r>
      <w:r>
        <w:rPr/>
        <w:t>un</w:t>
      </w:r>
      <w:r>
        <w:rPr>
          <w:spacing w:val="-4"/>
        </w:rPr>
        <w:t xml:space="preserve"> </w:t>
      </w:r>
      <w:r>
        <w:rPr/>
        <w:t>zip</w:t>
      </w:r>
      <w:r>
        <w:rPr>
          <w:spacing w:val="-4"/>
        </w:rPr>
        <w:t xml:space="preserve"> </w:t>
      </w:r>
      <w:r>
        <w:rPr/>
        <w:t>es</w:t>
      </w:r>
      <w:r>
        <w:rPr>
          <w:spacing w:val="-4"/>
        </w:rPr>
        <w:t xml:space="preserve"> </w:t>
      </w:r>
      <w:r>
        <w:rPr/>
        <w:t>sencillo</w:t>
      </w:r>
      <w:r>
        <w:rPr>
          <w:spacing w:val="-4"/>
        </w:rPr>
        <w:t xml:space="preserve"> </w:t>
      </w:r>
      <w:r>
        <w:rPr/>
        <w:t>cuando</w:t>
      </w:r>
      <w:r>
        <w:rPr>
          <w:spacing w:val="-3"/>
        </w:rPr>
        <w:t xml:space="preserve"> </w:t>
      </w:r>
      <w:r>
        <w:rPr/>
        <w:t>usamos</w:t>
      </w:r>
      <w:r>
        <w:rPr>
          <w:spacing w:val="-2"/>
        </w:rPr>
        <w:t xml:space="preserve"> </w:t>
      </w:r>
      <w:r>
        <w:rPr/>
        <w:t>el</w:t>
      </w:r>
      <w:r>
        <w:rPr>
          <w:spacing w:val="-5"/>
        </w:rPr>
        <w:t xml:space="preserve"> </w:t>
      </w:r>
      <w:r>
        <w:rPr/>
        <w:t xml:space="preserve">programa </w:t>
      </w:r>
      <w:r>
        <w:rPr>
          <w:rFonts w:ascii="Courier New" w:hAnsi="Courier New"/>
        </w:rPr>
        <w:t>unzip</w:t>
      </w:r>
      <w:r>
        <w:rPr/>
        <w:t xml:space="preserve">: </w:t>
      </w:r>
      <w:r>
        <w:rPr>
          <w:rFonts w:ascii="Courier New" w:hAnsi="Courier New"/>
        </w:rPr>
        <w:t xml:space="preserve">[me@linuxbox ~]$ </w:t>
      </w:r>
      <w:r>
        <w:rPr>
          <w:rFonts w:ascii="Courier New" w:hAnsi="Courier New"/>
          <w:b/>
        </w:rPr>
        <w:t>cd foo</w:t>
      </w:r>
    </w:p>
    <w:p>
      <w:pPr>
        <w:pStyle w:val="Normal"/>
        <w:spacing w:lineRule="exact" w:line="270"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foo]$</w:t>
      </w:r>
      <w:r>
        <w:rPr>
          <w:rFonts w:ascii="Courier New" w:hAnsi="Courier New"/>
          <w:spacing w:val="-7"/>
          <w:sz w:val="24"/>
        </w:rPr>
        <w:t xml:space="preserve"> </w:t>
      </w:r>
      <w:r>
        <w:rPr>
          <w:rFonts w:ascii="Courier New" w:hAnsi="Courier New"/>
          <w:b/>
          <w:sz w:val="24"/>
        </w:rPr>
        <w:t>unzip</w:t>
      </w:r>
      <w:r>
        <w:rPr>
          <w:rFonts w:ascii="Courier New" w:hAnsi="Courier New"/>
          <w:b/>
          <w:spacing w:val="-7"/>
          <w:sz w:val="24"/>
        </w:rPr>
        <w:t xml:space="preserve"> </w:t>
      </w:r>
      <w:r>
        <w:rPr>
          <w:rFonts w:ascii="Courier New" w:hAnsi="Courier New"/>
          <w:b/>
          <w:spacing w:val="-2"/>
          <w:sz w:val="24"/>
        </w:rPr>
        <w:t>../playground.zip</w:t>
      </w:r>
    </w:p>
    <w:p>
      <w:pPr>
        <w:pStyle w:val="BodyText"/>
        <w:ind w:left="0" w:right="0"/>
        <w:rPr>
          <w:rFonts w:ascii="Courier New" w:hAnsi="Courier New"/>
          <w:b/>
        </w:rPr>
      </w:pPr>
      <w:r>
        <w:rPr>
          <w:rFonts w:ascii="Courier New" w:hAnsi="Courier New"/>
          <w:b/>
        </w:rPr>
      </w:r>
    </w:p>
    <w:p>
      <w:pPr>
        <w:pStyle w:val="BodyText"/>
        <w:ind w:left="155" w:right="377"/>
        <w:jc w:val="both"/>
        <w:rPr/>
      </w:pPr>
      <w:r>
        <w:rPr/>
        <w:t>Una</w:t>
      </w:r>
      <w:r>
        <w:rPr>
          <w:spacing w:val="-15"/>
        </w:rPr>
        <w:t xml:space="preserve"> </w:t>
      </w:r>
      <w:r>
        <w:rPr/>
        <w:t>cosa</w:t>
      </w:r>
      <w:r>
        <w:rPr>
          <w:spacing w:val="-15"/>
        </w:rPr>
        <w:t xml:space="preserve"> </w:t>
      </w:r>
      <w:r>
        <w:rPr/>
        <w:t>a</w:t>
      </w:r>
      <w:r>
        <w:rPr>
          <w:spacing w:val="-15"/>
        </w:rPr>
        <w:t xml:space="preserve"> </w:t>
      </w:r>
      <w:r>
        <w:rPr/>
        <w:t>tener</w:t>
      </w:r>
      <w:r>
        <w:rPr>
          <w:spacing w:val="-15"/>
        </w:rPr>
        <w:t xml:space="preserve"> </w:t>
      </w:r>
      <w:r>
        <w:rPr/>
        <w:t>en</w:t>
      </w:r>
      <w:r>
        <w:rPr>
          <w:spacing w:val="-2"/>
        </w:rPr>
        <w:t xml:space="preserve"> </w:t>
      </w:r>
      <w:r>
        <w:rPr/>
        <w:t>cuenta</w:t>
      </w:r>
      <w:r>
        <w:rPr>
          <w:spacing w:val="-2"/>
        </w:rPr>
        <w:t xml:space="preserve"> </w:t>
      </w:r>
      <w:r>
        <w:rPr/>
        <w:t xml:space="preserve">sobre </w:t>
      </w:r>
      <w:r>
        <w:rPr>
          <w:rFonts w:ascii="Courier New" w:hAnsi="Courier New"/>
        </w:rPr>
        <w:t>zip</w:t>
      </w:r>
      <w:r>
        <w:rPr>
          <w:rFonts w:ascii="Courier New" w:hAnsi="Courier New"/>
          <w:spacing w:val="-36"/>
        </w:rPr>
        <w:t xml:space="preserve"> </w:t>
      </w:r>
      <w:r>
        <w:rPr/>
        <w:t>(al</w:t>
      </w:r>
      <w:r>
        <w:rPr>
          <w:spacing w:val="-4"/>
        </w:rPr>
        <w:t xml:space="preserve"> </w:t>
      </w:r>
      <w:r>
        <w:rPr/>
        <w:t>contrario</w:t>
      </w:r>
      <w:r>
        <w:rPr>
          <w:spacing w:val="-2"/>
        </w:rPr>
        <w:t xml:space="preserve"> </w:t>
      </w:r>
      <w:r>
        <w:rPr/>
        <w:t>que</w:t>
      </w:r>
      <w:r>
        <w:rPr>
          <w:spacing w:val="-4"/>
        </w:rPr>
        <w:t xml:space="preserve"> </w:t>
      </w:r>
      <w:r>
        <w:rPr/>
        <w:t>en</w:t>
      </w:r>
      <w:r>
        <w:rPr>
          <w:spacing w:val="-2"/>
        </w:rPr>
        <w:t xml:space="preserve"> </w:t>
      </w:r>
      <w:r>
        <w:rPr>
          <w:rFonts w:ascii="Courier New" w:hAnsi="Courier New"/>
        </w:rPr>
        <w:t>tar</w:t>
      </w:r>
      <w:r>
        <w:rPr/>
        <w:t>)</w:t>
      </w:r>
      <w:r>
        <w:rPr>
          <w:spacing w:val="-3"/>
        </w:rPr>
        <w:t xml:space="preserve"> </w:t>
      </w:r>
      <w:r>
        <w:rPr/>
        <w:t>es</w:t>
      </w:r>
      <w:r>
        <w:rPr>
          <w:spacing w:val="-3"/>
        </w:rPr>
        <w:t xml:space="preserve"> </w:t>
      </w:r>
      <w:r>
        <w:rPr/>
        <w:t>que</w:t>
      </w:r>
      <w:r>
        <w:rPr>
          <w:spacing w:val="-4"/>
        </w:rPr>
        <w:t xml:space="preserve"> </w:t>
      </w:r>
      <w:r>
        <w:rPr/>
        <w:t>si</w:t>
      </w:r>
      <w:r>
        <w:rPr>
          <w:spacing w:val="-4"/>
        </w:rPr>
        <w:t xml:space="preserve"> </w:t>
      </w:r>
      <w:r>
        <w:rPr/>
        <w:t>se</w:t>
      </w:r>
      <w:r>
        <w:rPr>
          <w:spacing w:val="-4"/>
        </w:rPr>
        <w:t xml:space="preserve"> </w:t>
      </w:r>
      <w:r>
        <w:rPr/>
        <w:t>especifica</w:t>
      </w:r>
      <w:r>
        <w:rPr>
          <w:spacing w:val="-2"/>
        </w:rPr>
        <w:t xml:space="preserve"> </w:t>
      </w:r>
      <w:r>
        <w:rPr/>
        <w:t>un</w:t>
      </w:r>
      <w:r>
        <w:rPr>
          <w:spacing w:val="-3"/>
        </w:rPr>
        <w:t xml:space="preserve"> </w:t>
      </w:r>
      <w:r>
        <w:rPr/>
        <w:t>archivo existente,</w:t>
      </w:r>
      <w:r>
        <w:rPr>
          <w:spacing w:val="-1"/>
        </w:rPr>
        <w:t xml:space="preserve"> </w:t>
      </w:r>
      <w:r>
        <w:rPr/>
        <w:t>se</w:t>
      </w:r>
      <w:r>
        <w:rPr>
          <w:spacing w:val="-3"/>
        </w:rPr>
        <w:t xml:space="preserve"> </w:t>
      </w:r>
      <w:r>
        <w:rPr/>
        <w:t>actualiza</w:t>
      </w:r>
      <w:r>
        <w:rPr>
          <w:spacing w:val="-1"/>
        </w:rPr>
        <w:t xml:space="preserve"> </w:t>
      </w:r>
      <w:r>
        <w:rPr/>
        <w:t>en</w:t>
      </w:r>
      <w:r>
        <w:rPr>
          <w:spacing w:val="-2"/>
        </w:rPr>
        <w:t xml:space="preserve"> </w:t>
      </w:r>
      <w:r>
        <w:rPr/>
        <w:t>vez</w:t>
      </w:r>
      <w:r>
        <w:rPr>
          <w:spacing w:val="-1"/>
        </w:rPr>
        <w:t xml:space="preserve"> </w:t>
      </w:r>
      <w:r>
        <w:rPr/>
        <w:t>de</w:t>
      </w:r>
      <w:r>
        <w:rPr>
          <w:spacing w:val="-3"/>
        </w:rPr>
        <w:t xml:space="preserve"> </w:t>
      </w:r>
      <w:r>
        <w:rPr/>
        <w:t>reemplazarse.</w:t>
      </w:r>
      <w:r>
        <w:rPr>
          <w:spacing w:val="-1"/>
        </w:rPr>
        <w:t xml:space="preserve"> </w:t>
      </w:r>
      <w:r>
        <w:rPr/>
        <w:t>Ésto</w:t>
      </w:r>
      <w:r>
        <w:rPr>
          <w:spacing w:val="-2"/>
        </w:rPr>
        <w:t xml:space="preserve"> </w:t>
      </w:r>
      <w:r>
        <w:rPr/>
        <w:t>significa</w:t>
      </w:r>
      <w:r>
        <w:rPr>
          <w:spacing w:val="-3"/>
        </w:rPr>
        <w:t xml:space="preserve"> </w:t>
      </w:r>
      <w:r>
        <w:rPr/>
        <w:t>que</w:t>
      </w:r>
      <w:r>
        <w:rPr>
          <w:spacing w:val="-3"/>
        </w:rPr>
        <w:t xml:space="preserve"> </w:t>
      </w:r>
      <w:r>
        <w:rPr/>
        <w:t>el</w:t>
      </w:r>
      <w:r>
        <w:rPr>
          <w:spacing w:val="-3"/>
        </w:rPr>
        <w:t xml:space="preserve"> </w:t>
      </w:r>
      <w:r>
        <w:rPr/>
        <w:t>archivo</w:t>
      </w:r>
      <w:r>
        <w:rPr>
          <w:spacing w:val="-1"/>
        </w:rPr>
        <w:t xml:space="preserve"> </w:t>
      </w:r>
      <w:r>
        <w:rPr/>
        <w:t>existente</w:t>
      </w:r>
      <w:r>
        <w:rPr>
          <w:spacing w:val="-3"/>
        </w:rPr>
        <w:t xml:space="preserve"> </w:t>
      </w:r>
      <w:r>
        <w:rPr/>
        <w:t>se</w:t>
      </w:r>
      <w:r>
        <w:rPr>
          <w:spacing w:val="-3"/>
        </w:rPr>
        <w:t xml:space="preserve"> </w:t>
      </w:r>
      <w:r>
        <w:rPr/>
        <w:t>conserva, pero los archivos nuevos se añaden y los coincidentes se reemplazan.</w:t>
      </w:r>
    </w:p>
    <w:p>
      <w:pPr>
        <w:pStyle w:val="Normal"/>
        <w:spacing w:lineRule="atLeast" w:line="570" w:before="2" w:after="0"/>
        <w:ind w:hanging="0" w:left="155" w:right="0"/>
        <w:jc w:val="left"/>
        <w:rPr>
          <w:rFonts w:ascii="Courier New" w:hAnsi="Courier New"/>
          <w:b/>
          <w:sz w:val="24"/>
        </w:rPr>
      </w:pPr>
      <w:r>
        <w:rPr>
          <w:sz w:val="24"/>
        </w:rPr>
        <w:t>Los</w:t>
      </w:r>
      <w:r>
        <w:rPr>
          <w:spacing w:val="-4"/>
          <w:sz w:val="24"/>
        </w:rPr>
        <w:t xml:space="preserve"> </w:t>
      </w:r>
      <w:r>
        <w:rPr>
          <w:sz w:val="24"/>
        </w:rPr>
        <w:t>archivos</w:t>
      </w:r>
      <w:r>
        <w:rPr>
          <w:spacing w:val="-4"/>
          <w:sz w:val="24"/>
        </w:rPr>
        <w:t xml:space="preserve"> </w:t>
      </w:r>
      <w:r>
        <w:rPr>
          <w:sz w:val="24"/>
        </w:rPr>
        <w:t>pueden</w:t>
      </w:r>
      <w:r>
        <w:rPr>
          <w:spacing w:val="-4"/>
          <w:sz w:val="24"/>
        </w:rPr>
        <w:t xml:space="preserve"> </w:t>
      </w:r>
      <w:r>
        <w:rPr>
          <w:sz w:val="24"/>
        </w:rPr>
        <w:t>listarse</w:t>
      </w:r>
      <w:r>
        <w:rPr>
          <w:spacing w:val="-5"/>
          <w:sz w:val="24"/>
        </w:rPr>
        <w:t xml:space="preserve"> </w:t>
      </w:r>
      <w:r>
        <w:rPr>
          <w:sz w:val="24"/>
        </w:rPr>
        <w:t>y</w:t>
      </w:r>
      <w:r>
        <w:rPr>
          <w:spacing w:val="-4"/>
          <w:sz w:val="24"/>
        </w:rPr>
        <w:t xml:space="preserve"> </w:t>
      </w:r>
      <w:r>
        <w:rPr>
          <w:sz w:val="24"/>
        </w:rPr>
        <w:t>extraerse</w:t>
      </w:r>
      <w:r>
        <w:rPr>
          <w:spacing w:val="-5"/>
          <w:sz w:val="24"/>
        </w:rPr>
        <w:t xml:space="preserve"> </w:t>
      </w:r>
      <w:r>
        <w:rPr>
          <w:sz w:val="24"/>
        </w:rPr>
        <w:t>selectivamente</w:t>
      </w:r>
      <w:r>
        <w:rPr>
          <w:spacing w:val="-3"/>
          <w:sz w:val="24"/>
        </w:rPr>
        <w:t xml:space="preserve"> </w:t>
      </w:r>
      <w:r>
        <w:rPr>
          <w:sz w:val="24"/>
        </w:rPr>
        <w:t>de</w:t>
      </w:r>
      <w:r>
        <w:rPr>
          <w:spacing w:val="-5"/>
          <w:sz w:val="24"/>
        </w:rPr>
        <w:t xml:space="preserve"> </w:t>
      </w:r>
      <w:r>
        <w:rPr>
          <w:sz w:val="24"/>
        </w:rPr>
        <w:t>un</w:t>
      </w:r>
      <w:r>
        <w:rPr>
          <w:spacing w:val="-4"/>
          <w:sz w:val="24"/>
        </w:rPr>
        <w:t xml:space="preserve"> </w:t>
      </w:r>
      <w:r>
        <w:rPr>
          <w:sz w:val="24"/>
        </w:rPr>
        <w:t>archivo</w:t>
      </w:r>
      <w:r>
        <w:rPr>
          <w:spacing w:val="-4"/>
          <w:sz w:val="24"/>
        </w:rPr>
        <w:t xml:space="preserve"> </w:t>
      </w:r>
      <w:r>
        <w:rPr>
          <w:sz w:val="24"/>
        </w:rPr>
        <w:t>zip</w:t>
      </w:r>
      <w:r>
        <w:rPr>
          <w:spacing w:val="-3"/>
          <w:sz w:val="24"/>
        </w:rPr>
        <w:t xml:space="preserve"> </w:t>
      </w:r>
      <w:r>
        <w:rPr>
          <w:sz w:val="24"/>
        </w:rPr>
        <w:t>especificándolo</w:t>
      </w:r>
      <w:r>
        <w:rPr>
          <w:spacing w:val="-3"/>
          <w:sz w:val="24"/>
        </w:rPr>
        <w:t xml:space="preserve"> </w:t>
      </w:r>
      <w:r>
        <w:rPr>
          <w:sz w:val="24"/>
        </w:rPr>
        <w:t xml:space="preserve">a </w:t>
      </w:r>
      <w:r>
        <w:rPr>
          <w:rFonts w:ascii="Courier New" w:hAnsi="Courier New"/>
          <w:sz w:val="24"/>
        </w:rPr>
        <w:t>unzip</w:t>
      </w:r>
      <w:r>
        <w:rPr>
          <w:sz w:val="24"/>
        </w:rPr>
        <w:t>: [</w:t>
      </w:r>
      <w:r>
        <w:rPr>
          <w:rFonts w:ascii="Courier New" w:hAnsi="Courier New"/>
          <w:sz w:val="24"/>
        </w:rPr>
        <w:t xml:space="preserve">me@linuxbox ~]$ </w:t>
      </w:r>
      <w:r>
        <w:rPr>
          <w:rFonts w:ascii="Courier New" w:hAnsi="Courier New"/>
          <w:b/>
          <w:sz w:val="24"/>
        </w:rPr>
        <w:t>unzip -l playground.zip playground/dir-087/file-Z</w:t>
      </w:r>
    </w:p>
    <w:p>
      <w:pPr>
        <w:pStyle w:val="BodyText"/>
        <w:spacing w:before="2" w:after="0"/>
        <w:ind w:left="155" w:right="5731"/>
        <w:rPr>
          <w:rFonts w:ascii="Courier New" w:hAnsi="Courier New"/>
        </w:rPr>
      </w:pPr>
      <w:r>
        <w:rPr>
          <w:rFonts w:ascii="Courier New" w:hAnsi="Courier New"/>
        </w:rPr>
        <w:t>Archive:</w:t>
      </w:r>
      <w:r>
        <w:rPr>
          <w:rFonts w:ascii="Courier New" w:hAnsi="Courier New"/>
          <w:spacing w:val="-38"/>
        </w:rPr>
        <w:t xml:space="preserve"> </w:t>
      </w:r>
      <w:r>
        <w:rPr>
          <w:rFonts w:ascii="Courier New" w:hAnsi="Courier New"/>
        </w:rPr>
        <w:t>../playground.zip Length Date Time Name</w:t>
      </w:r>
    </w:p>
    <w:p>
      <w:pPr>
        <w:pStyle w:val="BodyText"/>
        <w:spacing w:before="10" w:after="0"/>
        <w:ind w:left="0" w:right="0"/>
        <w:rPr>
          <w:rFonts w:ascii="Courier New" w:hAnsi="Courier New"/>
          <w:sz w:val="9"/>
        </w:rPr>
      </w:pPr>
      <w:r>
        <w:rPr>
          <w:rFonts w:ascii="Courier New" w:hAnsi="Courier New"/>
          <w:sz w:val="9"/>
        </w:rPr>
        <mc:AlternateContent>
          <mc:Choice Requires="wps">
            <w:drawing>
              <wp:anchor behindDoc="1" distT="0" distB="0" distL="0" distR="0" simplePos="0" locked="0" layoutInCell="0" allowOverlap="1" relativeHeight="1087">
                <wp:simplePos x="0" y="0"/>
                <wp:positionH relativeFrom="page">
                  <wp:posOffset>721360</wp:posOffset>
                </wp:positionH>
                <wp:positionV relativeFrom="paragraph">
                  <wp:posOffset>86995</wp:posOffset>
                </wp:positionV>
                <wp:extent cx="731520" cy="1270"/>
                <wp:effectExtent l="0" t="6350" r="0" b="5080"/>
                <wp:wrapTopAndBottom/>
                <wp:docPr id="624" name="Graphic 624"/>
                <a:graphic xmlns:a="http://schemas.openxmlformats.org/drawingml/2006/main">
                  <a:graphicData uri="http://schemas.microsoft.com/office/word/2010/wordprocessingShape">
                    <wps:wsp>
                      <wps:cNvSpPr/>
                      <wps:spPr>
                        <a:xfrm>
                          <a:off x="0" y="0"/>
                          <a:ext cx="731520" cy="1440"/>
                        </a:xfrm>
                        <a:custGeom>
                          <a:avLst/>
                          <a:gdLst>
                            <a:gd name="textAreaLeft" fmla="*/ 0 w 414720"/>
                            <a:gd name="textAreaRight" fmla="*/ 415080 w 414720"/>
                            <a:gd name="textAreaTop" fmla="*/ 0 h 720"/>
                            <a:gd name="textAreaBottom" fmla="*/ 1080 h 720"/>
                          </a:gdLst>
                          <a:ahLst/>
                          <a:rect l="textAreaLeft" t="textAreaTop" r="textAreaRight" b="textAreaBottom"/>
                          <a:pathLst>
                            <a:path w="731520" h="0">
                              <a:moveTo>
                                <a:pt x="0" y="0"/>
                              </a:moveTo>
                              <a:lnTo>
                                <a:pt x="73152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8">
                <wp:simplePos x="0" y="0"/>
                <wp:positionH relativeFrom="page">
                  <wp:posOffset>1544320</wp:posOffset>
                </wp:positionH>
                <wp:positionV relativeFrom="paragraph">
                  <wp:posOffset>86995</wp:posOffset>
                </wp:positionV>
                <wp:extent cx="365760" cy="1270"/>
                <wp:effectExtent l="0" t="6350" r="0" b="5080"/>
                <wp:wrapTopAndBottom/>
                <wp:docPr id="625" name="Graphic 625"/>
                <a:graphic xmlns:a="http://schemas.openxmlformats.org/drawingml/2006/main">
                  <a:graphicData uri="http://schemas.microsoft.com/office/word/2010/wordprocessingShape">
                    <wps:wsp>
                      <wps:cNvSpPr/>
                      <wps:spPr>
                        <a:xfrm>
                          <a:off x="0" y="0"/>
                          <a:ext cx="365760" cy="1440"/>
                        </a:xfrm>
                        <a:custGeom>
                          <a:avLst/>
                          <a:gdLst>
                            <a:gd name="textAreaLeft" fmla="*/ 0 w 207360"/>
                            <a:gd name="textAreaRight" fmla="*/ 207720 w 207360"/>
                            <a:gd name="textAreaTop" fmla="*/ 0 h 720"/>
                            <a:gd name="textAreaBottom" fmla="*/ 1080 h 720"/>
                          </a:gdLst>
                          <a:ahLst/>
                          <a:rect l="textAreaLeft" t="textAreaTop" r="textAreaRight" b="textAreaBottom"/>
                          <a:pathLst>
                            <a:path w="365760" h="0">
                              <a:moveTo>
                                <a:pt x="0" y="0"/>
                              </a:moveTo>
                              <a:lnTo>
                                <a:pt x="36576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9">
                <wp:simplePos x="0" y="0"/>
                <wp:positionH relativeFrom="page">
                  <wp:posOffset>2001520</wp:posOffset>
                </wp:positionH>
                <wp:positionV relativeFrom="paragraph">
                  <wp:posOffset>86995</wp:posOffset>
                </wp:positionV>
                <wp:extent cx="365760" cy="1270"/>
                <wp:effectExtent l="0" t="6350" r="0" b="5080"/>
                <wp:wrapTopAndBottom/>
                <wp:docPr id="626" name="Graphic 626"/>
                <a:graphic xmlns:a="http://schemas.openxmlformats.org/drawingml/2006/main">
                  <a:graphicData uri="http://schemas.microsoft.com/office/word/2010/wordprocessingShape">
                    <wps:wsp>
                      <wps:cNvSpPr/>
                      <wps:spPr>
                        <a:xfrm>
                          <a:off x="0" y="0"/>
                          <a:ext cx="365760" cy="1440"/>
                        </a:xfrm>
                        <a:custGeom>
                          <a:avLst/>
                          <a:gdLst>
                            <a:gd name="textAreaLeft" fmla="*/ 0 w 207360"/>
                            <a:gd name="textAreaRight" fmla="*/ 207720 w 207360"/>
                            <a:gd name="textAreaTop" fmla="*/ 0 h 720"/>
                            <a:gd name="textAreaBottom" fmla="*/ 1080 h 720"/>
                          </a:gdLst>
                          <a:ahLst/>
                          <a:rect l="textAreaLeft" t="textAreaTop" r="textAreaRight" b="textAreaBottom"/>
                          <a:pathLst>
                            <a:path w="365760" h="0">
                              <a:moveTo>
                                <a:pt x="0" y="0"/>
                              </a:moveTo>
                              <a:lnTo>
                                <a:pt x="36576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0">
                <wp:simplePos x="0" y="0"/>
                <wp:positionH relativeFrom="page">
                  <wp:posOffset>2458720</wp:posOffset>
                </wp:positionH>
                <wp:positionV relativeFrom="paragraph">
                  <wp:posOffset>86995</wp:posOffset>
                </wp:positionV>
                <wp:extent cx="365760" cy="1270"/>
                <wp:effectExtent l="0" t="6350" r="0" b="5080"/>
                <wp:wrapTopAndBottom/>
                <wp:docPr id="627" name="Graphic 627"/>
                <a:graphic xmlns:a="http://schemas.openxmlformats.org/drawingml/2006/main">
                  <a:graphicData uri="http://schemas.microsoft.com/office/word/2010/wordprocessingShape">
                    <wps:wsp>
                      <wps:cNvSpPr/>
                      <wps:spPr>
                        <a:xfrm>
                          <a:off x="0" y="0"/>
                          <a:ext cx="365760" cy="1440"/>
                        </a:xfrm>
                        <a:custGeom>
                          <a:avLst/>
                          <a:gdLst>
                            <a:gd name="textAreaLeft" fmla="*/ 0 w 207360"/>
                            <a:gd name="textAreaRight" fmla="*/ 207720 w 207360"/>
                            <a:gd name="textAreaTop" fmla="*/ 0 h 720"/>
                            <a:gd name="textAreaBottom" fmla="*/ 1080 h 720"/>
                          </a:gdLst>
                          <a:ahLst/>
                          <a:rect l="textAreaLeft" t="textAreaTop" r="textAreaRight" b="textAreaBottom"/>
                          <a:pathLst>
                            <a:path w="365760" h="0">
                              <a:moveTo>
                                <a:pt x="0" y="0"/>
                              </a:moveTo>
                              <a:lnTo>
                                <a:pt x="36576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w:r>
    </w:p>
    <w:p>
      <w:pPr>
        <w:pStyle w:val="BodyText"/>
        <w:spacing w:before="126" w:after="0"/>
        <w:rPr>
          <w:rFonts w:ascii="Courier New" w:hAnsi="Courier New"/>
        </w:rPr>
      </w:pPr>
      <w:r>
        <w:rPr>
          <w:rFonts w:ascii="Courier New" w:hAnsi="Courier New"/>
        </w:rPr>
        <w:t>0</w:t>
      </w:r>
      <w:r>
        <w:rPr>
          <w:rFonts w:ascii="Courier New" w:hAnsi="Courier New"/>
          <w:spacing w:val="-13"/>
        </w:rPr>
        <w:t xml:space="preserve"> </w:t>
      </w:r>
      <w:r>
        <w:rPr>
          <w:rFonts w:ascii="Courier New" w:hAnsi="Courier New"/>
        </w:rPr>
        <w:t>10-05-08</w:t>
      </w:r>
      <w:r>
        <w:rPr>
          <w:rFonts w:ascii="Courier New" w:hAnsi="Courier New"/>
          <w:spacing w:val="-13"/>
        </w:rPr>
        <w:t xml:space="preserve"> </w:t>
      </w:r>
      <w:r>
        <w:rPr>
          <w:rFonts w:ascii="Courier New" w:hAnsi="Courier New"/>
        </w:rPr>
        <w:t>09:25</w:t>
      </w:r>
      <w:r>
        <w:rPr>
          <w:rFonts w:ascii="Courier New" w:hAnsi="Courier New"/>
          <w:spacing w:val="-12"/>
        </w:rPr>
        <w:t xml:space="preserve"> </w:t>
      </w:r>
      <w:r>
        <w:rPr>
          <w:rFonts w:ascii="Courier New" w:hAnsi="Courier New"/>
        </w:rPr>
        <w:t>playground/dir-087/file-</w:t>
      </w:r>
      <w:r>
        <w:rPr>
          <w:rFonts w:ascii="Courier New" w:hAnsi="Courier New"/>
          <w:spacing w:val="-10"/>
        </w:rPr>
        <w:t>Z</w:t>
      </w:r>
    </w:p>
    <w:p>
      <w:pPr>
        <w:pStyle w:val="BodyText"/>
        <w:spacing w:before="10" w:after="0"/>
        <w:ind w:left="0" w:right="0"/>
        <w:rPr>
          <w:rFonts w:ascii="Courier New" w:hAnsi="Courier New"/>
          <w:sz w:val="9"/>
        </w:rPr>
      </w:pPr>
      <w:r>
        <w:rPr>
          <w:rFonts w:ascii="Courier New" w:hAnsi="Courier New"/>
          <w:sz w:val="9"/>
        </w:rPr>
        <mc:AlternateContent>
          <mc:Choice Requires="wps">
            <w:drawing>
              <wp:anchor behindDoc="1" distT="0" distB="0" distL="0" distR="0" simplePos="0" locked="0" layoutInCell="0" allowOverlap="1" relativeHeight="1091">
                <wp:simplePos x="0" y="0"/>
                <wp:positionH relativeFrom="page">
                  <wp:posOffset>721360</wp:posOffset>
                </wp:positionH>
                <wp:positionV relativeFrom="paragraph">
                  <wp:posOffset>86995</wp:posOffset>
                </wp:positionV>
                <wp:extent cx="731520" cy="1270"/>
                <wp:effectExtent l="0" t="6350" r="0" b="5080"/>
                <wp:wrapTopAndBottom/>
                <wp:docPr id="628" name="Graphic 628"/>
                <a:graphic xmlns:a="http://schemas.openxmlformats.org/drawingml/2006/main">
                  <a:graphicData uri="http://schemas.microsoft.com/office/word/2010/wordprocessingShape">
                    <wps:wsp>
                      <wps:cNvSpPr/>
                      <wps:spPr>
                        <a:xfrm>
                          <a:off x="0" y="0"/>
                          <a:ext cx="731520" cy="1440"/>
                        </a:xfrm>
                        <a:custGeom>
                          <a:avLst/>
                          <a:gdLst>
                            <a:gd name="textAreaLeft" fmla="*/ 0 w 414720"/>
                            <a:gd name="textAreaRight" fmla="*/ 415080 w 414720"/>
                            <a:gd name="textAreaTop" fmla="*/ 0 h 720"/>
                            <a:gd name="textAreaBottom" fmla="*/ 1080 h 720"/>
                          </a:gdLst>
                          <a:ahLst/>
                          <a:rect l="textAreaLeft" t="textAreaTop" r="textAreaRight" b="textAreaBottom"/>
                          <a:pathLst>
                            <a:path w="731520" h="0">
                              <a:moveTo>
                                <a:pt x="0" y="0"/>
                              </a:moveTo>
                              <a:lnTo>
                                <a:pt x="73152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2">
                <wp:simplePos x="0" y="0"/>
                <wp:positionH relativeFrom="page">
                  <wp:posOffset>1544320</wp:posOffset>
                </wp:positionH>
                <wp:positionV relativeFrom="paragraph">
                  <wp:posOffset>86995</wp:posOffset>
                </wp:positionV>
                <wp:extent cx="640080" cy="1270"/>
                <wp:effectExtent l="0" t="6350" r="0" b="5080"/>
                <wp:wrapTopAndBottom/>
                <wp:docPr id="629" name="Graphic 629"/>
                <a:graphic xmlns:a="http://schemas.openxmlformats.org/drawingml/2006/main">
                  <a:graphicData uri="http://schemas.microsoft.com/office/word/2010/wordprocessingShape">
                    <wps:wsp>
                      <wps:cNvSpPr/>
                      <wps:spPr>
                        <a:xfrm>
                          <a:off x="0" y="0"/>
                          <a:ext cx="640080" cy="1440"/>
                        </a:xfrm>
                        <a:custGeom>
                          <a:avLst/>
                          <a:gdLst>
                            <a:gd name="textAreaLeft" fmla="*/ 0 w 362880"/>
                            <a:gd name="textAreaRight" fmla="*/ 363240 w 362880"/>
                            <a:gd name="textAreaTop" fmla="*/ 0 h 720"/>
                            <a:gd name="textAreaBottom" fmla="*/ 1080 h 720"/>
                          </a:gdLst>
                          <a:ahLst/>
                          <a:rect l="textAreaLeft" t="textAreaTop" r="textAreaRight" b="textAreaBottom"/>
                          <a:pathLst>
                            <a:path w="640080" h="0">
                              <a:moveTo>
                                <a:pt x="0" y="0"/>
                              </a:moveTo>
                              <a:lnTo>
                                <a:pt x="64008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w:r>
    </w:p>
    <w:p>
      <w:pPr>
        <w:pStyle w:val="BodyText"/>
        <w:spacing w:before="126" w:after="0"/>
        <w:rPr>
          <w:rFonts w:ascii="Courier New" w:hAnsi="Courier New"/>
        </w:rPr>
      </w:pPr>
      <w:r>
        <w:rPr>
          <w:rFonts w:ascii="Courier New" w:hAnsi="Courier New"/>
        </w:rPr>
        <w:t>0</w:t>
      </w:r>
      <w:r>
        <w:rPr>
          <w:rFonts w:ascii="Courier New" w:hAnsi="Courier New"/>
          <w:spacing w:val="-1"/>
        </w:rPr>
        <w:t xml:space="preserve"> </w:t>
      </w:r>
      <w:r>
        <w:rPr>
          <w:rFonts w:ascii="Courier New" w:hAnsi="Courier New"/>
        </w:rPr>
        <w:t>1</w:t>
      </w:r>
      <w:r>
        <w:rPr>
          <w:rFonts w:ascii="Courier New" w:hAnsi="Courier New"/>
          <w:spacing w:val="-1"/>
        </w:rPr>
        <w:t xml:space="preserve"> </w:t>
      </w:r>
      <w:r>
        <w:rPr>
          <w:rFonts w:ascii="Courier New" w:hAnsi="Courier New"/>
          <w:spacing w:val="-4"/>
        </w:rPr>
        <w:t>file</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foo</w:t>
      </w:r>
    </w:p>
    <w:p>
      <w:pPr>
        <w:pStyle w:val="Normal"/>
        <w:spacing w:before="0" w:after="0"/>
        <w:ind w:hanging="0" w:left="155" w:right="1411"/>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foo]$</w:t>
      </w:r>
      <w:r>
        <w:rPr>
          <w:rFonts w:ascii="Courier New" w:hAnsi="Courier New"/>
          <w:spacing w:val="-10"/>
          <w:sz w:val="24"/>
        </w:rPr>
        <w:t xml:space="preserve"> </w:t>
      </w:r>
      <w:r>
        <w:rPr>
          <w:rFonts w:ascii="Courier New" w:hAnsi="Courier New"/>
          <w:b/>
          <w:sz w:val="24"/>
        </w:rPr>
        <w:t>unzip</w:t>
      </w:r>
      <w:r>
        <w:rPr>
          <w:rFonts w:ascii="Courier New" w:hAnsi="Courier New"/>
          <w:b/>
          <w:spacing w:val="-10"/>
          <w:sz w:val="24"/>
        </w:rPr>
        <w:t xml:space="preserve"> </w:t>
      </w:r>
      <w:r>
        <w:rPr>
          <w:rFonts w:ascii="Courier New" w:hAnsi="Courier New"/>
          <w:b/>
          <w:sz w:val="24"/>
        </w:rPr>
        <w:t>../playground.zip</w:t>
      </w:r>
      <w:r>
        <w:rPr>
          <w:rFonts w:ascii="Courier New" w:hAnsi="Courier New"/>
          <w:b/>
          <w:spacing w:val="-10"/>
          <w:sz w:val="24"/>
        </w:rPr>
        <w:t xml:space="preserve"> </w:t>
      </w:r>
      <w:r>
        <w:rPr>
          <w:rFonts w:ascii="Courier New" w:hAnsi="Courier New"/>
          <w:b/>
          <w:sz w:val="24"/>
        </w:rPr>
        <w:t xml:space="preserve">playground/dir- </w:t>
      </w:r>
      <w:r>
        <w:rPr>
          <w:rFonts w:ascii="Courier New" w:hAnsi="Courier New"/>
          <w:b/>
          <w:spacing w:val="-2"/>
          <w:sz w:val="24"/>
        </w:rPr>
        <w:t>087/file-Z</w:t>
      </w:r>
    </w:p>
    <w:p>
      <w:pPr>
        <w:pStyle w:val="BodyText"/>
        <w:rPr>
          <w:rFonts w:ascii="Courier New" w:hAnsi="Courier New"/>
        </w:rPr>
      </w:pPr>
      <w:r>
        <w:rPr>
          <w:rFonts w:ascii="Courier New" w:hAnsi="Courier New"/>
        </w:rPr>
        <w:t>Archive:</w:t>
      </w:r>
      <w:r>
        <w:rPr>
          <w:rFonts w:ascii="Courier New" w:hAnsi="Courier New"/>
          <w:spacing w:val="-8"/>
        </w:rPr>
        <w:t xml:space="preserve"> </w:t>
      </w:r>
      <w:r>
        <w:rPr>
          <w:rFonts w:ascii="Courier New" w:hAnsi="Courier New"/>
          <w:spacing w:val="-2"/>
        </w:rPr>
        <w:t>../playground.zip</w:t>
      </w:r>
    </w:p>
    <w:p>
      <w:pPr>
        <w:pStyle w:val="BodyText"/>
        <w:rPr>
          <w:rFonts w:ascii="Courier New" w:hAnsi="Courier New"/>
          <w:b/>
        </w:rPr>
      </w:pPr>
      <w:r>
        <w:rPr>
          <w:rFonts w:ascii="Courier New" w:hAnsi="Courier New"/>
        </w:rPr>
        <w:t>replace</w:t>
      </w:r>
      <w:r>
        <w:rPr>
          <w:rFonts w:ascii="Courier New" w:hAnsi="Courier New"/>
          <w:spacing w:val="-8"/>
        </w:rPr>
        <w:t xml:space="preserve"> </w:t>
      </w:r>
      <w:r>
        <w:rPr>
          <w:rFonts w:ascii="Courier New" w:hAnsi="Courier New"/>
        </w:rPr>
        <w:t>playground/dir-087/file-Z?</w:t>
      </w:r>
      <w:r>
        <w:rPr>
          <w:rFonts w:ascii="Courier New" w:hAnsi="Courier New"/>
          <w:spacing w:val="-8"/>
        </w:rPr>
        <w:t xml:space="preserve"> </w:t>
      </w:r>
      <w:r>
        <w:rPr>
          <w:rFonts w:ascii="Courier New" w:hAnsi="Courier New"/>
        </w:rPr>
        <w:t>[y]es,</w:t>
      </w:r>
      <w:r>
        <w:rPr>
          <w:rFonts w:ascii="Courier New" w:hAnsi="Courier New"/>
          <w:spacing w:val="-8"/>
        </w:rPr>
        <w:t xml:space="preserve"> </w:t>
      </w:r>
      <w:r>
        <w:rPr>
          <w:rFonts w:ascii="Courier New" w:hAnsi="Courier New"/>
        </w:rPr>
        <w:t>[n]o,</w:t>
      </w:r>
      <w:r>
        <w:rPr>
          <w:rFonts w:ascii="Courier New" w:hAnsi="Courier New"/>
          <w:spacing w:val="-8"/>
        </w:rPr>
        <w:t xml:space="preserve"> </w:t>
      </w:r>
      <w:r>
        <w:rPr>
          <w:rFonts w:ascii="Courier New" w:hAnsi="Courier New"/>
        </w:rPr>
        <w:t>[A]ll,</w:t>
      </w:r>
      <w:r>
        <w:rPr>
          <w:rFonts w:ascii="Courier New" w:hAnsi="Courier New"/>
          <w:spacing w:val="-8"/>
        </w:rPr>
        <w:t xml:space="preserve"> </w:t>
      </w:r>
      <w:r>
        <w:rPr>
          <w:rFonts w:ascii="Courier New" w:hAnsi="Courier New"/>
        </w:rPr>
        <w:t xml:space="preserve">[N]one, [r]ename: </w:t>
      </w:r>
      <w:r>
        <w:rPr>
          <w:rFonts w:ascii="Courier New" w:hAnsi="Courier New"/>
          <w:b/>
        </w:rPr>
        <w:t>y</w:t>
      </w:r>
    </w:p>
    <w:p>
      <w:pPr>
        <w:pStyle w:val="BodyText"/>
        <w:rPr>
          <w:rFonts w:ascii="Courier New" w:hAnsi="Courier New"/>
        </w:rPr>
      </w:pPr>
      <w:r>
        <w:rPr>
          <w:rFonts w:ascii="Courier New" w:hAnsi="Courier New"/>
        </w:rPr>
        <w:t>extracting:</w:t>
      </w:r>
      <w:r>
        <w:rPr>
          <w:rFonts w:ascii="Courier New" w:hAnsi="Courier New"/>
          <w:spacing w:val="-35"/>
        </w:rPr>
        <w:t xml:space="preserve"> </w:t>
      </w:r>
      <w:r>
        <w:rPr>
          <w:rFonts w:ascii="Courier New" w:hAnsi="Courier New"/>
        </w:rPr>
        <w:t>playground/dir-087/file-</w:t>
      </w:r>
      <w:r>
        <w:rPr>
          <w:rFonts w:ascii="Courier New" w:hAnsi="Courier New"/>
          <w:spacing w:val="-10"/>
        </w:rPr>
        <w:t>Z</w:t>
      </w:r>
    </w:p>
    <w:p>
      <w:pPr>
        <w:pStyle w:val="BodyText"/>
        <w:ind w:left="0" w:right="0"/>
        <w:rPr>
          <w:rFonts w:ascii="Courier New" w:hAnsi="Courier New"/>
        </w:rPr>
      </w:pPr>
      <w:r>
        <w:rPr>
          <w:rFonts w:ascii="Courier New" w:hAnsi="Courier New"/>
        </w:rPr>
      </w:r>
    </w:p>
    <w:p>
      <w:pPr>
        <w:pStyle w:val="BodyText"/>
        <w:ind w:left="155" w:right="148"/>
        <w:rPr/>
      </w:pPr>
      <w:r>
        <w:rPr/>
        <w:t>Usar</w:t>
      </w:r>
      <w:r>
        <w:rPr>
          <w:spacing w:val="-6"/>
        </w:rPr>
        <w:t xml:space="preserve"> </w:t>
      </w:r>
      <w:r>
        <w:rPr/>
        <w:t>la</w:t>
      </w:r>
      <w:r>
        <w:rPr>
          <w:spacing w:val="-3"/>
        </w:rPr>
        <w:t xml:space="preserve"> </w:t>
      </w:r>
      <w:r>
        <w:rPr/>
        <w:t>opción</w:t>
      </w:r>
      <w:r>
        <w:rPr>
          <w:spacing w:val="-2"/>
        </w:rPr>
        <w:t xml:space="preserve"> </w:t>
      </w:r>
      <w:r>
        <w:rPr>
          <w:rFonts w:ascii="Courier New" w:hAnsi="Courier New"/>
        </w:rPr>
        <w:t>-l</w:t>
      </w:r>
      <w:r>
        <w:rPr>
          <w:rFonts w:ascii="Courier New" w:hAnsi="Courier New"/>
          <w:spacing w:val="-85"/>
        </w:rPr>
        <w:t xml:space="preserve"> </w:t>
      </w:r>
      <w:r>
        <w:rPr/>
        <w:t>hace</w:t>
      </w:r>
      <w:r>
        <w:rPr>
          <w:spacing w:val="-3"/>
        </w:rPr>
        <w:t xml:space="preserve"> </w:t>
      </w:r>
      <w:r>
        <w:rPr/>
        <w:t>que</w:t>
      </w:r>
      <w:r>
        <w:rPr>
          <w:spacing w:val="-2"/>
        </w:rPr>
        <w:t xml:space="preserve"> </w:t>
      </w:r>
      <w:r>
        <w:rPr>
          <w:rFonts w:ascii="Courier New" w:hAnsi="Courier New"/>
        </w:rPr>
        <w:t>unzip</w:t>
      </w:r>
      <w:r>
        <w:rPr>
          <w:rFonts w:ascii="Courier New" w:hAnsi="Courier New"/>
          <w:spacing w:val="-85"/>
        </w:rPr>
        <w:t xml:space="preserve"> </w:t>
      </w:r>
      <w:r>
        <w:rPr/>
        <w:t>sólo</w:t>
      </w:r>
      <w:r>
        <w:rPr>
          <w:spacing w:val="-2"/>
        </w:rPr>
        <w:t xml:space="preserve"> </w:t>
      </w:r>
      <w:r>
        <w:rPr/>
        <w:t>liste</w:t>
      </w:r>
      <w:r>
        <w:rPr>
          <w:spacing w:val="-3"/>
        </w:rPr>
        <w:t xml:space="preserve"> </w:t>
      </w:r>
      <w:r>
        <w:rPr/>
        <w:t>el</w:t>
      </w:r>
      <w:r>
        <w:rPr>
          <w:spacing w:val="-1"/>
        </w:rPr>
        <w:t xml:space="preserve"> </w:t>
      </w:r>
      <w:r>
        <w:rPr/>
        <w:t>contenido</w:t>
      </w:r>
      <w:r>
        <w:rPr>
          <w:spacing w:val="-1"/>
        </w:rPr>
        <w:t xml:space="preserve"> </w:t>
      </w:r>
      <w:r>
        <w:rPr/>
        <w:t>de</w:t>
      </w:r>
      <w:r>
        <w:rPr>
          <w:spacing w:val="-3"/>
        </w:rPr>
        <w:t xml:space="preserve"> </w:t>
      </w:r>
      <w:r>
        <w:rPr/>
        <w:t>un</w:t>
      </w:r>
      <w:r>
        <w:rPr>
          <w:spacing w:val="-2"/>
        </w:rPr>
        <w:t xml:space="preserve"> </w:t>
      </w:r>
      <w:r>
        <w:rPr/>
        <w:t>paquete</w:t>
      </w:r>
      <w:r>
        <w:rPr>
          <w:spacing w:val="-3"/>
        </w:rPr>
        <w:t xml:space="preserve"> </w:t>
      </w:r>
      <w:r>
        <w:rPr/>
        <w:t>sin</w:t>
      </w:r>
      <w:r>
        <w:rPr>
          <w:spacing w:val="-2"/>
        </w:rPr>
        <w:t xml:space="preserve"> </w:t>
      </w:r>
      <w:r>
        <w:rPr/>
        <w:t>extraer</w:t>
      </w:r>
      <w:r>
        <w:rPr>
          <w:spacing w:val="-2"/>
        </w:rPr>
        <w:t xml:space="preserve"> </w:t>
      </w:r>
      <w:r>
        <w:rPr/>
        <w:t>nada.</w:t>
      </w:r>
      <w:r>
        <w:rPr>
          <w:spacing w:val="-1"/>
        </w:rPr>
        <w:t xml:space="preserve"> </w:t>
      </w:r>
      <w:r>
        <w:rPr/>
        <w:t>Si</w:t>
      </w:r>
      <w:r>
        <w:rPr>
          <w:spacing w:val="-3"/>
        </w:rPr>
        <w:t xml:space="preserve"> </w:t>
      </w:r>
      <w:r>
        <w:rPr/>
        <w:t>no</w:t>
      </w:r>
      <w:r>
        <w:rPr>
          <w:spacing w:val="-2"/>
        </w:rPr>
        <w:t xml:space="preserve"> </w:t>
      </w:r>
      <w:r>
        <w:rPr/>
        <w:t xml:space="preserve">se especifican archivos, </w:t>
      </w:r>
      <w:r>
        <w:rPr>
          <w:rFonts w:ascii="Courier New" w:hAnsi="Courier New"/>
        </w:rPr>
        <w:t>unzip</w:t>
      </w:r>
      <w:r>
        <w:rPr>
          <w:rFonts w:ascii="Courier New" w:hAnsi="Courier New"/>
          <w:spacing w:val="-79"/>
        </w:rPr>
        <w:t xml:space="preserve"> </w:t>
      </w:r>
      <w:r>
        <w:rPr/>
        <w:t xml:space="preserve">listará todos los archivos del paquete. La opción </w:t>
      </w:r>
      <w:r>
        <w:rPr>
          <w:rFonts w:ascii="Courier New" w:hAnsi="Courier New"/>
        </w:rPr>
        <w:t>-v</w:t>
      </w:r>
      <w:r>
        <w:rPr>
          <w:rFonts w:ascii="Courier New" w:hAnsi="Courier New"/>
          <w:spacing w:val="-79"/>
        </w:rPr>
        <w:t xml:space="preserve"> </w:t>
      </w:r>
      <w:r>
        <w:rPr/>
        <w:t xml:space="preserve">puede añadirse para aumentar la información del listado. Fijate que cuando la extracción del paquete entra en conflicto con una archivo existente, el ususario es preguntado antes de que el archivo sea </w:t>
      </w:r>
      <w:r>
        <w:rPr>
          <w:spacing w:val="-2"/>
        </w:rPr>
        <w:t>reemplazado.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54"/>
        <w:rPr/>
      </w:pPr>
      <w:r>
        <w:rPr/>
        <w:t>Como</w:t>
      </w:r>
      <w:r>
        <w:rPr>
          <w:spacing w:val="-5"/>
        </w:rPr>
        <w:t xml:space="preserve"> </w:t>
      </w:r>
      <w:r>
        <w:rPr>
          <w:rFonts w:ascii="Courier New" w:hAnsi="Courier New"/>
        </w:rPr>
        <w:t>tar</w:t>
      </w:r>
      <w:r>
        <w:rPr/>
        <w:t>,</w:t>
      </w:r>
      <w:r>
        <w:rPr>
          <w:spacing w:val="-4"/>
        </w:rPr>
        <w:t xml:space="preserve"> </w:t>
      </w:r>
      <w:r>
        <w:rPr>
          <w:rFonts w:ascii="Courier New" w:hAnsi="Courier New"/>
        </w:rPr>
        <w:t>zip</w:t>
      </w:r>
      <w:r>
        <w:rPr>
          <w:rFonts w:ascii="Courier New" w:hAnsi="Courier New"/>
          <w:spacing w:val="-85"/>
        </w:rPr>
        <w:t xml:space="preserve"> </w:t>
      </w:r>
      <w:r>
        <w:rPr/>
        <w:t>puede</w:t>
      </w:r>
      <w:r>
        <w:rPr>
          <w:spacing w:val="-5"/>
        </w:rPr>
        <w:t xml:space="preserve"> </w:t>
      </w:r>
      <w:r>
        <w:rPr/>
        <w:t>hacer</w:t>
      </w:r>
      <w:r>
        <w:rPr>
          <w:spacing w:val="-4"/>
        </w:rPr>
        <w:t xml:space="preserve"> </w:t>
      </w:r>
      <w:r>
        <w:rPr/>
        <w:t>uso</w:t>
      </w:r>
      <w:r>
        <w:rPr>
          <w:spacing w:val="-4"/>
        </w:rPr>
        <w:t xml:space="preserve"> </w:t>
      </w:r>
      <w:r>
        <w:rPr/>
        <w:t>de</w:t>
      </w:r>
      <w:r>
        <w:rPr>
          <w:spacing w:val="-5"/>
        </w:rPr>
        <w:t xml:space="preserve"> </w:t>
      </w:r>
      <w:r>
        <w:rPr/>
        <w:t>la</w:t>
      </w:r>
      <w:r>
        <w:rPr>
          <w:spacing w:val="-3"/>
        </w:rPr>
        <w:t xml:space="preserve"> </w:t>
      </w:r>
      <w:r>
        <w:rPr/>
        <w:t>entrada</w:t>
      </w:r>
      <w:r>
        <w:rPr>
          <w:spacing w:val="-3"/>
        </w:rPr>
        <w:t xml:space="preserve"> </w:t>
      </w:r>
      <w:r>
        <w:rPr/>
        <w:t>y</w:t>
      </w:r>
      <w:r>
        <w:rPr>
          <w:spacing w:val="-4"/>
        </w:rPr>
        <w:t xml:space="preserve"> </w:t>
      </w:r>
      <w:r>
        <w:rPr/>
        <w:t>la</w:t>
      </w:r>
      <w:r>
        <w:rPr>
          <w:spacing w:val="-5"/>
        </w:rPr>
        <w:t xml:space="preserve"> </w:t>
      </w:r>
      <w:r>
        <w:rPr/>
        <w:t>salida</w:t>
      </w:r>
      <w:r>
        <w:rPr>
          <w:spacing w:val="-5"/>
        </w:rPr>
        <w:t xml:space="preserve"> </w:t>
      </w:r>
      <w:r>
        <w:rPr/>
        <w:t>estándar,</w:t>
      </w:r>
      <w:r>
        <w:rPr>
          <w:spacing w:val="-3"/>
        </w:rPr>
        <w:t xml:space="preserve"> </w:t>
      </w:r>
      <w:r>
        <w:rPr/>
        <w:t>aunque</w:t>
      </w:r>
      <w:r>
        <w:rPr>
          <w:spacing w:val="-5"/>
        </w:rPr>
        <w:t xml:space="preserve"> </w:t>
      </w:r>
      <w:r>
        <w:rPr/>
        <w:t>su</w:t>
      </w:r>
      <w:r>
        <w:rPr>
          <w:spacing w:val="-4"/>
        </w:rPr>
        <w:t xml:space="preserve"> </w:t>
      </w:r>
      <w:r>
        <w:rPr/>
        <w:t>implementación</w:t>
      </w:r>
      <w:r>
        <w:rPr>
          <w:spacing w:val="-4"/>
        </w:rPr>
        <w:t xml:space="preserve"> </w:t>
      </w:r>
      <w:r>
        <w:rPr/>
        <w:t xml:space="preserve">no es tan útil. Es posible entubar una lista de nombres de archivo a </w:t>
      </w:r>
      <w:r>
        <w:rPr>
          <w:rFonts w:ascii="Courier New" w:hAnsi="Courier New"/>
        </w:rPr>
        <w:t>zip</w:t>
      </w:r>
      <w:r>
        <w:rPr>
          <w:rFonts w:ascii="Courier New" w:hAnsi="Courier New"/>
          <w:spacing w:val="-79"/>
        </w:rPr>
        <w:t xml:space="preserve"> </w:t>
      </w:r>
      <w:r>
        <w:rPr/>
        <w:t>con la opción -@:</w:t>
      </w:r>
    </w:p>
    <w:p>
      <w:pPr>
        <w:pStyle w:val="BodyText"/>
        <w:spacing w:before="70" w:after="0"/>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foo]$</w:t>
      </w:r>
      <w:r>
        <w:rPr>
          <w:rFonts w:ascii="Courier New" w:hAnsi="Courier New"/>
          <w:spacing w:val="-8"/>
        </w:rPr>
        <w:t xml:space="preserve"> </w:t>
      </w:r>
      <w:r>
        <w:rPr>
          <w:rFonts w:ascii="Courier New" w:hAnsi="Courier New"/>
          <w:b/>
          <w:spacing w:val="-5"/>
        </w:rPr>
        <w:t>cd</w:t>
      </w:r>
    </w:p>
    <w:p>
      <w:pPr>
        <w:pStyle w:val="Normal"/>
        <w:spacing w:before="0" w:after="0"/>
        <w:ind w:hanging="0" w:left="155" w:right="21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find</w:t>
      </w:r>
      <w:r>
        <w:rPr>
          <w:rFonts w:ascii="Courier New" w:hAnsi="Courier New"/>
          <w:b/>
          <w:spacing w:val="-5"/>
          <w:sz w:val="24"/>
        </w:rPr>
        <w:t xml:space="preserve"> </w:t>
      </w:r>
      <w:r>
        <w:rPr>
          <w:rFonts w:ascii="Courier New" w:hAnsi="Courier New"/>
          <w:b/>
          <w:sz w:val="24"/>
        </w:rPr>
        <w:t>playground</w:t>
      </w:r>
      <w:r>
        <w:rPr>
          <w:rFonts w:ascii="Courier New" w:hAnsi="Courier New"/>
          <w:b/>
          <w:spacing w:val="-5"/>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"file-A"</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zip</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 xml:space="preserve">file- </w:t>
      </w:r>
      <w:r>
        <w:rPr>
          <w:rFonts w:ascii="Courier New" w:hAnsi="Courier New"/>
          <w:b/>
          <w:spacing w:val="-2"/>
          <w:sz w:val="24"/>
        </w:rPr>
        <w:t>A.zip</w:t>
      </w:r>
    </w:p>
    <w:p>
      <w:pPr>
        <w:pStyle w:val="BodyText"/>
        <w:spacing w:before="4" w:after="0"/>
        <w:ind w:left="0" w:right="0"/>
        <w:rPr>
          <w:rFonts w:ascii="Courier New" w:hAnsi="Courier New"/>
          <w:b/>
        </w:rPr>
      </w:pPr>
      <w:r>
        <w:rPr>
          <w:rFonts w:ascii="Courier New" w:hAnsi="Courier New"/>
          <w:b/>
        </w:rPr>
      </w:r>
    </w:p>
    <w:p>
      <w:pPr>
        <w:pStyle w:val="BodyText"/>
        <w:ind w:left="155" w:right="148"/>
        <w:rPr/>
      </w:pPr>
      <w:r>
        <w:rPr/>
        <w:t>Aquí</w:t>
      </w:r>
      <w:r>
        <w:rPr>
          <w:spacing w:val="-7"/>
        </w:rPr>
        <w:t xml:space="preserve"> </w:t>
      </w:r>
      <w:r>
        <w:rPr/>
        <w:t>usamos</w:t>
      </w:r>
      <w:r>
        <w:rPr>
          <w:spacing w:val="-2"/>
        </w:rPr>
        <w:t xml:space="preserve"> </w:t>
      </w:r>
      <w:r>
        <w:rPr>
          <w:rFonts w:ascii="Courier New" w:hAnsi="Courier New"/>
        </w:rPr>
        <w:t>find</w:t>
      </w:r>
      <w:r>
        <w:rPr>
          <w:rFonts w:ascii="Courier New" w:hAnsi="Courier New"/>
          <w:spacing w:val="-85"/>
        </w:rPr>
        <w:t xml:space="preserve"> </w:t>
      </w:r>
      <w:r>
        <w:rPr/>
        <w:t>para</w:t>
      </w:r>
      <w:r>
        <w:rPr>
          <w:spacing w:val="-2"/>
        </w:rPr>
        <w:t xml:space="preserve"> </w:t>
      </w:r>
      <w:r>
        <w:rPr/>
        <w:t>generar</w:t>
      </w:r>
      <w:r>
        <w:rPr>
          <w:spacing w:val="-2"/>
        </w:rPr>
        <w:t xml:space="preserve"> </w:t>
      </w:r>
      <w:r>
        <w:rPr/>
        <w:t>una</w:t>
      </w:r>
      <w:r>
        <w:rPr>
          <w:spacing w:val="-4"/>
        </w:rPr>
        <w:t xml:space="preserve"> </w:t>
      </w:r>
      <w:r>
        <w:rPr/>
        <w:t>lista</w:t>
      </w:r>
      <w:r>
        <w:rPr>
          <w:spacing w:val="-2"/>
        </w:rPr>
        <w:t xml:space="preserve"> </w:t>
      </w:r>
      <w:r>
        <w:rPr/>
        <w:t>de</w:t>
      </w:r>
      <w:r>
        <w:rPr>
          <w:spacing w:val="-4"/>
        </w:rPr>
        <w:t xml:space="preserve"> </w:t>
      </w:r>
      <w:r>
        <w:rPr/>
        <w:t>archivos</w:t>
      </w:r>
      <w:r>
        <w:rPr>
          <w:spacing w:val="-3"/>
        </w:rPr>
        <w:t xml:space="preserve"> </w:t>
      </w:r>
      <w:r>
        <w:rPr/>
        <w:t>coincidentes</w:t>
      </w:r>
      <w:r>
        <w:rPr>
          <w:spacing w:val="-3"/>
        </w:rPr>
        <w:t xml:space="preserve"> </w:t>
      </w:r>
      <w:r>
        <w:rPr/>
        <w:t>con</w:t>
      </w:r>
      <w:r>
        <w:rPr>
          <w:spacing w:val="-3"/>
        </w:rPr>
        <w:t xml:space="preserve"> </w:t>
      </w:r>
      <w:r>
        <w:rPr/>
        <w:t>el</w:t>
      </w:r>
      <w:r>
        <w:rPr>
          <w:spacing w:val="-2"/>
        </w:rPr>
        <w:t xml:space="preserve"> </w:t>
      </w:r>
      <w:r>
        <w:rPr/>
        <w:t xml:space="preserve">test </w:t>
      </w:r>
      <w:r>
        <w:rPr>
          <w:rFonts w:ascii="Courier New" w:hAnsi="Courier New"/>
        </w:rPr>
        <w:t>-name</w:t>
      </w:r>
      <w:r>
        <w:rPr>
          <w:rFonts w:ascii="Courier New" w:hAnsi="Courier New"/>
          <w:spacing w:val="-8"/>
        </w:rPr>
        <w:t xml:space="preserve"> </w:t>
      </w:r>
      <w:r>
        <w:rPr>
          <w:rFonts w:ascii="Courier New" w:hAnsi="Courier New"/>
        </w:rPr>
        <w:t>"file-A"</w:t>
      </w:r>
      <w:r>
        <w:rPr/>
        <w:t xml:space="preserve">, y luego entubar la lista en </w:t>
      </w:r>
      <w:r>
        <w:rPr>
          <w:rFonts w:ascii="Courier New" w:hAnsi="Courier New"/>
        </w:rPr>
        <w:t>zip</w:t>
      </w:r>
      <w:r>
        <w:rPr/>
        <w:t xml:space="preserve">, lo que crea el paquete </w:t>
      </w:r>
      <w:r>
        <w:rPr>
          <w:rFonts w:ascii="Courier New" w:hAnsi="Courier New"/>
        </w:rPr>
        <w:t>file-A.zip</w:t>
      </w:r>
      <w:r>
        <w:rPr>
          <w:rFonts w:ascii="Courier New" w:hAnsi="Courier New"/>
          <w:spacing w:val="-78"/>
        </w:rPr>
        <w:t xml:space="preserve"> </w:t>
      </w:r>
      <w:r>
        <w:rPr/>
        <w:t xml:space="preserve">conteniendo los archivos </w:t>
      </w:r>
      <w:r>
        <w:rPr>
          <w:spacing w:val="-2"/>
        </w:rPr>
        <w:t>seleccionados.</w:t>
      </w:r>
    </w:p>
    <w:p>
      <w:pPr>
        <w:pStyle w:val="BodyText"/>
        <w:ind w:left="0" w:right="0"/>
        <w:rPr/>
      </w:pPr>
      <w:r>
        <w:rPr/>
      </w:r>
    </w:p>
    <w:p>
      <w:pPr>
        <w:pStyle w:val="BodyText"/>
        <w:ind w:left="155" w:right="90"/>
        <w:rPr/>
      </w:pPr>
      <w:r>
        <w:rPr>
          <w:rFonts w:ascii="Courier New" w:hAnsi="Courier New"/>
        </w:rPr>
        <w:t>zip</w:t>
      </w:r>
      <w:r>
        <w:rPr>
          <w:rFonts w:ascii="Courier New" w:hAnsi="Courier New"/>
          <w:spacing w:val="-79"/>
        </w:rPr>
        <w:t xml:space="preserve"> </w:t>
      </w:r>
      <w:r>
        <w:rPr/>
        <w:t>también soporta escribir su salida a la salida estándar, pero su uso es limitado porque muy pocos</w:t>
      </w:r>
      <w:r>
        <w:rPr>
          <w:spacing w:val="-7"/>
        </w:rPr>
        <w:t xml:space="preserve"> </w:t>
      </w:r>
      <w:r>
        <w:rPr/>
        <w:t>programas</w:t>
      </w:r>
      <w:r>
        <w:rPr>
          <w:spacing w:val="-4"/>
        </w:rPr>
        <w:t xml:space="preserve"> </w:t>
      </w:r>
      <w:r>
        <w:rPr/>
        <w:t>pueden</w:t>
      </w:r>
      <w:r>
        <w:rPr>
          <w:spacing w:val="-4"/>
        </w:rPr>
        <w:t xml:space="preserve"> </w:t>
      </w:r>
      <w:r>
        <w:rPr/>
        <w:t>hacer</w:t>
      </w:r>
      <w:r>
        <w:rPr>
          <w:spacing w:val="-3"/>
        </w:rPr>
        <w:t xml:space="preserve"> </w:t>
      </w:r>
      <w:r>
        <w:rPr/>
        <w:t>uso</w:t>
      </w:r>
      <w:r>
        <w:rPr>
          <w:spacing w:val="-4"/>
        </w:rPr>
        <w:t xml:space="preserve"> </w:t>
      </w:r>
      <w:r>
        <w:rPr/>
        <w:t>de</w:t>
      </w:r>
      <w:r>
        <w:rPr>
          <w:spacing w:val="-5"/>
        </w:rPr>
        <w:t xml:space="preserve"> </w:t>
      </w:r>
      <w:r>
        <w:rPr/>
        <w:t>la</w:t>
      </w:r>
      <w:r>
        <w:rPr>
          <w:spacing w:val="-5"/>
        </w:rPr>
        <w:t xml:space="preserve"> </w:t>
      </w:r>
      <w:r>
        <w:rPr/>
        <w:t>salida.</w:t>
      </w:r>
      <w:r>
        <w:rPr>
          <w:spacing w:val="-4"/>
        </w:rPr>
        <w:t xml:space="preserve"> </w:t>
      </w:r>
      <w:r>
        <w:rPr/>
        <w:t>Desafortunadamente,</w:t>
      </w:r>
      <w:r>
        <w:rPr>
          <w:spacing w:val="-4"/>
        </w:rPr>
        <w:t xml:space="preserve"> </w:t>
      </w:r>
      <w:r>
        <w:rPr/>
        <w:t>el</w:t>
      </w:r>
      <w:r>
        <w:rPr>
          <w:spacing w:val="-3"/>
        </w:rPr>
        <w:t xml:space="preserve"> </w:t>
      </w:r>
      <w:r>
        <w:rPr/>
        <w:t xml:space="preserve">programa </w:t>
      </w:r>
      <w:r>
        <w:rPr>
          <w:rFonts w:ascii="Courier New" w:hAnsi="Courier New"/>
        </w:rPr>
        <w:t>unzip</w:t>
      </w:r>
      <w:r>
        <w:rPr>
          <w:rFonts w:ascii="Courier New" w:hAnsi="Courier New"/>
          <w:spacing w:val="-85"/>
        </w:rPr>
        <w:t xml:space="preserve"> </w:t>
      </w:r>
      <w:r>
        <w:rPr/>
        <w:t>no</w:t>
      </w:r>
      <w:r>
        <w:rPr>
          <w:spacing w:val="-4"/>
        </w:rPr>
        <w:t xml:space="preserve"> </w:t>
      </w:r>
      <w:r>
        <w:rPr/>
        <w:t>acepta entrada</w:t>
      </w:r>
      <w:r>
        <w:rPr>
          <w:spacing w:val="-7"/>
        </w:rPr>
        <w:t xml:space="preserve"> </w:t>
      </w:r>
      <w:r>
        <w:rPr/>
        <w:t>estándar.</w:t>
      </w:r>
      <w:r>
        <w:rPr>
          <w:spacing w:val="-1"/>
        </w:rPr>
        <w:t xml:space="preserve"> </w:t>
      </w:r>
      <w:r>
        <w:rPr/>
        <w:t>Ésto</w:t>
      </w:r>
      <w:r>
        <w:rPr>
          <w:spacing w:val="-2"/>
        </w:rPr>
        <w:t xml:space="preserve"> </w:t>
      </w:r>
      <w:r>
        <w:rPr/>
        <w:t>impide</w:t>
      </w:r>
      <w:r>
        <w:rPr>
          <w:spacing w:val="-3"/>
        </w:rPr>
        <w:t xml:space="preserve"> </w:t>
      </w:r>
      <w:r>
        <w:rPr/>
        <w:t>que</w:t>
      </w:r>
      <w:r>
        <w:rPr>
          <w:spacing w:val="-1"/>
        </w:rPr>
        <w:t xml:space="preserve"> </w:t>
      </w:r>
      <w:r>
        <w:rPr>
          <w:rFonts w:ascii="Courier New" w:hAnsi="Courier New"/>
        </w:rPr>
        <w:t>zip</w:t>
      </w:r>
      <w:r>
        <w:rPr>
          <w:rFonts w:ascii="Courier New" w:hAnsi="Courier New"/>
          <w:spacing w:val="-85"/>
        </w:rPr>
        <w:t xml:space="preserve"> </w:t>
      </w:r>
      <w:r>
        <w:rPr/>
        <w:t>y</w:t>
      </w:r>
      <w:r>
        <w:rPr>
          <w:spacing w:val="-2"/>
        </w:rPr>
        <w:t xml:space="preserve"> </w:t>
      </w:r>
      <w:r>
        <w:rPr>
          <w:rFonts w:ascii="Courier New" w:hAnsi="Courier New"/>
        </w:rPr>
        <w:t>unzip</w:t>
      </w:r>
      <w:r>
        <w:rPr>
          <w:rFonts w:ascii="Courier New" w:hAnsi="Courier New"/>
          <w:spacing w:val="-85"/>
        </w:rPr>
        <w:t xml:space="preserve"> </w:t>
      </w:r>
      <w:r>
        <w:rPr/>
        <w:t>se</w:t>
      </w:r>
      <w:r>
        <w:rPr>
          <w:spacing w:val="-3"/>
        </w:rPr>
        <w:t xml:space="preserve"> </w:t>
      </w:r>
      <w:r>
        <w:rPr/>
        <w:t>usen</w:t>
      </w:r>
      <w:r>
        <w:rPr>
          <w:spacing w:val="-2"/>
        </w:rPr>
        <w:t xml:space="preserve"> </w:t>
      </w:r>
      <w:r>
        <w:rPr/>
        <w:t>juntos</w:t>
      </w:r>
      <w:r>
        <w:rPr>
          <w:spacing w:val="-2"/>
        </w:rPr>
        <w:t xml:space="preserve"> </w:t>
      </w:r>
      <w:r>
        <w:rPr/>
        <w:t>para</w:t>
      </w:r>
      <w:r>
        <w:rPr>
          <w:spacing w:val="-1"/>
        </w:rPr>
        <w:t xml:space="preserve"> </w:t>
      </w:r>
      <w:r>
        <w:rPr/>
        <w:t>realizar</w:t>
      </w:r>
      <w:r>
        <w:rPr>
          <w:spacing w:val="-1"/>
        </w:rPr>
        <w:t xml:space="preserve"> </w:t>
      </w:r>
      <w:r>
        <w:rPr/>
        <w:t>copiado</w:t>
      </w:r>
      <w:r>
        <w:rPr>
          <w:spacing w:val="-2"/>
        </w:rPr>
        <w:t xml:space="preserve"> </w:t>
      </w:r>
      <w:r>
        <w:rPr/>
        <w:t>de</w:t>
      </w:r>
      <w:r>
        <w:rPr>
          <w:spacing w:val="-1"/>
        </w:rPr>
        <w:t xml:space="preserve"> </w:t>
      </w:r>
      <w:r>
        <w:rPr/>
        <w:t>archivos</w:t>
      </w:r>
      <w:r>
        <w:rPr>
          <w:spacing w:val="-2"/>
        </w:rPr>
        <w:t xml:space="preserve"> </w:t>
      </w:r>
      <w:r>
        <w:rPr/>
        <w:t xml:space="preserve">en red como </w:t>
      </w:r>
      <w:r>
        <w:rPr>
          <w:rFonts w:ascii="Courier New" w:hAnsi="Courier New"/>
        </w:rPr>
        <w:t>tar</w:t>
      </w:r>
      <w:r>
        <w:rPr/>
        <w:t>.</w:t>
      </w:r>
    </w:p>
    <w:p>
      <w:pPr>
        <w:pStyle w:val="BodyText"/>
        <w:spacing w:before="11" w:after="0"/>
        <w:ind w:left="0" w:right="0"/>
        <w:rPr>
          <w:sz w:val="23"/>
        </w:rPr>
      </w:pPr>
      <w:r>
        <w:rPr>
          <w:sz w:val="23"/>
        </w:rPr>
      </w:r>
    </w:p>
    <w:p>
      <w:pPr>
        <w:pStyle w:val="BodyText"/>
        <w:rPr/>
      </w:pPr>
      <w:r>
        <w:rPr>
          <w:rFonts w:ascii="Courier New" w:hAnsi="Courier New"/>
        </w:rPr>
        <w:t>zip</w:t>
      </w:r>
      <w:r>
        <w:rPr>
          <w:rFonts w:ascii="Courier New" w:hAnsi="Courier New"/>
          <w:spacing w:val="-85"/>
        </w:rPr>
        <w:t xml:space="preserve"> </w:t>
      </w:r>
      <w:r>
        <w:rPr/>
        <w:t>puede,</w:t>
      </w:r>
      <w:r>
        <w:rPr>
          <w:spacing w:val="-7"/>
        </w:rPr>
        <w:t xml:space="preserve"> </w:t>
      </w:r>
      <w:r>
        <w:rPr/>
        <w:t>sin</w:t>
      </w:r>
      <w:r>
        <w:rPr>
          <w:spacing w:val="-4"/>
        </w:rPr>
        <w:t xml:space="preserve"> </w:t>
      </w:r>
      <w:r>
        <w:rPr/>
        <w:t>embargo,</w:t>
      </w:r>
      <w:r>
        <w:rPr>
          <w:spacing w:val="-4"/>
        </w:rPr>
        <w:t xml:space="preserve"> </w:t>
      </w:r>
      <w:r>
        <w:rPr/>
        <w:t>aceptar</w:t>
      </w:r>
      <w:r>
        <w:rPr>
          <w:spacing w:val="-3"/>
        </w:rPr>
        <w:t xml:space="preserve"> </w:t>
      </w:r>
      <w:r>
        <w:rPr/>
        <w:t>entrada</w:t>
      </w:r>
      <w:r>
        <w:rPr>
          <w:spacing w:val="-3"/>
        </w:rPr>
        <w:t xml:space="preserve"> </w:t>
      </w:r>
      <w:r>
        <w:rPr/>
        <w:t>estándar,</w:t>
      </w:r>
      <w:r>
        <w:rPr>
          <w:spacing w:val="-3"/>
        </w:rPr>
        <w:t xml:space="preserve"> </w:t>
      </w:r>
      <w:r>
        <w:rPr/>
        <w:t>así</w:t>
      </w:r>
      <w:r>
        <w:rPr>
          <w:spacing w:val="-5"/>
        </w:rPr>
        <w:t xml:space="preserve"> </w:t>
      </w:r>
      <w:r>
        <w:rPr/>
        <w:t>que</w:t>
      </w:r>
      <w:r>
        <w:rPr>
          <w:spacing w:val="-5"/>
        </w:rPr>
        <w:t xml:space="preserve"> </w:t>
      </w:r>
      <w:r>
        <w:rPr/>
        <w:t>puede</w:t>
      </w:r>
      <w:r>
        <w:rPr>
          <w:spacing w:val="-3"/>
        </w:rPr>
        <w:t xml:space="preserve"> </w:t>
      </w:r>
      <w:r>
        <w:rPr/>
        <w:t>usarse</w:t>
      </w:r>
      <w:r>
        <w:rPr>
          <w:spacing w:val="-3"/>
        </w:rPr>
        <w:t xml:space="preserve"> </w:t>
      </w:r>
      <w:r>
        <w:rPr/>
        <w:t>para</w:t>
      </w:r>
      <w:r>
        <w:rPr>
          <w:spacing w:val="-5"/>
        </w:rPr>
        <w:t xml:space="preserve"> </w:t>
      </w:r>
      <w:r>
        <w:rPr/>
        <w:t>comprimir</w:t>
      </w:r>
      <w:r>
        <w:rPr>
          <w:spacing w:val="-3"/>
        </w:rPr>
        <w:t xml:space="preserve"> </w:t>
      </w:r>
      <w:r>
        <w:rPr/>
        <w:t>la</w:t>
      </w:r>
      <w:r>
        <w:rPr>
          <w:spacing w:val="-5"/>
        </w:rPr>
        <w:t xml:space="preserve"> </w:t>
      </w:r>
      <w:r>
        <w:rPr/>
        <w:t>salida</w:t>
      </w:r>
      <w:r>
        <w:rPr>
          <w:spacing w:val="-5"/>
        </w:rPr>
        <w:t xml:space="preserve"> </w:t>
      </w:r>
      <w:r>
        <w:rPr/>
        <w:t>de otros programas: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/etc/</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zip</w:t>
      </w:r>
      <w:r>
        <w:rPr>
          <w:rFonts w:ascii="Courier New" w:hAnsi="Courier New"/>
          <w:b/>
          <w:spacing w:val="-5"/>
          <w:sz w:val="24"/>
        </w:rPr>
        <w:t xml:space="preserve"> </w:t>
      </w:r>
      <w:r>
        <w:rPr>
          <w:rFonts w:ascii="Courier New" w:hAnsi="Courier New"/>
          <w:b/>
          <w:sz w:val="24"/>
        </w:rPr>
        <w:t>ls-etc.zip</w:t>
      </w:r>
      <w:r>
        <w:rPr>
          <w:rFonts w:ascii="Courier New" w:hAnsi="Courier New"/>
          <w:b/>
          <w:spacing w:val="-4"/>
          <w:sz w:val="24"/>
        </w:rPr>
        <w:t xml:space="preserve"> </w:t>
      </w:r>
      <w:r>
        <w:rPr>
          <w:rFonts w:ascii="Courier New" w:hAnsi="Courier New"/>
          <w:b/>
          <w:spacing w:val="-10"/>
          <w:sz w:val="24"/>
        </w:rPr>
        <w:t>-</w:t>
      </w:r>
    </w:p>
    <w:p>
      <w:pPr>
        <w:pStyle w:val="BodyText"/>
        <w:rPr>
          <w:rFonts w:ascii="Courier New" w:hAnsi="Courier New"/>
        </w:rPr>
      </w:pPr>
      <w:r>
        <w:rPr>
          <w:rFonts w:ascii="Courier New" w:hAnsi="Courier New"/>
        </w:rPr>
        <w:t>adding:</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(deflated</w:t>
      </w:r>
      <w:r>
        <w:rPr>
          <w:rFonts w:ascii="Courier New" w:hAnsi="Courier New"/>
          <w:spacing w:val="-5"/>
        </w:rPr>
        <w:t xml:space="preserve"> </w:t>
      </w:r>
      <w:r>
        <w:rPr>
          <w:rFonts w:ascii="Courier New" w:hAnsi="Courier New"/>
          <w:spacing w:val="-4"/>
        </w:rPr>
        <w:t>80%)</w:t>
      </w:r>
    </w:p>
    <w:p>
      <w:pPr>
        <w:pStyle w:val="BodyText"/>
        <w:ind w:left="0" w:right="0"/>
        <w:rPr>
          <w:rFonts w:ascii="Courier New" w:hAnsi="Courier New"/>
        </w:rPr>
      </w:pPr>
      <w:r>
        <w:rPr>
          <w:rFonts w:ascii="Courier New" w:hAnsi="Courier New"/>
        </w:rPr>
      </w:r>
    </w:p>
    <w:p>
      <w:pPr>
        <w:pStyle w:val="BodyText"/>
        <w:rPr/>
      </w:pPr>
      <w:r>
        <w:rPr/>
        <w:t>En</w:t>
      </w:r>
      <w:r>
        <w:rPr>
          <w:spacing w:val="-7"/>
        </w:rPr>
        <w:t xml:space="preserve"> </w:t>
      </w:r>
      <w:r>
        <w:rPr/>
        <w:t>este</w:t>
      </w:r>
      <w:r>
        <w:rPr>
          <w:spacing w:val="-4"/>
        </w:rPr>
        <w:t xml:space="preserve"> </w:t>
      </w:r>
      <w:r>
        <w:rPr/>
        <w:t>ejemplo</w:t>
      </w:r>
      <w:r>
        <w:rPr>
          <w:spacing w:val="-2"/>
        </w:rPr>
        <w:t xml:space="preserve"> </w:t>
      </w:r>
      <w:r>
        <w:rPr/>
        <w:t>entubamos</w:t>
      </w:r>
      <w:r>
        <w:rPr>
          <w:spacing w:val="-3"/>
        </w:rPr>
        <w:t xml:space="preserve"> </w:t>
      </w:r>
      <w:r>
        <w:rPr/>
        <w:t>la</w:t>
      </w:r>
      <w:r>
        <w:rPr>
          <w:spacing w:val="-4"/>
        </w:rPr>
        <w:t xml:space="preserve"> </w:t>
      </w:r>
      <w:r>
        <w:rPr/>
        <w:t>salida</w:t>
      </w:r>
      <w:r>
        <w:rPr>
          <w:spacing w:val="-2"/>
        </w:rPr>
        <w:t xml:space="preserve"> </w:t>
      </w:r>
      <w:r>
        <w:rPr/>
        <w:t>de</w:t>
      </w:r>
      <w:r>
        <w:rPr>
          <w:spacing w:val="-1"/>
        </w:rPr>
        <w:t xml:space="preserve"> </w:t>
      </w:r>
      <w:r>
        <w:rPr>
          <w:rFonts w:ascii="Courier New" w:hAnsi="Courier New"/>
        </w:rPr>
        <w:t>ls</w:t>
      </w:r>
      <w:r>
        <w:rPr>
          <w:rFonts w:ascii="Courier New" w:hAnsi="Courier New"/>
          <w:spacing w:val="-85"/>
        </w:rPr>
        <w:t xml:space="preserve"> </w:t>
      </w:r>
      <w:r>
        <w:rPr/>
        <w:t>en</w:t>
      </w:r>
      <w:r>
        <w:rPr>
          <w:spacing w:val="-2"/>
        </w:rPr>
        <w:t xml:space="preserve"> </w:t>
      </w:r>
      <w:r>
        <w:rPr>
          <w:rFonts w:ascii="Courier New" w:hAnsi="Courier New"/>
        </w:rPr>
        <w:t>zip</w:t>
      </w:r>
      <w:r>
        <w:rPr/>
        <w:t>.</w:t>
      </w:r>
      <w:r>
        <w:rPr>
          <w:spacing w:val="-3"/>
        </w:rPr>
        <w:t xml:space="preserve"> </w:t>
      </w:r>
      <w:r>
        <w:rPr/>
        <w:t>Como</w:t>
      </w:r>
      <w:r>
        <w:rPr>
          <w:spacing w:val="-3"/>
        </w:rPr>
        <w:t xml:space="preserve"> </w:t>
      </w:r>
      <w:r>
        <w:rPr>
          <w:rFonts w:ascii="Courier New" w:hAnsi="Courier New"/>
        </w:rPr>
        <w:t>tar</w:t>
      </w:r>
      <w:r>
        <w:rPr/>
        <w:t>,</w:t>
      </w:r>
      <w:r>
        <w:rPr>
          <w:spacing w:val="-3"/>
        </w:rPr>
        <w:t xml:space="preserve"> </w:t>
      </w:r>
      <w:r>
        <w:rPr>
          <w:rFonts w:ascii="Courier New" w:hAnsi="Courier New"/>
        </w:rPr>
        <w:t>zip</w:t>
      </w:r>
      <w:r>
        <w:rPr>
          <w:rFonts w:ascii="Courier New" w:hAnsi="Courier New"/>
          <w:spacing w:val="-85"/>
        </w:rPr>
        <w:t xml:space="preserve"> </w:t>
      </w:r>
      <w:r>
        <w:rPr/>
        <w:t>interpreta</w:t>
      </w:r>
      <w:r>
        <w:rPr>
          <w:spacing w:val="-4"/>
        </w:rPr>
        <w:t xml:space="preserve"> </w:t>
      </w:r>
      <w:r>
        <w:rPr/>
        <w:t>el</w:t>
      </w:r>
      <w:r>
        <w:rPr>
          <w:spacing w:val="-2"/>
        </w:rPr>
        <w:t xml:space="preserve"> </w:t>
      </w:r>
      <w:r>
        <w:rPr/>
        <w:t>guión</w:t>
      </w:r>
      <w:r>
        <w:rPr>
          <w:spacing w:val="-3"/>
        </w:rPr>
        <w:t xml:space="preserve"> </w:t>
      </w:r>
      <w:r>
        <w:rPr/>
        <w:t>final</w:t>
      </w:r>
      <w:r>
        <w:rPr>
          <w:spacing w:val="-2"/>
        </w:rPr>
        <w:t xml:space="preserve"> </w:t>
      </w:r>
      <w:r>
        <w:rPr/>
        <w:t>como "usa la entrada estándar para el archivo de entrada."</w:t>
      </w:r>
    </w:p>
    <w:p>
      <w:pPr>
        <w:pStyle w:val="BodyText"/>
        <w:ind w:left="0" w:right="0"/>
        <w:rPr/>
      </w:pPr>
      <w:r>
        <w:rPr/>
      </w:r>
    </w:p>
    <w:p>
      <w:pPr>
        <w:pStyle w:val="BodyText"/>
        <w:ind w:left="155" w:right="135"/>
        <w:rPr/>
      </w:pPr>
      <w:r>
        <w:rPr/>
        <w:t>El</w:t>
      </w:r>
      <w:r>
        <w:rPr>
          <w:spacing w:val="-5"/>
        </w:rPr>
        <w:t xml:space="preserve"> </w:t>
      </w:r>
      <w:r>
        <w:rPr/>
        <w:t>programa</w:t>
      </w:r>
      <w:r>
        <w:rPr>
          <w:spacing w:val="-1"/>
        </w:rPr>
        <w:t xml:space="preserve"> </w:t>
      </w:r>
      <w:r>
        <w:rPr>
          <w:rFonts w:ascii="Courier New" w:hAnsi="Courier New"/>
        </w:rPr>
        <w:t>unzip</w:t>
      </w:r>
      <w:r>
        <w:rPr>
          <w:rFonts w:ascii="Courier New" w:hAnsi="Courier New"/>
          <w:spacing w:val="-85"/>
        </w:rPr>
        <w:t xml:space="preserve"> </w:t>
      </w:r>
      <w:r>
        <w:rPr/>
        <w:t>permite</w:t>
      </w:r>
      <w:r>
        <w:rPr>
          <w:spacing w:val="-4"/>
        </w:rPr>
        <w:t xml:space="preserve"> </w:t>
      </w:r>
      <w:r>
        <w:rPr/>
        <w:t>que</w:t>
      </w:r>
      <w:r>
        <w:rPr>
          <w:spacing w:val="-2"/>
        </w:rPr>
        <w:t xml:space="preserve"> </w:t>
      </w:r>
      <w:r>
        <w:rPr/>
        <w:t>su</w:t>
      </w:r>
      <w:r>
        <w:rPr>
          <w:spacing w:val="-3"/>
        </w:rPr>
        <w:t xml:space="preserve"> </w:t>
      </w:r>
      <w:r>
        <w:rPr/>
        <w:t>salida</w:t>
      </w:r>
      <w:r>
        <w:rPr>
          <w:spacing w:val="-4"/>
        </w:rPr>
        <w:t xml:space="preserve"> </w:t>
      </w:r>
      <w:r>
        <w:rPr/>
        <w:t>se</w:t>
      </w:r>
      <w:r>
        <w:rPr>
          <w:spacing w:val="-4"/>
        </w:rPr>
        <w:t xml:space="preserve"> </w:t>
      </w:r>
      <w:r>
        <w:rPr/>
        <w:t>envíe</w:t>
      </w:r>
      <w:r>
        <w:rPr>
          <w:spacing w:val="-2"/>
        </w:rPr>
        <w:t xml:space="preserve"> </w:t>
      </w:r>
      <w:r>
        <w:rPr/>
        <w:t>a</w:t>
      </w:r>
      <w:r>
        <w:rPr>
          <w:spacing w:val="-4"/>
        </w:rPr>
        <w:t xml:space="preserve"> </w:t>
      </w:r>
      <w:r>
        <w:rPr/>
        <w:t>la</w:t>
      </w:r>
      <w:r>
        <w:rPr>
          <w:spacing w:val="-2"/>
        </w:rPr>
        <w:t xml:space="preserve"> </w:t>
      </w:r>
      <w:r>
        <w:rPr/>
        <w:t>salida</w:t>
      </w:r>
      <w:r>
        <w:rPr>
          <w:spacing w:val="-4"/>
        </w:rPr>
        <w:t xml:space="preserve"> </w:t>
      </w:r>
      <w:r>
        <w:rPr/>
        <w:t>estándar</w:t>
      </w:r>
      <w:r>
        <w:rPr>
          <w:spacing w:val="-3"/>
        </w:rPr>
        <w:t xml:space="preserve"> </w:t>
      </w:r>
      <w:r>
        <w:rPr/>
        <w:t>cuando</w:t>
      </w:r>
      <w:r>
        <w:rPr>
          <w:spacing w:val="-2"/>
        </w:rPr>
        <w:t xml:space="preserve"> </w:t>
      </w:r>
      <w:r>
        <w:rPr/>
        <w:t>se</w:t>
      </w:r>
      <w:r>
        <w:rPr>
          <w:spacing w:val="-4"/>
        </w:rPr>
        <w:t xml:space="preserve"> </w:t>
      </w:r>
      <w:r>
        <w:rPr/>
        <w:t>especifica</w:t>
      </w:r>
      <w:r>
        <w:rPr>
          <w:spacing w:val="-4"/>
        </w:rPr>
        <w:t xml:space="preserve"> </w:t>
      </w:r>
      <w:r>
        <w:rPr/>
        <w:t>la opción -p (para entubar):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unzip</w:t>
      </w:r>
      <w:r>
        <w:rPr>
          <w:rFonts w:ascii="Courier New" w:hAnsi="Courier New"/>
          <w:b/>
          <w:spacing w:val="-6"/>
          <w:sz w:val="24"/>
        </w:rPr>
        <w:t xml:space="preserve"> </w:t>
      </w:r>
      <w:r>
        <w:rPr>
          <w:rFonts w:ascii="Courier New" w:hAnsi="Courier New"/>
          <w:b/>
          <w:sz w:val="24"/>
        </w:rPr>
        <w:t>-p</w:t>
      </w:r>
      <w:r>
        <w:rPr>
          <w:rFonts w:ascii="Courier New" w:hAnsi="Courier New"/>
          <w:b/>
          <w:spacing w:val="-5"/>
          <w:sz w:val="24"/>
        </w:rPr>
        <w:t xml:space="preserve"> </w:t>
      </w:r>
      <w:r>
        <w:rPr>
          <w:rFonts w:ascii="Courier New" w:hAnsi="Courier New"/>
          <w:b/>
          <w:sz w:val="24"/>
        </w:rPr>
        <w:t>ls-etc.zip</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4"/>
          <w:sz w:val="24"/>
        </w:rPr>
        <w:t>less</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173"/>
        <w:rPr/>
      </w:pPr>
      <w:r>
        <w:rPr/>
        <w:t>Hemos</w:t>
      </w:r>
      <w:r>
        <w:rPr>
          <w:spacing w:val="-4"/>
        </w:rPr>
        <w:t xml:space="preserve"> </w:t>
      </w:r>
      <w:r>
        <w:rPr/>
        <w:t>visto</w:t>
      </w:r>
      <w:r>
        <w:rPr>
          <w:spacing w:val="-3"/>
        </w:rPr>
        <w:t xml:space="preserve"> </w:t>
      </w:r>
      <w:r>
        <w:rPr/>
        <w:t>algunas</w:t>
      </w:r>
      <w:r>
        <w:rPr>
          <w:spacing w:val="-4"/>
        </w:rPr>
        <w:t xml:space="preserve"> </w:t>
      </w:r>
      <w:r>
        <w:rPr/>
        <w:t>de</w:t>
      </w:r>
      <w:r>
        <w:rPr>
          <w:spacing w:val="-5"/>
        </w:rPr>
        <w:t xml:space="preserve"> </w:t>
      </w:r>
      <w:r>
        <w:rPr/>
        <w:t>las</w:t>
      </w:r>
      <w:r>
        <w:rPr>
          <w:spacing w:val="-2"/>
        </w:rPr>
        <w:t xml:space="preserve"> </w:t>
      </w:r>
      <w:r>
        <w:rPr/>
        <w:t>cosas</w:t>
      </w:r>
      <w:r>
        <w:rPr>
          <w:spacing w:val="-4"/>
        </w:rPr>
        <w:t xml:space="preserve"> </w:t>
      </w:r>
      <w:r>
        <w:rPr/>
        <w:t>básicas</w:t>
      </w:r>
      <w:r>
        <w:rPr>
          <w:spacing w:val="-4"/>
        </w:rPr>
        <w:t xml:space="preserve"> </w:t>
      </w:r>
      <w:r>
        <w:rPr/>
        <w:t>que</w:t>
      </w:r>
      <w:r>
        <w:rPr>
          <w:spacing w:val="-5"/>
        </w:rPr>
        <w:t xml:space="preserve"> </w:t>
      </w:r>
      <w:r>
        <w:rPr/>
        <w:t>puede</w:t>
      </w:r>
      <w:r>
        <w:rPr>
          <w:spacing w:val="-3"/>
        </w:rPr>
        <w:t xml:space="preserve"> </w:t>
      </w:r>
      <w:r>
        <w:rPr/>
        <w:t>hacer</w:t>
      </w:r>
      <w:r>
        <w:rPr>
          <w:spacing w:val="-1"/>
        </w:rPr>
        <w:t xml:space="preserve"> </w:t>
      </w:r>
      <w:r>
        <w:rPr>
          <w:rFonts w:ascii="Courier New" w:hAnsi="Courier New"/>
        </w:rPr>
        <w:t>zip/unzip</w:t>
      </w:r>
      <w:r>
        <w:rPr/>
        <w:t>.</w:t>
      </w:r>
      <w:r>
        <w:rPr>
          <w:spacing w:val="-15"/>
        </w:rPr>
        <w:t xml:space="preserve"> </w:t>
      </w:r>
      <w:r>
        <w:rPr/>
        <w:t>Ambos</w:t>
      </w:r>
      <w:r>
        <w:rPr>
          <w:spacing w:val="-4"/>
        </w:rPr>
        <w:t xml:space="preserve"> </w:t>
      </w:r>
      <w:r>
        <w:rPr/>
        <w:t>tienen</w:t>
      </w:r>
      <w:r>
        <w:rPr>
          <w:spacing w:val="-3"/>
        </w:rPr>
        <w:t xml:space="preserve"> </w:t>
      </w:r>
      <w:r>
        <w:rPr/>
        <w:t>un</w:t>
      </w:r>
      <w:r>
        <w:rPr>
          <w:spacing w:val="-4"/>
        </w:rPr>
        <w:t xml:space="preserve"> </w:t>
      </w:r>
      <w:r>
        <w:rPr/>
        <w:t>montón de opciones que</w:t>
      </w:r>
      <w:r>
        <w:rPr>
          <w:spacing w:val="-1"/>
        </w:rPr>
        <w:t xml:space="preserve"> </w:t>
      </w:r>
      <w:r>
        <w:rPr/>
        <w:t>añadir a</w:t>
      </w:r>
      <w:r>
        <w:rPr>
          <w:spacing w:val="-1"/>
        </w:rPr>
        <w:t xml:space="preserve"> </w:t>
      </w:r>
      <w:r>
        <w:rPr/>
        <w:t>su flexibilidad, aunque algunas son específicas para plataformas de</w:t>
      </w:r>
      <w:r>
        <w:rPr>
          <w:spacing w:val="-1"/>
        </w:rPr>
        <w:t xml:space="preserve"> </w:t>
      </w:r>
      <w:r>
        <w:rPr/>
        <w:t xml:space="preserve">otros sistemas. Las man pages de </w:t>
      </w:r>
      <w:r>
        <w:rPr>
          <w:rFonts w:ascii="Courier New" w:hAnsi="Courier New"/>
        </w:rPr>
        <w:t>zip</w:t>
      </w:r>
      <w:r>
        <w:rPr>
          <w:rFonts w:ascii="Courier New" w:hAnsi="Courier New"/>
          <w:spacing w:val="-78"/>
        </w:rPr>
        <w:t xml:space="preserve"> </w:t>
      </w:r>
      <w:r>
        <w:rPr/>
        <w:t xml:space="preserve">y </w:t>
      </w:r>
      <w:r>
        <w:rPr>
          <w:rFonts w:ascii="Courier New" w:hAnsi="Courier New"/>
        </w:rPr>
        <w:t>unzip</w:t>
      </w:r>
      <w:r>
        <w:rPr>
          <w:rFonts w:ascii="Courier New" w:hAnsi="Courier New"/>
          <w:spacing w:val="-78"/>
        </w:rPr>
        <w:t xml:space="preserve"> </w:t>
      </w:r>
      <w:r>
        <w:rPr/>
        <w:t>son muy buenas y contienen ejemplos útiles. Sin embargo</w:t>
      </w:r>
      <w:r>
        <w:rPr>
          <w:spacing w:val="-3"/>
        </w:rPr>
        <w:t xml:space="preserve"> </w:t>
      </w:r>
      <w:r>
        <w:rPr/>
        <w:t>el</w:t>
      </w:r>
      <w:r>
        <w:rPr>
          <w:spacing w:val="-2"/>
        </w:rPr>
        <w:t xml:space="preserve"> </w:t>
      </w:r>
      <w:r>
        <w:rPr/>
        <w:t>uso</w:t>
      </w:r>
      <w:r>
        <w:rPr>
          <w:spacing w:val="-3"/>
        </w:rPr>
        <w:t xml:space="preserve"> </w:t>
      </w:r>
      <w:r>
        <w:rPr/>
        <w:t>principal</w:t>
      </w:r>
      <w:r>
        <w:rPr>
          <w:spacing w:val="-2"/>
        </w:rPr>
        <w:t xml:space="preserve"> </w:t>
      </w:r>
      <w:r>
        <w:rPr/>
        <w:t>de</w:t>
      </w:r>
      <w:r>
        <w:rPr>
          <w:spacing w:val="-4"/>
        </w:rPr>
        <w:t xml:space="preserve"> </w:t>
      </w:r>
      <w:r>
        <w:rPr/>
        <w:t>estos</w:t>
      </w:r>
      <w:r>
        <w:rPr>
          <w:spacing w:val="-3"/>
        </w:rPr>
        <w:t xml:space="preserve"> </w:t>
      </w:r>
      <w:r>
        <w:rPr/>
        <w:t>programas</w:t>
      </w:r>
      <w:r>
        <w:rPr>
          <w:spacing w:val="-3"/>
        </w:rPr>
        <w:t xml:space="preserve"> </w:t>
      </w:r>
      <w:r>
        <w:rPr/>
        <w:t>es</w:t>
      </w:r>
      <w:r>
        <w:rPr>
          <w:spacing w:val="-3"/>
        </w:rPr>
        <w:t xml:space="preserve"> </w:t>
      </w:r>
      <w:r>
        <w:rPr/>
        <w:t>el</w:t>
      </w:r>
      <w:r>
        <w:rPr>
          <w:spacing w:val="-2"/>
        </w:rPr>
        <w:t xml:space="preserve"> </w:t>
      </w:r>
      <w:r>
        <w:rPr/>
        <w:t>intercambio</w:t>
      </w:r>
      <w:r>
        <w:rPr>
          <w:spacing w:val="-2"/>
        </w:rPr>
        <w:t xml:space="preserve"> </w:t>
      </w:r>
      <w:r>
        <w:rPr/>
        <w:t>de</w:t>
      </w:r>
      <w:r>
        <w:rPr>
          <w:spacing w:val="-4"/>
        </w:rPr>
        <w:t xml:space="preserve"> </w:t>
      </w:r>
      <w:r>
        <w:rPr/>
        <w:t>archivos</w:t>
      </w:r>
      <w:r>
        <w:rPr>
          <w:spacing w:val="-3"/>
        </w:rPr>
        <w:t xml:space="preserve"> </w:t>
      </w:r>
      <w:r>
        <w:rPr/>
        <w:t>con</w:t>
      </w:r>
      <w:r>
        <w:rPr>
          <w:spacing w:val="-3"/>
        </w:rPr>
        <w:t xml:space="preserve"> </w:t>
      </w:r>
      <w:r>
        <w:rPr/>
        <w:t>sistemas</w:t>
      </w:r>
      <w:r>
        <w:rPr>
          <w:spacing w:val="-7"/>
        </w:rPr>
        <w:t xml:space="preserve"> </w:t>
      </w:r>
      <w:r>
        <w:rPr/>
        <w:t xml:space="preserve">Windows, en lugar de comprimir y empaquetar en Linux, donde </w:t>
      </w:r>
      <w:r>
        <w:rPr>
          <w:rFonts w:ascii="Courier New" w:hAnsi="Courier New"/>
        </w:rPr>
        <w:t>tar</w:t>
      </w:r>
      <w:r>
        <w:rPr>
          <w:rFonts w:ascii="Courier New" w:hAnsi="Courier New"/>
          <w:spacing w:val="-77"/>
        </w:rPr>
        <w:t xml:space="preserve"> </w:t>
      </w:r>
      <w:r>
        <w:rPr/>
        <w:t xml:space="preserve">y </w:t>
      </w:r>
      <w:r>
        <w:rPr>
          <w:rFonts w:ascii="Courier New" w:hAnsi="Courier New"/>
        </w:rPr>
        <w:t>gzip</w:t>
      </w:r>
      <w:r>
        <w:rPr>
          <w:rFonts w:ascii="Courier New" w:hAnsi="Courier New"/>
          <w:spacing w:val="-77"/>
        </w:rPr>
        <w:t xml:space="preserve"> </w:t>
      </w:r>
      <w:r>
        <w:rPr/>
        <w:t>son claramente preferidos.</w:t>
      </w:r>
    </w:p>
    <w:p>
      <w:pPr>
        <w:pStyle w:val="BodyText"/>
        <w:spacing w:before="4" w:after="0"/>
        <w:ind w:left="0" w:right="0"/>
        <w:rPr>
          <w:sz w:val="31"/>
        </w:rPr>
      </w:pPr>
      <w:r>
        <w:rPr>
          <w:sz w:val="31"/>
        </w:rPr>
      </w:r>
    </w:p>
    <w:p>
      <w:pPr>
        <w:pStyle w:val="Heading1"/>
        <w:rPr/>
      </w:pPr>
      <w:r>
        <w:rPr/>
        <w:t>Sincronizando</w:t>
      </w:r>
      <w:r>
        <w:rPr>
          <w:spacing w:val="-8"/>
        </w:rPr>
        <w:t xml:space="preserve"> </w:t>
      </w:r>
      <w:r>
        <w:rPr/>
        <w:t>archivos</w:t>
      </w:r>
      <w:r>
        <w:rPr>
          <w:spacing w:val="-8"/>
        </w:rPr>
        <w:t xml:space="preserve"> </w:t>
      </w:r>
      <w:r>
        <w:rPr/>
        <w:t>y</w:t>
      </w:r>
      <w:r>
        <w:rPr>
          <w:spacing w:val="-7"/>
        </w:rPr>
        <w:t xml:space="preserve"> </w:t>
      </w:r>
      <w:r>
        <w:rPr>
          <w:spacing w:val="-2"/>
        </w:rPr>
        <w:t>directorios</w:t>
      </w:r>
    </w:p>
    <w:p>
      <w:pPr>
        <w:pStyle w:val="BodyText"/>
        <w:spacing w:before="120" w:after="0"/>
        <w:ind w:left="155" w:right="148"/>
        <w:rPr/>
      </w:pPr>
      <w:r>
        <w:rPr/>
        <w:t>Una</w:t>
      </w:r>
      <w:r>
        <w:rPr>
          <w:spacing w:val="-4"/>
        </w:rPr>
        <w:t xml:space="preserve"> </w:t>
      </w:r>
      <w:r>
        <w:rPr/>
        <w:t>estrategia</w:t>
      </w:r>
      <w:r>
        <w:rPr>
          <w:spacing w:val="-2"/>
        </w:rPr>
        <w:t xml:space="preserve"> </w:t>
      </w:r>
      <w:r>
        <w:rPr/>
        <w:t>común</w:t>
      </w:r>
      <w:r>
        <w:rPr>
          <w:spacing w:val="-3"/>
        </w:rPr>
        <w:t xml:space="preserve"> </w:t>
      </w:r>
      <w:r>
        <w:rPr/>
        <w:t>para</w:t>
      </w:r>
      <w:r>
        <w:rPr>
          <w:spacing w:val="-2"/>
        </w:rPr>
        <w:t xml:space="preserve"> </w:t>
      </w:r>
      <w:r>
        <w:rPr/>
        <w:t>mantener</w:t>
      </w:r>
      <w:r>
        <w:rPr>
          <w:spacing w:val="-3"/>
        </w:rPr>
        <w:t xml:space="preserve"> </w:t>
      </w:r>
      <w:r>
        <w:rPr/>
        <w:t>una</w:t>
      </w:r>
      <w:r>
        <w:rPr>
          <w:spacing w:val="-2"/>
        </w:rPr>
        <w:t xml:space="preserve"> </w:t>
      </w:r>
      <w:r>
        <w:rPr/>
        <w:t>copia</w:t>
      </w:r>
      <w:r>
        <w:rPr>
          <w:spacing w:val="-4"/>
        </w:rPr>
        <w:t xml:space="preserve"> </w:t>
      </w:r>
      <w:r>
        <w:rPr/>
        <w:t>de</w:t>
      </w:r>
      <w:r>
        <w:rPr>
          <w:spacing w:val="-2"/>
        </w:rPr>
        <w:t xml:space="preserve"> </w:t>
      </w:r>
      <w:r>
        <w:rPr/>
        <w:t>seguridad</w:t>
      </w:r>
      <w:r>
        <w:rPr>
          <w:spacing w:val="-3"/>
        </w:rPr>
        <w:t xml:space="preserve"> </w:t>
      </w:r>
      <w:r>
        <w:rPr/>
        <w:t>de</w:t>
      </w:r>
      <w:r>
        <w:rPr>
          <w:spacing w:val="-4"/>
        </w:rPr>
        <w:t xml:space="preserve"> </w:t>
      </w:r>
      <w:r>
        <w:rPr/>
        <w:t>un</w:t>
      </w:r>
      <w:r>
        <w:rPr>
          <w:spacing w:val="-3"/>
        </w:rPr>
        <w:t xml:space="preserve"> </w:t>
      </w:r>
      <w:r>
        <w:rPr/>
        <w:t>sistema</w:t>
      </w:r>
      <w:r>
        <w:rPr>
          <w:spacing w:val="-4"/>
        </w:rPr>
        <w:t xml:space="preserve"> </w:t>
      </w:r>
      <w:r>
        <w:rPr/>
        <w:t>implica</w:t>
      </w:r>
      <w:r>
        <w:rPr>
          <w:spacing w:val="-4"/>
        </w:rPr>
        <w:t xml:space="preserve"> </w:t>
      </w:r>
      <w:r>
        <w:rPr/>
        <w:t>mantener</w:t>
      </w:r>
      <w:r>
        <w:rPr>
          <w:spacing w:val="-2"/>
        </w:rPr>
        <w:t xml:space="preserve"> </w:t>
      </w:r>
      <w:r>
        <w:rPr/>
        <w:t>uno</w:t>
      </w:r>
      <w:r>
        <w:rPr>
          <w:spacing w:val="-3"/>
        </w:rPr>
        <w:t xml:space="preserve"> </w:t>
      </w:r>
      <w:r>
        <w:rPr/>
        <w:t>o más directorios sincronizados con otro directorio (o directorios) localizados en el sistema local (normalmente</w:t>
      </w:r>
      <w:r>
        <w:rPr>
          <w:spacing w:val="-2"/>
        </w:rPr>
        <w:t xml:space="preserve"> </w:t>
      </w:r>
      <w:r>
        <w:rPr/>
        <w:t>un</w:t>
      </w:r>
      <w:r>
        <w:rPr>
          <w:spacing w:val="-1"/>
        </w:rPr>
        <w:t xml:space="preserve"> </w:t>
      </w:r>
      <w:r>
        <w:rPr/>
        <w:t>dispositivo</w:t>
      </w:r>
      <w:r>
        <w:rPr>
          <w:spacing w:val="-1"/>
        </w:rPr>
        <w:t xml:space="preserve"> </w:t>
      </w:r>
      <w:r>
        <w:rPr/>
        <w:t>de</w:t>
      </w:r>
      <w:r>
        <w:rPr>
          <w:spacing w:val="-2"/>
        </w:rPr>
        <w:t xml:space="preserve"> </w:t>
      </w:r>
      <w:r>
        <w:rPr/>
        <w:t>almacenamiento</w:t>
      </w:r>
      <w:r>
        <w:rPr>
          <w:spacing w:val="-1"/>
        </w:rPr>
        <w:t xml:space="preserve"> </w:t>
      </w:r>
      <w:r>
        <w:rPr/>
        <w:t>removible de</w:t>
      </w:r>
      <w:r>
        <w:rPr>
          <w:spacing w:val="-2"/>
        </w:rPr>
        <w:t xml:space="preserve"> </w:t>
      </w:r>
      <w:r>
        <w:rPr/>
        <w:t>algún tipo)</w:t>
      </w:r>
      <w:r>
        <w:rPr>
          <w:spacing w:val="-1"/>
        </w:rPr>
        <w:t xml:space="preserve"> </w:t>
      </w:r>
      <w:r>
        <w:rPr/>
        <w:t>o</w:t>
      </w:r>
      <w:r>
        <w:rPr>
          <w:spacing w:val="-1"/>
        </w:rPr>
        <w:t xml:space="preserve"> </w:t>
      </w:r>
      <w:r>
        <w:rPr/>
        <w:t>en un</w:t>
      </w:r>
      <w:r>
        <w:rPr>
          <w:spacing w:val="-1"/>
        </w:rPr>
        <w:t xml:space="preserve"> </w:t>
      </w:r>
      <w:r>
        <w:rPr/>
        <w:t>sistema remoto. Podríamos, por ejemplo, tener una copia local de un sitio web en desarrollo y sincronizarlo de vez en cuando con la copia "live" en un servidor web remoto.</w:t>
      </w:r>
    </w:p>
    <w:p>
      <w:pPr>
        <w:pStyle w:val="BodyText"/>
        <w:ind w:left="0" w:right="0"/>
        <w:rPr/>
      </w:pPr>
      <w:r>
        <w:rPr/>
      </w:r>
    </w:p>
    <w:p>
      <w:pPr>
        <w:pStyle w:val="BodyText"/>
        <w:rPr/>
      </w:pPr>
      <w:r>
        <w:rPr/>
        <w:t>En</w:t>
      </w:r>
      <w:r>
        <w:rPr>
          <w:spacing w:val="-3"/>
        </w:rPr>
        <w:t xml:space="preserve"> </w:t>
      </w:r>
      <w:r>
        <w:rPr/>
        <w:t>el</w:t>
      </w:r>
      <w:r>
        <w:rPr>
          <w:spacing w:val="-5"/>
        </w:rPr>
        <w:t xml:space="preserve"> </w:t>
      </w:r>
      <w:r>
        <w:rPr/>
        <w:t>mundo</w:t>
      </w:r>
      <w:r>
        <w:rPr>
          <w:spacing w:val="-3"/>
        </w:rPr>
        <w:t xml:space="preserve"> </w:t>
      </w:r>
      <w:r>
        <w:rPr/>
        <w:t>como-Unix,</w:t>
      </w:r>
      <w:r>
        <w:rPr>
          <w:spacing w:val="-4"/>
        </w:rPr>
        <w:t xml:space="preserve"> </w:t>
      </w:r>
      <w:r>
        <w:rPr/>
        <w:t>la</w:t>
      </w:r>
      <w:r>
        <w:rPr>
          <w:spacing w:val="-3"/>
        </w:rPr>
        <w:t xml:space="preserve"> </w:t>
      </w:r>
      <w:r>
        <w:rPr/>
        <w:t>herramienta</w:t>
      </w:r>
      <w:r>
        <w:rPr>
          <w:spacing w:val="-3"/>
        </w:rPr>
        <w:t xml:space="preserve"> </w:t>
      </w:r>
      <w:r>
        <w:rPr/>
        <w:t>preferida</w:t>
      </w:r>
      <w:r>
        <w:rPr>
          <w:spacing w:val="-3"/>
        </w:rPr>
        <w:t xml:space="preserve"> </w:t>
      </w:r>
      <w:r>
        <w:rPr/>
        <w:t>para</w:t>
      </w:r>
      <w:r>
        <w:rPr>
          <w:spacing w:val="-5"/>
        </w:rPr>
        <w:t xml:space="preserve"> </w:t>
      </w:r>
      <w:r>
        <w:rPr/>
        <w:t>esta</w:t>
      </w:r>
      <w:r>
        <w:rPr>
          <w:spacing w:val="-3"/>
        </w:rPr>
        <w:t xml:space="preserve"> </w:t>
      </w:r>
      <w:r>
        <w:rPr/>
        <w:t>tarea</w:t>
      </w:r>
      <w:r>
        <w:rPr>
          <w:spacing w:val="-3"/>
        </w:rPr>
        <w:t xml:space="preserve"> </w:t>
      </w:r>
      <w:r>
        <w:rPr/>
        <w:t xml:space="preserve">es </w:t>
      </w:r>
      <w:r>
        <w:rPr>
          <w:rFonts w:ascii="Courier New" w:hAnsi="Courier New"/>
        </w:rPr>
        <w:t>rsync</w:t>
      </w:r>
      <w:r>
        <w:rPr/>
        <w:t>.</w:t>
      </w:r>
      <w:r>
        <w:rPr>
          <w:spacing w:val="-4"/>
        </w:rPr>
        <w:t xml:space="preserve"> </w:t>
      </w:r>
      <w:r>
        <w:rPr/>
        <w:t>Este</w:t>
      </w:r>
      <w:r>
        <w:rPr>
          <w:spacing w:val="-5"/>
        </w:rPr>
        <w:t xml:space="preserve"> </w:t>
      </w:r>
      <w:r>
        <w:rPr/>
        <w:t>programa</w:t>
      </w:r>
      <w:r>
        <w:rPr>
          <w:spacing w:val="-5"/>
        </w:rPr>
        <w:t xml:space="preserve"> </w:t>
      </w:r>
      <w:r>
        <w:rPr/>
        <w:t xml:space="preserve">puede sincronizar tanto directorios locales como remotos usando el </w:t>
      </w:r>
      <w:r>
        <w:rPr>
          <w:i/>
        </w:rPr>
        <w:t>protocolo rsync remote-update</w:t>
      </w:r>
      <w:r>
        <w:rPr/>
        <w:t xml:space="preserve">, que permite que </w:t>
      </w:r>
      <w:r>
        <w:rPr>
          <w:rFonts w:ascii="Courier New" w:hAnsi="Courier New"/>
        </w:rPr>
        <w:t>rsync</w:t>
      </w:r>
      <w:r>
        <w:rPr>
          <w:rFonts w:ascii="Courier New" w:hAnsi="Courier New"/>
          <w:spacing w:val="-78"/>
        </w:rPr>
        <w:t xml:space="preserve"> </w:t>
      </w:r>
      <w:r>
        <w:rPr/>
        <w:t xml:space="preserve">detecte rápidamente las diferencias entre los dos directorios y realizar una cantidad mínima de copiado para sincronizarlos. Ésto hace a </w:t>
      </w:r>
      <w:r>
        <w:rPr>
          <w:rFonts w:ascii="Courier New" w:hAnsi="Courier New"/>
        </w:rPr>
        <w:t>rsync</w:t>
      </w:r>
      <w:r>
        <w:rPr>
          <w:rFonts w:ascii="Courier New" w:hAnsi="Courier New"/>
          <w:spacing w:val="-82"/>
        </w:rPr>
        <w:t xml:space="preserve"> </w:t>
      </w:r>
      <w:r>
        <w:rPr/>
        <w:t>muy rápido y económico de usar, comparado con otros tipos de programas de copia.</w:t>
      </w:r>
    </w:p>
    <w:p>
      <w:pPr>
        <w:pStyle w:val="BodyText"/>
        <w:spacing w:before="11" w:after="0"/>
        <w:ind w:left="0" w:right="0"/>
        <w:rPr>
          <w:sz w:val="23"/>
        </w:rPr>
      </w:pPr>
      <w:r>
        <w:rPr>
          <w:sz w:val="23"/>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rFonts w:ascii="Courier New" w:hAnsi="Courier New"/>
        </w:rPr>
        <w:t>rsync</w:t>
      </w:r>
      <w:r>
        <w:rPr>
          <w:rFonts w:ascii="Courier New" w:hAnsi="Courier New"/>
          <w:spacing w:val="-87"/>
        </w:rPr>
        <w:t xml:space="preserve"> </w:t>
      </w:r>
      <w:r>
        <w:rPr/>
        <w:t>se</w:t>
      </w:r>
      <w:r>
        <w:rPr>
          <w:spacing w:val="-6"/>
        </w:rPr>
        <w:t xml:space="preserve"> </w:t>
      </w:r>
      <w:r>
        <w:rPr/>
        <w:t>invoca</w:t>
      </w:r>
      <w:r>
        <w:rPr>
          <w:spacing w:val="-3"/>
        </w:rPr>
        <w:t xml:space="preserve"> </w:t>
      </w:r>
      <w:r>
        <w:rPr>
          <w:spacing w:val="-4"/>
        </w:rPr>
        <w:t>así:</w:t>
      </w:r>
    </w:p>
    <w:p>
      <w:pPr>
        <w:pStyle w:val="BodyText"/>
        <w:spacing w:before="74" w:after="0"/>
        <w:rPr>
          <w:rFonts w:ascii="Courier New" w:hAnsi="Courier New"/>
        </w:rPr>
      </w:pPr>
      <w:r>
        <w:rPr>
          <w:rFonts w:ascii="Courier New" w:hAnsi="Courier New"/>
        </w:rPr>
        <w:t>rsync</w:t>
      </w:r>
      <w:r>
        <w:rPr>
          <w:rFonts w:ascii="Courier New" w:hAnsi="Courier New"/>
          <w:spacing w:val="-7"/>
        </w:rPr>
        <w:t xml:space="preserve"> </w:t>
      </w:r>
      <w:r>
        <w:rPr>
          <w:rFonts w:ascii="Courier New" w:hAnsi="Courier New"/>
        </w:rPr>
        <w:t>opciones</w:t>
      </w:r>
      <w:r>
        <w:rPr>
          <w:rFonts w:ascii="Courier New" w:hAnsi="Courier New"/>
          <w:spacing w:val="-6"/>
        </w:rPr>
        <w:t xml:space="preserve"> </w:t>
      </w:r>
      <w:r>
        <w:rPr>
          <w:rFonts w:ascii="Courier New" w:hAnsi="Courier New"/>
        </w:rPr>
        <w:t>origen</w:t>
      </w:r>
      <w:r>
        <w:rPr>
          <w:rFonts w:ascii="Courier New" w:hAnsi="Courier New"/>
          <w:spacing w:val="-6"/>
        </w:rPr>
        <w:t xml:space="preserve"> </w:t>
      </w:r>
      <w:r>
        <w:rPr>
          <w:rFonts w:ascii="Courier New" w:hAnsi="Courier New"/>
          <w:spacing w:val="-2"/>
        </w:rPr>
        <w:t>destino</w:t>
      </w:r>
    </w:p>
    <w:p>
      <w:pPr>
        <w:pStyle w:val="BodyText"/>
        <w:ind w:left="0" w:right="0"/>
        <w:rPr>
          <w:rFonts w:ascii="Courier New" w:hAnsi="Courier New"/>
        </w:rPr>
      </w:pPr>
      <w:r>
        <w:rPr>
          <w:rFonts w:ascii="Courier New" w:hAnsi="Courier New"/>
        </w:rPr>
      </w:r>
    </w:p>
    <w:p>
      <w:pPr>
        <w:pStyle w:val="BodyText"/>
        <w:rPr/>
      </w:pPr>
      <w:r>
        <w:rPr/>
        <w:t>donde</w:t>
      </w:r>
      <w:r>
        <w:rPr>
          <w:spacing w:val="-2"/>
        </w:rPr>
        <w:t xml:space="preserve"> </w:t>
      </w:r>
      <w:r>
        <w:rPr/>
        <w:t>origen</w:t>
      </w:r>
      <w:r>
        <w:rPr>
          <w:spacing w:val="-2"/>
        </w:rPr>
        <w:t xml:space="preserve"> </w:t>
      </w:r>
      <w:r>
        <w:rPr/>
        <w:t>y</w:t>
      </w:r>
      <w:r>
        <w:rPr>
          <w:spacing w:val="-2"/>
        </w:rPr>
        <w:t xml:space="preserve"> </w:t>
      </w:r>
      <w:r>
        <w:rPr/>
        <w:t>destino</w:t>
      </w:r>
      <w:r>
        <w:rPr>
          <w:spacing w:val="-2"/>
        </w:rPr>
        <w:t xml:space="preserve"> </w:t>
      </w:r>
      <w:r>
        <w:rPr/>
        <w:t>son</w:t>
      </w:r>
      <w:r>
        <w:rPr>
          <w:spacing w:val="-2"/>
        </w:rPr>
        <w:t xml:space="preserve"> </w:t>
      </w:r>
      <w:r>
        <w:rPr/>
        <w:t>uno</w:t>
      </w:r>
      <w:r>
        <w:rPr>
          <w:spacing w:val="-2"/>
        </w:rPr>
        <w:t xml:space="preserve"> </w:t>
      </w:r>
      <w:r>
        <w:rPr/>
        <w:t>de</w:t>
      </w:r>
      <w:r>
        <w:rPr>
          <w:spacing w:val="-1"/>
        </w:rPr>
        <w:t xml:space="preserve"> </w:t>
      </w:r>
      <w:r>
        <w:rPr/>
        <w:t>los</w:t>
      </w:r>
      <w:r>
        <w:rPr>
          <w:spacing w:val="-2"/>
        </w:rPr>
        <w:t xml:space="preserve"> siguientes:</w:t>
      </w:r>
    </w:p>
    <w:p>
      <w:pPr>
        <w:pStyle w:val="ListParagraph"/>
        <w:numPr>
          <w:ilvl w:val="0"/>
          <w:numId w:val="58"/>
        </w:numPr>
        <w:tabs>
          <w:tab w:val="clear" w:pos="720"/>
          <w:tab w:val="left" w:pos="863" w:leader="none"/>
        </w:tabs>
        <w:spacing w:lineRule="auto" w:line="240" w:before="143" w:after="0"/>
        <w:ind w:hanging="283" w:left="863" w:right="0"/>
        <w:jc w:val="left"/>
        <w:rPr>
          <w:sz w:val="24"/>
        </w:rPr>
      </w:pPr>
      <w:r>
        <w:rPr>
          <w:sz w:val="24"/>
        </w:rPr>
        <w:t>Un</w:t>
      </w:r>
      <w:r>
        <w:rPr>
          <w:spacing w:val="-3"/>
          <w:sz w:val="24"/>
        </w:rPr>
        <w:t xml:space="preserve"> </w:t>
      </w:r>
      <w:r>
        <w:rPr>
          <w:sz w:val="24"/>
        </w:rPr>
        <w:t>archivo</w:t>
      </w:r>
      <w:r>
        <w:rPr>
          <w:spacing w:val="-3"/>
          <w:sz w:val="24"/>
        </w:rPr>
        <w:t xml:space="preserve"> </w:t>
      </w:r>
      <w:r>
        <w:rPr>
          <w:sz w:val="24"/>
        </w:rPr>
        <w:t>o</w:t>
      </w:r>
      <w:r>
        <w:rPr>
          <w:spacing w:val="-3"/>
          <w:sz w:val="24"/>
        </w:rPr>
        <w:t xml:space="preserve"> </w:t>
      </w:r>
      <w:r>
        <w:rPr>
          <w:sz w:val="24"/>
        </w:rPr>
        <w:t>directorio</w:t>
      </w:r>
      <w:r>
        <w:rPr>
          <w:spacing w:val="-2"/>
          <w:sz w:val="24"/>
        </w:rPr>
        <w:t xml:space="preserve"> local</w:t>
      </w:r>
    </w:p>
    <w:p>
      <w:pPr>
        <w:pStyle w:val="ListParagraph"/>
        <w:numPr>
          <w:ilvl w:val="0"/>
          <w:numId w:val="58"/>
        </w:numPr>
        <w:tabs>
          <w:tab w:val="clear" w:pos="720"/>
          <w:tab w:val="left" w:pos="863" w:leader="none"/>
        </w:tabs>
        <w:spacing w:lineRule="auto" w:line="240" w:before="19" w:after="0"/>
        <w:ind w:hanging="283" w:left="863" w:right="0"/>
        <w:jc w:val="left"/>
        <w:rPr>
          <w:i/>
          <w:i/>
          <w:sz w:val="24"/>
        </w:rPr>
      </w:pPr>
      <w:r>
        <w:rPr>
          <w:sz w:val="24"/>
        </w:rPr>
        <w:t>Un</w:t>
      </w:r>
      <w:r>
        <w:rPr>
          <w:spacing w:val="-5"/>
          <w:sz w:val="24"/>
        </w:rPr>
        <w:t xml:space="preserve"> </w:t>
      </w:r>
      <w:r>
        <w:rPr>
          <w:sz w:val="24"/>
        </w:rPr>
        <w:t>archivo</w:t>
      </w:r>
      <w:r>
        <w:rPr>
          <w:spacing w:val="-3"/>
          <w:sz w:val="24"/>
        </w:rPr>
        <w:t xml:space="preserve"> </w:t>
      </w:r>
      <w:r>
        <w:rPr>
          <w:sz w:val="24"/>
        </w:rPr>
        <w:t>o</w:t>
      </w:r>
      <w:r>
        <w:rPr>
          <w:spacing w:val="-3"/>
          <w:sz w:val="24"/>
        </w:rPr>
        <w:t xml:space="preserve"> </w:t>
      </w:r>
      <w:r>
        <w:rPr>
          <w:sz w:val="24"/>
        </w:rPr>
        <w:t>directorio</w:t>
      </w:r>
      <w:r>
        <w:rPr>
          <w:spacing w:val="-2"/>
          <w:sz w:val="24"/>
        </w:rPr>
        <w:t xml:space="preserve"> </w:t>
      </w:r>
      <w:r>
        <w:rPr>
          <w:sz w:val="24"/>
        </w:rPr>
        <w:t>remoto</w:t>
      </w:r>
      <w:r>
        <w:rPr>
          <w:spacing w:val="-2"/>
          <w:sz w:val="24"/>
        </w:rPr>
        <w:t xml:space="preserve"> </w:t>
      </w:r>
      <w:r>
        <w:rPr>
          <w:sz w:val="24"/>
        </w:rPr>
        <w:t>en</w:t>
      </w:r>
      <w:r>
        <w:rPr>
          <w:spacing w:val="-3"/>
          <w:sz w:val="24"/>
        </w:rPr>
        <w:t xml:space="preserve"> </w:t>
      </w:r>
      <w:r>
        <w:rPr>
          <w:sz w:val="24"/>
        </w:rPr>
        <w:t>la</w:t>
      </w:r>
      <w:r>
        <w:rPr>
          <w:spacing w:val="-2"/>
          <w:sz w:val="24"/>
        </w:rPr>
        <w:t xml:space="preserve"> </w:t>
      </w:r>
      <w:r>
        <w:rPr>
          <w:sz w:val="24"/>
        </w:rPr>
        <w:t xml:space="preserve">forma </w:t>
      </w:r>
      <w:r>
        <w:rPr>
          <w:i/>
          <w:spacing w:val="-2"/>
          <w:sz w:val="24"/>
        </w:rPr>
        <w:t>[usuario@]host:ruta</w:t>
      </w:r>
    </w:p>
    <w:p>
      <w:pPr>
        <w:pStyle w:val="ListParagraph"/>
        <w:numPr>
          <w:ilvl w:val="0"/>
          <w:numId w:val="58"/>
        </w:numPr>
        <w:tabs>
          <w:tab w:val="clear" w:pos="720"/>
          <w:tab w:val="left" w:pos="864" w:leader="none"/>
        </w:tabs>
        <w:spacing w:lineRule="auto" w:line="240" w:before="21" w:after="0"/>
        <w:ind w:hanging="284" w:left="864" w:right="2970"/>
        <w:jc w:val="left"/>
        <w:rPr>
          <w:i/>
          <w:i/>
          <w:sz w:val="24"/>
        </w:rPr>
      </w:pPr>
      <w:r>
        <w:rPr>
          <w:sz w:val="24"/>
        </w:rPr>
        <w:t>Un</w:t>
      </w:r>
      <w:r>
        <w:rPr>
          <w:spacing w:val="-6"/>
          <w:sz w:val="24"/>
        </w:rPr>
        <w:t xml:space="preserve"> </w:t>
      </w:r>
      <w:r>
        <w:rPr>
          <w:sz w:val="24"/>
        </w:rPr>
        <w:t>servidor</w:t>
      </w:r>
      <w:r>
        <w:rPr>
          <w:spacing w:val="-5"/>
          <w:sz w:val="24"/>
        </w:rPr>
        <w:t xml:space="preserve"> </w:t>
      </w:r>
      <w:r>
        <w:rPr>
          <w:sz w:val="24"/>
        </w:rPr>
        <w:t>rsync</w:t>
      </w:r>
      <w:r>
        <w:rPr>
          <w:spacing w:val="-5"/>
          <w:sz w:val="24"/>
        </w:rPr>
        <w:t xml:space="preserve"> </w:t>
      </w:r>
      <w:r>
        <w:rPr>
          <w:sz w:val="24"/>
        </w:rPr>
        <w:t>remoto</w:t>
      </w:r>
      <w:r>
        <w:rPr>
          <w:spacing w:val="-5"/>
          <w:sz w:val="24"/>
        </w:rPr>
        <w:t xml:space="preserve"> </w:t>
      </w:r>
      <w:r>
        <w:rPr>
          <w:sz w:val="24"/>
        </w:rPr>
        <w:t>especificado</w:t>
      </w:r>
      <w:r>
        <w:rPr>
          <w:spacing w:val="-6"/>
          <w:sz w:val="24"/>
        </w:rPr>
        <w:t xml:space="preserve"> </w:t>
      </w:r>
      <w:r>
        <w:rPr>
          <w:sz w:val="24"/>
        </w:rPr>
        <w:t>con</w:t>
      </w:r>
      <w:r>
        <w:rPr>
          <w:spacing w:val="-6"/>
          <w:sz w:val="24"/>
        </w:rPr>
        <w:t xml:space="preserve"> </w:t>
      </w:r>
      <w:r>
        <w:rPr>
          <w:sz w:val="24"/>
        </w:rPr>
        <w:t>una</w:t>
      </w:r>
      <w:r>
        <w:rPr>
          <w:spacing w:val="-5"/>
          <w:sz w:val="24"/>
        </w:rPr>
        <w:t xml:space="preserve"> </w:t>
      </w:r>
      <w:r>
        <w:rPr>
          <w:sz w:val="24"/>
        </w:rPr>
        <w:t>URI</w:t>
      </w:r>
      <w:r>
        <w:rPr>
          <w:spacing w:val="-6"/>
          <w:sz w:val="24"/>
        </w:rPr>
        <w:t xml:space="preserve"> </w:t>
      </w:r>
      <w:r>
        <w:rPr>
          <w:sz w:val="24"/>
        </w:rPr>
        <w:t>de</w:t>
      </w:r>
      <w:r>
        <w:rPr>
          <w:spacing w:val="-1"/>
          <w:sz w:val="24"/>
        </w:rPr>
        <w:t xml:space="preserve"> </w:t>
      </w:r>
      <w:r>
        <w:rPr>
          <w:i/>
          <w:sz w:val="24"/>
        </w:rPr>
        <w:t xml:space="preserve">rsync:// </w:t>
      </w:r>
      <w:r>
        <w:rPr>
          <w:i/>
          <w:spacing w:val="-2"/>
          <w:sz w:val="24"/>
        </w:rPr>
        <w:t>[usuario@]host[:puerto]/ruta</w:t>
      </w:r>
    </w:p>
    <w:p>
      <w:pPr>
        <w:pStyle w:val="BodyText"/>
        <w:spacing w:before="119" w:after="0"/>
        <w:rPr/>
      </w:pPr>
      <w:r>
        <w:rPr/>
        <w:t>Fíjate</w:t>
      </w:r>
      <w:r>
        <w:rPr>
          <w:spacing w:val="-2"/>
        </w:rPr>
        <w:t xml:space="preserve"> </w:t>
      </w:r>
      <w:r>
        <w:rPr/>
        <w:t>que</w:t>
      </w:r>
      <w:r>
        <w:rPr>
          <w:spacing w:val="-4"/>
        </w:rPr>
        <w:t xml:space="preserve"> </w:t>
      </w:r>
      <w:r>
        <w:rPr/>
        <w:t>o</w:t>
      </w:r>
      <w:r>
        <w:rPr>
          <w:spacing w:val="-3"/>
        </w:rPr>
        <w:t xml:space="preserve"> </w:t>
      </w:r>
      <w:r>
        <w:rPr/>
        <w:t>el</w:t>
      </w:r>
      <w:r>
        <w:rPr>
          <w:spacing w:val="-4"/>
        </w:rPr>
        <w:t xml:space="preserve"> </w:t>
      </w:r>
      <w:r>
        <w:rPr/>
        <w:t>origen</w:t>
      </w:r>
      <w:r>
        <w:rPr>
          <w:spacing w:val="-2"/>
        </w:rPr>
        <w:t xml:space="preserve"> </w:t>
      </w:r>
      <w:r>
        <w:rPr/>
        <w:t>o</w:t>
      </w:r>
      <w:r>
        <w:rPr>
          <w:spacing w:val="-3"/>
        </w:rPr>
        <w:t xml:space="preserve"> </w:t>
      </w:r>
      <w:r>
        <w:rPr/>
        <w:t>el</w:t>
      </w:r>
      <w:r>
        <w:rPr>
          <w:spacing w:val="-2"/>
        </w:rPr>
        <w:t xml:space="preserve"> </w:t>
      </w:r>
      <w:r>
        <w:rPr/>
        <w:t>destino</w:t>
      </w:r>
      <w:r>
        <w:rPr>
          <w:spacing w:val="-3"/>
        </w:rPr>
        <w:t xml:space="preserve"> </w:t>
      </w:r>
      <w:r>
        <w:rPr/>
        <w:t>deben</w:t>
      </w:r>
      <w:r>
        <w:rPr>
          <w:spacing w:val="-2"/>
        </w:rPr>
        <w:t xml:space="preserve"> </w:t>
      </w:r>
      <w:r>
        <w:rPr/>
        <w:t>ser</w:t>
      </w:r>
      <w:r>
        <w:rPr>
          <w:spacing w:val="-3"/>
        </w:rPr>
        <w:t xml:space="preserve"> </w:t>
      </w:r>
      <w:r>
        <w:rPr/>
        <w:t>un</w:t>
      </w:r>
      <w:r>
        <w:rPr>
          <w:spacing w:val="-3"/>
        </w:rPr>
        <w:t xml:space="preserve"> </w:t>
      </w:r>
      <w:r>
        <w:rPr/>
        <w:t>archivo</w:t>
      </w:r>
      <w:r>
        <w:rPr>
          <w:spacing w:val="-3"/>
        </w:rPr>
        <w:t xml:space="preserve"> </w:t>
      </w:r>
      <w:r>
        <w:rPr/>
        <w:t>local.</w:t>
      </w:r>
      <w:r>
        <w:rPr>
          <w:spacing w:val="-2"/>
        </w:rPr>
        <w:t xml:space="preserve"> </w:t>
      </w:r>
      <w:r>
        <w:rPr/>
        <w:t>La</w:t>
      </w:r>
      <w:r>
        <w:rPr>
          <w:spacing w:val="-4"/>
        </w:rPr>
        <w:t xml:space="preserve"> </w:t>
      </w:r>
      <w:r>
        <w:rPr/>
        <w:t>copia</w:t>
      </w:r>
      <w:r>
        <w:rPr>
          <w:spacing w:val="-2"/>
        </w:rPr>
        <w:t xml:space="preserve"> </w:t>
      </w:r>
      <w:r>
        <w:rPr/>
        <w:t>remoto-a-remoto</w:t>
      </w:r>
      <w:r>
        <w:rPr>
          <w:spacing w:val="-3"/>
        </w:rPr>
        <w:t xml:space="preserve"> </w:t>
      </w:r>
      <w:r>
        <w:rPr/>
        <w:t>no</w:t>
      </w:r>
      <w:r>
        <w:rPr>
          <w:spacing w:val="-3"/>
        </w:rPr>
        <w:t xml:space="preserve"> </w:t>
      </w:r>
      <w:r>
        <w:rPr/>
        <w:t xml:space="preserve">está </w:t>
      </w:r>
      <w:r>
        <w:rPr>
          <w:spacing w:val="-2"/>
        </w:rPr>
        <w:t>soportada.</w:t>
      </w:r>
    </w:p>
    <w:p>
      <w:pPr>
        <w:pStyle w:val="BodyText"/>
        <w:ind w:left="0" w:right="0"/>
        <w:rPr/>
      </w:pPr>
      <w:r>
        <w:rPr/>
      </w:r>
    </w:p>
    <w:p>
      <w:pPr>
        <w:pStyle w:val="BodyText"/>
        <w:spacing w:lineRule="auto" w:line="463"/>
        <w:ind w:left="155" w:right="135"/>
        <w:rPr>
          <w:rFonts w:ascii="Courier New" w:hAnsi="Courier New"/>
          <w:b/>
        </w:rPr>
      </w:pPr>
      <w:r>
        <w:rPr/>
        <w:t>Probemos</w:t>
      </w:r>
      <w:r>
        <w:rPr>
          <w:spacing w:val="-9"/>
        </w:rPr>
        <w:t xml:space="preserve"> </w:t>
      </w:r>
      <w:r>
        <w:rPr>
          <w:rFonts w:ascii="Courier New" w:hAnsi="Courier New"/>
        </w:rPr>
        <w:t>rsync</w:t>
      </w:r>
      <w:r>
        <w:rPr>
          <w:rFonts w:ascii="Courier New" w:hAnsi="Courier New"/>
          <w:spacing w:val="-85"/>
        </w:rPr>
        <w:t xml:space="preserve"> </w:t>
      </w:r>
      <w:r>
        <w:rPr/>
        <w:t>en</w:t>
      </w:r>
      <w:r>
        <w:rPr>
          <w:spacing w:val="-4"/>
        </w:rPr>
        <w:t xml:space="preserve"> </w:t>
      </w:r>
      <w:r>
        <w:rPr/>
        <w:t>archivos</w:t>
      </w:r>
      <w:r>
        <w:rPr>
          <w:spacing w:val="-5"/>
        </w:rPr>
        <w:t xml:space="preserve"> </w:t>
      </w:r>
      <w:r>
        <w:rPr/>
        <w:t>locales.</w:t>
      </w:r>
      <w:r>
        <w:rPr>
          <w:spacing w:val="-5"/>
        </w:rPr>
        <w:t xml:space="preserve"> </w:t>
      </w:r>
      <w:r>
        <w:rPr/>
        <w:t>Primero,</w:t>
      </w:r>
      <w:r>
        <w:rPr>
          <w:spacing w:val="-4"/>
        </w:rPr>
        <w:t xml:space="preserve"> </w:t>
      </w:r>
      <w:r>
        <w:rPr/>
        <w:t>limpiemos</w:t>
      </w:r>
      <w:r>
        <w:rPr>
          <w:spacing w:val="-5"/>
        </w:rPr>
        <w:t xml:space="preserve"> </w:t>
      </w:r>
      <w:r>
        <w:rPr/>
        <w:t>nuestro</w:t>
      </w:r>
      <w:r>
        <w:rPr>
          <w:spacing w:val="-4"/>
        </w:rPr>
        <w:t xml:space="preserve"> </w:t>
      </w:r>
      <w:r>
        <w:rPr/>
        <w:t>directorio</w:t>
      </w:r>
      <w:r>
        <w:rPr>
          <w:spacing w:val="-2"/>
        </w:rPr>
        <w:t xml:space="preserve"> </w:t>
      </w:r>
      <w:r>
        <w:rPr>
          <w:rFonts w:ascii="Courier New" w:hAnsi="Courier New"/>
        </w:rPr>
        <w:t>foo</w:t>
      </w:r>
      <w:r>
        <w:rPr/>
        <w:t xml:space="preserve">: </w:t>
      </w:r>
      <w:r>
        <w:rPr>
          <w:rFonts w:ascii="Courier New" w:hAnsi="Courier New"/>
        </w:rPr>
        <w:t xml:space="preserve">[me@linuxbox ~]$ </w:t>
      </w:r>
      <w:r>
        <w:rPr>
          <w:rFonts w:ascii="Courier New" w:hAnsi="Courier New"/>
          <w:b/>
        </w:rPr>
        <w:t>rm -rf foo/*</w:t>
      </w:r>
    </w:p>
    <w:p>
      <w:pPr>
        <w:pStyle w:val="BodyText"/>
        <w:spacing w:lineRule="auto" w:line="463" w:before="38" w:after="0"/>
        <w:rPr>
          <w:rFonts w:ascii="Courier New" w:hAnsi="Courier New"/>
          <w:b/>
        </w:rPr>
      </w:pPr>
      <w:r>
        <w:rPr/>
        <w:t>A</w:t>
      </w:r>
      <w:r>
        <w:rPr>
          <w:spacing w:val="-15"/>
        </w:rPr>
        <w:t xml:space="preserve"> </w:t>
      </w:r>
      <w:r>
        <w:rPr/>
        <w:t>continuación,</w:t>
      </w:r>
      <w:r>
        <w:rPr>
          <w:spacing w:val="-11"/>
        </w:rPr>
        <w:t xml:space="preserve"> </w:t>
      </w:r>
      <w:r>
        <w:rPr/>
        <w:t>sincronizaremos</w:t>
      </w:r>
      <w:r>
        <w:rPr>
          <w:spacing w:val="-5"/>
        </w:rPr>
        <w:t xml:space="preserve"> </w:t>
      </w:r>
      <w:r>
        <w:rPr/>
        <w:t>el</w:t>
      </w:r>
      <w:r>
        <w:rPr>
          <w:spacing w:val="-5"/>
        </w:rPr>
        <w:t xml:space="preserve"> </w:t>
      </w:r>
      <w:r>
        <w:rPr/>
        <w:t xml:space="preserve">directorio </w:t>
      </w:r>
      <w:r>
        <w:rPr>
          <w:rFonts w:ascii="Courier New" w:hAnsi="Courier New"/>
        </w:rPr>
        <w:t>playground</w:t>
      </w:r>
      <w:r>
        <w:rPr>
          <w:rFonts w:ascii="Courier New" w:hAnsi="Courier New"/>
          <w:spacing w:val="-85"/>
        </w:rPr>
        <w:t xml:space="preserve"> </w:t>
      </w:r>
      <w:r>
        <w:rPr/>
        <w:t>con</w:t>
      </w:r>
      <w:r>
        <w:rPr>
          <w:spacing w:val="-5"/>
        </w:rPr>
        <w:t xml:space="preserve"> </w:t>
      </w:r>
      <w:r>
        <w:rPr/>
        <w:t>su</w:t>
      </w:r>
      <w:r>
        <w:rPr>
          <w:spacing w:val="-5"/>
        </w:rPr>
        <w:t xml:space="preserve"> </w:t>
      </w:r>
      <w:r>
        <w:rPr/>
        <w:t>copia</w:t>
      </w:r>
      <w:r>
        <w:rPr>
          <w:spacing w:val="-4"/>
        </w:rPr>
        <w:t xml:space="preserve"> </w:t>
      </w:r>
      <w:r>
        <w:rPr/>
        <w:t>correspondiente</w:t>
      </w:r>
      <w:r>
        <w:rPr>
          <w:spacing w:val="-4"/>
        </w:rPr>
        <w:t xml:space="preserve"> </w:t>
      </w:r>
      <w:r>
        <w:rPr/>
        <w:t>en</w:t>
      </w:r>
      <w:r>
        <w:rPr>
          <w:spacing w:val="-3"/>
        </w:rPr>
        <w:t xml:space="preserve"> </w:t>
      </w:r>
      <w:r>
        <w:rPr>
          <w:rFonts w:ascii="Courier New" w:hAnsi="Courier New"/>
        </w:rPr>
        <w:t>foo</w:t>
      </w:r>
      <w:r>
        <w:rPr/>
        <w:t xml:space="preserve">: </w:t>
      </w:r>
      <w:r>
        <w:rPr>
          <w:rFonts w:ascii="Courier New" w:hAnsi="Courier New"/>
        </w:rPr>
        <w:t xml:space="preserve">[me@linuxbox ~]$ </w:t>
      </w:r>
      <w:r>
        <w:rPr>
          <w:rFonts w:ascii="Courier New" w:hAnsi="Courier New"/>
          <w:b/>
        </w:rPr>
        <w:t>rsync -av playground foo</w:t>
      </w:r>
    </w:p>
    <w:p>
      <w:pPr>
        <w:pStyle w:val="BodyText"/>
        <w:spacing w:before="39" w:after="0"/>
        <w:ind w:left="155" w:right="148"/>
        <w:rPr/>
      </w:pPr>
      <w:r>
        <w:rPr/>
        <w:t>Hemos</w:t>
      </w:r>
      <w:r>
        <w:rPr>
          <w:spacing w:val="-6"/>
        </w:rPr>
        <w:t xml:space="preserve"> </w:t>
      </w:r>
      <w:r>
        <w:rPr/>
        <w:t>incluido</w:t>
      </w:r>
      <w:r>
        <w:rPr>
          <w:spacing w:val="-3"/>
        </w:rPr>
        <w:t xml:space="preserve"> </w:t>
      </w:r>
      <w:r>
        <w:rPr/>
        <w:t>tanto</w:t>
      </w:r>
      <w:r>
        <w:rPr>
          <w:spacing w:val="-3"/>
        </w:rPr>
        <w:t xml:space="preserve"> </w:t>
      </w:r>
      <w:r>
        <w:rPr/>
        <w:t>la</w:t>
      </w:r>
      <w:r>
        <w:rPr>
          <w:spacing w:val="-2"/>
        </w:rPr>
        <w:t xml:space="preserve"> </w:t>
      </w:r>
      <w:r>
        <w:rPr/>
        <w:t xml:space="preserve">opción </w:t>
      </w:r>
      <w:r>
        <w:rPr>
          <w:rFonts w:ascii="Courier New" w:hAnsi="Courier New"/>
        </w:rPr>
        <w:t>-a</w:t>
      </w:r>
      <w:r>
        <w:rPr>
          <w:rFonts w:ascii="Courier New" w:hAnsi="Courier New"/>
          <w:spacing w:val="-85"/>
        </w:rPr>
        <w:t xml:space="preserve"> </w:t>
      </w:r>
      <w:r>
        <w:rPr/>
        <w:t>(para</w:t>
      </w:r>
      <w:r>
        <w:rPr>
          <w:spacing w:val="-4"/>
        </w:rPr>
        <w:t xml:space="preserve"> </w:t>
      </w:r>
      <w:r>
        <w:rPr/>
        <w:t>archivar</w:t>
      </w:r>
      <w:r>
        <w:rPr>
          <w:spacing w:val="-3"/>
        </w:rPr>
        <w:t xml:space="preserve"> </w:t>
      </w:r>
      <w:r>
        <w:rPr/>
        <w:t>-</w:t>
      </w:r>
      <w:r>
        <w:rPr>
          <w:spacing w:val="-3"/>
        </w:rPr>
        <w:t xml:space="preserve"> </w:t>
      </w:r>
      <w:r>
        <w:rPr/>
        <w:t>que</w:t>
      </w:r>
      <w:r>
        <w:rPr>
          <w:spacing w:val="-2"/>
        </w:rPr>
        <w:t xml:space="preserve"> </w:t>
      </w:r>
      <w:r>
        <w:rPr/>
        <w:t>produce</w:t>
      </w:r>
      <w:r>
        <w:rPr>
          <w:spacing w:val="-4"/>
        </w:rPr>
        <w:t xml:space="preserve"> </w:t>
      </w:r>
      <w:r>
        <w:rPr/>
        <w:t>recursividad</w:t>
      </w:r>
      <w:r>
        <w:rPr>
          <w:spacing w:val="-3"/>
        </w:rPr>
        <w:t xml:space="preserve"> </w:t>
      </w:r>
      <w:r>
        <w:rPr/>
        <w:t>y</w:t>
      </w:r>
      <w:r>
        <w:rPr>
          <w:spacing w:val="-3"/>
        </w:rPr>
        <w:t xml:space="preserve"> </w:t>
      </w:r>
      <w:r>
        <w:rPr/>
        <w:t>conservación</w:t>
      </w:r>
      <w:r>
        <w:rPr>
          <w:spacing w:val="-3"/>
        </w:rPr>
        <w:t xml:space="preserve"> </w:t>
      </w:r>
      <w:r>
        <w:rPr/>
        <w:t>de</w:t>
      </w:r>
      <w:r>
        <w:rPr>
          <w:spacing w:val="-4"/>
        </w:rPr>
        <w:t xml:space="preserve"> </w:t>
      </w:r>
      <w:r>
        <w:rPr/>
        <w:t xml:space="preserve">los atributos de los archivos) y la opción </w:t>
      </w:r>
      <w:r>
        <w:rPr>
          <w:rFonts w:ascii="Courier New" w:hAnsi="Courier New"/>
        </w:rPr>
        <w:t>-v</w:t>
      </w:r>
      <w:r>
        <w:rPr>
          <w:rFonts w:ascii="Courier New" w:hAnsi="Courier New"/>
          <w:spacing w:val="-78"/>
        </w:rPr>
        <w:t xml:space="preserve"> </w:t>
      </w:r>
      <w:r>
        <w:rPr/>
        <w:t xml:space="preserve">(salida verbose) para hacer un espejo del directorio </w:t>
      </w:r>
      <w:r>
        <w:rPr>
          <w:rFonts w:ascii="Courier New" w:hAnsi="Courier New"/>
        </w:rPr>
        <w:t>playground</w:t>
      </w:r>
      <w:r>
        <w:rPr>
          <w:rFonts w:ascii="Courier New" w:hAnsi="Courier New"/>
          <w:spacing w:val="-85"/>
        </w:rPr>
        <w:t xml:space="preserve"> </w:t>
      </w:r>
      <w:r>
        <w:rPr/>
        <w:t>dentro</w:t>
      </w:r>
      <w:r>
        <w:rPr>
          <w:spacing w:val="-5"/>
        </w:rPr>
        <w:t xml:space="preserve"> </w:t>
      </w:r>
      <w:r>
        <w:rPr/>
        <w:t>de</w:t>
      </w:r>
      <w:r>
        <w:rPr>
          <w:spacing w:val="-3"/>
        </w:rPr>
        <w:t xml:space="preserve"> </w:t>
      </w:r>
      <w:r>
        <w:rPr>
          <w:rFonts w:ascii="Courier New" w:hAnsi="Courier New"/>
        </w:rPr>
        <w:t>foo</w:t>
      </w:r>
      <w:r>
        <w:rPr/>
        <w:t>.</w:t>
      </w:r>
      <w:r>
        <w:rPr>
          <w:spacing w:val="-3"/>
        </w:rPr>
        <w:t xml:space="preserve"> </w:t>
      </w:r>
      <w:r>
        <w:rPr/>
        <w:t>Mientras</w:t>
      </w:r>
      <w:r>
        <w:rPr>
          <w:spacing w:val="-3"/>
        </w:rPr>
        <w:t xml:space="preserve"> </w:t>
      </w:r>
      <w:r>
        <w:rPr/>
        <w:t>el</w:t>
      </w:r>
      <w:r>
        <w:rPr>
          <w:spacing w:val="-4"/>
        </w:rPr>
        <w:t xml:space="preserve"> </w:t>
      </w:r>
      <w:r>
        <w:rPr/>
        <w:t>comando</w:t>
      </w:r>
      <w:r>
        <w:rPr>
          <w:spacing w:val="-3"/>
        </w:rPr>
        <w:t xml:space="preserve"> </w:t>
      </w:r>
      <w:r>
        <w:rPr/>
        <w:t>se</w:t>
      </w:r>
      <w:r>
        <w:rPr>
          <w:spacing w:val="-4"/>
        </w:rPr>
        <w:t xml:space="preserve"> </w:t>
      </w:r>
      <w:r>
        <w:rPr/>
        <w:t>ejecuta,</w:t>
      </w:r>
      <w:r>
        <w:rPr>
          <w:spacing w:val="-2"/>
        </w:rPr>
        <w:t xml:space="preserve"> </w:t>
      </w:r>
      <w:r>
        <w:rPr/>
        <w:t>veremos</w:t>
      </w:r>
      <w:r>
        <w:rPr>
          <w:spacing w:val="-3"/>
        </w:rPr>
        <w:t xml:space="preserve"> </w:t>
      </w:r>
      <w:r>
        <w:rPr/>
        <w:t>una</w:t>
      </w:r>
      <w:r>
        <w:rPr>
          <w:spacing w:val="-2"/>
        </w:rPr>
        <w:t xml:space="preserve"> </w:t>
      </w:r>
      <w:r>
        <w:rPr/>
        <w:t>lista</w:t>
      </w:r>
      <w:r>
        <w:rPr>
          <w:spacing w:val="-4"/>
        </w:rPr>
        <w:t xml:space="preserve"> </w:t>
      </w:r>
      <w:r>
        <w:rPr/>
        <w:t>de</w:t>
      </w:r>
      <w:r>
        <w:rPr>
          <w:spacing w:val="-2"/>
        </w:rPr>
        <w:t xml:space="preserve"> </w:t>
      </w:r>
      <w:r>
        <w:rPr/>
        <w:t>los</w:t>
      </w:r>
      <w:r>
        <w:rPr>
          <w:spacing w:val="-3"/>
        </w:rPr>
        <w:t xml:space="preserve"> </w:t>
      </w:r>
      <w:r>
        <w:rPr/>
        <w:t>archivos</w:t>
      </w:r>
      <w:r>
        <w:rPr>
          <w:spacing w:val="-3"/>
        </w:rPr>
        <w:t xml:space="preserve"> </w:t>
      </w:r>
      <w:r>
        <w:rPr/>
        <w:t>y directorios que se están copiando.</w:t>
      </w:r>
      <w:r>
        <w:rPr>
          <w:spacing w:val="-6"/>
        </w:rPr>
        <w:t xml:space="preserve"> </w:t>
      </w:r>
      <w:r>
        <w:rPr/>
        <w:t>Al final, veremos un mensaje de sumario como este:</w:t>
      </w:r>
    </w:p>
    <w:p>
      <w:pPr>
        <w:pStyle w:val="BodyText"/>
        <w:ind w:left="0" w:right="0"/>
        <w:rPr/>
      </w:pPr>
      <w:r>
        <w:rPr/>
      </w:r>
    </w:p>
    <w:p>
      <w:pPr>
        <w:pStyle w:val="BodyText"/>
        <w:ind w:left="155" w:right="1275"/>
        <w:rPr>
          <w:rFonts w:ascii="Courier New" w:hAnsi="Courier New"/>
        </w:rPr>
      </w:pPr>
      <w:r>
        <w:rPr>
          <w:rFonts w:ascii="Courier New" w:hAnsi="Courier New"/>
        </w:rPr>
        <w:t>sent</w:t>
      </w:r>
      <w:r>
        <w:rPr>
          <w:rFonts w:ascii="Courier New" w:hAnsi="Courier New"/>
          <w:spacing w:val="-6"/>
        </w:rPr>
        <w:t xml:space="preserve"> </w:t>
      </w:r>
      <w:r>
        <w:rPr>
          <w:rFonts w:ascii="Courier New" w:hAnsi="Courier New"/>
        </w:rPr>
        <w:t>135759</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received</w:t>
      </w:r>
      <w:r>
        <w:rPr>
          <w:rFonts w:ascii="Courier New" w:hAnsi="Courier New"/>
          <w:spacing w:val="-6"/>
        </w:rPr>
        <w:t xml:space="preserve"> </w:t>
      </w:r>
      <w:r>
        <w:rPr>
          <w:rFonts w:ascii="Courier New" w:hAnsi="Courier New"/>
        </w:rPr>
        <w:t>57870</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387258.00</w:t>
      </w:r>
      <w:r>
        <w:rPr>
          <w:rFonts w:ascii="Courier New" w:hAnsi="Courier New"/>
          <w:spacing w:val="-6"/>
        </w:rPr>
        <w:t xml:space="preserve"> </w:t>
      </w:r>
      <w:r>
        <w:rPr>
          <w:rFonts w:ascii="Courier New" w:hAnsi="Courier New"/>
        </w:rPr>
        <w:t>bytes/sec total size is 3230 speedup is 0.02</w:t>
      </w:r>
    </w:p>
    <w:p>
      <w:pPr>
        <w:pStyle w:val="BodyText"/>
        <w:ind w:left="0" w:right="0"/>
        <w:rPr>
          <w:rFonts w:ascii="Courier New" w:hAnsi="Courier New"/>
        </w:rPr>
      </w:pPr>
      <w:r>
        <w:rPr>
          <w:rFonts w:ascii="Courier New" w:hAnsi="Courier New"/>
        </w:rPr>
      </w:r>
    </w:p>
    <w:p>
      <w:pPr>
        <w:pStyle w:val="BodyText"/>
        <w:rPr/>
      </w:pPr>
      <w:r>
        <w:rPr/>
        <w:t>indicando</w:t>
      </w:r>
      <w:r>
        <w:rPr>
          <w:spacing w:val="-4"/>
        </w:rPr>
        <w:t xml:space="preserve"> </w:t>
      </w:r>
      <w:r>
        <w:rPr/>
        <w:t>la</w:t>
      </w:r>
      <w:r>
        <w:rPr>
          <w:spacing w:val="-5"/>
        </w:rPr>
        <w:t xml:space="preserve"> </w:t>
      </w:r>
      <w:r>
        <w:rPr/>
        <w:t>cantidad</w:t>
      </w:r>
      <w:r>
        <w:rPr>
          <w:spacing w:val="-4"/>
        </w:rPr>
        <w:t xml:space="preserve"> </w:t>
      </w:r>
      <w:r>
        <w:rPr/>
        <w:t>de</w:t>
      </w:r>
      <w:r>
        <w:rPr>
          <w:spacing w:val="-3"/>
        </w:rPr>
        <w:t xml:space="preserve"> </w:t>
      </w:r>
      <w:r>
        <w:rPr/>
        <w:t>copia</w:t>
      </w:r>
      <w:r>
        <w:rPr>
          <w:spacing w:val="-3"/>
        </w:rPr>
        <w:t xml:space="preserve"> </w:t>
      </w:r>
      <w:r>
        <w:rPr/>
        <w:t>realizada.</w:t>
      </w:r>
      <w:r>
        <w:rPr>
          <w:spacing w:val="-4"/>
        </w:rPr>
        <w:t xml:space="preserve"> </w:t>
      </w:r>
      <w:r>
        <w:rPr/>
        <w:t>Si</w:t>
      </w:r>
      <w:r>
        <w:rPr>
          <w:spacing w:val="-3"/>
        </w:rPr>
        <w:t xml:space="preserve"> </w:t>
      </w:r>
      <w:r>
        <w:rPr/>
        <w:t>ejecutamos</w:t>
      </w:r>
      <w:r>
        <w:rPr>
          <w:spacing w:val="-4"/>
        </w:rPr>
        <w:t xml:space="preserve"> </w:t>
      </w:r>
      <w:r>
        <w:rPr/>
        <w:t>el</w:t>
      </w:r>
      <w:r>
        <w:rPr>
          <w:spacing w:val="-3"/>
        </w:rPr>
        <w:t xml:space="preserve"> </w:t>
      </w:r>
      <w:r>
        <w:rPr/>
        <w:t>comando</w:t>
      </w:r>
      <w:r>
        <w:rPr>
          <w:spacing w:val="-3"/>
        </w:rPr>
        <w:t xml:space="preserve"> </w:t>
      </w:r>
      <w:r>
        <w:rPr/>
        <w:t>de</w:t>
      </w:r>
      <w:r>
        <w:rPr>
          <w:spacing w:val="-5"/>
        </w:rPr>
        <w:t xml:space="preserve"> </w:t>
      </w:r>
      <w:r>
        <w:rPr/>
        <w:t>nuevo,</w:t>
      </w:r>
      <w:r>
        <w:rPr>
          <w:spacing w:val="-4"/>
        </w:rPr>
        <w:t xml:space="preserve"> </w:t>
      </w:r>
      <w:r>
        <w:rPr/>
        <w:t>veremos</w:t>
      </w:r>
      <w:r>
        <w:rPr>
          <w:spacing w:val="-2"/>
        </w:rPr>
        <w:t xml:space="preserve"> </w:t>
      </w:r>
      <w:r>
        <w:rPr/>
        <w:t>un</w:t>
      </w:r>
      <w:r>
        <w:rPr>
          <w:spacing w:val="-4"/>
        </w:rPr>
        <w:t xml:space="preserve"> </w:t>
      </w:r>
      <w:r>
        <w:rPr/>
        <w:t xml:space="preserve">resultado </w:t>
      </w:r>
      <w:r>
        <w:rPr>
          <w:spacing w:val="-2"/>
        </w:rPr>
        <w:t>diferente: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rsync</w:t>
      </w:r>
      <w:r>
        <w:rPr>
          <w:rFonts w:ascii="Courier New" w:hAnsi="Courier New"/>
          <w:b/>
          <w:spacing w:val="-7"/>
          <w:sz w:val="24"/>
        </w:rPr>
        <w:t xml:space="preserve"> </w:t>
      </w:r>
      <w:r>
        <w:rPr>
          <w:rFonts w:ascii="Courier New" w:hAnsi="Courier New"/>
          <w:b/>
          <w:sz w:val="24"/>
        </w:rPr>
        <w:t>-av</w:t>
      </w:r>
      <w:r>
        <w:rPr>
          <w:rFonts w:ascii="Courier New" w:hAnsi="Courier New"/>
          <w:b/>
          <w:spacing w:val="-6"/>
          <w:sz w:val="24"/>
        </w:rPr>
        <w:t xml:space="preserve"> </w:t>
      </w:r>
      <w:r>
        <w:rPr>
          <w:rFonts w:ascii="Courier New" w:hAnsi="Courier New"/>
          <w:b/>
          <w:sz w:val="24"/>
        </w:rPr>
        <w:t>playgound</w:t>
      </w:r>
      <w:r>
        <w:rPr>
          <w:rFonts w:ascii="Courier New" w:hAnsi="Courier New"/>
          <w:b/>
          <w:spacing w:val="-6"/>
          <w:sz w:val="24"/>
        </w:rPr>
        <w:t xml:space="preserve"> </w:t>
      </w:r>
      <w:r>
        <w:rPr>
          <w:rFonts w:ascii="Courier New" w:hAnsi="Courier New"/>
          <w:b/>
          <w:spacing w:val="-5"/>
          <w:sz w:val="24"/>
        </w:rPr>
        <w:t>foo</w:t>
      </w:r>
    </w:p>
    <w:p>
      <w:pPr>
        <w:pStyle w:val="BodyText"/>
        <w:rPr>
          <w:rFonts w:ascii="Courier New" w:hAnsi="Courier New"/>
        </w:rPr>
      </w:pPr>
      <w:r>
        <w:rPr>
          <w:rFonts w:ascii="Courier New" w:hAnsi="Courier New"/>
        </w:rPr>
        <w:t>building</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rPr>
        <w:t>list</w:t>
      </w:r>
      <w:r>
        <w:rPr>
          <w:rFonts w:ascii="Courier New" w:hAnsi="Courier New"/>
          <w:spacing w:val="-5"/>
        </w:rPr>
        <w:t xml:space="preserve"> </w:t>
      </w:r>
      <w:r>
        <w:rPr>
          <w:rFonts w:ascii="Courier New" w:hAnsi="Courier New"/>
        </w:rPr>
        <w:t>...</w:t>
      </w:r>
      <w:r>
        <w:rPr>
          <w:rFonts w:ascii="Courier New" w:hAnsi="Courier New"/>
          <w:spacing w:val="-4"/>
        </w:rPr>
        <w:t xml:space="preserve"> done</w:t>
      </w:r>
    </w:p>
    <w:p>
      <w:pPr>
        <w:pStyle w:val="BodyText"/>
        <w:spacing w:before="1" w:after="0"/>
        <w:ind w:left="155" w:right="1915"/>
        <w:rPr>
          <w:rFonts w:ascii="Courier New" w:hAnsi="Courier New"/>
        </w:rPr>
      </w:pPr>
      <w:r>
        <w:rPr>
          <w:rFonts w:ascii="Courier New" w:hAnsi="Courier New"/>
        </w:rPr>
        <w:t>sent</w:t>
      </w:r>
      <w:r>
        <w:rPr>
          <w:rFonts w:ascii="Courier New" w:hAnsi="Courier New"/>
          <w:spacing w:val="-6"/>
        </w:rPr>
        <w:t xml:space="preserve"> </w:t>
      </w:r>
      <w:r>
        <w:rPr>
          <w:rFonts w:ascii="Courier New" w:hAnsi="Courier New"/>
        </w:rPr>
        <w:t>22635</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received</w:t>
      </w:r>
      <w:r>
        <w:rPr>
          <w:rFonts w:ascii="Courier New" w:hAnsi="Courier New"/>
          <w:spacing w:val="-6"/>
        </w:rPr>
        <w:t xml:space="preserve"> </w:t>
      </w:r>
      <w:r>
        <w:rPr>
          <w:rFonts w:ascii="Courier New" w:hAnsi="Courier New"/>
        </w:rPr>
        <w:t>20</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45310.00</w:t>
      </w:r>
      <w:r>
        <w:rPr>
          <w:rFonts w:ascii="Courier New" w:hAnsi="Courier New"/>
          <w:spacing w:val="-6"/>
        </w:rPr>
        <w:t xml:space="preserve"> </w:t>
      </w:r>
      <w:r>
        <w:rPr>
          <w:rFonts w:ascii="Courier New" w:hAnsi="Courier New"/>
        </w:rPr>
        <w:t>bytes/sec total size is 3230 speedup is 0.14</w:t>
      </w:r>
    </w:p>
    <w:p>
      <w:pPr>
        <w:pStyle w:val="BodyText"/>
        <w:spacing w:before="11" w:after="0"/>
        <w:ind w:left="0" w:right="0"/>
        <w:rPr>
          <w:rFonts w:ascii="Courier New" w:hAnsi="Courier New"/>
          <w:sz w:val="23"/>
        </w:rPr>
      </w:pPr>
      <w:r>
        <w:rPr>
          <w:rFonts w:ascii="Courier New" w:hAnsi="Courier New"/>
          <w:sz w:val="23"/>
        </w:rPr>
      </w:r>
    </w:p>
    <w:p>
      <w:pPr>
        <w:pStyle w:val="BodyText"/>
        <w:ind w:left="155" w:right="210"/>
        <w:rPr/>
      </w:pPr>
      <w:r>
        <w:rPr/>
        <w:t>Fíjate</w:t>
      </w:r>
      <w:r>
        <w:rPr>
          <w:spacing w:val="-5"/>
        </w:rPr>
        <w:t xml:space="preserve"> </w:t>
      </w:r>
      <w:r>
        <w:rPr/>
        <w:t>que</w:t>
      </w:r>
      <w:r>
        <w:rPr>
          <w:spacing w:val="-4"/>
        </w:rPr>
        <w:t xml:space="preserve"> </w:t>
      </w:r>
      <w:r>
        <w:rPr/>
        <w:t>no</w:t>
      </w:r>
      <w:r>
        <w:rPr>
          <w:spacing w:val="-3"/>
        </w:rPr>
        <w:t xml:space="preserve"> </w:t>
      </w:r>
      <w:r>
        <w:rPr/>
        <w:t>había</w:t>
      </w:r>
      <w:r>
        <w:rPr>
          <w:spacing w:val="-2"/>
        </w:rPr>
        <w:t xml:space="preserve"> </w:t>
      </w:r>
      <w:r>
        <w:rPr/>
        <w:t>listado</w:t>
      </w:r>
      <w:r>
        <w:rPr>
          <w:spacing w:val="-2"/>
        </w:rPr>
        <w:t xml:space="preserve"> </w:t>
      </w:r>
      <w:r>
        <w:rPr/>
        <w:t>de</w:t>
      </w:r>
      <w:r>
        <w:rPr>
          <w:spacing w:val="-4"/>
        </w:rPr>
        <w:t xml:space="preserve"> </w:t>
      </w:r>
      <w:r>
        <w:rPr/>
        <w:t>archivos.</w:t>
      </w:r>
      <w:r>
        <w:rPr>
          <w:spacing w:val="-3"/>
        </w:rPr>
        <w:t xml:space="preserve"> </w:t>
      </w:r>
      <w:r>
        <w:rPr/>
        <w:t>Ésto</w:t>
      </w:r>
      <w:r>
        <w:rPr>
          <w:spacing w:val="-2"/>
        </w:rPr>
        <w:t xml:space="preserve"> </w:t>
      </w:r>
      <w:r>
        <w:rPr/>
        <w:t>es</w:t>
      </w:r>
      <w:r>
        <w:rPr>
          <w:spacing w:val="-3"/>
        </w:rPr>
        <w:t xml:space="preserve"> </w:t>
      </w:r>
      <w:r>
        <w:rPr/>
        <w:t xml:space="preserve">porque </w:t>
      </w:r>
      <w:r>
        <w:rPr>
          <w:rFonts w:ascii="Courier New" w:hAnsi="Courier New"/>
        </w:rPr>
        <w:t>rsync</w:t>
      </w:r>
      <w:r>
        <w:rPr>
          <w:rFonts w:ascii="Courier New" w:hAnsi="Courier New"/>
          <w:spacing w:val="-85"/>
        </w:rPr>
        <w:t xml:space="preserve"> </w:t>
      </w:r>
      <w:r>
        <w:rPr/>
        <w:t>detectó</w:t>
      </w:r>
      <w:r>
        <w:rPr>
          <w:spacing w:val="-3"/>
        </w:rPr>
        <w:t xml:space="preserve"> </w:t>
      </w:r>
      <w:r>
        <w:rPr/>
        <w:t>que</w:t>
      </w:r>
      <w:r>
        <w:rPr>
          <w:spacing w:val="-4"/>
        </w:rPr>
        <w:t xml:space="preserve"> </w:t>
      </w:r>
      <w:r>
        <w:rPr/>
        <w:t>no</w:t>
      </w:r>
      <w:r>
        <w:rPr>
          <w:spacing w:val="-3"/>
        </w:rPr>
        <w:t xml:space="preserve"> </w:t>
      </w:r>
      <w:r>
        <w:rPr/>
        <w:t>había</w:t>
      </w:r>
      <w:r>
        <w:rPr>
          <w:spacing w:val="-4"/>
        </w:rPr>
        <w:t xml:space="preserve"> </w:t>
      </w:r>
      <w:r>
        <w:rPr/>
        <w:t xml:space="preserve">diferencias entre </w:t>
      </w:r>
      <w:r>
        <w:rPr>
          <w:rFonts w:ascii="Courier New" w:hAnsi="Courier New"/>
        </w:rPr>
        <w:t>~/playground</w:t>
      </w:r>
      <w:r>
        <w:rPr>
          <w:rFonts w:ascii="Courier New" w:hAnsi="Courier New"/>
          <w:spacing w:val="-75"/>
        </w:rPr>
        <w:t xml:space="preserve"> </w:t>
      </w:r>
      <w:r>
        <w:rPr/>
        <w:t xml:space="preserve">y </w:t>
      </w:r>
      <w:r>
        <w:rPr>
          <w:rFonts w:ascii="Courier New" w:hAnsi="Courier New"/>
        </w:rPr>
        <w:t>~/foo/playground</w:t>
      </w:r>
      <w:r>
        <w:rPr/>
        <w:t xml:space="preserve">, y por tanto no necesitaba copiar nada. Si modificamos un archivo en </w:t>
      </w:r>
      <w:r>
        <w:rPr>
          <w:rFonts w:ascii="Courier New" w:hAnsi="Courier New"/>
        </w:rPr>
        <w:t>playground</w:t>
      </w:r>
      <w:r>
        <w:rPr>
          <w:rFonts w:ascii="Courier New" w:hAnsi="Courier New"/>
          <w:spacing w:val="-72"/>
        </w:rPr>
        <w:t xml:space="preserve"> </w:t>
      </w:r>
      <w:r>
        <w:rPr/>
        <w:t xml:space="preserve">y ejecutamos </w:t>
      </w:r>
      <w:r>
        <w:rPr>
          <w:rFonts w:ascii="Courier New" w:hAnsi="Courier New"/>
        </w:rPr>
        <w:t>rsync</w:t>
      </w:r>
      <w:r>
        <w:rPr>
          <w:rFonts w:ascii="Courier New" w:hAnsi="Courier New"/>
          <w:spacing w:val="-72"/>
        </w:rPr>
        <w:t xml:space="preserve"> </w:t>
      </w:r>
      <w:r>
        <w:rPr/>
        <w:t>de nuevo:</w:t>
      </w:r>
    </w:p>
    <w:p>
      <w:pPr>
        <w:pStyle w:val="BodyText"/>
        <w:ind w:left="0" w:right="0"/>
        <w:rPr/>
      </w:pPr>
      <w:r>
        <w:rPr/>
      </w:r>
    </w:p>
    <w:p>
      <w:pPr>
        <w:pStyle w:val="Normal"/>
        <w:spacing w:before="0" w:after="0"/>
        <w:ind w:hanging="0" w:left="155" w:right="2783"/>
        <w:jc w:val="left"/>
        <w:rPr>
          <w:rFonts w:ascii="Courier New" w:hAnsi="Courier New"/>
          <w:sz w:val="24"/>
        </w:rPr>
      </w:pPr>
      <w:r>
        <w:rPr>
          <w:rFonts w:ascii="Courier New" w:hAnsi="Courier New"/>
          <w:sz w:val="24"/>
        </w:rPr>
        <w:t>[me@linuxbox</w:t>
      </w:r>
      <w:r>
        <w:rPr>
          <w:rFonts w:ascii="Courier New" w:hAnsi="Courier New"/>
          <w:spacing w:val="-14"/>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touch</w:t>
      </w:r>
      <w:r>
        <w:rPr>
          <w:rFonts w:ascii="Courier New" w:hAnsi="Courier New"/>
          <w:b/>
          <w:spacing w:val="-14"/>
          <w:sz w:val="24"/>
        </w:rPr>
        <w:t xml:space="preserve"> </w:t>
      </w:r>
      <w:r>
        <w:rPr>
          <w:rFonts w:ascii="Courier New" w:hAnsi="Courier New"/>
          <w:b/>
          <w:sz w:val="24"/>
        </w:rPr>
        <w:t xml:space="preserve">playground/dir-099/file-Z </w:t>
      </w:r>
      <w:r>
        <w:rPr>
          <w:rFonts w:ascii="Courier New" w:hAnsi="Courier New"/>
          <w:sz w:val="24"/>
        </w:rPr>
        <w:t xml:space="preserve">[me@linuxbox ~]$ </w:t>
      </w:r>
      <w:r>
        <w:rPr>
          <w:rFonts w:ascii="Courier New" w:hAnsi="Courier New"/>
          <w:b/>
          <w:sz w:val="24"/>
        </w:rPr>
        <w:t xml:space="preserve">rsync -av playground foo </w:t>
      </w:r>
      <w:r>
        <w:rPr>
          <w:rFonts w:ascii="Courier New" w:hAnsi="Courier New"/>
          <w:sz w:val="24"/>
        </w:rPr>
        <w:t>building file list ... done</w:t>
      </w:r>
    </w:p>
    <w:p>
      <w:pPr>
        <w:pStyle w:val="BodyText"/>
        <w:rPr>
          <w:rFonts w:ascii="Courier New" w:hAnsi="Courier New"/>
        </w:rPr>
      </w:pPr>
      <w:r>
        <w:rPr>
          <w:rFonts w:ascii="Courier New" w:hAnsi="Courier New"/>
          <w:spacing w:val="-2"/>
        </w:rPr>
        <w:t>playground/dir-099/file-</w:t>
      </w:r>
      <w:r>
        <w:rPr>
          <w:rFonts w:ascii="Courier New" w:hAnsi="Courier New"/>
          <w:spacing w:val="-10"/>
        </w:rPr>
        <w:t>Z</w:t>
      </w:r>
    </w:p>
    <w:p>
      <w:pPr>
        <w:pStyle w:val="BodyText"/>
        <w:ind w:left="155" w:right="1915"/>
        <w:rPr>
          <w:rFonts w:ascii="Courier New" w:hAnsi="Courier New"/>
        </w:rPr>
      </w:pPr>
      <w:r>
        <w:rPr>
          <w:rFonts w:ascii="Courier New" w:hAnsi="Courier New"/>
        </w:rPr>
        <w:t>sent</w:t>
      </w:r>
      <w:r>
        <w:rPr>
          <w:rFonts w:ascii="Courier New" w:hAnsi="Courier New"/>
          <w:spacing w:val="-6"/>
        </w:rPr>
        <w:t xml:space="preserve"> </w:t>
      </w:r>
      <w:r>
        <w:rPr>
          <w:rFonts w:ascii="Courier New" w:hAnsi="Courier New"/>
        </w:rPr>
        <w:t>22685</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received</w:t>
      </w:r>
      <w:r>
        <w:rPr>
          <w:rFonts w:ascii="Courier New" w:hAnsi="Courier New"/>
          <w:spacing w:val="-6"/>
        </w:rPr>
        <w:t xml:space="preserve"> </w:t>
      </w:r>
      <w:r>
        <w:rPr>
          <w:rFonts w:ascii="Courier New" w:hAnsi="Courier New"/>
        </w:rPr>
        <w:t>42</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45454.00</w:t>
      </w:r>
      <w:r>
        <w:rPr>
          <w:rFonts w:ascii="Courier New" w:hAnsi="Courier New"/>
          <w:spacing w:val="-6"/>
        </w:rPr>
        <w:t xml:space="preserve"> </w:t>
      </w:r>
      <w:r>
        <w:rPr>
          <w:rFonts w:ascii="Courier New" w:hAnsi="Courier New"/>
        </w:rPr>
        <w:t>bytes/sec total size is 3230 speedup is 0.14</w:t>
      </w:r>
    </w:p>
    <w:p>
      <w:pPr>
        <w:pStyle w:val="BodyText"/>
        <w:ind w:left="0" w:right="0"/>
        <w:rPr>
          <w:rFonts w:ascii="Courier New" w:hAnsi="Courier New"/>
        </w:rPr>
      </w:pPr>
      <w:r>
        <w:rPr>
          <w:rFonts w:ascii="Courier New" w:hAnsi="Courier New"/>
        </w:rPr>
      </w:r>
    </w:p>
    <w:p>
      <w:pPr>
        <w:pStyle w:val="BodyText"/>
        <w:spacing w:before="1" w:after="0"/>
        <w:rPr/>
      </w:pPr>
      <w:r>
        <w:rPr/>
        <w:t>vemos</w:t>
      </w:r>
      <w:r>
        <w:rPr>
          <w:spacing w:val="-7"/>
        </w:rPr>
        <w:t xml:space="preserve"> </w:t>
      </w:r>
      <w:r>
        <w:rPr/>
        <w:t>que</w:t>
      </w:r>
      <w:r>
        <w:rPr>
          <w:spacing w:val="-3"/>
        </w:rPr>
        <w:t xml:space="preserve"> </w:t>
      </w:r>
      <w:r>
        <w:rPr>
          <w:rFonts w:ascii="Courier New" w:hAnsi="Courier New"/>
        </w:rPr>
        <w:t>rsync</w:t>
      </w:r>
      <w:r>
        <w:rPr>
          <w:rFonts w:ascii="Courier New" w:hAnsi="Courier New"/>
          <w:spacing w:val="-85"/>
        </w:rPr>
        <w:t xml:space="preserve"> </w:t>
      </w:r>
      <w:r>
        <w:rPr/>
        <w:t>detectó</w:t>
      </w:r>
      <w:r>
        <w:rPr>
          <w:spacing w:val="-3"/>
        </w:rPr>
        <w:t xml:space="preserve"> </w:t>
      </w:r>
      <w:r>
        <w:rPr/>
        <w:t>el</w:t>
      </w:r>
      <w:r>
        <w:rPr>
          <w:spacing w:val="-2"/>
        </w:rPr>
        <w:t xml:space="preserve"> </w:t>
      </w:r>
      <w:r>
        <w:rPr/>
        <w:t>cambio</w:t>
      </w:r>
      <w:r>
        <w:rPr>
          <w:spacing w:val="-2"/>
        </w:rPr>
        <w:t xml:space="preserve"> </w:t>
      </w:r>
      <w:r>
        <w:rPr/>
        <w:t>y</w:t>
      </w:r>
      <w:r>
        <w:rPr>
          <w:spacing w:val="-3"/>
        </w:rPr>
        <w:t xml:space="preserve"> </w:t>
      </w:r>
      <w:r>
        <w:rPr/>
        <w:t>copió</w:t>
      </w:r>
      <w:r>
        <w:rPr>
          <w:spacing w:val="-2"/>
        </w:rPr>
        <w:t xml:space="preserve"> </w:t>
      </w:r>
      <w:r>
        <w:rPr/>
        <w:t>sólo</w:t>
      </w:r>
      <w:r>
        <w:rPr>
          <w:spacing w:val="-2"/>
        </w:rPr>
        <w:t xml:space="preserve"> </w:t>
      </w:r>
      <w:r>
        <w:rPr/>
        <w:t>el</w:t>
      </w:r>
      <w:r>
        <w:rPr>
          <w:spacing w:val="-4"/>
        </w:rPr>
        <w:t xml:space="preserve"> </w:t>
      </w:r>
      <w:r>
        <w:rPr/>
        <w:t>archivo</w:t>
      </w:r>
      <w:r>
        <w:rPr>
          <w:spacing w:val="-2"/>
        </w:rPr>
        <w:t xml:space="preserve"> actualizado.</w:t>
      </w:r>
    </w:p>
    <w:p>
      <w:pPr>
        <w:pStyle w:val="BodyText"/>
        <w:spacing w:before="11" w:after="0"/>
        <w:ind w:left="0" w:right="0"/>
        <w:rPr>
          <w:sz w:val="23"/>
        </w:rPr>
      </w:pPr>
      <w:r>
        <w:rPr>
          <w:sz w:val="23"/>
        </w:rPr>
      </w:r>
    </w:p>
    <w:p>
      <w:pPr>
        <w:pStyle w:val="BodyText"/>
        <w:ind w:left="155" w:right="317"/>
        <w:jc w:val="both"/>
        <w:rPr/>
      </w:pPr>
      <w:r>
        <w:rPr/>
        <w:t>Como</w:t>
      </w:r>
      <w:r>
        <w:rPr>
          <w:spacing w:val="-4"/>
        </w:rPr>
        <w:t xml:space="preserve"> </w:t>
      </w:r>
      <w:r>
        <w:rPr/>
        <w:t>ejemplo</w:t>
      </w:r>
      <w:r>
        <w:rPr>
          <w:spacing w:val="-5"/>
        </w:rPr>
        <w:t xml:space="preserve"> </w:t>
      </w:r>
      <w:r>
        <w:rPr/>
        <w:t>práctico,</w:t>
      </w:r>
      <w:r>
        <w:rPr>
          <w:spacing w:val="-4"/>
        </w:rPr>
        <w:t xml:space="preserve"> </w:t>
      </w:r>
      <w:r>
        <w:rPr/>
        <w:t>consideremos</w:t>
      </w:r>
      <w:r>
        <w:rPr>
          <w:spacing w:val="-5"/>
        </w:rPr>
        <w:t xml:space="preserve"> </w:t>
      </w:r>
      <w:r>
        <w:rPr/>
        <w:t>el</w:t>
      </w:r>
      <w:r>
        <w:rPr>
          <w:spacing w:val="-4"/>
        </w:rPr>
        <w:t xml:space="preserve"> </w:t>
      </w:r>
      <w:r>
        <w:rPr/>
        <w:t>disco</w:t>
      </w:r>
      <w:r>
        <w:rPr>
          <w:spacing w:val="-5"/>
        </w:rPr>
        <w:t xml:space="preserve"> </w:t>
      </w:r>
      <w:r>
        <w:rPr/>
        <w:t>duro</w:t>
      </w:r>
      <w:r>
        <w:rPr>
          <w:spacing w:val="-5"/>
        </w:rPr>
        <w:t xml:space="preserve"> </w:t>
      </w:r>
      <w:r>
        <w:rPr/>
        <w:t>externo</w:t>
      </w:r>
      <w:r>
        <w:rPr>
          <w:spacing w:val="-4"/>
        </w:rPr>
        <w:t xml:space="preserve"> </w:t>
      </w:r>
      <w:r>
        <w:rPr/>
        <w:t>imaginario</w:t>
      </w:r>
      <w:r>
        <w:rPr>
          <w:spacing w:val="-4"/>
        </w:rPr>
        <w:t xml:space="preserve"> </w:t>
      </w:r>
      <w:r>
        <w:rPr/>
        <w:t>que</w:t>
      </w:r>
      <w:r>
        <w:rPr>
          <w:spacing w:val="-6"/>
        </w:rPr>
        <w:t xml:space="preserve"> </w:t>
      </w:r>
      <w:r>
        <w:rPr/>
        <w:t>usamos</w:t>
      </w:r>
      <w:r>
        <w:rPr>
          <w:spacing w:val="-5"/>
        </w:rPr>
        <w:t xml:space="preserve"> </w:t>
      </w:r>
      <w:r>
        <w:rPr/>
        <w:t>anteriormente con</w:t>
      </w:r>
      <w:r>
        <w:rPr>
          <w:spacing w:val="-2"/>
        </w:rPr>
        <w:t xml:space="preserve"> </w:t>
      </w:r>
      <w:r>
        <w:rPr>
          <w:rFonts w:ascii="Courier New" w:hAnsi="Courier New"/>
        </w:rPr>
        <w:t>tar</w:t>
      </w:r>
      <w:r>
        <w:rPr/>
        <w:t>.</w:t>
      </w:r>
      <w:r>
        <w:rPr>
          <w:spacing w:val="-3"/>
        </w:rPr>
        <w:t xml:space="preserve"> </w:t>
      </w:r>
      <w:r>
        <w:rPr/>
        <w:t>Si</w:t>
      </w:r>
      <w:r>
        <w:rPr>
          <w:spacing w:val="-4"/>
        </w:rPr>
        <w:t xml:space="preserve"> </w:t>
      </w:r>
      <w:r>
        <w:rPr/>
        <w:t>conectamos</w:t>
      </w:r>
      <w:r>
        <w:rPr>
          <w:spacing w:val="-3"/>
        </w:rPr>
        <w:t xml:space="preserve"> </w:t>
      </w:r>
      <w:r>
        <w:rPr/>
        <w:t>el</w:t>
      </w:r>
      <w:r>
        <w:rPr>
          <w:spacing w:val="-2"/>
        </w:rPr>
        <w:t xml:space="preserve"> </w:t>
      </w:r>
      <w:r>
        <w:rPr/>
        <w:t>disco</w:t>
      </w:r>
      <w:r>
        <w:rPr>
          <w:spacing w:val="-3"/>
        </w:rPr>
        <w:t xml:space="preserve"> </w:t>
      </w:r>
      <w:r>
        <w:rPr/>
        <w:t>a</w:t>
      </w:r>
      <w:r>
        <w:rPr>
          <w:spacing w:val="-4"/>
        </w:rPr>
        <w:t xml:space="preserve"> </w:t>
      </w:r>
      <w:r>
        <w:rPr/>
        <w:t>nuestro</w:t>
      </w:r>
      <w:r>
        <w:rPr>
          <w:spacing w:val="-2"/>
        </w:rPr>
        <w:t xml:space="preserve"> </w:t>
      </w:r>
      <w:r>
        <w:rPr/>
        <w:t>sistema</w:t>
      </w:r>
      <w:r>
        <w:rPr>
          <w:spacing w:val="-4"/>
        </w:rPr>
        <w:t xml:space="preserve"> </w:t>
      </w:r>
      <w:r>
        <w:rPr/>
        <w:t>y,</w:t>
      </w:r>
      <w:r>
        <w:rPr>
          <w:spacing w:val="-2"/>
        </w:rPr>
        <w:t xml:space="preserve"> </w:t>
      </w:r>
      <w:r>
        <w:rPr/>
        <w:t>de</w:t>
      </w:r>
      <w:r>
        <w:rPr>
          <w:spacing w:val="-4"/>
        </w:rPr>
        <w:t xml:space="preserve"> </w:t>
      </w:r>
      <w:r>
        <w:rPr/>
        <w:t>nuevo,</w:t>
      </w:r>
      <w:r>
        <w:rPr>
          <w:spacing w:val="-3"/>
        </w:rPr>
        <w:t xml:space="preserve"> </w:t>
      </w:r>
      <w:r>
        <w:rPr/>
        <w:t>se</w:t>
      </w:r>
      <w:r>
        <w:rPr>
          <w:spacing w:val="-4"/>
        </w:rPr>
        <w:t xml:space="preserve"> </w:t>
      </w:r>
      <w:r>
        <w:rPr/>
        <w:t>monta</w:t>
      </w:r>
      <w:r>
        <w:rPr>
          <w:spacing w:val="-2"/>
        </w:rPr>
        <w:t xml:space="preserve"> </w:t>
      </w:r>
      <w:r>
        <w:rPr/>
        <w:t xml:space="preserve">en </w:t>
      </w:r>
      <w:r>
        <w:rPr>
          <w:rFonts w:ascii="Courier New" w:hAnsi="Courier New"/>
        </w:rPr>
        <w:t>/media/BigDisk</w:t>
      </w:r>
      <w:r>
        <w:rPr/>
        <w:t>, podemos realizar una útil copia de seguridad del sistema creando primero un directorio llamado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jc w:val="both"/>
        <w:rPr/>
      </w:pPr>
      <w:r>
        <w:rPr>
          <w:rFonts w:ascii="Courier New" w:hAnsi="Courier New"/>
        </w:rPr>
        <w:t>/backup</w:t>
      </w:r>
      <w:r>
        <w:rPr>
          <w:rFonts w:ascii="Courier New" w:hAnsi="Courier New"/>
          <w:spacing w:val="-87"/>
        </w:rPr>
        <w:t xml:space="preserve"> </w:t>
      </w:r>
      <w:r>
        <w:rPr/>
        <w:t>en</w:t>
      </w:r>
      <w:r>
        <w:rPr>
          <w:spacing w:val="-7"/>
        </w:rPr>
        <w:t xml:space="preserve"> </w:t>
      </w:r>
      <w:r>
        <w:rPr/>
        <w:t>el</w:t>
      </w:r>
      <w:r>
        <w:rPr>
          <w:spacing w:val="-4"/>
        </w:rPr>
        <w:t xml:space="preserve"> </w:t>
      </w:r>
      <w:r>
        <w:rPr/>
        <w:t>disco</w:t>
      </w:r>
      <w:r>
        <w:rPr>
          <w:spacing w:val="-2"/>
        </w:rPr>
        <w:t xml:space="preserve"> </w:t>
      </w:r>
      <w:r>
        <w:rPr/>
        <w:t>externo,</w:t>
      </w:r>
      <w:r>
        <w:rPr>
          <w:spacing w:val="-3"/>
        </w:rPr>
        <w:t xml:space="preserve"> </w:t>
      </w:r>
      <w:r>
        <w:rPr/>
        <w:t>y</w:t>
      </w:r>
      <w:r>
        <w:rPr>
          <w:spacing w:val="-2"/>
        </w:rPr>
        <w:t xml:space="preserve"> </w:t>
      </w:r>
      <w:r>
        <w:rPr/>
        <w:t>luego</w:t>
      </w:r>
      <w:r>
        <w:rPr>
          <w:spacing w:val="-2"/>
        </w:rPr>
        <w:t xml:space="preserve"> </w:t>
      </w:r>
      <w:r>
        <w:rPr/>
        <w:t>usando</w:t>
      </w:r>
      <w:r>
        <w:rPr>
          <w:spacing w:val="1"/>
        </w:rPr>
        <w:t xml:space="preserve"> </w:t>
      </w:r>
      <w:r>
        <w:rPr>
          <w:rFonts w:ascii="Courier New" w:hAnsi="Courier New"/>
        </w:rPr>
        <w:t>rsync</w:t>
      </w:r>
      <w:r>
        <w:rPr>
          <w:rFonts w:ascii="Courier New" w:hAnsi="Courier New"/>
          <w:spacing w:val="-85"/>
        </w:rPr>
        <w:t xml:space="preserve"> </w:t>
      </w:r>
      <w:r>
        <w:rPr/>
        <w:t>para</w:t>
      </w:r>
      <w:r>
        <w:rPr>
          <w:spacing w:val="-4"/>
        </w:rPr>
        <w:t xml:space="preserve"> </w:t>
      </w:r>
      <w:r>
        <w:rPr/>
        <w:t>copiar</w:t>
      </w:r>
      <w:r>
        <w:rPr>
          <w:spacing w:val="-2"/>
        </w:rPr>
        <w:t xml:space="preserve"> </w:t>
      </w:r>
      <w:r>
        <w:rPr/>
        <w:t>lo</w:t>
      </w:r>
      <w:r>
        <w:rPr>
          <w:spacing w:val="-3"/>
        </w:rPr>
        <w:t xml:space="preserve"> </w:t>
      </w:r>
      <w:r>
        <w:rPr/>
        <w:t>más</w:t>
      </w:r>
      <w:r>
        <w:rPr>
          <w:spacing w:val="-2"/>
        </w:rPr>
        <w:t xml:space="preserve"> </w:t>
      </w:r>
      <w:r>
        <w:rPr/>
        <w:t>importante</w:t>
      </w:r>
      <w:r>
        <w:rPr>
          <w:spacing w:val="-2"/>
        </w:rPr>
        <w:t xml:space="preserve"> </w:t>
      </w:r>
      <w:r>
        <w:rPr/>
        <w:t>de</w:t>
      </w:r>
      <w:r>
        <w:rPr>
          <w:spacing w:val="-3"/>
        </w:rPr>
        <w:t xml:space="preserve"> </w:t>
      </w:r>
      <w:r>
        <w:rPr>
          <w:spacing w:val="-2"/>
        </w:rPr>
        <w:t>nuestro</w:t>
      </w:r>
    </w:p>
    <w:p>
      <w:pPr>
        <w:pStyle w:val="BodyText"/>
        <w:spacing w:before="74" w:after="0"/>
        <w:rPr/>
      </w:pPr>
      <w:r>
        <w:rPr/>
        <w:t>sistema</w:t>
      </w:r>
      <w:r>
        <w:rPr>
          <w:spacing w:val="-3"/>
        </w:rPr>
        <w:t xml:space="preserve"> </w:t>
      </w:r>
      <w:r>
        <w:rPr/>
        <w:t>en</w:t>
      </w:r>
      <w:r>
        <w:rPr>
          <w:spacing w:val="-2"/>
        </w:rPr>
        <w:t xml:space="preserve"> </w:t>
      </w:r>
      <w:r>
        <w:rPr/>
        <w:t>el</w:t>
      </w:r>
      <w:r>
        <w:rPr>
          <w:spacing w:val="-1"/>
        </w:rPr>
        <w:t xml:space="preserve"> </w:t>
      </w:r>
      <w:r>
        <w:rPr/>
        <w:t>disco</w:t>
      </w:r>
      <w:r>
        <w:rPr>
          <w:spacing w:val="-1"/>
        </w:rPr>
        <w:t xml:space="preserve"> </w:t>
      </w:r>
      <w:r>
        <w:rPr>
          <w:spacing w:val="-2"/>
        </w:rPr>
        <w:t>externo: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mkdir</w:t>
      </w:r>
      <w:r>
        <w:rPr>
          <w:rFonts w:ascii="Courier New" w:hAnsi="Courier New"/>
          <w:b/>
          <w:spacing w:val="-6"/>
          <w:sz w:val="24"/>
        </w:rPr>
        <w:t xml:space="preserve"> </w:t>
      </w:r>
      <w:r>
        <w:rPr>
          <w:rFonts w:ascii="Courier New" w:hAnsi="Courier New"/>
          <w:b/>
          <w:spacing w:val="-2"/>
          <w:sz w:val="24"/>
        </w:rPr>
        <w:t>/media/BigDisk/backup</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sudo</w:t>
      </w:r>
      <w:r>
        <w:rPr>
          <w:rFonts w:ascii="Courier New" w:hAnsi="Courier New"/>
          <w:b/>
          <w:spacing w:val="-6"/>
          <w:sz w:val="24"/>
        </w:rPr>
        <w:t xml:space="preserve"> </w:t>
      </w:r>
      <w:r>
        <w:rPr>
          <w:rFonts w:ascii="Courier New" w:hAnsi="Courier New"/>
          <w:b/>
          <w:sz w:val="24"/>
        </w:rPr>
        <w:t>rsync</w:t>
      </w:r>
      <w:r>
        <w:rPr>
          <w:rFonts w:ascii="Courier New" w:hAnsi="Courier New"/>
          <w:b/>
          <w:spacing w:val="-5"/>
          <w:sz w:val="24"/>
        </w:rPr>
        <w:t xml:space="preserve"> </w:t>
      </w:r>
      <w:r>
        <w:rPr>
          <w:rFonts w:ascii="Courier New" w:hAnsi="Courier New"/>
          <w:b/>
          <w:sz w:val="24"/>
        </w:rPr>
        <w:t>-av</w:t>
      </w:r>
      <w:r>
        <w:rPr>
          <w:rFonts w:ascii="Courier New" w:hAnsi="Courier New"/>
          <w:b/>
          <w:spacing w:val="-6"/>
          <w:sz w:val="24"/>
        </w:rPr>
        <w:t xml:space="preserve"> </w:t>
      </w:r>
      <w:r>
        <w:rPr>
          <w:rFonts w:ascii="Courier New" w:hAnsi="Courier New"/>
          <w:b/>
          <w:sz w:val="24"/>
        </w:rPr>
        <w:t>--delete</w:t>
      </w:r>
      <w:r>
        <w:rPr>
          <w:rFonts w:ascii="Courier New" w:hAnsi="Courier New"/>
          <w:b/>
          <w:spacing w:val="-5"/>
          <w:sz w:val="24"/>
        </w:rPr>
        <w:t xml:space="preserve"> </w:t>
      </w:r>
      <w:r>
        <w:rPr>
          <w:rFonts w:ascii="Courier New" w:hAnsi="Courier New"/>
          <w:b/>
          <w:sz w:val="24"/>
        </w:rPr>
        <w:t>/etc</w:t>
      </w:r>
      <w:r>
        <w:rPr>
          <w:rFonts w:ascii="Courier New" w:hAnsi="Courier New"/>
          <w:b/>
          <w:spacing w:val="-6"/>
          <w:sz w:val="24"/>
        </w:rPr>
        <w:t xml:space="preserve"> </w:t>
      </w:r>
      <w:r>
        <w:rPr>
          <w:rFonts w:ascii="Courier New" w:hAnsi="Courier New"/>
          <w:b/>
          <w:sz w:val="24"/>
        </w:rPr>
        <w:t>/home</w:t>
      </w:r>
      <w:r>
        <w:rPr>
          <w:rFonts w:ascii="Courier New" w:hAnsi="Courier New"/>
          <w:b/>
          <w:spacing w:val="-5"/>
          <w:sz w:val="24"/>
        </w:rPr>
        <w:t xml:space="preserve"> </w:t>
      </w:r>
      <w:r>
        <w:rPr>
          <w:rFonts w:ascii="Courier New" w:hAnsi="Courier New"/>
          <w:b/>
          <w:spacing w:val="-2"/>
          <w:sz w:val="24"/>
        </w:rPr>
        <w:t>/usr/local</w:t>
      </w:r>
    </w:p>
    <w:p>
      <w:pPr>
        <w:pStyle w:val="Heading2"/>
        <w:rPr/>
      </w:pPr>
      <w:r>
        <w:rPr>
          <w:spacing w:val="-2"/>
        </w:rPr>
        <w:t>/media/BigDisk/backup</w:t>
      </w:r>
    </w:p>
    <w:p>
      <w:pPr>
        <w:pStyle w:val="BodyText"/>
        <w:ind w:left="0" w:right="0"/>
        <w:rPr>
          <w:rFonts w:ascii="Courier New" w:hAnsi="Courier New"/>
          <w:b/>
        </w:rPr>
      </w:pPr>
      <w:r>
        <w:rPr>
          <w:rFonts w:ascii="Courier New" w:hAnsi="Courier New"/>
          <w:b/>
        </w:rPr>
      </w:r>
    </w:p>
    <w:p>
      <w:pPr>
        <w:pStyle w:val="BodyText"/>
        <w:ind w:left="155" w:right="135"/>
        <w:rPr/>
      </w:pPr>
      <w:r>
        <w:rPr/>
        <w:t>En este</w:t>
      </w:r>
      <w:r>
        <w:rPr>
          <w:spacing w:val="-1"/>
        </w:rPr>
        <w:t xml:space="preserve"> </w:t>
      </w:r>
      <w:r>
        <w:rPr/>
        <w:t xml:space="preserve">ejemplo, hemos copiado los directorios </w:t>
      </w:r>
      <w:r>
        <w:rPr>
          <w:rFonts w:ascii="Courier New" w:hAnsi="Courier New"/>
        </w:rPr>
        <w:t>/etc</w:t>
      </w:r>
      <w:r>
        <w:rPr/>
        <w:t xml:space="preserve">, </w:t>
      </w:r>
      <w:r>
        <w:rPr>
          <w:rFonts w:ascii="Courier New" w:hAnsi="Courier New"/>
        </w:rPr>
        <w:t>/home</w:t>
      </w:r>
      <w:r>
        <w:rPr/>
        <w:t xml:space="preserve">, y </w:t>
      </w:r>
      <w:r>
        <w:rPr>
          <w:rFonts w:ascii="Courier New" w:hAnsi="Courier New"/>
        </w:rPr>
        <w:t>/usr/local</w:t>
      </w:r>
      <w:r>
        <w:rPr>
          <w:rFonts w:ascii="Courier New" w:hAnsi="Courier New"/>
          <w:spacing w:val="-85"/>
        </w:rPr>
        <w:t xml:space="preserve"> </w:t>
      </w:r>
      <w:r>
        <w:rPr/>
        <w:t>de</w:t>
      </w:r>
      <w:r>
        <w:rPr>
          <w:spacing w:val="-1"/>
        </w:rPr>
        <w:t xml:space="preserve"> </w:t>
      </w:r>
      <w:r>
        <w:rPr/>
        <w:t xml:space="preserve">nuestro sistema a nuestro dispositivo de almacenamiento imaginario. Hemos incluido la opción </w:t>
      </w:r>
      <w:r>
        <w:rPr>
          <w:rFonts w:ascii="Courier New" w:hAnsi="Courier New"/>
        </w:rPr>
        <w:t>--delete</w:t>
      </w:r>
      <w:r>
        <w:rPr>
          <w:rFonts w:ascii="Courier New" w:hAnsi="Courier New"/>
          <w:spacing w:val="-76"/>
        </w:rPr>
        <w:t xml:space="preserve"> </w:t>
      </w:r>
      <w:r>
        <w:rPr/>
        <w:t>para eliminar archivos que existieran en el dispositivo de copia y que ya no existieran en el dispositivo original (ésto es irrelevante la primera vez que hacemos una copia de seguridad, pero será útil en sucesivas</w:t>
      </w:r>
      <w:r>
        <w:rPr>
          <w:spacing w:val="-4"/>
        </w:rPr>
        <w:t xml:space="preserve"> </w:t>
      </w:r>
      <w:r>
        <w:rPr/>
        <w:t>copias).</w:t>
      </w:r>
      <w:r>
        <w:rPr>
          <w:spacing w:val="-4"/>
        </w:rPr>
        <w:t xml:space="preserve"> </w:t>
      </w:r>
      <w:r>
        <w:rPr/>
        <w:t>Repitiendo</w:t>
      </w:r>
      <w:r>
        <w:rPr>
          <w:spacing w:val="-4"/>
        </w:rPr>
        <w:t xml:space="preserve"> </w:t>
      </w:r>
      <w:r>
        <w:rPr/>
        <w:t>el</w:t>
      </w:r>
      <w:r>
        <w:rPr>
          <w:spacing w:val="-3"/>
        </w:rPr>
        <w:t xml:space="preserve"> </w:t>
      </w:r>
      <w:r>
        <w:rPr/>
        <w:t>procedimiento</w:t>
      </w:r>
      <w:r>
        <w:rPr>
          <w:spacing w:val="-4"/>
        </w:rPr>
        <w:t xml:space="preserve"> </w:t>
      </w:r>
      <w:r>
        <w:rPr/>
        <w:t>de</w:t>
      </w:r>
      <w:r>
        <w:rPr>
          <w:spacing w:val="-5"/>
        </w:rPr>
        <w:t xml:space="preserve"> </w:t>
      </w:r>
      <w:r>
        <w:rPr/>
        <w:t>conectar</w:t>
      </w:r>
      <w:r>
        <w:rPr>
          <w:spacing w:val="-3"/>
        </w:rPr>
        <w:t xml:space="preserve"> </w:t>
      </w:r>
      <w:r>
        <w:rPr/>
        <w:t>el</w:t>
      </w:r>
      <w:r>
        <w:rPr>
          <w:spacing w:val="-5"/>
        </w:rPr>
        <w:t xml:space="preserve"> </w:t>
      </w:r>
      <w:r>
        <w:rPr/>
        <w:t>disco</w:t>
      </w:r>
      <w:r>
        <w:rPr>
          <w:spacing w:val="-4"/>
        </w:rPr>
        <w:t xml:space="preserve"> </w:t>
      </w:r>
      <w:r>
        <w:rPr/>
        <w:t>externo</w:t>
      </w:r>
      <w:r>
        <w:rPr>
          <w:spacing w:val="-4"/>
        </w:rPr>
        <w:t xml:space="preserve"> </w:t>
      </w:r>
      <w:r>
        <w:rPr/>
        <w:t>y</w:t>
      </w:r>
      <w:r>
        <w:rPr>
          <w:spacing w:val="-4"/>
        </w:rPr>
        <w:t xml:space="preserve"> </w:t>
      </w:r>
      <w:r>
        <w:rPr/>
        <w:t>ejecutar</w:t>
      </w:r>
      <w:r>
        <w:rPr>
          <w:spacing w:val="-3"/>
        </w:rPr>
        <w:t xml:space="preserve"> </w:t>
      </w:r>
      <w:r>
        <w:rPr/>
        <w:t>este</w:t>
      </w:r>
      <w:r>
        <w:rPr>
          <w:spacing w:val="-5"/>
        </w:rPr>
        <w:t xml:space="preserve"> </w:t>
      </w:r>
      <w:r>
        <w:rPr/>
        <w:t xml:space="preserve">comando </w:t>
      </w:r>
      <w:r>
        <w:rPr>
          <w:rFonts w:ascii="Courier New" w:hAnsi="Courier New"/>
        </w:rPr>
        <w:t>rsync</w:t>
      </w:r>
      <w:r>
        <w:rPr>
          <w:rFonts w:ascii="Courier New" w:hAnsi="Courier New"/>
          <w:spacing w:val="-77"/>
        </w:rPr>
        <w:t xml:space="preserve"> </w:t>
      </w:r>
      <w:r>
        <w:rPr/>
        <w:t>sería una forma útil (aunque no ideal) de mantener un pequeño sistema respaldado. De acuerdo,</w:t>
      </w:r>
      <w:r>
        <w:rPr>
          <w:spacing w:val="-2"/>
        </w:rPr>
        <w:t xml:space="preserve"> </w:t>
      </w:r>
      <w:r>
        <w:rPr/>
        <w:t>un</w:t>
      </w:r>
      <w:r>
        <w:rPr>
          <w:spacing w:val="-2"/>
        </w:rPr>
        <w:t xml:space="preserve"> </w:t>
      </w:r>
      <w:r>
        <w:rPr/>
        <w:t>alias</w:t>
      </w:r>
      <w:r>
        <w:rPr>
          <w:spacing w:val="-2"/>
        </w:rPr>
        <w:t xml:space="preserve"> </w:t>
      </w:r>
      <w:r>
        <w:rPr/>
        <w:t>sería</w:t>
      </w:r>
      <w:r>
        <w:rPr>
          <w:spacing w:val="-3"/>
        </w:rPr>
        <w:t xml:space="preserve"> </w:t>
      </w:r>
      <w:r>
        <w:rPr/>
        <w:t>muy</w:t>
      </w:r>
      <w:r>
        <w:rPr>
          <w:spacing w:val="-1"/>
        </w:rPr>
        <w:t xml:space="preserve"> </w:t>
      </w:r>
      <w:r>
        <w:rPr/>
        <w:t>útil</w:t>
      </w:r>
      <w:r>
        <w:rPr>
          <w:spacing w:val="-1"/>
        </w:rPr>
        <w:t xml:space="preserve"> </w:t>
      </w:r>
      <w:r>
        <w:rPr/>
        <w:t>aquí,</w:t>
      </w:r>
      <w:r>
        <w:rPr>
          <w:spacing w:val="-2"/>
        </w:rPr>
        <w:t xml:space="preserve"> </w:t>
      </w:r>
      <w:r>
        <w:rPr/>
        <w:t>también:</w:t>
      </w:r>
      <w:r>
        <w:rPr>
          <w:spacing w:val="-3"/>
        </w:rPr>
        <w:t xml:space="preserve"> </w:t>
      </w:r>
      <w:r>
        <w:rPr/>
        <w:t>Podríamos</w:t>
      </w:r>
      <w:r>
        <w:rPr>
          <w:spacing w:val="-2"/>
        </w:rPr>
        <w:t xml:space="preserve"> </w:t>
      </w:r>
      <w:r>
        <w:rPr/>
        <w:t>crear</w:t>
      </w:r>
      <w:r>
        <w:rPr>
          <w:spacing w:val="-2"/>
        </w:rPr>
        <w:t xml:space="preserve"> </w:t>
      </w:r>
      <w:r>
        <w:rPr/>
        <w:t>un</w:t>
      </w:r>
      <w:r>
        <w:rPr>
          <w:spacing w:val="-2"/>
        </w:rPr>
        <w:t xml:space="preserve"> </w:t>
      </w:r>
      <w:r>
        <w:rPr/>
        <w:t>alias</w:t>
      </w:r>
      <w:r>
        <w:rPr>
          <w:spacing w:val="-2"/>
        </w:rPr>
        <w:t xml:space="preserve"> </w:t>
      </w:r>
      <w:r>
        <w:rPr/>
        <w:t>y</w:t>
      </w:r>
      <w:r>
        <w:rPr>
          <w:spacing w:val="-2"/>
        </w:rPr>
        <w:t xml:space="preserve"> </w:t>
      </w:r>
      <w:r>
        <w:rPr/>
        <w:t>añadirlo</w:t>
      </w:r>
      <w:r>
        <w:rPr>
          <w:spacing w:val="-2"/>
        </w:rPr>
        <w:t xml:space="preserve"> </w:t>
      </w:r>
      <w:r>
        <w:rPr/>
        <w:t>a</w:t>
      </w:r>
      <w:r>
        <w:rPr>
          <w:spacing w:val="-3"/>
        </w:rPr>
        <w:t xml:space="preserve"> </w:t>
      </w:r>
      <w:r>
        <w:rPr/>
        <w:t>nuestro</w:t>
      </w:r>
      <w:r>
        <w:rPr>
          <w:spacing w:val="-1"/>
        </w:rPr>
        <w:t xml:space="preserve"> </w:t>
      </w:r>
      <w:r>
        <w:rPr/>
        <w:t>archivo</w:t>
      </w:r>
    </w:p>
    <w:p>
      <w:pPr>
        <w:pStyle w:val="BodyText"/>
        <w:spacing w:lineRule="exact" w:line="296"/>
        <w:rPr/>
      </w:pPr>
      <w:r>
        <w:rPr>
          <w:rFonts w:ascii="Courier New" w:hAnsi="Courier New"/>
        </w:rPr>
        <w:t>.bashrc</w:t>
      </w:r>
      <w:r>
        <w:rPr>
          <w:rFonts w:ascii="Courier New" w:hAnsi="Courier New"/>
          <w:spacing w:val="-85"/>
        </w:rPr>
        <w:t xml:space="preserve"> </w:t>
      </w:r>
      <w:r>
        <w:rPr/>
        <w:t>para</w:t>
      </w:r>
      <w:r>
        <w:rPr>
          <w:spacing w:val="-6"/>
        </w:rPr>
        <w:t xml:space="preserve"> </w:t>
      </w:r>
      <w:r>
        <w:rPr/>
        <w:t>tener</w:t>
      </w:r>
      <w:r>
        <w:rPr>
          <w:spacing w:val="-3"/>
        </w:rPr>
        <w:t xml:space="preserve"> </w:t>
      </w:r>
      <w:r>
        <w:rPr/>
        <w:t>la</w:t>
      </w:r>
      <w:r>
        <w:rPr>
          <w:spacing w:val="-4"/>
        </w:rPr>
        <w:t xml:space="preserve"> </w:t>
      </w:r>
      <w:r>
        <w:rPr>
          <w:spacing w:val="-2"/>
        </w:rPr>
        <w:t>utilidad:</w:t>
      </w:r>
    </w:p>
    <w:p>
      <w:pPr>
        <w:pStyle w:val="BodyText"/>
        <w:ind w:left="0" w:right="0"/>
        <w:rPr/>
      </w:pPr>
      <w:r>
        <w:rPr/>
      </w:r>
    </w:p>
    <w:p>
      <w:pPr>
        <w:pStyle w:val="BodyText"/>
        <w:rPr>
          <w:rFonts w:ascii="Courier New" w:hAnsi="Courier New"/>
        </w:rPr>
      </w:pPr>
      <w:r>
        <w:rPr>
          <w:rFonts w:ascii="Courier New" w:hAnsi="Courier New"/>
        </w:rPr>
        <w:t>alias</w:t>
      </w:r>
      <w:r>
        <w:rPr>
          <w:rFonts w:ascii="Courier New" w:hAnsi="Courier New"/>
          <w:spacing w:val="-6"/>
        </w:rPr>
        <w:t xml:space="preserve"> </w:t>
      </w:r>
      <w:r>
        <w:rPr>
          <w:rFonts w:ascii="Courier New" w:hAnsi="Courier New"/>
        </w:rPr>
        <w:t>backup='sudo</w:t>
      </w:r>
      <w:r>
        <w:rPr>
          <w:rFonts w:ascii="Courier New" w:hAnsi="Courier New"/>
          <w:spacing w:val="-6"/>
        </w:rPr>
        <w:t xml:space="preserve"> </w:t>
      </w:r>
      <w:r>
        <w:rPr>
          <w:rFonts w:ascii="Courier New" w:hAnsi="Courier New"/>
        </w:rPr>
        <w:t>rsync</w:t>
      </w:r>
      <w:r>
        <w:rPr>
          <w:rFonts w:ascii="Courier New" w:hAnsi="Courier New"/>
          <w:spacing w:val="-6"/>
        </w:rPr>
        <w:t xml:space="preserve"> </w:t>
      </w:r>
      <w:r>
        <w:rPr>
          <w:rFonts w:ascii="Courier New" w:hAnsi="Courier New"/>
        </w:rPr>
        <w:t>-av</w:t>
      </w:r>
      <w:r>
        <w:rPr>
          <w:rFonts w:ascii="Courier New" w:hAnsi="Courier New"/>
          <w:spacing w:val="-6"/>
        </w:rPr>
        <w:t xml:space="preserve"> </w:t>
      </w:r>
      <w:r>
        <w:rPr>
          <w:rFonts w:ascii="Courier New" w:hAnsi="Courier New"/>
        </w:rPr>
        <w:t>--delete</w:t>
      </w:r>
      <w:r>
        <w:rPr>
          <w:rFonts w:ascii="Courier New" w:hAnsi="Courier New"/>
          <w:spacing w:val="-6"/>
        </w:rPr>
        <w:t xml:space="preserve"> </w:t>
      </w:r>
      <w:r>
        <w:rPr>
          <w:rFonts w:ascii="Courier New" w:hAnsi="Courier New"/>
        </w:rPr>
        <w:t>/etc</w:t>
      </w:r>
      <w:r>
        <w:rPr>
          <w:rFonts w:ascii="Courier New" w:hAnsi="Courier New"/>
          <w:spacing w:val="-6"/>
        </w:rPr>
        <w:t xml:space="preserve"> </w:t>
      </w:r>
      <w:r>
        <w:rPr>
          <w:rFonts w:ascii="Courier New" w:hAnsi="Courier New"/>
        </w:rPr>
        <w:t>/home</w:t>
      </w:r>
      <w:r>
        <w:rPr>
          <w:rFonts w:ascii="Courier New" w:hAnsi="Courier New"/>
          <w:spacing w:val="-6"/>
        </w:rPr>
        <w:t xml:space="preserve"> </w:t>
      </w:r>
      <w:r>
        <w:rPr>
          <w:rFonts w:ascii="Courier New" w:hAnsi="Courier New"/>
          <w:spacing w:val="-2"/>
        </w:rPr>
        <w:t>/usr/local</w:t>
      </w:r>
    </w:p>
    <w:p>
      <w:pPr>
        <w:pStyle w:val="BodyText"/>
        <w:rPr>
          <w:rFonts w:ascii="Courier New" w:hAnsi="Courier New"/>
        </w:rPr>
      </w:pPr>
      <w:r>
        <w:rPr>
          <w:rFonts w:ascii="Courier New" w:hAnsi="Courier New"/>
          <w:spacing w:val="-2"/>
        </w:rPr>
        <w:t>/media/BigDisk/backup'</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spacing w:before="1" w:after="0"/>
        <w:rPr/>
      </w:pPr>
      <w:r>
        <w:rPr/>
        <w:t>Ahora,</w:t>
      </w:r>
      <w:r>
        <w:rPr>
          <w:spacing w:val="-3"/>
        </w:rPr>
        <w:t xml:space="preserve"> </w:t>
      </w:r>
      <w:r>
        <w:rPr/>
        <w:t>todo</w:t>
      </w:r>
      <w:r>
        <w:rPr>
          <w:spacing w:val="-2"/>
        </w:rPr>
        <w:t xml:space="preserve"> </w:t>
      </w:r>
      <w:r>
        <w:rPr/>
        <w:t>lo</w:t>
      </w:r>
      <w:r>
        <w:rPr>
          <w:spacing w:val="-3"/>
        </w:rPr>
        <w:t xml:space="preserve"> </w:t>
      </w:r>
      <w:r>
        <w:rPr/>
        <w:t>que</w:t>
      </w:r>
      <w:r>
        <w:rPr>
          <w:spacing w:val="-3"/>
        </w:rPr>
        <w:t xml:space="preserve"> </w:t>
      </w:r>
      <w:r>
        <w:rPr/>
        <w:t>tenemos</w:t>
      </w:r>
      <w:r>
        <w:rPr>
          <w:spacing w:val="-3"/>
        </w:rPr>
        <w:t xml:space="preserve"> </w:t>
      </w:r>
      <w:r>
        <w:rPr/>
        <w:t>que</w:t>
      </w:r>
      <w:r>
        <w:rPr>
          <w:spacing w:val="-4"/>
        </w:rPr>
        <w:t xml:space="preserve"> </w:t>
      </w:r>
      <w:r>
        <w:rPr/>
        <w:t>hacer</w:t>
      </w:r>
      <w:r>
        <w:rPr>
          <w:spacing w:val="-2"/>
        </w:rPr>
        <w:t xml:space="preserve"> </w:t>
      </w:r>
      <w:r>
        <w:rPr/>
        <w:t>es</w:t>
      </w:r>
      <w:r>
        <w:rPr>
          <w:spacing w:val="-2"/>
        </w:rPr>
        <w:t xml:space="preserve"> </w:t>
      </w:r>
      <w:r>
        <w:rPr/>
        <w:t>conectar</w:t>
      </w:r>
      <w:r>
        <w:rPr>
          <w:spacing w:val="-3"/>
        </w:rPr>
        <w:t xml:space="preserve"> </w:t>
      </w:r>
      <w:r>
        <w:rPr/>
        <w:t>nuestro</w:t>
      </w:r>
      <w:r>
        <w:rPr>
          <w:spacing w:val="-3"/>
        </w:rPr>
        <w:t xml:space="preserve"> </w:t>
      </w:r>
      <w:r>
        <w:rPr/>
        <w:t>disco</w:t>
      </w:r>
      <w:r>
        <w:rPr>
          <w:spacing w:val="-2"/>
        </w:rPr>
        <w:t xml:space="preserve"> </w:t>
      </w:r>
      <w:r>
        <w:rPr/>
        <w:t>externo</w:t>
      </w:r>
      <w:r>
        <w:rPr>
          <w:spacing w:val="-1"/>
        </w:rPr>
        <w:t xml:space="preserve"> </w:t>
      </w:r>
      <w:r>
        <w:rPr/>
        <w:t>y</w:t>
      </w:r>
      <w:r>
        <w:rPr>
          <w:spacing w:val="-3"/>
        </w:rPr>
        <w:t xml:space="preserve"> </w:t>
      </w:r>
      <w:r>
        <w:rPr/>
        <w:t>ejecutar</w:t>
      </w:r>
      <w:r>
        <w:rPr>
          <w:spacing w:val="-3"/>
        </w:rPr>
        <w:t xml:space="preserve"> </w:t>
      </w:r>
      <w:r>
        <w:rPr/>
        <w:t>el</w:t>
      </w:r>
      <w:r>
        <w:rPr>
          <w:spacing w:val="-1"/>
        </w:rPr>
        <w:t xml:space="preserve"> </w:t>
      </w:r>
      <w:r>
        <w:rPr>
          <w:spacing w:val="-2"/>
        </w:rPr>
        <w:t>comando</w:t>
      </w:r>
    </w:p>
    <w:p>
      <w:pPr>
        <w:pStyle w:val="BodyText"/>
        <w:rPr/>
      </w:pPr>
      <w:r>
        <w:rPr>
          <w:rFonts w:ascii="Courier New" w:hAnsi="Courier New"/>
        </w:rPr>
        <w:t>backup</w:t>
      </w:r>
      <w:r>
        <w:rPr>
          <w:rFonts w:ascii="Courier New" w:hAnsi="Courier New"/>
          <w:spacing w:val="-85"/>
        </w:rPr>
        <w:t xml:space="preserve"> </w:t>
      </w:r>
      <w:r>
        <w:rPr/>
        <w:t>para</w:t>
      </w:r>
      <w:r>
        <w:rPr>
          <w:spacing w:val="-6"/>
        </w:rPr>
        <w:t xml:space="preserve"> </w:t>
      </w:r>
      <w:r>
        <w:rPr/>
        <w:t>realizar</w:t>
      </w:r>
      <w:r>
        <w:rPr>
          <w:spacing w:val="-3"/>
        </w:rPr>
        <w:t xml:space="preserve"> </w:t>
      </w:r>
      <w:r>
        <w:rPr/>
        <w:t>el</w:t>
      </w:r>
      <w:r>
        <w:rPr>
          <w:spacing w:val="-3"/>
        </w:rPr>
        <w:t xml:space="preserve"> </w:t>
      </w:r>
      <w:r>
        <w:rPr>
          <w:spacing w:val="-2"/>
        </w:rPr>
        <w:t>trabajo.</w:t>
      </w:r>
    </w:p>
    <w:p>
      <w:pPr>
        <w:pStyle w:val="Heading1"/>
        <w:spacing w:before="240" w:after="0"/>
        <w:rPr/>
      </w:pPr>
      <w:r>
        <w:rPr/>
        <w:t>Usando</w:t>
      </w:r>
      <w:r>
        <w:rPr>
          <w:spacing w:val="-4"/>
        </w:rPr>
        <w:t xml:space="preserve"> </w:t>
      </w:r>
      <w:r>
        <w:rPr/>
        <w:t>rsync</w:t>
      </w:r>
      <w:r>
        <w:rPr>
          <w:spacing w:val="-3"/>
        </w:rPr>
        <w:t xml:space="preserve"> </w:t>
      </w:r>
      <w:r>
        <w:rPr/>
        <w:t>a</w:t>
      </w:r>
      <w:r>
        <w:rPr>
          <w:spacing w:val="-2"/>
        </w:rPr>
        <w:t xml:space="preserve"> </w:t>
      </w:r>
      <w:r>
        <w:rPr/>
        <w:t>través</w:t>
      </w:r>
      <w:r>
        <w:rPr>
          <w:spacing w:val="-2"/>
        </w:rPr>
        <w:t xml:space="preserve"> </w:t>
      </w:r>
      <w:r>
        <w:rPr/>
        <w:t>de</w:t>
      </w:r>
      <w:r>
        <w:rPr>
          <w:spacing w:val="-3"/>
        </w:rPr>
        <w:t xml:space="preserve"> </w:t>
      </w:r>
      <w:r>
        <w:rPr/>
        <w:t>una</w:t>
      </w:r>
      <w:r>
        <w:rPr>
          <w:spacing w:val="-2"/>
        </w:rPr>
        <w:t xml:space="preserve"> </w:t>
      </w:r>
      <w:r>
        <w:rPr>
          <w:spacing w:val="-5"/>
        </w:rPr>
        <w:t>red</w:t>
      </w:r>
    </w:p>
    <w:p>
      <w:pPr>
        <w:pStyle w:val="BodyText"/>
        <w:spacing w:before="119" w:after="0"/>
        <w:ind w:left="155" w:right="148"/>
        <w:rPr/>
      </w:pPr>
      <w:r>
        <w:rPr/>
        <w:t>Uno</w:t>
      </w:r>
      <w:r>
        <w:rPr>
          <w:spacing w:val="-5"/>
        </w:rPr>
        <w:t xml:space="preserve"> </w:t>
      </w:r>
      <w:r>
        <w:rPr/>
        <w:t>de</w:t>
      </w:r>
      <w:r>
        <w:rPr>
          <w:spacing w:val="-4"/>
        </w:rPr>
        <w:t xml:space="preserve"> </w:t>
      </w:r>
      <w:r>
        <w:rPr/>
        <w:t>los</w:t>
      </w:r>
      <w:r>
        <w:rPr>
          <w:spacing w:val="-3"/>
        </w:rPr>
        <w:t xml:space="preserve"> </w:t>
      </w:r>
      <w:r>
        <w:rPr/>
        <w:t>verdaderos</w:t>
      </w:r>
      <w:r>
        <w:rPr>
          <w:spacing w:val="-1"/>
        </w:rPr>
        <w:t xml:space="preserve"> </w:t>
      </w:r>
      <w:r>
        <w:rPr/>
        <w:t>encantos</w:t>
      </w:r>
      <w:r>
        <w:rPr>
          <w:spacing w:val="-3"/>
        </w:rPr>
        <w:t xml:space="preserve"> </w:t>
      </w:r>
      <w:r>
        <w:rPr/>
        <w:t xml:space="preserve">de </w:t>
      </w:r>
      <w:r>
        <w:rPr>
          <w:rFonts w:ascii="Courier New" w:hAnsi="Courier New"/>
        </w:rPr>
        <w:t>rsync</w:t>
      </w:r>
      <w:r>
        <w:rPr>
          <w:rFonts w:ascii="Courier New" w:hAnsi="Courier New"/>
          <w:spacing w:val="-85"/>
        </w:rPr>
        <w:t xml:space="preserve"> </w:t>
      </w:r>
      <w:r>
        <w:rPr/>
        <w:t>es</w:t>
      </w:r>
      <w:r>
        <w:rPr>
          <w:spacing w:val="-3"/>
        </w:rPr>
        <w:t xml:space="preserve"> </w:t>
      </w:r>
      <w:r>
        <w:rPr/>
        <w:t>que</w:t>
      </w:r>
      <w:r>
        <w:rPr>
          <w:spacing w:val="-4"/>
        </w:rPr>
        <w:t xml:space="preserve"> </w:t>
      </w:r>
      <w:r>
        <w:rPr/>
        <w:t>puede</w:t>
      </w:r>
      <w:r>
        <w:rPr>
          <w:spacing w:val="-4"/>
        </w:rPr>
        <w:t xml:space="preserve"> </w:t>
      </w:r>
      <w:r>
        <w:rPr/>
        <w:t>usarse</w:t>
      </w:r>
      <w:r>
        <w:rPr>
          <w:spacing w:val="-4"/>
        </w:rPr>
        <w:t xml:space="preserve"> </w:t>
      </w:r>
      <w:r>
        <w:rPr/>
        <w:t>para</w:t>
      </w:r>
      <w:r>
        <w:rPr>
          <w:spacing w:val="-2"/>
        </w:rPr>
        <w:t xml:space="preserve"> </w:t>
      </w:r>
      <w:r>
        <w:rPr/>
        <w:t>copiar</w:t>
      </w:r>
      <w:r>
        <w:rPr>
          <w:spacing w:val="-2"/>
        </w:rPr>
        <w:t xml:space="preserve"> </w:t>
      </w:r>
      <w:r>
        <w:rPr/>
        <w:t>archivos</w:t>
      </w:r>
      <w:r>
        <w:rPr>
          <w:spacing w:val="-3"/>
        </w:rPr>
        <w:t xml:space="preserve"> </w:t>
      </w:r>
      <w:r>
        <w:rPr/>
        <w:t>a</w:t>
      </w:r>
      <w:r>
        <w:rPr>
          <w:spacing w:val="-4"/>
        </w:rPr>
        <w:t xml:space="preserve"> </w:t>
      </w:r>
      <w:r>
        <w:rPr/>
        <w:t>través</w:t>
      </w:r>
      <w:r>
        <w:rPr>
          <w:spacing w:val="-3"/>
        </w:rPr>
        <w:t xml:space="preserve"> </w:t>
      </w:r>
      <w:r>
        <w:rPr/>
        <w:t>de</w:t>
      </w:r>
      <w:r>
        <w:rPr>
          <w:spacing w:val="-4"/>
        </w:rPr>
        <w:t xml:space="preserve"> </w:t>
      </w:r>
      <w:r>
        <w:rPr/>
        <w:t xml:space="preserve">una red. Después de todo, la "r" de </w:t>
      </w:r>
      <w:r>
        <w:rPr>
          <w:rFonts w:ascii="Courier New" w:hAnsi="Courier New"/>
        </w:rPr>
        <w:t>rsync</w:t>
      </w:r>
      <w:r>
        <w:rPr>
          <w:rFonts w:ascii="Courier New" w:hAnsi="Courier New"/>
          <w:spacing w:val="-79"/>
        </w:rPr>
        <w:t xml:space="preserve"> </w:t>
      </w:r>
      <w:r>
        <w:rPr/>
        <w:t xml:space="preserve">significa "remoto". La copia remota puede hacerse de dos formas. La primera es con otro sistema que tenga </w:t>
      </w:r>
      <w:r>
        <w:rPr>
          <w:rFonts w:ascii="Courier New" w:hAnsi="Courier New"/>
        </w:rPr>
        <w:t>rsync</w:t>
      </w:r>
      <w:r>
        <w:rPr>
          <w:rFonts w:ascii="Courier New" w:hAnsi="Courier New"/>
          <w:spacing w:val="-79"/>
        </w:rPr>
        <w:t xml:space="preserve"> </w:t>
      </w:r>
      <w:r>
        <w:rPr/>
        <w:t xml:space="preserve">instalado, a través de un programa shell remoto como </w:t>
      </w:r>
      <w:r>
        <w:rPr>
          <w:rFonts w:ascii="Courier New" w:hAnsi="Courier New"/>
        </w:rPr>
        <w:t>ssh</w:t>
      </w:r>
      <w:r>
        <w:rPr/>
        <w:t>. Digamos que tenemos otro sistema en nuestra red local con mucho espacio disponible en el disco duro y queremos realizar una operación de copia de seguridad usando el sistema remoto en lugar de un disco externo.</w:t>
      </w:r>
      <w:r>
        <w:rPr>
          <w:spacing w:val="-5"/>
        </w:rPr>
        <w:t xml:space="preserve"> </w:t>
      </w:r>
      <w:r>
        <w:rPr/>
        <w:t>Asumiendo que ya hay un directorio llamado</w:t>
      </w:r>
    </w:p>
    <w:p>
      <w:pPr>
        <w:pStyle w:val="BodyText"/>
        <w:spacing w:lineRule="exact" w:line="296"/>
        <w:rPr/>
      </w:pPr>
      <w:r>
        <w:rPr>
          <w:rFonts w:ascii="Courier New" w:hAnsi="Courier New"/>
        </w:rPr>
        <w:t>/backup</w:t>
      </w:r>
      <w:r>
        <w:rPr>
          <w:rFonts w:ascii="Courier New" w:hAnsi="Courier New"/>
          <w:spacing w:val="-85"/>
        </w:rPr>
        <w:t xml:space="preserve"> </w:t>
      </w:r>
      <w:r>
        <w:rPr/>
        <w:t>donde</w:t>
      </w:r>
      <w:r>
        <w:rPr>
          <w:spacing w:val="-11"/>
        </w:rPr>
        <w:t xml:space="preserve"> </w:t>
      </w:r>
      <w:r>
        <w:rPr/>
        <w:t>podríamos</w:t>
      </w:r>
      <w:r>
        <w:rPr>
          <w:spacing w:val="-6"/>
        </w:rPr>
        <w:t xml:space="preserve"> </w:t>
      </w:r>
      <w:r>
        <w:rPr/>
        <w:t>depositar</w:t>
      </w:r>
      <w:r>
        <w:rPr>
          <w:spacing w:val="-5"/>
        </w:rPr>
        <w:t xml:space="preserve"> </w:t>
      </w:r>
      <w:r>
        <w:rPr/>
        <w:t>nuestros</w:t>
      </w:r>
      <w:r>
        <w:rPr>
          <w:spacing w:val="-6"/>
        </w:rPr>
        <w:t xml:space="preserve"> </w:t>
      </w:r>
      <w:r>
        <w:rPr/>
        <w:t>archivos,</w:t>
      </w:r>
      <w:r>
        <w:rPr>
          <w:spacing w:val="-6"/>
        </w:rPr>
        <w:t xml:space="preserve"> </w:t>
      </w:r>
      <w:r>
        <w:rPr/>
        <w:t>podríamos</w:t>
      </w:r>
      <w:r>
        <w:rPr>
          <w:spacing w:val="-6"/>
        </w:rPr>
        <w:t xml:space="preserve"> </w:t>
      </w:r>
      <w:r>
        <w:rPr/>
        <w:t>hacer</w:t>
      </w:r>
      <w:r>
        <w:rPr>
          <w:spacing w:val="-5"/>
        </w:rPr>
        <w:t xml:space="preserve"> </w:t>
      </w:r>
      <w:r>
        <w:rPr>
          <w:spacing w:val="-2"/>
        </w:rPr>
        <w:t>ésto:</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sudo</w:t>
      </w:r>
      <w:r>
        <w:rPr>
          <w:rFonts w:ascii="Courier New" w:hAnsi="Courier New"/>
          <w:b/>
          <w:spacing w:val="-6"/>
          <w:sz w:val="24"/>
        </w:rPr>
        <w:t xml:space="preserve"> </w:t>
      </w:r>
      <w:r>
        <w:rPr>
          <w:rFonts w:ascii="Courier New" w:hAnsi="Courier New"/>
          <w:b/>
          <w:sz w:val="24"/>
        </w:rPr>
        <w:t>rsync</w:t>
      </w:r>
      <w:r>
        <w:rPr>
          <w:rFonts w:ascii="Courier New" w:hAnsi="Courier New"/>
          <w:b/>
          <w:spacing w:val="-6"/>
          <w:sz w:val="24"/>
        </w:rPr>
        <w:t xml:space="preserve"> </w:t>
      </w:r>
      <w:r>
        <w:rPr>
          <w:rFonts w:ascii="Courier New" w:hAnsi="Courier New"/>
          <w:b/>
          <w:sz w:val="24"/>
        </w:rPr>
        <w:t>-av</w:t>
      </w:r>
      <w:r>
        <w:rPr>
          <w:rFonts w:ascii="Courier New" w:hAnsi="Courier New"/>
          <w:b/>
          <w:spacing w:val="-6"/>
          <w:sz w:val="24"/>
        </w:rPr>
        <w:t xml:space="preserve"> </w:t>
      </w:r>
      <w:r>
        <w:rPr>
          <w:rFonts w:ascii="Courier New" w:hAnsi="Courier New"/>
          <w:b/>
          <w:sz w:val="24"/>
        </w:rPr>
        <w:t>--delete</w:t>
      </w:r>
      <w:r>
        <w:rPr>
          <w:rFonts w:ascii="Courier New" w:hAnsi="Courier New"/>
          <w:b/>
          <w:spacing w:val="-6"/>
          <w:sz w:val="24"/>
        </w:rPr>
        <w:t xml:space="preserve"> </w:t>
      </w:r>
      <w:r>
        <w:rPr>
          <w:rFonts w:ascii="Courier New" w:hAnsi="Courier New"/>
          <w:b/>
          <w:sz w:val="24"/>
        </w:rPr>
        <w:t>--rsh=ssh</w:t>
      </w:r>
      <w:r>
        <w:rPr>
          <w:rFonts w:ascii="Courier New" w:hAnsi="Courier New"/>
          <w:b/>
          <w:spacing w:val="-6"/>
          <w:sz w:val="24"/>
        </w:rPr>
        <w:t xml:space="preserve"> </w:t>
      </w:r>
      <w:r>
        <w:rPr>
          <w:rFonts w:ascii="Courier New" w:hAnsi="Courier New"/>
          <w:b/>
          <w:sz w:val="24"/>
        </w:rPr>
        <w:t>/etc</w:t>
      </w:r>
      <w:r>
        <w:rPr>
          <w:rFonts w:ascii="Courier New" w:hAnsi="Courier New"/>
          <w:b/>
          <w:spacing w:val="-6"/>
          <w:sz w:val="24"/>
        </w:rPr>
        <w:t xml:space="preserve"> </w:t>
      </w:r>
      <w:r>
        <w:rPr>
          <w:rFonts w:ascii="Courier New" w:hAnsi="Courier New"/>
          <w:b/>
          <w:spacing w:val="-2"/>
          <w:sz w:val="24"/>
        </w:rPr>
        <w:t>/home</w:t>
      </w:r>
    </w:p>
    <w:p>
      <w:pPr>
        <w:pStyle w:val="Heading2"/>
        <w:rPr/>
      </w:pPr>
      <w:r>
        <w:rPr/>
        <w:t>/usr/local</w:t>
      </w:r>
      <w:r>
        <w:rPr>
          <w:spacing w:val="-17"/>
        </w:rPr>
        <w:t xml:space="preserve"> </w:t>
      </w:r>
      <w:r>
        <w:rPr/>
        <w:t>remote-</w:t>
      </w:r>
      <w:r>
        <w:rPr>
          <w:spacing w:val="-2"/>
        </w:rPr>
        <w:t>sys:/backup</w:t>
      </w:r>
    </w:p>
    <w:p>
      <w:pPr>
        <w:pStyle w:val="BodyText"/>
        <w:ind w:left="0" w:right="0"/>
        <w:rPr>
          <w:rFonts w:ascii="Courier New" w:hAnsi="Courier New"/>
          <w:b/>
        </w:rPr>
      </w:pPr>
      <w:r>
        <w:rPr>
          <w:rFonts w:ascii="Courier New" w:hAnsi="Courier New"/>
          <w:b/>
        </w:rPr>
      </w:r>
    </w:p>
    <w:p>
      <w:pPr>
        <w:pStyle w:val="BodyText"/>
        <w:ind w:left="155" w:right="135"/>
        <w:rPr/>
      </w:pPr>
      <w:r>
        <w:rPr/>
        <w:t>Hemos</w:t>
      </w:r>
      <w:r>
        <w:rPr>
          <w:spacing w:val="-3"/>
        </w:rPr>
        <w:t xml:space="preserve"> </w:t>
      </w:r>
      <w:r>
        <w:rPr/>
        <w:t>hecho</w:t>
      </w:r>
      <w:r>
        <w:rPr>
          <w:spacing w:val="-2"/>
        </w:rPr>
        <w:t xml:space="preserve"> </w:t>
      </w:r>
      <w:r>
        <w:rPr/>
        <w:t>dos</w:t>
      </w:r>
      <w:r>
        <w:rPr>
          <w:spacing w:val="-3"/>
        </w:rPr>
        <w:t xml:space="preserve"> </w:t>
      </w:r>
      <w:r>
        <w:rPr/>
        <w:t>cambios</w:t>
      </w:r>
      <w:r>
        <w:rPr>
          <w:spacing w:val="-3"/>
        </w:rPr>
        <w:t xml:space="preserve"> </w:t>
      </w:r>
      <w:r>
        <w:rPr/>
        <w:t>en</w:t>
      </w:r>
      <w:r>
        <w:rPr>
          <w:spacing w:val="-3"/>
        </w:rPr>
        <w:t xml:space="preserve"> </w:t>
      </w:r>
      <w:r>
        <w:rPr/>
        <w:t>nuestro</w:t>
      </w:r>
      <w:r>
        <w:rPr>
          <w:spacing w:val="-2"/>
        </w:rPr>
        <w:t xml:space="preserve"> </w:t>
      </w:r>
      <w:r>
        <w:rPr/>
        <w:t>comando</w:t>
      </w:r>
      <w:r>
        <w:rPr>
          <w:spacing w:val="-2"/>
        </w:rPr>
        <w:t xml:space="preserve"> </w:t>
      </w:r>
      <w:r>
        <w:rPr/>
        <w:t>para</w:t>
      </w:r>
      <w:r>
        <w:rPr>
          <w:spacing w:val="-4"/>
        </w:rPr>
        <w:t xml:space="preserve"> </w:t>
      </w:r>
      <w:r>
        <w:rPr/>
        <w:t>facilitar</w:t>
      </w:r>
      <w:r>
        <w:rPr>
          <w:spacing w:val="-3"/>
        </w:rPr>
        <w:t xml:space="preserve"> </w:t>
      </w:r>
      <w:r>
        <w:rPr/>
        <w:t>el</w:t>
      </w:r>
      <w:r>
        <w:rPr>
          <w:spacing w:val="-2"/>
        </w:rPr>
        <w:t xml:space="preserve"> </w:t>
      </w:r>
      <w:r>
        <w:rPr/>
        <w:t>copiado</w:t>
      </w:r>
      <w:r>
        <w:rPr>
          <w:spacing w:val="-2"/>
        </w:rPr>
        <w:t xml:space="preserve"> </w:t>
      </w:r>
      <w:r>
        <w:rPr/>
        <w:t>a</w:t>
      </w:r>
      <w:r>
        <w:rPr>
          <w:spacing w:val="-4"/>
        </w:rPr>
        <w:t xml:space="preserve"> </w:t>
      </w:r>
      <w:r>
        <w:rPr/>
        <w:t>través</w:t>
      </w:r>
      <w:r>
        <w:rPr>
          <w:spacing w:val="-3"/>
        </w:rPr>
        <w:t xml:space="preserve"> </w:t>
      </w:r>
      <w:r>
        <w:rPr/>
        <w:t>de</w:t>
      </w:r>
      <w:r>
        <w:rPr>
          <w:spacing w:val="-2"/>
        </w:rPr>
        <w:t xml:space="preserve"> </w:t>
      </w:r>
      <w:r>
        <w:rPr/>
        <w:t>la</w:t>
      </w:r>
      <w:r>
        <w:rPr>
          <w:spacing w:val="-4"/>
        </w:rPr>
        <w:t xml:space="preserve"> </w:t>
      </w:r>
      <w:r>
        <w:rPr/>
        <w:t>red.</w:t>
      </w:r>
      <w:r>
        <w:rPr>
          <w:spacing w:val="-3"/>
        </w:rPr>
        <w:t xml:space="preserve"> </w:t>
      </w:r>
      <w:r>
        <w:rPr/>
        <w:t xml:space="preserve">Primero, hemos añadido la opción </w:t>
      </w:r>
      <w:r>
        <w:rPr>
          <w:rFonts w:ascii="Courier New" w:hAnsi="Courier New"/>
        </w:rPr>
        <w:t>--rsh=ssh</w:t>
      </w:r>
      <w:r>
        <w:rPr/>
        <w:t xml:space="preserve">, que le dice a </w:t>
      </w:r>
      <w:r>
        <w:rPr>
          <w:rFonts w:ascii="Courier New" w:hAnsi="Courier New"/>
        </w:rPr>
        <w:t>rsync</w:t>
      </w:r>
      <w:r>
        <w:rPr>
          <w:rFonts w:ascii="Courier New" w:hAnsi="Courier New"/>
          <w:spacing w:val="-79"/>
        </w:rPr>
        <w:t xml:space="preserve"> </w:t>
      </w:r>
      <w:r>
        <w:rPr/>
        <w:t xml:space="preserve">que use el programa </w:t>
      </w:r>
      <w:r>
        <w:rPr>
          <w:rFonts w:ascii="Courier New" w:hAnsi="Courier New"/>
        </w:rPr>
        <w:t>ssh</w:t>
      </w:r>
      <w:r>
        <w:rPr>
          <w:rFonts w:ascii="Courier New" w:hAnsi="Courier New"/>
          <w:spacing w:val="-79"/>
        </w:rPr>
        <w:t xml:space="preserve"> </w:t>
      </w:r>
      <w:r>
        <w:rPr/>
        <w:t xml:space="preserve">como su shell remoto. De esta forma, podemos usar un tunel ssh encriptado para transferir datos con seguridad desde el sistema local hasta el host remoto. Segundo, hemos especificado el host remoto añadiendo su nombre (en este caso el host remoto se llama </w:t>
      </w:r>
      <w:r>
        <w:rPr>
          <w:rFonts w:ascii="Courier New" w:hAnsi="Courier New"/>
        </w:rPr>
        <w:t>remote-sys</w:t>
      </w:r>
      <w:r>
        <w:rPr/>
        <w:t>) como prefijo de la ruta de destino.</w:t>
      </w:r>
    </w:p>
    <w:p>
      <w:pPr>
        <w:pStyle w:val="BodyText"/>
        <w:spacing w:before="11" w:after="0"/>
        <w:ind w:left="0" w:right="0"/>
        <w:rPr>
          <w:sz w:val="23"/>
        </w:rPr>
      </w:pPr>
      <w:r>
        <w:rPr>
          <w:sz w:val="23"/>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 xml:space="preserve">La segundo forma en que podemos usar </w:t>
      </w:r>
      <w:r>
        <w:rPr>
          <w:rFonts w:ascii="Courier New" w:hAnsi="Courier New"/>
        </w:rPr>
        <w:t>rsync</w:t>
      </w:r>
      <w:r>
        <w:rPr>
          <w:rFonts w:ascii="Courier New" w:hAnsi="Courier New"/>
          <w:spacing w:val="-79"/>
        </w:rPr>
        <w:t xml:space="preserve"> </w:t>
      </w:r>
      <w:r>
        <w:rPr/>
        <w:t xml:space="preserve">para sincronizar archivos a través de una red es usando un </w:t>
      </w:r>
      <w:r>
        <w:rPr>
          <w:i/>
        </w:rPr>
        <w:t>servidor rsync</w:t>
      </w:r>
      <w:r>
        <w:rPr/>
        <w:t xml:space="preserve">. </w:t>
      </w:r>
      <w:r>
        <w:rPr>
          <w:rFonts w:ascii="Courier New" w:hAnsi="Courier New"/>
        </w:rPr>
        <w:t>rsync</w:t>
      </w:r>
      <w:r>
        <w:rPr>
          <w:rFonts w:ascii="Courier New" w:hAnsi="Courier New"/>
          <w:spacing w:val="-77"/>
        </w:rPr>
        <w:t xml:space="preserve"> </w:t>
      </w:r>
      <w:r>
        <w:rPr/>
        <w:t>pude configurarse para funcionar como un demonio y escuchar solicitudes remotas de sincronización. Ésto se hace a menudo para realizar copias espejo de un sistema remoto. Por ejemplo, Red Hat Software mantiene un gran repositorio de paquetes de software en desarrollo para su distribución Fedora. Es útil para testeadores de software replicar esta colección</w:t>
      </w:r>
      <w:r>
        <w:rPr>
          <w:spacing w:val="-2"/>
        </w:rPr>
        <w:t xml:space="preserve"> </w:t>
      </w:r>
      <w:r>
        <w:rPr/>
        <w:t>durante</w:t>
      </w:r>
      <w:r>
        <w:rPr>
          <w:spacing w:val="-2"/>
        </w:rPr>
        <w:t xml:space="preserve"> </w:t>
      </w:r>
      <w:r>
        <w:rPr/>
        <w:t>la</w:t>
      </w:r>
      <w:r>
        <w:rPr>
          <w:spacing w:val="-4"/>
        </w:rPr>
        <w:t xml:space="preserve"> </w:t>
      </w:r>
      <w:r>
        <w:rPr/>
        <w:t>fase</w:t>
      </w:r>
      <w:r>
        <w:rPr>
          <w:spacing w:val="-2"/>
        </w:rPr>
        <w:t xml:space="preserve"> </w:t>
      </w:r>
      <w:r>
        <w:rPr/>
        <w:t>de</w:t>
      </w:r>
      <w:r>
        <w:rPr>
          <w:spacing w:val="-4"/>
        </w:rPr>
        <w:t xml:space="preserve"> </w:t>
      </w:r>
      <w:r>
        <w:rPr/>
        <w:t>testeo</w:t>
      </w:r>
      <w:r>
        <w:rPr>
          <w:spacing w:val="-2"/>
        </w:rPr>
        <w:t xml:space="preserve"> </w:t>
      </w:r>
      <w:r>
        <w:rPr/>
        <w:t>del</w:t>
      </w:r>
      <w:r>
        <w:rPr>
          <w:spacing w:val="-4"/>
        </w:rPr>
        <w:t xml:space="preserve"> </w:t>
      </w:r>
      <w:r>
        <w:rPr/>
        <w:t>ciclo</w:t>
      </w:r>
      <w:r>
        <w:rPr>
          <w:spacing w:val="-3"/>
        </w:rPr>
        <w:t xml:space="preserve"> </w:t>
      </w:r>
      <w:r>
        <w:rPr/>
        <w:t>de</w:t>
      </w:r>
      <w:r>
        <w:rPr>
          <w:spacing w:val="-2"/>
        </w:rPr>
        <w:t xml:space="preserve"> </w:t>
      </w:r>
      <w:r>
        <w:rPr/>
        <w:t>liberación</w:t>
      </w:r>
      <w:r>
        <w:rPr>
          <w:spacing w:val="-3"/>
        </w:rPr>
        <w:t xml:space="preserve"> </w:t>
      </w:r>
      <w:r>
        <w:rPr/>
        <w:t>de</w:t>
      </w:r>
      <w:r>
        <w:rPr>
          <w:spacing w:val="-2"/>
        </w:rPr>
        <w:t xml:space="preserve"> </w:t>
      </w:r>
      <w:r>
        <w:rPr/>
        <w:t>la</w:t>
      </w:r>
      <w:r>
        <w:rPr>
          <w:spacing w:val="-4"/>
        </w:rPr>
        <w:t xml:space="preserve"> </w:t>
      </w:r>
      <w:r>
        <w:rPr/>
        <w:t>distribución.</w:t>
      </w:r>
      <w:r>
        <w:rPr>
          <w:spacing w:val="-3"/>
        </w:rPr>
        <w:t xml:space="preserve"> </w:t>
      </w:r>
      <w:r>
        <w:rPr/>
        <w:t>Como</w:t>
      </w:r>
      <w:r>
        <w:rPr>
          <w:spacing w:val="-2"/>
        </w:rPr>
        <w:t xml:space="preserve"> </w:t>
      </w:r>
      <w:r>
        <w:rPr/>
        <w:t>los</w:t>
      </w:r>
      <w:r>
        <w:rPr>
          <w:spacing w:val="-3"/>
        </w:rPr>
        <w:t xml:space="preserve"> </w:t>
      </w:r>
      <w:r>
        <w:rPr/>
        <w:t>archivos</w:t>
      </w:r>
      <w:r>
        <w:rPr>
          <w:spacing w:val="-3"/>
        </w:rPr>
        <w:t xml:space="preserve"> </w:t>
      </w:r>
      <w:r>
        <w:rPr/>
        <w:t>en</w:t>
      </w:r>
      <w:r>
        <w:rPr>
          <w:spacing w:val="-2"/>
        </w:rPr>
        <w:t xml:space="preserve"> </w:t>
      </w:r>
      <w:r>
        <w:rPr/>
        <w:t xml:space="preserve">el repositorio cambian con frecuencia (a menudo más de una vez al día), es recomendable mantener una copia espejo local con sincronización periódica, en lugar de copiar todo el repositorio. Uno de esos repositorios está alojado en Georgia Tech; podríamos clonarlo usando nuestra copia local de </w:t>
      </w:r>
      <w:r>
        <w:rPr>
          <w:rFonts w:ascii="Courier New" w:hAnsi="Courier New"/>
        </w:rPr>
        <w:t>rsync</w:t>
      </w:r>
      <w:r>
        <w:rPr>
          <w:rFonts w:ascii="Courier New" w:hAnsi="Courier New"/>
          <w:spacing w:val="-56"/>
        </w:rPr>
        <w:t xml:space="preserve"> </w:t>
      </w:r>
      <w:r>
        <w:rPr/>
        <w:t>y su servidor rsync así:</w:t>
      </w:r>
    </w:p>
    <w:p>
      <w:pPr>
        <w:pStyle w:val="Normal"/>
        <w:spacing w:before="70" w:after="0"/>
        <w:ind w:hanging="0" w:left="155" w:right="3435"/>
        <w:jc w:val="left"/>
        <w:rPr>
          <w:rFonts w:ascii="Courier New" w:hAnsi="Courier New"/>
          <w:b/>
          <w:sz w:val="24"/>
        </w:rPr>
      </w:pP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mkdir</w:t>
      </w:r>
      <w:r>
        <w:rPr>
          <w:rFonts w:ascii="Courier New" w:hAnsi="Courier New"/>
          <w:b/>
          <w:spacing w:val="-13"/>
          <w:sz w:val="24"/>
        </w:rPr>
        <w:t xml:space="preserve"> </w:t>
      </w:r>
      <w:r>
        <w:rPr>
          <w:rFonts w:ascii="Courier New" w:hAnsi="Courier New"/>
          <w:b/>
          <w:sz w:val="24"/>
        </w:rPr>
        <w:t xml:space="preserve">fedora-devel </w:t>
      </w:r>
      <w:r>
        <w:rPr>
          <w:rFonts w:ascii="Courier New" w:hAnsi="Courier New"/>
          <w:sz w:val="24"/>
        </w:rPr>
        <w:t xml:space="preserve">[me@linuxbox ~]$ </w:t>
      </w:r>
      <w:r>
        <w:rPr>
          <w:rFonts w:ascii="Courier New" w:hAnsi="Courier New"/>
          <w:b/>
          <w:sz w:val="24"/>
        </w:rPr>
        <w:t xml:space="preserve">rsync -av -delete </w:t>
      </w:r>
      <w:r>
        <w:rPr>
          <w:rFonts w:ascii="Courier New" w:hAnsi="Courier New"/>
          <w:b/>
          <w:spacing w:val="-2"/>
          <w:sz w:val="24"/>
        </w:rPr>
        <w:t>rsync://rsync.gtlib.gatech.edu/fed</w:t>
      </w:r>
    </w:p>
    <w:p>
      <w:pPr>
        <w:pStyle w:val="Heading2"/>
        <w:rPr/>
      </w:pPr>
      <w:r>
        <w:rPr>
          <w:spacing w:val="-2"/>
        </w:rPr>
        <w:t>ora-linux-core/development/i386/os</w:t>
      </w:r>
      <w:r>
        <w:rPr>
          <w:spacing w:val="39"/>
        </w:rPr>
        <w:t xml:space="preserve"> </w:t>
      </w:r>
      <w:r>
        <w:rPr>
          <w:spacing w:val="-2"/>
        </w:rPr>
        <w:t>fedora-devel</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148"/>
        <w:rPr/>
      </w:pPr>
      <w:r>
        <w:rPr/>
        <w:t xml:space="preserve">En este ejemplo, hemos usado la URI del servidor rsync remoto, que consiste en un protocolo </w:t>
      </w:r>
      <w:r>
        <w:rPr>
          <w:rFonts w:ascii="Courier New" w:hAnsi="Courier New"/>
        </w:rPr>
        <w:t>(rsync://)</w:t>
      </w:r>
      <w:r>
        <w:rPr/>
        <w:t>,</w:t>
      </w:r>
      <w:r>
        <w:rPr>
          <w:spacing w:val="-5"/>
        </w:rPr>
        <w:t xml:space="preserve"> </w:t>
      </w:r>
      <w:r>
        <w:rPr/>
        <w:t>seguido</w:t>
      </w:r>
      <w:r>
        <w:rPr>
          <w:spacing w:val="-4"/>
        </w:rPr>
        <w:t xml:space="preserve"> </w:t>
      </w:r>
      <w:r>
        <w:rPr/>
        <w:t>del</w:t>
      </w:r>
      <w:r>
        <w:rPr>
          <w:spacing w:val="-6"/>
        </w:rPr>
        <w:t xml:space="preserve"> </w:t>
      </w:r>
      <w:r>
        <w:rPr/>
        <w:t>nombre</w:t>
      </w:r>
      <w:r>
        <w:rPr>
          <w:spacing w:val="-4"/>
        </w:rPr>
        <w:t xml:space="preserve"> </w:t>
      </w:r>
      <w:r>
        <w:rPr/>
        <w:t>de</w:t>
      </w:r>
      <w:r>
        <w:rPr>
          <w:spacing w:val="-6"/>
        </w:rPr>
        <w:t xml:space="preserve"> </w:t>
      </w:r>
      <w:r>
        <w:rPr/>
        <w:t>host</w:t>
      </w:r>
      <w:r>
        <w:rPr>
          <w:spacing w:val="-6"/>
        </w:rPr>
        <w:t xml:space="preserve"> </w:t>
      </w:r>
      <w:r>
        <w:rPr/>
        <w:t>remoto</w:t>
      </w:r>
      <w:r>
        <w:rPr>
          <w:spacing w:val="-1"/>
        </w:rPr>
        <w:t xml:space="preserve"> </w:t>
      </w:r>
      <w:r>
        <w:rPr>
          <w:rFonts w:ascii="Courier New" w:hAnsi="Courier New"/>
        </w:rPr>
        <w:t>(rsync.gtlib.gatech.edu)</w:t>
      </w:r>
      <w:r>
        <w:rPr/>
        <w:t>,</w:t>
      </w:r>
      <w:r>
        <w:rPr>
          <w:spacing w:val="-5"/>
        </w:rPr>
        <w:t xml:space="preserve"> </w:t>
      </w:r>
      <w:r>
        <w:rPr/>
        <w:t>seguido</w:t>
      </w:r>
      <w:r>
        <w:rPr>
          <w:spacing w:val="-5"/>
        </w:rPr>
        <w:t xml:space="preserve"> </w:t>
      </w:r>
      <w:r>
        <w:rPr/>
        <w:t>de la ruta del repositorio.</w:t>
      </w:r>
    </w:p>
    <w:p>
      <w:pPr>
        <w:pStyle w:val="BodyText"/>
        <w:spacing w:before="4" w:after="0"/>
        <w:ind w:left="0" w:right="0"/>
        <w:rPr>
          <w:sz w:val="31"/>
        </w:rPr>
      </w:pPr>
      <w:r>
        <w:rPr>
          <w:sz w:val="31"/>
        </w:rPr>
      </w:r>
    </w:p>
    <w:p>
      <w:pPr>
        <w:pStyle w:val="Heading1"/>
        <w:rPr/>
      </w:pPr>
      <w:r>
        <w:rPr>
          <w:spacing w:val="-2"/>
        </w:rPr>
        <w:t>Resumiendo</w:t>
      </w:r>
    </w:p>
    <w:p>
      <w:pPr>
        <w:pStyle w:val="BodyText"/>
        <w:spacing w:before="120" w:after="0"/>
        <w:ind w:left="155" w:right="135"/>
        <w:rPr/>
      </w:pPr>
      <w:r>
        <w:rPr/>
        <w:t xml:space="preserve">Hemos viso los programas más comunes de compresión y empaquetado en Linux y otros sistemas operativos como-Unix. Para empaquetar archivos, la combinación </w:t>
      </w:r>
      <w:r>
        <w:rPr>
          <w:rFonts w:ascii="Courier New" w:hAnsi="Courier New"/>
        </w:rPr>
        <w:t>tar/gzip</w:t>
      </w:r>
      <w:r>
        <w:rPr>
          <w:rFonts w:ascii="Courier New" w:hAnsi="Courier New"/>
          <w:spacing w:val="-75"/>
        </w:rPr>
        <w:t xml:space="preserve"> </w:t>
      </w:r>
      <w:r>
        <w:rPr/>
        <w:t xml:space="preserve">es el método preferido en sistemas como-Unix mientras que </w:t>
      </w:r>
      <w:r>
        <w:rPr>
          <w:rFonts w:ascii="Courier New" w:hAnsi="Courier New"/>
        </w:rPr>
        <w:t>zip/unzip</w:t>
      </w:r>
      <w:r>
        <w:rPr>
          <w:rFonts w:ascii="Courier New" w:hAnsi="Courier New"/>
          <w:spacing w:val="-77"/>
        </w:rPr>
        <w:t xml:space="preserve"> </w:t>
      </w:r>
      <w:r>
        <w:rPr/>
        <w:t>se usa para interoperar con sistemas Windows.</w:t>
      </w:r>
      <w:r>
        <w:rPr>
          <w:spacing w:val="-8"/>
        </w:rPr>
        <w:t xml:space="preserve"> </w:t>
      </w:r>
      <w:r>
        <w:rPr/>
        <w:t>Finalmente,</w:t>
      </w:r>
      <w:r>
        <w:rPr>
          <w:spacing w:val="-4"/>
        </w:rPr>
        <w:t xml:space="preserve"> </w:t>
      </w:r>
      <w:r>
        <w:rPr/>
        <w:t>hemos</w:t>
      </w:r>
      <w:r>
        <w:rPr>
          <w:spacing w:val="-4"/>
        </w:rPr>
        <w:t xml:space="preserve"> </w:t>
      </w:r>
      <w:r>
        <w:rPr/>
        <w:t>visto</w:t>
      </w:r>
      <w:r>
        <w:rPr>
          <w:spacing w:val="-4"/>
        </w:rPr>
        <w:t xml:space="preserve"> </w:t>
      </w:r>
      <w:r>
        <w:rPr/>
        <w:t>el</w:t>
      </w:r>
      <w:r>
        <w:rPr>
          <w:spacing w:val="-5"/>
        </w:rPr>
        <w:t xml:space="preserve"> </w:t>
      </w:r>
      <w:r>
        <w:rPr/>
        <w:t>programa</w:t>
      </w:r>
      <w:r>
        <w:rPr>
          <w:spacing w:val="-2"/>
        </w:rPr>
        <w:t xml:space="preserve"> </w:t>
      </w:r>
      <w:r>
        <w:rPr>
          <w:rFonts w:ascii="Courier New" w:hAnsi="Courier New"/>
        </w:rPr>
        <w:t>rsync</w:t>
      </w:r>
      <w:r>
        <w:rPr>
          <w:rFonts w:ascii="Courier New" w:hAnsi="Courier New"/>
          <w:spacing w:val="-85"/>
        </w:rPr>
        <w:t xml:space="preserve"> </w:t>
      </w:r>
      <w:r>
        <w:rPr/>
        <w:t>(mi</w:t>
      </w:r>
      <w:r>
        <w:rPr>
          <w:spacing w:val="-4"/>
        </w:rPr>
        <w:t xml:space="preserve"> </w:t>
      </w:r>
      <w:r>
        <w:rPr/>
        <w:t>favorito</w:t>
      </w:r>
      <w:r>
        <w:rPr>
          <w:spacing w:val="-4"/>
        </w:rPr>
        <w:t xml:space="preserve"> </w:t>
      </w:r>
      <w:r>
        <w:rPr/>
        <w:t>personal)</w:t>
      </w:r>
      <w:r>
        <w:rPr>
          <w:spacing w:val="-4"/>
        </w:rPr>
        <w:t xml:space="preserve"> </w:t>
      </w:r>
      <w:r>
        <w:rPr/>
        <w:t>que</w:t>
      </w:r>
      <w:r>
        <w:rPr>
          <w:spacing w:val="-4"/>
        </w:rPr>
        <w:t xml:space="preserve"> </w:t>
      </w:r>
      <w:r>
        <w:rPr/>
        <w:t>es</w:t>
      </w:r>
      <w:r>
        <w:rPr>
          <w:spacing w:val="-4"/>
        </w:rPr>
        <w:t xml:space="preserve"> </w:t>
      </w:r>
      <w:r>
        <w:rPr/>
        <w:t>muy</w:t>
      </w:r>
      <w:r>
        <w:rPr>
          <w:spacing w:val="-4"/>
        </w:rPr>
        <w:t xml:space="preserve"> </w:t>
      </w:r>
      <w:r>
        <w:rPr/>
        <w:t>útil</w:t>
      </w:r>
      <w:r>
        <w:rPr>
          <w:spacing w:val="-4"/>
        </w:rPr>
        <w:t xml:space="preserve"> </w:t>
      </w:r>
      <w:r>
        <w:rPr/>
        <w:t>para sincronizar eficientemente archivos y directorios entres sistemas.</w:t>
      </w:r>
    </w:p>
    <w:p>
      <w:pPr>
        <w:pStyle w:val="BodyText"/>
        <w:spacing w:before="4" w:after="0"/>
        <w:ind w:left="0" w:right="0"/>
        <w:rPr>
          <w:sz w:val="31"/>
        </w:rPr>
      </w:pPr>
      <w:r>
        <w:rPr>
          <w:sz w:val="31"/>
        </w:rPr>
      </w:r>
    </w:p>
    <w:p>
      <w:pPr>
        <w:pStyle w:val="Heading1"/>
        <w:jc w:val="both"/>
        <w:rPr/>
      </w:pPr>
      <w:r>
        <w:rPr/>
        <w:t>Para</w:t>
      </w:r>
      <w:r>
        <w:rPr>
          <w:spacing w:val="-3"/>
        </w:rPr>
        <w:t xml:space="preserve"> </w:t>
      </w:r>
      <w:r>
        <w:rPr/>
        <w:t>saber</w:t>
      </w:r>
      <w:r>
        <w:rPr>
          <w:spacing w:val="-6"/>
        </w:rPr>
        <w:t xml:space="preserve"> </w:t>
      </w:r>
      <w:r>
        <w:rPr>
          <w:spacing w:val="-5"/>
        </w:rPr>
        <w:t>más</w:t>
      </w:r>
    </w:p>
    <w:p>
      <w:pPr>
        <w:pStyle w:val="ListParagraph"/>
        <w:numPr>
          <w:ilvl w:val="0"/>
          <w:numId w:val="58"/>
        </w:numPr>
        <w:tabs>
          <w:tab w:val="clear" w:pos="720"/>
          <w:tab w:val="left" w:pos="864" w:leader="none"/>
        </w:tabs>
        <w:spacing w:lineRule="auto" w:line="240" w:before="142" w:after="0"/>
        <w:ind w:hanging="284" w:left="864" w:right="702"/>
        <w:jc w:val="both"/>
        <w:rPr>
          <w:sz w:val="24"/>
        </w:rPr>
      </w:pPr>
      <w:r>
        <w:rPr>
          <w:sz w:val="24"/>
        </w:rPr>
        <w:t>Las</w:t>
      </w:r>
      <w:r>
        <w:rPr>
          <w:spacing w:val="-4"/>
          <w:sz w:val="24"/>
        </w:rPr>
        <w:t xml:space="preserve"> </w:t>
      </w:r>
      <w:r>
        <w:rPr>
          <w:sz w:val="24"/>
        </w:rPr>
        <w:t>man</w:t>
      </w:r>
      <w:r>
        <w:rPr>
          <w:spacing w:val="-3"/>
          <w:sz w:val="24"/>
        </w:rPr>
        <w:t xml:space="preserve"> </w:t>
      </w:r>
      <w:r>
        <w:rPr>
          <w:sz w:val="24"/>
        </w:rPr>
        <w:t>pages</w:t>
      </w:r>
      <w:r>
        <w:rPr>
          <w:spacing w:val="-4"/>
          <w:sz w:val="24"/>
        </w:rPr>
        <w:t xml:space="preserve"> </w:t>
      </w:r>
      <w:r>
        <w:rPr>
          <w:sz w:val="24"/>
        </w:rPr>
        <w:t>de</w:t>
      </w:r>
      <w:r>
        <w:rPr>
          <w:spacing w:val="-5"/>
          <w:sz w:val="24"/>
        </w:rPr>
        <w:t xml:space="preserve"> </w:t>
      </w:r>
      <w:r>
        <w:rPr>
          <w:sz w:val="24"/>
        </w:rPr>
        <w:t>todos</w:t>
      </w:r>
      <w:r>
        <w:rPr>
          <w:spacing w:val="-4"/>
          <w:sz w:val="24"/>
        </w:rPr>
        <w:t xml:space="preserve"> </w:t>
      </w:r>
      <w:r>
        <w:rPr>
          <w:sz w:val="24"/>
        </w:rPr>
        <w:t>los</w:t>
      </w:r>
      <w:r>
        <w:rPr>
          <w:spacing w:val="-4"/>
          <w:sz w:val="24"/>
        </w:rPr>
        <w:t xml:space="preserve"> </w:t>
      </w:r>
      <w:r>
        <w:rPr>
          <w:sz w:val="24"/>
        </w:rPr>
        <w:t>comandos</w:t>
      </w:r>
      <w:r>
        <w:rPr>
          <w:spacing w:val="-2"/>
          <w:sz w:val="24"/>
        </w:rPr>
        <w:t xml:space="preserve"> </w:t>
      </w:r>
      <w:r>
        <w:rPr>
          <w:sz w:val="24"/>
        </w:rPr>
        <w:t>vistos</w:t>
      </w:r>
      <w:r>
        <w:rPr>
          <w:spacing w:val="-4"/>
          <w:sz w:val="24"/>
        </w:rPr>
        <w:t xml:space="preserve"> </w:t>
      </w:r>
      <w:r>
        <w:rPr>
          <w:sz w:val="24"/>
        </w:rPr>
        <w:t>aquí</w:t>
      </w:r>
      <w:r>
        <w:rPr>
          <w:spacing w:val="-5"/>
          <w:sz w:val="24"/>
        </w:rPr>
        <w:t xml:space="preserve"> </w:t>
      </w:r>
      <w:r>
        <w:rPr>
          <w:sz w:val="24"/>
        </w:rPr>
        <w:t>son</w:t>
      </w:r>
      <w:r>
        <w:rPr>
          <w:spacing w:val="-4"/>
          <w:sz w:val="24"/>
        </w:rPr>
        <w:t xml:space="preserve"> </w:t>
      </w:r>
      <w:r>
        <w:rPr>
          <w:sz w:val="24"/>
        </w:rPr>
        <w:t>muy</w:t>
      </w:r>
      <w:r>
        <w:rPr>
          <w:spacing w:val="-4"/>
          <w:sz w:val="24"/>
        </w:rPr>
        <w:t xml:space="preserve"> </w:t>
      </w:r>
      <w:r>
        <w:rPr>
          <w:sz w:val="24"/>
        </w:rPr>
        <w:t>claras</w:t>
      </w:r>
      <w:r>
        <w:rPr>
          <w:spacing w:val="-4"/>
          <w:sz w:val="24"/>
        </w:rPr>
        <w:t xml:space="preserve"> </w:t>
      </w:r>
      <w:r>
        <w:rPr>
          <w:sz w:val="24"/>
        </w:rPr>
        <w:t>y</w:t>
      </w:r>
      <w:r>
        <w:rPr>
          <w:spacing w:val="-4"/>
          <w:sz w:val="24"/>
        </w:rPr>
        <w:t xml:space="preserve"> </w:t>
      </w:r>
      <w:r>
        <w:rPr>
          <w:sz w:val="24"/>
        </w:rPr>
        <w:t>contienen</w:t>
      </w:r>
      <w:r>
        <w:rPr>
          <w:spacing w:val="-4"/>
          <w:sz w:val="24"/>
        </w:rPr>
        <w:t xml:space="preserve"> </w:t>
      </w:r>
      <w:r>
        <w:rPr>
          <w:sz w:val="24"/>
        </w:rPr>
        <w:t>ejemplos útiles.</w:t>
      </w:r>
      <w:r>
        <w:rPr>
          <w:spacing w:val="-15"/>
          <w:sz w:val="24"/>
        </w:rPr>
        <w:t xml:space="preserve"> </w:t>
      </w:r>
      <w:r>
        <w:rPr>
          <w:sz w:val="24"/>
        </w:rPr>
        <w:t>Además,</w:t>
      </w:r>
      <w:r>
        <w:rPr>
          <w:spacing w:val="-1"/>
          <w:sz w:val="24"/>
        </w:rPr>
        <w:t xml:space="preserve"> </w:t>
      </w:r>
      <w:r>
        <w:rPr>
          <w:sz w:val="24"/>
        </w:rPr>
        <w:t>el proyecto GNU</w:t>
      </w:r>
      <w:r>
        <w:rPr>
          <w:spacing w:val="-1"/>
          <w:sz w:val="24"/>
        </w:rPr>
        <w:t xml:space="preserve"> </w:t>
      </w:r>
      <w:r>
        <w:rPr>
          <w:sz w:val="24"/>
        </w:rPr>
        <w:t>tiene un</w:t>
      </w:r>
      <w:r>
        <w:rPr>
          <w:spacing w:val="-1"/>
          <w:sz w:val="24"/>
        </w:rPr>
        <w:t xml:space="preserve"> </w:t>
      </w:r>
      <w:r>
        <w:rPr>
          <w:sz w:val="24"/>
        </w:rPr>
        <w:t>buen</w:t>
      </w:r>
      <w:r>
        <w:rPr>
          <w:spacing w:val="-1"/>
          <w:sz w:val="24"/>
        </w:rPr>
        <w:t xml:space="preserve"> </w:t>
      </w:r>
      <w:r>
        <w:rPr>
          <w:sz w:val="24"/>
        </w:rPr>
        <w:t>manual</w:t>
      </w:r>
      <w:r>
        <w:rPr>
          <w:spacing w:val="-2"/>
          <w:sz w:val="24"/>
        </w:rPr>
        <w:t xml:space="preserve"> </w:t>
      </w:r>
      <w:r>
        <w:rPr>
          <w:sz w:val="24"/>
        </w:rPr>
        <w:t>online</w:t>
      </w:r>
      <w:r>
        <w:rPr>
          <w:spacing w:val="-2"/>
          <w:sz w:val="24"/>
        </w:rPr>
        <w:t xml:space="preserve"> </w:t>
      </w:r>
      <w:r>
        <w:rPr>
          <w:sz w:val="24"/>
        </w:rPr>
        <w:t>para su</w:t>
      </w:r>
      <w:r>
        <w:rPr>
          <w:spacing w:val="-1"/>
          <w:sz w:val="24"/>
        </w:rPr>
        <w:t xml:space="preserve"> </w:t>
      </w:r>
      <w:r>
        <w:rPr>
          <w:sz w:val="24"/>
        </w:rPr>
        <w:t xml:space="preserve">versión de </w:t>
      </w:r>
      <w:r>
        <w:rPr>
          <w:rFonts w:ascii="Courier New" w:hAnsi="Courier New"/>
          <w:sz w:val="24"/>
        </w:rPr>
        <w:t>tar</w:t>
      </w:r>
      <w:r>
        <w:rPr>
          <w:sz w:val="24"/>
        </w:rPr>
        <w:t>. Puede encontrarse aquí:</w:t>
      </w:r>
    </w:p>
    <w:p>
      <w:pPr>
        <w:pStyle w:val="BodyText"/>
        <w:spacing w:lineRule="exact" w:line="274"/>
        <w:ind w:left="864" w:right="0"/>
        <w:rPr/>
      </w:pPr>
      <w:hyperlink r:id="rId48">
        <w:r>
          <w:rPr>
            <w:rStyle w:val="ListLabel829"/>
            <w:color w:val="00007F"/>
            <w:spacing w:val="-2"/>
            <w:u w:val="single" w:color="00007F"/>
          </w:rPr>
          <w:t>http://www.gnu.org/software/tar/manual/index.html</w:t>
        </w:r>
      </w:hyperlink>
    </w:p>
    <w:p>
      <w:pPr>
        <w:pStyle w:val="BodyText"/>
        <w:spacing w:before="8" w:after="0"/>
        <w:ind w:left="0" w:right="0"/>
        <w:rPr>
          <w:sz w:val="23"/>
        </w:rPr>
      </w:pPr>
      <w:r>
        <w:rPr>
          <w:sz w:val="23"/>
        </w:rPr>
      </w:r>
    </w:p>
    <w:p>
      <w:pPr>
        <w:pStyle w:val="Heading1"/>
        <w:spacing w:before="88" w:after="0"/>
        <w:rPr/>
      </w:pPr>
      <w:r>
        <w:rPr/>
        <w:t>Expresiones</w:t>
      </w:r>
      <w:r>
        <w:rPr>
          <w:spacing w:val="-12"/>
        </w:rPr>
        <w:t xml:space="preserve"> </w:t>
      </w:r>
      <w:r>
        <w:rPr>
          <w:spacing w:val="-2"/>
        </w:rPr>
        <w:t>regulares</w:t>
      </w:r>
    </w:p>
    <w:p>
      <w:pPr>
        <w:pStyle w:val="BodyText"/>
        <w:spacing w:before="119" w:after="0"/>
        <w:ind w:left="155" w:right="173"/>
        <w:rPr/>
      </w:pPr>
      <w:r>
        <w:rPr/>
        <w:t>En los próximos capítulos, vamos a ver herramientas que se usan para manejar texto. Como hemos visto, los datos de texto juegan un papel importante en todos los sistemas como-Unix, por ejemplo Linux. Pero antes de poder apreciar al completo todas las funciones ofrecidas por estas herramientas,</w:t>
      </w:r>
      <w:r>
        <w:rPr>
          <w:spacing w:val="-4"/>
        </w:rPr>
        <w:t xml:space="preserve"> </w:t>
      </w:r>
      <w:r>
        <w:rPr/>
        <w:t>tenemos</w:t>
      </w:r>
      <w:r>
        <w:rPr>
          <w:spacing w:val="-4"/>
        </w:rPr>
        <w:t xml:space="preserve"> </w:t>
      </w:r>
      <w:r>
        <w:rPr/>
        <w:t>que</w:t>
      </w:r>
      <w:r>
        <w:rPr>
          <w:spacing w:val="-5"/>
        </w:rPr>
        <w:t xml:space="preserve"> </w:t>
      </w:r>
      <w:r>
        <w:rPr/>
        <w:t>examinar</w:t>
      </w:r>
      <w:r>
        <w:rPr>
          <w:spacing w:val="-4"/>
        </w:rPr>
        <w:t xml:space="preserve"> </w:t>
      </w:r>
      <w:r>
        <w:rPr/>
        <w:t>primero</w:t>
      </w:r>
      <w:r>
        <w:rPr>
          <w:spacing w:val="-4"/>
        </w:rPr>
        <w:t xml:space="preserve"> </w:t>
      </w:r>
      <w:r>
        <w:rPr/>
        <w:t>una</w:t>
      </w:r>
      <w:r>
        <w:rPr>
          <w:spacing w:val="-3"/>
        </w:rPr>
        <w:t xml:space="preserve"> </w:t>
      </w:r>
      <w:r>
        <w:rPr/>
        <w:t>tecnología</w:t>
      </w:r>
      <w:r>
        <w:rPr>
          <w:spacing w:val="-5"/>
        </w:rPr>
        <w:t xml:space="preserve"> </w:t>
      </w:r>
      <w:r>
        <w:rPr/>
        <w:t>que</w:t>
      </w:r>
      <w:r>
        <w:rPr>
          <w:spacing w:val="-3"/>
        </w:rPr>
        <w:t xml:space="preserve"> </w:t>
      </w:r>
      <w:r>
        <w:rPr/>
        <w:t>está</w:t>
      </w:r>
      <w:r>
        <w:rPr>
          <w:spacing w:val="-5"/>
        </w:rPr>
        <w:t xml:space="preserve"> </w:t>
      </w:r>
      <w:r>
        <w:rPr/>
        <w:t>frecuentemente</w:t>
      </w:r>
      <w:r>
        <w:rPr>
          <w:spacing w:val="-3"/>
        </w:rPr>
        <w:t xml:space="preserve"> </w:t>
      </w:r>
      <w:r>
        <w:rPr/>
        <w:t>asociada</w:t>
      </w:r>
      <w:r>
        <w:rPr>
          <w:spacing w:val="-3"/>
        </w:rPr>
        <w:t xml:space="preserve"> </w:t>
      </w:r>
      <w:r>
        <w:rPr/>
        <w:t>a</w:t>
      </w:r>
      <w:r>
        <w:rPr>
          <w:spacing w:val="-5"/>
        </w:rPr>
        <w:t xml:space="preserve"> </w:t>
      </w:r>
      <w:r>
        <w:rPr/>
        <w:t xml:space="preserve">los usos más sofisticados de éstas herramientas - las </w:t>
      </w:r>
      <w:r>
        <w:rPr>
          <w:i/>
        </w:rPr>
        <w:t>expresiones regulares</w:t>
      </w:r>
      <w:r>
        <w:rPr/>
        <w:t>.</w:t>
      </w:r>
    </w:p>
    <w:p>
      <w:pPr>
        <w:pStyle w:val="BodyText"/>
        <w:ind w:left="0" w:right="0"/>
        <w:rPr/>
      </w:pPr>
      <w:r>
        <w:rPr/>
      </w:r>
    </w:p>
    <w:p>
      <w:pPr>
        <w:pStyle w:val="BodyText"/>
        <w:ind w:left="155" w:right="135"/>
        <w:rPr/>
      </w:pPr>
      <w:r>
        <w:rPr/>
        <w:t>Según hemos ido navegando por las muchas funciones y soluciones ofrecidas por la línea de comandos, hemos encontrado algunas funciones y comandos verdaderamente antiguos, como la expansión del shell y el entrecomillado, los atajos de teclado y el historial de comandos, no hace falta mencionar al editor vi. Las expresiones regulares continúan esta "tradición" y pueden ser (podría decirse) la función más arcaica de todas ellas. Esto no quiere decir que el tiempo que nos lleve</w:t>
      </w:r>
      <w:r>
        <w:rPr>
          <w:spacing w:val="-5"/>
        </w:rPr>
        <w:t xml:space="preserve"> </w:t>
      </w:r>
      <w:r>
        <w:rPr/>
        <w:t>aprender</w:t>
      </w:r>
      <w:r>
        <w:rPr>
          <w:spacing w:val="-4"/>
        </w:rPr>
        <w:t xml:space="preserve"> </w:t>
      </w:r>
      <w:r>
        <w:rPr/>
        <w:t>sobre</w:t>
      </w:r>
      <w:r>
        <w:rPr>
          <w:spacing w:val="-5"/>
        </w:rPr>
        <w:t xml:space="preserve"> </w:t>
      </w:r>
      <w:r>
        <w:rPr/>
        <w:t>ellas</w:t>
      </w:r>
      <w:r>
        <w:rPr>
          <w:spacing w:val="-4"/>
        </w:rPr>
        <w:t xml:space="preserve"> </w:t>
      </w:r>
      <w:r>
        <w:rPr/>
        <w:t>no</w:t>
      </w:r>
      <w:r>
        <w:rPr>
          <w:spacing w:val="-4"/>
        </w:rPr>
        <w:t xml:space="preserve"> </w:t>
      </w:r>
      <w:r>
        <w:rPr/>
        <w:t>merezcan</w:t>
      </w:r>
      <w:r>
        <w:rPr>
          <w:spacing w:val="-3"/>
        </w:rPr>
        <w:t xml:space="preserve"> </w:t>
      </w:r>
      <w:r>
        <w:rPr/>
        <w:t>el</w:t>
      </w:r>
      <w:r>
        <w:rPr>
          <w:spacing w:val="-5"/>
        </w:rPr>
        <w:t xml:space="preserve"> </w:t>
      </w:r>
      <w:r>
        <w:rPr/>
        <w:t>esfuerzo.</w:t>
      </w:r>
      <w:r>
        <w:rPr>
          <w:spacing w:val="-3"/>
        </w:rPr>
        <w:t xml:space="preserve"> </w:t>
      </w:r>
      <w:r>
        <w:rPr/>
        <w:t>Justo</w:t>
      </w:r>
      <w:r>
        <w:rPr>
          <w:spacing w:val="-4"/>
        </w:rPr>
        <w:t xml:space="preserve"> </w:t>
      </w:r>
      <w:r>
        <w:rPr/>
        <w:t>lo</w:t>
      </w:r>
      <w:r>
        <w:rPr>
          <w:spacing w:val="-3"/>
        </w:rPr>
        <w:t xml:space="preserve"> </w:t>
      </w:r>
      <w:r>
        <w:rPr/>
        <w:t>contrario.</w:t>
      </w:r>
      <w:r>
        <w:rPr>
          <w:spacing w:val="-3"/>
        </w:rPr>
        <w:t xml:space="preserve"> </w:t>
      </w:r>
      <w:r>
        <w:rPr/>
        <w:t>Un</w:t>
      </w:r>
      <w:r>
        <w:rPr>
          <w:spacing w:val="-4"/>
        </w:rPr>
        <w:t xml:space="preserve"> </w:t>
      </w:r>
      <w:r>
        <w:rPr/>
        <w:t>buen</w:t>
      </w:r>
      <w:r>
        <w:rPr>
          <w:spacing w:val="-3"/>
        </w:rPr>
        <w:t xml:space="preserve"> </w:t>
      </w:r>
      <w:r>
        <w:rPr/>
        <w:t>entendimiento</w:t>
      </w:r>
      <w:r>
        <w:rPr>
          <w:spacing w:val="-4"/>
        </w:rPr>
        <w:t xml:space="preserve"> </w:t>
      </w:r>
      <w:r>
        <w:rPr/>
        <w:t xml:space="preserve">nos permitirá usarlas para realizar cosas impresionantes, aunque su verdadero valor no sea aparente </w:t>
      </w:r>
      <w:r>
        <w:rPr>
          <w:spacing w:val="-2"/>
        </w:rPr>
        <w:t>inicialmente.</w:t>
      </w:r>
    </w:p>
    <w:p>
      <w:pPr>
        <w:pStyle w:val="BodyText"/>
        <w:spacing w:before="5" w:after="0"/>
        <w:ind w:left="0" w:right="0"/>
        <w:rPr>
          <w:sz w:val="31"/>
        </w:rPr>
      </w:pPr>
      <w:r>
        <w:rPr>
          <w:sz w:val="31"/>
        </w:rPr>
      </w:r>
    </w:p>
    <w:p>
      <w:pPr>
        <w:pStyle w:val="Heading1"/>
        <w:rPr/>
      </w:pPr>
      <w:r>
        <w:rPr/>
        <w:t>¿Qué</w:t>
      </w:r>
      <w:r>
        <w:rPr>
          <w:spacing w:val="-6"/>
        </w:rPr>
        <w:t xml:space="preserve"> </w:t>
      </w:r>
      <w:r>
        <w:rPr/>
        <w:t>son</w:t>
      </w:r>
      <w:r>
        <w:rPr>
          <w:spacing w:val="-4"/>
        </w:rPr>
        <w:t xml:space="preserve"> </w:t>
      </w:r>
      <w:r>
        <w:rPr/>
        <w:t>las</w:t>
      </w:r>
      <w:r>
        <w:rPr>
          <w:spacing w:val="-5"/>
        </w:rPr>
        <w:t xml:space="preserve"> </w:t>
      </w:r>
      <w:r>
        <w:rPr/>
        <w:t>expresiones</w:t>
      </w:r>
      <w:r>
        <w:rPr>
          <w:spacing w:val="-5"/>
        </w:rPr>
        <w:t xml:space="preserve"> </w:t>
      </w:r>
      <w:r>
        <w:rPr>
          <w:spacing w:val="-2"/>
        </w:rPr>
        <w:t>regulares?</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spacing w:before="119" w:after="0"/>
        <w:ind w:left="155" w:right="135"/>
        <w:rPr/>
      </w:pPr>
      <w:r>
        <w:rPr/>
        <w:t>Simplemente digamos que, las expresiones regulares son notaciones simbólicas usadas para identificar patrones en el texto. En muchos aspectos, se parecen al método de los comodines del shell para encontrar archivos y rutas, pero en una escala mucho más grande. Las expresiones regulares</w:t>
      </w:r>
      <w:r>
        <w:rPr>
          <w:spacing w:val="-3"/>
        </w:rPr>
        <w:t xml:space="preserve"> </w:t>
      </w:r>
      <w:r>
        <w:rPr/>
        <w:t>están</w:t>
      </w:r>
      <w:r>
        <w:rPr>
          <w:spacing w:val="-2"/>
        </w:rPr>
        <w:t xml:space="preserve"> </w:t>
      </w:r>
      <w:r>
        <w:rPr/>
        <w:t>soportadas</w:t>
      </w:r>
      <w:r>
        <w:rPr>
          <w:spacing w:val="-3"/>
        </w:rPr>
        <w:t xml:space="preserve"> </w:t>
      </w:r>
      <w:r>
        <w:rPr/>
        <w:t>por</w:t>
      </w:r>
      <w:r>
        <w:rPr>
          <w:spacing w:val="-3"/>
        </w:rPr>
        <w:t xml:space="preserve"> </w:t>
      </w:r>
      <w:r>
        <w:rPr/>
        <w:t>muchas</w:t>
      </w:r>
      <w:r>
        <w:rPr>
          <w:spacing w:val="-3"/>
        </w:rPr>
        <w:t xml:space="preserve"> </w:t>
      </w:r>
      <w:r>
        <w:rPr/>
        <w:t>herramientas</w:t>
      </w:r>
      <w:r>
        <w:rPr>
          <w:spacing w:val="-3"/>
        </w:rPr>
        <w:t xml:space="preserve"> </w:t>
      </w:r>
      <w:r>
        <w:rPr/>
        <w:t>de</w:t>
      </w:r>
      <w:r>
        <w:rPr>
          <w:spacing w:val="-4"/>
        </w:rPr>
        <w:t xml:space="preserve"> </w:t>
      </w:r>
      <w:r>
        <w:rPr/>
        <w:t>la</w:t>
      </w:r>
      <w:r>
        <w:rPr>
          <w:spacing w:val="-2"/>
        </w:rPr>
        <w:t xml:space="preserve"> </w:t>
      </w:r>
      <w:r>
        <w:rPr/>
        <w:t>línea</w:t>
      </w:r>
      <w:r>
        <w:rPr>
          <w:spacing w:val="-2"/>
        </w:rPr>
        <w:t xml:space="preserve"> </w:t>
      </w:r>
      <w:r>
        <w:rPr/>
        <w:t>de</w:t>
      </w:r>
      <w:r>
        <w:rPr>
          <w:spacing w:val="-4"/>
        </w:rPr>
        <w:t xml:space="preserve"> </w:t>
      </w:r>
      <w:r>
        <w:rPr/>
        <w:t>comandos</w:t>
      </w:r>
      <w:r>
        <w:rPr>
          <w:spacing w:val="-1"/>
        </w:rPr>
        <w:t xml:space="preserve"> </w:t>
      </w:r>
      <w:r>
        <w:rPr/>
        <w:t>y</w:t>
      </w:r>
      <w:r>
        <w:rPr>
          <w:spacing w:val="-3"/>
        </w:rPr>
        <w:t xml:space="preserve"> </w:t>
      </w:r>
      <w:r>
        <w:rPr/>
        <w:t>por</w:t>
      </w:r>
      <w:r>
        <w:rPr>
          <w:spacing w:val="-3"/>
        </w:rPr>
        <w:t xml:space="preserve"> </w:t>
      </w:r>
      <w:r>
        <w:rPr/>
        <w:t>la</w:t>
      </w:r>
      <w:r>
        <w:rPr>
          <w:spacing w:val="-4"/>
        </w:rPr>
        <w:t xml:space="preserve"> </w:t>
      </w:r>
      <w:r>
        <w:rPr/>
        <w:t>mayoría</w:t>
      </w:r>
      <w:r>
        <w:rPr>
          <w:spacing w:val="-4"/>
        </w:rPr>
        <w:t xml:space="preserve"> </w:t>
      </w:r>
      <w:r>
        <w:rPr/>
        <w:t>de</w:t>
      </w:r>
      <w:r>
        <w:rPr>
          <w:spacing w:val="-2"/>
        </w:rPr>
        <w:t xml:space="preserve"> </w:t>
      </w:r>
      <w:r>
        <w:rPr/>
        <w:t>los lenguajes de programación para facilitar la solución de problemas de manipulación de texto. Sin embargo, para confundir más las cosas, no todas las expresiones regulares con iguales; varían un poco</w:t>
      </w:r>
      <w:r>
        <w:rPr>
          <w:spacing w:val="-2"/>
        </w:rPr>
        <w:t xml:space="preserve"> </w:t>
      </w:r>
      <w:r>
        <w:rPr/>
        <w:t>de</w:t>
      </w:r>
      <w:r>
        <w:rPr>
          <w:spacing w:val="-4"/>
        </w:rPr>
        <w:t xml:space="preserve"> </w:t>
      </w:r>
      <w:r>
        <w:rPr/>
        <w:t>herramienta</w:t>
      </w:r>
      <w:r>
        <w:rPr>
          <w:spacing w:val="-2"/>
        </w:rPr>
        <w:t xml:space="preserve"> </w:t>
      </w:r>
      <w:r>
        <w:rPr/>
        <w:t>a</w:t>
      </w:r>
      <w:r>
        <w:rPr>
          <w:spacing w:val="-4"/>
        </w:rPr>
        <w:t xml:space="preserve"> </w:t>
      </w:r>
      <w:r>
        <w:rPr/>
        <w:t>herramienta</w:t>
      </w:r>
      <w:r>
        <w:rPr>
          <w:spacing w:val="-4"/>
        </w:rPr>
        <w:t xml:space="preserve"> </w:t>
      </w:r>
      <w:r>
        <w:rPr/>
        <w:t>y</w:t>
      </w:r>
      <w:r>
        <w:rPr>
          <w:spacing w:val="-3"/>
        </w:rPr>
        <w:t xml:space="preserve"> </w:t>
      </w:r>
      <w:r>
        <w:rPr/>
        <w:t>de</w:t>
      </w:r>
      <w:r>
        <w:rPr>
          <w:spacing w:val="-4"/>
        </w:rPr>
        <w:t xml:space="preserve"> </w:t>
      </w:r>
      <w:r>
        <w:rPr/>
        <w:t>lenguaje</w:t>
      </w:r>
      <w:r>
        <w:rPr>
          <w:spacing w:val="-2"/>
        </w:rPr>
        <w:t xml:space="preserve"> </w:t>
      </w:r>
      <w:r>
        <w:rPr/>
        <w:t>de</w:t>
      </w:r>
      <w:r>
        <w:rPr>
          <w:spacing w:val="-4"/>
        </w:rPr>
        <w:t xml:space="preserve"> </w:t>
      </w:r>
      <w:r>
        <w:rPr/>
        <w:t>programación</w:t>
      </w:r>
      <w:r>
        <w:rPr>
          <w:spacing w:val="-3"/>
        </w:rPr>
        <w:t xml:space="preserve"> </w:t>
      </w:r>
      <w:r>
        <w:rPr/>
        <w:t>a</w:t>
      </w:r>
      <w:r>
        <w:rPr>
          <w:spacing w:val="-2"/>
        </w:rPr>
        <w:t xml:space="preserve"> </w:t>
      </w:r>
      <w:r>
        <w:rPr/>
        <w:t>lenguaje</w:t>
      </w:r>
      <w:r>
        <w:rPr>
          <w:spacing w:val="-4"/>
        </w:rPr>
        <w:t xml:space="preserve"> </w:t>
      </w:r>
      <w:r>
        <w:rPr/>
        <w:t>de</w:t>
      </w:r>
      <w:r>
        <w:rPr>
          <w:spacing w:val="-4"/>
        </w:rPr>
        <w:t xml:space="preserve"> </w:t>
      </w:r>
      <w:r>
        <w:rPr/>
        <w:t>programación.</w:t>
      </w:r>
      <w:r>
        <w:rPr>
          <w:spacing w:val="-2"/>
        </w:rPr>
        <w:t xml:space="preserve"> </w:t>
      </w:r>
      <w:r>
        <w:rPr/>
        <w:t>Para</w:t>
      </w:r>
    </w:p>
    <w:p>
      <w:pPr>
        <w:pStyle w:val="BodyText"/>
        <w:spacing w:before="74" w:after="0"/>
        <w:ind w:left="155" w:right="239"/>
        <w:rPr/>
      </w:pPr>
      <w:r>
        <w:rPr/>
        <w:t>nuestro tema, nos limitaremos a expresiones regulares como se describen en el estándar POSIX (que cubrirá la mayoría de las herramientas de la línea de comandos), al contrario que muchos lenguajes</w:t>
      </w:r>
      <w:r>
        <w:rPr>
          <w:spacing w:val="-4"/>
        </w:rPr>
        <w:t xml:space="preserve"> </w:t>
      </w:r>
      <w:r>
        <w:rPr/>
        <w:t>de</w:t>
      </w:r>
      <w:r>
        <w:rPr>
          <w:spacing w:val="-3"/>
        </w:rPr>
        <w:t xml:space="preserve"> </w:t>
      </w:r>
      <w:r>
        <w:rPr/>
        <w:t>programación</w:t>
      </w:r>
      <w:r>
        <w:rPr>
          <w:spacing w:val="-4"/>
        </w:rPr>
        <w:t xml:space="preserve"> </w:t>
      </w:r>
      <w:r>
        <w:rPr/>
        <w:t xml:space="preserve">(principalmente </w:t>
      </w:r>
      <w:r>
        <w:rPr>
          <w:i/>
        </w:rPr>
        <w:t>Perl</w:t>
      </w:r>
      <w:r>
        <w:rPr/>
        <w:t>),</w:t>
      </w:r>
      <w:r>
        <w:rPr>
          <w:spacing w:val="-4"/>
        </w:rPr>
        <w:t xml:space="preserve"> </w:t>
      </w:r>
      <w:r>
        <w:rPr/>
        <w:t>que</w:t>
      </w:r>
      <w:r>
        <w:rPr>
          <w:spacing w:val="-3"/>
        </w:rPr>
        <w:t xml:space="preserve"> </w:t>
      </w:r>
      <w:r>
        <w:rPr/>
        <w:t>usa</w:t>
      </w:r>
      <w:r>
        <w:rPr>
          <w:spacing w:val="-5"/>
        </w:rPr>
        <w:t xml:space="preserve"> </w:t>
      </w:r>
      <w:r>
        <w:rPr/>
        <w:t>un</w:t>
      </w:r>
      <w:r>
        <w:rPr>
          <w:spacing w:val="-4"/>
        </w:rPr>
        <w:t xml:space="preserve"> </w:t>
      </w:r>
      <w:r>
        <w:rPr/>
        <w:t>catálogo</w:t>
      </w:r>
      <w:r>
        <w:rPr>
          <w:spacing w:val="-3"/>
        </w:rPr>
        <w:t xml:space="preserve"> </w:t>
      </w:r>
      <w:r>
        <w:rPr/>
        <w:t>algo</w:t>
      </w:r>
      <w:r>
        <w:rPr>
          <w:spacing w:val="-4"/>
        </w:rPr>
        <w:t xml:space="preserve"> </w:t>
      </w:r>
      <w:r>
        <w:rPr/>
        <w:t>más</w:t>
      </w:r>
      <w:r>
        <w:rPr>
          <w:spacing w:val="-4"/>
        </w:rPr>
        <w:t xml:space="preserve"> </w:t>
      </w:r>
      <w:r>
        <w:rPr/>
        <w:t>grande</w:t>
      </w:r>
      <w:r>
        <w:rPr>
          <w:spacing w:val="-5"/>
        </w:rPr>
        <w:t xml:space="preserve"> </w:t>
      </w:r>
      <w:r>
        <w:rPr/>
        <w:t>y</w:t>
      </w:r>
      <w:r>
        <w:rPr>
          <w:spacing w:val="-4"/>
        </w:rPr>
        <w:t xml:space="preserve"> </w:t>
      </w:r>
      <w:r>
        <w:rPr/>
        <w:t>rico</w:t>
      </w:r>
      <w:r>
        <w:rPr>
          <w:spacing w:val="-3"/>
        </w:rPr>
        <w:t xml:space="preserve"> </w:t>
      </w:r>
      <w:r>
        <w:rPr/>
        <w:t xml:space="preserve">de </w:t>
      </w:r>
      <w:r>
        <w:rPr>
          <w:spacing w:val="-2"/>
        </w:rPr>
        <w:t>notaciones.</w:t>
      </w:r>
    </w:p>
    <w:p>
      <w:pPr>
        <w:pStyle w:val="BodyText"/>
        <w:spacing w:before="4" w:after="0"/>
        <w:ind w:left="0" w:right="0"/>
        <w:rPr>
          <w:sz w:val="31"/>
        </w:rPr>
      </w:pPr>
      <w:r>
        <w:rPr>
          <w:sz w:val="31"/>
        </w:rPr>
      </w:r>
    </w:p>
    <w:p>
      <w:pPr>
        <w:pStyle w:val="Heading1"/>
        <w:rPr/>
      </w:pPr>
      <w:r>
        <w:rPr>
          <w:spacing w:val="-4"/>
        </w:rPr>
        <w:t>grep</w:t>
      </w:r>
    </w:p>
    <w:p>
      <w:pPr>
        <w:pStyle w:val="BodyText"/>
        <w:spacing w:before="119" w:after="0"/>
        <w:ind w:left="155" w:right="135"/>
        <w:rPr/>
      </w:pPr>
      <w:r>
        <w:rPr/>
        <w:t xml:space="preserve">El principal programa que usaremos para trabajar con expresiones regulares es nuestro antiguo colega, </w:t>
      </w:r>
      <w:r>
        <w:rPr>
          <w:rFonts w:ascii="Courier New" w:hAnsi="Courier New"/>
        </w:rPr>
        <w:t>grep</w:t>
      </w:r>
      <w:r>
        <w:rPr/>
        <w:t>. El nombre "grep" deriva realmente de la frase "global regular expresión print - impresión</w:t>
      </w:r>
      <w:r>
        <w:rPr>
          <w:spacing w:val="-6"/>
        </w:rPr>
        <w:t xml:space="preserve"> </w:t>
      </w:r>
      <w:r>
        <w:rPr/>
        <w:t>global</w:t>
      </w:r>
      <w:r>
        <w:rPr>
          <w:spacing w:val="-4"/>
        </w:rPr>
        <w:t xml:space="preserve"> </w:t>
      </w:r>
      <w:r>
        <w:rPr/>
        <w:t>de</w:t>
      </w:r>
      <w:r>
        <w:rPr>
          <w:spacing w:val="-4"/>
        </w:rPr>
        <w:t xml:space="preserve"> </w:t>
      </w:r>
      <w:r>
        <w:rPr/>
        <w:t>expresiones</w:t>
      </w:r>
      <w:r>
        <w:rPr>
          <w:spacing w:val="-3"/>
        </w:rPr>
        <w:t xml:space="preserve"> </w:t>
      </w:r>
      <w:r>
        <w:rPr/>
        <w:t>regulares",</w:t>
      </w:r>
      <w:r>
        <w:rPr>
          <w:spacing w:val="-2"/>
        </w:rPr>
        <w:t xml:space="preserve"> </w:t>
      </w:r>
      <w:r>
        <w:rPr/>
        <w:t>luego</w:t>
      </w:r>
      <w:r>
        <w:rPr>
          <w:spacing w:val="-3"/>
        </w:rPr>
        <w:t xml:space="preserve"> </w:t>
      </w:r>
      <w:r>
        <w:rPr/>
        <w:t>podemos</w:t>
      </w:r>
      <w:r>
        <w:rPr>
          <w:spacing w:val="-3"/>
        </w:rPr>
        <w:t xml:space="preserve"> </w:t>
      </w:r>
      <w:r>
        <w:rPr/>
        <w:t>ver</w:t>
      </w:r>
      <w:r>
        <w:rPr>
          <w:spacing w:val="-2"/>
        </w:rPr>
        <w:t xml:space="preserve"> </w:t>
      </w:r>
      <w:r>
        <w:rPr/>
        <w:t xml:space="preserve">que </w:t>
      </w:r>
      <w:r>
        <w:rPr>
          <w:rFonts w:ascii="Courier New" w:hAnsi="Courier New"/>
        </w:rPr>
        <w:t>grep</w:t>
      </w:r>
      <w:r>
        <w:rPr>
          <w:rFonts w:ascii="Courier New" w:hAnsi="Courier New"/>
          <w:spacing w:val="-85"/>
        </w:rPr>
        <w:t xml:space="preserve"> </w:t>
      </w:r>
      <w:r>
        <w:rPr/>
        <w:t>tiene</w:t>
      </w:r>
      <w:r>
        <w:rPr>
          <w:spacing w:val="-2"/>
        </w:rPr>
        <w:t xml:space="preserve"> </w:t>
      </w:r>
      <w:r>
        <w:rPr/>
        <w:t>algo</w:t>
      </w:r>
      <w:r>
        <w:rPr>
          <w:spacing w:val="-2"/>
        </w:rPr>
        <w:t xml:space="preserve"> </w:t>
      </w:r>
      <w:r>
        <w:rPr/>
        <w:t>que</w:t>
      </w:r>
      <w:r>
        <w:rPr>
          <w:spacing w:val="-4"/>
        </w:rPr>
        <w:t xml:space="preserve"> </w:t>
      </w:r>
      <w:r>
        <w:rPr/>
        <w:t>ver</w:t>
      </w:r>
      <w:r>
        <w:rPr>
          <w:spacing w:val="-3"/>
        </w:rPr>
        <w:t xml:space="preserve"> </w:t>
      </w:r>
      <w:r>
        <w:rPr/>
        <w:t>con</w:t>
      </w:r>
      <w:r>
        <w:rPr>
          <w:spacing w:val="-3"/>
        </w:rPr>
        <w:t xml:space="preserve"> </w:t>
      </w:r>
      <w:r>
        <w:rPr/>
        <w:t xml:space="preserve">las expresiones regulares. En esencia, </w:t>
      </w:r>
      <w:r>
        <w:rPr>
          <w:rFonts w:ascii="Courier New" w:hAnsi="Courier New"/>
        </w:rPr>
        <w:t>grep</w:t>
      </w:r>
      <w:r>
        <w:rPr>
          <w:rFonts w:ascii="Courier New" w:hAnsi="Courier New"/>
          <w:spacing w:val="-77"/>
        </w:rPr>
        <w:t xml:space="preserve"> </w:t>
      </w:r>
      <w:r>
        <w:rPr/>
        <w:t>busca en archivos de texto la coincidencia con una expresión</w:t>
      </w:r>
      <w:r>
        <w:rPr>
          <w:spacing w:val="-2"/>
        </w:rPr>
        <w:t xml:space="preserve"> </w:t>
      </w:r>
      <w:r>
        <w:rPr/>
        <w:t>regular</w:t>
      </w:r>
      <w:r>
        <w:rPr>
          <w:spacing w:val="-2"/>
        </w:rPr>
        <w:t xml:space="preserve"> </w:t>
      </w:r>
      <w:r>
        <w:rPr/>
        <w:t>especificada</w:t>
      </w:r>
      <w:r>
        <w:rPr>
          <w:spacing w:val="-4"/>
        </w:rPr>
        <w:t xml:space="preserve"> </w:t>
      </w:r>
      <w:r>
        <w:rPr/>
        <w:t>y</w:t>
      </w:r>
      <w:r>
        <w:rPr>
          <w:spacing w:val="-3"/>
        </w:rPr>
        <w:t xml:space="preserve"> </w:t>
      </w:r>
      <w:r>
        <w:rPr/>
        <w:t>produce</w:t>
      </w:r>
      <w:r>
        <w:rPr>
          <w:spacing w:val="-2"/>
        </w:rPr>
        <w:t xml:space="preserve"> </w:t>
      </w:r>
      <w:r>
        <w:rPr/>
        <w:t>líneas</w:t>
      </w:r>
      <w:r>
        <w:rPr>
          <w:spacing w:val="-3"/>
        </w:rPr>
        <w:t xml:space="preserve"> </w:t>
      </w:r>
      <w:r>
        <w:rPr/>
        <w:t>que</w:t>
      </w:r>
      <w:r>
        <w:rPr>
          <w:spacing w:val="-4"/>
        </w:rPr>
        <w:t xml:space="preserve"> </w:t>
      </w:r>
      <w:r>
        <w:rPr/>
        <w:t>contengan</w:t>
      </w:r>
      <w:r>
        <w:rPr>
          <w:spacing w:val="-3"/>
        </w:rPr>
        <w:t xml:space="preserve"> </w:t>
      </w:r>
      <w:r>
        <w:rPr/>
        <w:t>una</w:t>
      </w:r>
      <w:r>
        <w:rPr>
          <w:spacing w:val="-4"/>
        </w:rPr>
        <w:t xml:space="preserve"> </w:t>
      </w:r>
      <w:r>
        <w:rPr/>
        <w:t>coincidencia</w:t>
      </w:r>
      <w:r>
        <w:rPr>
          <w:spacing w:val="-2"/>
        </w:rPr>
        <w:t xml:space="preserve"> </w:t>
      </w:r>
      <w:r>
        <w:rPr/>
        <w:t>a</w:t>
      </w:r>
      <w:r>
        <w:rPr>
          <w:spacing w:val="-4"/>
        </w:rPr>
        <w:t xml:space="preserve"> </w:t>
      </w:r>
      <w:r>
        <w:rPr/>
        <w:t>la</w:t>
      </w:r>
      <w:r>
        <w:rPr>
          <w:spacing w:val="-4"/>
        </w:rPr>
        <w:t xml:space="preserve"> </w:t>
      </w:r>
      <w:r>
        <w:rPr/>
        <w:t>salida</w:t>
      </w:r>
      <w:r>
        <w:rPr>
          <w:spacing w:val="-4"/>
        </w:rPr>
        <w:t xml:space="preserve"> </w:t>
      </w:r>
      <w:r>
        <w:rPr/>
        <w:t>estándar.</w:t>
      </w:r>
    </w:p>
    <w:p>
      <w:pPr>
        <w:pStyle w:val="BodyText"/>
        <w:ind w:left="0" w:right="0"/>
        <w:rPr/>
      </w:pPr>
      <w:r>
        <w:rPr/>
      </w:r>
    </w:p>
    <w:p>
      <w:pPr>
        <w:pStyle w:val="BodyText"/>
        <w:rPr/>
      </w:pPr>
      <w:r>
        <w:rPr/>
        <w:t>Hasta</w:t>
      </w:r>
      <w:r>
        <w:rPr>
          <w:spacing w:val="-9"/>
        </w:rPr>
        <w:t xml:space="preserve"> </w:t>
      </w:r>
      <w:r>
        <w:rPr/>
        <w:t>ahora,</w:t>
      </w:r>
      <w:r>
        <w:rPr>
          <w:spacing w:val="-2"/>
        </w:rPr>
        <w:t xml:space="preserve"> </w:t>
      </w:r>
      <w:r>
        <w:rPr/>
        <w:t>hemos</w:t>
      </w:r>
      <w:r>
        <w:rPr>
          <w:spacing w:val="-4"/>
        </w:rPr>
        <w:t xml:space="preserve"> </w:t>
      </w:r>
      <w:r>
        <w:rPr/>
        <w:t>usado</w:t>
      </w:r>
      <w:r>
        <w:rPr>
          <w:spacing w:val="-3"/>
        </w:rPr>
        <w:t xml:space="preserve"> </w:t>
      </w:r>
      <w:r>
        <w:rPr>
          <w:rFonts w:ascii="Courier New" w:hAnsi="Courier New"/>
        </w:rPr>
        <w:t>grep</w:t>
      </w:r>
      <w:r>
        <w:rPr>
          <w:rFonts w:ascii="Courier New" w:hAnsi="Courier New"/>
          <w:spacing w:val="-85"/>
        </w:rPr>
        <w:t xml:space="preserve"> </w:t>
      </w:r>
      <w:r>
        <w:rPr/>
        <w:t>con</w:t>
      </w:r>
      <w:r>
        <w:rPr>
          <w:spacing w:val="-2"/>
        </w:rPr>
        <w:t xml:space="preserve"> </w:t>
      </w:r>
      <w:r>
        <w:rPr/>
        <w:t>cadenas</w:t>
      </w:r>
      <w:r>
        <w:rPr>
          <w:spacing w:val="-4"/>
        </w:rPr>
        <w:t xml:space="preserve"> </w:t>
      </w:r>
      <w:r>
        <w:rPr/>
        <w:t>concretas,</w:t>
      </w:r>
      <w:r>
        <w:rPr>
          <w:spacing w:val="-3"/>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zip</w:t>
      </w:r>
    </w:p>
    <w:p>
      <w:pPr>
        <w:pStyle w:val="BodyText"/>
        <w:ind w:left="0" w:right="0"/>
        <w:rPr>
          <w:rFonts w:ascii="Courier New" w:hAnsi="Courier New"/>
          <w:b/>
        </w:rPr>
      </w:pPr>
      <w:r>
        <w:rPr>
          <w:rFonts w:ascii="Courier New" w:hAnsi="Courier New"/>
          <w:b/>
        </w:rPr>
      </w:r>
    </w:p>
    <w:p>
      <w:pPr>
        <w:pStyle w:val="BodyText"/>
        <w:ind w:left="155" w:right="210"/>
        <w:rPr/>
      </w:pPr>
      <w:r>
        <w:rPr/>
        <w:t>Esto</w:t>
      </w:r>
      <w:r>
        <w:rPr>
          <w:spacing w:val="-7"/>
        </w:rPr>
        <w:t xml:space="preserve"> </w:t>
      </w:r>
      <w:r>
        <w:rPr/>
        <w:t>listará</w:t>
      </w:r>
      <w:r>
        <w:rPr>
          <w:spacing w:val="-3"/>
        </w:rPr>
        <w:t xml:space="preserve"> </w:t>
      </w:r>
      <w:r>
        <w:rPr/>
        <w:t>todos</w:t>
      </w:r>
      <w:r>
        <w:rPr>
          <w:spacing w:val="-4"/>
        </w:rPr>
        <w:t xml:space="preserve"> </w:t>
      </w:r>
      <w:r>
        <w:rPr/>
        <w:t>los</w:t>
      </w:r>
      <w:r>
        <w:rPr>
          <w:spacing w:val="-4"/>
        </w:rPr>
        <w:t xml:space="preserve"> </w:t>
      </w:r>
      <w:r>
        <w:rPr/>
        <w:t>archivos</w:t>
      </w:r>
      <w:r>
        <w:rPr>
          <w:spacing w:val="-4"/>
        </w:rPr>
        <w:t xml:space="preserve"> </w:t>
      </w:r>
      <w:r>
        <w:rPr/>
        <w:t>en</w:t>
      </w:r>
      <w:r>
        <w:rPr>
          <w:spacing w:val="-3"/>
        </w:rPr>
        <w:t xml:space="preserve"> </w:t>
      </w:r>
      <w:r>
        <w:rPr/>
        <w:t>el</w:t>
      </w:r>
      <w:r>
        <w:rPr>
          <w:spacing w:val="-5"/>
        </w:rPr>
        <w:t xml:space="preserve"> </w:t>
      </w:r>
      <w:r>
        <w:rPr/>
        <w:t xml:space="preserve">directorio </w:t>
      </w:r>
      <w:r>
        <w:rPr>
          <w:rFonts w:ascii="Courier New" w:hAnsi="Courier New"/>
        </w:rPr>
        <w:t>/usr/bin</w:t>
      </w:r>
      <w:r>
        <w:rPr>
          <w:rFonts w:ascii="Courier New" w:hAnsi="Courier New"/>
          <w:spacing w:val="-85"/>
        </w:rPr>
        <w:t xml:space="preserve"> </w:t>
      </w:r>
      <w:r>
        <w:rPr/>
        <w:t>cuyos</w:t>
      </w:r>
      <w:r>
        <w:rPr>
          <w:spacing w:val="-4"/>
        </w:rPr>
        <w:t xml:space="preserve"> </w:t>
      </w:r>
      <w:r>
        <w:rPr/>
        <w:t>nombres</w:t>
      </w:r>
      <w:r>
        <w:rPr>
          <w:spacing w:val="-4"/>
        </w:rPr>
        <w:t xml:space="preserve"> </w:t>
      </w:r>
      <w:r>
        <w:rPr/>
        <w:t>contengan</w:t>
      </w:r>
      <w:r>
        <w:rPr>
          <w:spacing w:val="-4"/>
        </w:rPr>
        <w:t xml:space="preserve"> </w:t>
      </w:r>
      <w:r>
        <w:rPr/>
        <w:t>la</w:t>
      </w:r>
      <w:r>
        <w:rPr>
          <w:spacing w:val="-3"/>
        </w:rPr>
        <w:t xml:space="preserve"> </w:t>
      </w:r>
      <w:r>
        <w:rPr/>
        <w:t xml:space="preserve">cadena </w:t>
      </w:r>
      <w:r>
        <w:rPr>
          <w:spacing w:val="-2"/>
        </w:rPr>
        <w:t>"zip".</w:t>
      </w:r>
    </w:p>
    <w:p>
      <w:pPr>
        <w:pStyle w:val="BodyText"/>
        <w:ind w:left="0" w:right="0"/>
        <w:rPr/>
      </w:pPr>
      <w:r>
        <w:rPr/>
      </w:r>
    </w:p>
    <w:p>
      <w:pPr>
        <w:pStyle w:val="BodyText"/>
        <w:rPr/>
      </w:pPr>
      <w:r>
        <w:rPr/>
        <w:t>El</w:t>
      </w:r>
      <w:r>
        <w:rPr>
          <w:spacing w:val="-7"/>
        </w:rPr>
        <w:t xml:space="preserve"> </w:t>
      </w:r>
      <w:r>
        <w:rPr/>
        <w:t>programa</w:t>
      </w:r>
      <w:r>
        <w:rPr>
          <w:spacing w:val="-3"/>
        </w:rPr>
        <w:t xml:space="preserve"> </w:t>
      </w:r>
      <w:r>
        <w:rPr>
          <w:rFonts w:ascii="Courier New" w:hAnsi="Courier New"/>
        </w:rPr>
        <w:t>grep</w:t>
      </w:r>
      <w:r>
        <w:rPr>
          <w:rFonts w:ascii="Courier New" w:hAnsi="Courier New"/>
          <w:spacing w:val="-85"/>
        </w:rPr>
        <w:t xml:space="preserve"> </w:t>
      </w:r>
      <w:r>
        <w:rPr/>
        <w:t>acepta</w:t>
      </w:r>
      <w:r>
        <w:rPr>
          <w:spacing w:val="-4"/>
        </w:rPr>
        <w:t xml:space="preserve"> </w:t>
      </w:r>
      <w:r>
        <w:rPr/>
        <w:t>opciones</w:t>
      </w:r>
      <w:r>
        <w:rPr>
          <w:spacing w:val="-3"/>
        </w:rPr>
        <w:t xml:space="preserve"> </w:t>
      </w:r>
      <w:r>
        <w:rPr/>
        <w:t>y</w:t>
      </w:r>
      <w:r>
        <w:rPr>
          <w:spacing w:val="-4"/>
        </w:rPr>
        <w:t xml:space="preserve"> </w:t>
      </w:r>
      <w:r>
        <w:rPr/>
        <w:t>argumentos</w:t>
      </w:r>
      <w:r>
        <w:rPr>
          <w:spacing w:val="-4"/>
        </w:rPr>
        <w:t xml:space="preserve"> </w:t>
      </w:r>
      <w:r>
        <w:rPr/>
        <w:t>de</w:t>
      </w:r>
      <w:r>
        <w:rPr>
          <w:spacing w:val="-3"/>
        </w:rPr>
        <w:t xml:space="preserve"> </w:t>
      </w:r>
      <w:r>
        <w:rPr/>
        <w:t>esta</w:t>
      </w:r>
      <w:r>
        <w:rPr>
          <w:spacing w:val="-4"/>
        </w:rPr>
        <w:t xml:space="preserve"> </w:t>
      </w:r>
      <w:r>
        <w:rPr>
          <w:spacing w:val="-2"/>
        </w:rPr>
        <w:t>forma:</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grep</w:t>
      </w:r>
      <w:r>
        <w:rPr>
          <w:rFonts w:ascii="Courier New" w:hAnsi="Courier New"/>
          <w:spacing w:val="-9"/>
          <w:sz w:val="24"/>
        </w:rPr>
        <w:t xml:space="preserve"> </w:t>
      </w:r>
      <w:r>
        <w:rPr>
          <w:rFonts w:ascii="Courier New" w:hAnsi="Courier New"/>
          <w:sz w:val="24"/>
        </w:rPr>
        <w:t>[</w:t>
      </w:r>
      <w:r>
        <w:rPr>
          <w:rFonts w:ascii="Courier New" w:hAnsi="Courier New"/>
          <w:i/>
          <w:sz w:val="24"/>
        </w:rPr>
        <w:t>opciones</w:t>
      </w:r>
      <w:r>
        <w:rPr>
          <w:rFonts w:ascii="Courier New" w:hAnsi="Courier New"/>
          <w:sz w:val="24"/>
        </w:rPr>
        <w:t>]</w:t>
      </w:r>
      <w:r>
        <w:rPr>
          <w:rFonts w:ascii="Courier New" w:hAnsi="Courier New"/>
          <w:spacing w:val="-6"/>
          <w:sz w:val="24"/>
        </w:rPr>
        <w:t xml:space="preserve"> </w:t>
      </w:r>
      <w:r>
        <w:rPr>
          <w:rFonts w:ascii="Courier New" w:hAnsi="Courier New"/>
          <w:i/>
          <w:sz w:val="24"/>
        </w:rPr>
        <w:t>regex</w:t>
      </w:r>
      <w:r>
        <w:rPr>
          <w:rFonts w:ascii="Courier New" w:hAnsi="Courier New"/>
          <w:i/>
          <w:spacing w:val="-6"/>
          <w:sz w:val="24"/>
        </w:rPr>
        <w:t xml:space="preserve"> </w:t>
      </w:r>
      <w:r>
        <w:rPr>
          <w:rFonts w:ascii="Courier New" w:hAnsi="Courier New"/>
          <w:spacing w:val="-2"/>
          <w:sz w:val="24"/>
        </w:rPr>
        <w:t>[</w:t>
      </w:r>
      <w:r>
        <w:rPr>
          <w:rFonts w:ascii="Courier New" w:hAnsi="Courier New"/>
          <w:i/>
          <w:spacing w:val="-2"/>
          <w:sz w:val="24"/>
        </w:rPr>
        <w:t>archivo</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rPr/>
      </w:pPr>
      <w:r>
        <w:rPr/>
        <w:t>donde</w:t>
      </w:r>
      <w:r>
        <w:rPr>
          <w:spacing w:val="-4"/>
        </w:rPr>
        <w:t xml:space="preserve"> </w:t>
      </w:r>
      <w:r>
        <w:rPr>
          <w:i/>
        </w:rPr>
        <w:t>regex</w:t>
      </w:r>
      <w:r>
        <w:rPr>
          <w:i/>
          <w:spacing w:val="-4"/>
        </w:rPr>
        <w:t xml:space="preserve"> </w:t>
      </w:r>
      <w:r>
        <w:rPr/>
        <w:t>es</w:t>
      </w:r>
      <w:r>
        <w:rPr>
          <w:spacing w:val="-5"/>
        </w:rPr>
        <w:t xml:space="preserve"> </w:t>
      </w:r>
      <w:r>
        <w:rPr/>
        <w:t>una</w:t>
      </w:r>
      <w:r>
        <w:rPr>
          <w:spacing w:val="-6"/>
        </w:rPr>
        <w:t xml:space="preserve"> </w:t>
      </w:r>
      <w:r>
        <w:rPr/>
        <w:t>expresión</w:t>
      </w:r>
      <w:r>
        <w:rPr>
          <w:spacing w:val="-5"/>
        </w:rPr>
        <w:t xml:space="preserve"> </w:t>
      </w:r>
      <w:r>
        <w:rPr>
          <w:spacing w:val="-2"/>
        </w:rPr>
        <w:t>regular.</w:t>
      </w:r>
    </w:p>
    <w:p>
      <w:pPr>
        <w:pStyle w:val="BodyText"/>
        <w:ind w:left="0" w:right="0"/>
        <w:rPr/>
      </w:pPr>
      <w:r>
        <w:rPr/>
      </w:r>
    </w:p>
    <w:p>
      <w:pPr>
        <w:pStyle w:val="BodyText"/>
        <w:rPr/>
      </w:pPr>
      <w:r>
        <w:rPr/>
        <w:t>Aquí</w:t>
      </w:r>
      <w:r>
        <w:rPr>
          <w:spacing w:val="-4"/>
        </w:rPr>
        <w:t xml:space="preserve"> </w:t>
      </w:r>
      <w:r>
        <w:rPr/>
        <w:t>tenemos</w:t>
      </w:r>
      <w:r>
        <w:rPr>
          <w:spacing w:val="-3"/>
        </w:rPr>
        <w:t xml:space="preserve"> </w:t>
      </w:r>
      <w:r>
        <w:rPr/>
        <w:t>una</w:t>
      </w:r>
      <w:r>
        <w:rPr>
          <w:spacing w:val="-4"/>
        </w:rPr>
        <w:t xml:space="preserve"> </w:t>
      </w:r>
      <w:r>
        <w:rPr/>
        <w:t>lista</w:t>
      </w:r>
      <w:r>
        <w:rPr>
          <w:spacing w:val="-4"/>
        </w:rPr>
        <w:t xml:space="preserve"> </w:t>
      </w:r>
      <w:r>
        <w:rPr/>
        <w:t>de</w:t>
      </w:r>
      <w:r>
        <w:rPr>
          <w:spacing w:val="-2"/>
        </w:rPr>
        <w:t xml:space="preserve"> </w:t>
      </w:r>
      <w:r>
        <w:rPr/>
        <w:t>las</w:t>
      </w:r>
      <w:r>
        <w:rPr>
          <w:spacing w:val="-3"/>
        </w:rPr>
        <w:t xml:space="preserve"> </w:t>
      </w:r>
      <w:r>
        <w:rPr/>
        <w:t>opciones</w:t>
      </w:r>
      <w:r>
        <w:rPr>
          <w:spacing w:val="-3"/>
        </w:rPr>
        <w:t xml:space="preserve"> </w:t>
      </w:r>
      <w:r>
        <w:rPr/>
        <w:t>más</w:t>
      </w:r>
      <w:r>
        <w:rPr>
          <w:spacing w:val="-1"/>
        </w:rPr>
        <w:t xml:space="preserve"> </w:t>
      </w:r>
      <w:r>
        <w:rPr/>
        <w:t>comunes</w:t>
      </w:r>
      <w:r>
        <w:rPr>
          <w:spacing w:val="-3"/>
        </w:rPr>
        <w:t xml:space="preserve"> </w:t>
      </w:r>
      <w:r>
        <w:rPr/>
        <w:t>usadas</w:t>
      </w:r>
      <w:r>
        <w:rPr>
          <w:spacing w:val="-2"/>
        </w:rPr>
        <w:t xml:space="preserve"> </w:t>
      </w:r>
      <w:r>
        <w:rPr/>
        <w:t>en</w:t>
      </w:r>
      <w:r>
        <w:rPr>
          <w:spacing w:val="1"/>
        </w:rPr>
        <w:t xml:space="preserve"> </w:t>
      </w:r>
      <w:r>
        <w:rPr>
          <w:rFonts w:ascii="Courier New" w:hAnsi="Courier New"/>
          <w:spacing w:val="-2"/>
        </w:rPr>
        <w:t>grep</w:t>
      </w:r>
      <w:r>
        <w:rPr>
          <w:spacing w:val="-2"/>
        </w:rPr>
        <w:t>:</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20-1:</w:t>
      </w:r>
      <w:r>
        <w:rPr>
          <w:i/>
          <w:spacing w:val="-8"/>
          <w:sz w:val="24"/>
        </w:rPr>
        <w:t xml:space="preserve"> </w:t>
      </w:r>
      <w:r>
        <w:rPr>
          <w:i/>
          <w:sz w:val="24"/>
        </w:rPr>
        <w:t>Opciones</w:t>
      </w:r>
      <w:r>
        <w:rPr>
          <w:i/>
          <w:spacing w:val="-7"/>
          <w:sz w:val="24"/>
        </w:rPr>
        <w:t xml:space="preserve"> </w:t>
      </w:r>
      <w:r>
        <w:rPr>
          <w:i/>
          <w:sz w:val="24"/>
        </w:rPr>
        <w:t>de</w:t>
      </w:r>
      <w:r>
        <w:rPr>
          <w:i/>
          <w:spacing w:val="-8"/>
          <w:sz w:val="24"/>
        </w:rPr>
        <w:t xml:space="preserve"> </w:t>
      </w:r>
      <w:r>
        <w:rPr>
          <w:i/>
          <w:spacing w:val="-4"/>
          <w:sz w:val="24"/>
        </w:rPr>
        <w:t>grep</w:t>
      </w:r>
    </w:p>
    <w:p>
      <w:pPr>
        <w:pStyle w:val="Heading2"/>
        <w:tabs>
          <w:tab w:val="clear" w:pos="720"/>
          <w:tab w:val="left" w:pos="9379" w:leader="none"/>
        </w:tabs>
        <w:spacing w:before="60" w:after="0"/>
        <w:ind w:left="215" w:right="0"/>
        <w:rPr>
          <w:rFonts w:ascii="Times New Roman" w:hAnsi="Times New Roman"/>
        </w:rPr>
      </w:pPr>
      <w:r>
        <w:rPr>
          <w:rFonts w:ascii="Times New Roman" w:hAnsi="Times New Roman"/>
          <w:color w:val="000000"/>
          <w:shd w:fill="CCCCCC" w:val="clear"/>
        </w:rPr>
        <w:t>Opción</w:t>
      </w:r>
      <w:r>
        <w:rPr>
          <w:rFonts w:ascii="Times New Roman" w:hAnsi="Times New Roman"/>
          <w:color w:val="000000"/>
          <w:spacing w:val="76"/>
          <w:w w:val="150"/>
          <w:shd w:fill="CCCCCC" w:val="clear"/>
        </w:rPr>
        <w:t xml:space="preserve"> </w:t>
      </w:r>
      <w:r>
        <w:rPr>
          <w:rFonts w:ascii="Times New Roman" w:hAnsi="Times New Roman"/>
          <w:color w:val="000000"/>
          <w:spacing w:val="-2"/>
          <w:shd w:fill="CCCCCC" w:val="clear"/>
        </w:rPr>
        <w:t>Descripción</w:t>
      </w:r>
      <w:r>
        <w:rPr>
          <w:rFonts w:ascii="Times New Roman" w:hAnsi="Times New Roman"/>
          <w:color w:val="000000"/>
          <w:shd w:fill="CCCCCC" w:val="clear"/>
        </w:rPr>
        <w:tab/>
      </w:r>
    </w:p>
    <w:p>
      <w:pPr>
        <w:pStyle w:val="BodyText"/>
        <w:tabs>
          <w:tab w:val="clear" w:pos="720"/>
          <w:tab w:val="left" w:pos="1131" w:leader="none"/>
        </w:tabs>
        <w:spacing w:before="120" w:after="0"/>
        <w:ind w:left="215" w:right="0"/>
        <w:rPr/>
      </w:pPr>
      <w:r>
        <w:rPr>
          <w:rFonts w:ascii="Courier New" w:hAnsi="Courier New"/>
          <w:spacing w:val="-2"/>
          <w:position w:val="2"/>
        </w:rPr>
        <w:t>-</w:t>
      </w:r>
      <w:r>
        <w:rPr>
          <w:rFonts w:ascii="Courier New" w:hAnsi="Courier New"/>
          <w:spacing w:val="-10"/>
          <w:position w:val="2"/>
        </w:rPr>
        <w:t>i</w:t>
      </w:r>
      <w:r>
        <w:rPr>
          <w:rFonts w:ascii="Courier New" w:hAnsi="Courier New"/>
          <w:position w:val="2"/>
        </w:rPr>
        <w:tab/>
      </w:r>
      <w:r>
        <w:rPr/>
        <w:t>Ignora</w:t>
      </w:r>
      <w:r>
        <w:rPr>
          <w:spacing w:val="-4"/>
        </w:rPr>
        <w:t xml:space="preserve"> </w:t>
      </w:r>
      <w:r>
        <w:rPr/>
        <w:t>las</w:t>
      </w:r>
      <w:r>
        <w:rPr>
          <w:spacing w:val="-4"/>
        </w:rPr>
        <w:t xml:space="preserve"> </w:t>
      </w:r>
      <w:r>
        <w:rPr/>
        <w:t>mayúsculas.</w:t>
      </w:r>
      <w:r>
        <w:rPr>
          <w:spacing w:val="-3"/>
        </w:rPr>
        <w:t xml:space="preserve"> </w:t>
      </w:r>
      <w:r>
        <w:rPr/>
        <w:t>No</w:t>
      </w:r>
      <w:r>
        <w:rPr>
          <w:spacing w:val="-4"/>
        </w:rPr>
        <w:t xml:space="preserve"> </w:t>
      </w:r>
      <w:r>
        <w:rPr/>
        <w:t>distingue</w:t>
      </w:r>
      <w:r>
        <w:rPr>
          <w:spacing w:val="-4"/>
        </w:rPr>
        <w:t xml:space="preserve"> </w:t>
      </w:r>
      <w:r>
        <w:rPr/>
        <w:t>entre</w:t>
      </w:r>
      <w:r>
        <w:rPr>
          <w:spacing w:val="-3"/>
        </w:rPr>
        <w:t xml:space="preserve"> </w:t>
      </w:r>
      <w:r>
        <w:rPr/>
        <w:t>caracteres</w:t>
      </w:r>
      <w:r>
        <w:rPr>
          <w:spacing w:val="-4"/>
        </w:rPr>
        <w:t xml:space="preserve"> </w:t>
      </w:r>
      <w:r>
        <w:rPr/>
        <w:t>mayúscula</w:t>
      </w:r>
      <w:r>
        <w:rPr>
          <w:spacing w:val="-4"/>
        </w:rPr>
        <w:t xml:space="preserve"> </w:t>
      </w:r>
      <w:r>
        <w:rPr/>
        <w:t>y</w:t>
      </w:r>
      <w:r>
        <w:rPr>
          <w:spacing w:val="-3"/>
        </w:rPr>
        <w:t xml:space="preserve"> </w:t>
      </w:r>
      <w:r>
        <w:rPr>
          <w:spacing w:val="-2"/>
        </w:rPr>
        <w:t>minúscula.</w:t>
      </w:r>
    </w:p>
    <w:p>
      <w:pPr>
        <w:pStyle w:val="BodyText"/>
        <w:ind w:left="1131" w:right="0"/>
        <w:rPr/>
      </w:pPr>
      <w:r>
        <mc:AlternateContent>
          <mc:Choice Requires="wps">
            <w:drawing>
              <wp:anchor behindDoc="0" distT="0" distB="0" distL="0" distR="0" simplePos="0" locked="0" layoutInCell="0" allowOverlap="1" relativeHeight="670">
                <wp:simplePos x="0" y="0"/>
                <wp:positionH relativeFrom="page">
                  <wp:posOffset>758190</wp:posOffset>
                </wp:positionH>
                <wp:positionV relativeFrom="paragraph">
                  <wp:posOffset>35560</wp:posOffset>
                </wp:positionV>
                <wp:extent cx="505460" cy="11430"/>
                <wp:effectExtent l="0" t="0" r="1270" b="0"/>
                <wp:wrapNone/>
                <wp:docPr id="630" name="Graphic 631"/>
                <a:graphic xmlns:a="http://schemas.openxmlformats.org/drawingml/2006/main">
                  <a:graphicData uri="http://schemas.microsoft.com/office/word/2010/wordprocessingShape">
                    <wps:wsp>
                      <wps:cNvSpPr/>
                      <wps:spPr>
                        <a:xfrm>
                          <a:off x="0" y="0"/>
                          <a:ext cx="505440" cy="11520"/>
                        </a:xfrm>
                        <a:custGeom>
                          <a:avLst/>
                          <a:gdLst>
                            <a:gd name="textAreaLeft" fmla="*/ 0 w 286560"/>
                            <a:gd name="textAreaRight" fmla="*/ 286920 w 286560"/>
                            <a:gd name="textAreaTop" fmla="*/ 0 h 6480"/>
                            <a:gd name="textAreaBottom" fmla="*/ 6840 h 6480"/>
                          </a:gdLst>
                          <a:ahLst/>
                          <a:rect l="textAreaLeft" t="textAreaTop" r="textAreaRight" b="textAreaBottom"/>
                          <a:pathLst>
                            <a:path w="505459" h="11430">
                              <a:moveTo>
                                <a:pt x="505459" y="0"/>
                              </a:moveTo>
                              <a:lnTo>
                                <a:pt x="0" y="0"/>
                              </a:lnTo>
                              <a:lnTo>
                                <a:pt x="0" y="11429"/>
                              </a:lnTo>
                              <a:lnTo>
                                <a:pt x="505459" y="11429"/>
                              </a:lnTo>
                              <a:lnTo>
                                <a:pt x="505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3">
                <wp:simplePos x="0" y="0"/>
                <wp:positionH relativeFrom="page">
                  <wp:posOffset>1339850</wp:posOffset>
                </wp:positionH>
                <wp:positionV relativeFrom="paragraph">
                  <wp:posOffset>226060</wp:posOffset>
                </wp:positionV>
                <wp:extent cx="5200650" cy="11430"/>
                <wp:effectExtent l="0" t="0" r="0" b="0"/>
                <wp:wrapTopAndBottom/>
                <wp:docPr id="631" name="Graphic 630"/>
                <a:graphic xmlns:a="http://schemas.openxmlformats.org/drawingml/2006/main">
                  <a:graphicData uri="http://schemas.microsoft.com/office/word/2010/wordprocessingShape">
                    <wps:wsp>
                      <wps:cNvSpPr/>
                      <wps:spPr>
                        <a:xfrm>
                          <a:off x="0" y="0"/>
                          <a:ext cx="5200560" cy="11520"/>
                        </a:xfrm>
                        <a:custGeom>
                          <a:avLst/>
                          <a:gdLst>
                            <a:gd name="textAreaLeft" fmla="*/ 0 w 2948400"/>
                            <a:gd name="textAreaRight" fmla="*/ 2948760 w 2948400"/>
                            <a:gd name="textAreaTop" fmla="*/ 0 h 6480"/>
                            <a:gd name="textAreaBottom" fmla="*/ 6840 h 6480"/>
                          </a:gdLst>
                          <a:ahLst/>
                          <a:rect l="textAreaLeft" t="textAreaTop" r="textAreaRight" b="textAreaBottom"/>
                          <a:pathLst>
                            <a:path w="5200650" h="11430">
                              <a:moveTo>
                                <a:pt x="5200650" y="0"/>
                              </a:moveTo>
                              <a:lnTo>
                                <a:pt x="0" y="0"/>
                              </a:lnTo>
                              <a:lnTo>
                                <a:pt x="0" y="11429"/>
                              </a:lnTo>
                              <a:lnTo>
                                <a:pt x="5200650" y="11429"/>
                              </a:lnTo>
                              <a:lnTo>
                                <a:pt x="52006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También</w:t>
      </w:r>
      <w:r>
        <w:rPr>
          <w:spacing w:val="-13"/>
        </w:rPr>
        <w:t xml:space="preserve"> </w:t>
      </w:r>
      <w:r>
        <w:rPr/>
        <w:t>puede</w:t>
      </w:r>
      <w:r>
        <w:rPr>
          <w:spacing w:val="-9"/>
        </w:rPr>
        <w:t xml:space="preserve"> </w:t>
      </w:r>
      <w:r>
        <w:rPr/>
        <w:t>indicarse</w:t>
      </w:r>
      <w:r>
        <w:rPr>
          <w:spacing w:val="-11"/>
        </w:rPr>
        <w:t xml:space="preserve"> </w:t>
      </w:r>
      <w:r>
        <w:rPr/>
        <w:t>como</w:t>
      </w:r>
      <w:r>
        <w:rPr>
          <w:spacing w:val="-7"/>
        </w:rPr>
        <w:t xml:space="preserve"> </w:t>
      </w:r>
      <w:r>
        <w:rPr>
          <w:rFonts w:ascii="Courier New" w:hAnsi="Courier New"/>
        </w:rPr>
        <w:t>--ignore-</w:t>
      </w:r>
      <w:r>
        <w:rPr>
          <w:rFonts w:ascii="Courier New" w:hAnsi="Courier New"/>
          <w:spacing w:val="-2"/>
        </w:rPr>
        <w:t>case</w:t>
      </w:r>
      <w:r>
        <w:rPr>
          <w:spacing w:val="-2"/>
        </w:rPr>
        <w:t>.</w:t>
      </w:r>
    </w:p>
    <w:p>
      <w:pPr>
        <w:pStyle w:val="BodyText"/>
        <w:tabs>
          <w:tab w:val="clear" w:pos="720"/>
          <w:tab w:val="left" w:pos="1131" w:leader="none"/>
        </w:tabs>
        <w:spacing w:before="120" w:after="0"/>
        <w:ind w:left="215" w:right="0"/>
        <w:rPr/>
      </w:pPr>
      <w:r>
        <w:rPr>
          <w:rFonts w:ascii="Courier New" w:hAnsi="Courier New"/>
          <w:spacing w:val="-2"/>
          <w:position w:val="2"/>
        </w:rPr>
        <w:t>-</w:t>
      </w:r>
      <w:r>
        <w:rPr>
          <w:rFonts w:ascii="Courier New" w:hAnsi="Courier New"/>
          <w:spacing w:val="-10"/>
          <w:position w:val="2"/>
        </w:rPr>
        <w:t>v</w:t>
      </w:r>
      <w:r>
        <w:rPr>
          <w:rFonts w:ascii="Courier New" w:hAnsi="Courier New"/>
          <w:position w:val="2"/>
        </w:rPr>
        <w:tab/>
      </w:r>
      <w:r>
        <w:rPr/>
        <w:t>Coincidencia</w:t>
      </w:r>
      <w:r>
        <w:rPr>
          <w:spacing w:val="-13"/>
        </w:rPr>
        <w:t xml:space="preserve"> </w:t>
      </w:r>
      <w:r>
        <w:rPr/>
        <w:t>inversa.</w:t>
      </w:r>
      <w:r>
        <w:rPr>
          <w:spacing w:val="-3"/>
        </w:rPr>
        <w:t xml:space="preserve"> </w:t>
      </w:r>
      <w:r>
        <w:rPr/>
        <w:t>Normalmente,</w:t>
      </w:r>
      <w:r>
        <w:rPr>
          <w:spacing w:val="-1"/>
        </w:rPr>
        <w:t xml:space="preserve"> </w:t>
      </w:r>
      <w:r>
        <w:rPr>
          <w:rFonts w:ascii="Courier New" w:hAnsi="Courier New"/>
        </w:rPr>
        <w:t>grep</w:t>
      </w:r>
      <w:r>
        <w:rPr>
          <w:rFonts w:ascii="Courier New" w:hAnsi="Courier New"/>
          <w:spacing w:val="-85"/>
        </w:rPr>
        <w:t xml:space="preserve"> </w:t>
      </w:r>
      <w:r>
        <w:rPr/>
        <w:t>muestra</w:t>
      </w:r>
      <w:r>
        <w:rPr>
          <w:spacing w:val="-4"/>
        </w:rPr>
        <w:t xml:space="preserve"> </w:t>
      </w:r>
      <w:r>
        <w:rPr/>
        <w:t>líneas</w:t>
      </w:r>
      <w:r>
        <w:rPr>
          <w:spacing w:val="-5"/>
        </w:rPr>
        <w:t xml:space="preserve"> </w:t>
      </w:r>
      <w:r>
        <w:rPr/>
        <w:t>que</w:t>
      </w:r>
      <w:r>
        <w:rPr>
          <w:spacing w:val="-3"/>
        </w:rPr>
        <w:t xml:space="preserve"> </w:t>
      </w:r>
      <w:r>
        <w:rPr/>
        <w:t>contienen</w:t>
      </w:r>
      <w:r>
        <w:rPr>
          <w:spacing w:val="-5"/>
        </w:rPr>
        <w:t xml:space="preserve"> </w:t>
      </w:r>
      <w:r>
        <w:rPr/>
        <w:t>un</w:t>
      </w:r>
      <w:r>
        <w:rPr>
          <w:spacing w:val="-4"/>
        </w:rPr>
        <w:t xml:space="preserve"> </w:t>
      </w:r>
      <w:r>
        <w:rPr>
          <w:spacing w:val="-2"/>
        </w:rPr>
        <w:t>patrón.</w:t>
      </w:r>
    </w:p>
    <w:p>
      <w:pPr>
        <w:pStyle w:val="BodyText"/>
        <w:ind w:left="1131" w:right="550"/>
        <w:rPr/>
      </w:pPr>
      <w:r>
        <mc:AlternateContent>
          <mc:Choice Requires="wps">
            <w:drawing>
              <wp:anchor behindDoc="0" distT="0" distB="0" distL="0" distR="0" simplePos="0" locked="0" layoutInCell="0" allowOverlap="1" relativeHeight="671">
                <wp:simplePos x="0" y="0"/>
                <wp:positionH relativeFrom="page">
                  <wp:posOffset>758190</wp:posOffset>
                </wp:positionH>
                <wp:positionV relativeFrom="paragraph">
                  <wp:posOffset>21590</wp:posOffset>
                </wp:positionV>
                <wp:extent cx="505460" cy="11430"/>
                <wp:effectExtent l="0" t="0" r="1270" b="0"/>
                <wp:wrapNone/>
                <wp:docPr id="632" name="Graphic 633"/>
                <a:graphic xmlns:a="http://schemas.openxmlformats.org/drawingml/2006/main">
                  <a:graphicData uri="http://schemas.microsoft.com/office/word/2010/wordprocessingShape">
                    <wps:wsp>
                      <wps:cNvSpPr/>
                      <wps:spPr>
                        <a:xfrm>
                          <a:off x="0" y="0"/>
                          <a:ext cx="505440" cy="11520"/>
                        </a:xfrm>
                        <a:custGeom>
                          <a:avLst/>
                          <a:gdLst>
                            <a:gd name="textAreaLeft" fmla="*/ 0 w 286560"/>
                            <a:gd name="textAreaRight" fmla="*/ 286920 w 286560"/>
                            <a:gd name="textAreaTop" fmla="*/ 0 h 6480"/>
                            <a:gd name="textAreaBottom" fmla="*/ 6840 h 6480"/>
                          </a:gdLst>
                          <a:ahLst/>
                          <a:rect l="textAreaLeft" t="textAreaTop" r="textAreaRight" b="textAreaBottom"/>
                          <a:pathLst>
                            <a:path w="505459" h="11430">
                              <a:moveTo>
                                <a:pt x="505459" y="0"/>
                              </a:moveTo>
                              <a:lnTo>
                                <a:pt x="0" y="0"/>
                              </a:lnTo>
                              <a:lnTo>
                                <a:pt x="0" y="11429"/>
                              </a:lnTo>
                              <a:lnTo>
                                <a:pt x="505459" y="11429"/>
                              </a:lnTo>
                              <a:lnTo>
                                <a:pt x="505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4">
                <wp:simplePos x="0" y="0"/>
                <wp:positionH relativeFrom="page">
                  <wp:posOffset>1339850</wp:posOffset>
                </wp:positionH>
                <wp:positionV relativeFrom="paragraph">
                  <wp:posOffset>412750</wp:posOffset>
                </wp:positionV>
                <wp:extent cx="5200650" cy="11430"/>
                <wp:effectExtent l="0" t="0" r="0" b="0"/>
                <wp:wrapTopAndBottom/>
                <wp:docPr id="633" name="Graphic 632"/>
                <a:graphic xmlns:a="http://schemas.openxmlformats.org/drawingml/2006/main">
                  <a:graphicData uri="http://schemas.microsoft.com/office/word/2010/wordprocessingShape">
                    <wps:wsp>
                      <wps:cNvSpPr/>
                      <wps:spPr>
                        <a:xfrm>
                          <a:off x="0" y="0"/>
                          <a:ext cx="5200560" cy="11520"/>
                        </a:xfrm>
                        <a:custGeom>
                          <a:avLst/>
                          <a:gdLst>
                            <a:gd name="textAreaLeft" fmla="*/ 0 w 2948400"/>
                            <a:gd name="textAreaRight" fmla="*/ 2948760 w 2948400"/>
                            <a:gd name="textAreaTop" fmla="*/ 0 h 6480"/>
                            <a:gd name="textAreaBottom" fmla="*/ 6840 h 6480"/>
                          </a:gdLst>
                          <a:ahLst/>
                          <a:rect l="textAreaLeft" t="textAreaTop" r="textAreaRight" b="textAreaBottom"/>
                          <a:pathLst>
                            <a:path w="5200650" h="11430">
                              <a:moveTo>
                                <a:pt x="5200650" y="0"/>
                              </a:moveTo>
                              <a:lnTo>
                                <a:pt x="0" y="0"/>
                              </a:lnTo>
                              <a:lnTo>
                                <a:pt x="0" y="11429"/>
                              </a:lnTo>
                              <a:lnTo>
                                <a:pt x="5200650" y="11429"/>
                              </a:lnTo>
                              <a:lnTo>
                                <a:pt x="52006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Esta</w:t>
      </w:r>
      <w:r>
        <w:rPr>
          <w:spacing w:val="-6"/>
        </w:rPr>
        <w:t xml:space="preserve"> </w:t>
      </w:r>
      <w:r>
        <w:rPr/>
        <w:t>opción</w:t>
      </w:r>
      <w:r>
        <w:rPr>
          <w:spacing w:val="-4"/>
        </w:rPr>
        <w:t xml:space="preserve"> </w:t>
      </w:r>
      <w:r>
        <w:rPr/>
        <w:t>hace</w:t>
      </w:r>
      <w:r>
        <w:rPr>
          <w:spacing w:val="-5"/>
        </w:rPr>
        <w:t xml:space="preserve"> </w:t>
      </w:r>
      <w:r>
        <w:rPr/>
        <w:t>que</w:t>
      </w:r>
      <w:r>
        <w:rPr>
          <w:spacing w:val="-4"/>
        </w:rPr>
        <w:t xml:space="preserve"> </w:t>
      </w:r>
      <w:r>
        <w:rPr>
          <w:rFonts w:ascii="Courier New" w:hAnsi="Courier New"/>
        </w:rPr>
        <w:t>grep</w:t>
      </w:r>
      <w:r>
        <w:rPr>
          <w:rFonts w:ascii="Courier New" w:hAnsi="Courier New"/>
          <w:spacing w:val="-85"/>
        </w:rPr>
        <w:t xml:space="preserve"> </w:t>
      </w:r>
      <w:r>
        <w:rPr/>
        <w:t>muestra</w:t>
      </w:r>
      <w:r>
        <w:rPr>
          <w:spacing w:val="-5"/>
        </w:rPr>
        <w:t xml:space="preserve"> </w:t>
      </w:r>
      <w:r>
        <w:rPr/>
        <w:t>todas</w:t>
      </w:r>
      <w:r>
        <w:rPr>
          <w:spacing w:val="-4"/>
        </w:rPr>
        <w:t xml:space="preserve"> </w:t>
      </w:r>
      <w:r>
        <w:rPr/>
        <w:t>las</w:t>
      </w:r>
      <w:r>
        <w:rPr>
          <w:spacing w:val="-2"/>
        </w:rPr>
        <w:t xml:space="preserve"> </w:t>
      </w:r>
      <w:r>
        <w:rPr/>
        <w:t>líneas</w:t>
      </w:r>
      <w:r>
        <w:rPr>
          <w:spacing w:val="-4"/>
        </w:rPr>
        <w:t xml:space="preserve"> </w:t>
      </w:r>
      <w:r>
        <w:rPr/>
        <w:t>que</w:t>
      </w:r>
      <w:r>
        <w:rPr>
          <w:spacing w:val="-3"/>
        </w:rPr>
        <w:t xml:space="preserve"> </w:t>
      </w:r>
      <w:r>
        <w:rPr/>
        <w:t>no</w:t>
      </w:r>
      <w:r>
        <w:rPr>
          <w:spacing w:val="-4"/>
        </w:rPr>
        <w:t xml:space="preserve"> </w:t>
      </w:r>
      <w:r>
        <w:rPr/>
        <w:t>contengan</w:t>
      </w:r>
      <w:r>
        <w:rPr>
          <w:spacing w:val="-3"/>
        </w:rPr>
        <w:t xml:space="preserve"> </w:t>
      </w:r>
      <w:r>
        <w:rPr/>
        <w:t>un</w:t>
      </w:r>
      <w:r>
        <w:rPr>
          <w:spacing w:val="-4"/>
        </w:rPr>
        <w:t xml:space="preserve"> </w:t>
      </w:r>
      <w:r>
        <w:rPr/>
        <w:t xml:space="preserve">patrón. También puede indicarse como </w:t>
      </w:r>
      <w:r>
        <w:rPr>
          <w:rFonts w:ascii="Courier New" w:hAnsi="Courier New"/>
        </w:rPr>
        <w:t>--invert-match</w:t>
      </w:r>
      <w:r>
        <w:rPr/>
        <w:t>.</w:t>
      </w:r>
    </w:p>
    <w:p>
      <w:pPr>
        <w:pStyle w:val="BodyText"/>
        <w:tabs>
          <w:tab w:val="clear" w:pos="720"/>
          <w:tab w:val="left" w:pos="1131" w:leader="none"/>
        </w:tabs>
        <w:spacing w:before="120" w:after="60"/>
        <w:ind w:hanging="916" w:left="1131" w:right="635"/>
        <w:rPr/>
      </w:pPr>
      <w:r>
        <w:rPr>
          <w:rFonts w:ascii="Courier New" w:hAnsi="Courier New"/>
          <w:spacing w:val="-6"/>
          <w:position w:val="2"/>
        </w:rPr>
        <w:t>-c</w:t>
      </w:r>
      <w:r>
        <w:rPr>
          <w:rFonts w:ascii="Courier New" w:hAnsi="Courier New"/>
          <w:position w:val="2"/>
        </w:rPr>
        <w:tab/>
      </w:r>
      <w:r>
        <w:rPr/>
        <w:t>Muestra el número de coincidencias (o no-coincidencias si también se especifica la opción</w:t>
      </w:r>
      <w:r>
        <w:rPr>
          <w:spacing w:val="-4"/>
        </w:rPr>
        <w:t xml:space="preserve"> </w:t>
      </w:r>
      <w:r>
        <w:rPr>
          <w:rFonts w:ascii="Courier New" w:hAnsi="Courier New"/>
        </w:rPr>
        <w:t>-v</w:t>
      </w:r>
      <w:r>
        <w:rPr/>
        <w:t>)</w:t>
      </w:r>
      <w:r>
        <w:rPr>
          <w:spacing w:val="-6"/>
        </w:rPr>
        <w:t xml:space="preserve"> </w:t>
      </w:r>
      <w:r>
        <w:rPr/>
        <w:t>en</w:t>
      </w:r>
      <w:r>
        <w:rPr>
          <w:spacing w:val="-6"/>
        </w:rPr>
        <w:t xml:space="preserve"> </w:t>
      </w:r>
      <w:r>
        <w:rPr/>
        <w:t>lugar</w:t>
      </w:r>
      <w:r>
        <w:rPr>
          <w:spacing w:val="-5"/>
        </w:rPr>
        <w:t xml:space="preserve"> </w:t>
      </w:r>
      <w:r>
        <w:rPr/>
        <w:t>de</w:t>
      </w:r>
      <w:r>
        <w:rPr>
          <w:spacing w:val="-7"/>
        </w:rPr>
        <w:t xml:space="preserve"> </w:t>
      </w:r>
      <w:r>
        <w:rPr/>
        <w:t>las</w:t>
      </w:r>
      <w:r>
        <w:rPr>
          <w:spacing w:val="-6"/>
        </w:rPr>
        <w:t xml:space="preserve"> </w:t>
      </w:r>
      <w:r>
        <w:rPr/>
        <w:t>propias</w:t>
      </w:r>
      <w:r>
        <w:rPr>
          <w:spacing w:val="-6"/>
        </w:rPr>
        <w:t xml:space="preserve"> </w:t>
      </w:r>
      <w:r>
        <w:rPr/>
        <w:t>líneas.</w:t>
      </w:r>
      <w:r>
        <w:rPr>
          <w:spacing w:val="-10"/>
        </w:rPr>
        <w:t xml:space="preserve"> </w:t>
      </w:r>
      <w:r>
        <w:rPr/>
        <w:t>También</w:t>
      </w:r>
      <w:r>
        <w:rPr>
          <w:spacing w:val="-6"/>
        </w:rPr>
        <w:t xml:space="preserve"> </w:t>
      </w:r>
      <w:r>
        <w:rPr/>
        <w:t>puede</w:t>
      </w:r>
      <w:r>
        <w:rPr>
          <w:spacing w:val="-5"/>
        </w:rPr>
        <w:t xml:space="preserve"> </w:t>
      </w:r>
      <w:r>
        <w:rPr/>
        <w:t>indicarse</w:t>
      </w:r>
      <w:r>
        <w:rPr>
          <w:spacing w:val="-5"/>
        </w:rPr>
        <w:t xml:space="preserve"> </w:t>
      </w:r>
      <w:r>
        <w:rPr/>
        <w:t>como</w:t>
      </w:r>
      <w:r>
        <w:rPr>
          <w:spacing w:val="-2"/>
        </w:rPr>
        <w:t xml:space="preserve"> </w:t>
      </w:r>
      <w:r>
        <w:rPr>
          <w:rFonts w:ascii="Courier New" w:hAnsi="Courier New"/>
        </w:rPr>
        <w:t>--count</w:t>
      </w:r>
      <w:r>
        <w:rPr/>
        <w:t>.</w:t>
      </w:r>
    </w:p>
    <w:p>
      <w:pPr>
        <w:pStyle w:val="BodyText"/>
        <w:spacing w:lineRule="exact" w:line="20"/>
        <w:ind w:left="1130" w:right="0"/>
        <w:rPr>
          <w:sz w:val="2"/>
        </w:rPr>
      </w:pPr>
      <w:r>
        <w:rPr/>
        <mc:AlternateContent>
          <mc:Choice Requires="wpg">
            <w:drawing>
              <wp:inline distT="0" distB="0" distL="0" distR="0">
                <wp:extent cx="5200650" cy="11430"/>
                <wp:effectExtent l="0" t="0" r="0" b="0"/>
                <wp:docPr id="634" name="Group 634"/>
                <a:graphic xmlns:a="http://schemas.openxmlformats.org/drawingml/2006/main">
                  <a:graphicData uri="http://schemas.microsoft.com/office/word/2010/wordprocessingGroup">
                    <wpg:wgp>
                      <wpg:cNvGrpSpPr/>
                      <wpg:grpSpPr>
                        <a:xfrm>
                          <a:off x="0" y="0"/>
                          <a:ext cx="5200560" cy="11520"/>
                          <a:chOff x="0" y="0"/>
                          <a:chExt cx="5200560" cy="11520"/>
                        </a:xfrm>
                      </wpg:grpSpPr>
                      <wps:wsp>
                        <wps:cNvPr id="635" name="Graphic 635"/>
                        <wps:cNvSpPr/>
                        <wps:spPr>
                          <a:xfrm>
                            <a:off x="0" y="0"/>
                            <a:ext cx="5200560" cy="11520"/>
                          </a:xfrm>
                          <a:custGeom>
                            <a:avLst/>
                            <a:gdLst>
                              <a:gd name="textAreaLeft" fmla="*/ 0 w 2948400"/>
                              <a:gd name="textAreaRight" fmla="*/ 2948760 w 2948400"/>
                              <a:gd name="textAreaTop" fmla="*/ 0 h 6480"/>
                              <a:gd name="textAreaBottom" fmla="*/ 6840 h 6480"/>
                            </a:gdLst>
                            <a:ahLst/>
                            <a:rect l="textAreaLeft" t="textAreaTop" r="textAreaRight" b="textAreaBottom"/>
                            <a:pathLst>
                              <a:path w="5200650" h="11430">
                                <a:moveTo>
                                  <a:pt x="5200650" y="0"/>
                                </a:moveTo>
                                <a:lnTo>
                                  <a:pt x="0" y="0"/>
                                </a:lnTo>
                                <a:lnTo>
                                  <a:pt x="0" y="11430"/>
                                </a:lnTo>
                                <a:lnTo>
                                  <a:pt x="5200650" y="11430"/>
                                </a:lnTo>
                                <a:lnTo>
                                  <a:pt x="52006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34" style="position:absolute;margin-left:0pt;margin-top:-0.95pt;width:409.5pt;height:0.9pt" coordorigin="0,-19" coordsize="8190,18"/>
            </w:pict>
          </mc:Fallback>
        </mc:AlternateContent>
      </w:r>
    </w:p>
    <w:p>
      <w:pPr>
        <w:pStyle w:val="BodyText"/>
        <w:tabs>
          <w:tab w:val="clear" w:pos="720"/>
          <w:tab w:val="left" w:pos="1131" w:leader="none"/>
        </w:tabs>
        <w:spacing w:before="118" w:after="0"/>
        <w:ind w:hanging="916" w:left="1131" w:right="889"/>
        <w:rPr/>
      </w:pPr>
      <w:r>
        <mc:AlternateContent>
          <mc:Choice Requires="wps">
            <w:drawing>
              <wp:anchor behindDoc="1" distT="0" distB="0" distL="0" distR="0" simplePos="0" locked="0" layoutInCell="0" allowOverlap="1" relativeHeight="791">
                <wp:simplePos x="0" y="0"/>
                <wp:positionH relativeFrom="page">
                  <wp:posOffset>758190</wp:posOffset>
                </wp:positionH>
                <wp:positionV relativeFrom="paragraph">
                  <wp:posOffset>-203200</wp:posOffset>
                </wp:positionV>
                <wp:extent cx="505460" cy="11430"/>
                <wp:effectExtent l="0" t="0" r="0" b="0"/>
                <wp:wrapNone/>
                <wp:docPr id="636" name="Graphic 637"/>
                <a:graphic xmlns:a="http://schemas.openxmlformats.org/drawingml/2006/main">
                  <a:graphicData uri="http://schemas.microsoft.com/office/word/2010/wordprocessingShape">
                    <wps:wsp>
                      <wps:cNvSpPr/>
                      <wps:spPr>
                        <a:xfrm>
                          <a:off x="0" y="0"/>
                          <a:ext cx="505440" cy="11520"/>
                        </a:xfrm>
                        <a:custGeom>
                          <a:avLst/>
                          <a:gdLst>
                            <a:gd name="textAreaLeft" fmla="*/ 0 w 286560"/>
                            <a:gd name="textAreaRight" fmla="*/ 286920 w 286560"/>
                            <a:gd name="textAreaTop" fmla="*/ 0 h 6480"/>
                            <a:gd name="textAreaBottom" fmla="*/ 6840 h 6480"/>
                          </a:gdLst>
                          <a:ahLst/>
                          <a:rect l="textAreaLeft" t="textAreaTop" r="textAreaRight" b="textAreaBottom"/>
                          <a:pathLst>
                            <a:path w="505459" h="11430">
                              <a:moveTo>
                                <a:pt x="505459" y="0"/>
                              </a:moveTo>
                              <a:lnTo>
                                <a:pt x="0" y="0"/>
                              </a:lnTo>
                              <a:lnTo>
                                <a:pt x="0" y="11430"/>
                              </a:lnTo>
                              <a:lnTo>
                                <a:pt x="505459" y="11430"/>
                              </a:lnTo>
                              <a:lnTo>
                                <a:pt x="505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2">
                <wp:simplePos x="0" y="0"/>
                <wp:positionH relativeFrom="page">
                  <wp:posOffset>758190</wp:posOffset>
                </wp:positionH>
                <wp:positionV relativeFrom="paragraph">
                  <wp:posOffset>284480</wp:posOffset>
                </wp:positionV>
                <wp:extent cx="505460" cy="11430"/>
                <wp:effectExtent l="0" t="0" r="0" b="0"/>
                <wp:wrapNone/>
                <wp:docPr id="637" name="Graphic 638"/>
                <a:graphic xmlns:a="http://schemas.openxmlformats.org/drawingml/2006/main">
                  <a:graphicData uri="http://schemas.microsoft.com/office/word/2010/wordprocessingShape">
                    <wps:wsp>
                      <wps:cNvSpPr/>
                      <wps:spPr>
                        <a:xfrm>
                          <a:off x="0" y="0"/>
                          <a:ext cx="505440" cy="11520"/>
                        </a:xfrm>
                        <a:custGeom>
                          <a:avLst/>
                          <a:gdLst>
                            <a:gd name="textAreaLeft" fmla="*/ 0 w 286560"/>
                            <a:gd name="textAreaRight" fmla="*/ 286920 w 286560"/>
                            <a:gd name="textAreaTop" fmla="*/ 0 h 6480"/>
                            <a:gd name="textAreaBottom" fmla="*/ 6840 h 6480"/>
                          </a:gdLst>
                          <a:ahLst/>
                          <a:rect l="textAreaLeft" t="textAreaTop" r="textAreaRight" b="textAreaBottom"/>
                          <a:pathLst>
                            <a:path w="505459" h="11430">
                              <a:moveTo>
                                <a:pt x="505459" y="0"/>
                              </a:moveTo>
                              <a:lnTo>
                                <a:pt x="0" y="0"/>
                              </a:lnTo>
                              <a:lnTo>
                                <a:pt x="0" y="11430"/>
                              </a:lnTo>
                              <a:lnTo>
                                <a:pt x="505459" y="11430"/>
                              </a:lnTo>
                              <a:lnTo>
                                <a:pt x="505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5">
                <wp:simplePos x="0" y="0"/>
                <wp:positionH relativeFrom="page">
                  <wp:posOffset>1339850</wp:posOffset>
                </wp:positionH>
                <wp:positionV relativeFrom="paragraph">
                  <wp:posOffset>474980</wp:posOffset>
                </wp:positionV>
                <wp:extent cx="5200650" cy="11430"/>
                <wp:effectExtent l="0" t="0" r="0" b="0"/>
                <wp:wrapTopAndBottom/>
                <wp:docPr id="638" name="Graphic 636"/>
                <a:graphic xmlns:a="http://schemas.openxmlformats.org/drawingml/2006/main">
                  <a:graphicData uri="http://schemas.microsoft.com/office/word/2010/wordprocessingShape">
                    <wps:wsp>
                      <wps:cNvSpPr/>
                      <wps:spPr>
                        <a:xfrm>
                          <a:off x="0" y="0"/>
                          <a:ext cx="5200560" cy="11520"/>
                        </a:xfrm>
                        <a:custGeom>
                          <a:avLst/>
                          <a:gdLst>
                            <a:gd name="textAreaLeft" fmla="*/ 0 w 2948400"/>
                            <a:gd name="textAreaRight" fmla="*/ 2948760 w 2948400"/>
                            <a:gd name="textAreaTop" fmla="*/ 0 h 6480"/>
                            <a:gd name="textAreaBottom" fmla="*/ 6840 h 6480"/>
                          </a:gdLst>
                          <a:ahLst/>
                          <a:rect l="textAreaLeft" t="textAreaTop" r="textAreaRight" b="textAreaBottom"/>
                          <a:pathLst>
                            <a:path w="5200650" h="11430">
                              <a:moveTo>
                                <a:pt x="5200650" y="0"/>
                              </a:moveTo>
                              <a:lnTo>
                                <a:pt x="0" y="0"/>
                              </a:lnTo>
                              <a:lnTo>
                                <a:pt x="0" y="11430"/>
                              </a:lnTo>
                              <a:lnTo>
                                <a:pt x="5200650" y="11430"/>
                              </a:lnTo>
                              <a:lnTo>
                                <a:pt x="52006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-l</w:t>
      </w:r>
      <w:r>
        <w:rPr>
          <w:rFonts w:ascii="Courier New" w:hAnsi="Courier New"/>
          <w:position w:val="2"/>
        </w:rPr>
        <w:tab/>
      </w:r>
      <w:r>
        <w:rPr/>
        <w:t>Muestra</w:t>
      </w:r>
      <w:r>
        <w:rPr>
          <w:spacing w:val="-5"/>
        </w:rPr>
        <w:t xml:space="preserve"> </w:t>
      </w:r>
      <w:r>
        <w:rPr/>
        <w:t>el</w:t>
      </w:r>
      <w:r>
        <w:rPr>
          <w:spacing w:val="-5"/>
        </w:rPr>
        <w:t xml:space="preserve"> </w:t>
      </w:r>
      <w:r>
        <w:rPr/>
        <w:t>nombre</w:t>
      </w:r>
      <w:r>
        <w:rPr>
          <w:spacing w:val="-3"/>
        </w:rPr>
        <w:t xml:space="preserve"> </w:t>
      </w:r>
      <w:r>
        <w:rPr/>
        <w:t>de</w:t>
      </w:r>
      <w:r>
        <w:rPr>
          <w:spacing w:val="-5"/>
        </w:rPr>
        <w:t xml:space="preserve"> </w:t>
      </w:r>
      <w:r>
        <w:rPr/>
        <w:t>cada</w:t>
      </w:r>
      <w:r>
        <w:rPr>
          <w:spacing w:val="-3"/>
        </w:rPr>
        <w:t xml:space="preserve"> </w:t>
      </w:r>
      <w:r>
        <w:rPr/>
        <w:t>archivo</w:t>
      </w:r>
      <w:r>
        <w:rPr>
          <w:spacing w:val="-4"/>
        </w:rPr>
        <w:t xml:space="preserve"> </w:t>
      </w:r>
      <w:r>
        <w:rPr/>
        <w:t>que</w:t>
      </w:r>
      <w:r>
        <w:rPr>
          <w:spacing w:val="-3"/>
        </w:rPr>
        <w:t xml:space="preserve"> </w:t>
      </w:r>
      <w:r>
        <w:rPr/>
        <w:t>contenga</w:t>
      </w:r>
      <w:r>
        <w:rPr>
          <w:spacing w:val="-3"/>
        </w:rPr>
        <w:t xml:space="preserve"> </w:t>
      </w:r>
      <w:r>
        <w:rPr/>
        <w:t>un</w:t>
      </w:r>
      <w:r>
        <w:rPr>
          <w:spacing w:val="-4"/>
        </w:rPr>
        <w:t xml:space="preserve"> </w:t>
      </w:r>
      <w:r>
        <w:rPr/>
        <w:t>patrón</w:t>
      </w:r>
      <w:r>
        <w:rPr>
          <w:spacing w:val="-4"/>
        </w:rPr>
        <w:t xml:space="preserve"> </w:t>
      </w:r>
      <w:r>
        <w:rPr/>
        <w:t>en</w:t>
      </w:r>
      <w:r>
        <w:rPr>
          <w:spacing w:val="-3"/>
        </w:rPr>
        <w:t xml:space="preserve"> </w:t>
      </w:r>
      <w:r>
        <w:rPr/>
        <w:t>lugar</w:t>
      </w:r>
      <w:r>
        <w:rPr>
          <w:spacing w:val="-4"/>
        </w:rPr>
        <w:t xml:space="preserve"> </w:t>
      </w:r>
      <w:r>
        <w:rPr/>
        <w:t>de</w:t>
      </w:r>
      <w:r>
        <w:rPr>
          <w:spacing w:val="-5"/>
        </w:rPr>
        <w:t xml:space="preserve"> </w:t>
      </w:r>
      <w:r>
        <w:rPr/>
        <w:t>las</w:t>
      </w:r>
      <w:r>
        <w:rPr>
          <w:spacing w:val="-4"/>
        </w:rPr>
        <w:t xml:space="preserve"> </w:t>
      </w:r>
      <w:r>
        <w:rPr/>
        <w:t xml:space="preserve">propias líneas. También puede indicarse como </w:t>
      </w:r>
      <w:r>
        <w:rPr>
          <w:rFonts w:ascii="Courier New" w:hAnsi="Courier New"/>
        </w:rPr>
        <w:t>--files-witth-matches</w:t>
      </w:r>
      <w:r>
        <w:rPr/>
        <w:t>.</w:t>
      </w:r>
    </w:p>
    <w:p>
      <w:pPr>
        <w:pStyle w:val="BodyText"/>
        <w:tabs>
          <w:tab w:val="clear" w:pos="720"/>
          <w:tab w:val="left" w:pos="1131" w:leader="none"/>
        </w:tabs>
        <w:spacing w:before="120" w:after="60"/>
        <w:ind w:hanging="916" w:left="1131" w:right="604"/>
        <w:rPr/>
      </w:pPr>
      <w:r>
        <w:rPr>
          <w:rFonts w:ascii="Courier New" w:hAnsi="Courier New"/>
          <w:spacing w:val="-6"/>
          <w:position w:val="2"/>
        </w:rPr>
        <w:t>-L</w:t>
      </w:r>
      <w:r>
        <w:rPr>
          <w:rFonts w:ascii="Courier New" w:hAnsi="Courier New"/>
          <w:position w:val="2"/>
        </w:rPr>
        <w:tab/>
      </w:r>
      <w:r>
        <w:rPr/>
        <w:t>Como</w:t>
      </w:r>
      <w:r>
        <w:rPr>
          <w:spacing w:val="-3"/>
        </w:rPr>
        <w:t xml:space="preserve"> </w:t>
      </w:r>
      <w:r>
        <w:rPr/>
        <w:t>la</w:t>
      </w:r>
      <w:r>
        <w:rPr>
          <w:spacing w:val="-4"/>
        </w:rPr>
        <w:t xml:space="preserve"> </w:t>
      </w:r>
      <w:r>
        <w:rPr/>
        <w:t>opción</w:t>
      </w:r>
      <w:r>
        <w:rPr>
          <w:spacing w:val="-2"/>
        </w:rPr>
        <w:t xml:space="preserve"> </w:t>
      </w:r>
      <w:r>
        <w:rPr>
          <w:rFonts w:ascii="Courier New" w:hAnsi="Courier New"/>
        </w:rPr>
        <w:t>-l</w:t>
      </w:r>
      <w:r>
        <w:rPr/>
        <w:t>,</w:t>
      </w:r>
      <w:r>
        <w:rPr>
          <w:spacing w:val="-4"/>
        </w:rPr>
        <w:t xml:space="preserve"> </w:t>
      </w:r>
      <w:r>
        <w:rPr/>
        <w:t>pero</w:t>
      </w:r>
      <w:r>
        <w:rPr>
          <w:spacing w:val="-4"/>
        </w:rPr>
        <w:t xml:space="preserve"> </w:t>
      </w:r>
      <w:r>
        <w:rPr/>
        <w:t>muestra</w:t>
      </w:r>
      <w:r>
        <w:rPr>
          <w:spacing w:val="-3"/>
        </w:rPr>
        <w:t xml:space="preserve"> </w:t>
      </w:r>
      <w:r>
        <w:rPr/>
        <w:t>sólo</w:t>
      </w:r>
      <w:r>
        <w:rPr>
          <w:spacing w:val="-4"/>
        </w:rPr>
        <w:t xml:space="preserve"> </w:t>
      </w:r>
      <w:r>
        <w:rPr/>
        <w:t>los</w:t>
      </w:r>
      <w:r>
        <w:rPr>
          <w:spacing w:val="-4"/>
        </w:rPr>
        <w:t xml:space="preserve"> </w:t>
      </w:r>
      <w:r>
        <w:rPr/>
        <w:t>nombres</w:t>
      </w:r>
      <w:r>
        <w:rPr>
          <w:spacing w:val="-4"/>
        </w:rPr>
        <w:t xml:space="preserve"> </w:t>
      </w:r>
      <w:r>
        <w:rPr/>
        <w:t>de</w:t>
      </w:r>
      <w:r>
        <w:rPr>
          <w:spacing w:val="-4"/>
        </w:rPr>
        <w:t xml:space="preserve"> </w:t>
      </w:r>
      <w:r>
        <w:rPr/>
        <w:t>los</w:t>
      </w:r>
      <w:r>
        <w:rPr>
          <w:spacing w:val="-4"/>
        </w:rPr>
        <w:t xml:space="preserve"> </w:t>
      </w:r>
      <w:r>
        <w:rPr/>
        <w:t>archivos</w:t>
      </w:r>
      <w:r>
        <w:rPr>
          <w:spacing w:val="-4"/>
        </w:rPr>
        <w:t xml:space="preserve"> </w:t>
      </w:r>
      <w:r>
        <w:rPr/>
        <w:t>que</w:t>
      </w:r>
      <w:r>
        <w:rPr>
          <w:spacing w:val="-4"/>
        </w:rPr>
        <w:t xml:space="preserve"> </w:t>
      </w:r>
      <w:r>
        <w:rPr/>
        <w:t>no</w:t>
      </w:r>
      <w:r>
        <w:rPr>
          <w:spacing w:val="-4"/>
        </w:rPr>
        <w:t xml:space="preserve"> </w:t>
      </w:r>
      <w:r>
        <w:rPr/>
        <w:t xml:space="preserve">contengan el patrón. Puede indicarse también como </w:t>
      </w:r>
      <w:r>
        <w:rPr>
          <w:rFonts w:ascii="Courier New" w:hAnsi="Courier New"/>
        </w:rPr>
        <w:t>--files-without-match</w:t>
      </w:r>
      <w:r>
        <w:rPr/>
        <w:t>.</w:t>
      </w:r>
    </w:p>
    <w:p>
      <w:pPr>
        <w:pStyle w:val="BodyText"/>
        <w:spacing w:lineRule="exact" w:line="20"/>
        <w:ind w:left="1130" w:right="0"/>
        <w:rPr>
          <w:sz w:val="2"/>
        </w:rPr>
      </w:pPr>
      <w:r>
        <w:rPr/>
        <mc:AlternateContent>
          <mc:Choice Requires="wpg">
            <w:drawing>
              <wp:inline distT="0" distB="0" distL="0" distR="0">
                <wp:extent cx="5200650" cy="11430"/>
                <wp:effectExtent l="0" t="0" r="0" b="0"/>
                <wp:docPr id="639" name="Group 639"/>
                <a:graphic xmlns:a="http://schemas.openxmlformats.org/drawingml/2006/main">
                  <a:graphicData uri="http://schemas.microsoft.com/office/word/2010/wordprocessingGroup">
                    <wpg:wgp>
                      <wpg:cNvGrpSpPr/>
                      <wpg:grpSpPr>
                        <a:xfrm>
                          <a:off x="0" y="0"/>
                          <a:ext cx="5200560" cy="11520"/>
                          <a:chOff x="0" y="0"/>
                          <a:chExt cx="5200560" cy="11520"/>
                        </a:xfrm>
                      </wpg:grpSpPr>
                      <wps:wsp>
                        <wps:cNvPr id="640" name="Graphic 640"/>
                        <wps:cNvSpPr/>
                        <wps:spPr>
                          <a:xfrm>
                            <a:off x="0" y="0"/>
                            <a:ext cx="5200560" cy="11520"/>
                          </a:xfrm>
                          <a:custGeom>
                            <a:avLst/>
                            <a:gdLst>
                              <a:gd name="textAreaLeft" fmla="*/ 0 w 2948400"/>
                              <a:gd name="textAreaRight" fmla="*/ 2948760 w 2948400"/>
                              <a:gd name="textAreaTop" fmla="*/ 0 h 6480"/>
                              <a:gd name="textAreaBottom" fmla="*/ 6840 h 6480"/>
                            </a:gdLst>
                            <a:ahLst/>
                            <a:rect l="textAreaLeft" t="textAreaTop" r="textAreaRight" b="textAreaBottom"/>
                            <a:pathLst>
                              <a:path w="5200650" h="11430">
                                <a:moveTo>
                                  <a:pt x="5200650" y="0"/>
                                </a:moveTo>
                                <a:lnTo>
                                  <a:pt x="0" y="0"/>
                                </a:lnTo>
                                <a:lnTo>
                                  <a:pt x="0" y="11430"/>
                                </a:lnTo>
                                <a:lnTo>
                                  <a:pt x="5200650" y="11430"/>
                                </a:lnTo>
                                <a:lnTo>
                                  <a:pt x="52006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39" style="position:absolute;margin-left:0pt;margin-top:-0.95pt;width:409.5pt;height:0.9pt" coordorigin="0,-19" coordsize="8190,18"/>
            </w:pict>
          </mc:Fallback>
        </mc:AlternateContent>
      </w:r>
    </w:p>
    <w:p>
      <w:pPr>
        <w:pStyle w:val="BodyText"/>
        <w:tabs>
          <w:tab w:val="clear" w:pos="720"/>
          <w:tab w:val="left" w:pos="1131" w:leader="none"/>
        </w:tabs>
        <w:spacing w:before="118" w:after="0"/>
        <w:ind w:hanging="916" w:left="1131" w:right="603"/>
        <w:rPr/>
      </w:pPr>
      <w:r>
        <mc:AlternateContent>
          <mc:Choice Requires="wps">
            <w:drawing>
              <wp:anchor behindDoc="1" distT="0" distB="0" distL="0" distR="0" simplePos="0" locked="0" layoutInCell="0" allowOverlap="1" relativeHeight="793">
                <wp:simplePos x="0" y="0"/>
                <wp:positionH relativeFrom="page">
                  <wp:posOffset>758190</wp:posOffset>
                </wp:positionH>
                <wp:positionV relativeFrom="paragraph">
                  <wp:posOffset>-215900</wp:posOffset>
                </wp:positionV>
                <wp:extent cx="505460" cy="11430"/>
                <wp:effectExtent l="0" t="0" r="0" b="0"/>
                <wp:wrapNone/>
                <wp:docPr id="641" name="Graphic 642"/>
                <a:graphic xmlns:a="http://schemas.openxmlformats.org/drawingml/2006/main">
                  <a:graphicData uri="http://schemas.microsoft.com/office/word/2010/wordprocessingShape">
                    <wps:wsp>
                      <wps:cNvSpPr/>
                      <wps:spPr>
                        <a:xfrm>
                          <a:off x="0" y="0"/>
                          <a:ext cx="505440" cy="11520"/>
                        </a:xfrm>
                        <a:custGeom>
                          <a:avLst/>
                          <a:gdLst>
                            <a:gd name="textAreaLeft" fmla="*/ 0 w 286560"/>
                            <a:gd name="textAreaRight" fmla="*/ 286920 w 286560"/>
                            <a:gd name="textAreaTop" fmla="*/ 0 h 6480"/>
                            <a:gd name="textAreaBottom" fmla="*/ 6840 h 6480"/>
                          </a:gdLst>
                          <a:ahLst/>
                          <a:rect l="textAreaLeft" t="textAreaTop" r="textAreaRight" b="textAreaBottom"/>
                          <a:pathLst>
                            <a:path w="505459" h="11430">
                              <a:moveTo>
                                <a:pt x="505459" y="0"/>
                              </a:moveTo>
                              <a:lnTo>
                                <a:pt x="0" y="0"/>
                              </a:lnTo>
                              <a:lnTo>
                                <a:pt x="0" y="11430"/>
                              </a:lnTo>
                              <a:lnTo>
                                <a:pt x="505459" y="11430"/>
                              </a:lnTo>
                              <a:lnTo>
                                <a:pt x="505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4">
                <wp:simplePos x="0" y="0"/>
                <wp:positionH relativeFrom="page">
                  <wp:posOffset>758190</wp:posOffset>
                </wp:positionH>
                <wp:positionV relativeFrom="paragraph">
                  <wp:posOffset>284480</wp:posOffset>
                </wp:positionV>
                <wp:extent cx="505460" cy="11430"/>
                <wp:effectExtent l="0" t="0" r="1270" b="0"/>
                <wp:wrapNone/>
                <wp:docPr id="642" name="Graphic 643"/>
                <a:graphic xmlns:a="http://schemas.openxmlformats.org/drawingml/2006/main">
                  <a:graphicData uri="http://schemas.microsoft.com/office/word/2010/wordprocessingShape">
                    <wps:wsp>
                      <wps:cNvSpPr/>
                      <wps:spPr>
                        <a:xfrm>
                          <a:off x="0" y="0"/>
                          <a:ext cx="505440" cy="11520"/>
                        </a:xfrm>
                        <a:custGeom>
                          <a:avLst/>
                          <a:gdLst>
                            <a:gd name="textAreaLeft" fmla="*/ 0 w 286560"/>
                            <a:gd name="textAreaRight" fmla="*/ 286920 w 286560"/>
                            <a:gd name="textAreaTop" fmla="*/ 0 h 6480"/>
                            <a:gd name="textAreaBottom" fmla="*/ 6840 h 6480"/>
                          </a:gdLst>
                          <a:ahLst/>
                          <a:rect l="textAreaLeft" t="textAreaTop" r="textAreaRight" b="textAreaBottom"/>
                          <a:pathLst>
                            <a:path w="505459" h="11430">
                              <a:moveTo>
                                <a:pt x="505459" y="0"/>
                              </a:moveTo>
                              <a:lnTo>
                                <a:pt x="0" y="0"/>
                              </a:lnTo>
                              <a:lnTo>
                                <a:pt x="0" y="11429"/>
                              </a:lnTo>
                              <a:lnTo>
                                <a:pt x="505459" y="11429"/>
                              </a:lnTo>
                              <a:lnTo>
                                <a:pt x="505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5">
                <wp:simplePos x="0" y="0"/>
                <wp:positionH relativeFrom="page">
                  <wp:posOffset>758190</wp:posOffset>
                </wp:positionH>
                <wp:positionV relativeFrom="paragraph">
                  <wp:posOffset>773430</wp:posOffset>
                </wp:positionV>
                <wp:extent cx="505460" cy="11430"/>
                <wp:effectExtent l="0" t="0" r="1270" b="0"/>
                <wp:wrapNone/>
                <wp:docPr id="643" name="Graphic 644"/>
                <a:graphic xmlns:a="http://schemas.openxmlformats.org/drawingml/2006/main">
                  <a:graphicData uri="http://schemas.microsoft.com/office/word/2010/wordprocessingShape">
                    <wps:wsp>
                      <wps:cNvSpPr/>
                      <wps:spPr>
                        <a:xfrm>
                          <a:off x="0" y="0"/>
                          <a:ext cx="505440" cy="11520"/>
                        </a:xfrm>
                        <a:custGeom>
                          <a:avLst/>
                          <a:gdLst>
                            <a:gd name="textAreaLeft" fmla="*/ 0 w 286560"/>
                            <a:gd name="textAreaRight" fmla="*/ 286920 w 286560"/>
                            <a:gd name="textAreaTop" fmla="*/ 0 h 6480"/>
                            <a:gd name="textAreaBottom" fmla="*/ 6840 h 6480"/>
                          </a:gdLst>
                          <a:ahLst/>
                          <a:rect l="textAreaLeft" t="textAreaTop" r="textAreaRight" b="textAreaBottom"/>
                          <a:pathLst>
                            <a:path w="505459" h="11430">
                              <a:moveTo>
                                <a:pt x="505459" y="0"/>
                              </a:moveTo>
                              <a:lnTo>
                                <a:pt x="0" y="0"/>
                              </a:lnTo>
                              <a:lnTo>
                                <a:pt x="0" y="11429"/>
                              </a:lnTo>
                              <a:lnTo>
                                <a:pt x="505459" y="11429"/>
                              </a:lnTo>
                              <a:lnTo>
                                <a:pt x="505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6">
                <wp:simplePos x="0" y="0"/>
                <wp:positionH relativeFrom="page">
                  <wp:posOffset>1339850</wp:posOffset>
                </wp:positionH>
                <wp:positionV relativeFrom="paragraph">
                  <wp:posOffset>474980</wp:posOffset>
                </wp:positionV>
                <wp:extent cx="5200650" cy="11430"/>
                <wp:effectExtent l="0" t="0" r="0" b="0"/>
                <wp:wrapTopAndBottom/>
                <wp:docPr id="644" name="Graphic 641"/>
                <a:graphic xmlns:a="http://schemas.openxmlformats.org/drawingml/2006/main">
                  <a:graphicData uri="http://schemas.microsoft.com/office/word/2010/wordprocessingShape">
                    <wps:wsp>
                      <wps:cNvSpPr/>
                      <wps:spPr>
                        <a:xfrm>
                          <a:off x="0" y="0"/>
                          <a:ext cx="5200560" cy="11520"/>
                        </a:xfrm>
                        <a:custGeom>
                          <a:avLst/>
                          <a:gdLst>
                            <a:gd name="textAreaLeft" fmla="*/ 0 w 2948400"/>
                            <a:gd name="textAreaRight" fmla="*/ 2948760 w 2948400"/>
                            <a:gd name="textAreaTop" fmla="*/ 0 h 6480"/>
                            <a:gd name="textAreaBottom" fmla="*/ 6840 h 6480"/>
                          </a:gdLst>
                          <a:ahLst/>
                          <a:rect l="textAreaLeft" t="textAreaTop" r="textAreaRight" b="textAreaBottom"/>
                          <a:pathLst>
                            <a:path w="5200650" h="11430">
                              <a:moveTo>
                                <a:pt x="5200650" y="0"/>
                              </a:moveTo>
                              <a:lnTo>
                                <a:pt x="0" y="0"/>
                              </a:lnTo>
                              <a:lnTo>
                                <a:pt x="0" y="11429"/>
                              </a:lnTo>
                              <a:lnTo>
                                <a:pt x="5200650" y="11429"/>
                              </a:lnTo>
                              <a:lnTo>
                                <a:pt x="52006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-n</w:t>
      </w:r>
      <w:r>
        <w:rPr>
          <w:rFonts w:ascii="Courier New" w:hAnsi="Courier New"/>
          <w:position w:val="2"/>
        </w:rPr>
        <w:tab/>
      </w:r>
      <w:r>
        <w:rPr/>
        <w:t>Precede</w:t>
      </w:r>
      <w:r>
        <w:rPr>
          <w:spacing w:val="-6"/>
        </w:rPr>
        <w:t xml:space="preserve"> </w:t>
      </w:r>
      <w:r>
        <w:rPr/>
        <w:t>cada</w:t>
      </w:r>
      <w:r>
        <w:rPr>
          <w:spacing w:val="-4"/>
        </w:rPr>
        <w:t xml:space="preserve"> </w:t>
      </w:r>
      <w:r>
        <w:rPr/>
        <w:t>línea</w:t>
      </w:r>
      <w:r>
        <w:rPr>
          <w:spacing w:val="-4"/>
        </w:rPr>
        <w:t xml:space="preserve"> </w:t>
      </w:r>
      <w:r>
        <w:rPr/>
        <w:t>coincidente</w:t>
      </w:r>
      <w:r>
        <w:rPr>
          <w:spacing w:val="-4"/>
        </w:rPr>
        <w:t xml:space="preserve"> </w:t>
      </w:r>
      <w:r>
        <w:rPr/>
        <w:t>con</w:t>
      </w:r>
      <w:r>
        <w:rPr>
          <w:spacing w:val="-5"/>
        </w:rPr>
        <w:t xml:space="preserve"> </w:t>
      </w:r>
      <w:r>
        <w:rPr/>
        <w:t>el</w:t>
      </w:r>
      <w:r>
        <w:rPr>
          <w:spacing w:val="-4"/>
        </w:rPr>
        <w:t xml:space="preserve"> </w:t>
      </w:r>
      <w:r>
        <w:rPr/>
        <w:t>número</w:t>
      </w:r>
      <w:r>
        <w:rPr>
          <w:spacing w:val="-5"/>
        </w:rPr>
        <w:t xml:space="preserve"> </w:t>
      </w:r>
      <w:r>
        <w:rPr/>
        <w:t>de</w:t>
      </w:r>
      <w:r>
        <w:rPr>
          <w:spacing w:val="-4"/>
        </w:rPr>
        <w:t xml:space="preserve"> </w:t>
      </w:r>
      <w:r>
        <w:rPr/>
        <w:t>la</w:t>
      </w:r>
      <w:r>
        <w:rPr>
          <w:spacing w:val="-6"/>
        </w:rPr>
        <w:t xml:space="preserve"> </w:t>
      </w:r>
      <w:r>
        <w:rPr/>
        <w:t>línea</w:t>
      </w:r>
      <w:r>
        <w:rPr>
          <w:spacing w:val="-6"/>
        </w:rPr>
        <w:t xml:space="preserve"> </w:t>
      </w:r>
      <w:r>
        <w:rPr/>
        <w:t>dentro</w:t>
      </w:r>
      <w:r>
        <w:rPr>
          <w:spacing w:val="-4"/>
        </w:rPr>
        <w:t xml:space="preserve"> </w:t>
      </w:r>
      <w:r>
        <w:rPr/>
        <w:t>del</w:t>
      </w:r>
      <w:r>
        <w:rPr>
          <w:spacing w:val="-4"/>
        </w:rPr>
        <w:t xml:space="preserve"> </w:t>
      </w:r>
      <w:r>
        <w:rPr/>
        <w:t>archivo.</w:t>
      </w:r>
      <w:r>
        <w:rPr>
          <w:spacing w:val="-10"/>
        </w:rPr>
        <w:t xml:space="preserve"> </w:t>
      </w:r>
      <w:r>
        <w:rPr/>
        <w:t xml:space="preserve">También puede indicarse como </w:t>
      </w:r>
      <w:r>
        <w:rPr>
          <w:rFonts w:ascii="Courier New" w:hAnsi="Courier New"/>
        </w:rPr>
        <w:t>--line-number</w:t>
      </w:r>
      <w:r>
        <w:rPr/>
        <w:t>.</w:t>
      </w:r>
    </w:p>
    <w:p>
      <w:pPr>
        <w:pStyle w:val="BodyText"/>
        <w:tabs>
          <w:tab w:val="clear" w:pos="720"/>
          <w:tab w:val="left" w:pos="1131" w:leader="none"/>
        </w:tabs>
        <w:spacing w:before="120" w:after="60"/>
        <w:ind w:hanging="916" w:left="1131" w:right="662"/>
        <w:rPr>
          <w:rFonts w:ascii="Courier New" w:hAnsi="Courier New"/>
        </w:rPr>
      </w:pPr>
      <w:r>
        <w:rPr>
          <w:rFonts w:ascii="Courier New" w:hAnsi="Courier New"/>
          <w:spacing w:val="-6"/>
          <w:position w:val="2"/>
        </w:rPr>
        <w:t>-h</w:t>
      </w:r>
      <w:r>
        <w:rPr>
          <w:rFonts w:ascii="Courier New" w:hAnsi="Courier New"/>
          <w:position w:val="2"/>
        </w:rPr>
        <w:tab/>
      </w:r>
      <w:r>
        <w:rPr/>
        <w:t>Para</w:t>
      </w:r>
      <w:r>
        <w:rPr>
          <w:spacing w:val="-5"/>
        </w:rPr>
        <w:t xml:space="preserve"> </w:t>
      </w:r>
      <w:r>
        <w:rPr/>
        <w:t>búsquedas</w:t>
      </w:r>
      <w:r>
        <w:rPr>
          <w:spacing w:val="-6"/>
        </w:rPr>
        <w:t xml:space="preserve"> </w:t>
      </w:r>
      <w:r>
        <w:rPr/>
        <w:t>multi-archivo,</w:t>
      </w:r>
      <w:r>
        <w:rPr>
          <w:spacing w:val="-5"/>
        </w:rPr>
        <w:t xml:space="preserve"> </w:t>
      </w:r>
      <w:r>
        <w:rPr/>
        <w:t>suprime</w:t>
      </w:r>
      <w:r>
        <w:rPr>
          <w:spacing w:val="-7"/>
        </w:rPr>
        <w:t xml:space="preserve"> </w:t>
      </w:r>
      <w:r>
        <w:rPr/>
        <w:t>los</w:t>
      </w:r>
      <w:r>
        <w:rPr>
          <w:spacing w:val="-6"/>
        </w:rPr>
        <w:t xml:space="preserve"> </w:t>
      </w:r>
      <w:r>
        <w:rPr/>
        <w:t>nombres</w:t>
      </w:r>
      <w:r>
        <w:rPr>
          <w:spacing w:val="-6"/>
        </w:rPr>
        <w:t xml:space="preserve"> </w:t>
      </w:r>
      <w:r>
        <w:rPr/>
        <w:t>de</w:t>
      </w:r>
      <w:r>
        <w:rPr>
          <w:spacing w:val="-5"/>
        </w:rPr>
        <w:t xml:space="preserve"> </w:t>
      </w:r>
      <w:r>
        <w:rPr/>
        <w:t>archivo</w:t>
      </w:r>
      <w:r>
        <w:rPr>
          <w:spacing w:val="-6"/>
        </w:rPr>
        <w:t xml:space="preserve"> </w:t>
      </w:r>
      <w:r>
        <w:rPr/>
        <w:t>de</w:t>
      </w:r>
      <w:r>
        <w:rPr>
          <w:spacing w:val="-5"/>
        </w:rPr>
        <w:t xml:space="preserve"> </w:t>
      </w:r>
      <w:r>
        <w:rPr/>
        <w:t>la</w:t>
      </w:r>
      <w:r>
        <w:rPr>
          <w:spacing w:val="-7"/>
        </w:rPr>
        <w:t xml:space="preserve"> </w:t>
      </w:r>
      <w:r>
        <w:rPr/>
        <w:t>salida.</w:t>
      </w:r>
      <w:r>
        <w:rPr>
          <w:spacing w:val="-11"/>
        </w:rPr>
        <w:t xml:space="preserve"> </w:t>
      </w:r>
      <w:r>
        <w:rPr/>
        <w:t xml:space="preserve">También puede indicarse como </w:t>
      </w:r>
      <w:r>
        <w:rPr>
          <w:rFonts w:ascii="Courier New" w:hAnsi="Courier New"/>
        </w:rPr>
        <w:t>--no-filename.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lineRule="exact" w:line="20"/>
        <w:ind w:left="1130" w:right="0"/>
        <w:rPr>
          <w:rFonts w:ascii="Courier New" w:hAnsi="Courier New"/>
          <w:sz w:val="2"/>
        </w:rPr>
      </w:pPr>
      <w:r>
        <w:rPr/>
        <mc:AlternateContent>
          <mc:Choice Requires="wpg">
            <w:drawing>
              <wp:inline distT="0" distB="0" distL="0" distR="0">
                <wp:extent cx="5200650" cy="11430"/>
                <wp:effectExtent l="0" t="0" r="0" b="0"/>
                <wp:docPr id="645" name="Group 645"/>
                <a:graphic xmlns:a="http://schemas.openxmlformats.org/drawingml/2006/main">
                  <a:graphicData uri="http://schemas.microsoft.com/office/word/2010/wordprocessingGroup">
                    <wpg:wgp>
                      <wpg:cNvGrpSpPr/>
                      <wpg:grpSpPr>
                        <a:xfrm>
                          <a:off x="0" y="0"/>
                          <a:ext cx="5200560" cy="11520"/>
                          <a:chOff x="0" y="0"/>
                          <a:chExt cx="5200560" cy="11520"/>
                        </a:xfrm>
                      </wpg:grpSpPr>
                      <wps:wsp>
                        <wps:cNvPr id="646" name="Graphic 646"/>
                        <wps:cNvSpPr/>
                        <wps:spPr>
                          <a:xfrm>
                            <a:off x="0" y="0"/>
                            <a:ext cx="5200560" cy="11520"/>
                          </a:xfrm>
                          <a:custGeom>
                            <a:avLst/>
                            <a:gdLst>
                              <a:gd name="textAreaLeft" fmla="*/ 0 w 2948400"/>
                              <a:gd name="textAreaRight" fmla="*/ 2948760 w 2948400"/>
                              <a:gd name="textAreaTop" fmla="*/ 0 h 6480"/>
                              <a:gd name="textAreaBottom" fmla="*/ 6840 h 6480"/>
                            </a:gdLst>
                            <a:ahLst/>
                            <a:rect l="textAreaLeft" t="textAreaTop" r="textAreaRight" b="textAreaBottom"/>
                            <a:pathLst>
                              <a:path w="5200650" h="11430">
                                <a:moveTo>
                                  <a:pt x="5200650" y="0"/>
                                </a:moveTo>
                                <a:lnTo>
                                  <a:pt x="0" y="0"/>
                                </a:lnTo>
                                <a:lnTo>
                                  <a:pt x="0" y="11429"/>
                                </a:lnTo>
                                <a:lnTo>
                                  <a:pt x="5200650" y="11429"/>
                                </a:lnTo>
                                <a:lnTo>
                                  <a:pt x="52006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45" style="position:absolute;margin-left:0pt;margin-top:-0.95pt;width:409.5pt;height:0.9pt" coordorigin="0,-19" coordsize="8190,18"/>
            </w:pict>
          </mc:Fallback>
        </mc:AlternateContent>
      </w:r>
    </w:p>
    <w:p>
      <w:pPr>
        <w:pStyle w:val="BodyText"/>
        <w:spacing w:before="74" w:after="0"/>
        <w:rPr/>
      </w:pPr>
      <w:r>
        <w:rPr/>
        <w:t>Para</w:t>
      </w:r>
      <w:r>
        <w:rPr>
          <w:spacing w:val="-3"/>
        </w:rPr>
        <w:t xml:space="preserve"> </w:t>
      </w:r>
      <w:r>
        <w:rPr/>
        <w:t>explorar</w:t>
      </w:r>
      <w:r>
        <w:rPr>
          <w:spacing w:val="-3"/>
        </w:rPr>
        <w:t xml:space="preserve"> </w:t>
      </w:r>
      <w:r>
        <w:rPr/>
        <w:t>más</w:t>
      </w:r>
      <w:r>
        <w:rPr>
          <w:spacing w:val="-2"/>
        </w:rPr>
        <w:t xml:space="preserve"> </w:t>
      </w:r>
      <w:r>
        <w:rPr/>
        <w:t>a</w:t>
      </w:r>
      <w:r>
        <w:rPr>
          <w:spacing w:val="-4"/>
        </w:rPr>
        <w:t xml:space="preserve"> </w:t>
      </w:r>
      <w:r>
        <w:rPr/>
        <w:t>fondo</w:t>
      </w:r>
      <w:r>
        <w:rPr>
          <w:spacing w:val="-3"/>
        </w:rPr>
        <w:t xml:space="preserve"> </w:t>
      </w:r>
      <w:r>
        <w:rPr>
          <w:rFonts w:ascii="Courier New" w:hAnsi="Courier New"/>
        </w:rPr>
        <w:t>grep</w:t>
      </w:r>
      <w:r>
        <w:rPr/>
        <w:t>,</w:t>
      </w:r>
      <w:r>
        <w:rPr>
          <w:spacing w:val="-3"/>
        </w:rPr>
        <w:t xml:space="preserve"> </w:t>
      </w:r>
      <w:r>
        <w:rPr/>
        <w:t>creemos</w:t>
      </w:r>
      <w:r>
        <w:rPr>
          <w:spacing w:val="-2"/>
        </w:rPr>
        <w:t xml:space="preserve"> </w:t>
      </w:r>
      <w:r>
        <w:rPr/>
        <w:t>algunos</w:t>
      </w:r>
      <w:r>
        <w:rPr>
          <w:spacing w:val="-4"/>
        </w:rPr>
        <w:t xml:space="preserve"> </w:t>
      </w:r>
      <w:r>
        <w:rPr/>
        <w:t>archivos</w:t>
      </w:r>
      <w:r>
        <w:rPr>
          <w:spacing w:val="-3"/>
        </w:rPr>
        <w:t xml:space="preserve"> </w:t>
      </w:r>
      <w:r>
        <w:rPr/>
        <w:t>de</w:t>
      </w:r>
      <w:r>
        <w:rPr>
          <w:spacing w:val="-2"/>
        </w:rPr>
        <w:t xml:space="preserve"> </w:t>
      </w:r>
      <w:r>
        <w:rPr/>
        <w:t>texto</w:t>
      </w:r>
      <w:r>
        <w:rPr>
          <w:spacing w:val="-4"/>
        </w:rPr>
        <w:t xml:space="preserve"> </w:t>
      </w:r>
      <w:r>
        <w:rPr/>
        <w:t>para</w:t>
      </w:r>
      <w:r>
        <w:rPr>
          <w:spacing w:val="-2"/>
        </w:rPr>
        <w:t xml:space="preserve"> buscar:</w:t>
      </w:r>
    </w:p>
    <w:p>
      <w:pPr>
        <w:pStyle w:val="BodyText"/>
        <w:ind w:left="0" w:right="0"/>
        <w:rPr/>
      </w:pPr>
      <w:r>
        <w:rPr/>
      </w:r>
    </w:p>
    <w:p>
      <w:pPr>
        <w:pStyle w:val="Normal"/>
        <w:spacing w:before="0" w:after="0"/>
        <w:ind w:hanging="0" w:left="155" w:right="2139"/>
        <w:jc w:val="left"/>
        <w:rPr>
          <w:rFonts w:ascii="Courier New" w:hAnsi="Courier New"/>
          <w:b/>
          <w:sz w:val="24"/>
        </w:rPr>
      </w:pPr>
      <w:r>
        <w:rPr>
          <w:rFonts w:ascii="Courier New" w:hAnsi="Courier New"/>
          <w:sz w:val="24"/>
        </w:rPr>
        <w:t xml:space="preserve">[me@linuxbox ~]$ </w:t>
      </w:r>
      <w:r>
        <w:rPr>
          <w:rFonts w:ascii="Courier New" w:hAnsi="Courier New"/>
          <w:b/>
          <w:sz w:val="24"/>
        </w:rPr>
        <w:t xml:space="preserve">ls /bin &gt; dirlist-bin.txt </w:t>
      </w:r>
      <w:r>
        <w:rPr>
          <w:rFonts w:ascii="Courier New" w:hAnsi="Courier New"/>
          <w:sz w:val="24"/>
        </w:rPr>
        <w:t xml:space="preserve">[me@linuxbox ~]$ </w:t>
      </w:r>
      <w:r>
        <w:rPr>
          <w:rFonts w:ascii="Courier New" w:hAnsi="Courier New"/>
          <w:b/>
          <w:sz w:val="24"/>
        </w:rPr>
        <w:t xml:space="preserve">ls /usr/bin &gt; dirlist-usr-bin.txt </w:t>
      </w:r>
      <w:r>
        <w:rPr>
          <w:rFonts w:ascii="Courier New" w:hAnsi="Courier New"/>
          <w:sz w:val="24"/>
        </w:rPr>
        <w:t xml:space="preserve">[me@linuxbox ~]$ </w:t>
      </w:r>
      <w:r>
        <w:rPr>
          <w:rFonts w:ascii="Courier New" w:hAnsi="Courier New"/>
          <w:b/>
          <w:sz w:val="24"/>
        </w:rPr>
        <w:t xml:space="preserve">ls /sbin &gt; dirlist-sbin.txt </w:t>
      </w: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ls</w:t>
      </w:r>
      <w:r>
        <w:rPr>
          <w:rFonts w:ascii="Courier New" w:hAnsi="Courier New"/>
          <w:b/>
          <w:spacing w:val="-8"/>
          <w:sz w:val="24"/>
        </w:rPr>
        <w:t xml:space="preserve"> </w:t>
      </w:r>
      <w:r>
        <w:rPr>
          <w:rFonts w:ascii="Courier New" w:hAnsi="Courier New"/>
          <w:b/>
          <w:sz w:val="24"/>
        </w:rPr>
        <w:t>/usr/sbin</w:t>
      </w:r>
      <w:r>
        <w:rPr>
          <w:rFonts w:ascii="Courier New" w:hAnsi="Courier New"/>
          <w:b/>
          <w:spacing w:val="-8"/>
          <w:sz w:val="24"/>
        </w:rPr>
        <w:t xml:space="preserve"> </w:t>
      </w:r>
      <w:r>
        <w:rPr>
          <w:rFonts w:ascii="Courier New" w:hAnsi="Courier New"/>
          <w:b/>
          <w:sz w:val="24"/>
        </w:rPr>
        <w:t>&gt;</w:t>
      </w:r>
      <w:r>
        <w:rPr>
          <w:rFonts w:ascii="Courier New" w:hAnsi="Courier New"/>
          <w:b/>
          <w:spacing w:val="-8"/>
          <w:sz w:val="24"/>
        </w:rPr>
        <w:t xml:space="preserve"> </w:t>
      </w:r>
      <w:r>
        <w:rPr>
          <w:rFonts w:ascii="Courier New" w:hAnsi="Courier New"/>
          <w:b/>
          <w:sz w:val="24"/>
        </w:rPr>
        <w:t xml:space="preserve">dirlist-usr-sbin.txt </w:t>
      </w:r>
      <w:r>
        <w:rPr>
          <w:rFonts w:ascii="Courier New" w:hAnsi="Courier New"/>
          <w:sz w:val="24"/>
        </w:rPr>
        <w:t xml:space="preserve">[me@linuxbox ~]$ </w:t>
      </w:r>
      <w:r>
        <w:rPr>
          <w:rFonts w:ascii="Courier New" w:hAnsi="Courier New"/>
          <w:b/>
          <w:sz w:val="24"/>
        </w:rPr>
        <w:t>ls dirlist*.txt</w:t>
      </w:r>
    </w:p>
    <w:p>
      <w:pPr>
        <w:pStyle w:val="BodyText"/>
        <w:ind w:left="155" w:right="2131"/>
        <w:rPr>
          <w:rFonts w:ascii="Courier New" w:hAnsi="Courier New"/>
        </w:rPr>
      </w:pPr>
      <w:r>
        <w:rPr>
          <w:rFonts w:ascii="Courier New" w:hAnsi="Courier New"/>
        </w:rPr>
        <w:t>dirlist-bin.txt</w:t>
      </w:r>
      <w:r>
        <w:rPr>
          <w:rFonts w:ascii="Courier New" w:hAnsi="Courier New"/>
          <w:spacing w:val="-20"/>
        </w:rPr>
        <w:t xml:space="preserve"> </w:t>
      </w:r>
      <w:r>
        <w:rPr>
          <w:rFonts w:ascii="Courier New" w:hAnsi="Courier New"/>
        </w:rPr>
        <w:t>dirlist-sbin.txt</w:t>
      </w:r>
      <w:r>
        <w:rPr>
          <w:rFonts w:ascii="Courier New" w:hAnsi="Courier New"/>
          <w:spacing w:val="-20"/>
        </w:rPr>
        <w:t xml:space="preserve"> </w:t>
      </w:r>
      <w:r>
        <w:rPr>
          <w:rFonts w:ascii="Courier New" w:hAnsi="Courier New"/>
        </w:rPr>
        <w:t xml:space="preserve">dirlist-usr-sbin.txt </w:t>
      </w:r>
      <w:r>
        <w:rPr>
          <w:rFonts w:ascii="Courier New" w:hAnsi="Courier New"/>
          <w:spacing w:val="-2"/>
        </w:rPr>
        <w:t>dirlist-usr-bin.txt</w:t>
      </w:r>
    </w:p>
    <w:p>
      <w:pPr>
        <w:pStyle w:val="BodyText"/>
        <w:ind w:left="0" w:right="0"/>
        <w:rPr>
          <w:rFonts w:ascii="Courier New" w:hAnsi="Courier New"/>
        </w:rPr>
      </w:pPr>
      <w:r>
        <w:rPr>
          <w:rFonts w:ascii="Courier New" w:hAnsi="Courier New"/>
        </w:rPr>
      </w:r>
    </w:p>
    <w:p>
      <w:pPr>
        <w:pStyle w:val="BodyText"/>
        <w:spacing w:before="1" w:after="0"/>
        <w:rPr/>
      </w:pPr>
      <w:r>
        <w:rPr/>
        <w:t>Podemos</w:t>
      </w:r>
      <w:r>
        <w:rPr>
          <w:spacing w:val="-4"/>
        </w:rPr>
        <w:t xml:space="preserve"> </w:t>
      </w:r>
      <w:r>
        <w:rPr/>
        <w:t>realizar</w:t>
      </w:r>
      <w:r>
        <w:rPr>
          <w:spacing w:val="-3"/>
        </w:rPr>
        <w:t xml:space="preserve"> </w:t>
      </w:r>
      <w:r>
        <w:rPr/>
        <w:t>una</w:t>
      </w:r>
      <w:r>
        <w:rPr>
          <w:spacing w:val="-4"/>
        </w:rPr>
        <w:t xml:space="preserve"> </w:t>
      </w:r>
      <w:r>
        <w:rPr/>
        <w:t>búsqueda</w:t>
      </w:r>
      <w:r>
        <w:rPr>
          <w:spacing w:val="-4"/>
        </w:rPr>
        <w:t xml:space="preserve"> </w:t>
      </w:r>
      <w:r>
        <w:rPr/>
        <w:t>simple</w:t>
      </w:r>
      <w:r>
        <w:rPr>
          <w:spacing w:val="-5"/>
        </w:rPr>
        <w:t xml:space="preserve"> </w:t>
      </w:r>
      <w:r>
        <w:rPr/>
        <w:t>de</w:t>
      </w:r>
      <w:r>
        <w:rPr>
          <w:spacing w:val="-3"/>
        </w:rPr>
        <w:t xml:space="preserve"> </w:t>
      </w:r>
      <w:r>
        <w:rPr/>
        <w:t>nuestra</w:t>
      </w:r>
      <w:r>
        <w:rPr>
          <w:spacing w:val="-4"/>
        </w:rPr>
        <w:t xml:space="preserve"> </w:t>
      </w:r>
      <w:r>
        <w:rPr/>
        <w:t>lista</w:t>
      </w:r>
      <w:r>
        <w:rPr>
          <w:spacing w:val="-3"/>
        </w:rPr>
        <w:t xml:space="preserve"> </w:t>
      </w:r>
      <w:r>
        <w:rPr/>
        <w:t>de</w:t>
      </w:r>
      <w:r>
        <w:rPr>
          <w:spacing w:val="-4"/>
        </w:rPr>
        <w:t xml:space="preserve"> </w:t>
      </w:r>
      <w:r>
        <w:rPr/>
        <w:t>archivos</w:t>
      </w:r>
      <w:r>
        <w:rPr>
          <w:spacing w:val="-3"/>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bzip</w:t>
      </w:r>
      <w:r>
        <w:rPr>
          <w:rFonts w:ascii="Courier New" w:hAnsi="Courier New"/>
          <w:b/>
          <w:spacing w:val="-5"/>
          <w:sz w:val="24"/>
        </w:rPr>
        <w:t xml:space="preserve"> </w:t>
      </w:r>
      <w:r>
        <w:rPr>
          <w:rFonts w:ascii="Courier New" w:hAnsi="Courier New"/>
          <w:b/>
          <w:spacing w:val="-2"/>
          <w:sz w:val="24"/>
        </w:rPr>
        <w:t>dirlist*.txt</w:t>
      </w:r>
    </w:p>
    <w:p>
      <w:pPr>
        <w:pStyle w:val="BodyText"/>
        <w:ind w:left="155" w:right="5731"/>
        <w:rPr>
          <w:rFonts w:ascii="Courier New" w:hAnsi="Courier New"/>
        </w:rPr>
      </w:pPr>
      <w:r>
        <w:rPr>
          <w:rFonts w:ascii="Courier New" w:hAnsi="Courier New"/>
          <w:spacing w:val="-2"/>
        </w:rPr>
        <w:t>dirlist-bin.txt:bzip2 dirlist-bin.txt:bzip2recover</w:t>
      </w:r>
    </w:p>
    <w:p>
      <w:pPr>
        <w:pStyle w:val="BodyText"/>
        <w:ind w:left="0" w:right="0"/>
        <w:rPr>
          <w:rFonts w:ascii="Courier New" w:hAnsi="Courier New"/>
        </w:rPr>
      </w:pPr>
      <w:r>
        <w:rPr>
          <w:rFonts w:ascii="Courier New" w:hAnsi="Courier New"/>
        </w:rPr>
      </w:r>
    </w:p>
    <w:p>
      <w:pPr>
        <w:pStyle w:val="BodyText"/>
        <w:ind w:left="155" w:right="135"/>
        <w:rPr/>
      </w:pPr>
      <w:r>
        <w:rPr/>
        <w:t xml:space="preserve">En este ejemplo, </w:t>
      </w:r>
      <w:r>
        <w:rPr>
          <w:rFonts w:ascii="Courier New" w:hAnsi="Courier New"/>
        </w:rPr>
        <w:t>grep</w:t>
      </w:r>
      <w:r>
        <w:rPr>
          <w:rFonts w:ascii="Courier New" w:hAnsi="Courier New"/>
          <w:spacing w:val="-78"/>
        </w:rPr>
        <w:t xml:space="preserve"> </w:t>
      </w:r>
      <w:r>
        <w:rPr/>
        <w:t xml:space="preserve">busca todos los archivos listados por la cadena </w:t>
      </w:r>
      <w:r>
        <w:rPr>
          <w:rFonts w:ascii="Courier New" w:hAnsi="Courier New"/>
        </w:rPr>
        <w:t>bzip</w:t>
      </w:r>
      <w:r>
        <w:rPr>
          <w:rFonts w:ascii="Courier New" w:hAnsi="Courier New"/>
          <w:spacing w:val="-78"/>
        </w:rPr>
        <w:t xml:space="preserve"> </w:t>
      </w:r>
      <w:r>
        <w:rPr/>
        <w:t>y encuentra dos coincidencias,</w:t>
      </w:r>
      <w:r>
        <w:rPr>
          <w:spacing w:val="-4"/>
        </w:rPr>
        <w:t xml:space="preserve"> </w:t>
      </w:r>
      <w:r>
        <w:rPr/>
        <w:t>ambos</w:t>
      </w:r>
      <w:r>
        <w:rPr>
          <w:spacing w:val="-4"/>
        </w:rPr>
        <w:t xml:space="preserve"> </w:t>
      </w:r>
      <w:r>
        <w:rPr/>
        <w:t>en</w:t>
      </w:r>
      <w:r>
        <w:rPr>
          <w:spacing w:val="-3"/>
        </w:rPr>
        <w:t xml:space="preserve"> </w:t>
      </w:r>
      <w:r>
        <w:rPr/>
        <w:t>el</w:t>
      </w:r>
      <w:r>
        <w:rPr>
          <w:spacing w:val="-5"/>
        </w:rPr>
        <w:t xml:space="preserve"> </w:t>
      </w:r>
      <w:r>
        <w:rPr/>
        <w:t>archivo</w:t>
      </w:r>
      <w:r>
        <w:rPr>
          <w:spacing w:val="-3"/>
        </w:rPr>
        <w:t xml:space="preserve"> </w:t>
      </w:r>
      <w:r>
        <w:rPr>
          <w:rFonts w:ascii="Courier New" w:hAnsi="Courier New"/>
        </w:rPr>
        <w:t>dirlist-bin.txt</w:t>
      </w:r>
      <w:r>
        <w:rPr/>
        <w:t>.</w:t>
      </w:r>
      <w:r>
        <w:rPr>
          <w:spacing w:val="-4"/>
        </w:rPr>
        <w:t xml:space="preserve"> </w:t>
      </w:r>
      <w:r>
        <w:rPr/>
        <w:t>Si</w:t>
      </w:r>
      <w:r>
        <w:rPr>
          <w:spacing w:val="-5"/>
        </w:rPr>
        <w:t xml:space="preserve"> </w:t>
      </w:r>
      <w:r>
        <w:rPr/>
        <w:t>sólo</w:t>
      </w:r>
      <w:r>
        <w:rPr>
          <w:spacing w:val="-4"/>
        </w:rPr>
        <w:t xml:space="preserve"> </w:t>
      </w:r>
      <w:r>
        <w:rPr/>
        <w:t>estuviéramos</w:t>
      </w:r>
      <w:r>
        <w:rPr>
          <w:spacing w:val="-4"/>
        </w:rPr>
        <w:t xml:space="preserve"> </w:t>
      </w:r>
      <w:r>
        <w:rPr/>
        <w:t>interesados</w:t>
      </w:r>
      <w:r>
        <w:rPr>
          <w:spacing w:val="-4"/>
        </w:rPr>
        <w:t xml:space="preserve"> </w:t>
      </w:r>
      <w:r>
        <w:rPr/>
        <w:t>en</w:t>
      </w:r>
      <w:r>
        <w:rPr>
          <w:spacing w:val="-4"/>
        </w:rPr>
        <w:t xml:space="preserve"> </w:t>
      </w:r>
      <w:r>
        <w:rPr/>
        <w:t xml:space="preserve">la lista de archivos que contienen las coincidencias, podríamos especificar la opción </w:t>
      </w:r>
      <w:r>
        <w:rPr>
          <w:rFonts w:ascii="Courier New" w:hAnsi="Courier New"/>
        </w:rPr>
        <w:t>-l</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bzip</w:t>
      </w:r>
      <w:r>
        <w:rPr>
          <w:rFonts w:ascii="Courier New" w:hAnsi="Courier New"/>
          <w:b/>
          <w:spacing w:val="-5"/>
          <w:sz w:val="24"/>
        </w:rPr>
        <w:t xml:space="preserve"> </w:t>
      </w:r>
      <w:r>
        <w:rPr>
          <w:rFonts w:ascii="Courier New" w:hAnsi="Courier New"/>
          <w:b/>
          <w:spacing w:val="-2"/>
          <w:sz w:val="24"/>
        </w:rPr>
        <w:t>dirlist*.txt</w:t>
      </w:r>
    </w:p>
    <w:p>
      <w:pPr>
        <w:pStyle w:val="BodyText"/>
        <w:rPr>
          <w:rFonts w:ascii="Courier New" w:hAnsi="Courier New"/>
        </w:rPr>
      </w:pPr>
      <w:r>
        <w:rPr>
          <w:rFonts w:ascii="Courier New" w:hAnsi="Courier New"/>
          <w:spacing w:val="-2"/>
        </w:rPr>
        <w:t>dirlist-bin.txt</w:t>
      </w:r>
    </w:p>
    <w:p>
      <w:pPr>
        <w:pStyle w:val="BodyText"/>
        <w:ind w:left="0" w:right="0"/>
        <w:rPr>
          <w:rFonts w:ascii="Courier New" w:hAnsi="Courier New"/>
        </w:rPr>
      </w:pPr>
      <w:r>
        <w:rPr>
          <w:rFonts w:ascii="Courier New" w:hAnsi="Courier New"/>
        </w:rPr>
      </w:r>
    </w:p>
    <w:p>
      <w:pPr>
        <w:pStyle w:val="BodyText"/>
        <w:ind w:left="155" w:right="135"/>
        <w:rPr/>
      </w:pPr>
      <w:r>
        <w:rPr/>
        <w:t>Inversamente,</w:t>
      </w:r>
      <w:r>
        <w:rPr>
          <w:spacing w:val="-3"/>
        </w:rPr>
        <w:t xml:space="preserve"> </w:t>
      </w:r>
      <w:r>
        <w:rPr/>
        <w:t>si</w:t>
      </w:r>
      <w:r>
        <w:rPr>
          <w:spacing w:val="-5"/>
        </w:rPr>
        <w:t xml:space="preserve"> </w:t>
      </w:r>
      <w:r>
        <w:rPr/>
        <w:t>quisiéramos</w:t>
      </w:r>
      <w:r>
        <w:rPr>
          <w:spacing w:val="-4"/>
        </w:rPr>
        <w:t xml:space="preserve"> </w:t>
      </w:r>
      <w:r>
        <w:rPr/>
        <w:t>sólo</w:t>
      </w:r>
      <w:r>
        <w:rPr>
          <w:spacing w:val="-4"/>
        </w:rPr>
        <w:t xml:space="preserve"> </w:t>
      </w:r>
      <w:r>
        <w:rPr/>
        <w:t>ver</w:t>
      </w:r>
      <w:r>
        <w:rPr>
          <w:spacing w:val="-3"/>
        </w:rPr>
        <w:t xml:space="preserve"> </w:t>
      </w:r>
      <w:r>
        <w:rPr/>
        <w:t>una</w:t>
      </w:r>
      <w:r>
        <w:rPr>
          <w:spacing w:val="-5"/>
        </w:rPr>
        <w:t xml:space="preserve"> </w:t>
      </w:r>
      <w:r>
        <w:rPr/>
        <w:t>lista</w:t>
      </w:r>
      <w:r>
        <w:rPr>
          <w:spacing w:val="-3"/>
        </w:rPr>
        <w:t xml:space="preserve"> </w:t>
      </w:r>
      <w:r>
        <w:rPr/>
        <w:t>de</w:t>
      </w:r>
      <w:r>
        <w:rPr>
          <w:spacing w:val="-5"/>
        </w:rPr>
        <w:t xml:space="preserve"> </w:t>
      </w:r>
      <w:r>
        <w:rPr/>
        <w:t>los</w:t>
      </w:r>
      <w:r>
        <w:rPr>
          <w:spacing w:val="-4"/>
        </w:rPr>
        <w:t xml:space="preserve"> </w:t>
      </w:r>
      <w:r>
        <w:rPr/>
        <w:t>archivos</w:t>
      </w:r>
      <w:r>
        <w:rPr>
          <w:spacing w:val="-2"/>
        </w:rPr>
        <w:t xml:space="preserve"> </w:t>
      </w:r>
      <w:r>
        <w:rPr/>
        <w:t>que</w:t>
      </w:r>
      <w:r>
        <w:rPr>
          <w:spacing w:val="-5"/>
        </w:rPr>
        <w:t xml:space="preserve"> </w:t>
      </w:r>
      <w:r>
        <w:rPr/>
        <w:t>no</w:t>
      </w:r>
      <w:r>
        <w:rPr>
          <w:spacing w:val="-4"/>
        </w:rPr>
        <w:t xml:space="preserve"> </w:t>
      </w:r>
      <w:r>
        <w:rPr/>
        <w:t>contienen</w:t>
      </w:r>
      <w:r>
        <w:rPr>
          <w:spacing w:val="-4"/>
        </w:rPr>
        <w:t xml:space="preserve"> </w:t>
      </w:r>
      <w:r>
        <w:rPr/>
        <w:t>un</w:t>
      </w:r>
      <w:r>
        <w:rPr>
          <w:spacing w:val="-4"/>
        </w:rPr>
        <w:t xml:space="preserve"> </w:t>
      </w:r>
      <w:r>
        <w:rPr/>
        <w:t>patrón, podríamos hacer 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bzip</w:t>
      </w:r>
      <w:r>
        <w:rPr>
          <w:rFonts w:ascii="Courier New" w:hAnsi="Courier New"/>
          <w:b/>
          <w:spacing w:val="-5"/>
          <w:sz w:val="24"/>
        </w:rPr>
        <w:t xml:space="preserve"> </w:t>
      </w:r>
      <w:r>
        <w:rPr>
          <w:rFonts w:ascii="Courier New" w:hAnsi="Courier New"/>
          <w:b/>
          <w:spacing w:val="-2"/>
          <w:sz w:val="24"/>
        </w:rPr>
        <w:t>dirlist*.txt</w:t>
      </w:r>
    </w:p>
    <w:p>
      <w:pPr>
        <w:pStyle w:val="BodyText"/>
        <w:spacing w:before="1" w:after="0"/>
        <w:ind w:left="155" w:right="7027"/>
        <w:rPr>
          <w:rFonts w:ascii="Courier New" w:hAnsi="Courier New"/>
        </w:rPr>
      </w:pPr>
      <w:r>
        <w:rPr>
          <w:rFonts w:ascii="Courier New" w:hAnsi="Courier New"/>
          <w:spacing w:val="-2"/>
        </w:rPr>
        <w:t>dirlist-sbin.txt dirlist-usr-bin.txt</w:t>
      </w:r>
    </w:p>
    <w:p>
      <w:pPr>
        <w:pStyle w:val="BodyText"/>
        <w:spacing w:before="4" w:after="0"/>
        <w:ind w:left="0" w:right="0"/>
        <w:rPr>
          <w:rFonts w:ascii="Courier New" w:hAnsi="Courier New"/>
        </w:rPr>
      </w:pPr>
      <w:r>
        <w:rPr>
          <w:rFonts w:ascii="Courier New" w:hAnsi="Courier New"/>
        </w:rPr>
      </w:r>
    </w:p>
    <w:p>
      <w:pPr>
        <w:pStyle w:val="BodyText"/>
        <w:rPr>
          <w:rFonts w:ascii="Courier New" w:hAnsi="Courier New"/>
        </w:rPr>
      </w:pPr>
      <w:r>
        <w:rPr>
          <w:rFonts w:ascii="Courier New" w:hAnsi="Courier New"/>
          <w:spacing w:val="-2"/>
        </w:rPr>
        <w:t>dirlist-usr-sbin.txt</w:t>
      </w:r>
    </w:p>
    <w:p>
      <w:pPr>
        <w:pStyle w:val="BodyText"/>
        <w:spacing w:before="9" w:after="0"/>
        <w:ind w:left="0" w:right="0"/>
        <w:rPr>
          <w:rFonts w:ascii="Courier New" w:hAnsi="Courier New"/>
          <w:sz w:val="31"/>
        </w:rPr>
      </w:pPr>
      <w:r>
        <w:rPr>
          <w:rFonts w:ascii="Courier New" w:hAnsi="Courier New"/>
          <w:sz w:val="31"/>
        </w:rPr>
      </w:r>
    </w:p>
    <w:p>
      <w:pPr>
        <w:pStyle w:val="Heading1"/>
        <w:rPr/>
      </w:pPr>
      <w:r>
        <w:rPr/>
        <w:t>Metacaracteres</w:t>
      </w:r>
      <w:r>
        <w:rPr>
          <w:spacing w:val="-4"/>
        </w:rPr>
        <w:t xml:space="preserve"> </w:t>
      </w:r>
      <w:r>
        <w:rPr/>
        <w:t>y</w:t>
      </w:r>
      <w:r>
        <w:rPr>
          <w:spacing w:val="-3"/>
        </w:rPr>
        <w:t xml:space="preserve"> </w:t>
      </w:r>
      <w:r>
        <w:rPr>
          <w:spacing w:val="-2"/>
        </w:rPr>
        <w:t>literales</w:t>
      </w:r>
    </w:p>
    <w:p>
      <w:pPr>
        <w:pStyle w:val="BodyText"/>
        <w:spacing w:before="120" w:after="0"/>
        <w:ind w:left="155" w:right="135"/>
        <w:rPr/>
      </w:pPr>
      <w:r>
        <w:rPr/>
        <w:t>Aunque</w:t>
      </w:r>
      <w:r>
        <w:rPr>
          <w:spacing w:val="-8"/>
        </w:rPr>
        <w:t xml:space="preserve"> </w:t>
      </w:r>
      <w:r>
        <w:rPr/>
        <w:t>no</w:t>
      </w:r>
      <w:r>
        <w:rPr>
          <w:spacing w:val="-4"/>
        </w:rPr>
        <w:t xml:space="preserve"> </w:t>
      </w:r>
      <w:r>
        <w:rPr/>
        <w:t>parezca</w:t>
      </w:r>
      <w:r>
        <w:rPr>
          <w:spacing w:val="-5"/>
        </w:rPr>
        <w:t xml:space="preserve"> </w:t>
      </w:r>
      <w:r>
        <w:rPr/>
        <w:t>aparente,</w:t>
      </w:r>
      <w:r>
        <w:rPr>
          <w:spacing w:val="-3"/>
        </w:rPr>
        <w:t xml:space="preserve"> </w:t>
      </w:r>
      <w:r>
        <w:rPr/>
        <w:t>nuestras</w:t>
      </w:r>
      <w:r>
        <w:rPr>
          <w:spacing w:val="-4"/>
        </w:rPr>
        <w:t xml:space="preserve"> </w:t>
      </w:r>
      <w:r>
        <w:rPr/>
        <w:t>búsquedas</w:t>
      </w:r>
      <w:r>
        <w:rPr>
          <w:spacing w:val="-4"/>
        </w:rPr>
        <w:t xml:space="preserve"> </w:t>
      </w:r>
      <w:r>
        <w:rPr/>
        <w:t>con</w:t>
      </w:r>
      <w:r>
        <w:rPr>
          <w:spacing w:val="-1"/>
        </w:rPr>
        <w:t xml:space="preserve"> </w:t>
      </w:r>
      <w:r>
        <w:rPr>
          <w:rFonts w:ascii="Courier New" w:hAnsi="Courier New"/>
        </w:rPr>
        <w:t>grep</w:t>
      </w:r>
      <w:r>
        <w:rPr>
          <w:rFonts w:ascii="Courier New" w:hAnsi="Courier New"/>
          <w:spacing w:val="-85"/>
        </w:rPr>
        <w:t xml:space="preserve"> </w:t>
      </w:r>
      <w:r>
        <w:rPr/>
        <w:t>han</w:t>
      </w:r>
      <w:r>
        <w:rPr>
          <w:spacing w:val="-3"/>
        </w:rPr>
        <w:t xml:space="preserve"> </w:t>
      </w:r>
      <w:r>
        <w:rPr/>
        <w:t>usado</w:t>
      </w:r>
      <w:r>
        <w:rPr>
          <w:spacing w:val="-4"/>
        </w:rPr>
        <w:t xml:space="preserve"> </w:t>
      </w:r>
      <w:r>
        <w:rPr/>
        <w:t>expresiones</w:t>
      </w:r>
      <w:r>
        <w:rPr>
          <w:spacing w:val="-4"/>
        </w:rPr>
        <w:t xml:space="preserve"> </w:t>
      </w:r>
      <w:r>
        <w:rPr/>
        <w:t>regulares</w:t>
      </w:r>
      <w:r>
        <w:rPr>
          <w:spacing w:val="-2"/>
        </w:rPr>
        <w:t xml:space="preserve"> </w:t>
      </w:r>
      <w:r>
        <w:rPr/>
        <w:t>todo</w:t>
      </w:r>
      <w:r>
        <w:rPr>
          <w:spacing w:val="-4"/>
        </w:rPr>
        <w:t xml:space="preserve"> </w:t>
      </w:r>
      <w:r>
        <w:rPr/>
        <w:t xml:space="preserve">el tiempo, aunque muy simples. La expresión regular "bzip" significa que una coincidencia ocurrirá sólo si la línea del archivo contiene al menos cuatro caracteres y que en algún lugar de la línea los caracteres "b", "z", "i" y "p" se encuentran en ese orden, sin otros caracteres en medio. Los caracteres en la cadena "bzip" son </w:t>
      </w:r>
      <w:r>
        <w:rPr>
          <w:i/>
        </w:rPr>
        <w:t xml:space="preserve">caracteres literales </w:t>
      </w:r>
      <w:r>
        <w:rPr/>
        <w:t>que coinciden consigo mismos.</w:t>
      </w:r>
      <w:r>
        <w:rPr>
          <w:spacing w:val="-8"/>
        </w:rPr>
        <w:t xml:space="preserve"> </w:t>
      </w:r>
      <w:r>
        <w:rPr/>
        <w:t xml:space="preserve">Además de los literales, las expresiones regulares pueden también incluir </w:t>
      </w:r>
      <w:r>
        <w:rPr>
          <w:i/>
        </w:rPr>
        <w:t xml:space="preserve">metacaracteres </w:t>
      </w:r>
      <w:r>
        <w:rPr/>
        <w:t xml:space="preserve">que se usan para especificar coincidencias más complejas. Los metacaracteres para las expresiones regulares son los </w:t>
      </w:r>
      <w:r>
        <w:rPr>
          <w:spacing w:val="-2"/>
        </w:rPr>
        <w:t>siguientes: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pacing w:val="-10"/>
          <w:sz w:val="24"/>
        </w:rPr>
        <w:t>\</w:t>
      </w:r>
    </w:p>
    <w:p>
      <w:pPr>
        <w:pStyle w:val="BodyText"/>
        <w:ind w:left="0" w:right="0"/>
        <w:rPr>
          <w:rFonts w:ascii="Courier New" w:hAnsi="Courier New"/>
        </w:rPr>
      </w:pPr>
      <w:r>
        <w:rPr>
          <w:rFonts w:ascii="Courier New" w:hAnsi="Courier New"/>
        </w:rPr>
      </w:r>
    </w:p>
    <w:p>
      <w:pPr>
        <w:pStyle w:val="BodyText"/>
        <w:ind w:left="155" w:right="421"/>
        <w:jc w:val="both"/>
        <w:rPr/>
      </w:pPr>
      <w:r>
        <w:rPr/>
        <w:t>Todos</w:t>
      </w:r>
      <w:r>
        <w:rPr>
          <w:spacing w:val="-3"/>
        </w:rPr>
        <w:t xml:space="preserve"> </w:t>
      </w:r>
      <w:r>
        <w:rPr/>
        <w:t>los</w:t>
      </w:r>
      <w:r>
        <w:rPr>
          <w:spacing w:val="-3"/>
        </w:rPr>
        <w:t xml:space="preserve"> </w:t>
      </w:r>
      <w:r>
        <w:rPr/>
        <w:t>demás</w:t>
      </w:r>
      <w:r>
        <w:rPr>
          <w:spacing w:val="-3"/>
        </w:rPr>
        <w:t xml:space="preserve"> </w:t>
      </w:r>
      <w:r>
        <w:rPr/>
        <w:t>caracteres</w:t>
      </w:r>
      <w:r>
        <w:rPr>
          <w:spacing w:val="-3"/>
        </w:rPr>
        <w:t xml:space="preserve"> </w:t>
      </w:r>
      <w:r>
        <w:rPr/>
        <w:t>se</w:t>
      </w:r>
      <w:r>
        <w:rPr>
          <w:spacing w:val="-4"/>
        </w:rPr>
        <w:t xml:space="preserve"> </w:t>
      </w:r>
      <w:r>
        <w:rPr/>
        <w:t>consideran</w:t>
      </w:r>
      <w:r>
        <w:rPr>
          <w:spacing w:val="-2"/>
        </w:rPr>
        <w:t xml:space="preserve"> </w:t>
      </w:r>
      <w:r>
        <w:rPr/>
        <w:t>literales,</w:t>
      </w:r>
      <w:r>
        <w:rPr>
          <w:spacing w:val="-3"/>
        </w:rPr>
        <w:t xml:space="preserve"> </w:t>
      </w:r>
      <w:r>
        <w:rPr/>
        <w:t>aunque</w:t>
      </w:r>
      <w:r>
        <w:rPr>
          <w:spacing w:val="-2"/>
        </w:rPr>
        <w:t xml:space="preserve"> </w:t>
      </w:r>
      <w:r>
        <w:rPr/>
        <w:t>la</w:t>
      </w:r>
      <w:r>
        <w:rPr>
          <w:spacing w:val="-4"/>
        </w:rPr>
        <w:t xml:space="preserve"> </w:t>
      </w:r>
      <w:r>
        <w:rPr/>
        <w:t>barra</w:t>
      </w:r>
      <w:r>
        <w:rPr>
          <w:spacing w:val="-2"/>
        </w:rPr>
        <w:t xml:space="preserve"> </w:t>
      </w:r>
      <w:r>
        <w:rPr/>
        <w:t>invertida</w:t>
      </w:r>
      <w:r>
        <w:rPr>
          <w:spacing w:val="-4"/>
        </w:rPr>
        <w:t xml:space="preserve"> </w:t>
      </w:r>
      <w:r>
        <w:rPr/>
        <w:t>se</w:t>
      </w:r>
      <w:r>
        <w:rPr>
          <w:spacing w:val="-4"/>
        </w:rPr>
        <w:t xml:space="preserve"> </w:t>
      </w:r>
      <w:r>
        <w:rPr/>
        <w:t>utiliza</w:t>
      </w:r>
      <w:r>
        <w:rPr>
          <w:spacing w:val="-4"/>
        </w:rPr>
        <w:t xml:space="preserve"> </w:t>
      </w:r>
      <w:r>
        <w:rPr/>
        <w:t>en</w:t>
      </w:r>
      <w:r>
        <w:rPr>
          <w:spacing w:val="-3"/>
        </w:rPr>
        <w:t xml:space="preserve"> </w:t>
      </w:r>
      <w:r>
        <w:rPr/>
        <w:t>algunos casos</w:t>
      </w:r>
      <w:r>
        <w:rPr>
          <w:spacing w:val="-4"/>
        </w:rPr>
        <w:t xml:space="preserve"> </w:t>
      </w:r>
      <w:r>
        <w:rPr/>
        <w:t>para</w:t>
      </w:r>
      <w:r>
        <w:rPr>
          <w:spacing w:val="-3"/>
        </w:rPr>
        <w:t xml:space="preserve"> </w:t>
      </w:r>
      <w:r>
        <w:rPr/>
        <w:t>crear</w:t>
      </w:r>
      <w:r>
        <w:rPr>
          <w:spacing w:val="-4"/>
        </w:rPr>
        <w:t xml:space="preserve"> </w:t>
      </w:r>
      <w:r>
        <w:rPr>
          <w:i/>
        </w:rPr>
        <w:t>meta</w:t>
      </w:r>
      <w:r>
        <w:rPr>
          <w:i/>
          <w:spacing w:val="-3"/>
        </w:rPr>
        <w:t xml:space="preserve"> </w:t>
      </w:r>
      <w:r>
        <w:rPr>
          <w:i/>
        </w:rPr>
        <w:t>secuencias</w:t>
      </w:r>
      <w:r>
        <w:rPr/>
        <w:t>,</w:t>
      </w:r>
      <w:r>
        <w:rPr>
          <w:spacing w:val="-4"/>
        </w:rPr>
        <w:t xml:space="preserve"> </w:t>
      </w:r>
      <w:r>
        <w:rPr/>
        <w:t>así</w:t>
      </w:r>
      <w:r>
        <w:rPr>
          <w:spacing w:val="-3"/>
        </w:rPr>
        <w:t xml:space="preserve"> </w:t>
      </w:r>
      <w:r>
        <w:rPr/>
        <w:t>como</w:t>
      </w:r>
      <w:r>
        <w:rPr>
          <w:spacing w:val="-4"/>
        </w:rPr>
        <w:t xml:space="preserve"> </w:t>
      </w:r>
      <w:r>
        <w:rPr/>
        <w:t>para</w:t>
      </w:r>
      <w:r>
        <w:rPr>
          <w:spacing w:val="-3"/>
        </w:rPr>
        <w:t xml:space="preserve"> </w:t>
      </w:r>
      <w:r>
        <w:rPr/>
        <w:t>que</w:t>
      </w:r>
      <w:r>
        <w:rPr>
          <w:spacing w:val="-5"/>
        </w:rPr>
        <w:t xml:space="preserve"> </w:t>
      </w:r>
      <w:r>
        <w:rPr/>
        <w:t>los</w:t>
      </w:r>
      <w:r>
        <w:rPr>
          <w:spacing w:val="-4"/>
        </w:rPr>
        <w:t xml:space="preserve"> </w:t>
      </w:r>
      <w:r>
        <w:rPr/>
        <w:t>metacaracteres</w:t>
      </w:r>
      <w:r>
        <w:rPr>
          <w:spacing w:val="-2"/>
        </w:rPr>
        <w:t xml:space="preserve"> </w:t>
      </w:r>
      <w:r>
        <w:rPr/>
        <w:t>puedan</w:t>
      </w:r>
      <w:r>
        <w:rPr>
          <w:spacing w:val="-4"/>
        </w:rPr>
        <w:t xml:space="preserve"> </w:t>
      </w:r>
      <w:r>
        <w:rPr/>
        <w:t>ser</w:t>
      </w:r>
      <w:r>
        <w:rPr>
          <w:spacing w:val="-4"/>
        </w:rPr>
        <w:t xml:space="preserve"> </w:t>
      </w:r>
      <w:r>
        <w:rPr/>
        <w:t>"escapados"</w:t>
      </w:r>
      <w:r>
        <w:rPr>
          <w:spacing w:val="-5"/>
        </w:rPr>
        <w:t xml:space="preserve"> </w:t>
      </w:r>
      <w:r>
        <w:rPr/>
        <w:t>y tratados como literales en lugar de ser interpretados como metacaracteres.</w:t>
      </w:r>
    </w:p>
    <w:p>
      <w:pPr>
        <w:pStyle w:val="BodyText"/>
        <w:ind w:left="0" w:right="0"/>
        <w:rPr>
          <w:sz w:val="26"/>
        </w:rPr>
      </w:pPr>
      <w:r>
        <w:rPr>
          <w:sz w:val="26"/>
        </w:rPr>
      </w:r>
    </w:p>
    <w:p>
      <w:pPr>
        <w:pStyle w:val="BodyText"/>
        <w:ind w:left="0" w:right="0"/>
        <w:rPr>
          <w:sz w:val="22"/>
        </w:rPr>
      </w:pPr>
      <w:r>
        <w:rPr>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b/>
        </w:rPr>
        <w:t>Nota:</w:t>
      </w:r>
      <w:r>
        <w:rPr>
          <w:b/>
          <w:spacing w:val="-5"/>
        </w:rPr>
        <w:t xml:space="preserve"> </w:t>
      </w:r>
      <w:r>
        <w:rPr/>
        <w:t>Como</w:t>
      </w:r>
      <w:r>
        <w:rPr>
          <w:spacing w:val="-5"/>
        </w:rPr>
        <w:t xml:space="preserve"> </w:t>
      </w:r>
      <w:r>
        <w:rPr/>
        <w:t>podemos</w:t>
      </w:r>
      <w:r>
        <w:rPr>
          <w:spacing w:val="-5"/>
        </w:rPr>
        <w:t xml:space="preserve"> </w:t>
      </w:r>
      <w:r>
        <w:rPr/>
        <w:t>ver,</w:t>
      </w:r>
      <w:r>
        <w:rPr>
          <w:spacing w:val="-4"/>
        </w:rPr>
        <w:t xml:space="preserve"> </w:t>
      </w:r>
      <w:r>
        <w:rPr/>
        <w:t>muchos</w:t>
      </w:r>
      <w:r>
        <w:rPr>
          <w:spacing w:val="-5"/>
        </w:rPr>
        <w:t xml:space="preserve"> </w:t>
      </w:r>
      <w:r>
        <w:rPr/>
        <w:t>metacaracteres</w:t>
      </w:r>
      <w:r>
        <w:rPr>
          <w:spacing w:val="-5"/>
        </w:rPr>
        <w:t xml:space="preserve"> </w:t>
      </w:r>
      <w:r>
        <w:rPr/>
        <w:t>de</w:t>
      </w:r>
      <w:r>
        <w:rPr>
          <w:spacing w:val="-6"/>
        </w:rPr>
        <w:t xml:space="preserve"> </w:t>
      </w:r>
      <w:r>
        <w:rPr/>
        <w:t>expresiones</w:t>
      </w:r>
      <w:r>
        <w:rPr>
          <w:spacing w:val="-5"/>
        </w:rPr>
        <w:t xml:space="preserve"> </w:t>
      </w:r>
      <w:r>
        <w:rPr/>
        <w:t>regulares</w:t>
      </w:r>
      <w:r>
        <w:rPr>
          <w:spacing w:val="-5"/>
        </w:rPr>
        <w:t xml:space="preserve"> </w:t>
      </w:r>
      <w:r>
        <w:rPr/>
        <w:t>son</w:t>
      </w:r>
      <w:r>
        <w:rPr>
          <w:spacing w:val="-5"/>
        </w:rPr>
        <w:t xml:space="preserve"> </w:t>
      </w:r>
      <w:r>
        <w:rPr/>
        <w:t>también</w:t>
      </w:r>
      <w:r>
        <w:rPr>
          <w:spacing w:val="-5"/>
        </w:rPr>
        <w:t xml:space="preserve"> </w:t>
      </w:r>
      <w:r>
        <w:rPr/>
        <w:t>caracteres que tienen significado para el shell cuando se realiza la expansión. Cuando pasamos expresiones</w:t>
      </w:r>
    </w:p>
    <w:p>
      <w:pPr>
        <w:pStyle w:val="BodyText"/>
        <w:spacing w:before="74" w:after="0"/>
        <w:rPr/>
      </w:pPr>
      <w:r>
        <w:rPr/>
        <w:t>regulares</w:t>
      </w:r>
      <w:r>
        <w:rPr>
          <w:spacing w:val="-4"/>
        </w:rPr>
        <w:t xml:space="preserve"> </w:t>
      </w:r>
      <w:r>
        <w:rPr/>
        <w:t>que</w:t>
      </w:r>
      <w:r>
        <w:rPr>
          <w:spacing w:val="-5"/>
        </w:rPr>
        <w:t xml:space="preserve"> </w:t>
      </w:r>
      <w:r>
        <w:rPr/>
        <w:t>contienen</w:t>
      </w:r>
      <w:r>
        <w:rPr>
          <w:spacing w:val="-3"/>
        </w:rPr>
        <w:t xml:space="preserve"> </w:t>
      </w:r>
      <w:r>
        <w:rPr/>
        <w:t>metacaracteres</w:t>
      </w:r>
      <w:r>
        <w:rPr>
          <w:spacing w:val="-4"/>
        </w:rPr>
        <w:t xml:space="preserve"> </w:t>
      </w:r>
      <w:r>
        <w:rPr/>
        <w:t>en</w:t>
      </w:r>
      <w:r>
        <w:rPr>
          <w:spacing w:val="-3"/>
        </w:rPr>
        <w:t xml:space="preserve"> </w:t>
      </w:r>
      <w:r>
        <w:rPr/>
        <w:t>la</w:t>
      </w:r>
      <w:r>
        <w:rPr>
          <w:spacing w:val="-5"/>
        </w:rPr>
        <w:t xml:space="preserve"> </w:t>
      </w:r>
      <w:r>
        <w:rPr/>
        <w:t>línea</w:t>
      </w:r>
      <w:r>
        <w:rPr>
          <w:spacing w:val="-5"/>
        </w:rPr>
        <w:t xml:space="preserve"> </w:t>
      </w:r>
      <w:r>
        <w:rPr/>
        <w:t>de</w:t>
      </w:r>
      <w:r>
        <w:rPr>
          <w:spacing w:val="-3"/>
        </w:rPr>
        <w:t xml:space="preserve"> </w:t>
      </w:r>
      <w:r>
        <w:rPr/>
        <w:t>comandos,</w:t>
      </w:r>
      <w:r>
        <w:rPr>
          <w:spacing w:val="-4"/>
        </w:rPr>
        <w:t xml:space="preserve"> </w:t>
      </w:r>
      <w:r>
        <w:rPr/>
        <w:t>es</w:t>
      </w:r>
      <w:r>
        <w:rPr>
          <w:spacing w:val="-4"/>
        </w:rPr>
        <w:t xml:space="preserve"> </w:t>
      </w:r>
      <w:r>
        <w:rPr/>
        <w:t>vital</w:t>
      </w:r>
      <w:r>
        <w:rPr>
          <w:spacing w:val="-5"/>
        </w:rPr>
        <w:t xml:space="preserve"> </w:t>
      </w:r>
      <w:r>
        <w:rPr/>
        <w:t>que</w:t>
      </w:r>
      <w:r>
        <w:rPr>
          <w:spacing w:val="-3"/>
        </w:rPr>
        <w:t xml:space="preserve"> </w:t>
      </w:r>
      <w:r>
        <w:rPr/>
        <w:t>estén</w:t>
      </w:r>
      <w:r>
        <w:rPr>
          <w:spacing w:val="-4"/>
        </w:rPr>
        <w:t xml:space="preserve"> </w:t>
      </w:r>
      <w:r>
        <w:rPr/>
        <w:t>entrecomillados para prevenir que el shell trate de expandirlos.</w:t>
      </w:r>
    </w:p>
    <w:p>
      <w:pPr>
        <w:pStyle w:val="BodyText"/>
        <w:spacing w:before="4" w:after="0"/>
        <w:ind w:left="0" w:right="0"/>
        <w:rPr>
          <w:sz w:val="31"/>
        </w:rPr>
      </w:pPr>
      <w:r>
        <w:rPr>
          <w:sz w:val="31"/>
        </w:rPr>
      </w:r>
    </w:p>
    <w:p>
      <w:pPr>
        <w:pStyle w:val="Heading1"/>
        <w:rPr/>
      </w:pPr>
      <w:r>
        <w:rPr/>
        <w:t>El carácter</w:t>
      </w:r>
      <w:r>
        <w:rPr>
          <w:spacing w:val="-5"/>
        </w:rPr>
        <w:t xml:space="preserve"> </w:t>
      </w:r>
      <w:r>
        <w:rPr>
          <w:spacing w:val="-2"/>
        </w:rPr>
        <w:t>cualquiera</w:t>
      </w:r>
    </w:p>
    <w:p>
      <w:pPr>
        <w:pStyle w:val="BodyText"/>
        <w:spacing w:before="119" w:after="0"/>
        <w:rPr/>
      </w:pPr>
      <w:r>
        <w:rPr/>
        <w:t>El primer metacaracter que veremos es el punto, que se usa para buscar cualquier carácter. Si lo incluimos</w:t>
      </w:r>
      <w:r>
        <w:rPr>
          <w:spacing w:val="-4"/>
        </w:rPr>
        <w:t xml:space="preserve"> </w:t>
      </w:r>
      <w:r>
        <w:rPr/>
        <w:t>en</w:t>
      </w:r>
      <w:r>
        <w:rPr>
          <w:spacing w:val="-5"/>
        </w:rPr>
        <w:t xml:space="preserve"> </w:t>
      </w:r>
      <w:r>
        <w:rPr/>
        <w:t>una</w:t>
      </w:r>
      <w:r>
        <w:rPr>
          <w:spacing w:val="-6"/>
        </w:rPr>
        <w:t xml:space="preserve"> </w:t>
      </w:r>
      <w:r>
        <w:rPr/>
        <w:t>expresión</w:t>
      </w:r>
      <w:r>
        <w:rPr>
          <w:spacing w:val="-4"/>
        </w:rPr>
        <w:t xml:space="preserve"> </w:t>
      </w:r>
      <w:r>
        <w:rPr/>
        <w:t>regular,</w:t>
      </w:r>
      <w:r>
        <w:rPr>
          <w:spacing w:val="-4"/>
        </w:rPr>
        <w:t xml:space="preserve"> </w:t>
      </w:r>
      <w:r>
        <w:rPr/>
        <w:t>encontrará</w:t>
      </w:r>
      <w:r>
        <w:rPr>
          <w:spacing w:val="-4"/>
        </w:rPr>
        <w:t xml:space="preserve"> </w:t>
      </w:r>
      <w:r>
        <w:rPr/>
        <w:t>cualquier</w:t>
      </w:r>
      <w:r>
        <w:rPr>
          <w:spacing w:val="-5"/>
        </w:rPr>
        <w:t xml:space="preserve"> </w:t>
      </w:r>
      <w:r>
        <w:rPr/>
        <w:t>carácter</w:t>
      </w:r>
      <w:r>
        <w:rPr>
          <w:spacing w:val="-4"/>
        </w:rPr>
        <w:t xml:space="preserve"> </w:t>
      </w:r>
      <w:r>
        <w:rPr/>
        <w:t>en</w:t>
      </w:r>
      <w:r>
        <w:rPr>
          <w:spacing w:val="-5"/>
        </w:rPr>
        <w:t xml:space="preserve"> </w:t>
      </w:r>
      <w:r>
        <w:rPr/>
        <w:t>esa</w:t>
      </w:r>
      <w:r>
        <w:rPr>
          <w:spacing w:val="-6"/>
        </w:rPr>
        <w:t xml:space="preserve"> </w:t>
      </w:r>
      <w:r>
        <w:rPr/>
        <w:t>posición.</w:t>
      </w:r>
      <w:r>
        <w:rPr>
          <w:spacing w:val="-15"/>
        </w:rPr>
        <w:t xml:space="preserve"> </w:t>
      </w:r>
      <w:r>
        <w:rPr/>
        <w:t>Aquí</w:t>
      </w:r>
      <w:r>
        <w:rPr>
          <w:spacing w:val="-6"/>
        </w:rPr>
        <w:t xml:space="preserve"> </w:t>
      </w:r>
      <w:r>
        <w:rPr/>
        <w:t>tenemos</w:t>
      </w:r>
      <w:r>
        <w:rPr>
          <w:spacing w:val="-5"/>
        </w:rPr>
        <w:t xml:space="preserve"> </w:t>
      </w:r>
      <w:r>
        <w:rPr/>
        <w:t xml:space="preserve">un </w:t>
      </w:r>
      <w:r>
        <w:rPr>
          <w:spacing w:val="-2"/>
        </w:rPr>
        <w:t>ejemplo:</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-h</w:t>
      </w:r>
      <w:r>
        <w:rPr>
          <w:rFonts w:ascii="Courier New" w:hAnsi="Courier New"/>
          <w:b/>
          <w:spacing w:val="-5"/>
          <w:sz w:val="24"/>
        </w:rPr>
        <w:t xml:space="preserve"> </w:t>
      </w:r>
      <w:r>
        <w:rPr>
          <w:rFonts w:ascii="Courier New" w:hAnsi="Courier New"/>
          <w:b/>
          <w:sz w:val="24"/>
        </w:rPr>
        <w:t>'.zip'</w:t>
      </w:r>
      <w:r>
        <w:rPr>
          <w:rFonts w:ascii="Courier New" w:hAnsi="Courier New"/>
          <w:b/>
          <w:spacing w:val="-5"/>
          <w:sz w:val="24"/>
        </w:rPr>
        <w:t xml:space="preserve"> </w:t>
      </w:r>
      <w:r>
        <w:rPr>
          <w:rFonts w:ascii="Courier New" w:hAnsi="Courier New"/>
          <w:b/>
          <w:spacing w:val="-2"/>
          <w:sz w:val="24"/>
        </w:rPr>
        <w:t>dirlist*.txt</w:t>
      </w:r>
    </w:p>
    <w:p>
      <w:pPr>
        <w:pStyle w:val="BodyText"/>
        <w:ind w:left="155" w:right="8040"/>
        <w:rPr>
          <w:rFonts w:ascii="Courier New" w:hAnsi="Courier New"/>
        </w:rPr>
      </w:pPr>
      <w:r>
        <w:rPr>
          <w:rFonts w:ascii="Courier New" w:hAnsi="Courier New"/>
          <w:spacing w:val="-2"/>
        </w:rPr>
        <w:t>bunzip2 bzip2 bzip2recover gunzip</w:t>
      </w:r>
    </w:p>
    <w:p>
      <w:pPr>
        <w:pStyle w:val="BodyText"/>
        <w:ind w:left="155" w:right="8611"/>
        <w:rPr>
          <w:rFonts w:ascii="Courier New" w:hAnsi="Courier New"/>
        </w:rPr>
      </w:pPr>
      <w:r>
        <w:rPr>
          <w:rFonts w:ascii="Courier New" w:hAnsi="Courier New"/>
          <w:spacing w:val="-4"/>
        </w:rPr>
        <w:t xml:space="preserve">gzip </w:t>
      </w:r>
      <w:r>
        <w:rPr>
          <w:rFonts w:ascii="Courier New" w:hAnsi="Courier New"/>
          <w:spacing w:val="-2"/>
        </w:rPr>
        <w:t>funzip gpg-zip preunzip prezip</w:t>
      </w:r>
    </w:p>
    <w:p>
      <w:pPr>
        <w:pStyle w:val="BodyText"/>
        <w:spacing w:before="1" w:after="0"/>
        <w:ind w:left="155" w:right="8043"/>
        <w:rPr>
          <w:rFonts w:ascii="Courier New" w:hAnsi="Courier New"/>
        </w:rPr>
      </w:pPr>
      <w:r>
        <w:rPr>
          <w:rFonts w:ascii="Courier New" w:hAnsi="Courier New"/>
          <w:spacing w:val="-2"/>
        </w:rPr>
        <w:t>prezip-bin unzip unzipsfx</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 xml:space="preserve">Hemos buscado cualquier linea en nuestro archivos que coincidan con la expresión regular ".zip". Hay un par de cosas interesantes a tener en cuenta en los resultados. Fíjate que el programa </w:t>
      </w:r>
      <w:r>
        <w:rPr>
          <w:rFonts w:ascii="Courier New" w:hAnsi="Courier New"/>
        </w:rPr>
        <w:t>zip</w:t>
      </w:r>
      <w:r>
        <w:rPr>
          <w:rFonts w:ascii="Courier New" w:hAnsi="Courier New"/>
          <w:spacing w:val="-83"/>
        </w:rPr>
        <w:t xml:space="preserve"> </w:t>
      </w:r>
      <w:r>
        <w:rPr/>
        <w:t>no ha sido encontrado. Es porque la inclusión del metacaracter punto en nuestra expresión regular incrementa</w:t>
      </w:r>
      <w:r>
        <w:rPr>
          <w:spacing w:val="-4"/>
        </w:rPr>
        <w:t xml:space="preserve"> </w:t>
      </w:r>
      <w:r>
        <w:rPr/>
        <w:t>la</w:t>
      </w:r>
      <w:r>
        <w:rPr>
          <w:spacing w:val="-3"/>
        </w:rPr>
        <w:t xml:space="preserve"> </w:t>
      </w:r>
      <w:r>
        <w:rPr/>
        <w:t>longitud</w:t>
      </w:r>
      <w:r>
        <w:rPr>
          <w:spacing w:val="-3"/>
        </w:rPr>
        <w:t xml:space="preserve"> </w:t>
      </w:r>
      <w:r>
        <w:rPr/>
        <w:t>de</w:t>
      </w:r>
      <w:r>
        <w:rPr>
          <w:spacing w:val="-4"/>
        </w:rPr>
        <w:t xml:space="preserve"> </w:t>
      </w:r>
      <w:r>
        <w:rPr/>
        <w:t>la</w:t>
      </w:r>
      <w:r>
        <w:rPr>
          <w:spacing w:val="-3"/>
        </w:rPr>
        <w:t xml:space="preserve"> </w:t>
      </w:r>
      <w:r>
        <w:rPr/>
        <w:t>coincidencia</w:t>
      </w:r>
      <w:r>
        <w:rPr>
          <w:spacing w:val="-3"/>
        </w:rPr>
        <w:t xml:space="preserve"> </w:t>
      </w:r>
      <w:r>
        <w:rPr/>
        <w:t>requerida</w:t>
      </w:r>
      <w:r>
        <w:rPr>
          <w:spacing w:val="-4"/>
        </w:rPr>
        <w:t xml:space="preserve"> </w:t>
      </w:r>
      <w:r>
        <w:rPr/>
        <w:t>a</w:t>
      </w:r>
      <w:r>
        <w:rPr>
          <w:spacing w:val="-4"/>
        </w:rPr>
        <w:t xml:space="preserve"> </w:t>
      </w:r>
      <w:r>
        <w:rPr/>
        <w:t>cuatro</w:t>
      </w:r>
      <w:r>
        <w:rPr>
          <w:spacing w:val="-3"/>
        </w:rPr>
        <w:t xml:space="preserve"> </w:t>
      </w:r>
      <w:r>
        <w:rPr/>
        <w:t>caracteres,</w:t>
      </w:r>
      <w:r>
        <w:rPr>
          <w:spacing w:val="-3"/>
        </w:rPr>
        <w:t xml:space="preserve"> </w:t>
      </w:r>
      <w:r>
        <w:rPr/>
        <w:t>y</w:t>
      </w:r>
      <w:r>
        <w:rPr>
          <w:spacing w:val="-3"/>
        </w:rPr>
        <w:t xml:space="preserve"> </w:t>
      </w:r>
      <w:r>
        <w:rPr/>
        <w:t>como</w:t>
      </w:r>
      <w:r>
        <w:rPr>
          <w:spacing w:val="-3"/>
        </w:rPr>
        <w:t xml:space="preserve"> </w:t>
      </w:r>
      <w:r>
        <w:rPr/>
        <w:t>el</w:t>
      </w:r>
      <w:r>
        <w:rPr>
          <w:spacing w:val="-3"/>
        </w:rPr>
        <w:t xml:space="preserve"> </w:t>
      </w:r>
      <w:r>
        <w:rPr/>
        <w:t>nombre</w:t>
      </w:r>
      <w:r>
        <w:rPr>
          <w:spacing w:val="-4"/>
        </w:rPr>
        <w:t xml:space="preserve"> </w:t>
      </w:r>
      <w:r>
        <w:rPr/>
        <w:t>"zip"</w:t>
      </w:r>
      <w:r>
        <w:rPr>
          <w:spacing w:val="-3"/>
        </w:rPr>
        <w:t xml:space="preserve"> </w:t>
      </w:r>
      <w:r>
        <w:rPr/>
        <w:t xml:space="preserve">sólo contiene tres, no coincide. También, si algún archivo en nuestra lista contiene la extensión </w:t>
      </w:r>
      <w:r>
        <w:rPr>
          <w:rFonts w:ascii="Courier New" w:hAnsi="Courier New"/>
        </w:rPr>
        <w:t>.zip</w:t>
      </w:r>
      <w:r>
        <w:rPr/>
        <w:t>, debería haber coincidido también, porque el punto en la extensión del archivo es tratado como "cualquier carácter" también.</w:t>
      </w:r>
    </w:p>
    <w:p>
      <w:pPr>
        <w:pStyle w:val="BodyText"/>
        <w:spacing w:before="4" w:after="0"/>
        <w:ind w:left="0" w:right="0"/>
        <w:rPr>
          <w:sz w:val="31"/>
        </w:rPr>
      </w:pPr>
      <w:r>
        <w:rPr>
          <w:sz w:val="31"/>
        </w:rPr>
      </w:r>
    </w:p>
    <w:p>
      <w:pPr>
        <w:pStyle w:val="Heading1"/>
        <w:rPr/>
      </w:pPr>
      <w:r>
        <w:rPr>
          <w:spacing w:val="-2"/>
        </w:rPr>
        <w:t>Anclas</w:t>
      </w:r>
    </w:p>
    <w:p>
      <w:pPr>
        <w:pStyle w:val="BodyText"/>
        <w:spacing w:before="120" w:after="0"/>
        <w:ind w:left="155" w:right="148"/>
        <w:rPr/>
      </w:pPr>
      <w:r>
        <w:rPr/>
        <w:t>El</w:t>
      </w:r>
      <w:r>
        <w:rPr>
          <w:spacing w:val="-7"/>
        </w:rPr>
        <w:t xml:space="preserve"> </w:t>
      </w:r>
      <w:r>
        <w:rPr/>
        <w:t>símbolo</w:t>
      </w:r>
      <w:r>
        <w:rPr>
          <w:spacing w:val="-2"/>
        </w:rPr>
        <w:t xml:space="preserve"> </w:t>
      </w:r>
      <w:r>
        <w:rPr/>
        <w:t>de</w:t>
      </w:r>
      <w:r>
        <w:rPr>
          <w:spacing w:val="-4"/>
        </w:rPr>
        <w:t xml:space="preserve"> </w:t>
      </w:r>
      <w:r>
        <w:rPr/>
        <w:t>intercalación</w:t>
      </w:r>
      <w:r>
        <w:rPr>
          <w:spacing w:val="-2"/>
        </w:rPr>
        <w:t xml:space="preserve"> </w:t>
      </w:r>
      <w:r>
        <w:rPr>
          <w:rFonts w:ascii="Courier New" w:hAnsi="Courier New"/>
        </w:rPr>
        <w:t>(^)</w:t>
      </w:r>
      <w:r>
        <w:rPr>
          <w:rFonts w:ascii="Courier New" w:hAnsi="Courier New"/>
          <w:spacing w:val="-85"/>
        </w:rPr>
        <w:t xml:space="preserve"> </w:t>
      </w:r>
      <w:r>
        <w:rPr/>
        <w:t>y</w:t>
      </w:r>
      <w:r>
        <w:rPr>
          <w:spacing w:val="-3"/>
        </w:rPr>
        <w:t xml:space="preserve"> </w:t>
      </w:r>
      <w:r>
        <w:rPr/>
        <w:t>el</w:t>
      </w:r>
      <w:r>
        <w:rPr>
          <w:spacing w:val="-2"/>
        </w:rPr>
        <w:t xml:space="preserve"> </w:t>
      </w:r>
      <w:r>
        <w:rPr/>
        <w:t>signo</w:t>
      </w:r>
      <w:r>
        <w:rPr>
          <w:spacing w:val="-3"/>
        </w:rPr>
        <w:t xml:space="preserve"> </w:t>
      </w:r>
      <w:r>
        <w:rPr/>
        <w:t>del</w:t>
      </w:r>
      <w:r>
        <w:rPr>
          <w:spacing w:val="-4"/>
        </w:rPr>
        <w:t xml:space="preserve"> </w:t>
      </w:r>
      <w:r>
        <w:rPr/>
        <w:t>dolar</w:t>
      </w:r>
      <w:r>
        <w:rPr>
          <w:spacing w:val="-2"/>
        </w:rPr>
        <w:t xml:space="preserve"> </w:t>
      </w:r>
      <w:r>
        <w:rPr>
          <w:rFonts w:ascii="Courier New" w:hAnsi="Courier New"/>
        </w:rPr>
        <w:t>($)</w:t>
      </w:r>
      <w:r>
        <w:rPr>
          <w:rFonts w:ascii="Courier New" w:hAnsi="Courier New"/>
          <w:spacing w:val="-85"/>
        </w:rPr>
        <w:t xml:space="preserve"> </w:t>
      </w:r>
      <w:r>
        <w:rPr/>
        <w:t>se</w:t>
      </w:r>
      <w:r>
        <w:rPr>
          <w:spacing w:val="-4"/>
        </w:rPr>
        <w:t xml:space="preserve"> </w:t>
      </w:r>
      <w:r>
        <w:rPr/>
        <w:t>tratan</w:t>
      </w:r>
      <w:r>
        <w:rPr>
          <w:spacing w:val="-3"/>
        </w:rPr>
        <w:t xml:space="preserve"> </w:t>
      </w:r>
      <w:r>
        <w:rPr/>
        <w:t>como</w:t>
      </w:r>
      <w:r>
        <w:rPr>
          <w:spacing w:val="-1"/>
        </w:rPr>
        <w:t xml:space="preserve"> </w:t>
      </w:r>
      <w:r>
        <w:rPr>
          <w:i/>
        </w:rPr>
        <w:t>anclas</w:t>
      </w:r>
      <w:r>
        <w:rPr>
          <w:i/>
          <w:spacing w:val="-3"/>
        </w:rPr>
        <w:t xml:space="preserve"> </w:t>
      </w:r>
      <w:r>
        <w:rPr/>
        <w:t>en</w:t>
      </w:r>
      <w:r>
        <w:rPr>
          <w:spacing w:val="-2"/>
        </w:rPr>
        <w:t xml:space="preserve"> </w:t>
      </w:r>
      <w:r>
        <w:rPr/>
        <w:t>la</w:t>
      </w:r>
      <w:r>
        <w:rPr>
          <w:spacing w:val="-4"/>
        </w:rPr>
        <w:t xml:space="preserve"> </w:t>
      </w:r>
      <w:r>
        <w:rPr/>
        <w:t xml:space="preserve">expresiones regulares. Esto significa que hacen que la coincidencia ocurra sólo si la expresión regular se encuentra al principio de la línea </w:t>
      </w:r>
      <w:r>
        <w:rPr>
          <w:rFonts w:ascii="Courier New" w:hAnsi="Courier New"/>
        </w:rPr>
        <w:t>(^)</w:t>
      </w:r>
      <w:r>
        <w:rPr>
          <w:rFonts w:ascii="Courier New" w:hAnsi="Courier New"/>
          <w:spacing w:val="-76"/>
        </w:rPr>
        <w:t xml:space="preserve"> </w:t>
      </w:r>
      <w:r>
        <w:rPr/>
        <w:t xml:space="preserve">o al final de la línea </w:t>
      </w:r>
      <w:r>
        <w:rPr>
          <w:rFonts w:ascii="Courier New" w:hAnsi="Courier New"/>
        </w:rPr>
        <w:t>($)</w:t>
      </w:r>
      <w:r>
        <w:rPr/>
        <w:t>:</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-h</w:t>
      </w:r>
      <w:r>
        <w:rPr>
          <w:rFonts w:ascii="Courier New" w:hAnsi="Courier New"/>
          <w:b/>
          <w:spacing w:val="-5"/>
          <w:sz w:val="24"/>
        </w:rPr>
        <w:t xml:space="preserve"> </w:t>
      </w:r>
      <w:r>
        <w:rPr>
          <w:rFonts w:ascii="Courier New" w:hAnsi="Courier New"/>
          <w:b/>
          <w:sz w:val="24"/>
        </w:rPr>
        <w:t>'^zip'</w:t>
      </w:r>
      <w:r>
        <w:rPr>
          <w:rFonts w:ascii="Courier New" w:hAnsi="Courier New"/>
          <w:b/>
          <w:spacing w:val="-5"/>
          <w:sz w:val="24"/>
        </w:rPr>
        <w:t xml:space="preserve"> </w:t>
      </w:r>
      <w:r>
        <w:rPr>
          <w:rFonts w:ascii="Courier New" w:hAnsi="Courier New"/>
          <w:b/>
          <w:spacing w:val="-2"/>
          <w:sz w:val="24"/>
        </w:rPr>
        <w:t>dirlist*.txt</w:t>
      </w:r>
    </w:p>
    <w:p>
      <w:pPr>
        <w:pStyle w:val="BodyText"/>
        <w:ind w:left="155" w:right="8608"/>
        <w:rPr>
          <w:rFonts w:ascii="Courier New" w:hAnsi="Courier New"/>
        </w:rPr>
      </w:pPr>
      <w:r>
        <w:rPr>
          <w:rFonts w:ascii="Courier New" w:hAnsi="Courier New"/>
          <w:spacing w:val="-4"/>
        </w:rPr>
        <w:t xml:space="preserve">zip </w:t>
      </w:r>
      <w:r>
        <w:rPr>
          <w:rFonts w:ascii="Courier New" w:hAnsi="Courier New"/>
          <w:spacing w:val="-2"/>
        </w:rPr>
        <w:t>zipcloak zipgrep zipinfo zipnote zipsplit</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-h</w:t>
      </w:r>
      <w:r>
        <w:rPr>
          <w:rFonts w:ascii="Courier New" w:hAnsi="Courier New"/>
          <w:b/>
          <w:spacing w:val="-5"/>
          <w:sz w:val="24"/>
        </w:rPr>
        <w:t xml:space="preserve"> </w:t>
      </w:r>
      <w:r>
        <w:rPr>
          <w:rFonts w:ascii="Courier New" w:hAnsi="Courier New"/>
          <w:b/>
          <w:sz w:val="24"/>
        </w:rPr>
        <w:t>'zip$'</w:t>
      </w:r>
      <w:r>
        <w:rPr>
          <w:rFonts w:ascii="Courier New" w:hAnsi="Courier New"/>
          <w:b/>
          <w:spacing w:val="-5"/>
          <w:sz w:val="24"/>
        </w:rPr>
        <w:t xml:space="preserve"> </w:t>
      </w:r>
      <w:r>
        <w:rPr>
          <w:rFonts w:ascii="Courier New" w:hAnsi="Courier New"/>
          <w:b/>
          <w:spacing w:val="-2"/>
          <w:sz w:val="24"/>
        </w:rPr>
        <w:t>dirlist*.txt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8611"/>
        <w:rPr>
          <w:rFonts w:ascii="Courier New" w:hAnsi="Courier New"/>
        </w:rPr>
      </w:pPr>
      <w:r>
        <w:rPr>
          <w:rFonts w:ascii="Courier New" w:hAnsi="Courier New"/>
          <w:spacing w:val="-2"/>
        </w:rPr>
        <w:t xml:space="preserve">gunzip </w:t>
      </w:r>
      <w:r>
        <w:rPr>
          <w:rFonts w:ascii="Courier New" w:hAnsi="Courier New"/>
          <w:spacing w:val="-4"/>
        </w:rPr>
        <w:t xml:space="preserve">gzip </w:t>
      </w:r>
      <w:r>
        <w:rPr>
          <w:rFonts w:ascii="Courier New" w:hAnsi="Courier New"/>
          <w:spacing w:val="-2"/>
        </w:rPr>
        <w:t>funzip gpg-zip preunzip prezip unzip</w:t>
      </w:r>
    </w:p>
    <w:p>
      <w:pPr>
        <w:pStyle w:val="BodyText"/>
        <w:spacing w:before="74" w:after="0"/>
        <w:rPr>
          <w:rFonts w:ascii="Courier New" w:hAnsi="Courier New"/>
        </w:rPr>
      </w:pPr>
      <w:r>
        <w:rPr>
          <w:rFonts w:ascii="Courier New" w:hAnsi="Courier New"/>
          <w:spacing w:val="-5"/>
        </w:rPr>
        <w:t>zip</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-h</w:t>
      </w:r>
      <w:r>
        <w:rPr>
          <w:rFonts w:ascii="Courier New" w:hAnsi="Courier New"/>
          <w:b/>
          <w:spacing w:val="-6"/>
          <w:sz w:val="24"/>
        </w:rPr>
        <w:t xml:space="preserve"> </w:t>
      </w:r>
      <w:r>
        <w:rPr>
          <w:rFonts w:ascii="Courier New" w:hAnsi="Courier New"/>
          <w:b/>
          <w:sz w:val="24"/>
        </w:rPr>
        <w:t>'^zip$'</w:t>
      </w:r>
      <w:r>
        <w:rPr>
          <w:rFonts w:ascii="Courier New" w:hAnsi="Courier New"/>
          <w:b/>
          <w:spacing w:val="-5"/>
          <w:sz w:val="24"/>
        </w:rPr>
        <w:t xml:space="preserve"> </w:t>
      </w:r>
      <w:r>
        <w:rPr>
          <w:rFonts w:ascii="Courier New" w:hAnsi="Courier New"/>
          <w:b/>
          <w:spacing w:val="-2"/>
          <w:sz w:val="24"/>
        </w:rPr>
        <w:t>dirlist*.txt</w:t>
      </w:r>
    </w:p>
    <w:p>
      <w:pPr>
        <w:pStyle w:val="BodyText"/>
        <w:rPr>
          <w:rFonts w:ascii="Courier New" w:hAnsi="Courier New"/>
        </w:rPr>
      </w:pPr>
      <w:r>
        <w:rPr>
          <w:rFonts w:ascii="Courier New" w:hAnsi="Courier New"/>
          <w:spacing w:val="-5"/>
        </w:rPr>
        <w:t>zip</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48"/>
        <w:rPr/>
      </w:pPr>
      <w:r>
        <w:rPr/>
        <w:t>Aquí</w:t>
      </w:r>
      <w:r>
        <w:rPr>
          <w:spacing w:val="-4"/>
        </w:rPr>
        <w:t xml:space="preserve"> </w:t>
      </w:r>
      <w:r>
        <w:rPr/>
        <w:t>hemos</w:t>
      </w:r>
      <w:r>
        <w:rPr>
          <w:spacing w:val="-1"/>
        </w:rPr>
        <w:t xml:space="preserve"> </w:t>
      </w:r>
      <w:r>
        <w:rPr/>
        <w:t>buscado</w:t>
      </w:r>
      <w:r>
        <w:rPr>
          <w:spacing w:val="-2"/>
        </w:rPr>
        <w:t xml:space="preserve"> </w:t>
      </w:r>
      <w:r>
        <w:rPr/>
        <w:t>en</w:t>
      </w:r>
      <w:r>
        <w:rPr>
          <w:spacing w:val="-3"/>
        </w:rPr>
        <w:t xml:space="preserve"> </w:t>
      </w:r>
      <w:r>
        <w:rPr/>
        <w:t>la</w:t>
      </w:r>
      <w:r>
        <w:rPr>
          <w:spacing w:val="-2"/>
        </w:rPr>
        <w:t xml:space="preserve"> </w:t>
      </w:r>
      <w:r>
        <w:rPr/>
        <w:t>lista</w:t>
      </w:r>
      <w:r>
        <w:rPr>
          <w:spacing w:val="-4"/>
        </w:rPr>
        <w:t xml:space="preserve"> </w:t>
      </w:r>
      <w:r>
        <w:rPr/>
        <w:t>de</w:t>
      </w:r>
      <w:r>
        <w:rPr>
          <w:spacing w:val="-2"/>
        </w:rPr>
        <w:t xml:space="preserve"> </w:t>
      </w:r>
      <w:r>
        <w:rPr/>
        <w:t>archivos</w:t>
      </w:r>
      <w:r>
        <w:rPr>
          <w:spacing w:val="-3"/>
        </w:rPr>
        <w:t xml:space="preserve"> </w:t>
      </w:r>
      <w:r>
        <w:rPr/>
        <w:t>si</w:t>
      </w:r>
      <w:r>
        <w:rPr>
          <w:spacing w:val="-4"/>
        </w:rPr>
        <w:t xml:space="preserve"> </w:t>
      </w:r>
      <w:r>
        <w:rPr/>
        <w:t>la</w:t>
      </w:r>
      <w:r>
        <w:rPr>
          <w:spacing w:val="-2"/>
        </w:rPr>
        <w:t xml:space="preserve"> </w:t>
      </w:r>
      <w:r>
        <w:rPr/>
        <w:t>cadena</w:t>
      </w:r>
      <w:r>
        <w:rPr>
          <w:spacing w:val="-2"/>
        </w:rPr>
        <w:t xml:space="preserve"> </w:t>
      </w:r>
      <w:r>
        <w:rPr/>
        <w:t>"zip"</w:t>
      </w:r>
      <w:r>
        <w:rPr>
          <w:spacing w:val="-4"/>
        </w:rPr>
        <w:t xml:space="preserve"> </w:t>
      </w:r>
      <w:r>
        <w:rPr/>
        <w:t>se</w:t>
      </w:r>
      <w:r>
        <w:rPr>
          <w:spacing w:val="-4"/>
        </w:rPr>
        <w:t xml:space="preserve"> </w:t>
      </w:r>
      <w:r>
        <w:rPr/>
        <w:t>encuentra</w:t>
      </w:r>
      <w:r>
        <w:rPr>
          <w:spacing w:val="-2"/>
        </w:rPr>
        <w:t xml:space="preserve"> </w:t>
      </w:r>
      <w:r>
        <w:rPr/>
        <w:t>al</w:t>
      </w:r>
      <w:r>
        <w:rPr>
          <w:spacing w:val="-4"/>
        </w:rPr>
        <w:t xml:space="preserve"> </w:t>
      </w:r>
      <w:r>
        <w:rPr/>
        <w:t>principio</w:t>
      </w:r>
      <w:r>
        <w:rPr>
          <w:spacing w:val="-3"/>
        </w:rPr>
        <w:t xml:space="preserve"> </w:t>
      </w:r>
      <w:r>
        <w:rPr/>
        <w:t>de</w:t>
      </w:r>
      <w:r>
        <w:rPr>
          <w:spacing w:val="-2"/>
        </w:rPr>
        <w:t xml:space="preserve"> </w:t>
      </w:r>
      <w:r>
        <w:rPr/>
        <w:t>línea,</w:t>
      </w:r>
      <w:r>
        <w:rPr>
          <w:spacing w:val="-2"/>
        </w:rPr>
        <w:t xml:space="preserve"> </w:t>
      </w:r>
      <w:r>
        <w:rPr/>
        <w:t>al final de la línea o en una línea donde está tanto al principio como al final de la línea (p.ej., que él mismo sea la línea). Fíjate que la expresión ‘^$’</w:t>
      </w:r>
      <w:r>
        <w:rPr>
          <w:spacing w:val="-11"/>
        </w:rPr>
        <w:t xml:space="preserve"> </w:t>
      </w:r>
      <w:r>
        <w:rPr/>
        <w:t>(un principio y un final con nada en medio) encontrará líneas en blanco.</w:t>
      </w:r>
    </w:p>
    <w:p>
      <w:pPr>
        <w:pStyle w:val="BodyText"/>
        <w:spacing w:before="4" w:after="0"/>
        <w:ind w:left="0" w:right="0"/>
        <w:rPr>
          <w:sz w:val="31"/>
        </w:rPr>
      </w:pPr>
      <w:r>
        <w:rPr>
          <w:sz w:val="31"/>
        </w:rPr>
      </w:r>
    </w:p>
    <w:p>
      <w:pPr>
        <w:pStyle w:val="Heading1"/>
        <w:spacing w:before="1" w:after="0"/>
        <w:rPr/>
      </w:pPr>
      <w:r>
        <w:rPr/>
        <w:t>Un</w:t>
      </w:r>
      <w:r>
        <w:rPr>
          <w:spacing w:val="-4"/>
        </w:rPr>
        <w:t xml:space="preserve"> </w:t>
      </w:r>
      <w:r>
        <w:rPr/>
        <w:t>ayudante</w:t>
      </w:r>
      <w:r>
        <w:rPr>
          <w:spacing w:val="-4"/>
        </w:rPr>
        <w:t xml:space="preserve"> </w:t>
      </w:r>
      <w:r>
        <w:rPr/>
        <w:t>de</w:t>
      </w:r>
      <w:r>
        <w:rPr>
          <w:spacing w:val="-4"/>
        </w:rPr>
        <w:t xml:space="preserve"> </w:t>
      </w:r>
      <w:r>
        <w:rPr>
          <w:spacing w:val="-2"/>
        </w:rPr>
        <w:t>crucigramas</w:t>
      </w:r>
    </w:p>
    <w:p>
      <w:pPr>
        <w:pStyle w:val="BodyText"/>
        <w:spacing w:before="119" w:after="0"/>
        <w:rPr/>
      </w:pPr>
      <w:r>
        <w:rPr/>
        <w:t>Incluso</w:t>
      </w:r>
      <w:r>
        <w:rPr>
          <w:spacing w:val="-3"/>
        </w:rPr>
        <w:t xml:space="preserve"> </w:t>
      </w:r>
      <w:r>
        <w:rPr/>
        <w:t>con</w:t>
      </w:r>
      <w:r>
        <w:rPr>
          <w:spacing w:val="-4"/>
        </w:rPr>
        <w:t xml:space="preserve"> </w:t>
      </w:r>
      <w:r>
        <w:rPr/>
        <w:t>nuestro</w:t>
      </w:r>
      <w:r>
        <w:rPr>
          <w:spacing w:val="-4"/>
        </w:rPr>
        <w:t xml:space="preserve"> </w:t>
      </w:r>
      <w:r>
        <w:rPr/>
        <w:t>limitado</w:t>
      </w:r>
      <w:r>
        <w:rPr>
          <w:spacing w:val="-3"/>
        </w:rPr>
        <w:t xml:space="preserve"> </w:t>
      </w:r>
      <w:r>
        <w:rPr/>
        <w:t>conocimiento</w:t>
      </w:r>
      <w:r>
        <w:rPr>
          <w:spacing w:val="-4"/>
        </w:rPr>
        <w:t xml:space="preserve"> </w:t>
      </w:r>
      <w:r>
        <w:rPr/>
        <w:t>de</w:t>
      </w:r>
      <w:r>
        <w:rPr>
          <w:spacing w:val="-5"/>
        </w:rPr>
        <w:t xml:space="preserve"> </w:t>
      </w:r>
      <w:r>
        <w:rPr/>
        <w:t>las</w:t>
      </w:r>
      <w:r>
        <w:rPr>
          <w:spacing w:val="-3"/>
        </w:rPr>
        <w:t xml:space="preserve"> </w:t>
      </w:r>
      <w:r>
        <w:rPr/>
        <w:t>expresiones</w:t>
      </w:r>
      <w:r>
        <w:rPr>
          <w:spacing w:val="-4"/>
        </w:rPr>
        <w:t xml:space="preserve"> </w:t>
      </w:r>
      <w:r>
        <w:rPr/>
        <w:t>regulares</w:t>
      </w:r>
      <w:r>
        <w:rPr>
          <w:spacing w:val="-4"/>
        </w:rPr>
        <w:t xml:space="preserve"> </w:t>
      </w:r>
      <w:r>
        <w:rPr/>
        <w:t>en</w:t>
      </w:r>
      <w:r>
        <w:rPr>
          <w:spacing w:val="-4"/>
        </w:rPr>
        <w:t xml:space="preserve"> </w:t>
      </w:r>
      <w:r>
        <w:rPr/>
        <w:t>este</w:t>
      </w:r>
      <w:r>
        <w:rPr>
          <w:spacing w:val="-5"/>
        </w:rPr>
        <w:t xml:space="preserve"> </w:t>
      </w:r>
      <w:r>
        <w:rPr/>
        <w:t>momento,</w:t>
      </w:r>
      <w:r>
        <w:rPr>
          <w:spacing w:val="-3"/>
        </w:rPr>
        <w:t xml:space="preserve"> </w:t>
      </w:r>
      <w:r>
        <w:rPr/>
        <w:t>podemos hacer algo útil.</w:t>
      </w:r>
    </w:p>
    <w:p>
      <w:pPr>
        <w:pStyle w:val="BodyText"/>
        <w:ind w:left="0" w:right="0"/>
        <w:rPr/>
      </w:pPr>
      <w:r>
        <w:rPr/>
      </w:r>
    </w:p>
    <w:p>
      <w:pPr>
        <w:pStyle w:val="BodyText"/>
        <w:ind w:left="155" w:right="210"/>
        <w:rPr/>
      </w:pPr>
      <w:r>
        <w:rPr/>
        <w:t>A</w:t>
      </w:r>
      <w:r>
        <w:rPr>
          <w:spacing w:val="-12"/>
        </w:rPr>
        <w:t xml:space="preserve"> </w:t>
      </w:r>
      <w:r>
        <w:rPr/>
        <w:t>mi esposa le encantan los crucigramas y a veces me pide ayuda con alguna pregunta concreta.</w:t>
      </w:r>
      <w:r>
        <w:rPr>
          <w:spacing w:val="-10"/>
        </w:rPr>
        <w:t xml:space="preserve"> </w:t>
      </w:r>
      <w:r>
        <w:rPr/>
        <w:t xml:space="preserve">A veces como, "¿Que palabra de cinco letras cuya tercera letra es "j" y la ultima letra es "r" significa...?" Este tipo de preguntas me hacen pensar. ¿Sabes que tu sistema Linux tiene un diccionario? Lo tiene. Echa un vistazo al directorio </w:t>
      </w:r>
      <w:r>
        <w:rPr>
          <w:rFonts w:ascii="Courier New" w:hAnsi="Courier New"/>
        </w:rPr>
        <w:t>/usr/share/dict</w:t>
      </w:r>
      <w:r>
        <w:rPr>
          <w:rFonts w:ascii="Courier New" w:hAnsi="Courier New"/>
          <w:spacing w:val="-76"/>
        </w:rPr>
        <w:t xml:space="preserve"> </w:t>
      </w:r>
      <w:r>
        <w:rPr/>
        <w:t>y encontrarás uno, o varios.</w:t>
      </w:r>
      <w:r>
        <w:rPr>
          <w:spacing w:val="-3"/>
        </w:rPr>
        <w:t xml:space="preserve"> </w:t>
      </w:r>
      <w:r>
        <w:rPr/>
        <w:t>Los</w:t>
      </w:r>
      <w:r>
        <w:rPr>
          <w:spacing w:val="-4"/>
        </w:rPr>
        <w:t xml:space="preserve"> </w:t>
      </w:r>
      <w:r>
        <w:rPr/>
        <w:t>archivos</w:t>
      </w:r>
      <w:r>
        <w:rPr>
          <w:spacing w:val="-4"/>
        </w:rPr>
        <w:t xml:space="preserve"> </w:t>
      </w:r>
      <w:r>
        <w:rPr/>
        <w:t>del</w:t>
      </w:r>
      <w:r>
        <w:rPr>
          <w:spacing w:val="-3"/>
        </w:rPr>
        <w:t xml:space="preserve"> </w:t>
      </w:r>
      <w:r>
        <w:rPr/>
        <w:t>diccionario</w:t>
      </w:r>
      <w:r>
        <w:rPr>
          <w:spacing w:val="-4"/>
        </w:rPr>
        <w:t xml:space="preserve"> </w:t>
      </w:r>
      <w:r>
        <w:rPr/>
        <w:t>localizados</w:t>
      </w:r>
      <w:r>
        <w:rPr>
          <w:spacing w:val="-4"/>
        </w:rPr>
        <w:t xml:space="preserve"> </w:t>
      </w:r>
      <w:r>
        <w:rPr/>
        <w:t>allí</w:t>
      </w:r>
      <w:r>
        <w:rPr>
          <w:spacing w:val="-5"/>
        </w:rPr>
        <w:t xml:space="preserve"> </w:t>
      </w:r>
      <w:r>
        <w:rPr/>
        <w:t>son</w:t>
      </w:r>
      <w:r>
        <w:rPr>
          <w:spacing w:val="-4"/>
        </w:rPr>
        <w:t xml:space="preserve"> </w:t>
      </w:r>
      <w:r>
        <w:rPr/>
        <w:t>sólo</w:t>
      </w:r>
      <w:r>
        <w:rPr>
          <w:spacing w:val="-4"/>
        </w:rPr>
        <w:t xml:space="preserve"> </w:t>
      </w:r>
      <w:r>
        <w:rPr/>
        <w:t>largas</w:t>
      </w:r>
      <w:r>
        <w:rPr>
          <w:spacing w:val="-4"/>
        </w:rPr>
        <w:t xml:space="preserve"> </w:t>
      </w:r>
      <w:r>
        <w:rPr/>
        <w:t>listas</w:t>
      </w:r>
      <w:r>
        <w:rPr>
          <w:spacing w:val="-4"/>
        </w:rPr>
        <w:t xml:space="preserve"> </w:t>
      </w:r>
      <w:r>
        <w:rPr/>
        <w:t>de</w:t>
      </w:r>
      <w:r>
        <w:rPr>
          <w:spacing w:val="-5"/>
        </w:rPr>
        <w:t xml:space="preserve"> </w:t>
      </w:r>
      <w:r>
        <w:rPr/>
        <w:t>palabras,</w:t>
      </w:r>
      <w:r>
        <w:rPr>
          <w:spacing w:val="-4"/>
        </w:rPr>
        <w:t xml:space="preserve"> </w:t>
      </w:r>
      <w:r>
        <w:rPr/>
        <w:t>una</w:t>
      </w:r>
      <w:r>
        <w:rPr>
          <w:spacing w:val="-5"/>
        </w:rPr>
        <w:t xml:space="preserve"> </w:t>
      </w:r>
      <w:r>
        <w:rPr/>
        <w:t>por</w:t>
      </w:r>
      <w:r>
        <w:rPr>
          <w:spacing w:val="-4"/>
        </w:rPr>
        <w:t xml:space="preserve"> </w:t>
      </w:r>
      <w:r>
        <w:rPr/>
        <w:t xml:space="preserve">línea, ordenadas alfabéticamente. En mi sistema, el archivo </w:t>
      </w:r>
      <w:r>
        <w:rPr>
          <w:rFonts w:ascii="Courier New" w:hAnsi="Courier New"/>
        </w:rPr>
        <w:t>words</w:t>
      </w:r>
      <w:r>
        <w:rPr>
          <w:rFonts w:ascii="Courier New" w:hAnsi="Courier New"/>
          <w:spacing w:val="-75"/>
        </w:rPr>
        <w:t xml:space="preserve"> </w:t>
      </w:r>
      <w:r>
        <w:rPr/>
        <w:t xml:space="preserve">contiene alrededor de 98.500 </w:t>
      </w:r>
      <w:r>
        <w:rPr>
          <w:spacing w:val="-2"/>
        </w:rPr>
        <w:t>palabras.</w:t>
      </w:r>
    </w:p>
    <w:p>
      <w:pPr>
        <w:pStyle w:val="BodyText"/>
        <w:rPr/>
      </w:pPr>
      <w:r>
        <w:rPr/>
        <w:t>Para</w:t>
      </w:r>
      <w:r>
        <w:rPr>
          <w:spacing w:val="-7"/>
        </w:rPr>
        <w:t xml:space="preserve"> </w:t>
      </w:r>
      <w:r>
        <w:rPr/>
        <w:t>encontrar</w:t>
      </w:r>
      <w:r>
        <w:rPr>
          <w:spacing w:val="-4"/>
        </w:rPr>
        <w:t xml:space="preserve"> </w:t>
      </w:r>
      <w:r>
        <w:rPr/>
        <w:t>posibles</w:t>
      </w:r>
      <w:r>
        <w:rPr>
          <w:spacing w:val="-5"/>
        </w:rPr>
        <w:t xml:space="preserve"> </w:t>
      </w:r>
      <w:r>
        <w:rPr/>
        <w:t>respuestas</w:t>
      </w:r>
      <w:r>
        <w:rPr>
          <w:spacing w:val="-5"/>
        </w:rPr>
        <w:t xml:space="preserve"> </w:t>
      </w:r>
      <w:r>
        <w:rPr/>
        <w:t>a</w:t>
      </w:r>
      <w:r>
        <w:rPr>
          <w:spacing w:val="-6"/>
        </w:rPr>
        <w:t xml:space="preserve"> </w:t>
      </w:r>
      <w:r>
        <w:rPr/>
        <w:t>la</w:t>
      </w:r>
      <w:r>
        <w:rPr>
          <w:spacing w:val="-4"/>
        </w:rPr>
        <w:t xml:space="preserve"> </w:t>
      </w:r>
      <w:r>
        <w:rPr/>
        <w:t>pregunta</w:t>
      </w:r>
      <w:r>
        <w:rPr>
          <w:spacing w:val="-5"/>
        </w:rPr>
        <w:t xml:space="preserve"> </w:t>
      </w:r>
      <w:r>
        <w:rPr/>
        <w:t>del</w:t>
      </w:r>
      <w:r>
        <w:rPr>
          <w:spacing w:val="-6"/>
        </w:rPr>
        <w:t xml:space="preserve"> </w:t>
      </w:r>
      <w:r>
        <w:rPr/>
        <w:t>crucigrama</w:t>
      </w:r>
      <w:r>
        <w:rPr>
          <w:spacing w:val="-4"/>
        </w:rPr>
        <w:t xml:space="preserve"> </w:t>
      </w:r>
      <w:r>
        <w:rPr/>
        <w:t>anterior,</w:t>
      </w:r>
      <w:r>
        <w:rPr>
          <w:spacing w:val="-5"/>
        </w:rPr>
        <w:t xml:space="preserve"> </w:t>
      </w:r>
      <w:r>
        <w:rPr/>
        <w:t>podríamos</w:t>
      </w:r>
      <w:r>
        <w:rPr>
          <w:spacing w:val="-5"/>
        </w:rPr>
        <w:t xml:space="preserve"> </w:t>
      </w:r>
      <w:r>
        <w:rPr/>
        <w:t>hacer</w:t>
      </w:r>
      <w:r>
        <w:rPr>
          <w:spacing w:val="-4"/>
        </w:rPr>
        <w:t xml:space="preserve"> </w:t>
      </w:r>
      <w:r>
        <w:rPr>
          <w:spacing w:val="-2"/>
        </w:rPr>
        <w:t>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-i</w:t>
      </w:r>
      <w:r>
        <w:rPr>
          <w:rFonts w:ascii="Courier New" w:hAnsi="Courier New"/>
          <w:b/>
          <w:spacing w:val="-6"/>
          <w:sz w:val="24"/>
        </w:rPr>
        <w:t xml:space="preserve"> </w:t>
      </w:r>
      <w:r>
        <w:rPr>
          <w:rFonts w:ascii="Courier New" w:hAnsi="Courier New"/>
          <w:b/>
          <w:sz w:val="24"/>
        </w:rPr>
        <w:t>'^..j.r$'</w:t>
      </w:r>
      <w:r>
        <w:rPr>
          <w:rFonts w:ascii="Courier New" w:hAnsi="Courier New"/>
          <w:b/>
          <w:spacing w:val="-6"/>
          <w:sz w:val="24"/>
        </w:rPr>
        <w:t xml:space="preserve"> </w:t>
      </w:r>
      <w:r>
        <w:rPr>
          <w:rFonts w:ascii="Courier New" w:hAnsi="Courier New"/>
          <w:b/>
          <w:spacing w:val="-2"/>
          <w:sz w:val="24"/>
        </w:rPr>
        <w:t>/usr/share/dict/words</w:t>
      </w:r>
    </w:p>
    <w:p>
      <w:pPr>
        <w:pStyle w:val="BodyText"/>
        <w:ind w:left="155" w:right="9034"/>
        <w:rPr>
          <w:rFonts w:ascii="Courier New" w:hAnsi="Courier New"/>
        </w:rPr>
      </w:pPr>
      <w:r>
        <w:rPr>
          <w:rFonts w:ascii="Courier New" w:hAnsi="Courier New"/>
          <w:spacing w:val="-2"/>
        </w:rPr>
        <w:t>Major major</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spacing w:before="1" w:after="0"/>
        <w:rPr/>
      </w:pPr>
      <w:r>
        <w:rPr/>
        <w:t>Usando</w:t>
      </w:r>
      <w:r>
        <w:rPr>
          <w:spacing w:val="-5"/>
        </w:rPr>
        <w:t xml:space="preserve"> </w:t>
      </w:r>
      <w:r>
        <w:rPr/>
        <w:t>la</w:t>
      </w:r>
      <w:r>
        <w:rPr>
          <w:spacing w:val="-6"/>
        </w:rPr>
        <w:t xml:space="preserve"> </w:t>
      </w:r>
      <w:r>
        <w:rPr/>
        <w:t>expresión</w:t>
      </w:r>
      <w:r>
        <w:rPr>
          <w:spacing w:val="-4"/>
        </w:rPr>
        <w:t xml:space="preserve"> </w:t>
      </w:r>
      <w:r>
        <w:rPr/>
        <w:t>regular,</w:t>
      </w:r>
      <w:r>
        <w:rPr>
          <w:spacing w:val="-4"/>
        </w:rPr>
        <w:t xml:space="preserve"> </w:t>
      </w:r>
      <w:r>
        <w:rPr/>
        <w:t>podemos</w:t>
      </w:r>
      <w:r>
        <w:rPr>
          <w:spacing w:val="-5"/>
        </w:rPr>
        <w:t xml:space="preserve"> </w:t>
      </w:r>
      <w:r>
        <w:rPr/>
        <w:t>encontrar</w:t>
      </w:r>
      <w:r>
        <w:rPr>
          <w:spacing w:val="-5"/>
        </w:rPr>
        <w:t xml:space="preserve"> </w:t>
      </w:r>
      <w:r>
        <w:rPr/>
        <w:t>todas</w:t>
      </w:r>
      <w:r>
        <w:rPr>
          <w:spacing w:val="-3"/>
        </w:rPr>
        <w:t xml:space="preserve"> </w:t>
      </w:r>
      <w:r>
        <w:rPr/>
        <w:t>las</w:t>
      </w:r>
      <w:r>
        <w:rPr>
          <w:spacing w:val="-5"/>
        </w:rPr>
        <w:t xml:space="preserve"> </w:t>
      </w:r>
      <w:r>
        <w:rPr/>
        <w:t>palabras</w:t>
      </w:r>
      <w:r>
        <w:rPr>
          <w:spacing w:val="-3"/>
        </w:rPr>
        <w:t xml:space="preserve"> </w:t>
      </w:r>
      <w:r>
        <w:rPr/>
        <w:t>del</w:t>
      </w:r>
      <w:r>
        <w:rPr>
          <w:spacing w:val="-6"/>
        </w:rPr>
        <w:t xml:space="preserve"> </w:t>
      </w:r>
      <w:r>
        <w:rPr/>
        <w:t>archivo</w:t>
      </w:r>
      <w:r>
        <w:rPr>
          <w:spacing w:val="-4"/>
        </w:rPr>
        <w:t xml:space="preserve"> </w:t>
      </w:r>
      <w:r>
        <w:rPr/>
        <w:t>del</w:t>
      </w:r>
      <w:r>
        <w:rPr>
          <w:spacing w:val="-4"/>
        </w:rPr>
        <w:t xml:space="preserve"> </w:t>
      </w:r>
      <w:r>
        <w:rPr/>
        <w:t>diccionario</w:t>
      </w:r>
      <w:r>
        <w:rPr>
          <w:spacing w:val="-5"/>
        </w:rPr>
        <w:t xml:space="preserve"> </w:t>
      </w:r>
      <w:r>
        <w:rPr/>
        <w:t>que tienen cinco letras y tienen una "j" en la tercera posición y una "r" en la última posición.</w:t>
      </w:r>
    </w:p>
    <w:p>
      <w:pPr>
        <w:pStyle w:val="BodyText"/>
        <w:spacing w:before="4" w:after="0"/>
        <w:ind w:left="0" w:right="0"/>
        <w:rPr>
          <w:sz w:val="31"/>
        </w:rPr>
      </w:pPr>
      <w:r>
        <w:rPr>
          <w:sz w:val="31"/>
        </w:rPr>
      </w:r>
    </w:p>
    <w:p>
      <w:pPr>
        <w:pStyle w:val="Heading1"/>
        <w:rPr/>
      </w:pPr>
      <w:r>
        <w:rPr/>
        <w:t>Expresiones</w:t>
      </w:r>
      <w:r>
        <w:rPr>
          <w:spacing w:val="-9"/>
        </w:rPr>
        <w:t xml:space="preserve"> </w:t>
      </w:r>
      <w:r>
        <w:rPr/>
        <w:t>entre</w:t>
      </w:r>
      <w:r>
        <w:rPr>
          <w:spacing w:val="-4"/>
        </w:rPr>
        <w:t xml:space="preserve"> </w:t>
      </w:r>
      <w:r>
        <w:rPr/>
        <w:t>corchetes</w:t>
      </w:r>
      <w:r>
        <w:rPr>
          <w:spacing w:val="-5"/>
        </w:rPr>
        <w:t xml:space="preserve"> </w:t>
      </w:r>
      <w:r>
        <w:rPr/>
        <w:t>y</w:t>
      </w:r>
      <w:r>
        <w:rPr>
          <w:spacing w:val="-5"/>
        </w:rPr>
        <w:t xml:space="preserve"> </w:t>
      </w:r>
      <w:r>
        <w:rPr/>
        <w:t>clases</w:t>
      </w:r>
      <w:r>
        <w:rPr>
          <w:spacing w:val="-6"/>
        </w:rPr>
        <w:t xml:space="preserve"> </w:t>
      </w:r>
      <w:r>
        <w:rPr/>
        <w:t>de</w:t>
      </w:r>
      <w:r>
        <w:rPr>
          <w:spacing w:val="-6"/>
        </w:rPr>
        <w:t xml:space="preserve"> </w:t>
      </w:r>
      <w:r>
        <w:rPr>
          <w:spacing w:val="-2"/>
        </w:rPr>
        <w:t>caracteres</w:t>
      </w:r>
    </w:p>
    <w:p>
      <w:pPr>
        <w:pStyle w:val="BodyText"/>
        <w:spacing w:before="119" w:after="0"/>
        <w:ind w:left="155" w:right="173"/>
        <w:rPr/>
      </w:pPr>
      <w:r>
        <w:rPr/>
        <w:t>Además de encontrar un carácter en una determinada posición en nuestra expresión regular, podemos</w:t>
      </w:r>
      <w:r>
        <w:rPr>
          <w:spacing w:val="-2"/>
        </w:rPr>
        <w:t xml:space="preserve"> </w:t>
      </w:r>
      <w:r>
        <w:rPr/>
        <w:t>también</w:t>
      </w:r>
      <w:r>
        <w:rPr>
          <w:spacing w:val="-4"/>
        </w:rPr>
        <w:t xml:space="preserve"> </w:t>
      </w:r>
      <w:r>
        <w:rPr/>
        <w:t>encontrar</w:t>
      </w:r>
      <w:r>
        <w:rPr>
          <w:spacing w:val="-4"/>
        </w:rPr>
        <w:t xml:space="preserve"> </w:t>
      </w:r>
      <w:r>
        <w:rPr/>
        <w:t>un</w:t>
      </w:r>
      <w:r>
        <w:rPr>
          <w:spacing w:val="-4"/>
        </w:rPr>
        <w:t xml:space="preserve"> </w:t>
      </w:r>
      <w:r>
        <w:rPr/>
        <w:t>único</w:t>
      </w:r>
      <w:r>
        <w:rPr>
          <w:spacing w:val="-3"/>
        </w:rPr>
        <w:t xml:space="preserve"> </w:t>
      </w:r>
      <w:r>
        <w:rPr/>
        <w:t>carácter</w:t>
      </w:r>
      <w:r>
        <w:rPr>
          <w:spacing w:val="-4"/>
        </w:rPr>
        <w:t xml:space="preserve"> </w:t>
      </w:r>
      <w:r>
        <w:rPr/>
        <w:t>de</w:t>
      </w:r>
      <w:r>
        <w:rPr>
          <w:spacing w:val="-3"/>
        </w:rPr>
        <w:t xml:space="preserve"> </w:t>
      </w:r>
      <w:r>
        <w:rPr/>
        <w:t>una</w:t>
      </w:r>
      <w:r>
        <w:rPr>
          <w:spacing w:val="-5"/>
        </w:rPr>
        <w:t xml:space="preserve"> </w:t>
      </w:r>
      <w:r>
        <w:rPr/>
        <w:t>colección</w:t>
      </w:r>
      <w:r>
        <w:rPr>
          <w:spacing w:val="-4"/>
        </w:rPr>
        <w:t xml:space="preserve"> </w:t>
      </w:r>
      <w:r>
        <w:rPr/>
        <w:t>específica</w:t>
      </w:r>
      <w:r>
        <w:rPr>
          <w:spacing w:val="-5"/>
        </w:rPr>
        <w:t xml:space="preserve"> </w:t>
      </w:r>
      <w:r>
        <w:rPr/>
        <w:t>de</w:t>
      </w:r>
      <w:r>
        <w:rPr>
          <w:spacing w:val="-5"/>
        </w:rPr>
        <w:t xml:space="preserve"> </w:t>
      </w:r>
      <w:r>
        <w:rPr/>
        <w:t>caracteres</w:t>
      </w:r>
      <w:r>
        <w:rPr>
          <w:spacing w:val="-4"/>
        </w:rPr>
        <w:t xml:space="preserve"> </w:t>
      </w:r>
      <w:r>
        <w:rPr/>
        <w:t xml:space="preserve">usando </w:t>
      </w:r>
      <w:r>
        <w:rPr>
          <w:i/>
        </w:rPr>
        <w:t>expresiones entre corchetes</w:t>
      </w:r>
      <w:r>
        <w:rPr/>
        <w:t xml:space="preserve">. Con las expresiones entre corchetes, podemos especificar una colección de caracteres (incluyendo caracteres que en otro casos serían interpretados como metacaracteres) para que sean encontrados. En este ejemplo, usamos una colección de dos </w:t>
      </w:r>
      <w:r>
        <w:rPr>
          <w:spacing w:val="-2"/>
        </w:rPr>
        <w:t>caracteres:</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-h</w:t>
      </w:r>
      <w:r>
        <w:rPr>
          <w:rFonts w:ascii="Courier New" w:hAnsi="Courier New"/>
          <w:b/>
          <w:spacing w:val="-6"/>
          <w:sz w:val="24"/>
        </w:rPr>
        <w:t xml:space="preserve"> </w:t>
      </w:r>
      <w:r>
        <w:rPr>
          <w:rFonts w:ascii="Courier New" w:hAnsi="Courier New"/>
          <w:b/>
          <w:sz w:val="24"/>
        </w:rPr>
        <w:t>'[bg]zip'</w:t>
      </w:r>
      <w:r>
        <w:rPr>
          <w:rFonts w:ascii="Courier New" w:hAnsi="Courier New"/>
          <w:b/>
          <w:spacing w:val="-6"/>
          <w:sz w:val="24"/>
        </w:rPr>
        <w:t xml:space="preserve"> </w:t>
      </w:r>
      <w:r>
        <w:rPr>
          <w:rFonts w:ascii="Courier New" w:hAnsi="Courier New"/>
          <w:b/>
          <w:spacing w:val="-2"/>
          <w:sz w:val="24"/>
        </w:rPr>
        <w:t>dirlist*.txt</w:t>
      </w:r>
    </w:p>
    <w:p>
      <w:pPr>
        <w:pStyle w:val="BodyText"/>
        <w:ind w:left="155" w:right="7890"/>
        <w:rPr>
          <w:rFonts w:ascii="Courier New" w:hAnsi="Courier New"/>
        </w:rPr>
      </w:pPr>
      <w:r>
        <w:rPr>
          <w:rFonts w:ascii="Courier New" w:hAnsi="Courier New"/>
          <w:spacing w:val="-2"/>
        </w:rPr>
        <w:t xml:space="preserve">bzip2 bzip2recover </w:t>
      </w:r>
      <w:r>
        <w:rPr>
          <w:rFonts w:ascii="Courier New" w:hAnsi="Courier New"/>
          <w:spacing w:val="-4"/>
        </w:rPr>
        <w:t>gzip</w:t>
      </w:r>
    </w:p>
    <w:p>
      <w:pPr>
        <w:pStyle w:val="BodyText"/>
        <w:ind w:left="0" w:right="0"/>
        <w:rPr>
          <w:rFonts w:ascii="Courier New" w:hAnsi="Courier New"/>
        </w:rPr>
      </w:pPr>
      <w:r>
        <w:rPr>
          <w:rFonts w:ascii="Courier New" w:hAnsi="Courier New"/>
        </w:rPr>
      </w:r>
    </w:p>
    <w:p>
      <w:pPr>
        <w:pStyle w:val="BodyText"/>
        <w:rPr/>
      </w:pPr>
      <w:r>
        <w:rPr/>
        <w:t>encontramos</w:t>
      </w:r>
      <w:r>
        <w:rPr>
          <w:spacing w:val="-4"/>
        </w:rPr>
        <w:t xml:space="preserve"> </w:t>
      </w:r>
      <w:r>
        <w:rPr/>
        <w:t>cualquier</w:t>
      </w:r>
      <w:r>
        <w:rPr>
          <w:spacing w:val="-3"/>
        </w:rPr>
        <w:t xml:space="preserve"> </w:t>
      </w:r>
      <w:r>
        <w:rPr/>
        <w:t>línea</w:t>
      </w:r>
      <w:r>
        <w:rPr>
          <w:spacing w:val="-3"/>
        </w:rPr>
        <w:t xml:space="preserve"> </w:t>
      </w:r>
      <w:r>
        <w:rPr/>
        <w:t>que</w:t>
      </w:r>
      <w:r>
        <w:rPr>
          <w:spacing w:val="-5"/>
        </w:rPr>
        <w:t xml:space="preserve"> </w:t>
      </w:r>
      <w:r>
        <w:rPr/>
        <w:t>contenga</w:t>
      </w:r>
      <w:r>
        <w:rPr>
          <w:spacing w:val="-5"/>
        </w:rPr>
        <w:t xml:space="preserve"> </w:t>
      </w:r>
      <w:r>
        <w:rPr/>
        <w:t>la</w:t>
      </w:r>
      <w:r>
        <w:rPr>
          <w:spacing w:val="-3"/>
        </w:rPr>
        <w:t xml:space="preserve"> </w:t>
      </w:r>
      <w:r>
        <w:rPr/>
        <w:t>cadena</w:t>
      </w:r>
      <w:r>
        <w:rPr>
          <w:spacing w:val="-3"/>
        </w:rPr>
        <w:t xml:space="preserve"> </w:t>
      </w:r>
      <w:r>
        <w:rPr/>
        <w:t>"bzip"</w:t>
      </w:r>
      <w:r>
        <w:rPr>
          <w:spacing w:val="-5"/>
        </w:rPr>
        <w:t xml:space="preserve"> </w:t>
      </w:r>
      <w:r>
        <w:rPr/>
        <w:t>o</w:t>
      </w:r>
      <w:r>
        <w:rPr>
          <w:spacing w:val="-3"/>
        </w:rPr>
        <w:t xml:space="preserve"> </w:t>
      </w:r>
      <w:r>
        <w:rPr>
          <w:spacing w:val="-2"/>
        </w:rPr>
        <w:t>"gzip".</w:t>
      </w:r>
    </w:p>
    <w:p>
      <w:pPr>
        <w:pStyle w:val="BodyText"/>
        <w:ind w:left="0" w:right="0"/>
        <w:rPr>
          <w:sz w:val="26"/>
        </w:rPr>
      </w:pPr>
      <w:r>
        <w:rPr>
          <w:sz w:val="26"/>
        </w:rPr>
      </w:r>
    </w:p>
    <w:p>
      <w:pPr>
        <w:pStyle w:val="BodyText"/>
        <w:ind w:left="0" w:right="0"/>
        <w:rPr>
          <w:sz w:val="22"/>
        </w:rPr>
      </w:pPr>
      <w:r>
        <w:rPr>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Una colección puede contener cualquier número de caracteres, y los metacaracteres perder su significado especial cuando se coloquen entre corchetes. Sin embargo, hay dos casos en que los metacaracteres</w:t>
      </w:r>
      <w:r>
        <w:rPr>
          <w:spacing w:val="-4"/>
        </w:rPr>
        <w:t xml:space="preserve"> </w:t>
      </w:r>
      <w:r>
        <w:rPr/>
        <w:t>se</w:t>
      </w:r>
      <w:r>
        <w:rPr>
          <w:spacing w:val="-5"/>
        </w:rPr>
        <w:t xml:space="preserve"> </w:t>
      </w:r>
      <w:r>
        <w:rPr/>
        <w:t>usan</w:t>
      </w:r>
      <w:r>
        <w:rPr>
          <w:spacing w:val="-4"/>
        </w:rPr>
        <w:t xml:space="preserve"> </w:t>
      </w:r>
      <w:r>
        <w:rPr/>
        <w:t>dentro</w:t>
      </w:r>
      <w:r>
        <w:rPr>
          <w:spacing w:val="-4"/>
        </w:rPr>
        <w:t xml:space="preserve"> </w:t>
      </w:r>
      <w:r>
        <w:rPr/>
        <w:t>de</w:t>
      </w:r>
      <w:r>
        <w:rPr>
          <w:spacing w:val="-3"/>
        </w:rPr>
        <w:t xml:space="preserve"> </w:t>
      </w:r>
      <w:r>
        <w:rPr/>
        <w:t>las</w:t>
      </w:r>
      <w:r>
        <w:rPr>
          <w:spacing w:val="-4"/>
        </w:rPr>
        <w:t xml:space="preserve"> </w:t>
      </w:r>
      <w:r>
        <w:rPr/>
        <w:t>expresiones</w:t>
      </w:r>
      <w:r>
        <w:rPr>
          <w:spacing w:val="-4"/>
        </w:rPr>
        <w:t xml:space="preserve"> </w:t>
      </w:r>
      <w:r>
        <w:rPr/>
        <w:t>entre</w:t>
      </w:r>
      <w:r>
        <w:rPr>
          <w:spacing w:val="-5"/>
        </w:rPr>
        <w:t xml:space="preserve"> </w:t>
      </w:r>
      <w:r>
        <w:rPr/>
        <w:t>corchetes,</w:t>
      </w:r>
      <w:r>
        <w:rPr>
          <w:spacing w:val="-4"/>
        </w:rPr>
        <w:t xml:space="preserve"> </w:t>
      </w:r>
      <w:r>
        <w:rPr/>
        <w:t>y</w:t>
      </w:r>
      <w:r>
        <w:rPr>
          <w:spacing w:val="-4"/>
        </w:rPr>
        <w:t xml:space="preserve"> </w:t>
      </w:r>
      <w:r>
        <w:rPr/>
        <w:t>tienen</w:t>
      </w:r>
      <w:r>
        <w:rPr>
          <w:spacing w:val="-4"/>
        </w:rPr>
        <w:t xml:space="preserve"> </w:t>
      </w:r>
      <w:r>
        <w:rPr/>
        <w:t>significados</w:t>
      </w:r>
      <w:r>
        <w:rPr>
          <w:spacing w:val="-4"/>
        </w:rPr>
        <w:t xml:space="preserve"> </w:t>
      </w:r>
      <w:r>
        <w:rPr/>
        <w:t>diferentes.</w:t>
      </w:r>
      <w:r>
        <w:rPr>
          <w:spacing w:val="-4"/>
        </w:rPr>
        <w:t xml:space="preserve"> </w:t>
      </w:r>
      <w:r>
        <w:rPr/>
        <w:t>El primero es el símbolo de intercalación (^), que se usa para indicar negación; el segundo es el guión</w:t>
      </w:r>
    </w:p>
    <w:p>
      <w:pPr>
        <w:pStyle w:val="BodyText"/>
        <w:spacing w:before="74" w:after="0"/>
        <w:rPr/>
      </w:pPr>
      <w:r>
        <w:rPr/>
        <w:t>(-),</w:t>
      </w:r>
      <w:r>
        <w:rPr>
          <w:spacing w:val="-2"/>
        </w:rPr>
        <w:t xml:space="preserve"> </w:t>
      </w:r>
      <w:r>
        <w:rPr/>
        <w:t>que</w:t>
      </w:r>
      <w:r>
        <w:rPr>
          <w:spacing w:val="-1"/>
        </w:rPr>
        <w:t xml:space="preserve"> </w:t>
      </w:r>
      <w:r>
        <w:rPr/>
        <w:t>se</w:t>
      </w:r>
      <w:r>
        <w:rPr>
          <w:spacing w:val="-2"/>
        </w:rPr>
        <w:t xml:space="preserve"> </w:t>
      </w:r>
      <w:r>
        <w:rPr/>
        <w:t>usa</w:t>
      </w:r>
      <w:r>
        <w:rPr>
          <w:spacing w:val="-3"/>
        </w:rPr>
        <w:t xml:space="preserve"> </w:t>
      </w:r>
      <w:r>
        <w:rPr/>
        <w:t>para</w:t>
      </w:r>
      <w:r>
        <w:rPr>
          <w:spacing w:val="-1"/>
        </w:rPr>
        <w:t xml:space="preserve"> </w:t>
      </w:r>
      <w:r>
        <w:rPr/>
        <w:t>indicar</w:t>
      </w:r>
      <w:r>
        <w:rPr>
          <w:spacing w:val="-1"/>
        </w:rPr>
        <w:t xml:space="preserve"> </w:t>
      </w:r>
      <w:r>
        <w:rPr/>
        <w:t>un</w:t>
      </w:r>
      <w:r>
        <w:rPr>
          <w:spacing w:val="-2"/>
        </w:rPr>
        <w:t xml:space="preserve"> </w:t>
      </w:r>
      <w:r>
        <w:rPr/>
        <w:t>rango</w:t>
      </w:r>
      <w:r>
        <w:rPr>
          <w:spacing w:val="-2"/>
        </w:rPr>
        <w:t xml:space="preserve"> </w:t>
      </w:r>
      <w:r>
        <w:rPr/>
        <w:t xml:space="preserve">de </w:t>
      </w:r>
      <w:r>
        <w:rPr>
          <w:spacing w:val="-2"/>
        </w:rPr>
        <w:t>caracteres.</w:t>
      </w:r>
    </w:p>
    <w:p>
      <w:pPr>
        <w:pStyle w:val="BodyText"/>
        <w:spacing w:before="4" w:after="0"/>
        <w:ind w:left="0" w:right="0"/>
        <w:rPr>
          <w:sz w:val="31"/>
        </w:rPr>
      </w:pPr>
      <w:r>
        <w:rPr>
          <w:sz w:val="31"/>
        </w:rPr>
      </w:r>
    </w:p>
    <w:p>
      <w:pPr>
        <w:pStyle w:val="Heading1"/>
        <w:rPr/>
      </w:pPr>
      <w:r>
        <w:rPr>
          <w:spacing w:val="-2"/>
        </w:rPr>
        <w:t>Negación</w:t>
      </w:r>
    </w:p>
    <w:p>
      <w:pPr>
        <w:pStyle w:val="BodyText"/>
        <w:spacing w:before="119" w:after="0"/>
        <w:ind w:left="155" w:right="135"/>
        <w:rPr/>
      </w:pPr>
      <w:r>
        <w:rPr/>
        <w:t>Si el primer carácter en una expresión entre corchetes es el símbolo de intercalación (^), los caracteres</w:t>
      </w:r>
      <w:r>
        <w:rPr>
          <w:spacing w:val="-4"/>
        </w:rPr>
        <w:t xml:space="preserve"> </w:t>
      </w:r>
      <w:r>
        <w:rPr/>
        <w:t>restantes</w:t>
      </w:r>
      <w:r>
        <w:rPr>
          <w:spacing w:val="-2"/>
        </w:rPr>
        <w:t xml:space="preserve"> </w:t>
      </w:r>
      <w:r>
        <w:rPr/>
        <w:t>se</w:t>
      </w:r>
      <w:r>
        <w:rPr>
          <w:spacing w:val="-4"/>
        </w:rPr>
        <w:t xml:space="preserve"> </w:t>
      </w:r>
      <w:r>
        <w:rPr/>
        <w:t>toman</w:t>
      </w:r>
      <w:r>
        <w:rPr>
          <w:spacing w:val="-4"/>
        </w:rPr>
        <w:t xml:space="preserve"> </w:t>
      </w:r>
      <w:r>
        <w:rPr/>
        <w:t>como</w:t>
      </w:r>
      <w:r>
        <w:rPr>
          <w:spacing w:val="-3"/>
        </w:rPr>
        <w:t xml:space="preserve"> </w:t>
      </w:r>
      <w:r>
        <w:rPr/>
        <w:t>una</w:t>
      </w:r>
      <w:r>
        <w:rPr>
          <w:spacing w:val="-4"/>
        </w:rPr>
        <w:t xml:space="preserve"> </w:t>
      </w:r>
      <w:r>
        <w:rPr/>
        <w:t>colección</w:t>
      </w:r>
      <w:r>
        <w:rPr>
          <w:spacing w:val="-3"/>
        </w:rPr>
        <w:t xml:space="preserve"> </w:t>
      </w:r>
      <w:r>
        <w:rPr/>
        <w:t>de</w:t>
      </w:r>
      <w:r>
        <w:rPr>
          <w:spacing w:val="-4"/>
        </w:rPr>
        <w:t xml:space="preserve"> </w:t>
      </w:r>
      <w:r>
        <w:rPr/>
        <w:t>caracteres</w:t>
      </w:r>
      <w:r>
        <w:rPr>
          <w:spacing w:val="-2"/>
        </w:rPr>
        <w:t xml:space="preserve"> </w:t>
      </w:r>
      <w:r>
        <w:rPr/>
        <w:t>que</w:t>
      </w:r>
      <w:r>
        <w:rPr>
          <w:spacing w:val="-4"/>
        </w:rPr>
        <w:t xml:space="preserve"> </w:t>
      </w:r>
      <w:r>
        <w:rPr/>
        <w:t>no</w:t>
      </w:r>
      <w:r>
        <w:rPr>
          <w:spacing w:val="-4"/>
        </w:rPr>
        <w:t xml:space="preserve"> </w:t>
      </w:r>
      <w:r>
        <w:rPr/>
        <w:t>deben</w:t>
      </w:r>
      <w:r>
        <w:rPr>
          <w:spacing w:val="-4"/>
        </w:rPr>
        <w:t xml:space="preserve"> </w:t>
      </w:r>
      <w:r>
        <w:rPr/>
        <w:t>estar</w:t>
      </w:r>
      <w:r>
        <w:rPr>
          <w:spacing w:val="-3"/>
        </w:rPr>
        <w:t xml:space="preserve"> </w:t>
      </w:r>
      <w:r>
        <w:rPr/>
        <w:t>presentes</w:t>
      </w:r>
      <w:r>
        <w:rPr>
          <w:spacing w:val="-4"/>
        </w:rPr>
        <w:t xml:space="preserve"> </w:t>
      </w:r>
      <w:r>
        <w:rPr/>
        <w:t>en</w:t>
      </w:r>
      <w:r>
        <w:rPr>
          <w:spacing w:val="-3"/>
        </w:rPr>
        <w:t xml:space="preserve"> </w:t>
      </w:r>
      <w:r>
        <w:rPr/>
        <w:t>la posición dada. Podemos hacer esto modificando nuestro ejemplo anterior:</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-h</w:t>
      </w:r>
      <w:r>
        <w:rPr>
          <w:rFonts w:ascii="Courier New" w:hAnsi="Courier New"/>
          <w:b/>
          <w:spacing w:val="-6"/>
          <w:sz w:val="24"/>
        </w:rPr>
        <w:t xml:space="preserve"> </w:t>
      </w:r>
      <w:r>
        <w:rPr>
          <w:rFonts w:ascii="Courier New" w:hAnsi="Courier New"/>
          <w:b/>
          <w:sz w:val="24"/>
        </w:rPr>
        <w:t>'[^bg]zip'</w:t>
      </w:r>
      <w:r>
        <w:rPr>
          <w:rFonts w:ascii="Courier New" w:hAnsi="Courier New"/>
          <w:b/>
          <w:spacing w:val="-6"/>
          <w:sz w:val="24"/>
        </w:rPr>
        <w:t xml:space="preserve"> </w:t>
      </w:r>
      <w:r>
        <w:rPr>
          <w:rFonts w:ascii="Courier New" w:hAnsi="Courier New"/>
          <w:b/>
          <w:spacing w:val="-2"/>
          <w:sz w:val="24"/>
        </w:rPr>
        <w:t>dirlist*.txt</w:t>
      </w:r>
    </w:p>
    <w:p>
      <w:pPr>
        <w:pStyle w:val="BodyText"/>
        <w:ind w:left="155" w:right="8611"/>
        <w:rPr>
          <w:rFonts w:ascii="Courier New" w:hAnsi="Courier New"/>
        </w:rPr>
      </w:pPr>
      <w:r>
        <w:rPr>
          <w:rFonts w:ascii="Courier New" w:hAnsi="Courier New"/>
          <w:spacing w:val="-2"/>
        </w:rPr>
        <w:t>bunzip2 gunzip funzip gpg-zip preunzip prezip</w:t>
      </w:r>
    </w:p>
    <w:p>
      <w:pPr>
        <w:pStyle w:val="BodyText"/>
        <w:ind w:left="155" w:right="8043"/>
        <w:rPr>
          <w:rFonts w:ascii="Courier New" w:hAnsi="Courier New"/>
        </w:rPr>
      </w:pPr>
      <w:r>
        <w:rPr>
          <w:rFonts w:ascii="Courier New" w:hAnsi="Courier New"/>
          <w:spacing w:val="-2"/>
        </w:rPr>
        <w:t>prezip-bin unzip unzipsfx</w:t>
      </w:r>
    </w:p>
    <w:p>
      <w:pPr>
        <w:pStyle w:val="BodyText"/>
        <w:ind w:left="0" w:right="0"/>
        <w:rPr>
          <w:rFonts w:ascii="Courier New" w:hAnsi="Courier New"/>
        </w:rPr>
      </w:pPr>
      <w:r>
        <w:rPr>
          <w:rFonts w:ascii="Courier New" w:hAnsi="Courier New"/>
        </w:rPr>
      </w:r>
    </w:p>
    <w:p>
      <w:pPr>
        <w:pStyle w:val="BodyText"/>
        <w:spacing w:before="1" w:after="0"/>
        <w:ind w:left="155" w:right="148"/>
        <w:rPr/>
      </w:pPr>
      <w:r>
        <w:rPr/>
        <w:t>Con</w:t>
      </w:r>
      <w:r>
        <w:rPr>
          <w:spacing w:val="-4"/>
        </w:rPr>
        <w:t xml:space="preserve"> </w:t>
      </w:r>
      <w:r>
        <w:rPr/>
        <w:t>la</w:t>
      </w:r>
      <w:r>
        <w:rPr>
          <w:spacing w:val="-3"/>
        </w:rPr>
        <w:t xml:space="preserve"> </w:t>
      </w:r>
      <w:r>
        <w:rPr/>
        <w:t>negación</w:t>
      </w:r>
      <w:r>
        <w:rPr>
          <w:spacing w:val="-3"/>
        </w:rPr>
        <w:t xml:space="preserve"> </w:t>
      </w:r>
      <w:r>
        <w:rPr/>
        <w:t>activada,</w:t>
      </w:r>
      <w:r>
        <w:rPr>
          <w:spacing w:val="-3"/>
        </w:rPr>
        <w:t xml:space="preserve"> </w:t>
      </w:r>
      <w:r>
        <w:rPr/>
        <w:t>obtenemos</w:t>
      </w:r>
      <w:r>
        <w:rPr>
          <w:spacing w:val="-4"/>
        </w:rPr>
        <w:t xml:space="preserve"> </w:t>
      </w:r>
      <w:r>
        <w:rPr/>
        <w:t>una</w:t>
      </w:r>
      <w:r>
        <w:rPr>
          <w:spacing w:val="-3"/>
        </w:rPr>
        <w:t xml:space="preserve"> </w:t>
      </w:r>
      <w:r>
        <w:rPr/>
        <w:t>lista</w:t>
      </w:r>
      <w:r>
        <w:rPr>
          <w:spacing w:val="-3"/>
        </w:rPr>
        <w:t xml:space="preserve"> </w:t>
      </w:r>
      <w:r>
        <w:rPr/>
        <w:t>de</w:t>
      </w:r>
      <w:r>
        <w:rPr>
          <w:spacing w:val="-5"/>
        </w:rPr>
        <w:t xml:space="preserve"> </w:t>
      </w:r>
      <w:r>
        <w:rPr/>
        <w:t>archivos</w:t>
      </w:r>
      <w:r>
        <w:rPr>
          <w:spacing w:val="-4"/>
        </w:rPr>
        <w:t xml:space="preserve"> </w:t>
      </w:r>
      <w:r>
        <w:rPr/>
        <w:t>que</w:t>
      </w:r>
      <w:r>
        <w:rPr>
          <w:spacing w:val="-3"/>
        </w:rPr>
        <w:t xml:space="preserve"> </w:t>
      </w:r>
      <w:r>
        <w:rPr/>
        <w:t>contienen</w:t>
      </w:r>
      <w:r>
        <w:rPr>
          <w:spacing w:val="-4"/>
        </w:rPr>
        <w:t xml:space="preserve"> </w:t>
      </w:r>
      <w:r>
        <w:rPr/>
        <w:t>la</w:t>
      </w:r>
      <w:r>
        <w:rPr>
          <w:spacing w:val="-3"/>
        </w:rPr>
        <w:t xml:space="preserve"> </w:t>
      </w:r>
      <w:r>
        <w:rPr/>
        <w:t>cadena</w:t>
      </w:r>
      <w:r>
        <w:rPr>
          <w:spacing w:val="-3"/>
        </w:rPr>
        <w:t xml:space="preserve"> </w:t>
      </w:r>
      <w:r>
        <w:rPr/>
        <w:t>"zip"</w:t>
      </w:r>
      <w:r>
        <w:rPr>
          <w:spacing w:val="-5"/>
        </w:rPr>
        <w:t xml:space="preserve"> </w:t>
      </w:r>
      <w:r>
        <w:rPr/>
        <w:t xml:space="preserve">precedida de cualquier carácter excepto "b" o "g". Fíjate que el archivo </w:t>
      </w:r>
      <w:r>
        <w:rPr>
          <w:rFonts w:ascii="Courier New" w:hAnsi="Courier New"/>
        </w:rPr>
        <w:t>zip</w:t>
      </w:r>
      <w:r>
        <w:rPr>
          <w:rFonts w:ascii="Courier New" w:hAnsi="Courier New"/>
          <w:spacing w:val="-79"/>
        </w:rPr>
        <w:t xml:space="preserve"> </w:t>
      </w:r>
      <w:r>
        <w:rPr/>
        <w:t>no ha sido encontrado. Una configuración de negación de carácter requiere todavía un carácter en la posición dada, pero el carácter no debe ser un miembro de la lista de negaciones.</w:t>
      </w:r>
    </w:p>
    <w:p>
      <w:pPr>
        <w:pStyle w:val="BodyText"/>
        <w:ind w:left="0" w:right="0"/>
        <w:rPr>
          <w:sz w:val="26"/>
        </w:rPr>
      </w:pPr>
      <w:r>
        <w:rPr>
          <w:sz w:val="26"/>
        </w:rPr>
      </w:r>
    </w:p>
    <w:p>
      <w:pPr>
        <w:pStyle w:val="BodyText"/>
        <w:spacing w:before="11" w:after="0"/>
        <w:ind w:left="0" w:right="0"/>
        <w:rPr>
          <w:sz w:val="21"/>
        </w:rPr>
      </w:pPr>
      <w:r>
        <w:rPr>
          <w:sz w:val="21"/>
        </w:rPr>
      </w:r>
    </w:p>
    <w:p>
      <w:pPr>
        <w:pStyle w:val="BodyText"/>
        <w:rPr/>
      </w:pPr>
      <w:r>
        <w:rPr/>
        <w:t>El símbolo de intercalación sólo implica negación si es el primer carácter dentro de una expresión entre</w:t>
      </w:r>
      <w:r>
        <w:rPr>
          <w:spacing w:val="-4"/>
        </w:rPr>
        <w:t xml:space="preserve"> </w:t>
      </w:r>
      <w:r>
        <w:rPr/>
        <w:t>corchetes;</w:t>
      </w:r>
      <w:r>
        <w:rPr>
          <w:spacing w:val="-4"/>
        </w:rPr>
        <w:t xml:space="preserve"> </w:t>
      </w:r>
      <w:r>
        <w:rPr/>
        <w:t>de</w:t>
      </w:r>
      <w:r>
        <w:rPr>
          <w:spacing w:val="-2"/>
        </w:rPr>
        <w:t xml:space="preserve"> </w:t>
      </w:r>
      <w:r>
        <w:rPr/>
        <w:t>otra</w:t>
      </w:r>
      <w:r>
        <w:rPr>
          <w:spacing w:val="-4"/>
        </w:rPr>
        <w:t xml:space="preserve"> </w:t>
      </w:r>
      <w:r>
        <w:rPr/>
        <w:t>forma,</w:t>
      </w:r>
      <w:r>
        <w:rPr>
          <w:spacing w:val="-2"/>
        </w:rPr>
        <w:t xml:space="preserve"> </w:t>
      </w:r>
      <w:r>
        <w:rPr/>
        <w:t>pierde</w:t>
      </w:r>
      <w:r>
        <w:rPr>
          <w:spacing w:val="-2"/>
        </w:rPr>
        <w:t xml:space="preserve"> </w:t>
      </w:r>
      <w:r>
        <w:rPr/>
        <w:t>su</w:t>
      </w:r>
      <w:r>
        <w:rPr>
          <w:spacing w:val="-3"/>
        </w:rPr>
        <w:t xml:space="preserve"> </w:t>
      </w:r>
      <w:r>
        <w:rPr/>
        <w:t>significado</w:t>
      </w:r>
      <w:r>
        <w:rPr>
          <w:spacing w:val="-2"/>
        </w:rPr>
        <w:t xml:space="preserve"> </w:t>
      </w:r>
      <w:r>
        <w:rPr/>
        <w:t>especial</w:t>
      </w:r>
      <w:r>
        <w:rPr>
          <w:spacing w:val="-2"/>
        </w:rPr>
        <w:t xml:space="preserve"> </w:t>
      </w:r>
      <w:r>
        <w:rPr/>
        <w:t>y</w:t>
      </w:r>
      <w:r>
        <w:rPr>
          <w:spacing w:val="-3"/>
        </w:rPr>
        <w:t xml:space="preserve"> </w:t>
      </w:r>
      <w:r>
        <w:rPr/>
        <w:t>pasa</w:t>
      </w:r>
      <w:r>
        <w:rPr>
          <w:spacing w:val="-4"/>
        </w:rPr>
        <w:t xml:space="preserve"> </w:t>
      </w:r>
      <w:r>
        <w:rPr/>
        <w:t>a</w:t>
      </w:r>
      <w:r>
        <w:rPr>
          <w:spacing w:val="-4"/>
        </w:rPr>
        <w:t xml:space="preserve"> </w:t>
      </w:r>
      <w:r>
        <w:rPr/>
        <w:t>ser</w:t>
      </w:r>
      <w:r>
        <w:rPr>
          <w:spacing w:val="-3"/>
        </w:rPr>
        <w:t xml:space="preserve"> </w:t>
      </w:r>
      <w:r>
        <w:rPr/>
        <w:t>un</w:t>
      </w:r>
      <w:r>
        <w:rPr>
          <w:spacing w:val="-3"/>
        </w:rPr>
        <w:t xml:space="preserve"> </w:t>
      </w:r>
      <w:r>
        <w:rPr/>
        <w:t>carácter</w:t>
      </w:r>
      <w:r>
        <w:rPr>
          <w:spacing w:val="-2"/>
        </w:rPr>
        <w:t xml:space="preserve"> </w:t>
      </w:r>
      <w:r>
        <w:rPr/>
        <w:t>ordinario</w:t>
      </w:r>
      <w:r>
        <w:rPr>
          <w:spacing w:val="-2"/>
        </w:rPr>
        <w:t xml:space="preserve"> </w:t>
      </w:r>
      <w:r>
        <w:rPr/>
        <w:t>en</w:t>
      </w:r>
      <w:r>
        <w:rPr>
          <w:spacing w:val="-3"/>
        </w:rPr>
        <w:t xml:space="preserve"> </w:t>
      </w:r>
      <w:r>
        <w:rPr/>
        <w:t xml:space="preserve">la </w:t>
      </w:r>
      <w:r>
        <w:rPr>
          <w:spacing w:val="-2"/>
        </w:rPr>
        <w:t>lista.</w:t>
      </w:r>
    </w:p>
    <w:p>
      <w:pPr>
        <w:pStyle w:val="BodyText"/>
        <w:spacing w:before="4" w:after="0"/>
        <w:ind w:left="0" w:right="0"/>
        <w:rPr>
          <w:sz w:val="31"/>
        </w:rPr>
      </w:pPr>
      <w:r>
        <w:rPr>
          <w:sz w:val="31"/>
        </w:rPr>
      </w:r>
    </w:p>
    <w:p>
      <w:pPr>
        <w:pStyle w:val="Heading1"/>
        <w:rPr/>
      </w:pPr>
      <w:r>
        <w:rPr/>
        <w:t>Rangos</w:t>
      </w:r>
      <w:r>
        <w:rPr>
          <w:spacing w:val="-5"/>
        </w:rPr>
        <w:t xml:space="preserve"> </w:t>
      </w:r>
      <w:r>
        <w:rPr/>
        <w:t>de</w:t>
      </w:r>
      <w:r>
        <w:rPr>
          <w:spacing w:val="-5"/>
        </w:rPr>
        <w:t xml:space="preserve"> </w:t>
      </w:r>
      <w:r>
        <w:rPr/>
        <w:t>caracteres</w:t>
      </w:r>
      <w:r>
        <w:rPr>
          <w:spacing w:val="-5"/>
        </w:rPr>
        <w:t xml:space="preserve"> </w:t>
      </w:r>
      <w:r>
        <w:rPr>
          <w:spacing w:val="-2"/>
        </w:rPr>
        <w:t>tradicionales</w:t>
      </w:r>
    </w:p>
    <w:p>
      <w:pPr>
        <w:pStyle w:val="BodyText"/>
        <w:spacing w:before="120" w:after="0"/>
        <w:rPr/>
      </w:pPr>
      <w:r>
        <w:rPr/>
        <w:t>Si</w:t>
      </w:r>
      <w:r>
        <w:rPr>
          <w:spacing w:val="-5"/>
        </w:rPr>
        <w:t xml:space="preserve"> </w:t>
      </w:r>
      <w:r>
        <w:rPr/>
        <w:t>queremos</w:t>
      </w:r>
      <w:r>
        <w:rPr>
          <w:spacing w:val="-4"/>
        </w:rPr>
        <w:t xml:space="preserve"> </w:t>
      </w:r>
      <w:r>
        <w:rPr/>
        <w:t>construir</w:t>
      </w:r>
      <w:r>
        <w:rPr>
          <w:spacing w:val="-4"/>
        </w:rPr>
        <w:t xml:space="preserve"> </w:t>
      </w:r>
      <w:r>
        <w:rPr/>
        <w:t>una</w:t>
      </w:r>
      <w:r>
        <w:rPr>
          <w:spacing w:val="-3"/>
        </w:rPr>
        <w:t xml:space="preserve"> </w:t>
      </w:r>
      <w:r>
        <w:rPr/>
        <w:t>expresión</w:t>
      </w:r>
      <w:r>
        <w:rPr>
          <w:spacing w:val="-4"/>
        </w:rPr>
        <w:t xml:space="preserve"> </w:t>
      </w:r>
      <w:r>
        <w:rPr/>
        <w:t>regular</w:t>
      </w:r>
      <w:r>
        <w:rPr>
          <w:spacing w:val="-4"/>
        </w:rPr>
        <w:t xml:space="preserve"> </w:t>
      </w:r>
      <w:r>
        <w:rPr/>
        <w:t>que</w:t>
      </w:r>
      <w:r>
        <w:rPr>
          <w:spacing w:val="-5"/>
        </w:rPr>
        <w:t xml:space="preserve"> </w:t>
      </w:r>
      <w:r>
        <w:rPr/>
        <w:t>encuentre</w:t>
      </w:r>
      <w:r>
        <w:rPr>
          <w:spacing w:val="-3"/>
        </w:rPr>
        <w:t xml:space="preserve"> </w:t>
      </w:r>
      <w:r>
        <w:rPr/>
        <w:t>cualquier</w:t>
      </w:r>
      <w:r>
        <w:rPr>
          <w:spacing w:val="-4"/>
        </w:rPr>
        <w:t xml:space="preserve"> </w:t>
      </w:r>
      <w:r>
        <w:rPr/>
        <w:t>archivo</w:t>
      </w:r>
      <w:r>
        <w:rPr>
          <w:spacing w:val="-3"/>
        </w:rPr>
        <w:t xml:space="preserve"> </w:t>
      </w:r>
      <w:r>
        <w:rPr/>
        <w:t>en</w:t>
      </w:r>
      <w:r>
        <w:rPr>
          <w:spacing w:val="-4"/>
        </w:rPr>
        <w:t xml:space="preserve"> </w:t>
      </w:r>
      <w:r>
        <w:rPr/>
        <w:t>nuestra</w:t>
      </w:r>
      <w:r>
        <w:rPr>
          <w:spacing w:val="-3"/>
        </w:rPr>
        <w:t xml:space="preserve"> </w:t>
      </w:r>
      <w:r>
        <w:rPr/>
        <w:t>lista</w:t>
      </w:r>
      <w:r>
        <w:rPr>
          <w:spacing w:val="-3"/>
        </w:rPr>
        <w:t xml:space="preserve"> </w:t>
      </w:r>
      <w:r>
        <w:rPr/>
        <w:t>que empiece con una letra mayúscula, podríamos hacer ésto:</w:t>
      </w:r>
    </w:p>
    <w:p>
      <w:pPr>
        <w:pStyle w:val="BodyText"/>
        <w:ind w:left="0" w:right="0"/>
        <w:rPr/>
      </w:pPr>
      <w:r>
        <w:rPr/>
      </w:r>
    </w:p>
    <w:p>
      <w:pPr>
        <w:pStyle w:val="Normal"/>
        <w:spacing w:before="0" w:after="0"/>
        <w:ind w:hanging="0" w:left="155" w:right="135"/>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grep</w:t>
      </w:r>
      <w:r>
        <w:rPr>
          <w:rFonts w:ascii="Courier New" w:hAnsi="Courier New"/>
          <w:b/>
          <w:spacing w:val="-10"/>
          <w:sz w:val="24"/>
        </w:rPr>
        <w:t xml:space="preserve"> </w:t>
      </w:r>
      <w:r>
        <w:rPr>
          <w:rFonts w:ascii="Courier New" w:hAnsi="Courier New"/>
          <w:b/>
          <w:sz w:val="24"/>
        </w:rPr>
        <w:t>-h</w:t>
      </w:r>
      <w:r>
        <w:rPr>
          <w:rFonts w:ascii="Courier New" w:hAnsi="Courier New"/>
          <w:b/>
          <w:spacing w:val="-10"/>
          <w:sz w:val="24"/>
        </w:rPr>
        <w:t xml:space="preserve"> </w:t>
      </w:r>
      <w:r>
        <w:rPr>
          <w:rFonts w:ascii="Courier New" w:hAnsi="Courier New"/>
          <w:b/>
          <w:sz w:val="24"/>
        </w:rPr>
        <w:t xml:space="preserve">'^[ABCDEFGHIJKLMNOPQRSTUVWXZY]' </w:t>
      </w:r>
      <w:r>
        <w:rPr>
          <w:rFonts w:ascii="Courier New" w:hAnsi="Courier New"/>
          <w:b/>
          <w:spacing w:val="-2"/>
          <w:sz w:val="24"/>
        </w:rPr>
        <w:t>dirlist*.txt</w:t>
      </w:r>
    </w:p>
    <w:p>
      <w:pPr>
        <w:pStyle w:val="BodyText"/>
        <w:ind w:left="0" w:right="0"/>
        <w:rPr>
          <w:rFonts w:ascii="Courier New" w:hAnsi="Courier New"/>
          <w:b/>
        </w:rPr>
      </w:pPr>
      <w:r>
        <w:rPr>
          <w:rFonts w:ascii="Courier New" w:hAnsi="Courier New"/>
          <w:b/>
        </w:rPr>
      </w:r>
    </w:p>
    <w:p>
      <w:pPr>
        <w:pStyle w:val="BodyText"/>
        <w:ind w:left="155" w:right="135"/>
        <w:rPr/>
      </w:pPr>
      <w:r>
        <w:rPr/>
        <w:t>Es</w:t>
      </w:r>
      <w:r>
        <w:rPr>
          <w:spacing w:val="-4"/>
        </w:rPr>
        <w:t xml:space="preserve"> </w:t>
      </w:r>
      <w:r>
        <w:rPr/>
        <w:t>simplemente</w:t>
      </w:r>
      <w:r>
        <w:rPr>
          <w:spacing w:val="-5"/>
        </w:rPr>
        <w:t xml:space="preserve"> </w:t>
      </w:r>
      <w:r>
        <w:rPr/>
        <w:t>una</w:t>
      </w:r>
      <w:r>
        <w:rPr>
          <w:spacing w:val="-3"/>
        </w:rPr>
        <w:t xml:space="preserve"> </w:t>
      </w:r>
      <w:r>
        <w:rPr/>
        <w:t>forma</w:t>
      </w:r>
      <w:r>
        <w:rPr>
          <w:spacing w:val="-5"/>
        </w:rPr>
        <w:t xml:space="preserve"> </w:t>
      </w:r>
      <w:r>
        <w:rPr/>
        <w:t>de</w:t>
      </w:r>
      <w:r>
        <w:rPr>
          <w:spacing w:val="-5"/>
        </w:rPr>
        <w:t xml:space="preserve"> </w:t>
      </w:r>
      <w:r>
        <w:rPr/>
        <w:t>poner</w:t>
      </w:r>
      <w:r>
        <w:rPr>
          <w:spacing w:val="-3"/>
        </w:rPr>
        <w:t xml:space="preserve"> </w:t>
      </w:r>
      <w:r>
        <w:rPr/>
        <w:t>todas</w:t>
      </w:r>
      <w:r>
        <w:rPr>
          <w:spacing w:val="-4"/>
        </w:rPr>
        <w:t xml:space="preserve"> </w:t>
      </w:r>
      <w:r>
        <w:rPr/>
        <w:t>las</w:t>
      </w:r>
      <w:r>
        <w:rPr>
          <w:spacing w:val="-4"/>
        </w:rPr>
        <w:t xml:space="preserve"> </w:t>
      </w:r>
      <w:r>
        <w:rPr/>
        <w:t>letras</w:t>
      </w:r>
      <w:r>
        <w:rPr>
          <w:spacing w:val="-4"/>
        </w:rPr>
        <w:t xml:space="preserve"> </w:t>
      </w:r>
      <w:r>
        <w:rPr/>
        <w:t>mayúsculas</w:t>
      </w:r>
      <w:r>
        <w:rPr>
          <w:spacing w:val="-4"/>
        </w:rPr>
        <w:t xml:space="preserve"> </w:t>
      </w:r>
      <w:r>
        <w:rPr/>
        <w:t>en</w:t>
      </w:r>
      <w:r>
        <w:rPr>
          <w:spacing w:val="-4"/>
        </w:rPr>
        <w:t xml:space="preserve"> </w:t>
      </w:r>
      <w:r>
        <w:rPr/>
        <w:t>una</w:t>
      </w:r>
      <w:r>
        <w:rPr>
          <w:spacing w:val="-5"/>
        </w:rPr>
        <w:t xml:space="preserve"> </w:t>
      </w:r>
      <w:r>
        <w:rPr/>
        <w:t>expresión</w:t>
      </w:r>
      <w:r>
        <w:rPr>
          <w:spacing w:val="-3"/>
        </w:rPr>
        <w:t xml:space="preserve"> </w:t>
      </w:r>
      <w:r>
        <w:rPr/>
        <w:t>entre</w:t>
      </w:r>
      <w:r>
        <w:rPr>
          <w:spacing w:val="-3"/>
        </w:rPr>
        <w:t xml:space="preserve"> </w:t>
      </w:r>
      <w:r>
        <w:rPr/>
        <w:t>corchetes. Pero la idea de escribir todo eso es muy preocupante, así que aquí tenemos otra forma:</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-h</w:t>
      </w:r>
      <w:r>
        <w:rPr>
          <w:rFonts w:ascii="Courier New" w:hAnsi="Courier New"/>
          <w:b/>
          <w:spacing w:val="-6"/>
          <w:sz w:val="24"/>
        </w:rPr>
        <w:t xml:space="preserve"> </w:t>
      </w:r>
      <w:r>
        <w:rPr>
          <w:rFonts w:ascii="Courier New" w:hAnsi="Courier New"/>
          <w:b/>
          <w:sz w:val="24"/>
        </w:rPr>
        <w:t>'^[A-Z]'</w:t>
      </w:r>
      <w:r>
        <w:rPr>
          <w:rFonts w:ascii="Courier New" w:hAnsi="Courier New"/>
          <w:b/>
          <w:spacing w:val="-5"/>
          <w:sz w:val="24"/>
        </w:rPr>
        <w:t xml:space="preserve"> </w:t>
      </w:r>
      <w:r>
        <w:rPr>
          <w:rFonts w:ascii="Courier New" w:hAnsi="Courier New"/>
          <w:b/>
          <w:spacing w:val="-2"/>
          <w:sz w:val="24"/>
        </w:rPr>
        <w:t>dirlist*.txt</w:t>
      </w:r>
    </w:p>
    <w:p>
      <w:pPr>
        <w:pStyle w:val="BodyText"/>
        <w:rPr>
          <w:rFonts w:ascii="Courier New" w:hAnsi="Courier New"/>
        </w:rPr>
      </w:pPr>
      <w:r>
        <w:rPr>
          <w:rFonts w:ascii="Courier New" w:hAnsi="Courier New"/>
          <w:spacing w:val="-2"/>
        </w:rPr>
        <w:t>MAKEDEV</w:t>
      </w:r>
    </w:p>
    <w:p>
      <w:pPr>
        <w:pStyle w:val="BodyText"/>
        <w:ind w:left="155" w:right="7890"/>
        <w:rPr>
          <w:rFonts w:ascii="Courier New" w:hAnsi="Courier New"/>
        </w:rPr>
      </w:pPr>
      <w:r>
        <w:rPr>
          <w:rFonts w:ascii="Courier New" w:hAnsi="Courier New"/>
          <w:spacing w:val="-2"/>
        </w:rPr>
        <w:t xml:space="preserve">ControlPanel </w:t>
      </w:r>
      <w:r>
        <w:rPr>
          <w:rFonts w:ascii="Courier New" w:hAnsi="Courier New"/>
          <w:spacing w:val="-4"/>
        </w:rPr>
        <w:t>GET</w:t>
      </w:r>
    </w:p>
    <w:p>
      <w:pPr>
        <w:pStyle w:val="BodyText"/>
        <w:ind w:left="155" w:right="9187"/>
        <w:rPr>
          <w:rFonts w:ascii="Courier New" w:hAnsi="Courier New"/>
        </w:rPr>
      </w:pPr>
      <w:r>
        <w:rPr>
          <w:rFonts w:ascii="Courier New" w:hAnsi="Courier New"/>
          <w:spacing w:val="-4"/>
        </w:rPr>
        <w:t xml:space="preserve">HEAD POST </w:t>
      </w:r>
      <w:r>
        <w:rPr>
          <w:rFonts w:ascii="Courier New" w:hAnsi="Courier New"/>
          <w:spacing w:val="-10"/>
        </w:rPr>
        <w:t xml:space="preserve">X </w:t>
      </w:r>
      <w:r>
        <w:rPr>
          <w:rFonts w:ascii="Courier New" w:hAnsi="Courier New"/>
          <w:spacing w:val="-4"/>
        </w:rPr>
        <w:t>X11</w:t>
      </w:r>
    </w:p>
    <w:p>
      <w:pPr>
        <w:pStyle w:val="BodyText"/>
        <w:spacing w:before="1" w:after="0"/>
        <w:ind w:left="155" w:right="7890"/>
        <w:rPr>
          <w:rFonts w:ascii="Courier New" w:hAnsi="Courier New"/>
        </w:rPr>
      </w:pPr>
      <w:r>
        <w:rPr>
          <w:rFonts w:ascii="Courier New" w:hAnsi="Courier New"/>
          <w:spacing w:val="-4"/>
        </w:rPr>
        <w:t xml:space="preserve">Xorg </w:t>
      </w:r>
      <w:r>
        <w:rPr>
          <w:rFonts w:ascii="Courier New" w:hAnsi="Courier New"/>
          <w:spacing w:val="-2"/>
        </w:rPr>
        <w:t>MAKEFLOPPIES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4993"/>
        <w:rPr>
          <w:rFonts w:ascii="Courier New" w:hAnsi="Courier New"/>
        </w:rPr>
      </w:pPr>
      <w:r>
        <w:rPr>
          <w:rFonts w:ascii="Courier New" w:hAnsi="Courier New"/>
          <w:spacing w:val="-2"/>
        </w:rPr>
        <w:t>NetworkManager NetworkManagerDispatcher</w:t>
      </w:r>
    </w:p>
    <w:p>
      <w:pPr>
        <w:pStyle w:val="BodyText"/>
        <w:spacing w:before="74" w:after="0"/>
        <w:ind w:left="155" w:right="135"/>
        <w:rPr/>
      </w:pPr>
      <w:r>
        <w:rPr/>
        <w:t>Usando</w:t>
      </w:r>
      <w:r>
        <w:rPr>
          <w:spacing w:val="-4"/>
        </w:rPr>
        <w:t xml:space="preserve"> </w:t>
      </w:r>
      <w:r>
        <w:rPr/>
        <w:t>un</w:t>
      </w:r>
      <w:r>
        <w:rPr>
          <w:spacing w:val="-4"/>
        </w:rPr>
        <w:t xml:space="preserve"> </w:t>
      </w:r>
      <w:r>
        <w:rPr/>
        <w:t>rango</w:t>
      </w:r>
      <w:r>
        <w:rPr>
          <w:spacing w:val="-4"/>
        </w:rPr>
        <w:t xml:space="preserve"> </w:t>
      </w:r>
      <w:r>
        <w:rPr/>
        <w:t>de</w:t>
      </w:r>
      <w:r>
        <w:rPr>
          <w:spacing w:val="-5"/>
        </w:rPr>
        <w:t xml:space="preserve"> </w:t>
      </w:r>
      <w:r>
        <w:rPr/>
        <w:t>tres</w:t>
      </w:r>
      <w:r>
        <w:rPr>
          <w:spacing w:val="-2"/>
        </w:rPr>
        <w:t xml:space="preserve"> </w:t>
      </w:r>
      <w:r>
        <w:rPr/>
        <w:t>caracteres,</w:t>
      </w:r>
      <w:r>
        <w:rPr>
          <w:spacing w:val="-4"/>
        </w:rPr>
        <w:t xml:space="preserve"> </w:t>
      </w:r>
      <w:r>
        <w:rPr/>
        <w:t>podemos</w:t>
      </w:r>
      <w:r>
        <w:rPr>
          <w:spacing w:val="-4"/>
        </w:rPr>
        <w:t xml:space="preserve"> </w:t>
      </w:r>
      <w:r>
        <w:rPr/>
        <w:t>abreviar</w:t>
      </w:r>
      <w:r>
        <w:rPr>
          <w:spacing w:val="-4"/>
        </w:rPr>
        <w:t xml:space="preserve"> </w:t>
      </w:r>
      <w:r>
        <w:rPr/>
        <w:t>las</w:t>
      </w:r>
      <w:r>
        <w:rPr>
          <w:spacing w:val="-4"/>
        </w:rPr>
        <w:t xml:space="preserve"> </w:t>
      </w:r>
      <w:r>
        <w:rPr/>
        <w:t>26</w:t>
      </w:r>
      <w:r>
        <w:rPr>
          <w:spacing w:val="-4"/>
        </w:rPr>
        <w:t xml:space="preserve"> </w:t>
      </w:r>
      <w:r>
        <w:rPr/>
        <w:t>letras.</w:t>
      </w:r>
      <w:r>
        <w:rPr>
          <w:spacing w:val="-3"/>
        </w:rPr>
        <w:t xml:space="preserve"> </w:t>
      </w:r>
      <w:r>
        <w:rPr/>
        <w:t>Cualquier</w:t>
      </w:r>
      <w:r>
        <w:rPr>
          <w:spacing w:val="-3"/>
        </w:rPr>
        <w:t xml:space="preserve"> </w:t>
      </w:r>
      <w:r>
        <w:rPr/>
        <w:t>rango</w:t>
      </w:r>
      <w:r>
        <w:rPr>
          <w:spacing w:val="-4"/>
        </w:rPr>
        <w:t xml:space="preserve"> </w:t>
      </w:r>
      <w:r>
        <w:rPr/>
        <w:t>de</w:t>
      </w:r>
      <w:r>
        <w:rPr>
          <w:spacing w:val="-5"/>
        </w:rPr>
        <w:t xml:space="preserve"> </w:t>
      </w:r>
      <w:r>
        <w:rPr/>
        <w:t>caracteres puede expresarse de esta forma incluyendo rangos múltiples, como esta expresión que encuentra todos los archivos cuyo nombre empieza con letras y números: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grep</w:t>
      </w:r>
      <w:r>
        <w:rPr>
          <w:rFonts w:ascii="Courier New" w:hAnsi="Courier New"/>
          <w:b/>
          <w:spacing w:val="-7"/>
          <w:sz w:val="24"/>
        </w:rPr>
        <w:t xml:space="preserve"> </w:t>
      </w:r>
      <w:r>
        <w:rPr>
          <w:rFonts w:ascii="Courier New" w:hAnsi="Courier New"/>
          <w:b/>
          <w:sz w:val="24"/>
        </w:rPr>
        <w:t>-h</w:t>
      </w:r>
      <w:r>
        <w:rPr>
          <w:rFonts w:ascii="Courier New" w:hAnsi="Courier New"/>
          <w:b/>
          <w:spacing w:val="-7"/>
          <w:sz w:val="24"/>
        </w:rPr>
        <w:t xml:space="preserve"> </w:t>
      </w:r>
      <w:r>
        <w:rPr>
          <w:rFonts w:ascii="Courier New" w:hAnsi="Courier New"/>
          <w:b/>
          <w:sz w:val="24"/>
        </w:rPr>
        <w:t>'^[A-Za-z0-9]'</w:t>
      </w:r>
      <w:r>
        <w:rPr>
          <w:rFonts w:ascii="Courier New" w:hAnsi="Courier New"/>
          <w:b/>
          <w:spacing w:val="-7"/>
          <w:sz w:val="24"/>
        </w:rPr>
        <w:t xml:space="preserve"> </w:t>
      </w:r>
      <w:r>
        <w:rPr>
          <w:rFonts w:ascii="Courier New" w:hAnsi="Courier New"/>
          <w:b/>
          <w:spacing w:val="-2"/>
          <w:sz w:val="24"/>
        </w:rPr>
        <w:t>dirlist*.txt</w:t>
      </w:r>
    </w:p>
    <w:p>
      <w:pPr>
        <w:pStyle w:val="BodyText"/>
        <w:ind w:left="0" w:right="0"/>
        <w:rPr>
          <w:rFonts w:ascii="Courier New" w:hAnsi="Courier New"/>
          <w:b/>
        </w:rPr>
      </w:pPr>
      <w:r>
        <w:rPr>
          <w:rFonts w:ascii="Courier New" w:hAnsi="Courier New"/>
          <w:b/>
        </w:rPr>
      </w:r>
    </w:p>
    <w:p>
      <w:pPr>
        <w:pStyle w:val="BodyText"/>
        <w:rPr/>
      </w:pPr>
      <w:r>
        <w:rPr/>
        <w:t>En los rangos de caracteres, vemos que el carácter guión se trata especialmente, entonces ¿cómo incluimos</w:t>
      </w:r>
      <w:r>
        <w:rPr>
          <w:spacing w:val="-2"/>
        </w:rPr>
        <w:t xml:space="preserve"> </w:t>
      </w:r>
      <w:r>
        <w:rPr/>
        <w:t>el</w:t>
      </w:r>
      <w:r>
        <w:rPr>
          <w:spacing w:val="-5"/>
        </w:rPr>
        <w:t xml:space="preserve"> </w:t>
      </w:r>
      <w:r>
        <w:rPr/>
        <w:t>carácter</w:t>
      </w:r>
      <w:r>
        <w:rPr>
          <w:spacing w:val="-3"/>
        </w:rPr>
        <w:t xml:space="preserve"> </w:t>
      </w:r>
      <w:r>
        <w:rPr/>
        <w:t>guión</w:t>
      </w:r>
      <w:r>
        <w:rPr>
          <w:spacing w:val="-4"/>
        </w:rPr>
        <w:t xml:space="preserve"> </w:t>
      </w:r>
      <w:r>
        <w:rPr/>
        <w:t>en</w:t>
      </w:r>
      <w:r>
        <w:rPr>
          <w:spacing w:val="-4"/>
        </w:rPr>
        <w:t xml:space="preserve"> </w:t>
      </w:r>
      <w:r>
        <w:rPr/>
        <w:t>una</w:t>
      </w:r>
      <w:r>
        <w:rPr>
          <w:spacing w:val="-3"/>
        </w:rPr>
        <w:t xml:space="preserve"> </w:t>
      </w:r>
      <w:r>
        <w:rPr/>
        <w:t>expresión</w:t>
      </w:r>
      <w:r>
        <w:rPr>
          <w:spacing w:val="-4"/>
        </w:rPr>
        <w:t xml:space="preserve"> </w:t>
      </w:r>
      <w:r>
        <w:rPr/>
        <w:t>entre</w:t>
      </w:r>
      <w:r>
        <w:rPr>
          <w:spacing w:val="-3"/>
        </w:rPr>
        <w:t xml:space="preserve"> </w:t>
      </w:r>
      <w:r>
        <w:rPr/>
        <w:t>corchetes?</w:t>
      </w:r>
      <w:r>
        <w:rPr>
          <w:spacing w:val="-5"/>
        </w:rPr>
        <w:t xml:space="preserve"> </w:t>
      </w:r>
      <w:r>
        <w:rPr/>
        <w:t>Haciéndolo</w:t>
      </w:r>
      <w:r>
        <w:rPr>
          <w:spacing w:val="-4"/>
        </w:rPr>
        <w:t xml:space="preserve"> </w:t>
      </w:r>
      <w:r>
        <w:rPr/>
        <w:t>el</w:t>
      </w:r>
      <w:r>
        <w:rPr>
          <w:spacing w:val="-3"/>
        </w:rPr>
        <w:t xml:space="preserve"> </w:t>
      </w:r>
      <w:r>
        <w:rPr/>
        <w:t>primer</w:t>
      </w:r>
      <w:r>
        <w:rPr>
          <w:spacing w:val="-3"/>
        </w:rPr>
        <w:t xml:space="preserve"> </w:t>
      </w:r>
      <w:r>
        <w:rPr/>
        <w:t>carácter</w:t>
      </w:r>
      <w:r>
        <w:rPr>
          <w:spacing w:val="-4"/>
        </w:rPr>
        <w:t xml:space="preserve"> </w:t>
      </w:r>
      <w:r>
        <w:rPr/>
        <w:t>en</w:t>
      </w:r>
      <w:r>
        <w:rPr>
          <w:spacing w:val="-3"/>
        </w:rPr>
        <w:t xml:space="preserve"> </w:t>
      </w:r>
      <w:r>
        <w:rPr/>
        <w:t>la expresión. Considera estos dos ejemplos: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-h</w:t>
      </w:r>
      <w:r>
        <w:rPr>
          <w:rFonts w:ascii="Courier New" w:hAnsi="Courier New"/>
          <w:b/>
          <w:spacing w:val="-6"/>
          <w:sz w:val="24"/>
        </w:rPr>
        <w:t xml:space="preserve"> </w:t>
      </w:r>
      <w:r>
        <w:rPr>
          <w:rFonts w:ascii="Courier New" w:hAnsi="Courier New"/>
          <w:b/>
          <w:sz w:val="24"/>
        </w:rPr>
        <w:t>'[A-Z]'</w:t>
      </w:r>
      <w:r>
        <w:rPr>
          <w:rFonts w:ascii="Courier New" w:hAnsi="Courier New"/>
          <w:b/>
          <w:spacing w:val="-5"/>
          <w:sz w:val="24"/>
        </w:rPr>
        <w:t xml:space="preserve"> </w:t>
      </w:r>
      <w:r>
        <w:rPr>
          <w:rFonts w:ascii="Courier New" w:hAnsi="Courier New"/>
          <w:b/>
          <w:spacing w:val="-2"/>
          <w:sz w:val="24"/>
        </w:rPr>
        <w:t>dirlist*.txt</w:t>
      </w:r>
    </w:p>
    <w:p>
      <w:pPr>
        <w:pStyle w:val="BodyText"/>
        <w:ind w:left="0" w:right="0"/>
        <w:rPr>
          <w:rFonts w:ascii="Courier New" w:hAnsi="Courier New"/>
          <w:b/>
        </w:rPr>
      </w:pPr>
      <w:r>
        <w:rPr>
          <w:rFonts w:ascii="Courier New" w:hAnsi="Courier New"/>
          <w:b/>
        </w:rPr>
      </w:r>
    </w:p>
    <w:p>
      <w:pPr>
        <w:pStyle w:val="BodyText"/>
        <w:rPr/>
      </w:pPr>
      <w:r>
        <w:rPr/>
        <w:t>Ésto</w:t>
      </w:r>
      <w:r>
        <w:rPr>
          <w:spacing w:val="-4"/>
        </w:rPr>
        <w:t xml:space="preserve"> </w:t>
      </w:r>
      <w:r>
        <w:rPr/>
        <w:t>encontrará</w:t>
      </w:r>
      <w:r>
        <w:rPr>
          <w:spacing w:val="-3"/>
        </w:rPr>
        <w:t xml:space="preserve"> </w:t>
      </w:r>
      <w:r>
        <w:rPr/>
        <w:t>todos</w:t>
      </w:r>
      <w:r>
        <w:rPr>
          <w:spacing w:val="-4"/>
        </w:rPr>
        <w:t xml:space="preserve"> </w:t>
      </w:r>
      <w:r>
        <w:rPr/>
        <w:t>los</w:t>
      </w:r>
      <w:r>
        <w:rPr>
          <w:spacing w:val="-4"/>
        </w:rPr>
        <w:t xml:space="preserve"> </w:t>
      </w:r>
      <w:r>
        <w:rPr/>
        <w:t>archivos</w:t>
      </w:r>
      <w:r>
        <w:rPr>
          <w:spacing w:val="-4"/>
        </w:rPr>
        <w:t xml:space="preserve"> </w:t>
      </w:r>
      <w:r>
        <w:rPr/>
        <w:t>cuyo</w:t>
      </w:r>
      <w:r>
        <w:rPr>
          <w:spacing w:val="-3"/>
        </w:rPr>
        <w:t xml:space="preserve"> </w:t>
      </w:r>
      <w:r>
        <w:rPr/>
        <w:t>nombre</w:t>
      </w:r>
      <w:r>
        <w:rPr>
          <w:spacing w:val="-5"/>
        </w:rPr>
        <w:t xml:space="preserve"> </w:t>
      </w:r>
      <w:r>
        <w:rPr/>
        <w:t>contiene</w:t>
      </w:r>
      <w:r>
        <w:rPr>
          <w:spacing w:val="-3"/>
        </w:rPr>
        <w:t xml:space="preserve"> </w:t>
      </w:r>
      <w:r>
        <w:rPr/>
        <w:t>una</w:t>
      </w:r>
      <w:r>
        <w:rPr>
          <w:spacing w:val="-5"/>
        </w:rPr>
        <w:t xml:space="preserve"> </w:t>
      </w:r>
      <w:r>
        <w:rPr/>
        <w:t>letra</w:t>
      </w:r>
      <w:r>
        <w:rPr>
          <w:spacing w:val="-5"/>
        </w:rPr>
        <w:t xml:space="preserve"> </w:t>
      </w:r>
      <w:r>
        <w:rPr/>
        <w:t>mayúscula.</w:t>
      </w:r>
      <w:r>
        <w:rPr>
          <w:spacing w:val="-4"/>
        </w:rPr>
        <w:t xml:space="preserve"> </w:t>
      </w:r>
      <w:r>
        <w:rPr/>
        <w:t>Mientras</w:t>
      </w:r>
      <w:r>
        <w:rPr>
          <w:spacing w:val="-4"/>
        </w:rPr>
        <w:t xml:space="preserve"> que:</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-h</w:t>
      </w:r>
      <w:r>
        <w:rPr>
          <w:rFonts w:ascii="Courier New" w:hAnsi="Courier New"/>
          <w:b/>
          <w:spacing w:val="-6"/>
          <w:sz w:val="24"/>
        </w:rPr>
        <w:t xml:space="preserve"> </w:t>
      </w:r>
      <w:r>
        <w:rPr>
          <w:rFonts w:ascii="Courier New" w:hAnsi="Courier New"/>
          <w:b/>
          <w:sz w:val="24"/>
        </w:rPr>
        <w:t>'[-AZ]'</w:t>
      </w:r>
      <w:r>
        <w:rPr>
          <w:rFonts w:ascii="Courier New" w:hAnsi="Courier New"/>
          <w:b/>
          <w:spacing w:val="-5"/>
          <w:sz w:val="24"/>
        </w:rPr>
        <w:t xml:space="preserve"> </w:t>
      </w:r>
      <w:r>
        <w:rPr>
          <w:rFonts w:ascii="Courier New" w:hAnsi="Courier New"/>
          <w:b/>
          <w:spacing w:val="-2"/>
          <w:sz w:val="24"/>
        </w:rPr>
        <w:t>dirlist*.txt</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t>encontrará</w:t>
      </w:r>
      <w:r>
        <w:rPr>
          <w:spacing w:val="-2"/>
        </w:rPr>
        <w:t xml:space="preserve"> </w:t>
      </w:r>
      <w:r>
        <w:rPr/>
        <w:t>todos</w:t>
      </w:r>
      <w:r>
        <w:rPr>
          <w:spacing w:val="-3"/>
        </w:rPr>
        <w:t xml:space="preserve"> </w:t>
      </w:r>
      <w:r>
        <w:rPr/>
        <w:t>los</w:t>
      </w:r>
      <w:r>
        <w:rPr>
          <w:spacing w:val="-3"/>
        </w:rPr>
        <w:t xml:space="preserve"> </w:t>
      </w:r>
      <w:r>
        <w:rPr/>
        <w:t>archivos</w:t>
      </w:r>
      <w:r>
        <w:rPr>
          <w:spacing w:val="-3"/>
        </w:rPr>
        <w:t xml:space="preserve"> </w:t>
      </w:r>
      <w:r>
        <w:rPr/>
        <w:t>cuyo</w:t>
      </w:r>
      <w:r>
        <w:rPr>
          <w:spacing w:val="-3"/>
        </w:rPr>
        <w:t xml:space="preserve"> </w:t>
      </w:r>
      <w:r>
        <w:rPr/>
        <w:t>nombre</w:t>
      </w:r>
      <w:r>
        <w:rPr>
          <w:spacing w:val="-2"/>
        </w:rPr>
        <w:t xml:space="preserve"> </w:t>
      </w:r>
      <w:r>
        <w:rPr/>
        <w:t>contiene</w:t>
      </w:r>
      <w:r>
        <w:rPr>
          <w:spacing w:val="-4"/>
        </w:rPr>
        <w:t xml:space="preserve"> </w:t>
      </w:r>
      <w:r>
        <w:rPr/>
        <w:t>un</w:t>
      </w:r>
      <w:r>
        <w:rPr>
          <w:spacing w:val="-3"/>
        </w:rPr>
        <w:t xml:space="preserve"> </w:t>
      </w:r>
      <w:r>
        <w:rPr/>
        <w:t>guión,</w:t>
      </w:r>
      <w:r>
        <w:rPr>
          <w:spacing w:val="-2"/>
        </w:rPr>
        <w:t xml:space="preserve"> </w:t>
      </w:r>
      <w:r>
        <w:rPr/>
        <w:t>o</w:t>
      </w:r>
      <w:r>
        <w:rPr>
          <w:spacing w:val="-3"/>
        </w:rPr>
        <w:t xml:space="preserve"> </w:t>
      </w:r>
      <w:r>
        <w:rPr/>
        <w:t>una</w:t>
      </w:r>
      <w:r>
        <w:rPr>
          <w:spacing w:val="-4"/>
        </w:rPr>
        <w:t xml:space="preserve"> </w:t>
      </w:r>
      <w:r>
        <w:rPr/>
        <w:t>letra</w:t>
      </w:r>
      <w:r>
        <w:rPr>
          <w:spacing w:val="-4"/>
        </w:rPr>
        <w:t xml:space="preserve"> </w:t>
      </w:r>
      <w:r>
        <w:rPr/>
        <w:t>"A"</w:t>
      </w:r>
      <w:r>
        <w:rPr>
          <w:spacing w:val="-4"/>
        </w:rPr>
        <w:t xml:space="preserve"> </w:t>
      </w:r>
      <w:r>
        <w:rPr/>
        <w:t>mayúscula</w:t>
      </w:r>
      <w:r>
        <w:rPr>
          <w:spacing w:val="-2"/>
        </w:rPr>
        <w:t xml:space="preserve"> </w:t>
      </w:r>
      <w:r>
        <w:rPr/>
        <w:t>o</w:t>
      </w:r>
      <w:r>
        <w:rPr>
          <w:spacing w:val="-3"/>
        </w:rPr>
        <w:t xml:space="preserve"> </w:t>
      </w:r>
      <w:r>
        <w:rPr/>
        <w:t>una</w:t>
      </w:r>
      <w:r>
        <w:rPr>
          <w:spacing w:val="-4"/>
        </w:rPr>
        <w:t xml:space="preserve"> </w:t>
      </w:r>
      <w:r>
        <w:rPr/>
        <w:t>letra "Z" mayúscula.</w:t>
      </w:r>
    </w:p>
    <w:p>
      <w:pPr>
        <w:pStyle w:val="BodyText"/>
        <w:spacing w:before="4" w:after="0"/>
        <w:ind w:left="0" w:right="0"/>
        <w:rPr>
          <w:sz w:val="31"/>
        </w:rPr>
      </w:pPr>
      <w:r>
        <w:rPr>
          <w:sz w:val="31"/>
        </w:rPr>
      </w:r>
    </w:p>
    <w:p>
      <w:pPr>
        <w:pStyle w:val="Heading1"/>
        <w:rPr/>
      </w:pPr>
      <w:r>
        <w:rPr/>
        <w:t>Clases</w:t>
      </w:r>
      <w:r>
        <w:rPr>
          <w:spacing w:val="-4"/>
        </w:rPr>
        <w:t xml:space="preserve"> </w:t>
      </w:r>
      <w:r>
        <w:rPr/>
        <w:t>de</w:t>
      </w:r>
      <w:r>
        <w:rPr>
          <w:spacing w:val="-4"/>
        </w:rPr>
        <w:t xml:space="preserve"> </w:t>
      </w:r>
      <w:r>
        <w:rPr/>
        <w:t>caracteres</w:t>
      </w:r>
      <w:r>
        <w:rPr>
          <w:spacing w:val="-3"/>
        </w:rPr>
        <w:t xml:space="preserve"> </w:t>
      </w:r>
      <w:r>
        <w:rPr>
          <w:spacing w:val="-4"/>
        </w:rPr>
        <w:t>POSIX</w:t>
      </w:r>
    </w:p>
    <w:p>
      <w:pPr>
        <w:pStyle w:val="BodyText"/>
        <w:spacing w:before="119" w:after="0"/>
        <w:ind w:left="155" w:right="148"/>
        <w:rPr/>
      </w:pPr>
      <w:r>
        <w:rPr/>
        <w:t>Los</w:t>
      </w:r>
      <w:r>
        <w:rPr>
          <w:spacing w:val="-1"/>
        </w:rPr>
        <w:t xml:space="preserve"> </w:t>
      </w:r>
      <w:r>
        <w:rPr/>
        <w:t>rangos</w:t>
      </w:r>
      <w:r>
        <w:rPr>
          <w:spacing w:val="-1"/>
        </w:rPr>
        <w:t xml:space="preserve"> </w:t>
      </w:r>
      <w:r>
        <w:rPr/>
        <w:t>tradicionales</w:t>
      </w:r>
      <w:r>
        <w:rPr>
          <w:spacing w:val="-1"/>
        </w:rPr>
        <w:t xml:space="preserve"> </w:t>
      </w:r>
      <w:r>
        <w:rPr/>
        <w:t>de</w:t>
      </w:r>
      <w:r>
        <w:rPr>
          <w:spacing w:val="-2"/>
        </w:rPr>
        <w:t xml:space="preserve"> </w:t>
      </w:r>
      <w:r>
        <w:rPr/>
        <w:t>caracteres</w:t>
      </w:r>
      <w:r>
        <w:rPr>
          <w:spacing w:val="-1"/>
        </w:rPr>
        <w:t xml:space="preserve"> </w:t>
      </w:r>
      <w:r>
        <w:rPr/>
        <w:t>son</w:t>
      </w:r>
      <w:r>
        <w:rPr>
          <w:spacing w:val="-1"/>
        </w:rPr>
        <w:t xml:space="preserve"> </w:t>
      </w:r>
      <w:r>
        <w:rPr/>
        <w:t>una</w:t>
      </w:r>
      <w:r>
        <w:rPr>
          <w:spacing w:val="-2"/>
        </w:rPr>
        <w:t xml:space="preserve"> </w:t>
      </w:r>
      <w:r>
        <w:rPr/>
        <w:t>forma</w:t>
      </w:r>
      <w:r>
        <w:rPr>
          <w:spacing w:val="-2"/>
        </w:rPr>
        <w:t xml:space="preserve"> </w:t>
      </w:r>
      <w:r>
        <w:rPr/>
        <w:t>fácilmente compresible</w:t>
      </w:r>
      <w:r>
        <w:rPr>
          <w:spacing w:val="-2"/>
        </w:rPr>
        <w:t xml:space="preserve"> </w:t>
      </w:r>
      <w:r>
        <w:rPr/>
        <w:t>y</w:t>
      </w:r>
      <w:r>
        <w:rPr>
          <w:spacing w:val="-1"/>
        </w:rPr>
        <w:t xml:space="preserve"> </w:t>
      </w:r>
      <w:r>
        <w:rPr/>
        <w:t>efectiva de</w:t>
      </w:r>
      <w:r>
        <w:rPr>
          <w:spacing w:val="-2"/>
        </w:rPr>
        <w:t xml:space="preserve"> </w:t>
      </w:r>
      <w:r>
        <w:rPr/>
        <w:t>manejar el</w:t>
      </w:r>
      <w:r>
        <w:rPr>
          <w:spacing w:val="-4"/>
        </w:rPr>
        <w:t xml:space="preserve"> </w:t>
      </w:r>
      <w:r>
        <w:rPr/>
        <w:t>problema</w:t>
      </w:r>
      <w:r>
        <w:rPr>
          <w:spacing w:val="-6"/>
        </w:rPr>
        <w:t xml:space="preserve"> </w:t>
      </w:r>
      <w:r>
        <w:rPr/>
        <w:t>de</w:t>
      </w:r>
      <w:r>
        <w:rPr>
          <w:spacing w:val="-6"/>
        </w:rPr>
        <w:t xml:space="preserve"> </w:t>
      </w:r>
      <w:r>
        <w:rPr/>
        <w:t>especificar</w:t>
      </w:r>
      <w:r>
        <w:rPr>
          <w:spacing w:val="-4"/>
        </w:rPr>
        <w:t xml:space="preserve"> </w:t>
      </w:r>
      <w:r>
        <w:rPr/>
        <w:t>colecciones</w:t>
      </w:r>
      <w:r>
        <w:rPr>
          <w:spacing w:val="-5"/>
        </w:rPr>
        <w:t xml:space="preserve"> </w:t>
      </w:r>
      <w:r>
        <w:rPr/>
        <w:t>de</w:t>
      </w:r>
      <w:r>
        <w:rPr>
          <w:spacing w:val="-4"/>
        </w:rPr>
        <w:t xml:space="preserve"> </w:t>
      </w:r>
      <w:r>
        <w:rPr/>
        <w:t>caracteres</w:t>
      </w:r>
      <w:r>
        <w:rPr>
          <w:spacing w:val="-5"/>
        </w:rPr>
        <w:t xml:space="preserve"> </w:t>
      </w:r>
      <w:r>
        <w:rPr/>
        <w:t>rápidamente.</w:t>
      </w:r>
      <w:r>
        <w:rPr>
          <w:spacing w:val="-5"/>
        </w:rPr>
        <w:t xml:space="preserve"> </w:t>
      </w:r>
      <w:r>
        <w:rPr/>
        <w:t>Desafortunadamente,</w:t>
      </w:r>
      <w:r>
        <w:rPr>
          <w:spacing w:val="-5"/>
        </w:rPr>
        <w:t xml:space="preserve"> </w:t>
      </w:r>
      <w:r>
        <w:rPr/>
        <w:t>no</w:t>
      </w:r>
      <w:r>
        <w:rPr>
          <w:spacing w:val="-5"/>
        </w:rPr>
        <w:t xml:space="preserve"> </w:t>
      </w:r>
      <w:r>
        <w:rPr/>
        <w:t>siempre funcionan.</w:t>
      </w:r>
      <w:r>
        <w:rPr>
          <w:spacing w:val="-5"/>
        </w:rPr>
        <w:t xml:space="preserve"> </w:t>
      </w:r>
      <w:r>
        <w:rPr/>
        <w:t xml:space="preserve">Aunque no hemos encontrado problemas usando </w:t>
      </w:r>
      <w:r>
        <w:rPr>
          <w:rFonts w:ascii="Courier New" w:hAnsi="Courier New"/>
        </w:rPr>
        <w:t>grep</w:t>
      </w:r>
      <w:r>
        <w:rPr>
          <w:rFonts w:ascii="Courier New" w:hAnsi="Courier New"/>
          <w:spacing w:val="-76"/>
        </w:rPr>
        <w:t xml:space="preserve"> </w:t>
      </w:r>
      <w:r>
        <w:rPr/>
        <w:t>hasta ahora, podríamos tener problemas con otros programas.</w:t>
      </w:r>
    </w:p>
    <w:p>
      <w:pPr>
        <w:pStyle w:val="BodyText"/>
        <w:ind w:left="0" w:right="0"/>
        <w:rPr/>
      </w:pPr>
      <w:r>
        <w:rPr/>
      </w:r>
    </w:p>
    <w:p>
      <w:pPr>
        <w:pStyle w:val="BodyText"/>
        <w:ind w:left="155" w:right="135"/>
        <w:rPr/>
      </w:pPr>
      <w:r>
        <w:rPr/>
        <w:t>Volviendo al capítulo 4, vimos como los comodines se usan para realizar expansiones en los nombres</w:t>
      </w:r>
      <w:r>
        <w:rPr>
          <w:spacing w:val="-2"/>
        </w:rPr>
        <w:t xml:space="preserve"> </w:t>
      </w:r>
      <w:r>
        <w:rPr/>
        <w:t>de</w:t>
      </w:r>
      <w:r>
        <w:rPr>
          <w:spacing w:val="-5"/>
        </w:rPr>
        <w:t xml:space="preserve"> </w:t>
      </w:r>
      <w:r>
        <w:rPr/>
        <w:t>archivos.</w:t>
      </w:r>
      <w:r>
        <w:rPr>
          <w:spacing w:val="-4"/>
        </w:rPr>
        <w:t xml:space="preserve"> </w:t>
      </w:r>
      <w:r>
        <w:rPr/>
        <w:t>En</w:t>
      </w:r>
      <w:r>
        <w:rPr>
          <w:spacing w:val="-3"/>
        </w:rPr>
        <w:t xml:space="preserve"> </w:t>
      </w:r>
      <w:r>
        <w:rPr/>
        <w:t>dicho</w:t>
      </w:r>
      <w:r>
        <w:rPr>
          <w:spacing w:val="-4"/>
        </w:rPr>
        <w:t xml:space="preserve"> </w:t>
      </w:r>
      <w:r>
        <w:rPr/>
        <w:t>tema,</w:t>
      </w:r>
      <w:r>
        <w:rPr>
          <w:spacing w:val="-4"/>
        </w:rPr>
        <w:t xml:space="preserve"> </w:t>
      </w:r>
      <w:r>
        <w:rPr/>
        <w:t>dijimos</w:t>
      </w:r>
      <w:r>
        <w:rPr>
          <w:spacing w:val="-4"/>
        </w:rPr>
        <w:t xml:space="preserve"> </w:t>
      </w:r>
      <w:r>
        <w:rPr/>
        <w:t>que</w:t>
      </w:r>
      <w:r>
        <w:rPr>
          <w:spacing w:val="-3"/>
        </w:rPr>
        <w:t xml:space="preserve"> </w:t>
      </w:r>
      <w:r>
        <w:rPr/>
        <w:t>los</w:t>
      </w:r>
      <w:r>
        <w:rPr>
          <w:spacing w:val="-4"/>
        </w:rPr>
        <w:t xml:space="preserve"> </w:t>
      </w:r>
      <w:r>
        <w:rPr/>
        <w:t>rangos</w:t>
      </w:r>
      <w:r>
        <w:rPr>
          <w:spacing w:val="-4"/>
        </w:rPr>
        <w:t xml:space="preserve"> </w:t>
      </w:r>
      <w:r>
        <w:rPr/>
        <w:t>de</w:t>
      </w:r>
      <w:r>
        <w:rPr>
          <w:spacing w:val="-5"/>
        </w:rPr>
        <w:t xml:space="preserve"> </w:t>
      </w:r>
      <w:r>
        <w:rPr/>
        <w:t>caracteres</w:t>
      </w:r>
      <w:r>
        <w:rPr>
          <w:spacing w:val="-4"/>
        </w:rPr>
        <w:t xml:space="preserve"> </w:t>
      </w:r>
      <w:r>
        <w:rPr/>
        <w:t>podían</w:t>
      </w:r>
      <w:r>
        <w:rPr>
          <w:spacing w:val="-3"/>
        </w:rPr>
        <w:t xml:space="preserve"> </w:t>
      </w:r>
      <w:r>
        <w:rPr/>
        <w:t>usarse</w:t>
      </w:r>
      <w:r>
        <w:rPr>
          <w:spacing w:val="-3"/>
        </w:rPr>
        <w:t xml:space="preserve"> </w:t>
      </w:r>
      <w:r>
        <w:rPr/>
        <w:t>de</w:t>
      </w:r>
      <w:r>
        <w:rPr>
          <w:spacing w:val="-5"/>
        </w:rPr>
        <w:t xml:space="preserve"> </w:t>
      </w:r>
      <w:r>
        <w:rPr/>
        <w:t>forma casi idéntica a la forma en que se usan en expresiones regulares, pero aquí está el problema:</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pacing w:val="-2"/>
          <w:sz w:val="24"/>
        </w:rPr>
        <w:t>/usr/sbin/[ABCDEFGHIJKLMNOPQRSTUVWXYZ]*</w:t>
      </w:r>
    </w:p>
    <w:p>
      <w:pPr>
        <w:pStyle w:val="BodyText"/>
        <w:rPr>
          <w:rFonts w:ascii="Courier New" w:hAnsi="Courier New"/>
        </w:rPr>
      </w:pPr>
      <w:r>
        <w:rPr>
          <w:rFonts w:ascii="Courier New" w:hAnsi="Courier New"/>
          <w:spacing w:val="-2"/>
        </w:rPr>
        <w:t>/usr/sbin/MAKEFLOPPIES</w:t>
      </w:r>
    </w:p>
    <w:p>
      <w:pPr>
        <w:pStyle w:val="BodyText"/>
        <w:rPr>
          <w:rFonts w:ascii="Courier New" w:hAnsi="Courier New"/>
        </w:rPr>
      </w:pPr>
      <w:r>
        <w:rPr>
          <w:rFonts w:ascii="Courier New" w:hAnsi="Courier New"/>
          <w:spacing w:val="-2"/>
        </w:rPr>
        <w:t>/usr/sbin/NetworkManagerDispatcher</w:t>
      </w:r>
    </w:p>
    <w:p>
      <w:pPr>
        <w:pStyle w:val="BodyText"/>
        <w:rPr>
          <w:rFonts w:ascii="Courier New" w:hAnsi="Courier New"/>
        </w:rPr>
      </w:pPr>
      <w:r>
        <w:rPr>
          <w:rFonts w:ascii="Courier New" w:hAnsi="Courier New"/>
          <w:spacing w:val="-2"/>
        </w:rPr>
        <w:t>/usr/sbin/NetworkManager</w:t>
      </w:r>
    </w:p>
    <w:p>
      <w:pPr>
        <w:pStyle w:val="BodyText"/>
        <w:ind w:left="0" w:right="0"/>
        <w:rPr>
          <w:rFonts w:ascii="Courier New" w:hAnsi="Courier New"/>
        </w:rPr>
      </w:pPr>
      <w:r>
        <w:rPr>
          <w:rFonts w:ascii="Courier New" w:hAnsi="Courier New"/>
        </w:rPr>
      </w:r>
    </w:p>
    <w:p>
      <w:pPr>
        <w:pStyle w:val="BodyText"/>
        <w:ind w:left="155" w:right="135"/>
        <w:rPr/>
      </w:pPr>
      <w:r>
        <w:rPr/>
        <w:t>(Dependiendo de la distribución Linux, obtendremos una lista diferente de archivos, posiblemente una</w:t>
      </w:r>
      <w:r>
        <w:rPr>
          <w:spacing w:val="-2"/>
        </w:rPr>
        <w:t xml:space="preserve"> </w:t>
      </w:r>
      <w:r>
        <w:rPr/>
        <w:t>lista</w:t>
      </w:r>
      <w:r>
        <w:rPr>
          <w:spacing w:val="-4"/>
        </w:rPr>
        <w:t xml:space="preserve"> </w:t>
      </w:r>
      <w:r>
        <w:rPr/>
        <w:t>vacía.</w:t>
      </w:r>
      <w:r>
        <w:rPr>
          <w:spacing w:val="-2"/>
        </w:rPr>
        <w:t xml:space="preserve"> </w:t>
      </w:r>
      <w:r>
        <w:rPr/>
        <w:t>Este</w:t>
      </w:r>
      <w:r>
        <w:rPr>
          <w:spacing w:val="-4"/>
        </w:rPr>
        <w:t xml:space="preserve"> </w:t>
      </w:r>
      <w:r>
        <w:rPr/>
        <w:t>ejemplo</w:t>
      </w:r>
      <w:r>
        <w:rPr>
          <w:spacing w:val="-2"/>
        </w:rPr>
        <w:t xml:space="preserve"> </w:t>
      </w:r>
      <w:r>
        <w:rPr/>
        <w:t>es</w:t>
      </w:r>
      <w:r>
        <w:rPr>
          <w:spacing w:val="-3"/>
        </w:rPr>
        <w:t xml:space="preserve"> </w:t>
      </w:r>
      <w:r>
        <w:rPr/>
        <w:t>de</w:t>
      </w:r>
      <w:r>
        <w:rPr>
          <w:spacing w:val="-4"/>
        </w:rPr>
        <w:t xml:space="preserve"> </w:t>
      </w:r>
      <w:r>
        <w:rPr/>
        <w:t>Ubuntu).</w:t>
      </w:r>
      <w:r>
        <w:rPr>
          <w:spacing w:val="-2"/>
        </w:rPr>
        <w:t xml:space="preserve"> </w:t>
      </w:r>
      <w:r>
        <w:rPr/>
        <w:t>Este</w:t>
      </w:r>
      <w:r>
        <w:rPr>
          <w:spacing w:val="-4"/>
        </w:rPr>
        <w:t xml:space="preserve"> </w:t>
      </w:r>
      <w:r>
        <w:rPr/>
        <w:t>comando</w:t>
      </w:r>
      <w:r>
        <w:rPr>
          <w:spacing w:val="-3"/>
        </w:rPr>
        <w:t xml:space="preserve"> </w:t>
      </w:r>
      <w:r>
        <w:rPr/>
        <w:t>produce</w:t>
      </w:r>
      <w:r>
        <w:rPr>
          <w:spacing w:val="-2"/>
        </w:rPr>
        <w:t xml:space="preserve"> </w:t>
      </w:r>
      <w:r>
        <w:rPr/>
        <w:t>el</w:t>
      </w:r>
      <w:r>
        <w:rPr>
          <w:spacing w:val="-4"/>
        </w:rPr>
        <w:t xml:space="preserve"> </w:t>
      </w:r>
      <w:r>
        <w:rPr/>
        <w:t>resultado</w:t>
      </w:r>
      <w:r>
        <w:rPr>
          <w:spacing w:val="-3"/>
        </w:rPr>
        <w:t xml:space="preserve"> </w:t>
      </w:r>
      <w:r>
        <w:rPr/>
        <w:t>esperado</w:t>
      </w:r>
      <w:r>
        <w:rPr>
          <w:spacing w:val="-2"/>
        </w:rPr>
        <w:t xml:space="preserve"> </w:t>
      </w:r>
      <w:r>
        <w:rPr/>
        <w:t>-</w:t>
      </w:r>
      <w:r>
        <w:rPr>
          <w:spacing w:val="-3"/>
        </w:rPr>
        <w:t xml:space="preserve"> </w:t>
      </w:r>
      <w:r>
        <w:rPr/>
        <w:t>una</w:t>
      </w:r>
      <w:r>
        <w:rPr>
          <w:spacing w:val="-4"/>
        </w:rPr>
        <w:t xml:space="preserve"> </w:t>
      </w:r>
      <w:r>
        <w:rPr/>
        <w:t>lista de los archivos cuyos nombre comienzan con una letra mayúscula, pero: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ls</w:t>
      </w:r>
      <w:r>
        <w:rPr>
          <w:rFonts w:ascii="Courier New" w:hAnsi="Courier New"/>
          <w:b/>
          <w:spacing w:val="-10"/>
          <w:sz w:val="24"/>
        </w:rPr>
        <w:t xml:space="preserve"> </w:t>
      </w:r>
      <w:r>
        <w:rPr>
          <w:rFonts w:ascii="Courier New" w:hAnsi="Courier New"/>
          <w:b/>
          <w:sz w:val="24"/>
        </w:rPr>
        <w:t>/usr/sbin/[A-</w:t>
      </w:r>
      <w:r>
        <w:rPr>
          <w:rFonts w:ascii="Courier New" w:hAnsi="Courier New"/>
          <w:b/>
          <w:spacing w:val="-5"/>
          <w:sz w:val="24"/>
        </w:rPr>
        <w:t>Z]*</w:t>
      </w:r>
    </w:p>
    <w:p>
      <w:pPr>
        <w:pStyle w:val="BodyText"/>
        <w:spacing w:before="1" w:after="0"/>
        <w:rPr>
          <w:rFonts w:ascii="Courier New" w:hAnsi="Courier New"/>
        </w:rPr>
      </w:pPr>
      <w:r>
        <w:rPr>
          <w:rFonts w:ascii="Courier New" w:hAnsi="Courier New"/>
          <w:spacing w:val="-2"/>
        </w:rPr>
        <w:t>/usr/sbin/biosdecode</w:t>
      </w:r>
    </w:p>
    <w:p>
      <w:pPr>
        <w:pStyle w:val="BodyText"/>
        <w:rPr>
          <w:rFonts w:ascii="Courier New" w:hAnsi="Courier New"/>
        </w:rPr>
      </w:pPr>
      <w:r>
        <w:rPr>
          <w:rFonts w:ascii="Courier New" w:hAnsi="Courier New"/>
          <w:spacing w:val="-2"/>
        </w:rPr>
        <w:t>/usr/sbin/chat</w:t>
      </w:r>
    </w:p>
    <w:p>
      <w:pPr>
        <w:pStyle w:val="BodyText"/>
        <w:rPr>
          <w:rFonts w:ascii="Courier New" w:hAnsi="Courier New"/>
        </w:rPr>
      </w:pPr>
      <w:r>
        <w:rPr>
          <w:rFonts w:ascii="Courier New" w:hAnsi="Courier New"/>
          <w:spacing w:val="-2"/>
        </w:rPr>
        <w:t>/usr/sbin/chgpasswd</w:t>
      </w:r>
    </w:p>
    <w:p>
      <w:pPr>
        <w:pStyle w:val="BodyText"/>
        <w:rPr>
          <w:rFonts w:ascii="Courier New" w:hAnsi="Courier New"/>
        </w:rPr>
      </w:pPr>
      <w:r>
        <w:rPr>
          <w:rFonts w:ascii="Courier New" w:hAnsi="Courier New"/>
          <w:spacing w:val="-2"/>
        </w:rPr>
        <w:t>/usr/sbin/chpasswd</w:t>
      </w:r>
    </w:p>
    <w:p>
      <w:pPr>
        <w:pStyle w:val="BodyText"/>
        <w:rPr>
          <w:rFonts w:ascii="Courier New" w:hAnsi="Courier New"/>
        </w:rPr>
      </w:pPr>
      <w:r>
        <w:rPr>
          <w:rFonts w:ascii="Courier New" w:hAnsi="Courier New"/>
          <w:spacing w:val="-2"/>
        </w:rPr>
        <w:t>/usr/sbin/chroot</w:t>
      </w:r>
    </w:p>
    <w:p>
      <w:pPr>
        <w:pStyle w:val="BodyText"/>
        <w:rPr>
          <w:rFonts w:ascii="Courier New" w:hAnsi="Courier New"/>
        </w:rPr>
      </w:pPr>
      <w:r>
        <w:rPr>
          <w:rFonts w:ascii="Courier New" w:hAnsi="Courier New"/>
          <w:spacing w:val="-2"/>
        </w:rPr>
        <w:t>/usr/sbin/cleanup-</w:t>
      </w:r>
      <w:r>
        <w:rPr>
          <w:rFonts w:ascii="Courier New" w:hAnsi="Courier New"/>
          <w:spacing w:val="-4"/>
        </w:rPr>
        <w:t>info</w:t>
      </w:r>
    </w:p>
    <w:p>
      <w:pPr>
        <w:pStyle w:val="BodyText"/>
        <w:rPr>
          <w:rFonts w:ascii="Courier New" w:hAnsi="Courier New"/>
        </w:rPr>
      </w:pPr>
      <w:r>
        <w:rPr>
          <w:rFonts w:ascii="Courier New" w:hAnsi="Courier New"/>
          <w:spacing w:val="-2"/>
        </w:rPr>
        <w:t>/usr/sbin/complain</w:t>
      </w:r>
    </w:p>
    <w:p>
      <w:pPr>
        <w:pStyle w:val="BodyText"/>
        <w:rPr>
          <w:rFonts w:ascii="Courier New" w:hAnsi="Courier New"/>
        </w:rPr>
      </w:pPr>
      <w:r>
        <w:rPr>
          <w:rFonts w:ascii="Courier New" w:hAnsi="Courier New"/>
          <w:spacing w:val="-2"/>
        </w:rPr>
        <w:t>/usr/sbin/console-kit-daemon</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10"/>
        <w:rPr/>
      </w:pPr>
      <w:r>
        <w:rPr/>
        <w:t>con</w:t>
      </w:r>
      <w:r>
        <w:rPr>
          <w:spacing w:val="-3"/>
        </w:rPr>
        <w:t xml:space="preserve"> </w:t>
      </w:r>
      <w:r>
        <w:rPr/>
        <w:t>este</w:t>
      </w:r>
      <w:r>
        <w:rPr>
          <w:spacing w:val="-5"/>
        </w:rPr>
        <w:t xml:space="preserve"> </w:t>
      </w:r>
      <w:r>
        <w:rPr/>
        <w:t>comando</w:t>
      </w:r>
      <w:r>
        <w:rPr>
          <w:spacing w:val="-3"/>
        </w:rPr>
        <w:t xml:space="preserve"> </w:t>
      </w:r>
      <w:r>
        <w:rPr/>
        <w:t>obtenemos</w:t>
      </w:r>
      <w:r>
        <w:rPr>
          <w:spacing w:val="-4"/>
        </w:rPr>
        <w:t xml:space="preserve"> </w:t>
      </w:r>
      <w:r>
        <w:rPr/>
        <w:t>un</w:t>
      </w:r>
      <w:r>
        <w:rPr>
          <w:spacing w:val="-4"/>
        </w:rPr>
        <w:t xml:space="preserve"> </w:t>
      </w:r>
      <w:r>
        <w:rPr/>
        <w:t>resultado</w:t>
      </w:r>
      <w:r>
        <w:rPr>
          <w:spacing w:val="-3"/>
        </w:rPr>
        <w:t xml:space="preserve"> </w:t>
      </w:r>
      <w:r>
        <w:rPr/>
        <w:t>completamente</w:t>
      </w:r>
      <w:r>
        <w:rPr>
          <w:spacing w:val="-5"/>
        </w:rPr>
        <w:t xml:space="preserve"> </w:t>
      </w:r>
      <w:r>
        <w:rPr/>
        <w:t>diferente</w:t>
      </w:r>
      <w:r>
        <w:rPr>
          <w:spacing w:val="-3"/>
        </w:rPr>
        <w:t xml:space="preserve"> </w:t>
      </w:r>
      <w:r>
        <w:rPr/>
        <w:t>(sólo</w:t>
      </w:r>
      <w:r>
        <w:rPr>
          <w:spacing w:val="-4"/>
        </w:rPr>
        <w:t xml:space="preserve"> </w:t>
      </w:r>
      <w:r>
        <w:rPr/>
        <w:t>se</w:t>
      </w:r>
      <w:r>
        <w:rPr>
          <w:spacing w:val="-5"/>
        </w:rPr>
        <w:t xml:space="preserve"> </w:t>
      </w:r>
      <w:r>
        <w:rPr/>
        <w:t>muestra</w:t>
      </w:r>
      <w:r>
        <w:rPr>
          <w:spacing w:val="-3"/>
        </w:rPr>
        <w:t xml:space="preserve"> </w:t>
      </w:r>
      <w:r>
        <w:rPr/>
        <w:t>una</w:t>
      </w:r>
      <w:r>
        <w:rPr>
          <w:spacing w:val="-5"/>
        </w:rPr>
        <w:t xml:space="preserve"> </w:t>
      </w:r>
      <w:r>
        <w:rPr/>
        <w:t>lista parcial de resultados). ¿Por qué? Es una larga historia, pero aquí tienes un resumen:</w:t>
      </w:r>
    </w:p>
    <w:p>
      <w:pPr>
        <w:pStyle w:val="BodyText"/>
        <w:spacing w:before="74" w:after="0"/>
        <w:ind w:left="155" w:right="210"/>
        <w:rPr/>
      </w:pPr>
      <w:r>
        <w:rPr/>
        <w:t>En la época en que Unix fue desarrollado por primera vez, sólo entendía caracteres</w:t>
      </w:r>
      <w:r>
        <w:rPr>
          <w:spacing w:val="-7"/>
        </w:rPr>
        <w:t xml:space="preserve"> </w:t>
      </w:r>
      <w:r>
        <w:rPr/>
        <w:t>ASCII, y esta característica refleja este hecho. En</w:t>
      </w:r>
      <w:r>
        <w:rPr>
          <w:spacing w:val="-7"/>
        </w:rPr>
        <w:t xml:space="preserve"> </w:t>
      </w:r>
      <w:r>
        <w:rPr/>
        <w:t>ASCII, los primeros 32 caracteres (los números 0 a 31) son códigos de control (cosas como tabuladores, espacios y retornos de carro). Los siguientes 32 (32 a 63) contienen caracteres imprimibles, incluyendo la mayoría de los signos de puntuación y los números del cero al nueve. Los siguientes 32 (64 a 95) contienen las letras mayúsculas y algunos signos de</w:t>
      </w:r>
      <w:r>
        <w:rPr>
          <w:spacing w:val="-1"/>
        </w:rPr>
        <w:t xml:space="preserve"> </w:t>
      </w:r>
      <w:r>
        <w:rPr/>
        <w:t>puntuación más. Los últimos 31 (números del</w:t>
      </w:r>
      <w:r>
        <w:rPr>
          <w:spacing w:val="-1"/>
        </w:rPr>
        <w:t xml:space="preserve"> </w:t>
      </w:r>
      <w:r>
        <w:rPr/>
        <w:t>96 al</w:t>
      </w:r>
      <w:r>
        <w:rPr>
          <w:spacing w:val="-1"/>
        </w:rPr>
        <w:t xml:space="preserve"> </w:t>
      </w:r>
      <w:r>
        <w:rPr/>
        <w:t>127) contienen las letras mayúsculas y</w:t>
      </w:r>
      <w:r>
        <w:rPr>
          <w:spacing w:val="-5"/>
        </w:rPr>
        <w:t xml:space="preserve"> </w:t>
      </w:r>
      <w:r>
        <w:rPr/>
        <w:t>todavía</w:t>
      </w:r>
      <w:r>
        <w:rPr>
          <w:spacing w:val="-5"/>
        </w:rPr>
        <w:t xml:space="preserve"> </w:t>
      </w:r>
      <w:r>
        <w:rPr/>
        <w:t>más</w:t>
      </w:r>
      <w:r>
        <w:rPr>
          <w:spacing w:val="-4"/>
        </w:rPr>
        <w:t xml:space="preserve"> </w:t>
      </w:r>
      <w:r>
        <w:rPr/>
        <w:t>signos</w:t>
      </w:r>
      <w:r>
        <w:rPr>
          <w:spacing w:val="-4"/>
        </w:rPr>
        <w:t xml:space="preserve"> </w:t>
      </w:r>
      <w:r>
        <w:rPr/>
        <w:t>de</w:t>
      </w:r>
      <w:r>
        <w:rPr>
          <w:spacing w:val="-3"/>
        </w:rPr>
        <w:t xml:space="preserve"> </w:t>
      </w:r>
      <w:r>
        <w:rPr/>
        <w:t>puntuación.</w:t>
      </w:r>
      <w:r>
        <w:rPr>
          <w:spacing w:val="-3"/>
        </w:rPr>
        <w:t xml:space="preserve"> </w:t>
      </w:r>
      <w:r>
        <w:rPr/>
        <w:t>Basándose</w:t>
      </w:r>
      <w:r>
        <w:rPr>
          <w:spacing w:val="-5"/>
        </w:rPr>
        <w:t xml:space="preserve"> </w:t>
      </w:r>
      <w:r>
        <w:rPr/>
        <w:t>en</w:t>
      </w:r>
      <w:r>
        <w:rPr>
          <w:spacing w:val="-4"/>
        </w:rPr>
        <w:t xml:space="preserve"> </w:t>
      </w:r>
      <w:r>
        <w:rPr/>
        <w:t>este</w:t>
      </w:r>
      <w:r>
        <w:rPr>
          <w:spacing w:val="-3"/>
        </w:rPr>
        <w:t xml:space="preserve"> </w:t>
      </w:r>
      <w:r>
        <w:rPr/>
        <w:t>ordenamiento,</w:t>
      </w:r>
      <w:r>
        <w:rPr>
          <w:spacing w:val="-4"/>
        </w:rPr>
        <w:t xml:space="preserve"> </w:t>
      </w:r>
      <w:r>
        <w:rPr/>
        <w:t>los</w:t>
      </w:r>
      <w:r>
        <w:rPr>
          <w:spacing w:val="-4"/>
        </w:rPr>
        <w:t xml:space="preserve"> </w:t>
      </w:r>
      <w:r>
        <w:rPr/>
        <w:t>sistemas</w:t>
      </w:r>
      <w:r>
        <w:rPr>
          <w:spacing w:val="-4"/>
        </w:rPr>
        <w:t xml:space="preserve"> </w:t>
      </w:r>
      <w:r>
        <w:rPr/>
        <w:t>que</w:t>
      </w:r>
      <w:r>
        <w:rPr>
          <w:spacing w:val="-5"/>
        </w:rPr>
        <w:t xml:space="preserve"> </w:t>
      </w:r>
      <w:r>
        <w:rPr/>
        <w:t>usan</w:t>
      </w:r>
      <w:r>
        <w:rPr>
          <w:spacing w:val="-15"/>
        </w:rPr>
        <w:t xml:space="preserve"> </w:t>
      </w:r>
      <w:r>
        <w:rPr/>
        <w:t xml:space="preserve">ASCII utilizan un </w:t>
      </w:r>
      <w:r>
        <w:rPr>
          <w:i/>
        </w:rPr>
        <w:t xml:space="preserve">orden de colación </w:t>
      </w:r>
      <w:r>
        <w:rPr/>
        <w:t>que tiene esta pinta:</w:t>
      </w:r>
    </w:p>
    <w:p>
      <w:pPr>
        <w:pStyle w:val="BodyText"/>
        <w:ind w:left="0" w:right="0"/>
        <w:rPr/>
      </w:pPr>
      <w:r>
        <w:rPr/>
      </w:r>
    </w:p>
    <w:p>
      <w:pPr>
        <w:pStyle w:val="BodyText"/>
        <w:spacing w:lineRule="auto" w:line="480"/>
        <w:ind w:left="155" w:right="2283"/>
        <w:rPr>
          <w:rFonts w:ascii="Courier New" w:hAnsi="Courier New"/>
        </w:rPr>
      </w:pPr>
      <w:r>
        <w:rPr>
          <w:rFonts w:ascii="Courier New" w:hAnsi="Courier New"/>
          <w:spacing w:val="-2"/>
        </w:rPr>
        <w:t xml:space="preserve">ABCDEFGHIJKLMNOPQRSTUVWXYZabcdefghijklmnopqrstuvwxyz </w:t>
      </w:r>
      <w:r>
        <w:rPr/>
        <w:t xml:space="preserve">Esto difiere del orden correcto del diccionario, que es así: </w:t>
      </w:r>
      <w:r>
        <w:rPr>
          <w:rFonts w:ascii="Courier New" w:hAnsi="Courier New"/>
          <w:spacing w:val="-2"/>
        </w:rPr>
        <w:t>aAbBcCdDeEfFgGhHiIjJkKlLmMnNoOpPqQrRsStTuUvVwWxXyYzZ</w:t>
      </w:r>
    </w:p>
    <w:p>
      <w:pPr>
        <w:pStyle w:val="BodyText"/>
        <w:ind w:left="155" w:right="173"/>
        <w:rPr/>
      </w:pPr>
      <w:r>
        <w:rPr/>
        <w:t>Cuando la popularidad de Unix se expandió fuera de los Estados Unidos, creció la necesidad de soportar</w:t>
      </w:r>
      <w:r>
        <w:rPr>
          <w:spacing w:val="-3"/>
        </w:rPr>
        <w:t xml:space="preserve"> </w:t>
      </w:r>
      <w:r>
        <w:rPr/>
        <w:t>caracteres</w:t>
      </w:r>
      <w:r>
        <w:rPr>
          <w:spacing w:val="-4"/>
        </w:rPr>
        <w:t xml:space="preserve"> </w:t>
      </w:r>
      <w:r>
        <w:rPr/>
        <w:t>que</w:t>
      </w:r>
      <w:r>
        <w:rPr>
          <w:spacing w:val="-4"/>
        </w:rPr>
        <w:t xml:space="preserve"> </w:t>
      </w:r>
      <w:r>
        <w:rPr/>
        <w:t>no</w:t>
      </w:r>
      <w:r>
        <w:rPr>
          <w:spacing w:val="-4"/>
        </w:rPr>
        <w:t xml:space="preserve"> </w:t>
      </w:r>
      <w:r>
        <w:rPr/>
        <w:t>existen</w:t>
      </w:r>
      <w:r>
        <w:rPr>
          <w:spacing w:val="-4"/>
        </w:rPr>
        <w:t xml:space="preserve"> </w:t>
      </w:r>
      <w:r>
        <w:rPr/>
        <w:t>en</w:t>
      </w:r>
      <w:r>
        <w:rPr>
          <w:spacing w:val="-4"/>
        </w:rPr>
        <w:t xml:space="preserve"> </w:t>
      </w:r>
      <w:r>
        <w:rPr/>
        <w:t>Inglés</w:t>
      </w:r>
      <w:r>
        <w:rPr>
          <w:spacing w:val="-2"/>
        </w:rPr>
        <w:t xml:space="preserve"> </w:t>
      </w:r>
      <w:r>
        <w:rPr/>
        <w:t>U.S.</w:t>
      </w:r>
      <w:r>
        <w:rPr>
          <w:spacing w:val="-4"/>
        </w:rPr>
        <w:t xml:space="preserve"> </w:t>
      </w:r>
      <w:r>
        <w:rPr/>
        <w:t>La</w:t>
      </w:r>
      <w:r>
        <w:rPr>
          <w:spacing w:val="-3"/>
        </w:rPr>
        <w:t xml:space="preserve"> </w:t>
      </w:r>
      <w:r>
        <w:rPr/>
        <w:t>tabla</w:t>
      </w:r>
      <w:r>
        <w:rPr>
          <w:spacing w:val="-15"/>
        </w:rPr>
        <w:t xml:space="preserve"> </w:t>
      </w:r>
      <w:r>
        <w:rPr/>
        <w:t>ASCII</w:t>
      </w:r>
      <w:r>
        <w:rPr>
          <w:spacing w:val="-4"/>
        </w:rPr>
        <w:t xml:space="preserve"> </w:t>
      </w:r>
      <w:r>
        <w:rPr/>
        <w:t>se</w:t>
      </w:r>
      <w:r>
        <w:rPr>
          <w:spacing w:val="-4"/>
        </w:rPr>
        <w:t xml:space="preserve"> </w:t>
      </w:r>
      <w:r>
        <w:rPr/>
        <w:t>incrementó</w:t>
      </w:r>
      <w:r>
        <w:rPr>
          <w:spacing w:val="-4"/>
        </w:rPr>
        <w:t xml:space="preserve"> </w:t>
      </w:r>
      <w:r>
        <w:rPr/>
        <w:t>para</w:t>
      </w:r>
      <w:r>
        <w:rPr>
          <w:spacing w:val="-3"/>
        </w:rPr>
        <w:t xml:space="preserve"> </w:t>
      </w:r>
      <w:r>
        <w:rPr/>
        <w:t>usar</w:t>
      </w:r>
      <w:r>
        <w:rPr>
          <w:spacing w:val="-3"/>
        </w:rPr>
        <w:t xml:space="preserve"> </w:t>
      </w:r>
      <w:r>
        <w:rPr/>
        <w:t>ochos</w:t>
      </w:r>
      <w:r>
        <w:rPr>
          <w:spacing w:val="-4"/>
        </w:rPr>
        <w:t xml:space="preserve"> </w:t>
      </w:r>
      <w:r>
        <w:rPr/>
        <w:t xml:space="preserve">bits completos, añadiendo los números de caracteres 128-255, que albergan muchos más idiomas. Para soportar esta capacidad, los estándares POSIX introdujeron un concepto llamado un </w:t>
      </w:r>
      <w:r>
        <w:rPr>
          <w:i/>
        </w:rPr>
        <w:t>local</w:t>
      </w:r>
      <w:r>
        <w:rPr/>
        <w:t>, que puede ajustarse para seleccionar la configuración de caracteres necesarias para una localización particular. Podemos ver la configuración de idioma de nuestro sistema usando este comando:</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$LANG</w:t>
      </w:r>
    </w:p>
    <w:p>
      <w:pPr>
        <w:pStyle w:val="BodyText"/>
        <w:rPr>
          <w:rFonts w:ascii="Courier New" w:hAnsi="Courier New"/>
        </w:rPr>
      </w:pPr>
      <w:r>
        <w:rPr>
          <w:rFonts w:ascii="Courier New" w:hAnsi="Courier New"/>
          <w:spacing w:val="-2"/>
        </w:rPr>
        <w:t>en_US.UTF-</w:t>
      </w:r>
      <w:r>
        <w:rPr>
          <w:rFonts w:ascii="Courier New" w:hAnsi="Courier New"/>
          <w:spacing w:val="-10"/>
        </w:rPr>
        <w:t>8</w:t>
      </w:r>
    </w:p>
    <w:p>
      <w:pPr>
        <w:pStyle w:val="BodyText"/>
        <w:ind w:left="0" w:right="0"/>
        <w:rPr>
          <w:rFonts w:ascii="Courier New" w:hAnsi="Courier New"/>
        </w:rPr>
      </w:pPr>
      <w:r>
        <w:rPr>
          <w:rFonts w:ascii="Courier New" w:hAnsi="Courier New"/>
        </w:rPr>
      </w:r>
    </w:p>
    <w:p>
      <w:pPr>
        <w:pStyle w:val="BodyText"/>
        <w:ind w:left="155" w:right="135"/>
        <w:rPr/>
      </w:pPr>
      <w:r>
        <w:rPr/>
        <w:t>Con esta configuración, las aplicaciones que cumplen con POSIX usarán el orden del diccionarios en</w:t>
      </w:r>
      <w:r>
        <w:rPr>
          <w:spacing w:val="-4"/>
        </w:rPr>
        <w:t xml:space="preserve"> </w:t>
      </w:r>
      <w:r>
        <w:rPr/>
        <w:t>lugar</w:t>
      </w:r>
      <w:r>
        <w:rPr>
          <w:spacing w:val="-4"/>
        </w:rPr>
        <w:t xml:space="preserve"> </w:t>
      </w:r>
      <w:r>
        <w:rPr/>
        <w:t>del</w:t>
      </w:r>
      <w:r>
        <w:rPr>
          <w:spacing w:val="-3"/>
        </w:rPr>
        <w:t xml:space="preserve"> </w:t>
      </w:r>
      <w:r>
        <w:rPr/>
        <w:t>orden</w:t>
      </w:r>
      <w:r>
        <w:rPr>
          <w:spacing w:val="-15"/>
        </w:rPr>
        <w:t xml:space="preserve"> </w:t>
      </w:r>
      <w:r>
        <w:rPr/>
        <w:t>ASCII.</w:t>
      </w:r>
      <w:r>
        <w:rPr>
          <w:spacing w:val="-4"/>
        </w:rPr>
        <w:t xml:space="preserve"> </w:t>
      </w:r>
      <w:r>
        <w:rPr/>
        <w:t>Ésto</w:t>
      </w:r>
      <w:r>
        <w:rPr>
          <w:spacing w:val="-4"/>
        </w:rPr>
        <w:t xml:space="preserve"> </w:t>
      </w:r>
      <w:r>
        <w:rPr/>
        <w:t>explica</w:t>
      </w:r>
      <w:r>
        <w:rPr>
          <w:spacing w:val="-3"/>
        </w:rPr>
        <w:t xml:space="preserve"> </w:t>
      </w:r>
      <w:r>
        <w:rPr/>
        <w:t>el</w:t>
      </w:r>
      <w:r>
        <w:rPr>
          <w:spacing w:val="-4"/>
        </w:rPr>
        <w:t xml:space="preserve"> </w:t>
      </w:r>
      <w:r>
        <w:rPr/>
        <w:t>comportamiento</w:t>
      </w:r>
      <w:r>
        <w:rPr>
          <w:spacing w:val="-3"/>
        </w:rPr>
        <w:t xml:space="preserve"> </w:t>
      </w:r>
      <w:r>
        <w:rPr/>
        <w:t>de</w:t>
      </w:r>
      <w:r>
        <w:rPr>
          <w:spacing w:val="-4"/>
        </w:rPr>
        <w:t xml:space="preserve"> </w:t>
      </w:r>
      <w:r>
        <w:rPr/>
        <w:t>los</w:t>
      </w:r>
      <w:r>
        <w:rPr>
          <w:spacing w:val="-4"/>
        </w:rPr>
        <w:t xml:space="preserve"> </w:t>
      </w:r>
      <w:r>
        <w:rPr/>
        <w:t>comandos</w:t>
      </w:r>
      <w:r>
        <w:rPr>
          <w:spacing w:val="-4"/>
        </w:rPr>
        <w:t xml:space="preserve"> </w:t>
      </w:r>
      <w:r>
        <w:rPr/>
        <w:t>anteriores.</w:t>
      </w:r>
      <w:r>
        <w:rPr>
          <w:spacing w:val="-4"/>
        </w:rPr>
        <w:t xml:space="preserve"> </w:t>
      </w:r>
      <w:r>
        <w:rPr/>
        <w:t>Un</w:t>
      </w:r>
      <w:r>
        <w:rPr>
          <w:spacing w:val="-4"/>
        </w:rPr>
        <w:t xml:space="preserve"> </w:t>
      </w:r>
      <w:r>
        <w:rPr/>
        <w:t>rango</w:t>
      </w:r>
      <w:r>
        <w:rPr>
          <w:spacing w:val="-4"/>
        </w:rPr>
        <w:t xml:space="preserve"> </w:t>
      </w:r>
      <w:r>
        <w:rPr/>
        <w:t xml:space="preserve">de caracteres de </w:t>
      </w:r>
      <w:r>
        <w:rPr>
          <w:rFonts w:ascii="Courier New" w:hAnsi="Courier New"/>
        </w:rPr>
        <w:t>[A-Z]</w:t>
      </w:r>
      <w:r>
        <w:rPr>
          <w:rFonts w:ascii="Courier New" w:hAnsi="Courier New"/>
          <w:spacing w:val="-77"/>
        </w:rPr>
        <w:t xml:space="preserve"> </w:t>
      </w:r>
      <w:r>
        <w:rPr/>
        <w:t>cuando es interpretado en orden del diccionario incluye todos los caracteres alfabéticos excepto la "a" minúscula, de ahí nuestros resultados.</w:t>
      </w:r>
    </w:p>
    <w:p>
      <w:pPr>
        <w:pStyle w:val="BodyText"/>
        <w:ind w:left="0" w:right="0"/>
        <w:rPr/>
      </w:pPr>
      <w:r>
        <w:rPr/>
      </w:r>
    </w:p>
    <w:p>
      <w:pPr>
        <w:pStyle w:val="BodyText"/>
        <w:rPr/>
      </w:pPr>
      <w:r>
        <w:rPr/>
        <w:t>Para</w:t>
      </w:r>
      <w:r>
        <w:rPr>
          <w:spacing w:val="-3"/>
        </w:rPr>
        <w:t xml:space="preserve"> </w:t>
      </w:r>
      <w:r>
        <w:rPr/>
        <w:t>evitar</w:t>
      </w:r>
      <w:r>
        <w:rPr>
          <w:spacing w:val="-3"/>
        </w:rPr>
        <w:t xml:space="preserve"> </w:t>
      </w:r>
      <w:r>
        <w:rPr/>
        <w:t>este</w:t>
      </w:r>
      <w:r>
        <w:rPr>
          <w:spacing w:val="-5"/>
        </w:rPr>
        <w:t xml:space="preserve"> </w:t>
      </w:r>
      <w:r>
        <w:rPr/>
        <w:t>problema,</w:t>
      </w:r>
      <w:r>
        <w:rPr>
          <w:spacing w:val="-4"/>
        </w:rPr>
        <w:t xml:space="preserve"> </w:t>
      </w:r>
      <w:r>
        <w:rPr/>
        <w:t>el</w:t>
      </w:r>
      <w:r>
        <w:rPr>
          <w:spacing w:val="-3"/>
        </w:rPr>
        <w:t xml:space="preserve"> </w:t>
      </w:r>
      <w:r>
        <w:rPr/>
        <w:t>estándar</w:t>
      </w:r>
      <w:r>
        <w:rPr>
          <w:spacing w:val="-3"/>
        </w:rPr>
        <w:t xml:space="preserve"> </w:t>
      </w:r>
      <w:r>
        <w:rPr/>
        <w:t>POSIX</w:t>
      </w:r>
      <w:r>
        <w:rPr>
          <w:spacing w:val="-4"/>
        </w:rPr>
        <w:t xml:space="preserve"> </w:t>
      </w:r>
      <w:r>
        <w:rPr/>
        <w:t>incluye</w:t>
      </w:r>
      <w:r>
        <w:rPr>
          <w:spacing w:val="-3"/>
        </w:rPr>
        <w:t xml:space="preserve"> </w:t>
      </w:r>
      <w:r>
        <w:rPr/>
        <w:t>un</w:t>
      </w:r>
      <w:r>
        <w:rPr>
          <w:spacing w:val="-4"/>
        </w:rPr>
        <w:t xml:space="preserve"> </w:t>
      </w:r>
      <w:r>
        <w:rPr/>
        <w:t>número</w:t>
      </w:r>
      <w:r>
        <w:rPr>
          <w:spacing w:val="-4"/>
        </w:rPr>
        <w:t xml:space="preserve"> </w:t>
      </w:r>
      <w:r>
        <w:rPr/>
        <w:t>de</w:t>
      </w:r>
      <w:r>
        <w:rPr>
          <w:spacing w:val="-3"/>
        </w:rPr>
        <w:t xml:space="preserve"> </w:t>
      </w:r>
      <w:r>
        <w:rPr/>
        <w:t>clases</w:t>
      </w:r>
      <w:r>
        <w:rPr>
          <w:spacing w:val="-4"/>
        </w:rPr>
        <w:t xml:space="preserve"> </w:t>
      </w:r>
      <w:r>
        <w:rPr/>
        <w:t>de</w:t>
      </w:r>
      <w:r>
        <w:rPr>
          <w:spacing w:val="-5"/>
        </w:rPr>
        <w:t xml:space="preserve"> </w:t>
      </w:r>
      <w:r>
        <w:rPr/>
        <w:t>caracteres</w:t>
      </w:r>
      <w:r>
        <w:rPr>
          <w:spacing w:val="-4"/>
        </w:rPr>
        <w:t xml:space="preserve"> </w:t>
      </w:r>
      <w:r>
        <w:rPr/>
        <w:t>que proporcionan rango útiles de caracteres. Está descrito en la siguiente tabla:</w:t>
      </w:r>
    </w:p>
    <w:p>
      <w:pPr>
        <w:pStyle w:val="BodyText"/>
        <w:ind w:left="0" w:right="0"/>
        <w:rPr/>
      </w:pPr>
      <w:r>
        <w:rPr/>
      </w:r>
    </w:p>
    <w:p>
      <w:pPr>
        <w:pStyle w:val="BodyText"/>
        <w:rPr/>
      </w:pPr>
      <w:r>
        <w:rPr/>
        <w:t>Tabla</w:t>
      </w:r>
      <w:r>
        <w:rPr>
          <w:spacing w:val="-8"/>
        </w:rPr>
        <w:t xml:space="preserve"> </w:t>
      </w:r>
      <w:r>
        <w:rPr/>
        <w:t>19-2:</w:t>
      </w:r>
      <w:r>
        <w:rPr>
          <w:spacing w:val="-8"/>
        </w:rPr>
        <w:t xml:space="preserve"> </w:t>
      </w:r>
      <w:r>
        <w:rPr/>
        <w:t>Clases</w:t>
      </w:r>
      <w:r>
        <w:rPr>
          <w:spacing w:val="-5"/>
        </w:rPr>
        <w:t xml:space="preserve"> </w:t>
      </w:r>
      <w:r>
        <w:rPr/>
        <w:t>de</w:t>
      </w:r>
      <w:r>
        <w:rPr>
          <w:spacing w:val="-8"/>
        </w:rPr>
        <w:t xml:space="preserve"> </w:t>
      </w:r>
      <w:r>
        <w:rPr/>
        <w:t>caracteres</w:t>
      </w:r>
      <w:r>
        <w:rPr>
          <w:spacing w:val="-6"/>
        </w:rPr>
        <w:t xml:space="preserve"> </w:t>
      </w:r>
      <w:r>
        <w:rPr>
          <w:spacing w:val="-4"/>
        </w:rPr>
        <w:t>POSIX</w:t>
      </w:r>
    </w:p>
    <w:p>
      <w:pPr>
        <w:pStyle w:val="BodyText"/>
        <w:ind w:left="154" w:right="0"/>
        <w:rPr>
          <w:sz w:val="20"/>
        </w:rPr>
      </w:pPr>
      <w:r>
        <w:rPr/>
        <mc:AlternateContent>
          <mc:Choice Requires="wpg">
            <w:drawing>
              <wp:inline distT="0" distB="0" distL="0" distR="0">
                <wp:extent cx="6125210" cy="426720"/>
                <wp:effectExtent l="0" t="0" r="0" b="1904"/>
                <wp:docPr id="647" name="Group 647"/>
                <a:graphic xmlns:a="http://schemas.openxmlformats.org/drawingml/2006/main">
                  <a:graphicData uri="http://schemas.microsoft.com/office/word/2010/wordprocessingGroup">
                    <wpg:wgp>
                      <wpg:cNvGrpSpPr/>
                      <wpg:grpSpPr>
                        <a:xfrm>
                          <a:off x="0" y="0"/>
                          <a:ext cx="6125040" cy="426600"/>
                          <a:chOff x="0" y="0"/>
                          <a:chExt cx="6125040" cy="426600"/>
                        </a:xfrm>
                      </wpg:grpSpPr>
                      <wps:wsp>
                        <wps:cNvPr id="648" name="Graphic 648"/>
                        <wps:cNvSpPr/>
                        <wps:spPr>
                          <a:xfrm>
                            <a:off x="0" y="0"/>
                            <a:ext cx="6125040" cy="426600"/>
                          </a:xfrm>
                          <a:custGeom>
                            <a:avLst/>
                            <a:gdLst>
                              <a:gd name="textAreaLeft" fmla="*/ 0 w 3472560"/>
                              <a:gd name="textAreaRight" fmla="*/ 3472920 w 3472560"/>
                              <a:gd name="textAreaTop" fmla="*/ 0 h 241920"/>
                              <a:gd name="textAreaBottom" fmla="*/ 242280 h 241920"/>
                            </a:gdLst>
                            <a:ahLst/>
                            <a:rect l="textAreaLeft" t="textAreaTop" r="textAreaRight" b="textAreaBottom"/>
                            <a:pathLst>
                              <a:path w="6125210" h="426720">
                                <a:moveTo>
                                  <a:pt x="6125210" y="0"/>
                                </a:moveTo>
                                <a:lnTo>
                                  <a:pt x="1047750" y="0"/>
                                </a:lnTo>
                                <a:lnTo>
                                  <a:pt x="0" y="0"/>
                                </a:lnTo>
                                <a:lnTo>
                                  <a:pt x="0" y="426720"/>
                                </a:lnTo>
                                <a:lnTo>
                                  <a:pt x="1047750" y="426720"/>
                                </a:lnTo>
                                <a:lnTo>
                                  <a:pt x="6125210" y="426720"/>
                                </a:lnTo>
                                <a:lnTo>
                                  <a:pt x="6125210" y="0"/>
                                </a:lnTo>
                                <a:close/>
                              </a:path>
                            </a:pathLst>
                          </a:custGeom>
                          <a:solidFill>
                            <a:srgbClr val="cccccc"/>
                          </a:solidFill>
                          <a:ln w="0">
                            <a:noFill/>
                          </a:ln>
                        </wps:spPr>
                        <wps:style>
                          <a:lnRef idx="0"/>
                          <a:fillRef idx="0"/>
                          <a:effectRef idx="0"/>
                          <a:fontRef idx="minor"/>
                        </wps:style>
                        <wps:bodyPr/>
                      </wps:wsp>
                      <wps:wsp>
                        <wps:cNvPr id="649" name="Textbox 649"/>
                        <wps:cNvSpPr/>
                        <wps:spPr>
                          <a:xfrm>
                            <a:off x="39240" y="44280"/>
                            <a:ext cx="720000" cy="344160"/>
                          </a:xfrm>
                          <a:prstGeom prst="rect">
                            <a:avLst/>
                          </a:prstGeom>
                          <a:noFill/>
                          <a:ln w="0">
                            <a:noFill/>
                          </a:ln>
                        </wps:spPr>
                        <wps:style>
                          <a:lnRef idx="0"/>
                          <a:fillRef idx="0"/>
                          <a:effectRef idx="0"/>
                          <a:fontRef idx="minor"/>
                        </wps:style>
                        <wps:txbx>
                          <w:txbxContent>
                            <w:p>
                              <w:pPr>
                                <w:pStyle w:val="Normal"/>
                                <w:spacing w:lineRule="auto" w:line="240" w:before="0" w:after="0"/>
                                <w:ind w:hanging="0" w:left="0" w:right="15"/>
                                <w:jc w:val="left"/>
                                <w:rPr>
                                  <w:b/>
                                  <w:sz w:val="24"/>
                                </w:rPr>
                              </w:pPr>
                              <w:r>
                                <w:rPr>
                                  <w:b/>
                                  <w:sz w:val="24"/>
                                </w:rPr>
                                <w:t xml:space="preserve">Clases de </w:t>
                              </w:r>
                              <w:r>
                                <w:rPr>
                                  <w:b/>
                                  <w:spacing w:val="-2"/>
                                  <w:sz w:val="24"/>
                                </w:rPr>
                                <w:t>Caracteres</w:t>
                              </w:r>
                            </w:p>
                          </w:txbxContent>
                        </wps:txbx>
                        <wps:bodyPr lIns="0" rIns="0" tIns="0" bIns="0" anchor="t">
                          <a:noAutofit/>
                        </wps:bodyPr>
                      </wps:wsp>
                      <wps:wsp>
                        <wps:cNvPr id="650" name="Textbox 650"/>
                        <wps:cNvSpPr/>
                        <wps:spPr>
                          <a:xfrm>
                            <a:off x="1087200" y="44280"/>
                            <a:ext cx="781200" cy="168120"/>
                          </a:xfrm>
                          <a:prstGeom prst="rect">
                            <a:avLst/>
                          </a:prstGeom>
                          <a:noFill/>
                          <a:ln w="0">
                            <a:noFill/>
                          </a:ln>
                        </wps:spPr>
                        <wps:style>
                          <a:lnRef idx="0"/>
                          <a:fillRef idx="0"/>
                          <a:effectRef idx="0"/>
                          <a:fontRef idx="minor"/>
                        </wps:style>
                        <wps:txbx>
                          <w:txbxContent>
                            <w:p>
                              <w:pPr>
                                <w:pStyle w:val="Normal"/>
                                <w:spacing w:lineRule="exact" w:line="266" w:before="0" w:after="0"/>
                                <w:ind w:hanging="0" w:left="0" w:right="0"/>
                                <w:jc w:val="left"/>
                                <w:rPr>
                                  <w:b/>
                                  <w:sz w:val="24"/>
                                </w:rPr>
                              </w:pPr>
                              <w:r>
                                <w:rPr>
                                  <w:b/>
                                  <w:spacing w:val="-2"/>
                                  <w:sz w:val="24"/>
                                </w:rPr>
                                <w:t>Descripción</w:t>
                              </w:r>
                            </w:p>
                          </w:txbxContent>
                        </wps:txbx>
                        <wps:bodyPr lIns="0" rIns="0" tIns="0" bIns="0" anchor="t">
                          <a:noAutofit/>
                        </wps:bodyPr>
                      </wps:wsp>
                    </wpg:wgp>
                  </a:graphicData>
                </a:graphic>
              </wp:inline>
            </w:drawing>
          </mc:Choice>
          <mc:Fallback>
            <w:pict>
              <v:group id="shape_0" alt="Group 647" style="position:absolute;margin-left:0pt;margin-top:-33.8pt;width:482.3pt;height:33.6pt" coordorigin="0,-676" coordsize="9646,672">
                <v:rect id="shape_0" ID="Textbox 649" path="m0,0l-2147483645,0l-2147483645,-2147483646l0,-2147483646xe" stroked="f" o:allowincell="f" style="position:absolute;left:62;top:-606;width:1133;height:541;mso-wrap-style:square;v-text-anchor:top;mso-position-vertical:top">
                  <v:fill o:detectmouseclick="t" on="false"/>
                  <v:stroke color="#3465a4" joinstyle="round" endcap="flat"/>
                  <v:textbox>
                    <w:txbxContent>
                      <w:p>
                        <w:pPr>
                          <w:pStyle w:val="Normal"/>
                          <w:spacing w:lineRule="auto" w:line="240" w:before="0" w:after="0"/>
                          <w:ind w:hanging="0" w:left="0" w:right="15"/>
                          <w:jc w:val="left"/>
                          <w:rPr>
                            <w:b/>
                            <w:sz w:val="24"/>
                          </w:rPr>
                        </w:pPr>
                        <w:r>
                          <w:rPr>
                            <w:b/>
                            <w:sz w:val="24"/>
                          </w:rPr>
                          <w:t xml:space="preserve">Clases de </w:t>
                        </w:r>
                        <w:r>
                          <w:rPr>
                            <w:b/>
                            <w:spacing w:val="-2"/>
                            <w:sz w:val="24"/>
                          </w:rPr>
                          <w:t>Caracteres</w:t>
                        </w:r>
                      </w:p>
                    </w:txbxContent>
                  </v:textbox>
                  <w10:wrap type="square"/>
                </v:rect>
                <v:rect id="shape_0" ID="Textbox 650" path="m0,0l-2147483645,0l-2147483645,-2147483646l0,-2147483646xe" stroked="f" o:allowincell="f" style="position:absolute;left:1712;top:-606;width:1229;height:264;mso-wrap-style:square;v-text-anchor:top;mso-position-vertical:top">
                  <v:fill o:detectmouseclick="t" on="false"/>
                  <v:stroke color="#3465a4" joinstyle="round" endcap="flat"/>
                  <v:textbox>
                    <w:txbxContent>
                      <w:p>
                        <w:pPr>
                          <w:pStyle w:val="Normal"/>
                          <w:spacing w:lineRule="exact" w:line="266" w:before="0" w:after="0"/>
                          <w:ind w:hanging="0" w:left="0" w:right="0"/>
                          <w:jc w:val="left"/>
                          <w:rPr>
                            <w:b/>
                            <w:sz w:val="24"/>
                          </w:rPr>
                        </w:pPr>
                        <w:r>
                          <w:rPr>
                            <w:b/>
                            <w:spacing w:val="-2"/>
                            <w:sz w:val="24"/>
                          </w:rPr>
                          <w:t>Descripción</w:t>
                        </w:r>
                      </w:p>
                    </w:txbxContent>
                  </v:textbox>
                  <w10:wrap type="square"/>
                </v:rect>
              </v:group>
            </w:pict>
          </mc:Fallback>
        </mc:AlternateContent>
      </w:r>
    </w:p>
    <w:p>
      <w:pPr>
        <w:pStyle w:val="BodyText"/>
        <w:spacing w:before="32" w:after="0"/>
        <w:ind w:left="215" w:right="0"/>
        <w:rPr/>
      </w:pPr>
      <w:r>
        <w:rPr>
          <w:rFonts w:ascii="Courier New" w:hAnsi="Courier New"/>
          <w:position w:val="2"/>
        </w:rPr>
        <w:t>[:alnum:]</w:t>
      </w:r>
      <w:r>
        <w:rPr>
          <w:rFonts w:ascii="Courier New" w:hAnsi="Courier New"/>
          <w:spacing w:val="23"/>
          <w:position w:val="2"/>
        </w:rPr>
        <w:t xml:space="preserve">  </w:t>
      </w:r>
      <w:r>
        <w:rPr/>
        <w:t>Los</w:t>
      </w:r>
      <w:r>
        <w:rPr>
          <w:spacing w:val="-2"/>
        </w:rPr>
        <w:t xml:space="preserve"> </w:t>
      </w:r>
      <w:r>
        <w:rPr/>
        <w:t>caracteres</w:t>
      </w:r>
      <w:r>
        <w:rPr>
          <w:spacing w:val="-2"/>
        </w:rPr>
        <w:t xml:space="preserve"> </w:t>
      </w:r>
      <w:r>
        <w:rPr/>
        <w:t>alfanuméricos.</w:t>
      </w:r>
      <w:r>
        <w:rPr>
          <w:spacing w:val="-3"/>
        </w:rPr>
        <w:t xml:space="preserve"> </w:t>
      </w:r>
      <w:r>
        <w:rPr/>
        <w:t>En</w:t>
      </w:r>
      <w:r>
        <w:rPr>
          <w:spacing w:val="-15"/>
        </w:rPr>
        <w:t xml:space="preserve"> </w:t>
      </w:r>
      <w:r>
        <w:rPr/>
        <w:t>ASCII,</w:t>
      </w:r>
      <w:r>
        <w:rPr>
          <w:spacing w:val="-3"/>
        </w:rPr>
        <w:t xml:space="preserve"> </w:t>
      </w:r>
      <w:r>
        <w:rPr/>
        <w:t>equivalente</w:t>
      </w:r>
      <w:r>
        <w:rPr>
          <w:spacing w:val="-4"/>
        </w:rPr>
        <w:t xml:space="preserve"> </w:t>
      </w:r>
      <w:r>
        <w:rPr>
          <w:spacing w:val="-5"/>
        </w:rPr>
        <w:t>a:</w:t>
      </w:r>
    </w:p>
    <w:p>
      <w:pPr>
        <w:pStyle w:val="BodyText"/>
        <w:ind w:left="1866" w:right="0"/>
        <w:rPr>
          <w:rFonts w:ascii="Courier New" w:hAnsi="Courier New"/>
        </w:rPr>
      </w:pPr>
      <w:r>
        <mc:AlternateContent>
          <mc:Choice Requires="wps">
            <w:drawing>
              <wp:anchor behindDoc="0" distT="0" distB="0" distL="0" distR="0" simplePos="0" locked="0" layoutInCell="0" allowOverlap="1" relativeHeight="672">
                <wp:simplePos x="0" y="0"/>
                <wp:positionH relativeFrom="page">
                  <wp:posOffset>758190</wp:posOffset>
                </wp:positionH>
                <wp:positionV relativeFrom="paragraph">
                  <wp:posOffset>35560</wp:posOffset>
                </wp:positionV>
                <wp:extent cx="971550" cy="11430"/>
                <wp:effectExtent l="0" t="0" r="0" b="0"/>
                <wp:wrapNone/>
                <wp:docPr id="651" name="Graphic 652"/>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1097">
                <wp:simplePos x="0" y="0"/>
                <wp:positionH relativeFrom="page">
                  <wp:posOffset>1805940</wp:posOffset>
                </wp:positionH>
                <wp:positionV relativeFrom="paragraph">
                  <wp:posOffset>210820</wp:posOffset>
                </wp:positionV>
                <wp:extent cx="5001260" cy="11430"/>
                <wp:effectExtent l="0" t="0" r="0" b="0"/>
                <wp:wrapTopAndBottom/>
                <wp:docPr id="652" name="Graphic 651"/>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30"/>
                              </a:lnTo>
                              <a:lnTo>
                                <a:pt x="5001260" y="11430"/>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[A-Za-z0-</w:t>
      </w:r>
      <w:r>
        <w:rPr>
          <w:rFonts w:ascii="Courier New" w:hAnsi="Courier New"/>
          <w:spacing w:val="-5"/>
        </w:rPr>
        <w:t>9]</w:t>
      </w:r>
    </w:p>
    <w:p>
      <w:pPr>
        <w:pStyle w:val="BodyText"/>
        <w:tabs>
          <w:tab w:val="clear" w:pos="720"/>
          <w:tab w:val="left" w:pos="1865" w:leader="none"/>
        </w:tabs>
        <w:spacing w:before="120" w:after="34"/>
        <w:ind w:left="215" w:right="0"/>
        <w:rPr/>
      </w:pPr>
      <w:r>
        <w:rPr>
          <w:rFonts w:ascii="Courier New" w:hAnsi="Courier New"/>
          <w:spacing w:val="-2"/>
          <w:position w:val="2"/>
        </w:rPr>
        <w:t>[:word:]</w:t>
      </w:r>
      <w:r>
        <w:rPr>
          <w:rFonts w:ascii="Courier New" w:hAnsi="Courier New"/>
          <w:position w:val="2"/>
        </w:rPr>
        <w:tab/>
      </w:r>
      <w:r>
        <w:rPr/>
        <w:t>Los</w:t>
      </w:r>
      <w:r>
        <w:rPr>
          <w:spacing w:val="-4"/>
        </w:rPr>
        <w:t xml:space="preserve"> </w:t>
      </w:r>
      <w:r>
        <w:rPr/>
        <w:t>mismo</w:t>
      </w:r>
      <w:r>
        <w:rPr>
          <w:spacing w:val="-4"/>
        </w:rPr>
        <w:t xml:space="preserve"> </w:t>
      </w:r>
      <w:r>
        <w:rPr/>
        <w:t>que</w:t>
      </w:r>
      <w:r>
        <w:rPr>
          <w:spacing w:val="-1"/>
        </w:rPr>
        <w:t xml:space="preserve"> </w:t>
      </w:r>
      <w:r>
        <w:rPr>
          <w:rFonts w:ascii="Courier New" w:hAnsi="Courier New"/>
        </w:rPr>
        <w:t>[:alnum:]</w:t>
      </w:r>
      <w:r>
        <w:rPr/>
        <w:t>,</w:t>
      </w:r>
      <w:r>
        <w:rPr>
          <w:spacing w:val="-4"/>
        </w:rPr>
        <w:t xml:space="preserve"> </w:t>
      </w:r>
      <w:r>
        <w:rPr/>
        <w:t>con</w:t>
      </w:r>
      <w:r>
        <w:rPr>
          <w:spacing w:val="-3"/>
        </w:rPr>
        <w:t xml:space="preserve"> </w:t>
      </w:r>
      <w:r>
        <w:rPr/>
        <w:t>el</w:t>
      </w:r>
      <w:r>
        <w:rPr>
          <w:spacing w:val="-3"/>
        </w:rPr>
        <w:t xml:space="preserve"> </w:t>
      </w:r>
      <w:r>
        <w:rPr/>
        <w:t>añadido</w:t>
      </w:r>
      <w:r>
        <w:rPr>
          <w:spacing w:val="-4"/>
        </w:rPr>
        <w:t xml:space="preserve"> </w:t>
      </w:r>
      <w:r>
        <w:rPr/>
        <w:t>del</w:t>
      </w:r>
      <w:r>
        <w:rPr>
          <w:spacing w:val="-4"/>
        </w:rPr>
        <w:t xml:space="preserve"> </w:t>
      </w:r>
      <w:r>
        <w:rPr/>
        <w:t>carácter</w:t>
      </w:r>
      <w:r>
        <w:rPr>
          <w:spacing w:val="-3"/>
        </w:rPr>
        <w:t xml:space="preserve"> </w:t>
      </w:r>
      <w:r>
        <w:rPr/>
        <w:t>subrayado</w:t>
      </w:r>
      <w:r>
        <w:rPr>
          <w:spacing w:val="-2"/>
        </w:rPr>
        <w:t xml:space="preserve"> </w:t>
      </w:r>
      <w:r>
        <w:rPr>
          <w:spacing w:val="-4"/>
        </w:rPr>
        <w:t>(_).</w:t>
      </w:r>
    </w:p>
    <w:p>
      <w:pPr>
        <w:pStyle w:val="BodyText"/>
        <w:spacing w:lineRule="exact" w:line="20"/>
        <w:ind w:left="214" w:right="0"/>
        <w:rPr>
          <w:sz w:val="2"/>
        </w:rPr>
      </w:pPr>
      <w:r>
        <w:rPr/>
        <mc:AlternateContent>
          <mc:Choice Requires="wpg">
            <w:drawing>
              <wp:inline distT="0" distB="0" distL="0" distR="0">
                <wp:extent cx="971550" cy="11430"/>
                <wp:effectExtent l="0" t="0" r="0" b="0"/>
                <wp:docPr id="653" name="Group 653"/>
                <a:graphic xmlns:a="http://schemas.openxmlformats.org/drawingml/2006/main">
                  <a:graphicData uri="http://schemas.microsoft.com/office/word/2010/wordprocessingGroup">
                    <wpg:wgp>
                      <wpg:cNvGrpSpPr/>
                      <wpg:grpSpPr>
                        <a:xfrm>
                          <a:off x="0" y="0"/>
                          <a:ext cx="971640" cy="11520"/>
                          <a:chOff x="0" y="0"/>
                          <a:chExt cx="971640" cy="11520"/>
                        </a:xfrm>
                      </wpg:grpSpPr>
                      <wps:wsp>
                        <wps:cNvPr id="654" name="Graphic 654"/>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30"/>
                                </a:lnTo>
                                <a:lnTo>
                                  <a:pt x="971549" y="11430"/>
                                </a:lnTo>
                                <a:lnTo>
                                  <a:pt x="97154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53" style="position:absolute;margin-left:0pt;margin-top:-0.95pt;width:76.5pt;height:0.9pt" coordorigin="0,-19" coordsize="1530,18"/>
            </w:pict>
          </mc:Fallback>
        </mc:AlternateContent>
      </w:r>
    </w:p>
    <w:p>
      <w:pPr>
        <w:pStyle w:val="BodyText"/>
        <w:spacing w:lineRule="exact" w:line="20"/>
        <w:ind w:left="1864" w:right="0"/>
        <w:rPr>
          <w:sz w:val="2"/>
        </w:rPr>
      </w:pPr>
      <w:r>
        <w:rPr/>
        <mc:AlternateContent>
          <mc:Choice Requires="wpg">
            <w:drawing>
              <wp:inline distT="0" distB="0" distL="0" distR="0">
                <wp:extent cx="5001260" cy="11430"/>
                <wp:effectExtent l="0" t="0" r="0" b="0"/>
                <wp:docPr id="655" name="Group 655"/>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656" name="Graphic 656"/>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55" style="position:absolute;margin-left:0pt;margin-top:-0.95pt;width:393.8pt;height:0.9pt" coordorigin="0,-19" coordsize="7876,18"/>
            </w:pict>
          </mc:Fallback>
        </mc:AlternateContent>
      </w:r>
    </w:p>
    <w:p>
      <w:pPr>
        <w:pStyle w:val="BodyText"/>
        <w:spacing w:before="122" w:after="0"/>
        <w:ind w:left="215" w:right="0"/>
        <w:rPr/>
      </w:pPr>
      <w:r>
        <w:rPr>
          <w:rFonts w:ascii="Courier New" w:hAnsi="Courier New"/>
          <w:position w:val="2"/>
        </w:rPr>
        <w:t>[:alpha:]</w:t>
      </w:r>
      <w:r>
        <w:rPr>
          <w:rFonts w:ascii="Courier New" w:hAnsi="Courier New"/>
          <w:spacing w:val="24"/>
          <w:position w:val="2"/>
        </w:rPr>
        <w:t xml:space="preserve">  </w:t>
      </w:r>
      <w:r>
        <w:rPr/>
        <w:t>Los</w:t>
      </w:r>
      <w:r>
        <w:rPr>
          <w:spacing w:val="-2"/>
        </w:rPr>
        <w:t xml:space="preserve"> </w:t>
      </w:r>
      <w:r>
        <w:rPr/>
        <w:t>caracteres</w:t>
      </w:r>
      <w:r>
        <w:rPr>
          <w:spacing w:val="-3"/>
        </w:rPr>
        <w:t xml:space="preserve"> </w:t>
      </w:r>
      <w:r>
        <w:rPr/>
        <w:t>alfabéticos.</w:t>
      </w:r>
      <w:r>
        <w:rPr>
          <w:spacing w:val="-3"/>
        </w:rPr>
        <w:t xml:space="preserve"> </w:t>
      </w:r>
      <w:r>
        <w:rPr/>
        <w:t>En</w:t>
      </w:r>
      <w:r>
        <w:rPr>
          <w:spacing w:val="-14"/>
        </w:rPr>
        <w:t xml:space="preserve"> </w:t>
      </w:r>
      <w:r>
        <w:rPr/>
        <w:t>ASCII,</w:t>
      </w:r>
      <w:r>
        <w:rPr>
          <w:spacing w:val="-3"/>
        </w:rPr>
        <w:t xml:space="preserve"> </w:t>
      </w:r>
      <w:r>
        <w:rPr/>
        <w:t>equivalente</w:t>
      </w:r>
      <w:r>
        <w:rPr>
          <w:spacing w:val="-4"/>
        </w:rPr>
        <w:t xml:space="preserve"> </w:t>
      </w:r>
      <w:r>
        <w:rPr>
          <w:spacing w:val="-5"/>
        </w:rPr>
        <w:t>a:</w:t>
      </w:r>
    </w:p>
    <w:p>
      <w:pPr>
        <w:pStyle w:val="BodyText"/>
        <w:ind w:left="1866" w:right="0"/>
        <w:rPr>
          <w:rFonts w:ascii="Courier New" w:hAnsi="Courier New"/>
        </w:rPr>
      </w:pPr>
      <w:r>
        <mc:AlternateContent>
          <mc:Choice Requires="wps">
            <w:drawing>
              <wp:anchor behindDoc="0" distT="0" distB="0" distL="0" distR="0" simplePos="0" locked="0" layoutInCell="0" allowOverlap="1" relativeHeight="673">
                <wp:simplePos x="0" y="0"/>
                <wp:positionH relativeFrom="page">
                  <wp:posOffset>758190</wp:posOffset>
                </wp:positionH>
                <wp:positionV relativeFrom="paragraph">
                  <wp:posOffset>35560</wp:posOffset>
                </wp:positionV>
                <wp:extent cx="971550" cy="11430"/>
                <wp:effectExtent l="0" t="0" r="0" b="0"/>
                <wp:wrapNone/>
                <wp:docPr id="657" name="Graphic 658"/>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1098">
                <wp:simplePos x="0" y="0"/>
                <wp:positionH relativeFrom="page">
                  <wp:posOffset>1805940</wp:posOffset>
                </wp:positionH>
                <wp:positionV relativeFrom="paragraph">
                  <wp:posOffset>210820</wp:posOffset>
                </wp:positionV>
                <wp:extent cx="5001260" cy="11430"/>
                <wp:effectExtent l="0" t="0" r="0" b="0"/>
                <wp:wrapTopAndBottom/>
                <wp:docPr id="658" name="Graphic 657"/>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30"/>
                              </a:lnTo>
                              <a:lnTo>
                                <a:pt x="5001260" y="11430"/>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[a-Za-</w:t>
      </w:r>
      <w:r>
        <w:rPr>
          <w:rFonts w:ascii="Courier New" w:hAnsi="Courier New"/>
          <w:spacing w:val="-5"/>
        </w:rPr>
        <w:t>z]</w:t>
      </w:r>
    </w:p>
    <w:p>
      <w:pPr>
        <w:pStyle w:val="BodyText"/>
        <w:spacing w:before="120" w:after="54"/>
        <w:ind w:left="215" w:right="0"/>
        <w:rPr/>
      </w:pPr>
      <w:r>
        <w:rPr>
          <w:rFonts w:ascii="Courier New" w:hAnsi="Courier New"/>
          <w:position w:val="2"/>
        </w:rPr>
        <w:t>[:blank:]</w:t>
      </w:r>
      <w:r>
        <w:rPr>
          <w:rFonts w:ascii="Courier New" w:hAnsi="Courier New"/>
          <w:spacing w:val="25"/>
          <w:position w:val="2"/>
        </w:rPr>
        <w:t xml:space="preserve">  </w:t>
      </w:r>
      <w:r>
        <w:rPr/>
        <w:t>Incluye</w:t>
      </w:r>
      <w:r>
        <w:rPr>
          <w:spacing w:val="-2"/>
        </w:rPr>
        <w:t xml:space="preserve"> </w:t>
      </w:r>
      <w:r>
        <w:rPr/>
        <w:t>los</w:t>
      </w:r>
      <w:r>
        <w:rPr>
          <w:spacing w:val="-2"/>
        </w:rPr>
        <w:t xml:space="preserve"> </w:t>
      </w:r>
      <w:r>
        <w:rPr/>
        <w:t>caracteres</w:t>
      </w:r>
      <w:r>
        <w:rPr>
          <w:spacing w:val="-3"/>
        </w:rPr>
        <w:t xml:space="preserve"> </w:t>
      </w:r>
      <w:r>
        <w:rPr/>
        <w:t>del</w:t>
      </w:r>
      <w:r>
        <w:rPr>
          <w:spacing w:val="-1"/>
        </w:rPr>
        <w:t xml:space="preserve"> </w:t>
      </w:r>
      <w:r>
        <w:rPr/>
        <w:t>espacio</w:t>
      </w:r>
      <w:r>
        <w:rPr>
          <w:spacing w:val="-3"/>
        </w:rPr>
        <w:t xml:space="preserve"> </w:t>
      </w:r>
      <w:r>
        <w:rPr/>
        <w:t>y</w:t>
      </w:r>
      <w:r>
        <w:rPr>
          <w:spacing w:val="-3"/>
        </w:rPr>
        <w:t xml:space="preserve"> </w:t>
      </w:r>
      <w:r>
        <w:rPr>
          <w:spacing w:val="-2"/>
        </w:rPr>
        <w:t>tabulador.</w:t>
      </w:r>
    </w:p>
    <w:p>
      <w:pPr>
        <w:pStyle w:val="Normal"/>
        <w:spacing w:lineRule="exact" w:line="22"/>
        <w:ind w:hanging="0" w:left="214" w:right="0"/>
        <w:rPr>
          <w:sz w:val="2"/>
        </w:rPr>
      </w:pPr>
      <w:r>
        <w:rPr/>
        <mc:AlternateContent>
          <mc:Choice Requires="wpg">
            <w:drawing>
              <wp:inline distT="0" distB="0" distL="0" distR="0">
                <wp:extent cx="971550" cy="11430"/>
                <wp:effectExtent l="0" t="0" r="0" b="0"/>
                <wp:docPr id="659" name="Group 659"/>
                <a:graphic xmlns:a="http://schemas.openxmlformats.org/drawingml/2006/main">
                  <a:graphicData uri="http://schemas.microsoft.com/office/word/2010/wordprocessingGroup">
                    <wpg:wgp>
                      <wpg:cNvGrpSpPr/>
                      <wpg:grpSpPr>
                        <a:xfrm>
                          <a:off x="0" y="0"/>
                          <a:ext cx="971640" cy="11520"/>
                          <a:chOff x="0" y="0"/>
                          <a:chExt cx="971640" cy="11520"/>
                        </a:xfrm>
                      </wpg:grpSpPr>
                      <wps:wsp>
                        <wps:cNvPr id="660" name="Graphic 660"/>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30"/>
                                </a:lnTo>
                                <a:lnTo>
                                  <a:pt x="971549" y="11430"/>
                                </a:lnTo>
                                <a:lnTo>
                                  <a:pt x="97154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59" style="position:absolute;margin-left:0pt;margin-top:-0.95pt;width:76.5pt;height:0.9pt" coordorigin="0,-19" coordsize="1530,18"/>
            </w:pict>
          </mc:Fallback>
        </mc:AlternateContent>
      </w:r>
      <w:r>
        <w:rPr>
          <w:spacing w:val="107"/>
          <w:sz w:val="2"/>
        </w:rPr>
        <w:t xml:space="preserve"> </w:t>
      </w:r>
      <w:r>
        <w:rPr>
          <w:spacing w:val="107"/>
          <w:sz w:val="2"/>
        </w:rPr>
        <mc:AlternateContent>
          <mc:Choice Requires="wpg">
            <w:drawing>
              <wp:inline distT="0" distB="0" distL="0" distR="0">
                <wp:extent cx="5001260" cy="11430"/>
                <wp:effectExtent l="0" t="0" r="0" b="0"/>
                <wp:docPr id="661" name="Group 661"/>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662" name="Graphic 662"/>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30"/>
                                </a:lnTo>
                                <a:lnTo>
                                  <a:pt x="5001260" y="11430"/>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61" style="position:absolute;margin-left:0pt;margin-top:-0.95pt;width:393.8pt;height:0.9pt" coordorigin="0,-19" coordsize="7876,18"/>
            </w:pict>
          </mc:Fallback>
        </mc:AlternateContent>
      </w:r>
    </w:p>
    <w:p>
      <w:pPr>
        <w:pStyle w:val="BodyText"/>
        <w:spacing w:before="120" w:after="0"/>
        <w:ind w:left="215" w:right="0"/>
        <w:rPr/>
      </w:pPr>
      <w:r>
        <mc:AlternateContent>
          <mc:Choice Requires="wps">
            <w:drawing>
              <wp:anchor behindDoc="1" distT="0" distB="0" distL="0" distR="0" simplePos="0" locked="0" layoutInCell="0" allowOverlap="1" relativeHeight="1099">
                <wp:simplePos x="0" y="0"/>
                <wp:positionH relativeFrom="page">
                  <wp:posOffset>758190</wp:posOffset>
                </wp:positionH>
                <wp:positionV relativeFrom="paragraph">
                  <wp:posOffset>287020</wp:posOffset>
                </wp:positionV>
                <wp:extent cx="971550" cy="11430"/>
                <wp:effectExtent l="0" t="0" r="0" b="0"/>
                <wp:wrapTopAndBottom/>
                <wp:docPr id="663" name="Graphic 663"/>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30"/>
                              </a:lnTo>
                              <a:lnTo>
                                <a:pt x="971549" y="11430"/>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100">
                <wp:simplePos x="0" y="0"/>
                <wp:positionH relativeFrom="page">
                  <wp:posOffset>1805940</wp:posOffset>
                </wp:positionH>
                <wp:positionV relativeFrom="paragraph">
                  <wp:posOffset>289560</wp:posOffset>
                </wp:positionV>
                <wp:extent cx="5001260" cy="11430"/>
                <wp:effectExtent l="0" t="0" r="0" b="0"/>
                <wp:wrapTopAndBottom/>
                <wp:docPr id="664" name="Graphic 664"/>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[:cntrl:]</w:t>
      </w:r>
      <w:r>
        <w:rPr>
          <w:rFonts w:ascii="Courier New" w:hAnsi="Courier New"/>
          <w:spacing w:val="26"/>
          <w:position w:val="2"/>
        </w:rPr>
        <w:t xml:space="preserve">  </w:t>
      </w:r>
      <w:r>
        <w:rPr/>
        <w:t>Los</w:t>
      </w:r>
      <w:r>
        <w:rPr>
          <w:spacing w:val="-2"/>
        </w:rPr>
        <w:t xml:space="preserve"> </w:t>
      </w:r>
      <w:r>
        <w:rPr/>
        <w:t>caracteres</w:t>
      </w:r>
      <w:r>
        <w:rPr>
          <w:spacing w:val="-3"/>
        </w:rPr>
        <w:t xml:space="preserve"> </w:t>
      </w:r>
      <w:r>
        <w:rPr/>
        <w:t>de</w:t>
      </w:r>
      <w:r>
        <w:rPr>
          <w:spacing w:val="-1"/>
        </w:rPr>
        <w:t xml:space="preserve"> </w:t>
      </w:r>
      <w:r>
        <w:rPr/>
        <w:t>control</w:t>
      </w:r>
      <w:r>
        <w:rPr>
          <w:spacing w:val="-14"/>
        </w:rPr>
        <w:t xml:space="preserve"> </w:t>
      </w:r>
      <w:r>
        <w:rPr/>
        <w:t>ASCII.</w:t>
      </w:r>
      <w:r>
        <w:rPr>
          <w:spacing w:val="-3"/>
        </w:rPr>
        <w:t xml:space="preserve"> </w:t>
      </w:r>
      <w:r>
        <w:rPr/>
        <w:t>Incluyen</w:t>
      </w:r>
      <w:r>
        <w:rPr>
          <w:spacing w:val="-2"/>
        </w:rPr>
        <w:t xml:space="preserve"> </w:t>
      </w:r>
      <w:r>
        <w:rPr/>
        <w:t>los</w:t>
      </w:r>
      <w:r>
        <w:rPr>
          <w:spacing w:val="-2"/>
        </w:rPr>
        <w:t xml:space="preserve"> </w:t>
      </w:r>
      <w:r>
        <w:rPr/>
        <w:t>caracteres</w:t>
      </w:r>
      <w:r>
        <w:rPr>
          <w:spacing w:val="-14"/>
        </w:rPr>
        <w:t xml:space="preserve"> </w:t>
      </w:r>
      <w:r>
        <w:rPr/>
        <w:t>ASCII</w:t>
      </w:r>
      <w:r>
        <w:rPr>
          <w:spacing w:val="-2"/>
        </w:rPr>
        <w:t xml:space="preserve"> </w:t>
      </w:r>
      <w:r>
        <w:rPr/>
        <w:t>del</w:t>
      </w:r>
      <w:r>
        <w:rPr>
          <w:spacing w:val="-3"/>
        </w:rPr>
        <w:t xml:space="preserve"> </w:t>
      </w:r>
      <w:r>
        <w:rPr/>
        <w:t>0</w:t>
      </w:r>
      <w:r>
        <w:rPr>
          <w:spacing w:val="-2"/>
        </w:rPr>
        <w:t xml:space="preserve"> </w:t>
      </w:r>
      <w:r>
        <w:rPr/>
        <w:t>al</w:t>
      </w:r>
      <w:r>
        <w:rPr>
          <w:spacing w:val="-1"/>
        </w:rPr>
        <w:t xml:space="preserve"> </w:t>
      </w:r>
      <w:r>
        <w:rPr/>
        <w:t>31</w:t>
      </w:r>
      <w:r>
        <w:rPr>
          <w:spacing w:val="-2"/>
        </w:rPr>
        <w:t xml:space="preserve"> </w:t>
      </w:r>
      <w:r>
        <w:rPr/>
        <w:t>y</w:t>
      </w:r>
      <w:r>
        <w:rPr>
          <w:spacing w:val="-3"/>
        </w:rPr>
        <w:t xml:space="preserve"> </w:t>
      </w:r>
      <w:r>
        <w:rPr>
          <w:spacing w:val="-4"/>
        </w:rPr>
        <w:t>127.</w:t>
      </w:r>
    </w:p>
    <w:p>
      <w:pPr>
        <w:pStyle w:val="BodyText"/>
        <w:spacing w:before="120" w:after="54"/>
        <w:ind w:left="215" w:right="0"/>
        <w:rPr/>
      </w:pPr>
      <w:r>
        <w:rPr>
          <w:rFonts w:ascii="Courier New" w:hAnsi="Courier New"/>
          <w:position w:val="2"/>
        </w:rPr>
        <w:t>[:digit:]</w:t>
      </w:r>
      <w:r>
        <w:rPr>
          <w:rFonts w:ascii="Courier New" w:hAnsi="Courier New"/>
          <w:spacing w:val="26"/>
          <w:position w:val="2"/>
        </w:rPr>
        <w:t xml:space="preserve">  </w:t>
      </w:r>
      <w:r>
        <w:rPr/>
        <w:t>Los</w:t>
      </w:r>
      <w:r>
        <w:rPr>
          <w:spacing w:val="-1"/>
        </w:rPr>
        <w:t xml:space="preserve"> </w:t>
      </w:r>
      <w:r>
        <w:rPr/>
        <w:t>números</w:t>
      </w:r>
      <w:r>
        <w:rPr>
          <w:spacing w:val="-2"/>
        </w:rPr>
        <w:t xml:space="preserve"> </w:t>
      </w:r>
      <w:r>
        <w:rPr/>
        <w:t>del</w:t>
      </w:r>
      <w:r>
        <w:rPr>
          <w:spacing w:val="-1"/>
        </w:rPr>
        <w:t xml:space="preserve"> </w:t>
      </w:r>
      <w:r>
        <w:rPr/>
        <w:t>cero</w:t>
      </w:r>
      <w:r>
        <w:rPr>
          <w:spacing w:val="-2"/>
        </w:rPr>
        <w:t xml:space="preserve"> </w:t>
      </w:r>
      <w:r>
        <w:rPr/>
        <w:t>al</w:t>
      </w:r>
      <w:r>
        <w:rPr>
          <w:spacing w:val="-1"/>
        </w:rPr>
        <w:t xml:space="preserve"> </w:t>
      </w:r>
      <w:r>
        <w:rPr>
          <w:spacing w:val="-2"/>
        </w:rPr>
        <w:t>nueve.</w:t>
      </w:r>
    </w:p>
    <w:p>
      <w:pPr>
        <w:pStyle w:val="Normal"/>
        <w:spacing w:lineRule="exact" w:line="22"/>
        <w:ind w:hanging="0" w:left="214" w:right="0"/>
        <w:rPr>
          <w:sz w:val="2"/>
        </w:rPr>
      </w:pPr>
      <w:r>
        <w:rPr/>
        <mc:AlternateContent>
          <mc:Choice Requires="wpg">
            <w:drawing>
              <wp:inline distT="0" distB="0" distL="0" distR="0">
                <wp:extent cx="971550" cy="11430"/>
                <wp:effectExtent l="0" t="0" r="0" b="0"/>
                <wp:docPr id="665" name="Group 665"/>
                <a:graphic xmlns:a="http://schemas.openxmlformats.org/drawingml/2006/main">
                  <a:graphicData uri="http://schemas.microsoft.com/office/word/2010/wordprocessingGroup">
                    <wpg:wgp>
                      <wpg:cNvGrpSpPr/>
                      <wpg:grpSpPr>
                        <a:xfrm>
                          <a:off x="0" y="0"/>
                          <a:ext cx="971640" cy="11520"/>
                          <a:chOff x="0" y="0"/>
                          <a:chExt cx="971640" cy="11520"/>
                        </a:xfrm>
                      </wpg:grpSpPr>
                      <wps:wsp>
                        <wps:cNvPr id="666" name="Graphic 666"/>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65" style="position:absolute;margin-left:0pt;margin-top:-0.95pt;width:76.5pt;height:0.9pt" coordorigin="0,-19" coordsize="1530,18"/>
            </w:pict>
          </mc:Fallback>
        </mc:AlternateContent>
      </w:r>
      <w:r>
        <w:rPr>
          <w:spacing w:val="107"/>
          <w:sz w:val="2"/>
        </w:rPr>
        <w:t xml:space="preserve"> </w:t>
      </w:r>
      <w:r>
        <w:rPr>
          <w:spacing w:val="107"/>
          <w:sz w:val="2"/>
        </w:rPr>
        <mc:AlternateContent>
          <mc:Choice Requires="wpg">
            <w:drawing>
              <wp:inline distT="0" distB="0" distL="0" distR="0">
                <wp:extent cx="5001260" cy="11430"/>
                <wp:effectExtent l="0" t="0" r="0" b="0"/>
                <wp:docPr id="667" name="Group 667"/>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668" name="Graphic 668"/>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30"/>
                                </a:lnTo>
                                <a:lnTo>
                                  <a:pt x="5001260" y="11430"/>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67" style="position:absolute;margin-left:0pt;margin-top:-0.95pt;width:393.8pt;height:0.9pt" coordorigin="0,-19" coordsize="7876,18"/>
            </w:pict>
          </mc:Fallback>
        </mc:AlternateContent>
      </w:r>
    </w:p>
    <w:p>
      <w:pPr>
        <w:pStyle w:val="BodyText"/>
        <w:spacing w:before="120" w:after="0"/>
        <w:ind w:left="215" w:right="0"/>
        <w:rPr/>
      </w:pPr>
      <w:r>
        <mc:AlternateContent>
          <mc:Choice Requires="wps">
            <w:drawing>
              <wp:anchor behindDoc="1" distT="0" distB="0" distL="0" distR="0" simplePos="0" locked="0" layoutInCell="0" allowOverlap="1" relativeHeight="1101">
                <wp:simplePos x="0" y="0"/>
                <wp:positionH relativeFrom="page">
                  <wp:posOffset>758190</wp:posOffset>
                </wp:positionH>
                <wp:positionV relativeFrom="paragraph">
                  <wp:posOffset>287020</wp:posOffset>
                </wp:positionV>
                <wp:extent cx="971550" cy="11430"/>
                <wp:effectExtent l="0" t="0" r="0" b="0"/>
                <wp:wrapTopAndBottom/>
                <wp:docPr id="669" name="Graphic 669"/>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30"/>
                              </a:lnTo>
                              <a:lnTo>
                                <a:pt x="971549" y="11430"/>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102">
                <wp:simplePos x="0" y="0"/>
                <wp:positionH relativeFrom="page">
                  <wp:posOffset>1805940</wp:posOffset>
                </wp:positionH>
                <wp:positionV relativeFrom="paragraph">
                  <wp:posOffset>289560</wp:posOffset>
                </wp:positionV>
                <wp:extent cx="5001260" cy="11430"/>
                <wp:effectExtent l="0" t="0" r="0" b="0"/>
                <wp:wrapTopAndBottom/>
                <wp:docPr id="670" name="Graphic 670"/>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30"/>
                              </a:lnTo>
                              <a:lnTo>
                                <a:pt x="5001260" y="11430"/>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[:graph:]</w:t>
      </w:r>
      <w:r>
        <w:rPr>
          <w:rFonts w:ascii="Courier New" w:hAnsi="Courier New"/>
          <w:spacing w:val="25"/>
          <w:position w:val="2"/>
        </w:rPr>
        <w:t xml:space="preserve">  </w:t>
      </w:r>
      <w:r>
        <w:rPr/>
        <w:t>Los</w:t>
      </w:r>
      <w:r>
        <w:rPr>
          <w:spacing w:val="-1"/>
        </w:rPr>
        <w:t xml:space="preserve"> </w:t>
      </w:r>
      <w:r>
        <w:rPr/>
        <w:t>caracteres</w:t>
      </w:r>
      <w:r>
        <w:rPr>
          <w:spacing w:val="-2"/>
        </w:rPr>
        <w:t xml:space="preserve"> </w:t>
      </w:r>
      <w:r>
        <w:rPr/>
        <w:t>visibles.</w:t>
      </w:r>
      <w:r>
        <w:rPr>
          <w:spacing w:val="-2"/>
        </w:rPr>
        <w:t xml:space="preserve"> </w:t>
      </w:r>
      <w:r>
        <w:rPr/>
        <w:t>En</w:t>
      </w:r>
      <w:r>
        <w:rPr>
          <w:spacing w:val="-14"/>
        </w:rPr>
        <w:t xml:space="preserve"> </w:t>
      </w:r>
      <w:r>
        <w:rPr/>
        <w:t>ASCII,</w:t>
      </w:r>
      <w:r>
        <w:rPr>
          <w:spacing w:val="-2"/>
        </w:rPr>
        <w:t xml:space="preserve"> </w:t>
      </w:r>
      <w:r>
        <w:rPr/>
        <w:t>incluye</w:t>
      </w:r>
      <w:r>
        <w:rPr>
          <w:spacing w:val="-3"/>
        </w:rPr>
        <w:t xml:space="preserve"> </w:t>
      </w:r>
      <w:r>
        <w:rPr/>
        <w:t>los</w:t>
      </w:r>
      <w:r>
        <w:rPr>
          <w:spacing w:val="-3"/>
        </w:rPr>
        <w:t xml:space="preserve"> </w:t>
      </w:r>
      <w:r>
        <w:rPr/>
        <w:t>caracteres</w:t>
      </w:r>
      <w:r>
        <w:rPr>
          <w:spacing w:val="-2"/>
        </w:rPr>
        <w:t xml:space="preserve"> </w:t>
      </w:r>
      <w:r>
        <w:rPr/>
        <w:t>del</w:t>
      </w:r>
      <w:r>
        <w:rPr>
          <w:spacing w:val="-3"/>
        </w:rPr>
        <w:t xml:space="preserve"> </w:t>
      </w:r>
      <w:r>
        <w:rPr/>
        <w:t>33</w:t>
      </w:r>
      <w:r>
        <w:rPr>
          <w:spacing w:val="-2"/>
        </w:rPr>
        <w:t xml:space="preserve"> </w:t>
      </w:r>
      <w:r>
        <w:rPr/>
        <w:t>al</w:t>
      </w:r>
      <w:r>
        <w:rPr>
          <w:spacing w:val="-2"/>
        </w:rPr>
        <w:t xml:space="preserve"> </w:t>
      </w:r>
      <w:r>
        <w:rPr>
          <w:spacing w:val="-4"/>
        </w:rPr>
        <w:t>126.</w:t>
      </w:r>
    </w:p>
    <w:p>
      <w:pPr>
        <w:pStyle w:val="BodyText"/>
        <w:spacing w:before="120" w:after="54"/>
        <w:ind w:left="215" w:right="0"/>
        <w:rPr/>
      </w:pPr>
      <w:r>
        <w:rPr>
          <w:rFonts w:ascii="Courier New" w:hAnsi="Courier New"/>
          <w:position w:val="2"/>
        </w:rPr>
        <w:t>[:lower:]</w:t>
      </w:r>
      <w:r>
        <w:rPr>
          <w:rFonts w:ascii="Courier New" w:hAnsi="Courier New"/>
          <w:spacing w:val="27"/>
          <w:position w:val="2"/>
        </w:rPr>
        <w:t xml:space="preserve">  </w:t>
      </w:r>
      <w:r>
        <w:rPr/>
        <w:t>Las</w:t>
      </w:r>
      <w:r>
        <w:rPr>
          <w:spacing w:val="-1"/>
        </w:rPr>
        <w:t xml:space="preserve"> </w:t>
      </w:r>
      <w:r>
        <w:rPr/>
        <w:t>letras</w:t>
      </w:r>
      <w:r>
        <w:rPr>
          <w:spacing w:val="-2"/>
        </w:rPr>
        <w:t xml:space="preserve"> minúsculas.</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lineRule="exact" w:line="22"/>
        <w:ind w:hanging="0" w:left="214" w:right="0"/>
        <w:rPr>
          <w:sz w:val="2"/>
        </w:rPr>
      </w:pPr>
      <w:r>
        <w:rPr/>
        <mc:AlternateContent>
          <mc:Choice Requires="wpg">
            <w:drawing>
              <wp:inline distT="0" distB="0" distL="0" distR="0">
                <wp:extent cx="971550" cy="11430"/>
                <wp:effectExtent l="0" t="0" r="0" b="0"/>
                <wp:docPr id="671" name="Group 671"/>
                <a:graphic xmlns:a="http://schemas.openxmlformats.org/drawingml/2006/main">
                  <a:graphicData uri="http://schemas.microsoft.com/office/word/2010/wordprocessingGroup">
                    <wpg:wgp>
                      <wpg:cNvGrpSpPr/>
                      <wpg:grpSpPr>
                        <a:xfrm>
                          <a:off x="0" y="0"/>
                          <a:ext cx="971640" cy="11520"/>
                          <a:chOff x="0" y="0"/>
                          <a:chExt cx="971640" cy="11520"/>
                        </a:xfrm>
                      </wpg:grpSpPr>
                      <wps:wsp>
                        <wps:cNvPr id="672" name="Graphic 672"/>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30"/>
                                </a:lnTo>
                                <a:lnTo>
                                  <a:pt x="971549" y="11430"/>
                                </a:lnTo>
                                <a:lnTo>
                                  <a:pt x="97154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71" style="position:absolute;margin-left:0pt;margin-top:-0.95pt;width:76.5pt;height:0.9pt" coordorigin="0,-19" coordsize="1530,18"/>
            </w:pict>
          </mc:Fallback>
        </mc:AlternateContent>
      </w:r>
      <w:r>
        <w:rPr>
          <w:spacing w:val="107"/>
          <w:sz w:val="2"/>
        </w:rPr>
        <w:t xml:space="preserve"> </w:t>
      </w:r>
      <w:r>
        <w:rPr>
          <w:spacing w:val="107"/>
          <w:sz w:val="2"/>
        </w:rPr>
        <mc:AlternateContent>
          <mc:Choice Requires="wpg">
            <w:drawing>
              <wp:inline distT="0" distB="0" distL="0" distR="0">
                <wp:extent cx="5001260" cy="11430"/>
                <wp:effectExtent l="0" t="0" r="0" b="0"/>
                <wp:docPr id="673" name="Group 673"/>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674" name="Graphic 674"/>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73" style="position:absolute;margin-left:0pt;margin-top:-0.95pt;width:393.8pt;height:0.9pt" coordorigin="0,-19" coordsize="7876,18"/>
            </w:pict>
          </mc:Fallback>
        </mc:AlternateContent>
      </w:r>
    </w:p>
    <w:p>
      <w:pPr>
        <w:pStyle w:val="BodyText"/>
        <w:spacing w:before="74" w:after="0"/>
        <w:ind w:left="215" w:right="0"/>
        <w:rPr/>
      </w:pPr>
      <w:r>
        <w:rPr>
          <w:rFonts w:ascii="Courier New" w:hAnsi="Courier New"/>
          <w:position w:val="2"/>
        </w:rPr>
        <w:t>[:punct:]</w:t>
      </w:r>
      <w:r>
        <w:rPr>
          <w:rFonts w:ascii="Courier New" w:hAnsi="Courier New"/>
          <w:spacing w:val="24"/>
          <w:position w:val="2"/>
        </w:rPr>
        <w:t xml:space="preserve">  </w:t>
      </w:r>
      <w:r>
        <w:rPr/>
        <w:t>Los</w:t>
      </w:r>
      <w:r>
        <w:rPr>
          <w:spacing w:val="-2"/>
        </w:rPr>
        <w:t xml:space="preserve"> </w:t>
      </w:r>
      <w:r>
        <w:rPr/>
        <w:t>símbolos</w:t>
      </w:r>
      <w:r>
        <w:rPr>
          <w:spacing w:val="-2"/>
        </w:rPr>
        <w:t xml:space="preserve"> </w:t>
      </w:r>
      <w:r>
        <w:rPr/>
        <w:t>de</w:t>
      </w:r>
      <w:r>
        <w:rPr>
          <w:spacing w:val="-4"/>
        </w:rPr>
        <w:t xml:space="preserve"> </w:t>
      </w:r>
      <w:r>
        <w:rPr/>
        <w:t>puntuación.</w:t>
      </w:r>
      <w:r>
        <w:rPr>
          <w:spacing w:val="-1"/>
        </w:rPr>
        <w:t xml:space="preserve"> </w:t>
      </w:r>
      <w:r>
        <w:rPr/>
        <w:t>En</w:t>
      </w:r>
      <w:r>
        <w:rPr>
          <w:spacing w:val="-15"/>
        </w:rPr>
        <w:t xml:space="preserve"> </w:t>
      </w:r>
      <w:r>
        <w:rPr/>
        <w:t>ASCII,</w:t>
      </w:r>
      <w:r>
        <w:rPr>
          <w:spacing w:val="-3"/>
        </w:rPr>
        <w:t xml:space="preserve"> </w:t>
      </w:r>
      <w:r>
        <w:rPr/>
        <w:t>equivalente</w:t>
      </w:r>
      <w:r>
        <w:rPr>
          <w:spacing w:val="-2"/>
        </w:rPr>
        <w:t xml:space="preserve"> </w:t>
      </w:r>
      <w:r>
        <w:rPr>
          <w:spacing w:val="-5"/>
        </w:rPr>
        <w:t>a:</w:t>
      </w:r>
    </w:p>
    <w:p>
      <w:pPr>
        <w:pStyle w:val="Normal"/>
        <w:spacing w:before="0" w:after="0"/>
        <w:ind w:hanging="0" w:left="1866" w:right="0"/>
        <w:jc w:val="left"/>
        <w:rPr>
          <w:rFonts w:ascii="Courier New" w:hAnsi="Courier New"/>
          <w:sz w:val="24"/>
        </w:rPr>
      </w:pPr>
      <w:r>
        <mc:AlternateContent>
          <mc:Choice Requires="wps">
            <w:drawing>
              <wp:anchor behindDoc="0" distT="0" distB="0" distL="0" distR="0" simplePos="0" locked="0" layoutInCell="0" allowOverlap="1" relativeHeight="674">
                <wp:simplePos x="0" y="0"/>
                <wp:positionH relativeFrom="page">
                  <wp:posOffset>758190</wp:posOffset>
                </wp:positionH>
                <wp:positionV relativeFrom="paragraph">
                  <wp:posOffset>35560</wp:posOffset>
                </wp:positionV>
                <wp:extent cx="971550" cy="11430"/>
                <wp:effectExtent l="0" t="0" r="0" b="0"/>
                <wp:wrapNone/>
                <wp:docPr id="675" name="Graphic 676"/>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635" distB="0" distL="635" distR="0" simplePos="0" locked="0" layoutInCell="0" allowOverlap="1" relativeHeight="1103">
                <wp:simplePos x="0" y="0"/>
                <wp:positionH relativeFrom="page">
                  <wp:posOffset>1805940</wp:posOffset>
                </wp:positionH>
                <wp:positionV relativeFrom="paragraph">
                  <wp:posOffset>210820</wp:posOffset>
                </wp:positionV>
                <wp:extent cx="5001260" cy="11430"/>
                <wp:effectExtent l="0" t="0" r="0" b="0"/>
                <wp:wrapTopAndBottom/>
                <wp:docPr id="676" name="Graphic 675"/>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sz w:val="24"/>
        </w:rPr>
        <w:t>[-!"#$%&amp;'()*+,./:;&lt;=&gt;?@[\\\]_`{|}~]</w:t>
      </w:r>
    </w:p>
    <w:p>
      <w:pPr>
        <w:pStyle w:val="BodyText"/>
        <w:spacing w:before="120" w:after="58"/>
        <w:ind w:hanging="1650" w:left="1866" w:right="173"/>
        <w:rPr/>
      </w:pPr>
      <w:r>
        <w:rPr>
          <w:rFonts w:ascii="Courier New" w:hAnsi="Courier New"/>
          <w:position w:val="2"/>
        </w:rPr>
        <w:t>[:print:]</w:t>
      </w:r>
      <w:r>
        <w:rPr>
          <w:rFonts w:ascii="Courier New" w:hAnsi="Courier New"/>
          <w:spacing w:val="80"/>
          <w:w w:val="150"/>
          <w:position w:val="2"/>
        </w:rPr>
        <w:t xml:space="preserve"> </w:t>
      </w:r>
      <w:r>
        <w:rPr/>
        <w:t>Los</w:t>
      </w:r>
      <w:r>
        <w:rPr>
          <w:spacing w:val="-3"/>
        </w:rPr>
        <w:t xml:space="preserve"> </w:t>
      </w:r>
      <w:r>
        <w:rPr/>
        <w:t>caracteres</w:t>
      </w:r>
      <w:r>
        <w:rPr>
          <w:spacing w:val="-3"/>
        </w:rPr>
        <w:t xml:space="preserve"> </w:t>
      </w:r>
      <w:r>
        <w:rPr/>
        <w:t>imprimibles.</w:t>
      </w:r>
      <w:r>
        <w:rPr>
          <w:spacing w:val="-3"/>
        </w:rPr>
        <w:t xml:space="preserve"> </w:t>
      </w:r>
      <w:r>
        <w:rPr/>
        <w:t>Los</w:t>
      </w:r>
      <w:r>
        <w:rPr>
          <w:spacing w:val="-3"/>
        </w:rPr>
        <w:t xml:space="preserve"> </w:t>
      </w:r>
      <w:r>
        <w:rPr/>
        <w:t>caracteres</w:t>
      </w:r>
      <w:r>
        <w:rPr>
          <w:spacing w:val="-3"/>
        </w:rPr>
        <w:t xml:space="preserve"> </w:t>
      </w:r>
      <w:r>
        <w:rPr/>
        <w:t>de</w:t>
      </w:r>
      <w:r>
        <w:rPr>
          <w:spacing w:val="-2"/>
        </w:rPr>
        <w:t xml:space="preserve"> </w:t>
      </w:r>
      <w:r>
        <w:rPr>
          <w:rFonts w:ascii="Courier New" w:hAnsi="Courier New"/>
        </w:rPr>
        <w:t>[:graph:]</w:t>
      </w:r>
      <w:r>
        <w:rPr>
          <w:rFonts w:ascii="Courier New" w:hAnsi="Courier New"/>
          <w:spacing w:val="-85"/>
        </w:rPr>
        <w:t xml:space="preserve"> </w:t>
      </w:r>
      <w:r>
        <w:rPr/>
        <w:t>más</w:t>
      </w:r>
      <w:r>
        <w:rPr>
          <w:spacing w:val="-3"/>
        </w:rPr>
        <w:t xml:space="preserve"> </w:t>
      </w:r>
      <w:r>
        <w:rPr/>
        <w:t>el</w:t>
      </w:r>
      <w:r>
        <w:rPr>
          <w:spacing w:val="-2"/>
        </w:rPr>
        <w:t xml:space="preserve"> </w:t>
      </w:r>
      <w:r>
        <w:rPr/>
        <w:t xml:space="preserve">carácter </w:t>
      </w:r>
      <w:r>
        <w:rPr>
          <w:spacing w:val="-2"/>
        </w:rPr>
        <w:t>espacio.</w:t>
      </w:r>
    </w:p>
    <w:p>
      <w:pPr>
        <w:pStyle w:val="BodyText"/>
        <w:spacing w:lineRule="exact" w:line="20"/>
        <w:ind w:left="1864" w:right="0"/>
        <w:rPr>
          <w:sz w:val="2"/>
        </w:rPr>
      </w:pPr>
      <w:r>
        <w:rPr/>
        <mc:AlternateContent>
          <mc:Choice Requires="wpg">
            <w:drawing>
              <wp:inline distT="0" distB="0" distL="0" distR="0">
                <wp:extent cx="5001260" cy="11430"/>
                <wp:effectExtent l="0" t="0" r="0" b="0"/>
                <wp:docPr id="677" name="Group 677"/>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678" name="Graphic 678"/>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77" style="position:absolute;margin-left:0pt;margin-top:-0.95pt;width:393.8pt;height:0.9pt" coordorigin="0,-19" coordsize="7876,18"/>
            </w:pict>
          </mc:Fallback>
        </mc:AlternateContent>
      </w:r>
    </w:p>
    <w:p>
      <w:pPr>
        <w:pStyle w:val="BodyText"/>
        <w:spacing w:before="118" w:after="0"/>
        <w:ind w:hanging="1650" w:left="1866" w:right="405"/>
        <w:rPr/>
      </w:pPr>
      <w:r>
        <mc:AlternateContent>
          <mc:Choice Requires="wps">
            <w:drawing>
              <wp:anchor behindDoc="1" distT="0" distB="0" distL="0" distR="0" simplePos="0" locked="0" layoutInCell="0" allowOverlap="1" relativeHeight="796">
                <wp:simplePos x="0" y="0"/>
                <wp:positionH relativeFrom="page">
                  <wp:posOffset>758190</wp:posOffset>
                </wp:positionH>
                <wp:positionV relativeFrom="paragraph">
                  <wp:posOffset>-203200</wp:posOffset>
                </wp:positionV>
                <wp:extent cx="971550" cy="11430"/>
                <wp:effectExtent l="0" t="0" r="0" b="0"/>
                <wp:wrapNone/>
                <wp:docPr id="679" name="Graphic 679"/>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7">
                <wp:simplePos x="0" y="0"/>
                <wp:positionH relativeFrom="page">
                  <wp:posOffset>758190</wp:posOffset>
                </wp:positionH>
                <wp:positionV relativeFrom="paragraph">
                  <wp:posOffset>285750</wp:posOffset>
                </wp:positionV>
                <wp:extent cx="971550" cy="11430"/>
                <wp:effectExtent l="0" t="0" r="0" b="0"/>
                <wp:wrapNone/>
                <wp:docPr id="680" name="Graphic 680"/>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[:space:]</w:t>
      </w:r>
      <w:r>
        <w:rPr>
          <w:rFonts w:ascii="Courier New" w:hAnsi="Courier New"/>
          <w:spacing w:val="80"/>
          <w:w w:val="150"/>
          <w:position w:val="2"/>
        </w:rPr>
        <w:t xml:space="preserve"> </w:t>
      </w:r>
      <w:r>
        <w:rPr/>
        <w:t>Los</w:t>
      </w:r>
      <w:r>
        <w:rPr>
          <w:spacing w:val="-4"/>
        </w:rPr>
        <w:t xml:space="preserve"> </w:t>
      </w:r>
      <w:r>
        <w:rPr/>
        <w:t>caracteres</w:t>
      </w:r>
      <w:r>
        <w:rPr>
          <w:spacing w:val="-4"/>
        </w:rPr>
        <w:t xml:space="preserve"> </w:t>
      </w:r>
      <w:r>
        <w:rPr/>
        <w:t>de</w:t>
      </w:r>
      <w:r>
        <w:rPr>
          <w:spacing w:val="-3"/>
        </w:rPr>
        <w:t xml:space="preserve"> </w:t>
      </w:r>
      <w:r>
        <w:rPr/>
        <w:t>espacio</w:t>
      </w:r>
      <w:r>
        <w:rPr>
          <w:spacing w:val="-4"/>
        </w:rPr>
        <w:t xml:space="preserve"> </w:t>
      </w:r>
      <w:r>
        <w:rPr/>
        <w:t>en</w:t>
      </w:r>
      <w:r>
        <w:rPr>
          <w:spacing w:val="-3"/>
        </w:rPr>
        <w:t xml:space="preserve"> </w:t>
      </w:r>
      <w:r>
        <w:rPr/>
        <w:t>blanco,</w:t>
      </w:r>
      <w:r>
        <w:rPr>
          <w:spacing w:val="-4"/>
        </w:rPr>
        <w:t xml:space="preserve"> </w:t>
      </w:r>
      <w:r>
        <w:rPr/>
        <w:t>incluyendo</w:t>
      </w:r>
      <w:r>
        <w:rPr>
          <w:spacing w:val="-3"/>
        </w:rPr>
        <w:t xml:space="preserve"> </w:t>
      </w:r>
      <w:r>
        <w:rPr/>
        <w:t>el</w:t>
      </w:r>
      <w:r>
        <w:rPr>
          <w:spacing w:val="-5"/>
        </w:rPr>
        <w:t xml:space="preserve"> </w:t>
      </w:r>
      <w:r>
        <w:rPr/>
        <w:t>espacio,</w:t>
      </w:r>
      <w:r>
        <w:rPr>
          <w:spacing w:val="-3"/>
        </w:rPr>
        <w:t xml:space="preserve"> </w:t>
      </w:r>
      <w:r>
        <w:rPr/>
        <w:t>el</w:t>
      </w:r>
      <w:r>
        <w:rPr>
          <w:spacing w:val="-5"/>
        </w:rPr>
        <w:t xml:space="preserve"> </w:t>
      </w:r>
      <w:r>
        <w:rPr/>
        <w:t>tabulador,</w:t>
      </w:r>
      <w:r>
        <w:rPr>
          <w:spacing w:val="-3"/>
        </w:rPr>
        <w:t xml:space="preserve"> </w:t>
      </w:r>
      <w:r>
        <w:rPr/>
        <w:t>el</w:t>
      </w:r>
      <w:r>
        <w:rPr>
          <w:spacing w:val="-5"/>
        </w:rPr>
        <w:t xml:space="preserve"> </w:t>
      </w:r>
      <w:r>
        <w:rPr/>
        <w:t>salto de carro, nueva linea, tabulador vertical, y salto de página. En</w:t>
      </w:r>
      <w:r>
        <w:rPr>
          <w:spacing w:val="-3"/>
        </w:rPr>
        <w:t xml:space="preserve"> </w:t>
      </w:r>
      <w:r>
        <w:rPr/>
        <w:t>ASCII equivalente :</w:t>
      </w:r>
    </w:p>
    <w:p>
      <w:pPr>
        <w:pStyle w:val="BodyText"/>
        <w:spacing w:lineRule="auto" w:line="415"/>
        <w:ind w:firstLine="1650" w:left="215" w:right="4993"/>
        <w:rPr/>
      </w:pPr>
      <w:r>
        <mc:AlternateContent>
          <mc:Choice Requires="wps">
            <w:drawing>
              <wp:anchor behindDoc="0" distT="0" distB="0" distL="0" distR="0" simplePos="0" locked="0" layoutInCell="0" allowOverlap="1" relativeHeight="675">
                <wp:simplePos x="0" y="0"/>
                <wp:positionH relativeFrom="page">
                  <wp:posOffset>1805940</wp:posOffset>
                </wp:positionH>
                <wp:positionV relativeFrom="paragraph">
                  <wp:posOffset>210820</wp:posOffset>
                </wp:positionV>
                <wp:extent cx="5001260" cy="11430"/>
                <wp:effectExtent l="0" t="0" r="0" b="0"/>
                <wp:wrapNone/>
                <wp:docPr id="681" name="Graphic 681"/>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76">
                <wp:simplePos x="0" y="0"/>
                <wp:positionH relativeFrom="page">
                  <wp:posOffset>758190</wp:posOffset>
                </wp:positionH>
                <wp:positionV relativeFrom="paragraph">
                  <wp:posOffset>508000</wp:posOffset>
                </wp:positionV>
                <wp:extent cx="971550" cy="11430"/>
                <wp:effectExtent l="0" t="0" r="0" b="0"/>
                <wp:wrapNone/>
                <wp:docPr id="682" name="Graphic 682"/>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77">
                <wp:simplePos x="0" y="0"/>
                <wp:positionH relativeFrom="page">
                  <wp:posOffset>1805940</wp:posOffset>
                </wp:positionH>
                <wp:positionV relativeFrom="paragraph">
                  <wp:posOffset>510540</wp:posOffset>
                </wp:positionV>
                <wp:extent cx="5001260" cy="11430"/>
                <wp:effectExtent l="0" t="0" r="0" b="0"/>
                <wp:wrapNone/>
                <wp:docPr id="683" name="Graphic 683"/>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 xml:space="preserve">[ \t\r\n\v\f] </w:t>
      </w:r>
      <w:r>
        <w:rPr>
          <w:rFonts w:ascii="Courier New" w:hAnsi="Courier New"/>
          <w:position w:val="2"/>
        </w:rPr>
        <w:t>[:upper:]</w:t>
      </w:r>
      <w:r>
        <w:rPr>
          <w:rFonts w:ascii="Courier New" w:hAnsi="Courier New"/>
          <w:spacing w:val="80"/>
          <w:w w:val="150"/>
          <w:position w:val="2"/>
        </w:rPr>
        <w:t xml:space="preserve"> </w:t>
      </w:r>
      <w:r>
        <w:rPr/>
        <w:t>Los</w:t>
      </w:r>
      <w:r>
        <w:rPr>
          <w:spacing w:val="-5"/>
        </w:rPr>
        <w:t xml:space="preserve"> </w:t>
      </w:r>
      <w:r>
        <w:rPr/>
        <w:t>caracteres</w:t>
      </w:r>
      <w:r>
        <w:rPr>
          <w:spacing w:val="-5"/>
        </w:rPr>
        <w:t xml:space="preserve"> </w:t>
      </w:r>
      <w:r>
        <w:rPr/>
        <w:t>mayúsculas.</w:t>
      </w:r>
    </w:p>
    <w:p>
      <w:pPr>
        <w:pStyle w:val="BodyText"/>
        <w:ind w:hanging="1650" w:left="1866" w:right="135"/>
        <w:rPr/>
      </w:pPr>
      <w:r>
        <mc:AlternateContent>
          <mc:Choice Requires="wps">
            <w:drawing>
              <wp:anchor behindDoc="0" distT="0" distB="0" distL="0" distR="0" simplePos="0" locked="0" layoutInCell="0" allowOverlap="1" relativeHeight="678">
                <wp:simplePos x="0" y="0"/>
                <wp:positionH relativeFrom="page">
                  <wp:posOffset>758190</wp:posOffset>
                </wp:positionH>
                <wp:positionV relativeFrom="paragraph">
                  <wp:posOffset>210820</wp:posOffset>
                </wp:positionV>
                <wp:extent cx="971550" cy="11430"/>
                <wp:effectExtent l="0" t="0" r="0" b="0"/>
                <wp:wrapNone/>
                <wp:docPr id="684" name="Graphic 684"/>
                <a:graphic xmlns:a="http://schemas.openxmlformats.org/drawingml/2006/main">
                  <a:graphicData uri="http://schemas.microsoft.com/office/word/2010/wordprocessingShape">
                    <wps:wsp>
                      <wps:cNvSpPr/>
                      <wps:spPr>
                        <a:xfrm>
                          <a:off x="0" y="0"/>
                          <a:ext cx="971640" cy="11520"/>
                        </a:xfrm>
                        <a:custGeom>
                          <a:avLst/>
                          <a:gdLst>
                            <a:gd name="textAreaLeft" fmla="*/ 0 w 550800"/>
                            <a:gd name="textAreaRight" fmla="*/ 551160 w 550800"/>
                            <a:gd name="textAreaTop" fmla="*/ 0 h 6480"/>
                            <a:gd name="textAreaBottom" fmla="*/ 6840 h 6480"/>
                          </a:gdLst>
                          <a:ahLst/>
                          <a:rect l="textAreaLeft" t="textAreaTop" r="textAreaRight" b="textAreaBottom"/>
                          <a:pathLst>
                            <a:path w="971550" h="11430">
                              <a:moveTo>
                                <a:pt x="971549" y="0"/>
                              </a:moveTo>
                              <a:lnTo>
                                <a:pt x="0" y="0"/>
                              </a:lnTo>
                              <a:lnTo>
                                <a:pt x="0" y="11429"/>
                              </a:lnTo>
                              <a:lnTo>
                                <a:pt x="971549" y="11429"/>
                              </a:lnTo>
                              <a:lnTo>
                                <a:pt x="97154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[:xdigit:]</w:t>
      </w:r>
      <w:r>
        <w:rPr>
          <w:rFonts w:ascii="Courier New" w:hAnsi="Courier New"/>
          <w:spacing w:val="40"/>
          <w:position w:val="2"/>
        </w:rPr>
        <w:t xml:space="preserve"> </w:t>
      </w:r>
      <w:r>
        <w:rPr/>
        <w:t>Los</w:t>
      </w:r>
      <w:r>
        <w:rPr>
          <w:spacing w:val="-4"/>
        </w:rPr>
        <w:t xml:space="preserve"> </w:t>
      </w:r>
      <w:r>
        <w:rPr/>
        <w:t>caracteres</w:t>
      </w:r>
      <w:r>
        <w:rPr>
          <w:spacing w:val="-4"/>
        </w:rPr>
        <w:t xml:space="preserve"> </w:t>
      </w:r>
      <w:r>
        <w:rPr/>
        <w:t>usados</w:t>
      </w:r>
      <w:r>
        <w:rPr>
          <w:spacing w:val="-4"/>
        </w:rPr>
        <w:t xml:space="preserve"> </w:t>
      </w:r>
      <w:r>
        <w:rPr/>
        <w:t>para</w:t>
      </w:r>
      <w:r>
        <w:rPr>
          <w:spacing w:val="-5"/>
        </w:rPr>
        <w:t xml:space="preserve"> </w:t>
      </w:r>
      <w:r>
        <w:rPr/>
        <w:t>expresar</w:t>
      </w:r>
      <w:r>
        <w:rPr>
          <w:spacing w:val="-3"/>
        </w:rPr>
        <w:t xml:space="preserve"> </w:t>
      </w:r>
      <w:r>
        <w:rPr/>
        <w:t>números</w:t>
      </w:r>
      <w:r>
        <w:rPr>
          <w:spacing w:val="-4"/>
        </w:rPr>
        <w:t xml:space="preserve"> </w:t>
      </w:r>
      <w:r>
        <w:rPr/>
        <w:t>hexadecimales.</w:t>
      </w:r>
      <w:r>
        <w:rPr>
          <w:spacing w:val="-4"/>
        </w:rPr>
        <w:t xml:space="preserve"> </w:t>
      </w:r>
      <w:r>
        <w:rPr/>
        <w:t>En</w:t>
      </w:r>
      <w:r>
        <w:rPr>
          <w:spacing w:val="-15"/>
        </w:rPr>
        <w:t xml:space="preserve"> </w:t>
      </w:r>
      <w:r>
        <w:rPr/>
        <w:t>ASCII, equivalente a:</w:t>
      </w:r>
    </w:p>
    <w:p>
      <w:pPr>
        <w:pStyle w:val="BodyText"/>
        <w:ind w:left="1866" w:right="0"/>
        <w:rPr>
          <w:rFonts w:ascii="Courier New" w:hAnsi="Courier New"/>
        </w:rPr>
      </w:pPr>
      <w:r>
        <mc:AlternateContent>
          <mc:Choice Requires="wps">
            <w:drawing>
              <wp:anchor behindDoc="1" distT="635" distB="0" distL="635" distR="0" simplePos="0" locked="0" layoutInCell="0" allowOverlap="1" relativeHeight="1104">
                <wp:simplePos x="0" y="0"/>
                <wp:positionH relativeFrom="page">
                  <wp:posOffset>1805940</wp:posOffset>
                </wp:positionH>
                <wp:positionV relativeFrom="paragraph">
                  <wp:posOffset>210820</wp:posOffset>
                </wp:positionV>
                <wp:extent cx="5001260" cy="11430"/>
                <wp:effectExtent l="0" t="0" r="0" b="0"/>
                <wp:wrapTopAndBottom/>
                <wp:docPr id="685" name="Graphic 685"/>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rPr>
        <w:t>[0-9A-Fa-</w:t>
      </w:r>
      <w:r>
        <w:rPr>
          <w:rFonts w:ascii="Courier New" w:hAnsi="Courier New"/>
          <w:spacing w:val="-5"/>
        </w:rPr>
        <w:t>f]</w:t>
      </w:r>
    </w:p>
    <w:p>
      <w:pPr>
        <w:pStyle w:val="BodyText"/>
        <w:spacing w:before="7" w:after="0"/>
        <w:ind w:left="0" w:right="0"/>
        <w:rPr>
          <w:rFonts w:ascii="Courier New" w:hAnsi="Courier New"/>
          <w:sz w:val="29"/>
        </w:rPr>
      </w:pPr>
      <w:r>
        <w:rPr>
          <w:rFonts w:ascii="Courier New" w:hAnsi="Courier New"/>
          <w:sz w:val="29"/>
        </w:rPr>
      </w:r>
    </w:p>
    <w:p>
      <w:pPr>
        <w:pStyle w:val="BodyText"/>
        <w:rPr/>
      </w:pPr>
      <w:r>
        <w:rPr/>
        <w:t>Incluso</w:t>
      </w:r>
      <w:r>
        <w:rPr>
          <w:spacing w:val="-3"/>
        </w:rPr>
        <w:t xml:space="preserve"> </w:t>
      </w:r>
      <w:r>
        <w:rPr/>
        <w:t>con</w:t>
      </w:r>
      <w:r>
        <w:rPr>
          <w:spacing w:val="-4"/>
        </w:rPr>
        <w:t xml:space="preserve"> </w:t>
      </w:r>
      <w:r>
        <w:rPr/>
        <w:t>las</w:t>
      </w:r>
      <w:r>
        <w:rPr>
          <w:spacing w:val="-4"/>
        </w:rPr>
        <w:t xml:space="preserve"> </w:t>
      </w:r>
      <w:r>
        <w:rPr/>
        <w:t>clases</w:t>
      </w:r>
      <w:r>
        <w:rPr>
          <w:spacing w:val="-4"/>
        </w:rPr>
        <w:t xml:space="preserve"> </w:t>
      </w:r>
      <w:r>
        <w:rPr/>
        <w:t>de</w:t>
      </w:r>
      <w:r>
        <w:rPr>
          <w:spacing w:val="-3"/>
        </w:rPr>
        <w:t xml:space="preserve"> </w:t>
      </w:r>
      <w:r>
        <w:rPr/>
        <w:t>caracteres,</w:t>
      </w:r>
      <w:r>
        <w:rPr>
          <w:spacing w:val="-4"/>
        </w:rPr>
        <w:t xml:space="preserve"> </w:t>
      </w:r>
      <w:r>
        <w:rPr/>
        <w:t>sigue</w:t>
      </w:r>
      <w:r>
        <w:rPr>
          <w:spacing w:val="-5"/>
        </w:rPr>
        <w:t xml:space="preserve"> </w:t>
      </w:r>
      <w:r>
        <w:rPr/>
        <w:t>sin</w:t>
      </w:r>
      <w:r>
        <w:rPr>
          <w:spacing w:val="-4"/>
        </w:rPr>
        <w:t xml:space="preserve"> </w:t>
      </w:r>
      <w:r>
        <w:rPr/>
        <w:t>haber</w:t>
      </w:r>
      <w:r>
        <w:rPr>
          <w:spacing w:val="-3"/>
        </w:rPr>
        <w:t xml:space="preserve"> </w:t>
      </w:r>
      <w:r>
        <w:rPr/>
        <w:t>una</w:t>
      </w:r>
      <w:r>
        <w:rPr>
          <w:spacing w:val="-5"/>
        </w:rPr>
        <w:t xml:space="preserve"> </w:t>
      </w:r>
      <w:r>
        <w:rPr/>
        <w:t>forma</w:t>
      </w:r>
      <w:r>
        <w:rPr>
          <w:spacing w:val="-3"/>
        </w:rPr>
        <w:t xml:space="preserve"> </w:t>
      </w:r>
      <w:r>
        <w:rPr/>
        <w:t>conveniente</w:t>
      </w:r>
      <w:r>
        <w:rPr>
          <w:spacing w:val="-5"/>
        </w:rPr>
        <w:t xml:space="preserve"> </w:t>
      </w:r>
      <w:r>
        <w:rPr/>
        <w:t>de</w:t>
      </w:r>
      <w:r>
        <w:rPr>
          <w:spacing w:val="-3"/>
        </w:rPr>
        <w:t xml:space="preserve"> </w:t>
      </w:r>
      <w:r>
        <w:rPr/>
        <w:t>expresar</w:t>
      </w:r>
      <w:r>
        <w:rPr>
          <w:spacing w:val="-4"/>
        </w:rPr>
        <w:t xml:space="preserve"> </w:t>
      </w:r>
      <w:r>
        <w:rPr/>
        <w:t>rangos parciales, como [A-M].</w:t>
      </w:r>
    </w:p>
    <w:p>
      <w:pPr>
        <w:pStyle w:val="BodyText"/>
        <w:ind w:left="0" w:right="0"/>
        <w:rPr/>
      </w:pPr>
      <w:r>
        <w:rPr/>
      </w:r>
    </w:p>
    <w:p>
      <w:pPr>
        <w:pStyle w:val="BodyText"/>
        <w:rPr/>
      </w:pPr>
      <w:r>
        <w:rPr/>
        <w:t>Usando</w:t>
      </w:r>
      <w:r>
        <w:rPr>
          <w:spacing w:val="-4"/>
        </w:rPr>
        <w:t xml:space="preserve"> </w:t>
      </w:r>
      <w:r>
        <w:rPr/>
        <w:t>las</w:t>
      </w:r>
      <w:r>
        <w:rPr>
          <w:spacing w:val="-4"/>
        </w:rPr>
        <w:t xml:space="preserve"> </w:t>
      </w:r>
      <w:r>
        <w:rPr/>
        <w:t>clases</w:t>
      </w:r>
      <w:r>
        <w:rPr>
          <w:spacing w:val="-2"/>
        </w:rPr>
        <w:t xml:space="preserve"> </w:t>
      </w:r>
      <w:r>
        <w:rPr/>
        <w:t>de</w:t>
      </w:r>
      <w:r>
        <w:rPr>
          <w:spacing w:val="-5"/>
        </w:rPr>
        <w:t xml:space="preserve"> </w:t>
      </w:r>
      <w:r>
        <w:rPr/>
        <w:t>caracteres,</w:t>
      </w:r>
      <w:r>
        <w:rPr>
          <w:spacing w:val="-4"/>
        </w:rPr>
        <w:t xml:space="preserve"> </w:t>
      </w:r>
      <w:r>
        <w:rPr/>
        <w:t>podemos</w:t>
      </w:r>
      <w:r>
        <w:rPr>
          <w:spacing w:val="-2"/>
        </w:rPr>
        <w:t xml:space="preserve"> </w:t>
      </w:r>
      <w:r>
        <w:rPr/>
        <w:t>repetir</w:t>
      </w:r>
      <w:r>
        <w:rPr>
          <w:spacing w:val="-3"/>
        </w:rPr>
        <w:t xml:space="preserve"> </w:t>
      </w:r>
      <w:r>
        <w:rPr/>
        <w:t>nuestro</w:t>
      </w:r>
      <w:r>
        <w:rPr>
          <w:spacing w:val="-4"/>
        </w:rPr>
        <w:t xml:space="preserve"> </w:t>
      </w:r>
      <w:r>
        <w:rPr/>
        <w:t>listado</w:t>
      </w:r>
      <w:r>
        <w:rPr>
          <w:spacing w:val="-3"/>
        </w:rPr>
        <w:t xml:space="preserve"> </w:t>
      </w:r>
      <w:r>
        <w:rPr/>
        <w:t>de</w:t>
      </w:r>
      <w:r>
        <w:rPr>
          <w:spacing w:val="-5"/>
        </w:rPr>
        <w:t xml:space="preserve"> </w:t>
      </w:r>
      <w:r>
        <w:rPr/>
        <w:t>directorio</w:t>
      </w:r>
      <w:r>
        <w:rPr>
          <w:spacing w:val="-3"/>
        </w:rPr>
        <w:t xml:space="preserve"> </w:t>
      </w:r>
      <w:r>
        <w:rPr/>
        <w:t>y</w:t>
      </w:r>
      <w:r>
        <w:rPr>
          <w:spacing w:val="-4"/>
        </w:rPr>
        <w:t xml:space="preserve"> </w:t>
      </w:r>
      <w:r>
        <w:rPr/>
        <w:t>ver</w:t>
      </w:r>
      <w:r>
        <w:rPr>
          <w:spacing w:val="-4"/>
        </w:rPr>
        <w:t xml:space="preserve"> </w:t>
      </w:r>
      <w:r>
        <w:rPr/>
        <w:t>un</w:t>
      </w:r>
      <w:r>
        <w:rPr>
          <w:spacing w:val="-4"/>
        </w:rPr>
        <w:t xml:space="preserve"> </w:t>
      </w:r>
      <w:r>
        <w:rPr/>
        <w:t xml:space="preserve">resultado </w:t>
      </w:r>
      <w:r>
        <w:rPr>
          <w:spacing w:val="-2"/>
        </w:rPr>
        <w:t>mejorado:</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pacing w:val="-2"/>
          <w:sz w:val="24"/>
        </w:rPr>
        <w:t>/usr/sbin/[[:upper:]]*</w:t>
      </w:r>
    </w:p>
    <w:p>
      <w:pPr>
        <w:pStyle w:val="BodyText"/>
        <w:rPr>
          <w:rFonts w:ascii="Courier New" w:hAnsi="Courier New"/>
        </w:rPr>
      </w:pPr>
      <w:r>
        <w:rPr>
          <w:rFonts w:ascii="Courier New" w:hAnsi="Courier New"/>
          <w:spacing w:val="-2"/>
        </w:rPr>
        <w:t>/usr/sbin/MAKEFLOPPIES</w:t>
      </w:r>
    </w:p>
    <w:p>
      <w:pPr>
        <w:pStyle w:val="BodyText"/>
        <w:rPr>
          <w:rFonts w:ascii="Courier New" w:hAnsi="Courier New"/>
        </w:rPr>
      </w:pPr>
      <w:r>
        <w:rPr>
          <w:rFonts w:ascii="Courier New" w:hAnsi="Courier New"/>
          <w:spacing w:val="-2"/>
        </w:rPr>
        <w:t>/usr/sbin/NetworkManagerDispatcher</w:t>
      </w:r>
    </w:p>
    <w:p>
      <w:pPr>
        <w:pStyle w:val="BodyText"/>
        <w:rPr>
          <w:rFonts w:ascii="Courier New" w:hAnsi="Courier New"/>
        </w:rPr>
      </w:pPr>
      <w:r>
        <w:rPr>
          <w:rFonts w:ascii="Courier New" w:hAnsi="Courier New"/>
          <w:spacing w:val="-2"/>
        </w:rPr>
        <w:t>/usr/sbin/NetworkManager</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825"/>
        <w:jc w:val="both"/>
        <w:rPr/>
      </w:pPr>
      <w:r>
        <w:rPr/>
        <w:t>Recuerda,</w:t>
      </w:r>
      <w:r>
        <w:rPr>
          <w:spacing w:val="-2"/>
        </w:rPr>
        <w:t xml:space="preserve"> </w:t>
      </w:r>
      <w:r>
        <w:rPr/>
        <w:t>sin</w:t>
      </w:r>
      <w:r>
        <w:rPr>
          <w:spacing w:val="-2"/>
        </w:rPr>
        <w:t xml:space="preserve"> </w:t>
      </w:r>
      <w:r>
        <w:rPr/>
        <w:t>embargo,</w:t>
      </w:r>
      <w:r>
        <w:rPr>
          <w:spacing w:val="-2"/>
        </w:rPr>
        <w:t xml:space="preserve"> </w:t>
      </w:r>
      <w:r>
        <w:rPr/>
        <w:t>que</w:t>
      </w:r>
      <w:r>
        <w:rPr>
          <w:spacing w:val="-3"/>
        </w:rPr>
        <w:t xml:space="preserve"> </w:t>
      </w:r>
      <w:r>
        <w:rPr/>
        <w:t>esto</w:t>
      </w:r>
      <w:r>
        <w:rPr>
          <w:spacing w:val="-2"/>
        </w:rPr>
        <w:t xml:space="preserve"> </w:t>
      </w:r>
      <w:r>
        <w:rPr/>
        <w:t>no</w:t>
      </w:r>
      <w:r>
        <w:rPr>
          <w:spacing w:val="-2"/>
        </w:rPr>
        <w:t xml:space="preserve"> </w:t>
      </w:r>
      <w:r>
        <w:rPr/>
        <w:t>es</w:t>
      </w:r>
      <w:r>
        <w:rPr>
          <w:spacing w:val="-2"/>
        </w:rPr>
        <w:t xml:space="preserve"> </w:t>
      </w:r>
      <w:r>
        <w:rPr/>
        <w:t>un</w:t>
      </w:r>
      <w:r>
        <w:rPr>
          <w:spacing w:val="-2"/>
        </w:rPr>
        <w:t xml:space="preserve"> </w:t>
      </w:r>
      <w:r>
        <w:rPr/>
        <w:t>ejemplo</w:t>
      </w:r>
      <w:r>
        <w:rPr>
          <w:spacing w:val="-1"/>
        </w:rPr>
        <w:t xml:space="preserve"> </w:t>
      </w:r>
      <w:r>
        <w:rPr/>
        <w:t>de</w:t>
      </w:r>
      <w:r>
        <w:rPr>
          <w:spacing w:val="-3"/>
        </w:rPr>
        <w:t xml:space="preserve"> </w:t>
      </w:r>
      <w:r>
        <w:rPr/>
        <w:t>expresión</w:t>
      </w:r>
      <w:r>
        <w:rPr>
          <w:spacing w:val="-1"/>
        </w:rPr>
        <w:t xml:space="preserve"> </w:t>
      </w:r>
      <w:r>
        <w:rPr/>
        <w:t>regular,</w:t>
      </w:r>
      <w:r>
        <w:rPr>
          <w:spacing w:val="-1"/>
        </w:rPr>
        <w:t xml:space="preserve"> </w:t>
      </w:r>
      <w:r>
        <w:rPr/>
        <w:t>es</w:t>
      </w:r>
      <w:r>
        <w:rPr>
          <w:spacing w:val="-2"/>
        </w:rPr>
        <w:t xml:space="preserve"> </w:t>
      </w:r>
      <w:r>
        <w:rPr/>
        <w:t>por</w:t>
      </w:r>
      <w:r>
        <w:rPr>
          <w:spacing w:val="-2"/>
        </w:rPr>
        <w:t xml:space="preserve"> </w:t>
      </w:r>
      <w:r>
        <w:rPr/>
        <w:t>el</w:t>
      </w:r>
      <w:r>
        <w:rPr>
          <w:spacing w:val="-3"/>
        </w:rPr>
        <w:t xml:space="preserve"> </w:t>
      </w:r>
      <w:r>
        <w:rPr/>
        <w:t>contrario</w:t>
      </w:r>
      <w:r>
        <w:rPr>
          <w:spacing w:val="-2"/>
        </w:rPr>
        <w:t xml:space="preserve"> </w:t>
      </w:r>
      <w:r>
        <w:rPr/>
        <w:t>el resultado</w:t>
      </w:r>
      <w:r>
        <w:rPr>
          <w:spacing w:val="-4"/>
        </w:rPr>
        <w:t xml:space="preserve"> </w:t>
      </w:r>
      <w:r>
        <w:rPr/>
        <w:t>de</w:t>
      </w:r>
      <w:r>
        <w:rPr>
          <w:spacing w:val="-4"/>
        </w:rPr>
        <w:t xml:space="preserve"> </w:t>
      </w:r>
      <w:r>
        <w:rPr/>
        <w:t>una</w:t>
      </w:r>
      <w:r>
        <w:rPr>
          <w:spacing w:val="-3"/>
        </w:rPr>
        <w:t xml:space="preserve"> </w:t>
      </w:r>
      <w:r>
        <w:rPr/>
        <w:t>expansión</w:t>
      </w:r>
      <w:r>
        <w:rPr>
          <w:spacing w:val="-4"/>
        </w:rPr>
        <w:t xml:space="preserve"> </w:t>
      </w:r>
      <w:r>
        <w:rPr/>
        <w:t>de</w:t>
      </w:r>
      <w:r>
        <w:rPr>
          <w:spacing w:val="-4"/>
        </w:rPr>
        <w:t xml:space="preserve"> </w:t>
      </w:r>
      <w:r>
        <w:rPr/>
        <w:t>ruta</w:t>
      </w:r>
      <w:r>
        <w:rPr>
          <w:spacing w:val="-3"/>
        </w:rPr>
        <w:t xml:space="preserve"> </w:t>
      </w:r>
      <w:r>
        <w:rPr/>
        <w:t>de</w:t>
      </w:r>
      <w:r>
        <w:rPr>
          <w:spacing w:val="-4"/>
        </w:rPr>
        <w:t xml:space="preserve"> </w:t>
      </w:r>
      <w:r>
        <w:rPr/>
        <w:t>shell.</w:t>
      </w:r>
      <w:r>
        <w:rPr>
          <w:spacing w:val="-3"/>
        </w:rPr>
        <w:t xml:space="preserve"> </w:t>
      </w:r>
      <w:r>
        <w:rPr/>
        <w:t>Lo</w:t>
      </w:r>
      <w:r>
        <w:rPr>
          <w:spacing w:val="-4"/>
        </w:rPr>
        <w:t xml:space="preserve"> </w:t>
      </w:r>
      <w:r>
        <w:rPr/>
        <w:t>vemos</w:t>
      </w:r>
      <w:r>
        <w:rPr>
          <w:spacing w:val="-4"/>
        </w:rPr>
        <w:t xml:space="preserve"> </w:t>
      </w:r>
      <w:r>
        <w:rPr/>
        <w:t>porque</w:t>
      </w:r>
      <w:r>
        <w:rPr>
          <w:spacing w:val="-3"/>
        </w:rPr>
        <w:t xml:space="preserve"> </w:t>
      </w:r>
      <w:r>
        <w:rPr/>
        <w:t>las</w:t>
      </w:r>
      <w:r>
        <w:rPr>
          <w:spacing w:val="-4"/>
        </w:rPr>
        <w:t xml:space="preserve"> </w:t>
      </w:r>
      <w:r>
        <w:rPr/>
        <w:t>clases</w:t>
      </w:r>
      <w:r>
        <w:rPr>
          <w:spacing w:val="-4"/>
        </w:rPr>
        <w:t xml:space="preserve"> </w:t>
      </w:r>
      <w:r>
        <w:rPr/>
        <w:t>de</w:t>
      </w:r>
      <w:r>
        <w:rPr>
          <w:spacing w:val="-3"/>
        </w:rPr>
        <w:t xml:space="preserve"> </w:t>
      </w:r>
      <w:r>
        <w:rPr/>
        <w:t>caracteres</w:t>
      </w:r>
      <w:r>
        <w:rPr>
          <w:spacing w:val="-4"/>
        </w:rPr>
        <w:t xml:space="preserve"> </w:t>
      </w:r>
      <w:r>
        <w:rPr/>
        <w:t>POSIX pueden usarse en ambos casos.</w:t>
      </w:r>
    </w:p>
    <w:p>
      <w:pPr>
        <w:pStyle w:val="BodyText"/>
        <w:spacing w:before="11" w:after="0"/>
        <w:ind w:left="0" w:right="0"/>
        <w:rPr>
          <w:sz w:val="20"/>
        </w:rPr>
      </w:pPr>
      <w:r>
        <w:rPr>
          <w:sz w:val="20"/>
        </w:rPr>
      </w:r>
    </w:p>
    <w:p>
      <w:pPr>
        <w:pStyle w:val="Heading1"/>
        <w:rPr/>
      </w:pPr>
      <w:r>
        <w:rPr/>
        <w:t>Volviendo</w:t>
      </w:r>
      <w:r>
        <w:rPr>
          <w:spacing w:val="-12"/>
        </w:rPr>
        <w:t xml:space="preserve"> </w:t>
      </w:r>
      <w:r>
        <w:rPr/>
        <w:t>al</w:t>
      </w:r>
      <w:r>
        <w:rPr>
          <w:spacing w:val="-11"/>
        </w:rPr>
        <w:t xml:space="preserve"> </w:t>
      </w:r>
      <w:r>
        <w:rPr/>
        <w:t>orden</w:t>
      </w:r>
      <w:r>
        <w:rPr>
          <w:spacing w:val="-12"/>
        </w:rPr>
        <w:t xml:space="preserve"> </w:t>
      </w:r>
      <w:r>
        <w:rPr>
          <w:spacing w:val="-2"/>
        </w:rPr>
        <w:t>tradicional</w:t>
      </w:r>
    </w:p>
    <w:p>
      <w:pPr>
        <w:pStyle w:val="BodyText"/>
        <w:spacing w:before="119" w:after="0"/>
        <w:ind w:left="155" w:right="239"/>
        <w:rPr/>
      </w:pPr>
      <w:r>
        <w:rPr/>
        <w:t>Puedes</w:t>
      </w:r>
      <w:r>
        <w:rPr>
          <w:spacing w:val="-3"/>
        </w:rPr>
        <w:t xml:space="preserve"> </w:t>
      </w:r>
      <w:r>
        <w:rPr/>
        <w:t>optar</w:t>
      </w:r>
      <w:r>
        <w:rPr>
          <w:spacing w:val="-2"/>
        </w:rPr>
        <w:t xml:space="preserve"> </w:t>
      </w:r>
      <w:r>
        <w:rPr/>
        <w:t>porque</w:t>
      </w:r>
      <w:r>
        <w:rPr>
          <w:spacing w:val="-4"/>
        </w:rPr>
        <w:t xml:space="preserve"> </w:t>
      </w:r>
      <w:r>
        <w:rPr/>
        <w:t>tu</w:t>
      </w:r>
      <w:r>
        <w:rPr>
          <w:spacing w:val="-3"/>
        </w:rPr>
        <w:t xml:space="preserve"> </w:t>
      </w:r>
      <w:r>
        <w:rPr/>
        <w:t>sistema</w:t>
      </w:r>
      <w:r>
        <w:rPr>
          <w:spacing w:val="-4"/>
        </w:rPr>
        <w:t xml:space="preserve"> </w:t>
      </w:r>
      <w:r>
        <w:rPr/>
        <w:t>use</w:t>
      </w:r>
      <w:r>
        <w:rPr>
          <w:spacing w:val="-4"/>
        </w:rPr>
        <w:t xml:space="preserve"> </w:t>
      </w:r>
      <w:r>
        <w:rPr/>
        <w:t>el</w:t>
      </w:r>
      <w:r>
        <w:rPr>
          <w:spacing w:val="-2"/>
        </w:rPr>
        <w:t xml:space="preserve"> </w:t>
      </w:r>
      <w:r>
        <w:rPr/>
        <w:t>orden</w:t>
      </w:r>
      <w:r>
        <w:rPr>
          <w:spacing w:val="-3"/>
        </w:rPr>
        <w:t xml:space="preserve"> </w:t>
      </w:r>
      <w:r>
        <w:rPr/>
        <w:t>tradicional</w:t>
      </w:r>
      <w:r>
        <w:rPr>
          <w:spacing w:val="-4"/>
        </w:rPr>
        <w:t xml:space="preserve"> </w:t>
      </w:r>
      <w:r>
        <w:rPr/>
        <w:t>(ASCII)</w:t>
      </w:r>
      <w:r>
        <w:rPr>
          <w:spacing w:val="-3"/>
        </w:rPr>
        <w:t xml:space="preserve"> </w:t>
      </w:r>
      <w:r>
        <w:rPr/>
        <w:t>cambiando</w:t>
      </w:r>
      <w:r>
        <w:rPr>
          <w:spacing w:val="-2"/>
        </w:rPr>
        <w:t xml:space="preserve"> </w:t>
      </w:r>
      <w:r>
        <w:rPr/>
        <w:t>el</w:t>
      </w:r>
      <w:r>
        <w:rPr>
          <w:spacing w:val="-4"/>
        </w:rPr>
        <w:t xml:space="preserve"> </w:t>
      </w:r>
      <w:r>
        <w:rPr/>
        <w:t>valor</w:t>
      </w:r>
      <w:r>
        <w:rPr>
          <w:spacing w:val="-3"/>
        </w:rPr>
        <w:t xml:space="preserve"> </w:t>
      </w:r>
      <w:r>
        <w:rPr/>
        <w:t>de</w:t>
      </w:r>
      <w:r>
        <w:rPr>
          <w:spacing w:val="-4"/>
        </w:rPr>
        <w:t xml:space="preserve"> </w:t>
      </w:r>
      <w:r>
        <w:rPr/>
        <w:t>la</w:t>
      </w:r>
      <w:r>
        <w:rPr>
          <w:spacing w:val="-2"/>
        </w:rPr>
        <w:t xml:space="preserve"> </w:t>
      </w:r>
      <w:r>
        <w:rPr/>
        <w:t>variable de</w:t>
      </w:r>
      <w:r>
        <w:rPr>
          <w:spacing w:val="-1"/>
        </w:rPr>
        <w:t xml:space="preserve"> </w:t>
      </w:r>
      <w:r>
        <w:rPr/>
        <w:t>entorno</w:t>
      </w:r>
      <w:r>
        <w:rPr>
          <w:spacing w:val="-1"/>
        </w:rPr>
        <w:t xml:space="preserve"> </w:t>
      </w:r>
      <w:r>
        <w:rPr>
          <w:rFonts w:ascii="Courier New" w:hAnsi="Courier New"/>
        </w:rPr>
        <w:t>LANG</w:t>
      </w:r>
      <w:r>
        <w:rPr/>
        <w:t>.</w:t>
      </w:r>
      <w:r>
        <w:rPr>
          <w:spacing w:val="-1"/>
        </w:rPr>
        <w:t xml:space="preserve"> </w:t>
      </w:r>
      <w:r>
        <w:rPr/>
        <w:t>Como vimos</w:t>
      </w:r>
      <w:r>
        <w:rPr>
          <w:spacing w:val="-1"/>
        </w:rPr>
        <w:t xml:space="preserve"> </w:t>
      </w:r>
      <w:r>
        <w:rPr/>
        <w:t>antes,</w:t>
      </w:r>
      <w:r>
        <w:rPr>
          <w:spacing w:val="-1"/>
        </w:rPr>
        <w:t xml:space="preserve"> </w:t>
      </w:r>
      <w:r>
        <w:rPr/>
        <w:t>la</w:t>
      </w:r>
      <w:r>
        <w:rPr>
          <w:spacing w:val="-2"/>
        </w:rPr>
        <w:t xml:space="preserve"> </w:t>
      </w:r>
      <w:r>
        <w:rPr/>
        <w:t xml:space="preserve">variable </w:t>
      </w:r>
      <w:r>
        <w:rPr>
          <w:rFonts w:ascii="Courier New" w:hAnsi="Courier New"/>
        </w:rPr>
        <w:t>LANG</w:t>
      </w:r>
      <w:r>
        <w:rPr>
          <w:rFonts w:ascii="Courier New" w:hAnsi="Courier New"/>
          <w:spacing w:val="-85"/>
        </w:rPr>
        <w:t xml:space="preserve"> </w:t>
      </w:r>
      <w:r>
        <w:rPr/>
        <w:t>contiene el</w:t>
      </w:r>
      <w:r>
        <w:rPr>
          <w:spacing w:val="-2"/>
        </w:rPr>
        <w:t xml:space="preserve"> </w:t>
      </w:r>
      <w:r>
        <w:rPr/>
        <w:t>nombre del</w:t>
      </w:r>
      <w:r>
        <w:rPr>
          <w:spacing w:val="-2"/>
        </w:rPr>
        <w:t xml:space="preserve"> </w:t>
      </w:r>
      <w:r>
        <w:rPr/>
        <w:t>idioma y</w:t>
      </w:r>
      <w:r>
        <w:rPr>
          <w:spacing w:val="-1"/>
        </w:rPr>
        <w:t xml:space="preserve"> </w:t>
      </w:r>
      <w:r>
        <w:rPr/>
        <w:t>catálogo de caracteres usados en configuración local. Este valor fue determinado originalmente cuando seleccionaste un idioma de instalación cuando tu Linux fue instalado.</w:t>
      </w:r>
    </w:p>
    <w:p>
      <w:pPr>
        <w:pStyle w:val="BodyText"/>
        <w:spacing w:lineRule="atLeast" w:line="540" w:before="32" w:after="0"/>
        <w:ind w:left="155" w:right="2783"/>
        <w:rPr>
          <w:rFonts w:ascii="Courier New" w:hAnsi="Courier New"/>
          <w:b/>
        </w:rPr>
      </w:pPr>
      <w:r>
        <w:rPr/>
        <w:t>Para</w:t>
      </w:r>
      <w:r>
        <w:rPr>
          <w:spacing w:val="-4"/>
        </w:rPr>
        <w:t xml:space="preserve"> </w:t>
      </w:r>
      <w:r>
        <w:rPr/>
        <w:t>ver</w:t>
      </w:r>
      <w:r>
        <w:rPr>
          <w:spacing w:val="-5"/>
        </w:rPr>
        <w:t xml:space="preserve"> </w:t>
      </w:r>
      <w:r>
        <w:rPr/>
        <w:t>la</w:t>
      </w:r>
      <w:r>
        <w:rPr>
          <w:spacing w:val="-6"/>
        </w:rPr>
        <w:t xml:space="preserve"> </w:t>
      </w:r>
      <w:r>
        <w:rPr/>
        <w:t>configuración</w:t>
      </w:r>
      <w:r>
        <w:rPr>
          <w:spacing w:val="-4"/>
        </w:rPr>
        <w:t xml:space="preserve"> </w:t>
      </w:r>
      <w:r>
        <w:rPr/>
        <w:t>local,</w:t>
      </w:r>
      <w:r>
        <w:rPr>
          <w:spacing w:val="-4"/>
        </w:rPr>
        <w:t xml:space="preserve"> </w:t>
      </w:r>
      <w:r>
        <w:rPr/>
        <w:t>usa</w:t>
      </w:r>
      <w:r>
        <w:rPr>
          <w:spacing w:val="-6"/>
        </w:rPr>
        <w:t xml:space="preserve"> </w:t>
      </w:r>
      <w:r>
        <w:rPr/>
        <w:t>el</w:t>
      </w:r>
      <w:r>
        <w:rPr>
          <w:spacing w:val="-6"/>
        </w:rPr>
        <w:t xml:space="preserve"> </w:t>
      </w:r>
      <w:r>
        <w:rPr/>
        <w:t>comando</w:t>
      </w:r>
      <w:r>
        <w:rPr>
          <w:spacing w:val="-4"/>
        </w:rPr>
        <w:t xml:space="preserve"> </w:t>
      </w:r>
      <w:r>
        <w:rPr>
          <w:rFonts w:ascii="Courier New" w:hAnsi="Courier New"/>
        </w:rPr>
        <w:t>locale</w:t>
      </w:r>
      <w:r>
        <w:rPr/>
        <w:t xml:space="preserve">: </w:t>
      </w:r>
      <w:r>
        <w:rPr>
          <w:rFonts w:ascii="Courier New" w:hAnsi="Courier New"/>
        </w:rPr>
        <w:t xml:space="preserve">[me@linuxbox ~]$ </w:t>
      </w:r>
      <w:r>
        <w:rPr>
          <w:rFonts w:ascii="Courier New" w:hAnsi="Courier New"/>
          <w:b/>
        </w:rPr>
        <w:t>locale</w:t>
      </w:r>
    </w:p>
    <w:p>
      <w:pPr>
        <w:sectPr>
          <w:type w:val="nextPage"/>
          <w:pgSz w:w="11906" w:h="16838"/>
          <w:pgMar w:left="980" w:right="1000" w:gutter="0" w:header="0" w:top="1120" w:footer="0" w:bottom="280"/>
          <w:pgNumType w:fmt="decimal"/>
          <w:formProt w:val="false"/>
          <w:textDirection w:val="lrTb"/>
          <w:docGrid w:type="default" w:linePitch="100" w:charSpace="4096"/>
        </w:sectPr>
        <w:pStyle w:val="BodyText"/>
        <w:spacing w:before="8" w:after="0"/>
        <w:ind w:left="155" w:right="6163"/>
        <w:rPr>
          <w:rFonts w:ascii="Courier New" w:hAnsi="Courier New"/>
        </w:rPr>
      </w:pPr>
      <w:r>
        <w:rPr>
          <w:rFonts w:ascii="Courier New" w:hAnsi="Courier New"/>
          <w:spacing w:val="-2"/>
        </w:rPr>
        <w:t>LANG=en_US.UTF-8 LC_CTYPE="en_US.UTF-8" LC_NUMERIC="en_US.UTF-8" LC_TIME="en_US.UTF-8" LC_COLLATE="en_US.UTF-8" LC_MONETARY="en_US.UTF-8" LC_MESSAGES="en_US.UTF-8" LC_PAPER="en_US.UTF-8" LC_NAME="en_US.UTF-8" LC_ADDRESS="en_US.UTF-8"</w:t>
      </w:r>
    </w:p>
    <w:p>
      <w:pPr>
        <w:pStyle w:val="BodyText"/>
        <w:spacing w:before="74" w:after="0"/>
        <w:ind w:left="155" w:right="5299"/>
        <w:rPr>
          <w:rFonts w:ascii="Courier New" w:hAnsi="Courier New"/>
        </w:rPr>
      </w:pPr>
      <w:r>
        <w:rPr>
          <w:rFonts w:ascii="Courier New" w:hAnsi="Courier New"/>
          <w:spacing w:val="-2"/>
        </w:rPr>
        <w:t>LC_TELEPHONE="en_US.UTF-8" LC_MEASUREMENT="en_US.UTF-8" LC_IDENTIFICATION="en_US.UTF-8" LC_ALL=</w:t>
      </w:r>
    </w:p>
    <w:p>
      <w:pPr>
        <w:pStyle w:val="BodyText"/>
        <w:ind w:left="0" w:right="0"/>
        <w:rPr>
          <w:rFonts w:ascii="Courier New" w:hAnsi="Courier New"/>
        </w:rPr>
      </w:pPr>
      <w:r>
        <w:rPr>
          <w:rFonts w:ascii="Courier New" w:hAnsi="Courier New"/>
        </w:rPr>
      </w:r>
    </w:p>
    <w:p>
      <w:pPr>
        <w:pStyle w:val="BodyText"/>
        <w:rPr/>
      </w:pPr>
      <w:r>
        <w:rPr/>
        <w:t>Para</w:t>
      </w:r>
      <w:r>
        <w:rPr>
          <w:spacing w:val="-8"/>
        </w:rPr>
        <w:t xml:space="preserve"> </w:t>
      </w:r>
      <w:r>
        <w:rPr/>
        <w:t>cambiar</w:t>
      </w:r>
      <w:r>
        <w:rPr>
          <w:spacing w:val="-2"/>
        </w:rPr>
        <w:t xml:space="preserve"> </w:t>
      </w:r>
      <w:r>
        <w:rPr/>
        <w:t>el</w:t>
      </w:r>
      <w:r>
        <w:rPr>
          <w:spacing w:val="-3"/>
        </w:rPr>
        <w:t xml:space="preserve"> </w:t>
      </w:r>
      <w:r>
        <w:rPr/>
        <w:t>local</w:t>
      </w:r>
      <w:r>
        <w:rPr>
          <w:spacing w:val="-2"/>
        </w:rPr>
        <w:t xml:space="preserve"> </w:t>
      </w:r>
      <w:r>
        <w:rPr/>
        <w:t>para</w:t>
      </w:r>
      <w:r>
        <w:rPr>
          <w:spacing w:val="-4"/>
        </w:rPr>
        <w:t xml:space="preserve"> </w:t>
      </w:r>
      <w:r>
        <w:rPr/>
        <w:t>usar</w:t>
      </w:r>
      <w:r>
        <w:rPr>
          <w:spacing w:val="-3"/>
        </w:rPr>
        <w:t xml:space="preserve"> </w:t>
      </w:r>
      <w:r>
        <w:rPr/>
        <w:t>el</w:t>
      </w:r>
      <w:r>
        <w:rPr>
          <w:spacing w:val="-3"/>
        </w:rPr>
        <w:t xml:space="preserve"> </w:t>
      </w:r>
      <w:r>
        <w:rPr/>
        <w:t>comportamiento</w:t>
      </w:r>
      <w:r>
        <w:rPr>
          <w:spacing w:val="-3"/>
        </w:rPr>
        <w:t xml:space="preserve"> </w:t>
      </w:r>
      <w:r>
        <w:rPr/>
        <w:t>tradicional</w:t>
      </w:r>
      <w:r>
        <w:rPr>
          <w:spacing w:val="-4"/>
        </w:rPr>
        <w:t xml:space="preserve"> </w:t>
      </w:r>
      <w:r>
        <w:rPr/>
        <w:t>de</w:t>
      </w:r>
      <w:r>
        <w:rPr>
          <w:spacing w:val="-4"/>
        </w:rPr>
        <w:t xml:space="preserve"> </w:t>
      </w:r>
      <w:r>
        <w:rPr/>
        <w:t>Unix,</w:t>
      </w:r>
      <w:r>
        <w:rPr>
          <w:spacing w:val="-3"/>
        </w:rPr>
        <w:t xml:space="preserve"> </w:t>
      </w:r>
      <w:r>
        <w:rPr/>
        <w:t>cambia</w:t>
      </w:r>
      <w:r>
        <w:rPr>
          <w:spacing w:val="-3"/>
        </w:rPr>
        <w:t xml:space="preserve"> </w:t>
      </w:r>
      <w:r>
        <w:rPr/>
        <w:t>la</w:t>
      </w:r>
      <w:r>
        <w:rPr>
          <w:spacing w:val="-4"/>
        </w:rPr>
        <w:t xml:space="preserve"> </w:t>
      </w:r>
      <w:r>
        <w:rPr/>
        <w:t>variable</w:t>
      </w:r>
      <w:r>
        <w:rPr>
          <w:spacing w:val="4"/>
        </w:rPr>
        <w:t xml:space="preserve"> </w:t>
      </w:r>
      <w:r>
        <w:rPr>
          <w:rFonts w:ascii="Courier New" w:hAnsi="Courier New"/>
        </w:rPr>
        <w:t>LANG</w:t>
      </w:r>
      <w:r>
        <w:rPr>
          <w:rFonts w:ascii="Courier New" w:hAnsi="Courier New"/>
          <w:spacing w:val="-85"/>
        </w:rPr>
        <w:t xml:space="preserve"> </w:t>
      </w:r>
      <w:r>
        <w:rPr>
          <w:spacing w:val="-12"/>
        </w:rPr>
        <w:t>a</w:t>
      </w:r>
    </w:p>
    <w:p>
      <w:pPr>
        <w:pStyle w:val="BodyText"/>
        <w:rPr/>
      </w:pPr>
      <w:r>
        <w:rPr>
          <w:rFonts w:ascii="Courier New" w:hAnsi="Courier New"/>
          <w:spacing w:val="-2"/>
        </w:rPr>
        <w:t>POSIX</w:t>
      </w:r>
      <w:r>
        <w:rPr>
          <w:spacing w:val="-2"/>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export</w:t>
      </w:r>
      <w:r>
        <w:rPr>
          <w:rFonts w:ascii="Courier New" w:hAnsi="Courier New"/>
          <w:b/>
          <w:spacing w:val="-7"/>
          <w:sz w:val="24"/>
        </w:rPr>
        <w:t xml:space="preserve"> </w:t>
      </w:r>
      <w:r>
        <w:rPr>
          <w:rFonts w:ascii="Courier New" w:hAnsi="Courier New"/>
          <w:b/>
          <w:spacing w:val="-2"/>
          <w:sz w:val="24"/>
        </w:rPr>
        <w:t>LANG=POSIX</w:t>
      </w:r>
    </w:p>
    <w:p>
      <w:pPr>
        <w:pStyle w:val="BodyText"/>
        <w:ind w:left="0" w:right="0"/>
        <w:rPr>
          <w:rFonts w:ascii="Courier New" w:hAnsi="Courier New"/>
          <w:b/>
        </w:rPr>
      </w:pPr>
      <w:r>
        <w:rPr>
          <w:rFonts w:ascii="Courier New" w:hAnsi="Courier New"/>
          <w:b/>
        </w:rPr>
      </w:r>
    </w:p>
    <w:p>
      <w:pPr>
        <w:pStyle w:val="BodyText"/>
        <w:ind w:left="155" w:right="135"/>
        <w:rPr/>
      </w:pPr>
      <w:r>
        <w:rPr/>
        <w:t>Fíjate</w:t>
      </w:r>
      <w:r>
        <w:rPr>
          <w:spacing w:val="-3"/>
        </w:rPr>
        <w:t xml:space="preserve"> </w:t>
      </w:r>
      <w:r>
        <w:rPr/>
        <w:t>que</w:t>
      </w:r>
      <w:r>
        <w:rPr>
          <w:spacing w:val="-4"/>
        </w:rPr>
        <w:t xml:space="preserve"> </w:t>
      </w:r>
      <w:r>
        <w:rPr/>
        <w:t>este</w:t>
      </w:r>
      <w:r>
        <w:rPr>
          <w:spacing w:val="-4"/>
        </w:rPr>
        <w:t xml:space="preserve"> </w:t>
      </w:r>
      <w:r>
        <w:rPr/>
        <w:t>cambio</w:t>
      </w:r>
      <w:r>
        <w:rPr>
          <w:spacing w:val="-4"/>
        </w:rPr>
        <w:t xml:space="preserve"> </w:t>
      </w:r>
      <w:r>
        <w:rPr/>
        <w:t>convierte</w:t>
      </w:r>
      <w:r>
        <w:rPr>
          <w:spacing w:val="-3"/>
        </w:rPr>
        <w:t xml:space="preserve"> </w:t>
      </w:r>
      <w:r>
        <w:rPr/>
        <w:t>tu</w:t>
      </w:r>
      <w:r>
        <w:rPr>
          <w:spacing w:val="-4"/>
        </w:rPr>
        <w:t xml:space="preserve"> </w:t>
      </w:r>
      <w:r>
        <w:rPr/>
        <w:t>sistema</w:t>
      </w:r>
      <w:r>
        <w:rPr>
          <w:spacing w:val="-4"/>
        </w:rPr>
        <w:t xml:space="preserve"> </w:t>
      </w:r>
      <w:r>
        <w:rPr/>
        <w:t>a</w:t>
      </w:r>
      <w:r>
        <w:rPr>
          <w:spacing w:val="-4"/>
        </w:rPr>
        <w:t xml:space="preserve"> </w:t>
      </w:r>
      <w:r>
        <w:rPr/>
        <w:t>Inglés</w:t>
      </w:r>
      <w:r>
        <w:rPr>
          <w:spacing w:val="-2"/>
        </w:rPr>
        <w:t xml:space="preserve"> </w:t>
      </w:r>
      <w:r>
        <w:rPr/>
        <w:t>U.S.</w:t>
      </w:r>
      <w:r>
        <w:rPr>
          <w:spacing w:val="-4"/>
        </w:rPr>
        <w:t xml:space="preserve"> </w:t>
      </w:r>
      <w:r>
        <w:rPr/>
        <w:t>(más</w:t>
      </w:r>
      <w:r>
        <w:rPr>
          <w:spacing w:val="-4"/>
        </w:rPr>
        <w:t xml:space="preserve"> </w:t>
      </w:r>
      <w:r>
        <w:rPr/>
        <w:t>específicamente,</w:t>
      </w:r>
      <w:r>
        <w:rPr>
          <w:spacing w:val="-15"/>
        </w:rPr>
        <w:t xml:space="preserve"> </w:t>
      </w:r>
      <w:r>
        <w:rPr/>
        <w:t>ASCII)</w:t>
      </w:r>
      <w:r>
        <w:rPr>
          <w:spacing w:val="-4"/>
        </w:rPr>
        <w:t xml:space="preserve"> </w:t>
      </w:r>
      <w:r>
        <w:rPr/>
        <w:t>en</w:t>
      </w:r>
      <w:r>
        <w:rPr>
          <w:spacing w:val="-4"/>
        </w:rPr>
        <w:t xml:space="preserve"> </w:t>
      </w:r>
      <w:r>
        <w:rPr/>
        <w:t>su catálogo de caracteres, así que asegúrate que es realmente lo que quieres.</w:t>
      </w:r>
    </w:p>
    <w:p>
      <w:pPr>
        <w:pStyle w:val="BodyText"/>
        <w:ind w:left="0" w:right="0"/>
        <w:rPr/>
      </w:pPr>
      <w:r>
        <w:rPr/>
      </w:r>
    </w:p>
    <w:p>
      <w:pPr>
        <w:pStyle w:val="BodyText"/>
        <w:spacing w:lineRule="auto" w:line="463"/>
        <w:ind w:left="155" w:right="550"/>
        <w:rPr>
          <w:rFonts w:ascii="Courier New" w:hAnsi="Courier New"/>
        </w:rPr>
      </w:pPr>
      <w:r>
        <w:rPr/>
        <w:t>Puedes</w:t>
      </w:r>
      <w:r>
        <w:rPr>
          <w:spacing w:val="-4"/>
        </w:rPr>
        <w:t xml:space="preserve"> </w:t>
      </w:r>
      <w:r>
        <w:rPr/>
        <w:t>hacer</w:t>
      </w:r>
      <w:r>
        <w:rPr>
          <w:spacing w:val="-3"/>
        </w:rPr>
        <w:t xml:space="preserve"> </w:t>
      </w:r>
      <w:r>
        <w:rPr/>
        <w:t>que</w:t>
      </w:r>
      <w:r>
        <w:rPr>
          <w:spacing w:val="-5"/>
        </w:rPr>
        <w:t xml:space="preserve"> </w:t>
      </w:r>
      <w:r>
        <w:rPr/>
        <w:t>este</w:t>
      </w:r>
      <w:r>
        <w:rPr>
          <w:spacing w:val="-3"/>
        </w:rPr>
        <w:t xml:space="preserve"> </w:t>
      </w:r>
      <w:r>
        <w:rPr/>
        <w:t>cambio</w:t>
      </w:r>
      <w:r>
        <w:rPr>
          <w:spacing w:val="-3"/>
        </w:rPr>
        <w:t xml:space="preserve"> </w:t>
      </w:r>
      <w:r>
        <w:rPr/>
        <w:t>sea</w:t>
      </w:r>
      <w:r>
        <w:rPr>
          <w:spacing w:val="-5"/>
        </w:rPr>
        <w:t xml:space="preserve"> </w:t>
      </w:r>
      <w:r>
        <w:rPr/>
        <w:t>permanente</w:t>
      </w:r>
      <w:r>
        <w:rPr>
          <w:spacing w:val="-3"/>
        </w:rPr>
        <w:t xml:space="preserve"> </w:t>
      </w:r>
      <w:r>
        <w:rPr/>
        <w:t>añadiendo</w:t>
      </w:r>
      <w:r>
        <w:rPr>
          <w:spacing w:val="-3"/>
        </w:rPr>
        <w:t xml:space="preserve"> </w:t>
      </w:r>
      <w:r>
        <w:rPr/>
        <w:t>esta</w:t>
      </w:r>
      <w:r>
        <w:rPr>
          <w:spacing w:val="-5"/>
        </w:rPr>
        <w:t xml:space="preserve"> </w:t>
      </w:r>
      <w:r>
        <w:rPr/>
        <w:t>línea</w:t>
      </w:r>
      <w:r>
        <w:rPr>
          <w:spacing w:val="-5"/>
        </w:rPr>
        <w:t xml:space="preserve"> </w:t>
      </w:r>
      <w:r>
        <w:rPr/>
        <w:t>a</w:t>
      </w:r>
      <w:r>
        <w:rPr>
          <w:spacing w:val="-3"/>
        </w:rPr>
        <w:t xml:space="preserve"> </w:t>
      </w:r>
      <w:r>
        <w:rPr/>
        <w:t>tu</w:t>
      </w:r>
      <w:r>
        <w:rPr>
          <w:spacing w:val="-4"/>
        </w:rPr>
        <w:t xml:space="preserve"> </w:t>
      </w:r>
      <w:r>
        <w:rPr/>
        <w:t xml:space="preserve">archivo </w:t>
      </w:r>
      <w:r>
        <w:rPr>
          <w:rFonts w:ascii="Courier New" w:hAnsi="Courier New"/>
        </w:rPr>
        <w:t>.bashrc</w:t>
      </w:r>
      <w:r>
        <w:rPr/>
        <w:t xml:space="preserve">: </w:t>
      </w:r>
      <w:r>
        <w:rPr>
          <w:rFonts w:ascii="Courier New" w:hAnsi="Courier New"/>
        </w:rPr>
        <w:t>export LANG=POSIX</w:t>
      </w:r>
    </w:p>
    <w:p>
      <w:pPr>
        <w:pStyle w:val="Heading1"/>
        <w:spacing w:before="127" w:after="0"/>
        <w:rPr/>
      </w:pPr>
      <w:r>
        <w:rPr/>
        <w:t>POSIX</w:t>
      </w:r>
      <w:r>
        <w:rPr>
          <w:spacing w:val="-10"/>
        </w:rPr>
        <w:t xml:space="preserve"> </w:t>
      </w:r>
      <w:r>
        <w:rPr/>
        <w:t>básico</w:t>
      </w:r>
      <w:r>
        <w:rPr>
          <w:spacing w:val="-7"/>
        </w:rPr>
        <w:t xml:space="preserve"> </w:t>
      </w:r>
      <w:r>
        <w:rPr/>
        <w:t>vs.</w:t>
      </w:r>
      <w:r>
        <w:rPr>
          <w:spacing w:val="-7"/>
        </w:rPr>
        <w:t xml:space="preserve"> </w:t>
      </w:r>
      <w:r>
        <w:rPr/>
        <w:t>Expresiones</w:t>
      </w:r>
      <w:r>
        <w:rPr>
          <w:spacing w:val="-7"/>
        </w:rPr>
        <w:t xml:space="preserve"> </w:t>
      </w:r>
      <w:r>
        <w:rPr/>
        <w:t>regulares</w:t>
      </w:r>
      <w:r>
        <w:rPr>
          <w:spacing w:val="-7"/>
        </w:rPr>
        <w:t xml:space="preserve"> </w:t>
      </w:r>
      <w:r>
        <w:rPr>
          <w:spacing w:val="-2"/>
        </w:rPr>
        <w:t>extendidas</w:t>
      </w:r>
    </w:p>
    <w:p>
      <w:pPr>
        <w:pStyle w:val="Normal"/>
        <w:spacing w:before="120" w:after="0"/>
        <w:ind w:hanging="0" w:left="155" w:right="173"/>
        <w:jc w:val="left"/>
        <w:rPr>
          <w:sz w:val="24"/>
        </w:rPr>
      </w:pPr>
      <w:r>
        <w:rPr>
          <w:sz w:val="24"/>
        </w:rPr>
        <w:t xml:space="preserve">Justo cuando pensábamos que no podía ser más confuso, descubrimos que POSIX también divide las expresiones regulares en dos tipos: </w:t>
      </w:r>
      <w:r>
        <w:rPr>
          <w:i/>
          <w:sz w:val="24"/>
        </w:rPr>
        <w:t xml:space="preserve">expresiones regulares básicas (BRE - Basic regular expressions) </w:t>
      </w:r>
      <w:r>
        <w:rPr>
          <w:sz w:val="24"/>
        </w:rPr>
        <w:t xml:space="preserve">y </w:t>
      </w:r>
      <w:r>
        <w:rPr>
          <w:i/>
          <w:sz w:val="24"/>
        </w:rPr>
        <w:t>expresiones regulares extendidas (ERE - extended regular expressions)</w:t>
      </w:r>
      <w:r>
        <w:rPr>
          <w:sz w:val="24"/>
        </w:rPr>
        <w:t>. Las funciones</w:t>
      </w:r>
      <w:r>
        <w:rPr>
          <w:spacing w:val="-4"/>
          <w:sz w:val="24"/>
        </w:rPr>
        <w:t xml:space="preserve"> </w:t>
      </w:r>
      <w:r>
        <w:rPr>
          <w:sz w:val="24"/>
        </w:rPr>
        <w:t>que</w:t>
      </w:r>
      <w:r>
        <w:rPr>
          <w:spacing w:val="-5"/>
          <w:sz w:val="24"/>
        </w:rPr>
        <w:t xml:space="preserve"> </w:t>
      </w:r>
      <w:r>
        <w:rPr>
          <w:sz w:val="24"/>
        </w:rPr>
        <w:t>hemos</w:t>
      </w:r>
      <w:r>
        <w:rPr>
          <w:spacing w:val="-4"/>
          <w:sz w:val="24"/>
        </w:rPr>
        <w:t xml:space="preserve"> </w:t>
      </w:r>
      <w:r>
        <w:rPr>
          <w:sz w:val="24"/>
        </w:rPr>
        <w:t>visto</w:t>
      </w:r>
      <w:r>
        <w:rPr>
          <w:spacing w:val="-3"/>
          <w:sz w:val="24"/>
        </w:rPr>
        <w:t xml:space="preserve"> </w:t>
      </w:r>
      <w:r>
        <w:rPr>
          <w:sz w:val="24"/>
        </w:rPr>
        <w:t>hasta</w:t>
      </w:r>
      <w:r>
        <w:rPr>
          <w:spacing w:val="-5"/>
          <w:sz w:val="24"/>
        </w:rPr>
        <w:t xml:space="preserve"> </w:t>
      </w:r>
      <w:r>
        <w:rPr>
          <w:sz w:val="24"/>
        </w:rPr>
        <w:t>ahora</w:t>
      </w:r>
      <w:r>
        <w:rPr>
          <w:spacing w:val="-3"/>
          <w:sz w:val="24"/>
        </w:rPr>
        <w:t xml:space="preserve"> </w:t>
      </w:r>
      <w:r>
        <w:rPr>
          <w:sz w:val="24"/>
        </w:rPr>
        <w:t>son</w:t>
      </w:r>
      <w:r>
        <w:rPr>
          <w:spacing w:val="-4"/>
          <w:sz w:val="24"/>
        </w:rPr>
        <w:t xml:space="preserve"> </w:t>
      </w:r>
      <w:r>
        <w:rPr>
          <w:sz w:val="24"/>
        </w:rPr>
        <w:t>soportadas</w:t>
      </w:r>
      <w:r>
        <w:rPr>
          <w:spacing w:val="-4"/>
          <w:sz w:val="24"/>
        </w:rPr>
        <w:t xml:space="preserve"> </w:t>
      </w:r>
      <w:r>
        <w:rPr>
          <w:sz w:val="24"/>
        </w:rPr>
        <w:t>por</w:t>
      </w:r>
      <w:r>
        <w:rPr>
          <w:spacing w:val="-4"/>
          <w:sz w:val="24"/>
        </w:rPr>
        <w:t xml:space="preserve"> </w:t>
      </w:r>
      <w:r>
        <w:rPr>
          <w:sz w:val="24"/>
        </w:rPr>
        <w:t>cualquier</w:t>
      </w:r>
      <w:r>
        <w:rPr>
          <w:spacing w:val="-3"/>
          <w:sz w:val="24"/>
        </w:rPr>
        <w:t xml:space="preserve"> </w:t>
      </w:r>
      <w:r>
        <w:rPr>
          <w:sz w:val="24"/>
        </w:rPr>
        <w:t>aplicación</w:t>
      </w:r>
      <w:r>
        <w:rPr>
          <w:spacing w:val="-3"/>
          <w:sz w:val="24"/>
        </w:rPr>
        <w:t xml:space="preserve"> </w:t>
      </w:r>
      <w:r>
        <w:rPr>
          <w:sz w:val="24"/>
        </w:rPr>
        <w:t>que</w:t>
      </w:r>
      <w:r>
        <w:rPr>
          <w:spacing w:val="-5"/>
          <w:sz w:val="24"/>
        </w:rPr>
        <w:t xml:space="preserve"> </w:t>
      </w:r>
      <w:r>
        <w:rPr>
          <w:sz w:val="24"/>
        </w:rPr>
        <w:t>sea</w:t>
      </w:r>
      <w:r>
        <w:rPr>
          <w:spacing w:val="-5"/>
          <w:sz w:val="24"/>
        </w:rPr>
        <w:t xml:space="preserve"> </w:t>
      </w:r>
      <w:r>
        <w:rPr>
          <w:sz w:val="24"/>
        </w:rPr>
        <w:t xml:space="preserve">compatible con POSIX e implemente BRE. Nuestro programa </w:t>
      </w:r>
      <w:r>
        <w:rPr>
          <w:rFonts w:ascii="Courier New" w:hAnsi="Courier New"/>
          <w:sz w:val="24"/>
        </w:rPr>
        <w:t>grep</w:t>
      </w:r>
      <w:r>
        <w:rPr>
          <w:rFonts w:ascii="Courier New" w:hAnsi="Courier New"/>
          <w:spacing w:val="-75"/>
          <w:sz w:val="24"/>
        </w:rPr>
        <w:t xml:space="preserve"> </w:t>
      </w:r>
      <w:r>
        <w:rPr>
          <w:sz w:val="24"/>
        </w:rPr>
        <w:t>es uno de esos programas.</w:t>
      </w:r>
    </w:p>
    <w:p>
      <w:pPr>
        <w:pStyle w:val="BodyText"/>
        <w:ind w:left="0" w:right="0"/>
        <w:rPr/>
      </w:pPr>
      <w:r>
        <w:rPr/>
      </w:r>
    </w:p>
    <w:p>
      <w:pPr>
        <w:pStyle w:val="BodyText"/>
        <w:ind w:left="155" w:right="148"/>
        <w:rPr/>
      </w:pPr>
      <w:r>
        <w:rPr/>
        <w:t>¿Cuál</w:t>
      </w:r>
      <w:r>
        <w:rPr>
          <w:spacing w:val="-4"/>
        </w:rPr>
        <w:t xml:space="preserve"> </w:t>
      </w:r>
      <w:r>
        <w:rPr/>
        <w:t>es</w:t>
      </w:r>
      <w:r>
        <w:rPr>
          <w:spacing w:val="-3"/>
        </w:rPr>
        <w:t xml:space="preserve"> </w:t>
      </w:r>
      <w:r>
        <w:rPr/>
        <w:t>la</w:t>
      </w:r>
      <w:r>
        <w:rPr>
          <w:spacing w:val="-2"/>
        </w:rPr>
        <w:t xml:space="preserve"> </w:t>
      </w:r>
      <w:r>
        <w:rPr/>
        <w:t>diferencia</w:t>
      </w:r>
      <w:r>
        <w:rPr>
          <w:spacing w:val="-4"/>
        </w:rPr>
        <w:t xml:space="preserve"> </w:t>
      </w:r>
      <w:r>
        <w:rPr/>
        <w:t>entre</w:t>
      </w:r>
      <w:r>
        <w:rPr>
          <w:spacing w:val="-4"/>
        </w:rPr>
        <w:t xml:space="preserve"> </w:t>
      </w:r>
      <w:r>
        <w:rPr/>
        <w:t>BRE</w:t>
      </w:r>
      <w:r>
        <w:rPr>
          <w:spacing w:val="-4"/>
        </w:rPr>
        <w:t xml:space="preserve"> </w:t>
      </w:r>
      <w:r>
        <w:rPr/>
        <w:t>y</w:t>
      </w:r>
      <w:r>
        <w:rPr>
          <w:spacing w:val="-3"/>
        </w:rPr>
        <w:t xml:space="preserve"> </w:t>
      </w:r>
      <w:r>
        <w:rPr/>
        <w:t>ERE?</w:t>
      </w:r>
      <w:r>
        <w:rPr>
          <w:spacing w:val="-4"/>
        </w:rPr>
        <w:t xml:space="preserve"> </w:t>
      </w:r>
      <w:r>
        <w:rPr/>
        <w:t>Es</w:t>
      </w:r>
      <w:r>
        <w:rPr>
          <w:spacing w:val="-3"/>
        </w:rPr>
        <w:t xml:space="preserve"> </w:t>
      </w:r>
      <w:r>
        <w:rPr/>
        <w:t>un</w:t>
      </w:r>
      <w:r>
        <w:rPr>
          <w:spacing w:val="-3"/>
        </w:rPr>
        <w:t xml:space="preserve"> </w:t>
      </w:r>
      <w:r>
        <w:rPr/>
        <w:t>asunto</w:t>
      </w:r>
      <w:r>
        <w:rPr>
          <w:spacing w:val="-2"/>
        </w:rPr>
        <w:t xml:space="preserve"> </w:t>
      </w:r>
      <w:r>
        <w:rPr/>
        <w:t>de</w:t>
      </w:r>
      <w:r>
        <w:rPr>
          <w:spacing w:val="-4"/>
        </w:rPr>
        <w:t xml:space="preserve"> </w:t>
      </w:r>
      <w:r>
        <w:rPr/>
        <w:t>metacaracteres.</w:t>
      </w:r>
      <w:r>
        <w:rPr>
          <w:spacing w:val="-2"/>
        </w:rPr>
        <w:t xml:space="preserve"> </w:t>
      </w:r>
      <w:r>
        <w:rPr/>
        <w:t>Con</w:t>
      </w:r>
      <w:r>
        <w:rPr>
          <w:spacing w:val="-3"/>
        </w:rPr>
        <w:t xml:space="preserve"> </w:t>
      </w:r>
      <w:r>
        <w:rPr/>
        <w:t>BRE,</w:t>
      </w:r>
      <w:r>
        <w:rPr>
          <w:spacing w:val="-3"/>
        </w:rPr>
        <w:t xml:space="preserve"> </w:t>
      </w:r>
      <w:r>
        <w:rPr/>
        <w:t>se</w:t>
      </w:r>
      <w:r>
        <w:rPr>
          <w:spacing w:val="-4"/>
        </w:rPr>
        <w:t xml:space="preserve"> </w:t>
      </w:r>
      <w:r>
        <w:rPr/>
        <w:t>reconocen los siguientes metacaracteres: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pacing w:val="-10"/>
          <w:sz w:val="24"/>
        </w:rPr>
        <w:t>*</w:t>
      </w:r>
    </w:p>
    <w:p>
      <w:pPr>
        <w:pStyle w:val="BodyText"/>
        <w:ind w:left="0" w:right="0"/>
        <w:rPr>
          <w:rFonts w:ascii="Courier New" w:hAnsi="Courier New"/>
        </w:rPr>
      </w:pPr>
      <w:r>
        <w:rPr>
          <w:rFonts w:ascii="Courier New" w:hAnsi="Courier New"/>
        </w:rPr>
      </w:r>
    </w:p>
    <w:p>
      <w:pPr>
        <w:pStyle w:val="BodyText"/>
        <w:ind w:left="155" w:right="173"/>
        <w:rPr/>
      </w:pPr>
      <w:r>
        <w:rPr/>
        <w:t>Todos</w:t>
      </w:r>
      <w:r>
        <w:rPr>
          <w:spacing w:val="-6"/>
        </w:rPr>
        <w:t xml:space="preserve"> </w:t>
      </w:r>
      <w:r>
        <w:rPr/>
        <w:t>los</w:t>
      </w:r>
      <w:r>
        <w:rPr>
          <w:spacing w:val="-6"/>
        </w:rPr>
        <w:t xml:space="preserve"> </w:t>
      </w:r>
      <w:r>
        <w:rPr/>
        <w:t>demás</w:t>
      </w:r>
      <w:r>
        <w:rPr>
          <w:spacing w:val="-6"/>
        </w:rPr>
        <w:t xml:space="preserve"> </w:t>
      </w:r>
      <w:r>
        <w:rPr/>
        <w:t>caracteres</w:t>
      </w:r>
      <w:r>
        <w:rPr>
          <w:spacing w:val="-6"/>
        </w:rPr>
        <w:t xml:space="preserve"> </w:t>
      </w:r>
      <w:r>
        <w:rPr/>
        <w:t>se</w:t>
      </w:r>
      <w:r>
        <w:rPr>
          <w:spacing w:val="-6"/>
        </w:rPr>
        <w:t xml:space="preserve"> </w:t>
      </w:r>
      <w:r>
        <w:rPr/>
        <w:t>consideran</w:t>
      </w:r>
      <w:r>
        <w:rPr>
          <w:spacing w:val="-5"/>
        </w:rPr>
        <w:t xml:space="preserve"> </w:t>
      </w:r>
      <w:r>
        <w:rPr/>
        <w:t>literales.</w:t>
      </w:r>
      <w:r>
        <w:rPr>
          <w:spacing w:val="-6"/>
        </w:rPr>
        <w:t xml:space="preserve"> </w:t>
      </w:r>
      <w:r>
        <w:rPr/>
        <w:t>Con</w:t>
      </w:r>
      <w:r>
        <w:rPr>
          <w:spacing w:val="-6"/>
        </w:rPr>
        <w:t xml:space="preserve"> </w:t>
      </w:r>
      <w:r>
        <w:rPr/>
        <w:t>ERE,</w:t>
      </w:r>
      <w:r>
        <w:rPr>
          <w:spacing w:val="-5"/>
        </w:rPr>
        <w:t xml:space="preserve"> </w:t>
      </w:r>
      <w:r>
        <w:rPr/>
        <w:t>se</w:t>
      </w:r>
      <w:r>
        <w:rPr>
          <w:spacing w:val="-6"/>
        </w:rPr>
        <w:t xml:space="preserve"> </w:t>
      </w:r>
      <w:r>
        <w:rPr/>
        <w:t>añaden</w:t>
      </w:r>
      <w:r>
        <w:rPr>
          <w:spacing w:val="-5"/>
        </w:rPr>
        <w:t xml:space="preserve"> </w:t>
      </w:r>
      <w:r>
        <w:rPr/>
        <w:t>los</w:t>
      </w:r>
      <w:r>
        <w:rPr>
          <w:spacing w:val="-6"/>
        </w:rPr>
        <w:t xml:space="preserve"> </w:t>
      </w:r>
      <w:r>
        <w:rPr/>
        <w:t>siguientes metacaracteres (y sus funciones asociadas):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z w:val="24"/>
        </w:rPr>
        <w:t>+</w:t>
      </w:r>
      <w:r>
        <w:rPr>
          <w:rFonts w:ascii="Courier New" w:hAnsi="Courier New"/>
          <w:spacing w:val="-1"/>
          <w:sz w:val="24"/>
        </w:rPr>
        <w:t xml:space="preserve"> </w:t>
      </w:r>
      <w:r>
        <w:rPr>
          <w:rFonts w:ascii="Courier New" w:hAnsi="Courier New"/>
          <w:spacing w:val="-10"/>
          <w:sz w:val="24"/>
        </w:rPr>
        <w:t>|</w:t>
      </w:r>
    </w:p>
    <w:p>
      <w:pPr>
        <w:pStyle w:val="BodyText"/>
        <w:ind w:left="0" w:right="0"/>
        <w:rPr>
          <w:rFonts w:ascii="Courier New" w:hAnsi="Courier New"/>
        </w:rPr>
      </w:pPr>
      <w:r>
        <w:rPr>
          <w:rFonts w:ascii="Courier New" w:hAnsi="Courier New"/>
        </w:rPr>
      </w:r>
    </w:p>
    <w:p>
      <w:pPr>
        <w:pStyle w:val="BodyText"/>
        <w:ind w:left="155" w:right="173"/>
        <w:rPr/>
      </w:pPr>
      <w:r>
        <w:rPr/>
        <w:t>Sin embargo (y esta es la parte divertida), los caracteres "(", ")", "{" y "}" se tratan como metacaracters</w:t>
      </w:r>
      <w:r>
        <w:rPr>
          <w:spacing w:val="-3"/>
        </w:rPr>
        <w:t xml:space="preserve"> </w:t>
      </w:r>
      <w:r>
        <w:rPr/>
        <w:t>en</w:t>
      </w:r>
      <w:r>
        <w:rPr>
          <w:spacing w:val="-3"/>
        </w:rPr>
        <w:t xml:space="preserve"> </w:t>
      </w:r>
      <w:r>
        <w:rPr/>
        <w:t>BRE</w:t>
      </w:r>
      <w:r>
        <w:rPr>
          <w:spacing w:val="-4"/>
        </w:rPr>
        <w:t xml:space="preserve"> </w:t>
      </w:r>
      <w:r>
        <w:rPr/>
        <w:t>si</w:t>
      </w:r>
      <w:r>
        <w:rPr>
          <w:spacing w:val="-4"/>
        </w:rPr>
        <w:t xml:space="preserve"> </w:t>
      </w:r>
      <w:r>
        <w:rPr/>
        <w:t>son</w:t>
      </w:r>
      <w:r>
        <w:rPr>
          <w:spacing w:val="-3"/>
        </w:rPr>
        <w:t xml:space="preserve"> </w:t>
      </w:r>
      <w:r>
        <w:rPr/>
        <w:t>escapados</w:t>
      </w:r>
      <w:r>
        <w:rPr>
          <w:spacing w:val="-3"/>
        </w:rPr>
        <w:t xml:space="preserve"> </w:t>
      </w:r>
      <w:r>
        <w:rPr/>
        <w:t>con</w:t>
      </w:r>
      <w:r>
        <w:rPr>
          <w:spacing w:val="-2"/>
        </w:rPr>
        <w:t xml:space="preserve"> </w:t>
      </w:r>
      <w:r>
        <w:rPr/>
        <w:t>una</w:t>
      </w:r>
      <w:r>
        <w:rPr>
          <w:spacing w:val="-4"/>
        </w:rPr>
        <w:t xml:space="preserve"> </w:t>
      </w:r>
      <w:r>
        <w:rPr/>
        <w:t>barra</w:t>
      </w:r>
      <w:r>
        <w:rPr>
          <w:spacing w:val="-4"/>
        </w:rPr>
        <w:t xml:space="preserve"> </w:t>
      </w:r>
      <w:r>
        <w:rPr/>
        <w:t>invertida,</w:t>
      </w:r>
      <w:r>
        <w:rPr>
          <w:spacing w:val="-2"/>
        </w:rPr>
        <w:t xml:space="preserve"> </w:t>
      </w:r>
      <w:r>
        <w:rPr/>
        <w:t>mientras</w:t>
      </w:r>
      <w:r>
        <w:rPr>
          <w:spacing w:val="-3"/>
        </w:rPr>
        <w:t xml:space="preserve"> </w:t>
      </w:r>
      <w:r>
        <w:rPr/>
        <w:t>que</w:t>
      </w:r>
      <w:r>
        <w:rPr>
          <w:spacing w:val="-4"/>
        </w:rPr>
        <w:t xml:space="preserve"> </w:t>
      </w:r>
      <w:r>
        <w:rPr/>
        <w:t>con</w:t>
      </w:r>
      <w:r>
        <w:rPr>
          <w:spacing w:val="-3"/>
        </w:rPr>
        <w:t xml:space="preserve"> </w:t>
      </w:r>
      <w:r>
        <w:rPr/>
        <w:t>ERE,</w:t>
      </w:r>
      <w:r>
        <w:rPr>
          <w:spacing w:val="-3"/>
        </w:rPr>
        <w:t xml:space="preserve"> </w:t>
      </w:r>
      <w:r>
        <w:rPr/>
        <w:t>preceder cualquier metacaracter con una barra invertida hace que sea tratado como un literal. Cualquier rareza que se presente será tratada en los temas siguientes.</w:t>
      </w:r>
    </w:p>
    <w:p>
      <w:pPr>
        <w:pStyle w:val="BodyText"/>
        <w:ind w:left="0" w:right="0"/>
        <w:rPr>
          <w:sz w:val="26"/>
        </w:rPr>
      </w:pPr>
      <w:r>
        <w:rPr>
          <w:sz w:val="26"/>
        </w:rPr>
      </w:r>
    </w:p>
    <w:p>
      <w:pPr>
        <w:pStyle w:val="BodyText"/>
        <w:ind w:left="0" w:right="0"/>
        <w:rPr>
          <w:sz w:val="22"/>
        </w:rPr>
      </w:pPr>
      <w:r>
        <w:rPr>
          <w:sz w:val="22"/>
        </w:rPr>
      </w:r>
    </w:p>
    <w:p>
      <w:pPr>
        <w:pStyle w:val="BodyText"/>
        <w:spacing w:before="1" w:after="0"/>
        <w:ind w:left="155" w:right="148"/>
        <w:rPr/>
      </w:pPr>
      <w:r>
        <w:rPr/>
        <w:t>Como</w:t>
      </w:r>
      <w:r>
        <w:rPr>
          <w:spacing w:val="-2"/>
        </w:rPr>
        <w:t xml:space="preserve"> </w:t>
      </w:r>
      <w:r>
        <w:rPr/>
        <w:t>las</w:t>
      </w:r>
      <w:r>
        <w:rPr>
          <w:spacing w:val="-3"/>
        </w:rPr>
        <w:t xml:space="preserve"> </w:t>
      </w:r>
      <w:r>
        <w:rPr/>
        <w:t>funciones</w:t>
      </w:r>
      <w:r>
        <w:rPr>
          <w:spacing w:val="-3"/>
        </w:rPr>
        <w:t xml:space="preserve"> </w:t>
      </w:r>
      <w:r>
        <w:rPr/>
        <w:t>que</w:t>
      </w:r>
      <w:r>
        <w:rPr>
          <w:spacing w:val="-2"/>
        </w:rPr>
        <w:t xml:space="preserve"> </w:t>
      </w:r>
      <w:r>
        <w:rPr/>
        <w:t>vamos</w:t>
      </w:r>
      <w:r>
        <w:rPr>
          <w:spacing w:val="-3"/>
        </w:rPr>
        <w:t xml:space="preserve"> </w:t>
      </w:r>
      <w:r>
        <w:rPr/>
        <w:t>a</w:t>
      </w:r>
      <w:r>
        <w:rPr>
          <w:spacing w:val="-4"/>
        </w:rPr>
        <w:t xml:space="preserve"> </w:t>
      </w:r>
      <w:r>
        <w:rPr/>
        <w:t>ver</w:t>
      </w:r>
      <w:r>
        <w:rPr>
          <w:spacing w:val="-3"/>
        </w:rPr>
        <w:t xml:space="preserve"> </w:t>
      </w:r>
      <w:r>
        <w:rPr/>
        <w:t>a</w:t>
      </w:r>
      <w:r>
        <w:rPr>
          <w:spacing w:val="-2"/>
        </w:rPr>
        <w:t xml:space="preserve"> </w:t>
      </w:r>
      <w:r>
        <w:rPr/>
        <w:t>continuación</w:t>
      </w:r>
      <w:r>
        <w:rPr>
          <w:spacing w:val="-3"/>
        </w:rPr>
        <w:t xml:space="preserve"> </w:t>
      </w:r>
      <w:r>
        <w:rPr/>
        <w:t>son</w:t>
      </w:r>
      <w:r>
        <w:rPr>
          <w:spacing w:val="-3"/>
        </w:rPr>
        <w:t xml:space="preserve"> </w:t>
      </w:r>
      <w:r>
        <w:rPr/>
        <w:t>parte</w:t>
      </w:r>
      <w:r>
        <w:rPr>
          <w:spacing w:val="-2"/>
        </w:rPr>
        <w:t xml:space="preserve"> </w:t>
      </w:r>
      <w:r>
        <w:rPr/>
        <w:t>de</w:t>
      </w:r>
      <w:r>
        <w:rPr>
          <w:spacing w:val="-4"/>
        </w:rPr>
        <w:t xml:space="preserve"> </w:t>
      </w:r>
      <w:r>
        <w:rPr/>
        <w:t>ERE,</w:t>
      </w:r>
      <w:r>
        <w:rPr>
          <w:spacing w:val="-2"/>
        </w:rPr>
        <w:t xml:space="preserve"> </w:t>
      </w:r>
      <w:r>
        <w:rPr/>
        <w:t>vamos</w:t>
      </w:r>
      <w:r>
        <w:rPr>
          <w:spacing w:val="-3"/>
        </w:rPr>
        <w:t xml:space="preserve"> </w:t>
      </w:r>
      <w:r>
        <w:rPr/>
        <w:t>a</w:t>
      </w:r>
      <w:r>
        <w:rPr>
          <w:spacing w:val="-4"/>
        </w:rPr>
        <w:t xml:space="preserve"> </w:t>
      </w:r>
      <w:r>
        <w:rPr/>
        <w:t>necesitar</w:t>
      </w:r>
      <w:r>
        <w:rPr>
          <w:spacing w:val="-2"/>
        </w:rPr>
        <w:t xml:space="preserve"> </w:t>
      </w:r>
      <w:r>
        <w:rPr/>
        <w:t xml:space="preserve">un </w:t>
      </w:r>
      <w:r>
        <w:rPr>
          <w:rFonts w:ascii="Courier New" w:hAnsi="Courier New"/>
        </w:rPr>
        <w:t xml:space="preserve">grep </w:t>
      </w:r>
      <w:r>
        <w:rPr/>
        <w:t xml:space="preserve">diferente. Tradicionalmente, se ha utilizado el programa </w:t>
      </w:r>
      <w:r>
        <w:rPr>
          <w:rFonts w:ascii="Courier New" w:hAnsi="Courier New"/>
        </w:rPr>
        <w:t>egrep</w:t>
      </w:r>
      <w:r>
        <w:rPr/>
        <w:t xml:space="preserve">, pero la versión GNU de </w:t>
      </w:r>
      <w:r>
        <w:rPr>
          <w:rFonts w:ascii="Courier New" w:hAnsi="Courier New"/>
        </w:rPr>
        <w:t xml:space="preserve">grep </w:t>
      </w:r>
      <w:r>
        <w:rPr/>
        <w:t xml:space="preserve">también soporta expresiones regulares cuando se usa la opción </w:t>
      </w:r>
      <w:r>
        <w:rPr>
          <w:rFonts w:ascii="Courier New" w:hAnsi="Courier New"/>
        </w:rPr>
        <w:t>-E</w:t>
      </w:r>
      <w:r>
        <w:rPr/>
        <w:t>.</w:t>
      </w:r>
    </w:p>
    <w:p>
      <w:pPr>
        <w:pStyle w:val="BodyText"/>
        <w:spacing w:before="3" w:after="0"/>
        <w:ind w:left="0" w:right="0"/>
        <w:rPr>
          <w:sz w:val="31"/>
        </w:rPr>
      </w:pPr>
      <w:r>
        <w:rPr>
          <w:sz w:val="31"/>
        </w:rPr>
      </w:r>
    </w:p>
    <w:p>
      <w:pPr>
        <w:pStyle w:val="Heading1"/>
        <w:rPr/>
      </w:pPr>
      <w:r>
        <w:rPr>
          <w:spacing w:val="-2"/>
        </w:rPr>
        <w:t>POSIX</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155" w:right="135"/>
        <w:rPr/>
      </w:pPr>
      <w:r>
        <w:rPr/>
        <w:t>Durante los años ochenta, Unix se volvió un sistema operativo comercial muy popular, pero alrededor de 1988, el mundo Unix se volvió muy confuso. Muchos fabricantes de ordenadores licenciaron</w:t>
      </w:r>
      <w:r>
        <w:rPr>
          <w:spacing w:val="-10"/>
        </w:rPr>
        <w:t xml:space="preserve"> </w:t>
      </w:r>
      <w:r>
        <w:rPr/>
        <w:t>el</w:t>
      </w:r>
      <w:r>
        <w:rPr>
          <w:spacing w:val="-6"/>
        </w:rPr>
        <w:t xml:space="preserve"> </w:t>
      </w:r>
      <w:r>
        <w:rPr/>
        <w:t>código</w:t>
      </w:r>
      <w:r>
        <w:rPr>
          <w:spacing w:val="-7"/>
        </w:rPr>
        <w:t xml:space="preserve"> </w:t>
      </w:r>
      <w:r>
        <w:rPr/>
        <w:t>fuente</w:t>
      </w:r>
      <w:r>
        <w:rPr>
          <w:spacing w:val="-8"/>
        </w:rPr>
        <w:t xml:space="preserve"> </w:t>
      </w:r>
      <w:r>
        <w:rPr/>
        <w:t>Unix</w:t>
      </w:r>
      <w:r>
        <w:rPr>
          <w:spacing w:val="-7"/>
        </w:rPr>
        <w:t xml:space="preserve"> </w:t>
      </w:r>
      <w:r>
        <w:rPr/>
        <w:t>de</w:t>
      </w:r>
      <w:r>
        <w:rPr>
          <w:spacing w:val="-6"/>
        </w:rPr>
        <w:t xml:space="preserve"> </w:t>
      </w:r>
      <w:r>
        <w:rPr/>
        <w:t>sus</w:t>
      </w:r>
      <w:r>
        <w:rPr>
          <w:spacing w:val="-7"/>
        </w:rPr>
        <w:t xml:space="preserve"> </w:t>
      </w:r>
      <w:r>
        <w:rPr/>
        <w:t>creadores,</w:t>
      </w:r>
      <w:r>
        <w:rPr>
          <w:spacing w:val="-15"/>
        </w:rPr>
        <w:t xml:space="preserve"> </w:t>
      </w:r>
      <w:r>
        <w:rPr/>
        <w:t>AT&amp;T,</w:t>
      </w:r>
      <w:r>
        <w:rPr>
          <w:spacing w:val="-7"/>
        </w:rPr>
        <w:t xml:space="preserve"> </w:t>
      </w:r>
      <w:r>
        <w:rPr/>
        <w:t>y</w:t>
      </w:r>
      <w:r>
        <w:rPr>
          <w:spacing w:val="-7"/>
        </w:rPr>
        <w:t xml:space="preserve"> </w:t>
      </w:r>
      <w:r>
        <w:rPr/>
        <w:t>vendieron</w:t>
      </w:r>
      <w:r>
        <w:rPr>
          <w:spacing w:val="-7"/>
        </w:rPr>
        <w:t xml:space="preserve"> </w:t>
      </w:r>
      <w:r>
        <w:rPr/>
        <w:t>varias</w:t>
      </w:r>
      <w:r>
        <w:rPr>
          <w:spacing w:val="-7"/>
        </w:rPr>
        <w:t xml:space="preserve"> </w:t>
      </w:r>
      <w:r>
        <w:rPr/>
        <w:t>versiones</w:t>
      </w:r>
      <w:r>
        <w:rPr>
          <w:spacing w:val="-7"/>
        </w:rPr>
        <w:t xml:space="preserve"> </w:t>
      </w:r>
      <w:r>
        <w:rPr/>
        <w:t>del</w:t>
      </w:r>
      <w:r>
        <w:rPr>
          <w:spacing w:val="-8"/>
        </w:rPr>
        <w:t xml:space="preserve"> </w:t>
      </w:r>
      <w:r>
        <w:rPr/>
        <w:t>sistema operativo con sus equipos. Sin embargo, en su esfuerzo de crear diferenciación de producto, cada fabricante añadió cambios y extensiones propietarias. Ésto empezó a limitar la compatibilidad del</w:t>
      </w:r>
    </w:p>
    <w:p>
      <w:pPr>
        <w:pStyle w:val="BodyText"/>
        <w:spacing w:before="74" w:after="0"/>
        <w:ind w:left="155" w:right="148"/>
        <w:rPr/>
      </w:pPr>
      <w:r>
        <w:rPr/>
        <w:t>software.</w:t>
      </w:r>
      <w:r>
        <w:rPr>
          <w:spacing w:val="-4"/>
        </w:rPr>
        <w:t xml:space="preserve"> </w:t>
      </w:r>
      <w:r>
        <w:rPr/>
        <w:t>Como</w:t>
      </w:r>
      <w:r>
        <w:rPr>
          <w:spacing w:val="-3"/>
        </w:rPr>
        <w:t xml:space="preserve"> </w:t>
      </w:r>
      <w:r>
        <w:rPr/>
        <w:t>siempre</w:t>
      </w:r>
      <w:r>
        <w:rPr>
          <w:spacing w:val="-3"/>
        </w:rPr>
        <w:t xml:space="preserve"> </w:t>
      </w:r>
      <w:r>
        <w:rPr/>
        <w:t>pasa</w:t>
      </w:r>
      <w:r>
        <w:rPr>
          <w:spacing w:val="-5"/>
        </w:rPr>
        <w:t xml:space="preserve"> </w:t>
      </w:r>
      <w:r>
        <w:rPr/>
        <w:t>con</w:t>
      </w:r>
      <w:r>
        <w:rPr>
          <w:spacing w:val="-4"/>
        </w:rPr>
        <w:t xml:space="preserve"> </w:t>
      </w:r>
      <w:r>
        <w:rPr/>
        <w:t>los</w:t>
      </w:r>
      <w:r>
        <w:rPr>
          <w:spacing w:val="-4"/>
        </w:rPr>
        <w:t xml:space="preserve"> </w:t>
      </w:r>
      <w:r>
        <w:rPr/>
        <w:t>vendedores</w:t>
      </w:r>
      <w:r>
        <w:rPr>
          <w:spacing w:val="-4"/>
        </w:rPr>
        <w:t xml:space="preserve"> </w:t>
      </w:r>
      <w:r>
        <w:rPr/>
        <w:t>propietarios,</w:t>
      </w:r>
      <w:r>
        <w:rPr>
          <w:spacing w:val="-3"/>
        </w:rPr>
        <w:t xml:space="preserve"> </w:t>
      </w:r>
      <w:r>
        <w:rPr/>
        <w:t>cada</w:t>
      </w:r>
      <w:r>
        <w:rPr>
          <w:spacing w:val="-5"/>
        </w:rPr>
        <w:t xml:space="preserve"> </w:t>
      </w:r>
      <w:r>
        <w:rPr/>
        <w:t>uno</w:t>
      </w:r>
      <w:r>
        <w:rPr>
          <w:spacing w:val="-4"/>
        </w:rPr>
        <w:t xml:space="preserve"> </w:t>
      </w:r>
      <w:r>
        <w:rPr/>
        <w:t>intentaba</w:t>
      </w:r>
      <w:r>
        <w:rPr>
          <w:spacing w:val="-5"/>
        </w:rPr>
        <w:t xml:space="preserve"> </w:t>
      </w:r>
      <w:r>
        <w:rPr/>
        <w:t>un</w:t>
      </w:r>
      <w:r>
        <w:rPr>
          <w:spacing w:val="-4"/>
        </w:rPr>
        <w:t xml:space="preserve"> </w:t>
      </w:r>
      <w:r>
        <w:rPr/>
        <w:t>juego</w:t>
      </w:r>
      <w:r>
        <w:rPr>
          <w:spacing w:val="-3"/>
        </w:rPr>
        <w:t xml:space="preserve"> </w:t>
      </w:r>
      <w:r>
        <w:rPr/>
        <w:t>ganador de "atrapar" a sus clientes. La época oscura de la historia de Unix es conocida hoy en día como "</w:t>
      </w:r>
      <w:r>
        <w:rPr>
          <w:i/>
        </w:rPr>
        <w:t xml:space="preserve">la </w:t>
      </w:r>
      <w:r>
        <w:rPr>
          <w:i/>
          <w:spacing w:val="-2"/>
        </w:rPr>
        <w:t>Balcanización</w:t>
      </w:r>
      <w:r>
        <w:rPr>
          <w:spacing w:val="-2"/>
        </w:rPr>
        <w:t>".</w:t>
      </w:r>
    </w:p>
    <w:p>
      <w:pPr>
        <w:pStyle w:val="BodyText"/>
        <w:ind w:left="0" w:right="0"/>
        <w:rPr/>
      </w:pPr>
      <w:r>
        <w:rPr/>
      </w:r>
    </w:p>
    <w:p>
      <w:pPr>
        <w:pStyle w:val="Normal"/>
        <w:spacing w:before="0" w:after="0"/>
        <w:ind w:hanging="0" w:left="155" w:right="210"/>
        <w:jc w:val="left"/>
        <w:rPr>
          <w:sz w:val="24"/>
        </w:rPr>
      </w:pPr>
      <w:r>
        <w:rPr>
          <w:sz w:val="24"/>
        </w:rPr>
        <w:t>Aparece el IEEE (Institute of Electrical and Electronics Engineers - Instituto de Ingenieros Eléctricos y Electrónicos).</w:t>
      </w:r>
      <w:r>
        <w:rPr>
          <w:spacing w:val="-8"/>
          <w:sz w:val="24"/>
        </w:rPr>
        <w:t xml:space="preserve"> </w:t>
      </w:r>
      <w:r>
        <w:rPr>
          <w:sz w:val="24"/>
        </w:rPr>
        <w:t>A</w:t>
      </w:r>
      <w:r>
        <w:rPr>
          <w:spacing w:val="-8"/>
          <w:sz w:val="24"/>
        </w:rPr>
        <w:t xml:space="preserve"> </w:t>
      </w:r>
      <w:r>
        <w:rPr>
          <w:sz w:val="24"/>
        </w:rPr>
        <w:t xml:space="preserve">medidados de los 80, el IEEE comenzó a desarrollar una serie de estándares que definieran como se comportan los sistemas Unix (y como-Unix). Estos estándares, formalmente conocidos como IEEE 1003, definen las </w:t>
      </w:r>
      <w:r>
        <w:rPr>
          <w:i/>
          <w:sz w:val="24"/>
        </w:rPr>
        <w:t>application programing interfaces - Interfaces</w:t>
      </w:r>
      <w:r>
        <w:rPr>
          <w:i/>
          <w:spacing w:val="-5"/>
          <w:sz w:val="24"/>
        </w:rPr>
        <w:t xml:space="preserve"> </w:t>
      </w:r>
      <w:r>
        <w:rPr>
          <w:i/>
          <w:sz w:val="24"/>
        </w:rPr>
        <w:t>de</w:t>
      </w:r>
      <w:r>
        <w:rPr>
          <w:i/>
          <w:spacing w:val="-6"/>
          <w:sz w:val="24"/>
        </w:rPr>
        <w:t xml:space="preserve"> </w:t>
      </w:r>
      <w:r>
        <w:rPr>
          <w:i/>
          <w:sz w:val="24"/>
        </w:rPr>
        <w:t>programación</w:t>
      </w:r>
      <w:r>
        <w:rPr>
          <w:i/>
          <w:spacing w:val="-5"/>
          <w:sz w:val="24"/>
        </w:rPr>
        <w:t xml:space="preserve"> </w:t>
      </w:r>
      <w:r>
        <w:rPr>
          <w:i/>
          <w:sz w:val="24"/>
        </w:rPr>
        <w:t>de</w:t>
      </w:r>
      <w:r>
        <w:rPr>
          <w:i/>
          <w:spacing w:val="-4"/>
          <w:sz w:val="24"/>
        </w:rPr>
        <w:t xml:space="preserve"> </w:t>
      </w:r>
      <w:r>
        <w:rPr>
          <w:i/>
          <w:sz w:val="24"/>
        </w:rPr>
        <w:t>aplicaciones</w:t>
      </w:r>
      <w:r>
        <w:rPr>
          <w:i/>
          <w:spacing w:val="-2"/>
          <w:sz w:val="24"/>
        </w:rPr>
        <w:t xml:space="preserve"> </w:t>
      </w:r>
      <w:r>
        <w:rPr>
          <w:sz w:val="24"/>
        </w:rPr>
        <w:t>(APIs),</w:t>
      </w:r>
      <w:r>
        <w:rPr>
          <w:spacing w:val="-5"/>
          <w:sz w:val="24"/>
        </w:rPr>
        <w:t xml:space="preserve"> </w:t>
      </w:r>
      <w:r>
        <w:rPr>
          <w:sz w:val="24"/>
        </w:rPr>
        <w:t>shell</w:t>
      </w:r>
      <w:r>
        <w:rPr>
          <w:spacing w:val="-4"/>
          <w:sz w:val="24"/>
        </w:rPr>
        <w:t xml:space="preserve"> </w:t>
      </w:r>
      <w:r>
        <w:rPr>
          <w:sz w:val="24"/>
        </w:rPr>
        <w:t>y</w:t>
      </w:r>
      <w:r>
        <w:rPr>
          <w:spacing w:val="-5"/>
          <w:sz w:val="24"/>
        </w:rPr>
        <w:t xml:space="preserve"> </w:t>
      </w:r>
      <w:r>
        <w:rPr>
          <w:sz w:val="24"/>
        </w:rPr>
        <w:t>utilidades</w:t>
      </w:r>
      <w:r>
        <w:rPr>
          <w:spacing w:val="-5"/>
          <w:sz w:val="24"/>
        </w:rPr>
        <w:t xml:space="preserve"> </w:t>
      </w:r>
      <w:r>
        <w:rPr>
          <w:sz w:val="24"/>
        </w:rPr>
        <w:t>que</w:t>
      </w:r>
      <w:r>
        <w:rPr>
          <w:spacing w:val="-4"/>
          <w:sz w:val="24"/>
        </w:rPr>
        <w:t xml:space="preserve"> </w:t>
      </w:r>
      <w:r>
        <w:rPr>
          <w:sz w:val="24"/>
        </w:rPr>
        <w:t>deben</w:t>
      </w:r>
      <w:r>
        <w:rPr>
          <w:spacing w:val="-5"/>
          <w:sz w:val="24"/>
        </w:rPr>
        <w:t xml:space="preserve"> </w:t>
      </w:r>
      <w:r>
        <w:rPr>
          <w:sz w:val="24"/>
        </w:rPr>
        <w:t>encontrarse</w:t>
      </w:r>
      <w:r>
        <w:rPr>
          <w:spacing w:val="-6"/>
          <w:sz w:val="24"/>
        </w:rPr>
        <w:t xml:space="preserve"> </w:t>
      </w:r>
      <w:r>
        <w:rPr>
          <w:sz w:val="24"/>
        </w:rPr>
        <w:t>en</w:t>
      </w:r>
      <w:r>
        <w:rPr>
          <w:spacing w:val="-5"/>
          <w:sz w:val="24"/>
        </w:rPr>
        <w:t xml:space="preserve"> </w:t>
      </w:r>
      <w:r>
        <w:rPr>
          <w:sz w:val="24"/>
        </w:rPr>
        <w:t xml:space="preserve">un sistema como-Unix estándar. El nombre "POSIX", que viene de </w:t>
      </w:r>
      <w:r>
        <w:rPr>
          <w:i/>
          <w:sz w:val="24"/>
        </w:rPr>
        <w:t>Portable Operating System Interface</w:t>
      </w:r>
      <w:r>
        <w:rPr>
          <w:i/>
          <w:spacing w:val="-3"/>
          <w:sz w:val="24"/>
        </w:rPr>
        <w:t xml:space="preserve"> </w:t>
      </w:r>
      <w:r>
        <w:rPr>
          <w:i/>
          <w:sz w:val="24"/>
        </w:rPr>
        <w:t>-</w:t>
      </w:r>
      <w:r>
        <w:rPr>
          <w:i/>
          <w:spacing w:val="-2"/>
          <w:sz w:val="24"/>
        </w:rPr>
        <w:t xml:space="preserve"> </w:t>
      </w:r>
      <w:r>
        <w:rPr>
          <w:i/>
          <w:sz w:val="24"/>
        </w:rPr>
        <w:t>Interfaz de</w:t>
      </w:r>
      <w:r>
        <w:rPr>
          <w:i/>
          <w:spacing w:val="-3"/>
          <w:sz w:val="24"/>
        </w:rPr>
        <w:t xml:space="preserve"> </w:t>
      </w:r>
      <w:r>
        <w:rPr>
          <w:i/>
          <w:sz w:val="24"/>
        </w:rPr>
        <w:t>Sistema</w:t>
      </w:r>
      <w:r>
        <w:rPr>
          <w:i/>
          <w:spacing w:val="-2"/>
          <w:sz w:val="24"/>
        </w:rPr>
        <w:t xml:space="preserve"> </w:t>
      </w:r>
      <w:r>
        <w:rPr>
          <w:i/>
          <w:sz w:val="24"/>
        </w:rPr>
        <w:t>Operativo</w:t>
      </w:r>
      <w:r>
        <w:rPr>
          <w:i/>
          <w:spacing w:val="-1"/>
          <w:sz w:val="24"/>
        </w:rPr>
        <w:t xml:space="preserve"> </w:t>
      </w:r>
      <w:r>
        <w:rPr>
          <w:i/>
          <w:sz w:val="24"/>
        </w:rPr>
        <w:t xml:space="preserve">Portable </w:t>
      </w:r>
      <w:r>
        <w:rPr>
          <w:sz w:val="24"/>
        </w:rPr>
        <w:t>(con</w:t>
      </w:r>
      <w:r>
        <w:rPr>
          <w:spacing w:val="-2"/>
          <w:sz w:val="24"/>
        </w:rPr>
        <w:t xml:space="preserve"> </w:t>
      </w:r>
      <w:r>
        <w:rPr>
          <w:sz w:val="24"/>
        </w:rPr>
        <w:t>la</w:t>
      </w:r>
      <w:r>
        <w:rPr>
          <w:spacing w:val="-1"/>
          <w:sz w:val="24"/>
        </w:rPr>
        <w:t xml:space="preserve"> </w:t>
      </w:r>
      <w:r>
        <w:rPr>
          <w:sz w:val="24"/>
        </w:rPr>
        <w:t>"X"</w:t>
      </w:r>
      <w:r>
        <w:rPr>
          <w:spacing w:val="-3"/>
          <w:sz w:val="24"/>
        </w:rPr>
        <w:t xml:space="preserve"> </w:t>
      </w:r>
      <w:r>
        <w:rPr>
          <w:sz w:val="24"/>
        </w:rPr>
        <w:t>al</w:t>
      </w:r>
      <w:r>
        <w:rPr>
          <w:spacing w:val="-1"/>
          <w:sz w:val="24"/>
        </w:rPr>
        <w:t xml:space="preserve"> </w:t>
      </w:r>
      <w:r>
        <w:rPr>
          <w:sz w:val="24"/>
        </w:rPr>
        <w:t>final</w:t>
      </w:r>
      <w:r>
        <w:rPr>
          <w:spacing w:val="-1"/>
          <w:sz w:val="24"/>
        </w:rPr>
        <w:t xml:space="preserve"> </w:t>
      </w:r>
      <w:r>
        <w:rPr>
          <w:sz w:val="24"/>
        </w:rPr>
        <w:t>para</w:t>
      </w:r>
      <w:r>
        <w:rPr>
          <w:spacing w:val="-3"/>
          <w:sz w:val="24"/>
        </w:rPr>
        <w:t xml:space="preserve"> </w:t>
      </w:r>
      <w:r>
        <w:rPr>
          <w:sz w:val="24"/>
        </w:rPr>
        <w:t>que</w:t>
      </w:r>
      <w:r>
        <w:rPr>
          <w:spacing w:val="-1"/>
          <w:sz w:val="24"/>
        </w:rPr>
        <w:t xml:space="preserve"> </w:t>
      </w:r>
      <w:r>
        <w:rPr>
          <w:sz w:val="24"/>
        </w:rPr>
        <w:t>tenga</w:t>
      </w:r>
      <w:r>
        <w:rPr>
          <w:spacing w:val="-3"/>
          <w:sz w:val="24"/>
        </w:rPr>
        <w:t xml:space="preserve"> </w:t>
      </w:r>
      <w:r>
        <w:rPr>
          <w:sz w:val="24"/>
        </w:rPr>
        <w:t>más chispa), fue sugerido por Richard Stallman (si, ese Richard Stallman), y fué adoptado por el IEEE.</w:t>
      </w:r>
    </w:p>
    <w:p>
      <w:pPr>
        <w:pStyle w:val="BodyText"/>
        <w:spacing w:before="4" w:after="0"/>
        <w:ind w:left="0" w:right="0"/>
        <w:rPr>
          <w:sz w:val="31"/>
        </w:rPr>
      </w:pPr>
      <w:r>
        <w:rPr>
          <w:sz w:val="31"/>
        </w:rPr>
      </w:r>
    </w:p>
    <w:p>
      <w:pPr>
        <w:pStyle w:val="Heading1"/>
        <w:rPr/>
      </w:pPr>
      <w:r>
        <w:rPr>
          <w:spacing w:val="-2"/>
        </w:rPr>
        <w:t>Alternancia</w:t>
      </w:r>
    </w:p>
    <w:p>
      <w:pPr>
        <w:pStyle w:val="BodyText"/>
        <w:spacing w:before="119" w:after="0"/>
        <w:rPr/>
      </w:pPr>
      <w:r>
        <w:rPr/>
        <w:t xml:space="preserve">La primera característica de las expresiones regulares que veremos se llama </w:t>
      </w:r>
      <w:r>
        <w:rPr>
          <w:i/>
        </w:rPr>
        <w:t>alternancia</w:t>
      </w:r>
      <w:r>
        <w:rPr/>
        <w:t>, que es la función que</w:t>
      </w:r>
      <w:r>
        <w:rPr>
          <w:spacing w:val="-1"/>
        </w:rPr>
        <w:t xml:space="preserve"> </w:t>
      </w:r>
      <w:r>
        <w:rPr/>
        <w:t>nos permite</w:t>
      </w:r>
      <w:r>
        <w:rPr>
          <w:spacing w:val="-1"/>
        </w:rPr>
        <w:t xml:space="preserve"> </w:t>
      </w:r>
      <w:r>
        <w:rPr/>
        <w:t>que una</w:t>
      </w:r>
      <w:r>
        <w:rPr>
          <w:spacing w:val="-1"/>
        </w:rPr>
        <w:t xml:space="preserve"> </w:t>
      </w:r>
      <w:r>
        <w:rPr/>
        <w:t>coincidencia</w:t>
      </w:r>
      <w:r>
        <w:rPr>
          <w:spacing w:val="-1"/>
        </w:rPr>
        <w:t xml:space="preserve"> </w:t>
      </w:r>
      <w:r>
        <w:rPr/>
        <w:t>ocurra de</w:t>
      </w:r>
      <w:r>
        <w:rPr>
          <w:spacing w:val="-1"/>
        </w:rPr>
        <w:t xml:space="preserve"> </w:t>
      </w:r>
      <w:r>
        <w:rPr/>
        <w:t>entre una</w:t>
      </w:r>
      <w:r>
        <w:rPr>
          <w:spacing w:val="-1"/>
        </w:rPr>
        <w:t xml:space="preserve"> </w:t>
      </w:r>
      <w:r>
        <w:rPr/>
        <w:t>serie</w:t>
      </w:r>
      <w:r>
        <w:rPr>
          <w:spacing w:val="-1"/>
        </w:rPr>
        <w:t xml:space="preserve"> </w:t>
      </w:r>
      <w:r>
        <w:rPr/>
        <w:t>de expresiones. Justo como una expresión entre llaves que permite que un carácter único se encuentre dentro de una serie de caracteres</w:t>
      </w:r>
      <w:r>
        <w:rPr>
          <w:spacing w:val="-4"/>
        </w:rPr>
        <w:t xml:space="preserve"> </w:t>
      </w:r>
      <w:r>
        <w:rPr/>
        <w:t>especificados,</w:t>
      </w:r>
      <w:r>
        <w:rPr>
          <w:spacing w:val="-4"/>
        </w:rPr>
        <w:t xml:space="preserve"> </w:t>
      </w:r>
      <w:r>
        <w:rPr/>
        <w:t>la</w:t>
      </w:r>
      <w:r>
        <w:rPr>
          <w:spacing w:val="-3"/>
        </w:rPr>
        <w:t xml:space="preserve"> </w:t>
      </w:r>
      <w:r>
        <w:rPr/>
        <w:t>alternancia</w:t>
      </w:r>
      <w:r>
        <w:rPr>
          <w:spacing w:val="-3"/>
        </w:rPr>
        <w:t xml:space="preserve"> </w:t>
      </w:r>
      <w:r>
        <w:rPr/>
        <w:t>permite</w:t>
      </w:r>
      <w:r>
        <w:rPr>
          <w:spacing w:val="-5"/>
        </w:rPr>
        <w:t xml:space="preserve"> </w:t>
      </w:r>
      <w:r>
        <w:rPr/>
        <w:t>coincidencias</w:t>
      </w:r>
      <w:r>
        <w:rPr>
          <w:spacing w:val="-4"/>
        </w:rPr>
        <w:t xml:space="preserve"> </w:t>
      </w:r>
      <w:r>
        <w:rPr/>
        <w:t>dentro</w:t>
      </w:r>
      <w:r>
        <w:rPr>
          <w:spacing w:val="-3"/>
        </w:rPr>
        <w:t xml:space="preserve"> </w:t>
      </w:r>
      <w:r>
        <w:rPr/>
        <w:t>de</w:t>
      </w:r>
      <w:r>
        <w:rPr>
          <w:spacing w:val="-5"/>
        </w:rPr>
        <w:t xml:space="preserve"> </w:t>
      </w:r>
      <w:r>
        <w:rPr/>
        <w:t>una</w:t>
      </w:r>
      <w:r>
        <w:rPr>
          <w:spacing w:val="-5"/>
        </w:rPr>
        <w:t xml:space="preserve"> </w:t>
      </w:r>
      <w:r>
        <w:rPr/>
        <w:t>serie</w:t>
      </w:r>
      <w:r>
        <w:rPr>
          <w:spacing w:val="-3"/>
        </w:rPr>
        <w:t xml:space="preserve"> </w:t>
      </w:r>
      <w:r>
        <w:rPr/>
        <w:t>de</w:t>
      </w:r>
      <w:r>
        <w:rPr>
          <w:spacing w:val="-5"/>
        </w:rPr>
        <w:t xml:space="preserve"> </w:t>
      </w:r>
      <w:r>
        <w:rPr/>
        <w:t>cadenas</w:t>
      </w:r>
      <w:r>
        <w:rPr>
          <w:spacing w:val="-4"/>
        </w:rPr>
        <w:t xml:space="preserve"> </w:t>
      </w:r>
      <w:r>
        <w:rPr/>
        <w:t>y</w:t>
      </w:r>
      <w:r>
        <w:rPr>
          <w:spacing w:val="-4"/>
        </w:rPr>
        <w:t xml:space="preserve"> </w:t>
      </w:r>
      <w:r>
        <w:rPr/>
        <w:t>otras expresiones regulares.</w:t>
      </w:r>
    </w:p>
    <w:p>
      <w:pPr>
        <w:pStyle w:val="BodyText"/>
        <w:ind w:left="0" w:right="0"/>
        <w:rPr/>
      </w:pPr>
      <w:r>
        <w:rPr/>
      </w:r>
    </w:p>
    <w:p>
      <w:pPr>
        <w:pStyle w:val="BodyText"/>
        <w:spacing w:before="1" w:after="0"/>
        <w:ind w:left="155" w:right="148"/>
        <w:rPr/>
      </w:pPr>
      <w:r>
        <w:rPr/>
        <w:t>Para</w:t>
      </w:r>
      <w:r>
        <w:rPr>
          <w:spacing w:val="-8"/>
        </w:rPr>
        <w:t xml:space="preserve"> </w:t>
      </w:r>
      <w:r>
        <w:rPr/>
        <w:t>demostrarlo,</w:t>
      </w:r>
      <w:r>
        <w:rPr>
          <w:spacing w:val="-4"/>
        </w:rPr>
        <w:t xml:space="preserve"> </w:t>
      </w:r>
      <w:r>
        <w:rPr/>
        <w:t>usaremos</w:t>
      </w:r>
      <w:r>
        <w:rPr>
          <w:spacing w:val="-2"/>
        </w:rPr>
        <w:t xml:space="preserve"> </w:t>
      </w:r>
      <w:r>
        <w:rPr>
          <w:rFonts w:ascii="Courier New" w:hAnsi="Courier New"/>
        </w:rPr>
        <w:t>grep</w:t>
      </w:r>
      <w:r>
        <w:rPr>
          <w:rFonts w:ascii="Courier New" w:hAnsi="Courier New"/>
          <w:spacing w:val="-85"/>
        </w:rPr>
        <w:t xml:space="preserve"> </w:t>
      </w:r>
      <w:r>
        <w:rPr/>
        <w:t>junto</w:t>
      </w:r>
      <w:r>
        <w:rPr>
          <w:spacing w:val="-5"/>
        </w:rPr>
        <w:t xml:space="preserve"> </w:t>
      </w:r>
      <w:r>
        <w:rPr/>
        <w:t>con</w:t>
      </w:r>
      <w:r>
        <w:rPr>
          <w:spacing w:val="-3"/>
        </w:rPr>
        <w:t xml:space="preserve"> </w:t>
      </w:r>
      <w:r>
        <w:rPr>
          <w:rFonts w:ascii="Courier New" w:hAnsi="Courier New"/>
        </w:rPr>
        <w:t>echo</w:t>
      </w:r>
      <w:r>
        <w:rPr/>
        <w:t>.</w:t>
      </w:r>
      <w:r>
        <w:rPr>
          <w:spacing w:val="-5"/>
        </w:rPr>
        <w:t xml:space="preserve"> </w:t>
      </w:r>
      <w:r>
        <w:rPr/>
        <w:t>Primero,</w:t>
      </w:r>
      <w:r>
        <w:rPr>
          <w:spacing w:val="-5"/>
        </w:rPr>
        <w:t xml:space="preserve"> </w:t>
      </w:r>
      <w:r>
        <w:rPr/>
        <w:t>probemos</w:t>
      </w:r>
      <w:r>
        <w:rPr>
          <w:spacing w:val="-5"/>
        </w:rPr>
        <w:t xml:space="preserve"> </w:t>
      </w:r>
      <w:r>
        <w:rPr/>
        <w:t>una</w:t>
      </w:r>
      <w:r>
        <w:rPr>
          <w:spacing w:val="-5"/>
        </w:rPr>
        <w:t xml:space="preserve"> </w:t>
      </w:r>
      <w:r>
        <w:rPr/>
        <w:t>antigua</w:t>
      </w:r>
      <w:r>
        <w:rPr>
          <w:spacing w:val="-5"/>
        </w:rPr>
        <w:t xml:space="preserve"> </w:t>
      </w:r>
      <w:r>
        <w:rPr/>
        <w:t xml:space="preserve">coincidencia </w:t>
      </w:r>
      <w:r>
        <w:rPr>
          <w:spacing w:val="-2"/>
        </w:rPr>
        <w:t>sencilla: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"AAA"</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pacing w:val="-5"/>
          <w:sz w:val="24"/>
        </w:rPr>
        <w:t>AAA</w:t>
      </w:r>
    </w:p>
    <w:p>
      <w:pPr>
        <w:pStyle w:val="BodyText"/>
        <w:rPr>
          <w:rFonts w:ascii="Courier New" w:hAnsi="Courier New"/>
        </w:rPr>
      </w:pPr>
      <w:r>
        <w:rPr>
          <w:rFonts w:ascii="Courier New" w:hAnsi="Courier New"/>
          <w:spacing w:val="-5"/>
        </w:rPr>
        <w:t>AAA</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"BBB"</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pacing w:val="-5"/>
          <w:sz w:val="24"/>
        </w:rPr>
        <w:t>AAA</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rPr>
      </w:pPr>
      <w:r>
        <w:rPr>
          <w:rFonts w:ascii="Courier New" w:hAnsi="Courier New"/>
        </w:rPr>
      </w:r>
    </w:p>
    <w:p>
      <w:pPr>
        <w:pStyle w:val="BodyText"/>
        <w:rPr/>
      </w:pPr>
      <w:r>
        <w:rPr/>
        <w:t xml:space="preserve">Un ejemplo muy sencillo, en el que entubamos la salida de </w:t>
      </w:r>
      <w:r>
        <w:rPr>
          <w:rFonts w:ascii="Courier New" w:hAnsi="Courier New"/>
        </w:rPr>
        <w:t>echo</w:t>
      </w:r>
      <w:r>
        <w:rPr>
          <w:rFonts w:ascii="Courier New" w:hAnsi="Courier New"/>
          <w:spacing w:val="-79"/>
        </w:rPr>
        <w:t xml:space="preserve"> </w:t>
      </w:r>
      <w:r>
        <w:rPr/>
        <w:t xml:space="preserve">dentro de </w:t>
      </w:r>
      <w:r>
        <w:rPr>
          <w:rFonts w:ascii="Courier New" w:hAnsi="Courier New"/>
        </w:rPr>
        <w:t>grep</w:t>
      </w:r>
      <w:r>
        <w:rPr>
          <w:rFonts w:ascii="Courier New" w:hAnsi="Courier New"/>
          <w:spacing w:val="-79"/>
        </w:rPr>
        <w:t xml:space="preserve"> </w:t>
      </w:r>
      <w:r>
        <w:rPr/>
        <w:t>y vemos el resultado.</w:t>
      </w:r>
      <w:r>
        <w:rPr>
          <w:spacing w:val="-4"/>
        </w:rPr>
        <w:t xml:space="preserve"> </w:t>
      </w:r>
      <w:r>
        <w:rPr/>
        <w:t>Cuando</w:t>
      </w:r>
      <w:r>
        <w:rPr>
          <w:spacing w:val="-4"/>
        </w:rPr>
        <w:t xml:space="preserve"> </w:t>
      </w:r>
      <w:r>
        <w:rPr/>
        <w:t>ocurre</w:t>
      </w:r>
      <w:r>
        <w:rPr>
          <w:spacing w:val="-3"/>
        </w:rPr>
        <w:t xml:space="preserve"> </w:t>
      </w:r>
      <w:r>
        <w:rPr/>
        <w:t>una</w:t>
      </w:r>
      <w:r>
        <w:rPr>
          <w:spacing w:val="-5"/>
        </w:rPr>
        <w:t xml:space="preserve"> </w:t>
      </w:r>
      <w:r>
        <w:rPr/>
        <w:t>coincidencia,</w:t>
      </w:r>
      <w:r>
        <w:rPr>
          <w:spacing w:val="-4"/>
        </w:rPr>
        <w:t xml:space="preserve"> </w:t>
      </w:r>
      <w:r>
        <w:rPr/>
        <w:t>vemos</w:t>
      </w:r>
      <w:r>
        <w:rPr>
          <w:spacing w:val="-2"/>
        </w:rPr>
        <w:t xml:space="preserve"> </w:t>
      </w:r>
      <w:r>
        <w:rPr/>
        <w:t>que</w:t>
      </w:r>
      <w:r>
        <w:rPr>
          <w:spacing w:val="-5"/>
        </w:rPr>
        <w:t xml:space="preserve"> </w:t>
      </w:r>
      <w:r>
        <w:rPr/>
        <w:t>se</w:t>
      </w:r>
      <w:r>
        <w:rPr>
          <w:spacing w:val="-5"/>
        </w:rPr>
        <w:t xml:space="preserve"> </w:t>
      </w:r>
      <w:r>
        <w:rPr/>
        <w:t>imprime;</w:t>
      </w:r>
      <w:r>
        <w:rPr>
          <w:spacing w:val="-3"/>
        </w:rPr>
        <w:t xml:space="preserve"> </w:t>
      </w:r>
      <w:r>
        <w:rPr/>
        <w:t>cuando</w:t>
      </w:r>
      <w:r>
        <w:rPr>
          <w:spacing w:val="-4"/>
        </w:rPr>
        <w:t xml:space="preserve"> </w:t>
      </w:r>
      <w:r>
        <w:rPr/>
        <w:t>no</w:t>
      </w:r>
      <w:r>
        <w:rPr>
          <w:spacing w:val="-4"/>
        </w:rPr>
        <w:t xml:space="preserve"> </w:t>
      </w:r>
      <w:r>
        <w:rPr/>
        <w:t>hay</w:t>
      </w:r>
      <w:r>
        <w:rPr>
          <w:spacing w:val="-4"/>
        </w:rPr>
        <w:t xml:space="preserve"> </w:t>
      </w:r>
      <w:r>
        <w:rPr/>
        <w:t>coincidencias,</w:t>
      </w:r>
      <w:r>
        <w:rPr>
          <w:spacing w:val="-4"/>
        </w:rPr>
        <w:t xml:space="preserve"> </w:t>
      </w:r>
      <w:r>
        <w:rPr/>
        <w:t>no vemos resultados.</w:t>
      </w:r>
    </w:p>
    <w:p>
      <w:pPr>
        <w:pStyle w:val="BodyText"/>
        <w:ind w:left="0" w:right="0"/>
        <w:rPr/>
      </w:pPr>
      <w:r>
        <w:rPr/>
      </w:r>
    </w:p>
    <w:p>
      <w:pPr>
        <w:pStyle w:val="BodyText"/>
        <w:rPr/>
      </w:pPr>
      <w:r>
        <w:rPr/>
        <w:t>Ahora</w:t>
      </w:r>
      <w:r>
        <w:rPr>
          <w:spacing w:val="-5"/>
        </w:rPr>
        <w:t xml:space="preserve"> </w:t>
      </w:r>
      <w:r>
        <w:rPr/>
        <w:t>añadiremos</w:t>
      </w:r>
      <w:r>
        <w:rPr>
          <w:spacing w:val="-4"/>
        </w:rPr>
        <w:t xml:space="preserve"> </w:t>
      </w:r>
      <w:r>
        <w:rPr/>
        <w:t>alternancia,</w:t>
      </w:r>
      <w:r>
        <w:rPr>
          <w:spacing w:val="-3"/>
        </w:rPr>
        <w:t xml:space="preserve"> </w:t>
      </w:r>
      <w:r>
        <w:rPr/>
        <w:t>indicada</w:t>
      </w:r>
      <w:r>
        <w:rPr>
          <w:spacing w:val="-3"/>
        </w:rPr>
        <w:t xml:space="preserve"> </w:t>
      </w:r>
      <w:r>
        <w:rPr/>
        <w:t>por</w:t>
      </w:r>
      <w:r>
        <w:rPr>
          <w:spacing w:val="-3"/>
        </w:rPr>
        <w:t xml:space="preserve"> </w:t>
      </w:r>
      <w:r>
        <w:rPr/>
        <w:t>el</w:t>
      </w:r>
      <w:r>
        <w:rPr>
          <w:spacing w:val="-3"/>
        </w:rPr>
        <w:t xml:space="preserve"> </w:t>
      </w:r>
      <w:r>
        <w:rPr/>
        <w:t>metacaracter</w:t>
      </w:r>
      <w:r>
        <w:rPr>
          <w:spacing w:val="-4"/>
        </w:rPr>
        <w:t xml:space="preserve"> </w:t>
      </w:r>
      <w:r>
        <w:rPr/>
        <w:t>de</w:t>
      </w:r>
      <w:r>
        <w:rPr>
          <w:spacing w:val="-3"/>
        </w:rPr>
        <w:t xml:space="preserve"> </w:t>
      </w:r>
      <w:r>
        <w:rPr/>
        <w:t>la</w:t>
      </w:r>
      <w:r>
        <w:rPr>
          <w:spacing w:val="-5"/>
        </w:rPr>
        <w:t xml:space="preserve"> </w:t>
      </w:r>
      <w:r>
        <w:rPr/>
        <w:t>barra</w:t>
      </w:r>
      <w:r>
        <w:rPr>
          <w:spacing w:val="-2"/>
        </w:rPr>
        <w:t xml:space="preserve"> vertical:</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"AAA"</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z w:val="24"/>
        </w:rPr>
        <w:t>-E</w:t>
      </w:r>
      <w:r>
        <w:rPr>
          <w:rFonts w:ascii="Courier New" w:hAnsi="Courier New"/>
          <w:b/>
          <w:spacing w:val="-4"/>
          <w:sz w:val="24"/>
        </w:rPr>
        <w:t xml:space="preserve"> </w:t>
      </w:r>
      <w:r>
        <w:rPr>
          <w:rFonts w:ascii="Courier New" w:hAnsi="Courier New"/>
          <w:b/>
          <w:spacing w:val="-2"/>
          <w:sz w:val="24"/>
        </w:rPr>
        <w:t>'AAA|BBB'</w:t>
      </w:r>
    </w:p>
    <w:p>
      <w:pPr>
        <w:pStyle w:val="BodyText"/>
        <w:spacing w:before="1" w:after="0"/>
        <w:rPr>
          <w:rFonts w:ascii="Courier New" w:hAnsi="Courier New"/>
        </w:rPr>
      </w:pPr>
      <w:r>
        <w:rPr>
          <w:rFonts w:ascii="Courier New" w:hAnsi="Courier New"/>
          <w:spacing w:val="-5"/>
        </w:rPr>
        <w:t>AAA</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"BBB"</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z w:val="24"/>
        </w:rPr>
        <w:t>-E</w:t>
      </w:r>
      <w:r>
        <w:rPr>
          <w:rFonts w:ascii="Courier New" w:hAnsi="Courier New"/>
          <w:b/>
          <w:spacing w:val="-4"/>
          <w:sz w:val="24"/>
        </w:rPr>
        <w:t xml:space="preserve"> </w:t>
      </w:r>
      <w:r>
        <w:rPr>
          <w:rFonts w:ascii="Courier New" w:hAnsi="Courier New"/>
          <w:b/>
          <w:spacing w:val="-2"/>
          <w:sz w:val="24"/>
        </w:rPr>
        <w:t>'AAA|BBB'</w:t>
      </w:r>
    </w:p>
    <w:p>
      <w:pPr>
        <w:pStyle w:val="BodyText"/>
        <w:rPr>
          <w:rFonts w:ascii="Courier New" w:hAnsi="Courier New"/>
        </w:rPr>
      </w:pPr>
      <w:r>
        <w:rPr>
          <w:rFonts w:ascii="Courier New" w:hAnsi="Courier New"/>
          <w:spacing w:val="-5"/>
        </w:rPr>
        <w:t>BBB</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"CCC"</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z w:val="24"/>
        </w:rPr>
        <w:t>-E</w:t>
      </w:r>
      <w:r>
        <w:rPr>
          <w:rFonts w:ascii="Courier New" w:hAnsi="Courier New"/>
          <w:b/>
          <w:spacing w:val="-4"/>
          <w:sz w:val="24"/>
        </w:rPr>
        <w:t xml:space="preserve"> </w:t>
      </w:r>
      <w:r>
        <w:rPr>
          <w:rFonts w:ascii="Courier New" w:hAnsi="Courier New"/>
          <w:b/>
          <w:spacing w:val="-2"/>
          <w:sz w:val="24"/>
        </w:rPr>
        <w:t>'AAA|BBB'</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rPr>
      </w:pPr>
      <w:r>
        <w:rPr>
          <w:rFonts w:ascii="Courier New" w:hAnsi="Courier New"/>
        </w:rPr>
      </w:r>
    </w:p>
    <w:p>
      <w:pPr>
        <w:pStyle w:val="BodyText"/>
        <w:ind w:left="155" w:right="148"/>
        <w:rPr/>
      </w:pPr>
      <w:r>
        <w:rPr/>
        <w:t>Aquí</w:t>
      </w:r>
      <w:r>
        <w:rPr>
          <w:spacing w:val="-8"/>
        </w:rPr>
        <w:t xml:space="preserve"> </w:t>
      </w:r>
      <w:r>
        <w:rPr/>
        <w:t>vemos</w:t>
      </w:r>
      <w:r>
        <w:rPr>
          <w:spacing w:val="-2"/>
        </w:rPr>
        <w:t xml:space="preserve"> </w:t>
      </w:r>
      <w:r>
        <w:rPr/>
        <w:t>la</w:t>
      </w:r>
      <w:r>
        <w:rPr>
          <w:spacing w:val="-5"/>
        </w:rPr>
        <w:t xml:space="preserve"> </w:t>
      </w:r>
      <w:r>
        <w:rPr/>
        <w:t>expresión</w:t>
      </w:r>
      <w:r>
        <w:rPr>
          <w:spacing w:val="-3"/>
        </w:rPr>
        <w:t xml:space="preserve"> </w:t>
      </w:r>
      <w:r>
        <w:rPr/>
        <w:t>regular</w:t>
      </w:r>
      <w:r>
        <w:rPr>
          <w:spacing w:val="-2"/>
        </w:rPr>
        <w:t xml:space="preserve"> </w:t>
      </w:r>
      <w:r>
        <w:rPr>
          <w:rFonts w:ascii="Courier New" w:hAnsi="Courier New"/>
        </w:rPr>
        <w:t>'AAA|BBB'</w:t>
      </w:r>
      <w:r>
        <w:rPr/>
        <w:t>,</w:t>
      </w:r>
      <w:r>
        <w:rPr>
          <w:spacing w:val="-4"/>
        </w:rPr>
        <w:t xml:space="preserve"> </w:t>
      </w:r>
      <w:r>
        <w:rPr/>
        <w:t>que</w:t>
      </w:r>
      <w:r>
        <w:rPr>
          <w:spacing w:val="-3"/>
        </w:rPr>
        <w:t xml:space="preserve"> </w:t>
      </w:r>
      <w:r>
        <w:rPr/>
        <w:t>significa</w:t>
      </w:r>
      <w:r>
        <w:rPr>
          <w:spacing w:val="-3"/>
        </w:rPr>
        <w:t xml:space="preserve"> </w:t>
      </w:r>
      <w:r>
        <w:rPr/>
        <w:t>"encuentra</w:t>
      </w:r>
      <w:r>
        <w:rPr>
          <w:spacing w:val="-5"/>
        </w:rPr>
        <w:t xml:space="preserve"> </w:t>
      </w:r>
      <w:r>
        <w:rPr/>
        <w:t>la</w:t>
      </w:r>
      <w:r>
        <w:rPr>
          <w:spacing w:val="-3"/>
        </w:rPr>
        <w:t xml:space="preserve"> </w:t>
      </w:r>
      <w:r>
        <w:rPr/>
        <w:t xml:space="preserve">cadena </w:t>
      </w:r>
      <w:r>
        <w:rPr>
          <w:rFonts w:ascii="Courier New" w:hAnsi="Courier New"/>
        </w:rPr>
        <w:t>AAA</w:t>
      </w:r>
      <w:r>
        <w:rPr>
          <w:rFonts w:ascii="Courier New" w:hAnsi="Courier New"/>
          <w:spacing w:val="-85"/>
        </w:rPr>
        <w:t xml:space="preserve"> </w:t>
      </w:r>
      <w:r>
        <w:rPr/>
        <w:t>o</w:t>
      </w:r>
      <w:r>
        <w:rPr>
          <w:spacing w:val="-4"/>
        </w:rPr>
        <w:t xml:space="preserve"> </w:t>
      </w:r>
      <w:r>
        <w:rPr/>
        <w:t>la</w:t>
      </w:r>
      <w:r>
        <w:rPr>
          <w:spacing w:val="-5"/>
        </w:rPr>
        <w:t xml:space="preserve"> </w:t>
      </w:r>
      <w:r>
        <w:rPr/>
        <w:t xml:space="preserve">cadena </w:t>
      </w:r>
      <w:r>
        <w:rPr>
          <w:rFonts w:ascii="Courier New" w:hAnsi="Courier New"/>
        </w:rPr>
        <w:t>BBB</w:t>
      </w:r>
      <w:r>
        <w:rPr/>
        <w:t xml:space="preserve">." Fíjate que como es una característica extendida, añadimos la opción </w:t>
      </w:r>
      <w:r>
        <w:rPr>
          <w:rFonts w:ascii="Courier New" w:hAnsi="Courier New"/>
        </w:rPr>
        <w:t>-E</w:t>
      </w:r>
      <w:r>
        <w:rPr>
          <w:rFonts w:ascii="Courier New" w:hAnsi="Courier New"/>
          <w:spacing w:val="-78"/>
        </w:rPr>
        <w:t xml:space="preserve"> </w:t>
      </w:r>
      <w:r>
        <w:rPr/>
        <w:t xml:space="preserve">a </w:t>
      </w:r>
      <w:r>
        <w:rPr>
          <w:rFonts w:ascii="Courier New" w:hAnsi="Courier New"/>
        </w:rPr>
        <w:t>grep</w:t>
      </w:r>
      <w:r>
        <w:rPr>
          <w:rFonts w:ascii="Courier New" w:hAnsi="Courier New"/>
          <w:spacing w:val="-78"/>
        </w:rPr>
        <w:t xml:space="preserve"> </w:t>
      </w:r>
      <w:r>
        <w:rPr/>
        <w:t xml:space="preserve">(aunque podríamos simplemente usar el programa </w:t>
      </w:r>
      <w:r>
        <w:rPr>
          <w:rFonts w:ascii="Courier New" w:hAnsi="Courier New"/>
        </w:rPr>
        <w:t>egrep</w:t>
      </w:r>
      <w:r>
        <w:rPr>
          <w:rFonts w:ascii="Courier New" w:hAnsi="Courier New"/>
          <w:spacing w:val="-77"/>
        </w:rPr>
        <w:t xml:space="preserve"> </w:t>
      </w:r>
      <w:r>
        <w:rPr/>
        <w:t>en su lugar), e incluiremos la expresión regular entre comillas para prevenir que el shell interprete el metacaracter de la barra vertical como el operador de entubar: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"AAA"</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z w:val="24"/>
        </w:rPr>
        <w:t>-E</w:t>
      </w:r>
      <w:r>
        <w:rPr>
          <w:rFonts w:ascii="Courier New" w:hAnsi="Courier New"/>
          <w:b/>
          <w:spacing w:val="-4"/>
          <w:sz w:val="24"/>
        </w:rPr>
        <w:t xml:space="preserve"> </w:t>
      </w:r>
      <w:r>
        <w:rPr>
          <w:rFonts w:ascii="Courier New" w:hAnsi="Courier New"/>
          <w:b/>
          <w:spacing w:val="-2"/>
          <w:sz w:val="24"/>
        </w:rPr>
        <w:t>'AAA|BBB|CCC'</w:t>
      </w:r>
    </w:p>
    <w:p>
      <w:pPr>
        <w:pStyle w:val="BodyText"/>
        <w:rPr>
          <w:rFonts w:ascii="Courier New" w:hAnsi="Courier New"/>
        </w:rPr>
      </w:pPr>
      <w:r>
        <w:rPr>
          <w:rFonts w:ascii="Courier New" w:hAnsi="Courier New"/>
          <w:spacing w:val="-5"/>
        </w:rPr>
        <w:t>AAA</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Para</w:t>
      </w:r>
      <w:r>
        <w:rPr>
          <w:spacing w:val="-5"/>
        </w:rPr>
        <w:t xml:space="preserve"> </w:t>
      </w:r>
      <w:r>
        <w:rPr/>
        <w:t>combinar</w:t>
      </w:r>
      <w:r>
        <w:rPr>
          <w:spacing w:val="-3"/>
        </w:rPr>
        <w:t xml:space="preserve"> </w:t>
      </w:r>
      <w:r>
        <w:rPr/>
        <w:t>la</w:t>
      </w:r>
      <w:r>
        <w:rPr>
          <w:spacing w:val="-5"/>
        </w:rPr>
        <w:t xml:space="preserve"> </w:t>
      </w:r>
      <w:r>
        <w:rPr/>
        <w:t>alternancia</w:t>
      </w:r>
      <w:r>
        <w:rPr>
          <w:spacing w:val="-3"/>
        </w:rPr>
        <w:t xml:space="preserve"> </w:t>
      </w:r>
      <w:r>
        <w:rPr/>
        <w:t>con</w:t>
      </w:r>
      <w:r>
        <w:rPr>
          <w:spacing w:val="-4"/>
        </w:rPr>
        <w:t xml:space="preserve"> </w:t>
      </w:r>
      <w:r>
        <w:rPr/>
        <w:t>otros</w:t>
      </w:r>
      <w:r>
        <w:rPr>
          <w:spacing w:val="-4"/>
        </w:rPr>
        <w:t xml:space="preserve"> </w:t>
      </w:r>
      <w:r>
        <w:rPr/>
        <w:t>elementos</w:t>
      </w:r>
      <w:r>
        <w:rPr>
          <w:spacing w:val="-3"/>
        </w:rPr>
        <w:t xml:space="preserve"> </w:t>
      </w:r>
      <w:r>
        <w:rPr/>
        <w:t>de</w:t>
      </w:r>
      <w:r>
        <w:rPr>
          <w:spacing w:val="-5"/>
        </w:rPr>
        <w:t xml:space="preserve"> </w:t>
      </w:r>
      <w:r>
        <w:rPr/>
        <w:t>expresiones</w:t>
      </w:r>
      <w:r>
        <w:rPr>
          <w:spacing w:val="-4"/>
        </w:rPr>
        <w:t xml:space="preserve"> </w:t>
      </w:r>
      <w:r>
        <w:rPr/>
        <w:t>regulares,</w:t>
      </w:r>
      <w:r>
        <w:rPr>
          <w:spacing w:val="-3"/>
        </w:rPr>
        <w:t xml:space="preserve"> </w:t>
      </w:r>
      <w:r>
        <w:rPr/>
        <w:t>podemos</w:t>
      </w:r>
      <w:r>
        <w:rPr>
          <w:spacing w:val="-4"/>
        </w:rPr>
        <w:t xml:space="preserve"> </w:t>
      </w:r>
      <w:r>
        <w:rPr/>
        <w:t>usar</w:t>
      </w:r>
      <w:r>
        <w:rPr>
          <w:spacing w:val="-4"/>
        </w:rPr>
        <w:t xml:space="preserve"> </w:t>
      </w:r>
      <w:r>
        <w:rPr/>
        <w:t>()</w:t>
      </w:r>
      <w:r>
        <w:rPr>
          <w:spacing w:val="-3"/>
        </w:rPr>
        <w:t xml:space="preserve"> </w:t>
      </w:r>
      <w:r>
        <w:rPr>
          <w:spacing w:val="-4"/>
        </w:rPr>
        <w:t>para</w:t>
      </w:r>
    </w:p>
    <w:p>
      <w:pPr>
        <w:pStyle w:val="BodyText"/>
        <w:spacing w:before="74" w:after="0"/>
        <w:rPr/>
      </w:pPr>
      <w:r>
        <w:rPr/>
        <w:t>separar</w:t>
      </w:r>
      <w:r>
        <w:rPr>
          <w:spacing w:val="-3"/>
        </w:rPr>
        <w:t xml:space="preserve"> </w:t>
      </w:r>
      <w:r>
        <w:rPr/>
        <w:t>la</w:t>
      </w:r>
      <w:r>
        <w:rPr>
          <w:spacing w:val="-3"/>
        </w:rPr>
        <w:t xml:space="preserve"> </w:t>
      </w:r>
      <w:r>
        <w:rPr>
          <w:spacing w:val="-2"/>
        </w:rPr>
        <w:t>alternancia: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grep</w:t>
      </w:r>
      <w:r>
        <w:rPr>
          <w:rFonts w:ascii="Courier New" w:hAnsi="Courier New"/>
          <w:b/>
          <w:spacing w:val="-7"/>
          <w:sz w:val="24"/>
        </w:rPr>
        <w:t xml:space="preserve"> </w:t>
      </w:r>
      <w:r>
        <w:rPr>
          <w:rFonts w:ascii="Courier New" w:hAnsi="Courier New"/>
          <w:b/>
          <w:sz w:val="24"/>
        </w:rPr>
        <w:t>-Eh</w:t>
      </w:r>
      <w:r>
        <w:rPr>
          <w:rFonts w:ascii="Courier New" w:hAnsi="Courier New"/>
          <w:b/>
          <w:spacing w:val="-7"/>
          <w:sz w:val="24"/>
        </w:rPr>
        <w:t xml:space="preserve"> </w:t>
      </w:r>
      <w:r>
        <w:rPr>
          <w:rFonts w:ascii="Courier New" w:hAnsi="Courier New"/>
          <w:b/>
          <w:sz w:val="24"/>
        </w:rPr>
        <w:t>'^(bz|gz|zip)'</w:t>
      </w:r>
      <w:r>
        <w:rPr>
          <w:rFonts w:ascii="Courier New" w:hAnsi="Courier New"/>
          <w:b/>
          <w:spacing w:val="-7"/>
          <w:sz w:val="24"/>
        </w:rPr>
        <w:t xml:space="preserve"> </w:t>
      </w:r>
      <w:r>
        <w:rPr>
          <w:rFonts w:ascii="Courier New" w:hAnsi="Courier New"/>
          <w:b/>
          <w:spacing w:val="-2"/>
          <w:sz w:val="24"/>
        </w:rPr>
        <w:t>dirlist*.txt</w:t>
      </w:r>
    </w:p>
    <w:p>
      <w:pPr>
        <w:pStyle w:val="BodyText"/>
        <w:ind w:left="0" w:right="0"/>
        <w:rPr>
          <w:rFonts w:ascii="Courier New" w:hAnsi="Courier New"/>
          <w:b/>
        </w:rPr>
      </w:pPr>
      <w:r>
        <w:rPr>
          <w:rFonts w:ascii="Courier New" w:hAnsi="Courier New"/>
          <w:b/>
        </w:rPr>
      </w:r>
    </w:p>
    <w:p>
      <w:pPr>
        <w:pStyle w:val="BodyText"/>
        <w:rPr/>
      </w:pPr>
      <w:r>
        <w:rPr/>
        <w:t>Esta</w:t>
      </w:r>
      <w:r>
        <w:rPr>
          <w:spacing w:val="-3"/>
        </w:rPr>
        <w:t xml:space="preserve"> </w:t>
      </w:r>
      <w:r>
        <w:rPr/>
        <w:t>expresión</w:t>
      </w:r>
      <w:r>
        <w:rPr>
          <w:spacing w:val="-3"/>
        </w:rPr>
        <w:t xml:space="preserve"> </w:t>
      </w:r>
      <w:r>
        <w:rPr/>
        <w:t>encontrará</w:t>
      </w:r>
      <w:r>
        <w:rPr>
          <w:spacing w:val="-3"/>
        </w:rPr>
        <w:t xml:space="preserve"> </w:t>
      </w:r>
      <w:r>
        <w:rPr/>
        <w:t>los</w:t>
      </w:r>
      <w:r>
        <w:rPr>
          <w:spacing w:val="-3"/>
        </w:rPr>
        <w:t xml:space="preserve"> </w:t>
      </w:r>
      <w:r>
        <w:rPr/>
        <w:t>nombres</w:t>
      </w:r>
      <w:r>
        <w:rPr>
          <w:spacing w:val="-3"/>
        </w:rPr>
        <w:t xml:space="preserve"> </w:t>
      </w:r>
      <w:r>
        <w:rPr/>
        <w:t>de</w:t>
      </w:r>
      <w:r>
        <w:rPr>
          <w:spacing w:val="-4"/>
        </w:rPr>
        <w:t xml:space="preserve"> </w:t>
      </w:r>
      <w:r>
        <w:rPr/>
        <w:t>archivo</w:t>
      </w:r>
      <w:r>
        <w:rPr>
          <w:spacing w:val="-3"/>
        </w:rPr>
        <w:t xml:space="preserve"> </w:t>
      </w:r>
      <w:r>
        <w:rPr/>
        <w:t>en</w:t>
      </w:r>
      <w:r>
        <w:rPr>
          <w:spacing w:val="-3"/>
        </w:rPr>
        <w:t xml:space="preserve"> </w:t>
      </w:r>
      <w:r>
        <w:rPr/>
        <w:t>nuestras</w:t>
      </w:r>
      <w:r>
        <w:rPr>
          <w:spacing w:val="-3"/>
        </w:rPr>
        <w:t xml:space="preserve"> </w:t>
      </w:r>
      <w:r>
        <w:rPr/>
        <w:t>listas</w:t>
      </w:r>
      <w:r>
        <w:rPr>
          <w:spacing w:val="-3"/>
        </w:rPr>
        <w:t xml:space="preserve"> </w:t>
      </w:r>
      <w:r>
        <w:rPr/>
        <w:t>que</w:t>
      </w:r>
      <w:r>
        <w:rPr>
          <w:spacing w:val="-4"/>
        </w:rPr>
        <w:t xml:space="preserve"> </w:t>
      </w:r>
      <w:r>
        <w:rPr/>
        <w:t>empiecen</w:t>
      </w:r>
      <w:r>
        <w:rPr>
          <w:spacing w:val="-3"/>
        </w:rPr>
        <w:t xml:space="preserve"> </w:t>
      </w:r>
      <w:r>
        <w:rPr/>
        <w:t>con</w:t>
      </w:r>
      <w:r>
        <w:rPr>
          <w:spacing w:val="-3"/>
        </w:rPr>
        <w:t xml:space="preserve"> </w:t>
      </w:r>
      <w:r>
        <w:rPr/>
        <w:t>"bz",</w:t>
      </w:r>
      <w:r>
        <w:rPr>
          <w:spacing w:val="-3"/>
        </w:rPr>
        <w:t xml:space="preserve"> </w:t>
      </w:r>
      <w:r>
        <w:rPr/>
        <w:t>"gz"</w:t>
      </w:r>
      <w:r>
        <w:rPr>
          <w:spacing w:val="-3"/>
        </w:rPr>
        <w:t xml:space="preserve"> </w:t>
      </w:r>
      <w:r>
        <w:rPr/>
        <w:t>o "zip". Si eliminamos los paréntesis, el significado de esta expresión regular: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grep</w:t>
      </w:r>
      <w:r>
        <w:rPr>
          <w:rFonts w:ascii="Courier New" w:hAnsi="Courier New"/>
          <w:b/>
          <w:spacing w:val="-7"/>
          <w:sz w:val="24"/>
        </w:rPr>
        <w:t xml:space="preserve"> </w:t>
      </w:r>
      <w:r>
        <w:rPr>
          <w:rFonts w:ascii="Courier New" w:hAnsi="Courier New"/>
          <w:b/>
          <w:sz w:val="24"/>
        </w:rPr>
        <w:t>-Eh</w:t>
      </w:r>
      <w:r>
        <w:rPr>
          <w:rFonts w:ascii="Courier New" w:hAnsi="Courier New"/>
          <w:b/>
          <w:spacing w:val="-7"/>
          <w:sz w:val="24"/>
        </w:rPr>
        <w:t xml:space="preserve"> </w:t>
      </w:r>
      <w:r>
        <w:rPr>
          <w:rFonts w:ascii="Courier New" w:hAnsi="Courier New"/>
          <w:b/>
          <w:sz w:val="24"/>
        </w:rPr>
        <w:t>'^bz|gz|zip'</w:t>
      </w:r>
      <w:r>
        <w:rPr>
          <w:rFonts w:ascii="Courier New" w:hAnsi="Courier New"/>
          <w:b/>
          <w:spacing w:val="-6"/>
          <w:sz w:val="24"/>
        </w:rPr>
        <w:t xml:space="preserve"> </w:t>
      </w:r>
      <w:r>
        <w:rPr>
          <w:rFonts w:ascii="Courier New" w:hAnsi="Courier New"/>
          <w:b/>
          <w:spacing w:val="-2"/>
          <w:sz w:val="24"/>
        </w:rPr>
        <w:t>dirlist*.txt</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t>cambia</w:t>
      </w:r>
      <w:r>
        <w:rPr>
          <w:spacing w:val="-2"/>
        </w:rPr>
        <w:t xml:space="preserve"> </w:t>
      </w:r>
      <w:r>
        <w:rPr/>
        <w:t>y</w:t>
      </w:r>
      <w:r>
        <w:rPr>
          <w:spacing w:val="-2"/>
        </w:rPr>
        <w:t xml:space="preserve"> </w:t>
      </w:r>
      <w:r>
        <w:rPr/>
        <w:t>encuentra</w:t>
      </w:r>
      <w:r>
        <w:rPr>
          <w:spacing w:val="-3"/>
        </w:rPr>
        <w:t xml:space="preserve"> </w:t>
      </w:r>
      <w:r>
        <w:rPr/>
        <w:t>cualquier</w:t>
      </w:r>
      <w:r>
        <w:rPr>
          <w:spacing w:val="-3"/>
        </w:rPr>
        <w:t xml:space="preserve"> </w:t>
      </w:r>
      <w:r>
        <w:rPr/>
        <w:t>nombre</w:t>
      </w:r>
      <w:r>
        <w:rPr>
          <w:spacing w:val="-3"/>
        </w:rPr>
        <w:t xml:space="preserve"> </w:t>
      </w:r>
      <w:r>
        <w:rPr/>
        <w:t>de</w:t>
      </w:r>
      <w:r>
        <w:rPr>
          <w:spacing w:val="-3"/>
        </w:rPr>
        <w:t xml:space="preserve"> </w:t>
      </w:r>
      <w:r>
        <w:rPr/>
        <w:t>archivo</w:t>
      </w:r>
      <w:r>
        <w:rPr>
          <w:spacing w:val="-2"/>
        </w:rPr>
        <w:t xml:space="preserve"> </w:t>
      </w:r>
      <w:r>
        <w:rPr/>
        <w:t>que</w:t>
      </w:r>
      <w:r>
        <w:rPr>
          <w:spacing w:val="-4"/>
        </w:rPr>
        <w:t xml:space="preserve"> </w:t>
      </w:r>
      <w:r>
        <w:rPr/>
        <w:t>comience</w:t>
      </w:r>
      <w:r>
        <w:rPr>
          <w:spacing w:val="-3"/>
        </w:rPr>
        <w:t xml:space="preserve"> </w:t>
      </w:r>
      <w:r>
        <w:rPr/>
        <w:t>por</w:t>
      </w:r>
      <w:r>
        <w:rPr>
          <w:spacing w:val="-2"/>
        </w:rPr>
        <w:t xml:space="preserve"> </w:t>
      </w:r>
      <w:r>
        <w:rPr/>
        <w:t>"bz"</w:t>
      </w:r>
      <w:r>
        <w:rPr>
          <w:spacing w:val="-3"/>
        </w:rPr>
        <w:t xml:space="preserve"> </w:t>
      </w:r>
      <w:r>
        <w:rPr/>
        <w:t>o</w:t>
      </w:r>
      <w:r>
        <w:rPr>
          <w:spacing w:val="1"/>
        </w:rPr>
        <w:t xml:space="preserve"> </w:t>
      </w:r>
      <w:r>
        <w:rPr>
          <w:i/>
        </w:rPr>
        <w:t>contenga</w:t>
      </w:r>
      <w:r>
        <w:rPr>
          <w:i/>
          <w:spacing w:val="-2"/>
        </w:rPr>
        <w:t xml:space="preserve"> </w:t>
      </w:r>
      <w:r>
        <w:rPr/>
        <w:t>"gz"</w:t>
      </w:r>
      <w:r>
        <w:rPr>
          <w:spacing w:val="-1"/>
        </w:rPr>
        <w:t xml:space="preserve"> </w:t>
      </w:r>
      <w:r>
        <w:rPr/>
        <w:t>o</w:t>
      </w:r>
      <w:r>
        <w:rPr>
          <w:spacing w:val="-2"/>
        </w:rPr>
        <w:t xml:space="preserve"> "zip".</w:t>
      </w:r>
    </w:p>
    <w:p>
      <w:pPr>
        <w:pStyle w:val="BodyText"/>
        <w:spacing w:before="4" w:after="0"/>
        <w:ind w:left="0" w:right="0"/>
        <w:rPr>
          <w:sz w:val="31"/>
        </w:rPr>
      </w:pPr>
      <w:r>
        <w:rPr>
          <w:sz w:val="31"/>
        </w:rPr>
      </w:r>
    </w:p>
    <w:p>
      <w:pPr>
        <w:pStyle w:val="Heading1"/>
        <w:spacing w:before="1" w:after="0"/>
        <w:rPr/>
      </w:pPr>
      <w:r>
        <w:rPr>
          <w:spacing w:val="-2"/>
        </w:rPr>
        <w:t>Cuantificadores</w:t>
      </w:r>
    </w:p>
    <w:p>
      <w:pPr>
        <w:pStyle w:val="BodyText"/>
        <w:spacing w:before="119" w:after="0"/>
        <w:ind w:left="155" w:right="135"/>
        <w:rPr/>
      </w:pPr>
      <w:r>
        <w:rPr/>
        <w:t>Las</w:t>
      </w:r>
      <w:r>
        <w:rPr>
          <w:spacing w:val="-2"/>
        </w:rPr>
        <w:t xml:space="preserve"> </w:t>
      </w:r>
      <w:r>
        <w:rPr/>
        <w:t>expresiones</w:t>
      </w:r>
      <w:r>
        <w:rPr>
          <w:spacing w:val="-4"/>
        </w:rPr>
        <w:t xml:space="preserve"> </w:t>
      </w:r>
      <w:r>
        <w:rPr/>
        <w:t>regulares</w:t>
      </w:r>
      <w:r>
        <w:rPr>
          <w:spacing w:val="-4"/>
        </w:rPr>
        <w:t xml:space="preserve"> </w:t>
      </w:r>
      <w:r>
        <w:rPr/>
        <w:t>extendidas</w:t>
      </w:r>
      <w:r>
        <w:rPr>
          <w:spacing w:val="-4"/>
        </w:rPr>
        <w:t xml:space="preserve"> </w:t>
      </w:r>
      <w:r>
        <w:rPr/>
        <w:t>soportan</w:t>
      </w:r>
      <w:r>
        <w:rPr>
          <w:spacing w:val="-4"/>
        </w:rPr>
        <w:t xml:space="preserve"> </w:t>
      </w:r>
      <w:r>
        <w:rPr/>
        <w:t>varias</w:t>
      </w:r>
      <w:r>
        <w:rPr>
          <w:spacing w:val="-2"/>
        </w:rPr>
        <w:t xml:space="preserve"> </w:t>
      </w:r>
      <w:r>
        <w:rPr/>
        <w:t>formas</w:t>
      </w:r>
      <w:r>
        <w:rPr>
          <w:spacing w:val="-4"/>
        </w:rPr>
        <w:t xml:space="preserve"> </w:t>
      </w:r>
      <w:r>
        <w:rPr/>
        <w:t>de</w:t>
      </w:r>
      <w:r>
        <w:rPr>
          <w:spacing w:val="-5"/>
        </w:rPr>
        <w:t xml:space="preserve"> </w:t>
      </w:r>
      <w:r>
        <w:rPr/>
        <w:t>especificar</w:t>
      </w:r>
      <w:r>
        <w:rPr>
          <w:spacing w:val="-3"/>
        </w:rPr>
        <w:t xml:space="preserve"> </w:t>
      </w:r>
      <w:r>
        <w:rPr/>
        <w:t>el</w:t>
      </w:r>
      <w:r>
        <w:rPr>
          <w:spacing w:val="-5"/>
        </w:rPr>
        <w:t xml:space="preserve"> </w:t>
      </w:r>
      <w:r>
        <w:rPr/>
        <w:t>número</w:t>
      </w:r>
      <w:r>
        <w:rPr>
          <w:spacing w:val="-3"/>
        </w:rPr>
        <w:t xml:space="preserve"> </w:t>
      </w:r>
      <w:r>
        <w:rPr/>
        <w:t>de</w:t>
      </w:r>
      <w:r>
        <w:rPr>
          <w:spacing w:val="-5"/>
        </w:rPr>
        <w:t xml:space="preserve"> </w:t>
      </w:r>
      <w:r>
        <w:rPr/>
        <w:t>veces</w:t>
      </w:r>
      <w:r>
        <w:rPr>
          <w:spacing w:val="-4"/>
        </w:rPr>
        <w:t xml:space="preserve"> </w:t>
      </w:r>
      <w:r>
        <w:rPr/>
        <w:t>que se encuentra un elemento.</w:t>
      </w:r>
    </w:p>
    <w:p>
      <w:pPr>
        <w:pStyle w:val="BodyText"/>
        <w:spacing w:before="4" w:after="0"/>
        <w:ind w:left="0" w:right="0"/>
        <w:rPr>
          <w:sz w:val="31"/>
        </w:rPr>
      </w:pPr>
      <w:r>
        <w:rPr>
          <w:sz w:val="31"/>
        </w:rPr>
      </w:r>
    </w:p>
    <w:p>
      <w:pPr>
        <w:pStyle w:val="Heading1"/>
        <w:rPr/>
      </w:pPr>
      <w:r>
        <w:rPr/>
        <w:t>?</w:t>
      </w:r>
      <w:r>
        <w:rPr>
          <w:spacing w:val="-3"/>
        </w:rPr>
        <w:t xml:space="preserve"> </w:t>
      </w:r>
      <w:r>
        <w:rPr/>
        <w:t>-</w:t>
      </w:r>
      <w:r>
        <w:rPr>
          <w:spacing w:val="-2"/>
        </w:rPr>
        <w:t xml:space="preserve"> </w:t>
      </w:r>
      <w:r>
        <w:rPr/>
        <w:t>Encuentra</w:t>
      </w:r>
      <w:r>
        <w:rPr>
          <w:spacing w:val="-2"/>
        </w:rPr>
        <w:t xml:space="preserve"> </w:t>
      </w:r>
      <w:r>
        <w:rPr/>
        <w:t>un</w:t>
      </w:r>
      <w:r>
        <w:rPr>
          <w:spacing w:val="-3"/>
        </w:rPr>
        <w:t xml:space="preserve"> </w:t>
      </w:r>
      <w:r>
        <w:rPr/>
        <w:t>elemento</w:t>
      </w:r>
      <w:r>
        <w:rPr>
          <w:spacing w:val="-2"/>
        </w:rPr>
        <w:t xml:space="preserve"> </w:t>
      </w:r>
      <w:r>
        <w:rPr/>
        <w:t>cero</w:t>
      </w:r>
      <w:r>
        <w:rPr>
          <w:spacing w:val="-1"/>
        </w:rPr>
        <w:t xml:space="preserve"> </w:t>
      </w:r>
      <w:r>
        <w:rPr/>
        <w:t>u</w:t>
      </w:r>
      <w:r>
        <w:rPr>
          <w:spacing w:val="-3"/>
        </w:rPr>
        <w:t xml:space="preserve"> </w:t>
      </w:r>
      <w:r>
        <w:rPr/>
        <w:t>una</w:t>
      </w:r>
      <w:r>
        <w:rPr>
          <w:spacing w:val="-2"/>
        </w:rPr>
        <w:t xml:space="preserve"> </w:t>
      </w:r>
      <w:r>
        <w:rPr>
          <w:spacing w:val="-5"/>
        </w:rPr>
        <w:t>vez</w:t>
      </w:r>
    </w:p>
    <w:p>
      <w:pPr>
        <w:pStyle w:val="BodyText"/>
        <w:spacing w:before="120" w:after="0"/>
        <w:ind w:left="155" w:right="135"/>
        <w:rPr/>
      </w:pPr>
      <w:r>
        <w:rPr/>
        <w:t>Este</w:t>
      </w:r>
      <w:r>
        <w:rPr>
          <w:spacing w:val="-4"/>
        </w:rPr>
        <w:t xml:space="preserve"> </w:t>
      </w:r>
      <w:r>
        <w:rPr/>
        <w:t>cuantificador</w:t>
      </w:r>
      <w:r>
        <w:rPr>
          <w:spacing w:val="-4"/>
        </w:rPr>
        <w:t xml:space="preserve"> </w:t>
      </w:r>
      <w:r>
        <w:rPr/>
        <w:t>significa,</w:t>
      </w:r>
      <w:r>
        <w:rPr>
          <w:spacing w:val="-5"/>
        </w:rPr>
        <w:t xml:space="preserve"> </w:t>
      </w:r>
      <w:r>
        <w:rPr/>
        <w:t>en</w:t>
      </w:r>
      <w:r>
        <w:rPr>
          <w:spacing w:val="-5"/>
        </w:rPr>
        <w:t xml:space="preserve"> </w:t>
      </w:r>
      <w:r>
        <w:rPr/>
        <w:t>la</w:t>
      </w:r>
      <w:r>
        <w:rPr>
          <w:spacing w:val="-4"/>
        </w:rPr>
        <w:t xml:space="preserve"> </w:t>
      </w:r>
      <w:r>
        <w:rPr/>
        <w:t>práctica,</w:t>
      </w:r>
      <w:r>
        <w:rPr>
          <w:spacing w:val="-4"/>
        </w:rPr>
        <w:t xml:space="preserve"> </w:t>
      </w:r>
      <w:r>
        <w:rPr/>
        <w:t>"Haz</w:t>
      </w:r>
      <w:r>
        <w:rPr>
          <w:spacing w:val="-4"/>
        </w:rPr>
        <w:t xml:space="preserve"> </w:t>
      </w:r>
      <w:r>
        <w:rPr/>
        <w:t>el</w:t>
      </w:r>
      <w:r>
        <w:rPr>
          <w:spacing w:val="-6"/>
        </w:rPr>
        <w:t xml:space="preserve"> </w:t>
      </w:r>
      <w:r>
        <w:rPr/>
        <w:t>elemento</w:t>
      </w:r>
      <w:r>
        <w:rPr>
          <w:spacing w:val="-5"/>
        </w:rPr>
        <w:t xml:space="preserve"> </w:t>
      </w:r>
      <w:r>
        <w:rPr/>
        <w:t>precedente</w:t>
      </w:r>
      <w:r>
        <w:rPr>
          <w:spacing w:val="-4"/>
        </w:rPr>
        <w:t xml:space="preserve"> </w:t>
      </w:r>
      <w:r>
        <w:rPr/>
        <w:t>opcional."</w:t>
      </w:r>
      <w:r>
        <w:rPr>
          <w:spacing w:val="-4"/>
        </w:rPr>
        <w:t xml:space="preserve"> </w:t>
      </w:r>
      <w:r>
        <w:rPr/>
        <w:t>Digamos</w:t>
      </w:r>
      <w:r>
        <w:rPr>
          <w:spacing w:val="-5"/>
        </w:rPr>
        <w:t xml:space="preserve"> </w:t>
      </w:r>
      <w:r>
        <w:rPr/>
        <w:t>que queremos comprobar la validez de un número de teléfono y consideramos que un número de teléfono es válido si encaja en alguna de estas dos formas:</w:t>
      </w:r>
    </w:p>
    <w:p>
      <w:pPr>
        <w:pStyle w:val="BodyText"/>
        <w:spacing w:before="11" w:after="0"/>
        <w:ind w:left="0" w:right="0"/>
        <w:rPr>
          <w:sz w:val="23"/>
        </w:rPr>
      </w:pPr>
      <w:r>
        <w:rPr>
          <w:sz w:val="23"/>
        </w:rPr>
      </w:r>
    </w:p>
    <w:p>
      <w:pPr>
        <w:pStyle w:val="Normal"/>
        <w:spacing w:before="0" w:after="0"/>
        <w:ind w:hanging="0" w:left="155" w:right="8260"/>
        <w:jc w:val="left"/>
        <w:rPr>
          <w:i/>
          <w:i/>
          <w:sz w:val="24"/>
        </w:rPr>
      </w:pPr>
      <w:r>
        <w:rPr>
          <w:i/>
          <w:sz w:val="24"/>
        </w:rPr>
        <w:t>(nnn)</w:t>
      </w:r>
      <w:r>
        <w:rPr>
          <w:i/>
          <w:spacing w:val="-15"/>
          <w:sz w:val="24"/>
        </w:rPr>
        <w:t xml:space="preserve"> </w:t>
      </w:r>
      <w:r>
        <w:rPr>
          <w:i/>
          <w:sz w:val="24"/>
        </w:rPr>
        <w:t>nnn-nnnn nnn nnn-nnnn</w:t>
      </w:r>
    </w:p>
    <w:p>
      <w:pPr>
        <w:pStyle w:val="BodyText"/>
        <w:ind w:left="0" w:right="0"/>
        <w:rPr>
          <w:i/>
          <w:i/>
        </w:rPr>
      </w:pPr>
      <w:r>
        <w:rPr>
          <w:i/>
        </w:rPr>
      </w:r>
    </w:p>
    <w:p>
      <w:pPr>
        <w:pStyle w:val="BodyText"/>
        <w:rPr/>
      </w:pPr>
      <w:r>
        <w:rPr/>
        <w:t>donde</w:t>
      </w:r>
      <w:r>
        <w:rPr>
          <w:spacing w:val="-3"/>
        </w:rPr>
        <w:t xml:space="preserve"> </w:t>
      </w:r>
      <w:r>
        <w:rPr/>
        <w:t>"</w:t>
      </w:r>
      <w:r>
        <w:rPr>
          <w:i/>
        </w:rPr>
        <w:t>n</w:t>
      </w:r>
      <w:r>
        <w:rPr/>
        <w:t>"</w:t>
      </w:r>
      <w:r>
        <w:rPr>
          <w:spacing w:val="-5"/>
        </w:rPr>
        <w:t xml:space="preserve"> </w:t>
      </w:r>
      <w:r>
        <w:rPr/>
        <w:t>es</w:t>
      </w:r>
      <w:r>
        <w:rPr>
          <w:spacing w:val="-4"/>
        </w:rPr>
        <w:t xml:space="preserve"> </w:t>
      </w:r>
      <w:r>
        <w:rPr/>
        <w:t>un</w:t>
      </w:r>
      <w:r>
        <w:rPr>
          <w:spacing w:val="-4"/>
        </w:rPr>
        <w:t xml:space="preserve"> </w:t>
      </w:r>
      <w:r>
        <w:rPr/>
        <w:t>numeral.</w:t>
      </w:r>
      <w:r>
        <w:rPr>
          <w:spacing w:val="-3"/>
        </w:rPr>
        <w:t xml:space="preserve"> </w:t>
      </w:r>
      <w:r>
        <w:rPr/>
        <w:t>Podríamos</w:t>
      </w:r>
      <w:r>
        <w:rPr>
          <w:spacing w:val="-3"/>
        </w:rPr>
        <w:t xml:space="preserve"> </w:t>
      </w:r>
      <w:r>
        <w:rPr/>
        <w:t>construir</w:t>
      </w:r>
      <w:r>
        <w:rPr>
          <w:spacing w:val="-3"/>
        </w:rPr>
        <w:t xml:space="preserve"> </w:t>
      </w:r>
      <w:r>
        <w:rPr/>
        <w:t>una</w:t>
      </w:r>
      <w:r>
        <w:rPr>
          <w:spacing w:val="-5"/>
        </w:rPr>
        <w:t xml:space="preserve"> </w:t>
      </w:r>
      <w:r>
        <w:rPr/>
        <w:t>expresión</w:t>
      </w:r>
      <w:r>
        <w:rPr>
          <w:spacing w:val="-3"/>
        </w:rPr>
        <w:t xml:space="preserve"> </w:t>
      </w:r>
      <w:r>
        <w:rPr/>
        <w:t>regular</w:t>
      </w:r>
      <w:r>
        <w:rPr>
          <w:spacing w:val="-4"/>
        </w:rPr>
        <w:t xml:space="preserve"> </w:t>
      </w:r>
      <w:r>
        <w:rPr/>
        <w:t>como</w:t>
      </w:r>
      <w:r>
        <w:rPr>
          <w:spacing w:val="-2"/>
        </w:rPr>
        <w:t xml:space="preserve"> esta:</w:t>
      </w:r>
    </w:p>
    <w:p>
      <w:pPr>
        <w:pStyle w:val="BodyText"/>
        <w:ind w:left="0" w:right="0"/>
        <w:rPr/>
      </w:pPr>
      <w:r>
        <w:rPr/>
      </w:r>
    </w:p>
    <w:p>
      <w:pPr>
        <w:pStyle w:val="BodyText"/>
        <w:spacing w:before="1" w:after="0"/>
        <w:rPr>
          <w:rFonts w:ascii="Courier New" w:hAnsi="Courier New"/>
        </w:rPr>
      </w:pPr>
      <w:r>
        <w:rPr>
          <w:rFonts w:ascii="Courier New" w:hAnsi="Courier New"/>
          <w:spacing w:val="-2"/>
        </w:rPr>
        <w:t>^\(?[0-9][0-9][0-9]\)?</w:t>
      </w:r>
      <w:r>
        <w:rPr>
          <w:rFonts w:ascii="Courier New" w:hAnsi="Courier New"/>
          <w:spacing w:val="54"/>
        </w:rPr>
        <w:t xml:space="preserve"> </w:t>
      </w:r>
      <w:r>
        <w:rPr>
          <w:rFonts w:ascii="Courier New" w:hAnsi="Courier New"/>
          <w:spacing w:val="-2"/>
        </w:rPr>
        <w:t>[0-9][0-9][0-9]-[0-9][0-9][0-9][0-</w:t>
      </w:r>
      <w:r>
        <w:rPr>
          <w:rFonts w:ascii="Courier New" w:hAnsi="Courier New"/>
          <w:spacing w:val="-5"/>
        </w:rPr>
        <w:t>9]$</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En esta expresión, seguimos a los caracteres de los paréntesis con signos de interrogación para indicar que tienen que ser comprobados cero o una vez. De nuevo, como los paréntesis son normalmente</w:t>
      </w:r>
      <w:r>
        <w:rPr>
          <w:spacing w:val="-5"/>
        </w:rPr>
        <w:t xml:space="preserve"> </w:t>
      </w:r>
      <w:r>
        <w:rPr/>
        <w:t>metacaracteres</w:t>
      </w:r>
      <w:r>
        <w:rPr>
          <w:spacing w:val="-4"/>
        </w:rPr>
        <w:t xml:space="preserve"> </w:t>
      </w:r>
      <w:r>
        <w:rPr/>
        <w:t>(en</w:t>
      </w:r>
      <w:r>
        <w:rPr>
          <w:spacing w:val="-4"/>
        </w:rPr>
        <w:t xml:space="preserve"> </w:t>
      </w:r>
      <w:r>
        <w:rPr/>
        <w:t>ERE),</w:t>
      </w:r>
      <w:r>
        <w:rPr>
          <w:spacing w:val="-3"/>
        </w:rPr>
        <w:t xml:space="preserve"> </w:t>
      </w:r>
      <w:r>
        <w:rPr/>
        <w:t>los</w:t>
      </w:r>
      <w:r>
        <w:rPr>
          <w:spacing w:val="-4"/>
        </w:rPr>
        <w:t xml:space="preserve"> </w:t>
      </w:r>
      <w:r>
        <w:rPr/>
        <w:t>precedemos</w:t>
      </w:r>
      <w:r>
        <w:rPr>
          <w:spacing w:val="-4"/>
        </w:rPr>
        <w:t xml:space="preserve"> </w:t>
      </w:r>
      <w:r>
        <w:rPr/>
        <w:t>con</w:t>
      </w:r>
      <w:r>
        <w:rPr>
          <w:spacing w:val="-4"/>
        </w:rPr>
        <w:t xml:space="preserve"> </w:t>
      </w:r>
      <w:r>
        <w:rPr/>
        <w:t>barras</w:t>
      </w:r>
      <w:r>
        <w:rPr>
          <w:spacing w:val="-4"/>
        </w:rPr>
        <w:t xml:space="preserve"> </w:t>
      </w:r>
      <w:r>
        <w:rPr/>
        <w:t>invertidas</w:t>
      </w:r>
      <w:r>
        <w:rPr>
          <w:spacing w:val="-2"/>
        </w:rPr>
        <w:t xml:space="preserve"> </w:t>
      </w:r>
      <w:r>
        <w:rPr/>
        <w:t>para</w:t>
      </w:r>
      <w:r>
        <w:rPr>
          <w:spacing w:val="-5"/>
        </w:rPr>
        <w:t xml:space="preserve"> </w:t>
      </w:r>
      <w:r>
        <w:rPr/>
        <w:t>hacer</w:t>
      </w:r>
      <w:r>
        <w:rPr>
          <w:spacing w:val="-3"/>
        </w:rPr>
        <w:t xml:space="preserve"> </w:t>
      </w:r>
      <w:r>
        <w:rPr/>
        <w:t>que</w:t>
      </w:r>
      <w:r>
        <w:rPr>
          <w:spacing w:val="-5"/>
        </w:rPr>
        <w:t xml:space="preserve"> </w:t>
      </w:r>
      <w:r>
        <w:rPr/>
        <w:t>sean tratadas como literales.</w:t>
      </w:r>
    </w:p>
    <w:p>
      <w:pPr>
        <w:pStyle w:val="BodyText"/>
        <w:ind w:left="0" w:right="0"/>
        <w:rPr/>
      </w:pPr>
      <w:r>
        <w:rPr/>
      </w:r>
    </w:p>
    <w:p>
      <w:pPr>
        <w:pStyle w:val="BodyText"/>
        <w:rPr/>
      </w:pPr>
      <w:r>
        <w:rPr>
          <w:spacing w:val="-2"/>
        </w:rPr>
        <w:t>Probémoslo:</w:t>
      </w:r>
    </w:p>
    <w:p>
      <w:pPr>
        <w:pStyle w:val="BodyText"/>
        <w:ind w:left="0" w:right="0"/>
        <w:rPr/>
      </w:pPr>
      <w:r>
        <w:rPr/>
      </w:r>
    </w:p>
    <w:p>
      <w:pPr>
        <w:pStyle w:val="Heading2"/>
        <w:ind w:left="155" w:right="547"/>
        <w:rPr/>
      </w:pPr>
      <w:r>
        <w:rPr>
          <w:b w:val="false"/>
        </w:rPr>
        <w:t>[me@linuxbox</w:t>
      </w:r>
      <w:r>
        <w:rPr>
          <w:b w:val="false"/>
          <w:spacing w:val="-5"/>
        </w:rPr>
        <w:t xml:space="preserve"> </w:t>
      </w:r>
      <w:r>
        <w:rPr>
          <w:b w:val="false"/>
        </w:rPr>
        <w:t>~]$</w:t>
      </w:r>
      <w:r>
        <w:rPr>
          <w:b w:val="false"/>
          <w:spacing w:val="-5"/>
        </w:rPr>
        <w:t xml:space="preserve"> </w:t>
      </w:r>
      <w:r>
        <w:rPr/>
        <w:t>echo</w:t>
      </w:r>
      <w:r>
        <w:rPr>
          <w:spacing w:val="-5"/>
        </w:rPr>
        <w:t xml:space="preserve"> </w:t>
      </w:r>
      <w:r>
        <w:rPr/>
        <w:t>"(555)</w:t>
      </w:r>
      <w:r>
        <w:rPr>
          <w:spacing w:val="-5"/>
        </w:rPr>
        <w:t xml:space="preserve"> </w:t>
      </w:r>
      <w:r>
        <w:rPr/>
        <w:t>123-4567"</w:t>
      </w:r>
      <w:r>
        <w:rPr>
          <w:spacing w:val="-5"/>
        </w:rPr>
        <w:t xml:space="preserve"> </w:t>
      </w:r>
      <w:r>
        <w:rPr/>
        <w:t>|</w:t>
      </w:r>
      <w:r>
        <w:rPr>
          <w:spacing w:val="-5"/>
        </w:rPr>
        <w:t xml:space="preserve"> </w:t>
      </w:r>
      <w:r>
        <w:rPr/>
        <w:t>grep</w:t>
      </w:r>
      <w:r>
        <w:rPr>
          <w:spacing w:val="-5"/>
        </w:rPr>
        <w:t xml:space="preserve"> </w:t>
      </w:r>
      <w:r>
        <w:rPr/>
        <w:t>-E</w:t>
      </w:r>
      <w:r>
        <w:rPr>
          <w:spacing w:val="-5"/>
        </w:rPr>
        <w:t xml:space="preserve"> </w:t>
      </w:r>
      <w:r>
        <w:rPr/>
        <w:t>'^\(?[0-9][0-9] [0-9]\)? [0-9][0-9][0-9]-[0-9][0-9][0-9][0-9]$'</w:t>
      </w:r>
    </w:p>
    <w:p>
      <w:pPr>
        <w:pStyle w:val="BodyText"/>
        <w:spacing w:before="1" w:after="0"/>
        <w:rPr>
          <w:rFonts w:ascii="Courier New" w:hAnsi="Courier New"/>
        </w:rPr>
      </w:pPr>
      <w:r>
        <w:rPr>
          <w:rFonts w:ascii="Courier New" w:hAnsi="Courier New"/>
        </w:rPr>
        <w:t>(555)</w:t>
      </w:r>
      <w:r>
        <w:rPr>
          <w:rFonts w:ascii="Courier New" w:hAnsi="Courier New"/>
          <w:spacing w:val="-9"/>
        </w:rPr>
        <w:t xml:space="preserve"> </w:t>
      </w:r>
      <w:r>
        <w:rPr>
          <w:rFonts w:ascii="Courier New" w:hAnsi="Courier New"/>
        </w:rPr>
        <w:t>123-</w:t>
      </w:r>
      <w:r>
        <w:rPr>
          <w:rFonts w:ascii="Courier New" w:hAnsi="Courier New"/>
          <w:spacing w:val="-4"/>
        </w:rPr>
        <w:t>4567</w:t>
      </w:r>
    </w:p>
    <w:p>
      <w:pPr>
        <w:pStyle w:val="Heading2"/>
        <w:rPr/>
      </w:pPr>
      <w:r>
        <w:rPr>
          <w:b w:val="false"/>
        </w:rPr>
        <w:t>[me@linuxbox</w:t>
      </w:r>
      <w:r>
        <w:rPr>
          <w:b w:val="false"/>
          <w:spacing w:val="-5"/>
        </w:rPr>
        <w:t xml:space="preserve"> </w:t>
      </w:r>
      <w:r>
        <w:rPr>
          <w:b w:val="false"/>
        </w:rPr>
        <w:t>~]$</w:t>
      </w:r>
      <w:r>
        <w:rPr>
          <w:b w:val="false"/>
          <w:spacing w:val="-5"/>
        </w:rPr>
        <w:t xml:space="preserve"> </w:t>
      </w:r>
      <w:r>
        <w:rPr/>
        <w:t>echo</w:t>
      </w:r>
      <w:r>
        <w:rPr>
          <w:spacing w:val="-5"/>
        </w:rPr>
        <w:t xml:space="preserve"> </w:t>
      </w:r>
      <w:r>
        <w:rPr/>
        <w:t>"555</w:t>
      </w:r>
      <w:r>
        <w:rPr>
          <w:spacing w:val="-5"/>
        </w:rPr>
        <w:t xml:space="preserve"> </w:t>
      </w:r>
      <w:r>
        <w:rPr/>
        <w:t>123-4567"</w:t>
      </w:r>
      <w:r>
        <w:rPr>
          <w:spacing w:val="-5"/>
        </w:rPr>
        <w:t xml:space="preserve"> </w:t>
      </w:r>
      <w:r>
        <w:rPr/>
        <w:t>|</w:t>
      </w:r>
      <w:r>
        <w:rPr>
          <w:spacing w:val="-5"/>
        </w:rPr>
        <w:t xml:space="preserve"> </w:t>
      </w:r>
      <w:r>
        <w:rPr/>
        <w:t>grep</w:t>
      </w:r>
      <w:r>
        <w:rPr>
          <w:spacing w:val="-5"/>
        </w:rPr>
        <w:t xml:space="preserve"> </w:t>
      </w:r>
      <w:r>
        <w:rPr/>
        <w:t>-E</w:t>
      </w:r>
      <w:r>
        <w:rPr>
          <w:spacing w:val="-5"/>
        </w:rPr>
        <w:t xml:space="preserve"> </w:t>
      </w:r>
      <w:r>
        <w:rPr/>
        <w:t>'^\(?[0-9][0-9][0- 9]\)? [0-9][0-9][0-9]-[0-9][0-9][0-9][0-9]$'</w:t>
      </w:r>
    </w:p>
    <w:p>
      <w:pPr>
        <w:pStyle w:val="BodyText"/>
        <w:rPr>
          <w:rFonts w:ascii="Courier New" w:hAnsi="Courier New"/>
        </w:rPr>
      </w:pPr>
      <w:r>
        <w:rPr>
          <w:rFonts w:ascii="Courier New" w:hAnsi="Courier New"/>
        </w:rPr>
        <w:t>555</w:t>
      </w:r>
      <w:r>
        <w:rPr>
          <w:rFonts w:ascii="Courier New" w:hAnsi="Courier New"/>
          <w:spacing w:val="-7"/>
        </w:rPr>
        <w:t xml:space="preserve"> </w:t>
      </w:r>
      <w:r>
        <w:rPr>
          <w:rFonts w:ascii="Courier New" w:hAnsi="Courier New"/>
        </w:rPr>
        <w:t>123-</w:t>
      </w:r>
      <w:r>
        <w:rPr>
          <w:rFonts w:ascii="Courier New" w:hAnsi="Courier New"/>
          <w:spacing w:val="-4"/>
        </w:rPr>
        <w:t>4567</w:t>
      </w:r>
    </w:p>
    <w:p>
      <w:pPr>
        <w:pStyle w:val="Heading2"/>
        <w:rPr/>
      </w:pPr>
      <w:r>
        <w:rPr>
          <w:b w:val="false"/>
        </w:rPr>
        <w:t>[me@linuxbox</w:t>
      </w:r>
      <w:r>
        <w:rPr>
          <w:b w:val="false"/>
          <w:spacing w:val="-5"/>
        </w:rPr>
        <w:t xml:space="preserve"> </w:t>
      </w:r>
      <w:r>
        <w:rPr>
          <w:b w:val="false"/>
        </w:rPr>
        <w:t>~]$</w:t>
      </w:r>
      <w:r>
        <w:rPr>
          <w:b w:val="false"/>
          <w:spacing w:val="-5"/>
        </w:rPr>
        <w:t xml:space="preserve"> </w:t>
      </w:r>
      <w:r>
        <w:rPr/>
        <w:t>echo</w:t>
      </w:r>
      <w:r>
        <w:rPr>
          <w:spacing w:val="-5"/>
        </w:rPr>
        <w:t xml:space="preserve"> </w:t>
      </w:r>
      <w:r>
        <w:rPr/>
        <w:t>"AAA</w:t>
      </w:r>
      <w:r>
        <w:rPr>
          <w:spacing w:val="-5"/>
        </w:rPr>
        <w:t xml:space="preserve"> </w:t>
      </w:r>
      <w:r>
        <w:rPr/>
        <w:t>123-4567"</w:t>
      </w:r>
      <w:r>
        <w:rPr>
          <w:spacing w:val="-5"/>
        </w:rPr>
        <w:t xml:space="preserve"> </w:t>
      </w:r>
      <w:r>
        <w:rPr/>
        <w:t>|</w:t>
      </w:r>
      <w:r>
        <w:rPr>
          <w:spacing w:val="-5"/>
        </w:rPr>
        <w:t xml:space="preserve"> </w:t>
      </w:r>
      <w:r>
        <w:rPr/>
        <w:t>grep</w:t>
      </w:r>
      <w:r>
        <w:rPr>
          <w:spacing w:val="-5"/>
        </w:rPr>
        <w:t xml:space="preserve"> </w:t>
      </w:r>
      <w:r>
        <w:rPr/>
        <w:t>-E</w:t>
      </w:r>
      <w:r>
        <w:rPr>
          <w:spacing w:val="-5"/>
        </w:rPr>
        <w:t xml:space="preserve"> </w:t>
      </w:r>
      <w:r>
        <w:rPr/>
        <w:t>'^\(?[0-9][0-9][0- 9]\)? [0-9][0-9][0-9]-[0-9][0-9][0-9][0-9]$'</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Aquí</w:t>
      </w:r>
      <w:r>
        <w:rPr>
          <w:spacing w:val="-4"/>
        </w:rPr>
        <w:t xml:space="preserve"> </w:t>
      </w:r>
      <w:r>
        <w:rPr/>
        <w:t>vemos</w:t>
      </w:r>
      <w:r>
        <w:rPr>
          <w:spacing w:val="-2"/>
        </w:rPr>
        <w:t xml:space="preserve"> </w:t>
      </w:r>
      <w:r>
        <w:rPr/>
        <w:t>que</w:t>
      </w:r>
      <w:r>
        <w:rPr>
          <w:spacing w:val="-4"/>
        </w:rPr>
        <w:t xml:space="preserve"> </w:t>
      </w:r>
      <w:r>
        <w:rPr/>
        <w:t>la</w:t>
      </w:r>
      <w:r>
        <w:rPr>
          <w:spacing w:val="-4"/>
        </w:rPr>
        <w:t xml:space="preserve"> </w:t>
      </w:r>
      <w:r>
        <w:rPr/>
        <w:t>expresión</w:t>
      </w:r>
      <w:r>
        <w:rPr>
          <w:spacing w:val="-3"/>
        </w:rPr>
        <w:t xml:space="preserve"> </w:t>
      </w:r>
      <w:r>
        <w:rPr/>
        <w:t>encuentra</w:t>
      </w:r>
      <w:r>
        <w:rPr>
          <w:spacing w:val="-4"/>
        </w:rPr>
        <w:t xml:space="preserve"> </w:t>
      </w:r>
      <w:r>
        <w:rPr/>
        <w:t>ambos</w:t>
      </w:r>
      <w:r>
        <w:rPr>
          <w:spacing w:val="-4"/>
        </w:rPr>
        <w:t xml:space="preserve"> </w:t>
      </w:r>
      <w:r>
        <w:rPr/>
        <w:t>formatos</w:t>
      </w:r>
      <w:r>
        <w:rPr>
          <w:spacing w:val="-4"/>
        </w:rPr>
        <w:t xml:space="preserve"> </w:t>
      </w:r>
      <w:r>
        <w:rPr/>
        <w:t>del</w:t>
      </w:r>
      <w:r>
        <w:rPr>
          <w:spacing w:val="-3"/>
        </w:rPr>
        <w:t xml:space="preserve"> </w:t>
      </w:r>
      <w:r>
        <w:rPr/>
        <w:t>número</w:t>
      </w:r>
      <w:r>
        <w:rPr>
          <w:spacing w:val="-4"/>
        </w:rPr>
        <w:t xml:space="preserve"> </w:t>
      </w:r>
      <w:r>
        <w:rPr/>
        <w:t>de</w:t>
      </w:r>
      <w:r>
        <w:rPr>
          <w:spacing w:val="-4"/>
        </w:rPr>
        <w:t xml:space="preserve"> </w:t>
      </w:r>
      <w:r>
        <w:rPr/>
        <w:t>teléfono,</w:t>
      </w:r>
      <w:r>
        <w:rPr>
          <w:spacing w:val="-3"/>
        </w:rPr>
        <w:t xml:space="preserve"> </w:t>
      </w:r>
      <w:r>
        <w:rPr/>
        <w:t>pero</w:t>
      </w:r>
      <w:r>
        <w:rPr>
          <w:spacing w:val="-4"/>
        </w:rPr>
        <w:t xml:space="preserve"> </w:t>
      </w:r>
      <w:r>
        <w:rPr/>
        <w:t>no</w:t>
      </w:r>
      <w:r>
        <w:rPr>
          <w:spacing w:val="-4"/>
        </w:rPr>
        <w:t xml:space="preserve"> </w:t>
      </w:r>
      <w:r>
        <w:rPr/>
        <w:t>encuentra ninguno que contenga caracteres no numéricos.</w:t>
      </w:r>
    </w:p>
    <w:p>
      <w:pPr>
        <w:pStyle w:val="Heading1"/>
        <w:spacing w:before="74" w:after="0"/>
        <w:jc w:val="both"/>
        <w:rPr/>
      </w:pPr>
      <w:r>
        <w:rPr/>
        <w:t>*</w:t>
      </w:r>
      <w:r>
        <w:rPr>
          <w:spacing w:val="-4"/>
        </w:rPr>
        <w:t xml:space="preserve"> </w:t>
      </w:r>
      <w:r>
        <w:rPr/>
        <w:t>-</w:t>
      </w:r>
      <w:r>
        <w:rPr>
          <w:spacing w:val="-2"/>
        </w:rPr>
        <w:t xml:space="preserve"> </w:t>
      </w:r>
      <w:r>
        <w:rPr/>
        <w:t>Encuentra</w:t>
      </w:r>
      <w:r>
        <w:rPr>
          <w:spacing w:val="-3"/>
        </w:rPr>
        <w:t xml:space="preserve"> </w:t>
      </w:r>
      <w:r>
        <w:rPr/>
        <w:t>un</w:t>
      </w:r>
      <w:r>
        <w:rPr>
          <w:spacing w:val="-2"/>
        </w:rPr>
        <w:t xml:space="preserve"> </w:t>
      </w:r>
      <w:r>
        <w:rPr/>
        <w:t>elemento</w:t>
      </w:r>
      <w:r>
        <w:rPr>
          <w:spacing w:val="-2"/>
        </w:rPr>
        <w:t xml:space="preserve"> </w:t>
      </w:r>
      <w:r>
        <w:rPr/>
        <w:t>cero</w:t>
      </w:r>
      <w:r>
        <w:rPr>
          <w:spacing w:val="-2"/>
        </w:rPr>
        <w:t xml:space="preserve"> </w:t>
      </w:r>
      <w:r>
        <w:rPr/>
        <w:t>o</w:t>
      </w:r>
      <w:r>
        <w:rPr>
          <w:spacing w:val="-2"/>
        </w:rPr>
        <w:t xml:space="preserve"> </w:t>
      </w:r>
      <w:r>
        <w:rPr/>
        <w:t>más</w:t>
      </w:r>
      <w:r>
        <w:rPr>
          <w:spacing w:val="-2"/>
        </w:rPr>
        <w:t xml:space="preserve"> veces</w:t>
      </w:r>
    </w:p>
    <w:p>
      <w:pPr>
        <w:pStyle w:val="BodyText"/>
        <w:spacing w:before="120" w:after="0"/>
        <w:ind w:left="155" w:right="325"/>
        <w:jc w:val="both"/>
        <w:rPr/>
      </w:pPr>
      <w:r>
        <w:rPr/>
        <w:t>Como</w:t>
      </w:r>
      <w:r>
        <w:rPr>
          <w:spacing w:val="-15"/>
        </w:rPr>
        <w:t xml:space="preserve"> </w:t>
      </w:r>
      <w:r>
        <w:rPr/>
        <w:t>el</w:t>
      </w:r>
      <w:r>
        <w:rPr>
          <w:spacing w:val="-15"/>
        </w:rPr>
        <w:t xml:space="preserve"> </w:t>
      </w:r>
      <w:r>
        <w:rPr/>
        <w:t xml:space="preserve">metacaracter </w:t>
      </w:r>
      <w:r>
        <w:rPr>
          <w:rFonts w:ascii="Courier New" w:hAnsi="Courier New"/>
        </w:rPr>
        <w:t>?</w:t>
      </w:r>
      <w:r>
        <w:rPr/>
        <w:t xml:space="preserve">, el </w:t>
      </w:r>
      <w:r>
        <w:rPr>
          <w:rFonts w:ascii="Courier New" w:hAnsi="Courier New"/>
        </w:rPr>
        <w:t>*</w:t>
      </w:r>
      <w:r>
        <w:rPr>
          <w:rFonts w:ascii="Courier New" w:hAnsi="Courier New"/>
          <w:spacing w:val="-36"/>
        </w:rPr>
        <w:t xml:space="preserve"> </w:t>
      </w:r>
      <w:r>
        <w:rPr/>
        <w:t xml:space="preserve">se usa para señalar un elemento opcional; sin embargo, al contrario que </w:t>
      </w:r>
      <w:r>
        <w:rPr>
          <w:rFonts w:ascii="Courier New" w:hAnsi="Courier New"/>
        </w:rPr>
        <w:t>?</w:t>
      </w:r>
      <w:r>
        <w:rPr/>
        <w:t>, el elemento puede ocurrir cualquier número de veces, no sólo una. Digamos que queremos ver si una cadena era una frase; o sea, que comienza con una mayúscula, luego contiene cualquier número</w:t>
      </w:r>
      <w:r>
        <w:rPr>
          <w:spacing w:val="-3"/>
        </w:rPr>
        <w:t xml:space="preserve"> </w:t>
      </w:r>
      <w:r>
        <w:rPr/>
        <w:t>de</w:t>
      </w:r>
      <w:r>
        <w:rPr>
          <w:spacing w:val="-4"/>
        </w:rPr>
        <w:t xml:space="preserve"> </w:t>
      </w:r>
      <w:r>
        <w:rPr/>
        <w:t>letras</w:t>
      </w:r>
      <w:r>
        <w:rPr>
          <w:spacing w:val="-3"/>
        </w:rPr>
        <w:t xml:space="preserve"> </w:t>
      </w:r>
      <w:r>
        <w:rPr/>
        <w:t>mayúsculas</w:t>
      </w:r>
      <w:r>
        <w:rPr>
          <w:spacing w:val="-3"/>
        </w:rPr>
        <w:t xml:space="preserve"> </w:t>
      </w:r>
      <w:r>
        <w:rPr/>
        <w:t>o</w:t>
      </w:r>
      <w:r>
        <w:rPr>
          <w:spacing w:val="-4"/>
        </w:rPr>
        <w:t xml:space="preserve"> </w:t>
      </w:r>
      <w:r>
        <w:rPr/>
        <w:t>minúsculas</w:t>
      </w:r>
      <w:r>
        <w:rPr>
          <w:spacing w:val="-2"/>
        </w:rPr>
        <w:t xml:space="preserve"> </w:t>
      </w:r>
      <w:r>
        <w:rPr/>
        <w:t>y</w:t>
      </w:r>
      <w:r>
        <w:rPr>
          <w:spacing w:val="-3"/>
        </w:rPr>
        <w:t xml:space="preserve"> </w:t>
      </w:r>
      <w:r>
        <w:rPr/>
        <w:t>espacios,</w:t>
      </w:r>
      <w:r>
        <w:rPr>
          <w:spacing w:val="-3"/>
        </w:rPr>
        <w:t xml:space="preserve"> </w:t>
      </w:r>
      <w:r>
        <w:rPr/>
        <w:t>y</w:t>
      </w:r>
      <w:r>
        <w:rPr>
          <w:spacing w:val="-4"/>
        </w:rPr>
        <w:t xml:space="preserve"> </w:t>
      </w:r>
      <w:r>
        <w:rPr/>
        <w:t>termina</w:t>
      </w:r>
      <w:r>
        <w:rPr>
          <w:spacing w:val="-4"/>
        </w:rPr>
        <w:t xml:space="preserve"> </w:t>
      </w:r>
      <w:r>
        <w:rPr/>
        <w:t>con</w:t>
      </w:r>
      <w:r>
        <w:rPr>
          <w:spacing w:val="-3"/>
        </w:rPr>
        <w:t xml:space="preserve"> </w:t>
      </w:r>
      <w:r>
        <w:rPr/>
        <w:t>un</w:t>
      </w:r>
      <w:r>
        <w:rPr>
          <w:spacing w:val="-3"/>
        </w:rPr>
        <w:t xml:space="preserve"> </w:t>
      </w:r>
      <w:r>
        <w:rPr/>
        <w:t>punto.</w:t>
      </w:r>
      <w:r>
        <w:rPr>
          <w:spacing w:val="-3"/>
        </w:rPr>
        <w:t xml:space="preserve"> </w:t>
      </w:r>
      <w:r>
        <w:rPr/>
        <w:t>Para</w:t>
      </w:r>
      <w:r>
        <w:rPr>
          <w:spacing w:val="-4"/>
        </w:rPr>
        <w:t xml:space="preserve"> </w:t>
      </w:r>
      <w:r>
        <w:rPr/>
        <w:t>encontrar</w:t>
      </w:r>
      <w:r>
        <w:rPr>
          <w:spacing w:val="-3"/>
        </w:rPr>
        <w:t xml:space="preserve"> </w:t>
      </w:r>
      <w:r>
        <w:rPr/>
        <w:t>esta definición (muy básica) de una frase, podríamos usar una expresión regular como ésta:</w:t>
      </w:r>
    </w:p>
    <w:p>
      <w:pPr>
        <w:pStyle w:val="BodyText"/>
        <w:ind w:left="0" w:right="0"/>
        <w:rPr/>
      </w:pPr>
      <w:r>
        <w:rPr/>
      </w:r>
    </w:p>
    <w:p>
      <w:pPr>
        <w:pStyle w:val="BodyText"/>
        <w:rPr>
          <w:rFonts w:ascii="Courier New" w:hAnsi="Courier New"/>
        </w:rPr>
      </w:pPr>
      <w:r>
        <w:rPr>
          <w:rFonts w:ascii="Courier New" w:hAnsi="Courier New"/>
        </w:rPr>
        <w:t>[[:upper:]][[:upper:][:lower:]</w:t>
      </w:r>
      <w:r>
        <w:rPr>
          <w:rFonts w:ascii="Courier New" w:hAnsi="Courier New"/>
          <w:spacing w:val="-32"/>
        </w:rPr>
        <w:t xml:space="preserve"> </w:t>
      </w:r>
      <w:r>
        <w:rPr>
          <w:rFonts w:ascii="Courier New" w:hAnsi="Courier New"/>
          <w:spacing w:val="-4"/>
        </w:rPr>
        <w:t>]*\.</w:t>
      </w:r>
    </w:p>
    <w:p>
      <w:pPr>
        <w:pStyle w:val="BodyText"/>
        <w:ind w:left="0" w:right="0"/>
        <w:rPr>
          <w:rFonts w:ascii="Courier New" w:hAnsi="Courier New"/>
        </w:rPr>
      </w:pPr>
      <w:r>
        <w:rPr>
          <w:rFonts w:ascii="Courier New" w:hAnsi="Courier New"/>
        </w:rPr>
      </w:r>
    </w:p>
    <w:p>
      <w:pPr>
        <w:pStyle w:val="BodyText"/>
        <w:ind w:left="155" w:right="135"/>
        <w:rPr/>
      </w:pPr>
      <w:r>
        <w:rPr/>
        <w:t xml:space="preserve">La expresión consta de tres elementos: un expresión entre corchetes conteniendo la clase de caracteres </w:t>
      </w:r>
      <w:r>
        <w:rPr>
          <w:rFonts w:ascii="Courier New" w:hAnsi="Courier New"/>
        </w:rPr>
        <w:t>[:upper:]</w:t>
      </w:r>
      <w:r>
        <w:rPr/>
        <w:t xml:space="preserve">, una expresión entre corchetes conteniendo tanto la clase de caracteres </w:t>
      </w:r>
      <w:r>
        <w:rPr>
          <w:rFonts w:ascii="Courier New" w:hAnsi="Courier New"/>
        </w:rPr>
        <w:t>[:upper:]</w:t>
      </w:r>
      <w:r>
        <w:rPr>
          <w:rFonts w:ascii="Courier New" w:hAnsi="Courier New"/>
          <w:spacing w:val="-81"/>
        </w:rPr>
        <w:t xml:space="preserve"> </w:t>
      </w:r>
      <w:r>
        <w:rPr/>
        <w:t xml:space="preserve">como </w:t>
      </w:r>
      <w:r>
        <w:rPr>
          <w:rFonts w:ascii="Courier New" w:hAnsi="Courier New"/>
        </w:rPr>
        <w:t>[:lower:]</w:t>
      </w:r>
      <w:r>
        <w:rPr>
          <w:rFonts w:ascii="Courier New" w:hAnsi="Courier New"/>
          <w:spacing w:val="-81"/>
        </w:rPr>
        <w:t xml:space="preserve"> </w:t>
      </w:r>
      <w:r>
        <w:rPr/>
        <w:t xml:space="preserve">y un espacio, y un punto escapado por una barra invertida. El segundo elemento está precedido de un metacaracter </w:t>
      </w:r>
      <w:r>
        <w:rPr>
          <w:rFonts w:ascii="Courier New" w:hAnsi="Courier New"/>
        </w:rPr>
        <w:t>*</w:t>
      </w:r>
      <w:r>
        <w:rPr/>
        <w:t>, de forma que tras la letra mayúscula del principio</w:t>
      </w:r>
      <w:r>
        <w:rPr>
          <w:spacing w:val="-3"/>
        </w:rPr>
        <w:t xml:space="preserve"> </w:t>
      </w:r>
      <w:r>
        <w:rPr/>
        <w:t>de</w:t>
      </w:r>
      <w:r>
        <w:rPr>
          <w:spacing w:val="-5"/>
        </w:rPr>
        <w:t xml:space="preserve"> </w:t>
      </w:r>
      <w:r>
        <w:rPr/>
        <w:t>nuestra</w:t>
      </w:r>
      <w:r>
        <w:rPr>
          <w:spacing w:val="-5"/>
        </w:rPr>
        <w:t xml:space="preserve"> </w:t>
      </w:r>
      <w:r>
        <w:rPr/>
        <w:t>frase,</w:t>
      </w:r>
      <w:r>
        <w:rPr>
          <w:spacing w:val="-4"/>
        </w:rPr>
        <w:t xml:space="preserve"> </w:t>
      </w:r>
      <w:r>
        <w:rPr/>
        <w:t>cualquier</w:t>
      </w:r>
      <w:r>
        <w:rPr>
          <w:spacing w:val="-3"/>
        </w:rPr>
        <w:t xml:space="preserve"> </w:t>
      </w:r>
      <w:r>
        <w:rPr/>
        <w:t>cantidad</w:t>
      </w:r>
      <w:r>
        <w:rPr>
          <w:spacing w:val="-4"/>
        </w:rPr>
        <w:t xml:space="preserve"> </w:t>
      </w:r>
      <w:r>
        <w:rPr/>
        <w:t>de</w:t>
      </w:r>
      <w:r>
        <w:rPr>
          <w:spacing w:val="-3"/>
        </w:rPr>
        <w:t xml:space="preserve"> </w:t>
      </w:r>
      <w:r>
        <w:rPr/>
        <w:t>letras</w:t>
      </w:r>
      <w:r>
        <w:rPr>
          <w:spacing w:val="-4"/>
        </w:rPr>
        <w:t xml:space="preserve"> </w:t>
      </w:r>
      <w:r>
        <w:rPr/>
        <w:t>mayúculas</w:t>
      </w:r>
      <w:r>
        <w:rPr>
          <w:spacing w:val="-4"/>
        </w:rPr>
        <w:t xml:space="preserve"> </w:t>
      </w:r>
      <w:r>
        <w:rPr/>
        <w:t>o</w:t>
      </w:r>
      <w:r>
        <w:rPr>
          <w:spacing w:val="-4"/>
        </w:rPr>
        <w:t xml:space="preserve"> </w:t>
      </w:r>
      <w:r>
        <w:rPr/>
        <w:t>minúsculas</w:t>
      </w:r>
      <w:r>
        <w:rPr>
          <w:spacing w:val="-4"/>
        </w:rPr>
        <w:t xml:space="preserve"> </w:t>
      </w:r>
      <w:r>
        <w:rPr/>
        <w:t>y</w:t>
      </w:r>
      <w:r>
        <w:rPr>
          <w:spacing w:val="-4"/>
        </w:rPr>
        <w:t xml:space="preserve"> </w:t>
      </w:r>
      <w:r>
        <w:rPr/>
        <w:t>espacios</w:t>
      </w:r>
      <w:r>
        <w:rPr>
          <w:spacing w:val="-4"/>
        </w:rPr>
        <w:t xml:space="preserve"> </w:t>
      </w:r>
      <w:r>
        <w:rPr/>
        <w:t>que</w:t>
      </w:r>
      <w:r>
        <w:rPr>
          <w:spacing w:val="-5"/>
        </w:rPr>
        <w:t xml:space="preserve"> </w:t>
      </w:r>
      <w:r>
        <w:rPr/>
        <w:t>le sigan serán encontrados:</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"This</w:t>
      </w:r>
      <w:r>
        <w:rPr>
          <w:rFonts w:ascii="Courier New" w:hAnsi="Courier New"/>
          <w:b/>
          <w:spacing w:val="-5"/>
          <w:sz w:val="24"/>
        </w:rPr>
        <w:t xml:space="preserve"> </w:t>
      </w:r>
      <w:r>
        <w:rPr>
          <w:rFonts w:ascii="Courier New" w:hAnsi="Courier New"/>
          <w:b/>
          <w:sz w:val="24"/>
        </w:rPr>
        <w:t>works."</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-E</w:t>
      </w:r>
      <w:r>
        <w:rPr>
          <w:rFonts w:ascii="Courier New" w:hAnsi="Courier New"/>
          <w:b/>
          <w:spacing w:val="-5"/>
          <w:sz w:val="24"/>
        </w:rPr>
        <w:t xml:space="preserve"> </w:t>
      </w:r>
      <w:r>
        <w:rPr>
          <w:rFonts w:ascii="Courier New" w:hAnsi="Courier New"/>
          <w:b/>
          <w:sz w:val="24"/>
        </w:rPr>
        <w:t>'[[:upper:]] [[:upper:][:lower:] ]*\.'</w:t>
      </w:r>
    </w:p>
    <w:p>
      <w:pPr>
        <w:pStyle w:val="BodyText"/>
        <w:rPr>
          <w:rFonts w:ascii="Courier New" w:hAnsi="Courier New"/>
        </w:rPr>
      </w:pPr>
      <w:r>
        <w:rPr>
          <w:rFonts w:ascii="Courier New" w:hAnsi="Courier New"/>
        </w:rPr>
        <w:t>This</w:t>
      </w:r>
      <w:r>
        <w:rPr>
          <w:rFonts w:ascii="Courier New" w:hAnsi="Courier New"/>
          <w:spacing w:val="-4"/>
        </w:rPr>
        <w:t xml:space="preserve"> </w:t>
      </w:r>
      <w:r>
        <w:rPr>
          <w:rFonts w:ascii="Courier New" w:hAnsi="Courier New"/>
          <w:spacing w:val="-2"/>
        </w:rPr>
        <w:t>works.</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"This</w:t>
      </w:r>
      <w:r>
        <w:rPr>
          <w:rFonts w:ascii="Courier New" w:hAnsi="Courier New"/>
          <w:b/>
          <w:spacing w:val="-5"/>
          <w:sz w:val="24"/>
        </w:rPr>
        <w:t xml:space="preserve"> </w:t>
      </w:r>
      <w:r>
        <w:rPr>
          <w:rFonts w:ascii="Courier New" w:hAnsi="Courier New"/>
          <w:b/>
          <w:sz w:val="24"/>
        </w:rPr>
        <w:t>Works."</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-E</w:t>
      </w:r>
      <w:r>
        <w:rPr>
          <w:rFonts w:ascii="Courier New" w:hAnsi="Courier New"/>
          <w:b/>
          <w:spacing w:val="-5"/>
          <w:sz w:val="24"/>
        </w:rPr>
        <w:t xml:space="preserve"> </w:t>
      </w:r>
      <w:r>
        <w:rPr>
          <w:rFonts w:ascii="Courier New" w:hAnsi="Courier New"/>
          <w:b/>
          <w:sz w:val="24"/>
        </w:rPr>
        <w:t>'[[:upper:]] [[:upper:][:lower:] ]*\.'</w:t>
      </w:r>
    </w:p>
    <w:p>
      <w:pPr>
        <w:pStyle w:val="BodyText"/>
        <w:rPr>
          <w:rFonts w:ascii="Courier New" w:hAnsi="Courier New"/>
        </w:rPr>
      </w:pPr>
      <w:r>
        <w:rPr>
          <w:rFonts w:ascii="Courier New" w:hAnsi="Courier New"/>
        </w:rPr>
        <w:t>This</w:t>
      </w:r>
      <w:r>
        <w:rPr>
          <w:rFonts w:ascii="Courier New" w:hAnsi="Courier New"/>
          <w:spacing w:val="-4"/>
        </w:rPr>
        <w:t xml:space="preserve"> </w:t>
      </w:r>
      <w:r>
        <w:rPr>
          <w:rFonts w:ascii="Courier New" w:hAnsi="Courier New"/>
          <w:spacing w:val="-2"/>
        </w:rPr>
        <w:t>Works.</w:t>
      </w:r>
    </w:p>
    <w:p>
      <w:pPr>
        <w:pStyle w:val="Heading2"/>
        <w:rPr/>
      </w:pPr>
      <w:r>
        <w:rPr>
          <w:b w:val="false"/>
        </w:rPr>
        <w:t>[me@linuxbox</w:t>
      </w:r>
      <w:r>
        <w:rPr>
          <w:b w:val="false"/>
          <w:spacing w:val="-5"/>
        </w:rPr>
        <w:t xml:space="preserve"> </w:t>
      </w:r>
      <w:r>
        <w:rPr>
          <w:b w:val="false"/>
        </w:rPr>
        <w:t>~]$</w:t>
      </w:r>
      <w:r>
        <w:rPr>
          <w:b w:val="false"/>
          <w:spacing w:val="-5"/>
        </w:rPr>
        <w:t xml:space="preserve"> </w:t>
      </w:r>
      <w:r>
        <w:rPr/>
        <w:t>echo</w:t>
      </w:r>
      <w:r>
        <w:rPr>
          <w:spacing w:val="-5"/>
        </w:rPr>
        <w:t xml:space="preserve"> </w:t>
      </w:r>
      <w:r>
        <w:rPr/>
        <w:t>"this</w:t>
      </w:r>
      <w:r>
        <w:rPr>
          <w:spacing w:val="-5"/>
        </w:rPr>
        <w:t xml:space="preserve"> </w:t>
      </w:r>
      <w:r>
        <w:rPr/>
        <w:t>does</w:t>
      </w:r>
      <w:r>
        <w:rPr>
          <w:spacing w:val="-5"/>
        </w:rPr>
        <w:t xml:space="preserve"> </w:t>
      </w:r>
      <w:r>
        <w:rPr/>
        <w:t>not"</w:t>
      </w:r>
      <w:r>
        <w:rPr>
          <w:spacing w:val="-5"/>
        </w:rPr>
        <w:t xml:space="preserve"> </w:t>
      </w:r>
      <w:r>
        <w:rPr/>
        <w:t>|</w:t>
      </w:r>
      <w:r>
        <w:rPr>
          <w:spacing w:val="-5"/>
        </w:rPr>
        <w:t xml:space="preserve"> </w:t>
      </w:r>
      <w:r>
        <w:rPr/>
        <w:t>grep</w:t>
      </w:r>
      <w:r>
        <w:rPr>
          <w:spacing w:val="-5"/>
        </w:rPr>
        <w:t xml:space="preserve"> </w:t>
      </w:r>
      <w:r>
        <w:rPr/>
        <w:t>-E</w:t>
      </w:r>
      <w:r>
        <w:rPr>
          <w:spacing w:val="-5"/>
        </w:rPr>
        <w:t xml:space="preserve"> </w:t>
      </w:r>
      <w:r>
        <w:rPr/>
        <w:t>'[[:upper:]] [[:upper:][:lower:] ]*\.'</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48"/>
        <w:rPr/>
      </w:pPr>
      <w:r>
        <w:rPr/>
        <w:t>La</w:t>
      </w:r>
      <w:r>
        <w:rPr>
          <w:spacing w:val="-2"/>
        </w:rPr>
        <w:t xml:space="preserve"> </w:t>
      </w:r>
      <w:r>
        <w:rPr/>
        <w:t>expresión</w:t>
      </w:r>
      <w:r>
        <w:rPr>
          <w:spacing w:val="-3"/>
        </w:rPr>
        <w:t xml:space="preserve"> </w:t>
      </w:r>
      <w:r>
        <w:rPr/>
        <w:t>coincide</w:t>
      </w:r>
      <w:r>
        <w:rPr>
          <w:spacing w:val="-2"/>
        </w:rPr>
        <w:t xml:space="preserve"> </w:t>
      </w:r>
      <w:r>
        <w:rPr/>
        <w:t>en</w:t>
      </w:r>
      <w:r>
        <w:rPr>
          <w:spacing w:val="-3"/>
        </w:rPr>
        <w:t xml:space="preserve"> </w:t>
      </w:r>
      <w:r>
        <w:rPr/>
        <w:t>los</w:t>
      </w:r>
      <w:r>
        <w:rPr>
          <w:spacing w:val="-3"/>
        </w:rPr>
        <w:t xml:space="preserve"> </w:t>
      </w:r>
      <w:r>
        <w:rPr/>
        <w:t>dos</w:t>
      </w:r>
      <w:r>
        <w:rPr>
          <w:spacing w:val="-3"/>
        </w:rPr>
        <w:t xml:space="preserve"> </w:t>
      </w:r>
      <w:r>
        <w:rPr/>
        <w:t>primeros</w:t>
      </w:r>
      <w:r>
        <w:rPr>
          <w:spacing w:val="-3"/>
        </w:rPr>
        <w:t xml:space="preserve"> </w:t>
      </w:r>
      <w:r>
        <w:rPr/>
        <w:t>test,</w:t>
      </w:r>
      <w:r>
        <w:rPr>
          <w:spacing w:val="-2"/>
        </w:rPr>
        <w:t xml:space="preserve"> </w:t>
      </w:r>
      <w:r>
        <w:rPr/>
        <w:t>pero</w:t>
      </w:r>
      <w:r>
        <w:rPr>
          <w:spacing w:val="-3"/>
        </w:rPr>
        <w:t xml:space="preserve"> </w:t>
      </w:r>
      <w:r>
        <w:rPr/>
        <w:t>no</w:t>
      </w:r>
      <w:r>
        <w:rPr>
          <w:spacing w:val="-3"/>
        </w:rPr>
        <w:t xml:space="preserve"> </w:t>
      </w:r>
      <w:r>
        <w:rPr/>
        <w:t>en</w:t>
      </w:r>
      <w:r>
        <w:rPr>
          <w:spacing w:val="-3"/>
        </w:rPr>
        <w:t xml:space="preserve"> </w:t>
      </w:r>
      <w:r>
        <w:rPr/>
        <w:t>el</w:t>
      </w:r>
      <w:r>
        <w:rPr>
          <w:spacing w:val="-2"/>
        </w:rPr>
        <w:t xml:space="preserve"> </w:t>
      </w:r>
      <w:r>
        <w:rPr/>
        <w:t>tercero,</w:t>
      </w:r>
      <w:r>
        <w:rPr>
          <w:spacing w:val="-3"/>
        </w:rPr>
        <w:t xml:space="preserve"> </w:t>
      </w:r>
      <w:r>
        <w:rPr/>
        <w:t>ya</w:t>
      </w:r>
      <w:r>
        <w:rPr>
          <w:spacing w:val="-4"/>
        </w:rPr>
        <w:t xml:space="preserve"> </w:t>
      </w:r>
      <w:r>
        <w:rPr/>
        <w:t>que</w:t>
      </w:r>
      <w:r>
        <w:rPr>
          <w:spacing w:val="-2"/>
        </w:rPr>
        <w:t xml:space="preserve"> </w:t>
      </w:r>
      <w:r>
        <w:rPr/>
        <w:t>carece</w:t>
      </w:r>
      <w:r>
        <w:rPr>
          <w:spacing w:val="-2"/>
        </w:rPr>
        <w:t xml:space="preserve"> </w:t>
      </w:r>
      <w:r>
        <w:rPr/>
        <w:t>de</w:t>
      </w:r>
      <w:r>
        <w:rPr>
          <w:spacing w:val="-4"/>
        </w:rPr>
        <w:t xml:space="preserve"> </w:t>
      </w:r>
      <w:r>
        <w:rPr/>
        <w:t>la</w:t>
      </w:r>
      <w:r>
        <w:rPr>
          <w:spacing w:val="-2"/>
        </w:rPr>
        <w:t xml:space="preserve"> </w:t>
      </w:r>
      <w:r>
        <w:rPr/>
        <w:t>mayúscula al principio y del punto al final.</w:t>
      </w:r>
    </w:p>
    <w:p>
      <w:pPr>
        <w:pStyle w:val="BodyText"/>
        <w:spacing w:before="4" w:after="0"/>
        <w:ind w:left="0" w:right="0"/>
        <w:rPr>
          <w:sz w:val="31"/>
        </w:rPr>
      </w:pPr>
      <w:r>
        <w:rPr>
          <w:sz w:val="31"/>
        </w:rPr>
      </w:r>
    </w:p>
    <w:p>
      <w:pPr>
        <w:pStyle w:val="Heading1"/>
        <w:spacing w:before="1" w:after="0"/>
        <w:rPr/>
      </w:pPr>
      <w:r>
        <w:rPr/>
        <w:t>+</w:t>
      </w:r>
      <w:r>
        <w:rPr>
          <w:spacing w:val="-2"/>
        </w:rPr>
        <w:t xml:space="preserve"> </w:t>
      </w:r>
      <w:r>
        <w:rPr/>
        <w:t>-</w:t>
      </w:r>
      <w:r>
        <w:rPr>
          <w:spacing w:val="-2"/>
        </w:rPr>
        <w:t xml:space="preserve"> </w:t>
      </w:r>
      <w:r>
        <w:rPr/>
        <w:t>Encuentra un</w:t>
      </w:r>
      <w:r>
        <w:rPr>
          <w:spacing w:val="-3"/>
        </w:rPr>
        <w:t xml:space="preserve"> </w:t>
      </w:r>
      <w:r>
        <w:rPr/>
        <w:t>elemento</w:t>
      </w:r>
      <w:r>
        <w:rPr>
          <w:spacing w:val="-2"/>
        </w:rPr>
        <w:t xml:space="preserve"> </w:t>
      </w:r>
      <w:r>
        <w:rPr/>
        <w:t>una</w:t>
      </w:r>
      <w:r>
        <w:rPr>
          <w:spacing w:val="-1"/>
        </w:rPr>
        <w:t xml:space="preserve"> </w:t>
      </w:r>
      <w:r>
        <w:rPr/>
        <w:t>o</w:t>
      </w:r>
      <w:r>
        <w:rPr>
          <w:spacing w:val="-2"/>
        </w:rPr>
        <w:t xml:space="preserve"> </w:t>
      </w:r>
      <w:r>
        <w:rPr/>
        <w:t>más</w:t>
      </w:r>
      <w:r>
        <w:rPr>
          <w:spacing w:val="-2"/>
        </w:rPr>
        <w:t xml:space="preserve"> veces</w:t>
      </w:r>
    </w:p>
    <w:p>
      <w:pPr>
        <w:pStyle w:val="BodyText"/>
        <w:spacing w:before="119" w:after="0"/>
        <w:ind w:left="155" w:right="148"/>
        <w:rPr/>
      </w:pPr>
      <w:r>
        <w:rPr/>
        <w:t>El</w:t>
      </w:r>
      <w:r>
        <w:rPr>
          <w:spacing w:val="-5"/>
        </w:rPr>
        <w:t xml:space="preserve"> </w:t>
      </w:r>
      <w:r>
        <w:rPr/>
        <w:t>metacaracter</w:t>
      </w:r>
      <w:r>
        <w:rPr>
          <w:spacing w:val="-1"/>
        </w:rPr>
        <w:t xml:space="preserve"> </w:t>
      </w:r>
      <w:r>
        <w:rPr>
          <w:rFonts w:ascii="Courier New" w:hAnsi="Courier New"/>
        </w:rPr>
        <w:t>+</w:t>
      </w:r>
      <w:r>
        <w:rPr>
          <w:rFonts w:ascii="Courier New" w:hAnsi="Courier New"/>
          <w:spacing w:val="-85"/>
        </w:rPr>
        <w:t xml:space="preserve"> </w:t>
      </w:r>
      <w:r>
        <w:rPr/>
        <w:t>funciona</w:t>
      </w:r>
      <w:r>
        <w:rPr>
          <w:spacing w:val="-2"/>
        </w:rPr>
        <w:t xml:space="preserve"> </w:t>
      </w:r>
      <w:r>
        <w:rPr/>
        <w:t>de</w:t>
      </w:r>
      <w:r>
        <w:rPr>
          <w:spacing w:val="-4"/>
        </w:rPr>
        <w:t xml:space="preserve"> </w:t>
      </w:r>
      <w:r>
        <w:rPr/>
        <w:t>forma</w:t>
      </w:r>
      <w:r>
        <w:rPr>
          <w:spacing w:val="-4"/>
        </w:rPr>
        <w:t xml:space="preserve"> </w:t>
      </w:r>
      <w:r>
        <w:rPr/>
        <w:t>muy</w:t>
      </w:r>
      <w:r>
        <w:rPr>
          <w:spacing w:val="-2"/>
        </w:rPr>
        <w:t xml:space="preserve"> </w:t>
      </w:r>
      <w:r>
        <w:rPr/>
        <w:t>parecida</w:t>
      </w:r>
      <w:r>
        <w:rPr>
          <w:spacing w:val="-4"/>
        </w:rPr>
        <w:t xml:space="preserve"> </w:t>
      </w:r>
      <w:r>
        <w:rPr/>
        <w:t>a</w:t>
      </w:r>
      <w:r>
        <w:rPr>
          <w:spacing w:val="-1"/>
        </w:rPr>
        <w:t xml:space="preserve"> </w:t>
      </w:r>
      <w:r>
        <w:rPr>
          <w:rFonts w:ascii="Courier New" w:hAnsi="Courier New"/>
        </w:rPr>
        <w:t>*</w:t>
      </w:r>
      <w:r>
        <w:rPr/>
        <w:t>,</w:t>
      </w:r>
      <w:r>
        <w:rPr>
          <w:spacing w:val="-3"/>
        </w:rPr>
        <w:t xml:space="preserve"> </w:t>
      </w:r>
      <w:r>
        <w:rPr/>
        <w:t>excepto</w:t>
      </w:r>
      <w:r>
        <w:rPr>
          <w:spacing w:val="-3"/>
        </w:rPr>
        <w:t xml:space="preserve"> </w:t>
      </w:r>
      <w:r>
        <w:rPr/>
        <w:t>que</w:t>
      </w:r>
      <w:r>
        <w:rPr>
          <w:spacing w:val="-2"/>
        </w:rPr>
        <w:t xml:space="preserve"> </w:t>
      </w:r>
      <w:r>
        <w:rPr/>
        <w:t>requiere</w:t>
      </w:r>
      <w:r>
        <w:rPr>
          <w:spacing w:val="-2"/>
        </w:rPr>
        <w:t xml:space="preserve"> </w:t>
      </w:r>
      <w:r>
        <w:rPr/>
        <w:t>al</w:t>
      </w:r>
      <w:r>
        <w:rPr>
          <w:spacing w:val="-4"/>
        </w:rPr>
        <w:t xml:space="preserve"> </w:t>
      </w:r>
      <w:r>
        <w:rPr/>
        <w:t>menos</w:t>
      </w:r>
      <w:r>
        <w:rPr>
          <w:spacing w:val="-1"/>
        </w:rPr>
        <w:t xml:space="preserve"> </w:t>
      </w:r>
      <w:r>
        <w:rPr/>
        <w:t>una</w:t>
      </w:r>
      <w:r>
        <w:rPr>
          <w:spacing w:val="-4"/>
        </w:rPr>
        <w:t xml:space="preserve"> </w:t>
      </w:r>
      <w:r>
        <w:rPr/>
        <w:t>instancia del elemento precedente para que ocurra una coincidencia.</w:t>
      </w:r>
      <w:r>
        <w:rPr>
          <w:spacing w:val="-13"/>
        </w:rPr>
        <w:t xml:space="preserve"> </w:t>
      </w:r>
      <w:r>
        <w:rPr/>
        <w:t xml:space="preserve">Aquí tenemos una expresión regular que sólo encontrará líneas consistentes en grupos de uno o más caracteres alfabéticos separados por un </w:t>
      </w:r>
      <w:r>
        <w:rPr>
          <w:spacing w:val="-2"/>
        </w:rPr>
        <w:t>espacio:</w:t>
      </w:r>
    </w:p>
    <w:p>
      <w:pPr>
        <w:pStyle w:val="BodyText"/>
        <w:ind w:left="0" w:right="0"/>
        <w:rPr/>
      </w:pPr>
      <w:r>
        <w:rPr/>
      </w:r>
    </w:p>
    <w:p>
      <w:pPr>
        <w:pStyle w:val="BodyText"/>
        <w:rPr>
          <w:rFonts w:ascii="Courier New" w:hAnsi="Courier New"/>
        </w:rPr>
      </w:pPr>
      <w:r>
        <w:rPr>
          <w:rFonts w:ascii="Courier New" w:hAnsi="Courier New"/>
        </w:rPr>
        <w:t>^([[:alpha:]]+</w:t>
      </w:r>
      <w:r>
        <w:rPr>
          <w:rFonts w:ascii="Courier New" w:hAnsi="Courier New"/>
          <w:spacing w:val="-14"/>
        </w:rPr>
        <w:t xml:space="preserve"> </w:t>
      </w:r>
      <w:r>
        <w:rPr>
          <w:rFonts w:ascii="Courier New" w:hAnsi="Courier New"/>
          <w:spacing w:val="-4"/>
        </w:rPr>
        <w: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"This</w:t>
      </w:r>
      <w:r>
        <w:rPr>
          <w:rFonts w:ascii="Courier New" w:hAnsi="Courier New"/>
          <w:b/>
          <w:spacing w:val="-6"/>
          <w:sz w:val="24"/>
        </w:rPr>
        <w:t xml:space="preserve"> </w:t>
      </w:r>
      <w:r>
        <w:rPr>
          <w:rFonts w:ascii="Courier New" w:hAnsi="Courier New"/>
          <w:b/>
          <w:sz w:val="24"/>
        </w:rPr>
        <w:t>that"</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6"/>
          <w:sz w:val="24"/>
        </w:rPr>
        <w:t xml:space="preserve"> </w:t>
      </w:r>
      <w:r>
        <w:rPr>
          <w:rFonts w:ascii="Courier New" w:hAnsi="Courier New"/>
          <w:b/>
          <w:sz w:val="24"/>
        </w:rPr>
        <w:t>-E</w:t>
      </w:r>
      <w:r>
        <w:rPr>
          <w:rFonts w:ascii="Courier New" w:hAnsi="Courier New"/>
          <w:b/>
          <w:spacing w:val="-6"/>
          <w:sz w:val="24"/>
        </w:rPr>
        <w:t xml:space="preserve"> </w:t>
      </w:r>
      <w:r>
        <w:rPr>
          <w:rFonts w:ascii="Courier New" w:hAnsi="Courier New"/>
          <w:b/>
          <w:sz w:val="24"/>
        </w:rPr>
        <w:t>'^([[:alpha:]]+</w:t>
      </w:r>
      <w:r>
        <w:rPr>
          <w:rFonts w:ascii="Courier New" w:hAnsi="Courier New"/>
          <w:b/>
          <w:spacing w:val="-5"/>
          <w:sz w:val="24"/>
        </w:rPr>
        <w:t xml:space="preserve"> </w:t>
      </w:r>
      <w:r>
        <w:rPr>
          <w:rFonts w:ascii="Courier New" w:hAnsi="Courier New"/>
          <w:b/>
          <w:spacing w:val="-2"/>
          <w:sz w:val="24"/>
        </w:rPr>
        <w:t>?)+$'</w:t>
      </w:r>
    </w:p>
    <w:p>
      <w:pPr>
        <w:pStyle w:val="BodyText"/>
        <w:rPr>
          <w:rFonts w:ascii="Courier New" w:hAnsi="Courier New"/>
        </w:rPr>
      </w:pPr>
      <w:r>
        <w:rPr>
          <w:rFonts w:ascii="Courier New" w:hAnsi="Courier New"/>
        </w:rPr>
        <w:t>This</w:t>
      </w:r>
      <w:r>
        <w:rPr>
          <w:rFonts w:ascii="Courier New" w:hAnsi="Courier New"/>
          <w:spacing w:val="-4"/>
        </w:rPr>
        <w:t xml:space="preserve"> that</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4"/>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b</w:t>
      </w:r>
      <w:r>
        <w:rPr>
          <w:rFonts w:ascii="Courier New" w:hAnsi="Courier New"/>
          <w:b/>
          <w:spacing w:val="-4"/>
          <w:sz w:val="24"/>
        </w:rPr>
        <w:t xml:space="preserve"> </w:t>
      </w:r>
      <w:r>
        <w:rPr>
          <w:rFonts w:ascii="Courier New" w:hAnsi="Courier New"/>
          <w:b/>
          <w:sz w:val="24"/>
        </w:rPr>
        <w:t>c"</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z w:val="24"/>
        </w:rPr>
        <w:t>-E</w:t>
      </w:r>
      <w:r>
        <w:rPr>
          <w:rFonts w:ascii="Courier New" w:hAnsi="Courier New"/>
          <w:b/>
          <w:spacing w:val="-5"/>
          <w:sz w:val="24"/>
        </w:rPr>
        <w:t xml:space="preserve"> </w:t>
      </w:r>
      <w:r>
        <w:rPr>
          <w:rFonts w:ascii="Courier New" w:hAnsi="Courier New"/>
          <w:b/>
          <w:sz w:val="24"/>
        </w:rPr>
        <w:t>'^([[:alpha:]]+</w:t>
      </w:r>
      <w:r>
        <w:rPr>
          <w:rFonts w:ascii="Courier New" w:hAnsi="Courier New"/>
          <w:b/>
          <w:spacing w:val="-4"/>
          <w:sz w:val="24"/>
        </w:rPr>
        <w:t xml:space="preserve"> </w:t>
      </w:r>
      <w:r>
        <w:rPr>
          <w:rFonts w:ascii="Courier New" w:hAnsi="Courier New"/>
          <w:b/>
          <w:spacing w:val="-2"/>
          <w:sz w:val="24"/>
        </w:rPr>
        <w:t>?)+$'</w:t>
      </w:r>
    </w:p>
    <w:p>
      <w:pPr>
        <w:pStyle w:val="BodyText"/>
        <w:rPr>
          <w:rFonts w:ascii="Courier New" w:hAnsi="Courier New"/>
        </w:rPr>
      </w:pPr>
      <w:r>
        <w:rPr>
          <w:rFonts w:ascii="Courier New" w:hAnsi="Courier New"/>
        </w:rPr>
        <w:t>a</w:t>
      </w:r>
      <w:r>
        <w:rPr>
          <w:rFonts w:ascii="Courier New" w:hAnsi="Courier New"/>
          <w:spacing w:val="-1"/>
        </w:rPr>
        <w:t xml:space="preserve"> </w:t>
      </w:r>
      <w:r>
        <w:rPr>
          <w:rFonts w:ascii="Courier New" w:hAnsi="Courier New"/>
        </w:rPr>
        <w:t>b</w:t>
      </w:r>
      <w:r>
        <w:rPr>
          <w:rFonts w:ascii="Courier New" w:hAnsi="Courier New"/>
          <w:spacing w:val="-1"/>
        </w:rPr>
        <w:t xml:space="preserve"> </w:t>
      </w:r>
      <w:r>
        <w:rPr>
          <w:rFonts w:ascii="Courier New" w:hAnsi="Courier New"/>
          <w:spacing w:val="-10"/>
        </w:rPr>
        <w:t>c</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4"/>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b</w:t>
      </w:r>
      <w:r>
        <w:rPr>
          <w:rFonts w:ascii="Courier New" w:hAnsi="Courier New"/>
          <w:b/>
          <w:spacing w:val="-4"/>
          <w:sz w:val="24"/>
        </w:rPr>
        <w:t xml:space="preserve"> </w:t>
      </w:r>
      <w:r>
        <w:rPr>
          <w:rFonts w:ascii="Courier New" w:hAnsi="Courier New"/>
          <w:b/>
          <w:sz w:val="24"/>
        </w:rPr>
        <w:t>9"</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4"/>
          <w:sz w:val="24"/>
        </w:rPr>
        <w:t xml:space="preserve"> </w:t>
      </w:r>
      <w:r>
        <w:rPr>
          <w:rFonts w:ascii="Courier New" w:hAnsi="Courier New"/>
          <w:b/>
          <w:sz w:val="24"/>
        </w:rPr>
        <w:t>-E</w:t>
      </w:r>
      <w:r>
        <w:rPr>
          <w:rFonts w:ascii="Courier New" w:hAnsi="Courier New"/>
          <w:b/>
          <w:spacing w:val="-5"/>
          <w:sz w:val="24"/>
        </w:rPr>
        <w:t xml:space="preserve"> </w:t>
      </w:r>
      <w:r>
        <w:rPr>
          <w:rFonts w:ascii="Courier New" w:hAnsi="Courier New"/>
          <w:b/>
          <w:sz w:val="24"/>
        </w:rPr>
        <w:t>'^([[:alpha:]]+</w:t>
      </w:r>
      <w:r>
        <w:rPr>
          <w:rFonts w:ascii="Courier New" w:hAnsi="Courier New"/>
          <w:b/>
          <w:spacing w:val="-4"/>
          <w:sz w:val="24"/>
        </w:rPr>
        <w:t xml:space="preserve"> </w:t>
      </w:r>
      <w:r>
        <w:rPr>
          <w:rFonts w:ascii="Courier New" w:hAnsi="Courier New"/>
          <w:b/>
          <w:spacing w:val="-2"/>
          <w:sz w:val="24"/>
        </w:rPr>
        <w: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"abc</w:t>
      </w:r>
      <w:r>
        <w:rPr>
          <w:rFonts w:ascii="Courier New" w:hAnsi="Courier New"/>
          <w:b/>
          <w:spacing w:val="-5"/>
          <w:sz w:val="24"/>
        </w:rPr>
        <w:t xml:space="preserve"> </w:t>
      </w:r>
      <w:r>
        <w:rPr>
          <w:rFonts w:ascii="Courier New" w:hAnsi="Courier New"/>
          <w:b/>
          <w:sz w:val="24"/>
        </w:rPr>
        <w:t>d"</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-E</w:t>
      </w:r>
      <w:r>
        <w:rPr>
          <w:rFonts w:ascii="Courier New" w:hAnsi="Courier New"/>
          <w:b/>
          <w:spacing w:val="-5"/>
          <w:sz w:val="24"/>
        </w:rPr>
        <w:t xml:space="preserve"> </w:t>
      </w:r>
      <w:r>
        <w:rPr>
          <w:rFonts w:ascii="Courier New" w:hAnsi="Courier New"/>
          <w:b/>
          <w:sz w:val="24"/>
        </w:rPr>
        <w:t>'^([[:alpha:]]+</w:t>
      </w:r>
      <w:r>
        <w:rPr>
          <w:rFonts w:ascii="Courier New" w:hAnsi="Courier New"/>
          <w:b/>
          <w:spacing w:val="-5"/>
          <w:sz w:val="24"/>
        </w:rPr>
        <w:t xml:space="preserve"> </w:t>
      </w:r>
      <w:r>
        <w:rPr>
          <w:rFonts w:ascii="Courier New" w:hAnsi="Courier New"/>
          <w:b/>
          <w:spacing w:val="-2"/>
          <w:sz w:val="24"/>
        </w:rPr>
        <w:t>?)+$'</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54"/>
        <w:rPr/>
      </w:pPr>
      <w:r>
        <w:rPr/>
        <w:t>Vemos</w:t>
      </w:r>
      <w:r>
        <w:rPr>
          <w:spacing w:val="-5"/>
        </w:rPr>
        <w:t xml:space="preserve"> </w:t>
      </w:r>
      <w:r>
        <w:rPr/>
        <w:t>que</w:t>
      </w:r>
      <w:r>
        <w:rPr>
          <w:spacing w:val="-6"/>
        </w:rPr>
        <w:t xml:space="preserve"> </w:t>
      </w:r>
      <w:r>
        <w:rPr/>
        <w:t>esta</w:t>
      </w:r>
      <w:r>
        <w:rPr>
          <w:spacing w:val="-4"/>
        </w:rPr>
        <w:t xml:space="preserve"> </w:t>
      </w:r>
      <w:r>
        <w:rPr/>
        <w:t>expresión</w:t>
      </w:r>
      <w:r>
        <w:rPr>
          <w:spacing w:val="-5"/>
        </w:rPr>
        <w:t xml:space="preserve"> </w:t>
      </w:r>
      <w:r>
        <w:rPr/>
        <w:t>no</w:t>
      </w:r>
      <w:r>
        <w:rPr>
          <w:spacing w:val="-5"/>
        </w:rPr>
        <w:t xml:space="preserve"> </w:t>
      </w:r>
      <w:r>
        <w:rPr/>
        <w:t>encuentra</w:t>
      </w:r>
      <w:r>
        <w:rPr>
          <w:spacing w:val="-6"/>
        </w:rPr>
        <w:t xml:space="preserve"> </w:t>
      </w:r>
      <w:r>
        <w:rPr/>
        <w:t>la</w:t>
      </w:r>
      <w:r>
        <w:rPr>
          <w:spacing w:val="-6"/>
        </w:rPr>
        <w:t xml:space="preserve"> </w:t>
      </w:r>
      <w:r>
        <w:rPr/>
        <w:t>línea</w:t>
      </w:r>
      <w:r>
        <w:rPr>
          <w:spacing w:val="-6"/>
        </w:rPr>
        <w:t xml:space="preserve"> </w:t>
      </w:r>
      <w:r>
        <w:rPr/>
        <w:t>"a</w:t>
      </w:r>
      <w:r>
        <w:rPr>
          <w:spacing w:val="-6"/>
        </w:rPr>
        <w:t xml:space="preserve"> </w:t>
      </w:r>
      <w:r>
        <w:rPr/>
        <w:t>b</w:t>
      </w:r>
      <w:r>
        <w:rPr>
          <w:spacing w:val="-5"/>
        </w:rPr>
        <w:t xml:space="preserve"> </w:t>
      </w:r>
      <w:r>
        <w:rPr/>
        <w:t>9",</w:t>
      </w:r>
      <w:r>
        <w:rPr>
          <w:spacing w:val="-5"/>
        </w:rPr>
        <w:t xml:space="preserve"> </w:t>
      </w:r>
      <w:r>
        <w:rPr/>
        <w:t>porque</w:t>
      </w:r>
      <w:r>
        <w:rPr>
          <w:spacing w:val="-4"/>
        </w:rPr>
        <w:t xml:space="preserve"> </w:t>
      </w:r>
      <w:r>
        <w:rPr/>
        <w:t>contiene</w:t>
      </w:r>
      <w:r>
        <w:rPr>
          <w:spacing w:val="-6"/>
        </w:rPr>
        <w:t xml:space="preserve"> </w:t>
      </w:r>
      <w:r>
        <w:rPr/>
        <w:t>un</w:t>
      </w:r>
      <w:r>
        <w:rPr>
          <w:spacing w:val="-5"/>
        </w:rPr>
        <w:t xml:space="preserve"> </w:t>
      </w:r>
      <w:r>
        <w:rPr/>
        <w:t>carácter</w:t>
      </w:r>
      <w:r>
        <w:rPr>
          <w:spacing w:val="-4"/>
        </w:rPr>
        <w:t xml:space="preserve"> </w:t>
      </w:r>
      <w:r>
        <w:rPr/>
        <w:t>no</w:t>
      </w:r>
      <w:r>
        <w:rPr>
          <w:spacing w:val="-5"/>
        </w:rPr>
        <w:t xml:space="preserve"> </w:t>
      </w:r>
      <w:r>
        <w:rPr/>
        <w:t xml:space="preserve">alfabético; ni encuentra "abc d", por que los caracteres "c" y "d" están separados por más de un espacio en </w:t>
      </w:r>
      <w:r>
        <w:rPr>
          <w:spacing w:val="-2"/>
        </w:rPr>
        <w:t>blanco.</w:t>
      </w:r>
    </w:p>
    <w:p>
      <w:pPr>
        <w:pStyle w:val="Heading1"/>
        <w:spacing w:before="74" w:after="0"/>
        <w:rPr/>
      </w:pPr>
      <w:r>
        <w:rPr/>
        <w:t>{}</w:t>
      </w:r>
      <w:r>
        <w:rPr>
          <w:spacing w:val="-4"/>
        </w:rPr>
        <w:t xml:space="preserve"> </w:t>
      </w:r>
      <w:r>
        <w:rPr/>
        <w:t>-</w:t>
      </w:r>
      <w:r>
        <w:rPr>
          <w:spacing w:val="-5"/>
        </w:rPr>
        <w:t xml:space="preserve"> </w:t>
      </w:r>
      <w:r>
        <w:rPr/>
        <w:t>Encuentra</w:t>
      </w:r>
      <w:r>
        <w:rPr>
          <w:spacing w:val="-2"/>
        </w:rPr>
        <w:t xml:space="preserve"> </w:t>
      </w:r>
      <w:r>
        <w:rPr/>
        <w:t>un</w:t>
      </w:r>
      <w:r>
        <w:rPr>
          <w:spacing w:val="-4"/>
        </w:rPr>
        <w:t xml:space="preserve"> </w:t>
      </w:r>
      <w:r>
        <w:rPr/>
        <w:t>elemento</w:t>
      </w:r>
      <w:r>
        <w:rPr>
          <w:spacing w:val="-2"/>
        </w:rPr>
        <w:t xml:space="preserve"> </w:t>
      </w:r>
      <w:r>
        <w:rPr/>
        <w:t>un</w:t>
      </w:r>
      <w:r>
        <w:rPr>
          <w:spacing w:val="-4"/>
        </w:rPr>
        <w:t xml:space="preserve"> </w:t>
      </w:r>
      <w:r>
        <w:rPr/>
        <w:t>número</w:t>
      </w:r>
      <w:r>
        <w:rPr>
          <w:spacing w:val="-2"/>
        </w:rPr>
        <w:t xml:space="preserve"> </w:t>
      </w:r>
      <w:r>
        <w:rPr/>
        <w:t>específico</w:t>
      </w:r>
      <w:r>
        <w:rPr>
          <w:spacing w:val="-3"/>
        </w:rPr>
        <w:t xml:space="preserve"> </w:t>
      </w:r>
      <w:r>
        <w:rPr/>
        <w:t>de</w:t>
      </w:r>
      <w:r>
        <w:rPr>
          <w:spacing w:val="-3"/>
        </w:rPr>
        <w:t xml:space="preserve"> </w:t>
      </w:r>
      <w:r>
        <w:rPr>
          <w:spacing w:val="-2"/>
        </w:rPr>
        <w:t>veces</w:t>
      </w:r>
    </w:p>
    <w:p>
      <w:pPr>
        <w:pStyle w:val="BodyText"/>
        <w:spacing w:before="120" w:after="0"/>
        <w:rPr/>
      </w:pPr>
      <w:r>
        <w:rPr/>
        <w:t>Los</w:t>
      </w:r>
      <w:r>
        <w:rPr>
          <w:spacing w:val="-9"/>
        </w:rPr>
        <w:t xml:space="preserve"> </w:t>
      </w:r>
      <w:r>
        <w:rPr/>
        <w:t>metacaracteres</w:t>
      </w:r>
      <w:r>
        <w:rPr>
          <w:spacing w:val="-2"/>
        </w:rPr>
        <w:t xml:space="preserve"> </w:t>
      </w:r>
      <w:r>
        <w:rPr>
          <w:rFonts w:ascii="Courier New" w:hAnsi="Courier New"/>
        </w:rPr>
        <w:t>{</w:t>
      </w:r>
      <w:r>
        <w:rPr>
          <w:rFonts w:ascii="Courier New" w:hAnsi="Courier New"/>
          <w:spacing w:val="-85"/>
        </w:rPr>
        <w:t xml:space="preserve"> </w:t>
      </w:r>
      <w:r>
        <w:rPr/>
        <w:t>y</w:t>
      </w:r>
      <w:r>
        <w:rPr>
          <w:spacing w:val="-3"/>
        </w:rPr>
        <w:t xml:space="preserve"> </w:t>
      </w:r>
      <w:r>
        <w:rPr>
          <w:rFonts w:ascii="Courier New" w:hAnsi="Courier New"/>
        </w:rPr>
        <w:t>}</w:t>
      </w:r>
      <w:r>
        <w:rPr>
          <w:rFonts w:ascii="Courier New" w:hAnsi="Courier New"/>
          <w:spacing w:val="-85"/>
        </w:rPr>
        <w:t xml:space="preserve"> </w:t>
      </w:r>
      <w:r>
        <w:rPr/>
        <w:t>se</w:t>
      </w:r>
      <w:r>
        <w:rPr>
          <w:spacing w:val="-4"/>
        </w:rPr>
        <w:t xml:space="preserve"> </w:t>
      </w:r>
      <w:r>
        <w:rPr/>
        <w:t>usan</w:t>
      </w:r>
      <w:r>
        <w:rPr>
          <w:spacing w:val="-2"/>
        </w:rPr>
        <w:t xml:space="preserve"> </w:t>
      </w:r>
      <w:r>
        <w:rPr/>
        <w:t>para</w:t>
      </w:r>
      <w:r>
        <w:rPr>
          <w:spacing w:val="-4"/>
        </w:rPr>
        <w:t xml:space="preserve"> </w:t>
      </w:r>
      <w:r>
        <w:rPr/>
        <w:t>expresar</w:t>
      </w:r>
      <w:r>
        <w:rPr>
          <w:spacing w:val="-2"/>
        </w:rPr>
        <w:t xml:space="preserve"> </w:t>
      </w:r>
      <w:r>
        <w:rPr/>
        <w:t>el</w:t>
      </w:r>
      <w:r>
        <w:rPr>
          <w:spacing w:val="-4"/>
        </w:rPr>
        <w:t xml:space="preserve"> </w:t>
      </w:r>
      <w:r>
        <w:rPr/>
        <w:t>número</w:t>
      </w:r>
      <w:r>
        <w:rPr>
          <w:spacing w:val="-2"/>
        </w:rPr>
        <w:t xml:space="preserve"> </w:t>
      </w:r>
      <w:r>
        <w:rPr/>
        <w:t>mínimo</w:t>
      </w:r>
      <w:r>
        <w:rPr>
          <w:spacing w:val="-3"/>
        </w:rPr>
        <w:t xml:space="preserve"> </w:t>
      </w:r>
      <w:r>
        <w:rPr/>
        <w:t>y</w:t>
      </w:r>
      <w:r>
        <w:rPr>
          <w:spacing w:val="-3"/>
        </w:rPr>
        <w:t xml:space="preserve"> </w:t>
      </w:r>
      <w:r>
        <w:rPr/>
        <w:t>máximo</w:t>
      </w:r>
      <w:r>
        <w:rPr>
          <w:spacing w:val="-3"/>
        </w:rPr>
        <w:t xml:space="preserve"> </w:t>
      </w:r>
      <w:r>
        <w:rPr/>
        <w:t>de</w:t>
      </w:r>
      <w:r>
        <w:rPr>
          <w:spacing w:val="-2"/>
        </w:rPr>
        <w:t xml:space="preserve"> </w:t>
      </w:r>
      <w:r>
        <w:rPr/>
        <w:t>coincidencias requeridas. Pueden especificarse de cuatro formas diferentes: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9"/>
          <w:sz w:val="24"/>
        </w:rPr>
        <w:t xml:space="preserve"> </w:t>
      </w:r>
      <w:r>
        <w:rPr>
          <w:i/>
          <w:sz w:val="24"/>
        </w:rPr>
        <w:t>19-3:</w:t>
      </w:r>
      <w:r>
        <w:rPr>
          <w:i/>
          <w:spacing w:val="-7"/>
          <w:sz w:val="24"/>
        </w:rPr>
        <w:t xml:space="preserve"> </w:t>
      </w:r>
      <w:r>
        <w:rPr>
          <w:i/>
          <w:sz w:val="24"/>
        </w:rPr>
        <w:t>Especificando</w:t>
      </w:r>
      <w:r>
        <w:rPr>
          <w:i/>
          <w:spacing w:val="-7"/>
          <w:sz w:val="24"/>
        </w:rPr>
        <w:t xml:space="preserve"> </w:t>
      </w:r>
      <w:r>
        <w:rPr>
          <w:i/>
          <w:sz w:val="24"/>
        </w:rPr>
        <w:t>el</w:t>
      </w:r>
      <w:r>
        <w:rPr>
          <w:i/>
          <w:spacing w:val="-7"/>
          <w:sz w:val="24"/>
        </w:rPr>
        <w:t xml:space="preserve"> </w:t>
      </w:r>
      <w:r>
        <w:rPr>
          <w:i/>
          <w:sz w:val="24"/>
        </w:rPr>
        <w:t>número</w:t>
      </w:r>
      <w:r>
        <w:rPr>
          <w:i/>
          <w:spacing w:val="-7"/>
          <w:sz w:val="24"/>
        </w:rPr>
        <w:t xml:space="preserve"> </w:t>
      </w:r>
      <w:r>
        <w:rPr>
          <w:i/>
          <w:sz w:val="24"/>
        </w:rPr>
        <w:t>de</w:t>
      </w:r>
      <w:r>
        <w:rPr>
          <w:i/>
          <w:spacing w:val="-7"/>
          <w:sz w:val="24"/>
        </w:rPr>
        <w:t xml:space="preserve"> </w:t>
      </w:r>
      <w:r>
        <w:rPr>
          <w:i/>
          <w:spacing w:val="-2"/>
          <w:sz w:val="24"/>
        </w:rPr>
        <w:t>coincidencias</w:t>
      </w:r>
    </w:p>
    <w:p>
      <w:pPr>
        <w:pStyle w:val="BodyText"/>
        <w:ind w:left="154" w:right="0"/>
        <w:rPr>
          <w:sz w:val="20"/>
        </w:rPr>
      </w:pPr>
      <w:r>
        <w:rPr/>
        <mc:AlternateContent>
          <mc:Choice Requires="wps">
            <w:drawing>
              <wp:inline distT="0" distB="0" distL="0" distR="0">
                <wp:extent cx="5410200" cy="270510"/>
                <wp:effectExtent l="0" t="0" r="0" b="0"/>
                <wp:docPr id="686" name="Textbox 686"/>
                <a:graphic xmlns:a="http://schemas.openxmlformats.org/drawingml/2006/main">
                  <a:graphicData uri="http://schemas.microsoft.com/office/word/2010/wordprocessingShape">
                    <wps:wsp>
                      <wps:cNvSpPr/>
                      <wps:spPr>
                        <a:xfrm>
                          <a:off x="0" y="0"/>
                          <a:ext cx="541008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679" w:leader="none"/>
                              </w:tabs>
                              <w:spacing w:before="76" w:after="0"/>
                              <w:ind w:hanging="0" w:left="77" w:right="0"/>
                              <w:jc w:val="left"/>
                              <w:rPr>
                                <w:b/>
                                <w:color w:val="000000"/>
                                <w:sz w:val="24"/>
                              </w:rPr>
                            </w:pPr>
                            <w:r>
                              <w:rPr>
                                <w:b/>
                                <w:color w:val="000000"/>
                                <w:spacing w:val="-2"/>
                                <w:sz w:val="24"/>
                              </w:rPr>
                              <w:t>Especificador</w:t>
                            </w:r>
                            <w:r>
                              <w:rPr>
                                <w:b/>
                                <w:color w:val="000000"/>
                                <w:sz w:val="24"/>
                              </w:rPr>
                              <w:tab/>
                            </w:r>
                            <w:r>
                              <w:rPr>
                                <w:b/>
                                <w:color w:val="000000"/>
                                <w:spacing w:val="-2"/>
                                <w:sz w:val="24"/>
                              </w:rPr>
                              <w:t>Significado</w:t>
                            </w:r>
                          </w:p>
                        </w:txbxContent>
                      </wps:txbx>
                      <wps:bodyPr lIns="0" rIns="0" tIns="0" bIns="0" anchor="t">
                        <a:noAutofit/>
                      </wps:bodyPr>
                    </wps:wsp>
                  </a:graphicData>
                </a:graphic>
              </wp:inline>
            </w:drawing>
          </mc:Choice>
          <mc:Fallback>
            <w:pict>
              <v:rect id="shape_0" ID="Textbox 686" path="m0,0l-2147483645,0l-2147483645,-2147483646l0,-2147483646xe" fillcolor="#cccccc" stroked="f" o:allowincell="f" style="position:absolute;margin-left:0pt;margin-top:-21.35pt;width:425.95pt;height:21.25pt;mso-wrap-style:square;v-text-anchor:top;mso-position-vertical:top">
                <v:fill o:detectmouseclick="t" type="solid" color2="#333333"/>
                <v:stroke color="#3465a4" joinstyle="round" endcap="flat"/>
                <v:textbox>
                  <w:txbxContent>
                    <w:p>
                      <w:pPr>
                        <w:pStyle w:val="Contenidodelmarco"/>
                        <w:tabs>
                          <w:tab w:val="clear" w:pos="720"/>
                          <w:tab w:val="left" w:pos="1679" w:leader="none"/>
                        </w:tabs>
                        <w:spacing w:before="76" w:after="0"/>
                        <w:ind w:hanging="0" w:left="77" w:right="0"/>
                        <w:jc w:val="left"/>
                        <w:rPr>
                          <w:b/>
                          <w:color w:val="000000"/>
                          <w:sz w:val="24"/>
                        </w:rPr>
                      </w:pPr>
                      <w:r>
                        <w:rPr>
                          <w:b/>
                          <w:color w:val="000000"/>
                          <w:spacing w:val="-2"/>
                          <w:sz w:val="24"/>
                        </w:rPr>
                        <w:t>Especificador</w:t>
                      </w:r>
                      <w:r>
                        <w:rPr>
                          <w:b/>
                          <w:color w:val="000000"/>
                          <w:sz w:val="24"/>
                        </w:rPr>
                        <w:tab/>
                      </w:r>
                      <w:r>
                        <w:rPr>
                          <w:b/>
                          <w:color w:val="000000"/>
                          <w:spacing w:val="-2"/>
                          <w:sz w:val="24"/>
                        </w:rPr>
                        <w:t>Significado</w:t>
                      </w:r>
                    </w:p>
                  </w:txbxContent>
                </v:textbox>
                <w10:wrap type="square"/>
              </v:rect>
            </w:pict>
          </mc:Fallback>
        </mc:AlternateContent>
      </w:r>
    </w:p>
    <w:p>
      <w:pPr>
        <w:pStyle w:val="BodyText"/>
        <w:tabs>
          <w:tab w:val="clear" w:pos="720"/>
          <w:tab w:val="left" w:pos="1833" w:leader="none"/>
        </w:tabs>
        <w:spacing w:before="52" w:after="0"/>
        <w:ind w:left="232" w:right="0"/>
        <w:rPr/>
      </w:pPr>
      <w:r>
        <mc:AlternateContent>
          <mc:Choice Requires="wps">
            <w:drawing>
              <wp:anchor behindDoc="1" distT="0" distB="0" distL="0" distR="0" simplePos="0" locked="0" layoutInCell="0" allowOverlap="1" relativeHeight="1105">
                <wp:simplePos x="0" y="0"/>
                <wp:positionH relativeFrom="page">
                  <wp:posOffset>768350</wp:posOffset>
                </wp:positionH>
                <wp:positionV relativeFrom="paragraph">
                  <wp:posOffset>242570</wp:posOffset>
                </wp:positionV>
                <wp:extent cx="922020" cy="11430"/>
                <wp:effectExtent l="0" t="0" r="0" b="0"/>
                <wp:wrapTopAndBottom/>
                <wp:docPr id="687" name="Graphic 687"/>
                <a:graphic xmlns:a="http://schemas.openxmlformats.org/drawingml/2006/main">
                  <a:graphicData uri="http://schemas.microsoft.com/office/word/2010/wordprocessingShape">
                    <wps:wsp>
                      <wps:cNvSpPr/>
                      <wps:spPr>
                        <a:xfrm>
                          <a:off x="0" y="0"/>
                          <a:ext cx="921960" cy="11520"/>
                        </a:xfrm>
                        <a:custGeom>
                          <a:avLst/>
                          <a:gdLst>
                            <a:gd name="textAreaLeft" fmla="*/ 0 w 522720"/>
                            <a:gd name="textAreaRight" fmla="*/ 523080 w 522720"/>
                            <a:gd name="textAreaTop" fmla="*/ 0 h 6480"/>
                            <a:gd name="textAreaBottom" fmla="*/ 6840 h 6480"/>
                          </a:gdLst>
                          <a:ahLst/>
                          <a:rect l="textAreaLeft" t="textAreaTop" r="textAreaRight" b="textAreaBottom"/>
                          <a:pathLst>
                            <a:path w="922019" h="11430">
                              <a:moveTo>
                                <a:pt x="922019" y="0"/>
                              </a:moveTo>
                              <a:lnTo>
                                <a:pt x="0" y="0"/>
                              </a:lnTo>
                              <a:lnTo>
                                <a:pt x="0" y="11429"/>
                              </a:lnTo>
                              <a:lnTo>
                                <a:pt x="922019" y="11429"/>
                              </a:lnTo>
                              <a:lnTo>
                                <a:pt x="92201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06">
                <wp:simplePos x="0" y="0"/>
                <wp:positionH relativeFrom="page">
                  <wp:posOffset>1785620</wp:posOffset>
                </wp:positionH>
                <wp:positionV relativeFrom="paragraph">
                  <wp:posOffset>245110</wp:posOffset>
                </wp:positionV>
                <wp:extent cx="4297680" cy="11430"/>
                <wp:effectExtent l="0" t="0" r="0" b="0"/>
                <wp:wrapTopAndBottom/>
                <wp:docPr id="688" name="Graphic 688"/>
                <a:graphic xmlns:a="http://schemas.openxmlformats.org/drawingml/2006/main">
                  <a:graphicData uri="http://schemas.microsoft.com/office/word/2010/wordprocessingShape">
                    <wps:wsp>
                      <wps:cNvSpPr/>
                      <wps:spPr>
                        <a:xfrm>
                          <a:off x="0" y="0"/>
                          <a:ext cx="4297680" cy="11520"/>
                        </a:xfrm>
                        <a:custGeom>
                          <a:avLst/>
                          <a:gdLst>
                            <a:gd name="textAreaLeft" fmla="*/ 0 w 2436480"/>
                            <a:gd name="textAreaRight" fmla="*/ 2436840 w 2436480"/>
                            <a:gd name="textAreaTop" fmla="*/ 0 h 6480"/>
                            <a:gd name="textAreaBottom" fmla="*/ 6840 h 6480"/>
                          </a:gdLst>
                          <a:ahLst/>
                          <a:rect l="textAreaLeft" t="textAreaTop" r="textAreaRight" b="textAreaBottom"/>
                          <a:pathLst>
                            <a:path w="4297680" h="11430">
                              <a:moveTo>
                                <a:pt x="4297680" y="0"/>
                              </a:moveTo>
                              <a:lnTo>
                                <a:pt x="0" y="0"/>
                              </a:lnTo>
                              <a:lnTo>
                                <a:pt x="0" y="11429"/>
                              </a:lnTo>
                              <a:lnTo>
                                <a:pt x="4297680" y="11429"/>
                              </a:lnTo>
                              <a:lnTo>
                                <a:pt x="42976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5"/>
          <w:position w:val="2"/>
        </w:rPr>
        <w:t>{</w:t>
      </w:r>
      <w:r>
        <w:rPr>
          <w:rFonts w:ascii="Courier New" w:hAnsi="Courier New"/>
          <w:i/>
          <w:spacing w:val="-5"/>
          <w:position w:val="2"/>
        </w:rPr>
        <w:t>n</w:t>
      </w:r>
      <w:r>
        <w:rPr>
          <w:rFonts w:ascii="Courier New" w:hAnsi="Courier New"/>
          <w:spacing w:val="-5"/>
          <w:position w:val="2"/>
        </w:rPr>
        <w:t>}</w:t>
      </w:r>
      <w:r>
        <w:rPr>
          <w:rFonts w:ascii="Courier New" w:hAnsi="Courier New"/>
          <w:position w:val="2"/>
        </w:rPr>
        <w:tab/>
      </w:r>
      <w:r>
        <w:rPr/>
        <w:t>Encuentra</w:t>
      </w:r>
      <w:r>
        <w:rPr>
          <w:spacing w:val="-5"/>
        </w:rPr>
        <w:t xml:space="preserve"> </w:t>
      </w:r>
      <w:r>
        <w:rPr/>
        <w:t>el</w:t>
      </w:r>
      <w:r>
        <w:rPr>
          <w:spacing w:val="-3"/>
        </w:rPr>
        <w:t xml:space="preserve"> </w:t>
      </w:r>
      <w:r>
        <w:rPr/>
        <w:t>elemento</w:t>
      </w:r>
      <w:r>
        <w:rPr>
          <w:spacing w:val="-3"/>
        </w:rPr>
        <w:t xml:space="preserve"> </w:t>
      </w:r>
      <w:r>
        <w:rPr/>
        <w:t>precedente</w:t>
      </w:r>
      <w:r>
        <w:rPr>
          <w:spacing w:val="-4"/>
        </w:rPr>
        <w:t xml:space="preserve"> </w:t>
      </w:r>
      <w:r>
        <w:rPr/>
        <w:t>y</w:t>
      </w:r>
      <w:r>
        <w:rPr>
          <w:spacing w:val="-4"/>
        </w:rPr>
        <w:t xml:space="preserve"> </w:t>
      </w:r>
      <w:r>
        <w:rPr/>
        <w:t>ocurre</w:t>
      </w:r>
      <w:r>
        <w:rPr>
          <w:spacing w:val="-3"/>
        </w:rPr>
        <w:t xml:space="preserve"> </w:t>
      </w:r>
      <w:r>
        <w:rPr/>
        <w:t>exactamente</w:t>
      </w:r>
      <w:r>
        <w:rPr>
          <w:spacing w:val="-1"/>
        </w:rPr>
        <w:t xml:space="preserve"> </w:t>
      </w:r>
      <w:r>
        <w:rPr>
          <w:i/>
        </w:rPr>
        <w:t>n</w:t>
      </w:r>
      <w:r>
        <w:rPr>
          <w:i/>
          <w:spacing w:val="-3"/>
        </w:rPr>
        <w:t xml:space="preserve"> </w:t>
      </w:r>
      <w:r>
        <w:rPr>
          <w:spacing w:val="-2"/>
        </w:rPr>
        <w:t>veces.</w:t>
      </w:r>
    </w:p>
    <w:p>
      <w:pPr>
        <w:pStyle w:val="BodyText"/>
        <w:tabs>
          <w:tab w:val="clear" w:pos="720"/>
          <w:tab w:val="left" w:pos="1833" w:leader="none"/>
        </w:tabs>
        <w:spacing w:before="150" w:after="60"/>
        <w:ind w:hanging="1602" w:left="1833" w:right="1451"/>
        <w:rPr/>
      </w:pPr>
      <w:r>
        <w:rPr>
          <w:rFonts w:ascii="Courier New" w:hAnsi="Courier New"/>
          <w:spacing w:val="-2"/>
          <w:position w:val="2"/>
        </w:rPr>
        <w:t>{</w:t>
      </w:r>
      <w:r>
        <w:rPr>
          <w:rFonts w:ascii="Courier New" w:hAnsi="Courier New"/>
          <w:i/>
          <w:spacing w:val="-2"/>
          <w:position w:val="2"/>
        </w:rPr>
        <w:t>n</w:t>
      </w:r>
      <w:r>
        <w:rPr>
          <w:rFonts w:ascii="Courier New" w:hAnsi="Courier New"/>
          <w:spacing w:val="-2"/>
          <w:position w:val="2"/>
        </w:rPr>
        <w:t>,</w:t>
      </w:r>
      <w:r>
        <w:rPr>
          <w:rFonts w:ascii="Courier New" w:hAnsi="Courier New"/>
          <w:i/>
          <w:spacing w:val="-2"/>
          <w:position w:val="2"/>
        </w:rPr>
        <w:t>m</w:t>
      </w:r>
      <w:r>
        <w:rPr>
          <w:rFonts w:ascii="Courier New" w:hAnsi="Courier New"/>
          <w:spacing w:val="-2"/>
          <w:position w:val="2"/>
        </w:rPr>
        <w:t>}</w:t>
      </w:r>
      <w:r>
        <w:rPr>
          <w:rFonts w:ascii="Courier New" w:hAnsi="Courier New"/>
          <w:position w:val="2"/>
        </w:rPr>
        <w:tab/>
      </w:r>
      <w:r>
        <w:rPr/>
        <w:t>Encuentra</w:t>
      </w:r>
      <w:r>
        <w:rPr>
          <w:spacing w:val="-5"/>
        </w:rPr>
        <w:t xml:space="preserve"> </w:t>
      </w:r>
      <w:r>
        <w:rPr/>
        <w:t>el</w:t>
      </w:r>
      <w:r>
        <w:rPr>
          <w:spacing w:val="-3"/>
        </w:rPr>
        <w:t xml:space="preserve"> </w:t>
      </w:r>
      <w:r>
        <w:rPr/>
        <w:t>elemento</w:t>
      </w:r>
      <w:r>
        <w:rPr>
          <w:spacing w:val="-3"/>
        </w:rPr>
        <w:t xml:space="preserve"> </w:t>
      </w:r>
      <w:r>
        <w:rPr/>
        <w:t>precedente</w:t>
      </w:r>
      <w:r>
        <w:rPr>
          <w:spacing w:val="-5"/>
        </w:rPr>
        <w:t xml:space="preserve"> </w:t>
      </w:r>
      <w:r>
        <w:rPr/>
        <w:t>y</w:t>
      </w:r>
      <w:r>
        <w:rPr>
          <w:spacing w:val="-4"/>
        </w:rPr>
        <w:t xml:space="preserve"> </w:t>
      </w:r>
      <w:r>
        <w:rPr/>
        <w:t>ocurre</w:t>
      </w:r>
      <w:r>
        <w:rPr>
          <w:spacing w:val="-3"/>
        </w:rPr>
        <w:t xml:space="preserve"> </w:t>
      </w:r>
      <w:r>
        <w:rPr/>
        <w:t>al</w:t>
      </w:r>
      <w:r>
        <w:rPr>
          <w:spacing w:val="-5"/>
        </w:rPr>
        <w:t xml:space="preserve"> </w:t>
      </w:r>
      <w:r>
        <w:rPr/>
        <w:t>menos</w:t>
      </w:r>
      <w:r>
        <w:rPr>
          <w:spacing w:val="-1"/>
        </w:rPr>
        <w:t xml:space="preserve"> </w:t>
      </w:r>
      <w:r>
        <w:rPr>
          <w:i/>
        </w:rPr>
        <w:t>n</w:t>
      </w:r>
      <w:r>
        <w:rPr>
          <w:i/>
          <w:spacing w:val="-4"/>
        </w:rPr>
        <w:t xml:space="preserve"> </w:t>
      </w:r>
      <w:r>
        <w:rPr/>
        <w:t>veces,</w:t>
      </w:r>
      <w:r>
        <w:rPr>
          <w:spacing w:val="-4"/>
        </w:rPr>
        <w:t xml:space="preserve"> </w:t>
      </w:r>
      <w:r>
        <w:rPr/>
        <w:t>pero</w:t>
      </w:r>
      <w:r>
        <w:rPr>
          <w:spacing w:val="-4"/>
        </w:rPr>
        <w:t xml:space="preserve"> </w:t>
      </w:r>
      <w:r>
        <w:rPr/>
        <w:t xml:space="preserve">no más de </w:t>
      </w:r>
      <w:r>
        <w:rPr>
          <w:i/>
        </w:rPr>
        <w:t xml:space="preserve">m </w:t>
      </w:r>
      <w:r>
        <w:rPr/>
        <w:t>veces.</w:t>
      </w:r>
    </w:p>
    <w:p>
      <w:pPr>
        <w:pStyle w:val="BodyText"/>
        <w:spacing w:lineRule="exact" w:line="20"/>
        <w:ind w:left="1832" w:right="0"/>
        <w:rPr>
          <w:sz w:val="2"/>
        </w:rPr>
      </w:pPr>
      <w:r>
        <w:rPr/>
        <mc:AlternateContent>
          <mc:Choice Requires="wpg">
            <w:drawing>
              <wp:inline distT="0" distB="0" distL="0" distR="0">
                <wp:extent cx="4297680" cy="11430"/>
                <wp:effectExtent l="0" t="0" r="0" b="0"/>
                <wp:docPr id="689" name="Group 689"/>
                <a:graphic xmlns:a="http://schemas.openxmlformats.org/drawingml/2006/main">
                  <a:graphicData uri="http://schemas.microsoft.com/office/word/2010/wordprocessingGroup">
                    <wpg:wgp>
                      <wpg:cNvGrpSpPr/>
                      <wpg:grpSpPr>
                        <a:xfrm>
                          <a:off x="0" y="0"/>
                          <a:ext cx="4297680" cy="11520"/>
                          <a:chOff x="0" y="0"/>
                          <a:chExt cx="4297680" cy="11520"/>
                        </a:xfrm>
                      </wpg:grpSpPr>
                      <wps:wsp>
                        <wps:cNvPr id="690" name="Graphic 690"/>
                        <wps:cNvSpPr/>
                        <wps:spPr>
                          <a:xfrm>
                            <a:off x="0" y="0"/>
                            <a:ext cx="4297680" cy="11520"/>
                          </a:xfrm>
                          <a:custGeom>
                            <a:avLst/>
                            <a:gdLst>
                              <a:gd name="textAreaLeft" fmla="*/ 0 w 2436480"/>
                              <a:gd name="textAreaRight" fmla="*/ 2436840 w 2436480"/>
                              <a:gd name="textAreaTop" fmla="*/ 0 h 6480"/>
                              <a:gd name="textAreaBottom" fmla="*/ 6840 h 6480"/>
                            </a:gdLst>
                            <a:ahLst/>
                            <a:rect l="textAreaLeft" t="textAreaTop" r="textAreaRight" b="textAreaBottom"/>
                            <a:pathLst>
                              <a:path w="4297680" h="11430">
                                <a:moveTo>
                                  <a:pt x="4297680" y="0"/>
                                </a:moveTo>
                                <a:lnTo>
                                  <a:pt x="0" y="0"/>
                                </a:lnTo>
                                <a:lnTo>
                                  <a:pt x="0" y="11429"/>
                                </a:lnTo>
                                <a:lnTo>
                                  <a:pt x="4297680" y="11429"/>
                                </a:lnTo>
                                <a:lnTo>
                                  <a:pt x="42976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89" style="position:absolute;margin-left:0pt;margin-top:-0.95pt;width:338.4pt;height:0.9pt" coordorigin="0,-19" coordsize="6768,18"/>
            </w:pict>
          </mc:Fallback>
        </mc:AlternateContent>
      </w:r>
    </w:p>
    <w:p>
      <w:pPr>
        <w:pStyle w:val="BodyText"/>
        <w:tabs>
          <w:tab w:val="clear" w:pos="720"/>
          <w:tab w:val="left" w:pos="1833" w:leader="none"/>
        </w:tabs>
        <w:spacing w:before="148" w:after="0"/>
        <w:ind w:left="232" w:right="0"/>
        <w:rPr/>
      </w:pPr>
      <w:r>
        <mc:AlternateContent>
          <mc:Choice Requires="wps">
            <w:drawing>
              <wp:anchor behindDoc="1" distT="0" distB="0" distL="0" distR="0" simplePos="0" locked="0" layoutInCell="0" allowOverlap="1" relativeHeight="798">
                <wp:simplePos x="0" y="0"/>
                <wp:positionH relativeFrom="page">
                  <wp:posOffset>768350</wp:posOffset>
                </wp:positionH>
                <wp:positionV relativeFrom="paragraph">
                  <wp:posOffset>-190500</wp:posOffset>
                </wp:positionV>
                <wp:extent cx="922020" cy="11430"/>
                <wp:effectExtent l="0" t="0" r="0" b="0"/>
                <wp:wrapNone/>
                <wp:docPr id="691" name="Graphic 693"/>
                <a:graphic xmlns:a="http://schemas.openxmlformats.org/drawingml/2006/main">
                  <a:graphicData uri="http://schemas.microsoft.com/office/word/2010/wordprocessingShape">
                    <wps:wsp>
                      <wps:cNvSpPr/>
                      <wps:spPr>
                        <a:xfrm>
                          <a:off x="0" y="0"/>
                          <a:ext cx="921960" cy="11520"/>
                        </a:xfrm>
                        <a:custGeom>
                          <a:avLst/>
                          <a:gdLst>
                            <a:gd name="textAreaLeft" fmla="*/ 0 w 522720"/>
                            <a:gd name="textAreaRight" fmla="*/ 523080 w 522720"/>
                            <a:gd name="textAreaTop" fmla="*/ 0 h 6480"/>
                            <a:gd name="textAreaBottom" fmla="*/ 6840 h 6480"/>
                          </a:gdLst>
                          <a:ahLst/>
                          <a:rect l="textAreaLeft" t="textAreaTop" r="textAreaRight" b="textAreaBottom"/>
                          <a:pathLst>
                            <a:path w="922019" h="11430">
                              <a:moveTo>
                                <a:pt x="922019" y="0"/>
                              </a:moveTo>
                              <a:lnTo>
                                <a:pt x="0" y="0"/>
                              </a:lnTo>
                              <a:lnTo>
                                <a:pt x="0" y="11429"/>
                              </a:lnTo>
                              <a:lnTo>
                                <a:pt x="922019" y="11429"/>
                              </a:lnTo>
                              <a:lnTo>
                                <a:pt x="92201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07">
                <wp:simplePos x="0" y="0"/>
                <wp:positionH relativeFrom="page">
                  <wp:posOffset>768350</wp:posOffset>
                </wp:positionH>
                <wp:positionV relativeFrom="paragraph">
                  <wp:posOffset>303530</wp:posOffset>
                </wp:positionV>
                <wp:extent cx="922020" cy="11430"/>
                <wp:effectExtent l="0" t="0" r="0" b="0"/>
                <wp:wrapTopAndBottom/>
                <wp:docPr id="692" name="Graphic 691"/>
                <a:graphic xmlns:a="http://schemas.openxmlformats.org/drawingml/2006/main">
                  <a:graphicData uri="http://schemas.microsoft.com/office/word/2010/wordprocessingShape">
                    <wps:wsp>
                      <wps:cNvSpPr/>
                      <wps:spPr>
                        <a:xfrm>
                          <a:off x="0" y="0"/>
                          <a:ext cx="921960" cy="11520"/>
                        </a:xfrm>
                        <a:custGeom>
                          <a:avLst/>
                          <a:gdLst>
                            <a:gd name="textAreaLeft" fmla="*/ 0 w 522720"/>
                            <a:gd name="textAreaRight" fmla="*/ 523080 w 522720"/>
                            <a:gd name="textAreaTop" fmla="*/ 0 h 6480"/>
                            <a:gd name="textAreaBottom" fmla="*/ 6840 h 6480"/>
                          </a:gdLst>
                          <a:ahLst/>
                          <a:rect l="textAreaLeft" t="textAreaTop" r="textAreaRight" b="textAreaBottom"/>
                          <a:pathLst>
                            <a:path w="922019" h="11430">
                              <a:moveTo>
                                <a:pt x="922019" y="0"/>
                              </a:moveTo>
                              <a:lnTo>
                                <a:pt x="0" y="0"/>
                              </a:lnTo>
                              <a:lnTo>
                                <a:pt x="0" y="11429"/>
                              </a:lnTo>
                              <a:lnTo>
                                <a:pt x="922019" y="11429"/>
                              </a:lnTo>
                              <a:lnTo>
                                <a:pt x="92201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08">
                <wp:simplePos x="0" y="0"/>
                <wp:positionH relativeFrom="page">
                  <wp:posOffset>1785620</wp:posOffset>
                </wp:positionH>
                <wp:positionV relativeFrom="paragraph">
                  <wp:posOffset>306070</wp:posOffset>
                </wp:positionV>
                <wp:extent cx="4297680" cy="11430"/>
                <wp:effectExtent l="0" t="0" r="0" b="0"/>
                <wp:wrapTopAndBottom/>
                <wp:docPr id="693" name="Graphic 692"/>
                <a:graphic xmlns:a="http://schemas.openxmlformats.org/drawingml/2006/main">
                  <a:graphicData uri="http://schemas.microsoft.com/office/word/2010/wordprocessingShape">
                    <wps:wsp>
                      <wps:cNvSpPr/>
                      <wps:spPr>
                        <a:xfrm>
                          <a:off x="0" y="0"/>
                          <a:ext cx="4297680" cy="11520"/>
                        </a:xfrm>
                        <a:custGeom>
                          <a:avLst/>
                          <a:gdLst>
                            <a:gd name="textAreaLeft" fmla="*/ 0 w 2436480"/>
                            <a:gd name="textAreaRight" fmla="*/ 2436840 w 2436480"/>
                            <a:gd name="textAreaTop" fmla="*/ 0 h 6480"/>
                            <a:gd name="textAreaBottom" fmla="*/ 6840 h 6480"/>
                          </a:gdLst>
                          <a:ahLst/>
                          <a:rect l="textAreaLeft" t="textAreaTop" r="textAreaRight" b="textAreaBottom"/>
                          <a:pathLst>
                            <a:path w="4297680" h="11430">
                              <a:moveTo>
                                <a:pt x="4297680" y="0"/>
                              </a:moveTo>
                              <a:lnTo>
                                <a:pt x="0" y="0"/>
                              </a:lnTo>
                              <a:lnTo>
                                <a:pt x="0" y="11429"/>
                              </a:lnTo>
                              <a:lnTo>
                                <a:pt x="4297680" y="11429"/>
                              </a:lnTo>
                              <a:lnTo>
                                <a:pt x="42976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4"/>
          <w:position w:val="2"/>
        </w:rPr>
        <w:t>{</w:t>
      </w:r>
      <w:r>
        <w:rPr>
          <w:rFonts w:ascii="Courier New" w:hAnsi="Courier New"/>
          <w:i/>
          <w:spacing w:val="-4"/>
          <w:position w:val="2"/>
        </w:rPr>
        <w:t>n</w:t>
      </w:r>
      <w:r>
        <w:rPr>
          <w:rFonts w:ascii="Courier New" w:hAnsi="Courier New"/>
          <w:spacing w:val="-4"/>
          <w:position w:val="2"/>
        </w:rPr>
        <w:t>,}</w:t>
      </w:r>
      <w:r>
        <w:rPr>
          <w:rFonts w:ascii="Courier New" w:hAnsi="Courier New"/>
          <w:position w:val="2"/>
        </w:rPr>
        <w:tab/>
      </w:r>
      <w:r>
        <w:rPr/>
        <w:t>Encuentra</w:t>
      </w:r>
      <w:r>
        <w:rPr>
          <w:spacing w:val="-4"/>
        </w:rPr>
        <w:t xml:space="preserve"> </w:t>
      </w:r>
      <w:r>
        <w:rPr/>
        <w:t>el</w:t>
      </w:r>
      <w:r>
        <w:rPr>
          <w:spacing w:val="-2"/>
        </w:rPr>
        <w:t xml:space="preserve"> </w:t>
      </w:r>
      <w:r>
        <w:rPr/>
        <w:t>elemento</w:t>
      </w:r>
      <w:r>
        <w:rPr>
          <w:spacing w:val="-2"/>
        </w:rPr>
        <w:t xml:space="preserve"> </w:t>
      </w:r>
      <w:r>
        <w:rPr/>
        <w:t>precedente</w:t>
      </w:r>
      <w:r>
        <w:rPr>
          <w:spacing w:val="-4"/>
        </w:rPr>
        <w:t xml:space="preserve"> </w:t>
      </w:r>
      <w:r>
        <w:rPr/>
        <w:t>y</w:t>
      </w:r>
      <w:r>
        <w:rPr>
          <w:spacing w:val="-3"/>
        </w:rPr>
        <w:t xml:space="preserve"> </w:t>
      </w:r>
      <w:r>
        <w:rPr/>
        <w:t>ocurre</w:t>
      </w:r>
      <w:r>
        <w:rPr>
          <w:spacing w:val="1"/>
        </w:rPr>
        <w:t xml:space="preserve"> </w:t>
      </w:r>
      <w:r>
        <w:rPr>
          <w:i/>
        </w:rPr>
        <w:t>n</w:t>
      </w:r>
      <w:r>
        <w:rPr>
          <w:i/>
          <w:spacing w:val="-3"/>
        </w:rPr>
        <w:t xml:space="preserve"> </w:t>
      </w:r>
      <w:r>
        <w:rPr/>
        <w:t>o</w:t>
      </w:r>
      <w:r>
        <w:rPr>
          <w:spacing w:val="-3"/>
        </w:rPr>
        <w:t xml:space="preserve"> </w:t>
      </w:r>
      <w:r>
        <w:rPr/>
        <w:t>más</w:t>
      </w:r>
      <w:r>
        <w:rPr>
          <w:spacing w:val="-2"/>
        </w:rPr>
        <w:t xml:space="preserve"> veces.</w:t>
      </w:r>
    </w:p>
    <w:p>
      <w:pPr>
        <w:pStyle w:val="BodyText"/>
        <w:tabs>
          <w:tab w:val="clear" w:pos="720"/>
          <w:tab w:val="left" w:pos="1833" w:leader="none"/>
        </w:tabs>
        <w:spacing w:before="150" w:after="56"/>
        <w:ind w:left="232" w:right="0"/>
        <w:rPr/>
      </w:pPr>
      <w:r>
        <w:rPr>
          <w:rFonts w:ascii="Courier New" w:hAnsi="Courier New"/>
          <w:spacing w:val="-4"/>
          <w:position w:val="2"/>
        </w:rPr>
        <w:t>{,</w:t>
      </w:r>
      <w:r>
        <w:rPr>
          <w:rFonts w:ascii="Courier New" w:hAnsi="Courier New"/>
          <w:i/>
          <w:spacing w:val="-4"/>
          <w:position w:val="2"/>
        </w:rPr>
        <w:t>m</w:t>
      </w:r>
      <w:r>
        <w:rPr>
          <w:rFonts w:ascii="Courier New" w:hAnsi="Courier New"/>
          <w:spacing w:val="-4"/>
          <w:position w:val="2"/>
        </w:rPr>
        <w:t>}</w:t>
      </w:r>
      <w:r>
        <w:rPr>
          <w:rFonts w:ascii="Courier New" w:hAnsi="Courier New"/>
          <w:position w:val="2"/>
        </w:rPr>
        <w:tab/>
      </w:r>
      <w:r>
        <w:rPr/>
        <w:t>Encuentra</w:t>
      </w:r>
      <w:r>
        <w:rPr>
          <w:spacing w:val="-4"/>
        </w:rPr>
        <w:t xml:space="preserve"> </w:t>
      </w:r>
      <w:r>
        <w:rPr/>
        <w:t>el</w:t>
      </w:r>
      <w:r>
        <w:rPr>
          <w:spacing w:val="-2"/>
        </w:rPr>
        <w:t xml:space="preserve"> </w:t>
      </w:r>
      <w:r>
        <w:rPr/>
        <w:t>elemento</w:t>
      </w:r>
      <w:r>
        <w:rPr>
          <w:spacing w:val="-2"/>
        </w:rPr>
        <w:t xml:space="preserve"> </w:t>
      </w:r>
      <w:r>
        <w:rPr/>
        <w:t>precedente</w:t>
      </w:r>
      <w:r>
        <w:rPr>
          <w:spacing w:val="-3"/>
        </w:rPr>
        <w:t xml:space="preserve"> </w:t>
      </w:r>
      <w:r>
        <w:rPr/>
        <w:t>y</w:t>
      </w:r>
      <w:r>
        <w:rPr>
          <w:spacing w:val="-3"/>
        </w:rPr>
        <w:t xml:space="preserve"> </w:t>
      </w:r>
      <w:r>
        <w:rPr/>
        <w:t>ocurre</w:t>
      </w:r>
      <w:r>
        <w:rPr>
          <w:spacing w:val="-2"/>
        </w:rPr>
        <w:t xml:space="preserve"> </w:t>
      </w:r>
      <w:r>
        <w:rPr/>
        <w:t>no</w:t>
      </w:r>
      <w:r>
        <w:rPr>
          <w:spacing w:val="-2"/>
        </w:rPr>
        <w:t xml:space="preserve"> </w:t>
      </w:r>
      <w:r>
        <w:rPr/>
        <w:t>más</w:t>
      </w:r>
      <w:r>
        <w:rPr>
          <w:spacing w:val="-3"/>
        </w:rPr>
        <w:t xml:space="preserve"> </w:t>
      </w:r>
      <w:r>
        <w:rPr/>
        <w:t xml:space="preserve">de </w:t>
      </w:r>
      <w:r>
        <w:rPr>
          <w:i/>
        </w:rPr>
        <w:t>m</w:t>
      </w:r>
      <w:r>
        <w:rPr>
          <w:i/>
          <w:spacing w:val="-2"/>
        </w:rPr>
        <w:t xml:space="preserve"> </w:t>
      </w:r>
      <w:r>
        <w:rPr>
          <w:spacing w:val="-2"/>
        </w:rPr>
        <w:t>veces.</w:t>
      </w:r>
    </w:p>
    <w:p>
      <w:pPr>
        <w:pStyle w:val="Normal"/>
        <w:spacing w:lineRule="exact" w:line="22"/>
        <w:ind w:hanging="0" w:left="230" w:right="0"/>
        <w:rPr>
          <w:sz w:val="2"/>
        </w:rPr>
      </w:pPr>
      <w:r>
        <w:rPr/>
        <mc:AlternateContent>
          <mc:Choice Requires="wpg">
            <w:drawing>
              <wp:inline distT="0" distB="0" distL="0" distR="0">
                <wp:extent cx="922020" cy="11430"/>
                <wp:effectExtent l="0" t="0" r="0" b="0"/>
                <wp:docPr id="694" name="Group 694"/>
                <a:graphic xmlns:a="http://schemas.openxmlformats.org/drawingml/2006/main">
                  <a:graphicData uri="http://schemas.microsoft.com/office/word/2010/wordprocessingGroup">
                    <wpg:wgp>
                      <wpg:cNvGrpSpPr/>
                      <wpg:grpSpPr>
                        <a:xfrm>
                          <a:off x="0" y="0"/>
                          <a:ext cx="921960" cy="11520"/>
                          <a:chOff x="0" y="0"/>
                          <a:chExt cx="921960" cy="11520"/>
                        </a:xfrm>
                      </wpg:grpSpPr>
                      <wps:wsp>
                        <wps:cNvPr id="695" name="Graphic 695"/>
                        <wps:cNvSpPr/>
                        <wps:spPr>
                          <a:xfrm>
                            <a:off x="0" y="0"/>
                            <a:ext cx="921960" cy="11520"/>
                          </a:xfrm>
                          <a:custGeom>
                            <a:avLst/>
                            <a:gdLst>
                              <a:gd name="textAreaLeft" fmla="*/ 0 w 522720"/>
                              <a:gd name="textAreaRight" fmla="*/ 523080 w 522720"/>
                              <a:gd name="textAreaTop" fmla="*/ 0 h 6480"/>
                              <a:gd name="textAreaBottom" fmla="*/ 6840 h 6480"/>
                            </a:gdLst>
                            <a:ahLst/>
                            <a:rect l="textAreaLeft" t="textAreaTop" r="textAreaRight" b="textAreaBottom"/>
                            <a:pathLst>
                              <a:path w="922019" h="11430">
                                <a:moveTo>
                                  <a:pt x="922019" y="0"/>
                                </a:moveTo>
                                <a:lnTo>
                                  <a:pt x="0" y="0"/>
                                </a:lnTo>
                                <a:lnTo>
                                  <a:pt x="0" y="11429"/>
                                </a:lnTo>
                                <a:lnTo>
                                  <a:pt x="922019" y="11429"/>
                                </a:lnTo>
                                <a:lnTo>
                                  <a:pt x="92201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94" style="position:absolute;margin-left:0pt;margin-top:-0.95pt;width:72.6pt;height:0.9pt" coordorigin="0,-19" coordsize="1452,18"/>
            </w:pict>
          </mc:Fallback>
        </mc:AlternateContent>
      </w:r>
      <w:r>
        <w:rPr>
          <w:spacing w:val="134"/>
          <w:sz w:val="2"/>
        </w:rPr>
        <w:t xml:space="preserve"> </w:t>
      </w:r>
      <w:r>
        <w:rPr>
          <w:spacing w:val="134"/>
          <w:sz w:val="2"/>
        </w:rPr>
        <mc:AlternateContent>
          <mc:Choice Requires="wpg">
            <w:drawing>
              <wp:inline distT="0" distB="0" distL="0" distR="0">
                <wp:extent cx="4297680" cy="11430"/>
                <wp:effectExtent l="0" t="0" r="0" b="0"/>
                <wp:docPr id="696" name="Group 696"/>
                <a:graphic xmlns:a="http://schemas.openxmlformats.org/drawingml/2006/main">
                  <a:graphicData uri="http://schemas.microsoft.com/office/word/2010/wordprocessingGroup">
                    <wpg:wgp>
                      <wpg:cNvGrpSpPr/>
                      <wpg:grpSpPr>
                        <a:xfrm>
                          <a:off x="0" y="0"/>
                          <a:ext cx="4297680" cy="11520"/>
                          <a:chOff x="0" y="0"/>
                          <a:chExt cx="4297680" cy="11520"/>
                        </a:xfrm>
                      </wpg:grpSpPr>
                      <wps:wsp>
                        <wps:cNvPr id="697" name="Graphic 697"/>
                        <wps:cNvSpPr/>
                        <wps:spPr>
                          <a:xfrm>
                            <a:off x="0" y="0"/>
                            <a:ext cx="4297680" cy="11520"/>
                          </a:xfrm>
                          <a:custGeom>
                            <a:avLst/>
                            <a:gdLst>
                              <a:gd name="textAreaLeft" fmla="*/ 0 w 2436480"/>
                              <a:gd name="textAreaRight" fmla="*/ 2436840 w 2436480"/>
                              <a:gd name="textAreaTop" fmla="*/ 0 h 6480"/>
                              <a:gd name="textAreaBottom" fmla="*/ 6840 h 6480"/>
                            </a:gdLst>
                            <a:ahLst/>
                            <a:rect l="textAreaLeft" t="textAreaTop" r="textAreaRight" b="textAreaBottom"/>
                            <a:pathLst>
                              <a:path w="4297680" h="11430">
                                <a:moveTo>
                                  <a:pt x="4297680" y="0"/>
                                </a:moveTo>
                                <a:lnTo>
                                  <a:pt x="0" y="0"/>
                                </a:lnTo>
                                <a:lnTo>
                                  <a:pt x="0" y="11429"/>
                                </a:lnTo>
                                <a:lnTo>
                                  <a:pt x="4297680" y="11429"/>
                                </a:lnTo>
                                <a:lnTo>
                                  <a:pt x="42976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696" style="position:absolute;margin-left:0pt;margin-top:-0.95pt;width:338.4pt;height:0.9pt" coordorigin="0,-19" coordsize="6768,18"/>
            </w:pict>
          </mc:Fallback>
        </mc:AlternateContent>
      </w:r>
    </w:p>
    <w:p>
      <w:pPr>
        <w:pStyle w:val="BodyText"/>
        <w:spacing w:before="4" w:after="0"/>
        <w:ind w:left="0" w:right="0"/>
        <w:rPr>
          <w:sz w:val="30"/>
        </w:rPr>
      </w:pPr>
      <w:r>
        <w:rPr>
          <w:sz w:val="30"/>
        </w:rPr>
      </w:r>
    </w:p>
    <w:p>
      <w:pPr>
        <w:pStyle w:val="BodyText"/>
        <w:spacing w:before="1" w:after="0"/>
        <w:rPr/>
      </w:pPr>
      <w:r>
        <w:rPr/>
        <w:t>Volviendo</w:t>
      </w:r>
      <w:r>
        <w:rPr>
          <w:spacing w:val="-6"/>
        </w:rPr>
        <w:t xml:space="preserve"> </w:t>
      </w:r>
      <w:r>
        <w:rPr/>
        <w:t>a</w:t>
      </w:r>
      <w:r>
        <w:rPr>
          <w:spacing w:val="-5"/>
        </w:rPr>
        <w:t xml:space="preserve"> </w:t>
      </w:r>
      <w:r>
        <w:rPr/>
        <w:t>nuestro</w:t>
      </w:r>
      <w:r>
        <w:rPr>
          <w:spacing w:val="-6"/>
        </w:rPr>
        <w:t xml:space="preserve"> </w:t>
      </w:r>
      <w:r>
        <w:rPr/>
        <w:t>ejemplo</w:t>
      </w:r>
      <w:r>
        <w:rPr>
          <w:spacing w:val="-6"/>
        </w:rPr>
        <w:t xml:space="preserve"> </w:t>
      </w:r>
      <w:r>
        <w:rPr/>
        <w:t>anterior</w:t>
      </w:r>
      <w:r>
        <w:rPr>
          <w:spacing w:val="-5"/>
        </w:rPr>
        <w:t xml:space="preserve"> </w:t>
      </w:r>
      <w:r>
        <w:rPr/>
        <w:t>con</w:t>
      </w:r>
      <w:r>
        <w:rPr>
          <w:spacing w:val="-6"/>
        </w:rPr>
        <w:t xml:space="preserve"> </w:t>
      </w:r>
      <w:r>
        <w:rPr/>
        <w:t>los</w:t>
      </w:r>
      <w:r>
        <w:rPr>
          <w:spacing w:val="-6"/>
        </w:rPr>
        <w:t xml:space="preserve"> </w:t>
      </w:r>
      <w:r>
        <w:rPr/>
        <w:t>números</w:t>
      </w:r>
      <w:r>
        <w:rPr>
          <w:spacing w:val="-6"/>
        </w:rPr>
        <w:t xml:space="preserve"> </w:t>
      </w:r>
      <w:r>
        <w:rPr/>
        <w:t>de</w:t>
      </w:r>
      <w:r>
        <w:rPr>
          <w:spacing w:val="-7"/>
        </w:rPr>
        <w:t xml:space="preserve"> </w:t>
      </w:r>
      <w:r>
        <w:rPr/>
        <w:t>teléfono,</w:t>
      </w:r>
      <w:r>
        <w:rPr>
          <w:spacing w:val="-6"/>
        </w:rPr>
        <w:t xml:space="preserve"> </w:t>
      </w:r>
      <w:r>
        <w:rPr/>
        <w:t>podemos</w:t>
      </w:r>
      <w:r>
        <w:rPr>
          <w:spacing w:val="-6"/>
        </w:rPr>
        <w:t xml:space="preserve"> </w:t>
      </w:r>
      <w:r>
        <w:rPr/>
        <w:t>usar</w:t>
      </w:r>
      <w:r>
        <w:rPr>
          <w:spacing w:val="-5"/>
        </w:rPr>
        <w:t xml:space="preserve"> </w:t>
      </w:r>
      <w:r>
        <w:rPr/>
        <w:t>este</w:t>
      </w:r>
      <w:r>
        <w:rPr>
          <w:spacing w:val="-7"/>
        </w:rPr>
        <w:t xml:space="preserve"> </w:t>
      </w:r>
      <w:r>
        <w:rPr/>
        <w:t>método</w:t>
      </w:r>
      <w:r>
        <w:rPr>
          <w:spacing w:val="-6"/>
        </w:rPr>
        <w:t xml:space="preserve"> </w:t>
      </w:r>
      <w:r>
        <w:rPr/>
        <w:t>de especificar repeticiones para simplificar nuestra expresión regular de:</w:t>
      </w:r>
    </w:p>
    <w:p>
      <w:pPr>
        <w:pStyle w:val="BodyText"/>
        <w:ind w:left="0" w:right="0"/>
        <w:rPr/>
      </w:pPr>
      <w:r>
        <w:rPr/>
      </w:r>
    </w:p>
    <w:p>
      <w:pPr>
        <w:pStyle w:val="BodyText"/>
        <w:rPr>
          <w:rFonts w:ascii="Courier New" w:hAnsi="Courier New"/>
        </w:rPr>
      </w:pPr>
      <w:r>
        <w:rPr>
          <w:rFonts w:ascii="Courier New" w:hAnsi="Courier New"/>
          <w:spacing w:val="-2"/>
        </w:rPr>
        <w:t>^\(?[0-9][0-9][0-9]\)?</w:t>
      </w:r>
      <w:r>
        <w:rPr>
          <w:rFonts w:ascii="Courier New" w:hAnsi="Courier New"/>
          <w:spacing w:val="54"/>
        </w:rPr>
        <w:t xml:space="preserve"> </w:t>
      </w:r>
      <w:r>
        <w:rPr>
          <w:rFonts w:ascii="Courier New" w:hAnsi="Courier New"/>
          <w:spacing w:val="-2"/>
        </w:rPr>
        <w:t>[0-9][0-9][0-9]-[0-9][0-9][0-9][0-</w:t>
      </w:r>
      <w:r>
        <w:rPr>
          <w:rFonts w:ascii="Courier New" w:hAnsi="Courier New"/>
          <w:spacing w:val="-5"/>
        </w:rPr>
        <w:t>9]$</w:t>
      </w:r>
    </w:p>
    <w:p>
      <w:pPr>
        <w:pStyle w:val="BodyText"/>
        <w:ind w:left="0" w:right="0"/>
        <w:rPr>
          <w:rFonts w:ascii="Courier New" w:hAnsi="Courier New"/>
        </w:rPr>
      </w:pPr>
      <w:r>
        <w:rPr>
          <w:rFonts w:ascii="Courier New" w:hAnsi="Courier New"/>
        </w:rPr>
      </w:r>
    </w:p>
    <w:p>
      <w:pPr>
        <w:pStyle w:val="BodyText"/>
        <w:rPr/>
      </w:pPr>
      <w:r>
        <w:rPr>
          <w:spacing w:val="-5"/>
        </w:rPr>
        <w:t>a:</w:t>
      </w:r>
    </w:p>
    <w:p>
      <w:pPr>
        <w:pStyle w:val="BodyText"/>
        <w:ind w:left="0" w:right="0"/>
        <w:rPr/>
      </w:pPr>
      <w:r>
        <w:rPr/>
      </w:r>
    </w:p>
    <w:p>
      <w:pPr>
        <w:pStyle w:val="BodyText"/>
        <w:rPr>
          <w:rFonts w:ascii="Courier New" w:hAnsi="Courier New"/>
        </w:rPr>
      </w:pPr>
      <w:r>
        <w:rPr>
          <w:rFonts w:ascii="Courier New" w:hAnsi="Courier New"/>
        </w:rPr>
        <w:t>^\(?[0-9]{3}\)?</w:t>
      </w:r>
      <w:r>
        <w:rPr>
          <w:rFonts w:ascii="Courier New" w:hAnsi="Courier New"/>
          <w:spacing w:val="-29"/>
        </w:rPr>
        <w:t xml:space="preserve"> </w:t>
      </w:r>
      <w:r>
        <w:rPr>
          <w:rFonts w:ascii="Courier New" w:hAnsi="Courier New"/>
        </w:rPr>
        <w:t>[0-9]{3}-[0-</w:t>
      </w:r>
      <w:r>
        <w:rPr>
          <w:rFonts w:ascii="Courier New" w:hAnsi="Courier New"/>
          <w:spacing w:val="-2"/>
        </w:rPr>
        <w:t>9]{4}$</w:t>
      </w:r>
    </w:p>
    <w:p>
      <w:pPr>
        <w:pStyle w:val="BodyText"/>
        <w:ind w:left="0" w:right="0"/>
        <w:rPr>
          <w:rFonts w:ascii="Courier New" w:hAnsi="Courier New"/>
        </w:rPr>
      </w:pPr>
      <w:r>
        <w:rPr>
          <w:rFonts w:ascii="Courier New" w:hAnsi="Courier New"/>
        </w:rPr>
      </w:r>
    </w:p>
    <w:p>
      <w:pPr>
        <w:pStyle w:val="BodyText"/>
        <w:rPr/>
      </w:pPr>
      <w:r>
        <w:rPr>
          <w:spacing w:val="-2"/>
        </w:rPr>
        <w:t>Probémoslo:</w:t>
      </w:r>
    </w:p>
    <w:p>
      <w:pPr>
        <w:pStyle w:val="BodyText"/>
        <w:ind w:left="0" w:right="0"/>
        <w:rPr/>
      </w:pPr>
      <w:r>
        <w:rPr/>
      </w:r>
    </w:p>
    <w:p>
      <w:pPr>
        <w:pStyle w:val="Heading2"/>
        <w:spacing w:before="1" w:after="0"/>
        <w:ind w:left="155" w:right="403"/>
        <w:rPr/>
      </w:pPr>
      <w:r>
        <w:rPr>
          <w:b w:val="false"/>
        </w:rPr>
        <w:t>[me@linuxbox</w:t>
      </w:r>
      <w:r>
        <w:rPr>
          <w:b w:val="false"/>
          <w:spacing w:val="-5"/>
        </w:rPr>
        <w:t xml:space="preserve"> </w:t>
      </w:r>
      <w:r>
        <w:rPr>
          <w:b w:val="false"/>
        </w:rPr>
        <w:t>~]$</w:t>
      </w:r>
      <w:r>
        <w:rPr>
          <w:b w:val="false"/>
          <w:spacing w:val="-5"/>
        </w:rPr>
        <w:t xml:space="preserve"> </w:t>
      </w:r>
      <w:r>
        <w:rPr/>
        <w:t>echo</w:t>
      </w:r>
      <w:r>
        <w:rPr>
          <w:spacing w:val="-5"/>
        </w:rPr>
        <w:t xml:space="preserve"> </w:t>
      </w:r>
      <w:r>
        <w:rPr/>
        <w:t>"(555)</w:t>
      </w:r>
      <w:r>
        <w:rPr>
          <w:spacing w:val="-5"/>
        </w:rPr>
        <w:t xml:space="preserve"> </w:t>
      </w:r>
      <w:r>
        <w:rPr/>
        <w:t>123-4567"</w:t>
      </w:r>
      <w:r>
        <w:rPr>
          <w:spacing w:val="-5"/>
        </w:rPr>
        <w:t xml:space="preserve"> </w:t>
      </w:r>
      <w:r>
        <w:rPr/>
        <w:t>|</w:t>
      </w:r>
      <w:r>
        <w:rPr>
          <w:spacing w:val="-5"/>
        </w:rPr>
        <w:t xml:space="preserve"> </w:t>
      </w:r>
      <w:r>
        <w:rPr/>
        <w:t>grep</w:t>
      </w:r>
      <w:r>
        <w:rPr>
          <w:spacing w:val="-5"/>
        </w:rPr>
        <w:t xml:space="preserve"> </w:t>
      </w:r>
      <w:r>
        <w:rPr/>
        <w:t>-E</w:t>
      </w:r>
      <w:r>
        <w:rPr>
          <w:spacing w:val="-5"/>
        </w:rPr>
        <w:t xml:space="preserve"> </w:t>
      </w:r>
      <w:r>
        <w:rPr/>
        <w:t xml:space="preserve">'^\(?[0-9]{3}\)? </w:t>
      </w:r>
      <w:r>
        <w:rPr>
          <w:spacing w:val="-2"/>
        </w:rPr>
        <w:t>[0-9]{3}-[0-9]{4}$'</w:t>
      </w:r>
    </w:p>
    <w:p>
      <w:pPr>
        <w:pStyle w:val="BodyText"/>
        <w:rPr>
          <w:rFonts w:ascii="Courier New" w:hAnsi="Courier New"/>
        </w:rPr>
      </w:pPr>
      <w:r>
        <w:rPr>
          <w:rFonts w:ascii="Courier New" w:hAnsi="Courier New"/>
        </w:rPr>
        <w:t>(555)</w:t>
      </w:r>
      <w:r>
        <w:rPr>
          <w:rFonts w:ascii="Courier New" w:hAnsi="Courier New"/>
          <w:spacing w:val="-9"/>
        </w:rPr>
        <w:t xml:space="preserve"> </w:t>
      </w:r>
      <w:r>
        <w:rPr>
          <w:rFonts w:ascii="Courier New" w:hAnsi="Courier New"/>
        </w:rPr>
        <w:t>123-</w:t>
      </w:r>
      <w:r>
        <w:rPr>
          <w:rFonts w:ascii="Courier New" w:hAnsi="Courier New"/>
          <w:spacing w:val="-4"/>
        </w:rPr>
        <w:t>4567</w:t>
      </w:r>
    </w:p>
    <w:p>
      <w:pPr>
        <w:pStyle w:val="Normal"/>
        <w:spacing w:before="0" w:after="0"/>
        <w:ind w:hanging="0" w:left="155" w:right="691"/>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"555</w:t>
      </w:r>
      <w:r>
        <w:rPr>
          <w:rFonts w:ascii="Courier New" w:hAnsi="Courier New"/>
          <w:b/>
          <w:spacing w:val="-5"/>
          <w:sz w:val="24"/>
        </w:rPr>
        <w:t xml:space="preserve"> </w:t>
      </w:r>
      <w:r>
        <w:rPr>
          <w:rFonts w:ascii="Courier New" w:hAnsi="Courier New"/>
          <w:b/>
          <w:sz w:val="24"/>
        </w:rPr>
        <w:t>123-4567"</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-E</w:t>
      </w:r>
      <w:r>
        <w:rPr>
          <w:rFonts w:ascii="Courier New" w:hAnsi="Courier New"/>
          <w:b/>
          <w:spacing w:val="-5"/>
          <w:sz w:val="24"/>
        </w:rPr>
        <w:t xml:space="preserve"> </w:t>
      </w:r>
      <w:r>
        <w:rPr>
          <w:rFonts w:ascii="Courier New" w:hAnsi="Courier New"/>
          <w:b/>
          <w:sz w:val="24"/>
        </w:rPr>
        <w:t xml:space="preserve">'^\(?[0-9]{3}\)? </w:t>
      </w:r>
      <w:r>
        <w:rPr>
          <w:rFonts w:ascii="Courier New" w:hAnsi="Courier New"/>
          <w:b/>
          <w:spacing w:val="-2"/>
          <w:sz w:val="24"/>
        </w:rPr>
        <w:t>[0-9]{3}-[0-9]{4}$'</w:t>
      </w:r>
    </w:p>
    <w:p>
      <w:pPr>
        <w:pStyle w:val="BodyText"/>
        <w:rPr>
          <w:rFonts w:ascii="Courier New" w:hAnsi="Courier New"/>
        </w:rPr>
      </w:pPr>
      <w:r>
        <w:rPr>
          <w:rFonts w:ascii="Courier New" w:hAnsi="Courier New"/>
        </w:rPr>
        <w:t>555</w:t>
      </w:r>
      <w:r>
        <w:rPr>
          <w:rFonts w:ascii="Courier New" w:hAnsi="Courier New"/>
          <w:spacing w:val="-7"/>
        </w:rPr>
        <w:t xml:space="preserve"> </w:t>
      </w:r>
      <w:r>
        <w:rPr>
          <w:rFonts w:ascii="Courier New" w:hAnsi="Courier New"/>
        </w:rPr>
        <w:t>123-</w:t>
      </w:r>
      <w:r>
        <w:rPr>
          <w:rFonts w:ascii="Courier New" w:hAnsi="Courier New"/>
          <w:spacing w:val="-4"/>
        </w:rPr>
        <w:t>4567</w:t>
      </w:r>
    </w:p>
    <w:p>
      <w:pPr>
        <w:pStyle w:val="Normal"/>
        <w:spacing w:before="0" w:after="0"/>
        <w:ind w:hanging="0" w:left="155" w:right="547"/>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"5555</w:t>
      </w:r>
      <w:r>
        <w:rPr>
          <w:rFonts w:ascii="Courier New" w:hAnsi="Courier New"/>
          <w:b/>
          <w:spacing w:val="-5"/>
          <w:sz w:val="24"/>
        </w:rPr>
        <w:t xml:space="preserve"> </w:t>
      </w:r>
      <w:r>
        <w:rPr>
          <w:rFonts w:ascii="Courier New" w:hAnsi="Courier New"/>
          <w:b/>
          <w:sz w:val="24"/>
        </w:rPr>
        <w:t>123-4567"</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grep</w:t>
      </w:r>
      <w:r>
        <w:rPr>
          <w:rFonts w:ascii="Courier New" w:hAnsi="Courier New"/>
          <w:b/>
          <w:spacing w:val="-5"/>
          <w:sz w:val="24"/>
        </w:rPr>
        <w:t xml:space="preserve"> </w:t>
      </w:r>
      <w:r>
        <w:rPr>
          <w:rFonts w:ascii="Courier New" w:hAnsi="Courier New"/>
          <w:b/>
          <w:sz w:val="24"/>
        </w:rPr>
        <w:t>-E</w:t>
      </w:r>
      <w:r>
        <w:rPr>
          <w:rFonts w:ascii="Courier New" w:hAnsi="Courier New"/>
          <w:b/>
          <w:spacing w:val="-5"/>
          <w:sz w:val="24"/>
        </w:rPr>
        <w:t xml:space="preserve"> </w:t>
      </w:r>
      <w:r>
        <w:rPr>
          <w:rFonts w:ascii="Courier New" w:hAnsi="Courier New"/>
          <w:b/>
          <w:sz w:val="24"/>
        </w:rPr>
        <w:t xml:space="preserve">'^\(?[0-9]{3}\)? </w:t>
      </w:r>
      <w:r>
        <w:rPr>
          <w:rFonts w:ascii="Courier New" w:hAnsi="Courier New"/>
          <w:b/>
          <w:spacing w:val="-2"/>
          <w:sz w:val="24"/>
        </w:rPr>
        <w:t>[0-9]{3}-[0-9]{4}$'</w:t>
      </w:r>
    </w:p>
    <w:p>
      <w:pPr>
        <w:pStyle w:val="BodyText"/>
        <w:spacing w:before="1" w:after="0"/>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Como</w:t>
      </w:r>
      <w:r>
        <w:rPr>
          <w:spacing w:val="-4"/>
        </w:rPr>
        <w:t xml:space="preserve"> </w:t>
      </w:r>
      <w:r>
        <w:rPr/>
        <w:t>podemos</w:t>
      </w:r>
      <w:r>
        <w:rPr>
          <w:spacing w:val="-5"/>
        </w:rPr>
        <w:t xml:space="preserve"> </w:t>
      </w:r>
      <w:r>
        <w:rPr/>
        <w:t>ver,</w:t>
      </w:r>
      <w:r>
        <w:rPr>
          <w:spacing w:val="-5"/>
        </w:rPr>
        <w:t xml:space="preserve"> </w:t>
      </w:r>
      <w:r>
        <w:rPr/>
        <w:t>nuestra</w:t>
      </w:r>
      <w:r>
        <w:rPr>
          <w:spacing w:val="-4"/>
        </w:rPr>
        <w:t xml:space="preserve"> </w:t>
      </w:r>
      <w:r>
        <w:rPr/>
        <w:t>expresión</w:t>
      </w:r>
      <w:r>
        <w:rPr>
          <w:spacing w:val="-5"/>
        </w:rPr>
        <w:t xml:space="preserve"> </w:t>
      </w:r>
      <w:r>
        <w:rPr/>
        <w:t>revisada</w:t>
      </w:r>
      <w:r>
        <w:rPr>
          <w:spacing w:val="-6"/>
        </w:rPr>
        <w:t xml:space="preserve"> </w:t>
      </w:r>
      <w:r>
        <w:rPr/>
        <w:t>puede</w:t>
      </w:r>
      <w:r>
        <w:rPr>
          <w:spacing w:val="-4"/>
        </w:rPr>
        <w:t xml:space="preserve"> </w:t>
      </w:r>
      <w:r>
        <w:rPr/>
        <w:t>validar</w:t>
      </w:r>
      <w:r>
        <w:rPr>
          <w:spacing w:val="-4"/>
        </w:rPr>
        <w:t xml:space="preserve"> </w:t>
      </w:r>
      <w:r>
        <w:rPr/>
        <w:t>correctamente</w:t>
      </w:r>
      <w:r>
        <w:rPr>
          <w:spacing w:val="-6"/>
        </w:rPr>
        <w:t xml:space="preserve"> </w:t>
      </w:r>
      <w:r>
        <w:rPr/>
        <w:t>tanto</w:t>
      </w:r>
      <w:r>
        <w:rPr>
          <w:spacing w:val="-5"/>
        </w:rPr>
        <w:t xml:space="preserve"> </w:t>
      </w:r>
      <w:r>
        <w:rPr/>
        <w:t>los</w:t>
      </w:r>
      <w:r>
        <w:rPr>
          <w:spacing w:val="-5"/>
        </w:rPr>
        <w:t xml:space="preserve"> </w:t>
      </w:r>
      <w:r>
        <w:rPr/>
        <w:t>números</w:t>
      </w:r>
      <w:r>
        <w:rPr>
          <w:spacing w:val="-5"/>
        </w:rPr>
        <w:t xml:space="preserve"> </w:t>
      </w:r>
      <w:r>
        <w:rPr/>
        <w:t xml:space="preserve">con paréntesis como sin paréntesis, mientras que rechaza aquellos números que no están formateados </w:t>
      </w:r>
      <w:r>
        <w:rPr>
          <w:spacing w:val="-2"/>
        </w:rPr>
        <w:t>correctamente.</w:t>
      </w:r>
    </w:p>
    <w:p>
      <w:pPr>
        <w:pStyle w:val="BodyText"/>
        <w:spacing w:before="10" w:after="0"/>
        <w:ind w:left="0" w:right="0"/>
        <w:rPr>
          <w:sz w:val="20"/>
        </w:rPr>
      </w:pPr>
      <w:r>
        <w:rPr>
          <w:sz w:val="20"/>
        </w:rPr>
      </w:r>
    </w:p>
    <w:p>
      <w:pPr>
        <w:pStyle w:val="Heading1"/>
        <w:rPr/>
      </w:pPr>
      <w:r>
        <w:rPr/>
        <w:t>Poniendo</w:t>
      </w:r>
      <w:r>
        <w:rPr>
          <w:spacing w:val="-8"/>
        </w:rPr>
        <w:t xml:space="preserve"> </w:t>
      </w:r>
      <w:r>
        <w:rPr/>
        <w:t>las</w:t>
      </w:r>
      <w:r>
        <w:rPr>
          <w:spacing w:val="-7"/>
        </w:rPr>
        <w:t xml:space="preserve"> </w:t>
      </w:r>
      <w:r>
        <w:rPr/>
        <w:t>expresiones</w:t>
      </w:r>
      <w:r>
        <w:rPr>
          <w:spacing w:val="-7"/>
        </w:rPr>
        <w:t xml:space="preserve"> </w:t>
      </w:r>
      <w:r>
        <w:rPr/>
        <w:t>regulares</w:t>
      </w:r>
      <w:r>
        <w:rPr>
          <w:spacing w:val="-8"/>
        </w:rPr>
        <w:t xml:space="preserve"> </w:t>
      </w:r>
      <w:r>
        <w:rPr/>
        <w:t>a</w:t>
      </w:r>
      <w:r>
        <w:rPr>
          <w:spacing w:val="-7"/>
        </w:rPr>
        <w:t xml:space="preserve"> </w:t>
      </w:r>
      <w:r>
        <w:rPr>
          <w:spacing w:val="-2"/>
        </w:rPr>
        <w:t>trabajar</w:t>
      </w:r>
    </w:p>
    <w:p>
      <w:pPr>
        <w:pStyle w:val="BodyText"/>
        <w:spacing w:before="120" w:after="0"/>
        <w:rPr/>
      </w:pPr>
      <w:r>
        <w:rPr/>
        <w:t>Veamos</w:t>
      </w:r>
      <w:r>
        <w:rPr>
          <w:spacing w:val="-8"/>
        </w:rPr>
        <w:t xml:space="preserve"> </w:t>
      </w:r>
      <w:r>
        <w:rPr/>
        <w:t>algunos</w:t>
      </w:r>
      <w:r>
        <w:rPr>
          <w:spacing w:val="-6"/>
        </w:rPr>
        <w:t xml:space="preserve"> </w:t>
      </w:r>
      <w:r>
        <w:rPr/>
        <w:t>comandos</w:t>
      </w:r>
      <w:r>
        <w:rPr>
          <w:spacing w:val="-5"/>
        </w:rPr>
        <w:t xml:space="preserve"> </w:t>
      </w:r>
      <w:r>
        <w:rPr/>
        <w:t>que</w:t>
      </w:r>
      <w:r>
        <w:rPr>
          <w:spacing w:val="-7"/>
        </w:rPr>
        <w:t xml:space="preserve"> </w:t>
      </w:r>
      <w:r>
        <w:rPr/>
        <w:t>ya</w:t>
      </w:r>
      <w:r>
        <w:rPr>
          <w:spacing w:val="-6"/>
        </w:rPr>
        <w:t xml:space="preserve"> </w:t>
      </w:r>
      <w:r>
        <w:rPr/>
        <w:t>sabemos</w:t>
      </w:r>
      <w:r>
        <w:rPr>
          <w:spacing w:val="-4"/>
        </w:rPr>
        <w:t xml:space="preserve"> </w:t>
      </w:r>
      <w:r>
        <w:rPr/>
        <w:t>para</w:t>
      </w:r>
      <w:r>
        <w:rPr>
          <w:spacing w:val="-6"/>
        </w:rPr>
        <w:t xml:space="preserve"> </w:t>
      </w:r>
      <w:r>
        <w:rPr/>
        <w:t>ver</w:t>
      </w:r>
      <w:r>
        <w:rPr>
          <w:spacing w:val="-6"/>
        </w:rPr>
        <w:t xml:space="preserve"> </w:t>
      </w:r>
      <w:r>
        <w:rPr/>
        <w:t>como</w:t>
      </w:r>
      <w:r>
        <w:rPr>
          <w:spacing w:val="-4"/>
        </w:rPr>
        <w:t xml:space="preserve"> </w:t>
      </w:r>
      <w:r>
        <w:rPr/>
        <w:t>pueden</w:t>
      </w:r>
      <w:r>
        <w:rPr>
          <w:spacing w:val="-6"/>
        </w:rPr>
        <w:t xml:space="preserve"> </w:t>
      </w:r>
      <w:r>
        <w:rPr/>
        <w:t>usarse</w:t>
      </w:r>
      <w:r>
        <w:rPr>
          <w:spacing w:val="-6"/>
        </w:rPr>
        <w:t xml:space="preserve"> </w:t>
      </w:r>
      <w:r>
        <w:rPr/>
        <w:t>con</w:t>
      </w:r>
      <w:r>
        <w:rPr>
          <w:spacing w:val="-6"/>
        </w:rPr>
        <w:t xml:space="preserve"> </w:t>
      </w:r>
      <w:r>
        <w:rPr/>
        <w:t>expresiones</w:t>
      </w:r>
      <w:r>
        <w:rPr>
          <w:spacing w:val="-5"/>
        </w:rPr>
        <w:t xml:space="preserve"> </w:t>
      </w:r>
      <w:r>
        <w:rPr>
          <w:spacing w:val="-2"/>
        </w:rPr>
        <w:t>regulares.</w:t>
      </w:r>
    </w:p>
    <w:p>
      <w:pPr>
        <w:pStyle w:val="BodyText"/>
        <w:spacing w:before="4" w:after="0"/>
        <w:ind w:left="0" w:right="0"/>
        <w:rPr>
          <w:sz w:val="31"/>
        </w:rPr>
      </w:pPr>
      <w:r>
        <w:rPr>
          <w:sz w:val="31"/>
        </w:rPr>
      </w:r>
    </w:p>
    <w:p>
      <w:pPr>
        <w:pStyle w:val="Heading1"/>
        <w:rPr/>
      </w:pPr>
      <w:r>
        <w:rPr/>
        <w:t>Validando</w:t>
      </w:r>
      <w:r>
        <w:rPr>
          <w:spacing w:val="-9"/>
        </w:rPr>
        <w:t xml:space="preserve"> </w:t>
      </w:r>
      <w:r>
        <w:rPr/>
        <w:t>una</w:t>
      </w:r>
      <w:r>
        <w:rPr>
          <w:spacing w:val="-6"/>
        </w:rPr>
        <w:t xml:space="preserve"> </w:t>
      </w:r>
      <w:r>
        <w:rPr/>
        <w:t>lista</w:t>
      </w:r>
      <w:r>
        <w:rPr>
          <w:spacing w:val="-7"/>
        </w:rPr>
        <w:t xml:space="preserve"> </w:t>
      </w:r>
      <w:r>
        <w:rPr/>
        <w:t>de</w:t>
      </w:r>
      <w:r>
        <w:rPr>
          <w:spacing w:val="-7"/>
        </w:rPr>
        <w:t xml:space="preserve"> </w:t>
      </w:r>
      <w:r>
        <w:rPr/>
        <w:t>teléfonos</w:t>
      </w:r>
      <w:r>
        <w:rPr>
          <w:spacing w:val="-7"/>
        </w:rPr>
        <w:t xml:space="preserve"> </w:t>
      </w:r>
      <w:r>
        <w:rPr/>
        <w:t>con</w:t>
      </w:r>
      <w:r>
        <w:rPr>
          <w:spacing w:val="-7"/>
        </w:rPr>
        <w:t xml:space="preserve"> </w:t>
      </w:r>
      <w:r>
        <w:rPr>
          <w:spacing w:val="-4"/>
        </w:rPr>
        <w:t>grep</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254"/>
        <w:rPr/>
      </w:pPr>
      <w:r>
        <w:rPr/>
        <w:t>En nuestro ejemplo anterior, vimos como comprobábamos si un número telefónico estaba correctamente formateado. Un escenario más realista sería chequear una lista de números en su lugar, así que hagamos una lista. Haremos ésto recitando un encantamiento mágico a la línea de comandos.</w:t>
      </w:r>
      <w:r>
        <w:rPr>
          <w:spacing w:val="-4"/>
        </w:rPr>
        <w:t xml:space="preserve"> </w:t>
      </w:r>
      <w:r>
        <w:rPr/>
        <w:t>Será</w:t>
      </w:r>
      <w:r>
        <w:rPr>
          <w:spacing w:val="-5"/>
        </w:rPr>
        <w:t xml:space="preserve"> </w:t>
      </w:r>
      <w:r>
        <w:rPr/>
        <w:t>mágico</w:t>
      </w:r>
      <w:r>
        <w:rPr>
          <w:spacing w:val="-4"/>
        </w:rPr>
        <w:t xml:space="preserve"> </w:t>
      </w:r>
      <w:r>
        <w:rPr/>
        <w:t>porque</w:t>
      </w:r>
      <w:r>
        <w:rPr>
          <w:spacing w:val="-5"/>
        </w:rPr>
        <w:t xml:space="preserve"> </w:t>
      </w:r>
      <w:r>
        <w:rPr/>
        <w:t>no</w:t>
      </w:r>
      <w:r>
        <w:rPr>
          <w:spacing w:val="-4"/>
        </w:rPr>
        <w:t xml:space="preserve"> </w:t>
      </w:r>
      <w:r>
        <w:rPr/>
        <w:t>hemos</w:t>
      </w:r>
      <w:r>
        <w:rPr>
          <w:spacing w:val="-4"/>
        </w:rPr>
        <w:t xml:space="preserve"> </w:t>
      </w:r>
      <w:r>
        <w:rPr/>
        <w:t>visto</w:t>
      </w:r>
      <w:r>
        <w:rPr>
          <w:spacing w:val="-4"/>
        </w:rPr>
        <w:t xml:space="preserve"> </w:t>
      </w:r>
      <w:r>
        <w:rPr/>
        <w:t>la</w:t>
      </w:r>
      <w:r>
        <w:rPr>
          <w:spacing w:val="-3"/>
        </w:rPr>
        <w:t xml:space="preserve"> </w:t>
      </w:r>
      <w:r>
        <w:rPr/>
        <w:t>mayoría</w:t>
      </w:r>
      <w:r>
        <w:rPr>
          <w:spacing w:val="-3"/>
        </w:rPr>
        <w:t xml:space="preserve"> </w:t>
      </w:r>
      <w:r>
        <w:rPr/>
        <w:t>de</w:t>
      </w:r>
      <w:r>
        <w:rPr>
          <w:spacing w:val="-5"/>
        </w:rPr>
        <w:t xml:space="preserve"> </w:t>
      </w:r>
      <w:r>
        <w:rPr/>
        <w:t>los</w:t>
      </w:r>
      <w:r>
        <w:rPr>
          <w:spacing w:val="-4"/>
        </w:rPr>
        <w:t xml:space="preserve"> </w:t>
      </w:r>
      <w:r>
        <w:rPr/>
        <w:t>comandos</w:t>
      </w:r>
      <w:r>
        <w:rPr>
          <w:spacing w:val="-2"/>
        </w:rPr>
        <w:t xml:space="preserve"> </w:t>
      </w:r>
      <w:r>
        <w:rPr/>
        <w:t>involucrados,</w:t>
      </w:r>
      <w:r>
        <w:rPr>
          <w:spacing w:val="-4"/>
        </w:rPr>
        <w:t xml:space="preserve"> </w:t>
      </w:r>
      <w:r>
        <w:rPr/>
        <w:t>pero</w:t>
      </w:r>
      <w:r>
        <w:rPr>
          <w:spacing w:val="-3"/>
        </w:rPr>
        <w:t xml:space="preserve"> </w:t>
      </w:r>
      <w:r>
        <w:rPr/>
        <w:t>no te preocupes. Los veremos en próximos capítulos.</w:t>
      </w:r>
      <w:r>
        <w:rPr>
          <w:spacing w:val="-4"/>
        </w:rPr>
        <w:t xml:space="preserve"> </w:t>
      </w:r>
      <w:r>
        <w:rPr/>
        <w:t>Aquí está el encantamiento:</w:t>
      </w:r>
    </w:p>
    <w:p>
      <w:pPr>
        <w:pStyle w:val="Normal"/>
        <w:spacing w:before="7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i</w:t>
      </w:r>
      <w:r>
        <w:rPr>
          <w:rFonts w:ascii="Courier New" w:hAnsi="Courier New"/>
          <w:b/>
          <w:spacing w:val="-6"/>
          <w:sz w:val="24"/>
        </w:rPr>
        <w:t xml:space="preserve"> </w:t>
      </w:r>
      <w:r>
        <w:rPr>
          <w:rFonts w:ascii="Courier New" w:hAnsi="Courier New"/>
          <w:b/>
          <w:sz w:val="24"/>
        </w:rPr>
        <w:t>in</w:t>
      </w:r>
      <w:r>
        <w:rPr>
          <w:rFonts w:ascii="Courier New" w:hAnsi="Courier New"/>
          <w:b/>
          <w:spacing w:val="-6"/>
          <w:sz w:val="24"/>
        </w:rPr>
        <w:t xml:space="preserve"> </w:t>
      </w:r>
      <w:r>
        <w:rPr>
          <w:rFonts w:ascii="Courier New" w:hAnsi="Courier New"/>
          <w:b/>
          <w:sz w:val="24"/>
        </w:rPr>
        <w:t>{1..10};</w:t>
      </w:r>
      <w:r>
        <w:rPr>
          <w:rFonts w:ascii="Courier New" w:hAnsi="Courier New"/>
          <w:b/>
          <w:spacing w:val="-5"/>
          <w:sz w:val="24"/>
        </w:rPr>
        <w:t xml:space="preserve"> </w:t>
      </w:r>
      <w:r>
        <w:rPr>
          <w:rFonts w:ascii="Courier New" w:hAnsi="Courier New"/>
          <w:b/>
          <w:sz w:val="24"/>
        </w:rPr>
        <w:t>do</w:t>
      </w:r>
      <w:r>
        <w:rPr>
          <w:rFonts w:ascii="Courier New" w:hAnsi="Courier New"/>
          <w:b/>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"(${RANDOM:0:3})</w:t>
      </w:r>
      <w:r>
        <w:rPr>
          <w:rFonts w:ascii="Courier New" w:hAnsi="Courier New"/>
          <w:b/>
          <w:spacing w:val="-5"/>
          <w:sz w:val="24"/>
        </w:rPr>
        <w:t xml:space="preserve"> </w:t>
      </w:r>
      <w:r>
        <w:rPr>
          <w:rFonts w:ascii="Courier New" w:hAnsi="Courier New"/>
          <w:b/>
          <w:spacing w:val="-10"/>
          <w:sz w:val="24"/>
        </w:rPr>
        <w:t>$</w:t>
      </w:r>
    </w:p>
    <w:p>
      <w:pPr>
        <w:pStyle w:val="Heading2"/>
        <w:rPr/>
      </w:pPr>
      <w:r>
        <w:rPr>
          <w:spacing w:val="-2"/>
        </w:rPr>
        <w:t>{RANDO</w:t>
      </w:r>
    </w:p>
    <w:p>
      <w:pPr>
        <w:pStyle w:val="Normal"/>
        <w:spacing w:before="0" w:after="0"/>
        <w:ind w:hanging="0" w:left="155" w:right="0"/>
        <w:jc w:val="left"/>
        <w:rPr>
          <w:rFonts w:ascii="Courier New" w:hAnsi="Courier New"/>
          <w:b/>
          <w:sz w:val="24"/>
        </w:rPr>
      </w:pPr>
      <w:r>
        <w:rPr>
          <w:rFonts w:ascii="Courier New" w:hAnsi="Courier New"/>
          <w:b/>
          <w:sz w:val="24"/>
        </w:rPr>
        <w:t>M:0:3}-${RANDOM:0:4}"</w:t>
      </w:r>
      <w:r>
        <w:rPr>
          <w:rFonts w:ascii="Courier New" w:hAnsi="Courier New"/>
          <w:b/>
          <w:spacing w:val="-13"/>
          <w:sz w:val="24"/>
        </w:rPr>
        <w:t xml:space="preserve"> </w:t>
      </w:r>
      <w:r>
        <w:rPr>
          <w:rFonts w:ascii="Courier New" w:hAnsi="Courier New"/>
          <w:b/>
          <w:sz w:val="24"/>
        </w:rPr>
        <w:t>&gt;&gt;</w:t>
      </w:r>
      <w:r>
        <w:rPr>
          <w:rFonts w:ascii="Courier New" w:hAnsi="Courier New"/>
          <w:b/>
          <w:spacing w:val="-12"/>
          <w:sz w:val="24"/>
        </w:rPr>
        <w:t xml:space="preserve"> </w:t>
      </w:r>
      <w:r>
        <w:rPr>
          <w:rFonts w:ascii="Courier New" w:hAnsi="Courier New"/>
          <w:b/>
          <w:sz w:val="24"/>
        </w:rPr>
        <w:t>phonelist.txt;</w:t>
      </w:r>
      <w:r>
        <w:rPr>
          <w:rFonts w:ascii="Courier New" w:hAnsi="Courier New"/>
          <w:b/>
          <w:spacing w:val="-12"/>
          <w:sz w:val="24"/>
        </w:rPr>
        <w:t xml:space="preserve"> </w:t>
      </w:r>
      <w:r>
        <w:rPr>
          <w:rFonts w:ascii="Courier New" w:hAnsi="Courier New"/>
          <w:b/>
          <w:spacing w:val="-4"/>
          <w:sz w:val="24"/>
        </w:rPr>
        <w:t>done</w:t>
      </w:r>
    </w:p>
    <w:p>
      <w:pPr>
        <w:pStyle w:val="BodyText"/>
        <w:ind w:left="0" w:right="0"/>
        <w:rPr>
          <w:rFonts w:ascii="Courier New" w:hAnsi="Courier New"/>
          <w:b/>
        </w:rPr>
      </w:pPr>
      <w:r>
        <w:rPr>
          <w:rFonts w:ascii="Courier New" w:hAnsi="Courier New"/>
          <w:b/>
        </w:rPr>
      </w:r>
    </w:p>
    <w:p>
      <w:pPr>
        <w:pStyle w:val="BodyText"/>
        <w:rPr/>
      </w:pPr>
      <w:r>
        <w:rPr/>
        <w:t xml:space="preserve">Este comando producirá un archivo llamado </w:t>
      </w:r>
      <w:r>
        <w:rPr>
          <w:rFonts w:ascii="Courier New" w:hAnsi="Courier New"/>
        </w:rPr>
        <w:t>phonelist.txt</w:t>
      </w:r>
      <w:r>
        <w:rPr>
          <w:rFonts w:ascii="Courier New" w:hAnsi="Courier New"/>
          <w:spacing w:val="-76"/>
        </w:rPr>
        <w:t xml:space="preserve"> </w:t>
      </w:r>
      <w:r>
        <w:rPr/>
        <w:t xml:space="preserve">que contiene diez números de teléfono. Cada vez que repetimos el comando, otros diez números se añaden a la lista. También podemos cambiar el valor </w:t>
      </w:r>
      <w:r>
        <w:rPr>
          <w:rFonts w:ascii="Courier New" w:hAnsi="Courier New"/>
        </w:rPr>
        <w:t>10</w:t>
      </w:r>
      <w:r>
        <w:rPr>
          <w:rFonts w:ascii="Courier New" w:hAnsi="Courier New"/>
          <w:spacing w:val="-85"/>
        </w:rPr>
        <w:t xml:space="preserve"> </w:t>
      </w:r>
      <w:r>
        <w:rPr/>
        <w:t>que está</w:t>
      </w:r>
      <w:r>
        <w:rPr>
          <w:spacing w:val="-1"/>
        </w:rPr>
        <w:t xml:space="preserve"> </w:t>
      </w:r>
      <w:r>
        <w:rPr/>
        <w:t>cerca</w:t>
      </w:r>
      <w:r>
        <w:rPr>
          <w:spacing w:val="-1"/>
        </w:rPr>
        <w:t xml:space="preserve"> </w:t>
      </w:r>
      <w:r>
        <w:rPr/>
        <w:t>del principio del</w:t>
      </w:r>
      <w:r>
        <w:rPr>
          <w:spacing w:val="-1"/>
        </w:rPr>
        <w:t xml:space="preserve"> </w:t>
      </w:r>
      <w:r>
        <w:rPr/>
        <w:t>comando para producir más o menos números</w:t>
      </w:r>
      <w:r>
        <w:rPr>
          <w:spacing w:val="-2"/>
        </w:rPr>
        <w:t xml:space="preserve"> </w:t>
      </w:r>
      <w:r>
        <w:rPr/>
        <w:t>de</w:t>
      </w:r>
      <w:r>
        <w:rPr>
          <w:spacing w:val="-5"/>
        </w:rPr>
        <w:t xml:space="preserve"> </w:t>
      </w:r>
      <w:r>
        <w:rPr/>
        <w:t>teléfono.</w:t>
      </w:r>
      <w:r>
        <w:rPr>
          <w:spacing w:val="-3"/>
        </w:rPr>
        <w:t xml:space="preserve"> </w:t>
      </w:r>
      <w:r>
        <w:rPr/>
        <w:t>Si</w:t>
      </w:r>
      <w:r>
        <w:rPr>
          <w:spacing w:val="-5"/>
        </w:rPr>
        <w:t xml:space="preserve"> </w:t>
      </w:r>
      <w:r>
        <w:rPr/>
        <w:t>examinamos</w:t>
      </w:r>
      <w:r>
        <w:rPr>
          <w:spacing w:val="-4"/>
        </w:rPr>
        <w:t xml:space="preserve"> </w:t>
      </w:r>
      <w:r>
        <w:rPr/>
        <w:t>el</w:t>
      </w:r>
      <w:r>
        <w:rPr>
          <w:spacing w:val="-5"/>
        </w:rPr>
        <w:t xml:space="preserve"> </w:t>
      </w:r>
      <w:r>
        <w:rPr/>
        <w:t>contenido</w:t>
      </w:r>
      <w:r>
        <w:rPr>
          <w:spacing w:val="-4"/>
        </w:rPr>
        <w:t xml:space="preserve"> </w:t>
      </w:r>
      <w:r>
        <w:rPr/>
        <w:t>del</w:t>
      </w:r>
      <w:r>
        <w:rPr>
          <w:spacing w:val="-3"/>
        </w:rPr>
        <w:t xml:space="preserve"> </w:t>
      </w:r>
      <w:r>
        <w:rPr/>
        <w:t>archivo,</w:t>
      </w:r>
      <w:r>
        <w:rPr>
          <w:spacing w:val="-3"/>
        </w:rPr>
        <w:t xml:space="preserve"> </w:t>
      </w:r>
      <w:r>
        <w:rPr/>
        <w:t>sin</w:t>
      </w:r>
      <w:r>
        <w:rPr>
          <w:spacing w:val="-4"/>
        </w:rPr>
        <w:t xml:space="preserve"> </w:t>
      </w:r>
      <w:r>
        <w:rPr/>
        <w:t>embargo,</w:t>
      </w:r>
      <w:r>
        <w:rPr>
          <w:spacing w:val="-4"/>
        </w:rPr>
        <w:t xml:space="preserve"> </w:t>
      </w:r>
      <w:r>
        <w:rPr/>
        <w:t>vemos</w:t>
      </w:r>
      <w:r>
        <w:rPr>
          <w:spacing w:val="-2"/>
        </w:rPr>
        <w:t xml:space="preserve"> </w:t>
      </w:r>
      <w:r>
        <w:rPr/>
        <w:t>que</w:t>
      </w:r>
      <w:r>
        <w:rPr>
          <w:spacing w:val="-5"/>
        </w:rPr>
        <w:t xml:space="preserve"> </w:t>
      </w:r>
      <w:r>
        <w:rPr/>
        <w:t>tenemos</w:t>
      </w:r>
      <w:r>
        <w:rPr>
          <w:spacing w:val="-2"/>
        </w:rPr>
        <w:t xml:space="preserve"> </w:t>
      </w:r>
      <w:r>
        <w:rPr/>
        <w:t xml:space="preserve">un </w:t>
      </w:r>
      <w:r>
        <w:rPr>
          <w:spacing w:val="-2"/>
        </w:rPr>
        <w:t>problema: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cat</w:t>
      </w:r>
      <w:r>
        <w:rPr>
          <w:rFonts w:ascii="Courier New" w:hAnsi="Courier New"/>
          <w:b/>
          <w:spacing w:val="-6"/>
          <w:sz w:val="24"/>
        </w:rPr>
        <w:t xml:space="preserve"> </w:t>
      </w:r>
      <w:r>
        <w:rPr>
          <w:rFonts w:ascii="Courier New" w:hAnsi="Courier New"/>
          <w:b/>
          <w:spacing w:val="-2"/>
          <w:sz w:val="24"/>
        </w:rPr>
        <w:t>phonelist.txt</w:t>
      </w:r>
    </w:p>
    <w:tbl>
      <w:tblPr>
        <w:tblW w:w="2116" w:type="dxa"/>
        <w:jc w:val="left"/>
        <w:tblInd w:w="113" w:type="dxa"/>
        <w:tblLayout w:type="fixed"/>
        <w:tblCellMar>
          <w:top w:w="0" w:type="dxa"/>
          <w:left w:w="0" w:type="dxa"/>
          <w:bottom w:w="0" w:type="dxa"/>
          <w:right w:w="0" w:type="dxa"/>
        </w:tblCellMar>
        <w:tblLook w:val="01e0"/>
      </w:tblPr>
      <w:tblGrid>
        <w:gridCol w:w="841"/>
        <w:gridCol w:w="1274"/>
      </w:tblGrid>
      <w:tr>
        <w:trPr>
          <w:trHeight w:val="271" w:hRule="atLeast"/>
        </w:trPr>
        <w:tc>
          <w:tcPr>
            <w:tcW w:w="841" w:type="dxa"/>
            <w:tcBorders/>
          </w:tcPr>
          <w:p>
            <w:pPr>
              <w:pStyle w:val="TableParagraph"/>
              <w:ind w:left="35" w:right="56"/>
              <w:jc w:val="center"/>
              <w:rPr>
                <w:sz w:val="24"/>
              </w:rPr>
            </w:pPr>
            <w:r>
              <w:rPr>
                <w:spacing w:val="-2"/>
                <w:sz w:val="24"/>
              </w:rPr>
              <w:t>(232)</w:t>
            </w:r>
          </w:p>
        </w:tc>
        <w:tc>
          <w:tcPr>
            <w:tcW w:w="1274" w:type="dxa"/>
            <w:tcBorders/>
          </w:tcPr>
          <w:p>
            <w:pPr>
              <w:pStyle w:val="TableParagraph"/>
              <w:ind w:left="72" w:right="0"/>
              <w:rPr>
                <w:sz w:val="24"/>
              </w:rPr>
            </w:pPr>
            <w:r>
              <w:rPr>
                <w:spacing w:val="-2"/>
                <w:sz w:val="24"/>
              </w:rPr>
              <w:t>298-</w:t>
            </w:r>
            <w:r>
              <w:rPr>
                <w:spacing w:val="-4"/>
                <w:sz w:val="24"/>
              </w:rPr>
              <w:t>2265</w:t>
            </w:r>
          </w:p>
        </w:tc>
      </w:tr>
      <w:tr>
        <w:trPr>
          <w:trHeight w:val="272" w:hRule="atLeast"/>
        </w:trPr>
        <w:tc>
          <w:tcPr>
            <w:tcW w:w="841" w:type="dxa"/>
            <w:tcBorders/>
          </w:tcPr>
          <w:p>
            <w:pPr>
              <w:pStyle w:val="TableParagraph"/>
              <w:ind w:left="35" w:right="56"/>
              <w:jc w:val="center"/>
              <w:rPr>
                <w:sz w:val="24"/>
              </w:rPr>
            </w:pPr>
            <w:r>
              <w:rPr>
                <w:spacing w:val="-2"/>
                <w:sz w:val="24"/>
              </w:rPr>
              <w:t>(624)</w:t>
            </w:r>
          </w:p>
        </w:tc>
        <w:tc>
          <w:tcPr>
            <w:tcW w:w="1274" w:type="dxa"/>
            <w:tcBorders/>
          </w:tcPr>
          <w:p>
            <w:pPr>
              <w:pStyle w:val="TableParagraph"/>
              <w:ind w:left="72" w:right="0"/>
              <w:rPr>
                <w:sz w:val="24"/>
              </w:rPr>
            </w:pPr>
            <w:r>
              <w:rPr>
                <w:spacing w:val="-2"/>
                <w:sz w:val="24"/>
              </w:rPr>
              <w:t>381-</w:t>
            </w:r>
            <w:r>
              <w:rPr>
                <w:spacing w:val="-4"/>
                <w:sz w:val="24"/>
              </w:rPr>
              <w:t>1078</w:t>
            </w:r>
          </w:p>
        </w:tc>
      </w:tr>
      <w:tr>
        <w:trPr>
          <w:trHeight w:val="271" w:hRule="atLeast"/>
        </w:trPr>
        <w:tc>
          <w:tcPr>
            <w:tcW w:w="841" w:type="dxa"/>
            <w:tcBorders/>
          </w:tcPr>
          <w:p>
            <w:pPr>
              <w:pStyle w:val="TableParagraph"/>
              <w:ind w:left="35" w:right="56"/>
              <w:jc w:val="center"/>
              <w:rPr>
                <w:sz w:val="24"/>
              </w:rPr>
            </w:pPr>
            <w:r>
              <w:rPr>
                <w:spacing w:val="-2"/>
                <w:sz w:val="24"/>
              </w:rPr>
              <w:t>(540)</w:t>
            </w:r>
          </w:p>
        </w:tc>
        <w:tc>
          <w:tcPr>
            <w:tcW w:w="1274" w:type="dxa"/>
            <w:tcBorders/>
          </w:tcPr>
          <w:p>
            <w:pPr>
              <w:pStyle w:val="TableParagraph"/>
              <w:ind w:left="72" w:right="0"/>
              <w:rPr>
                <w:sz w:val="24"/>
              </w:rPr>
            </w:pPr>
            <w:r>
              <w:rPr>
                <w:spacing w:val="-2"/>
                <w:sz w:val="24"/>
              </w:rPr>
              <w:t>126-</w:t>
            </w:r>
            <w:r>
              <w:rPr>
                <w:spacing w:val="-4"/>
                <w:sz w:val="24"/>
              </w:rPr>
              <w:t>1980</w:t>
            </w:r>
          </w:p>
        </w:tc>
      </w:tr>
      <w:tr>
        <w:trPr>
          <w:trHeight w:val="272" w:hRule="atLeast"/>
        </w:trPr>
        <w:tc>
          <w:tcPr>
            <w:tcW w:w="841" w:type="dxa"/>
            <w:tcBorders/>
          </w:tcPr>
          <w:p>
            <w:pPr>
              <w:pStyle w:val="TableParagraph"/>
              <w:ind w:left="35" w:right="56"/>
              <w:jc w:val="center"/>
              <w:rPr>
                <w:sz w:val="24"/>
              </w:rPr>
            </w:pPr>
            <w:r>
              <w:rPr>
                <w:spacing w:val="-2"/>
                <w:sz w:val="24"/>
              </w:rPr>
              <w:t>(874)</w:t>
            </w:r>
          </w:p>
        </w:tc>
        <w:tc>
          <w:tcPr>
            <w:tcW w:w="1274" w:type="dxa"/>
            <w:tcBorders/>
          </w:tcPr>
          <w:p>
            <w:pPr>
              <w:pStyle w:val="TableParagraph"/>
              <w:ind w:left="72" w:right="0"/>
              <w:rPr>
                <w:sz w:val="24"/>
              </w:rPr>
            </w:pPr>
            <w:r>
              <w:rPr>
                <w:spacing w:val="-2"/>
                <w:sz w:val="24"/>
              </w:rPr>
              <w:t>163-</w:t>
            </w:r>
            <w:r>
              <w:rPr>
                <w:spacing w:val="-4"/>
                <w:sz w:val="24"/>
              </w:rPr>
              <w:t>2885</w:t>
            </w:r>
          </w:p>
        </w:tc>
      </w:tr>
      <w:tr>
        <w:trPr>
          <w:trHeight w:val="271" w:hRule="atLeast"/>
        </w:trPr>
        <w:tc>
          <w:tcPr>
            <w:tcW w:w="841" w:type="dxa"/>
            <w:tcBorders/>
          </w:tcPr>
          <w:p>
            <w:pPr>
              <w:pStyle w:val="TableParagraph"/>
              <w:ind w:left="35" w:right="56"/>
              <w:jc w:val="center"/>
              <w:rPr>
                <w:sz w:val="24"/>
              </w:rPr>
            </w:pPr>
            <w:r>
              <w:rPr>
                <w:spacing w:val="-2"/>
                <w:sz w:val="24"/>
              </w:rPr>
              <w:t>(286)</w:t>
            </w:r>
          </w:p>
        </w:tc>
        <w:tc>
          <w:tcPr>
            <w:tcW w:w="1274" w:type="dxa"/>
            <w:tcBorders/>
          </w:tcPr>
          <w:p>
            <w:pPr>
              <w:pStyle w:val="TableParagraph"/>
              <w:ind w:left="72" w:right="0"/>
              <w:rPr>
                <w:sz w:val="24"/>
              </w:rPr>
            </w:pPr>
            <w:r>
              <w:rPr>
                <w:spacing w:val="-2"/>
                <w:sz w:val="24"/>
              </w:rPr>
              <w:t>254-</w:t>
            </w:r>
            <w:r>
              <w:rPr>
                <w:spacing w:val="-4"/>
                <w:sz w:val="24"/>
              </w:rPr>
              <w:t>2860</w:t>
            </w:r>
          </w:p>
        </w:tc>
      </w:tr>
      <w:tr>
        <w:trPr>
          <w:trHeight w:val="271" w:hRule="atLeast"/>
        </w:trPr>
        <w:tc>
          <w:tcPr>
            <w:tcW w:w="841" w:type="dxa"/>
            <w:tcBorders/>
          </w:tcPr>
          <w:p>
            <w:pPr>
              <w:pStyle w:val="TableParagraph"/>
              <w:ind w:left="35" w:right="56"/>
              <w:jc w:val="center"/>
              <w:rPr>
                <w:sz w:val="24"/>
              </w:rPr>
            </w:pPr>
            <w:r>
              <w:rPr>
                <w:spacing w:val="-2"/>
                <w:sz w:val="24"/>
              </w:rPr>
              <w:t>(292)</w:t>
            </w:r>
          </w:p>
        </w:tc>
        <w:tc>
          <w:tcPr>
            <w:tcW w:w="1274" w:type="dxa"/>
            <w:tcBorders/>
          </w:tcPr>
          <w:p>
            <w:pPr>
              <w:pStyle w:val="TableParagraph"/>
              <w:ind w:left="72" w:right="0"/>
              <w:rPr>
                <w:sz w:val="24"/>
              </w:rPr>
            </w:pPr>
            <w:r>
              <w:rPr>
                <w:spacing w:val="-2"/>
                <w:sz w:val="24"/>
              </w:rPr>
              <w:t>108-</w:t>
            </w:r>
            <w:r>
              <w:rPr>
                <w:spacing w:val="-5"/>
                <w:sz w:val="24"/>
              </w:rPr>
              <w:t>518</w:t>
            </w:r>
          </w:p>
        </w:tc>
      </w:tr>
      <w:tr>
        <w:trPr>
          <w:trHeight w:val="272" w:hRule="atLeast"/>
        </w:trPr>
        <w:tc>
          <w:tcPr>
            <w:tcW w:w="841" w:type="dxa"/>
            <w:tcBorders/>
          </w:tcPr>
          <w:p>
            <w:pPr>
              <w:pStyle w:val="TableParagraph"/>
              <w:ind w:left="35" w:right="56"/>
              <w:jc w:val="center"/>
              <w:rPr>
                <w:sz w:val="24"/>
              </w:rPr>
            </w:pPr>
            <w:r>
              <w:rPr>
                <w:spacing w:val="-2"/>
                <w:sz w:val="24"/>
              </w:rPr>
              <w:t>(129)</w:t>
            </w:r>
          </w:p>
        </w:tc>
        <w:tc>
          <w:tcPr>
            <w:tcW w:w="1274" w:type="dxa"/>
            <w:tcBorders/>
          </w:tcPr>
          <w:p>
            <w:pPr>
              <w:pStyle w:val="TableParagraph"/>
              <w:ind w:left="72" w:right="0"/>
              <w:rPr>
                <w:sz w:val="24"/>
              </w:rPr>
            </w:pPr>
            <w:r>
              <w:rPr>
                <w:spacing w:val="-2"/>
                <w:sz w:val="24"/>
              </w:rPr>
              <w:t>44-</w:t>
            </w:r>
            <w:r>
              <w:rPr>
                <w:spacing w:val="-4"/>
                <w:sz w:val="24"/>
              </w:rPr>
              <w:t>1379</w:t>
            </w:r>
          </w:p>
        </w:tc>
      </w:tr>
      <w:tr>
        <w:trPr>
          <w:trHeight w:val="271" w:hRule="atLeast"/>
        </w:trPr>
        <w:tc>
          <w:tcPr>
            <w:tcW w:w="841" w:type="dxa"/>
            <w:tcBorders/>
          </w:tcPr>
          <w:p>
            <w:pPr>
              <w:pStyle w:val="TableParagraph"/>
              <w:ind w:left="35" w:right="56"/>
              <w:jc w:val="center"/>
              <w:rPr>
                <w:sz w:val="24"/>
              </w:rPr>
            </w:pPr>
            <w:r>
              <w:rPr>
                <w:spacing w:val="-2"/>
                <w:sz w:val="24"/>
              </w:rPr>
              <w:t>(458)</w:t>
            </w:r>
          </w:p>
        </w:tc>
        <w:tc>
          <w:tcPr>
            <w:tcW w:w="1274" w:type="dxa"/>
            <w:tcBorders/>
          </w:tcPr>
          <w:p>
            <w:pPr>
              <w:pStyle w:val="TableParagraph"/>
              <w:ind w:left="72" w:right="0"/>
              <w:rPr>
                <w:sz w:val="24"/>
              </w:rPr>
            </w:pPr>
            <w:r>
              <w:rPr>
                <w:spacing w:val="-2"/>
                <w:sz w:val="24"/>
              </w:rPr>
              <w:t>273-</w:t>
            </w:r>
            <w:r>
              <w:rPr>
                <w:spacing w:val="-4"/>
                <w:sz w:val="24"/>
              </w:rPr>
              <w:t>1642</w:t>
            </w:r>
          </w:p>
        </w:tc>
      </w:tr>
      <w:tr>
        <w:trPr>
          <w:trHeight w:val="271" w:hRule="atLeast"/>
        </w:trPr>
        <w:tc>
          <w:tcPr>
            <w:tcW w:w="841" w:type="dxa"/>
            <w:tcBorders/>
          </w:tcPr>
          <w:p>
            <w:pPr>
              <w:pStyle w:val="TableParagraph"/>
              <w:ind w:left="35" w:right="56"/>
              <w:jc w:val="center"/>
              <w:rPr>
                <w:sz w:val="24"/>
              </w:rPr>
            </w:pPr>
            <w:r>
              <w:rPr>
                <w:spacing w:val="-2"/>
                <w:sz w:val="24"/>
              </w:rPr>
              <w:t>(686)</w:t>
            </w:r>
          </w:p>
        </w:tc>
        <w:tc>
          <w:tcPr>
            <w:tcW w:w="1274" w:type="dxa"/>
            <w:tcBorders/>
          </w:tcPr>
          <w:p>
            <w:pPr>
              <w:pStyle w:val="TableParagraph"/>
              <w:ind w:left="72" w:right="0"/>
              <w:rPr>
                <w:sz w:val="24"/>
              </w:rPr>
            </w:pPr>
            <w:r>
              <w:rPr>
                <w:spacing w:val="-2"/>
                <w:sz w:val="24"/>
              </w:rPr>
              <w:t>299-</w:t>
            </w:r>
            <w:r>
              <w:rPr>
                <w:spacing w:val="-4"/>
                <w:sz w:val="24"/>
              </w:rPr>
              <w:t>8268</w:t>
            </w:r>
          </w:p>
        </w:tc>
      </w:tr>
      <w:tr>
        <w:trPr>
          <w:trHeight w:val="271" w:hRule="atLeast"/>
        </w:trPr>
        <w:tc>
          <w:tcPr>
            <w:tcW w:w="841" w:type="dxa"/>
            <w:tcBorders/>
          </w:tcPr>
          <w:p>
            <w:pPr>
              <w:pStyle w:val="TableParagraph"/>
              <w:ind w:left="35" w:right="56"/>
              <w:jc w:val="center"/>
              <w:rPr>
                <w:sz w:val="24"/>
              </w:rPr>
            </w:pPr>
            <w:r>
              <w:rPr>
                <w:spacing w:val="-2"/>
                <w:sz w:val="24"/>
              </w:rPr>
              <w:t>(198)</w:t>
            </w:r>
          </w:p>
        </w:tc>
        <w:tc>
          <w:tcPr>
            <w:tcW w:w="1274" w:type="dxa"/>
            <w:tcBorders/>
          </w:tcPr>
          <w:p>
            <w:pPr>
              <w:pStyle w:val="TableParagraph"/>
              <w:ind w:left="72" w:right="0"/>
              <w:rPr>
                <w:sz w:val="24"/>
              </w:rPr>
            </w:pPr>
            <w:r>
              <w:rPr>
                <w:spacing w:val="-2"/>
                <w:sz w:val="24"/>
              </w:rPr>
              <w:t>307-</w:t>
            </w:r>
            <w:r>
              <w:rPr>
                <w:spacing w:val="-4"/>
                <w:sz w:val="24"/>
              </w:rPr>
              <w:t>2440</w:t>
            </w:r>
          </w:p>
        </w:tc>
      </w:tr>
    </w:tbl>
    <w:p>
      <w:pPr>
        <w:pStyle w:val="BodyText"/>
        <w:spacing w:before="6" w:after="0"/>
        <w:ind w:left="0" w:right="0"/>
        <w:rPr>
          <w:rFonts w:ascii="Courier New" w:hAnsi="Courier New"/>
          <w:b/>
        </w:rPr>
      </w:pPr>
      <w:r>
        <w:rPr>
          <w:rFonts w:ascii="Courier New" w:hAnsi="Courier New"/>
          <w:b/>
        </w:rPr>
      </w:r>
    </w:p>
    <w:p>
      <w:pPr>
        <w:pStyle w:val="BodyText"/>
        <w:spacing w:before="1" w:after="0"/>
        <w:ind w:left="155" w:right="550"/>
        <w:rPr/>
      </w:pPr>
      <w:r>
        <w:rPr/>
        <w:t>Algunos</w:t>
      </w:r>
      <w:r>
        <w:rPr>
          <w:spacing w:val="-4"/>
        </w:rPr>
        <w:t xml:space="preserve"> </w:t>
      </w:r>
      <w:r>
        <w:rPr/>
        <w:t>números</w:t>
      </w:r>
      <w:r>
        <w:rPr>
          <w:spacing w:val="-4"/>
        </w:rPr>
        <w:t xml:space="preserve"> </w:t>
      </w:r>
      <w:r>
        <w:rPr/>
        <w:t>están</w:t>
      </w:r>
      <w:r>
        <w:rPr>
          <w:spacing w:val="-3"/>
        </w:rPr>
        <w:t xml:space="preserve"> </w:t>
      </w:r>
      <w:r>
        <w:rPr/>
        <w:t>mal</w:t>
      </w:r>
      <w:r>
        <w:rPr>
          <w:spacing w:val="-3"/>
        </w:rPr>
        <w:t xml:space="preserve"> </w:t>
      </w:r>
      <w:r>
        <w:rPr/>
        <w:t>formateados,</w:t>
      </w:r>
      <w:r>
        <w:rPr>
          <w:spacing w:val="-4"/>
        </w:rPr>
        <w:t xml:space="preserve"> </w:t>
      </w:r>
      <w:r>
        <w:rPr/>
        <w:t>lo</w:t>
      </w:r>
      <w:r>
        <w:rPr>
          <w:spacing w:val="-4"/>
        </w:rPr>
        <w:t xml:space="preserve"> </w:t>
      </w:r>
      <w:r>
        <w:rPr/>
        <w:t>que</w:t>
      </w:r>
      <w:r>
        <w:rPr>
          <w:spacing w:val="-5"/>
        </w:rPr>
        <w:t xml:space="preserve"> </w:t>
      </w:r>
      <w:r>
        <w:rPr/>
        <w:t>es</w:t>
      </w:r>
      <w:r>
        <w:rPr>
          <w:spacing w:val="-4"/>
        </w:rPr>
        <w:t xml:space="preserve"> </w:t>
      </w:r>
      <w:r>
        <w:rPr/>
        <w:t>perfecto</w:t>
      </w:r>
      <w:r>
        <w:rPr>
          <w:spacing w:val="-4"/>
        </w:rPr>
        <w:t xml:space="preserve"> </w:t>
      </w:r>
      <w:r>
        <w:rPr/>
        <w:t>para</w:t>
      </w:r>
      <w:r>
        <w:rPr>
          <w:spacing w:val="-3"/>
        </w:rPr>
        <w:t xml:space="preserve"> </w:t>
      </w:r>
      <w:r>
        <w:rPr/>
        <w:t>nuestro</w:t>
      </w:r>
      <w:r>
        <w:rPr>
          <w:spacing w:val="-4"/>
        </w:rPr>
        <w:t xml:space="preserve"> </w:t>
      </w:r>
      <w:r>
        <w:rPr/>
        <w:t>propósito,</w:t>
      </w:r>
      <w:r>
        <w:rPr>
          <w:spacing w:val="-4"/>
        </w:rPr>
        <w:t xml:space="preserve"> </w:t>
      </w:r>
      <w:r>
        <w:rPr/>
        <w:t>ya</w:t>
      </w:r>
      <w:r>
        <w:rPr>
          <w:spacing w:val="-3"/>
        </w:rPr>
        <w:t xml:space="preserve"> </w:t>
      </w:r>
      <w:r>
        <w:rPr/>
        <w:t xml:space="preserve">que usaremos </w:t>
      </w:r>
      <w:r>
        <w:rPr>
          <w:rFonts w:ascii="Courier New" w:hAnsi="Courier New"/>
        </w:rPr>
        <w:t>grep</w:t>
      </w:r>
      <w:r>
        <w:rPr>
          <w:rFonts w:ascii="Courier New" w:hAnsi="Courier New"/>
          <w:spacing w:val="-40"/>
        </w:rPr>
        <w:t xml:space="preserve"> </w:t>
      </w:r>
      <w:r>
        <w:rPr/>
        <w:t>para validarlos.</w:t>
      </w:r>
    </w:p>
    <w:p>
      <w:pPr>
        <w:pStyle w:val="BodyText"/>
        <w:spacing w:before="11" w:after="0"/>
        <w:ind w:left="0" w:right="0"/>
        <w:rPr>
          <w:sz w:val="23"/>
        </w:rPr>
      </w:pPr>
      <w:r>
        <w:rPr>
          <w:sz w:val="23"/>
        </w:rPr>
      </w:r>
    </w:p>
    <w:p>
      <w:pPr>
        <w:pStyle w:val="BodyText"/>
        <w:ind w:left="155" w:right="135"/>
        <w:rPr/>
      </w:pPr>
      <w:r>
        <w:rPr/>
        <w:t>Un</w:t>
      </w:r>
      <w:r>
        <w:rPr>
          <w:spacing w:val="-4"/>
        </w:rPr>
        <w:t xml:space="preserve"> </w:t>
      </w:r>
      <w:r>
        <w:rPr/>
        <w:t>método</w:t>
      </w:r>
      <w:r>
        <w:rPr>
          <w:spacing w:val="-3"/>
        </w:rPr>
        <w:t xml:space="preserve"> </w:t>
      </w:r>
      <w:r>
        <w:rPr/>
        <w:t>de</w:t>
      </w:r>
      <w:r>
        <w:rPr>
          <w:spacing w:val="-5"/>
        </w:rPr>
        <w:t xml:space="preserve"> </w:t>
      </w:r>
      <w:r>
        <w:rPr/>
        <w:t>validación</w:t>
      </w:r>
      <w:r>
        <w:rPr>
          <w:spacing w:val="-3"/>
        </w:rPr>
        <w:t xml:space="preserve"> </w:t>
      </w:r>
      <w:r>
        <w:rPr/>
        <w:t>útil</w:t>
      </w:r>
      <w:r>
        <w:rPr>
          <w:spacing w:val="-3"/>
        </w:rPr>
        <w:t xml:space="preserve"> </w:t>
      </w:r>
      <w:r>
        <w:rPr/>
        <w:t>sería</w:t>
      </w:r>
      <w:r>
        <w:rPr>
          <w:spacing w:val="-5"/>
        </w:rPr>
        <w:t xml:space="preserve"> </w:t>
      </w:r>
      <w:r>
        <w:rPr/>
        <w:t>escanear</w:t>
      </w:r>
      <w:r>
        <w:rPr>
          <w:spacing w:val="-4"/>
        </w:rPr>
        <w:t xml:space="preserve"> </w:t>
      </w:r>
      <w:r>
        <w:rPr/>
        <w:t>un</w:t>
      </w:r>
      <w:r>
        <w:rPr>
          <w:spacing w:val="-4"/>
        </w:rPr>
        <w:t xml:space="preserve"> </w:t>
      </w:r>
      <w:r>
        <w:rPr/>
        <w:t>archivo</w:t>
      </w:r>
      <w:r>
        <w:rPr>
          <w:spacing w:val="-4"/>
        </w:rPr>
        <w:t xml:space="preserve"> </w:t>
      </w:r>
      <w:r>
        <w:rPr/>
        <w:t>para</w:t>
      </w:r>
      <w:r>
        <w:rPr>
          <w:spacing w:val="-3"/>
        </w:rPr>
        <w:t xml:space="preserve"> </w:t>
      </w:r>
      <w:r>
        <w:rPr/>
        <w:t>encontrar</w:t>
      </w:r>
      <w:r>
        <w:rPr>
          <w:spacing w:val="-3"/>
        </w:rPr>
        <w:t xml:space="preserve"> </w:t>
      </w:r>
      <w:r>
        <w:rPr/>
        <w:t>números</w:t>
      </w:r>
      <w:r>
        <w:rPr>
          <w:spacing w:val="-4"/>
        </w:rPr>
        <w:t xml:space="preserve"> </w:t>
      </w:r>
      <w:r>
        <w:rPr/>
        <w:t>no</w:t>
      </w:r>
      <w:r>
        <w:rPr>
          <w:spacing w:val="-4"/>
        </w:rPr>
        <w:t xml:space="preserve"> </w:t>
      </w:r>
      <w:r>
        <w:rPr/>
        <w:t>válidos</w:t>
      </w:r>
      <w:r>
        <w:rPr>
          <w:spacing w:val="-2"/>
        </w:rPr>
        <w:t xml:space="preserve"> </w:t>
      </w:r>
      <w:r>
        <w:rPr/>
        <w:t>y</w:t>
      </w:r>
      <w:r>
        <w:rPr>
          <w:spacing w:val="-4"/>
        </w:rPr>
        <w:t xml:space="preserve"> </w:t>
      </w:r>
      <w:r>
        <w:rPr/>
        <w:t>mostrar la lista resultante en pantalla: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grep</w:t>
      </w:r>
      <w:r>
        <w:rPr>
          <w:rFonts w:ascii="Courier New" w:hAnsi="Courier New"/>
          <w:b/>
          <w:spacing w:val="-9"/>
          <w:sz w:val="24"/>
        </w:rPr>
        <w:t xml:space="preserve"> </w:t>
      </w:r>
      <w:r>
        <w:rPr>
          <w:rFonts w:ascii="Courier New" w:hAnsi="Courier New"/>
          <w:b/>
          <w:sz w:val="24"/>
        </w:rPr>
        <w:t>-Ev</w:t>
      </w:r>
      <w:r>
        <w:rPr>
          <w:rFonts w:ascii="Courier New" w:hAnsi="Courier New"/>
          <w:b/>
          <w:spacing w:val="-10"/>
          <w:sz w:val="24"/>
        </w:rPr>
        <w:t xml:space="preserve"> </w:t>
      </w:r>
      <w:r>
        <w:rPr>
          <w:rFonts w:ascii="Courier New" w:hAnsi="Courier New"/>
          <w:b/>
          <w:sz w:val="24"/>
        </w:rPr>
        <w:t>'^\([0-9]{3}\)</w:t>
      </w:r>
      <w:r>
        <w:rPr>
          <w:rFonts w:ascii="Courier New" w:hAnsi="Courier New"/>
          <w:b/>
          <w:spacing w:val="-9"/>
          <w:sz w:val="24"/>
        </w:rPr>
        <w:t xml:space="preserve"> </w:t>
      </w:r>
      <w:r>
        <w:rPr>
          <w:rFonts w:ascii="Courier New" w:hAnsi="Courier New"/>
          <w:b/>
          <w:sz w:val="24"/>
        </w:rPr>
        <w:t>[0-9]{3}-[0-</w:t>
      </w:r>
      <w:r>
        <w:rPr>
          <w:rFonts w:ascii="Courier New" w:hAnsi="Courier New"/>
          <w:b/>
          <w:spacing w:val="-2"/>
          <w:sz w:val="24"/>
        </w:rPr>
        <w:t>9]{4}$'</w:t>
      </w:r>
    </w:p>
    <w:p>
      <w:pPr>
        <w:pStyle w:val="BodyText"/>
        <w:rPr>
          <w:rFonts w:ascii="Courier New" w:hAnsi="Courier New"/>
        </w:rPr>
      </w:pPr>
      <w:r>
        <w:rPr>
          <w:rFonts w:ascii="Courier New" w:hAnsi="Courier New"/>
          <w:spacing w:val="-2"/>
        </w:rPr>
        <w:t>phonelist.txt</w:t>
      </w:r>
    </w:p>
    <w:p>
      <w:pPr>
        <w:pStyle w:val="BodyText"/>
        <w:spacing w:before="1" w:after="0"/>
        <w:rPr>
          <w:rFonts w:ascii="Courier New" w:hAnsi="Courier New"/>
        </w:rPr>
      </w:pPr>
      <w:r>
        <w:rPr>
          <w:rFonts w:ascii="Courier New" w:hAnsi="Courier New"/>
        </w:rPr>
        <w:t>(292)</w:t>
      </w:r>
      <w:r>
        <w:rPr>
          <w:rFonts w:ascii="Courier New" w:hAnsi="Courier New"/>
          <w:spacing w:val="-9"/>
        </w:rPr>
        <w:t xml:space="preserve"> </w:t>
      </w:r>
      <w:r>
        <w:rPr>
          <w:rFonts w:ascii="Courier New" w:hAnsi="Courier New"/>
        </w:rPr>
        <w:t>108-</w:t>
      </w:r>
      <w:r>
        <w:rPr>
          <w:rFonts w:ascii="Courier New" w:hAnsi="Courier New"/>
          <w:spacing w:val="-5"/>
        </w:rPr>
        <w:t>518</w:t>
      </w:r>
    </w:p>
    <w:p>
      <w:pPr>
        <w:pStyle w:val="BodyText"/>
        <w:rPr>
          <w:rFonts w:ascii="Courier New" w:hAnsi="Courier New"/>
        </w:rPr>
      </w:pPr>
      <w:r>
        <w:rPr>
          <w:rFonts w:ascii="Courier New" w:hAnsi="Courier New"/>
        </w:rPr>
        <w:t>(129)</w:t>
      </w:r>
      <w:r>
        <w:rPr>
          <w:rFonts w:ascii="Courier New" w:hAnsi="Courier New"/>
          <w:spacing w:val="-8"/>
        </w:rPr>
        <w:t xml:space="preserve"> </w:t>
      </w:r>
      <w:r>
        <w:rPr>
          <w:rFonts w:ascii="Courier New" w:hAnsi="Courier New"/>
        </w:rPr>
        <w:t>44-</w:t>
      </w:r>
      <w:r>
        <w:rPr>
          <w:rFonts w:ascii="Courier New" w:hAnsi="Courier New"/>
          <w:spacing w:val="-4"/>
        </w:rPr>
        <w:t>1379</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Aquí</w:t>
      </w:r>
      <w:r>
        <w:rPr>
          <w:spacing w:val="-4"/>
        </w:rPr>
        <w:t xml:space="preserve"> </w:t>
      </w:r>
      <w:r>
        <w:rPr/>
        <w:t>usamos</w:t>
      </w:r>
      <w:r>
        <w:rPr>
          <w:spacing w:val="-3"/>
        </w:rPr>
        <w:t xml:space="preserve"> </w:t>
      </w:r>
      <w:r>
        <w:rPr/>
        <w:t>la</w:t>
      </w:r>
      <w:r>
        <w:rPr>
          <w:spacing w:val="-2"/>
        </w:rPr>
        <w:t xml:space="preserve"> </w:t>
      </w:r>
      <w:r>
        <w:rPr/>
        <w:t>opción</w:t>
      </w:r>
      <w:r>
        <w:rPr>
          <w:spacing w:val="-2"/>
        </w:rPr>
        <w:t xml:space="preserve"> </w:t>
      </w:r>
      <w:r>
        <w:rPr>
          <w:rFonts w:ascii="Courier New" w:hAnsi="Courier New"/>
        </w:rPr>
        <w:t>-v</w:t>
      </w:r>
      <w:r>
        <w:rPr>
          <w:rFonts w:ascii="Courier New" w:hAnsi="Courier New"/>
          <w:spacing w:val="-8"/>
        </w:rPr>
        <w:t xml:space="preserve"> </w:t>
      </w:r>
      <w:r>
        <w:rPr/>
        <w:t>para</w:t>
      </w:r>
      <w:r>
        <w:rPr>
          <w:spacing w:val="-2"/>
        </w:rPr>
        <w:t xml:space="preserve"> </w:t>
      </w:r>
      <w:r>
        <w:rPr/>
        <w:t>producir</w:t>
      </w:r>
      <w:r>
        <w:rPr>
          <w:spacing w:val="-3"/>
        </w:rPr>
        <w:t xml:space="preserve"> </w:t>
      </w:r>
      <w:r>
        <w:rPr/>
        <w:t>la</w:t>
      </w:r>
      <w:r>
        <w:rPr>
          <w:spacing w:val="-2"/>
        </w:rPr>
        <w:t xml:space="preserve"> </w:t>
      </w:r>
      <w:r>
        <w:rPr/>
        <w:t>coincidencia</w:t>
      </w:r>
      <w:r>
        <w:rPr>
          <w:spacing w:val="-4"/>
        </w:rPr>
        <w:t xml:space="preserve"> </w:t>
      </w:r>
      <w:r>
        <w:rPr/>
        <w:t>inversa</w:t>
      </w:r>
      <w:r>
        <w:rPr>
          <w:spacing w:val="-2"/>
        </w:rPr>
        <w:t xml:space="preserve"> </w:t>
      </w:r>
      <w:r>
        <w:rPr/>
        <w:t>ya</w:t>
      </w:r>
      <w:r>
        <w:rPr>
          <w:spacing w:val="-4"/>
        </w:rPr>
        <w:t xml:space="preserve"> </w:t>
      </w:r>
      <w:r>
        <w:rPr/>
        <w:t>que</w:t>
      </w:r>
      <w:r>
        <w:rPr>
          <w:spacing w:val="-4"/>
        </w:rPr>
        <w:t xml:space="preserve"> </w:t>
      </w:r>
      <w:r>
        <w:rPr/>
        <w:t>sólo</w:t>
      </w:r>
      <w:r>
        <w:rPr>
          <w:spacing w:val="-3"/>
        </w:rPr>
        <w:t xml:space="preserve"> </w:t>
      </w:r>
      <w:r>
        <w:rPr/>
        <w:t>mostraremos</w:t>
      </w:r>
      <w:r>
        <w:rPr>
          <w:spacing w:val="-3"/>
        </w:rPr>
        <w:t xml:space="preserve"> </w:t>
      </w:r>
      <w:r>
        <w:rPr/>
        <w:t>líneas</w:t>
      </w:r>
      <w:r>
        <w:rPr>
          <w:spacing w:val="-3"/>
        </w:rPr>
        <w:t xml:space="preserve"> </w:t>
      </w:r>
      <w:r>
        <w:rPr/>
        <w:t>de la lista que no coincidan con la expresión especificada. La propia expresión incluye metacaracteres ancla en los extremos para asegurarnos que el número no tiene caracteres extra al final. Esta expresión también requiere</w:t>
      </w:r>
      <w:r>
        <w:rPr>
          <w:spacing w:val="-1"/>
        </w:rPr>
        <w:t xml:space="preserve"> </w:t>
      </w:r>
      <w:r>
        <w:rPr/>
        <w:t>que estén presentes los paréntesis en un número válido, al contrario que nuestro número de teléfono del ejemplo anterior.</w:t>
      </w:r>
    </w:p>
    <w:p>
      <w:pPr>
        <w:pStyle w:val="BodyText"/>
        <w:spacing w:before="4" w:after="0"/>
        <w:ind w:left="0" w:right="0"/>
        <w:rPr>
          <w:sz w:val="31"/>
        </w:rPr>
      </w:pPr>
      <w:r>
        <w:rPr>
          <w:sz w:val="31"/>
        </w:rPr>
      </w:r>
    </w:p>
    <w:p>
      <w:pPr>
        <w:pStyle w:val="Heading1"/>
        <w:rPr/>
      </w:pPr>
      <w:r>
        <w:rPr/>
        <w:t>Encontrando</w:t>
      </w:r>
      <w:r>
        <w:rPr>
          <w:spacing w:val="-5"/>
        </w:rPr>
        <w:t xml:space="preserve"> </w:t>
      </w:r>
      <w:r>
        <w:rPr/>
        <w:t>nombres</w:t>
      </w:r>
      <w:r>
        <w:rPr>
          <w:spacing w:val="-5"/>
        </w:rPr>
        <w:t xml:space="preserve"> </w:t>
      </w:r>
      <w:r>
        <w:rPr/>
        <w:t>de</w:t>
      </w:r>
      <w:r>
        <w:rPr>
          <w:spacing w:val="-6"/>
        </w:rPr>
        <w:t xml:space="preserve"> </w:t>
      </w:r>
      <w:r>
        <w:rPr/>
        <w:t>archivos</w:t>
      </w:r>
      <w:r>
        <w:rPr>
          <w:spacing w:val="-5"/>
        </w:rPr>
        <w:t xml:space="preserve"> </w:t>
      </w:r>
      <w:r>
        <w:rPr/>
        <w:t>feos</w:t>
      </w:r>
      <w:r>
        <w:rPr>
          <w:spacing w:val="-5"/>
        </w:rPr>
        <w:t xml:space="preserve"> </w:t>
      </w:r>
      <w:r>
        <w:rPr/>
        <w:t>con</w:t>
      </w:r>
      <w:r>
        <w:rPr>
          <w:spacing w:val="-5"/>
        </w:rPr>
        <w:t xml:space="preserve"> </w:t>
      </w:r>
      <w:r>
        <w:rPr>
          <w:spacing w:val="-4"/>
        </w:rPr>
        <w:t>find</w:t>
      </w:r>
    </w:p>
    <w:p>
      <w:pPr>
        <w:pStyle w:val="BodyText"/>
        <w:spacing w:before="119" w:after="0"/>
        <w:ind w:left="155" w:right="135"/>
        <w:rPr/>
      </w:pPr>
      <w:r>
        <w:rPr/>
        <w:t xml:space="preserve">El comando </w:t>
      </w:r>
      <w:r>
        <w:rPr>
          <w:rFonts w:ascii="Courier New" w:hAnsi="Courier New"/>
        </w:rPr>
        <w:t>find</w:t>
      </w:r>
      <w:r>
        <w:rPr>
          <w:rFonts w:ascii="Courier New" w:hAnsi="Courier New"/>
          <w:spacing w:val="-78"/>
        </w:rPr>
        <w:t xml:space="preserve"> </w:t>
      </w:r>
      <w:r>
        <w:rPr/>
        <w:t xml:space="preserve">soporta un test basado en un expresión regular. Hay una consideración importante a tener en cuenta cuando usamos expresiones regulares con </w:t>
      </w:r>
      <w:r>
        <w:rPr>
          <w:rFonts w:ascii="Courier New" w:hAnsi="Courier New"/>
        </w:rPr>
        <w:t>find</w:t>
      </w:r>
      <w:r>
        <w:rPr>
          <w:rFonts w:ascii="Courier New" w:hAnsi="Courier New"/>
          <w:spacing w:val="-77"/>
        </w:rPr>
        <w:t xml:space="preserve"> </w:t>
      </w:r>
      <w:r>
        <w:rPr/>
        <w:t xml:space="preserve">en lugar de </w:t>
      </w:r>
      <w:r>
        <w:rPr>
          <w:rFonts w:ascii="Courier New" w:hAnsi="Courier New"/>
        </w:rPr>
        <w:t>grep</w:t>
      </w:r>
      <w:r>
        <w:rPr/>
        <w:t xml:space="preserve">. Mientras que </w:t>
      </w:r>
      <w:r>
        <w:rPr>
          <w:rFonts w:ascii="Courier New" w:hAnsi="Courier New"/>
        </w:rPr>
        <w:t>grep</w:t>
      </w:r>
      <w:r>
        <w:rPr>
          <w:rFonts w:ascii="Courier New" w:hAnsi="Courier New"/>
          <w:spacing w:val="-79"/>
        </w:rPr>
        <w:t xml:space="preserve"> </w:t>
      </w:r>
      <w:r>
        <w:rPr/>
        <w:t xml:space="preserve">imprimirá una linea cuando la línea </w:t>
      </w:r>
      <w:r>
        <w:rPr>
          <w:i/>
        </w:rPr>
        <w:t xml:space="preserve">contiene </w:t>
      </w:r>
      <w:r>
        <w:rPr/>
        <w:t>una cadena que coincide con una expresión,</w:t>
      </w:r>
      <w:r>
        <w:rPr>
          <w:spacing w:val="-7"/>
        </w:rPr>
        <w:t xml:space="preserve"> </w:t>
      </w:r>
      <w:r>
        <w:rPr>
          <w:rFonts w:ascii="Courier New" w:hAnsi="Courier New"/>
        </w:rPr>
        <w:t>find</w:t>
      </w:r>
      <w:r>
        <w:rPr>
          <w:rFonts w:ascii="Courier New" w:hAnsi="Courier New"/>
          <w:spacing w:val="-85"/>
        </w:rPr>
        <w:t xml:space="preserve"> </w:t>
      </w:r>
      <w:r>
        <w:rPr/>
        <w:t>requiere</w:t>
      </w:r>
      <w:r>
        <w:rPr>
          <w:spacing w:val="-4"/>
        </w:rPr>
        <w:t xml:space="preserve"> </w:t>
      </w:r>
      <w:r>
        <w:rPr/>
        <w:t>que</w:t>
      </w:r>
      <w:r>
        <w:rPr>
          <w:spacing w:val="-6"/>
        </w:rPr>
        <w:t xml:space="preserve"> </w:t>
      </w:r>
      <w:r>
        <w:rPr/>
        <w:t>la</w:t>
      </w:r>
      <w:r>
        <w:rPr>
          <w:spacing w:val="-4"/>
        </w:rPr>
        <w:t xml:space="preserve"> </w:t>
      </w:r>
      <w:r>
        <w:rPr/>
        <w:t>ruta</w:t>
      </w:r>
      <w:r>
        <w:rPr>
          <w:spacing w:val="-4"/>
        </w:rPr>
        <w:t xml:space="preserve"> </w:t>
      </w:r>
      <w:r>
        <w:rPr>
          <w:i/>
        </w:rPr>
        <w:t>coincida</w:t>
      </w:r>
      <w:r>
        <w:rPr>
          <w:i/>
          <w:spacing w:val="-5"/>
        </w:rPr>
        <w:t xml:space="preserve"> </w:t>
      </w:r>
      <w:r>
        <w:rPr>
          <w:i/>
        </w:rPr>
        <w:t>exactamente</w:t>
      </w:r>
      <w:r>
        <w:rPr>
          <w:i/>
          <w:spacing w:val="-5"/>
        </w:rPr>
        <w:t xml:space="preserve"> </w:t>
      </w:r>
      <w:r>
        <w:rPr/>
        <w:t>con</w:t>
      </w:r>
      <w:r>
        <w:rPr>
          <w:spacing w:val="-4"/>
        </w:rPr>
        <w:t xml:space="preserve"> </w:t>
      </w:r>
      <w:r>
        <w:rPr/>
        <w:t>la</w:t>
      </w:r>
      <w:r>
        <w:rPr>
          <w:spacing w:val="-6"/>
        </w:rPr>
        <w:t xml:space="preserve"> </w:t>
      </w:r>
      <w:r>
        <w:rPr/>
        <w:t>expresión</w:t>
      </w:r>
      <w:r>
        <w:rPr>
          <w:spacing w:val="-4"/>
        </w:rPr>
        <w:t xml:space="preserve"> </w:t>
      </w:r>
      <w:r>
        <w:rPr/>
        <w:t>regular.</w:t>
      </w:r>
      <w:r>
        <w:rPr>
          <w:spacing w:val="-4"/>
        </w:rPr>
        <w:t xml:space="preserve"> </w:t>
      </w:r>
      <w:r>
        <w:rPr/>
        <w:t>En</w:t>
      </w:r>
      <w:r>
        <w:rPr>
          <w:spacing w:val="-5"/>
        </w:rPr>
        <w:t xml:space="preserve"> </w:t>
      </w:r>
      <w:r>
        <w:rPr/>
        <w:t>el</w:t>
      </w:r>
      <w:r>
        <w:rPr>
          <w:spacing w:val="-4"/>
        </w:rPr>
        <w:t xml:space="preserve"> </w:t>
      </w:r>
      <w:r>
        <w:rPr/>
        <w:t xml:space="preserve">siguiente ejemplo, usaremos </w:t>
      </w:r>
      <w:r>
        <w:rPr>
          <w:rFonts w:ascii="Courier New" w:hAnsi="Courier New"/>
        </w:rPr>
        <w:t>find</w:t>
      </w:r>
      <w:r>
        <w:rPr>
          <w:rFonts w:ascii="Courier New" w:hAnsi="Courier New"/>
          <w:spacing w:val="-77"/>
        </w:rPr>
        <w:t xml:space="preserve"> </w:t>
      </w:r>
      <w:r>
        <w:rPr/>
        <w:t>con una expresión regular para encontrar cada ruta que contenga un carácter que no sea miembro de la siguiente lista:</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2"/>
        </w:rPr>
        <w:t>[-_./0-9a-zA-</w:t>
      </w:r>
      <w:r>
        <w:rPr>
          <w:rFonts w:ascii="Courier New" w:hAnsi="Courier New"/>
          <w:spacing w:val="-5"/>
        </w:rPr>
        <w:t>Z]</w:t>
      </w:r>
    </w:p>
    <w:p>
      <w:pPr>
        <w:pStyle w:val="BodyText"/>
        <w:spacing w:before="66" w:after="0"/>
        <w:rPr/>
      </w:pPr>
      <w:r>
        <w:rPr/>
        <w:t>Un</w:t>
      </w:r>
      <w:r>
        <w:rPr>
          <w:spacing w:val="-4"/>
        </w:rPr>
        <w:t xml:space="preserve"> </w:t>
      </w:r>
      <w:r>
        <w:rPr/>
        <w:t>escaneo</w:t>
      </w:r>
      <w:r>
        <w:rPr>
          <w:spacing w:val="-3"/>
        </w:rPr>
        <w:t xml:space="preserve"> </w:t>
      </w:r>
      <w:r>
        <w:rPr/>
        <w:t>como</w:t>
      </w:r>
      <w:r>
        <w:rPr>
          <w:spacing w:val="-4"/>
        </w:rPr>
        <w:t xml:space="preserve"> </w:t>
      </w:r>
      <w:r>
        <w:rPr/>
        <w:t>este</w:t>
      </w:r>
      <w:r>
        <w:rPr>
          <w:spacing w:val="-3"/>
        </w:rPr>
        <w:t xml:space="preserve"> </w:t>
      </w:r>
      <w:r>
        <w:rPr/>
        <w:t>revelará</w:t>
      </w:r>
      <w:r>
        <w:rPr>
          <w:spacing w:val="-5"/>
        </w:rPr>
        <w:t xml:space="preserve"> </w:t>
      </w:r>
      <w:r>
        <w:rPr/>
        <w:t>rutas</w:t>
      </w:r>
      <w:r>
        <w:rPr>
          <w:spacing w:val="-4"/>
        </w:rPr>
        <w:t xml:space="preserve"> </w:t>
      </w:r>
      <w:r>
        <w:rPr/>
        <w:t>que</w:t>
      </w:r>
      <w:r>
        <w:rPr>
          <w:spacing w:val="-3"/>
        </w:rPr>
        <w:t xml:space="preserve"> </w:t>
      </w:r>
      <w:r>
        <w:rPr/>
        <w:t>contenga</w:t>
      </w:r>
      <w:r>
        <w:rPr>
          <w:spacing w:val="-3"/>
        </w:rPr>
        <w:t xml:space="preserve"> </w:t>
      </w:r>
      <w:r>
        <w:rPr/>
        <w:t>espacios</w:t>
      </w:r>
      <w:r>
        <w:rPr>
          <w:spacing w:val="-4"/>
        </w:rPr>
        <w:t xml:space="preserve"> </w:t>
      </w:r>
      <w:r>
        <w:rPr/>
        <w:t>y</w:t>
      </w:r>
      <w:r>
        <w:rPr>
          <w:spacing w:val="-4"/>
        </w:rPr>
        <w:t xml:space="preserve"> </w:t>
      </w:r>
      <w:r>
        <w:rPr/>
        <w:t>otros</w:t>
      </w:r>
      <w:r>
        <w:rPr>
          <w:spacing w:val="-4"/>
        </w:rPr>
        <w:t xml:space="preserve"> </w:t>
      </w:r>
      <w:r>
        <w:rPr/>
        <w:t>potenciales</w:t>
      </w:r>
      <w:r>
        <w:rPr>
          <w:spacing w:val="-4"/>
        </w:rPr>
        <w:t xml:space="preserve"> </w:t>
      </w:r>
      <w:r>
        <w:rPr/>
        <w:t>caracteres</w:t>
      </w:r>
      <w:r>
        <w:rPr>
          <w:spacing w:val="-3"/>
        </w:rPr>
        <w:t xml:space="preserve"> </w:t>
      </w:r>
      <w:r>
        <w:rPr>
          <w:spacing w:val="-2"/>
        </w:rPr>
        <w:t>ofensivos: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find</w:t>
      </w:r>
      <w:r>
        <w:rPr>
          <w:rFonts w:ascii="Courier New" w:hAnsi="Courier New"/>
          <w:b/>
          <w:spacing w:val="-8"/>
          <w:sz w:val="24"/>
        </w:rPr>
        <w:t xml:space="preserve"> </w:t>
      </w:r>
      <w:r>
        <w:rPr>
          <w:rFonts w:ascii="Courier New" w:hAnsi="Courier New"/>
          <w:b/>
          <w:sz w:val="24"/>
        </w:rPr>
        <w:t>.</w:t>
      </w:r>
      <w:r>
        <w:rPr>
          <w:rFonts w:ascii="Courier New" w:hAnsi="Courier New"/>
          <w:b/>
          <w:spacing w:val="-9"/>
          <w:sz w:val="24"/>
        </w:rPr>
        <w:t xml:space="preserve"> </w:t>
      </w:r>
      <w:r>
        <w:rPr>
          <w:rFonts w:ascii="Courier New" w:hAnsi="Courier New"/>
          <w:b/>
          <w:sz w:val="24"/>
        </w:rPr>
        <w:t>-regex</w:t>
      </w:r>
      <w:r>
        <w:rPr>
          <w:rFonts w:ascii="Courier New" w:hAnsi="Courier New"/>
          <w:b/>
          <w:spacing w:val="-8"/>
          <w:sz w:val="24"/>
        </w:rPr>
        <w:t xml:space="preserve"> </w:t>
      </w:r>
      <w:r>
        <w:rPr>
          <w:rFonts w:ascii="Courier New" w:hAnsi="Courier New"/>
          <w:b/>
          <w:sz w:val="24"/>
        </w:rPr>
        <w:t>'.*[^-_./0-9a-zA-</w:t>
      </w:r>
      <w:r>
        <w:rPr>
          <w:rFonts w:ascii="Courier New" w:hAnsi="Courier New"/>
          <w:b/>
          <w:spacing w:val="-2"/>
          <w:sz w:val="24"/>
        </w:rPr>
        <w:t>Z].*'</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173"/>
        <w:rPr/>
      </w:pPr>
      <w:r>
        <w:rPr/>
        <w:t xml:space="preserve">Debido al requerimiento de que coincida exactamente la ruta completa, usamos </w:t>
      </w:r>
      <w:r>
        <w:rPr>
          <w:rFonts w:ascii="Courier New" w:hAnsi="Courier New"/>
        </w:rPr>
        <w:t>.*</w:t>
      </w:r>
      <w:r>
        <w:rPr>
          <w:rFonts w:ascii="Courier New" w:hAnsi="Courier New"/>
          <w:spacing w:val="-81"/>
        </w:rPr>
        <w:t xml:space="preserve"> </w:t>
      </w:r>
      <w:r>
        <w:rPr/>
        <w:t>en ambos extremos</w:t>
      </w:r>
      <w:r>
        <w:rPr>
          <w:spacing w:val="-4"/>
        </w:rPr>
        <w:t xml:space="preserve"> </w:t>
      </w:r>
      <w:r>
        <w:rPr/>
        <w:t>de</w:t>
      </w:r>
      <w:r>
        <w:rPr>
          <w:spacing w:val="-5"/>
        </w:rPr>
        <w:t xml:space="preserve"> </w:t>
      </w:r>
      <w:r>
        <w:rPr/>
        <w:t>la</w:t>
      </w:r>
      <w:r>
        <w:rPr>
          <w:spacing w:val="-3"/>
        </w:rPr>
        <w:t xml:space="preserve"> </w:t>
      </w:r>
      <w:r>
        <w:rPr/>
        <w:t>expresión</w:t>
      </w:r>
      <w:r>
        <w:rPr>
          <w:spacing w:val="-4"/>
        </w:rPr>
        <w:t xml:space="preserve"> </w:t>
      </w:r>
      <w:r>
        <w:rPr/>
        <w:t>para</w:t>
      </w:r>
      <w:r>
        <w:rPr>
          <w:spacing w:val="-3"/>
        </w:rPr>
        <w:t xml:space="preserve"> </w:t>
      </w:r>
      <w:r>
        <w:rPr/>
        <w:t>buscar</w:t>
      </w:r>
      <w:r>
        <w:rPr>
          <w:spacing w:val="-4"/>
        </w:rPr>
        <w:t xml:space="preserve"> </w:t>
      </w:r>
      <w:r>
        <w:rPr/>
        <w:t>cero</w:t>
      </w:r>
      <w:r>
        <w:rPr>
          <w:spacing w:val="-3"/>
        </w:rPr>
        <w:t xml:space="preserve"> </w:t>
      </w:r>
      <w:r>
        <w:rPr/>
        <w:t>o</w:t>
      </w:r>
      <w:r>
        <w:rPr>
          <w:spacing w:val="-4"/>
        </w:rPr>
        <w:t xml:space="preserve"> </w:t>
      </w:r>
      <w:r>
        <w:rPr/>
        <w:t>más</w:t>
      </w:r>
      <w:r>
        <w:rPr>
          <w:spacing w:val="-4"/>
        </w:rPr>
        <w:t xml:space="preserve"> </w:t>
      </w:r>
      <w:r>
        <w:rPr/>
        <w:t>instancias</w:t>
      </w:r>
      <w:r>
        <w:rPr>
          <w:spacing w:val="-4"/>
        </w:rPr>
        <w:t xml:space="preserve"> </w:t>
      </w:r>
      <w:r>
        <w:rPr/>
        <w:t>de</w:t>
      </w:r>
      <w:r>
        <w:rPr>
          <w:spacing w:val="-5"/>
        </w:rPr>
        <w:t xml:space="preserve"> </w:t>
      </w:r>
      <w:r>
        <w:rPr/>
        <w:t>cada</w:t>
      </w:r>
      <w:r>
        <w:rPr>
          <w:spacing w:val="-3"/>
        </w:rPr>
        <w:t xml:space="preserve"> </w:t>
      </w:r>
      <w:r>
        <w:rPr/>
        <w:t>carácter.</w:t>
      </w:r>
      <w:r>
        <w:rPr>
          <w:spacing w:val="-3"/>
        </w:rPr>
        <w:t xml:space="preserve"> </w:t>
      </w:r>
      <w:r>
        <w:rPr/>
        <w:t>En</w:t>
      </w:r>
      <w:r>
        <w:rPr>
          <w:spacing w:val="-4"/>
        </w:rPr>
        <w:t xml:space="preserve"> </w:t>
      </w:r>
      <w:r>
        <w:rPr/>
        <w:t>el</w:t>
      </w:r>
      <w:r>
        <w:rPr>
          <w:spacing w:val="-3"/>
        </w:rPr>
        <w:t xml:space="preserve"> </w:t>
      </w:r>
      <w:r>
        <w:rPr/>
        <w:t>centro</w:t>
      </w:r>
      <w:r>
        <w:rPr>
          <w:spacing w:val="-3"/>
        </w:rPr>
        <w:t xml:space="preserve"> </w:t>
      </w:r>
      <w:r>
        <w:rPr/>
        <w:t>de</w:t>
      </w:r>
      <w:r>
        <w:rPr>
          <w:spacing w:val="-5"/>
        </w:rPr>
        <w:t xml:space="preserve"> </w:t>
      </w:r>
      <w:r>
        <w:rPr/>
        <w:t>la expresión, usamos una expresión entre corchetes negada conteniendo nuestra colección de caracteres de ruta aceptables.</w:t>
      </w:r>
    </w:p>
    <w:p>
      <w:pPr>
        <w:pStyle w:val="BodyText"/>
        <w:spacing w:before="4" w:after="0"/>
        <w:ind w:left="0" w:right="0"/>
        <w:rPr>
          <w:sz w:val="31"/>
        </w:rPr>
      </w:pPr>
      <w:r>
        <w:rPr>
          <w:sz w:val="31"/>
        </w:rPr>
      </w:r>
    </w:p>
    <w:p>
      <w:pPr>
        <w:pStyle w:val="Heading1"/>
        <w:rPr/>
      </w:pPr>
      <w:r>
        <w:rPr/>
        <w:t>Buscando</w:t>
      </w:r>
      <w:r>
        <w:rPr>
          <w:spacing w:val="-6"/>
        </w:rPr>
        <w:t xml:space="preserve"> </w:t>
      </w:r>
      <w:r>
        <w:rPr/>
        <w:t>archivos</w:t>
      </w:r>
      <w:r>
        <w:rPr>
          <w:spacing w:val="-5"/>
        </w:rPr>
        <w:t xml:space="preserve"> </w:t>
      </w:r>
      <w:r>
        <w:rPr/>
        <w:t>con</w:t>
      </w:r>
      <w:r>
        <w:rPr>
          <w:spacing w:val="-5"/>
        </w:rPr>
        <w:t xml:space="preserve"> </w:t>
      </w:r>
      <w:r>
        <w:rPr>
          <w:spacing w:val="-2"/>
        </w:rPr>
        <w:t>locate</w:t>
      </w:r>
    </w:p>
    <w:p>
      <w:pPr>
        <w:pStyle w:val="BodyText"/>
        <w:spacing w:before="120" w:after="0"/>
        <w:rPr/>
      </w:pPr>
      <w:r>
        <w:rPr/>
        <w:t xml:space="preserve">El programa </w:t>
      </w:r>
      <w:r>
        <w:rPr>
          <w:rFonts w:ascii="Courier New" w:hAnsi="Courier New"/>
        </w:rPr>
        <w:t>locate</w:t>
      </w:r>
      <w:r>
        <w:rPr>
          <w:rFonts w:ascii="Courier New" w:hAnsi="Courier New"/>
          <w:spacing w:val="-76"/>
        </w:rPr>
        <w:t xml:space="preserve"> </w:t>
      </w:r>
      <w:r>
        <w:rPr/>
        <w:t xml:space="preserve">soporta expresiones regulares tanto básicas (la opción </w:t>
      </w:r>
      <w:r>
        <w:rPr>
          <w:rFonts w:ascii="Courier New" w:hAnsi="Courier New"/>
        </w:rPr>
        <w:t>--regexp</w:t>
      </w:r>
      <w:r>
        <w:rPr/>
        <w:t>) como extendidas</w:t>
      </w:r>
      <w:r>
        <w:rPr>
          <w:spacing w:val="-4"/>
        </w:rPr>
        <w:t xml:space="preserve"> </w:t>
      </w:r>
      <w:r>
        <w:rPr/>
        <w:t>(la</w:t>
      </w:r>
      <w:r>
        <w:rPr>
          <w:spacing w:val="-3"/>
        </w:rPr>
        <w:t xml:space="preserve"> </w:t>
      </w:r>
      <w:r>
        <w:rPr/>
        <w:t>opción</w:t>
      </w:r>
      <w:r>
        <w:rPr>
          <w:spacing w:val="-1"/>
        </w:rPr>
        <w:t xml:space="preserve"> </w:t>
      </w:r>
      <w:r>
        <w:rPr>
          <w:rFonts w:ascii="Courier New" w:hAnsi="Courier New"/>
        </w:rPr>
        <w:t>--regex</w:t>
      </w:r>
      <w:r>
        <w:rPr/>
        <w:t>).</w:t>
      </w:r>
      <w:r>
        <w:rPr>
          <w:spacing w:val="-4"/>
        </w:rPr>
        <w:t xml:space="preserve"> </w:t>
      </w:r>
      <w:r>
        <w:rPr/>
        <w:t>Con</w:t>
      </w:r>
      <w:r>
        <w:rPr>
          <w:spacing w:val="-4"/>
        </w:rPr>
        <w:t xml:space="preserve"> </w:t>
      </w:r>
      <w:r>
        <w:rPr/>
        <w:t>él,</w:t>
      </w:r>
      <w:r>
        <w:rPr>
          <w:spacing w:val="-4"/>
        </w:rPr>
        <w:t xml:space="preserve"> </w:t>
      </w:r>
      <w:r>
        <w:rPr/>
        <w:t>podemos</w:t>
      </w:r>
      <w:r>
        <w:rPr>
          <w:spacing w:val="-2"/>
        </w:rPr>
        <w:t xml:space="preserve"> </w:t>
      </w:r>
      <w:r>
        <w:rPr/>
        <w:t>realizar</w:t>
      </w:r>
      <w:r>
        <w:rPr>
          <w:spacing w:val="-4"/>
        </w:rPr>
        <w:t xml:space="preserve"> </w:t>
      </w:r>
      <w:r>
        <w:rPr/>
        <w:t>muchas</w:t>
      </w:r>
      <w:r>
        <w:rPr>
          <w:spacing w:val="-4"/>
        </w:rPr>
        <w:t xml:space="preserve"> </w:t>
      </w:r>
      <w:r>
        <w:rPr/>
        <w:t>de</w:t>
      </w:r>
      <w:r>
        <w:rPr>
          <w:spacing w:val="-5"/>
        </w:rPr>
        <w:t xml:space="preserve"> </w:t>
      </w:r>
      <w:r>
        <w:rPr/>
        <w:t>las</w:t>
      </w:r>
      <w:r>
        <w:rPr>
          <w:spacing w:val="-4"/>
        </w:rPr>
        <w:t xml:space="preserve"> </w:t>
      </w:r>
      <w:r>
        <w:rPr/>
        <w:t>mismas</w:t>
      </w:r>
      <w:r>
        <w:rPr>
          <w:spacing w:val="-4"/>
        </w:rPr>
        <w:t xml:space="preserve"> </w:t>
      </w:r>
      <w:r>
        <w:rPr/>
        <w:t>operaciones</w:t>
      </w:r>
      <w:r>
        <w:rPr>
          <w:spacing w:val="-4"/>
        </w:rPr>
        <w:t xml:space="preserve"> </w:t>
      </w:r>
      <w:r>
        <w:rPr/>
        <w:t xml:space="preserve">que hicimos antes con nuestros archivos </w:t>
      </w:r>
      <w:r>
        <w:rPr>
          <w:rFonts w:ascii="Courier New" w:hAnsi="Courier New"/>
        </w:rPr>
        <w:t>dirlist</w:t>
      </w:r>
      <w:r>
        <w:rPr/>
        <w:t>:</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locate</w:t>
      </w:r>
      <w:r>
        <w:rPr>
          <w:rFonts w:ascii="Courier New" w:hAnsi="Courier New"/>
          <w:b/>
          <w:spacing w:val="-7"/>
          <w:sz w:val="24"/>
        </w:rPr>
        <w:t xml:space="preserve"> </w:t>
      </w:r>
      <w:r>
        <w:rPr>
          <w:rFonts w:ascii="Courier New" w:hAnsi="Courier New"/>
          <w:b/>
          <w:sz w:val="24"/>
        </w:rPr>
        <w:t>--regex</w:t>
      </w:r>
      <w:r>
        <w:rPr>
          <w:rFonts w:ascii="Courier New" w:hAnsi="Courier New"/>
          <w:b/>
          <w:spacing w:val="-7"/>
          <w:sz w:val="24"/>
        </w:rPr>
        <w:t xml:space="preserve"> </w:t>
      </w:r>
      <w:r>
        <w:rPr>
          <w:rFonts w:ascii="Courier New" w:hAnsi="Courier New"/>
          <w:b/>
          <w:spacing w:val="-2"/>
          <w:sz w:val="24"/>
        </w:rPr>
        <w:t>'bin/(bz|gz|zip)'</w:t>
      </w:r>
    </w:p>
    <w:p>
      <w:pPr>
        <w:pStyle w:val="BodyText"/>
        <w:rPr>
          <w:rFonts w:ascii="Courier New" w:hAnsi="Courier New"/>
        </w:rPr>
      </w:pPr>
      <w:r>
        <w:rPr>
          <w:rFonts w:ascii="Courier New" w:hAnsi="Courier New"/>
          <w:spacing w:val="-2"/>
        </w:rPr>
        <w:t>/bin/bzcat</w:t>
      </w:r>
    </w:p>
    <w:p>
      <w:pPr>
        <w:pStyle w:val="BodyText"/>
        <w:rPr>
          <w:rFonts w:ascii="Courier New" w:hAnsi="Courier New"/>
        </w:rPr>
      </w:pPr>
      <w:r>
        <w:rPr>
          <w:rFonts w:ascii="Courier New" w:hAnsi="Courier New"/>
          <w:spacing w:val="-2"/>
        </w:rPr>
        <w:t>/bin/bzcmp</w:t>
      </w:r>
    </w:p>
    <w:p>
      <w:pPr>
        <w:pStyle w:val="BodyText"/>
        <w:rPr>
          <w:rFonts w:ascii="Courier New" w:hAnsi="Courier New"/>
        </w:rPr>
      </w:pPr>
      <w:r>
        <w:rPr>
          <w:rFonts w:ascii="Courier New" w:hAnsi="Courier New"/>
          <w:spacing w:val="-2"/>
        </w:rPr>
        <w:t>/bin/bzdiff</w:t>
      </w:r>
    </w:p>
    <w:p>
      <w:pPr>
        <w:pStyle w:val="BodyText"/>
        <w:rPr>
          <w:rFonts w:ascii="Courier New" w:hAnsi="Courier New"/>
        </w:rPr>
      </w:pPr>
      <w:r>
        <w:rPr>
          <w:rFonts w:ascii="Courier New" w:hAnsi="Courier New"/>
          <w:spacing w:val="-2"/>
        </w:rPr>
        <w:t>/bin/bzegrep</w:t>
      </w:r>
    </w:p>
    <w:p>
      <w:pPr>
        <w:pStyle w:val="BodyText"/>
        <w:spacing w:before="1" w:after="0"/>
        <w:rPr>
          <w:rFonts w:ascii="Courier New" w:hAnsi="Courier New"/>
        </w:rPr>
      </w:pPr>
      <w:r>
        <w:rPr>
          <w:rFonts w:ascii="Courier New" w:hAnsi="Courier New"/>
          <w:spacing w:val="-2"/>
        </w:rPr>
        <w:t>/bin/bzexe</w:t>
      </w:r>
    </w:p>
    <w:p>
      <w:pPr>
        <w:pStyle w:val="BodyText"/>
        <w:rPr>
          <w:rFonts w:ascii="Courier New" w:hAnsi="Courier New"/>
        </w:rPr>
      </w:pPr>
      <w:r>
        <w:rPr>
          <w:rFonts w:ascii="Courier New" w:hAnsi="Courier New"/>
          <w:spacing w:val="-2"/>
        </w:rPr>
        <w:t>/bin/bzfgrep</w:t>
      </w:r>
    </w:p>
    <w:p>
      <w:pPr>
        <w:pStyle w:val="BodyText"/>
        <w:rPr>
          <w:rFonts w:ascii="Courier New" w:hAnsi="Courier New"/>
        </w:rPr>
      </w:pPr>
      <w:r>
        <w:rPr>
          <w:rFonts w:ascii="Courier New" w:hAnsi="Courier New"/>
          <w:spacing w:val="-2"/>
        </w:rPr>
        <w:t>/bin/bzgrep</w:t>
      </w:r>
    </w:p>
    <w:p>
      <w:pPr>
        <w:pStyle w:val="BodyText"/>
        <w:rPr>
          <w:rFonts w:ascii="Courier New" w:hAnsi="Courier New"/>
        </w:rPr>
      </w:pPr>
      <w:r>
        <w:rPr>
          <w:rFonts w:ascii="Courier New" w:hAnsi="Courier New"/>
          <w:spacing w:val="-2"/>
        </w:rPr>
        <w:t>/bin/bzip2</w:t>
      </w:r>
    </w:p>
    <w:p>
      <w:pPr>
        <w:pStyle w:val="BodyText"/>
        <w:rPr>
          <w:rFonts w:ascii="Courier New" w:hAnsi="Courier New"/>
        </w:rPr>
      </w:pPr>
      <w:r>
        <w:rPr>
          <w:rFonts w:ascii="Courier New" w:hAnsi="Courier New"/>
          <w:spacing w:val="-2"/>
        </w:rPr>
        <w:t>/bin/bzip2recover</w:t>
      </w:r>
    </w:p>
    <w:p>
      <w:pPr>
        <w:pStyle w:val="BodyText"/>
        <w:rPr>
          <w:rFonts w:ascii="Courier New" w:hAnsi="Courier New"/>
        </w:rPr>
      </w:pPr>
      <w:r>
        <w:rPr>
          <w:rFonts w:ascii="Courier New" w:hAnsi="Courier New"/>
          <w:spacing w:val="-2"/>
        </w:rPr>
        <w:t>/bin/bzless</w:t>
      </w:r>
    </w:p>
    <w:p>
      <w:pPr>
        <w:pStyle w:val="BodyText"/>
        <w:rPr>
          <w:rFonts w:ascii="Courier New" w:hAnsi="Courier New"/>
        </w:rPr>
      </w:pPr>
      <w:r>
        <w:rPr>
          <w:rFonts w:ascii="Courier New" w:hAnsi="Courier New"/>
          <w:spacing w:val="-2"/>
        </w:rPr>
        <w:t>/bin/bzmore</w:t>
      </w:r>
    </w:p>
    <w:p>
      <w:pPr>
        <w:pStyle w:val="BodyText"/>
        <w:rPr>
          <w:rFonts w:ascii="Courier New" w:hAnsi="Courier New"/>
        </w:rPr>
      </w:pPr>
      <w:r>
        <w:rPr>
          <w:rFonts w:ascii="Courier New" w:hAnsi="Courier New"/>
          <w:spacing w:val="-2"/>
        </w:rPr>
        <w:t>/bin/gzexe</w:t>
      </w:r>
    </w:p>
    <w:p>
      <w:pPr>
        <w:pStyle w:val="BodyText"/>
        <w:spacing w:before="1" w:after="0"/>
        <w:rPr>
          <w:rFonts w:ascii="Courier New" w:hAnsi="Courier New"/>
        </w:rPr>
      </w:pPr>
      <w:r>
        <w:rPr>
          <w:rFonts w:ascii="Courier New" w:hAnsi="Courier New"/>
          <w:spacing w:val="-2"/>
        </w:rPr>
        <w:t>/bin/gzip</w:t>
      </w:r>
    </w:p>
    <w:p>
      <w:pPr>
        <w:pStyle w:val="BodyText"/>
        <w:rPr>
          <w:rFonts w:ascii="Courier New" w:hAnsi="Courier New"/>
        </w:rPr>
      </w:pPr>
      <w:r>
        <w:rPr>
          <w:rFonts w:ascii="Courier New" w:hAnsi="Courier New"/>
          <w:spacing w:val="-2"/>
        </w:rPr>
        <w:t>/usr/bin/zip</w:t>
      </w:r>
    </w:p>
    <w:p>
      <w:pPr>
        <w:pStyle w:val="BodyText"/>
        <w:rPr>
          <w:rFonts w:ascii="Courier New" w:hAnsi="Courier New"/>
        </w:rPr>
      </w:pPr>
      <w:r>
        <w:rPr>
          <w:rFonts w:ascii="Courier New" w:hAnsi="Courier New"/>
          <w:spacing w:val="-2"/>
        </w:rPr>
        <w:t>/usr/bin/zipcloak</w:t>
      </w:r>
    </w:p>
    <w:p>
      <w:pPr>
        <w:pStyle w:val="BodyText"/>
        <w:rPr>
          <w:rFonts w:ascii="Courier New" w:hAnsi="Courier New"/>
        </w:rPr>
      </w:pPr>
      <w:r>
        <w:rPr>
          <w:rFonts w:ascii="Courier New" w:hAnsi="Courier New"/>
          <w:spacing w:val="-2"/>
        </w:rPr>
        <w:t>/usr/bin/zipgrep</w:t>
      </w:r>
    </w:p>
    <w:p>
      <w:pPr>
        <w:pStyle w:val="BodyText"/>
        <w:rPr>
          <w:rFonts w:ascii="Courier New" w:hAnsi="Courier New"/>
        </w:rPr>
      </w:pPr>
      <w:r>
        <w:rPr>
          <w:rFonts w:ascii="Courier New" w:hAnsi="Courier New"/>
          <w:spacing w:val="-2"/>
        </w:rPr>
        <w:t>/usr/bin/zipinfo</w:t>
      </w:r>
    </w:p>
    <w:p>
      <w:pPr>
        <w:pStyle w:val="BodyText"/>
        <w:rPr>
          <w:rFonts w:ascii="Courier New" w:hAnsi="Courier New"/>
        </w:rPr>
      </w:pPr>
      <w:r>
        <w:rPr>
          <w:rFonts w:ascii="Courier New" w:hAnsi="Courier New"/>
          <w:spacing w:val="-2"/>
        </w:rPr>
        <w:t>/usr/bin/zipnote</w:t>
      </w:r>
    </w:p>
    <w:p>
      <w:pPr>
        <w:pStyle w:val="BodyText"/>
        <w:rPr>
          <w:rFonts w:ascii="Courier New" w:hAnsi="Courier New"/>
        </w:rPr>
      </w:pPr>
      <w:r>
        <w:rPr>
          <w:rFonts w:ascii="Courier New" w:hAnsi="Courier New"/>
          <w:spacing w:val="-2"/>
        </w:rPr>
        <w:t>/usr/bin/zipsplit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Usando</w:t>
      </w:r>
      <w:r>
        <w:rPr>
          <w:spacing w:val="-11"/>
        </w:rPr>
        <w:t xml:space="preserve"> </w:t>
      </w:r>
      <w:r>
        <w:rPr/>
        <w:t>alternancia,</w:t>
      </w:r>
      <w:r>
        <w:rPr>
          <w:spacing w:val="-4"/>
        </w:rPr>
        <w:t xml:space="preserve"> </w:t>
      </w:r>
      <w:r>
        <w:rPr/>
        <w:t>realizamos</w:t>
      </w:r>
      <w:r>
        <w:rPr>
          <w:spacing w:val="-4"/>
        </w:rPr>
        <w:t xml:space="preserve"> </w:t>
      </w:r>
      <w:r>
        <w:rPr/>
        <w:t>un</w:t>
      </w:r>
      <w:r>
        <w:rPr>
          <w:spacing w:val="-4"/>
        </w:rPr>
        <w:t xml:space="preserve"> </w:t>
      </w:r>
      <w:r>
        <w:rPr/>
        <w:t>búsqueda</w:t>
      </w:r>
      <w:r>
        <w:rPr>
          <w:spacing w:val="-3"/>
        </w:rPr>
        <w:t xml:space="preserve"> </w:t>
      </w:r>
      <w:r>
        <w:rPr/>
        <w:t>de</w:t>
      </w:r>
      <w:r>
        <w:rPr>
          <w:spacing w:val="-5"/>
        </w:rPr>
        <w:t xml:space="preserve"> </w:t>
      </w:r>
      <w:r>
        <w:rPr/>
        <w:t>rutas</w:t>
      </w:r>
      <w:r>
        <w:rPr>
          <w:spacing w:val="-4"/>
        </w:rPr>
        <w:t xml:space="preserve"> </w:t>
      </w:r>
      <w:r>
        <w:rPr/>
        <w:t>que</w:t>
      </w:r>
      <w:r>
        <w:rPr>
          <w:spacing w:val="-3"/>
        </w:rPr>
        <w:t xml:space="preserve"> </w:t>
      </w:r>
      <w:r>
        <w:rPr/>
        <w:t>contengan</w:t>
      </w:r>
      <w:r>
        <w:rPr>
          <w:spacing w:val="2"/>
        </w:rPr>
        <w:t xml:space="preserve"> </w:t>
      </w:r>
      <w:r>
        <w:rPr>
          <w:rFonts w:ascii="Courier New" w:hAnsi="Courier New"/>
        </w:rPr>
        <w:t>bin/bz</w:t>
      </w:r>
      <w:r>
        <w:rPr/>
        <w:t>,</w:t>
      </w:r>
      <w:r>
        <w:rPr>
          <w:spacing w:val="-4"/>
        </w:rPr>
        <w:t xml:space="preserve"> </w:t>
      </w:r>
      <w:r>
        <w:rPr>
          <w:rFonts w:ascii="Courier New" w:hAnsi="Courier New"/>
        </w:rPr>
        <w:t>bin/gz</w:t>
      </w:r>
      <w:r>
        <w:rPr>
          <w:rFonts w:ascii="Courier New" w:hAnsi="Courier New"/>
          <w:spacing w:val="-85"/>
        </w:rPr>
        <w:t xml:space="preserve"> </w:t>
      </w:r>
      <w:r>
        <w:rPr>
          <w:spacing w:val="-10"/>
        </w:rPr>
        <w:t>o</w:t>
      </w:r>
    </w:p>
    <w:p>
      <w:pPr>
        <w:pStyle w:val="BodyText"/>
        <w:rPr/>
      </w:pPr>
      <w:r>
        <w:rPr>
          <w:rFonts w:ascii="Courier New" w:hAnsi="Courier New"/>
          <w:spacing w:val="-2"/>
        </w:rPr>
        <w:t>/bin/zip</w:t>
      </w:r>
      <w:r>
        <w:rPr>
          <w:spacing w:val="-2"/>
        </w:rPr>
        <w:t>.</w:t>
      </w:r>
    </w:p>
    <w:p>
      <w:pPr>
        <w:pStyle w:val="BodyText"/>
        <w:spacing w:before="4" w:after="0"/>
        <w:ind w:left="0" w:right="0"/>
        <w:rPr>
          <w:sz w:val="31"/>
        </w:rPr>
      </w:pPr>
      <w:r>
        <w:rPr>
          <w:sz w:val="31"/>
        </w:rPr>
      </w:r>
    </w:p>
    <w:p>
      <w:pPr>
        <w:pStyle w:val="Heading1"/>
        <w:rPr/>
      </w:pPr>
      <w:r>
        <w:rPr/>
        <w:t>Buscando</w:t>
      </w:r>
      <w:r>
        <w:rPr>
          <w:spacing w:val="-2"/>
        </w:rPr>
        <w:t xml:space="preserve"> </w:t>
      </w:r>
      <w:r>
        <w:rPr/>
        <w:t>texto</w:t>
      </w:r>
      <w:r>
        <w:rPr>
          <w:spacing w:val="-1"/>
        </w:rPr>
        <w:t xml:space="preserve"> </w:t>
      </w:r>
      <w:r>
        <w:rPr/>
        <w:t>con</w:t>
      </w:r>
      <w:r>
        <w:rPr>
          <w:spacing w:val="-2"/>
        </w:rPr>
        <w:t xml:space="preserve"> </w:t>
      </w:r>
      <w:r>
        <w:rPr/>
        <w:t>less</w:t>
      </w:r>
      <w:r>
        <w:rPr>
          <w:spacing w:val="-2"/>
        </w:rPr>
        <w:t xml:space="preserve"> </w:t>
      </w:r>
      <w:r>
        <w:rPr/>
        <w:t>y</w:t>
      </w:r>
      <w:r>
        <w:rPr>
          <w:spacing w:val="-1"/>
        </w:rPr>
        <w:t xml:space="preserve"> </w:t>
      </w:r>
      <w:r>
        <w:rPr>
          <w:spacing w:val="-5"/>
        </w:rPr>
        <w:t>vim</w:t>
      </w:r>
    </w:p>
    <w:p>
      <w:pPr>
        <w:pStyle w:val="BodyText"/>
        <w:spacing w:before="120" w:after="0"/>
        <w:rPr/>
      </w:pPr>
      <w:r>
        <w:rPr>
          <w:rFonts w:ascii="Courier New" w:hAnsi="Courier New"/>
        </w:rPr>
        <w:t>less</w:t>
      </w:r>
      <w:r>
        <w:rPr>
          <w:rFonts w:ascii="Courier New" w:hAnsi="Courier New"/>
          <w:spacing w:val="-85"/>
        </w:rPr>
        <w:t xml:space="preserve"> </w:t>
      </w:r>
      <w:r>
        <w:rPr/>
        <w:t>y</w:t>
      </w:r>
      <w:r>
        <w:rPr>
          <w:spacing w:val="-8"/>
        </w:rPr>
        <w:t xml:space="preserve"> </w:t>
      </w:r>
      <w:r>
        <w:rPr>
          <w:rFonts w:ascii="Courier New" w:hAnsi="Courier New"/>
        </w:rPr>
        <w:t>vim</w:t>
      </w:r>
      <w:r>
        <w:rPr>
          <w:rFonts w:ascii="Courier New" w:hAnsi="Courier New"/>
          <w:spacing w:val="-85"/>
        </w:rPr>
        <w:t xml:space="preserve"> </w:t>
      </w:r>
      <w:r>
        <w:rPr/>
        <w:t>comparten</w:t>
      </w:r>
      <w:r>
        <w:rPr>
          <w:spacing w:val="-2"/>
        </w:rPr>
        <w:t xml:space="preserve"> </w:t>
      </w:r>
      <w:r>
        <w:rPr/>
        <w:t>el</w:t>
      </w:r>
      <w:r>
        <w:rPr>
          <w:spacing w:val="-4"/>
        </w:rPr>
        <w:t xml:space="preserve"> </w:t>
      </w:r>
      <w:r>
        <w:rPr/>
        <w:t>mismo</w:t>
      </w:r>
      <w:r>
        <w:rPr>
          <w:spacing w:val="-2"/>
        </w:rPr>
        <w:t xml:space="preserve"> </w:t>
      </w:r>
      <w:r>
        <w:rPr/>
        <w:t>método</w:t>
      </w:r>
      <w:r>
        <w:rPr>
          <w:spacing w:val="-2"/>
        </w:rPr>
        <w:t xml:space="preserve"> </w:t>
      </w:r>
      <w:r>
        <w:rPr/>
        <w:t>de</w:t>
      </w:r>
      <w:r>
        <w:rPr>
          <w:spacing w:val="-4"/>
        </w:rPr>
        <w:t xml:space="preserve"> </w:t>
      </w:r>
      <w:r>
        <w:rPr/>
        <w:t>búsqueda</w:t>
      </w:r>
      <w:r>
        <w:rPr>
          <w:spacing w:val="-4"/>
        </w:rPr>
        <w:t xml:space="preserve"> </w:t>
      </w:r>
      <w:r>
        <w:rPr/>
        <w:t>de</w:t>
      </w:r>
      <w:r>
        <w:rPr>
          <w:spacing w:val="-2"/>
        </w:rPr>
        <w:t xml:space="preserve"> </w:t>
      </w:r>
      <w:r>
        <w:rPr/>
        <w:t>texto.</w:t>
      </w:r>
      <w:r>
        <w:rPr>
          <w:spacing w:val="-3"/>
        </w:rPr>
        <w:t xml:space="preserve"> </w:t>
      </w:r>
      <w:r>
        <w:rPr/>
        <w:t>Pulsando</w:t>
      </w:r>
      <w:r>
        <w:rPr>
          <w:spacing w:val="-3"/>
        </w:rPr>
        <w:t xml:space="preserve"> </w:t>
      </w:r>
      <w:r>
        <w:rPr/>
        <w:t>la</w:t>
      </w:r>
      <w:r>
        <w:rPr>
          <w:spacing w:val="-4"/>
        </w:rPr>
        <w:t xml:space="preserve"> </w:t>
      </w:r>
      <w:r>
        <w:rPr/>
        <w:t>tecla</w:t>
      </w:r>
      <w:r>
        <w:rPr>
          <w:spacing w:val="-4"/>
        </w:rPr>
        <w:t xml:space="preserve"> </w:t>
      </w:r>
      <w:r>
        <w:rPr/>
        <w:t>/</w:t>
      </w:r>
      <w:r>
        <w:rPr>
          <w:spacing w:val="-2"/>
        </w:rPr>
        <w:t xml:space="preserve"> </w:t>
      </w:r>
      <w:r>
        <w:rPr/>
        <w:t>seguida</w:t>
      </w:r>
      <w:r>
        <w:rPr>
          <w:spacing w:val="-4"/>
        </w:rPr>
        <w:t xml:space="preserve"> </w:t>
      </w:r>
      <w:r>
        <w:rPr/>
        <w:t>de</w:t>
      </w:r>
      <w:r>
        <w:rPr>
          <w:spacing w:val="-2"/>
        </w:rPr>
        <w:t xml:space="preserve"> </w:t>
      </w:r>
      <w:r>
        <w:rPr/>
        <w:t xml:space="preserve">una expresión regular realizaremos una búsqueda. Si usamos </w:t>
      </w:r>
      <w:r>
        <w:rPr>
          <w:rFonts w:ascii="Courier New" w:hAnsi="Courier New"/>
        </w:rPr>
        <w:t>less</w:t>
      </w:r>
      <w:r>
        <w:rPr>
          <w:rFonts w:ascii="Courier New" w:hAnsi="Courier New"/>
          <w:spacing w:val="-76"/>
        </w:rPr>
        <w:t xml:space="preserve"> </w:t>
      </w:r>
      <w:r>
        <w:rPr/>
        <w:t xml:space="preserve">para ver nuestro archivo </w:t>
      </w:r>
      <w:r>
        <w:rPr>
          <w:rFonts w:ascii="Courier New" w:hAnsi="Courier New"/>
          <w:spacing w:val="-2"/>
        </w:rPr>
        <w:t>phonelist.txt</w:t>
      </w:r>
      <w:r>
        <w:rPr>
          <w:spacing w:val="-2"/>
        </w:rPr>
        <w:t>:</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less</w:t>
      </w:r>
      <w:r>
        <w:rPr>
          <w:rFonts w:ascii="Courier New" w:hAnsi="Courier New"/>
          <w:b/>
          <w:spacing w:val="-6"/>
          <w:sz w:val="24"/>
        </w:rPr>
        <w:t xml:space="preserve"> </w:t>
      </w:r>
      <w:r>
        <w:rPr>
          <w:rFonts w:ascii="Courier New" w:hAnsi="Courier New"/>
          <w:b/>
          <w:spacing w:val="-2"/>
          <w:sz w:val="24"/>
        </w:rPr>
        <w:t>phonelist.txt</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y</w:t>
      </w:r>
      <w:r>
        <w:rPr>
          <w:spacing w:val="-3"/>
        </w:rPr>
        <w:t xml:space="preserve"> </w:t>
      </w:r>
      <w:r>
        <w:rPr/>
        <w:t>luego</w:t>
      </w:r>
      <w:r>
        <w:rPr>
          <w:spacing w:val="-3"/>
        </w:rPr>
        <w:t xml:space="preserve"> </w:t>
      </w:r>
      <w:r>
        <w:rPr/>
        <w:t>buscamos</w:t>
      </w:r>
      <w:r>
        <w:rPr>
          <w:spacing w:val="-3"/>
        </w:rPr>
        <w:t xml:space="preserve"> </w:t>
      </w:r>
      <w:r>
        <w:rPr/>
        <w:t>por</w:t>
      </w:r>
      <w:r>
        <w:rPr>
          <w:spacing w:val="-3"/>
        </w:rPr>
        <w:t xml:space="preserve"> </w:t>
      </w:r>
      <w:r>
        <w:rPr/>
        <w:t>nuestra</w:t>
      </w:r>
      <w:r>
        <w:rPr>
          <w:spacing w:val="-2"/>
        </w:rPr>
        <w:t xml:space="preserve"> </w:t>
      </w:r>
      <w:r>
        <w:rPr/>
        <w:t>expresión</w:t>
      </w:r>
      <w:r>
        <w:rPr>
          <w:spacing w:val="-3"/>
        </w:rPr>
        <w:t xml:space="preserve"> </w:t>
      </w:r>
      <w:r>
        <w:rPr/>
        <w:t>de</w:t>
      </w:r>
      <w:r>
        <w:rPr>
          <w:spacing w:val="-3"/>
        </w:rPr>
        <w:t xml:space="preserve"> </w:t>
      </w:r>
      <w:r>
        <w:rPr>
          <w:spacing w:val="-2"/>
        </w:rPr>
        <w:t>validación:</w:t>
      </w:r>
    </w:p>
    <w:p>
      <w:pPr>
        <w:pStyle w:val="BodyText"/>
        <w:spacing w:before="74" w:after="0"/>
        <w:rPr>
          <w:rFonts w:ascii="Courier New" w:hAnsi="Courier New"/>
        </w:rPr>
      </w:pPr>
      <w:r>
        <w:rPr>
          <w:rFonts w:ascii="Courier New" w:hAnsi="Courier New"/>
        </w:rPr>
        <w:t>(232)</w:t>
      </w:r>
      <w:r>
        <w:rPr>
          <w:rFonts w:ascii="Courier New" w:hAnsi="Courier New"/>
          <w:spacing w:val="-9"/>
        </w:rPr>
        <w:t xml:space="preserve"> </w:t>
      </w:r>
      <w:r>
        <w:rPr>
          <w:rFonts w:ascii="Courier New" w:hAnsi="Courier New"/>
        </w:rPr>
        <w:t>298-</w:t>
      </w:r>
      <w:r>
        <w:rPr>
          <w:rFonts w:ascii="Courier New" w:hAnsi="Courier New"/>
          <w:spacing w:val="-4"/>
        </w:rPr>
        <w:t>2265</w:t>
      </w:r>
    </w:p>
    <w:p>
      <w:pPr>
        <w:pStyle w:val="BodyText"/>
        <w:rPr>
          <w:rFonts w:ascii="Courier New" w:hAnsi="Courier New"/>
        </w:rPr>
      </w:pPr>
      <w:r>
        <w:rPr>
          <w:rFonts w:ascii="Courier New" w:hAnsi="Courier New"/>
        </w:rPr>
        <w:t>(624)</w:t>
      </w:r>
      <w:r>
        <w:rPr>
          <w:rFonts w:ascii="Courier New" w:hAnsi="Courier New"/>
          <w:spacing w:val="-9"/>
        </w:rPr>
        <w:t xml:space="preserve"> </w:t>
      </w:r>
      <w:r>
        <w:rPr>
          <w:rFonts w:ascii="Courier New" w:hAnsi="Courier New"/>
        </w:rPr>
        <w:t>381-</w:t>
      </w:r>
      <w:r>
        <w:rPr>
          <w:rFonts w:ascii="Courier New" w:hAnsi="Courier New"/>
          <w:spacing w:val="-4"/>
        </w:rPr>
        <w:t>1078</w:t>
      </w:r>
    </w:p>
    <w:p>
      <w:pPr>
        <w:pStyle w:val="BodyText"/>
        <w:rPr>
          <w:rFonts w:ascii="Courier New" w:hAnsi="Courier New"/>
        </w:rPr>
      </w:pPr>
      <w:r>
        <w:rPr>
          <w:rFonts w:ascii="Courier New" w:hAnsi="Courier New"/>
        </w:rPr>
        <w:t>(540)</w:t>
      </w:r>
      <w:r>
        <w:rPr>
          <w:rFonts w:ascii="Courier New" w:hAnsi="Courier New"/>
          <w:spacing w:val="-9"/>
        </w:rPr>
        <w:t xml:space="preserve"> </w:t>
      </w:r>
      <w:r>
        <w:rPr>
          <w:rFonts w:ascii="Courier New" w:hAnsi="Courier New"/>
        </w:rPr>
        <w:t>126-</w:t>
      </w:r>
      <w:r>
        <w:rPr>
          <w:rFonts w:ascii="Courier New" w:hAnsi="Courier New"/>
          <w:spacing w:val="-4"/>
        </w:rPr>
        <w:t>1980</w:t>
      </w:r>
    </w:p>
    <w:p>
      <w:pPr>
        <w:pStyle w:val="BodyText"/>
        <w:rPr>
          <w:rFonts w:ascii="Courier New" w:hAnsi="Courier New"/>
        </w:rPr>
      </w:pPr>
      <w:r>
        <w:rPr>
          <w:rFonts w:ascii="Courier New" w:hAnsi="Courier New"/>
        </w:rPr>
        <w:t>(874)</w:t>
      </w:r>
      <w:r>
        <w:rPr>
          <w:rFonts w:ascii="Courier New" w:hAnsi="Courier New"/>
          <w:spacing w:val="-9"/>
        </w:rPr>
        <w:t xml:space="preserve"> </w:t>
      </w:r>
      <w:r>
        <w:rPr>
          <w:rFonts w:ascii="Courier New" w:hAnsi="Courier New"/>
        </w:rPr>
        <w:t>163-</w:t>
      </w:r>
      <w:r>
        <w:rPr>
          <w:rFonts w:ascii="Courier New" w:hAnsi="Courier New"/>
          <w:spacing w:val="-4"/>
        </w:rPr>
        <w:t>2885</w:t>
      </w:r>
    </w:p>
    <w:p>
      <w:pPr>
        <w:pStyle w:val="BodyText"/>
        <w:rPr>
          <w:rFonts w:ascii="Courier New" w:hAnsi="Courier New"/>
        </w:rPr>
      </w:pPr>
      <w:r>
        <w:rPr>
          <w:rFonts w:ascii="Courier New" w:hAnsi="Courier New"/>
        </w:rPr>
        <w:t>(286)</w:t>
      </w:r>
      <w:r>
        <w:rPr>
          <w:rFonts w:ascii="Courier New" w:hAnsi="Courier New"/>
          <w:spacing w:val="-9"/>
        </w:rPr>
        <w:t xml:space="preserve"> </w:t>
      </w:r>
      <w:r>
        <w:rPr>
          <w:rFonts w:ascii="Courier New" w:hAnsi="Courier New"/>
        </w:rPr>
        <w:t>254-</w:t>
      </w:r>
      <w:r>
        <w:rPr>
          <w:rFonts w:ascii="Courier New" w:hAnsi="Courier New"/>
          <w:spacing w:val="-4"/>
        </w:rPr>
        <w:t>2860</w:t>
      </w:r>
    </w:p>
    <w:p>
      <w:pPr>
        <w:pStyle w:val="BodyText"/>
        <w:spacing w:before="1" w:after="0"/>
        <w:rPr>
          <w:rFonts w:ascii="Courier New" w:hAnsi="Courier New"/>
        </w:rPr>
      </w:pPr>
      <w:r>
        <w:rPr>
          <w:rFonts w:ascii="Courier New" w:hAnsi="Courier New"/>
        </w:rPr>
        <w:t>(292)</w:t>
      </w:r>
      <w:r>
        <w:rPr>
          <w:rFonts w:ascii="Courier New" w:hAnsi="Courier New"/>
          <w:spacing w:val="-9"/>
        </w:rPr>
        <w:t xml:space="preserve"> </w:t>
      </w:r>
      <w:r>
        <w:rPr>
          <w:rFonts w:ascii="Courier New" w:hAnsi="Courier New"/>
        </w:rPr>
        <w:t>108-</w:t>
      </w:r>
      <w:r>
        <w:rPr>
          <w:rFonts w:ascii="Courier New" w:hAnsi="Courier New"/>
          <w:spacing w:val="-5"/>
        </w:rPr>
        <w:t>518</w:t>
      </w:r>
    </w:p>
    <w:p>
      <w:pPr>
        <w:pStyle w:val="BodyText"/>
        <w:rPr>
          <w:rFonts w:ascii="Courier New" w:hAnsi="Courier New"/>
        </w:rPr>
      </w:pPr>
      <w:r>
        <w:rPr>
          <w:rFonts w:ascii="Courier New" w:hAnsi="Courier New"/>
        </w:rPr>
        <w:t>(129)</w:t>
      </w:r>
      <w:r>
        <w:rPr>
          <w:rFonts w:ascii="Courier New" w:hAnsi="Courier New"/>
          <w:spacing w:val="-8"/>
        </w:rPr>
        <w:t xml:space="preserve"> </w:t>
      </w:r>
      <w:r>
        <w:rPr>
          <w:rFonts w:ascii="Courier New" w:hAnsi="Courier New"/>
        </w:rPr>
        <w:t>44-</w:t>
      </w:r>
      <w:r>
        <w:rPr>
          <w:rFonts w:ascii="Courier New" w:hAnsi="Courier New"/>
          <w:spacing w:val="-4"/>
        </w:rPr>
        <w:t>1379</w:t>
      </w:r>
    </w:p>
    <w:p>
      <w:pPr>
        <w:pStyle w:val="BodyText"/>
        <w:rPr>
          <w:rFonts w:ascii="Courier New" w:hAnsi="Courier New"/>
        </w:rPr>
      </w:pPr>
      <w:r>
        <w:rPr>
          <w:rFonts w:ascii="Courier New" w:hAnsi="Courier New"/>
        </w:rPr>
        <w:t>(458)</w:t>
      </w:r>
      <w:r>
        <w:rPr>
          <w:rFonts w:ascii="Courier New" w:hAnsi="Courier New"/>
          <w:spacing w:val="-9"/>
        </w:rPr>
        <w:t xml:space="preserve"> </w:t>
      </w:r>
      <w:r>
        <w:rPr>
          <w:rFonts w:ascii="Courier New" w:hAnsi="Courier New"/>
        </w:rPr>
        <w:t>273-</w:t>
      </w:r>
      <w:r>
        <w:rPr>
          <w:rFonts w:ascii="Courier New" w:hAnsi="Courier New"/>
          <w:spacing w:val="-4"/>
        </w:rPr>
        <w:t>1642</w:t>
      </w:r>
    </w:p>
    <w:p>
      <w:pPr>
        <w:pStyle w:val="BodyText"/>
        <w:rPr>
          <w:rFonts w:ascii="Courier New" w:hAnsi="Courier New"/>
        </w:rPr>
      </w:pPr>
      <w:r>
        <w:rPr>
          <w:rFonts w:ascii="Courier New" w:hAnsi="Courier New"/>
        </w:rPr>
        <w:t>(686)</w:t>
      </w:r>
      <w:r>
        <w:rPr>
          <w:rFonts w:ascii="Courier New" w:hAnsi="Courier New"/>
          <w:spacing w:val="-9"/>
        </w:rPr>
        <w:t xml:space="preserve"> </w:t>
      </w:r>
      <w:r>
        <w:rPr>
          <w:rFonts w:ascii="Courier New" w:hAnsi="Courier New"/>
        </w:rPr>
        <w:t>299-</w:t>
      </w:r>
      <w:r>
        <w:rPr>
          <w:rFonts w:ascii="Courier New" w:hAnsi="Courier New"/>
          <w:spacing w:val="-4"/>
        </w:rPr>
        <w:t>8268</w:t>
      </w:r>
    </w:p>
    <w:p>
      <w:pPr>
        <w:pStyle w:val="BodyText"/>
        <w:rPr>
          <w:rFonts w:ascii="Courier New" w:hAnsi="Courier New"/>
        </w:rPr>
      </w:pPr>
      <w:r>
        <w:rPr>
          <w:rFonts w:ascii="Courier New" w:hAnsi="Courier New"/>
        </w:rPr>
        <w:t>(198)</w:t>
      </w:r>
      <w:r>
        <w:rPr>
          <w:rFonts w:ascii="Courier New" w:hAnsi="Courier New"/>
          <w:spacing w:val="-9"/>
        </w:rPr>
        <w:t xml:space="preserve"> </w:t>
      </w:r>
      <w:r>
        <w:rPr>
          <w:rFonts w:ascii="Courier New" w:hAnsi="Courier New"/>
        </w:rPr>
        <w:t>307-</w:t>
      </w:r>
      <w:r>
        <w:rPr>
          <w:rFonts w:ascii="Courier New" w:hAnsi="Courier New"/>
          <w:spacing w:val="-4"/>
        </w:rPr>
        <w:t>2440</w:t>
      </w:r>
    </w:p>
    <w:p>
      <w:pPr>
        <w:pStyle w:val="Normal"/>
        <w:spacing w:before="0" w:after="0"/>
        <w:ind w:hanging="0" w:left="155" w:right="0"/>
        <w:jc w:val="left"/>
        <w:rPr>
          <w:rFonts w:ascii="Courier New" w:hAnsi="Courier New"/>
          <w:sz w:val="24"/>
        </w:rPr>
      </w:pPr>
      <w:r>
        <w:rPr>
          <w:rFonts w:ascii="Courier New" w:hAnsi="Courier New"/>
          <w:sz w:val="24"/>
        </w:rPr>
        <w:t>~</w:t>
      </w:r>
    </w:p>
    <w:p>
      <w:pPr>
        <w:pStyle w:val="Normal"/>
        <w:spacing w:before="0" w:after="0"/>
        <w:ind w:hanging="0" w:left="155" w:right="0"/>
        <w:jc w:val="left"/>
        <w:rPr>
          <w:rFonts w:ascii="Courier New" w:hAnsi="Courier New"/>
          <w:sz w:val="24"/>
        </w:rPr>
      </w:pPr>
      <w:r>
        <w:rPr>
          <w:rFonts w:ascii="Courier New" w:hAnsi="Courier New"/>
          <w:sz w:val="24"/>
        </w:rPr>
        <w:t>~</w:t>
      </w:r>
    </w:p>
    <w:p>
      <w:pPr>
        <w:pStyle w:val="Normal"/>
        <w:spacing w:before="0" w:after="0"/>
        <w:ind w:hanging="0" w:left="155" w:right="0"/>
        <w:jc w:val="left"/>
        <w:rPr>
          <w:rFonts w:ascii="Courier New" w:hAnsi="Courier New"/>
          <w:sz w:val="24"/>
        </w:rPr>
      </w:pPr>
      <w:r>
        <w:rPr>
          <w:rFonts w:ascii="Courier New" w:hAnsi="Courier New"/>
          <w:sz w:val="24"/>
        </w:rPr>
        <w:t>~</w:t>
      </w:r>
    </w:p>
    <w:p>
      <w:pPr>
        <w:pStyle w:val="Heading2"/>
        <w:spacing w:before="1" w:after="0"/>
        <w:rPr/>
      </w:pPr>
      <w:r>
        <w:rPr/>
        <w:t>/^\([0-9]{3}\)</w:t>
      </w:r>
      <w:r>
        <w:rPr>
          <w:spacing w:val="-26"/>
        </w:rPr>
        <w:t xml:space="preserve"> </w:t>
      </w:r>
      <w:r>
        <w:rPr/>
        <w:t>[0-9]{3}-[0-</w:t>
      </w:r>
      <w:r>
        <w:rPr>
          <w:spacing w:val="-2"/>
        </w:rPr>
        <w:t>9]{4}$</w:t>
      </w:r>
    </w:p>
    <w:p>
      <w:pPr>
        <w:pStyle w:val="BodyText"/>
        <w:spacing w:before="11" w:after="0"/>
        <w:ind w:left="0" w:right="0"/>
        <w:rPr>
          <w:rFonts w:ascii="Courier New" w:hAnsi="Courier New"/>
          <w:b/>
          <w:sz w:val="23"/>
        </w:rPr>
      </w:pPr>
      <w:r>
        <w:rPr>
          <w:rFonts w:ascii="Courier New" w:hAnsi="Courier New"/>
          <w:b/>
          <w:sz w:val="23"/>
        </w:rPr>
      </w:r>
    </w:p>
    <w:p>
      <w:pPr>
        <w:pStyle w:val="BodyText"/>
        <w:rPr/>
      </w:pPr>
      <w:r>
        <w:rPr>
          <w:rFonts w:ascii="Courier New" w:hAnsi="Courier New"/>
        </w:rPr>
        <w:t>less</w:t>
      </w:r>
      <w:r>
        <w:rPr>
          <w:rFonts w:ascii="Courier New" w:hAnsi="Courier New"/>
          <w:spacing w:val="-87"/>
        </w:rPr>
        <w:t xml:space="preserve"> </w:t>
      </w:r>
      <w:r>
        <w:rPr/>
        <w:t>resaltará</w:t>
      </w:r>
      <w:r>
        <w:rPr>
          <w:spacing w:val="-5"/>
        </w:rPr>
        <w:t xml:space="preserve"> </w:t>
      </w:r>
      <w:r>
        <w:rPr/>
        <w:t>las</w:t>
      </w:r>
      <w:r>
        <w:rPr>
          <w:spacing w:val="-3"/>
        </w:rPr>
        <w:t xml:space="preserve"> </w:t>
      </w:r>
      <w:r>
        <w:rPr/>
        <w:t>cadenas</w:t>
      </w:r>
      <w:r>
        <w:rPr>
          <w:spacing w:val="-2"/>
        </w:rPr>
        <w:t xml:space="preserve"> </w:t>
      </w:r>
      <w:r>
        <w:rPr/>
        <w:t>que</w:t>
      </w:r>
      <w:r>
        <w:rPr>
          <w:spacing w:val="-3"/>
        </w:rPr>
        <w:t xml:space="preserve"> </w:t>
      </w:r>
      <w:r>
        <w:rPr/>
        <w:t>coinciden,</w:t>
      </w:r>
      <w:r>
        <w:rPr>
          <w:spacing w:val="-3"/>
        </w:rPr>
        <w:t xml:space="preserve"> </w:t>
      </w:r>
      <w:r>
        <w:rPr/>
        <w:t>dejando</w:t>
      </w:r>
      <w:r>
        <w:rPr>
          <w:spacing w:val="-3"/>
        </w:rPr>
        <w:t xml:space="preserve"> </w:t>
      </w:r>
      <w:r>
        <w:rPr/>
        <w:t>las</w:t>
      </w:r>
      <w:r>
        <w:rPr>
          <w:spacing w:val="-3"/>
        </w:rPr>
        <w:t xml:space="preserve"> </w:t>
      </w:r>
      <w:r>
        <w:rPr/>
        <w:t>que</w:t>
      </w:r>
      <w:r>
        <w:rPr>
          <w:spacing w:val="-2"/>
        </w:rPr>
        <w:t xml:space="preserve"> </w:t>
      </w:r>
      <w:r>
        <w:rPr/>
        <w:t>no</w:t>
      </w:r>
      <w:r>
        <w:rPr>
          <w:spacing w:val="-3"/>
        </w:rPr>
        <w:t xml:space="preserve"> </w:t>
      </w:r>
      <w:r>
        <w:rPr/>
        <w:t>valen</w:t>
      </w:r>
      <w:r>
        <w:rPr>
          <w:spacing w:val="-3"/>
        </w:rPr>
        <w:t xml:space="preserve"> </w:t>
      </w:r>
      <w:r>
        <w:rPr/>
        <w:t>fáciles</w:t>
      </w:r>
      <w:r>
        <w:rPr>
          <w:spacing w:val="-3"/>
        </w:rPr>
        <w:t xml:space="preserve"> </w:t>
      </w:r>
      <w:r>
        <w:rPr/>
        <w:t>de</w:t>
      </w:r>
      <w:r>
        <w:rPr>
          <w:spacing w:val="-2"/>
        </w:rPr>
        <w:t xml:space="preserve"> eliminar:</w:t>
      </w:r>
    </w:p>
    <w:p>
      <w:pPr>
        <w:pStyle w:val="BodyText"/>
        <w:spacing w:before="3" w:after="0"/>
        <w:ind w:left="0" w:right="0"/>
        <w:rPr>
          <w:sz w:val="15"/>
        </w:rPr>
      </w:pPr>
      <w:r>
        <w:rPr>
          <w:sz w:val="15"/>
        </w:rPr>
      </w:r>
    </w:p>
    <w:p>
      <w:pPr>
        <w:pStyle w:val="BodyText"/>
        <w:spacing w:before="100" w:after="0"/>
        <w:rPr>
          <w:rFonts w:ascii="Courier New" w:hAnsi="Courier New"/>
        </w:rPr>
      </w:pPr>
      <w:r>
        <w:rPr>
          <w:rFonts w:ascii="Courier New" w:hAnsi="Courier New"/>
          <w:color w:val="FFFFFF"/>
          <w:shd w:fill="000000" w:val="clear"/>
        </w:rPr>
        <w:t>(232)</w:t>
      </w:r>
      <w:r>
        <w:rPr>
          <w:rFonts w:ascii="Courier New" w:hAnsi="Courier New"/>
          <w:color w:val="FFFFFF"/>
          <w:spacing w:val="-9"/>
          <w:shd w:fill="000000" w:val="clear"/>
        </w:rPr>
        <w:t xml:space="preserve"> </w:t>
      </w:r>
      <w:r>
        <w:rPr>
          <w:rFonts w:ascii="Courier New" w:hAnsi="Courier New"/>
          <w:color w:val="FFFFFF"/>
          <w:shd w:fill="000000" w:val="clear"/>
        </w:rPr>
        <w:t>298-</w:t>
      </w:r>
      <w:r>
        <w:rPr>
          <w:rFonts w:ascii="Courier New" w:hAnsi="Courier New"/>
          <w:color w:val="FFFFFF"/>
          <w:spacing w:val="-4"/>
          <w:shd w:fill="000000" w:val="clear"/>
        </w:rPr>
        <w:t>2265</w:t>
      </w:r>
    </w:p>
    <w:p>
      <w:pPr>
        <w:pStyle w:val="BodyText"/>
        <w:spacing w:before="1" w:after="0"/>
        <w:rPr>
          <w:rFonts w:ascii="Courier New" w:hAnsi="Courier New"/>
        </w:rPr>
      </w:pPr>
      <w:r>
        <w:rPr>
          <w:rFonts w:ascii="Courier New" w:hAnsi="Courier New"/>
          <w:color w:val="FFFFFF"/>
          <w:shd w:fill="000000" w:val="clear"/>
        </w:rPr>
        <w:t>(624)</w:t>
      </w:r>
      <w:r>
        <w:rPr>
          <w:rFonts w:ascii="Courier New" w:hAnsi="Courier New"/>
          <w:color w:val="FFFFFF"/>
          <w:spacing w:val="-9"/>
          <w:shd w:fill="000000" w:val="clear"/>
        </w:rPr>
        <w:t xml:space="preserve"> </w:t>
      </w:r>
      <w:r>
        <w:rPr>
          <w:rFonts w:ascii="Courier New" w:hAnsi="Courier New"/>
          <w:color w:val="FFFFFF"/>
          <w:shd w:fill="000000" w:val="clear"/>
        </w:rPr>
        <w:t>381-</w:t>
      </w:r>
      <w:r>
        <w:rPr>
          <w:rFonts w:ascii="Courier New" w:hAnsi="Courier New"/>
          <w:color w:val="FFFFFF"/>
          <w:spacing w:val="-4"/>
          <w:shd w:fill="000000" w:val="clear"/>
        </w:rPr>
        <w:t>1078</w:t>
      </w:r>
    </w:p>
    <w:p>
      <w:pPr>
        <w:pStyle w:val="BodyText"/>
        <w:rPr>
          <w:rFonts w:ascii="Courier New" w:hAnsi="Courier New"/>
        </w:rPr>
      </w:pPr>
      <w:r>
        <w:rPr>
          <w:rFonts w:ascii="Courier New" w:hAnsi="Courier New"/>
          <w:color w:val="FFFFFF"/>
          <w:shd w:fill="000000" w:val="clear"/>
        </w:rPr>
        <w:t>(540)</w:t>
      </w:r>
      <w:r>
        <w:rPr>
          <w:rFonts w:ascii="Courier New" w:hAnsi="Courier New"/>
          <w:color w:val="FFFFFF"/>
          <w:spacing w:val="-9"/>
          <w:shd w:fill="000000" w:val="clear"/>
        </w:rPr>
        <w:t xml:space="preserve"> </w:t>
      </w:r>
      <w:r>
        <w:rPr>
          <w:rFonts w:ascii="Courier New" w:hAnsi="Courier New"/>
          <w:color w:val="FFFFFF"/>
          <w:shd w:fill="000000" w:val="clear"/>
        </w:rPr>
        <w:t>126-</w:t>
      </w:r>
      <w:r>
        <w:rPr>
          <w:rFonts w:ascii="Courier New" w:hAnsi="Courier New"/>
          <w:color w:val="FFFFFF"/>
          <w:spacing w:val="-4"/>
          <w:shd w:fill="000000" w:val="clear"/>
        </w:rPr>
        <w:t>1980</w:t>
      </w:r>
    </w:p>
    <w:p>
      <w:pPr>
        <w:pStyle w:val="BodyText"/>
        <w:rPr>
          <w:rFonts w:ascii="Courier New" w:hAnsi="Courier New"/>
        </w:rPr>
      </w:pPr>
      <w:r>
        <w:rPr>
          <w:rFonts w:ascii="Courier New" w:hAnsi="Courier New"/>
          <w:color w:val="FFFFFF"/>
          <w:shd w:fill="000000" w:val="clear"/>
        </w:rPr>
        <w:t>(874)</w:t>
      </w:r>
      <w:r>
        <w:rPr>
          <w:rFonts w:ascii="Courier New" w:hAnsi="Courier New"/>
          <w:color w:val="FFFFFF"/>
          <w:spacing w:val="-9"/>
          <w:shd w:fill="000000" w:val="clear"/>
        </w:rPr>
        <w:t xml:space="preserve"> </w:t>
      </w:r>
      <w:r>
        <w:rPr>
          <w:rFonts w:ascii="Courier New" w:hAnsi="Courier New"/>
          <w:color w:val="FFFFFF"/>
          <w:shd w:fill="000000" w:val="clear"/>
        </w:rPr>
        <w:t>163-</w:t>
      </w:r>
      <w:r>
        <w:rPr>
          <w:rFonts w:ascii="Courier New" w:hAnsi="Courier New"/>
          <w:color w:val="FFFFFF"/>
          <w:spacing w:val="-4"/>
          <w:shd w:fill="000000" w:val="clear"/>
        </w:rPr>
        <w:t>2885</w:t>
      </w:r>
    </w:p>
    <w:p>
      <w:pPr>
        <w:pStyle w:val="BodyText"/>
        <w:rPr>
          <w:rFonts w:ascii="Courier New" w:hAnsi="Courier New"/>
        </w:rPr>
      </w:pPr>
      <w:r>
        <w:rPr>
          <w:rFonts w:ascii="Courier New" w:hAnsi="Courier New"/>
          <w:color w:val="FFFFFF"/>
          <w:shd w:fill="000000" w:val="clear"/>
        </w:rPr>
        <w:t>(286)</w:t>
      </w:r>
      <w:r>
        <w:rPr>
          <w:rFonts w:ascii="Courier New" w:hAnsi="Courier New"/>
          <w:color w:val="FFFFFF"/>
          <w:spacing w:val="-9"/>
          <w:shd w:fill="000000" w:val="clear"/>
        </w:rPr>
        <w:t xml:space="preserve"> </w:t>
      </w:r>
      <w:r>
        <w:rPr>
          <w:rFonts w:ascii="Courier New" w:hAnsi="Courier New"/>
          <w:color w:val="FFFFFF"/>
          <w:shd w:fill="000000" w:val="clear"/>
        </w:rPr>
        <w:t>254-</w:t>
      </w:r>
      <w:r>
        <w:rPr>
          <w:rFonts w:ascii="Courier New" w:hAnsi="Courier New"/>
          <w:color w:val="FFFFFF"/>
          <w:spacing w:val="-4"/>
          <w:shd w:fill="000000" w:val="clear"/>
        </w:rPr>
        <w:t>2860</w:t>
      </w:r>
    </w:p>
    <w:p>
      <w:pPr>
        <w:pStyle w:val="BodyText"/>
        <w:rPr>
          <w:rFonts w:ascii="Courier New" w:hAnsi="Courier New"/>
        </w:rPr>
      </w:pPr>
      <w:r>
        <w:rPr>
          <w:rFonts w:ascii="Courier New" w:hAnsi="Courier New"/>
        </w:rPr>
        <w:t>(292)</w:t>
      </w:r>
      <w:r>
        <w:rPr>
          <w:rFonts w:ascii="Courier New" w:hAnsi="Courier New"/>
          <w:spacing w:val="-9"/>
        </w:rPr>
        <w:t xml:space="preserve"> </w:t>
      </w:r>
      <w:r>
        <w:rPr>
          <w:rFonts w:ascii="Courier New" w:hAnsi="Courier New"/>
        </w:rPr>
        <w:t>108-</w:t>
      </w:r>
      <w:r>
        <w:rPr>
          <w:rFonts w:ascii="Courier New" w:hAnsi="Courier New"/>
          <w:spacing w:val="-5"/>
        </w:rPr>
        <w:t>518</w:t>
      </w:r>
    </w:p>
    <w:p>
      <w:pPr>
        <w:pStyle w:val="BodyText"/>
        <w:rPr>
          <w:rFonts w:ascii="Courier New" w:hAnsi="Courier New"/>
        </w:rPr>
      </w:pPr>
      <w:r>
        <w:rPr>
          <w:rFonts w:ascii="Courier New" w:hAnsi="Courier New"/>
        </w:rPr>
        <w:t>(129)</w:t>
      </w:r>
      <w:r>
        <w:rPr>
          <w:rFonts w:ascii="Courier New" w:hAnsi="Courier New"/>
          <w:spacing w:val="-8"/>
        </w:rPr>
        <w:t xml:space="preserve"> </w:t>
      </w:r>
      <w:r>
        <w:rPr>
          <w:rFonts w:ascii="Courier New" w:hAnsi="Courier New"/>
        </w:rPr>
        <w:t>44-</w:t>
      </w:r>
      <w:r>
        <w:rPr>
          <w:rFonts w:ascii="Courier New" w:hAnsi="Courier New"/>
          <w:spacing w:val="-4"/>
        </w:rPr>
        <w:t>1379</w:t>
      </w:r>
    </w:p>
    <w:p>
      <w:pPr>
        <w:pStyle w:val="BodyText"/>
        <w:rPr>
          <w:rFonts w:ascii="Courier New" w:hAnsi="Courier New"/>
        </w:rPr>
      </w:pPr>
      <w:r>
        <w:rPr>
          <w:rFonts w:ascii="Courier New" w:hAnsi="Courier New"/>
          <w:color w:val="FFFFFF"/>
          <w:shd w:fill="000000" w:val="clear"/>
        </w:rPr>
        <w:t>(458)</w:t>
      </w:r>
      <w:r>
        <w:rPr>
          <w:rFonts w:ascii="Courier New" w:hAnsi="Courier New"/>
          <w:color w:val="FFFFFF"/>
          <w:spacing w:val="-9"/>
          <w:shd w:fill="000000" w:val="clear"/>
        </w:rPr>
        <w:t xml:space="preserve"> </w:t>
      </w:r>
      <w:r>
        <w:rPr>
          <w:rFonts w:ascii="Courier New" w:hAnsi="Courier New"/>
          <w:color w:val="FFFFFF"/>
          <w:shd w:fill="000000" w:val="clear"/>
        </w:rPr>
        <w:t>273-</w:t>
      </w:r>
      <w:r>
        <w:rPr>
          <w:rFonts w:ascii="Courier New" w:hAnsi="Courier New"/>
          <w:color w:val="FFFFFF"/>
          <w:spacing w:val="-4"/>
          <w:shd w:fill="000000" w:val="clear"/>
        </w:rPr>
        <w:t>1642</w:t>
      </w:r>
    </w:p>
    <w:p>
      <w:pPr>
        <w:pStyle w:val="BodyText"/>
        <w:rPr>
          <w:rFonts w:ascii="Courier New" w:hAnsi="Courier New"/>
        </w:rPr>
      </w:pPr>
      <w:r>
        <w:rPr>
          <w:rFonts w:ascii="Courier New" w:hAnsi="Courier New"/>
          <w:color w:val="FFFFFF"/>
          <w:shd w:fill="000000" w:val="clear"/>
        </w:rPr>
        <w:t>(686)</w:t>
      </w:r>
      <w:r>
        <w:rPr>
          <w:rFonts w:ascii="Courier New" w:hAnsi="Courier New"/>
          <w:color w:val="FFFFFF"/>
          <w:spacing w:val="-9"/>
          <w:shd w:fill="000000" w:val="clear"/>
        </w:rPr>
        <w:t xml:space="preserve"> </w:t>
      </w:r>
      <w:r>
        <w:rPr>
          <w:rFonts w:ascii="Courier New" w:hAnsi="Courier New"/>
          <w:color w:val="FFFFFF"/>
          <w:shd w:fill="000000" w:val="clear"/>
        </w:rPr>
        <w:t>299-</w:t>
      </w:r>
      <w:r>
        <w:rPr>
          <w:rFonts w:ascii="Courier New" w:hAnsi="Courier New"/>
          <w:color w:val="FFFFFF"/>
          <w:spacing w:val="-4"/>
          <w:shd w:fill="000000" w:val="clear"/>
        </w:rPr>
        <w:t>8268</w:t>
      </w:r>
    </w:p>
    <w:p>
      <w:pPr>
        <w:pStyle w:val="BodyText"/>
        <w:spacing w:before="1" w:after="0"/>
        <w:rPr>
          <w:rFonts w:ascii="Courier New" w:hAnsi="Courier New"/>
        </w:rPr>
      </w:pPr>
      <w:r>
        <w:rPr>
          <w:rFonts w:ascii="Courier New" w:hAnsi="Courier New"/>
          <w:color w:val="FFFFFF"/>
          <w:shd w:fill="000000" w:val="clear"/>
        </w:rPr>
        <w:t>(198)</w:t>
      </w:r>
      <w:r>
        <w:rPr>
          <w:rFonts w:ascii="Courier New" w:hAnsi="Courier New"/>
          <w:color w:val="FFFFFF"/>
          <w:spacing w:val="-9"/>
          <w:shd w:fill="000000" w:val="clear"/>
        </w:rPr>
        <w:t xml:space="preserve"> </w:t>
      </w:r>
      <w:r>
        <w:rPr>
          <w:rFonts w:ascii="Courier New" w:hAnsi="Courier New"/>
          <w:color w:val="FFFFFF"/>
          <w:shd w:fill="000000" w:val="clear"/>
        </w:rPr>
        <w:t>307-</w:t>
      </w:r>
      <w:r>
        <w:rPr>
          <w:rFonts w:ascii="Courier New" w:hAnsi="Courier New"/>
          <w:color w:val="FFFFFF"/>
          <w:spacing w:val="-4"/>
          <w:shd w:fill="000000" w:val="clear"/>
        </w:rPr>
        <w:t>2440</w:t>
      </w:r>
    </w:p>
    <w:p>
      <w:pPr>
        <w:pStyle w:val="Normal"/>
        <w:spacing w:before="0" w:after="0"/>
        <w:ind w:hanging="0" w:left="155" w:right="0"/>
        <w:jc w:val="left"/>
        <w:rPr>
          <w:rFonts w:ascii="Courier New" w:hAnsi="Courier New"/>
          <w:sz w:val="24"/>
        </w:rPr>
      </w:pPr>
      <w:r>
        <w:rPr>
          <w:rFonts w:ascii="Courier New" w:hAnsi="Courier New"/>
          <w:sz w:val="24"/>
        </w:rPr>
        <w:t>~</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155" w:right="9034"/>
        <w:rPr>
          <w:rFonts w:ascii="Courier New" w:hAnsi="Courier New"/>
        </w:rPr>
      </w:pPr>
      <w:r>
        <w:rPr>
          <w:rFonts w:ascii="Courier New" w:hAnsi="Courier New"/>
          <w:spacing w:val="-10"/>
        </w:rPr>
        <w:t xml:space="preserve">~ </w:t>
      </w:r>
      <w:r>
        <w:rPr>
          <w:rFonts w:ascii="Courier New" w:hAnsi="Courier New"/>
          <w:color w:val="FFFFFF"/>
          <w:spacing w:val="-2"/>
          <w:shd w:fill="000000" w:val="clear"/>
        </w:rPr>
        <w:t>(END)</w:t>
      </w:r>
    </w:p>
    <w:p>
      <w:pPr>
        <w:pStyle w:val="BodyText"/>
        <w:ind w:left="0" w:right="0"/>
        <w:rPr>
          <w:rFonts w:ascii="Courier New" w:hAnsi="Courier New"/>
        </w:rPr>
      </w:pPr>
      <w:r>
        <w:rPr>
          <w:rFonts w:ascii="Courier New" w:hAnsi="Courier New"/>
        </w:rPr>
      </w:r>
    </w:p>
    <w:p>
      <w:pPr>
        <w:pStyle w:val="BodyText"/>
        <w:ind w:left="155" w:right="173"/>
        <w:rPr/>
      </w:pPr>
      <w:r>
        <w:rPr>
          <w:rFonts w:ascii="Courier New" w:hAnsi="Courier New"/>
        </w:rPr>
        <w:t>vim</w:t>
      </w:r>
      <w:r>
        <w:rPr/>
        <w:t>,</w:t>
      </w:r>
      <w:r>
        <w:rPr>
          <w:spacing w:val="-4"/>
        </w:rPr>
        <w:t xml:space="preserve"> </w:t>
      </w:r>
      <w:r>
        <w:rPr/>
        <w:t>por</w:t>
      </w:r>
      <w:r>
        <w:rPr>
          <w:spacing w:val="-4"/>
        </w:rPr>
        <w:t xml:space="preserve"> </w:t>
      </w:r>
      <w:r>
        <w:rPr/>
        <w:t>otra</w:t>
      </w:r>
      <w:r>
        <w:rPr>
          <w:spacing w:val="-4"/>
        </w:rPr>
        <w:t xml:space="preserve"> </w:t>
      </w:r>
      <w:r>
        <w:rPr/>
        <w:t>parte,</w:t>
      </w:r>
      <w:r>
        <w:rPr>
          <w:spacing w:val="-4"/>
        </w:rPr>
        <w:t xml:space="preserve"> </w:t>
      </w:r>
      <w:r>
        <w:rPr/>
        <w:t>soporta</w:t>
      </w:r>
      <w:r>
        <w:rPr>
          <w:spacing w:val="-4"/>
        </w:rPr>
        <w:t xml:space="preserve"> </w:t>
      </w:r>
      <w:r>
        <w:rPr/>
        <w:t>expresiones</w:t>
      </w:r>
      <w:r>
        <w:rPr>
          <w:spacing w:val="-4"/>
        </w:rPr>
        <w:t xml:space="preserve"> </w:t>
      </w:r>
      <w:r>
        <w:rPr/>
        <w:t>regulares</w:t>
      </w:r>
      <w:r>
        <w:rPr>
          <w:spacing w:val="-4"/>
        </w:rPr>
        <w:t xml:space="preserve"> </w:t>
      </w:r>
      <w:r>
        <w:rPr/>
        <w:t>básicas,</w:t>
      </w:r>
      <w:r>
        <w:rPr>
          <w:spacing w:val="-4"/>
        </w:rPr>
        <w:t xml:space="preserve"> </w:t>
      </w:r>
      <w:r>
        <w:rPr/>
        <w:t>de</w:t>
      </w:r>
      <w:r>
        <w:rPr>
          <w:spacing w:val="-5"/>
        </w:rPr>
        <w:t xml:space="preserve"> </w:t>
      </w:r>
      <w:r>
        <w:rPr/>
        <w:t>forma</w:t>
      </w:r>
      <w:r>
        <w:rPr>
          <w:spacing w:val="-5"/>
        </w:rPr>
        <w:t xml:space="preserve"> </w:t>
      </w:r>
      <w:r>
        <w:rPr/>
        <w:t>que</w:t>
      </w:r>
      <w:r>
        <w:rPr>
          <w:spacing w:val="-4"/>
        </w:rPr>
        <w:t xml:space="preserve"> </w:t>
      </w:r>
      <w:r>
        <w:rPr/>
        <w:t>nuestra</w:t>
      </w:r>
      <w:r>
        <w:rPr>
          <w:spacing w:val="-5"/>
        </w:rPr>
        <w:t xml:space="preserve"> </w:t>
      </w:r>
      <w:r>
        <w:rPr/>
        <w:t>expresión aparecería así:</w:t>
      </w:r>
    </w:p>
    <w:p>
      <w:pPr>
        <w:pStyle w:val="BodyText"/>
        <w:ind w:left="0" w:right="0"/>
        <w:rPr/>
      </w:pPr>
      <w:r>
        <w:rPr/>
      </w:r>
    </w:p>
    <w:p>
      <w:pPr>
        <w:pStyle w:val="BodyText"/>
        <w:rPr>
          <w:rFonts w:ascii="Courier New" w:hAnsi="Courier New"/>
        </w:rPr>
      </w:pPr>
      <w:r>
        <w:rPr>
          <w:rFonts w:ascii="Courier New" w:hAnsi="Courier New"/>
        </w:rPr>
        <w:t>/([0-9]\{3\})</w:t>
      </w:r>
      <w:r>
        <w:rPr>
          <w:rFonts w:ascii="Courier New" w:hAnsi="Courier New"/>
          <w:spacing w:val="-27"/>
        </w:rPr>
        <w:t xml:space="preserve"> </w:t>
      </w:r>
      <w:r>
        <w:rPr>
          <w:rFonts w:ascii="Courier New" w:hAnsi="Courier New"/>
        </w:rPr>
        <w:t>[0-9]\{3\}-[0-</w:t>
      </w:r>
      <w:r>
        <w:rPr>
          <w:rFonts w:ascii="Courier New" w:hAnsi="Courier New"/>
          <w:spacing w:val="-2"/>
        </w:rPr>
        <w:t>9]\{4\}</w:t>
      </w:r>
    </w:p>
    <w:p>
      <w:pPr>
        <w:pStyle w:val="BodyText"/>
        <w:spacing w:before="4" w:after="0"/>
        <w:ind w:left="0" w:right="0"/>
        <w:rPr>
          <w:rFonts w:ascii="Courier New" w:hAnsi="Courier New"/>
        </w:rPr>
      </w:pPr>
      <w:r>
        <w:rPr>
          <w:rFonts w:ascii="Courier New" w:hAnsi="Courier New"/>
        </w:rPr>
      </w:r>
    </w:p>
    <w:p>
      <w:pPr>
        <w:pStyle w:val="BodyText"/>
        <w:ind w:left="155" w:right="135"/>
        <w:rPr/>
      </w:pPr>
      <w:r>
        <w:rPr/>
        <w:t>Podemos</w:t>
      </w:r>
      <w:r>
        <w:rPr>
          <w:spacing w:val="-4"/>
        </w:rPr>
        <w:t xml:space="preserve"> </w:t>
      </w:r>
      <w:r>
        <w:rPr/>
        <w:t>ver</w:t>
      </w:r>
      <w:r>
        <w:rPr>
          <w:spacing w:val="-3"/>
        </w:rPr>
        <w:t xml:space="preserve"> </w:t>
      </w:r>
      <w:r>
        <w:rPr/>
        <w:t>que</w:t>
      </w:r>
      <w:r>
        <w:rPr>
          <w:spacing w:val="-5"/>
        </w:rPr>
        <w:t xml:space="preserve"> </w:t>
      </w:r>
      <w:r>
        <w:rPr/>
        <w:t>la</w:t>
      </w:r>
      <w:r>
        <w:rPr>
          <w:spacing w:val="-5"/>
        </w:rPr>
        <w:t xml:space="preserve"> </w:t>
      </w:r>
      <w:r>
        <w:rPr/>
        <w:t>expresión</w:t>
      </w:r>
      <w:r>
        <w:rPr>
          <w:spacing w:val="-3"/>
        </w:rPr>
        <w:t xml:space="preserve"> </w:t>
      </w:r>
      <w:r>
        <w:rPr/>
        <w:t>es</w:t>
      </w:r>
      <w:r>
        <w:rPr>
          <w:spacing w:val="-4"/>
        </w:rPr>
        <w:t xml:space="preserve"> </w:t>
      </w:r>
      <w:r>
        <w:rPr/>
        <w:t>prácticamente</w:t>
      </w:r>
      <w:r>
        <w:rPr>
          <w:spacing w:val="-3"/>
        </w:rPr>
        <w:t xml:space="preserve"> </w:t>
      </w:r>
      <w:r>
        <w:rPr/>
        <w:t>igual;</w:t>
      </w:r>
      <w:r>
        <w:rPr>
          <w:spacing w:val="-3"/>
        </w:rPr>
        <w:t xml:space="preserve"> </w:t>
      </w:r>
      <w:r>
        <w:rPr/>
        <w:t>sin</w:t>
      </w:r>
      <w:r>
        <w:rPr>
          <w:spacing w:val="-4"/>
        </w:rPr>
        <w:t xml:space="preserve"> </w:t>
      </w:r>
      <w:r>
        <w:rPr/>
        <w:t>embargo,</w:t>
      </w:r>
      <w:r>
        <w:rPr>
          <w:spacing w:val="-3"/>
        </w:rPr>
        <w:t xml:space="preserve"> </w:t>
      </w:r>
      <w:r>
        <w:rPr/>
        <w:t>muchos</w:t>
      </w:r>
      <w:r>
        <w:rPr>
          <w:spacing w:val="-4"/>
        </w:rPr>
        <w:t xml:space="preserve"> </w:t>
      </w:r>
      <w:r>
        <w:rPr/>
        <w:t>de</w:t>
      </w:r>
      <w:r>
        <w:rPr>
          <w:spacing w:val="-5"/>
        </w:rPr>
        <w:t xml:space="preserve"> </w:t>
      </w:r>
      <w:r>
        <w:rPr/>
        <w:t>los</w:t>
      </w:r>
      <w:r>
        <w:rPr>
          <w:spacing w:val="-4"/>
        </w:rPr>
        <w:t xml:space="preserve"> </w:t>
      </w:r>
      <w:r>
        <w:rPr/>
        <w:t>caracteres</w:t>
      </w:r>
      <w:r>
        <w:rPr>
          <w:spacing w:val="-2"/>
        </w:rPr>
        <w:t xml:space="preserve"> </w:t>
      </w:r>
      <w:r>
        <w:rPr/>
        <w:t>que</w:t>
      </w:r>
      <w:r>
        <w:rPr>
          <w:spacing w:val="-5"/>
        </w:rPr>
        <w:t xml:space="preserve"> </w:t>
      </w:r>
      <w:r>
        <w:rPr/>
        <w:t>se consideran</w:t>
      </w:r>
      <w:r>
        <w:rPr>
          <w:spacing w:val="-5"/>
        </w:rPr>
        <w:t xml:space="preserve"> </w:t>
      </w:r>
      <w:r>
        <w:rPr/>
        <w:t>metacaracteres</w:t>
      </w:r>
      <w:r>
        <w:rPr>
          <w:spacing w:val="-5"/>
        </w:rPr>
        <w:t xml:space="preserve"> </w:t>
      </w:r>
      <w:r>
        <w:rPr/>
        <w:t>en</w:t>
      </w:r>
      <w:r>
        <w:rPr>
          <w:spacing w:val="-5"/>
        </w:rPr>
        <w:t xml:space="preserve"> </w:t>
      </w:r>
      <w:r>
        <w:rPr/>
        <w:t>expresiones</w:t>
      </w:r>
      <w:r>
        <w:rPr>
          <w:spacing w:val="-5"/>
        </w:rPr>
        <w:t xml:space="preserve"> </w:t>
      </w:r>
      <w:r>
        <w:rPr/>
        <w:t>extendidas</w:t>
      </w:r>
      <w:r>
        <w:rPr>
          <w:spacing w:val="-5"/>
        </w:rPr>
        <w:t xml:space="preserve"> </w:t>
      </w:r>
      <w:r>
        <w:rPr/>
        <w:t>se</w:t>
      </w:r>
      <w:r>
        <w:rPr>
          <w:spacing w:val="-5"/>
        </w:rPr>
        <w:t xml:space="preserve"> </w:t>
      </w:r>
      <w:r>
        <w:rPr/>
        <w:t>consideran</w:t>
      </w:r>
      <w:r>
        <w:rPr>
          <w:spacing w:val="-5"/>
        </w:rPr>
        <w:t xml:space="preserve"> </w:t>
      </w:r>
      <w:r>
        <w:rPr/>
        <w:t>literales</w:t>
      </w:r>
      <w:r>
        <w:rPr>
          <w:spacing w:val="-5"/>
        </w:rPr>
        <w:t xml:space="preserve"> </w:t>
      </w:r>
      <w:r>
        <w:rPr/>
        <w:t>en</w:t>
      </w:r>
      <w:r>
        <w:rPr>
          <w:spacing w:val="-5"/>
        </w:rPr>
        <w:t xml:space="preserve"> </w:t>
      </w:r>
      <w:r>
        <w:rPr/>
        <w:t>expresiones</w:t>
      </w:r>
      <w:r>
        <w:rPr>
          <w:spacing w:val="-3"/>
        </w:rPr>
        <w:t xml:space="preserve"> </w:t>
      </w:r>
      <w:r>
        <w:rPr/>
        <w:t>básicas. Sólo</w:t>
      </w:r>
      <w:r>
        <w:rPr>
          <w:spacing w:val="-2"/>
        </w:rPr>
        <w:t xml:space="preserve"> </w:t>
      </w:r>
      <w:r>
        <w:rPr/>
        <w:t>se</w:t>
      </w:r>
      <w:r>
        <w:rPr>
          <w:spacing w:val="-3"/>
        </w:rPr>
        <w:t xml:space="preserve"> </w:t>
      </w:r>
      <w:r>
        <w:rPr/>
        <w:t>tratan</w:t>
      </w:r>
      <w:r>
        <w:rPr>
          <w:spacing w:val="-2"/>
        </w:rPr>
        <w:t xml:space="preserve"> </w:t>
      </w:r>
      <w:r>
        <w:rPr/>
        <w:t>como</w:t>
      </w:r>
      <w:r>
        <w:rPr>
          <w:spacing w:val="-2"/>
        </w:rPr>
        <w:t xml:space="preserve"> </w:t>
      </w:r>
      <w:r>
        <w:rPr/>
        <w:t>metacaracteres</w:t>
      </w:r>
      <w:r>
        <w:rPr>
          <w:spacing w:val="-2"/>
        </w:rPr>
        <w:t xml:space="preserve"> </w:t>
      </w:r>
      <w:r>
        <w:rPr/>
        <w:t>cuando</w:t>
      </w:r>
      <w:r>
        <w:rPr>
          <w:spacing w:val="-2"/>
        </w:rPr>
        <w:t xml:space="preserve"> </w:t>
      </w:r>
      <w:r>
        <w:rPr/>
        <w:t>los</w:t>
      </w:r>
      <w:r>
        <w:rPr>
          <w:spacing w:val="-2"/>
        </w:rPr>
        <w:t xml:space="preserve"> </w:t>
      </w:r>
      <w:r>
        <w:rPr/>
        <w:t>escapamos</w:t>
      </w:r>
      <w:r>
        <w:rPr>
          <w:spacing w:val="-2"/>
        </w:rPr>
        <w:t xml:space="preserve"> </w:t>
      </w:r>
      <w:r>
        <w:rPr/>
        <w:t>con</w:t>
      </w:r>
      <w:r>
        <w:rPr>
          <w:spacing w:val="-2"/>
        </w:rPr>
        <w:t xml:space="preserve"> </w:t>
      </w:r>
      <w:r>
        <w:rPr/>
        <w:t>una</w:t>
      </w:r>
      <w:r>
        <w:rPr>
          <w:spacing w:val="-3"/>
        </w:rPr>
        <w:t xml:space="preserve"> </w:t>
      </w:r>
      <w:r>
        <w:rPr/>
        <w:t>barra</w:t>
      </w:r>
      <w:r>
        <w:rPr>
          <w:spacing w:val="-1"/>
        </w:rPr>
        <w:t xml:space="preserve"> </w:t>
      </w:r>
      <w:r>
        <w:rPr/>
        <w:t>invertida.</w:t>
      </w:r>
      <w:r>
        <w:rPr>
          <w:spacing w:val="-2"/>
        </w:rPr>
        <w:t xml:space="preserve"> </w:t>
      </w:r>
      <w:r>
        <w:rPr/>
        <w:t>Dependiendo</w:t>
      </w:r>
      <w:r>
        <w:rPr>
          <w:spacing w:val="-2"/>
        </w:rPr>
        <w:t xml:space="preserve"> </w:t>
      </w:r>
      <w:r>
        <w:rPr/>
        <w:t>de la configuración particular de vim en nuestro sistema, la coincidencia será resaltada. Si no, prueba este comando de modos:</w:t>
      </w:r>
    </w:p>
    <w:p>
      <w:pPr>
        <w:pStyle w:val="BodyText"/>
        <w:ind w:left="0" w:right="0"/>
        <w:rPr/>
      </w:pPr>
      <w:r>
        <w:rPr/>
      </w:r>
    </w:p>
    <w:p>
      <w:pPr>
        <w:pStyle w:val="BodyText"/>
        <w:spacing w:before="1" w:after="0"/>
        <w:rPr>
          <w:rFonts w:ascii="Courier New" w:hAnsi="Courier New"/>
        </w:rPr>
      </w:pPr>
      <w:r>
        <w:rPr>
          <w:rFonts w:ascii="Courier New" w:hAnsi="Courier New"/>
          <w:spacing w:val="-2"/>
        </w:rPr>
        <w:t>:hlsearch</w:t>
      </w:r>
    </w:p>
    <w:p>
      <w:pPr>
        <w:pStyle w:val="BodyText"/>
        <w:spacing w:before="11" w:after="0"/>
        <w:ind w:left="0" w:right="0"/>
        <w:rPr>
          <w:rFonts w:ascii="Courier New" w:hAnsi="Courier New"/>
          <w:sz w:val="23"/>
        </w:rPr>
      </w:pPr>
      <w:r>
        <w:rPr>
          <w:rFonts w:ascii="Courier New" w:hAnsi="Courier New"/>
          <w:sz w:val="23"/>
        </w:rPr>
      </w:r>
    </w:p>
    <w:p>
      <w:pPr>
        <w:pStyle w:val="BodyText"/>
        <w:rPr/>
      </w:pPr>
      <w:r>
        <w:rPr/>
        <w:t>para</w:t>
      </w:r>
      <w:r>
        <w:rPr>
          <w:spacing w:val="-3"/>
        </w:rPr>
        <w:t xml:space="preserve"> </w:t>
      </w:r>
      <w:r>
        <w:rPr/>
        <w:t>activar</w:t>
      </w:r>
      <w:r>
        <w:rPr>
          <w:spacing w:val="-3"/>
        </w:rPr>
        <w:t xml:space="preserve"> </w:t>
      </w:r>
      <w:r>
        <w:rPr/>
        <w:t>la</w:t>
      </w:r>
      <w:r>
        <w:rPr>
          <w:spacing w:val="-3"/>
        </w:rPr>
        <w:t xml:space="preserve"> </w:t>
      </w:r>
      <w:r>
        <w:rPr/>
        <w:t>búsqueda</w:t>
      </w:r>
      <w:r>
        <w:rPr>
          <w:spacing w:val="-2"/>
        </w:rPr>
        <w:t xml:space="preserve"> resaltada.</w:t>
      </w:r>
    </w:p>
    <w:p>
      <w:pPr>
        <w:pStyle w:val="BodyText"/>
        <w:ind w:left="0" w:right="0"/>
        <w:rPr>
          <w:sz w:val="26"/>
        </w:rPr>
      </w:pPr>
      <w:r>
        <w:rPr>
          <w:sz w:val="26"/>
        </w:rPr>
      </w:r>
    </w:p>
    <w:p>
      <w:pPr>
        <w:pStyle w:val="BodyText"/>
        <w:ind w:left="0" w:right="0"/>
        <w:rPr>
          <w:sz w:val="22"/>
        </w:rPr>
      </w:pPr>
      <w:r>
        <w:rPr>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b/>
        </w:rPr>
        <w:t xml:space="preserve">Nota: </w:t>
      </w:r>
      <w:r>
        <w:rPr/>
        <w:t>Dependiendo de tu distribución, vim soportará o no la búsqueda resaltada. Ubuntu, en particular,</w:t>
      </w:r>
      <w:r>
        <w:rPr>
          <w:spacing w:val="-4"/>
        </w:rPr>
        <w:t xml:space="preserve"> </w:t>
      </w:r>
      <w:r>
        <w:rPr/>
        <w:t>contiene</w:t>
      </w:r>
      <w:r>
        <w:rPr>
          <w:spacing w:val="-3"/>
        </w:rPr>
        <w:t xml:space="preserve"> </w:t>
      </w:r>
      <w:r>
        <w:rPr/>
        <w:t>una</w:t>
      </w:r>
      <w:r>
        <w:rPr>
          <w:spacing w:val="-5"/>
        </w:rPr>
        <w:t xml:space="preserve"> </w:t>
      </w:r>
      <w:r>
        <w:rPr/>
        <w:t>versión</w:t>
      </w:r>
      <w:r>
        <w:rPr>
          <w:spacing w:val="-4"/>
        </w:rPr>
        <w:t xml:space="preserve"> </w:t>
      </w:r>
      <w:r>
        <w:rPr/>
        <w:t>muy</w:t>
      </w:r>
      <w:r>
        <w:rPr>
          <w:spacing w:val="-4"/>
        </w:rPr>
        <w:t xml:space="preserve"> </w:t>
      </w:r>
      <w:r>
        <w:rPr/>
        <w:t>simplificada</w:t>
      </w:r>
      <w:r>
        <w:rPr>
          <w:spacing w:val="-3"/>
        </w:rPr>
        <w:t xml:space="preserve"> </w:t>
      </w:r>
      <w:r>
        <w:rPr/>
        <w:t>de</w:t>
      </w:r>
      <w:r>
        <w:rPr>
          <w:spacing w:val="-5"/>
        </w:rPr>
        <w:t xml:space="preserve"> </w:t>
      </w:r>
      <w:r>
        <w:rPr/>
        <w:t>vim</w:t>
      </w:r>
      <w:r>
        <w:rPr>
          <w:spacing w:val="-5"/>
        </w:rPr>
        <w:t xml:space="preserve"> </w:t>
      </w:r>
      <w:r>
        <w:rPr/>
        <w:t>por</w:t>
      </w:r>
      <w:r>
        <w:rPr>
          <w:spacing w:val="-4"/>
        </w:rPr>
        <w:t xml:space="preserve"> </w:t>
      </w:r>
      <w:r>
        <w:rPr/>
        <w:t>defecto.</w:t>
      </w:r>
      <w:r>
        <w:rPr>
          <w:spacing w:val="-3"/>
        </w:rPr>
        <w:t xml:space="preserve"> </w:t>
      </w:r>
      <w:r>
        <w:rPr/>
        <w:t>En</w:t>
      </w:r>
      <w:r>
        <w:rPr>
          <w:spacing w:val="-4"/>
        </w:rPr>
        <w:t xml:space="preserve"> </w:t>
      </w:r>
      <w:r>
        <w:rPr/>
        <w:t>ese</w:t>
      </w:r>
      <w:r>
        <w:rPr>
          <w:spacing w:val="-5"/>
        </w:rPr>
        <w:t xml:space="preserve"> </w:t>
      </w:r>
      <w:r>
        <w:rPr/>
        <w:t>tipo</w:t>
      </w:r>
      <w:r>
        <w:rPr>
          <w:spacing w:val="-3"/>
        </w:rPr>
        <w:t xml:space="preserve"> </w:t>
      </w:r>
      <w:r>
        <w:rPr/>
        <w:t>de</w:t>
      </w:r>
      <w:r>
        <w:rPr>
          <w:spacing w:val="-5"/>
        </w:rPr>
        <w:t xml:space="preserve"> </w:t>
      </w:r>
      <w:r>
        <w:rPr/>
        <w:t>sistemas, puedes usar tu administrador de paquetes para instalar la versión completa de vim.</w:t>
      </w:r>
    </w:p>
    <w:p>
      <w:pPr>
        <w:pStyle w:val="Heading1"/>
        <w:spacing w:before="74" w:after="0"/>
        <w:rPr/>
      </w:pPr>
      <w:r>
        <w:rPr>
          <w:spacing w:val="-2"/>
        </w:rPr>
        <w:t>Resumiendo</w:t>
      </w:r>
    </w:p>
    <w:p>
      <w:pPr>
        <w:pStyle w:val="BodyText"/>
        <w:spacing w:before="120" w:after="0"/>
        <w:rPr/>
      </w:pPr>
      <w:r>
        <w:rPr/>
        <w:t>En este capítulo, hemos visto algunos de los muchos usos de las expresiones regulares. Podemos encontrar</w:t>
      </w:r>
      <w:r>
        <w:rPr>
          <w:spacing w:val="-4"/>
        </w:rPr>
        <w:t xml:space="preserve"> </w:t>
      </w:r>
      <w:r>
        <w:rPr/>
        <w:t>incluso</w:t>
      </w:r>
      <w:r>
        <w:rPr>
          <w:spacing w:val="-4"/>
        </w:rPr>
        <w:t xml:space="preserve"> </w:t>
      </w:r>
      <w:r>
        <w:rPr/>
        <w:t>más</w:t>
      </w:r>
      <w:r>
        <w:rPr>
          <w:spacing w:val="-4"/>
        </w:rPr>
        <w:t xml:space="preserve"> </w:t>
      </w:r>
      <w:r>
        <w:rPr/>
        <w:t>si</w:t>
      </w:r>
      <w:r>
        <w:rPr>
          <w:spacing w:val="-5"/>
        </w:rPr>
        <w:t xml:space="preserve"> </w:t>
      </w:r>
      <w:r>
        <w:rPr/>
        <w:t>usamos</w:t>
      </w:r>
      <w:r>
        <w:rPr>
          <w:spacing w:val="-4"/>
        </w:rPr>
        <w:t xml:space="preserve"> </w:t>
      </w:r>
      <w:r>
        <w:rPr/>
        <w:t>expresiones</w:t>
      </w:r>
      <w:r>
        <w:rPr>
          <w:spacing w:val="-3"/>
        </w:rPr>
        <w:t xml:space="preserve"> </w:t>
      </w:r>
      <w:r>
        <w:rPr/>
        <w:t>regulares</w:t>
      </w:r>
      <w:r>
        <w:rPr>
          <w:spacing w:val="-4"/>
        </w:rPr>
        <w:t xml:space="preserve"> </w:t>
      </w:r>
      <w:r>
        <w:rPr/>
        <w:t>para</w:t>
      </w:r>
      <w:r>
        <w:rPr>
          <w:spacing w:val="-4"/>
        </w:rPr>
        <w:t xml:space="preserve"> </w:t>
      </w:r>
      <w:r>
        <w:rPr/>
        <w:t>buscar</w:t>
      </w:r>
      <w:r>
        <w:rPr>
          <w:spacing w:val="-4"/>
        </w:rPr>
        <w:t xml:space="preserve"> </w:t>
      </w:r>
      <w:r>
        <w:rPr/>
        <w:t>aplicaciones</w:t>
      </w:r>
      <w:r>
        <w:rPr>
          <w:spacing w:val="-4"/>
        </w:rPr>
        <w:t xml:space="preserve"> </w:t>
      </w:r>
      <w:r>
        <w:rPr/>
        <w:t>opcionales</w:t>
      </w:r>
      <w:r>
        <w:rPr>
          <w:spacing w:val="-4"/>
        </w:rPr>
        <w:t xml:space="preserve"> </w:t>
      </w:r>
      <w:r>
        <w:rPr/>
        <w:t>que</w:t>
      </w:r>
      <w:r>
        <w:rPr>
          <w:spacing w:val="-5"/>
        </w:rPr>
        <w:t xml:space="preserve"> </w:t>
      </w:r>
      <w:r>
        <w:rPr/>
        <w:t>las usen. Podemos hacerlo buscando las man pages: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cd</w:t>
      </w:r>
      <w:r>
        <w:rPr>
          <w:rFonts w:ascii="Courier New" w:hAnsi="Courier New"/>
          <w:b/>
          <w:spacing w:val="-5"/>
          <w:sz w:val="24"/>
        </w:rPr>
        <w:t xml:space="preserve"> </w:t>
      </w:r>
      <w:r>
        <w:rPr>
          <w:rFonts w:ascii="Courier New" w:hAnsi="Courier New"/>
          <w:b/>
          <w:spacing w:val="-2"/>
          <w:sz w:val="24"/>
        </w:rPr>
        <w:t>/usr/share/man/man1</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man1]$</w:t>
      </w:r>
      <w:r>
        <w:rPr>
          <w:rFonts w:ascii="Courier New" w:hAnsi="Courier New"/>
          <w:spacing w:val="-8"/>
          <w:sz w:val="24"/>
        </w:rPr>
        <w:t xml:space="preserve"> </w:t>
      </w:r>
      <w:r>
        <w:rPr>
          <w:rFonts w:ascii="Courier New" w:hAnsi="Courier New"/>
          <w:b/>
          <w:sz w:val="24"/>
        </w:rPr>
        <w:t>zgrep</w:t>
      </w:r>
      <w:r>
        <w:rPr>
          <w:rFonts w:ascii="Courier New" w:hAnsi="Courier New"/>
          <w:b/>
          <w:spacing w:val="-9"/>
          <w:sz w:val="24"/>
        </w:rPr>
        <w:t xml:space="preserve"> </w:t>
      </w:r>
      <w:r>
        <w:rPr>
          <w:rFonts w:ascii="Courier New" w:hAnsi="Courier New"/>
          <w:b/>
          <w:sz w:val="24"/>
        </w:rPr>
        <w:t>-El</w:t>
      </w:r>
      <w:r>
        <w:rPr>
          <w:rFonts w:ascii="Courier New" w:hAnsi="Courier New"/>
          <w:b/>
          <w:spacing w:val="-8"/>
          <w:sz w:val="24"/>
        </w:rPr>
        <w:t xml:space="preserve"> </w:t>
      </w:r>
      <w:r>
        <w:rPr>
          <w:rFonts w:ascii="Courier New" w:hAnsi="Courier New"/>
          <w:b/>
          <w:sz w:val="24"/>
        </w:rPr>
        <w:t>'regex|regular</w:t>
      </w:r>
      <w:r>
        <w:rPr>
          <w:rFonts w:ascii="Courier New" w:hAnsi="Courier New"/>
          <w:b/>
          <w:spacing w:val="-9"/>
          <w:sz w:val="24"/>
        </w:rPr>
        <w:t xml:space="preserve"> </w:t>
      </w:r>
      <w:r>
        <w:rPr>
          <w:rFonts w:ascii="Courier New" w:hAnsi="Courier New"/>
          <w:b/>
          <w:sz w:val="24"/>
        </w:rPr>
        <w:t>expression'</w:t>
      </w:r>
      <w:r>
        <w:rPr>
          <w:rFonts w:ascii="Courier New" w:hAnsi="Courier New"/>
          <w:b/>
          <w:spacing w:val="-8"/>
          <w:sz w:val="24"/>
        </w:rPr>
        <w:t xml:space="preserve"> </w:t>
      </w:r>
      <w:r>
        <w:rPr>
          <w:rFonts w:ascii="Courier New" w:hAnsi="Courier New"/>
          <w:b/>
          <w:spacing w:val="-4"/>
          <w:sz w:val="24"/>
        </w:rPr>
        <w:t>*.gz</w:t>
      </w:r>
    </w:p>
    <w:p>
      <w:pPr>
        <w:pStyle w:val="BodyText"/>
        <w:ind w:left="0" w:right="0"/>
        <w:rPr>
          <w:rFonts w:ascii="Courier New" w:hAnsi="Courier New"/>
          <w:b/>
        </w:rPr>
      </w:pPr>
      <w:r>
        <w:rPr>
          <w:rFonts w:ascii="Courier New" w:hAnsi="Courier New"/>
          <w:b/>
        </w:rPr>
      </w:r>
    </w:p>
    <w:p>
      <w:pPr>
        <w:pStyle w:val="BodyText"/>
        <w:ind w:left="155" w:right="135"/>
        <w:rPr/>
      </w:pPr>
      <w:r>
        <w:rPr/>
        <w:t xml:space="preserve">El programa </w:t>
      </w:r>
      <w:r>
        <w:rPr>
          <w:rFonts w:ascii="Courier New" w:hAnsi="Courier New"/>
        </w:rPr>
        <w:t>zgrep</w:t>
      </w:r>
      <w:r>
        <w:rPr>
          <w:rFonts w:ascii="Courier New" w:hAnsi="Courier New"/>
          <w:spacing w:val="-75"/>
        </w:rPr>
        <w:t xml:space="preserve"> </w:t>
      </w:r>
      <w:r>
        <w:rPr/>
        <w:t xml:space="preserve">proporciona una interfaz para </w:t>
      </w:r>
      <w:r>
        <w:rPr>
          <w:rFonts w:ascii="Courier New" w:hAnsi="Courier New"/>
        </w:rPr>
        <w:t>grep</w:t>
      </w:r>
      <w:r>
        <w:rPr/>
        <w:t>, permitiéndonos leer archivos comprimidos. En nuestro ejemplo, buscamos la sección uno de la man page comprimida en su localización usual. El resultado de este comando es una lista de archivos que contienen tanto la cadena</w:t>
      </w:r>
      <w:r>
        <w:rPr>
          <w:spacing w:val="-7"/>
        </w:rPr>
        <w:t xml:space="preserve"> </w:t>
      </w:r>
      <w:r>
        <w:rPr/>
        <w:t>"regex"</w:t>
      </w:r>
      <w:r>
        <w:rPr>
          <w:spacing w:val="-5"/>
        </w:rPr>
        <w:t xml:space="preserve"> </w:t>
      </w:r>
      <w:r>
        <w:rPr/>
        <w:t>como</w:t>
      </w:r>
      <w:r>
        <w:rPr>
          <w:spacing w:val="-6"/>
        </w:rPr>
        <w:t xml:space="preserve"> </w:t>
      </w:r>
      <w:r>
        <w:rPr/>
        <w:t>"regular</w:t>
      </w:r>
      <w:r>
        <w:rPr>
          <w:spacing w:val="-6"/>
        </w:rPr>
        <w:t xml:space="preserve"> </w:t>
      </w:r>
      <w:r>
        <w:rPr/>
        <w:t>expression".</w:t>
      </w:r>
      <w:r>
        <w:rPr>
          <w:spacing w:val="-6"/>
        </w:rPr>
        <w:t xml:space="preserve"> </w:t>
      </w:r>
      <w:r>
        <w:rPr/>
        <w:t>Como</w:t>
      </w:r>
      <w:r>
        <w:rPr>
          <w:spacing w:val="-5"/>
        </w:rPr>
        <w:t xml:space="preserve"> </w:t>
      </w:r>
      <w:r>
        <w:rPr/>
        <w:t>podemos</w:t>
      </w:r>
      <w:r>
        <w:rPr>
          <w:spacing w:val="-6"/>
        </w:rPr>
        <w:t xml:space="preserve"> </w:t>
      </w:r>
      <w:r>
        <w:rPr/>
        <w:t>ver,</w:t>
      </w:r>
      <w:r>
        <w:rPr>
          <w:spacing w:val="-6"/>
        </w:rPr>
        <w:t xml:space="preserve"> </w:t>
      </w:r>
      <w:r>
        <w:rPr/>
        <w:t>las</w:t>
      </w:r>
      <w:r>
        <w:rPr>
          <w:spacing w:val="-4"/>
        </w:rPr>
        <w:t xml:space="preserve"> </w:t>
      </w:r>
      <w:r>
        <w:rPr/>
        <w:t>expresiones</w:t>
      </w:r>
      <w:r>
        <w:rPr>
          <w:spacing w:val="-6"/>
        </w:rPr>
        <w:t xml:space="preserve"> </w:t>
      </w:r>
      <w:r>
        <w:rPr/>
        <w:t>regulares</w:t>
      </w:r>
      <w:r>
        <w:rPr>
          <w:spacing w:val="-6"/>
        </w:rPr>
        <w:t xml:space="preserve"> </w:t>
      </w:r>
      <w:r>
        <w:rPr/>
        <w:t>muestran un montón de programas.</w:t>
      </w:r>
    </w:p>
    <w:p>
      <w:pPr>
        <w:pStyle w:val="BodyText"/>
        <w:ind w:left="0" w:right="0"/>
        <w:rPr>
          <w:sz w:val="26"/>
        </w:rPr>
      </w:pPr>
      <w:r>
        <w:rPr>
          <w:sz w:val="26"/>
        </w:rPr>
      </w:r>
    </w:p>
    <w:p>
      <w:pPr>
        <w:pStyle w:val="BodyText"/>
        <w:ind w:left="0" w:right="0"/>
        <w:rPr>
          <w:sz w:val="22"/>
        </w:rPr>
      </w:pPr>
      <w:r>
        <w:rPr>
          <w:sz w:val="22"/>
        </w:rPr>
      </w:r>
    </w:p>
    <w:p>
      <w:pPr>
        <w:pStyle w:val="BodyText"/>
        <w:rPr/>
      </w:pPr>
      <w:r>
        <w:rPr/>
        <w:t>Hay</w:t>
      </w:r>
      <w:r>
        <w:rPr>
          <w:spacing w:val="-5"/>
        </w:rPr>
        <w:t xml:space="preserve"> </w:t>
      </w:r>
      <w:r>
        <w:rPr/>
        <w:t>una</w:t>
      </w:r>
      <w:r>
        <w:rPr>
          <w:spacing w:val="-4"/>
        </w:rPr>
        <w:t xml:space="preserve"> </w:t>
      </w:r>
      <w:r>
        <w:rPr/>
        <w:t>función</w:t>
      </w:r>
      <w:r>
        <w:rPr>
          <w:spacing w:val="-3"/>
        </w:rPr>
        <w:t xml:space="preserve"> </w:t>
      </w:r>
      <w:r>
        <w:rPr/>
        <w:t>en</w:t>
      </w:r>
      <w:r>
        <w:rPr>
          <w:spacing w:val="-3"/>
        </w:rPr>
        <w:t xml:space="preserve"> </w:t>
      </w:r>
      <w:r>
        <w:rPr/>
        <w:t>las</w:t>
      </w:r>
      <w:r>
        <w:rPr>
          <w:spacing w:val="-1"/>
        </w:rPr>
        <w:t xml:space="preserve"> </w:t>
      </w:r>
      <w:r>
        <w:rPr/>
        <w:t>expresiones</w:t>
      </w:r>
      <w:r>
        <w:rPr>
          <w:spacing w:val="-3"/>
        </w:rPr>
        <w:t xml:space="preserve"> </w:t>
      </w:r>
      <w:r>
        <w:rPr/>
        <w:t>regulares</w:t>
      </w:r>
      <w:r>
        <w:rPr>
          <w:spacing w:val="-3"/>
        </w:rPr>
        <w:t xml:space="preserve"> </w:t>
      </w:r>
      <w:r>
        <w:rPr/>
        <w:t>básicas</w:t>
      </w:r>
      <w:r>
        <w:rPr>
          <w:spacing w:val="-3"/>
        </w:rPr>
        <w:t xml:space="preserve"> </w:t>
      </w:r>
      <w:r>
        <w:rPr/>
        <w:t>que</w:t>
      </w:r>
      <w:r>
        <w:rPr>
          <w:spacing w:val="-4"/>
        </w:rPr>
        <w:t xml:space="preserve"> </w:t>
      </w:r>
      <w:r>
        <w:rPr/>
        <w:t>no</w:t>
      </w:r>
      <w:r>
        <w:rPr>
          <w:spacing w:val="-3"/>
        </w:rPr>
        <w:t xml:space="preserve"> </w:t>
      </w:r>
      <w:r>
        <w:rPr/>
        <w:t>hemos</w:t>
      </w:r>
      <w:r>
        <w:rPr>
          <w:spacing w:val="-1"/>
        </w:rPr>
        <w:t xml:space="preserve"> </w:t>
      </w:r>
      <w:r>
        <w:rPr/>
        <w:t>visto.</w:t>
      </w:r>
      <w:r>
        <w:rPr>
          <w:spacing w:val="-3"/>
        </w:rPr>
        <w:t xml:space="preserve"> </w:t>
      </w:r>
      <w:r>
        <w:rPr/>
        <w:t>Se</w:t>
      </w:r>
      <w:r>
        <w:rPr>
          <w:spacing w:val="-3"/>
        </w:rPr>
        <w:t xml:space="preserve"> </w:t>
      </w:r>
      <w:r>
        <w:rPr>
          <w:spacing w:val="-2"/>
        </w:rPr>
        <w:t>llaman</w:t>
      </w:r>
    </w:p>
    <w:p>
      <w:pPr>
        <w:pStyle w:val="Normal"/>
        <w:spacing w:before="0" w:after="0"/>
        <w:ind w:hanging="0" w:left="155" w:right="0"/>
        <w:jc w:val="left"/>
        <w:rPr>
          <w:sz w:val="24"/>
        </w:rPr>
      </w:pPr>
      <w:r>
        <w:rPr>
          <w:i/>
          <w:sz w:val="24"/>
        </w:rPr>
        <w:t>retroreferencias</w:t>
      </w:r>
      <w:r>
        <w:rPr>
          <w:sz w:val="24"/>
        </w:rPr>
        <w:t>,</w:t>
      </w:r>
      <w:r>
        <w:rPr>
          <w:spacing w:val="-9"/>
          <w:sz w:val="24"/>
        </w:rPr>
        <w:t xml:space="preserve"> </w:t>
      </w:r>
      <w:r>
        <w:rPr>
          <w:sz w:val="24"/>
        </w:rPr>
        <w:t>esta</w:t>
      </w:r>
      <w:r>
        <w:rPr>
          <w:spacing w:val="-8"/>
          <w:sz w:val="24"/>
        </w:rPr>
        <w:t xml:space="preserve"> </w:t>
      </w:r>
      <w:r>
        <w:rPr>
          <w:sz w:val="24"/>
        </w:rPr>
        <w:t>función</w:t>
      </w:r>
      <w:r>
        <w:rPr>
          <w:spacing w:val="-8"/>
          <w:sz w:val="24"/>
        </w:rPr>
        <w:t xml:space="preserve"> </w:t>
      </w:r>
      <w:r>
        <w:rPr>
          <w:sz w:val="24"/>
        </w:rPr>
        <w:t>será</w:t>
      </w:r>
      <w:r>
        <w:rPr>
          <w:spacing w:val="-8"/>
          <w:sz w:val="24"/>
        </w:rPr>
        <w:t xml:space="preserve"> </w:t>
      </w:r>
      <w:r>
        <w:rPr>
          <w:sz w:val="24"/>
        </w:rPr>
        <w:t>tratada</w:t>
      </w:r>
      <w:r>
        <w:rPr>
          <w:spacing w:val="-8"/>
          <w:sz w:val="24"/>
        </w:rPr>
        <w:t xml:space="preserve"> </w:t>
      </w:r>
      <w:r>
        <w:rPr>
          <w:sz w:val="24"/>
        </w:rPr>
        <w:t>en</w:t>
      </w:r>
      <w:r>
        <w:rPr>
          <w:spacing w:val="-8"/>
          <w:sz w:val="24"/>
        </w:rPr>
        <w:t xml:space="preserve"> </w:t>
      </w:r>
      <w:r>
        <w:rPr>
          <w:sz w:val="24"/>
        </w:rPr>
        <w:t>el</w:t>
      </w:r>
      <w:r>
        <w:rPr>
          <w:spacing w:val="-8"/>
          <w:sz w:val="24"/>
        </w:rPr>
        <w:t xml:space="preserve"> </w:t>
      </w:r>
      <w:r>
        <w:rPr>
          <w:sz w:val="24"/>
        </w:rPr>
        <w:t>siguiente</w:t>
      </w:r>
      <w:r>
        <w:rPr>
          <w:spacing w:val="-7"/>
          <w:sz w:val="24"/>
        </w:rPr>
        <w:t xml:space="preserve"> </w:t>
      </w:r>
      <w:r>
        <w:rPr>
          <w:spacing w:val="-2"/>
          <w:sz w:val="24"/>
        </w:rPr>
        <w:t>capítulo.</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before="120" w:after="0"/>
        <w:rPr/>
      </w:pPr>
      <w:r>
        <w:rPr/>
        <w:t>Hay</w:t>
      </w:r>
      <w:r>
        <w:rPr>
          <w:spacing w:val="-5"/>
        </w:rPr>
        <w:t xml:space="preserve"> </w:t>
      </w:r>
      <w:r>
        <w:rPr/>
        <w:t>muchos</w:t>
      </w:r>
      <w:r>
        <w:rPr>
          <w:spacing w:val="-5"/>
        </w:rPr>
        <w:t xml:space="preserve"> </w:t>
      </w:r>
      <w:r>
        <w:rPr/>
        <w:t>recursos</w:t>
      </w:r>
      <w:r>
        <w:rPr>
          <w:spacing w:val="-5"/>
        </w:rPr>
        <w:t xml:space="preserve"> </w:t>
      </w:r>
      <w:r>
        <w:rPr/>
        <w:t>online</w:t>
      </w:r>
      <w:r>
        <w:rPr>
          <w:spacing w:val="-6"/>
        </w:rPr>
        <w:t xml:space="preserve"> </w:t>
      </w:r>
      <w:r>
        <w:rPr/>
        <w:t>para</w:t>
      </w:r>
      <w:r>
        <w:rPr>
          <w:spacing w:val="-4"/>
        </w:rPr>
        <w:t xml:space="preserve"> </w:t>
      </w:r>
      <w:r>
        <w:rPr/>
        <w:t>aprender</w:t>
      </w:r>
      <w:r>
        <w:rPr>
          <w:spacing w:val="-5"/>
        </w:rPr>
        <w:t xml:space="preserve"> </w:t>
      </w:r>
      <w:r>
        <w:rPr/>
        <w:t>expresiones</w:t>
      </w:r>
      <w:r>
        <w:rPr>
          <w:spacing w:val="-5"/>
        </w:rPr>
        <w:t xml:space="preserve"> </w:t>
      </w:r>
      <w:r>
        <w:rPr/>
        <w:t>regulares,</w:t>
      </w:r>
      <w:r>
        <w:rPr>
          <w:spacing w:val="-4"/>
        </w:rPr>
        <w:t xml:space="preserve"> </w:t>
      </w:r>
      <w:r>
        <w:rPr/>
        <w:t>incluyendo</w:t>
      </w:r>
      <w:r>
        <w:rPr>
          <w:spacing w:val="-4"/>
        </w:rPr>
        <w:t xml:space="preserve"> </w:t>
      </w:r>
      <w:r>
        <w:rPr/>
        <w:t>varios</w:t>
      </w:r>
      <w:r>
        <w:rPr>
          <w:spacing w:val="-5"/>
        </w:rPr>
        <w:t xml:space="preserve"> </w:t>
      </w:r>
      <w:r>
        <w:rPr/>
        <w:t>tutoriales</w:t>
      </w:r>
      <w:r>
        <w:rPr>
          <w:spacing w:val="-3"/>
        </w:rPr>
        <w:t xml:space="preserve"> </w:t>
      </w:r>
      <w:r>
        <w:rPr/>
        <w:t xml:space="preserve">y </w:t>
      </w:r>
      <w:r>
        <w:rPr>
          <w:spacing w:val="-2"/>
        </w:rPr>
        <w:t>chuletas.</w:t>
      </w:r>
    </w:p>
    <w:p>
      <w:pPr>
        <w:pStyle w:val="BodyText"/>
        <w:ind w:left="0" w:right="0"/>
        <w:rPr/>
      </w:pPr>
      <w:r>
        <w:rPr/>
      </w:r>
    </w:p>
    <w:p>
      <w:pPr>
        <w:pStyle w:val="BodyText"/>
        <w:rPr/>
      </w:pPr>
      <w:r>
        <w:rPr/>
        <w:t>Además,</w:t>
      </w:r>
      <w:r>
        <w:rPr>
          <w:spacing w:val="-5"/>
        </w:rPr>
        <w:t xml:space="preserve"> </w:t>
      </w:r>
      <w:r>
        <w:rPr/>
        <w:t>la</w:t>
      </w:r>
      <w:r>
        <w:rPr>
          <w:spacing w:val="-10"/>
        </w:rPr>
        <w:t xml:space="preserve"> </w:t>
      </w:r>
      <w:r>
        <w:rPr/>
        <w:t>Wikipedia</w:t>
      </w:r>
      <w:r>
        <w:rPr>
          <w:spacing w:val="-4"/>
        </w:rPr>
        <w:t xml:space="preserve"> </w:t>
      </w:r>
      <w:r>
        <w:rPr/>
        <w:t>tiene</w:t>
      </w:r>
      <w:r>
        <w:rPr>
          <w:spacing w:val="-3"/>
        </w:rPr>
        <w:t xml:space="preserve"> </w:t>
      </w:r>
      <w:r>
        <w:rPr/>
        <w:t>buenos</w:t>
      </w:r>
      <w:r>
        <w:rPr>
          <w:spacing w:val="-5"/>
        </w:rPr>
        <w:t xml:space="preserve"> </w:t>
      </w:r>
      <w:r>
        <w:rPr/>
        <w:t>artículos</w:t>
      </w:r>
      <w:r>
        <w:rPr>
          <w:spacing w:val="-5"/>
        </w:rPr>
        <w:t xml:space="preserve"> </w:t>
      </w:r>
      <w:r>
        <w:rPr/>
        <w:t>en</w:t>
      </w:r>
      <w:r>
        <w:rPr>
          <w:spacing w:val="-5"/>
        </w:rPr>
        <w:t xml:space="preserve"> </w:t>
      </w:r>
      <w:r>
        <w:rPr/>
        <w:t>los</w:t>
      </w:r>
      <w:r>
        <w:rPr>
          <w:spacing w:val="-5"/>
        </w:rPr>
        <w:t xml:space="preserve"> </w:t>
      </w:r>
      <w:r>
        <w:rPr/>
        <w:t>siguientes</w:t>
      </w:r>
      <w:r>
        <w:rPr>
          <w:spacing w:val="-4"/>
        </w:rPr>
        <w:t xml:space="preserve"> </w:t>
      </w:r>
      <w:r>
        <w:rPr>
          <w:spacing w:val="-2"/>
        </w:rPr>
        <w:t>enlaces:</w:t>
      </w:r>
    </w:p>
    <w:p>
      <w:pPr>
        <w:pStyle w:val="ListParagraph"/>
        <w:numPr>
          <w:ilvl w:val="0"/>
          <w:numId w:val="57"/>
        </w:numPr>
        <w:tabs>
          <w:tab w:val="clear" w:pos="720"/>
          <w:tab w:val="left" w:pos="863" w:leader="none"/>
        </w:tabs>
        <w:spacing w:lineRule="auto" w:line="240" w:before="143" w:after="0"/>
        <w:ind w:hanging="283" w:left="863" w:right="0"/>
        <w:jc w:val="left"/>
        <w:rPr>
          <w:sz w:val="24"/>
        </w:rPr>
      </w:pPr>
      <w:r>
        <w:rPr>
          <w:sz w:val="24"/>
        </w:rPr>
        <w:t>POSIX:</w:t>
      </w:r>
      <w:r>
        <w:rPr>
          <w:spacing w:val="-3"/>
          <w:sz w:val="24"/>
        </w:rPr>
        <w:t xml:space="preserve"> </w:t>
      </w:r>
      <w:hyperlink r:id="rId49">
        <w:r>
          <w:rPr>
            <w:rStyle w:val="ListLabel830"/>
            <w:color w:val="00007F"/>
            <w:spacing w:val="-2"/>
            <w:sz w:val="24"/>
            <w:u w:val="single" w:color="00007F"/>
          </w:rPr>
          <w:t>http://en.wikipedia.org/wiki/Posix</w:t>
        </w:r>
      </w:hyperlink>
    </w:p>
    <w:p>
      <w:pPr>
        <w:pStyle w:val="ListParagraph"/>
        <w:numPr>
          <w:ilvl w:val="0"/>
          <w:numId w:val="57"/>
        </w:numPr>
        <w:tabs>
          <w:tab w:val="clear" w:pos="720"/>
          <w:tab w:val="left" w:pos="863" w:leader="none"/>
        </w:tabs>
        <w:spacing w:lineRule="auto" w:line="240" w:before="19" w:after="0"/>
        <w:ind w:hanging="283" w:left="863" w:right="0"/>
        <w:jc w:val="left"/>
        <w:rPr>
          <w:sz w:val="24"/>
        </w:rPr>
      </w:pPr>
      <w:r>
        <w:rPr>
          <w:sz w:val="24"/>
        </w:rPr>
        <w:t>ASCII:</w:t>
      </w:r>
      <w:r>
        <w:rPr>
          <w:spacing w:val="-3"/>
          <w:sz w:val="24"/>
        </w:rPr>
        <w:t xml:space="preserve"> </w:t>
      </w:r>
      <w:hyperlink r:id="rId50">
        <w:r>
          <w:rPr>
            <w:rStyle w:val="ListLabel830"/>
            <w:color w:val="00007F"/>
            <w:spacing w:val="-2"/>
            <w:sz w:val="24"/>
            <w:u w:val="single" w:color="00007F"/>
          </w:rPr>
          <w:t>http://en.wikipedia.org/wiki/Ascii</w:t>
        </w:r>
      </w:hyperlink>
    </w:p>
    <w:p>
      <w:pPr>
        <w:pStyle w:val="BodyText"/>
        <w:spacing w:before="6" w:after="0"/>
        <w:ind w:left="0" w:right="0"/>
        <w:rPr>
          <w:sz w:val="23"/>
        </w:rPr>
      </w:pPr>
      <w:r>
        <w:rPr>
          <w:sz w:val="23"/>
        </w:rPr>
      </w:r>
    </w:p>
    <w:p>
      <w:pPr>
        <w:pStyle w:val="Heading1"/>
        <w:spacing w:before="89" w:after="0"/>
        <w:rPr/>
      </w:pPr>
      <w:r>
        <w:rPr/>
        <w:t>Procesado</w:t>
      </w:r>
      <w:r>
        <w:rPr>
          <w:spacing w:val="-6"/>
        </w:rPr>
        <w:t xml:space="preserve"> </w:t>
      </w:r>
      <w:r>
        <w:rPr/>
        <w:t>de</w:t>
      </w:r>
      <w:r>
        <w:rPr>
          <w:spacing w:val="-5"/>
        </w:rPr>
        <w:t xml:space="preserve"> </w:t>
      </w:r>
      <w:r>
        <w:rPr>
          <w:spacing w:val="-2"/>
        </w:rPr>
        <w:t>texto</w:t>
      </w:r>
    </w:p>
    <w:p>
      <w:pPr>
        <w:pStyle w:val="BodyText"/>
        <w:spacing w:before="119" w:after="0"/>
        <w:rPr/>
      </w:pPr>
      <w:r>
        <w:rPr/>
        <w:t>Todos los sistemas operativos como-Unix dependen en gran medida de los archivos de texto para varios tipos de almacenamiento de datos.</w:t>
      </w:r>
      <w:r>
        <w:rPr>
          <w:spacing w:val="-10"/>
        </w:rPr>
        <w:t xml:space="preserve"> </w:t>
      </w:r>
      <w:r>
        <w:rPr/>
        <w:t>Así que tiene sentido que haya muchas herramientas para manipular texto. En este capítulo, veremos programas que se usan para "cocinar" texto. En el siguiente</w:t>
      </w:r>
      <w:r>
        <w:rPr>
          <w:spacing w:val="-5"/>
        </w:rPr>
        <w:t xml:space="preserve"> </w:t>
      </w:r>
      <w:r>
        <w:rPr/>
        <w:t>capítulo,</w:t>
      </w:r>
      <w:r>
        <w:rPr>
          <w:spacing w:val="-3"/>
        </w:rPr>
        <w:t xml:space="preserve"> </w:t>
      </w:r>
      <w:r>
        <w:rPr/>
        <w:t>veremos</w:t>
      </w:r>
      <w:r>
        <w:rPr>
          <w:spacing w:val="-4"/>
        </w:rPr>
        <w:t xml:space="preserve"> </w:t>
      </w:r>
      <w:r>
        <w:rPr/>
        <w:t>más</w:t>
      </w:r>
      <w:r>
        <w:rPr>
          <w:spacing w:val="-4"/>
        </w:rPr>
        <w:t xml:space="preserve"> </w:t>
      </w:r>
      <w:r>
        <w:rPr/>
        <w:t>procesado</w:t>
      </w:r>
      <w:r>
        <w:rPr>
          <w:spacing w:val="-4"/>
        </w:rPr>
        <w:t xml:space="preserve"> </w:t>
      </w:r>
      <w:r>
        <w:rPr/>
        <w:t>de</w:t>
      </w:r>
      <w:r>
        <w:rPr>
          <w:spacing w:val="-5"/>
        </w:rPr>
        <w:t xml:space="preserve"> </w:t>
      </w:r>
      <w:r>
        <w:rPr/>
        <w:t>texto,</w:t>
      </w:r>
      <w:r>
        <w:rPr>
          <w:spacing w:val="-4"/>
        </w:rPr>
        <w:t xml:space="preserve"> </w:t>
      </w:r>
      <w:r>
        <w:rPr/>
        <w:t>centrándonos</w:t>
      </w:r>
      <w:r>
        <w:rPr>
          <w:spacing w:val="-4"/>
        </w:rPr>
        <w:t xml:space="preserve"> </w:t>
      </w:r>
      <w:r>
        <w:rPr/>
        <w:t>en</w:t>
      </w:r>
      <w:r>
        <w:rPr>
          <w:spacing w:val="-4"/>
        </w:rPr>
        <w:t xml:space="preserve"> </w:t>
      </w:r>
      <w:r>
        <w:rPr/>
        <w:t>programas</w:t>
      </w:r>
      <w:r>
        <w:rPr>
          <w:spacing w:val="-4"/>
        </w:rPr>
        <w:t xml:space="preserve"> </w:t>
      </w:r>
      <w:r>
        <w:rPr/>
        <w:t>que</w:t>
      </w:r>
      <w:r>
        <w:rPr>
          <w:spacing w:val="-5"/>
        </w:rPr>
        <w:t xml:space="preserve"> </w:t>
      </w:r>
      <w:r>
        <w:rPr/>
        <w:t>se</w:t>
      </w:r>
      <w:r>
        <w:rPr>
          <w:spacing w:val="-5"/>
        </w:rPr>
        <w:t xml:space="preserve"> </w:t>
      </w:r>
      <w:r>
        <w:rPr/>
        <w:t>utilizan</w:t>
      </w:r>
      <w:r>
        <w:rPr>
          <w:spacing w:val="-3"/>
        </w:rPr>
        <w:t xml:space="preserve"> </w:t>
      </w:r>
      <w:r>
        <w:rPr/>
        <w:t>para formatear el texto para imprimirlo y otros tipos de consumo humano.</w:t>
      </w:r>
    </w:p>
    <w:p>
      <w:pPr>
        <w:pStyle w:val="BodyText"/>
        <w:ind w:left="0" w:right="0"/>
        <w:rPr/>
      </w:pPr>
      <w:r>
        <w:rPr/>
      </w:r>
    </w:p>
    <w:p>
      <w:pPr>
        <w:pStyle w:val="BodyText"/>
        <w:rPr/>
      </w:pPr>
      <w:r>
        <w:rPr/>
        <w:t>Este</w:t>
      </w:r>
      <w:r>
        <w:rPr>
          <w:spacing w:val="-3"/>
        </w:rPr>
        <w:t xml:space="preserve"> </w:t>
      </w:r>
      <w:r>
        <w:rPr/>
        <w:t>capítulo</w:t>
      </w:r>
      <w:r>
        <w:rPr>
          <w:spacing w:val="-4"/>
        </w:rPr>
        <w:t xml:space="preserve"> </w:t>
      </w:r>
      <w:r>
        <w:rPr/>
        <w:t>revisitará</w:t>
      </w:r>
      <w:r>
        <w:rPr>
          <w:spacing w:val="-3"/>
        </w:rPr>
        <w:t xml:space="preserve"> </w:t>
      </w:r>
      <w:r>
        <w:rPr/>
        <w:t>a</w:t>
      </w:r>
      <w:r>
        <w:rPr>
          <w:spacing w:val="-4"/>
        </w:rPr>
        <w:t xml:space="preserve"> </w:t>
      </w:r>
      <w:r>
        <w:rPr/>
        <w:t>algunos</w:t>
      </w:r>
      <w:r>
        <w:rPr>
          <w:spacing w:val="-4"/>
        </w:rPr>
        <w:t xml:space="preserve"> </w:t>
      </w:r>
      <w:r>
        <w:rPr/>
        <w:t>viejos</w:t>
      </w:r>
      <w:r>
        <w:rPr>
          <w:spacing w:val="-4"/>
        </w:rPr>
        <w:t xml:space="preserve"> </w:t>
      </w:r>
      <w:r>
        <w:rPr/>
        <w:t>amigos</w:t>
      </w:r>
      <w:r>
        <w:rPr>
          <w:spacing w:val="-4"/>
        </w:rPr>
        <w:t xml:space="preserve"> </w:t>
      </w:r>
      <w:r>
        <w:rPr/>
        <w:t>y</w:t>
      </w:r>
      <w:r>
        <w:rPr>
          <w:spacing w:val="-3"/>
        </w:rPr>
        <w:t xml:space="preserve"> </w:t>
      </w:r>
      <w:r>
        <w:rPr/>
        <w:t>nos</w:t>
      </w:r>
      <w:r>
        <w:rPr>
          <w:spacing w:val="-4"/>
        </w:rPr>
        <w:t xml:space="preserve"> </w:t>
      </w:r>
      <w:r>
        <w:rPr/>
        <w:t>presentará</w:t>
      </w:r>
      <w:r>
        <w:rPr>
          <w:spacing w:val="-5"/>
        </w:rPr>
        <w:t xml:space="preserve"> </w:t>
      </w:r>
      <w:r>
        <w:rPr/>
        <w:t>algunos</w:t>
      </w:r>
      <w:r>
        <w:rPr>
          <w:spacing w:val="-3"/>
        </w:rPr>
        <w:t xml:space="preserve"> </w:t>
      </w:r>
      <w:r>
        <w:rPr>
          <w:spacing w:val="-2"/>
        </w:rPr>
        <w:t>nuevos:</w:t>
      </w:r>
    </w:p>
    <w:p>
      <w:pPr>
        <w:pStyle w:val="ListParagraph"/>
        <w:numPr>
          <w:ilvl w:val="0"/>
          <w:numId w:val="57"/>
        </w:numPr>
        <w:tabs>
          <w:tab w:val="clear" w:pos="720"/>
          <w:tab w:val="left" w:pos="863" w:leader="none"/>
        </w:tabs>
        <w:spacing w:lineRule="auto" w:line="240" w:before="143" w:after="0"/>
        <w:ind w:hanging="283" w:left="863" w:right="0"/>
        <w:jc w:val="left"/>
        <w:rPr>
          <w:sz w:val="24"/>
        </w:rPr>
      </w:pPr>
      <w:r>
        <w:rPr>
          <w:rFonts w:ascii="Courier New" w:hAnsi="Courier New"/>
          <w:sz w:val="24"/>
        </w:rPr>
        <w:t>cat</w:t>
      </w:r>
      <w:r>
        <w:rPr>
          <w:rFonts w:ascii="Courier New" w:hAnsi="Courier New"/>
          <w:spacing w:val="-87"/>
          <w:sz w:val="24"/>
        </w:rPr>
        <w:t xml:space="preserve"> </w:t>
      </w:r>
      <w:r>
        <w:rPr>
          <w:sz w:val="24"/>
        </w:rPr>
        <w:t>-</w:t>
      </w:r>
      <w:r>
        <w:rPr>
          <w:spacing w:val="-5"/>
          <w:sz w:val="24"/>
        </w:rPr>
        <w:t xml:space="preserve"> </w:t>
      </w:r>
      <w:r>
        <w:rPr>
          <w:sz w:val="24"/>
        </w:rPr>
        <w:t>Encadena</w:t>
      </w:r>
      <w:r>
        <w:rPr>
          <w:spacing w:val="-4"/>
          <w:sz w:val="24"/>
        </w:rPr>
        <w:t xml:space="preserve"> </w:t>
      </w:r>
      <w:r>
        <w:rPr>
          <w:sz w:val="24"/>
        </w:rPr>
        <w:t>archivos e</w:t>
      </w:r>
      <w:r>
        <w:rPr>
          <w:spacing w:val="-4"/>
          <w:sz w:val="24"/>
        </w:rPr>
        <w:t xml:space="preserve"> </w:t>
      </w:r>
      <w:r>
        <w:rPr>
          <w:sz w:val="24"/>
        </w:rPr>
        <w:t>imprime</w:t>
      </w:r>
      <w:r>
        <w:rPr>
          <w:spacing w:val="-3"/>
          <w:sz w:val="24"/>
        </w:rPr>
        <w:t xml:space="preserve"> </w:t>
      </w:r>
      <w:r>
        <w:rPr>
          <w:sz w:val="24"/>
        </w:rPr>
        <w:t>en</w:t>
      </w:r>
      <w:r>
        <w:rPr>
          <w:spacing w:val="-2"/>
          <w:sz w:val="24"/>
        </w:rPr>
        <w:t xml:space="preserve"> </w:t>
      </w:r>
      <w:r>
        <w:rPr>
          <w:sz w:val="24"/>
        </w:rPr>
        <w:t>la</w:t>
      </w:r>
      <w:r>
        <w:rPr>
          <w:spacing w:val="-3"/>
          <w:sz w:val="24"/>
        </w:rPr>
        <w:t xml:space="preserve"> </w:t>
      </w:r>
      <w:r>
        <w:rPr>
          <w:sz w:val="24"/>
        </w:rPr>
        <w:t>salida</w:t>
      </w:r>
      <w:r>
        <w:rPr>
          <w:spacing w:val="-3"/>
          <w:sz w:val="24"/>
        </w:rPr>
        <w:t xml:space="preserve"> </w:t>
      </w:r>
      <w:r>
        <w:rPr>
          <w:spacing w:val="-2"/>
          <w:sz w:val="24"/>
        </w:rPr>
        <w:t>estándar</w:t>
      </w:r>
    </w:p>
    <w:p>
      <w:pPr>
        <w:pStyle w:val="ListParagraph"/>
        <w:numPr>
          <w:ilvl w:val="0"/>
          <w:numId w:val="57"/>
        </w:numPr>
        <w:tabs>
          <w:tab w:val="clear" w:pos="720"/>
          <w:tab w:val="left" w:pos="863" w:leader="none"/>
        </w:tabs>
        <w:spacing w:lineRule="auto" w:line="240" w:before="20" w:after="0"/>
        <w:ind w:hanging="283" w:left="863" w:right="0"/>
        <w:jc w:val="left"/>
        <w:rPr>
          <w:sz w:val="24"/>
        </w:rPr>
      </w:pPr>
      <w:r>
        <w:rPr>
          <w:rFonts w:ascii="Courier New" w:hAnsi="Courier New"/>
          <w:sz w:val="24"/>
        </w:rPr>
        <w:t>sort</w:t>
      </w:r>
      <w:r>
        <w:rPr>
          <w:rFonts w:ascii="Courier New" w:hAnsi="Courier New"/>
          <w:spacing w:val="-87"/>
          <w:sz w:val="24"/>
        </w:rPr>
        <w:t xml:space="preserve"> </w:t>
      </w:r>
      <w:r>
        <w:rPr>
          <w:sz w:val="24"/>
        </w:rPr>
        <w:t>-</w:t>
      </w:r>
      <w:r>
        <w:rPr>
          <w:spacing w:val="-6"/>
          <w:sz w:val="24"/>
        </w:rPr>
        <w:t xml:space="preserve"> </w:t>
      </w:r>
      <w:r>
        <w:rPr>
          <w:sz w:val="24"/>
        </w:rPr>
        <w:t>Ordena</w:t>
      </w:r>
      <w:r>
        <w:rPr>
          <w:spacing w:val="-2"/>
          <w:sz w:val="24"/>
        </w:rPr>
        <w:t xml:space="preserve"> </w:t>
      </w:r>
      <w:r>
        <w:rPr>
          <w:sz w:val="24"/>
        </w:rPr>
        <w:t>líneas</w:t>
      </w:r>
      <w:r>
        <w:rPr>
          <w:spacing w:val="-3"/>
          <w:sz w:val="24"/>
        </w:rPr>
        <w:t xml:space="preserve"> </w:t>
      </w:r>
      <w:r>
        <w:rPr>
          <w:sz w:val="24"/>
        </w:rPr>
        <w:t>en</w:t>
      </w:r>
      <w:r>
        <w:rPr>
          <w:spacing w:val="-3"/>
          <w:sz w:val="24"/>
        </w:rPr>
        <w:t xml:space="preserve"> </w:t>
      </w:r>
      <w:r>
        <w:rPr>
          <w:sz w:val="24"/>
        </w:rPr>
        <w:t>archivos</w:t>
      </w:r>
      <w:r>
        <w:rPr>
          <w:spacing w:val="-2"/>
          <w:sz w:val="24"/>
        </w:rPr>
        <w:t xml:space="preserve"> </w:t>
      </w:r>
      <w:r>
        <w:rPr>
          <w:sz w:val="24"/>
        </w:rPr>
        <w:t>de</w:t>
      </w:r>
      <w:r>
        <w:rPr>
          <w:spacing w:val="-3"/>
          <w:sz w:val="24"/>
        </w:rPr>
        <w:t xml:space="preserve"> </w:t>
      </w:r>
      <w:r>
        <w:rPr>
          <w:spacing w:val="-2"/>
          <w:sz w:val="24"/>
        </w:rPr>
        <w:t>texto</w:t>
      </w:r>
    </w:p>
    <w:p>
      <w:pPr>
        <w:pStyle w:val="ListParagraph"/>
        <w:numPr>
          <w:ilvl w:val="0"/>
          <w:numId w:val="57"/>
        </w:numPr>
        <w:tabs>
          <w:tab w:val="clear" w:pos="720"/>
          <w:tab w:val="left" w:pos="863" w:leader="none"/>
        </w:tabs>
        <w:spacing w:lineRule="auto" w:line="240" w:before="23" w:after="0"/>
        <w:ind w:hanging="283" w:left="863" w:right="0"/>
        <w:jc w:val="left"/>
        <w:rPr>
          <w:sz w:val="24"/>
        </w:rPr>
      </w:pPr>
      <w:r>
        <w:rPr>
          <w:rFonts w:ascii="Courier New" w:hAnsi="Courier New"/>
          <w:sz w:val="24"/>
        </w:rPr>
        <w:t>uniq</w:t>
      </w:r>
      <w:r>
        <w:rPr>
          <w:rFonts w:ascii="Courier New" w:hAnsi="Courier New"/>
          <w:spacing w:val="-85"/>
          <w:sz w:val="24"/>
        </w:rPr>
        <w:t xml:space="preserve"> </w:t>
      </w:r>
      <w:r>
        <w:rPr>
          <w:sz w:val="24"/>
        </w:rPr>
        <w:t>-</w:t>
      </w:r>
      <w:r>
        <w:rPr>
          <w:spacing w:val="-6"/>
          <w:sz w:val="24"/>
        </w:rPr>
        <w:t xml:space="preserve"> </w:t>
      </w:r>
      <w:r>
        <w:rPr>
          <w:sz w:val="24"/>
        </w:rPr>
        <w:t>Reporta</w:t>
      </w:r>
      <w:r>
        <w:rPr>
          <w:spacing w:val="-1"/>
          <w:sz w:val="24"/>
        </w:rPr>
        <w:t xml:space="preserve"> </w:t>
      </w:r>
      <w:r>
        <w:rPr>
          <w:sz w:val="24"/>
        </w:rPr>
        <w:t>u</w:t>
      </w:r>
      <w:r>
        <w:rPr>
          <w:spacing w:val="-3"/>
          <w:sz w:val="24"/>
        </w:rPr>
        <w:t xml:space="preserve"> </w:t>
      </w:r>
      <w:r>
        <w:rPr>
          <w:sz w:val="24"/>
        </w:rPr>
        <w:t>omite</w:t>
      </w:r>
      <w:r>
        <w:rPr>
          <w:spacing w:val="-2"/>
          <w:sz w:val="24"/>
        </w:rPr>
        <w:t xml:space="preserve"> </w:t>
      </w:r>
      <w:r>
        <w:rPr>
          <w:sz w:val="24"/>
        </w:rPr>
        <w:t>líneas</w:t>
      </w:r>
      <w:r>
        <w:rPr>
          <w:spacing w:val="-2"/>
          <w:sz w:val="24"/>
        </w:rPr>
        <w:t xml:space="preserve"> repetidas</w:t>
      </w:r>
    </w:p>
    <w:p>
      <w:pPr>
        <w:pStyle w:val="ListParagraph"/>
        <w:numPr>
          <w:ilvl w:val="0"/>
          <w:numId w:val="57"/>
        </w:numPr>
        <w:tabs>
          <w:tab w:val="clear" w:pos="720"/>
          <w:tab w:val="left" w:pos="863" w:leader="none"/>
        </w:tabs>
        <w:spacing w:lineRule="auto" w:line="240" w:before="21" w:after="0"/>
        <w:ind w:hanging="283" w:left="863" w:right="0"/>
        <w:jc w:val="left"/>
        <w:rPr>
          <w:sz w:val="24"/>
        </w:rPr>
      </w:pPr>
      <w:r>
        <w:rPr>
          <w:rFonts w:ascii="Courier New" w:hAnsi="Courier New"/>
          <w:sz w:val="24"/>
        </w:rPr>
        <w:t>cut</w:t>
      </w:r>
      <w:r>
        <w:rPr>
          <w:rFonts w:ascii="Courier New" w:hAnsi="Courier New"/>
          <w:spacing w:val="-87"/>
          <w:sz w:val="24"/>
        </w:rPr>
        <w:t xml:space="preserve"> </w:t>
      </w:r>
      <w:r>
        <w:rPr>
          <w:sz w:val="24"/>
        </w:rPr>
        <w:t>-</w:t>
      </w:r>
      <w:r>
        <w:rPr>
          <w:spacing w:val="-5"/>
          <w:sz w:val="24"/>
        </w:rPr>
        <w:t xml:space="preserve"> </w:t>
      </w:r>
      <w:r>
        <w:rPr>
          <w:sz w:val="24"/>
        </w:rPr>
        <w:t>Elimina</w:t>
      </w:r>
      <w:r>
        <w:rPr>
          <w:spacing w:val="-2"/>
          <w:sz w:val="24"/>
        </w:rPr>
        <w:t xml:space="preserve"> </w:t>
      </w:r>
      <w:r>
        <w:rPr>
          <w:sz w:val="24"/>
        </w:rPr>
        <w:t>secciones</w:t>
      </w:r>
      <w:r>
        <w:rPr>
          <w:spacing w:val="-2"/>
          <w:sz w:val="24"/>
        </w:rPr>
        <w:t xml:space="preserve"> </w:t>
      </w:r>
      <w:r>
        <w:rPr>
          <w:sz w:val="24"/>
        </w:rPr>
        <w:t>de</w:t>
      </w:r>
      <w:r>
        <w:rPr>
          <w:spacing w:val="-2"/>
          <w:sz w:val="24"/>
        </w:rPr>
        <w:t xml:space="preserve"> </w:t>
      </w:r>
      <w:r>
        <w:rPr>
          <w:sz w:val="24"/>
        </w:rPr>
        <w:t>cada</w:t>
      </w:r>
      <w:r>
        <w:rPr>
          <w:spacing w:val="-3"/>
          <w:sz w:val="24"/>
        </w:rPr>
        <w:t xml:space="preserve"> </w:t>
      </w:r>
      <w:r>
        <w:rPr>
          <w:sz w:val="24"/>
        </w:rPr>
        <w:t>línea</w:t>
      </w:r>
      <w:r>
        <w:rPr>
          <w:spacing w:val="-2"/>
          <w:sz w:val="24"/>
        </w:rPr>
        <w:t xml:space="preserve"> </w:t>
      </w:r>
      <w:r>
        <w:rPr>
          <w:sz w:val="24"/>
        </w:rPr>
        <w:t>de</w:t>
      </w:r>
      <w:r>
        <w:rPr>
          <w:spacing w:val="-3"/>
          <w:sz w:val="24"/>
        </w:rPr>
        <w:t xml:space="preserve"> </w:t>
      </w:r>
      <w:r>
        <w:rPr>
          <w:spacing w:val="-2"/>
          <w:sz w:val="24"/>
        </w:rPr>
        <w:t>archivos</w:t>
      </w:r>
    </w:p>
    <w:p>
      <w:pPr>
        <w:pStyle w:val="ListParagraph"/>
        <w:numPr>
          <w:ilvl w:val="0"/>
          <w:numId w:val="57"/>
        </w:numPr>
        <w:tabs>
          <w:tab w:val="clear" w:pos="720"/>
          <w:tab w:val="left" w:pos="863" w:leader="none"/>
        </w:tabs>
        <w:spacing w:lineRule="auto" w:line="240" w:before="22" w:after="0"/>
        <w:ind w:hanging="283" w:left="863" w:right="0"/>
        <w:jc w:val="left"/>
        <w:rPr>
          <w:sz w:val="24"/>
        </w:rPr>
      </w:pPr>
      <w:r>
        <w:rPr>
          <w:rFonts w:ascii="Courier New" w:hAnsi="Courier New"/>
          <w:sz w:val="24"/>
        </w:rPr>
        <w:t>paste</w:t>
      </w:r>
      <w:r>
        <w:rPr>
          <w:rFonts w:ascii="Courier New" w:hAnsi="Courier New"/>
          <w:spacing w:val="-87"/>
          <w:sz w:val="24"/>
        </w:rPr>
        <w:t xml:space="preserve"> </w:t>
      </w:r>
      <w:r>
        <w:rPr>
          <w:sz w:val="24"/>
        </w:rPr>
        <w:t>-</w:t>
      </w:r>
      <w:r>
        <w:rPr>
          <w:spacing w:val="-6"/>
          <w:sz w:val="24"/>
        </w:rPr>
        <w:t xml:space="preserve"> </w:t>
      </w:r>
      <w:r>
        <w:rPr>
          <w:sz w:val="24"/>
        </w:rPr>
        <w:t>Une</w:t>
      </w:r>
      <w:r>
        <w:rPr>
          <w:spacing w:val="-1"/>
          <w:sz w:val="24"/>
        </w:rPr>
        <w:t xml:space="preserve"> </w:t>
      </w:r>
      <w:r>
        <w:rPr>
          <w:sz w:val="24"/>
        </w:rPr>
        <w:t>lineas</w:t>
      </w:r>
      <w:r>
        <w:rPr>
          <w:spacing w:val="-1"/>
          <w:sz w:val="24"/>
        </w:rPr>
        <w:t xml:space="preserve"> </w:t>
      </w:r>
      <w:r>
        <w:rPr>
          <w:sz w:val="24"/>
        </w:rPr>
        <w:t>de</w:t>
      </w:r>
      <w:r>
        <w:rPr>
          <w:spacing w:val="-3"/>
          <w:sz w:val="24"/>
        </w:rPr>
        <w:t xml:space="preserve"> </w:t>
      </w:r>
      <w:r>
        <w:rPr>
          <w:spacing w:val="-2"/>
          <w:sz w:val="24"/>
        </w:rPr>
        <w:t>archivos</w:t>
      </w:r>
    </w:p>
    <w:p>
      <w:pPr>
        <w:pStyle w:val="ListParagraph"/>
        <w:numPr>
          <w:ilvl w:val="0"/>
          <w:numId w:val="57"/>
        </w:numPr>
        <w:tabs>
          <w:tab w:val="clear" w:pos="720"/>
          <w:tab w:val="left" w:pos="863" w:leader="none"/>
        </w:tabs>
        <w:spacing w:lineRule="auto" w:line="240" w:before="21" w:after="0"/>
        <w:ind w:hanging="283" w:left="863" w:right="0"/>
        <w:jc w:val="left"/>
        <w:rPr>
          <w:sz w:val="24"/>
        </w:rPr>
      </w:pPr>
      <w:r>
        <w:rPr>
          <w:rFonts w:ascii="Courier New" w:hAnsi="Courier New"/>
          <w:sz w:val="24"/>
        </w:rPr>
        <w:t>join</w:t>
      </w:r>
      <w:r>
        <w:rPr>
          <w:rFonts w:ascii="Courier New" w:hAnsi="Courier New"/>
          <w:spacing w:val="-87"/>
          <w:sz w:val="24"/>
        </w:rPr>
        <w:t xml:space="preserve"> </w:t>
      </w:r>
      <w:r>
        <w:rPr>
          <w:sz w:val="24"/>
        </w:rPr>
        <w:t>-</w:t>
      </w:r>
      <w:r>
        <w:rPr>
          <w:spacing w:val="-5"/>
          <w:sz w:val="24"/>
        </w:rPr>
        <w:t xml:space="preserve"> </w:t>
      </w:r>
      <w:r>
        <w:rPr>
          <w:sz w:val="24"/>
        </w:rPr>
        <w:t>Une</w:t>
      </w:r>
      <w:r>
        <w:rPr>
          <w:spacing w:val="-1"/>
          <w:sz w:val="24"/>
        </w:rPr>
        <w:t xml:space="preserve"> </w:t>
      </w:r>
      <w:r>
        <w:rPr>
          <w:sz w:val="24"/>
        </w:rPr>
        <w:t>líneas de</w:t>
      </w:r>
      <w:r>
        <w:rPr>
          <w:spacing w:val="-3"/>
          <w:sz w:val="24"/>
        </w:rPr>
        <w:t xml:space="preserve"> </w:t>
      </w:r>
      <w:r>
        <w:rPr>
          <w:sz w:val="24"/>
        </w:rPr>
        <w:t>dos</w:t>
      </w:r>
      <w:r>
        <w:rPr>
          <w:spacing w:val="-2"/>
          <w:sz w:val="24"/>
        </w:rPr>
        <w:t xml:space="preserve"> </w:t>
      </w:r>
      <w:r>
        <w:rPr>
          <w:sz w:val="24"/>
        </w:rPr>
        <w:t>archivos</w:t>
      </w:r>
      <w:r>
        <w:rPr>
          <w:spacing w:val="-2"/>
          <w:sz w:val="24"/>
        </w:rPr>
        <w:t xml:space="preserve"> </w:t>
      </w:r>
      <w:r>
        <w:rPr>
          <w:sz w:val="24"/>
        </w:rPr>
        <w:t>en</w:t>
      </w:r>
      <w:r>
        <w:rPr>
          <w:spacing w:val="-2"/>
          <w:sz w:val="24"/>
        </w:rPr>
        <w:t xml:space="preserve"> </w:t>
      </w:r>
      <w:r>
        <w:rPr>
          <w:sz w:val="24"/>
        </w:rPr>
        <w:t>un</w:t>
      </w:r>
      <w:r>
        <w:rPr>
          <w:spacing w:val="-2"/>
          <w:sz w:val="24"/>
        </w:rPr>
        <w:t xml:space="preserve"> </w:t>
      </w:r>
      <w:r>
        <w:rPr>
          <w:sz w:val="24"/>
        </w:rPr>
        <w:t>campo</w:t>
      </w:r>
      <w:r>
        <w:rPr>
          <w:spacing w:val="-2"/>
          <w:sz w:val="24"/>
        </w:rPr>
        <w:t xml:space="preserve"> común</w:t>
      </w:r>
    </w:p>
    <w:p>
      <w:pPr>
        <w:pStyle w:val="ListParagraph"/>
        <w:numPr>
          <w:ilvl w:val="0"/>
          <w:numId w:val="57"/>
        </w:numPr>
        <w:tabs>
          <w:tab w:val="clear" w:pos="720"/>
          <w:tab w:val="left" w:pos="863" w:leader="none"/>
        </w:tabs>
        <w:spacing w:lineRule="auto" w:line="240" w:before="22" w:after="0"/>
        <w:ind w:hanging="283" w:left="863" w:right="0"/>
        <w:jc w:val="left"/>
        <w:rPr>
          <w:sz w:val="24"/>
        </w:rPr>
      </w:pPr>
      <w:r>
        <w:rPr>
          <w:rFonts w:ascii="Courier New" w:hAnsi="Courier New"/>
          <w:sz w:val="24"/>
        </w:rPr>
        <w:t>comm</w:t>
      </w:r>
      <w:r>
        <w:rPr>
          <w:rFonts w:ascii="Courier New" w:hAnsi="Courier New"/>
          <w:spacing w:val="-85"/>
          <w:sz w:val="24"/>
        </w:rPr>
        <w:t xml:space="preserve"> </w:t>
      </w:r>
      <w:r>
        <w:rPr>
          <w:sz w:val="24"/>
        </w:rPr>
        <w:t>-</w:t>
      </w:r>
      <w:r>
        <w:rPr>
          <w:spacing w:val="-7"/>
          <w:sz w:val="24"/>
        </w:rPr>
        <w:t xml:space="preserve"> </w:t>
      </w:r>
      <w:r>
        <w:rPr>
          <w:sz w:val="24"/>
        </w:rPr>
        <w:t>Compara</w:t>
      </w:r>
      <w:r>
        <w:rPr>
          <w:spacing w:val="-2"/>
          <w:sz w:val="24"/>
        </w:rPr>
        <w:t xml:space="preserve"> </w:t>
      </w:r>
      <w:r>
        <w:rPr>
          <w:sz w:val="24"/>
        </w:rPr>
        <w:t>dos</w:t>
      </w:r>
      <w:r>
        <w:rPr>
          <w:spacing w:val="-4"/>
          <w:sz w:val="24"/>
        </w:rPr>
        <w:t xml:space="preserve"> </w:t>
      </w:r>
      <w:r>
        <w:rPr>
          <w:sz w:val="24"/>
        </w:rPr>
        <w:t>archivos</w:t>
      </w:r>
      <w:r>
        <w:rPr>
          <w:spacing w:val="-3"/>
          <w:sz w:val="24"/>
        </w:rPr>
        <w:t xml:space="preserve"> </w:t>
      </w:r>
      <w:r>
        <w:rPr>
          <w:sz w:val="24"/>
        </w:rPr>
        <w:t>ordenados</w:t>
      </w:r>
      <w:r>
        <w:rPr>
          <w:spacing w:val="-3"/>
          <w:sz w:val="24"/>
        </w:rPr>
        <w:t xml:space="preserve"> </w:t>
      </w:r>
      <w:r>
        <w:rPr>
          <w:sz w:val="24"/>
        </w:rPr>
        <w:t>línea</w:t>
      </w:r>
      <w:r>
        <w:rPr>
          <w:spacing w:val="-4"/>
          <w:sz w:val="24"/>
        </w:rPr>
        <w:t xml:space="preserve"> </w:t>
      </w:r>
      <w:r>
        <w:rPr>
          <w:sz w:val="24"/>
        </w:rPr>
        <w:t>por</w:t>
      </w:r>
      <w:r>
        <w:rPr>
          <w:spacing w:val="-3"/>
          <w:sz w:val="24"/>
        </w:rPr>
        <w:t xml:space="preserve"> </w:t>
      </w:r>
      <w:r>
        <w:rPr>
          <w:spacing w:val="-2"/>
          <w:sz w:val="24"/>
        </w:rPr>
        <w:t>línea</w:t>
      </w:r>
    </w:p>
    <w:p>
      <w:pPr>
        <w:pStyle w:val="ListParagraph"/>
        <w:numPr>
          <w:ilvl w:val="0"/>
          <w:numId w:val="57"/>
        </w:numPr>
        <w:tabs>
          <w:tab w:val="clear" w:pos="720"/>
          <w:tab w:val="left" w:pos="863" w:leader="none"/>
        </w:tabs>
        <w:spacing w:lineRule="auto" w:line="240" w:before="21" w:after="0"/>
        <w:ind w:hanging="283" w:left="863" w:right="0"/>
        <w:jc w:val="left"/>
        <w:rPr>
          <w:sz w:val="24"/>
        </w:rPr>
      </w:pPr>
      <w:r>
        <w:rPr>
          <w:rFonts w:ascii="Courier New" w:hAnsi="Courier New"/>
          <w:sz w:val="24"/>
        </w:rPr>
        <w:t>diff</w:t>
      </w:r>
      <w:r>
        <w:rPr>
          <w:rFonts w:ascii="Courier New" w:hAnsi="Courier New"/>
          <w:spacing w:val="-85"/>
          <w:sz w:val="24"/>
        </w:rPr>
        <w:t xml:space="preserve"> </w:t>
      </w:r>
      <w:r>
        <w:rPr>
          <w:sz w:val="24"/>
        </w:rPr>
        <w:t>-</w:t>
      </w:r>
      <w:r>
        <w:rPr>
          <w:spacing w:val="-6"/>
          <w:sz w:val="24"/>
        </w:rPr>
        <w:t xml:space="preserve"> </w:t>
      </w:r>
      <w:r>
        <w:rPr>
          <w:sz w:val="24"/>
        </w:rPr>
        <w:t>Compara</w:t>
      </w:r>
      <w:r>
        <w:rPr>
          <w:spacing w:val="-3"/>
          <w:sz w:val="24"/>
        </w:rPr>
        <w:t xml:space="preserve"> </w:t>
      </w:r>
      <w:r>
        <w:rPr>
          <w:sz w:val="24"/>
        </w:rPr>
        <w:t>archivos</w:t>
      </w:r>
      <w:r>
        <w:rPr>
          <w:spacing w:val="-3"/>
          <w:sz w:val="24"/>
        </w:rPr>
        <w:t xml:space="preserve"> </w:t>
      </w:r>
      <w:r>
        <w:rPr>
          <w:sz w:val="24"/>
        </w:rPr>
        <w:t>línea</w:t>
      </w:r>
      <w:r>
        <w:rPr>
          <w:spacing w:val="-3"/>
          <w:sz w:val="24"/>
        </w:rPr>
        <w:t xml:space="preserve"> </w:t>
      </w:r>
      <w:r>
        <w:rPr>
          <w:sz w:val="24"/>
        </w:rPr>
        <w:t>por</w:t>
      </w:r>
      <w:r>
        <w:rPr>
          <w:spacing w:val="-3"/>
          <w:sz w:val="24"/>
        </w:rPr>
        <w:t xml:space="preserve"> </w:t>
      </w:r>
      <w:r>
        <w:rPr>
          <w:spacing w:val="-4"/>
          <w:sz w:val="24"/>
        </w:rPr>
        <w:t>línea</w:t>
      </w:r>
    </w:p>
    <w:p>
      <w:pPr>
        <w:pStyle w:val="ListParagraph"/>
        <w:numPr>
          <w:ilvl w:val="0"/>
          <w:numId w:val="57"/>
        </w:numPr>
        <w:tabs>
          <w:tab w:val="clear" w:pos="720"/>
          <w:tab w:val="left" w:pos="863" w:leader="none"/>
        </w:tabs>
        <w:spacing w:lineRule="auto" w:line="240" w:before="23" w:after="0"/>
        <w:ind w:hanging="283" w:left="863" w:right="0"/>
        <w:jc w:val="left"/>
        <w:rPr>
          <w:sz w:val="24"/>
        </w:rPr>
      </w:pPr>
      <w:r>
        <w:rPr>
          <w:rFonts w:ascii="Courier New" w:hAnsi="Courier New"/>
          <w:sz w:val="24"/>
        </w:rPr>
        <w:t>patch</w:t>
      </w:r>
      <w:r>
        <w:rPr>
          <w:rFonts w:ascii="Courier New" w:hAnsi="Courier New"/>
          <w:spacing w:val="-85"/>
          <w:sz w:val="24"/>
        </w:rPr>
        <w:t xml:space="preserve"> </w:t>
      </w:r>
      <w:r>
        <w:rPr>
          <w:sz w:val="24"/>
        </w:rPr>
        <w:t>-</w:t>
      </w:r>
      <w:r>
        <w:rPr>
          <w:spacing w:val="-15"/>
          <w:sz w:val="24"/>
        </w:rPr>
        <w:t xml:space="preserve"> </w:t>
      </w:r>
      <w:r>
        <w:rPr>
          <w:sz w:val="24"/>
        </w:rPr>
        <w:t>Aplica</w:t>
      </w:r>
      <w:r>
        <w:rPr>
          <w:spacing w:val="-6"/>
          <w:sz w:val="24"/>
        </w:rPr>
        <w:t xml:space="preserve"> </w:t>
      </w:r>
      <w:r>
        <w:rPr>
          <w:sz w:val="24"/>
        </w:rPr>
        <w:t>un</w:t>
      </w:r>
      <w:r>
        <w:rPr>
          <w:spacing w:val="-3"/>
          <w:sz w:val="24"/>
        </w:rPr>
        <w:t xml:space="preserve"> </w:t>
      </w:r>
      <w:r>
        <w:rPr>
          <w:sz w:val="24"/>
        </w:rPr>
        <w:t>archivo</w:t>
      </w:r>
      <w:r>
        <w:rPr>
          <w:spacing w:val="-1"/>
          <w:sz w:val="24"/>
        </w:rPr>
        <w:t xml:space="preserve"> </w:t>
      </w:r>
      <w:r>
        <w:rPr>
          <w:sz w:val="24"/>
        </w:rPr>
        <w:t>de</w:t>
      </w:r>
      <w:r>
        <w:rPr>
          <w:spacing w:val="-3"/>
          <w:sz w:val="24"/>
        </w:rPr>
        <w:t xml:space="preserve"> </w:t>
      </w:r>
      <w:r>
        <w:rPr>
          <w:sz w:val="24"/>
        </w:rPr>
        <w:t>diferencia</w:t>
      </w:r>
      <w:r>
        <w:rPr>
          <w:spacing w:val="-1"/>
          <w:sz w:val="24"/>
        </w:rPr>
        <w:t xml:space="preserve"> </w:t>
      </w:r>
      <w:r>
        <w:rPr>
          <w:sz w:val="24"/>
        </w:rPr>
        <w:t>a</w:t>
      </w:r>
      <w:r>
        <w:rPr>
          <w:spacing w:val="-3"/>
          <w:sz w:val="24"/>
        </w:rPr>
        <w:t xml:space="preserve"> </w:t>
      </w:r>
      <w:r>
        <w:rPr>
          <w:sz w:val="24"/>
        </w:rPr>
        <w:t>uno</w:t>
      </w:r>
      <w:r>
        <w:rPr>
          <w:spacing w:val="-2"/>
          <w:sz w:val="24"/>
        </w:rPr>
        <w:t xml:space="preserve"> original</w:t>
      </w:r>
    </w:p>
    <w:p>
      <w:pPr>
        <w:pStyle w:val="ListParagraph"/>
        <w:numPr>
          <w:ilvl w:val="0"/>
          <w:numId w:val="57"/>
        </w:numPr>
        <w:tabs>
          <w:tab w:val="clear" w:pos="720"/>
          <w:tab w:val="left" w:pos="863" w:leader="none"/>
        </w:tabs>
        <w:spacing w:lineRule="auto" w:line="240" w:before="20" w:after="0"/>
        <w:ind w:hanging="283" w:left="863" w:right="0"/>
        <w:jc w:val="left"/>
        <w:rPr>
          <w:sz w:val="24"/>
        </w:rPr>
      </w:pPr>
      <w:r>
        <w:rPr>
          <w:rFonts w:ascii="Courier New" w:hAnsi="Courier New"/>
          <w:sz w:val="24"/>
        </w:rPr>
        <w:t>tr</w:t>
      </w:r>
      <w:r>
        <w:rPr>
          <w:rFonts w:ascii="Courier New" w:hAnsi="Courier New"/>
          <w:spacing w:val="-85"/>
          <w:sz w:val="24"/>
        </w:rPr>
        <w:t xml:space="preserve"> </w:t>
      </w:r>
      <w:r>
        <w:rPr>
          <w:sz w:val="24"/>
        </w:rPr>
        <w:t>-</w:t>
      </w:r>
      <w:r>
        <w:rPr>
          <w:spacing w:val="-13"/>
          <w:sz w:val="24"/>
        </w:rPr>
        <w:t xml:space="preserve"> </w:t>
      </w:r>
      <w:r>
        <w:rPr>
          <w:sz w:val="24"/>
        </w:rPr>
        <w:t>Traduce</w:t>
      </w:r>
      <w:r>
        <w:rPr>
          <w:spacing w:val="-5"/>
          <w:sz w:val="24"/>
        </w:rPr>
        <w:t xml:space="preserve"> </w:t>
      </w:r>
      <w:r>
        <w:rPr>
          <w:sz w:val="24"/>
        </w:rPr>
        <w:t>o</w:t>
      </w:r>
      <w:r>
        <w:rPr>
          <w:spacing w:val="-4"/>
          <w:sz w:val="24"/>
        </w:rPr>
        <w:t xml:space="preserve"> </w:t>
      </w:r>
      <w:r>
        <w:rPr>
          <w:sz w:val="24"/>
        </w:rPr>
        <w:t>borra</w:t>
      </w:r>
      <w:r>
        <w:rPr>
          <w:spacing w:val="-2"/>
          <w:sz w:val="24"/>
        </w:rPr>
        <w:t xml:space="preserve"> caracteres</w:t>
      </w:r>
    </w:p>
    <w:p>
      <w:pPr>
        <w:pStyle w:val="ListParagraph"/>
        <w:numPr>
          <w:ilvl w:val="0"/>
          <w:numId w:val="57"/>
        </w:numPr>
        <w:tabs>
          <w:tab w:val="clear" w:pos="720"/>
          <w:tab w:val="left" w:pos="863" w:leader="none"/>
        </w:tabs>
        <w:spacing w:lineRule="auto" w:line="240" w:before="23" w:after="0"/>
        <w:ind w:hanging="283" w:left="863" w:right="0"/>
        <w:jc w:val="left"/>
        <w:rPr>
          <w:sz w:val="24"/>
        </w:rPr>
      </w:pPr>
      <w:r>
        <w:rPr>
          <w:rFonts w:ascii="Courier New" w:hAnsi="Courier New"/>
          <w:sz w:val="24"/>
        </w:rPr>
        <w:t>sed</w:t>
      </w:r>
      <w:r>
        <w:rPr>
          <w:rFonts w:ascii="Courier New" w:hAnsi="Courier New"/>
          <w:spacing w:val="-85"/>
          <w:sz w:val="24"/>
        </w:rPr>
        <w:t xml:space="preserve"> </w:t>
      </w:r>
      <w:r>
        <w:rPr>
          <w:sz w:val="24"/>
        </w:rPr>
        <w:t>-</w:t>
      </w:r>
      <w:r>
        <w:rPr>
          <w:spacing w:val="-7"/>
          <w:sz w:val="24"/>
        </w:rPr>
        <w:t xml:space="preserve"> </w:t>
      </w:r>
      <w:r>
        <w:rPr>
          <w:sz w:val="24"/>
        </w:rPr>
        <w:t>Editor</w:t>
      </w:r>
      <w:r>
        <w:rPr>
          <w:spacing w:val="-2"/>
          <w:sz w:val="24"/>
        </w:rPr>
        <w:t xml:space="preserve"> </w:t>
      </w:r>
      <w:r>
        <w:rPr>
          <w:sz w:val="24"/>
        </w:rPr>
        <w:t>en</w:t>
      </w:r>
      <w:r>
        <w:rPr>
          <w:spacing w:val="-3"/>
          <w:sz w:val="24"/>
        </w:rPr>
        <w:t xml:space="preserve"> </w:t>
      </w:r>
      <w:r>
        <w:rPr>
          <w:sz w:val="24"/>
        </w:rPr>
        <w:t>continuo</w:t>
      </w:r>
      <w:r>
        <w:rPr>
          <w:spacing w:val="-2"/>
          <w:sz w:val="24"/>
        </w:rPr>
        <w:t xml:space="preserve"> </w:t>
      </w:r>
      <w:r>
        <w:rPr>
          <w:sz w:val="24"/>
        </w:rPr>
        <w:t>para</w:t>
      </w:r>
      <w:r>
        <w:rPr>
          <w:spacing w:val="-4"/>
          <w:sz w:val="24"/>
        </w:rPr>
        <w:t xml:space="preserve"> </w:t>
      </w:r>
      <w:r>
        <w:rPr>
          <w:sz w:val="24"/>
        </w:rPr>
        <w:t>filtrar</w:t>
      </w:r>
      <w:r>
        <w:rPr>
          <w:spacing w:val="-2"/>
          <w:sz w:val="24"/>
        </w:rPr>
        <w:t xml:space="preserve"> </w:t>
      </w:r>
      <w:r>
        <w:rPr>
          <w:sz w:val="24"/>
        </w:rPr>
        <w:t>y</w:t>
      </w:r>
      <w:r>
        <w:rPr>
          <w:spacing w:val="-3"/>
          <w:sz w:val="24"/>
        </w:rPr>
        <w:t xml:space="preserve"> </w:t>
      </w:r>
      <w:r>
        <w:rPr>
          <w:sz w:val="24"/>
        </w:rPr>
        <w:t>transformar</w:t>
      </w:r>
      <w:r>
        <w:rPr>
          <w:spacing w:val="-2"/>
          <w:sz w:val="24"/>
        </w:rPr>
        <w:t xml:space="preserve"> texto</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57"/>
        </w:numPr>
        <w:tabs>
          <w:tab w:val="clear" w:pos="720"/>
          <w:tab w:val="left" w:pos="863" w:leader="none"/>
        </w:tabs>
        <w:spacing w:lineRule="auto" w:line="240" w:before="20" w:after="0"/>
        <w:ind w:hanging="283" w:left="863" w:right="0"/>
        <w:jc w:val="left"/>
        <w:rPr>
          <w:sz w:val="24"/>
        </w:rPr>
      </w:pPr>
      <w:r>
        <w:rPr>
          <w:rFonts w:ascii="Courier New" w:hAnsi="Courier New"/>
          <w:sz w:val="24"/>
        </w:rPr>
        <w:t>aspell</w:t>
      </w:r>
      <w:r>
        <w:rPr>
          <w:rFonts w:ascii="Courier New" w:hAnsi="Courier New"/>
          <w:spacing w:val="-85"/>
          <w:sz w:val="24"/>
        </w:rPr>
        <w:t xml:space="preserve"> </w:t>
      </w:r>
      <w:r>
        <w:rPr>
          <w:sz w:val="24"/>
        </w:rPr>
        <w:t>-</w:t>
      </w:r>
      <w:r>
        <w:rPr>
          <w:spacing w:val="-8"/>
          <w:sz w:val="24"/>
        </w:rPr>
        <w:t xml:space="preserve"> </w:t>
      </w:r>
      <w:r>
        <w:rPr>
          <w:sz w:val="24"/>
        </w:rPr>
        <w:t>Comprobador</w:t>
      </w:r>
      <w:r>
        <w:rPr>
          <w:spacing w:val="-4"/>
          <w:sz w:val="24"/>
        </w:rPr>
        <w:t xml:space="preserve"> </w:t>
      </w:r>
      <w:r>
        <w:rPr>
          <w:sz w:val="24"/>
        </w:rPr>
        <w:t>de</w:t>
      </w:r>
      <w:r>
        <w:rPr>
          <w:spacing w:val="-3"/>
          <w:sz w:val="24"/>
        </w:rPr>
        <w:t xml:space="preserve"> </w:t>
      </w:r>
      <w:r>
        <w:rPr>
          <w:sz w:val="24"/>
        </w:rPr>
        <w:t>deletreo</w:t>
      </w:r>
      <w:r>
        <w:rPr>
          <w:spacing w:val="-3"/>
          <w:sz w:val="24"/>
        </w:rPr>
        <w:t xml:space="preserve"> </w:t>
      </w:r>
      <w:r>
        <w:rPr>
          <w:spacing w:val="-2"/>
          <w:sz w:val="24"/>
        </w:rPr>
        <w:t>interactivo</w:t>
      </w:r>
    </w:p>
    <w:p>
      <w:pPr>
        <w:pStyle w:val="Heading1"/>
        <w:spacing w:before="74" w:after="0"/>
        <w:rPr/>
      </w:pPr>
      <w:r>
        <w:rPr/>
        <w:t>Aplicaciones</w:t>
      </w:r>
      <w:r>
        <w:rPr>
          <w:spacing w:val="-5"/>
        </w:rPr>
        <w:t xml:space="preserve"> </w:t>
      </w:r>
      <w:r>
        <w:rPr/>
        <w:t>de</w:t>
      </w:r>
      <w:r>
        <w:rPr>
          <w:spacing w:val="-5"/>
        </w:rPr>
        <w:t xml:space="preserve"> </w:t>
      </w:r>
      <w:r>
        <w:rPr>
          <w:spacing w:val="-2"/>
        </w:rPr>
        <w:t>texto</w:t>
      </w:r>
    </w:p>
    <w:p>
      <w:pPr>
        <w:pStyle w:val="BodyText"/>
        <w:spacing w:before="120" w:after="0"/>
        <w:rPr/>
      </w:pPr>
      <w:r>
        <w:rPr/>
        <w:t>Hasta</w:t>
      </w:r>
      <w:r>
        <w:rPr>
          <w:spacing w:val="-6"/>
        </w:rPr>
        <w:t xml:space="preserve"> </w:t>
      </w:r>
      <w:r>
        <w:rPr/>
        <w:t>ahora,</w:t>
      </w:r>
      <w:r>
        <w:rPr>
          <w:spacing w:val="-2"/>
        </w:rPr>
        <w:t xml:space="preserve"> </w:t>
      </w:r>
      <w:r>
        <w:rPr/>
        <w:t>hemos</w:t>
      </w:r>
      <w:r>
        <w:rPr>
          <w:spacing w:val="-3"/>
        </w:rPr>
        <w:t xml:space="preserve"> </w:t>
      </w:r>
      <w:r>
        <w:rPr/>
        <w:t>aprendido</w:t>
      </w:r>
      <w:r>
        <w:rPr>
          <w:spacing w:val="-3"/>
        </w:rPr>
        <w:t xml:space="preserve"> </w:t>
      </w:r>
      <w:r>
        <w:rPr/>
        <w:t>un</w:t>
      </w:r>
      <w:r>
        <w:rPr>
          <w:spacing w:val="-3"/>
        </w:rPr>
        <w:t xml:space="preserve"> </w:t>
      </w:r>
      <w:r>
        <w:rPr/>
        <w:t>par</w:t>
      </w:r>
      <w:r>
        <w:rPr>
          <w:spacing w:val="-3"/>
        </w:rPr>
        <w:t xml:space="preserve"> </w:t>
      </w:r>
      <w:r>
        <w:rPr/>
        <w:t>de</w:t>
      </w:r>
      <w:r>
        <w:rPr>
          <w:spacing w:val="-2"/>
        </w:rPr>
        <w:t xml:space="preserve"> </w:t>
      </w:r>
      <w:r>
        <w:rPr/>
        <w:t>editores</w:t>
      </w:r>
      <w:r>
        <w:rPr>
          <w:spacing w:val="-3"/>
        </w:rPr>
        <w:t xml:space="preserve"> </w:t>
      </w:r>
      <w:r>
        <w:rPr/>
        <w:t>de</w:t>
      </w:r>
      <w:r>
        <w:rPr>
          <w:spacing w:val="-2"/>
        </w:rPr>
        <w:t xml:space="preserve"> </w:t>
      </w:r>
      <w:r>
        <w:rPr/>
        <w:t>texto</w:t>
      </w:r>
      <w:r>
        <w:rPr>
          <w:spacing w:val="-2"/>
        </w:rPr>
        <w:t xml:space="preserve"> </w:t>
      </w:r>
      <w:r>
        <w:rPr/>
        <w:t>(</w:t>
      </w:r>
      <w:r>
        <w:rPr>
          <w:rFonts w:ascii="Courier New" w:hAnsi="Courier New"/>
        </w:rPr>
        <w:t>nano</w:t>
      </w:r>
      <w:r>
        <w:rPr>
          <w:rFonts w:ascii="Courier New" w:hAnsi="Courier New"/>
          <w:spacing w:val="-85"/>
        </w:rPr>
        <w:t xml:space="preserve"> </w:t>
      </w:r>
      <w:r>
        <w:rPr/>
        <w:t>y</w:t>
      </w:r>
      <w:r>
        <w:rPr>
          <w:spacing w:val="-3"/>
        </w:rPr>
        <w:t xml:space="preserve"> </w:t>
      </w:r>
      <w:r>
        <w:rPr>
          <w:rFonts w:ascii="Courier New" w:hAnsi="Courier New"/>
        </w:rPr>
        <w:t>vim</w:t>
      </w:r>
      <w:r>
        <w:rPr/>
        <w:t>),</w:t>
      </w:r>
      <w:r>
        <w:rPr>
          <w:spacing w:val="-3"/>
        </w:rPr>
        <w:t xml:space="preserve"> </w:t>
      </w:r>
      <w:r>
        <w:rPr/>
        <w:t>hemos</w:t>
      </w:r>
      <w:r>
        <w:rPr>
          <w:spacing w:val="-3"/>
        </w:rPr>
        <w:t xml:space="preserve"> </w:t>
      </w:r>
      <w:r>
        <w:rPr/>
        <w:t>visto</w:t>
      </w:r>
      <w:r>
        <w:rPr>
          <w:spacing w:val="-3"/>
        </w:rPr>
        <w:t xml:space="preserve"> </w:t>
      </w:r>
      <w:r>
        <w:rPr/>
        <w:t>un</w:t>
      </w:r>
      <w:r>
        <w:rPr>
          <w:spacing w:val="-3"/>
        </w:rPr>
        <w:t xml:space="preserve"> </w:t>
      </w:r>
      <w:r>
        <w:rPr/>
        <w:t>puñado</w:t>
      </w:r>
      <w:r>
        <w:rPr>
          <w:spacing w:val="-2"/>
        </w:rPr>
        <w:t xml:space="preserve"> </w:t>
      </w:r>
      <w:r>
        <w:rPr/>
        <w:t>de archivos de configuración, y hemos presenciado la salida de docenas de comandos, todo en texto.</w:t>
      </w:r>
    </w:p>
    <w:p>
      <w:pPr>
        <w:pStyle w:val="BodyText"/>
        <w:rPr/>
      </w:pPr>
      <w:r>
        <w:rPr/>
        <w:t>Pero</w:t>
      </w:r>
      <w:r>
        <w:rPr>
          <w:spacing w:val="-3"/>
        </w:rPr>
        <w:t xml:space="preserve"> </w:t>
      </w:r>
      <w:r>
        <w:rPr/>
        <w:t>¿para</w:t>
      </w:r>
      <w:r>
        <w:rPr>
          <w:spacing w:val="-3"/>
        </w:rPr>
        <w:t xml:space="preserve"> </w:t>
      </w:r>
      <w:r>
        <w:rPr/>
        <w:t>qué</w:t>
      </w:r>
      <w:r>
        <w:rPr>
          <w:spacing w:val="-4"/>
        </w:rPr>
        <w:t xml:space="preserve"> </w:t>
      </w:r>
      <w:r>
        <w:rPr/>
        <w:t>más se</w:t>
      </w:r>
      <w:r>
        <w:rPr>
          <w:spacing w:val="-4"/>
        </w:rPr>
        <w:t xml:space="preserve"> </w:t>
      </w:r>
      <w:r>
        <w:rPr/>
        <w:t>usa</w:t>
      </w:r>
      <w:r>
        <w:rPr>
          <w:spacing w:val="-3"/>
        </w:rPr>
        <w:t xml:space="preserve"> </w:t>
      </w:r>
      <w:r>
        <w:rPr/>
        <w:t>el</w:t>
      </w:r>
      <w:r>
        <w:rPr>
          <w:spacing w:val="-1"/>
        </w:rPr>
        <w:t xml:space="preserve"> </w:t>
      </w:r>
      <w:r>
        <w:rPr/>
        <w:t>texto?</w:t>
      </w:r>
      <w:r>
        <w:rPr>
          <w:spacing w:val="-4"/>
        </w:rPr>
        <w:t xml:space="preserve"> </w:t>
      </w:r>
      <w:r>
        <w:rPr/>
        <w:t>Resulta</w:t>
      </w:r>
      <w:r>
        <w:rPr>
          <w:spacing w:val="-1"/>
        </w:rPr>
        <w:t xml:space="preserve"> </w:t>
      </w:r>
      <w:r>
        <w:rPr/>
        <w:t>que</w:t>
      </w:r>
      <w:r>
        <w:rPr>
          <w:spacing w:val="-4"/>
        </w:rPr>
        <w:t xml:space="preserve"> </w:t>
      </w:r>
      <w:r>
        <w:rPr/>
        <w:t>para</w:t>
      </w:r>
      <w:r>
        <w:rPr>
          <w:spacing w:val="-1"/>
        </w:rPr>
        <w:t xml:space="preserve"> </w:t>
      </w:r>
      <w:r>
        <w:rPr/>
        <w:t>muchas</w:t>
      </w:r>
      <w:r>
        <w:rPr>
          <w:spacing w:val="-2"/>
        </w:rPr>
        <w:t xml:space="preserve"> cosas.</w:t>
      </w:r>
    </w:p>
    <w:p>
      <w:pPr>
        <w:pStyle w:val="BodyText"/>
        <w:spacing w:before="4" w:after="0"/>
        <w:ind w:left="0" w:right="0"/>
        <w:rPr>
          <w:sz w:val="31"/>
        </w:rPr>
      </w:pPr>
      <w:r>
        <w:rPr>
          <w:sz w:val="31"/>
        </w:rPr>
      </w:r>
    </w:p>
    <w:p>
      <w:pPr>
        <w:pStyle w:val="Heading1"/>
        <w:rPr/>
      </w:pPr>
      <w:r>
        <w:rPr>
          <w:spacing w:val="-2"/>
        </w:rPr>
        <w:t>Documentos</w:t>
      </w:r>
    </w:p>
    <w:p>
      <w:pPr>
        <w:pStyle w:val="BodyText"/>
        <w:spacing w:before="119" w:after="0"/>
        <w:ind w:left="155" w:right="210"/>
        <w:rPr/>
      </w:pPr>
      <w:r>
        <w:rPr/>
        <w:t>Mucha gente escribe documentos usando formatos de texto plano. Mientras que es fácil ver como un archivo de texto pequeño puede ser útil para guardar notas simples, también es posible escribir grandes</w:t>
      </w:r>
      <w:r>
        <w:rPr>
          <w:spacing w:val="-2"/>
        </w:rPr>
        <w:t xml:space="preserve"> </w:t>
      </w:r>
      <w:r>
        <w:rPr/>
        <w:t>documentos</w:t>
      </w:r>
      <w:r>
        <w:rPr>
          <w:spacing w:val="-2"/>
        </w:rPr>
        <w:t xml:space="preserve"> </w:t>
      </w:r>
      <w:r>
        <w:rPr/>
        <w:t>en</w:t>
      </w:r>
      <w:r>
        <w:rPr>
          <w:spacing w:val="-1"/>
        </w:rPr>
        <w:t xml:space="preserve"> </w:t>
      </w:r>
      <w:r>
        <w:rPr/>
        <w:t>formato</w:t>
      </w:r>
      <w:r>
        <w:rPr>
          <w:spacing w:val="-2"/>
        </w:rPr>
        <w:t xml:space="preserve"> </w:t>
      </w:r>
      <w:r>
        <w:rPr/>
        <w:t>texto.</w:t>
      </w:r>
      <w:r>
        <w:rPr>
          <w:spacing w:val="-2"/>
        </w:rPr>
        <w:t xml:space="preserve"> </w:t>
      </w:r>
      <w:r>
        <w:rPr/>
        <w:t>Un</w:t>
      </w:r>
      <w:r>
        <w:rPr>
          <w:spacing w:val="-2"/>
        </w:rPr>
        <w:t xml:space="preserve"> </w:t>
      </w:r>
      <w:r>
        <w:rPr/>
        <w:t>enfoque</w:t>
      </w:r>
      <w:r>
        <w:rPr>
          <w:spacing w:val="-1"/>
        </w:rPr>
        <w:t xml:space="preserve"> </w:t>
      </w:r>
      <w:r>
        <w:rPr/>
        <w:t>popular</w:t>
      </w:r>
      <w:r>
        <w:rPr>
          <w:spacing w:val="-2"/>
        </w:rPr>
        <w:t xml:space="preserve"> </w:t>
      </w:r>
      <w:r>
        <w:rPr/>
        <w:t>es</w:t>
      </w:r>
      <w:r>
        <w:rPr>
          <w:spacing w:val="-2"/>
        </w:rPr>
        <w:t xml:space="preserve"> </w:t>
      </w:r>
      <w:r>
        <w:rPr/>
        <w:t>escribir</w:t>
      </w:r>
      <w:r>
        <w:rPr>
          <w:spacing w:val="-1"/>
        </w:rPr>
        <w:t xml:space="preserve"> </w:t>
      </w:r>
      <w:r>
        <w:rPr/>
        <w:t>un</w:t>
      </w:r>
      <w:r>
        <w:rPr>
          <w:spacing w:val="-2"/>
        </w:rPr>
        <w:t xml:space="preserve"> </w:t>
      </w:r>
      <w:r>
        <w:rPr/>
        <w:t>documento</w:t>
      </w:r>
      <w:r>
        <w:rPr>
          <w:spacing w:val="-2"/>
        </w:rPr>
        <w:t xml:space="preserve"> </w:t>
      </w:r>
      <w:r>
        <w:rPr/>
        <w:t>de</w:t>
      </w:r>
      <w:r>
        <w:rPr>
          <w:spacing w:val="-3"/>
        </w:rPr>
        <w:t xml:space="preserve"> </w:t>
      </w:r>
      <w:r>
        <w:rPr/>
        <w:t>texto</w:t>
      </w:r>
      <w:r>
        <w:rPr>
          <w:spacing w:val="-2"/>
        </w:rPr>
        <w:t xml:space="preserve"> </w:t>
      </w:r>
      <w:r>
        <w:rPr/>
        <w:t>largo en</w:t>
      </w:r>
      <w:r>
        <w:rPr>
          <w:spacing w:val="-3"/>
        </w:rPr>
        <w:t xml:space="preserve"> </w:t>
      </w:r>
      <w:r>
        <w:rPr/>
        <w:t>formato</w:t>
      </w:r>
      <w:r>
        <w:rPr>
          <w:spacing w:val="-4"/>
        </w:rPr>
        <w:t xml:space="preserve"> </w:t>
      </w:r>
      <w:r>
        <w:rPr/>
        <w:t>texto</w:t>
      </w:r>
      <w:r>
        <w:rPr>
          <w:spacing w:val="-4"/>
        </w:rPr>
        <w:t xml:space="preserve"> </w:t>
      </w:r>
      <w:r>
        <w:rPr/>
        <w:t>y</w:t>
      </w:r>
      <w:r>
        <w:rPr>
          <w:spacing w:val="-4"/>
        </w:rPr>
        <w:t xml:space="preserve"> </w:t>
      </w:r>
      <w:r>
        <w:rPr/>
        <w:t>luego</w:t>
      </w:r>
      <w:r>
        <w:rPr>
          <w:spacing w:val="-3"/>
        </w:rPr>
        <w:t xml:space="preserve"> </w:t>
      </w:r>
      <w:r>
        <w:rPr/>
        <w:t>usar</w:t>
      </w:r>
      <w:r>
        <w:rPr>
          <w:spacing w:val="-4"/>
        </w:rPr>
        <w:t xml:space="preserve"> </w:t>
      </w:r>
      <w:r>
        <w:rPr/>
        <w:t>un</w:t>
      </w:r>
      <w:r>
        <w:rPr>
          <w:spacing w:val="-2"/>
        </w:rPr>
        <w:t xml:space="preserve"> </w:t>
      </w:r>
      <w:r>
        <w:rPr>
          <w:i/>
        </w:rPr>
        <w:t>lenguaje</w:t>
      </w:r>
      <w:r>
        <w:rPr>
          <w:i/>
          <w:spacing w:val="-3"/>
        </w:rPr>
        <w:t xml:space="preserve"> </w:t>
      </w:r>
      <w:r>
        <w:rPr>
          <w:i/>
        </w:rPr>
        <w:t>de</w:t>
      </w:r>
      <w:r>
        <w:rPr>
          <w:i/>
          <w:spacing w:val="-5"/>
        </w:rPr>
        <w:t xml:space="preserve"> </w:t>
      </w:r>
      <w:r>
        <w:rPr>
          <w:i/>
        </w:rPr>
        <w:t>marcas</w:t>
      </w:r>
      <w:r>
        <w:rPr>
          <w:i/>
          <w:spacing w:val="-3"/>
        </w:rPr>
        <w:t xml:space="preserve"> </w:t>
      </w:r>
      <w:r>
        <w:rPr/>
        <w:t>para</w:t>
      </w:r>
      <w:r>
        <w:rPr>
          <w:spacing w:val="-3"/>
        </w:rPr>
        <w:t xml:space="preserve"> </w:t>
      </w:r>
      <w:r>
        <w:rPr/>
        <w:t>describir</w:t>
      </w:r>
      <w:r>
        <w:rPr>
          <w:spacing w:val="-3"/>
        </w:rPr>
        <w:t xml:space="preserve"> </w:t>
      </w:r>
      <w:r>
        <w:rPr/>
        <w:t>el</w:t>
      </w:r>
      <w:r>
        <w:rPr>
          <w:spacing w:val="-5"/>
        </w:rPr>
        <w:t xml:space="preserve"> </w:t>
      </w:r>
      <w:r>
        <w:rPr/>
        <w:t>formato</w:t>
      </w:r>
      <w:r>
        <w:rPr>
          <w:spacing w:val="-4"/>
        </w:rPr>
        <w:t xml:space="preserve"> </w:t>
      </w:r>
      <w:r>
        <w:rPr/>
        <w:t>del</w:t>
      </w:r>
      <w:r>
        <w:rPr>
          <w:spacing w:val="-3"/>
        </w:rPr>
        <w:t xml:space="preserve"> </w:t>
      </w:r>
      <w:r>
        <w:rPr/>
        <w:t>documento</w:t>
      </w:r>
      <w:r>
        <w:rPr>
          <w:spacing w:val="-3"/>
        </w:rPr>
        <w:t xml:space="preserve"> </w:t>
      </w:r>
      <w:r>
        <w:rPr/>
        <w:t>final. Muchos papers científicos están escritos usando este método, ya que los sistemas de procesado de texto basados en Unix fueron casi los primeros sistemas que soportaron diseños de tipografía avanzada necesarios para los escritores de disciplinas técnicas.</w:t>
      </w:r>
    </w:p>
    <w:p>
      <w:pPr>
        <w:pStyle w:val="BodyText"/>
        <w:spacing w:before="4" w:after="0"/>
        <w:ind w:left="0" w:right="0"/>
        <w:rPr>
          <w:sz w:val="31"/>
        </w:rPr>
      </w:pPr>
      <w:r>
        <w:rPr>
          <w:sz w:val="31"/>
        </w:rPr>
      </w:r>
    </w:p>
    <w:p>
      <w:pPr>
        <w:pStyle w:val="Heading1"/>
        <w:rPr/>
      </w:pPr>
      <w:r>
        <w:rPr/>
        <w:t>Páginas</w:t>
      </w:r>
      <w:r>
        <w:rPr>
          <w:spacing w:val="-5"/>
        </w:rPr>
        <w:t xml:space="preserve"> web</w:t>
      </w:r>
    </w:p>
    <w:p>
      <w:pPr>
        <w:pStyle w:val="Normal"/>
        <w:spacing w:before="120" w:after="0"/>
        <w:ind w:hanging="0" w:left="155" w:right="0"/>
        <w:jc w:val="left"/>
        <w:rPr>
          <w:sz w:val="24"/>
        </w:rPr>
      </w:pPr>
      <w:r>
        <w:rPr>
          <w:sz w:val="24"/>
        </w:rPr>
        <w:t xml:space="preserve">El tipo de documento electrónico más popular del mundo es probablemente la página web. Las páginas web son documentos de texto que usan </w:t>
      </w:r>
      <w:r>
        <w:rPr>
          <w:i/>
          <w:sz w:val="24"/>
        </w:rPr>
        <w:t>HTML</w:t>
      </w:r>
      <w:r>
        <w:rPr>
          <w:i/>
          <w:spacing w:val="-2"/>
          <w:sz w:val="24"/>
        </w:rPr>
        <w:t xml:space="preserve"> </w:t>
      </w:r>
      <w:r>
        <w:rPr>
          <w:i/>
          <w:sz w:val="24"/>
        </w:rPr>
        <w:t>(Hypertext Markup Language - Lenguaje de marcas</w:t>
      </w:r>
      <w:r>
        <w:rPr>
          <w:i/>
          <w:spacing w:val="-5"/>
          <w:sz w:val="24"/>
        </w:rPr>
        <w:t xml:space="preserve"> </w:t>
      </w:r>
      <w:r>
        <w:rPr>
          <w:i/>
          <w:sz w:val="24"/>
        </w:rPr>
        <w:t>de</w:t>
      </w:r>
      <w:r>
        <w:rPr>
          <w:i/>
          <w:spacing w:val="-6"/>
          <w:sz w:val="24"/>
        </w:rPr>
        <w:t xml:space="preserve"> </w:t>
      </w:r>
      <w:r>
        <w:rPr>
          <w:i/>
          <w:sz w:val="24"/>
        </w:rPr>
        <w:t>hipertexto)</w:t>
      </w:r>
      <w:r>
        <w:rPr>
          <w:i/>
          <w:spacing w:val="-2"/>
          <w:sz w:val="24"/>
        </w:rPr>
        <w:t xml:space="preserve"> </w:t>
      </w:r>
      <w:r>
        <w:rPr>
          <w:sz w:val="24"/>
        </w:rPr>
        <w:t>o</w:t>
      </w:r>
      <w:r>
        <w:rPr>
          <w:spacing w:val="-5"/>
          <w:sz w:val="24"/>
        </w:rPr>
        <w:t xml:space="preserve"> </w:t>
      </w:r>
      <w:r>
        <w:rPr>
          <w:i/>
          <w:sz w:val="24"/>
        </w:rPr>
        <w:t>XML</w:t>
      </w:r>
      <w:r>
        <w:rPr>
          <w:i/>
          <w:spacing w:val="-9"/>
          <w:sz w:val="24"/>
        </w:rPr>
        <w:t xml:space="preserve"> </w:t>
      </w:r>
      <w:r>
        <w:rPr>
          <w:i/>
          <w:sz w:val="24"/>
        </w:rPr>
        <w:t>(Extensible</w:t>
      </w:r>
      <w:r>
        <w:rPr>
          <w:i/>
          <w:spacing w:val="-6"/>
          <w:sz w:val="24"/>
        </w:rPr>
        <w:t xml:space="preserve"> </w:t>
      </w:r>
      <w:r>
        <w:rPr>
          <w:i/>
          <w:sz w:val="24"/>
        </w:rPr>
        <w:t>Markup</w:t>
      </w:r>
      <w:r>
        <w:rPr>
          <w:i/>
          <w:spacing w:val="-5"/>
          <w:sz w:val="24"/>
        </w:rPr>
        <w:t xml:space="preserve"> </w:t>
      </w:r>
      <w:r>
        <w:rPr>
          <w:i/>
          <w:sz w:val="24"/>
        </w:rPr>
        <w:t>Language</w:t>
      </w:r>
      <w:r>
        <w:rPr>
          <w:i/>
          <w:spacing w:val="-6"/>
          <w:sz w:val="24"/>
        </w:rPr>
        <w:t xml:space="preserve"> </w:t>
      </w:r>
      <w:r>
        <w:rPr>
          <w:i/>
          <w:sz w:val="24"/>
        </w:rPr>
        <w:t>-</w:t>
      </w:r>
      <w:r>
        <w:rPr>
          <w:i/>
          <w:spacing w:val="-5"/>
          <w:sz w:val="24"/>
        </w:rPr>
        <w:t xml:space="preserve"> </w:t>
      </w:r>
      <w:r>
        <w:rPr>
          <w:i/>
          <w:sz w:val="24"/>
        </w:rPr>
        <w:t>Lenguaje</w:t>
      </w:r>
      <w:r>
        <w:rPr>
          <w:i/>
          <w:spacing w:val="-4"/>
          <w:sz w:val="24"/>
        </w:rPr>
        <w:t xml:space="preserve"> </w:t>
      </w:r>
      <w:r>
        <w:rPr>
          <w:i/>
          <w:sz w:val="24"/>
        </w:rPr>
        <w:t>de</w:t>
      </w:r>
      <w:r>
        <w:rPr>
          <w:i/>
          <w:spacing w:val="-6"/>
          <w:sz w:val="24"/>
        </w:rPr>
        <w:t xml:space="preserve"> </w:t>
      </w:r>
      <w:r>
        <w:rPr>
          <w:i/>
          <w:sz w:val="24"/>
        </w:rPr>
        <w:t>marcas</w:t>
      </w:r>
      <w:r>
        <w:rPr>
          <w:i/>
          <w:spacing w:val="-5"/>
          <w:sz w:val="24"/>
        </w:rPr>
        <w:t xml:space="preserve"> </w:t>
      </w:r>
      <w:r>
        <w:rPr>
          <w:i/>
          <w:sz w:val="24"/>
        </w:rPr>
        <w:t xml:space="preserve">extensible) </w:t>
      </w:r>
      <w:r>
        <w:rPr>
          <w:sz w:val="24"/>
        </w:rPr>
        <w:t>como lenguajes de marcas para describir el formato visual de los documentos.</w:t>
      </w:r>
    </w:p>
    <w:p>
      <w:pPr>
        <w:pStyle w:val="BodyText"/>
        <w:spacing w:before="4" w:after="0"/>
        <w:ind w:left="0" w:right="0"/>
        <w:rPr>
          <w:sz w:val="31"/>
        </w:rPr>
      </w:pPr>
      <w:r>
        <w:rPr>
          <w:sz w:val="31"/>
        </w:rPr>
      </w:r>
    </w:p>
    <w:p>
      <w:pPr>
        <w:pStyle w:val="Heading1"/>
        <w:rPr/>
      </w:pPr>
      <w:r>
        <w:rPr>
          <w:spacing w:val="-2"/>
        </w:rPr>
        <w:t>Email</w:t>
      </w:r>
    </w:p>
    <w:p>
      <w:pPr>
        <w:pStyle w:val="BodyText"/>
        <w:spacing w:before="120" w:after="0"/>
        <w:rPr/>
      </w:pPr>
      <w:r>
        <w:rPr/>
        <w:t>El email es un medio intrínsecamente basado en texto. Incluso los adjuntos que no son texto son convertidos a una representación textual para transmitirlos. Podemos ver esto nosotros mismos descargando</w:t>
      </w:r>
      <w:r>
        <w:rPr>
          <w:spacing w:val="-4"/>
        </w:rPr>
        <w:t xml:space="preserve"> </w:t>
      </w:r>
      <w:r>
        <w:rPr/>
        <w:t>un</w:t>
      </w:r>
      <w:r>
        <w:rPr>
          <w:spacing w:val="-5"/>
        </w:rPr>
        <w:t xml:space="preserve"> </w:t>
      </w:r>
      <w:r>
        <w:rPr/>
        <w:t>mensaje</w:t>
      </w:r>
      <w:r>
        <w:rPr>
          <w:spacing w:val="-4"/>
        </w:rPr>
        <w:t xml:space="preserve"> </w:t>
      </w:r>
      <w:r>
        <w:rPr/>
        <w:t>de</w:t>
      </w:r>
      <w:r>
        <w:rPr>
          <w:spacing w:val="-6"/>
        </w:rPr>
        <w:t xml:space="preserve"> </w:t>
      </w:r>
      <w:r>
        <w:rPr/>
        <w:t>email</w:t>
      </w:r>
      <w:r>
        <w:rPr>
          <w:spacing w:val="-4"/>
        </w:rPr>
        <w:t xml:space="preserve"> </w:t>
      </w:r>
      <w:r>
        <w:rPr/>
        <w:t>y</w:t>
      </w:r>
      <w:r>
        <w:rPr>
          <w:spacing w:val="-5"/>
        </w:rPr>
        <w:t xml:space="preserve"> </w:t>
      </w:r>
      <w:r>
        <w:rPr/>
        <w:t>viéndolo</w:t>
      </w:r>
      <w:r>
        <w:rPr>
          <w:spacing w:val="-4"/>
        </w:rPr>
        <w:t xml:space="preserve"> </w:t>
      </w:r>
      <w:r>
        <w:rPr/>
        <w:t>con</w:t>
      </w:r>
      <w:r>
        <w:rPr>
          <w:spacing w:val="-3"/>
        </w:rPr>
        <w:t xml:space="preserve"> </w:t>
      </w:r>
      <w:r>
        <w:rPr>
          <w:rFonts w:ascii="Courier New" w:hAnsi="Courier New"/>
        </w:rPr>
        <w:t>less</w:t>
      </w:r>
      <w:r>
        <w:rPr/>
        <w:t>.</w:t>
      </w:r>
      <w:r>
        <w:rPr>
          <w:spacing w:val="-10"/>
        </w:rPr>
        <w:t xml:space="preserve"> </w:t>
      </w:r>
      <w:r>
        <w:rPr/>
        <w:t>Veremos</w:t>
      </w:r>
      <w:r>
        <w:rPr>
          <w:spacing w:val="-5"/>
        </w:rPr>
        <w:t xml:space="preserve"> </w:t>
      </w:r>
      <w:r>
        <w:rPr/>
        <w:t>que</w:t>
      </w:r>
      <w:r>
        <w:rPr>
          <w:spacing w:val="-4"/>
        </w:rPr>
        <w:t xml:space="preserve"> </w:t>
      </w:r>
      <w:r>
        <w:rPr/>
        <w:t>el</w:t>
      </w:r>
      <w:r>
        <w:rPr>
          <w:spacing w:val="-6"/>
        </w:rPr>
        <w:t xml:space="preserve"> </w:t>
      </w:r>
      <w:r>
        <w:rPr/>
        <w:t>mensaje</w:t>
      </w:r>
      <w:r>
        <w:rPr>
          <w:spacing w:val="-6"/>
        </w:rPr>
        <w:t xml:space="preserve"> </w:t>
      </w:r>
      <w:r>
        <w:rPr/>
        <w:t>comienza</w:t>
      </w:r>
      <w:r>
        <w:rPr>
          <w:spacing w:val="-6"/>
        </w:rPr>
        <w:t xml:space="preserve"> </w:t>
      </w:r>
      <w:r>
        <w:rPr/>
        <w:t>con</w:t>
      </w:r>
      <w:r>
        <w:rPr>
          <w:spacing w:val="-5"/>
        </w:rPr>
        <w:t xml:space="preserve"> </w:t>
      </w:r>
      <w:r>
        <w:rPr/>
        <w:t xml:space="preserve">un </w:t>
      </w:r>
      <w:r>
        <w:rPr>
          <w:i/>
        </w:rPr>
        <w:t xml:space="preserve">encabezado </w:t>
      </w:r>
      <w:r>
        <w:rPr/>
        <w:t xml:space="preserve">que describe la fuente del mensaje y el procesado que ha recibido durante su viaje, seguido por un </w:t>
      </w:r>
      <w:r>
        <w:rPr>
          <w:i/>
        </w:rPr>
        <w:t xml:space="preserve">cuerpo </w:t>
      </w:r>
      <w:r>
        <w:rPr/>
        <w:t>del mensaje con su contenido.</w:t>
      </w:r>
    </w:p>
    <w:p>
      <w:pPr>
        <w:pStyle w:val="BodyText"/>
        <w:spacing w:before="3" w:after="0"/>
        <w:ind w:left="0" w:right="0"/>
        <w:rPr>
          <w:sz w:val="31"/>
        </w:rPr>
      </w:pPr>
      <w:r>
        <w:rPr>
          <w:sz w:val="31"/>
        </w:rPr>
      </w:r>
    </w:p>
    <w:p>
      <w:pPr>
        <w:pStyle w:val="Heading1"/>
        <w:spacing w:before="1" w:after="0"/>
        <w:jc w:val="both"/>
        <w:rPr/>
      </w:pPr>
      <w:r>
        <w:rPr/>
        <w:t>Salida</w:t>
      </w:r>
      <w:r>
        <w:rPr>
          <w:spacing w:val="-2"/>
        </w:rPr>
        <w:t xml:space="preserve"> </w:t>
      </w:r>
      <w:r>
        <w:rPr/>
        <w:t>de</w:t>
      </w:r>
      <w:r>
        <w:rPr>
          <w:spacing w:val="-2"/>
        </w:rPr>
        <w:t xml:space="preserve"> impresora</w:t>
      </w:r>
    </w:p>
    <w:p>
      <w:pPr>
        <w:pStyle w:val="BodyText"/>
        <w:spacing w:before="119" w:after="0"/>
        <w:ind w:left="155" w:right="262"/>
        <w:jc w:val="both"/>
        <w:rPr/>
      </w:pPr>
      <w:r>
        <w:rPr/>
        <w:t>En sistemas como-Unix, la</w:t>
      </w:r>
      <w:r>
        <w:rPr>
          <w:spacing w:val="-1"/>
        </w:rPr>
        <w:t xml:space="preserve"> </w:t>
      </w:r>
      <w:r>
        <w:rPr/>
        <w:t>salida</w:t>
      </w:r>
      <w:r>
        <w:rPr>
          <w:spacing w:val="-1"/>
        </w:rPr>
        <w:t xml:space="preserve"> </w:t>
      </w:r>
      <w:r>
        <w:rPr/>
        <w:t>destinada</w:t>
      </w:r>
      <w:r>
        <w:rPr>
          <w:spacing w:val="-1"/>
        </w:rPr>
        <w:t xml:space="preserve"> </w:t>
      </w:r>
      <w:r>
        <w:rPr/>
        <w:t>para una</w:t>
      </w:r>
      <w:r>
        <w:rPr>
          <w:spacing w:val="-1"/>
        </w:rPr>
        <w:t xml:space="preserve"> </w:t>
      </w:r>
      <w:r>
        <w:rPr/>
        <w:t>impresora se</w:t>
      </w:r>
      <w:r>
        <w:rPr>
          <w:spacing w:val="-1"/>
        </w:rPr>
        <w:t xml:space="preserve"> </w:t>
      </w:r>
      <w:r>
        <w:rPr/>
        <w:t>manda como texto plano o, si</w:t>
      </w:r>
      <w:r>
        <w:rPr>
          <w:spacing w:val="-1"/>
        </w:rPr>
        <w:t xml:space="preserve"> </w:t>
      </w:r>
      <w:r>
        <w:rPr/>
        <w:t>la página</w:t>
      </w:r>
      <w:r>
        <w:rPr>
          <w:spacing w:val="-4"/>
        </w:rPr>
        <w:t xml:space="preserve"> </w:t>
      </w:r>
      <w:r>
        <w:rPr/>
        <w:t>contiene</w:t>
      </w:r>
      <w:r>
        <w:rPr>
          <w:spacing w:val="-3"/>
        </w:rPr>
        <w:t xml:space="preserve"> </w:t>
      </w:r>
      <w:r>
        <w:rPr/>
        <w:t>gráficos,</w:t>
      </w:r>
      <w:r>
        <w:rPr>
          <w:spacing w:val="-3"/>
        </w:rPr>
        <w:t xml:space="preserve"> </w:t>
      </w:r>
      <w:r>
        <w:rPr/>
        <w:t>se</w:t>
      </w:r>
      <w:r>
        <w:rPr>
          <w:spacing w:val="-4"/>
        </w:rPr>
        <w:t xml:space="preserve"> </w:t>
      </w:r>
      <w:r>
        <w:rPr/>
        <w:t>convierte</w:t>
      </w:r>
      <w:r>
        <w:rPr>
          <w:spacing w:val="-4"/>
        </w:rPr>
        <w:t xml:space="preserve"> </w:t>
      </w:r>
      <w:r>
        <w:rPr/>
        <w:t>en</w:t>
      </w:r>
      <w:r>
        <w:rPr>
          <w:spacing w:val="-3"/>
        </w:rPr>
        <w:t xml:space="preserve"> </w:t>
      </w:r>
      <w:r>
        <w:rPr/>
        <w:t>un</w:t>
      </w:r>
      <w:r>
        <w:rPr>
          <w:spacing w:val="-3"/>
        </w:rPr>
        <w:t xml:space="preserve"> </w:t>
      </w:r>
      <w:r>
        <w:rPr/>
        <w:t>formato</w:t>
      </w:r>
      <w:r>
        <w:rPr>
          <w:spacing w:val="-3"/>
        </w:rPr>
        <w:t xml:space="preserve"> </w:t>
      </w:r>
      <w:r>
        <w:rPr/>
        <w:t>de</w:t>
      </w:r>
      <w:r>
        <w:rPr>
          <w:spacing w:val="-4"/>
        </w:rPr>
        <w:t xml:space="preserve"> </w:t>
      </w:r>
      <w:r>
        <w:rPr/>
        <w:t>texto</w:t>
      </w:r>
      <w:r>
        <w:rPr>
          <w:spacing w:val="-3"/>
        </w:rPr>
        <w:t xml:space="preserve"> </w:t>
      </w:r>
      <w:r>
        <w:rPr/>
        <w:t xml:space="preserve">en </w:t>
      </w:r>
      <w:r>
        <w:rPr>
          <w:i/>
        </w:rPr>
        <w:t>lenguaje</w:t>
      </w:r>
      <w:r>
        <w:rPr>
          <w:i/>
          <w:spacing w:val="-3"/>
        </w:rPr>
        <w:t xml:space="preserve"> </w:t>
      </w:r>
      <w:r>
        <w:rPr>
          <w:i/>
        </w:rPr>
        <w:t>de</w:t>
      </w:r>
      <w:r>
        <w:rPr>
          <w:i/>
          <w:spacing w:val="-4"/>
        </w:rPr>
        <w:t xml:space="preserve"> </w:t>
      </w:r>
      <w:r>
        <w:rPr>
          <w:i/>
        </w:rPr>
        <w:t>descripción</w:t>
      </w:r>
      <w:r>
        <w:rPr>
          <w:i/>
          <w:spacing w:val="-3"/>
        </w:rPr>
        <w:t xml:space="preserve"> </w:t>
      </w:r>
      <w:r>
        <w:rPr>
          <w:i/>
        </w:rPr>
        <w:t>de</w:t>
      </w:r>
      <w:r>
        <w:rPr>
          <w:i/>
          <w:spacing w:val="-4"/>
        </w:rPr>
        <w:t xml:space="preserve"> </w:t>
      </w:r>
      <w:r>
        <w:rPr>
          <w:i/>
        </w:rPr>
        <w:t xml:space="preserve">página </w:t>
      </w:r>
      <w:r>
        <w:rPr/>
        <w:t xml:space="preserve">llamado </w:t>
      </w:r>
      <w:r>
        <w:rPr>
          <w:i/>
        </w:rPr>
        <w:t>PostScript</w:t>
      </w:r>
      <w:r>
        <w:rPr/>
        <w:t>, que se envía a un programa que genera los puntos gráficos a imprimir.</w:t>
      </w:r>
    </w:p>
    <w:p>
      <w:pPr>
        <w:pStyle w:val="BodyText"/>
        <w:spacing w:before="4" w:after="0"/>
        <w:ind w:left="0" w:right="0"/>
        <w:rPr>
          <w:sz w:val="31"/>
        </w:rPr>
      </w:pPr>
      <w:r>
        <w:rPr>
          <w:sz w:val="31"/>
        </w:rPr>
      </w:r>
    </w:p>
    <w:p>
      <w:pPr>
        <w:pStyle w:val="Heading1"/>
        <w:rPr/>
      </w:pPr>
      <w:r>
        <w:rPr/>
        <w:t>Código</w:t>
      </w:r>
      <w:r>
        <w:rPr>
          <w:spacing w:val="-3"/>
        </w:rPr>
        <w:t xml:space="preserve"> </w:t>
      </w:r>
      <w:r>
        <w:rPr/>
        <w:t>fuente</w:t>
      </w:r>
      <w:r>
        <w:rPr>
          <w:spacing w:val="-4"/>
        </w:rPr>
        <w:t xml:space="preserve"> </w:t>
      </w:r>
      <w:r>
        <w:rPr/>
        <w:t>de</w:t>
      </w:r>
      <w:r>
        <w:rPr>
          <w:spacing w:val="-3"/>
        </w:rPr>
        <w:t xml:space="preserve"> </w:t>
      </w:r>
      <w:r>
        <w:rPr>
          <w:spacing w:val="-2"/>
        </w:rPr>
        <w:t>programas</w:t>
      </w:r>
    </w:p>
    <w:p>
      <w:pPr>
        <w:pStyle w:val="BodyText"/>
        <w:spacing w:before="120" w:after="0"/>
        <w:ind w:left="155" w:right="173"/>
        <w:rPr/>
      </w:pPr>
      <w:r>
        <w:rPr/>
        <w:t>Muchos de los programas de la línea de comandos que encontramos en los sistemas como-Unix fueron creados para soportar administración de sistemas y desarrollo de software, y los programas de procesado de texto no son una excepción. Muchos de ellos están diseñados para resolver problemas de desarrollo de software. La razón por la que el procesado de texto es importante para los</w:t>
      </w:r>
      <w:r>
        <w:rPr>
          <w:spacing w:val="-3"/>
        </w:rPr>
        <w:t xml:space="preserve"> </w:t>
      </w:r>
      <w:r>
        <w:rPr/>
        <w:t>desarrolladores</w:t>
      </w:r>
      <w:r>
        <w:rPr>
          <w:spacing w:val="-3"/>
        </w:rPr>
        <w:t xml:space="preserve"> </w:t>
      </w:r>
      <w:r>
        <w:rPr/>
        <w:t>de</w:t>
      </w:r>
      <w:r>
        <w:rPr>
          <w:spacing w:val="-2"/>
        </w:rPr>
        <w:t xml:space="preserve"> </w:t>
      </w:r>
      <w:r>
        <w:rPr/>
        <w:t>software</w:t>
      </w:r>
      <w:r>
        <w:rPr>
          <w:spacing w:val="-2"/>
        </w:rPr>
        <w:t xml:space="preserve"> </w:t>
      </w:r>
      <w:r>
        <w:rPr/>
        <w:t>es</w:t>
      </w:r>
      <w:r>
        <w:rPr>
          <w:spacing w:val="-3"/>
        </w:rPr>
        <w:t xml:space="preserve"> </w:t>
      </w:r>
      <w:r>
        <w:rPr/>
        <w:t>que</w:t>
      </w:r>
      <w:r>
        <w:rPr>
          <w:spacing w:val="-4"/>
        </w:rPr>
        <w:t xml:space="preserve"> </w:t>
      </w:r>
      <w:r>
        <w:rPr/>
        <w:t>todo</w:t>
      </w:r>
      <w:r>
        <w:rPr>
          <w:spacing w:val="-3"/>
        </w:rPr>
        <w:t xml:space="preserve"> </w:t>
      </w:r>
      <w:r>
        <w:rPr/>
        <w:t>software</w:t>
      </w:r>
      <w:r>
        <w:rPr>
          <w:spacing w:val="-4"/>
        </w:rPr>
        <w:t xml:space="preserve"> </w:t>
      </w:r>
      <w:r>
        <w:rPr/>
        <w:t>nace</w:t>
      </w:r>
      <w:r>
        <w:rPr>
          <w:spacing w:val="-4"/>
        </w:rPr>
        <w:t xml:space="preserve"> </w:t>
      </w:r>
      <w:r>
        <w:rPr/>
        <w:t>como</w:t>
      </w:r>
      <w:r>
        <w:rPr>
          <w:spacing w:val="-2"/>
        </w:rPr>
        <w:t xml:space="preserve"> </w:t>
      </w:r>
      <w:r>
        <w:rPr/>
        <w:t>un</w:t>
      </w:r>
      <w:r>
        <w:rPr>
          <w:spacing w:val="-3"/>
        </w:rPr>
        <w:t xml:space="preserve"> </w:t>
      </w:r>
      <w:r>
        <w:rPr/>
        <w:t>texto.</w:t>
      </w:r>
      <w:r>
        <w:rPr>
          <w:spacing w:val="-2"/>
        </w:rPr>
        <w:t xml:space="preserve"> </w:t>
      </w:r>
      <w:r>
        <w:rPr/>
        <w:t xml:space="preserve">El </w:t>
      </w:r>
      <w:r>
        <w:rPr>
          <w:i/>
        </w:rPr>
        <w:t>código</w:t>
      </w:r>
      <w:r>
        <w:rPr>
          <w:i/>
          <w:spacing w:val="-2"/>
        </w:rPr>
        <w:t xml:space="preserve"> </w:t>
      </w:r>
      <w:r>
        <w:rPr>
          <w:i/>
        </w:rPr>
        <w:t>fuente</w:t>
      </w:r>
      <w:r>
        <w:rPr/>
        <w:t>,</w:t>
      </w:r>
      <w:r>
        <w:rPr>
          <w:spacing w:val="-3"/>
        </w:rPr>
        <w:t xml:space="preserve"> </w:t>
      </w:r>
      <w:r>
        <w:rPr/>
        <w:t>la</w:t>
      </w:r>
      <w:r>
        <w:rPr>
          <w:spacing w:val="-2"/>
        </w:rPr>
        <w:t xml:space="preserve"> </w:t>
      </w:r>
      <w:r>
        <w:rPr/>
        <w:t>parte del programa que el programador escribe en realidad, siempre está en formato texto.</w:t>
      </w:r>
    </w:p>
    <w:p>
      <w:pPr>
        <w:pStyle w:val="BodyText"/>
        <w:spacing w:before="4" w:after="0"/>
        <w:ind w:left="0" w:right="0"/>
        <w:rPr>
          <w:sz w:val="31"/>
        </w:rPr>
      </w:pPr>
      <w:r>
        <w:rPr>
          <w:sz w:val="31"/>
        </w:rPr>
      </w:r>
    </w:p>
    <w:p>
      <w:pPr>
        <w:pStyle w:val="Heading1"/>
        <w:rPr/>
      </w:pPr>
      <w:r>
        <w:rPr/>
        <w:t>Revisitando</w:t>
      </w:r>
      <w:r>
        <w:rPr>
          <w:spacing w:val="-5"/>
        </w:rPr>
        <w:t xml:space="preserve"> </w:t>
      </w:r>
      <w:r>
        <w:rPr/>
        <w:t>antiguos</w:t>
      </w:r>
      <w:r>
        <w:rPr>
          <w:spacing w:val="-4"/>
        </w:rPr>
        <w:t xml:space="preserve"> </w:t>
      </w:r>
      <w:r>
        <w:rPr>
          <w:spacing w:val="-2"/>
        </w:rPr>
        <w:t>amigos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35"/>
        <w:rPr/>
      </w:pPr>
      <w:r>
        <w:rPr/>
        <w:t>Volviendo al Capítulo 6 (Redirección), aprendimos algunos comandos que sirven para aceptar entrada</w:t>
      </w:r>
      <w:r>
        <w:rPr>
          <w:spacing w:val="-5"/>
        </w:rPr>
        <w:t xml:space="preserve"> </w:t>
      </w:r>
      <w:r>
        <w:rPr/>
        <w:t>estándar</w:t>
      </w:r>
      <w:r>
        <w:rPr>
          <w:spacing w:val="-4"/>
        </w:rPr>
        <w:t xml:space="preserve"> </w:t>
      </w:r>
      <w:r>
        <w:rPr/>
        <w:t>además</w:t>
      </w:r>
      <w:r>
        <w:rPr>
          <w:spacing w:val="-4"/>
        </w:rPr>
        <w:t xml:space="preserve"> </w:t>
      </w:r>
      <w:r>
        <w:rPr/>
        <w:t>de</w:t>
      </w:r>
      <w:r>
        <w:rPr>
          <w:spacing w:val="-5"/>
        </w:rPr>
        <w:t xml:space="preserve"> </w:t>
      </w:r>
      <w:r>
        <w:rPr/>
        <w:t>argumentos</w:t>
      </w:r>
      <w:r>
        <w:rPr>
          <w:spacing w:val="-4"/>
        </w:rPr>
        <w:t xml:space="preserve"> </w:t>
      </w:r>
      <w:r>
        <w:rPr/>
        <w:t>de</w:t>
      </w:r>
      <w:r>
        <w:rPr>
          <w:spacing w:val="-5"/>
        </w:rPr>
        <w:t xml:space="preserve"> </w:t>
      </w:r>
      <w:r>
        <w:rPr/>
        <w:t>línea</w:t>
      </w:r>
      <w:r>
        <w:rPr>
          <w:spacing w:val="-5"/>
        </w:rPr>
        <w:t xml:space="preserve"> </w:t>
      </w:r>
      <w:r>
        <w:rPr/>
        <w:t>de</w:t>
      </w:r>
      <w:r>
        <w:rPr>
          <w:spacing w:val="-5"/>
        </w:rPr>
        <w:t xml:space="preserve"> </w:t>
      </w:r>
      <w:r>
        <w:rPr/>
        <w:t>comandos.</w:t>
      </w:r>
      <w:r>
        <w:rPr>
          <w:spacing w:val="-4"/>
        </w:rPr>
        <w:t xml:space="preserve"> </w:t>
      </w:r>
      <w:r>
        <w:rPr/>
        <w:t>Sólo</w:t>
      </w:r>
      <w:r>
        <w:rPr>
          <w:spacing w:val="-4"/>
        </w:rPr>
        <w:t xml:space="preserve"> </w:t>
      </w:r>
      <w:r>
        <w:rPr/>
        <w:t>los</w:t>
      </w:r>
      <w:r>
        <w:rPr>
          <w:spacing w:val="-4"/>
        </w:rPr>
        <w:t xml:space="preserve"> </w:t>
      </w:r>
      <w:r>
        <w:rPr/>
        <w:t>vimos</w:t>
      </w:r>
      <w:r>
        <w:rPr>
          <w:spacing w:val="-4"/>
        </w:rPr>
        <w:t xml:space="preserve"> </w:t>
      </w:r>
      <w:r>
        <w:rPr/>
        <w:t>brevemente</w:t>
      </w:r>
      <w:r>
        <w:rPr>
          <w:spacing w:val="-5"/>
        </w:rPr>
        <w:t xml:space="preserve"> </w:t>
      </w:r>
      <w:r>
        <w:rPr/>
        <w:t>entonces, pero ahora le echaremos un vistazo más de cerca para ver como pueden usarse para realizar procesado de texto.</w:t>
      </w:r>
    </w:p>
    <w:p>
      <w:pPr>
        <w:pStyle w:val="Heading1"/>
        <w:spacing w:before="74" w:after="0"/>
        <w:rPr/>
      </w:pPr>
      <w:r>
        <w:rPr>
          <w:spacing w:val="-5"/>
        </w:rPr>
        <w:t>cat</w:t>
      </w:r>
    </w:p>
    <w:p>
      <w:pPr>
        <w:pStyle w:val="BodyText"/>
        <w:spacing w:before="120" w:after="0"/>
        <w:ind w:left="155" w:right="135"/>
        <w:rPr/>
      </w:pPr>
      <w:r>
        <w:rPr/>
        <w:t xml:space="preserve">El programa </w:t>
      </w:r>
      <w:r>
        <w:rPr>
          <w:rFonts w:ascii="Courier New" w:hAnsi="Courier New"/>
        </w:rPr>
        <w:t>cat</w:t>
      </w:r>
      <w:r>
        <w:rPr>
          <w:rFonts w:ascii="Courier New" w:hAnsi="Courier New"/>
          <w:spacing w:val="-78"/>
        </w:rPr>
        <w:t xml:space="preserve"> </w:t>
      </w:r>
      <w:r>
        <w:rPr/>
        <w:t xml:space="preserve">tiene un gran número de opciones interesantes. Muchas de ellas se usan para ayudarnos a visualizar mejor el contenido del texto. Un ejemplo es la opción </w:t>
      </w:r>
      <w:r>
        <w:rPr>
          <w:rFonts w:ascii="Courier New" w:hAnsi="Courier New"/>
        </w:rPr>
        <w:t>-A</w:t>
      </w:r>
      <w:r>
        <w:rPr/>
        <w:t>, que se usa para mostrar caracteres no imprimibles en el texto. Hay veces que queremos saber si los caracteres de control</w:t>
      </w:r>
      <w:r>
        <w:rPr>
          <w:spacing w:val="-5"/>
        </w:rPr>
        <w:t xml:space="preserve"> </w:t>
      </w:r>
      <w:r>
        <w:rPr/>
        <w:t>están</w:t>
      </w:r>
      <w:r>
        <w:rPr>
          <w:spacing w:val="-3"/>
        </w:rPr>
        <w:t xml:space="preserve"> </w:t>
      </w:r>
      <w:r>
        <w:rPr/>
        <w:t>incrustados</w:t>
      </w:r>
      <w:r>
        <w:rPr>
          <w:spacing w:val="-4"/>
        </w:rPr>
        <w:t xml:space="preserve"> </w:t>
      </w:r>
      <w:r>
        <w:rPr/>
        <w:t>en</w:t>
      </w:r>
      <w:r>
        <w:rPr>
          <w:spacing w:val="-4"/>
        </w:rPr>
        <w:t xml:space="preserve"> </w:t>
      </w:r>
      <w:r>
        <w:rPr/>
        <w:t>nuestro</w:t>
      </w:r>
      <w:r>
        <w:rPr>
          <w:spacing w:val="-3"/>
        </w:rPr>
        <w:t xml:space="preserve"> </w:t>
      </w:r>
      <w:r>
        <w:rPr/>
        <w:t>texto</w:t>
      </w:r>
      <w:r>
        <w:rPr>
          <w:spacing w:val="-3"/>
        </w:rPr>
        <w:t xml:space="preserve"> </w:t>
      </w:r>
      <w:r>
        <w:rPr/>
        <w:t>visible.</w:t>
      </w:r>
      <w:r>
        <w:rPr>
          <w:spacing w:val="-3"/>
        </w:rPr>
        <w:t xml:space="preserve"> </w:t>
      </w:r>
      <w:r>
        <w:rPr/>
        <w:t>Los</w:t>
      </w:r>
      <w:r>
        <w:rPr>
          <w:spacing w:val="-4"/>
        </w:rPr>
        <w:t xml:space="preserve"> </w:t>
      </w:r>
      <w:r>
        <w:rPr/>
        <w:t>más</w:t>
      </w:r>
      <w:r>
        <w:rPr>
          <w:spacing w:val="-4"/>
        </w:rPr>
        <w:t xml:space="preserve"> </w:t>
      </w:r>
      <w:r>
        <w:rPr/>
        <w:t>comunes</w:t>
      </w:r>
      <w:r>
        <w:rPr>
          <w:spacing w:val="-4"/>
        </w:rPr>
        <w:t xml:space="preserve"> </w:t>
      </w:r>
      <w:r>
        <w:rPr/>
        <w:t>son</w:t>
      </w:r>
      <w:r>
        <w:rPr>
          <w:spacing w:val="-4"/>
        </w:rPr>
        <w:t xml:space="preserve"> </w:t>
      </w:r>
      <w:r>
        <w:rPr/>
        <w:t>los</w:t>
      </w:r>
      <w:r>
        <w:rPr>
          <w:spacing w:val="-4"/>
        </w:rPr>
        <w:t xml:space="preserve"> </w:t>
      </w:r>
      <w:r>
        <w:rPr/>
        <w:t>caracteres</w:t>
      </w:r>
      <w:r>
        <w:rPr>
          <w:spacing w:val="-4"/>
        </w:rPr>
        <w:t xml:space="preserve"> </w:t>
      </w:r>
      <w:r>
        <w:rPr/>
        <w:t>de</w:t>
      </w:r>
      <w:r>
        <w:rPr>
          <w:spacing w:val="-3"/>
        </w:rPr>
        <w:t xml:space="preserve"> </w:t>
      </w:r>
      <w:r>
        <w:rPr/>
        <w:t>tabulación (en lugar de espacios) y retornos de carro, a menudo presentes como caracteres de fin de línea en archivos de texto estilo MS-DOS. Otra situación común es un archivo que contiene líneas de texto con espacios al final.</w:t>
      </w:r>
    </w:p>
    <w:p>
      <w:pPr>
        <w:pStyle w:val="BodyText"/>
        <w:spacing w:before="11" w:after="0"/>
        <w:ind w:left="0" w:right="0"/>
        <w:rPr>
          <w:sz w:val="23"/>
        </w:rPr>
      </w:pPr>
      <w:r>
        <w:rPr>
          <w:sz w:val="23"/>
        </w:rPr>
      </w:r>
    </w:p>
    <w:p>
      <w:pPr>
        <w:pStyle w:val="BodyText"/>
        <w:ind w:left="155" w:right="135"/>
        <w:rPr/>
      </w:pPr>
      <w:r>
        <w:rPr/>
        <w:t>Creemos</w:t>
      </w:r>
      <w:r>
        <w:rPr>
          <w:spacing w:val="-6"/>
        </w:rPr>
        <w:t xml:space="preserve"> </w:t>
      </w:r>
      <w:r>
        <w:rPr/>
        <w:t>un</w:t>
      </w:r>
      <w:r>
        <w:rPr>
          <w:spacing w:val="-3"/>
        </w:rPr>
        <w:t xml:space="preserve"> </w:t>
      </w:r>
      <w:r>
        <w:rPr/>
        <w:t>archivo</w:t>
      </w:r>
      <w:r>
        <w:rPr>
          <w:spacing w:val="-3"/>
        </w:rPr>
        <w:t xml:space="preserve"> </w:t>
      </w:r>
      <w:r>
        <w:rPr/>
        <w:t>de</w:t>
      </w:r>
      <w:r>
        <w:rPr>
          <w:spacing w:val="-4"/>
        </w:rPr>
        <w:t xml:space="preserve"> </w:t>
      </w:r>
      <w:r>
        <w:rPr/>
        <w:t>texto</w:t>
      </w:r>
      <w:r>
        <w:rPr>
          <w:spacing w:val="-3"/>
        </w:rPr>
        <w:t xml:space="preserve"> </w:t>
      </w:r>
      <w:r>
        <w:rPr/>
        <w:t>usando</w:t>
      </w:r>
      <w:r>
        <w:rPr>
          <w:spacing w:val="-1"/>
        </w:rPr>
        <w:t xml:space="preserve"> </w:t>
      </w:r>
      <w:r>
        <w:rPr>
          <w:rFonts w:ascii="Courier New" w:hAnsi="Courier New"/>
        </w:rPr>
        <w:t>cat</w:t>
      </w:r>
      <w:r>
        <w:rPr>
          <w:rFonts w:ascii="Courier New" w:hAnsi="Courier New"/>
          <w:spacing w:val="-85"/>
        </w:rPr>
        <w:t xml:space="preserve"> </w:t>
      </w:r>
      <w:r>
        <w:rPr/>
        <w:t>como</w:t>
      </w:r>
      <w:r>
        <w:rPr>
          <w:spacing w:val="-3"/>
        </w:rPr>
        <w:t xml:space="preserve"> </w:t>
      </w:r>
      <w:r>
        <w:rPr/>
        <w:t>un</w:t>
      </w:r>
      <w:r>
        <w:rPr>
          <w:spacing w:val="-3"/>
        </w:rPr>
        <w:t xml:space="preserve"> </w:t>
      </w:r>
      <w:r>
        <w:rPr/>
        <w:t>procesador</w:t>
      </w:r>
      <w:r>
        <w:rPr>
          <w:spacing w:val="-3"/>
        </w:rPr>
        <w:t xml:space="preserve"> </w:t>
      </w:r>
      <w:r>
        <w:rPr/>
        <w:t>de</w:t>
      </w:r>
      <w:r>
        <w:rPr>
          <w:spacing w:val="-4"/>
        </w:rPr>
        <w:t xml:space="preserve"> </w:t>
      </w:r>
      <w:r>
        <w:rPr/>
        <w:t>texto</w:t>
      </w:r>
      <w:r>
        <w:rPr>
          <w:spacing w:val="-3"/>
        </w:rPr>
        <w:t xml:space="preserve"> </w:t>
      </w:r>
      <w:r>
        <w:rPr/>
        <w:t>primitivo.</w:t>
      </w:r>
      <w:r>
        <w:rPr>
          <w:spacing w:val="-3"/>
        </w:rPr>
        <w:t xml:space="preserve"> </w:t>
      </w:r>
      <w:r>
        <w:rPr/>
        <w:t>Para</w:t>
      </w:r>
      <w:r>
        <w:rPr>
          <w:spacing w:val="-4"/>
        </w:rPr>
        <w:t xml:space="preserve"> </w:t>
      </w:r>
      <w:r>
        <w:rPr/>
        <w:t>hacerlo,</w:t>
      </w:r>
      <w:r>
        <w:rPr>
          <w:spacing w:val="-3"/>
        </w:rPr>
        <w:t xml:space="preserve"> </w:t>
      </w:r>
      <w:r>
        <w:rPr/>
        <w:t xml:space="preserve">sólo introduciremos el comando </w:t>
      </w:r>
      <w:r>
        <w:rPr>
          <w:rFonts w:ascii="Courier New" w:hAnsi="Courier New"/>
        </w:rPr>
        <w:t>cat</w:t>
      </w:r>
      <w:r>
        <w:rPr>
          <w:rFonts w:ascii="Courier New" w:hAnsi="Courier New"/>
          <w:spacing w:val="-76"/>
        </w:rPr>
        <w:t xml:space="preserve"> </w:t>
      </w:r>
      <w:r>
        <w:rPr/>
        <w:t>(sólo especificando un archivo para redirigir la salida) y escribiremos</w:t>
      </w:r>
      <w:r>
        <w:rPr>
          <w:spacing w:val="-7"/>
        </w:rPr>
        <w:t xml:space="preserve"> </w:t>
      </w:r>
      <w:r>
        <w:rPr/>
        <w:t>nuestro</w:t>
      </w:r>
      <w:r>
        <w:rPr>
          <w:spacing w:val="-3"/>
        </w:rPr>
        <w:t xml:space="preserve"> </w:t>
      </w:r>
      <w:r>
        <w:rPr/>
        <w:t>texto,</w:t>
      </w:r>
      <w:r>
        <w:rPr>
          <w:spacing w:val="-3"/>
        </w:rPr>
        <w:t xml:space="preserve"> </w:t>
      </w:r>
      <w:r>
        <w:rPr/>
        <w:t>seguido</w:t>
      </w:r>
      <w:r>
        <w:rPr>
          <w:spacing w:val="-3"/>
        </w:rPr>
        <w:t xml:space="preserve"> </w:t>
      </w:r>
      <w:r>
        <w:rPr/>
        <w:t>de</w:t>
      </w:r>
      <w:r>
        <w:rPr>
          <w:spacing w:val="-2"/>
        </w:rPr>
        <w:t xml:space="preserve"> </w:t>
      </w:r>
      <w:r>
        <w:rPr>
          <w:rFonts w:ascii="Courier New" w:hAnsi="Courier New"/>
        </w:rPr>
        <w:t>Enter</w:t>
      </w:r>
      <w:r>
        <w:rPr>
          <w:rFonts w:ascii="Courier New" w:hAnsi="Courier New"/>
          <w:spacing w:val="-85"/>
        </w:rPr>
        <w:t xml:space="preserve"> </w:t>
      </w:r>
      <w:r>
        <w:rPr/>
        <w:t>para</w:t>
      </w:r>
      <w:r>
        <w:rPr>
          <w:spacing w:val="-3"/>
        </w:rPr>
        <w:t xml:space="preserve"> </w:t>
      </w:r>
      <w:r>
        <w:rPr/>
        <w:t>terminar</w:t>
      </w:r>
      <w:r>
        <w:rPr>
          <w:spacing w:val="-4"/>
        </w:rPr>
        <w:t xml:space="preserve"> </w:t>
      </w:r>
      <w:r>
        <w:rPr/>
        <w:t>la</w:t>
      </w:r>
      <w:r>
        <w:rPr>
          <w:spacing w:val="-3"/>
        </w:rPr>
        <w:t xml:space="preserve"> </w:t>
      </w:r>
      <w:r>
        <w:rPr/>
        <w:t>línea</w:t>
      </w:r>
      <w:r>
        <w:rPr>
          <w:spacing w:val="-5"/>
        </w:rPr>
        <w:t xml:space="preserve"> </w:t>
      </w:r>
      <w:r>
        <w:rPr/>
        <w:t>apropiadamente,</w:t>
      </w:r>
      <w:r>
        <w:rPr>
          <w:spacing w:val="-4"/>
        </w:rPr>
        <w:t xml:space="preserve"> </w:t>
      </w:r>
      <w:r>
        <w:rPr/>
        <w:t xml:space="preserve">luego </w:t>
      </w:r>
      <w:r>
        <w:rPr>
          <w:rFonts w:ascii="Courier New" w:hAnsi="Courier New"/>
        </w:rPr>
        <w:t>Ctrl- d</w:t>
      </w:r>
      <w:r>
        <w:rPr>
          <w:rFonts w:ascii="Courier New" w:hAnsi="Courier New"/>
          <w:spacing w:val="-79"/>
        </w:rPr>
        <w:t xml:space="preserve"> </w:t>
      </w:r>
      <w:r>
        <w:rPr/>
        <w:t xml:space="preserve">para indicar a </w:t>
      </w:r>
      <w:r>
        <w:rPr>
          <w:rFonts w:ascii="Courier New" w:hAnsi="Courier New"/>
        </w:rPr>
        <w:t>cat</w:t>
      </w:r>
      <w:r>
        <w:rPr>
          <w:rFonts w:ascii="Courier New" w:hAnsi="Courier New"/>
          <w:spacing w:val="-79"/>
        </w:rPr>
        <w:t xml:space="preserve"> </w:t>
      </w:r>
      <w:r>
        <w:rPr/>
        <w:t>que hemos alcanzado el final del archivo. En este ejemplo, introducimos un carácter tabulador al principio y continuamos la línea con algunos espacios al final:</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foo.txt</w:t>
      </w:r>
    </w:p>
    <w:p>
      <w:pPr>
        <w:pStyle w:val="BodyText"/>
        <w:ind w:left="155" w:right="2783"/>
        <w:rPr>
          <w:rFonts w:ascii="Courier New" w:hAnsi="Courier New"/>
        </w:rPr>
      </w:pPr>
      <w:r>
        <w:rPr>
          <w:rFonts w:ascii="Courier New" w:hAnsi="Courier New"/>
        </w:rPr>
        <w:t>The</w:t>
      </w:r>
      <w:r>
        <w:rPr>
          <w:rFonts w:ascii="Courier New" w:hAnsi="Courier New"/>
          <w:spacing w:val="-5"/>
        </w:rPr>
        <w:t xml:space="preserve"> </w:t>
      </w:r>
      <w:r>
        <w:rPr>
          <w:rFonts w:ascii="Courier New" w:hAnsi="Courier New"/>
        </w:rPr>
        <w:t>quick</w:t>
      </w:r>
      <w:r>
        <w:rPr>
          <w:rFonts w:ascii="Courier New" w:hAnsi="Courier New"/>
          <w:spacing w:val="-5"/>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5"/>
        </w:rPr>
        <w:t xml:space="preserve"> </w:t>
      </w:r>
      <w:r>
        <w:rPr>
          <w:rFonts w:ascii="Courier New" w:hAnsi="Courier New"/>
        </w:rPr>
        <w:t>jumped</w:t>
      </w:r>
      <w:r>
        <w:rPr>
          <w:rFonts w:ascii="Courier New" w:hAnsi="Courier New"/>
          <w:spacing w:val="-5"/>
        </w:rPr>
        <w:t xml:space="preserve"> </w:t>
      </w:r>
      <w:r>
        <w:rPr>
          <w:rFonts w:ascii="Courier New" w:hAnsi="Courier New"/>
        </w:rPr>
        <w:t>over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lazy</w:t>
      </w:r>
      <w:r>
        <w:rPr>
          <w:rFonts w:ascii="Courier New" w:hAnsi="Courier New"/>
          <w:spacing w:val="-5"/>
        </w:rPr>
        <w:t xml:space="preserve"> </w:t>
      </w:r>
      <w:r>
        <w:rPr>
          <w:rFonts w:ascii="Courier New" w:hAnsi="Courier New"/>
        </w:rPr>
        <w:t>dog. [me@linuxbox ~]$</w:t>
      </w:r>
    </w:p>
    <w:p>
      <w:pPr>
        <w:pStyle w:val="BodyText"/>
        <w:ind w:left="0" w:right="0"/>
        <w:rPr>
          <w:rFonts w:ascii="Courier New" w:hAnsi="Courier New"/>
        </w:rPr>
      </w:pPr>
      <w:r>
        <w:rPr>
          <w:rFonts w:ascii="Courier New" w:hAnsi="Courier New"/>
        </w:rPr>
      </w:r>
    </w:p>
    <w:p>
      <w:pPr>
        <w:pStyle w:val="BodyText"/>
        <w:rPr/>
      </w:pPr>
      <w:r>
        <w:rPr/>
        <w:t>A</w:t>
      </w:r>
      <w:r>
        <w:rPr>
          <w:spacing w:val="-17"/>
        </w:rPr>
        <w:t xml:space="preserve"> </w:t>
      </w:r>
      <w:r>
        <w:rPr/>
        <w:t>continuación,</w:t>
      </w:r>
      <w:r>
        <w:rPr>
          <w:spacing w:val="-7"/>
        </w:rPr>
        <w:t xml:space="preserve"> </w:t>
      </w:r>
      <w:r>
        <w:rPr/>
        <w:t>usaremos</w:t>
      </w:r>
      <w:r>
        <w:rPr>
          <w:spacing w:val="-2"/>
        </w:rPr>
        <w:t xml:space="preserve"> </w:t>
      </w:r>
      <w:r>
        <w:rPr/>
        <w:t>cat</w:t>
      </w:r>
      <w:r>
        <w:rPr>
          <w:spacing w:val="-4"/>
        </w:rPr>
        <w:t xml:space="preserve"> </w:t>
      </w:r>
      <w:r>
        <w:rPr/>
        <w:t>con</w:t>
      </w:r>
      <w:r>
        <w:rPr>
          <w:spacing w:val="-2"/>
        </w:rPr>
        <w:t xml:space="preserve"> </w:t>
      </w:r>
      <w:r>
        <w:rPr/>
        <w:t>la</w:t>
      </w:r>
      <w:r>
        <w:rPr>
          <w:spacing w:val="-2"/>
        </w:rPr>
        <w:t xml:space="preserve"> </w:t>
      </w:r>
      <w:r>
        <w:rPr/>
        <w:t>opción</w:t>
      </w:r>
      <w:r>
        <w:rPr>
          <w:spacing w:val="1"/>
        </w:rPr>
        <w:t xml:space="preserve"> </w:t>
      </w:r>
      <w:r>
        <w:rPr>
          <w:rFonts w:ascii="Courier New" w:hAnsi="Courier New"/>
        </w:rPr>
        <w:t>-A</w:t>
      </w:r>
      <w:r>
        <w:rPr>
          <w:rFonts w:ascii="Courier New" w:hAnsi="Courier New"/>
          <w:spacing w:val="-85"/>
        </w:rPr>
        <w:t xml:space="preserve"> </w:t>
      </w:r>
      <w:r>
        <w:rPr/>
        <w:t>para</w:t>
      </w:r>
      <w:r>
        <w:rPr>
          <w:spacing w:val="-3"/>
        </w:rPr>
        <w:t xml:space="preserve"> </w:t>
      </w:r>
      <w:r>
        <w:rPr/>
        <w:t>mostrar</w:t>
      </w:r>
      <w:r>
        <w:rPr>
          <w:spacing w:val="-2"/>
        </w:rPr>
        <w:t xml:space="preserve"> </w:t>
      </w:r>
      <w:r>
        <w:rPr/>
        <w:t>el</w:t>
      </w:r>
      <w:r>
        <w:rPr>
          <w:spacing w:val="-3"/>
        </w:rPr>
        <w:t xml:space="preserve"> </w:t>
      </w:r>
      <w:r>
        <w:rPr>
          <w:spacing w:val="-2"/>
        </w:rPr>
        <w:t>texto: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pacing w:val="-2"/>
          <w:sz w:val="24"/>
        </w:rPr>
        <w:t>foo.txt</w:t>
      </w:r>
    </w:p>
    <w:p>
      <w:pPr>
        <w:pStyle w:val="BodyText"/>
        <w:ind w:left="155" w:right="1419"/>
        <w:rPr>
          <w:rFonts w:ascii="Courier New" w:hAnsi="Courier New"/>
        </w:rPr>
      </w:pPr>
      <w:r>
        <w:rPr>
          <w:rFonts w:ascii="Courier New" w:hAnsi="Courier New"/>
        </w:rPr>
        <w:t>^IThe</w:t>
      </w:r>
      <w:r>
        <w:rPr>
          <w:rFonts w:ascii="Courier New" w:hAnsi="Courier New"/>
          <w:spacing w:val="-5"/>
        </w:rPr>
        <w:t xml:space="preserve"> </w:t>
      </w:r>
      <w:r>
        <w:rPr>
          <w:rFonts w:ascii="Courier New" w:hAnsi="Courier New"/>
        </w:rPr>
        <w:t>quick</w:t>
      </w:r>
      <w:r>
        <w:rPr>
          <w:rFonts w:ascii="Courier New" w:hAnsi="Courier New"/>
          <w:spacing w:val="-5"/>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5"/>
        </w:rPr>
        <w:t xml:space="preserve"> </w:t>
      </w:r>
      <w:r>
        <w:rPr>
          <w:rFonts w:ascii="Courier New" w:hAnsi="Courier New"/>
        </w:rPr>
        <w:t>jumped</w:t>
      </w:r>
      <w:r>
        <w:rPr>
          <w:rFonts w:ascii="Courier New" w:hAnsi="Courier New"/>
          <w:spacing w:val="-5"/>
        </w:rPr>
        <w:t xml:space="preserve"> </w:t>
      </w:r>
      <w:r>
        <w:rPr>
          <w:rFonts w:ascii="Courier New" w:hAnsi="Courier New"/>
        </w:rPr>
        <w:t>over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lazy</w:t>
      </w:r>
      <w:r>
        <w:rPr>
          <w:rFonts w:ascii="Courier New" w:hAnsi="Courier New"/>
          <w:spacing w:val="-5"/>
        </w:rPr>
        <w:t xml:space="preserve"> </w:t>
      </w:r>
      <w:r>
        <w:rPr>
          <w:rFonts w:ascii="Courier New" w:hAnsi="Courier New"/>
        </w:rPr>
        <w:t>dog.</w:t>
      </w:r>
      <w:r>
        <w:rPr>
          <w:rFonts w:ascii="Courier New" w:hAnsi="Courier New"/>
          <w:spacing w:val="-5"/>
        </w:rPr>
        <w:t xml:space="preserve"> </w:t>
      </w:r>
      <w:r>
        <w:rPr>
          <w:rFonts w:ascii="Courier New" w:hAnsi="Courier New"/>
        </w:rPr>
        <w:t>$ [me@linuxbox ~]$</w:t>
      </w:r>
    </w:p>
    <w:p>
      <w:pPr>
        <w:pStyle w:val="BodyText"/>
        <w:ind w:left="0" w:right="0"/>
        <w:rPr>
          <w:rFonts w:ascii="Courier New" w:hAnsi="Courier New"/>
        </w:rPr>
      </w:pPr>
      <w:r>
        <w:rPr>
          <w:rFonts w:ascii="Courier New" w:hAnsi="Courier New"/>
        </w:rPr>
      </w:r>
    </w:p>
    <w:p>
      <w:pPr>
        <w:pStyle w:val="BodyText"/>
        <w:ind w:left="155" w:right="135"/>
        <w:rPr/>
      </w:pPr>
      <w:r>
        <w:rPr/>
        <w:t>Como</w:t>
      </w:r>
      <w:r>
        <w:rPr>
          <w:spacing w:val="-3"/>
        </w:rPr>
        <w:t xml:space="preserve"> </w:t>
      </w:r>
      <w:r>
        <w:rPr/>
        <w:t>podemos</w:t>
      </w:r>
      <w:r>
        <w:rPr>
          <w:spacing w:val="-4"/>
        </w:rPr>
        <w:t xml:space="preserve"> </w:t>
      </w:r>
      <w:r>
        <w:rPr/>
        <w:t>ver</w:t>
      </w:r>
      <w:r>
        <w:rPr>
          <w:spacing w:val="-4"/>
        </w:rPr>
        <w:t xml:space="preserve"> </w:t>
      </w:r>
      <w:r>
        <w:rPr/>
        <w:t>en</w:t>
      </w:r>
      <w:r>
        <w:rPr>
          <w:spacing w:val="-4"/>
        </w:rPr>
        <w:t xml:space="preserve"> </w:t>
      </w:r>
      <w:r>
        <w:rPr/>
        <w:t>los</w:t>
      </w:r>
      <w:r>
        <w:rPr>
          <w:spacing w:val="-4"/>
        </w:rPr>
        <w:t xml:space="preserve"> </w:t>
      </w:r>
      <w:r>
        <w:rPr/>
        <w:t>resultados,</w:t>
      </w:r>
      <w:r>
        <w:rPr>
          <w:spacing w:val="-4"/>
        </w:rPr>
        <w:t xml:space="preserve"> </w:t>
      </w:r>
      <w:r>
        <w:rPr/>
        <w:t>el</w:t>
      </w:r>
      <w:r>
        <w:rPr>
          <w:spacing w:val="-5"/>
        </w:rPr>
        <w:t xml:space="preserve"> </w:t>
      </w:r>
      <w:r>
        <w:rPr/>
        <w:t>carácter</w:t>
      </w:r>
      <w:r>
        <w:rPr>
          <w:spacing w:val="-4"/>
        </w:rPr>
        <w:t xml:space="preserve"> </w:t>
      </w:r>
      <w:r>
        <w:rPr/>
        <w:t>tabulador</w:t>
      </w:r>
      <w:r>
        <w:rPr>
          <w:spacing w:val="-4"/>
        </w:rPr>
        <w:t xml:space="preserve"> </w:t>
      </w:r>
      <w:r>
        <w:rPr/>
        <w:t>en</w:t>
      </w:r>
      <w:r>
        <w:rPr>
          <w:spacing w:val="-4"/>
        </w:rPr>
        <w:t xml:space="preserve"> </w:t>
      </w:r>
      <w:r>
        <w:rPr/>
        <w:t>nuestro</w:t>
      </w:r>
      <w:r>
        <w:rPr>
          <w:spacing w:val="-3"/>
        </w:rPr>
        <w:t xml:space="preserve"> </w:t>
      </w:r>
      <w:r>
        <w:rPr/>
        <w:t>texto</w:t>
      </w:r>
      <w:r>
        <w:rPr>
          <w:spacing w:val="-3"/>
        </w:rPr>
        <w:t xml:space="preserve"> </w:t>
      </w:r>
      <w:r>
        <w:rPr/>
        <w:t>se</w:t>
      </w:r>
      <w:r>
        <w:rPr>
          <w:spacing w:val="-5"/>
        </w:rPr>
        <w:t xml:space="preserve"> </w:t>
      </w:r>
      <w:r>
        <w:rPr/>
        <w:t>representa</w:t>
      </w:r>
      <w:r>
        <w:rPr>
          <w:spacing w:val="-3"/>
        </w:rPr>
        <w:t xml:space="preserve"> </w:t>
      </w:r>
      <w:r>
        <w:rPr/>
        <w:t xml:space="preserve">como </w:t>
      </w:r>
      <w:r>
        <w:rPr>
          <w:rFonts w:ascii="Courier New" w:hAnsi="Courier New"/>
        </w:rPr>
        <w:t>^I</w:t>
      </w:r>
      <w:r>
        <w:rPr/>
        <w:t xml:space="preserve">. Es una notación común que significa "Control-I" que, resulta que es lo mismo que el carácter tab. También vemos que aparece un </w:t>
      </w:r>
      <w:r>
        <w:rPr>
          <w:rFonts w:ascii="Courier New" w:hAnsi="Courier New"/>
        </w:rPr>
        <w:t>$</w:t>
      </w:r>
      <w:r>
        <w:rPr>
          <w:rFonts w:ascii="Courier New" w:hAnsi="Courier New"/>
          <w:spacing w:val="-80"/>
        </w:rPr>
        <w:t xml:space="preserve"> </w:t>
      </w:r>
      <w:r>
        <w:rPr/>
        <w:t>al final real de la línea, indicando que nuestro texto contiene espacios al final.</w:t>
      </w:r>
    </w:p>
    <w:p>
      <w:pPr>
        <w:pStyle w:val="BodyText"/>
        <w:ind w:left="0" w:right="0"/>
        <w:rPr/>
      </w:pPr>
      <w:r>
        <w:rPr/>
      </w:r>
    </w:p>
    <w:p>
      <w:pPr>
        <w:pStyle w:val="BodyText"/>
        <w:ind w:left="155" w:right="90"/>
        <w:rPr/>
      </w:pPr>
      <w:r>
        <w:rPr>
          <w:rFonts w:ascii="Courier New" w:hAnsi="Courier New"/>
        </w:rPr>
        <w:t>cat</w:t>
      </w:r>
      <w:r>
        <w:rPr>
          <w:rFonts w:ascii="Courier New" w:hAnsi="Courier New"/>
          <w:spacing w:val="-85"/>
        </w:rPr>
        <w:t xml:space="preserve"> </w:t>
      </w:r>
      <w:r>
        <w:rPr/>
        <w:t>también</w:t>
      </w:r>
      <w:r>
        <w:rPr>
          <w:spacing w:val="-5"/>
        </w:rPr>
        <w:t xml:space="preserve"> </w:t>
      </w:r>
      <w:r>
        <w:rPr/>
        <w:t>tiene</w:t>
      </w:r>
      <w:r>
        <w:rPr>
          <w:spacing w:val="-3"/>
        </w:rPr>
        <w:t xml:space="preserve"> </w:t>
      </w:r>
      <w:r>
        <w:rPr/>
        <w:t>opciones</w:t>
      </w:r>
      <w:r>
        <w:rPr>
          <w:spacing w:val="-3"/>
        </w:rPr>
        <w:t xml:space="preserve"> </w:t>
      </w:r>
      <w:r>
        <w:rPr/>
        <w:t>que</w:t>
      </w:r>
      <w:r>
        <w:rPr>
          <w:spacing w:val="-3"/>
        </w:rPr>
        <w:t xml:space="preserve"> </w:t>
      </w:r>
      <w:r>
        <w:rPr/>
        <w:t>se</w:t>
      </w:r>
      <w:r>
        <w:rPr>
          <w:spacing w:val="-4"/>
        </w:rPr>
        <w:t xml:space="preserve"> </w:t>
      </w:r>
      <w:r>
        <w:rPr/>
        <w:t>usan</w:t>
      </w:r>
      <w:r>
        <w:rPr>
          <w:spacing w:val="-3"/>
        </w:rPr>
        <w:t xml:space="preserve"> </w:t>
      </w:r>
      <w:r>
        <w:rPr/>
        <w:t>para</w:t>
      </w:r>
      <w:r>
        <w:rPr>
          <w:spacing w:val="-4"/>
        </w:rPr>
        <w:t xml:space="preserve"> </w:t>
      </w:r>
      <w:r>
        <w:rPr/>
        <w:t>modificar</w:t>
      </w:r>
      <w:r>
        <w:rPr>
          <w:spacing w:val="-3"/>
        </w:rPr>
        <w:t xml:space="preserve"> </w:t>
      </w:r>
      <w:r>
        <w:rPr/>
        <w:t>texto.</w:t>
      </w:r>
      <w:r>
        <w:rPr>
          <w:spacing w:val="-3"/>
        </w:rPr>
        <w:t xml:space="preserve"> </w:t>
      </w:r>
      <w:r>
        <w:rPr/>
        <w:t>Las</w:t>
      </w:r>
      <w:r>
        <w:rPr>
          <w:spacing w:val="-3"/>
        </w:rPr>
        <w:t xml:space="preserve"> </w:t>
      </w:r>
      <w:r>
        <w:rPr/>
        <w:t>dos</w:t>
      </w:r>
      <w:r>
        <w:rPr>
          <w:spacing w:val="-3"/>
        </w:rPr>
        <w:t xml:space="preserve"> </w:t>
      </w:r>
      <w:r>
        <w:rPr/>
        <w:t>más</w:t>
      </w:r>
      <w:r>
        <w:rPr>
          <w:spacing w:val="-2"/>
        </w:rPr>
        <w:t xml:space="preserve"> </w:t>
      </w:r>
      <w:r>
        <w:rPr/>
        <w:t>prominentes</w:t>
      </w:r>
      <w:r>
        <w:rPr>
          <w:spacing w:val="-3"/>
        </w:rPr>
        <w:t xml:space="preserve"> </w:t>
      </w:r>
      <w:r>
        <w:rPr/>
        <w:t xml:space="preserve">son </w:t>
      </w:r>
      <w:r>
        <w:rPr>
          <w:rFonts w:ascii="Courier New" w:hAnsi="Courier New"/>
        </w:rPr>
        <w:t>-n</w:t>
      </w:r>
      <w:r>
        <w:rPr/>
        <w:t>,</w:t>
      </w:r>
      <w:r>
        <w:rPr>
          <w:spacing w:val="-3"/>
        </w:rPr>
        <w:t xml:space="preserve"> </w:t>
      </w:r>
      <w:r>
        <w:rPr/>
        <w:t xml:space="preserve">que numera las líneas, y </w:t>
      </w:r>
      <w:r>
        <w:rPr>
          <w:rFonts w:ascii="Courier New" w:hAnsi="Courier New"/>
        </w:rPr>
        <w:t>-s</w:t>
      </w:r>
      <w:r>
        <w:rPr/>
        <w:t xml:space="preserve">, que suprime la salida de líneas en blanco múltiples. Podemos demostrarlo </w:t>
      </w:r>
      <w:r>
        <w:rPr>
          <w:spacing w:val="-4"/>
        </w:rPr>
        <w:t>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foo.txt</w:t>
      </w:r>
    </w:p>
    <w:p>
      <w:pPr>
        <w:pStyle w:val="BodyText"/>
        <w:ind w:left="155" w:right="6164"/>
        <w:rPr>
          <w:rFonts w:ascii="Courier New" w:hAnsi="Courier New"/>
        </w:rPr>
      </w:pPr>
      <w:r>
        <w:rPr>
          <w:rFonts w:ascii="Courier New" w:hAnsi="Courier New"/>
        </w:rPr>
        <w:t>The quick brown fox jumped</w:t>
      </w:r>
      <w:r>
        <w:rPr>
          <w:rFonts w:ascii="Courier New" w:hAnsi="Courier New"/>
          <w:spacing w:val="-10"/>
        </w:rPr>
        <w:t xml:space="preserve"> </w:t>
      </w:r>
      <w:r>
        <w:rPr>
          <w:rFonts w:ascii="Courier New" w:hAnsi="Courier New"/>
        </w:rPr>
        <w:t>over</w:t>
      </w:r>
      <w:r>
        <w:rPr>
          <w:rFonts w:ascii="Courier New" w:hAnsi="Courier New"/>
          <w:spacing w:val="-10"/>
        </w:rPr>
        <w:t xml:space="preserve"> </w:t>
      </w:r>
      <w:r>
        <w:rPr>
          <w:rFonts w:ascii="Courier New" w:hAnsi="Courier New"/>
        </w:rPr>
        <w:t>the</w:t>
      </w:r>
      <w:r>
        <w:rPr>
          <w:rFonts w:ascii="Courier New" w:hAnsi="Courier New"/>
          <w:spacing w:val="-10"/>
        </w:rPr>
        <w:t xml:space="preserve"> </w:t>
      </w:r>
      <w:r>
        <w:rPr>
          <w:rFonts w:ascii="Courier New" w:hAnsi="Courier New"/>
        </w:rPr>
        <w:t>lazy</w:t>
      </w:r>
      <w:r>
        <w:rPr>
          <w:rFonts w:ascii="Courier New" w:hAnsi="Courier New"/>
          <w:spacing w:val="-10"/>
        </w:rPr>
        <w:t xml:space="preserve"> </w:t>
      </w:r>
      <w:r>
        <w:rPr>
          <w:rFonts w:ascii="Courier New" w:hAnsi="Courier New"/>
        </w:rPr>
        <w:t>dog.</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-ns</w:t>
      </w:r>
      <w:r>
        <w:rPr>
          <w:rFonts w:ascii="Courier New" w:hAnsi="Courier New"/>
          <w:b/>
          <w:spacing w:val="-5"/>
          <w:sz w:val="24"/>
        </w:rPr>
        <w:t xml:space="preserve"> </w:t>
      </w:r>
      <w:r>
        <w:rPr>
          <w:rFonts w:ascii="Courier New" w:hAnsi="Courier New"/>
          <w:b/>
          <w:spacing w:val="-2"/>
          <w:sz w:val="24"/>
        </w:rPr>
        <w:t>foo.txt</w:t>
      </w:r>
    </w:p>
    <w:p>
      <w:pPr>
        <w:pStyle w:val="BodyText"/>
        <w:ind w:left="155" w:right="6739"/>
        <w:rPr>
          <w:rFonts w:ascii="Courier New" w:hAnsi="Courier New"/>
        </w:rPr>
      </w:pPr>
      <w:r>
        <w:rPr>
          <w:rFonts w:ascii="Courier New" w:hAnsi="Courier New"/>
        </w:rPr>
        <w:t>1</w:t>
      </w:r>
      <w:r>
        <w:rPr>
          <w:rFonts w:ascii="Courier New" w:hAnsi="Courier New"/>
          <w:spacing w:val="-10"/>
        </w:rPr>
        <w:t xml:space="preserve"> </w:t>
      </w:r>
      <w:r>
        <w:rPr>
          <w:rFonts w:ascii="Courier New" w:hAnsi="Courier New"/>
        </w:rPr>
        <w:t>The</w:t>
      </w:r>
      <w:r>
        <w:rPr>
          <w:rFonts w:ascii="Courier New" w:hAnsi="Courier New"/>
          <w:spacing w:val="-10"/>
        </w:rPr>
        <w:t xml:space="preserve"> </w:t>
      </w:r>
      <w:r>
        <w:rPr>
          <w:rFonts w:ascii="Courier New" w:hAnsi="Courier New"/>
        </w:rPr>
        <w:t>quick</w:t>
      </w:r>
      <w:r>
        <w:rPr>
          <w:rFonts w:ascii="Courier New" w:hAnsi="Courier New"/>
          <w:spacing w:val="-10"/>
        </w:rPr>
        <w:t xml:space="preserve"> </w:t>
      </w:r>
      <w:r>
        <w:rPr>
          <w:rFonts w:ascii="Courier New" w:hAnsi="Courier New"/>
        </w:rPr>
        <w:t>brown</w:t>
      </w:r>
      <w:r>
        <w:rPr>
          <w:rFonts w:ascii="Courier New" w:hAnsi="Courier New"/>
          <w:spacing w:val="-10"/>
        </w:rPr>
        <w:t xml:space="preserve"> </w:t>
      </w:r>
      <w:r>
        <w:rPr>
          <w:rFonts w:ascii="Courier New" w:hAnsi="Courier New"/>
        </w:rPr>
        <w:t xml:space="preserve">fox </w:t>
      </w:r>
      <w:r>
        <w:rPr>
          <w:rFonts w:ascii="Courier New" w:hAnsi="Courier New"/>
          <w:spacing w:val="-10"/>
        </w:rPr>
        <w:t>2</w:t>
      </w:r>
    </w:p>
    <w:p>
      <w:pPr>
        <w:pStyle w:val="BodyText"/>
        <w:ind w:left="155" w:right="4993"/>
        <w:rPr>
          <w:rFonts w:ascii="Courier New" w:hAnsi="Courier New"/>
        </w:rPr>
      </w:pPr>
      <w:r>
        <w:rPr>
          <w:rFonts w:ascii="Courier New" w:hAnsi="Courier New"/>
        </w:rPr>
        <w:t>3</w:t>
      </w:r>
      <w:r>
        <w:rPr>
          <w:rFonts w:ascii="Courier New" w:hAnsi="Courier New"/>
          <w:spacing w:val="-8"/>
        </w:rPr>
        <w:t xml:space="preserve"> </w:t>
      </w:r>
      <w:r>
        <w:rPr>
          <w:rFonts w:ascii="Courier New" w:hAnsi="Courier New"/>
        </w:rPr>
        <w:t>jumped</w:t>
      </w:r>
      <w:r>
        <w:rPr>
          <w:rFonts w:ascii="Courier New" w:hAnsi="Courier New"/>
          <w:spacing w:val="-8"/>
        </w:rPr>
        <w:t xml:space="preserve"> </w:t>
      </w:r>
      <w:r>
        <w:rPr>
          <w:rFonts w:ascii="Courier New" w:hAnsi="Courier New"/>
        </w:rPr>
        <w:t>over</w:t>
      </w:r>
      <w:r>
        <w:rPr>
          <w:rFonts w:ascii="Courier New" w:hAnsi="Courier New"/>
          <w:spacing w:val="-8"/>
        </w:rPr>
        <w:t xml:space="preserve"> </w:t>
      </w:r>
      <w:r>
        <w:rPr>
          <w:rFonts w:ascii="Courier New" w:hAnsi="Courier New"/>
        </w:rPr>
        <w:t>the</w:t>
      </w:r>
      <w:r>
        <w:rPr>
          <w:rFonts w:ascii="Courier New" w:hAnsi="Courier New"/>
          <w:spacing w:val="-8"/>
        </w:rPr>
        <w:t xml:space="preserve"> </w:t>
      </w:r>
      <w:r>
        <w:rPr>
          <w:rFonts w:ascii="Courier New" w:hAnsi="Courier New"/>
        </w:rPr>
        <w:t>lazy</w:t>
      </w:r>
      <w:r>
        <w:rPr>
          <w:rFonts w:ascii="Courier New" w:hAnsi="Courier New"/>
          <w:spacing w:val="-8"/>
        </w:rPr>
        <w:t xml:space="preserve"> </w:t>
      </w:r>
      <w:r>
        <w:rPr>
          <w:rFonts w:ascii="Courier New" w:hAnsi="Courier New"/>
        </w:rPr>
        <w:t>dog. [me@linuxbox ~]$</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 xml:space="preserve">En este ejemplo, hemos creado una nueva versión de nuestro archivo de texto </w:t>
      </w:r>
      <w:r>
        <w:rPr>
          <w:rFonts w:ascii="Courier New" w:hAnsi="Courier New"/>
        </w:rPr>
        <w:t>foo.txt</w:t>
      </w:r>
      <w:r>
        <w:rPr/>
        <w:t xml:space="preserve">, que contiene dos líneas de texto separadas por dos líneas en blanco. Tras procesarlo con </w:t>
      </w:r>
      <w:r>
        <w:rPr>
          <w:rFonts w:ascii="Courier New" w:hAnsi="Courier New"/>
        </w:rPr>
        <w:t>cat</w:t>
      </w:r>
      <w:r>
        <w:rPr>
          <w:rFonts w:ascii="Courier New" w:hAnsi="Courier New"/>
          <w:spacing w:val="-79"/>
        </w:rPr>
        <w:t xml:space="preserve"> </w:t>
      </w:r>
      <w:r>
        <w:rPr/>
        <w:t>con las opciones</w:t>
      </w:r>
      <w:r>
        <w:rPr>
          <w:spacing w:val="-2"/>
        </w:rPr>
        <w:t xml:space="preserve"> </w:t>
      </w:r>
      <w:r>
        <w:rPr>
          <w:rFonts w:ascii="Courier New" w:hAnsi="Courier New"/>
        </w:rPr>
        <w:t>-ns</w:t>
      </w:r>
      <w:r>
        <w:rPr/>
        <w:t>,</w:t>
      </w:r>
      <w:r>
        <w:rPr>
          <w:spacing w:val="-3"/>
        </w:rPr>
        <w:t xml:space="preserve"> </w:t>
      </w:r>
      <w:r>
        <w:rPr/>
        <w:t>la</w:t>
      </w:r>
      <w:r>
        <w:rPr>
          <w:spacing w:val="-4"/>
        </w:rPr>
        <w:t xml:space="preserve"> </w:t>
      </w:r>
      <w:r>
        <w:rPr/>
        <w:t>línea</w:t>
      </w:r>
      <w:r>
        <w:rPr>
          <w:spacing w:val="-2"/>
        </w:rPr>
        <w:t xml:space="preserve"> </w:t>
      </w:r>
      <w:r>
        <w:rPr/>
        <w:t>en</w:t>
      </w:r>
      <w:r>
        <w:rPr>
          <w:spacing w:val="-3"/>
        </w:rPr>
        <w:t xml:space="preserve"> </w:t>
      </w:r>
      <w:r>
        <w:rPr/>
        <w:t>blanco</w:t>
      </w:r>
      <w:r>
        <w:rPr>
          <w:spacing w:val="-2"/>
        </w:rPr>
        <w:t xml:space="preserve"> </w:t>
      </w:r>
      <w:r>
        <w:rPr/>
        <w:t>extra</w:t>
      </w:r>
      <w:r>
        <w:rPr>
          <w:spacing w:val="-4"/>
        </w:rPr>
        <w:t xml:space="preserve"> </w:t>
      </w:r>
      <w:r>
        <w:rPr/>
        <w:t>se</w:t>
      </w:r>
      <w:r>
        <w:rPr>
          <w:spacing w:val="-4"/>
        </w:rPr>
        <w:t xml:space="preserve"> </w:t>
      </w:r>
      <w:r>
        <w:rPr/>
        <w:t>elimina</w:t>
      </w:r>
      <w:r>
        <w:rPr>
          <w:spacing w:val="-4"/>
        </w:rPr>
        <w:t xml:space="preserve"> </w:t>
      </w:r>
      <w:r>
        <w:rPr/>
        <w:t>y</w:t>
      </w:r>
      <w:r>
        <w:rPr>
          <w:spacing w:val="-3"/>
        </w:rPr>
        <w:t xml:space="preserve"> </w:t>
      </w:r>
      <w:r>
        <w:rPr/>
        <w:t>el</w:t>
      </w:r>
      <w:r>
        <w:rPr>
          <w:spacing w:val="-2"/>
        </w:rPr>
        <w:t xml:space="preserve"> </w:t>
      </w:r>
      <w:r>
        <w:rPr/>
        <w:t>resto</w:t>
      </w:r>
      <w:r>
        <w:rPr>
          <w:spacing w:val="-3"/>
        </w:rPr>
        <w:t xml:space="preserve"> </w:t>
      </w:r>
      <w:r>
        <w:rPr/>
        <w:t>de</w:t>
      </w:r>
      <w:r>
        <w:rPr>
          <w:spacing w:val="-4"/>
        </w:rPr>
        <w:t xml:space="preserve"> </w:t>
      </w:r>
      <w:r>
        <w:rPr/>
        <w:t>líneas</w:t>
      </w:r>
      <w:r>
        <w:rPr>
          <w:spacing w:val="-3"/>
        </w:rPr>
        <w:t xml:space="preserve"> </w:t>
      </w:r>
      <w:r>
        <w:rPr/>
        <w:t>son</w:t>
      </w:r>
      <w:r>
        <w:rPr>
          <w:spacing w:val="-3"/>
        </w:rPr>
        <w:t xml:space="preserve"> </w:t>
      </w:r>
      <w:r>
        <w:rPr/>
        <w:t>numeradas.</w:t>
      </w:r>
      <w:r>
        <w:rPr>
          <w:spacing w:val="-15"/>
        </w:rPr>
        <w:t xml:space="preserve"> </w:t>
      </w:r>
      <w:r>
        <w:rPr/>
        <w:t>Aunque</w:t>
      </w:r>
      <w:r>
        <w:rPr>
          <w:spacing w:val="-4"/>
        </w:rPr>
        <w:t xml:space="preserve"> </w:t>
      </w:r>
      <w:r>
        <w:rPr/>
        <w:t>no</w:t>
      </w:r>
      <w:r>
        <w:rPr>
          <w:spacing w:val="-3"/>
        </w:rPr>
        <w:t xml:space="preserve"> </w:t>
      </w:r>
      <w:r>
        <w:rPr/>
        <w:t>es un proceso muy grande a realizar sobre el texto, es un proceso.</w:t>
      </w:r>
    </w:p>
    <w:p>
      <w:pPr>
        <w:pStyle w:val="Heading1"/>
        <w:spacing w:before="74" w:after="0"/>
        <w:rPr/>
      </w:pPr>
      <w:r>
        <w:rPr/>
        <w:t>Texto</w:t>
      </w:r>
      <w:r>
        <w:rPr>
          <w:spacing w:val="-19"/>
        </w:rPr>
        <w:t xml:space="preserve"> </w:t>
      </w:r>
      <w:r>
        <w:rPr/>
        <w:t>MS-DOS</w:t>
      </w:r>
      <w:r>
        <w:rPr>
          <w:spacing w:val="-17"/>
        </w:rPr>
        <w:t xml:space="preserve"> </w:t>
      </w:r>
      <w:r>
        <w:rPr/>
        <w:t>Vs.</w:t>
      </w:r>
      <w:r>
        <w:rPr>
          <w:spacing w:val="-18"/>
        </w:rPr>
        <w:t xml:space="preserve"> </w:t>
      </w:r>
      <w:r>
        <w:rPr/>
        <w:t>Texto</w:t>
      </w:r>
      <w:r>
        <w:rPr>
          <w:spacing w:val="-14"/>
        </w:rPr>
        <w:t xml:space="preserve"> </w:t>
      </w:r>
      <w:r>
        <w:rPr>
          <w:spacing w:val="-4"/>
        </w:rPr>
        <w:t>Unix</w:t>
      </w:r>
    </w:p>
    <w:p>
      <w:pPr>
        <w:pStyle w:val="BodyText"/>
        <w:spacing w:before="120" w:after="0"/>
        <w:ind w:left="155" w:right="135"/>
        <w:rPr/>
      </w:pPr>
      <w:r>
        <w:rPr/>
        <w:t xml:space="preserve">Una de las razones por las que querrías usar </w:t>
      </w:r>
      <w:r>
        <w:rPr>
          <w:rFonts w:ascii="Courier New" w:hAnsi="Courier New"/>
        </w:rPr>
        <w:t>cat</w:t>
      </w:r>
      <w:r>
        <w:rPr>
          <w:rFonts w:ascii="Courier New" w:hAnsi="Courier New"/>
          <w:spacing w:val="-79"/>
        </w:rPr>
        <w:t xml:space="preserve"> </w:t>
      </w:r>
      <w:r>
        <w:rPr/>
        <w:t>para buscar caracteres no imprimibles en el texto es para eliminar retornos de carro ocultos. ¿De donde vienen los los retornos de carro ocultos? ¡De DOS</w:t>
      </w:r>
      <w:r>
        <w:rPr>
          <w:spacing w:val="-3"/>
        </w:rPr>
        <w:t xml:space="preserve"> </w:t>
      </w:r>
      <w:r>
        <w:rPr/>
        <w:t>y</w:t>
      </w:r>
      <w:r>
        <w:rPr>
          <w:spacing w:val="-8"/>
        </w:rPr>
        <w:t xml:space="preserve"> </w:t>
      </w:r>
      <w:r>
        <w:rPr/>
        <w:t>Windows!</w:t>
      </w:r>
      <w:r>
        <w:rPr>
          <w:spacing w:val="-3"/>
        </w:rPr>
        <w:t xml:space="preserve"> </w:t>
      </w:r>
      <w:r>
        <w:rPr/>
        <w:t>Unix</w:t>
      </w:r>
      <w:r>
        <w:rPr>
          <w:spacing w:val="-3"/>
        </w:rPr>
        <w:t xml:space="preserve"> </w:t>
      </w:r>
      <w:r>
        <w:rPr/>
        <w:t>y</w:t>
      </w:r>
      <w:r>
        <w:rPr>
          <w:spacing w:val="-3"/>
        </w:rPr>
        <w:t xml:space="preserve"> </w:t>
      </w:r>
      <w:r>
        <w:rPr/>
        <w:t>DOS</w:t>
      </w:r>
      <w:r>
        <w:rPr>
          <w:spacing w:val="-3"/>
        </w:rPr>
        <w:t xml:space="preserve"> </w:t>
      </w:r>
      <w:r>
        <w:rPr/>
        <w:t>no</w:t>
      </w:r>
      <w:r>
        <w:rPr>
          <w:spacing w:val="-3"/>
        </w:rPr>
        <w:t xml:space="preserve"> </w:t>
      </w:r>
      <w:r>
        <w:rPr/>
        <w:t>definen</w:t>
      </w:r>
      <w:r>
        <w:rPr>
          <w:spacing w:val="-3"/>
        </w:rPr>
        <w:t xml:space="preserve"> </w:t>
      </w:r>
      <w:r>
        <w:rPr/>
        <w:t>el</w:t>
      </w:r>
      <w:r>
        <w:rPr>
          <w:spacing w:val="-2"/>
        </w:rPr>
        <w:t xml:space="preserve"> </w:t>
      </w:r>
      <w:r>
        <w:rPr/>
        <w:t>final</w:t>
      </w:r>
      <w:r>
        <w:rPr>
          <w:spacing w:val="-2"/>
        </w:rPr>
        <w:t xml:space="preserve"> </w:t>
      </w:r>
      <w:r>
        <w:rPr/>
        <w:t>de</w:t>
      </w:r>
      <w:r>
        <w:rPr>
          <w:spacing w:val="-4"/>
        </w:rPr>
        <w:t xml:space="preserve"> </w:t>
      </w:r>
      <w:r>
        <w:rPr/>
        <w:t>una</w:t>
      </w:r>
      <w:r>
        <w:rPr>
          <w:spacing w:val="-4"/>
        </w:rPr>
        <w:t xml:space="preserve"> </w:t>
      </w:r>
      <w:r>
        <w:rPr/>
        <w:t>linea</w:t>
      </w:r>
      <w:r>
        <w:rPr>
          <w:spacing w:val="-4"/>
        </w:rPr>
        <w:t xml:space="preserve"> </w:t>
      </w:r>
      <w:r>
        <w:rPr/>
        <w:t>de</w:t>
      </w:r>
      <w:r>
        <w:rPr>
          <w:spacing w:val="-2"/>
        </w:rPr>
        <w:t xml:space="preserve"> </w:t>
      </w:r>
      <w:r>
        <w:rPr/>
        <w:t>la</w:t>
      </w:r>
      <w:r>
        <w:rPr>
          <w:spacing w:val="-4"/>
        </w:rPr>
        <w:t xml:space="preserve"> </w:t>
      </w:r>
      <w:r>
        <w:rPr/>
        <w:t>misma</w:t>
      </w:r>
      <w:r>
        <w:rPr>
          <w:spacing w:val="-4"/>
        </w:rPr>
        <w:t xml:space="preserve"> </w:t>
      </w:r>
      <w:r>
        <w:rPr/>
        <w:t>forma</w:t>
      </w:r>
      <w:r>
        <w:rPr>
          <w:spacing w:val="-2"/>
        </w:rPr>
        <w:t xml:space="preserve"> </w:t>
      </w:r>
      <w:r>
        <w:rPr/>
        <w:t>en</w:t>
      </w:r>
      <w:r>
        <w:rPr>
          <w:spacing w:val="-3"/>
        </w:rPr>
        <w:t xml:space="preserve"> </w:t>
      </w:r>
      <w:r>
        <w:rPr/>
        <w:t>los</w:t>
      </w:r>
      <w:r>
        <w:rPr>
          <w:spacing w:val="-3"/>
        </w:rPr>
        <w:t xml:space="preserve"> </w:t>
      </w:r>
      <w:r>
        <w:rPr/>
        <w:t>archivos</w:t>
      </w:r>
      <w:r>
        <w:rPr>
          <w:spacing w:val="-3"/>
        </w:rPr>
        <w:t xml:space="preserve"> </w:t>
      </w:r>
      <w:r>
        <w:rPr/>
        <w:t>de texto.</w:t>
      </w:r>
      <w:r>
        <w:rPr>
          <w:spacing w:val="-1"/>
        </w:rPr>
        <w:t xml:space="preserve"> </w:t>
      </w:r>
      <w:r>
        <w:rPr/>
        <w:t>Unix</w:t>
      </w:r>
      <w:r>
        <w:rPr>
          <w:spacing w:val="-1"/>
        </w:rPr>
        <w:t xml:space="preserve"> </w:t>
      </w:r>
      <w:r>
        <w:rPr/>
        <w:t>finaliza una</w:t>
      </w:r>
      <w:r>
        <w:rPr>
          <w:spacing w:val="-2"/>
        </w:rPr>
        <w:t xml:space="preserve"> </w:t>
      </w:r>
      <w:r>
        <w:rPr/>
        <w:t>línea</w:t>
      </w:r>
      <w:r>
        <w:rPr>
          <w:spacing w:val="-2"/>
        </w:rPr>
        <w:t xml:space="preserve"> </w:t>
      </w:r>
      <w:r>
        <w:rPr/>
        <w:t>con un</w:t>
      </w:r>
      <w:r>
        <w:rPr>
          <w:spacing w:val="-1"/>
        </w:rPr>
        <w:t xml:space="preserve"> </w:t>
      </w:r>
      <w:r>
        <w:rPr/>
        <w:t>carácter</w:t>
      </w:r>
      <w:r>
        <w:rPr>
          <w:spacing w:val="-1"/>
        </w:rPr>
        <w:t xml:space="preserve"> </w:t>
      </w:r>
      <w:r>
        <w:rPr/>
        <w:t>salto de</w:t>
      </w:r>
      <w:r>
        <w:rPr>
          <w:spacing w:val="-2"/>
        </w:rPr>
        <w:t xml:space="preserve"> </w:t>
      </w:r>
      <w:r>
        <w:rPr/>
        <w:t>línea</w:t>
      </w:r>
      <w:r>
        <w:rPr>
          <w:spacing w:val="-2"/>
        </w:rPr>
        <w:t xml:space="preserve"> </w:t>
      </w:r>
      <w:r>
        <w:rPr/>
        <w:t>(ASCII</w:t>
      </w:r>
      <w:r>
        <w:rPr>
          <w:spacing w:val="-1"/>
        </w:rPr>
        <w:t xml:space="preserve"> </w:t>
      </w:r>
      <w:r>
        <w:rPr/>
        <w:t>10)</w:t>
      </w:r>
      <w:r>
        <w:rPr>
          <w:spacing w:val="-1"/>
        </w:rPr>
        <w:t xml:space="preserve"> </w:t>
      </w:r>
      <w:r>
        <w:rPr/>
        <w:t>mientras</w:t>
      </w:r>
      <w:r>
        <w:rPr>
          <w:spacing w:val="-1"/>
        </w:rPr>
        <w:t xml:space="preserve"> </w:t>
      </w:r>
      <w:r>
        <w:rPr/>
        <w:t>que</w:t>
      </w:r>
      <w:r>
        <w:rPr>
          <w:spacing w:val="-2"/>
        </w:rPr>
        <w:t xml:space="preserve"> </w:t>
      </w:r>
      <w:r>
        <w:rPr/>
        <w:t>MS-DOS</w:t>
      </w:r>
      <w:r>
        <w:rPr>
          <w:spacing w:val="-1"/>
        </w:rPr>
        <w:t xml:space="preserve"> </w:t>
      </w:r>
      <w:r>
        <w:rPr/>
        <w:t>y</w:t>
      </w:r>
      <w:r>
        <w:rPr>
          <w:spacing w:val="-1"/>
        </w:rPr>
        <w:t xml:space="preserve"> </w:t>
      </w:r>
      <w:r>
        <w:rPr/>
        <w:t>sus derivados</w:t>
      </w:r>
      <w:r>
        <w:rPr>
          <w:spacing w:val="-3"/>
        </w:rPr>
        <w:t xml:space="preserve"> </w:t>
      </w:r>
      <w:r>
        <w:rPr/>
        <w:t>usan</w:t>
      </w:r>
      <w:r>
        <w:rPr>
          <w:spacing w:val="-2"/>
        </w:rPr>
        <w:t xml:space="preserve"> </w:t>
      </w:r>
      <w:r>
        <w:rPr/>
        <w:t>la</w:t>
      </w:r>
      <w:r>
        <w:rPr>
          <w:spacing w:val="-4"/>
        </w:rPr>
        <w:t xml:space="preserve"> </w:t>
      </w:r>
      <w:r>
        <w:rPr/>
        <w:t>secuencia</w:t>
      </w:r>
      <w:r>
        <w:rPr>
          <w:spacing w:val="-2"/>
        </w:rPr>
        <w:t xml:space="preserve"> </w:t>
      </w:r>
      <w:r>
        <w:rPr/>
        <w:t>del</w:t>
      </w:r>
      <w:r>
        <w:rPr>
          <w:spacing w:val="-4"/>
        </w:rPr>
        <w:t xml:space="preserve"> </w:t>
      </w:r>
      <w:r>
        <w:rPr/>
        <w:t>retorno</w:t>
      </w:r>
      <w:r>
        <w:rPr>
          <w:spacing w:val="-2"/>
        </w:rPr>
        <w:t xml:space="preserve"> </w:t>
      </w:r>
      <w:r>
        <w:rPr/>
        <w:t>de</w:t>
      </w:r>
      <w:r>
        <w:rPr>
          <w:spacing w:val="-4"/>
        </w:rPr>
        <w:t xml:space="preserve"> </w:t>
      </w:r>
      <w:r>
        <w:rPr/>
        <w:t>carro</w:t>
      </w:r>
      <w:r>
        <w:rPr>
          <w:spacing w:val="-3"/>
        </w:rPr>
        <w:t xml:space="preserve"> </w:t>
      </w:r>
      <w:r>
        <w:rPr/>
        <w:t>(ASCII</w:t>
      </w:r>
      <w:r>
        <w:rPr>
          <w:spacing w:val="-3"/>
        </w:rPr>
        <w:t xml:space="preserve"> </w:t>
      </w:r>
      <w:r>
        <w:rPr/>
        <w:t>13)</w:t>
      </w:r>
      <w:r>
        <w:rPr>
          <w:spacing w:val="-3"/>
        </w:rPr>
        <w:t xml:space="preserve"> </w:t>
      </w:r>
      <w:r>
        <w:rPr/>
        <w:t>y</w:t>
      </w:r>
      <w:r>
        <w:rPr>
          <w:spacing w:val="-3"/>
        </w:rPr>
        <w:t xml:space="preserve"> </w:t>
      </w:r>
      <w:r>
        <w:rPr/>
        <w:t>salto</w:t>
      </w:r>
      <w:r>
        <w:rPr>
          <w:spacing w:val="-3"/>
        </w:rPr>
        <w:t xml:space="preserve"> </w:t>
      </w:r>
      <w:r>
        <w:rPr/>
        <w:t>de</w:t>
      </w:r>
      <w:r>
        <w:rPr>
          <w:spacing w:val="-2"/>
        </w:rPr>
        <w:t xml:space="preserve"> </w:t>
      </w:r>
      <w:r>
        <w:rPr/>
        <w:t>línea</w:t>
      </w:r>
      <w:r>
        <w:rPr>
          <w:spacing w:val="-2"/>
        </w:rPr>
        <w:t xml:space="preserve"> </w:t>
      </w:r>
      <w:r>
        <w:rPr/>
        <w:t>para</w:t>
      </w:r>
      <w:r>
        <w:rPr>
          <w:spacing w:val="-4"/>
        </w:rPr>
        <w:t xml:space="preserve"> </w:t>
      </w:r>
      <w:r>
        <w:rPr/>
        <w:t>terminar</w:t>
      </w:r>
      <w:r>
        <w:rPr>
          <w:spacing w:val="-2"/>
        </w:rPr>
        <w:t xml:space="preserve"> </w:t>
      </w:r>
      <w:r>
        <w:rPr/>
        <w:t>cada</w:t>
      </w:r>
      <w:r>
        <w:rPr>
          <w:spacing w:val="-2"/>
        </w:rPr>
        <w:t xml:space="preserve"> </w:t>
      </w:r>
      <w:r>
        <w:rPr/>
        <w:t>línea de texto.</w:t>
      </w:r>
    </w:p>
    <w:p>
      <w:pPr>
        <w:pStyle w:val="BodyText"/>
        <w:spacing w:before="11" w:after="0"/>
        <w:ind w:left="0" w:right="0"/>
        <w:rPr>
          <w:sz w:val="23"/>
        </w:rPr>
      </w:pPr>
      <w:r>
        <w:rPr>
          <w:sz w:val="23"/>
        </w:rPr>
      </w:r>
    </w:p>
    <w:p>
      <w:pPr>
        <w:pStyle w:val="BodyText"/>
        <w:ind w:left="155" w:right="210"/>
        <w:rPr/>
      </w:pPr>
      <w:r>
        <w:rPr/>
        <w:t>Hay varias formas de</w:t>
      </w:r>
      <w:r>
        <w:rPr>
          <w:spacing w:val="-1"/>
        </w:rPr>
        <w:t xml:space="preserve"> </w:t>
      </w:r>
      <w:r>
        <w:rPr/>
        <w:t>convertir archivos de</w:t>
      </w:r>
      <w:r>
        <w:rPr>
          <w:spacing w:val="-1"/>
        </w:rPr>
        <w:t xml:space="preserve"> </w:t>
      </w:r>
      <w:r>
        <w:rPr/>
        <w:t>formato DOS a</w:t>
      </w:r>
      <w:r>
        <w:rPr>
          <w:spacing w:val="-1"/>
        </w:rPr>
        <w:t xml:space="preserve"> </w:t>
      </w:r>
      <w:r>
        <w:rPr/>
        <w:t xml:space="preserve">UNIX. En muchos sistemas Linux, hay programas llamados </w:t>
      </w:r>
      <w:r>
        <w:rPr>
          <w:rFonts w:ascii="Courier New" w:hAnsi="Courier New"/>
        </w:rPr>
        <w:t>dos2unix</w:t>
      </w:r>
      <w:r>
        <w:rPr>
          <w:rFonts w:ascii="Courier New" w:hAnsi="Courier New"/>
          <w:spacing w:val="-80"/>
        </w:rPr>
        <w:t xml:space="preserve"> </w:t>
      </w:r>
      <w:r>
        <w:rPr/>
        <w:t xml:space="preserve">y </w:t>
      </w:r>
      <w:r>
        <w:rPr>
          <w:rFonts w:ascii="Courier New" w:hAnsi="Courier New"/>
        </w:rPr>
        <w:t>unix2dos</w:t>
      </w:r>
      <w:r>
        <w:rPr/>
        <w:t xml:space="preserve">, que pueden convertir archivos de texto de y hacia formato DOS. Sin embargo, si no tienes </w:t>
      </w:r>
      <w:r>
        <w:rPr>
          <w:rFonts w:ascii="Courier New" w:hAnsi="Courier New"/>
        </w:rPr>
        <w:t>dos2unix</w:t>
      </w:r>
      <w:r>
        <w:rPr>
          <w:rFonts w:ascii="Courier New" w:hAnsi="Courier New"/>
          <w:spacing w:val="-81"/>
        </w:rPr>
        <w:t xml:space="preserve"> </w:t>
      </w:r>
      <w:r>
        <w:rPr/>
        <w:t>en tu sistema, no te preocupes. El proceso de convertir texto de formato DOS a Unix es muy simple; simplemente implica eliminar los retornos de</w:t>
      </w:r>
      <w:r>
        <w:rPr>
          <w:spacing w:val="-3"/>
        </w:rPr>
        <w:t xml:space="preserve"> </w:t>
      </w:r>
      <w:r>
        <w:rPr/>
        <w:t>carro</w:t>
      </w:r>
      <w:r>
        <w:rPr>
          <w:spacing w:val="-4"/>
        </w:rPr>
        <w:t xml:space="preserve"> </w:t>
      </w:r>
      <w:r>
        <w:rPr/>
        <w:t>innecesarios.</w:t>
      </w:r>
      <w:r>
        <w:rPr>
          <w:spacing w:val="-4"/>
        </w:rPr>
        <w:t xml:space="preserve"> </w:t>
      </w:r>
      <w:r>
        <w:rPr/>
        <w:t>Esto</w:t>
      </w:r>
      <w:r>
        <w:rPr>
          <w:spacing w:val="-4"/>
        </w:rPr>
        <w:t xml:space="preserve"> </w:t>
      </w:r>
      <w:r>
        <w:rPr/>
        <w:t>lo</w:t>
      </w:r>
      <w:r>
        <w:rPr>
          <w:spacing w:val="-3"/>
        </w:rPr>
        <w:t xml:space="preserve"> </w:t>
      </w:r>
      <w:r>
        <w:rPr/>
        <w:t>realizan</w:t>
      </w:r>
      <w:r>
        <w:rPr>
          <w:spacing w:val="-4"/>
        </w:rPr>
        <w:t xml:space="preserve"> </w:t>
      </w:r>
      <w:r>
        <w:rPr/>
        <w:t>fácilmente</w:t>
      </w:r>
      <w:r>
        <w:rPr>
          <w:spacing w:val="-3"/>
        </w:rPr>
        <w:t xml:space="preserve"> </w:t>
      </w:r>
      <w:r>
        <w:rPr/>
        <w:t>fácilmente</w:t>
      </w:r>
      <w:r>
        <w:rPr>
          <w:spacing w:val="-5"/>
        </w:rPr>
        <w:t xml:space="preserve"> </w:t>
      </w:r>
      <w:r>
        <w:rPr/>
        <w:t>un</w:t>
      </w:r>
      <w:r>
        <w:rPr>
          <w:spacing w:val="-4"/>
        </w:rPr>
        <w:t xml:space="preserve"> </w:t>
      </w:r>
      <w:r>
        <w:rPr/>
        <w:t>par</w:t>
      </w:r>
      <w:r>
        <w:rPr>
          <w:spacing w:val="-4"/>
        </w:rPr>
        <w:t xml:space="preserve"> </w:t>
      </w:r>
      <w:r>
        <w:rPr/>
        <w:t>de</w:t>
      </w:r>
      <w:r>
        <w:rPr>
          <w:spacing w:val="-3"/>
        </w:rPr>
        <w:t xml:space="preserve"> </w:t>
      </w:r>
      <w:r>
        <w:rPr/>
        <w:t>programas</w:t>
      </w:r>
      <w:r>
        <w:rPr>
          <w:spacing w:val="-4"/>
        </w:rPr>
        <w:t xml:space="preserve"> </w:t>
      </w:r>
      <w:r>
        <w:rPr/>
        <w:t>que</w:t>
      </w:r>
      <w:r>
        <w:rPr>
          <w:spacing w:val="-5"/>
        </w:rPr>
        <w:t xml:space="preserve"> </w:t>
      </w:r>
      <w:r>
        <w:rPr/>
        <w:t>veremos</w:t>
      </w:r>
      <w:r>
        <w:rPr>
          <w:spacing w:val="-4"/>
        </w:rPr>
        <w:t xml:space="preserve"> </w:t>
      </w:r>
      <w:r>
        <w:rPr/>
        <w:t>más tarde en éste capítulo.</w:t>
      </w:r>
    </w:p>
    <w:p>
      <w:pPr>
        <w:pStyle w:val="BodyText"/>
        <w:spacing w:before="4" w:after="0"/>
        <w:ind w:left="0" w:right="0"/>
        <w:rPr>
          <w:sz w:val="31"/>
        </w:rPr>
      </w:pPr>
      <w:r>
        <w:rPr>
          <w:sz w:val="31"/>
        </w:rPr>
      </w:r>
    </w:p>
    <w:p>
      <w:pPr>
        <w:pStyle w:val="Heading1"/>
        <w:rPr/>
      </w:pPr>
      <w:r>
        <w:rPr>
          <w:spacing w:val="-4"/>
        </w:rPr>
        <w:t>sort</w:t>
      </w:r>
    </w:p>
    <w:p>
      <w:pPr>
        <w:pStyle w:val="BodyText"/>
        <w:spacing w:before="120" w:after="0"/>
        <w:ind w:left="155" w:right="135"/>
        <w:rPr/>
      </w:pPr>
      <w:r>
        <w:rPr/>
        <w:t xml:space="preserve">El programa </w:t>
      </w:r>
      <w:r>
        <w:rPr>
          <w:rFonts w:ascii="Courier New" w:hAnsi="Courier New"/>
        </w:rPr>
        <w:t>sort</w:t>
      </w:r>
      <w:r>
        <w:rPr>
          <w:rFonts w:ascii="Courier New" w:hAnsi="Courier New"/>
          <w:spacing w:val="-79"/>
        </w:rPr>
        <w:t xml:space="preserve"> </w:t>
      </w:r>
      <w:r>
        <w:rPr/>
        <w:t>ordena el contenido de la entrada estándar, o de uno o más archivos especificados en la</w:t>
      </w:r>
      <w:r>
        <w:rPr>
          <w:spacing w:val="-1"/>
        </w:rPr>
        <w:t xml:space="preserve"> </w:t>
      </w:r>
      <w:r>
        <w:rPr/>
        <w:t>línea de</w:t>
      </w:r>
      <w:r>
        <w:rPr>
          <w:spacing w:val="-1"/>
        </w:rPr>
        <w:t xml:space="preserve"> </w:t>
      </w:r>
      <w:r>
        <w:rPr/>
        <w:t>comandos, y manda</w:t>
      </w:r>
      <w:r>
        <w:rPr>
          <w:spacing w:val="-1"/>
        </w:rPr>
        <w:t xml:space="preserve"> </w:t>
      </w:r>
      <w:r>
        <w:rPr/>
        <w:t>el resultado a</w:t>
      </w:r>
      <w:r>
        <w:rPr>
          <w:spacing w:val="-1"/>
        </w:rPr>
        <w:t xml:space="preserve"> </w:t>
      </w:r>
      <w:r>
        <w:rPr/>
        <w:t>la</w:t>
      </w:r>
      <w:r>
        <w:rPr>
          <w:spacing w:val="-1"/>
        </w:rPr>
        <w:t xml:space="preserve"> </w:t>
      </w:r>
      <w:r>
        <w:rPr/>
        <w:t>salida</w:t>
      </w:r>
      <w:r>
        <w:rPr>
          <w:spacing w:val="-1"/>
        </w:rPr>
        <w:t xml:space="preserve"> </w:t>
      </w:r>
      <w:r>
        <w:rPr/>
        <w:t>estándar. Usando la misma técnica</w:t>
      </w:r>
      <w:r>
        <w:rPr>
          <w:spacing w:val="-3"/>
        </w:rPr>
        <w:t xml:space="preserve"> </w:t>
      </w:r>
      <w:r>
        <w:rPr/>
        <w:t>que</w:t>
      </w:r>
      <w:r>
        <w:rPr>
          <w:spacing w:val="-5"/>
        </w:rPr>
        <w:t xml:space="preserve"> </w:t>
      </w:r>
      <w:r>
        <w:rPr/>
        <w:t>usamos</w:t>
      </w:r>
      <w:r>
        <w:rPr>
          <w:spacing w:val="-4"/>
        </w:rPr>
        <w:t xml:space="preserve"> </w:t>
      </w:r>
      <w:r>
        <w:rPr/>
        <w:t>con</w:t>
      </w:r>
      <w:r>
        <w:rPr>
          <w:spacing w:val="-3"/>
        </w:rPr>
        <w:t xml:space="preserve"> </w:t>
      </w:r>
      <w:r>
        <w:rPr>
          <w:rFonts w:ascii="Courier New" w:hAnsi="Courier New"/>
        </w:rPr>
        <w:t>cat</w:t>
      </w:r>
      <w:r>
        <w:rPr/>
        <w:t>,</w:t>
      </w:r>
      <w:r>
        <w:rPr>
          <w:spacing w:val="-4"/>
        </w:rPr>
        <w:t xml:space="preserve"> </w:t>
      </w:r>
      <w:r>
        <w:rPr/>
        <w:t>podemos</w:t>
      </w:r>
      <w:r>
        <w:rPr>
          <w:spacing w:val="-2"/>
        </w:rPr>
        <w:t xml:space="preserve"> </w:t>
      </w:r>
      <w:r>
        <w:rPr/>
        <w:t>demostrar</w:t>
      </w:r>
      <w:r>
        <w:rPr>
          <w:spacing w:val="-4"/>
        </w:rPr>
        <w:t xml:space="preserve"> </w:t>
      </w:r>
      <w:r>
        <w:rPr/>
        <w:t>el</w:t>
      </w:r>
      <w:r>
        <w:rPr>
          <w:spacing w:val="-3"/>
        </w:rPr>
        <w:t xml:space="preserve"> </w:t>
      </w:r>
      <w:r>
        <w:rPr/>
        <w:t>procesado</w:t>
      </w:r>
      <w:r>
        <w:rPr>
          <w:spacing w:val="-4"/>
        </w:rPr>
        <w:t xml:space="preserve"> </w:t>
      </w:r>
      <w:r>
        <w:rPr/>
        <w:t>de</w:t>
      </w:r>
      <w:r>
        <w:rPr>
          <w:spacing w:val="-3"/>
        </w:rPr>
        <w:t xml:space="preserve"> </w:t>
      </w:r>
      <w:r>
        <w:rPr/>
        <w:t>la</w:t>
      </w:r>
      <w:r>
        <w:rPr>
          <w:spacing w:val="-5"/>
        </w:rPr>
        <w:t xml:space="preserve"> </w:t>
      </w:r>
      <w:r>
        <w:rPr/>
        <w:t>entrada</w:t>
      </w:r>
      <w:r>
        <w:rPr>
          <w:spacing w:val="-5"/>
        </w:rPr>
        <w:t xml:space="preserve"> </w:t>
      </w:r>
      <w:r>
        <w:rPr/>
        <w:t>estándar</w:t>
      </w:r>
      <w:r>
        <w:rPr>
          <w:spacing w:val="-4"/>
        </w:rPr>
        <w:t xml:space="preserve"> </w:t>
      </w:r>
      <w:r>
        <w:rPr/>
        <w:t>directamente desde el teclado:</w:t>
      </w:r>
    </w:p>
    <w:p>
      <w:pPr>
        <w:pStyle w:val="BodyText"/>
        <w:spacing w:before="11" w:after="0"/>
        <w:ind w:left="0" w:right="0"/>
        <w:rPr>
          <w:sz w:val="23"/>
        </w:rPr>
      </w:pPr>
      <w:r>
        <w:rPr>
          <w:sz w:val="23"/>
        </w:rPr>
      </w:r>
    </w:p>
    <w:p>
      <w:pPr>
        <w:pStyle w:val="Normal"/>
        <w:spacing w:before="0" w:after="0"/>
        <w:ind w:hanging="0" w:left="155" w:right="0"/>
        <w:jc w:val="both"/>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sort</w:t>
      </w:r>
      <w:r>
        <w:rPr>
          <w:rFonts w:ascii="Courier New" w:hAnsi="Courier New"/>
          <w:b/>
          <w:spacing w:val="-5"/>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pacing w:val="-2"/>
          <w:sz w:val="24"/>
        </w:rPr>
        <w:t>foo.txt</w:t>
      </w:r>
    </w:p>
    <w:p>
      <w:pPr>
        <w:pStyle w:val="BodyText"/>
        <w:ind w:left="155" w:right="9617"/>
        <w:jc w:val="both"/>
        <w:rPr>
          <w:rFonts w:ascii="Courier New" w:hAnsi="Courier New"/>
        </w:rPr>
      </w:pPr>
      <w:r>
        <w:rPr>
          <w:rFonts w:ascii="Courier New" w:hAnsi="Courier New"/>
          <w:spacing w:val="-10"/>
        </w:rPr>
        <w:t>c b a</w:t>
      </w:r>
    </w:p>
    <w:p>
      <w:pPr>
        <w:pStyle w:val="Normal"/>
        <w:spacing w:before="1" w:after="0"/>
        <w:ind w:hanging="0" w:left="155" w:right="0"/>
        <w:jc w:val="both"/>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cat</w:t>
      </w:r>
      <w:r>
        <w:rPr>
          <w:rFonts w:ascii="Courier New" w:hAnsi="Courier New"/>
          <w:b/>
          <w:spacing w:val="-6"/>
          <w:sz w:val="24"/>
        </w:rPr>
        <w:t xml:space="preserve"> </w:t>
      </w:r>
      <w:r>
        <w:rPr>
          <w:rFonts w:ascii="Courier New" w:hAnsi="Courier New"/>
          <w:b/>
          <w:spacing w:val="-2"/>
          <w:sz w:val="24"/>
        </w:rPr>
        <w:t>foo.txt</w:t>
      </w:r>
    </w:p>
    <w:p>
      <w:pPr>
        <w:pStyle w:val="BodyText"/>
        <w:ind w:left="155" w:right="9617"/>
        <w:jc w:val="both"/>
        <w:rPr>
          <w:rFonts w:ascii="Courier New" w:hAnsi="Courier New"/>
        </w:rPr>
      </w:pPr>
      <w:r>
        <w:rPr>
          <w:rFonts w:ascii="Courier New" w:hAnsi="Courier New"/>
          <w:spacing w:val="-10"/>
        </w:rPr>
        <w:t>a b c</w:t>
      </w:r>
    </w:p>
    <w:p>
      <w:pPr>
        <w:pStyle w:val="BodyText"/>
        <w:ind w:left="0" w:right="0"/>
        <w:rPr>
          <w:rFonts w:ascii="Courier New" w:hAnsi="Courier New"/>
        </w:rPr>
      </w:pPr>
      <w:r>
        <w:rPr>
          <w:rFonts w:ascii="Courier New" w:hAnsi="Courier New"/>
        </w:rPr>
      </w:r>
    </w:p>
    <w:p>
      <w:pPr>
        <w:pStyle w:val="BodyText"/>
        <w:rPr/>
      </w:pPr>
      <w:r>
        <w:rPr/>
        <w:t>Tras</w:t>
      </w:r>
      <w:r>
        <w:rPr>
          <w:spacing w:val="-7"/>
        </w:rPr>
        <w:t xml:space="preserve"> </w:t>
      </w:r>
      <w:r>
        <w:rPr/>
        <w:t>introducir</w:t>
      </w:r>
      <w:r>
        <w:rPr>
          <w:spacing w:val="-3"/>
        </w:rPr>
        <w:t xml:space="preserve"> </w:t>
      </w:r>
      <w:r>
        <w:rPr/>
        <w:t>el</w:t>
      </w:r>
      <w:r>
        <w:rPr>
          <w:spacing w:val="-5"/>
        </w:rPr>
        <w:t xml:space="preserve"> </w:t>
      </w:r>
      <w:r>
        <w:rPr/>
        <w:t>comando,</w:t>
      </w:r>
      <w:r>
        <w:rPr>
          <w:spacing w:val="-3"/>
        </w:rPr>
        <w:t xml:space="preserve"> </w:t>
      </w:r>
      <w:r>
        <w:rPr/>
        <w:t>escribimos</w:t>
      </w:r>
      <w:r>
        <w:rPr>
          <w:spacing w:val="-4"/>
        </w:rPr>
        <w:t xml:space="preserve"> </w:t>
      </w:r>
      <w:r>
        <w:rPr/>
        <w:t>las</w:t>
      </w:r>
      <w:r>
        <w:rPr>
          <w:spacing w:val="-4"/>
        </w:rPr>
        <w:t xml:space="preserve"> </w:t>
      </w:r>
      <w:r>
        <w:rPr/>
        <w:t>letras</w:t>
      </w:r>
      <w:r>
        <w:rPr>
          <w:spacing w:val="-4"/>
        </w:rPr>
        <w:t xml:space="preserve"> </w:t>
      </w:r>
      <w:r>
        <w:rPr/>
        <w:t>"c",</w:t>
      </w:r>
      <w:r>
        <w:rPr>
          <w:spacing w:val="-4"/>
        </w:rPr>
        <w:t xml:space="preserve"> </w:t>
      </w:r>
      <w:r>
        <w:rPr/>
        <w:t>"b"</w:t>
      </w:r>
      <w:r>
        <w:rPr>
          <w:spacing w:val="-5"/>
        </w:rPr>
        <w:t xml:space="preserve"> </w:t>
      </w:r>
      <w:r>
        <w:rPr/>
        <w:t>y</w:t>
      </w:r>
      <w:r>
        <w:rPr>
          <w:spacing w:val="-4"/>
        </w:rPr>
        <w:t xml:space="preserve"> </w:t>
      </w:r>
      <w:r>
        <w:rPr/>
        <w:t>"a",</w:t>
      </w:r>
      <w:r>
        <w:rPr>
          <w:spacing w:val="-4"/>
        </w:rPr>
        <w:t xml:space="preserve"> </w:t>
      </w:r>
      <w:r>
        <w:rPr/>
        <w:t>seguida</w:t>
      </w:r>
      <w:r>
        <w:rPr>
          <w:spacing w:val="-3"/>
        </w:rPr>
        <w:t xml:space="preserve"> </w:t>
      </w:r>
      <w:r>
        <w:rPr/>
        <w:t>de</w:t>
      </w:r>
      <w:r>
        <w:rPr>
          <w:spacing w:val="-5"/>
        </w:rPr>
        <w:t xml:space="preserve"> </w:t>
      </w:r>
      <w:r>
        <w:rPr/>
        <w:t>nuevo</w:t>
      </w:r>
      <w:r>
        <w:rPr>
          <w:spacing w:val="-4"/>
        </w:rPr>
        <w:t xml:space="preserve"> </w:t>
      </w:r>
      <w:r>
        <w:rPr/>
        <w:t xml:space="preserve">de </w:t>
      </w:r>
      <w:r>
        <w:rPr>
          <w:rFonts w:ascii="Courier New" w:hAnsi="Courier New"/>
        </w:rPr>
        <w:t>Ctrl-d</w:t>
      </w:r>
      <w:r>
        <w:rPr>
          <w:rFonts w:ascii="Courier New" w:hAnsi="Courier New"/>
          <w:spacing w:val="-85"/>
        </w:rPr>
        <w:t xml:space="preserve"> </w:t>
      </w:r>
      <w:r>
        <w:rPr/>
        <w:t>para indicar el final del archivo. Entonces vemos el archivo resultante y vemos que las líneas ahora aparecen ordenadas.</w:t>
      </w:r>
    </w:p>
    <w:p>
      <w:pPr>
        <w:pStyle w:val="BodyText"/>
        <w:ind w:left="0" w:right="0"/>
        <w:rPr/>
      </w:pPr>
      <w:r>
        <w:rPr/>
      </w:r>
    </w:p>
    <w:p>
      <w:pPr>
        <w:pStyle w:val="BodyText"/>
        <w:ind w:left="155" w:right="199"/>
        <w:rPr/>
      </w:pPr>
      <w:r>
        <w:rPr/>
        <w:t xml:space="preserve">Como </w:t>
      </w:r>
      <w:r>
        <w:rPr>
          <w:rFonts w:ascii="Courier New" w:hAnsi="Courier New"/>
        </w:rPr>
        <w:t>sort</w:t>
      </w:r>
      <w:r>
        <w:rPr>
          <w:rFonts w:ascii="Courier New" w:hAnsi="Courier New"/>
          <w:spacing w:val="-77"/>
        </w:rPr>
        <w:t xml:space="preserve"> </w:t>
      </w:r>
      <w:r>
        <w:rPr/>
        <w:t>puede aceptar múltiples archivos en la línea de comandos como argumentos, es posible</w:t>
      </w:r>
      <w:r>
        <w:rPr>
          <w:spacing w:val="-2"/>
        </w:rPr>
        <w:t xml:space="preserve"> </w:t>
      </w:r>
      <w:r>
        <w:rPr/>
        <w:t>unir</w:t>
      </w:r>
      <w:r>
        <w:rPr>
          <w:spacing w:val="-3"/>
        </w:rPr>
        <w:t xml:space="preserve"> </w:t>
      </w:r>
      <w:r>
        <w:rPr/>
        <w:t>múltiples</w:t>
      </w:r>
      <w:r>
        <w:rPr>
          <w:spacing w:val="-3"/>
        </w:rPr>
        <w:t xml:space="preserve"> </w:t>
      </w:r>
      <w:r>
        <w:rPr/>
        <w:t>archivos</w:t>
      </w:r>
      <w:r>
        <w:rPr>
          <w:spacing w:val="-3"/>
        </w:rPr>
        <w:t xml:space="preserve"> </w:t>
      </w:r>
      <w:r>
        <w:rPr/>
        <w:t>en</w:t>
      </w:r>
      <w:r>
        <w:rPr>
          <w:spacing w:val="-2"/>
        </w:rPr>
        <w:t xml:space="preserve"> </w:t>
      </w:r>
      <w:r>
        <w:rPr/>
        <w:t>un</w:t>
      </w:r>
      <w:r>
        <w:rPr>
          <w:spacing w:val="-3"/>
        </w:rPr>
        <w:t xml:space="preserve"> </w:t>
      </w:r>
      <w:r>
        <w:rPr/>
        <w:t>único</w:t>
      </w:r>
      <w:r>
        <w:rPr>
          <w:spacing w:val="-3"/>
        </w:rPr>
        <w:t xml:space="preserve"> </w:t>
      </w:r>
      <w:r>
        <w:rPr/>
        <w:t>total.</w:t>
      </w:r>
      <w:r>
        <w:rPr>
          <w:spacing w:val="-3"/>
        </w:rPr>
        <w:t xml:space="preserve"> </w:t>
      </w:r>
      <w:r>
        <w:rPr/>
        <w:t>Por</w:t>
      </w:r>
      <w:r>
        <w:rPr>
          <w:spacing w:val="-3"/>
        </w:rPr>
        <w:t xml:space="preserve"> </w:t>
      </w:r>
      <w:r>
        <w:rPr/>
        <w:t>ejemplo,</w:t>
      </w:r>
      <w:r>
        <w:rPr>
          <w:spacing w:val="-2"/>
        </w:rPr>
        <w:t xml:space="preserve"> </w:t>
      </w:r>
      <w:r>
        <w:rPr/>
        <w:t>si</w:t>
      </w:r>
      <w:r>
        <w:rPr>
          <w:spacing w:val="-4"/>
        </w:rPr>
        <w:t xml:space="preserve"> </w:t>
      </w:r>
      <w:r>
        <w:rPr/>
        <w:t>tenemos</w:t>
      </w:r>
      <w:r>
        <w:rPr>
          <w:spacing w:val="-3"/>
        </w:rPr>
        <w:t xml:space="preserve"> </w:t>
      </w:r>
      <w:r>
        <w:rPr/>
        <w:t>tres</w:t>
      </w:r>
      <w:r>
        <w:rPr>
          <w:spacing w:val="-3"/>
        </w:rPr>
        <w:t xml:space="preserve"> </w:t>
      </w:r>
      <w:r>
        <w:rPr/>
        <w:t>archivos</w:t>
      </w:r>
      <w:r>
        <w:rPr>
          <w:spacing w:val="-3"/>
        </w:rPr>
        <w:t xml:space="preserve"> </w:t>
      </w:r>
      <w:r>
        <w:rPr/>
        <w:t>de</w:t>
      </w:r>
      <w:r>
        <w:rPr>
          <w:spacing w:val="-4"/>
        </w:rPr>
        <w:t xml:space="preserve"> </w:t>
      </w:r>
      <w:r>
        <w:rPr/>
        <w:t>texto</w:t>
      </w:r>
      <w:r>
        <w:rPr>
          <w:spacing w:val="-3"/>
        </w:rPr>
        <w:t xml:space="preserve"> </w:t>
      </w:r>
      <w:r>
        <w:rPr/>
        <w:t>y queremos combinarlos en un único archivo ordenado, podríamos hacer algo como ésto:</w:t>
      </w:r>
    </w:p>
    <w:p>
      <w:pPr>
        <w:pStyle w:val="BodyText"/>
        <w:ind w:left="0" w:right="0"/>
        <w:rPr/>
      </w:pPr>
      <w:r>
        <w:rPr/>
      </w:r>
    </w:p>
    <w:p>
      <w:pPr>
        <w:pStyle w:val="Heading2"/>
        <w:rPr/>
      </w:pPr>
      <w:r>
        <w:rPr/>
        <w:t>sort</w:t>
      </w:r>
      <w:r>
        <w:rPr>
          <w:spacing w:val="-7"/>
        </w:rPr>
        <w:t xml:space="preserve"> </w:t>
      </w:r>
      <w:r>
        <w:rPr/>
        <w:t>file1.txt</w:t>
      </w:r>
      <w:r>
        <w:rPr>
          <w:spacing w:val="-6"/>
        </w:rPr>
        <w:t xml:space="preserve"> </w:t>
      </w:r>
      <w:r>
        <w:rPr/>
        <w:t>file2.txt</w:t>
      </w:r>
      <w:r>
        <w:rPr>
          <w:spacing w:val="-7"/>
        </w:rPr>
        <w:t xml:space="preserve"> </w:t>
      </w:r>
      <w:r>
        <w:rPr/>
        <w:t>file3.txt</w:t>
      </w:r>
      <w:r>
        <w:rPr>
          <w:spacing w:val="-6"/>
        </w:rPr>
        <w:t xml:space="preserve"> </w:t>
      </w:r>
      <w:r>
        <w:rPr/>
        <w:t>&gt;</w:t>
      </w:r>
      <w:r>
        <w:rPr>
          <w:spacing w:val="-6"/>
        </w:rPr>
        <w:t xml:space="preserve"> </w:t>
      </w:r>
      <w:r>
        <w:rPr>
          <w:spacing w:val="-2"/>
        </w:rPr>
        <w:t>final_sorted_list.txt</w:t>
      </w:r>
    </w:p>
    <w:p>
      <w:pPr>
        <w:pStyle w:val="BodyText"/>
        <w:ind w:left="0" w:right="0"/>
        <w:rPr>
          <w:rFonts w:ascii="Courier New" w:hAnsi="Courier New"/>
          <w:b/>
        </w:rPr>
      </w:pPr>
      <w:r>
        <w:rPr>
          <w:rFonts w:ascii="Courier New" w:hAnsi="Courier New"/>
          <w:b/>
        </w:rPr>
      </w:r>
    </w:p>
    <w:p>
      <w:pPr>
        <w:pStyle w:val="BodyText"/>
        <w:rPr/>
      </w:pPr>
      <w:r>
        <w:rPr>
          <w:rFonts w:ascii="Courier New" w:hAnsi="Courier New"/>
        </w:rPr>
        <w:t>sort</w:t>
      </w:r>
      <w:r>
        <w:rPr>
          <w:rFonts w:ascii="Courier New" w:hAnsi="Courier New"/>
          <w:spacing w:val="-85"/>
        </w:rPr>
        <w:t xml:space="preserve"> </w:t>
      </w:r>
      <w:r>
        <w:rPr/>
        <w:t>tiene</w:t>
      </w:r>
      <w:r>
        <w:rPr>
          <w:spacing w:val="-10"/>
        </w:rPr>
        <w:t xml:space="preserve"> </w:t>
      </w:r>
      <w:r>
        <w:rPr/>
        <w:t>varias</w:t>
      </w:r>
      <w:r>
        <w:rPr>
          <w:spacing w:val="-3"/>
        </w:rPr>
        <w:t xml:space="preserve"> </w:t>
      </w:r>
      <w:r>
        <w:rPr/>
        <w:t>opciones</w:t>
      </w:r>
      <w:r>
        <w:rPr>
          <w:spacing w:val="-4"/>
        </w:rPr>
        <w:t xml:space="preserve"> </w:t>
      </w:r>
      <w:r>
        <w:rPr/>
        <w:t>interesantes.</w:t>
      </w:r>
      <w:r>
        <w:rPr>
          <w:spacing w:val="-15"/>
        </w:rPr>
        <w:t xml:space="preserve"> </w:t>
      </w:r>
      <w:r>
        <w:rPr/>
        <w:t>Aquí</w:t>
      </w:r>
      <w:r>
        <w:rPr>
          <w:spacing w:val="-4"/>
        </w:rPr>
        <w:t xml:space="preserve"> </w:t>
      </w:r>
      <w:r>
        <w:rPr/>
        <w:t>hay</w:t>
      </w:r>
      <w:r>
        <w:rPr>
          <w:spacing w:val="-4"/>
        </w:rPr>
        <w:t xml:space="preserve"> </w:t>
      </w:r>
      <w:r>
        <w:rPr/>
        <w:t>una</w:t>
      </w:r>
      <w:r>
        <w:rPr>
          <w:spacing w:val="-2"/>
        </w:rPr>
        <w:t xml:space="preserve"> </w:t>
      </w:r>
      <w:r>
        <w:rPr/>
        <w:t>lista</w:t>
      </w:r>
      <w:r>
        <w:rPr>
          <w:spacing w:val="-2"/>
        </w:rPr>
        <w:t xml:space="preserve"> parcial:</w:t>
      </w:r>
    </w:p>
    <w:p>
      <w:pPr>
        <w:pStyle w:val="BodyText"/>
        <w:ind w:left="0" w:right="0"/>
        <w:rPr/>
      </w:pPr>
      <w:r>
        <w:rPr/>
      </w:r>
    </w:p>
    <w:p>
      <w:pPr>
        <w:pStyle w:val="Normal"/>
        <w:spacing w:before="0" w:after="0"/>
        <w:ind w:hanging="0" w:left="155" w:right="0"/>
        <w:jc w:val="left"/>
        <w:rPr>
          <w:i/>
          <w:i/>
          <w:sz w:val="24"/>
        </w:rPr>
      </w:pPr>
      <w:r>
        <mc:AlternateContent>
          <mc:Choice Requires="wps">
            <w:drawing>
              <wp:anchor behindDoc="0" distT="0" distB="0" distL="0" distR="0" simplePos="0" locked="0" layoutInCell="0" allowOverlap="1" relativeHeight="679">
                <wp:simplePos x="0" y="0"/>
                <wp:positionH relativeFrom="page">
                  <wp:posOffset>4188460</wp:posOffset>
                </wp:positionH>
                <wp:positionV relativeFrom="paragraph">
                  <wp:posOffset>1329690</wp:posOffset>
                </wp:positionV>
                <wp:extent cx="2604770" cy="11430"/>
                <wp:effectExtent l="0" t="0" r="0" b="0"/>
                <wp:wrapNone/>
                <wp:docPr id="698" name="Graphic 698"/>
                <a:graphic xmlns:a="http://schemas.openxmlformats.org/drawingml/2006/main">
                  <a:graphicData uri="http://schemas.microsoft.com/office/word/2010/wordprocessingShape">
                    <wps:wsp>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i/>
          <w:sz w:val="24"/>
        </w:rPr>
        <w:t>Tabla</w:t>
      </w:r>
      <w:r>
        <w:rPr>
          <w:i/>
          <w:spacing w:val="-8"/>
          <w:sz w:val="24"/>
        </w:rPr>
        <w:t xml:space="preserve"> </w:t>
      </w:r>
      <w:r>
        <w:rPr>
          <w:i/>
          <w:sz w:val="24"/>
        </w:rPr>
        <w:t>20-1:</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2"/>
          <w:sz w:val="24"/>
        </w:rPr>
        <w:t>ordenamiento</w:t>
      </w:r>
    </w:p>
    <w:tbl>
      <w:tblPr>
        <w:tblW w:w="9638" w:type="dxa"/>
        <w:jc w:val="left"/>
        <w:tblInd w:w="161" w:type="dxa"/>
        <w:tblLayout w:type="fixed"/>
        <w:tblCellMar>
          <w:top w:w="0" w:type="dxa"/>
          <w:left w:w="0" w:type="dxa"/>
          <w:bottom w:w="0" w:type="dxa"/>
          <w:right w:w="0" w:type="dxa"/>
        </w:tblCellMar>
        <w:tblLook w:val="01e0"/>
      </w:tblPr>
      <w:tblGrid>
        <w:gridCol w:w="1259"/>
        <w:gridCol w:w="151"/>
        <w:gridCol w:w="3902"/>
        <w:gridCol w:w="149"/>
        <w:gridCol w:w="4177"/>
      </w:tblGrid>
      <w:tr>
        <w:trPr>
          <w:trHeight w:val="75" w:hRule="atLeast"/>
        </w:trPr>
        <w:tc>
          <w:tcPr>
            <w:tcW w:w="1259" w:type="dxa"/>
            <w:tcBorders/>
            <w:shd w:color="auto" w:fill="CCCCCC" w:val="clear"/>
          </w:tcPr>
          <w:p>
            <w:pPr>
              <w:pStyle w:val="TableParagraph"/>
              <w:spacing w:lineRule="auto" w:line="240" w:before="7" w:after="0"/>
              <w:rPr>
                <w:rFonts w:ascii="Times New Roman" w:hAnsi="Times New Roman"/>
                <w:i/>
                <w:i/>
                <w:sz w:val="6"/>
              </w:rPr>
            </w:pPr>
            <w:r>
              <w:rPr>
                <w:rFonts w:ascii="Times New Roman" w:hAnsi="Times New Roman"/>
                <w:i/>
                <w:sz w:val="6"/>
              </w:rPr>
            </w:r>
          </w:p>
          <w:p>
            <w:pPr>
              <w:pStyle w:val="TableParagraph"/>
              <w:spacing w:lineRule="exact" w:line="20"/>
              <w:ind w:left="76" w:right="-58"/>
              <w:rPr>
                <w:rFonts w:ascii="Times New Roman" w:hAnsi="Times New Roman"/>
                <w:sz w:val="2"/>
              </w:rPr>
            </w:pPr>
            <w:r>
              <w:rPr/>
              <mc:AlternateContent>
                <mc:Choice Requires="wpg">
                  <w:drawing>
                    <wp:inline distT="0" distB="0" distL="0" distR="0">
                      <wp:extent cx="751840" cy="11430"/>
                      <wp:effectExtent l="0" t="0" r="0" b="0"/>
                      <wp:docPr id="699" name="Group 699"/>
                      <a:graphic xmlns:a="http://schemas.openxmlformats.org/drawingml/2006/main">
                        <a:graphicData uri="http://schemas.microsoft.com/office/word/2010/wordprocessingGroup">
                          <wpg:wgp>
                            <wpg:cNvGrpSpPr/>
                            <wpg:grpSpPr>
                              <a:xfrm>
                                <a:off x="0" y="0"/>
                                <a:ext cx="751680" cy="11520"/>
                                <a:chOff x="0" y="0"/>
                                <a:chExt cx="751680" cy="11520"/>
                              </a:xfrm>
                            </wpg:grpSpPr>
                            <wps:wsp>
                              <wps:cNvPr id="700" name="Graphic 700"/>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30"/>
                                      </a:lnTo>
                                      <a:lnTo>
                                        <a:pt x="751840" y="11430"/>
                                      </a:lnTo>
                                      <a:lnTo>
                                        <a:pt x="75184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699" style="position:absolute;margin-left:0pt;margin-top:-0.95pt;width:59.2pt;height:0.9pt" coordorigin="0,-19" coordsize="1184,18"/>
                  </w:pict>
                </mc:Fallback>
              </mc:AlternateContent>
            </w:r>
          </w:p>
        </w:tc>
        <w:tc>
          <w:tcPr>
            <w:tcW w:w="151" w:type="dxa"/>
            <w:tcBorders/>
            <w:shd w:color="auto" w:fill="CCCCCC" w:val="clear"/>
          </w:tcPr>
          <w:p>
            <w:pPr>
              <w:pStyle w:val="TableParagraph"/>
              <w:spacing w:lineRule="auto" w:line="240"/>
              <w:rPr>
                <w:rFonts w:ascii="Times New Roman" w:hAnsi="Times New Roman"/>
                <w:sz w:val="2"/>
              </w:rPr>
            </w:pPr>
            <w:r>
              <w:rPr>
                <w:rFonts w:ascii="Times New Roman" w:hAnsi="Times New Roman"/>
                <w:sz w:val="2"/>
              </w:rPr>
            </w:r>
          </w:p>
        </w:tc>
        <w:tc>
          <w:tcPr>
            <w:tcW w:w="3902" w:type="dxa"/>
            <w:tcBorders>
              <w:bottom w:val="single" w:sz="8" w:space="0" w:color="B1B1B1"/>
            </w:tcBorders>
            <w:shd w:color="auto" w:fill="CCCCCC" w:val="clear"/>
          </w:tcPr>
          <w:p>
            <w:pPr>
              <w:pStyle w:val="TableParagraph"/>
              <w:spacing w:lineRule="auto" w:line="240"/>
              <w:rPr>
                <w:rFonts w:ascii="Times New Roman" w:hAnsi="Times New Roman"/>
                <w:sz w:val="2"/>
              </w:rPr>
            </w:pPr>
            <w:r>
              <w:rPr>
                <w:rFonts w:ascii="Times New Roman" w:hAnsi="Times New Roman"/>
                <w:sz w:val="2"/>
              </w:rPr>
            </w:r>
          </w:p>
        </w:tc>
        <w:tc>
          <w:tcPr>
            <w:tcW w:w="149" w:type="dxa"/>
            <w:tcBorders/>
            <w:shd w:color="auto" w:fill="CCCCCC" w:val="clear"/>
          </w:tcPr>
          <w:p>
            <w:pPr>
              <w:pStyle w:val="TableParagraph"/>
              <w:spacing w:lineRule="auto" w:line="240"/>
              <w:rPr>
                <w:rFonts w:ascii="Times New Roman" w:hAnsi="Times New Roman"/>
                <w:sz w:val="2"/>
              </w:rPr>
            </w:pPr>
            <w:r>
              <w:rPr>
                <w:rFonts w:ascii="Times New Roman" w:hAnsi="Times New Roman"/>
                <w:sz w:val="2"/>
              </w:rPr>
            </w:r>
          </w:p>
        </w:tc>
        <w:tc>
          <w:tcPr>
            <w:tcW w:w="4177" w:type="dxa"/>
            <w:tcBorders/>
            <w:shd w:color="auto" w:fill="CCCCCC" w:val="clear"/>
          </w:tcPr>
          <w:p>
            <w:pPr>
              <w:pStyle w:val="TableParagraph"/>
              <w:spacing w:lineRule="auto" w:line="240" w:before="7" w:after="0"/>
              <w:rPr>
                <w:rFonts w:ascii="Times New Roman" w:hAnsi="Times New Roman"/>
                <w:i/>
                <w:i/>
                <w:sz w:val="6"/>
              </w:rPr>
            </w:pPr>
            <w:r>
              <w:rPr>
                <w:rFonts w:ascii="Times New Roman" w:hAnsi="Times New Roman"/>
                <w:i/>
                <w:sz w:val="6"/>
              </w:rPr>
            </w:r>
          </w:p>
          <w:p>
            <w:pPr>
              <w:pStyle w:val="TableParagraph"/>
              <w:spacing w:lineRule="exact" w:line="20"/>
              <w:rPr>
                <w:rFonts w:ascii="Times New Roman" w:hAnsi="Times New Roman"/>
                <w:sz w:val="2"/>
              </w:rPr>
            </w:pPr>
            <w:r>
              <w:rPr/>
              <mc:AlternateContent>
                <mc:Choice Requires="wpg">
                  <w:drawing>
                    <wp:inline distT="0" distB="0" distL="0" distR="0">
                      <wp:extent cx="2604770" cy="11430"/>
                      <wp:effectExtent l="0" t="0" r="0" b="0"/>
                      <wp:docPr id="701" name="Group 701"/>
                      <a:graphic xmlns:a="http://schemas.openxmlformats.org/drawingml/2006/main">
                        <a:graphicData uri="http://schemas.microsoft.com/office/word/2010/wordprocessingGroup">
                          <wpg:wgp>
                            <wpg:cNvGrpSpPr/>
                            <wpg:grpSpPr>
                              <a:xfrm>
                                <a:off x="0" y="0"/>
                                <a:ext cx="2604600" cy="11520"/>
                                <a:chOff x="0" y="0"/>
                                <a:chExt cx="2604600" cy="11520"/>
                              </a:xfrm>
                            </wpg:grpSpPr>
                            <wps:wsp>
                              <wps:cNvPr id="702" name="Graphic 702"/>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30"/>
                                      </a:lnTo>
                                      <a:lnTo>
                                        <a:pt x="2604769" y="11430"/>
                                      </a:lnTo>
                                      <a:lnTo>
                                        <a:pt x="2604769"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701" style="position:absolute;margin-left:0pt;margin-top:-0.95pt;width:205.1pt;height:0.9pt" coordorigin="0,-19" coordsize="4102,18"/>
                  </w:pict>
                </mc:Fallback>
              </mc:AlternateContent>
            </w:r>
          </w:p>
        </w:tc>
      </w:tr>
      <w:tr>
        <w:trPr>
          <w:trHeight w:val="464" w:hRule="atLeast"/>
        </w:trPr>
        <w:tc>
          <w:tcPr>
            <w:tcW w:w="1259" w:type="dxa"/>
            <w:tcBorders/>
            <w:shd w:color="auto" w:fill="CCCCCC" w:val="clear"/>
          </w:tcPr>
          <w:p>
            <w:pPr>
              <w:pStyle w:val="TableParagraph"/>
              <w:spacing w:lineRule="auto" w:line="240" w:before="36" w:after="0"/>
              <w:ind w:left="77" w:right="0"/>
              <w:rPr>
                <w:rFonts w:ascii="Times New Roman" w:hAnsi="Times New Roman"/>
                <w:b/>
                <w:sz w:val="24"/>
              </w:rPr>
            </w:pPr>
            <w:r>
              <mc:AlternateContent>
                <mc:Choice Requires="wpg">
                  <w:drawing>
                    <wp:anchor behindDoc="0" distT="0" distB="0" distL="0" distR="0" simplePos="0" locked="0" layoutInCell="1" allowOverlap="1" relativeHeight="680">
                      <wp:simplePos x="0" y="0"/>
                      <wp:positionH relativeFrom="column">
                        <wp:posOffset>48260</wp:posOffset>
                      </wp:positionH>
                      <wp:positionV relativeFrom="paragraph">
                        <wp:posOffset>236220</wp:posOffset>
                      </wp:positionV>
                      <wp:extent cx="751840" cy="11430"/>
                      <wp:effectExtent l="0" t="0" r="0" b="0"/>
                      <wp:wrapNone/>
                      <wp:docPr id="703" name="Group 703"/>
                      <a:graphic xmlns:a="http://schemas.openxmlformats.org/drawingml/2006/main">
                        <a:graphicData uri="http://schemas.microsoft.com/office/word/2010/wordprocessingGroup">
                          <wpg:wgp>
                            <wpg:cNvGrpSpPr/>
                            <wpg:grpSpPr>
                              <a:xfrm>
                                <a:off x="0" y="0"/>
                                <a:ext cx="751680" cy="11520"/>
                                <a:chOff x="0" y="0"/>
                                <a:chExt cx="751680" cy="11520"/>
                              </a:xfrm>
                            </wpg:grpSpPr>
                            <wps:wsp>
                              <wps:cNvPr id="704" name="Graphic 704"/>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wpg:wgp>
                        </a:graphicData>
                      </a:graphic>
                    </wp:anchor>
                  </w:drawing>
                </mc:Choice>
                <mc:Fallback>
                  <w:pict>
                    <v:group id="shape_0" alt="Group 703" style="position:absolute;margin-left:3.8pt;margin-top:18.6pt;width:59.2pt;height:0.9pt" coordorigin="76,372" coordsize="1184,18"/>
                  </w:pict>
                </mc:Fallback>
              </mc:AlternateContent>
            </w:r>
            <w:r>
              <w:rPr>
                <w:rFonts w:ascii="Times New Roman" w:hAnsi="Times New Roman"/>
                <w:b/>
                <w:spacing w:val="-2"/>
                <w:sz w:val="24"/>
              </w:rPr>
              <w:t>Opción</w:t>
            </w:r>
          </w:p>
        </w:tc>
        <w:tc>
          <w:tcPr>
            <w:tcW w:w="151" w:type="dxa"/>
            <w:tcBorders/>
            <w:shd w:color="auto" w:fill="CCCCCC" w:val="clear"/>
          </w:tcPr>
          <w:p>
            <w:pPr>
              <w:pStyle w:val="TableParagraph"/>
              <w:spacing w:lineRule="auto" w:line="240"/>
              <w:rPr>
                <w:rFonts w:ascii="Times New Roman" w:hAnsi="Times New Roman"/>
                <w:sz w:val="24"/>
              </w:rPr>
            </w:pPr>
            <w:r>
              <w:rPr>
                <w:rFonts w:ascii="Times New Roman" w:hAnsi="Times New Roman"/>
                <w:sz w:val="24"/>
              </w:rPr>
            </w:r>
          </w:p>
        </w:tc>
        <w:tc>
          <w:tcPr>
            <w:tcW w:w="3902" w:type="dxa"/>
            <w:tcBorders>
              <w:top w:val="single" w:sz="8" w:space="0" w:color="B1B1B1"/>
            </w:tcBorders>
            <w:shd w:color="auto" w:fill="CCCCCC" w:val="clear"/>
          </w:tcPr>
          <w:p>
            <w:pPr>
              <w:pStyle w:val="TableParagraph"/>
              <w:spacing w:lineRule="auto" w:line="240" w:before="36" w:after="0"/>
              <w:ind w:left="1" w:right="0"/>
              <w:rPr>
                <w:rFonts w:ascii="Times New Roman" w:hAnsi="Times New Roman"/>
                <w:b/>
                <w:sz w:val="24"/>
              </w:rPr>
            </w:pPr>
            <w:r>
              <mc:AlternateContent>
                <mc:Choice Requires="wpg">
                  <w:drawing>
                    <wp:anchor behindDoc="0" distT="0" distB="0" distL="0" distR="0" simplePos="0" locked="0" layoutInCell="1" allowOverlap="1" relativeHeight="681">
                      <wp:simplePos x="0" y="0"/>
                      <wp:positionH relativeFrom="column">
                        <wp:posOffset>0</wp:posOffset>
                      </wp:positionH>
                      <wp:positionV relativeFrom="paragraph">
                        <wp:posOffset>236220</wp:posOffset>
                      </wp:positionV>
                      <wp:extent cx="2477770" cy="11430"/>
                      <wp:effectExtent l="0" t="0" r="0" b="0"/>
                      <wp:wrapNone/>
                      <wp:docPr id="705" name="Group 705"/>
                      <a:graphic xmlns:a="http://schemas.openxmlformats.org/drawingml/2006/main">
                        <a:graphicData uri="http://schemas.microsoft.com/office/word/2010/wordprocessingGroup">
                          <wpg:wgp>
                            <wpg:cNvGrpSpPr/>
                            <wpg:grpSpPr>
                              <a:xfrm>
                                <a:off x="0" y="0"/>
                                <a:ext cx="2477880" cy="11520"/>
                                <a:chOff x="0" y="0"/>
                                <a:chExt cx="2477880" cy="11520"/>
                              </a:xfrm>
                            </wpg:grpSpPr>
                            <wps:wsp>
                              <wps:cNvPr id="706" name="Graphic 706"/>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wpg:wgp>
                        </a:graphicData>
                      </a:graphic>
                    </wp:anchor>
                  </w:drawing>
                </mc:Choice>
                <mc:Fallback>
                  <w:pict>
                    <v:group id="shape_0" alt="Group 705" style="position:absolute;margin-left:0pt;margin-top:18.6pt;width:195.1pt;height:0.9pt" coordorigin="0,372" coordsize="3902,18"/>
                  </w:pict>
                </mc:Fallback>
              </mc:AlternateContent>
            </w:r>
            <w:r>
              <w:rPr>
                <w:rFonts w:ascii="Times New Roman" w:hAnsi="Times New Roman"/>
                <w:b/>
                <w:sz w:val="24"/>
              </w:rPr>
              <w:t>Opción</w:t>
            </w:r>
            <w:r>
              <w:rPr>
                <w:rFonts w:ascii="Times New Roman" w:hAnsi="Times New Roman"/>
                <w:b/>
                <w:spacing w:val="-2"/>
                <w:sz w:val="24"/>
              </w:rPr>
              <w:t xml:space="preserve"> larga</w:t>
            </w:r>
          </w:p>
        </w:tc>
        <w:tc>
          <w:tcPr>
            <w:tcW w:w="149" w:type="dxa"/>
            <w:tcBorders/>
            <w:shd w:color="auto" w:fill="CCCCCC" w:val="clear"/>
          </w:tcPr>
          <w:p>
            <w:pPr>
              <w:pStyle w:val="TableParagraph"/>
              <w:spacing w:lineRule="auto" w:line="240"/>
              <w:rPr>
                <w:rFonts w:ascii="Times New Roman" w:hAnsi="Times New Roman"/>
                <w:sz w:val="24"/>
              </w:rPr>
            </w:pPr>
            <w:r>
              <w:rPr>
                <w:rFonts w:ascii="Times New Roman" w:hAnsi="Times New Roman"/>
                <w:sz w:val="24"/>
              </w:rPr>
            </w:r>
          </w:p>
        </w:tc>
        <w:tc>
          <w:tcPr>
            <w:tcW w:w="4177" w:type="dxa"/>
            <w:tcBorders/>
            <w:shd w:color="auto" w:fill="CCCCCC" w:val="clear"/>
          </w:tcPr>
          <w:p>
            <w:pPr>
              <w:pStyle w:val="TableParagraph"/>
              <w:spacing w:lineRule="auto" w:line="240" w:before="36" w:after="0"/>
              <w:ind w:left="1" w:right="0"/>
              <w:rPr>
                <w:rFonts w:ascii="Times New Roman" w:hAnsi="Times New Roman"/>
                <w:b/>
                <w:sz w:val="24"/>
              </w:rPr>
            </w:pPr>
            <w:r>
              <mc:AlternateContent>
                <mc:Choice Requires="wpg">
                  <w:drawing>
                    <wp:anchor behindDoc="0" distT="0" distB="0" distL="0" distR="0" simplePos="0" locked="0" layoutInCell="1" allowOverlap="1" relativeHeight="682">
                      <wp:simplePos x="0" y="0"/>
                      <wp:positionH relativeFrom="column">
                        <wp:posOffset>0</wp:posOffset>
                      </wp:positionH>
                      <wp:positionV relativeFrom="paragraph">
                        <wp:posOffset>236220</wp:posOffset>
                      </wp:positionV>
                      <wp:extent cx="2604770" cy="11430"/>
                      <wp:effectExtent l="0" t="0" r="0" b="0"/>
                      <wp:wrapNone/>
                      <wp:docPr id="707" name="Group 707"/>
                      <a:graphic xmlns:a="http://schemas.openxmlformats.org/drawingml/2006/main">
                        <a:graphicData uri="http://schemas.microsoft.com/office/word/2010/wordprocessingGroup">
                          <wpg:wgp>
                            <wpg:cNvGrpSpPr/>
                            <wpg:grpSpPr>
                              <a:xfrm>
                                <a:off x="0" y="0"/>
                                <a:ext cx="2604600" cy="11520"/>
                                <a:chOff x="0" y="0"/>
                                <a:chExt cx="2604600" cy="11520"/>
                              </a:xfrm>
                            </wpg:grpSpPr>
                            <wps:wsp>
                              <wps:cNvPr id="708" name="Graphic 708"/>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wpg:wgp>
                        </a:graphicData>
                      </a:graphic>
                    </wp:anchor>
                  </w:drawing>
                </mc:Choice>
                <mc:Fallback>
                  <w:pict>
                    <v:group id="shape_0" alt="Group 707" style="position:absolute;margin-left:0pt;margin-top:18.6pt;width:205.1pt;height:0.9pt" coordorigin="0,372" coordsize="4102,18"/>
                  </w:pict>
                </mc:Fallback>
              </mc:AlternateContent>
            </w:r>
            <w:r>
              <w:rPr>
                <w:rFonts w:ascii="Times New Roman" w:hAnsi="Times New Roman"/>
                <w:b/>
                <w:spacing w:val="-2"/>
                <w:sz w:val="24"/>
              </w:rPr>
              <w:t>Descripción</w:t>
            </w:r>
          </w:p>
        </w:tc>
      </w:tr>
      <w:tr>
        <w:trPr>
          <w:trHeight w:val="1247" w:hRule="atLeast"/>
        </w:trPr>
        <w:tc>
          <w:tcPr>
            <w:tcW w:w="1259" w:type="dxa"/>
            <w:tcBorders/>
          </w:tcPr>
          <w:p>
            <w:pPr>
              <w:pStyle w:val="TableParagraph"/>
              <w:spacing w:lineRule="auto" w:line="240" w:before="76" w:after="0"/>
              <w:ind w:left="77" w:right="0"/>
              <w:rPr>
                <w:sz w:val="24"/>
              </w:rPr>
            </w:pPr>
            <w:r>
              <mc:AlternateContent>
                <mc:Choice Requires="wpg">
                  <w:drawing>
                    <wp:anchor behindDoc="1" distT="0" distB="0" distL="0" distR="0" simplePos="0" locked="0" layoutInCell="1" allowOverlap="1" relativeHeight="799">
                      <wp:simplePos x="0" y="0"/>
                      <wp:positionH relativeFrom="column">
                        <wp:posOffset>48260</wp:posOffset>
                      </wp:positionH>
                      <wp:positionV relativeFrom="paragraph">
                        <wp:posOffset>257810</wp:posOffset>
                      </wp:positionV>
                      <wp:extent cx="751840" cy="11430"/>
                      <wp:effectExtent l="0" t="0" r="0" b="0"/>
                      <wp:wrapNone/>
                      <wp:docPr id="709" name="Group 709"/>
                      <a:graphic xmlns:a="http://schemas.openxmlformats.org/drawingml/2006/main">
                        <a:graphicData uri="http://schemas.microsoft.com/office/word/2010/wordprocessingGroup">
                          <wpg:wgp>
                            <wpg:cNvGrpSpPr/>
                            <wpg:grpSpPr>
                              <a:xfrm>
                                <a:off x="0" y="0"/>
                                <a:ext cx="751680" cy="11520"/>
                                <a:chOff x="0" y="0"/>
                                <a:chExt cx="751680" cy="11520"/>
                              </a:xfrm>
                            </wpg:grpSpPr>
                            <wps:wsp>
                              <wps:cNvPr id="710" name="Graphic 710"/>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30"/>
                                      </a:lnTo>
                                      <a:lnTo>
                                        <a:pt x="751840" y="11430"/>
                                      </a:lnTo>
                                      <a:lnTo>
                                        <a:pt x="751840" y="0"/>
                                      </a:lnTo>
                                      <a:close/>
                                    </a:path>
                                  </a:pathLst>
                                </a:custGeom>
                                <a:solidFill>
                                  <a:srgbClr val="b1b1b1"/>
                                </a:solidFill>
                                <a:ln w="0">
                                  <a:noFill/>
                                </a:ln>
                              </wps:spPr>
                              <wps:style>
                                <a:lnRef idx="0"/>
                                <a:fillRef idx="0"/>
                                <a:effectRef idx="0"/>
                                <a:fontRef idx="minor"/>
                              </wps:style>
                              <wps:bodyPr/>
                            </wps:wsp>
                          </wpg:wgp>
                        </a:graphicData>
                      </a:graphic>
                    </wp:anchor>
                  </w:drawing>
                </mc:Choice>
                <mc:Fallback>
                  <w:pict>
                    <v:group id="shape_0" alt="Group 709" style="position:absolute;margin-left:3.8pt;margin-top:20.3pt;width:59.2pt;height:0.9pt" coordorigin="76,406" coordsize="1184,18"/>
                  </w:pict>
                </mc:Fallback>
              </mc:AlternateContent>
            </w:r>
            <w:r>
              <w:rPr>
                <w:spacing w:val="-2"/>
                <w:sz w:val="24"/>
              </w:rPr>
              <w:t>-</w:t>
            </w:r>
            <w:r>
              <w:rPr>
                <w:spacing w:val="-10"/>
                <w:sz w:val="24"/>
              </w:rPr>
              <w:t>b</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3902" w:type="dxa"/>
            <w:tcBorders/>
          </w:tcPr>
          <w:p>
            <w:pPr>
              <w:pStyle w:val="TableParagraph"/>
              <w:spacing w:lineRule="auto" w:line="240" w:before="76" w:after="0"/>
              <w:ind w:left="1" w:right="0"/>
              <w:rPr>
                <w:sz w:val="24"/>
              </w:rPr>
            </w:pPr>
            <w:r>
              <mc:AlternateContent>
                <mc:Choice Requires="wpg">
                  <w:drawing>
                    <wp:anchor behindDoc="1" distT="0" distB="0" distL="0" distR="0" simplePos="0" locked="0" layoutInCell="1" allowOverlap="1" relativeHeight="800">
                      <wp:simplePos x="0" y="0"/>
                      <wp:positionH relativeFrom="column">
                        <wp:posOffset>0</wp:posOffset>
                      </wp:positionH>
                      <wp:positionV relativeFrom="paragraph">
                        <wp:posOffset>257810</wp:posOffset>
                      </wp:positionV>
                      <wp:extent cx="2477770" cy="11430"/>
                      <wp:effectExtent l="0" t="0" r="0" b="0"/>
                      <wp:wrapNone/>
                      <wp:docPr id="711" name="Group 711"/>
                      <a:graphic xmlns:a="http://schemas.openxmlformats.org/drawingml/2006/main">
                        <a:graphicData uri="http://schemas.microsoft.com/office/word/2010/wordprocessingGroup">
                          <wpg:wgp>
                            <wpg:cNvGrpSpPr/>
                            <wpg:grpSpPr>
                              <a:xfrm>
                                <a:off x="0" y="0"/>
                                <a:ext cx="2477880" cy="11520"/>
                                <a:chOff x="0" y="0"/>
                                <a:chExt cx="2477880" cy="11520"/>
                              </a:xfrm>
                            </wpg:grpSpPr>
                            <wps:wsp>
                              <wps:cNvPr id="712" name="Graphic 712"/>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30"/>
                                      </a:lnTo>
                                      <a:lnTo>
                                        <a:pt x="2477770" y="11430"/>
                                      </a:lnTo>
                                      <a:lnTo>
                                        <a:pt x="2477770" y="0"/>
                                      </a:lnTo>
                                      <a:close/>
                                    </a:path>
                                  </a:pathLst>
                                </a:custGeom>
                                <a:solidFill>
                                  <a:srgbClr val="b1b1b1"/>
                                </a:solidFill>
                                <a:ln w="0">
                                  <a:noFill/>
                                </a:ln>
                              </wps:spPr>
                              <wps:style>
                                <a:lnRef idx="0"/>
                                <a:fillRef idx="0"/>
                                <a:effectRef idx="0"/>
                                <a:fontRef idx="minor"/>
                              </wps:style>
                              <wps:bodyPr/>
                            </wps:wsp>
                          </wpg:wgp>
                        </a:graphicData>
                      </a:graphic>
                    </wp:anchor>
                  </w:drawing>
                </mc:Choice>
                <mc:Fallback>
                  <w:pict>
                    <v:group id="shape_0" alt="Group 711" style="position:absolute;margin-left:0pt;margin-top:20.3pt;width:195.1pt;height:0.9pt" coordorigin="0,406" coordsize="3902,18"/>
                  </w:pict>
                </mc:Fallback>
              </mc:AlternateContent>
            </w:r>
            <w:r>
              <w:rPr>
                <w:spacing w:val="-2"/>
                <w:sz w:val="24"/>
              </w:rPr>
              <w:t>--ignore-leading-blanks</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4177" w:type="dxa"/>
            <w:tcBorders/>
          </w:tcPr>
          <w:p>
            <w:pPr>
              <w:pStyle w:val="TableParagraph"/>
              <w:spacing w:lineRule="auto" w:line="240" w:before="76" w:after="0"/>
              <w:ind w:left="1" w:right="0"/>
              <w:rPr>
                <w:rFonts w:ascii="Times New Roman" w:hAnsi="Times New Roman"/>
                <w:sz w:val="24"/>
              </w:rPr>
            </w:pPr>
            <w:r>
              <w:rPr>
                <w:rFonts w:ascii="Times New Roman" w:hAnsi="Times New Roman"/>
                <w:sz w:val="24"/>
              </w:rPr>
              <w:t>Por defecto, el ordenado se realiza en la línea</w:t>
            </w:r>
            <w:r>
              <w:rPr>
                <w:rFonts w:ascii="Times New Roman" w:hAnsi="Times New Roman"/>
                <w:spacing w:val="-8"/>
                <w:sz w:val="24"/>
              </w:rPr>
              <w:t xml:space="preserve"> </w:t>
            </w:r>
            <w:r>
              <w:rPr>
                <w:rFonts w:ascii="Times New Roman" w:hAnsi="Times New Roman"/>
                <w:sz w:val="24"/>
              </w:rPr>
              <w:t>completa,</w:t>
            </w:r>
            <w:r>
              <w:rPr>
                <w:rFonts w:ascii="Times New Roman" w:hAnsi="Times New Roman"/>
                <w:spacing w:val="-8"/>
                <w:sz w:val="24"/>
              </w:rPr>
              <w:t xml:space="preserve"> </w:t>
            </w:r>
            <w:r>
              <w:rPr>
                <w:rFonts w:ascii="Times New Roman" w:hAnsi="Times New Roman"/>
                <w:sz w:val="24"/>
              </w:rPr>
              <w:t>empezando</w:t>
            </w:r>
            <w:r>
              <w:rPr>
                <w:rFonts w:ascii="Times New Roman" w:hAnsi="Times New Roman"/>
                <w:spacing w:val="-9"/>
                <w:sz w:val="24"/>
              </w:rPr>
              <w:t xml:space="preserve"> </w:t>
            </w:r>
            <w:r>
              <w:rPr>
                <w:rFonts w:ascii="Times New Roman" w:hAnsi="Times New Roman"/>
                <w:sz w:val="24"/>
              </w:rPr>
              <w:t>con</w:t>
            </w:r>
            <w:r>
              <w:rPr>
                <w:rFonts w:ascii="Times New Roman" w:hAnsi="Times New Roman"/>
                <w:spacing w:val="-9"/>
                <w:sz w:val="24"/>
              </w:rPr>
              <w:t xml:space="preserve"> </w:t>
            </w:r>
            <w:r>
              <w:rPr>
                <w:rFonts w:ascii="Times New Roman" w:hAnsi="Times New Roman"/>
                <w:sz w:val="24"/>
              </w:rPr>
              <w:t>el</w:t>
            </w:r>
            <w:r>
              <w:rPr>
                <w:rFonts w:ascii="Times New Roman" w:hAnsi="Times New Roman"/>
                <w:spacing w:val="-8"/>
                <w:sz w:val="24"/>
              </w:rPr>
              <w:t xml:space="preserve"> </w:t>
            </w:r>
            <w:r>
              <w:rPr>
                <w:rFonts w:ascii="Times New Roman" w:hAnsi="Times New Roman"/>
                <w:sz w:val="24"/>
              </w:rPr>
              <w:t>primer carácter</w:t>
            </w:r>
            <w:r>
              <w:rPr>
                <w:rFonts w:ascii="Times New Roman" w:hAnsi="Times New Roman"/>
                <w:spacing w:val="-6"/>
                <w:sz w:val="24"/>
              </w:rPr>
              <w:t xml:space="preserve"> </w:t>
            </w:r>
            <w:r>
              <w:rPr>
                <w:rFonts w:ascii="Times New Roman" w:hAnsi="Times New Roman"/>
                <w:sz w:val="24"/>
              </w:rPr>
              <w:t>de</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7"/>
                <w:sz w:val="24"/>
              </w:rPr>
              <w:t xml:space="preserve"> </w:t>
            </w:r>
            <w:r>
              <w:rPr>
                <w:rFonts w:ascii="Times New Roman" w:hAnsi="Times New Roman"/>
                <w:sz w:val="24"/>
              </w:rPr>
              <w:t>línea.</w:t>
            </w:r>
            <w:r>
              <w:rPr>
                <w:rFonts w:ascii="Times New Roman" w:hAnsi="Times New Roman"/>
                <w:spacing w:val="-6"/>
                <w:sz w:val="24"/>
              </w:rPr>
              <w:t xml:space="preserve"> </w:t>
            </w:r>
            <w:r>
              <w:rPr>
                <w:rFonts w:ascii="Times New Roman" w:hAnsi="Times New Roman"/>
                <w:sz w:val="24"/>
              </w:rPr>
              <w:t>Esta</w:t>
            </w:r>
            <w:r>
              <w:rPr>
                <w:rFonts w:ascii="Times New Roman" w:hAnsi="Times New Roman"/>
                <w:spacing w:val="-5"/>
                <w:sz w:val="24"/>
              </w:rPr>
              <w:t xml:space="preserve"> </w:t>
            </w:r>
            <w:r>
              <w:rPr>
                <w:rFonts w:ascii="Times New Roman" w:hAnsi="Times New Roman"/>
                <w:sz w:val="24"/>
              </w:rPr>
              <w:t>opción</w:t>
            </w:r>
            <w:r>
              <w:rPr>
                <w:rFonts w:ascii="Times New Roman" w:hAnsi="Times New Roman"/>
                <w:spacing w:val="-5"/>
                <w:sz w:val="24"/>
              </w:rPr>
              <w:t xml:space="preserve"> </w:t>
            </w:r>
            <w:r>
              <w:rPr>
                <w:rFonts w:ascii="Times New Roman" w:hAnsi="Times New Roman"/>
                <w:sz w:val="24"/>
              </w:rPr>
              <w:t>hace</w:t>
            </w:r>
            <w:r>
              <w:rPr>
                <w:rFonts w:ascii="Times New Roman" w:hAnsi="Times New Roman"/>
                <w:spacing w:val="-7"/>
                <w:sz w:val="24"/>
              </w:rPr>
              <w:t xml:space="preserve"> </w:t>
            </w:r>
            <w:r>
              <w:rPr>
                <w:rFonts w:ascii="Times New Roman" w:hAnsi="Times New Roman"/>
                <w:sz w:val="24"/>
              </w:rPr>
              <w:t>que sort</w:t>
            </w:r>
            <w:r>
              <w:rPr>
                <w:rFonts w:ascii="Times New Roman" w:hAnsi="Times New Roman"/>
                <w:spacing w:val="-3"/>
                <w:sz w:val="24"/>
              </w:rPr>
              <w:t xml:space="preserve"> </w:t>
            </w:r>
            <w:r>
              <w:rPr>
                <w:rFonts w:ascii="Times New Roman" w:hAnsi="Times New Roman"/>
                <w:sz w:val="24"/>
              </w:rPr>
              <w:t>ignore</w:t>
            </w:r>
            <w:r>
              <w:rPr>
                <w:rFonts w:ascii="Times New Roman" w:hAnsi="Times New Roman"/>
                <w:spacing w:val="-4"/>
                <w:sz w:val="24"/>
              </w:rPr>
              <w:t xml:space="preserve"> </w:t>
            </w:r>
            <w:r>
              <w:rPr>
                <w:rFonts w:ascii="Times New Roman" w:hAnsi="Times New Roman"/>
                <w:sz w:val="24"/>
              </w:rPr>
              <w:t>los</w:t>
            </w:r>
            <w:r>
              <w:rPr>
                <w:rFonts w:ascii="Times New Roman" w:hAnsi="Times New Roman"/>
                <w:spacing w:val="-3"/>
                <w:sz w:val="24"/>
              </w:rPr>
              <w:t xml:space="preserve"> </w:t>
            </w:r>
            <w:r>
              <w:rPr>
                <w:rFonts w:ascii="Times New Roman" w:hAnsi="Times New Roman"/>
                <w:sz w:val="24"/>
              </w:rPr>
              <w:t>espacios</w:t>
            </w:r>
            <w:r>
              <w:rPr>
                <w:rFonts w:ascii="Times New Roman" w:hAnsi="Times New Roman"/>
                <w:spacing w:val="-4"/>
                <w:sz w:val="24"/>
              </w:rPr>
              <w:t xml:space="preserve"> </w:t>
            </w:r>
            <w:r>
              <w:rPr>
                <w:rFonts w:ascii="Times New Roman" w:hAnsi="Times New Roman"/>
                <w:sz w:val="24"/>
              </w:rPr>
              <w:t>al</w:t>
            </w:r>
            <w:r>
              <w:rPr>
                <w:rFonts w:ascii="Times New Roman" w:hAnsi="Times New Roman"/>
                <w:spacing w:val="-4"/>
                <w:sz w:val="24"/>
              </w:rPr>
              <w:t xml:space="preserve"> </w:t>
            </w:r>
            <w:r>
              <w:rPr>
                <w:rFonts w:ascii="Times New Roman" w:hAnsi="Times New Roman"/>
                <w:sz w:val="24"/>
              </w:rPr>
              <w:t>principio</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pacing w:val="-5"/>
                <w:sz w:val="24"/>
              </w:rPr>
              <w:t>la</w:t>
            </w:r>
          </w:p>
        </w:tc>
      </w:tr>
    </w:tbl>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70" w:after="0"/>
        <w:ind w:left="5618" w:right="254"/>
        <w:rPr/>
      </w:pPr>
      <w:r>
        <mc:AlternateContent>
          <mc:Choice Requires="wps">
            <w:drawing>
              <wp:anchor behindDoc="1" distT="0" distB="0" distL="0" distR="0" simplePos="0" locked="0" layoutInCell="0" allowOverlap="1" relativeHeight="1109">
                <wp:simplePos x="0" y="0"/>
                <wp:positionH relativeFrom="page">
                  <wp:posOffset>4188460</wp:posOffset>
                </wp:positionH>
                <wp:positionV relativeFrom="paragraph">
                  <wp:posOffset>607060</wp:posOffset>
                </wp:positionV>
                <wp:extent cx="2604770" cy="11430"/>
                <wp:effectExtent l="0" t="0" r="0" b="0"/>
                <wp:wrapTopAndBottom/>
                <wp:docPr id="713" name="Graphic 713"/>
                <a:graphic xmlns:a="http://schemas.openxmlformats.org/drawingml/2006/main">
                  <a:graphicData uri="http://schemas.microsoft.com/office/word/2010/wordprocessingShape">
                    <wps:wsp>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línea y calcula el ordenado basándose en el</w:t>
      </w:r>
      <w:r>
        <w:rPr>
          <w:spacing w:val="-6"/>
        </w:rPr>
        <w:t xml:space="preserve"> </w:t>
      </w:r>
      <w:r>
        <w:rPr/>
        <w:t>primer</w:t>
      </w:r>
      <w:r>
        <w:rPr>
          <w:spacing w:val="-5"/>
        </w:rPr>
        <w:t xml:space="preserve"> </w:t>
      </w:r>
      <w:r>
        <w:rPr/>
        <w:t>carácter</w:t>
      </w:r>
      <w:r>
        <w:rPr>
          <w:spacing w:val="-5"/>
        </w:rPr>
        <w:t xml:space="preserve"> </w:t>
      </w:r>
      <w:r>
        <w:rPr/>
        <w:t>que</w:t>
      </w:r>
      <w:r>
        <w:rPr>
          <w:spacing w:val="-6"/>
        </w:rPr>
        <w:t xml:space="preserve"> </w:t>
      </w:r>
      <w:r>
        <w:rPr/>
        <w:t>no</w:t>
      </w:r>
      <w:r>
        <w:rPr>
          <w:spacing w:val="-5"/>
        </w:rPr>
        <w:t xml:space="preserve"> </w:t>
      </w:r>
      <w:r>
        <w:rPr/>
        <w:t>es</w:t>
      </w:r>
      <w:r>
        <w:rPr>
          <w:spacing w:val="-5"/>
        </w:rPr>
        <w:t xml:space="preserve"> </w:t>
      </w:r>
      <w:r>
        <w:rPr/>
        <w:t>un</w:t>
      </w:r>
      <w:r>
        <w:rPr>
          <w:spacing w:val="-5"/>
        </w:rPr>
        <w:t xml:space="preserve"> </w:t>
      </w:r>
      <w:r>
        <w:rPr/>
        <w:t>espacio</w:t>
      </w:r>
      <w:r>
        <w:rPr>
          <w:spacing w:val="-5"/>
        </w:rPr>
        <w:t xml:space="preserve"> </w:t>
      </w:r>
      <w:r>
        <w:rPr/>
        <w:t>en blanco en la línea.</w:t>
      </w:r>
    </w:p>
    <w:p>
      <w:pPr>
        <w:pStyle w:val="BodyText"/>
        <w:tabs>
          <w:tab w:val="clear" w:pos="720"/>
          <w:tab w:val="left" w:pos="1565" w:leader="none"/>
          <w:tab w:val="left" w:pos="5617" w:leader="none"/>
        </w:tabs>
        <w:spacing w:before="150" w:after="60"/>
        <w:ind w:hanging="5386" w:left="5618" w:right="1197"/>
        <w:rPr/>
      </w:pPr>
      <w:r>
        <w:rPr>
          <w:rFonts w:ascii="Courier New" w:hAnsi="Courier New"/>
          <w:spacing w:val="-6"/>
          <w:position w:val="2"/>
        </w:rPr>
        <w:t>-f</w:t>
      </w:r>
      <w:r>
        <w:rPr>
          <w:rFonts w:ascii="Courier New" w:hAnsi="Courier New"/>
          <w:position w:val="2"/>
        </w:rPr>
        <w:tab/>
      </w:r>
      <w:r>
        <w:rPr>
          <w:rFonts w:ascii="Courier New" w:hAnsi="Courier New"/>
          <w:spacing w:val="-2"/>
          <w:position w:val="2"/>
        </w:rPr>
        <w:t>--ignore-case</w:t>
      </w:r>
      <w:r>
        <w:rPr>
          <w:rFonts w:ascii="Courier New" w:hAnsi="Courier New"/>
          <w:position w:val="2"/>
        </w:rPr>
        <w:tab/>
      </w:r>
      <w:r>
        <w:rPr/>
        <w:t>Hace</w:t>
      </w:r>
      <w:r>
        <w:rPr>
          <w:spacing w:val="-11"/>
        </w:rPr>
        <w:t xml:space="preserve"> </w:t>
      </w:r>
      <w:r>
        <w:rPr/>
        <w:t>el</w:t>
      </w:r>
      <w:r>
        <w:rPr>
          <w:spacing w:val="-10"/>
        </w:rPr>
        <w:t xml:space="preserve"> </w:t>
      </w:r>
      <w:r>
        <w:rPr/>
        <w:t>ordenamiento</w:t>
      </w:r>
      <w:r>
        <w:rPr>
          <w:spacing w:val="-10"/>
        </w:rPr>
        <w:t xml:space="preserve"> </w:t>
      </w:r>
      <w:r>
        <w:rPr/>
        <w:t>sensible</w:t>
      </w:r>
      <w:r>
        <w:rPr>
          <w:spacing w:val="-11"/>
        </w:rPr>
        <w:t xml:space="preserve"> </w:t>
      </w:r>
      <w:r>
        <w:rPr/>
        <w:t xml:space="preserve">a </w:t>
      </w:r>
      <w:r>
        <w:rPr>
          <w:spacing w:val="-2"/>
        </w:rPr>
        <w:t>mayúsculas.</w:t>
      </w:r>
    </w:p>
    <w:p>
      <w:pPr>
        <w:pStyle w:val="BodyText"/>
        <w:spacing w:lineRule="exact" w:line="20"/>
        <w:ind w:left="5616" w:right="0"/>
        <w:rPr>
          <w:sz w:val="2"/>
        </w:rPr>
      </w:pPr>
      <w:r>
        <w:rPr/>
        <mc:AlternateContent>
          <mc:Choice Requires="wpg">
            <w:drawing>
              <wp:inline distT="0" distB="0" distL="0" distR="0">
                <wp:extent cx="2604770" cy="11430"/>
                <wp:effectExtent l="0" t="0" r="0" b="0"/>
                <wp:docPr id="714" name="Group 714"/>
                <a:graphic xmlns:a="http://schemas.openxmlformats.org/drawingml/2006/main">
                  <a:graphicData uri="http://schemas.microsoft.com/office/word/2010/wordprocessingGroup">
                    <wpg:wgp>
                      <wpg:cNvGrpSpPr/>
                      <wpg:grpSpPr>
                        <a:xfrm>
                          <a:off x="0" y="0"/>
                          <a:ext cx="2604600" cy="11520"/>
                          <a:chOff x="0" y="0"/>
                          <a:chExt cx="2604600" cy="11520"/>
                        </a:xfrm>
                      </wpg:grpSpPr>
                      <wps:wsp>
                        <wps:cNvPr id="715" name="Graphic 715"/>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714" style="position:absolute;margin-left:0pt;margin-top:-0.95pt;width:205.1pt;height:0.9pt" coordorigin="0,-19" coordsize="4102,18"/>
            </w:pict>
          </mc:Fallback>
        </mc:AlternateContent>
      </w:r>
    </w:p>
    <w:p>
      <w:pPr>
        <w:pStyle w:val="BodyText"/>
        <w:tabs>
          <w:tab w:val="clear" w:pos="720"/>
          <w:tab w:val="left" w:pos="1565" w:leader="none"/>
          <w:tab w:val="left" w:pos="5617" w:leader="none"/>
        </w:tabs>
        <w:spacing w:before="148" w:after="0"/>
        <w:ind w:hanging="5386" w:left="5618" w:right="318"/>
        <w:rPr/>
      </w:pPr>
      <w:r>
        <mc:AlternateContent>
          <mc:Choice Requires="wps">
            <w:drawing>
              <wp:anchor behindDoc="1" distT="0" distB="0" distL="0" distR="0" simplePos="0" locked="0" layoutInCell="0" allowOverlap="1" relativeHeight="801">
                <wp:simplePos x="0" y="0"/>
                <wp:positionH relativeFrom="page">
                  <wp:posOffset>768350</wp:posOffset>
                </wp:positionH>
                <wp:positionV relativeFrom="paragraph">
                  <wp:posOffset>-190500</wp:posOffset>
                </wp:positionV>
                <wp:extent cx="751840" cy="11430"/>
                <wp:effectExtent l="0" t="0" r="0" b="0"/>
                <wp:wrapNone/>
                <wp:docPr id="716" name="Graphic 717"/>
                <a:graphic xmlns:a="http://schemas.openxmlformats.org/drawingml/2006/main">
                  <a:graphicData uri="http://schemas.microsoft.com/office/word/2010/wordprocessingShape">
                    <wps:wsp>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2">
                <wp:simplePos x="0" y="0"/>
                <wp:positionH relativeFrom="page">
                  <wp:posOffset>1615440</wp:posOffset>
                </wp:positionH>
                <wp:positionV relativeFrom="paragraph">
                  <wp:posOffset>-190500</wp:posOffset>
                </wp:positionV>
                <wp:extent cx="2477770" cy="11430"/>
                <wp:effectExtent l="0" t="0" r="0" b="0"/>
                <wp:wrapNone/>
                <wp:docPr id="717" name="Graphic 718"/>
                <a:graphic xmlns:a="http://schemas.openxmlformats.org/drawingml/2006/main">
                  <a:graphicData uri="http://schemas.microsoft.com/office/word/2010/wordprocessingShape">
                    <wps:wsp>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3">
                <wp:simplePos x="0" y="0"/>
                <wp:positionH relativeFrom="page">
                  <wp:posOffset>768350</wp:posOffset>
                </wp:positionH>
                <wp:positionV relativeFrom="paragraph">
                  <wp:posOffset>303530</wp:posOffset>
                </wp:positionV>
                <wp:extent cx="751840" cy="11430"/>
                <wp:effectExtent l="0" t="0" r="0" b="0"/>
                <wp:wrapNone/>
                <wp:docPr id="718" name="Graphic 719"/>
                <a:graphic xmlns:a="http://schemas.openxmlformats.org/drawingml/2006/main">
                  <a:graphicData uri="http://schemas.microsoft.com/office/word/2010/wordprocessingShape">
                    <wps:wsp>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4">
                <wp:simplePos x="0" y="0"/>
                <wp:positionH relativeFrom="page">
                  <wp:posOffset>1615440</wp:posOffset>
                </wp:positionH>
                <wp:positionV relativeFrom="paragraph">
                  <wp:posOffset>303530</wp:posOffset>
                </wp:positionV>
                <wp:extent cx="2477770" cy="11430"/>
                <wp:effectExtent l="0" t="0" r="0" b="0"/>
                <wp:wrapNone/>
                <wp:docPr id="719" name="Graphic 720"/>
                <a:graphic xmlns:a="http://schemas.openxmlformats.org/drawingml/2006/main">
                  <a:graphicData uri="http://schemas.microsoft.com/office/word/2010/wordprocessingShape">
                    <wps:wsp>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0">
                <wp:simplePos x="0" y="0"/>
                <wp:positionH relativeFrom="page">
                  <wp:posOffset>4188460</wp:posOffset>
                </wp:positionH>
                <wp:positionV relativeFrom="paragraph">
                  <wp:posOffset>1007110</wp:posOffset>
                </wp:positionV>
                <wp:extent cx="2604770" cy="11430"/>
                <wp:effectExtent l="0" t="0" r="0" b="0"/>
                <wp:wrapTopAndBottom/>
                <wp:docPr id="720" name="Graphic 716"/>
                <a:graphic xmlns:a="http://schemas.openxmlformats.org/drawingml/2006/main">
                  <a:graphicData uri="http://schemas.microsoft.com/office/word/2010/wordprocessingShape">
                    <wps:wsp>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-n</w:t>
      </w:r>
      <w:r>
        <w:rPr>
          <w:rFonts w:ascii="Courier New" w:hAnsi="Courier New"/>
          <w:position w:val="2"/>
        </w:rPr>
        <w:tab/>
      </w:r>
      <w:r>
        <w:rPr>
          <w:rFonts w:ascii="Courier New" w:hAnsi="Courier New"/>
          <w:spacing w:val="-2"/>
          <w:position w:val="2"/>
        </w:rPr>
        <w:t>--numeric-sort</w:t>
      </w:r>
      <w:r>
        <w:rPr>
          <w:rFonts w:ascii="Courier New" w:hAnsi="Courier New"/>
          <w:position w:val="2"/>
        </w:rPr>
        <w:tab/>
      </w:r>
      <w:r>
        <w:rPr/>
        <w:t>Realiza el ordenado basado en la evaluación</w:t>
      </w:r>
      <w:r>
        <w:rPr>
          <w:spacing w:val="-8"/>
        </w:rPr>
        <w:t xml:space="preserve"> </w:t>
      </w:r>
      <w:r>
        <w:rPr/>
        <w:t>numérica</w:t>
      </w:r>
      <w:r>
        <w:rPr>
          <w:spacing w:val="-8"/>
        </w:rPr>
        <w:t xml:space="preserve"> </w:t>
      </w:r>
      <w:r>
        <w:rPr/>
        <w:t>de</w:t>
      </w:r>
      <w:r>
        <w:rPr>
          <w:spacing w:val="-9"/>
        </w:rPr>
        <w:t xml:space="preserve"> </w:t>
      </w:r>
      <w:r>
        <w:rPr/>
        <w:t>una</w:t>
      </w:r>
      <w:r>
        <w:rPr>
          <w:spacing w:val="-9"/>
        </w:rPr>
        <w:t xml:space="preserve"> </w:t>
      </w:r>
      <w:r>
        <w:rPr/>
        <w:t>cadena.</w:t>
      </w:r>
      <w:r>
        <w:rPr>
          <w:spacing w:val="-8"/>
        </w:rPr>
        <w:t xml:space="preserve"> </w:t>
      </w:r>
      <w:r>
        <w:rPr/>
        <w:t>Usar esta opción permite que el ordenado se realice según valores numéricos en lugar de valores alfabéticos.</w:t>
      </w:r>
    </w:p>
    <w:p>
      <w:pPr>
        <w:pStyle w:val="BodyText"/>
        <w:tabs>
          <w:tab w:val="clear" w:pos="720"/>
          <w:tab w:val="left" w:pos="1565" w:leader="none"/>
          <w:tab w:val="left" w:pos="5617" w:leader="none"/>
        </w:tabs>
        <w:spacing w:before="150" w:after="60"/>
        <w:ind w:hanging="5386" w:left="5618" w:right="351"/>
        <w:rPr/>
      </w:pPr>
      <w:r>
        <w:rPr>
          <w:rFonts w:ascii="Courier New" w:hAnsi="Courier New"/>
          <w:spacing w:val="-6"/>
          <w:position w:val="2"/>
        </w:rPr>
        <w:t>-r</w:t>
      </w:r>
      <w:r>
        <w:rPr>
          <w:rFonts w:ascii="Courier New" w:hAnsi="Courier New"/>
          <w:position w:val="2"/>
        </w:rPr>
        <w:tab/>
      </w:r>
      <w:r>
        <w:rPr>
          <w:rFonts w:ascii="Courier New" w:hAnsi="Courier New"/>
          <w:spacing w:val="-2"/>
          <w:position w:val="2"/>
        </w:rPr>
        <w:t>--reverse</w:t>
      </w:r>
      <w:r>
        <w:rPr>
          <w:rFonts w:ascii="Courier New" w:hAnsi="Courier New"/>
          <w:position w:val="2"/>
        </w:rPr>
        <w:tab/>
      </w:r>
      <w:r>
        <w:rPr/>
        <w:t>Ordena</w:t>
      </w:r>
      <w:r>
        <w:rPr>
          <w:spacing w:val="-10"/>
        </w:rPr>
        <w:t xml:space="preserve"> </w:t>
      </w:r>
      <w:r>
        <w:rPr/>
        <w:t>inversamente.</w:t>
      </w:r>
      <w:r>
        <w:rPr>
          <w:spacing w:val="-10"/>
        </w:rPr>
        <w:t xml:space="preserve"> </w:t>
      </w:r>
      <w:r>
        <w:rPr/>
        <w:t>Los</w:t>
      </w:r>
      <w:r>
        <w:rPr>
          <w:spacing w:val="-11"/>
        </w:rPr>
        <w:t xml:space="preserve"> </w:t>
      </w:r>
      <w:r>
        <w:rPr/>
        <w:t>resultados</w:t>
      </w:r>
      <w:r>
        <w:rPr>
          <w:spacing w:val="-11"/>
        </w:rPr>
        <w:t xml:space="preserve"> </w:t>
      </w:r>
      <w:r>
        <w:rPr/>
        <w:t>son descendentes en lugar de ascendentes.</w:t>
      </w:r>
    </w:p>
    <w:p>
      <w:pPr>
        <w:pStyle w:val="BodyText"/>
        <w:spacing w:lineRule="exact" w:line="20"/>
        <w:ind w:left="5616" w:right="0"/>
        <w:rPr>
          <w:sz w:val="2"/>
        </w:rPr>
      </w:pPr>
      <w:r>
        <w:rPr/>
        <mc:AlternateContent>
          <mc:Choice Requires="wpg">
            <w:drawing>
              <wp:inline distT="0" distB="0" distL="0" distR="0">
                <wp:extent cx="2604770" cy="11430"/>
                <wp:effectExtent l="0" t="0" r="0" b="0"/>
                <wp:docPr id="721" name="Group 721"/>
                <a:graphic xmlns:a="http://schemas.openxmlformats.org/drawingml/2006/main">
                  <a:graphicData uri="http://schemas.microsoft.com/office/word/2010/wordprocessingGroup">
                    <wpg:wgp>
                      <wpg:cNvGrpSpPr/>
                      <wpg:grpSpPr>
                        <a:xfrm>
                          <a:off x="0" y="0"/>
                          <a:ext cx="2604600" cy="11520"/>
                          <a:chOff x="0" y="0"/>
                          <a:chExt cx="2604600" cy="11520"/>
                        </a:xfrm>
                      </wpg:grpSpPr>
                      <wps:wsp>
                        <wps:cNvPr id="722" name="Graphic 722"/>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721" style="position:absolute;margin-left:0pt;margin-top:-0.95pt;width:205.1pt;height:0.9pt" coordorigin="0,-19" coordsize="4102,18"/>
            </w:pict>
          </mc:Fallback>
        </mc:AlternateContent>
      </w:r>
    </w:p>
    <w:p>
      <w:pPr>
        <w:pStyle w:val="Normal"/>
        <w:tabs>
          <w:tab w:val="clear" w:pos="720"/>
          <w:tab w:val="left" w:pos="1565" w:leader="none"/>
          <w:tab w:val="left" w:pos="5617" w:leader="none"/>
        </w:tabs>
        <w:spacing w:before="148" w:after="0"/>
        <w:ind w:hanging="0" w:left="232" w:right="0"/>
        <w:jc w:val="left"/>
        <w:rPr>
          <w:sz w:val="24"/>
        </w:rPr>
      </w:pPr>
      <w:r>
        <mc:AlternateContent>
          <mc:Choice Requires="wps">
            <w:drawing>
              <wp:anchor behindDoc="1" distT="0" distB="0" distL="0" distR="0" simplePos="0" locked="0" layoutInCell="0" allowOverlap="1" relativeHeight="805">
                <wp:simplePos x="0" y="0"/>
                <wp:positionH relativeFrom="page">
                  <wp:posOffset>768350</wp:posOffset>
                </wp:positionH>
                <wp:positionV relativeFrom="paragraph">
                  <wp:posOffset>-190500</wp:posOffset>
                </wp:positionV>
                <wp:extent cx="751840" cy="11430"/>
                <wp:effectExtent l="0" t="0" r="0" b="0"/>
                <wp:wrapNone/>
                <wp:docPr id="723" name="Graphic 723"/>
                <a:graphic xmlns:a="http://schemas.openxmlformats.org/drawingml/2006/main">
                  <a:graphicData uri="http://schemas.microsoft.com/office/word/2010/wordprocessingShape">
                    <wps:wsp>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6">
                <wp:simplePos x="0" y="0"/>
                <wp:positionH relativeFrom="page">
                  <wp:posOffset>1615440</wp:posOffset>
                </wp:positionH>
                <wp:positionV relativeFrom="paragraph">
                  <wp:posOffset>-190500</wp:posOffset>
                </wp:positionV>
                <wp:extent cx="2477770" cy="11430"/>
                <wp:effectExtent l="0" t="0" r="0" b="0"/>
                <wp:wrapNone/>
                <wp:docPr id="724" name="Graphic 724"/>
                <a:graphic xmlns:a="http://schemas.openxmlformats.org/drawingml/2006/main">
                  <a:graphicData uri="http://schemas.microsoft.com/office/word/2010/wordprocessingShape">
                    <wps:wsp>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sz w:val="24"/>
        </w:rPr>
        <w:t>-</w:t>
      </w:r>
      <w:r>
        <w:rPr>
          <w:rFonts w:ascii="Courier New" w:hAnsi="Courier New"/>
          <w:spacing w:val="-10"/>
          <w:position w:val="2"/>
          <w:sz w:val="24"/>
        </w:rPr>
        <w:t>k</w:t>
      </w:r>
      <w:r>
        <w:rPr>
          <w:rFonts w:ascii="Courier New" w:hAnsi="Courier New"/>
          <w:position w:val="2"/>
          <w:sz w:val="24"/>
        </w:rPr>
        <w:tab/>
      </w:r>
      <w:r>
        <w:rPr>
          <w:rFonts w:ascii="Courier New" w:hAnsi="Courier New"/>
          <w:spacing w:val="-2"/>
          <w:position w:val="2"/>
          <w:sz w:val="24"/>
        </w:rPr>
        <w:t>--key=</w:t>
      </w:r>
      <w:r>
        <w:rPr>
          <w:rFonts w:ascii="Courier New" w:hAnsi="Courier New"/>
          <w:i/>
          <w:spacing w:val="-2"/>
          <w:position w:val="2"/>
          <w:sz w:val="24"/>
        </w:rPr>
        <w:t>campo1</w:t>
      </w:r>
      <w:r>
        <w:rPr>
          <w:rFonts w:ascii="Courier New" w:hAnsi="Courier New"/>
          <w:spacing w:val="-2"/>
          <w:position w:val="2"/>
          <w:sz w:val="24"/>
        </w:rPr>
        <w:t>[,</w:t>
      </w:r>
      <w:r>
        <w:rPr>
          <w:rFonts w:ascii="Courier New" w:hAnsi="Courier New"/>
          <w:i/>
          <w:spacing w:val="-2"/>
          <w:position w:val="2"/>
          <w:sz w:val="24"/>
        </w:rPr>
        <w:t>campo2</w:t>
      </w:r>
      <w:r>
        <w:rPr>
          <w:rFonts w:ascii="Courier New" w:hAnsi="Courier New"/>
          <w:spacing w:val="-2"/>
          <w:position w:val="2"/>
          <w:sz w:val="24"/>
        </w:rPr>
        <w:t>]</w:t>
      </w:r>
      <w:r>
        <w:rPr>
          <w:rFonts w:ascii="Courier New" w:hAnsi="Courier New"/>
          <w:position w:val="2"/>
          <w:sz w:val="24"/>
        </w:rPr>
        <w:tab/>
      </w:r>
      <w:r>
        <w:rPr>
          <w:sz w:val="24"/>
        </w:rPr>
        <w:t>Orden</w:t>
      </w:r>
      <w:r>
        <w:rPr>
          <w:spacing w:val="-4"/>
          <w:sz w:val="24"/>
        </w:rPr>
        <w:t xml:space="preserve"> </w:t>
      </w:r>
      <w:r>
        <w:rPr>
          <w:sz w:val="24"/>
        </w:rPr>
        <w:t>basado</w:t>
      </w:r>
      <w:r>
        <w:rPr>
          <w:spacing w:val="-2"/>
          <w:sz w:val="24"/>
        </w:rPr>
        <w:t xml:space="preserve"> </w:t>
      </w:r>
      <w:r>
        <w:rPr>
          <w:sz w:val="24"/>
        </w:rPr>
        <w:t>en</w:t>
      </w:r>
      <w:r>
        <w:rPr>
          <w:spacing w:val="-3"/>
          <w:sz w:val="24"/>
        </w:rPr>
        <w:t xml:space="preserve"> </w:t>
      </w:r>
      <w:r>
        <w:rPr>
          <w:sz w:val="24"/>
        </w:rPr>
        <w:t>un</w:t>
      </w:r>
      <w:r>
        <w:rPr>
          <w:spacing w:val="-2"/>
          <w:sz w:val="24"/>
        </w:rPr>
        <w:t xml:space="preserve"> </w:t>
      </w:r>
      <w:r>
        <w:rPr>
          <w:sz w:val="24"/>
        </w:rPr>
        <w:t>campo</w:t>
      </w:r>
      <w:r>
        <w:rPr>
          <w:spacing w:val="-1"/>
          <w:sz w:val="24"/>
        </w:rPr>
        <w:t xml:space="preserve"> </w:t>
      </w:r>
      <w:r>
        <w:rPr>
          <w:spacing w:val="-2"/>
          <w:sz w:val="24"/>
        </w:rPr>
        <w:t>clave</w:t>
      </w:r>
    </w:p>
    <w:p>
      <w:pPr>
        <w:pStyle w:val="BodyText"/>
        <w:ind w:left="5618" w:right="210"/>
        <w:rPr/>
      </w:pPr>
      <w:r>
        <mc:AlternateContent>
          <mc:Choice Requires="wps">
            <w:drawing>
              <wp:anchor behindDoc="0" distT="0" distB="0" distL="0" distR="0" simplePos="0" locked="0" layoutInCell="0" allowOverlap="1" relativeHeight="683">
                <wp:simplePos x="0" y="0"/>
                <wp:positionH relativeFrom="page">
                  <wp:posOffset>768350</wp:posOffset>
                </wp:positionH>
                <wp:positionV relativeFrom="paragraph">
                  <wp:posOffset>34290</wp:posOffset>
                </wp:positionV>
                <wp:extent cx="751840" cy="11430"/>
                <wp:effectExtent l="0" t="0" r="0" b="0"/>
                <wp:wrapNone/>
                <wp:docPr id="725" name="Graphic 726"/>
                <a:graphic xmlns:a="http://schemas.openxmlformats.org/drawingml/2006/main">
                  <a:graphicData uri="http://schemas.microsoft.com/office/word/2010/wordprocessingShape">
                    <wps:wsp>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84">
                <wp:simplePos x="0" y="0"/>
                <wp:positionH relativeFrom="page">
                  <wp:posOffset>1615440</wp:posOffset>
                </wp:positionH>
                <wp:positionV relativeFrom="paragraph">
                  <wp:posOffset>34290</wp:posOffset>
                </wp:positionV>
                <wp:extent cx="2477770" cy="11430"/>
                <wp:effectExtent l="0" t="0" r="0" b="0"/>
                <wp:wrapNone/>
                <wp:docPr id="726" name="Graphic 727"/>
                <a:graphic xmlns:a="http://schemas.openxmlformats.org/drawingml/2006/main">
                  <a:graphicData uri="http://schemas.microsoft.com/office/word/2010/wordprocessingShape">
                    <wps:wsp>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7">
                <wp:simplePos x="0" y="0"/>
                <wp:positionH relativeFrom="page">
                  <wp:posOffset>768350</wp:posOffset>
                </wp:positionH>
                <wp:positionV relativeFrom="paragraph">
                  <wp:posOffset>880110</wp:posOffset>
                </wp:positionV>
                <wp:extent cx="751840" cy="11430"/>
                <wp:effectExtent l="0" t="0" r="0" b="0"/>
                <wp:wrapNone/>
                <wp:docPr id="727" name="Graphic 728"/>
                <a:graphic xmlns:a="http://schemas.openxmlformats.org/drawingml/2006/main">
                  <a:graphicData uri="http://schemas.microsoft.com/office/word/2010/wordprocessingShape">
                    <wps:wsp>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8">
                <wp:simplePos x="0" y="0"/>
                <wp:positionH relativeFrom="page">
                  <wp:posOffset>1615440</wp:posOffset>
                </wp:positionH>
                <wp:positionV relativeFrom="paragraph">
                  <wp:posOffset>880110</wp:posOffset>
                </wp:positionV>
                <wp:extent cx="2477770" cy="11430"/>
                <wp:effectExtent l="0" t="0" r="0" b="0"/>
                <wp:wrapNone/>
                <wp:docPr id="728" name="Graphic 729"/>
                <a:graphic xmlns:a="http://schemas.openxmlformats.org/drawingml/2006/main">
                  <a:graphicData uri="http://schemas.microsoft.com/office/word/2010/wordprocessingShape">
                    <wps:wsp>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1">
                <wp:simplePos x="0" y="0"/>
                <wp:positionH relativeFrom="page">
                  <wp:posOffset>4188460</wp:posOffset>
                </wp:positionH>
                <wp:positionV relativeFrom="paragraph">
                  <wp:posOffset>562610</wp:posOffset>
                </wp:positionV>
                <wp:extent cx="2604770" cy="11430"/>
                <wp:effectExtent l="0" t="0" r="0" b="0"/>
                <wp:wrapTopAndBottom/>
                <wp:docPr id="729" name="Graphic 725"/>
                <a:graphic xmlns:a="http://schemas.openxmlformats.org/drawingml/2006/main">
                  <a:graphicData uri="http://schemas.microsoft.com/office/word/2010/wordprocessingShape">
                    <wps:wsp>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 xml:space="preserve">localizado entre </w:t>
      </w:r>
      <w:r>
        <w:rPr>
          <w:i/>
        </w:rPr>
        <w:t xml:space="preserve">campo1 </w:t>
      </w:r>
      <w:r>
        <w:rPr/>
        <w:t xml:space="preserve">y </w:t>
      </w:r>
      <w:r>
        <w:rPr>
          <w:i/>
        </w:rPr>
        <w:t xml:space="preserve">campo2 </w:t>
      </w:r>
      <w:r>
        <w:rPr/>
        <w:t>en lugar</w:t>
      </w:r>
      <w:r>
        <w:rPr>
          <w:spacing w:val="-11"/>
        </w:rPr>
        <w:t xml:space="preserve"> </w:t>
      </w:r>
      <w:r>
        <w:rPr/>
        <w:t>de</w:t>
      </w:r>
      <w:r>
        <w:rPr>
          <w:spacing w:val="-10"/>
        </w:rPr>
        <w:t xml:space="preserve"> </w:t>
      </w:r>
      <w:r>
        <w:rPr/>
        <w:t>en</w:t>
      </w:r>
      <w:r>
        <w:rPr>
          <w:spacing w:val="-11"/>
        </w:rPr>
        <w:t xml:space="preserve"> </w:t>
      </w:r>
      <w:r>
        <w:rPr/>
        <w:t>la</w:t>
      </w:r>
      <w:r>
        <w:rPr>
          <w:spacing w:val="-11"/>
        </w:rPr>
        <w:t xml:space="preserve"> </w:t>
      </w:r>
      <w:r>
        <w:rPr/>
        <w:t>línea</w:t>
      </w:r>
      <w:r>
        <w:rPr>
          <w:spacing w:val="-10"/>
        </w:rPr>
        <w:t xml:space="preserve"> </w:t>
      </w:r>
      <w:r>
        <w:rPr/>
        <w:t>entera.</w:t>
      </w:r>
      <w:r>
        <w:rPr>
          <w:spacing w:val="-13"/>
        </w:rPr>
        <w:t xml:space="preserve"> </w:t>
      </w:r>
      <w:r>
        <w:rPr/>
        <w:t>Veremos</w:t>
      </w:r>
      <w:r>
        <w:rPr>
          <w:spacing w:val="-11"/>
        </w:rPr>
        <w:t xml:space="preserve"> </w:t>
      </w:r>
      <w:r>
        <w:rPr/>
        <w:t>este tema luego.</w:t>
      </w:r>
    </w:p>
    <w:p>
      <w:pPr>
        <w:pStyle w:val="BodyText"/>
        <w:tabs>
          <w:tab w:val="clear" w:pos="720"/>
          <w:tab w:val="left" w:pos="1565" w:leader="none"/>
          <w:tab w:val="left" w:pos="5617" w:leader="none"/>
        </w:tabs>
        <w:spacing w:before="150" w:after="60"/>
        <w:ind w:hanging="5386" w:left="5618" w:right="318"/>
        <w:rPr/>
      </w:pPr>
      <w:r>
        <w:rPr>
          <w:rFonts w:ascii="Courier New" w:hAnsi="Courier New"/>
          <w:spacing w:val="-6"/>
          <w:position w:val="2"/>
        </w:rPr>
        <w:t>-m</w:t>
      </w:r>
      <w:r>
        <w:rPr>
          <w:rFonts w:ascii="Courier New" w:hAnsi="Courier New"/>
          <w:position w:val="2"/>
        </w:rPr>
        <w:tab/>
      </w:r>
      <w:r>
        <w:rPr>
          <w:rFonts w:ascii="Courier New" w:hAnsi="Courier New"/>
          <w:spacing w:val="-2"/>
          <w:position w:val="2"/>
        </w:rPr>
        <w:t>--merge</w:t>
      </w:r>
      <w:r>
        <w:rPr>
          <w:rFonts w:ascii="Courier New" w:hAnsi="Courier New"/>
          <w:position w:val="2"/>
        </w:rPr>
        <w:tab/>
      </w:r>
      <w:r>
        <w:rPr/>
        <w:t>Trata</w:t>
      </w:r>
      <w:r>
        <w:rPr>
          <w:spacing w:val="-9"/>
        </w:rPr>
        <w:t xml:space="preserve"> </w:t>
      </w:r>
      <w:r>
        <w:rPr/>
        <w:t>cada</w:t>
      </w:r>
      <w:r>
        <w:rPr>
          <w:spacing w:val="-10"/>
        </w:rPr>
        <w:t xml:space="preserve"> </w:t>
      </w:r>
      <w:r>
        <w:rPr/>
        <w:t>argumento</w:t>
      </w:r>
      <w:r>
        <w:rPr>
          <w:spacing w:val="-9"/>
        </w:rPr>
        <w:t xml:space="preserve"> </w:t>
      </w:r>
      <w:r>
        <w:rPr/>
        <w:t>como</w:t>
      </w:r>
      <w:r>
        <w:rPr>
          <w:spacing w:val="-9"/>
        </w:rPr>
        <w:t xml:space="preserve"> </w:t>
      </w:r>
      <w:r>
        <w:rPr/>
        <w:t>el</w:t>
      </w:r>
      <w:r>
        <w:rPr>
          <w:spacing w:val="-9"/>
        </w:rPr>
        <w:t xml:space="preserve"> </w:t>
      </w:r>
      <w:r>
        <w:rPr/>
        <w:t>nombre</w:t>
      </w:r>
      <w:r>
        <w:rPr>
          <w:spacing w:val="-10"/>
        </w:rPr>
        <w:t xml:space="preserve"> </w:t>
      </w:r>
      <w:r>
        <w:rPr/>
        <w:t xml:space="preserve">de un archivo preordenado. Une múltiples archivos en uno sólo ordenado resultante sin realizar ningún ordenamiento </w:t>
      </w:r>
      <w:r>
        <w:rPr>
          <w:spacing w:val="-2"/>
        </w:rPr>
        <w:t>adicional.</w:t>
      </w:r>
    </w:p>
    <w:p>
      <w:pPr>
        <w:pStyle w:val="BodyText"/>
        <w:spacing w:lineRule="exact" w:line="20"/>
        <w:ind w:left="5616" w:right="0"/>
        <w:rPr>
          <w:sz w:val="2"/>
        </w:rPr>
      </w:pPr>
      <w:r>
        <w:rPr/>
        <mc:AlternateContent>
          <mc:Choice Requires="wpg">
            <w:drawing>
              <wp:inline distT="0" distB="0" distL="0" distR="0">
                <wp:extent cx="2604770" cy="11430"/>
                <wp:effectExtent l="0" t="0" r="0" b="0"/>
                <wp:docPr id="730" name="Group 730"/>
                <a:graphic xmlns:a="http://schemas.openxmlformats.org/drawingml/2006/main">
                  <a:graphicData uri="http://schemas.microsoft.com/office/word/2010/wordprocessingGroup">
                    <wpg:wgp>
                      <wpg:cNvGrpSpPr/>
                      <wpg:grpSpPr>
                        <a:xfrm>
                          <a:off x="0" y="0"/>
                          <a:ext cx="2604600" cy="11520"/>
                          <a:chOff x="0" y="0"/>
                          <a:chExt cx="2604600" cy="11520"/>
                        </a:xfrm>
                      </wpg:grpSpPr>
                      <wps:wsp>
                        <wps:cNvPr id="731" name="Graphic 731"/>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730" style="position:absolute;margin-left:0pt;margin-top:-0.95pt;width:205.1pt;height:0.9pt" coordorigin="0,-19" coordsize="4102,18"/>
            </w:pict>
          </mc:Fallback>
        </mc:AlternateContent>
      </w:r>
    </w:p>
    <w:p>
      <w:pPr>
        <w:pStyle w:val="Normal"/>
        <w:tabs>
          <w:tab w:val="clear" w:pos="720"/>
          <w:tab w:val="left" w:pos="1565" w:leader="none"/>
          <w:tab w:val="left" w:pos="5617" w:leader="none"/>
        </w:tabs>
        <w:spacing w:before="148" w:after="0"/>
        <w:ind w:hanging="0" w:left="232" w:right="0"/>
        <w:jc w:val="left"/>
        <w:rPr>
          <w:sz w:val="24"/>
        </w:rPr>
      </w:pPr>
      <w:r>
        <w:rPr>
          <w:rFonts w:ascii="Courier New" w:hAnsi="Courier New"/>
          <w:spacing w:val="-2"/>
          <w:position w:val="2"/>
          <w:sz w:val="24"/>
        </w:rPr>
        <w:t>-</w:t>
      </w:r>
      <w:r>
        <w:rPr>
          <w:rFonts w:ascii="Courier New" w:hAnsi="Courier New"/>
          <w:spacing w:val="-10"/>
          <w:position w:val="2"/>
          <w:sz w:val="24"/>
        </w:rPr>
        <w:t>o</w:t>
      </w:r>
      <w:r>
        <w:rPr>
          <w:rFonts w:ascii="Courier New" w:hAnsi="Courier New"/>
          <w:position w:val="2"/>
          <w:sz w:val="24"/>
        </w:rPr>
        <w:tab/>
      </w:r>
      <w:r>
        <w:rPr>
          <w:rFonts w:ascii="Courier New" w:hAnsi="Courier New"/>
          <w:spacing w:val="-2"/>
          <w:position w:val="2"/>
          <w:sz w:val="24"/>
        </w:rPr>
        <w:t>--output=</w:t>
      </w:r>
      <w:r>
        <w:rPr>
          <w:rFonts w:ascii="Courier New" w:hAnsi="Courier New"/>
          <w:i/>
          <w:spacing w:val="-2"/>
          <w:position w:val="2"/>
          <w:sz w:val="24"/>
        </w:rPr>
        <w:t>archivo</w:t>
      </w:r>
      <w:r>
        <w:rPr>
          <w:rFonts w:ascii="Courier New" w:hAnsi="Courier New"/>
          <w:i/>
          <w:position w:val="2"/>
          <w:sz w:val="24"/>
        </w:rPr>
        <w:tab/>
      </w:r>
      <w:r>
        <w:rPr>
          <w:sz w:val="24"/>
        </w:rPr>
        <w:t>Envía</w:t>
      </w:r>
      <w:r>
        <w:rPr>
          <w:spacing w:val="-4"/>
          <w:sz w:val="24"/>
        </w:rPr>
        <w:t xml:space="preserve"> </w:t>
      </w:r>
      <w:r>
        <w:rPr>
          <w:sz w:val="24"/>
        </w:rPr>
        <w:t>salida</w:t>
      </w:r>
      <w:r>
        <w:rPr>
          <w:spacing w:val="-4"/>
          <w:sz w:val="24"/>
        </w:rPr>
        <w:t xml:space="preserve"> </w:t>
      </w:r>
      <w:r>
        <w:rPr>
          <w:sz w:val="24"/>
        </w:rPr>
        <w:t>ordenada</w:t>
      </w:r>
      <w:r>
        <w:rPr>
          <w:spacing w:val="-6"/>
          <w:sz w:val="24"/>
        </w:rPr>
        <w:t xml:space="preserve"> </w:t>
      </w:r>
      <w:r>
        <w:rPr>
          <w:sz w:val="24"/>
        </w:rPr>
        <w:t>a</w:t>
      </w:r>
      <w:r>
        <w:rPr>
          <w:spacing w:val="-2"/>
          <w:sz w:val="24"/>
        </w:rPr>
        <w:t xml:space="preserve"> </w:t>
      </w:r>
      <w:r>
        <w:rPr>
          <w:i/>
          <w:sz w:val="24"/>
        </w:rPr>
        <w:t>archivo</w:t>
      </w:r>
      <w:r>
        <w:rPr>
          <w:i/>
          <w:spacing w:val="-4"/>
          <w:sz w:val="24"/>
        </w:rPr>
        <w:t xml:space="preserve"> </w:t>
      </w:r>
      <w:r>
        <w:rPr>
          <w:sz w:val="24"/>
        </w:rPr>
        <w:t>en</w:t>
      </w:r>
      <w:r>
        <w:rPr>
          <w:spacing w:val="-4"/>
          <w:sz w:val="24"/>
        </w:rPr>
        <w:t xml:space="preserve"> </w:t>
      </w:r>
      <w:r>
        <w:rPr>
          <w:spacing w:val="-2"/>
          <w:sz w:val="24"/>
        </w:rPr>
        <w:t>lugar</w:t>
      </w:r>
    </w:p>
    <w:p>
      <w:pPr>
        <w:pStyle w:val="BodyText"/>
        <w:ind w:left="5618" w:right="0"/>
        <w:rPr/>
      </w:pPr>
      <w:r>
        <mc:AlternateContent>
          <mc:Choice Requires="wps">
            <w:drawing>
              <wp:anchor behindDoc="0" distT="0" distB="0" distL="0" distR="0" simplePos="0" locked="0" layoutInCell="0" allowOverlap="1" relativeHeight="685">
                <wp:simplePos x="0" y="0"/>
                <wp:positionH relativeFrom="page">
                  <wp:posOffset>768350</wp:posOffset>
                </wp:positionH>
                <wp:positionV relativeFrom="paragraph">
                  <wp:posOffset>34290</wp:posOffset>
                </wp:positionV>
                <wp:extent cx="751840" cy="11430"/>
                <wp:effectExtent l="0" t="0" r="0" b="0"/>
                <wp:wrapNone/>
                <wp:docPr id="732" name="Graphic 733"/>
                <a:graphic xmlns:a="http://schemas.openxmlformats.org/drawingml/2006/main">
                  <a:graphicData uri="http://schemas.microsoft.com/office/word/2010/wordprocessingShape">
                    <wps:wsp>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86">
                <wp:simplePos x="0" y="0"/>
                <wp:positionH relativeFrom="page">
                  <wp:posOffset>1615440</wp:posOffset>
                </wp:positionH>
                <wp:positionV relativeFrom="paragraph">
                  <wp:posOffset>34290</wp:posOffset>
                </wp:positionV>
                <wp:extent cx="2477770" cy="11430"/>
                <wp:effectExtent l="0" t="0" r="0" b="0"/>
                <wp:wrapNone/>
                <wp:docPr id="733" name="Graphic 734"/>
                <a:graphic xmlns:a="http://schemas.openxmlformats.org/drawingml/2006/main">
                  <a:graphicData uri="http://schemas.microsoft.com/office/word/2010/wordprocessingShape">
                    <wps:wsp>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2">
                <wp:simplePos x="0" y="0"/>
                <wp:positionH relativeFrom="page">
                  <wp:posOffset>4188460</wp:posOffset>
                </wp:positionH>
                <wp:positionV relativeFrom="paragraph">
                  <wp:posOffset>212090</wp:posOffset>
                </wp:positionV>
                <wp:extent cx="2604770" cy="11430"/>
                <wp:effectExtent l="0" t="0" r="0" b="0"/>
                <wp:wrapTopAndBottom/>
                <wp:docPr id="734" name="Graphic 732"/>
                <a:graphic xmlns:a="http://schemas.openxmlformats.org/drawingml/2006/main">
                  <a:graphicData uri="http://schemas.microsoft.com/office/word/2010/wordprocessingShape">
                    <wps:wsp>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de</w:t>
      </w:r>
      <w:r>
        <w:rPr>
          <w:spacing w:val="-3"/>
        </w:rPr>
        <w:t xml:space="preserve"> </w:t>
      </w:r>
      <w:r>
        <w:rPr/>
        <w:t>a</w:t>
      </w:r>
      <w:r>
        <w:rPr>
          <w:spacing w:val="-2"/>
        </w:rPr>
        <w:t xml:space="preserve"> </w:t>
      </w:r>
      <w:r>
        <w:rPr/>
        <w:t>la</w:t>
      </w:r>
      <w:r>
        <w:rPr>
          <w:spacing w:val="-1"/>
        </w:rPr>
        <w:t xml:space="preserve"> </w:t>
      </w:r>
      <w:r>
        <w:rPr/>
        <w:t xml:space="preserve">salida </w:t>
      </w:r>
      <w:r>
        <w:rPr>
          <w:spacing w:val="-2"/>
        </w:rPr>
        <w:t>estándar.</w:t>
      </w:r>
    </w:p>
    <w:p>
      <w:pPr>
        <w:pStyle w:val="BodyText"/>
        <w:tabs>
          <w:tab w:val="clear" w:pos="720"/>
          <w:tab w:val="left" w:pos="1565" w:leader="none"/>
          <w:tab w:val="left" w:pos="5617" w:leader="none"/>
        </w:tabs>
        <w:spacing w:before="150" w:after="0"/>
        <w:ind w:left="232" w:right="0"/>
        <w:rPr/>
      </w:pPr>
      <w:r>
        <w:rPr>
          <w:rFonts w:ascii="Courier New" w:hAnsi="Courier New"/>
          <w:spacing w:val="-2"/>
          <w:position w:val="2"/>
        </w:rPr>
        <w:t>-</w:t>
      </w:r>
      <w:r>
        <w:rPr>
          <w:rFonts w:ascii="Courier New" w:hAnsi="Courier New"/>
          <w:spacing w:val="-10"/>
          <w:position w:val="2"/>
        </w:rPr>
        <w:t>t</w:t>
      </w:r>
      <w:r>
        <w:rPr>
          <w:rFonts w:ascii="Courier New" w:hAnsi="Courier New"/>
          <w:position w:val="2"/>
        </w:rPr>
        <w:tab/>
      </w:r>
      <w:r>
        <w:rPr>
          <w:rFonts w:ascii="Courier New" w:hAnsi="Courier New"/>
          <w:spacing w:val="-2"/>
          <w:position w:val="2"/>
        </w:rPr>
        <w:t>--fiel-separator=</w:t>
      </w:r>
      <w:r>
        <w:rPr>
          <w:rFonts w:ascii="Courier New" w:hAnsi="Courier New"/>
          <w:i/>
          <w:spacing w:val="-2"/>
          <w:position w:val="2"/>
        </w:rPr>
        <w:t>carácter</w:t>
      </w:r>
      <w:r>
        <w:rPr>
          <w:rFonts w:ascii="Courier New" w:hAnsi="Courier New"/>
          <w:i/>
          <w:position w:val="2"/>
        </w:rPr>
        <w:tab/>
      </w:r>
      <w:r>
        <w:rPr/>
        <w:t>Define</w:t>
      </w:r>
      <w:r>
        <w:rPr>
          <w:spacing w:val="-5"/>
        </w:rPr>
        <w:t xml:space="preserve"> </w:t>
      </w:r>
      <w:r>
        <w:rPr/>
        <w:t>el</w:t>
      </w:r>
      <w:r>
        <w:rPr>
          <w:spacing w:val="-2"/>
        </w:rPr>
        <w:t xml:space="preserve"> </w:t>
      </w:r>
      <w:r>
        <w:rPr/>
        <w:t>caracter</w:t>
      </w:r>
      <w:r>
        <w:rPr>
          <w:spacing w:val="-3"/>
        </w:rPr>
        <w:t xml:space="preserve"> </w:t>
      </w:r>
      <w:r>
        <w:rPr/>
        <w:t>separador</w:t>
      </w:r>
      <w:r>
        <w:rPr>
          <w:spacing w:val="-2"/>
        </w:rPr>
        <w:t xml:space="preserve"> </w:t>
      </w:r>
      <w:r>
        <w:rPr/>
        <w:t>de</w:t>
      </w:r>
      <w:r>
        <w:rPr>
          <w:spacing w:val="-4"/>
        </w:rPr>
        <w:t xml:space="preserve"> </w:t>
      </w:r>
      <w:r>
        <w:rPr>
          <w:spacing w:val="-2"/>
        </w:rPr>
        <w:t>campos.</w:t>
      </w:r>
    </w:p>
    <w:p>
      <w:pPr>
        <w:pStyle w:val="BodyText"/>
        <w:ind w:left="5618" w:right="0"/>
        <w:rPr/>
      </w:pPr>
      <w:r>
        <mc:AlternateContent>
          <mc:Choice Requires="wps">
            <w:drawing>
              <wp:anchor behindDoc="0" distT="0" distB="0" distL="0" distR="0" simplePos="0" locked="0" layoutInCell="0" allowOverlap="1" relativeHeight="687">
                <wp:simplePos x="0" y="0"/>
                <wp:positionH relativeFrom="page">
                  <wp:posOffset>768350</wp:posOffset>
                </wp:positionH>
                <wp:positionV relativeFrom="paragraph">
                  <wp:posOffset>35560</wp:posOffset>
                </wp:positionV>
                <wp:extent cx="751840" cy="11430"/>
                <wp:effectExtent l="0" t="0" r="0" b="0"/>
                <wp:wrapNone/>
                <wp:docPr id="735" name="Graphic 736"/>
                <a:graphic xmlns:a="http://schemas.openxmlformats.org/drawingml/2006/main">
                  <a:graphicData uri="http://schemas.microsoft.com/office/word/2010/wordprocessingShape">
                    <wps:wsp>
                      <wps:cNvSpPr/>
                      <wps:spPr>
                        <a:xfrm>
                          <a:off x="0" y="0"/>
                          <a:ext cx="751680" cy="11520"/>
                        </a:xfrm>
                        <a:custGeom>
                          <a:avLst/>
                          <a:gdLst>
                            <a:gd name="textAreaLeft" fmla="*/ 0 w 426240"/>
                            <a:gd name="textAreaRight" fmla="*/ 426600 w 426240"/>
                            <a:gd name="textAreaTop" fmla="*/ 0 h 6480"/>
                            <a:gd name="textAreaBottom" fmla="*/ 6840 h 6480"/>
                          </a:gdLst>
                          <a:ahLst/>
                          <a:rect l="textAreaLeft" t="textAreaTop" r="textAreaRight" b="textAreaBottom"/>
                          <a:pathLst>
                            <a:path w="751840" h="11430">
                              <a:moveTo>
                                <a:pt x="751840" y="0"/>
                              </a:moveTo>
                              <a:lnTo>
                                <a:pt x="0" y="0"/>
                              </a:lnTo>
                              <a:lnTo>
                                <a:pt x="0" y="11429"/>
                              </a:lnTo>
                              <a:lnTo>
                                <a:pt x="751840" y="11429"/>
                              </a:lnTo>
                              <a:lnTo>
                                <a:pt x="75184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88">
                <wp:simplePos x="0" y="0"/>
                <wp:positionH relativeFrom="page">
                  <wp:posOffset>1615440</wp:posOffset>
                </wp:positionH>
                <wp:positionV relativeFrom="paragraph">
                  <wp:posOffset>35560</wp:posOffset>
                </wp:positionV>
                <wp:extent cx="2477770" cy="11430"/>
                <wp:effectExtent l="0" t="0" r="0" b="0"/>
                <wp:wrapNone/>
                <wp:docPr id="736" name="Graphic 737"/>
                <a:graphic xmlns:a="http://schemas.openxmlformats.org/drawingml/2006/main">
                  <a:graphicData uri="http://schemas.microsoft.com/office/word/2010/wordprocessingShape">
                    <wps:wsp>
                      <wps:cNvSpPr/>
                      <wps:spPr>
                        <a:xfrm>
                          <a:off x="0" y="0"/>
                          <a:ext cx="2477880" cy="11520"/>
                        </a:xfrm>
                        <a:custGeom>
                          <a:avLst/>
                          <a:gdLst>
                            <a:gd name="textAreaLeft" fmla="*/ 0 w 1404720"/>
                            <a:gd name="textAreaRight" fmla="*/ 1405080 w 1404720"/>
                            <a:gd name="textAreaTop" fmla="*/ 0 h 6480"/>
                            <a:gd name="textAreaBottom" fmla="*/ 6840 h 6480"/>
                          </a:gdLst>
                          <a:ahLst/>
                          <a:rect l="textAreaLeft" t="textAreaTop" r="textAreaRight" b="textAreaBottom"/>
                          <a:pathLst>
                            <a:path w="2477770" h="11430">
                              <a:moveTo>
                                <a:pt x="2477770" y="0"/>
                              </a:moveTo>
                              <a:lnTo>
                                <a:pt x="0" y="0"/>
                              </a:lnTo>
                              <a:lnTo>
                                <a:pt x="0" y="11429"/>
                              </a:lnTo>
                              <a:lnTo>
                                <a:pt x="2477770" y="11429"/>
                              </a:lnTo>
                              <a:lnTo>
                                <a:pt x="247777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3">
                <wp:simplePos x="0" y="0"/>
                <wp:positionH relativeFrom="page">
                  <wp:posOffset>4188460</wp:posOffset>
                </wp:positionH>
                <wp:positionV relativeFrom="paragraph">
                  <wp:posOffset>388620</wp:posOffset>
                </wp:positionV>
                <wp:extent cx="2604770" cy="11430"/>
                <wp:effectExtent l="0" t="0" r="0" b="0"/>
                <wp:wrapTopAndBottom/>
                <wp:docPr id="737" name="Graphic 735"/>
                <a:graphic xmlns:a="http://schemas.openxmlformats.org/drawingml/2006/main">
                  <a:graphicData uri="http://schemas.microsoft.com/office/word/2010/wordprocessingShape">
                    <wps:wsp>
                      <wps:cNvSpPr/>
                      <wps:spPr>
                        <a:xfrm>
                          <a:off x="0" y="0"/>
                          <a:ext cx="2604600" cy="11520"/>
                        </a:xfrm>
                        <a:custGeom>
                          <a:avLst/>
                          <a:gdLst>
                            <a:gd name="textAreaLeft" fmla="*/ 0 w 1476720"/>
                            <a:gd name="textAreaRight" fmla="*/ 1477080 w 1476720"/>
                            <a:gd name="textAreaTop" fmla="*/ 0 h 6480"/>
                            <a:gd name="textAreaBottom" fmla="*/ 6840 h 6480"/>
                          </a:gdLst>
                          <a:ahLst/>
                          <a:rect l="textAreaLeft" t="textAreaTop" r="textAreaRight" b="textAreaBottom"/>
                          <a:pathLst>
                            <a:path w="2604770" h="11430">
                              <a:moveTo>
                                <a:pt x="2604769" y="0"/>
                              </a:moveTo>
                              <a:lnTo>
                                <a:pt x="0" y="0"/>
                              </a:lnTo>
                              <a:lnTo>
                                <a:pt x="0" y="11429"/>
                              </a:lnTo>
                              <a:lnTo>
                                <a:pt x="2604769" y="11429"/>
                              </a:lnTo>
                              <a:lnTo>
                                <a:pt x="260476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Por</w:t>
      </w:r>
      <w:r>
        <w:rPr>
          <w:spacing w:val="-7"/>
        </w:rPr>
        <w:t xml:space="preserve"> </w:t>
      </w:r>
      <w:r>
        <w:rPr/>
        <w:t>defecto</w:t>
      </w:r>
      <w:r>
        <w:rPr>
          <w:spacing w:val="-6"/>
        </w:rPr>
        <w:t xml:space="preserve"> </w:t>
      </w:r>
      <w:r>
        <w:rPr/>
        <w:t>los</w:t>
      </w:r>
      <w:r>
        <w:rPr>
          <w:spacing w:val="-7"/>
        </w:rPr>
        <w:t xml:space="preserve"> </w:t>
      </w:r>
      <w:r>
        <w:rPr/>
        <w:t>campos</w:t>
      </w:r>
      <w:r>
        <w:rPr>
          <w:spacing w:val="-7"/>
        </w:rPr>
        <w:t xml:space="preserve"> </w:t>
      </w:r>
      <w:r>
        <w:rPr/>
        <w:t>se</w:t>
      </w:r>
      <w:r>
        <w:rPr>
          <w:spacing w:val="-8"/>
        </w:rPr>
        <w:t xml:space="preserve"> </w:t>
      </w:r>
      <w:r>
        <w:rPr/>
        <w:t>separan</w:t>
      </w:r>
      <w:r>
        <w:rPr>
          <w:spacing w:val="-7"/>
        </w:rPr>
        <w:t xml:space="preserve"> </w:t>
      </w:r>
      <w:r>
        <w:rPr/>
        <w:t>por espacios o tabuladores.</w:t>
      </w:r>
    </w:p>
    <w:p>
      <w:pPr>
        <w:pStyle w:val="BodyText"/>
        <w:ind w:left="0" w:right="0"/>
        <w:rPr>
          <w:sz w:val="26"/>
        </w:rPr>
      </w:pPr>
      <w:r>
        <w:rPr>
          <w:sz w:val="26"/>
        </w:rPr>
      </w:r>
    </w:p>
    <w:p>
      <w:pPr>
        <w:pStyle w:val="BodyText"/>
        <w:ind w:left="0" w:right="0"/>
        <w:rPr>
          <w:sz w:val="26"/>
        </w:rPr>
      </w:pPr>
      <w:r>
        <w:rPr>
          <w:sz w:val="26"/>
        </w:rPr>
      </w:r>
    </w:p>
    <w:p>
      <w:pPr>
        <w:pStyle w:val="BodyText"/>
        <w:spacing w:before="5" w:after="0"/>
        <w:ind w:left="0" w:right="0"/>
        <w:rPr>
          <w:sz w:val="26"/>
        </w:rPr>
      </w:pPr>
      <w:r>
        <w:rPr>
          <w:sz w:val="26"/>
        </w:rPr>
      </w:r>
    </w:p>
    <w:p>
      <w:pPr>
        <w:pStyle w:val="BodyText"/>
        <w:ind w:left="155" w:right="210"/>
        <w:rPr/>
      </w:pPr>
      <w:r>
        <w:rPr/>
        <w:t xml:space="preserve">Aunque la mayoría de las opciones vistas antes son muy autoexplicativas, algunas no lo son. Primero veamos la opción </w:t>
      </w:r>
      <w:r>
        <w:rPr>
          <w:rFonts w:ascii="Courier New" w:hAnsi="Courier New"/>
        </w:rPr>
        <w:t>-n</w:t>
      </w:r>
      <w:r>
        <w:rPr/>
        <w:t>, usada para ordenamiento numérico. Con esta opción, es posible ordenar valores basándonos en valores numéricos. Podemos demostrarlo ordenado los resultados del</w:t>
      </w:r>
      <w:r>
        <w:rPr>
          <w:spacing w:val="-6"/>
        </w:rPr>
        <w:t xml:space="preserve"> </w:t>
      </w:r>
      <w:r>
        <w:rPr/>
        <w:t>comando</w:t>
      </w:r>
      <w:r>
        <w:rPr>
          <w:spacing w:val="-2"/>
        </w:rPr>
        <w:t xml:space="preserve"> </w:t>
      </w:r>
      <w:r>
        <w:rPr>
          <w:rFonts w:ascii="Courier New" w:hAnsi="Courier New"/>
        </w:rPr>
        <w:t>du</w:t>
      </w:r>
      <w:r>
        <w:rPr>
          <w:rFonts w:ascii="Courier New" w:hAnsi="Courier New"/>
          <w:spacing w:val="-85"/>
        </w:rPr>
        <w:t xml:space="preserve"> </w:t>
      </w:r>
      <w:r>
        <w:rPr/>
        <w:t>para</w:t>
      </w:r>
      <w:r>
        <w:rPr>
          <w:spacing w:val="-5"/>
        </w:rPr>
        <w:t xml:space="preserve"> </w:t>
      </w:r>
      <w:r>
        <w:rPr/>
        <w:t>determinar</w:t>
      </w:r>
      <w:r>
        <w:rPr>
          <w:spacing w:val="-4"/>
        </w:rPr>
        <w:t xml:space="preserve"> </w:t>
      </w:r>
      <w:r>
        <w:rPr/>
        <w:t>los</w:t>
      </w:r>
      <w:r>
        <w:rPr>
          <w:spacing w:val="-4"/>
        </w:rPr>
        <w:t xml:space="preserve"> </w:t>
      </w:r>
      <w:r>
        <w:rPr/>
        <w:t>usuarios</w:t>
      </w:r>
      <w:r>
        <w:rPr>
          <w:spacing w:val="-4"/>
        </w:rPr>
        <w:t xml:space="preserve"> </w:t>
      </w:r>
      <w:r>
        <w:rPr/>
        <w:t>con</w:t>
      </w:r>
      <w:r>
        <w:rPr>
          <w:spacing w:val="-4"/>
        </w:rPr>
        <w:t xml:space="preserve"> </w:t>
      </w:r>
      <w:r>
        <w:rPr/>
        <w:t>más</w:t>
      </w:r>
      <w:r>
        <w:rPr>
          <w:spacing w:val="-4"/>
        </w:rPr>
        <w:t xml:space="preserve"> </w:t>
      </w:r>
      <w:r>
        <w:rPr/>
        <w:t>espacio</w:t>
      </w:r>
      <w:r>
        <w:rPr>
          <w:spacing w:val="-4"/>
        </w:rPr>
        <w:t xml:space="preserve"> </w:t>
      </w:r>
      <w:r>
        <w:rPr/>
        <w:t>en</w:t>
      </w:r>
      <w:r>
        <w:rPr>
          <w:spacing w:val="-4"/>
        </w:rPr>
        <w:t xml:space="preserve"> </w:t>
      </w:r>
      <w:r>
        <w:rPr/>
        <w:t>disco.</w:t>
      </w:r>
      <w:r>
        <w:rPr>
          <w:spacing w:val="-3"/>
        </w:rPr>
        <w:t xml:space="preserve"> </w:t>
      </w:r>
      <w:r>
        <w:rPr/>
        <w:t>Normalmente,</w:t>
      </w:r>
      <w:r>
        <w:rPr>
          <w:spacing w:val="-4"/>
        </w:rPr>
        <w:t xml:space="preserve"> </w:t>
      </w:r>
      <w:r>
        <w:rPr/>
        <w:t>el</w:t>
      </w:r>
      <w:r>
        <w:rPr>
          <w:spacing w:val="-5"/>
        </w:rPr>
        <w:t xml:space="preserve"> </w:t>
      </w:r>
      <w:r>
        <w:rPr/>
        <w:t>comando du lista los resultados de un sumario por orden de la ruta: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du</w:t>
      </w:r>
      <w:r>
        <w:rPr>
          <w:rFonts w:ascii="Courier New" w:hAnsi="Courier New"/>
          <w:b/>
          <w:spacing w:val="-5"/>
          <w:sz w:val="24"/>
        </w:rPr>
        <w:t xml:space="preserve"> </w:t>
      </w:r>
      <w:r>
        <w:rPr>
          <w:rFonts w:ascii="Courier New" w:hAnsi="Courier New"/>
          <w:b/>
          <w:sz w:val="24"/>
        </w:rPr>
        <w:t>-s</w:t>
      </w:r>
      <w:r>
        <w:rPr>
          <w:rFonts w:ascii="Courier New" w:hAnsi="Courier New"/>
          <w:b/>
          <w:spacing w:val="-6"/>
          <w:sz w:val="24"/>
        </w:rPr>
        <w:t xml:space="preserve"> </w:t>
      </w:r>
      <w:r>
        <w:rPr>
          <w:rFonts w:ascii="Courier New" w:hAnsi="Courier New"/>
          <w:b/>
          <w:sz w:val="24"/>
        </w:rPr>
        <w:t>/usr/share/*</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4"/>
          <w:sz w:val="24"/>
        </w:rPr>
        <w:t>head</w:t>
      </w:r>
    </w:p>
    <w:p>
      <w:pPr>
        <w:pStyle w:val="BodyText"/>
        <w:rPr>
          <w:rFonts w:ascii="Courier New" w:hAnsi="Courier New"/>
        </w:rPr>
      </w:pPr>
      <w:r>
        <w:rPr>
          <w:rFonts w:ascii="Courier New" w:hAnsi="Courier New"/>
        </w:rPr>
        <w:t>252</w:t>
      </w:r>
      <w:r>
        <w:rPr>
          <w:rFonts w:ascii="Courier New" w:hAnsi="Courier New"/>
          <w:spacing w:val="-3"/>
        </w:rPr>
        <w:t xml:space="preserve"> </w:t>
      </w:r>
      <w:r>
        <w:rPr>
          <w:rFonts w:ascii="Courier New" w:hAnsi="Courier New"/>
          <w:spacing w:val="-2"/>
        </w:rPr>
        <w:t>/usr/share/aclocal</w:t>
      </w:r>
    </w:p>
    <w:p>
      <w:pPr>
        <w:pStyle w:val="BodyText"/>
        <w:rPr>
          <w:rFonts w:ascii="Courier New" w:hAnsi="Courier New"/>
        </w:rPr>
      </w:pPr>
      <w:r>
        <w:rPr>
          <w:rFonts w:ascii="Courier New" w:hAnsi="Courier New"/>
        </w:rPr>
        <w:t>96</w:t>
      </w:r>
      <w:r>
        <w:rPr>
          <w:rFonts w:ascii="Courier New" w:hAnsi="Courier New"/>
          <w:spacing w:val="-18"/>
        </w:rPr>
        <w:t xml:space="preserve"> </w:t>
      </w:r>
      <w:r>
        <w:rPr>
          <w:rFonts w:ascii="Courier New" w:hAnsi="Courier New"/>
        </w:rPr>
        <w:t>/usr/share/acpi-</w:t>
      </w:r>
      <w:r>
        <w:rPr>
          <w:rFonts w:ascii="Courier New" w:hAnsi="Courier New"/>
          <w:spacing w:val="-2"/>
        </w:rPr>
        <w:t>support</w:t>
      </w:r>
    </w:p>
    <w:p>
      <w:pPr>
        <w:pStyle w:val="BodyText"/>
        <w:rPr>
          <w:rFonts w:ascii="Courier New" w:hAnsi="Courier New"/>
        </w:rPr>
      </w:pPr>
      <w:r>
        <w:rPr>
          <w:rFonts w:ascii="Courier New" w:hAnsi="Courier New"/>
        </w:rPr>
        <w:t>8</w:t>
      </w:r>
      <w:r>
        <w:rPr>
          <w:rFonts w:ascii="Courier New" w:hAnsi="Courier New"/>
          <w:spacing w:val="-1"/>
        </w:rPr>
        <w:t xml:space="preserve"> </w:t>
      </w:r>
      <w:r>
        <w:rPr>
          <w:rFonts w:ascii="Courier New" w:hAnsi="Courier New"/>
          <w:spacing w:val="-2"/>
        </w:rPr>
        <w:t>/usr/share/adduser</w:t>
      </w:r>
    </w:p>
    <w:p>
      <w:pPr>
        <w:pStyle w:val="BodyText"/>
        <w:rPr>
          <w:rFonts w:ascii="Courier New" w:hAnsi="Courier New"/>
        </w:rPr>
      </w:pPr>
      <w:r>
        <w:rPr>
          <w:rFonts w:ascii="Courier New" w:hAnsi="Courier New"/>
        </w:rPr>
        <w:t>196</w:t>
      </w:r>
      <w:r>
        <w:rPr>
          <w:rFonts w:ascii="Courier New" w:hAnsi="Courier New"/>
          <w:spacing w:val="-3"/>
        </w:rPr>
        <w:t xml:space="preserve"> </w:t>
      </w:r>
      <w:r>
        <w:rPr>
          <w:rFonts w:ascii="Courier New" w:hAnsi="Courier New"/>
          <w:spacing w:val="-2"/>
        </w:rPr>
        <w:t>/usr/share/alacarte</w:t>
      </w:r>
    </w:p>
    <w:p>
      <w:pPr>
        <w:pStyle w:val="BodyText"/>
        <w:rPr>
          <w:rFonts w:ascii="Courier New" w:hAnsi="Courier New"/>
        </w:rPr>
      </w:pPr>
      <w:r>
        <w:rPr>
          <w:rFonts w:ascii="Courier New" w:hAnsi="Courier New"/>
        </w:rPr>
        <w:t>344</w:t>
      </w:r>
      <w:r>
        <w:rPr>
          <w:rFonts w:ascii="Courier New" w:hAnsi="Courier New"/>
          <w:spacing w:val="-3"/>
        </w:rPr>
        <w:t xml:space="preserve"> </w:t>
      </w:r>
      <w:r>
        <w:rPr>
          <w:rFonts w:ascii="Courier New" w:hAnsi="Courier New"/>
          <w:spacing w:val="-2"/>
        </w:rPr>
        <w:t>/usr/share/alsa</w:t>
      </w:r>
    </w:p>
    <w:p>
      <w:pPr>
        <w:pStyle w:val="BodyText"/>
        <w:spacing w:before="1" w:after="0"/>
        <w:rPr>
          <w:rFonts w:ascii="Courier New" w:hAnsi="Courier New"/>
        </w:rPr>
      </w:pPr>
      <w:r>
        <w:rPr>
          <w:rFonts w:ascii="Courier New" w:hAnsi="Courier New"/>
        </w:rPr>
        <w:t>8</w:t>
      </w:r>
      <w:r>
        <w:rPr>
          <w:rFonts w:ascii="Courier New" w:hAnsi="Courier New"/>
          <w:spacing w:val="-17"/>
        </w:rPr>
        <w:t xml:space="preserve"> </w:t>
      </w:r>
      <w:r>
        <w:rPr>
          <w:rFonts w:ascii="Courier New" w:hAnsi="Courier New"/>
        </w:rPr>
        <w:t>/usr/share/alsa-</w:t>
      </w:r>
      <w:r>
        <w:rPr>
          <w:rFonts w:ascii="Courier New" w:hAnsi="Courier New"/>
          <w:spacing w:val="-4"/>
        </w:rPr>
        <w:t>base</w:t>
      </w:r>
    </w:p>
    <w:p>
      <w:pPr>
        <w:pStyle w:val="BodyText"/>
        <w:rPr>
          <w:rFonts w:ascii="Courier New" w:hAnsi="Courier New"/>
        </w:rPr>
      </w:pPr>
      <w:r>
        <w:rPr>
          <w:rFonts w:ascii="Courier New" w:hAnsi="Courier New"/>
        </w:rPr>
        <w:t>12488</w:t>
      </w:r>
      <w:r>
        <w:rPr>
          <w:rFonts w:ascii="Courier New" w:hAnsi="Courier New"/>
          <w:spacing w:val="-5"/>
        </w:rPr>
        <w:t xml:space="preserve"> </w:t>
      </w:r>
      <w:r>
        <w:rPr>
          <w:rFonts w:ascii="Courier New" w:hAnsi="Courier New"/>
          <w:spacing w:val="-2"/>
        </w:rPr>
        <w:t>/usr/share/anthy</w:t>
      </w:r>
    </w:p>
    <w:p>
      <w:pPr>
        <w:pStyle w:val="BodyText"/>
        <w:rPr>
          <w:rFonts w:ascii="Courier New" w:hAnsi="Courier New"/>
        </w:rPr>
      </w:pPr>
      <w:r>
        <w:rPr>
          <w:rFonts w:ascii="Courier New" w:hAnsi="Courier New"/>
        </w:rPr>
        <w:t>8</w:t>
      </w:r>
      <w:r>
        <w:rPr>
          <w:rFonts w:ascii="Courier New" w:hAnsi="Courier New"/>
          <w:spacing w:val="-1"/>
        </w:rPr>
        <w:t xml:space="preserve"> </w:t>
      </w:r>
      <w:r>
        <w:rPr>
          <w:rFonts w:ascii="Courier New" w:hAnsi="Courier New"/>
          <w:spacing w:val="-2"/>
        </w:rPr>
        <w:t>/usr/share/apmd</w:t>
      </w:r>
    </w:p>
    <w:p>
      <w:pPr>
        <w:pStyle w:val="BodyText"/>
        <w:rPr>
          <w:rFonts w:ascii="Courier New" w:hAnsi="Courier New"/>
        </w:rPr>
      </w:pPr>
      <w:r>
        <w:rPr>
          <w:rFonts w:ascii="Courier New" w:hAnsi="Courier New"/>
        </w:rPr>
        <w:t>21440</w:t>
      </w:r>
      <w:r>
        <w:rPr>
          <w:rFonts w:ascii="Courier New" w:hAnsi="Courier New"/>
          <w:spacing w:val="-20"/>
        </w:rPr>
        <w:t xml:space="preserve"> </w:t>
      </w:r>
      <w:r>
        <w:rPr>
          <w:rFonts w:ascii="Courier New" w:hAnsi="Courier New"/>
        </w:rPr>
        <w:t>/usr/share/app-</w:t>
      </w:r>
      <w:r>
        <w:rPr>
          <w:rFonts w:ascii="Courier New" w:hAnsi="Courier New"/>
          <w:spacing w:val="-2"/>
        </w:rPr>
        <w:t>install</w: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48</w:t>
      </w:r>
      <w:r>
        <w:rPr>
          <w:rFonts w:ascii="Courier New" w:hAnsi="Courier New"/>
          <w:spacing w:val="-27"/>
        </w:rPr>
        <w:t xml:space="preserve"> </w:t>
      </w:r>
      <w:r>
        <w:rPr>
          <w:rFonts w:ascii="Courier New" w:hAnsi="Courier New"/>
        </w:rPr>
        <w:t>/usr/share/application-</w:t>
      </w:r>
      <w:r>
        <w:rPr>
          <w:rFonts w:ascii="Courier New" w:hAnsi="Courier New"/>
          <w:spacing w:val="-2"/>
        </w:rPr>
        <w:t>registry</w:t>
      </w:r>
    </w:p>
    <w:p>
      <w:pPr>
        <w:pStyle w:val="BodyText"/>
        <w:spacing w:before="66" w:after="0"/>
        <w:ind w:left="155" w:right="135"/>
        <w:rPr/>
      </w:pPr>
      <w:r>
        <w:rPr/>
        <w:t>En</w:t>
      </w:r>
      <w:r>
        <w:rPr>
          <w:spacing w:val="-5"/>
        </w:rPr>
        <w:t xml:space="preserve"> </w:t>
      </w:r>
      <w:r>
        <w:rPr/>
        <w:t>este</w:t>
      </w:r>
      <w:r>
        <w:rPr>
          <w:spacing w:val="-4"/>
        </w:rPr>
        <w:t xml:space="preserve"> </w:t>
      </w:r>
      <w:r>
        <w:rPr/>
        <w:t>ejemplo,</w:t>
      </w:r>
      <w:r>
        <w:rPr>
          <w:spacing w:val="-3"/>
        </w:rPr>
        <w:t xml:space="preserve"> </w:t>
      </w:r>
      <w:r>
        <w:rPr/>
        <w:t>entubamos</w:t>
      </w:r>
      <w:r>
        <w:rPr>
          <w:spacing w:val="-3"/>
        </w:rPr>
        <w:t xml:space="preserve"> </w:t>
      </w:r>
      <w:r>
        <w:rPr/>
        <w:t>el</w:t>
      </w:r>
      <w:r>
        <w:rPr>
          <w:spacing w:val="-4"/>
        </w:rPr>
        <w:t xml:space="preserve"> </w:t>
      </w:r>
      <w:r>
        <w:rPr/>
        <w:t>resultado</w:t>
      </w:r>
      <w:r>
        <w:rPr>
          <w:spacing w:val="-3"/>
        </w:rPr>
        <w:t xml:space="preserve"> </w:t>
      </w:r>
      <w:r>
        <w:rPr/>
        <w:t>en</w:t>
      </w:r>
      <w:r>
        <w:rPr>
          <w:spacing w:val="-2"/>
        </w:rPr>
        <w:t xml:space="preserve"> </w:t>
      </w:r>
      <w:r>
        <w:rPr>
          <w:rFonts w:ascii="Courier New" w:hAnsi="Courier New"/>
        </w:rPr>
        <w:t>head</w:t>
      </w:r>
      <w:r>
        <w:rPr>
          <w:rFonts w:ascii="Courier New" w:hAnsi="Courier New"/>
          <w:spacing w:val="-85"/>
        </w:rPr>
        <w:t xml:space="preserve"> </w:t>
      </w:r>
      <w:r>
        <w:rPr/>
        <w:t>para</w:t>
      </w:r>
      <w:r>
        <w:rPr>
          <w:spacing w:val="-3"/>
        </w:rPr>
        <w:t xml:space="preserve"> </w:t>
      </w:r>
      <w:r>
        <w:rPr/>
        <w:t>limitar</w:t>
      </w:r>
      <w:r>
        <w:rPr>
          <w:spacing w:val="-3"/>
        </w:rPr>
        <w:t xml:space="preserve"> </w:t>
      </w:r>
      <w:r>
        <w:rPr/>
        <w:t>los</w:t>
      </w:r>
      <w:r>
        <w:rPr>
          <w:spacing w:val="-3"/>
        </w:rPr>
        <w:t xml:space="preserve"> </w:t>
      </w:r>
      <w:r>
        <w:rPr/>
        <w:t>resultados</w:t>
      </w:r>
      <w:r>
        <w:rPr>
          <w:spacing w:val="-3"/>
        </w:rPr>
        <w:t xml:space="preserve"> </w:t>
      </w:r>
      <w:r>
        <w:rPr/>
        <w:t>a</w:t>
      </w:r>
      <w:r>
        <w:rPr>
          <w:spacing w:val="-4"/>
        </w:rPr>
        <w:t xml:space="preserve"> </w:t>
      </w:r>
      <w:r>
        <w:rPr/>
        <w:t>las</w:t>
      </w:r>
      <w:r>
        <w:rPr>
          <w:spacing w:val="-3"/>
        </w:rPr>
        <w:t xml:space="preserve"> </w:t>
      </w:r>
      <w:r>
        <w:rPr/>
        <w:t>primeras</w:t>
      </w:r>
      <w:r>
        <w:rPr>
          <w:spacing w:val="-2"/>
        </w:rPr>
        <w:t xml:space="preserve"> </w:t>
      </w:r>
      <w:r>
        <w:rPr/>
        <w:t>diez líneas. Podemos producir una lista ordenada numéricamente para mostrar los diez mayores consumidores de espacio de esta forma: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du</w:t>
      </w:r>
      <w:r>
        <w:rPr>
          <w:rFonts w:ascii="Courier New" w:hAnsi="Courier New"/>
          <w:b/>
          <w:spacing w:val="-5"/>
          <w:sz w:val="24"/>
        </w:rPr>
        <w:t xml:space="preserve"> </w:t>
      </w:r>
      <w:r>
        <w:rPr>
          <w:rFonts w:ascii="Courier New" w:hAnsi="Courier New"/>
          <w:b/>
          <w:sz w:val="24"/>
        </w:rPr>
        <w:t>-s</w:t>
      </w:r>
      <w:r>
        <w:rPr>
          <w:rFonts w:ascii="Courier New" w:hAnsi="Courier New"/>
          <w:b/>
          <w:spacing w:val="-4"/>
          <w:sz w:val="24"/>
        </w:rPr>
        <w:t xml:space="preserve"> </w:t>
      </w:r>
      <w:r>
        <w:rPr>
          <w:rFonts w:ascii="Courier New" w:hAnsi="Courier New"/>
          <w:b/>
          <w:sz w:val="24"/>
        </w:rPr>
        <w:t>/usr/share/*</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sort</w:t>
      </w:r>
      <w:r>
        <w:rPr>
          <w:rFonts w:ascii="Courier New" w:hAnsi="Courier New"/>
          <w:b/>
          <w:spacing w:val="-5"/>
          <w:sz w:val="24"/>
        </w:rPr>
        <w:t xml:space="preserve"> </w:t>
      </w:r>
      <w:r>
        <w:rPr>
          <w:rFonts w:ascii="Courier New" w:hAnsi="Courier New"/>
          <w:b/>
          <w:sz w:val="24"/>
        </w:rPr>
        <w:t>-nr</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head</w:t>
      </w:r>
    </w:p>
    <w:p>
      <w:pPr>
        <w:pStyle w:val="BodyText"/>
        <w:rPr>
          <w:rFonts w:ascii="Courier New" w:hAnsi="Courier New"/>
        </w:rPr>
      </w:pPr>
      <w:r>
        <w:rPr>
          <w:rFonts w:ascii="Courier New" w:hAnsi="Courier New"/>
        </w:rPr>
        <w:t>509940</w:t>
      </w:r>
      <w:r>
        <w:rPr>
          <w:rFonts w:ascii="Courier New" w:hAnsi="Courier New"/>
          <w:spacing w:val="-24"/>
        </w:rPr>
        <w:t xml:space="preserve"> </w:t>
      </w:r>
      <w:r>
        <w:rPr>
          <w:rFonts w:ascii="Courier New" w:hAnsi="Courier New"/>
        </w:rPr>
        <w:t>/usr/share/locale-</w:t>
      </w:r>
      <w:r>
        <w:rPr>
          <w:rFonts w:ascii="Courier New" w:hAnsi="Courier New"/>
          <w:spacing w:val="-2"/>
        </w:rPr>
        <w:t>langpack</w:t>
      </w:r>
    </w:p>
    <w:p>
      <w:pPr>
        <w:pStyle w:val="BodyText"/>
        <w:rPr>
          <w:rFonts w:ascii="Courier New" w:hAnsi="Courier New"/>
        </w:rPr>
      </w:pPr>
      <w:r>
        <w:rPr>
          <w:rFonts w:ascii="Courier New" w:hAnsi="Courier New"/>
        </w:rPr>
        <w:t>242660</w:t>
      </w:r>
      <w:r>
        <w:rPr>
          <w:rFonts w:ascii="Courier New" w:hAnsi="Courier New"/>
          <w:spacing w:val="-6"/>
        </w:rPr>
        <w:t xml:space="preserve"> </w:t>
      </w:r>
      <w:r>
        <w:rPr>
          <w:rFonts w:ascii="Courier New" w:hAnsi="Courier New"/>
          <w:spacing w:val="-2"/>
        </w:rPr>
        <w:t>/usr/share/doc</w:t>
      </w:r>
    </w:p>
    <w:p>
      <w:pPr>
        <w:pStyle w:val="BodyText"/>
        <w:rPr>
          <w:rFonts w:ascii="Courier New" w:hAnsi="Courier New"/>
        </w:rPr>
      </w:pPr>
      <w:r>
        <w:rPr>
          <w:rFonts w:ascii="Courier New" w:hAnsi="Courier New"/>
        </w:rPr>
        <w:t>197560</w:t>
      </w:r>
      <w:r>
        <w:rPr>
          <w:rFonts w:ascii="Courier New" w:hAnsi="Courier New"/>
          <w:spacing w:val="-6"/>
        </w:rPr>
        <w:t xml:space="preserve"> </w:t>
      </w:r>
      <w:r>
        <w:rPr>
          <w:rFonts w:ascii="Courier New" w:hAnsi="Courier New"/>
          <w:spacing w:val="-2"/>
        </w:rPr>
        <w:t>/usr/share/fonts</w:t>
      </w:r>
    </w:p>
    <w:p>
      <w:pPr>
        <w:pStyle w:val="BodyText"/>
        <w:rPr>
          <w:rFonts w:ascii="Courier New" w:hAnsi="Courier New"/>
        </w:rPr>
      </w:pPr>
      <w:r>
        <w:rPr>
          <w:rFonts w:ascii="Courier New" w:hAnsi="Courier New"/>
        </w:rPr>
        <w:t>179144</w:t>
      </w:r>
      <w:r>
        <w:rPr>
          <w:rFonts w:ascii="Courier New" w:hAnsi="Courier New"/>
          <w:spacing w:val="-6"/>
        </w:rPr>
        <w:t xml:space="preserve"> </w:t>
      </w:r>
      <w:r>
        <w:rPr>
          <w:rFonts w:ascii="Courier New" w:hAnsi="Courier New"/>
          <w:spacing w:val="-2"/>
        </w:rPr>
        <w:t>/usr/share/gnome</w:t>
      </w:r>
    </w:p>
    <w:p>
      <w:pPr>
        <w:pStyle w:val="BodyText"/>
        <w:rPr>
          <w:rFonts w:ascii="Courier New" w:hAnsi="Courier New"/>
        </w:rPr>
      </w:pPr>
      <w:r>
        <w:rPr>
          <w:rFonts w:ascii="Courier New" w:hAnsi="Courier New"/>
        </w:rPr>
        <w:t>146764</w:t>
      </w:r>
      <w:r>
        <w:rPr>
          <w:rFonts w:ascii="Courier New" w:hAnsi="Courier New"/>
          <w:spacing w:val="-6"/>
        </w:rPr>
        <w:t xml:space="preserve"> </w:t>
      </w:r>
      <w:r>
        <w:rPr>
          <w:rFonts w:ascii="Courier New" w:hAnsi="Courier New"/>
          <w:spacing w:val="-2"/>
        </w:rPr>
        <w:t>/usr/share/myspell</w:t>
      </w:r>
    </w:p>
    <w:p>
      <w:pPr>
        <w:pStyle w:val="BodyText"/>
        <w:spacing w:before="1" w:after="0"/>
        <w:rPr>
          <w:rFonts w:ascii="Courier New" w:hAnsi="Courier New"/>
        </w:rPr>
      </w:pPr>
      <w:r>
        <w:rPr>
          <w:rFonts w:ascii="Courier New" w:hAnsi="Courier New"/>
        </w:rPr>
        <w:t>144304</w:t>
      </w:r>
      <w:r>
        <w:rPr>
          <w:rFonts w:ascii="Courier New" w:hAnsi="Courier New"/>
          <w:spacing w:val="-6"/>
        </w:rPr>
        <w:t xml:space="preserve"> </w:t>
      </w:r>
      <w:r>
        <w:rPr>
          <w:rFonts w:ascii="Courier New" w:hAnsi="Courier New"/>
          <w:spacing w:val="-2"/>
        </w:rPr>
        <w:t>/usr/share/gimp</w:t>
      </w:r>
    </w:p>
    <w:p>
      <w:pPr>
        <w:pStyle w:val="BodyText"/>
        <w:rPr>
          <w:rFonts w:ascii="Courier New" w:hAnsi="Courier New"/>
        </w:rPr>
      </w:pPr>
      <w:r>
        <w:rPr>
          <w:rFonts w:ascii="Courier New" w:hAnsi="Courier New"/>
        </w:rPr>
        <w:t>135880</w:t>
      </w:r>
      <w:r>
        <w:rPr>
          <w:rFonts w:ascii="Courier New" w:hAnsi="Courier New"/>
          <w:spacing w:val="-6"/>
        </w:rPr>
        <w:t xml:space="preserve"> </w:t>
      </w:r>
      <w:r>
        <w:rPr>
          <w:rFonts w:ascii="Courier New" w:hAnsi="Courier New"/>
          <w:spacing w:val="-2"/>
        </w:rPr>
        <w:t>/usr/share/dict</w:t>
      </w:r>
    </w:p>
    <w:p>
      <w:pPr>
        <w:pStyle w:val="BodyText"/>
        <w:rPr>
          <w:rFonts w:ascii="Courier New" w:hAnsi="Courier New"/>
        </w:rPr>
      </w:pPr>
      <w:r>
        <w:rPr>
          <w:rFonts w:ascii="Courier New" w:hAnsi="Courier New"/>
        </w:rPr>
        <w:t>76508</w:t>
      </w:r>
      <w:r>
        <w:rPr>
          <w:rFonts w:ascii="Courier New" w:hAnsi="Courier New"/>
          <w:spacing w:val="-5"/>
        </w:rPr>
        <w:t xml:space="preserve"> </w:t>
      </w:r>
      <w:r>
        <w:rPr>
          <w:rFonts w:ascii="Courier New" w:hAnsi="Courier New"/>
          <w:spacing w:val="-2"/>
        </w:rPr>
        <w:t>/usr/share/icons</w:t>
      </w:r>
    </w:p>
    <w:p>
      <w:pPr>
        <w:pStyle w:val="BodyText"/>
        <w:rPr>
          <w:rFonts w:ascii="Courier New" w:hAnsi="Courier New"/>
        </w:rPr>
      </w:pPr>
      <w:r>
        <w:rPr>
          <w:rFonts w:ascii="Courier New" w:hAnsi="Courier New"/>
        </w:rPr>
        <w:t>68072</w:t>
      </w:r>
      <w:r>
        <w:rPr>
          <w:rFonts w:ascii="Courier New" w:hAnsi="Courier New"/>
          <w:spacing w:val="-5"/>
        </w:rPr>
        <w:t xml:space="preserve"> </w:t>
      </w:r>
      <w:r>
        <w:rPr>
          <w:rFonts w:ascii="Courier New" w:hAnsi="Courier New"/>
          <w:spacing w:val="-2"/>
        </w:rPr>
        <w:t>/usr/share/apps</w:t>
      </w:r>
    </w:p>
    <w:p>
      <w:pPr>
        <w:pStyle w:val="BodyText"/>
        <w:rPr>
          <w:rFonts w:ascii="Courier New" w:hAnsi="Courier New"/>
        </w:rPr>
      </w:pPr>
      <w:r>
        <w:rPr>
          <w:rFonts w:ascii="Courier New" w:hAnsi="Courier New"/>
        </w:rPr>
        <w:t>62844</w:t>
      </w:r>
      <w:r>
        <w:rPr>
          <w:rFonts w:ascii="Courier New" w:hAnsi="Courier New"/>
          <w:spacing w:val="-5"/>
        </w:rPr>
        <w:t xml:space="preserve"> </w:t>
      </w:r>
      <w:r>
        <w:rPr>
          <w:rFonts w:ascii="Courier New" w:hAnsi="Courier New"/>
          <w:spacing w:val="-2"/>
        </w:rPr>
        <w:t>/usr/share/foomatic</w:t>
      </w:r>
    </w:p>
    <w:p>
      <w:pPr>
        <w:pStyle w:val="BodyText"/>
        <w:ind w:left="0" w:right="0"/>
        <w:rPr>
          <w:rFonts w:ascii="Courier New" w:hAnsi="Courier New"/>
        </w:rPr>
      </w:pPr>
      <w:r>
        <w:rPr>
          <w:rFonts w:ascii="Courier New" w:hAnsi="Courier New"/>
        </w:rPr>
      </w:r>
    </w:p>
    <w:p>
      <w:pPr>
        <w:pStyle w:val="BodyText"/>
        <w:rPr/>
      </w:pPr>
      <w:r>
        <w:rPr/>
        <w:t xml:space="preserve">Usando las opciones </w:t>
      </w:r>
      <w:r>
        <w:rPr>
          <w:rFonts w:ascii="Courier New" w:hAnsi="Courier New"/>
        </w:rPr>
        <w:t>-nr</w:t>
      </w:r>
      <w:r>
        <w:rPr/>
        <w:t>, producimos un orden numérico inverso, con los mayores valores apareciendo</w:t>
      </w:r>
      <w:r>
        <w:rPr>
          <w:spacing w:val="-3"/>
        </w:rPr>
        <w:t xml:space="preserve"> </w:t>
      </w:r>
      <w:r>
        <w:rPr/>
        <w:t>primero</w:t>
      </w:r>
      <w:r>
        <w:rPr>
          <w:spacing w:val="-3"/>
        </w:rPr>
        <w:t xml:space="preserve"> </w:t>
      </w:r>
      <w:r>
        <w:rPr/>
        <w:t>en</w:t>
      </w:r>
      <w:r>
        <w:rPr>
          <w:spacing w:val="-4"/>
        </w:rPr>
        <w:t xml:space="preserve"> </w:t>
      </w:r>
      <w:r>
        <w:rPr/>
        <w:t>los</w:t>
      </w:r>
      <w:r>
        <w:rPr>
          <w:spacing w:val="-4"/>
        </w:rPr>
        <w:t xml:space="preserve"> </w:t>
      </w:r>
      <w:r>
        <w:rPr/>
        <w:t>resultados.</w:t>
      </w:r>
      <w:r>
        <w:rPr>
          <w:spacing w:val="-3"/>
        </w:rPr>
        <w:t xml:space="preserve"> </w:t>
      </w:r>
      <w:r>
        <w:rPr/>
        <w:t>Este</w:t>
      </w:r>
      <w:r>
        <w:rPr>
          <w:spacing w:val="-5"/>
        </w:rPr>
        <w:t xml:space="preserve"> </w:t>
      </w:r>
      <w:r>
        <w:rPr/>
        <w:t>orden</w:t>
      </w:r>
      <w:r>
        <w:rPr>
          <w:spacing w:val="-4"/>
        </w:rPr>
        <w:t xml:space="preserve"> </w:t>
      </w:r>
      <w:r>
        <w:rPr/>
        <w:t>funciona</w:t>
      </w:r>
      <w:r>
        <w:rPr>
          <w:spacing w:val="-5"/>
        </w:rPr>
        <w:t xml:space="preserve"> </w:t>
      </w:r>
      <w:r>
        <w:rPr/>
        <w:t>porque</w:t>
      </w:r>
      <w:r>
        <w:rPr>
          <w:spacing w:val="-5"/>
        </w:rPr>
        <w:t xml:space="preserve"> </w:t>
      </w:r>
      <w:r>
        <w:rPr/>
        <w:t>los</w:t>
      </w:r>
      <w:r>
        <w:rPr>
          <w:spacing w:val="-4"/>
        </w:rPr>
        <w:t xml:space="preserve"> </w:t>
      </w:r>
      <w:r>
        <w:rPr/>
        <w:t>valores</w:t>
      </w:r>
      <w:r>
        <w:rPr>
          <w:spacing w:val="-4"/>
        </w:rPr>
        <w:t xml:space="preserve"> </w:t>
      </w:r>
      <w:r>
        <w:rPr/>
        <w:t>numéricos</w:t>
      </w:r>
      <w:r>
        <w:rPr>
          <w:spacing w:val="-4"/>
        </w:rPr>
        <w:t xml:space="preserve"> </w:t>
      </w:r>
      <w:r>
        <w:rPr/>
        <w:t>están</w:t>
      </w:r>
      <w:r>
        <w:rPr>
          <w:spacing w:val="-4"/>
        </w:rPr>
        <w:t xml:space="preserve"> </w:t>
      </w:r>
      <w:r>
        <w:rPr/>
        <w:t>al principio de</w:t>
      </w:r>
      <w:r>
        <w:rPr>
          <w:spacing w:val="-1"/>
        </w:rPr>
        <w:t xml:space="preserve"> </w:t>
      </w:r>
      <w:r>
        <w:rPr/>
        <w:t>cada línea. Pero, ¿qué</w:t>
      </w:r>
      <w:r>
        <w:rPr>
          <w:spacing w:val="-1"/>
        </w:rPr>
        <w:t xml:space="preserve"> </w:t>
      </w:r>
      <w:r>
        <w:rPr/>
        <w:t>pasa</w:t>
      </w:r>
      <w:r>
        <w:rPr>
          <w:spacing w:val="-1"/>
        </w:rPr>
        <w:t xml:space="preserve"> </w:t>
      </w:r>
      <w:r>
        <w:rPr/>
        <w:t>si</w:t>
      </w:r>
      <w:r>
        <w:rPr>
          <w:spacing w:val="-1"/>
        </w:rPr>
        <w:t xml:space="preserve"> </w:t>
      </w:r>
      <w:r>
        <w:rPr/>
        <w:t xml:space="preserve">queremos ordenar una lista basándonos en algún valor localizado dentro de la línea? Por ejemplo, los resultados de un </w:t>
      </w:r>
      <w:r>
        <w:rPr>
          <w:rFonts w:ascii="Courier New" w:hAnsi="Courier New"/>
        </w:rPr>
        <w:t>ls -l</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-l</w:t>
      </w:r>
      <w:r>
        <w:rPr>
          <w:rFonts w:ascii="Courier New" w:hAnsi="Courier New"/>
          <w:b/>
          <w:spacing w:val="-5"/>
          <w:sz w:val="24"/>
        </w:rPr>
        <w:t xml:space="preserve"> </w:t>
      </w:r>
      <w:r>
        <w:rPr>
          <w:rFonts w:ascii="Courier New" w:hAnsi="Courier New"/>
          <w:b/>
          <w:sz w:val="24"/>
        </w:rPr>
        <w:t>/usr/bin</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head</w:t>
      </w:r>
    </w:p>
    <w:p>
      <w:pPr>
        <w:pStyle w:val="BodyText"/>
        <w:rPr>
          <w:rFonts w:ascii="Courier New" w:hAnsi="Courier New"/>
        </w:rPr>
      </w:pPr>
      <w:r>
        <w:rPr>
          <w:rFonts w:ascii="Courier New" w:hAnsi="Courier New"/>
        </w:rPr>
        <w:t>total</w:t>
      </w:r>
      <w:r>
        <w:rPr>
          <w:rFonts w:ascii="Courier New" w:hAnsi="Courier New"/>
          <w:spacing w:val="-5"/>
        </w:rPr>
        <w:t xml:space="preserve"> </w:t>
      </w:r>
      <w:r>
        <w:rPr>
          <w:rFonts w:ascii="Courier New" w:hAnsi="Courier New"/>
          <w:spacing w:val="-2"/>
        </w:rPr>
        <w:t>152948</w:t>
      </w:r>
    </w:p>
    <w:p>
      <w:pPr>
        <w:pStyle w:val="BodyText"/>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34824</w:t>
      </w:r>
      <w:r>
        <w:rPr>
          <w:rFonts w:ascii="Courier New" w:hAnsi="Courier New"/>
          <w:spacing w:val="-5"/>
        </w:rPr>
        <w:t xml:space="preserve"> </w:t>
      </w:r>
      <w:r>
        <w:rPr>
          <w:rFonts w:ascii="Courier New" w:hAnsi="Courier New"/>
        </w:rPr>
        <w:t>2008-04-04</w:t>
      </w:r>
      <w:r>
        <w:rPr>
          <w:rFonts w:ascii="Courier New" w:hAnsi="Courier New"/>
          <w:spacing w:val="-6"/>
        </w:rPr>
        <w:t xml:space="preserve"> </w:t>
      </w:r>
      <w:r>
        <w:rPr>
          <w:rFonts w:ascii="Courier New" w:hAnsi="Courier New"/>
        </w:rPr>
        <w:t>02:42</w:t>
      </w:r>
      <w:r>
        <w:rPr>
          <w:rFonts w:ascii="Courier New" w:hAnsi="Courier New"/>
          <w:spacing w:val="-5"/>
        </w:rPr>
        <w:t xml:space="preserve"> </w:t>
      </w:r>
      <w:r>
        <w:rPr>
          <w:rFonts w:ascii="Courier New" w:hAnsi="Courier New"/>
          <w:spacing w:val="-10"/>
        </w:rPr>
        <w:t>[</w:t>
      </w:r>
    </w:p>
    <w:p>
      <w:pPr>
        <w:pStyle w:val="BodyText"/>
        <w:spacing w:before="1" w:after="0"/>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101556</w:t>
      </w:r>
      <w:r>
        <w:rPr>
          <w:rFonts w:ascii="Courier New" w:hAnsi="Courier New"/>
          <w:spacing w:val="-6"/>
        </w:rPr>
        <w:t xml:space="preserve"> </w:t>
      </w:r>
      <w:r>
        <w:rPr>
          <w:rFonts w:ascii="Courier New" w:hAnsi="Courier New"/>
        </w:rPr>
        <w:t>2007-11-27</w:t>
      </w:r>
      <w:r>
        <w:rPr>
          <w:rFonts w:ascii="Courier New" w:hAnsi="Courier New"/>
          <w:spacing w:val="-6"/>
        </w:rPr>
        <w:t xml:space="preserve"> </w:t>
      </w:r>
      <w:r>
        <w:rPr>
          <w:rFonts w:ascii="Courier New" w:hAnsi="Courier New"/>
        </w:rPr>
        <w:t>06:08</w:t>
      </w:r>
      <w:r>
        <w:rPr>
          <w:rFonts w:ascii="Courier New" w:hAnsi="Courier New"/>
          <w:spacing w:val="-5"/>
        </w:rPr>
        <w:t xml:space="preserve"> a2p</w:t>
      </w:r>
    </w:p>
    <w:p>
      <w:pPr>
        <w:pStyle w:val="BodyText"/>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13036</w:t>
      </w:r>
      <w:r>
        <w:rPr>
          <w:rFonts w:ascii="Courier New" w:hAnsi="Courier New"/>
          <w:spacing w:val="-5"/>
        </w:rPr>
        <w:t xml:space="preserve"> </w:t>
      </w:r>
      <w:r>
        <w:rPr>
          <w:rFonts w:ascii="Courier New" w:hAnsi="Courier New"/>
        </w:rPr>
        <w:t>2008-02-27</w:t>
      </w:r>
      <w:r>
        <w:rPr>
          <w:rFonts w:ascii="Courier New" w:hAnsi="Courier New"/>
          <w:spacing w:val="-6"/>
        </w:rPr>
        <w:t xml:space="preserve"> </w:t>
      </w:r>
      <w:r>
        <w:rPr>
          <w:rFonts w:ascii="Courier New" w:hAnsi="Courier New"/>
        </w:rPr>
        <w:t>08:22</w:t>
      </w:r>
      <w:r>
        <w:rPr>
          <w:rFonts w:ascii="Courier New" w:hAnsi="Courier New"/>
          <w:spacing w:val="-5"/>
        </w:rPr>
        <w:t xml:space="preserve"> </w:t>
      </w:r>
      <w:r>
        <w:rPr>
          <w:rFonts w:ascii="Courier New" w:hAnsi="Courier New"/>
          <w:spacing w:val="-2"/>
        </w:rPr>
        <w:t>aconnect</w:t>
      </w:r>
    </w:p>
    <w:p>
      <w:pPr>
        <w:pStyle w:val="BodyText"/>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10552</w:t>
      </w:r>
      <w:r>
        <w:rPr>
          <w:rFonts w:ascii="Courier New" w:hAnsi="Courier New"/>
          <w:spacing w:val="-5"/>
        </w:rPr>
        <w:t xml:space="preserve"> </w:t>
      </w:r>
      <w:r>
        <w:rPr>
          <w:rFonts w:ascii="Courier New" w:hAnsi="Courier New"/>
        </w:rPr>
        <w:t>2007-08-15</w:t>
      </w:r>
      <w:r>
        <w:rPr>
          <w:rFonts w:ascii="Courier New" w:hAnsi="Courier New"/>
          <w:spacing w:val="-6"/>
        </w:rPr>
        <w:t xml:space="preserve"> </w:t>
      </w:r>
      <w:r>
        <w:rPr>
          <w:rFonts w:ascii="Courier New" w:hAnsi="Courier New"/>
        </w:rPr>
        <w:t>10:34</w:t>
      </w:r>
      <w:r>
        <w:rPr>
          <w:rFonts w:ascii="Courier New" w:hAnsi="Courier New"/>
          <w:spacing w:val="-5"/>
        </w:rPr>
        <w:t xml:space="preserve"> </w:t>
      </w:r>
      <w:r>
        <w:rPr>
          <w:rFonts w:ascii="Courier New" w:hAnsi="Courier New"/>
          <w:spacing w:val="-4"/>
        </w:rPr>
        <w:t>acpi</w:t>
      </w:r>
    </w:p>
    <w:p>
      <w:pPr>
        <w:pStyle w:val="BodyText"/>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3800</w:t>
      </w:r>
      <w:r>
        <w:rPr>
          <w:rFonts w:ascii="Courier New" w:hAnsi="Courier New"/>
          <w:spacing w:val="-6"/>
        </w:rPr>
        <w:t xml:space="preserve"> </w:t>
      </w:r>
      <w:r>
        <w:rPr>
          <w:rFonts w:ascii="Courier New" w:hAnsi="Courier New"/>
        </w:rPr>
        <w:t>2008-04-14</w:t>
      </w:r>
      <w:r>
        <w:rPr>
          <w:rFonts w:ascii="Courier New" w:hAnsi="Courier New"/>
          <w:spacing w:val="-5"/>
        </w:rPr>
        <w:t xml:space="preserve"> </w:t>
      </w:r>
      <w:r>
        <w:rPr>
          <w:rFonts w:ascii="Courier New" w:hAnsi="Courier New"/>
        </w:rPr>
        <w:t>03:51</w:t>
      </w:r>
      <w:r>
        <w:rPr>
          <w:rFonts w:ascii="Courier New" w:hAnsi="Courier New"/>
          <w:spacing w:val="-5"/>
        </w:rPr>
        <w:t xml:space="preserve"> </w:t>
      </w:r>
      <w:r>
        <w:rPr>
          <w:rFonts w:ascii="Courier New" w:hAnsi="Courier New"/>
          <w:spacing w:val="-2"/>
        </w:rPr>
        <w:t>acpi_fakekey</w:t>
      </w:r>
    </w:p>
    <w:p>
      <w:pPr>
        <w:pStyle w:val="BodyText"/>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7536</w:t>
      </w:r>
      <w:r>
        <w:rPr>
          <w:rFonts w:ascii="Courier New" w:hAnsi="Courier New"/>
          <w:spacing w:val="-6"/>
        </w:rPr>
        <w:t xml:space="preserve"> </w:t>
      </w:r>
      <w:r>
        <w:rPr>
          <w:rFonts w:ascii="Courier New" w:hAnsi="Courier New"/>
        </w:rPr>
        <w:t>2008-04-19</w:t>
      </w:r>
      <w:r>
        <w:rPr>
          <w:rFonts w:ascii="Courier New" w:hAnsi="Courier New"/>
          <w:spacing w:val="-5"/>
        </w:rPr>
        <w:t xml:space="preserve"> </w:t>
      </w:r>
      <w:r>
        <w:rPr>
          <w:rFonts w:ascii="Courier New" w:hAnsi="Courier New"/>
        </w:rPr>
        <w:t>00:19</w:t>
      </w:r>
      <w:r>
        <w:rPr>
          <w:rFonts w:ascii="Courier New" w:hAnsi="Courier New"/>
          <w:spacing w:val="-5"/>
        </w:rPr>
        <w:t xml:space="preserve"> </w:t>
      </w:r>
      <w:r>
        <w:rPr>
          <w:rFonts w:ascii="Courier New" w:hAnsi="Courier New"/>
          <w:spacing w:val="-2"/>
        </w:rPr>
        <w:t>acpi_listen</w:t>
      </w:r>
    </w:p>
    <w:p>
      <w:pPr>
        <w:pStyle w:val="BodyText"/>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3576</w:t>
      </w:r>
      <w:r>
        <w:rPr>
          <w:rFonts w:ascii="Courier New" w:hAnsi="Courier New"/>
          <w:spacing w:val="-6"/>
        </w:rPr>
        <w:t xml:space="preserve"> </w:t>
      </w:r>
      <w:r>
        <w:rPr>
          <w:rFonts w:ascii="Courier New" w:hAnsi="Courier New"/>
        </w:rPr>
        <w:t>2008-04-29</w:t>
      </w:r>
      <w:r>
        <w:rPr>
          <w:rFonts w:ascii="Courier New" w:hAnsi="Courier New"/>
          <w:spacing w:val="-5"/>
        </w:rPr>
        <w:t xml:space="preserve"> </w:t>
      </w:r>
      <w:r>
        <w:rPr>
          <w:rFonts w:ascii="Courier New" w:hAnsi="Courier New"/>
        </w:rPr>
        <w:t>07:57</w:t>
      </w:r>
      <w:r>
        <w:rPr>
          <w:rFonts w:ascii="Courier New" w:hAnsi="Courier New"/>
          <w:spacing w:val="-5"/>
        </w:rPr>
        <w:t xml:space="preserve"> </w:t>
      </w:r>
      <w:r>
        <w:rPr>
          <w:rFonts w:ascii="Courier New" w:hAnsi="Courier New"/>
          <w:spacing w:val="-2"/>
        </w:rPr>
        <w:t>addpart</w:t>
      </w:r>
    </w:p>
    <w:p>
      <w:pPr>
        <w:pStyle w:val="BodyText"/>
        <w:rPr>
          <w:rFonts w:ascii="Courier New" w:hAnsi="Courier New"/>
        </w:rPr>
      </w:pPr>
      <w:r>
        <w:rPr>
          <w:rFonts w:ascii="Courier New" w:hAnsi="Courier New"/>
        </w:rPr>
        <w:t>-rwxr-xr-x</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root</w:t>
      </w:r>
      <w:r>
        <w:rPr>
          <w:rFonts w:ascii="Courier New" w:hAnsi="Courier New"/>
          <w:spacing w:val="-6"/>
        </w:rPr>
        <w:t xml:space="preserve"> </w:t>
      </w:r>
      <w:r>
        <w:rPr>
          <w:rFonts w:ascii="Courier New" w:hAnsi="Courier New"/>
        </w:rPr>
        <w:t>20808</w:t>
      </w:r>
      <w:r>
        <w:rPr>
          <w:rFonts w:ascii="Courier New" w:hAnsi="Courier New"/>
          <w:spacing w:val="-5"/>
        </w:rPr>
        <w:t xml:space="preserve"> </w:t>
      </w:r>
      <w:r>
        <w:rPr>
          <w:rFonts w:ascii="Courier New" w:hAnsi="Courier New"/>
        </w:rPr>
        <w:t>2008-01-03</w:t>
      </w:r>
      <w:r>
        <w:rPr>
          <w:rFonts w:ascii="Courier New" w:hAnsi="Courier New"/>
          <w:spacing w:val="-6"/>
        </w:rPr>
        <w:t xml:space="preserve"> </w:t>
      </w:r>
      <w:r>
        <w:rPr>
          <w:rFonts w:ascii="Courier New" w:hAnsi="Courier New"/>
        </w:rPr>
        <w:t>18:02</w:t>
      </w:r>
      <w:r>
        <w:rPr>
          <w:rFonts w:ascii="Courier New" w:hAnsi="Courier New"/>
          <w:spacing w:val="-5"/>
        </w:rPr>
        <w:t xml:space="preserve"> </w:t>
      </w:r>
      <w:r>
        <w:rPr>
          <w:rFonts w:ascii="Courier New" w:hAnsi="Courier New"/>
          <w:spacing w:val="-2"/>
        </w:rPr>
        <w:t>addr2line</w:t>
      </w:r>
    </w:p>
    <w:p>
      <w:pPr>
        <w:pStyle w:val="BodyText"/>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5"/>
        </w:rPr>
        <w:t xml:space="preserve"> </w:t>
      </w:r>
      <w:r>
        <w:rPr>
          <w:rFonts w:ascii="Courier New" w:hAnsi="Courier New"/>
        </w:rPr>
        <w:t>489704</w:t>
      </w:r>
      <w:r>
        <w:rPr>
          <w:rFonts w:ascii="Courier New" w:hAnsi="Courier New"/>
          <w:spacing w:val="-6"/>
        </w:rPr>
        <w:t xml:space="preserve"> </w:t>
      </w:r>
      <w:r>
        <w:rPr>
          <w:rFonts w:ascii="Courier New" w:hAnsi="Courier New"/>
        </w:rPr>
        <w:t>2008-10-09</w:t>
      </w:r>
      <w:r>
        <w:rPr>
          <w:rFonts w:ascii="Courier New" w:hAnsi="Courier New"/>
          <w:spacing w:val="-6"/>
        </w:rPr>
        <w:t xml:space="preserve"> </w:t>
      </w:r>
      <w:r>
        <w:rPr>
          <w:rFonts w:ascii="Courier New" w:hAnsi="Courier New"/>
        </w:rPr>
        <w:t>17:02</w:t>
      </w:r>
      <w:r>
        <w:rPr>
          <w:rFonts w:ascii="Courier New" w:hAnsi="Courier New"/>
          <w:spacing w:val="-5"/>
        </w:rPr>
        <w:t xml:space="preserve"> </w:t>
      </w:r>
      <w:r>
        <w:rPr>
          <w:rFonts w:ascii="Courier New" w:hAnsi="Courier New"/>
          <w:spacing w:val="-2"/>
        </w:rPr>
        <w:t>adept_batch</w:t>
      </w:r>
    </w:p>
    <w:p>
      <w:pPr>
        <w:pStyle w:val="BodyText"/>
        <w:ind w:left="0" w:right="0"/>
        <w:rPr>
          <w:rFonts w:ascii="Courier New" w:hAnsi="Courier New"/>
        </w:rPr>
      </w:pPr>
      <w:r>
        <w:rPr>
          <w:rFonts w:ascii="Courier New" w:hAnsi="Courier New"/>
        </w:rPr>
      </w:r>
    </w:p>
    <w:p>
      <w:pPr>
        <w:pStyle w:val="BodyText"/>
        <w:rPr/>
      </w:pPr>
      <w:r>
        <w:rPr/>
        <w:t>Ignorando,</w:t>
      </w:r>
      <w:r>
        <w:rPr>
          <w:spacing w:val="-7"/>
        </w:rPr>
        <w:t xml:space="preserve"> </w:t>
      </w:r>
      <w:r>
        <w:rPr/>
        <w:t>por</w:t>
      </w:r>
      <w:r>
        <w:rPr>
          <w:spacing w:val="-3"/>
        </w:rPr>
        <w:t xml:space="preserve"> </w:t>
      </w:r>
      <w:r>
        <w:rPr/>
        <w:t>el</w:t>
      </w:r>
      <w:r>
        <w:rPr>
          <w:spacing w:val="-5"/>
        </w:rPr>
        <w:t xml:space="preserve"> </w:t>
      </w:r>
      <w:r>
        <w:rPr/>
        <w:t>momento,</w:t>
      </w:r>
      <w:r>
        <w:rPr>
          <w:spacing w:val="-3"/>
        </w:rPr>
        <w:t xml:space="preserve"> </w:t>
      </w:r>
      <w:r>
        <w:rPr/>
        <w:t>que</w:t>
      </w:r>
      <w:r>
        <w:rPr>
          <w:spacing w:val="-1"/>
        </w:rPr>
        <w:t xml:space="preserve"> </w:t>
      </w:r>
      <w:r>
        <w:rPr>
          <w:rFonts w:ascii="Courier New" w:hAnsi="Courier New"/>
        </w:rPr>
        <w:t>ls</w:t>
      </w:r>
      <w:r>
        <w:rPr>
          <w:rFonts w:ascii="Courier New" w:hAnsi="Courier New"/>
          <w:spacing w:val="-85"/>
        </w:rPr>
        <w:t xml:space="preserve"> </w:t>
      </w:r>
      <w:r>
        <w:rPr/>
        <w:t>puede</w:t>
      </w:r>
      <w:r>
        <w:rPr>
          <w:spacing w:val="-5"/>
        </w:rPr>
        <w:t xml:space="preserve"> </w:t>
      </w:r>
      <w:r>
        <w:rPr/>
        <w:t>ordenar</w:t>
      </w:r>
      <w:r>
        <w:rPr>
          <w:spacing w:val="-2"/>
        </w:rPr>
        <w:t xml:space="preserve"> </w:t>
      </w:r>
      <w:r>
        <w:rPr/>
        <w:t>sus</w:t>
      </w:r>
      <w:r>
        <w:rPr>
          <w:spacing w:val="-4"/>
        </w:rPr>
        <w:t xml:space="preserve"> </w:t>
      </w:r>
      <w:r>
        <w:rPr/>
        <w:t>resultados</w:t>
      </w:r>
      <w:r>
        <w:rPr>
          <w:spacing w:val="-2"/>
        </w:rPr>
        <w:t xml:space="preserve"> </w:t>
      </w:r>
      <w:r>
        <w:rPr/>
        <w:t>por</w:t>
      </w:r>
      <w:r>
        <w:rPr>
          <w:spacing w:val="-3"/>
        </w:rPr>
        <w:t xml:space="preserve"> </w:t>
      </w:r>
      <w:r>
        <w:rPr/>
        <w:t>tamaño,</w:t>
      </w:r>
      <w:r>
        <w:rPr>
          <w:spacing w:val="-3"/>
        </w:rPr>
        <w:t xml:space="preserve"> </w:t>
      </w:r>
      <w:r>
        <w:rPr/>
        <w:t>podríamos</w:t>
      </w:r>
      <w:r>
        <w:rPr>
          <w:spacing w:val="-3"/>
        </w:rPr>
        <w:t xml:space="preserve"> </w:t>
      </w:r>
      <w:r>
        <w:rPr>
          <w:spacing w:val="-4"/>
        </w:rPr>
        <w:t>usar</w:t>
      </w:r>
    </w:p>
    <w:p>
      <w:pPr>
        <w:pStyle w:val="BodyText"/>
        <w:rPr/>
      </w:pPr>
      <w:r>
        <w:rPr>
          <w:rFonts w:ascii="Courier New" w:hAnsi="Courier New"/>
        </w:rPr>
        <w:t>sort</w:t>
      </w:r>
      <w:r>
        <w:rPr>
          <w:rFonts w:ascii="Courier New" w:hAnsi="Courier New"/>
          <w:spacing w:val="-85"/>
        </w:rPr>
        <w:t xml:space="preserve"> </w:t>
      </w:r>
      <w:r>
        <w:rPr/>
        <w:t>par</w:t>
      </w:r>
      <w:r>
        <w:rPr>
          <w:spacing w:val="-5"/>
        </w:rPr>
        <w:t xml:space="preserve"> </w:t>
      </w:r>
      <w:r>
        <w:rPr/>
        <w:t>ordenar</w:t>
      </w:r>
      <w:r>
        <w:rPr>
          <w:spacing w:val="-3"/>
        </w:rPr>
        <w:t xml:space="preserve"> </w:t>
      </w:r>
      <w:r>
        <w:rPr/>
        <w:t>la</w:t>
      </w:r>
      <w:r>
        <w:rPr>
          <w:spacing w:val="-2"/>
        </w:rPr>
        <w:t xml:space="preserve"> </w:t>
      </w:r>
      <w:r>
        <w:rPr/>
        <w:t>lista</w:t>
      </w:r>
      <w:r>
        <w:rPr>
          <w:spacing w:val="-1"/>
        </w:rPr>
        <w:t xml:space="preserve"> </w:t>
      </w:r>
      <w:r>
        <w:rPr/>
        <w:t>por</w:t>
      </w:r>
      <w:r>
        <w:rPr>
          <w:spacing w:val="-3"/>
        </w:rPr>
        <w:t xml:space="preserve"> </w:t>
      </w:r>
      <w:r>
        <w:rPr/>
        <w:t>tamaño</w:t>
      </w:r>
      <w:r>
        <w:rPr>
          <w:spacing w:val="-2"/>
        </w:rPr>
        <w:t xml:space="preserve"> </w:t>
      </w:r>
      <w:r>
        <w:rPr/>
        <w:t>de</w:t>
      </w:r>
      <w:r>
        <w:rPr>
          <w:spacing w:val="-4"/>
        </w:rPr>
        <w:t xml:space="preserve"> </w:t>
      </w:r>
      <w:r>
        <w:rPr/>
        <w:t>archivo,</w:t>
      </w:r>
      <w:r>
        <w:rPr>
          <w:spacing w:val="-1"/>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3"/>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/usr/bin</w:t>
      </w:r>
      <w:r>
        <w:rPr>
          <w:rFonts w:ascii="Courier New" w:hAnsi="Courier New"/>
          <w:b/>
          <w:spacing w:val="-3"/>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sort</w:t>
      </w:r>
      <w:r>
        <w:rPr>
          <w:rFonts w:ascii="Courier New" w:hAnsi="Courier New"/>
          <w:b/>
          <w:spacing w:val="-3"/>
          <w:sz w:val="24"/>
        </w:rPr>
        <w:t xml:space="preserve"> </w:t>
      </w:r>
      <w:r>
        <w:rPr>
          <w:rFonts w:ascii="Courier New" w:hAnsi="Courier New"/>
          <w:b/>
          <w:sz w:val="24"/>
        </w:rPr>
        <w:t>-nr</w:t>
      </w:r>
      <w:r>
        <w:rPr>
          <w:rFonts w:ascii="Courier New" w:hAnsi="Courier New"/>
          <w:b/>
          <w:spacing w:val="-4"/>
          <w:sz w:val="24"/>
        </w:rPr>
        <w:t xml:space="preserve"> </w:t>
      </w:r>
      <w:r>
        <w:rPr>
          <w:rFonts w:ascii="Courier New" w:hAnsi="Courier New"/>
          <w:b/>
          <w:sz w:val="24"/>
        </w:rPr>
        <w:t>-k</w:t>
      </w:r>
      <w:r>
        <w:rPr>
          <w:rFonts w:ascii="Courier New" w:hAnsi="Courier New"/>
          <w:b/>
          <w:spacing w:val="-3"/>
          <w:sz w:val="24"/>
        </w:rPr>
        <w:t xml:space="preserve"> </w:t>
      </w:r>
      <w:r>
        <w:rPr>
          <w:rFonts w:ascii="Courier New" w:hAnsi="Courier New"/>
          <w:b/>
          <w:sz w:val="24"/>
        </w:rPr>
        <w:t>5</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pacing w:val="-4"/>
          <w:sz w:val="24"/>
        </w:rPr>
        <w:t>head</w:t>
      </w:r>
    </w:p>
    <w:tbl>
      <w:tblPr>
        <w:tblW w:w="8308" w:type="dxa"/>
        <w:jc w:val="left"/>
        <w:tblInd w:w="113" w:type="dxa"/>
        <w:tblLayout w:type="fixed"/>
        <w:tblCellMar>
          <w:top w:w="0" w:type="dxa"/>
          <w:left w:w="0" w:type="dxa"/>
          <w:bottom w:w="0" w:type="dxa"/>
          <w:right w:w="0" w:type="dxa"/>
        </w:tblCellMar>
        <w:tblLook w:val="01e0"/>
      </w:tblPr>
      <w:tblGrid>
        <w:gridCol w:w="1561"/>
        <w:gridCol w:w="289"/>
        <w:gridCol w:w="719"/>
        <w:gridCol w:w="720"/>
        <w:gridCol w:w="1153"/>
        <w:gridCol w:w="1583"/>
        <w:gridCol w:w="864"/>
        <w:gridCol w:w="1418"/>
      </w:tblGrid>
      <w:tr>
        <w:trPr>
          <w:trHeight w:val="271"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8234216</w:t>
            </w:r>
          </w:p>
        </w:tc>
        <w:tc>
          <w:tcPr>
            <w:tcW w:w="1583" w:type="dxa"/>
            <w:tcBorders/>
          </w:tcPr>
          <w:p>
            <w:pPr>
              <w:pStyle w:val="TableParagraph"/>
              <w:ind w:left="64" w:right="64"/>
              <w:jc w:val="center"/>
              <w:rPr>
                <w:sz w:val="24"/>
              </w:rPr>
            </w:pPr>
            <w:r>
              <w:rPr>
                <w:spacing w:val="-2"/>
                <w:sz w:val="24"/>
              </w:rPr>
              <w:t>2008-04-</w:t>
            </w:r>
            <w:r>
              <w:rPr>
                <w:spacing w:val="-5"/>
                <w:sz w:val="24"/>
              </w:rPr>
              <w:t>07</w:t>
            </w:r>
          </w:p>
        </w:tc>
        <w:tc>
          <w:tcPr>
            <w:tcW w:w="864" w:type="dxa"/>
            <w:tcBorders/>
          </w:tcPr>
          <w:p>
            <w:pPr>
              <w:pStyle w:val="TableParagraph"/>
              <w:ind w:left="56" w:right="56"/>
              <w:jc w:val="center"/>
              <w:rPr>
                <w:sz w:val="24"/>
              </w:rPr>
            </w:pPr>
            <w:r>
              <w:rPr>
                <w:spacing w:val="-2"/>
                <w:sz w:val="24"/>
              </w:rPr>
              <w:t>17:42</w:t>
            </w:r>
          </w:p>
        </w:tc>
        <w:tc>
          <w:tcPr>
            <w:tcW w:w="1418" w:type="dxa"/>
            <w:tcBorders/>
          </w:tcPr>
          <w:p>
            <w:pPr>
              <w:pStyle w:val="TableParagraph"/>
              <w:ind w:left="72" w:right="0"/>
              <w:rPr>
                <w:sz w:val="24"/>
              </w:rPr>
            </w:pPr>
            <w:r>
              <w:rPr>
                <w:spacing w:val="-2"/>
                <w:sz w:val="24"/>
              </w:rPr>
              <w:t>inkscape</w:t>
            </w:r>
          </w:p>
        </w:tc>
      </w:tr>
      <w:tr>
        <w:trPr>
          <w:trHeight w:val="272"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8222692</w:t>
            </w:r>
          </w:p>
        </w:tc>
        <w:tc>
          <w:tcPr>
            <w:tcW w:w="1583" w:type="dxa"/>
            <w:tcBorders/>
          </w:tcPr>
          <w:p>
            <w:pPr>
              <w:pStyle w:val="TableParagraph"/>
              <w:ind w:left="64" w:right="64"/>
              <w:jc w:val="center"/>
              <w:rPr>
                <w:sz w:val="24"/>
              </w:rPr>
            </w:pPr>
            <w:r>
              <w:rPr>
                <w:spacing w:val="-2"/>
                <w:sz w:val="24"/>
              </w:rPr>
              <w:t>2008-04-</w:t>
            </w:r>
            <w:r>
              <w:rPr>
                <w:spacing w:val="-5"/>
                <w:sz w:val="24"/>
              </w:rPr>
              <w:t>07</w:t>
            </w:r>
          </w:p>
        </w:tc>
        <w:tc>
          <w:tcPr>
            <w:tcW w:w="864" w:type="dxa"/>
            <w:tcBorders/>
          </w:tcPr>
          <w:p>
            <w:pPr>
              <w:pStyle w:val="TableParagraph"/>
              <w:ind w:left="56" w:right="56"/>
              <w:jc w:val="center"/>
              <w:rPr>
                <w:sz w:val="24"/>
              </w:rPr>
            </w:pPr>
            <w:r>
              <w:rPr>
                <w:spacing w:val="-2"/>
                <w:sz w:val="24"/>
              </w:rPr>
              <w:t>17:42</w:t>
            </w:r>
          </w:p>
        </w:tc>
        <w:tc>
          <w:tcPr>
            <w:tcW w:w="1418" w:type="dxa"/>
            <w:tcBorders/>
          </w:tcPr>
          <w:p>
            <w:pPr>
              <w:pStyle w:val="TableParagraph"/>
              <w:ind w:left="72" w:right="0"/>
              <w:rPr>
                <w:sz w:val="24"/>
              </w:rPr>
            </w:pPr>
            <w:r>
              <w:rPr>
                <w:spacing w:val="-2"/>
                <w:sz w:val="24"/>
              </w:rPr>
              <w:t>inkview</w:t>
            </w:r>
          </w:p>
        </w:tc>
      </w:tr>
      <w:tr>
        <w:trPr>
          <w:trHeight w:val="271"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3746508</w:t>
            </w:r>
          </w:p>
        </w:tc>
        <w:tc>
          <w:tcPr>
            <w:tcW w:w="1583" w:type="dxa"/>
            <w:tcBorders/>
          </w:tcPr>
          <w:p>
            <w:pPr>
              <w:pStyle w:val="TableParagraph"/>
              <w:ind w:left="64" w:right="64"/>
              <w:jc w:val="center"/>
              <w:rPr>
                <w:sz w:val="24"/>
              </w:rPr>
            </w:pPr>
            <w:r>
              <w:rPr>
                <w:spacing w:val="-2"/>
                <w:sz w:val="24"/>
              </w:rPr>
              <w:t>2008-03-</w:t>
            </w:r>
            <w:r>
              <w:rPr>
                <w:spacing w:val="-5"/>
                <w:sz w:val="24"/>
              </w:rPr>
              <w:t>07</w:t>
            </w:r>
          </w:p>
        </w:tc>
        <w:tc>
          <w:tcPr>
            <w:tcW w:w="864" w:type="dxa"/>
            <w:tcBorders/>
          </w:tcPr>
          <w:p>
            <w:pPr>
              <w:pStyle w:val="TableParagraph"/>
              <w:ind w:left="56" w:right="56"/>
              <w:jc w:val="center"/>
              <w:rPr>
                <w:sz w:val="24"/>
              </w:rPr>
            </w:pPr>
            <w:r>
              <w:rPr>
                <w:spacing w:val="-2"/>
                <w:sz w:val="24"/>
              </w:rPr>
              <w:t>23:45</w:t>
            </w:r>
          </w:p>
        </w:tc>
        <w:tc>
          <w:tcPr>
            <w:tcW w:w="1418" w:type="dxa"/>
            <w:tcBorders/>
          </w:tcPr>
          <w:p>
            <w:pPr>
              <w:pStyle w:val="TableParagraph"/>
              <w:ind w:left="72" w:right="0"/>
              <w:rPr>
                <w:sz w:val="24"/>
              </w:rPr>
            </w:pPr>
            <w:r>
              <w:rPr>
                <w:spacing w:val="-2"/>
                <w:sz w:val="24"/>
              </w:rPr>
              <w:t>gimp-</w:t>
            </w:r>
            <w:r>
              <w:rPr>
                <w:spacing w:val="-5"/>
                <w:sz w:val="24"/>
              </w:rPr>
              <w:t>2.4</w:t>
            </w:r>
          </w:p>
        </w:tc>
      </w:tr>
      <w:tr>
        <w:trPr>
          <w:trHeight w:val="272"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3654020</w:t>
            </w:r>
          </w:p>
        </w:tc>
        <w:tc>
          <w:tcPr>
            <w:tcW w:w="1583" w:type="dxa"/>
            <w:tcBorders/>
          </w:tcPr>
          <w:p>
            <w:pPr>
              <w:pStyle w:val="TableParagraph"/>
              <w:ind w:left="64" w:right="64"/>
              <w:jc w:val="center"/>
              <w:rPr>
                <w:sz w:val="24"/>
              </w:rPr>
            </w:pPr>
            <w:r>
              <w:rPr>
                <w:spacing w:val="-2"/>
                <w:sz w:val="24"/>
              </w:rPr>
              <w:t>2008-08-</w:t>
            </w:r>
            <w:r>
              <w:rPr>
                <w:spacing w:val="-5"/>
                <w:sz w:val="24"/>
              </w:rPr>
              <w:t>26</w:t>
            </w:r>
          </w:p>
        </w:tc>
        <w:tc>
          <w:tcPr>
            <w:tcW w:w="864" w:type="dxa"/>
            <w:tcBorders/>
          </w:tcPr>
          <w:p>
            <w:pPr>
              <w:pStyle w:val="TableParagraph"/>
              <w:ind w:left="56" w:right="56"/>
              <w:jc w:val="center"/>
              <w:rPr>
                <w:sz w:val="24"/>
              </w:rPr>
            </w:pPr>
            <w:r>
              <w:rPr>
                <w:spacing w:val="-2"/>
                <w:sz w:val="24"/>
              </w:rPr>
              <w:t>16:16</w:t>
            </w:r>
          </w:p>
        </w:tc>
        <w:tc>
          <w:tcPr>
            <w:tcW w:w="1418" w:type="dxa"/>
            <w:tcBorders/>
          </w:tcPr>
          <w:p>
            <w:pPr>
              <w:pStyle w:val="TableParagraph"/>
              <w:ind w:left="72" w:right="0"/>
              <w:rPr>
                <w:sz w:val="24"/>
              </w:rPr>
            </w:pPr>
            <w:r>
              <w:rPr>
                <w:spacing w:val="-2"/>
                <w:sz w:val="24"/>
              </w:rPr>
              <w:t>quanta</w:t>
            </w:r>
          </w:p>
        </w:tc>
      </w:tr>
      <w:tr>
        <w:trPr>
          <w:trHeight w:val="272"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2928760</w:t>
            </w:r>
          </w:p>
        </w:tc>
        <w:tc>
          <w:tcPr>
            <w:tcW w:w="1583" w:type="dxa"/>
            <w:tcBorders/>
          </w:tcPr>
          <w:p>
            <w:pPr>
              <w:pStyle w:val="TableParagraph"/>
              <w:ind w:left="64" w:right="64"/>
              <w:jc w:val="center"/>
              <w:rPr>
                <w:sz w:val="24"/>
              </w:rPr>
            </w:pPr>
            <w:r>
              <w:rPr>
                <w:spacing w:val="-2"/>
                <w:sz w:val="24"/>
              </w:rPr>
              <w:t>2008-09-</w:t>
            </w:r>
            <w:r>
              <w:rPr>
                <w:spacing w:val="-5"/>
                <w:sz w:val="24"/>
              </w:rPr>
              <w:t>10</w:t>
            </w:r>
          </w:p>
        </w:tc>
        <w:tc>
          <w:tcPr>
            <w:tcW w:w="864" w:type="dxa"/>
            <w:tcBorders/>
          </w:tcPr>
          <w:p>
            <w:pPr>
              <w:pStyle w:val="TableParagraph"/>
              <w:ind w:left="56" w:right="56"/>
              <w:jc w:val="center"/>
              <w:rPr>
                <w:sz w:val="24"/>
              </w:rPr>
            </w:pPr>
            <w:r>
              <w:rPr>
                <w:spacing w:val="-2"/>
                <w:sz w:val="24"/>
              </w:rPr>
              <w:t>14:31</w:t>
            </w:r>
          </w:p>
        </w:tc>
        <w:tc>
          <w:tcPr>
            <w:tcW w:w="1418" w:type="dxa"/>
            <w:tcBorders/>
          </w:tcPr>
          <w:p>
            <w:pPr>
              <w:pStyle w:val="TableParagraph"/>
              <w:ind w:left="72" w:right="0"/>
              <w:rPr>
                <w:sz w:val="24"/>
              </w:rPr>
            </w:pPr>
            <w:r>
              <w:rPr>
                <w:spacing w:val="-2"/>
                <w:sz w:val="24"/>
              </w:rPr>
              <w:t>gdbtui</w:t>
            </w:r>
          </w:p>
        </w:tc>
      </w:tr>
      <w:tr>
        <w:trPr>
          <w:trHeight w:val="271"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2928756</w:t>
            </w:r>
          </w:p>
        </w:tc>
        <w:tc>
          <w:tcPr>
            <w:tcW w:w="1583" w:type="dxa"/>
            <w:tcBorders/>
          </w:tcPr>
          <w:p>
            <w:pPr>
              <w:pStyle w:val="TableParagraph"/>
              <w:ind w:left="64" w:right="64"/>
              <w:jc w:val="center"/>
              <w:rPr>
                <w:sz w:val="24"/>
              </w:rPr>
            </w:pPr>
            <w:r>
              <w:rPr>
                <w:spacing w:val="-2"/>
                <w:sz w:val="24"/>
              </w:rPr>
              <w:t>2008-09-</w:t>
            </w:r>
            <w:r>
              <w:rPr>
                <w:spacing w:val="-5"/>
                <w:sz w:val="24"/>
              </w:rPr>
              <w:t>10</w:t>
            </w:r>
          </w:p>
        </w:tc>
        <w:tc>
          <w:tcPr>
            <w:tcW w:w="864" w:type="dxa"/>
            <w:tcBorders/>
          </w:tcPr>
          <w:p>
            <w:pPr>
              <w:pStyle w:val="TableParagraph"/>
              <w:ind w:left="56" w:right="56"/>
              <w:jc w:val="center"/>
              <w:rPr>
                <w:sz w:val="24"/>
              </w:rPr>
            </w:pPr>
            <w:r>
              <w:rPr>
                <w:spacing w:val="-2"/>
                <w:sz w:val="24"/>
              </w:rPr>
              <w:t>14:31</w:t>
            </w:r>
          </w:p>
        </w:tc>
        <w:tc>
          <w:tcPr>
            <w:tcW w:w="1418" w:type="dxa"/>
            <w:tcBorders/>
          </w:tcPr>
          <w:p>
            <w:pPr>
              <w:pStyle w:val="TableParagraph"/>
              <w:ind w:left="72" w:right="0"/>
              <w:rPr>
                <w:sz w:val="24"/>
              </w:rPr>
            </w:pPr>
            <w:r>
              <w:rPr>
                <w:spacing w:val="-5"/>
                <w:sz w:val="24"/>
              </w:rPr>
              <w:t>gdb</w:t>
            </w:r>
          </w:p>
        </w:tc>
      </w:tr>
      <w:tr>
        <w:trPr>
          <w:trHeight w:val="272"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2602236</w:t>
            </w:r>
          </w:p>
        </w:tc>
        <w:tc>
          <w:tcPr>
            <w:tcW w:w="1583" w:type="dxa"/>
            <w:tcBorders/>
          </w:tcPr>
          <w:p>
            <w:pPr>
              <w:pStyle w:val="TableParagraph"/>
              <w:ind w:left="64" w:right="64"/>
              <w:jc w:val="center"/>
              <w:rPr>
                <w:sz w:val="24"/>
              </w:rPr>
            </w:pPr>
            <w:r>
              <w:rPr>
                <w:spacing w:val="-2"/>
                <w:sz w:val="24"/>
              </w:rPr>
              <w:t>2008-10-</w:t>
            </w:r>
            <w:r>
              <w:rPr>
                <w:spacing w:val="-5"/>
                <w:sz w:val="24"/>
              </w:rPr>
              <w:t>10</w:t>
            </w:r>
          </w:p>
        </w:tc>
        <w:tc>
          <w:tcPr>
            <w:tcW w:w="864" w:type="dxa"/>
            <w:tcBorders/>
          </w:tcPr>
          <w:p>
            <w:pPr>
              <w:pStyle w:val="TableParagraph"/>
              <w:ind w:left="56" w:right="56"/>
              <w:jc w:val="center"/>
              <w:rPr>
                <w:sz w:val="24"/>
              </w:rPr>
            </w:pPr>
            <w:r>
              <w:rPr>
                <w:spacing w:val="-2"/>
                <w:sz w:val="24"/>
              </w:rPr>
              <w:t>12:56</w:t>
            </w:r>
          </w:p>
        </w:tc>
        <w:tc>
          <w:tcPr>
            <w:tcW w:w="1418" w:type="dxa"/>
            <w:tcBorders/>
          </w:tcPr>
          <w:p>
            <w:pPr>
              <w:pStyle w:val="TableParagraph"/>
              <w:ind w:left="72" w:right="0"/>
              <w:rPr>
                <w:sz w:val="24"/>
              </w:rPr>
            </w:pPr>
            <w:r>
              <w:rPr>
                <w:spacing w:val="-5"/>
                <w:sz w:val="24"/>
              </w:rPr>
              <w:t>net</w:t>
            </w:r>
          </w:p>
        </w:tc>
      </w:tr>
      <w:tr>
        <w:trPr>
          <w:trHeight w:val="271"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2304684</w:t>
            </w:r>
          </w:p>
        </w:tc>
        <w:tc>
          <w:tcPr>
            <w:tcW w:w="1583" w:type="dxa"/>
            <w:tcBorders/>
          </w:tcPr>
          <w:p>
            <w:pPr>
              <w:pStyle w:val="TableParagraph"/>
              <w:ind w:left="64" w:right="64"/>
              <w:jc w:val="center"/>
              <w:rPr>
                <w:sz w:val="24"/>
              </w:rPr>
            </w:pPr>
            <w:r>
              <w:rPr>
                <w:spacing w:val="-2"/>
                <w:sz w:val="24"/>
              </w:rPr>
              <w:t>2008-10-</w:t>
            </w:r>
            <w:r>
              <w:rPr>
                <w:spacing w:val="-5"/>
                <w:sz w:val="24"/>
              </w:rPr>
              <w:t>10</w:t>
            </w:r>
          </w:p>
        </w:tc>
        <w:tc>
          <w:tcPr>
            <w:tcW w:w="864" w:type="dxa"/>
            <w:tcBorders/>
          </w:tcPr>
          <w:p>
            <w:pPr>
              <w:pStyle w:val="TableParagraph"/>
              <w:ind w:left="56" w:right="56"/>
              <w:jc w:val="center"/>
              <w:rPr>
                <w:sz w:val="24"/>
              </w:rPr>
            </w:pPr>
            <w:r>
              <w:rPr>
                <w:spacing w:val="-2"/>
                <w:sz w:val="24"/>
              </w:rPr>
              <w:t>12:56</w:t>
            </w:r>
          </w:p>
        </w:tc>
        <w:tc>
          <w:tcPr>
            <w:tcW w:w="1418" w:type="dxa"/>
            <w:tcBorders/>
          </w:tcPr>
          <w:p>
            <w:pPr>
              <w:pStyle w:val="TableParagraph"/>
              <w:ind w:left="72" w:right="0"/>
              <w:rPr>
                <w:sz w:val="24"/>
              </w:rPr>
            </w:pPr>
            <w:r>
              <w:rPr>
                <w:spacing w:val="-2"/>
                <w:sz w:val="24"/>
              </w:rPr>
              <w:t>rpcclient</w:t>
            </w:r>
          </w:p>
        </w:tc>
      </w:tr>
      <w:tr>
        <w:trPr>
          <w:trHeight w:val="272"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2241832</w:t>
            </w:r>
          </w:p>
        </w:tc>
        <w:tc>
          <w:tcPr>
            <w:tcW w:w="1583" w:type="dxa"/>
            <w:tcBorders/>
          </w:tcPr>
          <w:p>
            <w:pPr>
              <w:pStyle w:val="TableParagraph"/>
              <w:ind w:left="64" w:right="64"/>
              <w:jc w:val="center"/>
              <w:rPr>
                <w:sz w:val="24"/>
              </w:rPr>
            </w:pPr>
            <w:r>
              <w:rPr>
                <w:spacing w:val="-2"/>
                <w:sz w:val="24"/>
              </w:rPr>
              <w:t>2008-04-</w:t>
            </w:r>
            <w:r>
              <w:rPr>
                <w:spacing w:val="-5"/>
                <w:sz w:val="24"/>
              </w:rPr>
              <w:t>04</w:t>
            </w:r>
          </w:p>
        </w:tc>
        <w:tc>
          <w:tcPr>
            <w:tcW w:w="864" w:type="dxa"/>
            <w:tcBorders/>
          </w:tcPr>
          <w:p>
            <w:pPr>
              <w:pStyle w:val="TableParagraph"/>
              <w:ind w:left="56" w:right="56"/>
              <w:jc w:val="center"/>
              <w:rPr>
                <w:sz w:val="24"/>
              </w:rPr>
            </w:pPr>
            <w:r>
              <w:rPr>
                <w:spacing w:val="-2"/>
                <w:sz w:val="24"/>
              </w:rPr>
              <w:t>05:56</w:t>
            </w:r>
          </w:p>
        </w:tc>
        <w:tc>
          <w:tcPr>
            <w:tcW w:w="1418" w:type="dxa"/>
            <w:tcBorders/>
          </w:tcPr>
          <w:p>
            <w:pPr>
              <w:pStyle w:val="TableParagraph"/>
              <w:ind w:left="72" w:right="0"/>
              <w:rPr>
                <w:sz w:val="24"/>
              </w:rPr>
            </w:pPr>
            <w:r>
              <w:rPr>
                <w:spacing w:val="-2"/>
                <w:sz w:val="24"/>
              </w:rPr>
              <w:t>aptitude</w:t>
            </w:r>
          </w:p>
        </w:tc>
      </w:tr>
      <w:tr>
        <w:trPr>
          <w:trHeight w:val="271" w:hRule="atLeast"/>
        </w:trPr>
        <w:tc>
          <w:tcPr>
            <w:tcW w:w="1561" w:type="dxa"/>
            <w:tcBorders/>
          </w:tcPr>
          <w:p>
            <w:pPr>
              <w:pStyle w:val="TableParagraph"/>
              <w:ind w:left="18" w:right="39"/>
              <w:jc w:val="center"/>
              <w:rPr>
                <w:sz w:val="24"/>
              </w:rPr>
            </w:pPr>
            <w:r>
              <w:rPr>
                <w:spacing w:val="-2"/>
                <w:sz w:val="24"/>
              </w:rPr>
              <w:t>-rwxr-xr-</w:t>
            </w:r>
            <w:r>
              <w:rPr>
                <w:spacing w:val="-10"/>
                <w:sz w:val="24"/>
              </w:rPr>
              <w:t>x</w:t>
            </w:r>
          </w:p>
        </w:tc>
        <w:tc>
          <w:tcPr>
            <w:tcW w:w="289" w:type="dxa"/>
            <w:tcBorders/>
          </w:tcPr>
          <w:p>
            <w:pPr>
              <w:pStyle w:val="TableParagraph"/>
              <w:jc w:val="center"/>
              <w:rPr>
                <w:sz w:val="24"/>
              </w:rPr>
            </w:pPr>
            <w:r>
              <w:rPr>
                <w:sz w:val="24"/>
              </w:rPr>
              <w:t>1</w:t>
            </w:r>
          </w:p>
        </w:tc>
        <w:tc>
          <w:tcPr>
            <w:tcW w:w="719" w:type="dxa"/>
            <w:tcBorders/>
          </w:tcPr>
          <w:p>
            <w:pPr>
              <w:pStyle w:val="TableParagraph"/>
              <w:ind w:left="59" w:right="59"/>
              <w:jc w:val="center"/>
              <w:rPr>
                <w:sz w:val="24"/>
              </w:rPr>
            </w:pPr>
            <w:r>
              <w:rPr>
                <w:spacing w:val="-4"/>
                <w:sz w:val="24"/>
              </w:rPr>
              <w:t>root</w:t>
            </w:r>
          </w:p>
        </w:tc>
        <w:tc>
          <w:tcPr>
            <w:tcW w:w="720" w:type="dxa"/>
            <w:tcBorders/>
          </w:tcPr>
          <w:p>
            <w:pPr>
              <w:pStyle w:val="TableParagraph"/>
              <w:ind w:left="59" w:right="59"/>
              <w:jc w:val="center"/>
              <w:rPr>
                <w:sz w:val="24"/>
              </w:rPr>
            </w:pPr>
            <w:r>
              <w:rPr>
                <w:spacing w:val="-4"/>
                <w:sz w:val="24"/>
              </w:rPr>
              <w:t>root</w:t>
            </w:r>
          </w:p>
        </w:tc>
        <w:tc>
          <w:tcPr>
            <w:tcW w:w="1153" w:type="dxa"/>
            <w:tcBorders/>
          </w:tcPr>
          <w:p>
            <w:pPr>
              <w:pStyle w:val="TableParagraph"/>
              <w:ind w:left="58" w:right="58"/>
              <w:jc w:val="center"/>
              <w:rPr>
                <w:sz w:val="24"/>
              </w:rPr>
            </w:pPr>
            <w:r>
              <w:rPr>
                <w:spacing w:val="-2"/>
                <w:sz w:val="24"/>
              </w:rPr>
              <w:t>2202476</w:t>
            </w:r>
          </w:p>
        </w:tc>
        <w:tc>
          <w:tcPr>
            <w:tcW w:w="1583" w:type="dxa"/>
            <w:tcBorders/>
          </w:tcPr>
          <w:p>
            <w:pPr>
              <w:pStyle w:val="TableParagraph"/>
              <w:ind w:left="64" w:right="64"/>
              <w:jc w:val="center"/>
              <w:rPr>
                <w:sz w:val="24"/>
              </w:rPr>
            </w:pPr>
            <w:r>
              <w:rPr>
                <w:spacing w:val="-2"/>
                <w:sz w:val="24"/>
              </w:rPr>
              <w:t>2008-10-</w:t>
            </w:r>
            <w:r>
              <w:rPr>
                <w:spacing w:val="-5"/>
                <w:sz w:val="24"/>
              </w:rPr>
              <w:t>10</w:t>
            </w:r>
          </w:p>
        </w:tc>
        <w:tc>
          <w:tcPr>
            <w:tcW w:w="864" w:type="dxa"/>
            <w:tcBorders/>
          </w:tcPr>
          <w:p>
            <w:pPr>
              <w:pStyle w:val="TableParagraph"/>
              <w:ind w:left="56" w:right="56"/>
              <w:jc w:val="center"/>
              <w:rPr>
                <w:sz w:val="24"/>
              </w:rPr>
            </w:pPr>
            <w:r>
              <w:rPr>
                <w:spacing w:val="-2"/>
                <w:sz w:val="24"/>
              </w:rPr>
              <w:t>12:56</w:t>
            </w:r>
          </w:p>
        </w:tc>
        <w:tc>
          <w:tcPr>
            <w:tcW w:w="1418" w:type="dxa"/>
            <w:tcBorders/>
          </w:tcPr>
          <w:p>
            <w:pPr>
              <w:pStyle w:val="TableParagraph"/>
              <w:ind w:left="72" w:right="0"/>
              <w:rPr>
                <w:sz w:val="24"/>
              </w:rPr>
            </w:pPr>
            <w:r>
              <w:rPr>
                <w:spacing w:val="-2"/>
                <w:sz w:val="24"/>
              </w:rPr>
              <w:t>smbcacls</w:t>
            </w:r>
          </w:p>
        </w:tc>
      </w:tr>
    </w:tbl>
    <w:p>
      <w:pPr>
        <w:pStyle w:val="BodyText"/>
        <w:spacing w:before="4" w:after="0"/>
        <w:ind w:left="0" w:right="0"/>
        <w:rPr>
          <w:rFonts w:ascii="Courier New" w:hAnsi="Courier New"/>
          <w:b/>
        </w:rPr>
      </w:pPr>
      <w:r>
        <w:rPr>
          <w:rFonts w:ascii="Courier New" w:hAnsi="Courier New"/>
          <w:b/>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spacing w:before="1" w:after="0"/>
        <w:ind w:left="155" w:right="283"/>
        <w:jc w:val="both"/>
        <w:rPr/>
      </w:pPr>
      <w:r>
        <w:rPr/>
        <w:t>Muchos</w:t>
      </w:r>
      <w:r>
        <w:rPr>
          <w:spacing w:val="-15"/>
        </w:rPr>
        <w:t xml:space="preserve"> </w:t>
      </w:r>
      <w:r>
        <w:rPr/>
        <w:t>usos</w:t>
      </w:r>
      <w:r>
        <w:rPr>
          <w:spacing w:val="-15"/>
        </w:rPr>
        <w:t xml:space="preserve"> </w:t>
      </w:r>
      <w:r>
        <w:rPr/>
        <w:t>de</w:t>
      </w:r>
      <w:r>
        <w:rPr>
          <w:spacing w:val="-15"/>
        </w:rPr>
        <w:t xml:space="preserve"> </w:t>
      </w:r>
      <w:r>
        <w:rPr>
          <w:rFonts w:ascii="Courier New" w:hAnsi="Courier New"/>
        </w:rPr>
        <w:t>sort</w:t>
      </w:r>
      <w:r>
        <w:rPr>
          <w:rFonts w:ascii="Courier New" w:hAnsi="Courier New"/>
          <w:spacing w:val="-36"/>
        </w:rPr>
        <w:t xml:space="preserve"> </w:t>
      </w:r>
      <w:r>
        <w:rPr/>
        <w:t>implican</w:t>
      </w:r>
      <w:r>
        <w:rPr>
          <w:spacing w:val="-6"/>
        </w:rPr>
        <w:t xml:space="preserve"> </w:t>
      </w:r>
      <w:r>
        <w:rPr/>
        <w:t>el procesado</w:t>
      </w:r>
      <w:r>
        <w:rPr>
          <w:spacing w:val="-1"/>
        </w:rPr>
        <w:t xml:space="preserve"> </w:t>
      </w:r>
      <w:r>
        <w:rPr/>
        <w:t>de</w:t>
      </w:r>
      <w:r>
        <w:rPr>
          <w:spacing w:val="-2"/>
        </w:rPr>
        <w:t xml:space="preserve"> </w:t>
      </w:r>
      <w:r>
        <w:rPr/>
        <w:t>datos tabulares,</w:t>
      </w:r>
      <w:r>
        <w:rPr>
          <w:spacing w:val="-1"/>
        </w:rPr>
        <w:t xml:space="preserve"> </w:t>
      </w:r>
      <w:r>
        <w:rPr/>
        <w:t>como</w:t>
      </w:r>
      <w:r>
        <w:rPr>
          <w:spacing w:val="-1"/>
        </w:rPr>
        <w:t xml:space="preserve"> </w:t>
      </w:r>
      <w:r>
        <w:rPr/>
        <w:t>los</w:t>
      </w:r>
      <w:r>
        <w:rPr>
          <w:spacing w:val="-1"/>
        </w:rPr>
        <w:t xml:space="preserve"> </w:t>
      </w:r>
      <w:r>
        <w:rPr/>
        <w:t>resultados</w:t>
      </w:r>
      <w:r>
        <w:rPr>
          <w:spacing w:val="-1"/>
        </w:rPr>
        <w:t xml:space="preserve"> </w:t>
      </w:r>
      <w:r>
        <w:rPr/>
        <w:t>del</w:t>
      </w:r>
      <w:r>
        <w:rPr>
          <w:spacing w:val="-2"/>
        </w:rPr>
        <w:t xml:space="preserve"> </w:t>
      </w:r>
      <w:r>
        <w:rPr/>
        <w:t xml:space="preserve">comando </w:t>
      </w:r>
      <w:r>
        <w:rPr>
          <w:rFonts w:ascii="Courier New" w:hAnsi="Courier New"/>
        </w:rPr>
        <w:t>ls</w:t>
      </w:r>
      <w:r>
        <w:rPr>
          <w:rFonts w:ascii="Courier New" w:hAnsi="Courier New"/>
          <w:spacing w:val="-36"/>
        </w:rPr>
        <w:t xml:space="preserve"> </w:t>
      </w:r>
      <w:r>
        <w:rPr/>
        <w:t>anterior.</w:t>
      </w:r>
      <w:r>
        <w:rPr>
          <w:spacing w:val="-15"/>
        </w:rPr>
        <w:t xml:space="preserve"> </w:t>
      </w:r>
      <w:r>
        <w:rPr/>
        <w:t>Si</w:t>
      </w:r>
      <w:r>
        <w:rPr>
          <w:spacing w:val="-15"/>
        </w:rPr>
        <w:t xml:space="preserve"> </w:t>
      </w:r>
      <w:r>
        <w:rPr/>
        <w:t>aplicamos</w:t>
      </w:r>
      <w:r>
        <w:rPr>
          <w:spacing w:val="-15"/>
        </w:rPr>
        <w:t xml:space="preserve"> </w:t>
      </w:r>
      <w:r>
        <w:rPr/>
        <w:t>terminología de</w:t>
      </w:r>
      <w:r>
        <w:rPr>
          <w:spacing w:val="-1"/>
        </w:rPr>
        <w:t xml:space="preserve"> </w:t>
      </w:r>
      <w:r>
        <w:rPr/>
        <w:t>bases de</w:t>
      </w:r>
      <w:r>
        <w:rPr>
          <w:spacing w:val="-1"/>
        </w:rPr>
        <w:t xml:space="preserve"> </w:t>
      </w:r>
      <w:r>
        <w:rPr/>
        <w:t>datos a</w:t>
      </w:r>
      <w:r>
        <w:rPr>
          <w:spacing w:val="-1"/>
        </w:rPr>
        <w:t xml:space="preserve"> </w:t>
      </w:r>
      <w:r>
        <w:rPr/>
        <w:t>la tabla</w:t>
      </w:r>
      <w:r>
        <w:rPr>
          <w:spacing w:val="-1"/>
        </w:rPr>
        <w:t xml:space="preserve"> </w:t>
      </w:r>
      <w:r>
        <w:rPr/>
        <w:t>anterior, diríamos que cada</w:t>
      </w:r>
      <w:r>
        <w:rPr>
          <w:spacing w:val="-1"/>
        </w:rPr>
        <w:t xml:space="preserve"> </w:t>
      </w:r>
      <w:r>
        <w:rPr/>
        <w:t>fila es</w:t>
      </w:r>
      <w:r>
        <w:rPr>
          <w:spacing w:val="-4"/>
        </w:rPr>
        <w:t xml:space="preserve"> </w:t>
      </w:r>
      <w:r>
        <w:rPr/>
        <w:t>un</w:t>
      </w:r>
      <w:r>
        <w:rPr>
          <w:spacing w:val="-4"/>
        </w:rPr>
        <w:t xml:space="preserve"> </w:t>
      </w:r>
      <w:r>
        <w:rPr/>
        <w:t>registro</w:t>
      </w:r>
      <w:r>
        <w:rPr>
          <w:spacing w:val="-3"/>
        </w:rPr>
        <w:t xml:space="preserve"> </w:t>
      </w:r>
      <w:r>
        <w:rPr/>
        <w:t>consistente</w:t>
      </w:r>
      <w:r>
        <w:rPr>
          <w:spacing w:val="-3"/>
        </w:rPr>
        <w:t xml:space="preserve"> </w:t>
      </w:r>
      <w:r>
        <w:rPr/>
        <w:t>en</w:t>
      </w:r>
      <w:r>
        <w:rPr>
          <w:spacing w:val="-4"/>
        </w:rPr>
        <w:t xml:space="preserve"> </w:t>
      </w:r>
      <w:r>
        <w:rPr/>
        <w:t>múltiples</w:t>
      </w:r>
      <w:r>
        <w:rPr>
          <w:spacing w:val="-4"/>
        </w:rPr>
        <w:t xml:space="preserve"> </w:t>
      </w:r>
      <w:r>
        <w:rPr/>
        <w:t>campos,</w:t>
      </w:r>
      <w:r>
        <w:rPr>
          <w:spacing w:val="-4"/>
        </w:rPr>
        <w:t xml:space="preserve"> </w:t>
      </w:r>
      <w:r>
        <w:rPr/>
        <w:t>como</w:t>
      </w:r>
      <w:r>
        <w:rPr>
          <w:spacing w:val="-3"/>
        </w:rPr>
        <w:t xml:space="preserve"> </w:t>
      </w:r>
      <w:r>
        <w:rPr/>
        <w:t>los</w:t>
      </w:r>
      <w:r>
        <w:rPr>
          <w:spacing w:val="-4"/>
        </w:rPr>
        <w:t xml:space="preserve"> </w:t>
      </w:r>
      <w:r>
        <w:rPr/>
        <w:t>atributos</w:t>
      </w:r>
      <w:r>
        <w:rPr>
          <w:spacing w:val="-4"/>
        </w:rPr>
        <w:t xml:space="preserve"> </w:t>
      </w:r>
      <w:r>
        <w:rPr/>
        <w:t>de</w:t>
      </w:r>
      <w:r>
        <w:rPr>
          <w:spacing w:val="-5"/>
        </w:rPr>
        <w:t xml:space="preserve"> </w:t>
      </w:r>
      <w:r>
        <w:rPr/>
        <w:t>archivo,</w:t>
      </w:r>
      <w:r>
        <w:rPr>
          <w:spacing w:val="-3"/>
        </w:rPr>
        <w:t xml:space="preserve"> </w:t>
      </w:r>
      <w:r>
        <w:rPr/>
        <w:t>contador</w:t>
      </w:r>
      <w:r>
        <w:rPr>
          <w:spacing w:val="-3"/>
        </w:rPr>
        <w:t xml:space="preserve"> </w:t>
      </w:r>
      <w:r>
        <w:rPr/>
        <w:t>de</w:t>
      </w:r>
      <w:r>
        <w:rPr>
          <w:spacing w:val="-5"/>
        </w:rPr>
        <w:t xml:space="preserve"> </w:t>
      </w:r>
      <w:r>
        <w:rPr/>
        <w:t>enlaces,</w:t>
      </w:r>
    </w:p>
    <w:p>
      <w:pPr>
        <w:pStyle w:val="BodyText"/>
        <w:spacing w:before="74" w:after="0"/>
        <w:ind w:left="155" w:right="155"/>
        <w:rPr/>
      </w:pPr>
      <w:r>
        <w:rPr/>
        <w:t xml:space="preserve">nombre de archivo, tamaño de archivo y así sucesivamente. </w:t>
      </w:r>
      <w:r>
        <w:rPr>
          <w:rFonts w:ascii="Courier New" w:hAnsi="Courier New"/>
        </w:rPr>
        <w:t>sort</w:t>
      </w:r>
      <w:r>
        <w:rPr>
          <w:rFonts w:ascii="Courier New" w:hAnsi="Courier New"/>
          <w:spacing w:val="-76"/>
        </w:rPr>
        <w:t xml:space="preserve"> </w:t>
      </w:r>
      <w:r>
        <w:rPr/>
        <w:t>puede procesar campos individuales.</w:t>
      </w:r>
      <w:r>
        <w:rPr>
          <w:spacing w:val="-3"/>
        </w:rPr>
        <w:t xml:space="preserve"> </w:t>
      </w:r>
      <w:r>
        <w:rPr/>
        <w:t>En</w:t>
      </w:r>
      <w:r>
        <w:rPr>
          <w:spacing w:val="-3"/>
        </w:rPr>
        <w:t xml:space="preserve"> </w:t>
      </w:r>
      <w:r>
        <w:rPr/>
        <w:t>términos</w:t>
      </w:r>
      <w:r>
        <w:rPr>
          <w:spacing w:val="-3"/>
        </w:rPr>
        <w:t xml:space="preserve"> </w:t>
      </w:r>
      <w:r>
        <w:rPr/>
        <w:t>de</w:t>
      </w:r>
      <w:r>
        <w:rPr>
          <w:spacing w:val="-4"/>
        </w:rPr>
        <w:t xml:space="preserve"> </w:t>
      </w:r>
      <w:r>
        <w:rPr/>
        <w:t>bases</w:t>
      </w:r>
      <w:r>
        <w:rPr>
          <w:spacing w:val="-3"/>
        </w:rPr>
        <w:t xml:space="preserve"> </w:t>
      </w:r>
      <w:r>
        <w:rPr/>
        <w:t>de</w:t>
      </w:r>
      <w:r>
        <w:rPr>
          <w:spacing w:val="-4"/>
        </w:rPr>
        <w:t xml:space="preserve"> </w:t>
      </w:r>
      <w:r>
        <w:rPr/>
        <w:t>datos,</w:t>
      </w:r>
      <w:r>
        <w:rPr>
          <w:spacing w:val="-2"/>
        </w:rPr>
        <w:t xml:space="preserve"> </w:t>
      </w:r>
      <w:r>
        <w:rPr/>
        <w:t>podemos</w:t>
      </w:r>
      <w:r>
        <w:rPr>
          <w:spacing w:val="-3"/>
        </w:rPr>
        <w:t xml:space="preserve"> </w:t>
      </w:r>
      <w:r>
        <w:rPr/>
        <w:t>especificar</w:t>
      </w:r>
      <w:r>
        <w:rPr>
          <w:spacing w:val="-3"/>
        </w:rPr>
        <w:t xml:space="preserve"> </w:t>
      </w:r>
      <w:r>
        <w:rPr/>
        <w:t>uno</w:t>
      </w:r>
      <w:r>
        <w:rPr>
          <w:spacing w:val="-3"/>
        </w:rPr>
        <w:t xml:space="preserve"> </w:t>
      </w:r>
      <w:r>
        <w:rPr/>
        <w:t>o</w:t>
      </w:r>
      <w:r>
        <w:rPr>
          <w:spacing w:val="-3"/>
        </w:rPr>
        <w:t xml:space="preserve"> </w:t>
      </w:r>
      <w:r>
        <w:rPr/>
        <w:t xml:space="preserve">más </w:t>
      </w:r>
      <w:r>
        <w:rPr>
          <w:i/>
        </w:rPr>
        <w:t>campos</w:t>
      </w:r>
      <w:r>
        <w:rPr>
          <w:i/>
          <w:spacing w:val="-3"/>
        </w:rPr>
        <w:t xml:space="preserve"> </w:t>
      </w:r>
      <w:r>
        <w:rPr>
          <w:i/>
        </w:rPr>
        <w:t>clave</w:t>
      </w:r>
      <w:r>
        <w:rPr>
          <w:i/>
          <w:spacing w:val="-4"/>
        </w:rPr>
        <w:t xml:space="preserve"> </w:t>
      </w:r>
      <w:r>
        <w:rPr/>
        <w:t>para</w:t>
      </w:r>
      <w:r>
        <w:rPr>
          <w:spacing w:val="-2"/>
        </w:rPr>
        <w:t xml:space="preserve"> </w:t>
      </w:r>
      <w:r>
        <w:rPr/>
        <w:t xml:space="preserve">usar como </w:t>
      </w:r>
      <w:r>
        <w:rPr>
          <w:i/>
        </w:rPr>
        <w:t>claves de ordenamiento</w:t>
      </w:r>
      <w:r>
        <w:rPr/>
        <w:t xml:space="preserve">. En el ejemplo anterior, especificamos las opciones </w:t>
      </w:r>
      <w:r>
        <w:rPr>
          <w:rFonts w:ascii="Courier New" w:hAnsi="Courier New"/>
        </w:rPr>
        <w:t>n</w:t>
      </w:r>
      <w:r>
        <w:rPr>
          <w:rFonts w:ascii="Courier New" w:hAnsi="Courier New"/>
          <w:spacing w:val="-79"/>
        </w:rPr>
        <w:t xml:space="preserve"> </w:t>
      </w:r>
      <w:r>
        <w:rPr/>
        <w:t xml:space="preserve">y </w:t>
      </w:r>
      <w:r>
        <w:rPr>
          <w:rFonts w:ascii="Courier New" w:hAnsi="Courier New"/>
        </w:rPr>
        <w:t>r</w:t>
      </w:r>
      <w:r>
        <w:rPr>
          <w:rFonts w:ascii="Courier New" w:hAnsi="Courier New"/>
          <w:spacing w:val="-79"/>
        </w:rPr>
        <w:t xml:space="preserve"> </w:t>
      </w:r>
      <w:r>
        <w:rPr/>
        <w:t xml:space="preserve">para realizar un ordenamiento numérico inverso y especificar </w:t>
      </w:r>
      <w:r>
        <w:rPr>
          <w:rFonts w:ascii="Courier New" w:hAnsi="Courier New"/>
        </w:rPr>
        <w:t xml:space="preserve">-k 5 </w:t>
      </w:r>
      <w:r>
        <w:rPr/>
        <w:t xml:space="preserve">para hacer que </w:t>
      </w:r>
      <w:r>
        <w:rPr>
          <w:rFonts w:ascii="Courier New" w:hAnsi="Courier New"/>
        </w:rPr>
        <w:t>sort</w:t>
      </w:r>
      <w:r>
        <w:rPr>
          <w:rFonts w:ascii="Courier New" w:hAnsi="Courier New"/>
          <w:spacing w:val="-83"/>
        </w:rPr>
        <w:t xml:space="preserve"> </w:t>
      </w:r>
      <w:r>
        <w:rPr/>
        <w:t>use el quinto campo como la clave de ordenamiento.</w:t>
      </w:r>
    </w:p>
    <w:p>
      <w:pPr>
        <w:pStyle w:val="BodyText"/>
        <w:spacing w:before="11" w:after="0"/>
        <w:ind w:left="0" w:right="0"/>
        <w:rPr>
          <w:sz w:val="23"/>
        </w:rPr>
      </w:pPr>
      <w:r>
        <w:rPr>
          <w:sz w:val="23"/>
        </w:rPr>
      </w:r>
    </w:p>
    <w:p>
      <w:pPr>
        <w:pStyle w:val="BodyText"/>
        <w:ind w:left="155" w:right="388"/>
        <w:jc w:val="both"/>
        <w:rPr/>
      </w:pPr>
      <w:r>
        <w:rPr/>
        <w:t>La</w:t>
      </w:r>
      <w:r>
        <w:rPr>
          <w:spacing w:val="-15"/>
        </w:rPr>
        <w:t xml:space="preserve"> </w:t>
      </w:r>
      <w:r>
        <w:rPr/>
        <w:t>opción</w:t>
      </w:r>
      <w:r>
        <w:rPr>
          <w:spacing w:val="-15"/>
        </w:rPr>
        <w:t xml:space="preserve"> </w:t>
      </w:r>
      <w:r>
        <w:rPr>
          <w:rFonts w:ascii="Courier New" w:hAnsi="Courier New"/>
        </w:rPr>
        <w:t>k</w:t>
      </w:r>
      <w:r>
        <w:rPr>
          <w:rFonts w:ascii="Courier New" w:hAnsi="Courier New"/>
          <w:spacing w:val="-36"/>
        </w:rPr>
        <w:t xml:space="preserve"> </w:t>
      </w:r>
      <w:r>
        <w:rPr/>
        <w:t>es</w:t>
      </w:r>
      <w:r>
        <w:rPr>
          <w:spacing w:val="-15"/>
        </w:rPr>
        <w:t xml:space="preserve"> </w:t>
      </w:r>
      <w:r>
        <w:rPr/>
        <w:t>muy</w:t>
      </w:r>
      <w:r>
        <w:rPr>
          <w:spacing w:val="-15"/>
        </w:rPr>
        <w:t xml:space="preserve"> </w:t>
      </w:r>
      <w:r>
        <w:rPr/>
        <w:t>interesante</w:t>
      </w:r>
      <w:r>
        <w:rPr>
          <w:spacing w:val="-7"/>
        </w:rPr>
        <w:t xml:space="preserve"> </w:t>
      </w:r>
      <w:r>
        <w:rPr/>
        <w:t>y</w:t>
      </w:r>
      <w:r>
        <w:rPr>
          <w:spacing w:val="-4"/>
        </w:rPr>
        <w:t xml:space="preserve"> </w:t>
      </w:r>
      <w:r>
        <w:rPr/>
        <w:t>tiene</w:t>
      </w:r>
      <w:r>
        <w:rPr>
          <w:spacing w:val="-5"/>
        </w:rPr>
        <w:t xml:space="preserve"> </w:t>
      </w:r>
      <w:r>
        <w:rPr/>
        <w:t>muchas</w:t>
      </w:r>
      <w:r>
        <w:rPr>
          <w:spacing w:val="-4"/>
        </w:rPr>
        <w:t xml:space="preserve"> </w:t>
      </w:r>
      <w:r>
        <w:rPr/>
        <w:t>funciones,</w:t>
      </w:r>
      <w:r>
        <w:rPr>
          <w:spacing w:val="-4"/>
        </w:rPr>
        <w:t xml:space="preserve"> </w:t>
      </w:r>
      <w:r>
        <w:rPr/>
        <w:t>pero</w:t>
      </w:r>
      <w:r>
        <w:rPr>
          <w:spacing w:val="-3"/>
        </w:rPr>
        <w:t xml:space="preserve"> </w:t>
      </w:r>
      <w:r>
        <w:rPr/>
        <w:t>primero</w:t>
      </w:r>
      <w:r>
        <w:rPr>
          <w:spacing w:val="-3"/>
        </w:rPr>
        <w:t xml:space="preserve"> </w:t>
      </w:r>
      <w:r>
        <w:rPr/>
        <w:t>tenemos</w:t>
      </w:r>
      <w:r>
        <w:rPr>
          <w:spacing w:val="-4"/>
        </w:rPr>
        <w:t xml:space="preserve"> </w:t>
      </w:r>
      <w:r>
        <w:rPr/>
        <w:t>que</w:t>
      </w:r>
      <w:r>
        <w:rPr>
          <w:spacing w:val="-3"/>
        </w:rPr>
        <w:t xml:space="preserve"> </w:t>
      </w:r>
      <w:r>
        <w:rPr/>
        <w:t>hablar</w:t>
      </w:r>
      <w:r>
        <w:rPr>
          <w:spacing w:val="-4"/>
        </w:rPr>
        <w:t xml:space="preserve"> </w:t>
      </w:r>
      <w:r>
        <w:rPr/>
        <w:t>sobre como</w:t>
      </w:r>
      <w:r>
        <w:rPr>
          <w:spacing w:val="-15"/>
        </w:rPr>
        <w:t xml:space="preserve"> </w:t>
      </w:r>
      <w:r>
        <w:rPr>
          <w:rFonts w:ascii="Courier New" w:hAnsi="Courier New"/>
        </w:rPr>
        <w:t>sort</w:t>
      </w:r>
      <w:r>
        <w:rPr>
          <w:rFonts w:ascii="Courier New" w:hAnsi="Courier New"/>
          <w:spacing w:val="-36"/>
        </w:rPr>
        <w:t xml:space="preserve"> </w:t>
      </w:r>
      <w:r>
        <w:rPr/>
        <w:t>define</w:t>
      </w:r>
      <w:r>
        <w:rPr>
          <w:spacing w:val="-15"/>
        </w:rPr>
        <w:t xml:space="preserve"> </w:t>
      </w:r>
      <w:r>
        <w:rPr/>
        <w:t>los</w:t>
      </w:r>
      <w:r>
        <w:rPr>
          <w:spacing w:val="-15"/>
        </w:rPr>
        <w:t xml:space="preserve"> </w:t>
      </w:r>
      <w:r>
        <w:rPr/>
        <w:t>campos.</w:t>
      </w:r>
      <w:r>
        <w:rPr>
          <w:spacing w:val="-15"/>
        </w:rPr>
        <w:t xml:space="preserve"> </w:t>
      </w:r>
      <w:r>
        <w:rPr/>
        <w:t>Consideremos</w:t>
      </w:r>
      <w:r>
        <w:rPr>
          <w:spacing w:val="-1"/>
        </w:rPr>
        <w:t xml:space="preserve"> </w:t>
      </w:r>
      <w:r>
        <w:rPr/>
        <w:t>un</w:t>
      </w:r>
      <w:r>
        <w:rPr>
          <w:spacing w:val="-3"/>
        </w:rPr>
        <w:t xml:space="preserve"> </w:t>
      </w:r>
      <w:r>
        <w:rPr/>
        <w:t>archivo</w:t>
      </w:r>
      <w:r>
        <w:rPr>
          <w:spacing w:val="-3"/>
        </w:rPr>
        <w:t xml:space="preserve"> </w:t>
      </w:r>
      <w:r>
        <w:rPr/>
        <w:t>de</w:t>
      </w:r>
      <w:r>
        <w:rPr>
          <w:spacing w:val="-2"/>
        </w:rPr>
        <w:t xml:space="preserve"> </w:t>
      </w:r>
      <w:r>
        <w:rPr/>
        <w:t>texto</w:t>
      </w:r>
      <w:r>
        <w:rPr>
          <w:spacing w:val="-2"/>
        </w:rPr>
        <w:t xml:space="preserve"> </w:t>
      </w:r>
      <w:r>
        <w:rPr/>
        <w:t>muy</w:t>
      </w:r>
      <w:r>
        <w:rPr>
          <w:spacing w:val="-3"/>
        </w:rPr>
        <w:t xml:space="preserve"> </w:t>
      </w:r>
      <w:r>
        <w:rPr/>
        <w:t>simple</w:t>
      </w:r>
      <w:r>
        <w:rPr>
          <w:spacing w:val="-2"/>
        </w:rPr>
        <w:t xml:space="preserve"> </w:t>
      </w:r>
      <w:r>
        <w:rPr/>
        <w:t>consistente</w:t>
      </w:r>
      <w:r>
        <w:rPr>
          <w:spacing w:val="-2"/>
        </w:rPr>
        <w:t xml:space="preserve"> </w:t>
      </w:r>
      <w:r>
        <w:rPr/>
        <w:t>en</w:t>
      </w:r>
      <w:r>
        <w:rPr>
          <w:spacing w:val="-3"/>
        </w:rPr>
        <w:t xml:space="preserve"> </w:t>
      </w:r>
      <w:r>
        <w:rPr/>
        <w:t>una única línea que contenga el nombre del autor:</w:t>
      </w:r>
    </w:p>
    <w:p>
      <w:pPr>
        <w:pStyle w:val="BodyText"/>
        <w:ind w:left="0" w:right="0"/>
        <w:rPr/>
      </w:pPr>
      <w:r>
        <w:rPr/>
      </w:r>
    </w:p>
    <w:p>
      <w:pPr>
        <w:pStyle w:val="BodyText"/>
        <w:rPr>
          <w:rFonts w:ascii="Courier New" w:hAnsi="Courier New"/>
        </w:rPr>
      </w:pPr>
      <w:r>
        <w:rPr>
          <w:rFonts w:ascii="Courier New" w:hAnsi="Courier New"/>
        </w:rPr>
        <w:t>William</w:t>
      </w:r>
      <w:r>
        <w:rPr>
          <w:rFonts w:ascii="Courier New" w:hAnsi="Courier New"/>
          <w:spacing w:val="-7"/>
        </w:rPr>
        <w:t xml:space="preserve"> </w:t>
      </w:r>
      <w:r>
        <w:rPr>
          <w:rFonts w:ascii="Courier New" w:hAnsi="Courier New"/>
          <w:spacing w:val="-2"/>
        </w:rPr>
        <w:t>Shotts</w:t>
      </w:r>
    </w:p>
    <w:p>
      <w:pPr>
        <w:pStyle w:val="BodyText"/>
        <w:ind w:left="0" w:right="0"/>
        <w:rPr>
          <w:rFonts w:ascii="Courier New" w:hAnsi="Courier New"/>
        </w:rPr>
      </w:pPr>
      <w:r>
        <w:rPr>
          <w:rFonts w:ascii="Courier New" w:hAnsi="Courier New"/>
        </w:rPr>
      </w:r>
    </w:p>
    <w:p>
      <w:pPr>
        <w:pStyle w:val="BodyText"/>
        <w:jc w:val="both"/>
        <w:rPr/>
      </w:pPr>
      <w:r>
        <w:rPr/>
        <w:t>Por</w:t>
      </w:r>
      <w:r>
        <w:rPr>
          <w:spacing w:val="-5"/>
        </w:rPr>
        <w:t xml:space="preserve"> </w:t>
      </w:r>
      <w:r>
        <w:rPr/>
        <w:t>defecto,</w:t>
      </w:r>
      <w:r>
        <w:rPr>
          <w:spacing w:val="-2"/>
        </w:rPr>
        <w:t xml:space="preserve"> </w:t>
      </w:r>
      <w:r>
        <w:rPr>
          <w:rFonts w:ascii="Courier New" w:hAnsi="Courier New"/>
        </w:rPr>
        <w:t>sort</w:t>
      </w:r>
      <w:r>
        <w:rPr>
          <w:rFonts w:ascii="Courier New" w:hAnsi="Courier New"/>
          <w:spacing w:val="-85"/>
        </w:rPr>
        <w:t xml:space="preserve"> </w:t>
      </w:r>
      <w:r>
        <w:rPr/>
        <w:t>ve</w:t>
      </w:r>
      <w:r>
        <w:rPr>
          <w:spacing w:val="-2"/>
        </w:rPr>
        <w:t xml:space="preserve"> </w:t>
      </w:r>
      <w:r>
        <w:rPr/>
        <w:t>esta</w:t>
      </w:r>
      <w:r>
        <w:rPr>
          <w:spacing w:val="-3"/>
        </w:rPr>
        <w:t xml:space="preserve"> </w:t>
      </w:r>
      <w:r>
        <w:rPr/>
        <w:t>línea</w:t>
      </w:r>
      <w:r>
        <w:rPr>
          <w:spacing w:val="-3"/>
        </w:rPr>
        <w:t xml:space="preserve"> </w:t>
      </w:r>
      <w:r>
        <w:rPr/>
        <w:t>con</w:t>
      </w:r>
      <w:r>
        <w:rPr>
          <w:spacing w:val="-2"/>
        </w:rPr>
        <w:t xml:space="preserve"> </w:t>
      </w:r>
      <w:r>
        <w:rPr/>
        <w:t>dos</w:t>
      </w:r>
      <w:r>
        <w:rPr>
          <w:spacing w:val="-3"/>
        </w:rPr>
        <w:t xml:space="preserve"> </w:t>
      </w:r>
      <w:r>
        <w:rPr/>
        <w:t>campos.</w:t>
      </w:r>
      <w:r>
        <w:rPr>
          <w:spacing w:val="-1"/>
        </w:rPr>
        <w:t xml:space="preserve"> </w:t>
      </w:r>
      <w:r>
        <w:rPr/>
        <w:t>El</w:t>
      </w:r>
      <w:r>
        <w:rPr>
          <w:spacing w:val="-3"/>
        </w:rPr>
        <w:t xml:space="preserve"> </w:t>
      </w:r>
      <w:r>
        <w:rPr/>
        <w:t>primer</w:t>
      </w:r>
      <w:r>
        <w:rPr>
          <w:spacing w:val="-3"/>
        </w:rPr>
        <w:t xml:space="preserve"> </w:t>
      </w:r>
      <w:r>
        <w:rPr/>
        <w:t>campo</w:t>
      </w:r>
      <w:r>
        <w:rPr>
          <w:spacing w:val="-2"/>
        </w:rPr>
        <w:t xml:space="preserve"> </w:t>
      </w:r>
      <w:r>
        <w:rPr/>
        <w:t>contiene</w:t>
      </w:r>
      <w:r>
        <w:rPr>
          <w:spacing w:val="-3"/>
        </w:rPr>
        <w:t xml:space="preserve"> </w:t>
      </w:r>
      <w:r>
        <w:rPr/>
        <w:t>los</w:t>
      </w:r>
      <w:r>
        <w:rPr>
          <w:spacing w:val="-2"/>
        </w:rPr>
        <w:t xml:space="preserve"> caracteres:</w:t>
      </w:r>
    </w:p>
    <w:p>
      <w:pPr>
        <w:pStyle w:val="BodyText"/>
        <w:ind w:left="0" w:right="0"/>
        <w:rPr/>
      </w:pPr>
      <w:r>
        <w:rPr/>
      </w:r>
    </w:p>
    <w:p>
      <w:pPr>
        <w:pStyle w:val="BodyText"/>
        <w:rPr>
          <w:rFonts w:ascii="Courier New" w:hAnsi="Courier New"/>
        </w:rPr>
      </w:pPr>
      <w:r>
        <w:rPr>
          <w:rFonts w:ascii="Courier New" w:hAnsi="Courier New"/>
          <w:spacing w:val="-2"/>
        </w:rPr>
        <w:t>"William"</w:t>
      </w:r>
    </w:p>
    <w:p>
      <w:pPr>
        <w:pStyle w:val="BodyText"/>
        <w:ind w:left="0" w:right="0"/>
        <w:rPr>
          <w:rFonts w:ascii="Courier New" w:hAnsi="Courier New"/>
        </w:rPr>
      </w:pPr>
      <w:r>
        <w:rPr>
          <w:rFonts w:ascii="Courier New" w:hAnsi="Courier New"/>
        </w:rPr>
      </w:r>
    </w:p>
    <w:p>
      <w:pPr>
        <w:pStyle w:val="BodyText"/>
        <w:jc w:val="both"/>
        <w:rPr/>
      </w:pPr>
      <w:r>
        <w:rPr/>
        <w:t>y</w:t>
      </w:r>
      <w:r>
        <w:rPr>
          <w:spacing w:val="-2"/>
        </w:rPr>
        <w:t xml:space="preserve"> </w:t>
      </w:r>
      <w:r>
        <w:rPr/>
        <w:t>el</w:t>
      </w:r>
      <w:r>
        <w:rPr>
          <w:spacing w:val="-2"/>
        </w:rPr>
        <w:t xml:space="preserve"> </w:t>
      </w:r>
      <w:r>
        <w:rPr/>
        <w:t>segundo</w:t>
      </w:r>
      <w:r>
        <w:rPr>
          <w:spacing w:val="-2"/>
        </w:rPr>
        <w:t xml:space="preserve"> </w:t>
      </w:r>
      <w:r>
        <w:rPr/>
        <w:t>campo</w:t>
      </w:r>
      <w:r>
        <w:rPr>
          <w:spacing w:val="-1"/>
        </w:rPr>
        <w:t xml:space="preserve"> </w:t>
      </w:r>
      <w:r>
        <w:rPr/>
        <w:t>contiene</w:t>
      </w:r>
      <w:r>
        <w:rPr>
          <w:spacing w:val="-2"/>
        </w:rPr>
        <w:t xml:space="preserve"> </w:t>
      </w:r>
      <w:r>
        <w:rPr/>
        <w:t>los</w:t>
      </w:r>
      <w:r>
        <w:rPr>
          <w:spacing w:val="-2"/>
        </w:rPr>
        <w:t xml:space="preserve"> caracteres:</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1"/>
        </w:rPr>
        <w:t xml:space="preserve"> </w:t>
      </w:r>
      <w:r>
        <w:rPr>
          <w:rFonts w:ascii="Courier New" w:hAnsi="Courier New"/>
          <w:spacing w:val="-2"/>
        </w:rPr>
        <w:t>Shotts"</w:t>
      </w:r>
    </w:p>
    <w:p>
      <w:pPr>
        <w:pStyle w:val="BodyText"/>
        <w:ind w:left="0" w:right="0"/>
        <w:rPr>
          <w:rFonts w:ascii="Courier New" w:hAnsi="Courier New"/>
        </w:rPr>
      </w:pPr>
      <w:r>
        <w:rPr>
          <w:rFonts w:ascii="Courier New" w:hAnsi="Courier New"/>
        </w:rPr>
      </w:r>
    </w:p>
    <w:p>
      <w:pPr>
        <w:pStyle w:val="BodyText"/>
        <w:ind w:left="155" w:right="148"/>
        <w:rPr/>
      </w:pPr>
      <w:r>
        <w:rPr/>
        <w:t>lo que significa que los caracteres de espacio en blanco (espacios y tabuladores) se usan como delimitadores</w:t>
      </w:r>
      <w:r>
        <w:rPr>
          <w:spacing w:val="-3"/>
        </w:rPr>
        <w:t xml:space="preserve"> </w:t>
      </w:r>
      <w:r>
        <w:rPr/>
        <w:t>entre</w:t>
      </w:r>
      <w:r>
        <w:rPr>
          <w:spacing w:val="-4"/>
        </w:rPr>
        <w:t xml:space="preserve"> </w:t>
      </w:r>
      <w:r>
        <w:rPr/>
        <w:t>los</w:t>
      </w:r>
      <w:r>
        <w:rPr>
          <w:spacing w:val="-3"/>
        </w:rPr>
        <w:t xml:space="preserve"> </w:t>
      </w:r>
      <w:r>
        <w:rPr/>
        <w:t>campos</w:t>
      </w:r>
      <w:r>
        <w:rPr>
          <w:spacing w:val="-3"/>
        </w:rPr>
        <w:t xml:space="preserve"> </w:t>
      </w:r>
      <w:r>
        <w:rPr/>
        <w:t>y</w:t>
      </w:r>
      <w:r>
        <w:rPr>
          <w:spacing w:val="-3"/>
        </w:rPr>
        <w:t xml:space="preserve"> </w:t>
      </w:r>
      <w:r>
        <w:rPr/>
        <w:t>que</w:t>
      </w:r>
      <w:r>
        <w:rPr>
          <w:spacing w:val="-4"/>
        </w:rPr>
        <w:t xml:space="preserve"> </w:t>
      </w:r>
      <w:r>
        <w:rPr/>
        <w:t>los</w:t>
      </w:r>
      <w:r>
        <w:rPr>
          <w:spacing w:val="-3"/>
        </w:rPr>
        <w:t xml:space="preserve"> </w:t>
      </w:r>
      <w:r>
        <w:rPr/>
        <w:t>delimitadores</w:t>
      </w:r>
      <w:r>
        <w:rPr>
          <w:spacing w:val="-3"/>
        </w:rPr>
        <w:t xml:space="preserve"> </w:t>
      </w:r>
      <w:r>
        <w:rPr/>
        <w:t>se</w:t>
      </w:r>
      <w:r>
        <w:rPr>
          <w:spacing w:val="-4"/>
        </w:rPr>
        <w:t xml:space="preserve"> </w:t>
      </w:r>
      <w:r>
        <w:rPr/>
        <w:t>incluyen</w:t>
      </w:r>
      <w:r>
        <w:rPr>
          <w:spacing w:val="-3"/>
        </w:rPr>
        <w:t xml:space="preserve"> </w:t>
      </w:r>
      <w:r>
        <w:rPr/>
        <w:t>en</w:t>
      </w:r>
      <w:r>
        <w:rPr>
          <w:spacing w:val="-3"/>
        </w:rPr>
        <w:t xml:space="preserve"> </w:t>
      </w:r>
      <w:r>
        <w:rPr/>
        <w:t>el</w:t>
      </w:r>
      <w:r>
        <w:rPr>
          <w:spacing w:val="-2"/>
        </w:rPr>
        <w:t xml:space="preserve"> </w:t>
      </w:r>
      <w:r>
        <w:rPr/>
        <w:t>campo</w:t>
      </w:r>
      <w:r>
        <w:rPr>
          <w:spacing w:val="-2"/>
        </w:rPr>
        <w:t xml:space="preserve"> </w:t>
      </w:r>
      <w:r>
        <w:rPr/>
        <w:t>cuando</w:t>
      </w:r>
      <w:r>
        <w:rPr>
          <w:spacing w:val="-3"/>
        </w:rPr>
        <w:t xml:space="preserve"> </w:t>
      </w:r>
      <w:r>
        <w:rPr/>
        <w:t>se</w:t>
      </w:r>
      <w:r>
        <w:rPr>
          <w:spacing w:val="-4"/>
        </w:rPr>
        <w:t xml:space="preserve"> </w:t>
      </w:r>
      <w:r>
        <w:rPr/>
        <w:t>realiza</w:t>
      </w:r>
      <w:r>
        <w:rPr>
          <w:spacing w:val="-2"/>
        </w:rPr>
        <w:t xml:space="preserve"> </w:t>
      </w:r>
      <w:r>
        <w:rPr/>
        <w:t xml:space="preserve">el </w:t>
      </w:r>
      <w:r>
        <w:rPr>
          <w:spacing w:val="-2"/>
        </w:rPr>
        <w:t>ordenado.</w:t>
      </w:r>
    </w:p>
    <w:p>
      <w:pPr>
        <w:pStyle w:val="BodyText"/>
        <w:ind w:left="0" w:right="0"/>
        <w:rPr/>
      </w:pPr>
      <w:r>
        <w:rPr/>
      </w:r>
    </w:p>
    <w:p>
      <w:pPr>
        <w:pStyle w:val="BodyText"/>
        <w:ind w:left="155" w:right="446"/>
        <w:jc w:val="both"/>
        <w:rPr/>
      </w:pPr>
      <w:r>
        <w:rPr/>
        <w:t>Mirando</w:t>
      </w:r>
      <w:r>
        <w:rPr>
          <w:spacing w:val="-2"/>
        </w:rPr>
        <w:t xml:space="preserve"> </w:t>
      </w:r>
      <w:r>
        <w:rPr/>
        <w:t>de</w:t>
      </w:r>
      <w:r>
        <w:rPr>
          <w:spacing w:val="-4"/>
        </w:rPr>
        <w:t xml:space="preserve"> </w:t>
      </w:r>
      <w:r>
        <w:rPr/>
        <w:t>nuevo</w:t>
      </w:r>
      <w:r>
        <w:rPr>
          <w:spacing w:val="-3"/>
        </w:rPr>
        <w:t xml:space="preserve"> </w:t>
      </w:r>
      <w:r>
        <w:rPr/>
        <w:t>a</w:t>
      </w:r>
      <w:r>
        <w:rPr>
          <w:spacing w:val="-4"/>
        </w:rPr>
        <w:t xml:space="preserve"> </w:t>
      </w:r>
      <w:r>
        <w:rPr/>
        <w:t>la</w:t>
      </w:r>
      <w:r>
        <w:rPr>
          <w:spacing w:val="-2"/>
        </w:rPr>
        <w:t xml:space="preserve"> </w:t>
      </w:r>
      <w:r>
        <w:rPr/>
        <w:t>línea</w:t>
      </w:r>
      <w:r>
        <w:rPr>
          <w:spacing w:val="-4"/>
        </w:rPr>
        <w:t xml:space="preserve"> </w:t>
      </w:r>
      <w:r>
        <w:rPr/>
        <w:t>de</w:t>
      </w:r>
      <w:r>
        <w:rPr>
          <w:spacing w:val="-4"/>
        </w:rPr>
        <w:t xml:space="preserve"> </w:t>
      </w:r>
      <w:r>
        <w:rPr/>
        <w:t>la</w:t>
      </w:r>
      <w:r>
        <w:rPr>
          <w:spacing w:val="-2"/>
        </w:rPr>
        <w:t xml:space="preserve"> </w:t>
      </w:r>
      <w:r>
        <w:rPr/>
        <w:t>salida</w:t>
      </w:r>
      <w:r>
        <w:rPr>
          <w:spacing w:val="-2"/>
        </w:rPr>
        <w:t xml:space="preserve"> </w:t>
      </w:r>
      <w:r>
        <w:rPr/>
        <w:t>de</w:t>
      </w:r>
      <w:r>
        <w:rPr>
          <w:spacing w:val="-4"/>
        </w:rPr>
        <w:t xml:space="preserve"> </w:t>
      </w:r>
      <w:r>
        <w:rPr/>
        <w:t xml:space="preserve">nuestro </w:t>
      </w:r>
      <w:r>
        <w:rPr>
          <w:rFonts w:ascii="Courier New" w:hAnsi="Courier New"/>
        </w:rPr>
        <w:t>ls</w:t>
      </w:r>
      <w:r>
        <w:rPr/>
        <w:t>,</w:t>
      </w:r>
      <w:r>
        <w:rPr>
          <w:spacing w:val="-3"/>
        </w:rPr>
        <w:t xml:space="preserve"> </w:t>
      </w:r>
      <w:r>
        <w:rPr/>
        <w:t>podemos</w:t>
      </w:r>
      <w:r>
        <w:rPr>
          <w:spacing w:val="-1"/>
        </w:rPr>
        <w:t xml:space="preserve"> </w:t>
      </w:r>
      <w:r>
        <w:rPr/>
        <w:t>ver</w:t>
      </w:r>
      <w:r>
        <w:rPr>
          <w:spacing w:val="-3"/>
        </w:rPr>
        <w:t xml:space="preserve"> </w:t>
      </w:r>
      <w:r>
        <w:rPr/>
        <w:t>que</w:t>
      </w:r>
      <w:r>
        <w:rPr>
          <w:spacing w:val="-4"/>
        </w:rPr>
        <w:t xml:space="preserve"> </w:t>
      </w:r>
      <w:r>
        <w:rPr/>
        <w:t>una</w:t>
      </w:r>
      <w:r>
        <w:rPr>
          <w:spacing w:val="-4"/>
        </w:rPr>
        <w:t xml:space="preserve"> </w:t>
      </w:r>
      <w:r>
        <w:rPr/>
        <w:t>línea</w:t>
      </w:r>
      <w:r>
        <w:rPr>
          <w:spacing w:val="-4"/>
        </w:rPr>
        <w:t xml:space="preserve"> </w:t>
      </w:r>
      <w:r>
        <w:rPr/>
        <w:t>contiene</w:t>
      </w:r>
      <w:r>
        <w:rPr>
          <w:spacing w:val="-2"/>
        </w:rPr>
        <w:t xml:space="preserve"> </w:t>
      </w:r>
      <w:r>
        <w:rPr/>
        <w:t>ocho campos y que el quinto campo es el tamaño del archivo:</w:t>
      </w:r>
    </w:p>
    <w:p>
      <w:pPr>
        <w:pStyle w:val="BodyText"/>
        <w:ind w:left="0" w:right="0"/>
        <w:rPr/>
      </w:pPr>
      <w:r>
        <w:rPr/>
      </w:r>
    </w:p>
    <w:p>
      <w:pPr>
        <w:pStyle w:val="BodyText"/>
        <w:spacing w:before="1" w:after="0"/>
        <w:rPr>
          <w:rFonts w:ascii="Courier New" w:hAnsi="Courier New"/>
        </w:rPr>
      </w:pPr>
      <w:r>
        <w:rPr>
          <w:rFonts w:ascii="Courier New" w:hAnsi="Courier New"/>
        </w:rPr>
        <w:t>-rwxr-xr-x</w:t>
      </w:r>
      <w:r>
        <w:rPr>
          <w:rFonts w:ascii="Courier New" w:hAnsi="Courier New"/>
          <w:spacing w:val="-8"/>
        </w:rPr>
        <w:t xml:space="preserve"> </w:t>
      </w:r>
      <w:r>
        <w:rPr>
          <w:rFonts w:ascii="Courier New" w:hAnsi="Courier New"/>
        </w:rPr>
        <w:t>1</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root</w:t>
      </w:r>
      <w:r>
        <w:rPr>
          <w:rFonts w:ascii="Courier New" w:hAnsi="Courier New"/>
          <w:spacing w:val="-6"/>
        </w:rPr>
        <w:t xml:space="preserve"> </w:t>
      </w:r>
      <w:r>
        <w:rPr>
          <w:rFonts w:ascii="Courier New" w:hAnsi="Courier New"/>
        </w:rPr>
        <w:t>8234216</w:t>
      </w:r>
      <w:r>
        <w:rPr>
          <w:rFonts w:ascii="Courier New" w:hAnsi="Courier New"/>
          <w:spacing w:val="-6"/>
        </w:rPr>
        <w:t xml:space="preserve"> </w:t>
      </w:r>
      <w:r>
        <w:rPr>
          <w:rFonts w:ascii="Courier New" w:hAnsi="Courier New"/>
        </w:rPr>
        <w:t>2008-04-07</w:t>
      </w:r>
      <w:r>
        <w:rPr>
          <w:rFonts w:ascii="Courier New" w:hAnsi="Courier New"/>
          <w:spacing w:val="-6"/>
        </w:rPr>
        <w:t xml:space="preserve"> </w:t>
      </w:r>
      <w:r>
        <w:rPr>
          <w:rFonts w:ascii="Courier New" w:hAnsi="Courier New"/>
        </w:rPr>
        <w:t>17:42</w:t>
      </w:r>
      <w:r>
        <w:rPr>
          <w:rFonts w:ascii="Courier New" w:hAnsi="Courier New"/>
          <w:spacing w:val="-5"/>
        </w:rPr>
        <w:t xml:space="preserve"> </w:t>
      </w:r>
      <w:r>
        <w:rPr>
          <w:rFonts w:ascii="Courier New" w:hAnsi="Courier New"/>
          <w:spacing w:val="-2"/>
        </w:rPr>
        <w:t>inkscape</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Para</w:t>
      </w:r>
      <w:r>
        <w:rPr>
          <w:spacing w:val="-4"/>
        </w:rPr>
        <w:t xml:space="preserve"> </w:t>
      </w:r>
      <w:r>
        <w:rPr/>
        <w:t>nuestra</w:t>
      </w:r>
      <w:r>
        <w:rPr>
          <w:spacing w:val="-5"/>
        </w:rPr>
        <w:t xml:space="preserve"> </w:t>
      </w:r>
      <w:r>
        <w:rPr/>
        <w:t>próxima</w:t>
      </w:r>
      <w:r>
        <w:rPr>
          <w:spacing w:val="-4"/>
        </w:rPr>
        <w:t xml:space="preserve"> </w:t>
      </w:r>
      <w:r>
        <w:rPr/>
        <w:t>serie</w:t>
      </w:r>
      <w:r>
        <w:rPr>
          <w:spacing w:val="-5"/>
        </w:rPr>
        <w:t xml:space="preserve"> </w:t>
      </w:r>
      <w:r>
        <w:rPr/>
        <w:t>de</w:t>
      </w:r>
      <w:r>
        <w:rPr>
          <w:spacing w:val="-4"/>
        </w:rPr>
        <w:t xml:space="preserve"> </w:t>
      </w:r>
      <w:r>
        <w:rPr/>
        <w:t>experimentos,</w:t>
      </w:r>
      <w:r>
        <w:rPr>
          <w:spacing w:val="-4"/>
        </w:rPr>
        <w:t xml:space="preserve"> </w:t>
      </w:r>
      <w:r>
        <w:rPr/>
        <w:t>consideraremos</w:t>
      </w:r>
      <w:r>
        <w:rPr>
          <w:spacing w:val="-4"/>
        </w:rPr>
        <w:t xml:space="preserve"> </w:t>
      </w:r>
      <w:r>
        <w:rPr/>
        <w:t>el</w:t>
      </w:r>
      <w:r>
        <w:rPr>
          <w:spacing w:val="-4"/>
        </w:rPr>
        <w:t xml:space="preserve"> </w:t>
      </w:r>
      <w:r>
        <w:rPr/>
        <w:t>siguiente</w:t>
      </w:r>
      <w:r>
        <w:rPr>
          <w:spacing w:val="-4"/>
        </w:rPr>
        <w:t xml:space="preserve"> </w:t>
      </w:r>
      <w:r>
        <w:rPr/>
        <w:t>archivo</w:t>
      </w:r>
      <w:r>
        <w:rPr>
          <w:spacing w:val="-4"/>
        </w:rPr>
        <w:t xml:space="preserve"> </w:t>
      </w:r>
      <w:r>
        <w:rPr/>
        <w:t>que</w:t>
      </w:r>
      <w:r>
        <w:rPr>
          <w:spacing w:val="-5"/>
        </w:rPr>
        <w:t xml:space="preserve"> </w:t>
      </w:r>
      <w:r>
        <w:rPr/>
        <w:t>contiene</w:t>
      </w:r>
      <w:r>
        <w:rPr>
          <w:spacing w:val="-5"/>
        </w:rPr>
        <w:t xml:space="preserve"> </w:t>
      </w:r>
      <w:r>
        <w:rPr/>
        <w:t>la historia de tres distribuciones Linux populares desarrolladas entre 2006 y 2008. Cada línea del archivo tiene tres campos: el nombre de la distribución, el número de versión y la fecha de publicación en formato MM/DD/YYYY:</w:t>
      </w:r>
    </w:p>
    <w:p>
      <w:pPr>
        <w:pStyle w:val="BodyText"/>
        <w:ind w:left="0" w:right="0"/>
        <w:rPr/>
      </w:pPr>
      <w:r>
        <w:rPr/>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10.2</w:t>
      </w:r>
      <w:r>
        <w:rPr>
          <w:rFonts w:ascii="Courier New" w:hAnsi="Courier New"/>
          <w:spacing w:val="-4"/>
        </w:rPr>
        <w:t xml:space="preserve"> </w:t>
      </w:r>
      <w:r>
        <w:rPr>
          <w:rFonts w:ascii="Courier New" w:hAnsi="Courier New"/>
          <w:spacing w:val="-2"/>
        </w:rPr>
        <w:t>12/07/2006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10</w:t>
      </w:r>
      <w:r>
        <w:rPr>
          <w:rFonts w:ascii="Courier New" w:hAnsi="Courier New"/>
          <w:spacing w:val="-4"/>
        </w:rPr>
        <w:t xml:space="preserve"> </w:t>
      </w:r>
      <w:r>
        <w:rPr>
          <w:rFonts w:ascii="Courier New" w:hAnsi="Courier New"/>
          <w:spacing w:val="-2"/>
        </w:rPr>
        <w:t>11/25/2008</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11.0</w:t>
      </w:r>
      <w:r>
        <w:rPr>
          <w:rFonts w:ascii="Courier New" w:hAnsi="Courier New"/>
          <w:spacing w:val="-4"/>
        </w:rPr>
        <w:t xml:space="preserve"> </w:t>
      </w:r>
      <w:r>
        <w:rPr>
          <w:rFonts w:ascii="Courier New" w:hAnsi="Courier New"/>
          <w:spacing w:val="-2"/>
        </w:rPr>
        <w:t>06/19/2008</w:t>
      </w:r>
    </w:p>
    <w:p>
      <w:pPr>
        <w:pStyle w:val="BodyText"/>
        <w:spacing w:before="1" w:after="0"/>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8.04</w:t>
      </w:r>
      <w:r>
        <w:rPr>
          <w:rFonts w:ascii="Courier New" w:hAnsi="Courier New"/>
          <w:spacing w:val="-5"/>
        </w:rPr>
        <w:t xml:space="preserve"> </w:t>
      </w:r>
      <w:r>
        <w:rPr>
          <w:rFonts w:ascii="Courier New" w:hAnsi="Courier New"/>
          <w:spacing w:val="-2"/>
        </w:rPr>
        <w:t>04/24/2008</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8</w:t>
      </w:r>
      <w:r>
        <w:rPr>
          <w:rFonts w:ascii="Courier New" w:hAnsi="Courier New"/>
          <w:spacing w:val="-3"/>
        </w:rPr>
        <w:t xml:space="preserve"> </w:t>
      </w:r>
      <w:r>
        <w:rPr>
          <w:rFonts w:ascii="Courier New" w:hAnsi="Courier New"/>
          <w:spacing w:val="-2"/>
        </w:rPr>
        <w:t>11/08/2007</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10.3</w:t>
      </w:r>
      <w:r>
        <w:rPr>
          <w:rFonts w:ascii="Courier New" w:hAnsi="Courier New"/>
          <w:spacing w:val="-4"/>
        </w:rPr>
        <w:t xml:space="preserve"> </w:t>
      </w:r>
      <w:r>
        <w:rPr>
          <w:rFonts w:ascii="Courier New" w:hAnsi="Courier New"/>
          <w:spacing w:val="-2"/>
        </w:rPr>
        <w:t>10/04/2007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6.10</w:t>
      </w:r>
      <w:r>
        <w:rPr>
          <w:rFonts w:ascii="Courier New" w:hAnsi="Courier New"/>
          <w:spacing w:val="-5"/>
        </w:rPr>
        <w:t xml:space="preserve"> </w:t>
      </w:r>
      <w:r>
        <w:rPr>
          <w:rFonts w:ascii="Courier New" w:hAnsi="Courier New"/>
          <w:spacing w:val="-2"/>
        </w:rPr>
        <w:t>10/26/2006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7</w:t>
      </w:r>
      <w:r>
        <w:rPr>
          <w:rFonts w:ascii="Courier New" w:hAnsi="Courier New"/>
          <w:spacing w:val="-3"/>
        </w:rPr>
        <w:t xml:space="preserve"> </w:t>
      </w:r>
      <w:r>
        <w:rPr>
          <w:rFonts w:ascii="Courier New" w:hAnsi="Courier New"/>
          <w:spacing w:val="-2"/>
        </w:rPr>
        <w:t>05/31/2007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7.10</w:t>
      </w:r>
      <w:r>
        <w:rPr>
          <w:rFonts w:ascii="Courier New" w:hAnsi="Courier New"/>
          <w:spacing w:val="-5"/>
        </w:rPr>
        <w:t xml:space="preserve"> </w:t>
      </w:r>
      <w:r>
        <w:rPr>
          <w:rFonts w:ascii="Courier New" w:hAnsi="Courier New"/>
          <w:spacing w:val="-2"/>
        </w:rPr>
        <w:t>10/18/2007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7.04</w:t>
      </w:r>
      <w:r>
        <w:rPr>
          <w:rFonts w:ascii="Courier New" w:hAnsi="Courier New"/>
          <w:spacing w:val="-5"/>
        </w:rPr>
        <w:t xml:space="preserve"> </w:t>
      </w:r>
      <w:r>
        <w:rPr>
          <w:rFonts w:ascii="Courier New" w:hAnsi="Courier New"/>
          <w:spacing w:val="-2"/>
        </w:rPr>
        <w:t>04/19/2007</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10.1</w:t>
      </w:r>
      <w:r>
        <w:rPr>
          <w:rFonts w:ascii="Courier New" w:hAnsi="Courier New"/>
          <w:spacing w:val="-4"/>
        </w:rPr>
        <w:t xml:space="preserve"> </w:t>
      </w:r>
      <w:r>
        <w:rPr>
          <w:rFonts w:ascii="Courier New" w:hAnsi="Courier New"/>
          <w:spacing w:val="-2"/>
        </w:rPr>
        <w:t>05/11/2006</w:t>
      </w:r>
    </w:p>
    <w:p>
      <w:pPr>
        <w:pStyle w:val="BodyText"/>
        <w:spacing w:before="1" w:after="0"/>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6</w:t>
      </w:r>
      <w:r>
        <w:rPr>
          <w:rFonts w:ascii="Courier New" w:hAnsi="Courier New"/>
          <w:spacing w:val="-3"/>
        </w:rPr>
        <w:t xml:space="preserve"> </w:t>
      </w:r>
      <w:r>
        <w:rPr>
          <w:rFonts w:ascii="Courier New" w:hAnsi="Courier New"/>
          <w:spacing w:val="-2"/>
        </w:rPr>
        <w:t>10/24/2006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9</w:t>
      </w:r>
      <w:r>
        <w:rPr>
          <w:rFonts w:ascii="Courier New" w:hAnsi="Courier New"/>
          <w:spacing w:val="-3"/>
        </w:rPr>
        <w:t xml:space="preserve"> </w:t>
      </w:r>
      <w:r>
        <w:rPr>
          <w:rFonts w:ascii="Courier New" w:hAnsi="Courier New"/>
          <w:spacing w:val="-2"/>
        </w:rPr>
        <w:t>05/13/2008</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6.06</w:t>
      </w:r>
      <w:r>
        <w:rPr>
          <w:rFonts w:ascii="Courier New" w:hAnsi="Courier New"/>
          <w:spacing w:val="-5"/>
        </w:rPr>
        <w:t xml:space="preserve"> </w:t>
      </w:r>
      <w:r>
        <w:rPr>
          <w:rFonts w:ascii="Courier New" w:hAnsi="Courier New"/>
          <w:spacing w:val="-2"/>
        </w:rPr>
        <w:t>06/01/2006</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8.10</w:t>
      </w:r>
      <w:r>
        <w:rPr>
          <w:rFonts w:ascii="Courier New" w:hAnsi="Courier New"/>
          <w:spacing w:val="-5"/>
        </w:rPr>
        <w:t xml:space="preserve"> </w:t>
      </w:r>
      <w:r>
        <w:rPr>
          <w:rFonts w:ascii="Courier New" w:hAnsi="Courier New"/>
          <w:spacing w:val="-2"/>
        </w:rPr>
        <w:t>10/30/2008</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5</w:t>
      </w:r>
      <w:r>
        <w:rPr>
          <w:rFonts w:ascii="Courier New" w:hAnsi="Courier New"/>
          <w:spacing w:val="-3"/>
        </w:rPr>
        <w:t xml:space="preserve"> </w:t>
      </w:r>
      <w:r>
        <w:rPr>
          <w:rFonts w:ascii="Courier New" w:hAnsi="Courier New"/>
          <w:spacing w:val="-2"/>
        </w:rPr>
        <w:t>03/20/2006</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jc w:val="both"/>
        <w:rPr/>
      </w:pPr>
      <w:r>
        <w:rPr/>
        <w:t>Usando</w:t>
      </w:r>
      <w:r>
        <w:rPr>
          <w:spacing w:val="-6"/>
        </w:rPr>
        <w:t xml:space="preserve"> </w:t>
      </w:r>
      <w:r>
        <w:rPr/>
        <w:t>un</w:t>
      </w:r>
      <w:r>
        <w:rPr>
          <w:spacing w:val="-3"/>
        </w:rPr>
        <w:t xml:space="preserve"> </w:t>
      </w:r>
      <w:r>
        <w:rPr/>
        <w:t>editor</w:t>
      </w:r>
      <w:r>
        <w:rPr>
          <w:spacing w:val="-3"/>
        </w:rPr>
        <w:t xml:space="preserve"> </w:t>
      </w:r>
      <w:r>
        <w:rPr/>
        <w:t>de</w:t>
      </w:r>
      <w:r>
        <w:rPr>
          <w:spacing w:val="-4"/>
        </w:rPr>
        <w:t xml:space="preserve"> </w:t>
      </w:r>
      <w:r>
        <w:rPr/>
        <w:t>texto</w:t>
      </w:r>
      <w:r>
        <w:rPr>
          <w:spacing w:val="-2"/>
        </w:rPr>
        <w:t xml:space="preserve"> </w:t>
      </w:r>
      <w:r>
        <w:rPr/>
        <w:t>(quizá</w:t>
      </w:r>
      <w:r>
        <w:rPr>
          <w:spacing w:val="-1"/>
        </w:rPr>
        <w:t xml:space="preserve"> </w:t>
      </w:r>
      <w:r>
        <w:rPr>
          <w:rFonts w:ascii="Courier New" w:hAnsi="Courier New"/>
        </w:rPr>
        <w:t>vim</w:t>
      </w:r>
      <w:r>
        <w:rPr/>
        <w:t>),</w:t>
      </w:r>
      <w:r>
        <w:rPr>
          <w:spacing w:val="-3"/>
        </w:rPr>
        <w:t xml:space="preserve"> </w:t>
      </w:r>
      <w:r>
        <w:rPr/>
        <w:t>introduciremos</w:t>
      </w:r>
      <w:r>
        <w:rPr>
          <w:spacing w:val="-4"/>
        </w:rPr>
        <w:t xml:space="preserve"> </w:t>
      </w:r>
      <w:r>
        <w:rPr/>
        <w:t>estos</w:t>
      </w:r>
      <w:r>
        <w:rPr>
          <w:spacing w:val="-3"/>
        </w:rPr>
        <w:t xml:space="preserve"> </w:t>
      </w:r>
      <w:r>
        <w:rPr/>
        <w:t>datos</w:t>
      </w:r>
      <w:r>
        <w:rPr>
          <w:spacing w:val="-3"/>
        </w:rPr>
        <w:t xml:space="preserve"> </w:t>
      </w:r>
      <w:r>
        <w:rPr/>
        <w:t>y</w:t>
      </w:r>
      <w:r>
        <w:rPr>
          <w:spacing w:val="-4"/>
        </w:rPr>
        <w:t xml:space="preserve"> </w:t>
      </w:r>
      <w:r>
        <w:rPr/>
        <w:t>nombraremos</w:t>
      </w:r>
      <w:r>
        <w:rPr>
          <w:spacing w:val="-3"/>
        </w:rPr>
        <w:t xml:space="preserve"> </w:t>
      </w:r>
      <w:r>
        <w:rPr/>
        <w:t>al</w:t>
      </w:r>
      <w:r>
        <w:rPr>
          <w:spacing w:val="-2"/>
        </w:rPr>
        <w:t xml:space="preserve"> archivo</w:t>
      </w:r>
    </w:p>
    <w:p>
      <w:pPr>
        <w:pStyle w:val="BodyText"/>
        <w:spacing w:before="74" w:after="0"/>
        <w:rPr/>
      </w:pPr>
      <w:r>
        <w:rPr/>
        <w:t>resultante</w:t>
      </w:r>
      <w:r>
        <w:rPr>
          <w:spacing w:val="-4"/>
        </w:rPr>
        <w:t xml:space="preserve"> </w:t>
      </w:r>
      <w:r>
        <w:rPr>
          <w:rFonts w:ascii="Courier New" w:hAnsi="Courier New"/>
          <w:spacing w:val="-2"/>
        </w:rPr>
        <w:t>distros.txt</w:t>
      </w:r>
      <w:r>
        <w:rPr>
          <w:spacing w:val="-2"/>
        </w:rPr>
        <w:t>.</w:t>
      </w:r>
    </w:p>
    <w:p>
      <w:pPr>
        <w:pStyle w:val="BodyText"/>
        <w:spacing w:before="11" w:after="0"/>
        <w:ind w:left="0" w:right="0"/>
        <w:rPr>
          <w:sz w:val="23"/>
        </w:rPr>
      </w:pPr>
      <w:r>
        <w:rPr>
          <w:sz w:val="23"/>
        </w:rPr>
      </w:r>
    </w:p>
    <w:p>
      <w:pPr>
        <w:pStyle w:val="BodyText"/>
        <w:rPr/>
      </w:pPr>
      <w:r>
        <w:rPr/>
        <w:t>A</w:t>
      </w:r>
      <w:r>
        <w:rPr>
          <w:spacing w:val="-15"/>
        </w:rPr>
        <w:t xml:space="preserve"> </w:t>
      </w:r>
      <w:r>
        <w:rPr/>
        <w:t>continuación,</w:t>
      </w:r>
      <w:r>
        <w:rPr>
          <w:spacing w:val="-6"/>
        </w:rPr>
        <w:t xml:space="preserve"> </w:t>
      </w:r>
      <w:r>
        <w:rPr/>
        <w:t>trataremos</w:t>
      </w:r>
      <w:r>
        <w:rPr>
          <w:spacing w:val="-1"/>
        </w:rPr>
        <w:t xml:space="preserve"> </w:t>
      </w:r>
      <w:r>
        <w:rPr/>
        <w:t>de</w:t>
      </w:r>
      <w:r>
        <w:rPr>
          <w:spacing w:val="-5"/>
        </w:rPr>
        <w:t xml:space="preserve"> </w:t>
      </w:r>
      <w:r>
        <w:rPr/>
        <w:t>ordenar</w:t>
      </w:r>
      <w:r>
        <w:rPr>
          <w:spacing w:val="-4"/>
        </w:rPr>
        <w:t xml:space="preserve"> </w:t>
      </w:r>
      <w:r>
        <w:rPr/>
        <w:t>el</w:t>
      </w:r>
      <w:r>
        <w:rPr>
          <w:spacing w:val="-2"/>
        </w:rPr>
        <w:t xml:space="preserve"> </w:t>
      </w:r>
      <w:r>
        <w:rPr/>
        <w:t>archivo</w:t>
      </w:r>
      <w:r>
        <w:rPr>
          <w:spacing w:val="-3"/>
        </w:rPr>
        <w:t xml:space="preserve"> </w:t>
      </w:r>
      <w:r>
        <w:rPr/>
        <w:t>y</w:t>
      </w:r>
      <w:r>
        <w:rPr>
          <w:spacing w:val="-3"/>
        </w:rPr>
        <w:t xml:space="preserve"> </w:t>
      </w:r>
      <w:r>
        <w:rPr/>
        <w:t>observaremos</w:t>
      </w:r>
      <w:r>
        <w:rPr>
          <w:spacing w:val="-4"/>
        </w:rPr>
        <w:t xml:space="preserve"> </w:t>
      </w:r>
      <w:r>
        <w:rPr/>
        <w:t>el</w:t>
      </w:r>
      <w:r>
        <w:rPr>
          <w:spacing w:val="-2"/>
        </w:rPr>
        <w:t xml:space="preserve"> resultado: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sort</w:t>
      </w:r>
      <w:r>
        <w:rPr>
          <w:rFonts w:ascii="Courier New" w:hAnsi="Courier New"/>
          <w:b/>
          <w:spacing w:val="-6"/>
          <w:sz w:val="24"/>
        </w:rPr>
        <w:t xml:space="preserve"> </w:t>
      </w:r>
      <w:r>
        <w:rPr>
          <w:rFonts w:ascii="Courier New" w:hAnsi="Courier New"/>
          <w:b/>
          <w:spacing w:val="-2"/>
          <w:sz w:val="24"/>
        </w:rPr>
        <w:t>distros.txt</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10</w:t>
      </w:r>
      <w:r>
        <w:rPr>
          <w:rFonts w:ascii="Courier New" w:hAnsi="Courier New"/>
          <w:spacing w:val="-4"/>
        </w:rPr>
        <w:t xml:space="preserve"> </w:t>
      </w:r>
      <w:r>
        <w:rPr>
          <w:rFonts w:ascii="Courier New" w:hAnsi="Courier New"/>
          <w:spacing w:val="-2"/>
        </w:rPr>
        <w:t>11/25/2008</w:t>
      </w:r>
    </w:p>
    <w:p>
      <w:pPr>
        <w:pStyle w:val="BodyText"/>
        <w:spacing w:before="1" w:after="0"/>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5</w:t>
      </w:r>
      <w:r>
        <w:rPr>
          <w:rFonts w:ascii="Courier New" w:hAnsi="Courier New"/>
          <w:spacing w:val="-3"/>
        </w:rPr>
        <w:t xml:space="preserve"> </w:t>
      </w:r>
      <w:r>
        <w:rPr>
          <w:rFonts w:ascii="Courier New" w:hAnsi="Courier New"/>
          <w:spacing w:val="-2"/>
        </w:rPr>
        <w:t>03/20/2006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6</w:t>
      </w:r>
      <w:r>
        <w:rPr>
          <w:rFonts w:ascii="Courier New" w:hAnsi="Courier New"/>
          <w:spacing w:val="-3"/>
        </w:rPr>
        <w:t xml:space="preserve"> </w:t>
      </w:r>
      <w:r>
        <w:rPr>
          <w:rFonts w:ascii="Courier New" w:hAnsi="Courier New"/>
          <w:spacing w:val="-2"/>
        </w:rPr>
        <w:t>10/24/2006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7</w:t>
      </w:r>
      <w:r>
        <w:rPr>
          <w:rFonts w:ascii="Courier New" w:hAnsi="Courier New"/>
          <w:spacing w:val="-3"/>
        </w:rPr>
        <w:t xml:space="preserve"> </w:t>
      </w:r>
      <w:r>
        <w:rPr>
          <w:rFonts w:ascii="Courier New" w:hAnsi="Courier New"/>
          <w:spacing w:val="-2"/>
        </w:rPr>
        <w:t>05/31/2007</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8</w:t>
      </w:r>
      <w:r>
        <w:rPr>
          <w:rFonts w:ascii="Courier New" w:hAnsi="Courier New"/>
          <w:spacing w:val="-3"/>
        </w:rPr>
        <w:t xml:space="preserve"> </w:t>
      </w:r>
      <w:r>
        <w:rPr>
          <w:rFonts w:ascii="Courier New" w:hAnsi="Courier New"/>
          <w:spacing w:val="-2"/>
        </w:rPr>
        <w:t>11/08/2007</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9</w:t>
      </w:r>
      <w:r>
        <w:rPr>
          <w:rFonts w:ascii="Courier New" w:hAnsi="Courier New"/>
          <w:spacing w:val="-3"/>
        </w:rPr>
        <w:t xml:space="preserve"> </w:t>
      </w:r>
      <w:r>
        <w:rPr>
          <w:rFonts w:ascii="Courier New" w:hAnsi="Courier New"/>
          <w:spacing w:val="-2"/>
        </w:rPr>
        <w:t>05/13/2008</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10.1</w:t>
      </w:r>
      <w:r>
        <w:rPr>
          <w:rFonts w:ascii="Courier New" w:hAnsi="Courier New"/>
          <w:spacing w:val="-4"/>
        </w:rPr>
        <w:t xml:space="preserve"> </w:t>
      </w:r>
      <w:r>
        <w:rPr>
          <w:rFonts w:ascii="Courier New" w:hAnsi="Courier New"/>
          <w:spacing w:val="-2"/>
        </w:rPr>
        <w:t>05/11/2006</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10.2</w:t>
      </w:r>
      <w:r>
        <w:rPr>
          <w:rFonts w:ascii="Courier New" w:hAnsi="Courier New"/>
          <w:spacing w:val="-4"/>
        </w:rPr>
        <w:t xml:space="preserve"> </w:t>
      </w:r>
      <w:r>
        <w:rPr>
          <w:rFonts w:ascii="Courier New" w:hAnsi="Courier New"/>
          <w:spacing w:val="-2"/>
        </w:rPr>
        <w:t>12/07/2006</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10.3</w:t>
      </w:r>
      <w:r>
        <w:rPr>
          <w:rFonts w:ascii="Courier New" w:hAnsi="Courier New"/>
          <w:spacing w:val="-4"/>
        </w:rPr>
        <w:t xml:space="preserve"> </w:t>
      </w:r>
      <w:r>
        <w:rPr>
          <w:rFonts w:ascii="Courier New" w:hAnsi="Courier New"/>
          <w:spacing w:val="-2"/>
        </w:rPr>
        <w:t>10/04/2007</w:t>
      </w:r>
    </w:p>
    <w:p>
      <w:pPr>
        <w:pStyle w:val="BodyText"/>
        <w:spacing w:before="1" w:after="0"/>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11.0</w:t>
      </w:r>
      <w:r>
        <w:rPr>
          <w:rFonts w:ascii="Courier New" w:hAnsi="Courier New"/>
          <w:spacing w:val="-4"/>
        </w:rPr>
        <w:t xml:space="preserve"> </w:t>
      </w:r>
      <w:r>
        <w:rPr>
          <w:rFonts w:ascii="Courier New" w:hAnsi="Courier New"/>
          <w:spacing w:val="-2"/>
        </w:rPr>
        <w:t>06/19/2008</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6.06</w:t>
      </w:r>
      <w:r>
        <w:rPr>
          <w:rFonts w:ascii="Courier New" w:hAnsi="Courier New"/>
          <w:spacing w:val="-5"/>
        </w:rPr>
        <w:t xml:space="preserve"> </w:t>
      </w:r>
      <w:r>
        <w:rPr>
          <w:rFonts w:ascii="Courier New" w:hAnsi="Courier New"/>
          <w:spacing w:val="-2"/>
        </w:rPr>
        <w:t>06/01/2006</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6.10</w:t>
      </w:r>
      <w:r>
        <w:rPr>
          <w:rFonts w:ascii="Courier New" w:hAnsi="Courier New"/>
          <w:spacing w:val="-5"/>
        </w:rPr>
        <w:t xml:space="preserve"> </w:t>
      </w:r>
      <w:r>
        <w:rPr>
          <w:rFonts w:ascii="Courier New" w:hAnsi="Courier New"/>
          <w:spacing w:val="-2"/>
        </w:rPr>
        <w:t>10/26/2006</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7.04</w:t>
      </w:r>
      <w:r>
        <w:rPr>
          <w:rFonts w:ascii="Courier New" w:hAnsi="Courier New"/>
          <w:spacing w:val="-5"/>
        </w:rPr>
        <w:t xml:space="preserve"> </w:t>
      </w:r>
      <w:r>
        <w:rPr>
          <w:rFonts w:ascii="Courier New" w:hAnsi="Courier New"/>
          <w:spacing w:val="-2"/>
        </w:rPr>
        <w:t>04/19/2007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7.10</w:t>
      </w:r>
      <w:r>
        <w:rPr>
          <w:rFonts w:ascii="Courier New" w:hAnsi="Courier New"/>
          <w:spacing w:val="-5"/>
        </w:rPr>
        <w:t xml:space="preserve"> </w:t>
      </w:r>
      <w:r>
        <w:rPr>
          <w:rFonts w:ascii="Courier New" w:hAnsi="Courier New"/>
          <w:spacing w:val="-2"/>
        </w:rPr>
        <w:t>10/18/2007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8.04</w:t>
      </w:r>
      <w:r>
        <w:rPr>
          <w:rFonts w:ascii="Courier New" w:hAnsi="Courier New"/>
          <w:spacing w:val="-5"/>
        </w:rPr>
        <w:t xml:space="preserve"> </w:t>
      </w:r>
      <w:r>
        <w:rPr>
          <w:rFonts w:ascii="Courier New" w:hAnsi="Courier New"/>
          <w:spacing w:val="-2"/>
        </w:rPr>
        <w:t>04/24/2008</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8.10</w:t>
      </w:r>
      <w:r>
        <w:rPr>
          <w:rFonts w:ascii="Courier New" w:hAnsi="Courier New"/>
          <w:spacing w:val="-5"/>
        </w:rPr>
        <w:t xml:space="preserve"> </w:t>
      </w:r>
      <w:r>
        <w:rPr>
          <w:rFonts w:ascii="Courier New" w:hAnsi="Courier New"/>
          <w:spacing w:val="-2"/>
        </w:rPr>
        <w:t>10/30/2008</w:t>
      </w:r>
    </w:p>
    <w:p>
      <w:pPr>
        <w:pStyle w:val="BodyText"/>
        <w:ind w:left="0" w:right="0"/>
        <w:rPr>
          <w:rFonts w:ascii="Courier New" w:hAnsi="Courier New"/>
        </w:rPr>
      </w:pPr>
      <w:r>
        <w:rPr>
          <w:rFonts w:ascii="Courier New" w:hAnsi="Courier New"/>
        </w:rPr>
      </w:r>
    </w:p>
    <w:p>
      <w:pPr>
        <w:pStyle w:val="BodyText"/>
        <w:ind w:left="155" w:right="135"/>
        <w:rPr/>
      </w:pPr>
      <w:r>
        <w:rPr/>
        <w:t>Bien,</w:t>
      </w:r>
      <w:r>
        <w:rPr>
          <w:spacing w:val="-2"/>
        </w:rPr>
        <w:t xml:space="preserve"> </w:t>
      </w:r>
      <w:r>
        <w:rPr/>
        <w:t>casi</w:t>
      </w:r>
      <w:r>
        <w:rPr>
          <w:spacing w:val="-4"/>
        </w:rPr>
        <w:t xml:space="preserve"> </w:t>
      </w:r>
      <w:r>
        <w:rPr/>
        <w:t>ha</w:t>
      </w:r>
      <w:r>
        <w:rPr>
          <w:spacing w:val="-2"/>
        </w:rPr>
        <w:t xml:space="preserve"> </w:t>
      </w:r>
      <w:r>
        <w:rPr/>
        <w:t>funcionado.</w:t>
      </w:r>
      <w:r>
        <w:rPr>
          <w:spacing w:val="-3"/>
        </w:rPr>
        <w:t xml:space="preserve"> </w:t>
      </w:r>
      <w:r>
        <w:rPr/>
        <w:t>El</w:t>
      </w:r>
      <w:r>
        <w:rPr>
          <w:spacing w:val="-4"/>
        </w:rPr>
        <w:t xml:space="preserve"> </w:t>
      </w:r>
      <w:r>
        <w:rPr/>
        <w:t>problema</w:t>
      </w:r>
      <w:r>
        <w:rPr>
          <w:spacing w:val="-4"/>
        </w:rPr>
        <w:t xml:space="preserve"> </w:t>
      </w:r>
      <w:r>
        <w:rPr/>
        <w:t>aparece</w:t>
      </w:r>
      <w:r>
        <w:rPr>
          <w:spacing w:val="-2"/>
        </w:rPr>
        <w:t xml:space="preserve"> </w:t>
      </w:r>
      <w:r>
        <w:rPr/>
        <w:t>en</w:t>
      </w:r>
      <w:r>
        <w:rPr>
          <w:spacing w:val="-3"/>
        </w:rPr>
        <w:t xml:space="preserve"> </w:t>
      </w:r>
      <w:r>
        <w:rPr/>
        <w:t>el</w:t>
      </w:r>
      <w:r>
        <w:rPr>
          <w:spacing w:val="-4"/>
        </w:rPr>
        <w:t xml:space="preserve"> </w:t>
      </w:r>
      <w:r>
        <w:rPr/>
        <w:t>ordenamiento</w:t>
      </w:r>
      <w:r>
        <w:rPr>
          <w:spacing w:val="-3"/>
        </w:rPr>
        <w:t xml:space="preserve"> </w:t>
      </w:r>
      <w:r>
        <w:rPr/>
        <w:t>de</w:t>
      </w:r>
      <w:r>
        <w:rPr>
          <w:spacing w:val="-4"/>
        </w:rPr>
        <w:t xml:space="preserve"> </w:t>
      </w:r>
      <w:r>
        <w:rPr/>
        <w:t>los</w:t>
      </w:r>
      <w:r>
        <w:rPr>
          <w:spacing w:val="-3"/>
        </w:rPr>
        <w:t xml:space="preserve"> </w:t>
      </w:r>
      <w:r>
        <w:rPr/>
        <w:t>números</w:t>
      </w:r>
      <w:r>
        <w:rPr>
          <w:spacing w:val="-1"/>
        </w:rPr>
        <w:t xml:space="preserve"> </w:t>
      </w:r>
      <w:r>
        <w:rPr/>
        <w:t>de</w:t>
      </w:r>
      <w:r>
        <w:rPr>
          <w:spacing w:val="-4"/>
        </w:rPr>
        <w:t xml:space="preserve"> </w:t>
      </w:r>
      <w:r>
        <w:rPr/>
        <w:t>versión</w:t>
      </w:r>
      <w:r>
        <w:rPr>
          <w:spacing w:val="-3"/>
        </w:rPr>
        <w:t xml:space="preserve"> </w:t>
      </w:r>
      <w:r>
        <w:rPr/>
        <w:t>de Fedora. Como un "1" viene antes que un "5" en el listado de caracteres, la versión "10" aparece arriba mientras que la versión "9" aparece al final.</w:t>
      </w:r>
    </w:p>
    <w:p>
      <w:pPr>
        <w:pStyle w:val="BodyText"/>
        <w:ind w:left="0" w:right="0"/>
        <w:rPr/>
      </w:pPr>
      <w:r>
        <w:rPr/>
      </w:r>
    </w:p>
    <w:p>
      <w:pPr>
        <w:pStyle w:val="BodyText"/>
        <w:ind w:left="155" w:right="173"/>
        <w:rPr/>
      </w:pPr>
      <w:r>
        <w:rPr/>
        <w:t xml:space="preserve">Para arreglar este problema vamos a tener que ordenar por múltiples claves. Queremos realizar un orden alfabético en el primer campo y luego un orden numérico en el segundo campo. </w:t>
      </w:r>
      <w:r>
        <w:rPr>
          <w:rFonts w:ascii="Courier New" w:hAnsi="Courier New"/>
        </w:rPr>
        <w:t xml:space="preserve">sort </w:t>
      </w:r>
      <w:r>
        <w:rPr/>
        <w:t xml:space="preserve">permite múltiples instancias de la opción </w:t>
      </w:r>
      <w:r>
        <w:rPr>
          <w:rFonts w:ascii="Courier New" w:hAnsi="Courier New"/>
        </w:rPr>
        <w:t>-k</w:t>
      </w:r>
      <w:r>
        <w:rPr>
          <w:rFonts w:ascii="Courier New" w:hAnsi="Courier New"/>
          <w:spacing w:val="-77"/>
        </w:rPr>
        <w:t xml:space="preserve"> </w:t>
      </w:r>
      <w:r>
        <w:rPr/>
        <w:t>así que pueden especificarse múltiples claves de ordenamiento.</w:t>
      </w:r>
      <w:r>
        <w:rPr>
          <w:spacing w:val="-3"/>
        </w:rPr>
        <w:t xml:space="preserve"> </w:t>
      </w:r>
      <w:r>
        <w:rPr/>
        <w:t>De</w:t>
      </w:r>
      <w:r>
        <w:rPr>
          <w:spacing w:val="-4"/>
        </w:rPr>
        <w:t xml:space="preserve"> </w:t>
      </w:r>
      <w:r>
        <w:rPr/>
        <w:t>hecho,</w:t>
      </w:r>
      <w:r>
        <w:rPr>
          <w:spacing w:val="-3"/>
        </w:rPr>
        <w:t xml:space="preserve"> </w:t>
      </w:r>
      <w:r>
        <w:rPr/>
        <w:t>una</w:t>
      </w:r>
      <w:r>
        <w:rPr>
          <w:spacing w:val="-2"/>
        </w:rPr>
        <w:t xml:space="preserve"> </w:t>
      </w:r>
      <w:r>
        <w:rPr/>
        <w:t>clave</w:t>
      </w:r>
      <w:r>
        <w:rPr>
          <w:spacing w:val="-2"/>
        </w:rPr>
        <w:t xml:space="preserve"> </w:t>
      </w:r>
      <w:r>
        <w:rPr/>
        <w:t>puede</w:t>
      </w:r>
      <w:r>
        <w:rPr>
          <w:spacing w:val="-4"/>
        </w:rPr>
        <w:t xml:space="preserve"> </w:t>
      </w:r>
      <w:r>
        <w:rPr/>
        <w:t>incluir</w:t>
      </w:r>
      <w:r>
        <w:rPr>
          <w:spacing w:val="-2"/>
        </w:rPr>
        <w:t xml:space="preserve"> </w:t>
      </w:r>
      <w:r>
        <w:rPr/>
        <w:t>un</w:t>
      </w:r>
      <w:r>
        <w:rPr>
          <w:spacing w:val="-3"/>
        </w:rPr>
        <w:t xml:space="preserve"> </w:t>
      </w:r>
      <w:r>
        <w:rPr/>
        <w:t>rango</w:t>
      </w:r>
      <w:r>
        <w:rPr>
          <w:spacing w:val="-3"/>
        </w:rPr>
        <w:t xml:space="preserve"> </w:t>
      </w:r>
      <w:r>
        <w:rPr/>
        <w:t>de</w:t>
      </w:r>
      <w:r>
        <w:rPr>
          <w:spacing w:val="-4"/>
        </w:rPr>
        <w:t xml:space="preserve"> </w:t>
      </w:r>
      <w:r>
        <w:rPr/>
        <w:t>campos.</w:t>
      </w:r>
      <w:r>
        <w:rPr>
          <w:spacing w:val="-2"/>
        </w:rPr>
        <w:t xml:space="preserve"> </w:t>
      </w:r>
      <w:r>
        <w:rPr/>
        <w:t>Si</w:t>
      </w:r>
      <w:r>
        <w:rPr>
          <w:spacing w:val="-4"/>
        </w:rPr>
        <w:t xml:space="preserve"> </w:t>
      </w:r>
      <w:r>
        <w:rPr/>
        <w:t>no</w:t>
      </w:r>
      <w:r>
        <w:rPr>
          <w:spacing w:val="-3"/>
        </w:rPr>
        <w:t xml:space="preserve"> </w:t>
      </w:r>
      <w:r>
        <w:rPr/>
        <w:t>se</w:t>
      </w:r>
      <w:r>
        <w:rPr>
          <w:spacing w:val="-4"/>
        </w:rPr>
        <w:t xml:space="preserve"> </w:t>
      </w:r>
      <w:r>
        <w:rPr/>
        <w:t>especifica</w:t>
      </w:r>
      <w:r>
        <w:rPr>
          <w:spacing w:val="-4"/>
        </w:rPr>
        <w:t xml:space="preserve"> </w:t>
      </w:r>
      <w:r>
        <w:rPr/>
        <w:t>un</w:t>
      </w:r>
      <w:r>
        <w:rPr>
          <w:spacing w:val="-3"/>
        </w:rPr>
        <w:t xml:space="preserve"> </w:t>
      </w:r>
      <w:r>
        <w:rPr/>
        <w:t xml:space="preserve">rango (como ha sido el caso de nuestros ejemplos anteriores), </w:t>
      </w:r>
      <w:r>
        <w:rPr>
          <w:rFonts w:ascii="Courier New" w:hAnsi="Courier New"/>
        </w:rPr>
        <w:t>sort</w:t>
      </w:r>
      <w:r>
        <w:rPr>
          <w:rFonts w:ascii="Courier New" w:hAnsi="Courier New"/>
          <w:spacing w:val="-78"/>
        </w:rPr>
        <w:t xml:space="preserve"> </w:t>
      </w:r>
      <w:r>
        <w:rPr/>
        <w:t>usa una clave que comienza con el campo especificado y se extiende hasta el final de la línea.</w:t>
      </w:r>
      <w:r>
        <w:rPr>
          <w:spacing w:val="-9"/>
        </w:rPr>
        <w:t xml:space="preserve"> </w:t>
      </w:r>
      <w:r>
        <w:rPr/>
        <w:t>Aquí tenemos la sintaxis de nuestro ordenamiento multi-clave: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sort</w:t>
      </w:r>
      <w:r>
        <w:rPr>
          <w:rFonts w:ascii="Courier New" w:hAnsi="Courier New"/>
          <w:b/>
          <w:spacing w:val="-7"/>
          <w:sz w:val="24"/>
        </w:rPr>
        <w:t xml:space="preserve"> </w:t>
      </w:r>
      <w:r>
        <w:rPr>
          <w:rFonts w:ascii="Courier New" w:hAnsi="Courier New"/>
          <w:b/>
          <w:sz w:val="24"/>
        </w:rPr>
        <w:t>--key=1,1</w:t>
      </w:r>
      <w:r>
        <w:rPr>
          <w:rFonts w:ascii="Courier New" w:hAnsi="Courier New"/>
          <w:b/>
          <w:spacing w:val="-7"/>
          <w:sz w:val="24"/>
        </w:rPr>
        <w:t xml:space="preserve"> </w:t>
      </w:r>
      <w:r>
        <w:rPr>
          <w:rFonts w:ascii="Courier New" w:hAnsi="Courier New"/>
          <w:b/>
          <w:sz w:val="24"/>
        </w:rPr>
        <w:t>--key=2n</w:t>
      </w:r>
      <w:r>
        <w:rPr>
          <w:rFonts w:ascii="Courier New" w:hAnsi="Courier New"/>
          <w:b/>
          <w:spacing w:val="-7"/>
          <w:sz w:val="24"/>
        </w:rPr>
        <w:t xml:space="preserve"> </w:t>
      </w:r>
      <w:r>
        <w:rPr>
          <w:rFonts w:ascii="Courier New" w:hAnsi="Courier New"/>
          <w:b/>
          <w:spacing w:val="-2"/>
          <w:sz w:val="24"/>
        </w:rPr>
        <w:t>distros.txt</w:t>
      </w:r>
    </w:p>
    <w:p>
      <w:pPr>
        <w:pStyle w:val="BodyText"/>
        <w:spacing w:before="1" w:after="0"/>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5</w:t>
      </w:r>
      <w:r>
        <w:rPr>
          <w:rFonts w:ascii="Courier New" w:hAnsi="Courier New"/>
          <w:spacing w:val="-3"/>
        </w:rPr>
        <w:t xml:space="preserve"> </w:t>
      </w:r>
      <w:r>
        <w:rPr>
          <w:rFonts w:ascii="Courier New" w:hAnsi="Courier New"/>
          <w:spacing w:val="-2"/>
        </w:rPr>
        <w:t>03/20/2006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6</w:t>
      </w:r>
      <w:r>
        <w:rPr>
          <w:rFonts w:ascii="Courier New" w:hAnsi="Courier New"/>
          <w:spacing w:val="-3"/>
        </w:rPr>
        <w:t xml:space="preserve"> </w:t>
      </w:r>
      <w:r>
        <w:rPr>
          <w:rFonts w:ascii="Courier New" w:hAnsi="Courier New"/>
          <w:spacing w:val="-2"/>
        </w:rPr>
        <w:t>10/24/2006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7</w:t>
      </w:r>
      <w:r>
        <w:rPr>
          <w:rFonts w:ascii="Courier New" w:hAnsi="Courier New"/>
          <w:spacing w:val="-3"/>
        </w:rPr>
        <w:t xml:space="preserve"> </w:t>
      </w:r>
      <w:r>
        <w:rPr>
          <w:rFonts w:ascii="Courier New" w:hAnsi="Courier New"/>
          <w:spacing w:val="-2"/>
        </w:rPr>
        <w:t>05/31/2007</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8</w:t>
      </w:r>
      <w:r>
        <w:rPr>
          <w:rFonts w:ascii="Courier New" w:hAnsi="Courier New"/>
          <w:spacing w:val="-3"/>
        </w:rPr>
        <w:t xml:space="preserve"> </w:t>
      </w:r>
      <w:r>
        <w:rPr>
          <w:rFonts w:ascii="Courier New" w:hAnsi="Courier New"/>
          <w:spacing w:val="-2"/>
        </w:rPr>
        <w:t>11/08/2007</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9</w:t>
      </w:r>
      <w:r>
        <w:rPr>
          <w:rFonts w:ascii="Courier New" w:hAnsi="Courier New"/>
          <w:spacing w:val="-3"/>
        </w:rPr>
        <w:t xml:space="preserve"> </w:t>
      </w:r>
      <w:r>
        <w:rPr>
          <w:rFonts w:ascii="Courier New" w:hAnsi="Courier New"/>
          <w:spacing w:val="-2"/>
        </w:rPr>
        <w:t>05/13/2008</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10</w:t>
      </w:r>
      <w:r>
        <w:rPr>
          <w:rFonts w:ascii="Courier New" w:hAnsi="Courier New"/>
          <w:spacing w:val="-4"/>
        </w:rPr>
        <w:t xml:space="preserve"> </w:t>
      </w:r>
      <w:r>
        <w:rPr>
          <w:rFonts w:ascii="Courier New" w:hAnsi="Courier New"/>
          <w:spacing w:val="-2"/>
        </w:rPr>
        <w:t>11/25/2008</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10.1</w:t>
      </w:r>
      <w:r>
        <w:rPr>
          <w:rFonts w:ascii="Courier New" w:hAnsi="Courier New"/>
          <w:spacing w:val="-4"/>
        </w:rPr>
        <w:t xml:space="preserve"> </w:t>
      </w:r>
      <w:r>
        <w:rPr>
          <w:rFonts w:ascii="Courier New" w:hAnsi="Courier New"/>
          <w:spacing w:val="-2"/>
        </w:rPr>
        <w:t>05/11/2006</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10.2</w:t>
      </w:r>
      <w:r>
        <w:rPr>
          <w:rFonts w:ascii="Courier New" w:hAnsi="Courier New"/>
          <w:spacing w:val="-4"/>
        </w:rPr>
        <w:t xml:space="preserve"> </w:t>
      </w:r>
      <w:r>
        <w:rPr>
          <w:rFonts w:ascii="Courier New" w:hAnsi="Courier New"/>
          <w:spacing w:val="-2"/>
        </w:rPr>
        <w:t>12/07/2006</w:t>
      </w:r>
    </w:p>
    <w:p>
      <w:pPr>
        <w:pStyle w:val="BodyText"/>
        <w:spacing w:before="1" w:after="0"/>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10.3</w:t>
      </w:r>
      <w:r>
        <w:rPr>
          <w:rFonts w:ascii="Courier New" w:hAnsi="Courier New"/>
          <w:spacing w:val="-4"/>
        </w:rPr>
        <w:t xml:space="preserve"> </w:t>
      </w:r>
      <w:r>
        <w:rPr>
          <w:rFonts w:ascii="Courier New" w:hAnsi="Courier New"/>
          <w:spacing w:val="-2"/>
        </w:rPr>
        <w:t>10/04/2007</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11.0</w:t>
      </w:r>
      <w:r>
        <w:rPr>
          <w:rFonts w:ascii="Courier New" w:hAnsi="Courier New"/>
          <w:spacing w:val="-4"/>
        </w:rPr>
        <w:t xml:space="preserve"> </w:t>
      </w:r>
      <w:r>
        <w:rPr>
          <w:rFonts w:ascii="Courier New" w:hAnsi="Courier New"/>
          <w:spacing w:val="-2"/>
        </w:rPr>
        <w:t>06/19/2008</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6.06</w:t>
      </w:r>
      <w:r>
        <w:rPr>
          <w:rFonts w:ascii="Courier New" w:hAnsi="Courier New"/>
          <w:spacing w:val="-5"/>
        </w:rPr>
        <w:t xml:space="preserve"> </w:t>
      </w:r>
      <w:r>
        <w:rPr>
          <w:rFonts w:ascii="Courier New" w:hAnsi="Courier New"/>
          <w:spacing w:val="-2"/>
        </w:rPr>
        <w:t>06/01/2006</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6.10</w:t>
      </w:r>
      <w:r>
        <w:rPr>
          <w:rFonts w:ascii="Courier New" w:hAnsi="Courier New"/>
          <w:spacing w:val="-5"/>
        </w:rPr>
        <w:t xml:space="preserve"> </w:t>
      </w:r>
      <w:r>
        <w:rPr>
          <w:rFonts w:ascii="Courier New" w:hAnsi="Courier New"/>
          <w:spacing w:val="-2"/>
        </w:rPr>
        <w:t>10/26/2006</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7.04</w:t>
      </w:r>
      <w:r>
        <w:rPr>
          <w:rFonts w:ascii="Courier New" w:hAnsi="Courier New"/>
          <w:spacing w:val="-5"/>
        </w:rPr>
        <w:t xml:space="preserve"> </w:t>
      </w:r>
      <w:r>
        <w:rPr>
          <w:rFonts w:ascii="Courier New" w:hAnsi="Courier New"/>
          <w:spacing w:val="-2"/>
        </w:rPr>
        <w:t>04/19/2007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7.10</w:t>
      </w:r>
      <w:r>
        <w:rPr>
          <w:rFonts w:ascii="Courier New" w:hAnsi="Courier New"/>
          <w:spacing w:val="-5"/>
        </w:rPr>
        <w:t xml:space="preserve"> </w:t>
      </w:r>
      <w:r>
        <w:rPr>
          <w:rFonts w:ascii="Courier New" w:hAnsi="Courier New"/>
          <w:spacing w:val="-2"/>
        </w:rPr>
        <w:t>10/18/2007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8.04</w:t>
      </w:r>
      <w:r>
        <w:rPr>
          <w:rFonts w:ascii="Courier New" w:hAnsi="Courier New"/>
          <w:spacing w:val="-5"/>
        </w:rPr>
        <w:t xml:space="preserve"> </w:t>
      </w:r>
      <w:r>
        <w:rPr>
          <w:rFonts w:ascii="Courier New" w:hAnsi="Courier New"/>
          <w:spacing w:val="-2"/>
        </w:rPr>
        <w:t>04/24/2008</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8.10</w:t>
      </w:r>
      <w:r>
        <w:rPr>
          <w:rFonts w:ascii="Courier New" w:hAnsi="Courier New"/>
          <w:spacing w:val="-5"/>
        </w:rPr>
        <w:t xml:space="preserve"> </w:t>
      </w:r>
      <w:r>
        <w:rPr>
          <w:rFonts w:ascii="Courier New" w:hAnsi="Courier New"/>
          <w:spacing w:val="-2"/>
        </w:rPr>
        <w:t>10/30/2008</w:t>
      </w:r>
    </w:p>
    <w:p>
      <w:pPr>
        <w:pStyle w:val="BodyText"/>
        <w:spacing w:before="74" w:after="0"/>
        <w:ind w:left="155" w:right="173"/>
        <w:rPr/>
      </w:pPr>
      <w:r>
        <w:rPr/>
        <w:t xml:space="preserve">Aunque hemos usado la forma larga de la opción para que se vea más claramente, </w:t>
      </w:r>
      <w:r>
        <w:rPr>
          <w:rFonts w:ascii="Courier New" w:hAnsi="Courier New"/>
        </w:rPr>
        <w:t>-k 1, 1 -k 2n</w:t>
      </w:r>
      <w:r>
        <w:rPr>
          <w:rFonts w:ascii="Courier New" w:hAnsi="Courier New"/>
          <w:spacing w:val="-78"/>
        </w:rPr>
        <w:t xml:space="preserve"> </w:t>
      </w:r>
      <w:r>
        <w:rPr/>
        <w:t>sería completamente equivalente. En la primera instancia de la opción de clave, especificamos un</w:t>
      </w:r>
      <w:r>
        <w:rPr>
          <w:spacing w:val="-3"/>
        </w:rPr>
        <w:t xml:space="preserve"> </w:t>
      </w:r>
      <w:r>
        <w:rPr/>
        <w:t>rango</w:t>
      </w:r>
      <w:r>
        <w:rPr>
          <w:spacing w:val="-2"/>
        </w:rPr>
        <w:t xml:space="preserve"> </w:t>
      </w:r>
      <w:r>
        <w:rPr/>
        <w:t>de</w:t>
      </w:r>
      <w:r>
        <w:rPr>
          <w:spacing w:val="-4"/>
        </w:rPr>
        <w:t xml:space="preserve"> </w:t>
      </w:r>
      <w:r>
        <w:rPr/>
        <w:t>campos</w:t>
      </w:r>
      <w:r>
        <w:rPr>
          <w:spacing w:val="-3"/>
        </w:rPr>
        <w:t xml:space="preserve"> </w:t>
      </w:r>
      <w:r>
        <w:rPr/>
        <w:t>a</w:t>
      </w:r>
      <w:r>
        <w:rPr>
          <w:spacing w:val="-2"/>
        </w:rPr>
        <w:t xml:space="preserve"> </w:t>
      </w:r>
      <w:r>
        <w:rPr/>
        <w:t>incluir</w:t>
      </w:r>
      <w:r>
        <w:rPr>
          <w:spacing w:val="-2"/>
        </w:rPr>
        <w:t xml:space="preserve"> </w:t>
      </w:r>
      <w:r>
        <w:rPr/>
        <w:t>en</w:t>
      </w:r>
      <w:r>
        <w:rPr>
          <w:spacing w:val="-3"/>
        </w:rPr>
        <w:t xml:space="preserve"> </w:t>
      </w:r>
      <w:r>
        <w:rPr/>
        <w:t>la</w:t>
      </w:r>
      <w:r>
        <w:rPr>
          <w:spacing w:val="-2"/>
        </w:rPr>
        <w:t xml:space="preserve"> </w:t>
      </w:r>
      <w:r>
        <w:rPr/>
        <w:t>primera</w:t>
      </w:r>
      <w:r>
        <w:rPr>
          <w:spacing w:val="-2"/>
        </w:rPr>
        <w:t xml:space="preserve"> </w:t>
      </w:r>
      <w:r>
        <w:rPr/>
        <w:t>clave.</w:t>
      </w:r>
      <w:r>
        <w:rPr>
          <w:spacing w:val="-2"/>
        </w:rPr>
        <w:t xml:space="preserve"> </w:t>
      </w:r>
      <w:r>
        <w:rPr/>
        <w:t>Como</w:t>
      </w:r>
      <w:r>
        <w:rPr>
          <w:spacing w:val="-3"/>
        </w:rPr>
        <w:t xml:space="preserve"> </w:t>
      </w:r>
      <w:r>
        <w:rPr/>
        <w:t>queremos</w:t>
      </w:r>
      <w:r>
        <w:rPr>
          <w:spacing w:val="-3"/>
        </w:rPr>
        <w:t xml:space="preserve"> </w:t>
      </w:r>
      <w:r>
        <w:rPr/>
        <w:t>limitar</w:t>
      </w:r>
      <w:r>
        <w:rPr>
          <w:spacing w:val="-2"/>
        </w:rPr>
        <w:t xml:space="preserve"> </w:t>
      </w:r>
      <w:r>
        <w:rPr/>
        <w:t>el</w:t>
      </w:r>
      <w:r>
        <w:rPr>
          <w:spacing w:val="-4"/>
        </w:rPr>
        <w:t xml:space="preserve"> </w:t>
      </w:r>
      <w:r>
        <w:rPr/>
        <w:t>orden</w:t>
      </w:r>
      <w:r>
        <w:rPr>
          <w:spacing w:val="-3"/>
        </w:rPr>
        <w:t xml:space="preserve"> </w:t>
      </w:r>
      <w:r>
        <w:rPr/>
        <w:t>al</w:t>
      </w:r>
      <w:r>
        <w:rPr>
          <w:spacing w:val="-4"/>
        </w:rPr>
        <w:t xml:space="preserve"> </w:t>
      </w:r>
      <w:r>
        <w:rPr/>
        <w:t>primer</w:t>
      </w:r>
      <w:r>
        <w:rPr>
          <w:spacing w:val="-2"/>
        </w:rPr>
        <w:t xml:space="preserve"> </w:t>
      </w:r>
      <w:r>
        <w:rPr/>
        <w:t xml:space="preserve">campo solamente, especificamos </w:t>
      </w:r>
      <w:r>
        <w:rPr>
          <w:rFonts w:ascii="Courier New" w:hAnsi="Courier New"/>
        </w:rPr>
        <w:t>1, 1</w:t>
      </w:r>
      <w:r>
        <w:rPr>
          <w:rFonts w:ascii="Courier New" w:hAnsi="Courier New"/>
          <w:spacing w:val="-78"/>
        </w:rPr>
        <w:t xml:space="preserve"> </w:t>
      </w:r>
      <w:r>
        <w:rPr/>
        <w:t>que significa "comienza en el campo uno y termina en el campo uno."</w:t>
      </w:r>
      <w:r>
        <w:rPr>
          <w:spacing w:val="-4"/>
        </w:rPr>
        <w:t xml:space="preserve"> </w:t>
      </w:r>
      <w:r>
        <w:rPr/>
        <w:t>En</w:t>
      </w:r>
      <w:r>
        <w:rPr>
          <w:spacing w:val="-2"/>
        </w:rPr>
        <w:t xml:space="preserve"> </w:t>
      </w:r>
      <w:r>
        <w:rPr/>
        <w:t>la</w:t>
      </w:r>
      <w:r>
        <w:rPr>
          <w:spacing w:val="-4"/>
        </w:rPr>
        <w:t xml:space="preserve"> </w:t>
      </w:r>
      <w:r>
        <w:rPr/>
        <w:t>segunda</w:t>
      </w:r>
      <w:r>
        <w:rPr>
          <w:spacing w:val="-4"/>
        </w:rPr>
        <w:t xml:space="preserve"> </w:t>
      </w:r>
      <w:r>
        <w:rPr/>
        <w:t>instancia,</w:t>
      </w:r>
      <w:r>
        <w:rPr>
          <w:spacing w:val="-2"/>
        </w:rPr>
        <w:t xml:space="preserve"> </w:t>
      </w:r>
      <w:r>
        <w:rPr/>
        <w:t>hemos</w:t>
      </w:r>
      <w:r>
        <w:rPr>
          <w:spacing w:val="-3"/>
        </w:rPr>
        <w:t xml:space="preserve"> </w:t>
      </w:r>
      <w:r>
        <w:rPr/>
        <w:t xml:space="preserve">especificado </w:t>
      </w:r>
      <w:r>
        <w:rPr>
          <w:rFonts w:ascii="Courier New" w:hAnsi="Courier New"/>
        </w:rPr>
        <w:t>2n</w:t>
      </w:r>
      <w:r>
        <w:rPr/>
        <w:t>,</w:t>
      </w:r>
      <w:r>
        <w:rPr>
          <w:spacing w:val="-3"/>
        </w:rPr>
        <w:t xml:space="preserve"> </w:t>
      </w:r>
      <w:r>
        <w:rPr/>
        <w:t>que</w:t>
      </w:r>
      <w:r>
        <w:rPr>
          <w:spacing w:val="-4"/>
        </w:rPr>
        <w:t xml:space="preserve"> </w:t>
      </w:r>
      <w:r>
        <w:rPr/>
        <w:t>significa</w:t>
      </w:r>
      <w:r>
        <w:rPr>
          <w:spacing w:val="-4"/>
        </w:rPr>
        <w:t xml:space="preserve"> </w:t>
      </w:r>
      <w:r>
        <w:rPr/>
        <w:t>que</w:t>
      </w:r>
      <w:r>
        <w:rPr>
          <w:spacing w:val="-4"/>
        </w:rPr>
        <w:t xml:space="preserve"> </w:t>
      </w:r>
      <w:r>
        <w:rPr/>
        <w:t>el</w:t>
      </w:r>
      <w:r>
        <w:rPr>
          <w:spacing w:val="-4"/>
        </w:rPr>
        <w:t xml:space="preserve"> </w:t>
      </w:r>
      <w:r>
        <w:rPr/>
        <w:t>campo</w:t>
      </w:r>
      <w:r>
        <w:rPr>
          <w:spacing w:val="-2"/>
        </w:rPr>
        <w:t xml:space="preserve"> </w:t>
      </w:r>
      <w:r>
        <w:rPr/>
        <w:t>2</w:t>
      </w:r>
      <w:r>
        <w:rPr>
          <w:spacing w:val="-3"/>
        </w:rPr>
        <w:t xml:space="preserve"> </w:t>
      </w:r>
      <w:r>
        <w:rPr/>
        <w:t>es</w:t>
      </w:r>
      <w:r>
        <w:rPr>
          <w:spacing w:val="-3"/>
        </w:rPr>
        <w:t xml:space="preserve"> </w:t>
      </w:r>
      <w:r>
        <w:rPr/>
        <w:t>el</w:t>
      </w:r>
      <w:r>
        <w:rPr>
          <w:spacing w:val="-4"/>
        </w:rPr>
        <w:t xml:space="preserve"> </w:t>
      </w:r>
      <w:r>
        <w:rPr/>
        <w:t>campo</w:t>
      </w:r>
      <w:r>
        <w:rPr>
          <w:spacing w:val="-3"/>
        </w:rPr>
        <w:t xml:space="preserve"> </w:t>
      </w:r>
      <w:r>
        <w:rPr/>
        <w:t>de ordenado y que el orden debería ser numérico. Puede incluirse una letra de opción al final de un especificador</w:t>
      </w:r>
      <w:r>
        <w:rPr>
          <w:spacing w:val="-3"/>
        </w:rPr>
        <w:t xml:space="preserve"> </w:t>
      </w:r>
      <w:r>
        <w:rPr/>
        <w:t>de</w:t>
      </w:r>
      <w:r>
        <w:rPr>
          <w:spacing w:val="-5"/>
        </w:rPr>
        <w:t xml:space="preserve"> </w:t>
      </w:r>
      <w:r>
        <w:rPr/>
        <w:t>clave</w:t>
      </w:r>
      <w:r>
        <w:rPr>
          <w:spacing w:val="-5"/>
        </w:rPr>
        <w:t xml:space="preserve"> </w:t>
      </w:r>
      <w:r>
        <w:rPr/>
        <w:t>para</w:t>
      </w:r>
      <w:r>
        <w:rPr>
          <w:spacing w:val="-3"/>
        </w:rPr>
        <w:t xml:space="preserve"> </w:t>
      </w:r>
      <w:r>
        <w:rPr/>
        <w:t>indicar</w:t>
      </w:r>
      <w:r>
        <w:rPr>
          <w:spacing w:val="-3"/>
        </w:rPr>
        <w:t xml:space="preserve"> </w:t>
      </w:r>
      <w:r>
        <w:rPr/>
        <w:t>el</w:t>
      </w:r>
      <w:r>
        <w:rPr>
          <w:spacing w:val="-5"/>
        </w:rPr>
        <w:t xml:space="preserve"> </w:t>
      </w:r>
      <w:r>
        <w:rPr/>
        <w:t>tipo</w:t>
      </w:r>
      <w:r>
        <w:rPr>
          <w:spacing w:val="-4"/>
        </w:rPr>
        <w:t xml:space="preserve"> </w:t>
      </w:r>
      <w:r>
        <w:rPr/>
        <w:t>de</w:t>
      </w:r>
      <w:r>
        <w:rPr>
          <w:spacing w:val="-5"/>
        </w:rPr>
        <w:t xml:space="preserve"> </w:t>
      </w:r>
      <w:r>
        <w:rPr/>
        <w:t>orden</w:t>
      </w:r>
      <w:r>
        <w:rPr>
          <w:spacing w:val="-3"/>
        </w:rPr>
        <w:t xml:space="preserve"> </w:t>
      </w:r>
      <w:r>
        <w:rPr/>
        <w:t>a</w:t>
      </w:r>
      <w:r>
        <w:rPr>
          <w:spacing w:val="-5"/>
        </w:rPr>
        <w:t xml:space="preserve"> </w:t>
      </w:r>
      <w:r>
        <w:rPr/>
        <w:t>realizar.</w:t>
      </w:r>
      <w:r>
        <w:rPr>
          <w:spacing w:val="-3"/>
        </w:rPr>
        <w:t xml:space="preserve"> </w:t>
      </w:r>
      <w:r>
        <w:rPr/>
        <w:t>Estas</w:t>
      </w:r>
      <w:r>
        <w:rPr>
          <w:spacing w:val="-4"/>
        </w:rPr>
        <w:t xml:space="preserve"> </w:t>
      </w:r>
      <w:r>
        <w:rPr/>
        <w:t>letras</w:t>
      </w:r>
      <w:r>
        <w:rPr>
          <w:spacing w:val="-4"/>
        </w:rPr>
        <w:t xml:space="preserve"> </w:t>
      </w:r>
      <w:r>
        <w:rPr/>
        <w:t>de</w:t>
      </w:r>
      <w:r>
        <w:rPr>
          <w:spacing w:val="-5"/>
        </w:rPr>
        <w:t xml:space="preserve"> </w:t>
      </w:r>
      <w:r>
        <w:rPr/>
        <w:t>opción</w:t>
      </w:r>
      <w:r>
        <w:rPr>
          <w:spacing w:val="-3"/>
        </w:rPr>
        <w:t xml:space="preserve"> </w:t>
      </w:r>
      <w:r>
        <w:rPr/>
        <w:t>son</w:t>
      </w:r>
      <w:r>
        <w:rPr>
          <w:spacing w:val="-4"/>
        </w:rPr>
        <w:t xml:space="preserve"> </w:t>
      </w:r>
      <w:r>
        <w:rPr/>
        <w:t>las</w:t>
      </w:r>
      <w:r>
        <w:rPr>
          <w:spacing w:val="-4"/>
        </w:rPr>
        <w:t xml:space="preserve"> </w:t>
      </w:r>
      <w:r>
        <w:rPr/>
        <w:t xml:space="preserve">mismas que las opciones globales del programa </w:t>
      </w:r>
      <w:r>
        <w:rPr>
          <w:rFonts w:ascii="Courier New" w:hAnsi="Courier New"/>
        </w:rPr>
        <w:t>sort</w:t>
      </w:r>
      <w:r>
        <w:rPr/>
        <w:t xml:space="preserve">: </w:t>
      </w:r>
      <w:r>
        <w:rPr>
          <w:rFonts w:ascii="Courier New" w:hAnsi="Courier New"/>
        </w:rPr>
        <w:t>b</w:t>
      </w:r>
      <w:r>
        <w:rPr>
          <w:rFonts w:ascii="Courier New" w:hAnsi="Courier New"/>
          <w:spacing w:val="-78"/>
        </w:rPr>
        <w:t xml:space="preserve"> </w:t>
      </w:r>
      <w:r>
        <w:rPr/>
        <w:t xml:space="preserve">(ignora los espacios en blanco delanteros), </w:t>
      </w:r>
      <w:r>
        <w:rPr>
          <w:rFonts w:ascii="Courier New" w:hAnsi="Courier New"/>
        </w:rPr>
        <w:t xml:space="preserve">n </w:t>
      </w:r>
      <w:r>
        <w:rPr/>
        <w:t xml:space="preserve">(orden numérico), </w:t>
      </w:r>
      <w:r>
        <w:rPr>
          <w:rFonts w:ascii="Courier New" w:hAnsi="Courier New"/>
        </w:rPr>
        <w:t>r</w:t>
      </w:r>
      <w:r>
        <w:rPr>
          <w:rFonts w:ascii="Courier New" w:hAnsi="Courier New"/>
          <w:spacing w:val="-68"/>
        </w:rPr>
        <w:t xml:space="preserve"> </w:t>
      </w:r>
      <w:r>
        <w:rPr/>
        <w:t>(orden inverso), y así sucesivamente.</w:t>
      </w:r>
    </w:p>
    <w:p>
      <w:pPr>
        <w:pStyle w:val="BodyText"/>
        <w:spacing w:before="10" w:after="0"/>
        <w:ind w:left="0" w:right="0"/>
        <w:rPr>
          <w:sz w:val="23"/>
        </w:rPr>
      </w:pPr>
      <w:r>
        <w:rPr>
          <w:sz w:val="23"/>
        </w:rPr>
      </w:r>
    </w:p>
    <w:p>
      <w:pPr>
        <w:pStyle w:val="BodyText"/>
        <w:ind w:left="155" w:right="319"/>
        <w:jc w:val="both"/>
        <w:rPr/>
      </w:pPr>
      <w:r>
        <w:rPr/>
        <w:t>El</w:t>
      </w:r>
      <w:r>
        <w:rPr>
          <w:spacing w:val="-3"/>
        </w:rPr>
        <w:t xml:space="preserve"> </w:t>
      </w:r>
      <w:r>
        <w:rPr/>
        <w:t>tercer</w:t>
      </w:r>
      <w:r>
        <w:rPr>
          <w:spacing w:val="-4"/>
        </w:rPr>
        <w:t xml:space="preserve"> </w:t>
      </w:r>
      <w:r>
        <w:rPr/>
        <w:t>campo</w:t>
      </w:r>
      <w:r>
        <w:rPr>
          <w:spacing w:val="-3"/>
        </w:rPr>
        <w:t xml:space="preserve"> </w:t>
      </w:r>
      <w:r>
        <w:rPr/>
        <w:t>de</w:t>
      </w:r>
      <w:r>
        <w:rPr>
          <w:spacing w:val="-5"/>
        </w:rPr>
        <w:t xml:space="preserve"> </w:t>
      </w:r>
      <w:r>
        <w:rPr/>
        <w:t>nuestra</w:t>
      </w:r>
      <w:r>
        <w:rPr>
          <w:spacing w:val="-3"/>
        </w:rPr>
        <w:t xml:space="preserve"> </w:t>
      </w:r>
      <w:r>
        <w:rPr/>
        <w:t>lista</w:t>
      </w:r>
      <w:r>
        <w:rPr>
          <w:spacing w:val="-3"/>
        </w:rPr>
        <w:t xml:space="preserve"> </w:t>
      </w:r>
      <w:r>
        <w:rPr/>
        <w:t>contiene</w:t>
      </w:r>
      <w:r>
        <w:rPr>
          <w:spacing w:val="-3"/>
        </w:rPr>
        <w:t xml:space="preserve"> </w:t>
      </w:r>
      <w:r>
        <w:rPr/>
        <w:t>una</w:t>
      </w:r>
      <w:r>
        <w:rPr>
          <w:spacing w:val="-5"/>
        </w:rPr>
        <w:t xml:space="preserve"> </w:t>
      </w:r>
      <w:r>
        <w:rPr/>
        <w:t>fecha</w:t>
      </w:r>
      <w:r>
        <w:rPr>
          <w:spacing w:val="-3"/>
        </w:rPr>
        <w:t xml:space="preserve"> </w:t>
      </w:r>
      <w:r>
        <w:rPr/>
        <w:t>con</w:t>
      </w:r>
      <w:r>
        <w:rPr>
          <w:spacing w:val="-4"/>
        </w:rPr>
        <w:t xml:space="preserve"> </w:t>
      </w:r>
      <w:r>
        <w:rPr/>
        <w:t>un</w:t>
      </w:r>
      <w:r>
        <w:rPr>
          <w:spacing w:val="-4"/>
        </w:rPr>
        <w:t xml:space="preserve"> </w:t>
      </w:r>
      <w:r>
        <w:rPr/>
        <w:t>formato</w:t>
      </w:r>
      <w:r>
        <w:rPr>
          <w:spacing w:val="-4"/>
        </w:rPr>
        <w:t xml:space="preserve"> </w:t>
      </w:r>
      <w:r>
        <w:rPr/>
        <w:t>inapropiado</w:t>
      </w:r>
      <w:r>
        <w:rPr>
          <w:spacing w:val="-4"/>
        </w:rPr>
        <w:t xml:space="preserve"> </w:t>
      </w:r>
      <w:r>
        <w:rPr/>
        <w:t>para</w:t>
      </w:r>
      <w:r>
        <w:rPr>
          <w:spacing w:val="-3"/>
        </w:rPr>
        <w:t xml:space="preserve"> </w:t>
      </w:r>
      <w:r>
        <w:rPr/>
        <w:t>ordenarlo.</w:t>
      </w:r>
      <w:r>
        <w:rPr>
          <w:spacing w:val="-3"/>
        </w:rPr>
        <w:t xml:space="preserve"> </w:t>
      </w:r>
      <w:r>
        <w:rPr/>
        <w:t>En los</w:t>
      </w:r>
      <w:r>
        <w:rPr>
          <w:spacing w:val="-5"/>
        </w:rPr>
        <w:t xml:space="preserve"> </w:t>
      </w:r>
      <w:r>
        <w:rPr/>
        <w:t>ordenadores,</w:t>
      </w:r>
      <w:r>
        <w:rPr>
          <w:spacing w:val="-5"/>
        </w:rPr>
        <w:t xml:space="preserve"> </w:t>
      </w:r>
      <w:r>
        <w:rPr/>
        <w:t>las</w:t>
      </w:r>
      <w:r>
        <w:rPr>
          <w:spacing w:val="-5"/>
        </w:rPr>
        <w:t xml:space="preserve"> </w:t>
      </w:r>
      <w:r>
        <w:rPr/>
        <w:t>fechas</w:t>
      </w:r>
      <w:r>
        <w:rPr>
          <w:spacing w:val="-5"/>
        </w:rPr>
        <w:t xml:space="preserve"> </w:t>
      </w:r>
      <w:r>
        <w:rPr/>
        <w:t>están</w:t>
      </w:r>
      <w:r>
        <w:rPr>
          <w:spacing w:val="-4"/>
        </w:rPr>
        <w:t xml:space="preserve"> </w:t>
      </w:r>
      <w:r>
        <w:rPr/>
        <w:t>normalmente</w:t>
      </w:r>
      <w:r>
        <w:rPr>
          <w:spacing w:val="-4"/>
        </w:rPr>
        <w:t xml:space="preserve"> </w:t>
      </w:r>
      <w:r>
        <w:rPr/>
        <w:t>formateadas</w:t>
      </w:r>
      <w:r>
        <w:rPr>
          <w:spacing w:val="-5"/>
        </w:rPr>
        <w:t xml:space="preserve"> </w:t>
      </w:r>
      <w:r>
        <w:rPr/>
        <w:t>como</w:t>
      </w:r>
      <w:r>
        <w:rPr>
          <w:spacing w:val="-13"/>
        </w:rPr>
        <w:t xml:space="preserve"> </w:t>
      </w:r>
      <w:r>
        <w:rPr/>
        <w:t>YYYY-MM-DD</w:t>
      </w:r>
      <w:r>
        <w:rPr>
          <w:spacing w:val="-7"/>
        </w:rPr>
        <w:t xml:space="preserve"> </w:t>
      </w:r>
      <w:r>
        <w:rPr/>
        <w:t>para</w:t>
      </w:r>
      <w:r>
        <w:rPr>
          <w:spacing w:val="-4"/>
        </w:rPr>
        <w:t xml:space="preserve"> </w:t>
      </w:r>
      <w:r>
        <w:rPr/>
        <w:t>hacer</w:t>
      </w:r>
      <w:r>
        <w:rPr>
          <w:spacing w:val="-4"/>
        </w:rPr>
        <w:t xml:space="preserve"> </w:t>
      </w:r>
      <w:r>
        <w:rPr/>
        <w:t>más fácil el ordenamiento cronológico, pero la nuestra está en formato</w:t>
      </w:r>
      <w:r>
        <w:rPr>
          <w:spacing w:val="-7"/>
        </w:rPr>
        <w:t xml:space="preserve"> </w:t>
      </w:r>
      <w:r>
        <w:rPr/>
        <w:t>Americano MM/DD/YYYY.</w:t>
      </w:r>
    </w:p>
    <w:p>
      <w:pPr>
        <w:pStyle w:val="BodyText"/>
        <w:spacing w:before="1" w:after="0"/>
        <w:jc w:val="both"/>
        <w:rPr/>
      </w:pPr>
      <w:r>
        <w:rPr/>
        <w:t>¿Cómo</w:t>
      </w:r>
      <w:r>
        <w:rPr>
          <w:spacing w:val="-3"/>
        </w:rPr>
        <w:t xml:space="preserve"> </w:t>
      </w:r>
      <w:r>
        <w:rPr/>
        <w:t>podemos</w:t>
      </w:r>
      <w:r>
        <w:rPr>
          <w:spacing w:val="-3"/>
        </w:rPr>
        <w:t xml:space="preserve"> </w:t>
      </w:r>
      <w:r>
        <w:rPr/>
        <w:t>ordenar</w:t>
      </w:r>
      <w:r>
        <w:rPr>
          <w:spacing w:val="-2"/>
        </w:rPr>
        <w:t xml:space="preserve"> </w:t>
      </w:r>
      <w:r>
        <w:rPr/>
        <w:t>esta</w:t>
      </w:r>
      <w:r>
        <w:rPr>
          <w:spacing w:val="-5"/>
        </w:rPr>
        <w:t xml:space="preserve"> </w:t>
      </w:r>
      <w:r>
        <w:rPr/>
        <w:t>lista</w:t>
      </w:r>
      <w:r>
        <w:rPr>
          <w:spacing w:val="-4"/>
        </w:rPr>
        <w:t xml:space="preserve"> </w:t>
      </w:r>
      <w:r>
        <w:rPr/>
        <w:t>por</w:t>
      </w:r>
      <w:r>
        <w:rPr>
          <w:spacing w:val="-3"/>
        </w:rPr>
        <w:t xml:space="preserve"> </w:t>
      </w:r>
      <w:r>
        <w:rPr/>
        <w:t>orden</w:t>
      </w:r>
      <w:r>
        <w:rPr>
          <w:spacing w:val="-3"/>
        </w:rPr>
        <w:t xml:space="preserve"> </w:t>
      </w:r>
      <w:r>
        <w:rPr>
          <w:spacing w:val="-2"/>
        </w:rPr>
        <w:t>cronológico?</w:t>
      </w:r>
    </w:p>
    <w:p>
      <w:pPr>
        <w:pStyle w:val="BodyText"/>
        <w:spacing w:before="11" w:after="0"/>
        <w:ind w:left="0" w:right="0"/>
        <w:rPr>
          <w:sz w:val="23"/>
        </w:rPr>
      </w:pPr>
      <w:r>
        <w:rPr>
          <w:sz w:val="23"/>
        </w:rPr>
      </w:r>
    </w:p>
    <w:p>
      <w:pPr>
        <w:pStyle w:val="BodyText"/>
        <w:jc w:val="both"/>
        <w:rPr>
          <w:i/>
          <w:i/>
        </w:rPr>
      </w:pPr>
      <w:r>
        <w:rPr/>
        <w:t>Afortunadamente,</w:t>
      </w:r>
      <w:r>
        <w:rPr>
          <w:spacing w:val="-7"/>
        </w:rPr>
        <w:t xml:space="preserve"> </w:t>
      </w:r>
      <w:r>
        <w:rPr>
          <w:rFonts w:ascii="Courier New" w:hAnsi="Courier New"/>
        </w:rPr>
        <w:t>sort</w:t>
      </w:r>
      <w:r>
        <w:rPr>
          <w:rFonts w:ascii="Courier New" w:hAnsi="Courier New"/>
          <w:spacing w:val="-85"/>
        </w:rPr>
        <w:t xml:space="preserve"> </w:t>
      </w:r>
      <w:r>
        <w:rPr/>
        <w:t>nos</w:t>
      </w:r>
      <w:r>
        <w:rPr>
          <w:spacing w:val="-3"/>
        </w:rPr>
        <w:t xml:space="preserve"> </w:t>
      </w:r>
      <w:r>
        <w:rPr/>
        <w:t>da</w:t>
      </w:r>
      <w:r>
        <w:rPr>
          <w:spacing w:val="-3"/>
        </w:rPr>
        <w:t xml:space="preserve"> </w:t>
      </w:r>
      <w:r>
        <w:rPr/>
        <w:t>una</w:t>
      </w:r>
      <w:r>
        <w:rPr>
          <w:spacing w:val="-4"/>
        </w:rPr>
        <w:t xml:space="preserve"> </w:t>
      </w:r>
      <w:r>
        <w:rPr/>
        <w:t>forma.</w:t>
      </w:r>
      <w:r>
        <w:rPr>
          <w:spacing w:val="-3"/>
        </w:rPr>
        <w:t xml:space="preserve"> </w:t>
      </w:r>
      <w:r>
        <w:rPr/>
        <w:t>La</w:t>
      </w:r>
      <w:r>
        <w:rPr>
          <w:spacing w:val="-4"/>
        </w:rPr>
        <w:t xml:space="preserve"> </w:t>
      </w:r>
      <w:r>
        <w:rPr/>
        <w:t>clave</w:t>
      </w:r>
      <w:r>
        <w:rPr>
          <w:spacing w:val="-4"/>
        </w:rPr>
        <w:t xml:space="preserve"> </w:t>
      </w:r>
      <w:r>
        <w:rPr/>
        <w:t>de</w:t>
      </w:r>
      <w:r>
        <w:rPr>
          <w:spacing w:val="-5"/>
        </w:rPr>
        <w:t xml:space="preserve"> </w:t>
      </w:r>
      <w:r>
        <w:rPr/>
        <w:t>opción</w:t>
      </w:r>
      <w:r>
        <w:rPr>
          <w:spacing w:val="-3"/>
        </w:rPr>
        <w:t xml:space="preserve"> </w:t>
      </w:r>
      <w:r>
        <w:rPr/>
        <w:t>permite</w:t>
      </w:r>
      <w:r>
        <w:rPr>
          <w:spacing w:val="-3"/>
        </w:rPr>
        <w:t xml:space="preserve"> </w:t>
      </w:r>
      <w:r>
        <w:rPr/>
        <w:t>especificar</w:t>
      </w:r>
      <w:r>
        <w:rPr>
          <w:spacing w:val="1"/>
        </w:rPr>
        <w:t xml:space="preserve"> </w:t>
      </w:r>
      <w:r>
        <w:rPr>
          <w:i/>
          <w:spacing w:val="-2"/>
        </w:rPr>
        <w:t>compensaciones</w:t>
      </w:r>
    </w:p>
    <w:p>
      <w:pPr>
        <w:pStyle w:val="BodyText"/>
        <w:jc w:val="both"/>
        <w:rPr/>
      </w:pPr>
      <w:r>
        <w:rPr/>
        <w:t>dentro</w:t>
      </w:r>
      <w:r>
        <w:rPr>
          <w:spacing w:val="-2"/>
        </w:rPr>
        <w:t xml:space="preserve"> </w:t>
      </w:r>
      <w:r>
        <w:rPr/>
        <w:t>de</w:t>
      </w:r>
      <w:r>
        <w:rPr>
          <w:spacing w:val="-4"/>
        </w:rPr>
        <w:t xml:space="preserve"> </w:t>
      </w:r>
      <w:r>
        <w:rPr/>
        <w:t>campos,</w:t>
      </w:r>
      <w:r>
        <w:rPr>
          <w:spacing w:val="-2"/>
        </w:rPr>
        <w:t xml:space="preserve"> </w:t>
      </w:r>
      <w:r>
        <w:rPr/>
        <w:t>por</w:t>
      </w:r>
      <w:r>
        <w:rPr>
          <w:spacing w:val="-3"/>
        </w:rPr>
        <w:t xml:space="preserve"> </w:t>
      </w:r>
      <w:r>
        <w:rPr/>
        <w:t>lo</w:t>
      </w:r>
      <w:r>
        <w:rPr>
          <w:spacing w:val="-3"/>
        </w:rPr>
        <w:t xml:space="preserve"> </w:t>
      </w:r>
      <w:r>
        <w:rPr/>
        <w:t>que</w:t>
      </w:r>
      <w:r>
        <w:rPr>
          <w:spacing w:val="-3"/>
        </w:rPr>
        <w:t xml:space="preserve"> </w:t>
      </w:r>
      <w:r>
        <w:rPr/>
        <w:t>podemos</w:t>
      </w:r>
      <w:r>
        <w:rPr>
          <w:spacing w:val="-3"/>
        </w:rPr>
        <w:t xml:space="preserve"> </w:t>
      </w:r>
      <w:r>
        <w:rPr/>
        <w:t>definir</w:t>
      </w:r>
      <w:r>
        <w:rPr>
          <w:spacing w:val="-3"/>
        </w:rPr>
        <w:t xml:space="preserve"> </w:t>
      </w:r>
      <w:r>
        <w:rPr/>
        <w:t>claves</w:t>
      </w:r>
      <w:r>
        <w:rPr>
          <w:spacing w:val="-3"/>
        </w:rPr>
        <w:t xml:space="preserve"> </w:t>
      </w:r>
      <w:r>
        <w:rPr/>
        <w:t>dentro</w:t>
      </w:r>
      <w:r>
        <w:rPr>
          <w:spacing w:val="-2"/>
        </w:rPr>
        <w:t xml:space="preserve"> </w:t>
      </w:r>
      <w:r>
        <w:rPr/>
        <w:t>de</w:t>
      </w:r>
      <w:r>
        <w:rPr>
          <w:spacing w:val="-3"/>
        </w:rPr>
        <w:t xml:space="preserve"> </w:t>
      </w:r>
      <w:r>
        <w:rPr>
          <w:spacing w:val="-2"/>
        </w:rPr>
        <w:t>campos: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sort</w:t>
      </w:r>
      <w:r>
        <w:rPr>
          <w:rFonts w:ascii="Courier New" w:hAnsi="Courier New"/>
          <w:b/>
          <w:spacing w:val="-5"/>
          <w:sz w:val="24"/>
        </w:rPr>
        <w:t xml:space="preserve"> </w:t>
      </w:r>
      <w:r>
        <w:rPr>
          <w:rFonts w:ascii="Courier New" w:hAnsi="Courier New"/>
          <w:b/>
          <w:sz w:val="24"/>
        </w:rPr>
        <w:t>-k</w:t>
      </w:r>
      <w:r>
        <w:rPr>
          <w:rFonts w:ascii="Courier New" w:hAnsi="Courier New"/>
          <w:b/>
          <w:spacing w:val="-5"/>
          <w:sz w:val="24"/>
        </w:rPr>
        <w:t xml:space="preserve"> </w:t>
      </w:r>
      <w:r>
        <w:rPr>
          <w:rFonts w:ascii="Courier New" w:hAnsi="Courier New"/>
          <w:b/>
          <w:sz w:val="24"/>
        </w:rPr>
        <w:t>3.7nbr</w:t>
      </w:r>
      <w:r>
        <w:rPr>
          <w:rFonts w:ascii="Courier New" w:hAnsi="Courier New"/>
          <w:b/>
          <w:spacing w:val="-4"/>
          <w:sz w:val="24"/>
        </w:rPr>
        <w:t xml:space="preserve"> </w:t>
      </w:r>
      <w:r>
        <w:rPr>
          <w:rFonts w:ascii="Courier New" w:hAnsi="Courier New"/>
          <w:b/>
          <w:sz w:val="24"/>
        </w:rPr>
        <w:t>-k</w:t>
      </w:r>
      <w:r>
        <w:rPr>
          <w:rFonts w:ascii="Courier New" w:hAnsi="Courier New"/>
          <w:b/>
          <w:spacing w:val="-5"/>
          <w:sz w:val="24"/>
        </w:rPr>
        <w:t xml:space="preserve"> </w:t>
      </w:r>
      <w:r>
        <w:rPr>
          <w:rFonts w:ascii="Courier New" w:hAnsi="Courier New"/>
          <w:b/>
          <w:sz w:val="24"/>
        </w:rPr>
        <w:t>3.1nbr</w:t>
      </w:r>
      <w:r>
        <w:rPr>
          <w:rFonts w:ascii="Courier New" w:hAnsi="Courier New"/>
          <w:b/>
          <w:spacing w:val="-5"/>
          <w:sz w:val="24"/>
        </w:rPr>
        <w:t xml:space="preserve"> </w:t>
      </w:r>
      <w:r>
        <w:rPr>
          <w:rFonts w:ascii="Courier New" w:hAnsi="Courier New"/>
          <w:b/>
          <w:sz w:val="24"/>
        </w:rPr>
        <w:t>-k</w:t>
      </w:r>
      <w:r>
        <w:rPr>
          <w:rFonts w:ascii="Courier New" w:hAnsi="Courier New"/>
          <w:b/>
          <w:spacing w:val="-5"/>
          <w:sz w:val="24"/>
        </w:rPr>
        <w:t xml:space="preserve"> </w:t>
      </w:r>
      <w:r>
        <w:rPr>
          <w:rFonts w:ascii="Courier New" w:hAnsi="Courier New"/>
          <w:b/>
          <w:sz w:val="24"/>
        </w:rPr>
        <w:t>3.4nbr</w:t>
      </w:r>
      <w:r>
        <w:rPr>
          <w:rFonts w:ascii="Courier New" w:hAnsi="Courier New"/>
          <w:b/>
          <w:spacing w:val="-4"/>
          <w:sz w:val="24"/>
        </w:rPr>
        <w:t xml:space="preserve"> </w:t>
      </w:r>
      <w:r>
        <w:rPr>
          <w:rFonts w:ascii="Courier New" w:hAnsi="Courier New"/>
          <w:b/>
          <w:spacing w:val="-2"/>
          <w:sz w:val="24"/>
        </w:rPr>
        <w:t>distros.txt</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10</w:t>
      </w:r>
      <w:r>
        <w:rPr>
          <w:rFonts w:ascii="Courier New" w:hAnsi="Courier New"/>
          <w:spacing w:val="-4"/>
        </w:rPr>
        <w:t xml:space="preserve"> </w:t>
      </w:r>
      <w:r>
        <w:rPr>
          <w:rFonts w:ascii="Courier New" w:hAnsi="Courier New"/>
          <w:spacing w:val="-2"/>
        </w:rPr>
        <w:t>11/25/2008</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8.10</w:t>
      </w:r>
      <w:r>
        <w:rPr>
          <w:rFonts w:ascii="Courier New" w:hAnsi="Courier New"/>
          <w:spacing w:val="-5"/>
        </w:rPr>
        <w:t xml:space="preserve"> </w:t>
      </w:r>
      <w:r>
        <w:rPr>
          <w:rFonts w:ascii="Courier New" w:hAnsi="Courier New"/>
          <w:spacing w:val="-2"/>
        </w:rPr>
        <w:t>10/30/2008</w:t>
      </w:r>
    </w:p>
    <w:p>
      <w:pPr>
        <w:pStyle w:val="BodyText"/>
        <w:spacing w:before="1" w:after="0"/>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11.0</w:t>
      </w:r>
      <w:r>
        <w:rPr>
          <w:rFonts w:ascii="Courier New" w:hAnsi="Courier New"/>
          <w:spacing w:val="-4"/>
        </w:rPr>
        <w:t xml:space="preserve"> </w:t>
      </w:r>
      <w:r>
        <w:rPr>
          <w:rFonts w:ascii="Courier New" w:hAnsi="Courier New"/>
          <w:spacing w:val="-2"/>
        </w:rPr>
        <w:t>06/19/2008</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9</w:t>
      </w:r>
      <w:r>
        <w:rPr>
          <w:rFonts w:ascii="Courier New" w:hAnsi="Courier New"/>
          <w:spacing w:val="-3"/>
        </w:rPr>
        <w:t xml:space="preserve"> </w:t>
      </w:r>
      <w:r>
        <w:rPr>
          <w:rFonts w:ascii="Courier New" w:hAnsi="Courier New"/>
          <w:spacing w:val="-2"/>
        </w:rPr>
        <w:t>05/13/2008</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8.04</w:t>
      </w:r>
      <w:r>
        <w:rPr>
          <w:rFonts w:ascii="Courier New" w:hAnsi="Courier New"/>
          <w:spacing w:val="-5"/>
        </w:rPr>
        <w:t xml:space="preserve"> </w:t>
      </w:r>
      <w:r>
        <w:rPr>
          <w:rFonts w:ascii="Courier New" w:hAnsi="Courier New"/>
          <w:spacing w:val="-2"/>
        </w:rPr>
        <w:t>04/24/2008</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8</w:t>
      </w:r>
      <w:r>
        <w:rPr>
          <w:rFonts w:ascii="Courier New" w:hAnsi="Courier New"/>
          <w:spacing w:val="-3"/>
        </w:rPr>
        <w:t xml:space="preserve"> </w:t>
      </w:r>
      <w:r>
        <w:rPr>
          <w:rFonts w:ascii="Courier New" w:hAnsi="Courier New"/>
          <w:spacing w:val="-2"/>
        </w:rPr>
        <w:t>11/08/2007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7.10</w:t>
      </w:r>
      <w:r>
        <w:rPr>
          <w:rFonts w:ascii="Courier New" w:hAnsi="Courier New"/>
          <w:spacing w:val="-5"/>
        </w:rPr>
        <w:t xml:space="preserve"> </w:t>
      </w:r>
      <w:r>
        <w:rPr>
          <w:rFonts w:ascii="Courier New" w:hAnsi="Courier New"/>
          <w:spacing w:val="-2"/>
        </w:rPr>
        <w:t>10/18/2007</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10.3</w:t>
      </w:r>
      <w:r>
        <w:rPr>
          <w:rFonts w:ascii="Courier New" w:hAnsi="Courier New"/>
          <w:spacing w:val="-4"/>
        </w:rPr>
        <w:t xml:space="preserve"> </w:t>
      </w:r>
      <w:r>
        <w:rPr>
          <w:rFonts w:ascii="Courier New" w:hAnsi="Courier New"/>
          <w:spacing w:val="-2"/>
        </w:rPr>
        <w:t>10/04/2007</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7</w:t>
      </w:r>
      <w:r>
        <w:rPr>
          <w:rFonts w:ascii="Courier New" w:hAnsi="Courier New"/>
          <w:spacing w:val="-3"/>
        </w:rPr>
        <w:t xml:space="preserve"> </w:t>
      </w:r>
      <w:r>
        <w:rPr>
          <w:rFonts w:ascii="Courier New" w:hAnsi="Courier New"/>
          <w:spacing w:val="-2"/>
        </w:rPr>
        <w:t>05/31/2007</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7.04</w:t>
      </w:r>
      <w:r>
        <w:rPr>
          <w:rFonts w:ascii="Courier New" w:hAnsi="Courier New"/>
          <w:spacing w:val="-5"/>
        </w:rPr>
        <w:t xml:space="preserve"> </w:t>
      </w:r>
      <w:r>
        <w:rPr>
          <w:rFonts w:ascii="Courier New" w:hAnsi="Courier New"/>
          <w:spacing w:val="-2"/>
        </w:rPr>
        <w:t>04/19/2007</w:t>
      </w:r>
    </w:p>
    <w:p>
      <w:pPr>
        <w:pStyle w:val="BodyText"/>
        <w:spacing w:before="1" w:after="0"/>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10.2</w:t>
      </w:r>
      <w:r>
        <w:rPr>
          <w:rFonts w:ascii="Courier New" w:hAnsi="Courier New"/>
          <w:spacing w:val="-4"/>
        </w:rPr>
        <w:t xml:space="preserve"> </w:t>
      </w:r>
      <w:r>
        <w:rPr>
          <w:rFonts w:ascii="Courier New" w:hAnsi="Courier New"/>
          <w:spacing w:val="-2"/>
        </w:rPr>
        <w:t>12/07/2006</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6.10</w:t>
      </w:r>
      <w:r>
        <w:rPr>
          <w:rFonts w:ascii="Courier New" w:hAnsi="Courier New"/>
          <w:spacing w:val="-5"/>
        </w:rPr>
        <w:t xml:space="preserve"> </w:t>
      </w:r>
      <w:r>
        <w:rPr>
          <w:rFonts w:ascii="Courier New" w:hAnsi="Courier New"/>
          <w:spacing w:val="-2"/>
        </w:rPr>
        <w:t>10/26/2006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6</w:t>
      </w:r>
      <w:r>
        <w:rPr>
          <w:rFonts w:ascii="Courier New" w:hAnsi="Courier New"/>
          <w:spacing w:val="-3"/>
        </w:rPr>
        <w:t xml:space="preserve"> </w:t>
      </w:r>
      <w:r>
        <w:rPr>
          <w:rFonts w:ascii="Courier New" w:hAnsi="Courier New"/>
          <w:spacing w:val="-2"/>
        </w:rPr>
        <w:t>10/24/2006</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6.06</w:t>
      </w:r>
      <w:r>
        <w:rPr>
          <w:rFonts w:ascii="Courier New" w:hAnsi="Courier New"/>
          <w:spacing w:val="-5"/>
        </w:rPr>
        <w:t xml:space="preserve"> </w:t>
      </w:r>
      <w:r>
        <w:rPr>
          <w:rFonts w:ascii="Courier New" w:hAnsi="Courier New"/>
          <w:spacing w:val="-2"/>
        </w:rPr>
        <w:t>06/01/2006</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10.1</w:t>
      </w:r>
      <w:r>
        <w:rPr>
          <w:rFonts w:ascii="Courier New" w:hAnsi="Courier New"/>
          <w:spacing w:val="-4"/>
        </w:rPr>
        <w:t xml:space="preserve"> </w:t>
      </w:r>
      <w:r>
        <w:rPr>
          <w:rFonts w:ascii="Courier New" w:hAnsi="Courier New"/>
          <w:spacing w:val="-2"/>
        </w:rPr>
        <w:t>05/11/2006</w:t>
      </w:r>
    </w:p>
    <w:p>
      <w:pPr>
        <w:pStyle w:val="BodyText"/>
        <w:rPr>
          <w:rFonts w:ascii="Courier New" w:hAnsi="Courier New"/>
        </w:rPr>
      </w:pPr>
      <w:r>
        <w:rPr>
          <w:rFonts w:ascii="Courier New" w:hAnsi="Courier New"/>
        </w:rPr>
        <w:t>Fedora</w:t>
      </w:r>
      <w:r>
        <w:rPr>
          <w:rFonts w:ascii="Courier New" w:hAnsi="Courier New"/>
          <w:spacing w:val="-4"/>
        </w:rPr>
        <w:t xml:space="preserve"> </w:t>
      </w:r>
      <w:r>
        <w:rPr>
          <w:rFonts w:ascii="Courier New" w:hAnsi="Courier New"/>
        </w:rPr>
        <w:t>5</w:t>
      </w:r>
      <w:r>
        <w:rPr>
          <w:rFonts w:ascii="Courier New" w:hAnsi="Courier New"/>
          <w:spacing w:val="-3"/>
        </w:rPr>
        <w:t xml:space="preserve"> </w:t>
      </w:r>
      <w:r>
        <w:rPr>
          <w:rFonts w:ascii="Courier New" w:hAnsi="Courier New"/>
          <w:spacing w:val="-2"/>
        </w:rPr>
        <w:t>03/20/2006</w:t>
      </w:r>
    </w:p>
    <w:p>
      <w:pPr>
        <w:pStyle w:val="BodyText"/>
        <w:ind w:left="0" w:right="0"/>
        <w:rPr>
          <w:rFonts w:ascii="Courier New" w:hAnsi="Courier New"/>
        </w:rPr>
      </w:pPr>
      <w:r>
        <w:rPr>
          <w:rFonts w:ascii="Courier New" w:hAnsi="Courier New"/>
        </w:rPr>
      </w:r>
    </w:p>
    <w:p>
      <w:pPr>
        <w:pStyle w:val="BodyText"/>
        <w:ind w:left="155" w:right="210"/>
        <w:rPr/>
      </w:pPr>
      <w:r>
        <w:rPr/>
        <w:t xml:space="preserve">Especificando </w:t>
      </w:r>
      <w:r>
        <w:rPr>
          <w:rFonts w:ascii="Courier New" w:hAnsi="Courier New"/>
        </w:rPr>
        <w:t>-k 3.7</w:t>
      </w:r>
      <w:r>
        <w:rPr>
          <w:rFonts w:ascii="Courier New" w:hAnsi="Courier New"/>
          <w:spacing w:val="-79"/>
        </w:rPr>
        <w:t xml:space="preserve"> </w:t>
      </w:r>
      <w:r>
        <w:rPr/>
        <w:t xml:space="preserve">le decimos a </w:t>
      </w:r>
      <w:r>
        <w:rPr>
          <w:rFonts w:ascii="Courier New" w:hAnsi="Courier New"/>
        </w:rPr>
        <w:t>sort</w:t>
      </w:r>
      <w:r>
        <w:rPr>
          <w:rFonts w:ascii="Courier New" w:hAnsi="Courier New"/>
          <w:spacing w:val="-79"/>
        </w:rPr>
        <w:t xml:space="preserve"> </w:t>
      </w:r>
      <w:r>
        <w:rPr/>
        <w:t xml:space="preserve">que use una clave de ordenación que comience en el séptimo carácter del tercer campo, que corresponde al principio del año. De igual forma, especificamos </w:t>
      </w:r>
      <w:r>
        <w:rPr>
          <w:rFonts w:ascii="Courier New" w:hAnsi="Courier New"/>
        </w:rPr>
        <w:t>-k 3.1</w:t>
      </w:r>
      <w:r>
        <w:rPr>
          <w:rFonts w:ascii="Courier New" w:hAnsi="Courier New"/>
          <w:spacing w:val="-81"/>
        </w:rPr>
        <w:t xml:space="preserve"> </w:t>
      </w:r>
      <w:r>
        <w:rPr/>
        <w:t xml:space="preserve">y </w:t>
      </w:r>
      <w:r>
        <w:rPr>
          <w:rFonts w:ascii="Courier New" w:hAnsi="Courier New"/>
        </w:rPr>
        <w:t>-k 3.4</w:t>
      </w:r>
      <w:r>
        <w:rPr>
          <w:rFonts w:ascii="Courier New" w:hAnsi="Courier New"/>
          <w:spacing w:val="-81"/>
        </w:rPr>
        <w:t xml:space="preserve"> </w:t>
      </w:r>
      <w:r>
        <w:rPr/>
        <w:t>para aislar las zonas del día y el mes de la fecha.</w:t>
      </w:r>
      <w:r>
        <w:rPr>
          <w:spacing w:val="-1"/>
        </w:rPr>
        <w:t xml:space="preserve"> </w:t>
      </w:r>
      <w:r>
        <w:rPr/>
        <w:t>También añadimos las opciones n y r para realizar un ordenado numérico inverso. La opción b se incluye para</w:t>
      </w:r>
      <w:r>
        <w:rPr>
          <w:spacing w:val="-3"/>
        </w:rPr>
        <w:t xml:space="preserve"> </w:t>
      </w:r>
      <w:r>
        <w:rPr/>
        <w:t>suprimir</w:t>
      </w:r>
      <w:r>
        <w:rPr>
          <w:spacing w:val="-3"/>
        </w:rPr>
        <w:t xml:space="preserve"> </w:t>
      </w:r>
      <w:r>
        <w:rPr/>
        <w:t>los</w:t>
      </w:r>
      <w:r>
        <w:rPr>
          <w:spacing w:val="-3"/>
        </w:rPr>
        <w:t xml:space="preserve"> </w:t>
      </w:r>
      <w:r>
        <w:rPr/>
        <w:t>espacios</w:t>
      </w:r>
      <w:r>
        <w:rPr>
          <w:spacing w:val="-3"/>
        </w:rPr>
        <w:t xml:space="preserve"> </w:t>
      </w:r>
      <w:r>
        <w:rPr/>
        <w:t>delanteros</w:t>
      </w:r>
      <w:r>
        <w:rPr>
          <w:spacing w:val="-3"/>
        </w:rPr>
        <w:t xml:space="preserve"> </w:t>
      </w:r>
      <w:r>
        <w:rPr/>
        <w:t>(cuyo</w:t>
      </w:r>
      <w:r>
        <w:rPr>
          <w:spacing w:val="-3"/>
        </w:rPr>
        <w:t xml:space="preserve"> </w:t>
      </w:r>
      <w:r>
        <w:rPr/>
        <w:t>número</w:t>
      </w:r>
      <w:r>
        <w:rPr>
          <w:spacing w:val="-3"/>
        </w:rPr>
        <w:t xml:space="preserve"> </w:t>
      </w:r>
      <w:r>
        <w:rPr/>
        <w:t>varía</w:t>
      </w:r>
      <w:r>
        <w:rPr>
          <w:spacing w:val="-3"/>
        </w:rPr>
        <w:t xml:space="preserve"> </w:t>
      </w:r>
      <w:r>
        <w:rPr/>
        <w:t>según</w:t>
      </w:r>
      <w:r>
        <w:rPr>
          <w:spacing w:val="-3"/>
        </w:rPr>
        <w:t xml:space="preserve"> </w:t>
      </w:r>
      <w:r>
        <w:rPr/>
        <w:t>la</w:t>
      </w:r>
      <w:r>
        <w:rPr>
          <w:spacing w:val="-4"/>
        </w:rPr>
        <w:t xml:space="preserve"> </w:t>
      </w:r>
      <w:r>
        <w:rPr/>
        <w:t>línea,</w:t>
      </w:r>
      <w:r>
        <w:rPr>
          <w:spacing w:val="-3"/>
        </w:rPr>
        <w:t xml:space="preserve"> </w:t>
      </w:r>
      <w:r>
        <w:rPr/>
        <w:t>afectando</w:t>
      </w:r>
      <w:r>
        <w:rPr>
          <w:spacing w:val="-3"/>
        </w:rPr>
        <w:t xml:space="preserve"> </w:t>
      </w:r>
      <w:r>
        <w:rPr/>
        <w:t>de</w:t>
      </w:r>
      <w:r>
        <w:rPr>
          <w:spacing w:val="-4"/>
        </w:rPr>
        <w:t xml:space="preserve"> </w:t>
      </w:r>
      <w:r>
        <w:rPr/>
        <w:t>este</w:t>
      </w:r>
      <w:r>
        <w:rPr>
          <w:spacing w:val="-4"/>
        </w:rPr>
        <w:t xml:space="preserve"> </w:t>
      </w:r>
      <w:r>
        <w:rPr/>
        <w:t>modo</w:t>
      </w:r>
      <w:r>
        <w:rPr>
          <w:spacing w:val="-3"/>
        </w:rPr>
        <w:t xml:space="preserve"> </w:t>
      </w:r>
      <w:r>
        <w:rPr/>
        <w:t>al resultado del ordenado) en el campo fecha.</w:t>
      </w:r>
    </w:p>
    <w:p>
      <w:pPr>
        <w:pStyle w:val="BodyText"/>
        <w:ind w:left="0" w:right="0"/>
        <w:rPr/>
      </w:pPr>
      <w:r>
        <w:rPr/>
      </w:r>
    </w:p>
    <w:p>
      <w:pPr>
        <w:pStyle w:val="BodyText"/>
        <w:rPr/>
      </w:pPr>
      <w:r>
        <w:rPr/>
        <w:t>Algunos</w:t>
      </w:r>
      <w:r>
        <w:rPr>
          <w:spacing w:val="-4"/>
        </w:rPr>
        <w:t xml:space="preserve"> </w:t>
      </w:r>
      <w:r>
        <w:rPr/>
        <w:t>archivos</w:t>
      </w:r>
      <w:r>
        <w:rPr>
          <w:spacing w:val="-4"/>
        </w:rPr>
        <w:t xml:space="preserve"> </w:t>
      </w:r>
      <w:r>
        <w:rPr/>
        <w:t>no</w:t>
      </w:r>
      <w:r>
        <w:rPr>
          <w:spacing w:val="-4"/>
        </w:rPr>
        <w:t xml:space="preserve"> </w:t>
      </w:r>
      <w:r>
        <w:rPr/>
        <w:t>usan</w:t>
      </w:r>
      <w:r>
        <w:rPr>
          <w:spacing w:val="-4"/>
        </w:rPr>
        <w:t xml:space="preserve"> </w:t>
      </w:r>
      <w:r>
        <w:rPr/>
        <w:t>tabuladores</w:t>
      </w:r>
      <w:r>
        <w:rPr>
          <w:spacing w:val="-4"/>
        </w:rPr>
        <w:t xml:space="preserve"> </w:t>
      </w:r>
      <w:r>
        <w:rPr/>
        <w:t>ni</w:t>
      </w:r>
      <w:r>
        <w:rPr>
          <w:spacing w:val="-3"/>
        </w:rPr>
        <w:t xml:space="preserve"> </w:t>
      </w:r>
      <w:r>
        <w:rPr/>
        <w:t>espacios</w:t>
      </w:r>
      <w:r>
        <w:rPr>
          <w:spacing w:val="-4"/>
        </w:rPr>
        <w:t xml:space="preserve"> </w:t>
      </w:r>
      <w:r>
        <w:rPr/>
        <w:t>como</w:t>
      </w:r>
      <w:r>
        <w:rPr>
          <w:spacing w:val="-3"/>
        </w:rPr>
        <w:t xml:space="preserve"> </w:t>
      </w:r>
      <w:r>
        <w:rPr/>
        <w:t>delimitadores</w:t>
      </w:r>
      <w:r>
        <w:rPr>
          <w:spacing w:val="-4"/>
        </w:rPr>
        <w:t xml:space="preserve"> </w:t>
      </w:r>
      <w:r>
        <w:rPr/>
        <w:t>de</w:t>
      </w:r>
      <w:r>
        <w:rPr>
          <w:spacing w:val="-5"/>
        </w:rPr>
        <w:t xml:space="preserve"> </w:t>
      </w:r>
      <w:r>
        <w:rPr/>
        <w:t>campos;</w:t>
      </w:r>
      <w:r>
        <w:rPr>
          <w:spacing w:val="-3"/>
        </w:rPr>
        <w:t xml:space="preserve"> </w:t>
      </w:r>
      <w:r>
        <w:rPr/>
        <w:t>por</w:t>
      </w:r>
      <w:r>
        <w:rPr>
          <w:spacing w:val="-4"/>
        </w:rPr>
        <w:t xml:space="preserve"> </w:t>
      </w:r>
      <w:r>
        <w:rPr/>
        <w:t>ejemplo,</w:t>
      </w:r>
      <w:r>
        <w:rPr>
          <w:spacing w:val="-4"/>
        </w:rPr>
        <w:t xml:space="preserve"> </w:t>
      </w:r>
      <w:r>
        <w:rPr/>
        <w:t xml:space="preserve">el archivo </w:t>
      </w:r>
      <w:r>
        <w:rPr>
          <w:rFonts w:ascii="Courier New" w:hAnsi="Courier New"/>
        </w:rPr>
        <w:t>/etc/passwd</w:t>
      </w:r>
      <w:r>
        <w:rPr/>
        <w:t>:</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783"/>
        <w:rPr>
          <w:rFonts w:ascii="Courier New" w:hAnsi="Courier New"/>
        </w:rPr>
      </w:pPr>
      <w:r>
        <w:rPr>
          <w:rFonts w:ascii="Courier New" w:hAnsi="Courier New"/>
        </w:rPr>
        <w:t xml:space="preserve">[me@linuxbox ~]$ </w:t>
      </w:r>
      <w:r>
        <w:rPr>
          <w:rFonts w:ascii="Courier New" w:hAnsi="Courier New"/>
          <w:b/>
        </w:rPr>
        <w:t xml:space="preserve">head /etc/passwd </w:t>
      </w:r>
      <w:r>
        <w:rPr>
          <w:rFonts w:ascii="Courier New" w:hAnsi="Courier New"/>
          <w:spacing w:val="-2"/>
        </w:rPr>
        <w:t>root:x:0:0:root:/root:/bin/bash daemon:x:1:1:daemon:/usr/sbin:/bin/sh bin:x:2:2:bin:/bin:/bin/sh sys:x:3:3:sys:/dev:/bin/sh sync:x:4:65534:sync:/bin:/bin/sync</w:t>
      </w:r>
    </w:p>
    <w:p>
      <w:pPr>
        <w:pStyle w:val="BodyText"/>
        <w:spacing w:before="74" w:after="0"/>
        <w:ind w:left="155" w:right="2783"/>
        <w:rPr>
          <w:rFonts w:ascii="Courier New" w:hAnsi="Courier New"/>
        </w:rPr>
      </w:pPr>
      <w:r>
        <w:rPr>
          <w:rFonts w:ascii="Courier New" w:hAnsi="Courier New"/>
          <w:spacing w:val="-2"/>
        </w:rPr>
        <w:t>games:x:5:60:games:/usr/games:/bin/sh man:x:6:12:man:/var/cache/man:/bin/sh lp:x:7:7:lp:/var/spool/lpd:/bin/sh mail:x:8:8:mail:/var/mail:/bin/sh news:x:9:9:news:/var/spool/news:/bin/sh</w:t>
      </w:r>
    </w:p>
    <w:p>
      <w:pPr>
        <w:pStyle w:val="BodyText"/>
        <w:ind w:left="0" w:right="0"/>
        <w:rPr>
          <w:rFonts w:ascii="Courier New" w:hAnsi="Courier New"/>
        </w:rPr>
      </w:pPr>
      <w:r>
        <w:rPr>
          <w:rFonts w:ascii="Courier New" w:hAnsi="Courier New"/>
        </w:rPr>
      </w:r>
    </w:p>
    <w:p>
      <w:pPr>
        <w:pStyle w:val="BodyText"/>
        <w:ind w:left="155" w:right="305"/>
        <w:jc w:val="both"/>
        <w:rPr/>
      </w:pPr>
      <w:r>
        <w:rPr/>
        <w:t xml:space="preserve">Los campos en este archivo están delimitados por dos puntos </w:t>
      </w:r>
      <w:r>
        <w:rPr>
          <w:rFonts w:ascii="Courier New" w:hAnsi="Courier New"/>
        </w:rPr>
        <w:t>(:)</w:t>
      </w:r>
      <w:r>
        <w:rPr/>
        <w:t>, así que ¿cómo ordenamos este archivo</w:t>
      </w:r>
      <w:r>
        <w:rPr>
          <w:spacing w:val="-15"/>
        </w:rPr>
        <w:t xml:space="preserve"> </w:t>
      </w:r>
      <w:r>
        <w:rPr/>
        <w:t>usando</w:t>
      </w:r>
      <w:r>
        <w:rPr>
          <w:spacing w:val="-15"/>
        </w:rPr>
        <w:t xml:space="preserve"> </w:t>
      </w:r>
      <w:r>
        <w:rPr/>
        <w:t>campos</w:t>
      </w:r>
      <w:r>
        <w:rPr>
          <w:spacing w:val="-15"/>
        </w:rPr>
        <w:t xml:space="preserve"> </w:t>
      </w:r>
      <w:r>
        <w:rPr/>
        <w:t>clave?</w:t>
      </w:r>
      <w:r>
        <w:rPr>
          <w:spacing w:val="-15"/>
        </w:rPr>
        <w:t xml:space="preserve"> </w:t>
      </w:r>
      <w:r>
        <w:rPr>
          <w:rFonts w:ascii="Courier New" w:hAnsi="Courier New"/>
        </w:rPr>
        <w:t>sort</w:t>
      </w:r>
      <w:r>
        <w:rPr>
          <w:rFonts w:ascii="Courier New" w:hAnsi="Courier New"/>
          <w:spacing w:val="-36"/>
        </w:rPr>
        <w:t xml:space="preserve"> </w:t>
      </w:r>
      <w:r>
        <w:rPr/>
        <w:t>cuenta</w:t>
      </w:r>
      <w:r>
        <w:rPr>
          <w:spacing w:val="-15"/>
        </w:rPr>
        <w:t xml:space="preserve"> </w:t>
      </w:r>
      <w:r>
        <w:rPr/>
        <w:t>con</w:t>
      </w:r>
      <w:r>
        <w:rPr>
          <w:spacing w:val="-15"/>
        </w:rPr>
        <w:t xml:space="preserve"> </w:t>
      </w:r>
      <w:r>
        <w:rPr/>
        <w:t>la</w:t>
      </w:r>
      <w:r>
        <w:rPr>
          <w:spacing w:val="-15"/>
        </w:rPr>
        <w:t xml:space="preserve"> </w:t>
      </w:r>
      <w:r>
        <w:rPr/>
        <w:t>opción</w:t>
      </w:r>
      <w:r>
        <w:rPr>
          <w:spacing w:val="-14"/>
        </w:rPr>
        <w:t xml:space="preserve"> </w:t>
      </w:r>
      <w:r>
        <w:rPr>
          <w:rFonts w:ascii="Courier New" w:hAnsi="Courier New"/>
        </w:rPr>
        <w:t>-t</w:t>
      </w:r>
      <w:r>
        <w:rPr>
          <w:rFonts w:ascii="Courier New" w:hAnsi="Courier New"/>
          <w:spacing w:val="-36"/>
        </w:rPr>
        <w:t xml:space="preserve"> </w:t>
      </w:r>
      <w:r>
        <w:rPr/>
        <w:t>para</w:t>
      </w:r>
      <w:r>
        <w:rPr>
          <w:spacing w:val="-1"/>
        </w:rPr>
        <w:t xml:space="preserve"> </w:t>
      </w:r>
      <w:r>
        <w:rPr/>
        <w:t>definir</w:t>
      </w:r>
      <w:r>
        <w:rPr>
          <w:spacing w:val="-2"/>
        </w:rPr>
        <w:t xml:space="preserve"> </w:t>
      </w:r>
      <w:r>
        <w:rPr/>
        <w:t>el</w:t>
      </w:r>
      <w:r>
        <w:rPr>
          <w:spacing w:val="-4"/>
        </w:rPr>
        <w:t xml:space="preserve"> </w:t>
      </w:r>
      <w:r>
        <w:rPr/>
        <w:t>carácter</w:t>
      </w:r>
      <w:r>
        <w:rPr>
          <w:spacing w:val="-2"/>
        </w:rPr>
        <w:t xml:space="preserve"> </w:t>
      </w:r>
      <w:r>
        <w:rPr/>
        <w:t>separador</w:t>
      </w:r>
      <w:r>
        <w:rPr>
          <w:spacing w:val="-3"/>
        </w:rPr>
        <w:t xml:space="preserve"> </w:t>
      </w:r>
      <w:r>
        <w:rPr/>
        <w:t>de campos.</w:t>
      </w:r>
      <w:r>
        <w:rPr>
          <w:spacing w:val="-15"/>
        </w:rPr>
        <w:t xml:space="preserve"> </w:t>
      </w:r>
      <w:r>
        <w:rPr/>
        <w:t>Para</w:t>
      </w:r>
      <w:r>
        <w:rPr>
          <w:spacing w:val="-15"/>
        </w:rPr>
        <w:t xml:space="preserve"> </w:t>
      </w:r>
      <w:r>
        <w:rPr/>
        <w:t>ordenar</w:t>
      </w:r>
      <w:r>
        <w:rPr>
          <w:spacing w:val="-15"/>
        </w:rPr>
        <w:t xml:space="preserve"> </w:t>
      </w:r>
      <w:r>
        <w:rPr/>
        <w:t>el</w:t>
      </w:r>
      <w:r>
        <w:rPr>
          <w:spacing w:val="-15"/>
        </w:rPr>
        <w:t xml:space="preserve"> </w:t>
      </w:r>
      <w:r>
        <w:rPr/>
        <w:t>archivo</w:t>
      </w:r>
      <w:r>
        <w:rPr>
          <w:spacing w:val="-3"/>
        </w:rPr>
        <w:t xml:space="preserve"> </w:t>
      </w:r>
      <w:r>
        <w:rPr>
          <w:rFonts w:ascii="Courier New" w:hAnsi="Courier New"/>
        </w:rPr>
        <w:t>passwd</w:t>
      </w:r>
      <w:r>
        <w:rPr>
          <w:rFonts w:ascii="Courier New" w:hAnsi="Courier New"/>
          <w:spacing w:val="-36"/>
        </w:rPr>
        <w:t xml:space="preserve"> </w:t>
      </w:r>
      <w:r>
        <w:rPr/>
        <w:t>por</w:t>
      </w:r>
      <w:r>
        <w:rPr>
          <w:spacing w:val="-3"/>
        </w:rPr>
        <w:t xml:space="preserve"> </w:t>
      </w:r>
      <w:r>
        <w:rPr/>
        <w:t>el</w:t>
      </w:r>
      <w:r>
        <w:rPr>
          <w:spacing w:val="-4"/>
        </w:rPr>
        <w:t xml:space="preserve"> </w:t>
      </w:r>
      <w:r>
        <w:rPr/>
        <w:t>séptimo</w:t>
      </w:r>
      <w:r>
        <w:rPr>
          <w:spacing w:val="-3"/>
        </w:rPr>
        <w:t xml:space="preserve"> </w:t>
      </w:r>
      <w:r>
        <w:rPr/>
        <w:t>campo</w:t>
      </w:r>
      <w:r>
        <w:rPr>
          <w:spacing w:val="-3"/>
        </w:rPr>
        <w:t xml:space="preserve"> </w:t>
      </w:r>
      <w:r>
        <w:rPr/>
        <w:t>(el</w:t>
      </w:r>
      <w:r>
        <w:rPr>
          <w:spacing w:val="-2"/>
        </w:rPr>
        <w:t xml:space="preserve"> </w:t>
      </w:r>
      <w:r>
        <w:rPr/>
        <w:t>shell</w:t>
      </w:r>
      <w:r>
        <w:rPr>
          <w:spacing w:val="-4"/>
        </w:rPr>
        <w:t xml:space="preserve"> </w:t>
      </w:r>
      <w:r>
        <w:rPr/>
        <w:t>por</w:t>
      </w:r>
      <w:r>
        <w:rPr>
          <w:spacing w:val="-3"/>
        </w:rPr>
        <w:t xml:space="preserve"> </w:t>
      </w:r>
      <w:r>
        <w:rPr/>
        <w:t>defecto</w:t>
      </w:r>
      <w:r>
        <w:rPr>
          <w:spacing w:val="-3"/>
        </w:rPr>
        <w:t xml:space="preserve"> </w:t>
      </w:r>
      <w:r>
        <w:rPr/>
        <w:t>de</w:t>
      </w:r>
      <w:r>
        <w:rPr>
          <w:spacing w:val="-2"/>
        </w:rPr>
        <w:t xml:space="preserve"> </w:t>
      </w:r>
      <w:r>
        <w:rPr/>
        <w:t>la</w:t>
      </w:r>
      <w:r>
        <w:rPr>
          <w:spacing w:val="-4"/>
        </w:rPr>
        <w:t xml:space="preserve"> </w:t>
      </w:r>
      <w:r>
        <w:rPr/>
        <w:t>cuenta), podríamos hacer ésto:</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sort</w:t>
      </w:r>
      <w:r>
        <w:rPr>
          <w:rFonts w:ascii="Courier New" w:hAnsi="Courier New"/>
          <w:b/>
          <w:spacing w:val="-5"/>
          <w:sz w:val="24"/>
        </w:rPr>
        <w:t xml:space="preserve"> </w:t>
      </w:r>
      <w:r>
        <w:rPr>
          <w:rFonts w:ascii="Courier New" w:hAnsi="Courier New"/>
          <w:b/>
          <w:sz w:val="24"/>
        </w:rPr>
        <w:t>-t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-k</w:t>
      </w:r>
      <w:r>
        <w:rPr>
          <w:rFonts w:ascii="Courier New" w:hAnsi="Courier New"/>
          <w:b/>
          <w:spacing w:val="-5"/>
          <w:sz w:val="24"/>
        </w:rPr>
        <w:t xml:space="preserve"> </w:t>
      </w:r>
      <w:r>
        <w:rPr>
          <w:rFonts w:ascii="Courier New" w:hAnsi="Courier New"/>
          <w:b/>
          <w:sz w:val="24"/>
        </w:rPr>
        <w:t>7</w:t>
      </w:r>
      <w:r>
        <w:rPr>
          <w:rFonts w:ascii="Courier New" w:hAnsi="Courier New"/>
          <w:b/>
          <w:spacing w:val="-5"/>
          <w:sz w:val="24"/>
        </w:rPr>
        <w:t xml:space="preserve"> </w:t>
      </w:r>
      <w:r>
        <w:rPr>
          <w:rFonts w:ascii="Courier New" w:hAnsi="Courier New"/>
          <w:b/>
          <w:sz w:val="24"/>
        </w:rPr>
        <w:t>/etc/passwd</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 xml:space="preserve">head </w:t>
      </w:r>
      <w:r>
        <w:rPr>
          <w:rFonts w:ascii="Courier New" w:hAnsi="Courier New"/>
          <w:spacing w:val="-2"/>
          <w:sz w:val="24"/>
        </w:rPr>
        <w:t>me:x:1001:1001:Myself,,,:/home/me:/bin/bash root:x:0:0:root:/root:/bin/bash dhcp:x:101:102::/nonexistent:/bin/false</w:t>
      </w:r>
    </w:p>
    <w:p>
      <w:pPr>
        <w:pStyle w:val="BodyText"/>
        <w:spacing w:before="1" w:after="0"/>
        <w:rPr>
          <w:rFonts w:ascii="Courier New" w:hAnsi="Courier New"/>
        </w:rPr>
      </w:pPr>
      <w:r>
        <w:rPr>
          <w:rFonts w:ascii="Courier New" w:hAnsi="Courier New"/>
        </w:rPr>
        <w:t xml:space="preserve">gdm:x:106:114:Gnome Display Manager:/var/lib/gdm:/bin/false hplip:x:104:7:HPLIP system user,,,:/var/run/hplip:/bin/false </w:t>
      </w:r>
      <w:r>
        <w:rPr>
          <w:rFonts w:ascii="Courier New" w:hAnsi="Courier New"/>
          <w:spacing w:val="-2"/>
        </w:rPr>
        <w:t xml:space="preserve">klog:x:103:104::/home/klog:/bin/false messagebus:x:108:119::/var/run/dbus:/bin/false polkituser:x:110:122:PolicyKit,,,:/var/run/PolicyKit:/bin/false </w:t>
      </w:r>
      <w:r>
        <w:rPr>
          <w:rFonts w:ascii="Courier New" w:hAnsi="Courier New"/>
        </w:rPr>
        <w:t>pulse:x:107:116:PulseAudio daemon,,,:/var/run/pulse:/bin/false</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spacing w:before="1" w:after="0"/>
        <w:rPr/>
      </w:pPr>
      <w:r>
        <w:rPr/>
        <w:t>Especificando</w:t>
      </w:r>
      <w:r>
        <w:rPr>
          <w:spacing w:val="-3"/>
        </w:rPr>
        <w:t xml:space="preserve"> </w:t>
      </w:r>
      <w:r>
        <w:rPr/>
        <w:t>el</w:t>
      </w:r>
      <w:r>
        <w:rPr>
          <w:spacing w:val="-3"/>
        </w:rPr>
        <w:t xml:space="preserve"> </w:t>
      </w:r>
      <w:r>
        <w:rPr/>
        <w:t>carácter</w:t>
      </w:r>
      <w:r>
        <w:rPr>
          <w:spacing w:val="-4"/>
        </w:rPr>
        <w:t xml:space="preserve"> </w:t>
      </w:r>
      <w:r>
        <w:rPr/>
        <w:t>de</w:t>
      </w:r>
      <w:r>
        <w:rPr>
          <w:spacing w:val="-5"/>
        </w:rPr>
        <w:t xml:space="preserve"> </w:t>
      </w:r>
      <w:r>
        <w:rPr/>
        <w:t>los</w:t>
      </w:r>
      <w:r>
        <w:rPr>
          <w:spacing w:val="-4"/>
        </w:rPr>
        <w:t xml:space="preserve"> </w:t>
      </w:r>
      <w:r>
        <w:rPr/>
        <w:t>dos</w:t>
      </w:r>
      <w:r>
        <w:rPr>
          <w:spacing w:val="-4"/>
        </w:rPr>
        <w:t xml:space="preserve"> </w:t>
      </w:r>
      <w:r>
        <w:rPr/>
        <w:t>puntos</w:t>
      </w:r>
      <w:r>
        <w:rPr>
          <w:spacing w:val="-4"/>
        </w:rPr>
        <w:t xml:space="preserve"> </w:t>
      </w:r>
      <w:r>
        <w:rPr/>
        <w:t>como</w:t>
      </w:r>
      <w:r>
        <w:rPr>
          <w:spacing w:val="-3"/>
        </w:rPr>
        <w:t xml:space="preserve"> </w:t>
      </w:r>
      <w:r>
        <w:rPr/>
        <w:t>separador</w:t>
      </w:r>
      <w:r>
        <w:rPr>
          <w:spacing w:val="-4"/>
        </w:rPr>
        <w:t xml:space="preserve"> </w:t>
      </w:r>
      <w:r>
        <w:rPr/>
        <w:t>de</w:t>
      </w:r>
      <w:r>
        <w:rPr>
          <w:spacing w:val="-5"/>
        </w:rPr>
        <w:t xml:space="preserve"> </w:t>
      </w:r>
      <w:r>
        <w:rPr/>
        <w:t>campos,</w:t>
      </w:r>
      <w:r>
        <w:rPr>
          <w:spacing w:val="-4"/>
        </w:rPr>
        <w:t xml:space="preserve"> </w:t>
      </w:r>
      <w:r>
        <w:rPr/>
        <w:t>podemos</w:t>
      </w:r>
      <w:r>
        <w:rPr>
          <w:spacing w:val="-4"/>
        </w:rPr>
        <w:t xml:space="preserve"> </w:t>
      </w:r>
      <w:r>
        <w:rPr/>
        <w:t>ordenar</w:t>
      </w:r>
      <w:r>
        <w:rPr>
          <w:spacing w:val="-3"/>
        </w:rPr>
        <w:t xml:space="preserve"> </w:t>
      </w:r>
      <w:r>
        <w:rPr/>
        <w:t>por</w:t>
      </w:r>
      <w:r>
        <w:rPr>
          <w:spacing w:val="-4"/>
        </w:rPr>
        <w:t xml:space="preserve"> </w:t>
      </w:r>
      <w:r>
        <w:rPr/>
        <w:t>el séptimo campo.</w:t>
      </w:r>
    </w:p>
    <w:p>
      <w:pPr>
        <w:pStyle w:val="BodyText"/>
        <w:spacing w:before="4" w:after="0"/>
        <w:ind w:left="0" w:right="0"/>
        <w:rPr>
          <w:sz w:val="31"/>
        </w:rPr>
      </w:pPr>
      <w:r>
        <w:rPr>
          <w:sz w:val="31"/>
        </w:rPr>
      </w:r>
    </w:p>
    <w:p>
      <w:pPr>
        <w:pStyle w:val="Heading1"/>
        <w:rPr/>
      </w:pPr>
      <w:r>
        <w:rPr>
          <w:spacing w:val="-4"/>
        </w:rPr>
        <w:t>uniq</w:t>
      </w:r>
    </w:p>
    <w:p>
      <w:pPr>
        <w:pStyle w:val="BodyText"/>
        <w:spacing w:before="119" w:after="0"/>
        <w:rPr/>
      </w:pPr>
      <w:r>
        <w:rPr/>
        <w:t xml:space="preserve">Comparándolo con </w:t>
      </w:r>
      <w:r>
        <w:rPr>
          <w:rFonts w:ascii="Courier New" w:hAnsi="Courier New"/>
        </w:rPr>
        <w:t>sort</w:t>
      </w:r>
      <w:r>
        <w:rPr/>
        <w:t xml:space="preserve">, el programa </w:t>
      </w:r>
      <w:r>
        <w:rPr>
          <w:rFonts w:ascii="Courier New" w:hAnsi="Courier New"/>
        </w:rPr>
        <w:t>uniq</w:t>
      </w:r>
      <w:r>
        <w:rPr>
          <w:rFonts w:ascii="Courier New" w:hAnsi="Courier New"/>
          <w:spacing w:val="-81"/>
        </w:rPr>
        <w:t xml:space="preserve"> </w:t>
      </w:r>
      <w:r>
        <w:rPr/>
        <w:t xml:space="preserve">es un peso pluma. </w:t>
      </w:r>
      <w:r>
        <w:rPr>
          <w:rFonts w:ascii="Courier New" w:hAnsi="Courier New"/>
        </w:rPr>
        <w:t>uniq</w:t>
      </w:r>
      <w:r>
        <w:rPr>
          <w:rFonts w:ascii="Courier New" w:hAnsi="Courier New"/>
          <w:spacing w:val="-81"/>
        </w:rPr>
        <w:t xml:space="preserve"> </w:t>
      </w:r>
      <w:r>
        <w:rPr/>
        <w:t>realiza una tarea que puede parecer trivial. Cuando, le damos un archivo ordenado (incluida la entrada estándar), elimina las líneas</w:t>
      </w:r>
      <w:r>
        <w:rPr>
          <w:spacing w:val="-8"/>
        </w:rPr>
        <w:t xml:space="preserve"> </w:t>
      </w:r>
      <w:r>
        <w:rPr/>
        <w:t>duplicadas</w:t>
      </w:r>
      <w:r>
        <w:rPr>
          <w:spacing w:val="-4"/>
        </w:rPr>
        <w:t xml:space="preserve"> </w:t>
      </w:r>
      <w:r>
        <w:rPr/>
        <w:t>y</w:t>
      </w:r>
      <w:r>
        <w:rPr>
          <w:spacing w:val="-4"/>
        </w:rPr>
        <w:t xml:space="preserve"> </w:t>
      </w:r>
      <w:r>
        <w:rPr/>
        <w:t>manda</w:t>
      </w:r>
      <w:r>
        <w:rPr>
          <w:spacing w:val="-5"/>
        </w:rPr>
        <w:t xml:space="preserve"> </w:t>
      </w:r>
      <w:r>
        <w:rPr/>
        <w:t>los</w:t>
      </w:r>
      <w:r>
        <w:rPr>
          <w:spacing w:val="-4"/>
        </w:rPr>
        <w:t xml:space="preserve"> </w:t>
      </w:r>
      <w:r>
        <w:rPr/>
        <w:t>resultados</w:t>
      </w:r>
      <w:r>
        <w:rPr>
          <w:spacing w:val="-2"/>
        </w:rPr>
        <w:t xml:space="preserve"> </w:t>
      </w:r>
      <w:r>
        <w:rPr/>
        <w:t>a</w:t>
      </w:r>
      <w:r>
        <w:rPr>
          <w:spacing w:val="-5"/>
        </w:rPr>
        <w:t xml:space="preserve"> </w:t>
      </w:r>
      <w:r>
        <w:rPr/>
        <w:t>la</w:t>
      </w:r>
      <w:r>
        <w:rPr>
          <w:spacing w:val="-5"/>
        </w:rPr>
        <w:t xml:space="preserve"> </w:t>
      </w:r>
      <w:r>
        <w:rPr/>
        <w:t>salida</w:t>
      </w:r>
      <w:r>
        <w:rPr>
          <w:spacing w:val="-5"/>
        </w:rPr>
        <w:t xml:space="preserve"> </w:t>
      </w:r>
      <w:r>
        <w:rPr/>
        <w:t>estándar.</w:t>
      </w:r>
      <w:r>
        <w:rPr>
          <w:spacing w:val="-15"/>
        </w:rPr>
        <w:t xml:space="preserve"> </w:t>
      </w:r>
      <w:r>
        <w:rPr/>
        <w:t>A</w:t>
      </w:r>
      <w:r>
        <w:rPr>
          <w:spacing w:val="-15"/>
        </w:rPr>
        <w:t xml:space="preserve"> </w:t>
      </w:r>
      <w:r>
        <w:rPr/>
        <w:t>menudo</w:t>
      </w:r>
      <w:r>
        <w:rPr>
          <w:spacing w:val="-4"/>
        </w:rPr>
        <w:t xml:space="preserve"> </w:t>
      </w:r>
      <w:r>
        <w:rPr/>
        <w:t>se</w:t>
      </w:r>
      <w:r>
        <w:rPr>
          <w:spacing w:val="-5"/>
        </w:rPr>
        <w:t xml:space="preserve"> </w:t>
      </w:r>
      <w:r>
        <w:rPr/>
        <w:t>usa</w:t>
      </w:r>
      <w:r>
        <w:rPr>
          <w:spacing w:val="-5"/>
        </w:rPr>
        <w:t xml:space="preserve"> </w:t>
      </w:r>
      <w:r>
        <w:rPr/>
        <w:t>junto</w:t>
      </w:r>
      <w:r>
        <w:rPr>
          <w:spacing w:val="-3"/>
        </w:rPr>
        <w:t xml:space="preserve"> </w:t>
      </w:r>
      <w:r>
        <w:rPr/>
        <w:t xml:space="preserve">con </w:t>
      </w:r>
      <w:r>
        <w:rPr>
          <w:rFonts w:ascii="Courier New" w:hAnsi="Courier New"/>
        </w:rPr>
        <w:t>sort</w:t>
      </w:r>
      <w:r>
        <w:rPr>
          <w:rFonts w:ascii="Courier New" w:hAnsi="Courier New"/>
          <w:spacing w:val="-85"/>
        </w:rPr>
        <w:t xml:space="preserve"> </w:t>
      </w:r>
      <w:r>
        <w:rPr/>
        <w:t>para limpiar la salida de duplicados.</w:t>
      </w:r>
    </w:p>
    <w:p>
      <w:pPr>
        <w:pStyle w:val="BodyText"/>
        <w:ind w:left="0" w:right="0"/>
        <w:rPr/>
      </w:pPr>
      <w:r>
        <w:rPr/>
      </w:r>
    </w:p>
    <w:p>
      <w:pPr>
        <w:pStyle w:val="BodyText"/>
        <w:rPr/>
      </w:pPr>
      <w:r>
        <w:rPr>
          <w:b/>
        </w:rPr>
        <w:t>Consejo</w:t>
      </w:r>
      <w:r>
        <w:rPr/>
        <w:t>:</w:t>
      </w:r>
      <w:r>
        <w:rPr>
          <w:spacing w:val="-7"/>
        </w:rPr>
        <w:t xml:space="preserve"> </w:t>
      </w:r>
      <w:r>
        <w:rPr/>
        <w:t>Mientras</w:t>
      </w:r>
      <w:r>
        <w:rPr>
          <w:spacing w:val="-1"/>
        </w:rPr>
        <w:t xml:space="preserve"> </w:t>
      </w:r>
      <w:r>
        <w:rPr/>
        <w:t>que</w:t>
      </w:r>
      <w:r>
        <w:rPr>
          <w:spacing w:val="-3"/>
        </w:rPr>
        <w:t xml:space="preserve"> </w:t>
      </w:r>
      <w:r>
        <w:rPr>
          <w:rFonts w:ascii="Courier New" w:hAnsi="Courier New"/>
        </w:rPr>
        <w:t>uniq</w:t>
      </w:r>
      <w:r>
        <w:rPr>
          <w:rFonts w:ascii="Courier New" w:hAnsi="Courier New"/>
          <w:spacing w:val="-85"/>
        </w:rPr>
        <w:t xml:space="preserve"> </w:t>
      </w:r>
      <w:r>
        <w:rPr/>
        <w:t>es</w:t>
      </w:r>
      <w:r>
        <w:rPr>
          <w:spacing w:val="-3"/>
        </w:rPr>
        <w:t xml:space="preserve"> </w:t>
      </w:r>
      <w:r>
        <w:rPr/>
        <w:t>una</w:t>
      </w:r>
      <w:r>
        <w:rPr>
          <w:spacing w:val="-4"/>
        </w:rPr>
        <w:t xml:space="preserve"> </w:t>
      </w:r>
      <w:r>
        <w:rPr/>
        <w:t>herramienta</w:t>
      </w:r>
      <w:r>
        <w:rPr>
          <w:spacing w:val="-2"/>
        </w:rPr>
        <w:t xml:space="preserve"> </w:t>
      </w:r>
      <w:r>
        <w:rPr/>
        <w:t>tradicional</w:t>
      </w:r>
      <w:r>
        <w:rPr>
          <w:spacing w:val="-4"/>
        </w:rPr>
        <w:t xml:space="preserve"> </w:t>
      </w:r>
      <w:r>
        <w:rPr/>
        <w:t>de</w:t>
      </w:r>
      <w:r>
        <w:rPr>
          <w:spacing w:val="-4"/>
        </w:rPr>
        <w:t xml:space="preserve"> </w:t>
      </w:r>
      <w:r>
        <w:rPr/>
        <w:t>Unix</w:t>
      </w:r>
      <w:r>
        <w:rPr>
          <w:spacing w:val="-3"/>
        </w:rPr>
        <w:t xml:space="preserve"> </w:t>
      </w:r>
      <w:r>
        <w:rPr/>
        <w:t>a</w:t>
      </w:r>
      <w:r>
        <w:rPr>
          <w:spacing w:val="-2"/>
        </w:rPr>
        <w:t xml:space="preserve"> </w:t>
      </w:r>
      <w:r>
        <w:rPr/>
        <w:t>menudo</w:t>
      </w:r>
      <w:r>
        <w:rPr>
          <w:spacing w:val="-3"/>
        </w:rPr>
        <w:t xml:space="preserve"> </w:t>
      </w:r>
      <w:r>
        <w:rPr/>
        <w:t>usada</w:t>
      </w:r>
      <w:r>
        <w:rPr>
          <w:spacing w:val="-4"/>
        </w:rPr>
        <w:t xml:space="preserve"> </w:t>
      </w:r>
      <w:r>
        <w:rPr/>
        <w:t xml:space="preserve">con </w:t>
      </w:r>
      <w:r>
        <w:rPr>
          <w:rFonts w:ascii="Courier New" w:hAnsi="Courier New"/>
        </w:rPr>
        <w:t>sort</w:t>
      </w:r>
      <w:r>
        <w:rPr/>
        <w:t>,</w:t>
      </w:r>
      <w:r>
        <w:rPr>
          <w:spacing w:val="-3"/>
        </w:rPr>
        <w:t xml:space="preserve"> </w:t>
      </w:r>
      <w:r>
        <w:rPr/>
        <w:t xml:space="preserve">la versión GNU de </w:t>
      </w:r>
      <w:r>
        <w:rPr>
          <w:rFonts w:ascii="Courier New" w:hAnsi="Courier New"/>
        </w:rPr>
        <w:t>sort</w:t>
      </w:r>
      <w:r>
        <w:rPr>
          <w:rFonts w:ascii="Courier New" w:hAnsi="Courier New"/>
          <w:spacing w:val="-78"/>
        </w:rPr>
        <w:t xml:space="preserve"> </w:t>
      </w:r>
      <w:r>
        <w:rPr/>
        <w:t xml:space="preserve">soporta la opción </w:t>
      </w:r>
      <w:r>
        <w:rPr>
          <w:rFonts w:ascii="Courier New" w:hAnsi="Courier New"/>
        </w:rPr>
        <w:t>-u</w:t>
      </w:r>
      <w:r>
        <w:rPr/>
        <w:t>, que elimina los duplicados de la salida ordenada.</w:t>
      </w:r>
    </w:p>
    <w:p>
      <w:pPr>
        <w:pStyle w:val="BodyText"/>
        <w:ind w:left="0" w:right="0"/>
        <w:rPr/>
      </w:pPr>
      <w:r>
        <w:rPr/>
      </w:r>
    </w:p>
    <w:p>
      <w:pPr>
        <w:pStyle w:val="BodyText"/>
        <w:rPr/>
      </w:pPr>
      <w:r>
        <w:rPr/>
        <w:t>Hagamos</w:t>
      </w:r>
      <w:r>
        <w:rPr>
          <w:spacing w:val="-3"/>
        </w:rPr>
        <w:t xml:space="preserve"> </w:t>
      </w:r>
      <w:r>
        <w:rPr/>
        <w:t>un</w:t>
      </w:r>
      <w:r>
        <w:rPr>
          <w:spacing w:val="-3"/>
        </w:rPr>
        <w:t xml:space="preserve"> </w:t>
      </w:r>
      <w:r>
        <w:rPr/>
        <w:t>archivo</w:t>
      </w:r>
      <w:r>
        <w:rPr>
          <w:spacing w:val="-2"/>
        </w:rPr>
        <w:t xml:space="preserve"> </w:t>
      </w:r>
      <w:r>
        <w:rPr/>
        <w:t>de</w:t>
      </w:r>
      <w:r>
        <w:rPr>
          <w:spacing w:val="-2"/>
        </w:rPr>
        <w:t xml:space="preserve"> </w:t>
      </w:r>
      <w:r>
        <w:rPr/>
        <w:t>texto</w:t>
      </w:r>
      <w:r>
        <w:rPr>
          <w:spacing w:val="-3"/>
        </w:rPr>
        <w:t xml:space="preserve"> </w:t>
      </w:r>
      <w:r>
        <w:rPr/>
        <w:t>para</w:t>
      </w:r>
      <w:r>
        <w:rPr>
          <w:spacing w:val="-1"/>
        </w:rPr>
        <w:t xml:space="preserve"> </w:t>
      </w:r>
      <w:r>
        <w:rPr>
          <w:spacing w:val="-2"/>
        </w:rPr>
        <w:t>probarlo:</w:t>
      </w:r>
    </w:p>
    <w:p>
      <w:pPr>
        <w:pStyle w:val="BodyText"/>
        <w:ind w:left="0" w:right="0"/>
        <w:rPr/>
      </w:pPr>
      <w:r>
        <w:rPr/>
      </w:r>
    </w:p>
    <w:p>
      <w:pPr>
        <w:pStyle w:val="Normal"/>
        <w:spacing w:before="0" w:after="0"/>
        <w:ind w:hanging="0" w:left="155" w:right="5443"/>
        <w:jc w:val="both"/>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cat</w:t>
      </w:r>
      <w:r>
        <w:rPr>
          <w:rFonts w:ascii="Courier New" w:hAnsi="Courier New"/>
          <w:b/>
          <w:spacing w:val="-10"/>
          <w:sz w:val="24"/>
        </w:rPr>
        <w:t xml:space="preserve"> </w:t>
      </w:r>
      <w:r>
        <w:rPr>
          <w:rFonts w:ascii="Courier New" w:hAnsi="Courier New"/>
          <w:b/>
          <w:sz w:val="24"/>
        </w:rPr>
        <w:t>&gt;</w:t>
      </w:r>
      <w:r>
        <w:rPr>
          <w:rFonts w:ascii="Courier New" w:hAnsi="Courier New"/>
          <w:b/>
          <w:spacing w:val="-10"/>
          <w:sz w:val="24"/>
        </w:rPr>
        <w:t xml:space="preserve"> </w:t>
      </w:r>
      <w:r>
        <w:rPr>
          <w:rFonts w:ascii="Courier New" w:hAnsi="Courier New"/>
          <w:b/>
          <w:sz w:val="24"/>
        </w:rPr>
        <w:t xml:space="preserve">foo.txt </w:t>
      </w:r>
      <w:r>
        <w:rPr>
          <w:rFonts w:ascii="Courier New" w:hAnsi="Courier New"/>
          <w:b/>
          <w:spacing w:val="-10"/>
          <w:sz w:val="24"/>
        </w:rPr>
        <w:t>a</w:t>
      </w:r>
    </w:p>
    <w:p>
      <w:pPr>
        <w:pStyle w:val="Heading2"/>
        <w:ind w:left="155" w:right="9617"/>
        <w:jc w:val="both"/>
        <w:rPr/>
      </w:pPr>
      <w:r>
        <w:rPr>
          <w:spacing w:val="-10"/>
        </w:rPr>
        <w:t>b c a b c</w:t>
      </w:r>
    </w:p>
    <w:p>
      <w:pPr>
        <w:pStyle w:val="BodyText"/>
        <w:spacing w:before="5" w:after="0"/>
        <w:ind w:left="0" w:right="0"/>
        <w:rPr>
          <w:rFonts w:ascii="Courier New" w:hAnsi="Courier New"/>
          <w:b/>
        </w:rPr>
      </w:pPr>
      <w:r>
        <w:rPr>
          <w:rFonts w:ascii="Courier New" w:hAnsi="Courier New"/>
          <w:b/>
        </w:rPr>
      </w:r>
    </w:p>
    <w:p>
      <w:pPr>
        <w:pStyle w:val="BodyText"/>
        <w:rPr/>
      </w:pPr>
      <w:r>
        <w:rPr/>
        <w:t>Recuerda</w:t>
      </w:r>
      <w:r>
        <w:rPr>
          <w:spacing w:val="-15"/>
        </w:rPr>
        <w:t xml:space="preserve"> </w:t>
      </w:r>
      <w:r>
        <w:rPr/>
        <w:t>pulsar</w:t>
      </w:r>
      <w:r>
        <w:rPr>
          <w:spacing w:val="-2"/>
        </w:rPr>
        <w:t xml:space="preserve"> </w:t>
      </w:r>
      <w:r>
        <w:rPr>
          <w:rFonts w:ascii="Courier New" w:hAnsi="Courier New"/>
        </w:rPr>
        <w:t>Ctrl-d</w:t>
      </w:r>
      <w:r>
        <w:rPr>
          <w:rFonts w:ascii="Courier New" w:hAnsi="Courier New"/>
          <w:spacing w:val="-85"/>
        </w:rPr>
        <w:t xml:space="preserve"> </w:t>
      </w:r>
      <w:r>
        <w:rPr/>
        <w:t>para</w:t>
      </w:r>
      <w:r>
        <w:rPr>
          <w:spacing w:val="-6"/>
        </w:rPr>
        <w:t xml:space="preserve"> </w:t>
      </w:r>
      <w:r>
        <w:rPr/>
        <w:t>finalizar</w:t>
      </w:r>
      <w:r>
        <w:rPr>
          <w:spacing w:val="-5"/>
        </w:rPr>
        <w:t xml:space="preserve"> </w:t>
      </w:r>
      <w:r>
        <w:rPr/>
        <w:t>la</w:t>
      </w:r>
      <w:r>
        <w:rPr>
          <w:spacing w:val="-4"/>
        </w:rPr>
        <w:t xml:space="preserve"> </w:t>
      </w:r>
      <w:r>
        <w:rPr/>
        <w:t>salida</w:t>
      </w:r>
      <w:r>
        <w:rPr>
          <w:spacing w:val="-6"/>
        </w:rPr>
        <w:t xml:space="preserve"> </w:t>
      </w:r>
      <w:r>
        <w:rPr/>
        <w:t>estándar.</w:t>
      </w:r>
      <w:r>
        <w:rPr>
          <w:spacing w:val="-15"/>
        </w:rPr>
        <w:t xml:space="preserve"> </w:t>
      </w:r>
      <w:r>
        <w:rPr/>
        <w:t>Ahora,</w:t>
      </w:r>
      <w:r>
        <w:rPr>
          <w:spacing w:val="-5"/>
        </w:rPr>
        <w:t xml:space="preserve"> </w:t>
      </w:r>
      <w:r>
        <w:rPr/>
        <w:t>si</w:t>
      </w:r>
      <w:r>
        <w:rPr>
          <w:spacing w:val="-6"/>
        </w:rPr>
        <w:t xml:space="preserve"> </w:t>
      </w:r>
      <w:r>
        <w:rPr/>
        <w:t xml:space="preserve">ejecutamos </w:t>
      </w:r>
      <w:r>
        <w:rPr>
          <w:rFonts w:ascii="Courier New" w:hAnsi="Courier New"/>
        </w:rPr>
        <w:t>uniq</w:t>
      </w:r>
      <w:r>
        <w:rPr>
          <w:rFonts w:ascii="Courier New" w:hAnsi="Courier New"/>
          <w:spacing w:val="-85"/>
        </w:rPr>
        <w:t xml:space="preserve"> </w:t>
      </w:r>
      <w:r>
        <w:rPr/>
        <w:t>en</w:t>
      </w:r>
      <w:r>
        <w:rPr>
          <w:spacing w:val="-5"/>
        </w:rPr>
        <w:t xml:space="preserve"> </w:t>
      </w:r>
      <w:r>
        <w:rPr/>
        <w:t>nuestro archivo de texto: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uniq</w:t>
      </w:r>
      <w:r>
        <w:rPr>
          <w:rFonts w:ascii="Courier New" w:hAnsi="Courier New"/>
          <w:b/>
          <w:spacing w:val="-6"/>
          <w:sz w:val="24"/>
        </w:rPr>
        <w:t xml:space="preserve"> </w:t>
      </w:r>
      <w:r>
        <w:rPr>
          <w:rFonts w:ascii="Courier New" w:hAnsi="Courier New"/>
          <w:b/>
          <w:spacing w:val="-2"/>
          <w:sz w:val="24"/>
        </w:rPr>
        <w:t>foo.txt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9610"/>
        <w:rPr>
          <w:rFonts w:ascii="Courier New" w:hAnsi="Courier New"/>
        </w:rPr>
      </w:pPr>
      <w:r>
        <w:rPr>
          <w:rFonts w:ascii="Courier New" w:hAnsi="Courier New"/>
          <w:spacing w:val="-10"/>
        </w:rPr>
        <w:t>a b</w:t>
      </w:r>
    </w:p>
    <w:p>
      <w:pPr>
        <w:pStyle w:val="BodyText"/>
        <w:spacing w:before="74" w:after="0"/>
        <w:ind w:left="155" w:right="9617"/>
        <w:jc w:val="both"/>
        <w:rPr>
          <w:rFonts w:ascii="Courier New" w:hAnsi="Courier New"/>
        </w:rPr>
      </w:pPr>
      <w:r>
        <w:rPr>
          <w:rFonts w:ascii="Courier New" w:hAnsi="Courier New"/>
          <w:spacing w:val="-10"/>
        </w:rPr>
        <w:t>c a b c</w:t>
      </w:r>
    </w:p>
    <w:p>
      <w:pPr>
        <w:pStyle w:val="BodyText"/>
        <w:spacing w:before="4" w:after="0"/>
        <w:ind w:left="0" w:right="0"/>
        <w:rPr>
          <w:rFonts w:ascii="Courier New" w:hAnsi="Courier New"/>
        </w:rPr>
      </w:pPr>
      <w:r>
        <w:rPr>
          <w:rFonts w:ascii="Courier New" w:hAnsi="Courier New"/>
        </w:rPr>
      </w:r>
    </w:p>
    <w:p>
      <w:pPr>
        <w:pStyle w:val="BodyText"/>
        <w:rPr/>
      </w:pPr>
      <w:r>
        <w:rPr/>
        <w:t>los</w:t>
      </w:r>
      <w:r>
        <w:rPr>
          <w:spacing w:val="-4"/>
        </w:rPr>
        <w:t xml:space="preserve"> </w:t>
      </w:r>
      <w:r>
        <w:rPr/>
        <w:t>resultados</w:t>
      </w:r>
      <w:r>
        <w:rPr>
          <w:spacing w:val="-4"/>
        </w:rPr>
        <w:t xml:space="preserve"> </w:t>
      </w:r>
      <w:r>
        <w:rPr/>
        <w:t>no</w:t>
      </w:r>
      <w:r>
        <w:rPr>
          <w:spacing w:val="-4"/>
        </w:rPr>
        <w:t xml:space="preserve"> </w:t>
      </w:r>
      <w:r>
        <w:rPr/>
        <w:t>son</w:t>
      </w:r>
      <w:r>
        <w:rPr>
          <w:spacing w:val="-4"/>
        </w:rPr>
        <w:t xml:space="preserve"> </w:t>
      </w:r>
      <w:r>
        <w:rPr/>
        <w:t>diferentes</w:t>
      </w:r>
      <w:r>
        <w:rPr>
          <w:spacing w:val="-2"/>
        </w:rPr>
        <w:t xml:space="preserve"> </w:t>
      </w:r>
      <w:r>
        <w:rPr/>
        <w:t>de</w:t>
      </w:r>
      <w:r>
        <w:rPr>
          <w:spacing w:val="-5"/>
        </w:rPr>
        <w:t xml:space="preserve"> </w:t>
      </w:r>
      <w:r>
        <w:rPr/>
        <w:t>nuestro</w:t>
      </w:r>
      <w:r>
        <w:rPr>
          <w:spacing w:val="-4"/>
        </w:rPr>
        <w:t xml:space="preserve"> </w:t>
      </w:r>
      <w:r>
        <w:rPr/>
        <w:t>archivo</w:t>
      </w:r>
      <w:r>
        <w:rPr>
          <w:spacing w:val="-3"/>
        </w:rPr>
        <w:t xml:space="preserve"> </w:t>
      </w:r>
      <w:r>
        <w:rPr/>
        <w:t>original;</w:t>
      </w:r>
      <w:r>
        <w:rPr>
          <w:spacing w:val="-5"/>
        </w:rPr>
        <w:t xml:space="preserve"> </w:t>
      </w:r>
      <w:r>
        <w:rPr/>
        <w:t>los</w:t>
      </w:r>
      <w:r>
        <w:rPr>
          <w:spacing w:val="-4"/>
        </w:rPr>
        <w:t xml:space="preserve"> </w:t>
      </w:r>
      <w:r>
        <w:rPr/>
        <w:t>duplicados</w:t>
      </w:r>
      <w:r>
        <w:rPr>
          <w:spacing w:val="-4"/>
        </w:rPr>
        <w:t xml:space="preserve"> </w:t>
      </w:r>
      <w:r>
        <w:rPr/>
        <w:t>no</w:t>
      </w:r>
      <w:r>
        <w:rPr>
          <w:spacing w:val="-4"/>
        </w:rPr>
        <w:t xml:space="preserve"> </w:t>
      </w:r>
      <w:r>
        <w:rPr/>
        <w:t>han</w:t>
      </w:r>
      <w:r>
        <w:rPr>
          <w:spacing w:val="-3"/>
        </w:rPr>
        <w:t xml:space="preserve"> </w:t>
      </w:r>
      <w:r>
        <w:rPr/>
        <w:t>sido</w:t>
      </w:r>
      <w:r>
        <w:rPr>
          <w:spacing w:val="-4"/>
        </w:rPr>
        <w:t xml:space="preserve"> </w:t>
      </w:r>
      <w:r>
        <w:rPr/>
        <w:t xml:space="preserve">eliminados. Para que </w:t>
      </w:r>
      <w:r>
        <w:rPr>
          <w:rFonts w:ascii="Courier New" w:hAnsi="Courier New"/>
        </w:rPr>
        <w:t>uniq</w:t>
      </w:r>
      <w:r>
        <w:rPr>
          <w:rFonts w:ascii="Courier New" w:hAnsi="Courier New"/>
          <w:spacing w:val="-76"/>
        </w:rPr>
        <w:t xml:space="preserve"> </w:t>
      </w:r>
      <w:r>
        <w:rPr/>
        <w:t>haga realmente su trabajo, la entrada debe ser ordenada primero:</w:t>
      </w:r>
    </w:p>
    <w:p>
      <w:pPr>
        <w:pStyle w:val="BodyText"/>
        <w:ind w:left="0" w:right="0"/>
        <w:rPr/>
      </w:pPr>
      <w:r>
        <w:rPr/>
      </w:r>
    </w:p>
    <w:p>
      <w:pPr>
        <w:pStyle w:val="Normal"/>
        <w:spacing w:before="0" w:after="0"/>
        <w:ind w:hanging="0" w:left="155" w:right="0"/>
        <w:jc w:val="both"/>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sort</w:t>
      </w:r>
      <w:r>
        <w:rPr>
          <w:rFonts w:ascii="Courier New" w:hAnsi="Courier New"/>
          <w:b/>
          <w:spacing w:val="-6"/>
          <w:sz w:val="24"/>
        </w:rPr>
        <w:t xml:space="preserve"> </w:t>
      </w:r>
      <w:r>
        <w:rPr>
          <w:rFonts w:ascii="Courier New" w:hAnsi="Courier New"/>
          <w:b/>
          <w:sz w:val="24"/>
        </w:rPr>
        <w:t>foo.txt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4"/>
          <w:sz w:val="24"/>
        </w:rPr>
        <w:t>uniq</w:t>
      </w:r>
    </w:p>
    <w:p>
      <w:pPr>
        <w:pStyle w:val="BodyText"/>
        <w:spacing w:before="1" w:after="0"/>
        <w:ind w:left="155" w:right="9617"/>
        <w:jc w:val="both"/>
        <w:rPr>
          <w:rFonts w:ascii="Courier New" w:hAnsi="Courier New"/>
        </w:rPr>
      </w:pPr>
      <w:r>
        <w:rPr>
          <w:rFonts w:ascii="Courier New" w:hAnsi="Courier New"/>
          <w:spacing w:val="-10"/>
        </w:rPr>
        <w:t>a b c</w:t>
      </w:r>
    </w:p>
    <w:p>
      <w:pPr>
        <w:pStyle w:val="BodyText"/>
        <w:spacing w:before="4" w:after="0"/>
        <w:ind w:left="0" w:right="0"/>
        <w:rPr>
          <w:rFonts w:ascii="Courier New" w:hAnsi="Courier New"/>
        </w:rPr>
      </w:pPr>
      <w:r>
        <w:rPr>
          <w:rFonts w:ascii="Courier New" w:hAnsi="Courier New"/>
        </w:rPr>
      </w:r>
    </w:p>
    <w:p>
      <w:pPr>
        <w:pStyle w:val="BodyText"/>
        <w:rPr/>
      </w:pPr>
      <w:r>
        <w:rPr/>
        <w:t>Ésto</w:t>
      </w:r>
      <w:r>
        <w:rPr>
          <w:spacing w:val="-8"/>
        </w:rPr>
        <w:t xml:space="preserve"> </w:t>
      </w:r>
      <w:r>
        <w:rPr/>
        <w:t>es</w:t>
      </w:r>
      <w:r>
        <w:rPr>
          <w:spacing w:val="-3"/>
        </w:rPr>
        <w:t xml:space="preserve"> </w:t>
      </w:r>
      <w:r>
        <w:rPr/>
        <w:t>porque</w:t>
      </w:r>
      <w:r>
        <w:rPr>
          <w:spacing w:val="-2"/>
        </w:rPr>
        <w:t xml:space="preserve"> </w:t>
      </w:r>
      <w:r>
        <w:rPr>
          <w:rFonts w:ascii="Courier New" w:hAnsi="Courier New"/>
        </w:rPr>
        <w:t>uniq</w:t>
      </w:r>
      <w:r>
        <w:rPr>
          <w:rFonts w:ascii="Courier New" w:hAnsi="Courier New"/>
          <w:spacing w:val="-85"/>
        </w:rPr>
        <w:t xml:space="preserve"> </w:t>
      </w:r>
      <w:r>
        <w:rPr/>
        <w:t>sólo</w:t>
      </w:r>
      <w:r>
        <w:rPr>
          <w:spacing w:val="-2"/>
        </w:rPr>
        <w:t xml:space="preserve"> </w:t>
      </w:r>
      <w:r>
        <w:rPr/>
        <w:t>elimina</w:t>
      </w:r>
      <w:r>
        <w:rPr>
          <w:spacing w:val="-2"/>
        </w:rPr>
        <w:t xml:space="preserve"> </w:t>
      </w:r>
      <w:r>
        <w:rPr/>
        <w:t>las</w:t>
      </w:r>
      <w:r>
        <w:rPr>
          <w:spacing w:val="-3"/>
        </w:rPr>
        <w:t xml:space="preserve"> </w:t>
      </w:r>
      <w:r>
        <w:rPr/>
        <w:t>líneas</w:t>
      </w:r>
      <w:r>
        <w:rPr>
          <w:spacing w:val="-3"/>
        </w:rPr>
        <w:t xml:space="preserve"> </w:t>
      </w:r>
      <w:r>
        <w:rPr/>
        <w:t>duplicadas</w:t>
      </w:r>
      <w:r>
        <w:rPr>
          <w:spacing w:val="-3"/>
        </w:rPr>
        <w:t xml:space="preserve"> </w:t>
      </w:r>
      <w:r>
        <w:rPr/>
        <w:t>que</w:t>
      </w:r>
      <w:r>
        <w:rPr>
          <w:spacing w:val="-4"/>
        </w:rPr>
        <w:t xml:space="preserve"> </w:t>
      </w:r>
      <w:r>
        <w:rPr/>
        <w:t>son</w:t>
      </w:r>
      <w:r>
        <w:rPr>
          <w:spacing w:val="-3"/>
        </w:rPr>
        <w:t xml:space="preserve"> </w:t>
      </w:r>
      <w:r>
        <w:rPr/>
        <w:t>adyacentes</w:t>
      </w:r>
      <w:r>
        <w:rPr>
          <w:spacing w:val="-3"/>
        </w:rPr>
        <w:t xml:space="preserve"> </w:t>
      </w:r>
      <w:r>
        <w:rPr/>
        <w:t>a</w:t>
      </w:r>
      <w:r>
        <w:rPr>
          <w:spacing w:val="-4"/>
        </w:rPr>
        <w:t xml:space="preserve"> </w:t>
      </w:r>
      <w:r>
        <w:rPr>
          <w:spacing w:val="-2"/>
        </w:rPr>
        <w:t>otra.</w:t>
      </w:r>
    </w:p>
    <w:p>
      <w:pPr>
        <w:pStyle w:val="BodyText"/>
        <w:spacing w:before="11" w:after="0"/>
        <w:ind w:left="0" w:right="0"/>
        <w:rPr>
          <w:sz w:val="23"/>
        </w:rPr>
      </w:pPr>
      <w:r>
        <w:rPr>
          <w:sz w:val="23"/>
        </w:rPr>
      </w:r>
    </w:p>
    <w:p>
      <w:pPr>
        <w:pStyle w:val="BodyText"/>
        <w:rPr/>
      </w:pPr>
      <w:r>
        <w:rPr>
          <w:rFonts w:ascii="Courier New" w:hAnsi="Courier New"/>
        </w:rPr>
        <w:t>uniq</w:t>
      </w:r>
      <w:r>
        <w:rPr>
          <w:rFonts w:ascii="Courier New" w:hAnsi="Courier New"/>
          <w:spacing w:val="-85"/>
        </w:rPr>
        <w:t xml:space="preserve"> </w:t>
      </w:r>
      <w:r>
        <w:rPr/>
        <w:t>tiene</w:t>
      </w:r>
      <w:r>
        <w:rPr>
          <w:spacing w:val="-8"/>
        </w:rPr>
        <w:t xml:space="preserve"> </w:t>
      </w:r>
      <w:r>
        <w:rPr/>
        <w:t>varias</w:t>
      </w:r>
      <w:r>
        <w:rPr>
          <w:spacing w:val="-3"/>
        </w:rPr>
        <w:t xml:space="preserve"> </w:t>
      </w:r>
      <w:r>
        <w:rPr/>
        <w:t>opciones.</w:t>
      </w:r>
      <w:r>
        <w:rPr>
          <w:spacing w:val="-14"/>
        </w:rPr>
        <w:t xml:space="preserve"> </w:t>
      </w:r>
      <w:r>
        <w:rPr/>
        <w:t>Aquí</w:t>
      </w:r>
      <w:r>
        <w:rPr>
          <w:spacing w:val="-4"/>
        </w:rPr>
        <w:t xml:space="preserve"> </w:t>
      </w:r>
      <w:r>
        <w:rPr/>
        <w:t>están</w:t>
      </w:r>
      <w:r>
        <w:rPr>
          <w:spacing w:val="-3"/>
        </w:rPr>
        <w:t xml:space="preserve"> </w:t>
      </w:r>
      <w:r>
        <w:rPr/>
        <w:t>las</w:t>
      </w:r>
      <w:r>
        <w:rPr>
          <w:spacing w:val="-1"/>
        </w:rPr>
        <w:t xml:space="preserve"> </w:t>
      </w:r>
      <w:r>
        <w:rPr/>
        <w:t>más</w:t>
      </w:r>
      <w:r>
        <w:rPr>
          <w:spacing w:val="-3"/>
        </w:rPr>
        <w:t xml:space="preserve"> </w:t>
      </w:r>
      <w:r>
        <w:rPr>
          <w:spacing w:val="-2"/>
        </w:rPr>
        <w:t>comunes:</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20-2:</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4"/>
          <w:sz w:val="24"/>
        </w:rPr>
        <w:t>uniq</w:t>
      </w:r>
    </w:p>
    <w:p>
      <w:pPr>
        <w:pStyle w:val="BodyText"/>
        <w:ind w:left="154" w:right="0"/>
        <w:rPr>
          <w:sz w:val="20"/>
        </w:rPr>
      </w:pPr>
      <w:r>
        <w:rPr/>
        <mc:AlternateContent>
          <mc:Choice Requires="wps">
            <w:drawing>
              <wp:inline distT="0" distB="0" distL="0" distR="0">
                <wp:extent cx="5839460" cy="270510"/>
                <wp:effectExtent l="0" t="0" r="0" b="0"/>
                <wp:docPr id="738" name="Textbox 738"/>
                <a:graphic xmlns:a="http://schemas.openxmlformats.org/drawingml/2006/main">
                  <a:graphicData uri="http://schemas.microsoft.com/office/word/2010/wordprocessingShape">
                    <wps:wsp>
                      <wps:cNvSpPr/>
                      <wps:spPr>
                        <a:xfrm>
                          <a:off x="0" y="0"/>
                          <a:ext cx="58395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367"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738" path="m0,0l-2147483645,0l-2147483645,-2147483646l0,-2147483646xe" fillcolor="#cccccc" stroked="f" o:allowincell="f" style="position:absolute;margin-left:0pt;margin-top:-21.35pt;width:459.75pt;height:21.25pt;mso-wrap-style:square;v-text-anchor:top;mso-position-vertical:top">
                <v:fill o:detectmouseclick="t" type="solid" color2="#333333"/>
                <v:stroke color="#3465a4" joinstyle="round" endcap="flat"/>
                <v:textbox>
                  <w:txbxContent>
                    <w:p>
                      <w:pPr>
                        <w:pStyle w:val="Contenidodelmarco"/>
                        <w:tabs>
                          <w:tab w:val="clear" w:pos="720"/>
                          <w:tab w:val="left" w:pos="1367"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521" w:leader="none"/>
        </w:tabs>
        <w:spacing w:before="52" w:after="0"/>
        <w:ind w:hanging="1290" w:left="1522" w:right="979"/>
        <w:rPr/>
      </w:pPr>
      <w:r>
        <mc:AlternateContent>
          <mc:Choice Requires="wps">
            <w:drawing>
              <wp:anchor behindDoc="0" distT="0" distB="0" distL="0" distR="0" simplePos="0" locked="0" layoutInCell="0" allowOverlap="1" relativeHeight="689">
                <wp:simplePos x="0" y="0"/>
                <wp:positionH relativeFrom="page">
                  <wp:posOffset>768350</wp:posOffset>
                </wp:positionH>
                <wp:positionV relativeFrom="paragraph">
                  <wp:posOffset>242570</wp:posOffset>
                </wp:positionV>
                <wp:extent cx="723900" cy="11430"/>
                <wp:effectExtent l="0" t="0" r="0" b="0"/>
                <wp:wrapNone/>
                <wp:docPr id="739" name="Graphic 740"/>
                <a:graphic xmlns:a="http://schemas.openxmlformats.org/drawingml/2006/main">
                  <a:graphicData uri="http://schemas.microsoft.com/office/word/2010/wordprocessingShape">
                    <wps:wsp>
                      <wps:cNvSpPr/>
                      <wps:spPr>
                        <a:xfrm>
                          <a:off x="0" y="0"/>
                          <a:ext cx="723960" cy="11520"/>
                        </a:xfrm>
                        <a:custGeom>
                          <a:avLst/>
                          <a:gdLst>
                            <a:gd name="textAreaLeft" fmla="*/ 0 w 410400"/>
                            <a:gd name="textAreaRight" fmla="*/ 410760 w 410400"/>
                            <a:gd name="textAreaTop" fmla="*/ 0 h 6480"/>
                            <a:gd name="textAreaBottom" fmla="*/ 6840 h 6480"/>
                          </a:gdLst>
                          <a:ahLst/>
                          <a:rect l="textAreaLeft" t="textAreaTop" r="textAreaRight" b="textAreaBottom"/>
                          <a:pathLst>
                            <a:path w="723900" h="11430">
                              <a:moveTo>
                                <a:pt x="723900" y="0"/>
                              </a:moveTo>
                              <a:lnTo>
                                <a:pt x="0" y="0"/>
                              </a:lnTo>
                              <a:lnTo>
                                <a:pt x="0" y="11429"/>
                              </a:lnTo>
                              <a:lnTo>
                                <a:pt x="723900" y="11429"/>
                              </a:lnTo>
                              <a:lnTo>
                                <a:pt x="7239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4">
                <wp:simplePos x="0" y="0"/>
                <wp:positionH relativeFrom="page">
                  <wp:posOffset>1587500</wp:posOffset>
                </wp:positionH>
                <wp:positionV relativeFrom="paragraph">
                  <wp:posOffset>420370</wp:posOffset>
                </wp:positionV>
                <wp:extent cx="4923790" cy="11430"/>
                <wp:effectExtent l="0" t="0" r="0" b="0"/>
                <wp:wrapTopAndBottom/>
                <wp:docPr id="740" name="Graphic 739"/>
                <a:graphic xmlns:a="http://schemas.openxmlformats.org/drawingml/2006/main">
                  <a:graphicData uri="http://schemas.microsoft.com/office/word/2010/wordprocessingShape">
                    <wps:wsp>
                      <wps:cNvSpPr/>
                      <wps:spPr>
                        <a:xfrm>
                          <a:off x="0" y="0"/>
                          <a:ext cx="4923720" cy="11520"/>
                        </a:xfrm>
                        <a:custGeom>
                          <a:avLst/>
                          <a:gdLst>
                            <a:gd name="textAreaLeft" fmla="*/ 0 w 2791440"/>
                            <a:gd name="textAreaRight" fmla="*/ 2791800 w 2791440"/>
                            <a:gd name="textAreaTop" fmla="*/ 0 h 6480"/>
                            <a:gd name="textAreaBottom" fmla="*/ 6840 h 6480"/>
                          </a:gdLst>
                          <a:ahLst/>
                          <a:rect l="textAreaLeft" t="textAreaTop" r="textAreaRight" b="textAreaBottom"/>
                          <a:pathLst>
                            <a:path w="4923790" h="11430">
                              <a:moveTo>
                                <a:pt x="4923790" y="0"/>
                              </a:moveTo>
                              <a:lnTo>
                                <a:pt x="0" y="0"/>
                              </a:lnTo>
                              <a:lnTo>
                                <a:pt x="0" y="11429"/>
                              </a:lnTo>
                              <a:lnTo>
                                <a:pt x="4923790" y="11429"/>
                              </a:lnTo>
                              <a:lnTo>
                                <a:pt x="49237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-c</w:t>
      </w:r>
      <w:r>
        <w:rPr>
          <w:rFonts w:ascii="Courier New" w:hAnsi="Courier New"/>
          <w:position w:val="2"/>
        </w:rPr>
        <w:tab/>
      </w:r>
      <w:r>
        <w:rPr/>
        <w:t>Muestra</w:t>
      </w:r>
      <w:r>
        <w:rPr>
          <w:spacing w:val="-3"/>
        </w:rPr>
        <w:t xml:space="preserve"> </w:t>
      </w:r>
      <w:r>
        <w:rPr/>
        <w:t>una</w:t>
      </w:r>
      <w:r>
        <w:rPr>
          <w:spacing w:val="-5"/>
        </w:rPr>
        <w:t xml:space="preserve"> </w:t>
      </w:r>
      <w:r>
        <w:rPr/>
        <w:t>lista</w:t>
      </w:r>
      <w:r>
        <w:rPr>
          <w:spacing w:val="-5"/>
        </w:rPr>
        <w:t xml:space="preserve"> </w:t>
      </w:r>
      <w:r>
        <w:rPr/>
        <w:t>de</w:t>
      </w:r>
      <w:r>
        <w:rPr>
          <w:spacing w:val="-5"/>
        </w:rPr>
        <w:t xml:space="preserve"> </w:t>
      </w:r>
      <w:r>
        <w:rPr/>
        <w:t>líneas</w:t>
      </w:r>
      <w:r>
        <w:rPr>
          <w:spacing w:val="-4"/>
        </w:rPr>
        <w:t xml:space="preserve"> </w:t>
      </w:r>
      <w:r>
        <w:rPr/>
        <w:t>duplicadas</w:t>
      </w:r>
      <w:r>
        <w:rPr>
          <w:spacing w:val="-4"/>
        </w:rPr>
        <w:t xml:space="preserve"> </w:t>
      </w:r>
      <w:r>
        <w:rPr/>
        <w:t>precedidas</w:t>
      </w:r>
      <w:r>
        <w:rPr>
          <w:spacing w:val="-4"/>
        </w:rPr>
        <w:t xml:space="preserve"> </w:t>
      </w:r>
      <w:r>
        <w:rPr/>
        <w:t>por</w:t>
      </w:r>
      <w:r>
        <w:rPr>
          <w:spacing w:val="-4"/>
        </w:rPr>
        <w:t xml:space="preserve"> </w:t>
      </w:r>
      <w:r>
        <w:rPr/>
        <w:t>el</w:t>
      </w:r>
      <w:r>
        <w:rPr>
          <w:spacing w:val="-3"/>
        </w:rPr>
        <w:t xml:space="preserve"> </w:t>
      </w:r>
      <w:r>
        <w:rPr/>
        <w:t>número</w:t>
      </w:r>
      <w:r>
        <w:rPr>
          <w:spacing w:val="-4"/>
        </w:rPr>
        <w:t xml:space="preserve"> </w:t>
      </w:r>
      <w:r>
        <w:rPr/>
        <w:t>de</w:t>
      </w:r>
      <w:r>
        <w:rPr>
          <w:spacing w:val="-3"/>
        </w:rPr>
        <w:t xml:space="preserve"> </w:t>
      </w:r>
      <w:r>
        <w:rPr/>
        <w:t>veces</w:t>
      </w:r>
      <w:r>
        <w:rPr>
          <w:spacing w:val="-4"/>
        </w:rPr>
        <w:t xml:space="preserve"> </w:t>
      </w:r>
      <w:r>
        <w:rPr/>
        <w:t>que aparece la línea.</w:t>
      </w:r>
    </w:p>
    <w:p>
      <w:pPr>
        <w:pStyle w:val="BodyText"/>
        <w:tabs>
          <w:tab w:val="clear" w:pos="720"/>
          <w:tab w:val="left" w:pos="1521" w:leader="none"/>
        </w:tabs>
        <w:spacing w:before="150" w:after="56"/>
        <w:ind w:left="232" w:right="0"/>
        <w:rPr/>
      </w:pPr>
      <w:r>
        <w:rPr>
          <w:rFonts w:ascii="Courier New" w:hAnsi="Courier New"/>
          <w:spacing w:val="-2"/>
          <w:position w:val="2"/>
        </w:rPr>
        <w:t>-</w:t>
      </w:r>
      <w:r>
        <w:rPr>
          <w:rFonts w:ascii="Courier New" w:hAnsi="Courier New"/>
          <w:spacing w:val="-10"/>
          <w:position w:val="2"/>
        </w:rPr>
        <w:t>d</w:t>
      </w:r>
      <w:r>
        <w:rPr>
          <w:rFonts w:ascii="Courier New" w:hAnsi="Courier New"/>
          <w:position w:val="2"/>
        </w:rPr>
        <w:tab/>
      </w:r>
      <w:r>
        <w:rPr/>
        <w:t>Sólo</w:t>
      </w:r>
      <w:r>
        <w:rPr>
          <w:spacing w:val="-5"/>
        </w:rPr>
        <w:t xml:space="preserve"> </w:t>
      </w:r>
      <w:r>
        <w:rPr/>
        <w:t>muestra</w:t>
      </w:r>
      <w:r>
        <w:rPr>
          <w:spacing w:val="-2"/>
        </w:rPr>
        <w:t xml:space="preserve"> </w:t>
      </w:r>
      <w:r>
        <w:rPr/>
        <w:t>las</w:t>
      </w:r>
      <w:r>
        <w:rPr>
          <w:spacing w:val="-3"/>
        </w:rPr>
        <w:t xml:space="preserve"> </w:t>
      </w:r>
      <w:r>
        <w:rPr/>
        <w:t>líneas</w:t>
      </w:r>
      <w:r>
        <w:rPr>
          <w:spacing w:val="-3"/>
        </w:rPr>
        <w:t xml:space="preserve"> </w:t>
      </w:r>
      <w:r>
        <w:rPr/>
        <w:t>repetidas,</w:t>
      </w:r>
      <w:r>
        <w:rPr>
          <w:spacing w:val="-3"/>
        </w:rPr>
        <w:t xml:space="preserve"> </w:t>
      </w:r>
      <w:r>
        <w:rPr/>
        <w:t>en</w:t>
      </w:r>
      <w:r>
        <w:rPr>
          <w:spacing w:val="-3"/>
        </w:rPr>
        <w:t xml:space="preserve"> </w:t>
      </w:r>
      <w:r>
        <w:rPr/>
        <w:t>lugar</w:t>
      </w:r>
      <w:r>
        <w:rPr>
          <w:spacing w:val="-2"/>
        </w:rPr>
        <w:t xml:space="preserve"> </w:t>
      </w:r>
      <w:r>
        <w:rPr/>
        <w:t>de</w:t>
      </w:r>
      <w:r>
        <w:rPr>
          <w:spacing w:val="-4"/>
        </w:rPr>
        <w:t xml:space="preserve"> </w:t>
      </w:r>
      <w:r>
        <w:rPr/>
        <w:t>las</w:t>
      </w:r>
      <w:r>
        <w:rPr>
          <w:spacing w:val="-3"/>
        </w:rPr>
        <w:t xml:space="preserve"> </w:t>
      </w:r>
      <w:r>
        <w:rPr/>
        <w:t>líneas</w:t>
      </w:r>
      <w:r>
        <w:rPr>
          <w:spacing w:val="-2"/>
        </w:rPr>
        <w:t xml:space="preserve"> únicas.</w:t>
      </w:r>
    </w:p>
    <w:p>
      <w:pPr>
        <w:pStyle w:val="Normal"/>
        <w:spacing w:lineRule="exact" w:line="22"/>
        <w:ind w:hanging="0" w:left="230" w:right="0"/>
        <w:rPr>
          <w:sz w:val="2"/>
        </w:rPr>
      </w:pPr>
      <w:r>
        <w:rPr/>
        <mc:AlternateContent>
          <mc:Choice Requires="wpg">
            <w:drawing>
              <wp:inline distT="0" distB="0" distL="0" distR="0">
                <wp:extent cx="723900" cy="11430"/>
                <wp:effectExtent l="0" t="0" r="0" b="0"/>
                <wp:docPr id="741" name="Group 741"/>
                <a:graphic xmlns:a="http://schemas.openxmlformats.org/drawingml/2006/main">
                  <a:graphicData uri="http://schemas.microsoft.com/office/word/2010/wordprocessingGroup">
                    <wpg:wgp>
                      <wpg:cNvGrpSpPr/>
                      <wpg:grpSpPr>
                        <a:xfrm>
                          <a:off x="0" y="0"/>
                          <a:ext cx="723960" cy="11520"/>
                          <a:chOff x="0" y="0"/>
                          <a:chExt cx="723960" cy="11520"/>
                        </a:xfrm>
                      </wpg:grpSpPr>
                      <wps:wsp>
                        <wps:cNvPr id="742" name="Graphic 742"/>
                        <wps:cNvSpPr/>
                        <wps:spPr>
                          <a:xfrm>
                            <a:off x="0" y="0"/>
                            <a:ext cx="723960" cy="11520"/>
                          </a:xfrm>
                          <a:custGeom>
                            <a:avLst/>
                            <a:gdLst>
                              <a:gd name="textAreaLeft" fmla="*/ 0 w 410400"/>
                              <a:gd name="textAreaRight" fmla="*/ 410760 w 410400"/>
                              <a:gd name="textAreaTop" fmla="*/ 0 h 6480"/>
                              <a:gd name="textAreaBottom" fmla="*/ 6840 h 6480"/>
                            </a:gdLst>
                            <a:ahLst/>
                            <a:rect l="textAreaLeft" t="textAreaTop" r="textAreaRight" b="textAreaBottom"/>
                            <a:pathLst>
                              <a:path w="723900" h="11430">
                                <a:moveTo>
                                  <a:pt x="723900" y="0"/>
                                </a:moveTo>
                                <a:lnTo>
                                  <a:pt x="0" y="0"/>
                                </a:lnTo>
                                <a:lnTo>
                                  <a:pt x="0" y="11429"/>
                                </a:lnTo>
                                <a:lnTo>
                                  <a:pt x="723900" y="11429"/>
                                </a:lnTo>
                                <a:lnTo>
                                  <a:pt x="7239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41" style="position:absolute;margin-left:0pt;margin-top:-0.95pt;width:57pt;height:0.9pt" coordorigin="0,-19" coordsize="1140,18"/>
            </w:pict>
          </mc:Fallback>
        </mc:AlternateContent>
      </w:r>
      <w:r>
        <w:rPr>
          <w:spacing w:val="122"/>
          <w:sz w:val="2"/>
        </w:rPr>
        <w:t xml:space="preserve"> </w:t>
      </w:r>
      <w:r>
        <w:rPr>
          <w:spacing w:val="122"/>
          <w:sz w:val="2"/>
        </w:rPr>
        <mc:AlternateContent>
          <mc:Choice Requires="wpg">
            <w:drawing>
              <wp:inline distT="0" distB="0" distL="0" distR="0">
                <wp:extent cx="4923790" cy="11430"/>
                <wp:effectExtent l="0" t="0" r="0" b="0"/>
                <wp:docPr id="743" name="Group 743"/>
                <a:graphic xmlns:a="http://schemas.openxmlformats.org/drawingml/2006/main">
                  <a:graphicData uri="http://schemas.microsoft.com/office/word/2010/wordprocessingGroup">
                    <wpg:wgp>
                      <wpg:cNvGrpSpPr/>
                      <wpg:grpSpPr>
                        <a:xfrm>
                          <a:off x="0" y="0"/>
                          <a:ext cx="4923720" cy="11520"/>
                          <a:chOff x="0" y="0"/>
                          <a:chExt cx="4923720" cy="11520"/>
                        </a:xfrm>
                      </wpg:grpSpPr>
                      <wps:wsp>
                        <wps:cNvPr id="744" name="Graphic 744"/>
                        <wps:cNvSpPr/>
                        <wps:spPr>
                          <a:xfrm>
                            <a:off x="0" y="0"/>
                            <a:ext cx="4923720" cy="11520"/>
                          </a:xfrm>
                          <a:custGeom>
                            <a:avLst/>
                            <a:gdLst>
                              <a:gd name="textAreaLeft" fmla="*/ 0 w 2791440"/>
                              <a:gd name="textAreaRight" fmla="*/ 2791800 w 2791440"/>
                              <a:gd name="textAreaTop" fmla="*/ 0 h 6480"/>
                              <a:gd name="textAreaBottom" fmla="*/ 6840 h 6480"/>
                            </a:gdLst>
                            <a:ahLst/>
                            <a:rect l="textAreaLeft" t="textAreaTop" r="textAreaRight" b="textAreaBottom"/>
                            <a:pathLst>
                              <a:path w="4923790" h="11430">
                                <a:moveTo>
                                  <a:pt x="4923790" y="0"/>
                                </a:moveTo>
                                <a:lnTo>
                                  <a:pt x="0" y="0"/>
                                </a:lnTo>
                                <a:lnTo>
                                  <a:pt x="0" y="11429"/>
                                </a:lnTo>
                                <a:lnTo>
                                  <a:pt x="4923790" y="11429"/>
                                </a:lnTo>
                                <a:lnTo>
                                  <a:pt x="49237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43" style="position:absolute;margin-left:0pt;margin-top:-0.95pt;width:387.7pt;height:0.9pt" coordorigin="0,-19" coordsize="7754,18"/>
            </w:pict>
          </mc:Fallback>
        </mc:AlternateContent>
      </w:r>
    </w:p>
    <w:p>
      <w:pPr>
        <w:pStyle w:val="BodyText"/>
        <w:tabs>
          <w:tab w:val="clear" w:pos="720"/>
          <w:tab w:val="left" w:pos="1521" w:leader="none"/>
        </w:tabs>
        <w:spacing w:before="150" w:after="0"/>
        <w:ind w:hanging="1290" w:left="1522" w:right="718"/>
        <w:rPr/>
      </w:pPr>
      <w:r>
        <mc:AlternateContent>
          <mc:Choice Requires="wps">
            <w:drawing>
              <wp:anchor behindDoc="1" distT="0" distB="0" distL="0" distR="0" simplePos="0" locked="0" layoutInCell="0" allowOverlap="1" relativeHeight="809">
                <wp:simplePos x="0" y="0"/>
                <wp:positionH relativeFrom="page">
                  <wp:posOffset>768350</wp:posOffset>
                </wp:positionH>
                <wp:positionV relativeFrom="paragraph">
                  <wp:posOffset>304800</wp:posOffset>
                </wp:positionV>
                <wp:extent cx="723900" cy="11430"/>
                <wp:effectExtent l="0" t="0" r="0" b="0"/>
                <wp:wrapNone/>
                <wp:docPr id="745" name="Graphic 746"/>
                <a:graphic xmlns:a="http://schemas.openxmlformats.org/drawingml/2006/main">
                  <a:graphicData uri="http://schemas.microsoft.com/office/word/2010/wordprocessingShape">
                    <wps:wsp>
                      <wps:cNvSpPr/>
                      <wps:spPr>
                        <a:xfrm>
                          <a:off x="0" y="0"/>
                          <a:ext cx="723960" cy="11520"/>
                        </a:xfrm>
                        <a:custGeom>
                          <a:avLst/>
                          <a:gdLst>
                            <a:gd name="textAreaLeft" fmla="*/ 0 w 410400"/>
                            <a:gd name="textAreaRight" fmla="*/ 410760 w 410400"/>
                            <a:gd name="textAreaTop" fmla="*/ 0 h 6480"/>
                            <a:gd name="textAreaBottom" fmla="*/ 6840 h 6480"/>
                          </a:gdLst>
                          <a:ahLst/>
                          <a:rect l="textAreaLeft" t="textAreaTop" r="textAreaRight" b="textAreaBottom"/>
                          <a:pathLst>
                            <a:path w="723900" h="11430">
                              <a:moveTo>
                                <a:pt x="723900" y="0"/>
                              </a:moveTo>
                              <a:lnTo>
                                <a:pt x="0" y="0"/>
                              </a:lnTo>
                              <a:lnTo>
                                <a:pt x="0" y="11429"/>
                              </a:lnTo>
                              <a:lnTo>
                                <a:pt x="723900" y="11429"/>
                              </a:lnTo>
                              <a:lnTo>
                                <a:pt x="7239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5">
                <wp:simplePos x="0" y="0"/>
                <wp:positionH relativeFrom="page">
                  <wp:posOffset>1587500</wp:posOffset>
                </wp:positionH>
                <wp:positionV relativeFrom="paragraph">
                  <wp:posOffset>670560</wp:posOffset>
                </wp:positionV>
                <wp:extent cx="4923790" cy="11430"/>
                <wp:effectExtent l="0" t="0" r="0" b="0"/>
                <wp:wrapTopAndBottom/>
                <wp:docPr id="746" name="Graphic 745"/>
                <a:graphic xmlns:a="http://schemas.openxmlformats.org/drawingml/2006/main">
                  <a:graphicData uri="http://schemas.microsoft.com/office/word/2010/wordprocessingShape">
                    <wps:wsp>
                      <wps:cNvSpPr/>
                      <wps:spPr>
                        <a:xfrm>
                          <a:off x="0" y="0"/>
                          <a:ext cx="4923720" cy="11520"/>
                        </a:xfrm>
                        <a:custGeom>
                          <a:avLst/>
                          <a:gdLst>
                            <a:gd name="textAreaLeft" fmla="*/ 0 w 2791440"/>
                            <a:gd name="textAreaRight" fmla="*/ 2791800 w 2791440"/>
                            <a:gd name="textAreaTop" fmla="*/ 0 h 6480"/>
                            <a:gd name="textAreaBottom" fmla="*/ 6840 h 6480"/>
                          </a:gdLst>
                          <a:ahLst/>
                          <a:rect l="textAreaLeft" t="textAreaTop" r="textAreaRight" b="textAreaBottom"/>
                          <a:pathLst>
                            <a:path w="4923790" h="11430">
                              <a:moveTo>
                                <a:pt x="4923790" y="0"/>
                              </a:moveTo>
                              <a:lnTo>
                                <a:pt x="0" y="0"/>
                              </a:lnTo>
                              <a:lnTo>
                                <a:pt x="0" y="11429"/>
                              </a:lnTo>
                              <a:lnTo>
                                <a:pt x="4923790" y="11429"/>
                              </a:lnTo>
                              <a:lnTo>
                                <a:pt x="49237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-f n</w:t>
        <w:tab/>
      </w:r>
      <w:r>
        <w:rPr/>
        <w:t>Ignora</w:t>
      </w:r>
      <w:r>
        <w:rPr>
          <w:spacing w:val="-5"/>
        </w:rPr>
        <w:t xml:space="preserve"> </w:t>
      </w:r>
      <w:r>
        <w:rPr/>
        <w:t>n</w:t>
      </w:r>
      <w:r>
        <w:rPr>
          <w:spacing w:val="-4"/>
        </w:rPr>
        <w:t xml:space="preserve"> </w:t>
      </w:r>
      <w:r>
        <w:rPr/>
        <w:t>campos</w:t>
      </w:r>
      <w:r>
        <w:rPr>
          <w:spacing w:val="-2"/>
        </w:rPr>
        <w:t xml:space="preserve"> </w:t>
      </w:r>
      <w:r>
        <w:rPr/>
        <w:t>precedentes</w:t>
      </w:r>
      <w:r>
        <w:rPr>
          <w:spacing w:val="-4"/>
        </w:rPr>
        <w:t xml:space="preserve"> </w:t>
      </w:r>
      <w:r>
        <w:rPr/>
        <w:t>en</w:t>
      </w:r>
      <w:r>
        <w:rPr>
          <w:spacing w:val="-4"/>
        </w:rPr>
        <w:t xml:space="preserve"> </w:t>
      </w:r>
      <w:r>
        <w:rPr/>
        <w:t>cada</w:t>
      </w:r>
      <w:r>
        <w:rPr>
          <w:spacing w:val="-3"/>
        </w:rPr>
        <w:t xml:space="preserve"> </w:t>
      </w:r>
      <w:r>
        <w:rPr/>
        <w:t>línea.</w:t>
      </w:r>
      <w:r>
        <w:rPr>
          <w:spacing w:val="-3"/>
        </w:rPr>
        <w:t xml:space="preserve"> </w:t>
      </w:r>
      <w:r>
        <w:rPr/>
        <w:t>Los</w:t>
      </w:r>
      <w:r>
        <w:rPr>
          <w:spacing w:val="-4"/>
        </w:rPr>
        <w:t xml:space="preserve"> </w:t>
      </w:r>
      <w:r>
        <w:rPr/>
        <w:t>campos</w:t>
      </w:r>
      <w:r>
        <w:rPr>
          <w:spacing w:val="-4"/>
        </w:rPr>
        <w:t xml:space="preserve"> </w:t>
      </w:r>
      <w:r>
        <w:rPr/>
        <w:t>se</w:t>
      </w:r>
      <w:r>
        <w:rPr>
          <w:spacing w:val="-5"/>
        </w:rPr>
        <w:t xml:space="preserve"> </w:t>
      </w:r>
      <w:r>
        <w:rPr/>
        <w:t>separan</w:t>
      </w:r>
      <w:r>
        <w:rPr>
          <w:spacing w:val="-3"/>
        </w:rPr>
        <w:t xml:space="preserve"> </w:t>
      </w:r>
      <w:r>
        <w:rPr/>
        <w:t>por</w:t>
      </w:r>
      <w:r>
        <w:rPr>
          <w:spacing w:val="-4"/>
        </w:rPr>
        <w:t xml:space="preserve"> </w:t>
      </w:r>
      <w:r>
        <w:rPr/>
        <w:t xml:space="preserve">espacios en blanco como en </w:t>
      </w:r>
      <w:r>
        <w:rPr>
          <w:rFonts w:ascii="Courier New" w:hAnsi="Courier New"/>
        </w:rPr>
        <w:t>sort</w:t>
      </w:r>
      <w:r>
        <w:rPr/>
        <w:t xml:space="preserve">; sin embargo, al contrario que en </w:t>
      </w:r>
      <w:r>
        <w:rPr>
          <w:rFonts w:ascii="Courier New" w:hAnsi="Courier New"/>
        </w:rPr>
        <w:t>sort</w:t>
      </w:r>
      <w:r>
        <w:rPr/>
        <w:t xml:space="preserve">, </w:t>
      </w:r>
      <w:r>
        <w:rPr>
          <w:rFonts w:ascii="Courier New" w:hAnsi="Courier New"/>
        </w:rPr>
        <w:t>uniq</w:t>
      </w:r>
      <w:r>
        <w:rPr>
          <w:rFonts w:ascii="Courier New" w:hAnsi="Courier New"/>
          <w:spacing w:val="-76"/>
        </w:rPr>
        <w:t xml:space="preserve"> </w:t>
      </w:r>
      <w:r>
        <w:rPr/>
        <w:t>no tiene una opción para configurar un separador de campos alternativo.</w:t>
      </w:r>
    </w:p>
    <w:p>
      <w:pPr>
        <w:pStyle w:val="BodyText"/>
        <w:tabs>
          <w:tab w:val="clear" w:pos="720"/>
          <w:tab w:val="left" w:pos="1521" w:leader="none"/>
        </w:tabs>
        <w:spacing w:before="150" w:after="56"/>
        <w:ind w:left="232" w:right="0"/>
        <w:rPr/>
      </w:pPr>
      <w:r>
        <w:rPr>
          <w:rFonts w:ascii="Courier New" w:hAnsi="Courier New"/>
          <w:spacing w:val="-2"/>
          <w:position w:val="2"/>
        </w:rPr>
        <w:t>-</w:t>
      </w:r>
      <w:r>
        <w:rPr>
          <w:rFonts w:ascii="Courier New" w:hAnsi="Courier New"/>
          <w:spacing w:val="-10"/>
          <w:position w:val="2"/>
        </w:rPr>
        <w:t>i</w:t>
      </w:r>
      <w:r>
        <w:rPr>
          <w:rFonts w:ascii="Courier New" w:hAnsi="Courier New"/>
          <w:position w:val="2"/>
        </w:rPr>
        <w:tab/>
      </w:r>
      <w:r>
        <w:rPr/>
        <w:t>Ignora</w:t>
      </w:r>
      <w:r>
        <w:rPr>
          <w:spacing w:val="-7"/>
        </w:rPr>
        <w:t xml:space="preserve"> </w:t>
      </w:r>
      <w:r>
        <w:rPr/>
        <w:t>las</w:t>
      </w:r>
      <w:r>
        <w:rPr>
          <w:spacing w:val="-4"/>
        </w:rPr>
        <w:t xml:space="preserve"> </w:t>
      </w:r>
      <w:r>
        <w:rPr/>
        <w:t>mayúsculas</w:t>
      </w:r>
      <w:r>
        <w:rPr>
          <w:spacing w:val="-4"/>
        </w:rPr>
        <w:t xml:space="preserve"> </w:t>
      </w:r>
      <w:r>
        <w:rPr/>
        <w:t>durante</w:t>
      </w:r>
      <w:r>
        <w:rPr>
          <w:spacing w:val="-2"/>
        </w:rPr>
        <w:t xml:space="preserve"> </w:t>
      </w:r>
      <w:r>
        <w:rPr/>
        <w:t>la</w:t>
      </w:r>
      <w:r>
        <w:rPr>
          <w:spacing w:val="-5"/>
        </w:rPr>
        <w:t xml:space="preserve"> </w:t>
      </w:r>
      <w:r>
        <w:rPr/>
        <w:t>comparación</w:t>
      </w:r>
      <w:r>
        <w:rPr>
          <w:spacing w:val="-4"/>
        </w:rPr>
        <w:t xml:space="preserve"> </w:t>
      </w:r>
      <w:r>
        <w:rPr/>
        <w:t>de</w:t>
      </w:r>
      <w:r>
        <w:rPr>
          <w:spacing w:val="-4"/>
        </w:rPr>
        <w:t xml:space="preserve"> </w:t>
      </w:r>
      <w:r>
        <w:rPr>
          <w:spacing w:val="-2"/>
        </w:rPr>
        <w:t>líneas.</w:t>
      </w:r>
    </w:p>
    <w:p>
      <w:pPr>
        <w:pStyle w:val="Normal"/>
        <w:spacing w:lineRule="exact" w:line="22"/>
        <w:ind w:hanging="0" w:left="230" w:right="0"/>
        <w:rPr>
          <w:sz w:val="2"/>
        </w:rPr>
      </w:pPr>
      <w:r>
        <w:rPr/>
        <mc:AlternateContent>
          <mc:Choice Requires="wpg">
            <w:drawing>
              <wp:inline distT="0" distB="0" distL="0" distR="0">
                <wp:extent cx="723900" cy="11430"/>
                <wp:effectExtent l="0" t="0" r="0" b="0"/>
                <wp:docPr id="747" name="Group 747"/>
                <a:graphic xmlns:a="http://schemas.openxmlformats.org/drawingml/2006/main">
                  <a:graphicData uri="http://schemas.microsoft.com/office/word/2010/wordprocessingGroup">
                    <wpg:wgp>
                      <wpg:cNvGrpSpPr/>
                      <wpg:grpSpPr>
                        <a:xfrm>
                          <a:off x="0" y="0"/>
                          <a:ext cx="723960" cy="11520"/>
                          <a:chOff x="0" y="0"/>
                          <a:chExt cx="723960" cy="11520"/>
                        </a:xfrm>
                      </wpg:grpSpPr>
                      <wps:wsp>
                        <wps:cNvPr id="748" name="Graphic 748"/>
                        <wps:cNvSpPr/>
                        <wps:spPr>
                          <a:xfrm>
                            <a:off x="0" y="0"/>
                            <a:ext cx="723960" cy="11520"/>
                          </a:xfrm>
                          <a:custGeom>
                            <a:avLst/>
                            <a:gdLst>
                              <a:gd name="textAreaLeft" fmla="*/ 0 w 410400"/>
                              <a:gd name="textAreaRight" fmla="*/ 410760 w 410400"/>
                              <a:gd name="textAreaTop" fmla="*/ 0 h 6480"/>
                              <a:gd name="textAreaBottom" fmla="*/ 6840 h 6480"/>
                            </a:gdLst>
                            <a:ahLst/>
                            <a:rect l="textAreaLeft" t="textAreaTop" r="textAreaRight" b="textAreaBottom"/>
                            <a:pathLst>
                              <a:path w="723900" h="11430">
                                <a:moveTo>
                                  <a:pt x="723900" y="0"/>
                                </a:moveTo>
                                <a:lnTo>
                                  <a:pt x="0" y="0"/>
                                </a:lnTo>
                                <a:lnTo>
                                  <a:pt x="0" y="11429"/>
                                </a:lnTo>
                                <a:lnTo>
                                  <a:pt x="723900" y="11429"/>
                                </a:lnTo>
                                <a:lnTo>
                                  <a:pt x="7239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47" style="position:absolute;margin-left:0pt;margin-top:-0.95pt;width:57pt;height:0.9pt" coordorigin="0,-19" coordsize="1140,18"/>
            </w:pict>
          </mc:Fallback>
        </mc:AlternateContent>
      </w:r>
      <w:r>
        <w:rPr>
          <w:spacing w:val="122"/>
          <w:sz w:val="2"/>
        </w:rPr>
        <w:t xml:space="preserve"> </w:t>
      </w:r>
      <w:r>
        <w:rPr>
          <w:spacing w:val="122"/>
          <w:sz w:val="2"/>
        </w:rPr>
        <mc:AlternateContent>
          <mc:Choice Requires="wpg">
            <w:drawing>
              <wp:inline distT="0" distB="0" distL="0" distR="0">
                <wp:extent cx="4923790" cy="11430"/>
                <wp:effectExtent l="0" t="0" r="0" b="0"/>
                <wp:docPr id="749" name="Group 749"/>
                <a:graphic xmlns:a="http://schemas.openxmlformats.org/drawingml/2006/main">
                  <a:graphicData uri="http://schemas.microsoft.com/office/word/2010/wordprocessingGroup">
                    <wpg:wgp>
                      <wpg:cNvGrpSpPr/>
                      <wpg:grpSpPr>
                        <a:xfrm>
                          <a:off x="0" y="0"/>
                          <a:ext cx="4923720" cy="11520"/>
                          <a:chOff x="0" y="0"/>
                          <a:chExt cx="4923720" cy="11520"/>
                        </a:xfrm>
                      </wpg:grpSpPr>
                      <wps:wsp>
                        <wps:cNvPr id="750" name="Graphic 750"/>
                        <wps:cNvSpPr/>
                        <wps:spPr>
                          <a:xfrm>
                            <a:off x="0" y="0"/>
                            <a:ext cx="4923720" cy="11520"/>
                          </a:xfrm>
                          <a:custGeom>
                            <a:avLst/>
                            <a:gdLst>
                              <a:gd name="textAreaLeft" fmla="*/ 0 w 2791440"/>
                              <a:gd name="textAreaRight" fmla="*/ 2791800 w 2791440"/>
                              <a:gd name="textAreaTop" fmla="*/ 0 h 6480"/>
                              <a:gd name="textAreaBottom" fmla="*/ 6840 h 6480"/>
                            </a:gdLst>
                            <a:ahLst/>
                            <a:rect l="textAreaLeft" t="textAreaTop" r="textAreaRight" b="textAreaBottom"/>
                            <a:pathLst>
                              <a:path w="4923790" h="11430">
                                <a:moveTo>
                                  <a:pt x="4923790" y="0"/>
                                </a:moveTo>
                                <a:lnTo>
                                  <a:pt x="0" y="0"/>
                                </a:lnTo>
                                <a:lnTo>
                                  <a:pt x="0" y="11429"/>
                                </a:lnTo>
                                <a:lnTo>
                                  <a:pt x="4923790" y="11429"/>
                                </a:lnTo>
                                <a:lnTo>
                                  <a:pt x="49237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49" style="position:absolute;margin-left:0pt;margin-top:-0.95pt;width:387.7pt;height:0.9pt" coordorigin="0,-19" coordsize="7754,18"/>
            </w:pict>
          </mc:Fallback>
        </mc:AlternateContent>
      </w:r>
    </w:p>
    <w:p>
      <w:pPr>
        <w:pStyle w:val="BodyText"/>
        <w:tabs>
          <w:tab w:val="clear" w:pos="720"/>
          <w:tab w:val="left" w:pos="1521" w:leader="none"/>
        </w:tabs>
        <w:spacing w:before="150" w:after="0"/>
        <w:ind w:left="232" w:right="0"/>
        <w:rPr/>
      </w:pPr>
      <w:r>
        <mc:AlternateContent>
          <mc:Choice Requires="wps">
            <w:drawing>
              <wp:anchor behindDoc="1" distT="0" distB="0" distL="0" distR="0" simplePos="0" locked="0" layoutInCell="0" allowOverlap="1" relativeHeight="1116">
                <wp:simplePos x="0" y="0"/>
                <wp:positionH relativeFrom="page">
                  <wp:posOffset>768350</wp:posOffset>
                </wp:positionH>
                <wp:positionV relativeFrom="paragraph">
                  <wp:posOffset>304800</wp:posOffset>
                </wp:positionV>
                <wp:extent cx="723900" cy="11430"/>
                <wp:effectExtent l="0" t="0" r="0" b="0"/>
                <wp:wrapTopAndBottom/>
                <wp:docPr id="751" name="Graphic 751"/>
                <a:graphic xmlns:a="http://schemas.openxmlformats.org/drawingml/2006/main">
                  <a:graphicData uri="http://schemas.microsoft.com/office/word/2010/wordprocessingShape">
                    <wps:wsp>
                      <wps:cNvSpPr/>
                      <wps:spPr>
                        <a:xfrm>
                          <a:off x="0" y="0"/>
                          <a:ext cx="723960" cy="11520"/>
                        </a:xfrm>
                        <a:custGeom>
                          <a:avLst/>
                          <a:gdLst>
                            <a:gd name="textAreaLeft" fmla="*/ 0 w 410400"/>
                            <a:gd name="textAreaRight" fmla="*/ 410760 w 410400"/>
                            <a:gd name="textAreaTop" fmla="*/ 0 h 6480"/>
                            <a:gd name="textAreaBottom" fmla="*/ 6840 h 6480"/>
                          </a:gdLst>
                          <a:ahLst/>
                          <a:rect l="textAreaLeft" t="textAreaTop" r="textAreaRight" b="textAreaBottom"/>
                          <a:pathLst>
                            <a:path w="723900" h="11430">
                              <a:moveTo>
                                <a:pt x="723900" y="0"/>
                              </a:moveTo>
                              <a:lnTo>
                                <a:pt x="0" y="0"/>
                              </a:lnTo>
                              <a:lnTo>
                                <a:pt x="0" y="11429"/>
                              </a:lnTo>
                              <a:lnTo>
                                <a:pt x="723900" y="11429"/>
                              </a:lnTo>
                              <a:lnTo>
                                <a:pt x="7239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7">
                <wp:simplePos x="0" y="0"/>
                <wp:positionH relativeFrom="page">
                  <wp:posOffset>1587500</wp:posOffset>
                </wp:positionH>
                <wp:positionV relativeFrom="paragraph">
                  <wp:posOffset>307340</wp:posOffset>
                </wp:positionV>
                <wp:extent cx="4923790" cy="11430"/>
                <wp:effectExtent l="0" t="0" r="0" b="0"/>
                <wp:wrapTopAndBottom/>
                <wp:docPr id="752" name="Graphic 752"/>
                <a:graphic xmlns:a="http://schemas.openxmlformats.org/drawingml/2006/main">
                  <a:graphicData uri="http://schemas.microsoft.com/office/word/2010/wordprocessingShape">
                    <wps:wsp>
                      <wps:cNvSpPr/>
                      <wps:spPr>
                        <a:xfrm>
                          <a:off x="0" y="0"/>
                          <a:ext cx="4923720" cy="11520"/>
                        </a:xfrm>
                        <a:custGeom>
                          <a:avLst/>
                          <a:gdLst>
                            <a:gd name="textAreaLeft" fmla="*/ 0 w 2791440"/>
                            <a:gd name="textAreaRight" fmla="*/ 2791800 w 2791440"/>
                            <a:gd name="textAreaTop" fmla="*/ 0 h 6480"/>
                            <a:gd name="textAreaBottom" fmla="*/ 6840 h 6480"/>
                          </a:gdLst>
                          <a:ahLst/>
                          <a:rect l="textAreaLeft" t="textAreaTop" r="textAreaRight" b="textAreaBottom"/>
                          <a:pathLst>
                            <a:path w="4923790" h="11430">
                              <a:moveTo>
                                <a:pt x="4923790" y="0"/>
                              </a:moveTo>
                              <a:lnTo>
                                <a:pt x="0" y="0"/>
                              </a:lnTo>
                              <a:lnTo>
                                <a:pt x="0" y="11429"/>
                              </a:lnTo>
                              <a:lnTo>
                                <a:pt x="4923790" y="11429"/>
                              </a:lnTo>
                              <a:lnTo>
                                <a:pt x="49237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-s</w:t>
      </w:r>
      <w:r>
        <w:rPr>
          <w:rFonts w:ascii="Courier New" w:hAnsi="Courier New"/>
          <w:spacing w:val="-2"/>
          <w:position w:val="2"/>
        </w:rPr>
        <w:t xml:space="preserve"> </w:t>
      </w:r>
      <w:r>
        <w:rPr>
          <w:rFonts w:ascii="Courier New" w:hAnsi="Courier New"/>
          <w:i/>
          <w:spacing w:val="-10"/>
          <w:position w:val="2"/>
        </w:rPr>
        <w:t>n</w:t>
      </w:r>
      <w:r>
        <w:rPr>
          <w:rFonts w:ascii="Courier New" w:hAnsi="Courier New"/>
          <w:i/>
          <w:position w:val="2"/>
        </w:rPr>
        <w:tab/>
      </w:r>
      <w:r>
        <w:rPr/>
        <w:t>Se</w:t>
      </w:r>
      <w:r>
        <w:rPr>
          <w:spacing w:val="-5"/>
        </w:rPr>
        <w:t xml:space="preserve"> </w:t>
      </w:r>
      <w:r>
        <w:rPr/>
        <w:t>salta</w:t>
      </w:r>
      <w:r>
        <w:rPr>
          <w:spacing w:val="-2"/>
        </w:rPr>
        <w:t xml:space="preserve"> </w:t>
      </w:r>
      <w:r>
        <w:rPr/>
        <w:t>(ignora)</w:t>
      </w:r>
      <w:r>
        <w:rPr>
          <w:spacing w:val="-3"/>
        </w:rPr>
        <w:t xml:space="preserve"> </w:t>
      </w:r>
      <w:r>
        <w:rPr/>
        <w:t>los</w:t>
      </w:r>
      <w:r>
        <w:rPr>
          <w:spacing w:val="-1"/>
        </w:rPr>
        <w:t xml:space="preserve"> </w:t>
      </w:r>
      <w:r>
        <w:rPr>
          <w:i/>
        </w:rPr>
        <w:t>n</w:t>
      </w:r>
      <w:r>
        <w:rPr>
          <w:i/>
          <w:spacing w:val="-3"/>
        </w:rPr>
        <w:t xml:space="preserve"> </w:t>
      </w:r>
      <w:r>
        <w:rPr/>
        <w:t>primeros</w:t>
      </w:r>
      <w:r>
        <w:rPr>
          <w:spacing w:val="-3"/>
        </w:rPr>
        <w:t xml:space="preserve"> </w:t>
      </w:r>
      <w:r>
        <w:rPr/>
        <w:t>caracteres</w:t>
      </w:r>
      <w:r>
        <w:rPr>
          <w:spacing w:val="-3"/>
        </w:rPr>
        <w:t xml:space="preserve"> </w:t>
      </w:r>
      <w:r>
        <w:rPr/>
        <w:t>de</w:t>
      </w:r>
      <w:r>
        <w:rPr>
          <w:spacing w:val="-2"/>
        </w:rPr>
        <w:t xml:space="preserve"> </w:t>
      </w:r>
      <w:r>
        <w:rPr/>
        <w:t>cada</w:t>
      </w:r>
      <w:r>
        <w:rPr>
          <w:spacing w:val="-4"/>
        </w:rPr>
        <w:t xml:space="preserve"> </w:t>
      </w:r>
      <w:r>
        <w:rPr>
          <w:spacing w:val="-2"/>
        </w:rPr>
        <w:t>línea.</w:t>
      </w:r>
    </w:p>
    <w:p>
      <w:pPr>
        <w:pStyle w:val="BodyText"/>
        <w:tabs>
          <w:tab w:val="clear" w:pos="720"/>
          <w:tab w:val="left" w:pos="1521" w:leader="none"/>
        </w:tabs>
        <w:spacing w:before="150" w:after="56"/>
        <w:ind w:left="232" w:right="0"/>
        <w:rPr/>
      </w:pPr>
      <w:r>
        <w:rPr>
          <w:rFonts w:ascii="Courier New" w:hAnsi="Courier New"/>
          <w:spacing w:val="-2"/>
          <w:position w:val="2"/>
        </w:rPr>
        <w:t>-</w:t>
      </w:r>
      <w:r>
        <w:rPr>
          <w:rFonts w:ascii="Courier New" w:hAnsi="Courier New"/>
          <w:spacing w:val="-10"/>
          <w:position w:val="2"/>
        </w:rPr>
        <w:t>u</w:t>
      </w:r>
      <w:r>
        <w:rPr>
          <w:rFonts w:ascii="Courier New" w:hAnsi="Courier New"/>
          <w:position w:val="2"/>
        </w:rPr>
        <w:tab/>
      </w:r>
      <w:r>
        <w:rPr/>
        <w:t>Sólo</w:t>
      </w:r>
      <w:r>
        <w:rPr>
          <w:spacing w:val="-4"/>
        </w:rPr>
        <w:t xml:space="preserve"> </w:t>
      </w:r>
      <w:r>
        <w:rPr/>
        <w:t>muestra</w:t>
      </w:r>
      <w:r>
        <w:rPr>
          <w:spacing w:val="-2"/>
        </w:rPr>
        <w:t xml:space="preserve"> </w:t>
      </w:r>
      <w:r>
        <w:rPr/>
        <w:t>líneas</w:t>
      </w:r>
      <w:r>
        <w:rPr>
          <w:spacing w:val="-2"/>
        </w:rPr>
        <w:t xml:space="preserve"> </w:t>
      </w:r>
      <w:r>
        <w:rPr/>
        <w:t>únicas.</w:t>
      </w:r>
      <w:r>
        <w:rPr>
          <w:spacing w:val="-4"/>
        </w:rPr>
        <w:t xml:space="preserve"> </w:t>
      </w:r>
      <w:r>
        <w:rPr/>
        <w:t>Es</w:t>
      </w:r>
      <w:r>
        <w:rPr>
          <w:spacing w:val="-3"/>
        </w:rPr>
        <w:t xml:space="preserve"> </w:t>
      </w:r>
      <w:r>
        <w:rPr/>
        <w:t>la</w:t>
      </w:r>
      <w:r>
        <w:rPr>
          <w:spacing w:val="-3"/>
        </w:rPr>
        <w:t xml:space="preserve"> </w:t>
      </w:r>
      <w:r>
        <w:rPr/>
        <w:t>configuración</w:t>
      </w:r>
      <w:r>
        <w:rPr>
          <w:spacing w:val="-3"/>
        </w:rPr>
        <w:t xml:space="preserve"> </w:t>
      </w:r>
      <w:r>
        <w:rPr/>
        <w:t>por</w:t>
      </w:r>
      <w:r>
        <w:rPr>
          <w:spacing w:val="-3"/>
        </w:rPr>
        <w:t xml:space="preserve"> </w:t>
      </w:r>
      <w:r>
        <w:rPr>
          <w:spacing w:val="-2"/>
        </w:rPr>
        <w:t>defecto.</w:t>
      </w:r>
    </w:p>
    <w:p>
      <w:pPr>
        <w:pStyle w:val="Normal"/>
        <w:spacing w:lineRule="exact" w:line="22"/>
        <w:ind w:hanging="0" w:left="230" w:right="0"/>
        <w:rPr>
          <w:sz w:val="2"/>
        </w:rPr>
      </w:pPr>
      <w:r>
        <w:rPr/>
        <mc:AlternateContent>
          <mc:Choice Requires="wpg">
            <w:drawing>
              <wp:inline distT="0" distB="0" distL="0" distR="0">
                <wp:extent cx="723900" cy="11430"/>
                <wp:effectExtent l="0" t="0" r="0" b="0"/>
                <wp:docPr id="753" name="Group 753"/>
                <a:graphic xmlns:a="http://schemas.openxmlformats.org/drawingml/2006/main">
                  <a:graphicData uri="http://schemas.microsoft.com/office/word/2010/wordprocessingGroup">
                    <wpg:wgp>
                      <wpg:cNvGrpSpPr/>
                      <wpg:grpSpPr>
                        <a:xfrm>
                          <a:off x="0" y="0"/>
                          <a:ext cx="723960" cy="11520"/>
                          <a:chOff x="0" y="0"/>
                          <a:chExt cx="723960" cy="11520"/>
                        </a:xfrm>
                      </wpg:grpSpPr>
                      <wps:wsp>
                        <wps:cNvPr id="754" name="Graphic 754"/>
                        <wps:cNvSpPr/>
                        <wps:spPr>
                          <a:xfrm>
                            <a:off x="0" y="0"/>
                            <a:ext cx="723960" cy="11520"/>
                          </a:xfrm>
                          <a:custGeom>
                            <a:avLst/>
                            <a:gdLst>
                              <a:gd name="textAreaLeft" fmla="*/ 0 w 410400"/>
                              <a:gd name="textAreaRight" fmla="*/ 410760 w 410400"/>
                              <a:gd name="textAreaTop" fmla="*/ 0 h 6480"/>
                              <a:gd name="textAreaBottom" fmla="*/ 6840 h 6480"/>
                            </a:gdLst>
                            <a:ahLst/>
                            <a:rect l="textAreaLeft" t="textAreaTop" r="textAreaRight" b="textAreaBottom"/>
                            <a:pathLst>
                              <a:path w="723900" h="11430">
                                <a:moveTo>
                                  <a:pt x="723900" y="0"/>
                                </a:moveTo>
                                <a:lnTo>
                                  <a:pt x="0" y="0"/>
                                </a:lnTo>
                                <a:lnTo>
                                  <a:pt x="0" y="11430"/>
                                </a:lnTo>
                                <a:lnTo>
                                  <a:pt x="723900" y="11430"/>
                                </a:lnTo>
                                <a:lnTo>
                                  <a:pt x="7239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53" style="position:absolute;margin-left:0pt;margin-top:-0.95pt;width:57pt;height:0.9pt" coordorigin="0,-19" coordsize="1140,18"/>
            </w:pict>
          </mc:Fallback>
        </mc:AlternateContent>
      </w:r>
      <w:r>
        <w:rPr>
          <w:spacing w:val="122"/>
          <w:sz w:val="2"/>
        </w:rPr>
        <w:t xml:space="preserve"> </w:t>
      </w:r>
      <w:r>
        <w:rPr>
          <w:spacing w:val="122"/>
          <w:sz w:val="2"/>
        </w:rPr>
        <mc:AlternateContent>
          <mc:Choice Requires="wpg">
            <w:drawing>
              <wp:inline distT="0" distB="0" distL="0" distR="0">
                <wp:extent cx="4923790" cy="11430"/>
                <wp:effectExtent l="0" t="0" r="0" b="0"/>
                <wp:docPr id="755" name="Group 755"/>
                <a:graphic xmlns:a="http://schemas.openxmlformats.org/drawingml/2006/main">
                  <a:graphicData uri="http://schemas.microsoft.com/office/word/2010/wordprocessingGroup">
                    <wpg:wgp>
                      <wpg:cNvGrpSpPr/>
                      <wpg:grpSpPr>
                        <a:xfrm>
                          <a:off x="0" y="0"/>
                          <a:ext cx="4923720" cy="11520"/>
                          <a:chOff x="0" y="0"/>
                          <a:chExt cx="4923720" cy="11520"/>
                        </a:xfrm>
                      </wpg:grpSpPr>
                      <wps:wsp>
                        <wps:cNvPr id="756" name="Graphic 756"/>
                        <wps:cNvSpPr/>
                        <wps:spPr>
                          <a:xfrm>
                            <a:off x="0" y="0"/>
                            <a:ext cx="4923720" cy="11520"/>
                          </a:xfrm>
                          <a:custGeom>
                            <a:avLst/>
                            <a:gdLst>
                              <a:gd name="textAreaLeft" fmla="*/ 0 w 2791440"/>
                              <a:gd name="textAreaRight" fmla="*/ 2791800 w 2791440"/>
                              <a:gd name="textAreaTop" fmla="*/ 0 h 6480"/>
                              <a:gd name="textAreaBottom" fmla="*/ 6840 h 6480"/>
                            </a:gdLst>
                            <a:ahLst/>
                            <a:rect l="textAreaLeft" t="textAreaTop" r="textAreaRight" b="textAreaBottom"/>
                            <a:pathLst>
                              <a:path w="4923790" h="11430">
                                <a:moveTo>
                                  <a:pt x="4923790" y="0"/>
                                </a:moveTo>
                                <a:lnTo>
                                  <a:pt x="0" y="0"/>
                                </a:lnTo>
                                <a:lnTo>
                                  <a:pt x="0" y="11429"/>
                                </a:lnTo>
                                <a:lnTo>
                                  <a:pt x="4923790" y="11429"/>
                                </a:lnTo>
                                <a:lnTo>
                                  <a:pt x="49237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55" style="position:absolute;margin-left:0pt;margin-top:-0.95pt;width:387.7pt;height:0.9pt" coordorigin="0,-19" coordsize="7754,18"/>
            </w:pict>
          </mc:Fallback>
        </mc:AlternateContent>
      </w:r>
    </w:p>
    <w:p>
      <w:pPr>
        <w:pStyle w:val="BodyText"/>
        <w:ind w:left="0" w:right="0"/>
        <w:rPr>
          <w:sz w:val="28"/>
        </w:rPr>
      </w:pPr>
      <w:r>
        <w:rPr>
          <w:sz w:val="28"/>
        </w:rPr>
      </w:r>
    </w:p>
    <w:p>
      <w:pPr>
        <w:pStyle w:val="BodyText"/>
        <w:ind w:left="0" w:right="0"/>
        <w:rPr>
          <w:sz w:val="28"/>
        </w:rPr>
      </w:pPr>
      <w:r>
        <w:rPr>
          <w:sz w:val="28"/>
        </w:rPr>
      </w:r>
    </w:p>
    <w:p>
      <w:pPr>
        <w:pStyle w:val="BodyText"/>
        <w:spacing w:before="5" w:after="0"/>
        <w:ind w:left="0" w:right="0"/>
        <w:rPr>
          <w:sz w:val="22"/>
        </w:rPr>
      </w:pPr>
      <w:r>
        <w:rPr>
          <w:sz w:val="22"/>
        </w:rPr>
      </w:r>
    </w:p>
    <w:p>
      <w:pPr>
        <w:pStyle w:val="BodyText"/>
        <w:rPr/>
      </w:pPr>
      <w:r>
        <w:rPr/>
        <w:t>Aquí</w:t>
      </w:r>
      <w:r>
        <w:rPr>
          <w:spacing w:val="-7"/>
        </w:rPr>
        <w:t xml:space="preserve"> </w:t>
      </w:r>
      <w:r>
        <w:rPr/>
        <w:t>vemos</w:t>
      </w:r>
      <w:r>
        <w:rPr>
          <w:spacing w:val="-1"/>
        </w:rPr>
        <w:t xml:space="preserve"> </w:t>
      </w:r>
      <w:r>
        <w:rPr>
          <w:rFonts w:ascii="Courier New" w:hAnsi="Courier New"/>
        </w:rPr>
        <w:t>uniq</w:t>
      </w:r>
      <w:r>
        <w:rPr>
          <w:rFonts w:ascii="Courier New" w:hAnsi="Courier New"/>
          <w:spacing w:val="-85"/>
        </w:rPr>
        <w:t xml:space="preserve"> </w:t>
      </w:r>
      <w:r>
        <w:rPr/>
        <w:t>usado</w:t>
      </w:r>
      <w:r>
        <w:rPr>
          <w:spacing w:val="-3"/>
        </w:rPr>
        <w:t xml:space="preserve"> </w:t>
      </w:r>
      <w:r>
        <w:rPr/>
        <w:t>para</w:t>
      </w:r>
      <w:r>
        <w:rPr>
          <w:spacing w:val="-4"/>
        </w:rPr>
        <w:t xml:space="preserve"> </w:t>
      </w:r>
      <w:r>
        <w:rPr/>
        <w:t>mostrar</w:t>
      </w:r>
      <w:r>
        <w:rPr>
          <w:spacing w:val="-3"/>
        </w:rPr>
        <w:t xml:space="preserve"> </w:t>
      </w:r>
      <w:r>
        <w:rPr/>
        <w:t>el</w:t>
      </w:r>
      <w:r>
        <w:rPr>
          <w:spacing w:val="-4"/>
        </w:rPr>
        <w:t xml:space="preserve"> </w:t>
      </w:r>
      <w:r>
        <w:rPr/>
        <w:t>número</w:t>
      </w:r>
      <w:r>
        <w:rPr>
          <w:spacing w:val="-3"/>
        </w:rPr>
        <w:t xml:space="preserve"> </w:t>
      </w:r>
      <w:r>
        <w:rPr/>
        <w:t>de</w:t>
      </w:r>
      <w:r>
        <w:rPr>
          <w:spacing w:val="-4"/>
        </w:rPr>
        <w:t xml:space="preserve"> </w:t>
      </w:r>
      <w:r>
        <w:rPr/>
        <w:t>duplicados</w:t>
      </w:r>
      <w:r>
        <w:rPr>
          <w:spacing w:val="-4"/>
        </w:rPr>
        <w:t xml:space="preserve"> </w:t>
      </w:r>
      <w:r>
        <w:rPr/>
        <w:t>encontrados</w:t>
      </w:r>
      <w:r>
        <w:rPr>
          <w:spacing w:val="-4"/>
        </w:rPr>
        <w:t xml:space="preserve"> </w:t>
      </w:r>
      <w:r>
        <w:rPr/>
        <w:t>en</w:t>
      </w:r>
      <w:r>
        <w:rPr>
          <w:spacing w:val="-4"/>
        </w:rPr>
        <w:t xml:space="preserve"> </w:t>
      </w:r>
      <w:r>
        <w:rPr/>
        <w:t>nuestro</w:t>
      </w:r>
      <w:r>
        <w:rPr>
          <w:spacing w:val="-4"/>
        </w:rPr>
        <w:t xml:space="preserve"> </w:t>
      </w:r>
      <w:r>
        <w:rPr/>
        <w:t>archivo</w:t>
      </w:r>
      <w:r>
        <w:rPr>
          <w:spacing w:val="-4"/>
        </w:rPr>
        <w:t xml:space="preserve"> </w:t>
      </w:r>
      <w:r>
        <w:rPr/>
        <w:t xml:space="preserve">de texto, usando la opción </w:t>
      </w:r>
      <w:r>
        <w:rPr>
          <w:rFonts w:ascii="Courier New" w:hAnsi="Courier New"/>
        </w:rPr>
        <w:t>-c</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sort</w:t>
      </w:r>
      <w:r>
        <w:rPr>
          <w:rFonts w:ascii="Courier New" w:hAnsi="Courier New"/>
          <w:b/>
          <w:spacing w:val="-5"/>
          <w:sz w:val="24"/>
        </w:rPr>
        <w:t xml:space="preserve"> </w:t>
      </w:r>
      <w:r>
        <w:rPr>
          <w:rFonts w:ascii="Courier New" w:hAnsi="Courier New"/>
          <w:b/>
          <w:sz w:val="24"/>
        </w:rPr>
        <w:t>foo.txt</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uniq</w:t>
      </w:r>
      <w:r>
        <w:rPr>
          <w:rFonts w:ascii="Courier New" w:hAnsi="Courier New"/>
          <w:b/>
          <w:spacing w:val="-5"/>
          <w:sz w:val="24"/>
        </w:rPr>
        <w:t xml:space="preserve"> </w:t>
      </w:r>
      <w:r>
        <w:rPr>
          <w:rFonts w:ascii="Courier New" w:hAnsi="Courier New"/>
          <w:b/>
          <w:sz w:val="24"/>
        </w:rPr>
        <w:t>-</w:t>
      </w:r>
      <w:r>
        <w:rPr>
          <w:rFonts w:ascii="Courier New" w:hAnsi="Courier New"/>
          <w:b/>
          <w:spacing w:val="-10"/>
          <w:sz w:val="24"/>
        </w:rPr>
        <w:t>c</w:t>
      </w:r>
    </w:p>
    <w:p>
      <w:pPr>
        <w:pStyle w:val="BodyText"/>
        <w:rPr>
          <w:rFonts w:ascii="Courier New" w:hAnsi="Courier New"/>
        </w:rPr>
      </w:pPr>
      <w:r>
        <w:rPr>
          <w:rFonts w:ascii="Courier New" w:hAnsi="Courier New"/>
        </w:rPr>
        <w:t>2</w:t>
      </w:r>
      <w:r>
        <w:rPr>
          <w:rFonts w:ascii="Courier New" w:hAnsi="Courier New"/>
          <w:spacing w:val="-1"/>
        </w:rPr>
        <w:t xml:space="preserve"> </w:t>
      </w:r>
      <w:r>
        <w:rPr>
          <w:rFonts w:ascii="Courier New" w:hAnsi="Courier New"/>
          <w:spacing w:val="-10"/>
        </w:rPr>
        <w:t>a</w:t>
      </w:r>
    </w:p>
    <w:p>
      <w:pPr>
        <w:pStyle w:val="BodyText"/>
        <w:rPr>
          <w:rFonts w:ascii="Courier New" w:hAnsi="Courier New"/>
        </w:rPr>
      </w:pPr>
      <w:r>
        <w:rPr>
          <w:rFonts w:ascii="Courier New" w:hAnsi="Courier New"/>
        </w:rPr>
        <w:t>2</w:t>
      </w:r>
      <w:r>
        <w:rPr>
          <w:rFonts w:ascii="Courier New" w:hAnsi="Courier New"/>
          <w:spacing w:val="-1"/>
        </w:rPr>
        <w:t xml:space="preserve"> </w:t>
      </w:r>
      <w:r>
        <w:rPr>
          <w:rFonts w:ascii="Courier New" w:hAnsi="Courier New"/>
          <w:spacing w:val="-10"/>
        </w:rPr>
        <w:t>b</w:t>
      </w:r>
    </w:p>
    <w:p>
      <w:pPr>
        <w:pStyle w:val="BodyText"/>
        <w:rPr>
          <w:rFonts w:ascii="Courier New" w:hAnsi="Courier New"/>
        </w:rPr>
      </w:pPr>
      <w:r>
        <w:rPr>
          <w:rFonts w:ascii="Courier New" w:hAnsi="Courier New"/>
        </w:rPr>
        <w:t>2</w:t>
      </w:r>
      <w:r>
        <w:rPr>
          <w:rFonts w:ascii="Courier New" w:hAnsi="Courier New"/>
          <w:spacing w:val="-1"/>
        </w:rPr>
        <w:t xml:space="preserve"> </w:t>
      </w:r>
      <w:r>
        <w:rPr>
          <w:rFonts w:ascii="Courier New" w:hAnsi="Courier New"/>
          <w:spacing w:val="-10"/>
        </w:rPr>
        <w:t>c</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2"/>
        </w:rPr>
        <w:t>Reordenando</w:t>
      </w:r>
    </w:p>
    <w:p>
      <w:pPr>
        <w:pStyle w:val="BodyText"/>
        <w:spacing w:before="120" w:after="0"/>
        <w:rPr/>
      </w:pPr>
      <w:r>
        <w:rPr/>
        <w:t>Los</w:t>
      </w:r>
      <w:r>
        <w:rPr>
          <w:spacing w:val="-3"/>
        </w:rPr>
        <w:t xml:space="preserve"> </w:t>
      </w:r>
      <w:r>
        <w:rPr/>
        <w:t>tres</w:t>
      </w:r>
      <w:r>
        <w:rPr>
          <w:spacing w:val="-1"/>
        </w:rPr>
        <w:t xml:space="preserve"> </w:t>
      </w:r>
      <w:r>
        <w:rPr/>
        <w:t>programas</w:t>
      </w:r>
      <w:r>
        <w:rPr>
          <w:spacing w:val="-3"/>
        </w:rPr>
        <w:t xml:space="preserve"> </w:t>
      </w:r>
      <w:r>
        <w:rPr/>
        <w:t>siguientes</w:t>
      </w:r>
      <w:r>
        <w:rPr>
          <w:spacing w:val="-3"/>
        </w:rPr>
        <w:t xml:space="preserve"> </w:t>
      </w:r>
      <w:r>
        <w:rPr/>
        <w:t>que</w:t>
      </w:r>
      <w:r>
        <w:rPr>
          <w:spacing w:val="-4"/>
        </w:rPr>
        <w:t xml:space="preserve"> </w:t>
      </w:r>
      <w:r>
        <w:rPr/>
        <w:t>vamos</w:t>
      </w:r>
      <w:r>
        <w:rPr>
          <w:spacing w:val="-3"/>
        </w:rPr>
        <w:t xml:space="preserve"> </w:t>
      </w:r>
      <w:r>
        <w:rPr/>
        <w:t>a</w:t>
      </w:r>
      <w:r>
        <w:rPr>
          <w:spacing w:val="-2"/>
        </w:rPr>
        <w:t xml:space="preserve"> </w:t>
      </w:r>
      <w:r>
        <w:rPr/>
        <w:t>ver</w:t>
      </w:r>
      <w:r>
        <w:rPr>
          <w:spacing w:val="-3"/>
        </w:rPr>
        <w:t xml:space="preserve"> </w:t>
      </w:r>
      <w:r>
        <w:rPr/>
        <w:t>se</w:t>
      </w:r>
      <w:r>
        <w:rPr>
          <w:spacing w:val="-4"/>
        </w:rPr>
        <w:t xml:space="preserve"> </w:t>
      </w:r>
      <w:r>
        <w:rPr/>
        <w:t>usan</w:t>
      </w:r>
      <w:r>
        <w:rPr>
          <w:spacing w:val="-2"/>
        </w:rPr>
        <w:t xml:space="preserve"> </w:t>
      </w:r>
      <w:r>
        <w:rPr/>
        <w:t>para</w:t>
      </w:r>
      <w:r>
        <w:rPr>
          <w:spacing w:val="-4"/>
        </w:rPr>
        <w:t xml:space="preserve"> </w:t>
      </w:r>
      <w:r>
        <w:rPr/>
        <w:t>extraer</w:t>
      </w:r>
      <w:r>
        <w:rPr>
          <w:spacing w:val="-3"/>
        </w:rPr>
        <w:t xml:space="preserve"> </w:t>
      </w:r>
      <w:r>
        <w:rPr/>
        <w:t>columnas</w:t>
      </w:r>
      <w:r>
        <w:rPr>
          <w:spacing w:val="-3"/>
        </w:rPr>
        <w:t xml:space="preserve"> </w:t>
      </w:r>
      <w:r>
        <w:rPr/>
        <w:t>de</w:t>
      </w:r>
      <w:r>
        <w:rPr>
          <w:spacing w:val="-4"/>
        </w:rPr>
        <w:t xml:space="preserve"> </w:t>
      </w:r>
      <w:r>
        <w:rPr/>
        <w:t>nuestro</w:t>
      </w:r>
      <w:r>
        <w:rPr>
          <w:spacing w:val="-2"/>
        </w:rPr>
        <w:t xml:space="preserve"> </w:t>
      </w:r>
      <w:r>
        <w:rPr/>
        <w:t>archivo</w:t>
      </w:r>
      <w:r>
        <w:rPr>
          <w:spacing w:val="-3"/>
        </w:rPr>
        <w:t xml:space="preserve"> </w:t>
      </w:r>
      <w:r>
        <w:rPr/>
        <w:t>de texto y recombinarlas de forma útil.</w:t>
      </w:r>
    </w:p>
    <w:p>
      <w:pPr>
        <w:pStyle w:val="BodyText"/>
        <w:spacing w:before="4" w:after="0"/>
        <w:ind w:left="0" w:right="0"/>
        <w:rPr>
          <w:sz w:val="31"/>
        </w:rPr>
      </w:pPr>
      <w:r>
        <w:rPr>
          <w:sz w:val="31"/>
        </w:rPr>
      </w:r>
    </w:p>
    <w:p>
      <w:pPr>
        <w:pStyle w:val="Heading1"/>
        <w:rPr/>
      </w:pPr>
      <w:r>
        <w:rPr>
          <w:spacing w:val="-5"/>
        </w:rPr>
        <w:t>cut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rPr/>
      </w:pPr>
      <w:r>
        <w:rPr/>
        <w:t>El</w:t>
      </w:r>
      <w:r>
        <w:rPr>
          <w:spacing w:val="-4"/>
        </w:rPr>
        <w:t xml:space="preserve"> </w:t>
      </w:r>
      <w:r>
        <w:rPr/>
        <w:t>programa</w:t>
      </w:r>
      <w:r>
        <w:rPr>
          <w:spacing w:val="-1"/>
        </w:rPr>
        <w:t xml:space="preserve"> </w:t>
      </w:r>
      <w:r>
        <w:rPr>
          <w:rFonts w:ascii="Courier New" w:hAnsi="Courier New"/>
        </w:rPr>
        <w:t>cut</w:t>
      </w:r>
      <w:r>
        <w:rPr>
          <w:rFonts w:ascii="Courier New" w:hAnsi="Courier New"/>
          <w:spacing w:val="-85"/>
        </w:rPr>
        <w:t xml:space="preserve"> </w:t>
      </w:r>
      <w:r>
        <w:rPr/>
        <w:t>se</w:t>
      </w:r>
      <w:r>
        <w:rPr>
          <w:spacing w:val="-3"/>
        </w:rPr>
        <w:t xml:space="preserve"> </w:t>
      </w:r>
      <w:r>
        <w:rPr/>
        <w:t>usa</w:t>
      </w:r>
      <w:r>
        <w:rPr>
          <w:spacing w:val="-2"/>
        </w:rPr>
        <w:t xml:space="preserve"> </w:t>
      </w:r>
      <w:r>
        <w:rPr/>
        <w:t>para</w:t>
      </w:r>
      <w:r>
        <w:rPr>
          <w:spacing w:val="-3"/>
        </w:rPr>
        <w:t xml:space="preserve"> </w:t>
      </w:r>
      <w:r>
        <w:rPr/>
        <w:t>extraer</w:t>
      </w:r>
      <w:r>
        <w:rPr>
          <w:spacing w:val="-2"/>
        </w:rPr>
        <w:t xml:space="preserve"> </w:t>
      </w:r>
      <w:r>
        <w:rPr/>
        <w:t>una</w:t>
      </w:r>
      <w:r>
        <w:rPr>
          <w:spacing w:val="-4"/>
        </w:rPr>
        <w:t xml:space="preserve"> </w:t>
      </w:r>
      <w:r>
        <w:rPr/>
        <w:t>sección</w:t>
      </w:r>
      <w:r>
        <w:rPr>
          <w:spacing w:val="-2"/>
        </w:rPr>
        <w:t xml:space="preserve"> </w:t>
      </w:r>
      <w:r>
        <w:rPr/>
        <w:t>de</w:t>
      </w:r>
      <w:r>
        <w:rPr>
          <w:spacing w:val="-4"/>
        </w:rPr>
        <w:t xml:space="preserve"> </w:t>
      </w:r>
      <w:r>
        <w:rPr/>
        <w:t>texto</w:t>
      </w:r>
      <w:r>
        <w:rPr>
          <w:spacing w:val="-2"/>
        </w:rPr>
        <w:t xml:space="preserve"> </w:t>
      </w:r>
      <w:r>
        <w:rPr/>
        <w:t>de</w:t>
      </w:r>
      <w:r>
        <w:rPr>
          <w:spacing w:val="-2"/>
        </w:rPr>
        <w:t xml:space="preserve"> </w:t>
      </w:r>
      <w:r>
        <w:rPr/>
        <w:t>una</w:t>
      </w:r>
      <w:r>
        <w:rPr>
          <w:spacing w:val="-3"/>
        </w:rPr>
        <w:t xml:space="preserve"> </w:t>
      </w:r>
      <w:r>
        <w:rPr/>
        <w:t>línea</w:t>
      </w:r>
      <w:r>
        <w:rPr>
          <w:spacing w:val="-3"/>
        </w:rPr>
        <w:t xml:space="preserve"> </w:t>
      </w:r>
      <w:r>
        <w:rPr/>
        <w:t>y</w:t>
      </w:r>
      <w:r>
        <w:rPr>
          <w:spacing w:val="-3"/>
        </w:rPr>
        <w:t xml:space="preserve"> </w:t>
      </w:r>
      <w:r>
        <w:rPr/>
        <w:t>pasar</w:t>
      </w:r>
      <w:r>
        <w:rPr>
          <w:spacing w:val="-2"/>
        </w:rPr>
        <w:t xml:space="preserve"> </w:t>
      </w:r>
      <w:r>
        <w:rPr/>
        <w:t>la</w:t>
      </w:r>
      <w:r>
        <w:rPr>
          <w:spacing w:val="-2"/>
        </w:rPr>
        <w:t xml:space="preserve"> </w:t>
      </w:r>
      <w:r>
        <w:rPr/>
        <w:t>sección</w:t>
      </w:r>
      <w:r>
        <w:rPr>
          <w:spacing w:val="-1"/>
        </w:rPr>
        <w:t xml:space="preserve"> </w:t>
      </w:r>
      <w:r>
        <w:rPr/>
        <w:t>extraída</w:t>
      </w:r>
      <w:r>
        <w:rPr>
          <w:spacing w:val="-1"/>
        </w:rPr>
        <w:t xml:space="preserve"> </w:t>
      </w:r>
      <w:r>
        <w:rPr>
          <w:spacing w:val="-10"/>
        </w:rPr>
        <w:t>a</w:t>
      </w:r>
    </w:p>
    <w:p>
      <w:pPr>
        <w:pStyle w:val="BodyText"/>
        <w:spacing w:before="74" w:after="0"/>
        <w:rPr/>
      </w:pPr>
      <w:r>
        <w:rPr/>
        <w:t>la</w:t>
      </w:r>
      <w:r>
        <w:rPr>
          <w:spacing w:val="-6"/>
        </w:rPr>
        <w:t xml:space="preserve"> </w:t>
      </w:r>
      <w:r>
        <w:rPr/>
        <w:t>salida</w:t>
      </w:r>
      <w:r>
        <w:rPr>
          <w:spacing w:val="-4"/>
        </w:rPr>
        <w:t xml:space="preserve"> </w:t>
      </w:r>
      <w:r>
        <w:rPr/>
        <w:t>estándar.</w:t>
      </w:r>
      <w:r>
        <w:rPr>
          <w:spacing w:val="-4"/>
        </w:rPr>
        <w:t xml:space="preserve"> </w:t>
      </w:r>
      <w:r>
        <w:rPr/>
        <w:t>Puede</w:t>
      </w:r>
      <w:r>
        <w:rPr>
          <w:spacing w:val="-5"/>
        </w:rPr>
        <w:t xml:space="preserve"> </w:t>
      </w:r>
      <w:r>
        <w:rPr/>
        <w:t>aceptar</w:t>
      </w:r>
      <w:r>
        <w:rPr>
          <w:spacing w:val="-5"/>
        </w:rPr>
        <w:t xml:space="preserve"> </w:t>
      </w:r>
      <w:r>
        <w:rPr/>
        <w:t>múltiples</w:t>
      </w:r>
      <w:r>
        <w:rPr>
          <w:spacing w:val="-4"/>
        </w:rPr>
        <w:t xml:space="preserve"> </w:t>
      </w:r>
      <w:r>
        <w:rPr/>
        <w:t>argumentos</w:t>
      </w:r>
      <w:r>
        <w:rPr>
          <w:spacing w:val="-5"/>
        </w:rPr>
        <w:t xml:space="preserve"> </w:t>
      </w:r>
      <w:r>
        <w:rPr/>
        <w:t>de</w:t>
      </w:r>
      <w:r>
        <w:rPr>
          <w:spacing w:val="-6"/>
        </w:rPr>
        <w:t xml:space="preserve"> </w:t>
      </w:r>
      <w:r>
        <w:rPr/>
        <w:t>archivo</w:t>
      </w:r>
      <w:r>
        <w:rPr>
          <w:spacing w:val="-3"/>
        </w:rPr>
        <w:t xml:space="preserve"> </w:t>
      </w:r>
      <w:r>
        <w:rPr/>
        <w:t>o</w:t>
      </w:r>
      <w:r>
        <w:rPr>
          <w:spacing w:val="-5"/>
        </w:rPr>
        <w:t xml:space="preserve"> </w:t>
      </w:r>
      <w:r>
        <w:rPr/>
        <w:t>entradas</w:t>
      </w:r>
      <w:r>
        <w:rPr>
          <w:spacing w:val="-3"/>
        </w:rPr>
        <w:t xml:space="preserve"> </w:t>
      </w:r>
      <w:r>
        <w:rPr/>
        <w:t>de</w:t>
      </w:r>
      <w:r>
        <w:rPr>
          <w:spacing w:val="-5"/>
        </w:rPr>
        <w:t xml:space="preserve"> </w:t>
      </w:r>
      <w:r>
        <w:rPr/>
        <w:t>la</w:t>
      </w:r>
      <w:r>
        <w:rPr>
          <w:spacing w:val="-6"/>
        </w:rPr>
        <w:t xml:space="preserve"> </w:t>
      </w:r>
      <w:r>
        <w:rPr/>
        <w:t>entrada</w:t>
      </w:r>
      <w:r>
        <w:rPr>
          <w:spacing w:val="-5"/>
        </w:rPr>
        <w:t xml:space="preserve"> </w:t>
      </w:r>
      <w:r>
        <w:rPr>
          <w:spacing w:val="-2"/>
        </w:rPr>
        <w:t>estándar.</w:t>
      </w:r>
    </w:p>
    <w:p>
      <w:pPr>
        <w:pStyle w:val="BodyText"/>
        <w:spacing w:before="11" w:after="0"/>
        <w:ind w:left="0" w:right="0"/>
        <w:rPr>
          <w:sz w:val="23"/>
        </w:rPr>
      </w:pPr>
      <w:r>
        <w:rPr>
          <w:sz w:val="23"/>
        </w:rPr>
      </w:r>
    </w:p>
    <w:p>
      <w:pPr>
        <w:pStyle w:val="BodyText"/>
        <w:ind w:left="155" w:right="210"/>
        <w:rPr/>
      </w:pPr>
      <w:r>
        <w:rPr/>
        <w:t>Especificar</w:t>
      </w:r>
      <w:r>
        <w:rPr>
          <w:spacing w:val="-2"/>
        </w:rPr>
        <w:t xml:space="preserve"> </w:t>
      </w:r>
      <w:r>
        <w:rPr/>
        <w:t>la</w:t>
      </w:r>
      <w:r>
        <w:rPr>
          <w:spacing w:val="-2"/>
        </w:rPr>
        <w:t xml:space="preserve"> </w:t>
      </w:r>
      <w:r>
        <w:rPr/>
        <w:t>sección</w:t>
      </w:r>
      <w:r>
        <w:rPr>
          <w:spacing w:val="-3"/>
        </w:rPr>
        <w:t xml:space="preserve"> </w:t>
      </w:r>
      <w:r>
        <w:rPr/>
        <w:t>de</w:t>
      </w:r>
      <w:r>
        <w:rPr>
          <w:spacing w:val="-2"/>
        </w:rPr>
        <w:t xml:space="preserve"> </w:t>
      </w:r>
      <w:r>
        <w:rPr/>
        <w:t>la</w:t>
      </w:r>
      <w:r>
        <w:rPr>
          <w:spacing w:val="-4"/>
        </w:rPr>
        <w:t xml:space="preserve"> </w:t>
      </w:r>
      <w:r>
        <w:rPr/>
        <w:t>línea</w:t>
      </w:r>
      <w:r>
        <w:rPr>
          <w:spacing w:val="-4"/>
        </w:rPr>
        <w:t xml:space="preserve"> </w:t>
      </w:r>
      <w:r>
        <w:rPr/>
        <w:t>a</w:t>
      </w:r>
      <w:r>
        <w:rPr>
          <w:spacing w:val="-2"/>
        </w:rPr>
        <w:t xml:space="preserve"> </w:t>
      </w:r>
      <w:r>
        <w:rPr/>
        <w:t>extraer</w:t>
      </w:r>
      <w:r>
        <w:rPr>
          <w:spacing w:val="-2"/>
        </w:rPr>
        <w:t xml:space="preserve"> </w:t>
      </w:r>
      <w:r>
        <w:rPr/>
        <w:t>es</w:t>
      </w:r>
      <w:r>
        <w:rPr>
          <w:spacing w:val="-3"/>
        </w:rPr>
        <w:t xml:space="preserve"> </w:t>
      </w:r>
      <w:r>
        <w:rPr/>
        <w:t>un</w:t>
      </w:r>
      <w:r>
        <w:rPr>
          <w:spacing w:val="-3"/>
        </w:rPr>
        <w:t xml:space="preserve"> </w:t>
      </w:r>
      <w:r>
        <w:rPr/>
        <w:t>tanto</w:t>
      </w:r>
      <w:r>
        <w:rPr>
          <w:spacing w:val="-3"/>
        </w:rPr>
        <w:t xml:space="preserve"> </w:t>
      </w:r>
      <w:r>
        <w:rPr/>
        <w:t>incómodo</w:t>
      </w:r>
      <w:r>
        <w:rPr>
          <w:spacing w:val="-3"/>
        </w:rPr>
        <w:t xml:space="preserve"> </w:t>
      </w:r>
      <w:r>
        <w:rPr/>
        <w:t>y</w:t>
      </w:r>
      <w:r>
        <w:rPr>
          <w:spacing w:val="-3"/>
        </w:rPr>
        <w:t xml:space="preserve"> </w:t>
      </w:r>
      <w:r>
        <w:rPr/>
        <w:t>se</w:t>
      </w:r>
      <w:r>
        <w:rPr>
          <w:spacing w:val="-4"/>
        </w:rPr>
        <w:t xml:space="preserve"> </w:t>
      </w:r>
      <w:r>
        <w:rPr/>
        <w:t>especifica</w:t>
      </w:r>
      <w:r>
        <w:rPr>
          <w:spacing w:val="-2"/>
        </w:rPr>
        <w:t xml:space="preserve"> </w:t>
      </w:r>
      <w:r>
        <w:rPr/>
        <w:t>usando</w:t>
      </w:r>
      <w:r>
        <w:rPr>
          <w:spacing w:val="-3"/>
        </w:rPr>
        <w:t xml:space="preserve"> </w:t>
      </w:r>
      <w:r>
        <w:rPr/>
        <w:t>las siguientes opciones:</w:t>
      </w:r>
    </w:p>
    <w:p>
      <w:pPr>
        <w:pStyle w:val="BodyText"/>
        <w:ind w:left="0" w:right="0"/>
        <w:rPr/>
      </w:pPr>
      <w:r>
        <w:rPr/>
      </w:r>
    </w:p>
    <w:p>
      <w:pPr>
        <w:pStyle w:val="Normal"/>
        <w:spacing w:before="0" w:after="0"/>
        <w:ind w:hanging="0" w:left="155" w:right="0"/>
        <w:jc w:val="left"/>
        <w:rPr>
          <w:i/>
          <w:i/>
          <w:sz w:val="24"/>
        </w:rPr>
      </w:pPr>
      <w:r>
        <w:rPr>
          <w:i/>
          <w:sz w:val="24"/>
        </w:rPr>
        <w:t>Tabla</w:t>
      </w:r>
      <w:r>
        <w:rPr>
          <w:i/>
          <w:spacing w:val="-9"/>
          <w:sz w:val="24"/>
        </w:rPr>
        <w:t xml:space="preserve"> </w:t>
      </w:r>
      <w:r>
        <w:rPr>
          <w:i/>
          <w:sz w:val="24"/>
        </w:rPr>
        <w:t>20-3:</w:t>
      </w:r>
      <w:r>
        <w:rPr>
          <w:i/>
          <w:spacing w:val="-6"/>
          <w:sz w:val="24"/>
        </w:rPr>
        <w:t xml:space="preserve"> </w:t>
      </w:r>
      <w:r>
        <w:rPr>
          <w:i/>
          <w:sz w:val="24"/>
        </w:rPr>
        <w:t>Opciones</w:t>
      </w:r>
      <w:r>
        <w:rPr>
          <w:i/>
          <w:spacing w:val="-4"/>
          <w:sz w:val="24"/>
        </w:rPr>
        <w:t xml:space="preserve"> </w:t>
      </w:r>
      <w:r>
        <w:rPr>
          <w:i/>
          <w:sz w:val="24"/>
        </w:rPr>
        <w:t>de</w:t>
      </w:r>
      <w:r>
        <w:rPr>
          <w:i/>
          <w:spacing w:val="-7"/>
          <w:sz w:val="24"/>
        </w:rPr>
        <w:t xml:space="preserve"> </w:t>
      </w:r>
      <w:r>
        <w:rPr>
          <w:i/>
          <w:sz w:val="24"/>
        </w:rPr>
        <w:t>selección</w:t>
      </w:r>
      <w:r>
        <w:rPr>
          <w:i/>
          <w:spacing w:val="-6"/>
          <w:sz w:val="24"/>
        </w:rPr>
        <w:t xml:space="preserve"> </w:t>
      </w:r>
      <w:r>
        <w:rPr>
          <w:i/>
          <w:sz w:val="24"/>
        </w:rPr>
        <w:t>de</w:t>
      </w:r>
      <w:r>
        <w:rPr>
          <w:i/>
          <w:spacing w:val="-7"/>
          <w:sz w:val="24"/>
        </w:rPr>
        <w:t xml:space="preserve"> </w:t>
      </w:r>
      <w:r>
        <w:rPr>
          <w:i/>
          <w:spacing w:val="-5"/>
          <w:sz w:val="24"/>
        </w:rPr>
        <w:t>cut</w:t>
      </w:r>
    </w:p>
    <w:p>
      <w:pPr>
        <w:pStyle w:val="BodyText"/>
        <w:ind w:left="154" w:right="0"/>
        <w:rPr>
          <w:sz w:val="20"/>
        </w:rPr>
      </w:pPr>
      <w:r>
        <w:rPr/>
        <mc:AlternateContent>
          <mc:Choice Requires="wps">
            <w:drawing>
              <wp:inline distT="0" distB="0" distL="0" distR="0">
                <wp:extent cx="6057900" cy="270510"/>
                <wp:effectExtent l="0" t="0" r="0" b="0"/>
                <wp:docPr id="757" name="Textbox 757"/>
                <a:graphic xmlns:a="http://schemas.openxmlformats.org/drawingml/2006/main">
                  <a:graphicData uri="http://schemas.microsoft.com/office/word/2010/wordprocessingShape">
                    <wps:wsp>
                      <wps:cNvSpPr/>
                      <wps:spPr>
                        <a:xfrm>
                          <a:off x="0" y="0"/>
                          <a:ext cx="605808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51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757" path="m0,0l-2147483645,0l-2147483645,-2147483646l0,-2147483646xe" fillcolor="#cccccc" stroked="f" o:allowincell="f" style="position:absolute;margin-left:0pt;margin-top:-21.35pt;width:476.95pt;height:21.25pt;mso-wrap-style:square;v-text-anchor:top;mso-position-vertical:top">
                <v:fill o:detectmouseclick="t" type="solid" color2="#333333"/>
                <v:stroke color="#3465a4" joinstyle="round" endcap="flat"/>
                <v:textbox>
                  <w:txbxContent>
                    <w:p>
                      <w:pPr>
                        <w:pStyle w:val="Contenidodelmarco"/>
                        <w:tabs>
                          <w:tab w:val="clear" w:pos="720"/>
                          <w:tab w:val="left" w:pos="351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Normal"/>
        <w:spacing w:before="52" w:after="0"/>
        <w:ind w:hanging="0" w:left="232" w:right="0"/>
        <w:jc w:val="left"/>
        <w:rPr>
          <w:sz w:val="24"/>
        </w:rPr>
      </w:pPr>
      <w:r>
        <w:rPr>
          <w:rFonts w:ascii="Courier New" w:hAnsi="Courier New"/>
          <w:position w:val="2"/>
          <w:sz w:val="24"/>
        </w:rPr>
        <w:t>-c</w:t>
      </w:r>
      <w:r>
        <w:rPr>
          <w:rFonts w:ascii="Courier New" w:hAnsi="Courier New"/>
          <w:spacing w:val="-7"/>
          <w:position w:val="2"/>
          <w:sz w:val="24"/>
        </w:rPr>
        <w:t xml:space="preserve"> </w:t>
      </w:r>
      <w:r>
        <w:rPr>
          <w:rFonts w:ascii="Courier New" w:hAnsi="Courier New"/>
          <w:i/>
          <w:position w:val="2"/>
          <w:sz w:val="24"/>
        </w:rPr>
        <w:t>lista_de_caracteres</w:t>
      </w:r>
      <w:r>
        <w:rPr>
          <w:rFonts w:ascii="Courier New" w:hAnsi="Courier New"/>
          <w:i/>
          <w:spacing w:val="38"/>
          <w:w w:val="150"/>
          <w:position w:val="2"/>
          <w:sz w:val="24"/>
        </w:rPr>
        <w:t xml:space="preserve"> </w:t>
      </w:r>
      <w:r>
        <w:rPr>
          <w:sz w:val="24"/>
        </w:rPr>
        <w:t>Extrae</w:t>
      </w:r>
      <w:r>
        <w:rPr>
          <w:spacing w:val="-4"/>
          <w:sz w:val="24"/>
        </w:rPr>
        <w:t xml:space="preserve"> </w:t>
      </w:r>
      <w:r>
        <w:rPr>
          <w:sz w:val="24"/>
        </w:rPr>
        <w:t>al</w:t>
      </w:r>
      <w:r>
        <w:rPr>
          <w:spacing w:val="-3"/>
          <w:sz w:val="24"/>
        </w:rPr>
        <w:t xml:space="preserve"> </w:t>
      </w:r>
      <w:r>
        <w:rPr>
          <w:sz w:val="24"/>
        </w:rPr>
        <w:t>porción</w:t>
      </w:r>
      <w:r>
        <w:rPr>
          <w:spacing w:val="-2"/>
          <w:sz w:val="24"/>
        </w:rPr>
        <w:t xml:space="preserve"> </w:t>
      </w:r>
      <w:r>
        <w:rPr>
          <w:sz w:val="24"/>
        </w:rPr>
        <w:t>de</w:t>
      </w:r>
      <w:r>
        <w:rPr>
          <w:spacing w:val="-3"/>
          <w:sz w:val="24"/>
        </w:rPr>
        <w:t xml:space="preserve"> </w:t>
      </w:r>
      <w:r>
        <w:rPr>
          <w:sz w:val="24"/>
        </w:rPr>
        <w:t>línea</w:t>
      </w:r>
      <w:r>
        <w:rPr>
          <w:spacing w:val="-4"/>
          <w:sz w:val="24"/>
        </w:rPr>
        <w:t xml:space="preserve"> </w:t>
      </w:r>
      <w:r>
        <w:rPr>
          <w:sz w:val="24"/>
        </w:rPr>
        <w:t>definida</w:t>
      </w:r>
      <w:r>
        <w:rPr>
          <w:spacing w:val="-3"/>
          <w:sz w:val="24"/>
        </w:rPr>
        <w:t xml:space="preserve"> </w:t>
      </w:r>
      <w:r>
        <w:rPr>
          <w:sz w:val="24"/>
        </w:rPr>
        <w:t>por</w:t>
      </w:r>
      <w:r>
        <w:rPr>
          <w:spacing w:val="-1"/>
          <w:sz w:val="24"/>
        </w:rPr>
        <w:t xml:space="preserve"> </w:t>
      </w:r>
      <w:r>
        <w:rPr>
          <w:i/>
          <w:spacing w:val="-2"/>
          <w:sz w:val="24"/>
        </w:rPr>
        <w:t>lista_de_caracteres</w:t>
      </w:r>
      <w:r>
        <w:rPr>
          <w:spacing w:val="-2"/>
          <w:sz w:val="24"/>
        </w:rPr>
        <w:t>.</w:t>
      </w:r>
    </w:p>
    <w:p>
      <w:pPr>
        <w:pStyle w:val="BodyText"/>
        <w:ind w:left="3666" w:right="135"/>
        <w:rPr/>
      </w:pPr>
      <w:r>
        <mc:AlternateContent>
          <mc:Choice Requires="wps">
            <w:drawing>
              <wp:anchor behindDoc="0" distT="0" distB="0" distL="0" distR="0" simplePos="0" locked="0" layoutInCell="0" allowOverlap="1" relativeHeight="690">
                <wp:simplePos x="0" y="0"/>
                <wp:positionH relativeFrom="page">
                  <wp:posOffset>768350</wp:posOffset>
                </wp:positionH>
                <wp:positionV relativeFrom="paragraph">
                  <wp:posOffset>34290</wp:posOffset>
                </wp:positionV>
                <wp:extent cx="2085340" cy="11430"/>
                <wp:effectExtent l="0" t="0" r="0" b="0"/>
                <wp:wrapNone/>
                <wp:docPr id="758" name="Graphic 759"/>
                <a:graphic xmlns:a="http://schemas.openxmlformats.org/drawingml/2006/main">
                  <a:graphicData uri="http://schemas.microsoft.com/office/word/2010/wordprocessingShape">
                    <wps:wsp>
                      <wps:cNvSpPr/>
                      <wps:spPr>
                        <a:xfrm>
                          <a:off x="0" y="0"/>
                          <a:ext cx="2085480" cy="11520"/>
                        </a:xfrm>
                        <a:custGeom>
                          <a:avLst/>
                          <a:gdLst>
                            <a:gd name="textAreaLeft" fmla="*/ 0 w 1182240"/>
                            <a:gd name="textAreaRight" fmla="*/ 1182600 w 1182240"/>
                            <a:gd name="textAreaTop" fmla="*/ 0 h 6480"/>
                            <a:gd name="textAreaBottom" fmla="*/ 6840 h 6480"/>
                          </a:gdLst>
                          <a:ahLst/>
                          <a:rect l="textAreaLeft" t="textAreaTop" r="textAreaRight" b="textAreaBottom"/>
                          <a:pathLst>
                            <a:path w="2085339" h="11430">
                              <a:moveTo>
                                <a:pt x="2085339" y="0"/>
                              </a:moveTo>
                              <a:lnTo>
                                <a:pt x="0" y="0"/>
                              </a:lnTo>
                              <a:lnTo>
                                <a:pt x="0" y="11429"/>
                              </a:lnTo>
                              <a:lnTo>
                                <a:pt x="2085339" y="11429"/>
                              </a:lnTo>
                              <a:lnTo>
                                <a:pt x="2085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118">
                <wp:simplePos x="0" y="0"/>
                <wp:positionH relativeFrom="page">
                  <wp:posOffset>2948940</wp:posOffset>
                </wp:positionH>
                <wp:positionV relativeFrom="paragraph">
                  <wp:posOffset>387350</wp:posOffset>
                </wp:positionV>
                <wp:extent cx="3782060" cy="11430"/>
                <wp:effectExtent l="0" t="0" r="0" b="0"/>
                <wp:wrapTopAndBottom/>
                <wp:docPr id="759" name="Graphic 758"/>
                <a:graphic xmlns:a="http://schemas.openxmlformats.org/drawingml/2006/main">
                  <a:graphicData uri="http://schemas.microsoft.com/office/word/2010/wordprocessingShape">
                    <wps:wsp>
                      <wps:cNvSpPr/>
                      <wps:spPr>
                        <a:xfrm>
                          <a:off x="0" y="0"/>
                          <a:ext cx="3782160" cy="11520"/>
                        </a:xfrm>
                        <a:custGeom>
                          <a:avLst/>
                          <a:gdLst>
                            <a:gd name="textAreaLeft" fmla="*/ 0 w 2144160"/>
                            <a:gd name="textAreaRight" fmla="*/ 2144520 w 2144160"/>
                            <a:gd name="textAreaTop" fmla="*/ 0 h 6480"/>
                            <a:gd name="textAreaBottom" fmla="*/ 6840 h 6480"/>
                          </a:gdLst>
                          <a:ahLst/>
                          <a:rect l="textAreaLeft" t="textAreaTop" r="textAreaRight" b="textAreaBottom"/>
                          <a:pathLst>
                            <a:path w="3782060" h="11430">
                              <a:moveTo>
                                <a:pt x="3782060" y="0"/>
                              </a:moveTo>
                              <a:lnTo>
                                <a:pt x="0" y="0"/>
                              </a:lnTo>
                              <a:lnTo>
                                <a:pt x="0" y="11429"/>
                              </a:lnTo>
                              <a:lnTo>
                                <a:pt x="3782060" y="11429"/>
                              </a:lnTo>
                              <a:lnTo>
                                <a:pt x="37820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La</w:t>
      </w:r>
      <w:r>
        <w:rPr>
          <w:spacing w:val="-4"/>
        </w:rPr>
        <w:t xml:space="preserve"> </w:t>
      </w:r>
      <w:r>
        <w:rPr/>
        <w:t>lista</w:t>
      </w:r>
      <w:r>
        <w:rPr>
          <w:spacing w:val="-4"/>
        </w:rPr>
        <w:t xml:space="preserve"> </w:t>
      </w:r>
      <w:r>
        <w:rPr/>
        <w:t>puede</w:t>
      </w:r>
      <w:r>
        <w:rPr>
          <w:spacing w:val="-6"/>
        </w:rPr>
        <w:t xml:space="preserve"> </w:t>
      </w:r>
      <w:r>
        <w:rPr/>
        <w:t>consistir</w:t>
      </w:r>
      <w:r>
        <w:rPr>
          <w:spacing w:val="-4"/>
        </w:rPr>
        <w:t xml:space="preserve"> </w:t>
      </w:r>
      <w:r>
        <w:rPr/>
        <w:t>en</w:t>
      </w:r>
      <w:r>
        <w:rPr>
          <w:spacing w:val="-5"/>
        </w:rPr>
        <w:t xml:space="preserve"> </w:t>
      </w:r>
      <w:r>
        <w:rPr/>
        <w:t>uno</w:t>
      </w:r>
      <w:r>
        <w:rPr>
          <w:spacing w:val="-5"/>
        </w:rPr>
        <w:t xml:space="preserve"> </w:t>
      </w:r>
      <w:r>
        <w:rPr/>
        <w:t>o</w:t>
      </w:r>
      <w:r>
        <w:rPr>
          <w:spacing w:val="-5"/>
        </w:rPr>
        <w:t xml:space="preserve"> </w:t>
      </w:r>
      <w:r>
        <w:rPr/>
        <w:t>más</w:t>
      </w:r>
      <w:r>
        <w:rPr>
          <w:spacing w:val="-5"/>
        </w:rPr>
        <w:t xml:space="preserve"> </w:t>
      </w:r>
      <w:r>
        <w:rPr/>
        <w:t>rangos</w:t>
      </w:r>
      <w:r>
        <w:rPr>
          <w:spacing w:val="-5"/>
        </w:rPr>
        <w:t xml:space="preserve"> </w:t>
      </w:r>
      <w:r>
        <w:rPr/>
        <w:t>numéricos separados por comas.</w:t>
      </w:r>
    </w:p>
    <w:p>
      <w:pPr>
        <w:pStyle w:val="Normal"/>
        <w:tabs>
          <w:tab w:val="clear" w:pos="720"/>
          <w:tab w:val="left" w:pos="3665" w:leader="none"/>
        </w:tabs>
        <w:spacing w:before="150" w:after="0"/>
        <w:ind w:hanging="0" w:left="232" w:right="0"/>
        <w:jc w:val="left"/>
        <w:rPr>
          <w:sz w:val="24"/>
        </w:rPr>
      </w:pPr>
      <w:r>
        <w:rPr>
          <w:rFonts w:ascii="Courier New" w:hAnsi="Courier New"/>
          <w:position w:val="2"/>
          <w:sz w:val="24"/>
        </w:rPr>
        <w:t>-f</w:t>
      </w:r>
      <w:r>
        <w:rPr>
          <w:rFonts w:ascii="Courier New" w:hAnsi="Courier New"/>
          <w:spacing w:val="-2"/>
          <w:position w:val="2"/>
          <w:sz w:val="24"/>
        </w:rPr>
        <w:t xml:space="preserve"> </w:t>
      </w:r>
      <w:r>
        <w:rPr>
          <w:rFonts w:ascii="Courier New" w:hAnsi="Courier New"/>
          <w:i/>
          <w:spacing w:val="-2"/>
          <w:position w:val="2"/>
          <w:sz w:val="24"/>
        </w:rPr>
        <w:t>lista_de_campos</w:t>
      </w:r>
      <w:r>
        <w:rPr>
          <w:rFonts w:ascii="Courier New" w:hAnsi="Courier New"/>
          <w:i/>
          <w:position w:val="2"/>
          <w:sz w:val="24"/>
        </w:rPr>
        <w:tab/>
      </w:r>
      <w:r>
        <w:rPr>
          <w:sz w:val="24"/>
        </w:rPr>
        <w:t>Extrae</w:t>
      </w:r>
      <w:r>
        <w:rPr>
          <w:spacing w:val="-3"/>
          <w:sz w:val="24"/>
        </w:rPr>
        <w:t xml:space="preserve"> </w:t>
      </w:r>
      <w:r>
        <w:rPr>
          <w:sz w:val="24"/>
        </w:rPr>
        <w:t>uno</w:t>
      </w:r>
      <w:r>
        <w:rPr>
          <w:spacing w:val="-2"/>
          <w:sz w:val="24"/>
        </w:rPr>
        <w:t xml:space="preserve"> </w:t>
      </w:r>
      <w:r>
        <w:rPr>
          <w:sz w:val="24"/>
        </w:rPr>
        <w:t>o</w:t>
      </w:r>
      <w:r>
        <w:rPr>
          <w:spacing w:val="-2"/>
          <w:sz w:val="24"/>
        </w:rPr>
        <w:t xml:space="preserve"> </w:t>
      </w:r>
      <w:r>
        <w:rPr>
          <w:sz w:val="24"/>
        </w:rPr>
        <w:t>más</w:t>
      </w:r>
      <w:r>
        <w:rPr>
          <w:spacing w:val="-1"/>
          <w:sz w:val="24"/>
        </w:rPr>
        <w:t xml:space="preserve"> </w:t>
      </w:r>
      <w:r>
        <w:rPr>
          <w:sz w:val="24"/>
        </w:rPr>
        <w:t>campos</w:t>
      </w:r>
      <w:r>
        <w:rPr>
          <w:spacing w:val="-2"/>
          <w:sz w:val="24"/>
        </w:rPr>
        <w:t xml:space="preserve"> </w:t>
      </w:r>
      <w:r>
        <w:rPr>
          <w:sz w:val="24"/>
        </w:rPr>
        <w:t>de</w:t>
      </w:r>
      <w:r>
        <w:rPr>
          <w:spacing w:val="-3"/>
          <w:sz w:val="24"/>
        </w:rPr>
        <w:t xml:space="preserve"> </w:t>
      </w:r>
      <w:r>
        <w:rPr>
          <w:sz w:val="24"/>
        </w:rPr>
        <w:t>la</w:t>
      </w:r>
      <w:r>
        <w:rPr>
          <w:spacing w:val="-3"/>
          <w:sz w:val="24"/>
        </w:rPr>
        <w:t xml:space="preserve"> </w:t>
      </w:r>
      <w:r>
        <w:rPr>
          <w:sz w:val="24"/>
        </w:rPr>
        <w:t>línea</w:t>
      </w:r>
      <w:r>
        <w:rPr>
          <w:spacing w:val="-2"/>
          <w:sz w:val="24"/>
        </w:rPr>
        <w:t xml:space="preserve"> </w:t>
      </w:r>
      <w:r>
        <w:rPr>
          <w:sz w:val="24"/>
        </w:rPr>
        <w:t>como</w:t>
      </w:r>
      <w:r>
        <w:rPr>
          <w:spacing w:val="-1"/>
          <w:sz w:val="24"/>
        </w:rPr>
        <w:t xml:space="preserve"> </w:t>
      </w:r>
      <w:r>
        <w:rPr>
          <w:sz w:val="24"/>
        </w:rPr>
        <w:t>esté</w:t>
      </w:r>
      <w:r>
        <w:rPr>
          <w:spacing w:val="-3"/>
          <w:sz w:val="24"/>
        </w:rPr>
        <w:t xml:space="preserve"> </w:t>
      </w:r>
      <w:r>
        <w:rPr>
          <w:sz w:val="24"/>
        </w:rPr>
        <w:t>definido</w:t>
      </w:r>
      <w:r>
        <w:rPr>
          <w:spacing w:val="-1"/>
          <w:sz w:val="24"/>
        </w:rPr>
        <w:t xml:space="preserve"> </w:t>
      </w:r>
      <w:r>
        <w:rPr>
          <w:spacing w:val="-5"/>
          <w:sz w:val="24"/>
        </w:rPr>
        <w:t>por</w:t>
      </w:r>
    </w:p>
    <w:p>
      <w:pPr>
        <w:pStyle w:val="BodyText"/>
        <w:ind w:left="3666" w:right="405"/>
        <w:rPr/>
      </w:pPr>
      <w:r>
        <mc:AlternateContent>
          <mc:Choice Requires="wps">
            <w:drawing>
              <wp:anchor behindDoc="0" distT="0" distB="0" distL="0" distR="0" simplePos="0" locked="0" layoutInCell="0" allowOverlap="1" relativeHeight="691">
                <wp:simplePos x="0" y="0"/>
                <wp:positionH relativeFrom="page">
                  <wp:posOffset>768350</wp:posOffset>
                </wp:positionH>
                <wp:positionV relativeFrom="paragraph">
                  <wp:posOffset>35560</wp:posOffset>
                </wp:positionV>
                <wp:extent cx="2085340" cy="11430"/>
                <wp:effectExtent l="0" t="0" r="0" b="0"/>
                <wp:wrapNone/>
                <wp:docPr id="760" name="Graphic 761"/>
                <a:graphic xmlns:a="http://schemas.openxmlformats.org/drawingml/2006/main">
                  <a:graphicData uri="http://schemas.microsoft.com/office/word/2010/wordprocessingShape">
                    <wps:wsp>
                      <wps:cNvSpPr/>
                      <wps:spPr>
                        <a:xfrm>
                          <a:off x="0" y="0"/>
                          <a:ext cx="2085480" cy="11520"/>
                        </a:xfrm>
                        <a:custGeom>
                          <a:avLst/>
                          <a:gdLst>
                            <a:gd name="textAreaLeft" fmla="*/ 0 w 1182240"/>
                            <a:gd name="textAreaRight" fmla="*/ 1182600 w 1182240"/>
                            <a:gd name="textAreaTop" fmla="*/ 0 h 6480"/>
                            <a:gd name="textAreaBottom" fmla="*/ 6840 h 6480"/>
                          </a:gdLst>
                          <a:ahLst/>
                          <a:rect l="textAreaLeft" t="textAreaTop" r="textAreaRight" b="textAreaBottom"/>
                          <a:pathLst>
                            <a:path w="2085339" h="11430">
                              <a:moveTo>
                                <a:pt x="2085339" y="0"/>
                              </a:moveTo>
                              <a:lnTo>
                                <a:pt x="0" y="0"/>
                              </a:lnTo>
                              <a:lnTo>
                                <a:pt x="0" y="11429"/>
                              </a:lnTo>
                              <a:lnTo>
                                <a:pt x="2085339" y="11429"/>
                              </a:lnTo>
                              <a:lnTo>
                                <a:pt x="2085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119">
                <wp:simplePos x="0" y="0"/>
                <wp:positionH relativeFrom="page">
                  <wp:posOffset>2948940</wp:posOffset>
                </wp:positionH>
                <wp:positionV relativeFrom="paragraph">
                  <wp:posOffset>388620</wp:posOffset>
                </wp:positionV>
                <wp:extent cx="3782060" cy="11430"/>
                <wp:effectExtent l="0" t="0" r="0" b="0"/>
                <wp:wrapTopAndBottom/>
                <wp:docPr id="761" name="Graphic 760"/>
                <a:graphic xmlns:a="http://schemas.openxmlformats.org/drawingml/2006/main">
                  <a:graphicData uri="http://schemas.microsoft.com/office/word/2010/wordprocessingShape">
                    <wps:wsp>
                      <wps:cNvSpPr/>
                      <wps:spPr>
                        <a:xfrm>
                          <a:off x="0" y="0"/>
                          <a:ext cx="3782160" cy="11520"/>
                        </a:xfrm>
                        <a:custGeom>
                          <a:avLst/>
                          <a:gdLst>
                            <a:gd name="textAreaLeft" fmla="*/ 0 w 2144160"/>
                            <a:gd name="textAreaRight" fmla="*/ 2144520 w 2144160"/>
                            <a:gd name="textAreaTop" fmla="*/ 0 h 6480"/>
                            <a:gd name="textAreaBottom" fmla="*/ 6840 h 6480"/>
                          </a:gdLst>
                          <a:ahLst/>
                          <a:rect l="textAreaLeft" t="textAreaTop" r="textAreaRight" b="textAreaBottom"/>
                          <a:pathLst>
                            <a:path w="3782060" h="11430">
                              <a:moveTo>
                                <a:pt x="3782060" y="0"/>
                              </a:moveTo>
                              <a:lnTo>
                                <a:pt x="0" y="0"/>
                              </a:lnTo>
                              <a:lnTo>
                                <a:pt x="0" y="11429"/>
                              </a:lnTo>
                              <a:lnTo>
                                <a:pt x="3782060" y="11429"/>
                              </a:lnTo>
                              <a:lnTo>
                                <a:pt x="37820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i/>
        </w:rPr>
        <w:t>lista_de_campos</w:t>
      </w:r>
      <w:r>
        <w:rPr/>
        <w:t>.</w:t>
      </w:r>
      <w:r>
        <w:rPr>
          <w:spacing w:val="-6"/>
        </w:rPr>
        <w:t xml:space="preserve"> </w:t>
      </w:r>
      <w:r>
        <w:rPr/>
        <w:t>La</w:t>
      </w:r>
      <w:r>
        <w:rPr>
          <w:spacing w:val="-7"/>
        </w:rPr>
        <w:t xml:space="preserve"> </w:t>
      </w:r>
      <w:r>
        <w:rPr/>
        <w:t>lista</w:t>
      </w:r>
      <w:r>
        <w:rPr>
          <w:spacing w:val="-7"/>
        </w:rPr>
        <w:t xml:space="preserve"> </w:t>
      </w:r>
      <w:r>
        <w:rPr/>
        <w:t>puede</w:t>
      </w:r>
      <w:r>
        <w:rPr>
          <w:spacing w:val="-5"/>
        </w:rPr>
        <w:t xml:space="preserve"> </w:t>
      </w:r>
      <w:r>
        <w:rPr/>
        <w:t>contener</w:t>
      </w:r>
      <w:r>
        <w:rPr>
          <w:spacing w:val="-5"/>
        </w:rPr>
        <w:t xml:space="preserve"> </w:t>
      </w:r>
      <w:r>
        <w:rPr/>
        <w:t>uno</w:t>
      </w:r>
      <w:r>
        <w:rPr>
          <w:spacing w:val="-6"/>
        </w:rPr>
        <w:t xml:space="preserve"> </w:t>
      </w:r>
      <w:r>
        <w:rPr/>
        <w:t>o</w:t>
      </w:r>
      <w:r>
        <w:rPr>
          <w:spacing w:val="-6"/>
        </w:rPr>
        <w:t xml:space="preserve"> </w:t>
      </w:r>
      <w:r>
        <w:rPr/>
        <w:t>más</w:t>
      </w:r>
      <w:r>
        <w:rPr>
          <w:spacing w:val="-6"/>
        </w:rPr>
        <w:t xml:space="preserve"> </w:t>
      </w:r>
      <w:r>
        <w:rPr/>
        <w:t>campos o rangos de campos separados por comas.</w:t>
      </w:r>
    </w:p>
    <w:p>
      <w:pPr>
        <w:pStyle w:val="Normal"/>
        <w:tabs>
          <w:tab w:val="clear" w:pos="720"/>
          <w:tab w:val="left" w:pos="3665" w:leader="none"/>
        </w:tabs>
        <w:spacing w:before="150" w:after="0"/>
        <w:ind w:hanging="0" w:left="232" w:right="0"/>
        <w:jc w:val="left"/>
        <w:rPr>
          <w:sz w:val="24"/>
        </w:rPr>
      </w:pPr>
      <w:r>
        <w:rPr>
          <w:rFonts w:ascii="Courier New" w:hAnsi="Courier New"/>
          <w:position w:val="2"/>
          <w:sz w:val="24"/>
        </w:rPr>
        <w:t>-d</w:t>
      </w:r>
      <w:r>
        <w:rPr>
          <w:rFonts w:ascii="Courier New" w:hAnsi="Courier New"/>
          <w:spacing w:val="-2"/>
          <w:position w:val="2"/>
          <w:sz w:val="24"/>
        </w:rPr>
        <w:t xml:space="preserve"> </w:t>
      </w:r>
      <w:r>
        <w:rPr>
          <w:rFonts w:ascii="Courier New" w:hAnsi="Courier New"/>
          <w:i/>
          <w:spacing w:val="-2"/>
          <w:position w:val="2"/>
          <w:sz w:val="24"/>
        </w:rPr>
        <w:t>carácter_delim</w:t>
      </w:r>
      <w:r>
        <w:rPr>
          <w:rFonts w:ascii="Courier New" w:hAnsi="Courier New"/>
          <w:i/>
          <w:position w:val="2"/>
          <w:sz w:val="24"/>
        </w:rPr>
        <w:tab/>
      </w:r>
      <w:r>
        <w:rPr>
          <w:sz w:val="24"/>
        </w:rPr>
        <w:t>Cuando</w:t>
      </w:r>
      <w:r>
        <w:rPr>
          <w:spacing w:val="-7"/>
          <w:sz w:val="24"/>
        </w:rPr>
        <w:t xml:space="preserve"> </w:t>
      </w:r>
      <w:r>
        <w:rPr>
          <w:sz w:val="24"/>
        </w:rPr>
        <w:t>especificamos</w:t>
      </w:r>
      <w:r>
        <w:rPr>
          <w:spacing w:val="-3"/>
          <w:sz w:val="24"/>
        </w:rPr>
        <w:t xml:space="preserve"> </w:t>
      </w:r>
      <w:r>
        <w:rPr>
          <w:rFonts w:ascii="Courier New" w:hAnsi="Courier New"/>
          <w:sz w:val="24"/>
        </w:rPr>
        <w:t>-f</w:t>
      </w:r>
      <w:r>
        <w:rPr>
          <w:sz w:val="24"/>
        </w:rPr>
        <w:t>,</w:t>
      </w:r>
      <w:r>
        <w:rPr>
          <w:spacing w:val="-5"/>
          <w:sz w:val="24"/>
        </w:rPr>
        <w:t xml:space="preserve"> </w:t>
      </w:r>
      <w:r>
        <w:rPr>
          <w:sz w:val="24"/>
        </w:rPr>
        <w:t>usamos</w:t>
      </w:r>
      <w:r>
        <w:rPr>
          <w:spacing w:val="-4"/>
          <w:sz w:val="24"/>
        </w:rPr>
        <w:t xml:space="preserve"> </w:t>
      </w:r>
      <w:r>
        <w:rPr>
          <w:i/>
          <w:sz w:val="24"/>
        </w:rPr>
        <w:t>carácter_delim</w:t>
      </w:r>
      <w:r>
        <w:rPr>
          <w:i/>
          <w:spacing w:val="-4"/>
          <w:sz w:val="24"/>
        </w:rPr>
        <w:t xml:space="preserve"> </w:t>
      </w:r>
      <w:r>
        <w:rPr>
          <w:sz w:val="24"/>
        </w:rPr>
        <w:t>como</w:t>
      </w:r>
      <w:r>
        <w:rPr>
          <w:spacing w:val="-4"/>
          <w:sz w:val="24"/>
        </w:rPr>
        <w:t xml:space="preserve"> </w:t>
      </w:r>
      <w:r>
        <w:rPr>
          <w:spacing w:val="-5"/>
          <w:sz w:val="24"/>
        </w:rPr>
        <w:t>el</w:t>
      </w:r>
    </w:p>
    <w:p>
      <w:pPr>
        <w:pStyle w:val="BodyText"/>
        <w:ind w:left="3666" w:right="550"/>
        <w:rPr/>
      </w:pPr>
      <w:r>
        <mc:AlternateContent>
          <mc:Choice Requires="wps">
            <w:drawing>
              <wp:anchor behindDoc="0" distT="0" distB="0" distL="0" distR="0" simplePos="0" locked="0" layoutInCell="0" allowOverlap="1" relativeHeight="692">
                <wp:simplePos x="0" y="0"/>
                <wp:positionH relativeFrom="page">
                  <wp:posOffset>768350</wp:posOffset>
                </wp:positionH>
                <wp:positionV relativeFrom="paragraph">
                  <wp:posOffset>21590</wp:posOffset>
                </wp:positionV>
                <wp:extent cx="2085340" cy="11430"/>
                <wp:effectExtent l="0" t="0" r="0" b="0"/>
                <wp:wrapNone/>
                <wp:docPr id="762" name="Graphic 763"/>
                <a:graphic xmlns:a="http://schemas.openxmlformats.org/drawingml/2006/main">
                  <a:graphicData uri="http://schemas.microsoft.com/office/word/2010/wordprocessingShape">
                    <wps:wsp>
                      <wps:cNvSpPr/>
                      <wps:spPr>
                        <a:xfrm>
                          <a:off x="0" y="0"/>
                          <a:ext cx="2085480" cy="11520"/>
                        </a:xfrm>
                        <a:custGeom>
                          <a:avLst/>
                          <a:gdLst>
                            <a:gd name="textAreaLeft" fmla="*/ 0 w 1182240"/>
                            <a:gd name="textAreaRight" fmla="*/ 1182600 w 1182240"/>
                            <a:gd name="textAreaTop" fmla="*/ 0 h 6480"/>
                            <a:gd name="textAreaBottom" fmla="*/ 6840 h 6480"/>
                          </a:gdLst>
                          <a:ahLst/>
                          <a:rect l="textAreaLeft" t="textAreaTop" r="textAreaRight" b="textAreaBottom"/>
                          <a:pathLst>
                            <a:path w="2085339" h="11430">
                              <a:moveTo>
                                <a:pt x="2085339" y="0"/>
                              </a:moveTo>
                              <a:lnTo>
                                <a:pt x="0" y="0"/>
                              </a:lnTo>
                              <a:lnTo>
                                <a:pt x="0" y="11429"/>
                              </a:lnTo>
                              <a:lnTo>
                                <a:pt x="2085339" y="11429"/>
                              </a:lnTo>
                              <a:lnTo>
                                <a:pt x="2085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120">
                <wp:simplePos x="0" y="0"/>
                <wp:positionH relativeFrom="page">
                  <wp:posOffset>2948940</wp:posOffset>
                </wp:positionH>
                <wp:positionV relativeFrom="paragraph">
                  <wp:posOffset>387350</wp:posOffset>
                </wp:positionV>
                <wp:extent cx="3782060" cy="11430"/>
                <wp:effectExtent l="0" t="0" r="0" b="0"/>
                <wp:wrapTopAndBottom/>
                <wp:docPr id="763" name="Graphic 762"/>
                <a:graphic xmlns:a="http://schemas.openxmlformats.org/drawingml/2006/main">
                  <a:graphicData uri="http://schemas.microsoft.com/office/word/2010/wordprocessingShape">
                    <wps:wsp>
                      <wps:cNvSpPr/>
                      <wps:spPr>
                        <a:xfrm>
                          <a:off x="0" y="0"/>
                          <a:ext cx="3782160" cy="11520"/>
                        </a:xfrm>
                        <a:custGeom>
                          <a:avLst/>
                          <a:gdLst>
                            <a:gd name="textAreaLeft" fmla="*/ 0 w 2144160"/>
                            <a:gd name="textAreaRight" fmla="*/ 2144520 w 2144160"/>
                            <a:gd name="textAreaTop" fmla="*/ 0 h 6480"/>
                            <a:gd name="textAreaBottom" fmla="*/ 6840 h 6480"/>
                          </a:gdLst>
                          <a:ahLst/>
                          <a:rect l="textAreaLeft" t="textAreaTop" r="textAreaRight" b="textAreaBottom"/>
                          <a:pathLst>
                            <a:path w="3782060" h="11430">
                              <a:moveTo>
                                <a:pt x="3782060" y="0"/>
                              </a:moveTo>
                              <a:lnTo>
                                <a:pt x="0" y="0"/>
                              </a:lnTo>
                              <a:lnTo>
                                <a:pt x="0" y="11429"/>
                              </a:lnTo>
                              <a:lnTo>
                                <a:pt x="3782060" y="11429"/>
                              </a:lnTo>
                              <a:lnTo>
                                <a:pt x="37820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carácter</w:t>
      </w:r>
      <w:r>
        <w:rPr>
          <w:spacing w:val="-5"/>
        </w:rPr>
        <w:t xml:space="preserve"> </w:t>
      </w:r>
      <w:r>
        <w:rPr/>
        <w:t>delimitador</w:t>
      </w:r>
      <w:r>
        <w:rPr>
          <w:spacing w:val="-6"/>
        </w:rPr>
        <w:t xml:space="preserve"> </w:t>
      </w:r>
      <w:r>
        <w:rPr/>
        <w:t>de</w:t>
      </w:r>
      <w:r>
        <w:rPr>
          <w:spacing w:val="-7"/>
        </w:rPr>
        <w:t xml:space="preserve"> </w:t>
      </w:r>
      <w:r>
        <w:rPr/>
        <w:t>campos.</w:t>
      </w:r>
      <w:r>
        <w:rPr>
          <w:spacing w:val="-6"/>
        </w:rPr>
        <w:t xml:space="preserve"> </w:t>
      </w:r>
      <w:r>
        <w:rPr/>
        <w:t>Por</w:t>
      </w:r>
      <w:r>
        <w:rPr>
          <w:spacing w:val="-6"/>
        </w:rPr>
        <w:t xml:space="preserve"> </w:t>
      </w:r>
      <w:r>
        <w:rPr/>
        <w:t>defecto,</w:t>
      </w:r>
      <w:r>
        <w:rPr>
          <w:spacing w:val="-5"/>
        </w:rPr>
        <w:t xml:space="preserve"> </w:t>
      </w:r>
      <w:r>
        <w:rPr/>
        <w:t>los</w:t>
      </w:r>
      <w:r>
        <w:rPr>
          <w:spacing w:val="-6"/>
        </w:rPr>
        <w:t xml:space="preserve"> </w:t>
      </w:r>
      <w:r>
        <w:rPr/>
        <w:t>campos deben ser separados por un carácter de tabulador.</w:t>
      </w:r>
    </w:p>
    <w:p>
      <w:pPr>
        <w:pStyle w:val="BodyText"/>
        <w:tabs>
          <w:tab w:val="clear" w:pos="720"/>
          <w:tab w:val="left" w:pos="3665" w:leader="none"/>
        </w:tabs>
        <w:spacing w:before="150" w:after="0"/>
        <w:ind w:left="232" w:right="0"/>
        <w:rPr/>
      </w:pPr>
      <w:r>
        <w:rPr>
          <w:rFonts w:ascii="Courier New" w:hAnsi="Courier New"/>
          <w:spacing w:val="-2"/>
          <w:position w:val="2"/>
        </w:rPr>
        <w:t>--complement</w:t>
      </w:r>
      <w:r>
        <w:rPr>
          <w:rFonts w:ascii="Courier New" w:hAnsi="Courier New"/>
          <w:position w:val="2"/>
        </w:rPr>
        <w:tab/>
      </w:r>
      <w:r>
        <w:rPr/>
        <w:t>Extrae</w:t>
      </w:r>
      <w:r>
        <w:rPr>
          <w:spacing w:val="-4"/>
        </w:rPr>
        <w:t xml:space="preserve"> </w:t>
      </w:r>
      <w:r>
        <w:rPr/>
        <w:t>la</w:t>
      </w:r>
      <w:r>
        <w:rPr>
          <w:spacing w:val="-3"/>
        </w:rPr>
        <w:t xml:space="preserve"> </w:t>
      </w:r>
      <w:r>
        <w:rPr/>
        <w:t>línea</w:t>
      </w:r>
      <w:r>
        <w:rPr>
          <w:spacing w:val="-4"/>
        </w:rPr>
        <w:t xml:space="preserve"> </w:t>
      </w:r>
      <w:r>
        <w:rPr/>
        <w:t>de</w:t>
      </w:r>
      <w:r>
        <w:rPr>
          <w:spacing w:val="-3"/>
        </w:rPr>
        <w:t xml:space="preserve"> </w:t>
      </w:r>
      <w:r>
        <w:rPr/>
        <w:t>texto</w:t>
      </w:r>
      <w:r>
        <w:rPr>
          <w:spacing w:val="-3"/>
        </w:rPr>
        <w:t xml:space="preserve"> </w:t>
      </w:r>
      <w:r>
        <w:rPr/>
        <w:t>completa,</w:t>
      </w:r>
      <w:r>
        <w:rPr>
          <w:spacing w:val="-2"/>
        </w:rPr>
        <w:t xml:space="preserve"> </w:t>
      </w:r>
      <w:r>
        <w:rPr/>
        <w:t>excepto</w:t>
      </w:r>
      <w:r>
        <w:rPr>
          <w:spacing w:val="-3"/>
        </w:rPr>
        <w:t xml:space="preserve"> </w:t>
      </w:r>
      <w:r>
        <w:rPr/>
        <w:t>aquellas</w:t>
      </w:r>
      <w:r>
        <w:rPr>
          <w:spacing w:val="-2"/>
        </w:rPr>
        <w:t xml:space="preserve"> porciones</w:t>
      </w:r>
    </w:p>
    <w:p>
      <w:pPr>
        <w:pStyle w:val="BodyText"/>
        <w:ind w:left="3666" w:right="0"/>
        <w:rPr/>
      </w:pPr>
      <w:r>
        <mc:AlternateContent>
          <mc:Choice Requires="wps">
            <w:drawing>
              <wp:anchor behindDoc="0" distT="0" distB="0" distL="0" distR="0" simplePos="0" locked="0" layoutInCell="0" allowOverlap="1" relativeHeight="693">
                <wp:simplePos x="0" y="0"/>
                <wp:positionH relativeFrom="page">
                  <wp:posOffset>768350</wp:posOffset>
                </wp:positionH>
                <wp:positionV relativeFrom="paragraph">
                  <wp:posOffset>35560</wp:posOffset>
                </wp:positionV>
                <wp:extent cx="2085340" cy="11430"/>
                <wp:effectExtent l="0" t="0" r="0" b="0"/>
                <wp:wrapNone/>
                <wp:docPr id="764" name="Graphic 765"/>
                <a:graphic xmlns:a="http://schemas.openxmlformats.org/drawingml/2006/main">
                  <a:graphicData uri="http://schemas.microsoft.com/office/word/2010/wordprocessingShape">
                    <wps:wsp>
                      <wps:cNvSpPr/>
                      <wps:spPr>
                        <a:xfrm>
                          <a:off x="0" y="0"/>
                          <a:ext cx="2085480" cy="11520"/>
                        </a:xfrm>
                        <a:custGeom>
                          <a:avLst/>
                          <a:gdLst>
                            <a:gd name="textAreaLeft" fmla="*/ 0 w 1182240"/>
                            <a:gd name="textAreaRight" fmla="*/ 1182600 w 1182240"/>
                            <a:gd name="textAreaTop" fmla="*/ 0 h 6480"/>
                            <a:gd name="textAreaBottom" fmla="*/ 6840 h 6480"/>
                          </a:gdLst>
                          <a:ahLst/>
                          <a:rect l="textAreaLeft" t="textAreaTop" r="textAreaRight" b="textAreaBottom"/>
                          <a:pathLst>
                            <a:path w="2085339" h="11430">
                              <a:moveTo>
                                <a:pt x="2085339" y="0"/>
                              </a:moveTo>
                              <a:lnTo>
                                <a:pt x="0" y="0"/>
                              </a:lnTo>
                              <a:lnTo>
                                <a:pt x="0" y="11429"/>
                              </a:lnTo>
                              <a:lnTo>
                                <a:pt x="2085339" y="11429"/>
                              </a:lnTo>
                              <a:lnTo>
                                <a:pt x="2085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635" distR="0" simplePos="0" locked="0" layoutInCell="0" allowOverlap="1" relativeHeight="1121">
                <wp:simplePos x="0" y="0"/>
                <wp:positionH relativeFrom="page">
                  <wp:posOffset>2948940</wp:posOffset>
                </wp:positionH>
                <wp:positionV relativeFrom="paragraph">
                  <wp:posOffset>226060</wp:posOffset>
                </wp:positionV>
                <wp:extent cx="3782060" cy="11430"/>
                <wp:effectExtent l="0" t="0" r="0" b="0"/>
                <wp:wrapTopAndBottom/>
                <wp:docPr id="765" name="Graphic 764"/>
                <a:graphic xmlns:a="http://schemas.openxmlformats.org/drawingml/2006/main">
                  <a:graphicData uri="http://schemas.microsoft.com/office/word/2010/wordprocessingShape">
                    <wps:wsp>
                      <wps:cNvSpPr/>
                      <wps:spPr>
                        <a:xfrm>
                          <a:off x="0" y="0"/>
                          <a:ext cx="3782160" cy="11520"/>
                        </a:xfrm>
                        <a:custGeom>
                          <a:avLst/>
                          <a:gdLst>
                            <a:gd name="textAreaLeft" fmla="*/ 0 w 2144160"/>
                            <a:gd name="textAreaRight" fmla="*/ 2144520 w 2144160"/>
                            <a:gd name="textAreaTop" fmla="*/ 0 h 6480"/>
                            <a:gd name="textAreaBottom" fmla="*/ 6840 h 6480"/>
                          </a:gdLst>
                          <a:ahLst/>
                          <a:rect l="textAreaLeft" t="textAreaTop" r="textAreaRight" b="textAreaBottom"/>
                          <a:pathLst>
                            <a:path w="3782060" h="11430">
                              <a:moveTo>
                                <a:pt x="3782060" y="0"/>
                              </a:moveTo>
                              <a:lnTo>
                                <a:pt x="0" y="0"/>
                              </a:lnTo>
                              <a:lnTo>
                                <a:pt x="0" y="11429"/>
                              </a:lnTo>
                              <a:lnTo>
                                <a:pt x="3782060" y="11429"/>
                              </a:lnTo>
                              <a:lnTo>
                                <a:pt x="37820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especificadas</w:t>
      </w:r>
      <w:r>
        <w:rPr>
          <w:spacing w:val="-6"/>
        </w:rPr>
        <w:t xml:space="preserve"> </w:t>
      </w:r>
      <w:r>
        <w:rPr/>
        <w:t>por</w:t>
      </w:r>
      <w:r>
        <w:rPr>
          <w:spacing w:val="-2"/>
        </w:rPr>
        <w:t xml:space="preserve"> </w:t>
      </w:r>
      <w:r>
        <w:rPr>
          <w:rFonts w:ascii="Courier New" w:hAnsi="Courier New"/>
        </w:rPr>
        <w:t>-c</w:t>
      </w:r>
      <w:r>
        <w:rPr>
          <w:rFonts w:ascii="Courier New" w:hAnsi="Courier New"/>
          <w:spacing w:val="-85"/>
        </w:rPr>
        <w:t xml:space="preserve"> </w:t>
      </w:r>
      <w:r>
        <w:rPr/>
        <w:t>y/o</w:t>
      </w:r>
      <w:r>
        <w:rPr>
          <w:spacing w:val="-2"/>
        </w:rPr>
        <w:t xml:space="preserve"> </w:t>
      </w:r>
      <w:r>
        <w:rPr>
          <w:rFonts w:ascii="Courier New" w:hAnsi="Courier New"/>
        </w:rPr>
        <w:t>-</w:t>
      </w:r>
      <w:r>
        <w:rPr>
          <w:rFonts w:ascii="Courier New" w:hAnsi="Courier New"/>
          <w:spacing w:val="-5"/>
        </w:rPr>
        <w:t>f</w:t>
      </w:r>
      <w:r>
        <w:rPr>
          <w:spacing w:val="-5"/>
        </w:rPr>
        <w:t>.</w:t>
      </w:r>
    </w:p>
    <w:p>
      <w:pPr>
        <w:pStyle w:val="BodyText"/>
        <w:spacing w:before="4" w:after="0"/>
        <w:ind w:left="0" w:right="0"/>
        <w:rPr>
          <w:sz w:val="30"/>
        </w:rPr>
      </w:pPr>
      <w:r>
        <w:rPr>
          <w:sz w:val="30"/>
        </w:rPr>
      </w:r>
    </w:p>
    <w:p>
      <w:pPr>
        <w:pStyle w:val="BodyText"/>
        <w:spacing w:before="1" w:after="0"/>
        <w:ind w:left="155" w:right="135"/>
        <w:rPr/>
      </w:pPr>
      <w:r>
        <w:rPr/>
        <w:t xml:space="preserve">Como podemos ver, la forma en que </w:t>
      </w:r>
      <w:r>
        <w:rPr>
          <w:rFonts w:ascii="Courier New" w:hAnsi="Courier New"/>
        </w:rPr>
        <w:t>cut</w:t>
      </w:r>
      <w:r>
        <w:rPr>
          <w:rFonts w:ascii="Courier New" w:hAnsi="Courier New"/>
          <w:spacing w:val="-80"/>
        </w:rPr>
        <w:t xml:space="preserve"> </w:t>
      </w:r>
      <w:r>
        <w:rPr/>
        <w:t>extrae el texto es más bien inflexible. cut se usa mejor para extraer texto de archivos que son producidos por otros programas, en lugar de texto escrito directamente</w:t>
      </w:r>
      <w:r>
        <w:rPr>
          <w:spacing w:val="-6"/>
        </w:rPr>
        <w:t xml:space="preserve"> </w:t>
      </w:r>
      <w:r>
        <w:rPr/>
        <w:t>por</w:t>
      </w:r>
      <w:r>
        <w:rPr>
          <w:spacing w:val="-4"/>
        </w:rPr>
        <w:t xml:space="preserve"> </w:t>
      </w:r>
      <w:r>
        <w:rPr/>
        <w:t>humanos.</w:t>
      </w:r>
      <w:r>
        <w:rPr>
          <w:spacing w:val="-4"/>
        </w:rPr>
        <w:t xml:space="preserve"> </w:t>
      </w:r>
      <w:r>
        <w:rPr/>
        <w:t>Echaremos</w:t>
      </w:r>
      <w:r>
        <w:rPr>
          <w:spacing w:val="-4"/>
        </w:rPr>
        <w:t xml:space="preserve"> </w:t>
      </w:r>
      <w:r>
        <w:rPr/>
        <w:t>un</w:t>
      </w:r>
      <w:r>
        <w:rPr>
          <w:spacing w:val="-4"/>
        </w:rPr>
        <w:t xml:space="preserve"> </w:t>
      </w:r>
      <w:r>
        <w:rPr/>
        <w:t>vistazo</w:t>
      </w:r>
      <w:r>
        <w:rPr>
          <w:spacing w:val="-4"/>
        </w:rPr>
        <w:t xml:space="preserve"> </w:t>
      </w:r>
      <w:r>
        <w:rPr/>
        <w:t>a</w:t>
      </w:r>
      <w:r>
        <w:rPr>
          <w:spacing w:val="-5"/>
        </w:rPr>
        <w:t xml:space="preserve"> </w:t>
      </w:r>
      <w:r>
        <w:rPr/>
        <w:t>nuestro</w:t>
      </w:r>
      <w:r>
        <w:rPr>
          <w:spacing w:val="-3"/>
        </w:rPr>
        <w:t xml:space="preserve"> </w:t>
      </w:r>
      <w:r>
        <w:rPr/>
        <w:t>archivo</w:t>
      </w:r>
      <w:r>
        <w:rPr>
          <w:spacing w:val="-1"/>
        </w:rPr>
        <w:t xml:space="preserve"> </w:t>
      </w:r>
      <w:r>
        <w:rPr>
          <w:rFonts w:ascii="Courier New" w:hAnsi="Courier New"/>
        </w:rPr>
        <w:t>distros.txt</w:t>
      </w:r>
      <w:r>
        <w:rPr>
          <w:rFonts w:ascii="Courier New" w:hAnsi="Courier New"/>
          <w:spacing w:val="-85"/>
        </w:rPr>
        <w:t xml:space="preserve"> </w:t>
      </w:r>
      <w:r>
        <w:rPr/>
        <w:t>para</w:t>
      </w:r>
      <w:r>
        <w:rPr>
          <w:spacing w:val="-3"/>
        </w:rPr>
        <w:t xml:space="preserve"> </w:t>
      </w:r>
      <w:r>
        <w:rPr/>
        <w:t>ver</w:t>
      </w:r>
      <w:r>
        <w:rPr>
          <w:spacing w:val="-4"/>
        </w:rPr>
        <w:t xml:space="preserve"> </w:t>
      </w:r>
      <w:r>
        <w:rPr/>
        <w:t>si</w:t>
      </w:r>
      <w:r>
        <w:rPr>
          <w:spacing w:val="-5"/>
        </w:rPr>
        <w:t xml:space="preserve"> </w:t>
      </w:r>
      <w:r>
        <w:rPr/>
        <w:t xml:space="preserve">está suficientemente "limpio" para ser un buen espécimen para nuestros ejemplos con </w:t>
      </w:r>
      <w:r>
        <w:rPr>
          <w:rFonts w:ascii="Courier New" w:hAnsi="Courier New"/>
        </w:rPr>
        <w:t>cut</w:t>
      </w:r>
      <w:r>
        <w:rPr/>
        <w:t xml:space="preserve">. Si usamos </w:t>
      </w:r>
      <w:r>
        <w:rPr>
          <w:rFonts w:ascii="Courier New" w:hAnsi="Courier New"/>
        </w:rPr>
        <w:t>cat</w:t>
      </w:r>
      <w:r>
        <w:rPr>
          <w:rFonts w:ascii="Courier New" w:hAnsi="Courier New"/>
          <w:spacing w:val="-79"/>
        </w:rPr>
        <w:t xml:space="preserve"> </w:t>
      </w:r>
      <w:r>
        <w:rPr/>
        <w:t xml:space="preserve">con la opción </w:t>
      </w:r>
      <w:r>
        <w:rPr>
          <w:rFonts w:ascii="Courier New" w:hAnsi="Courier New"/>
        </w:rPr>
        <w:t>-A</w:t>
      </w:r>
      <w:r>
        <w:rPr/>
        <w:t>, podemos ver si el archivo cumple nuestros requisitos de campos separados por tabuladores:</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pacing w:val="-2"/>
          <w:sz w:val="24"/>
        </w:rPr>
        <w:t>distros.txt</w:t>
      </w:r>
    </w:p>
    <w:p>
      <w:pPr>
        <w:pStyle w:val="BodyText"/>
        <w:rPr>
          <w:rFonts w:ascii="Courier New" w:hAnsi="Courier New"/>
        </w:rPr>
      </w:pPr>
      <w:r>
        <w:rPr>
          <w:rFonts w:ascii="Courier New" w:hAnsi="Courier New"/>
          <w:spacing w:val="-2"/>
        </w:rPr>
        <w:t>SUSE^I10.2^I12/07/2006$</w:t>
      </w:r>
    </w:p>
    <w:p>
      <w:pPr>
        <w:pStyle w:val="BodyText"/>
        <w:ind w:left="155" w:right="4993"/>
        <w:rPr>
          <w:rFonts w:ascii="Courier New" w:hAnsi="Courier New"/>
        </w:rPr>
      </w:pPr>
      <w:r>
        <w:rPr>
          <w:rFonts w:ascii="Courier New" w:hAnsi="Courier New"/>
          <w:spacing w:val="-2"/>
        </w:rPr>
        <w:t>Fedora^I10^I11/25/2008$ SUSE^I11.0^I06/19/2008$</w:t>
      </w:r>
    </w:p>
    <w:p>
      <w:pPr>
        <w:pStyle w:val="BodyText"/>
        <w:ind w:left="155" w:right="4993"/>
        <w:rPr>
          <w:rFonts w:ascii="Courier New" w:hAnsi="Courier New"/>
        </w:rPr>
      </w:pPr>
      <w:r>
        <w:rPr>
          <w:rFonts w:ascii="Courier New" w:hAnsi="Courier New"/>
          <w:spacing w:val="-2"/>
        </w:rPr>
        <w:t>Ubuntu^I8.04^I04/24/2008$ Fedora^I8^I11/08/2007$ SUSE^I10.3^I10/04/2007$</w:t>
      </w:r>
    </w:p>
    <w:p>
      <w:pPr>
        <w:pStyle w:val="BodyText"/>
        <w:spacing w:before="1" w:after="0"/>
        <w:ind w:left="155" w:right="4993"/>
        <w:rPr>
          <w:rFonts w:ascii="Courier New" w:hAnsi="Courier New"/>
        </w:rPr>
      </w:pPr>
      <w:r>
        <w:rPr>
          <w:rFonts w:ascii="Courier New" w:hAnsi="Courier New"/>
          <w:spacing w:val="-2"/>
        </w:rPr>
        <w:t>Ubuntu^I6.10^I10/26/2006$ Fedora^I7^I05/31/2007$ Ubuntu^I7.10^I10/18/2007$ Ubuntu^I7.04^I04/19/2007$ SUSE^I10.1^I05/11/2006$</w:t>
      </w:r>
    </w:p>
    <w:p>
      <w:pPr>
        <w:pStyle w:val="BodyText"/>
        <w:ind w:left="155" w:right="4993"/>
        <w:rPr>
          <w:rFonts w:ascii="Courier New" w:hAnsi="Courier New"/>
        </w:rPr>
      </w:pPr>
      <w:r>
        <w:rPr>
          <w:rFonts w:ascii="Courier New" w:hAnsi="Courier New"/>
          <w:spacing w:val="-2"/>
        </w:rPr>
        <w:t>Fedora^I6^I10/24/2006$ Fedora^I9^I05/13/2008$ Ubuntu^I6.06^I06/01/2006$ Ubuntu^I8.10^I10/30/2008$ Fedora^I5^I03/20/2006$</w:t>
      </w:r>
    </w:p>
    <w:p>
      <w:pPr>
        <w:pStyle w:val="BodyText"/>
        <w:spacing w:before="1" w:after="0"/>
        <w:ind w:left="0" w:right="0"/>
        <w:rPr>
          <w:rFonts w:ascii="Courier New" w:hAnsi="Courier New"/>
        </w:rPr>
      </w:pPr>
      <w:r>
        <w:rPr>
          <w:rFonts w:ascii="Courier New" w:hAnsi="Courier New"/>
        </w:rPr>
      </w:r>
    </w:p>
    <w:p>
      <w:pPr>
        <w:pStyle w:val="BodyText"/>
        <w:rPr/>
      </w:pPr>
      <w:r>
        <w:rPr/>
        <w:t>Tiene</w:t>
      </w:r>
      <w:r>
        <w:rPr>
          <w:spacing w:val="-5"/>
        </w:rPr>
        <w:t xml:space="preserve"> </w:t>
      </w:r>
      <w:r>
        <w:rPr/>
        <w:t>buena</w:t>
      </w:r>
      <w:r>
        <w:rPr>
          <w:spacing w:val="-3"/>
        </w:rPr>
        <w:t xml:space="preserve"> </w:t>
      </w:r>
      <w:r>
        <w:rPr/>
        <w:t>pinta.</w:t>
      </w:r>
      <w:r>
        <w:rPr>
          <w:spacing w:val="-3"/>
        </w:rPr>
        <w:t xml:space="preserve"> </w:t>
      </w:r>
      <w:r>
        <w:rPr/>
        <w:t>Sin</w:t>
      </w:r>
      <w:r>
        <w:rPr>
          <w:spacing w:val="-4"/>
        </w:rPr>
        <w:t xml:space="preserve"> </w:t>
      </w:r>
      <w:r>
        <w:rPr/>
        <w:t>espacios</w:t>
      </w:r>
      <w:r>
        <w:rPr>
          <w:spacing w:val="-4"/>
        </w:rPr>
        <w:t xml:space="preserve"> </w:t>
      </w:r>
      <w:r>
        <w:rPr/>
        <w:t>intermedios,</w:t>
      </w:r>
      <w:r>
        <w:rPr>
          <w:spacing w:val="-3"/>
        </w:rPr>
        <w:t xml:space="preserve"> </w:t>
      </w:r>
      <w:r>
        <w:rPr/>
        <w:t>sólo</w:t>
      </w:r>
      <w:r>
        <w:rPr>
          <w:spacing w:val="-3"/>
        </w:rPr>
        <w:t xml:space="preserve"> </w:t>
      </w:r>
      <w:r>
        <w:rPr/>
        <w:t>caracteres</w:t>
      </w:r>
      <w:r>
        <w:rPr>
          <w:spacing w:val="-4"/>
        </w:rPr>
        <w:t xml:space="preserve"> </w:t>
      </w:r>
      <w:r>
        <w:rPr/>
        <w:t>de</w:t>
      </w:r>
      <w:r>
        <w:rPr>
          <w:spacing w:val="-5"/>
        </w:rPr>
        <w:t xml:space="preserve"> </w:t>
      </w:r>
      <w:r>
        <w:rPr/>
        <w:t>tabulador</w:t>
      </w:r>
      <w:r>
        <w:rPr>
          <w:spacing w:val="-3"/>
        </w:rPr>
        <w:t xml:space="preserve"> </w:t>
      </w:r>
      <w:r>
        <w:rPr/>
        <w:t>entre</w:t>
      </w:r>
      <w:r>
        <w:rPr>
          <w:spacing w:val="-5"/>
        </w:rPr>
        <w:t xml:space="preserve"> </w:t>
      </w:r>
      <w:r>
        <w:rPr/>
        <w:t>los</w:t>
      </w:r>
      <w:r>
        <w:rPr>
          <w:spacing w:val="-4"/>
        </w:rPr>
        <w:t xml:space="preserve"> </w:t>
      </w:r>
      <w:r>
        <w:rPr/>
        <w:t>campos.</w:t>
      </w:r>
      <w:r>
        <w:rPr>
          <w:spacing w:val="-4"/>
        </w:rPr>
        <w:t xml:space="preserve"> </w:t>
      </w:r>
      <w:r>
        <w:rPr/>
        <w:t>Como</w:t>
      </w:r>
      <w:r>
        <w:rPr>
          <w:spacing w:val="-4"/>
        </w:rPr>
        <w:t xml:space="preserve"> </w:t>
      </w:r>
      <w:r>
        <w:rPr/>
        <w:t xml:space="preserve">el archivo usa tabuladores en lugar de espacios, usaremos la opción </w:t>
      </w:r>
      <w:r>
        <w:rPr>
          <w:rFonts w:ascii="Courier New" w:hAnsi="Courier New"/>
        </w:rPr>
        <w:t>-f</w:t>
      </w:r>
      <w:r>
        <w:rPr>
          <w:rFonts w:ascii="Courier New" w:hAnsi="Courier New"/>
          <w:spacing w:val="-78"/>
        </w:rPr>
        <w:t xml:space="preserve"> </w:t>
      </w:r>
      <w:r>
        <w:rPr/>
        <w:t>para extraer un campo: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cut</w:t>
      </w:r>
      <w:r>
        <w:rPr>
          <w:rFonts w:ascii="Courier New" w:hAnsi="Courier New"/>
          <w:b/>
          <w:spacing w:val="-4"/>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3</w:t>
      </w:r>
      <w:r>
        <w:rPr>
          <w:rFonts w:ascii="Courier New" w:hAnsi="Courier New"/>
          <w:b/>
          <w:spacing w:val="-4"/>
          <w:sz w:val="24"/>
        </w:rPr>
        <w:t xml:space="preserve"> </w:t>
      </w:r>
      <w:r>
        <w:rPr>
          <w:rFonts w:ascii="Courier New" w:hAnsi="Courier New"/>
          <w:b/>
          <w:spacing w:val="-2"/>
          <w:sz w:val="24"/>
        </w:rPr>
        <w:t>distros.txt</w:t>
      </w:r>
    </w:p>
    <w:p>
      <w:pPr>
        <w:pStyle w:val="BodyText"/>
        <w:spacing w:before="74" w:after="0"/>
        <w:rPr>
          <w:rFonts w:ascii="Courier New" w:hAnsi="Courier New"/>
        </w:rPr>
      </w:pPr>
      <w:r>
        <w:rPr>
          <w:rFonts w:ascii="Courier New" w:hAnsi="Courier New"/>
          <w:spacing w:val="-2"/>
        </w:rPr>
        <w:t>12/07/2006</w:t>
      </w:r>
    </w:p>
    <w:p>
      <w:pPr>
        <w:pStyle w:val="BodyText"/>
        <w:rPr>
          <w:rFonts w:ascii="Courier New" w:hAnsi="Courier New"/>
        </w:rPr>
      </w:pPr>
      <w:r>
        <w:rPr>
          <w:rFonts w:ascii="Courier New" w:hAnsi="Courier New"/>
          <w:spacing w:val="-2"/>
        </w:rPr>
        <w:t>11/25/2008</w:t>
      </w:r>
    </w:p>
    <w:p>
      <w:pPr>
        <w:pStyle w:val="BodyText"/>
        <w:rPr>
          <w:rFonts w:ascii="Courier New" w:hAnsi="Courier New"/>
        </w:rPr>
      </w:pPr>
      <w:r>
        <w:rPr>
          <w:rFonts w:ascii="Courier New" w:hAnsi="Courier New"/>
          <w:spacing w:val="-2"/>
        </w:rPr>
        <w:t>06/19/2008</w:t>
      </w:r>
    </w:p>
    <w:p>
      <w:pPr>
        <w:pStyle w:val="BodyText"/>
        <w:rPr>
          <w:rFonts w:ascii="Courier New" w:hAnsi="Courier New"/>
        </w:rPr>
      </w:pPr>
      <w:r>
        <w:rPr>
          <w:rFonts w:ascii="Courier New" w:hAnsi="Courier New"/>
          <w:spacing w:val="-2"/>
        </w:rPr>
        <w:t>04/24/2008</w:t>
      </w:r>
    </w:p>
    <w:p>
      <w:pPr>
        <w:pStyle w:val="BodyText"/>
        <w:rPr>
          <w:rFonts w:ascii="Courier New" w:hAnsi="Courier New"/>
        </w:rPr>
      </w:pPr>
      <w:r>
        <w:rPr>
          <w:rFonts w:ascii="Courier New" w:hAnsi="Courier New"/>
          <w:spacing w:val="-2"/>
        </w:rPr>
        <w:t>11/08/2007</w:t>
      </w:r>
    </w:p>
    <w:p>
      <w:pPr>
        <w:pStyle w:val="BodyText"/>
        <w:spacing w:before="1" w:after="0"/>
        <w:rPr>
          <w:rFonts w:ascii="Courier New" w:hAnsi="Courier New"/>
        </w:rPr>
      </w:pPr>
      <w:r>
        <w:rPr>
          <w:rFonts w:ascii="Courier New" w:hAnsi="Courier New"/>
          <w:spacing w:val="-2"/>
        </w:rPr>
        <w:t>10/04/2007</w:t>
      </w:r>
    </w:p>
    <w:p>
      <w:pPr>
        <w:pStyle w:val="BodyText"/>
        <w:rPr>
          <w:rFonts w:ascii="Courier New" w:hAnsi="Courier New"/>
        </w:rPr>
      </w:pPr>
      <w:r>
        <w:rPr>
          <w:rFonts w:ascii="Courier New" w:hAnsi="Courier New"/>
          <w:spacing w:val="-2"/>
        </w:rPr>
        <w:t>10/26/2006</w:t>
      </w:r>
    </w:p>
    <w:p>
      <w:pPr>
        <w:pStyle w:val="BodyText"/>
        <w:rPr>
          <w:rFonts w:ascii="Courier New" w:hAnsi="Courier New"/>
        </w:rPr>
      </w:pPr>
      <w:r>
        <w:rPr>
          <w:rFonts w:ascii="Courier New" w:hAnsi="Courier New"/>
          <w:spacing w:val="-2"/>
        </w:rPr>
        <w:t>05/31/2007</w:t>
      </w:r>
    </w:p>
    <w:p>
      <w:pPr>
        <w:pStyle w:val="BodyText"/>
        <w:rPr>
          <w:rFonts w:ascii="Courier New" w:hAnsi="Courier New"/>
        </w:rPr>
      </w:pPr>
      <w:r>
        <w:rPr>
          <w:rFonts w:ascii="Courier New" w:hAnsi="Courier New"/>
          <w:spacing w:val="-2"/>
        </w:rPr>
        <w:t>10/18/2007</w:t>
      </w:r>
    </w:p>
    <w:p>
      <w:pPr>
        <w:pStyle w:val="BodyText"/>
        <w:rPr>
          <w:rFonts w:ascii="Courier New" w:hAnsi="Courier New"/>
        </w:rPr>
      </w:pPr>
      <w:r>
        <w:rPr>
          <w:rFonts w:ascii="Courier New" w:hAnsi="Courier New"/>
          <w:spacing w:val="-2"/>
        </w:rPr>
        <w:t>04/19/2007</w:t>
      </w:r>
    </w:p>
    <w:p>
      <w:pPr>
        <w:pStyle w:val="BodyText"/>
        <w:rPr>
          <w:rFonts w:ascii="Courier New" w:hAnsi="Courier New"/>
        </w:rPr>
      </w:pPr>
      <w:r>
        <w:rPr>
          <w:rFonts w:ascii="Courier New" w:hAnsi="Courier New"/>
          <w:spacing w:val="-2"/>
        </w:rPr>
        <w:t>05/11/2006</w:t>
      </w:r>
    </w:p>
    <w:p>
      <w:pPr>
        <w:pStyle w:val="BodyText"/>
        <w:rPr>
          <w:rFonts w:ascii="Courier New" w:hAnsi="Courier New"/>
        </w:rPr>
      </w:pPr>
      <w:r>
        <w:rPr>
          <w:rFonts w:ascii="Courier New" w:hAnsi="Courier New"/>
          <w:spacing w:val="-2"/>
        </w:rPr>
        <w:t>10/24/2006</w:t>
      </w:r>
    </w:p>
    <w:p>
      <w:pPr>
        <w:pStyle w:val="BodyText"/>
        <w:rPr>
          <w:rFonts w:ascii="Courier New" w:hAnsi="Courier New"/>
        </w:rPr>
      </w:pPr>
      <w:r>
        <w:rPr>
          <w:rFonts w:ascii="Courier New" w:hAnsi="Courier New"/>
          <w:spacing w:val="-2"/>
        </w:rPr>
        <w:t>05/13/2008</w:t>
      </w:r>
    </w:p>
    <w:p>
      <w:pPr>
        <w:pStyle w:val="BodyText"/>
        <w:spacing w:before="1" w:after="0"/>
        <w:rPr>
          <w:rFonts w:ascii="Courier New" w:hAnsi="Courier New"/>
        </w:rPr>
      </w:pPr>
      <w:r>
        <w:rPr>
          <w:rFonts w:ascii="Courier New" w:hAnsi="Courier New"/>
          <w:spacing w:val="-2"/>
        </w:rPr>
        <w:t>06/01/2006</w:t>
      </w:r>
    </w:p>
    <w:p>
      <w:pPr>
        <w:pStyle w:val="BodyText"/>
        <w:rPr>
          <w:rFonts w:ascii="Courier New" w:hAnsi="Courier New"/>
        </w:rPr>
      </w:pPr>
      <w:r>
        <w:rPr>
          <w:rFonts w:ascii="Courier New" w:hAnsi="Courier New"/>
          <w:spacing w:val="-2"/>
        </w:rPr>
        <w:t>10/30/2008</w:t>
      </w:r>
    </w:p>
    <w:p>
      <w:pPr>
        <w:pStyle w:val="BodyText"/>
        <w:rPr>
          <w:rFonts w:ascii="Courier New" w:hAnsi="Courier New"/>
        </w:rPr>
      </w:pPr>
      <w:r>
        <w:rPr>
          <w:rFonts w:ascii="Courier New" w:hAnsi="Courier New"/>
          <w:spacing w:val="-2"/>
        </w:rPr>
        <w:t>03/20/2006</w:t>
      </w:r>
    </w:p>
    <w:p>
      <w:pPr>
        <w:pStyle w:val="BodyText"/>
        <w:ind w:left="0" w:right="0"/>
        <w:rPr>
          <w:rFonts w:ascii="Courier New" w:hAnsi="Courier New"/>
        </w:rPr>
      </w:pPr>
      <w:r>
        <w:rPr>
          <w:rFonts w:ascii="Courier New" w:hAnsi="Courier New"/>
        </w:rPr>
      </w:r>
    </w:p>
    <w:p>
      <w:pPr>
        <w:pStyle w:val="BodyText"/>
        <w:ind w:left="155" w:right="135"/>
        <w:rPr/>
      </w:pPr>
      <w:r>
        <w:rPr/>
        <w:t xml:space="preserve">Como nuestro archivo </w:t>
      </w:r>
      <w:r>
        <w:rPr>
          <w:rFonts w:ascii="Courier New" w:hAnsi="Courier New"/>
        </w:rPr>
        <w:t>distros</w:t>
      </w:r>
      <w:r>
        <w:rPr>
          <w:rFonts w:ascii="Courier New" w:hAnsi="Courier New"/>
          <w:spacing w:val="-77"/>
        </w:rPr>
        <w:t xml:space="preserve"> </w:t>
      </w:r>
      <w:r>
        <w:rPr/>
        <w:t xml:space="preserve">está delimitado por tabuladores, es mejor usar </w:t>
      </w:r>
      <w:r>
        <w:rPr>
          <w:rFonts w:ascii="Courier New" w:hAnsi="Courier New"/>
        </w:rPr>
        <w:t>cut</w:t>
      </w:r>
      <w:r>
        <w:rPr>
          <w:rFonts w:ascii="Courier New" w:hAnsi="Courier New"/>
          <w:spacing w:val="-77"/>
        </w:rPr>
        <w:t xml:space="preserve"> </w:t>
      </w:r>
      <w:r>
        <w:rPr/>
        <w:t>para extraer campos</w:t>
      </w:r>
      <w:r>
        <w:rPr>
          <w:spacing w:val="-3"/>
        </w:rPr>
        <w:t xml:space="preserve"> </w:t>
      </w:r>
      <w:r>
        <w:rPr/>
        <w:t>en</w:t>
      </w:r>
      <w:r>
        <w:rPr>
          <w:spacing w:val="-3"/>
        </w:rPr>
        <w:t xml:space="preserve"> </w:t>
      </w:r>
      <w:r>
        <w:rPr/>
        <w:t>lugar</w:t>
      </w:r>
      <w:r>
        <w:rPr>
          <w:spacing w:val="-3"/>
        </w:rPr>
        <w:t xml:space="preserve"> </w:t>
      </w:r>
      <w:r>
        <w:rPr/>
        <w:t>de</w:t>
      </w:r>
      <w:r>
        <w:rPr>
          <w:spacing w:val="-4"/>
        </w:rPr>
        <w:t xml:space="preserve"> </w:t>
      </w:r>
      <w:r>
        <w:rPr/>
        <w:t>caracteres.</w:t>
      </w:r>
      <w:r>
        <w:rPr>
          <w:spacing w:val="-3"/>
        </w:rPr>
        <w:t xml:space="preserve"> </w:t>
      </w:r>
      <w:r>
        <w:rPr/>
        <w:t>Ésto</w:t>
      </w:r>
      <w:r>
        <w:rPr>
          <w:spacing w:val="-3"/>
        </w:rPr>
        <w:t xml:space="preserve"> </w:t>
      </w:r>
      <w:r>
        <w:rPr/>
        <w:t>es</w:t>
      </w:r>
      <w:r>
        <w:rPr>
          <w:spacing w:val="-3"/>
        </w:rPr>
        <w:t xml:space="preserve"> </w:t>
      </w:r>
      <w:r>
        <w:rPr/>
        <w:t>porque</w:t>
      </w:r>
      <w:r>
        <w:rPr>
          <w:spacing w:val="-4"/>
        </w:rPr>
        <w:t xml:space="preserve"> </w:t>
      </w:r>
      <w:r>
        <w:rPr/>
        <w:t>cuando</w:t>
      </w:r>
      <w:r>
        <w:rPr>
          <w:spacing w:val="-3"/>
        </w:rPr>
        <w:t xml:space="preserve"> </w:t>
      </w:r>
      <w:r>
        <w:rPr/>
        <w:t>un</w:t>
      </w:r>
      <w:r>
        <w:rPr>
          <w:spacing w:val="-3"/>
        </w:rPr>
        <w:t xml:space="preserve"> </w:t>
      </w:r>
      <w:r>
        <w:rPr/>
        <w:t>archivo</w:t>
      </w:r>
      <w:r>
        <w:rPr>
          <w:spacing w:val="-3"/>
        </w:rPr>
        <w:t xml:space="preserve"> </w:t>
      </w:r>
      <w:r>
        <w:rPr/>
        <w:t>está</w:t>
      </w:r>
      <w:r>
        <w:rPr>
          <w:spacing w:val="-3"/>
        </w:rPr>
        <w:t xml:space="preserve"> </w:t>
      </w:r>
      <w:r>
        <w:rPr/>
        <w:t>delimitado</w:t>
      </w:r>
      <w:r>
        <w:rPr>
          <w:spacing w:val="-3"/>
        </w:rPr>
        <w:t xml:space="preserve"> </w:t>
      </w:r>
      <w:r>
        <w:rPr/>
        <w:t>por</w:t>
      </w:r>
      <w:r>
        <w:rPr>
          <w:spacing w:val="-3"/>
        </w:rPr>
        <w:t xml:space="preserve"> </w:t>
      </w:r>
      <w:r>
        <w:rPr/>
        <w:t>tabuladores,</w:t>
      </w:r>
      <w:r>
        <w:rPr>
          <w:spacing w:val="-3"/>
        </w:rPr>
        <w:t xml:space="preserve"> </w:t>
      </w:r>
      <w:r>
        <w:rPr/>
        <w:t>es muy improbable que cada línea contenga el mismo número de caracteres, que hace que calcular posiciones</w:t>
      </w:r>
      <w:r>
        <w:rPr>
          <w:spacing w:val="-3"/>
        </w:rPr>
        <w:t xml:space="preserve"> </w:t>
      </w:r>
      <w:r>
        <w:rPr/>
        <w:t>de</w:t>
      </w:r>
      <w:r>
        <w:rPr>
          <w:spacing w:val="-4"/>
        </w:rPr>
        <w:t xml:space="preserve"> </w:t>
      </w:r>
      <w:r>
        <w:rPr/>
        <w:t>caracteres</w:t>
      </w:r>
      <w:r>
        <w:rPr>
          <w:spacing w:val="-1"/>
        </w:rPr>
        <w:t xml:space="preserve"> </w:t>
      </w:r>
      <w:r>
        <w:rPr/>
        <w:t>dentro</w:t>
      </w:r>
      <w:r>
        <w:rPr>
          <w:spacing w:val="-3"/>
        </w:rPr>
        <w:t xml:space="preserve"> </w:t>
      </w:r>
      <w:r>
        <w:rPr/>
        <w:t>de</w:t>
      </w:r>
      <w:r>
        <w:rPr>
          <w:spacing w:val="-4"/>
        </w:rPr>
        <w:t xml:space="preserve"> </w:t>
      </w:r>
      <w:r>
        <w:rPr/>
        <w:t>la</w:t>
      </w:r>
      <w:r>
        <w:rPr>
          <w:spacing w:val="-2"/>
        </w:rPr>
        <w:t xml:space="preserve"> </w:t>
      </w:r>
      <w:r>
        <w:rPr/>
        <w:t>línea</w:t>
      </w:r>
      <w:r>
        <w:rPr>
          <w:spacing w:val="-4"/>
        </w:rPr>
        <w:t xml:space="preserve"> </w:t>
      </w:r>
      <w:r>
        <w:rPr/>
        <w:t>sea</w:t>
      </w:r>
      <w:r>
        <w:rPr>
          <w:spacing w:val="-4"/>
        </w:rPr>
        <w:t xml:space="preserve"> </w:t>
      </w:r>
      <w:r>
        <w:rPr/>
        <w:t>complicado</w:t>
      </w:r>
      <w:r>
        <w:rPr>
          <w:spacing w:val="-3"/>
        </w:rPr>
        <w:t xml:space="preserve"> </w:t>
      </w:r>
      <w:r>
        <w:rPr/>
        <w:t>o</w:t>
      </w:r>
      <w:r>
        <w:rPr>
          <w:spacing w:val="-3"/>
        </w:rPr>
        <w:t xml:space="preserve"> </w:t>
      </w:r>
      <w:r>
        <w:rPr/>
        <w:t>imposible.</w:t>
      </w:r>
      <w:r>
        <w:rPr>
          <w:spacing w:val="-3"/>
        </w:rPr>
        <w:t xml:space="preserve"> </w:t>
      </w:r>
      <w:r>
        <w:rPr/>
        <w:t>En</w:t>
      </w:r>
      <w:r>
        <w:rPr>
          <w:spacing w:val="-2"/>
        </w:rPr>
        <w:t xml:space="preserve"> </w:t>
      </w:r>
      <w:r>
        <w:rPr/>
        <w:t>nuestro</w:t>
      </w:r>
      <w:r>
        <w:rPr>
          <w:spacing w:val="-3"/>
        </w:rPr>
        <w:t xml:space="preserve"> </w:t>
      </w:r>
      <w:r>
        <w:rPr/>
        <w:t>ejemplo</w:t>
      </w:r>
      <w:r>
        <w:rPr>
          <w:spacing w:val="-3"/>
        </w:rPr>
        <w:t xml:space="preserve"> </w:t>
      </w:r>
      <w:r>
        <w:rPr/>
        <w:t>anterior, sin embargo, hemos extraído un campo que afortunadamente contiene datos de igual longitud, así que podemos mostrar como funciona la extracción de caracteres extrayendo el año de cada línea: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cut</w:t>
      </w:r>
      <w:r>
        <w:rPr>
          <w:rFonts w:ascii="Courier New" w:hAnsi="Courier New"/>
          <w:b/>
          <w:spacing w:val="-5"/>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3</w:t>
      </w:r>
      <w:r>
        <w:rPr>
          <w:rFonts w:ascii="Courier New" w:hAnsi="Courier New"/>
          <w:b/>
          <w:spacing w:val="-5"/>
          <w:sz w:val="24"/>
        </w:rPr>
        <w:t xml:space="preserve"> </w:t>
      </w:r>
      <w:r>
        <w:rPr>
          <w:rFonts w:ascii="Courier New" w:hAnsi="Courier New"/>
          <w:b/>
          <w:sz w:val="24"/>
        </w:rPr>
        <w:t>distros.txt</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cut</w:t>
      </w:r>
      <w:r>
        <w:rPr>
          <w:rFonts w:ascii="Courier New" w:hAnsi="Courier New"/>
          <w:b/>
          <w:spacing w:val="-4"/>
          <w:sz w:val="24"/>
        </w:rPr>
        <w:t xml:space="preserve"> </w:t>
      </w:r>
      <w:r>
        <w:rPr>
          <w:rFonts w:ascii="Courier New" w:hAnsi="Courier New"/>
          <w:b/>
          <w:sz w:val="24"/>
        </w:rPr>
        <w:t>-c</w:t>
      </w:r>
      <w:r>
        <w:rPr>
          <w:rFonts w:ascii="Courier New" w:hAnsi="Courier New"/>
          <w:b/>
          <w:spacing w:val="-4"/>
          <w:sz w:val="24"/>
        </w:rPr>
        <w:t xml:space="preserve"> </w:t>
      </w:r>
      <w:r>
        <w:rPr>
          <w:rFonts w:ascii="Courier New" w:hAnsi="Courier New"/>
          <w:b/>
          <w:sz w:val="24"/>
        </w:rPr>
        <w:t>7-</w:t>
      </w:r>
      <w:r>
        <w:rPr>
          <w:rFonts w:ascii="Courier New" w:hAnsi="Courier New"/>
          <w:b/>
          <w:spacing w:val="-5"/>
          <w:sz w:val="24"/>
        </w:rPr>
        <w:t>10</w:t>
      </w:r>
    </w:p>
    <w:p>
      <w:pPr>
        <w:pStyle w:val="BodyText"/>
        <w:rPr>
          <w:rFonts w:ascii="Courier New" w:hAnsi="Courier New"/>
        </w:rPr>
      </w:pPr>
      <w:r>
        <w:rPr>
          <w:rFonts w:ascii="Courier New" w:hAnsi="Courier New"/>
          <w:spacing w:val="-4"/>
        </w:rPr>
        <w:t>2006</w:t>
      </w:r>
    </w:p>
    <w:p>
      <w:pPr>
        <w:pStyle w:val="BodyText"/>
        <w:rPr>
          <w:rFonts w:ascii="Courier New" w:hAnsi="Courier New"/>
        </w:rPr>
      </w:pPr>
      <w:r>
        <w:rPr>
          <w:rFonts w:ascii="Courier New" w:hAnsi="Courier New"/>
          <w:spacing w:val="-4"/>
        </w:rPr>
        <w:t>2008</w:t>
      </w:r>
    </w:p>
    <w:p>
      <w:pPr>
        <w:pStyle w:val="BodyText"/>
        <w:rPr>
          <w:rFonts w:ascii="Courier New" w:hAnsi="Courier New"/>
        </w:rPr>
      </w:pPr>
      <w:r>
        <w:rPr>
          <w:rFonts w:ascii="Courier New" w:hAnsi="Courier New"/>
          <w:spacing w:val="-4"/>
        </w:rPr>
        <w:t>2008</w:t>
      </w:r>
    </w:p>
    <w:p>
      <w:pPr>
        <w:pStyle w:val="BodyText"/>
        <w:spacing w:before="1" w:after="0"/>
        <w:rPr>
          <w:rFonts w:ascii="Courier New" w:hAnsi="Courier New"/>
        </w:rPr>
      </w:pPr>
      <w:r>
        <w:rPr>
          <w:rFonts w:ascii="Courier New" w:hAnsi="Courier New"/>
          <w:spacing w:val="-4"/>
        </w:rPr>
        <w:t>2008</w:t>
      </w:r>
    </w:p>
    <w:p>
      <w:pPr>
        <w:pStyle w:val="BodyText"/>
        <w:rPr>
          <w:rFonts w:ascii="Courier New" w:hAnsi="Courier New"/>
        </w:rPr>
      </w:pPr>
      <w:r>
        <w:rPr>
          <w:rFonts w:ascii="Courier New" w:hAnsi="Courier New"/>
          <w:spacing w:val="-4"/>
        </w:rPr>
        <w:t>2007</w:t>
      </w:r>
    </w:p>
    <w:p>
      <w:pPr>
        <w:pStyle w:val="BodyText"/>
        <w:rPr>
          <w:rFonts w:ascii="Courier New" w:hAnsi="Courier New"/>
        </w:rPr>
      </w:pPr>
      <w:r>
        <w:rPr>
          <w:rFonts w:ascii="Courier New" w:hAnsi="Courier New"/>
          <w:spacing w:val="-4"/>
        </w:rPr>
        <w:t>2007</w:t>
      </w:r>
    </w:p>
    <w:p>
      <w:pPr>
        <w:pStyle w:val="BodyText"/>
        <w:rPr>
          <w:rFonts w:ascii="Courier New" w:hAnsi="Courier New"/>
        </w:rPr>
      </w:pPr>
      <w:r>
        <w:rPr>
          <w:rFonts w:ascii="Courier New" w:hAnsi="Courier New"/>
          <w:spacing w:val="-4"/>
        </w:rPr>
        <w:t>2006</w:t>
      </w:r>
    </w:p>
    <w:p>
      <w:pPr>
        <w:pStyle w:val="BodyText"/>
        <w:rPr>
          <w:rFonts w:ascii="Courier New" w:hAnsi="Courier New"/>
        </w:rPr>
      </w:pPr>
      <w:r>
        <w:rPr>
          <w:rFonts w:ascii="Courier New" w:hAnsi="Courier New"/>
          <w:spacing w:val="-4"/>
        </w:rPr>
        <w:t>2007</w:t>
      </w:r>
    </w:p>
    <w:p>
      <w:pPr>
        <w:pStyle w:val="BodyText"/>
        <w:rPr>
          <w:rFonts w:ascii="Courier New" w:hAnsi="Courier New"/>
        </w:rPr>
      </w:pPr>
      <w:r>
        <w:rPr>
          <w:rFonts w:ascii="Courier New" w:hAnsi="Courier New"/>
          <w:spacing w:val="-4"/>
        </w:rPr>
        <w:t>2007</w:t>
      </w:r>
    </w:p>
    <w:p>
      <w:pPr>
        <w:pStyle w:val="BodyText"/>
        <w:rPr>
          <w:rFonts w:ascii="Courier New" w:hAnsi="Courier New"/>
        </w:rPr>
      </w:pPr>
      <w:r>
        <w:rPr>
          <w:rFonts w:ascii="Courier New" w:hAnsi="Courier New"/>
          <w:spacing w:val="-4"/>
        </w:rPr>
        <w:t>2007</w:t>
      </w:r>
    </w:p>
    <w:p>
      <w:pPr>
        <w:pStyle w:val="BodyText"/>
        <w:rPr>
          <w:rFonts w:ascii="Courier New" w:hAnsi="Courier New"/>
        </w:rPr>
      </w:pPr>
      <w:r>
        <w:rPr>
          <w:rFonts w:ascii="Courier New" w:hAnsi="Courier New"/>
          <w:spacing w:val="-4"/>
        </w:rPr>
        <w:t>2006</w:t>
      </w:r>
    </w:p>
    <w:p>
      <w:pPr>
        <w:pStyle w:val="BodyText"/>
        <w:spacing w:before="1" w:after="0"/>
        <w:rPr>
          <w:rFonts w:ascii="Courier New" w:hAnsi="Courier New"/>
        </w:rPr>
      </w:pPr>
      <w:r>
        <w:rPr>
          <w:rFonts w:ascii="Courier New" w:hAnsi="Courier New"/>
          <w:spacing w:val="-4"/>
        </w:rPr>
        <w:t>2006</w:t>
      </w:r>
    </w:p>
    <w:p>
      <w:pPr>
        <w:pStyle w:val="BodyText"/>
        <w:rPr>
          <w:rFonts w:ascii="Courier New" w:hAnsi="Courier New"/>
        </w:rPr>
      </w:pPr>
      <w:r>
        <w:rPr>
          <w:rFonts w:ascii="Courier New" w:hAnsi="Courier New"/>
          <w:spacing w:val="-4"/>
        </w:rPr>
        <w:t>2008</w:t>
      </w:r>
    </w:p>
    <w:p>
      <w:pPr>
        <w:pStyle w:val="BodyText"/>
        <w:rPr>
          <w:rFonts w:ascii="Courier New" w:hAnsi="Courier New"/>
        </w:rPr>
      </w:pPr>
      <w:r>
        <w:rPr>
          <w:rFonts w:ascii="Courier New" w:hAnsi="Courier New"/>
          <w:spacing w:val="-4"/>
        </w:rPr>
        <w:t>2006</w:t>
      </w:r>
    </w:p>
    <w:p>
      <w:pPr>
        <w:pStyle w:val="BodyText"/>
        <w:rPr>
          <w:rFonts w:ascii="Courier New" w:hAnsi="Courier New"/>
        </w:rPr>
      </w:pPr>
      <w:r>
        <w:rPr>
          <w:rFonts w:ascii="Courier New" w:hAnsi="Courier New"/>
          <w:spacing w:val="-4"/>
        </w:rPr>
        <w:t>2008</w:t>
      </w:r>
    </w:p>
    <w:p>
      <w:pPr>
        <w:pStyle w:val="BodyText"/>
        <w:rPr>
          <w:rFonts w:ascii="Courier New" w:hAnsi="Courier New"/>
        </w:rPr>
      </w:pPr>
      <w:r>
        <w:rPr>
          <w:rFonts w:ascii="Courier New" w:hAnsi="Courier New"/>
          <w:spacing w:val="-4"/>
        </w:rPr>
        <w:t>2006</w:t>
      </w:r>
    </w:p>
    <w:p>
      <w:pPr>
        <w:pStyle w:val="BodyText"/>
        <w:ind w:left="0" w:right="0"/>
        <w:rPr>
          <w:rFonts w:ascii="Courier New" w:hAnsi="Courier New"/>
        </w:rPr>
      </w:pPr>
      <w:r>
        <w:rPr>
          <w:rFonts w:ascii="Courier New" w:hAnsi="Courier New"/>
        </w:rPr>
      </w:r>
    </w:p>
    <w:p>
      <w:pPr>
        <w:pStyle w:val="BodyText"/>
        <w:ind w:left="155" w:right="254"/>
        <w:rPr/>
      </w:pPr>
      <w:r>
        <w:rPr/>
        <w:t>Ejecutando</w:t>
      </w:r>
      <w:r>
        <w:rPr>
          <w:spacing w:val="-6"/>
        </w:rPr>
        <w:t xml:space="preserve"> </w:t>
      </w:r>
      <w:r>
        <w:rPr>
          <w:rFonts w:ascii="Courier New" w:hAnsi="Courier New"/>
        </w:rPr>
        <w:t>cut</w:t>
      </w:r>
      <w:r>
        <w:rPr>
          <w:rFonts w:ascii="Courier New" w:hAnsi="Courier New"/>
          <w:spacing w:val="-85"/>
        </w:rPr>
        <w:t xml:space="preserve"> </w:t>
      </w:r>
      <w:r>
        <w:rPr/>
        <w:t>una</w:t>
      </w:r>
      <w:r>
        <w:rPr>
          <w:spacing w:val="-2"/>
        </w:rPr>
        <w:t xml:space="preserve"> </w:t>
      </w:r>
      <w:r>
        <w:rPr/>
        <w:t>segunda</w:t>
      </w:r>
      <w:r>
        <w:rPr>
          <w:spacing w:val="-2"/>
        </w:rPr>
        <w:t xml:space="preserve"> </w:t>
      </w:r>
      <w:r>
        <w:rPr/>
        <w:t>vez</w:t>
      </w:r>
      <w:r>
        <w:rPr>
          <w:spacing w:val="-4"/>
        </w:rPr>
        <w:t xml:space="preserve"> </w:t>
      </w:r>
      <w:r>
        <w:rPr/>
        <w:t>en</w:t>
      </w:r>
      <w:r>
        <w:rPr>
          <w:spacing w:val="-3"/>
        </w:rPr>
        <w:t xml:space="preserve"> </w:t>
      </w:r>
      <w:r>
        <w:rPr/>
        <w:t>nuestra</w:t>
      </w:r>
      <w:r>
        <w:rPr>
          <w:spacing w:val="-2"/>
        </w:rPr>
        <w:t xml:space="preserve"> </w:t>
      </w:r>
      <w:r>
        <w:rPr/>
        <w:t>lista,</w:t>
      </w:r>
      <w:r>
        <w:rPr>
          <w:spacing w:val="-2"/>
        </w:rPr>
        <w:t xml:space="preserve"> </w:t>
      </w:r>
      <w:r>
        <w:rPr/>
        <w:t>podemos</w:t>
      </w:r>
      <w:r>
        <w:rPr>
          <w:spacing w:val="-3"/>
        </w:rPr>
        <w:t xml:space="preserve"> </w:t>
      </w:r>
      <w:r>
        <w:rPr/>
        <w:t>extraer</w:t>
      </w:r>
      <w:r>
        <w:rPr>
          <w:spacing w:val="-3"/>
        </w:rPr>
        <w:t xml:space="preserve"> </w:t>
      </w:r>
      <w:r>
        <w:rPr/>
        <w:t>las</w:t>
      </w:r>
      <w:r>
        <w:rPr>
          <w:spacing w:val="-3"/>
        </w:rPr>
        <w:t xml:space="preserve"> </w:t>
      </w:r>
      <w:r>
        <w:rPr/>
        <w:t>posiciones</w:t>
      </w:r>
      <w:r>
        <w:rPr>
          <w:spacing w:val="-3"/>
        </w:rPr>
        <w:t xml:space="preserve"> </w:t>
      </w:r>
      <w:r>
        <w:rPr/>
        <w:t>de</w:t>
      </w:r>
      <w:r>
        <w:rPr>
          <w:spacing w:val="-4"/>
        </w:rPr>
        <w:t xml:space="preserve"> </w:t>
      </w:r>
      <w:r>
        <w:rPr/>
        <w:t>caracteres</w:t>
      </w:r>
      <w:r>
        <w:rPr>
          <w:spacing w:val="-3"/>
        </w:rPr>
        <w:t xml:space="preserve"> </w:t>
      </w:r>
      <w:r>
        <w:rPr/>
        <w:t>de la</w:t>
      </w:r>
      <w:r>
        <w:rPr>
          <w:spacing w:val="-4"/>
        </w:rPr>
        <w:t xml:space="preserve"> </w:t>
      </w:r>
      <w:r>
        <w:rPr/>
        <w:t>7</w:t>
      </w:r>
      <w:r>
        <w:rPr>
          <w:spacing w:val="-3"/>
        </w:rPr>
        <w:t xml:space="preserve"> </w:t>
      </w:r>
      <w:r>
        <w:rPr/>
        <w:t>a</w:t>
      </w:r>
      <w:r>
        <w:rPr>
          <w:spacing w:val="-4"/>
        </w:rPr>
        <w:t xml:space="preserve"> </w:t>
      </w:r>
      <w:r>
        <w:rPr/>
        <w:t>la</w:t>
      </w:r>
      <w:r>
        <w:rPr>
          <w:spacing w:val="-2"/>
        </w:rPr>
        <w:t xml:space="preserve"> </w:t>
      </w:r>
      <w:r>
        <w:rPr/>
        <w:t>10,</w:t>
      </w:r>
      <w:r>
        <w:rPr>
          <w:spacing w:val="-3"/>
        </w:rPr>
        <w:t xml:space="preserve"> </w:t>
      </w:r>
      <w:r>
        <w:rPr/>
        <w:t>que</w:t>
      </w:r>
      <w:r>
        <w:rPr>
          <w:spacing w:val="-4"/>
        </w:rPr>
        <w:t xml:space="preserve"> </w:t>
      </w:r>
      <w:r>
        <w:rPr/>
        <w:t>corresponden</w:t>
      </w:r>
      <w:r>
        <w:rPr>
          <w:spacing w:val="-3"/>
        </w:rPr>
        <w:t xml:space="preserve"> </w:t>
      </w:r>
      <w:r>
        <w:rPr/>
        <w:t>al</w:t>
      </w:r>
      <w:r>
        <w:rPr>
          <w:spacing w:val="-2"/>
        </w:rPr>
        <w:t xml:space="preserve"> </w:t>
      </w:r>
      <w:r>
        <w:rPr/>
        <w:t>año</w:t>
      </w:r>
      <w:r>
        <w:rPr>
          <w:spacing w:val="-3"/>
        </w:rPr>
        <w:t xml:space="preserve"> </w:t>
      </w:r>
      <w:r>
        <w:rPr/>
        <w:t>en</w:t>
      </w:r>
      <w:r>
        <w:rPr>
          <w:spacing w:val="-3"/>
        </w:rPr>
        <w:t xml:space="preserve"> </w:t>
      </w:r>
      <w:r>
        <w:rPr/>
        <w:t>nuestro</w:t>
      </w:r>
      <w:r>
        <w:rPr>
          <w:spacing w:val="-2"/>
        </w:rPr>
        <w:t xml:space="preserve"> </w:t>
      </w:r>
      <w:r>
        <w:rPr/>
        <w:t>campo</w:t>
      </w:r>
      <w:r>
        <w:rPr>
          <w:spacing w:val="-2"/>
        </w:rPr>
        <w:t xml:space="preserve"> </w:t>
      </w:r>
      <w:r>
        <w:rPr/>
        <w:t>fecha.</w:t>
      </w:r>
      <w:r>
        <w:rPr>
          <w:spacing w:val="-3"/>
        </w:rPr>
        <w:t xml:space="preserve"> </w:t>
      </w:r>
      <w:r>
        <w:rPr/>
        <w:t>La</w:t>
      </w:r>
      <w:r>
        <w:rPr>
          <w:spacing w:val="-2"/>
        </w:rPr>
        <w:t xml:space="preserve"> </w:t>
      </w:r>
      <w:r>
        <w:rPr/>
        <w:t xml:space="preserve">notación </w:t>
      </w:r>
      <w:r>
        <w:rPr>
          <w:rFonts w:ascii="Courier New" w:hAnsi="Courier New"/>
        </w:rPr>
        <w:t>7-10</w:t>
      </w:r>
      <w:r>
        <w:rPr>
          <w:rFonts w:ascii="Courier New" w:hAnsi="Courier New"/>
          <w:spacing w:val="-85"/>
        </w:rPr>
        <w:t xml:space="preserve"> </w:t>
      </w:r>
      <w:r>
        <w:rPr/>
        <w:t>es</w:t>
      </w:r>
      <w:r>
        <w:rPr>
          <w:spacing w:val="-3"/>
        </w:rPr>
        <w:t xml:space="preserve"> </w:t>
      </w:r>
      <w:r>
        <w:rPr/>
        <w:t>un</w:t>
      </w:r>
      <w:r>
        <w:rPr>
          <w:spacing w:val="-3"/>
        </w:rPr>
        <w:t xml:space="preserve"> </w:t>
      </w:r>
      <w:r>
        <w:rPr/>
        <w:t>ejemplo</w:t>
      </w:r>
      <w:r>
        <w:rPr>
          <w:spacing w:val="-2"/>
        </w:rPr>
        <w:t xml:space="preserve"> </w:t>
      </w:r>
      <w:r>
        <w:rPr/>
        <w:t xml:space="preserve">de rango. La man page de </w:t>
      </w:r>
      <w:r>
        <w:rPr>
          <w:rFonts w:ascii="Courier New" w:hAnsi="Courier New"/>
        </w:rPr>
        <w:t>cut</w:t>
      </w:r>
      <w:r>
        <w:rPr>
          <w:rFonts w:ascii="Courier New" w:hAnsi="Courier New"/>
          <w:spacing w:val="-83"/>
        </w:rPr>
        <w:t xml:space="preserve"> </w:t>
      </w:r>
      <w:r>
        <w:rPr/>
        <w:t xml:space="preserve">contiene una descripción completa de como pueden especificarse los </w:t>
      </w:r>
      <w:r>
        <w:rPr>
          <w:spacing w:val="-2"/>
        </w:rPr>
        <w:t>rangos.</w:t>
      </w:r>
    </w:p>
    <w:p>
      <w:pPr>
        <w:pStyle w:val="BodyText"/>
        <w:spacing w:before="11" w:after="0"/>
        <w:ind w:left="0" w:right="0"/>
        <w:rPr>
          <w:sz w:val="23"/>
        </w:rPr>
      </w:pPr>
      <w:r>
        <w:rPr>
          <w:sz w:val="23"/>
        </w:rPr>
      </w:r>
    </w:p>
    <w:p>
      <w:pPr>
        <w:pStyle w:val="BodyText"/>
        <w:ind w:left="155" w:right="173"/>
        <w:rPr/>
      </w:pPr>
      <w:r>
        <w:rPr/>
        <w:t>Cuando</w:t>
      </w:r>
      <w:r>
        <w:rPr>
          <w:spacing w:val="-3"/>
        </w:rPr>
        <w:t xml:space="preserve"> </w:t>
      </w:r>
      <w:r>
        <w:rPr/>
        <w:t>trabajamos</w:t>
      </w:r>
      <w:r>
        <w:rPr>
          <w:spacing w:val="-4"/>
        </w:rPr>
        <w:t xml:space="preserve"> </w:t>
      </w:r>
      <w:r>
        <w:rPr/>
        <w:t>con</w:t>
      </w:r>
      <w:r>
        <w:rPr>
          <w:spacing w:val="-4"/>
        </w:rPr>
        <w:t xml:space="preserve"> </w:t>
      </w:r>
      <w:r>
        <w:rPr/>
        <w:t>campos,</w:t>
      </w:r>
      <w:r>
        <w:rPr>
          <w:spacing w:val="-4"/>
        </w:rPr>
        <w:t xml:space="preserve"> </w:t>
      </w:r>
      <w:r>
        <w:rPr/>
        <w:t>es</w:t>
      </w:r>
      <w:r>
        <w:rPr>
          <w:spacing w:val="-4"/>
        </w:rPr>
        <w:t xml:space="preserve"> </w:t>
      </w:r>
      <w:r>
        <w:rPr/>
        <w:t>posible</w:t>
      </w:r>
      <w:r>
        <w:rPr>
          <w:spacing w:val="-5"/>
        </w:rPr>
        <w:t xml:space="preserve"> </w:t>
      </w:r>
      <w:r>
        <w:rPr/>
        <w:t>especificar</w:t>
      </w:r>
      <w:r>
        <w:rPr>
          <w:spacing w:val="-3"/>
        </w:rPr>
        <w:t xml:space="preserve"> </w:t>
      </w:r>
      <w:r>
        <w:rPr/>
        <w:t>un</w:t>
      </w:r>
      <w:r>
        <w:rPr>
          <w:spacing w:val="-4"/>
        </w:rPr>
        <w:t xml:space="preserve"> </w:t>
      </w:r>
      <w:r>
        <w:rPr/>
        <w:t>delimitador</w:t>
      </w:r>
      <w:r>
        <w:rPr>
          <w:spacing w:val="-3"/>
        </w:rPr>
        <w:t xml:space="preserve"> </w:t>
      </w:r>
      <w:r>
        <w:rPr/>
        <w:t>de</w:t>
      </w:r>
      <w:r>
        <w:rPr>
          <w:spacing w:val="-5"/>
        </w:rPr>
        <w:t xml:space="preserve"> </w:t>
      </w:r>
      <w:r>
        <w:rPr/>
        <w:t>campo</w:t>
      </w:r>
      <w:r>
        <w:rPr>
          <w:spacing w:val="-4"/>
        </w:rPr>
        <w:t xml:space="preserve"> </w:t>
      </w:r>
      <w:r>
        <w:rPr/>
        <w:t>diferente</w:t>
      </w:r>
      <w:r>
        <w:rPr>
          <w:spacing w:val="-5"/>
        </w:rPr>
        <w:t xml:space="preserve"> </w:t>
      </w:r>
      <w:r>
        <w:rPr/>
        <w:t>en</w:t>
      </w:r>
      <w:r>
        <w:rPr>
          <w:spacing w:val="-3"/>
        </w:rPr>
        <w:t xml:space="preserve"> </w:t>
      </w:r>
      <w:r>
        <w:rPr/>
        <w:t>lugar de el carácter tabulador.</w:t>
      </w:r>
      <w:r>
        <w:rPr>
          <w:spacing w:val="-6"/>
        </w:rPr>
        <w:t xml:space="preserve"> </w:t>
      </w:r>
      <w:r>
        <w:rPr/>
        <w:t xml:space="preserve">Aquí extraeremos el primer campo del archivo </w:t>
      </w:r>
      <w:r>
        <w:rPr>
          <w:rFonts w:ascii="Courier New" w:hAnsi="Courier New"/>
        </w:rPr>
        <w:t>/etc/passwd</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cut</w:t>
      </w:r>
      <w:r>
        <w:rPr>
          <w:rFonts w:ascii="Courier New" w:hAnsi="Courier New"/>
          <w:b/>
          <w:spacing w:val="-4"/>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1</w:t>
      </w:r>
      <w:r>
        <w:rPr>
          <w:rFonts w:ascii="Courier New" w:hAnsi="Courier New"/>
          <w:b/>
          <w:spacing w:val="-4"/>
          <w:sz w:val="24"/>
        </w:rPr>
        <w:t xml:space="preserve"> </w:t>
      </w:r>
      <w:r>
        <w:rPr>
          <w:rFonts w:ascii="Courier New" w:hAnsi="Courier New"/>
          <w:b/>
          <w:sz w:val="24"/>
        </w:rPr>
        <w:t>/etc/passwd</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head</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4"/>
        </w:rPr>
        <w:t>root</w:t>
      </w:r>
    </w:p>
    <w:p>
      <w:pPr>
        <w:pStyle w:val="BodyText"/>
        <w:spacing w:before="74" w:after="0"/>
        <w:ind w:left="155" w:right="8899"/>
        <w:rPr>
          <w:rFonts w:ascii="Courier New" w:hAnsi="Courier New"/>
        </w:rPr>
      </w:pPr>
      <w:r>
        <w:rPr>
          <w:rFonts w:ascii="Courier New" w:hAnsi="Courier New"/>
          <w:spacing w:val="-2"/>
        </w:rPr>
        <w:t xml:space="preserve">daemon </w:t>
      </w:r>
      <w:r>
        <w:rPr>
          <w:rFonts w:ascii="Courier New" w:hAnsi="Courier New"/>
          <w:spacing w:val="-4"/>
        </w:rPr>
        <w:t xml:space="preserve">bin sys sync </w:t>
      </w:r>
      <w:r>
        <w:rPr>
          <w:rFonts w:ascii="Courier New" w:hAnsi="Courier New"/>
          <w:spacing w:val="-2"/>
        </w:rPr>
        <w:t xml:space="preserve">games </w:t>
      </w:r>
      <w:r>
        <w:rPr>
          <w:rFonts w:ascii="Courier New" w:hAnsi="Courier New"/>
          <w:spacing w:val="-4"/>
        </w:rPr>
        <w:t>man</w:t>
      </w:r>
    </w:p>
    <w:p>
      <w:pPr>
        <w:pStyle w:val="BodyText"/>
        <w:spacing w:before="1" w:after="0"/>
        <w:ind w:left="155" w:right="9184"/>
        <w:rPr>
          <w:rFonts w:ascii="Courier New" w:hAnsi="Courier New"/>
        </w:rPr>
      </w:pPr>
      <w:r>
        <w:rPr>
          <w:rFonts w:ascii="Courier New" w:hAnsi="Courier New"/>
          <w:spacing w:val="-6"/>
        </w:rPr>
        <w:t xml:space="preserve">lp </w:t>
      </w:r>
      <w:r>
        <w:rPr>
          <w:rFonts w:ascii="Courier New" w:hAnsi="Courier New"/>
          <w:spacing w:val="-4"/>
        </w:rPr>
        <w:t>mail news</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Usando</w:t>
      </w:r>
      <w:r>
        <w:rPr>
          <w:spacing w:val="-5"/>
        </w:rPr>
        <w:t xml:space="preserve"> </w:t>
      </w:r>
      <w:r>
        <w:rPr/>
        <w:t>la</w:t>
      </w:r>
      <w:r>
        <w:rPr>
          <w:spacing w:val="-4"/>
        </w:rPr>
        <w:t xml:space="preserve"> </w:t>
      </w:r>
      <w:r>
        <w:rPr/>
        <w:t>opción</w:t>
      </w:r>
      <w:r>
        <w:rPr>
          <w:spacing w:val="-3"/>
        </w:rPr>
        <w:t xml:space="preserve"> </w:t>
      </w:r>
      <w:r>
        <w:rPr/>
        <w:t>-d,</w:t>
      </w:r>
      <w:r>
        <w:rPr>
          <w:spacing w:val="-3"/>
        </w:rPr>
        <w:t xml:space="preserve"> </w:t>
      </w:r>
      <w:r>
        <w:rPr/>
        <w:t>podemos</w:t>
      </w:r>
      <w:r>
        <w:rPr>
          <w:spacing w:val="-3"/>
        </w:rPr>
        <w:t xml:space="preserve"> </w:t>
      </w:r>
      <w:r>
        <w:rPr/>
        <w:t>especificar</w:t>
      </w:r>
      <w:r>
        <w:rPr>
          <w:spacing w:val="-2"/>
        </w:rPr>
        <w:t xml:space="preserve"> </w:t>
      </w:r>
      <w:r>
        <w:rPr/>
        <w:t>el</w:t>
      </w:r>
      <w:r>
        <w:rPr>
          <w:spacing w:val="-4"/>
        </w:rPr>
        <w:t xml:space="preserve"> </w:t>
      </w:r>
      <w:r>
        <w:rPr/>
        <w:t>punto</w:t>
      </w:r>
      <w:r>
        <w:rPr>
          <w:spacing w:val="-2"/>
        </w:rPr>
        <w:t xml:space="preserve"> </w:t>
      </w:r>
      <w:r>
        <w:rPr/>
        <w:t>como</w:t>
      </w:r>
      <w:r>
        <w:rPr>
          <w:spacing w:val="-3"/>
        </w:rPr>
        <w:t xml:space="preserve"> </w:t>
      </w:r>
      <w:r>
        <w:rPr/>
        <w:t>carácter</w:t>
      </w:r>
      <w:r>
        <w:rPr>
          <w:spacing w:val="-2"/>
        </w:rPr>
        <w:t xml:space="preserve"> </w:t>
      </w:r>
      <w:r>
        <w:rPr/>
        <w:t>delimitador</w:t>
      </w:r>
      <w:r>
        <w:rPr>
          <w:spacing w:val="-3"/>
        </w:rPr>
        <w:t xml:space="preserve"> </w:t>
      </w:r>
      <w:r>
        <w:rPr/>
        <w:t>de</w:t>
      </w:r>
      <w:r>
        <w:rPr>
          <w:spacing w:val="-3"/>
        </w:rPr>
        <w:t xml:space="preserve"> </w:t>
      </w:r>
      <w:r>
        <w:rPr>
          <w:spacing w:val="-2"/>
        </w:rPr>
        <w:t>campos.</w:t>
      </w:r>
    </w:p>
    <w:p>
      <w:pPr>
        <w:pStyle w:val="BodyText"/>
        <w:spacing w:before="4" w:after="0"/>
        <w:ind w:left="0" w:right="0"/>
        <w:rPr>
          <w:sz w:val="31"/>
        </w:rPr>
      </w:pPr>
      <w:r>
        <w:rPr>
          <w:sz w:val="31"/>
        </w:rPr>
      </w:r>
    </w:p>
    <w:p>
      <w:pPr>
        <w:pStyle w:val="Heading1"/>
        <w:rPr/>
      </w:pPr>
      <w:r>
        <w:rPr/>
        <w:t>Expandiendo</w:t>
      </w:r>
      <w:r>
        <w:rPr>
          <w:spacing w:val="-4"/>
        </w:rPr>
        <w:t xml:space="preserve"> </w:t>
      </w:r>
      <w:r>
        <w:rPr/>
        <w:t>los</w:t>
      </w:r>
      <w:r>
        <w:rPr>
          <w:spacing w:val="-4"/>
        </w:rPr>
        <w:t xml:space="preserve"> </w:t>
      </w:r>
      <w:r>
        <w:rPr>
          <w:spacing w:val="-2"/>
        </w:rPr>
        <w:t>tabuladores</w:t>
      </w:r>
    </w:p>
    <w:p>
      <w:pPr>
        <w:pStyle w:val="BodyText"/>
        <w:spacing w:before="120" w:after="0"/>
        <w:ind w:left="155" w:right="135"/>
        <w:rPr/>
      </w:pPr>
      <w:r>
        <w:rPr/>
        <w:t xml:space="preserve">Nuestro archivo </w:t>
      </w:r>
      <w:r>
        <w:rPr>
          <w:rFonts w:ascii="Courier New" w:hAnsi="Courier New"/>
        </w:rPr>
        <w:t>distros.txt</w:t>
      </w:r>
      <w:r>
        <w:rPr>
          <w:rFonts w:ascii="Courier New" w:hAnsi="Courier New"/>
          <w:spacing w:val="-75"/>
        </w:rPr>
        <w:t xml:space="preserve"> </w:t>
      </w:r>
      <w:r>
        <w:rPr/>
        <w:t xml:space="preserve">está perfectamente formateado para extraer campos usando </w:t>
      </w:r>
      <w:r>
        <w:rPr>
          <w:rFonts w:ascii="Courier New" w:hAnsi="Courier New"/>
        </w:rPr>
        <w:t>cut</w:t>
      </w:r>
      <w:r>
        <w:rPr/>
        <w:t xml:space="preserve">. Pero ¿qué si queremos un archivo que pueda ser completamente manipulado por </w:t>
      </w:r>
      <w:r>
        <w:rPr>
          <w:rFonts w:ascii="Courier New" w:hAnsi="Courier New"/>
        </w:rPr>
        <w:t>cut</w:t>
      </w:r>
      <w:r>
        <w:rPr>
          <w:rFonts w:ascii="Courier New" w:hAnsi="Courier New"/>
          <w:spacing w:val="-76"/>
        </w:rPr>
        <w:t xml:space="preserve"> </w:t>
      </w:r>
      <w:r>
        <w:rPr/>
        <w:t>con caracteres, en lugar de con campos? Esto requeriría que reemplazáramos los caracteres tabuladores del</w:t>
      </w:r>
      <w:r>
        <w:rPr>
          <w:spacing w:val="-6"/>
        </w:rPr>
        <w:t xml:space="preserve"> </w:t>
      </w:r>
      <w:r>
        <w:rPr/>
        <w:t>archivo</w:t>
      </w:r>
      <w:r>
        <w:rPr>
          <w:spacing w:val="-4"/>
        </w:rPr>
        <w:t xml:space="preserve"> </w:t>
      </w:r>
      <w:r>
        <w:rPr/>
        <w:t>por</w:t>
      </w:r>
      <w:r>
        <w:rPr>
          <w:spacing w:val="-5"/>
        </w:rPr>
        <w:t xml:space="preserve"> </w:t>
      </w:r>
      <w:r>
        <w:rPr/>
        <w:t>el</w:t>
      </w:r>
      <w:r>
        <w:rPr>
          <w:spacing w:val="-6"/>
        </w:rPr>
        <w:t xml:space="preserve"> </w:t>
      </w:r>
      <w:r>
        <w:rPr/>
        <w:t>correspondiente</w:t>
      </w:r>
      <w:r>
        <w:rPr>
          <w:spacing w:val="-4"/>
        </w:rPr>
        <w:t xml:space="preserve"> </w:t>
      </w:r>
      <w:r>
        <w:rPr/>
        <w:t>número</w:t>
      </w:r>
      <w:r>
        <w:rPr>
          <w:spacing w:val="-5"/>
        </w:rPr>
        <w:t xml:space="preserve"> </w:t>
      </w:r>
      <w:r>
        <w:rPr/>
        <w:t>de</w:t>
      </w:r>
      <w:r>
        <w:rPr>
          <w:spacing w:val="-6"/>
        </w:rPr>
        <w:t xml:space="preserve"> </w:t>
      </w:r>
      <w:r>
        <w:rPr/>
        <w:t>espacios.</w:t>
      </w:r>
      <w:r>
        <w:rPr>
          <w:spacing w:val="-15"/>
        </w:rPr>
        <w:t xml:space="preserve"> </w:t>
      </w:r>
      <w:r>
        <w:rPr/>
        <w:t>Afortunadamente,</w:t>
      </w:r>
      <w:r>
        <w:rPr>
          <w:spacing w:val="-4"/>
        </w:rPr>
        <w:t xml:space="preserve"> </w:t>
      </w:r>
      <w:r>
        <w:rPr/>
        <w:t>el</w:t>
      </w:r>
      <w:r>
        <w:rPr>
          <w:spacing w:val="-4"/>
        </w:rPr>
        <w:t xml:space="preserve"> </w:t>
      </w:r>
      <w:r>
        <w:rPr/>
        <w:t>paquete</w:t>
      </w:r>
      <w:r>
        <w:rPr>
          <w:spacing w:val="-4"/>
        </w:rPr>
        <w:t xml:space="preserve"> </w:t>
      </w:r>
      <w:r>
        <w:rPr/>
        <w:t>GNU</w:t>
      </w:r>
      <w:r>
        <w:rPr>
          <w:spacing w:val="-5"/>
        </w:rPr>
        <w:t xml:space="preserve"> </w:t>
      </w:r>
      <w:r>
        <w:rPr/>
        <w:t xml:space="preserve">Coreutils incluye una herramienta para ésto. Se llama </w:t>
      </w:r>
      <w:r>
        <w:rPr>
          <w:rFonts w:ascii="Courier New" w:hAnsi="Courier New"/>
        </w:rPr>
        <w:t>expand</w:t>
      </w:r>
      <w:r>
        <w:rPr/>
        <w:t>, este programa acepta tanto uno como varios argumentos de archivos o entrada estándar, y produce un texto modificado en la salida estándar.</w:t>
      </w:r>
    </w:p>
    <w:p>
      <w:pPr>
        <w:pStyle w:val="BodyText"/>
        <w:spacing w:before="11" w:after="0"/>
        <w:ind w:left="0" w:right="0"/>
        <w:rPr>
          <w:sz w:val="23"/>
        </w:rPr>
      </w:pPr>
      <w:r>
        <w:rPr>
          <w:sz w:val="23"/>
        </w:rPr>
      </w:r>
    </w:p>
    <w:p>
      <w:pPr>
        <w:pStyle w:val="BodyText"/>
        <w:rPr/>
      </w:pPr>
      <w:r>
        <w:rPr/>
        <w:t>Si</w:t>
      </w:r>
      <w:r>
        <w:rPr>
          <w:spacing w:val="-11"/>
        </w:rPr>
        <w:t xml:space="preserve"> </w:t>
      </w:r>
      <w:r>
        <w:rPr/>
        <w:t>procesamos</w:t>
      </w:r>
      <w:r>
        <w:rPr>
          <w:spacing w:val="-4"/>
        </w:rPr>
        <w:t xml:space="preserve"> </w:t>
      </w:r>
      <w:r>
        <w:rPr/>
        <w:t>nuestro</w:t>
      </w:r>
      <w:r>
        <w:rPr>
          <w:spacing w:val="-4"/>
        </w:rPr>
        <w:t xml:space="preserve"> </w:t>
      </w:r>
      <w:r>
        <w:rPr/>
        <w:t xml:space="preserve">archivo </w:t>
      </w:r>
      <w:r>
        <w:rPr>
          <w:rFonts w:ascii="Courier New" w:hAnsi="Courier New"/>
        </w:rPr>
        <w:t>distros.txt</w:t>
      </w:r>
      <w:r>
        <w:rPr>
          <w:rFonts w:ascii="Courier New" w:hAnsi="Courier New"/>
          <w:spacing w:val="-85"/>
        </w:rPr>
        <w:t xml:space="preserve"> </w:t>
      </w:r>
      <w:r>
        <w:rPr/>
        <w:t>con</w:t>
      </w:r>
      <w:r>
        <w:rPr>
          <w:spacing w:val="-4"/>
        </w:rPr>
        <w:t xml:space="preserve"> </w:t>
      </w:r>
      <w:r>
        <w:rPr>
          <w:rFonts w:ascii="Courier New" w:hAnsi="Courier New"/>
        </w:rPr>
        <w:t>expand</w:t>
      </w:r>
      <w:r>
        <w:rPr/>
        <w:t>,</w:t>
      </w:r>
      <w:r>
        <w:rPr>
          <w:spacing w:val="-4"/>
        </w:rPr>
        <w:t xml:space="preserve"> </w:t>
      </w:r>
      <w:r>
        <w:rPr/>
        <w:t>podemos</w:t>
      </w:r>
      <w:r>
        <w:rPr>
          <w:spacing w:val="-2"/>
        </w:rPr>
        <w:t xml:space="preserve"> </w:t>
      </w:r>
      <w:r>
        <w:rPr/>
        <w:t>usar</w:t>
      </w:r>
      <w:r>
        <w:rPr>
          <w:spacing w:val="-4"/>
        </w:rPr>
        <w:t xml:space="preserve"> </w:t>
      </w:r>
      <w:r>
        <w:rPr>
          <w:rFonts w:ascii="Courier New" w:hAnsi="Courier New"/>
        </w:rPr>
        <w:t>cut</w:t>
      </w:r>
      <w:r>
        <w:rPr>
          <w:rFonts w:ascii="Courier New" w:hAnsi="Courier New"/>
          <w:spacing w:val="-9"/>
        </w:rPr>
        <w:t xml:space="preserve"> </w:t>
      </w:r>
      <w:r>
        <w:rPr>
          <w:rFonts w:ascii="Courier New" w:hAnsi="Courier New"/>
        </w:rPr>
        <w:t>-c</w:t>
      </w:r>
      <w:r>
        <w:rPr>
          <w:rFonts w:ascii="Courier New" w:hAnsi="Courier New"/>
          <w:spacing w:val="-85"/>
        </w:rPr>
        <w:t xml:space="preserve"> </w:t>
      </w:r>
      <w:r>
        <w:rPr/>
        <w:t>para</w:t>
      </w:r>
      <w:r>
        <w:rPr>
          <w:spacing w:val="-3"/>
        </w:rPr>
        <w:t xml:space="preserve"> </w:t>
      </w:r>
      <w:r>
        <w:rPr/>
        <w:t xml:space="preserve">extraer cualquier rango de caracteres del archivo. Por ejemplo, podríamos usar el siguiente comando para extraer el año de salida de nuestra lista, expandiendo el archivo y usando </w:t>
      </w:r>
      <w:r>
        <w:rPr>
          <w:rFonts w:ascii="Courier New" w:hAnsi="Courier New"/>
        </w:rPr>
        <w:t>cut</w:t>
      </w:r>
      <w:r>
        <w:rPr>
          <w:rFonts w:ascii="Courier New" w:hAnsi="Courier New"/>
          <w:spacing w:val="-79"/>
        </w:rPr>
        <w:t xml:space="preserve"> </w:t>
      </w:r>
      <w:r>
        <w:rPr/>
        <w:t>para extraer cada carácter de la vigésimo tercera posición al final de la línea: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expand</w:t>
      </w:r>
      <w:r>
        <w:rPr>
          <w:rFonts w:ascii="Courier New" w:hAnsi="Courier New"/>
          <w:b/>
          <w:spacing w:val="-6"/>
          <w:sz w:val="24"/>
        </w:rPr>
        <w:t xml:space="preserve"> </w:t>
      </w:r>
      <w:r>
        <w:rPr>
          <w:rFonts w:ascii="Courier New" w:hAnsi="Courier New"/>
          <w:b/>
          <w:sz w:val="24"/>
        </w:rPr>
        <w:t>distros.txt</w:t>
      </w:r>
      <w:r>
        <w:rPr>
          <w:rFonts w:ascii="Courier New" w:hAnsi="Courier New"/>
          <w:b/>
          <w:spacing w:val="-5"/>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cut</w:t>
      </w:r>
      <w:r>
        <w:rPr>
          <w:rFonts w:ascii="Courier New" w:hAnsi="Courier New"/>
          <w:b/>
          <w:spacing w:val="-5"/>
          <w:sz w:val="24"/>
        </w:rPr>
        <w:t xml:space="preserve"> </w:t>
      </w:r>
      <w:r>
        <w:rPr>
          <w:rFonts w:ascii="Courier New" w:hAnsi="Courier New"/>
          <w:b/>
          <w:sz w:val="24"/>
        </w:rPr>
        <w:t>-c</w:t>
      </w:r>
      <w:r>
        <w:rPr>
          <w:rFonts w:ascii="Courier New" w:hAnsi="Courier New"/>
          <w:b/>
          <w:spacing w:val="-5"/>
          <w:sz w:val="24"/>
        </w:rPr>
        <w:t xml:space="preserve"> 23-</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t>Coreutils</w:t>
      </w:r>
      <w:r>
        <w:rPr>
          <w:spacing w:val="-10"/>
        </w:rPr>
        <w:t xml:space="preserve"> </w:t>
      </w:r>
      <w:r>
        <w:rPr/>
        <w:t>también</w:t>
      </w:r>
      <w:r>
        <w:rPr>
          <w:spacing w:val="-3"/>
        </w:rPr>
        <w:t xml:space="preserve"> </w:t>
      </w:r>
      <w:r>
        <w:rPr/>
        <w:t>aporta</w:t>
      </w:r>
      <w:r>
        <w:rPr>
          <w:spacing w:val="-4"/>
        </w:rPr>
        <w:t xml:space="preserve"> </w:t>
      </w:r>
      <w:r>
        <w:rPr/>
        <w:t>el</w:t>
      </w:r>
      <w:r>
        <w:rPr>
          <w:spacing w:val="-6"/>
        </w:rPr>
        <w:t xml:space="preserve"> </w:t>
      </w:r>
      <w:r>
        <w:rPr/>
        <w:t xml:space="preserve">programa </w:t>
      </w:r>
      <w:r>
        <w:rPr>
          <w:rFonts w:ascii="Courier New" w:hAnsi="Courier New"/>
        </w:rPr>
        <w:t>unexpand</w:t>
      </w:r>
      <w:r>
        <w:rPr>
          <w:rFonts w:ascii="Courier New" w:hAnsi="Courier New"/>
          <w:spacing w:val="-85"/>
        </w:rPr>
        <w:t xml:space="preserve"> </w:t>
      </w:r>
      <w:r>
        <w:rPr/>
        <w:t>para</w:t>
      </w:r>
      <w:r>
        <w:rPr>
          <w:spacing w:val="-5"/>
        </w:rPr>
        <w:t xml:space="preserve"> </w:t>
      </w:r>
      <w:r>
        <w:rPr/>
        <w:t>sustituir</w:t>
      </w:r>
      <w:r>
        <w:rPr>
          <w:spacing w:val="-4"/>
        </w:rPr>
        <w:t xml:space="preserve"> </w:t>
      </w:r>
      <w:r>
        <w:rPr/>
        <w:t>tabuladores</w:t>
      </w:r>
      <w:r>
        <w:rPr>
          <w:spacing w:val="-5"/>
        </w:rPr>
        <w:t xml:space="preserve"> </w:t>
      </w:r>
      <w:r>
        <w:rPr/>
        <w:t>por</w:t>
      </w:r>
      <w:r>
        <w:rPr>
          <w:spacing w:val="-4"/>
        </w:rPr>
        <w:t xml:space="preserve"> </w:t>
      </w:r>
      <w:r>
        <w:rPr>
          <w:spacing w:val="-2"/>
        </w:rPr>
        <w:t>espacios.</w:t>
      </w:r>
    </w:p>
    <w:p>
      <w:pPr>
        <w:pStyle w:val="BodyText"/>
        <w:spacing w:before="4" w:after="0"/>
        <w:ind w:left="0" w:right="0"/>
        <w:rPr>
          <w:sz w:val="31"/>
        </w:rPr>
      </w:pPr>
      <w:r>
        <w:rPr>
          <w:sz w:val="31"/>
        </w:rPr>
      </w:r>
    </w:p>
    <w:p>
      <w:pPr>
        <w:pStyle w:val="Heading1"/>
        <w:rPr/>
      </w:pPr>
      <w:r>
        <w:rPr>
          <w:spacing w:val="-4"/>
        </w:rPr>
        <w:t>paste</w:t>
      </w:r>
    </w:p>
    <w:p>
      <w:pPr>
        <w:pStyle w:val="BodyText"/>
        <w:spacing w:before="119" w:after="0"/>
        <w:ind w:left="155" w:right="148"/>
        <w:rPr/>
      </w:pPr>
      <w:r>
        <w:rPr/>
        <w:t xml:space="preserve">El comando </w:t>
      </w:r>
      <w:r>
        <w:rPr>
          <w:rFonts w:ascii="Courier New" w:hAnsi="Courier New"/>
        </w:rPr>
        <w:t>paste</w:t>
      </w:r>
      <w:r>
        <w:rPr>
          <w:rFonts w:ascii="Courier New" w:hAnsi="Courier New"/>
          <w:spacing w:val="-79"/>
        </w:rPr>
        <w:t xml:space="preserve"> </w:t>
      </w:r>
      <w:r>
        <w:rPr/>
        <w:t xml:space="preserve">hace lo contrario de </w:t>
      </w:r>
      <w:r>
        <w:rPr>
          <w:rFonts w:ascii="Courier New" w:hAnsi="Courier New"/>
        </w:rPr>
        <w:t>cut</w:t>
      </w:r>
      <w:r>
        <w:rPr/>
        <w:t xml:space="preserve">. En lugar de extraer una columna de texto de un archivo, añade una o más columnas de texto a un archivo. Lo hace leyendo múltiples archivos y combinando los campos encontrados en cada archivo en una única cadena en la entrada estándar. Como </w:t>
      </w:r>
      <w:r>
        <w:rPr>
          <w:rFonts w:ascii="Courier New" w:hAnsi="Courier New"/>
        </w:rPr>
        <w:t>cut</w:t>
      </w:r>
      <w:r>
        <w:rPr/>
        <w:t xml:space="preserve">, </w:t>
      </w:r>
      <w:r>
        <w:rPr>
          <w:rFonts w:ascii="Courier New" w:hAnsi="Courier New"/>
        </w:rPr>
        <w:t>paste</w:t>
      </w:r>
      <w:r>
        <w:rPr>
          <w:rFonts w:ascii="Courier New" w:hAnsi="Courier New"/>
          <w:spacing w:val="-78"/>
        </w:rPr>
        <w:t xml:space="preserve"> </w:t>
      </w:r>
      <w:r>
        <w:rPr/>
        <w:t>acepta múltiples argumentos de archivo y/o entrada estándar. Para demostrar como</w:t>
      </w:r>
      <w:r>
        <w:rPr>
          <w:spacing w:val="-6"/>
        </w:rPr>
        <w:t xml:space="preserve"> </w:t>
      </w:r>
      <w:r>
        <w:rPr/>
        <w:t>opera</w:t>
      </w:r>
      <w:r>
        <w:rPr>
          <w:spacing w:val="-4"/>
        </w:rPr>
        <w:t xml:space="preserve"> </w:t>
      </w:r>
      <w:r>
        <w:rPr>
          <w:rFonts w:ascii="Courier New" w:hAnsi="Courier New"/>
        </w:rPr>
        <w:t>paste</w:t>
      </w:r>
      <w:r>
        <w:rPr/>
        <w:t>,</w:t>
      </w:r>
      <w:r>
        <w:rPr>
          <w:spacing w:val="-4"/>
        </w:rPr>
        <w:t xml:space="preserve"> </w:t>
      </w:r>
      <w:r>
        <w:rPr/>
        <w:t>realizaremos</w:t>
      </w:r>
      <w:r>
        <w:rPr>
          <w:spacing w:val="-4"/>
        </w:rPr>
        <w:t xml:space="preserve"> </w:t>
      </w:r>
      <w:r>
        <w:rPr/>
        <w:t>una</w:t>
      </w:r>
      <w:r>
        <w:rPr>
          <w:spacing w:val="-5"/>
        </w:rPr>
        <w:t xml:space="preserve"> </w:t>
      </w:r>
      <w:r>
        <w:rPr/>
        <w:t>cirugía</w:t>
      </w:r>
      <w:r>
        <w:rPr>
          <w:spacing w:val="-3"/>
        </w:rPr>
        <w:t xml:space="preserve"> </w:t>
      </w:r>
      <w:r>
        <w:rPr/>
        <w:t>a</w:t>
      </w:r>
      <w:r>
        <w:rPr>
          <w:spacing w:val="-5"/>
        </w:rPr>
        <w:t xml:space="preserve"> </w:t>
      </w:r>
      <w:r>
        <w:rPr/>
        <w:t>nuestro</w:t>
      </w:r>
      <w:r>
        <w:rPr>
          <w:spacing w:val="-4"/>
        </w:rPr>
        <w:t xml:space="preserve"> </w:t>
      </w:r>
      <w:r>
        <w:rPr/>
        <w:t xml:space="preserve">archivo </w:t>
      </w:r>
      <w:r>
        <w:rPr>
          <w:rFonts w:ascii="Courier New" w:hAnsi="Courier New"/>
        </w:rPr>
        <w:t>distros.txt</w:t>
      </w:r>
      <w:r>
        <w:rPr>
          <w:rFonts w:ascii="Courier New" w:hAnsi="Courier New"/>
          <w:spacing w:val="-85"/>
        </w:rPr>
        <w:t xml:space="preserve"> </w:t>
      </w:r>
      <w:r>
        <w:rPr/>
        <w:t>para</w:t>
      </w:r>
      <w:r>
        <w:rPr>
          <w:spacing w:val="-5"/>
        </w:rPr>
        <w:t xml:space="preserve"> </w:t>
      </w:r>
      <w:r>
        <w:rPr/>
        <w:t>producir</w:t>
      </w:r>
      <w:r>
        <w:rPr>
          <w:spacing w:val="-3"/>
        </w:rPr>
        <w:t xml:space="preserve"> </w:t>
      </w:r>
      <w:r>
        <w:rPr/>
        <w:t>una lista cronológica de lanzamientos.</w:t>
      </w:r>
    </w:p>
    <w:p>
      <w:pPr>
        <w:pStyle w:val="BodyText"/>
        <w:ind w:left="0" w:right="0"/>
        <w:rPr/>
      </w:pPr>
      <w:r>
        <w:rPr/>
      </w:r>
    </w:p>
    <w:p>
      <w:pPr>
        <w:pStyle w:val="BodyText"/>
        <w:ind w:left="155" w:right="135"/>
        <w:rPr/>
      </w:pPr>
      <w:r>
        <w:rPr/>
        <w:t>De</w:t>
      </w:r>
      <w:r>
        <w:rPr>
          <w:spacing w:val="-5"/>
        </w:rPr>
        <w:t xml:space="preserve"> </w:t>
      </w:r>
      <w:r>
        <w:rPr/>
        <w:t>nuestro</w:t>
      </w:r>
      <w:r>
        <w:rPr>
          <w:spacing w:val="-4"/>
        </w:rPr>
        <w:t xml:space="preserve"> </w:t>
      </w:r>
      <w:r>
        <w:rPr/>
        <w:t>trabajo</w:t>
      </w:r>
      <w:r>
        <w:rPr>
          <w:spacing w:val="-3"/>
        </w:rPr>
        <w:t xml:space="preserve"> </w:t>
      </w:r>
      <w:r>
        <w:rPr/>
        <w:t>anterior</w:t>
      </w:r>
      <w:r>
        <w:rPr>
          <w:spacing w:val="-3"/>
        </w:rPr>
        <w:t xml:space="preserve"> </w:t>
      </w:r>
      <w:r>
        <w:rPr/>
        <w:t>con</w:t>
      </w:r>
      <w:r>
        <w:rPr>
          <w:spacing w:val="-3"/>
        </w:rPr>
        <w:t xml:space="preserve"> </w:t>
      </w:r>
      <w:r>
        <w:rPr>
          <w:rFonts w:ascii="Courier New" w:hAnsi="Courier New"/>
        </w:rPr>
        <w:t>sort</w:t>
      </w:r>
      <w:r>
        <w:rPr/>
        <w:t>,</w:t>
      </w:r>
      <w:r>
        <w:rPr>
          <w:spacing w:val="-4"/>
        </w:rPr>
        <w:t xml:space="preserve"> </w:t>
      </w:r>
      <w:r>
        <w:rPr/>
        <w:t>primero</w:t>
      </w:r>
      <w:r>
        <w:rPr>
          <w:spacing w:val="-4"/>
        </w:rPr>
        <w:t xml:space="preserve"> </w:t>
      </w:r>
      <w:r>
        <w:rPr/>
        <w:t>produciremos</w:t>
      </w:r>
      <w:r>
        <w:rPr>
          <w:spacing w:val="-4"/>
        </w:rPr>
        <w:t xml:space="preserve"> </w:t>
      </w:r>
      <w:r>
        <w:rPr/>
        <w:t>una</w:t>
      </w:r>
      <w:r>
        <w:rPr>
          <w:spacing w:val="-5"/>
        </w:rPr>
        <w:t xml:space="preserve"> </w:t>
      </w:r>
      <w:r>
        <w:rPr/>
        <w:t>lista</w:t>
      </w:r>
      <w:r>
        <w:rPr>
          <w:spacing w:val="-5"/>
        </w:rPr>
        <w:t xml:space="preserve"> </w:t>
      </w:r>
      <w:r>
        <w:rPr/>
        <w:t>de</w:t>
      </w:r>
      <w:r>
        <w:rPr>
          <w:spacing w:val="-5"/>
        </w:rPr>
        <w:t xml:space="preserve"> </w:t>
      </w:r>
      <w:r>
        <w:rPr/>
        <w:t>distribuciones</w:t>
      </w:r>
      <w:r>
        <w:rPr>
          <w:spacing w:val="-2"/>
        </w:rPr>
        <w:t xml:space="preserve"> </w:t>
      </w:r>
      <w:r>
        <w:rPr/>
        <w:t xml:space="preserve">ordenadas por fecha y guardaremos el resultado en un archivo llamado </w:t>
      </w:r>
      <w:r>
        <w:rPr>
          <w:rFonts w:ascii="Courier New" w:hAnsi="Courier New"/>
        </w:rPr>
        <w:t>distros-by-date.txt</w:t>
      </w:r>
      <w:r>
        <w:rPr/>
        <w:t>:</w:t>
      </w:r>
    </w:p>
    <w:p>
      <w:pPr>
        <w:pStyle w:val="BodyText"/>
        <w:ind w:left="0" w:right="0"/>
        <w:rPr/>
      </w:pPr>
      <w:r>
        <w:rPr/>
      </w:r>
    </w:p>
    <w:p>
      <w:pPr>
        <w:pStyle w:val="Normal"/>
        <w:spacing w:before="0" w:after="0"/>
        <w:ind w:hanging="0" w:left="155" w:right="135"/>
        <w:jc w:val="left"/>
        <w:rPr>
          <w:rFonts w:ascii="Courier New" w:hAnsi="Courier New"/>
          <w:b/>
          <w:sz w:val="24"/>
        </w:rPr>
      </w:pPr>
      <w:r>
        <w:rPr>
          <w:rFonts w:ascii="Courier New" w:hAnsi="Courier New"/>
          <w:sz w:val="24"/>
        </w:rPr>
        <w:t>[me@linuxbox</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3.7nbr</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3.1nbr</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3.4nbr</w:t>
      </w:r>
      <w:r>
        <w:rPr>
          <w:rFonts w:ascii="Courier New" w:hAnsi="Courier New"/>
          <w:b/>
          <w:spacing w:val="-4"/>
          <w:sz w:val="24"/>
        </w:rPr>
        <w:t xml:space="preserve"> </w:t>
      </w:r>
      <w:r>
        <w:rPr>
          <w:rFonts w:ascii="Courier New" w:hAnsi="Courier New"/>
          <w:b/>
          <w:sz w:val="24"/>
        </w:rPr>
        <w:t>distros.txt</w:t>
      </w:r>
      <w:r>
        <w:rPr>
          <w:rFonts w:ascii="Courier New" w:hAnsi="Courier New"/>
          <w:b/>
          <w:spacing w:val="-4"/>
          <w:sz w:val="24"/>
        </w:rPr>
        <w:t xml:space="preserve"> </w:t>
      </w:r>
      <w:r>
        <w:rPr>
          <w:rFonts w:ascii="Courier New" w:hAnsi="Courier New"/>
          <w:b/>
          <w:sz w:val="24"/>
        </w:rPr>
        <w:t xml:space="preserve">&gt; </w:t>
      </w:r>
      <w:r>
        <w:rPr>
          <w:rFonts w:ascii="Courier New" w:hAnsi="Courier New"/>
          <w:b/>
          <w:spacing w:val="-4"/>
          <w:sz w:val="24"/>
        </w:rPr>
        <w:t>dis</w:t>
      </w:r>
    </w:p>
    <w:p>
      <w:pPr>
        <w:pStyle w:val="Heading2"/>
        <w:rPr/>
      </w:pPr>
      <w:r>
        <w:rPr>
          <w:spacing w:val="-2"/>
        </w:rPr>
        <w:t>tros-by-date.txt</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A</w:t>
      </w:r>
      <w:r>
        <w:rPr>
          <w:spacing w:val="-15"/>
        </w:rPr>
        <w:t xml:space="preserve"> </w:t>
      </w:r>
      <w:r>
        <w:rPr/>
        <w:t>continuación,</w:t>
      </w:r>
      <w:r>
        <w:rPr>
          <w:spacing w:val="-8"/>
        </w:rPr>
        <w:t xml:space="preserve"> </w:t>
      </w:r>
      <w:r>
        <w:rPr/>
        <w:t>usaremos</w:t>
      </w:r>
      <w:r>
        <w:rPr>
          <w:spacing w:val="-2"/>
        </w:rPr>
        <w:t xml:space="preserve"> </w:t>
      </w:r>
      <w:r>
        <w:rPr>
          <w:rFonts w:ascii="Courier New" w:hAnsi="Courier New"/>
        </w:rPr>
        <w:t>cut</w:t>
      </w:r>
      <w:r>
        <w:rPr>
          <w:rFonts w:ascii="Courier New" w:hAnsi="Courier New"/>
          <w:spacing w:val="-85"/>
        </w:rPr>
        <w:t xml:space="preserve"> </w:t>
      </w:r>
      <w:r>
        <w:rPr/>
        <w:t>para</w:t>
      </w:r>
      <w:r>
        <w:rPr>
          <w:spacing w:val="-3"/>
        </w:rPr>
        <w:t xml:space="preserve"> </w:t>
      </w:r>
      <w:r>
        <w:rPr/>
        <w:t>extraer</w:t>
      </w:r>
      <w:r>
        <w:rPr>
          <w:spacing w:val="-3"/>
        </w:rPr>
        <w:t xml:space="preserve"> </w:t>
      </w:r>
      <w:r>
        <w:rPr/>
        <w:t>los</w:t>
      </w:r>
      <w:r>
        <w:rPr>
          <w:spacing w:val="-4"/>
        </w:rPr>
        <w:t xml:space="preserve"> </w:t>
      </w:r>
      <w:r>
        <w:rPr/>
        <w:t>dos</w:t>
      </w:r>
      <w:r>
        <w:rPr>
          <w:spacing w:val="-4"/>
        </w:rPr>
        <w:t xml:space="preserve"> </w:t>
      </w:r>
      <w:r>
        <w:rPr/>
        <w:t>primeros</w:t>
      </w:r>
      <w:r>
        <w:rPr>
          <w:spacing w:val="-4"/>
        </w:rPr>
        <w:t xml:space="preserve"> </w:t>
      </w:r>
      <w:r>
        <w:rPr/>
        <w:t>campos</w:t>
      </w:r>
      <w:r>
        <w:rPr>
          <w:spacing w:val="-2"/>
        </w:rPr>
        <w:t xml:space="preserve"> </w:t>
      </w:r>
      <w:r>
        <w:rPr/>
        <w:t>del</w:t>
      </w:r>
      <w:r>
        <w:rPr>
          <w:spacing w:val="-5"/>
        </w:rPr>
        <w:t xml:space="preserve"> </w:t>
      </w:r>
      <w:r>
        <w:rPr/>
        <w:t>archivo</w:t>
      </w:r>
      <w:r>
        <w:rPr>
          <w:spacing w:val="-4"/>
        </w:rPr>
        <w:t xml:space="preserve"> </w:t>
      </w:r>
      <w:r>
        <w:rPr/>
        <w:t>(el</w:t>
      </w:r>
      <w:r>
        <w:rPr>
          <w:spacing w:val="-3"/>
        </w:rPr>
        <w:t xml:space="preserve"> </w:t>
      </w:r>
      <w:r>
        <w:rPr/>
        <w:t>nombre</w:t>
      </w:r>
      <w:r>
        <w:rPr>
          <w:spacing w:val="-5"/>
        </w:rPr>
        <w:t xml:space="preserve"> </w:t>
      </w:r>
      <w:r>
        <w:rPr/>
        <w:t xml:space="preserve">de distribución y la versión), y almacenar el resultado en un archivo llamado </w:t>
      </w:r>
      <w:r>
        <w:rPr>
          <w:rFonts w:ascii="Courier New" w:hAnsi="Courier New"/>
        </w:rPr>
        <w:t xml:space="preserve">distro- </w:t>
      </w:r>
      <w:r>
        <w:rPr>
          <w:rFonts w:ascii="Courier New" w:hAnsi="Courier New"/>
          <w:spacing w:val="-2"/>
        </w:rPr>
        <w:t>versions.txt</w:t>
      </w:r>
      <w:r>
        <w:rPr>
          <w:spacing w:val="-2"/>
        </w:rPr>
        <w:t>:</w:t>
      </w:r>
    </w:p>
    <w:p>
      <w:pPr>
        <w:pStyle w:val="Normal"/>
        <w:spacing w:before="74" w:after="0"/>
        <w:ind w:hanging="0" w:left="155" w:right="135"/>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cut</w:t>
      </w:r>
      <w:r>
        <w:rPr>
          <w:rFonts w:ascii="Courier New" w:hAnsi="Courier New"/>
          <w:b/>
          <w:spacing w:val="-6"/>
          <w:sz w:val="24"/>
        </w:rPr>
        <w:t xml:space="preserve"> </w:t>
      </w:r>
      <w:r>
        <w:rPr>
          <w:rFonts w:ascii="Courier New" w:hAnsi="Courier New"/>
          <w:b/>
          <w:sz w:val="24"/>
        </w:rPr>
        <w:t>-f</w:t>
      </w:r>
      <w:r>
        <w:rPr>
          <w:rFonts w:ascii="Courier New" w:hAnsi="Courier New"/>
          <w:b/>
          <w:spacing w:val="-6"/>
          <w:sz w:val="24"/>
        </w:rPr>
        <w:t xml:space="preserve"> </w:t>
      </w:r>
      <w:r>
        <w:rPr>
          <w:rFonts w:ascii="Courier New" w:hAnsi="Courier New"/>
          <w:b/>
          <w:sz w:val="24"/>
        </w:rPr>
        <w:t>1,2</w:t>
      </w:r>
      <w:r>
        <w:rPr>
          <w:rFonts w:ascii="Courier New" w:hAnsi="Courier New"/>
          <w:b/>
          <w:spacing w:val="-6"/>
          <w:sz w:val="24"/>
        </w:rPr>
        <w:t xml:space="preserve"> </w:t>
      </w:r>
      <w:r>
        <w:rPr>
          <w:rFonts w:ascii="Courier New" w:hAnsi="Courier New"/>
          <w:b/>
          <w:sz w:val="24"/>
        </w:rPr>
        <w:t>distros-by-date.txt</w:t>
      </w:r>
      <w:r>
        <w:rPr>
          <w:rFonts w:ascii="Courier New" w:hAnsi="Courier New"/>
          <w:b/>
          <w:spacing w:val="-6"/>
          <w:sz w:val="24"/>
        </w:rPr>
        <w:t xml:space="preserve"> </w:t>
      </w:r>
      <w:r>
        <w:rPr>
          <w:rFonts w:ascii="Courier New" w:hAnsi="Courier New"/>
          <w:b/>
          <w:sz w:val="24"/>
        </w:rPr>
        <w:t>&gt;</w:t>
      </w:r>
      <w:r>
        <w:rPr>
          <w:rFonts w:ascii="Courier New" w:hAnsi="Courier New"/>
          <w:b/>
          <w:spacing w:val="-6"/>
          <w:sz w:val="24"/>
        </w:rPr>
        <w:t xml:space="preserve"> </w:t>
      </w:r>
      <w:r>
        <w:rPr>
          <w:rFonts w:ascii="Courier New" w:hAnsi="Courier New"/>
          <w:b/>
          <w:sz w:val="24"/>
        </w:rPr>
        <w:t xml:space="preserve">distros- </w:t>
      </w:r>
      <w:r>
        <w:rPr>
          <w:rFonts w:ascii="Courier New" w:hAnsi="Courier New"/>
          <w:b/>
          <w:spacing w:val="-2"/>
          <w:sz w:val="24"/>
        </w:rPr>
        <w:t>versions.t</w:t>
      </w:r>
    </w:p>
    <w:p>
      <w:pPr>
        <w:pStyle w:val="Heading2"/>
        <w:rPr/>
      </w:pPr>
      <w:r>
        <w:rPr>
          <w:spacing w:val="-5"/>
        </w:rPr>
        <w:t>xt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head</w:t>
      </w:r>
      <w:r>
        <w:rPr>
          <w:rFonts w:ascii="Courier New" w:hAnsi="Courier New"/>
          <w:b/>
          <w:spacing w:val="-9"/>
          <w:sz w:val="24"/>
        </w:rPr>
        <w:t xml:space="preserve"> </w:t>
      </w:r>
      <w:r>
        <w:rPr>
          <w:rFonts w:ascii="Courier New" w:hAnsi="Courier New"/>
          <w:b/>
          <w:sz w:val="24"/>
        </w:rPr>
        <w:t>distros-</w:t>
      </w:r>
      <w:r>
        <w:rPr>
          <w:rFonts w:ascii="Courier New" w:hAnsi="Courier New"/>
          <w:b/>
          <w:spacing w:val="-2"/>
          <w:sz w:val="24"/>
        </w:rPr>
        <w:t>versions.txt</w:t>
      </w:r>
    </w:p>
    <w:p>
      <w:pPr>
        <w:pStyle w:val="BodyText"/>
        <w:rPr>
          <w:rFonts w:ascii="Courier New" w:hAnsi="Courier New"/>
        </w:rPr>
      </w:pPr>
      <w:r>
        <w:rPr>
          <w:rFonts w:ascii="Courier New" w:hAnsi="Courier New"/>
        </w:rPr>
        <w:t>Fedora</w:t>
      </w:r>
      <w:r>
        <w:rPr>
          <w:rFonts w:ascii="Courier New" w:hAnsi="Courier New"/>
          <w:spacing w:val="-6"/>
        </w:rPr>
        <w:t xml:space="preserve"> </w:t>
      </w:r>
      <w:r>
        <w:rPr>
          <w:rFonts w:ascii="Courier New" w:hAnsi="Courier New"/>
          <w:spacing w:val="-5"/>
        </w:rPr>
        <w:t>10</w:t>
      </w:r>
    </w:p>
    <w:p>
      <w:pPr>
        <w:pStyle w:val="BodyText"/>
        <w:spacing w:before="1" w:after="0"/>
        <w:rPr>
          <w:rFonts w:ascii="Courier New" w:hAnsi="Courier New"/>
        </w:rPr>
      </w:pPr>
      <w:r>
        <w:rPr>
          <w:rFonts w:ascii="Courier New" w:hAnsi="Courier New"/>
        </w:rPr>
        <w:t>Ubuntu</w:t>
      </w:r>
      <w:r>
        <w:rPr>
          <w:rFonts w:ascii="Courier New" w:hAnsi="Courier New"/>
          <w:spacing w:val="-6"/>
        </w:rPr>
        <w:t xml:space="preserve"> </w:t>
      </w:r>
      <w:r>
        <w:rPr>
          <w:rFonts w:ascii="Courier New" w:hAnsi="Courier New"/>
          <w:spacing w:val="-4"/>
        </w:rPr>
        <w:t>8.10</w:t>
      </w:r>
    </w:p>
    <w:p>
      <w:pPr>
        <w:pStyle w:val="BodyText"/>
        <w:rPr>
          <w:rFonts w:ascii="Courier New" w:hAnsi="Courier New"/>
        </w:rPr>
      </w:pPr>
      <w:r>
        <w:rPr>
          <w:rFonts w:ascii="Courier New" w:hAnsi="Courier New"/>
        </w:rPr>
        <w:t>SUSE</w:t>
      </w:r>
      <w:r>
        <w:rPr>
          <w:rFonts w:ascii="Courier New" w:hAnsi="Courier New"/>
          <w:spacing w:val="-4"/>
        </w:rPr>
        <w:t xml:space="preserve"> 11.0</w:t>
      </w:r>
    </w:p>
    <w:p>
      <w:pPr>
        <w:pStyle w:val="BodyText"/>
        <w:rPr>
          <w:rFonts w:ascii="Courier New" w:hAnsi="Courier New"/>
        </w:rPr>
      </w:pPr>
      <w:r>
        <w:rPr>
          <w:rFonts w:ascii="Courier New" w:hAnsi="Courier New"/>
        </w:rPr>
        <w:t>Fedora</w:t>
      </w:r>
      <w:r>
        <w:rPr>
          <w:rFonts w:ascii="Courier New" w:hAnsi="Courier New"/>
          <w:spacing w:val="-6"/>
        </w:rPr>
        <w:t xml:space="preserve"> </w:t>
      </w:r>
      <w:r>
        <w:rPr>
          <w:rFonts w:ascii="Courier New" w:hAnsi="Courier New"/>
          <w:spacing w:val="-10"/>
        </w:rPr>
        <w:t>9</w:t>
      </w:r>
    </w:p>
    <w:p>
      <w:pPr>
        <w:pStyle w:val="BodyText"/>
        <w:rPr>
          <w:rFonts w:ascii="Courier New" w:hAnsi="Courier New"/>
        </w:rPr>
      </w:pPr>
      <w:r>
        <w:rPr>
          <w:rFonts w:ascii="Courier New" w:hAnsi="Courier New"/>
        </w:rPr>
        <w:t>Ubuntu</w:t>
      </w:r>
      <w:r>
        <w:rPr>
          <w:rFonts w:ascii="Courier New" w:hAnsi="Courier New"/>
          <w:spacing w:val="-6"/>
        </w:rPr>
        <w:t xml:space="preserve"> </w:t>
      </w:r>
      <w:r>
        <w:rPr>
          <w:rFonts w:ascii="Courier New" w:hAnsi="Courier New"/>
          <w:spacing w:val="-4"/>
        </w:rPr>
        <w:t>8.04</w:t>
      </w:r>
    </w:p>
    <w:p>
      <w:pPr>
        <w:pStyle w:val="BodyText"/>
        <w:rPr>
          <w:rFonts w:ascii="Courier New" w:hAnsi="Courier New"/>
        </w:rPr>
      </w:pPr>
      <w:r>
        <w:rPr>
          <w:rFonts w:ascii="Courier New" w:hAnsi="Courier New"/>
        </w:rPr>
        <w:t>Fedora</w:t>
      </w:r>
      <w:r>
        <w:rPr>
          <w:rFonts w:ascii="Courier New" w:hAnsi="Courier New"/>
          <w:spacing w:val="-6"/>
        </w:rPr>
        <w:t xml:space="preserve"> </w:t>
      </w:r>
      <w:r>
        <w:rPr>
          <w:rFonts w:ascii="Courier New" w:hAnsi="Courier New"/>
          <w:spacing w:val="-10"/>
        </w:rPr>
        <w:t>8</w:t>
      </w:r>
    </w:p>
    <w:p>
      <w:pPr>
        <w:pStyle w:val="BodyText"/>
        <w:rPr>
          <w:rFonts w:ascii="Courier New" w:hAnsi="Courier New"/>
        </w:rPr>
      </w:pPr>
      <w:r>
        <w:rPr>
          <w:rFonts w:ascii="Courier New" w:hAnsi="Courier New"/>
        </w:rPr>
        <w:t>Ubuntu</w:t>
      </w:r>
      <w:r>
        <w:rPr>
          <w:rFonts w:ascii="Courier New" w:hAnsi="Courier New"/>
          <w:spacing w:val="-6"/>
        </w:rPr>
        <w:t xml:space="preserve"> </w:t>
      </w:r>
      <w:r>
        <w:rPr>
          <w:rFonts w:ascii="Courier New" w:hAnsi="Courier New"/>
          <w:spacing w:val="-4"/>
        </w:rPr>
        <w:t>7.10</w:t>
      </w:r>
    </w:p>
    <w:p>
      <w:pPr>
        <w:pStyle w:val="BodyText"/>
        <w:rPr>
          <w:rFonts w:ascii="Courier New" w:hAnsi="Courier New"/>
        </w:rPr>
      </w:pPr>
      <w:r>
        <w:rPr>
          <w:rFonts w:ascii="Courier New" w:hAnsi="Courier New"/>
        </w:rPr>
        <w:t>SUSE</w:t>
      </w:r>
      <w:r>
        <w:rPr>
          <w:rFonts w:ascii="Courier New" w:hAnsi="Courier New"/>
          <w:spacing w:val="-4"/>
        </w:rPr>
        <w:t xml:space="preserve"> 10.3</w:t>
      </w:r>
    </w:p>
    <w:p>
      <w:pPr>
        <w:pStyle w:val="BodyText"/>
        <w:rPr>
          <w:rFonts w:ascii="Courier New" w:hAnsi="Courier New"/>
        </w:rPr>
      </w:pPr>
      <w:r>
        <w:rPr>
          <w:rFonts w:ascii="Courier New" w:hAnsi="Courier New"/>
        </w:rPr>
        <w:t>Fedora</w:t>
      </w:r>
      <w:r>
        <w:rPr>
          <w:rFonts w:ascii="Courier New" w:hAnsi="Courier New"/>
          <w:spacing w:val="-6"/>
        </w:rPr>
        <w:t xml:space="preserve"> </w:t>
      </w:r>
      <w:r>
        <w:rPr>
          <w:rFonts w:ascii="Courier New" w:hAnsi="Courier New"/>
          <w:spacing w:val="-10"/>
        </w:rPr>
        <w:t>7</w:t>
      </w:r>
    </w:p>
    <w:p>
      <w:pPr>
        <w:pStyle w:val="BodyText"/>
        <w:spacing w:before="1" w:after="0"/>
        <w:rPr>
          <w:rFonts w:ascii="Courier New" w:hAnsi="Courier New"/>
        </w:rPr>
      </w:pPr>
      <w:r>
        <w:rPr>
          <w:rFonts w:ascii="Courier New" w:hAnsi="Courier New"/>
        </w:rPr>
        <w:t>Ubuntu</w:t>
      </w:r>
      <w:r>
        <w:rPr>
          <w:rFonts w:ascii="Courier New" w:hAnsi="Courier New"/>
          <w:spacing w:val="-6"/>
        </w:rPr>
        <w:t xml:space="preserve"> </w:t>
      </w:r>
      <w:r>
        <w:rPr>
          <w:rFonts w:ascii="Courier New" w:hAnsi="Courier New"/>
          <w:spacing w:val="-4"/>
        </w:rPr>
        <w:t>7.04</w:t>
      </w:r>
    </w:p>
    <w:p>
      <w:pPr>
        <w:pStyle w:val="BodyText"/>
        <w:spacing w:before="11" w:after="0"/>
        <w:ind w:left="0" w:right="0"/>
        <w:rPr>
          <w:rFonts w:ascii="Courier New" w:hAnsi="Courier New"/>
          <w:sz w:val="23"/>
        </w:rPr>
      </w:pPr>
      <w:r>
        <w:rPr>
          <w:rFonts w:ascii="Courier New" w:hAnsi="Courier New"/>
          <w:sz w:val="23"/>
        </w:rPr>
      </w:r>
    </w:p>
    <w:p>
      <w:pPr>
        <w:pStyle w:val="BodyText"/>
        <w:ind w:left="155" w:right="210"/>
        <w:rPr/>
      </w:pPr>
      <w:r>
        <w:rPr/>
        <w:t>La</w:t>
      </w:r>
      <w:r>
        <w:rPr>
          <w:spacing w:val="-2"/>
        </w:rPr>
        <w:t xml:space="preserve"> </w:t>
      </w:r>
      <w:r>
        <w:rPr/>
        <w:t>parte</w:t>
      </w:r>
      <w:r>
        <w:rPr>
          <w:spacing w:val="-2"/>
        </w:rPr>
        <w:t xml:space="preserve"> </w:t>
      </w:r>
      <w:r>
        <w:rPr/>
        <w:t>final</w:t>
      </w:r>
      <w:r>
        <w:rPr>
          <w:spacing w:val="-2"/>
        </w:rPr>
        <w:t xml:space="preserve"> </w:t>
      </w:r>
      <w:r>
        <w:rPr/>
        <w:t>de</w:t>
      </w:r>
      <w:r>
        <w:rPr>
          <w:spacing w:val="-4"/>
        </w:rPr>
        <w:t xml:space="preserve"> </w:t>
      </w:r>
      <w:r>
        <w:rPr/>
        <w:t>la</w:t>
      </w:r>
      <w:r>
        <w:rPr>
          <w:spacing w:val="-4"/>
        </w:rPr>
        <w:t xml:space="preserve"> </w:t>
      </w:r>
      <w:r>
        <w:rPr/>
        <w:t>preparación</w:t>
      </w:r>
      <w:r>
        <w:rPr>
          <w:spacing w:val="-2"/>
        </w:rPr>
        <w:t xml:space="preserve"> </w:t>
      </w:r>
      <w:r>
        <w:rPr/>
        <w:t>es</w:t>
      </w:r>
      <w:r>
        <w:rPr>
          <w:spacing w:val="-3"/>
        </w:rPr>
        <w:t xml:space="preserve"> </w:t>
      </w:r>
      <w:r>
        <w:rPr/>
        <w:t>extraer</w:t>
      </w:r>
      <w:r>
        <w:rPr>
          <w:spacing w:val="-2"/>
        </w:rPr>
        <w:t xml:space="preserve"> </w:t>
      </w:r>
      <w:r>
        <w:rPr/>
        <w:t>la</w:t>
      </w:r>
      <w:r>
        <w:rPr>
          <w:spacing w:val="-4"/>
        </w:rPr>
        <w:t xml:space="preserve"> </w:t>
      </w:r>
      <w:r>
        <w:rPr/>
        <w:t>fecha</w:t>
      </w:r>
      <w:r>
        <w:rPr>
          <w:spacing w:val="-4"/>
        </w:rPr>
        <w:t xml:space="preserve"> </w:t>
      </w:r>
      <w:r>
        <w:rPr/>
        <w:t>de</w:t>
      </w:r>
      <w:r>
        <w:rPr>
          <w:spacing w:val="-4"/>
        </w:rPr>
        <w:t xml:space="preserve"> </w:t>
      </w:r>
      <w:r>
        <w:rPr/>
        <w:t>liberación</w:t>
      </w:r>
      <w:r>
        <w:rPr>
          <w:spacing w:val="-3"/>
        </w:rPr>
        <w:t xml:space="preserve"> </w:t>
      </w:r>
      <w:r>
        <w:rPr/>
        <w:t>y</w:t>
      </w:r>
      <w:r>
        <w:rPr>
          <w:spacing w:val="-3"/>
        </w:rPr>
        <w:t xml:space="preserve"> </w:t>
      </w:r>
      <w:r>
        <w:rPr/>
        <w:t>almacenarla</w:t>
      </w:r>
      <w:r>
        <w:rPr>
          <w:spacing w:val="-2"/>
        </w:rPr>
        <w:t xml:space="preserve"> </w:t>
      </w:r>
      <w:r>
        <w:rPr/>
        <w:t>en</w:t>
      </w:r>
      <w:r>
        <w:rPr>
          <w:spacing w:val="-3"/>
        </w:rPr>
        <w:t xml:space="preserve"> </w:t>
      </w:r>
      <w:r>
        <w:rPr/>
        <w:t>un</w:t>
      </w:r>
      <w:r>
        <w:rPr>
          <w:spacing w:val="-3"/>
        </w:rPr>
        <w:t xml:space="preserve"> </w:t>
      </w:r>
      <w:r>
        <w:rPr/>
        <w:t xml:space="preserve">archivo llamado </w:t>
      </w:r>
      <w:r>
        <w:rPr>
          <w:rFonts w:ascii="Courier New" w:hAnsi="Courier New"/>
        </w:rPr>
        <w:t>distro-dates.txt</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cut</w:t>
      </w:r>
      <w:r>
        <w:rPr>
          <w:rFonts w:ascii="Courier New" w:hAnsi="Courier New"/>
          <w:b/>
          <w:spacing w:val="-7"/>
          <w:sz w:val="24"/>
        </w:rPr>
        <w:t xml:space="preserve"> </w:t>
      </w:r>
      <w:r>
        <w:rPr>
          <w:rFonts w:ascii="Courier New" w:hAnsi="Courier New"/>
          <w:b/>
          <w:sz w:val="24"/>
        </w:rPr>
        <w:t>-f</w:t>
      </w:r>
      <w:r>
        <w:rPr>
          <w:rFonts w:ascii="Courier New" w:hAnsi="Courier New"/>
          <w:b/>
          <w:spacing w:val="-7"/>
          <w:sz w:val="24"/>
        </w:rPr>
        <w:t xml:space="preserve"> </w:t>
      </w:r>
      <w:r>
        <w:rPr>
          <w:rFonts w:ascii="Courier New" w:hAnsi="Courier New"/>
          <w:b/>
          <w:sz w:val="24"/>
        </w:rPr>
        <w:t>3</w:t>
      </w:r>
      <w:r>
        <w:rPr>
          <w:rFonts w:ascii="Courier New" w:hAnsi="Courier New"/>
          <w:b/>
          <w:spacing w:val="-7"/>
          <w:sz w:val="24"/>
        </w:rPr>
        <w:t xml:space="preserve"> </w:t>
      </w:r>
      <w:r>
        <w:rPr>
          <w:rFonts w:ascii="Courier New" w:hAnsi="Courier New"/>
          <w:b/>
          <w:sz w:val="24"/>
        </w:rPr>
        <w:t>distros-by-date.txt</w:t>
      </w:r>
      <w:r>
        <w:rPr>
          <w:rFonts w:ascii="Courier New" w:hAnsi="Courier New"/>
          <w:b/>
          <w:spacing w:val="-7"/>
          <w:sz w:val="24"/>
        </w:rPr>
        <w:t xml:space="preserve"> </w:t>
      </w:r>
      <w:r>
        <w:rPr>
          <w:rFonts w:ascii="Courier New" w:hAnsi="Courier New"/>
          <w:b/>
          <w:sz w:val="24"/>
        </w:rPr>
        <w:t>&gt;</w:t>
      </w:r>
      <w:r>
        <w:rPr>
          <w:rFonts w:ascii="Courier New" w:hAnsi="Courier New"/>
          <w:b/>
          <w:spacing w:val="-7"/>
          <w:sz w:val="24"/>
        </w:rPr>
        <w:t xml:space="preserve"> </w:t>
      </w:r>
      <w:r>
        <w:rPr>
          <w:rFonts w:ascii="Courier New" w:hAnsi="Courier New"/>
          <w:b/>
          <w:sz w:val="24"/>
        </w:rPr>
        <w:t>distros-</w:t>
      </w:r>
      <w:r>
        <w:rPr>
          <w:rFonts w:ascii="Courier New" w:hAnsi="Courier New"/>
          <w:b/>
          <w:spacing w:val="-2"/>
          <w:sz w:val="24"/>
        </w:rPr>
        <w:t>dates.txt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head</w:t>
      </w:r>
      <w:r>
        <w:rPr>
          <w:rFonts w:ascii="Courier New" w:hAnsi="Courier New"/>
          <w:b/>
          <w:spacing w:val="-9"/>
          <w:sz w:val="24"/>
        </w:rPr>
        <w:t xml:space="preserve"> </w:t>
      </w:r>
      <w:r>
        <w:rPr>
          <w:rFonts w:ascii="Courier New" w:hAnsi="Courier New"/>
          <w:b/>
          <w:sz w:val="24"/>
        </w:rPr>
        <w:t>distros-</w:t>
      </w:r>
      <w:r>
        <w:rPr>
          <w:rFonts w:ascii="Courier New" w:hAnsi="Courier New"/>
          <w:b/>
          <w:spacing w:val="-2"/>
          <w:sz w:val="24"/>
        </w:rPr>
        <w:t>dates.txt</w:t>
      </w:r>
    </w:p>
    <w:p>
      <w:pPr>
        <w:pStyle w:val="BodyText"/>
        <w:rPr>
          <w:rFonts w:ascii="Courier New" w:hAnsi="Courier New"/>
        </w:rPr>
      </w:pPr>
      <w:r>
        <w:rPr>
          <w:rFonts w:ascii="Courier New" w:hAnsi="Courier New"/>
          <w:spacing w:val="-2"/>
        </w:rPr>
        <w:t>11/25/2008</w:t>
      </w:r>
    </w:p>
    <w:p>
      <w:pPr>
        <w:pStyle w:val="BodyText"/>
        <w:rPr>
          <w:rFonts w:ascii="Courier New" w:hAnsi="Courier New"/>
        </w:rPr>
      </w:pPr>
      <w:r>
        <w:rPr>
          <w:rFonts w:ascii="Courier New" w:hAnsi="Courier New"/>
          <w:spacing w:val="-2"/>
        </w:rPr>
        <w:t>10/30/2008</w:t>
      </w:r>
    </w:p>
    <w:p>
      <w:pPr>
        <w:pStyle w:val="BodyText"/>
        <w:spacing w:before="1" w:after="0"/>
        <w:rPr>
          <w:rFonts w:ascii="Courier New" w:hAnsi="Courier New"/>
        </w:rPr>
      </w:pPr>
      <w:r>
        <w:rPr>
          <w:rFonts w:ascii="Courier New" w:hAnsi="Courier New"/>
          <w:spacing w:val="-2"/>
        </w:rPr>
        <w:t>06/19/2008</w:t>
      </w:r>
    </w:p>
    <w:p>
      <w:pPr>
        <w:pStyle w:val="BodyText"/>
        <w:rPr>
          <w:rFonts w:ascii="Courier New" w:hAnsi="Courier New"/>
        </w:rPr>
      </w:pPr>
      <w:r>
        <w:rPr>
          <w:rFonts w:ascii="Courier New" w:hAnsi="Courier New"/>
          <w:spacing w:val="-2"/>
        </w:rPr>
        <w:t>05/13/2008</w:t>
      </w:r>
    </w:p>
    <w:p>
      <w:pPr>
        <w:pStyle w:val="BodyText"/>
        <w:rPr>
          <w:rFonts w:ascii="Courier New" w:hAnsi="Courier New"/>
        </w:rPr>
      </w:pPr>
      <w:r>
        <w:rPr>
          <w:rFonts w:ascii="Courier New" w:hAnsi="Courier New"/>
          <w:spacing w:val="-2"/>
        </w:rPr>
        <w:t>04/24/2008</w:t>
      </w:r>
    </w:p>
    <w:p>
      <w:pPr>
        <w:pStyle w:val="BodyText"/>
        <w:rPr>
          <w:rFonts w:ascii="Courier New" w:hAnsi="Courier New"/>
        </w:rPr>
      </w:pPr>
      <w:r>
        <w:rPr>
          <w:rFonts w:ascii="Courier New" w:hAnsi="Courier New"/>
          <w:spacing w:val="-2"/>
        </w:rPr>
        <w:t>11/08/2007</w:t>
      </w:r>
    </w:p>
    <w:p>
      <w:pPr>
        <w:pStyle w:val="BodyText"/>
        <w:rPr>
          <w:rFonts w:ascii="Courier New" w:hAnsi="Courier New"/>
        </w:rPr>
      </w:pPr>
      <w:r>
        <w:rPr>
          <w:rFonts w:ascii="Courier New" w:hAnsi="Courier New"/>
          <w:spacing w:val="-2"/>
        </w:rPr>
        <w:t>10/18/2007</w:t>
      </w:r>
    </w:p>
    <w:p>
      <w:pPr>
        <w:pStyle w:val="BodyText"/>
        <w:rPr>
          <w:rFonts w:ascii="Courier New" w:hAnsi="Courier New"/>
        </w:rPr>
      </w:pPr>
      <w:r>
        <w:rPr>
          <w:rFonts w:ascii="Courier New" w:hAnsi="Courier New"/>
          <w:spacing w:val="-2"/>
        </w:rPr>
        <w:t>10/04/2007</w:t>
      </w:r>
    </w:p>
    <w:p>
      <w:pPr>
        <w:pStyle w:val="BodyText"/>
        <w:rPr>
          <w:rFonts w:ascii="Courier New" w:hAnsi="Courier New"/>
        </w:rPr>
      </w:pPr>
      <w:r>
        <w:rPr>
          <w:rFonts w:ascii="Courier New" w:hAnsi="Courier New"/>
          <w:spacing w:val="-2"/>
        </w:rPr>
        <w:t>05/31/2007</w:t>
      </w:r>
    </w:p>
    <w:p>
      <w:pPr>
        <w:pStyle w:val="BodyText"/>
        <w:rPr>
          <w:rFonts w:ascii="Courier New" w:hAnsi="Courier New"/>
        </w:rPr>
      </w:pPr>
      <w:r>
        <w:rPr>
          <w:rFonts w:ascii="Courier New" w:hAnsi="Courier New"/>
          <w:spacing w:val="-2"/>
        </w:rPr>
        <w:t>04/19/2007</w:t>
      </w:r>
    </w:p>
    <w:p>
      <w:pPr>
        <w:pStyle w:val="BodyText"/>
        <w:ind w:left="0" w:right="0"/>
        <w:rPr>
          <w:rFonts w:ascii="Courier New" w:hAnsi="Courier New"/>
        </w:rPr>
      </w:pPr>
      <w:r>
        <w:rPr>
          <w:rFonts w:ascii="Courier New" w:hAnsi="Courier New"/>
        </w:rPr>
      </w:r>
    </w:p>
    <w:p>
      <w:pPr>
        <w:pStyle w:val="BodyText"/>
        <w:ind w:left="155" w:right="173"/>
        <w:rPr/>
      </w:pPr>
      <w:r>
        <w:rPr/>
        <w:t>Ahora</w:t>
      </w:r>
      <w:r>
        <w:rPr>
          <w:spacing w:val="-8"/>
        </w:rPr>
        <w:t xml:space="preserve"> </w:t>
      </w:r>
      <w:r>
        <w:rPr/>
        <w:t>tenemos</w:t>
      </w:r>
      <w:r>
        <w:rPr>
          <w:spacing w:val="-4"/>
        </w:rPr>
        <w:t xml:space="preserve"> </w:t>
      </w:r>
      <w:r>
        <w:rPr/>
        <w:t>las</w:t>
      </w:r>
      <w:r>
        <w:rPr>
          <w:spacing w:val="-4"/>
        </w:rPr>
        <w:t xml:space="preserve"> </w:t>
      </w:r>
      <w:r>
        <w:rPr/>
        <w:t>partes</w:t>
      </w:r>
      <w:r>
        <w:rPr>
          <w:spacing w:val="-4"/>
        </w:rPr>
        <w:t xml:space="preserve"> </w:t>
      </w:r>
      <w:r>
        <w:rPr/>
        <w:t>que</w:t>
      </w:r>
      <w:r>
        <w:rPr>
          <w:spacing w:val="-5"/>
        </w:rPr>
        <w:t xml:space="preserve"> </w:t>
      </w:r>
      <w:r>
        <w:rPr/>
        <w:t>necesitamos.</w:t>
      </w:r>
      <w:r>
        <w:rPr>
          <w:spacing w:val="-4"/>
        </w:rPr>
        <w:t xml:space="preserve"> </w:t>
      </w:r>
      <w:r>
        <w:rPr/>
        <w:t>Para</w:t>
      </w:r>
      <w:r>
        <w:rPr>
          <w:spacing w:val="-3"/>
        </w:rPr>
        <w:t xml:space="preserve"> </w:t>
      </w:r>
      <w:r>
        <w:rPr/>
        <w:t>completar</w:t>
      </w:r>
      <w:r>
        <w:rPr>
          <w:spacing w:val="-4"/>
        </w:rPr>
        <w:t xml:space="preserve"> </w:t>
      </w:r>
      <w:r>
        <w:rPr/>
        <w:t>el</w:t>
      </w:r>
      <w:r>
        <w:rPr>
          <w:spacing w:val="-3"/>
        </w:rPr>
        <w:t xml:space="preserve"> </w:t>
      </w:r>
      <w:r>
        <w:rPr/>
        <w:t>proceso,</w:t>
      </w:r>
      <w:r>
        <w:rPr>
          <w:spacing w:val="-4"/>
        </w:rPr>
        <w:t xml:space="preserve"> </w:t>
      </w:r>
      <w:r>
        <w:rPr/>
        <w:t xml:space="preserve">usamos </w:t>
      </w:r>
      <w:r>
        <w:rPr>
          <w:rFonts w:ascii="Courier New" w:hAnsi="Courier New"/>
        </w:rPr>
        <w:t>paste</w:t>
      </w:r>
      <w:r>
        <w:rPr>
          <w:rFonts w:ascii="Courier New" w:hAnsi="Courier New"/>
          <w:spacing w:val="-85"/>
        </w:rPr>
        <w:t xml:space="preserve"> </w:t>
      </w:r>
      <w:r>
        <w:rPr/>
        <w:t>para</w:t>
      </w:r>
      <w:r>
        <w:rPr>
          <w:spacing w:val="-3"/>
        </w:rPr>
        <w:t xml:space="preserve"> </w:t>
      </w:r>
      <w:r>
        <w:rPr/>
        <w:t xml:space="preserve">colocar la columna de fechas delante de las de el nombre de la distribución y las versiones, de forma que creando así una lista cronológica. Ésto se hace simplemente usando </w:t>
      </w:r>
      <w:r>
        <w:rPr>
          <w:rFonts w:ascii="Courier New" w:hAnsi="Courier New"/>
        </w:rPr>
        <w:t>paste</w:t>
      </w:r>
      <w:r>
        <w:rPr>
          <w:rFonts w:ascii="Courier New" w:hAnsi="Courier New"/>
          <w:spacing w:val="-76"/>
        </w:rPr>
        <w:t xml:space="preserve"> </w:t>
      </w:r>
      <w:r>
        <w:rPr/>
        <w:t>y ordenando sus argumentos en el orden deseado: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w:t>
      </w:r>
      <w:r>
        <w:rPr>
          <w:rFonts w:ascii="Courier New" w:hAnsi="Courier New"/>
          <w:spacing w:val="-11"/>
          <w:sz w:val="24"/>
        </w:rPr>
        <w:t xml:space="preserve"> </w:t>
      </w:r>
      <w:r>
        <w:rPr>
          <w:rFonts w:ascii="Courier New" w:hAnsi="Courier New"/>
          <w:b/>
          <w:sz w:val="24"/>
        </w:rPr>
        <w:t>paste</w:t>
      </w:r>
      <w:r>
        <w:rPr>
          <w:rFonts w:ascii="Courier New" w:hAnsi="Courier New"/>
          <w:b/>
          <w:spacing w:val="-11"/>
          <w:sz w:val="24"/>
        </w:rPr>
        <w:t xml:space="preserve"> </w:t>
      </w:r>
      <w:r>
        <w:rPr>
          <w:rFonts w:ascii="Courier New" w:hAnsi="Courier New"/>
          <w:b/>
          <w:sz w:val="24"/>
        </w:rPr>
        <w:t>distros-dates.txt</w:t>
      </w:r>
      <w:r>
        <w:rPr>
          <w:rFonts w:ascii="Courier New" w:hAnsi="Courier New"/>
          <w:b/>
          <w:spacing w:val="-11"/>
          <w:sz w:val="24"/>
        </w:rPr>
        <w:t xml:space="preserve"> </w:t>
      </w:r>
      <w:r>
        <w:rPr>
          <w:rFonts w:ascii="Courier New" w:hAnsi="Courier New"/>
          <w:b/>
          <w:sz w:val="24"/>
        </w:rPr>
        <w:t>distros-</w:t>
      </w:r>
      <w:r>
        <w:rPr>
          <w:rFonts w:ascii="Courier New" w:hAnsi="Courier New"/>
          <w:b/>
          <w:spacing w:val="-2"/>
          <w:sz w:val="24"/>
        </w:rPr>
        <w:t>versions.txt</w:t>
      </w:r>
    </w:p>
    <w:tbl>
      <w:tblPr>
        <w:tblW w:w="3268" w:type="dxa"/>
        <w:jc w:val="left"/>
        <w:tblInd w:w="113" w:type="dxa"/>
        <w:tblLayout w:type="fixed"/>
        <w:tblCellMar>
          <w:top w:w="0" w:type="dxa"/>
          <w:left w:w="0" w:type="dxa"/>
          <w:bottom w:w="0" w:type="dxa"/>
          <w:right w:w="0" w:type="dxa"/>
        </w:tblCellMar>
        <w:tblLook w:val="01e0"/>
      </w:tblPr>
      <w:tblGrid>
        <w:gridCol w:w="1562"/>
        <w:gridCol w:w="1705"/>
      </w:tblGrid>
      <w:tr>
        <w:trPr>
          <w:trHeight w:val="271" w:hRule="atLeast"/>
        </w:trPr>
        <w:tc>
          <w:tcPr>
            <w:tcW w:w="1562" w:type="dxa"/>
            <w:tcBorders/>
          </w:tcPr>
          <w:p>
            <w:pPr>
              <w:pStyle w:val="TableParagraph"/>
              <w:ind w:left="18" w:right="39"/>
              <w:jc w:val="center"/>
              <w:rPr>
                <w:sz w:val="24"/>
              </w:rPr>
            </w:pPr>
            <w:r>
              <w:rPr>
                <w:spacing w:val="-2"/>
                <w:sz w:val="24"/>
              </w:rPr>
              <w:t>11/25/2008</w:t>
            </w:r>
          </w:p>
        </w:tc>
        <w:tc>
          <w:tcPr>
            <w:tcW w:w="1705" w:type="dxa"/>
            <w:tcBorders/>
          </w:tcPr>
          <w:p>
            <w:pPr>
              <w:pStyle w:val="TableParagraph"/>
              <w:ind w:left="72" w:right="0"/>
              <w:rPr>
                <w:sz w:val="24"/>
              </w:rPr>
            </w:pPr>
            <w:r>
              <w:rPr>
                <w:sz w:val="24"/>
              </w:rPr>
              <w:t>Fedora</w:t>
            </w:r>
            <w:r>
              <w:rPr>
                <w:spacing w:val="-6"/>
                <w:sz w:val="24"/>
              </w:rPr>
              <w:t xml:space="preserve"> </w:t>
            </w:r>
            <w:r>
              <w:rPr>
                <w:spacing w:val="-5"/>
                <w:sz w:val="24"/>
              </w:rPr>
              <w:t>10</w:t>
            </w:r>
          </w:p>
        </w:tc>
      </w:tr>
      <w:tr>
        <w:trPr>
          <w:trHeight w:val="271" w:hRule="atLeast"/>
        </w:trPr>
        <w:tc>
          <w:tcPr>
            <w:tcW w:w="1562" w:type="dxa"/>
            <w:tcBorders/>
          </w:tcPr>
          <w:p>
            <w:pPr>
              <w:pStyle w:val="TableParagraph"/>
              <w:ind w:left="18" w:right="39"/>
              <w:jc w:val="center"/>
              <w:rPr>
                <w:sz w:val="24"/>
              </w:rPr>
            </w:pPr>
            <w:r>
              <w:rPr>
                <w:spacing w:val="-2"/>
                <w:sz w:val="24"/>
              </w:rPr>
              <w:t>10/30/2008</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8.10</w:t>
            </w:r>
          </w:p>
        </w:tc>
      </w:tr>
      <w:tr>
        <w:trPr>
          <w:trHeight w:val="272" w:hRule="atLeast"/>
        </w:trPr>
        <w:tc>
          <w:tcPr>
            <w:tcW w:w="1562" w:type="dxa"/>
            <w:tcBorders/>
          </w:tcPr>
          <w:p>
            <w:pPr>
              <w:pStyle w:val="TableParagraph"/>
              <w:ind w:left="18" w:right="39"/>
              <w:jc w:val="center"/>
              <w:rPr>
                <w:sz w:val="24"/>
              </w:rPr>
            </w:pPr>
            <w:r>
              <w:rPr>
                <w:spacing w:val="-2"/>
                <w:sz w:val="24"/>
              </w:rPr>
              <w:t>06/19/2008</w:t>
            </w:r>
          </w:p>
        </w:tc>
        <w:tc>
          <w:tcPr>
            <w:tcW w:w="1705" w:type="dxa"/>
            <w:tcBorders/>
          </w:tcPr>
          <w:p>
            <w:pPr>
              <w:pStyle w:val="TableParagraph"/>
              <w:ind w:left="72" w:right="0"/>
              <w:rPr>
                <w:sz w:val="24"/>
              </w:rPr>
            </w:pPr>
            <w:r>
              <w:rPr>
                <w:sz w:val="24"/>
              </w:rPr>
              <w:t>SUSE</w:t>
            </w:r>
            <w:r>
              <w:rPr>
                <w:spacing w:val="-4"/>
                <w:sz w:val="24"/>
              </w:rPr>
              <w:t xml:space="preserve"> 11.0</w:t>
            </w:r>
          </w:p>
        </w:tc>
      </w:tr>
      <w:tr>
        <w:trPr>
          <w:trHeight w:val="272" w:hRule="atLeast"/>
        </w:trPr>
        <w:tc>
          <w:tcPr>
            <w:tcW w:w="1562" w:type="dxa"/>
            <w:tcBorders/>
          </w:tcPr>
          <w:p>
            <w:pPr>
              <w:pStyle w:val="TableParagraph"/>
              <w:ind w:left="18" w:right="39"/>
              <w:jc w:val="center"/>
              <w:rPr>
                <w:sz w:val="24"/>
              </w:rPr>
            </w:pPr>
            <w:r>
              <w:rPr>
                <w:spacing w:val="-2"/>
                <w:sz w:val="24"/>
              </w:rPr>
              <w:t>05/13/2008</w:t>
            </w:r>
          </w:p>
        </w:tc>
        <w:tc>
          <w:tcPr>
            <w:tcW w:w="1705" w:type="dxa"/>
            <w:tcBorders/>
          </w:tcPr>
          <w:p>
            <w:pPr>
              <w:pStyle w:val="TableParagraph"/>
              <w:ind w:left="72" w:right="0"/>
              <w:rPr>
                <w:sz w:val="24"/>
              </w:rPr>
            </w:pPr>
            <w:r>
              <w:rPr>
                <w:sz w:val="24"/>
              </w:rPr>
              <w:t>Fedora</w:t>
            </w:r>
            <w:r>
              <w:rPr>
                <w:spacing w:val="-6"/>
                <w:sz w:val="24"/>
              </w:rPr>
              <w:t xml:space="preserve"> </w:t>
            </w:r>
            <w:r>
              <w:rPr>
                <w:spacing w:val="-10"/>
                <w:sz w:val="24"/>
              </w:rPr>
              <w:t>9</w:t>
            </w:r>
          </w:p>
        </w:tc>
      </w:tr>
      <w:tr>
        <w:trPr>
          <w:trHeight w:val="271" w:hRule="atLeast"/>
        </w:trPr>
        <w:tc>
          <w:tcPr>
            <w:tcW w:w="1562" w:type="dxa"/>
            <w:tcBorders/>
          </w:tcPr>
          <w:p>
            <w:pPr>
              <w:pStyle w:val="TableParagraph"/>
              <w:ind w:left="18" w:right="39"/>
              <w:jc w:val="center"/>
              <w:rPr>
                <w:sz w:val="24"/>
              </w:rPr>
            </w:pPr>
            <w:r>
              <w:rPr>
                <w:spacing w:val="-2"/>
                <w:sz w:val="24"/>
              </w:rPr>
              <w:t>04/24/2008</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8.04</w:t>
            </w:r>
          </w:p>
        </w:tc>
      </w:tr>
      <w:tr>
        <w:trPr>
          <w:trHeight w:val="272" w:hRule="atLeast"/>
        </w:trPr>
        <w:tc>
          <w:tcPr>
            <w:tcW w:w="1562" w:type="dxa"/>
            <w:tcBorders/>
          </w:tcPr>
          <w:p>
            <w:pPr>
              <w:pStyle w:val="TableParagraph"/>
              <w:ind w:left="18" w:right="39"/>
              <w:jc w:val="center"/>
              <w:rPr>
                <w:sz w:val="24"/>
              </w:rPr>
            </w:pPr>
            <w:r>
              <w:rPr>
                <w:spacing w:val="-2"/>
                <w:sz w:val="24"/>
              </w:rPr>
              <w:t>11/08/2007</w:t>
            </w:r>
          </w:p>
        </w:tc>
        <w:tc>
          <w:tcPr>
            <w:tcW w:w="1705" w:type="dxa"/>
            <w:tcBorders/>
          </w:tcPr>
          <w:p>
            <w:pPr>
              <w:pStyle w:val="TableParagraph"/>
              <w:ind w:left="72" w:right="0"/>
              <w:rPr>
                <w:sz w:val="24"/>
              </w:rPr>
            </w:pPr>
            <w:r>
              <w:rPr>
                <w:sz w:val="24"/>
              </w:rPr>
              <w:t>Fedora</w:t>
            </w:r>
            <w:r>
              <w:rPr>
                <w:spacing w:val="-6"/>
                <w:sz w:val="24"/>
              </w:rPr>
              <w:t xml:space="preserve"> </w:t>
            </w:r>
            <w:r>
              <w:rPr>
                <w:spacing w:val="-10"/>
                <w:sz w:val="24"/>
              </w:rPr>
              <w:t>8</w:t>
            </w:r>
          </w:p>
        </w:tc>
      </w:tr>
      <w:tr>
        <w:trPr>
          <w:trHeight w:val="271" w:hRule="atLeast"/>
        </w:trPr>
        <w:tc>
          <w:tcPr>
            <w:tcW w:w="1562" w:type="dxa"/>
            <w:tcBorders/>
          </w:tcPr>
          <w:p>
            <w:pPr>
              <w:pStyle w:val="TableParagraph"/>
              <w:ind w:left="18" w:right="39"/>
              <w:jc w:val="center"/>
              <w:rPr>
                <w:sz w:val="24"/>
              </w:rPr>
            </w:pPr>
            <w:r>
              <w:rPr>
                <w:spacing w:val="-2"/>
                <w:sz w:val="24"/>
              </w:rPr>
              <w:t>10/18/2007</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7.10</w:t>
            </w:r>
          </w:p>
        </w:tc>
      </w:tr>
      <w:tr>
        <w:trPr>
          <w:trHeight w:val="272" w:hRule="atLeast"/>
        </w:trPr>
        <w:tc>
          <w:tcPr>
            <w:tcW w:w="1562" w:type="dxa"/>
            <w:tcBorders/>
          </w:tcPr>
          <w:p>
            <w:pPr>
              <w:pStyle w:val="TableParagraph"/>
              <w:ind w:left="18" w:right="39"/>
              <w:jc w:val="center"/>
              <w:rPr>
                <w:sz w:val="24"/>
              </w:rPr>
            </w:pPr>
            <w:r>
              <w:rPr>
                <w:spacing w:val="-2"/>
                <w:sz w:val="24"/>
              </w:rPr>
              <w:t>10/04/2007</w:t>
            </w:r>
          </w:p>
        </w:tc>
        <w:tc>
          <w:tcPr>
            <w:tcW w:w="1705" w:type="dxa"/>
            <w:tcBorders/>
          </w:tcPr>
          <w:p>
            <w:pPr>
              <w:pStyle w:val="TableParagraph"/>
              <w:ind w:left="72" w:right="0"/>
              <w:rPr>
                <w:sz w:val="24"/>
              </w:rPr>
            </w:pPr>
            <w:r>
              <w:rPr>
                <w:sz w:val="24"/>
              </w:rPr>
              <w:t>SUSE</w:t>
            </w:r>
            <w:r>
              <w:rPr>
                <w:spacing w:val="-4"/>
                <w:sz w:val="24"/>
              </w:rPr>
              <w:t xml:space="preserve"> 10.3</w:t>
            </w:r>
          </w:p>
        </w:tc>
      </w:tr>
      <w:tr>
        <w:trPr>
          <w:trHeight w:val="272" w:hRule="atLeast"/>
        </w:trPr>
        <w:tc>
          <w:tcPr>
            <w:tcW w:w="1562" w:type="dxa"/>
            <w:tcBorders/>
          </w:tcPr>
          <w:p>
            <w:pPr>
              <w:pStyle w:val="TableParagraph"/>
              <w:ind w:left="18" w:right="39"/>
              <w:jc w:val="center"/>
              <w:rPr>
                <w:sz w:val="24"/>
              </w:rPr>
            </w:pPr>
            <w:r>
              <w:rPr>
                <w:spacing w:val="-2"/>
                <w:sz w:val="24"/>
              </w:rPr>
              <w:t>05/31/2007</w:t>
            </w:r>
          </w:p>
        </w:tc>
        <w:tc>
          <w:tcPr>
            <w:tcW w:w="1705" w:type="dxa"/>
            <w:tcBorders/>
          </w:tcPr>
          <w:p>
            <w:pPr>
              <w:pStyle w:val="TableParagraph"/>
              <w:ind w:left="72" w:right="0"/>
              <w:rPr>
                <w:sz w:val="24"/>
              </w:rPr>
            </w:pPr>
            <w:r>
              <w:rPr>
                <w:sz w:val="24"/>
              </w:rPr>
              <w:t>Fedora</w:t>
            </w:r>
            <w:r>
              <w:rPr>
                <w:spacing w:val="-6"/>
                <w:sz w:val="24"/>
              </w:rPr>
              <w:t xml:space="preserve"> </w:t>
            </w:r>
            <w:r>
              <w:rPr>
                <w:spacing w:val="-10"/>
                <w:sz w:val="24"/>
              </w:rPr>
              <w:t>7</w:t>
            </w:r>
          </w:p>
        </w:tc>
      </w:tr>
      <w:tr>
        <w:trPr>
          <w:trHeight w:val="271" w:hRule="atLeast"/>
        </w:trPr>
        <w:tc>
          <w:tcPr>
            <w:tcW w:w="1562" w:type="dxa"/>
            <w:tcBorders/>
          </w:tcPr>
          <w:p>
            <w:pPr>
              <w:pStyle w:val="TableParagraph"/>
              <w:ind w:left="18" w:right="39"/>
              <w:jc w:val="center"/>
              <w:rPr>
                <w:sz w:val="24"/>
              </w:rPr>
            </w:pPr>
            <w:r>
              <w:rPr>
                <w:spacing w:val="-2"/>
                <w:sz w:val="24"/>
              </w:rPr>
              <w:t>04/19/2007</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7.04</w:t>
            </w:r>
          </w:p>
        </w:tc>
      </w:tr>
      <w:tr>
        <w:trPr>
          <w:trHeight w:val="272" w:hRule="atLeast"/>
        </w:trPr>
        <w:tc>
          <w:tcPr>
            <w:tcW w:w="1562" w:type="dxa"/>
            <w:tcBorders/>
          </w:tcPr>
          <w:p>
            <w:pPr>
              <w:pStyle w:val="TableParagraph"/>
              <w:ind w:left="18" w:right="39"/>
              <w:jc w:val="center"/>
              <w:rPr>
                <w:sz w:val="24"/>
              </w:rPr>
            </w:pPr>
            <w:r>
              <w:rPr>
                <w:spacing w:val="-2"/>
                <w:sz w:val="24"/>
              </w:rPr>
              <w:t>12/07/2006</w:t>
            </w:r>
          </w:p>
        </w:tc>
        <w:tc>
          <w:tcPr>
            <w:tcW w:w="1705" w:type="dxa"/>
            <w:tcBorders/>
          </w:tcPr>
          <w:p>
            <w:pPr>
              <w:pStyle w:val="TableParagraph"/>
              <w:ind w:left="72" w:right="0"/>
              <w:rPr>
                <w:sz w:val="24"/>
              </w:rPr>
            </w:pPr>
            <w:r>
              <w:rPr>
                <w:sz w:val="24"/>
              </w:rPr>
              <w:t>SUSE</w:t>
            </w:r>
            <w:r>
              <w:rPr>
                <w:spacing w:val="-4"/>
                <w:sz w:val="24"/>
              </w:rPr>
              <w:t xml:space="preserve"> 10.2</w:t>
            </w:r>
          </w:p>
        </w:tc>
      </w:tr>
      <w:tr>
        <w:trPr>
          <w:trHeight w:val="272" w:hRule="atLeast"/>
        </w:trPr>
        <w:tc>
          <w:tcPr>
            <w:tcW w:w="1562" w:type="dxa"/>
            <w:tcBorders/>
          </w:tcPr>
          <w:p>
            <w:pPr>
              <w:pStyle w:val="TableParagraph"/>
              <w:ind w:left="18" w:right="39"/>
              <w:jc w:val="center"/>
              <w:rPr>
                <w:sz w:val="24"/>
              </w:rPr>
            </w:pPr>
            <w:r>
              <w:rPr>
                <w:spacing w:val="-2"/>
                <w:sz w:val="24"/>
              </w:rPr>
              <w:t>10/26/2006</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6.10</w:t>
            </w:r>
          </w:p>
        </w:tc>
      </w:tr>
      <w:tr>
        <w:trPr>
          <w:trHeight w:val="271" w:hRule="atLeast"/>
        </w:trPr>
        <w:tc>
          <w:tcPr>
            <w:tcW w:w="1562" w:type="dxa"/>
            <w:tcBorders/>
          </w:tcPr>
          <w:p>
            <w:pPr>
              <w:pStyle w:val="TableParagraph"/>
              <w:ind w:left="18" w:right="39"/>
              <w:jc w:val="center"/>
              <w:rPr>
                <w:sz w:val="24"/>
              </w:rPr>
            </w:pPr>
            <w:r>
              <w:rPr>
                <w:spacing w:val="-2"/>
                <w:sz w:val="24"/>
              </w:rPr>
              <w:t>10/24/2006</w:t>
            </w:r>
          </w:p>
        </w:tc>
        <w:tc>
          <w:tcPr>
            <w:tcW w:w="1705" w:type="dxa"/>
            <w:tcBorders/>
          </w:tcPr>
          <w:p>
            <w:pPr>
              <w:pStyle w:val="TableParagraph"/>
              <w:ind w:left="72" w:right="0"/>
              <w:rPr>
                <w:sz w:val="24"/>
              </w:rPr>
            </w:pPr>
            <w:r>
              <w:rPr>
                <w:sz w:val="24"/>
              </w:rPr>
              <w:t>Fedora</w:t>
            </w:r>
            <w:r>
              <w:rPr>
                <w:spacing w:val="-6"/>
                <w:sz w:val="24"/>
              </w:rPr>
              <w:t xml:space="preserve"> </w:t>
            </w:r>
            <w:r>
              <w:rPr>
                <w:spacing w:val="-10"/>
                <w:sz w:val="24"/>
              </w:rPr>
              <w:t>6</w:t>
            </w:r>
          </w:p>
        </w:tc>
      </w:tr>
      <w:tr>
        <w:trPr>
          <w:trHeight w:val="271" w:hRule="atLeast"/>
        </w:trPr>
        <w:tc>
          <w:tcPr>
            <w:tcW w:w="1562" w:type="dxa"/>
            <w:tcBorders/>
          </w:tcPr>
          <w:p>
            <w:pPr>
              <w:pStyle w:val="TableParagraph"/>
              <w:ind w:left="18" w:right="39"/>
              <w:jc w:val="center"/>
              <w:rPr>
                <w:sz w:val="24"/>
              </w:rPr>
            </w:pPr>
            <w:r>
              <w:rPr>
                <w:spacing w:val="-2"/>
                <w:sz w:val="24"/>
              </w:rPr>
              <w:t>06/01/2006</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6.06</w:t>
            </w:r>
          </w:p>
        </w:tc>
      </w:tr>
      <w:tr>
        <w:trPr>
          <w:trHeight w:val="271" w:hRule="atLeast"/>
        </w:trPr>
        <w:tc>
          <w:tcPr>
            <w:tcW w:w="1562" w:type="dxa"/>
            <w:tcBorders/>
          </w:tcPr>
          <w:p>
            <w:pPr>
              <w:pStyle w:val="TableParagraph"/>
              <w:ind w:left="18" w:right="39"/>
              <w:jc w:val="center"/>
              <w:rPr>
                <w:sz w:val="24"/>
              </w:rPr>
            </w:pPr>
            <w:r>
              <w:rPr>
                <w:spacing w:val="-2"/>
                <w:sz w:val="24"/>
              </w:rPr>
              <w:t>05/11/2006</w:t>
            </w:r>
          </w:p>
        </w:tc>
        <w:tc>
          <w:tcPr>
            <w:tcW w:w="1705" w:type="dxa"/>
            <w:tcBorders/>
          </w:tcPr>
          <w:p>
            <w:pPr>
              <w:pStyle w:val="TableParagraph"/>
              <w:ind w:left="72" w:right="0"/>
              <w:rPr>
                <w:sz w:val="24"/>
              </w:rPr>
            </w:pPr>
            <w:r>
              <w:rPr>
                <w:sz w:val="24"/>
              </w:rPr>
              <w:t>SUSE</w:t>
            </w:r>
            <w:r>
              <w:rPr>
                <w:spacing w:val="-4"/>
                <w:sz w:val="24"/>
              </w:rPr>
              <w:t xml:space="preserve"> 10.1</w:t>
            </w:r>
          </w:p>
        </w:tc>
      </w:tr>
    </w:tbl>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74" w:after="0"/>
        <w:rPr>
          <w:rFonts w:ascii="Courier New" w:hAnsi="Courier New"/>
        </w:rPr>
      </w:pPr>
      <w:r>
        <w:rPr>
          <w:rFonts w:ascii="Courier New" w:hAnsi="Courier New"/>
        </w:rPr>
        <w:t>03/20/2006</w:t>
      </w:r>
      <w:r>
        <w:rPr>
          <w:rFonts w:ascii="Courier New" w:hAnsi="Courier New"/>
          <w:spacing w:val="-8"/>
        </w:rPr>
        <w:t xml:space="preserve"> </w:t>
      </w:r>
      <w:r>
        <w:rPr>
          <w:rFonts w:ascii="Courier New" w:hAnsi="Courier New"/>
        </w:rPr>
        <w:t>Fedora</w:t>
      </w:r>
      <w:r>
        <w:rPr>
          <w:rFonts w:ascii="Courier New" w:hAnsi="Courier New"/>
          <w:spacing w:val="-8"/>
        </w:rPr>
        <w:t xml:space="preserve"> </w:t>
      </w:r>
      <w:r>
        <w:rPr>
          <w:rFonts w:ascii="Courier New" w:hAnsi="Courier New"/>
          <w:spacing w:val="-10"/>
        </w:rPr>
        <w:t>5</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4"/>
        </w:rPr>
        <w:t>join</w:t>
      </w:r>
    </w:p>
    <w:p>
      <w:pPr>
        <w:pStyle w:val="BodyText"/>
        <w:spacing w:before="120" w:after="0"/>
        <w:ind w:left="155" w:right="155"/>
        <w:rPr/>
      </w:pPr>
      <w:r>
        <w:rPr/>
        <w:t>En</w:t>
      </w:r>
      <w:r>
        <w:rPr>
          <w:spacing w:val="-6"/>
        </w:rPr>
        <w:t xml:space="preserve"> </w:t>
      </w:r>
      <w:r>
        <w:rPr/>
        <w:t>algunos</w:t>
      </w:r>
      <w:r>
        <w:rPr>
          <w:spacing w:val="-3"/>
        </w:rPr>
        <w:t xml:space="preserve"> </w:t>
      </w:r>
      <w:r>
        <w:rPr/>
        <w:t>aspectos,</w:t>
      </w:r>
      <w:r>
        <w:rPr>
          <w:spacing w:val="-3"/>
        </w:rPr>
        <w:t xml:space="preserve"> </w:t>
      </w:r>
      <w:r>
        <w:rPr>
          <w:rFonts w:ascii="Courier New" w:hAnsi="Courier New"/>
        </w:rPr>
        <w:t>join</w:t>
      </w:r>
      <w:r>
        <w:rPr>
          <w:rFonts w:ascii="Courier New" w:hAnsi="Courier New"/>
          <w:spacing w:val="-85"/>
        </w:rPr>
        <w:t xml:space="preserve"> </w:t>
      </w:r>
      <w:r>
        <w:rPr/>
        <w:t>es</w:t>
      </w:r>
      <w:r>
        <w:rPr>
          <w:spacing w:val="-3"/>
        </w:rPr>
        <w:t xml:space="preserve"> </w:t>
      </w:r>
      <w:r>
        <w:rPr/>
        <w:t>como</w:t>
      </w:r>
      <w:r>
        <w:rPr>
          <w:spacing w:val="-1"/>
        </w:rPr>
        <w:t xml:space="preserve"> </w:t>
      </w:r>
      <w:r>
        <w:rPr>
          <w:rFonts w:ascii="Courier New" w:hAnsi="Courier New"/>
        </w:rPr>
        <w:t>paste</w:t>
      </w:r>
      <w:r>
        <w:rPr>
          <w:rFonts w:ascii="Courier New" w:hAnsi="Courier New"/>
          <w:spacing w:val="-85"/>
        </w:rPr>
        <w:t xml:space="preserve"> </w:t>
      </w:r>
      <w:r>
        <w:rPr/>
        <w:t>en</w:t>
      </w:r>
      <w:r>
        <w:rPr>
          <w:spacing w:val="-3"/>
        </w:rPr>
        <w:t xml:space="preserve"> </w:t>
      </w:r>
      <w:r>
        <w:rPr/>
        <w:t>cuanto</w:t>
      </w:r>
      <w:r>
        <w:rPr>
          <w:spacing w:val="-2"/>
        </w:rPr>
        <w:t xml:space="preserve"> </w:t>
      </w:r>
      <w:r>
        <w:rPr/>
        <w:t>a</w:t>
      </w:r>
      <w:r>
        <w:rPr>
          <w:spacing w:val="-4"/>
        </w:rPr>
        <w:t xml:space="preserve"> </w:t>
      </w:r>
      <w:r>
        <w:rPr/>
        <w:t>que</w:t>
      </w:r>
      <w:r>
        <w:rPr>
          <w:spacing w:val="-4"/>
        </w:rPr>
        <w:t xml:space="preserve"> </w:t>
      </w:r>
      <w:r>
        <w:rPr/>
        <w:t>añade</w:t>
      </w:r>
      <w:r>
        <w:rPr>
          <w:spacing w:val="-4"/>
        </w:rPr>
        <w:t xml:space="preserve"> </w:t>
      </w:r>
      <w:r>
        <w:rPr/>
        <w:t>columnas</w:t>
      </w:r>
      <w:r>
        <w:rPr>
          <w:spacing w:val="-3"/>
        </w:rPr>
        <w:t xml:space="preserve"> </w:t>
      </w:r>
      <w:r>
        <w:rPr/>
        <w:t>a</w:t>
      </w:r>
      <w:r>
        <w:rPr>
          <w:spacing w:val="-4"/>
        </w:rPr>
        <w:t xml:space="preserve"> </w:t>
      </w:r>
      <w:r>
        <w:rPr/>
        <w:t>un</w:t>
      </w:r>
      <w:r>
        <w:rPr>
          <w:spacing w:val="-3"/>
        </w:rPr>
        <w:t xml:space="preserve"> </w:t>
      </w:r>
      <w:r>
        <w:rPr/>
        <w:t>archivo,</w:t>
      </w:r>
      <w:r>
        <w:rPr>
          <w:spacing w:val="-3"/>
        </w:rPr>
        <w:t xml:space="preserve"> </w:t>
      </w:r>
      <w:r>
        <w:rPr/>
        <w:t>pero</w:t>
      </w:r>
      <w:r>
        <w:rPr>
          <w:spacing w:val="-3"/>
        </w:rPr>
        <w:t xml:space="preserve"> </w:t>
      </w:r>
      <w:r>
        <w:rPr/>
        <w:t xml:space="preserve">usa una forma única para hacerlo. Un </w:t>
      </w:r>
      <w:r>
        <w:rPr>
          <w:i/>
        </w:rPr>
        <w:t xml:space="preserve">join </w:t>
      </w:r>
      <w:r>
        <w:rPr/>
        <w:t xml:space="preserve">es una operación normalmente asociada con las </w:t>
      </w:r>
      <w:r>
        <w:rPr>
          <w:i/>
        </w:rPr>
        <w:t>bases de datos</w:t>
      </w:r>
      <w:r>
        <w:rPr>
          <w:i/>
          <w:spacing w:val="-2"/>
        </w:rPr>
        <w:t xml:space="preserve"> </w:t>
      </w:r>
      <w:r>
        <w:rPr>
          <w:i/>
        </w:rPr>
        <w:t>relacionales</w:t>
      </w:r>
      <w:r>
        <w:rPr>
          <w:i/>
          <w:spacing w:val="-3"/>
        </w:rPr>
        <w:t xml:space="preserve"> </w:t>
      </w:r>
      <w:r>
        <w:rPr/>
        <w:t>donde</w:t>
      </w:r>
      <w:r>
        <w:rPr>
          <w:spacing w:val="-4"/>
        </w:rPr>
        <w:t xml:space="preserve"> </w:t>
      </w:r>
      <w:r>
        <w:rPr/>
        <w:t>los</w:t>
      </w:r>
      <w:r>
        <w:rPr>
          <w:spacing w:val="-3"/>
        </w:rPr>
        <w:t xml:space="preserve"> </w:t>
      </w:r>
      <w:r>
        <w:rPr/>
        <w:t>datos</w:t>
      </w:r>
      <w:r>
        <w:rPr>
          <w:spacing w:val="-3"/>
        </w:rPr>
        <w:t xml:space="preserve"> </w:t>
      </w:r>
      <w:r>
        <w:rPr/>
        <w:t>de</w:t>
      </w:r>
      <w:r>
        <w:rPr>
          <w:spacing w:val="-2"/>
        </w:rPr>
        <w:t xml:space="preserve"> </w:t>
      </w:r>
      <w:r>
        <w:rPr/>
        <w:t>múltiples</w:t>
      </w:r>
      <w:r>
        <w:rPr>
          <w:spacing w:val="-1"/>
        </w:rPr>
        <w:t xml:space="preserve"> </w:t>
      </w:r>
      <w:r>
        <w:rPr>
          <w:i/>
        </w:rPr>
        <w:t xml:space="preserve">tablas </w:t>
      </w:r>
      <w:r>
        <w:rPr/>
        <w:t>con</w:t>
      </w:r>
      <w:r>
        <w:rPr>
          <w:spacing w:val="-3"/>
        </w:rPr>
        <w:t xml:space="preserve"> </w:t>
      </w:r>
      <w:r>
        <w:rPr/>
        <w:t>un</w:t>
      </w:r>
      <w:r>
        <w:rPr>
          <w:spacing w:val="-3"/>
        </w:rPr>
        <w:t xml:space="preserve"> </w:t>
      </w:r>
      <w:r>
        <w:rPr/>
        <w:t>campo</w:t>
      </w:r>
      <w:r>
        <w:rPr>
          <w:spacing w:val="-2"/>
        </w:rPr>
        <w:t xml:space="preserve"> </w:t>
      </w:r>
      <w:r>
        <w:rPr/>
        <w:t>clave</w:t>
      </w:r>
      <w:r>
        <w:rPr>
          <w:spacing w:val="-2"/>
        </w:rPr>
        <w:t xml:space="preserve"> </w:t>
      </w:r>
      <w:r>
        <w:rPr/>
        <w:t>compartido</w:t>
      </w:r>
      <w:r>
        <w:rPr>
          <w:spacing w:val="-3"/>
        </w:rPr>
        <w:t xml:space="preserve"> </w:t>
      </w:r>
      <w:r>
        <w:rPr/>
        <w:t>se</w:t>
      </w:r>
      <w:r>
        <w:rPr>
          <w:spacing w:val="-4"/>
        </w:rPr>
        <w:t xml:space="preserve"> </w:t>
      </w:r>
      <w:r>
        <w:rPr/>
        <w:t xml:space="preserve">combinan para dar el resultado deseado. El programa </w:t>
      </w:r>
      <w:r>
        <w:rPr>
          <w:rFonts w:ascii="Courier New" w:hAnsi="Courier New"/>
        </w:rPr>
        <w:t>join</w:t>
      </w:r>
      <w:r>
        <w:rPr>
          <w:rFonts w:ascii="Courier New" w:hAnsi="Courier New"/>
          <w:spacing w:val="-78"/>
        </w:rPr>
        <w:t xml:space="preserve"> </w:t>
      </w:r>
      <w:r>
        <w:rPr/>
        <w:t>realiza la misma operación. Une datos de múltiples archivos basándose en un campo clave compartido.</w:t>
      </w:r>
    </w:p>
    <w:p>
      <w:pPr>
        <w:pStyle w:val="BodyText"/>
        <w:spacing w:before="11" w:after="0"/>
        <w:ind w:left="0" w:right="0"/>
        <w:rPr>
          <w:sz w:val="23"/>
        </w:rPr>
      </w:pPr>
      <w:r>
        <w:rPr>
          <w:sz w:val="23"/>
        </w:rPr>
      </w:r>
    </w:p>
    <w:p>
      <w:pPr>
        <w:pStyle w:val="BodyText"/>
        <w:ind w:left="155" w:right="135"/>
        <w:rPr/>
      </w:pPr>
      <w:r>
        <w:rPr/>
        <w:t>Para</w:t>
      </w:r>
      <w:r>
        <w:rPr>
          <w:spacing w:val="-2"/>
        </w:rPr>
        <w:t xml:space="preserve"> </w:t>
      </w:r>
      <w:r>
        <w:rPr/>
        <w:t>ver</w:t>
      </w:r>
      <w:r>
        <w:rPr>
          <w:spacing w:val="-3"/>
        </w:rPr>
        <w:t xml:space="preserve"> </w:t>
      </w:r>
      <w:r>
        <w:rPr/>
        <w:t>como</w:t>
      </w:r>
      <w:r>
        <w:rPr>
          <w:spacing w:val="-3"/>
        </w:rPr>
        <w:t xml:space="preserve"> </w:t>
      </w:r>
      <w:r>
        <w:rPr/>
        <w:t>se</w:t>
      </w:r>
      <w:r>
        <w:rPr>
          <w:spacing w:val="-4"/>
        </w:rPr>
        <w:t xml:space="preserve"> </w:t>
      </w:r>
      <w:r>
        <w:rPr/>
        <w:t>usa</w:t>
      </w:r>
      <w:r>
        <w:rPr>
          <w:spacing w:val="-4"/>
        </w:rPr>
        <w:t xml:space="preserve"> </w:t>
      </w:r>
      <w:r>
        <w:rPr/>
        <w:t>una</w:t>
      </w:r>
      <w:r>
        <w:rPr>
          <w:spacing w:val="-4"/>
        </w:rPr>
        <w:t xml:space="preserve"> </w:t>
      </w:r>
      <w:r>
        <w:rPr/>
        <w:t>operación</w:t>
      </w:r>
      <w:r>
        <w:rPr>
          <w:spacing w:val="-2"/>
        </w:rPr>
        <w:t xml:space="preserve"> </w:t>
      </w:r>
      <w:r>
        <w:rPr/>
        <w:t>join</w:t>
      </w:r>
      <w:r>
        <w:rPr>
          <w:spacing w:val="-3"/>
        </w:rPr>
        <w:t xml:space="preserve"> </w:t>
      </w:r>
      <w:r>
        <w:rPr/>
        <w:t>en</w:t>
      </w:r>
      <w:r>
        <w:rPr>
          <w:spacing w:val="-3"/>
        </w:rPr>
        <w:t xml:space="preserve"> </w:t>
      </w:r>
      <w:r>
        <w:rPr/>
        <w:t>una</w:t>
      </w:r>
      <w:r>
        <w:rPr>
          <w:spacing w:val="-2"/>
        </w:rPr>
        <w:t xml:space="preserve"> </w:t>
      </w:r>
      <w:r>
        <w:rPr/>
        <w:t>base</w:t>
      </w:r>
      <w:r>
        <w:rPr>
          <w:spacing w:val="-4"/>
        </w:rPr>
        <w:t xml:space="preserve"> </w:t>
      </w:r>
      <w:r>
        <w:rPr/>
        <w:t>de</w:t>
      </w:r>
      <w:r>
        <w:rPr>
          <w:spacing w:val="-4"/>
        </w:rPr>
        <w:t xml:space="preserve"> </w:t>
      </w:r>
      <w:r>
        <w:rPr/>
        <w:t>datos</w:t>
      </w:r>
      <w:r>
        <w:rPr>
          <w:spacing w:val="-3"/>
        </w:rPr>
        <w:t xml:space="preserve"> </w:t>
      </w:r>
      <w:r>
        <w:rPr/>
        <w:t>relacional,</w:t>
      </w:r>
      <w:r>
        <w:rPr>
          <w:spacing w:val="-3"/>
        </w:rPr>
        <w:t xml:space="preserve"> </w:t>
      </w:r>
      <w:r>
        <w:rPr/>
        <w:t>imaginemos</w:t>
      </w:r>
      <w:r>
        <w:rPr>
          <w:spacing w:val="-3"/>
        </w:rPr>
        <w:t xml:space="preserve"> </w:t>
      </w:r>
      <w:r>
        <w:rPr/>
        <w:t>una</w:t>
      </w:r>
      <w:r>
        <w:rPr>
          <w:spacing w:val="-4"/>
        </w:rPr>
        <w:t xml:space="preserve"> </w:t>
      </w:r>
      <w:r>
        <w:rPr/>
        <w:t>base</w:t>
      </w:r>
      <w:r>
        <w:rPr>
          <w:spacing w:val="-4"/>
        </w:rPr>
        <w:t xml:space="preserve"> </w:t>
      </w:r>
      <w:r>
        <w:rPr/>
        <w:t>de datos muy pequeña consistente en dos tablas, cada una con un único registro. La primera tabla, llamada CUSTOMERS, tiene tres campos: un número de cliente (CUSTNUM), el nombre del cliente (FNAME) y el apellido del cliente (LNAME):</w:t>
      </w:r>
    </w:p>
    <w:p>
      <w:pPr>
        <w:pStyle w:val="BodyText"/>
        <w:ind w:left="0" w:right="0"/>
        <w:rPr/>
      </w:pPr>
      <w:r>
        <w:rPr/>
      </w:r>
    </w:p>
    <w:p>
      <w:pPr>
        <w:pStyle w:val="BodyText"/>
        <w:rPr/>
      </w:pPr>
      <w:r>
        <w:rPr/>
        <w:t>CUSTNUM</w:t>
      </w:r>
      <w:r>
        <w:rPr>
          <w:spacing w:val="-4"/>
        </w:rPr>
        <w:t xml:space="preserve"> </w:t>
      </w:r>
      <w:r>
        <w:rPr/>
        <w:t>FNAME</w:t>
      </w:r>
      <w:r>
        <w:rPr>
          <w:spacing w:val="-3"/>
        </w:rPr>
        <w:t xml:space="preserve"> </w:t>
      </w:r>
      <w:r>
        <w:rPr>
          <w:spacing w:val="-4"/>
        </w:rPr>
        <w:t>LNAME</w:t>
      </w:r>
    </w:p>
    <w:p>
      <w:pPr>
        <w:pStyle w:val="Normal"/>
        <w:spacing w:before="0" w:after="0"/>
        <w:ind w:hanging="0" w:left="155" w:right="0"/>
        <w:jc w:val="left"/>
        <w:rPr>
          <w:sz w:val="24"/>
        </w:rPr>
      </w:pPr>
      <w:r>
        <w:rPr>
          <w:sz w:val="24"/>
        </w:rPr>
        <w:t>========</w:t>
      </w:r>
      <w:r>
        <w:rPr>
          <w:spacing w:val="28"/>
          <w:sz w:val="24"/>
        </w:rPr>
        <w:t xml:space="preserve">  </w:t>
      </w:r>
      <w:r>
        <w:rPr>
          <w:sz w:val="24"/>
        </w:rPr>
        <w:t>=====</w:t>
      </w:r>
      <w:r>
        <w:rPr>
          <w:spacing w:val="29"/>
          <w:sz w:val="24"/>
        </w:rPr>
        <w:t xml:space="preserve">  </w:t>
      </w:r>
      <w:r>
        <w:rPr>
          <w:spacing w:val="-2"/>
          <w:sz w:val="24"/>
        </w:rPr>
        <w:t>======</w:t>
      </w:r>
    </w:p>
    <w:p>
      <w:pPr>
        <w:pStyle w:val="BodyText"/>
        <w:tabs>
          <w:tab w:val="clear" w:pos="720"/>
          <w:tab w:val="left" w:pos="1415" w:leader="none"/>
          <w:tab w:val="left" w:pos="2289" w:leader="none"/>
        </w:tabs>
        <w:rPr/>
      </w:pPr>
      <w:r>
        <w:rPr>
          <w:spacing w:val="-2"/>
        </w:rPr>
        <w:t>4681934</w:t>
      </w:r>
      <w:r>
        <w:rPr/>
        <w:tab/>
      </w:r>
      <w:r>
        <w:rPr>
          <w:spacing w:val="-4"/>
        </w:rPr>
        <w:t>John</w:t>
      </w:r>
      <w:r>
        <w:rPr/>
        <w:tab/>
      </w:r>
      <w:r>
        <w:rPr>
          <w:spacing w:val="-4"/>
        </w:rPr>
        <w:t>Smith</w:t>
      </w:r>
    </w:p>
    <w:p>
      <w:pPr>
        <w:pStyle w:val="BodyText"/>
        <w:ind w:left="0" w:right="0"/>
        <w:rPr/>
      </w:pPr>
      <w:r>
        <w:rPr/>
      </w:r>
    </w:p>
    <w:p>
      <w:pPr>
        <w:pStyle w:val="BodyText"/>
        <w:ind w:left="155" w:right="148"/>
        <w:rPr/>
      </w:pPr>
      <w:r>
        <w:rPr/>
        <w:t>La</w:t>
      </w:r>
      <w:r>
        <w:rPr>
          <w:spacing w:val="-3"/>
        </w:rPr>
        <w:t xml:space="preserve"> </w:t>
      </w:r>
      <w:r>
        <w:rPr/>
        <w:t>segunda</w:t>
      </w:r>
      <w:r>
        <w:rPr>
          <w:spacing w:val="-4"/>
        </w:rPr>
        <w:t xml:space="preserve"> </w:t>
      </w:r>
      <w:r>
        <w:rPr/>
        <w:t>tabla</w:t>
      </w:r>
      <w:r>
        <w:rPr>
          <w:spacing w:val="-4"/>
        </w:rPr>
        <w:t xml:space="preserve"> </w:t>
      </w:r>
      <w:r>
        <w:rPr/>
        <w:t>se</w:t>
      </w:r>
      <w:r>
        <w:rPr>
          <w:spacing w:val="-4"/>
        </w:rPr>
        <w:t xml:space="preserve"> </w:t>
      </w:r>
      <w:r>
        <w:rPr/>
        <w:t>llama</w:t>
      </w:r>
      <w:r>
        <w:rPr>
          <w:spacing w:val="-3"/>
        </w:rPr>
        <w:t xml:space="preserve"> </w:t>
      </w:r>
      <w:r>
        <w:rPr/>
        <w:t>ORDERS</w:t>
      </w:r>
      <w:r>
        <w:rPr>
          <w:spacing w:val="-3"/>
        </w:rPr>
        <w:t xml:space="preserve"> </w:t>
      </w:r>
      <w:r>
        <w:rPr/>
        <w:t>y</w:t>
      </w:r>
      <w:r>
        <w:rPr>
          <w:spacing w:val="-3"/>
        </w:rPr>
        <w:t xml:space="preserve"> </w:t>
      </w:r>
      <w:r>
        <w:rPr/>
        <w:t>contiene</w:t>
      </w:r>
      <w:r>
        <w:rPr>
          <w:spacing w:val="-4"/>
        </w:rPr>
        <w:t xml:space="preserve"> </w:t>
      </w:r>
      <w:r>
        <w:rPr/>
        <w:t>cuatro</w:t>
      </w:r>
      <w:r>
        <w:rPr>
          <w:spacing w:val="-3"/>
        </w:rPr>
        <w:t xml:space="preserve"> </w:t>
      </w:r>
      <w:r>
        <w:rPr/>
        <w:t>campos:</w:t>
      </w:r>
      <w:r>
        <w:rPr>
          <w:spacing w:val="-4"/>
        </w:rPr>
        <w:t xml:space="preserve"> </w:t>
      </w:r>
      <w:r>
        <w:rPr/>
        <w:t>un</w:t>
      </w:r>
      <w:r>
        <w:rPr>
          <w:spacing w:val="-3"/>
        </w:rPr>
        <w:t xml:space="preserve"> </w:t>
      </w:r>
      <w:r>
        <w:rPr/>
        <w:t>número</w:t>
      </w:r>
      <w:r>
        <w:rPr>
          <w:spacing w:val="-3"/>
        </w:rPr>
        <w:t xml:space="preserve"> </w:t>
      </w:r>
      <w:r>
        <w:rPr/>
        <w:t>de</w:t>
      </w:r>
      <w:r>
        <w:rPr>
          <w:spacing w:val="-4"/>
        </w:rPr>
        <w:t xml:space="preserve"> </w:t>
      </w:r>
      <w:r>
        <w:rPr/>
        <w:t>pedido</w:t>
      </w:r>
      <w:r>
        <w:rPr>
          <w:spacing w:val="-3"/>
        </w:rPr>
        <w:t xml:space="preserve"> </w:t>
      </w:r>
      <w:r>
        <w:rPr/>
        <w:t>(ORDER- NUM), el número de cliente (CUSTNUM), la cantidad (QUAN) y el producto pedido (ITEM).</w:t>
      </w:r>
    </w:p>
    <w:p>
      <w:pPr>
        <w:pStyle w:val="BodyText"/>
        <w:ind w:left="0" w:right="0"/>
        <w:rPr/>
      </w:pPr>
      <w:r>
        <w:rPr/>
      </w:r>
    </w:p>
    <w:p>
      <w:pPr>
        <w:pStyle w:val="BodyText"/>
        <w:rPr/>
      </w:pPr>
      <w:r>
        <w:rPr/>
        <w:t>ORDERNUM</w:t>
      </w:r>
      <w:r>
        <w:rPr>
          <w:spacing w:val="-5"/>
        </w:rPr>
        <w:t xml:space="preserve"> </w:t>
      </w:r>
      <w:r>
        <w:rPr/>
        <w:t>CUSTNUM</w:t>
      </w:r>
      <w:r>
        <w:rPr>
          <w:spacing w:val="-4"/>
        </w:rPr>
        <w:t xml:space="preserve"> </w:t>
      </w:r>
      <w:r>
        <w:rPr/>
        <w:t>QUAN</w:t>
      </w:r>
      <w:r>
        <w:rPr>
          <w:spacing w:val="-4"/>
        </w:rPr>
        <w:t xml:space="preserve"> ITEM</w:t>
      </w:r>
    </w:p>
    <w:p>
      <w:pPr>
        <w:pStyle w:val="BodyText"/>
        <w:tabs>
          <w:tab w:val="clear" w:pos="720"/>
          <w:tab w:val="left" w:pos="1595" w:leader="none"/>
          <w:tab w:val="left" w:pos="2845" w:leader="none"/>
          <w:tab w:val="left" w:pos="3575" w:leader="none"/>
        </w:tabs>
        <w:ind w:left="155" w:right="5136"/>
        <w:rPr/>
      </w:pPr>
      <w:r>
        <w:rPr>
          <w:spacing w:val="-2"/>
        </w:rPr>
        <w:t>========</w:t>
      </w:r>
      <w:r>
        <w:rPr/>
        <w:tab/>
      </w:r>
      <w:r>
        <w:rPr>
          <w:spacing w:val="-57"/>
        </w:rPr>
        <w:t xml:space="preserve"> </w:t>
      </w:r>
      <w:r>
        <w:rPr>
          <w:spacing w:val="-2"/>
        </w:rPr>
        <w:t>=======</w:t>
      </w:r>
      <w:r>
        <w:rPr/>
        <w:tab/>
        <w:t>====</w:t>
      </w:r>
      <w:r>
        <w:rPr>
          <w:spacing w:val="80"/>
        </w:rPr>
        <w:t xml:space="preserve"> </w:t>
      </w:r>
      <w:r>
        <w:rPr/>
        <w:t xml:space="preserve">==== </w:t>
      </w:r>
      <w:r>
        <w:rPr>
          <w:spacing w:val="-2"/>
        </w:rPr>
        <w:t>3014953305</w:t>
      </w:r>
      <w:r>
        <w:rPr/>
        <w:tab/>
      </w:r>
      <w:r>
        <w:rPr>
          <w:spacing w:val="-2"/>
        </w:rPr>
        <w:t>4681934</w:t>
      </w:r>
      <w:r>
        <w:rPr/>
        <w:tab/>
      </w:r>
      <w:r>
        <w:rPr>
          <w:spacing w:val="-51"/>
        </w:rPr>
        <w:t xml:space="preserve"> </w:t>
      </w:r>
      <w:r>
        <w:rPr>
          <w:spacing w:val="-2"/>
        </w:rPr>
        <w:t>1</w:t>
      </w:r>
      <w:r>
        <w:rPr/>
        <w:tab/>
      </w:r>
      <w:r>
        <w:rPr>
          <w:spacing w:val="-2"/>
        </w:rPr>
        <w:t>Blue</w:t>
      </w:r>
      <w:r>
        <w:rPr>
          <w:spacing w:val="-15"/>
        </w:rPr>
        <w:t xml:space="preserve"> </w:t>
      </w:r>
      <w:r>
        <w:rPr>
          <w:spacing w:val="-2"/>
        </w:rPr>
        <w:t>Widget</w:t>
      </w:r>
    </w:p>
    <w:p>
      <w:pPr>
        <w:pStyle w:val="BodyText"/>
        <w:ind w:left="0" w:right="0"/>
        <w:rPr/>
      </w:pPr>
      <w:r>
        <w:rPr/>
      </w:r>
    </w:p>
    <w:p>
      <w:pPr>
        <w:pStyle w:val="BodyText"/>
        <w:rPr/>
      </w:pPr>
      <w:r>
        <w:rPr/>
        <w:t>Fíjate</w:t>
      </w:r>
      <w:r>
        <w:rPr>
          <w:spacing w:val="-3"/>
        </w:rPr>
        <w:t xml:space="preserve"> </w:t>
      </w:r>
      <w:r>
        <w:rPr/>
        <w:t>que</w:t>
      </w:r>
      <w:r>
        <w:rPr>
          <w:spacing w:val="-5"/>
        </w:rPr>
        <w:t xml:space="preserve"> </w:t>
      </w:r>
      <w:r>
        <w:rPr/>
        <w:t>ambas</w:t>
      </w:r>
      <w:r>
        <w:rPr>
          <w:spacing w:val="-4"/>
        </w:rPr>
        <w:t xml:space="preserve"> </w:t>
      </w:r>
      <w:r>
        <w:rPr/>
        <w:t>tablas</w:t>
      </w:r>
      <w:r>
        <w:rPr>
          <w:spacing w:val="-4"/>
        </w:rPr>
        <w:t xml:space="preserve"> </w:t>
      </w:r>
      <w:r>
        <w:rPr/>
        <w:t>comparten</w:t>
      </w:r>
      <w:r>
        <w:rPr>
          <w:spacing w:val="-3"/>
        </w:rPr>
        <w:t xml:space="preserve"> </w:t>
      </w:r>
      <w:r>
        <w:rPr/>
        <w:t>el</w:t>
      </w:r>
      <w:r>
        <w:rPr>
          <w:spacing w:val="-5"/>
        </w:rPr>
        <w:t xml:space="preserve"> </w:t>
      </w:r>
      <w:r>
        <w:rPr/>
        <w:t>campo</w:t>
      </w:r>
      <w:r>
        <w:rPr>
          <w:spacing w:val="-3"/>
        </w:rPr>
        <w:t xml:space="preserve"> </w:t>
      </w:r>
      <w:r>
        <w:rPr/>
        <w:t>CUSTNUM.</w:t>
      </w:r>
      <w:r>
        <w:rPr>
          <w:spacing w:val="-4"/>
        </w:rPr>
        <w:t xml:space="preserve"> </w:t>
      </w:r>
      <w:r>
        <w:rPr/>
        <w:t>Ésto</w:t>
      </w:r>
      <w:r>
        <w:rPr>
          <w:spacing w:val="-4"/>
        </w:rPr>
        <w:t xml:space="preserve"> </w:t>
      </w:r>
      <w:r>
        <w:rPr/>
        <w:t>es</w:t>
      </w:r>
      <w:r>
        <w:rPr>
          <w:spacing w:val="-4"/>
        </w:rPr>
        <w:t xml:space="preserve"> </w:t>
      </w:r>
      <w:r>
        <w:rPr/>
        <w:t>importante,</w:t>
      </w:r>
      <w:r>
        <w:rPr>
          <w:spacing w:val="-3"/>
        </w:rPr>
        <w:t xml:space="preserve"> </w:t>
      </w:r>
      <w:r>
        <w:rPr/>
        <w:t>ya</w:t>
      </w:r>
      <w:r>
        <w:rPr>
          <w:spacing w:val="-5"/>
        </w:rPr>
        <w:t xml:space="preserve"> </w:t>
      </w:r>
      <w:r>
        <w:rPr/>
        <w:t>que</w:t>
      </w:r>
      <w:r>
        <w:rPr>
          <w:spacing w:val="-5"/>
        </w:rPr>
        <w:t xml:space="preserve"> </w:t>
      </w:r>
      <w:r>
        <w:rPr/>
        <w:t>permite</w:t>
      </w:r>
      <w:r>
        <w:rPr>
          <w:spacing w:val="-3"/>
        </w:rPr>
        <w:t xml:space="preserve"> </w:t>
      </w:r>
      <w:r>
        <w:rPr/>
        <w:t>la relación entre las tablas.</w:t>
      </w:r>
    </w:p>
    <w:p>
      <w:pPr>
        <w:pStyle w:val="BodyText"/>
        <w:ind w:left="0" w:right="0"/>
        <w:rPr/>
      </w:pPr>
      <w:r>
        <w:rPr/>
      </w:r>
    </w:p>
    <w:p>
      <w:pPr>
        <w:pStyle w:val="BodyText"/>
        <w:ind w:left="155" w:right="210"/>
        <w:rPr/>
      </w:pPr>
      <w:r>
        <w:rPr/>
        <w:t>Realizar</w:t>
      </w:r>
      <w:r>
        <w:rPr>
          <w:spacing w:val="-3"/>
        </w:rPr>
        <w:t xml:space="preserve"> </w:t>
      </w:r>
      <w:r>
        <w:rPr/>
        <w:t>una</w:t>
      </w:r>
      <w:r>
        <w:rPr>
          <w:spacing w:val="-5"/>
        </w:rPr>
        <w:t xml:space="preserve"> </w:t>
      </w:r>
      <w:r>
        <w:rPr/>
        <w:t>operación</w:t>
      </w:r>
      <w:r>
        <w:rPr>
          <w:spacing w:val="-4"/>
        </w:rPr>
        <w:t xml:space="preserve"> </w:t>
      </w:r>
      <w:r>
        <w:rPr/>
        <w:t>join</w:t>
      </w:r>
      <w:r>
        <w:rPr>
          <w:spacing w:val="-3"/>
        </w:rPr>
        <w:t xml:space="preserve"> </w:t>
      </w:r>
      <w:r>
        <w:rPr/>
        <w:t>nos</w:t>
      </w:r>
      <w:r>
        <w:rPr>
          <w:spacing w:val="-4"/>
        </w:rPr>
        <w:t xml:space="preserve"> </w:t>
      </w:r>
      <w:r>
        <w:rPr/>
        <w:t>permitiría</w:t>
      </w:r>
      <w:r>
        <w:rPr>
          <w:spacing w:val="-3"/>
        </w:rPr>
        <w:t xml:space="preserve"> </w:t>
      </w:r>
      <w:r>
        <w:rPr/>
        <w:t>combinar</w:t>
      </w:r>
      <w:r>
        <w:rPr>
          <w:spacing w:val="-3"/>
        </w:rPr>
        <w:t xml:space="preserve"> </w:t>
      </w:r>
      <w:r>
        <w:rPr/>
        <w:t>los</w:t>
      </w:r>
      <w:r>
        <w:rPr>
          <w:spacing w:val="-4"/>
        </w:rPr>
        <w:t xml:space="preserve"> </w:t>
      </w:r>
      <w:r>
        <w:rPr/>
        <w:t>campos</w:t>
      </w:r>
      <w:r>
        <w:rPr>
          <w:spacing w:val="-4"/>
        </w:rPr>
        <w:t xml:space="preserve"> </w:t>
      </w:r>
      <w:r>
        <w:rPr/>
        <w:t>en</w:t>
      </w:r>
      <w:r>
        <w:rPr>
          <w:spacing w:val="-3"/>
        </w:rPr>
        <w:t xml:space="preserve"> </w:t>
      </w:r>
      <w:r>
        <w:rPr/>
        <w:t>las</w:t>
      </w:r>
      <w:r>
        <w:rPr>
          <w:spacing w:val="-4"/>
        </w:rPr>
        <w:t xml:space="preserve"> </w:t>
      </w:r>
      <w:r>
        <w:rPr/>
        <w:t>dos</w:t>
      </w:r>
      <w:r>
        <w:rPr>
          <w:spacing w:val="-4"/>
        </w:rPr>
        <w:t xml:space="preserve"> </w:t>
      </w:r>
      <w:r>
        <w:rPr/>
        <w:t>tablas</w:t>
      </w:r>
      <w:r>
        <w:rPr>
          <w:spacing w:val="-4"/>
        </w:rPr>
        <w:t xml:space="preserve"> </w:t>
      </w:r>
      <w:r>
        <w:rPr/>
        <w:t>para</w:t>
      </w:r>
      <w:r>
        <w:rPr>
          <w:spacing w:val="-3"/>
        </w:rPr>
        <w:t xml:space="preserve"> </w:t>
      </w:r>
      <w:r>
        <w:rPr/>
        <w:t>conseguir</w:t>
      </w:r>
      <w:r>
        <w:rPr>
          <w:spacing w:val="-4"/>
        </w:rPr>
        <w:t xml:space="preserve"> </w:t>
      </w:r>
      <w:r>
        <w:rPr/>
        <w:t>un resultado útil, como preparar un pedido. Usando los valores coincidentes en los campos CUSTNUM de ambas tablas, una operación join podría producir lo siguiente:</w:t>
      </w:r>
    </w:p>
    <w:p>
      <w:pPr>
        <w:pStyle w:val="BodyText"/>
        <w:ind w:left="0" w:right="0"/>
        <w:rPr/>
      </w:pPr>
      <w:r>
        <w:rPr/>
      </w:r>
    </w:p>
    <w:p>
      <w:pPr>
        <w:pStyle w:val="BodyText"/>
        <w:rPr/>
      </w:pPr>
      <w:r>
        <w:rPr/>
        <w:t>FNAME</w:t>
      </w:r>
      <w:r>
        <w:rPr>
          <w:spacing w:val="-3"/>
        </w:rPr>
        <w:t xml:space="preserve"> </w:t>
      </w:r>
      <w:r>
        <w:rPr/>
        <w:t>LNAME</w:t>
      </w:r>
      <w:r>
        <w:rPr>
          <w:spacing w:val="-3"/>
        </w:rPr>
        <w:t xml:space="preserve"> </w:t>
      </w:r>
      <w:r>
        <w:rPr/>
        <w:t>QUAN</w:t>
      </w:r>
      <w:r>
        <w:rPr>
          <w:spacing w:val="-1"/>
        </w:rPr>
        <w:t xml:space="preserve"> </w:t>
      </w:r>
      <w:r>
        <w:rPr>
          <w:spacing w:val="-4"/>
        </w:rPr>
        <w:t>ITEM</w:t>
      </w:r>
    </w:p>
    <w:p>
      <w:pPr>
        <w:pStyle w:val="Normal"/>
        <w:tabs>
          <w:tab w:val="clear" w:pos="720"/>
          <w:tab w:val="left" w:pos="1073" w:leader="none"/>
          <w:tab w:val="left" w:pos="1989" w:leader="none"/>
        </w:tabs>
        <w:spacing w:before="1" w:after="0"/>
        <w:ind w:hanging="0" w:left="155" w:right="0"/>
        <w:jc w:val="left"/>
        <w:rPr>
          <w:sz w:val="24"/>
        </w:rPr>
      </w:pPr>
      <w:r>
        <w:rPr>
          <w:spacing w:val="-2"/>
          <w:sz w:val="24"/>
        </w:rPr>
        <w:t>=====</w:t>
      </w:r>
      <w:r>
        <w:rPr>
          <w:sz w:val="24"/>
        </w:rPr>
        <w:tab/>
      </w:r>
      <w:r>
        <w:rPr>
          <w:spacing w:val="-2"/>
          <w:sz w:val="24"/>
        </w:rPr>
        <w:t>=====</w:t>
      </w:r>
      <w:r>
        <w:rPr>
          <w:sz w:val="24"/>
        </w:rPr>
        <w:tab/>
        <w:t>====</w:t>
      </w:r>
      <w:r>
        <w:rPr>
          <w:spacing w:val="29"/>
          <w:sz w:val="24"/>
        </w:rPr>
        <w:t xml:space="preserve">  </w:t>
      </w:r>
      <w:r>
        <w:rPr>
          <w:spacing w:val="-4"/>
          <w:sz w:val="24"/>
        </w:rPr>
        <w:t>====</w:t>
      </w:r>
    </w:p>
    <w:p>
      <w:pPr>
        <w:pStyle w:val="BodyText"/>
        <w:tabs>
          <w:tab w:val="clear" w:pos="720"/>
          <w:tab w:val="left" w:pos="1089" w:leader="none"/>
          <w:tab w:val="left" w:pos="1963" w:leader="none"/>
          <w:tab w:val="left" w:pos="2683" w:leader="none"/>
        </w:tabs>
        <w:rPr/>
      </w:pPr>
      <w:r>
        <w:rPr>
          <w:spacing w:val="-4"/>
        </w:rPr>
        <w:t>John</w:t>
      </w:r>
      <w:r>
        <w:rPr/>
        <w:tab/>
      </w:r>
      <w:r>
        <w:rPr>
          <w:spacing w:val="-2"/>
        </w:rPr>
        <w:t>Smith</w:t>
      </w:r>
      <w:r>
        <w:rPr/>
        <w:tab/>
      </w:r>
      <w:r>
        <w:rPr>
          <w:spacing w:val="-10"/>
        </w:rPr>
        <w:t>1</w:t>
      </w:r>
      <w:r>
        <w:rPr/>
        <w:tab/>
        <w:t>Blue</w:t>
      </w:r>
      <w:r>
        <w:rPr>
          <w:spacing w:val="-8"/>
        </w:rPr>
        <w:t xml:space="preserve"> </w:t>
      </w:r>
      <w:r>
        <w:rPr>
          <w:spacing w:val="-2"/>
        </w:rPr>
        <w:t>Widget</w:t>
      </w:r>
    </w:p>
    <w:p>
      <w:pPr>
        <w:pStyle w:val="BodyText"/>
        <w:spacing w:before="11" w:after="0"/>
        <w:ind w:left="0" w:right="0"/>
        <w:rPr>
          <w:sz w:val="23"/>
        </w:rPr>
      </w:pPr>
      <w:r>
        <w:rPr>
          <w:sz w:val="23"/>
        </w:rPr>
      </w:r>
    </w:p>
    <w:p>
      <w:pPr>
        <w:pStyle w:val="BodyText"/>
        <w:ind w:left="155" w:right="173"/>
        <w:rPr/>
      </w:pPr>
      <w:r>
        <w:rPr/>
        <w:t>Para</w:t>
      </w:r>
      <w:r>
        <w:rPr>
          <w:spacing w:val="-3"/>
        </w:rPr>
        <w:t xml:space="preserve"> </w:t>
      </w:r>
      <w:r>
        <w:rPr/>
        <w:t>probar</w:t>
      </w:r>
      <w:r>
        <w:rPr>
          <w:spacing w:val="-4"/>
        </w:rPr>
        <w:t xml:space="preserve"> </w:t>
      </w:r>
      <w:r>
        <w:rPr/>
        <w:t>el</w:t>
      </w:r>
      <w:r>
        <w:rPr>
          <w:spacing w:val="-5"/>
        </w:rPr>
        <w:t xml:space="preserve"> </w:t>
      </w:r>
      <w:r>
        <w:rPr/>
        <w:t>programa</w:t>
      </w:r>
      <w:r>
        <w:rPr>
          <w:spacing w:val="-2"/>
        </w:rPr>
        <w:t xml:space="preserve"> </w:t>
      </w:r>
      <w:r>
        <w:rPr>
          <w:rFonts w:ascii="Courier New" w:hAnsi="Courier New"/>
        </w:rPr>
        <w:t>join</w:t>
      </w:r>
      <w:r>
        <w:rPr/>
        <w:t>,</w:t>
      </w:r>
      <w:r>
        <w:rPr>
          <w:spacing w:val="-4"/>
        </w:rPr>
        <w:t xml:space="preserve"> </w:t>
      </w:r>
      <w:r>
        <w:rPr/>
        <w:t>necesitaremos</w:t>
      </w:r>
      <w:r>
        <w:rPr>
          <w:spacing w:val="-4"/>
        </w:rPr>
        <w:t xml:space="preserve"> </w:t>
      </w:r>
      <w:r>
        <w:rPr/>
        <w:t>crear</w:t>
      </w:r>
      <w:r>
        <w:rPr>
          <w:spacing w:val="-3"/>
        </w:rPr>
        <w:t xml:space="preserve"> </w:t>
      </w:r>
      <w:r>
        <w:rPr/>
        <w:t>un</w:t>
      </w:r>
      <w:r>
        <w:rPr>
          <w:spacing w:val="-4"/>
        </w:rPr>
        <w:t xml:space="preserve"> </w:t>
      </w:r>
      <w:r>
        <w:rPr/>
        <w:t>par</w:t>
      </w:r>
      <w:r>
        <w:rPr>
          <w:spacing w:val="-4"/>
        </w:rPr>
        <w:t xml:space="preserve"> </w:t>
      </w:r>
      <w:r>
        <w:rPr/>
        <w:t>de</w:t>
      </w:r>
      <w:r>
        <w:rPr>
          <w:spacing w:val="-5"/>
        </w:rPr>
        <w:t xml:space="preserve"> </w:t>
      </w:r>
      <w:r>
        <w:rPr/>
        <w:t>archivos</w:t>
      </w:r>
      <w:r>
        <w:rPr>
          <w:spacing w:val="-2"/>
        </w:rPr>
        <w:t xml:space="preserve"> </w:t>
      </w:r>
      <w:r>
        <w:rPr/>
        <w:t>con</w:t>
      </w:r>
      <w:r>
        <w:rPr>
          <w:spacing w:val="-4"/>
        </w:rPr>
        <w:t xml:space="preserve"> </w:t>
      </w:r>
      <w:r>
        <w:rPr/>
        <w:t>una</w:t>
      </w:r>
      <w:r>
        <w:rPr>
          <w:spacing w:val="-5"/>
        </w:rPr>
        <w:t xml:space="preserve"> </w:t>
      </w:r>
      <w:r>
        <w:rPr/>
        <w:t>clave</w:t>
      </w:r>
      <w:r>
        <w:rPr>
          <w:spacing w:val="-5"/>
        </w:rPr>
        <w:t xml:space="preserve"> </w:t>
      </w:r>
      <w:r>
        <w:rPr/>
        <w:t xml:space="preserve">compartida. Para hacerlo, usaremos nuestro archivo </w:t>
      </w:r>
      <w:r>
        <w:rPr>
          <w:rFonts w:ascii="Courier New" w:hAnsi="Courier New"/>
        </w:rPr>
        <w:t>distros-by-date.txt</w:t>
      </w:r>
      <w:r>
        <w:rPr/>
        <w:t>. Desde este archivo, construiremos dos archivos adicionales, uno conteniendo las fechas de lanzamiento (que será nuestra clave compartida para esta demostración) y los nombres de la versión:</w:t>
      </w:r>
    </w:p>
    <w:p>
      <w:pPr>
        <w:pStyle w:val="BodyText"/>
        <w:ind w:left="0" w:right="0"/>
        <w:rPr/>
      </w:pPr>
      <w:r>
        <w:rPr/>
      </w:r>
    </w:p>
    <w:p>
      <w:pPr>
        <w:pStyle w:val="Normal"/>
        <w:spacing w:before="0" w:after="0"/>
        <w:ind w:hanging="0" w:left="155" w:right="21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cut</w:t>
      </w:r>
      <w:r>
        <w:rPr>
          <w:rFonts w:ascii="Courier New" w:hAnsi="Courier New"/>
          <w:b/>
          <w:spacing w:val="-6"/>
          <w:sz w:val="24"/>
        </w:rPr>
        <w:t xml:space="preserve"> </w:t>
      </w:r>
      <w:r>
        <w:rPr>
          <w:rFonts w:ascii="Courier New" w:hAnsi="Courier New"/>
          <w:b/>
          <w:sz w:val="24"/>
        </w:rPr>
        <w:t>-f</w:t>
      </w:r>
      <w:r>
        <w:rPr>
          <w:rFonts w:ascii="Courier New" w:hAnsi="Courier New"/>
          <w:b/>
          <w:spacing w:val="-6"/>
          <w:sz w:val="24"/>
        </w:rPr>
        <w:t xml:space="preserve"> </w:t>
      </w:r>
      <w:r>
        <w:rPr>
          <w:rFonts w:ascii="Courier New" w:hAnsi="Courier New"/>
          <w:b/>
          <w:sz w:val="24"/>
        </w:rPr>
        <w:t>1,1</w:t>
      </w:r>
      <w:r>
        <w:rPr>
          <w:rFonts w:ascii="Courier New" w:hAnsi="Courier New"/>
          <w:b/>
          <w:spacing w:val="-6"/>
          <w:sz w:val="24"/>
        </w:rPr>
        <w:t xml:space="preserve"> </w:t>
      </w:r>
      <w:r>
        <w:rPr>
          <w:rFonts w:ascii="Courier New" w:hAnsi="Courier New"/>
          <w:b/>
          <w:sz w:val="24"/>
        </w:rPr>
        <w:t>distros-by-date.txt</w:t>
      </w:r>
      <w:r>
        <w:rPr>
          <w:rFonts w:ascii="Courier New" w:hAnsi="Courier New"/>
          <w:b/>
          <w:spacing w:val="-6"/>
          <w:sz w:val="24"/>
        </w:rPr>
        <w:t xml:space="preserve"> </w:t>
      </w:r>
      <w:r>
        <w:rPr>
          <w:rFonts w:ascii="Courier New" w:hAnsi="Courier New"/>
          <w:b/>
          <w:sz w:val="24"/>
        </w:rPr>
        <w:t>&gt;</w:t>
      </w:r>
      <w:r>
        <w:rPr>
          <w:rFonts w:ascii="Courier New" w:hAnsi="Courier New"/>
          <w:b/>
          <w:spacing w:val="-6"/>
          <w:sz w:val="24"/>
        </w:rPr>
        <w:t xml:space="preserve"> </w:t>
      </w:r>
      <w:r>
        <w:rPr>
          <w:rFonts w:ascii="Courier New" w:hAnsi="Courier New"/>
          <w:b/>
          <w:sz w:val="24"/>
        </w:rPr>
        <w:t xml:space="preserve">distros- </w:t>
      </w:r>
      <w:r>
        <w:rPr>
          <w:rFonts w:ascii="Courier New" w:hAnsi="Courier New"/>
          <w:b/>
          <w:spacing w:val="-2"/>
          <w:sz w:val="24"/>
        </w:rPr>
        <w:t>names.txt</w:t>
      </w:r>
    </w:p>
    <w:p>
      <w:pPr>
        <w:pStyle w:val="Normal"/>
        <w:spacing w:before="0" w:after="0"/>
        <w:ind w:hanging="0" w:left="155" w:right="1121"/>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paste</w:t>
      </w:r>
      <w:r>
        <w:rPr>
          <w:rFonts w:ascii="Courier New" w:hAnsi="Courier New"/>
          <w:b/>
          <w:spacing w:val="-8"/>
          <w:sz w:val="24"/>
        </w:rPr>
        <w:t xml:space="preserve"> </w:t>
      </w:r>
      <w:r>
        <w:rPr>
          <w:rFonts w:ascii="Courier New" w:hAnsi="Courier New"/>
          <w:b/>
          <w:sz w:val="24"/>
        </w:rPr>
        <w:t>distros-dates.txt</w:t>
      </w:r>
      <w:r>
        <w:rPr>
          <w:rFonts w:ascii="Courier New" w:hAnsi="Courier New"/>
          <w:b/>
          <w:spacing w:val="-8"/>
          <w:sz w:val="24"/>
        </w:rPr>
        <w:t xml:space="preserve"> </w:t>
      </w:r>
      <w:r>
        <w:rPr>
          <w:rFonts w:ascii="Courier New" w:hAnsi="Courier New"/>
          <w:b/>
          <w:sz w:val="24"/>
        </w:rPr>
        <w:t>distros-names.txt</w:t>
      </w:r>
      <w:r>
        <w:rPr>
          <w:rFonts w:ascii="Courier New" w:hAnsi="Courier New"/>
          <w:b/>
          <w:spacing w:val="-8"/>
          <w:sz w:val="24"/>
        </w:rPr>
        <w:t xml:space="preserve"> </w:t>
      </w:r>
      <w:r>
        <w:rPr>
          <w:rFonts w:ascii="Courier New" w:hAnsi="Courier New"/>
          <w:b/>
          <w:sz w:val="24"/>
        </w:rPr>
        <w:t xml:space="preserve">&gt; </w:t>
      </w:r>
      <w:r>
        <w:rPr>
          <w:rFonts w:ascii="Courier New" w:hAnsi="Courier New"/>
          <w:b/>
          <w:spacing w:val="-2"/>
          <w:sz w:val="24"/>
        </w:rPr>
        <w:t>distroskey-names.txt</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head</w:t>
      </w:r>
      <w:r>
        <w:rPr>
          <w:rFonts w:ascii="Courier New" w:hAnsi="Courier New"/>
          <w:b/>
          <w:spacing w:val="-10"/>
          <w:sz w:val="24"/>
        </w:rPr>
        <w:t xml:space="preserve"> </w:t>
      </w:r>
      <w:r>
        <w:rPr>
          <w:rFonts w:ascii="Courier New" w:hAnsi="Courier New"/>
          <w:b/>
          <w:sz w:val="24"/>
        </w:rPr>
        <w:t>distros-key-</w:t>
      </w:r>
      <w:r>
        <w:rPr>
          <w:rFonts w:ascii="Courier New" w:hAnsi="Courier New"/>
          <w:b/>
          <w:spacing w:val="-2"/>
          <w:sz w:val="24"/>
        </w:rPr>
        <w:t>names.txt</w:t>
      </w:r>
    </w:p>
    <w:p>
      <w:pPr>
        <w:pStyle w:val="BodyText"/>
        <w:ind w:left="155" w:right="7315"/>
        <w:jc w:val="both"/>
        <w:rPr>
          <w:rFonts w:ascii="Courier New" w:hAnsi="Courier New"/>
        </w:rPr>
      </w:pPr>
      <w:r>
        <w:rPr>
          <w:rFonts w:ascii="Courier New" w:hAnsi="Courier New"/>
        </w:rPr>
        <w:t>11/25/2008</w:t>
      </w:r>
      <w:r>
        <w:rPr>
          <w:rFonts w:ascii="Courier New" w:hAnsi="Courier New"/>
          <w:spacing w:val="-38"/>
        </w:rPr>
        <w:t xml:space="preserve"> </w:t>
      </w:r>
      <w:r>
        <w:rPr>
          <w:rFonts w:ascii="Courier New" w:hAnsi="Courier New"/>
        </w:rPr>
        <w:t>Fedora 10/30/2008</w:t>
      </w:r>
      <w:r>
        <w:rPr>
          <w:rFonts w:ascii="Courier New" w:hAnsi="Courier New"/>
          <w:spacing w:val="-38"/>
        </w:rPr>
        <w:t xml:space="preserve"> </w:t>
      </w:r>
      <w:r>
        <w:rPr>
          <w:rFonts w:ascii="Courier New" w:hAnsi="Courier New"/>
        </w:rPr>
        <w:t>Ubuntu 06/19/2008 SUSE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7315"/>
        <w:jc w:val="both"/>
        <w:rPr>
          <w:rFonts w:ascii="Courier New" w:hAnsi="Courier New"/>
        </w:rPr>
      </w:pPr>
      <w:r>
        <w:rPr>
          <w:rFonts w:ascii="Courier New" w:hAnsi="Courier New"/>
        </w:rPr>
        <w:t>05/13/2008</w:t>
      </w:r>
      <w:r>
        <w:rPr>
          <w:rFonts w:ascii="Courier New" w:hAnsi="Courier New"/>
          <w:spacing w:val="-38"/>
        </w:rPr>
        <w:t xml:space="preserve"> </w:t>
      </w:r>
      <w:r>
        <w:rPr>
          <w:rFonts w:ascii="Courier New" w:hAnsi="Courier New"/>
        </w:rPr>
        <w:t>Fedora 04/24/2008</w:t>
      </w:r>
      <w:r>
        <w:rPr>
          <w:rFonts w:ascii="Courier New" w:hAnsi="Courier New"/>
          <w:spacing w:val="-10"/>
        </w:rPr>
        <w:t xml:space="preserve"> </w:t>
      </w:r>
      <w:r>
        <w:rPr>
          <w:rFonts w:ascii="Courier New" w:hAnsi="Courier New"/>
          <w:spacing w:val="-2"/>
        </w:rPr>
        <w:t>Ubuntu</w:t>
      </w:r>
    </w:p>
    <w:p>
      <w:pPr>
        <w:pStyle w:val="BodyText"/>
        <w:spacing w:before="74" w:after="0"/>
        <w:ind w:left="155" w:right="7315"/>
        <w:jc w:val="both"/>
        <w:rPr>
          <w:rFonts w:ascii="Courier New" w:hAnsi="Courier New"/>
        </w:rPr>
      </w:pPr>
      <w:r>
        <w:rPr>
          <w:rFonts w:ascii="Courier New" w:hAnsi="Courier New"/>
        </w:rPr>
        <w:t>11/08/2007</w:t>
      </w:r>
      <w:r>
        <w:rPr>
          <w:rFonts w:ascii="Courier New" w:hAnsi="Courier New"/>
          <w:spacing w:val="-38"/>
        </w:rPr>
        <w:t xml:space="preserve"> </w:t>
      </w:r>
      <w:r>
        <w:rPr>
          <w:rFonts w:ascii="Courier New" w:hAnsi="Courier New"/>
        </w:rPr>
        <w:t>Fedora 10/18/2007</w:t>
      </w:r>
      <w:r>
        <w:rPr>
          <w:rFonts w:ascii="Courier New" w:hAnsi="Courier New"/>
          <w:spacing w:val="-38"/>
        </w:rPr>
        <w:t xml:space="preserve"> </w:t>
      </w:r>
      <w:r>
        <w:rPr>
          <w:rFonts w:ascii="Courier New" w:hAnsi="Courier New"/>
        </w:rPr>
        <w:t>Ubuntu 10/04/2007 SUSE</w:t>
      </w:r>
    </w:p>
    <w:p>
      <w:pPr>
        <w:pStyle w:val="BodyText"/>
        <w:ind w:left="155" w:right="7315"/>
        <w:jc w:val="both"/>
        <w:rPr>
          <w:rFonts w:ascii="Courier New" w:hAnsi="Courier New"/>
        </w:rPr>
      </w:pPr>
      <w:r>
        <w:rPr>
          <w:rFonts w:ascii="Courier New" w:hAnsi="Courier New"/>
        </w:rPr>
        <w:t>05/31/2007</w:t>
      </w:r>
      <w:r>
        <w:rPr>
          <w:rFonts w:ascii="Courier New" w:hAnsi="Courier New"/>
          <w:spacing w:val="-38"/>
        </w:rPr>
        <w:t xml:space="preserve"> </w:t>
      </w:r>
      <w:r>
        <w:rPr>
          <w:rFonts w:ascii="Courier New" w:hAnsi="Courier New"/>
        </w:rPr>
        <w:t>Fedora 04/19/2007</w:t>
      </w:r>
      <w:r>
        <w:rPr>
          <w:rFonts w:ascii="Courier New" w:hAnsi="Courier New"/>
          <w:spacing w:val="-10"/>
        </w:rPr>
        <w:t xml:space="preserve"> </w:t>
      </w:r>
      <w:r>
        <w:rPr>
          <w:rFonts w:ascii="Courier New" w:hAnsi="Courier New"/>
          <w:spacing w:val="-2"/>
        </w:rPr>
        <w:t>Ubuntu</w:t>
      </w:r>
    </w:p>
    <w:p>
      <w:pPr>
        <w:pStyle w:val="BodyText"/>
        <w:ind w:left="0" w:right="0"/>
        <w:rPr>
          <w:rFonts w:ascii="Courier New" w:hAnsi="Courier New"/>
        </w:rPr>
      </w:pPr>
      <w:r>
        <w:rPr>
          <w:rFonts w:ascii="Courier New" w:hAnsi="Courier New"/>
        </w:rPr>
      </w:r>
    </w:p>
    <w:p>
      <w:pPr>
        <w:pStyle w:val="BodyText"/>
        <w:jc w:val="both"/>
        <w:rPr/>
      </w:pPr>
      <w:r>
        <w:rPr/>
        <w:t>y</w:t>
      </w:r>
      <w:r>
        <w:rPr>
          <w:spacing w:val="-5"/>
        </w:rPr>
        <w:t xml:space="preserve"> </w:t>
      </w:r>
      <w:r>
        <w:rPr/>
        <w:t>el</w:t>
      </w:r>
      <w:r>
        <w:rPr>
          <w:spacing w:val="-2"/>
        </w:rPr>
        <w:t xml:space="preserve"> </w:t>
      </w:r>
      <w:r>
        <w:rPr/>
        <w:t>segundo</w:t>
      </w:r>
      <w:r>
        <w:rPr>
          <w:spacing w:val="-2"/>
        </w:rPr>
        <w:t xml:space="preserve"> </w:t>
      </w:r>
      <w:r>
        <w:rPr/>
        <w:t>archivo,</w:t>
      </w:r>
      <w:r>
        <w:rPr>
          <w:spacing w:val="-2"/>
        </w:rPr>
        <w:t xml:space="preserve"> </w:t>
      </w:r>
      <w:r>
        <w:rPr/>
        <w:t>que</w:t>
      </w:r>
      <w:r>
        <w:rPr>
          <w:spacing w:val="-4"/>
        </w:rPr>
        <w:t xml:space="preserve"> </w:t>
      </w:r>
      <w:r>
        <w:rPr/>
        <w:t>contiene</w:t>
      </w:r>
      <w:r>
        <w:rPr>
          <w:spacing w:val="-3"/>
        </w:rPr>
        <w:t xml:space="preserve"> </w:t>
      </w:r>
      <w:r>
        <w:rPr/>
        <w:t>las</w:t>
      </w:r>
      <w:r>
        <w:rPr>
          <w:spacing w:val="-1"/>
        </w:rPr>
        <w:t xml:space="preserve"> </w:t>
      </w:r>
      <w:r>
        <w:rPr/>
        <w:t>fechas</w:t>
      </w:r>
      <w:r>
        <w:rPr>
          <w:spacing w:val="-3"/>
        </w:rPr>
        <w:t xml:space="preserve"> </w:t>
      </w:r>
      <w:r>
        <w:rPr/>
        <w:t>de</w:t>
      </w:r>
      <w:r>
        <w:rPr>
          <w:spacing w:val="-3"/>
        </w:rPr>
        <w:t xml:space="preserve"> </w:t>
      </w:r>
      <w:r>
        <w:rPr/>
        <w:t>lanzamiento</w:t>
      </w:r>
      <w:r>
        <w:rPr>
          <w:spacing w:val="-2"/>
        </w:rPr>
        <w:t xml:space="preserve"> </w:t>
      </w:r>
      <w:r>
        <w:rPr/>
        <w:t>y</w:t>
      </w:r>
      <w:r>
        <w:rPr>
          <w:spacing w:val="-3"/>
        </w:rPr>
        <w:t xml:space="preserve"> </w:t>
      </w:r>
      <w:r>
        <w:rPr/>
        <w:t>los</w:t>
      </w:r>
      <w:r>
        <w:rPr>
          <w:spacing w:val="-2"/>
        </w:rPr>
        <w:t xml:space="preserve"> </w:t>
      </w:r>
      <w:r>
        <w:rPr/>
        <w:t>números</w:t>
      </w:r>
      <w:r>
        <w:rPr>
          <w:spacing w:val="-3"/>
        </w:rPr>
        <w:t xml:space="preserve"> </w:t>
      </w:r>
      <w:r>
        <w:rPr/>
        <w:t>de</w:t>
      </w:r>
      <w:r>
        <w:rPr>
          <w:spacing w:val="-3"/>
        </w:rPr>
        <w:t xml:space="preserve"> </w:t>
      </w:r>
      <w:r>
        <w:rPr>
          <w:spacing w:val="-2"/>
        </w:rPr>
        <w:t>versión:</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cut</w:t>
      </w:r>
      <w:r>
        <w:rPr>
          <w:rFonts w:ascii="Courier New" w:hAnsi="Courier New"/>
          <w:b/>
          <w:spacing w:val="-6"/>
          <w:sz w:val="24"/>
        </w:rPr>
        <w:t xml:space="preserve"> </w:t>
      </w:r>
      <w:r>
        <w:rPr>
          <w:rFonts w:ascii="Courier New" w:hAnsi="Courier New"/>
          <w:b/>
          <w:sz w:val="24"/>
        </w:rPr>
        <w:t>-f</w:t>
      </w:r>
      <w:r>
        <w:rPr>
          <w:rFonts w:ascii="Courier New" w:hAnsi="Courier New"/>
          <w:b/>
          <w:spacing w:val="-6"/>
          <w:sz w:val="24"/>
        </w:rPr>
        <w:t xml:space="preserve"> </w:t>
      </w:r>
      <w:r>
        <w:rPr>
          <w:rFonts w:ascii="Courier New" w:hAnsi="Courier New"/>
          <w:b/>
          <w:sz w:val="24"/>
        </w:rPr>
        <w:t>2,2</w:t>
      </w:r>
      <w:r>
        <w:rPr>
          <w:rFonts w:ascii="Courier New" w:hAnsi="Courier New"/>
          <w:b/>
          <w:spacing w:val="-6"/>
          <w:sz w:val="24"/>
        </w:rPr>
        <w:t xml:space="preserve"> </w:t>
      </w:r>
      <w:r>
        <w:rPr>
          <w:rFonts w:ascii="Courier New" w:hAnsi="Courier New"/>
          <w:b/>
          <w:sz w:val="24"/>
        </w:rPr>
        <w:t>distros-by-date.txt</w:t>
      </w:r>
      <w:r>
        <w:rPr>
          <w:rFonts w:ascii="Courier New" w:hAnsi="Courier New"/>
          <w:b/>
          <w:spacing w:val="-6"/>
          <w:sz w:val="24"/>
        </w:rPr>
        <w:t xml:space="preserve"> </w:t>
      </w:r>
      <w:r>
        <w:rPr>
          <w:rFonts w:ascii="Courier New" w:hAnsi="Courier New"/>
          <w:b/>
          <w:sz w:val="24"/>
        </w:rPr>
        <w:t>&gt;</w:t>
      </w:r>
      <w:r>
        <w:rPr>
          <w:rFonts w:ascii="Courier New" w:hAnsi="Courier New"/>
          <w:b/>
          <w:spacing w:val="-6"/>
          <w:sz w:val="24"/>
        </w:rPr>
        <w:t xml:space="preserve"> </w:t>
      </w:r>
      <w:r>
        <w:rPr>
          <w:rFonts w:ascii="Courier New" w:hAnsi="Courier New"/>
          <w:b/>
          <w:sz w:val="24"/>
        </w:rPr>
        <w:t xml:space="preserve">distros- </w:t>
      </w:r>
      <w:r>
        <w:rPr>
          <w:rFonts w:ascii="Courier New" w:hAnsi="Courier New"/>
          <w:b/>
          <w:spacing w:val="-2"/>
          <w:sz w:val="24"/>
        </w:rPr>
        <w:t>vernums.txt</w:t>
      </w:r>
    </w:p>
    <w:p>
      <w:pPr>
        <w:pStyle w:val="Heading2"/>
        <w:ind w:left="155" w:right="135"/>
        <w:rPr/>
      </w:pPr>
      <w:r>
        <w:rPr>
          <w:b w:val="false"/>
        </w:rPr>
        <w:t>[me@linuxbox</w:t>
      </w:r>
      <w:r>
        <w:rPr>
          <w:b w:val="false"/>
          <w:spacing w:val="-8"/>
        </w:rPr>
        <w:t xml:space="preserve"> </w:t>
      </w:r>
      <w:r>
        <w:rPr>
          <w:b w:val="false"/>
        </w:rPr>
        <w:t>~]$</w:t>
      </w:r>
      <w:r>
        <w:rPr>
          <w:b w:val="false"/>
          <w:spacing w:val="-8"/>
        </w:rPr>
        <w:t xml:space="preserve"> </w:t>
      </w:r>
      <w:r>
        <w:rPr/>
        <w:t>paste</w:t>
      </w:r>
      <w:r>
        <w:rPr>
          <w:spacing w:val="-8"/>
        </w:rPr>
        <w:t xml:space="preserve"> </w:t>
      </w:r>
      <w:r>
        <w:rPr/>
        <w:t>distros-dates.txt</w:t>
      </w:r>
      <w:r>
        <w:rPr>
          <w:spacing w:val="-8"/>
        </w:rPr>
        <w:t xml:space="preserve"> </w:t>
      </w:r>
      <w:r>
        <w:rPr/>
        <w:t>distros-vernums.txt</w:t>
      </w:r>
      <w:r>
        <w:rPr>
          <w:spacing w:val="-8"/>
        </w:rPr>
        <w:t xml:space="preserve"> </w:t>
      </w:r>
      <w:r>
        <w:rPr/>
        <w:t>&gt; distro s-key-vernums.txt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head</w:t>
      </w:r>
      <w:r>
        <w:rPr>
          <w:rFonts w:ascii="Courier New" w:hAnsi="Courier New"/>
          <w:b/>
          <w:spacing w:val="-10"/>
          <w:sz w:val="24"/>
        </w:rPr>
        <w:t xml:space="preserve"> </w:t>
      </w:r>
      <w:r>
        <w:rPr>
          <w:rFonts w:ascii="Courier New" w:hAnsi="Courier New"/>
          <w:b/>
          <w:sz w:val="24"/>
        </w:rPr>
        <w:t>distros-key-</w:t>
      </w:r>
      <w:r>
        <w:rPr>
          <w:rFonts w:ascii="Courier New" w:hAnsi="Courier New"/>
          <w:b/>
          <w:spacing w:val="-2"/>
          <w:sz w:val="24"/>
        </w:rPr>
        <w:t>vernums.txt</w:t>
      </w:r>
    </w:p>
    <w:tbl>
      <w:tblPr>
        <w:tblW w:w="2260" w:type="dxa"/>
        <w:jc w:val="left"/>
        <w:tblInd w:w="113" w:type="dxa"/>
        <w:tblLayout w:type="fixed"/>
        <w:tblCellMar>
          <w:top w:w="0" w:type="dxa"/>
          <w:left w:w="0" w:type="dxa"/>
          <w:bottom w:w="0" w:type="dxa"/>
          <w:right w:w="0" w:type="dxa"/>
        </w:tblCellMar>
        <w:tblLook w:val="01e0"/>
      </w:tblPr>
      <w:tblGrid>
        <w:gridCol w:w="1562"/>
        <w:gridCol w:w="697"/>
      </w:tblGrid>
      <w:tr>
        <w:trPr>
          <w:trHeight w:val="271" w:hRule="atLeast"/>
        </w:trPr>
        <w:tc>
          <w:tcPr>
            <w:tcW w:w="1562" w:type="dxa"/>
            <w:tcBorders/>
          </w:tcPr>
          <w:p>
            <w:pPr>
              <w:pStyle w:val="TableParagraph"/>
              <w:ind w:left="18" w:right="39"/>
              <w:jc w:val="center"/>
              <w:rPr>
                <w:sz w:val="24"/>
              </w:rPr>
            </w:pPr>
            <w:r>
              <w:rPr>
                <w:spacing w:val="-2"/>
                <w:sz w:val="24"/>
              </w:rPr>
              <w:t>11/25/2008</w:t>
            </w:r>
          </w:p>
        </w:tc>
        <w:tc>
          <w:tcPr>
            <w:tcW w:w="697" w:type="dxa"/>
            <w:tcBorders/>
          </w:tcPr>
          <w:p>
            <w:pPr>
              <w:pStyle w:val="TableParagraph"/>
              <w:ind w:left="72" w:right="0"/>
              <w:rPr>
                <w:sz w:val="24"/>
              </w:rPr>
            </w:pPr>
            <w:r>
              <w:rPr>
                <w:spacing w:val="-5"/>
                <w:sz w:val="24"/>
              </w:rPr>
              <w:t>10</w:t>
            </w:r>
          </w:p>
        </w:tc>
      </w:tr>
      <w:tr>
        <w:trPr>
          <w:trHeight w:val="271" w:hRule="atLeast"/>
        </w:trPr>
        <w:tc>
          <w:tcPr>
            <w:tcW w:w="1562" w:type="dxa"/>
            <w:tcBorders/>
          </w:tcPr>
          <w:p>
            <w:pPr>
              <w:pStyle w:val="TableParagraph"/>
              <w:ind w:left="18" w:right="39"/>
              <w:jc w:val="center"/>
              <w:rPr>
                <w:sz w:val="24"/>
              </w:rPr>
            </w:pPr>
            <w:r>
              <w:rPr>
                <w:spacing w:val="-2"/>
                <w:sz w:val="24"/>
              </w:rPr>
              <w:t>10/30/2008</w:t>
            </w:r>
          </w:p>
        </w:tc>
        <w:tc>
          <w:tcPr>
            <w:tcW w:w="697" w:type="dxa"/>
            <w:tcBorders/>
          </w:tcPr>
          <w:p>
            <w:pPr>
              <w:pStyle w:val="TableParagraph"/>
              <w:ind w:left="72" w:right="0"/>
              <w:rPr>
                <w:sz w:val="24"/>
              </w:rPr>
            </w:pPr>
            <w:r>
              <w:rPr>
                <w:spacing w:val="-4"/>
                <w:sz w:val="24"/>
              </w:rPr>
              <w:t>8.10</w:t>
            </w:r>
          </w:p>
        </w:tc>
      </w:tr>
      <w:tr>
        <w:trPr>
          <w:trHeight w:val="272" w:hRule="atLeast"/>
        </w:trPr>
        <w:tc>
          <w:tcPr>
            <w:tcW w:w="1562" w:type="dxa"/>
            <w:tcBorders/>
          </w:tcPr>
          <w:p>
            <w:pPr>
              <w:pStyle w:val="TableParagraph"/>
              <w:ind w:left="18" w:right="39"/>
              <w:jc w:val="center"/>
              <w:rPr>
                <w:sz w:val="24"/>
              </w:rPr>
            </w:pPr>
            <w:r>
              <w:rPr>
                <w:spacing w:val="-2"/>
                <w:sz w:val="24"/>
              </w:rPr>
              <w:t>06/19/2008</w:t>
            </w:r>
          </w:p>
        </w:tc>
        <w:tc>
          <w:tcPr>
            <w:tcW w:w="697" w:type="dxa"/>
            <w:tcBorders/>
          </w:tcPr>
          <w:p>
            <w:pPr>
              <w:pStyle w:val="TableParagraph"/>
              <w:ind w:left="72" w:right="0"/>
              <w:rPr>
                <w:sz w:val="24"/>
              </w:rPr>
            </w:pPr>
            <w:r>
              <w:rPr>
                <w:spacing w:val="-4"/>
                <w:sz w:val="24"/>
              </w:rPr>
              <w:t>11.0</w:t>
            </w:r>
          </w:p>
        </w:tc>
      </w:tr>
      <w:tr>
        <w:trPr>
          <w:trHeight w:val="271" w:hRule="atLeast"/>
        </w:trPr>
        <w:tc>
          <w:tcPr>
            <w:tcW w:w="1562" w:type="dxa"/>
            <w:tcBorders/>
          </w:tcPr>
          <w:p>
            <w:pPr>
              <w:pStyle w:val="TableParagraph"/>
              <w:ind w:left="18" w:right="39"/>
              <w:jc w:val="center"/>
              <w:rPr>
                <w:sz w:val="24"/>
              </w:rPr>
            </w:pPr>
            <w:r>
              <w:rPr>
                <w:spacing w:val="-2"/>
                <w:sz w:val="24"/>
              </w:rPr>
              <w:t>05/13/2008</w:t>
            </w:r>
          </w:p>
        </w:tc>
        <w:tc>
          <w:tcPr>
            <w:tcW w:w="697" w:type="dxa"/>
            <w:tcBorders/>
          </w:tcPr>
          <w:p>
            <w:pPr>
              <w:pStyle w:val="TableParagraph"/>
              <w:ind w:left="72" w:right="0"/>
              <w:rPr>
                <w:sz w:val="24"/>
              </w:rPr>
            </w:pPr>
            <w:r>
              <w:rPr>
                <w:sz w:val="24"/>
              </w:rPr>
              <w:t>9</w:t>
            </w:r>
          </w:p>
        </w:tc>
      </w:tr>
      <w:tr>
        <w:trPr>
          <w:trHeight w:val="271" w:hRule="atLeast"/>
        </w:trPr>
        <w:tc>
          <w:tcPr>
            <w:tcW w:w="1562" w:type="dxa"/>
            <w:tcBorders/>
          </w:tcPr>
          <w:p>
            <w:pPr>
              <w:pStyle w:val="TableParagraph"/>
              <w:ind w:left="18" w:right="39"/>
              <w:jc w:val="center"/>
              <w:rPr>
                <w:sz w:val="24"/>
              </w:rPr>
            </w:pPr>
            <w:r>
              <w:rPr>
                <w:spacing w:val="-2"/>
                <w:sz w:val="24"/>
              </w:rPr>
              <w:t>04/24/2008</w:t>
            </w:r>
          </w:p>
        </w:tc>
        <w:tc>
          <w:tcPr>
            <w:tcW w:w="697" w:type="dxa"/>
            <w:tcBorders/>
          </w:tcPr>
          <w:p>
            <w:pPr>
              <w:pStyle w:val="TableParagraph"/>
              <w:ind w:left="72" w:right="0"/>
              <w:rPr>
                <w:sz w:val="24"/>
              </w:rPr>
            </w:pPr>
            <w:r>
              <w:rPr>
                <w:spacing w:val="-4"/>
                <w:sz w:val="24"/>
              </w:rPr>
              <w:t>8.04</w:t>
            </w:r>
          </w:p>
        </w:tc>
      </w:tr>
      <w:tr>
        <w:trPr>
          <w:trHeight w:val="272" w:hRule="atLeast"/>
        </w:trPr>
        <w:tc>
          <w:tcPr>
            <w:tcW w:w="1562" w:type="dxa"/>
            <w:tcBorders/>
          </w:tcPr>
          <w:p>
            <w:pPr>
              <w:pStyle w:val="TableParagraph"/>
              <w:ind w:left="18" w:right="39"/>
              <w:jc w:val="center"/>
              <w:rPr>
                <w:sz w:val="24"/>
              </w:rPr>
            </w:pPr>
            <w:r>
              <w:rPr>
                <w:spacing w:val="-2"/>
                <w:sz w:val="24"/>
              </w:rPr>
              <w:t>11/08/2007</w:t>
            </w:r>
          </w:p>
        </w:tc>
        <w:tc>
          <w:tcPr>
            <w:tcW w:w="697" w:type="dxa"/>
            <w:tcBorders/>
          </w:tcPr>
          <w:p>
            <w:pPr>
              <w:pStyle w:val="TableParagraph"/>
              <w:ind w:left="72" w:right="0"/>
              <w:rPr>
                <w:sz w:val="24"/>
              </w:rPr>
            </w:pPr>
            <w:r>
              <w:rPr>
                <w:sz w:val="24"/>
              </w:rPr>
              <w:t>8</w:t>
            </w:r>
          </w:p>
        </w:tc>
      </w:tr>
      <w:tr>
        <w:trPr>
          <w:trHeight w:val="271" w:hRule="atLeast"/>
        </w:trPr>
        <w:tc>
          <w:tcPr>
            <w:tcW w:w="1562" w:type="dxa"/>
            <w:tcBorders/>
          </w:tcPr>
          <w:p>
            <w:pPr>
              <w:pStyle w:val="TableParagraph"/>
              <w:ind w:left="18" w:right="39"/>
              <w:jc w:val="center"/>
              <w:rPr>
                <w:sz w:val="24"/>
              </w:rPr>
            </w:pPr>
            <w:r>
              <w:rPr>
                <w:spacing w:val="-2"/>
                <w:sz w:val="24"/>
              </w:rPr>
              <w:t>10/18/2007</w:t>
            </w:r>
          </w:p>
        </w:tc>
        <w:tc>
          <w:tcPr>
            <w:tcW w:w="697" w:type="dxa"/>
            <w:tcBorders/>
          </w:tcPr>
          <w:p>
            <w:pPr>
              <w:pStyle w:val="TableParagraph"/>
              <w:ind w:left="72" w:right="0"/>
              <w:rPr>
                <w:sz w:val="24"/>
              </w:rPr>
            </w:pPr>
            <w:r>
              <w:rPr>
                <w:spacing w:val="-4"/>
                <w:sz w:val="24"/>
              </w:rPr>
              <w:t>7.10</w:t>
            </w:r>
          </w:p>
        </w:tc>
      </w:tr>
      <w:tr>
        <w:trPr>
          <w:trHeight w:val="272" w:hRule="atLeast"/>
        </w:trPr>
        <w:tc>
          <w:tcPr>
            <w:tcW w:w="1562" w:type="dxa"/>
            <w:tcBorders/>
          </w:tcPr>
          <w:p>
            <w:pPr>
              <w:pStyle w:val="TableParagraph"/>
              <w:ind w:left="18" w:right="39"/>
              <w:jc w:val="center"/>
              <w:rPr>
                <w:sz w:val="24"/>
              </w:rPr>
            </w:pPr>
            <w:r>
              <w:rPr>
                <w:spacing w:val="-2"/>
                <w:sz w:val="24"/>
              </w:rPr>
              <w:t>10/04/2007</w:t>
            </w:r>
          </w:p>
        </w:tc>
        <w:tc>
          <w:tcPr>
            <w:tcW w:w="697" w:type="dxa"/>
            <w:tcBorders/>
          </w:tcPr>
          <w:p>
            <w:pPr>
              <w:pStyle w:val="TableParagraph"/>
              <w:ind w:left="72" w:right="0"/>
              <w:rPr>
                <w:sz w:val="24"/>
              </w:rPr>
            </w:pPr>
            <w:r>
              <w:rPr>
                <w:spacing w:val="-4"/>
                <w:sz w:val="24"/>
              </w:rPr>
              <w:t>10.3</w:t>
            </w:r>
          </w:p>
        </w:tc>
      </w:tr>
      <w:tr>
        <w:trPr>
          <w:trHeight w:val="272" w:hRule="atLeast"/>
        </w:trPr>
        <w:tc>
          <w:tcPr>
            <w:tcW w:w="1562" w:type="dxa"/>
            <w:tcBorders/>
          </w:tcPr>
          <w:p>
            <w:pPr>
              <w:pStyle w:val="TableParagraph"/>
              <w:ind w:left="18" w:right="39"/>
              <w:jc w:val="center"/>
              <w:rPr>
                <w:sz w:val="24"/>
              </w:rPr>
            </w:pPr>
            <w:r>
              <w:rPr>
                <w:spacing w:val="-2"/>
                <w:sz w:val="24"/>
              </w:rPr>
              <w:t>05/31/2007</w:t>
            </w:r>
          </w:p>
        </w:tc>
        <w:tc>
          <w:tcPr>
            <w:tcW w:w="697" w:type="dxa"/>
            <w:tcBorders/>
          </w:tcPr>
          <w:p>
            <w:pPr>
              <w:pStyle w:val="TableParagraph"/>
              <w:ind w:left="72" w:right="0"/>
              <w:rPr>
                <w:sz w:val="24"/>
              </w:rPr>
            </w:pPr>
            <w:r>
              <w:rPr>
                <w:sz w:val="24"/>
              </w:rPr>
              <w:t>7</w:t>
            </w:r>
          </w:p>
        </w:tc>
      </w:tr>
      <w:tr>
        <w:trPr>
          <w:trHeight w:val="271" w:hRule="atLeast"/>
        </w:trPr>
        <w:tc>
          <w:tcPr>
            <w:tcW w:w="1562" w:type="dxa"/>
            <w:tcBorders/>
          </w:tcPr>
          <w:p>
            <w:pPr>
              <w:pStyle w:val="TableParagraph"/>
              <w:ind w:left="18" w:right="39"/>
              <w:jc w:val="center"/>
              <w:rPr>
                <w:sz w:val="24"/>
              </w:rPr>
            </w:pPr>
            <w:r>
              <w:rPr>
                <w:spacing w:val="-2"/>
                <w:sz w:val="24"/>
              </w:rPr>
              <w:t>04/19/2007</w:t>
            </w:r>
          </w:p>
        </w:tc>
        <w:tc>
          <w:tcPr>
            <w:tcW w:w="697" w:type="dxa"/>
            <w:tcBorders/>
          </w:tcPr>
          <w:p>
            <w:pPr>
              <w:pStyle w:val="TableParagraph"/>
              <w:ind w:left="72" w:right="0"/>
              <w:rPr>
                <w:sz w:val="24"/>
              </w:rPr>
            </w:pPr>
            <w:r>
              <w:rPr>
                <w:spacing w:val="-4"/>
                <w:sz w:val="24"/>
              </w:rPr>
              <w:t>7.04</w:t>
            </w:r>
          </w:p>
        </w:tc>
      </w:tr>
    </w:tbl>
    <w:p>
      <w:pPr>
        <w:pStyle w:val="BodyText"/>
        <w:spacing w:before="5" w:after="0"/>
        <w:ind w:left="0" w:right="0"/>
        <w:rPr>
          <w:rFonts w:ascii="Courier New" w:hAnsi="Courier New"/>
          <w:b/>
        </w:rPr>
      </w:pPr>
      <w:r>
        <w:rPr>
          <w:rFonts w:ascii="Courier New" w:hAnsi="Courier New"/>
          <w:b/>
        </w:rPr>
      </w:r>
    </w:p>
    <w:p>
      <w:pPr>
        <w:pStyle w:val="BodyText"/>
        <w:spacing w:before="1" w:after="0"/>
        <w:ind w:left="155" w:right="777"/>
        <w:jc w:val="both"/>
        <w:rPr/>
      </w:pPr>
      <w:r>
        <w:rPr/>
        <w:t>Ahora</w:t>
      </w:r>
      <w:r>
        <w:rPr>
          <w:spacing w:val="-5"/>
        </w:rPr>
        <w:t xml:space="preserve"> </w:t>
      </w:r>
      <w:r>
        <w:rPr/>
        <w:t>tenemos</w:t>
      </w:r>
      <w:r>
        <w:rPr>
          <w:spacing w:val="-4"/>
        </w:rPr>
        <w:t xml:space="preserve"> </w:t>
      </w:r>
      <w:r>
        <w:rPr/>
        <w:t>dos</w:t>
      </w:r>
      <w:r>
        <w:rPr>
          <w:spacing w:val="-4"/>
        </w:rPr>
        <w:t xml:space="preserve"> </w:t>
      </w:r>
      <w:r>
        <w:rPr/>
        <w:t>archivos</w:t>
      </w:r>
      <w:r>
        <w:rPr>
          <w:spacing w:val="-4"/>
        </w:rPr>
        <w:t xml:space="preserve"> </w:t>
      </w:r>
      <w:r>
        <w:rPr/>
        <w:t>con</w:t>
      </w:r>
      <w:r>
        <w:rPr>
          <w:spacing w:val="-4"/>
        </w:rPr>
        <w:t xml:space="preserve"> </w:t>
      </w:r>
      <w:r>
        <w:rPr/>
        <w:t>una</w:t>
      </w:r>
      <w:r>
        <w:rPr>
          <w:spacing w:val="-3"/>
        </w:rPr>
        <w:t xml:space="preserve"> </w:t>
      </w:r>
      <w:r>
        <w:rPr/>
        <w:t>clave</w:t>
      </w:r>
      <w:r>
        <w:rPr>
          <w:spacing w:val="-3"/>
        </w:rPr>
        <w:t xml:space="preserve"> </w:t>
      </w:r>
      <w:r>
        <w:rPr/>
        <w:t>compartida</w:t>
      </w:r>
      <w:r>
        <w:rPr>
          <w:spacing w:val="-3"/>
        </w:rPr>
        <w:t xml:space="preserve"> </w:t>
      </w:r>
      <w:r>
        <w:rPr/>
        <w:t>(el</w:t>
      </w:r>
      <w:r>
        <w:rPr>
          <w:spacing w:val="-5"/>
        </w:rPr>
        <w:t xml:space="preserve"> </w:t>
      </w:r>
      <w:r>
        <w:rPr/>
        <w:t>campo</w:t>
      </w:r>
      <w:r>
        <w:rPr>
          <w:spacing w:val="-3"/>
        </w:rPr>
        <w:t xml:space="preserve"> </w:t>
      </w:r>
      <w:r>
        <w:rPr/>
        <w:t>"fecha</w:t>
      </w:r>
      <w:r>
        <w:rPr>
          <w:spacing w:val="-3"/>
        </w:rPr>
        <w:t xml:space="preserve"> </w:t>
      </w:r>
      <w:r>
        <w:rPr/>
        <w:t>de</w:t>
      </w:r>
      <w:r>
        <w:rPr>
          <w:spacing w:val="-5"/>
        </w:rPr>
        <w:t xml:space="preserve"> </w:t>
      </w:r>
      <w:r>
        <w:rPr/>
        <w:t>lanzamiento").</w:t>
      </w:r>
      <w:r>
        <w:rPr>
          <w:spacing w:val="-4"/>
        </w:rPr>
        <w:t xml:space="preserve"> </w:t>
      </w:r>
      <w:r>
        <w:rPr/>
        <w:t>Es importante</w:t>
      </w:r>
      <w:r>
        <w:rPr>
          <w:spacing w:val="-5"/>
        </w:rPr>
        <w:t xml:space="preserve"> </w:t>
      </w:r>
      <w:r>
        <w:rPr/>
        <w:t>señalar</w:t>
      </w:r>
      <w:r>
        <w:rPr>
          <w:spacing w:val="-3"/>
        </w:rPr>
        <w:t xml:space="preserve"> </w:t>
      </w:r>
      <w:r>
        <w:rPr/>
        <w:t>que</w:t>
      </w:r>
      <w:r>
        <w:rPr>
          <w:spacing w:val="-5"/>
        </w:rPr>
        <w:t xml:space="preserve"> </w:t>
      </w:r>
      <w:r>
        <w:rPr/>
        <w:t>los</w:t>
      </w:r>
      <w:r>
        <w:rPr>
          <w:spacing w:val="-4"/>
        </w:rPr>
        <w:t xml:space="preserve"> </w:t>
      </w:r>
      <w:r>
        <w:rPr/>
        <w:t>archivos</w:t>
      </w:r>
      <w:r>
        <w:rPr>
          <w:spacing w:val="-2"/>
        </w:rPr>
        <w:t xml:space="preserve"> </w:t>
      </w:r>
      <w:r>
        <w:rPr/>
        <w:t>deben</w:t>
      </w:r>
      <w:r>
        <w:rPr>
          <w:spacing w:val="-4"/>
        </w:rPr>
        <w:t xml:space="preserve"> </w:t>
      </w:r>
      <w:r>
        <w:rPr/>
        <w:t>estar</w:t>
      </w:r>
      <w:r>
        <w:rPr>
          <w:spacing w:val="-3"/>
        </w:rPr>
        <w:t xml:space="preserve"> </w:t>
      </w:r>
      <w:r>
        <w:rPr/>
        <w:t>ordenados</w:t>
      </w:r>
      <w:r>
        <w:rPr>
          <w:spacing w:val="-4"/>
        </w:rPr>
        <w:t xml:space="preserve"> </w:t>
      </w:r>
      <w:r>
        <w:rPr/>
        <w:t>por</w:t>
      </w:r>
      <w:r>
        <w:rPr>
          <w:spacing w:val="-4"/>
        </w:rPr>
        <w:t xml:space="preserve"> </w:t>
      </w:r>
      <w:r>
        <w:rPr/>
        <w:t>el</w:t>
      </w:r>
      <w:r>
        <w:rPr>
          <w:spacing w:val="-5"/>
        </w:rPr>
        <w:t xml:space="preserve"> </w:t>
      </w:r>
      <w:r>
        <w:rPr/>
        <w:t>campo</w:t>
      </w:r>
      <w:r>
        <w:rPr>
          <w:spacing w:val="-4"/>
        </w:rPr>
        <w:t xml:space="preserve"> </w:t>
      </w:r>
      <w:r>
        <w:rPr/>
        <w:t>clave</w:t>
      </w:r>
      <w:r>
        <w:rPr>
          <w:spacing w:val="-5"/>
        </w:rPr>
        <w:t xml:space="preserve"> </w:t>
      </w:r>
      <w:r>
        <w:rPr/>
        <w:t>para</w:t>
      </w:r>
      <w:r>
        <w:rPr>
          <w:spacing w:val="-3"/>
        </w:rPr>
        <w:t xml:space="preserve"> </w:t>
      </w:r>
      <w:r>
        <w:rPr/>
        <w:t xml:space="preserve">que </w:t>
      </w:r>
      <w:r>
        <w:rPr>
          <w:rFonts w:ascii="Courier New" w:hAnsi="Courier New"/>
        </w:rPr>
        <w:t xml:space="preserve">join </w:t>
      </w:r>
      <w:r>
        <w:rPr/>
        <w:t>funcione apropiadamente.</w:t>
      </w:r>
    </w:p>
    <w:p>
      <w:pPr>
        <w:pStyle w:val="BodyText"/>
        <w:ind w:left="0" w:right="0"/>
        <w:rPr/>
      </w:pPr>
      <w:r>
        <w:rPr/>
      </w:r>
    </w:p>
    <w:p>
      <w:pPr>
        <w:pStyle w:val="Normal"/>
        <w:spacing w:before="0" w:after="0"/>
        <w:ind w:hanging="0" w:left="155" w:right="21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join</w:t>
      </w:r>
      <w:r>
        <w:rPr>
          <w:rFonts w:ascii="Courier New" w:hAnsi="Courier New"/>
          <w:b/>
          <w:spacing w:val="-10"/>
          <w:sz w:val="24"/>
        </w:rPr>
        <w:t xml:space="preserve"> </w:t>
      </w:r>
      <w:r>
        <w:rPr>
          <w:rFonts w:ascii="Courier New" w:hAnsi="Courier New"/>
          <w:b/>
          <w:sz w:val="24"/>
        </w:rPr>
        <w:t>distros-key-names.txt</w:t>
      </w:r>
      <w:r>
        <w:rPr>
          <w:rFonts w:ascii="Courier New" w:hAnsi="Courier New"/>
          <w:b/>
          <w:spacing w:val="-10"/>
          <w:sz w:val="24"/>
        </w:rPr>
        <w:t xml:space="preserve"> </w:t>
      </w:r>
      <w:r>
        <w:rPr>
          <w:rFonts w:ascii="Courier New" w:hAnsi="Courier New"/>
          <w:b/>
          <w:sz w:val="24"/>
        </w:rPr>
        <w:t>distros-key- vernums.txt |</w:t>
      </w:r>
    </w:p>
    <w:p>
      <w:pPr>
        <w:pStyle w:val="Heading2"/>
        <w:rPr/>
      </w:pPr>
      <w:r>
        <w:rPr>
          <w:spacing w:val="-4"/>
        </w:rPr>
        <w:t>head</w:t>
      </w:r>
    </w:p>
    <w:tbl>
      <w:tblPr>
        <w:tblW w:w="3268" w:type="dxa"/>
        <w:jc w:val="left"/>
        <w:tblInd w:w="113" w:type="dxa"/>
        <w:tblLayout w:type="fixed"/>
        <w:tblCellMar>
          <w:top w:w="0" w:type="dxa"/>
          <w:left w:w="0" w:type="dxa"/>
          <w:bottom w:w="0" w:type="dxa"/>
          <w:right w:w="0" w:type="dxa"/>
        </w:tblCellMar>
        <w:tblLook w:val="01e0"/>
      </w:tblPr>
      <w:tblGrid>
        <w:gridCol w:w="1562"/>
        <w:gridCol w:w="1705"/>
      </w:tblGrid>
      <w:tr>
        <w:trPr>
          <w:trHeight w:val="271" w:hRule="atLeast"/>
        </w:trPr>
        <w:tc>
          <w:tcPr>
            <w:tcW w:w="1562" w:type="dxa"/>
            <w:tcBorders/>
          </w:tcPr>
          <w:p>
            <w:pPr>
              <w:pStyle w:val="TableParagraph"/>
              <w:ind w:left="18" w:right="39"/>
              <w:jc w:val="center"/>
              <w:rPr>
                <w:sz w:val="24"/>
              </w:rPr>
            </w:pPr>
            <w:r>
              <w:rPr>
                <w:spacing w:val="-2"/>
                <w:sz w:val="24"/>
              </w:rPr>
              <w:t>11/25/2008</w:t>
            </w:r>
          </w:p>
        </w:tc>
        <w:tc>
          <w:tcPr>
            <w:tcW w:w="1705" w:type="dxa"/>
            <w:tcBorders/>
          </w:tcPr>
          <w:p>
            <w:pPr>
              <w:pStyle w:val="TableParagraph"/>
              <w:ind w:left="72" w:right="0"/>
              <w:rPr>
                <w:sz w:val="24"/>
              </w:rPr>
            </w:pPr>
            <w:r>
              <w:rPr>
                <w:sz w:val="24"/>
              </w:rPr>
              <w:t>Fedora</w:t>
            </w:r>
            <w:r>
              <w:rPr>
                <w:spacing w:val="-6"/>
                <w:sz w:val="24"/>
              </w:rPr>
              <w:t xml:space="preserve"> </w:t>
            </w:r>
            <w:r>
              <w:rPr>
                <w:spacing w:val="-5"/>
                <w:sz w:val="24"/>
              </w:rPr>
              <w:t>10</w:t>
            </w:r>
          </w:p>
        </w:tc>
      </w:tr>
      <w:tr>
        <w:trPr>
          <w:trHeight w:val="271" w:hRule="atLeast"/>
        </w:trPr>
        <w:tc>
          <w:tcPr>
            <w:tcW w:w="1562" w:type="dxa"/>
            <w:tcBorders/>
          </w:tcPr>
          <w:p>
            <w:pPr>
              <w:pStyle w:val="TableParagraph"/>
              <w:ind w:left="18" w:right="39"/>
              <w:jc w:val="center"/>
              <w:rPr>
                <w:sz w:val="24"/>
              </w:rPr>
            </w:pPr>
            <w:r>
              <w:rPr>
                <w:spacing w:val="-2"/>
                <w:sz w:val="24"/>
              </w:rPr>
              <w:t>10/30/2008</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8.10</w:t>
            </w:r>
          </w:p>
        </w:tc>
      </w:tr>
      <w:tr>
        <w:trPr>
          <w:trHeight w:val="272" w:hRule="atLeast"/>
        </w:trPr>
        <w:tc>
          <w:tcPr>
            <w:tcW w:w="1562" w:type="dxa"/>
            <w:tcBorders/>
          </w:tcPr>
          <w:p>
            <w:pPr>
              <w:pStyle w:val="TableParagraph"/>
              <w:ind w:left="18" w:right="39"/>
              <w:jc w:val="center"/>
              <w:rPr>
                <w:sz w:val="24"/>
              </w:rPr>
            </w:pPr>
            <w:r>
              <w:rPr>
                <w:spacing w:val="-2"/>
                <w:sz w:val="24"/>
              </w:rPr>
              <w:t>06/19/2008</w:t>
            </w:r>
          </w:p>
        </w:tc>
        <w:tc>
          <w:tcPr>
            <w:tcW w:w="1705" w:type="dxa"/>
            <w:tcBorders/>
          </w:tcPr>
          <w:p>
            <w:pPr>
              <w:pStyle w:val="TableParagraph"/>
              <w:ind w:left="72" w:right="0"/>
              <w:rPr>
                <w:sz w:val="24"/>
              </w:rPr>
            </w:pPr>
            <w:r>
              <w:rPr>
                <w:sz w:val="24"/>
              </w:rPr>
              <w:t>SUSE</w:t>
            </w:r>
            <w:r>
              <w:rPr>
                <w:spacing w:val="-4"/>
                <w:sz w:val="24"/>
              </w:rPr>
              <w:t xml:space="preserve"> 11.0</w:t>
            </w:r>
          </w:p>
        </w:tc>
      </w:tr>
      <w:tr>
        <w:trPr>
          <w:trHeight w:val="272" w:hRule="atLeast"/>
        </w:trPr>
        <w:tc>
          <w:tcPr>
            <w:tcW w:w="1562" w:type="dxa"/>
            <w:tcBorders/>
          </w:tcPr>
          <w:p>
            <w:pPr>
              <w:pStyle w:val="TableParagraph"/>
              <w:ind w:left="18" w:right="39"/>
              <w:jc w:val="center"/>
              <w:rPr>
                <w:sz w:val="24"/>
              </w:rPr>
            </w:pPr>
            <w:r>
              <w:rPr>
                <w:spacing w:val="-2"/>
                <w:sz w:val="24"/>
              </w:rPr>
              <w:t>05/13/2008</w:t>
            </w:r>
          </w:p>
        </w:tc>
        <w:tc>
          <w:tcPr>
            <w:tcW w:w="1705" w:type="dxa"/>
            <w:tcBorders/>
          </w:tcPr>
          <w:p>
            <w:pPr>
              <w:pStyle w:val="TableParagraph"/>
              <w:ind w:left="72" w:right="0"/>
              <w:rPr>
                <w:sz w:val="24"/>
              </w:rPr>
            </w:pPr>
            <w:r>
              <w:rPr>
                <w:sz w:val="24"/>
              </w:rPr>
              <w:t>Fedora</w:t>
            </w:r>
            <w:r>
              <w:rPr>
                <w:spacing w:val="-6"/>
                <w:sz w:val="24"/>
              </w:rPr>
              <w:t xml:space="preserve"> </w:t>
            </w:r>
            <w:r>
              <w:rPr>
                <w:spacing w:val="-10"/>
                <w:sz w:val="24"/>
              </w:rPr>
              <w:t>9</w:t>
            </w:r>
          </w:p>
        </w:tc>
      </w:tr>
      <w:tr>
        <w:trPr>
          <w:trHeight w:val="271" w:hRule="atLeast"/>
        </w:trPr>
        <w:tc>
          <w:tcPr>
            <w:tcW w:w="1562" w:type="dxa"/>
            <w:tcBorders/>
          </w:tcPr>
          <w:p>
            <w:pPr>
              <w:pStyle w:val="TableParagraph"/>
              <w:ind w:left="18" w:right="39"/>
              <w:jc w:val="center"/>
              <w:rPr>
                <w:sz w:val="24"/>
              </w:rPr>
            </w:pPr>
            <w:r>
              <w:rPr>
                <w:spacing w:val="-2"/>
                <w:sz w:val="24"/>
              </w:rPr>
              <w:t>04/24/2008</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8.04</w:t>
            </w:r>
          </w:p>
        </w:tc>
      </w:tr>
      <w:tr>
        <w:trPr>
          <w:trHeight w:val="272" w:hRule="atLeast"/>
        </w:trPr>
        <w:tc>
          <w:tcPr>
            <w:tcW w:w="1562" w:type="dxa"/>
            <w:tcBorders/>
          </w:tcPr>
          <w:p>
            <w:pPr>
              <w:pStyle w:val="TableParagraph"/>
              <w:ind w:left="18" w:right="39"/>
              <w:jc w:val="center"/>
              <w:rPr>
                <w:sz w:val="24"/>
              </w:rPr>
            </w:pPr>
            <w:r>
              <w:rPr>
                <w:spacing w:val="-2"/>
                <w:sz w:val="24"/>
              </w:rPr>
              <w:t>11/08/2007</w:t>
            </w:r>
          </w:p>
        </w:tc>
        <w:tc>
          <w:tcPr>
            <w:tcW w:w="1705" w:type="dxa"/>
            <w:tcBorders/>
          </w:tcPr>
          <w:p>
            <w:pPr>
              <w:pStyle w:val="TableParagraph"/>
              <w:ind w:left="72" w:right="0"/>
              <w:rPr>
                <w:sz w:val="24"/>
              </w:rPr>
            </w:pPr>
            <w:r>
              <w:rPr>
                <w:sz w:val="24"/>
              </w:rPr>
              <w:t>Fedora</w:t>
            </w:r>
            <w:r>
              <w:rPr>
                <w:spacing w:val="-6"/>
                <w:sz w:val="24"/>
              </w:rPr>
              <w:t xml:space="preserve"> </w:t>
            </w:r>
            <w:r>
              <w:rPr>
                <w:spacing w:val="-10"/>
                <w:sz w:val="24"/>
              </w:rPr>
              <w:t>8</w:t>
            </w:r>
          </w:p>
        </w:tc>
      </w:tr>
      <w:tr>
        <w:trPr>
          <w:trHeight w:val="271" w:hRule="atLeast"/>
        </w:trPr>
        <w:tc>
          <w:tcPr>
            <w:tcW w:w="1562" w:type="dxa"/>
            <w:tcBorders/>
          </w:tcPr>
          <w:p>
            <w:pPr>
              <w:pStyle w:val="TableParagraph"/>
              <w:ind w:left="18" w:right="39"/>
              <w:jc w:val="center"/>
              <w:rPr>
                <w:sz w:val="24"/>
              </w:rPr>
            </w:pPr>
            <w:r>
              <w:rPr>
                <w:spacing w:val="-2"/>
                <w:sz w:val="24"/>
              </w:rPr>
              <w:t>10/18/2007</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7.10</w:t>
            </w:r>
          </w:p>
        </w:tc>
      </w:tr>
      <w:tr>
        <w:trPr>
          <w:trHeight w:val="272" w:hRule="atLeast"/>
        </w:trPr>
        <w:tc>
          <w:tcPr>
            <w:tcW w:w="1562" w:type="dxa"/>
            <w:tcBorders/>
          </w:tcPr>
          <w:p>
            <w:pPr>
              <w:pStyle w:val="TableParagraph"/>
              <w:ind w:left="18" w:right="39"/>
              <w:jc w:val="center"/>
              <w:rPr>
                <w:sz w:val="24"/>
              </w:rPr>
            </w:pPr>
            <w:r>
              <w:rPr>
                <w:spacing w:val="-2"/>
                <w:sz w:val="24"/>
              </w:rPr>
              <w:t>10/04/2007</w:t>
            </w:r>
          </w:p>
        </w:tc>
        <w:tc>
          <w:tcPr>
            <w:tcW w:w="1705" w:type="dxa"/>
            <w:tcBorders/>
          </w:tcPr>
          <w:p>
            <w:pPr>
              <w:pStyle w:val="TableParagraph"/>
              <w:ind w:left="72" w:right="0"/>
              <w:rPr>
                <w:sz w:val="24"/>
              </w:rPr>
            </w:pPr>
            <w:r>
              <w:rPr>
                <w:sz w:val="24"/>
              </w:rPr>
              <w:t>SUSE</w:t>
            </w:r>
            <w:r>
              <w:rPr>
                <w:spacing w:val="-4"/>
                <w:sz w:val="24"/>
              </w:rPr>
              <w:t xml:space="preserve"> 10.3</w:t>
            </w:r>
          </w:p>
        </w:tc>
      </w:tr>
      <w:tr>
        <w:trPr>
          <w:trHeight w:val="272" w:hRule="atLeast"/>
        </w:trPr>
        <w:tc>
          <w:tcPr>
            <w:tcW w:w="1562" w:type="dxa"/>
            <w:tcBorders/>
          </w:tcPr>
          <w:p>
            <w:pPr>
              <w:pStyle w:val="TableParagraph"/>
              <w:ind w:left="18" w:right="39"/>
              <w:jc w:val="center"/>
              <w:rPr>
                <w:sz w:val="24"/>
              </w:rPr>
            </w:pPr>
            <w:r>
              <w:rPr>
                <w:spacing w:val="-2"/>
                <w:sz w:val="24"/>
              </w:rPr>
              <w:t>05/31/2007</w:t>
            </w:r>
          </w:p>
        </w:tc>
        <w:tc>
          <w:tcPr>
            <w:tcW w:w="1705" w:type="dxa"/>
            <w:tcBorders/>
          </w:tcPr>
          <w:p>
            <w:pPr>
              <w:pStyle w:val="TableParagraph"/>
              <w:ind w:left="72" w:right="0"/>
              <w:rPr>
                <w:sz w:val="24"/>
              </w:rPr>
            </w:pPr>
            <w:r>
              <w:rPr>
                <w:sz w:val="24"/>
              </w:rPr>
              <w:t>Fedora</w:t>
            </w:r>
            <w:r>
              <w:rPr>
                <w:spacing w:val="-6"/>
                <w:sz w:val="24"/>
              </w:rPr>
              <w:t xml:space="preserve"> </w:t>
            </w:r>
            <w:r>
              <w:rPr>
                <w:spacing w:val="-10"/>
                <w:sz w:val="24"/>
              </w:rPr>
              <w:t>7</w:t>
            </w:r>
          </w:p>
        </w:tc>
      </w:tr>
      <w:tr>
        <w:trPr>
          <w:trHeight w:val="271" w:hRule="atLeast"/>
        </w:trPr>
        <w:tc>
          <w:tcPr>
            <w:tcW w:w="1562" w:type="dxa"/>
            <w:tcBorders/>
          </w:tcPr>
          <w:p>
            <w:pPr>
              <w:pStyle w:val="TableParagraph"/>
              <w:ind w:left="18" w:right="39"/>
              <w:jc w:val="center"/>
              <w:rPr>
                <w:sz w:val="24"/>
              </w:rPr>
            </w:pPr>
            <w:r>
              <w:rPr>
                <w:spacing w:val="-2"/>
                <w:sz w:val="24"/>
              </w:rPr>
              <w:t>04/19/2007</w:t>
            </w:r>
          </w:p>
        </w:tc>
        <w:tc>
          <w:tcPr>
            <w:tcW w:w="1705" w:type="dxa"/>
            <w:tcBorders/>
          </w:tcPr>
          <w:p>
            <w:pPr>
              <w:pStyle w:val="TableParagraph"/>
              <w:ind w:left="72" w:right="0"/>
              <w:rPr>
                <w:sz w:val="24"/>
              </w:rPr>
            </w:pPr>
            <w:r>
              <w:rPr>
                <w:sz w:val="24"/>
              </w:rPr>
              <w:t>Ubuntu</w:t>
            </w:r>
            <w:r>
              <w:rPr>
                <w:spacing w:val="-6"/>
                <w:sz w:val="24"/>
              </w:rPr>
              <w:t xml:space="preserve"> </w:t>
            </w:r>
            <w:r>
              <w:rPr>
                <w:spacing w:val="-4"/>
                <w:sz w:val="24"/>
              </w:rPr>
              <w:t>7.04</w:t>
            </w:r>
          </w:p>
        </w:tc>
      </w:tr>
    </w:tbl>
    <w:p>
      <w:pPr>
        <w:pStyle w:val="BodyText"/>
        <w:ind w:left="0" w:right="0"/>
        <w:rPr>
          <w:rFonts w:ascii="Courier New" w:hAnsi="Courier New"/>
          <w:b/>
          <w:sz w:val="26"/>
        </w:rPr>
      </w:pPr>
      <w:r>
        <w:rPr>
          <w:rFonts w:ascii="Courier New" w:hAnsi="Courier New"/>
          <w:b/>
          <w:sz w:val="26"/>
        </w:rPr>
      </w:r>
    </w:p>
    <w:p>
      <w:pPr>
        <w:pStyle w:val="BodyText"/>
        <w:spacing w:before="9" w:after="0"/>
        <w:ind w:left="0" w:right="0"/>
        <w:rPr>
          <w:rFonts w:ascii="Courier New" w:hAnsi="Courier New"/>
          <w:b/>
          <w:sz w:val="22"/>
        </w:rPr>
      </w:pPr>
      <w:r>
        <w:rPr>
          <w:rFonts w:ascii="Courier New" w:hAnsi="Courier New"/>
          <w:b/>
          <w:sz w:val="22"/>
        </w:rPr>
      </w:r>
    </w:p>
    <w:p>
      <w:pPr>
        <w:pStyle w:val="BodyText"/>
        <w:ind w:left="155" w:right="148"/>
        <w:rPr/>
      </w:pPr>
      <w:r>
        <w:rPr/>
        <w:t>Fíjate</w:t>
      </w:r>
      <w:r>
        <w:rPr>
          <w:spacing w:val="-4"/>
        </w:rPr>
        <w:t xml:space="preserve"> </w:t>
      </w:r>
      <w:r>
        <w:rPr/>
        <w:t>también</w:t>
      </w:r>
      <w:r>
        <w:rPr>
          <w:spacing w:val="-3"/>
        </w:rPr>
        <w:t xml:space="preserve"> </w:t>
      </w:r>
      <w:r>
        <w:rPr/>
        <w:t>que,</w:t>
      </w:r>
      <w:r>
        <w:rPr>
          <w:spacing w:val="-2"/>
        </w:rPr>
        <w:t xml:space="preserve"> </w:t>
      </w:r>
      <w:r>
        <w:rPr>
          <w:rFonts w:ascii="Courier New" w:hAnsi="Courier New"/>
        </w:rPr>
        <w:t>join</w:t>
      </w:r>
      <w:r>
        <w:rPr>
          <w:rFonts w:ascii="Courier New" w:hAnsi="Courier New"/>
          <w:spacing w:val="-85"/>
        </w:rPr>
        <w:t xml:space="preserve"> </w:t>
      </w:r>
      <w:r>
        <w:rPr/>
        <w:t>usa</w:t>
      </w:r>
      <w:r>
        <w:rPr>
          <w:spacing w:val="-4"/>
        </w:rPr>
        <w:t xml:space="preserve"> </w:t>
      </w:r>
      <w:r>
        <w:rPr/>
        <w:t>el</w:t>
      </w:r>
      <w:r>
        <w:rPr>
          <w:spacing w:val="-2"/>
        </w:rPr>
        <w:t xml:space="preserve"> </w:t>
      </w:r>
      <w:r>
        <w:rPr/>
        <w:t>espacio</w:t>
      </w:r>
      <w:r>
        <w:rPr>
          <w:spacing w:val="-2"/>
        </w:rPr>
        <w:t xml:space="preserve"> </w:t>
      </w:r>
      <w:r>
        <w:rPr/>
        <w:t>en</w:t>
      </w:r>
      <w:r>
        <w:rPr>
          <w:spacing w:val="-3"/>
        </w:rPr>
        <w:t xml:space="preserve"> </w:t>
      </w:r>
      <w:r>
        <w:rPr/>
        <w:t>blanco</w:t>
      </w:r>
      <w:r>
        <w:rPr>
          <w:spacing w:val="-2"/>
        </w:rPr>
        <w:t xml:space="preserve"> </w:t>
      </w:r>
      <w:r>
        <w:rPr/>
        <w:t>como</w:t>
      </w:r>
      <w:r>
        <w:rPr>
          <w:spacing w:val="-3"/>
        </w:rPr>
        <w:t xml:space="preserve"> </w:t>
      </w:r>
      <w:r>
        <w:rPr/>
        <w:t>el</w:t>
      </w:r>
      <w:r>
        <w:rPr>
          <w:spacing w:val="-2"/>
        </w:rPr>
        <w:t xml:space="preserve"> </w:t>
      </w:r>
      <w:r>
        <w:rPr/>
        <w:t>delimitador</w:t>
      </w:r>
      <w:r>
        <w:rPr>
          <w:spacing w:val="-2"/>
        </w:rPr>
        <w:t xml:space="preserve"> </w:t>
      </w:r>
      <w:r>
        <w:rPr/>
        <w:t>de</w:t>
      </w:r>
      <w:r>
        <w:rPr>
          <w:spacing w:val="-4"/>
        </w:rPr>
        <w:t xml:space="preserve"> </w:t>
      </w:r>
      <w:r>
        <w:rPr/>
        <w:t>campos</w:t>
      </w:r>
      <w:r>
        <w:rPr>
          <w:spacing w:val="-3"/>
        </w:rPr>
        <w:t xml:space="preserve"> </w:t>
      </w:r>
      <w:r>
        <w:rPr/>
        <w:t>de</w:t>
      </w:r>
      <w:r>
        <w:rPr>
          <w:spacing w:val="-4"/>
        </w:rPr>
        <w:t xml:space="preserve"> </w:t>
      </w:r>
      <w:r>
        <w:rPr/>
        <w:t>entrada</w:t>
      </w:r>
      <w:r>
        <w:rPr>
          <w:spacing w:val="-4"/>
        </w:rPr>
        <w:t xml:space="preserve"> </w:t>
      </w:r>
      <w:r>
        <w:rPr/>
        <w:t>y</w:t>
      </w:r>
      <w:r>
        <w:rPr>
          <w:spacing w:val="-3"/>
        </w:rPr>
        <w:t xml:space="preserve"> </w:t>
      </w:r>
      <w:r>
        <w:rPr/>
        <w:t xml:space="preserve">un espacio individual como el el delimitador de campos de salida. Este comportamiento puede modificarse especificando opciones. Mira la man page de </w:t>
      </w:r>
      <w:r>
        <w:rPr>
          <w:rFonts w:ascii="Courier New" w:hAnsi="Courier New"/>
        </w:rPr>
        <w:t>join</w:t>
      </w:r>
      <w:r>
        <w:rPr>
          <w:rFonts w:ascii="Courier New" w:hAnsi="Courier New"/>
          <w:spacing w:val="-75"/>
        </w:rPr>
        <w:t xml:space="preserve"> </w:t>
      </w:r>
      <w:r>
        <w:rPr/>
        <w:t>para más detalles.</w:t>
      </w:r>
    </w:p>
    <w:p>
      <w:pPr>
        <w:pStyle w:val="BodyText"/>
        <w:spacing w:before="3" w:after="0"/>
        <w:ind w:left="0" w:right="0"/>
        <w:rPr>
          <w:sz w:val="31"/>
        </w:rPr>
      </w:pPr>
      <w:r>
        <w:rPr>
          <w:sz w:val="31"/>
        </w:rPr>
      </w:r>
    </w:p>
    <w:p>
      <w:pPr>
        <w:pStyle w:val="Heading1"/>
        <w:spacing w:before="1" w:after="0"/>
        <w:rPr/>
      </w:pPr>
      <w:r>
        <w:rPr/>
        <w:t>Comparando</w:t>
      </w:r>
      <w:r>
        <w:rPr>
          <w:spacing w:val="-1"/>
        </w:rPr>
        <w:t xml:space="preserve"> </w:t>
      </w:r>
      <w:r>
        <w:rPr>
          <w:spacing w:val="-2"/>
        </w:rPr>
        <w:t>texto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41"/>
        <w:rPr/>
      </w:pPr>
      <w:r>
        <w:rPr/>
        <w:t>A</w:t>
      </w:r>
      <w:r>
        <w:rPr>
          <w:spacing w:val="-8"/>
        </w:rPr>
        <w:t xml:space="preserve"> </w:t>
      </w:r>
      <w:r>
        <w:rPr/>
        <w:t>menudo es útil comparar versiones de archivos de texto. Para administradores de sistemas y desarrolladores de software, es particularmente importante. Un administrador de sistemas podría, por</w:t>
      </w:r>
      <w:r>
        <w:rPr>
          <w:spacing w:val="-4"/>
        </w:rPr>
        <w:t xml:space="preserve"> </w:t>
      </w:r>
      <w:r>
        <w:rPr/>
        <w:t>ejemplo,</w:t>
      </w:r>
      <w:r>
        <w:rPr>
          <w:spacing w:val="-3"/>
        </w:rPr>
        <w:t xml:space="preserve"> </w:t>
      </w:r>
      <w:r>
        <w:rPr/>
        <w:t>necesitar</w:t>
      </w:r>
      <w:r>
        <w:rPr>
          <w:spacing w:val="-4"/>
        </w:rPr>
        <w:t xml:space="preserve"> </w:t>
      </w:r>
      <w:r>
        <w:rPr/>
        <w:t>comparar</w:t>
      </w:r>
      <w:r>
        <w:rPr>
          <w:spacing w:val="-4"/>
        </w:rPr>
        <w:t xml:space="preserve"> </w:t>
      </w:r>
      <w:r>
        <w:rPr/>
        <w:t>un</w:t>
      </w:r>
      <w:r>
        <w:rPr>
          <w:spacing w:val="-4"/>
        </w:rPr>
        <w:t xml:space="preserve"> </w:t>
      </w:r>
      <w:r>
        <w:rPr/>
        <w:t>archivo</w:t>
      </w:r>
      <w:r>
        <w:rPr>
          <w:spacing w:val="-4"/>
        </w:rPr>
        <w:t xml:space="preserve"> </w:t>
      </w:r>
      <w:r>
        <w:rPr/>
        <w:t>de</w:t>
      </w:r>
      <w:r>
        <w:rPr>
          <w:spacing w:val="-5"/>
        </w:rPr>
        <w:t xml:space="preserve"> </w:t>
      </w:r>
      <w:r>
        <w:rPr/>
        <w:t>configuración</w:t>
      </w:r>
      <w:r>
        <w:rPr>
          <w:spacing w:val="-3"/>
        </w:rPr>
        <w:t xml:space="preserve"> </w:t>
      </w:r>
      <w:r>
        <w:rPr/>
        <w:t>existente</w:t>
      </w:r>
      <w:r>
        <w:rPr>
          <w:spacing w:val="-5"/>
        </w:rPr>
        <w:t xml:space="preserve"> </w:t>
      </w:r>
      <w:r>
        <w:rPr/>
        <w:t>con</w:t>
      </w:r>
      <w:r>
        <w:rPr>
          <w:spacing w:val="-4"/>
        </w:rPr>
        <w:t xml:space="preserve"> </w:t>
      </w:r>
      <w:r>
        <w:rPr/>
        <w:t>una</w:t>
      </w:r>
      <w:r>
        <w:rPr>
          <w:spacing w:val="-3"/>
        </w:rPr>
        <w:t xml:space="preserve"> </w:t>
      </w:r>
      <w:r>
        <w:rPr/>
        <w:t>versión</w:t>
      </w:r>
      <w:r>
        <w:rPr>
          <w:spacing w:val="-4"/>
        </w:rPr>
        <w:t xml:space="preserve"> </w:t>
      </w:r>
      <w:r>
        <w:rPr/>
        <w:t>anterior</w:t>
      </w:r>
      <w:r>
        <w:rPr>
          <w:spacing w:val="-4"/>
        </w:rPr>
        <w:t xml:space="preserve"> </w:t>
      </w:r>
      <w:r>
        <w:rPr/>
        <w:t>para diagnosticar un problema del</w:t>
      </w:r>
      <w:r>
        <w:rPr>
          <w:spacing w:val="-1"/>
        </w:rPr>
        <w:t xml:space="preserve"> </w:t>
      </w:r>
      <w:r>
        <w:rPr/>
        <w:t>sistema. Igualmente, un programador necesita</w:t>
      </w:r>
      <w:r>
        <w:rPr>
          <w:spacing w:val="-1"/>
        </w:rPr>
        <w:t xml:space="preserve"> </w:t>
      </w:r>
      <w:r>
        <w:rPr/>
        <w:t>frecuentemente ver que</w:t>
      </w:r>
    </w:p>
    <w:p>
      <w:pPr>
        <w:pStyle w:val="BodyText"/>
        <w:spacing w:before="74" w:after="0"/>
        <w:rPr/>
      </w:pPr>
      <w:r>
        <w:rPr/>
        <w:t>cambios</w:t>
      </w:r>
      <w:r>
        <w:rPr>
          <w:spacing w:val="-5"/>
        </w:rPr>
        <w:t xml:space="preserve"> </w:t>
      </w:r>
      <w:r>
        <w:rPr/>
        <w:t>se</w:t>
      </w:r>
      <w:r>
        <w:rPr>
          <w:spacing w:val="-4"/>
        </w:rPr>
        <w:t xml:space="preserve"> </w:t>
      </w:r>
      <w:r>
        <w:rPr/>
        <w:t>le</w:t>
      </w:r>
      <w:r>
        <w:rPr>
          <w:spacing w:val="-1"/>
        </w:rPr>
        <w:t xml:space="preserve"> </w:t>
      </w:r>
      <w:r>
        <w:rPr/>
        <w:t>han</w:t>
      </w:r>
      <w:r>
        <w:rPr>
          <w:spacing w:val="-3"/>
        </w:rPr>
        <w:t xml:space="preserve"> </w:t>
      </w:r>
      <w:r>
        <w:rPr/>
        <w:t>realizado</w:t>
      </w:r>
      <w:r>
        <w:rPr>
          <w:spacing w:val="-1"/>
        </w:rPr>
        <w:t xml:space="preserve"> </w:t>
      </w:r>
      <w:r>
        <w:rPr/>
        <w:t>a</w:t>
      </w:r>
      <w:r>
        <w:rPr>
          <w:spacing w:val="-4"/>
        </w:rPr>
        <w:t xml:space="preserve"> </w:t>
      </w:r>
      <w:r>
        <w:rPr/>
        <w:t>los</w:t>
      </w:r>
      <w:r>
        <w:rPr>
          <w:spacing w:val="-3"/>
        </w:rPr>
        <w:t xml:space="preserve"> </w:t>
      </w:r>
      <w:r>
        <w:rPr/>
        <w:t>programas</w:t>
      </w:r>
      <w:r>
        <w:rPr>
          <w:spacing w:val="-2"/>
        </w:rPr>
        <w:t xml:space="preserve"> </w:t>
      </w:r>
      <w:r>
        <w:rPr/>
        <w:t>a</w:t>
      </w:r>
      <w:r>
        <w:rPr>
          <w:spacing w:val="-2"/>
        </w:rPr>
        <w:t xml:space="preserve"> </w:t>
      </w:r>
      <w:r>
        <w:rPr/>
        <w:t>lo</w:t>
      </w:r>
      <w:r>
        <w:rPr>
          <w:spacing w:val="-2"/>
        </w:rPr>
        <w:t xml:space="preserve"> </w:t>
      </w:r>
      <w:r>
        <w:rPr/>
        <w:t>largo</w:t>
      </w:r>
      <w:r>
        <w:rPr>
          <w:spacing w:val="-3"/>
        </w:rPr>
        <w:t xml:space="preserve"> </w:t>
      </w:r>
      <w:r>
        <w:rPr/>
        <w:t>del</w:t>
      </w:r>
      <w:r>
        <w:rPr>
          <w:spacing w:val="-1"/>
        </w:rPr>
        <w:t xml:space="preserve"> </w:t>
      </w:r>
      <w:r>
        <w:rPr>
          <w:spacing w:val="-2"/>
        </w:rPr>
        <w:t>tiempo.</w:t>
      </w:r>
    </w:p>
    <w:p>
      <w:pPr>
        <w:pStyle w:val="BodyText"/>
        <w:spacing w:before="4" w:after="0"/>
        <w:ind w:left="0" w:right="0"/>
        <w:rPr>
          <w:sz w:val="31"/>
        </w:rPr>
      </w:pPr>
      <w:r>
        <w:rPr>
          <w:sz w:val="31"/>
        </w:rPr>
      </w:r>
    </w:p>
    <w:p>
      <w:pPr>
        <w:pStyle w:val="Heading1"/>
        <w:rPr/>
      </w:pPr>
      <w:r>
        <w:rPr>
          <w:spacing w:val="-4"/>
        </w:rPr>
        <w:t>comm</w:t>
      </w:r>
    </w:p>
    <w:p>
      <w:pPr>
        <w:pStyle w:val="BodyText"/>
        <w:spacing w:before="119" w:after="0"/>
        <w:ind w:left="155" w:right="148"/>
        <w:rPr/>
      </w:pPr>
      <w:r>
        <w:rPr/>
        <w:t>El</w:t>
      </w:r>
      <w:r>
        <w:rPr>
          <w:spacing w:val="-5"/>
        </w:rPr>
        <w:t xml:space="preserve"> </w:t>
      </w:r>
      <w:r>
        <w:rPr/>
        <w:t>programa</w:t>
      </w:r>
      <w:r>
        <w:rPr>
          <w:spacing w:val="-1"/>
        </w:rPr>
        <w:t xml:space="preserve"> </w:t>
      </w:r>
      <w:r>
        <w:rPr>
          <w:rFonts w:ascii="Courier New" w:hAnsi="Courier New"/>
        </w:rPr>
        <w:t>comm</w:t>
      </w:r>
      <w:r>
        <w:rPr>
          <w:rFonts w:ascii="Courier New" w:hAnsi="Courier New"/>
          <w:spacing w:val="-85"/>
        </w:rPr>
        <w:t xml:space="preserve"> </w:t>
      </w:r>
      <w:r>
        <w:rPr/>
        <w:t>compara</w:t>
      </w:r>
      <w:r>
        <w:rPr>
          <w:spacing w:val="-2"/>
        </w:rPr>
        <w:t xml:space="preserve"> </w:t>
      </w:r>
      <w:r>
        <w:rPr/>
        <w:t>dos</w:t>
      </w:r>
      <w:r>
        <w:rPr>
          <w:spacing w:val="-3"/>
        </w:rPr>
        <w:t xml:space="preserve"> </w:t>
      </w:r>
      <w:r>
        <w:rPr/>
        <w:t>archivos</w:t>
      </w:r>
      <w:r>
        <w:rPr>
          <w:spacing w:val="-3"/>
        </w:rPr>
        <w:t xml:space="preserve"> </w:t>
      </w:r>
      <w:r>
        <w:rPr/>
        <w:t>de</w:t>
      </w:r>
      <w:r>
        <w:rPr>
          <w:spacing w:val="-4"/>
        </w:rPr>
        <w:t xml:space="preserve"> </w:t>
      </w:r>
      <w:r>
        <w:rPr/>
        <w:t>texto</w:t>
      </w:r>
      <w:r>
        <w:rPr>
          <w:spacing w:val="-3"/>
        </w:rPr>
        <w:t xml:space="preserve"> </w:t>
      </w:r>
      <w:r>
        <w:rPr/>
        <w:t>y</w:t>
      </w:r>
      <w:r>
        <w:rPr>
          <w:spacing w:val="-3"/>
        </w:rPr>
        <w:t xml:space="preserve"> </w:t>
      </w:r>
      <w:r>
        <w:rPr/>
        <w:t>muestra</w:t>
      </w:r>
      <w:r>
        <w:rPr>
          <w:spacing w:val="-4"/>
        </w:rPr>
        <w:t xml:space="preserve"> </w:t>
      </w:r>
      <w:r>
        <w:rPr/>
        <w:t>las</w:t>
      </w:r>
      <w:r>
        <w:rPr>
          <w:spacing w:val="-3"/>
        </w:rPr>
        <w:t xml:space="preserve"> </w:t>
      </w:r>
      <w:r>
        <w:rPr/>
        <w:t>líneas</w:t>
      </w:r>
      <w:r>
        <w:rPr>
          <w:spacing w:val="-3"/>
        </w:rPr>
        <w:t xml:space="preserve"> </w:t>
      </w:r>
      <w:r>
        <w:rPr/>
        <w:t>que</w:t>
      </w:r>
      <w:r>
        <w:rPr>
          <w:spacing w:val="-4"/>
        </w:rPr>
        <w:t xml:space="preserve"> </w:t>
      </w:r>
      <w:r>
        <w:rPr/>
        <w:t>son</w:t>
      </w:r>
      <w:r>
        <w:rPr>
          <w:spacing w:val="-3"/>
        </w:rPr>
        <w:t xml:space="preserve"> </w:t>
      </w:r>
      <w:r>
        <w:rPr/>
        <w:t>únicas</w:t>
      </w:r>
      <w:r>
        <w:rPr>
          <w:spacing w:val="-1"/>
        </w:rPr>
        <w:t xml:space="preserve"> </w:t>
      </w:r>
      <w:r>
        <w:rPr/>
        <w:t>y</w:t>
      </w:r>
      <w:r>
        <w:rPr>
          <w:spacing w:val="-3"/>
        </w:rPr>
        <w:t xml:space="preserve"> </w:t>
      </w:r>
      <w:r>
        <w:rPr/>
        <w:t>las</w:t>
      </w:r>
      <w:r>
        <w:rPr>
          <w:spacing w:val="-3"/>
        </w:rPr>
        <w:t xml:space="preserve"> </w:t>
      </w:r>
      <w:r>
        <w:rPr/>
        <w:t>líneas que</w:t>
      </w:r>
      <w:r>
        <w:rPr>
          <w:spacing w:val="-6"/>
        </w:rPr>
        <w:t xml:space="preserve"> </w:t>
      </w:r>
      <w:r>
        <w:rPr/>
        <w:t>tienen</w:t>
      </w:r>
      <w:r>
        <w:rPr>
          <w:spacing w:val="-3"/>
        </w:rPr>
        <w:t xml:space="preserve"> </w:t>
      </w:r>
      <w:r>
        <w:rPr/>
        <w:t>iguales.</w:t>
      </w:r>
      <w:r>
        <w:rPr>
          <w:spacing w:val="-3"/>
        </w:rPr>
        <w:t xml:space="preserve"> </w:t>
      </w:r>
      <w:r>
        <w:rPr/>
        <w:t>Para</w:t>
      </w:r>
      <w:r>
        <w:rPr>
          <w:spacing w:val="-4"/>
        </w:rPr>
        <w:t xml:space="preserve"> </w:t>
      </w:r>
      <w:r>
        <w:rPr/>
        <w:t>demostrarlo,</w:t>
      </w:r>
      <w:r>
        <w:rPr>
          <w:spacing w:val="-3"/>
        </w:rPr>
        <w:t xml:space="preserve"> </w:t>
      </w:r>
      <w:r>
        <w:rPr/>
        <w:t>crearemos</w:t>
      </w:r>
      <w:r>
        <w:rPr>
          <w:spacing w:val="-4"/>
        </w:rPr>
        <w:t xml:space="preserve"> </w:t>
      </w:r>
      <w:r>
        <w:rPr/>
        <w:t>dos</w:t>
      </w:r>
      <w:r>
        <w:rPr>
          <w:spacing w:val="-4"/>
        </w:rPr>
        <w:t xml:space="preserve"> </w:t>
      </w:r>
      <w:r>
        <w:rPr/>
        <w:t>archivos</w:t>
      </w:r>
      <w:r>
        <w:rPr>
          <w:spacing w:val="-4"/>
        </w:rPr>
        <w:t xml:space="preserve"> </w:t>
      </w:r>
      <w:r>
        <w:rPr/>
        <w:t>de</w:t>
      </w:r>
      <w:r>
        <w:rPr>
          <w:spacing w:val="-5"/>
        </w:rPr>
        <w:t xml:space="preserve"> </w:t>
      </w:r>
      <w:r>
        <w:rPr/>
        <w:t>texto</w:t>
      </w:r>
      <w:r>
        <w:rPr>
          <w:spacing w:val="-4"/>
        </w:rPr>
        <w:t xml:space="preserve"> </w:t>
      </w:r>
      <w:r>
        <w:rPr/>
        <w:t>casi</w:t>
      </w:r>
      <w:r>
        <w:rPr>
          <w:spacing w:val="-3"/>
        </w:rPr>
        <w:t xml:space="preserve"> </w:t>
      </w:r>
      <w:r>
        <w:rPr/>
        <w:t>idénticos</w:t>
      </w:r>
      <w:r>
        <w:rPr>
          <w:spacing w:val="-4"/>
        </w:rPr>
        <w:t xml:space="preserve"> </w:t>
      </w:r>
      <w:r>
        <w:rPr/>
        <w:t>usando</w:t>
      </w:r>
      <w:r>
        <w:rPr>
          <w:spacing w:val="2"/>
        </w:rPr>
        <w:t xml:space="preserve"> </w:t>
      </w:r>
      <w:r>
        <w:rPr>
          <w:rFonts w:ascii="Courier New" w:hAnsi="Courier New"/>
          <w:spacing w:val="-4"/>
        </w:rPr>
        <w:t>cat</w:t>
      </w:r>
      <w:r>
        <w:rPr>
          <w:spacing w:val="-4"/>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file1.txt</w:t>
      </w:r>
    </w:p>
    <w:p>
      <w:pPr>
        <w:pStyle w:val="BodyText"/>
        <w:ind w:left="155" w:right="9329"/>
        <w:rPr>
          <w:rFonts w:ascii="Courier New" w:hAnsi="Courier New"/>
        </w:rPr>
      </w:pPr>
      <w:r>
        <w:rPr>
          <w:rFonts w:ascii="Courier New" w:hAnsi="Courier New"/>
          <w:spacing w:val="-10"/>
        </w:rPr>
        <w:t>a</w:t>
      </w:r>
      <w:r>
        <w:rPr>
          <w:rFonts w:ascii="Courier New" w:hAnsi="Courier New"/>
          <w:spacing w:val="80"/>
        </w:rPr>
        <w:t xml:space="preserve"> </w:t>
      </w:r>
      <w:r>
        <w:rPr>
          <w:rFonts w:ascii="Courier New" w:hAnsi="Courier New"/>
          <w:spacing w:val="-10"/>
        </w:rPr>
        <w:t>b</w:t>
      </w:r>
      <w:r>
        <w:rPr>
          <w:rFonts w:ascii="Courier New" w:hAnsi="Courier New"/>
          <w:spacing w:val="80"/>
        </w:rPr>
        <w:t xml:space="preserve"> </w:t>
      </w:r>
      <w:r>
        <w:rPr>
          <w:rFonts w:ascii="Courier New" w:hAnsi="Courier New"/>
          <w:spacing w:val="-10"/>
        </w:rPr>
        <w:t>c</w:t>
      </w:r>
      <w:r>
        <w:rPr>
          <w:rFonts w:ascii="Courier New" w:hAnsi="Courier New"/>
          <w:spacing w:val="80"/>
        </w:rPr>
        <w:t xml:space="preserve"> </w:t>
      </w:r>
      <w:r>
        <w:rPr>
          <w:rFonts w:ascii="Courier New" w:hAnsi="Courier New"/>
        </w:rPr>
        <w:t>d</w:t>
      </w:r>
      <w:r>
        <w:rPr>
          <w:rFonts w:ascii="Courier New" w:hAnsi="Courier New"/>
          <w:spacing w:val="-38"/>
        </w:rPr>
        <w:t xml:space="preserve"> </w:t>
      </w:r>
      <w:r>
        <w:rPr>
          <w:rFonts w:ascii="Courier New" w:hAnsi="Courier New"/>
        </w:rPr>
        <w:t>[</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file2.txt</w:t>
      </w:r>
    </w:p>
    <w:p>
      <w:pPr>
        <w:pStyle w:val="BodyText"/>
        <w:ind w:left="155" w:right="9617"/>
        <w:jc w:val="both"/>
        <w:rPr>
          <w:rFonts w:ascii="Courier New" w:hAnsi="Courier New"/>
        </w:rPr>
      </w:pPr>
      <w:r>
        <w:rPr>
          <w:rFonts w:ascii="Courier New" w:hAnsi="Courier New"/>
          <w:spacing w:val="-10"/>
        </w:rPr>
        <w:t>b c d e</w:t>
      </w:r>
    </w:p>
    <w:p>
      <w:pPr>
        <w:pStyle w:val="BodyText"/>
        <w:ind w:left="0" w:right="0"/>
        <w:rPr>
          <w:rFonts w:ascii="Courier New" w:hAnsi="Courier New"/>
        </w:rPr>
      </w:pPr>
      <w:r>
        <w:rPr>
          <w:rFonts w:ascii="Courier New" w:hAnsi="Courier New"/>
        </w:rPr>
      </w:r>
    </w:p>
    <w:p>
      <w:pPr>
        <w:pStyle w:val="BodyText"/>
        <w:rPr/>
      </w:pPr>
      <w:r>
        <w:rPr/>
        <w:t>A</w:t>
      </w:r>
      <w:r>
        <w:rPr>
          <w:spacing w:val="-15"/>
        </w:rPr>
        <w:t xml:space="preserve"> </w:t>
      </w:r>
      <w:r>
        <w:rPr/>
        <w:t>continuación,</w:t>
      </w:r>
      <w:r>
        <w:rPr>
          <w:spacing w:val="-7"/>
        </w:rPr>
        <w:t xml:space="preserve"> </w:t>
      </w:r>
      <w:r>
        <w:rPr/>
        <w:t>compararemos</w:t>
      </w:r>
      <w:r>
        <w:rPr>
          <w:spacing w:val="-4"/>
        </w:rPr>
        <w:t xml:space="preserve"> </w:t>
      </w:r>
      <w:r>
        <w:rPr/>
        <w:t>los</w:t>
      </w:r>
      <w:r>
        <w:rPr>
          <w:spacing w:val="-4"/>
        </w:rPr>
        <w:t xml:space="preserve"> </w:t>
      </w:r>
      <w:r>
        <w:rPr/>
        <w:t>dos</w:t>
      </w:r>
      <w:r>
        <w:rPr>
          <w:spacing w:val="-5"/>
        </w:rPr>
        <w:t xml:space="preserve"> </w:t>
      </w:r>
      <w:r>
        <w:rPr/>
        <w:t>archivos</w:t>
      </w:r>
      <w:r>
        <w:rPr>
          <w:spacing w:val="-2"/>
        </w:rPr>
        <w:t xml:space="preserve"> </w:t>
      </w:r>
      <w:r>
        <w:rPr/>
        <w:t xml:space="preserve">usando </w:t>
      </w:r>
      <w:r>
        <w:rPr>
          <w:rFonts w:ascii="Courier New" w:hAnsi="Courier New"/>
          <w:spacing w:val="-2"/>
        </w:rPr>
        <w:t>comm</w:t>
      </w:r>
      <w:r>
        <w:rPr>
          <w:spacing w:val="-2"/>
        </w:rPr>
        <w:t>:</w:t>
      </w:r>
    </w:p>
    <w:p>
      <w:pPr>
        <w:pStyle w:val="BodyText"/>
        <w:ind w:left="0" w:right="0"/>
        <w:rPr/>
      </w:pPr>
      <w:r>
        <w:rPr/>
      </w:r>
    </w:p>
    <w:p>
      <w:pPr>
        <w:pStyle w:val="Normal"/>
        <w:spacing w:before="1" w:after="0"/>
        <w:ind w:hanging="0" w:left="155" w:right="0"/>
        <w:jc w:val="both"/>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comm</w:t>
      </w:r>
      <w:r>
        <w:rPr>
          <w:rFonts w:ascii="Courier New" w:hAnsi="Courier New"/>
          <w:b/>
          <w:spacing w:val="-7"/>
          <w:sz w:val="24"/>
        </w:rPr>
        <w:t xml:space="preserve"> </w:t>
      </w:r>
      <w:r>
        <w:rPr>
          <w:rFonts w:ascii="Courier New" w:hAnsi="Courier New"/>
          <w:b/>
          <w:sz w:val="24"/>
        </w:rPr>
        <w:t>file1.txt</w:t>
      </w:r>
      <w:r>
        <w:rPr>
          <w:rFonts w:ascii="Courier New" w:hAnsi="Courier New"/>
          <w:b/>
          <w:spacing w:val="-7"/>
          <w:sz w:val="24"/>
        </w:rPr>
        <w:t xml:space="preserve"> </w:t>
      </w:r>
      <w:r>
        <w:rPr>
          <w:rFonts w:ascii="Courier New" w:hAnsi="Courier New"/>
          <w:b/>
          <w:spacing w:val="-2"/>
          <w:sz w:val="24"/>
        </w:rPr>
        <w:t>file2.txt</w:t>
      </w:r>
    </w:p>
    <w:p>
      <w:pPr>
        <w:pStyle w:val="BodyText"/>
        <w:ind w:left="155" w:right="9617"/>
        <w:jc w:val="both"/>
        <w:rPr>
          <w:rFonts w:ascii="Courier New" w:hAnsi="Courier New"/>
        </w:rPr>
      </w:pPr>
      <w:r>
        <w:rPr>
          <w:rFonts w:ascii="Courier New" w:hAnsi="Courier New"/>
          <w:spacing w:val="-10"/>
        </w:rPr>
        <w:t>a b c d e</w:t>
      </w:r>
    </w:p>
    <w:p>
      <w:pPr>
        <w:pStyle w:val="BodyText"/>
        <w:ind w:left="0" w:right="0"/>
        <w:rPr>
          <w:rFonts w:ascii="Courier New" w:hAnsi="Courier New"/>
        </w:rPr>
      </w:pPr>
      <w:r>
        <w:rPr>
          <w:rFonts w:ascii="Courier New" w:hAnsi="Courier New"/>
        </w:rPr>
      </w:r>
    </w:p>
    <w:p>
      <w:pPr>
        <w:pStyle w:val="BodyText"/>
        <w:rPr/>
      </w:pPr>
      <w:r>
        <w:rPr/>
        <w:t xml:space="preserve">Como podemos ver, </w:t>
      </w:r>
      <w:r>
        <w:rPr>
          <w:rFonts w:ascii="Courier New" w:hAnsi="Courier New"/>
        </w:rPr>
        <w:t>comm</w:t>
      </w:r>
      <w:r>
        <w:rPr>
          <w:rFonts w:ascii="Courier New" w:hAnsi="Courier New"/>
          <w:spacing w:val="-78"/>
        </w:rPr>
        <w:t xml:space="preserve"> </w:t>
      </w:r>
      <w:r>
        <w:rPr/>
        <w:t>produce tres columnas de salida. La primera columna contiene líneas únicas</w:t>
      </w:r>
      <w:r>
        <w:rPr>
          <w:spacing w:val="-3"/>
        </w:rPr>
        <w:t xml:space="preserve"> </w:t>
      </w:r>
      <w:r>
        <w:rPr/>
        <w:t>en</w:t>
      </w:r>
      <w:r>
        <w:rPr>
          <w:spacing w:val="-3"/>
        </w:rPr>
        <w:t xml:space="preserve"> </w:t>
      </w:r>
      <w:r>
        <w:rPr/>
        <w:t>el</w:t>
      </w:r>
      <w:r>
        <w:rPr>
          <w:spacing w:val="-2"/>
        </w:rPr>
        <w:t xml:space="preserve"> </w:t>
      </w:r>
      <w:r>
        <w:rPr/>
        <w:t>primer</w:t>
      </w:r>
      <w:r>
        <w:rPr>
          <w:spacing w:val="-2"/>
        </w:rPr>
        <w:t xml:space="preserve"> </w:t>
      </w:r>
      <w:r>
        <w:rPr/>
        <w:t>archivo;</w:t>
      </w:r>
      <w:r>
        <w:rPr>
          <w:spacing w:val="-2"/>
        </w:rPr>
        <w:t xml:space="preserve"> </w:t>
      </w:r>
      <w:r>
        <w:rPr/>
        <w:t>la</w:t>
      </w:r>
      <w:r>
        <w:rPr>
          <w:spacing w:val="-4"/>
        </w:rPr>
        <w:t xml:space="preserve"> </w:t>
      </w:r>
      <w:r>
        <w:rPr/>
        <w:t>segunda</w:t>
      </w:r>
      <w:r>
        <w:rPr>
          <w:spacing w:val="-4"/>
        </w:rPr>
        <w:t xml:space="preserve"> </w:t>
      </w:r>
      <w:r>
        <w:rPr/>
        <w:t>columna,</w:t>
      </w:r>
      <w:r>
        <w:rPr>
          <w:spacing w:val="-2"/>
        </w:rPr>
        <w:t xml:space="preserve"> </w:t>
      </w:r>
      <w:r>
        <w:rPr/>
        <w:t>las</w:t>
      </w:r>
      <w:r>
        <w:rPr>
          <w:spacing w:val="-3"/>
        </w:rPr>
        <w:t xml:space="preserve"> </w:t>
      </w:r>
      <w:r>
        <w:rPr/>
        <w:t>líneas</w:t>
      </w:r>
      <w:r>
        <w:rPr>
          <w:spacing w:val="-3"/>
        </w:rPr>
        <w:t xml:space="preserve"> </w:t>
      </w:r>
      <w:r>
        <w:rPr/>
        <w:t>únicas</w:t>
      </w:r>
      <w:r>
        <w:rPr>
          <w:spacing w:val="-3"/>
        </w:rPr>
        <w:t xml:space="preserve"> </w:t>
      </w:r>
      <w:r>
        <w:rPr/>
        <w:t>en</w:t>
      </w:r>
      <w:r>
        <w:rPr>
          <w:spacing w:val="-3"/>
        </w:rPr>
        <w:t xml:space="preserve"> </w:t>
      </w:r>
      <w:r>
        <w:rPr/>
        <w:t>el</w:t>
      </w:r>
      <w:r>
        <w:rPr>
          <w:spacing w:val="-4"/>
        </w:rPr>
        <w:t xml:space="preserve"> </w:t>
      </w:r>
      <w:r>
        <w:rPr/>
        <w:t>segundo</w:t>
      </w:r>
      <w:r>
        <w:rPr>
          <w:spacing w:val="-3"/>
        </w:rPr>
        <w:t xml:space="preserve"> </w:t>
      </w:r>
      <w:r>
        <w:rPr/>
        <w:t>archivo;</w:t>
      </w:r>
      <w:r>
        <w:rPr>
          <w:spacing w:val="-4"/>
        </w:rPr>
        <w:t xml:space="preserve"> </w:t>
      </w:r>
      <w:r>
        <w:rPr/>
        <w:t>la</w:t>
      </w:r>
      <w:r>
        <w:rPr>
          <w:spacing w:val="-2"/>
        </w:rPr>
        <w:t xml:space="preserve"> </w:t>
      </w:r>
      <w:r>
        <w:rPr/>
        <w:t xml:space="preserve">tercera columna contiene las líneas compartidas por ambos archivos. </w:t>
      </w:r>
      <w:r>
        <w:rPr>
          <w:rFonts w:ascii="Courier New" w:hAnsi="Courier New"/>
        </w:rPr>
        <w:t>comm</w:t>
      </w:r>
      <w:r>
        <w:rPr>
          <w:rFonts w:ascii="Courier New" w:hAnsi="Courier New"/>
          <w:spacing w:val="-78"/>
        </w:rPr>
        <w:t xml:space="preserve"> </w:t>
      </w:r>
      <w:r>
        <w:rPr/>
        <w:t>soporta opciones en la forma</w:t>
      </w:r>
    </w:p>
    <w:p>
      <w:pPr>
        <w:pStyle w:val="BodyText"/>
        <w:ind w:left="155" w:right="173"/>
        <w:rPr/>
      </w:pPr>
      <w:r>
        <w:rPr>
          <w:rFonts w:ascii="Courier New" w:hAnsi="Courier New"/>
        </w:rPr>
        <w:t>-n</w:t>
      </w:r>
      <w:r>
        <w:rPr>
          <w:rFonts w:ascii="Courier New" w:hAnsi="Courier New"/>
          <w:spacing w:val="-85"/>
        </w:rPr>
        <w:t xml:space="preserve"> </w:t>
      </w:r>
      <w:r>
        <w:rPr/>
        <w:t>donde</w:t>
      </w:r>
      <w:r>
        <w:rPr>
          <w:spacing w:val="-6"/>
        </w:rPr>
        <w:t xml:space="preserve"> </w:t>
      </w:r>
      <w:r>
        <w:rPr/>
        <w:t>n</w:t>
      </w:r>
      <w:r>
        <w:rPr>
          <w:spacing w:val="-4"/>
        </w:rPr>
        <w:t xml:space="preserve"> </w:t>
      </w:r>
      <w:r>
        <w:rPr/>
        <w:t>es</w:t>
      </w:r>
      <w:r>
        <w:rPr>
          <w:spacing w:val="-4"/>
        </w:rPr>
        <w:t xml:space="preserve"> </w:t>
      </w:r>
      <w:r>
        <w:rPr/>
        <w:t>1,</w:t>
      </w:r>
      <w:r>
        <w:rPr>
          <w:spacing w:val="-4"/>
        </w:rPr>
        <w:t xml:space="preserve"> </w:t>
      </w:r>
      <w:r>
        <w:rPr/>
        <w:t>2</w:t>
      </w:r>
      <w:r>
        <w:rPr>
          <w:spacing w:val="-4"/>
        </w:rPr>
        <w:t xml:space="preserve"> </w:t>
      </w:r>
      <w:r>
        <w:rPr/>
        <w:t>o</w:t>
      </w:r>
      <w:r>
        <w:rPr>
          <w:spacing w:val="-4"/>
        </w:rPr>
        <w:t xml:space="preserve"> </w:t>
      </w:r>
      <w:r>
        <w:rPr/>
        <w:t>3.</w:t>
      </w:r>
      <w:r>
        <w:rPr>
          <w:spacing w:val="-4"/>
        </w:rPr>
        <w:t xml:space="preserve"> </w:t>
      </w:r>
      <w:r>
        <w:rPr/>
        <w:t>Cuando</w:t>
      </w:r>
      <w:r>
        <w:rPr>
          <w:spacing w:val="-3"/>
        </w:rPr>
        <w:t xml:space="preserve"> </w:t>
      </w:r>
      <w:r>
        <w:rPr/>
        <w:t>se</w:t>
      </w:r>
      <w:r>
        <w:rPr>
          <w:spacing w:val="-5"/>
        </w:rPr>
        <w:t xml:space="preserve"> </w:t>
      </w:r>
      <w:r>
        <w:rPr/>
        <w:t>usan,</w:t>
      </w:r>
      <w:r>
        <w:rPr>
          <w:spacing w:val="-3"/>
        </w:rPr>
        <w:t xml:space="preserve"> </w:t>
      </w:r>
      <w:r>
        <w:rPr/>
        <w:t>estas</w:t>
      </w:r>
      <w:r>
        <w:rPr>
          <w:spacing w:val="-4"/>
        </w:rPr>
        <w:t xml:space="preserve"> </w:t>
      </w:r>
      <w:r>
        <w:rPr/>
        <w:t>opciones</w:t>
      </w:r>
      <w:r>
        <w:rPr>
          <w:spacing w:val="-4"/>
        </w:rPr>
        <w:t xml:space="preserve"> </w:t>
      </w:r>
      <w:r>
        <w:rPr/>
        <w:t>especifican</w:t>
      </w:r>
      <w:r>
        <w:rPr>
          <w:spacing w:val="-3"/>
        </w:rPr>
        <w:t xml:space="preserve"> </w:t>
      </w:r>
      <w:r>
        <w:rPr/>
        <w:t>que</w:t>
      </w:r>
      <w:r>
        <w:rPr>
          <w:spacing w:val="-5"/>
        </w:rPr>
        <w:t xml:space="preserve"> </w:t>
      </w:r>
      <w:r>
        <w:rPr/>
        <w:t>columna(s)</w:t>
      </w:r>
      <w:r>
        <w:rPr>
          <w:spacing w:val="-4"/>
        </w:rPr>
        <w:t xml:space="preserve"> </w:t>
      </w:r>
      <w:r>
        <w:rPr/>
        <w:t>suprimir.</w:t>
      </w:r>
      <w:r>
        <w:rPr>
          <w:spacing w:val="-3"/>
        </w:rPr>
        <w:t xml:space="preserve"> </w:t>
      </w:r>
      <w:r>
        <w:rPr/>
        <w:t>Por ejemplo, si sólo queremos obtener las líneas compartidas por ambos archivos, suprimiremos la salida de las columnas uno y dos: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comm</w:t>
      </w:r>
      <w:r>
        <w:rPr>
          <w:rFonts w:ascii="Courier New" w:hAnsi="Courier New"/>
          <w:b/>
          <w:spacing w:val="-6"/>
          <w:sz w:val="24"/>
        </w:rPr>
        <w:t xml:space="preserve"> </w:t>
      </w:r>
      <w:r>
        <w:rPr>
          <w:rFonts w:ascii="Courier New" w:hAnsi="Courier New"/>
          <w:b/>
          <w:sz w:val="24"/>
        </w:rPr>
        <w:t>-12</w:t>
      </w:r>
      <w:r>
        <w:rPr>
          <w:rFonts w:ascii="Courier New" w:hAnsi="Courier New"/>
          <w:b/>
          <w:spacing w:val="-6"/>
          <w:sz w:val="24"/>
        </w:rPr>
        <w:t xml:space="preserve"> </w:t>
      </w:r>
      <w:r>
        <w:rPr>
          <w:rFonts w:ascii="Courier New" w:hAnsi="Courier New"/>
          <w:b/>
          <w:sz w:val="24"/>
        </w:rPr>
        <w:t>file1.txt</w:t>
      </w:r>
      <w:r>
        <w:rPr>
          <w:rFonts w:ascii="Courier New" w:hAnsi="Courier New"/>
          <w:b/>
          <w:spacing w:val="-6"/>
          <w:sz w:val="24"/>
        </w:rPr>
        <w:t xml:space="preserve"> </w:t>
      </w:r>
      <w:r>
        <w:rPr>
          <w:rFonts w:ascii="Courier New" w:hAnsi="Courier New"/>
          <w:b/>
          <w:spacing w:val="-2"/>
          <w:sz w:val="24"/>
        </w:rPr>
        <w:t>file2.txt</w:t>
      </w:r>
    </w:p>
    <w:p>
      <w:pPr>
        <w:pStyle w:val="BodyText"/>
        <w:ind w:left="155" w:right="9610"/>
        <w:rPr>
          <w:rFonts w:ascii="Courier New" w:hAnsi="Courier New"/>
        </w:rPr>
      </w:pPr>
      <w:r>
        <w:rPr>
          <w:rFonts w:ascii="Courier New" w:hAnsi="Courier New"/>
          <w:spacing w:val="-10"/>
        </w:rPr>
        <w:t>b c</w:t>
      </w:r>
    </w:p>
    <w:p>
      <w:pPr>
        <w:pStyle w:val="BodyText"/>
        <w:spacing w:before="4" w:after="0"/>
        <w:ind w:left="0" w:right="0"/>
        <w:rPr>
          <w:rFonts w:ascii="Courier New" w:hAnsi="Courier New"/>
        </w:rPr>
      </w:pPr>
      <w:r>
        <w:rPr>
          <w:rFonts w:ascii="Courier New" w:hAnsi="Courier New"/>
        </w:rPr>
      </w:r>
    </w:p>
    <w:p>
      <w:pPr>
        <w:pStyle w:val="BodyText"/>
        <w:spacing w:before="1" w:after="0"/>
        <w:rPr>
          <w:rFonts w:ascii="Courier New" w:hAnsi="Courier New"/>
        </w:rPr>
      </w:pPr>
      <w:r>
        <w:rPr>
          <w:rFonts w:ascii="Courier New" w:hAnsi="Courier New"/>
        </w:rPr>
        <w:t>d</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4"/>
        </w:rPr>
        <w:t>diff</w:t>
      </w:r>
    </w:p>
    <w:p>
      <w:pPr>
        <w:pStyle w:val="BodyText"/>
        <w:spacing w:before="119" w:after="0"/>
        <w:ind w:left="155" w:right="135"/>
        <w:rPr/>
      </w:pPr>
      <w:r>
        <w:rPr/>
        <w:t>Como</w:t>
      </w:r>
      <w:r>
        <w:rPr>
          <w:spacing w:val="-6"/>
        </w:rPr>
        <w:t xml:space="preserve"> </w:t>
      </w:r>
      <w:r>
        <w:rPr/>
        <w:t>el</w:t>
      </w:r>
      <w:r>
        <w:rPr>
          <w:spacing w:val="-5"/>
        </w:rPr>
        <w:t xml:space="preserve"> </w:t>
      </w:r>
      <w:r>
        <w:rPr/>
        <w:t>programa</w:t>
      </w:r>
      <w:r>
        <w:rPr>
          <w:spacing w:val="-3"/>
        </w:rPr>
        <w:t xml:space="preserve"> </w:t>
      </w:r>
      <w:r>
        <w:rPr>
          <w:rFonts w:ascii="Courier New" w:hAnsi="Courier New"/>
        </w:rPr>
        <w:t>comm</w:t>
      </w:r>
      <w:r>
        <w:rPr/>
        <w:t>,</w:t>
      </w:r>
      <w:r>
        <w:rPr>
          <w:spacing w:val="-4"/>
        </w:rPr>
        <w:t xml:space="preserve"> </w:t>
      </w:r>
      <w:r>
        <w:rPr>
          <w:rFonts w:ascii="Courier New" w:hAnsi="Courier New"/>
        </w:rPr>
        <w:t>diff</w:t>
      </w:r>
      <w:r>
        <w:rPr>
          <w:rFonts w:ascii="Courier New" w:hAnsi="Courier New"/>
          <w:spacing w:val="-85"/>
        </w:rPr>
        <w:t xml:space="preserve"> </w:t>
      </w:r>
      <w:r>
        <w:rPr/>
        <w:t>se</w:t>
      </w:r>
      <w:r>
        <w:rPr>
          <w:spacing w:val="-5"/>
        </w:rPr>
        <w:t xml:space="preserve"> </w:t>
      </w:r>
      <w:r>
        <w:rPr/>
        <w:t>usa</w:t>
      </w:r>
      <w:r>
        <w:rPr>
          <w:spacing w:val="-5"/>
        </w:rPr>
        <w:t xml:space="preserve"> </w:t>
      </w:r>
      <w:r>
        <w:rPr/>
        <w:t>para</w:t>
      </w:r>
      <w:r>
        <w:rPr>
          <w:spacing w:val="-3"/>
        </w:rPr>
        <w:t xml:space="preserve"> </w:t>
      </w:r>
      <w:r>
        <w:rPr/>
        <w:t>detectar</w:t>
      </w:r>
      <w:r>
        <w:rPr>
          <w:spacing w:val="-4"/>
        </w:rPr>
        <w:t xml:space="preserve"> </w:t>
      </w:r>
      <w:r>
        <w:rPr/>
        <w:t>diferencias</w:t>
      </w:r>
      <w:r>
        <w:rPr>
          <w:spacing w:val="-2"/>
        </w:rPr>
        <w:t xml:space="preserve"> </w:t>
      </w:r>
      <w:r>
        <w:rPr/>
        <w:t>entre</w:t>
      </w:r>
      <w:r>
        <w:rPr>
          <w:spacing w:val="-5"/>
        </w:rPr>
        <w:t xml:space="preserve"> </w:t>
      </w:r>
      <w:r>
        <w:rPr/>
        <w:t>archivos.</w:t>
      </w:r>
      <w:r>
        <w:rPr>
          <w:spacing w:val="-4"/>
        </w:rPr>
        <w:t xml:space="preserve"> </w:t>
      </w:r>
      <w:r>
        <w:rPr/>
        <w:t>Sin</w:t>
      </w:r>
      <w:r>
        <w:rPr>
          <w:spacing w:val="-4"/>
        </w:rPr>
        <w:t xml:space="preserve"> </w:t>
      </w:r>
      <w:r>
        <w:rPr/>
        <w:t xml:space="preserve">embargo, </w:t>
      </w:r>
      <w:r>
        <w:rPr>
          <w:rFonts w:ascii="Courier New" w:hAnsi="Courier New"/>
        </w:rPr>
        <w:t xml:space="preserve">diff </w:t>
      </w:r>
      <w:r>
        <w:rPr/>
        <w:t xml:space="preserve">es una herramienta mucho más compleja, soporta muchos formatos de salida y la capacidad de procesar grandes colecciones de archivos de texto a la vez. diff a menudo se usa por los desarrolladores de software para examinar cambios entre versiones diferentes de código fuente de programa, y además tiene la capacidad de examinar recursivamente directorios de código fuente, a menudo llamados </w:t>
      </w:r>
      <w:r>
        <w:rPr>
          <w:i/>
        </w:rPr>
        <w:t>árboles fuente</w:t>
      </w:r>
      <w:r>
        <w:rPr/>
        <w:t xml:space="preserve">. Un uso común para </w:t>
      </w:r>
      <w:r>
        <w:rPr>
          <w:rFonts w:ascii="Courier New" w:hAnsi="Courier New"/>
        </w:rPr>
        <w:t>diff</w:t>
      </w:r>
      <w:r>
        <w:rPr>
          <w:rFonts w:ascii="Courier New" w:hAnsi="Courier New"/>
          <w:spacing w:val="-80"/>
        </w:rPr>
        <w:t xml:space="preserve"> </w:t>
      </w:r>
      <w:r>
        <w:rPr/>
        <w:t xml:space="preserve">es crear </w:t>
      </w:r>
      <w:r>
        <w:rPr>
          <w:i/>
        </w:rPr>
        <w:t xml:space="preserve">archivos diff </w:t>
      </w:r>
      <w:r>
        <w:rPr/>
        <w:t xml:space="preserve">o </w:t>
      </w:r>
      <w:r>
        <w:rPr>
          <w:i/>
        </w:rPr>
        <w:t xml:space="preserve">parches </w:t>
      </w:r>
      <w:r>
        <w:rPr/>
        <w:t>que se usan</w:t>
      </w:r>
      <w:r>
        <w:rPr>
          <w:spacing w:val="-2"/>
        </w:rPr>
        <w:t xml:space="preserve"> </w:t>
      </w:r>
      <w:r>
        <w:rPr/>
        <w:t>por</w:t>
      </w:r>
      <w:r>
        <w:rPr>
          <w:spacing w:val="-1"/>
        </w:rPr>
        <w:t xml:space="preserve"> </w:t>
      </w:r>
      <w:r>
        <w:rPr/>
        <w:t>programas</w:t>
      </w:r>
      <w:r>
        <w:rPr>
          <w:spacing w:val="-1"/>
        </w:rPr>
        <w:t xml:space="preserve"> </w:t>
      </w:r>
      <w:r>
        <w:rPr/>
        <w:t xml:space="preserve">como </w:t>
      </w:r>
      <w:r>
        <w:rPr>
          <w:rFonts w:ascii="Courier New" w:hAnsi="Courier New"/>
        </w:rPr>
        <w:t>patch</w:t>
      </w:r>
      <w:r>
        <w:rPr>
          <w:rFonts w:ascii="Courier New" w:hAnsi="Courier New"/>
          <w:spacing w:val="-85"/>
        </w:rPr>
        <w:t xml:space="preserve"> </w:t>
      </w:r>
      <w:r>
        <w:rPr/>
        <w:t>(que veremos</w:t>
      </w:r>
      <w:r>
        <w:rPr>
          <w:spacing w:val="-1"/>
        </w:rPr>
        <w:t xml:space="preserve"> </w:t>
      </w:r>
      <w:r>
        <w:rPr/>
        <w:t>pronto)</w:t>
      </w:r>
      <w:r>
        <w:rPr>
          <w:spacing w:val="-1"/>
        </w:rPr>
        <w:t xml:space="preserve"> </w:t>
      </w:r>
      <w:r>
        <w:rPr/>
        <w:t>para convertir</w:t>
      </w:r>
      <w:r>
        <w:rPr>
          <w:spacing w:val="-1"/>
        </w:rPr>
        <w:t xml:space="preserve"> </w:t>
      </w:r>
      <w:r>
        <w:rPr/>
        <w:t>una</w:t>
      </w:r>
      <w:r>
        <w:rPr>
          <w:spacing w:val="-2"/>
        </w:rPr>
        <w:t xml:space="preserve"> </w:t>
      </w:r>
      <w:r>
        <w:rPr/>
        <w:t>versión de</w:t>
      </w:r>
      <w:r>
        <w:rPr>
          <w:spacing w:val="-2"/>
        </w:rPr>
        <w:t xml:space="preserve"> </w:t>
      </w:r>
      <w:r>
        <w:rPr/>
        <w:t>un</w:t>
      </w:r>
      <w:r>
        <w:rPr>
          <w:spacing w:val="-1"/>
        </w:rPr>
        <w:t xml:space="preserve"> </w:t>
      </w:r>
      <w:r>
        <w:rPr/>
        <w:t>archivo (o archivos) a otra versión.</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Si</w:t>
      </w:r>
      <w:r>
        <w:rPr>
          <w:spacing w:val="-8"/>
        </w:rPr>
        <w:t xml:space="preserve"> </w:t>
      </w:r>
      <w:r>
        <w:rPr/>
        <w:t>usamos</w:t>
      </w:r>
      <w:r>
        <w:rPr>
          <w:spacing w:val="-2"/>
        </w:rPr>
        <w:t xml:space="preserve"> </w:t>
      </w:r>
      <w:r>
        <w:rPr>
          <w:rFonts w:ascii="Courier New" w:hAnsi="Courier New"/>
        </w:rPr>
        <w:t>diff</w:t>
      </w:r>
      <w:r>
        <w:rPr>
          <w:rFonts w:ascii="Courier New" w:hAnsi="Courier New"/>
          <w:spacing w:val="-85"/>
        </w:rPr>
        <w:t xml:space="preserve"> </w:t>
      </w:r>
      <w:r>
        <w:rPr/>
        <w:t>para</w:t>
      </w:r>
      <w:r>
        <w:rPr>
          <w:spacing w:val="-3"/>
        </w:rPr>
        <w:t xml:space="preserve"> </w:t>
      </w:r>
      <w:r>
        <w:rPr/>
        <w:t>ver</w:t>
      </w:r>
      <w:r>
        <w:rPr>
          <w:spacing w:val="-3"/>
        </w:rPr>
        <w:t xml:space="preserve"> </w:t>
      </w:r>
      <w:r>
        <w:rPr/>
        <w:t>nuestros</w:t>
      </w:r>
      <w:r>
        <w:rPr>
          <w:spacing w:val="-3"/>
        </w:rPr>
        <w:t xml:space="preserve"> </w:t>
      </w:r>
      <w:r>
        <w:rPr/>
        <w:t>archivos</w:t>
      </w:r>
      <w:r>
        <w:rPr>
          <w:spacing w:val="-4"/>
        </w:rPr>
        <w:t xml:space="preserve"> </w:t>
      </w:r>
      <w:r>
        <w:rPr/>
        <w:t>de</w:t>
      </w:r>
      <w:r>
        <w:rPr>
          <w:spacing w:val="-2"/>
        </w:rPr>
        <w:t xml:space="preserve"> </w:t>
      </w:r>
      <w:r>
        <w:rPr/>
        <w:t>ejemplo</w:t>
      </w:r>
      <w:r>
        <w:rPr>
          <w:spacing w:val="-3"/>
        </w:rPr>
        <w:t xml:space="preserve"> </w:t>
      </w:r>
      <w:r>
        <w:rPr>
          <w:spacing w:val="-2"/>
        </w:rPr>
        <w:t>previos:</w:t>
      </w:r>
    </w:p>
    <w:p>
      <w:pPr>
        <w:pStyle w:val="Normal"/>
        <w:spacing w:before="7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diff</w:t>
      </w:r>
      <w:r>
        <w:rPr>
          <w:rFonts w:ascii="Courier New" w:hAnsi="Courier New"/>
          <w:b/>
          <w:spacing w:val="-7"/>
          <w:sz w:val="24"/>
        </w:rPr>
        <w:t xml:space="preserve"> </w:t>
      </w:r>
      <w:r>
        <w:rPr>
          <w:rFonts w:ascii="Courier New" w:hAnsi="Courier New"/>
          <w:b/>
          <w:sz w:val="24"/>
        </w:rPr>
        <w:t>file1.txt</w:t>
      </w:r>
      <w:r>
        <w:rPr>
          <w:rFonts w:ascii="Courier New" w:hAnsi="Courier New"/>
          <w:b/>
          <w:spacing w:val="-7"/>
          <w:sz w:val="24"/>
        </w:rPr>
        <w:t xml:space="preserve"> </w:t>
      </w:r>
      <w:r>
        <w:rPr>
          <w:rFonts w:ascii="Courier New" w:hAnsi="Courier New"/>
          <w:b/>
          <w:spacing w:val="-2"/>
          <w:sz w:val="24"/>
        </w:rPr>
        <w:t>file2.txt</w:t>
      </w:r>
    </w:p>
    <w:p>
      <w:pPr>
        <w:pStyle w:val="BodyText"/>
        <w:rPr>
          <w:rFonts w:ascii="Courier New" w:hAnsi="Courier New"/>
        </w:rPr>
      </w:pPr>
      <w:r>
        <w:rPr>
          <w:rFonts w:ascii="Courier New" w:hAnsi="Courier New"/>
          <w:spacing w:val="-5"/>
        </w:rPr>
        <w:t>1d0</w:t>
      </w:r>
    </w:p>
    <w:p>
      <w:pPr>
        <w:pStyle w:val="BodyText"/>
        <w:ind w:left="155" w:right="9327"/>
        <w:rPr>
          <w:rFonts w:ascii="Courier New" w:hAnsi="Courier New"/>
        </w:rPr>
      </w:pPr>
      <w:r>
        <w:rPr>
          <w:rFonts w:ascii="Courier New" w:hAnsi="Courier New"/>
        </w:rPr>
        <w:t>&lt;</w:t>
      </w:r>
      <w:r>
        <w:rPr>
          <w:rFonts w:ascii="Courier New" w:hAnsi="Courier New"/>
          <w:spacing w:val="-38"/>
        </w:rPr>
        <w:t xml:space="preserve"> </w:t>
      </w:r>
      <w:r>
        <w:rPr>
          <w:rFonts w:ascii="Courier New" w:hAnsi="Courier New"/>
        </w:rPr>
        <w:t xml:space="preserve">a </w:t>
      </w:r>
      <w:r>
        <w:rPr>
          <w:rFonts w:ascii="Courier New" w:hAnsi="Courier New"/>
          <w:spacing w:val="-5"/>
        </w:rPr>
        <w:t>4a4</w:t>
      </w:r>
    </w:p>
    <w:p>
      <w:pPr>
        <w:pStyle w:val="ListParagraph"/>
        <w:numPr>
          <w:ilvl w:val="0"/>
          <w:numId w:val="56"/>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e</w:t>
      </w:r>
    </w:p>
    <w:p>
      <w:pPr>
        <w:pStyle w:val="BodyText"/>
        <w:ind w:left="0" w:right="0"/>
        <w:rPr>
          <w:rFonts w:ascii="Courier New" w:hAnsi="Courier New"/>
        </w:rPr>
      </w:pPr>
      <w:r>
        <w:rPr>
          <w:rFonts w:ascii="Courier New" w:hAnsi="Courier New"/>
        </w:rPr>
      </w:r>
    </w:p>
    <w:p>
      <w:pPr>
        <w:pStyle w:val="BodyText"/>
        <w:ind w:left="155" w:right="137"/>
        <w:rPr/>
      </w:pPr>
      <w:r>
        <w:rPr/>
        <w:t xml:space="preserve">vemos su estilo de salida por defecto: una breve descripción de las diferencias entre dos archivos. En el formato por defecto, cada grupo de cambios va precedido por un </w:t>
      </w:r>
      <w:r>
        <w:rPr>
          <w:i/>
        </w:rPr>
        <w:t xml:space="preserve">comando de cambio </w:t>
      </w:r>
      <w:r>
        <w:rPr/>
        <w:t>en la forma</w:t>
      </w:r>
      <w:r>
        <w:rPr>
          <w:spacing w:val="-2"/>
        </w:rPr>
        <w:t xml:space="preserve"> </w:t>
      </w:r>
      <w:r>
        <w:rPr/>
        <w:t>de</w:t>
      </w:r>
      <w:r>
        <w:rPr>
          <w:spacing w:val="-4"/>
        </w:rPr>
        <w:t xml:space="preserve"> </w:t>
      </w:r>
      <w:r>
        <w:rPr/>
        <w:t>un</w:t>
      </w:r>
      <w:r>
        <w:rPr>
          <w:spacing w:val="-2"/>
        </w:rPr>
        <w:t xml:space="preserve"> </w:t>
      </w:r>
      <w:r>
        <w:rPr>
          <w:i/>
        </w:rPr>
        <w:t>rango</w:t>
      </w:r>
      <w:r>
        <w:rPr>
          <w:i/>
          <w:spacing w:val="-3"/>
        </w:rPr>
        <w:t xml:space="preserve"> </w:t>
      </w:r>
      <w:r>
        <w:rPr>
          <w:i/>
        </w:rPr>
        <w:t>operación</w:t>
      </w:r>
      <w:r>
        <w:rPr>
          <w:i/>
          <w:spacing w:val="-3"/>
        </w:rPr>
        <w:t xml:space="preserve"> </w:t>
      </w:r>
      <w:r>
        <w:rPr>
          <w:i/>
        </w:rPr>
        <w:t>rango</w:t>
      </w:r>
      <w:r>
        <w:rPr>
          <w:i/>
          <w:spacing w:val="-3"/>
        </w:rPr>
        <w:t xml:space="preserve"> </w:t>
      </w:r>
      <w:r>
        <w:rPr/>
        <w:t>para</w:t>
      </w:r>
      <w:r>
        <w:rPr>
          <w:spacing w:val="-2"/>
        </w:rPr>
        <w:t xml:space="preserve"> </w:t>
      </w:r>
      <w:r>
        <w:rPr/>
        <w:t>describir</w:t>
      </w:r>
      <w:r>
        <w:rPr>
          <w:spacing w:val="-2"/>
        </w:rPr>
        <w:t xml:space="preserve"> </w:t>
      </w:r>
      <w:r>
        <w:rPr/>
        <w:t>las</w:t>
      </w:r>
      <w:r>
        <w:rPr>
          <w:spacing w:val="-3"/>
        </w:rPr>
        <w:t xml:space="preserve"> </w:t>
      </w:r>
      <w:r>
        <w:rPr/>
        <w:t>posiciones</w:t>
      </w:r>
      <w:r>
        <w:rPr>
          <w:spacing w:val="-3"/>
        </w:rPr>
        <w:t xml:space="preserve"> </w:t>
      </w:r>
      <w:r>
        <w:rPr/>
        <w:t>y</w:t>
      </w:r>
      <w:r>
        <w:rPr>
          <w:spacing w:val="-3"/>
        </w:rPr>
        <w:t xml:space="preserve"> </w:t>
      </w:r>
      <w:r>
        <w:rPr/>
        <w:t>tipos</w:t>
      </w:r>
      <w:r>
        <w:rPr>
          <w:spacing w:val="-3"/>
        </w:rPr>
        <w:t xml:space="preserve"> </w:t>
      </w:r>
      <w:r>
        <w:rPr/>
        <w:t>de</w:t>
      </w:r>
      <w:r>
        <w:rPr>
          <w:spacing w:val="-4"/>
        </w:rPr>
        <w:t xml:space="preserve"> </w:t>
      </w:r>
      <w:r>
        <w:rPr/>
        <w:t>cambios</w:t>
      </w:r>
      <w:r>
        <w:rPr>
          <w:spacing w:val="-3"/>
        </w:rPr>
        <w:t xml:space="preserve"> </w:t>
      </w:r>
      <w:r>
        <w:rPr/>
        <w:t>requeridos</w:t>
      </w:r>
      <w:r>
        <w:rPr>
          <w:spacing w:val="-3"/>
        </w:rPr>
        <w:t xml:space="preserve"> </w:t>
      </w:r>
      <w:r>
        <w:rPr/>
        <w:t>para convertir el primer archivo en el segundo:</w:t>
      </w:r>
    </w:p>
    <w:p>
      <w:pPr>
        <w:pStyle w:val="BodyText"/>
        <w:ind w:left="0" w:right="0"/>
        <w:rPr/>
      </w:pPr>
      <w:r>
        <w:rPr/>
      </w:r>
    </w:p>
    <w:p>
      <w:pPr>
        <w:pStyle w:val="Normal"/>
        <w:spacing w:before="1" w:after="0"/>
        <w:ind w:hanging="0" w:left="155" w:right="0"/>
        <w:jc w:val="left"/>
        <w:rPr>
          <w:i/>
          <w:i/>
          <w:sz w:val="24"/>
        </w:rPr>
      </w:pPr>
      <w:r>
        <w:rPr>
          <w:i/>
          <w:sz w:val="24"/>
        </w:rPr>
        <w:t>Tabla</w:t>
      </w:r>
      <w:r>
        <w:rPr>
          <w:i/>
          <w:spacing w:val="-7"/>
          <w:sz w:val="24"/>
        </w:rPr>
        <w:t xml:space="preserve"> </w:t>
      </w:r>
      <w:r>
        <w:rPr>
          <w:i/>
          <w:sz w:val="24"/>
        </w:rPr>
        <w:t>20-4:</w:t>
      </w:r>
      <w:r>
        <w:rPr>
          <w:i/>
          <w:spacing w:val="-6"/>
          <w:sz w:val="24"/>
        </w:rPr>
        <w:t xml:space="preserve"> </w:t>
      </w:r>
      <w:r>
        <w:rPr>
          <w:i/>
          <w:sz w:val="24"/>
        </w:rPr>
        <w:t>Comandos</w:t>
      </w:r>
      <w:r>
        <w:rPr>
          <w:i/>
          <w:spacing w:val="-6"/>
          <w:sz w:val="24"/>
        </w:rPr>
        <w:t xml:space="preserve"> </w:t>
      </w:r>
      <w:r>
        <w:rPr>
          <w:i/>
          <w:sz w:val="24"/>
        </w:rPr>
        <w:t>de</w:t>
      </w:r>
      <w:r>
        <w:rPr>
          <w:i/>
          <w:spacing w:val="-7"/>
          <w:sz w:val="24"/>
        </w:rPr>
        <w:t xml:space="preserve"> </w:t>
      </w:r>
      <w:r>
        <w:rPr>
          <w:i/>
          <w:sz w:val="24"/>
        </w:rPr>
        <w:t>cambio</w:t>
      </w:r>
      <w:r>
        <w:rPr>
          <w:i/>
          <w:spacing w:val="-6"/>
          <w:sz w:val="24"/>
        </w:rPr>
        <w:t xml:space="preserve"> </w:t>
      </w:r>
      <w:r>
        <w:rPr>
          <w:i/>
          <w:sz w:val="24"/>
        </w:rPr>
        <w:t>de</w:t>
      </w:r>
      <w:r>
        <w:rPr>
          <w:i/>
          <w:spacing w:val="-7"/>
          <w:sz w:val="24"/>
        </w:rPr>
        <w:t xml:space="preserve"> </w:t>
      </w:r>
      <w:r>
        <w:rPr>
          <w:i/>
          <w:spacing w:val="-4"/>
          <w:sz w:val="24"/>
        </w:rPr>
        <w:t>diff</w:t>
      </w:r>
    </w:p>
    <w:p>
      <w:pPr>
        <w:pStyle w:val="BodyText"/>
        <w:ind w:left="154" w:right="0"/>
        <w:rPr>
          <w:sz w:val="20"/>
        </w:rPr>
      </w:pPr>
      <w:r>
        <w:rPr/>
        <mc:AlternateContent>
          <mc:Choice Requires="wps">
            <w:drawing>
              <wp:inline distT="0" distB="0" distL="0" distR="0">
                <wp:extent cx="2226310" cy="270510"/>
                <wp:effectExtent l="0" t="0" r="0" b="0"/>
                <wp:docPr id="766" name="Textbox 766"/>
                <a:graphic xmlns:a="http://schemas.openxmlformats.org/drawingml/2006/main">
                  <a:graphicData uri="http://schemas.microsoft.com/office/word/2010/wordprocessingShape">
                    <wps:wsp>
                      <wps:cNvSpPr/>
                      <wps:spPr>
                        <a:xfrm>
                          <a:off x="0" y="0"/>
                          <a:ext cx="22262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089" w:leader="none"/>
                              </w:tabs>
                              <w:spacing w:before="76" w:after="0"/>
                              <w:ind w:hanging="0" w:left="77" w:right="0"/>
                              <w:jc w:val="left"/>
                              <w:rPr>
                                <w:b/>
                                <w:color w:val="000000"/>
                                <w:sz w:val="24"/>
                              </w:rPr>
                            </w:pPr>
                            <w:r>
                              <w:rPr>
                                <w:b/>
                                <w:color w:val="000000"/>
                                <w:spacing w:val="-2"/>
                                <w:sz w:val="24"/>
                              </w:rPr>
                              <w:t>Cambio</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766" path="m0,0l-2147483645,0l-2147483645,-2147483646l0,-2147483646xe" fillcolor="#cccccc" stroked="f" o:allowincell="f" style="position:absolute;margin-left:0pt;margin-top:-21.35pt;width:175.25pt;height:21.25pt;mso-wrap-style:square;v-text-anchor:top;mso-position-vertical:top">
                <v:fill o:detectmouseclick="t" type="solid" color2="#333333"/>
                <v:stroke color="#3465a4" joinstyle="round" endcap="flat"/>
                <v:textbox>
                  <w:txbxContent>
                    <w:p>
                      <w:pPr>
                        <w:pStyle w:val="Contenidodelmarco"/>
                        <w:tabs>
                          <w:tab w:val="clear" w:pos="720"/>
                          <w:tab w:val="left" w:pos="1089" w:leader="none"/>
                        </w:tabs>
                        <w:spacing w:before="76" w:after="0"/>
                        <w:ind w:hanging="0" w:left="77" w:right="0"/>
                        <w:jc w:val="left"/>
                        <w:rPr>
                          <w:b/>
                          <w:color w:val="000000"/>
                          <w:sz w:val="24"/>
                        </w:rPr>
                      </w:pPr>
                      <w:r>
                        <w:rPr>
                          <w:b/>
                          <w:color w:val="000000"/>
                          <w:spacing w:val="-2"/>
                          <w:sz w:val="24"/>
                        </w:rPr>
                        <w:t>Cambio</w:t>
                      </w:r>
                      <w:r>
                        <w:rPr>
                          <w:b/>
                          <w:color w:val="000000"/>
                          <w:sz w:val="24"/>
                        </w:rPr>
                        <w:tab/>
                      </w:r>
                      <w:r>
                        <w:rPr>
                          <w:b/>
                          <w:color w:val="000000"/>
                          <w:spacing w:val="-2"/>
                          <w:sz w:val="24"/>
                        </w:rPr>
                        <w:t>Descripción</w:t>
                      </w:r>
                    </w:p>
                  </w:txbxContent>
                </v:textbox>
                <w10:wrap type="square"/>
              </v:rect>
            </w:pict>
          </mc:Fallback>
        </mc:AlternateContent>
      </w:r>
    </w:p>
    <w:p>
      <w:pPr>
        <w:pStyle w:val="Normal"/>
        <w:spacing w:before="52" w:after="0"/>
        <w:ind w:hanging="0" w:left="232" w:right="0"/>
        <w:jc w:val="both"/>
        <w:rPr>
          <w:sz w:val="24"/>
        </w:rPr>
      </w:pPr>
      <w:r>
        <w:rPr>
          <w:rFonts w:ascii="Courier New" w:hAnsi="Courier New"/>
          <w:i/>
          <w:position w:val="2"/>
          <w:sz w:val="24"/>
        </w:rPr>
        <w:t>r1ar2</w:t>
      </w:r>
      <w:r>
        <w:rPr>
          <w:rFonts w:ascii="Courier New" w:hAnsi="Courier New"/>
          <w:i/>
          <w:spacing w:val="67"/>
          <w:w w:val="150"/>
          <w:position w:val="2"/>
          <w:sz w:val="24"/>
        </w:rPr>
        <w:t xml:space="preserve"> </w:t>
      </w:r>
      <w:r>
        <w:rPr>
          <w:sz w:val="24"/>
        </w:rPr>
        <w:t>Añade</w:t>
      </w:r>
      <w:r>
        <w:rPr>
          <w:spacing w:val="-2"/>
          <w:sz w:val="24"/>
        </w:rPr>
        <w:t xml:space="preserve"> </w:t>
      </w:r>
      <w:r>
        <w:rPr>
          <w:sz w:val="24"/>
        </w:rPr>
        <w:t>las</w:t>
      </w:r>
      <w:r>
        <w:rPr>
          <w:spacing w:val="-2"/>
          <w:sz w:val="24"/>
        </w:rPr>
        <w:t xml:space="preserve"> </w:t>
      </w:r>
      <w:r>
        <w:rPr>
          <w:sz w:val="24"/>
        </w:rPr>
        <w:t>líneas</w:t>
      </w:r>
      <w:r>
        <w:rPr>
          <w:spacing w:val="1"/>
          <w:sz w:val="24"/>
        </w:rPr>
        <w:t xml:space="preserve"> </w:t>
      </w:r>
      <w:r>
        <w:rPr>
          <w:sz w:val="24"/>
        </w:rPr>
        <w:t>en</w:t>
      </w:r>
      <w:r>
        <w:rPr>
          <w:spacing w:val="-2"/>
          <w:sz w:val="24"/>
        </w:rPr>
        <w:t xml:space="preserve"> </w:t>
      </w:r>
      <w:r>
        <w:rPr>
          <w:spacing w:val="-5"/>
          <w:sz w:val="24"/>
        </w:rPr>
        <w:t>la</w:t>
      </w:r>
    </w:p>
    <w:p>
      <w:pPr>
        <w:pStyle w:val="BodyText"/>
        <w:ind w:left="1244" w:right="6374"/>
        <w:jc w:val="both"/>
        <w:rPr/>
      </w:pPr>
      <w:r>
        <mc:AlternateContent>
          <mc:Choice Requires="wps">
            <w:drawing>
              <wp:anchor behindDoc="0" distT="0" distB="0" distL="0" distR="0" simplePos="0" locked="0" layoutInCell="0" allowOverlap="1" relativeHeight="696">
                <wp:simplePos x="0" y="0"/>
                <wp:positionH relativeFrom="page">
                  <wp:posOffset>768350</wp:posOffset>
                </wp:positionH>
                <wp:positionV relativeFrom="paragraph">
                  <wp:posOffset>34290</wp:posOffset>
                </wp:positionV>
                <wp:extent cx="547370" cy="11430"/>
                <wp:effectExtent l="0" t="0" r="0" b="0"/>
                <wp:wrapNone/>
                <wp:docPr id="767" name="Graphic 768"/>
                <a:graphic xmlns:a="http://schemas.openxmlformats.org/drawingml/2006/main">
                  <a:graphicData uri="http://schemas.microsoft.com/office/word/2010/wordprocessingShape">
                    <wps:wsp>
                      <wps:cNvSpPr/>
                      <wps:spPr>
                        <a:xfrm>
                          <a:off x="0" y="0"/>
                          <a:ext cx="547200" cy="11520"/>
                        </a:xfrm>
                        <a:custGeom>
                          <a:avLst/>
                          <a:gdLst>
                            <a:gd name="textAreaLeft" fmla="*/ 0 w 310320"/>
                            <a:gd name="textAreaRight" fmla="*/ 310680 w 310320"/>
                            <a:gd name="textAreaTop" fmla="*/ 0 h 6480"/>
                            <a:gd name="textAreaBottom" fmla="*/ 6840 h 6480"/>
                          </a:gdLst>
                          <a:ahLst/>
                          <a:rect l="textAreaLeft" t="textAreaTop" r="textAreaRight" b="textAreaBottom"/>
                          <a:pathLst>
                            <a:path w="547370" h="11430">
                              <a:moveTo>
                                <a:pt x="547369" y="0"/>
                              </a:moveTo>
                              <a:lnTo>
                                <a:pt x="0" y="0"/>
                              </a:lnTo>
                              <a:lnTo>
                                <a:pt x="0" y="11429"/>
                              </a:lnTo>
                              <a:lnTo>
                                <a:pt x="547369" y="11429"/>
                              </a:lnTo>
                              <a:lnTo>
                                <a:pt x="547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2">
                <wp:simplePos x="0" y="0"/>
                <wp:positionH relativeFrom="page">
                  <wp:posOffset>1410970</wp:posOffset>
                </wp:positionH>
                <wp:positionV relativeFrom="paragraph">
                  <wp:posOffset>562610</wp:posOffset>
                </wp:positionV>
                <wp:extent cx="1488440" cy="11430"/>
                <wp:effectExtent l="0" t="0" r="0" b="0"/>
                <wp:wrapTopAndBottom/>
                <wp:docPr id="768" name="Graphic 767"/>
                <a:graphic xmlns:a="http://schemas.openxmlformats.org/drawingml/2006/main">
                  <a:graphicData uri="http://schemas.microsoft.com/office/word/2010/wordprocessingShape">
                    <wps:wsp>
                      <wps:cNvSpPr/>
                      <wps:spPr>
                        <a:xfrm>
                          <a:off x="0" y="0"/>
                          <a:ext cx="1488600" cy="11520"/>
                        </a:xfrm>
                        <a:custGeom>
                          <a:avLst/>
                          <a:gdLst>
                            <a:gd name="textAreaLeft" fmla="*/ 0 w 843840"/>
                            <a:gd name="textAreaRight" fmla="*/ 844200 w 843840"/>
                            <a:gd name="textAreaTop" fmla="*/ 0 h 6480"/>
                            <a:gd name="textAreaBottom" fmla="*/ 6840 h 6480"/>
                          </a:gdLst>
                          <a:ahLst/>
                          <a:rect l="textAreaLeft" t="textAreaTop" r="textAreaRight" b="textAreaBottom"/>
                          <a:pathLst>
                            <a:path w="1488440" h="11430">
                              <a:moveTo>
                                <a:pt x="1488440" y="0"/>
                              </a:moveTo>
                              <a:lnTo>
                                <a:pt x="0" y="0"/>
                              </a:lnTo>
                              <a:lnTo>
                                <a:pt x="0" y="11429"/>
                              </a:lnTo>
                              <a:lnTo>
                                <a:pt x="1488440" y="11429"/>
                              </a:lnTo>
                              <a:lnTo>
                                <a:pt x="14884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posición</w:t>
      </w:r>
      <w:r>
        <w:rPr>
          <w:spacing w:val="-12"/>
        </w:rPr>
        <w:t xml:space="preserve"> </w:t>
      </w:r>
      <w:r>
        <w:rPr>
          <w:i/>
        </w:rPr>
        <w:t>r2</w:t>
      </w:r>
      <w:r>
        <w:rPr>
          <w:i/>
          <w:spacing w:val="-14"/>
        </w:rPr>
        <w:t xml:space="preserve"> </w:t>
      </w:r>
      <w:r>
        <w:rPr/>
        <w:t>del</w:t>
      </w:r>
      <w:r>
        <w:rPr>
          <w:spacing w:val="-13"/>
        </w:rPr>
        <w:t xml:space="preserve"> </w:t>
      </w:r>
      <w:r>
        <w:rPr/>
        <w:t>segundo archivo</w:t>
      </w:r>
      <w:r>
        <w:rPr>
          <w:spacing w:val="-2"/>
        </w:rPr>
        <w:t xml:space="preserve"> </w:t>
      </w:r>
      <w:r>
        <w:rPr/>
        <w:t>a</w:t>
      </w:r>
      <w:r>
        <w:rPr>
          <w:spacing w:val="-3"/>
        </w:rPr>
        <w:t xml:space="preserve"> </w:t>
      </w:r>
      <w:r>
        <w:rPr/>
        <w:t>la</w:t>
      </w:r>
      <w:r>
        <w:rPr>
          <w:spacing w:val="-1"/>
        </w:rPr>
        <w:t xml:space="preserve"> </w:t>
      </w:r>
      <w:r>
        <w:rPr/>
        <w:t xml:space="preserve">posición </w:t>
      </w:r>
      <w:r>
        <w:rPr>
          <w:i/>
        </w:rPr>
        <w:t xml:space="preserve">r1 </w:t>
      </w:r>
      <w:r>
        <w:rPr/>
        <w:t>del primer archivo.</w:t>
      </w:r>
    </w:p>
    <w:p>
      <w:pPr>
        <w:pStyle w:val="Normal"/>
        <w:spacing w:before="150" w:after="0"/>
        <w:ind w:hanging="0" w:left="232" w:right="0"/>
        <w:jc w:val="left"/>
        <w:rPr>
          <w:sz w:val="24"/>
        </w:rPr>
      </w:pPr>
      <w:r>
        <w:rPr>
          <w:rFonts w:ascii="Courier New" w:hAnsi="Courier New"/>
          <w:i/>
          <w:position w:val="2"/>
          <w:sz w:val="24"/>
        </w:rPr>
        <w:t>r1cr2</w:t>
      </w:r>
      <w:r>
        <w:rPr>
          <w:rFonts w:ascii="Courier New" w:hAnsi="Courier New"/>
          <w:i/>
          <w:spacing w:val="65"/>
          <w:w w:val="150"/>
          <w:position w:val="2"/>
          <w:sz w:val="24"/>
        </w:rPr>
        <w:t xml:space="preserve"> </w:t>
      </w:r>
      <w:r>
        <w:rPr>
          <w:sz w:val="24"/>
        </w:rPr>
        <w:t>Cambia</w:t>
      </w:r>
      <w:r>
        <w:rPr>
          <w:spacing w:val="-3"/>
          <w:sz w:val="24"/>
        </w:rPr>
        <w:t xml:space="preserve"> </w:t>
      </w:r>
      <w:r>
        <w:rPr>
          <w:sz w:val="24"/>
        </w:rPr>
        <w:t>(reemplaza)</w:t>
      </w:r>
      <w:r>
        <w:rPr>
          <w:spacing w:val="-2"/>
          <w:sz w:val="24"/>
        </w:rPr>
        <w:t xml:space="preserve"> </w:t>
      </w:r>
      <w:r>
        <w:rPr>
          <w:spacing w:val="-5"/>
          <w:sz w:val="24"/>
        </w:rPr>
        <w:t>las</w:t>
      </w:r>
    </w:p>
    <w:p>
      <w:pPr>
        <w:pStyle w:val="BodyText"/>
        <w:ind w:left="1244" w:right="6378"/>
        <w:rPr/>
      </w:pPr>
      <w:r>
        <mc:AlternateContent>
          <mc:Choice Requires="wps">
            <w:drawing>
              <wp:anchor behindDoc="0" distT="0" distB="0" distL="0" distR="0" simplePos="0" locked="0" layoutInCell="0" allowOverlap="1" relativeHeight="697">
                <wp:simplePos x="0" y="0"/>
                <wp:positionH relativeFrom="page">
                  <wp:posOffset>768350</wp:posOffset>
                </wp:positionH>
                <wp:positionV relativeFrom="paragraph">
                  <wp:posOffset>35560</wp:posOffset>
                </wp:positionV>
                <wp:extent cx="547370" cy="11430"/>
                <wp:effectExtent l="0" t="0" r="0" b="0"/>
                <wp:wrapNone/>
                <wp:docPr id="769" name="Graphic 770"/>
                <a:graphic xmlns:a="http://schemas.openxmlformats.org/drawingml/2006/main">
                  <a:graphicData uri="http://schemas.microsoft.com/office/word/2010/wordprocessingShape">
                    <wps:wsp>
                      <wps:cNvSpPr/>
                      <wps:spPr>
                        <a:xfrm>
                          <a:off x="0" y="0"/>
                          <a:ext cx="547200" cy="11520"/>
                        </a:xfrm>
                        <a:custGeom>
                          <a:avLst/>
                          <a:gdLst>
                            <a:gd name="textAreaLeft" fmla="*/ 0 w 310320"/>
                            <a:gd name="textAreaRight" fmla="*/ 310680 w 310320"/>
                            <a:gd name="textAreaTop" fmla="*/ 0 h 6480"/>
                            <a:gd name="textAreaBottom" fmla="*/ 6840 h 6480"/>
                          </a:gdLst>
                          <a:ahLst/>
                          <a:rect l="textAreaLeft" t="textAreaTop" r="textAreaRight" b="textAreaBottom"/>
                          <a:pathLst>
                            <a:path w="547370" h="11430">
                              <a:moveTo>
                                <a:pt x="547369" y="0"/>
                              </a:moveTo>
                              <a:lnTo>
                                <a:pt x="0" y="0"/>
                              </a:lnTo>
                              <a:lnTo>
                                <a:pt x="0" y="11429"/>
                              </a:lnTo>
                              <a:lnTo>
                                <a:pt x="547369" y="11429"/>
                              </a:lnTo>
                              <a:lnTo>
                                <a:pt x="547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3">
                <wp:simplePos x="0" y="0"/>
                <wp:positionH relativeFrom="page">
                  <wp:posOffset>1410970</wp:posOffset>
                </wp:positionH>
                <wp:positionV relativeFrom="paragraph">
                  <wp:posOffset>739140</wp:posOffset>
                </wp:positionV>
                <wp:extent cx="1488440" cy="11430"/>
                <wp:effectExtent l="0" t="0" r="0" b="0"/>
                <wp:wrapTopAndBottom/>
                <wp:docPr id="770" name="Graphic 769"/>
                <a:graphic xmlns:a="http://schemas.openxmlformats.org/drawingml/2006/main">
                  <a:graphicData uri="http://schemas.microsoft.com/office/word/2010/wordprocessingShape">
                    <wps:wsp>
                      <wps:cNvSpPr/>
                      <wps:spPr>
                        <a:xfrm>
                          <a:off x="0" y="0"/>
                          <a:ext cx="1488600" cy="11520"/>
                        </a:xfrm>
                        <a:custGeom>
                          <a:avLst/>
                          <a:gdLst>
                            <a:gd name="textAreaLeft" fmla="*/ 0 w 843840"/>
                            <a:gd name="textAreaRight" fmla="*/ 844200 w 843840"/>
                            <a:gd name="textAreaTop" fmla="*/ 0 h 6480"/>
                            <a:gd name="textAreaBottom" fmla="*/ 6840 h 6480"/>
                          </a:gdLst>
                          <a:ahLst/>
                          <a:rect l="textAreaLeft" t="textAreaTop" r="textAreaRight" b="textAreaBottom"/>
                          <a:pathLst>
                            <a:path w="1488440" h="11430">
                              <a:moveTo>
                                <a:pt x="1488440" y="0"/>
                              </a:moveTo>
                              <a:lnTo>
                                <a:pt x="0" y="0"/>
                              </a:lnTo>
                              <a:lnTo>
                                <a:pt x="0" y="11429"/>
                              </a:lnTo>
                              <a:lnTo>
                                <a:pt x="1488440" y="11429"/>
                              </a:lnTo>
                              <a:lnTo>
                                <a:pt x="14884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lineas</w:t>
      </w:r>
      <w:r>
        <w:rPr>
          <w:spacing w:val="-11"/>
        </w:rPr>
        <w:t xml:space="preserve"> </w:t>
      </w:r>
      <w:r>
        <w:rPr/>
        <w:t>en</w:t>
      </w:r>
      <w:r>
        <w:rPr>
          <w:spacing w:val="-11"/>
        </w:rPr>
        <w:t xml:space="preserve"> </w:t>
      </w:r>
      <w:r>
        <w:rPr/>
        <w:t>la</w:t>
      </w:r>
      <w:r>
        <w:rPr>
          <w:spacing w:val="-10"/>
        </w:rPr>
        <w:t xml:space="preserve"> </w:t>
      </w:r>
      <w:r>
        <w:rPr/>
        <w:t>posición</w:t>
      </w:r>
      <w:r>
        <w:rPr>
          <w:spacing w:val="-9"/>
        </w:rPr>
        <w:t xml:space="preserve"> </w:t>
      </w:r>
      <w:r>
        <w:rPr>
          <w:i/>
        </w:rPr>
        <w:t xml:space="preserve">r1 </w:t>
      </w:r>
      <w:r>
        <w:rPr/>
        <w:t xml:space="preserve">con las líneas en la posición </w:t>
      </w:r>
      <w:r>
        <w:rPr>
          <w:i/>
        </w:rPr>
        <w:t xml:space="preserve">r2 </w:t>
      </w:r>
      <w:r>
        <w:rPr/>
        <w:t>en el segundo archivo.</w:t>
      </w:r>
    </w:p>
    <w:p>
      <w:pPr>
        <w:pStyle w:val="Normal"/>
        <w:spacing w:before="150" w:after="0"/>
        <w:ind w:hanging="0" w:left="232" w:right="0"/>
        <w:jc w:val="left"/>
        <w:rPr>
          <w:sz w:val="24"/>
        </w:rPr>
      </w:pPr>
      <w:r>
        <w:rPr>
          <w:rFonts w:ascii="Courier New" w:hAnsi="Courier New"/>
          <w:i/>
          <w:position w:val="2"/>
          <w:sz w:val="24"/>
        </w:rPr>
        <w:t>r1dr2</w:t>
      </w:r>
      <w:r>
        <w:rPr>
          <w:rFonts w:ascii="Courier New" w:hAnsi="Courier New"/>
          <w:i/>
          <w:spacing w:val="66"/>
          <w:w w:val="150"/>
          <w:position w:val="2"/>
          <w:sz w:val="24"/>
        </w:rPr>
        <w:t xml:space="preserve"> </w:t>
      </w:r>
      <w:r>
        <w:rPr>
          <w:sz w:val="24"/>
        </w:rPr>
        <w:t>Borra</w:t>
      </w:r>
      <w:r>
        <w:rPr>
          <w:spacing w:val="-1"/>
          <w:sz w:val="24"/>
        </w:rPr>
        <w:t xml:space="preserve"> </w:t>
      </w:r>
      <w:r>
        <w:rPr>
          <w:sz w:val="24"/>
        </w:rPr>
        <w:t>las</w:t>
      </w:r>
      <w:r>
        <w:rPr>
          <w:spacing w:val="-2"/>
          <w:sz w:val="24"/>
        </w:rPr>
        <w:t xml:space="preserve"> </w:t>
      </w:r>
      <w:r>
        <w:rPr>
          <w:sz w:val="24"/>
        </w:rPr>
        <w:t>líneas en</w:t>
      </w:r>
      <w:r>
        <w:rPr>
          <w:spacing w:val="-2"/>
          <w:sz w:val="24"/>
        </w:rPr>
        <w:t xml:space="preserve"> </w:t>
      </w:r>
      <w:r>
        <w:rPr>
          <w:spacing w:val="-5"/>
          <w:sz w:val="24"/>
        </w:rPr>
        <w:t>el</w:t>
      </w:r>
    </w:p>
    <w:p>
      <w:pPr>
        <w:pStyle w:val="BodyText"/>
        <w:ind w:left="1244" w:right="6365"/>
        <w:rPr/>
      </w:pPr>
      <w:r>
        <mc:AlternateContent>
          <mc:Choice Requires="wps">
            <w:drawing>
              <wp:anchor behindDoc="0" distT="0" distB="0" distL="0" distR="0" simplePos="0" locked="0" layoutInCell="0" allowOverlap="1" relativeHeight="698">
                <wp:simplePos x="0" y="0"/>
                <wp:positionH relativeFrom="page">
                  <wp:posOffset>768350</wp:posOffset>
                </wp:positionH>
                <wp:positionV relativeFrom="paragraph">
                  <wp:posOffset>34290</wp:posOffset>
                </wp:positionV>
                <wp:extent cx="547370" cy="11430"/>
                <wp:effectExtent l="0" t="0" r="0" b="0"/>
                <wp:wrapNone/>
                <wp:docPr id="771" name="Graphic 772"/>
                <a:graphic xmlns:a="http://schemas.openxmlformats.org/drawingml/2006/main">
                  <a:graphicData uri="http://schemas.microsoft.com/office/word/2010/wordprocessingShape">
                    <wps:wsp>
                      <wps:cNvSpPr/>
                      <wps:spPr>
                        <a:xfrm>
                          <a:off x="0" y="0"/>
                          <a:ext cx="547200" cy="11520"/>
                        </a:xfrm>
                        <a:custGeom>
                          <a:avLst/>
                          <a:gdLst>
                            <a:gd name="textAreaLeft" fmla="*/ 0 w 310320"/>
                            <a:gd name="textAreaRight" fmla="*/ 310680 w 310320"/>
                            <a:gd name="textAreaTop" fmla="*/ 0 h 6480"/>
                            <a:gd name="textAreaBottom" fmla="*/ 6840 h 6480"/>
                          </a:gdLst>
                          <a:ahLst/>
                          <a:rect l="textAreaLeft" t="textAreaTop" r="textAreaRight" b="textAreaBottom"/>
                          <a:pathLst>
                            <a:path w="547370" h="11430">
                              <a:moveTo>
                                <a:pt x="547369" y="0"/>
                              </a:moveTo>
                              <a:lnTo>
                                <a:pt x="0" y="0"/>
                              </a:lnTo>
                              <a:lnTo>
                                <a:pt x="0" y="11429"/>
                              </a:lnTo>
                              <a:lnTo>
                                <a:pt x="547369" y="11429"/>
                              </a:lnTo>
                              <a:lnTo>
                                <a:pt x="547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4">
                <wp:simplePos x="0" y="0"/>
                <wp:positionH relativeFrom="page">
                  <wp:posOffset>1410970</wp:posOffset>
                </wp:positionH>
                <wp:positionV relativeFrom="paragraph">
                  <wp:posOffset>737870</wp:posOffset>
                </wp:positionV>
                <wp:extent cx="1488440" cy="11430"/>
                <wp:effectExtent l="0" t="0" r="0" b="0"/>
                <wp:wrapTopAndBottom/>
                <wp:docPr id="772" name="Graphic 771"/>
                <a:graphic xmlns:a="http://schemas.openxmlformats.org/drawingml/2006/main">
                  <a:graphicData uri="http://schemas.microsoft.com/office/word/2010/wordprocessingShape">
                    <wps:wsp>
                      <wps:cNvSpPr/>
                      <wps:spPr>
                        <a:xfrm>
                          <a:off x="0" y="0"/>
                          <a:ext cx="1488600" cy="11520"/>
                        </a:xfrm>
                        <a:custGeom>
                          <a:avLst/>
                          <a:gdLst>
                            <a:gd name="textAreaLeft" fmla="*/ 0 w 843840"/>
                            <a:gd name="textAreaRight" fmla="*/ 844200 w 843840"/>
                            <a:gd name="textAreaTop" fmla="*/ 0 h 6480"/>
                            <a:gd name="textAreaBottom" fmla="*/ 6840 h 6480"/>
                          </a:gdLst>
                          <a:ahLst/>
                          <a:rect l="textAreaLeft" t="textAreaTop" r="textAreaRight" b="textAreaBottom"/>
                          <a:pathLst>
                            <a:path w="1488440" h="11430">
                              <a:moveTo>
                                <a:pt x="1488440" y="0"/>
                              </a:moveTo>
                              <a:lnTo>
                                <a:pt x="0" y="0"/>
                              </a:lnTo>
                              <a:lnTo>
                                <a:pt x="0" y="11429"/>
                              </a:lnTo>
                              <a:lnTo>
                                <a:pt x="1488440" y="11429"/>
                              </a:lnTo>
                              <a:lnTo>
                                <a:pt x="14884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primer archivo en la posición</w:t>
      </w:r>
      <w:r>
        <w:rPr>
          <w:spacing w:val="-13"/>
        </w:rPr>
        <w:t xml:space="preserve"> </w:t>
      </w:r>
      <w:r>
        <w:rPr>
          <w:i/>
        </w:rPr>
        <w:t>r1</w:t>
      </w:r>
      <w:r>
        <w:rPr/>
        <w:t>,</w:t>
      </w:r>
      <w:r>
        <w:rPr>
          <w:spacing w:val="-15"/>
        </w:rPr>
        <w:t xml:space="preserve"> </w:t>
      </w:r>
      <w:r>
        <w:rPr/>
        <w:t>que</w:t>
      </w:r>
      <w:r>
        <w:rPr>
          <w:spacing w:val="-14"/>
        </w:rPr>
        <w:t xml:space="preserve"> </w:t>
      </w:r>
      <w:r>
        <w:rPr/>
        <w:t>habrían aparecido en el rango</w:t>
      </w:r>
      <w:r>
        <w:rPr>
          <w:spacing w:val="80"/>
        </w:rPr>
        <w:t xml:space="preserve"> </w:t>
      </w:r>
      <w:r>
        <w:rPr>
          <w:i/>
        </w:rPr>
        <w:t xml:space="preserve">r2 </w:t>
      </w:r>
      <w:r>
        <w:rPr/>
        <w:t>del segundo archivo.</w:t>
      </w:r>
    </w:p>
    <w:p>
      <w:pPr>
        <w:pStyle w:val="BodyText"/>
        <w:spacing w:before="6" w:after="0"/>
        <w:ind w:left="0" w:right="0"/>
        <w:rPr>
          <w:sz w:val="30"/>
        </w:rPr>
      </w:pPr>
      <w:r>
        <w:rPr>
          <w:sz w:val="30"/>
        </w:rPr>
      </w:r>
    </w:p>
    <w:p>
      <w:pPr>
        <w:pStyle w:val="BodyText"/>
        <w:spacing w:before="1" w:after="0"/>
        <w:ind w:left="155" w:right="135"/>
        <w:rPr/>
      </w:pPr>
      <w:r>
        <w:rPr/>
        <w:t>En</w:t>
      </w:r>
      <w:r>
        <w:rPr>
          <w:spacing w:val="-2"/>
        </w:rPr>
        <w:t xml:space="preserve"> </w:t>
      </w:r>
      <w:r>
        <w:rPr/>
        <w:t>este</w:t>
      </w:r>
      <w:r>
        <w:rPr>
          <w:spacing w:val="-4"/>
        </w:rPr>
        <w:t xml:space="preserve"> </w:t>
      </w:r>
      <w:r>
        <w:rPr/>
        <w:t>formato,</w:t>
      </w:r>
      <w:r>
        <w:rPr>
          <w:spacing w:val="-3"/>
        </w:rPr>
        <w:t xml:space="preserve"> </w:t>
      </w:r>
      <w:r>
        <w:rPr/>
        <w:t>un</w:t>
      </w:r>
      <w:r>
        <w:rPr>
          <w:spacing w:val="-3"/>
        </w:rPr>
        <w:t xml:space="preserve"> </w:t>
      </w:r>
      <w:r>
        <w:rPr/>
        <w:t>rango</w:t>
      </w:r>
      <w:r>
        <w:rPr>
          <w:spacing w:val="-3"/>
        </w:rPr>
        <w:t xml:space="preserve"> </w:t>
      </w:r>
      <w:r>
        <w:rPr/>
        <w:t>es</w:t>
      </w:r>
      <w:r>
        <w:rPr>
          <w:spacing w:val="-3"/>
        </w:rPr>
        <w:t xml:space="preserve"> </w:t>
      </w:r>
      <w:r>
        <w:rPr/>
        <w:t>una</w:t>
      </w:r>
      <w:r>
        <w:rPr>
          <w:spacing w:val="-4"/>
        </w:rPr>
        <w:t xml:space="preserve"> </w:t>
      </w:r>
      <w:r>
        <w:rPr/>
        <w:t>lista</w:t>
      </w:r>
      <w:r>
        <w:rPr>
          <w:spacing w:val="-4"/>
        </w:rPr>
        <w:t xml:space="preserve"> </w:t>
      </w:r>
      <w:r>
        <w:rPr/>
        <w:t>separada</w:t>
      </w:r>
      <w:r>
        <w:rPr>
          <w:spacing w:val="-4"/>
        </w:rPr>
        <w:t xml:space="preserve"> </w:t>
      </w:r>
      <w:r>
        <w:rPr/>
        <w:t>por</w:t>
      </w:r>
      <w:r>
        <w:rPr>
          <w:spacing w:val="-3"/>
        </w:rPr>
        <w:t xml:space="preserve"> </w:t>
      </w:r>
      <w:r>
        <w:rPr/>
        <w:t>comas</w:t>
      </w:r>
      <w:r>
        <w:rPr>
          <w:spacing w:val="-1"/>
        </w:rPr>
        <w:t xml:space="preserve"> </w:t>
      </w:r>
      <w:r>
        <w:rPr/>
        <w:t>de</w:t>
      </w:r>
      <w:r>
        <w:rPr>
          <w:spacing w:val="-4"/>
        </w:rPr>
        <w:t xml:space="preserve"> </w:t>
      </w:r>
      <w:r>
        <w:rPr/>
        <w:t>la</w:t>
      </w:r>
      <w:r>
        <w:rPr>
          <w:spacing w:val="-4"/>
        </w:rPr>
        <w:t xml:space="preserve"> </w:t>
      </w:r>
      <w:r>
        <w:rPr/>
        <w:t>línea</w:t>
      </w:r>
      <w:r>
        <w:rPr>
          <w:spacing w:val="-2"/>
        </w:rPr>
        <w:t xml:space="preserve"> </w:t>
      </w:r>
      <w:r>
        <w:rPr/>
        <w:t>inicial</w:t>
      </w:r>
      <w:r>
        <w:rPr>
          <w:spacing w:val="-4"/>
        </w:rPr>
        <w:t xml:space="preserve"> </w:t>
      </w:r>
      <w:r>
        <w:rPr/>
        <w:t>y</w:t>
      </w:r>
      <w:r>
        <w:rPr>
          <w:spacing w:val="-3"/>
        </w:rPr>
        <w:t xml:space="preserve"> </w:t>
      </w:r>
      <w:r>
        <w:rPr/>
        <w:t>la</w:t>
      </w:r>
      <w:r>
        <w:rPr>
          <w:spacing w:val="-2"/>
        </w:rPr>
        <w:t xml:space="preserve"> </w:t>
      </w:r>
      <w:r>
        <w:rPr/>
        <w:t>línea</w:t>
      </w:r>
      <w:r>
        <w:rPr>
          <w:spacing w:val="-4"/>
        </w:rPr>
        <w:t xml:space="preserve"> </w:t>
      </w:r>
      <w:r>
        <w:rPr/>
        <w:t>final.</w:t>
      </w:r>
      <w:r>
        <w:rPr>
          <w:spacing w:val="-15"/>
        </w:rPr>
        <w:t xml:space="preserve"> </w:t>
      </w:r>
      <w:r>
        <w:rPr/>
        <w:t xml:space="preserve">Aunque este formato es el que viene por defecto (principalmente por conformidad con POSIX y retrocompatibilidad con versiones tradicionales de Unix de diff), no está tan ampliamente usado como otros formatos opcionales. Dos de los formatos más populares son el </w:t>
      </w:r>
      <w:r>
        <w:rPr>
          <w:i/>
        </w:rPr>
        <w:t xml:space="preserve">formato contextual </w:t>
      </w:r>
      <w:r>
        <w:rPr/>
        <w:t xml:space="preserve">y el </w:t>
      </w:r>
      <w:r>
        <w:rPr>
          <w:i/>
        </w:rPr>
        <w:t>formato unificado</w:t>
      </w:r>
      <w:r>
        <w:rPr/>
        <w:t>.</w:t>
      </w:r>
    </w:p>
    <w:p>
      <w:pPr>
        <w:pStyle w:val="BodyText"/>
        <w:ind w:left="0" w:right="0"/>
        <w:rPr/>
      </w:pPr>
      <w:r>
        <w:rPr/>
      </w:r>
    </w:p>
    <w:p>
      <w:pPr>
        <w:pStyle w:val="BodyText"/>
        <w:rPr/>
      </w:pPr>
      <w:r>
        <w:rPr/>
        <w:t>Cuando</w:t>
      </w:r>
      <w:r>
        <w:rPr>
          <w:spacing w:val="-5"/>
        </w:rPr>
        <w:t xml:space="preserve"> </w:t>
      </w:r>
      <w:r>
        <w:rPr/>
        <w:t>lo</w:t>
      </w:r>
      <w:r>
        <w:rPr>
          <w:spacing w:val="-3"/>
        </w:rPr>
        <w:t xml:space="preserve"> </w:t>
      </w:r>
      <w:r>
        <w:rPr/>
        <w:t>vemos</w:t>
      </w:r>
      <w:r>
        <w:rPr>
          <w:spacing w:val="-3"/>
        </w:rPr>
        <w:t xml:space="preserve"> </w:t>
      </w:r>
      <w:r>
        <w:rPr/>
        <w:t>usando</w:t>
      </w:r>
      <w:r>
        <w:rPr>
          <w:spacing w:val="-4"/>
        </w:rPr>
        <w:t xml:space="preserve"> </w:t>
      </w:r>
      <w:r>
        <w:rPr/>
        <w:t>el</w:t>
      </w:r>
      <w:r>
        <w:rPr>
          <w:spacing w:val="-2"/>
        </w:rPr>
        <w:t xml:space="preserve"> </w:t>
      </w:r>
      <w:r>
        <w:rPr/>
        <w:t>formato</w:t>
      </w:r>
      <w:r>
        <w:rPr>
          <w:spacing w:val="-2"/>
        </w:rPr>
        <w:t xml:space="preserve"> </w:t>
      </w:r>
      <w:r>
        <w:rPr/>
        <w:t>contextual</w:t>
      </w:r>
      <w:r>
        <w:rPr>
          <w:spacing w:val="-4"/>
        </w:rPr>
        <w:t xml:space="preserve"> </w:t>
      </w:r>
      <w:r>
        <w:rPr/>
        <w:t>(la</w:t>
      </w:r>
      <w:r>
        <w:rPr>
          <w:spacing w:val="-3"/>
        </w:rPr>
        <w:t xml:space="preserve"> </w:t>
      </w:r>
      <w:r>
        <w:rPr/>
        <w:t xml:space="preserve">opción </w:t>
      </w:r>
      <w:r>
        <w:rPr>
          <w:rFonts w:ascii="Courier New" w:hAnsi="Courier New"/>
        </w:rPr>
        <w:t>-c</w:t>
      </w:r>
      <w:r>
        <w:rPr/>
        <w:t>),</w:t>
      </w:r>
      <w:r>
        <w:rPr>
          <w:spacing w:val="-3"/>
        </w:rPr>
        <w:t xml:space="preserve"> </w:t>
      </w:r>
      <w:r>
        <w:rPr/>
        <w:t>veremos</w:t>
      </w:r>
      <w:r>
        <w:rPr>
          <w:spacing w:val="-3"/>
        </w:rPr>
        <w:t xml:space="preserve"> </w:t>
      </w:r>
      <w:r>
        <w:rPr>
          <w:spacing w:val="-2"/>
        </w:rPr>
        <w:t>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diff</w:t>
      </w:r>
      <w:r>
        <w:rPr>
          <w:rFonts w:ascii="Courier New" w:hAnsi="Courier New"/>
          <w:b/>
          <w:spacing w:val="-6"/>
          <w:sz w:val="24"/>
        </w:rPr>
        <w:t xml:space="preserve"> </w:t>
      </w:r>
      <w:r>
        <w:rPr>
          <w:rFonts w:ascii="Courier New" w:hAnsi="Courier New"/>
          <w:b/>
          <w:sz w:val="24"/>
        </w:rPr>
        <w:t>-c</w:t>
      </w:r>
      <w:r>
        <w:rPr>
          <w:rFonts w:ascii="Courier New" w:hAnsi="Courier New"/>
          <w:b/>
          <w:spacing w:val="-6"/>
          <w:sz w:val="24"/>
        </w:rPr>
        <w:t xml:space="preserve"> </w:t>
      </w:r>
      <w:r>
        <w:rPr>
          <w:rFonts w:ascii="Courier New" w:hAnsi="Courier New"/>
          <w:b/>
          <w:sz w:val="24"/>
        </w:rPr>
        <w:t>file1.txt</w:t>
      </w:r>
      <w:r>
        <w:rPr>
          <w:rFonts w:ascii="Courier New" w:hAnsi="Courier New"/>
          <w:b/>
          <w:spacing w:val="-6"/>
          <w:sz w:val="24"/>
        </w:rPr>
        <w:t xml:space="preserve"> </w:t>
      </w:r>
      <w:r>
        <w:rPr>
          <w:rFonts w:ascii="Courier New" w:hAnsi="Courier New"/>
          <w:b/>
          <w:spacing w:val="-2"/>
          <w:sz w:val="24"/>
        </w:rPr>
        <w:t>file2.txt</w:t>
      </w:r>
    </w:p>
    <w:p>
      <w:pPr>
        <w:pStyle w:val="BodyText"/>
        <w:rPr>
          <w:rFonts w:ascii="Courier New" w:hAnsi="Courier New"/>
        </w:rPr>
      </w:pPr>
      <w:r>
        <w:rPr>
          <w:rFonts w:ascii="Courier New" w:hAnsi="Courier New"/>
        </w:rPr>
        <w:t>***</w:t>
      </w:r>
      <w:r>
        <w:rPr>
          <w:rFonts w:ascii="Courier New" w:hAnsi="Courier New"/>
          <w:spacing w:val="-11"/>
        </w:rPr>
        <w:t xml:space="preserve"> </w:t>
      </w:r>
      <w:r>
        <w:rPr>
          <w:rFonts w:ascii="Courier New" w:hAnsi="Courier New"/>
        </w:rPr>
        <w:t>file1.txt</w:t>
      </w:r>
      <w:r>
        <w:rPr>
          <w:rFonts w:ascii="Courier New" w:hAnsi="Courier New"/>
          <w:spacing w:val="-10"/>
        </w:rPr>
        <w:t xml:space="preserve"> </w:t>
      </w:r>
      <w:r>
        <w:rPr>
          <w:rFonts w:ascii="Courier New" w:hAnsi="Courier New"/>
        </w:rPr>
        <w:t>2008-12-23</w:t>
      </w:r>
      <w:r>
        <w:rPr>
          <w:rFonts w:ascii="Courier New" w:hAnsi="Courier New"/>
          <w:spacing w:val="-10"/>
        </w:rPr>
        <w:t xml:space="preserve"> </w:t>
      </w:r>
      <w:r>
        <w:rPr>
          <w:rFonts w:ascii="Courier New" w:hAnsi="Courier New"/>
        </w:rPr>
        <w:t>06:40:13.000000000</w:t>
      </w:r>
      <w:r>
        <w:rPr>
          <w:rFonts w:ascii="Courier New" w:hAnsi="Courier New"/>
          <w:spacing w:val="-10"/>
        </w:rPr>
        <w:t xml:space="preserve"> </w:t>
      </w:r>
      <w:r>
        <w:rPr>
          <w:rFonts w:ascii="Courier New" w:hAnsi="Courier New"/>
        </w:rPr>
        <w:t>-</w:t>
      </w:r>
      <w:r>
        <w:rPr>
          <w:rFonts w:ascii="Courier New" w:hAnsi="Courier New"/>
          <w:spacing w:val="-4"/>
        </w:rPr>
        <w:t>0500</w:t>
      </w:r>
    </w:p>
    <w:p>
      <w:pPr>
        <w:pStyle w:val="BodyText"/>
        <w:rPr>
          <w:rFonts w:ascii="Courier New" w:hAnsi="Courier New"/>
        </w:rPr>
      </w:pPr>
      <w:r>
        <w:rPr>
          <w:rFonts w:ascii="Courier New" w:hAnsi="Courier New"/>
        </w:rPr>
        <w:t>---</w:t>
      </w:r>
      <w:r>
        <w:rPr>
          <w:rFonts w:ascii="Courier New" w:hAnsi="Courier New"/>
          <w:spacing w:val="-11"/>
        </w:rPr>
        <w:t xml:space="preserve"> </w:t>
      </w:r>
      <w:r>
        <w:rPr>
          <w:rFonts w:ascii="Courier New" w:hAnsi="Courier New"/>
        </w:rPr>
        <w:t>file2.txt</w:t>
      </w:r>
      <w:r>
        <w:rPr>
          <w:rFonts w:ascii="Courier New" w:hAnsi="Courier New"/>
          <w:spacing w:val="-10"/>
        </w:rPr>
        <w:t xml:space="preserve"> </w:t>
      </w:r>
      <w:r>
        <w:rPr>
          <w:rFonts w:ascii="Courier New" w:hAnsi="Courier New"/>
        </w:rPr>
        <w:t>2008-12-23</w:t>
      </w:r>
      <w:r>
        <w:rPr>
          <w:rFonts w:ascii="Courier New" w:hAnsi="Courier New"/>
          <w:spacing w:val="-10"/>
        </w:rPr>
        <w:t xml:space="preserve"> </w:t>
      </w:r>
      <w:r>
        <w:rPr>
          <w:rFonts w:ascii="Courier New" w:hAnsi="Courier New"/>
        </w:rPr>
        <w:t>06:40:34.000000000</w:t>
      </w:r>
      <w:r>
        <w:rPr>
          <w:rFonts w:ascii="Courier New" w:hAnsi="Courier New"/>
          <w:spacing w:val="-10"/>
        </w:rPr>
        <w:t xml:space="preserve"> </w:t>
      </w:r>
      <w:r>
        <w:rPr>
          <w:rFonts w:ascii="Courier New" w:hAnsi="Courier New"/>
        </w:rPr>
        <w:t>-</w:t>
      </w:r>
      <w:r>
        <w:rPr>
          <w:rFonts w:ascii="Courier New" w:hAnsi="Courier New"/>
          <w:spacing w:val="-4"/>
        </w:rPr>
        <w:t>0500</w:t>
      </w:r>
    </w:p>
    <w:p>
      <w:pPr>
        <w:pStyle w:val="Normal"/>
        <w:spacing w:before="0" w:after="0"/>
        <w:ind w:hanging="0" w:left="155" w:right="0"/>
        <w:jc w:val="left"/>
        <w:rPr>
          <w:rFonts w:ascii="Courier New" w:hAnsi="Courier New"/>
          <w:sz w:val="24"/>
        </w:rPr>
      </w:pPr>
      <w:r>
        <w:rPr>
          <w:rFonts w:ascii="Courier New" w:hAnsi="Courier New"/>
          <w:spacing w:val="-2"/>
          <w:sz w:val="24"/>
        </w:rPr>
        <w:t>***************</w:t>
      </w:r>
    </w:p>
    <w:p>
      <w:pPr>
        <w:pStyle w:val="BodyText"/>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1,4</w:t>
      </w:r>
      <w:r>
        <w:rPr>
          <w:rFonts w:ascii="Courier New" w:hAnsi="Courier New"/>
          <w:spacing w:val="-3"/>
        </w:rPr>
        <w:t xml:space="preserve"> </w:t>
      </w:r>
      <w:r>
        <w:rPr>
          <w:rFonts w:ascii="Courier New" w:hAnsi="Courier New"/>
          <w:spacing w:val="-4"/>
        </w:rPr>
        <w:t>****</w:t>
      </w:r>
    </w:p>
    <w:p>
      <w:pPr>
        <w:pStyle w:val="BodyText"/>
        <w:spacing w:before="1" w:after="0"/>
        <w:ind w:left="155" w:right="9350"/>
        <w:rPr>
          <w:rFonts w:ascii="Courier New" w:hAnsi="Courier New"/>
        </w:rPr>
      </w:pPr>
      <w:r>
        <w:rPr>
          <w:rFonts w:ascii="Courier New" w:hAnsi="Courier New"/>
        </w:rPr>
        <w:t>-</w:t>
      </w:r>
      <w:r>
        <w:rPr>
          <w:rFonts w:ascii="Courier New" w:hAnsi="Courier New"/>
          <w:spacing w:val="-38"/>
        </w:rPr>
        <w:t xml:space="preserve"> </w:t>
      </w:r>
      <w:r>
        <w:rPr>
          <w:rFonts w:ascii="Courier New" w:hAnsi="Courier New"/>
        </w:rPr>
        <w:t xml:space="preserve">a </w:t>
      </w:r>
      <w:r>
        <w:rPr>
          <w:rFonts w:ascii="Courier New" w:hAnsi="Courier New"/>
          <w:spacing w:val="-10"/>
        </w:rPr>
        <w:t>b</w:t>
      </w:r>
      <w:r>
        <w:rPr>
          <w:rFonts w:ascii="Courier New" w:hAnsi="Courier New"/>
          <w:spacing w:val="80"/>
        </w:rPr>
        <w:t xml:space="preserve"> </w:t>
      </w:r>
      <w:r>
        <w:rPr>
          <w:rFonts w:ascii="Courier New" w:hAnsi="Courier New"/>
          <w:spacing w:val="-10"/>
        </w:rPr>
        <w:t>c</w:t>
      </w:r>
      <w:r>
        <w:rPr>
          <w:rFonts w:ascii="Courier New" w:hAnsi="Courier New"/>
          <w:spacing w:val="80"/>
        </w:rPr>
        <w:t xml:space="preserve"> </w:t>
      </w:r>
      <w:r>
        <w:rPr>
          <w:rFonts w:ascii="Courier New" w:hAnsi="Courier New"/>
          <w:spacing w:val="-10"/>
        </w:rPr>
        <w:t>d</w:t>
      </w:r>
    </w:p>
    <w:p>
      <w:pPr>
        <w:pStyle w:val="BodyText"/>
        <w:ind w:left="732" w:right="0"/>
        <w:rPr>
          <w:rFonts w:ascii="Courier New" w:hAnsi="Courier New"/>
        </w:rPr>
      </w:pPr>
      <w:r>
        <mc:AlternateContent>
          <mc:Choice Requires="wps">
            <w:drawing>
              <wp:anchor behindDoc="0" distT="0" distB="0" distL="0" distR="0" simplePos="0" locked="0" layoutInCell="0" allowOverlap="1" relativeHeight="694">
                <wp:simplePos x="0" y="0"/>
                <wp:positionH relativeFrom="page">
                  <wp:posOffset>721360</wp:posOffset>
                </wp:positionH>
                <wp:positionV relativeFrom="paragraph">
                  <wp:posOffset>86360</wp:posOffset>
                </wp:positionV>
                <wp:extent cx="274320" cy="1270"/>
                <wp:effectExtent l="6350" t="6350" r="6985" b="5080"/>
                <wp:wrapNone/>
                <wp:docPr id="773" name="Graphic 773"/>
                <a:graphic xmlns:a="http://schemas.openxmlformats.org/drawingml/2006/main">
                  <a:graphicData uri="http://schemas.microsoft.com/office/word/2010/wordprocessingShape">
                    <wps:wsp>
                      <wps:cNvSpPr/>
                      <wps:spPr>
                        <a:xfrm>
                          <a:off x="0" y="0"/>
                          <a:ext cx="274320" cy="1440"/>
                        </a:xfrm>
                        <a:custGeom>
                          <a:avLst/>
                          <a:gdLst>
                            <a:gd name="textAreaLeft" fmla="*/ 0 w 155520"/>
                            <a:gd name="textAreaRight" fmla="*/ 155880 w 155520"/>
                            <a:gd name="textAreaTop" fmla="*/ 0 h 720"/>
                            <a:gd name="textAreaBottom" fmla="*/ 1080 h 720"/>
                          </a:gdLst>
                          <a:ahLst/>
                          <a:rect l="textAreaLeft" t="textAreaTop" r="textAreaRight" b="textAreaBottom"/>
                          <a:pathLst>
                            <a:path w="274320" h="0">
                              <a:moveTo>
                                <a:pt x="0" y="0"/>
                              </a:moveTo>
                              <a:lnTo>
                                <a:pt x="27432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695">
                <wp:simplePos x="0" y="0"/>
                <wp:positionH relativeFrom="page">
                  <wp:posOffset>1452880</wp:posOffset>
                </wp:positionH>
                <wp:positionV relativeFrom="paragraph">
                  <wp:posOffset>86360</wp:posOffset>
                </wp:positionV>
                <wp:extent cx="365760" cy="1270"/>
                <wp:effectExtent l="6350" t="6350" r="6985" b="5080"/>
                <wp:wrapNone/>
                <wp:docPr id="774" name="Graphic 774"/>
                <a:graphic xmlns:a="http://schemas.openxmlformats.org/drawingml/2006/main">
                  <a:graphicData uri="http://schemas.microsoft.com/office/word/2010/wordprocessingShape">
                    <wps:wsp>
                      <wps:cNvSpPr/>
                      <wps:spPr>
                        <a:xfrm>
                          <a:off x="0" y="0"/>
                          <a:ext cx="365760" cy="1440"/>
                        </a:xfrm>
                        <a:custGeom>
                          <a:avLst/>
                          <a:gdLst>
                            <a:gd name="textAreaLeft" fmla="*/ 0 w 207360"/>
                            <a:gd name="textAreaRight" fmla="*/ 207720 w 207360"/>
                            <a:gd name="textAreaTop" fmla="*/ 0 h 720"/>
                            <a:gd name="textAreaBottom" fmla="*/ 1080 h 720"/>
                          </a:gdLst>
                          <a:ahLst/>
                          <a:rect l="textAreaLeft" t="textAreaTop" r="textAreaRight" b="textAreaBottom"/>
                          <a:pathLst>
                            <a:path w="365760" h="0">
                              <a:moveTo>
                                <a:pt x="0" y="0"/>
                              </a:moveTo>
                              <a:lnTo>
                                <a:pt x="36576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w:r>
      <w:r>
        <w:rPr>
          <w:rFonts w:ascii="Courier New" w:hAnsi="Courier New"/>
          <w:spacing w:val="-5"/>
        </w:rPr>
        <w:t>1,4</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9610"/>
        <w:rPr>
          <w:rFonts w:ascii="Courier New" w:hAnsi="Courier New"/>
        </w:rPr>
      </w:pPr>
      <w:r>
        <w:rPr>
          <w:rFonts w:ascii="Courier New" w:hAnsi="Courier New"/>
          <w:spacing w:val="-10"/>
        </w:rPr>
        <w:t>b c</w:t>
      </w:r>
    </w:p>
    <w:p>
      <w:pPr>
        <w:pStyle w:val="BodyText"/>
        <w:spacing w:before="74" w:after="0"/>
        <w:rPr>
          <w:rFonts w:ascii="Courier New" w:hAnsi="Courier New"/>
        </w:rPr>
      </w:pPr>
      <w:r>
        <w:rPr>
          <w:rFonts w:ascii="Courier New" w:hAnsi="Courier New"/>
        </w:rPr>
        <w:t>d</w:t>
      </w:r>
    </w:p>
    <w:p>
      <w:pPr>
        <w:pStyle w:val="BodyText"/>
        <w:rPr>
          <w:rFonts w:ascii="Courier New" w:hAnsi="Courier New"/>
        </w:rPr>
      </w:pPr>
      <w:r>
        <w:rPr>
          <w:rFonts w:ascii="Courier New" w:hAnsi="Courier New"/>
        </w:rPr>
        <w:t>+</w:t>
      </w:r>
      <w:r>
        <w:rPr>
          <w:rFonts w:ascii="Courier New" w:hAnsi="Courier New"/>
          <w:spacing w:val="-1"/>
        </w:rPr>
        <w:t xml:space="preserve"> </w:t>
      </w:r>
      <w:r>
        <w:rPr>
          <w:rFonts w:ascii="Courier New" w:hAnsi="Courier New"/>
          <w:spacing w:val="-10"/>
        </w:rPr>
        <w:t>e</w:t>
      </w:r>
    </w:p>
    <w:p>
      <w:pPr>
        <w:pStyle w:val="BodyText"/>
        <w:ind w:left="0" w:right="0"/>
        <w:rPr>
          <w:rFonts w:ascii="Courier New" w:hAnsi="Courier New"/>
        </w:rPr>
      </w:pPr>
      <w:r>
        <w:rPr>
          <w:rFonts w:ascii="Courier New" w:hAnsi="Courier New"/>
        </w:rPr>
      </w:r>
    </w:p>
    <w:p>
      <w:pPr>
        <w:pStyle w:val="BodyText"/>
        <w:ind w:left="155" w:right="135"/>
        <w:rPr/>
      </w:pPr>
      <w:r>
        <w:rPr/>
        <w:t>La salida comienza con los nombres de los dos archivos y sus fechas de modificación. El primer archivo</w:t>
      </w:r>
      <w:r>
        <w:rPr>
          <w:spacing w:val="-6"/>
        </w:rPr>
        <w:t xml:space="preserve"> </w:t>
      </w:r>
      <w:r>
        <w:rPr/>
        <w:t>está</w:t>
      </w:r>
      <w:r>
        <w:rPr>
          <w:spacing w:val="-3"/>
        </w:rPr>
        <w:t xml:space="preserve"> </w:t>
      </w:r>
      <w:r>
        <w:rPr/>
        <w:t>marcado</w:t>
      </w:r>
      <w:r>
        <w:rPr>
          <w:spacing w:val="-3"/>
        </w:rPr>
        <w:t xml:space="preserve"> </w:t>
      </w:r>
      <w:r>
        <w:rPr/>
        <w:t>con</w:t>
      </w:r>
      <w:r>
        <w:rPr>
          <w:spacing w:val="-4"/>
        </w:rPr>
        <w:t xml:space="preserve"> </w:t>
      </w:r>
      <w:r>
        <w:rPr/>
        <w:t>asteriscos</w:t>
      </w:r>
      <w:r>
        <w:rPr>
          <w:spacing w:val="-4"/>
        </w:rPr>
        <w:t xml:space="preserve"> </w:t>
      </w:r>
      <w:r>
        <w:rPr/>
        <w:t>y</w:t>
      </w:r>
      <w:r>
        <w:rPr>
          <w:spacing w:val="-4"/>
        </w:rPr>
        <w:t xml:space="preserve"> </w:t>
      </w:r>
      <w:r>
        <w:rPr/>
        <w:t>el</w:t>
      </w:r>
      <w:r>
        <w:rPr>
          <w:spacing w:val="-3"/>
        </w:rPr>
        <w:t xml:space="preserve"> </w:t>
      </w:r>
      <w:r>
        <w:rPr/>
        <w:t>segundo</w:t>
      </w:r>
      <w:r>
        <w:rPr>
          <w:spacing w:val="-4"/>
        </w:rPr>
        <w:t xml:space="preserve"> </w:t>
      </w:r>
      <w:r>
        <w:rPr/>
        <w:t>archivo</w:t>
      </w:r>
      <w:r>
        <w:rPr>
          <w:spacing w:val="-3"/>
        </w:rPr>
        <w:t xml:space="preserve"> </w:t>
      </w:r>
      <w:r>
        <w:rPr/>
        <w:t>está</w:t>
      </w:r>
      <w:r>
        <w:rPr>
          <w:spacing w:val="-5"/>
        </w:rPr>
        <w:t xml:space="preserve"> </w:t>
      </w:r>
      <w:r>
        <w:rPr/>
        <w:t>marcado</w:t>
      </w:r>
      <w:r>
        <w:rPr>
          <w:spacing w:val="-4"/>
        </w:rPr>
        <w:t xml:space="preserve"> </w:t>
      </w:r>
      <w:r>
        <w:rPr/>
        <w:t>con</w:t>
      </w:r>
      <w:r>
        <w:rPr>
          <w:spacing w:val="-3"/>
        </w:rPr>
        <w:t xml:space="preserve"> </w:t>
      </w:r>
      <w:r>
        <w:rPr/>
        <w:t>guiones.</w:t>
      </w:r>
      <w:r>
        <w:rPr>
          <w:spacing w:val="-15"/>
        </w:rPr>
        <w:t xml:space="preserve"> </w:t>
      </w:r>
      <w:r>
        <w:rPr/>
        <w:t>A</w:t>
      </w:r>
      <w:r>
        <w:rPr>
          <w:spacing w:val="-15"/>
        </w:rPr>
        <w:t xml:space="preserve"> </w:t>
      </w:r>
      <w:r>
        <w:rPr/>
        <w:t>lo</w:t>
      </w:r>
      <w:r>
        <w:rPr>
          <w:spacing w:val="-3"/>
        </w:rPr>
        <w:t xml:space="preserve"> </w:t>
      </w:r>
      <w:r>
        <w:rPr/>
        <w:t>largo</w:t>
      </w:r>
      <w:r>
        <w:rPr>
          <w:spacing w:val="-4"/>
        </w:rPr>
        <w:t xml:space="preserve"> </w:t>
      </w:r>
      <w:r>
        <w:rPr/>
        <w:t>del resto de la lista, estos marcadores simbolizarán sus respectivos archivos.</w:t>
      </w:r>
      <w:r>
        <w:rPr>
          <w:spacing w:val="-6"/>
        </w:rPr>
        <w:t xml:space="preserve"> </w:t>
      </w:r>
      <w:r>
        <w:rPr/>
        <w:t>A</w:t>
      </w:r>
      <w:r>
        <w:rPr>
          <w:spacing w:val="-7"/>
        </w:rPr>
        <w:t xml:space="preserve"> </w:t>
      </w:r>
      <w:r>
        <w:rPr/>
        <w:t>continuación, vemos grupos de cambios, incluyendo el número de líneas de contexto circundantes por defecto. En el primer grupo, vemos:</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1,4</w:t>
      </w:r>
      <w:r>
        <w:rPr>
          <w:rFonts w:ascii="Courier New" w:hAnsi="Courier New"/>
          <w:spacing w:val="-3"/>
        </w:rPr>
        <w:t xml:space="preserve"> </w:t>
      </w:r>
      <w:r>
        <w:rPr>
          <w:rFonts w:ascii="Courier New" w:hAnsi="Courier New"/>
          <w:spacing w:val="-5"/>
        </w:rPr>
        <w:t>***</w:t>
      </w:r>
    </w:p>
    <w:p>
      <w:pPr>
        <w:pStyle w:val="BodyText"/>
        <w:ind w:left="0" w:right="0"/>
        <w:rPr>
          <w:rFonts w:ascii="Courier New" w:hAnsi="Courier New"/>
        </w:rPr>
      </w:pPr>
      <w:r>
        <w:rPr>
          <w:rFonts w:ascii="Courier New" w:hAnsi="Courier New"/>
        </w:rPr>
      </w:r>
    </w:p>
    <w:p>
      <w:pPr>
        <w:pStyle w:val="BodyText"/>
        <w:rPr/>
      </w:pPr>
      <w:r>
        <w:rPr/>
        <w:t>que</w:t>
      </w:r>
      <w:r>
        <w:rPr>
          <w:spacing w:val="-2"/>
        </w:rPr>
        <w:t xml:space="preserve"> </w:t>
      </w:r>
      <w:r>
        <w:rPr/>
        <w:t>indica</w:t>
      </w:r>
      <w:r>
        <w:rPr>
          <w:spacing w:val="-1"/>
        </w:rPr>
        <w:t xml:space="preserve"> </w:t>
      </w:r>
      <w:r>
        <w:rPr/>
        <w:t>lineas</w:t>
      </w:r>
      <w:r>
        <w:rPr>
          <w:spacing w:val="-1"/>
        </w:rPr>
        <w:t xml:space="preserve"> </w:t>
      </w:r>
      <w:r>
        <w:rPr/>
        <w:t>de</w:t>
      </w:r>
      <w:r>
        <w:rPr>
          <w:spacing w:val="-3"/>
        </w:rPr>
        <w:t xml:space="preserve"> </w:t>
      </w:r>
      <w:r>
        <w:rPr/>
        <w:t>la</w:t>
      </w:r>
      <w:r>
        <w:rPr>
          <w:spacing w:val="-3"/>
        </w:rPr>
        <w:t xml:space="preserve"> </w:t>
      </w:r>
      <w:r>
        <w:rPr/>
        <w:t>1</w:t>
      </w:r>
      <w:r>
        <w:rPr>
          <w:spacing w:val="-2"/>
        </w:rPr>
        <w:t xml:space="preserve"> </w:t>
      </w:r>
      <w:r>
        <w:rPr/>
        <w:t>a</w:t>
      </w:r>
      <w:r>
        <w:rPr>
          <w:spacing w:val="-1"/>
        </w:rPr>
        <w:t xml:space="preserve"> </w:t>
      </w:r>
      <w:r>
        <w:rPr/>
        <w:t>la</w:t>
      </w:r>
      <w:r>
        <w:rPr>
          <w:spacing w:val="-3"/>
        </w:rPr>
        <w:t xml:space="preserve"> </w:t>
      </w:r>
      <w:r>
        <w:rPr/>
        <w:t>4</w:t>
      </w:r>
      <w:r>
        <w:rPr>
          <w:spacing w:val="-2"/>
        </w:rPr>
        <w:t xml:space="preserve"> </w:t>
      </w:r>
      <w:r>
        <w:rPr/>
        <w:t>en</w:t>
      </w:r>
      <w:r>
        <w:rPr>
          <w:spacing w:val="-2"/>
        </w:rPr>
        <w:t xml:space="preserve"> </w:t>
      </w:r>
      <w:r>
        <w:rPr/>
        <w:t>el</w:t>
      </w:r>
      <w:r>
        <w:rPr>
          <w:spacing w:val="-4"/>
        </w:rPr>
        <w:t xml:space="preserve"> </w:t>
      </w:r>
      <w:r>
        <w:rPr/>
        <w:t>primer</w:t>
      </w:r>
      <w:r>
        <w:rPr>
          <w:spacing w:val="-1"/>
        </w:rPr>
        <w:t xml:space="preserve"> </w:t>
      </w:r>
      <w:r>
        <w:rPr/>
        <w:t>archivo.</w:t>
      </w:r>
      <w:r>
        <w:rPr>
          <w:spacing w:val="-14"/>
        </w:rPr>
        <w:t xml:space="preserve"> </w:t>
      </w:r>
      <w:r>
        <w:rPr/>
        <w:t>A</w:t>
      </w:r>
      <w:r>
        <w:rPr>
          <w:spacing w:val="-15"/>
        </w:rPr>
        <w:t xml:space="preserve"> </w:t>
      </w:r>
      <w:r>
        <w:rPr/>
        <w:t>continuación</w:t>
      </w:r>
      <w:r>
        <w:rPr>
          <w:spacing w:val="-2"/>
        </w:rPr>
        <w:t xml:space="preserve"> vemos:</w:t>
      </w:r>
    </w:p>
    <w:p>
      <w:pPr>
        <w:pStyle w:val="BodyText"/>
        <w:spacing w:before="1" w:after="0"/>
        <w:ind w:left="0" w:right="0"/>
        <w:rPr/>
      </w:pPr>
      <w:r>
        <w:rPr/>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1,4</w:t>
      </w:r>
      <w:r>
        <w:rPr>
          <w:rFonts w:ascii="Courier New" w:hAnsi="Courier New"/>
          <w:spacing w:val="-4"/>
        </w:rPr>
        <w:t xml:space="preserve"> </w:t>
      </w:r>
      <w:r>
        <w:rPr>
          <w:rFonts w:ascii="Courier New" w:hAnsi="Courier New"/>
        </w:rPr>
        <w:t>--</w:t>
      </w:r>
      <w:r>
        <w:rPr>
          <w:rFonts w:ascii="Courier New" w:hAnsi="Courier New"/>
          <w:spacing w:val="-10"/>
        </w:rPr>
        <w:t>-</w:t>
      </w:r>
    </w:p>
    <w:p>
      <w:pPr>
        <w:pStyle w:val="BodyText"/>
        <w:ind w:left="0" w:right="0"/>
        <w:rPr>
          <w:rFonts w:ascii="Courier New" w:hAnsi="Courier New"/>
        </w:rPr>
      </w:pPr>
      <w:r>
        <w:rPr>
          <w:rFonts w:ascii="Courier New" w:hAnsi="Courier New"/>
        </w:rPr>
      </w:r>
    </w:p>
    <w:p>
      <w:pPr>
        <w:pStyle w:val="BodyText"/>
        <w:rPr/>
      </w:pPr>
      <w:r>
        <w:rPr/>
        <w:t>que</w:t>
      </w:r>
      <w:r>
        <w:rPr>
          <w:spacing w:val="-2"/>
        </w:rPr>
        <w:t xml:space="preserve"> </w:t>
      </w:r>
      <w:r>
        <w:rPr/>
        <w:t>indica</w:t>
      </w:r>
      <w:r>
        <w:rPr>
          <w:spacing w:val="-2"/>
        </w:rPr>
        <w:t xml:space="preserve"> </w:t>
      </w:r>
      <w:r>
        <w:rPr/>
        <w:t>lineas</w:t>
      </w:r>
      <w:r>
        <w:rPr>
          <w:spacing w:val="-1"/>
        </w:rPr>
        <w:t xml:space="preserve"> </w:t>
      </w:r>
      <w:r>
        <w:rPr/>
        <w:t>de</w:t>
      </w:r>
      <w:r>
        <w:rPr>
          <w:spacing w:val="-4"/>
        </w:rPr>
        <w:t xml:space="preserve"> </w:t>
      </w:r>
      <w:r>
        <w:rPr/>
        <w:t>la</w:t>
      </w:r>
      <w:r>
        <w:rPr>
          <w:spacing w:val="-4"/>
        </w:rPr>
        <w:t xml:space="preserve"> </w:t>
      </w:r>
      <w:r>
        <w:rPr/>
        <w:t>1</w:t>
      </w:r>
      <w:r>
        <w:rPr>
          <w:spacing w:val="-3"/>
        </w:rPr>
        <w:t xml:space="preserve"> </w:t>
      </w:r>
      <w:r>
        <w:rPr/>
        <w:t>a</w:t>
      </w:r>
      <w:r>
        <w:rPr>
          <w:spacing w:val="-2"/>
        </w:rPr>
        <w:t xml:space="preserve"> </w:t>
      </w:r>
      <w:r>
        <w:rPr/>
        <w:t>la</w:t>
      </w:r>
      <w:r>
        <w:rPr>
          <w:spacing w:val="-4"/>
        </w:rPr>
        <w:t xml:space="preserve"> </w:t>
      </w:r>
      <w:r>
        <w:rPr/>
        <w:t>4</w:t>
      </w:r>
      <w:r>
        <w:rPr>
          <w:spacing w:val="-3"/>
        </w:rPr>
        <w:t xml:space="preserve"> </w:t>
      </w:r>
      <w:r>
        <w:rPr/>
        <w:t>en</w:t>
      </w:r>
      <w:r>
        <w:rPr>
          <w:spacing w:val="-3"/>
        </w:rPr>
        <w:t xml:space="preserve"> </w:t>
      </w:r>
      <w:r>
        <w:rPr/>
        <w:t>el</w:t>
      </w:r>
      <w:r>
        <w:rPr>
          <w:spacing w:val="-4"/>
        </w:rPr>
        <w:t xml:space="preserve"> </w:t>
      </w:r>
      <w:r>
        <w:rPr/>
        <w:t>segundo</w:t>
      </w:r>
      <w:r>
        <w:rPr>
          <w:spacing w:val="-3"/>
        </w:rPr>
        <w:t xml:space="preserve"> </w:t>
      </w:r>
      <w:r>
        <w:rPr/>
        <w:t>archivo.</w:t>
      </w:r>
      <w:r>
        <w:rPr>
          <w:spacing w:val="-2"/>
        </w:rPr>
        <w:t xml:space="preserve"> </w:t>
      </w:r>
      <w:r>
        <w:rPr/>
        <w:t>Dentro</w:t>
      </w:r>
      <w:r>
        <w:rPr>
          <w:spacing w:val="-3"/>
        </w:rPr>
        <w:t xml:space="preserve"> </w:t>
      </w:r>
      <w:r>
        <w:rPr/>
        <w:t>de</w:t>
      </w:r>
      <w:r>
        <w:rPr>
          <w:spacing w:val="-4"/>
        </w:rPr>
        <w:t xml:space="preserve"> </w:t>
      </w:r>
      <w:r>
        <w:rPr/>
        <w:t>un</w:t>
      </w:r>
      <w:r>
        <w:rPr>
          <w:spacing w:val="-3"/>
        </w:rPr>
        <w:t xml:space="preserve"> </w:t>
      </w:r>
      <w:r>
        <w:rPr/>
        <w:t>grupo</w:t>
      </w:r>
      <w:r>
        <w:rPr>
          <w:spacing w:val="-3"/>
        </w:rPr>
        <w:t xml:space="preserve"> </w:t>
      </w:r>
      <w:r>
        <w:rPr/>
        <w:t>de</w:t>
      </w:r>
      <w:r>
        <w:rPr>
          <w:spacing w:val="-2"/>
        </w:rPr>
        <w:t xml:space="preserve"> </w:t>
      </w:r>
      <w:r>
        <w:rPr/>
        <w:t>cambios,</w:t>
      </w:r>
      <w:r>
        <w:rPr>
          <w:spacing w:val="-3"/>
        </w:rPr>
        <w:t xml:space="preserve"> </w:t>
      </w:r>
      <w:r>
        <w:rPr/>
        <w:t>las</w:t>
      </w:r>
      <w:r>
        <w:rPr>
          <w:spacing w:val="-1"/>
        </w:rPr>
        <w:t xml:space="preserve"> </w:t>
      </w:r>
      <w:r>
        <w:rPr/>
        <w:t>líneas comienzan con uno de estos cuatro indicadores:</w:t>
      </w:r>
    </w:p>
    <w:p>
      <w:pPr>
        <w:pStyle w:val="BodyText"/>
        <w:ind w:left="0" w:right="0"/>
        <w:rPr/>
      </w:pPr>
      <w:r>
        <w:rPr/>
      </w:r>
    </w:p>
    <w:p>
      <w:pPr>
        <w:pStyle w:val="Normal"/>
        <w:spacing w:before="0" w:after="0"/>
        <w:ind w:hanging="0" w:left="155" w:right="0"/>
        <w:jc w:val="left"/>
        <w:rPr>
          <w:i/>
          <w:i/>
          <w:sz w:val="24"/>
        </w:rPr>
      </w:pPr>
      <w:r>
        <w:rPr>
          <w:i/>
          <w:sz w:val="24"/>
        </w:rPr>
        <w:t>Tabla</w:t>
      </w:r>
      <w:r>
        <w:rPr>
          <w:i/>
          <w:spacing w:val="-7"/>
          <w:sz w:val="24"/>
        </w:rPr>
        <w:t xml:space="preserve"> </w:t>
      </w:r>
      <w:r>
        <w:rPr>
          <w:i/>
          <w:sz w:val="24"/>
        </w:rPr>
        <w:t>20-5:</w:t>
      </w:r>
      <w:r>
        <w:rPr>
          <w:i/>
          <w:spacing w:val="-7"/>
          <w:sz w:val="24"/>
        </w:rPr>
        <w:t xml:space="preserve"> </w:t>
      </w:r>
      <w:r>
        <w:rPr>
          <w:i/>
          <w:sz w:val="24"/>
        </w:rPr>
        <w:t>Indicadores</w:t>
      </w:r>
      <w:r>
        <w:rPr>
          <w:i/>
          <w:spacing w:val="-6"/>
          <w:sz w:val="24"/>
        </w:rPr>
        <w:t xml:space="preserve"> </w:t>
      </w:r>
      <w:r>
        <w:rPr>
          <w:i/>
          <w:sz w:val="24"/>
        </w:rPr>
        <w:t>de</w:t>
      </w:r>
      <w:r>
        <w:rPr>
          <w:i/>
          <w:spacing w:val="-8"/>
          <w:sz w:val="24"/>
        </w:rPr>
        <w:t xml:space="preserve"> </w:t>
      </w:r>
      <w:r>
        <w:rPr>
          <w:i/>
          <w:sz w:val="24"/>
        </w:rPr>
        <w:t>cambios</w:t>
      </w:r>
      <w:r>
        <w:rPr>
          <w:i/>
          <w:spacing w:val="-6"/>
          <w:sz w:val="24"/>
        </w:rPr>
        <w:t xml:space="preserve"> </w:t>
      </w:r>
      <w:r>
        <w:rPr>
          <w:i/>
          <w:sz w:val="24"/>
        </w:rPr>
        <w:t>de</w:t>
      </w:r>
      <w:r>
        <w:rPr>
          <w:i/>
          <w:spacing w:val="-6"/>
          <w:sz w:val="24"/>
        </w:rPr>
        <w:t xml:space="preserve"> </w:t>
      </w:r>
      <w:r>
        <w:rPr>
          <w:i/>
          <w:sz w:val="24"/>
        </w:rPr>
        <w:t>diff</w:t>
      </w:r>
      <w:r>
        <w:rPr>
          <w:i/>
          <w:spacing w:val="-5"/>
          <w:sz w:val="24"/>
        </w:rPr>
        <w:t xml:space="preserve"> </w:t>
      </w:r>
      <w:r>
        <w:rPr>
          <w:i/>
          <w:sz w:val="24"/>
        </w:rPr>
        <w:t>en</w:t>
      </w:r>
      <w:r>
        <w:rPr>
          <w:i/>
          <w:spacing w:val="-7"/>
          <w:sz w:val="24"/>
        </w:rPr>
        <w:t xml:space="preserve"> </w:t>
      </w:r>
      <w:r>
        <w:rPr>
          <w:i/>
          <w:sz w:val="24"/>
        </w:rPr>
        <w:t>formato</w:t>
      </w:r>
      <w:r>
        <w:rPr>
          <w:i/>
          <w:spacing w:val="-5"/>
          <w:sz w:val="24"/>
        </w:rPr>
        <w:t xml:space="preserve"> </w:t>
      </w:r>
      <w:r>
        <w:rPr>
          <w:i/>
          <w:spacing w:val="-2"/>
          <w:sz w:val="24"/>
        </w:rPr>
        <w:t>contextual</w:t>
      </w:r>
    </w:p>
    <w:p>
      <w:pPr>
        <w:pStyle w:val="BodyText"/>
        <w:ind w:left="154" w:right="0"/>
        <w:rPr>
          <w:sz w:val="20"/>
        </w:rPr>
      </w:pPr>
      <w:r>
        <w:rPr/>
        <mc:AlternateContent>
          <mc:Choice Requires="wps">
            <w:drawing>
              <wp:inline distT="0" distB="0" distL="0" distR="0">
                <wp:extent cx="5867400" cy="270510"/>
                <wp:effectExtent l="0" t="0" r="0" b="0"/>
                <wp:docPr id="775" name="Textbox 775"/>
                <a:graphic xmlns:a="http://schemas.openxmlformats.org/drawingml/2006/main">
                  <a:graphicData uri="http://schemas.microsoft.com/office/word/2010/wordprocessingShape">
                    <wps:wsp>
                      <wps:cNvSpPr/>
                      <wps:spPr>
                        <a:xfrm>
                          <a:off x="0" y="0"/>
                          <a:ext cx="586728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89" w:leader="none"/>
                              </w:tabs>
                              <w:spacing w:before="76" w:after="0"/>
                              <w:ind w:hanging="0" w:left="77" w:right="0"/>
                              <w:jc w:val="left"/>
                              <w:rPr>
                                <w:b/>
                                <w:color w:val="000000"/>
                                <w:sz w:val="24"/>
                              </w:rPr>
                            </w:pPr>
                            <w:r>
                              <w:rPr>
                                <w:b/>
                                <w:color w:val="000000"/>
                                <w:spacing w:val="-2"/>
                                <w:sz w:val="24"/>
                              </w:rPr>
                              <w:t>Indicador</w:t>
                            </w:r>
                            <w:r>
                              <w:rPr>
                                <w:b/>
                                <w:color w:val="000000"/>
                                <w:sz w:val="24"/>
                              </w:rPr>
                              <w:tab/>
                            </w:r>
                            <w:r>
                              <w:rPr>
                                <w:b/>
                                <w:color w:val="000000"/>
                                <w:spacing w:val="-2"/>
                                <w:sz w:val="24"/>
                              </w:rPr>
                              <w:t>Significado</w:t>
                            </w:r>
                          </w:p>
                        </w:txbxContent>
                      </wps:txbx>
                      <wps:bodyPr lIns="0" rIns="0" tIns="0" bIns="0" anchor="t">
                        <a:noAutofit/>
                      </wps:bodyPr>
                    </wps:wsp>
                  </a:graphicData>
                </a:graphic>
              </wp:inline>
            </w:drawing>
          </mc:Choice>
          <mc:Fallback>
            <w:pict>
              <v:rect id="shape_0" ID="Textbox 775" path="m0,0l-2147483645,0l-2147483645,-2147483646l0,-2147483646xe" fillcolor="#cccccc" stroked="f" o:allowincell="f" style="position:absolute;margin-left:0pt;margin-top:-21.35pt;width:461.95pt;height:21.25pt;mso-wrap-style:square;v-text-anchor:top;mso-position-vertical:top">
                <v:fill o:detectmouseclick="t" type="solid" color2="#333333"/>
                <v:stroke color="#3465a4" joinstyle="round" endcap="flat"/>
                <v:textbox>
                  <w:txbxContent>
                    <w:p>
                      <w:pPr>
                        <w:pStyle w:val="Contenidodelmarco"/>
                        <w:tabs>
                          <w:tab w:val="clear" w:pos="720"/>
                          <w:tab w:val="left" w:pos="1289" w:leader="none"/>
                        </w:tabs>
                        <w:spacing w:before="76" w:after="0"/>
                        <w:ind w:hanging="0" w:left="77" w:right="0"/>
                        <w:jc w:val="left"/>
                        <w:rPr>
                          <w:b/>
                          <w:color w:val="000000"/>
                          <w:sz w:val="24"/>
                        </w:rPr>
                      </w:pPr>
                      <w:r>
                        <w:rPr>
                          <w:b/>
                          <w:color w:val="000000"/>
                          <w:spacing w:val="-2"/>
                          <w:sz w:val="24"/>
                        </w:rPr>
                        <w:t>Indicador</w:t>
                      </w:r>
                      <w:r>
                        <w:rPr>
                          <w:b/>
                          <w:color w:val="000000"/>
                          <w:sz w:val="24"/>
                        </w:rPr>
                        <w:tab/>
                      </w:r>
                      <w:r>
                        <w:rPr>
                          <w:b/>
                          <w:color w:val="000000"/>
                          <w:spacing w:val="-2"/>
                          <w:sz w:val="24"/>
                        </w:rPr>
                        <w:t>Significado</w:t>
                      </w:r>
                    </w:p>
                  </w:txbxContent>
                </v:textbox>
                <w10:wrap type="square"/>
              </v:rect>
            </w:pict>
          </mc:Fallback>
        </mc:AlternateContent>
      </w:r>
    </w:p>
    <w:p>
      <w:pPr>
        <w:pStyle w:val="BodyText"/>
        <w:tabs>
          <w:tab w:val="clear" w:pos="720"/>
          <w:tab w:val="left" w:pos="1443" w:leader="none"/>
        </w:tabs>
        <w:spacing w:before="52" w:after="0"/>
        <w:ind w:hanging="1212" w:left="1444" w:right="1362"/>
        <w:rPr/>
      </w:pPr>
      <w:r>
        <mc:AlternateContent>
          <mc:Choice Requires="wps">
            <w:drawing>
              <wp:anchor behindDoc="0" distT="0" distB="0" distL="0" distR="0" simplePos="0" locked="0" layoutInCell="0" allowOverlap="1" relativeHeight="699">
                <wp:simplePos x="0" y="0"/>
                <wp:positionH relativeFrom="page">
                  <wp:posOffset>768350</wp:posOffset>
                </wp:positionH>
                <wp:positionV relativeFrom="paragraph">
                  <wp:posOffset>242570</wp:posOffset>
                </wp:positionV>
                <wp:extent cx="674370" cy="11430"/>
                <wp:effectExtent l="0" t="0" r="0" b="0"/>
                <wp:wrapNone/>
                <wp:docPr id="776" name="Graphic 777"/>
                <a:graphic xmlns:a="http://schemas.openxmlformats.org/drawingml/2006/main">
                  <a:graphicData uri="http://schemas.microsoft.com/office/word/2010/wordprocessingShape">
                    <wps:wsp>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5">
                <wp:simplePos x="0" y="0"/>
                <wp:positionH relativeFrom="page">
                  <wp:posOffset>1537970</wp:posOffset>
                </wp:positionH>
                <wp:positionV relativeFrom="paragraph">
                  <wp:posOffset>420370</wp:posOffset>
                </wp:positionV>
                <wp:extent cx="5002530" cy="11430"/>
                <wp:effectExtent l="0" t="0" r="0" b="0"/>
                <wp:wrapTopAndBottom/>
                <wp:docPr id="777" name="Graphic 776"/>
                <a:graphic xmlns:a="http://schemas.openxmlformats.org/drawingml/2006/main">
                  <a:graphicData uri="http://schemas.microsoft.com/office/word/2010/wordprocessingShape">
                    <wps:wsp>
                      <wps:cNvSpPr/>
                      <wps:spPr>
                        <a:xfrm>
                          <a:off x="0" y="0"/>
                          <a:ext cx="5002560" cy="11520"/>
                        </a:xfrm>
                        <a:custGeom>
                          <a:avLst/>
                          <a:gdLst>
                            <a:gd name="textAreaLeft" fmla="*/ 0 w 2836080"/>
                            <a:gd name="textAreaRight" fmla="*/ 2836440 w 2836080"/>
                            <a:gd name="textAreaTop" fmla="*/ 0 h 6480"/>
                            <a:gd name="textAreaBottom" fmla="*/ 6840 h 6480"/>
                          </a:gdLst>
                          <a:ahLst/>
                          <a:rect l="textAreaLeft" t="textAreaTop" r="textAreaRight" b="textAreaBottom"/>
                          <a:pathLst>
                            <a:path w="5002530" h="11430">
                              <a:moveTo>
                                <a:pt x="5002530" y="0"/>
                              </a:moveTo>
                              <a:lnTo>
                                <a:pt x="0" y="0"/>
                              </a:lnTo>
                              <a:lnTo>
                                <a:pt x="0" y="11429"/>
                              </a:lnTo>
                              <a:lnTo>
                                <a:pt x="5002530" y="11429"/>
                              </a:lnTo>
                              <a:lnTo>
                                <a:pt x="50025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blank</w:t>
      </w:r>
      <w:r>
        <w:rPr>
          <w:rFonts w:ascii="Courier New" w:hAnsi="Courier New"/>
          <w:position w:val="2"/>
        </w:rPr>
        <w:tab/>
      </w:r>
      <w:r>
        <w:rPr/>
        <w:t>Un</w:t>
      </w:r>
      <w:r>
        <w:rPr>
          <w:spacing w:val="-4"/>
        </w:rPr>
        <w:t xml:space="preserve"> </w:t>
      </w:r>
      <w:r>
        <w:rPr/>
        <w:t>línea</w:t>
      </w:r>
      <w:r>
        <w:rPr>
          <w:spacing w:val="-5"/>
        </w:rPr>
        <w:t xml:space="preserve"> </w:t>
      </w:r>
      <w:r>
        <w:rPr/>
        <w:t>mostrada</w:t>
      </w:r>
      <w:r>
        <w:rPr>
          <w:spacing w:val="-3"/>
        </w:rPr>
        <w:t xml:space="preserve"> </w:t>
      </w:r>
      <w:r>
        <w:rPr/>
        <w:t>de</w:t>
      </w:r>
      <w:r>
        <w:rPr>
          <w:spacing w:val="-5"/>
        </w:rPr>
        <w:t xml:space="preserve"> </w:t>
      </w:r>
      <w:r>
        <w:rPr/>
        <w:t>contexto.</w:t>
      </w:r>
      <w:r>
        <w:rPr>
          <w:spacing w:val="-4"/>
        </w:rPr>
        <w:t xml:space="preserve"> </w:t>
      </w:r>
      <w:r>
        <w:rPr/>
        <w:t>No</w:t>
      </w:r>
      <w:r>
        <w:rPr>
          <w:spacing w:val="-4"/>
        </w:rPr>
        <w:t xml:space="preserve"> </w:t>
      </w:r>
      <w:r>
        <w:rPr/>
        <w:t>indica</w:t>
      </w:r>
      <w:r>
        <w:rPr>
          <w:spacing w:val="-5"/>
        </w:rPr>
        <w:t xml:space="preserve"> </w:t>
      </w:r>
      <w:r>
        <w:rPr/>
        <w:t>ninguna</w:t>
      </w:r>
      <w:r>
        <w:rPr>
          <w:spacing w:val="-3"/>
        </w:rPr>
        <w:t xml:space="preserve"> </w:t>
      </w:r>
      <w:r>
        <w:rPr/>
        <w:t>diferencia</w:t>
      </w:r>
      <w:r>
        <w:rPr>
          <w:spacing w:val="-5"/>
        </w:rPr>
        <w:t xml:space="preserve"> </w:t>
      </w:r>
      <w:r>
        <w:rPr/>
        <w:t>entre</w:t>
      </w:r>
      <w:r>
        <w:rPr>
          <w:spacing w:val="-5"/>
        </w:rPr>
        <w:t xml:space="preserve"> </w:t>
      </w:r>
      <w:r>
        <w:rPr/>
        <w:t>los</w:t>
      </w:r>
      <w:r>
        <w:rPr>
          <w:spacing w:val="-4"/>
        </w:rPr>
        <w:t xml:space="preserve"> </w:t>
      </w:r>
      <w:r>
        <w:rPr/>
        <w:t xml:space="preserve">dos </w:t>
      </w:r>
      <w:r>
        <w:rPr>
          <w:spacing w:val="-2"/>
        </w:rPr>
        <w:t>archivos.</w:t>
      </w:r>
    </w:p>
    <w:p>
      <w:pPr>
        <w:pStyle w:val="BodyText"/>
        <w:tabs>
          <w:tab w:val="clear" w:pos="720"/>
          <w:tab w:val="left" w:pos="1443" w:leader="none"/>
        </w:tabs>
        <w:spacing w:before="150" w:after="56"/>
        <w:ind w:left="232" w:right="0"/>
        <w:rPr/>
      </w:pPr>
      <w:r>
        <w:rPr>
          <w:rFonts w:ascii="Courier New" w:hAnsi="Courier New"/>
          <w:spacing w:val="-10"/>
          <w:position w:val="2"/>
        </w:rPr>
        <w:t>-</w:t>
      </w:r>
      <w:r>
        <w:rPr>
          <w:rFonts w:ascii="Courier New" w:hAnsi="Courier New"/>
          <w:position w:val="2"/>
        </w:rPr>
        <w:tab/>
      </w:r>
      <w:r>
        <w:rPr/>
        <w:t>Un</w:t>
      </w:r>
      <w:r>
        <w:rPr>
          <w:spacing w:val="-5"/>
        </w:rPr>
        <w:t xml:space="preserve"> </w:t>
      </w:r>
      <w:r>
        <w:rPr/>
        <w:t>línea</w:t>
      </w:r>
      <w:r>
        <w:rPr>
          <w:spacing w:val="-3"/>
        </w:rPr>
        <w:t xml:space="preserve"> </w:t>
      </w:r>
      <w:r>
        <w:rPr/>
        <w:t>borrada.</w:t>
      </w:r>
      <w:r>
        <w:rPr>
          <w:spacing w:val="-2"/>
        </w:rPr>
        <w:t xml:space="preserve"> </w:t>
      </w:r>
      <w:r>
        <w:rPr/>
        <w:t>Esta</w:t>
      </w:r>
      <w:r>
        <w:rPr>
          <w:spacing w:val="-3"/>
        </w:rPr>
        <w:t xml:space="preserve"> </w:t>
      </w:r>
      <w:r>
        <w:rPr/>
        <w:t>línea</w:t>
      </w:r>
      <w:r>
        <w:rPr>
          <w:spacing w:val="-4"/>
        </w:rPr>
        <w:t xml:space="preserve"> </w:t>
      </w:r>
      <w:r>
        <w:rPr/>
        <w:t>aparecerá</w:t>
      </w:r>
      <w:r>
        <w:rPr>
          <w:spacing w:val="-1"/>
        </w:rPr>
        <w:t xml:space="preserve"> </w:t>
      </w:r>
      <w:r>
        <w:rPr/>
        <w:t>en</w:t>
      </w:r>
      <w:r>
        <w:rPr>
          <w:spacing w:val="-3"/>
        </w:rPr>
        <w:t xml:space="preserve"> </w:t>
      </w:r>
      <w:r>
        <w:rPr/>
        <w:t>el</w:t>
      </w:r>
      <w:r>
        <w:rPr>
          <w:spacing w:val="-1"/>
        </w:rPr>
        <w:t xml:space="preserve"> </w:t>
      </w:r>
      <w:r>
        <w:rPr/>
        <w:t>primer</w:t>
      </w:r>
      <w:r>
        <w:rPr>
          <w:spacing w:val="-2"/>
        </w:rPr>
        <w:t xml:space="preserve"> </w:t>
      </w:r>
      <w:r>
        <w:rPr/>
        <w:t>archivo</w:t>
      </w:r>
      <w:r>
        <w:rPr>
          <w:spacing w:val="-2"/>
        </w:rPr>
        <w:t xml:space="preserve"> </w:t>
      </w:r>
      <w:r>
        <w:rPr/>
        <w:t>pero</w:t>
      </w:r>
      <w:r>
        <w:rPr>
          <w:spacing w:val="-2"/>
        </w:rPr>
        <w:t xml:space="preserve"> </w:t>
      </w:r>
      <w:r>
        <w:rPr/>
        <w:t>no</w:t>
      </w:r>
      <w:r>
        <w:rPr>
          <w:spacing w:val="-2"/>
        </w:rPr>
        <w:t xml:space="preserve"> </w:t>
      </w:r>
      <w:r>
        <w:rPr/>
        <w:t>en</w:t>
      </w:r>
      <w:r>
        <w:rPr>
          <w:spacing w:val="-3"/>
        </w:rPr>
        <w:t xml:space="preserve"> </w:t>
      </w:r>
      <w:r>
        <w:rPr/>
        <w:t>el</w:t>
      </w:r>
      <w:r>
        <w:rPr>
          <w:spacing w:val="-1"/>
        </w:rPr>
        <w:t xml:space="preserve"> </w:t>
      </w:r>
      <w:r>
        <w:rPr>
          <w:spacing w:val="-2"/>
        </w:rPr>
        <w:t>segundo.</w:t>
      </w:r>
    </w:p>
    <w:p>
      <w:pPr>
        <w:pStyle w:val="Normal"/>
        <w:spacing w:lineRule="exact" w:line="22"/>
        <w:ind w:hanging="0" w:left="230" w:right="0"/>
        <w:rPr>
          <w:sz w:val="2"/>
        </w:rPr>
      </w:pPr>
      <w:r>
        <w:rPr/>
        <mc:AlternateContent>
          <mc:Choice Requires="wpg">
            <w:drawing>
              <wp:inline distT="0" distB="0" distL="0" distR="0">
                <wp:extent cx="674370" cy="11430"/>
                <wp:effectExtent l="0" t="0" r="0" b="0"/>
                <wp:docPr id="778" name="Group 778"/>
                <a:graphic xmlns:a="http://schemas.openxmlformats.org/drawingml/2006/main">
                  <a:graphicData uri="http://schemas.microsoft.com/office/word/2010/wordprocessingGroup">
                    <wpg:wgp>
                      <wpg:cNvGrpSpPr/>
                      <wpg:grpSpPr>
                        <a:xfrm>
                          <a:off x="0" y="0"/>
                          <a:ext cx="674280" cy="11520"/>
                          <a:chOff x="0" y="0"/>
                          <a:chExt cx="674280" cy="11520"/>
                        </a:xfrm>
                      </wpg:grpSpPr>
                      <wps:wsp>
                        <wps:cNvPr id="779" name="Graphic 779"/>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78" style="position:absolute;margin-left:0pt;margin-top:-0.95pt;width:53.1pt;height:0.9pt" coordorigin="0,-19" coordsize="1062,18"/>
            </w:pict>
          </mc:Fallback>
        </mc:AlternateContent>
      </w:r>
      <w:r>
        <w:rPr>
          <w:spacing w:val="134"/>
          <w:sz w:val="2"/>
        </w:rPr>
        <w:t xml:space="preserve"> </w:t>
      </w:r>
      <w:r>
        <w:rPr>
          <w:spacing w:val="134"/>
          <w:sz w:val="2"/>
        </w:rPr>
        <mc:AlternateContent>
          <mc:Choice Requires="wpg">
            <w:drawing>
              <wp:inline distT="0" distB="0" distL="0" distR="0">
                <wp:extent cx="5002530" cy="11430"/>
                <wp:effectExtent l="0" t="0" r="0" b="0"/>
                <wp:docPr id="780" name="Group 780"/>
                <a:graphic xmlns:a="http://schemas.openxmlformats.org/drawingml/2006/main">
                  <a:graphicData uri="http://schemas.microsoft.com/office/word/2010/wordprocessingGroup">
                    <wpg:wgp>
                      <wpg:cNvGrpSpPr/>
                      <wpg:grpSpPr>
                        <a:xfrm>
                          <a:off x="0" y="0"/>
                          <a:ext cx="5002560" cy="11520"/>
                          <a:chOff x="0" y="0"/>
                          <a:chExt cx="5002560" cy="11520"/>
                        </a:xfrm>
                      </wpg:grpSpPr>
                      <wps:wsp>
                        <wps:cNvPr id="781" name="Graphic 781"/>
                        <wps:cNvSpPr/>
                        <wps:spPr>
                          <a:xfrm>
                            <a:off x="0" y="0"/>
                            <a:ext cx="5002560" cy="11520"/>
                          </a:xfrm>
                          <a:custGeom>
                            <a:avLst/>
                            <a:gdLst>
                              <a:gd name="textAreaLeft" fmla="*/ 0 w 2836080"/>
                              <a:gd name="textAreaRight" fmla="*/ 2836440 w 2836080"/>
                              <a:gd name="textAreaTop" fmla="*/ 0 h 6480"/>
                              <a:gd name="textAreaBottom" fmla="*/ 6840 h 6480"/>
                            </a:gdLst>
                            <a:ahLst/>
                            <a:rect l="textAreaLeft" t="textAreaTop" r="textAreaRight" b="textAreaBottom"/>
                            <a:pathLst>
                              <a:path w="5002530" h="11430">
                                <a:moveTo>
                                  <a:pt x="5002530" y="0"/>
                                </a:moveTo>
                                <a:lnTo>
                                  <a:pt x="0" y="0"/>
                                </a:lnTo>
                                <a:lnTo>
                                  <a:pt x="0" y="11429"/>
                                </a:lnTo>
                                <a:lnTo>
                                  <a:pt x="5002530" y="11429"/>
                                </a:lnTo>
                                <a:lnTo>
                                  <a:pt x="500253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80" style="position:absolute;margin-left:0pt;margin-top:-0.95pt;width:393.9pt;height:0.9pt" coordorigin="0,-19" coordsize="7878,18"/>
            </w:pict>
          </mc:Fallback>
        </mc:AlternateContent>
      </w:r>
    </w:p>
    <w:p>
      <w:pPr>
        <w:pStyle w:val="BodyText"/>
        <w:tabs>
          <w:tab w:val="clear" w:pos="720"/>
          <w:tab w:val="left" w:pos="1443" w:leader="none"/>
        </w:tabs>
        <w:spacing w:before="150" w:after="0"/>
        <w:ind w:hanging="1212" w:left="1444" w:right="1241"/>
        <w:rPr/>
      </w:pPr>
      <w:r>
        <mc:AlternateContent>
          <mc:Choice Requires="wps">
            <w:drawing>
              <wp:anchor behindDoc="1" distT="0" distB="0" distL="0" distR="0" simplePos="0" locked="0" layoutInCell="0" allowOverlap="1" relativeHeight="810">
                <wp:simplePos x="0" y="0"/>
                <wp:positionH relativeFrom="page">
                  <wp:posOffset>768350</wp:posOffset>
                </wp:positionH>
                <wp:positionV relativeFrom="paragraph">
                  <wp:posOffset>304800</wp:posOffset>
                </wp:positionV>
                <wp:extent cx="674370" cy="11430"/>
                <wp:effectExtent l="0" t="0" r="0" b="0"/>
                <wp:wrapNone/>
                <wp:docPr id="782" name="Graphic 783"/>
                <a:graphic xmlns:a="http://schemas.openxmlformats.org/drawingml/2006/main">
                  <a:graphicData uri="http://schemas.microsoft.com/office/word/2010/wordprocessingShape">
                    <wps:wsp>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11">
                <wp:simplePos x="0" y="0"/>
                <wp:positionH relativeFrom="page">
                  <wp:posOffset>768350</wp:posOffset>
                </wp:positionH>
                <wp:positionV relativeFrom="paragraph">
                  <wp:posOffset>800100</wp:posOffset>
                </wp:positionV>
                <wp:extent cx="674370" cy="11430"/>
                <wp:effectExtent l="0" t="0" r="0" b="0"/>
                <wp:wrapNone/>
                <wp:docPr id="783" name="Graphic 784"/>
                <a:graphic xmlns:a="http://schemas.openxmlformats.org/drawingml/2006/main">
                  <a:graphicData uri="http://schemas.microsoft.com/office/word/2010/wordprocessingShape">
                    <wps:wsp>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6">
                <wp:simplePos x="0" y="0"/>
                <wp:positionH relativeFrom="page">
                  <wp:posOffset>1537970</wp:posOffset>
                </wp:positionH>
                <wp:positionV relativeFrom="paragraph">
                  <wp:posOffset>482600</wp:posOffset>
                </wp:positionV>
                <wp:extent cx="5002530" cy="11430"/>
                <wp:effectExtent l="0" t="0" r="0" b="0"/>
                <wp:wrapTopAndBottom/>
                <wp:docPr id="784" name="Graphic 782"/>
                <a:graphic xmlns:a="http://schemas.openxmlformats.org/drawingml/2006/main">
                  <a:graphicData uri="http://schemas.microsoft.com/office/word/2010/wordprocessingShape">
                    <wps:wsp>
                      <wps:cNvSpPr/>
                      <wps:spPr>
                        <a:xfrm>
                          <a:off x="0" y="0"/>
                          <a:ext cx="5002560" cy="11520"/>
                        </a:xfrm>
                        <a:custGeom>
                          <a:avLst/>
                          <a:gdLst>
                            <a:gd name="textAreaLeft" fmla="*/ 0 w 2836080"/>
                            <a:gd name="textAreaRight" fmla="*/ 2836440 w 2836080"/>
                            <a:gd name="textAreaTop" fmla="*/ 0 h 6480"/>
                            <a:gd name="textAreaBottom" fmla="*/ 6840 h 6480"/>
                          </a:gdLst>
                          <a:ahLst/>
                          <a:rect l="textAreaLeft" t="textAreaTop" r="textAreaRight" b="textAreaBottom"/>
                          <a:pathLst>
                            <a:path w="5002530" h="11430">
                              <a:moveTo>
                                <a:pt x="5002530" y="0"/>
                              </a:moveTo>
                              <a:lnTo>
                                <a:pt x="0" y="0"/>
                              </a:lnTo>
                              <a:lnTo>
                                <a:pt x="0" y="11429"/>
                              </a:lnTo>
                              <a:lnTo>
                                <a:pt x="5002530" y="11429"/>
                              </a:lnTo>
                              <a:lnTo>
                                <a:pt x="50025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w:t>
      </w:r>
      <w:r>
        <w:rPr>
          <w:rFonts w:ascii="Courier New" w:hAnsi="Courier New"/>
          <w:position w:val="2"/>
        </w:rPr>
        <w:tab/>
      </w:r>
      <w:r>
        <w:rPr/>
        <w:t>Una</w:t>
      </w:r>
      <w:r>
        <w:rPr>
          <w:spacing w:val="-5"/>
        </w:rPr>
        <w:t xml:space="preserve"> </w:t>
      </w:r>
      <w:r>
        <w:rPr/>
        <w:t>línea</w:t>
      </w:r>
      <w:r>
        <w:rPr>
          <w:spacing w:val="-5"/>
        </w:rPr>
        <w:t xml:space="preserve"> </w:t>
      </w:r>
      <w:r>
        <w:rPr/>
        <w:t>añadida.</w:t>
      </w:r>
      <w:r>
        <w:rPr>
          <w:spacing w:val="-4"/>
        </w:rPr>
        <w:t xml:space="preserve"> </w:t>
      </w:r>
      <w:r>
        <w:rPr/>
        <w:t>Esta</w:t>
      </w:r>
      <w:r>
        <w:rPr>
          <w:spacing w:val="-5"/>
        </w:rPr>
        <w:t xml:space="preserve"> </w:t>
      </w:r>
      <w:r>
        <w:rPr/>
        <w:t>línea</w:t>
      </w:r>
      <w:r>
        <w:rPr>
          <w:spacing w:val="-5"/>
        </w:rPr>
        <w:t xml:space="preserve"> </w:t>
      </w:r>
      <w:r>
        <w:rPr/>
        <w:t>aparecerá</w:t>
      </w:r>
      <w:r>
        <w:rPr>
          <w:spacing w:val="-3"/>
        </w:rPr>
        <w:t xml:space="preserve"> </w:t>
      </w:r>
      <w:r>
        <w:rPr/>
        <w:t>en</w:t>
      </w:r>
      <w:r>
        <w:rPr>
          <w:spacing w:val="-4"/>
        </w:rPr>
        <w:t xml:space="preserve"> </w:t>
      </w:r>
      <w:r>
        <w:rPr/>
        <w:t>el</w:t>
      </w:r>
      <w:r>
        <w:rPr>
          <w:spacing w:val="-3"/>
        </w:rPr>
        <w:t xml:space="preserve"> </w:t>
      </w:r>
      <w:r>
        <w:rPr/>
        <w:t>segundo</w:t>
      </w:r>
      <w:r>
        <w:rPr>
          <w:spacing w:val="-4"/>
        </w:rPr>
        <w:t xml:space="preserve"> </w:t>
      </w:r>
      <w:r>
        <w:rPr/>
        <w:t>archivo</w:t>
      </w:r>
      <w:r>
        <w:rPr>
          <w:spacing w:val="-4"/>
        </w:rPr>
        <w:t xml:space="preserve"> </w:t>
      </w:r>
      <w:r>
        <w:rPr/>
        <w:t>pero</w:t>
      </w:r>
      <w:r>
        <w:rPr>
          <w:spacing w:val="-3"/>
        </w:rPr>
        <w:t xml:space="preserve"> </w:t>
      </w:r>
      <w:r>
        <w:rPr/>
        <w:t>no</w:t>
      </w:r>
      <w:r>
        <w:rPr>
          <w:spacing w:val="-4"/>
        </w:rPr>
        <w:t xml:space="preserve"> </w:t>
      </w:r>
      <w:r>
        <w:rPr/>
        <w:t>en</w:t>
      </w:r>
      <w:r>
        <w:rPr>
          <w:spacing w:val="-4"/>
        </w:rPr>
        <w:t xml:space="preserve"> </w:t>
      </w:r>
      <w:r>
        <w:rPr/>
        <w:t xml:space="preserve">el </w:t>
      </w:r>
      <w:r>
        <w:rPr>
          <w:spacing w:val="-2"/>
        </w:rPr>
        <w:t>primero.</w:t>
      </w:r>
    </w:p>
    <w:p>
      <w:pPr>
        <w:pStyle w:val="BodyText"/>
        <w:tabs>
          <w:tab w:val="clear" w:pos="720"/>
          <w:tab w:val="left" w:pos="1443" w:leader="none"/>
        </w:tabs>
        <w:spacing w:before="150" w:after="60"/>
        <w:ind w:hanging="1212" w:left="1444" w:right="734"/>
        <w:rPr/>
      </w:pPr>
      <w:r>
        <w:rPr>
          <w:rFonts w:ascii="Courier New" w:hAnsi="Courier New"/>
          <w:spacing w:val="-10"/>
          <w:position w:val="2"/>
        </w:rPr>
        <w:t>!</w:t>
      </w:r>
      <w:r>
        <w:rPr>
          <w:rFonts w:ascii="Courier New" w:hAnsi="Courier New"/>
          <w:position w:val="2"/>
        </w:rPr>
        <w:tab/>
      </w:r>
      <w:r>
        <w:rPr/>
        <w:t>Una</w:t>
      </w:r>
      <w:r>
        <w:rPr>
          <w:spacing w:val="-4"/>
        </w:rPr>
        <w:t xml:space="preserve"> </w:t>
      </w:r>
      <w:r>
        <w:rPr/>
        <w:t>línea</w:t>
      </w:r>
      <w:r>
        <w:rPr>
          <w:spacing w:val="-4"/>
        </w:rPr>
        <w:t xml:space="preserve"> </w:t>
      </w:r>
      <w:r>
        <w:rPr/>
        <w:t>modificada.</w:t>
      </w:r>
      <w:r>
        <w:rPr>
          <w:spacing w:val="-3"/>
        </w:rPr>
        <w:t xml:space="preserve"> </w:t>
      </w:r>
      <w:r>
        <w:rPr/>
        <w:t>Las</w:t>
      </w:r>
      <w:r>
        <w:rPr>
          <w:spacing w:val="-3"/>
        </w:rPr>
        <w:t xml:space="preserve"> </w:t>
      </w:r>
      <w:r>
        <w:rPr/>
        <w:t>dos</w:t>
      </w:r>
      <w:r>
        <w:rPr>
          <w:spacing w:val="-3"/>
        </w:rPr>
        <w:t xml:space="preserve"> </w:t>
      </w:r>
      <w:r>
        <w:rPr/>
        <w:t>versiones</w:t>
      </w:r>
      <w:r>
        <w:rPr>
          <w:spacing w:val="-3"/>
        </w:rPr>
        <w:t xml:space="preserve"> </w:t>
      </w:r>
      <w:r>
        <w:rPr/>
        <w:t>de</w:t>
      </w:r>
      <w:r>
        <w:rPr>
          <w:spacing w:val="-4"/>
        </w:rPr>
        <w:t xml:space="preserve"> </w:t>
      </w:r>
      <w:r>
        <w:rPr/>
        <w:t>la</w:t>
      </w:r>
      <w:r>
        <w:rPr>
          <w:spacing w:val="-4"/>
        </w:rPr>
        <w:t xml:space="preserve"> </w:t>
      </w:r>
      <w:r>
        <w:rPr/>
        <w:t>línea</w:t>
      </w:r>
      <w:r>
        <w:rPr>
          <w:spacing w:val="-4"/>
        </w:rPr>
        <w:t xml:space="preserve"> </w:t>
      </w:r>
      <w:r>
        <w:rPr/>
        <w:t>se</w:t>
      </w:r>
      <w:r>
        <w:rPr>
          <w:spacing w:val="-4"/>
        </w:rPr>
        <w:t xml:space="preserve"> </w:t>
      </w:r>
      <w:r>
        <w:rPr/>
        <w:t>mostrarán,</w:t>
      </w:r>
      <w:r>
        <w:rPr>
          <w:spacing w:val="-2"/>
        </w:rPr>
        <w:t xml:space="preserve"> </w:t>
      </w:r>
      <w:r>
        <w:rPr/>
        <w:t>cada</w:t>
      </w:r>
      <w:r>
        <w:rPr>
          <w:spacing w:val="-2"/>
        </w:rPr>
        <w:t xml:space="preserve"> </w:t>
      </w:r>
      <w:r>
        <w:rPr/>
        <w:t>una</w:t>
      </w:r>
      <w:r>
        <w:rPr>
          <w:spacing w:val="-4"/>
        </w:rPr>
        <w:t xml:space="preserve"> </w:t>
      </w:r>
      <w:r>
        <w:rPr/>
        <w:t>en</w:t>
      </w:r>
      <w:r>
        <w:rPr>
          <w:spacing w:val="-3"/>
        </w:rPr>
        <w:t xml:space="preserve"> </w:t>
      </w:r>
      <w:r>
        <w:rPr/>
        <w:t>su respectiva sección del grupo de cambio.</w:t>
      </w:r>
    </w:p>
    <w:p>
      <w:pPr>
        <w:pStyle w:val="BodyText"/>
        <w:spacing w:lineRule="exact" w:line="20"/>
        <w:ind w:left="1442" w:right="0"/>
        <w:rPr>
          <w:sz w:val="2"/>
        </w:rPr>
      </w:pPr>
      <w:r>
        <w:rPr/>
        <mc:AlternateContent>
          <mc:Choice Requires="wpg">
            <w:drawing>
              <wp:inline distT="0" distB="0" distL="0" distR="0">
                <wp:extent cx="5002530" cy="11430"/>
                <wp:effectExtent l="0" t="0" r="0" b="0"/>
                <wp:docPr id="785" name="Group 785"/>
                <a:graphic xmlns:a="http://schemas.openxmlformats.org/drawingml/2006/main">
                  <a:graphicData uri="http://schemas.microsoft.com/office/word/2010/wordprocessingGroup">
                    <wpg:wgp>
                      <wpg:cNvGrpSpPr/>
                      <wpg:grpSpPr>
                        <a:xfrm>
                          <a:off x="0" y="0"/>
                          <a:ext cx="5002560" cy="11520"/>
                          <a:chOff x="0" y="0"/>
                          <a:chExt cx="5002560" cy="11520"/>
                        </a:xfrm>
                      </wpg:grpSpPr>
                      <wps:wsp>
                        <wps:cNvPr id="786" name="Graphic 786"/>
                        <wps:cNvSpPr/>
                        <wps:spPr>
                          <a:xfrm>
                            <a:off x="0" y="0"/>
                            <a:ext cx="5002560" cy="11520"/>
                          </a:xfrm>
                          <a:custGeom>
                            <a:avLst/>
                            <a:gdLst>
                              <a:gd name="textAreaLeft" fmla="*/ 0 w 2836080"/>
                              <a:gd name="textAreaRight" fmla="*/ 2836440 w 2836080"/>
                              <a:gd name="textAreaTop" fmla="*/ 0 h 6480"/>
                              <a:gd name="textAreaBottom" fmla="*/ 6840 h 6480"/>
                            </a:gdLst>
                            <a:ahLst/>
                            <a:rect l="textAreaLeft" t="textAreaTop" r="textAreaRight" b="textAreaBottom"/>
                            <a:pathLst>
                              <a:path w="5002530" h="11430">
                                <a:moveTo>
                                  <a:pt x="5002530" y="0"/>
                                </a:moveTo>
                                <a:lnTo>
                                  <a:pt x="0" y="0"/>
                                </a:lnTo>
                                <a:lnTo>
                                  <a:pt x="0" y="11429"/>
                                </a:lnTo>
                                <a:lnTo>
                                  <a:pt x="5002530" y="11429"/>
                                </a:lnTo>
                                <a:lnTo>
                                  <a:pt x="500253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85" style="position:absolute;margin-left:0pt;margin-top:-0.95pt;width:393.9pt;height:0.9pt" coordorigin="0,-19" coordsize="7878,18"/>
            </w:pict>
          </mc:Fallback>
        </mc:AlternateContent>
      </w:r>
    </w:p>
    <w:p>
      <w:pPr>
        <w:pStyle w:val="BodyText"/>
        <w:spacing w:before="2" w:after="0"/>
        <w:ind w:left="0" w:right="0"/>
        <w:rPr>
          <w:sz w:val="30"/>
        </w:rPr>
      </w:pPr>
      <w:r>
        <w:rPr>
          <w:sz w:val="30"/>
        </w:rPr>
      </w:r>
    </w:p>
    <w:p>
      <w:pPr>
        <w:pStyle w:val="BodyText"/>
        <w:spacing w:before="1" w:after="0"/>
        <w:ind w:left="155" w:right="135"/>
        <w:rPr/>
      </w:pPr>
      <w:r>
        <w:rPr/>
        <w:t>El</w:t>
      </w:r>
      <w:r>
        <w:rPr>
          <w:spacing w:val="-3"/>
        </w:rPr>
        <w:t xml:space="preserve"> </w:t>
      </w:r>
      <w:r>
        <w:rPr/>
        <w:t>formato</w:t>
      </w:r>
      <w:r>
        <w:rPr>
          <w:spacing w:val="-3"/>
        </w:rPr>
        <w:t xml:space="preserve"> </w:t>
      </w:r>
      <w:r>
        <w:rPr/>
        <w:t>unificado</w:t>
      </w:r>
      <w:r>
        <w:rPr>
          <w:spacing w:val="-4"/>
        </w:rPr>
        <w:t xml:space="preserve"> </w:t>
      </w:r>
      <w:r>
        <w:rPr/>
        <w:t>es</w:t>
      </w:r>
      <w:r>
        <w:rPr>
          <w:spacing w:val="-4"/>
        </w:rPr>
        <w:t xml:space="preserve"> </w:t>
      </w:r>
      <w:r>
        <w:rPr/>
        <w:t>similar</w:t>
      </w:r>
      <w:r>
        <w:rPr>
          <w:spacing w:val="-4"/>
        </w:rPr>
        <w:t xml:space="preserve"> </w:t>
      </w:r>
      <w:r>
        <w:rPr/>
        <w:t>al</w:t>
      </w:r>
      <w:r>
        <w:rPr>
          <w:spacing w:val="-3"/>
        </w:rPr>
        <w:t xml:space="preserve"> </w:t>
      </w:r>
      <w:r>
        <w:rPr/>
        <w:t>formato</w:t>
      </w:r>
      <w:r>
        <w:rPr>
          <w:spacing w:val="-3"/>
        </w:rPr>
        <w:t xml:space="preserve"> </w:t>
      </w:r>
      <w:r>
        <w:rPr/>
        <w:t>contextual</w:t>
      </w:r>
      <w:r>
        <w:rPr>
          <w:spacing w:val="-5"/>
        </w:rPr>
        <w:t xml:space="preserve"> </w:t>
      </w:r>
      <w:r>
        <w:rPr/>
        <w:t>pero</w:t>
      </w:r>
      <w:r>
        <w:rPr>
          <w:spacing w:val="-3"/>
        </w:rPr>
        <w:t xml:space="preserve"> </w:t>
      </w:r>
      <w:r>
        <w:rPr/>
        <w:t>es</w:t>
      </w:r>
      <w:r>
        <w:rPr>
          <w:spacing w:val="-4"/>
        </w:rPr>
        <w:t xml:space="preserve"> </w:t>
      </w:r>
      <w:r>
        <w:rPr/>
        <w:t>más</w:t>
      </w:r>
      <w:r>
        <w:rPr>
          <w:spacing w:val="-4"/>
        </w:rPr>
        <w:t xml:space="preserve"> </w:t>
      </w:r>
      <w:r>
        <w:rPr/>
        <w:t>conciso.</w:t>
      </w:r>
      <w:r>
        <w:rPr>
          <w:spacing w:val="-4"/>
        </w:rPr>
        <w:t xml:space="preserve"> </w:t>
      </w:r>
      <w:r>
        <w:rPr/>
        <w:t>Se</w:t>
      </w:r>
      <w:r>
        <w:rPr>
          <w:spacing w:val="-5"/>
        </w:rPr>
        <w:t xml:space="preserve"> </w:t>
      </w:r>
      <w:r>
        <w:rPr/>
        <w:t>especifica</w:t>
      </w:r>
      <w:r>
        <w:rPr>
          <w:spacing w:val="-3"/>
        </w:rPr>
        <w:t xml:space="preserve"> </w:t>
      </w:r>
      <w:r>
        <w:rPr/>
        <w:t>con</w:t>
      </w:r>
      <w:r>
        <w:rPr>
          <w:spacing w:val="-4"/>
        </w:rPr>
        <w:t xml:space="preserve"> </w:t>
      </w:r>
      <w:r>
        <w:rPr/>
        <w:t xml:space="preserve">la opción </w:t>
      </w:r>
      <w:r>
        <w:rPr>
          <w:rFonts w:ascii="Courier New" w:hAnsi="Courier New"/>
        </w:rPr>
        <w:t>-u</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diff</w:t>
      </w:r>
      <w:r>
        <w:rPr>
          <w:rFonts w:ascii="Courier New" w:hAnsi="Courier New"/>
          <w:b/>
          <w:spacing w:val="-6"/>
          <w:sz w:val="24"/>
        </w:rPr>
        <w:t xml:space="preserve"> </w:t>
      </w:r>
      <w:r>
        <w:rPr>
          <w:rFonts w:ascii="Courier New" w:hAnsi="Courier New"/>
          <w:b/>
          <w:sz w:val="24"/>
        </w:rPr>
        <w:t>-u</w:t>
      </w:r>
      <w:r>
        <w:rPr>
          <w:rFonts w:ascii="Courier New" w:hAnsi="Courier New"/>
          <w:b/>
          <w:spacing w:val="-6"/>
          <w:sz w:val="24"/>
        </w:rPr>
        <w:t xml:space="preserve"> </w:t>
      </w:r>
      <w:r>
        <w:rPr>
          <w:rFonts w:ascii="Courier New" w:hAnsi="Courier New"/>
          <w:b/>
          <w:sz w:val="24"/>
        </w:rPr>
        <w:t>file1.txt</w:t>
      </w:r>
      <w:r>
        <w:rPr>
          <w:rFonts w:ascii="Courier New" w:hAnsi="Courier New"/>
          <w:b/>
          <w:spacing w:val="-6"/>
          <w:sz w:val="24"/>
        </w:rPr>
        <w:t xml:space="preserve"> </w:t>
      </w:r>
      <w:r>
        <w:rPr>
          <w:rFonts w:ascii="Courier New" w:hAnsi="Courier New"/>
          <w:b/>
          <w:spacing w:val="-2"/>
          <w:sz w:val="24"/>
        </w:rPr>
        <w:t>file2.txt</w:t>
      </w:r>
    </w:p>
    <w:p>
      <w:pPr>
        <w:pStyle w:val="BodyText"/>
        <w:rPr>
          <w:rFonts w:ascii="Courier New" w:hAnsi="Courier New"/>
        </w:rPr>
      </w:pPr>
      <w:r>
        <w:rPr>
          <w:rFonts w:ascii="Courier New" w:hAnsi="Courier New"/>
        </w:rPr>
        <w:t>---</w:t>
      </w:r>
      <w:r>
        <w:rPr>
          <w:rFonts w:ascii="Courier New" w:hAnsi="Courier New"/>
          <w:spacing w:val="-11"/>
        </w:rPr>
        <w:t xml:space="preserve"> </w:t>
      </w:r>
      <w:r>
        <w:rPr>
          <w:rFonts w:ascii="Courier New" w:hAnsi="Courier New"/>
        </w:rPr>
        <w:t>file1.txt</w:t>
      </w:r>
      <w:r>
        <w:rPr>
          <w:rFonts w:ascii="Courier New" w:hAnsi="Courier New"/>
          <w:spacing w:val="-10"/>
        </w:rPr>
        <w:t xml:space="preserve"> </w:t>
      </w:r>
      <w:r>
        <w:rPr>
          <w:rFonts w:ascii="Courier New" w:hAnsi="Courier New"/>
        </w:rPr>
        <w:t>2008-12-23</w:t>
      </w:r>
      <w:r>
        <w:rPr>
          <w:rFonts w:ascii="Courier New" w:hAnsi="Courier New"/>
          <w:spacing w:val="-10"/>
        </w:rPr>
        <w:t xml:space="preserve"> </w:t>
      </w:r>
      <w:r>
        <w:rPr>
          <w:rFonts w:ascii="Courier New" w:hAnsi="Courier New"/>
        </w:rPr>
        <w:t>06:40:13.000000000</w:t>
      </w:r>
      <w:r>
        <w:rPr>
          <w:rFonts w:ascii="Courier New" w:hAnsi="Courier New"/>
          <w:spacing w:val="-10"/>
        </w:rPr>
        <w:t xml:space="preserve"> </w:t>
      </w:r>
      <w:r>
        <w:rPr>
          <w:rFonts w:ascii="Courier New" w:hAnsi="Courier New"/>
        </w:rPr>
        <w:t>-</w:t>
      </w:r>
      <w:r>
        <w:rPr>
          <w:rFonts w:ascii="Courier New" w:hAnsi="Courier New"/>
          <w:spacing w:val="-4"/>
        </w:rPr>
        <w:t>0500</w:t>
      </w:r>
    </w:p>
    <w:p>
      <w:pPr>
        <w:pStyle w:val="BodyText"/>
        <w:rPr>
          <w:rFonts w:ascii="Courier New" w:hAnsi="Courier New"/>
        </w:rPr>
      </w:pPr>
      <w:r>
        <w:rPr>
          <w:rFonts w:ascii="Courier New" w:hAnsi="Courier New"/>
        </w:rPr>
        <w:t>+++</w:t>
      </w:r>
      <w:r>
        <w:rPr>
          <w:rFonts w:ascii="Courier New" w:hAnsi="Courier New"/>
          <w:spacing w:val="-11"/>
        </w:rPr>
        <w:t xml:space="preserve"> </w:t>
      </w:r>
      <w:r>
        <w:rPr>
          <w:rFonts w:ascii="Courier New" w:hAnsi="Courier New"/>
        </w:rPr>
        <w:t>file2.txt</w:t>
      </w:r>
      <w:r>
        <w:rPr>
          <w:rFonts w:ascii="Courier New" w:hAnsi="Courier New"/>
          <w:spacing w:val="-10"/>
        </w:rPr>
        <w:t xml:space="preserve"> </w:t>
      </w:r>
      <w:r>
        <w:rPr>
          <w:rFonts w:ascii="Courier New" w:hAnsi="Courier New"/>
        </w:rPr>
        <w:t>2008-12-23</w:t>
      </w:r>
      <w:r>
        <w:rPr>
          <w:rFonts w:ascii="Courier New" w:hAnsi="Courier New"/>
          <w:spacing w:val="-10"/>
        </w:rPr>
        <w:t xml:space="preserve"> </w:t>
      </w:r>
      <w:r>
        <w:rPr>
          <w:rFonts w:ascii="Courier New" w:hAnsi="Courier New"/>
        </w:rPr>
        <w:t>06:40:34.000000000</w:t>
      </w:r>
      <w:r>
        <w:rPr>
          <w:rFonts w:ascii="Courier New" w:hAnsi="Courier New"/>
          <w:spacing w:val="-10"/>
        </w:rPr>
        <w:t xml:space="preserve"> </w:t>
      </w:r>
      <w:r>
        <w:rPr>
          <w:rFonts w:ascii="Courier New" w:hAnsi="Courier New"/>
        </w:rPr>
        <w:t>-</w:t>
      </w:r>
      <w:r>
        <w:rPr>
          <w:rFonts w:ascii="Courier New" w:hAnsi="Courier New"/>
          <w:spacing w:val="-4"/>
        </w:rPr>
        <w:t>0500</w:t>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-1,4</w:t>
      </w:r>
      <w:r>
        <w:rPr>
          <w:rFonts w:ascii="Courier New" w:hAnsi="Courier New"/>
          <w:spacing w:val="-3"/>
        </w:rPr>
        <w:t xml:space="preserve"> </w:t>
      </w:r>
      <w:r>
        <w:rPr>
          <w:rFonts w:ascii="Courier New" w:hAnsi="Courier New"/>
        </w:rPr>
        <w:t>+1,4</w:t>
      </w:r>
      <w:r>
        <w:rPr>
          <w:rFonts w:ascii="Courier New" w:hAnsi="Courier New"/>
          <w:spacing w:val="-3"/>
        </w:rPr>
        <w:t xml:space="preserve"> </w:t>
      </w:r>
      <w:r>
        <w:rPr>
          <w:rFonts w:ascii="Courier New" w:hAnsi="Courier New"/>
          <w:spacing w:val="-7"/>
        </w:rPr>
        <w:t>@@</w:t>
      </w:r>
    </w:p>
    <w:p>
      <w:pPr>
        <w:pStyle w:val="BodyText"/>
        <w:ind w:left="155" w:right="9475"/>
        <w:rPr>
          <w:rFonts w:ascii="Courier New" w:hAnsi="Courier New"/>
        </w:rPr>
      </w:pPr>
      <w:r>
        <w:rPr>
          <w:rFonts w:ascii="Courier New" w:hAnsi="Courier New"/>
          <w:spacing w:val="-6"/>
        </w:rPr>
        <w:t xml:space="preserve">-a </w:t>
      </w:r>
      <w:r>
        <w:rPr>
          <w:rFonts w:ascii="Courier New" w:hAnsi="Courier New"/>
          <w:spacing w:val="-10"/>
        </w:rPr>
        <w:t>b c d</w:t>
      </w:r>
    </w:p>
    <w:p>
      <w:pPr>
        <w:pStyle w:val="BodyText"/>
        <w:spacing w:before="1" w:after="0"/>
        <w:rPr>
          <w:rFonts w:ascii="Courier New" w:hAnsi="Courier New"/>
        </w:rPr>
      </w:pPr>
      <w:r>
        <w:rPr>
          <w:rFonts w:ascii="Courier New" w:hAnsi="Courier New"/>
          <w:spacing w:val="-5"/>
        </w:rPr>
        <w:t>+e</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La diferencia más destacable entre los formatos contextual y unificado es la eliminación de las líneas duplicadas de contexto, haciendo que los resultados del formato unificado sean más cortos que los del formato contextual. En nuestro ejemplo anterior, vemos las marcas de tiempo de los archivos</w:t>
      </w:r>
      <w:r>
        <w:rPr>
          <w:spacing w:val="-3"/>
        </w:rPr>
        <w:t xml:space="preserve"> </w:t>
      </w:r>
      <w:r>
        <w:rPr/>
        <w:t>como</w:t>
      </w:r>
      <w:r>
        <w:rPr>
          <w:spacing w:val="-3"/>
        </w:rPr>
        <w:t xml:space="preserve"> </w:t>
      </w:r>
      <w:r>
        <w:rPr/>
        <w:t>los</w:t>
      </w:r>
      <w:r>
        <w:rPr>
          <w:spacing w:val="-3"/>
        </w:rPr>
        <w:t xml:space="preserve"> </w:t>
      </w:r>
      <w:r>
        <w:rPr/>
        <w:t>del</w:t>
      </w:r>
      <w:r>
        <w:rPr>
          <w:spacing w:val="-2"/>
        </w:rPr>
        <w:t xml:space="preserve"> </w:t>
      </w:r>
      <w:r>
        <w:rPr/>
        <w:t>formato</w:t>
      </w:r>
      <w:r>
        <w:rPr>
          <w:spacing w:val="-2"/>
        </w:rPr>
        <w:t xml:space="preserve"> </w:t>
      </w:r>
      <w:r>
        <w:rPr/>
        <w:t>contextual,</w:t>
      </w:r>
      <w:r>
        <w:rPr>
          <w:spacing w:val="-2"/>
        </w:rPr>
        <w:t xml:space="preserve"> </w:t>
      </w:r>
      <w:r>
        <w:rPr/>
        <w:t>seguidas</w:t>
      </w:r>
      <w:r>
        <w:rPr>
          <w:spacing w:val="-3"/>
        </w:rPr>
        <w:t xml:space="preserve"> </w:t>
      </w:r>
      <w:r>
        <w:rPr/>
        <w:t>de</w:t>
      </w:r>
      <w:r>
        <w:rPr>
          <w:spacing w:val="-4"/>
        </w:rPr>
        <w:t xml:space="preserve"> </w:t>
      </w:r>
      <w:r>
        <w:rPr/>
        <w:t>la</w:t>
      </w:r>
      <w:r>
        <w:rPr>
          <w:spacing w:val="-2"/>
        </w:rPr>
        <w:t xml:space="preserve"> </w:t>
      </w:r>
      <w:r>
        <w:rPr/>
        <w:t xml:space="preserve">cadena </w:t>
      </w:r>
      <w:r>
        <w:rPr>
          <w:rFonts w:ascii="Courier New" w:hAnsi="Courier New"/>
        </w:rPr>
        <w:t>@@</w:t>
      </w:r>
      <w:r>
        <w:rPr>
          <w:rFonts w:ascii="Courier New" w:hAnsi="Courier New"/>
          <w:spacing w:val="-7"/>
        </w:rPr>
        <w:t xml:space="preserve"> </w:t>
      </w:r>
      <w:r>
        <w:rPr>
          <w:rFonts w:ascii="Courier New" w:hAnsi="Courier New"/>
        </w:rPr>
        <w:t>-1,4</w:t>
      </w:r>
      <w:r>
        <w:rPr>
          <w:rFonts w:ascii="Courier New" w:hAnsi="Courier New"/>
          <w:spacing w:val="-7"/>
        </w:rPr>
        <w:t xml:space="preserve"> </w:t>
      </w:r>
      <w:r>
        <w:rPr>
          <w:rFonts w:ascii="Courier New" w:hAnsi="Courier New"/>
        </w:rPr>
        <w:t>+1,4</w:t>
      </w:r>
      <w:r>
        <w:rPr>
          <w:rFonts w:ascii="Courier New" w:hAnsi="Courier New"/>
          <w:spacing w:val="-7"/>
        </w:rPr>
        <w:t xml:space="preserve"> </w:t>
      </w:r>
      <w:r>
        <w:rPr>
          <w:rFonts w:ascii="Courier New" w:hAnsi="Courier New"/>
        </w:rPr>
        <w:t>@@</w:t>
      </w:r>
      <w:r>
        <w:rPr/>
        <w:t>.</w:t>
      </w:r>
      <w:r>
        <w:rPr>
          <w:spacing w:val="-3"/>
        </w:rPr>
        <w:t xml:space="preserve"> </w:t>
      </w:r>
      <w:r>
        <w:rPr/>
        <w:t>Ésto</w:t>
      </w:r>
      <w:r>
        <w:rPr>
          <w:spacing w:val="-3"/>
        </w:rPr>
        <w:t xml:space="preserve"> </w:t>
      </w:r>
      <w:r>
        <w:rPr/>
        <w:t>indica las líneas del primer archivo y las líneas del segundo archivo descritas en el grupo de cambio.</w:t>
      </w:r>
      <w:r>
        <w:rPr>
          <w:spacing w:val="-2"/>
        </w:rPr>
        <w:t xml:space="preserve"> </w:t>
      </w:r>
      <w:r>
        <w:rPr/>
        <w:t>Tras ésto están las líneas en sí, con las tres líneas de contexto por defecto. Cada línea comienza con uno de tres posibles caracteres:</w:t>
      </w:r>
    </w:p>
    <w:p>
      <w:pPr>
        <w:pStyle w:val="Normal"/>
        <w:spacing w:before="74" w:after="0"/>
        <w:ind w:hanging="0" w:left="155" w:right="0"/>
        <w:jc w:val="left"/>
        <w:rPr>
          <w:i/>
          <w:i/>
          <w:sz w:val="24"/>
        </w:rPr>
      </w:pPr>
      <w:r>
        <w:rPr>
          <w:sz w:val="24"/>
        </w:rPr>
        <w:t>Tabla</w:t>
      </w:r>
      <w:r>
        <w:rPr>
          <w:spacing w:val="-9"/>
          <w:sz w:val="24"/>
        </w:rPr>
        <w:t xml:space="preserve"> </w:t>
      </w:r>
      <w:r>
        <w:rPr>
          <w:sz w:val="24"/>
        </w:rPr>
        <w:t>20-6:</w:t>
      </w:r>
      <w:r>
        <w:rPr>
          <w:spacing w:val="-6"/>
          <w:sz w:val="24"/>
        </w:rPr>
        <w:t xml:space="preserve"> </w:t>
      </w:r>
      <w:r>
        <w:rPr>
          <w:i/>
          <w:sz w:val="24"/>
        </w:rPr>
        <w:t>Indicadores</w:t>
      </w:r>
      <w:r>
        <w:rPr>
          <w:i/>
          <w:spacing w:val="-6"/>
          <w:sz w:val="24"/>
        </w:rPr>
        <w:t xml:space="preserve"> </w:t>
      </w:r>
      <w:r>
        <w:rPr>
          <w:i/>
          <w:sz w:val="24"/>
        </w:rPr>
        <w:t>de</w:t>
      </w:r>
      <w:r>
        <w:rPr>
          <w:i/>
          <w:spacing w:val="-7"/>
          <w:sz w:val="24"/>
        </w:rPr>
        <w:t xml:space="preserve"> </w:t>
      </w:r>
      <w:r>
        <w:rPr>
          <w:i/>
          <w:sz w:val="24"/>
        </w:rPr>
        <w:t>cambios</w:t>
      </w:r>
      <w:r>
        <w:rPr>
          <w:i/>
          <w:spacing w:val="-6"/>
          <w:sz w:val="24"/>
        </w:rPr>
        <w:t xml:space="preserve"> </w:t>
      </w:r>
      <w:r>
        <w:rPr>
          <w:i/>
          <w:sz w:val="24"/>
        </w:rPr>
        <w:t>de</w:t>
      </w:r>
      <w:r>
        <w:rPr>
          <w:i/>
          <w:spacing w:val="-7"/>
          <w:sz w:val="24"/>
        </w:rPr>
        <w:t xml:space="preserve"> </w:t>
      </w:r>
      <w:r>
        <w:rPr>
          <w:i/>
          <w:sz w:val="24"/>
        </w:rPr>
        <w:t>diff</w:t>
      </w:r>
      <w:r>
        <w:rPr>
          <w:i/>
          <w:spacing w:val="-7"/>
          <w:sz w:val="24"/>
        </w:rPr>
        <w:t xml:space="preserve"> </w:t>
      </w:r>
      <w:r>
        <w:rPr>
          <w:i/>
          <w:sz w:val="24"/>
        </w:rPr>
        <w:t>en</w:t>
      </w:r>
      <w:r>
        <w:rPr>
          <w:i/>
          <w:spacing w:val="-5"/>
          <w:sz w:val="24"/>
        </w:rPr>
        <w:t xml:space="preserve"> </w:t>
      </w:r>
      <w:r>
        <w:rPr>
          <w:i/>
          <w:sz w:val="24"/>
        </w:rPr>
        <w:t>formato</w:t>
      </w:r>
      <w:r>
        <w:rPr>
          <w:i/>
          <w:spacing w:val="-5"/>
          <w:sz w:val="24"/>
        </w:rPr>
        <w:t xml:space="preserve"> </w:t>
      </w:r>
      <w:r>
        <w:rPr>
          <w:i/>
          <w:spacing w:val="-2"/>
          <w:sz w:val="24"/>
        </w:rPr>
        <w:t>unificado</w:t>
      </w:r>
    </w:p>
    <w:p>
      <w:pPr>
        <w:pStyle w:val="BodyText"/>
        <w:ind w:left="154" w:right="0"/>
        <w:rPr>
          <w:sz w:val="20"/>
        </w:rPr>
      </w:pPr>
      <w:r>
        <w:rPr/>
        <mc:AlternateContent>
          <mc:Choice Requires="wps">
            <w:drawing>
              <wp:inline distT="0" distB="0" distL="0" distR="0">
                <wp:extent cx="5210810" cy="270510"/>
                <wp:effectExtent l="0" t="0" r="0" b="0"/>
                <wp:docPr id="787" name="Textbox 787"/>
                <a:graphic xmlns:a="http://schemas.openxmlformats.org/drawingml/2006/main">
                  <a:graphicData uri="http://schemas.microsoft.com/office/word/2010/wordprocessingShape">
                    <wps:wsp>
                      <wps:cNvSpPr/>
                      <wps:spPr>
                        <a:xfrm>
                          <a:off x="0" y="0"/>
                          <a:ext cx="5210640" cy="270360"/>
                        </a:xfrm>
                        <a:prstGeom prst="rect">
                          <a:avLst/>
                        </a:prstGeom>
                        <a:solidFill>
                          <a:srgbClr val="cccccc"/>
                        </a:solidFill>
                        <a:ln w="0">
                          <a:noFill/>
                        </a:ln>
                      </wps:spPr>
                      <wps:style>
                        <a:lnRef idx="0"/>
                        <a:fillRef idx="0"/>
                        <a:effectRef idx="0"/>
                        <a:fontRef idx="minor"/>
                      </wps:style>
                      <wps:txbx>
                        <w:txbxContent>
                          <w:p>
                            <w:pPr>
                              <w:pStyle w:val="Contenidodelmarco"/>
                              <w:spacing w:before="76" w:after="0"/>
                              <w:ind w:hanging="0" w:left="77" w:right="0"/>
                              <w:jc w:val="left"/>
                              <w:rPr>
                                <w:b/>
                                <w:color w:val="000000"/>
                                <w:sz w:val="24"/>
                              </w:rPr>
                            </w:pPr>
                            <w:r>
                              <w:rPr>
                                <w:b/>
                                <w:color w:val="000000"/>
                                <w:sz w:val="24"/>
                              </w:rPr>
                              <w:t>Carácter</w:t>
                            </w:r>
                            <w:r>
                              <w:rPr>
                                <w:b/>
                                <w:color w:val="000000"/>
                                <w:spacing w:val="34"/>
                                <w:sz w:val="24"/>
                              </w:rPr>
                              <w:t xml:space="preserve">  </w:t>
                            </w:r>
                            <w:r>
                              <w:rPr>
                                <w:b/>
                                <w:color w:val="000000"/>
                                <w:spacing w:val="-2"/>
                                <w:sz w:val="24"/>
                              </w:rPr>
                              <w:t>Significado</w:t>
                            </w:r>
                          </w:p>
                        </w:txbxContent>
                      </wps:txbx>
                      <wps:bodyPr lIns="0" rIns="0" tIns="0" bIns="0" anchor="t">
                        <a:noAutofit/>
                      </wps:bodyPr>
                    </wps:wsp>
                  </a:graphicData>
                </a:graphic>
              </wp:inline>
            </w:drawing>
          </mc:Choice>
          <mc:Fallback>
            <w:pict>
              <v:rect id="shape_0" ID="Textbox 787" path="m0,0l-2147483645,0l-2147483645,-2147483646l0,-2147483646xe" fillcolor="#cccccc" stroked="f" o:allowincell="f" style="position:absolute;margin-left:0pt;margin-top:-21.35pt;width:410.25pt;height:21.25pt;mso-wrap-style:square;v-text-anchor:top;mso-position-vertical:top">
                <v:fill o:detectmouseclick="t" type="solid" color2="#333333"/>
                <v:stroke color="#3465a4" joinstyle="round" endcap="flat"/>
                <v:textbox>
                  <w:txbxContent>
                    <w:p>
                      <w:pPr>
                        <w:pStyle w:val="Contenidodelmarco"/>
                        <w:spacing w:before="76" w:after="0"/>
                        <w:ind w:hanging="0" w:left="77" w:right="0"/>
                        <w:jc w:val="left"/>
                        <w:rPr>
                          <w:b/>
                          <w:color w:val="000000"/>
                          <w:sz w:val="24"/>
                        </w:rPr>
                      </w:pPr>
                      <w:r>
                        <w:rPr>
                          <w:b/>
                          <w:color w:val="000000"/>
                          <w:sz w:val="24"/>
                        </w:rPr>
                        <w:t>Carácter</w:t>
                      </w:r>
                      <w:r>
                        <w:rPr>
                          <w:b/>
                          <w:color w:val="000000"/>
                          <w:spacing w:val="34"/>
                          <w:sz w:val="24"/>
                        </w:rPr>
                        <w:t xml:space="preserve">  </w:t>
                      </w:r>
                      <w:r>
                        <w:rPr>
                          <w:b/>
                          <w:color w:val="000000"/>
                          <w:spacing w:val="-2"/>
                          <w:sz w:val="24"/>
                        </w:rPr>
                        <w:t>Significado</w:t>
                      </w:r>
                    </w:p>
                  </w:txbxContent>
                </v:textbox>
                <w10:wrap type="square"/>
              </v:rect>
            </w:pict>
          </mc:Fallback>
        </mc:AlternateContent>
      </w:r>
    </w:p>
    <w:p>
      <w:pPr>
        <w:pStyle w:val="BodyText"/>
        <w:tabs>
          <w:tab w:val="clear" w:pos="720"/>
          <w:tab w:val="left" w:pos="1349" w:leader="none"/>
        </w:tabs>
        <w:spacing w:before="52" w:after="0"/>
        <w:ind w:left="232" w:right="0"/>
        <w:rPr/>
      </w:pPr>
      <w:r>
        <mc:AlternateContent>
          <mc:Choice Requires="wps">
            <w:drawing>
              <wp:anchor behindDoc="1" distT="0" distB="0" distL="0" distR="0" simplePos="0" locked="0" layoutInCell="0" allowOverlap="1" relativeHeight="1127">
                <wp:simplePos x="0" y="0"/>
                <wp:positionH relativeFrom="page">
                  <wp:posOffset>768350</wp:posOffset>
                </wp:positionH>
                <wp:positionV relativeFrom="paragraph">
                  <wp:posOffset>242570</wp:posOffset>
                </wp:positionV>
                <wp:extent cx="614680" cy="11430"/>
                <wp:effectExtent l="0" t="0" r="0" b="0"/>
                <wp:wrapTopAndBottom/>
                <wp:docPr id="788" name="Graphic 788"/>
                <a:graphic xmlns:a="http://schemas.openxmlformats.org/drawingml/2006/main">
                  <a:graphicData uri="http://schemas.microsoft.com/office/word/2010/wordprocessingShape">
                    <wps:wsp>
                      <wps:cNvSpPr/>
                      <wps:spPr>
                        <a:xfrm>
                          <a:off x="0" y="0"/>
                          <a:ext cx="614520" cy="11520"/>
                        </a:xfrm>
                        <a:custGeom>
                          <a:avLst/>
                          <a:gdLst>
                            <a:gd name="textAreaLeft" fmla="*/ 0 w 348480"/>
                            <a:gd name="textAreaRight" fmla="*/ 348840 w 348480"/>
                            <a:gd name="textAreaTop" fmla="*/ 0 h 6480"/>
                            <a:gd name="textAreaBottom" fmla="*/ 6840 h 6480"/>
                          </a:gdLst>
                          <a:ahLst/>
                          <a:rect l="textAreaLeft" t="textAreaTop" r="textAreaRight" b="textAreaBottom"/>
                          <a:pathLst>
                            <a:path w="614680" h="11430">
                              <a:moveTo>
                                <a:pt x="614680" y="0"/>
                              </a:moveTo>
                              <a:lnTo>
                                <a:pt x="0" y="0"/>
                              </a:lnTo>
                              <a:lnTo>
                                <a:pt x="0" y="11429"/>
                              </a:lnTo>
                              <a:lnTo>
                                <a:pt x="614680" y="11429"/>
                              </a:lnTo>
                              <a:lnTo>
                                <a:pt x="6146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8">
                <wp:simplePos x="0" y="0"/>
                <wp:positionH relativeFrom="page">
                  <wp:posOffset>1478280</wp:posOffset>
                </wp:positionH>
                <wp:positionV relativeFrom="paragraph">
                  <wp:posOffset>245110</wp:posOffset>
                </wp:positionV>
                <wp:extent cx="4404360" cy="11430"/>
                <wp:effectExtent l="0" t="0" r="0" b="0"/>
                <wp:wrapTopAndBottom/>
                <wp:docPr id="789" name="Graphic 789"/>
                <a:graphic xmlns:a="http://schemas.openxmlformats.org/drawingml/2006/main">
                  <a:graphicData uri="http://schemas.microsoft.com/office/word/2010/wordprocessingShape">
                    <wps:wsp>
                      <wps:cNvSpPr/>
                      <wps:spPr>
                        <a:xfrm>
                          <a:off x="0" y="0"/>
                          <a:ext cx="4404240" cy="11520"/>
                        </a:xfrm>
                        <a:custGeom>
                          <a:avLst/>
                          <a:gdLst>
                            <a:gd name="textAreaLeft" fmla="*/ 0 w 2496960"/>
                            <a:gd name="textAreaRight" fmla="*/ 2497320 w 2496960"/>
                            <a:gd name="textAreaTop" fmla="*/ 0 h 6480"/>
                            <a:gd name="textAreaBottom" fmla="*/ 6840 h 6480"/>
                          </a:gdLst>
                          <a:ahLst/>
                          <a:rect l="textAreaLeft" t="textAreaTop" r="textAreaRight" b="textAreaBottom"/>
                          <a:pathLst>
                            <a:path w="4404360" h="11430">
                              <a:moveTo>
                                <a:pt x="4404360" y="0"/>
                              </a:moveTo>
                              <a:lnTo>
                                <a:pt x="0" y="0"/>
                              </a:lnTo>
                              <a:lnTo>
                                <a:pt x="0" y="11429"/>
                              </a:lnTo>
                              <a:lnTo>
                                <a:pt x="4404360" y="11429"/>
                              </a:lnTo>
                              <a:lnTo>
                                <a:pt x="44043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blank</w:t>
      </w:r>
      <w:r>
        <w:rPr>
          <w:rFonts w:ascii="Courier New" w:hAnsi="Courier New"/>
          <w:position w:val="2"/>
        </w:rPr>
        <w:tab/>
      </w:r>
      <w:r>
        <w:rPr/>
        <w:t>Esta</w:t>
      </w:r>
      <w:r>
        <w:rPr>
          <w:spacing w:val="-4"/>
        </w:rPr>
        <w:t xml:space="preserve"> </w:t>
      </w:r>
      <w:r>
        <w:rPr/>
        <w:t>línea</w:t>
      </w:r>
      <w:r>
        <w:rPr>
          <w:spacing w:val="-2"/>
        </w:rPr>
        <w:t xml:space="preserve"> </w:t>
      </w:r>
      <w:r>
        <w:rPr/>
        <w:t>la</w:t>
      </w:r>
      <w:r>
        <w:rPr>
          <w:spacing w:val="-4"/>
        </w:rPr>
        <w:t xml:space="preserve"> </w:t>
      </w:r>
      <w:r>
        <w:rPr/>
        <w:t>comparten</w:t>
      </w:r>
      <w:r>
        <w:rPr>
          <w:spacing w:val="-2"/>
        </w:rPr>
        <w:t xml:space="preserve"> </w:t>
      </w:r>
      <w:r>
        <w:rPr/>
        <w:t>ambos</w:t>
      </w:r>
      <w:r>
        <w:rPr>
          <w:spacing w:val="-3"/>
        </w:rPr>
        <w:t xml:space="preserve"> </w:t>
      </w:r>
      <w:r>
        <w:rPr>
          <w:spacing w:val="-2"/>
        </w:rPr>
        <w:t>archivos.</w:t>
      </w:r>
    </w:p>
    <w:p>
      <w:pPr>
        <w:pStyle w:val="BodyText"/>
        <w:tabs>
          <w:tab w:val="clear" w:pos="720"/>
          <w:tab w:val="left" w:pos="1349" w:leader="none"/>
        </w:tabs>
        <w:spacing w:before="150" w:after="56"/>
        <w:ind w:left="232" w:right="0"/>
        <w:rPr/>
      </w:pPr>
      <w:r>
        <w:rPr>
          <w:rFonts w:ascii="Courier New" w:hAnsi="Courier New"/>
          <w:spacing w:val="-10"/>
          <w:position w:val="2"/>
        </w:rPr>
        <w:t>-</w:t>
      </w:r>
      <w:r>
        <w:rPr>
          <w:rFonts w:ascii="Courier New" w:hAnsi="Courier New"/>
          <w:position w:val="2"/>
        </w:rPr>
        <w:tab/>
      </w:r>
      <w:r>
        <w:rPr/>
        <w:t>Esta</w:t>
      </w:r>
      <w:r>
        <w:rPr>
          <w:spacing w:val="-4"/>
        </w:rPr>
        <w:t xml:space="preserve"> </w:t>
      </w:r>
      <w:r>
        <w:rPr/>
        <w:t>línea</w:t>
      </w:r>
      <w:r>
        <w:rPr>
          <w:spacing w:val="-1"/>
        </w:rPr>
        <w:t xml:space="preserve"> </w:t>
      </w:r>
      <w:r>
        <w:rPr/>
        <w:t>se</w:t>
      </w:r>
      <w:r>
        <w:rPr>
          <w:spacing w:val="-3"/>
        </w:rPr>
        <w:t xml:space="preserve"> </w:t>
      </w:r>
      <w:r>
        <w:rPr/>
        <w:t>eliminó</w:t>
      </w:r>
      <w:r>
        <w:rPr>
          <w:spacing w:val="-3"/>
        </w:rPr>
        <w:t xml:space="preserve"> </w:t>
      </w:r>
      <w:r>
        <w:rPr/>
        <w:t>del</w:t>
      </w:r>
      <w:r>
        <w:rPr>
          <w:spacing w:val="-1"/>
        </w:rPr>
        <w:t xml:space="preserve"> </w:t>
      </w:r>
      <w:r>
        <w:rPr/>
        <w:t>primer</w:t>
      </w:r>
      <w:r>
        <w:rPr>
          <w:spacing w:val="-1"/>
        </w:rPr>
        <w:t xml:space="preserve"> </w:t>
      </w:r>
      <w:r>
        <w:rPr>
          <w:spacing w:val="-2"/>
        </w:rPr>
        <w:t>archivo.</w:t>
      </w:r>
    </w:p>
    <w:p>
      <w:pPr>
        <w:pStyle w:val="Normal"/>
        <w:spacing w:lineRule="exact" w:line="22"/>
        <w:ind w:hanging="0" w:left="230" w:right="0"/>
        <w:rPr>
          <w:sz w:val="2"/>
        </w:rPr>
      </w:pPr>
      <w:r>
        <w:rPr/>
        <mc:AlternateContent>
          <mc:Choice Requires="wpg">
            <w:drawing>
              <wp:inline distT="0" distB="0" distL="0" distR="0">
                <wp:extent cx="614680" cy="11430"/>
                <wp:effectExtent l="0" t="0" r="0" b="0"/>
                <wp:docPr id="790" name="Group 790"/>
                <a:graphic xmlns:a="http://schemas.openxmlformats.org/drawingml/2006/main">
                  <a:graphicData uri="http://schemas.microsoft.com/office/word/2010/wordprocessingGroup">
                    <wpg:wgp>
                      <wpg:cNvGrpSpPr/>
                      <wpg:grpSpPr>
                        <a:xfrm>
                          <a:off x="0" y="0"/>
                          <a:ext cx="614520" cy="11520"/>
                          <a:chOff x="0" y="0"/>
                          <a:chExt cx="614520" cy="11520"/>
                        </a:xfrm>
                      </wpg:grpSpPr>
                      <wps:wsp>
                        <wps:cNvPr id="791" name="Graphic 791"/>
                        <wps:cNvSpPr/>
                        <wps:spPr>
                          <a:xfrm>
                            <a:off x="0" y="0"/>
                            <a:ext cx="614520" cy="11520"/>
                          </a:xfrm>
                          <a:custGeom>
                            <a:avLst/>
                            <a:gdLst>
                              <a:gd name="textAreaLeft" fmla="*/ 0 w 348480"/>
                              <a:gd name="textAreaRight" fmla="*/ 348840 w 348480"/>
                              <a:gd name="textAreaTop" fmla="*/ 0 h 6480"/>
                              <a:gd name="textAreaBottom" fmla="*/ 6840 h 6480"/>
                            </a:gdLst>
                            <a:ahLst/>
                            <a:rect l="textAreaLeft" t="textAreaTop" r="textAreaRight" b="textAreaBottom"/>
                            <a:pathLst>
                              <a:path w="614680" h="11430">
                                <a:moveTo>
                                  <a:pt x="614680" y="0"/>
                                </a:moveTo>
                                <a:lnTo>
                                  <a:pt x="0" y="0"/>
                                </a:lnTo>
                                <a:lnTo>
                                  <a:pt x="0" y="11429"/>
                                </a:lnTo>
                                <a:lnTo>
                                  <a:pt x="614680" y="11429"/>
                                </a:lnTo>
                                <a:lnTo>
                                  <a:pt x="6146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90" style="position:absolute;margin-left:0pt;margin-top:-0.95pt;width:48.4pt;height:0.9pt" coordorigin="0,-19" coordsize="968,18"/>
            </w:pict>
          </mc:Fallback>
        </mc:AlternateContent>
      </w:r>
      <w:r>
        <w:rPr>
          <w:spacing w:val="130"/>
          <w:sz w:val="2"/>
        </w:rPr>
        <w:t xml:space="preserve"> </w:t>
      </w:r>
      <w:r>
        <w:rPr>
          <w:spacing w:val="130"/>
          <w:sz w:val="2"/>
        </w:rPr>
        <mc:AlternateContent>
          <mc:Choice Requires="wpg">
            <w:drawing>
              <wp:inline distT="0" distB="0" distL="0" distR="0">
                <wp:extent cx="4404360" cy="11430"/>
                <wp:effectExtent l="0" t="0" r="0" b="0"/>
                <wp:docPr id="792" name="Group 792"/>
                <a:graphic xmlns:a="http://schemas.openxmlformats.org/drawingml/2006/main">
                  <a:graphicData uri="http://schemas.microsoft.com/office/word/2010/wordprocessingGroup">
                    <wpg:wgp>
                      <wpg:cNvGrpSpPr/>
                      <wpg:grpSpPr>
                        <a:xfrm>
                          <a:off x="0" y="0"/>
                          <a:ext cx="4404240" cy="11520"/>
                          <a:chOff x="0" y="0"/>
                          <a:chExt cx="4404240" cy="11520"/>
                        </a:xfrm>
                      </wpg:grpSpPr>
                      <wps:wsp>
                        <wps:cNvPr id="793" name="Graphic 793"/>
                        <wps:cNvSpPr/>
                        <wps:spPr>
                          <a:xfrm>
                            <a:off x="0" y="0"/>
                            <a:ext cx="4404240" cy="11520"/>
                          </a:xfrm>
                          <a:custGeom>
                            <a:avLst/>
                            <a:gdLst>
                              <a:gd name="textAreaLeft" fmla="*/ 0 w 2496960"/>
                              <a:gd name="textAreaRight" fmla="*/ 2497320 w 2496960"/>
                              <a:gd name="textAreaTop" fmla="*/ 0 h 6480"/>
                              <a:gd name="textAreaBottom" fmla="*/ 6840 h 6480"/>
                            </a:gdLst>
                            <a:ahLst/>
                            <a:rect l="textAreaLeft" t="textAreaTop" r="textAreaRight" b="textAreaBottom"/>
                            <a:pathLst>
                              <a:path w="4404360" h="11430">
                                <a:moveTo>
                                  <a:pt x="4404360" y="0"/>
                                </a:moveTo>
                                <a:lnTo>
                                  <a:pt x="0" y="0"/>
                                </a:lnTo>
                                <a:lnTo>
                                  <a:pt x="0" y="11429"/>
                                </a:lnTo>
                                <a:lnTo>
                                  <a:pt x="4404360" y="11429"/>
                                </a:lnTo>
                                <a:lnTo>
                                  <a:pt x="44043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92" style="position:absolute;margin-left:0pt;margin-top:-0.95pt;width:346.8pt;height:0.9pt" coordorigin="0,-19" coordsize="6936,18"/>
            </w:pict>
          </mc:Fallback>
        </mc:AlternateContent>
      </w:r>
    </w:p>
    <w:p>
      <w:pPr>
        <w:pStyle w:val="BodyText"/>
        <w:tabs>
          <w:tab w:val="clear" w:pos="720"/>
          <w:tab w:val="left" w:pos="1349" w:leader="none"/>
        </w:tabs>
        <w:spacing w:before="150" w:after="0"/>
        <w:ind w:left="232" w:right="0"/>
        <w:rPr/>
      </w:pPr>
      <w:r>
        <mc:AlternateContent>
          <mc:Choice Requires="wps">
            <w:drawing>
              <wp:anchor behindDoc="1" distT="0" distB="0" distL="0" distR="0" simplePos="0" locked="0" layoutInCell="0" allowOverlap="1" relativeHeight="1129">
                <wp:simplePos x="0" y="0"/>
                <wp:positionH relativeFrom="page">
                  <wp:posOffset>768350</wp:posOffset>
                </wp:positionH>
                <wp:positionV relativeFrom="paragraph">
                  <wp:posOffset>304800</wp:posOffset>
                </wp:positionV>
                <wp:extent cx="614680" cy="11430"/>
                <wp:effectExtent l="0" t="0" r="0" b="0"/>
                <wp:wrapTopAndBottom/>
                <wp:docPr id="794" name="Graphic 794"/>
                <a:graphic xmlns:a="http://schemas.openxmlformats.org/drawingml/2006/main">
                  <a:graphicData uri="http://schemas.microsoft.com/office/word/2010/wordprocessingShape">
                    <wps:wsp>
                      <wps:cNvSpPr/>
                      <wps:spPr>
                        <a:xfrm>
                          <a:off x="0" y="0"/>
                          <a:ext cx="614520" cy="11520"/>
                        </a:xfrm>
                        <a:custGeom>
                          <a:avLst/>
                          <a:gdLst>
                            <a:gd name="textAreaLeft" fmla="*/ 0 w 348480"/>
                            <a:gd name="textAreaRight" fmla="*/ 348840 w 348480"/>
                            <a:gd name="textAreaTop" fmla="*/ 0 h 6480"/>
                            <a:gd name="textAreaBottom" fmla="*/ 6840 h 6480"/>
                          </a:gdLst>
                          <a:ahLst/>
                          <a:rect l="textAreaLeft" t="textAreaTop" r="textAreaRight" b="textAreaBottom"/>
                          <a:pathLst>
                            <a:path w="614680" h="11430">
                              <a:moveTo>
                                <a:pt x="614680" y="0"/>
                              </a:moveTo>
                              <a:lnTo>
                                <a:pt x="0" y="0"/>
                              </a:lnTo>
                              <a:lnTo>
                                <a:pt x="0" y="11429"/>
                              </a:lnTo>
                              <a:lnTo>
                                <a:pt x="614680" y="11429"/>
                              </a:lnTo>
                              <a:lnTo>
                                <a:pt x="6146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0">
                <wp:simplePos x="0" y="0"/>
                <wp:positionH relativeFrom="page">
                  <wp:posOffset>1478280</wp:posOffset>
                </wp:positionH>
                <wp:positionV relativeFrom="paragraph">
                  <wp:posOffset>307340</wp:posOffset>
                </wp:positionV>
                <wp:extent cx="4404360" cy="11430"/>
                <wp:effectExtent l="0" t="0" r="0" b="0"/>
                <wp:wrapTopAndBottom/>
                <wp:docPr id="795" name="Graphic 795"/>
                <a:graphic xmlns:a="http://schemas.openxmlformats.org/drawingml/2006/main">
                  <a:graphicData uri="http://schemas.microsoft.com/office/word/2010/wordprocessingShape">
                    <wps:wsp>
                      <wps:cNvSpPr/>
                      <wps:spPr>
                        <a:xfrm>
                          <a:off x="0" y="0"/>
                          <a:ext cx="4404240" cy="11520"/>
                        </a:xfrm>
                        <a:custGeom>
                          <a:avLst/>
                          <a:gdLst>
                            <a:gd name="textAreaLeft" fmla="*/ 0 w 2496960"/>
                            <a:gd name="textAreaRight" fmla="*/ 2497320 w 2496960"/>
                            <a:gd name="textAreaTop" fmla="*/ 0 h 6480"/>
                            <a:gd name="textAreaBottom" fmla="*/ 6840 h 6480"/>
                          </a:gdLst>
                          <a:ahLst/>
                          <a:rect l="textAreaLeft" t="textAreaTop" r="textAreaRight" b="textAreaBottom"/>
                          <a:pathLst>
                            <a:path w="4404360" h="11430">
                              <a:moveTo>
                                <a:pt x="4404360" y="0"/>
                              </a:moveTo>
                              <a:lnTo>
                                <a:pt x="0" y="0"/>
                              </a:lnTo>
                              <a:lnTo>
                                <a:pt x="0" y="11429"/>
                              </a:lnTo>
                              <a:lnTo>
                                <a:pt x="4404360" y="11429"/>
                              </a:lnTo>
                              <a:lnTo>
                                <a:pt x="44043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w:t>
      </w:r>
      <w:r>
        <w:rPr>
          <w:rFonts w:ascii="Courier New" w:hAnsi="Courier New"/>
          <w:position w:val="2"/>
        </w:rPr>
        <w:tab/>
      </w:r>
      <w:r>
        <w:rPr/>
        <w:t>Esta</w:t>
      </w:r>
      <w:r>
        <w:rPr>
          <w:spacing w:val="-4"/>
        </w:rPr>
        <w:t xml:space="preserve"> </w:t>
      </w:r>
      <w:r>
        <w:rPr/>
        <w:t>línea</w:t>
      </w:r>
      <w:r>
        <w:rPr>
          <w:spacing w:val="-1"/>
        </w:rPr>
        <w:t xml:space="preserve"> </w:t>
      </w:r>
      <w:r>
        <w:rPr/>
        <w:t>se</w:t>
      </w:r>
      <w:r>
        <w:rPr>
          <w:spacing w:val="-4"/>
        </w:rPr>
        <w:t xml:space="preserve"> </w:t>
      </w:r>
      <w:r>
        <w:rPr/>
        <w:t>añadió</w:t>
      </w:r>
      <w:r>
        <w:rPr>
          <w:spacing w:val="-2"/>
        </w:rPr>
        <w:t xml:space="preserve"> </w:t>
      </w:r>
      <w:r>
        <w:rPr/>
        <w:t>al</w:t>
      </w:r>
      <w:r>
        <w:rPr>
          <w:spacing w:val="-2"/>
        </w:rPr>
        <w:t xml:space="preserve"> </w:t>
      </w:r>
      <w:r>
        <w:rPr/>
        <w:t>primer</w:t>
      </w:r>
      <w:r>
        <w:rPr>
          <w:spacing w:val="-1"/>
        </w:rPr>
        <w:t xml:space="preserve"> </w:t>
      </w:r>
      <w:r>
        <w:rPr>
          <w:spacing w:val="-2"/>
        </w:rPr>
        <w:t>archivo</w:t>
      </w:r>
    </w:p>
    <w:p>
      <w:pPr>
        <w:pStyle w:val="BodyText"/>
        <w:spacing w:before="6" w:after="0"/>
        <w:ind w:left="0" w:right="0"/>
        <w:rPr>
          <w:sz w:val="27"/>
        </w:rPr>
      </w:pPr>
      <w:r>
        <w:rPr>
          <w:sz w:val="27"/>
        </w:rPr>
      </w:r>
    </w:p>
    <w:p>
      <w:pPr>
        <w:pStyle w:val="Heading1"/>
        <w:rPr/>
      </w:pPr>
      <w:r>
        <w:rPr>
          <w:spacing w:val="-2"/>
        </w:rPr>
        <w:t>patch</w:t>
      </w:r>
    </w:p>
    <w:p>
      <w:pPr>
        <w:pStyle w:val="BodyText"/>
        <w:spacing w:before="119" w:after="0"/>
        <w:rPr/>
      </w:pPr>
      <w:r>
        <w:rPr/>
        <w:t>El</w:t>
      </w:r>
      <w:r>
        <w:rPr>
          <w:spacing w:val="-7"/>
        </w:rPr>
        <w:t xml:space="preserve"> </w:t>
      </w:r>
      <w:r>
        <w:rPr/>
        <w:t>programa</w:t>
      </w:r>
      <w:r>
        <w:rPr>
          <w:spacing w:val="-1"/>
        </w:rPr>
        <w:t xml:space="preserve"> </w:t>
      </w:r>
      <w:r>
        <w:rPr>
          <w:rFonts w:ascii="Courier New" w:hAnsi="Courier New"/>
        </w:rPr>
        <w:t>patch</w:t>
      </w:r>
      <w:r>
        <w:rPr>
          <w:rFonts w:ascii="Courier New" w:hAnsi="Courier New"/>
          <w:spacing w:val="-85"/>
        </w:rPr>
        <w:t xml:space="preserve"> </w:t>
      </w:r>
      <w:r>
        <w:rPr/>
        <w:t>se</w:t>
      </w:r>
      <w:r>
        <w:rPr>
          <w:spacing w:val="-4"/>
        </w:rPr>
        <w:t xml:space="preserve"> </w:t>
      </w:r>
      <w:r>
        <w:rPr/>
        <w:t>usa</w:t>
      </w:r>
      <w:r>
        <w:rPr>
          <w:spacing w:val="-2"/>
        </w:rPr>
        <w:t xml:space="preserve"> </w:t>
      </w:r>
      <w:r>
        <w:rPr/>
        <w:t>para</w:t>
      </w:r>
      <w:r>
        <w:rPr>
          <w:spacing w:val="-4"/>
        </w:rPr>
        <w:t xml:space="preserve"> </w:t>
      </w:r>
      <w:r>
        <w:rPr/>
        <w:t>aplicar</w:t>
      </w:r>
      <w:r>
        <w:rPr>
          <w:spacing w:val="-2"/>
        </w:rPr>
        <w:t xml:space="preserve"> </w:t>
      </w:r>
      <w:r>
        <w:rPr/>
        <w:t>cambios</w:t>
      </w:r>
      <w:r>
        <w:rPr>
          <w:spacing w:val="-3"/>
        </w:rPr>
        <w:t xml:space="preserve"> </w:t>
      </w:r>
      <w:r>
        <w:rPr/>
        <w:t>a</w:t>
      </w:r>
      <w:r>
        <w:rPr>
          <w:spacing w:val="-2"/>
        </w:rPr>
        <w:t xml:space="preserve"> </w:t>
      </w:r>
      <w:r>
        <w:rPr/>
        <w:t>archivos</w:t>
      </w:r>
      <w:r>
        <w:rPr>
          <w:spacing w:val="-3"/>
        </w:rPr>
        <w:t xml:space="preserve"> </w:t>
      </w:r>
      <w:r>
        <w:rPr/>
        <w:t>de</w:t>
      </w:r>
      <w:r>
        <w:rPr>
          <w:spacing w:val="-4"/>
        </w:rPr>
        <w:t xml:space="preserve"> </w:t>
      </w:r>
      <w:r>
        <w:rPr/>
        <w:t>texto.</w:t>
      </w:r>
      <w:r>
        <w:rPr>
          <w:spacing w:val="-15"/>
        </w:rPr>
        <w:t xml:space="preserve"> </w:t>
      </w:r>
      <w:r>
        <w:rPr/>
        <w:t>Acepta</w:t>
      </w:r>
      <w:r>
        <w:rPr>
          <w:spacing w:val="-4"/>
        </w:rPr>
        <w:t xml:space="preserve"> </w:t>
      </w:r>
      <w:r>
        <w:rPr/>
        <w:t>salida</w:t>
      </w:r>
      <w:r>
        <w:rPr>
          <w:spacing w:val="-4"/>
        </w:rPr>
        <w:t xml:space="preserve"> </w:t>
      </w:r>
      <w:r>
        <w:rPr/>
        <w:t xml:space="preserve">de </w:t>
      </w:r>
      <w:r>
        <w:rPr>
          <w:rFonts w:ascii="Courier New" w:hAnsi="Courier New"/>
        </w:rPr>
        <w:t>diff</w:t>
      </w:r>
      <w:r>
        <w:rPr>
          <w:rFonts w:ascii="Courier New" w:hAnsi="Courier New"/>
          <w:spacing w:val="-85"/>
        </w:rPr>
        <w:t xml:space="preserve"> </w:t>
      </w:r>
      <w:r>
        <w:rPr/>
        <w:t>y generalmente se usa para convertir versiones antiguas de archivos en versiones más nuevas.</w:t>
      </w:r>
    </w:p>
    <w:p>
      <w:pPr>
        <w:pStyle w:val="BodyText"/>
        <w:ind w:left="155" w:right="155"/>
        <w:rPr/>
      </w:pPr>
      <w:r>
        <w:rPr/>
        <w:t>Consideremos un ejemplo famoso. El kernel Linux es desarrollado por un equipo grande y poco organizado de contribuidores que envían una constante cadena de pequeños cambios al código fuente.</w:t>
      </w:r>
      <w:r>
        <w:rPr>
          <w:spacing w:val="-2"/>
        </w:rPr>
        <w:t xml:space="preserve"> </w:t>
      </w:r>
      <w:r>
        <w:rPr/>
        <w:t>El</w:t>
      </w:r>
      <w:r>
        <w:rPr>
          <w:spacing w:val="-1"/>
        </w:rPr>
        <w:t xml:space="preserve"> </w:t>
      </w:r>
      <w:r>
        <w:rPr/>
        <w:t>kernel</w:t>
      </w:r>
      <w:r>
        <w:rPr>
          <w:spacing w:val="-1"/>
        </w:rPr>
        <w:t xml:space="preserve"> </w:t>
      </w:r>
      <w:r>
        <w:rPr/>
        <w:t>Linux</w:t>
      </w:r>
      <w:r>
        <w:rPr>
          <w:spacing w:val="-2"/>
        </w:rPr>
        <w:t xml:space="preserve"> </w:t>
      </w:r>
      <w:r>
        <w:rPr/>
        <w:t>consta</w:t>
      </w:r>
      <w:r>
        <w:rPr>
          <w:spacing w:val="-1"/>
        </w:rPr>
        <w:t xml:space="preserve"> </w:t>
      </w:r>
      <w:r>
        <w:rPr/>
        <w:t>de</w:t>
      </w:r>
      <w:r>
        <w:rPr>
          <w:spacing w:val="-3"/>
        </w:rPr>
        <w:t xml:space="preserve"> </w:t>
      </w:r>
      <w:r>
        <w:rPr/>
        <w:t>varios</w:t>
      </w:r>
      <w:r>
        <w:rPr>
          <w:spacing w:val="-2"/>
        </w:rPr>
        <w:t xml:space="preserve"> </w:t>
      </w:r>
      <w:r>
        <w:rPr/>
        <w:t>millones de</w:t>
      </w:r>
      <w:r>
        <w:rPr>
          <w:spacing w:val="-3"/>
        </w:rPr>
        <w:t xml:space="preserve"> </w:t>
      </w:r>
      <w:r>
        <w:rPr/>
        <w:t>líneas de</w:t>
      </w:r>
      <w:r>
        <w:rPr>
          <w:spacing w:val="-3"/>
        </w:rPr>
        <w:t xml:space="preserve"> </w:t>
      </w:r>
      <w:r>
        <w:rPr/>
        <w:t>código,</w:t>
      </w:r>
      <w:r>
        <w:rPr>
          <w:spacing w:val="-2"/>
        </w:rPr>
        <w:t xml:space="preserve"> </w:t>
      </w:r>
      <w:r>
        <w:rPr/>
        <w:t>mientras que</w:t>
      </w:r>
      <w:r>
        <w:rPr>
          <w:spacing w:val="-3"/>
        </w:rPr>
        <w:t xml:space="preserve"> </w:t>
      </w:r>
      <w:r>
        <w:rPr/>
        <w:t>los</w:t>
      </w:r>
      <w:r>
        <w:rPr>
          <w:spacing w:val="-2"/>
        </w:rPr>
        <w:t xml:space="preserve"> </w:t>
      </w:r>
      <w:r>
        <w:rPr/>
        <w:t>cambios</w:t>
      </w:r>
      <w:r>
        <w:rPr>
          <w:spacing w:val="-2"/>
        </w:rPr>
        <w:t xml:space="preserve"> </w:t>
      </w:r>
      <w:r>
        <w:rPr/>
        <w:t>que hace un contribuidor cada vez son muy pequeños. No tiene sentido que un contribuidor envíe en cada desarrollo un código fuente completo del kernel cada vez que realiza un pequeño cambio. En su lugar, envía un archivo diff. El archivo diff contiene el cambio desde la versión anterior del kernel</w:t>
      </w:r>
      <w:r>
        <w:rPr>
          <w:spacing w:val="-5"/>
        </w:rPr>
        <w:t xml:space="preserve"> </w:t>
      </w:r>
      <w:r>
        <w:rPr/>
        <w:t>a</w:t>
      </w:r>
      <w:r>
        <w:rPr>
          <w:spacing w:val="-5"/>
        </w:rPr>
        <w:t xml:space="preserve"> </w:t>
      </w:r>
      <w:r>
        <w:rPr/>
        <w:t>la</w:t>
      </w:r>
      <w:r>
        <w:rPr>
          <w:spacing w:val="-3"/>
        </w:rPr>
        <w:t xml:space="preserve"> </w:t>
      </w:r>
      <w:r>
        <w:rPr/>
        <w:t>nueva</w:t>
      </w:r>
      <w:r>
        <w:rPr>
          <w:spacing w:val="-5"/>
        </w:rPr>
        <w:t xml:space="preserve"> </w:t>
      </w:r>
      <w:r>
        <w:rPr/>
        <w:t>versión</w:t>
      </w:r>
      <w:r>
        <w:rPr>
          <w:spacing w:val="-3"/>
        </w:rPr>
        <w:t xml:space="preserve"> </w:t>
      </w:r>
      <w:r>
        <w:rPr/>
        <w:t>con</w:t>
      </w:r>
      <w:r>
        <w:rPr>
          <w:spacing w:val="-4"/>
        </w:rPr>
        <w:t xml:space="preserve"> </w:t>
      </w:r>
      <w:r>
        <w:rPr/>
        <w:t>los</w:t>
      </w:r>
      <w:r>
        <w:rPr>
          <w:spacing w:val="-4"/>
        </w:rPr>
        <w:t xml:space="preserve"> </w:t>
      </w:r>
      <w:r>
        <w:rPr/>
        <w:t>cambios</w:t>
      </w:r>
      <w:r>
        <w:rPr>
          <w:spacing w:val="-4"/>
        </w:rPr>
        <w:t xml:space="preserve"> </w:t>
      </w:r>
      <w:r>
        <w:rPr/>
        <w:t>del</w:t>
      </w:r>
      <w:r>
        <w:rPr>
          <w:spacing w:val="-5"/>
        </w:rPr>
        <w:t xml:space="preserve"> </w:t>
      </w:r>
      <w:r>
        <w:rPr/>
        <w:t>contribuidor.</w:t>
      </w:r>
      <w:r>
        <w:rPr>
          <w:spacing w:val="-4"/>
        </w:rPr>
        <w:t xml:space="preserve"> </w:t>
      </w:r>
      <w:r>
        <w:rPr/>
        <w:t>El</w:t>
      </w:r>
      <w:r>
        <w:rPr>
          <w:spacing w:val="-3"/>
        </w:rPr>
        <w:t xml:space="preserve"> </w:t>
      </w:r>
      <w:r>
        <w:rPr/>
        <w:t>que</w:t>
      </w:r>
      <w:r>
        <w:rPr>
          <w:spacing w:val="-5"/>
        </w:rPr>
        <w:t xml:space="preserve"> </w:t>
      </w:r>
      <w:r>
        <w:rPr/>
        <w:t>lo</w:t>
      </w:r>
      <w:r>
        <w:rPr>
          <w:spacing w:val="-4"/>
        </w:rPr>
        <w:t xml:space="preserve"> </w:t>
      </w:r>
      <w:r>
        <w:rPr/>
        <w:t>recibe</w:t>
      </w:r>
      <w:r>
        <w:rPr>
          <w:spacing w:val="-5"/>
        </w:rPr>
        <w:t xml:space="preserve"> </w:t>
      </w:r>
      <w:r>
        <w:rPr/>
        <w:t>usa</w:t>
      </w:r>
      <w:r>
        <w:rPr>
          <w:spacing w:val="-5"/>
        </w:rPr>
        <w:t xml:space="preserve"> </w:t>
      </w:r>
      <w:r>
        <w:rPr/>
        <w:t>el</w:t>
      </w:r>
      <w:r>
        <w:rPr>
          <w:spacing w:val="-3"/>
        </w:rPr>
        <w:t xml:space="preserve"> </w:t>
      </w:r>
      <w:r>
        <w:rPr/>
        <w:t xml:space="preserve">programa </w:t>
      </w:r>
      <w:r>
        <w:rPr>
          <w:rFonts w:ascii="Courier New" w:hAnsi="Courier New"/>
        </w:rPr>
        <w:t xml:space="preserve">patch </w:t>
      </w:r>
      <w:r>
        <w:rPr/>
        <w:t xml:space="preserve">para aplicar el cambio a su propio código fuente. Usar </w:t>
      </w:r>
      <w:r>
        <w:rPr>
          <w:rFonts w:ascii="Courier New" w:hAnsi="Courier New"/>
        </w:rPr>
        <w:t>diff/patch</w:t>
      </w:r>
      <w:r>
        <w:rPr>
          <w:rFonts w:ascii="Courier New" w:hAnsi="Courier New"/>
          <w:spacing w:val="-78"/>
        </w:rPr>
        <w:t xml:space="preserve"> </w:t>
      </w:r>
      <w:r>
        <w:rPr/>
        <w:t xml:space="preserve">proporciona dos ventajas </w:t>
      </w:r>
      <w:r>
        <w:rPr>
          <w:spacing w:val="-2"/>
        </w:rPr>
        <w:t>significativas:</w:t>
      </w:r>
    </w:p>
    <w:p>
      <w:pPr>
        <w:pStyle w:val="ListParagraph"/>
        <w:numPr>
          <w:ilvl w:val="0"/>
          <w:numId w:val="55"/>
        </w:numPr>
        <w:tabs>
          <w:tab w:val="clear" w:pos="720"/>
          <w:tab w:val="left" w:pos="864" w:leader="none"/>
        </w:tabs>
        <w:spacing w:lineRule="auto" w:line="240" w:before="120" w:after="0"/>
        <w:ind w:hanging="284" w:left="864" w:right="0"/>
        <w:jc w:val="left"/>
        <w:rPr>
          <w:sz w:val="24"/>
        </w:rPr>
      </w:pPr>
      <w:r>
        <w:rPr>
          <w:sz w:val="24"/>
        </w:rPr>
        <w:t>El</w:t>
      </w:r>
      <w:r>
        <w:rPr>
          <w:spacing w:val="-6"/>
          <w:sz w:val="24"/>
        </w:rPr>
        <w:t xml:space="preserve"> </w:t>
      </w:r>
      <w:r>
        <w:rPr>
          <w:sz w:val="24"/>
        </w:rPr>
        <w:t>archivo</w:t>
      </w:r>
      <w:r>
        <w:rPr>
          <w:spacing w:val="-3"/>
          <w:sz w:val="24"/>
        </w:rPr>
        <w:t xml:space="preserve"> </w:t>
      </w:r>
      <w:r>
        <w:rPr>
          <w:sz w:val="24"/>
        </w:rPr>
        <w:t>diff</w:t>
      </w:r>
      <w:r>
        <w:rPr>
          <w:spacing w:val="-3"/>
          <w:sz w:val="24"/>
        </w:rPr>
        <w:t xml:space="preserve"> </w:t>
      </w:r>
      <w:r>
        <w:rPr>
          <w:sz w:val="24"/>
        </w:rPr>
        <w:t>es</w:t>
      </w:r>
      <w:r>
        <w:rPr>
          <w:spacing w:val="-3"/>
          <w:sz w:val="24"/>
        </w:rPr>
        <w:t xml:space="preserve"> </w:t>
      </w:r>
      <w:r>
        <w:rPr>
          <w:sz w:val="24"/>
        </w:rPr>
        <w:t>muy</w:t>
      </w:r>
      <w:r>
        <w:rPr>
          <w:spacing w:val="-2"/>
          <w:sz w:val="24"/>
        </w:rPr>
        <w:t xml:space="preserve"> </w:t>
      </w:r>
      <w:r>
        <w:rPr>
          <w:sz w:val="24"/>
        </w:rPr>
        <w:t>pequeño,</w:t>
      </w:r>
      <w:r>
        <w:rPr>
          <w:spacing w:val="-3"/>
          <w:sz w:val="24"/>
        </w:rPr>
        <w:t xml:space="preserve"> </w:t>
      </w:r>
      <w:r>
        <w:rPr>
          <w:sz w:val="24"/>
        </w:rPr>
        <w:t>comparado</w:t>
      </w:r>
      <w:r>
        <w:rPr>
          <w:spacing w:val="-2"/>
          <w:sz w:val="24"/>
        </w:rPr>
        <w:t xml:space="preserve"> </w:t>
      </w:r>
      <w:r>
        <w:rPr>
          <w:sz w:val="24"/>
        </w:rPr>
        <w:t>con</w:t>
      </w:r>
      <w:r>
        <w:rPr>
          <w:spacing w:val="-2"/>
          <w:sz w:val="24"/>
        </w:rPr>
        <w:t xml:space="preserve"> </w:t>
      </w:r>
      <w:r>
        <w:rPr>
          <w:sz w:val="24"/>
        </w:rPr>
        <w:t>el</w:t>
      </w:r>
      <w:r>
        <w:rPr>
          <w:spacing w:val="-4"/>
          <w:sz w:val="24"/>
        </w:rPr>
        <w:t xml:space="preserve"> </w:t>
      </w:r>
      <w:r>
        <w:rPr>
          <w:sz w:val="24"/>
        </w:rPr>
        <w:t>tamaño</w:t>
      </w:r>
      <w:r>
        <w:rPr>
          <w:spacing w:val="-3"/>
          <w:sz w:val="24"/>
        </w:rPr>
        <w:t xml:space="preserve"> </w:t>
      </w:r>
      <w:r>
        <w:rPr>
          <w:sz w:val="24"/>
        </w:rPr>
        <w:t>completo</w:t>
      </w:r>
      <w:r>
        <w:rPr>
          <w:spacing w:val="-2"/>
          <w:sz w:val="24"/>
        </w:rPr>
        <w:t xml:space="preserve"> </w:t>
      </w:r>
      <w:r>
        <w:rPr>
          <w:sz w:val="24"/>
        </w:rPr>
        <w:t>del</w:t>
      </w:r>
      <w:r>
        <w:rPr>
          <w:spacing w:val="-4"/>
          <w:sz w:val="24"/>
        </w:rPr>
        <w:t xml:space="preserve"> </w:t>
      </w:r>
      <w:r>
        <w:rPr>
          <w:sz w:val="24"/>
        </w:rPr>
        <w:t>código</w:t>
      </w:r>
      <w:r>
        <w:rPr>
          <w:spacing w:val="-1"/>
          <w:sz w:val="24"/>
        </w:rPr>
        <w:t xml:space="preserve"> </w:t>
      </w:r>
      <w:r>
        <w:rPr>
          <w:spacing w:val="-2"/>
          <w:sz w:val="24"/>
        </w:rPr>
        <w:t>fuente.</w:t>
      </w:r>
    </w:p>
    <w:p>
      <w:pPr>
        <w:pStyle w:val="ListParagraph"/>
        <w:numPr>
          <w:ilvl w:val="0"/>
          <w:numId w:val="55"/>
        </w:numPr>
        <w:tabs>
          <w:tab w:val="clear" w:pos="720"/>
          <w:tab w:val="left" w:pos="864" w:leader="none"/>
        </w:tabs>
        <w:spacing w:lineRule="auto" w:line="240" w:before="0" w:after="0"/>
        <w:ind w:hanging="284" w:left="864" w:right="145"/>
        <w:jc w:val="left"/>
        <w:rPr>
          <w:sz w:val="24"/>
        </w:rPr>
      </w:pPr>
      <w:r>
        <w:rPr>
          <w:sz w:val="24"/>
        </w:rPr>
        <w:t>El</w:t>
      </w:r>
      <w:r>
        <w:rPr>
          <w:spacing w:val="-5"/>
          <w:sz w:val="24"/>
        </w:rPr>
        <w:t xml:space="preserve"> </w:t>
      </w:r>
      <w:r>
        <w:rPr>
          <w:sz w:val="24"/>
        </w:rPr>
        <w:t>archivo</w:t>
      </w:r>
      <w:r>
        <w:rPr>
          <w:spacing w:val="-4"/>
          <w:sz w:val="24"/>
        </w:rPr>
        <w:t xml:space="preserve"> </w:t>
      </w:r>
      <w:r>
        <w:rPr>
          <w:sz w:val="24"/>
        </w:rPr>
        <w:t>diff</w:t>
      </w:r>
      <w:r>
        <w:rPr>
          <w:spacing w:val="-4"/>
          <w:sz w:val="24"/>
        </w:rPr>
        <w:t xml:space="preserve"> </w:t>
      </w:r>
      <w:r>
        <w:rPr>
          <w:sz w:val="24"/>
        </w:rPr>
        <w:t>muestra</w:t>
      </w:r>
      <w:r>
        <w:rPr>
          <w:spacing w:val="-5"/>
          <w:sz w:val="24"/>
        </w:rPr>
        <w:t xml:space="preserve"> </w:t>
      </w:r>
      <w:r>
        <w:rPr>
          <w:sz w:val="24"/>
        </w:rPr>
        <w:t>de</w:t>
      </w:r>
      <w:r>
        <w:rPr>
          <w:spacing w:val="-3"/>
          <w:sz w:val="24"/>
        </w:rPr>
        <w:t xml:space="preserve"> </w:t>
      </w:r>
      <w:r>
        <w:rPr>
          <w:sz w:val="24"/>
        </w:rPr>
        <w:t>forma</w:t>
      </w:r>
      <w:r>
        <w:rPr>
          <w:spacing w:val="-5"/>
          <w:sz w:val="24"/>
        </w:rPr>
        <w:t xml:space="preserve"> </w:t>
      </w:r>
      <w:r>
        <w:rPr>
          <w:sz w:val="24"/>
        </w:rPr>
        <w:t>concisa</w:t>
      </w:r>
      <w:r>
        <w:rPr>
          <w:spacing w:val="-3"/>
          <w:sz w:val="24"/>
        </w:rPr>
        <w:t xml:space="preserve"> </w:t>
      </w:r>
      <w:r>
        <w:rPr>
          <w:sz w:val="24"/>
        </w:rPr>
        <w:t>el</w:t>
      </w:r>
      <w:r>
        <w:rPr>
          <w:spacing w:val="-5"/>
          <w:sz w:val="24"/>
        </w:rPr>
        <w:t xml:space="preserve"> </w:t>
      </w:r>
      <w:r>
        <w:rPr>
          <w:sz w:val="24"/>
        </w:rPr>
        <w:t>cambio</w:t>
      </w:r>
      <w:r>
        <w:rPr>
          <w:spacing w:val="-3"/>
          <w:sz w:val="24"/>
        </w:rPr>
        <w:t xml:space="preserve"> </w:t>
      </w:r>
      <w:r>
        <w:rPr>
          <w:sz w:val="24"/>
        </w:rPr>
        <w:t>a</w:t>
      </w:r>
      <w:r>
        <w:rPr>
          <w:spacing w:val="-5"/>
          <w:sz w:val="24"/>
        </w:rPr>
        <w:t xml:space="preserve"> </w:t>
      </w:r>
      <w:r>
        <w:rPr>
          <w:sz w:val="24"/>
        </w:rPr>
        <w:t>realizar,</w:t>
      </w:r>
      <w:r>
        <w:rPr>
          <w:spacing w:val="-3"/>
          <w:sz w:val="24"/>
        </w:rPr>
        <w:t xml:space="preserve"> </w:t>
      </w:r>
      <w:r>
        <w:rPr>
          <w:sz w:val="24"/>
        </w:rPr>
        <w:t>permitiendo</w:t>
      </w:r>
      <w:r>
        <w:rPr>
          <w:spacing w:val="-3"/>
          <w:sz w:val="24"/>
        </w:rPr>
        <w:t xml:space="preserve"> </w:t>
      </w:r>
      <w:r>
        <w:rPr>
          <w:sz w:val="24"/>
        </w:rPr>
        <w:t>a</w:t>
      </w:r>
      <w:r>
        <w:rPr>
          <w:spacing w:val="-5"/>
          <w:sz w:val="24"/>
        </w:rPr>
        <w:t xml:space="preserve"> </w:t>
      </w:r>
      <w:r>
        <w:rPr>
          <w:sz w:val="24"/>
        </w:rPr>
        <w:t>los</w:t>
      </w:r>
      <w:r>
        <w:rPr>
          <w:spacing w:val="-4"/>
          <w:sz w:val="24"/>
        </w:rPr>
        <w:t xml:space="preserve"> </w:t>
      </w:r>
      <w:r>
        <w:rPr>
          <w:sz w:val="24"/>
        </w:rPr>
        <w:t>revisores</w:t>
      </w:r>
      <w:r>
        <w:rPr>
          <w:spacing w:val="-4"/>
          <w:sz w:val="24"/>
        </w:rPr>
        <w:t xml:space="preserve"> </w:t>
      </w:r>
      <w:r>
        <w:rPr>
          <w:sz w:val="24"/>
        </w:rPr>
        <w:t>del parche evaluarlo rápidamente.</w:t>
      </w:r>
    </w:p>
    <w:p>
      <w:pPr>
        <w:pStyle w:val="BodyText"/>
        <w:spacing w:before="120" w:after="0"/>
        <w:ind w:left="155" w:right="210"/>
        <w:rPr/>
      </w:pPr>
      <w:r>
        <w:rPr/>
        <w:t>Claro</w:t>
      </w:r>
      <w:r>
        <w:rPr>
          <w:spacing w:val="-6"/>
        </w:rPr>
        <w:t xml:space="preserve"> </w:t>
      </w:r>
      <w:r>
        <w:rPr/>
        <w:t>que,</w:t>
      </w:r>
      <w:r>
        <w:rPr>
          <w:spacing w:val="-4"/>
        </w:rPr>
        <w:t xml:space="preserve"> </w:t>
      </w:r>
      <w:r>
        <w:rPr>
          <w:rFonts w:ascii="Courier New" w:hAnsi="Courier New"/>
        </w:rPr>
        <w:t>diff/patch</w:t>
      </w:r>
      <w:r>
        <w:rPr>
          <w:rFonts w:ascii="Courier New" w:hAnsi="Courier New"/>
          <w:spacing w:val="-85"/>
        </w:rPr>
        <w:t xml:space="preserve"> </w:t>
      </w:r>
      <w:r>
        <w:rPr/>
        <w:t>funcionará</w:t>
      </w:r>
      <w:r>
        <w:rPr>
          <w:spacing w:val="-5"/>
        </w:rPr>
        <w:t xml:space="preserve"> </w:t>
      </w:r>
      <w:r>
        <w:rPr/>
        <w:t>con</w:t>
      </w:r>
      <w:r>
        <w:rPr>
          <w:spacing w:val="-3"/>
        </w:rPr>
        <w:t xml:space="preserve"> </w:t>
      </w:r>
      <w:r>
        <w:rPr/>
        <w:t>cualquier</w:t>
      </w:r>
      <w:r>
        <w:rPr>
          <w:spacing w:val="-4"/>
        </w:rPr>
        <w:t xml:space="preserve"> </w:t>
      </w:r>
      <w:r>
        <w:rPr/>
        <w:t>archivo</w:t>
      </w:r>
      <w:r>
        <w:rPr>
          <w:spacing w:val="-3"/>
        </w:rPr>
        <w:t xml:space="preserve"> </w:t>
      </w:r>
      <w:r>
        <w:rPr/>
        <w:t>de</w:t>
      </w:r>
      <w:r>
        <w:rPr>
          <w:spacing w:val="-5"/>
        </w:rPr>
        <w:t xml:space="preserve"> </w:t>
      </w:r>
      <w:r>
        <w:rPr/>
        <w:t>texto,</w:t>
      </w:r>
      <w:r>
        <w:rPr>
          <w:spacing w:val="-4"/>
        </w:rPr>
        <w:t xml:space="preserve"> </w:t>
      </w:r>
      <w:r>
        <w:rPr/>
        <w:t>no</w:t>
      </w:r>
      <w:r>
        <w:rPr>
          <w:spacing w:val="-4"/>
        </w:rPr>
        <w:t xml:space="preserve"> </w:t>
      </w:r>
      <w:r>
        <w:rPr/>
        <w:t>sólo</w:t>
      </w:r>
      <w:r>
        <w:rPr>
          <w:spacing w:val="-4"/>
        </w:rPr>
        <w:t xml:space="preserve"> </w:t>
      </w:r>
      <w:r>
        <w:rPr/>
        <w:t>con</w:t>
      </w:r>
      <w:r>
        <w:rPr>
          <w:spacing w:val="-4"/>
        </w:rPr>
        <w:t xml:space="preserve"> </w:t>
      </w:r>
      <w:r>
        <w:rPr/>
        <w:t>código</w:t>
      </w:r>
      <w:r>
        <w:rPr>
          <w:spacing w:val="-3"/>
        </w:rPr>
        <w:t xml:space="preserve"> </w:t>
      </w:r>
      <w:r>
        <w:rPr/>
        <w:t>fuente. Será igualmente aplicable a archivos de configuración o cualquier otro texto.</w:t>
      </w:r>
    </w:p>
    <w:p>
      <w:pPr>
        <w:pStyle w:val="BodyText"/>
        <w:ind w:left="0" w:right="0"/>
        <w:rPr/>
      </w:pPr>
      <w:r>
        <w:rPr/>
      </w:r>
    </w:p>
    <w:p>
      <w:pPr>
        <w:pStyle w:val="BodyText"/>
        <w:ind w:left="155" w:right="279"/>
        <w:rPr/>
      </w:pPr>
      <w:r>
        <w:rPr/>
        <w:t>Para</w:t>
      </w:r>
      <w:r>
        <w:rPr>
          <w:spacing w:val="-3"/>
        </w:rPr>
        <w:t xml:space="preserve"> </w:t>
      </w:r>
      <w:r>
        <w:rPr/>
        <w:t>preparar</w:t>
      </w:r>
      <w:r>
        <w:rPr>
          <w:spacing w:val="-4"/>
        </w:rPr>
        <w:t xml:space="preserve"> </w:t>
      </w:r>
      <w:r>
        <w:rPr/>
        <w:t>un</w:t>
      </w:r>
      <w:r>
        <w:rPr>
          <w:spacing w:val="-4"/>
        </w:rPr>
        <w:t xml:space="preserve"> </w:t>
      </w:r>
      <w:r>
        <w:rPr/>
        <w:t>archivo</w:t>
      </w:r>
      <w:r>
        <w:rPr>
          <w:spacing w:val="-4"/>
        </w:rPr>
        <w:t xml:space="preserve"> </w:t>
      </w:r>
      <w:r>
        <w:rPr/>
        <w:t>diff</w:t>
      </w:r>
      <w:r>
        <w:rPr>
          <w:spacing w:val="-4"/>
        </w:rPr>
        <w:t xml:space="preserve"> </w:t>
      </w:r>
      <w:r>
        <w:rPr/>
        <w:t>para</w:t>
      </w:r>
      <w:r>
        <w:rPr>
          <w:spacing w:val="-3"/>
        </w:rPr>
        <w:t xml:space="preserve"> </w:t>
      </w:r>
      <w:r>
        <w:rPr/>
        <w:t>usarlo</w:t>
      </w:r>
      <w:r>
        <w:rPr>
          <w:spacing w:val="-4"/>
        </w:rPr>
        <w:t xml:space="preserve"> </w:t>
      </w:r>
      <w:r>
        <w:rPr/>
        <w:t>con</w:t>
      </w:r>
      <w:r>
        <w:rPr>
          <w:spacing w:val="-2"/>
        </w:rPr>
        <w:t xml:space="preserve"> </w:t>
      </w:r>
      <w:r>
        <w:rPr>
          <w:rFonts w:ascii="Courier New" w:hAnsi="Courier New"/>
        </w:rPr>
        <w:t>patch</w:t>
      </w:r>
      <w:r>
        <w:rPr/>
        <w:t>,</w:t>
      </w:r>
      <w:r>
        <w:rPr>
          <w:spacing w:val="-4"/>
        </w:rPr>
        <w:t xml:space="preserve"> </w:t>
      </w:r>
      <w:r>
        <w:rPr/>
        <w:t>la</w:t>
      </w:r>
      <w:r>
        <w:rPr>
          <w:spacing w:val="-3"/>
        </w:rPr>
        <w:t xml:space="preserve"> </w:t>
      </w:r>
      <w:r>
        <w:rPr/>
        <w:t>documentación</w:t>
      </w:r>
      <w:r>
        <w:rPr>
          <w:spacing w:val="-3"/>
        </w:rPr>
        <w:t xml:space="preserve"> </w:t>
      </w:r>
      <w:r>
        <w:rPr/>
        <w:t>GNU</w:t>
      </w:r>
      <w:r>
        <w:rPr>
          <w:spacing w:val="-4"/>
        </w:rPr>
        <w:t xml:space="preserve"> </w:t>
      </w:r>
      <w:r>
        <w:rPr/>
        <w:t>(ver</w:t>
      </w:r>
      <w:r>
        <w:rPr>
          <w:spacing w:val="-4"/>
        </w:rPr>
        <w:t xml:space="preserve"> </w:t>
      </w:r>
      <w:r>
        <w:rPr/>
        <w:t>Para</w:t>
      </w:r>
      <w:r>
        <w:rPr>
          <w:spacing w:val="-5"/>
        </w:rPr>
        <w:t xml:space="preserve"> </w:t>
      </w:r>
      <w:r>
        <w:rPr/>
        <w:t>Saber</w:t>
      </w:r>
      <w:r>
        <w:rPr>
          <w:spacing w:val="-3"/>
        </w:rPr>
        <w:t xml:space="preserve"> </w:t>
      </w:r>
      <w:r>
        <w:rPr/>
        <w:t xml:space="preserve">Más a continuación) sugiere usar </w:t>
      </w:r>
      <w:r>
        <w:rPr>
          <w:rFonts w:ascii="Courier New" w:hAnsi="Courier New"/>
        </w:rPr>
        <w:t>diff</w:t>
      </w:r>
      <w:r>
        <w:rPr>
          <w:rFonts w:ascii="Courier New" w:hAnsi="Courier New"/>
          <w:spacing w:val="-70"/>
        </w:rPr>
        <w:t xml:space="preserve"> </w:t>
      </w:r>
      <w:r>
        <w:rPr/>
        <w:t>de la siguiente manera:</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sz w:val="24"/>
        </w:rPr>
        <w:t>diff</w:t>
      </w:r>
      <w:r>
        <w:rPr>
          <w:rFonts w:ascii="Courier New" w:hAnsi="Courier New"/>
          <w:spacing w:val="-6"/>
          <w:sz w:val="24"/>
        </w:rPr>
        <w:t xml:space="preserve"> </w:t>
      </w:r>
      <w:r>
        <w:rPr>
          <w:rFonts w:ascii="Courier New" w:hAnsi="Courier New"/>
          <w:sz w:val="24"/>
        </w:rPr>
        <w:t>-Naur</w:t>
      </w:r>
      <w:r>
        <w:rPr>
          <w:rFonts w:ascii="Courier New" w:hAnsi="Courier New"/>
          <w:spacing w:val="-5"/>
          <w:sz w:val="24"/>
        </w:rPr>
        <w:t xml:space="preserve"> </w:t>
      </w:r>
      <w:r>
        <w:rPr>
          <w:rFonts w:ascii="Courier New" w:hAnsi="Courier New"/>
          <w:i/>
          <w:sz w:val="24"/>
        </w:rPr>
        <w:t>old_file</w:t>
      </w:r>
      <w:r>
        <w:rPr>
          <w:rFonts w:ascii="Courier New" w:hAnsi="Courier New"/>
          <w:i/>
          <w:spacing w:val="-5"/>
          <w:sz w:val="24"/>
        </w:rPr>
        <w:t xml:space="preserve"> </w:t>
      </w:r>
      <w:r>
        <w:rPr>
          <w:rFonts w:ascii="Courier New" w:hAnsi="Courier New"/>
          <w:i/>
          <w:sz w:val="24"/>
        </w:rPr>
        <w:t>new_file</w:t>
      </w:r>
      <w:r>
        <w:rPr>
          <w:rFonts w:ascii="Courier New" w:hAnsi="Courier New"/>
          <w:i/>
          <w:spacing w:val="-5"/>
          <w:sz w:val="24"/>
        </w:rPr>
        <w:t xml:space="preserve"> </w:t>
      </w:r>
      <w:r>
        <w:rPr>
          <w:rFonts w:ascii="Courier New" w:hAnsi="Courier New"/>
          <w:sz w:val="24"/>
        </w:rPr>
        <w:t>&gt;</w:t>
      </w:r>
      <w:r>
        <w:rPr>
          <w:rFonts w:ascii="Courier New" w:hAnsi="Courier New"/>
          <w:spacing w:val="-5"/>
          <w:sz w:val="24"/>
        </w:rPr>
        <w:t xml:space="preserve"> </w:t>
      </w:r>
      <w:r>
        <w:rPr>
          <w:rFonts w:ascii="Courier New" w:hAnsi="Courier New"/>
          <w:i/>
          <w:spacing w:val="-2"/>
          <w:sz w:val="24"/>
        </w:rPr>
        <w:t>diff_file</w:t>
      </w:r>
    </w:p>
    <w:p>
      <w:pPr>
        <w:pStyle w:val="BodyText"/>
        <w:ind w:left="0" w:right="0"/>
        <w:rPr>
          <w:rFonts w:ascii="Courier New" w:hAnsi="Courier New"/>
          <w:i/>
          <w:i/>
        </w:rPr>
      </w:pPr>
      <w:r>
        <w:rPr>
          <w:rFonts w:ascii="Courier New" w:hAnsi="Courier New"/>
          <w:i/>
        </w:rPr>
      </w:r>
    </w:p>
    <w:p>
      <w:pPr>
        <w:pStyle w:val="BodyText"/>
        <w:ind w:left="155" w:right="550"/>
        <w:rPr/>
      </w:pPr>
      <w:r>
        <w:rPr/>
        <w:t>Donde</w:t>
      </w:r>
      <w:r>
        <w:rPr>
          <w:spacing w:val="-4"/>
        </w:rPr>
        <w:t xml:space="preserve"> </w:t>
      </w:r>
      <w:r>
        <w:rPr>
          <w:i/>
        </w:rPr>
        <w:t>old_file</w:t>
      </w:r>
      <w:r>
        <w:rPr>
          <w:i/>
          <w:spacing w:val="-2"/>
        </w:rPr>
        <w:t xml:space="preserve"> </w:t>
      </w:r>
      <w:r>
        <w:rPr/>
        <w:t>y</w:t>
      </w:r>
      <w:r>
        <w:rPr>
          <w:spacing w:val="-4"/>
        </w:rPr>
        <w:t xml:space="preserve"> </w:t>
      </w:r>
      <w:r>
        <w:rPr>
          <w:i/>
        </w:rPr>
        <w:t>new_file</w:t>
      </w:r>
      <w:r>
        <w:rPr>
          <w:i/>
          <w:spacing w:val="-4"/>
        </w:rPr>
        <w:t xml:space="preserve"> </w:t>
      </w:r>
      <w:r>
        <w:rPr/>
        <w:t>son</w:t>
      </w:r>
      <w:r>
        <w:rPr>
          <w:spacing w:val="-4"/>
        </w:rPr>
        <w:t xml:space="preserve"> </w:t>
      </w:r>
      <w:r>
        <w:rPr/>
        <w:t>archivos</w:t>
      </w:r>
      <w:r>
        <w:rPr>
          <w:spacing w:val="-4"/>
        </w:rPr>
        <w:t xml:space="preserve"> </w:t>
      </w:r>
      <w:r>
        <w:rPr/>
        <w:t>individuales</w:t>
      </w:r>
      <w:r>
        <w:rPr>
          <w:spacing w:val="-4"/>
        </w:rPr>
        <w:t xml:space="preserve"> </w:t>
      </w:r>
      <w:r>
        <w:rPr/>
        <w:t>o</w:t>
      </w:r>
      <w:r>
        <w:rPr>
          <w:spacing w:val="-4"/>
        </w:rPr>
        <w:t xml:space="preserve"> </w:t>
      </w:r>
      <w:r>
        <w:rPr/>
        <w:t>directorios</w:t>
      </w:r>
      <w:r>
        <w:rPr>
          <w:spacing w:val="-4"/>
        </w:rPr>
        <w:t xml:space="preserve"> </w:t>
      </w:r>
      <w:r>
        <w:rPr/>
        <w:t>que</w:t>
      </w:r>
      <w:r>
        <w:rPr>
          <w:spacing w:val="-5"/>
        </w:rPr>
        <w:t xml:space="preserve"> </w:t>
      </w:r>
      <w:r>
        <w:rPr/>
        <w:t>contengan</w:t>
      </w:r>
      <w:r>
        <w:rPr>
          <w:spacing w:val="-4"/>
        </w:rPr>
        <w:t xml:space="preserve"> </w:t>
      </w:r>
      <w:r>
        <w:rPr/>
        <w:t>archivos.</w:t>
      </w:r>
      <w:r>
        <w:rPr>
          <w:spacing w:val="-4"/>
        </w:rPr>
        <w:t xml:space="preserve"> </w:t>
      </w:r>
      <w:r>
        <w:rPr/>
        <w:t xml:space="preserve">La opción </w:t>
      </w:r>
      <w:r>
        <w:rPr>
          <w:rFonts w:ascii="Courier New" w:hAnsi="Courier New"/>
        </w:rPr>
        <w:t>r</w:t>
      </w:r>
      <w:r>
        <w:rPr>
          <w:rFonts w:ascii="Courier New" w:hAnsi="Courier New"/>
          <w:spacing w:val="-70"/>
        </w:rPr>
        <w:t xml:space="preserve"> </w:t>
      </w:r>
      <w:r>
        <w:rPr/>
        <w:t>soporta recursividad en el árbol de directorios.</w:t>
      </w:r>
    </w:p>
    <w:p>
      <w:pPr>
        <w:pStyle w:val="BodyText"/>
        <w:ind w:left="0" w:right="0"/>
        <w:rPr/>
      </w:pPr>
      <w:r>
        <w:rPr/>
      </w:r>
    </w:p>
    <w:p>
      <w:pPr>
        <w:pStyle w:val="BodyText"/>
        <w:rPr/>
      </w:pPr>
      <w:r>
        <w:rPr/>
        <w:t>Una</w:t>
      </w:r>
      <w:r>
        <w:rPr>
          <w:spacing w:val="-5"/>
        </w:rPr>
        <w:t xml:space="preserve"> </w:t>
      </w:r>
      <w:r>
        <w:rPr/>
        <w:t>vez</w:t>
      </w:r>
      <w:r>
        <w:rPr>
          <w:spacing w:val="-3"/>
        </w:rPr>
        <w:t xml:space="preserve"> </w:t>
      </w:r>
      <w:r>
        <w:rPr/>
        <w:t>que</w:t>
      </w:r>
      <w:r>
        <w:rPr>
          <w:spacing w:val="-5"/>
        </w:rPr>
        <w:t xml:space="preserve"> </w:t>
      </w:r>
      <w:r>
        <w:rPr/>
        <w:t>el</w:t>
      </w:r>
      <w:r>
        <w:rPr>
          <w:spacing w:val="-3"/>
        </w:rPr>
        <w:t xml:space="preserve"> </w:t>
      </w:r>
      <w:r>
        <w:rPr/>
        <w:t>archivo</w:t>
      </w:r>
      <w:r>
        <w:rPr>
          <w:spacing w:val="-4"/>
        </w:rPr>
        <w:t xml:space="preserve"> </w:t>
      </w:r>
      <w:r>
        <w:rPr/>
        <w:t>diff</w:t>
      </w:r>
      <w:r>
        <w:rPr>
          <w:spacing w:val="-3"/>
        </w:rPr>
        <w:t xml:space="preserve"> </w:t>
      </w:r>
      <w:r>
        <w:rPr/>
        <w:t>ha</w:t>
      </w:r>
      <w:r>
        <w:rPr>
          <w:spacing w:val="-5"/>
        </w:rPr>
        <w:t xml:space="preserve"> </w:t>
      </w:r>
      <w:r>
        <w:rPr/>
        <w:t>sido</w:t>
      </w:r>
      <w:r>
        <w:rPr>
          <w:spacing w:val="-4"/>
        </w:rPr>
        <w:t xml:space="preserve"> </w:t>
      </w:r>
      <w:r>
        <w:rPr/>
        <w:t>creado,</w:t>
      </w:r>
      <w:r>
        <w:rPr>
          <w:spacing w:val="-3"/>
        </w:rPr>
        <w:t xml:space="preserve"> </w:t>
      </w:r>
      <w:r>
        <w:rPr/>
        <w:t>podemos</w:t>
      </w:r>
      <w:r>
        <w:rPr>
          <w:spacing w:val="-4"/>
        </w:rPr>
        <w:t xml:space="preserve"> </w:t>
      </w:r>
      <w:r>
        <w:rPr/>
        <w:t>aplicarlo</w:t>
      </w:r>
      <w:r>
        <w:rPr>
          <w:spacing w:val="-3"/>
        </w:rPr>
        <w:t xml:space="preserve"> </w:t>
      </w:r>
      <w:r>
        <w:rPr/>
        <w:t>para</w:t>
      </w:r>
      <w:r>
        <w:rPr>
          <w:spacing w:val="-5"/>
        </w:rPr>
        <w:t xml:space="preserve"> </w:t>
      </w:r>
      <w:r>
        <w:rPr/>
        <w:t>parchear</w:t>
      </w:r>
      <w:r>
        <w:rPr>
          <w:spacing w:val="-4"/>
        </w:rPr>
        <w:t xml:space="preserve"> </w:t>
      </w:r>
      <w:r>
        <w:rPr/>
        <w:t>el</w:t>
      </w:r>
      <w:r>
        <w:rPr>
          <w:spacing w:val="-3"/>
        </w:rPr>
        <w:t xml:space="preserve"> </w:t>
      </w:r>
      <w:r>
        <w:rPr/>
        <w:t>archivo</w:t>
      </w:r>
      <w:r>
        <w:rPr>
          <w:spacing w:val="-4"/>
        </w:rPr>
        <w:t xml:space="preserve"> </w:t>
      </w:r>
      <w:r>
        <w:rPr/>
        <w:t>antiguo</w:t>
      </w:r>
      <w:r>
        <w:rPr>
          <w:spacing w:val="-4"/>
        </w:rPr>
        <w:t xml:space="preserve"> </w:t>
      </w:r>
      <w:r>
        <w:rPr/>
        <w:t>y convertirlo en el nuevo archivo:</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sz w:val="24"/>
        </w:rPr>
        <w:t>patch</w:t>
      </w:r>
      <w:r>
        <w:rPr>
          <w:rFonts w:ascii="Courier New" w:hAnsi="Courier New"/>
          <w:spacing w:val="-3"/>
          <w:sz w:val="24"/>
        </w:rPr>
        <w:t xml:space="preserve"> </w:t>
      </w:r>
      <w:r>
        <w:rPr>
          <w:rFonts w:ascii="Courier New" w:hAnsi="Courier New"/>
          <w:sz w:val="24"/>
        </w:rPr>
        <w:t>&lt;</w:t>
      </w:r>
      <w:r>
        <w:rPr>
          <w:rFonts w:ascii="Courier New" w:hAnsi="Courier New"/>
          <w:spacing w:val="-3"/>
          <w:sz w:val="24"/>
        </w:rPr>
        <w:t xml:space="preserve"> </w:t>
      </w:r>
      <w:r>
        <w:rPr>
          <w:rFonts w:ascii="Courier New" w:hAnsi="Courier New"/>
          <w:i/>
          <w:spacing w:val="-2"/>
          <w:sz w:val="24"/>
        </w:rPr>
        <w:t>diff_file</w:t>
      </w:r>
    </w:p>
    <w:p>
      <w:pPr>
        <w:pStyle w:val="BodyText"/>
        <w:ind w:left="0" w:right="0"/>
        <w:rPr>
          <w:rFonts w:ascii="Courier New" w:hAnsi="Courier New"/>
          <w:i/>
          <w:i/>
        </w:rPr>
      </w:pPr>
      <w:r>
        <w:rPr>
          <w:rFonts w:ascii="Courier New" w:hAnsi="Courier New"/>
          <w:i/>
        </w:rPr>
      </w:r>
    </w:p>
    <w:p>
      <w:pPr>
        <w:pStyle w:val="BodyText"/>
        <w:rPr/>
      </w:pPr>
      <w:r>
        <w:rPr/>
        <w:t>Lo</w:t>
      </w:r>
      <w:r>
        <w:rPr>
          <w:spacing w:val="-5"/>
        </w:rPr>
        <w:t xml:space="preserve"> </w:t>
      </w:r>
      <w:r>
        <w:rPr/>
        <w:t>demostraremos</w:t>
      </w:r>
      <w:r>
        <w:rPr>
          <w:spacing w:val="-3"/>
        </w:rPr>
        <w:t xml:space="preserve"> </w:t>
      </w:r>
      <w:r>
        <w:rPr/>
        <w:t>con</w:t>
      </w:r>
      <w:r>
        <w:rPr>
          <w:spacing w:val="-3"/>
        </w:rPr>
        <w:t xml:space="preserve"> </w:t>
      </w:r>
      <w:r>
        <w:rPr/>
        <w:t>nuestro</w:t>
      </w:r>
      <w:r>
        <w:rPr>
          <w:spacing w:val="-3"/>
        </w:rPr>
        <w:t xml:space="preserve"> </w:t>
      </w:r>
      <w:r>
        <w:rPr/>
        <w:t>archivo</w:t>
      </w:r>
      <w:r>
        <w:rPr>
          <w:spacing w:val="-3"/>
        </w:rPr>
        <w:t xml:space="preserve"> </w:t>
      </w:r>
      <w:r>
        <w:rPr/>
        <w:t>de</w:t>
      </w:r>
      <w:r>
        <w:rPr>
          <w:spacing w:val="-4"/>
        </w:rPr>
        <w:t xml:space="preserve"> </w:t>
      </w:r>
      <w:r>
        <w:rPr>
          <w:spacing w:val="-2"/>
        </w:rPr>
        <w:t>pruebas:</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diff</w:t>
      </w:r>
      <w:r>
        <w:rPr>
          <w:rFonts w:ascii="Courier New" w:hAnsi="Courier New"/>
          <w:b/>
          <w:spacing w:val="-6"/>
          <w:sz w:val="24"/>
        </w:rPr>
        <w:t xml:space="preserve"> </w:t>
      </w:r>
      <w:r>
        <w:rPr>
          <w:rFonts w:ascii="Courier New" w:hAnsi="Courier New"/>
          <w:b/>
          <w:sz w:val="24"/>
        </w:rPr>
        <w:t>-Naur</w:t>
      </w:r>
      <w:r>
        <w:rPr>
          <w:rFonts w:ascii="Courier New" w:hAnsi="Courier New"/>
          <w:b/>
          <w:spacing w:val="-6"/>
          <w:sz w:val="24"/>
        </w:rPr>
        <w:t xml:space="preserve"> </w:t>
      </w:r>
      <w:r>
        <w:rPr>
          <w:rFonts w:ascii="Courier New" w:hAnsi="Courier New"/>
          <w:b/>
          <w:sz w:val="24"/>
        </w:rPr>
        <w:t>file1.txt</w:t>
      </w:r>
      <w:r>
        <w:rPr>
          <w:rFonts w:ascii="Courier New" w:hAnsi="Courier New"/>
          <w:b/>
          <w:spacing w:val="-6"/>
          <w:sz w:val="24"/>
        </w:rPr>
        <w:t xml:space="preserve"> </w:t>
      </w:r>
      <w:r>
        <w:rPr>
          <w:rFonts w:ascii="Courier New" w:hAnsi="Courier New"/>
          <w:b/>
          <w:sz w:val="24"/>
        </w:rPr>
        <w:t>file2.txt</w:t>
      </w:r>
      <w:r>
        <w:rPr>
          <w:rFonts w:ascii="Courier New" w:hAnsi="Courier New"/>
          <w:b/>
          <w:spacing w:val="-6"/>
          <w:sz w:val="24"/>
        </w:rPr>
        <w:t xml:space="preserve"> </w:t>
      </w:r>
      <w:r>
        <w:rPr>
          <w:rFonts w:ascii="Courier New" w:hAnsi="Courier New"/>
          <w:b/>
          <w:sz w:val="24"/>
        </w:rPr>
        <w:t>&gt;</w:t>
      </w:r>
      <w:r>
        <w:rPr>
          <w:rFonts w:ascii="Courier New" w:hAnsi="Courier New"/>
          <w:b/>
          <w:spacing w:val="-6"/>
          <w:sz w:val="24"/>
        </w:rPr>
        <w:t xml:space="preserve"> </w:t>
      </w:r>
      <w:r>
        <w:rPr>
          <w:rFonts w:ascii="Courier New" w:hAnsi="Courier New"/>
          <w:b/>
          <w:spacing w:val="-2"/>
          <w:sz w:val="24"/>
        </w:rPr>
        <w:t>patchfile.txt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patch</w:t>
      </w:r>
      <w:r>
        <w:rPr>
          <w:rFonts w:ascii="Courier New" w:hAnsi="Courier New"/>
          <w:b/>
          <w:spacing w:val="-5"/>
          <w:sz w:val="24"/>
        </w:rPr>
        <w:t xml:space="preserve"> </w:t>
      </w:r>
      <w:r>
        <w:rPr>
          <w:rFonts w:ascii="Courier New" w:hAnsi="Courier New"/>
          <w:b/>
          <w:sz w:val="24"/>
        </w:rPr>
        <w:t>&lt;</w:t>
      </w:r>
      <w:r>
        <w:rPr>
          <w:rFonts w:ascii="Courier New" w:hAnsi="Courier New"/>
          <w:b/>
          <w:spacing w:val="-5"/>
          <w:sz w:val="24"/>
        </w:rPr>
        <w:t xml:space="preserve"> </w:t>
      </w:r>
      <w:r>
        <w:rPr>
          <w:rFonts w:ascii="Courier New" w:hAnsi="Courier New"/>
          <w:b/>
          <w:spacing w:val="-2"/>
          <w:sz w:val="24"/>
        </w:rPr>
        <w:t>patchfile.txt</w:t>
      </w:r>
    </w:p>
    <w:p>
      <w:pPr>
        <w:pStyle w:val="Normal"/>
        <w:spacing w:before="0" w:after="0"/>
        <w:ind w:hanging="0" w:left="155" w:right="5443"/>
        <w:jc w:val="left"/>
        <w:rPr>
          <w:rFonts w:ascii="Courier New" w:hAnsi="Courier New"/>
          <w:sz w:val="24"/>
        </w:rPr>
      </w:pPr>
      <w:r>
        <w:rPr>
          <w:rFonts w:ascii="Courier New" w:hAnsi="Courier New"/>
          <w:sz w:val="24"/>
        </w:rPr>
        <w:t>patching file file1.txt [me@linuxbox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cat</w:t>
      </w:r>
      <w:r>
        <w:rPr>
          <w:rFonts w:ascii="Courier New" w:hAnsi="Courier New"/>
          <w:b/>
          <w:spacing w:val="-13"/>
          <w:sz w:val="24"/>
        </w:rPr>
        <w:t xml:space="preserve"> </w:t>
      </w:r>
      <w:r>
        <w:rPr>
          <w:rFonts w:ascii="Courier New" w:hAnsi="Courier New"/>
          <w:b/>
          <w:sz w:val="24"/>
        </w:rPr>
        <w:t xml:space="preserve">file1.txt </w:t>
      </w:r>
      <w:r>
        <w:rPr>
          <w:rFonts w:ascii="Courier New" w:hAnsi="Courier New"/>
          <w:spacing w:val="-10"/>
          <w:sz w:val="24"/>
        </w:rPr>
        <w:t>b</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9617"/>
        <w:jc w:val="both"/>
        <w:rPr>
          <w:rFonts w:ascii="Courier New" w:hAnsi="Courier New"/>
        </w:rPr>
      </w:pPr>
      <w:r>
        <w:rPr>
          <w:rFonts w:ascii="Courier New" w:hAnsi="Courier New"/>
          <w:spacing w:val="-10"/>
        </w:rPr>
        <w:t>c d e</w:t>
      </w:r>
    </w:p>
    <w:p>
      <w:pPr>
        <w:pStyle w:val="BodyText"/>
        <w:spacing w:before="74" w:after="0"/>
        <w:ind w:left="155" w:right="135"/>
        <w:rPr/>
      </w:pPr>
      <w:r>
        <w:rPr/>
        <w:t>En</w:t>
      </w:r>
      <w:r>
        <w:rPr>
          <w:spacing w:val="-3"/>
        </w:rPr>
        <w:t xml:space="preserve"> </w:t>
      </w:r>
      <w:r>
        <w:rPr/>
        <w:t>este</w:t>
      </w:r>
      <w:r>
        <w:rPr>
          <w:spacing w:val="-5"/>
        </w:rPr>
        <w:t xml:space="preserve"> </w:t>
      </w:r>
      <w:r>
        <w:rPr/>
        <w:t>ejemplo,</w:t>
      </w:r>
      <w:r>
        <w:rPr>
          <w:spacing w:val="-3"/>
        </w:rPr>
        <w:t xml:space="preserve"> </w:t>
      </w:r>
      <w:r>
        <w:rPr/>
        <w:t>hemos</w:t>
      </w:r>
      <w:r>
        <w:rPr>
          <w:spacing w:val="-4"/>
        </w:rPr>
        <w:t xml:space="preserve"> </w:t>
      </w:r>
      <w:r>
        <w:rPr/>
        <w:t>creado</w:t>
      </w:r>
      <w:r>
        <w:rPr>
          <w:spacing w:val="-3"/>
        </w:rPr>
        <w:t xml:space="preserve"> </w:t>
      </w:r>
      <w:r>
        <w:rPr/>
        <w:t>un</w:t>
      </w:r>
      <w:r>
        <w:rPr>
          <w:spacing w:val="-4"/>
        </w:rPr>
        <w:t xml:space="preserve"> </w:t>
      </w:r>
      <w:r>
        <w:rPr/>
        <w:t>archivo</w:t>
      </w:r>
      <w:r>
        <w:rPr>
          <w:spacing w:val="-4"/>
        </w:rPr>
        <w:t xml:space="preserve"> </w:t>
      </w:r>
      <w:r>
        <w:rPr/>
        <w:t>diff</w:t>
      </w:r>
      <w:r>
        <w:rPr>
          <w:spacing w:val="-3"/>
        </w:rPr>
        <w:t xml:space="preserve"> </w:t>
      </w:r>
      <w:r>
        <w:rPr/>
        <w:t>llamado</w:t>
      </w:r>
      <w:r>
        <w:rPr>
          <w:spacing w:val="-2"/>
        </w:rPr>
        <w:t xml:space="preserve"> </w:t>
      </w:r>
      <w:r>
        <w:rPr>
          <w:rFonts w:ascii="Courier New" w:hAnsi="Courier New"/>
        </w:rPr>
        <w:t>patchfile.tx</w:t>
      </w:r>
      <w:r>
        <w:rPr/>
        <w:t>t</w:t>
      </w:r>
      <w:r>
        <w:rPr>
          <w:spacing w:val="-3"/>
        </w:rPr>
        <w:t xml:space="preserve"> </w:t>
      </w:r>
      <w:r>
        <w:rPr/>
        <w:t>y</w:t>
      </w:r>
      <w:r>
        <w:rPr>
          <w:spacing w:val="-4"/>
        </w:rPr>
        <w:t xml:space="preserve"> </w:t>
      </w:r>
      <w:r>
        <w:rPr/>
        <w:t>luego</w:t>
      </w:r>
      <w:r>
        <w:rPr>
          <w:spacing w:val="-4"/>
        </w:rPr>
        <w:t xml:space="preserve"> </w:t>
      </w:r>
      <w:r>
        <w:rPr/>
        <w:t>hemos</w:t>
      </w:r>
      <w:r>
        <w:rPr>
          <w:spacing w:val="-4"/>
        </w:rPr>
        <w:t xml:space="preserve"> </w:t>
      </w:r>
      <w:r>
        <w:rPr/>
        <w:t>usado</w:t>
      </w:r>
      <w:r>
        <w:rPr>
          <w:spacing w:val="-4"/>
        </w:rPr>
        <w:t xml:space="preserve"> </w:t>
      </w:r>
      <w:r>
        <w:rPr/>
        <w:t xml:space="preserve">el programa </w:t>
      </w:r>
      <w:r>
        <w:rPr>
          <w:rFonts w:ascii="Courier New" w:hAnsi="Courier New"/>
        </w:rPr>
        <w:t>patch</w:t>
      </w:r>
      <w:r>
        <w:rPr>
          <w:rFonts w:ascii="Courier New" w:hAnsi="Courier New"/>
          <w:spacing w:val="-85"/>
        </w:rPr>
        <w:t xml:space="preserve"> </w:t>
      </w:r>
      <w:r>
        <w:rPr/>
        <w:t>para aplicar el parche. Fíjate que</w:t>
      </w:r>
      <w:r>
        <w:rPr>
          <w:spacing w:val="-1"/>
        </w:rPr>
        <w:t xml:space="preserve"> </w:t>
      </w:r>
      <w:r>
        <w:rPr/>
        <w:t>no hemos tenido que</w:t>
      </w:r>
      <w:r>
        <w:rPr>
          <w:spacing w:val="-1"/>
        </w:rPr>
        <w:t xml:space="preserve"> </w:t>
      </w:r>
      <w:r>
        <w:rPr/>
        <w:t xml:space="preserve">especificar un archivo de destino para </w:t>
      </w:r>
      <w:r>
        <w:rPr>
          <w:rFonts w:ascii="Courier New" w:hAnsi="Courier New"/>
        </w:rPr>
        <w:t>patch</w:t>
      </w:r>
      <w:r>
        <w:rPr/>
        <w:t xml:space="preserve">, ya que el archivo diff (en formato unificado) ya contiene los nombres de archivo en la cabecera. Una vez que se aplica el parche, podemos ver que </w:t>
      </w:r>
      <w:r>
        <w:rPr>
          <w:rFonts w:ascii="Courier New" w:hAnsi="Courier New"/>
        </w:rPr>
        <w:t>file1.txt</w:t>
      </w:r>
      <w:r>
        <w:rPr>
          <w:rFonts w:ascii="Courier New" w:hAnsi="Courier New"/>
          <w:spacing w:val="-78"/>
        </w:rPr>
        <w:t xml:space="preserve"> </w:t>
      </w:r>
      <w:r>
        <w:rPr/>
        <w:t xml:space="preserve">ahora coincide con </w:t>
      </w:r>
      <w:r>
        <w:rPr>
          <w:rFonts w:ascii="Courier New" w:hAnsi="Courier New"/>
        </w:rPr>
        <w:t>file2.txt</w:t>
      </w:r>
      <w:r>
        <w:rPr/>
        <w:t>.</w:t>
      </w:r>
    </w:p>
    <w:p>
      <w:pPr>
        <w:pStyle w:val="BodyText"/>
        <w:ind w:left="0" w:right="0"/>
        <w:rPr>
          <w:sz w:val="28"/>
        </w:rPr>
      </w:pPr>
      <w:r>
        <w:rPr>
          <w:sz w:val="28"/>
        </w:rPr>
      </w:r>
    </w:p>
    <w:p>
      <w:pPr>
        <w:pStyle w:val="BodyText"/>
        <w:spacing w:before="229" w:after="0"/>
        <w:rPr/>
      </w:pPr>
      <w:r>
        <w:rPr>
          <w:rFonts w:ascii="Courier New" w:hAnsi="Courier New"/>
        </w:rPr>
        <w:t>patch</w:t>
      </w:r>
      <w:r>
        <w:rPr>
          <w:rFonts w:ascii="Courier New" w:hAnsi="Courier New"/>
          <w:spacing w:val="-85"/>
        </w:rPr>
        <w:t xml:space="preserve"> </w:t>
      </w:r>
      <w:r>
        <w:rPr/>
        <w:t>tiene</w:t>
      </w:r>
      <w:r>
        <w:rPr>
          <w:spacing w:val="-8"/>
        </w:rPr>
        <w:t xml:space="preserve"> </w:t>
      </w:r>
      <w:r>
        <w:rPr/>
        <w:t>una</w:t>
      </w:r>
      <w:r>
        <w:rPr>
          <w:spacing w:val="-3"/>
        </w:rPr>
        <w:t xml:space="preserve"> </w:t>
      </w:r>
      <w:r>
        <w:rPr/>
        <w:t>gran</w:t>
      </w:r>
      <w:r>
        <w:rPr>
          <w:spacing w:val="-4"/>
        </w:rPr>
        <w:t xml:space="preserve"> </w:t>
      </w:r>
      <w:r>
        <w:rPr/>
        <w:t>número</w:t>
      </w:r>
      <w:r>
        <w:rPr>
          <w:spacing w:val="-3"/>
        </w:rPr>
        <w:t xml:space="preserve"> </w:t>
      </w:r>
      <w:r>
        <w:rPr/>
        <w:t>de</w:t>
      </w:r>
      <w:r>
        <w:rPr>
          <w:spacing w:val="-5"/>
        </w:rPr>
        <w:t xml:space="preserve"> </w:t>
      </w:r>
      <w:r>
        <w:rPr/>
        <w:t>opciones,</w:t>
      </w:r>
      <w:r>
        <w:rPr>
          <w:spacing w:val="-4"/>
        </w:rPr>
        <w:t xml:space="preserve"> </w:t>
      </w:r>
      <w:r>
        <w:rPr/>
        <w:t>y</w:t>
      </w:r>
      <w:r>
        <w:rPr>
          <w:spacing w:val="-4"/>
        </w:rPr>
        <w:t xml:space="preserve"> </w:t>
      </w:r>
      <w:r>
        <w:rPr/>
        <w:t>hay</w:t>
      </w:r>
      <w:r>
        <w:rPr>
          <w:spacing w:val="-3"/>
        </w:rPr>
        <w:t xml:space="preserve"> </w:t>
      </w:r>
      <w:r>
        <w:rPr/>
        <w:t>programas</w:t>
      </w:r>
      <w:r>
        <w:rPr>
          <w:spacing w:val="-4"/>
        </w:rPr>
        <w:t xml:space="preserve"> </w:t>
      </w:r>
      <w:r>
        <w:rPr/>
        <w:t>adicionales</w:t>
      </w:r>
      <w:r>
        <w:rPr>
          <w:spacing w:val="-4"/>
        </w:rPr>
        <w:t xml:space="preserve"> </w:t>
      </w:r>
      <w:r>
        <w:rPr/>
        <w:t>que</w:t>
      </w:r>
      <w:r>
        <w:rPr>
          <w:spacing w:val="-5"/>
        </w:rPr>
        <w:t xml:space="preserve"> </w:t>
      </w:r>
      <w:r>
        <w:rPr/>
        <w:t>pueden</w:t>
      </w:r>
      <w:r>
        <w:rPr>
          <w:spacing w:val="-4"/>
        </w:rPr>
        <w:t xml:space="preserve"> </w:t>
      </w:r>
      <w:r>
        <w:rPr/>
        <w:t>usarse</w:t>
      </w:r>
      <w:r>
        <w:rPr>
          <w:spacing w:val="-5"/>
        </w:rPr>
        <w:t xml:space="preserve"> </w:t>
      </w:r>
      <w:r>
        <w:rPr/>
        <w:t>para analizar y editar parches.</w:t>
      </w:r>
    </w:p>
    <w:p>
      <w:pPr>
        <w:pStyle w:val="BodyText"/>
        <w:spacing w:before="4" w:after="0"/>
        <w:ind w:left="0" w:right="0"/>
        <w:rPr>
          <w:sz w:val="31"/>
        </w:rPr>
      </w:pPr>
      <w:r>
        <w:rPr>
          <w:sz w:val="31"/>
        </w:rPr>
      </w:r>
    </w:p>
    <w:p>
      <w:pPr>
        <w:pStyle w:val="Heading1"/>
        <w:rPr/>
      </w:pPr>
      <w:r>
        <w:rPr/>
        <w:t>Editando</w:t>
      </w:r>
      <w:r>
        <w:rPr>
          <w:spacing w:val="-4"/>
        </w:rPr>
        <w:t xml:space="preserve"> </w:t>
      </w:r>
      <w:r>
        <w:rPr/>
        <w:t>sobre</w:t>
      </w:r>
      <w:r>
        <w:rPr>
          <w:spacing w:val="-4"/>
        </w:rPr>
        <w:t xml:space="preserve"> </w:t>
      </w:r>
      <w:r>
        <w:rPr/>
        <w:t>la</w:t>
      </w:r>
      <w:r>
        <w:rPr>
          <w:spacing w:val="-3"/>
        </w:rPr>
        <w:t xml:space="preserve"> </w:t>
      </w:r>
      <w:r>
        <w:rPr>
          <w:spacing w:val="-2"/>
        </w:rPr>
        <w:t>marcha</w:t>
      </w:r>
    </w:p>
    <w:p>
      <w:pPr>
        <w:pStyle w:val="BodyText"/>
        <w:spacing w:before="119" w:after="0"/>
        <w:ind w:left="155" w:right="148"/>
        <w:rPr/>
      </w:pPr>
      <w:r>
        <w:rPr/>
        <w:t xml:space="preserve">Nuestra experiencia con editores de texto ha sido muy </w:t>
      </w:r>
      <w:r>
        <w:rPr>
          <w:i/>
        </w:rPr>
        <w:t>interactiva</w:t>
      </w:r>
      <w:r>
        <w:rPr/>
        <w:t xml:space="preserve">, ya que movemos el cursor manualmente, y luego escribimos nuestros cambios. Sin embargo, hay formas </w:t>
      </w:r>
      <w:r>
        <w:rPr>
          <w:i/>
        </w:rPr>
        <w:t xml:space="preserve">no-interactivas </w:t>
      </w:r>
      <w:r>
        <w:rPr/>
        <w:t>de editar</w:t>
      </w:r>
      <w:r>
        <w:rPr>
          <w:spacing w:val="-3"/>
        </w:rPr>
        <w:t xml:space="preserve"> </w:t>
      </w:r>
      <w:r>
        <w:rPr/>
        <w:t>texto</w:t>
      </w:r>
      <w:r>
        <w:rPr>
          <w:spacing w:val="-3"/>
        </w:rPr>
        <w:t xml:space="preserve"> </w:t>
      </w:r>
      <w:r>
        <w:rPr/>
        <w:t>también.</w:t>
      </w:r>
      <w:r>
        <w:rPr>
          <w:spacing w:val="-3"/>
        </w:rPr>
        <w:t xml:space="preserve"> </w:t>
      </w:r>
      <w:r>
        <w:rPr/>
        <w:t>Es</w:t>
      </w:r>
      <w:r>
        <w:rPr>
          <w:spacing w:val="-3"/>
        </w:rPr>
        <w:t xml:space="preserve"> </w:t>
      </w:r>
      <w:r>
        <w:rPr/>
        <w:t>posible,</w:t>
      </w:r>
      <w:r>
        <w:rPr>
          <w:spacing w:val="-3"/>
        </w:rPr>
        <w:t xml:space="preserve"> </w:t>
      </w:r>
      <w:r>
        <w:rPr/>
        <w:t>por</w:t>
      </w:r>
      <w:r>
        <w:rPr>
          <w:spacing w:val="-3"/>
        </w:rPr>
        <w:t xml:space="preserve"> </w:t>
      </w:r>
      <w:r>
        <w:rPr/>
        <w:t>ejemplo,</w:t>
      </w:r>
      <w:r>
        <w:rPr>
          <w:spacing w:val="-3"/>
        </w:rPr>
        <w:t xml:space="preserve"> </w:t>
      </w:r>
      <w:r>
        <w:rPr/>
        <w:t>aplicar</w:t>
      </w:r>
      <w:r>
        <w:rPr>
          <w:spacing w:val="-3"/>
        </w:rPr>
        <w:t xml:space="preserve"> </w:t>
      </w:r>
      <w:r>
        <w:rPr/>
        <w:t>una</w:t>
      </w:r>
      <w:r>
        <w:rPr>
          <w:spacing w:val="-3"/>
        </w:rPr>
        <w:t xml:space="preserve"> </w:t>
      </w:r>
      <w:r>
        <w:rPr/>
        <w:t>serie</w:t>
      </w:r>
      <w:r>
        <w:rPr>
          <w:spacing w:val="-4"/>
        </w:rPr>
        <w:t xml:space="preserve"> </w:t>
      </w:r>
      <w:r>
        <w:rPr/>
        <w:t>de</w:t>
      </w:r>
      <w:r>
        <w:rPr>
          <w:spacing w:val="-4"/>
        </w:rPr>
        <w:t xml:space="preserve"> </w:t>
      </w:r>
      <w:r>
        <w:rPr/>
        <w:t>cambios</w:t>
      </w:r>
      <w:r>
        <w:rPr>
          <w:spacing w:val="-3"/>
        </w:rPr>
        <w:t xml:space="preserve"> </w:t>
      </w:r>
      <w:r>
        <w:rPr/>
        <w:t>a</w:t>
      </w:r>
      <w:r>
        <w:rPr>
          <w:spacing w:val="-4"/>
        </w:rPr>
        <w:t xml:space="preserve"> </w:t>
      </w:r>
      <w:r>
        <w:rPr/>
        <w:t>múltiples</w:t>
      </w:r>
      <w:r>
        <w:rPr>
          <w:spacing w:val="-3"/>
        </w:rPr>
        <w:t xml:space="preserve"> </w:t>
      </w:r>
      <w:r>
        <w:rPr/>
        <w:t>archivos</w:t>
      </w:r>
      <w:r>
        <w:rPr>
          <w:spacing w:val="-2"/>
        </w:rPr>
        <w:t xml:space="preserve"> </w:t>
      </w:r>
      <w:r>
        <w:rPr/>
        <w:t>con un único comando.</w:t>
      </w:r>
    </w:p>
    <w:p>
      <w:pPr>
        <w:pStyle w:val="BodyText"/>
        <w:spacing w:before="5" w:after="0"/>
        <w:ind w:left="0" w:right="0"/>
        <w:rPr>
          <w:sz w:val="31"/>
        </w:rPr>
      </w:pPr>
      <w:r>
        <w:rPr>
          <w:sz w:val="31"/>
        </w:rPr>
      </w:r>
    </w:p>
    <w:p>
      <w:pPr>
        <w:pStyle w:val="Heading1"/>
        <w:rPr/>
      </w:pPr>
      <w:r>
        <w:rPr>
          <w:spacing w:val="-5"/>
        </w:rPr>
        <w:t>tr</w:t>
      </w:r>
    </w:p>
    <w:p>
      <w:pPr>
        <w:pStyle w:val="BodyText"/>
        <w:spacing w:before="119" w:after="0"/>
        <w:ind w:left="155" w:right="550"/>
        <w:rPr/>
      </w:pPr>
      <w:r>
        <w:rPr/>
        <w:t xml:space="preserve">El programa </w:t>
      </w:r>
      <w:r>
        <w:rPr>
          <w:rFonts w:ascii="Courier New" w:hAnsi="Courier New"/>
        </w:rPr>
        <w:t>tr</w:t>
      </w:r>
      <w:r>
        <w:rPr>
          <w:rFonts w:ascii="Courier New" w:hAnsi="Courier New"/>
          <w:spacing w:val="-78"/>
        </w:rPr>
        <w:t xml:space="preserve"> </w:t>
      </w:r>
      <w:r>
        <w:rPr/>
        <w:t xml:space="preserve">se usa para </w:t>
      </w:r>
      <w:r>
        <w:rPr>
          <w:i/>
        </w:rPr>
        <w:t xml:space="preserve">transliterar </w:t>
      </w:r>
      <w:r>
        <w:rPr/>
        <w:t>caracteres. Podemos pensar que esto es un tipo de operación</w:t>
      </w:r>
      <w:r>
        <w:rPr>
          <w:spacing w:val="-4"/>
        </w:rPr>
        <w:t xml:space="preserve"> </w:t>
      </w:r>
      <w:r>
        <w:rPr/>
        <w:t>de</w:t>
      </w:r>
      <w:r>
        <w:rPr>
          <w:spacing w:val="-3"/>
        </w:rPr>
        <w:t xml:space="preserve"> </w:t>
      </w:r>
      <w:r>
        <w:rPr/>
        <w:t>reemplazo</w:t>
      </w:r>
      <w:r>
        <w:rPr>
          <w:spacing w:val="-4"/>
        </w:rPr>
        <w:t xml:space="preserve"> </w:t>
      </w:r>
      <w:r>
        <w:rPr/>
        <w:t>y</w:t>
      </w:r>
      <w:r>
        <w:rPr>
          <w:spacing w:val="-4"/>
        </w:rPr>
        <w:t xml:space="preserve"> </w:t>
      </w:r>
      <w:r>
        <w:rPr/>
        <w:t>búsqueda</w:t>
      </w:r>
      <w:r>
        <w:rPr>
          <w:spacing w:val="-5"/>
        </w:rPr>
        <w:t xml:space="preserve"> </w:t>
      </w:r>
      <w:r>
        <w:rPr/>
        <w:t>basada</w:t>
      </w:r>
      <w:r>
        <w:rPr>
          <w:spacing w:val="-3"/>
        </w:rPr>
        <w:t xml:space="preserve"> </w:t>
      </w:r>
      <w:r>
        <w:rPr/>
        <w:t>en</w:t>
      </w:r>
      <w:r>
        <w:rPr>
          <w:spacing w:val="-4"/>
        </w:rPr>
        <w:t xml:space="preserve"> </w:t>
      </w:r>
      <w:r>
        <w:rPr/>
        <w:t>caracteres.</w:t>
      </w:r>
      <w:r>
        <w:rPr>
          <w:spacing w:val="-3"/>
        </w:rPr>
        <w:t xml:space="preserve"> </w:t>
      </w:r>
      <w:r>
        <w:rPr/>
        <w:t>La</w:t>
      </w:r>
      <w:r>
        <w:rPr>
          <w:spacing w:val="-5"/>
        </w:rPr>
        <w:t xml:space="preserve"> </w:t>
      </w:r>
      <w:r>
        <w:rPr/>
        <w:t>transliteración</w:t>
      </w:r>
      <w:r>
        <w:rPr>
          <w:spacing w:val="-3"/>
        </w:rPr>
        <w:t xml:space="preserve"> </w:t>
      </w:r>
      <w:r>
        <w:rPr/>
        <w:t>es</w:t>
      </w:r>
      <w:r>
        <w:rPr>
          <w:spacing w:val="-4"/>
        </w:rPr>
        <w:t xml:space="preserve"> </w:t>
      </w:r>
      <w:r>
        <w:rPr/>
        <w:t>el</w:t>
      </w:r>
      <w:r>
        <w:rPr>
          <w:spacing w:val="-5"/>
        </w:rPr>
        <w:t xml:space="preserve"> </w:t>
      </w:r>
      <w:r>
        <w:rPr/>
        <w:t>proceso</w:t>
      </w:r>
      <w:r>
        <w:rPr>
          <w:spacing w:val="-4"/>
        </w:rPr>
        <w:t xml:space="preserve"> </w:t>
      </w:r>
      <w:r>
        <w:rPr/>
        <w:t xml:space="preserve">de cambiar caracteres de un alfabeto a otro. Por ejemplo, convertir caracteres de minúscula a mayúscula es transliteración. Podemos realizar esa conversión con </w:t>
      </w:r>
      <w:r>
        <w:rPr>
          <w:rFonts w:ascii="Courier New" w:hAnsi="Courier New"/>
        </w:rPr>
        <w:t>tr</w:t>
      </w:r>
      <w:r>
        <w:rPr>
          <w:rFonts w:ascii="Courier New" w:hAnsi="Courier New"/>
          <w:spacing w:val="-74"/>
        </w:rPr>
        <w:t xml:space="preserve"> </w:t>
      </w:r>
      <w:r>
        <w:rPr/>
        <w:t>como sigue: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"lowercase</w:t>
      </w:r>
      <w:r>
        <w:rPr>
          <w:rFonts w:ascii="Courier New" w:hAnsi="Courier New"/>
          <w:b/>
          <w:spacing w:val="-6"/>
          <w:sz w:val="24"/>
        </w:rPr>
        <w:t xml:space="preserve"> </w:t>
      </w:r>
      <w:r>
        <w:rPr>
          <w:rFonts w:ascii="Courier New" w:hAnsi="Courier New"/>
          <w:b/>
          <w:sz w:val="24"/>
        </w:rPr>
        <w:t>letters"</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tr</w:t>
      </w:r>
      <w:r>
        <w:rPr>
          <w:rFonts w:ascii="Courier New" w:hAnsi="Courier New"/>
          <w:b/>
          <w:spacing w:val="-6"/>
          <w:sz w:val="24"/>
        </w:rPr>
        <w:t xml:space="preserve"> </w:t>
      </w:r>
      <w:r>
        <w:rPr>
          <w:rFonts w:ascii="Courier New" w:hAnsi="Courier New"/>
          <w:b/>
          <w:sz w:val="24"/>
        </w:rPr>
        <w:t>a-z</w:t>
      </w:r>
      <w:r>
        <w:rPr>
          <w:rFonts w:ascii="Courier New" w:hAnsi="Courier New"/>
          <w:b/>
          <w:spacing w:val="-5"/>
          <w:sz w:val="24"/>
        </w:rPr>
        <w:t xml:space="preserve"> </w:t>
      </w:r>
      <w:r>
        <w:rPr>
          <w:rFonts w:ascii="Courier New" w:hAnsi="Courier New"/>
          <w:b/>
          <w:sz w:val="24"/>
        </w:rPr>
        <w:t>A-</w:t>
      </w:r>
      <w:r>
        <w:rPr>
          <w:rFonts w:ascii="Courier New" w:hAnsi="Courier New"/>
          <w:b/>
          <w:spacing w:val="-10"/>
          <w:sz w:val="24"/>
        </w:rPr>
        <w:t>Z</w:t>
      </w:r>
    </w:p>
    <w:p>
      <w:pPr>
        <w:pStyle w:val="BodyText"/>
        <w:rPr>
          <w:rFonts w:ascii="Courier New" w:hAnsi="Courier New"/>
        </w:rPr>
      </w:pPr>
      <w:r>
        <w:rPr>
          <w:rFonts w:ascii="Courier New" w:hAnsi="Courier New"/>
        </w:rPr>
        <w:t>LOWERCASE</w:t>
      </w:r>
      <w:r>
        <w:rPr>
          <w:rFonts w:ascii="Courier New" w:hAnsi="Courier New"/>
          <w:spacing w:val="-9"/>
        </w:rPr>
        <w:t xml:space="preserve"> </w:t>
      </w:r>
      <w:r>
        <w:rPr>
          <w:rFonts w:ascii="Courier New" w:hAnsi="Courier New"/>
          <w:spacing w:val="-2"/>
        </w:rPr>
        <w:t>LETTERS</w:t>
      </w:r>
    </w:p>
    <w:p>
      <w:pPr>
        <w:pStyle w:val="BodyText"/>
        <w:ind w:left="0" w:right="0"/>
        <w:rPr>
          <w:rFonts w:ascii="Courier New" w:hAnsi="Courier New"/>
        </w:rPr>
      </w:pPr>
      <w:r>
        <w:rPr>
          <w:rFonts w:ascii="Courier New" w:hAnsi="Courier New"/>
        </w:rPr>
      </w:r>
    </w:p>
    <w:p>
      <w:pPr>
        <w:pStyle w:val="BodyText"/>
        <w:ind w:left="155" w:right="135"/>
        <w:rPr/>
      </w:pPr>
      <w:r>
        <w:rPr/>
        <w:t xml:space="preserve">Como podemos ver, </w:t>
      </w:r>
      <w:r>
        <w:rPr>
          <w:rFonts w:ascii="Courier New" w:hAnsi="Courier New"/>
        </w:rPr>
        <w:t>tr</w:t>
      </w:r>
      <w:r>
        <w:rPr>
          <w:rFonts w:ascii="Courier New" w:hAnsi="Courier New"/>
          <w:spacing w:val="-80"/>
        </w:rPr>
        <w:t xml:space="preserve"> </w:t>
      </w:r>
      <w:r>
        <w:rPr/>
        <w:t xml:space="preserve">funciona con la entrada estándar, y muestra sus resultados en la salida estándar. </w:t>
      </w:r>
      <w:r>
        <w:rPr>
          <w:rFonts w:ascii="Courier New" w:hAnsi="Courier New"/>
        </w:rPr>
        <w:t>tr</w:t>
      </w:r>
      <w:r>
        <w:rPr>
          <w:rFonts w:ascii="Courier New" w:hAnsi="Courier New"/>
          <w:spacing w:val="-78"/>
        </w:rPr>
        <w:t xml:space="preserve"> </w:t>
      </w:r>
      <w:r>
        <w:rPr/>
        <w:t>acepta dos argumentos: una serie de caracteres de donde convertir y una serie correspondiente</w:t>
      </w:r>
      <w:r>
        <w:rPr>
          <w:spacing w:val="-5"/>
        </w:rPr>
        <w:t xml:space="preserve"> </w:t>
      </w:r>
      <w:r>
        <w:rPr/>
        <w:t>de</w:t>
      </w:r>
      <w:r>
        <w:rPr>
          <w:spacing w:val="-6"/>
        </w:rPr>
        <w:t xml:space="preserve"> </w:t>
      </w:r>
      <w:r>
        <w:rPr/>
        <w:t>caracteres</w:t>
      </w:r>
      <w:r>
        <w:rPr>
          <w:spacing w:val="-6"/>
        </w:rPr>
        <w:t xml:space="preserve"> </w:t>
      </w:r>
      <w:r>
        <w:rPr/>
        <w:t>hacia</w:t>
      </w:r>
      <w:r>
        <w:rPr>
          <w:spacing w:val="-6"/>
        </w:rPr>
        <w:t xml:space="preserve"> </w:t>
      </w:r>
      <w:r>
        <w:rPr/>
        <w:t>donde</w:t>
      </w:r>
      <w:r>
        <w:rPr>
          <w:spacing w:val="-5"/>
        </w:rPr>
        <w:t xml:space="preserve"> </w:t>
      </w:r>
      <w:r>
        <w:rPr/>
        <w:t>convertir.</w:t>
      </w:r>
      <w:r>
        <w:rPr>
          <w:spacing w:val="-6"/>
        </w:rPr>
        <w:t xml:space="preserve"> </w:t>
      </w:r>
      <w:r>
        <w:rPr/>
        <w:t>Las</w:t>
      </w:r>
      <w:r>
        <w:rPr>
          <w:spacing w:val="-4"/>
        </w:rPr>
        <w:t xml:space="preserve"> </w:t>
      </w:r>
      <w:r>
        <w:rPr/>
        <w:t>series</w:t>
      </w:r>
      <w:r>
        <w:rPr>
          <w:spacing w:val="-6"/>
        </w:rPr>
        <w:t xml:space="preserve"> </w:t>
      </w:r>
      <w:r>
        <w:rPr/>
        <w:t>de</w:t>
      </w:r>
      <w:r>
        <w:rPr>
          <w:spacing w:val="-6"/>
        </w:rPr>
        <w:t xml:space="preserve"> </w:t>
      </w:r>
      <w:r>
        <w:rPr/>
        <w:t>caracteres</w:t>
      </w:r>
      <w:r>
        <w:rPr>
          <w:spacing w:val="-6"/>
        </w:rPr>
        <w:t xml:space="preserve"> </w:t>
      </w:r>
      <w:r>
        <w:rPr/>
        <w:t>pueden</w:t>
      </w:r>
      <w:r>
        <w:rPr>
          <w:spacing w:val="-5"/>
        </w:rPr>
        <w:t xml:space="preserve"> </w:t>
      </w:r>
      <w:r>
        <w:rPr/>
        <w:t>expresarse</w:t>
      </w:r>
      <w:r>
        <w:rPr>
          <w:spacing w:val="-6"/>
        </w:rPr>
        <w:t xml:space="preserve"> </w:t>
      </w:r>
      <w:r>
        <w:rPr/>
        <w:t>de tres formas diferentes:</w:t>
      </w:r>
    </w:p>
    <w:p>
      <w:pPr>
        <w:pStyle w:val="ListParagraph"/>
        <w:numPr>
          <w:ilvl w:val="0"/>
          <w:numId w:val="54"/>
        </w:numPr>
        <w:tabs>
          <w:tab w:val="clear" w:pos="720"/>
          <w:tab w:val="left" w:pos="864" w:leader="none"/>
        </w:tabs>
        <w:spacing w:lineRule="auto" w:line="240" w:before="120" w:after="0"/>
        <w:ind w:hanging="284" w:left="864" w:right="0"/>
        <w:jc w:val="both"/>
        <w:rPr>
          <w:rFonts w:ascii="Courier New" w:hAnsi="Courier New"/>
          <w:sz w:val="24"/>
        </w:rPr>
      </w:pPr>
      <w:r>
        <w:rPr>
          <w:sz w:val="24"/>
        </w:rPr>
        <w:t>Una</w:t>
      </w:r>
      <w:r>
        <w:rPr>
          <w:spacing w:val="-3"/>
          <w:sz w:val="24"/>
        </w:rPr>
        <w:t xml:space="preserve"> </w:t>
      </w:r>
      <w:r>
        <w:rPr>
          <w:sz w:val="24"/>
        </w:rPr>
        <w:t>lista</w:t>
      </w:r>
      <w:r>
        <w:rPr>
          <w:spacing w:val="-3"/>
          <w:sz w:val="24"/>
        </w:rPr>
        <w:t xml:space="preserve"> </w:t>
      </w:r>
      <w:r>
        <w:rPr>
          <w:sz w:val="24"/>
        </w:rPr>
        <w:t>enumerada.</w:t>
      </w:r>
      <w:r>
        <w:rPr>
          <w:spacing w:val="-3"/>
          <w:sz w:val="24"/>
        </w:rPr>
        <w:t xml:space="preserve"> </w:t>
      </w:r>
      <w:r>
        <w:rPr>
          <w:sz w:val="24"/>
        </w:rPr>
        <w:t>Por</w:t>
      </w:r>
      <w:r>
        <w:rPr>
          <w:spacing w:val="-4"/>
          <w:sz w:val="24"/>
        </w:rPr>
        <w:t xml:space="preserve"> </w:t>
      </w:r>
      <w:r>
        <w:rPr>
          <w:sz w:val="24"/>
        </w:rPr>
        <w:t>ejemplo,</w:t>
      </w:r>
      <w:r>
        <w:rPr>
          <w:spacing w:val="-1"/>
          <w:sz w:val="24"/>
        </w:rPr>
        <w:t xml:space="preserve"> </w:t>
      </w:r>
      <w:r>
        <w:rPr>
          <w:rFonts w:ascii="Courier New" w:hAnsi="Courier New"/>
          <w:spacing w:val="-2"/>
          <w:sz w:val="24"/>
        </w:rPr>
        <w:t>ABCDEFGHIJKLMNOPQRSTUVWXYZ</w:t>
      </w:r>
    </w:p>
    <w:p>
      <w:pPr>
        <w:pStyle w:val="ListParagraph"/>
        <w:numPr>
          <w:ilvl w:val="0"/>
          <w:numId w:val="54"/>
        </w:numPr>
        <w:tabs>
          <w:tab w:val="clear" w:pos="720"/>
          <w:tab w:val="left" w:pos="864" w:leader="none"/>
        </w:tabs>
        <w:spacing w:lineRule="auto" w:line="240" w:before="0" w:after="0"/>
        <w:ind w:hanging="284" w:left="864" w:right="154"/>
        <w:jc w:val="both"/>
        <w:rPr>
          <w:sz w:val="24"/>
        </w:rPr>
      </w:pPr>
      <w:r>
        <w:rPr>
          <w:sz w:val="24"/>
        </w:rPr>
        <w:t>Un</w:t>
      </w:r>
      <w:r>
        <w:rPr>
          <w:spacing w:val="-3"/>
          <w:sz w:val="24"/>
        </w:rPr>
        <w:t xml:space="preserve"> </w:t>
      </w:r>
      <w:r>
        <w:rPr>
          <w:sz w:val="24"/>
        </w:rPr>
        <w:t>rango</w:t>
      </w:r>
      <w:r>
        <w:rPr>
          <w:spacing w:val="-2"/>
          <w:sz w:val="24"/>
        </w:rPr>
        <w:t xml:space="preserve"> </w:t>
      </w:r>
      <w:r>
        <w:rPr>
          <w:sz w:val="24"/>
        </w:rPr>
        <w:t>de</w:t>
      </w:r>
      <w:r>
        <w:rPr>
          <w:spacing w:val="-4"/>
          <w:sz w:val="24"/>
        </w:rPr>
        <w:t xml:space="preserve"> </w:t>
      </w:r>
      <w:r>
        <w:rPr>
          <w:sz w:val="24"/>
        </w:rPr>
        <w:t>caracteres.</w:t>
      </w:r>
      <w:r>
        <w:rPr>
          <w:spacing w:val="-3"/>
          <w:sz w:val="24"/>
        </w:rPr>
        <w:t xml:space="preserve"> </w:t>
      </w:r>
      <w:r>
        <w:rPr>
          <w:sz w:val="24"/>
        </w:rPr>
        <w:t>Por</w:t>
      </w:r>
      <w:r>
        <w:rPr>
          <w:spacing w:val="-3"/>
          <w:sz w:val="24"/>
        </w:rPr>
        <w:t xml:space="preserve"> </w:t>
      </w:r>
      <w:r>
        <w:rPr>
          <w:sz w:val="24"/>
        </w:rPr>
        <w:t xml:space="preserve">ejemplo, </w:t>
      </w:r>
      <w:r>
        <w:rPr>
          <w:rFonts w:ascii="Courier New" w:hAnsi="Courier New"/>
          <w:sz w:val="24"/>
        </w:rPr>
        <w:t>A-Z</w:t>
      </w:r>
      <w:r>
        <w:rPr>
          <w:sz w:val="24"/>
        </w:rPr>
        <w:t>.</w:t>
      </w:r>
      <w:r>
        <w:rPr>
          <w:spacing w:val="-3"/>
          <w:sz w:val="24"/>
        </w:rPr>
        <w:t xml:space="preserve"> </w:t>
      </w:r>
      <w:r>
        <w:rPr>
          <w:sz w:val="24"/>
        </w:rPr>
        <w:t>Fíjate</w:t>
      </w:r>
      <w:r>
        <w:rPr>
          <w:spacing w:val="-4"/>
          <w:sz w:val="24"/>
        </w:rPr>
        <w:t xml:space="preserve"> </w:t>
      </w:r>
      <w:r>
        <w:rPr>
          <w:sz w:val="24"/>
        </w:rPr>
        <w:t>que</w:t>
      </w:r>
      <w:r>
        <w:rPr>
          <w:spacing w:val="-4"/>
          <w:sz w:val="24"/>
        </w:rPr>
        <w:t xml:space="preserve"> </w:t>
      </w:r>
      <w:r>
        <w:rPr>
          <w:sz w:val="24"/>
        </w:rPr>
        <w:t>este</w:t>
      </w:r>
      <w:r>
        <w:rPr>
          <w:spacing w:val="-2"/>
          <w:sz w:val="24"/>
        </w:rPr>
        <w:t xml:space="preserve"> </w:t>
      </w:r>
      <w:r>
        <w:rPr>
          <w:sz w:val="24"/>
        </w:rPr>
        <w:t>método</w:t>
      </w:r>
      <w:r>
        <w:rPr>
          <w:spacing w:val="-2"/>
          <w:sz w:val="24"/>
        </w:rPr>
        <w:t xml:space="preserve"> </w:t>
      </w:r>
      <w:r>
        <w:rPr>
          <w:sz w:val="24"/>
        </w:rPr>
        <w:t>está</w:t>
      </w:r>
      <w:r>
        <w:rPr>
          <w:spacing w:val="-4"/>
          <w:sz w:val="24"/>
        </w:rPr>
        <w:t xml:space="preserve"> </w:t>
      </w:r>
      <w:r>
        <w:rPr>
          <w:sz w:val="24"/>
        </w:rPr>
        <w:t>sujeto</w:t>
      </w:r>
      <w:r>
        <w:rPr>
          <w:spacing w:val="-2"/>
          <w:sz w:val="24"/>
        </w:rPr>
        <w:t xml:space="preserve"> </w:t>
      </w:r>
      <w:r>
        <w:rPr>
          <w:sz w:val="24"/>
        </w:rPr>
        <w:t>a</w:t>
      </w:r>
      <w:r>
        <w:rPr>
          <w:spacing w:val="-4"/>
          <w:sz w:val="24"/>
        </w:rPr>
        <w:t xml:space="preserve"> </w:t>
      </w:r>
      <w:r>
        <w:rPr>
          <w:sz w:val="24"/>
        </w:rPr>
        <w:t>menudo</w:t>
      </w:r>
      <w:r>
        <w:rPr>
          <w:spacing w:val="-2"/>
          <w:sz w:val="24"/>
        </w:rPr>
        <w:t xml:space="preserve"> </w:t>
      </w:r>
      <w:r>
        <w:rPr>
          <w:sz w:val="24"/>
        </w:rPr>
        <w:t>a</w:t>
      </w:r>
      <w:r>
        <w:rPr>
          <w:spacing w:val="-4"/>
          <w:sz w:val="24"/>
        </w:rPr>
        <w:t xml:space="preserve"> </w:t>
      </w:r>
      <w:r>
        <w:rPr>
          <w:sz w:val="24"/>
        </w:rPr>
        <w:t>los mismos</w:t>
      </w:r>
      <w:r>
        <w:rPr>
          <w:spacing w:val="-1"/>
          <w:sz w:val="24"/>
        </w:rPr>
        <w:t xml:space="preserve"> </w:t>
      </w:r>
      <w:r>
        <w:rPr>
          <w:sz w:val="24"/>
        </w:rPr>
        <w:t>problemas</w:t>
      </w:r>
      <w:r>
        <w:rPr>
          <w:spacing w:val="-1"/>
          <w:sz w:val="24"/>
        </w:rPr>
        <w:t xml:space="preserve"> </w:t>
      </w:r>
      <w:r>
        <w:rPr>
          <w:sz w:val="24"/>
        </w:rPr>
        <w:t>que</w:t>
      </w:r>
      <w:r>
        <w:rPr>
          <w:spacing w:val="-2"/>
          <w:sz w:val="24"/>
        </w:rPr>
        <w:t xml:space="preserve"> </w:t>
      </w:r>
      <w:r>
        <w:rPr>
          <w:sz w:val="24"/>
        </w:rPr>
        <w:t>otros</w:t>
      </w:r>
      <w:r>
        <w:rPr>
          <w:spacing w:val="-1"/>
          <w:sz w:val="24"/>
        </w:rPr>
        <w:t xml:space="preserve"> </w:t>
      </w:r>
      <w:r>
        <w:rPr>
          <w:sz w:val="24"/>
        </w:rPr>
        <w:t>comandos,</w:t>
      </w:r>
      <w:r>
        <w:rPr>
          <w:spacing w:val="-1"/>
          <w:sz w:val="24"/>
        </w:rPr>
        <w:t xml:space="preserve"> </w:t>
      </w:r>
      <w:r>
        <w:rPr>
          <w:sz w:val="24"/>
        </w:rPr>
        <w:t>debido</w:t>
      </w:r>
      <w:r>
        <w:rPr>
          <w:spacing w:val="-1"/>
          <w:sz w:val="24"/>
        </w:rPr>
        <w:t xml:space="preserve"> </w:t>
      </w:r>
      <w:r>
        <w:rPr>
          <w:sz w:val="24"/>
        </w:rPr>
        <w:t>al tipo de</w:t>
      </w:r>
      <w:r>
        <w:rPr>
          <w:spacing w:val="-2"/>
          <w:sz w:val="24"/>
        </w:rPr>
        <w:t xml:space="preserve"> </w:t>
      </w:r>
      <w:r>
        <w:rPr>
          <w:sz w:val="24"/>
        </w:rPr>
        <w:t>orden</w:t>
      </w:r>
      <w:r>
        <w:rPr>
          <w:spacing w:val="-1"/>
          <w:sz w:val="24"/>
        </w:rPr>
        <w:t xml:space="preserve"> </w:t>
      </w:r>
      <w:r>
        <w:rPr>
          <w:sz w:val="24"/>
        </w:rPr>
        <w:t>local,</w:t>
      </w:r>
      <w:r>
        <w:rPr>
          <w:spacing w:val="-1"/>
          <w:sz w:val="24"/>
        </w:rPr>
        <w:t xml:space="preserve"> </w:t>
      </w:r>
      <w:r>
        <w:rPr>
          <w:sz w:val="24"/>
        </w:rPr>
        <w:t>y</w:t>
      </w:r>
      <w:r>
        <w:rPr>
          <w:spacing w:val="-1"/>
          <w:sz w:val="24"/>
        </w:rPr>
        <w:t xml:space="preserve"> </w:t>
      </w:r>
      <w:r>
        <w:rPr>
          <w:sz w:val="24"/>
        </w:rPr>
        <w:t>por</w:t>
      </w:r>
      <w:r>
        <w:rPr>
          <w:spacing w:val="-1"/>
          <w:sz w:val="24"/>
        </w:rPr>
        <w:t xml:space="preserve"> </w:t>
      </w:r>
      <w:r>
        <w:rPr>
          <w:sz w:val="24"/>
        </w:rPr>
        <w:t>lo tanto</w:t>
      </w:r>
      <w:r>
        <w:rPr>
          <w:spacing w:val="-1"/>
          <w:sz w:val="24"/>
        </w:rPr>
        <w:t xml:space="preserve"> </w:t>
      </w:r>
      <w:r>
        <w:rPr>
          <w:sz w:val="24"/>
        </w:rPr>
        <w:t>hay que usarlo con precaución.</w:t>
      </w:r>
    </w:p>
    <w:p>
      <w:pPr>
        <w:pStyle w:val="ListParagraph"/>
        <w:numPr>
          <w:ilvl w:val="0"/>
          <w:numId w:val="54"/>
        </w:numPr>
        <w:tabs>
          <w:tab w:val="clear" w:pos="720"/>
          <w:tab w:val="left" w:pos="864" w:leader="none"/>
        </w:tabs>
        <w:spacing w:lineRule="auto" w:line="240" w:before="0" w:after="0"/>
        <w:ind w:hanging="284" w:left="864" w:right="0"/>
        <w:jc w:val="both"/>
        <w:rPr>
          <w:sz w:val="24"/>
        </w:rPr>
      </w:pPr>
      <w:r>
        <w:rPr>
          <w:sz w:val="24"/>
        </w:rPr>
        <w:t>Clases</w:t>
      </w:r>
      <w:r>
        <w:rPr>
          <w:spacing w:val="-4"/>
          <w:sz w:val="24"/>
        </w:rPr>
        <w:t xml:space="preserve"> </w:t>
      </w:r>
      <w:r>
        <w:rPr>
          <w:sz w:val="24"/>
        </w:rPr>
        <w:t>de</w:t>
      </w:r>
      <w:r>
        <w:rPr>
          <w:spacing w:val="-4"/>
          <w:sz w:val="24"/>
        </w:rPr>
        <w:t xml:space="preserve"> </w:t>
      </w:r>
      <w:r>
        <w:rPr>
          <w:sz w:val="24"/>
        </w:rPr>
        <w:t>caracteres</w:t>
      </w:r>
      <w:r>
        <w:rPr>
          <w:spacing w:val="-3"/>
          <w:sz w:val="24"/>
        </w:rPr>
        <w:t xml:space="preserve"> </w:t>
      </w:r>
      <w:r>
        <w:rPr>
          <w:sz w:val="24"/>
        </w:rPr>
        <w:t>POSIX.</w:t>
      </w:r>
      <w:r>
        <w:rPr>
          <w:spacing w:val="-3"/>
          <w:sz w:val="24"/>
        </w:rPr>
        <w:t xml:space="preserve"> </w:t>
      </w:r>
      <w:r>
        <w:rPr>
          <w:sz w:val="24"/>
        </w:rPr>
        <w:t>Por</w:t>
      </w:r>
      <w:r>
        <w:rPr>
          <w:spacing w:val="-3"/>
          <w:sz w:val="24"/>
        </w:rPr>
        <w:t xml:space="preserve"> </w:t>
      </w:r>
      <w:r>
        <w:rPr>
          <w:sz w:val="24"/>
        </w:rPr>
        <w:t>ejemplo,</w:t>
      </w:r>
      <w:r>
        <w:rPr>
          <w:spacing w:val="1"/>
          <w:sz w:val="24"/>
        </w:rPr>
        <w:t xml:space="preserve"> </w:t>
      </w:r>
      <w:r>
        <w:rPr>
          <w:rFonts w:ascii="Courier New" w:hAnsi="Courier New"/>
          <w:spacing w:val="-2"/>
          <w:sz w:val="24"/>
        </w:rPr>
        <w:t>[:upper;]</w:t>
      </w:r>
      <w:r>
        <w:rPr>
          <w:spacing w:val="-2"/>
          <w:sz w:val="24"/>
        </w:rPr>
        <w:t>.</w:t>
      </w:r>
    </w:p>
    <w:p>
      <w:pPr>
        <w:pStyle w:val="BodyText"/>
        <w:spacing w:before="120" w:after="0"/>
        <w:ind w:left="155" w:right="135"/>
        <w:rPr/>
      </w:pPr>
      <w:r>
        <w:rPr/>
        <w:t>En la mayoría de los casos, ambas series de caracteres serán de igual longitud; sin embargo, es posible</w:t>
      </w:r>
      <w:r>
        <w:rPr>
          <w:spacing w:val="-3"/>
        </w:rPr>
        <w:t xml:space="preserve"> </w:t>
      </w:r>
      <w:r>
        <w:rPr/>
        <w:t>que</w:t>
      </w:r>
      <w:r>
        <w:rPr>
          <w:spacing w:val="-5"/>
        </w:rPr>
        <w:t xml:space="preserve"> </w:t>
      </w:r>
      <w:r>
        <w:rPr/>
        <w:t>la</w:t>
      </w:r>
      <w:r>
        <w:rPr>
          <w:spacing w:val="-3"/>
        </w:rPr>
        <w:t xml:space="preserve"> </w:t>
      </w:r>
      <w:r>
        <w:rPr/>
        <w:t>primera</w:t>
      </w:r>
      <w:r>
        <w:rPr>
          <w:spacing w:val="-3"/>
        </w:rPr>
        <w:t xml:space="preserve"> </w:t>
      </w:r>
      <w:r>
        <w:rPr/>
        <w:t>serie</w:t>
      </w:r>
      <w:r>
        <w:rPr>
          <w:spacing w:val="-5"/>
        </w:rPr>
        <w:t xml:space="preserve"> </w:t>
      </w:r>
      <w:r>
        <w:rPr/>
        <w:t>sea</w:t>
      </w:r>
      <w:r>
        <w:rPr>
          <w:spacing w:val="-3"/>
        </w:rPr>
        <w:t xml:space="preserve"> </w:t>
      </w:r>
      <w:r>
        <w:rPr/>
        <w:t>más</w:t>
      </w:r>
      <w:r>
        <w:rPr>
          <w:spacing w:val="-4"/>
        </w:rPr>
        <w:t xml:space="preserve"> </w:t>
      </w:r>
      <w:r>
        <w:rPr/>
        <w:t>grande</w:t>
      </w:r>
      <w:r>
        <w:rPr>
          <w:spacing w:val="-5"/>
        </w:rPr>
        <w:t xml:space="preserve"> </w:t>
      </w:r>
      <w:r>
        <w:rPr/>
        <w:t>que</w:t>
      </w:r>
      <w:r>
        <w:rPr>
          <w:spacing w:val="-3"/>
        </w:rPr>
        <w:t xml:space="preserve"> </w:t>
      </w:r>
      <w:r>
        <w:rPr/>
        <w:t>la</w:t>
      </w:r>
      <w:r>
        <w:rPr>
          <w:spacing w:val="-5"/>
        </w:rPr>
        <w:t xml:space="preserve"> </w:t>
      </w:r>
      <w:r>
        <w:rPr/>
        <w:t>segunda,</w:t>
      </w:r>
      <w:r>
        <w:rPr>
          <w:spacing w:val="-4"/>
        </w:rPr>
        <w:t xml:space="preserve"> </w:t>
      </w:r>
      <w:r>
        <w:rPr/>
        <w:t>particularmente</w:t>
      </w:r>
      <w:r>
        <w:rPr>
          <w:spacing w:val="-5"/>
        </w:rPr>
        <w:t xml:space="preserve"> </w:t>
      </w:r>
      <w:r>
        <w:rPr/>
        <w:t>y</w:t>
      </w:r>
      <w:r>
        <w:rPr>
          <w:spacing w:val="-4"/>
        </w:rPr>
        <w:t xml:space="preserve"> </w:t>
      </w:r>
      <w:r>
        <w:rPr/>
        <w:t>queremos</w:t>
      </w:r>
      <w:r>
        <w:rPr>
          <w:spacing w:val="-4"/>
        </w:rPr>
        <w:t xml:space="preserve"> </w:t>
      </w:r>
      <w:r>
        <w:rPr/>
        <w:t>convertir muchos caracteres a uno único: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"lowercase</w:t>
      </w:r>
      <w:r>
        <w:rPr>
          <w:rFonts w:ascii="Courier New" w:hAnsi="Courier New"/>
          <w:b/>
          <w:spacing w:val="-6"/>
          <w:sz w:val="24"/>
        </w:rPr>
        <w:t xml:space="preserve"> </w:t>
      </w:r>
      <w:r>
        <w:rPr>
          <w:rFonts w:ascii="Courier New" w:hAnsi="Courier New"/>
          <w:b/>
          <w:sz w:val="24"/>
        </w:rPr>
        <w:t>letters"</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tr</w:t>
      </w:r>
      <w:r>
        <w:rPr>
          <w:rFonts w:ascii="Courier New" w:hAnsi="Courier New"/>
          <w:b/>
          <w:spacing w:val="-6"/>
          <w:sz w:val="24"/>
        </w:rPr>
        <w:t xml:space="preserve"> </w:t>
      </w:r>
      <w:r>
        <w:rPr>
          <w:rFonts w:ascii="Courier New" w:hAnsi="Courier New"/>
          <w:b/>
          <w:sz w:val="24"/>
        </w:rPr>
        <w:t>[:lower:]</w:t>
      </w:r>
      <w:r>
        <w:rPr>
          <w:rFonts w:ascii="Courier New" w:hAnsi="Courier New"/>
          <w:b/>
          <w:spacing w:val="-6"/>
          <w:sz w:val="24"/>
        </w:rPr>
        <w:t xml:space="preserve"> </w:t>
      </w:r>
      <w:r>
        <w:rPr>
          <w:rFonts w:ascii="Courier New" w:hAnsi="Courier New"/>
          <w:b/>
          <w:spacing w:val="-10"/>
          <w:sz w:val="24"/>
        </w:rPr>
        <w:t>A</w:t>
      </w:r>
    </w:p>
    <w:p>
      <w:pPr>
        <w:pStyle w:val="BodyText"/>
        <w:rPr>
          <w:rFonts w:ascii="Courier New" w:hAnsi="Courier New"/>
        </w:rPr>
      </w:pPr>
      <w:r>
        <w:rPr>
          <w:rFonts w:ascii="Courier New" w:hAnsi="Courier New"/>
        </w:rPr>
        <w:t>AAAAAAAAA</w:t>
      </w:r>
      <w:r>
        <w:rPr>
          <w:rFonts w:ascii="Courier New" w:hAnsi="Courier New"/>
          <w:spacing w:val="-9"/>
        </w:rPr>
        <w:t xml:space="preserve"> </w:t>
      </w:r>
      <w:r>
        <w:rPr>
          <w:rFonts w:ascii="Courier New" w:hAnsi="Courier New"/>
          <w:spacing w:val="-2"/>
        </w:rPr>
        <w:t>AAAAAAA</w:t>
      </w:r>
    </w:p>
    <w:p>
      <w:pPr>
        <w:pStyle w:val="BodyText"/>
        <w:ind w:left="0" w:right="0"/>
        <w:rPr>
          <w:rFonts w:ascii="Courier New" w:hAnsi="Courier New"/>
        </w:rPr>
      </w:pPr>
      <w:r>
        <w:rPr>
          <w:rFonts w:ascii="Courier New" w:hAnsi="Courier New"/>
        </w:rPr>
      </w:r>
    </w:p>
    <w:p>
      <w:pPr>
        <w:pStyle w:val="BodyText"/>
        <w:ind w:left="155" w:right="148"/>
        <w:rPr/>
      </w:pPr>
      <w:r>
        <w:rPr/>
        <w:t xml:space="preserve">Además de la transliteración, </w:t>
      </w:r>
      <w:r>
        <w:rPr>
          <w:rFonts w:ascii="Courier New" w:hAnsi="Courier New"/>
        </w:rPr>
        <w:t>tr</w:t>
      </w:r>
      <w:r>
        <w:rPr>
          <w:rFonts w:ascii="Courier New" w:hAnsi="Courier New"/>
          <w:spacing w:val="-77"/>
        </w:rPr>
        <w:t xml:space="preserve"> </w:t>
      </w:r>
      <w:r>
        <w:rPr/>
        <w:t>permite que los caracteres sean simplemente eliminados de la cadena de entrada.</w:t>
      </w:r>
      <w:r>
        <w:rPr>
          <w:spacing w:val="-8"/>
        </w:rPr>
        <w:t xml:space="preserve"> </w:t>
      </w:r>
      <w:r>
        <w:rPr/>
        <w:t>Antes, en este capítulo, vimos el problema de convertir archivos de texto MS- DOS</w:t>
      </w:r>
      <w:r>
        <w:rPr>
          <w:spacing w:val="-4"/>
        </w:rPr>
        <w:t xml:space="preserve"> </w:t>
      </w:r>
      <w:r>
        <w:rPr/>
        <w:t>a</w:t>
      </w:r>
      <w:r>
        <w:rPr>
          <w:spacing w:val="-3"/>
        </w:rPr>
        <w:t xml:space="preserve"> </w:t>
      </w:r>
      <w:r>
        <w:rPr/>
        <w:t>texto</w:t>
      </w:r>
      <w:r>
        <w:rPr>
          <w:spacing w:val="-3"/>
        </w:rPr>
        <w:t xml:space="preserve"> </w:t>
      </w:r>
      <w:r>
        <w:rPr/>
        <w:t>estilo-Unix.</w:t>
      </w:r>
      <w:r>
        <w:rPr>
          <w:spacing w:val="-4"/>
        </w:rPr>
        <w:t xml:space="preserve"> </w:t>
      </w:r>
      <w:r>
        <w:rPr/>
        <w:t>Para</w:t>
      </w:r>
      <w:r>
        <w:rPr>
          <w:spacing w:val="-3"/>
        </w:rPr>
        <w:t xml:space="preserve"> </w:t>
      </w:r>
      <w:r>
        <w:rPr/>
        <w:t>realizar</w:t>
      </w:r>
      <w:r>
        <w:rPr>
          <w:spacing w:val="-4"/>
        </w:rPr>
        <w:t xml:space="preserve"> </w:t>
      </w:r>
      <w:r>
        <w:rPr/>
        <w:t>esta</w:t>
      </w:r>
      <w:r>
        <w:rPr>
          <w:spacing w:val="-3"/>
        </w:rPr>
        <w:t xml:space="preserve"> </w:t>
      </w:r>
      <w:r>
        <w:rPr/>
        <w:t>conversión,</w:t>
      </w:r>
      <w:r>
        <w:rPr>
          <w:spacing w:val="-4"/>
        </w:rPr>
        <w:t xml:space="preserve"> </w:t>
      </w:r>
      <w:r>
        <w:rPr/>
        <w:t>los</w:t>
      </w:r>
      <w:r>
        <w:rPr>
          <w:spacing w:val="-4"/>
        </w:rPr>
        <w:t xml:space="preserve"> </w:t>
      </w:r>
      <w:r>
        <w:rPr/>
        <w:t>caracteres</w:t>
      </w:r>
      <w:r>
        <w:rPr>
          <w:spacing w:val="-4"/>
        </w:rPr>
        <w:t xml:space="preserve"> </w:t>
      </w:r>
      <w:r>
        <w:rPr/>
        <w:t>de</w:t>
      </w:r>
      <w:r>
        <w:rPr>
          <w:spacing w:val="-5"/>
        </w:rPr>
        <w:t xml:space="preserve"> </w:t>
      </w:r>
      <w:r>
        <w:rPr/>
        <w:t>retorno</w:t>
      </w:r>
      <w:r>
        <w:rPr>
          <w:spacing w:val="-3"/>
        </w:rPr>
        <w:t xml:space="preserve"> </w:t>
      </w:r>
      <w:r>
        <w:rPr/>
        <w:t>de</w:t>
      </w:r>
      <w:r>
        <w:rPr>
          <w:spacing w:val="-5"/>
        </w:rPr>
        <w:t xml:space="preserve"> </w:t>
      </w:r>
      <w:r>
        <w:rPr/>
        <w:t>carro</w:t>
      </w:r>
      <w:r>
        <w:rPr>
          <w:spacing w:val="-4"/>
        </w:rPr>
        <w:t xml:space="preserve"> </w:t>
      </w:r>
      <w:r>
        <w:rPr/>
        <w:t xml:space="preserve">necesitan ser eliminados del final de cada línea. Ésto puede realizarse con </w:t>
      </w:r>
      <w:r>
        <w:rPr>
          <w:rFonts w:ascii="Courier New" w:hAnsi="Courier New"/>
        </w:rPr>
        <w:t>tr</w:t>
      </w:r>
      <w:r>
        <w:rPr>
          <w:rFonts w:ascii="Courier New" w:hAnsi="Courier New"/>
          <w:spacing w:val="-78"/>
        </w:rPr>
        <w:t xml:space="preserve"> </w:t>
      </w:r>
      <w:r>
        <w:rPr/>
        <w:t>de la forma siguiente:</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sz w:val="24"/>
        </w:rPr>
        <w:t>tr</w:t>
      </w:r>
      <w:r>
        <w:rPr>
          <w:rFonts w:ascii="Courier New" w:hAnsi="Courier New"/>
          <w:spacing w:val="-3"/>
          <w:sz w:val="24"/>
        </w:rPr>
        <w:t xml:space="preserve"> </w:t>
      </w:r>
      <w:r>
        <w:rPr>
          <w:rFonts w:ascii="Courier New" w:hAnsi="Courier New"/>
          <w:sz w:val="24"/>
        </w:rPr>
        <w:t>-d</w:t>
      </w:r>
      <w:r>
        <w:rPr>
          <w:rFonts w:ascii="Courier New" w:hAnsi="Courier New"/>
          <w:spacing w:val="-3"/>
          <w:sz w:val="24"/>
        </w:rPr>
        <w:t xml:space="preserve"> </w:t>
      </w:r>
      <w:r>
        <w:rPr>
          <w:rFonts w:ascii="Courier New" w:hAnsi="Courier New"/>
          <w:sz w:val="24"/>
        </w:rPr>
        <w:t>'\r'</w:t>
      </w:r>
      <w:r>
        <w:rPr>
          <w:rFonts w:ascii="Courier New" w:hAnsi="Courier New"/>
          <w:spacing w:val="-3"/>
          <w:sz w:val="24"/>
        </w:rPr>
        <w:t xml:space="preserve"> </w:t>
      </w:r>
      <w:r>
        <w:rPr>
          <w:rFonts w:ascii="Courier New" w:hAnsi="Courier New"/>
          <w:sz w:val="24"/>
        </w:rPr>
        <w:t>&lt;</w:t>
      </w:r>
      <w:r>
        <w:rPr>
          <w:rFonts w:ascii="Courier New" w:hAnsi="Courier New"/>
          <w:spacing w:val="-3"/>
          <w:sz w:val="24"/>
        </w:rPr>
        <w:t xml:space="preserve"> </w:t>
      </w:r>
      <w:r>
        <w:rPr>
          <w:rFonts w:ascii="Courier New" w:hAnsi="Courier New"/>
          <w:i/>
          <w:sz w:val="24"/>
        </w:rPr>
        <w:t>dos_file</w:t>
      </w:r>
      <w:r>
        <w:rPr>
          <w:rFonts w:ascii="Courier New" w:hAnsi="Courier New"/>
          <w:i/>
          <w:spacing w:val="-3"/>
          <w:sz w:val="24"/>
        </w:rPr>
        <w:t xml:space="preserve"> </w:t>
      </w:r>
      <w:r>
        <w:rPr>
          <w:rFonts w:ascii="Courier New" w:hAnsi="Courier New"/>
          <w:sz w:val="24"/>
        </w:rPr>
        <w:t>&gt;</w:t>
      </w:r>
      <w:r>
        <w:rPr>
          <w:rFonts w:ascii="Courier New" w:hAnsi="Courier New"/>
          <w:spacing w:val="-3"/>
          <w:sz w:val="24"/>
        </w:rPr>
        <w:t xml:space="preserve"> </w:t>
      </w:r>
      <w:r>
        <w:rPr>
          <w:rFonts w:ascii="Courier New" w:hAnsi="Courier New"/>
          <w:i/>
          <w:spacing w:val="-2"/>
          <w:sz w:val="24"/>
        </w:rPr>
        <w:t>unix_file</w:t>
      </w:r>
    </w:p>
    <w:p>
      <w:pPr>
        <w:pStyle w:val="BodyText"/>
        <w:ind w:left="0" w:right="0"/>
        <w:rPr>
          <w:rFonts w:ascii="Courier New" w:hAnsi="Courier New"/>
          <w:i/>
          <w:i/>
        </w:rPr>
      </w:pPr>
      <w:r>
        <w:rPr>
          <w:rFonts w:ascii="Courier New" w:hAnsi="Courier New"/>
          <w:i/>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donde</w:t>
      </w:r>
      <w:r>
        <w:rPr>
          <w:spacing w:val="-3"/>
        </w:rPr>
        <w:t xml:space="preserve"> </w:t>
      </w:r>
      <w:r>
        <w:rPr>
          <w:i/>
        </w:rPr>
        <w:t>dos_file</w:t>
      </w:r>
      <w:r>
        <w:rPr>
          <w:i/>
          <w:spacing w:val="-1"/>
        </w:rPr>
        <w:t xml:space="preserve"> </w:t>
      </w:r>
      <w:r>
        <w:rPr/>
        <w:t>es</w:t>
      </w:r>
      <w:r>
        <w:rPr>
          <w:spacing w:val="-3"/>
        </w:rPr>
        <w:t xml:space="preserve"> </w:t>
      </w:r>
      <w:r>
        <w:rPr/>
        <w:t>el</w:t>
      </w:r>
      <w:r>
        <w:rPr>
          <w:spacing w:val="-4"/>
        </w:rPr>
        <w:t xml:space="preserve"> </w:t>
      </w:r>
      <w:r>
        <w:rPr/>
        <w:t>archivo</w:t>
      </w:r>
      <w:r>
        <w:rPr>
          <w:spacing w:val="-2"/>
        </w:rPr>
        <w:t xml:space="preserve"> </w:t>
      </w:r>
      <w:r>
        <w:rPr/>
        <w:t>a</w:t>
      </w:r>
      <w:r>
        <w:rPr>
          <w:spacing w:val="-4"/>
        </w:rPr>
        <w:t xml:space="preserve"> </w:t>
      </w:r>
      <w:r>
        <w:rPr/>
        <w:t>convertir</w:t>
      </w:r>
      <w:r>
        <w:rPr>
          <w:spacing w:val="-2"/>
        </w:rPr>
        <w:t xml:space="preserve"> </w:t>
      </w:r>
      <w:r>
        <w:rPr/>
        <w:t>y</w:t>
      </w:r>
      <w:r>
        <w:rPr>
          <w:spacing w:val="-2"/>
        </w:rPr>
        <w:t xml:space="preserve"> </w:t>
      </w:r>
      <w:r>
        <w:rPr>
          <w:i/>
        </w:rPr>
        <w:t xml:space="preserve">unix_file </w:t>
      </w:r>
      <w:r>
        <w:rPr/>
        <w:t>es</w:t>
      </w:r>
      <w:r>
        <w:rPr>
          <w:spacing w:val="-3"/>
        </w:rPr>
        <w:t xml:space="preserve"> </w:t>
      </w:r>
      <w:r>
        <w:rPr/>
        <w:t>el</w:t>
      </w:r>
      <w:r>
        <w:rPr>
          <w:spacing w:val="-4"/>
        </w:rPr>
        <w:t xml:space="preserve"> </w:t>
      </w:r>
      <w:r>
        <w:rPr/>
        <w:t>resultado.</w:t>
      </w:r>
      <w:r>
        <w:rPr>
          <w:spacing w:val="-3"/>
        </w:rPr>
        <w:t xml:space="preserve"> </w:t>
      </w:r>
      <w:r>
        <w:rPr/>
        <w:t>Esta</w:t>
      </w:r>
      <w:r>
        <w:rPr>
          <w:spacing w:val="-1"/>
        </w:rPr>
        <w:t xml:space="preserve"> </w:t>
      </w:r>
      <w:r>
        <w:rPr/>
        <w:t>forma</w:t>
      </w:r>
      <w:r>
        <w:rPr>
          <w:spacing w:val="-4"/>
        </w:rPr>
        <w:t xml:space="preserve"> </w:t>
      </w:r>
      <w:r>
        <w:rPr/>
        <w:t>del</w:t>
      </w:r>
      <w:r>
        <w:rPr>
          <w:spacing w:val="-2"/>
        </w:rPr>
        <w:t xml:space="preserve"> </w:t>
      </w:r>
      <w:r>
        <w:rPr/>
        <w:t>comando</w:t>
      </w:r>
      <w:r>
        <w:rPr>
          <w:spacing w:val="-2"/>
        </w:rPr>
        <w:t xml:space="preserve"> </w:t>
      </w:r>
      <w:r>
        <w:rPr/>
        <w:t>utiliza</w:t>
      </w:r>
      <w:r>
        <w:rPr>
          <w:spacing w:val="-1"/>
        </w:rPr>
        <w:t xml:space="preserve"> </w:t>
      </w:r>
      <w:r>
        <w:rPr>
          <w:spacing w:val="-5"/>
        </w:rPr>
        <w:t>la</w:t>
      </w:r>
    </w:p>
    <w:p>
      <w:pPr>
        <w:pStyle w:val="BodyText"/>
        <w:spacing w:before="74" w:after="0"/>
        <w:ind w:left="155" w:right="135"/>
        <w:rPr/>
      </w:pPr>
      <w:r>
        <w:rPr/>
        <w:t>secuencia</w:t>
      </w:r>
      <w:r>
        <w:rPr>
          <w:spacing w:val="-5"/>
        </w:rPr>
        <w:t xml:space="preserve"> </w:t>
      </w:r>
      <w:r>
        <w:rPr/>
        <w:t>de</w:t>
      </w:r>
      <w:r>
        <w:rPr>
          <w:spacing w:val="-4"/>
        </w:rPr>
        <w:t xml:space="preserve"> </w:t>
      </w:r>
      <w:r>
        <w:rPr/>
        <w:t>escape</w:t>
      </w:r>
      <w:r>
        <w:rPr>
          <w:spacing w:val="-3"/>
        </w:rPr>
        <w:t xml:space="preserve"> </w:t>
      </w:r>
      <w:r>
        <w:rPr>
          <w:rFonts w:ascii="Courier New" w:hAnsi="Courier New"/>
        </w:rPr>
        <w:t>\r</w:t>
      </w:r>
      <w:r>
        <w:rPr>
          <w:rFonts w:ascii="Courier New" w:hAnsi="Courier New"/>
          <w:spacing w:val="-85"/>
        </w:rPr>
        <w:t xml:space="preserve"> </w:t>
      </w:r>
      <w:r>
        <w:rPr/>
        <w:t>para</w:t>
      </w:r>
      <w:r>
        <w:rPr>
          <w:spacing w:val="-2"/>
        </w:rPr>
        <w:t xml:space="preserve"> </w:t>
      </w:r>
      <w:r>
        <w:rPr/>
        <w:t>representar</w:t>
      </w:r>
      <w:r>
        <w:rPr>
          <w:spacing w:val="-2"/>
        </w:rPr>
        <w:t xml:space="preserve"> </w:t>
      </w:r>
      <w:r>
        <w:rPr/>
        <w:t>el</w:t>
      </w:r>
      <w:r>
        <w:rPr>
          <w:spacing w:val="-4"/>
        </w:rPr>
        <w:t xml:space="preserve"> </w:t>
      </w:r>
      <w:r>
        <w:rPr/>
        <w:t>carácter</w:t>
      </w:r>
      <w:r>
        <w:rPr>
          <w:spacing w:val="-2"/>
        </w:rPr>
        <w:t xml:space="preserve"> </w:t>
      </w:r>
      <w:r>
        <w:rPr/>
        <w:t>retorno</w:t>
      </w:r>
      <w:r>
        <w:rPr>
          <w:spacing w:val="-2"/>
        </w:rPr>
        <w:t xml:space="preserve"> </w:t>
      </w:r>
      <w:r>
        <w:rPr/>
        <w:t>de</w:t>
      </w:r>
      <w:r>
        <w:rPr>
          <w:spacing w:val="-4"/>
        </w:rPr>
        <w:t xml:space="preserve"> </w:t>
      </w:r>
      <w:r>
        <w:rPr/>
        <w:t>carro.</w:t>
      </w:r>
      <w:r>
        <w:rPr>
          <w:spacing w:val="-3"/>
        </w:rPr>
        <w:t xml:space="preserve"> </w:t>
      </w:r>
      <w:r>
        <w:rPr/>
        <w:t>Para</w:t>
      </w:r>
      <w:r>
        <w:rPr>
          <w:spacing w:val="-2"/>
        </w:rPr>
        <w:t xml:space="preserve"> </w:t>
      </w:r>
      <w:r>
        <w:rPr/>
        <w:t>ver</w:t>
      </w:r>
      <w:r>
        <w:rPr>
          <w:spacing w:val="-3"/>
        </w:rPr>
        <w:t xml:space="preserve"> </w:t>
      </w:r>
      <w:r>
        <w:rPr/>
        <w:t>una</w:t>
      </w:r>
      <w:r>
        <w:rPr>
          <w:spacing w:val="-4"/>
        </w:rPr>
        <w:t xml:space="preserve"> </w:t>
      </w:r>
      <w:r>
        <w:rPr/>
        <w:t>lista</w:t>
      </w:r>
      <w:r>
        <w:rPr>
          <w:spacing w:val="-2"/>
        </w:rPr>
        <w:t xml:space="preserve"> </w:t>
      </w:r>
      <w:r>
        <w:rPr/>
        <w:t>completa</w:t>
      </w:r>
      <w:r>
        <w:rPr>
          <w:spacing w:val="-2"/>
        </w:rPr>
        <w:t xml:space="preserve"> </w:t>
      </w:r>
      <w:r>
        <w:rPr/>
        <w:t xml:space="preserve">de las secuencias y clases de caracteres que soporta </w:t>
      </w:r>
      <w:r>
        <w:rPr>
          <w:rFonts w:ascii="Courier New" w:hAnsi="Courier New"/>
        </w:rPr>
        <w:t>tr</w:t>
      </w:r>
      <w:r>
        <w:rPr/>
        <w:t>, prueba:</w:t>
      </w:r>
    </w:p>
    <w:p>
      <w:pPr>
        <w:pStyle w:val="BodyText"/>
        <w:spacing w:before="11" w:after="0"/>
        <w:ind w:left="0" w:right="0"/>
        <w:rPr>
          <w:sz w:val="23"/>
        </w:rPr>
      </w:pPr>
      <w:r>
        <w:rPr>
          <w:sz w:val="23"/>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tr</w:t>
      </w:r>
      <w:r>
        <w:rPr>
          <w:rFonts w:ascii="Courier New" w:hAnsi="Courier New"/>
          <w:b/>
          <w:spacing w:val="-6"/>
          <w:sz w:val="24"/>
        </w:rPr>
        <w:t xml:space="preserve"> </w:t>
      </w:r>
      <w:r>
        <w:rPr>
          <w:rFonts w:ascii="Courier New" w:hAnsi="Courier New"/>
          <w:b/>
          <w:sz w:val="24"/>
        </w:rPr>
        <w:t>--</w:t>
      </w:r>
      <w:r>
        <w:rPr>
          <w:rFonts w:ascii="Courier New" w:hAnsi="Courier New"/>
          <w:b/>
          <w:spacing w:val="-4"/>
          <w:sz w:val="24"/>
        </w:rPr>
        <w:t>help</w:t>
      </w:r>
    </w:p>
    <w:p>
      <w:pPr>
        <w:pStyle w:val="BodyText"/>
        <w:ind w:left="0" w:right="0"/>
        <w:rPr>
          <w:rFonts w:ascii="Courier New" w:hAnsi="Courier New"/>
          <w:b/>
        </w:rPr>
      </w:pPr>
      <w:r>
        <w:rPr>
          <w:rFonts w:ascii="Courier New" w:hAnsi="Courier New"/>
          <w:b/>
        </w:rPr>
      </w:r>
    </w:p>
    <w:p>
      <w:pPr>
        <w:pStyle w:val="BodyText"/>
        <w:ind w:left="155" w:right="135"/>
        <w:rPr/>
      </w:pPr>
      <w:r>
        <w:rPr>
          <w:rFonts w:ascii="Courier New" w:hAnsi="Courier New"/>
        </w:rPr>
        <w:t>tr</w:t>
      </w:r>
      <w:r>
        <w:rPr>
          <w:rFonts w:ascii="Courier New" w:hAnsi="Courier New"/>
          <w:spacing w:val="-85"/>
        </w:rPr>
        <w:t xml:space="preserve"> </w:t>
      </w:r>
      <w:r>
        <w:rPr/>
        <w:t>puede</w:t>
      </w:r>
      <w:r>
        <w:rPr>
          <w:spacing w:val="-9"/>
        </w:rPr>
        <w:t xml:space="preserve"> </w:t>
      </w:r>
      <w:r>
        <w:rPr/>
        <w:t>realizar</w:t>
      </w:r>
      <w:r>
        <w:rPr>
          <w:spacing w:val="-4"/>
        </w:rPr>
        <w:t xml:space="preserve"> </w:t>
      </w:r>
      <w:r>
        <w:rPr/>
        <w:t>otro</w:t>
      </w:r>
      <w:r>
        <w:rPr>
          <w:spacing w:val="-3"/>
        </w:rPr>
        <w:t xml:space="preserve"> </w:t>
      </w:r>
      <w:r>
        <w:rPr/>
        <w:t>truco</w:t>
      </w:r>
      <w:r>
        <w:rPr>
          <w:spacing w:val="-4"/>
        </w:rPr>
        <w:t xml:space="preserve"> </w:t>
      </w:r>
      <w:r>
        <w:rPr/>
        <w:t>también.</w:t>
      </w:r>
      <w:r>
        <w:rPr>
          <w:spacing w:val="-3"/>
        </w:rPr>
        <w:t xml:space="preserve"> </w:t>
      </w:r>
      <w:r>
        <w:rPr/>
        <w:t>Usando</w:t>
      </w:r>
      <w:r>
        <w:rPr>
          <w:spacing w:val="-4"/>
        </w:rPr>
        <w:t xml:space="preserve"> </w:t>
      </w:r>
      <w:r>
        <w:rPr/>
        <w:t>la</w:t>
      </w:r>
      <w:r>
        <w:rPr>
          <w:spacing w:val="-5"/>
        </w:rPr>
        <w:t xml:space="preserve"> </w:t>
      </w:r>
      <w:r>
        <w:rPr/>
        <w:t xml:space="preserve">opción </w:t>
      </w:r>
      <w:r>
        <w:rPr>
          <w:rFonts w:ascii="Courier New" w:hAnsi="Courier New"/>
        </w:rPr>
        <w:t>-s</w:t>
      </w:r>
      <w:r>
        <w:rPr/>
        <w:t>,</w:t>
      </w:r>
      <w:r>
        <w:rPr>
          <w:spacing w:val="-4"/>
        </w:rPr>
        <w:t xml:space="preserve"> </w:t>
      </w:r>
      <w:r>
        <w:rPr>
          <w:rFonts w:ascii="Courier New" w:hAnsi="Courier New"/>
        </w:rPr>
        <w:t>tr</w:t>
      </w:r>
      <w:r>
        <w:rPr>
          <w:rFonts w:ascii="Courier New" w:hAnsi="Courier New"/>
          <w:spacing w:val="-85"/>
        </w:rPr>
        <w:t xml:space="preserve"> </w:t>
      </w:r>
      <w:r>
        <w:rPr/>
        <w:t>puede</w:t>
      </w:r>
      <w:r>
        <w:rPr>
          <w:spacing w:val="-5"/>
        </w:rPr>
        <w:t xml:space="preserve"> </w:t>
      </w:r>
      <w:r>
        <w:rPr/>
        <w:t>"squeeze"</w:t>
      </w:r>
      <w:r>
        <w:rPr>
          <w:spacing w:val="-3"/>
        </w:rPr>
        <w:t xml:space="preserve"> </w:t>
      </w:r>
      <w:r>
        <w:rPr/>
        <w:t>(borrar)</w:t>
      </w:r>
      <w:r>
        <w:rPr>
          <w:spacing w:val="-4"/>
        </w:rPr>
        <w:t xml:space="preserve"> </w:t>
      </w:r>
      <w:r>
        <w:rPr/>
        <w:t>las instancias repetidas de un caracter: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"aaabbbccc"</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tr</w:t>
      </w:r>
      <w:r>
        <w:rPr>
          <w:rFonts w:ascii="Courier New" w:hAnsi="Courier New"/>
          <w:b/>
          <w:spacing w:val="-5"/>
          <w:sz w:val="24"/>
        </w:rPr>
        <w:t xml:space="preserve"> </w:t>
      </w:r>
      <w:r>
        <w:rPr>
          <w:rFonts w:ascii="Courier New" w:hAnsi="Courier New"/>
          <w:b/>
          <w:sz w:val="24"/>
        </w:rPr>
        <w:t>-s</w:t>
      </w:r>
      <w:r>
        <w:rPr>
          <w:rFonts w:ascii="Courier New" w:hAnsi="Courier New"/>
          <w:b/>
          <w:spacing w:val="-5"/>
          <w:sz w:val="24"/>
        </w:rPr>
        <w:t xml:space="preserve"> ab</w:t>
      </w:r>
    </w:p>
    <w:p>
      <w:pPr>
        <w:pStyle w:val="BodyText"/>
        <w:rPr>
          <w:rFonts w:ascii="Courier New" w:hAnsi="Courier New"/>
        </w:rPr>
      </w:pPr>
      <w:r>
        <w:rPr>
          <w:rFonts w:ascii="Courier New" w:hAnsi="Courier New"/>
          <w:spacing w:val="-2"/>
        </w:rPr>
        <w:t>abccc</w:t>
      </w:r>
    </w:p>
    <w:p>
      <w:pPr>
        <w:pStyle w:val="BodyText"/>
        <w:ind w:left="0" w:right="0"/>
        <w:rPr>
          <w:rFonts w:ascii="Courier New" w:hAnsi="Courier New"/>
        </w:rPr>
      </w:pPr>
      <w:r>
        <w:rPr>
          <w:rFonts w:ascii="Courier New" w:hAnsi="Courier New"/>
        </w:rPr>
      </w:r>
    </w:p>
    <w:p>
      <w:pPr>
        <w:pStyle w:val="BodyText"/>
        <w:ind w:left="155" w:right="135"/>
        <w:rPr/>
      </w:pPr>
      <w:r>
        <w:rPr/>
        <w:t xml:space="preserve">Aquí tenemos un cadena que contiene caracteres repetidos. Especificando la lista "ab" a </w:t>
      </w:r>
      <w:r>
        <w:rPr>
          <w:rFonts w:ascii="Courier New" w:hAnsi="Courier New"/>
        </w:rPr>
        <w:t>tr</w:t>
      </w:r>
      <w:r>
        <w:rPr/>
        <w:t>, eliminamos las instancias repetidas de las letras de la lista, mientras que deja los caractres que no aparecen</w:t>
      </w:r>
      <w:r>
        <w:rPr>
          <w:spacing w:val="-2"/>
        </w:rPr>
        <w:t xml:space="preserve"> </w:t>
      </w:r>
      <w:r>
        <w:rPr/>
        <w:t>en</w:t>
      </w:r>
      <w:r>
        <w:rPr>
          <w:spacing w:val="-3"/>
        </w:rPr>
        <w:t xml:space="preserve"> </w:t>
      </w:r>
      <w:r>
        <w:rPr/>
        <w:t>la</w:t>
      </w:r>
      <w:r>
        <w:rPr>
          <w:spacing w:val="-4"/>
        </w:rPr>
        <w:t xml:space="preserve"> </w:t>
      </w:r>
      <w:r>
        <w:rPr/>
        <w:t>lista</w:t>
      </w:r>
      <w:r>
        <w:rPr>
          <w:spacing w:val="-4"/>
        </w:rPr>
        <w:t xml:space="preserve"> </w:t>
      </w:r>
      <w:r>
        <w:rPr/>
        <w:t>("c")</w:t>
      </w:r>
      <w:r>
        <w:rPr>
          <w:spacing w:val="-2"/>
        </w:rPr>
        <w:t xml:space="preserve"> </w:t>
      </w:r>
      <w:r>
        <w:rPr/>
        <w:t>sin</w:t>
      </w:r>
      <w:r>
        <w:rPr>
          <w:spacing w:val="-3"/>
        </w:rPr>
        <w:t xml:space="preserve"> </w:t>
      </w:r>
      <w:r>
        <w:rPr/>
        <w:t>cambios.</w:t>
      </w:r>
      <w:r>
        <w:rPr>
          <w:spacing w:val="-3"/>
        </w:rPr>
        <w:t xml:space="preserve"> </w:t>
      </w:r>
      <w:r>
        <w:rPr/>
        <w:t>Fíjate</w:t>
      </w:r>
      <w:r>
        <w:rPr>
          <w:spacing w:val="-2"/>
        </w:rPr>
        <w:t xml:space="preserve"> </w:t>
      </w:r>
      <w:r>
        <w:rPr/>
        <w:t>que</w:t>
      </w:r>
      <w:r>
        <w:rPr>
          <w:spacing w:val="-4"/>
        </w:rPr>
        <w:t xml:space="preserve"> </w:t>
      </w:r>
      <w:r>
        <w:rPr/>
        <w:t>los</w:t>
      </w:r>
      <w:r>
        <w:rPr>
          <w:spacing w:val="-3"/>
        </w:rPr>
        <w:t xml:space="preserve"> </w:t>
      </w:r>
      <w:r>
        <w:rPr/>
        <w:t>caracteres</w:t>
      </w:r>
      <w:r>
        <w:rPr>
          <w:spacing w:val="-3"/>
        </w:rPr>
        <w:t xml:space="preserve"> </w:t>
      </w:r>
      <w:r>
        <w:rPr/>
        <w:t>repetidos</w:t>
      </w:r>
      <w:r>
        <w:rPr>
          <w:spacing w:val="-3"/>
        </w:rPr>
        <w:t xml:space="preserve"> </w:t>
      </w:r>
      <w:r>
        <w:rPr/>
        <w:t>debe</w:t>
      </w:r>
      <w:r>
        <w:rPr>
          <w:spacing w:val="-2"/>
        </w:rPr>
        <w:t xml:space="preserve"> </w:t>
      </w:r>
      <w:r>
        <w:rPr/>
        <w:t>estar</w:t>
      </w:r>
      <w:r>
        <w:rPr>
          <w:spacing w:val="-3"/>
        </w:rPr>
        <w:t xml:space="preserve"> </w:t>
      </w:r>
      <w:r>
        <w:rPr/>
        <w:t>contiguos.</w:t>
      </w:r>
      <w:r>
        <w:rPr>
          <w:spacing w:val="-3"/>
        </w:rPr>
        <w:t xml:space="preserve"> </w:t>
      </w:r>
      <w:r>
        <w:rPr/>
        <w:t>Si</w:t>
      </w:r>
      <w:r>
        <w:rPr>
          <w:spacing w:val="-4"/>
        </w:rPr>
        <w:t xml:space="preserve"> </w:t>
      </w:r>
      <w:r>
        <w:rPr/>
        <w:t>no lo están:</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"abcabcabc"</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tr</w:t>
      </w:r>
      <w:r>
        <w:rPr>
          <w:rFonts w:ascii="Courier New" w:hAnsi="Courier New"/>
          <w:b/>
          <w:spacing w:val="-5"/>
          <w:sz w:val="24"/>
        </w:rPr>
        <w:t xml:space="preserve"> </w:t>
      </w:r>
      <w:r>
        <w:rPr>
          <w:rFonts w:ascii="Courier New" w:hAnsi="Courier New"/>
          <w:b/>
          <w:sz w:val="24"/>
        </w:rPr>
        <w:t>-s</w:t>
      </w:r>
      <w:r>
        <w:rPr>
          <w:rFonts w:ascii="Courier New" w:hAnsi="Courier New"/>
          <w:b/>
          <w:spacing w:val="-5"/>
          <w:sz w:val="24"/>
        </w:rPr>
        <w:t xml:space="preserve"> ab</w:t>
      </w:r>
    </w:p>
    <w:p>
      <w:pPr>
        <w:pStyle w:val="BodyText"/>
        <w:rPr>
          <w:rFonts w:ascii="Courier New" w:hAnsi="Courier New"/>
        </w:rPr>
      </w:pPr>
      <w:r>
        <w:rPr>
          <w:rFonts w:ascii="Courier New" w:hAnsi="Courier New"/>
          <w:spacing w:val="-2"/>
        </w:rPr>
        <w:t>abcabcabc</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la</w:t>
      </w:r>
      <w:r>
        <w:rPr>
          <w:spacing w:val="-1"/>
        </w:rPr>
        <w:t xml:space="preserve"> </w:t>
      </w:r>
      <w:r>
        <w:rPr/>
        <w:t>eliminación</w:t>
      </w:r>
      <w:r>
        <w:rPr>
          <w:spacing w:val="-2"/>
        </w:rPr>
        <w:t xml:space="preserve"> </w:t>
      </w:r>
      <w:r>
        <w:rPr/>
        <w:t>no</w:t>
      </w:r>
      <w:r>
        <w:rPr>
          <w:spacing w:val="-2"/>
        </w:rPr>
        <w:t xml:space="preserve"> </w:t>
      </w:r>
      <w:r>
        <w:rPr/>
        <w:t>tendrá</w:t>
      </w:r>
      <w:r>
        <w:rPr>
          <w:spacing w:val="-2"/>
        </w:rPr>
        <w:t xml:space="preserve"> efecto.</w:t>
      </w:r>
    </w:p>
    <w:p>
      <w:pPr>
        <w:pStyle w:val="BodyText"/>
        <w:spacing w:before="4" w:after="0"/>
        <w:ind w:left="0" w:right="0"/>
        <w:rPr>
          <w:sz w:val="31"/>
        </w:rPr>
      </w:pPr>
      <w:r>
        <w:rPr>
          <w:sz w:val="31"/>
        </w:rPr>
      </w:r>
    </w:p>
    <w:p>
      <w:pPr>
        <w:pStyle w:val="Heading1"/>
        <w:rPr/>
      </w:pPr>
      <w:r>
        <w:rPr>
          <w:spacing w:val="-5"/>
        </w:rPr>
        <w:t>sed</w:t>
      </w:r>
    </w:p>
    <w:p>
      <w:pPr>
        <w:pStyle w:val="BodyText"/>
        <w:spacing w:before="119" w:after="0"/>
        <w:ind w:left="155" w:right="135"/>
        <w:rPr/>
      </w:pPr>
      <w:r>
        <w:rPr/>
        <w:t>El</w:t>
      </w:r>
      <w:r>
        <w:rPr>
          <w:spacing w:val="-6"/>
        </w:rPr>
        <w:t xml:space="preserve"> </w:t>
      </w:r>
      <w:r>
        <w:rPr/>
        <w:t>nombre</w:t>
      </w:r>
      <w:r>
        <w:rPr>
          <w:spacing w:val="-2"/>
        </w:rPr>
        <w:t xml:space="preserve"> </w:t>
      </w:r>
      <w:r>
        <w:rPr>
          <w:rFonts w:ascii="Courier New" w:hAnsi="Courier New"/>
        </w:rPr>
        <w:t>sed</w:t>
      </w:r>
      <w:r>
        <w:rPr>
          <w:rFonts w:ascii="Courier New" w:hAnsi="Courier New"/>
          <w:spacing w:val="-85"/>
        </w:rPr>
        <w:t xml:space="preserve"> </w:t>
      </w:r>
      <w:r>
        <w:rPr/>
        <w:t>es</w:t>
      </w:r>
      <w:r>
        <w:rPr>
          <w:spacing w:val="-4"/>
        </w:rPr>
        <w:t xml:space="preserve"> </w:t>
      </w:r>
      <w:r>
        <w:rPr/>
        <w:t>una</w:t>
      </w:r>
      <w:r>
        <w:rPr>
          <w:spacing w:val="-5"/>
        </w:rPr>
        <w:t xml:space="preserve"> </w:t>
      </w:r>
      <w:r>
        <w:rPr/>
        <w:t>abreviatura</w:t>
      </w:r>
      <w:r>
        <w:rPr>
          <w:spacing w:val="-3"/>
        </w:rPr>
        <w:t xml:space="preserve"> </w:t>
      </w:r>
      <w:r>
        <w:rPr/>
        <w:t>de</w:t>
      </w:r>
      <w:r>
        <w:rPr>
          <w:spacing w:val="-3"/>
        </w:rPr>
        <w:t xml:space="preserve"> </w:t>
      </w:r>
      <w:r>
        <w:rPr>
          <w:i/>
        </w:rPr>
        <w:t>stream</w:t>
      </w:r>
      <w:r>
        <w:rPr>
          <w:i/>
          <w:spacing w:val="-4"/>
        </w:rPr>
        <w:t xml:space="preserve"> </w:t>
      </w:r>
      <w:r>
        <w:rPr>
          <w:i/>
        </w:rPr>
        <w:t>editor</w:t>
      </w:r>
      <w:r>
        <w:rPr>
          <w:i/>
          <w:spacing w:val="-1"/>
        </w:rPr>
        <w:t xml:space="preserve"> </w:t>
      </w:r>
      <w:r>
        <w:rPr/>
        <w:t>(editor</w:t>
      </w:r>
      <w:r>
        <w:rPr>
          <w:spacing w:val="-3"/>
        </w:rPr>
        <w:t xml:space="preserve"> </w:t>
      </w:r>
      <w:r>
        <w:rPr/>
        <w:t>de</w:t>
      </w:r>
      <w:r>
        <w:rPr>
          <w:spacing w:val="-5"/>
        </w:rPr>
        <w:t xml:space="preserve"> </w:t>
      </w:r>
      <w:r>
        <w:rPr/>
        <w:t>cadenas).</w:t>
      </w:r>
      <w:r>
        <w:rPr>
          <w:spacing w:val="-3"/>
        </w:rPr>
        <w:t xml:space="preserve"> </w:t>
      </w:r>
      <w:r>
        <w:rPr/>
        <w:t>Realiza</w:t>
      </w:r>
      <w:r>
        <w:rPr>
          <w:spacing w:val="-5"/>
        </w:rPr>
        <w:t xml:space="preserve"> </w:t>
      </w:r>
      <w:r>
        <w:rPr/>
        <w:t>edición</w:t>
      </w:r>
      <w:r>
        <w:rPr>
          <w:spacing w:val="-4"/>
        </w:rPr>
        <w:t xml:space="preserve"> </w:t>
      </w:r>
      <w:r>
        <w:rPr/>
        <w:t>de</w:t>
      </w:r>
      <w:r>
        <w:rPr>
          <w:spacing w:val="-3"/>
        </w:rPr>
        <w:t xml:space="preserve"> </w:t>
      </w:r>
      <w:r>
        <w:rPr/>
        <w:t>texto</w:t>
      </w:r>
      <w:r>
        <w:rPr>
          <w:spacing w:val="-3"/>
        </w:rPr>
        <w:t xml:space="preserve"> </w:t>
      </w:r>
      <w:r>
        <w:rPr/>
        <w:t xml:space="preserve">en una cadena de texto, en una serie de archivos especificados o en la entrada estándar. </w:t>
      </w:r>
      <w:r>
        <w:rPr>
          <w:rFonts w:ascii="Courier New" w:hAnsi="Courier New"/>
        </w:rPr>
        <w:t>sed</w:t>
      </w:r>
      <w:r>
        <w:rPr>
          <w:rFonts w:ascii="Courier New" w:hAnsi="Courier New"/>
          <w:spacing w:val="-80"/>
        </w:rPr>
        <w:t xml:space="preserve"> </w:t>
      </w:r>
      <w:r>
        <w:rPr/>
        <w:t>es un programa potente y algo complejo (hay libros enteros sobre él), así que no lo veremos completamente aquí.</w:t>
      </w:r>
    </w:p>
    <w:p>
      <w:pPr>
        <w:pStyle w:val="BodyText"/>
        <w:ind w:left="0" w:right="0"/>
        <w:rPr/>
      </w:pPr>
      <w:r>
        <w:rPr/>
      </w:r>
    </w:p>
    <w:p>
      <w:pPr>
        <w:pStyle w:val="BodyText"/>
        <w:ind w:left="155" w:right="135"/>
        <w:rPr/>
      </w:pPr>
      <w:r>
        <w:rPr/>
        <w:t>En general, la</w:t>
      </w:r>
      <w:r>
        <w:rPr>
          <w:spacing w:val="-2"/>
        </w:rPr>
        <w:t xml:space="preserve"> </w:t>
      </w:r>
      <w:r>
        <w:rPr/>
        <w:t>forma en</w:t>
      </w:r>
      <w:r>
        <w:rPr>
          <w:spacing w:val="-1"/>
        </w:rPr>
        <w:t xml:space="preserve"> </w:t>
      </w:r>
      <w:r>
        <w:rPr/>
        <w:t>que</w:t>
      </w:r>
      <w:r>
        <w:rPr>
          <w:spacing w:val="-2"/>
        </w:rPr>
        <w:t xml:space="preserve"> </w:t>
      </w:r>
      <w:r>
        <w:rPr/>
        <w:t xml:space="preserve">funciona </w:t>
      </w:r>
      <w:r>
        <w:rPr>
          <w:rFonts w:ascii="Courier New" w:hAnsi="Courier New"/>
        </w:rPr>
        <w:t>sed</w:t>
      </w:r>
      <w:r>
        <w:rPr>
          <w:rFonts w:ascii="Courier New" w:hAnsi="Courier New"/>
          <w:spacing w:val="-85"/>
        </w:rPr>
        <w:t xml:space="preserve"> </w:t>
      </w:r>
      <w:r>
        <w:rPr/>
        <w:t>es</w:t>
      </w:r>
      <w:r>
        <w:rPr>
          <w:spacing w:val="-1"/>
        </w:rPr>
        <w:t xml:space="preserve"> </w:t>
      </w:r>
      <w:r>
        <w:rPr/>
        <w:t>que</w:t>
      </w:r>
      <w:r>
        <w:rPr>
          <w:spacing w:val="-2"/>
        </w:rPr>
        <w:t xml:space="preserve"> </w:t>
      </w:r>
      <w:r>
        <w:rPr/>
        <w:t>se</w:t>
      </w:r>
      <w:r>
        <w:rPr>
          <w:spacing w:val="-2"/>
        </w:rPr>
        <w:t xml:space="preserve"> </w:t>
      </w:r>
      <w:r>
        <w:rPr/>
        <w:t>le da</w:t>
      </w:r>
      <w:r>
        <w:rPr>
          <w:spacing w:val="-2"/>
        </w:rPr>
        <w:t xml:space="preserve"> </w:t>
      </w:r>
      <w:r>
        <w:rPr/>
        <w:t>un</w:t>
      </w:r>
      <w:r>
        <w:rPr>
          <w:spacing w:val="-1"/>
        </w:rPr>
        <w:t xml:space="preserve"> </w:t>
      </w:r>
      <w:r>
        <w:rPr/>
        <w:t>comando</w:t>
      </w:r>
      <w:r>
        <w:rPr>
          <w:spacing w:val="-1"/>
        </w:rPr>
        <w:t xml:space="preserve"> </w:t>
      </w:r>
      <w:r>
        <w:rPr/>
        <w:t>simple de</w:t>
      </w:r>
      <w:r>
        <w:rPr>
          <w:spacing w:val="-2"/>
        </w:rPr>
        <w:t xml:space="preserve"> </w:t>
      </w:r>
      <w:r>
        <w:rPr/>
        <w:t>edición</w:t>
      </w:r>
      <w:r>
        <w:rPr>
          <w:spacing w:val="-1"/>
        </w:rPr>
        <w:t xml:space="preserve"> </w:t>
      </w:r>
      <w:r>
        <w:rPr/>
        <w:t>(en la</w:t>
      </w:r>
      <w:r>
        <w:rPr>
          <w:spacing w:val="-2"/>
        </w:rPr>
        <w:t xml:space="preserve"> </w:t>
      </w:r>
      <w:r>
        <w:rPr/>
        <w:t>línea de comandos) o el nombre de un archivo de scripts que contenga múltiples comandos, y ejecuta estos</w:t>
      </w:r>
      <w:r>
        <w:rPr>
          <w:spacing w:val="-5"/>
        </w:rPr>
        <w:t xml:space="preserve"> </w:t>
      </w:r>
      <w:r>
        <w:rPr/>
        <w:t>comandos</w:t>
      </w:r>
      <w:r>
        <w:rPr>
          <w:spacing w:val="-3"/>
        </w:rPr>
        <w:t xml:space="preserve"> </w:t>
      </w:r>
      <w:r>
        <w:rPr/>
        <w:t>línea</w:t>
      </w:r>
      <w:r>
        <w:rPr>
          <w:spacing w:val="-2"/>
        </w:rPr>
        <w:t xml:space="preserve"> </w:t>
      </w:r>
      <w:r>
        <w:rPr/>
        <w:t>a</w:t>
      </w:r>
      <w:r>
        <w:rPr>
          <w:spacing w:val="-4"/>
        </w:rPr>
        <w:t xml:space="preserve"> </w:t>
      </w:r>
      <w:r>
        <w:rPr/>
        <w:t>línea</w:t>
      </w:r>
      <w:r>
        <w:rPr>
          <w:spacing w:val="-4"/>
        </w:rPr>
        <w:t xml:space="preserve"> </w:t>
      </w:r>
      <w:r>
        <w:rPr/>
        <w:t>de</w:t>
      </w:r>
      <w:r>
        <w:rPr>
          <w:spacing w:val="-2"/>
        </w:rPr>
        <w:t xml:space="preserve"> </w:t>
      </w:r>
      <w:r>
        <w:rPr/>
        <w:t>la</w:t>
      </w:r>
      <w:r>
        <w:rPr>
          <w:spacing w:val="-4"/>
        </w:rPr>
        <w:t xml:space="preserve"> </w:t>
      </w:r>
      <w:r>
        <w:rPr/>
        <w:t>cadena</w:t>
      </w:r>
      <w:r>
        <w:rPr>
          <w:spacing w:val="-4"/>
        </w:rPr>
        <w:t xml:space="preserve"> </w:t>
      </w:r>
      <w:r>
        <w:rPr/>
        <w:t>de</w:t>
      </w:r>
      <w:r>
        <w:rPr>
          <w:spacing w:val="-4"/>
        </w:rPr>
        <w:t xml:space="preserve"> </w:t>
      </w:r>
      <w:r>
        <w:rPr/>
        <w:t>texto.</w:t>
      </w:r>
      <w:r>
        <w:rPr>
          <w:spacing w:val="-14"/>
        </w:rPr>
        <w:t xml:space="preserve"> </w:t>
      </w:r>
      <w:r>
        <w:rPr/>
        <w:t>Aquí</w:t>
      </w:r>
      <w:r>
        <w:rPr>
          <w:spacing w:val="-2"/>
        </w:rPr>
        <w:t xml:space="preserve"> </w:t>
      </w:r>
      <w:r>
        <w:rPr/>
        <w:t>tenemos</w:t>
      </w:r>
      <w:r>
        <w:rPr>
          <w:spacing w:val="-1"/>
        </w:rPr>
        <w:t xml:space="preserve"> </w:t>
      </w:r>
      <w:r>
        <w:rPr/>
        <w:t>un</w:t>
      </w:r>
      <w:r>
        <w:rPr>
          <w:spacing w:val="-3"/>
        </w:rPr>
        <w:t xml:space="preserve"> </w:t>
      </w:r>
      <w:r>
        <w:rPr/>
        <w:t>ejemplo</w:t>
      </w:r>
      <w:r>
        <w:rPr>
          <w:spacing w:val="-3"/>
        </w:rPr>
        <w:t xml:space="preserve"> </w:t>
      </w:r>
      <w:r>
        <w:rPr/>
        <w:t>muy</w:t>
      </w:r>
      <w:r>
        <w:rPr>
          <w:spacing w:val="-3"/>
        </w:rPr>
        <w:t xml:space="preserve"> </w:t>
      </w:r>
      <w:r>
        <w:rPr/>
        <w:t>simple</w:t>
      </w:r>
      <w:r>
        <w:rPr>
          <w:spacing w:val="-4"/>
        </w:rPr>
        <w:t xml:space="preserve"> </w:t>
      </w:r>
      <w:r>
        <w:rPr/>
        <w:t xml:space="preserve">de </w:t>
      </w:r>
      <w:r>
        <w:rPr>
          <w:rFonts w:ascii="Courier New" w:hAnsi="Courier New"/>
        </w:rPr>
        <w:t>sed</w:t>
      </w:r>
      <w:r>
        <w:rPr>
          <w:rFonts w:ascii="Courier New" w:hAnsi="Courier New"/>
          <w:spacing w:val="-85"/>
        </w:rPr>
        <w:t xml:space="preserve"> </w:t>
      </w:r>
      <w:r>
        <w:rPr/>
        <w:t xml:space="preserve">en </w:t>
      </w:r>
      <w:r>
        <w:rPr>
          <w:spacing w:val="-2"/>
        </w:rPr>
        <w:t>acción:</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"front"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sed</w:t>
      </w:r>
      <w:r>
        <w:rPr>
          <w:rFonts w:ascii="Courier New" w:hAnsi="Courier New"/>
          <w:b/>
          <w:spacing w:val="-5"/>
          <w:sz w:val="24"/>
        </w:rPr>
        <w:t xml:space="preserve"> </w:t>
      </w:r>
      <w:r>
        <w:rPr>
          <w:rFonts w:ascii="Courier New" w:hAnsi="Courier New"/>
          <w:b/>
          <w:spacing w:val="-2"/>
          <w:sz w:val="24"/>
        </w:rPr>
        <w:t>'s/front/back/'</w:t>
      </w:r>
    </w:p>
    <w:p>
      <w:pPr>
        <w:pStyle w:val="BodyText"/>
        <w:rPr>
          <w:rFonts w:ascii="Courier New" w:hAnsi="Courier New"/>
        </w:rPr>
      </w:pPr>
      <w:r>
        <w:rPr>
          <w:rFonts w:ascii="Courier New" w:hAnsi="Courier New"/>
          <w:spacing w:val="-4"/>
        </w:rPr>
        <w:t>back</w:t>
      </w:r>
    </w:p>
    <w:p>
      <w:pPr>
        <w:pStyle w:val="BodyText"/>
        <w:ind w:left="0" w:right="0"/>
        <w:rPr>
          <w:rFonts w:ascii="Courier New" w:hAnsi="Courier New"/>
        </w:rPr>
      </w:pPr>
      <w:r>
        <w:rPr>
          <w:rFonts w:ascii="Courier New" w:hAnsi="Courier New"/>
        </w:rPr>
      </w:r>
    </w:p>
    <w:p>
      <w:pPr>
        <w:pStyle w:val="BodyText"/>
        <w:rPr/>
      </w:pPr>
      <w:r>
        <w:rPr/>
        <w:t>En</w:t>
      </w:r>
      <w:r>
        <w:rPr>
          <w:spacing w:val="-2"/>
        </w:rPr>
        <w:t xml:space="preserve"> </w:t>
      </w:r>
      <w:r>
        <w:rPr/>
        <w:t>este</w:t>
      </w:r>
      <w:r>
        <w:rPr>
          <w:spacing w:val="-4"/>
        </w:rPr>
        <w:t xml:space="preserve"> </w:t>
      </w:r>
      <w:r>
        <w:rPr/>
        <w:t>ejemplo,</w:t>
      </w:r>
      <w:r>
        <w:rPr>
          <w:spacing w:val="-2"/>
        </w:rPr>
        <w:t xml:space="preserve"> </w:t>
      </w:r>
      <w:r>
        <w:rPr/>
        <w:t>producimos</w:t>
      </w:r>
      <w:r>
        <w:rPr>
          <w:spacing w:val="-3"/>
        </w:rPr>
        <w:t xml:space="preserve"> </w:t>
      </w:r>
      <w:r>
        <w:rPr/>
        <w:t>una</w:t>
      </w:r>
      <w:r>
        <w:rPr>
          <w:spacing w:val="-4"/>
        </w:rPr>
        <w:t xml:space="preserve"> </w:t>
      </w:r>
      <w:r>
        <w:rPr/>
        <w:t>cadena</w:t>
      </w:r>
      <w:r>
        <w:rPr>
          <w:spacing w:val="-4"/>
        </w:rPr>
        <w:t xml:space="preserve"> </w:t>
      </w:r>
      <w:r>
        <w:rPr/>
        <w:t>de</w:t>
      </w:r>
      <w:r>
        <w:rPr>
          <w:spacing w:val="-2"/>
        </w:rPr>
        <w:t xml:space="preserve"> </w:t>
      </w:r>
      <w:r>
        <w:rPr/>
        <w:t>texto</w:t>
      </w:r>
      <w:r>
        <w:rPr>
          <w:spacing w:val="-2"/>
        </w:rPr>
        <w:t xml:space="preserve"> </w:t>
      </w:r>
      <w:r>
        <w:rPr/>
        <w:t>de</w:t>
      </w:r>
      <w:r>
        <w:rPr>
          <w:spacing w:val="-4"/>
        </w:rPr>
        <w:t xml:space="preserve"> </w:t>
      </w:r>
      <w:r>
        <w:rPr/>
        <w:t>una</w:t>
      </w:r>
      <w:r>
        <w:rPr>
          <w:spacing w:val="-4"/>
        </w:rPr>
        <w:t xml:space="preserve"> </w:t>
      </w:r>
      <w:r>
        <w:rPr/>
        <w:t>palabra</w:t>
      </w:r>
      <w:r>
        <w:rPr>
          <w:spacing w:val="-4"/>
        </w:rPr>
        <w:t xml:space="preserve"> </w:t>
      </w:r>
      <w:r>
        <w:rPr/>
        <w:t>usando</w:t>
      </w:r>
      <w:r>
        <w:rPr>
          <w:spacing w:val="-3"/>
        </w:rPr>
        <w:t xml:space="preserve"> </w:t>
      </w:r>
      <w:r>
        <w:rPr/>
        <w:t>echo</w:t>
      </w:r>
      <w:r>
        <w:rPr>
          <w:spacing w:val="-2"/>
        </w:rPr>
        <w:t xml:space="preserve"> </w:t>
      </w:r>
      <w:r>
        <w:rPr/>
        <w:t>y</w:t>
      </w:r>
      <w:r>
        <w:rPr>
          <w:spacing w:val="-3"/>
        </w:rPr>
        <w:t xml:space="preserve"> </w:t>
      </w:r>
      <w:r>
        <w:rPr/>
        <w:t>entubándolo</w:t>
      </w:r>
      <w:r>
        <w:rPr>
          <w:spacing w:val="-2"/>
        </w:rPr>
        <w:t xml:space="preserve"> </w:t>
      </w:r>
      <w:r>
        <w:rPr/>
        <w:t>en</w:t>
      </w:r>
      <w:r>
        <w:rPr>
          <w:spacing w:val="-3"/>
        </w:rPr>
        <w:t xml:space="preserve"> </w:t>
      </w:r>
      <w:r>
        <w:rPr/>
        <w:t xml:space="preserve">sed. sed, a continuación, ejecuta la instrucción </w:t>
      </w:r>
      <w:r>
        <w:rPr>
          <w:rFonts w:ascii="Courier New" w:hAnsi="Courier New"/>
        </w:rPr>
        <w:t>s/front/back/</w:t>
      </w:r>
      <w:r>
        <w:rPr>
          <w:rFonts w:ascii="Courier New" w:hAnsi="Courier New"/>
          <w:spacing w:val="-77"/>
        </w:rPr>
        <w:t xml:space="preserve"> </w:t>
      </w:r>
      <w:r>
        <w:rPr/>
        <w:t xml:space="preserve">del texto de la cadena y produce la salida "back" como resultado. También podemos considerar este comando de forma parecida al comando "sustitución" (buscar y reemplazar) de </w:t>
      </w:r>
      <w:r>
        <w:rPr>
          <w:rFonts w:ascii="Courier New" w:hAnsi="Courier New"/>
        </w:rPr>
        <w:t>vi</w:t>
      </w:r>
      <w:r>
        <w:rPr/>
        <w:t>.</w:t>
      </w:r>
    </w:p>
    <w:p>
      <w:pPr>
        <w:pStyle w:val="BodyText"/>
        <w:ind w:left="0" w:right="0"/>
        <w:rPr/>
      </w:pPr>
      <w:r>
        <w:rPr/>
      </w:r>
    </w:p>
    <w:p>
      <w:pPr>
        <w:pStyle w:val="BodyText"/>
        <w:ind w:left="155" w:right="160"/>
        <w:rPr/>
      </w:pPr>
      <w:r>
        <w:rPr/>
        <w:t xml:space="preserve">Los comandos en </w:t>
      </w:r>
      <w:r>
        <w:rPr>
          <w:rFonts w:ascii="Courier New" w:hAnsi="Courier New"/>
        </w:rPr>
        <w:t>sed</w:t>
      </w:r>
      <w:r>
        <w:rPr>
          <w:rFonts w:ascii="Courier New" w:hAnsi="Courier New"/>
          <w:spacing w:val="-78"/>
        </w:rPr>
        <w:t xml:space="preserve"> </w:t>
      </w:r>
      <w:r>
        <w:rPr/>
        <w:t xml:space="preserve">comienzan con una simple letra. En el ejemplo anterior, el comando sustitución se representa con la letra </w:t>
      </w:r>
      <w:r>
        <w:rPr>
          <w:rFonts w:ascii="Courier New" w:hAnsi="Courier New"/>
        </w:rPr>
        <w:t>s</w:t>
      </w:r>
      <w:r>
        <w:rPr>
          <w:rFonts w:ascii="Courier New" w:hAnsi="Courier New"/>
          <w:spacing w:val="-79"/>
        </w:rPr>
        <w:t xml:space="preserve"> </w:t>
      </w:r>
      <w:r>
        <w:rPr/>
        <w:t>y es seguido por las cadenas a buscar y reemplazar, separadas</w:t>
      </w:r>
      <w:r>
        <w:rPr>
          <w:spacing w:val="-3"/>
        </w:rPr>
        <w:t xml:space="preserve"> </w:t>
      </w:r>
      <w:r>
        <w:rPr/>
        <w:t>por</w:t>
      </w:r>
      <w:r>
        <w:rPr>
          <w:spacing w:val="-4"/>
        </w:rPr>
        <w:t xml:space="preserve"> </w:t>
      </w:r>
      <w:r>
        <w:rPr/>
        <w:t>el</w:t>
      </w:r>
      <w:r>
        <w:rPr>
          <w:spacing w:val="-5"/>
        </w:rPr>
        <w:t xml:space="preserve"> </w:t>
      </w:r>
      <w:r>
        <w:rPr/>
        <w:t>carácter</w:t>
      </w:r>
      <w:r>
        <w:rPr>
          <w:spacing w:val="-4"/>
        </w:rPr>
        <w:t xml:space="preserve"> </w:t>
      </w:r>
      <w:r>
        <w:rPr/>
        <w:t>de</w:t>
      </w:r>
      <w:r>
        <w:rPr>
          <w:spacing w:val="-5"/>
        </w:rPr>
        <w:t xml:space="preserve"> </w:t>
      </w:r>
      <w:r>
        <w:rPr/>
        <w:t>la</w:t>
      </w:r>
      <w:r>
        <w:rPr>
          <w:spacing w:val="-4"/>
        </w:rPr>
        <w:t xml:space="preserve"> </w:t>
      </w:r>
      <w:r>
        <w:rPr/>
        <w:t>barra</w:t>
      </w:r>
      <w:r>
        <w:rPr>
          <w:spacing w:val="-5"/>
        </w:rPr>
        <w:t xml:space="preserve"> </w:t>
      </w:r>
      <w:r>
        <w:rPr/>
        <w:t>inclinada</w:t>
      </w:r>
      <w:r>
        <w:rPr>
          <w:spacing w:val="-4"/>
        </w:rPr>
        <w:t xml:space="preserve"> </w:t>
      </w:r>
      <w:r>
        <w:rPr/>
        <w:t>como</w:t>
      </w:r>
      <w:r>
        <w:rPr>
          <w:spacing w:val="-4"/>
        </w:rPr>
        <w:t xml:space="preserve"> </w:t>
      </w:r>
      <w:r>
        <w:rPr/>
        <w:t>separador.</w:t>
      </w:r>
      <w:r>
        <w:rPr>
          <w:spacing w:val="-4"/>
        </w:rPr>
        <w:t xml:space="preserve"> </w:t>
      </w:r>
      <w:r>
        <w:rPr/>
        <w:t>La</w:t>
      </w:r>
      <w:r>
        <w:rPr>
          <w:spacing w:val="-4"/>
        </w:rPr>
        <w:t xml:space="preserve"> </w:t>
      </w:r>
      <w:r>
        <w:rPr/>
        <w:t>elección</w:t>
      </w:r>
      <w:r>
        <w:rPr>
          <w:spacing w:val="-4"/>
        </w:rPr>
        <w:t xml:space="preserve"> </w:t>
      </w:r>
      <w:r>
        <w:rPr/>
        <w:t>del</w:t>
      </w:r>
      <w:r>
        <w:rPr>
          <w:spacing w:val="-5"/>
        </w:rPr>
        <w:t xml:space="preserve"> </w:t>
      </w:r>
      <w:r>
        <w:rPr/>
        <w:t>carácter</w:t>
      </w:r>
      <w:r>
        <w:rPr>
          <w:spacing w:val="-4"/>
        </w:rPr>
        <w:t xml:space="preserve"> </w:t>
      </w:r>
      <w:r>
        <w:rPr/>
        <w:t>separador</w:t>
      </w:r>
      <w:r>
        <w:rPr>
          <w:spacing w:val="-4"/>
        </w:rPr>
        <w:t xml:space="preserve"> </w:t>
      </w:r>
      <w:r>
        <w:rPr/>
        <w:t xml:space="preserve">es arbitraria. Por consenso, el carácter de la barra inclinada se usa a menudo, pero </w:t>
      </w:r>
      <w:r>
        <w:rPr>
          <w:rFonts w:ascii="Courier New" w:hAnsi="Courier New"/>
        </w:rPr>
        <w:t>sed</w:t>
      </w:r>
      <w:r>
        <w:rPr>
          <w:rFonts w:ascii="Courier New" w:hAnsi="Courier New"/>
          <w:spacing w:val="-78"/>
        </w:rPr>
        <w:t xml:space="preserve"> </w:t>
      </w:r>
      <w:r>
        <w:rPr/>
        <w:t>aceptará cualquier carácter que siga inmediatamente al comando como separador. Podríamos realizar el mismo comando de la siguiente forma: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"front"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sed</w:t>
      </w:r>
      <w:r>
        <w:rPr>
          <w:rFonts w:ascii="Courier New" w:hAnsi="Courier New"/>
          <w:b/>
          <w:spacing w:val="-5"/>
          <w:sz w:val="24"/>
        </w:rPr>
        <w:t xml:space="preserve"> </w:t>
      </w:r>
      <w:r>
        <w:rPr>
          <w:rFonts w:ascii="Courier New" w:hAnsi="Courier New"/>
          <w:b/>
          <w:spacing w:val="-2"/>
          <w:sz w:val="24"/>
        </w:rPr>
        <w:t>'s_front_back_'</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4"/>
        </w:rPr>
        <w:t>back</w:t>
      </w:r>
    </w:p>
    <w:p>
      <w:pPr>
        <w:pStyle w:val="BodyText"/>
        <w:spacing w:before="74" w:after="0"/>
        <w:rPr/>
      </w:pPr>
      <w:r>
        <w:rPr/>
        <w:t>Usar el carácter guion bajo inmediatamente tras el comando, lo convierte en el separador. La capacidad</w:t>
      </w:r>
      <w:r>
        <w:rPr>
          <w:spacing w:val="-3"/>
        </w:rPr>
        <w:t xml:space="preserve"> </w:t>
      </w:r>
      <w:r>
        <w:rPr/>
        <w:t>de</w:t>
      </w:r>
      <w:r>
        <w:rPr>
          <w:spacing w:val="-5"/>
        </w:rPr>
        <w:t xml:space="preserve"> </w:t>
      </w:r>
      <w:r>
        <w:rPr/>
        <w:t>establecer</w:t>
      </w:r>
      <w:r>
        <w:rPr>
          <w:spacing w:val="-3"/>
        </w:rPr>
        <w:t xml:space="preserve"> </w:t>
      </w:r>
      <w:r>
        <w:rPr/>
        <w:t>el</w:t>
      </w:r>
      <w:r>
        <w:rPr>
          <w:spacing w:val="-5"/>
        </w:rPr>
        <w:t xml:space="preserve"> </w:t>
      </w:r>
      <w:r>
        <w:rPr/>
        <w:t>separador</w:t>
      </w:r>
      <w:r>
        <w:rPr>
          <w:spacing w:val="-3"/>
        </w:rPr>
        <w:t xml:space="preserve"> </w:t>
      </w:r>
      <w:r>
        <w:rPr/>
        <w:t>puede</w:t>
      </w:r>
      <w:r>
        <w:rPr>
          <w:spacing w:val="-5"/>
        </w:rPr>
        <w:t xml:space="preserve"> </w:t>
      </w:r>
      <w:r>
        <w:rPr/>
        <w:t>usarse</w:t>
      </w:r>
      <w:r>
        <w:rPr>
          <w:spacing w:val="-5"/>
        </w:rPr>
        <w:t xml:space="preserve"> </w:t>
      </w:r>
      <w:r>
        <w:rPr/>
        <w:t>para</w:t>
      </w:r>
      <w:r>
        <w:rPr>
          <w:spacing w:val="-3"/>
        </w:rPr>
        <w:t xml:space="preserve"> </w:t>
      </w:r>
      <w:r>
        <w:rPr/>
        <w:t>realizar</w:t>
      </w:r>
      <w:r>
        <w:rPr>
          <w:spacing w:val="-4"/>
        </w:rPr>
        <w:t xml:space="preserve"> </w:t>
      </w:r>
      <w:r>
        <w:rPr/>
        <w:t>los</w:t>
      </w:r>
      <w:r>
        <w:rPr>
          <w:spacing w:val="-4"/>
        </w:rPr>
        <w:t xml:space="preserve"> </w:t>
      </w:r>
      <w:r>
        <w:rPr/>
        <w:t>comandos</w:t>
      </w:r>
      <w:r>
        <w:rPr>
          <w:spacing w:val="-4"/>
        </w:rPr>
        <w:t xml:space="preserve"> </w:t>
      </w:r>
      <w:r>
        <w:rPr/>
        <w:t>más</w:t>
      </w:r>
      <w:r>
        <w:rPr>
          <w:spacing w:val="-4"/>
        </w:rPr>
        <w:t xml:space="preserve"> </w:t>
      </w:r>
      <w:r>
        <w:rPr/>
        <w:t>legibles,</w:t>
      </w:r>
      <w:r>
        <w:rPr>
          <w:spacing w:val="-4"/>
        </w:rPr>
        <w:t xml:space="preserve"> </w:t>
      </w:r>
      <w:r>
        <w:rPr/>
        <w:t xml:space="preserve">como </w:t>
      </w:r>
      <w:r>
        <w:rPr>
          <w:spacing w:val="-2"/>
        </w:rPr>
        <w:t>veremos.</w:t>
      </w:r>
    </w:p>
    <w:p>
      <w:pPr>
        <w:pStyle w:val="BodyText"/>
        <w:ind w:left="0" w:right="0"/>
        <w:rPr/>
      </w:pPr>
      <w:r>
        <w:rPr/>
      </w:r>
    </w:p>
    <w:p>
      <w:pPr>
        <w:pStyle w:val="BodyText"/>
        <w:ind w:left="155" w:right="135"/>
        <w:rPr/>
      </w:pPr>
      <w:r>
        <w:rPr/>
        <w:t xml:space="preserve">La mayoría de los comandos en </w:t>
      </w:r>
      <w:r>
        <w:rPr>
          <w:rFonts w:ascii="Courier New" w:hAnsi="Courier New"/>
        </w:rPr>
        <w:t>sed</w:t>
      </w:r>
      <w:r>
        <w:rPr>
          <w:rFonts w:ascii="Courier New" w:hAnsi="Courier New"/>
          <w:spacing w:val="-83"/>
        </w:rPr>
        <w:t xml:space="preserve"> </w:t>
      </w:r>
      <w:r>
        <w:rPr/>
        <w:t xml:space="preserve">irán precedidos por una </w:t>
      </w:r>
      <w:r>
        <w:rPr>
          <w:i/>
        </w:rPr>
        <w:t xml:space="preserve">dirección </w:t>
      </w:r>
      <w:r>
        <w:rPr/>
        <w:t>, que especifica que línea(s) de</w:t>
      </w:r>
      <w:r>
        <w:rPr>
          <w:spacing w:val="-2"/>
        </w:rPr>
        <w:t xml:space="preserve"> </w:t>
      </w:r>
      <w:r>
        <w:rPr/>
        <w:t>la</w:t>
      </w:r>
      <w:r>
        <w:rPr>
          <w:spacing w:val="-4"/>
        </w:rPr>
        <w:t xml:space="preserve"> </w:t>
      </w:r>
      <w:r>
        <w:rPr/>
        <w:t>cadena</w:t>
      </w:r>
      <w:r>
        <w:rPr>
          <w:spacing w:val="-4"/>
        </w:rPr>
        <w:t xml:space="preserve"> </w:t>
      </w:r>
      <w:r>
        <w:rPr/>
        <w:t>de</w:t>
      </w:r>
      <w:r>
        <w:rPr>
          <w:spacing w:val="-4"/>
        </w:rPr>
        <w:t xml:space="preserve"> </w:t>
      </w:r>
      <w:r>
        <w:rPr/>
        <w:t>entrada</w:t>
      </w:r>
      <w:r>
        <w:rPr>
          <w:spacing w:val="-4"/>
        </w:rPr>
        <w:t xml:space="preserve"> </w:t>
      </w:r>
      <w:r>
        <w:rPr/>
        <w:t>será</w:t>
      </w:r>
      <w:r>
        <w:rPr>
          <w:spacing w:val="-2"/>
        </w:rPr>
        <w:t xml:space="preserve"> </w:t>
      </w:r>
      <w:r>
        <w:rPr/>
        <w:t>editada.</w:t>
      </w:r>
      <w:r>
        <w:rPr>
          <w:spacing w:val="-3"/>
        </w:rPr>
        <w:t xml:space="preserve"> </w:t>
      </w:r>
      <w:r>
        <w:rPr/>
        <w:t>Si</w:t>
      </w:r>
      <w:r>
        <w:rPr>
          <w:spacing w:val="-4"/>
        </w:rPr>
        <w:t xml:space="preserve"> </w:t>
      </w:r>
      <w:r>
        <w:rPr/>
        <w:t>se</w:t>
      </w:r>
      <w:r>
        <w:rPr>
          <w:spacing w:val="-4"/>
        </w:rPr>
        <w:t xml:space="preserve"> </w:t>
      </w:r>
      <w:r>
        <w:rPr/>
        <w:t>omite</w:t>
      </w:r>
      <w:r>
        <w:rPr>
          <w:spacing w:val="-4"/>
        </w:rPr>
        <w:t xml:space="preserve"> </w:t>
      </w:r>
      <w:r>
        <w:rPr/>
        <w:t>la</w:t>
      </w:r>
      <w:r>
        <w:rPr>
          <w:spacing w:val="-2"/>
        </w:rPr>
        <w:t xml:space="preserve"> </w:t>
      </w:r>
      <w:r>
        <w:rPr/>
        <w:t>dirección,</w:t>
      </w:r>
      <w:r>
        <w:rPr>
          <w:spacing w:val="-3"/>
        </w:rPr>
        <w:t xml:space="preserve"> </w:t>
      </w:r>
      <w:r>
        <w:rPr/>
        <w:t>el</w:t>
      </w:r>
      <w:r>
        <w:rPr>
          <w:spacing w:val="-2"/>
        </w:rPr>
        <w:t xml:space="preserve"> </w:t>
      </w:r>
      <w:r>
        <w:rPr/>
        <w:t>comando</w:t>
      </w:r>
      <w:r>
        <w:rPr>
          <w:spacing w:val="-2"/>
        </w:rPr>
        <w:t xml:space="preserve"> </w:t>
      </w:r>
      <w:r>
        <w:rPr/>
        <w:t>editor</w:t>
      </w:r>
      <w:r>
        <w:rPr>
          <w:spacing w:val="-2"/>
        </w:rPr>
        <w:t xml:space="preserve"> </w:t>
      </w:r>
      <w:r>
        <w:rPr/>
        <w:t>se</w:t>
      </w:r>
      <w:r>
        <w:rPr>
          <w:spacing w:val="-4"/>
        </w:rPr>
        <w:t xml:space="preserve"> </w:t>
      </w:r>
      <w:r>
        <w:rPr/>
        <w:t>ejecutará</w:t>
      </w:r>
      <w:r>
        <w:rPr>
          <w:spacing w:val="-4"/>
        </w:rPr>
        <w:t xml:space="preserve"> </w:t>
      </w:r>
      <w:r>
        <w:rPr/>
        <w:t>en</w:t>
      </w:r>
      <w:r>
        <w:rPr>
          <w:spacing w:val="-2"/>
        </w:rPr>
        <w:t xml:space="preserve"> </w:t>
      </w:r>
      <w:r>
        <w:rPr/>
        <w:t>cada línea de la cadena de entrada. La forma más simple de dirección es un número de línea. Podemos añadir uno a nuestro ejemplo: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"front"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sed</w:t>
      </w:r>
      <w:r>
        <w:rPr>
          <w:rFonts w:ascii="Courier New" w:hAnsi="Courier New"/>
          <w:b/>
          <w:spacing w:val="-5"/>
          <w:sz w:val="24"/>
        </w:rPr>
        <w:t xml:space="preserve"> </w:t>
      </w:r>
      <w:r>
        <w:rPr>
          <w:rFonts w:ascii="Courier New" w:hAnsi="Courier New"/>
          <w:b/>
          <w:spacing w:val="-2"/>
          <w:sz w:val="24"/>
        </w:rPr>
        <w:t>'1s/front/back/'</w:t>
      </w:r>
    </w:p>
    <w:p>
      <w:pPr>
        <w:pStyle w:val="BodyText"/>
        <w:rPr>
          <w:rFonts w:ascii="Courier New" w:hAnsi="Courier New"/>
        </w:rPr>
      </w:pPr>
      <w:r>
        <w:rPr>
          <w:rFonts w:ascii="Courier New" w:hAnsi="Courier New"/>
          <w:spacing w:val="-4"/>
        </w:rPr>
        <w:t>back</w:t>
      </w:r>
    </w:p>
    <w:p>
      <w:pPr>
        <w:pStyle w:val="BodyText"/>
        <w:ind w:left="0" w:right="0"/>
        <w:rPr>
          <w:rFonts w:ascii="Courier New" w:hAnsi="Courier New"/>
        </w:rPr>
      </w:pPr>
      <w:r>
        <w:rPr>
          <w:rFonts w:ascii="Courier New" w:hAnsi="Courier New"/>
        </w:rPr>
      </w:r>
    </w:p>
    <w:p>
      <w:pPr>
        <w:pStyle w:val="BodyText"/>
        <w:ind w:left="155" w:right="135"/>
        <w:rPr/>
      </w:pPr>
      <w:r>
        <w:rPr/>
        <w:t>Añadiendo</w:t>
      </w:r>
      <w:r>
        <w:rPr>
          <w:spacing w:val="-6"/>
        </w:rPr>
        <w:t xml:space="preserve"> </w:t>
      </w:r>
      <w:r>
        <w:rPr/>
        <w:t>la</w:t>
      </w:r>
      <w:r>
        <w:rPr>
          <w:spacing w:val="-4"/>
        </w:rPr>
        <w:t xml:space="preserve"> </w:t>
      </w:r>
      <w:r>
        <w:rPr/>
        <w:t>dirección</w:t>
      </w:r>
      <w:r>
        <w:rPr>
          <w:spacing w:val="-1"/>
        </w:rPr>
        <w:t xml:space="preserve"> </w:t>
      </w:r>
      <w:r>
        <w:rPr>
          <w:rFonts w:ascii="Courier New" w:hAnsi="Courier New"/>
        </w:rPr>
        <w:t>1</w:t>
      </w:r>
      <w:r>
        <w:rPr>
          <w:rFonts w:ascii="Courier New" w:hAnsi="Courier New"/>
          <w:spacing w:val="-85"/>
        </w:rPr>
        <w:t xml:space="preserve"> </w:t>
      </w:r>
      <w:r>
        <w:rPr/>
        <w:t>a</w:t>
      </w:r>
      <w:r>
        <w:rPr>
          <w:spacing w:val="-4"/>
        </w:rPr>
        <w:t xml:space="preserve"> </w:t>
      </w:r>
      <w:r>
        <w:rPr/>
        <w:t>nuestro</w:t>
      </w:r>
      <w:r>
        <w:rPr>
          <w:spacing w:val="-4"/>
        </w:rPr>
        <w:t xml:space="preserve"> </w:t>
      </w:r>
      <w:r>
        <w:rPr/>
        <w:t>comando</w:t>
      </w:r>
      <w:r>
        <w:rPr>
          <w:spacing w:val="-4"/>
        </w:rPr>
        <w:t xml:space="preserve"> </w:t>
      </w:r>
      <w:r>
        <w:rPr/>
        <w:t>hacemos</w:t>
      </w:r>
      <w:r>
        <w:rPr>
          <w:spacing w:val="-4"/>
        </w:rPr>
        <w:t xml:space="preserve"> </w:t>
      </w:r>
      <w:r>
        <w:rPr/>
        <w:t>que</w:t>
      </w:r>
      <w:r>
        <w:rPr>
          <w:spacing w:val="-4"/>
        </w:rPr>
        <w:t xml:space="preserve"> </w:t>
      </w:r>
      <w:r>
        <w:rPr/>
        <w:t>nuestra</w:t>
      </w:r>
      <w:r>
        <w:rPr>
          <w:spacing w:val="-3"/>
        </w:rPr>
        <w:t xml:space="preserve"> </w:t>
      </w:r>
      <w:r>
        <w:rPr/>
        <w:t>sustitución</w:t>
      </w:r>
      <w:r>
        <w:rPr>
          <w:spacing w:val="-3"/>
        </w:rPr>
        <w:t xml:space="preserve"> </w:t>
      </w:r>
      <w:r>
        <w:rPr/>
        <w:t>se</w:t>
      </w:r>
      <w:r>
        <w:rPr>
          <w:spacing w:val="-4"/>
        </w:rPr>
        <w:t xml:space="preserve"> </w:t>
      </w:r>
      <w:r>
        <w:rPr/>
        <w:t>realice</w:t>
      </w:r>
      <w:r>
        <w:rPr>
          <w:spacing w:val="-4"/>
        </w:rPr>
        <w:t xml:space="preserve"> </w:t>
      </w:r>
      <w:r>
        <w:rPr/>
        <w:t>en</w:t>
      </w:r>
      <w:r>
        <w:rPr>
          <w:spacing w:val="-4"/>
        </w:rPr>
        <w:t xml:space="preserve"> </w:t>
      </w:r>
      <w:r>
        <w:rPr/>
        <w:t>la primera linea de nuestra entrada de una línea. Si especificamos otro número: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"front"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sed</w:t>
      </w:r>
      <w:r>
        <w:rPr>
          <w:rFonts w:ascii="Courier New" w:hAnsi="Courier New"/>
          <w:b/>
          <w:spacing w:val="-5"/>
          <w:sz w:val="24"/>
        </w:rPr>
        <w:t xml:space="preserve"> </w:t>
      </w:r>
      <w:r>
        <w:rPr>
          <w:rFonts w:ascii="Courier New" w:hAnsi="Courier New"/>
          <w:b/>
          <w:spacing w:val="-2"/>
          <w:sz w:val="24"/>
        </w:rPr>
        <w:t>'2s/front/back/'</w:t>
      </w:r>
    </w:p>
    <w:p>
      <w:pPr>
        <w:pStyle w:val="BodyText"/>
        <w:rPr>
          <w:rFonts w:ascii="Courier New" w:hAnsi="Courier New"/>
        </w:rPr>
      </w:pPr>
      <w:r>
        <w:rPr>
          <w:rFonts w:ascii="Courier New" w:hAnsi="Courier New"/>
          <w:spacing w:val="-2"/>
        </w:rPr>
        <w:t>front</w:t>
      </w:r>
    </w:p>
    <w:p>
      <w:pPr>
        <w:pStyle w:val="BodyText"/>
        <w:ind w:left="0" w:right="0"/>
        <w:rPr>
          <w:rFonts w:ascii="Courier New" w:hAnsi="Courier New"/>
        </w:rPr>
      </w:pPr>
      <w:r>
        <w:rPr>
          <w:rFonts w:ascii="Courier New" w:hAnsi="Courier New"/>
        </w:rPr>
      </w:r>
    </w:p>
    <w:p>
      <w:pPr>
        <w:pStyle w:val="BodyText"/>
        <w:spacing w:lineRule="auto" w:line="480"/>
        <w:ind w:left="155" w:right="843"/>
        <w:rPr>
          <w:i/>
          <w:i/>
        </w:rPr>
      </w:pPr>
      <w:r>
        <mc:AlternateContent>
          <mc:Choice Requires="wps">
            <w:drawing>
              <wp:anchor behindDoc="0" distT="0" distB="0" distL="0" distR="0" simplePos="0" locked="0" layoutInCell="0" allowOverlap="1" relativeHeight="700">
                <wp:simplePos x="0" y="0"/>
                <wp:positionH relativeFrom="page">
                  <wp:posOffset>720090</wp:posOffset>
                </wp:positionH>
                <wp:positionV relativeFrom="paragraph">
                  <wp:posOffset>876300</wp:posOffset>
                </wp:positionV>
                <wp:extent cx="6125210" cy="270510"/>
                <wp:effectExtent l="0" t="0" r="0" b="0"/>
                <wp:wrapNone/>
                <wp:docPr id="796" name="Textbox 796"/>
                <a:graphic xmlns:a="http://schemas.openxmlformats.org/drawingml/2006/main">
                  <a:graphicData uri="http://schemas.microsoft.com/office/word/2010/wordprocessingShape">
                    <wps:wsp>
                      <wps:cNvSpPr/>
                      <wps:spPr>
                        <a:xfrm>
                          <a:off x="0" y="0"/>
                          <a:ext cx="6125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95" w:leader="none"/>
                              </w:tabs>
                              <w:spacing w:before="76" w:after="0"/>
                              <w:ind w:hanging="0" w:left="77" w:right="0"/>
                              <w:jc w:val="left"/>
                              <w:rPr>
                                <w:b/>
                                <w:color w:val="000000"/>
                                <w:sz w:val="24"/>
                              </w:rPr>
                            </w:pPr>
                            <w:r>
                              <w:rPr>
                                <w:b/>
                                <w:color w:val="000000"/>
                                <w:spacing w:val="-2"/>
                                <w:sz w:val="24"/>
                              </w:rPr>
                              <w:t>Dirección</w:t>
                            </w:r>
                            <w:r>
                              <w:rPr>
                                <w:b/>
                                <w:color w:val="000000"/>
                                <w:sz w:val="24"/>
                              </w:rPr>
                              <w:tab/>
                            </w:r>
                            <w:r>
                              <w:rPr>
                                <w:b/>
                                <w:color w:val="000000"/>
                                <w:spacing w:val="-2"/>
                                <w:sz w:val="24"/>
                              </w:rPr>
                              <w:t>Descripción</w:t>
                            </w:r>
                          </w:p>
                        </w:txbxContent>
                      </wps:txbx>
                      <wps:bodyPr lIns="0" rIns="0" tIns="0" bIns="0" anchor="t">
                        <a:noAutofit/>
                      </wps:bodyPr>
                    </wps:wsp>
                  </a:graphicData>
                </a:graphic>
              </wp:anchor>
            </w:drawing>
          </mc:Choice>
          <mc:Fallback>
            <w:pict>
              <v:rect id="shape_0" ID="Textbox 796" path="m0,0l-2147483645,0l-2147483645,-2147483646l0,-2147483646xe" fillcolor="#cccccc" stroked="f" o:allowincell="f" style="position:absolute;margin-left:56.7pt;margin-top:69pt;width:482.25pt;height:21.25pt;mso-wrap-style:square;v-text-anchor:top;mso-position-horizontal-relative:page">
                <v:fill o:detectmouseclick="t" type="solid" color2="#333333"/>
                <v:stroke color="#3465a4" joinstyle="round" endcap="flat"/>
                <v:textbox>
                  <w:txbxContent>
                    <w:p>
                      <w:pPr>
                        <w:pStyle w:val="Contenidodelmarco"/>
                        <w:tabs>
                          <w:tab w:val="clear" w:pos="720"/>
                          <w:tab w:val="left" w:pos="1295" w:leader="none"/>
                        </w:tabs>
                        <w:spacing w:before="76" w:after="0"/>
                        <w:ind w:hanging="0" w:left="77" w:right="0"/>
                        <w:jc w:val="left"/>
                        <w:rPr>
                          <w:b/>
                          <w:color w:val="000000"/>
                          <w:sz w:val="24"/>
                        </w:rPr>
                      </w:pPr>
                      <w:r>
                        <w:rPr>
                          <w:b/>
                          <w:color w:val="000000"/>
                          <w:spacing w:val="-2"/>
                          <w:sz w:val="24"/>
                        </w:rPr>
                        <w:t>Dirección</w:t>
                      </w:r>
                      <w:r>
                        <w:rPr>
                          <w:b/>
                          <w:color w:val="000000"/>
                          <w:sz w:val="24"/>
                        </w:rPr>
                        <w:tab/>
                      </w:r>
                      <w:r>
                        <w:rPr>
                          <w:b/>
                          <w:color w:val="000000"/>
                          <w:spacing w:val="-2"/>
                          <w:sz w:val="24"/>
                        </w:rPr>
                        <w:t>Descripción</w:t>
                      </w:r>
                    </w:p>
                  </w:txbxContent>
                </v:textbox>
                <w10:wrap type="none"/>
              </v:rect>
            </w:pict>
          </mc:Fallback>
        </mc:AlternateContent>
      </w:r>
      <w:r>
        <w:rPr/>
        <w:t>vemos</w:t>
      </w:r>
      <w:r>
        <w:rPr>
          <w:spacing w:val="-1"/>
        </w:rPr>
        <w:t xml:space="preserve"> </w:t>
      </w:r>
      <w:r>
        <w:rPr/>
        <w:t>que</w:t>
      </w:r>
      <w:r>
        <w:rPr>
          <w:spacing w:val="-4"/>
        </w:rPr>
        <w:t xml:space="preserve"> </w:t>
      </w:r>
      <w:r>
        <w:rPr/>
        <w:t>la</w:t>
      </w:r>
      <w:r>
        <w:rPr>
          <w:spacing w:val="-4"/>
        </w:rPr>
        <w:t xml:space="preserve"> </w:t>
      </w:r>
      <w:r>
        <w:rPr/>
        <w:t>edición</w:t>
      </w:r>
      <w:r>
        <w:rPr>
          <w:spacing w:val="-2"/>
        </w:rPr>
        <w:t xml:space="preserve"> </w:t>
      </w:r>
      <w:r>
        <w:rPr/>
        <w:t>no</w:t>
      </w:r>
      <w:r>
        <w:rPr>
          <w:spacing w:val="-3"/>
        </w:rPr>
        <w:t xml:space="preserve"> </w:t>
      </w:r>
      <w:r>
        <w:rPr/>
        <w:t>se</w:t>
      </w:r>
      <w:r>
        <w:rPr>
          <w:spacing w:val="-4"/>
        </w:rPr>
        <w:t xml:space="preserve"> </w:t>
      </w:r>
      <w:r>
        <w:rPr/>
        <w:t>ha</w:t>
      </w:r>
      <w:r>
        <w:rPr>
          <w:spacing w:val="-2"/>
        </w:rPr>
        <w:t xml:space="preserve"> </w:t>
      </w:r>
      <w:r>
        <w:rPr/>
        <w:t>realizado,</w:t>
      </w:r>
      <w:r>
        <w:rPr>
          <w:spacing w:val="-3"/>
        </w:rPr>
        <w:t xml:space="preserve"> </w:t>
      </w:r>
      <w:r>
        <w:rPr/>
        <w:t>ya</w:t>
      </w:r>
      <w:r>
        <w:rPr>
          <w:spacing w:val="-2"/>
        </w:rPr>
        <w:t xml:space="preserve"> </w:t>
      </w:r>
      <w:r>
        <w:rPr/>
        <w:t>que</w:t>
      </w:r>
      <w:r>
        <w:rPr>
          <w:spacing w:val="-4"/>
        </w:rPr>
        <w:t xml:space="preserve"> </w:t>
      </w:r>
      <w:r>
        <w:rPr/>
        <w:t>nuestra</w:t>
      </w:r>
      <w:r>
        <w:rPr>
          <w:spacing w:val="-4"/>
        </w:rPr>
        <w:t xml:space="preserve"> </w:t>
      </w:r>
      <w:r>
        <w:rPr/>
        <w:t>cadena</w:t>
      </w:r>
      <w:r>
        <w:rPr>
          <w:spacing w:val="-4"/>
        </w:rPr>
        <w:t xml:space="preserve"> </w:t>
      </w:r>
      <w:r>
        <w:rPr/>
        <w:t>de</w:t>
      </w:r>
      <w:r>
        <w:rPr>
          <w:spacing w:val="-2"/>
        </w:rPr>
        <w:t xml:space="preserve"> </w:t>
      </w:r>
      <w:r>
        <w:rPr/>
        <w:t>entrada</w:t>
      </w:r>
      <w:r>
        <w:rPr>
          <w:spacing w:val="-2"/>
        </w:rPr>
        <w:t xml:space="preserve"> </w:t>
      </w:r>
      <w:r>
        <w:rPr/>
        <w:t>no</w:t>
      </w:r>
      <w:r>
        <w:rPr>
          <w:spacing w:val="-3"/>
        </w:rPr>
        <w:t xml:space="preserve"> </w:t>
      </w:r>
      <w:r>
        <w:rPr/>
        <w:t>tiene</w:t>
      </w:r>
      <w:r>
        <w:rPr>
          <w:spacing w:val="-2"/>
        </w:rPr>
        <w:t xml:space="preserve"> </w:t>
      </w:r>
      <w:r>
        <w:rPr/>
        <w:t>línea</w:t>
      </w:r>
      <w:r>
        <w:rPr>
          <w:spacing w:val="-4"/>
        </w:rPr>
        <w:t xml:space="preserve"> </w:t>
      </w:r>
      <w:r>
        <w:rPr/>
        <w:t>2. Las direcciones puede ser expresadas de muchas formas.</w:t>
      </w:r>
      <w:r>
        <w:rPr>
          <w:spacing w:val="-9"/>
        </w:rPr>
        <w:t xml:space="preserve"> </w:t>
      </w:r>
      <w:r>
        <w:rPr/>
        <w:t xml:space="preserve">Aquí tenemos las más comunes: </w:t>
      </w:r>
      <w:r>
        <w:rPr>
          <w:i/>
        </w:rPr>
        <w:t>Tabla 20-7: Notación de direcciones en sed</w:t>
      </w:r>
    </w:p>
    <w:p>
      <w:pPr>
        <w:pStyle w:val="BodyText"/>
        <w:ind w:left="0" w:right="0"/>
        <w:rPr>
          <w:i/>
          <w:i/>
          <w:sz w:val="11"/>
        </w:rPr>
      </w:pPr>
      <w:r>
        <w:rPr>
          <w:i/>
          <w:sz w:val="11"/>
        </w:rPr>
      </w:r>
    </w:p>
    <w:p>
      <w:pPr>
        <w:pStyle w:val="BodyText"/>
        <w:tabs>
          <w:tab w:val="clear" w:pos="720"/>
          <w:tab w:val="left" w:pos="1449" w:leader="none"/>
        </w:tabs>
        <w:spacing w:before="100" w:after="0"/>
        <w:ind w:left="232" w:right="0"/>
        <w:rPr/>
      </w:pPr>
      <w:r>
        <mc:AlternateContent>
          <mc:Choice Requires="wps">
            <w:drawing>
              <wp:anchor behindDoc="1" distT="0" distB="635" distL="0" distR="0" simplePos="0" locked="0" layoutInCell="0" allowOverlap="1" relativeHeight="1131">
                <wp:simplePos x="0" y="0"/>
                <wp:positionH relativeFrom="page">
                  <wp:posOffset>768350</wp:posOffset>
                </wp:positionH>
                <wp:positionV relativeFrom="paragraph">
                  <wp:posOffset>273050</wp:posOffset>
                </wp:positionV>
                <wp:extent cx="678180" cy="11430"/>
                <wp:effectExtent l="0" t="0" r="0" b="0"/>
                <wp:wrapTopAndBottom/>
                <wp:docPr id="797" name="Graphic 797"/>
                <a:graphic xmlns:a="http://schemas.openxmlformats.org/drawingml/2006/main">
                  <a:graphicData uri="http://schemas.microsoft.com/office/word/2010/wordprocessingShape">
                    <wps:wsp>
                      <wps:cNvSpPr/>
                      <wps:spPr>
                        <a:xfrm>
                          <a:off x="0" y="0"/>
                          <a:ext cx="678240" cy="11520"/>
                        </a:xfrm>
                        <a:custGeom>
                          <a:avLst/>
                          <a:gdLst>
                            <a:gd name="textAreaLeft" fmla="*/ 0 w 384480"/>
                            <a:gd name="textAreaRight" fmla="*/ 384840 w 384480"/>
                            <a:gd name="textAreaTop" fmla="*/ 0 h 6480"/>
                            <a:gd name="textAreaBottom" fmla="*/ 6840 h 6480"/>
                          </a:gdLst>
                          <a:ahLst/>
                          <a:rect l="textAreaLeft" t="textAreaTop" r="textAreaRight" b="textAreaBottom"/>
                          <a:pathLst>
                            <a:path w="678180" h="11430">
                              <a:moveTo>
                                <a:pt x="678180" y="0"/>
                              </a:moveTo>
                              <a:lnTo>
                                <a:pt x="0" y="0"/>
                              </a:lnTo>
                              <a:lnTo>
                                <a:pt x="0" y="11429"/>
                              </a:lnTo>
                              <a:lnTo>
                                <a:pt x="678180" y="11429"/>
                              </a:lnTo>
                              <a:lnTo>
                                <a:pt x="6781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2">
                <wp:simplePos x="0" y="0"/>
                <wp:positionH relativeFrom="page">
                  <wp:posOffset>1541780</wp:posOffset>
                </wp:positionH>
                <wp:positionV relativeFrom="paragraph">
                  <wp:posOffset>275590</wp:posOffset>
                </wp:positionV>
                <wp:extent cx="5255260" cy="11430"/>
                <wp:effectExtent l="0" t="0" r="0" b="0"/>
                <wp:wrapTopAndBottom/>
                <wp:docPr id="798" name="Graphic 798"/>
                <a:graphic xmlns:a="http://schemas.openxmlformats.org/drawingml/2006/main">
                  <a:graphicData uri="http://schemas.microsoft.com/office/word/2010/wordprocessingShape">
                    <wps:wsp>
                      <wps:cNvSpPr/>
                      <wps:spPr>
                        <a:xfrm>
                          <a:off x="0" y="0"/>
                          <a:ext cx="5255280" cy="11520"/>
                        </a:xfrm>
                        <a:custGeom>
                          <a:avLst/>
                          <a:gdLst>
                            <a:gd name="textAreaLeft" fmla="*/ 0 w 2979360"/>
                            <a:gd name="textAreaRight" fmla="*/ 2979720 w 2979360"/>
                            <a:gd name="textAreaTop" fmla="*/ 0 h 6480"/>
                            <a:gd name="textAreaBottom" fmla="*/ 6840 h 6480"/>
                          </a:gdLst>
                          <a:ahLst/>
                          <a:rect l="textAreaLeft" t="textAreaTop" r="textAreaRight" b="textAreaBottom"/>
                          <a:pathLst>
                            <a:path w="5255260" h="11430">
                              <a:moveTo>
                                <a:pt x="5255260" y="0"/>
                              </a:moveTo>
                              <a:lnTo>
                                <a:pt x="0" y="0"/>
                              </a:lnTo>
                              <a:lnTo>
                                <a:pt x="0" y="11429"/>
                              </a:lnTo>
                              <a:lnTo>
                                <a:pt x="5255260" y="11429"/>
                              </a:lnTo>
                              <a:lnTo>
                                <a:pt x="5255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spacing w:val="-10"/>
          <w:position w:val="2"/>
        </w:rPr>
        <w:t>n</w:t>
      </w:r>
      <w:r>
        <w:rPr>
          <w:rFonts w:ascii="Courier New" w:hAnsi="Courier New"/>
          <w:i/>
          <w:position w:val="2"/>
        </w:rPr>
        <w:tab/>
      </w:r>
      <w:r>
        <w:rPr/>
        <w:t>Un</w:t>
      </w:r>
      <w:r>
        <w:rPr>
          <w:spacing w:val="-4"/>
        </w:rPr>
        <w:t xml:space="preserve"> </w:t>
      </w:r>
      <w:r>
        <w:rPr/>
        <w:t>número</w:t>
      </w:r>
      <w:r>
        <w:rPr>
          <w:spacing w:val="-1"/>
        </w:rPr>
        <w:t xml:space="preserve"> </w:t>
      </w:r>
      <w:r>
        <w:rPr/>
        <w:t>de</w:t>
      </w:r>
      <w:r>
        <w:rPr>
          <w:spacing w:val="-3"/>
        </w:rPr>
        <w:t xml:space="preserve"> </w:t>
      </w:r>
      <w:r>
        <w:rPr/>
        <w:t>línea</w:t>
      </w:r>
      <w:r>
        <w:rPr>
          <w:spacing w:val="-1"/>
        </w:rPr>
        <w:t xml:space="preserve"> </w:t>
      </w:r>
      <w:r>
        <w:rPr/>
        <w:t xml:space="preserve">donde </w:t>
      </w:r>
      <w:r>
        <w:rPr>
          <w:i/>
        </w:rPr>
        <w:t>n</w:t>
      </w:r>
      <w:r>
        <w:rPr>
          <w:i/>
          <w:spacing w:val="-2"/>
        </w:rPr>
        <w:t xml:space="preserve"> </w:t>
      </w:r>
      <w:r>
        <w:rPr/>
        <w:t>es</w:t>
      </w:r>
      <w:r>
        <w:rPr>
          <w:spacing w:val="-2"/>
        </w:rPr>
        <w:t xml:space="preserve"> </w:t>
      </w:r>
      <w:r>
        <w:rPr/>
        <w:t>un</w:t>
      </w:r>
      <w:r>
        <w:rPr>
          <w:spacing w:val="-2"/>
        </w:rPr>
        <w:t xml:space="preserve"> </w:t>
      </w:r>
      <w:r>
        <w:rPr/>
        <w:t>entero</w:t>
      </w:r>
      <w:r>
        <w:rPr>
          <w:spacing w:val="-1"/>
        </w:rPr>
        <w:t xml:space="preserve"> </w:t>
      </w:r>
      <w:r>
        <w:rPr>
          <w:spacing w:val="-2"/>
        </w:rPr>
        <w:t>positivo.</w:t>
      </w:r>
    </w:p>
    <w:p>
      <w:pPr>
        <w:pStyle w:val="BodyText"/>
        <w:tabs>
          <w:tab w:val="clear" w:pos="720"/>
          <w:tab w:val="left" w:pos="1449" w:leader="none"/>
        </w:tabs>
        <w:spacing w:before="150" w:after="56"/>
        <w:ind w:left="232" w:right="0"/>
        <w:rPr/>
      </w:pPr>
      <w:r>
        <w:rPr>
          <w:rFonts w:ascii="Courier New" w:hAnsi="Courier New"/>
          <w:spacing w:val="-10"/>
          <w:position w:val="2"/>
        </w:rPr>
        <w:t>$</w:t>
      </w:r>
      <w:r>
        <w:rPr>
          <w:rFonts w:ascii="Courier New" w:hAnsi="Courier New"/>
          <w:position w:val="2"/>
        </w:rPr>
        <w:tab/>
      </w:r>
      <w:r>
        <w:rPr/>
        <w:t>La</w:t>
      </w:r>
      <w:r>
        <w:rPr>
          <w:spacing w:val="-4"/>
        </w:rPr>
        <w:t xml:space="preserve"> </w:t>
      </w:r>
      <w:r>
        <w:rPr/>
        <w:t>última</w:t>
      </w:r>
      <w:r>
        <w:rPr>
          <w:spacing w:val="-2"/>
        </w:rPr>
        <w:t xml:space="preserve"> línea</w:t>
      </w:r>
    </w:p>
    <w:p>
      <w:pPr>
        <w:pStyle w:val="Normal"/>
        <w:spacing w:lineRule="exact" w:line="22"/>
        <w:ind w:hanging="0" w:left="230" w:right="0"/>
        <w:rPr>
          <w:sz w:val="2"/>
        </w:rPr>
      </w:pPr>
      <w:r>
        <w:rPr/>
        <mc:AlternateContent>
          <mc:Choice Requires="wpg">
            <w:drawing>
              <wp:inline distT="0" distB="0" distL="0" distR="0">
                <wp:extent cx="678180" cy="11430"/>
                <wp:effectExtent l="0" t="0" r="0" b="0"/>
                <wp:docPr id="799" name="Group 799"/>
                <a:graphic xmlns:a="http://schemas.openxmlformats.org/drawingml/2006/main">
                  <a:graphicData uri="http://schemas.microsoft.com/office/word/2010/wordprocessingGroup">
                    <wpg:wgp>
                      <wpg:cNvGrpSpPr/>
                      <wpg:grpSpPr>
                        <a:xfrm>
                          <a:off x="0" y="0"/>
                          <a:ext cx="678240" cy="11520"/>
                          <a:chOff x="0" y="0"/>
                          <a:chExt cx="678240" cy="11520"/>
                        </a:xfrm>
                      </wpg:grpSpPr>
                      <wps:wsp>
                        <wps:cNvPr id="800" name="Graphic 800"/>
                        <wps:cNvSpPr/>
                        <wps:spPr>
                          <a:xfrm>
                            <a:off x="0" y="0"/>
                            <a:ext cx="678240" cy="11520"/>
                          </a:xfrm>
                          <a:custGeom>
                            <a:avLst/>
                            <a:gdLst>
                              <a:gd name="textAreaLeft" fmla="*/ 0 w 384480"/>
                              <a:gd name="textAreaRight" fmla="*/ 384840 w 384480"/>
                              <a:gd name="textAreaTop" fmla="*/ 0 h 6480"/>
                              <a:gd name="textAreaBottom" fmla="*/ 6840 h 6480"/>
                            </a:gdLst>
                            <a:ahLst/>
                            <a:rect l="textAreaLeft" t="textAreaTop" r="textAreaRight" b="textAreaBottom"/>
                            <a:pathLst>
                              <a:path w="678180" h="11430">
                                <a:moveTo>
                                  <a:pt x="678180" y="0"/>
                                </a:moveTo>
                                <a:lnTo>
                                  <a:pt x="0" y="0"/>
                                </a:lnTo>
                                <a:lnTo>
                                  <a:pt x="0" y="11429"/>
                                </a:lnTo>
                                <a:lnTo>
                                  <a:pt x="678180" y="11429"/>
                                </a:lnTo>
                                <a:lnTo>
                                  <a:pt x="678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799" style="position:absolute;margin-left:0pt;margin-top:-0.95pt;width:53.4pt;height:0.9pt" coordorigin="0,-19" coordsize="1068,18"/>
            </w:pict>
          </mc:Fallback>
        </mc:AlternateContent>
      </w:r>
      <w:r>
        <w:rPr>
          <w:spacing w:val="125"/>
          <w:sz w:val="2"/>
        </w:rPr>
        <w:t xml:space="preserve"> </w:t>
      </w:r>
      <w:r>
        <w:rPr>
          <w:spacing w:val="125"/>
          <w:sz w:val="2"/>
        </w:rPr>
        <mc:AlternateContent>
          <mc:Choice Requires="wpg">
            <w:drawing>
              <wp:inline distT="0" distB="0" distL="0" distR="0">
                <wp:extent cx="5255260" cy="11430"/>
                <wp:effectExtent l="0" t="0" r="0" b="0"/>
                <wp:docPr id="801" name="Group 801"/>
                <a:graphic xmlns:a="http://schemas.openxmlformats.org/drawingml/2006/main">
                  <a:graphicData uri="http://schemas.microsoft.com/office/word/2010/wordprocessingGroup">
                    <wpg:wgp>
                      <wpg:cNvGrpSpPr/>
                      <wpg:grpSpPr>
                        <a:xfrm>
                          <a:off x="0" y="0"/>
                          <a:ext cx="5255280" cy="11520"/>
                          <a:chOff x="0" y="0"/>
                          <a:chExt cx="5255280" cy="11520"/>
                        </a:xfrm>
                      </wpg:grpSpPr>
                      <wps:wsp>
                        <wps:cNvPr id="802" name="Graphic 802"/>
                        <wps:cNvSpPr/>
                        <wps:spPr>
                          <a:xfrm>
                            <a:off x="0" y="0"/>
                            <a:ext cx="5255280" cy="11520"/>
                          </a:xfrm>
                          <a:custGeom>
                            <a:avLst/>
                            <a:gdLst>
                              <a:gd name="textAreaLeft" fmla="*/ 0 w 2979360"/>
                              <a:gd name="textAreaRight" fmla="*/ 2979720 w 2979360"/>
                              <a:gd name="textAreaTop" fmla="*/ 0 h 6480"/>
                              <a:gd name="textAreaBottom" fmla="*/ 6840 h 6480"/>
                            </a:gdLst>
                            <a:ahLst/>
                            <a:rect l="textAreaLeft" t="textAreaTop" r="textAreaRight" b="textAreaBottom"/>
                            <a:pathLst>
                              <a:path w="5255260" h="11430">
                                <a:moveTo>
                                  <a:pt x="5255260" y="0"/>
                                </a:moveTo>
                                <a:lnTo>
                                  <a:pt x="0" y="0"/>
                                </a:lnTo>
                                <a:lnTo>
                                  <a:pt x="0" y="11429"/>
                                </a:lnTo>
                                <a:lnTo>
                                  <a:pt x="5255260" y="11429"/>
                                </a:lnTo>
                                <a:lnTo>
                                  <a:pt x="5255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01" style="position:absolute;margin-left:0pt;margin-top:-0.95pt;width:413.8pt;height:0.9pt" coordorigin="0,-19" coordsize="8276,18"/>
            </w:pict>
          </mc:Fallback>
        </mc:AlternateContent>
      </w:r>
    </w:p>
    <w:p>
      <w:pPr>
        <w:pStyle w:val="BodyText"/>
        <w:spacing w:before="1" w:after="0"/>
        <w:ind w:left="0" w:right="0"/>
        <w:rPr>
          <w:sz w:val="6"/>
        </w:rPr>
      </w:pPr>
      <w:r>
        <w:rPr>
          <w:sz w:val="6"/>
        </w:rPr>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Normal"/>
        <w:spacing w:before="80" w:after="0"/>
        <w:ind w:hanging="0" w:left="232" w:right="30"/>
        <w:jc w:val="left"/>
        <w:rPr>
          <w:rFonts w:ascii="Courier New" w:hAnsi="Courier New"/>
          <w:i/>
          <w:i/>
          <w:sz w:val="24"/>
        </w:rPr>
      </w:pPr>
      <w:r>
        <w:rPr>
          <w:rFonts w:ascii="Courier New" w:hAnsi="Courier New"/>
          <w:i/>
          <w:spacing w:val="-10"/>
          <w:sz w:val="24"/>
        </w:rPr>
        <w:t xml:space="preserve">/ </w:t>
      </w:r>
      <w:r>
        <w:rPr>
          <w:rFonts w:ascii="Courier New" w:hAnsi="Courier New"/>
          <w:i/>
          <w:spacing w:val="-2"/>
          <w:sz w:val="24"/>
        </w:rPr>
        <w:t>regexp/</w:t>
      </w:r>
    </w:p>
    <w:p>
      <w:pPr>
        <w:pStyle w:val="BodyText"/>
        <w:spacing w:before="1" w:after="0"/>
        <w:ind w:left="0" w:right="0"/>
        <w:rPr>
          <w:rFonts w:ascii="Courier New" w:hAnsi="Courier New"/>
          <w:i/>
          <w:i/>
          <w:sz w:val="5"/>
        </w:rPr>
      </w:pPr>
      <w:r>
        <w:rPr>
          <w:rFonts w:ascii="Courier New" w:hAnsi="Courier New"/>
          <w:i/>
          <w:sz w:val="5"/>
        </w:rPr>
      </w:r>
    </w:p>
    <w:p>
      <w:pPr>
        <w:pStyle w:val="BodyText"/>
        <w:spacing w:lineRule="exact" w:line="20"/>
        <w:ind w:left="230" w:right="-87"/>
        <w:rPr>
          <w:rFonts w:ascii="Courier New" w:hAnsi="Courier New"/>
          <w:sz w:val="2"/>
        </w:rPr>
      </w:pPr>
      <w:r>
        <w:rPr/>
        <mc:AlternateContent>
          <mc:Choice Requires="wpg">
            <w:drawing>
              <wp:inline distT="0" distB="0" distL="0" distR="0">
                <wp:extent cx="678180" cy="11430"/>
                <wp:effectExtent l="0" t="0" r="0" b="0"/>
                <wp:docPr id="803" name="Group 803"/>
                <a:graphic xmlns:a="http://schemas.openxmlformats.org/drawingml/2006/main">
                  <a:graphicData uri="http://schemas.microsoft.com/office/word/2010/wordprocessingGroup">
                    <wpg:wgp>
                      <wpg:cNvGrpSpPr/>
                      <wpg:grpSpPr>
                        <a:xfrm>
                          <a:off x="0" y="0"/>
                          <a:ext cx="678240" cy="11520"/>
                          <a:chOff x="0" y="0"/>
                          <a:chExt cx="678240" cy="11520"/>
                        </a:xfrm>
                      </wpg:grpSpPr>
                      <wps:wsp>
                        <wps:cNvPr id="804" name="Graphic 804"/>
                        <wps:cNvSpPr/>
                        <wps:spPr>
                          <a:xfrm>
                            <a:off x="0" y="0"/>
                            <a:ext cx="678240" cy="11520"/>
                          </a:xfrm>
                          <a:custGeom>
                            <a:avLst/>
                            <a:gdLst>
                              <a:gd name="textAreaLeft" fmla="*/ 0 w 384480"/>
                              <a:gd name="textAreaRight" fmla="*/ 384840 w 384480"/>
                              <a:gd name="textAreaTop" fmla="*/ 0 h 6480"/>
                              <a:gd name="textAreaBottom" fmla="*/ 6840 h 6480"/>
                            </a:gdLst>
                            <a:ahLst/>
                            <a:rect l="textAreaLeft" t="textAreaTop" r="textAreaRight" b="textAreaBottom"/>
                            <a:pathLst>
                              <a:path w="678180" h="11430">
                                <a:moveTo>
                                  <a:pt x="678180" y="0"/>
                                </a:moveTo>
                                <a:lnTo>
                                  <a:pt x="0" y="0"/>
                                </a:lnTo>
                                <a:lnTo>
                                  <a:pt x="0" y="11429"/>
                                </a:lnTo>
                                <a:lnTo>
                                  <a:pt x="678180" y="11429"/>
                                </a:lnTo>
                                <a:lnTo>
                                  <a:pt x="678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03" style="position:absolute;margin-left:0pt;margin-top:-0.95pt;width:53.4pt;height:0.9pt" coordorigin="0,-19" coordsize="1068,18"/>
            </w:pict>
          </mc:Fallback>
        </mc:AlternateContent>
      </w:r>
    </w:p>
    <w:p>
      <w:pPr>
        <w:pStyle w:val="BodyText"/>
        <w:ind w:left="0" w:right="0"/>
        <w:rPr>
          <w:rFonts w:ascii="Courier New" w:hAnsi="Courier New"/>
          <w:i/>
          <w:i/>
          <w:sz w:val="26"/>
        </w:rPr>
      </w:pPr>
      <w:r>
        <w:rPr>
          <w:rFonts w:ascii="Courier New" w:hAnsi="Courier New"/>
          <w:i/>
          <w:sz w:val="26"/>
        </w:rPr>
      </w:r>
    </w:p>
    <w:p>
      <w:pPr>
        <w:pStyle w:val="BodyText"/>
        <w:spacing w:before="3" w:after="0"/>
        <w:ind w:left="0" w:right="0"/>
        <w:rPr>
          <w:rFonts w:ascii="Courier New" w:hAnsi="Courier New"/>
          <w:i/>
          <w:i/>
          <w:sz w:val="38"/>
        </w:rPr>
      </w:pPr>
      <w:r>
        <w:rPr>
          <w:rFonts w:ascii="Courier New" w:hAnsi="Courier New"/>
          <w:i/>
          <w:sz w:val="38"/>
        </w:rPr>
      </w:r>
    </w:p>
    <w:p>
      <w:pPr>
        <w:pStyle w:val="Normal"/>
        <w:spacing w:before="1" w:after="0"/>
        <w:ind w:hanging="0" w:left="232" w:right="172"/>
        <w:jc w:val="left"/>
        <w:rPr>
          <w:rFonts w:ascii="Courier New" w:hAnsi="Courier New"/>
          <w:i/>
          <w:i/>
          <w:sz w:val="24"/>
        </w:rPr>
      </w:pPr>
      <w:r>
        <w:rPr>
          <w:rFonts w:ascii="Courier New" w:hAnsi="Courier New"/>
          <w:i/>
          <w:spacing w:val="-2"/>
          <w:sz w:val="24"/>
        </w:rPr>
        <w:t>addr1, addr2</w:t>
      </w:r>
    </w:p>
    <w:p>
      <w:pPr>
        <w:pStyle w:val="BodyText"/>
        <w:spacing w:before="3" w:after="0"/>
        <w:ind w:left="0" w:right="0"/>
        <w:rPr>
          <w:rFonts w:ascii="Courier New" w:hAnsi="Courier New"/>
          <w:i/>
          <w:i/>
          <w:sz w:val="5"/>
        </w:rPr>
      </w:pPr>
      <w:r>
        <w:rPr>
          <w:rFonts w:ascii="Courier New" w:hAnsi="Courier New"/>
          <w:i/>
          <w:sz w:val="5"/>
        </w:rPr>
      </w:r>
    </w:p>
    <w:p>
      <w:pPr>
        <w:pStyle w:val="BodyText"/>
        <w:spacing w:lineRule="exact" w:line="20"/>
        <w:ind w:left="230" w:right="-87"/>
        <w:rPr>
          <w:rFonts w:ascii="Courier New" w:hAnsi="Courier New"/>
          <w:sz w:val="2"/>
        </w:rPr>
      </w:pPr>
      <w:r>
        <w:rPr/>
        <mc:AlternateContent>
          <mc:Choice Requires="wpg">
            <w:drawing>
              <wp:inline distT="0" distB="0" distL="0" distR="0">
                <wp:extent cx="678180" cy="11430"/>
                <wp:effectExtent l="0" t="0" r="0" b="0"/>
                <wp:docPr id="805" name="Group 805"/>
                <a:graphic xmlns:a="http://schemas.openxmlformats.org/drawingml/2006/main">
                  <a:graphicData uri="http://schemas.microsoft.com/office/word/2010/wordprocessingGroup">
                    <wpg:wgp>
                      <wpg:cNvGrpSpPr/>
                      <wpg:grpSpPr>
                        <a:xfrm>
                          <a:off x="0" y="0"/>
                          <a:ext cx="678240" cy="11520"/>
                          <a:chOff x="0" y="0"/>
                          <a:chExt cx="678240" cy="11520"/>
                        </a:xfrm>
                      </wpg:grpSpPr>
                      <wps:wsp>
                        <wps:cNvPr id="806" name="Graphic 806"/>
                        <wps:cNvSpPr/>
                        <wps:spPr>
                          <a:xfrm>
                            <a:off x="0" y="0"/>
                            <a:ext cx="678240" cy="11520"/>
                          </a:xfrm>
                          <a:custGeom>
                            <a:avLst/>
                            <a:gdLst>
                              <a:gd name="textAreaLeft" fmla="*/ 0 w 384480"/>
                              <a:gd name="textAreaRight" fmla="*/ 384840 w 384480"/>
                              <a:gd name="textAreaTop" fmla="*/ 0 h 6480"/>
                              <a:gd name="textAreaBottom" fmla="*/ 6840 h 6480"/>
                            </a:gdLst>
                            <a:ahLst/>
                            <a:rect l="textAreaLeft" t="textAreaTop" r="textAreaRight" b="textAreaBottom"/>
                            <a:pathLst>
                              <a:path w="678180" h="11430">
                                <a:moveTo>
                                  <a:pt x="678180" y="0"/>
                                </a:moveTo>
                                <a:lnTo>
                                  <a:pt x="0" y="0"/>
                                </a:lnTo>
                                <a:lnTo>
                                  <a:pt x="0" y="11429"/>
                                </a:lnTo>
                                <a:lnTo>
                                  <a:pt x="678180" y="11429"/>
                                </a:lnTo>
                                <a:lnTo>
                                  <a:pt x="678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05" style="position:absolute;margin-left:0pt;margin-top:-0.95pt;width:53.4pt;height:0.9pt" coordorigin="0,-19" coordsize="1068,18"/>
            </w:pict>
          </mc:Fallback>
        </mc:AlternateContent>
      </w:r>
    </w:p>
    <w:p>
      <w:pPr>
        <w:pStyle w:val="Normal"/>
        <w:spacing w:before="153" w:after="0"/>
        <w:ind w:hanging="0" w:left="232" w:right="-1"/>
        <w:jc w:val="left"/>
        <w:rPr>
          <w:rFonts w:ascii="Courier New" w:hAnsi="Courier New"/>
          <w:i/>
          <w:i/>
          <w:sz w:val="24"/>
        </w:rPr>
      </w:pPr>
      <w:r>
        <w:rPr>
          <w:rFonts w:ascii="Courier New" w:hAnsi="Courier New"/>
          <w:i/>
          <w:spacing w:val="-2"/>
          <w:w w:val="105"/>
          <w:sz w:val="24"/>
        </w:rPr>
        <w:t>first</w:t>
      </w:r>
      <w:r>
        <w:rPr>
          <w:rFonts w:ascii="Trebuchet MS" w:hAnsi="Trebuchet MS"/>
          <w:i/>
          <w:spacing w:val="-2"/>
          <w:w w:val="105"/>
          <w:sz w:val="24"/>
        </w:rPr>
        <w:t>~</w:t>
      </w:r>
      <w:r>
        <w:rPr>
          <w:rFonts w:ascii="Courier New" w:hAnsi="Courier New"/>
          <w:i/>
          <w:spacing w:val="-2"/>
          <w:w w:val="105"/>
          <w:sz w:val="24"/>
        </w:rPr>
        <w:t xml:space="preserve">s </w:t>
      </w:r>
      <w:r>
        <w:rPr>
          <w:rFonts w:ascii="Courier New" w:hAnsi="Courier New"/>
          <w:i/>
          <w:spacing w:val="-4"/>
          <w:w w:val="105"/>
          <w:sz w:val="24"/>
        </w:rPr>
        <w:t>tep</w:t>
      </w:r>
    </w:p>
    <w:p>
      <w:pPr>
        <w:pStyle w:val="BodyText"/>
        <w:spacing w:before="3" w:after="0"/>
        <w:ind w:left="0" w:right="0"/>
        <w:rPr>
          <w:rFonts w:ascii="Courier New" w:hAnsi="Courier New"/>
          <w:i/>
          <w:i/>
          <w:sz w:val="5"/>
        </w:rPr>
      </w:pPr>
      <w:r>
        <w:rPr>
          <w:rFonts w:ascii="Courier New" w:hAnsi="Courier New"/>
          <w:i/>
          <w:sz w:val="5"/>
        </w:rPr>
      </w:r>
    </w:p>
    <w:p>
      <w:pPr>
        <w:pStyle w:val="BodyText"/>
        <w:spacing w:lineRule="exact" w:line="20"/>
        <w:ind w:left="230" w:right="-87"/>
        <w:rPr>
          <w:rFonts w:ascii="Courier New" w:hAnsi="Courier New"/>
          <w:sz w:val="2"/>
        </w:rPr>
      </w:pPr>
      <w:r>
        <w:rPr/>
        <mc:AlternateContent>
          <mc:Choice Requires="wpg">
            <w:drawing>
              <wp:inline distT="0" distB="0" distL="0" distR="0">
                <wp:extent cx="678180" cy="11430"/>
                <wp:effectExtent l="0" t="0" r="0" b="0"/>
                <wp:docPr id="807" name="Group 807"/>
                <a:graphic xmlns:a="http://schemas.openxmlformats.org/drawingml/2006/main">
                  <a:graphicData uri="http://schemas.microsoft.com/office/word/2010/wordprocessingGroup">
                    <wpg:wgp>
                      <wpg:cNvGrpSpPr/>
                      <wpg:grpSpPr>
                        <a:xfrm>
                          <a:off x="0" y="0"/>
                          <a:ext cx="678240" cy="11520"/>
                          <a:chOff x="0" y="0"/>
                          <a:chExt cx="678240" cy="11520"/>
                        </a:xfrm>
                      </wpg:grpSpPr>
                      <wps:wsp>
                        <wps:cNvPr id="808" name="Graphic 808"/>
                        <wps:cNvSpPr/>
                        <wps:spPr>
                          <a:xfrm>
                            <a:off x="0" y="0"/>
                            <a:ext cx="678240" cy="11520"/>
                          </a:xfrm>
                          <a:custGeom>
                            <a:avLst/>
                            <a:gdLst>
                              <a:gd name="textAreaLeft" fmla="*/ 0 w 384480"/>
                              <a:gd name="textAreaRight" fmla="*/ 384840 w 384480"/>
                              <a:gd name="textAreaTop" fmla="*/ 0 h 6480"/>
                              <a:gd name="textAreaBottom" fmla="*/ 6840 h 6480"/>
                            </a:gdLst>
                            <a:ahLst/>
                            <a:rect l="textAreaLeft" t="textAreaTop" r="textAreaRight" b="textAreaBottom"/>
                            <a:pathLst>
                              <a:path w="678180" h="11430">
                                <a:moveTo>
                                  <a:pt x="678180" y="0"/>
                                </a:moveTo>
                                <a:lnTo>
                                  <a:pt x="0" y="0"/>
                                </a:lnTo>
                                <a:lnTo>
                                  <a:pt x="0" y="11429"/>
                                </a:lnTo>
                                <a:lnTo>
                                  <a:pt x="678180" y="11429"/>
                                </a:lnTo>
                                <a:lnTo>
                                  <a:pt x="678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07" style="position:absolute;margin-left:0pt;margin-top:-0.95pt;width:53.4pt;height:0.9pt" coordorigin="0,-19" coordsize="1068,18"/>
            </w:pict>
          </mc:Fallback>
        </mc:AlternateContent>
      </w:r>
    </w:p>
    <w:p>
      <w:pPr>
        <w:pStyle w:val="BodyText"/>
        <w:spacing w:before="10" w:after="0"/>
        <w:ind w:left="0" w:right="0"/>
        <w:rPr>
          <w:rFonts w:ascii="Courier New" w:hAnsi="Courier New"/>
          <w:i/>
          <w:i/>
          <w:sz w:val="36"/>
        </w:rPr>
      </w:pPr>
      <w:r>
        <w:rPr>
          <w:rFonts w:ascii="Courier New" w:hAnsi="Courier New"/>
          <w:i/>
          <w:sz w:val="36"/>
        </w:rPr>
      </w:r>
    </w:p>
    <w:p>
      <w:pPr>
        <w:pStyle w:val="Normal"/>
        <w:spacing w:before="0" w:after="0"/>
        <w:ind w:hanging="0" w:left="232" w:right="0"/>
        <w:jc w:val="left"/>
        <w:rPr>
          <w:rFonts w:ascii="Courier New" w:hAnsi="Courier New"/>
          <w:i/>
          <w:i/>
          <w:sz w:val="24"/>
        </w:rPr>
      </w:pPr>
      <w:r>
        <w:rPr>
          <w:rFonts w:ascii="Courier New" w:hAnsi="Courier New"/>
          <w:i/>
          <w:spacing w:val="-2"/>
          <w:sz w:val="24"/>
        </w:rPr>
        <w:t>addr1,</w:t>
      </w:r>
    </w:p>
    <w:p>
      <w:pPr>
        <w:pStyle w:val="Normal"/>
        <w:spacing w:before="0" w:after="0"/>
        <w:ind w:hanging="0" w:left="232" w:right="0"/>
        <w:jc w:val="left"/>
        <w:rPr>
          <w:rFonts w:ascii="Courier New" w:hAnsi="Courier New"/>
          <w:i/>
          <w:i/>
          <w:sz w:val="24"/>
        </w:rPr>
      </w:pPr>
      <w:r>
        <w:rPr>
          <w:rFonts w:ascii="Courier New" w:hAnsi="Courier New"/>
          <w:i/>
          <w:spacing w:val="-5"/>
          <w:sz w:val="24"/>
        </w:rPr>
        <w:t>+n</w:t>
      </w:r>
    </w:p>
    <w:p>
      <w:pPr>
        <w:pStyle w:val="BodyText"/>
        <w:spacing w:before="80" w:after="0"/>
        <w:ind w:left="133" w:right="252"/>
        <w:rPr/>
      </w:pPr>
      <w:r>
        <w:br w:type="column"/>
      </w:r>
      <w:r>
        <w:rPr/>
        <w:t>Lineas que coinciden con una expresión regular básica POSIX. Fíjate que la expresión regular se delimita por barras inclinadas. Opcionalmente, la expresión regular</w:t>
      </w:r>
      <w:r>
        <w:rPr>
          <w:spacing w:val="-5"/>
        </w:rPr>
        <w:t xml:space="preserve"> </w:t>
      </w:r>
      <w:r>
        <w:rPr/>
        <w:t>puede</w:t>
      </w:r>
      <w:r>
        <w:rPr>
          <w:spacing w:val="-4"/>
        </w:rPr>
        <w:t xml:space="preserve"> </w:t>
      </w:r>
      <w:r>
        <w:rPr/>
        <w:t>delimitarse</w:t>
      </w:r>
      <w:r>
        <w:rPr>
          <w:spacing w:val="-4"/>
        </w:rPr>
        <w:t xml:space="preserve"> </w:t>
      </w:r>
      <w:r>
        <w:rPr/>
        <w:t>por</w:t>
      </w:r>
      <w:r>
        <w:rPr>
          <w:spacing w:val="-5"/>
        </w:rPr>
        <w:t xml:space="preserve"> </w:t>
      </w:r>
      <w:r>
        <w:rPr/>
        <w:t>un</w:t>
      </w:r>
      <w:r>
        <w:rPr>
          <w:spacing w:val="-5"/>
        </w:rPr>
        <w:t xml:space="preserve"> </w:t>
      </w:r>
      <w:r>
        <w:rPr/>
        <w:t>carácter</w:t>
      </w:r>
      <w:r>
        <w:rPr>
          <w:spacing w:val="-5"/>
        </w:rPr>
        <w:t xml:space="preserve"> </w:t>
      </w:r>
      <w:r>
        <w:rPr/>
        <w:t>alternativo,</w:t>
      </w:r>
      <w:r>
        <w:rPr>
          <w:spacing w:val="-5"/>
        </w:rPr>
        <w:t xml:space="preserve"> </w:t>
      </w:r>
      <w:r>
        <w:rPr/>
        <w:t>especificando</w:t>
      </w:r>
      <w:r>
        <w:rPr>
          <w:spacing w:val="-4"/>
        </w:rPr>
        <w:t xml:space="preserve"> </w:t>
      </w:r>
      <w:r>
        <w:rPr/>
        <w:t>la</w:t>
      </w:r>
      <w:r>
        <w:rPr>
          <w:spacing w:val="-4"/>
        </w:rPr>
        <w:t xml:space="preserve"> </w:t>
      </w:r>
      <w:r>
        <w:rPr/>
        <w:t>expresión</w:t>
      </w:r>
      <w:r>
        <w:rPr>
          <w:spacing w:val="-5"/>
        </w:rPr>
        <w:t xml:space="preserve"> </w:t>
      </w:r>
      <w:r>
        <w:rPr/>
        <w:t>con</w:t>
      </w:r>
    </w:p>
    <w:p>
      <w:pPr>
        <w:pStyle w:val="Normal"/>
        <w:spacing w:before="0" w:after="0"/>
        <w:ind w:hanging="0" w:left="133" w:right="0"/>
        <w:jc w:val="left"/>
        <w:rPr>
          <w:sz w:val="24"/>
        </w:rPr>
      </w:pPr>
      <w:r>
        <w:rPr>
          <w:rFonts w:ascii="Courier New" w:hAnsi="Courier New"/>
          <w:i/>
          <w:sz w:val="24"/>
        </w:rPr>
        <w:t>\cregexpc</w:t>
      </w:r>
      <w:r>
        <w:rPr>
          <w:sz w:val="24"/>
        </w:rPr>
        <w:t>,</w:t>
      </w:r>
      <w:r>
        <w:rPr>
          <w:spacing w:val="-4"/>
          <w:sz w:val="24"/>
        </w:rPr>
        <w:t xml:space="preserve"> </w:t>
      </w:r>
      <w:r>
        <w:rPr>
          <w:sz w:val="24"/>
        </w:rPr>
        <w:t>donde</w:t>
      </w:r>
      <w:r>
        <w:rPr>
          <w:spacing w:val="-1"/>
          <w:sz w:val="24"/>
        </w:rPr>
        <w:t xml:space="preserve"> </w:t>
      </w:r>
      <w:r>
        <w:rPr>
          <w:i/>
          <w:sz w:val="24"/>
        </w:rPr>
        <w:t>c</w:t>
      </w:r>
      <w:r>
        <w:rPr>
          <w:i/>
          <w:spacing w:val="-4"/>
          <w:sz w:val="24"/>
        </w:rPr>
        <w:t xml:space="preserve"> </w:t>
      </w:r>
      <w:r>
        <w:rPr>
          <w:sz w:val="24"/>
        </w:rPr>
        <w:t>es</w:t>
      </w:r>
      <w:r>
        <w:rPr>
          <w:spacing w:val="-4"/>
          <w:sz w:val="24"/>
        </w:rPr>
        <w:t xml:space="preserve"> </w:t>
      </w:r>
      <w:r>
        <w:rPr>
          <w:sz w:val="24"/>
        </w:rPr>
        <w:t>el</w:t>
      </w:r>
      <w:r>
        <w:rPr>
          <w:spacing w:val="-2"/>
          <w:sz w:val="24"/>
        </w:rPr>
        <w:t xml:space="preserve"> </w:t>
      </w:r>
      <w:r>
        <w:rPr>
          <w:sz w:val="24"/>
        </w:rPr>
        <w:t>carácter</w:t>
      </w:r>
      <w:r>
        <w:rPr>
          <w:spacing w:val="-3"/>
          <w:sz w:val="24"/>
        </w:rPr>
        <w:t xml:space="preserve"> </w:t>
      </w:r>
      <w:r>
        <w:rPr>
          <w:spacing w:val="-2"/>
          <w:sz w:val="24"/>
        </w:rPr>
        <w:t>alternativo.</w:t>
      </w:r>
    </w:p>
    <w:p>
      <w:pPr>
        <w:pStyle w:val="BodyText"/>
        <w:ind w:left="0" w:right="0"/>
        <w:rPr>
          <w:sz w:val="5"/>
        </w:rPr>
      </w:pPr>
      <w:r>
        <w:rPr>
          <w:sz w:val="5"/>
        </w:rPr>
      </w:r>
    </w:p>
    <w:p>
      <w:pPr>
        <w:pStyle w:val="BodyText"/>
        <w:spacing w:lineRule="exact" w:line="20"/>
        <w:ind w:left="131" w:right="0"/>
        <w:rPr>
          <w:sz w:val="2"/>
        </w:rPr>
      </w:pPr>
      <w:r>
        <w:rPr/>
        <mc:AlternateContent>
          <mc:Choice Requires="wpg">
            <w:drawing>
              <wp:inline distT="0" distB="0" distL="0" distR="0">
                <wp:extent cx="5255260" cy="11430"/>
                <wp:effectExtent l="0" t="0" r="0" b="0"/>
                <wp:docPr id="809" name="Group 809"/>
                <a:graphic xmlns:a="http://schemas.openxmlformats.org/drawingml/2006/main">
                  <a:graphicData uri="http://schemas.microsoft.com/office/word/2010/wordprocessingGroup">
                    <wpg:wgp>
                      <wpg:cNvGrpSpPr/>
                      <wpg:grpSpPr>
                        <a:xfrm>
                          <a:off x="0" y="0"/>
                          <a:ext cx="5255280" cy="11520"/>
                          <a:chOff x="0" y="0"/>
                          <a:chExt cx="5255280" cy="11520"/>
                        </a:xfrm>
                      </wpg:grpSpPr>
                      <wps:wsp>
                        <wps:cNvPr id="810" name="Graphic 810"/>
                        <wps:cNvSpPr/>
                        <wps:spPr>
                          <a:xfrm>
                            <a:off x="0" y="0"/>
                            <a:ext cx="5255280" cy="11520"/>
                          </a:xfrm>
                          <a:custGeom>
                            <a:avLst/>
                            <a:gdLst>
                              <a:gd name="textAreaLeft" fmla="*/ 0 w 2979360"/>
                              <a:gd name="textAreaRight" fmla="*/ 2979720 w 2979360"/>
                              <a:gd name="textAreaTop" fmla="*/ 0 h 6480"/>
                              <a:gd name="textAreaBottom" fmla="*/ 6840 h 6480"/>
                            </a:gdLst>
                            <a:ahLst/>
                            <a:rect l="textAreaLeft" t="textAreaTop" r="textAreaRight" b="textAreaBottom"/>
                            <a:pathLst>
                              <a:path w="5255260" h="11430">
                                <a:moveTo>
                                  <a:pt x="5255260" y="0"/>
                                </a:moveTo>
                                <a:lnTo>
                                  <a:pt x="0" y="0"/>
                                </a:lnTo>
                                <a:lnTo>
                                  <a:pt x="0" y="11429"/>
                                </a:lnTo>
                                <a:lnTo>
                                  <a:pt x="5255260" y="11429"/>
                                </a:lnTo>
                                <a:lnTo>
                                  <a:pt x="5255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09" style="position:absolute;margin-left:0pt;margin-top:-0.95pt;width:413.8pt;height:0.9pt" coordorigin="0,-19" coordsize="8276,18"/>
            </w:pict>
          </mc:Fallback>
        </mc:AlternateContent>
      </w:r>
    </w:p>
    <w:p>
      <w:pPr>
        <w:pStyle w:val="BodyText"/>
        <w:spacing w:before="148" w:after="0"/>
        <w:ind w:left="133" w:right="252"/>
        <w:rPr/>
      </w:pPr>
      <w:r>
        <w:rPr/>
        <w:t>Un</w:t>
      </w:r>
      <w:r>
        <w:rPr>
          <w:spacing w:val="-4"/>
        </w:rPr>
        <w:t xml:space="preserve"> </w:t>
      </w:r>
      <w:r>
        <w:rPr/>
        <w:t>rango</w:t>
      </w:r>
      <w:r>
        <w:rPr>
          <w:spacing w:val="-4"/>
        </w:rPr>
        <w:t xml:space="preserve"> </w:t>
      </w:r>
      <w:r>
        <w:rPr/>
        <w:t>de</w:t>
      </w:r>
      <w:r>
        <w:rPr>
          <w:spacing w:val="-5"/>
        </w:rPr>
        <w:t xml:space="preserve"> </w:t>
      </w:r>
      <w:r>
        <w:rPr/>
        <w:t>líneas</w:t>
      </w:r>
      <w:r>
        <w:rPr>
          <w:spacing w:val="-4"/>
        </w:rPr>
        <w:t xml:space="preserve"> </w:t>
      </w:r>
      <w:r>
        <w:rPr/>
        <w:t>desde</w:t>
      </w:r>
      <w:r>
        <w:rPr>
          <w:spacing w:val="-3"/>
        </w:rPr>
        <w:t xml:space="preserve"> </w:t>
      </w:r>
      <w:r>
        <w:rPr>
          <w:i/>
        </w:rPr>
        <w:t>addr1</w:t>
      </w:r>
      <w:r>
        <w:rPr>
          <w:i/>
          <w:spacing w:val="-4"/>
        </w:rPr>
        <w:t xml:space="preserve"> </w:t>
      </w:r>
      <w:r>
        <w:rPr/>
        <w:t>a</w:t>
      </w:r>
      <w:r>
        <w:rPr>
          <w:spacing w:val="-5"/>
        </w:rPr>
        <w:t xml:space="preserve"> </w:t>
      </w:r>
      <w:r>
        <w:rPr>
          <w:i/>
        </w:rPr>
        <w:t>addr2</w:t>
      </w:r>
      <w:r>
        <w:rPr/>
        <w:t>,</w:t>
      </w:r>
      <w:r>
        <w:rPr>
          <w:spacing w:val="-4"/>
        </w:rPr>
        <w:t xml:space="preserve"> </w:t>
      </w:r>
      <w:r>
        <w:rPr/>
        <w:t>ambos</w:t>
      </w:r>
      <w:r>
        <w:rPr>
          <w:spacing w:val="-4"/>
        </w:rPr>
        <w:t xml:space="preserve"> </w:t>
      </w:r>
      <w:r>
        <w:rPr/>
        <w:t>incluidos.</w:t>
      </w:r>
      <w:r>
        <w:rPr>
          <w:spacing w:val="-4"/>
        </w:rPr>
        <w:t xml:space="preserve"> </w:t>
      </w:r>
      <w:r>
        <w:rPr/>
        <w:t>Las</w:t>
      </w:r>
      <w:r>
        <w:rPr>
          <w:spacing w:val="-4"/>
        </w:rPr>
        <w:t xml:space="preserve"> </w:t>
      </w:r>
      <w:r>
        <w:rPr/>
        <w:t>direcciones</w:t>
      </w:r>
      <w:r>
        <w:rPr>
          <w:spacing w:val="-2"/>
        </w:rPr>
        <w:t xml:space="preserve"> </w:t>
      </w:r>
      <w:r>
        <w:rPr/>
        <w:t>pueden estar en cualquiera de las formas que vimos antes.</w:t>
      </w:r>
    </w:p>
    <w:p>
      <w:pPr>
        <w:pStyle w:val="BodyText"/>
        <w:spacing w:before="3" w:after="0"/>
        <w:ind w:left="0" w:right="0"/>
        <w:rPr>
          <w:sz w:val="5"/>
        </w:rPr>
      </w:pPr>
      <w:r>
        <w:rPr>
          <w:sz w:val="5"/>
        </w:rPr>
      </w:r>
    </w:p>
    <w:p>
      <w:pPr>
        <w:pStyle w:val="BodyText"/>
        <w:spacing w:lineRule="exact" w:line="20"/>
        <w:ind w:left="131" w:right="0"/>
        <w:rPr>
          <w:sz w:val="2"/>
        </w:rPr>
      </w:pPr>
      <w:r>
        <w:rPr/>
        <mc:AlternateContent>
          <mc:Choice Requires="wpg">
            <w:drawing>
              <wp:inline distT="0" distB="0" distL="0" distR="0">
                <wp:extent cx="5255260" cy="11430"/>
                <wp:effectExtent l="0" t="0" r="0" b="0"/>
                <wp:docPr id="811" name="Group 811"/>
                <a:graphic xmlns:a="http://schemas.openxmlformats.org/drawingml/2006/main">
                  <a:graphicData uri="http://schemas.microsoft.com/office/word/2010/wordprocessingGroup">
                    <wpg:wgp>
                      <wpg:cNvGrpSpPr/>
                      <wpg:grpSpPr>
                        <a:xfrm>
                          <a:off x="0" y="0"/>
                          <a:ext cx="5255280" cy="11520"/>
                          <a:chOff x="0" y="0"/>
                          <a:chExt cx="5255280" cy="11520"/>
                        </a:xfrm>
                      </wpg:grpSpPr>
                      <wps:wsp>
                        <wps:cNvPr id="812" name="Graphic 812"/>
                        <wps:cNvSpPr/>
                        <wps:spPr>
                          <a:xfrm>
                            <a:off x="0" y="0"/>
                            <a:ext cx="5255280" cy="11520"/>
                          </a:xfrm>
                          <a:custGeom>
                            <a:avLst/>
                            <a:gdLst>
                              <a:gd name="textAreaLeft" fmla="*/ 0 w 2979360"/>
                              <a:gd name="textAreaRight" fmla="*/ 2979720 w 2979360"/>
                              <a:gd name="textAreaTop" fmla="*/ 0 h 6480"/>
                              <a:gd name="textAreaBottom" fmla="*/ 6840 h 6480"/>
                            </a:gdLst>
                            <a:ahLst/>
                            <a:rect l="textAreaLeft" t="textAreaTop" r="textAreaRight" b="textAreaBottom"/>
                            <a:pathLst>
                              <a:path w="5255260" h="11430">
                                <a:moveTo>
                                  <a:pt x="5255260" y="0"/>
                                </a:moveTo>
                                <a:lnTo>
                                  <a:pt x="0" y="0"/>
                                </a:lnTo>
                                <a:lnTo>
                                  <a:pt x="0" y="11429"/>
                                </a:lnTo>
                                <a:lnTo>
                                  <a:pt x="5255260" y="11429"/>
                                </a:lnTo>
                                <a:lnTo>
                                  <a:pt x="5255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11" style="position:absolute;margin-left:0pt;margin-top:-0.95pt;width:413.8pt;height:0.9pt" coordorigin="0,-19" coordsize="8276,18"/>
            </w:pict>
          </mc:Fallback>
        </mc:AlternateContent>
      </w:r>
    </w:p>
    <w:p>
      <w:pPr>
        <w:pStyle w:val="BodyText"/>
        <w:spacing w:before="148" w:after="0"/>
        <w:ind w:left="133" w:right="329"/>
        <w:rPr>
          <w:rFonts w:ascii="Trebuchet MS" w:hAnsi="Trebuchet MS"/>
        </w:rPr>
      </w:pPr>
      <w:r>
        <w:rPr/>
        <w:t xml:space="preserve">Encuentra la línea representada por el número </w:t>
      </w:r>
      <w:r>
        <w:rPr>
          <w:i/>
        </w:rPr>
        <w:t>first</w:t>
      </w:r>
      <w:r>
        <w:rPr/>
        <w:t xml:space="preserve">, y luego cada línea siguiente con el intervalo </w:t>
      </w:r>
      <w:r>
        <w:rPr>
          <w:i/>
        </w:rPr>
        <w:t>step</w:t>
      </w:r>
      <w:r>
        <w:rPr/>
        <w:t>. Por ejemplo 1</w:t>
      </w:r>
      <w:r>
        <w:rPr>
          <w:rFonts w:ascii="Trebuchet MS" w:hAnsi="Trebuchet MS"/>
        </w:rPr>
        <w:t>~2</w:t>
      </w:r>
      <w:r>
        <w:rPr>
          <w:rFonts w:ascii="Trebuchet MS" w:hAnsi="Trebuchet MS"/>
          <w:spacing w:val="-7"/>
        </w:rPr>
        <w:t xml:space="preserve"> </w:t>
      </w:r>
      <w:r>
        <w:rPr>
          <w:rFonts w:ascii="Trebuchet MS" w:hAnsi="Trebuchet MS"/>
        </w:rPr>
        <w:t>se refiere a cada línea impar, 5~5</w:t>
      </w:r>
      <w:r>
        <w:rPr>
          <w:rFonts w:ascii="Trebuchet MS" w:hAnsi="Trebuchet MS"/>
          <w:spacing w:val="-7"/>
        </w:rPr>
        <w:t xml:space="preserve"> </w:t>
      </w:r>
      <w:r>
        <w:rPr>
          <w:rFonts w:ascii="Trebuchet MS" w:hAnsi="Trebuchet MS"/>
        </w:rPr>
        <w:t>se refiere a la quinta línea y cada quinta línea después de ella.</w:t>
      </w:r>
    </w:p>
    <w:p>
      <w:pPr>
        <w:pStyle w:val="BodyText"/>
        <w:spacing w:before="4" w:after="0"/>
        <w:ind w:left="0" w:right="0"/>
        <w:rPr>
          <w:rFonts w:ascii="Trebuchet MS" w:hAnsi="Trebuchet MS"/>
          <w:sz w:val="5"/>
        </w:rPr>
      </w:pPr>
      <w:r>
        <w:rPr>
          <w:rFonts w:ascii="Trebuchet MS" w:hAnsi="Trebuchet MS"/>
          <w:sz w:val="5"/>
        </w:rPr>
      </w:r>
    </w:p>
    <w:p>
      <w:pPr>
        <w:pStyle w:val="BodyText"/>
        <w:spacing w:lineRule="exact" w:line="20"/>
        <w:ind w:left="131" w:right="0"/>
        <w:rPr>
          <w:rFonts w:ascii="Trebuchet MS" w:hAnsi="Trebuchet MS"/>
          <w:sz w:val="2"/>
        </w:rPr>
      </w:pPr>
      <w:r>
        <w:rPr/>
        <mc:AlternateContent>
          <mc:Choice Requires="wpg">
            <w:drawing>
              <wp:inline distT="0" distB="0" distL="0" distR="0">
                <wp:extent cx="5255260" cy="11430"/>
                <wp:effectExtent l="0" t="0" r="0" b="0"/>
                <wp:docPr id="813" name="Group 813"/>
                <a:graphic xmlns:a="http://schemas.openxmlformats.org/drawingml/2006/main">
                  <a:graphicData uri="http://schemas.microsoft.com/office/word/2010/wordprocessingGroup">
                    <wpg:wgp>
                      <wpg:cNvGrpSpPr/>
                      <wpg:grpSpPr>
                        <a:xfrm>
                          <a:off x="0" y="0"/>
                          <a:ext cx="5255280" cy="11520"/>
                          <a:chOff x="0" y="0"/>
                          <a:chExt cx="5255280" cy="11520"/>
                        </a:xfrm>
                      </wpg:grpSpPr>
                      <wps:wsp>
                        <wps:cNvPr id="814" name="Graphic 814"/>
                        <wps:cNvSpPr/>
                        <wps:spPr>
                          <a:xfrm>
                            <a:off x="0" y="0"/>
                            <a:ext cx="5255280" cy="11520"/>
                          </a:xfrm>
                          <a:custGeom>
                            <a:avLst/>
                            <a:gdLst>
                              <a:gd name="textAreaLeft" fmla="*/ 0 w 2979360"/>
                              <a:gd name="textAreaRight" fmla="*/ 2979720 w 2979360"/>
                              <a:gd name="textAreaTop" fmla="*/ 0 h 6480"/>
                              <a:gd name="textAreaBottom" fmla="*/ 6840 h 6480"/>
                            </a:gdLst>
                            <a:ahLst/>
                            <a:rect l="textAreaLeft" t="textAreaTop" r="textAreaRight" b="textAreaBottom"/>
                            <a:pathLst>
                              <a:path w="5255260" h="11430">
                                <a:moveTo>
                                  <a:pt x="5255260" y="0"/>
                                </a:moveTo>
                                <a:lnTo>
                                  <a:pt x="0" y="0"/>
                                </a:lnTo>
                                <a:lnTo>
                                  <a:pt x="0" y="11429"/>
                                </a:lnTo>
                                <a:lnTo>
                                  <a:pt x="5255260" y="11429"/>
                                </a:lnTo>
                                <a:lnTo>
                                  <a:pt x="5255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13" style="position:absolute;margin-left:0pt;margin-top:-0.95pt;width:413.8pt;height:0.9pt" coordorigin="0,-19" coordsize="8276,18"/>
            </w:pict>
          </mc:Fallback>
        </mc:AlternateContent>
      </w:r>
    </w:p>
    <w:p>
      <w:pPr>
        <w:pStyle w:val="BodyText"/>
        <w:spacing w:before="148" w:after="0"/>
        <w:ind w:left="133" w:right="0"/>
        <w:rPr/>
      </w:pPr>
      <w:r>
        <w:rPr/>
        <w:t>Encuentra</w:t>
      </w:r>
      <w:r>
        <w:rPr>
          <w:spacing w:val="-2"/>
        </w:rPr>
        <w:t xml:space="preserve"> </w:t>
      </w:r>
      <w:r>
        <w:rPr>
          <w:i/>
        </w:rPr>
        <w:t>addr1</w:t>
      </w:r>
      <w:r>
        <w:rPr>
          <w:i/>
          <w:spacing w:val="-3"/>
        </w:rPr>
        <w:t xml:space="preserve"> </w:t>
      </w:r>
      <w:r>
        <w:rPr/>
        <w:t>y</w:t>
      </w:r>
      <w:r>
        <w:rPr>
          <w:spacing w:val="-2"/>
        </w:rPr>
        <w:t xml:space="preserve"> </w:t>
      </w:r>
      <w:r>
        <w:rPr/>
        <w:t>las</w:t>
      </w:r>
      <w:r>
        <w:rPr>
          <w:spacing w:val="-2"/>
        </w:rPr>
        <w:t xml:space="preserve"> </w:t>
      </w:r>
      <w:r>
        <w:rPr/>
        <w:t>siguientes</w:t>
      </w:r>
      <w:r>
        <w:rPr>
          <w:spacing w:val="-2"/>
        </w:rPr>
        <w:t xml:space="preserve"> </w:t>
      </w:r>
      <w:r>
        <w:rPr>
          <w:i/>
        </w:rPr>
        <w:t>n</w:t>
      </w:r>
      <w:r>
        <w:rPr>
          <w:i/>
          <w:spacing w:val="-2"/>
        </w:rPr>
        <w:t xml:space="preserve"> </w:t>
      </w:r>
      <w:r>
        <w:rPr>
          <w:spacing w:val="-2"/>
        </w:rPr>
        <w:t>líneas.</w:t>
      </w:r>
    </w:p>
    <w:p>
      <w:pPr>
        <w:pStyle w:val="BodyText"/>
        <w:spacing w:before="1" w:after="0"/>
        <w:ind w:left="0" w:right="0"/>
        <w:rPr>
          <w:sz w:val="5"/>
        </w:rPr>
      </w:pPr>
      <w:r>
        <w:rPr>
          <w:sz w:val="5"/>
        </w:rPr>
      </w:r>
    </w:p>
    <w:p>
      <w:pPr>
        <w:pStyle w:val="BodyText"/>
        <w:spacing w:lineRule="exact" w:line="20"/>
        <w:ind w:left="131" w:right="0"/>
        <w:rPr>
          <w:sz w:val="2"/>
        </w:rPr>
      </w:pPr>
      <w:r>
        <w:rPr/>
        <mc:AlternateContent>
          <mc:Choice Requires="wpg">
            <w:drawing>
              <wp:inline distT="0" distB="0" distL="0" distR="0">
                <wp:extent cx="5255260" cy="11430"/>
                <wp:effectExtent l="0" t="0" r="0" b="0"/>
                <wp:docPr id="815" name="Group 815"/>
                <a:graphic xmlns:a="http://schemas.openxmlformats.org/drawingml/2006/main">
                  <a:graphicData uri="http://schemas.microsoft.com/office/word/2010/wordprocessingGroup">
                    <wpg:wgp>
                      <wpg:cNvGrpSpPr/>
                      <wpg:grpSpPr>
                        <a:xfrm>
                          <a:off x="0" y="0"/>
                          <a:ext cx="5255280" cy="11520"/>
                          <a:chOff x="0" y="0"/>
                          <a:chExt cx="5255280" cy="11520"/>
                        </a:xfrm>
                      </wpg:grpSpPr>
                      <wps:wsp>
                        <wps:cNvPr id="816" name="Graphic 816"/>
                        <wps:cNvSpPr/>
                        <wps:spPr>
                          <a:xfrm>
                            <a:off x="0" y="0"/>
                            <a:ext cx="5255280" cy="11520"/>
                          </a:xfrm>
                          <a:custGeom>
                            <a:avLst/>
                            <a:gdLst>
                              <a:gd name="textAreaLeft" fmla="*/ 0 w 2979360"/>
                              <a:gd name="textAreaRight" fmla="*/ 2979720 w 2979360"/>
                              <a:gd name="textAreaTop" fmla="*/ 0 h 6480"/>
                              <a:gd name="textAreaBottom" fmla="*/ 6840 h 6480"/>
                            </a:gdLst>
                            <a:ahLst/>
                            <a:rect l="textAreaLeft" t="textAreaTop" r="textAreaRight" b="textAreaBottom"/>
                            <a:pathLst>
                              <a:path w="5255260" h="11430">
                                <a:moveTo>
                                  <a:pt x="5255260" y="0"/>
                                </a:moveTo>
                                <a:lnTo>
                                  <a:pt x="0" y="0"/>
                                </a:lnTo>
                                <a:lnTo>
                                  <a:pt x="0" y="11429"/>
                                </a:lnTo>
                                <a:lnTo>
                                  <a:pt x="5255260" y="11429"/>
                                </a:lnTo>
                                <a:lnTo>
                                  <a:pt x="5255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15" style="position:absolute;margin-left:0pt;margin-top:-0.95pt;width:413.8pt;height:0.9pt" coordorigin="0,-19" coordsize="8276,18"/>
            </w:pict>
          </mc:Fallback>
        </mc:AlternateContent>
      </w:r>
    </w:p>
    <w:p>
      <w:pPr>
        <w:sectPr>
          <w:type w:val="continuous"/>
          <w:pgSz w:w="11906" w:h="16838"/>
          <w:pgMar w:left="980" w:right="1000" w:gutter="0" w:header="0" w:top="1060" w:footer="0" w:bottom="280"/>
          <w:cols w:num="2" w:equalWidth="false" w:sep="false">
            <w:col w:w="1277" w:space="40"/>
            <w:col w:w="8608"/>
          </w:cols>
          <w:formProt w:val="false"/>
          <w:textDirection w:val="lrTb"/>
          <w:docGrid w:type="default" w:linePitch="100" w:charSpace="4096"/>
        </w:sectPr>
      </w:pPr>
    </w:p>
    <w:p>
      <w:pPr>
        <w:pStyle w:val="BodyText"/>
        <w:spacing w:before="1" w:after="0"/>
        <w:ind w:left="0" w:right="0"/>
        <w:rPr>
          <w:sz w:val="5"/>
        </w:rPr>
      </w:pPr>
      <w:r>
        <w:rPr>
          <w:sz w:val="5"/>
        </w:rPr>
      </w:r>
    </w:p>
    <w:p>
      <w:pPr>
        <w:pStyle w:val="BodyText"/>
        <w:spacing w:lineRule="exact" w:line="20"/>
        <w:ind w:left="230" w:right="0"/>
        <w:rPr>
          <w:sz w:val="2"/>
        </w:rPr>
      </w:pPr>
      <w:r>
        <w:rPr/>
        <mc:AlternateContent>
          <mc:Choice Requires="wpg">
            <w:drawing>
              <wp:inline distT="0" distB="0" distL="0" distR="0">
                <wp:extent cx="678180" cy="11430"/>
                <wp:effectExtent l="0" t="0" r="0" b="0"/>
                <wp:docPr id="817" name="Group 817"/>
                <a:graphic xmlns:a="http://schemas.openxmlformats.org/drawingml/2006/main">
                  <a:graphicData uri="http://schemas.microsoft.com/office/word/2010/wordprocessingGroup">
                    <wpg:wgp>
                      <wpg:cNvGrpSpPr/>
                      <wpg:grpSpPr>
                        <a:xfrm>
                          <a:off x="0" y="0"/>
                          <a:ext cx="678240" cy="11520"/>
                          <a:chOff x="0" y="0"/>
                          <a:chExt cx="678240" cy="11520"/>
                        </a:xfrm>
                      </wpg:grpSpPr>
                      <wps:wsp>
                        <wps:cNvPr id="818" name="Graphic 818"/>
                        <wps:cNvSpPr/>
                        <wps:spPr>
                          <a:xfrm>
                            <a:off x="0" y="0"/>
                            <a:ext cx="678240" cy="11520"/>
                          </a:xfrm>
                          <a:custGeom>
                            <a:avLst/>
                            <a:gdLst>
                              <a:gd name="textAreaLeft" fmla="*/ 0 w 384480"/>
                              <a:gd name="textAreaRight" fmla="*/ 384840 w 384480"/>
                              <a:gd name="textAreaTop" fmla="*/ 0 h 6480"/>
                              <a:gd name="textAreaBottom" fmla="*/ 6840 h 6480"/>
                            </a:gdLst>
                            <a:ahLst/>
                            <a:rect l="textAreaLeft" t="textAreaTop" r="textAreaRight" b="textAreaBottom"/>
                            <a:pathLst>
                              <a:path w="678180" h="11430">
                                <a:moveTo>
                                  <a:pt x="678180" y="0"/>
                                </a:moveTo>
                                <a:lnTo>
                                  <a:pt x="0" y="0"/>
                                </a:lnTo>
                                <a:lnTo>
                                  <a:pt x="0" y="11429"/>
                                </a:lnTo>
                                <a:lnTo>
                                  <a:pt x="678180" y="11429"/>
                                </a:lnTo>
                                <a:lnTo>
                                  <a:pt x="678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17" style="position:absolute;margin-left:0pt;margin-top:-0.95pt;width:53.4pt;height:0.9pt" coordorigin="0,-19" coordsize="1068,18"/>
            </w:pict>
          </mc:Fallback>
        </mc:AlternateContent>
      </w:r>
    </w:p>
    <w:p>
      <w:pPr>
        <w:pStyle w:val="BodyText"/>
        <w:tabs>
          <w:tab w:val="clear" w:pos="720"/>
          <w:tab w:val="left" w:pos="1449" w:leader="none"/>
        </w:tabs>
        <w:spacing w:before="148" w:after="0"/>
        <w:ind w:hanging="1218" w:left="1450" w:right="370"/>
        <w:rPr/>
      </w:pPr>
      <w:r>
        <mc:AlternateContent>
          <mc:Choice Requires="wps">
            <w:drawing>
              <wp:anchor behindDoc="1" distT="0" distB="0" distL="0" distR="0" simplePos="0" locked="0" layoutInCell="0" allowOverlap="1" relativeHeight="812">
                <wp:simplePos x="0" y="0"/>
                <wp:positionH relativeFrom="page">
                  <wp:posOffset>768350</wp:posOffset>
                </wp:positionH>
                <wp:positionV relativeFrom="paragraph">
                  <wp:posOffset>304800</wp:posOffset>
                </wp:positionV>
                <wp:extent cx="678180" cy="11430"/>
                <wp:effectExtent l="0" t="0" r="0" b="0"/>
                <wp:wrapNone/>
                <wp:docPr id="819" name="Graphic 820"/>
                <a:graphic xmlns:a="http://schemas.openxmlformats.org/drawingml/2006/main">
                  <a:graphicData uri="http://schemas.microsoft.com/office/word/2010/wordprocessingShape">
                    <wps:wsp>
                      <wps:cNvSpPr/>
                      <wps:spPr>
                        <a:xfrm>
                          <a:off x="0" y="0"/>
                          <a:ext cx="678240" cy="11520"/>
                        </a:xfrm>
                        <a:custGeom>
                          <a:avLst/>
                          <a:gdLst>
                            <a:gd name="textAreaLeft" fmla="*/ 0 w 384480"/>
                            <a:gd name="textAreaRight" fmla="*/ 384840 w 384480"/>
                            <a:gd name="textAreaTop" fmla="*/ 0 h 6480"/>
                            <a:gd name="textAreaBottom" fmla="*/ 6840 h 6480"/>
                          </a:gdLst>
                          <a:ahLst/>
                          <a:rect l="textAreaLeft" t="textAreaTop" r="textAreaRight" b="textAreaBottom"/>
                          <a:pathLst>
                            <a:path w="678180" h="11430">
                              <a:moveTo>
                                <a:pt x="678180" y="0"/>
                              </a:moveTo>
                              <a:lnTo>
                                <a:pt x="0" y="0"/>
                              </a:lnTo>
                              <a:lnTo>
                                <a:pt x="0" y="11429"/>
                              </a:lnTo>
                              <a:lnTo>
                                <a:pt x="678180" y="11429"/>
                              </a:lnTo>
                              <a:lnTo>
                                <a:pt x="6781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3">
                <wp:simplePos x="0" y="0"/>
                <wp:positionH relativeFrom="page">
                  <wp:posOffset>1541780</wp:posOffset>
                </wp:positionH>
                <wp:positionV relativeFrom="paragraph">
                  <wp:posOffset>482600</wp:posOffset>
                </wp:positionV>
                <wp:extent cx="5255260" cy="11430"/>
                <wp:effectExtent l="0" t="0" r="0" b="0"/>
                <wp:wrapTopAndBottom/>
                <wp:docPr id="820" name="Graphic 819"/>
                <a:graphic xmlns:a="http://schemas.openxmlformats.org/drawingml/2006/main">
                  <a:graphicData uri="http://schemas.microsoft.com/office/word/2010/wordprocessingShape">
                    <wps:wsp>
                      <wps:cNvSpPr/>
                      <wps:spPr>
                        <a:xfrm>
                          <a:off x="0" y="0"/>
                          <a:ext cx="5255280" cy="11520"/>
                        </a:xfrm>
                        <a:custGeom>
                          <a:avLst/>
                          <a:gdLst>
                            <a:gd name="textAreaLeft" fmla="*/ 0 w 2979360"/>
                            <a:gd name="textAreaRight" fmla="*/ 2979720 w 2979360"/>
                            <a:gd name="textAreaTop" fmla="*/ 0 h 6480"/>
                            <a:gd name="textAreaBottom" fmla="*/ 6840 h 6480"/>
                          </a:gdLst>
                          <a:ahLst/>
                          <a:rect l="textAreaLeft" t="textAreaTop" r="textAreaRight" b="textAreaBottom"/>
                          <a:pathLst>
                            <a:path w="5255260" h="11430">
                              <a:moveTo>
                                <a:pt x="5255260" y="0"/>
                              </a:moveTo>
                              <a:lnTo>
                                <a:pt x="0" y="0"/>
                              </a:lnTo>
                              <a:lnTo>
                                <a:pt x="0" y="11429"/>
                              </a:lnTo>
                              <a:lnTo>
                                <a:pt x="5255260" y="11429"/>
                              </a:lnTo>
                              <a:lnTo>
                                <a:pt x="5255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spacing w:val="-2"/>
          <w:position w:val="2"/>
        </w:rPr>
        <w:t>addr!</w:t>
      </w:r>
      <w:r>
        <w:rPr>
          <w:rFonts w:ascii="Courier New" w:hAnsi="Courier New"/>
          <w:i/>
          <w:position w:val="2"/>
        </w:rPr>
        <w:tab/>
      </w:r>
      <w:r>
        <w:rPr/>
        <w:t>Encuentra</w:t>
      </w:r>
      <w:r>
        <w:rPr>
          <w:spacing w:val="-3"/>
        </w:rPr>
        <w:t xml:space="preserve"> </w:t>
      </w:r>
      <w:r>
        <w:rPr/>
        <w:t>todas</w:t>
      </w:r>
      <w:r>
        <w:rPr>
          <w:spacing w:val="-4"/>
        </w:rPr>
        <w:t xml:space="preserve"> </w:t>
      </w:r>
      <w:r>
        <w:rPr/>
        <w:t>las</w:t>
      </w:r>
      <w:r>
        <w:rPr>
          <w:spacing w:val="-4"/>
        </w:rPr>
        <w:t xml:space="preserve"> </w:t>
      </w:r>
      <w:r>
        <w:rPr/>
        <w:t>líneas</w:t>
      </w:r>
      <w:r>
        <w:rPr>
          <w:spacing w:val="-4"/>
        </w:rPr>
        <w:t xml:space="preserve"> </w:t>
      </w:r>
      <w:r>
        <w:rPr/>
        <w:t>excepto</w:t>
      </w:r>
      <w:r>
        <w:rPr>
          <w:spacing w:val="-2"/>
        </w:rPr>
        <w:t xml:space="preserve"> </w:t>
      </w:r>
      <w:r>
        <w:rPr>
          <w:i/>
        </w:rPr>
        <w:t>addr</w:t>
      </w:r>
      <w:r>
        <w:rPr/>
        <w:t>,</w:t>
      </w:r>
      <w:r>
        <w:rPr>
          <w:spacing w:val="-4"/>
        </w:rPr>
        <w:t xml:space="preserve"> </w:t>
      </w:r>
      <w:r>
        <w:rPr/>
        <w:t>que</w:t>
      </w:r>
      <w:r>
        <w:rPr>
          <w:spacing w:val="-5"/>
        </w:rPr>
        <w:t xml:space="preserve"> </w:t>
      </w:r>
      <w:r>
        <w:rPr/>
        <w:t>puede</w:t>
      </w:r>
      <w:r>
        <w:rPr>
          <w:spacing w:val="-3"/>
        </w:rPr>
        <w:t xml:space="preserve"> </w:t>
      </w:r>
      <w:r>
        <w:rPr/>
        <w:t>estar</w:t>
      </w:r>
      <w:r>
        <w:rPr>
          <w:spacing w:val="-4"/>
        </w:rPr>
        <w:t xml:space="preserve"> </w:t>
      </w:r>
      <w:r>
        <w:rPr/>
        <w:t>en</w:t>
      </w:r>
      <w:r>
        <w:rPr>
          <w:spacing w:val="-4"/>
        </w:rPr>
        <w:t xml:space="preserve"> </w:t>
      </w:r>
      <w:r>
        <w:rPr/>
        <w:t>cualquiera</w:t>
      </w:r>
      <w:r>
        <w:rPr>
          <w:spacing w:val="-3"/>
        </w:rPr>
        <w:t xml:space="preserve"> </w:t>
      </w:r>
      <w:r>
        <w:rPr/>
        <w:t>de</w:t>
      </w:r>
      <w:r>
        <w:rPr>
          <w:spacing w:val="-5"/>
        </w:rPr>
        <w:t xml:space="preserve"> </w:t>
      </w:r>
      <w:r>
        <w:rPr/>
        <w:t>las</w:t>
      </w:r>
      <w:r>
        <w:rPr>
          <w:spacing w:val="-4"/>
        </w:rPr>
        <w:t xml:space="preserve"> </w:t>
      </w:r>
      <w:r>
        <w:rPr/>
        <w:t xml:space="preserve">formas </w:t>
      </w:r>
      <w:r>
        <w:rPr>
          <w:spacing w:val="-2"/>
        </w:rPr>
        <w:t>anteriores.</w:t>
      </w:r>
    </w:p>
    <w:p>
      <w:pPr>
        <w:pStyle w:val="BodyText"/>
        <w:spacing w:before="4" w:after="0"/>
        <w:ind w:left="0" w:right="0"/>
        <w:rPr>
          <w:sz w:val="30"/>
        </w:rPr>
      </w:pPr>
      <w:r>
        <w:rPr>
          <w:sz w:val="30"/>
        </w:rPr>
      </w:r>
    </w:p>
    <w:p>
      <w:pPr>
        <w:pStyle w:val="BodyText"/>
        <w:spacing w:before="1" w:after="0"/>
        <w:rPr/>
      </w:pPr>
      <w:r>
        <w:rPr/>
        <w:t>Probaremos</w:t>
      </w:r>
      <w:r>
        <w:rPr>
          <w:spacing w:val="-6"/>
        </w:rPr>
        <w:t xml:space="preserve"> </w:t>
      </w:r>
      <w:r>
        <w:rPr/>
        <w:t>diferentes</w:t>
      </w:r>
      <w:r>
        <w:rPr>
          <w:spacing w:val="-3"/>
        </w:rPr>
        <w:t xml:space="preserve"> </w:t>
      </w:r>
      <w:r>
        <w:rPr/>
        <w:t>tipos</w:t>
      </w:r>
      <w:r>
        <w:rPr>
          <w:spacing w:val="-4"/>
        </w:rPr>
        <w:t xml:space="preserve"> </w:t>
      </w:r>
      <w:r>
        <w:rPr/>
        <w:t>de</w:t>
      </w:r>
      <w:r>
        <w:rPr>
          <w:spacing w:val="-5"/>
        </w:rPr>
        <w:t xml:space="preserve"> </w:t>
      </w:r>
      <w:r>
        <w:rPr/>
        <w:t>direcciones</w:t>
      </w:r>
      <w:r>
        <w:rPr>
          <w:spacing w:val="-3"/>
        </w:rPr>
        <w:t xml:space="preserve"> </w:t>
      </w:r>
      <w:r>
        <w:rPr/>
        <w:t>usando</w:t>
      </w:r>
      <w:r>
        <w:rPr>
          <w:spacing w:val="-4"/>
        </w:rPr>
        <w:t xml:space="preserve"> </w:t>
      </w:r>
      <w:r>
        <w:rPr/>
        <w:t>el</w:t>
      </w:r>
      <w:r>
        <w:rPr>
          <w:spacing w:val="-5"/>
        </w:rPr>
        <w:t xml:space="preserve"> </w:t>
      </w:r>
      <w:r>
        <w:rPr/>
        <w:t xml:space="preserve">archivo </w:t>
      </w:r>
      <w:r>
        <w:rPr>
          <w:rFonts w:ascii="Courier New" w:hAnsi="Courier New"/>
        </w:rPr>
        <w:t>distros.txt</w:t>
      </w:r>
      <w:r>
        <w:rPr>
          <w:rFonts w:ascii="Courier New" w:hAnsi="Courier New"/>
          <w:spacing w:val="-85"/>
        </w:rPr>
        <w:t xml:space="preserve"> </w:t>
      </w:r>
      <w:r>
        <w:rPr/>
        <w:t>que</w:t>
      </w:r>
      <w:r>
        <w:rPr>
          <w:spacing w:val="-5"/>
        </w:rPr>
        <w:t xml:space="preserve"> </w:t>
      </w:r>
      <w:r>
        <w:rPr/>
        <w:t>usamos</w:t>
      </w:r>
      <w:r>
        <w:rPr>
          <w:spacing w:val="-4"/>
        </w:rPr>
        <w:t xml:space="preserve"> </w:t>
      </w:r>
      <w:r>
        <w:rPr/>
        <w:t>antes</w:t>
      </w:r>
      <w:r>
        <w:rPr>
          <w:spacing w:val="-4"/>
        </w:rPr>
        <w:t xml:space="preserve"> </w:t>
      </w:r>
      <w:r>
        <w:rPr/>
        <w:t>en este capítulo. Primero, una rango de números de línea: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sed</w:t>
      </w:r>
      <w:r>
        <w:rPr>
          <w:rFonts w:ascii="Courier New" w:hAnsi="Courier New"/>
          <w:b/>
          <w:spacing w:val="-5"/>
          <w:sz w:val="24"/>
        </w:rPr>
        <w:t xml:space="preserve"> </w:t>
      </w:r>
      <w:r>
        <w:rPr>
          <w:rFonts w:ascii="Courier New" w:hAnsi="Courier New"/>
          <w:b/>
          <w:sz w:val="24"/>
        </w:rPr>
        <w:t>-n</w:t>
      </w:r>
      <w:r>
        <w:rPr>
          <w:rFonts w:ascii="Courier New" w:hAnsi="Courier New"/>
          <w:b/>
          <w:spacing w:val="-5"/>
          <w:sz w:val="24"/>
        </w:rPr>
        <w:t xml:space="preserve"> </w:t>
      </w:r>
      <w:r>
        <w:rPr>
          <w:rFonts w:ascii="Courier New" w:hAnsi="Courier New"/>
          <w:b/>
          <w:sz w:val="24"/>
        </w:rPr>
        <w:t>'1,5p'</w:t>
      </w:r>
      <w:r>
        <w:rPr>
          <w:rFonts w:ascii="Courier New" w:hAnsi="Courier New"/>
          <w:b/>
          <w:spacing w:val="-5"/>
          <w:sz w:val="24"/>
        </w:rPr>
        <w:t xml:space="preserve"> </w:t>
      </w:r>
      <w:r>
        <w:rPr>
          <w:rFonts w:ascii="Courier New" w:hAnsi="Courier New"/>
          <w:b/>
          <w:spacing w:val="-2"/>
          <w:sz w:val="24"/>
        </w:rPr>
        <w:t>distros.txt</w:t>
      </w:r>
    </w:p>
    <w:p>
      <w:pPr>
        <w:pStyle w:val="BodyText"/>
        <w:tabs>
          <w:tab w:val="clear" w:pos="720"/>
          <w:tab w:val="left" w:pos="1163" w:leader="none"/>
        </w:tabs>
        <w:rPr>
          <w:rFonts w:ascii="Courier New" w:hAnsi="Courier New"/>
        </w:rPr>
      </w:pPr>
      <w:r>
        <w:rPr>
          <w:rFonts w:ascii="Courier New" w:hAnsi="Courier New"/>
          <w:spacing w:val="-4"/>
        </w:rPr>
        <w:t>SUSE</w:t>
      </w:r>
      <w:r>
        <w:rPr>
          <w:rFonts w:ascii="Courier New" w:hAnsi="Courier New"/>
        </w:rPr>
        <w:tab/>
        <w:t>10.2</w:t>
      </w:r>
      <w:r>
        <w:rPr>
          <w:rFonts w:ascii="Courier New" w:hAnsi="Courier New"/>
          <w:spacing w:val="-6"/>
        </w:rPr>
        <w:t xml:space="preserve"> </w:t>
      </w:r>
      <w:r>
        <w:rPr>
          <w:rFonts w:ascii="Courier New" w:hAnsi="Courier New"/>
          <w:spacing w:val="-2"/>
        </w:rPr>
        <w:t>12/07/2006</w:t>
      </w:r>
    </w:p>
    <w:p>
      <w:pPr>
        <w:pStyle w:val="BodyText"/>
        <w:tabs>
          <w:tab w:val="clear" w:pos="720"/>
          <w:tab w:val="left" w:pos="1883" w:leader="none"/>
        </w:tabs>
        <w:rPr>
          <w:rFonts w:ascii="Courier New" w:hAnsi="Courier New"/>
        </w:rPr>
      </w:pPr>
      <w:r>
        <w:rPr>
          <w:rFonts w:ascii="Courier New" w:hAnsi="Courier New"/>
        </w:rPr>
        <w:t>Fedora</w:t>
      </w:r>
      <w:r>
        <w:rPr>
          <w:rFonts w:ascii="Courier New" w:hAnsi="Courier New"/>
          <w:spacing w:val="-6"/>
        </w:rPr>
        <w:t xml:space="preserve"> </w:t>
      </w:r>
      <w:r>
        <w:rPr>
          <w:rFonts w:ascii="Courier New" w:hAnsi="Courier New"/>
          <w:spacing w:val="-5"/>
        </w:rPr>
        <w:t>10</w:t>
      </w:r>
      <w:r>
        <w:rPr>
          <w:rFonts w:ascii="Courier New" w:hAnsi="Courier New"/>
        </w:rPr>
        <w:tab/>
      </w:r>
      <w:r>
        <w:rPr>
          <w:rFonts w:ascii="Courier New" w:hAnsi="Courier New"/>
          <w:spacing w:val="-2"/>
        </w:rPr>
        <w:t>11/25/2008</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tabs>
          <w:tab w:val="clear" w:pos="720"/>
          <w:tab w:val="left" w:pos="1163" w:leader="none"/>
        </w:tabs>
        <w:spacing w:before="74" w:after="0"/>
        <w:rPr>
          <w:rFonts w:ascii="Courier New" w:hAnsi="Courier New"/>
        </w:rPr>
      </w:pPr>
      <w:r>
        <w:rPr>
          <w:rFonts w:ascii="Courier New" w:hAnsi="Courier New"/>
          <w:spacing w:val="-4"/>
        </w:rPr>
        <w:t>SUSE</w:t>
      </w:r>
      <w:r>
        <w:rPr>
          <w:rFonts w:ascii="Courier New" w:hAnsi="Courier New"/>
        </w:rPr>
        <w:tab/>
        <w:t>11.0</w:t>
      </w:r>
      <w:r>
        <w:rPr>
          <w:rFonts w:ascii="Courier New" w:hAnsi="Courier New"/>
          <w:spacing w:val="-6"/>
        </w:rPr>
        <w:t xml:space="preserve"> </w:t>
      </w:r>
      <w:r>
        <w:rPr>
          <w:rFonts w:ascii="Courier New" w:hAnsi="Courier New"/>
          <w:spacing w:val="-2"/>
        </w:rPr>
        <w:t>06/19/2008</w:t>
      </w:r>
    </w:p>
    <w:p>
      <w:pPr>
        <w:pStyle w:val="BodyText"/>
        <w:rPr>
          <w:rFonts w:ascii="Courier New" w:hAnsi="Courier New"/>
        </w:rPr>
      </w:pPr>
      <w:r>
        <w:rPr>
          <w:rFonts w:ascii="Courier New" w:hAnsi="Courier New"/>
        </w:rPr>
        <w:t>Ubuntu</w:t>
      </w:r>
      <w:r>
        <w:rPr>
          <w:rFonts w:ascii="Courier New" w:hAnsi="Courier New"/>
          <w:spacing w:val="-5"/>
        </w:rPr>
        <w:t xml:space="preserve"> </w:t>
      </w:r>
      <w:r>
        <w:rPr>
          <w:rFonts w:ascii="Courier New" w:hAnsi="Courier New"/>
        </w:rPr>
        <w:t>8.04</w:t>
      </w:r>
      <w:r>
        <w:rPr>
          <w:rFonts w:ascii="Courier New" w:hAnsi="Courier New"/>
          <w:spacing w:val="-5"/>
        </w:rPr>
        <w:t xml:space="preserve"> </w:t>
      </w:r>
      <w:r>
        <w:rPr>
          <w:rFonts w:ascii="Courier New" w:hAnsi="Courier New"/>
          <w:spacing w:val="-2"/>
        </w:rPr>
        <w:t>04/24/2008</w:t>
      </w:r>
    </w:p>
    <w:p>
      <w:pPr>
        <w:pStyle w:val="BodyText"/>
        <w:tabs>
          <w:tab w:val="clear" w:pos="720"/>
          <w:tab w:val="left" w:pos="1883" w:leader="none"/>
        </w:tabs>
        <w:rPr>
          <w:rFonts w:ascii="Courier New" w:hAnsi="Courier New"/>
        </w:rPr>
      </w:pPr>
      <w:r>
        <w:rPr>
          <w:rFonts w:ascii="Courier New" w:hAnsi="Courier New"/>
        </w:rPr>
        <w:t>Fedora</w:t>
      </w:r>
      <w:r>
        <w:rPr>
          <w:rFonts w:ascii="Courier New" w:hAnsi="Courier New"/>
          <w:spacing w:val="-6"/>
        </w:rPr>
        <w:t xml:space="preserve"> </w:t>
      </w:r>
      <w:r>
        <w:rPr>
          <w:rFonts w:ascii="Courier New" w:hAnsi="Courier New"/>
          <w:spacing w:val="-10"/>
        </w:rPr>
        <w:t>8</w:t>
      </w:r>
      <w:r>
        <w:rPr>
          <w:rFonts w:ascii="Courier New" w:hAnsi="Courier New"/>
        </w:rPr>
        <w:tab/>
      </w:r>
      <w:r>
        <w:rPr>
          <w:rFonts w:ascii="Courier New" w:hAnsi="Courier New"/>
          <w:spacing w:val="-2"/>
        </w:rPr>
        <w:t>11/08/2007</w:t>
      </w:r>
    </w:p>
    <w:p>
      <w:pPr>
        <w:pStyle w:val="BodyText"/>
        <w:ind w:left="0" w:right="0"/>
        <w:rPr>
          <w:rFonts w:ascii="Courier New" w:hAnsi="Courier New"/>
        </w:rPr>
      </w:pPr>
      <w:r>
        <w:rPr>
          <w:rFonts w:ascii="Courier New" w:hAnsi="Courier New"/>
        </w:rPr>
      </w:r>
    </w:p>
    <w:p>
      <w:pPr>
        <w:pStyle w:val="BodyText"/>
        <w:ind w:left="155" w:right="370"/>
        <w:rPr/>
      </w:pPr>
      <w:r>
        <w:rPr/>
        <w:t>En</w:t>
      </w:r>
      <w:r>
        <w:rPr>
          <w:spacing w:val="-2"/>
        </w:rPr>
        <w:t xml:space="preserve"> </w:t>
      </w:r>
      <w:r>
        <w:rPr/>
        <w:t>este</w:t>
      </w:r>
      <w:r>
        <w:rPr>
          <w:spacing w:val="-4"/>
        </w:rPr>
        <w:t xml:space="preserve"> </w:t>
      </w:r>
      <w:r>
        <w:rPr/>
        <w:t>ejemplo,</w:t>
      </w:r>
      <w:r>
        <w:rPr>
          <w:spacing w:val="-2"/>
        </w:rPr>
        <w:t xml:space="preserve"> </w:t>
      </w:r>
      <w:r>
        <w:rPr/>
        <w:t>obtenemos</w:t>
      </w:r>
      <w:r>
        <w:rPr>
          <w:spacing w:val="-3"/>
        </w:rPr>
        <w:t xml:space="preserve"> </w:t>
      </w:r>
      <w:r>
        <w:rPr/>
        <w:t>un</w:t>
      </w:r>
      <w:r>
        <w:rPr>
          <w:spacing w:val="-3"/>
        </w:rPr>
        <w:t xml:space="preserve"> </w:t>
      </w:r>
      <w:r>
        <w:rPr/>
        <w:t>rango</w:t>
      </w:r>
      <w:r>
        <w:rPr>
          <w:spacing w:val="-2"/>
        </w:rPr>
        <w:t xml:space="preserve"> </w:t>
      </w:r>
      <w:r>
        <w:rPr/>
        <w:t>de</w:t>
      </w:r>
      <w:r>
        <w:rPr>
          <w:spacing w:val="-4"/>
        </w:rPr>
        <w:t xml:space="preserve"> </w:t>
      </w:r>
      <w:r>
        <w:rPr/>
        <w:t>líneas,</w:t>
      </w:r>
      <w:r>
        <w:rPr>
          <w:spacing w:val="-3"/>
        </w:rPr>
        <w:t xml:space="preserve"> </w:t>
      </w:r>
      <w:r>
        <w:rPr/>
        <w:t>comenzando</w:t>
      </w:r>
      <w:r>
        <w:rPr>
          <w:spacing w:val="-3"/>
        </w:rPr>
        <w:t xml:space="preserve"> </w:t>
      </w:r>
      <w:r>
        <w:rPr/>
        <w:t>con</w:t>
      </w:r>
      <w:r>
        <w:rPr>
          <w:spacing w:val="-3"/>
        </w:rPr>
        <w:t xml:space="preserve"> </w:t>
      </w:r>
      <w:r>
        <w:rPr/>
        <w:t>la</w:t>
      </w:r>
      <w:r>
        <w:rPr>
          <w:spacing w:val="-2"/>
        </w:rPr>
        <w:t xml:space="preserve"> </w:t>
      </w:r>
      <w:r>
        <w:rPr/>
        <w:t>línea</w:t>
      </w:r>
      <w:r>
        <w:rPr>
          <w:spacing w:val="-4"/>
        </w:rPr>
        <w:t xml:space="preserve"> </w:t>
      </w:r>
      <w:r>
        <w:rPr/>
        <w:t>1</w:t>
      </w:r>
      <w:r>
        <w:rPr>
          <w:spacing w:val="-3"/>
        </w:rPr>
        <w:t xml:space="preserve"> </w:t>
      </w:r>
      <w:r>
        <w:rPr/>
        <w:t>y</w:t>
      </w:r>
      <w:r>
        <w:rPr>
          <w:spacing w:val="-3"/>
        </w:rPr>
        <w:t xml:space="preserve"> </w:t>
      </w:r>
      <w:r>
        <w:rPr/>
        <w:t>continuando</w:t>
      </w:r>
      <w:r>
        <w:rPr>
          <w:spacing w:val="-3"/>
        </w:rPr>
        <w:t xml:space="preserve"> </w:t>
      </w:r>
      <w:r>
        <w:rPr/>
        <w:t>hasta</w:t>
      </w:r>
      <w:r>
        <w:rPr>
          <w:spacing w:val="-2"/>
        </w:rPr>
        <w:t xml:space="preserve"> </w:t>
      </w:r>
      <w:r>
        <w:rPr/>
        <w:t xml:space="preserve">la línea 5. Para hacerlo, usamos el comando </w:t>
      </w:r>
      <w:r>
        <w:rPr>
          <w:rFonts w:ascii="Courier New" w:hAnsi="Courier New"/>
        </w:rPr>
        <w:t>p</w:t>
      </w:r>
      <w:r>
        <w:rPr/>
        <w:t xml:space="preserve">, que simplemente hace que una línea encontrada se muestre. Para que esto sea efectivo sin embargo, tenemos que incluir la opción </w:t>
      </w:r>
      <w:r>
        <w:rPr>
          <w:rFonts w:ascii="Courier New" w:hAnsi="Courier New"/>
        </w:rPr>
        <w:t>-n</w:t>
      </w:r>
      <w:r>
        <w:rPr>
          <w:rFonts w:ascii="Courier New" w:hAnsi="Courier New"/>
          <w:spacing w:val="-78"/>
        </w:rPr>
        <w:t xml:space="preserve"> </w:t>
      </w:r>
      <w:r>
        <w:rPr/>
        <w:t xml:space="preserve">(la opción no auto-imprmir) para hacer que </w:t>
      </w:r>
      <w:r>
        <w:rPr>
          <w:rFonts w:ascii="Courier New" w:hAnsi="Courier New"/>
        </w:rPr>
        <w:t>sed</w:t>
      </w:r>
      <w:r>
        <w:rPr>
          <w:rFonts w:ascii="Courier New" w:hAnsi="Courier New"/>
          <w:spacing w:val="-73"/>
        </w:rPr>
        <w:t xml:space="preserve"> </w:t>
      </w:r>
      <w:r>
        <w:rPr/>
        <w:t>no muestre cada línea por defecto.</w:t>
      </w:r>
    </w:p>
    <w:p>
      <w:pPr>
        <w:pStyle w:val="BodyText"/>
        <w:ind w:left="0" w:right="0"/>
        <w:rPr/>
      </w:pPr>
      <w:r>
        <w:rPr/>
      </w:r>
    </w:p>
    <w:p>
      <w:pPr>
        <w:pStyle w:val="BodyText"/>
        <w:rPr/>
      </w:pPr>
      <w:r>
        <w:rPr/>
        <w:t>A</w:t>
      </w:r>
      <w:r>
        <w:rPr>
          <w:spacing w:val="-15"/>
        </w:rPr>
        <w:t xml:space="preserve"> </w:t>
      </w:r>
      <w:r>
        <w:rPr/>
        <w:t>continuación,</w:t>
      </w:r>
      <w:r>
        <w:rPr>
          <w:spacing w:val="-8"/>
        </w:rPr>
        <w:t xml:space="preserve"> </w:t>
      </w:r>
      <w:r>
        <w:rPr/>
        <w:t>probemos</w:t>
      </w:r>
      <w:r>
        <w:rPr>
          <w:spacing w:val="-5"/>
        </w:rPr>
        <w:t xml:space="preserve"> </w:t>
      </w:r>
      <w:r>
        <w:rPr/>
        <w:t>algunas</w:t>
      </w:r>
      <w:r>
        <w:rPr>
          <w:spacing w:val="-5"/>
        </w:rPr>
        <w:t xml:space="preserve"> </w:t>
      </w:r>
      <w:r>
        <w:rPr/>
        <w:t>expresiones</w:t>
      </w:r>
      <w:r>
        <w:rPr>
          <w:spacing w:val="-5"/>
        </w:rPr>
        <w:t xml:space="preserve"> </w:t>
      </w:r>
      <w:r>
        <w:rPr>
          <w:spacing w:val="-2"/>
        </w:rPr>
        <w:t>regulares: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sed</w:t>
      </w:r>
      <w:r>
        <w:rPr>
          <w:rFonts w:ascii="Courier New" w:hAnsi="Courier New"/>
          <w:b/>
          <w:spacing w:val="-6"/>
          <w:sz w:val="24"/>
        </w:rPr>
        <w:t xml:space="preserve"> </w:t>
      </w:r>
      <w:r>
        <w:rPr>
          <w:rFonts w:ascii="Courier New" w:hAnsi="Courier New"/>
          <w:b/>
          <w:sz w:val="24"/>
        </w:rPr>
        <w:t>-n</w:t>
      </w:r>
      <w:r>
        <w:rPr>
          <w:rFonts w:ascii="Courier New" w:hAnsi="Courier New"/>
          <w:b/>
          <w:spacing w:val="-6"/>
          <w:sz w:val="24"/>
        </w:rPr>
        <w:t xml:space="preserve"> </w:t>
      </w:r>
      <w:r>
        <w:rPr>
          <w:rFonts w:ascii="Courier New" w:hAnsi="Courier New"/>
          <w:b/>
          <w:sz w:val="24"/>
        </w:rPr>
        <w:t>'/SUSE/p'</w:t>
      </w:r>
      <w:r>
        <w:rPr>
          <w:rFonts w:ascii="Courier New" w:hAnsi="Courier New"/>
          <w:b/>
          <w:spacing w:val="-5"/>
          <w:sz w:val="24"/>
        </w:rPr>
        <w:t xml:space="preserve"> </w:t>
      </w:r>
      <w:r>
        <w:rPr>
          <w:rFonts w:ascii="Courier New" w:hAnsi="Courier New"/>
          <w:b/>
          <w:spacing w:val="-2"/>
          <w:sz w:val="24"/>
        </w:rPr>
        <w:t>distros.txt</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10.2</w:t>
      </w:r>
      <w:r>
        <w:rPr>
          <w:rFonts w:ascii="Courier New" w:hAnsi="Courier New"/>
          <w:spacing w:val="-4"/>
        </w:rPr>
        <w:t xml:space="preserve"> </w:t>
      </w:r>
      <w:r>
        <w:rPr>
          <w:rFonts w:ascii="Courier New" w:hAnsi="Courier New"/>
          <w:spacing w:val="-2"/>
        </w:rPr>
        <w:t>12/07/2006</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11.0</w:t>
      </w:r>
      <w:r>
        <w:rPr>
          <w:rFonts w:ascii="Courier New" w:hAnsi="Courier New"/>
          <w:spacing w:val="-4"/>
        </w:rPr>
        <w:t xml:space="preserve"> </w:t>
      </w:r>
      <w:r>
        <w:rPr>
          <w:rFonts w:ascii="Courier New" w:hAnsi="Courier New"/>
          <w:spacing w:val="-2"/>
        </w:rPr>
        <w:t>06/19/2008</w:t>
      </w:r>
    </w:p>
    <w:p>
      <w:pPr>
        <w:pStyle w:val="BodyText"/>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10.3</w:t>
      </w:r>
      <w:r>
        <w:rPr>
          <w:rFonts w:ascii="Courier New" w:hAnsi="Courier New"/>
          <w:spacing w:val="-4"/>
        </w:rPr>
        <w:t xml:space="preserve"> </w:t>
      </w:r>
      <w:r>
        <w:rPr>
          <w:rFonts w:ascii="Courier New" w:hAnsi="Courier New"/>
          <w:spacing w:val="-2"/>
        </w:rPr>
        <w:t>10/04/2007</w:t>
      </w:r>
    </w:p>
    <w:p>
      <w:pPr>
        <w:pStyle w:val="BodyText"/>
        <w:spacing w:before="1" w:after="0"/>
        <w:rPr>
          <w:rFonts w:ascii="Courier New" w:hAnsi="Courier New"/>
        </w:rPr>
      </w:pPr>
      <w:r>
        <w:rPr>
          <w:rFonts w:ascii="Courier New" w:hAnsi="Courier New"/>
        </w:rPr>
        <w:t>SUSE</w:t>
      </w:r>
      <w:r>
        <w:rPr>
          <w:rFonts w:ascii="Courier New" w:hAnsi="Courier New"/>
          <w:spacing w:val="-4"/>
        </w:rPr>
        <w:t xml:space="preserve"> </w:t>
      </w:r>
      <w:r>
        <w:rPr>
          <w:rFonts w:ascii="Courier New" w:hAnsi="Courier New"/>
        </w:rPr>
        <w:t>10.1</w:t>
      </w:r>
      <w:r>
        <w:rPr>
          <w:rFonts w:ascii="Courier New" w:hAnsi="Courier New"/>
          <w:spacing w:val="-4"/>
        </w:rPr>
        <w:t xml:space="preserve"> </w:t>
      </w:r>
      <w:r>
        <w:rPr>
          <w:rFonts w:ascii="Courier New" w:hAnsi="Courier New"/>
          <w:spacing w:val="-2"/>
        </w:rPr>
        <w:t>05/11/2006</w:t>
      </w:r>
    </w:p>
    <w:p>
      <w:pPr>
        <w:pStyle w:val="BodyText"/>
        <w:spacing w:before="11" w:after="0"/>
        <w:ind w:left="0" w:right="0"/>
        <w:rPr>
          <w:rFonts w:ascii="Courier New" w:hAnsi="Courier New"/>
          <w:sz w:val="23"/>
        </w:rPr>
      </w:pPr>
      <w:r>
        <w:rPr>
          <w:rFonts w:ascii="Courier New" w:hAnsi="Courier New"/>
          <w:sz w:val="23"/>
        </w:rPr>
      </w:r>
    </w:p>
    <w:p>
      <w:pPr>
        <w:pStyle w:val="BodyText"/>
        <w:ind w:left="155" w:right="148"/>
        <w:rPr/>
      </w:pPr>
      <w:r>
        <w:rPr/>
        <w:t>Incluyendo</w:t>
      </w:r>
      <w:r>
        <w:rPr>
          <w:spacing w:val="-5"/>
        </w:rPr>
        <w:t xml:space="preserve"> </w:t>
      </w:r>
      <w:r>
        <w:rPr/>
        <w:t>la</w:t>
      </w:r>
      <w:r>
        <w:rPr>
          <w:spacing w:val="-4"/>
        </w:rPr>
        <w:t xml:space="preserve"> </w:t>
      </w:r>
      <w:r>
        <w:rPr/>
        <w:t>expresión</w:t>
      </w:r>
      <w:r>
        <w:rPr>
          <w:spacing w:val="-5"/>
        </w:rPr>
        <w:t xml:space="preserve"> </w:t>
      </w:r>
      <w:r>
        <w:rPr/>
        <w:t>regular</w:t>
      </w:r>
      <w:r>
        <w:rPr>
          <w:spacing w:val="-5"/>
        </w:rPr>
        <w:t xml:space="preserve"> </w:t>
      </w:r>
      <w:r>
        <w:rPr/>
        <w:t>delimitada</w:t>
      </w:r>
      <w:r>
        <w:rPr>
          <w:spacing w:val="-6"/>
        </w:rPr>
        <w:t xml:space="preserve"> </w:t>
      </w:r>
      <w:r>
        <w:rPr/>
        <w:t>por</w:t>
      </w:r>
      <w:r>
        <w:rPr>
          <w:spacing w:val="-5"/>
        </w:rPr>
        <w:t xml:space="preserve"> </w:t>
      </w:r>
      <w:r>
        <w:rPr/>
        <w:t>barras</w:t>
      </w:r>
      <w:r>
        <w:rPr>
          <w:spacing w:val="-3"/>
        </w:rPr>
        <w:t xml:space="preserve"> </w:t>
      </w:r>
      <w:r>
        <w:rPr/>
        <w:t xml:space="preserve">inclinadas </w:t>
      </w:r>
      <w:r>
        <w:rPr>
          <w:rFonts w:ascii="Courier New" w:hAnsi="Courier New"/>
        </w:rPr>
        <w:t>/SUSE/</w:t>
      </w:r>
      <w:r>
        <w:rPr/>
        <w:t>,</w:t>
      </w:r>
      <w:r>
        <w:rPr>
          <w:spacing w:val="-5"/>
        </w:rPr>
        <w:t xml:space="preserve"> </w:t>
      </w:r>
      <w:r>
        <w:rPr/>
        <w:t>podemos</w:t>
      </w:r>
      <w:r>
        <w:rPr>
          <w:spacing w:val="-3"/>
        </w:rPr>
        <w:t xml:space="preserve"> </w:t>
      </w:r>
      <w:r>
        <w:rPr/>
        <w:t>aislar</w:t>
      </w:r>
      <w:r>
        <w:rPr>
          <w:spacing w:val="-5"/>
        </w:rPr>
        <w:t xml:space="preserve"> </w:t>
      </w:r>
      <w:r>
        <w:rPr/>
        <w:t>las</w:t>
      </w:r>
      <w:r>
        <w:rPr>
          <w:spacing w:val="-3"/>
        </w:rPr>
        <w:t xml:space="preserve"> </w:t>
      </w:r>
      <w:r>
        <w:rPr/>
        <w:t xml:space="preserve">líneas que la contengan casi de la misma forma que con </w:t>
      </w:r>
      <w:r>
        <w:rPr>
          <w:rFonts w:ascii="Courier New" w:hAnsi="Courier New"/>
        </w:rPr>
        <w:t>grep</w:t>
      </w:r>
      <w:r>
        <w:rPr/>
        <w:t>.</w:t>
      </w:r>
    </w:p>
    <w:p>
      <w:pPr>
        <w:pStyle w:val="BodyText"/>
        <w:spacing w:before="11" w:after="0"/>
        <w:ind w:left="0" w:right="0"/>
        <w:rPr>
          <w:sz w:val="23"/>
        </w:rPr>
      </w:pPr>
      <w:r>
        <w:rPr>
          <w:sz w:val="23"/>
        </w:rPr>
      </w:r>
    </w:p>
    <w:p>
      <w:pPr>
        <w:pStyle w:val="BodyText"/>
        <w:rPr/>
      </w:pPr>
      <w:r>
        <w:rPr/>
        <w:t>Finalmente,</w:t>
      </w:r>
      <w:r>
        <w:rPr>
          <w:spacing w:val="-6"/>
        </w:rPr>
        <w:t xml:space="preserve"> </w:t>
      </w:r>
      <w:r>
        <w:rPr/>
        <w:t>probaremos</w:t>
      </w:r>
      <w:r>
        <w:rPr>
          <w:spacing w:val="-1"/>
        </w:rPr>
        <w:t xml:space="preserve"> </w:t>
      </w:r>
      <w:r>
        <w:rPr/>
        <w:t>la</w:t>
      </w:r>
      <w:r>
        <w:rPr>
          <w:spacing w:val="-4"/>
        </w:rPr>
        <w:t xml:space="preserve"> </w:t>
      </w:r>
      <w:r>
        <w:rPr/>
        <w:t>negación</w:t>
      </w:r>
      <w:r>
        <w:rPr>
          <w:spacing w:val="-3"/>
        </w:rPr>
        <w:t xml:space="preserve"> </w:t>
      </w:r>
      <w:r>
        <w:rPr/>
        <w:t>añadiendo</w:t>
      </w:r>
      <w:r>
        <w:rPr>
          <w:spacing w:val="-3"/>
        </w:rPr>
        <w:t xml:space="preserve"> </w:t>
      </w:r>
      <w:r>
        <w:rPr/>
        <w:t>un</w:t>
      </w:r>
      <w:r>
        <w:rPr>
          <w:spacing w:val="-3"/>
        </w:rPr>
        <w:t xml:space="preserve"> </w:t>
      </w:r>
      <w:r>
        <w:rPr/>
        <w:t>signo</w:t>
      </w:r>
      <w:r>
        <w:rPr>
          <w:spacing w:val="-3"/>
        </w:rPr>
        <w:t xml:space="preserve"> </w:t>
      </w:r>
      <w:r>
        <w:rPr/>
        <w:t>de</w:t>
      </w:r>
      <w:r>
        <w:rPr>
          <w:spacing w:val="-2"/>
        </w:rPr>
        <w:t xml:space="preserve"> </w:t>
      </w:r>
      <w:r>
        <w:rPr/>
        <w:t>exclamación</w:t>
      </w:r>
      <w:r>
        <w:rPr>
          <w:spacing w:val="2"/>
        </w:rPr>
        <w:t xml:space="preserve"> </w:t>
      </w:r>
      <w:r>
        <w:rPr>
          <w:rFonts w:ascii="Courier New" w:hAnsi="Courier New"/>
        </w:rPr>
        <w:t>(!)</w:t>
      </w:r>
      <w:r>
        <w:rPr>
          <w:rFonts w:ascii="Courier New" w:hAnsi="Courier New"/>
          <w:spacing w:val="-85"/>
        </w:rPr>
        <w:t xml:space="preserve"> </w:t>
      </w:r>
      <w:r>
        <w:rPr/>
        <w:t>a</w:t>
      </w:r>
      <w:r>
        <w:rPr>
          <w:spacing w:val="-4"/>
        </w:rPr>
        <w:t xml:space="preserve"> </w:t>
      </w:r>
      <w:r>
        <w:rPr/>
        <w:t>la</w:t>
      </w:r>
      <w:r>
        <w:rPr>
          <w:spacing w:val="-1"/>
        </w:rPr>
        <w:t xml:space="preserve"> </w:t>
      </w:r>
      <w:r>
        <w:rPr>
          <w:spacing w:val="-2"/>
        </w:rPr>
        <w:t>dirección:</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sed</w:t>
      </w:r>
      <w:r>
        <w:rPr>
          <w:rFonts w:ascii="Courier New" w:hAnsi="Courier New"/>
          <w:b/>
          <w:spacing w:val="-6"/>
          <w:sz w:val="24"/>
        </w:rPr>
        <w:t xml:space="preserve"> </w:t>
      </w:r>
      <w:r>
        <w:rPr>
          <w:rFonts w:ascii="Courier New" w:hAnsi="Courier New"/>
          <w:b/>
          <w:sz w:val="24"/>
        </w:rPr>
        <w:t>-n</w:t>
      </w:r>
      <w:r>
        <w:rPr>
          <w:rFonts w:ascii="Courier New" w:hAnsi="Courier New"/>
          <w:b/>
          <w:spacing w:val="-6"/>
          <w:sz w:val="24"/>
        </w:rPr>
        <w:t xml:space="preserve"> </w:t>
      </w:r>
      <w:r>
        <w:rPr>
          <w:rFonts w:ascii="Courier New" w:hAnsi="Courier New"/>
          <w:b/>
          <w:sz w:val="24"/>
        </w:rPr>
        <w:t>'/SUSE/!p'</w:t>
      </w:r>
      <w:r>
        <w:rPr>
          <w:rFonts w:ascii="Courier New" w:hAnsi="Courier New"/>
          <w:b/>
          <w:spacing w:val="-6"/>
          <w:sz w:val="24"/>
        </w:rPr>
        <w:t xml:space="preserve"> </w:t>
      </w:r>
      <w:r>
        <w:rPr>
          <w:rFonts w:ascii="Courier New" w:hAnsi="Courier New"/>
          <w:b/>
          <w:spacing w:val="-2"/>
          <w:sz w:val="24"/>
        </w:rPr>
        <w:t>distros.txt</w:t>
      </w:r>
    </w:p>
    <w:tbl>
      <w:tblPr>
        <w:tblW w:w="3268" w:type="dxa"/>
        <w:jc w:val="left"/>
        <w:tblInd w:w="113" w:type="dxa"/>
        <w:tblLayout w:type="fixed"/>
        <w:tblCellMar>
          <w:top w:w="0" w:type="dxa"/>
          <w:left w:w="0" w:type="dxa"/>
          <w:bottom w:w="0" w:type="dxa"/>
          <w:right w:w="0" w:type="dxa"/>
        </w:tblCellMar>
        <w:tblLook w:val="01e0"/>
      </w:tblPr>
      <w:tblGrid>
        <w:gridCol w:w="985"/>
        <w:gridCol w:w="720"/>
        <w:gridCol w:w="1563"/>
      </w:tblGrid>
      <w:tr>
        <w:trPr>
          <w:trHeight w:val="271" w:hRule="atLeast"/>
        </w:trPr>
        <w:tc>
          <w:tcPr>
            <w:tcW w:w="985" w:type="dxa"/>
            <w:tcBorders/>
          </w:tcPr>
          <w:p>
            <w:pPr>
              <w:pStyle w:val="TableParagraph"/>
              <w:ind w:left="36" w:right="57"/>
              <w:jc w:val="center"/>
              <w:rPr>
                <w:sz w:val="24"/>
              </w:rPr>
            </w:pPr>
            <w:r>
              <w:rPr>
                <w:spacing w:val="-2"/>
                <w:sz w:val="24"/>
              </w:rPr>
              <w:t>Fedora</w:t>
            </w:r>
          </w:p>
        </w:tc>
        <w:tc>
          <w:tcPr>
            <w:tcW w:w="720" w:type="dxa"/>
            <w:tcBorders/>
          </w:tcPr>
          <w:p>
            <w:pPr>
              <w:pStyle w:val="TableParagraph"/>
              <w:ind w:left="72" w:right="0"/>
              <w:rPr>
                <w:sz w:val="24"/>
              </w:rPr>
            </w:pPr>
            <w:r>
              <w:rPr>
                <w:spacing w:val="-5"/>
                <w:sz w:val="24"/>
              </w:rPr>
              <w:t>10</w:t>
            </w:r>
          </w:p>
        </w:tc>
        <w:tc>
          <w:tcPr>
            <w:tcW w:w="1563" w:type="dxa"/>
            <w:tcBorders/>
          </w:tcPr>
          <w:p>
            <w:pPr>
              <w:pStyle w:val="TableParagraph"/>
              <w:ind w:left="40" w:right="18"/>
              <w:jc w:val="center"/>
              <w:rPr>
                <w:sz w:val="24"/>
              </w:rPr>
            </w:pPr>
            <w:r>
              <w:rPr>
                <w:spacing w:val="-2"/>
                <w:sz w:val="24"/>
              </w:rPr>
              <w:t>11/25/2008</w:t>
            </w:r>
          </w:p>
        </w:tc>
      </w:tr>
      <w:tr>
        <w:trPr>
          <w:trHeight w:val="272" w:hRule="atLeast"/>
        </w:trPr>
        <w:tc>
          <w:tcPr>
            <w:tcW w:w="985" w:type="dxa"/>
            <w:tcBorders/>
          </w:tcPr>
          <w:p>
            <w:pPr>
              <w:pStyle w:val="TableParagraph"/>
              <w:ind w:left="36" w:right="57"/>
              <w:jc w:val="center"/>
              <w:rPr>
                <w:sz w:val="24"/>
              </w:rPr>
            </w:pPr>
            <w:r>
              <w:rPr>
                <w:spacing w:val="-2"/>
                <w:sz w:val="24"/>
              </w:rPr>
              <w:t>Ubuntu</w:t>
            </w:r>
          </w:p>
        </w:tc>
        <w:tc>
          <w:tcPr>
            <w:tcW w:w="720" w:type="dxa"/>
            <w:tcBorders/>
          </w:tcPr>
          <w:p>
            <w:pPr>
              <w:pStyle w:val="TableParagraph"/>
              <w:ind w:left="72" w:right="0"/>
              <w:rPr>
                <w:sz w:val="24"/>
              </w:rPr>
            </w:pPr>
            <w:r>
              <w:rPr>
                <w:spacing w:val="-4"/>
                <w:sz w:val="24"/>
              </w:rPr>
              <w:t>8.04</w:t>
            </w:r>
          </w:p>
        </w:tc>
        <w:tc>
          <w:tcPr>
            <w:tcW w:w="1563" w:type="dxa"/>
            <w:tcBorders/>
          </w:tcPr>
          <w:p>
            <w:pPr>
              <w:pStyle w:val="TableParagraph"/>
              <w:ind w:left="40" w:right="18"/>
              <w:jc w:val="center"/>
              <w:rPr>
                <w:sz w:val="24"/>
              </w:rPr>
            </w:pPr>
            <w:r>
              <w:rPr>
                <w:spacing w:val="-2"/>
                <w:sz w:val="24"/>
              </w:rPr>
              <w:t>04/24/2008</w:t>
            </w:r>
          </w:p>
        </w:tc>
      </w:tr>
      <w:tr>
        <w:trPr>
          <w:trHeight w:val="271" w:hRule="atLeast"/>
        </w:trPr>
        <w:tc>
          <w:tcPr>
            <w:tcW w:w="985" w:type="dxa"/>
            <w:tcBorders/>
          </w:tcPr>
          <w:p>
            <w:pPr>
              <w:pStyle w:val="TableParagraph"/>
              <w:ind w:left="36" w:right="57"/>
              <w:jc w:val="center"/>
              <w:rPr>
                <w:sz w:val="24"/>
              </w:rPr>
            </w:pPr>
            <w:r>
              <w:rPr>
                <w:spacing w:val="-2"/>
                <w:sz w:val="24"/>
              </w:rPr>
              <w:t>Fedora</w:t>
            </w:r>
          </w:p>
        </w:tc>
        <w:tc>
          <w:tcPr>
            <w:tcW w:w="720" w:type="dxa"/>
            <w:tcBorders/>
          </w:tcPr>
          <w:p>
            <w:pPr>
              <w:pStyle w:val="TableParagraph"/>
              <w:ind w:left="72" w:right="0"/>
              <w:rPr>
                <w:sz w:val="24"/>
              </w:rPr>
            </w:pPr>
            <w:r>
              <w:rPr>
                <w:sz w:val="24"/>
              </w:rPr>
              <w:t>8</w:t>
            </w:r>
          </w:p>
        </w:tc>
        <w:tc>
          <w:tcPr>
            <w:tcW w:w="1563" w:type="dxa"/>
            <w:tcBorders/>
          </w:tcPr>
          <w:p>
            <w:pPr>
              <w:pStyle w:val="TableParagraph"/>
              <w:ind w:left="40" w:right="18"/>
              <w:jc w:val="center"/>
              <w:rPr>
                <w:sz w:val="24"/>
              </w:rPr>
            </w:pPr>
            <w:r>
              <w:rPr>
                <w:spacing w:val="-2"/>
                <w:sz w:val="24"/>
              </w:rPr>
              <w:t>11/08/2007</w:t>
            </w:r>
          </w:p>
        </w:tc>
      </w:tr>
      <w:tr>
        <w:trPr>
          <w:trHeight w:val="272" w:hRule="atLeast"/>
        </w:trPr>
        <w:tc>
          <w:tcPr>
            <w:tcW w:w="985" w:type="dxa"/>
            <w:tcBorders/>
          </w:tcPr>
          <w:p>
            <w:pPr>
              <w:pStyle w:val="TableParagraph"/>
              <w:ind w:left="36" w:right="57"/>
              <w:jc w:val="center"/>
              <w:rPr>
                <w:sz w:val="24"/>
              </w:rPr>
            </w:pPr>
            <w:r>
              <w:rPr>
                <w:spacing w:val="-2"/>
                <w:sz w:val="24"/>
              </w:rPr>
              <w:t>Ubuntu</w:t>
            </w:r>
          </w:p>
        </w:tc>
        <w:tc>
          <w:tcPr>
            <w:tcW w:w="720" w:type="dxa"/>
            <w:tcBorders/>
          </w:tcPr>
          <w:p>
            <w:pPr>
              <w:pStyle w:val="TableParagraph"/>
              <w:ind w:left="72" w:right="0"/>
              <w:rPr>
                <w:sz w:val="24"/>
              </w:rPr>
            </w:pPr>
            <w:r>
              <w:rPr>
                <w:spacing w:val="-4"/>
                <w:sz w:val="24"/>
              </w:rPr>
              <w:t>6.10</w:t>
            </w:r>
          </w:p>
        </w:tc>
        <w:tc>
          <w:tcPr>
            <w:tcW w:w="1563" w:type="dxa"/>
            <w:tcBorders/>
          </w:tcPr>
          <w:p>
            <w:pPr>
              <w:pStyle w:val="TableParagraph"/>
              <w:ind w:left="40" w:right="18"/>
              <w:jc w:val="center"/>
              <w:rPr>
                <w:sz w:val="24"/>
              </w:rPr>
            </w:pPr>
            <w:r>
              <w:rPr>
                <w:spacing w:val="-2"/>
                <w:sz w:val="24"/>
              </w:rPr>
              <w:t>10/26/2006</w:t>
            </w:r>
          </w:p>
        </w:tc>
      </w:tr>
      <w:tr>
        <w:trPr>
          <w:trHeight w:val="272" w:hRule="atLeast"/>
        </w:trPr>
        <w:tc>
          <w:tcPr>
            <w:tcW w:w="985" w:type="dxa"/>
            <w:tcBorders/>
          </w:tcPr>
          <w:p>
            <w:pPr>
              <w:pStyle w:val="TableParagraph"/>
              <w:ind w:left="36" w:right="57"/>
              <w:jc w:val="center"/>
              <w:rPr>
                <w:sz w:val="24"/>
              </w:rPr>
            </w:pPr>
            <w:r>
              <w:rPr>
                <w:spacing w:val="-2"/>
                <w:sz w:val="24"/>
              </w:rPr>
              <w:t>Fedora</w:t>
            </w:r>
          </w:p>
        </w:tc>
        <w:tc>
          <w:tcPr>
            <w:tcW w:w="720" w:type="dxa"/>
            <w:tcBorders/>
          </w:tcPr>
          <w:p>
            <w:pPr>
              <w:pStyle w:val="TableParagraph"/>
              <w:ind w:left="72" w:right="0"/>
              <w:rPr>
                <w:sz w:val="24"/>
              </w:rPr>
            </w:pPr>
            <w:r>
              <w:rPr>
                <w:sz w:val="24"/>
              </w:rPr>
              <w:t>7</w:t>
            </w:r>
          </w:p>
        </w:tc>
        <w:tc>
          <w:tcPr>
            <w:tcW w:w="1563" w:type="dxa"/>
            <w:tcBorders/>
          </w:tcPr>
          <w:p>
            <w:pPr>
              <w:pStyle w:val="TableParagraph"/>
              <w:ind w:left="40" w:right="18"/>
              <w:jc w:val="center"/>
              <w:rPr>
                <w:sz w:val="24"/>
              </w:rPr>
            </w:pPr>
            <w:r>
              <w:rPr>
                <w:spacing w:val="-2"/>
                <w:sz w:val="24"/>
              </w:rPr>
              <w:t>05/31/2007</w:t>
            </w:r>
          </w:p>
        </w:tc>
      </w:tr>
      <w:tr>
        <w:trPr>
          <w:trHeight w:val="271" w:hRule="atLeast"/>
        </w:trPr>
        <w:tc>
          <w:tcPr>
            <w:tcW w:w="985" w:type="dxa"/>
            <w:tcBorders/>
          </w:tcPr>
          <w:p>
            <w:pPr>
              <w:pStyle w:val="TableParagraph"/>
              <w:ind w:left="36" w:right="57"/>
              <w:jc w:val="center"/>
              <w:rPr>
                <w:sz w:val="24"/>
              </w:rPr>
            </w:pPr>
            <w:r>
              <w:rPr>
                <w:spacing w:val="-2"/>
                <w:sz w:val="24"/>
              </w:rPr>
              <w:t>Ubuntu</w:t>
            </w:r>
          </w:p>
        </w:tc>
        <w:tc>
          <w:tcPr>
            <w:tcW w:w="720" w:type="dxa"/>
            <w:tcBorders/>
          </w:tcPr>
          <w:p>
            <w:pPr>
              <w:pStyle w:val="TableParagraph"/>
              <w:ind w:left="72" w:right="0"/>
              <w:rPr>
                <w:sz w:val="24"/>
              </w:rPr>
            </w:pPr>
            <w:r>
              <w:rPr>
                <w:spacing w:val="-4"/>
                <w:sz w:val="24"/>
              </w:rPr>
              <w:t>7.10</w:t>
            </w:r>
          </w:p>
        </w:tc>
        <w:tc>
          <w:tcPr>
            <w:tcW w:w="1563" w:type="dxa"/>
            <w:tcBorders/>
          </w:tcPr>
          <w:p>
            <w:pPr>
              <w:pStyle w:val="TableParagraph"/>
              <w:ind w:left="40" w:right="18"/>
              <w:jc w:val="center"/>
              <w:rPr>
                <w:sz w:val="24"/>
              </w:rPr>
            </w:pPr>
            <w:r>
              <w:rPr>
                <w:spacing w:val="-2"/>
                <w:sz w:val="24"/>
              </w:rPr>
              <w:t>10/18/2007</w:t>
            </w:r>
          </w:p>
        </w:tc>
      </w:tr>
      <w:tr>
        <w:trPr>
          <w:trHeight w:val="272" w:hRule="atLeast"/>
        </w:trPr>
        <w:tc>
          <w:tcPr>
            <w:tcW w:w="985" w:type="dxa"/>
            <w:tcBorders/>
          </w:tcPr>
          <w:p>
            <w:pPr>
              <w:pStyle w:val="TableParagraph"/>
              <w:ind w:left="36" w:right="57"/>
              <w:jc w:val="center"/>
              <w:rPr>
                <w:sz w:val="24"/>
              </w:rPr>
            </w:pPr>
            <w:r>
              <w:rPr>
                <w:spacing w:val="-2"/>
                <w:sz w:val="24"/>
              </w:rPr>
              <w:t>Ubuntu</w:t>
            </w:r>
          </w:p>
        </w:tc>
        <w:tc>
          <w:tcPr>
            <w:tcW w:w="720" w:type="dxa"/>
            <w:tcBorders/>
          </w:tcPr>
          <w:p>
            <w:pPr>
              <w:pStyle w:val="TableParagraph"/>
              <w:ind w:left="72" w:right="0"/>
              <w:rPr>
                <w:sz w:val="24"/>
              </w:rPr>
            </w:pPr>
            <w:r>
              <w:rPr>
                <w:spacing w:val="-4"/>
                <w:sz w:val="24"/>
              </w:rPr>
              <w:t>7.04</w:t>
            </w:r>
          </w:p>
        </w:tc>
        <w:tc>
          <w:tcPr>
            <w:tcW w:w="1563" w:type="dxa"/>
            <w:tcBorders/>
          </w:tcPr>
          <w:p>
            <w:pPr>
              <w:pStyle w:val="TableParagraph"/>
              <w:ind w:left="40" w:right="18"/>
              <w:jc w:val="center"/>
              <w:rPr>
                <w:sz w:val="24"/>
              </w:rPr>
            </w:pPr>
            <w:r>
              <w:rPr>
                <w:spacing w:val="-2"/>
                <w:sz w:val="24"/>
              </w:rPr>
              <w:t>04/19/2007</w:t>
            </w:r>
          </w:p>
        </w:tc>
      </w:tr>
      <w:tr>
        <w:trPr>
          <w:trHeight w:val="271" w:hRule="atLeast"/>
        </w:trPr>
        <w:tc>
          <w:tcPr>
            <w:tcW w:w="985" w:type="dxa"/>
            <w:tcBorders/>
          </w:tcPr>
          <w:p>
            <w:pPr>
              <w:pStyle w:val="TableParagraph"/>
              <w:ind w:left="36" w:right="57"/>
              <w:jc w:val="center"/>
              <w:rPr>
                <w:sz w:val="24"/>
              </w:rPr>
            </w:pPr>
            <w:r>
              <w:rPr>
                <w:spacing w:val="-2"/>
                <w:sz w:val="24"/>
              </w:rPr>
              <w:t>Fedora</w:t>
            </w:r>
          </w:p>
        </w:tc>
        <w:tc>
          <w:tcPr>
            <w:tcW w:w="720" w:type="dxa"/>
            <w:tcBorders/>
          </w:tcPr>
          <w:p>
            <w:pPr>
              <w:pStyle w:val="TableParagraph"/>
              <w:ind w:left="72" w:right="0"/>
              <w:rPr>
                <w:sz w:val="24"/>
              </w:rPr>
            </w:pPr>
            <w:r>
              <w:rPr>
                <w:sz w:val="24"/>
              </w:rPr>
              <w:t>6</w:t>
            </w:r>
          </w:p>
        </w:tc>
        <w:tc>
          <w:tcPr>
            <w:tcW w:w="1563" w:type="dxa"/>
            <w:tcBorders/>
          </w:tcPr>
          <w:p>
            <w:pPr>
              <w:pStyle w:val="TableParagraph"/>
              <w:ind w:left="40" w:right="18"/>
              <w:jc w:val="center"/>
              <w:rPr>
                <w:sz w:val="24"/>
              </w:rPr>
            </w:pPr>
            <w:r>
              <w:rPr>
                <w:spacing w:val="-2"/>
                <w:sz w:val="24"/>
              </w:rPr>
              <w:t>10/24/2006</w:t>
            </w:r>
          </w:p>
        </w:tc>
      </w:tr>
      <w:tr>
        <w:trPr>
          <w:trHeight w:val="272" w:hRule="atLeast"/>
        </w:trPr>
        <w:tc>
          <w:tcPr>
            <w:tcW w:w="985" w:type="dxa"/>
            <w:tcBorders/>
          </w:tcPr>
          <w:p>
            <w:pPr>
              <w:pStyle w:val="TableParagraph"/>
              <w:ind w:left="36" w:right="57"/>
              <w:jc w:val="center"/>
              <w:rPr>
                <w:sz w:val="24"/>
              </w:rPr>
            </w:pPr>
            <w:r>
              <w:rPr>
                <w:spacing w:val="-2"/>
                <w:sz w:val="24"/>
              </w:rPr>
              <w:t>Fedora</w:t>
            </w:r>
          </w:p>
        </w:tc>
        <w:tc>
          <w:tcPr>
            <w:tcW w:w="720" w:type="dxa"/>
            <w:tcBorders/>
          </w:tcPr>
          <w:p>
            <w:pPr>
              <w:pStyle w:val="TableParagraph"/>
              <w:ind w:left="72" w:right="0"/>
              <w:rPr>
                <w:sz w:val="24"/>
              </w:rPr>
            </w:pPr>
            <w:r>
              <w:rPr>
                <w:sz w:val="24"/>
              </w:rPr>
              <w:t>9</w:t>
            </w:r>
          </w:p>
        </w:tc>
        <w:tc>
          <w:tcPr>
            <w:tcW w:w="1563" w:type="dxa"/>
            <w:tcBorders/>
          </w:tcPr>
          <w:p>
            <w:pPr>
              <w:pStyle w:val="TableParagraph"/>
              <w:ind w:left="40" w:right="18"/>
              <w:jc w:val="center"/>
              <w:rPr>
                <w:sz w:val="24"/>
              </w:rPr>
            </w:pPr>
            <w:r>
              <w:rPr>
                <w:spacing w:val="-2"/>
                <w:sz w:val="24"/>
              </w:rPr>
              <w:t>05/13/2008</w:t>
            </w:r>
          </w:p>
        </w:tc>
      </w:tr>
      <w:tr>
        <w:trPr>
          <w:trHeight w:val="272" w:hRule="atLeast"/>
        </w:trPr>
        <w:tc>
          <w:tcPr>
            <w:tcW w:w="985" w:type="dxa"/>
            <w:tcBorders/>
          </w:tcPr>
          <w:p>
            <w:pPr>
              <w:pStyle w:val="TableParagraph"/>
              <w:ind w:left="36" w:right="57"/>
              <w:jc w:val="center"/>
              <w:rPr>
                <w:sz w:val="24"/>
              </w:rPr>
            </w:pPr>
            <w:r>
              <w:rPr>
                <w:spacing w:val="-2"/>
                <w:sz w:val="24"/>
              </w:rPr>
              <w:t>Ubuntu</w:t>
            </w:r>
          </w:p>
        </w:tc>
        <w:tc>
          <w:tcPr>
            <w:tcW w:w="720" w:type="dxa"/>
            <w:tcBorders/>
          </w:tcPr>
          <w:p>
            <w:pPr>
              <w:pStyle w:val="TableParagraph"/>
              <w:ind w:left="72" w:right="0"/>
              <w:rPr>
                <w:sz w:val="24"/>
              </w:rPr>
            </w:pPr>
            <w:r>
              <w:rPr>
                <w:spacing w:val="-4"/>
                <w:sz w:val="24"/>
              </w:rPr>
              <w:t>6.06</w:t>
            </w:r>
          </w:p>
        </w:tc>
        <w:tc>
          <w:tcPr>
            <w:tcW w:w="1563" w:type="dxa"/>
            <w:tcBorders/>
          </w:tcPr>
          <w:p>
            <w:pPr>
              <w:pStyle w:val="TableParagraph"/>
              <w:ind w:left="40" w:right="18"/>
              <w:jc w:val="center"/>
              <w:rPr>
                <w:sz w:val="24"/>
              </w:rPr>
            </w:pPr>
            <w:r>
              <w:rPr>
                <w:spacing w:val="-2"/>
                <w:sz w:val="24"/>
              </w:rPr>
              <w:t>06/01/2006</w:t>
            </w:r>
          </w:p>
        </w:tc>
      </w:tr>
      <w:tr>
        <w:trPr>
          <w:trHeight w:val="271" w:hRule="atLeast"/>
        </w:trPr>
        <w:tc>
          <w:tcPr>
            <w:tcW w:w="985" w:type="dxa"/>
            <w:tcBorders/>
          </w:tcPr>
          <w:p>
            <w:pPr>
              <w:pStyle w:val="TableParagraph"/>
              <w:ind w:left="36" w:right="57"/>
              <w:jc w:val="center"/>
              <w:rPr>
                <w:sz w:val="24"/>
              </w:rPr>
            </w:pPr>
            <w:r>
              <w:rPr>
                <w:spacing w:val="-2"/>
                <w:sz w:val="24"/>
              </w:rPr>
              <w:t>Ubuntu</w:t>
            </w:r>
          </w:p>
        </w:tc>
        <w:tc>
          <w:tcPr>
            <w:tcW w:w="720" w:type="dxa"/>
            <w:tcBorders/>
          </w:tcPr>
          <w:p>
            <w:pPr>
              <w:pStyle w:val="TableParagraph"/>
              <w:ind w:left="72" w:right="0"/>
              <w:rPr>
                <w:sz w:val="24"/>
              </w:rPr>
            </w:pPr>
            <w:r>
              <w:rPr>
                <w:spacing w:val="-4"/>
                <w:sz w:val="24"/>
              </w:rPr>
              <w:t>8.10</w:t>
            </w:r>
          </w:p>
        </w:tc>
        <w:tc>
          <w:tcPr>
            <w:tcW w:w="1563" w:type="dxa"/>
            <w:tcBorders/>
          </w:tcPr>
          <w:p>
            <w:pPr>
              <w:pStyle w:val="TableParagraph"/>
              <w:ind w:left="40" w:right="18"/>
              <w:jc w:val="center"/>
              <w:rPr>
                <w:sz w:val="24"/>
              </w:rPr>
            </w:pPr>
            <w:r>
              <w:rPr>
                <w:spacing w:val="-2"/>
                <w:sz w:val="24"/>
              </w:rPr>
              <w:t>10/30/2008</w:t>
            </w:r>
          </w:p>
        </w:tc>
      </w:tr>
      <w:tr>
        <w:trPr>
          <w:trHeight w:val="271" w:hRule="atLeast"/>
        </w:trPr>
        <w:tc>
          <w:tcPr>
            <w:tcW w:w="985" w:type="dxa"/>
            <w:tcBorders/>
          </w:tcPr>
          <w:p>
            <w:pPr>
              <w:pStyle w:val="TableParagraph"/>
              <w:ind w:left="36" w:right="57"/>
              <w:jc w:val="center"/>
              <w:rPr>
                <w:sz w:val="24"/>
              </w:rPr>
            </w:pPr>
            <w:r>
              <w:rPr>
                <w:spacing w:val="-2"/>
                <w:sz w:val="24"/>
              </w:rPr>
              <w:t>Fedora</w:t>
            </w:r>
          </w:p>
        </w:tc>
        <w:tc>
          <w:tcPr>
            <w:tcW w:w="720" w:type="dxa"/>
            <w:tcBorders/>
          </w:tcPr>
          <w:p>
            <w:pPr>
              <w:pStyle w:val="TableParagraph"/>
              <w:ind w:left="72" w:right="0"/>
              <w:rPr>
                <w:sz w:val="24"/>
              </w:rPr>
            </w:pPr>
            <w:r>
              <w:rPr>
                <w:sz w:val="24"/>
              </w:rPr>
              <w:t>5</w:t>
            </w:r>
          </w:p>
        </w:tc>
        <w:tc>
          <w:tcPr>
            <w:tcW w:w="1563" w:type="dxa"/>
            <w:tcBorders/>
          </w:tcPr>
          <w:p>
            <w:pPr>
              <w:pStyle w:val="TableParagraph"/>
              <w:ind w:left="40" w:right="18"/>
              <w:jc w:val="center"/>
              <w:rPr>
                <w:sz w:val="24"/>
              </w:rPr>
            </w:pPr>
            <w:r>
              <w:rPr>
                <w:spacing w:val="-2"/>
                <w:sz w:val="24"/>
              </w:rPr>
              <w:t>03/20/2006</w:t>
            </w:r>
          </w:p>
        </w:tc>
      </w:tr>
    </w:tbl>
    <w:p>
      <w:pPr>
        <w:pStyle w:val="BodyText"/>
        <w:spacing w:before="5" w:after="0"/>
        <w:ind w:left="0" w:right="0"/>
        <w:rPr>
          <w:rFonts w:ascii="Courier New" w:hAnsi="Courier New"/>
          <w:b/>
        </w:rPr>
      </w:pPr>
      <w:r>
        <w:rPr>
          <w:rFonts w:ascii="Courier New" w:hAnsi="Courier New"/>
          <w:b/>
        </w:rPr>
      </w:r>
    </w:p>
    <w:p>
      <w:pPr>
        <w:pStyle w:val="BodyText"/>
        <w:spacing w:before="1" w:after="0"/>
        <w:rPr/>
      </w:pPr>
      <w:r>
        <w:rPr/>
        <w:t>Aquí</w:t>
      </w:r>
      <w:r>
        <w:rPr>
          <w:spacing w:val="-4"/>
        </w:rPr>
        <w:t xml:space="preserve"> </w:t>
      </w:r>
      <w:r>
        <w:rPr/>
        <w:t>vemos</w:t>
      </w:r>
      <w:r>
        <w:rPr>
          <w:spacing w:val="-2"/>
        </w:rPr>
        <w:t xml:space="preserve"> </w:t>
      </w:r>
      <w:r>
        <w:rPr/>
        <w:t>el</w:t>
      </w:r>
      <w:r>
        <w:rPr>
          <w:spacing w:val="-4"/>
        </w:rPr>
        <w:t xml:space="preserve"> </w:t>
      </w:r>
      <w:r>
        <w:rPr/>
        <w:t>resultado</w:t>
      </w:r>
      <w:r>
        <w:rPr>
          <w:spacing w:val="-3"/>
        </w:rPr>
        <w:t xml:space="preserve"> </w:t>
      </w:r>
      <w:r>
        <w:rPr/>
        <w:t>esperado:</w:t>
      </w:r>
      <w:r>
        <w:rPr>
          <w:spacing w:val="-3"/>
        </w:rPr>
        <w:t xml:space="preserve"> </w:t>
      </w:r>
      <w:r>
        <w:rPr/>
        <w:t>todas</w:t>
      </w:r>
      <w:r>
        <w:rPr>
          <w:spacing w:val="-4"/>
        </w:rPr>
        <w:t xml:space="preserve"> </w:t>
      </w:r>
      <w:r>
        <w:rPr/>
        <w:t>las</w:t>
      </w:r>
      <w:r>
        <w:rPr>
          <w:spacing w:val="-4"/>
        </w:rPr>
        <w:t xml:space="preserve"> </w:t>
      </w:r>
      <w:r>
        <w:rPr/>
        <w:t>líneas</w:t>
      </w:r>
      <w:r>
        <w:rPr>
          <w:spacing w:val="-4"/>
        </w:rPr>
        <w:t xml:space="preserve"> </w:t>
      </w:r>
      <w:r>
        <w:rPr/>
        <w:t>en</w:t>
      </w:r>
      <w:r>
        <w:rPr>
          <w:spacing w:val="-4"/>
        </w:rPr>
        <w:t xml:space="preserve"> </w:t>
      </w:r>
      <w:r>
        <w:rPr/>
        <w:t>el</w:t>
      </w:r>
      <w:r>
        <w:rPr>
          <w:spacing w:val="-3"/>
        </w:rPr>
        <w:t xml:space="preserve"> </w:t>
      </w:r>
      <w:r>
        <w:rPr/>
        <w:t>archivo</w:t>
      </w:r>
      <w:r>
        <w:rPr>
          <w:spacing w:val="-3"/>
        </w:rPr>
        <w:t xml:space="preserve"> </w:t>
      </w:r>
      <w:r>
        <w:rPr/>
        <w:t>excepto</w:t>
      </w:r>
      <w:r>
        <w:rPr>
          <w:spacing w:val="-3"/>
        </w:rPr>
        <w:t xml:space="preserve"> </w:t>
      </w:r>
      <w:r>
        <w:rPr/>
        <w:t>las</w:t>
      </w:r>
      <w:r>
        <w:rPr>
          <w:spacing w:val="-4"/>
        </w:rPr>
        <w:t xml:space="preserve"> </w:t>
      </w:r>
      <w:r>
        <w:rPr/>
        <w:t>que</w:t>
      </w:r>
      <w:r>
        <w:rPr>
          <w:spacing w:val="-4"/>
        </w:rPr>
        <w:t xml:space="preserve"> </w:t>
      </w:r>
      <w:r>
        <w:rPr/>
        <w:t>coinciden</w:t>
      </w:r>
      <w:r>
        <w:rPr>
          <w:spacing w:val="-3"/>
        </w:rPr>
        <w:t xml:space="preserve"> </w:t>
      </w:r>
      <w:r>
        <w:rPr/>
        <w:t>con</w:t>
      </w:r>
      <w:r>
        <w:rPr>
          <w:spacing w:val="-4"/>
        </w:rPr>
        <w:t xml:space="preserve"> </w:t>
      </w:r>
      <w:r>
        <w:rPr/>
        <w:t>la expresión regular.</w:t>
      </w:r>
    </w:p>
    <w:p>
      <w:pPr>
        <w:pStyle w:val="BodyText"/>
        <w:spacing w:before="11" w:after="0"/>
        <w:ind w:left="0" w:right="0"/>
        <w:rPr>
          <w:sz w:val="23"/>
        </w:rPr>
      </w:pPr>
      <w:r>
        <w:rPr>
          <w:sz w:val="23"/>
        </w:rPr>
      </w:r>
    </w:p>
    <w:p>
      <w:pPr>
        <w:pStyle w:val="BodyText"/>
        <w:rPr/>
      </w:pPr>
      <w:r>
        <w:rPr/>
        <w:t>Hasta</w:t>
      </w:r>
      <w:r>
        <w:rPr>
          <w:spacing w:val="-6"/>
        </w:rPr>
        <w:t xml:space="preserve"> </w:t>
      </w:r>
      <w:r>
        <w:rPr/>
        <w:t>ahora,</w:t>
      </w:r>
      <w:r>
        <w:rPr>
          <w:spacing w:val="-2"/>
        </w:rPr>
        <w:t xml:space="preserve"> </w:t>
      </w:r>
      <w:r>
        <w:rPr/>
        <w:t>hemos</w:t>
      </w:r>
      <w:r>
        <w:rPr>
          <w:spacing w:val="-3"/>
        </w:rPr>
        <w:t xml:space="preserve"> </w:t>
      </w:r>
      <w:r>
        <w:rPr/>
        <w:t>visto</w:t>
      </w:r>
      <w:r>
        <w:rPr>
          <w:spacing w:val="-2"/>
        </w:rPr>
        <w:t xml:space="preserve"> </w:t>
      </w:r>
      <w:r>
        <w:rPr/>
        <w:t>dos</w:t>
      </w:r>
      <w:r>
        <w:rPr>
          <w:spacing w:val="-3"/>
        </w:rPr>
        <w:t xml:space="preserve"> </w:t>
      </w:r>
      <w:r>
        <w:rPr/>
        <w:t>de</w:t>
      </w:r>
      <w:r>
        <w:rPr>
          <w:spacing w:val="-4"/>
        </w:rPr>
        <w:t xml:space="preserve"> </w:t>
      </w:r>
      <w:r>
        <w:rPr/>
        <w:t>los</w:t>
      </w:r>
      <w:r>
        <w:rPr>
          <w:spacing w:val="-3"/>
        </w:rPr>
        <w:t xml:space="preserve"> </w:t>
      </w:r>
      <w:r>
        <w:rPr/>
        <w:t>comandos</w:t>
      </w:r>
      <w:r>
        <w:rPr>
          <w:spacing w:val="-3"/>
        </w:rPr>
        <w:t xml:space="preserve"> </w:t>
      </w:r>
      <w:r>
        <w:rPr/>
        <w:t>de</w:t>
      </w:r>
      <w:r>
        <w:rPr>
          <w:spacing w:val="-4"/>
        </w:rPr>
        <w:t xml:space="preserve"> </w:t>
      </w:r>
      <w:r>
        <w:rPr/>
        <w:t>edición</w:t>
      </w:r>
      <w:r>
        <w:rPr>
          <w:spacing w:val="-3"/>
        </w:rPr>
        <w:t xml:space="preserve"> </w:t>
      </w:r>
      <w:r>
        <w:rPr/>
        <w:t xml:space="preserve">de </w:t>
      </w:r>
      <w:r>
        <w:rPr>
          <w:rFonts w:ascii="Courier New" w:hAnsi="Courier New"/>
        </w:rPr>
        <w:t>sed</w:t>
      </w:r>
      <w:r>
        <w:rPr/>
        <w:t>,</w:t>
      </w:r>
      <w:r>
        <w:rPr>
          <w:spacing w:val="-3"/>
        </w:rPr>
        <w:t xml:space="preserve"> </w:t>
      </w:r>
      <w:r>
        <w:rPr>
          <w:rFonts w:ascii="Courier New" w:hAnsi="Courier New"/>
        </w:rPr>
        <w:t>s</w:t>
      </w:r>
      <w:r>
        <w:rPr>
          <w:rFonts w:ascii="Courier New" w:hAnsi="Courier New"/>
          <w:spacing w:val="-85"/>
        </w:rPr>
        <w:t xml:space="preserve"> </w:t>
      </w:r>
      <w:r>
        <w:rPr/>
        <w:t>y</w:t>
      </w:r>
      <w:r>
        <w:rPr>
          <w:spacing w:val="-3"/>
        </w:rPr>
        <w:t xml:space="preserve"> </w:t>
      </w:r>
      <w:r>
        <w:rPr>
          <w:rFonts w:ascii="Courier New" w:hAnsi="Courier New"/>
        </w:rPr>
        <w:t>p</w:t>
      </w:r>
      <w:r>
        <w:rPr/>
        <w:t>.</w:t>
      </w:r>
      <w:r>
        <w:rPr>
          <w:spacing w:val="-15"/>
        </w:rPr>
        <w:t xml:space="preserve"> </w:t>
      </w:r>
      <w:r>
        <w:rPr/>
        <w:t>Aquí</w:t>
      </w:r>
      <w:r>
        <w:rPr>
          <w:spacing w:val="-4"/>
        </w:rPr>
        <w:t xml:space="preserve"> </w:t>
      </w:r>
      <w:r>
        <w:rPr/>
        <w:t>tenemos</w:t>
      </w:r>
      <w:r>
        <w:rPr>
          <w:spacing w:val="-3"/>
        </w:rPr>
        <w:t xml:space="preserve"> </w:t>
      </w:r>
      <w:r>
        <w:rPr/>
        <w:t>una</w:t>
      </w:r>
      <w:r>
        <w:rPr>
          <w:spacing w:val="-4"/>
        </w:rPr>
        <w:t xml:space="preserve"> </w:t>
      </w:r>
      <w:r>
        <w:rPr/>
        <w:t>lista completa de los comandos de edición básicos:</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20-8:</w:t>
      </w:r>
      <w:r>
        <w:rPr>
          <w:i/>
          <w:spacing w:val="-6"/>
          <w:sz w:val="24"/>
        </w:rPr>
        <w:t xml:space="preserve"> </w:t>
      </w:r>
      <w:r>
        <w:rPr>
          <w:i/>
          <w:sz w:val="24"/>
        </w:rPr>
        <w:t>comandos</w:t>
      </w:r>
      <w:r>
        <w:rPr>
          <w:i/>
          <w:spacing w:val="-6"/>
          <w:sz w:val="24"/>
        </w:rPr>
        <w:t xml:space="preserve"> </w:t>
      </w:r>
      <w:r>
        <w:rPr>
          <w:i/>
          <w:sz w:val="24"/>
        </w:rPr>
        <w:t>de</w:t>
      </w:r>
      <w:r>
        <w:rPr>
          <w:i/>
          <w:spacing w:val="-7"/>
          <w:sz w:val="24"/>
        </w:rPr>
        <w:t xml:space="preserve"> </w:t>
      </w:r>
      <w:r>
        <w:rPr>
          <w:i/>
          <w:sz w:val="24"/>
        </w:rPr>
        <w:t>edición</w:t>
      </w:r>
      <w:r>
        <w:rPr>
          <w:i/>
          <w:spacing w:val="-6"/>
          <w:sz w:val="24"/>
        </w:rPr>
        <w:t xml:space="preserve"> </w:t>
      </w:r>
      <w:r>
        <w:rPr>
          <w:i/>
          <w:sz w:val="24"/>
        </w:rPr>
        <w:t>básicos</w:t>
      </w:r>
      <w:r>
        <w:rPr>
          <w:i/>
          <w:spacing w:val="-6"/>
          <w:sz w:val="24"/>
        </w:rPr>
        <w:t xml:space="preserve"> </w:t>
      </w:r>
      <w:r>
        <w:rPr>
          <w:i/>
          <w:sz w:val="24"/>
        </w:rPr>
        <w:t>de</w:t>
      </w:r>
      <w:r>
        <w:rPr>
          <w:i/>
          <w:spacing w:val="-4"/>
          <w:sz w:val="24"/>
        </w:rPr>
        <w:t xml:space="preserve"> </w:t>
      </w:r>
      <w:r>
        <w:rPr>
          <w:i/>
          <w:spacing w:val="-5"/>
          <w:sz w:val="24"/>
        </w:rPr>
        <w:t>sed</w:t>
      </w:r>
    </w:p>
    <w:p>
      <w:pPr>
        <w:pStyle w:val="BodyText"/>
        <w:ind w:left="154" w:right="0"/>
        <w:rPr>
          <w:sz w:val="20"/>
        </w:rPr>
      </w:pPr>
      <w:r>
        <w:rPr/>
        <mc:AlternateContent>
          <mc:Choice Requires="wps">
            <w:drawing>
              <wp:inline distT="0" distB="0" distL="0" distR="0">
                <wp:extent cx="6125210" cy="270510"/>
                <wp:effectExtent l="0" t="0" r="0" b="0"/>
                <wp:docPr id="821" name="Textbox 821"/>
                <a:graphic xmlns:a="http://schemas.openxmlformats.org/drawingml/2006/main">
                  <a:graphicData uri="http://schemas.microsoft.com/office/word/2010/wordprocessingShape">
                    <wps:wsp>
                      <wps:cNvSpPr/>
                      <wps:spPr>
                        <a:xfrm>
                          <a:off x="0" y="0"/>
                          <a:ext cx="6125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877" w:leader="none"/>
                              </w:tabs>
                              <w:spacing w:before="76" w:after="0"/>
                              <w:ind w:hanging="0" w:left="77" w:right="0"/>
                              <w:jc w:val="left"/>
                              <w:rPr>
                                <w:b/>
                                <w:color w:val="000000"/>
                                <w:sz w:val="24"/>
                              </w:rPr>
                            </w:pPr>
                            <w:r>
                              <w:rPr>
                                <w:b/>
                                <w:color w:val="000000"/>
                                <w:spacing w:val="-2"/>
                                <w:sz w:val="24"/>
                              </w:rPr>
                              <w:t>Comando</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821" path="m0,0l-2147483645,0l-2147483645,-2147483646l0,-2147483646xe" fillcolor="#cccccc" stroked="f" o:allowincell="f" style="position:absolute;margin-left:0pt;margin-top:-21.35pt;width:482.25pt;height:21.25pt;mso-wrap-style:square;v-text-anchor:top;mso-position-vertical:top">
                <v:fill o:detectmouseclick="t" type="solid" color2="#333333"/>
                <v:stroke color="#3465a4" joinstyle="round" endcap="flat"/>
                <v:textbox>
                  <w:txbxContent>
                    <w:p>
                      <w:pPr>
                        <w:pStyle w:val="Contenidodelmarco"/>
                        <w:tabs>
                          <w:tab w:val="clear" w:pos="720"/>
                          <w:tab w:val="left" w:pos="1877" w:leader="none"/>
                        </w:tabs>
                        <w:spacing w:before="76" w:after="0"/>
                        <w:ind w:hanging="0" w:left="77" w:right="0"/>
                        <w:jc w:val="left"/>
                        <w:rPr>
                          <w:b/>
                          <w:color w:val="000000"/>
                          <w:sz w:val="24"/>
                        </w:rPr>
                      </w:pPr>
                      <w:r>
                        <w:rPr>
                          <w:b/>
                          <w:color w:val="000000"/>
                          <w:spacing w:val="-2"/>
                          <w:sz w:val="24"/>
                        </w:rPr>
                        <w:t>Comando</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2031" w:leader="none"/>
        </w:tabs>
        <w:spacing w:before="52" w:after="0"/>
        <w:ind w:left="232" w:right="0"/>
        <w:rPr/>
      </w:pPr>
      <w:r>
        <mc:AlternateContent>
          <mc:Choice Requires="wps">
            <w:drawing>
              <wp:anchor behindDoc="1" distT="0" distB="0" distL="0" distR="0" simplePos="0" locked="0" layoutInCell="0" allowOverlap="1" relativeHeight="1134">
                <wp:simplePos x="0" y="0"/>
                <wp:positionH relativeFrom="page">
                  <wp:posOffset>768350</wp:posOffset>
                </wp:positionH>
                <wp:positionV relativeFrom="paragraph">
                  <wp:posOffset>242570</wp:posOffset>
                </wp:positionV>
                <wp:extent cx="1047750" cy="11430"/>
                <wp:effectExtent l="0" t="0" r="0" b="0"/>
                <wp:wrapTopAndBottom/>
                <wp:docPr id="822" name="Graphic 822"/>
                <a:graphic xmlns:a="http://schemas.openxmlformats.org/drawingml/2006/main">
                  <a:graphicData uri="http://schemas.microsoft.com/office/word/2010/wordprocessingShape">
                    <wps:wsp>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30"/>
                              </a:lnTo>
                              <a:lnTo>
                                <a:pt x="1047750" y="11430"/>
                              </a:lnTo>
                              <a:lnTo>
                                <a:pt x="1047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5">
                <wp:simplePos x="0" y="0"/>
                <wp:positionH relativeFrom="page">
                  <wp:posOffset>1911350</wp:posOffset>
                </wp:positionH>
                <wp:positionV relativeFrom="paragraph">
                  <wp:posOffset>245110</wp:posOffset>
                </wp:positionV>
                <wp:extent cx="4885690" cy="11430"/>
                <wp:effectExtent l="0" t="0" r="0" b="0"/>
                <wp:wrapTopAndBottom/>
                <wp:docPr id="823" name="Graphic 823"/>
                <a:graphic xmlns:a="http://schemas.openxmlformats.org/drawingml/2006/main">
                  <a:graphicData uri="http://schemas.microsoft.com/office/word/2010/wordprocessingShape">
                    <wps:wsp>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29"/>
                              </a:lnTo>
                              <a:lnTo>
                                <a:pt x="4885690" y="11429"/>
                              </a:lnTo>
                              <a:lnTo>
                                <a:pt x="48856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w:t>
      </w:r>
      <w:r>
        <w:rPr>
          <w:rFonts w:ascii="Courier New" w:hAnsi="Courier New"/>
          <w:position w:val="2"/>
        </w:rPr>
        <w:tab/>
      </w:r>
      <w:r>
        <w:rPr/>
        <w:t>Muestra</w:t>
      </w:r>
      <w:r>
        <w:rPr>
          <w:spacing w:val="-2"/>
        </w:rPr>
        <w:t xml:space="preserve"> </w:t>
      </w:r>
      <w:r>
        <w:rPr/>
        <w:t>el</w:t>
      </w:r>
      <w:r>
        <w:rPr>
          <w:spacing w:val="-2"/>
        </w:rPr>
        <w:t xml:space="preserve"> </w:t>
      </w:r>
      <w:r>
        <w:rPr/>
        <w:t>número</w:t>
      </w:r>
      <w:r>
        <w:rPr>
          <w:spacing w:val="-3"/>
        </w:rPr>
        <w:t xml:space="preserve"> </w:t>
      </w:r>
      <w:r>
        <w:rPr/>
        <w:t>de</w:t>
      </w:r>
      <w:r>
        <w:rPr>
          <w:spacing w:val="-4"/>
        </w:rPr>
        <w:t xml:space="preserve"> </w:t>
      </w:r>
      <w:r>
        <w:rPr/>
        <w:t>línea</w:t>
      </w:r>
      <w:r>
        <w:rPr>
          <w:spacing w:val="-1"/>
        </w:rPr>
        <w:t xml:space="preserve"> </w:t>
      </w:r>
      <w:r>
        <w:rPr>
          <w:spacing w:val="-2"/>
        </w:rPr>
        <w:t>actual.</w:t>
      </w:r>
    </w:p>
    <w:p>
      <w:pPr>
        <w:pStyle w:val="BodyText"/>
        <w:tabs>
          <w:tab w:val="clear" w:pos="720"/>
          <w:tab w:val="left" w:pos="2031" w:leader="none"/>
        </w:tabs>
        <w:spacing w:before="150" w:after="56"/>
        <w:ind w:left="232" w:right="0"/>
        <w:rPr/>
      </w:pPr>
      <w:r>
        <w:rPr>
          <w:rFonts w:ascii="Courier New" w:hAnsi="Courier New"/>
          <w:spacing w:val="-10"/>
          <w:position w:val="2"/>
        </w:rPr>
        <w:t>a</w:t>
      </w:r>
      <w:r>
        <w:rPr>
          <w:rFonts w:ascii="Courier New" w:hAnsi="Courier New"/>
          <w:position w:val="2"/>
        </w:rPr>
        <w:tab/>
      </w:r>
      <w:r>
        <w:rPr/>
        <w:t>Añade</w:t>
      </w:r>
      <w:r>
        <w:rPr>
          <w:spacing w:val="-3"/>
        </w:rPr>
        <w:t xml:space="preserve"> </w:t>
      </w:r>
      <w:r>
        <w:rPr/>
        <w:t>texto</w:t>
      </w:r>
      <w:r>
        <w:rPr>
          <w:spacing w:val="-2"/>
        </w:rPr>
        <w:t xml:space="preserve"> </w:t>
      </w:r>
      <w:r>
        <w:rPr/>
        <w:t>tras</w:t>
      </w:r>
      <w:r>
        <w:rPr>
          <w:spacing w:val="-4"/>
        </w:rPr>
        <w:t xml:space="preserve"> </w:t>
      </w:r>
      <w:r>
        <w:rPr/>
        <w:t>la</w:t>
      </w:r>
      <w:r>
        <w:rPr>
          <w:spacing w:val="-2"/>
        </w:rPr>
        <w:t xml:space="preserve"> </w:t>
      </w:r>
      <w:r>
        <w:rPr/>
        <w:t>línea</w:t>
      </w:r>
      <w:r>
        <w:rPr>
          <w:spacing w:val="-2"/>
        </w:rPr>
        <w:t xml:space="preserve"> actual.</w:t>
      </w:r>
    </w:p>
    <w:p>
      <w:pPr>
        <w:pStyle w:val="Normal"/>
        <w:spacing w:lineRule="exact" w:line="22"/>
        <w:ind w:hanging="0" w:left="230" w:right="0"/>
        <w:rPr>
          <w:sz w:val="2"/>
        </w:rPr>
      </w:pPr>
      <w:r>
        <w:rPr/>
        <mc:AlternateContent>
          <mc:Choice Requires="wpg">
            <w:drawing>
              <wp:inline distT="0" distB="0" distL="0" distR="0">
                <wp:extent cx="1047750" cy="11430"/>
                <wp:effectExtent l="0" t="0" r="0" b="0"/>
                <wp:docPr id="824" name="Group 824"/>
                <a:graphic xmlns:a="http://schemas.openxmlformats.org/drawingml/2006/main">
                  <a:graphicData uri="http://schemas.microsoft.com/office/word/2010/wordprocessingGroup">
                    <wpg:wgp>
                      <wpg:cNvGrpSpPr/>
                      <wpg:grpSpPr>
                        <a:xfrm>
                          <a:off x="0" y="0"/>
                          <a:ext cx="1047600" cy="11520"/>
                          <a:chOff x="0" y="0"/>
                          <a:chExt cx="1047600" cy="11520"/>
                        </a:xfrm>
                      </wpg:grpSpPr>
                      <wps:wsp>
                        <wps:cNvPr id="825" name="Graphic 825"/>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29"/>
                                </a:lnTo>
                                <a:lnTo>
                                  <a:pt x="1047750" y="11429"/>
                                </a:lnTo>
                                <a:lnTo>
                                  <a:pt x="10477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24" style="position:absolute;margin-left:0pt;margin-top:-0.95pt;width:82.5pt;height:0.9pt" coordorigin="0,-19" coordsize="1650,18"/>
            </w:pict>
          </mc:Fallback>
        </mc:AlternateContent>
      </w:r>
      <w:r>
        <w:rPr>
          <w:spacing w:val="122"/>
          <w:sz w:val="2"/>
        </w:rPr>
        <w:t xml:space="preserve"> </w:t>
      </w:r>
      <w:r>
        <w:rPr>
          <w:spacing w:val="122"/>
          <w:sz w:val="2"/>
        </w:rPr>
        <mc:AlternateContent>
          <mc:Choice Requires="wpg">
            <w:drawing>
              <wp:inline distT="0" distB="0" distL="0" distR="0">
                <wp:extent cx="4885690" cy="11430"/>
                <wp:effectExtent l="0" t="0" r="0" b="0"/>
                <wp:docPr id="826" name="Group 826"/>
                <a:graphic xmlns:a="http://schemas.openxmlformats.org/drawingml/2006/main">
                  <a:graphicData uri="http://schemas.microsoft.com/office/word/2010/wordprocessingGroup">
                    <wpg:wgp>
                      <wpg:cNvGrpSpPr/>
                      <wpg:grpSpPr>
                        <a:xfrm>
                          <a:off x="0" y="0"/>
                          <a:ext cx="4885560" cy="11520"/>
                          <a:chOff x="0" y="0"/>
                          <a:chExt cx="4885560" cy="11520"/>
                        </a:xfrm>
                      </wpg:grpSpPr>
                      <wps:wsp>
                        <wps:cNvPr id="827" name="Graphic 827"/>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30"/>
                                </a:lnTo>
                                <a:lnTo>
                                  <a:pt x="4885690" y="11430"/>
                                </a:lnTo>
                                <a:lnTo>
                                  <a:pt x="48856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26" style="position:absolute;margin-left:0pt;margin-top:-0.95pt;width:384.7pt;height:0.9pt" coordorigin="0,-19" coordsize="7694,18"/>
            </w:pict>
          </mc:Fallback>
        </mc:AlternateContent>
      </w:r>
    </w:p>
    <w:p>
      <w:pPr>
        <w:pStyle w:val="BodyText"/>
        <w:tabs>
          <w:tab w:val="clear" w:pos="720"/>
          <w:tab w:val="left" w:pos="2031" w:leader="none"/>
        </w:tabs>
        <w:spacing w:before="150" w:after="0"/>
        <w:ind w:left="232" w:right="0"/>
        <w:rPr/>
      </w:pPr>
      <w:r>
        <mc:AlternateContent>
          <mc:Choice Requires="wps">
            <w:drawing>
              <wp:anchor behindDoc="1" distT="0" distB="0" distL="0" distR="0" simplePos="0" locked="0" layoutInCell="0" allowOverlap="1" relativeHeight="1136">
                <wp:simplePos x="0" y="0"/>
                <wp:positionH relativeFrom="page">
                  <wp:posOffset>768350</wp:posOffset>
                </wp:positionH>
                <wp:positionV relativeFrom="paragraph">
                  <wp:posOffset>304800</wp:posOffset>
                </wp:positionV>
                <wp:extent cx="1047750" cy="11430"/>
                <wp:effectExtent l="0" t="0" r="0" b="0"/>
                <wp:wrapTopAndBottom/>
                <wp:docPr id="828" name="Graphic 828"/>
                <a:graphic xmlns:a="http://schemas.openxmlformats.org/drawingml/2006/main">
                  <a:graphicData uri="http://schemas.microsoft.com/office/word/2010/wordprocessingShape">
                    <wps:wsp>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29"/>
                              </a:lnTo>
                              <a:lnTo>
                                <a:pt x="1047750" y="11429"/>
                              </a:lnTo>
                              <a:lnTo>
                                <a:pt x="1047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7">
                <wp:simplePos x="0" y="0"/>
                <wp:positionH relativeFrom="page">
                  <wp:posOffset>1911350</wp:posOffset>
                </wp:positionH>
                <wp:positionV relativeFrom="paragraph">
                  <wp:posOffset>307340</wp:posOffset>
                </wp:positionV>
                <wp:extent cx="4885690" cy="11430"/>
                <wp:effectExtent l="0" t="0" r="0" b="0"/>
                <wp:wrapTopAndBottom/>
                <wp:docPr id="829" name="Graphic 829"/>
                <a:graphic xmlns:a="http://schemas.openxmlformats.org/drawingml/2006/main">
                  <a:graphicData uri="http://schemas.microsoft.com/office/word/2010/wordprocessingShape">
                    <wps:wsp>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30"/>
                              </a:lnTo>
                              <a:lnTo>
                                <a:pt x="4885690" y="11430"/>
                              </a:lnTo>
                              <a:lnTo>
                                <a:pt x="48856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d</w:t>
      </w:r>
      <w:r>
        <w:rPr>
          <w:rFonts w:ascii="Courier New" w:hAnsi="Courier New"/>
          <w:position w:val="2"/>
        </w:rPr>
        <w:tab/>
      </w:r>
      <w:r>
        <w:rPr/>
        <w:t>Borra</w:t>
      </w:r>
      <w:r>
        <w:rPr>
          <w:spacing w:val="-4"/>
        </w:rPr>
        <w:t xml:space="preserve"> </w:t>
      </w:r>
      <w:r>
        <w:rPr/>
        <w:t>la</w:t>
      </w:r>
      <w:r>
        <w:rPr>
          <w:spacing w:val="-2"/>
        </w:rPr>
        <w:t xml:space="preserve"> </w:t>
      </w:r>
      <w:r>
        <w:rPr/>
        <w:t>línea</w:t>
      </w:r>
      <w:r>
        <w:rPr>
          <w:spacing w:val="-2"/>
        </w:rPr>
        <w:t xml:space="preserve"> actual.</w:t>
      </w:r>
    </w:p>
    <w:p>
      <w:pPr>
        <w:pStyle w:val="BodyText"/>
        <w:tabs>
          <w:tab w:val="clear" w:pos="720"/>
          <w:tab w:val="left" w:pos="2031" w:leader="none"/>
        </w:tabs>
        <w:spacing w:before="150" w:after="56"/>
        <w:ind w:left="232" w:right="0"/>
        <w:rPr/>
      </w:pPr>
      <w:r>
        <w:rPr>
          <w:rFonts w:ascii="Courier New" w:hAnsi="Courier New"/>
          <w:spacing w:val="-10"/>
          <w:position w:val="2"/>
        </w:rPr>
        <w:t>i</w:t>
      </w:r>
      <w:r>
        <w:rPr>
          <w:rFonts w:ascii="Courier New" w:hAnsi="Courier New"/>
          <w:position w:val="2"/>
        </w:rPr>
        <w:tab/>
      </w:r>
      <w:r>
        <w:rPr/>
        <w:t>Inserta</w:t>
      </w:r>
      <w:r>
        <w:rPr>
          <w:spacing w:val="-6"/>
        </w:rPr>
        <w:t xml:space="preserve"> </w:t>
      </w:r>
      <w:r>
        <w:rPr/>
        <w:t>texto</w:t>
      </w:r>
      <w:r>
        <w:rPr>
          <w:spacing w:val="-2"/>
        </w:rPr>
        <w:t xml:space="preserve"> </w:t>
      </w:r>
      <w:r>
        <w:rPr/>
        <w:t>al</w:t>
      </w:r>
      <w:r>
        <w:rPr>
          <w:spacing w:val="-1"/>
        </w:rPr>
        <w:t xml:space="preserve"> </w:t>
      </w:r>
      <w:r>
        <w:rPr/>
        <w:t>principio</w:t>
      </w:r>
      <w:r>
        <w:rPr>
          <w:spacing w:val="-3"/>
        </w:rPr>
        <w:t xml:space="preserve"> </w:t>
      </w:r>
      <w:r>
        <w:rPr/>
        <w:t>de</w:t>
      </w:r>
      <w:r>
        <w:rPr>
          <w:spacing w:val="-3"/>
        </w:rPr>
        <w:t xml:space="preserve"> </w:t>
      </w:r>
      <w:r>
        <w:rPr/>
        <w:t>la</w:t>
      </w:r>
      <w:r>
        <w:rPr>
          <w:spacing w:val="-1"/>
        </w:rPr>
        <w:t xml:space="preserve"> </w:t>
      </w:r>
      <w:r>
        <w:rPr/>
        <w:t>línea</w:t>
      </w:r>
      <w:r>
        <w:rPr>
          <w:spacing w:val="-3"/>
        </w:rPr>
        <w:t xml:space="preserve"> </w:t>
      </w:r>
      <w:r>
        <w:rPr>
          <w:spacing w:val="-2"/>
        </w:rPr>
        <w:t>actual.</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lineRule="exact" w:line="22"/>
        <w:ind w:hanging="0" w:left="230" w:right="0"/>
        <w:rPr>
          <w:sz w:val="2"/>
        </w:rPr>
      </w:pPr>
      <w:r>
        <w:rPr/>
        <mc:AlternateContent>
          <mc:Choice Requires="wpg">
            <w:drawing>
              <wp:inline distT="0" distB="0" distL="0" distR="0">
                <wp:extent cx="1047750" cy="11430"/>
                <wp:effectExtent l="0" t="0" r="0" b="0"/>
                <wp:docPr id="830" name="Group 830"/>
                <a:graphic xmlns:a="http://schemas.openxmlformats.org/drawingml/2006/main">
                  <a:graphicData uri="http://schemas.microsoft.com/office/word/2010/wordprocessingGroup">
                    <wpg:wgp>
                      <wpg:cNvGrpSpPr/>
                      <wpg:grpSpPr>
                        <a:xfrm>
                          <a:off x="0" y="0"/>
                          <a:ext cx="1047600" cy="11520"/>
                          <a:chOff x="0" y="0"/>
                          <a:chExt cx="1047600" cy="11520"/>
                        </a:xfrm>
                      </wpg:grpSpPr>
                      <wps:wsp>
                        <wps:cNvPr id="831" name="Graphic 831"/>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30"/>
                                </a:lnTo>
                                <a:lnTo>
                                  <a:pt x="1047750" y="11430"/>
                                </a:lnTo>
                                <a:lnTo>
                                  <a:pt x="10477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30" style="position:absolute;margin-left:0pt;margin-top:-0.95pt;width:82.5pt;height:0.9pt" coordorigin="0,-19" coordsize="1650,18"/>
            </w:pict>
          </mc:Fallback>
        </mc:AlternateContent>
      </w:r>
      <w:r>
        <w:rPr>
          <w:spacing w:val="122"/>
          <w:sz w:val="2"/>
        </w:rPr>
        <w:t xml:space="preserve"> </w:t>
      </w:r>
      <w:r>
        <w:rPr>
          <w:spacing w:val="122"/>
          <w:sz w:val="2"/>
        </w:rPr>
        <mc:AlternateContent>
          <mc:Choice Requires="wpg">
            <w:drawing>
              <wp:inline distT="0" distB="0" distL="0" distR="0">
                <wp:extent cx="4885690" cy="11430"/>
                <wp:effectExtent l="0" t="0" r="0" b="0"/>
                <wp:docPr id="832" name="Group 832"/>
                <a:graphic xmlns:a="http://schemas.openxmlformats.org/drawingml/2006/main">
                  <a:graphicData uri="http://schemas.microsoft.com/office/word/2010/wordprocessingGroup">
                    <wpg:wgp>
                      <wpg:cNvGrpSpPr/>
                      <wpg:grpSpPr>
                        <a:xfrm>
                          <a:off x="0" y="0"/>
                          <a:ext cx="4885560" cy="11520"/>
                          <a:chOff x="0" y="0"/>
                          <a:chExt cx="4885560" cy="11520"/>
                        </a:xfrm>
                      </wpg:grpSpPr>
                      <wps:wsp>
                        <wps:cNvPr id="833" name="Graphic 833"/>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29"/>
                                </a:lnTo>
                                <a:lnTo>
                                  <a:pt x="4885690" y="11429"/>
                                </a:lnTo>
                                <a:lnTo>
                                  <a:pt x="48856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32" style="position:absolute;margin-left:0pt;margin-top:-0.95pt;width:384.7pt;height:0.9pt" coordorigin="0,-19" coordsize="7694,18"/>
            </w:pict>
          </mc:Fallback>
        </mc:AlternateContent>
      </w:r>
    </w:p>
    <w:p>
      <w:pPr>
        <w:pStyle w:val="ListParagraph"/>
        <w:numPr>
          <w:ilvl w:val="0"/>
          <w:numId w:val="53"/>
        </w:numPr>
        <w:tabs>
          <w:tab w:val="clear" w:pos="720"/>
          <w:tab w:val="left" w:pos="2032" w:leader="none"/>
        </w:tabs>
        <w:spacing w:lineRule="auto" w:line="240" w:before="70" w:after="0"/>
        <w:ind w:hanging="1800" w:left="2032" w:right="254"/>
        <w:jc w:val="left"/>
        <w:rPr>
          <w:sz w:val="24"/>
        </w:rPr>
      </w:pPr>
      <w:r>
        <mc:AlternateContent>
          <mc:Choice Requires="wps">
            <w:drawing>
              <wp:anchor behindDoc="1" distT="0" distB="0" distL="0" distR="0" simplePos="0" locked="0" layoutInCell="0" allowOverlap="1" relativeHeight="813">
                <wp:simplePos x="0" y="0"/>
                <wp:positionH relativeFrom="page">
                  <wp:posOffset>768350</wp:posOffset>
                </wp:positionH>
                <wp:positionV relativeFrom="paragraph">
                  <wp:posOffset>254000</wp:posOffset>
                </wp:positionV>
                <wp:extent cx="1047750" cy="11430"/>
                <wp:effectExtent l="0" t="0" r="0" b="0"/>
                <wp:wrapNone/>
                <wp:docPr id="834" name="Graphic 835"/>
                <a:graphic xmlns:a="http://schemas.openxmlformats.org/drawingml/2006/main">
                  <a:graphicData uri="http://schemas.microsoft.com/office/word/2010/wordprocessingShape">
                    <wps:wsp>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29"/>
                              </a:lnTo>
                              <a:lnTo>
                                <a:pt x="1047750" y="11429"/>
                              </a:lnTo>
                              <a:lnTo>
                                <a:pt x="1047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8">
                <wp:simplePos x="0" y="0"/>
                <wp:positionH relativeFrom="page">
                  <wp:posOffset>1911350</wp:posOffset>
                </wp:positionH>
                <wp:positionV relativeFrom="paragraph">
                  <wp:posOffset>632460</wp:posOffset>
                </wp:positionV>
                <wp:extent cx="4885690" cy="11430"/>
                <wp:effectExtent l="0" t="0" r="0" b="0"/>
                <wp:wrapTopAndBottom/>
                <wp:docPr id="835" name="Graphic 834"/>
                <a:graphic xmlns:a="http://schemas.openxmlformats.org/drawingml/2006/main">
                  <a:graphicData uri="http://schemas.microsoft.com/office/word/2010/wordprocessingShape">
                    <wps:wsp>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29"/>
                              </a:lnTo>
                              <a:lnTo>
                                <a:pt x="4885690" y="11429"/>
                              </a:lnTo>
                              <a:lnTo>
                                <a:pt x="48856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sz w:val="24"/>
        </w:rPr>
        <w:t>Muestra</w:t>
      </w:r>
      <w:r>
        <w:rPr>
          <w:spacing w:val="-6"/>
          <w:sz w:val="24"/>
        </w:rPr>
        <w:t xml:space="preserve"> </w:t>
      </w:r>
      <w:r>
        <w:rPr>
          <w:sz w:val="24"/>
        </w:rPr>
        <w:t>la</w:t>
      </w:r>
      <w:r>
        <w:rPr>
          <w:spacing w:val="-3"/>
          <w:sz w:val="24"/>
        </w:rPr>
        <w:t xml:space="preserve"> </w:t>
      </w:r>
      <w:r>
        <w:rPr>
          <w:sz w:val="24"/>
        </w:rPr>
        <w:t>línea</w:t>
      </w:r>
      <w:r>
        <w:rPr>
          <w:spacing w:val="-3"/>
          <w:sz w:val="24"/>
        </w:rPr>
        <w:t xml:space="preserve"> </w:t>
      </w:r>
      <w:r>
        <w:rPr>
          <w:sz w:val="24"/>
        </w:rPr>
        <w:t>actual.</w:t>
      </w:r>
      <w:r>
        <w:rPr>
          <w:spacing w:val="-4"/>
          <w:sz w:val="24"/>
        </w:rPr>
        <w:t xml:space="preserve"> </w:t>
      </w:r>
      <w:r>
        <w:rPr>
          <w:sz w:val="24"/>
        </w:rPr>
        <w:t>Por</w:t>
      </w:r>
      <w:r>
        <w:rPr>
          <w:spacing w:val="-4"/>
          <w:sz w:val="24"/>
        </w:rPr>
        <w:t xml:space="preserve"> </w:t>
      </w:r>
      <w:r>
        <w:rPr>
          <w:sz w:val="24"/>
        </w:rPr>
        <w:t xml:space="preserve">defecto, </w:t>
      </w:r>
      <w:r>
        <w:rPr>
          <w:rFonts w:ascii="Courier New" w:hAnsi="Courier New"/>
          <w:sz w:val="24"/>
        </w:rPr>
        <w:t>sed</w:t>
      </w:r>
      <w:r>
        <w:rPr>
          <w:rFonts w:ascii="Courier New" w:hAnsi="Courier New"/>
          <w:spacing w:val="-85"/>
          <w:sz w:val="24"/>
        </w:rPr>
        <w:t xml:space="preserve"> </w:t>
      </w:r>
      <w:r>
        <w:rPr>
          <w:sz w:val="24"/>
        </w:rPr>
        <w:t>imprime</w:t>
      </w:r>
      <w:r>
        <w:rPr>
          <w:spacing w:val="-5"/>
          <w:sz w:val="24"/>
        </w:rPr>
        <w:t xml:space="preserve"> </w:t>
      </w:r>
      <w:r>
        <w:rPr>
          <w:sz w:val="24"/>
        </w:rPr>
        <w:t>cada</w:t>
      </w:r>
      <w:r>
        <w:rPr>
          <w:spacing w:val="-5"/>
          <w:sz w:val="24"/>
        </w:rPr>
        <w:t xml:space="preserve"> </w:t>
      </w:r>
      <w:r>
        <w:rPr>
          <w:sz w:val="24"/>
        </w:rPr>
        <w:t>línea</w:t>
      </w:r>
      <w:r>
        <w:rPr>
          <w:spacing w:val="-5"/>
          <w:sz w:val="24"/>
        </w:rPr>
        <w:t xml:space="preserve"> </w:t>
      </w:r>
      <w:r>
        <w:rPr>
          <w:sz w:val="24"/>
        </w:rPr>
        <w:t>y</w:t>
      </w:r>
      <w:r>
        <w:rPr>
          <w:spacing w:val="-4"/>
          <w:sz w:val="24"/>
        </w:rPr>
        <w:t xml:space="preserve"> </w:t>
      </w:r>
      <w:r>
        <w:rPr>
          <w:sz w:val="24"/>
        </w:rPr>
        <w:t>sólo</w:t>
      </w:r>
      <w:r>
        <w:rPr>
          <w:spacing w:val="-4"/>
          <w:sz w:val="24"/>
        </w:rPr>
        <w:t xml:space="preserve"> </w:t>
      </w:r>
      <w:r>
        <w:rPr>
          <w:sz w:val="24"/>
        </w:rPr>
        <w:t>edita</w:t>
      </w:r>
      <w:r>
        <w:rPr>
          <w:spacing w:val="-5"/>
          <w:sz w:val="24"/>
        </w:rPr>
        <w:t xml:space="preserve"> </w:t>
      </w:r>
      <w:r>
        <w:rPr>
          <w:sz w:val="24"/>
        </w:rPr>
        <w:t xml:space="preserve">líneas que coinciden con una dirección especificada dentro del archivo. El comportamiento por defecto puede sobrescribirse especificando la opción </w:t>
      </w:r>
      <w:r>
        <w:rPr>
          <w:rFonts w:ascii="Courier New" w:hAnsi="Courier New"/>
          <w:sz w:val="24"/>
        </w:rPr>
        <w:t>-n</w:t>
      </w:r>
      <w:r>
        <w:rPr>
          <w:sz w:val="24"/>
        </w:rPr>
        <w:t>.</w:t>
      </w:r>
    </w:p>
    <w:p>
      <w:pPr>
        <w:pStyle w:val="ListParagraph"/>
        <w:numPr>
          <w:ilvl w:val="0"/>
          <w:numId w:val="53"/>
        </w:numPr>
        <w:tabs>
          <w:tab w:val="clear" w:pos="720"/>
          <w:tab w:val="left" w:pos="2032" w:leader="none"/>
        </w:tabs>
        <w:spacing w:lineRule="auto" w:line="240" w:before="150" w:after="60"/>
        <w:ind w:hanging="1800" w:left="2032" w:right="342"/>
        <w:jc w:val="left"/>
        <w:rPr>
          <w:sz w:val="24"/>
        </w:rPr>
      </w:pPr>
      <w:r>
        <w:rPr>
          <w:sz w:val="24"/>
        </w:rPr>
        <w:t>Sale</w:t>
      </w:r>
      <w:r>
        <w:rPr>
          <w:spacing w:val="-10"/>
          <w:sz w:val="24"/>
        </w:rPr>
        <w:t xml:space="preserve"> </w:t>
      </w:r>
      <w:r>
        <w:rPr>
          <w:sz w:val="24"/>
        </w:rPr>
        <w:t>de</w:t>
      </w:r>
      <w:r>
        <w:rPr>
          <w:spacing w:val="-2"/>
          <w:sz w:val="24"/>
        </w:rPr>
        <w:t xml:space="preserve"> </w:t>
      </w:r>
      <w:r>
        <w:rPr>
          <w:rFonts w:ascii="Courier New" w:hAnsi="Courier New"/>
          <w:sz w:val="24"/>
        </w:rPr>
        <w:t>sed</w:t>
      </w:r>
      <w:r>
        <w:rPr>
          <w:rFonts w:ascii="Courier New" w:hAnsi="Courier New"/>
          <w:spacing w:val="-85"/>
          <w:sz w:val="24"/>
        </w:rPr>
        <w:t xml:space="preserve"> </w:t>
      </w:r>
      <w:r>
        <w:rPr>
          <w:sz w:val="24"/>
        </w:rPr>
        <w:t>sin</w:t>
      </w:r>
      <w:r>
        <w:rPr>
          <w:spacing w:val="-3"/>
          <w:sz w:val="24"/>
        </w:rPr>
        <w:t xml:space="preserve"> </w:t>
      </w:r>
      <w:r>
        <w:rPr>
          <w:sz w:val="24"/>
        </w:rPr>
        <w:t>procesar</w:t>
      </w:r>
      <w:r>
        <w:rPr>
          <w:spacing w:val="-3"/>
          <w:sz w:val="24"/>
        </w:rPr>
        <w:t xml:space="preserve"> </w:t>
      </w:r>
      <w:r>
        <w:rPr>
          <w:sz w:val="24"/>
        </w:rPr>
        <w:t>más</w:t>
      </w:r>
      <w:r>
        <w:rPr>
          <w:spacing w:val="-3"/>
          <w:sz w:val="24"/>
        </w:rPr>
        <w:t xml:space="preserve"> </w:t>
      </w:r>
      <w:r>
        <w:rPr>
          <w:sz w:val="24"/>
        </w:rPr>
        <w:t>líneas.</w:t>
      </w:r>
      <w:r>
        <w:rPr>
          <w:spacing w:val="-3"/>
          <w:sz w:val="24"/>
        </w:rPr>
        <w:t xml:space="preserve"> </w:t>
      </w:r>
      <w:r>
        <w:rPr>
          <w:sz w:val="24"/>
        </w:rPr>
        <w:t>Si</w:t>
      </w:r>
      <w:r>
        <w:rPr>
          <w:spacing w:val="-4"/>
          <w:sz w:val="24"/>
        </w:rPr>
        <w:t xml:space="preserve"> </w:t>
      </w:r>
      <w:r>
        <w:rPr>
          <w:sz w:val="24"/>
        </w:rPr>
        <w:t>la</w:t>
      </w:r>
      <w:r>
        <w:rPr>
          <w:spacing w:val="-2"/>
          <w:sz w:val="24"/>
        </w:rPr>
        <w:t xml:space="preserve"> </w:t>
      </w:r>
      <w:r>
        <w:rPr>
          <w:sz w:val="24"/>
        </w:rPr>
        <w:t xml:space="preserve">opción </w:t>
      </w:r>
      <w:r>
        <w:rPr>
          <w:rFonts w:ascii="Courier New" w:hAnsi="Courier New"/>
          <w:sz w:val="24"/>
        </w:rPr>
        <w:t>-n</w:t>
      </w:r>
      <w:r>
        <w:rPr>
          <w:rFonts w:ascii="Courier New" w:hAnsi="Courier New"/>
          <w:spacing w:val="-85"/>
          <w:sz w:val="24"/>
        </w:rPr>
        <w:t xml:space="preserve"> </w:t>
      </w:r>
      <w:r>
        <w:rPr>
          <w:sz w:val="24"/>
        </w:rPr>
        <w:t>no</w:t>
      </w:r>
      <w:r>
        <w:rPr>
          <w:spacing w:val="-3"/>
          <w:sz w:val="24"/>
        </w:rPr>
        <w:t xml:space="preserve"> </w:t>
      </w:r>
      <w:r>
        <w:rPr>
          <w:sz w:val="24"/>
        </w:rPr>
        <w:t>se</w:t>
      </w:r>
      <w:r>
        <w:rPr>
          <w:spacing w:val="-4"/>
          <w:sz w:val="24"/>
        </w:rPr>
        <w:t xml:space="preserve"> </w:t>
      </w:r>
      <w:r>
        <w:rPr>
          <w:sz w:val="24"/>
        </w:rPr>
        <w:t>especifica,</w:t>
      </w:r>
      <w:r>
        <w:rPr>
          <w:spacing w:val="-3"/>
          <w:sz w:val="24"/>
        </w:rPr>
        <w:t xml:space="preserve"> </w:t>
      </w:r>
      <w:r>
        <w:rPr>
          <w:sz w:val="24"/>
        </w:rPr>
        <w:t>muestra la línea actual.</w:t>
      </w:r>
    </w:p>
    <w:p>
      <w:pPr>
        <w:pStyle w:val="BodyText"/>
        <w:spacing w:lineRule="exact" w:line="20"/>
        <w:ind w:left="2030" w:right="0"/>
        <w:rPr>
          <w:sz w:val="2"/>
        </w:rPr>
      </w:pPr>
      <w:r>
        <w:rPr/>
        <mc:AlternateContent>
          <mc:Choice Requires="wpg">
            <w:drawing>
              <wp:inline distT="0" distB="0" distL="0" distR="0">
                <wp:extent cx="4885690" cy="11430"/>
                <wp:effectExtent l="0" t="0" r="0" b="0"/>
                <wp:docPr id="836" name="Group 836"/>
                <a:graphic xmlns:a="http://schemas.openxmlformats.org/drawingml/2006/main">
                  <a:graphicData uri="http://schemas.microsoft.com/office/word/2010/wordprocessingGroup">
                    <wpg:wgp>
                      <wpg:cNvGrpSpPr/>
                      <wpg:grpSpPr>
                        <a:xfrm>
                          <a:off x="0" y="0"/>
                          <a:ext cx="4885560" cy="11520"/>
                          <a:chOff x="0" y="0"/>
                          <a:chExt cx="4885560" cy="11520"/>
                        </a:xfrm>
                      </wpg:grpSpPr>
                      <wps:wsp>
                        <wps:cNvPr id="837" name="Graphic 837"/>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29"/>
                                </a:lnTo>
                                <a:lnTo>
                                  <a:pt x="4885690" y="11429"/>
                                </a:lnTo>
                                <a:lnTo>
                                  <a:pt x="48856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36" style="position:absolute;margin-left:0pt;margin-top:-0.95pt;width:384.7pt;height:0.9pt" coordorigin="0,-19" coordsize="7694,18"/>
            </w:pict>
          </mc:Fallback>
        </mc:AlternateContent>
      </w:r>
    </w:p>
    <w:p>
      <w:pPr>
        <w:pStyle w:val="BodyText"/>
        <w:tabs>
          <w:tab w:val="clear" w:pos="720"/>
          <w:tab w:val="left" w:pos="2031" w:leader="none"/>
        </w:tabs>
        <w:spacing w:before="148" w:after="0"/>
        <w:ind w:left="232" w:right="0"/>
        <w:rPr/>
      </w:pPr>
      <w:r>
        <mc:AlternateContent>
          <mc:Choice Requires="wps">
            <w:drawing>
              <wp:anchor behindDoc="1" distT="0" distB="0" distL="0" distR="0" simplePos="0" locked="0" layoutInCell="0" allowOverlap="1" relativeHeight="814">
                <wp:simplePos x="0" y="0"/>
                <wp:positionH relativeFrom="page">
                  <wp:posOffset>768350</wp:posOffset>
                </wp:positionH>
                <wp:positionV relativeFrom="paragraph">
                  <wp:posOffset>-203200</wp:posOffset>
                </wp:positionV>
                <wp:extent cx="1047750" cy="11430"/>
                <wp:effectExtent l="0" t="0" r="0" b="0"/>
                <wp:wrapNone/>
                <wp:docPr id="838" name="Graphic 839"/>
                <a:graphic xmlns:a="http://schemas.openxmlformats.org/drawingml/2006/main">
                  <a:graphicData uri="http://schemas.microsoft.com/office/word/2010/wordprocessingShape">
                    <wps:wsp>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29"/>
                              </a:lnTo>
                              <a:lnTo>
                                <a:pt x="1047750" y="11429"/>
                              </a:lnTo>
                              <a:lnTo>
                                <a:pt x="1047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9">
                <wp:simplePos x="0" y="0"/>
                <wp:positionH relativeFrom="page">
                  <wp:posOffset>768350</wp:posOffset>
                </wp:positionH>
                <wp:positionV relativeFrom="paragraph">
                  <wp:posOffset>303530</wp:posOffset>
                </wp:positionV>
                <wp:extent cx="1047750" cy="11430"/>
                <wp:effectExtent l="0" t="0" r="0" b="0"/>
                <wp:wrapTopAndBottom/>
                <wp:docPr id="839" name="Graphic 838"/>
                <a:graphic xmlns:a="http://schemas.openxmlformats.org/drawingml/2006/main">
                  <a:graphicData uri="http://schemas.microsoft.com/office/word/2010/wordprocessingShape">
                    <wps:wsp>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29"/>
                              </a:lnTo>
                              <a:lnTo>
                                <a:pt x="1047750" y="11429"/>
                              </a:lnTo>
                              <a:lnTo>
                                <a:pt x="1047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Q</w:t>
      </w:r>
      <w:r>
        <w:rPr>
          <w:rFonts w:ascii="Courier New" w:hAnsi="Courier New"/>
          <w:position w:val="2"/>
        </w:rPr>
        <w:tab/>
      </w:r>
      <w:r>
        <w:rPr/>
        <w:t>Sale</w:t>
      </w:r>
      <w:r>
        <w:rPr>
          <w:spacing w:val="-8"/>
        </w:rPr>
        <w:t xml:space="preserve"> </w:t>
      </w:r>
      <w:r>
        <w:rPr/>
        <w:t>de</w:t>
      </w:r>
      <w:r>
        <w:rPr>
          <w:spacing w:val="-1"/>
        </w:rPr>
        <w:t xml:space="preserve"> </w:t>
      </w:r>
      <w:r>
        <w:rPr>
          <w:rFonts w:ascii="Courier New" w:hAnsi="Courier New"/>
        </w:rPr>
        <w:t>sed</w:t>
      </w:r>
      <w:r>
        <w:rPr>
          <w:rFonts w:ascii="Courier New" w:hAnsi="Courier New"/>
          <w:spacing w:val="-85"/>
        </w:rPr>
        <w:t xml:space="preserve"> </w:t>
      </w:r>
      <w:r>
        <w:rPr/>
        <w:t>si</w:t>
      </w:r>
      <w:r>
        <w:rPr>
          <w:spacing w:val="-3"/>
        </w:rPr>
        <w:t xml:space="preserve"> </w:t>
      </w:r>
      <w:r>
        <w:rPr/>
        <w:t>procesar</w:t>
      </w:r>
      <w:r>
        <w:rPr>
          <w:spacing w:val="-2"/>
        </w:rPr>
        <w:t xml:space="preserve"> </w:t>
      </w:r>
      <w:r>
        <w:rPr/>
        <w:t>más</w:t>
      </w:r>
      <w:r>
        <w:rPr>
          <w:spacing w:val="-2"/>
        </w:rPr>
        <w:t xml:space="preserve"> líneas.</w:t>
      </w:r>
    </w:p>
    <w:p>
      <w:pPr>
        <w:pStyle w:val="BodyText"/>
        <w:spacing w:lineRule="exact" w:line="20"/>
        <w:ind w:left="2030" w:right="0"/>
        <w:rPr>
          <w:sz w:val="2"/>
        </w:rPr>
      </w:pPr>
      <w:r>
        <w:rPr/>
        <mc:AlternateContent>
          <mc:Choice Requires="wpg">
            <w:drawing>
              <wp:inline distT="0" distB="0" distL="0" distR="0">
                <wp:extent cx="4885690" cy="11430"/>
                <wp:effectExtent l="0" t="0" r="0" b="0"/>
                <wp:docPr id="840" name="Group 840"/>
                <a:graphic xmlns:a="http://schemas.openxmlformats.org/drawingml/2006/main">
                  <a:graphicData uri="http://schemas.microsoft.com/office/word/2010/wordprocessingGroup">
                    <wpg:wgp>
                      <wpg:cNvGrpSpPr/>
                      <wpg:grpSpPr>
                        <a:xfrm>
                          <a:off x="0" y="0"/>
                          <a:ext cx="4885560" cy="11520"/>
                          <a:chOff x="0" y="0"/>
                          <a:chExt cx="4885560" cy="11520"/>
                        </a:xfrm>
                      </wpg:grpSpPr>
                      <wps:wsp>
                        <wps:cNvPr id="841" name="Graphic 841"/>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29"/>
                                </a:lnTo>
                                <a:lnTo>
                                  <a:pt x="4885690" y="11429"/>
                                </a:lnTo>
                                <a:lnTo>
                                  <a:pt x="48856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40" style="position:absolute;margin-left:0pt;margin-top:-0.95pt;width:384.7pt;height:0.9pt" coordorigin="0,-19" coordsize="7694,18"/>
            </w:pict>
          </mc:Fallback>
        </mc:AlternateContent>
      </w:r>
    </w:p>
    <w:p>
      <w:pPr>
        <w:pStyle w:val="BodyText"/>
        <w:spacing w:before="1" w:after="0"/>
        <w:ind w:left="0" w:right="0"/>
        <w:rPr>
          <w:sz w:val="6"/>
        </w:rPr>
      </w:pPr>
      <w:r>
        <w:rPr>
          <w:sz w:val="6"/>
        </w:rPr>
      </w:r>
    </w:p>
    <w:p>
      <w:pPr>
        <w:sectPr>
          <w:type w:val="nextPage"/>
          <w:pgSz w:w="11906" w:h="16838"/>
          <w:pgMar w:left="980" w:right="1000" w:gutter="0" w:header="0" w:top="1140" w:footer="0" w:bottom="280"/>
          <w:pgNumType w:fmt="decimal"/>
          <w:formProt w:val="false"/>
          <w:textDirection w:val="lrTb"/>
          <w:docGrid w:type="default" w:linePitch="100" w:charSpace="4096"/>
        </w:sectPr>
      </w:pPr>
    </w:p>
    <w:p>
      <w:pPr>
        <w:pStyle w:val="Normal"/>
        <w:spacing w:before="82" w:after="0"/>
        <w:ind w:hanging="0" w:left="232" w:right="0"/>
        <w:jc w:val="left"/>
        <w:rPr>
          <w:rFonts w:ascii="Courier New" w:hAnsi="Courier New"/>
          <w:sz w:val="24"/>
        </w:rPr>
      </w:pPr>
      <w:r>
        <mc:AlternateContent>
          <mc:Choice Requires="wps">
            <w:drawing>
              <wp:anchor behindDoc="0" distT="0" distB="0" distL="0" distR="0" simplePos="0" locked="0" layoutInCell="0" allowOverlap="1" relativeHeight="702">
                <wp:simplePos x="0" y="0"/>
                <wp:positionH relativeFrom="page">
                  <wp:posOffset>768350</wp:posOffset>
                </wp:positionH>
                <wp:positionV relativeFrom="paragraph">
                  <wp:posOffset>435610</wp:posOffset>
                </wp:positionV>
                <wp:extent cx="1047750" cy="11430"/>
                <wp:effectExtent l="0" t="0" r="0" b="0"/>
                <wp:wrapNone/>
                <wp:docPr id="842" name="Graphic 842"/>
                <a:graphic xmlns:a="http://schemas.openxmlformats.org/drawingml/2006/main">
                  <a:graphicData uri="http://schemas.microsoft.com/office/word/2010/wordprocessingShape">
                    <wps:wsp>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29"/>
                              </a:lnTo>
                              <a:lnTo>
                                <a:pt x="1047750" y="11429"/>
                              </a:lnTo>
                              <a:lnTo>
                                <a:pt x="1047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sz w:val="24"/>
        </w:rPr>
        <w:t>s/</w:t>
      </w:r>
      <w:r>
        <w:rPr>
          <w:rFonts w:ascii="Courier New" w:hAnsi="Courier New"/>
          <w:i/>
          <w:spacing w:val="-2"/>
          <w:sz w:val="24"/>
        </w:rPr>
        <w:t>regexp</w:t>
      </w:r>
      <w:r>
        <w:rPr>
          <w:rFonts w:ascii="Courier New" w:hAnsi="Courier New"/>
          <w:spacing w:val="-2"/>
          <w:sz w:val="24"/>
        </w:rPr>
        <w:t>/</w:t>
      </w:r>
      <w:r>
        <w:rPr>
          <w:rFonts w:ascii="Courier New" w:hAnsi="Courier New"/>
          <w:i/>
          <w:spacing w:val="-2"/>
          <w:sz w:val="24"/>
        </w:rPr>
        <w:t>re placement</w:t>
      </w:r>
      <w:r>
        <w:rPr>
          <w:rFonts w:ascii="Courier New" w:hAnsi="Courier New"/>
          <w:spacing w:val="-2"/>
          <w:sz w:val="24"/>
        </w:rPr>
        <w:t>/</w:t>
      </w:r>
    </w:p>
    <w:p>
      <w:pPr>
        <w:pStyle w:val="BodyText"/>
        <w:spacing w:before="82" w:after="0"/>
        <w:ind w:left="175" w:right="289"/>
        <w:rPr/>
      </w:pPr>
      <w:r>
        <w:br w:type="column"/>
      </w:r>
      <w:r>
        <w:rPr/>
        <w:t>Sustituye</w:t>
      </w:r>
      <w:r>
        <w:rPr>
          <w:spacing w:val="-4"/>
        </w:rPr>
        <w:t xml:space="preserve"> </w:t>
      </w:r>
      <w:r>
        <w:rPr/>
        <w:t>el</w:t>
      </w:r>
      <w:r>
        <w:rPr>
          <w:spacing w:val="-4"/>
        </w:rPr>
        <w:t xml:space="preserve"> </w:t>
      </w:r>
      <w:r>
        <w:rPr/>
        <w:t>contenido</w:t>
      </w:r>
      <w:r>
        <w:rPr>
          <w:spacing w:val="-3"/>
        </w:rPr>
        <w:t xml:space="preserve"> </w:t>
      </w:r>
      <w:r>
        <w:rPr/>
        <w:t>de</w:t>
      </w:r>
      <w:r>
        <w:rPr>
          <w:spacing w:val="-2"/>
        </w:rPr>
        <w:t xml:space="preserve"> </w:t>
      </w:r>
      <w:r>
        <w:rPr>
          <w:i/>
        </w:rPr>
        <w:t>replacement</w:t>
      </w:r>
      <w:r>
        <w:rPr>
          <w:i/>
          <w:spacing w:val="-2"/>
        </w:rPr>
        <w:t xml:space="preserve"> </w:t>
      </w:r>
      <w:r>
        <w:rPr/>
        <w:t>donde</w:t>
      </w:r>
      <w:r>
        <w:rPr>
          <w:spacing w:val="-4"/>
        </w:rPr>
        <w:t xml:space="preserve"> </w:t>
      </w:r>
      <w:r>
        <w:rPr/>
        <w:t>se</w:t>
      </w:r>
      <w:r>
        <w:rPr>
          <w:spacing w:val="-4"/>
        </w:rPr>
        <w:t xml:space="preserve"> </w:t>
      </w:r>
      <w:r>
        <w:rPr/>
        <w:t>encuentre</w:t>
      </w:r>
      <w:r>
        <w:rPr>
          <w:spacing w:val="-2"/>
        </w:rPr>
        <w:t xml:space="preserve"> </w:t>
      </w:r>
      <w:r>
        <w:rPr>
          <w:i/>
        </w:rPr>
        <w:t>regexp</w:t>
      </w:r>
      <w:r>
        <w:rPr/>
        <w:t>,</w:t>
      </w:r>
      <w:r>
        <w:rPr>
          <w:spacing w:val="-3"/>
        </w:rPr>
        <w:t xml:space="preserve"> </w:t>
      </w:r>
      <w:r>
        <w:rPr>
          <w:i/>
        </w:rPr>
        <w:t xml:space="preserve">replacement </w:t>
      </w:r>
      <w:r>
        <w:rPr/>
        <w:t>puede</w:t>
      </w:r>
      <w:r>
        <w:rPr>
          <w:spacing w:val="-1"/>
        </w:rPr>
        <w:t xml:space="preserve"> </w:t>
      </w:r>
      <w:r>
        <w:rPr/>
        <w:t>incluir el</w:t>
      </w:r>
      <w:r>
        <w:rPr>
          <w:spacing w:val="-1"/>
        </w:rPr>
        <w:t xml:space="preserve"> </w:t>
      </w:r>
      <w:r>
        <w:rPr/>
        <w:t xml:space="preserve">carácter </w:t>
      </w:r>
      <w:r>
        <w:rPr>
          <w:rFonts w:ascii="Courier New" w:hAnsi="Courier New"/>
        </w:rPr>
        <w:t>&amp;,</w:t>
      </w:r>
      <w:r>
        <w:rPr>
          <w:rFonts w:ascii="Courier New" w:hAnsi="Courier New"/>
          <w:spacing w:val="-85"/>
        </w:rPr>
        <w:t xml:space="preserve"> </w:t>
      </w:r>
      <w:r>
        <w:rPr/>
        <w:t>que</w:t>
      </w:r>
      <w:r>
        <w:rPr>
          <w:spacing w:val="-1"/>
        </w:rPr>
        <w:t xml:space="preserve"> </w:t>
      </w:r>
      <w:r>
        <w:rPr/>
        <w:t xml:space="preserve">es equivalente al texto encontrado por </w:t>
      </w:r>
      <w:r>
        <w:rPr>
          <w:i/>
        </w:rPr>
        <w:t>regexp</w:t>
      </w:r>
      <w:r>
        <w:rPr/>
        <w:t xml:space="preserve">. Además, </w:t>
      </w:r>
      <w:r>
        <w:rPr>
          <w:i/>
        </w:rPr>
        <w:t xml:space="preserve">replacement </w:t>
      </w:r>
      <w:r>
        <w:rPr/>
        <w:t xml:space="preserve">puede incluir las secuencias </w:t>
      </w:r>
      <w:r>
        <w:rPr>
          <w:rFonts w:ascii="Courier New" w:hAnsi="Courier New"/>
        </w:rPr>
        <w:t>\1</w:t>
      </w:r>
      <w:r>
        <w:rPr>
          <w:rFonts w:ascii="Courier New" w:hAnsi="Courier New"/>
          <w:spacing w:val="-75"/>
        </w:rPr>
        <w:t xml:space="preserve"> </w:t>
      </w:r>
      <w:r>
        <w:rPr/>
        <w:t xml:space="preserve">a </w:t>
      </w:r>
      <w:r>
        <w:rPr>
          <w:rFonts w:ascii="Courier New" w:hAnsi="Courier New"/>
        </w:rPr>
        <w:t>\9</w:t>
      </w:r>
      <w:r>
        <w:rPr/>
        <w:t xml:space="preserve">, que son el contenido de las correspondientes subexpresiones de </w:t>
      </w:r>
      <w:r>
        <w:rPr>
          <w:i/>
        </w:rPr>
        <w:t>regexp</w:t>
      </w:r>
      <w:r>
        <w:rPr/>
        <w:t>. Para saber más sobre</w:t>
      </w:r>
      <w:r>
        <w:rPr>
          <w:spacing w:val="-4"/>
        </w:rPr>
        <w:t xml:space="preserve"> </w:t>
      </w:r>
      <w:r>
        <w:rPr/>
        <w:t>ésto,</w:t>
      </w:r>
      <w:r>
        <w:rPr>
          <w:spacing w:val="-5"/>
        </w:rPr>
        <w:t xml:space="preserve"> </w:t>
      </w:r>
      <w:r>
        <w:rPr/>
        <w:t>mira</w:t>
      </w:r>
      <w:r>
        <w:rPr>
          <w:spacing w:val="-4"/>
        </w:rPr>
        <w:t xml:space="preserve"> </w:t>
      </w:r>
      <w:r>
        <w:rPr/>
        <w:t>el</w:t>
      </w:r>
      <w:r>
        <w:rPr>
          <w:spacing w:val="-5"/>
        </w:rPr>
        <w:t xml:space="preserve"> </w:t>
      </w:r>
      <w:r>
        <w:rPr/>
        <w:t>tema</w:t>
      </w:r>
      <w:r>
        <w:rPr>
          <w:spacing w:val="-4"/>
        </w:rPr>
        <w:t xml:space="preserve"> </w:t>
      </w:r>
      <w:r>
        <w:rPr/>
        <w:t>de</w:t>
      </w:r>
      <w:r>
        <w:rPr>
          <w:spacing w:val="-5"/>
        </w:rPr>
        <w:t xml:space="preserve"> </w:t>
      </w:r>
      <w:r>
        <w:rPr/>
        <w:t>retroreferencias</w:t>
      </w:r>
      <w:r>
        <w:rPr>
          <w:spacing w:val="-5"/>
        </w:rPr>
        <w:t xml:space="preserve"> </w:t>
      </w:r>
      <w:r>
        <w:rPr/>
        <w:t>que</w:t>
      </w:r>
      <w:r>
        <w:rPr>
          <w:spacing w:val="-5"/>
        </w:rPr>
        <w:t xml:space="preserve"> </w:t>
      </w:r>
      <w:r>
        <w:rPr/>
        <w:t>está</w:t>
      </w:r>
      <w:r>
        <w:rPr>
          <w:spacing w:val="-5"/>
        </w:rPr>
        <w:t xml:space="preserve"> </w:t>
      </w:r>
      <w:r>
        <w:rPr/>
        <w:t>más</w:t>
      </w:r>
      <w:r>
        <w:rPr>
          <w:spacing w:val="-5"/>
        </w:rPr>
        <w:t xml:space="preserve"> </w:t>
      </w:r>
      <w:r>
        <w:rPr/>
        <w:t>adelante.</w:t>
      </w:r>
      <w:r>
        <w:rPr>
          <w:spacing w:val="-9"/>
        </w:rPr>
        <w:t xml:space="preserve"> </w:t>
      </w:r>
      <w:r>
        <w:rPr/>
        <w:t>Tras</w:t>
      </w:r>
      <w:r>
        <w:rPr>
          <w:spacing w:val="-5"/>
        </w:rPr>
        <w:t xml:space="preserve"> </w:t>
      </w:r>
      <w:r>
        <w:rPr/>
        <w:t>la</w:t>
      </w:r>
      <w:r>
        <w:rPr>
          <w:spacing w:val="-4"/>
        </w:rPr>
        <w:t xml:space="preserve"> </w:t>
      </w:r>
      <w:r>
        <w:rPr/>
        <w:t xml:space="preserve">barra invertida delantera que sigue a </w:t>
      </w:r>
      <w:r>
        <w:rPr>
          <w:i/>
        </w:rPr>
        <w:t>replacement</w:t>
      </w:r>
      <w:r>
        <w:rPr/>
        <w:t xml:space="preserve">, puede especificarse un parámetro para modificar el comportamiento del comando </w:t>
      </w:r>
      <w:r>
        <w:rPr>
          <w:rFonts w:ascii="Courier New" w:hAnsi="Courier New"/>
        </w:rPr>
        <w:t>s</w:t>
      </w:r>
      <w:r>
        <w:rPr/>
        <w:t>.</w:t>
      </w:r>
    </w:p>
    <w:p>
      <w:pPr>
        <w:sectPr>
          <w:type w:val="continuous"/>
          <w:pgSz w:w="11906" w:h="16838"/>
          <w:pgMar w:left="980" w:right="1000" w:gutter="0" w:header="0" w:top="1140" w:footer="0" w:bottom="280"/>
          <w:cols w:num="2" w:equalWidth="false" w:sep="false">
            <w:col w:w="1817" w:space="40"/>
            <w:col w:w="8068"/>
          </w:cols>
          <w:formProt w:val="false"/>
          <w:textDirection w:val="lrTb"/>
          <w:docGrid w:type="default" w:linePitch="100" w:charSpace="4096"/>
        </w:sectPr>
      </w:pPr>
    </w:p>
    <w:p>
      <w:pPr>
        <w:pStyle w:val="BodyText"/>
        <w:spacing w:before="2" w:after="0"/>
        <w:ind w:left="0" w:right="0"/>
        <w:rPr>
          <w:sz w:val="5"/>
        </w:rPr>
      </w:pPr>
      <w:r>
        <w:rPr>
          <w:sz w:val="5"/>
        </w:rPr>
      </w:r>
    </w:p>
    <w:p>
      <w:pPr>
        <w:pStyle w:val="BodyText"/>
        <w:spacing w:lineRule="exact" w:line="20"/>
        <w:ind w:left="2030" w:right="0"/>
        <w:rPr>
          <w:sz w:val="2"/>
        </w:rPr>
      </w:pPr>
      <w:r>
        <w:rPr/>
        <mc:AlternateContent>
          <mc:Choice Requires="wpg">
            <w:drawing>
              <wp:inline distT="0" distB="0" distL="0" distR="0">
                <wp:extent cx="4885690" cy="11430"/>
                <wp:effectExtent l="0" t="0" r="0" b="0"/>
                <wp:docPr id="843" name="Group 843"/>
                <a:graphic xmlns:a="http://schemas.openxmlformats.org/drawingml/2006/main">
                  <a:graphicData uri="http://schemas.microsoft.com/office/word/2010/wordprocessingGroup">
                    <wpg:wgp>
                      <wpg:cNvGrpSpPr/>
                      <wpg:grpSpPr>
                        <a:xfrm>
                          <a:off x="0" y="0"/>
                          <a:ext cx="4885560" cy="11520"/>
                          <a:chOff x="0" y="0"/>
                          <a:chExt cx="4885560" cy="11520"/>
                        </a:xfrm>
                      </wpg:grpSpPr>
                      <wps:wsp>
                        <wps:cNvPr id="844" name="Graphic 844"/>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29"/>
                                </a:lnTo>
                                <a:lnTo>
                                  <a:pt x="4885690" y="11429"/>
                                </a:lnTo>
                                <a:lnTo>
                                  <a:pt x="48856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43" style="position:absolute;margin-left:0pt;margin-top:-0.95pt;width:384.7pt;height:0.9pt" coordorigin="0,-19" coordsize="7694,18"/>
            </w:pict>
          </mc:Fallback>
        </mc:AlternateContent>
      </w:r>
    </w:p>
    <w:p>
      <w:pPr>
        <w:pStyle w:val="BodyText"/>
        <w:spacing w:before="148" w:after="0"/>
        <w:ind w:hanging="1800" w:left="2032" w:right="210"/>
        <w:rPr/>
      </w:pPr>
      <w:r>
        <mc:AlternateContent>
          <mc:Choice Requires="wps">
            <w:drawing>
              <wp:anchor behindDoc="1" distT="0" distB="0" distL="0" distR="0" simplePos="0" locked="0" layoutInCell="0" allowOverlap="1" relativeHeight="815">
                <wp:simplePos x="0" y="0"/>
                <wp:positionH relativeFrom="page">
                  <wp:posOffset>768350</wp:posOffset>
                </wp:positionH>
                <wp:positionV relativeFrom="paragraph">
                  <wp:posOffset>303530</wp:posOffset>
                </wp:positionV>
                <wp:extent cx="1047750" cy="11430"/>
                <wp:effectExtent l="0" t="0" r="0" b="0"/>
                <wp:wrapNone/>
                <wp:docPr id="845" name="Graphic 846"/>
                <a:graphic xmlns:a="http://schemas.openxmlformats.org/drawingml/2006/main">
                  <a:graphicData uri="http://schemas.microsoft.com/office/word/2010/wordprocessingShape">
                    <wps:wsp>
                      <wps:cNvSpPr/>
                      <wps:spPr>
                        <a:xfrm>
                          <a:off x="0" y="0"/>
                          <a:ext cx="1047600" cy="11520"/>
                        </a:xfrm>
                        <a:custGeom>
                          <a:avLst/>
                          <a:gdLst>
                            <a:gd name="textAreaLeft" fmla="*/ 0 w 594000"/>
                            <a:gd name="textAreaRight" fmla="*/ 594360 w 594000"/>
                            <a:gd name="textAreaTop" fmla="*/ 0 h 6480"/>
                            <a:gd name="textAreaBottom" fmla="*/ 6840 h 6480"/>
                          </a:gdLst>
                          <a:ahLst/>
                          <a:rect l="textAreaLeft" t="textAreaTop" r="textAreaRight" b="textAreaBottom"/>
                          <a:pathLst>
                            <a:path w="1047750" h="11430">
                              <a:moveTo>
                                <a:pt x="1047750" y="0"/>
                              </a:moveTo>
                              <a:lnTo>
                                <a:pt x="0" y="0"/>
                              </a:lnTo>
                              <a:lnTo>
                                <a:pt x="0" y="11429"/>
                              </a:lnTo>
                              <a:lnTo>
                                <a:pt x="1047750" y="11429"/>
                              </a:lnTo>
                              <a:lnTo>
                                <a:pt x="1047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0">
                <wp:simplePos x="0" y="0"/>
                <wp:positionH relativeFrom="page">
                  <wp:posOffset>1911350</wp:posOffset>
                </wp:positionH>
                <wp:positionV relativeFrom="paragraph">
                  <wp:posOffset>669290</wp:posOffset>
                </wp:positionV>
                <wp:extent cx="4885690" cy="11430"/>
                <wp:effectExtent l="0" t="0" r="0" b="0"/>
                <wp:wrapTopAndBottom/>
                <wp:docPr id="846" name="Graphic 845"/>
                <a:graphic xmlns:a="http://schemas.openxmlformats.org/drawingml/2006/main">
                  <a:graphicData uri="http://schemas.microsoft.com/office/word/2010/wordprocessingShape">
                    <wps:wsp>
                      <wps:cNvSpPr/>
                      <wps:spPr>
                        <a:xfrm>
                          <a:off x="0" y="0"/>
                          <a:ext cx="4885560" cy="11520"/>
                        </a:xfrm>
                        <a:custGeom>
                          <a:avLst/>
                          <a:gdLst>
                            <a:gd name="textAreaLeft" fmla="*/ 0 w 2769840"/>
                            <a:gd name="textAreaRight" fmla="*/ 2770200 w 2769840"/>
                            <a:gd name="textAreaTop" fmla="*/ 0 h 6480"/>
                            <a:gd name="textAreaBottom" fmla="*/ 6840 h 6480"/>
                          </a:gdLst>
                          <a:ahLst/>
                          <a:rect l="textAreaLeft" t="textAreaTop" r="textAreaRight" b="textAreaBottom"/>
                          <a:pathLst>
                            <a:path w="4885690" h="11430">
                              <a:moveTo>
                                <a:pt x="4885690" y="0"/>
                              </a:moveTo>
                              <a:lnTo>
                                <a:pt x="0" y="0"/>
                              </a:lnTo>
                              <a:lnTo>
                                <a:pt x="0" y="11429"/>
                              </a:lnTo>
                              <a:lnTo>
                                <a:pt x="4885690" y="11429"/>
                              </a:lnTo>
                              <a:lnTo>
                                <a:pt x="48856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y/</w:t>
      </w:r>
      <w:r>
        <w:rPr>
          <w:rFonts w:ascii="Courier New" w:hAnsi="Courier New"/>
          <w:i/>
          <w:position w:val="2"/>
        </w:rPr>
        <w:t>set1</w:t>
      </w:r>
      <w:r>
        <w:rPr>
          <w:rFonts w:ascii="Courier New" w:hAnsi="Courier New"/>
          <w:position w:val="2"/>
        </w:rPr>
        <w:t>/</w:t>
      </w:r>
      <w:r>
        <w:rPr>
          <w:rFonts w:ascii="Courier New" w:hAnsi="Courier New"/>
          <w:i/>
          <w:position w:val="2"/>
        </w:rPr>
        <w:t>set2</w:t>
      </w:r>
      <w:r>
        <w:rPr>
          <w:rFonts w:ascii="Courier New" w:hAnsi="Courier New"/>
          <w:i/>
          <w:spacing w:val="40"/>
          <w:position w:val="2"/>
        </w:rPr>
        <w:t xml:space="preserve"> </w:t>
      </w:r>
      <w:r>
        <w:rPr/>
        <w:t>Realiza</w:t>
      </w:r>
      <w:r>
        <w:rPr>
          <w:spacing w:val="-5"/>
        </w:rPr>
        <w:t xml:space="preserve"> </w:t>
      </w:r>
      <w:r>
        <w:rPr/>
        <w:t>transliteración</w:t>
      </w:r>
      <w:r>
        <w:rPr>
          <w:spacing w:val="-3"/>
        </w:rPr>
        <w:t xml:space="preserve"> </w:t>
      </w:r>
      <w:r>
        <w:rPr/>
        <w:t>convirtiendo</w:t>
      </w:r>
      <w:r>
        <w:rPr>
          <w:spacing w:val="-4"/>
        </w:rPr>
        <w:t xml:space="preserve"> </w:t>
      </w:r>
      <w:r>
        <w:rPr/>
        <w:t>caracteres</w:t>
      </w:r>
      <w:r>
        <w:rPr>
          <w:spacing w:val="-4"/>
        </w:rPr>
        <w:t xml:space="preserve"> </w:t>
      </w:r>
      <w:r>
        <w:rPr/>
        <w:t>de</w:t>
      </w:r>
      <w:r>
        <w:rPr>
          <w:spacing w:val="-3"/>
        </w:rPr>
        <w:t xml:space="preserve"> </w:t>
      </w:r>
      <w:r>
        <w:rPr>
          <w:i/>
        </w:rPr>
        <w:t>set1</w:t>
      </w:r>
      <w:r>
        <w:rPr>
          <w:i/>
          <w:spacing w:val="-2"/>
        </w:rPr>
        <w:t xml:space="preserve"> </w:t>
      </w:r>
      <w:r>
        <w:rPr/>
        <w:t>a</w:t>
      </w:r>
      <w:r>
        <w:rPr>
          <w:spacing w:val="-5"/>
        </w:rPr>
        <w:t xml:space="preserve"> </w:t>
      </w:r>
      <w:r>
        <w:rPr/>
        <w:t>los</w:t>
      </w:r>
      <w:r>
        <w:rPr>
          <w:spacing w:val="-4"/>
        </w:rPr>
        <w:t xml:space="preserve"> </w:t>
      </w:r>
      <w:r>
        <w:rPr/>
        <w:t xml:space="preserve">correspondientes caracteres en </w:t>
      </w:r>
      <w:r>
        <w:rPr>
          <w:i/>
        </w:rPr>
        <w:t>set2</w:t>
      </w:r>
      <w:r>
        <w:rPr/>
        <w:t xml:space="preserve">. Fíjate que al contrario que </w:t>
      </w:r>
      <w:r>
        <w:rPr>
          <w:rFonts w:ascii="Courier New" w:hAnsi="Courier New"/>
        </w:rPr>
        <w:t>tr</w:t>
      </w:r>
      <w:r>
        <w:rPr/>
        <w:t xml:space="preserve">, </w:t>
      </w:r>
      <w:r>
        <w:rPr>
          <w:rFonts w:ascii="Courier New" w:hAnsi="Courier New"/>
        </w:rPr>
        <w:t>sed</w:t>
      </w:r>
      <w:r>
        <w:rPr>
          <w:rFonts w:ascii="Courier New" w:hAnsi="Courier New"/>
          <w:spacing w:val="-76"/>
        </w:rPr>
        <w:t xml:space="preserve"> </w:t>
      </w:r>
      <w:r>
        <w:rPr/>
        <w:t>requiere que ambas series tengan la misma longitud.</w:t>
      </w:r>
    </w:p>
    <w:p>
      <w:pPr>
        <w:pStyle w:val="BodyText"/>
        <w:spacing w:before="6" w:after="0"/>
        <w:ind w:left="0" w:right="0"/>
        <w:rPr>
          <w:sz w:val="30"/>
        </w:rPr>
      </w:pPr>
      <w:r>
        <w:rPr>
          <w:sz w:val="30"/>
        </w:rPr>
      </w:r>
    </w:p>
    <w:p>
      <w:pPr>
        <w:pStyle w:val="BodyText"/>
        <w:spacing w:before="1" w:after="0"/>
        <w:ind w:left="155" w:right="239"/>
        <w:rPr/>
      </w:pPr>
      <w:r>
        <w:rPr/>
        <w:t>El</w:t>
      </w:r>
      <w:r>
        <w:rPr>
          <w:spacing w:val="-6"/>
        </w:rPr>
        <w:t xml:space="preserve"> </w:t>
      </w:r>
      <w:r>
        <w:rPr/>
        <w:t>comando</w:t>
      </w:r>
      <w:r>
        <w:rPr>
          <w:spacing w:val="-2"/>
        </w:rPr>
        <w:t xml:space="preserve"> </w:t>
      </w:r>
      <w:r>
        <w:rPr>
          <w:rFonts w:ascii="Courier New" w:hAnsi="Courier New"/>
        </w:rPr>
        <w:t>s</w:t>
      </w:r>
      <w:r>
        <w:rPr>
          <w:rFonts w:ascii="Courier New" w:hAnsi="Courier New"/>
          <w:spacing w:val="-85"/>
        </w:rPr>
        <w:t xml:space="preserve"> </w:t>
      </w:r>
      <w:r>
        <w:rPr/>
        <w:t>es</w:t>
      </w:r>
      <w:r>
        <w:rPr>
          <w:spacing w:val="-4"/>
        </w:rPr>
        <w:t xml:space="preserve"> </w:t>
      </w:r>
      <w:r>
        <w:rPr/>
        <w:t>de</w:t>
      </w:r>
      <w:r>
        <w:rPr>
          <w:spacing w:val="-5"/>
        </w:rPr>
        <w:t xml:space="preserve"> </w:t>
      </w:r>
      <w:r>
        <w:rPr/>
        <w:t>lejos</w:t>
      </w:r>
      <w:r>
        <w:rPr>
          <w:spacing w:val="-2"/>
        </w:rPr>
        <w:t xml:space="preserve"> </w:t>
      </w:r>
      <w:r>
        <w:rPr/>
        <w:t>el</w:t>
      </w:r>
      <w:r>
        <w:rPr>
          <w:spacing w:val="-5"/>
        </w:rPr>
        <w:t xml:space="preserve"> </w:t>
      </w:r>
      <w:r>
        <w:rPr/>
        <w:t>comando</w:t>
      </w:r>
      <w:r>
        <w:rPr>
          <w:spacing w:val="-3"/>
        </w:rPr>
        <w:t xml:space="preserve"> </w:t>
      </w:r>
      <w:r>
        <w:rPr/>
        <w:t>de</w:t>
      </w:r>
      <w:r>
        <w:rPr>
          <w:spacing w:val="-5"/>
        </w:rPr>
        <w:t xml:space="preserve"> </w:t>
      </w:r>
      <w:r>
        <w:rPr/>
        <w:t>edición</w:t>
      </w:r>
      <w:r>
        <w:rPr>
          <w:spacing w:val="-4"/>
        </w:rPr>
        <w:t xml:space="preserve"> </w:t>
      </w:r>
      <w:r>
        <w:rPr/>
        <w:t>más</w:t>
      </w:r>
      <w:r>
        <w:rPr>
          <w:spacing w:val="-2"/>
        </w:rPr>
        <w:t xml:space="preserve"> </w:t>
      </w:r>
      <w:r>
        <w:rPr/>
        <w:t>comúnmente</w:t>
      </w:r>
      <w:r>
        <w:rPr>
          <w:spacing w:val="-5"/>
        </w:rPr>
        <w:t xml:space="preserve"> </w:t>
      </w:r>
      <w:r>
        <w:rPr/>
        <w:t>usado.</w:t>
      </w:r>
      <w:r>
        <w:rPr>
          <w:spacing w:val="-4"/>
        </w:rPr>
        <w:t xml:space="preserve"> </w:t>
      </w:r>
      <w:r>
        <w:rPr/>
        <w:t>Probaremos</w:t>
      </w:r>
      <w:r>
        <w:rPr>
          <w:spacing w:val="-2"/>
        </w:rPr>
        <w:t xml:space="preserve"> </w:t>
      </w:r>
      <w:r>
        <w:rPr/>
        <w:t>sólo</w:t>
      </w:r>
      <w:r>
        <w:rPr>
          <w:spacing w:val="-3"/>
        </w:rPr>
        <w:t xml:space="preserve"> </w:t>
      </w:r>
      <w:r>
        <w:rPr/>
        <w:t xml:space="preserve">algunas de sus capacidades realizando edición en nuestro archivo </w:t>
      </w:r>
      <w:r>
        <w:rPr>
          <w:rFonts w:ascii="Courier New" w:hAnsi="Courier New"/>
        </w:rPr>
        <w:t>distros.txt</w:t>
      </w:r>
      <w:r>
        <w:rPr/>
        <w:t>.</w:t>
      </w:r>
      <w:r>
        <w:rPr>
          <w:spacing w:val="-5"/>
        </w:rPr>
        <w:t xml:space="preserve"> </w:t>
      </w:r>
      <w:r>
        <w:rPr/>
        <w:t xml:space="preserve">Veremos antes como el campo fecha en </w:t>
      </w:r>
      <w:r>
        <w:rPr>
          <w:rFonts w:ascii="Courier New" w:hAnsi="Courier New"/>
        </w:rPr>
        <w:t>distros.txt</w:t>
      </w:r>
      <w:r>
        <w:rPr>
          <w:rFonts w:ascii="Courier New" w:hAnsi="Courier New"/>
          <w:spacing w:val="-79"/>
        </w:rPr>
        <w:t xml:space="preserve"> </w:t>
      </w:r>
      <w:r>
        <w:rPr/>
        <w:t>no estaba en formáto "computer-friendly".</w:t>
      </w:r>
      <w:r>
        <w:rPr>
          <w:spacing w:val="-4"/>
        </w:rPr>
        <w:t xml:space="preserve"> </w:t>
      </w:r>
      <w:r>
        <w:rPr/>
        <w:t>Ya que la fecha está formateada</w:t>
      </w:r>
      <w:r>
        <w:rPr>
          <w:spacing w:val="-12"/>
        </w:rPr>
        <w:t xml:space="preserve"> </w:t>
      </w:r>
      <w:r>
        <w:rPr>
          <w:rFonts w:ascii="Trebuchet MS" w:hAnsi="Trebuchet MS"/>
        </w:rPr>
        <w:t>MM/DD/YYY,</w:t>
      </w:r>
      <w:r>
        <w:rPr>
          <w:rFonts w:ascii="Trebuchet MS" w:hAnsi="Trebuchet MS"/>
          <w:spacing w:val="-15"/>
        </w:rPr>
        <w:t xml:space="preserve"> </w:t>
      </w:r>
      <w:r>
        <w:rPr/>
        <w:t>y</w:t>
      </w:r>
      <w:r>
        <w:rPr>
          <w:spacing w:val="-11"/>
        </w:rPr>
        <w:t xml:space="preserve"> </w:t>
      </w:r>
      <w:r>
        <w:rPr/>
        <w:t>sería</w:t>
      </w:r>
      <w:r>
        <w:rPr>
          <w:spacing w:val="-12"/>
        </w:rPr>
        <w:t xml:space="preserve"> </w:t>
      </w:r>
      <w:r>
        <w:rPr/>
        <w:t>mejor</w:t>
      </w:r>
      <w:r>
        <w:rPr>
          <w:spacing w:val="-11"/>
        </w:rPr>
        <w:t xml:space="preserve"> </w:t>
      </w:r>
      <w:r>
        <w:rPr/>
        <w:t>(para</w:t>
      </w:r>
      <w:r>
        <w:rPr>
          <w:spacing w:val="-10"/>
        </w:rPr>
        <w:t xml:space="preserve"> </w:t>
      </w:r>
      <w:r>
        <w:rPr/>
        <w:t>ordenarla</w:t>
      </w:r>
      <w:r>
        <w:rPr>
          <w:spacing w:val="-10"/>
        </w:rPr>
        <w:t xml:space="preserve"> </w:t>
      </w:r>
      <w:r>
        <w:rPr/>
        <w:t>más</w:t>
      </w:r>
      <w:r>
        <w:rPr>
          <w:spacing w:val="-11"/>
        </w:rPr>
        <w:t xml:space="preserve"> </w:t>
      </w:r>
      <w:r>
        <w:rPr/>
        <w:t>fácilmente)</w:t>
      </w:r>
      <w:r>
        <w:rPr>
          <w:spacing w:val="-11"/>
        </w:rPr>
        <w:t xml:space="preserve"> </w:t>
      </w:r>
      <w:r>
        <w:rPr/>
        <w:t>si</w:t>
      </w:r>
      <w:r>
        <w:rPr>
          <w:spacing w:val="-12"/>
        </w:rPr>
        <w:t xml:space="preserve"> </w:t>
      </w:r>
      <w:r>
        <w:rPr/>
        <w:t>el</w:t>
      </w:r>
      <w:r>
        <w:rPr>
          <w:spacing w:val="-10"/>
        </w:rPr>
        <w:t xml:space="preserve"> </w:t>
      </w:r>
      <w:r>
        <w:rPr/>
        <w:t>formato</w:t>
      </w:r>
      <w:r>
        <w:rPr>
          <w:spacing w:val="-10"/>
        </w:rPr>
        <w:t xml:space="preserve"> </w:t>
      </w:r>
      <w:r>
        <w:rPr/>
        <w:t>fuera</w:t>
      </w:r>
      <w:r>
        <w:rPr>
          <w:spacing w:val="-15"/>
        </w:rPr>
        <w:t xml:space="preserve"> </w:t>
      </w:r>
      <w:r>
        <w:rPr/>
        <w:t xml:space="preserve">YYYY- MM-DD. Realizar este cambio en el archivo a mano consumiría mucho tiempo y sería propenso a errores, pero con </w:t>
      </w:r>
      <w:r>
        <w:rPr>
          <w:rFonts w:ascii="Courier New" w:hAnsi="Courier New"/>
        </w:rPr>
        <w:t>sed</w:t>
      </w:r>
      <w:r>
        <w:rPr/>
        <w:t>, este cambio puede realizarse en un paso:</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20"/>
          <w:sz w:val="24"/>
        </w:rPr>
        <w:t xml:space="preserve"> </w:t>
      </w:r>
      <w:r>
        <w:rPr>
          <w:rFonts w:ascii="Courier New" w:hAnsi="Courier New"/>
          <w:sz w:val="24"/>
        </w:rPr>
        <w:t>~]$</w:t>
      </w:r>
      <w:r>
        <w:rPr>
          <w:rFonts w:ascii="Courier New" w:hAnsi="Courier New"/>
          <w:spacing w:val="-19"/>
          <w:sz w:val="24"/>
        </w:rPr>
        <w:t xml:space="preserve"> </w:t>
      </w:r>
      <w:r>
        <w:rPr>
          <w:rFonts w:ascii="Courier New" w:hAnsi="Courier New"/>
          <w:b/>
          <w:sz w:val="24"/>
        </w:rPr>
        <w:t>sed</w:t>
      </w:r>
      <w:r>
        <w:rPr>
          <w:rFonts w:ascii="Courier New" w:hAnsi="Courier New"/>
          <w:b/>
          <w:spacing w:val="-19"/>
          <w:sz w:val="24"/>
        </w:rPr>
        <w:t xml:space="preserve"> </w:t>
      </w:r>
      <w:r>
        <w:rPr>
          <w:rFonts w:ascii="Courier New" w:hAnsi="Courier New"/>
          <w:b/>
          <w:sz w:val="24"/>
        </w:rPr>
        <w:t>'s/\([0-9]\{2\}\)\/\([0-9]\{2\}\)\/\([0-</w:t>
      </w:r>
      <w:r>
        <w:rPr>
          <w:rFonts w:ascii="Courier New" w:hAnsi="Courier New"/>
          <w:b/>
          <w:spacing w:val="-5"/>
          <w:sz w:val="24"/>
        </w:rPr>
        <w:t>9]\</w:t>
      </w:r>
    </w:p>
    <w:p>
      <w:pPr>
        <w:pStyle w:val="Heading2"/>
        <w:rPr/>
      </w:pPr>
      <w:r>
        <w:rPr/>
        <w:t>{4\}\)$/\3-\1-\2/'</w:t>
      </w:r>
      <w:r>
        <w:rPr>
          <w:spacing w:val="-18"/>
        </w:rPr>
        <w:t xml:space="preserve"> </w:t>
      </w:r>
      <w:r>
        <w:rPr>
          <w:spacing w:val="-2"/>
        </w:rPr>
        <w:t>distros.txt</w:t>
      </w:r>
    </w:p>
    <w:tbl>
      <w:tblPr>
        <w:tblW w:w="3268" w:type="dxa"/>
        <w:jc w:val="left"/>
        <w:tblInd w:w="113" w:type="dxa"/>
        <w:tblLayout w:type="fixed"/>
        <w:tblCellMar>
          <w:top w:w="0" w:type="dxa"/>
          <w:left w:w="0" w:type="dxa"/>
          <w:bottom w:w="0" w:type="dxa"/>
          <w:right w:w="0" w:type="dxa"/>
        </w:tblCellMar>
        <w:tblLook w:val="01e0"/>
      </w:tblPr>
      <w:tblGrid>
        <w:gridCol w:w="985"/>
        <w:gridCol w:w="720"/>
        <w:gridCol w:w="1563"/>
      </w:tblGrid>
      <w:tr>
        <w:trPr>
          <w:trHeight w:val="271"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10.2</w:t>
            </w:r>
          </w:p>
        </w:tc>
        <w:tc>
          <w:tcPr>
            <w:tcW w:w="1563" w:type="dxa"/>
            <w:tcBorders/>
          </w:tcPr>
          <w:p>
            <w:pPr>
              <w:pStyle w:val="TableParagraph"/>
              <w:ind w:left="40" w:right="18"/>
              <w:jc w:val="center"/>
              <w:rPr>
                <w:sz w:val="24"/>
              </w:rPr>
            </w:pPr>
            <w:r>
              <w:rPr>
                <w:spacing w:val="-2"/>
                <w:sz w:val="24"/>
              </w:rPr>
              <w:t>2006-12-</w:t>
            </w:r>
            <w:r>
              <w:rPr>
                <w:spacing w:val="-5"/>
                <w:sz w:val="24"/>
              </w:rPr>
              <w:t>07</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pacing w:val="-5"/>
                <w:sz w:val="24"/>
              </w:rPr>
              <w:t>10</w:t>
            </w:r>
          </w:p>
        </w:tc>
        <w:tc>
          <w:tcPr>
            <w:tcW w:w="1563" w:type="dxa"/>
            <w:tcBorders/>
          </w:tcPr>
          <w:p>
            <w:pPr>
              <w:pStyle w:val="TableParagraph"/>
              <w:ind w:left="40" w:right="18"/>
              <w:jc w:val="center"/>
              <w:rPr>
                <w:sz w:val="24"/>
              </w:rPr>
            </w:pPr>
            <w:r>
              <w:rPr>
                <w:spacing w:val="-2"/>
                <w:sz w:val="24"/>
              </w:rPr>
              <w:t>2008-11-</w:t>
            </w:r>
            <w:r>
              <w:rPr>
                <w:spacing w:val="-5"/>
                <w:sz w:val="24"/>
              </w:rPr>
              <w:t>25</w:t>
            </w:r>
          </w:p>
        </w:tc>
      </w:tr>
      <w:tr>
        <w:trPr>
          <w:trHeight w:val="272"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11.0</w:t>
            </w:r>
          </w:p>
        </w:tc>
        <w:tc>
          <w:tcPr>
            <w:tcW w:w="1563" w:type="dxa"/>
            <w:tcBorders/>
          </w:tcPr>
          <w:p>
            <w:pPr>
              <w:pStyle w:val="TableParagraph"/>
              <w:ind w:left="40" w:right="18"/>
              <w:jc w:val="center"/>
              <w:rPr>
                <w:sz w:val="24"/>
              </w:rPr>
            </w:pPr>
            <w:r>
              <w:rPr>
                <w:spacing w:val="-2"/>
                <w:sz w:val="24"/>
              </w:rPr>
              <w:t>2008-06-</w:t>
            </w:r>
            <w:r>
              <w:rPr>
                <w:spacing w:val="-5"/>
                <w:sz w:val="24"/>
              </w:rPr>
              <w:t>19</w:t>
            </w:r>
          </w:p>
        </w:tc>
      </w:tr>
      <w:tr>
        <w:trPr>
          <w:trHeight w:val="271"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8.04</w:t>
            </w:r>
          </w:p>
        </w:tc>
        <w:tc>
          <w:tcPr>
            <w:tcW w:w="1563" w:type="dxa"/>
            <w:tcBorders/>
          </w:tcPr>
          <w:p>
            <w:pPr>
              <w:pStyle w:val="TableParagraph"/>
              <w:ind w:left="40" w:right="18"/>
              <w:jc w:val="center"/>
              <w:rPr>
                <w:sz w:val="24"/>
              </w:rPr>
            </w:pPr>
            <w:r>
              <w:rPr>
                <w:spacing w:val="-2"/>
                <w:sz w:val="24"/>
              </w:rPr>
              <w:t>2008-04-</w:t>
            </w:r>
            <w:r>
              <w:rPr>
                <w:spacing w:val="-5"/>
                <w:sz w:val="24"/>
              </w:rPr>
              <w:t>24</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8</w:t>
            </w:r>
          </w:p>
        </w:tc>
        <w:tc>
          <w:tcPr>
            <w:tcW w:w="1563" w:type="dxa"/>
            <w:tcBorders/>
          </w:tcPr>
          <w:p>
            <w:pPr>
              <w:pStyle w:val="TableParagraph"/>
              <w:ind w:left="40" w:right="18"/>
              <w:jc w:val="center"/>
              <w:rPr>
                <w:sz w:val="24"/>
              </w:rPr>
            </w:pPr>
            <w:r>
              <w:rPr>
                <w:spacing w:val="-2"/>
                <w:sz w:val="24"/>
              </w:rPr>
              <w:t>2007-11-</w:t>
            </w:r>
            <w:r>
              <w:rPr>
                <w:spacing w:val="-5"/>
                <w:sz w:val="24"/>
              </w:rPr>
              <w:t>08</w:t>
            </w:r>
          </w:p>
        </w:tc>
      </w:tr>
      <w:tr>
        <w:trPr>
          <w:trHeight w:val="271"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10.3</w:t>
            </w:r>
          </w:p>
        </w:tc>
        <w:tc>
          <w:tcPr>
            <w:tcW w:w="1563" w:type="dxa"/>
            <w:tcBorders/>
          </w:tcPr>
          <w:p>
            <w:pPr>
              <w:pStyle w:val="TableParagraph"/>
              <w:ind w:left="40" w:right="18"/>
              <w:jc w:val="center"/>
              <w:rPr>
                <w:sz w:val="24"/>
              </w:rPr>
            </w:pPr>
            <w:r>
              <w:rPr>
                <w:spacing w:val="-2"/>
                <w:sz w:val="24"/>
              </w:rPr>
              <w:t>2007-10-</w:t>
            </w:r>
            <w:r>
              <w:rPr>
                <w:spacing w:val="-5"/>
                <w:sz w:val="24"/>
              </w:rPr>
              <w:t>04</w:t>
            </w:r>
          </w:p>
        </w:tc>
      </w:tr>
      <w:tr>
        <w:trPr>
          <w:trHeight w:val="272"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6.10</w:t>
            </w:r>
          </w:p>
        </w:tc>
        <w:tc>
          <w:tcPr>
            <w:tcW w:w="1563" w:type="dxa"/>
            <w:tcBorders/>
          </w:tcPr>
          <w:p>
            <w:pPr>
              <w:pStyle w:val="TableParagraph"/>
              <w:ind w:left="40" w:right="18"/>
              <w:jc w:val="center"/>
              <w:rPr>
                <w:sz w:val="24"/>
              </w:rPr>
            </w:pPr>
            <w:r>
              <w:rPr>
                <w:spacing w:val="-2"/>
                <w:sz w:val="24"/>
              </w:rPr>
              <w:t>2006-10-</w:t>
            </w:r>
            <w:r>
              <w:rPr>
                <w:spacing w:val="-5"/>
                <w:sz w:val="24"/>
              </w:rPr>
              <w:t>26</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7</w:t>
            </w:r>
          </w:p>
        </w:tc>
        <w:tc>
          <w:tcPr>
            <w:tcW w:w="1563" w:type="dxa"/>
            <w:tcBorders/>
          </w:tcPr>
          <w:p>
            <w:pPr>
              <w:pStyle w:val="TableParagraph"/>
              <w:ind w:left="40" w:right="18"/>
              <w:jc w:val="center"/>
              <w:rPr>
                <w:sz w:val="24"/>
              </w:rPr>
            </w:pPr>
            <w:r>
              <w:rPr>
                <w:spacing w:val="-2"/>
                <w:sz w:val="24"/>
              </w:rPr>
              <w:t>2007-05-</w:t>
            </w:r>
            <w:r>
              <w:rPr>
                <w:spacing w:val="-5"/>
                <w:sz w:val="24"/>
              </w:rPr>
              <w:t>31</w:t>
            </w:r>
          </w:p>
        </w:tc>
      </w:tr>
      <w:tr>
        <w:trPr>
          <w:trHeight w:val="271"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7.10</w:t>
            </w:r>
          </w:p>
        </w:tc>
        <w:tc>
          <w:tcPr>
            <w:tcW w:w="1563" w:type="dxa"/>
            <w:tcBorders/>
          </w:tcPr>
          <w:p>
            <w:pPr>
              <w:pStyle w:val="TableParagraph"/>
              <w:ind w:left="40" w:right="18"/>
              <w:jc w:val="center"/>
              <w:rPr>
                <w:sz w:val="24"/>
              </w:rPr>
            </w:pPr>
            <w:r>
              <w:rPr>
                <w:spacing w:val="-2"/>
                <w:sz w:val="24"/>
              </w:rPr>
              <w:t>2007-10-</w:t>
            </w:r>
            <w:r>
              <w:rPr>
                <w:spacing w:val="-5"/>
                <w:sz w:val="24"/>
              </w:rPr>
              <w:t>18</w:t>
            </w:r>
          </w:p>
        </w:tc>
      </w:tr>
      <w:tr>
        <w:trPr>
          <w:trHeight w:val="272"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7.04</w:t>
            </w:r>
          </w:p>
        </w:tc>
        <w:tc>
          <w:tcPr>
            <w:tcW w:w="1563" w:type="dxa"/>
            <w:tcBorders/>
          </w:tcPr>
          <w:p>
            <w:pPr>
              <w:pStyle w:val="TableParagraph"/>
              <w:ind w:left="40" w:right="18"/>
              <w:jc w:val="center"/>
              <w:rPr>
                <w:sz w:val="24"/>
              </w:rPr>
            </w:pPr>
            <w:r>
              <w:rPr>
                <w:spacing w:val="-2"/>
                <w:sz w:val="24"/>
              </w:rPr>
              <w:t>2007-04-</w:t>
            </w:r>
            <w:r>
              <w:rPr>
                <w:spacing w:val="-5"/>
                <w:sz w:val="24"/>
              </w:rPr>
              <w:t>19</w:t>
            </w:r>
          </w:p>
        </w:tc>
      </w:tr>
      <w:tr>
        <w:trPr>
          <w:trHeight w:val="271"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10.1</w:t>
            </w:r>
          </w:p>
        </w:tc>
        <w:tc>
          <w:tcPr>
            <w:tcW w:w="1563" w:type="dxa"/>
            <w:tcBorders/>
          </w:tcPr>
          <w:p>
            <w:pPr>
              <w:pStyle w:val="TableParagraph"/>
              <w:ind w:left="40" w:right="18"/>
              <w:jc w:val="center"/>
              <w:rPr>
                <w:sz w:val="24"/>
              </w:rPr>
            </w:pPr>
            <w:r>
              <w:rPr>
                <w:spacing w:val="-2"/>
                <w:sz w:val="24"/>
              </w:rPr>
              <w:t>2006-05-</w:t>
            </w:r>
            <w:r>
              <w:rPr>
                <w:spacing w:val="-5"/>
                <w:sz w:val="24"/>
              </w:rPr>
              <w:t>11</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6</w:t>
            </w:r>
          </w:p>
        </w:tc>
        <w:tc>
          <w:tcPr>
            <w:tcW w:w="1563" w:type="dxa"/>
            <w:tcBorders/>
          </w:tcPr>
          <w:p>
            <w:pPr>
              <w:pStyle w:val="TableParagraph"/>
              <w:ind w:left="40" w:right="18"/>
              <w:jc w:val="center"/>
              <w:rPr>
                <w:sz w:val="24"/>
              </w:rPr>
            </w:pPr>
            <w:r>
              <w:rPr>
                <w:spacing w:val="-2"/>
                <w:sz w:val="24"/>
              </w:rPr>
              <w:t>2006-10-</w:t>
            </w:r>
            <w:r>
              <w:rPr>
                <w:spacing w:val="-5"/>
                <w:sz w:val="24"/>
              </w:rPr>
              <w:t>24</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9</w:t>
            </w:r>
          </w:p>
        </w:tc>
        <w:tc>
          <w:tcPr>
            <w:tcW w:w="1563" w:type="dxa"/>
            <w:tcBorders/>
          </w:tcPr>
          <w:p>
            <w:pPr>
              <w:pStyle w:val="TableParagraph"/>
              <w:ind w:left="40" w:right="18"/>
              <w:jc w:val="center"/>
              <w:rPr>
                <w:sz w:val="24"/>
              </w:rPr>
            </w:pPr>
            <w:r>
              <w:rPr>
                <w:spacing w:val="-2"/>
                <w:sz w:val="24"/>
              </w:rPr>
              <w:t>2008-05-</w:t>
            </w:r>
            <w:r>
              <w:rPr>
                <w:spacing w:val="-5"/>
                <w:sz w:val="24"/>
              </w:rPr>
              <w:t>13</w:t>
            </w:r>
          </w:p>
        </w:tc>
      </w:tr>
      <w:tr>
        <w:trPr>
          <w:trHeight w:val="271"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6.06</w:t>
            </w:r>
          </w:p>
        </w:tc>
        <w:tc>
          <w:tcPr>
            <w:tcW w:w="1563" w:type="dxa"/>
            <w:tcBorders/>
          </w:tcPr>
          <w:p>
            <w:pPr>
              <w:pStyle w:val="TableParagraph"/>
              <w:ind w:left="40" w:right="18"/>
              <w:jc w:val="center"/>
              <w:rPr>
                <w:sz w:val="24"/>
              </w:rPr>
            </w:pPr>
            <w:r>
              <w:rPr>
                <w:spacing w:val="-2"/>
                <w:sz w:val="24"/>
              </w:rPr>
              <w:t>2006-06-</w:t>
            </w:r>
            <w:r>
              <w:rPr>
                <w:spacing w:val="-5"/>
                <w:sz w:val="24"/>
              </w:rPr>
              <w:t>01</w:t>
            </w:r>
          </w:p>
        </w:tc>
      </w:tr>
      <w:tr>
        <w:trPr>
          <w:trHeight w:val="272"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8.10</w:t>
            </w:r>
          </w:p>
        </w:tc>
        <w:tc>
          <w:tcPr>
            <w:tcW w:w="1563" w:type="dxa"/>
            <w:tcBorders/>
          </w:tcPr>
          <w:p>
            <w:pPr>
              <w:pStyle w:val="TableParagraph"/>
              <w:ind w:left="40" w:right="18"/>
              <w:jc w:val="center"/>
              <w:rPr>
                <w:sz w:val="24"/>
              </w:rPr>
            </w:pPr>
            <w:r>
              <w:rPr>
                <w:spacing w:val="-2"/>
                <w:sz w:val="24"/>
              </w:rPr>
              <w:t>2008-10-</w:t>
            </w:r>
            <w:r>
              <w:rPr>
                <w:spacing w:val="-5"/>
                <w:sz w:val="24"/>
              </w:rPr>
              <w:t>30</w:t>
            </w:r>
          </w:p>
        </w:tc>
      </w:tr>
      <w:tr>
        <w:trPr>
          <w:trHeight w:val="271"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5</w:t>
            </w:r>
          </w:p>
        </w:tc>
        <w:tc>
          <w:tcPr>
            <w:tcW w:w="1563" w:type="dxa"/>
            <w:tcBorders/>
          </w:tcPr>
          <w:p>
            <w:pPr>
              <w:pStyle w:val="TableParagraph"/>
              <w:ind w:left="40" w:right="18"/>
              <w:jc w:val="center"/>
              <w:rPr>
                <w:sz w:val="24"/>
              </w:rPr>
            </w:pPr>
            <w:r>
              <w:rPr>
                <w:spacing w:val="-2"/>
                <w:sz w:val="24"/>
              </w:rPr>
              <w:t>2006-03-</w:t>
            </w:r>
            <w:r>
              <w:rPr>
                <w:spacing w:val="-5"/>
                <w:sz w:val="24"/>
              </w:rPr>
              <w:t>20</w:t>
            </w:r>
          </w:p>
        </w:tc>
      </w:tr>
    </w:tbl>
    <w:p>
      <w:pPr>
        <w:pStyle w:val="BodyText"/>
        <w:spacing w:before="6" w:after="0"/>
        <w:ind w:left="0" w:right="0"/>
        <w:rPr>
          <w:rFonts w:ascii="Courier New" w:hAnsi="Courier New"/>
          <w:b/>
        </w:rPr>
      </w:pPr>
      <w:r>
        <w:rPr>
          <w:rFonts w:ascii="Courier New" w:hAnsi="Courier New"/>
          <w:b/>
        </w:rPr>
      </w:r>
    </w:p>
    <w:p>
      <w:pPr>
        <w:pStyle w:val="BodyText"/>
        <w:spacing w:before="1" w:after="0"/>
        <w:ind w:left="155" w:right="173"/>
        <w:rPr/>
      </w:pPr>
      <w:r>
        <w:rPr/>
        <w:t>¡Guau! Es un comando muy feo. Pero funciona. En sólo un paso, hemos cambiado el formato de fecha</w:t>
      </w:r>
      <w:r>
        <w:rPr>
          <w:spacing w:val="-6"/>
        </w:rPr>
        <w:t xml:space="preserve"> </w:t>
      </w:r>
      <w:r>
        <w:rPr/>
        <w:t>de</w:t>
      </w:r>
      <w:r>
        <w:rPr>
          <w:spacing w:val="-6"/>
        </w:rPr>
        <w:t xml:space="preserve"> </w:t>
      </w:r>
      <w:r>
        <w:rPr/>
        <w:t>nuestro</w:t>
      </w:r>
      <w:r>
        <w:rPr>
          <w:spacing w:val="-4"/>
        </w:rPr>
        <w:t xml:space="preserve"> </w:t>
      </w:r>
      <w:r>
        <w:rPr/>
        <w:t>archivo.</w:t>
      </w:r>
      <w:r>
        <w:rPr>
          <w:spacing w:val="-9"/>
        </w:rPr>
        <w:t xml:space="preserve"> </w:t>
      </w:r>
      <w:r>
        <w:rPr/>
        <w:t>También</w:t>
      </w:r>
      <w:r>
        <w:rPr>
          <w:spacing w:val="-5"/>
        </w:rPr>
        <w:t xml:space="preserve"> </w:t>
      </w:r>
      <w:r>
        <w:rPr/>
        <w:t>es</w:t>
      </w:r>
      <w:r>
        <w:rPr>
          <w:spacing w:val="-5"/>
        </w:rPr>
        <w:t xml:space="preserve"> </w:t>
      </w:r>
      <w:r>
        <w:rPr/>
        <w:t>un</w:t>
      </w:r>
      <w:r>
        <w:rPr>
          <w:spacing w:val="-5"/>
        </w:rPr>
        <w:t xml:space="preserve"> </w:t>
      </w:r>
      <w:r>
        <w:rPr/>
        <w:t>ejemplo</w:t>
      </w:r>
      <w:r>
        <w:rPr>
          <w:spacing w:val="-4"/>
        </w:rPr>
        <w:t xml:space="preserve"> </w:t>
      </w:r>
      <w:r>
        <w:rPr/>
        <w:t>perfecto</w:t>
      </w:r>
      <w:r>
        <w:rPr>
          <w:spacing w:val="-4"/>
        </w:rPr>
        <w:t xml:space="preserve"> </w:t>
      </w:r>
      <w:r>
        <w:rPr/>
        <w:t>de</w:t>
      </w:r>
      <w:r>
        <w:rPr>
          <w:spacing w:val="-6"/>
        </w:rPr>
        <w:t xml:space="preserve"> </w:t>
      </w:r>
      <w:r>
        <w:rPr/>
        <w:t>por</w:t>
      </w:r>
      <w:r>
        <w:rPr>
          <w:spacing w:val="-5"/>
        </w:rPr>
        <w:t xml:space="preserve"> </w:t>
      </w:r>
      <w:r>
        <w:rPr/>
        <w:t>qué</w:t>
      </w:r>
      <w:r>
        <w:rPr>
          <w:spacing w:val="-6"/>
        </w:rPr>
        <w:t xml:space="preserve"> </w:t>
      </w:r>
      <w:r>
        <w:rPr/>
        <w:t>las</w:t>
      </w:r>
      <w:r>
        <w:rPr>
          <w:spacing w:val="-3"/>
        </w:rPr>
        <w:t xml:space="preserve"> </w:t>
      </w:r>
      <w:r>
        <w:rPr/>
        <w:t>expresiones</w:t>
      </w:r>
      <w:r>
        <w:rPr>
          <w:spacing w:val="-5"/>
        </w:rPr>
        <w:t xml:space="preserve"> </w:t>
      </w:r>
      <w:r>
        <w:rPr/>
        <w:t>regulares</w:t>
      </w:r>
      <w:r>
        <w:rPr>
          <w:spacing w:val="-5"/>
        </w:rPr>
        <w:t xml:space="preserve"> </w:t>
      </w:r>
      <w:r>
        <w:rPr/>
        <w:t>son llamadas a veces en broma medios "sólo-escritura". Podemos escribirlas, pero a menudo no podemos leerlas.</w:t>
      </w:r>
      <w:r>
        <w:rPr>
          <w:spacing w:val="-14"/>
        </w:rPr>
        <w:t xml:space="preserve"> </w:t>
      </w:r>
      <w:r>
        <w:rPr/>
        <w:t>Antes</w:t>
      </w:r>
      <w:r>
        <w:rPr>
          <w:spacing w:val="-1"/>
        </w:rPr>
        <w:t xml:space="preserve"> </w:t>
      </w:r>
      <w:r>
        <w:rPr/>
        <w:t>de</w:t>
      </w:r>
      <w:r>
        <w:rPr>
          <w:spacing w:val="-2"/>
        </w:rPr>
        <w:t xml:space="preserve"> </w:t>
      </w:r>
      <w:r>
        <w:rPr/>
        <w:t>que</w:t>
      </w:r>
      <w:r>
        <w:rPr>
          <w:spacing w:val="-2"/>
        </w:rPr>
        <w:t xml:space="preserve"> </w:t>
      </w:r>
      <w:r>
        <w:rPr/>
        <w:t>estemos</w:t>
      </w:r>
      <w:r>
        <w:rPr>
          <w:spacing w:val="-1"/>
        </w:rPr>
        <w:t xml:space="preserve"> </w:t>
      </w:r>
      <w:r>
        <w:rPr/>
        <w:t>tentados</w:t>
      </w:r>
      <w:r>
        <w:rPr>
          <w:spacing w:val="-1"/>
        </w:rPr>
        <w:t xml:space="preserve"> </w:t>
      </w:r>
      <w:r>
        <w:rPr/>
        <w:t>de</w:t>
      </w:r>
      <w:r>
        <w:rPr>
          <w:spacing w:val="-2"/>
        </w:rPr>
        <w:t xml:space="preserve"> </w:t>
      </w:r>
      <w:r>
        <w:rPr/>
        <w:t>huir</w:t>
      </w:r>
      <w:r>
        <w:rPr>
          <w:spacing w:val="-1"/>
        </w:rPr>
        <w:t xml:space="preserve"> </w:t>
      </w:r>
      <w:r>
        <w:rPr/>
        <w:t>de pánico</w:t>
      </w:r>
      <w:r>
        <w:rPr>
          <w:spacing w:val="-1"/>
        </w:rPr>
        <w:t xml:space="preserve"> </w:t>
      </w:r>
      <w:r>
        <w:rPr/>
        <w:t>de este</w:t>
      </w:r>
      <w:r>
        <w:rPr>
          <w:spacing w:val="-2"/>
        </w:rPr>
        <w:t xml:space="preserve"> </w:t>
      </w:r>
      <w:r>
        <w:rPr/>
        <w:t>comando,</w:t>
      </w:r>
      <w:r>
        <w:rPr>
          <w:spacing w:val="-1"/>
        </w:rPr>
        <w:t xml:space="preserve"> </w:t>
      </w:r>
      <w:r>
        <w:rPr/>
        <w:t>veamos como ha sido construido. Primero, sabemos que el comando tendrá está estructura básica:</w:t>
      </w:r>
    </w:p>
    <w:p>
      <w:pPr>
        <w:sectPr>
          <w:type w:val="continuous"/>
          <w:pgSz w:w="11906" w:h="16838"/>
          <w:pgMar w:left="980" w:right="1000" w:gutter="0" w:header="0" w:top="1140" w:footer="0" w:bottom="280"/>
          <w:formProt w:val="false"/>
          <w:textDirection w:val="lrTb"/>
          <w:docGrid w:type="default" w:linePitch="100" w:charSpace="4096"/>
        </w:sectPr>
      </w:pPr>
    </w:p>
    <w:p>
      <w:pPr>
        <w:pStyle w:val="Normal"/>
        <w:spacing w:before="70" w:after="0"/>
        <w:ind w:hanging="0" w:left="155" w:right="0"/>
        <w:jc w:val="left"/>
        <w:rPr>
          <w:rFonts w:ascii="Courier New" w:hAnsi="Courier New"/>
          <w:b/>
          <w:sz w:val="24"/>
        </w:rPr>
      </w:pPr>
      <w:r>
        <w:rPr>
          <w:rFonts w:ascii="Courier New" w:hAnsi="Courier New"/>
          <w:b/>
          <w:sz w:val="24"/>
        </w:rPr>
        <w:t>sed</w:t>
      </w:r>
      <w:r>
        <w:rPr>
          <w:rFonts w:ascii="Courier New" w:hAnsi="Courier New"/>
          <w:b/>
          <w:spacing w:val="-15"/>
          <w:sz w:val="24"/>
        </w:rPr>
        <w:t xml:space="preserve"> </w:t>
      </w:r>
      <w:r>
        <w:rPr>
          <w:rFonts w:ascii="Courier New" w:hAnsi="Courier New"/>
          <w:b/>
          <w:sz w:val="24"/>
        </w:rPr>
        <w:t>'s/</w:t>
      </w:r>
      <w:r>
        <w:rPr>
          <w:rFonts w:ascii="Courier New" w:hAnsi="Courier New"/>
          <w:b/>
          <w:i/>
          <w:sz w:val="24"/>
        </w:rPr>
        <w:t>regexp</w:t>
      </w:r>
      <w:r>
        <w:rPr>
          <w:rFonts w:ascii="Courier New" w:hAnsi="Courier New"/>
          <w:b/>
          <w:sz w:val="24"/>
        </w:rPr>
        <w:t>/</w:t>
      </w:r>
      <w:r>
        <w:rPr>
          <w:rFonts w:ascii="Courier New" w:hAnsi="Courier New"/>
          <w:b/>
          <w:i/>
          <w:sz w:val="24"/>
        </w:rPr>
        <w:t>replacement</w:t>
      </w:r>
      <w:r>
        <w:rPr>
          <w:rFonts w:ascii="Courier New" w:hAnsi="Courier New"/>
          <w:b/>
          <w:sz w:val="24"/>
        </w:rPr>
        <w:t>/'</w:t>
      </w:r>
      <w:r>
        <w:rPr>
          <w:rFonts w:ascii="Courier New" w:hAnsi="Courier New"/>
          <w:b/>
          <w:spacing w:val="-13"/>
          <w:sz w:val="24"/>
        </w:rPr>
        <w:t xml:space="preserve"> </w:t>
      </w:r>
      <w:r>
        <w:rPr>
          <w:rFonts w:ascii="Courier New" w:hAnsi="Courier New"/>
          <w:b/>
          <w:spacing w:val="-2"/>
          <w:sz w:val="24"/>
        </w:rPr>
        <w:t>distros.txt</w:t>
      </w:r>
    </w:p>
    <w:p>
      <w:pPr>
        <w:pStyle w:val="BodyText"/>
        <w:ind w:left="0" w:right="0"/>
        <w:rPr>
          <w:rFonts w:ascii="Courier New" w:hAnsi="Courier New"/>
          <w:b/>
        </w:rPr>
      </w:pPr>
      <w:r>
        <w:rPr>
          <w:rFonts w:ascii="Courier New" w:hAnsi="Courier New"/>
          <w:b/>
        </w:rPr>
      </w:r>
    </w:p>
    <w:p>
      <w:pPr>
        <w:pStyle w:val="BodyText"/>
        <w:rPr/>
      </w:pPr>
      <w:r>
        <w:rPr/>
        <w:t>Nuestro</w:t>
      </w:r>
      <w:r>
        <w:rPr>
          <w:spacing w:val="-4"/>
        </w:rPr>
        <w:t xml:space="preserve"> </w:t>
      </w:r>
      <w:r>
        <w:rPr/>
        <w:t>próximo</w:t>
      </w:r>
      <w:r>
        <w:rPr>
          <w:spacing w:val="-3"/>
        </w:rPr>
        <w:t xml:space="preserve"> </w:t>
      </w:r>
      <w:r>
        <w:rPr/>
        <w:t>paso</w:t>
      </w:r>
      <w:r>
        <w:rPr>
          <w:spacing w:val="-4"/>
        </w:rPr>
        <w:t xml:space="preserve"> </w:t>
      </w:r>
      <w:r>
        <w:rPr/>
        <w:t>es</w:t>
      </w:r>
      <w:r>
        <w:rPr>
          <w:spacing w:val="-4"/>
        </w:rPr>
        <w:t xml:space="preserve"> </w:t>
      </w:r>
      <w:r>
        <w:rPr/>
        <w:t>encontrar</w:t>
      </w:r>
      <w:r>
        <w:rPr>
          <w:spacing w:val="-3"/>
        </w:rPr>
        <w:t xml:space="preserve"> </w:t>
      </w:r>
      <w:r>
        <w:rPr/>
        <w:t>una</w:t>
      </w:r>
      <w:r>
        <w:rPr>
          <w:spacing w:val="-5"/>
        </w:rPr>
        <w:t xml:space="preserve"> </w:t>
      </w:r>
      <w:r>
        <w:rPr/>
        <w:t>expresión</w:t>
      </w:r>
      <w:r>
        <w:rPr>
          <w:spacing w:val="-3"/>
        </w:rPr>
        <w:t xml:space="preserve"> </w:t>
      </w:r>
      <w:r>
        <w:rPr/>
        <w:t>regular</w:t>
      </w:r>
      <w:r>
        <w:rPr>
          <w:spacing w:val="-4"/>
        </w:rPr>
        <w:t xml:space="preserve"> </w:t>
      </w:r>
      <w:r>
        <w:rPr/>
        <w:t>que</w:t>
      </w:r>
      <w:r>
        <w:rPr>
          <w:spacing w:val="-3"/>
        </w:rPr>
        <w:t xml:space="preserve"> </w:t>
      </w:r>
      <w:r>
        <w:rPr/>
        <w:t>aisle</w:t>
      </w:r>
      <w:r>
        <w:rPr>
          <w:spacing w:val="-5"/>
        </w:rPr>
        <w:t xml:space="preserve"> </w:t>
      </w:r>
      <w:r>
        <w:rPr/>
        <w:t>la</w:t>
      </w:r>
      <w:r>
        <w:rPr>
          <w:spacing w:val="-5"/>
        </w:rPr>
        <w:t xml:space="preserve"> </w:t>
      </w:r>
      <w:r>
        <w:rPr/>
        <w:t>fecha.</w:t>
      </w:r>
      <w:r>
        <w:rPr>
          <w:spacing w:val="-3"/>
        </w:rPr>
        <w:t xml:space="preserve"> </w:t>
      </w:r>
      <w:r>
        <w:rPr/>
        <w:t>Como</w:t>
      </w:r>
      <w:r>
        <w:rPr>
          <w:spacing w:val="-4"/>
        </w:rPr>
        <w:t xml:space="preserve"> </w:t>
      </w:r>
      <w:r>
        <w:rPr/>
        <w:t>está</w:t>
      </w:r>
      <w:r>
        <w:rPr>
          <w:spacing w:val="-3"/>
        </w:rPr>
        <w:t xml:space="preserve"> </w:t>
      </w:r>
      <w:r>
        <w:rPr/>
        <w:t>en</w:t>
      </w:r>
      <w:r>
        <w:rPr>
          <w:spacing w:val="-4"/>
        </w:rPr>
        <w:t xml:space="preserve"> </w:t>
      </w:r>
      <w:r>
        <w:rPr/>
        <w:t>formato MM/DD/YYYY</w:t>
      </w:r>
      <w:r>
        <w:rPr>
          <w:spacing w:val="-1"/>
        </w:rPr>
        <w:t xml:space="preserve"> </w:t>
      </w:r>
      <w:r>
        <w:rPr/>
        <w:t>y aparece al final de la línea, podemos usar una expresión como esta:</w:t>
      </w:r>
    </w:p>
    <w:p>
      <w:pPr>
        <w:pStyle w:val="BodyText"/>
        <w:ind w:left="0" w:right="0"/>
        <w:rPr/>
      </w:pPr>
      <w:r>
        <w:rPr/>
      </w:r>
    </w:p>
    <w:p>
      <w:pPr>
        <w:pStyle w:val="Heading2"/>
        <w:rPr/>
      </w:pPr>
      <w:r>
        <w:rPr>
          <w:spacing w:val="-2"/>
        </w:rPr>
        <w:t>[0-9]{2}/[0-9]{2}/[0-9]{4}$</w:t>
      </w:r>
    </w:p>
    <w:p>
      <w:pPr>
        <w:pStyle w:val="BodyText"/>
        <w:ind w:left="0" w:right="0"/>
        <w:rPr>
          <w:rFonts w:ascii="Courier New" w:hAnsi="Courier New"/>
          <w:b/>
        </w:rPr>
      </w:pPr>
      <w:r>
        <w:rPr>
          <w:rFonts w:ascii="Courier New" w:hAnsi="Courier New"/>
          <w:b/>
        </w:rPr>
      </w:r>
    </w:p>
    <w:p>
      <w:pPr>
        <w:pStyle w:val="BodyText"/>
        <w:ind w:left="155" w:right="135"/>
        <w:rPr/>
      </w:pPr>
      <w:r>
        <w:rPr/>
        <w:t>que</w:t>
      </w:r>
      <w:r>
        <w:rPr>
          <w:spacing w:val="-3"/>
        </w:rPr>
        <w:t xml:space="preserve"> </w:t>
      </w:r>
      <w:r>
        <w:rPr/>
        <w:t>encuentra</w:t>
      </w:r>
      <w:r>
        <w:rPr>
          <w:spacing w:val="-2"/>
        </w:rPr>
        <w:t xml:space="preserve"> </w:t>
      </w:r>
      <w:r>
        <w:rPr/>
        <w:t>dos</w:t>
      </w:r>
      <w:r>
        <w:rPr>
          <w:spacing w:val="-3"/>
        </w:rPr>
        <w:t xml:space="preserve"> </w:t>
      </w:r>
      <w:r>
        <w:rPr/>
        <w:t>dígitos,</w:t>
      </w:r>
      <w:r>
        <w:rPr>
          <w:spacing w:val="-3"/>
        </w:rPr>
        <w:t xml:space="preserve"> </w:t>
      </w:r>
      <w:r>
        <w:rPr/>
        <w:t>una</w:t>
      </w:r>
      <w:r>
        <w:rPr>
          <w:spacing w:val="-4"/>
        </w:rPr>
        <w:t xml:space="preserve"> </w:t>
      </w:r>
      <w:r>
        <w:rPr/>
        <w:t>barra,</w:t>
      </w:r>
      <w:r>
        <w:rPr>
          <w:spacing w:val="-2"/>
        </w:rPr>
        <w:t xml:space="preserve"> </w:t>
      </w:r>
      <w:r>
        <w:rPr/>
        <w:t>dos</w:t>
      </w:r>
      <w:r>
        <w:rPr>
          <w:spacing w:val="-3"/>
        </w:rPr>
        <w:t xml:space="preserve"> </w:t>
      </w:r>
      <w:r>
        <w:rPr/>
        <w:t>dígitos,</w:t>
      </w:r>
      <w:r>
        <w:rPr>
          <w:spacing w:val="-3"/>
        </w:rPr>
        <w:t xml:space="preserve"> </w:t>
      </w:r>
      <w:r>
        <w:rPr/>
        <w:t>una</w:t>
      </w:r>
      <w:r>
        <w:rPr>
          <w:spacing w:val="-2"/>
        </w:rPr>
        <w:t xml:space="preserve"> </w:t>
      </w:r>
      <w:r>
        <w:rPr/>
        <w:t>barra,</w:t>
      </w:r>
      <w:r>
        <w:rPr>
          <w:spacing w:val="-3"/>
        </w:rPr>
        <w:t xml:space="preserve"> </w:t>
      </w:r>
      <w:r>
        <w:rPr/>
        <w:t>cuatro</w:t>
      </w:r>
      <w:r>
        <w:rPr>
          <w:spacing w:val="-2"/>
        </w:rPr>
        <w:t xml:space="preserve"> </w:t>
      </w:r>
      <w:r>
        <w:rPr/>
        <w:t>dígitos</w:t>
      </w:r>
      <w:r>
        <w:rPr>
          <w:spacing w:val="-1"/>
        </w:rPr>
        <w:t xml:space="preserve"> </w:t>
      </w:r>
      <w:r>
        <w:rPr/>
        <w:t>y</w:t>
      </w:r>
      <w:r>
        <w:rPr>
          <w:spacing w:val="-3"/>
        </w:rPr>
        <w:t xml:space="preserve"> </w:t>
      </w:r>
      <w:r>
        <w:rPr/>
        <w:t>el</w:t>
      </w:r>
      <w:r>
        <w:rPr>
          <w:spacing w:val="-4"/>
        </w:rPr>
        <w:t xml:space="preserve"> </w:t>
      </w:r>
      <w:r>
        <w:rPr/>
        <w:t>final</w:t>
      </w:r>
      <w:r>
        <w:rPr>
          <w:spacing w:val="-4"/>
        </w:rPr>
        <w:t xml:space="preserve"> </w:t>
      </w:r>
      <w:r>
        <w:rPr/>
        <w:t>de</w:t>
      </w:r>
      <w:r>
        <w:rPr>
          <w:spacing w:val="-4"/>
        </w:rPr>
        <w:t xml:space="preserve"> </w:t>
      </w:r>
      <w:r>
        <w:rPr/>
        <w:t>la</w:t>
      </w:r>
      <w:r>
        <w:rPr>
          <w:spacing w:val="-2"/>
        </w:rPr>
        <w:t xml:space="preserve"> </w:t>
      </w:r>
      <w:r>
        <w:rPr/>
        <w:t>línea.</w:t>
      </w:r>
      <w:r>
        <w:rPr>
          <w:spacing w:val="-15"/>
        </w:rPr>
        <w:t xml:space="preserve"> </w:t>
      </w:r>
      <w:r>
        <w:rPr/>
        <w:t xml:space="preserve">Así que esto se ocupa de </w:t>
      </w:r>
      <w:r>
        <w:rPr>
          <w:i/>
        </w:rPr>
        <w:t>regexp</w:t>
      </w:r>
      <w:r>
        <w:rPr/>
        <w:t xml:space="preserve">, pero ¿qué pasa con </w:t>
      </w:r>
      <w:r>
        <w:rPr>
          <w:i/>
        </w:rPr>
        <w:t>replacement</w:t>
      </w:r>
      <w:r>
        <w:rPr/>
        <w:t>? Para manejar esto, tenemos que introducir una nueva capacidad de las expresiones regulares que aparecen en algunas aplicaciones que</w:t>
      </w:r>
      <w:r>
        <w:rPr>
          <w:spacing w:val="-5"/>
        </w:rPr>
        <w:t xml:space="preserve"> </w:t>
      </w:r>
      <w:r>
        <w:rPr/>
        <w:t>usan</w:t>
      </w:r>
      <w:r>
        <w:rPr>
          <w:spacing w:val="-6"/>
        </w:rPr>
        <w:t xml:space="preserve"> </w:t>
      </w:r>
      <w:r>
        <w:rPr/>
        <w:t>BRE.</w:t>
      </w:r>
      <w:r>
        <w:rPr>
          <w:spacing w:val="-5"/>
        </w:rPr>
        <w:t xml:space="preserve"> </w:t>
      </w:r>
      <w:r>
        <w:rPr/>
        <w:t>Esta</w:t>
      </w:r>
      <w:r>
        <w:rPr>
          <w:spacing w:val="-7"/>
        </w:rPr>
        <w:t xml:space="preserve"> </w:t>
      </w:r>
      <w:r>
        <w:rPr/>
        <w:t>capacidad</w:t>
      </w:r>
      <w:r>
        <w:rPr>
          <w:spacing w:val="-5"/>
        </w:rPr>
        <w:t xml:space="preserve"> </w:t>
      </w:r>
      <w:r>
        <w:rPr/>
        <w:t>se</w:t>
      </w:r>
      <w:r>
        <w:rPr>
          <w:spacing w:val="-7"/>
        </w:rPr>
        <w:t xml:space="preserve"> </w:t>
      </w:r>
      <w:r>
        <w:rPr/>
        <w:t>llama</w:t>
      </w:r>
      <w:r>
        <w:rPr>
          <w:spacing w:val="-5"/>
        </w:rPr>
        <w:t xml:space="preserve"> </w:t>
      </w:r>
      <w:r>
        <w:rPr>
          <w:i/>
        </w:rPr>
        <w:t>retroreferencias</w:t>
      </w:r>
      <w:r>
        <w:rPr>
          <w:i/>
          <w:spacing w:val="-6"/>
        </w:rPr>
        <w:t xml:space="preserve"> </w:t>
      </w:r>
      <w:r>
        <w:rPr/>
        <w:t>y</w:t>
      </w:r>
      <w:r>
        <w:rPr>
          <w:spacing w:val="-6"/>
        </w:rPr>
        <w:t xml:space="preserve"> </w:t>
      </w:r>
      <w:r>
        <w:rPr/>
        <w:t>funcionan</w:t>
      </w:r>
      <w:r>
        <w:rPr>
          <w:spacing w:val="-6"/>
        </w:rPr>
        <w:t xml:space="preserve"> </w:t>
      </w:r>
      <w:r>
        <w:rPr/>
        <w:t>así:</w:t>
      </w:r>
      <w:r>
        <w:rPr>
          <w:spacing w:val="-5"/>
        </w:rPr>
        <w:t xml:space="preserve"> </w:t>
      </w:r>
      <w:r>
        <w:rPr/>
        <w:t>Si</w:t>
      </w:r>
      <w:r>
        <w:rPr>
          <w:spacing w:val="-7"/>
        </w:rPr>
        <w:t xml:space="preserve"> </w:t>
      </w:r>
      <w:r>
        <w:rPr/>
        <w:t>aparece</w:t>
      </w:r>
      <w:r>
        <w:rPr>
          <w:spacing w:val="-7"/>
        </w:rPr>
        <w:t xml:space="preserve"> </w:t>
      </w:r>
      <w:r>
        <w:rPr/>
        <w:t>la</w:t>
      </w:r>
      <w:r>
        <w:rPr>
          <w:spacing w:val="-5"/>
        </w:rPr>
        <w:t xml:space="preserve"> </w:t>
      </w:r>
      <w:r>
        <w:rPr/>
        <w:t>secuencia</w:t>
      </w:r>
      <w:r>
        <w:rPr>
          <w:spacing w:val="-3"/>
        </w:rPr>
        <w:t xml:space="preserve"> </w:t>
      </w:r>
      <w:r>
        <w:rPr>
          <w:i/>
        </w:rPr>
        <w:t xml:space="preserve">\n </w:t>
      </w:r>
      <w:r>
        <w:rPr/>
        <w:t xml:space="preserve">en </w:t>
      </w:r>
      <w:r>
        <w:rPr>
          <w:i/>
        </w:rPr>
        <w:t xml:space="preserve">replacement </w:t>
      </w:r>
      <w:r>
        <w:rPr/>
        <w:t xml:space="preserve">donde </w:t>
      </w:r>
      <w:r>
        <w:rPr>
          <w:i/>
        </w:rPr>
        <w:t xml:space="preserve">n </w:t>
      </w:r>
      <w:r>
        <w:rPr/>
        <w:t>es un número del 1 al 9, la secuencia se referirá a la subexpresión correspondiente en la expresión regular precedente. Para crear las subexpresiones, simplemente la metemos entre paréntesis así:</w:t>
      </w:r>
    </w:p>
    <w:p>
      <w:pPr>
        <w:pStyle w:val="BodyText"/>
        <w:ind w:left="0" w:right="0"/>
        <w:rPr/>
      </w:pPr>
      <w:r>
        <w:rPr/>
      </w:r>
    </w:p>
    <w:p>
      <w:pPr>
        <w:pStyle w:val="Heading2"/>
        <w:spacing w:before="1" w:after="0"/>
        <w:rPr/>
      </w:pPr>
      <w:r>
        <w:rPr>
          <w:spacing w:val="-2"/>
        </w:rPr>
        <w:t>([0-9]{2})/([0-9]{2})/([0-9]{4})$</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210"/>
        <w:rPr/>
      </w:pPr>
      <w:r>
        <w:rPr/>
        <w:t>Ahora</w:t>
      </w:r>
      <w:r>
        <w:rPr>
          <w:spacing w:val="-4"/>
        </w:rPr>
        <w:t xml:space="preserve"> </w:t>
      </w:r>
      <w:r>
        <w:rPr/>
        <w:t>tenemos</w:t>
      </w:r>
      <w:r>
        <w:rPr>
          <w:spacing w:val="-4"/>
        </w:rPr>
        <w:t xml:space="preserve"> </w:t>
      </w:r>
      <w:r>
        <w:rPr/>
        <w:t>tres</w:t>
      </w:r>
      <w:r>
        <w:rPr>
          <w:spacing w:val="-4"/>
        </w:rPr>
        <w:t xml:space="preserve"> </w:t>
      </w:r>
      <w:r>
        <w:rPr/>
        <w:t>subexpresiones.</w:t>
      </w:r>
      <w:r>
        <w:rPr>
          <w:spacing w:val="-4"/>
        </w:rPr>
        <w:t xml:space="preserve"> </w:t>
      </w:r>
      <w:r>
        <w:rPr/>
        <w:t>La</w:t>
      </w:r>
      <w:r>
        <w:rPr>
          <w:spacing w:val="-3"/>
        </w:rPr>
        <w:t xml:space="preserve"> </w:t>
      </w:r>
      <w:r>
        <w:rPr/>
        <w:t>primera</w:t>
      </w:r>
      <w:r>
        <w:rPr>
          <w:spacing w:val="-4"/>
        </w:rPr>
        <w:t xml:space="preserve"> </w:t>
      </w:r>
      <w:r>
        <w:rPr/>
        <w:t>contiene</w:t>
      </w:r>
      <w:r>
        <w:rPr>
          <w:spacing w:val="-3"/>
        </w:rPr>
        <w:t xml:space="preserve"> </w:t>
      </w:r>
      <w:r>
        <w:rPr/>
        <w:t>el</w:t>
      </w:r>
      <w:r>
        <w:rPr>
          <w:spacing w:val="-4"/>
        </w:rPr>
        <w:t xml:space="preserve"> </w:t>
      </w:r>
      <w:r>
        <w:rPr/>
        <w:t>mes,</w:t>
      </w:r>
      <w:r>
        <w:rPr>
          <w:spacing w:val="-4"/>
        </w:rPr>
        <w:t xml:space="preserve"> </w:t>
      </w:r>
      <w:r>
        <w:rPr/>
        <w:t>la</w:t>
      </w:r>
      <w:r>
        <w:rPr>
          <w:spacing w:val="-3"/>
        </w:rPr>
        <w:t xml:space="preserve"> </w:t>
      </w:r>
      <w:r>
        <w:rPr/>
        <w:t>segunda</w:t>
      </w:r>
      <w:r>
        <w:rPr>
          <w:spacing w:val="-4"/>
        </w:rPr>
        <w:t xml:space="preserve"> </w:t>
      </w:r>
      <w:r>
        <w:rPr/>
        <w:t>contiene</w:t>
      </w:r>
      <w:r>
        <w:rPr>
          <w:spacing w:val="-3"/>
        </w:rPr>
        <w:t xml:space="preserve"> </w:t>
      </w:r>
      <w:r>
        <w:rPr/>
        <w:t>el</w:t>
      </w:r>
      <w:r>
        <w:rPr>
          <w:spacing w:val="-4"/>
        </w:rPr>
        <w:t xml:space="preserve"> </w:t>
      </w:r>
      <w:r>
        <w:rPr/>
        <w:t>día</w:t>
      </w:r>
      <w:r>
        <w:rPr>
          <w:spacing w:val="-3"/>
        </w:rPr>
        <w:t xml:space="preserve"> </w:t>
      </w:r>
      <w:r>
        <w:rPr/>
        <w:t>del</w:t>
      </w:r>
      <w:r>
        <w:rPr>
          <w:spacing w:val="-4"/>
        </w:rPr>
        <w:t xml:space="preserve"> </w:t>
      </w:r>
      <w:r>
        <w:rPr/>
        <w:t>mes y la tercera contiene el año.</w:t>
      </w:r>
      <w:r>
        <w:rPr>
          <w:spacing w:val="-4"/>
        </w:rPr>
        <w:t xml:space="preserve"> </w:t>
      </w:r>
      <w:r>
        <w:rPr/>
        <w:t xml:space="preserve">Ahora podemos construir </w:t>
      </w:r>
      <w:r>
        <w:rPr>
          <w:i/>
        </w:rPr>
        <w:t xml:space="preserve">replacement </w:t>
      </w:r>
      <w:r>
        <w:rPr/>
        <w:t>como sigue:</w:t>
      </w:r>
    </w:p>
    <w:p>
      <w:pPr>
        <w:pStyle w:val="BodyText"/>
        <w:ind w:left="0" w:right="0"/>
        <w:rPr/>
      </w:pPr>
      <w:r>
        <w:rPr/>
      </w:r>
    </w:p>
    <w:p>
      <w:pPr>
        <w:pStyle w:val="Heading2"/>
        <w:rPr/>
      </w:pPr>
      <w:r>
        <w:rPr>
          <w:spacing w:val="-2"/>
        </w:rPr>
        <w:t>\3-\1-</w:t>
      </w:r>
      <w:r>
        <w:rPr>
          <w:spacing w:val="-5"/>
        </w:rPr>
        <w:t>\2</w:t>
      </w:r>
    </w:p>
    <w:p>
      <w:pPr>
        <w:pStyle w:val="BodyText"/>
        <w:ind w:left="0" w:right="0"/>
        <w:rPr>
          <w:rFonts w:ascii="Courier New" w:hAnsi="Courier New"/>
          <w:b/>
        </w:rPr>
      </w:pPr>
      <w:r>
        <w:rPr>
          <w:rFonts w:ascii="Courier New" w:hAnsi="Courier New"/>
          <w:b/>
        </w:rPr>
      </w:r>
    </w:p>
    <w:p>
      <w:pPr>
        <w:pStyle w:val="BodyText"/>
        <w:spacing w:lineRule="auto" w:line="480"/>
        <w:ind w:left="155" w:right="4463"/>
        <w:rPr/>
      </w:pPr>
      <w:r>
        <w:rPr/>
        <w:t>que</w:t>
      </w:r>
      <w:r>
        <w:rPr>
          <w:spacing w:val="-3"/>
        </w:rPr>
        <w:t xml:space="preserve"> </w:t>
      </w:r>
      <w:r>
        <w:rPr/>
        <w:t>nos</w:t>
      </w:r>
      <w:r>
        <w:rPr>
          <w:spacing w:val="-4"/>
        </w:rPr>
        <w:t xml:space="preserve"> </w:t>
      </w:r>
      <w:r>
        <w:rPr/>
        <w:t>da</w:t>
      </w:r>
      <w:r>
        <w:rPr>
          <w:spacing w:val="-5"/>
        </w:rPr>
        <w:t xml:space="preserve"> </w:t>
      </w:r>
      <w:r>
        <w:rPr/>
        <w:t>el</w:t>
      </w:r>
      <w:r>
        <w:rPr>
          <w:spacing w:val="-5"/>
        </w:rPr>
        <w:t xml:space="preserve"> </w:t>
      </w:r>
      <w:r>
        <w:rPr/>
        <w:t>año,</w:t>
      </w:r>
      <w:r>
        <w:rPr>
          <w:spacing w:val="-4"/>
        </w:rPr>
        <w:t xml:space="preserve"> </w:t>
      </w:r>
      <w:r>
        <w:rPr/>
        <w:t>una</w:t>
      </w:r>
      <w:r>
        <w:rPr>
          <w:spacing w:val="-3"/>
        </w:rPr>
        <w:t xml:space="preserve"> </w:t>
      </w:r>
      <w:r>
        <w:rPr/>
        <w:t>barra,</w:t>
      </w:r>
      <w:r>
        <w:rPr>
          <w:spacing w:val="-4"/>
        </w:rPr>
        <w:t xml:space="preserve"> </w:t>
      </w:r>
      <w:r>
        <w:rPr/>
        <w:t>el</w:t>
      </w:r>
      <w:r>
        <w:rPr>
          <w:spacing w:val="-3"/>
        </w:rPr>
        <w:t xml:space="preserve"> </w:t>
      </w:r>
      <w:r>
        <w:rPr/>
        <w:t>mes,</w:t>
      </w:r>
      <w:r>
        <w:rPr>
          <w:spacing w:val="-4"/>
        </w:rPr>
        <w:t xml:space="preserve"> </w:t>
      </w:r>
      <w:r>
        <w:rPr/>
        <w:t>una</w:t>
      </w:r>
      <w:r>
        <w:rPr>
          <w:spacing w:val="-5"/>
        </w:rPr>
        <w:t xml:space="preserve"> </w:t>
      </w:r>
      <w:r>
        <w:rPr/>
        <w:t>barra</w:t>
      </w:r>
      <w:r>
        <w:rPr>
          <w:spacing w:val="-3"/>
        </w:rPr>
        <w:t xml:space="preserve"> </w:t>
      </w:r>
      <w:r>
        <w:rPr/>
        <w:t>y</w:t>
      </w:r>
      <w:r>
        <w:rPr>
          <w:spacing w:val="-4"/>
        </w:rPr>
        <w:t xml:space="preserve"> </w:t>
      </w:r>
      <w:r>
        <w:rPr/>
        <w:t>el</w:t>
      </w:r>
      <w:r>
        <w:rPr>
          <w:spacing w:val="-5"/>
        </w:rPr>
        <w:t xml:space="preserve"> </w:t>
      </w:r>
      <w:r>
        <w:rPr/>
        <w:t>día. Ahora nuestro comando tiene esta pinta:</w:t>
      </w:r>
    </w:p>
    <w:p>
      <w:pPr>
        <w:pStyle w:val="Heading2"/>
        <w:spacing w:before="1" w:after="0"/>
        <w:rPr/>
      </w:pPr>
      <w:r>
        <w:rPr/>
        <w:t>sed</w:t>
      </w:r>
      <w:r>
        <w:rPr>
          <w:spacing w:val="-27"/>
        </w:rPr>
        <w:t xml:space="preserve"> </w:t>
      </w:r>
      <w:r>
        <w:rPr/>
        <w:t>'s/([0-9]{2})/([0-9]{2})/([0-9]{4})$/\3-\1-\2/'</w:t>
      </w:r>
      <w:r>
        <w:rPr>
          <w:spacing w:val="-25"/>
        </w:rPr>
        <w:t xml:space="preserve"> </w:t>
      </w:r>
      <w:r>
        <w:rPr>
          <w:spacing w:val="-2"/>
        </w:rPr>
        <w:t>distros.txt</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135"/>
        <w:rPr/>
      </w:pPr>
      <w:r>
        <w:rPr/>
        <w:t>Tenemos</w:t>
      </w:r>
      <w:r>
        <w:rPr>
          <w:spacing w:val="-4"/>
        </w:rPr>
        <w:t xml:space="preserve"> </w:t>
      </w:r>
      <w:r>
        <w:rPr/>
        <w:t>dos</w:t>
      </w:r>
      <w:r>
        <w:rPr>
          <w:spacing w:val="-4"/>
        </w:rPr>
        <w:t xml:space="preserve"> </w:t>
      </w:r>
      <w:r>
        <w:rPr/>
        <w:t>problemas</w:t>
      </w:r>
      <w:r>
        <w:rPr>
          <w:spacing w:val="-4"/>
        </w:rPr>
        <w:t xml:space="preserve"> </w:t>
      </w:r>
      <w:r>
        <w:rPr/>
        <w:t>todavía.</w:t>
      </w:r>
      <w:r>
        <w:rPr>
          <w:spacing w:val="-4"/>
        </w:rPr>
        <w:t xml:space="preserve"> </w:t>
      </w:r>
      <w:r>
        <w:rPr/>
        <w:t>El</w:t>
      </w:r>
      <w:r>
        <w:rPr>
          <w:spacing w:val="-5"/>
        </w:rPr>
        <w:t xml:space="preserve"> </w:t>
      </w:r>
      <w:r>
        <w:rPr/>
        <w:t>primero</w:t>
      </w:r>
      <w:r>
        <w:rPr>
          <w:spacing w:val="-4"/>
        </w:rPr>
        <w:t xml:space="preserve"> </w:t>
      </w:r>
      <w:r>
        <w:rPr/>
        <w:t>es</w:t>
      </w:r>
      <w:r>
        <w:rPr>
          <w:spacing w:val="-4"/>
        </w:rPr>
        <w:t xml:space="preserve"> </w:t>
      </w:r>
      <w:r>
        <w:rPr/>
        <w:t>que</w:t>
      </w:r>
      <w:r>
        <w:rPr>
          <w:spacing w:val="-5"/>
        </w:rPr>
        <w:t xml:space="preserve"> </w:t>
      </w:r>
      <w:r>
        <w:rPr/>
        <w:t>la</w:t>
      </w:r>
      <w:r>
        <w:rPr>
          <w:spacing w:val="-4"/>
        </w:rPr>
        <w:t xml:space="preserve"> </w:t>
      </w:r>
      <w:r>
        <w:rPr/>
        <w:t>barra</w:t>
      </w:r>
      <w:r>
        <w:rPr>
          <w:spacing w:val="-5"/>
        </w:rPr>
        <w:t xml:space="preserve"> </w:t>
      </w:r>
      <w:r>
        <w:rPr/>
        <w:t>extra</w:t>
      </w:r>
      <w:r>
        <w:rPr>
          <w:spacing w:val="-5"/>
        </w:rPr>
        <w:t xml:space="preserve"> </w:t>
      </w:r>
      <w:r>
        <w:rPr/>
        <w:t>en</w:t>
      </w:r>
      <w:r>
        <w:rPr>
          <w:spacing w:val="-4"/>
        </w:rPr>
        <w:t xml:space="preserve"> </w:t>
      </w:r>
      <w:r>
        <w:rPr/>
        <w:t>nuestra</w:t>
      </w:r>
      <w:r>
        <w:rPr>
          <w:spacing w:val="-4"/>
        </w:rPr>
        <w:t xml:space="preserve"> </w:t>
      </w:r>
      <w:r>
        <w:rPr/>
        <w:t>expresión</w:t>
      </w:r>
      <w:r>
        <w:rPr>
          <w:spacing w:val="-4"/>
        </w:rPr>
        <w:t xml:space="preserve"> </w:t>
      </w:r>
      <w:r>
        <w:rPr/>
        <w:t>confundirá</w:t>
      </w:r>
      <w:r>
        <w:rPr>
          <w:spacing w:val="-5"/>
        </w:rPr>
        <w:t xml:space="preserve"> </w:t>
      </w:r>
      <w:r>
        <w:rPr/>
        <w:t xml:space="preserve">a </w:t>
      </w:r>
      <w:r>
        <w:rPr>
          <w:rFonts w:ascii="Courier New" w:hAnsi="Courier New"/>
        </w:rPr>
        <w:t>sed</w:t>
      </w:r>
      <w:r>
        <w:rPr>
          <w:rFonts w:ascii="Courier New" w:hAnsi="Courier New"/>
          <w:spacing w:val="-78"/>
        </w:rPr>
        <w:t xml:space="preserve"> </w:t>
      </w:r>
      <w:r>
        <w:rPr/>
        <w:t xml:space="preserve">cuando trate de interpretar el comando </w:t>
      </w:r>
      <w:r>
        <w:rPr>
          <w:rFonts w:ascii="Courier New" w:hAnsi="Courier New"/>
        </w:rPr>
        <w:t>s</w:t>
      </w:r>
      <w:r>
        <w:rPr/>
        <w:t xml:space="preserve">. El segundo es que como </w:t>
      </w:r>
      <w:r>
        <w:rPr>
          <w:rFonts w:ascii="Courier New" w:hAnsi="Courier New"/>
        </w:rPr>
        <w:t>sed</w:t>
      </w:r>
      <w:r>
        <w:rPr/>
        <w:t>, por defecto, acepta sólo expresiones regulares básicas, varios caracteres en nuestra expresión regular serán tratados como literales, en lugar de como metacaracteres. Podemos resolver ambos problemas con una generosa utilización de barras para escapar los caracteres ofensivos:</w:t>
      </w:r>
    </w:p>
    <w:p>
      <w:pPr>
        <w:pStyle w:val="BodyText"/>
        <w:ind w:left="0" w:right="0"/>
        <w:rPr/>
      </w:pPr>
      <w:r>
        <w:rPr/>
      </w:r>
    </w:p>
    <w:p>
      <w:pPr>
        <w:pStyle w:val="Heading2"/>
        <w:rPr/>
      </w:pPr>
      <w:r>
        <w:rPr/>
        <w:t>sed</w:t>
      </w:r>
      <w:r>
        <w:rPr>
          <w:spacing w:val="-38"/>
        </w:rPr>
        <w:t xml:space="preserve"> </w:t>
      </w:r>
      <w:r>
        <w:rPr/>
        <w:t xml:space="preserve">'s/\([0-9]\{2\}\)\/\([0-9]\{2\}\)\/\([0-9]\{4\}\)$/\3-\1-\2/' </w:t>
      </w:r>
      <w:r>
        <w:rPr>
          <w:spacing w:val="-2"/>
        </w:rPr>
        <w:t>distros.txt</w:t>
      </w:r>
    </w:p>
    <w:p>
      <w:pPr>
        <w:pStyle w:val="BodyText"/>
        <w:ind w:left="0" w:right="0"/>
        <w:rPr>
          <w:rFonts w:ascii="Courier New" w:hAnsi="Courier New"/>
          <w:b/>
        </w:rPr>
      </w:pPr>
      <w:r>
        <w:rPr>
          <w:rFonts w:ascii="Courier New" w:hAnsi="Courier New"/>
          <w:b/>
        </w:rPr>
      </w:r>
    </w:p>
    <w:p>
      <w:pPr>
        <w:pStyle w:val="BodyText"/>
        <w:rPr/>
      </w:pPr>
      <w:r>
        <w:rPr/>
        <w:t>¡Y</w:t>
      </w:r>
      <w:r>
        <w:rPr>
          <w:spacing w:val="-10"/>
        </w:rPr>
        <w:t xml:space="preserve"> </w:t>
      </w:r>
      <w:r>
        <w:rPr/>
        <w:t>aquí</w:t>
      </w:r>
      <w:r>
        <w:rPr>
          <w:spacing w:val="-3"/>
        </w:rPr>
        <w:t xml:space="preserve"> </w:t>
      </w:r>
      <w:r>
        <w:rPr/>
        <w:t>lo</w:t>
      </w:r>
      <w:r>
        <w:rPr>
          <w:spacing w:val="-1"/>
        </w:rPr>
        <w:t xml:space="preserve"> </w:t>
      </w:r>
      <w:r>
        <w:rPr>
          <w:spacing w:val="-2"/>
        </w:rPr>
        <w:t>tenemos!</w:t>
      </w:r>
    </w:p>
    <w:p>
      <w:pPr>
        <w:pStyle w:val="BodyText"/>
        <w:ind w:left="0" w:right="0"/>
        <w:rPr/>
      </w:pPr>
      <w:r>
        <w:rPr/>
      </w:r>
    </w:p>
    <w:p>
      <w:pPr>
        <w:pStyle w:val="BodyText"/>
        <w:rPr/>
      </w:pPr>
      <w:r>
        <w:rPr/>
        <w:t>Otra</w:t>
      </w:r>
      <w:r>
        <w:rPr>
          <w:spacing w:val="-5"/>
        </w:rPr>
        <w:t xml:space="preserve"> </w:t>
      </w:r>
      <w:r>
        <w:rPr/>
        <w:t>característica</w:t>
      </w:r>
      <w:r>
        <w:rPr>
          <w:spacing w:val="-4"/>
        </w:rPr>
        <w:t xml:space="preserve"> </w:t>
      </w:r>
      <w:r>
        <w:rPr/>
        <w:t>del</w:t>
      </w:r>
      <w:r>
        <w:rPr>
          <w:spacing w:val="-2"/>
        </w:rPr>
        <w:t xml:space="preserve"> </w:t>
      </w:r>
      <w:r>
        <w:rPr/>
        <w:t xml:space="preserve">comando </w:t>
      </w:r>
      <w:r>
        <w:rPr>
          <w:rFonts w:ascii="Courier New" w:hAnsi="Courier New"/>
        </w:rPr>
        <w:t>s</w:t>
      </w:r>
      <w:r>
        <w:rPr>
          <w:rFonts w:ascii="Courier New" w:hAnsi="Courier New"/>
          <w:spacing w:val="-85"/>
        </w:rPr>
        <w:t xml:space="preserve"> </w:t>
      </w:r>
      <w:r>
        <w:rPr/>
        <w:t>es</w:t>
      </w:r>
      <w:r>
        <w:rPr>
          <w:spacing w:val="-3"/>
        </w:rPr>
        <w:t xml:space="preserve"> </w:t>
      </w:r>
      <w:r>
        <w:rPr/>
        <w:t>el</w:t>
      </w:r>
      <w:r>
        <w:rPr>
          <w:spacing w:val="-4"/>
        </w:rPr>
        <w:t xml:space="preserve"> </w:t>
      </w:r>
      <w:r>
        <w:rPr/>
        <w:t>uso</w:t>
      </w:r>
      <w:r>
        <w:rPr>
          <w:spacing w:val="-3"/>
        </w:rPr>
        <w:t xml:space="preserve"> </w:t>
      </w:r>
      <w:r>
        <w:rPr/>
        <w:t>de</w:t>
      </w:r>
      <w:r>
        <w:rPr>
          <w:spacing w:val="-4"/>
        </w:rPr>
        <w:t xml:space="preserve"> </w:t>
      </w:r>
      <w:r>
        <w:rPr/>
        <w:t>etiquetas</w:t>
      </w:r>
      <w:r>
        <w:rPr>
          <w:spacing w:val="-1"/>
        </w:rPr>
        <w:t xml:space="preserve"> </w:t>
      </w:r>
      <w:r>
        <w:rPr/>
        <w:t>opcionales</w:t>
      </w:r>
      <w:r>
        <w:rPr>
          <w:spacing w:val="-3"/>
        </w:rPr>
        <w:t xml:space="preserve"> </w:t>
      </w:r>
      <w:r>
        <w:rPr/>
        <w:t>que</w:t>
      </w:r>
      <w:r>
        <w:rPr>
          <w:spacing w:val="-4"/>
        </w:rPr>
        <w:t xml:space="preserve"> </w:t>
      </w:r>
      <w:r>
        <w:rPr/>
        <w:t>puede</w:t>
      </w:r>
      <w:r>
        <w:rPr>
          <w:spacing w:val="-4"/>
        </w:rPr>
        <w:t xml:space="preserve"> </w:t>
      </w:r>
      <w:r>
        <w:rPr/>
        <w:t>seguir</w:t>
      </w:r>
      <w:r>
        <w:rPr>
          <w:spacing w:val="-2"/>
        </w:rPr>
        <w:t xml:space="preserve"> </w:t>
      </w:r>
      <w:r>
        <w:rPr/>
        <w:t>a</w:t>
      </w:r>
      <w:r>
        <w:rPr>
          <w:spacing w:val="-4"/>
        </w:rPr>
        <w:t xml:space="preserve"> </w:t>
      </w:r>
      <w:r>
        <w:rPr/>
        <w:t>la</w:t>
      </w:r>
      <w:r>
        <w:rPr>
          <w:spacing w:val="-2"/>
        </w:rPr>
        <w:t xml:space="preserve"> </w:t>
      </w:r>
      <w:r>
        <w:rPr/>
        <w:t>cadena</w:t>
      </w:r>
      <w:r>
        <w:rPr>
          <w:spacing w:val="-2"/>
        </w:rPr>
        <w:t xml:space="preserve"> </w:t>
      </w:r>
      <w:r>
        <w:rPr/>
        <w:t xml:space="preserve">de reemplazo. La más importante es la etiqueta </w:t>
      </w:r>
      <w:r>
        <w:rPr>
          <w:rFonts w:ascii="Courier New" w:hAnsi="Courier New"/>
        </w:rPr>
        <w:t>g</w:t>
      </w:r>
      <w:r>
        <w:rPr/>
        <w:t xml:space="preserve">, que ordena a </w:t>
      </w:r>
      <w:r>
        <w:rPr>
          <w:rFonts w:ascii="Courier New" w:hAnsi="Courier New"/>
        </w:rPr>
        <w:t>sed</w:t>
      </w:r>
      <w:r>
        <w:rPr>
          <w:rFonts w:ascii="Courier New" w:hAnsi="Courier New"/>
          <w:spacing w:val="-79"/>
        </w:rPr>
        <w:t xml:space="preserve"> </w:t>
      </w:r>
      <w:r>
        <w:rPr/>
        <w:t>que aplique una búsqueda y reemplazo global a una línea, no sólo a la primera instancia, que es la opción por defecto.</w:t>
      </w:r>
      <w:r>
        <w:rPr>
          <w:spacing w:val="-7"/>
        </w:rPr>
        <w:t xml:space="preserve"> </w:t>
      </w:r>
      <w:r>
        <w:rPr/>
        <w:t>Aquí tenemos un ejemplo: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"aaabbbccc"</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sed</w:t>
      </w:r>
      <w:r>
        <w:rPr>
          <w:rFonts w:ascii="Courier New" w:hAnsi="Courier New"/>
          <w:b/>
          <w:spacing w:val="-5"/>
          <w:sz w:val="24"/>
        </w:rPr>
        <w:t xml:space="preserve"> </w:t>
      </w:r>
      <w:r>
        <w:rPr>
          <w:rFonts w:ascii="Courier New" w:hAnsi="Courier New"/>
          <w:b/>
          <w:spacing w:val="-2"/>
          <w:sz w:val="24"/>
        </w:rPr>
        <w:t>'s/b/B/'</w:t>
      </w:r>
    </w:p>
    <w:p>
      <w:pPr>
        <w:pStyle w:val="BodyText"/>
        <w:spacing w:before="1" w:after="0"/>
        <w:rPr>
          <w:rFonts w:ascii="Courier New" w:hAnsi="Courier New"/>
        </w:rPr>
      </w:pPr>
      <w:r>
        <w:rPr>
          <w:rFonts w:ascii="Courier New" w:hAnsi="Courier New"/>
          <w:spacing w:val="-2"/>
        </w:rPr>
        <w:t>aaaBbbccc</w:t>
      </w:r>
    </w:p>
    <w:p>
      <w:pPr>
        <w:pStyle w:val="BodyText"/>
        <w:spacing w:before="11" w:after="0"/>
        <w:ind w:left="0" w:right="0"/>
        <w:rPr>
          <w:rFonts w:ascii="Courier New" w:hAnsi="Courier New"/>
          <w:sz w:val="23"/>
        </w:rPr>
      </w:pPr>
      <w:r>
        <w:rPr>
          <w:rFonts w:ascii="Courier New" w:hAnsi="Courier New"/>
          <w:sz w:val="23"/>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Vemos que se ha realizado el reemplazo, pero sólo en la primera instancia de la letra "b", mientras que</w:t>
      </w:r>
      <w:r>
        <w:rPr>
          <w:spacing w:val="-3"/>
        </w:rPr>
        <w:t xml:space="preserve"> </w:t>
      </w:r>
      <w:r>
        <w:rPr/>
        <w:t>las</w:t>
      </w:r>
      <w:r>
        <w:rPr>
          <w:spacing w:val="-4"/>
        </w:rPr>
        <w:t xml:space="preserve"> </w:t>
      </w:r>
      <w:r>
        <w:rPr/>
        <w:t>siguientes</w:t>
      </w:r>
      <w:r>
        <w:rPr>
          <w:spacing w:val="-2"/>
        </w:rPr>
        <w:t xml:space="preserve"> </w:t>
      </w:r>
      <w:r>
        <w:rPr/>
        <w:t>instancias</w:t>
      </w:r>
      <w:r>
        <w:rPr>
          <w:spacing w:val="-4"/>
        </w:rPr>
        <w:t xml:space="preserve"> </w:t>
      </w:r>
      <w:r>
        <w:rPr/>
        <w:t>se</w:t>
      </w:r>
      <w:r>
        <w:rPr>
          <w:spacing w:val="-5"/>
        </w:rPr>
        <w:t xml:space="preserve"> </w:t>
      </w:r>
      <w:r>
        <w:rPr/>
        <w:t>han</w:t>
      </w:r>
      <w:r>
        <w:rPr>
          <w:spacing w:val="-4"/>
        </w:rPr>
        <w:t xml:space="preserve"> </w:t>
      </w:r>
      <w:r>
        <w:rPr/>
        <w:t>dejado</w:t>
      </w:r>
      <w:r>
        <w:rPr>
          <w:spacing w:val="-3"/>
        </w:rPr>
        <w:t xml:space="preserve"> </w:t>
      </w:r>
      <w:r>
        <w:rPr/>
        <w:t>sin</w:t>
      </w:r>
      <w:r>
        <w:rPr>
          <w:spacing w:val="-4"/>
        </w:rPr>
        <w:t xml:space="preserve"> </w:t>
      </w:r>
      <w:r>
        <w:rPr/>
        <w:t>cambios.</w:t>
      </w:r>
      <w:r>
        <w:rPr>
          <w:spacing w:val="-15"/>
        </w:rPr>
        <w:t xml:space="preserve"> </w:t>
      </w:r>
      <w:r>
        <w:rPr/>
        <w:t>Añadiendo</w:t>
      </w:r>
      <w:r>
        <w:rPr>
          <w:spacing w:val="-4"/>
        </w:rPr>
        <w:t xml:space="preserve"> </w:t>
      </w:r>
      <w:r>
        <w:rPr/>
        <w:t>la</w:t>
      </w:r>
      <w:r>
        <w:rPr>
          <w:spacing w:val="-5"/>
        </w:rPr>
        <w:t xml:space="preserve"> </w:t>
      </w:r>
      <w:r>
        <w:rPr/>
        <w:t xml:space="preserve">etiqueta </w:t>
      </w:r>
      <w:r>
        <w:rPr>
          <w:rFonts w:ascii="Courier New" w:hAnsi="Courier New"/>
        </w:rPr>
        <w:t>g</w:t>
      </w:r>
      <w:r>
        <w:rPr/>
        <w:t>,</w:t>
      </w:r>
      <w:r>
        <w:rPr>
          <w:spacing w:val="-4"/>
        </w:rPr>
        <w:t xml:space="preserve"> </w:t>
      </w:r>
      <w:r>
        <w:rPr/>
        <w:t>podemos</w:t>
      </w:r>
      <w:r>
        <w:rPr>
          <w:spacing w:val="-4"/>
        </w:rPr>
        <w:t xml:space="preserve"> </w:t>
      </w:r>
      <w:r>
        <w:rPr/>
        <w:t>cambiar todas las instancias:</w:t>
      </w:r>
    </w:p>
    <w:p>
      <w:pPr>
        <w:pStyle w:val="Normal"/>
        <w:spacing w:before="74"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"aaabbbccc"</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sed</w:t>
      </w:r>
      <w:r>
        <w:rPr>
          <w:rFonts w:ascii="Courier New" w:hAnsi="Courier New"/>
          <w:b/>
          <w:spacing w:val="-5"/>
          <w:sz w:val="24"/>
        </w:rPr>
        <w:t xml:space="preserve"> </w:t>
      </w:r>
      <w:r>
        <w:rPr>
          <w:rFonts w:ascii="Courier New" w:hAnsi="Courier New"/>
          <w:b/>
          <w:spacing w:val="-2"/>
          <w:sz w:val="24"/>
        </w:rPr>
        <w:t>'s/b/B/g'</w:t>
      </w:r>
    </w:p>
    <w:p>
      <w:pPr>
        <w:pStyle w:val="BodyText"/>
        <w:rPr>
          <w:rFonts w:ascii="Courier New" w:hAnsi="Courier New"/>
        </w:rPr>
      </w:pPr>
      <w:r>
        <w:rPr>
          <w:rFonts w:ascii="Courier New" w:hAnsi="Courier New"/>
          <w:spacing w:val="-2"/>
        </w:rPr>
        <w:t>aaaBBBccc</w:t>
      </w:r>
    </w:p>
    <w:p>
      <w:pPr>
        <w:pStyle w:val="BodyText"/>
        <w:ind w:left="0" w:right="0"/>
        <w:rPr>
          <w:rFonts w:ascii="Courier New" w:hAnsi="Courier New"/>
        </w:rPr>
      </w:pPr>
      <w:r>
        <w:rPr>
          <w:rFonts w:ascii="Courier New" w:hAnsi="Courier New"/>
        </w:rPr>
      </w:r>
    </w:p>
    <w:p>
      <w:pPr>
        <w:pStyle w:val="BodyText"/>
        <w:ind w:left="155" w:right="254"/>
        <w:rPr/>
      </w:pPr>
      <w:r>
        <w:rPr/>
        <w:t>Hasta</w:t>
      </w:r>
      <w:r>
        <w:rPr>
          <w:spacing w:val="-9"/>
        </w:rPr>
        <w:t xml:space="preserve"> </w:t>
      </w:r>
      <w:r>
        <w:rPr/>
        <w:t>ahora,</w:t>
      </w:r>
      <w:r>
        <w:rPr>
          <w:spacing w:val="-3"/>
        </w:rPr>
        <w:t xml:space="preserve"> </w:t>
      </w:r>
      <w:r>
        <w:rPr/>
        <w:t>sólo</w:t>
      </w:r>
      <w:r>
        <w:rPr>
          <w:spacing w:val="-4"/>
        </w:rPr>
        <w:t xml:space="preserve"> </w:t>
      </w:r>
      <w:r>
        <w:rPr/>
        <w:t>le</w:t>
      </w:r>
      <w:r>
        <w:rPr>
          <w:spacing w:val="-3"/>
        </w:rPr>
        <w:t xml:space="preserve"> </w:t>
      </w:r>
      <w:r>
        <w:rPr/>
        <w:t>hemos</w:t>
      </w:r>
      <w:r>
        <w:rPr>
          <w:spacing w:val="-4"/>
        </w:rPr>
        <w:t xml:space="preserve"> </w:t>
      </w:r>
      <w:r>
        <w:rPr/>
        <w:t>dado</w:t>
      </w:r>
      <w:r>
        <w:rPr>
          <w:spacing w:val="-4"/>
        </w:rPr>
        <w:t xml:space="preserve"> </w:t>
      </w:r>
      <w:r>
        <w:rPr/>
        <w:t>a</w:t>
      </w:r>
      <w:r>
        <w:rPr>
          <w:spacing w:val="-3"/>
        </w:rPr>
        <w:t xml:space="preserve"> </w:t>
      </w:r>
      <w:r>
        <w:rPr>
          <w:rFonts w:ascii="Courier New" w:hAnsi="Courier New"/>
        </w:rPr>
        <w:t>sed</w:t>
      </w:r>
      <w:r>
        <w:rPr>
          <w:rFonts w:ascii="Courier New" w:hAnsi="Courier New"/>
          <w:spacing w:val="-85"/>
        </w:rPr>
        <w:t xml:space="preserve"> </w:t>
      </w:r>
      <w:r>
        <w:rPr/>
        <w:t>comandos</w:t>
      </w:r>
      <w:r>
        <w:rPr>
          <w:spacing w:val="-4"/>
        </w:rPr>
        <w:t xml:space="preserve"> </w:t>
      </w:r>
      <w:r>
        <w:rPr/>
        <w:t>individuales</w:t>
      </w:r>
      <w:r>
        <w:rPr>
          <w:spacing w:val="-4"/>
        </w:rPr>
        <w:t xml:space="preserve"> </w:t>
      </w:r>
      <w:r>
        <w:rPr/>
        <w:t>vía</w:t>
      </w:r>
      <w:r>
        <w:rPr>
          <w:spacing w:val="-3"/>
        </w:rPr>
        <w:t xml:space="preserve"> </w:t>
      </w:r>
      <w:r>
        <w:rPr/>
        <w:t>la</w:t>
      </w:r>
      <w:r>
        <w:rPr>
          <w:spacing w:val="-5"/>
        </w:rPr>
        <w:t xml:space="preserve"> </w:t>
      </w:r>
      <w:r>
        <w:rPr/>
        <w:t>línea</w:t>
      </w:r>
      <w:r>
        <w:rPr>
          <w:spacing w:val="-3"/>
        </w:rPr>
        <w:t xml:space="preserve"> </w:t>
      </w:r>
      <w:r>
        <w:rPr/>
        <w:t>de</w:t>
      </w:r>
      <w:r>
        <w:rPr>
          <w:spacing w:val="-5"/>
        </w:rPr>
        <w:t xml:space="preserve"> </w:t>
      </w:r>
      <w:r>
        <w:rPr/>
        <w:t>comandos.</w:t>
      </w:r>
      <w:r>
        <w:rPr>
          <w:spacing w:val="-9"/>
        </w:rPr>
        <w:t xml:space="preserve"> </w:t>
      </w:r>
      <w:r>
        <w:rPr/>
        <w:t xml:space="preserve">También es posible construir comandos más complejos en un archivo de scripts usando la opción </w:t>
      </w:r>
      <w:r>
        <w:rPr>
          <w:rFonts w:ascii="Courier New" w:hAnsi="Courier New"/>
        </w:rPr>
        <w:t>-f</w:t>
      </w:r>
      <w:r>
        <w:rPr/>
        <w:t xml:space="preserve">. Para hacer una demostración, usaremos </w:t>
      </w:r>
      <w:r>
        <w:rPr>
          <w:rFonts w:ascii="Courier New" w:hAnsi="Courier New"/>
        </w:rPr>
        <w:t>sed</w:t>
      </w:r>
      <w:r>
        <w:rPr>
          <w:rFonts w:ascii="Courier New" w:hAnsi="Courier New"/>
          <w:spacing w:val="-75"/>
        </w:rPr>
        <w:t xml:space="preserve"> </w:t>
      </w:r>
      <w:r>
        <w:rPr/>
        <w:t xml:space="preserve">con nuestro archivo </w:t>
      </w:r>
      <w:r>
        <w:rPr>
          <w:rFonts w:ascii="Courier New" w:hAnsi="Courier New"/>
        </w:rPr>
        <w:t>distros.txt</w:t>
      </w:r>
      <w:r>
        <w:rPr>
          <w:rFonts w:ascii="Courier New" w:hAnsi="Courier New"/>
          <w:spacing w:val="-75"/>
        </w:rPr>
        <w:t xml:space="preserve"> </w:t>
      </w:r>
      <w:r>
        <w:rPr/>
        <w:t>para construir un informe. Nuestro informe mostrará un título arriba, nuestras fechas modificadas y todos los nombres de las distribuciones convertidos a mayúsculas. Para hacerlo, necesitaremos escribir un script, así que arrancaremos nuestro editor de texto y escribiremos los siguiente:</w:t>
      </w:r>
    </w:p>
    <w:p>
      <w:pPr>
        <w:pStyle w:val="BodyText"/>
        <w:ind w:left="0" w:right="0"/>
        <w:rPr/>
      </w:pPr>
      <w:r>
        <w:rPr/>
      </w:r>
    </w:p>
    <w:p>
      <w:pPr>
        <w:pStyle w:val="Heading2"/>
        <w:rPr/>
      </w:pPr>
      <w:r>
        <w:rPr/>
        <w:t>#</w:t>
      </w:r>
      <w:r>
        <w:rPr>
          <w:spacing w:val="-6"/>
        </w:rPr>
        <w:t xml:space="preserve"> </w:t>
      </w:r>
      <w:r>
        <w:rPr/>
        <w:t>sed</w:t>
      </w:r>
      <w:r>
        <w:rPr>
          <w:spacing w:val="-5"/>
        </w:rPr>
        <w:t xml:space="preserve"> </w:t>
      </w:r>
      <w:r>
        <w:rPr/>
        <w:t>script</w:t>
      </w:r>
      <w:r>
        <w:rPr>
          <w:spacing w:val="-5"/>
        </w:rPr>
        <w:t xml:space="preserve"> </w:t>
      </w:r>
      <w:r>
        <w:rPr/>
        <w:t>to</w:t>
      </w:r>
      <w:r>
        <w:rPr>
          <w:spacing w:val="-6"/>
        </w:rPr>
        <w:t xml:space="preserve"> </w:t>
      </w:r>
      <w:r>
        <w:rPr/>
        <w:t>produce</w:t>
      </w:r>
      <w:r>
        <w:rPr>
          <w:spacing w:val="-5"/>
        </w:rPr>
        <w:t xml:space="preserve"> </w:t>
      </w:r>
      <w:r>
        <w:rPr/>
        <w:t>Linux</w:t>
      </w:r>
      <w:r>
        <w:rPr>
          <w:spacing w:val="-5"/>
        </w:rPr>
        <w:t xml:space="preserve"> </w:t>
      </w:r>
      <w:r>
        <w:rPr/>
        <w:t>distributions</w:t>
      </w:r>
      <w:r>
        <w:rPr>
          <w:spacing w:val="-5"/>
        </w:rPr>
        <w:t xml:space="preserve"> </w:t>
      </w:r>
      <w:r>
        <w:rPr>
          <w:spacing w:val="-2"/>
        </w:rPr>
        <w:t>report</w:t>
      </w:r>
    </w:p>
    <w:p>
      <w:pPr>
        <w:pStyle w:val="ListParagraph"/>
        <w:numPr>
          <w:ilvl w:val="0"/>
          <w:numId w:val="52"/>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5"/>
          <w:sz w:val="24"/>
        </w:rPr>
        <w:t>i\</w:t>
      </w:r>
    </w:p>
    <w:p>
      <w:pPr>
        <w:pStyle w:val="Normal"/>
        <w:spacing w:before="0" w:after="0"/>
        <w:ind w:hanging="0" w:left="155" w:right="0"/>
        <w:jc w:val="left"/>
        <w:rPr>
          <w:rFonts w:ascii="Courier New" w:hAnsi="Courier New"/>
          <w:b/>
          <w:sz w:val="24"/>
        </w:rPr>
      </w:pPr>
      <w:r>
        <w:rPr>
          <w:rFonts w:ascii="Courier New" w:hAnsi="Courier New"/>
          <w:b/>
          <w:sz w:val="24"/>
        </w:rPr>
        <w:t>\</w:t>
      </w:r>
    </w:p>
    <w:p>
      <w:pPr>
        <w:pStyle w:val="Heading2"/>
        <w:rPr/>
      </w:pPr>
      <w:r>
        <w:rPr/>
        <w:t>Linux</w:t>
      </w:r>
      <w:r>
        <w:rPr>
          <w:spacing w:val="-9"/>
        </w:rPr>
        <w:t xml:space="preserve"> </w:t>
      </w:r>
      <w:r>
        <w:rPr/>
        <w:t>Distributions</w:t>
      </w:r>
      <w:r>
        <w:rPr>
          <w:spacing w:val="-9"/>
        </w:rPr>
        <w:t xml:space="preserve"> </w:t>
      </w:r>
      <w:r>
        <w:rPr>
          <w:spacing w:val="-2"/>
        </w:rPr>
        <w:t>Report\</w:t>
      </w:r>
    </w:p>
    <w:p>
      <w:pPr>
        <w:pStyle w:val="Normal"/>
        <w:spacing w:before="0" w:after="0"/>
        <w:ind w:hanging="0" w:left="155" w:right="0"/>
        <w:jc w:val="left"/>
        <w:rPr>
          <w:rFonts w:ascii="Courier New" w:hAnsi="Courier New"/>
          <w:b/>
          <w:sz w:val="24"/>
        </w:rPr>
      </w:pPr>
      <w:r>
        <w:rPr>
          <w:rFonts w:ascii="Courier New" w:hAnsi="Courier New"/>
          <w:b/>
          <w:spacing w:val="-2"/>
          <w:sz w:val="24"/>
        </w:rPr>
        <w:t>s/\([0-9]\{2\}\)\/\([0-9]\{2\}\)\/\([0-9]\{4\}\)$/\3-\1-\2/ y/abcdefghijklmnopqrstuvwxyz/ABCDEFGHIJKLMNOPQRSTUVWXYZ/</w:t>
      </w:r>
    </w:p>
    <w:p>
      <w:pPr>
        <w:pStyle w:val="BodyText"/>
        <w:ind w:left="0" w:right="0"/>
        <w:rPr>
          <w:rFonts w:ascii="Courier New" w:hAnsi="Courier New"/>
          <w:b/>
        </w:rPr>
      </w:pPr>
      <w:r>
        <w:rPr>
          <w:rFonts w:ascii="Courier New" w:hAnsi="Courier New"/>
          <w:b/>
        </w:rPr>
      </w:r>
    </w:p>
    <w:p>
      <w:pPr>
        <w:pStyle w:val="BodyText"/>
        <w:spacing w:before="1" w:after="0"/>
        <w:rPr/>
      </w:pPr>
      <w:r>
        <w:rPr/>
        <w:t>Guardaremos</w:t>
      </w:r>
      <w:r>
        <w:rPr>
          <w:spacing w:val="-13"/>
        </w:rPr>
        <w:t xml:space="preserve"> </w:t>
      </w:r>
      <w:r>
        <w:rPr/>
        <w:t>nuestro</w:t>
      </w:r>
      <w:r>
        <w:rPr>
          <w:spacing w:val="-4"/>
        </w:rPr>
        <w:t xml:space="preserve"> </w:t>
      </w:r>
      <w:r>
        <w:rPr/>
        <w:t>script</w:t>
      </w:r>
      <w:r>
        <w:rPr>
          <w:spacing w:val="-3"/>
        </w:rPr>
        <w:t xml:space="preserve"> </w:t>
      </w:r>
      <w:r>
        <w:rPr/>
        <w:t>de</w:t>
      </w:r>
      <w:r>
        <w:rPr>
          <w:spacing w:val="-2"/>
        </w:rPr>
        <w:t xml:space="preserve"> </w:t>
      </w:r>
      <w:r>
        <w:rPr>
          <w:rFonts w:ascii="Courier New" w:hAnsi="Courier New"/>
        </w:rPr>
        <w:t>sed</w:t>
      </w:r>
      <w:r>
        <w:rPr>
          <w:rFonts w:ascii="Courier New" w:hAnsi="Courier New"/>
          <w:spacing w:val="-85"/>
        </w:rPr>
        <w:t xml:space="preserve"> </w:t>
      </w:r>
      <w:r>
        <w:rPr/>
        <w:t>como</w:t>
      </w:r>
      <w:r>
        <w:rPr>
          <w:spacing w:val="-4"/>
        </w:rPr>
        <w:t xml:space="preserve"> </w:t>
      </w:r>
      <w:r>
        <w:rPr>
          <w:rFonts w:ascii="Courier New" w:hAnsi="Courier New"/>
        </w:rPr>
        <w:t>distros.sed</w:t>
      </w:r>
      <w:r>
        <w:rPr>
          <w:rFonts w:ascii="Courier New" w:hAnsi="Courier New"/>
          <w:spacing w:val="-85"/>
        </w:rPr>
        <w:t xml:space="preserve"> </w:t>
      </w:r>
      <w:r>
        <w:rPr/>
        <w:t>y</w:t>
      </w:r>
      <w:r>
        <w:rPr>
          <w:spacing w:val="-4"/>
        </w:rPr>
        <w:t xml:space="preserve"> </w:t>
      </w:r>
      <w:r>
        <w:rPr/>
        <w:t>lo</w:t>
      </w:r>
      <w:r>
        <w:rPr>
          <w:spacing w:val="-3"/>
        </w:rPr>
        <w:t xml:space="preserve"> </w:t>
      </w:r>
      <w:r>
        <w:rPr/>
        <w:t>ejecutaremos</w:t>
      </w:r>
      <w:r>
        <w:rPr>
          <w:spacing w:val="-2"/>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sed</w:t>
      </w:r>
      <w:r>
        <w:rPr>
          <w:rFonts w:ascii="Courier New" w:hAnsi="Courier New"/>
          <w:b/>
          <w:spacing w:val="-6"/>
          <w:sz w:val="24"/>
        </w:rPr>
        <w:t xml:space="preserve"> </w:t>
      </w:r>
      <w:r>
        <w:rPr>
          <w:rFonts w:ascii="Courier New" w:hAnsi="Courier New"/>
          <w:b/>
          <w:sz w:val="24"/>
        </w:rPr>
        <w:t>-f</w:t>
      </w:r>
      <w:r>
        <w:rPr>
          <w:rFonts w:ascii="Courier New" w:hAnsi="Courier New"/>
          <w:b/>
          <w:spacing w:val="-6"/>
          <w:sz w:val="24"/>
        </w:rPr>
        <w:t xml:space="preserve"> </w:t>
      </w:r>
      <w:r>
        <w:rPr>
          <w:rFonts w:ascii="Courier New" w:hAnsi="Courier New"/>
          <w:b/>
          <w:sz w:val="24"/>
        </w:rPr>
        <w:t>distros.sed</w:t>
      </w:r>
      <w:r>
        <w:rPr>
          <w:rFonts w:ascii="Courier New" w:hAnsi="Courier New"/>
          <w:b/>
          <w:spacing w:val="-6"/>
          <w:sz w:val="24"/>
        </w:rPr>
        <w:t xml:space="preserve"> </w:t>
      </w:r>
      <w:r>
        <w:rPr>
          <w:rFonts w:ascii="Courier New" w:hAnsi="Courier New"/>
          <w:b/>
          <w:spacing w:val="-2"/>
          <w:sz w:val="24"/>
        </w:rPr>
        <w:t>distros.txt</w:t>
      </w:r>
    </w:p>
    <w:p>
      <w:pPr>
        <w:pStyle w:val="BodyText"/>
        <w:rPr>
          <w:rFonts w:ascii="Courier New" w:hAnsi="Courier New"/>
        </w:rPr>
      </w:pPr>
      <w:r>
        <w:rPr>
          <w:rFonts w:ascii="Courier New" w:hAnsi="Courier New"/>
        </w:rPr>
        <w:t>Linux</w:t>
      </w:r>
      <w:r>
        <w:rPr>
          <w:rFonts w:ascii="Courier New" w:hAnsi="Courier New"/>
          <w:spacing w:val="-9"/>
        </w:rPr>
        <w:t xml:space="preserve"> </w:t>
      </w:r>
      <w:r>
        <w:rPr>
          <w:rFonts w:ascii="Courier New" w:hAnsi="Courier New"/>
        </w:rPr>
        <w:t>Distributions</w:t>
      </w:r>
      <w:r>
        <w:rPr>
          <w:rFonts w:ascii="Courier New" w:hAnsi="Courier New"/>
          <w:spacing w:val="-9"/>
        </w:rPr>
        <w:t xml:space="preserve"> </w:t>
      </w:r>
      <w:r>
        <w:rPr>
          <w:rFonts w:ascii="Courier New" w:hAnsi="Courier New"/>
          <w:spacing w:val="-2"/>
        </w:rPr>
        <w:t>Report</w:t>
      </w:r>
    </w:p>
    <w:tbl>
      <w:tblPr>
        <w:tblW w:w="3268" w:type="dxa"/>
        <w:jc w:val="left"/>
        <w:tblInd w:w="113" w:type="dxa"/>
        <w:tblLayout w:type="fixed"/>
        <w:tblCellMar>
          <w:top w:w="0" w:type="dxa"/>
          <w:left w:w="0" w:type="dxa"/>
          <w:bottom w:w="0" w:type="dxa"/>
          <w:right w:w="0" w:type="dxa"/>
        </w:tblCellMar>
        <w:tblLook w:val="01e0"/>
      </w:tblPr>
      <w:tblGrid>
        <w:gridCol w:w="985"/>
        <w:gridCol w:w="720"/>
        <w:gridCol w:w="1563"/>
      </w:tblGrid>
      <w:tr>
        <w:trPr>
          <w:trHeight w:val="271"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10.2</w:t>
            </w:r>
          </w:p>
        </w:tc>
        <w:tc>
          <w:tcPr>
            <w:tcW w:w="1563" w:type="dxa"/>
            <w:tcBorders/>
          </w:tcPr>
          <w:p>
            <w:pPr>
              <w:pStyle w:val="TableParagraph"/>
              <w:ind w:left="40" w:right="18"/>
              <w:jc w:val="center"/>
              <w:rPr>
                <w:sz w:val="24"/>
              </w:rPr>
            </w:pPr>
            <w:r>
              <w:rPr>
                <w:spacing w:val="-2"/>
                <w:sz w:val="24"/>
              </w:rPr>
              <w:t>2006-12-</w:t>
            </w:r>
            <w:r>
              <w:rPr>
                <w:spacing w:val="-5"/>
                <w:sz w:val="24"/>
              </w:rPr>
              <w:t>07</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pacing w:val="-5"/>
                <w:sz w:val="24"/>
              </w:rPr>
              <w:t>10</w:t>
            </w:r>
          </w:p>
        </w:tc>
        <w:tc>
          <w:tcPr>
            <w:tcW w:w="1563" w:type="dxa"/>
            <w:tcBorders/>
          </w:tcPr>
          <w:p>
            <w:pPr>
              <w:pStyle w:val="TableParagraph"/>
              <w:ind w:left="40" w:right="18"/>
              <w:jc w:val="center"/>
              <w:rPr>
                <w:sz w:val="24"/>
              </w:rPr>
            </w:pPr>
            <w:r>
              <w:rPr>
                <w:spacing w:val="-2"/>
                <w:sz w:val="24"/>
              </w:rPr>
              <w:t>2008-11-</w:t>
            </w:r>
            <w:r>
              <w:rPr>
                <w:spacing w:val="-5"/>
                <w:sz w:val="24"/>
              </w:rPr>
              <w:t>25</w:t>
            </w:r>
          </w:p>
        </w:tc>
      </w:tr>
      <w:tr>
        <w:trPr>
          <w:trHeight w:val="272"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11.0</w:t>
            </w:r>
          </w:p>
        </w:tc>
        <w:tc>
          <w:tcPr>
            <w:tcW w:w="1563" w:type="dxa"/>
            <w:tcBorders/>
          </w:tcPr>
          <w:p>
            <w:pPr>
              <w:pStyle w:val="TableParagraph"/>
              <w:ind w:left="40" w:right="18"/>
              <w:jc w:val="center"/>
              <w:rPr>
                <w:sz w:val="24"/>
              </w:rPr>
            </w:pPr>
            <w:r>
              <w:rPr>
                <w:spacing w:val="-2"/>
                <w:sz w:val="24"/>
              </w:rPr>
              <w:t>2008-06-</w:t>
            </w:r>
            <w:r>
              <w:rPr>
                <w:spacing w:val="-5"/>
                <w:sz w:val="24"/>
              </w:rPr>
              <w:t>19</w:t>
            </w:r>
          </w:p>
        </w:tc>
      </w:tr>
      <w:tr>
        <w:trPr>
          <w:trHeight w:val="271"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8.04</w:t>
            </w:r>
          </w:p>
        </w:tc>
        <w:tc>
          <w:tcPr>
            <w:tcW w:w="1563" w:type="dxa"/>
            <w:tcBorders/>
          </w:tcPr>
          <w:p>
            <w:pPr>
              <w:pStyle w:val="TableParagraph"/>
              <w:ind w:left="40" w:right="18"/>
              <w:jc w:val="center"/>
              <w:rPr>
                <w:sz w:val="24"/>
              </w:rPr>
            </w:pPr>
            <w:r>
              <w:rPr>
                <w:spacing w:val="-2"/>
                <w:sz w:val="24"/>
              </w:rPr>
              <w:t>2008-04-</w:t>
            </w:r>
            <w:r>
              <w:rPr>
                <w:spacing w:val="-5"/>
                <w:sz w:val="24"/>
              </w:rPr>
              <w:t>24</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8</w:t>
            </w:r>
          </w:p>
        </w:tc>
        <w:tc>
          <w:tcPr>
            <w:tcW w:w="1563" w:type="dxa"/>
            <w:tcBorders/>
          </w:tcPr>
          <w:p>
            <w:pPr>
              <w:pStyle w:val="TableParagraph"/>
              <w:ind w:left="40" w:right="18"/>
              <w:jc w:val="center"/>
              <w:rPr>
                <w:sz w:val="24"/>
              </w:rPr>
            </w:pPr>
            <w:r>
              <w:rPr>
                <w:spacing w:val="-2"/>
                <w:sz w:val="24"/>
              </w:rPr>
              <w:t>2007-11-</w:t>
            </w:r>
            <w:r>
              <w:rPr>
                <w:spacing w:val="-5"/>
                <w:sz w:val="24"/>
              </w:rPr>
              <w:t>08</w:t>
            </w:r>
          </w:p>
        </w:tc>
      </w:tr>
      <w:tr>
        <w:trPr>
          <w:trHeight w:val="271"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10.3</w:t>
            </w:r>
          </w:p>
        </w:tc>
        <w:tc>
          <w:tcPr>
            <w:tcW w:w="1563" w:type="dxa"/>
            <w:tcBorders/>
          </w:tcPr>
          <w:p>
            <w:pPr>
              <w:pStyle w:val="TableParagraph"/>
              <w:ind w:left="40" w:right="18"/>
              <w:jc w:val="center"/>
              <w:rPr>
                <w:sz w:val="24"/>
              </w:rPr>
            </w:pPr>
            <w:r>
              <w:rPr>
                <w:spacing w:val="-2"/>
                <w:sz w:val="24"/>
              </w:rPr>
              <w:t>2007-10-</w:t>
            </w:r>
            <w:r>
              <w:rPr>
                <w:spacing w:val="-5"/>
                <w:sz w:val="24"/>
              </w:rPr>
              <w:t>04</w:t>
            </w:r>
          </w:p>
        </w:tc>
      </w:tr>
      <w:tr>
        <w:trPr>
          <w:trHeight w:val="272"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6.10</w:t>
            </w:r>
          </w:p>
        </w:tc>
        <w:tc>
          <w:tcPr>
            <w:tcW w:w="1563" w:type="dxa"/>
            <w:tcBorders/>
          </w:tcPr>
          <w:p>
            <w:pPr>
              <w:pStyle w:val="TableParagraph"/>
              <w:ind w:left="40" w:right="18"/>
              <w:jc w:val="center"/>
              <w:rPr>
                <w:sz w:val="24"/>
              </w:rPr>
            </w:pPr>
            <w:r>
              <w:rPr>
                <w:spacing w:val="-2"/>
                <w:sz w:val="24"/>
              </w:rPr>
              <w:t>2006-10-</w:t>
            </w:r>
            <w:r>
              <w:rPr>
                <w:spacing w:val="-5"/>
                <w:sz w:val="24"/>
              </w:rPr>
              <w:t>26</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7</w:t>
            </w:r>
          </w:p>
        </w:tc>
        <w:tc>
          <w:tcPr>
            <w:tcW w:w="1563" w:type="dxa"/>
            <w:tcBorders/>
          </w:tcPr>
          <w:p>
            <w:pPr>
              <w:pStyle w:val="TableParagraph"/>
              <w:ind w:left="40" w:right="18"/>
              <w:jc w:val="center"/>
              <w:rPr>
                <w:sz w:val="24"/>
              </w:rPr>
            </w:pPr>
            <w:r>
              <w:rPr>
                <w:spacing w:val="-2"/>
                <w:sz w:val="24"/>
              </w:rPr>
              <w:t>2007-05-</w:t>
            </w:r>
            <w:r>
              <w:rPr>
                <w:spacing w:val="-5"/>
                <w:sz w:val="24"/>
              </w:rPr>
              <w:t>31</w:t>
            </w:r>
          </w:p>
        </w:tc>
      </w:tr>
      <w:tr>
        <w:trPr>
          <w:trHeight w:val="271"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7.10</w:t>
            </w:r>
          </w:p>
        </w:tc>
        <w:tc>
          <w:tcPr>
            <w:tcW w:w="1563" w:type="dxa"/>
            <w:tcBorders/>
          </w:tcPr>
          <w:p>
            <w:pPr>
              <w:pStyle w:val="TableParagraph"/>
              <w:ind w:left="40" w:right="18"/>
              <w:jc w:val="center"/>
              <w:rPr>
                <w:sz w:val="24"/>
              </w:rPr>
            </w:pPr>
            <w:r>
              <w:rPr>
                <w:spacing w:val="-2"/>
                <w:sz w:val="24"/>
              </w:rPr>
              <w:t>2007-10-</w:t>
            </w:r>
            <w:r>
              <w:rPr>
                <w:spacing w:val="-5"/>
                <w:sz w:val="24"/>
              </w:rPr>
              <w:t>18</w:t>
            </w:r>
          </w:p>
        </w:tc>
      </w:tr>
      <w:tr>
        <w:trPr>
          <w:trHeight w:val="272"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7.04</w:t>
            </w:r>
          </w:p>
        </w:tc>
        <w:tc>
          <w:tcPr>
            <w:tcW w:w="1563" w:type="dxa"/>
            <w:tcBorders/>
          </w:tcPr>
          <w:p>
            <w:pPr>
              <w:pStyle w:val="TableParagraph"/>
              <w:ind w:left="40" w:right="18"/>
              <w:jc w:val="center"/>
              <w:rPr>
                <w:sz w:val="24"/>
              </w:rPr>
            </w:pPr>
            <w:r>
              <w:rPr>
                <w:spacing w:val="-2"/>
                <w:sz w:val="24"/>
              </w:rPr>
              <w:t>2007-04-</w:t>
            </w:r>
            <w:r>
              <w:rPr>
                <w:spacing w:val="-5"/>
                <w:sz w:val="24"/>
              </w:rPr>
              <w:t>19</w:t>
            </w:r>
          </w:p>
        </w:tc>
      </w:tr>
      <w:tr>
        <w:trPr>
          <w:trHeight w:val="271" w:hRule="atLeast"/>
        </w:trPr>
        <w:tc>
          <w:tcPr>
            <w:tcW w:w="985" w:type="dxa"/>
            <w:tcBorders/>
          </w:tcPr>
          <w:p>
            <w:pPr>
              <w:pStyle w:val="TableParagraph"/>
              <w:ind w:left="50" w:right="0"/>
              <w:rPr>
                <w:sz w:val="24"/>
              </w:rPr>
            </w:pPr>
            <w:r>
              <w:rPr>
                <w:spacing w:val="-4"/>
                <w:sz w:val="24"/>
              </w:rPr>
              <w:t>SUSE</w:t>
            </w:r>
          </w:p>
        </w:tc>
        <w:tc>
          <w:tcPr>
            <w:tcW w:w="720" w:type="dxa"/>
            <w:tcBorders/>
          </w:tcPr>
          <w:p>
            <w:pPr>
              <w:pStyle w:val="TableParagraph"/>
              <w:ind w:left="72" w:right="0"/>
              <w:rPr>
                <w:sz w:val="24"/>
              </w:rPr>
            </w:pPr>
            <w:r>
              <w:rPr>
                <w:spacing w:val="-4"/>
                <w:sz w:val="24"/>
              </w:rPr>
              <w:t>10.1</w:t>
            </w:r>
          </w:p>
        </w:tc>
        <w:tc>
          <w:tcPr>
            <w:tcW w:w="1563" w:type="dxa"/>
            <w:tcBorders/>
          </w:tcPr>
          <w:p>
            <w:pPr>
              <w:pStyle w:val="TableParagraph"/>
              <w:ind w:left="40" w:right="18"/>
              <w:jc w:val="center"/>
              <w:rPr>
                <w:sz w:val="24"/>
              </w:rPr>
            </w:pPr>
            <w:r>
              <w:rPr>
                <w:spacing w:val="-2"/>
                <w:sz w:val="24"/>
              </w:rPr>
              <w:t>2006-05-</w:t>
            </w:r>
            <w:r>
              <w:rPr>
                <w:spacing w:val="-5"/>
                <w:sz w:val="24"/>
              </w:rPr>
              <w:t>11</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6</w:t>
            </w:r>
          </w:p>
        </w:tc>
        <w:tc>
          <w:tcPr>
            <w:tcW w:w="1563" w:type="dxa"/>
            <w:tcBorders/>
          </w:tcPr>
          <w:p>
            <w:pPr>
              <w:pStyle w:val="TableParagraph"/>
              <w:ind w:left="40" w:right="18"/>
              <w:jc w:val="center"/>
              <w:rPr>
                <w:sz w:val="24"/>
              </w:rPr>
            </w:pPr>
            <w:r>
              <w:rPr>
                <w:spacing w:val="-2"/>
                <w:sz w:val="24"/>
              </w:rPr>
              <w:t>2006-10-</w:t>
            </w:r>
            <w:r>
              <w:rPr>
                <w:spacing w:val="-5"/>
                <w:sz w:val="24"/>
              </w:rPr>
              <w:t>24</w:t>
            </w:r>
          </w:p>
        </w:tc>
      </w:tr>
      <w:tr>
        <w:trPr>
          <w:trHeight w:val="272"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9</w:t>
            </w:r>
          </w:p>
        </w:tc>
        <w:tc>
          <w:tcPr>
            <w:tcW w:w="1563" w:type="dxa"/>
            <w:tcBorders/>
          </w:tcPr>
          <w:p>
            <w:pPr>
              <w:pStyle w:val="TableParagraph"/>
              <w:ind w:left="40" w:right="18"/>
              <w:jc w:val="center"/>
              <w:rPr>
                <w:sz w:val="24"/>
              </w:rPr>
            </w:pPr>
            <w:r>
              <w:rPr>
                <w:spacing w:val="-2"/>
                <w:sz w:val="24"/>
              </w:rPr>
              <w:t>2008-05-</w:t>
            </w:r>
            <w:r>
              <w:rPr>
                <w:spacing w:val="-5"/>
                <w:sz w:val="24"/>
              </w:rPr>
              <w:t>13</w:t>
            </w:r>
          </w:p>
        </w:tc>
      </w:tr>
      <w:tr>
        <w:trPr>
          <w:trHeight w:val="271"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6.06</w:t>
            </w:r>
          </w:p>
        </w:tc>
        <w:tc>
          <w:tcPr>
            <w:tcW w:w="1563" w:type="dxa"/>
            <w:tcBorders/>
          </w:tcPr>
          <w:p>
            <w:pPr>
              <w:pStyle w:val="TableParagraph"/>
              <w:ind w:left="40" w:right="18"/>
              <w:jc w:val="center"/>
              <w:rPr>
                <w:sz w:val="24"/>
              </w:rPr>
            </w:pPr>
            <w:r>
              <w:rPr>
                <w:spacing w:val="-2"/>
                <w:sz w:val="24"/>
              </w:rPr>
              <w:t>2006-06-</w:t>
            </w:r>
            <w:r>
              <w:rPr>
                <w:spacing w:val="-5"/>
                <w:sz w:val="24"/>
              </w:rPr>
              <w:t>01</w:t>
            </w:r>
          </w:p>
        </w:tc>
      </w:tr>
      <w:tr>
        <w:trPr>
          <w:trHeight w:val="272" w:hRule="atLeast"/>
        </w:trPr>
        <w:tc>
          <w:tcPr>
            <w:tcW w:w="985" w:type="dxa"/>
            <w:tcBorders/>
          </w:tcPr>
          <w:p>
            <w:pPr>
              <w:pStyle w:val="TableParagraph"/>
              <w:ind w:left="50" w:right="0"/>
              <w:rPr>
                <w:sz w:val="24"/>
              </w:rPr>
            </w:pPr>
            <w:r>
              <w:rPr>
                <w:spacing w:val="-2"/>
                <w:sz w:val="24"/>
              </w:rPr>
              <w:t>UBUNTU</w:t>
            </w:r>
          </w:p>
        </w:tc>
        <w:tc>
          <w:tcPr>
            <w:tcW w:w="720" w:type="dxa"/>
            <w:tcBorders/>
          </w:tcPr>
          <w:p>
            <w:pPr>
              <w:pStyle w:val="TableParagraph"/>
              <w:ind w:left="72" w:right="0"/>
              <w:rPr>
                <w:sz w:val="24"/>
              </w:rPr>
            </w:pPr>
            <w:r>
              <w:rPr>
                <w:spacing w:val="-4"/>
                <w:sz w:val="24"/>
              </w:rPr>
              <w:t>8.10</w:t>
            </w:r>
          </w:p>
        </w:tc>
        <w:tc>
          <w:tcPr>
            <w:tcW w:w="1563" w:type="dxa"/>
            <w:tcBorders/>
          </w:tcPr>
          <w:p>
            <w:pPr>
              <w:pStyle w:val="TableParagraph"/>
              <w:ind w:left="40" w:right="18"/>
              <w:jc w:val="center"/>
              <w:rPr>
                <w:sz w:val="24"/>
              </w:rPr>
            </w:pPr>
            <w:r>
              <w:rPr>
                <w:spacing w:val="-2"/>
                <w:sz w:val="24"/>
              </w:rPr>
              <w:t>2008-10-</w:t>
            </w:r>
            <w:r>
              <w:rPr>
                <w:spacing w:val="-5"/>
                <w:sz w:val="24"/>
              </w:rPr>
              <w:t>30</w:t>
            </w:r>
          </w:p>
        </w:tc>
      </w:tr>
      <w:tr>
        <w:trPr>
          <w:trHeight w:val="271" w:hRule="atLeast"/>
        </w:trPr>
        <w:tc>
          <w:tcPr>
            <w:tcW w:w="985" w:type="dxa"/>
            <w:tcBorders/>
          </w:tcPr>
          <w:p>
            <w:pPr>
              <w:pStyle w:val="TableParagraph"/>
              <w:ind w:left="50" w:right="0"/>
              <w:rPr>
                <w:sz w:val="24"/>
              </w:rPr>
            </w:pPr>
            <w:r>
              <w:rPr>
                <w:spacing w:val="-2"/>
                <w:sz w:val="24"/>
              </w:rPr>
              <w:t>FEDORA</w:t>
            </w:r>
          </w:p>
        </w:tc>
        <w:tc>
          <w:tcPr>
            <w:tcW w:w="720" w:type="dxa"/>
            <w:tcBorders/>
          </w:tcPr>
          <w:p>
            <w:pPr>
              <w:pStyle w:val="TableParagraph"/>
              <w:ind w:left="72" w:right="0"/>
              <w:rPr>
                <w:sz w:val="24"/>
              </w:rPr>
            </w:pPr>
            <w:r>
              <w:rPr>
                <w:sz w:val="24"/>
              </w:rPr>
              <w:t>5</w:t>
            </w:r>
          </w:p>
        </w:tc>
        <w:tc>
          <w:tcPr>
            <w:tcW w:w="1563" w:type="dxa"/>
            <w:tcBorders/>
          </w:tcPr>
          <w:p>
            <w:pPr>
              <w:pStyle w:val="TableParagraph"/>
              <w:ind w:left="40" w:right="18"/>
              <w:jc w:val="center"/>
              <w:rPr>
                <w:sz w:val="24"/>
              </w:rPr>
            </w:pPr>
            <w:r>
              <w:rPr>
                <w:spacing w:val="-2"/>
                <w:sz w:val="24"/>
              </w:rPr>
              <w:t>2006-03-</w:t>
            </w:r>
            <w:r>
              <w:rPr>
                <w:spacing w:val="-5"/>
                <w:sz w:val="24"/>
              </w:rPr>
              <w:t>20</w:t>
            </w:r>
          </w:p>
        </w:tc>
      </w:tr>
    </w:tbl>
    <w:p>
      <w:pPr>
        <w:pStyle w:val="BodyText"/>
        <w:spacing w:before="6" w:after="0"/>
        <w:ind w:left="0" w:right="0"/>
        <w:rPr>
          <w:rFonts w:ascii="Courier New" w:hAnsi="Courier New"/>
        </w:rPr>
      </w:pPr>
      <w:r>
        <w:rPr>
          <w:rFonts w:ascii="Courier New" w:hAnsi="Courier New"/>
        </w:rPr>
      </w:r>
    </w:p>
    <w:p>
      <w:pPr>
        <w:pStyle w:val="BodyText"/>
        <w:spacing w:before="1" w:after="0"/>
        <w:ind w:left="155" w:right="550"/>
        <w:rPr/>
      </w:pPr>
      <w:r>
        <w:rPr/>
        <w:t>Como</w:t>
      </w:r>
      <w:r>
        <w:rPr>
          <w:spacing w:val="-4"/>
        </w:rPr>
        <w:t xml:space="preserve"> </w:t>
      </w:r>
      <w:r>
        <w:rPr/>
        <w:t>podemos</w:t>
      </w:r>
      <w:r>
        <w:rPr>
          <w:spacing w:val="-5"/>
        </w:rPr>
        <w:t xml:space="preserve"> </w:t>
      </w:r>
      <w:r>
        <w:rPr/>
        <w:t>ver,</w:t>
      </w:r>
      <w:r>
        <w:rPr>
          <w:spacing w:val="-5"/>
        </w:rPr>
        <w:t xml:space="preserve"> </w:t>
      </w:r>
      <w:r>
        <w:rPr/>
        <w:t>nuestro</w:t>
      </w:r>
      <w:r>
        <w:rPr>
          <w:spacing w:val="-4"/>
        </w:rPr>
        <w:t xml:space="preserve"> </w:t>
      </w:r>
      <w:r>
        <w:rPr/>
        <w:t>script</w:t>
      </w:r>
      <w:r>
        <w:rPr>
          <w:spacing w:val="-6"/>
        </w:rPr>
        <w:t xml:space="preserve"> </w:t>
      </w:r>
      <w:r>
        <w:rPr/>
        <w:t>produce</w:t>
      </w:r>
      <w:r>
        <w:rPr>
          <w:spacing w:val="-4"/>
        </w:rPr>
        <w:t xml:space="preserve"> </w:t>
      </w:r>
      <w:r>
        <w:rPr/>
        <w:t>el</w:t>
      </w:r>
      <w:r>
        <w:rPr>
          <w:spacing w:val="-6"/>
        </w:rPr>
        <w:t xml:space="preserve"> </w:t>
      </w:r>
      <w:r>
        <w:rPr/>
        <w:t>resultado</w:t>
      </w:r>
      <w:r>
        <w:rPr>
          <w:spacing w:val="-5"/>
        </w:rPr>
        <w:t xml:space="preserve"> </w:t>
      </w:r>
      <w:r>
        <w:rPr/>
        <w:t>esperado,</w:t>
      </w:r>
      <w:r>
        <w:rPr>
          <w:spacing w:val="-5"/>
        </w:rPr>
        <w:t xml:space="preserve"> </w:t>
      </w:r>
      <w:r>
        <w:rPr/>
        <w:t>pero</w:t>
      </w:r>
      <w:r>
        <w:rPr>
          <w:spacing w:val="-4"/>
        </w:rPr>
        <w:t xml:space="preserve"> </w:t>
      </w:r>
      <w:r>
        <w:rPr/>
        <w:t>¿cómo</w:t>
      </w:r>
      <w:r>
        <w:rPr>
          <w:spacing w:val="-4"/>
        </w:rPr>
        <w:t xml:space="preserve"> </w:t>
      </w:r>
      <w:r>
        <w:rPr/>
        <w:t>lo</w:t>
      </w:r>
      <w:r>
        <w:rPr>
          <w:spacing w:val="-5"/>
        </w:rPr>
        <w:t xml:space="preserve"> </w:t>
      </w:r>
      <w:r>
        <w:rPr/>
        <w:t>ha</w:t>
      </w:r>
      <w:r>
        <w:rPr>
          <w:spacing w:val="-6"/>
        </w:rPr>
        <w:t xml:space="preserve"> </w:t>
      </w:r>
      <w:r>
        <w:rPr/>
        <w:t xml:space="preserve">hecho? Echemos otro vistazo a nuestro script. Usaremos </w:t>
      </w:r>
      <w:r>
        <w:rPr>
          <w:rFonts w:ascii="Courier New" w:hAnsi="Courier New"/>
        </w:rPr>
        <w:t>cat</w:t>
      </w:r>
      <w:r>
        <w:rPr>
          <w:rFonts w:ascii="Courier New" w:hAnsi="Courier New"/>
          <w:spacing w:val="-75"/>
        </w:rPr>
        <w:t xml:space="preserve"> </w:t>
      </w:r>
      <w:r>
        <w:rPr/>
        <w:t>para numerar las líneas: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-n</w:t>
      </w:r>
      <w:r>
        <w:rPr>
          <w:rFonts w:ascii="Courier New" w:hAnsi="Courier New"/>
          <w:b/>
          <w:spacing w:val="-5"/>
          <w:sz w:val="24"/>
        </w:rPr>
        <w:t xml:space="preserve"> </w:t>
      </w:r>
      <w:r>
        <w:rPr>
          <w:rFonts w:ascii="Courier New" w:hAnsi="Courier New"/>
          <w:b/>
          <w:spacing w:val="-2"/>
          <w:sz w:val="24"/>
        </w:rPr>
        <w:t>distros.sed</w:t>
      </w:r>
    </w:p>
    <w:p>
      <w:pPr>
        <w:pStyle w:val="ListParagraph"/>
        <w:numPr>
          <w:ilvl w:val="0"/>
          <w:numId w:val="51"/>
        </w:numPr>
        <w:tabs>
          <w:tab w:val="clear" w:pos="720"/>
          <w:tab w:val="left" w:pos="442" w:leader="none"/>
        </w:tabs>
        <w:spacing w:lineRule="auto" w:line="240" w:before="0" w:after="0"/>
        <w:ind w:hanging="0" w:left="155" w:right="2275"/>
        <w:jc w:val="left"/>
        <w:rPr>
          <w:rFonts w:ascii="Courier New" w:hAnsi="Courier New"/>
          <w:sz w:val="24"/>
        </w:rPr>
      </w:pPr>
      <w:r>
        <w:rPr>
          <w:rFonts w:ascii="Courier New" w:hAnsi="Courier New"/>
          <w:sz w:val="24"/>
        </w:rPr>
        <w:t>#</w:t>
      </w:r>
      <w:r>
        <w:rPr>
          <w:rFonts w:ascii="Courier New" w:hAnsi="Courier New"/>
          <w:spacing w:val="-6"/>
          <w:sz w:val="24"/>
        </w:rPr>
        <w:t xml:space="preserve"> </w:t>
      </w:r>
      <w:r>
        <w:rPr>
          <w:rFonts w:ascii="Courier New" w:hAnsi="Courier New"/>
          <w:sz w:val="24"/>
        </w:rPr>
        <w:t>sed</w:t>
      </w:r>
      <w:r>
        <w:rPr>
          <w:rFonts w:ascii="Courier New" w:hAnsi="Courier New"/>
          <w:spacing w:val="-6"/>
          <w:sz w:val="24"/>
        </w:rPr>
        <w:t xml:space="preserve"> </w:t>
      </w:r>
      <w:r>
        <w:rPr>
          <w:rFonts w:ascii="Courier New" w:hAnsi="Courier New"/>
          <w:sz w:val="24"/>
        </w:rPr>
        <w:t>script</w:t>
      </w:r>
      <w:r>
        <w:rPr>
          <w:rFonts w:ascii="Courier New" w:hAnsi="Courier New"/>
          <w:spacing w:val="-6"/>
          <w:sz w:val="24"/>
        </w:rPr>
        <w:t xml:space="preserve"> </w:t>
      </w:r>
      <w:r>
        <w:rPr>
          <w:rFonts w:ascii="Courier New" w:hAnsi="Courier New"/>
          <w:sz w:val="24"/>
        </w:rPr>
        <w:t>to</w:t>
      </w:r>
      <w:r>
        <w:rPr>
          <w:rFonts w:ascii="Courier New" w:hAnsi="Courier New"/>
          <w:spacing w:val="-6"/>
          <w:sz w:val="24"/>
        </w:rPr>
        <w:t xml:space="preserve"> </w:t>
      </w:r>
      <w:r>
        <w:rPr>
          <w:rFonts w:ascii="Courier New" w:hAnsi="Courier New"/>
          <w:sz w:val="24"/>
        </w:rPr>
        <w:t>produce</w:t>
      </w:r>
      <w:r>
        <w:rPr>
          <w:rFonts w:ascii="Courier New" w:hAnsi="Courier New"/>
          <w:spacing w:val="-6"/>
          <w:sz w:val="24"/>
        </w:rPr>
        <w:t xml:space="preserve"> </w:t>
      </w:r>
      <w:r>
        <w:rPr>
          <w:rFonts w:ascii="Courier New" w:hAnsi="Courier New"/>
          <w:sz w:val="24"/>
        </w:rPr>
        <w:t>Linux</w:t>
      </w:r>
      <w:r>
        <w:rPr>
          <w:rFonts w:ascii="Courier New" w:hAnsi="Courier New"/>
          <w:spacing w:val="-6"/>
          <w:sz w:val="24"/>
        </w:rPr>
        <w:t xml:space="preserve"> </w:t>
      </w:r>
      <w:r>
        <w:rPr>
          <w:rFonts w:ascii="Courier New" w:hAnsi="Courier New"/>
          <w:sz w:val="24"/>
        </w:rPr>
        <w:t>distributions</w:t>
      </w:r>
      <w:r>
        <w:rPr>
          <w:rFonts w:ascii="Courier New" w:hAnsi="Courier New"/>
          <w:spacing w:val="-6"/>
          <w:sz w:val="24"/>
        </w:rPr>
        <w:t xml:space="preserve"> </w:t>
      </w:r>
      <w:r>
        <w:rPr>
          <w:rFonts w:ascii="Courier New" w:hAnsi="Courier New"/>
          <w:sz w:val="24"/>
        </w:rPr>
        <w:t xml:space="preserve">report </w:t>
      </w:r>
      <w:r>
        <w:rPr>
          <w:rFonts w:ascii="Courier New" w:hAnsi="Courier New"/>
          <w:spacing w:val="-10"/>
          <w:sz w:val="24"/>
        </w:rPr>
        <w:t>2</w:t>
      </w:r>
    </w:p>
    <w:p>
      <w:pPr>
        <w:pStyle w:val="BodyText"/>
        <w:rPr>
          <w:rFonts w:ascii="Courier New" w:hAnsi="Courier New"/>
        </w:rPr>
      </w:pPr>
      <w:r>
        <w:rPr>
          <w:rFonts w:ascii="Courier New" w:hAnsi="Courier New"/>
        </w:rPr>
        <w:t>3</w:t>
      </w:r>
      <w:r>
        <w:rPr>
          <w:rFonts w:ascii="Courier New" w:hAnsi="Courier New"/>
          <w:spacing w:val="-1"/>
        </w:rPr>
        <w:t xml:space="preserve"> </w:t>
      </w:r>
      <w:r>
        <w:rPr>
          <w:rFonts w:ascii="Courier New" w:hAnsi="Courier New"/>
        </w:rPr>
        <w:t>1</w:t>
      </w:r>
      <w:r>
        <w:rPr>
          <w:rFonts w:ascii="Courier New" w:hAnsi="Courier New"/>
          <w:spacing w:val="-1"/>
        </w:rPr>
        <w:t xml:space="preserve"> </w:t>
      </w:r>
      <w:r>
        <w:rPr>
          <w:rFonts w:ascii="Courier New" w:hAnsi="Courier New"/>
          <w:spacing w:val="-5"/>
        </w:rPr>
        <w:t>i\</w:t>
      </w:r>
    </w:p>
    <w:p>
      <w:pPr>
        <w:pStyle w:val="BodyText"/>
        <w:rPr>
          <w:rFonts w:ascii="Courier New" w:hAnsi="Courier New"/>
        </w:rPr>
      </w:pPr>
      <w:r>
        <w:rPr>
          <w:rFonts w:ascii="Courier New" w:hAnsi="Courier New"/>
        </w:rPr>
        <w:t>4</w:t>
      </w:r>
      <w:r>
        <w:rPr>
          <w:rFonts w:ascii="Courier New" w:hAnsi="Courier New"/>
          <w:spacing w:val="-1"/>
        </w:rPr>
        <w:t xml:space="preserve"> </w:t>
      </w:r>
      <w:r>
        <w:rPr>
          <w:rFonts w:ascii="Courier New" w:hAnsi="Courier New"/>
          <w:spacing w:val="-10"/>
        </w:rPr>
        <w:t>\</w:t>
      </w:r>
    </w:p>
    <w:p>
      <w:pPr>
        <w:pStyle w:val="BodyText"/>
        <w:ind w:left="155" w:right="5513"/>
        <w:rPr>
          <w:rFonts w:ascii="Courier New" w:hAnsi="Courier New"/>
        </w:rPr>
      </w:pPr>
      <w:r>
        <w:rPr>
          <w:rFonts w:ascii="Courier New" w:hAnsi="Courier New"/>
        </w:rPr>
        <w:t>5</w:t>
      </w:r>
      <w:r>
        <w:rPr>
          <w:rFonts w:ascii="Courier New" w:hAnsi="Courier New"/>
          <w:spacing w:val="-13"/>
        </w:rPr>
        <w:t xml:space="preserve"> </w:t>
      </w:r>
      <w:r>
        <w:rPr>
          <w:rFonts w:ascii="Courier New" w:hAnsi="Courier New"/>
        </w:rPr>
        <w:t>Linux</w:t>
      </w:r>
      <w:r>
        <w:rPr>
          <w:rFonts w:ascii="Courier New" w:hAnsi="Courier New"/>
          <w:spacing w:val="-13"/>
        </w:rPr>
        <w:t xml:space="preserve"> </w:t>
      </w:r>
      <w:r>
        <w:rPr>
          <w:rFonts w:ascii="Courier New" w:hAnsi="Courier New"/>
        </w:rPr>
        <w:t>Distributions</w:t>
      </w:r>
      <w:r>
        <w:rPr>
          <w:rFonts w:ascii="Courier New" w:hAnsi="Courier New"/>
          <w:spacing w:val="-13"/>
        </w:rPr>
        <w:t xml:space="preserve"> </w:t>
      </w:r>
      <w:r>
        <w:rPr>
          <w:rFonts w:ascii="Courier New" w:hAnsi="Courier New"/>
        </w:rPr>
        <w:t xml:space="preserve">Report\ </w:t>
      </w:r>
      <w:r>
        <w:rPr>
          <w:rFonts w:ascii="Courier New" w:hAnsi="Courier New"/>
          <w:spacing w:val="-10"/>
        </w:rPr>
        <w:t>6</w:t>
      </w:r>
    </w:p>
    <w:p>
      <w:pPr>
        <w:pStyle w:val="BodyText"/>
        <w:spacing w:before="1" w:after="0"/>
        <w:rPr>
          <w:rFonts w:ascii="Courier New" w:hAnsi="Courier New"/>
        </w:rPr>
      </w:pPr>
      <w:r>
        <w:rPr>
          <w:rFonts w:ascii="Courier New" w:hAnsi="Courier New"/>
          <w:spacing w:val="-2"/>
        </w:rPr>
        <w:t>7</w:t>
      </w:r>
      <w:r>
        <w:rPr>
          <w:rFonts w:ascii="Courier New" w:hAnsi="Courier New"/>
          <w:spacing w:val="40"/>
        </w:rPr>
        <w:t xml:space="preserve"> </w:t>
      </w:r>
      <w:r>
        <w:rPr>
          <w:rFonts w:ascii="Courier New" w:hAnsi="Courier New"/>
          <w:spacing w:val="-2"/>
        </w:rPr>
        <w:t>s/\([0-9]\{2\}\)\/\([0-9]\{2\}\)\/\([0-9]\{4\}\)</w:t>
      </w:r>
    </w:p>
    <w:p>
      <w:pPr>
        <w:pStyle w:val="BodyText"/>
        <w:rPr>
          <w:rFonts w:ascii="Courier New" w:hAnsi="Courier New"/>
        </w:rPr>
      </w:pPr>
      <w:r>
        <w:rPr>
          <w:rFonts w:ascii="Courier New" w:hAnsi="Courier New"/>
          <w:spacing w:val="-2"/>
        </w:rPr>
        <w:t>$/\3-\1-</w:t>
      </w:r>
      <w:r>
        <w:rPr>
          <w:rFonts w:ascii="Courier New" w:hAnsi="Courier New"/>
          <w:spacing w:val="-5"/>
        </w:rPr>
        <w:t>\2/</w:t>
      </w:r>
    </w:p>
    <w:p>
      <w:pPr>
        <w:pStyle w:val="BodyText"/>
        <w:rPr>
          <w:rFonts w:ascii="Courier New" w:hAnsi="Courier New"/>
        </w:rPr>
      </w:pPr>
      <w:r>
        <w:rPr>
          <w:rFonts w:ascii="Courier New" w:hAnsi="Courier New"/>
        </w:rPr>
        <w:t>8</w:t>
      </w:r>
      <w:r>
        <w:rPr>
          <w:rFonts w:ascii="Courier New" w:hAnsi="Courier New"/>
          <w:spacing w:val="-1"/>
        </w:rPr>
        <w:t xml:space="preserve"> </w:t>
      </w:r>
      <w:r>
        <w:rPr>
          <w:rFonts w:ascii="Courier New" w:hAnsi="Courier New"/>
          <w:spacing w:val="-2"/>
        </w:rPr>
        <w:t>y/abcdefghijklmnopqrstuvwxyz/ABCDEFGHIJKLMNOPQRSTUVWXYZ/</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La</w:t>
      </w:r>
      <w:r>
        <w:rPr>
          <w:spacing w:val="-2"/>
        </w:rPr>
        <w:t xml:space="preserve"> </w:t>
      </w:r>
      <w:r>
        <w:rPr/>
        <w:t>línea</w:t>
      </w:r>
      <w:r>
        <w:rPr>
          <w:spacing w:val="-4"/>
        </w:rPr>
        <w:t xml:space="preserve"> </w:t>
      </w:r>
      <w:r>
        <w:rPr/>
        <w:t>uno</w:t>
      </w:r>
      <w:r>
        <w:rPr>
          <w:spacing w:val="-3"/>
        </w:rPr>
        <w:t xml:space="preserve"> </w:t>
      </w:r>
      <w:r>
        <w:rPr/>
        <w:t>de</w:t>
      </w:r>
      <w:r>
        <w:rPr>
          <w:spacing w:val="-4"/>
        </w:rPr>
        <w:t xml:space="preserve"> </w:t>
      </w:r>
      <w:r>
        <w:rPr/>
        <w:t>nuestro</w:t>
      </w:r>
      <w:r>
        <w:rPr>
          <w:spacing w:val="-2"/>
        </w:rPr>
        <w:t xml:space="preserve"> </w:t>
      </w:r>
      <w:r>
        <w:rPr/>
        <w:t>script</w:t>
      </w:r>
      <w:r>
        <w:rPr>
          <w:spacing w:val="-4"/>
        </w:rPr>
        <w:t xml:space="preserve"> </w:t>
      </w:r>
      <w:r>
        <w:rPr/>
        <w:t>es</w:t>
      </w:r>
      <w:r>
        <w:rPr>
          <w:spacing w:val="-3"/>
        </w:rPr>
        <w:t xml:space="preserve"> </w:t>
      </w:r>
      <w:r>
        <w:rPr/>
        <w:t>un</w:t>
      </w:r>
      <w:r>
        <w:rPr>
          <w:spacing w:val="-1"/>
        </w:rPr>
        <w:t xml:space="preserve"> </w:t>
      </w:r>
      <w:r>
        <w:rPr>
          <w:i/>
        </w:rPr>
        <w:t>comentario</w:t>
      </w:r>
      <w:r>
        <w:rPr/>
        <w:t>.</w:t>
      </w:r>
      <w:r>
        <w:rPr>
          <w:spacing w:val="-3"/>
        </w:rPr>
        <w:t xml:space="preserve"> </w:t>
      </w:r>
      <w:r>
        <w:rPr/>
        <w:t>Como</w:t>
      </w:r>
      <w:r>
        <w:rPr>
          <w:spacing w:val="-3"/>
        </w:rPr>
        <w:t xml:space="preserve"> </w:t>
      </w:r>
      <w:r>
        <w:rPr/>
        <w:t>muchos</w:t>
      </w:r>
      <w:r>
        <w:rPr>
          <w:spacing w:val="-3"/>
        </w:rPr>
        <w:t xml:space="preserve"> </w:t>
      </w:r>
      <w:r>
        <w:rPr/>
        <w:t>archivos</w:t>
      </w:r>
      <w:r>
        <w:rPr>
          <w:spacing w:val="-3"/>
        </w:rPr>
        <w:t xml:space="preserve"> </w:t>
      </w:r>
      <w:r>
        <w:rPr/>
        <w:t>de</w:t>
      </w:r>
      <w:r>
        <w:rPr>
          <w:spacing w:val="-4"/>
        </w:rPr>
        <w:t xml:space="preserve"> </w:t>
      </w:r>
      <w:r>
        <w:rPr/>
        <w:t>configuración</w:t>
      </w:r>
      <w:r>
        <w:rPr>
          <w:spacing w:val="-1"/>
        </w:rPr>
        <w:t xml:space="preserve"> </w:t>
      </w:r>
      <w:r>
        <w:rPr>
          <w:spacing w:val="-10"/>
        </w:rPr>
        <w:t>y</w:t>
      </w:r>
    </w:p>
    <w:p>
      <w:pPr>
        <w:pStyle w:val="BodyText"/>
        <w:spacing w:before="74" w:after="0"/>
        <w:ind w:left="155" w:right="210"/>
        <w:rPr/>
      </w:pPr>
      <w:r>
        <w:rPr/>
        <w:t xml:space="preserve">lenguajes de programación en sistemas Linux, los comentarios comienzan con el caracter </w:t>
      </w:r>
      <w:r>
        <w:rPr>
          <w:rFonts w:ascii="Courier New" w:hAnsi="Courier New"/>
        </w:rPr>
        <w:t>#</w:t>
      </w:r>
      <w:r>
        <w:rPr>
          <w:rFonts w:ascii="Courier New" w:hAnsi="Courier New"/>
          <w:spacing w:val="-76"/>
        </w:rPr>
        <w:t xml:space="preserve"> </w:t>
      </w:r>
      <w:r>
        <w:rPr/>
        <w:t>y siguen</w:t>
      </w:r>
      <w:r>
        <w:rPr>
          <w:spacing w:val="-3"/>
        </w:rPr>
        <w:t xml:space="preserve"> </w:t>
      </w:r>
      <w:r>
        <w:rPr/>
        <w:t>con</w:t>
      </w:r>
      <w:r>
        <w:rPr>
          <w:spacing w:val="-4"/>
        </w:rPr>
        <w:t xml:space="preserve"> </w:t>
      </w:r>
      <w:r>
        <w:rPr/>
        <w:t>texto</w:t>
      </w:r>
      <w:r>
        <w:rPr>
          <w:spacing w:val="-3"/>
        </w:rPr>
        <w:t xml:space="preserve"> </w:t>
      </w:r>
      <w:r>
        <w:rPr/>
        <w:t>legible</w:t>
      </w:r>
      <w:r>
        <w:rPr>
          <w:spacing w:val="-5"/>
        </w:rPr>
        <w:t xml:space="preserve"> </w:t>
      </w:r>
      <w:r>
        <w:rPr/>
        <w:t>por</w:t>
      </w:r>
      <w:r>
        <w:rPr>
          <w:spacing w:val="-4"/>
        </w:rPr>
        <w:t xml:space="preserve"> </w:t>
      </w:r>
      <w:r>
        <w:rPr/>
        <w:t>humanos.</w:t>
      </w:r>
      <w:r>
        <w:rPr>
          <w:spacing w:val="-4"/>
        </w:rPr>
        <w:t xml:space="preserve"> </w:t>
      </w:r>
      <w:r>
        <w:rPr/>
        <w:t>Los</w:t>
      </w:r>
      <w:r>
        <w:rPr>
          <w:spacing w:val="-4"/>
        </w:rPr>
        <w:t xml:space="preserve"> </w:t>
      </w:r>
      <w:r>
        <w:rPr/>
        <w:t>comentarios</w:t>
      </w:r>
      <w:r>
        <w:rPr>
          <w:spacing w:val="-4"/>
        </w:rPr>
        <w:t xml:space="preserve"> </w:t>
      </w:r>
      <w:r>
        <w:rPr/>
        <w:t>pueden</w:t>
      </w:r>
      <w:r>
        <w:rPr>
          <w:spacing w:val="-4"/>
        </w:rPr>
        <w:t xml:space="preserve"> </w:t>
      </w:r>
      <w:r>
        <w:rPr/>
        <w:t>colocarse</w:t>
      </w:r>
      <w:r>
        <w:rPr>
          <w:spacing w:val="-5"/>
        </w:rPr>
        <w:t xml:space="preserve"> </w:t>
      </w:r>
      <w:r>
        <w:rPr/>
        <w:t>en</w:t>
      </w:r>
      <w:r>
        <w:rPr>
          <w:spacing w:val="-3"/>
        </w:rPr>
        <w:t xml:space="preserve"> </w:t>
      </w:r>
      <w:r>
        <w:rPr/>
        <w:t>cualquier</w:t>
      </w:r>
      <w:r>
        <w:rPr>
          <w:spacing w:val="-4"/>
        </w:rPr>
        <w:t xml:space="preserve"> </w:t>
      </w:r>
      <w:r>
        <w:rPr/>
        <w:t>parte</w:t>
      </w:r>
      <w:r>
        <w:rPr>
          <w:spacing w:val="-3"/>
        </w:rPr>
        <w:t xml:space="preserve"> </w:t>
      </w:r>
      <w:r>
        <w:rPr/>
        <w:t>del script (aunque no dentro de los propios comandos) y son útiles para las personas que necesiten identificar y/o mantener el script.</w:t>
      </w:r>
    </w:p>
    <w:p>
      <w:pPr>
        <w:pStyle w:val="BodyText"/>
        <w:spacing w:before="11" w:after="0"/>
        <w:ind w:left="0" w:right="0"/>
        <w:rPr>
          <w:sz w:val="23"/>
        </w:rPr>
      </w:pPr>
      <w:r>
        <w:rPr>
          <w:sz w:val="23"/>
        </w:rPr>
      </w:r>
    </w:p>
    <w:p>
      <w:pPr>
        <w:pStyle w:val="BodyText"/>
        <w:rPr/>
      </w:pPr>
      <w:r>
        <w:rPr/>
        <w:t>La</w:t>
      </w:r>
      <w:r>
        <w:rPr>
          <w:spacing w:val="-2"/>
        </w:rPr>
        <w:t xml:space="preserve"> </w:t>
      </w:r>
      <w:r>
        <w:rPr/>
        <w:t>línea</w:t>
      </w:r>
      <w:r>
        <w:rPr>
          <w:spacing w:val="-4"/>
        </w:rPr>
        <w:t xml:space="preserve"> </w:t>
      </w:r>
      <w:r>
        <w:rPr/>
        <w:t>2</w:t>
      </w:r>
      <w:r>
        <w:rPr>
          <w:spacing w:val="-3"/>
        </w:rPr>
        <w:t xml:space="preserve"> </w:t>
      </w:r>
      <w:r>
        <w:rPr/>
        <w:t>es</w:t>
      </w:r>
      <w:r>
        <w:rPr>
          <w:spacing w:val="-3"/>
        </w:rPr>
        <w:t xml:space="preserve"> </w:t>
      </w:r>
      <w:r>
        <w:rPr/>
        <w:t>una</w:t>
      </w:r>
      <w:r>
        <w:rPr>
          <w:spacing w:val="-4"/>
        </w:rPr>
        <w:t xml:space="preserve"> </w:t>
      </w:r>
      <w:r>
        <w:rPr/>
        <w:t>línea</w:t>
      </w:r>
      <w:r>
        <w:rPr>
          <w:spacing w:val="-4"/>
        </w:rPr>
        <w:t xml:space="preserve"> </w:t>
      </w:r>
      <w:r>
        <w:rPr/>
        <w:t>en</w:t>
      </w:r>
      <w:r>
        <w:rPr>
          <w:spacing w:val="-2"/>
        </w:rPr>
        <w:t xml:space="preserve"> </w:t>
      </w:r>
      <w:r>
        <w:rPr/>
        <w:t>blanco.</w:t>
      </w:r>
      <w:r>
        <w:rPr>
          <w:spacing w:val="-3"/>
        </w:rPr>
        <w:t xml:space="preserve"> </w:t>
      </w:r>
      <w:r>
        <w:rPr/>
        <w:t>Como</w:t>
      </w:r>
      <w:r>
        <w:rPr>
          <w:spacing w:val="-2"/>
        </w:rPr>
        <w:t xml:space="preserve"> </w:t>
      </w:r>
      <w:r>
        <w:rPr/>
        <w:t>los</w:t>
      </w:r>
      <w:r>
        <w:rPr>
          <w:spacing w:val="-3"/>
        </w:rPr>
        <w:t xml:space="preserve"> </w:t>
      </w:r>
      <w:r>
        <w:rPr/>
        <w:t>comentarios,</w:t>
      </w:r>
      <w:r>
        <w:rPr>
          <w:spacing w:val="-3"/>
        </w:rPr>
        <w:t xml:space="preserve"> </w:t>
      </w:r>
      <w:r>
        <w:rPr/>
        <w:t>las</w:t>
      </w:r>
      <w:r>
        <w:rPr>
          <w:spacing w:val="-3"/>
        </w:rPr>
        <w:t xml:space="preserve"> </w:t>
      </w:r>
      <w:r>
        <w:rPr/>
        <w:t>líneas</w:t>
      </w:r>
      <w:r>
        <w:rPr>
          <w:spacing w:val="-3"/>
        </w:rPr>
        <w:t xml:space="preserve"> </w:t>
      </w:r>
      <w:r>
        <w:rPr/>
        <w:t>en</w:t>
      </w:r>
      <w:r>
        <w:rPr>
          <w:spacing w:val="-2"/>
        </w:rPr>
        <w:t xml:space="preserve"> </w:t>
      </w:r>
      <w:r>
        <w:rPr/>
        <w:t>blanco</w:t>
      </w:r>
      <w:r>
        <w:rPr>
          <w:spacing w:val="-3"/>
        </w:rPr>
        <w:t xml:space="preserve"> </w:t>
      </w:r>
      <w:r>
        <w:rPr/>
        <w:t>deben</w:t>
      </w:r>
      <w:r>
        <w:rPr>
          <w:spacing w:val="-2"/>
        </w:rPr>
        <w:t xml:space="preserve"> </w:t>
      </w:r>
      <w:r>
        <w:rPr/>
        <w:t>añadirse</w:t>
      </w:r>
      <w:r>
        <w:rPr>
          <w:spacing w:val="-2"/>
        </w:rPr>
        <w:t xml:space="preserve"> </w:t>
      </w:r>
      <w:r>
        <w:rPr/>
        <w:t>para mejorar la legibilidad.</w:t>
      </w:r>
    </w:p>
    <w:p>
      <w:pPr>
        <w:pStyle w:val="BodyText"/>
        <w:ind w:left="0" w:right="0"/>
        <w:rPr/>
      </w:pPr>
      <w:r>
        <w:rPr/>
      </w:r>
    </w:p>
    <w:p>
      <w:pPr>
        <w:pStyle w:val="BodyText"/>
        <w:ind w:left="155" w:right="173"/>
        <w:rPr/>
      </w:pPr>
      <w:r>
        <w:rPr/>
        <w:t>Muchos</w:t>
      </w:r>
      <w:r>
        <w:rPr>
          <w:spacing w:val="-8"/>
        </w:rPr>
        <w:t xml:space="preserve"> </w:t>
      </w:r>
      <w:r>
        <w:rPr/>
        <w:t>comandos</w:t>
      </w:r>
      <w:r>
        <w:rPr>
          <w:spacing w:val="-3"/>
        </w:rPr>
        <w:t xml:space="preserve"> </w:t>
      </w:r>
      <w:r>
        <w:rPr>
          <w:rFonts w:ascii="Courier New" w:hAnsi="Courier New"/>
        </w:rPr>
        <w:t>sed</w:t>
      </w:r>
      <w:r>
        <w:rPr>
          <w:rFonts w:ascii="Courier New" w:hAnsi="Courier New"/>
          <w:spacing w:val="-85"/>
        </w:rPr>
        <w:t xml:space="preserve"> </w:t>
      </w:r>
      <w:r>
        <w:rPr/>
        <w:t>soportan</w:t>
      </w:r>
      <w:r>
        <w:rPr>
          <w:spacing w:val="-3"/>
        </w:rPr>
        <w:t xml:space="preserve"> </w:t>
      </w:r>
      <w:r>
        <w:rPr/>
        <w:t>direcciones</w:t>
      </w:r>
      <w:r>
        <w:rPr>
          <w:spacing w:val="-4"/>
        </w:rPr>
        <w:t xml:space="preserve"> </w:t>
      </w:r>
      <w:r>
        <w:rPr/>
        <w:t>de</w:t>
      </w:r>
      <w:r>
        <w:rPr>
          <w:spacing w:val="-5"/>
        </w:rPr>
        <w:t xml:space="preserve"> </w:t>
      </w:r>
      <w:r>
        <w:rPr/>
        <w:t>líneas.</w:t>
      </w:r>
      <w:r>
        <w:rPr>
          <w:spacing w:val="-15"/>
        </w:rPr>
        <w:t xml:space="preserve"> </w:t>
      </w:r>
      <w:r>
        <w:rPr/>
        <w:t>Aquí</w:t>
      </w:r>
      <w:r>
        <w:rPr>
          <w:spacing w:val="-5"/>
        </w:rPr>
        <w:t xml:space="preserve"> </w:t>
      </w:r>
      <w:r>
        <w:rPr/>
        <w:t>se</w:t>
      </w:r>
      <w:r>
        <w:rPr>
          <w:spacing w:val="-5"/>
        </w:rPr>
        <w:t xml:space="preserve"> </w:t>
      </w:r>
      <w:r>
        <w:rPr/>
        <w:t>usan</w:t>
      </w:r>
      <w:r>
        <w:rPr>
          <w:spacing w:val="-4"/>
        </w:rPr>
        <w:t xml:space="preserve"> </w:t>
      </w:r>
      <w:r>
        <w:rPr/>
        <w:t>para</w:t>
      </w:r>
      <w:r>
        <w:rPr>
          <w:spacing w:val="-3"/>
        </w:rPr>
        <w:t xml:space="preserve"> </w:t>
      </w:r>
      <w:r>
        <w:rPr/>
        <w:t>especificar</w:t>
      </w:r>
      <w:r>
        <w:rPr>
          <w:spacing w:val="-4"/>
        </w:rPr>
        <w:t xml:space="preserve"> </w:t>
      </w:r>
      <w:r>
        <w:rPr/>
        <w:t>en</w:t>
      </w:r>
      <w:r>
        <w:rPr>
          <w:spacing w:val="-3"/>
        </w:rPr>
        <w:t xml:space="preserve"> </w:t>
      </w:r>
      <w:r>
        <w:rPr/>
        <w:t>qué</w:t>
      </w:r>
      <w:r>
        <w:rPr>
          <w:spacing w:val="-5"/>
        </w:rPr>
        <w:t xml:space="preserve"> </w:t>
      </w:r>
      <w:r>
        <w:rPr/>
        <w:t>líneas de entrada hay que actuar. Las direcciones de líneas pueden expresarse como números de línea individuales, rangos de números de líneas y el número especial de línea "$" que indica la última línea de la entrada.</w:t>
      </w:r>
    </w:p>
    <w:p>
      <w:pPr>
        <w:pStyle w:val="BodyText"/>
        <w:ind w:left="0" w:right="0"/>
        <w:rPr/>
      </w:pPr>
      <w:r>
        <w:rPr/>
      </w:r>
    </w:p>
    <w:p>
      <w:pPr>
        <w:pStyle w:val="BodyText"/>
        <w:ind w:left="155" w:right="135"/>
        <w:rPr/>
      </w:pPr>
      <w:r>
        <w:rPr/>
        <w:t>Las líneas 3 a 6 contienen texto a insertar en la dirección 1, la primera línea de la entrada.</w:t>
      </w:r>
      <w:r>
        <w:rPr>
          <w:spacing w:val="-7"/>
        </w:rPr>
        <w:t xml:space="preserve"> </w:t>
      </w:r>
      <w:r>
        <w:rPr/>
        <w:t xml:space="preserve">Al comando </w:t>
      </w:r>
      <w:r>
        <w:rPr>
          <w:rFonts w:ascii="Courier New" w:hAnsi="Courier New"/>
        </w:rPr>
        <w:t>i</w:t>
      </w:r>
      <w:r>
        <w:rPr>
          <w:rFonts w:ascii="Courier New" w:hAnsi="Courier New"/>
          <w:spacing w:val="-79"/>
        </w:rPr>
        <w:t xml:space="preserve"> </w:t>
      </w:r>
      <w:r>
        <w:rPr/>
        <w:t>le sigue la secuencia barra invertida-retorno de carro para producir un retorno de carro escapado, o lo que se</w:t>
      </w:r>
      <w:r>
        <w:rPr>
          <w:spacing w:val="-1"/>
        </w:rPr>
        <w:t xml:space="preserve"> </w:t>
      </w:r>
      <w:r>
        <w:rPr/>
        <w:t xml:space="preserve">llama un </w:t>
      </w:r>
      <w:r>
        <w:rPr>
          <w:i/>
        </w:rPr>
        <w:t>carácter de continuación de</w:t>
      </w:r>
      <w:r>
        <w:rPr>
          <w:i/>
          <w:spacing w:val="-1"/>
        </w:rPr>
        <w:t xml:space="preserve"> </w:t>
      </w:r>
      <w:r>
        <w:rPr>
          <w:i/>
        </w:rPr>
        <w:t>línea</w:t>
      </w:r>
      <w:r>
        <w:rPr/>
        <w:t>. Esta secuencia, que</w:t>
      </w:r>
      <w:r>
        <w:rPr>
          <w:spacing w:val="-1"/>
        </w:rPr>
        <w:t xml:space="preserve"> </w:t>
      </w:r>
      <w:r>
        <w:rPr/>
        <w:t xml:space="preserve">puede usarse en muchas circunstancias incluyendo scripts de shell, permite insertar un retorno de carro en una cadena de texto sin señalar al interprete (en este caso </w:t>
      </w:r>
      <w:r>
        <w:rPr>
          <w:rFonts w:ascii="Courier New" w:hAnsi="Courier New"/>
        </w:rPr>
        <w:t>sed</w:t>
      </w:r>
      <w:r>
        <w:rPr/>
        <w:t xml:space="preserve">) que se ha alcanzado el final de la línea. Los comandos </w:t>
      </w:r>
      <w:r>
        <w:rPr>
          <w:rFonts w:ascii="Courier New" w:hAnsi="Courier New"/>
        </w:rPr>
        <w:t>i</w:t>
      </w:r>
      <w:r>
        <w:rPr/>
        <w:t xml:space="preserve">, y de igual forma, </w:t>
      </w:r>
      <w:r>
        <w:rPr>
          <w:rFonts w:ascii="Courier New" w:hAnsi="Courier New"/>
        </w:rPr>
        <w:t>a</w:t>
      </w:r>
      <w:r>
        <w:rPr>
          <w:rFonts w:ascii="Courier New" w:hAnsi="Courier New"/>
          <w:spacing w:val="-80"/>
        </w:rPr>
        <w:t xml:space="preserve"> </w:t>
      </w:r>
      <w:r>
        <w:rPr/>
        <w:t xml:space="preserve">(que añade texto, en lugar de insertarlo) y </w:t>
      </w:r>
      <w:r>
        <w:rPr>
          <w:rFonts w:ascii="Courier New" w:hAnsi="Courier New"/>
        </w:rPr>
        <w:t>c</w:t>
      </w:r>
      <w:r>
        <w:rPr>
          <w:rFonts w:ascii="Courier New" w:hAnsi="Courier New"/>
          <w:spacing w:val="-80"/>
        </w:rPr>
        <w:t xml:space="preserve"> </w:t>
      </w:r>
      <w:r>
        <w:rPr/>
        <w:t>(que reemplaza texto), permiten múltiples líneas de texto siempre que cada línea, excepto la última, termine con el carácter</w:t>
      </w:r>
      <w:r>
        <w:rPr>
          <w:spacing w:val="-2"/>
        </w:rPr>
        <w:t xml:space="preserve"> </w:t>
      </w:r>
      <w:r>
        <w:rPr/>
        <w:t>continuación</w:t>
      </w:r>
      <w:r>
        <w:rPr>
          <w:spacing w:val="-2"/>
        </w:rPr>
        <w:t xml:space="preserve"> </w:t>
      </w:r>
      <w:r>
        <w:rPr/>
        <w:t>de</w:t>
      </w:r>
      <w:r>
        <w:rPr>
          <w:spacing w:val="-4"/>
        </w:rPr>
        <w:t xml:space="preserve"> </w:t>
      </w:r>
      <w:r>
        <w:rPr/>
        <w:t>línea.</w:t>
      </w:r>
      <w:r>
        <w:rPr>
          <w:spacing w:val="-3"/>
        </w:rPr>
        <w:t xml:space="preserve"> </w:t>
      </w:r>
      <w:r>
        <w:rPr/>
        <w:t>La</w:t>
      </w:r>
      <w:r>
        <w:rPr>
          <w:spacing w:val="-2"/>
        </w:rPr>
        <w:t xml:space="preserve"> </w:t>
      </w:r>
      <w:r>
        <w:rPr/>
        <w:t>sexta</w:t>
      </w:r>
      <w:r>
        <w:rPr>
          <w:spacing w:val="-4"/>
        </w:rPr>
        <w:t xml:space="preserve"> </w:t>
      </w:r>
      <w:r>
        <w:rPr/>
        <w:t>línea</w:t>
      </w:r>
      <w:r>
        <w:rPr>
          <w:spacing w:val="-4"/>
        </w:rPr>
        <w:t xml:space="preserve"> </w:t>
      </w:r>
      <w:r>
        <w:rPr/>
        <w:t>de</w:t>
      </w:r>
      <w:r>
        <w:rPr>
          <w:spacing w:val="-2"/>
        </w:rPr>
        <w:t xml:space="preserve"> </w:t>
      </w:r>
      <w:r>
        <w:rPr/>
        <w:t>nuestro</w:t>
      </w:r>
      <w:r>
        <w:rPr>
          <w:spacing w:val="-2"/>
        </w:rPr>
        <w:t xml:space="preserve"> </w:t>
      </w:r>
      <w:r>
        <w:rPr/>
        <w:t>script</w:t>
      </w:r>
      <w:r>
        <w:rPr>
          <w:spacing w:val="-4"/>
        </w:rPr>
        <w:t xml:space="preserve"> </w:t>
      </w:r>
      <w:r>
        <w:rPr/>
        <w:t>es</w:t>
      </w:r>
      <w:r>
        <w:rPr>
          <w:spacing w:val="-3"/>
        </w:rPr>
        <w:t xml:space="preserve"> </w:t>
      </w:r>
      <w:r>
        <w:rPr/>
        <w:t>realmente</w:t>
      </w:r>
      <w:r>
        <w:rPr>
          <w:spacing w:val="-4"/>
        </w:rPr>
        <w:t xml:space="preserve"> </w:t>
      </w:r>
      <w:r>
        <w:rPr/>
        <w:t>el</w:t>
      </w:r>
      <w:r>
        <w:rPr>
          <w:spacing w:val="-2"/>
        </w:rPr>
        <w:t xml:space="preserve"> </w:t>
      </w:r>
      <w:r>
        <w:rPr/>
        <w:t>final</w:t>
      </w:r>
      <w:r>
        <w:rPr>
          <w:spacing w:val="-2"/>
        </w:rPr>
        <w:t xml:space="preserve"> </w:t>
      </w:r>
      <w:r>
        <w:rPr/>
        <w:t>de</w:t>
      </w:r>
      <w:r>
        <w:rPr>
          <w:spacing w:val="-4"/>
        </w:rPr>
        <w:t xml:space="preserve"> </w:t>
      </w:r>
      <w:r>
        <w:rPr/>
        <w:t>nuestro</w:t>
      </w:r>
      <w:r>
        <w:rPr>
          <w:spacing w:val="-3"/>
        </w:rPr>
        <w:t xml:space="preserve"> </w:t>
      </w:r>
      <w:r>
        <w:rPr/>
        <w:t xml:space="preserve">texto insertado y termina con un retorno de carro plano en lugar de con un carácter de continuación de línea, señalándole el final al comando </w:t>
      </w:r>
      <w:r>
        <w:rPr>
          <w:rFonts w:ascii="Courier New" w:hAnsi="Courier New"/>
        </w:rPr>
        <w:t>i</w:t>
      </w:r>
      <w:r>
        <w:rPr/>
        <w:t>.</w:t>
      </w:r>
    </w:p>
    <w:p>
      <w:pPr>
        <w:pStyle w:val="BodyText"/>
        <w:ind w:left="0" w:right="0"/>
        <w:rPr/>
      </w:pPr>
      <w:r>
        <w:rPr/>
      </w:r>
    </w:p>
    <w:p>
      <w:pPr>
        <w:pStyle w:val="BodyText"/>
        <w:rPr/>
      </w:pPr>
      <w:r>
        <w:rPr>
          <w:b/>
        </w:rPr>
        <w:t>Nota</w:t>
      </w:r>
      <w:r>
        <w:rPr/>
        <w:t>:</w:t>
      </w:r>
      <w:r>
        <w:rPr>
          <w:spacing w:val="-5"/>
        </w:rPr>
        <w:t xml:space="preserve"> </w:t>
      </w:r>
      <w:r>
        <w:rPr/>
        <w:t>Un</w:t>
      </w:r>
      <w:r>
        <w:rPr>
          <w:spacing w:val="-4"/>
        </w:rPr>
        <w:t xml:space="preserve"> </w:t>
      </w:r>
      <w:r>
        <w:rPr/>
        <w:t>carácter</w:t>
      </w:r>
      <w:r>
        <w:rPr>
          <w:spacing w:val="-4"/>
        </w:rPr>
        <w:t xml:space="preserve"> </w:t>
      </w:r>
      <w:r>
        <w:rPr/>
        <w:t>de</w:t>
      </w:r>
      <w:r>
        <w:rPr>
          <w:spacing w:val="-3"/>
        </w:rPr>
        <w:t xml:space="preserve"> </w:t>
      </w:r>
      <w:r>
        <w:rPr/>
        <w:t>continuación</w:t>
      </w:r>
      <w:r>
        <w:rPr>
          <w:spacing w:val="-4"/>
        </w:rPr>
        <w:t xml:space="preserve"> </w:t>
      </w:r>
      <w:r>
        <w:rPr/>
        <w:t>de</w:t>
      </w:r>
      <w:r>
        <w:rPr>
          <w:spacing w:val="-3"/>
        </w:rPr>
        <w:t xml:space="preserve"> </w:t>
      </w:r>
      <w:r>
        <w:rPr/>
        <w:t>línea</w:t>
      </w:r>
      <w:r>
        <w:rPr>
          <w:spacing w:val="-3"/>
        </w:rPr>
        <w:t xml:space="preserve"> </w:t>
      </w:r>
      <w:r>
        <w:rPr/>
        <w:t>lo</w:t>
      </w:r>
      <w:r>
        <w:rPr>
          <w:spacing w:val="-4"/>
        </w:rPr>
        <w:t xml:space="preserve"> </w:t>
      </w:r>
      <w:r>
        <w:rPr/>
        <w:t>forman</w:t>
      </w:r>
      <w:r>
        <w:rPr>
          <w:spacing w:val="-3"/>
        </w:rPr>
        <w:t xml:space="preserve"> </w:t>
      </w:r>
      <w:r>
        <w:rPr/>
        <w:t>una</w:t>
      </w:r>
      <w:r>
        <w:rPr>
          <w:spacing w:val="-5"/>
        </w:rPr>
        <w:t xml:space="preserve"> </w:t>
      </w:r>
      <w:r>
        <w:rPr/>
        <w:t>barra</w:t>
      </w:r>
      <w:r>
        <w:rPr>
          <w:spacing w:val="-5"/>
        </w:rPr>
        <w:t xml:space="preserve"> </w:t>
      </w:r>
      <w:r>
        <w:rPr/>
        <w:t xml:space="preserve">seguida </w:t>
      </w:r>
      <w:r>
        <w:rPr>
          <w:i/>
        </w:rPr>
        <w:t>inmediatamente</w:t>
      </w:r>
      <w:r>
        <w:rPr>
          <w:i/>
          <w:spacing w:val="-4"/>
        </w:rPr>
        <w:t xml:space="preserve"> </w:t>
      </w:r>
      <w:r>
        <w:rPr/>
        <w:t>por</w:t>
      </w:r>
      <w:r>
        <w:rPr>
          <w:spacing w:val="-4"/>
        </w:rPr>
        <w:t xml:space="preserve"> </w:t>
      </w:r>
      <w:r>
        <w:rPr/>
        <w:t>un retorno de carro. No se permiten espacios intermedios.</w:t>
      </w:r>
    </w:p>
    <w:p>
      <w:pPr>
        <w:pStyle w:val="BodyText"/>
        <w:ind w:left="0" w:right="0"/>
        <w:rPr/>
      </w:pPr>
      <w:r>
        <w:rPr/>
      </w:r>
    </w:p>
    <w:p>
      <w:pPr>
        <w:pStyle w:val="BodyText"/>
        <w:ind w:left="155" w:right="135"/>
        <w:rPr/>
      </w:pPr>
      <w:r>
        <w:rPr/>
        <w:t>La</w:t>
      </w:r>
      <w:r>
        <w:rPr>
          <w:spacing w:val="-3"/>
        </w:rPr>
        <w:t xml:space="preserve"> </w:t>
      </w:r>
      <w:r>
        <w:rPr/>
        <w:t>línea</w:t>
      </w:r>
      <w:r>
        <w:rPr>
          <w:spacing w:val="-5"/>
        </w:rPr>
        <w:t xml:space="preserve"> </w:t>
      </w:r>
      <w:r>
        <w:rPr/>
        <w:t>7</w:t>
      </w:r>
      <w:r>
        <w:rPr>
          <w:spacing w:val="-4"/>
        </w:rPr>
        <w:t xml:space="preserve"> </w:t>
      </w:r>
      <w:r>
        <w:rPr/>
        <w:t>es</w:t>
      </w:r>
      <w:r>
        <w:rPr>
          <w:spacing w:val="-4"/>
        </w:rPr>
        <w:t xml:space="preserve"> </w:t>
      </w:r>
      <w:r>
        <w:rPr/>
        <w:t>nuestro</w:t>
      </w:r>
      <w:r>
        <w:rPr>
          <w:spacing w:val="-4"/>
        </w:rPr>
        <w:t xml:space="preserve"> </w:t>
      </w:r>
      <w:r>
        <w:rPr/>
        <w:t>comando</w:t>
      </w:r>
      <w:r>
        <w:rPr>
          <w:spacing w:val="-4"/>
        </w:rPr>
        <w:t xml:space="preserve"> </w:t>
      </w:r>
      <w:r>
        <w:rPr/>
        <w:t>de</w:t>
      </w:r>
      <w:r>
        <w:rPr>
          <w:spacing w:val="-5"/>
        </w:rPr>
        <w:t xml:space="preserve"> </w:t>
      </w:r>
      <w:r>
        <w:rPr/>
        <w:t>buscar</w:t>
      </w:r>
      <w:r>
        <w:rPr>
          <w:spacing w:val="-4"/>
        </w:rPr>
        <w:t xml:space="preserve"> </w:t>
      </w:r>
      <w:r>
        <w:rPr/>
        <w:t>y</w:t>
      </w:r>
      <w:r>
        <w:rPr>
          <w:spacing w:val="-4"/>
        </w:rPr>
        <w:t xml:space="preserve"> </w:t>
      </w:r>
      <w:r>
        <w:rPr/>
        <w:t>reemplazar.</w:t>
      </w:r>
      <w:r>
        <w:rPr>
          <w:spacing w:val="-3"/>
        </w:rPr>
        <w:t xml:space="preserve"> </w:t>
      </w:r>
      <w:r>
        <w:rPr/>
        <w:t>Como</w:t>
      </w:r>
      <w:r>
        <w:rPr>
          <w:spacing w:val="-4"/>
        </w:rPr>
        <w:t xml:space="preserve"> </w:t>
      </w:r>
      <w:r>
        <w:rPr/>
        <w:t>no</w:t>
      </w:r>
      <w:r>
        <w:rPr>
          <w:spacing w:val="-4"/>
        </w:rPr>
        <w:t xml:space="preserve"> </w:t>
      </w:r>
      <w:r>
        <w:rPr/>
        <w:t>está</w:t>
      </w:r>
      <w:r>
        <w:rPr>
          <w:spacing w:val="-3"/>
        </w:rPr>
        <w:t xml:space="preserve"> </w:t>
      </w:r>
      <w:r>
        <w:rPr/>
        <w:t>precedido</w:t>
      </w:r>
      <w:r>
        <w:rPr>
          <w:spacing w:val="-3"/>
        </w:rPr>
        <w:t xml:space="preserve"> </w:t>
      </w:r>
      <w:r>
        <w:rPr/>
        <w:t>por</w:t>
      </w:r>
      <w:r>
        <w:rPr>
          <w:spacing w:val="-4"/>
        </w:rPr>
        <w:t xml:space="preserve"> </w:t>
      </w:r>
      <w:r>
        <w:rPr/>
        <w:t>ninguna dirección, cada línea de la cadena de entrada está sometida a su acción.</w:t>
      </w:r>
    </w:p>
    <w:p>
      <w:pPr>
        <w:pStyle w:val="BodyText"/>
        <w:ind w:left="0" w:right="0"/>
        <w:rPr>
          <w:sz w:val="26"/>
        </w:rPr>
      </w:pPr>
      <w:r>
        <w:rPr>
          <w:sz w:val="26"/>
        </w:rPr>
      </w:r>
    </w:p>
    <w:p>
      <w:pPr>
        <w:pStyle w:val="BodyText"/>
        <w:ind w:left="0" w:right="0"/>
        <w:rPr>
          <w:sz w:val="22"/>
        </w:rPr>
      </w:pPr>
      <w:r>
        <w:rPr>
          <w:sz w:val="22"/>
        </w:rPr>
      </w:r>
    </w:p>
    <w:p>
      <w:pPr>
        <w:pStyle w:val="BodyText"/>
        <w:ind w:left="155" w:right="135"/>
        <w:rPr/>
      </w:pPr>
      <w:r>
        <w:rPr/>
        <w:t>La</w:t>
      </w:r>
      <w:r>
        <w:rPr>
          <w:spacing w:val="-2"/>
        </w:rPr>
        <w:t xml:space="preserve"> </w:t>
      </w:r>
      <w:r>
        <w:rPr/>
        <w:t>línea</w:t>
      </w:r>
      <w:r>
        <w:rPr>
          <w:spacing w:val="-4"/>
        </w:rPr>
        <w:t xml:space="preserve"> </w:t>
      </w:r>
      <w:r>
        <w:rPr/>
        <w:t>8</w:t>
      </w:r>
      <w:r>
        <w:rPr>
          <w:spacing w:val="-3"/>
        </w:rPr>
        <w:t xml:space="preserve"> </w:t>
      </w:r>
      <w:r>
        <w:rPr/>
        <w:t>realiza</w:t>
      </w:r>
      <w:r>
        <w:rPr>
          <w:spacing w:val="-2"/>
        </w:rPr>
        <w:t xml:space="preserve"> </w:t>
      </w:r>
      <w:r>
        <w:rPr/>
        <w:t>transliteración</w:t>
      </w:r>
      <w:r>
        <w:rPr>
          <w:spacing w:val="-3"/>
        </w:rPr>
        <w:t xml:space="preserve"> </w:t>
      </w:r>
      <w:r>
        <w:rPr/>
        <w:t>de</w:t>
      </w:r>
      <w:r>
        <w:rPr>
          <w:spacing w:val="-4"/>
        </w:rPr>
        <w:t xml:space="preserve"> </w:t>
      </w:r>
      <w:r>
        <w:rPr/>
        <w:t>las</w:t>
      </w:r>
      <w:r>
        <w:rPr>
          <w:spacing w:val="-2"/>
        </w:rPr>
        <w:t xml:space="preserve"> </w:t>
      </w:r>
      <w:r>
        <w:rPr/>
        <w:t>letras</w:t>
      </w:r>
      <w:r>
        <w:rPr>
          <w:spacing w:val="-3"/>
        </w:rPr>
        <w:t xml:space="preserve"> </w:t>
      </w:r>
      <w:r>
        <w:rPr/>
        <w:t>minúsculas</w:t>
      </w:r>
      <w:r>
        <w:rPr>
          <w:spacing w:val="-3"/>
        </w:rPr>
        <w:t xml:space="preserve"> </w:t>
      </w:r>
      <w:r>
        <w:rPr/>
        <w:t>a</w:t>
      </w:r>
      <w:r>
        <w:rPr>
          <w:spacing w:val="-4"/>
        </w:rPr>
        <w:t xml:space="preserve"> </w:t>
      </w:r>
      <w:r>
        <w:rPr/>
        <w:t>letras</w:t>
      </w:r>
      <w:r>
        <w:rPr>
          <w:spacing w:val="-3"/>
        </w:rPr>
        <w:t xml:space="preserve"> </w:t>
      </w:r>
      <w:r>
        <w:rPr/>
        <w:t>mayúsculas.</w:t>
      </w:r>
      <w:r>
        <w:rPr>
          <w:spacing w:val="-3"/>
        </w:rPr>
        <w:t xml:space="preserve"> </w:t>
      </w:r>
      <w:r>
        <w:rPr/>
        <w:t>Fíjate</w:t>
      </w:r>
      <w:r>
        <w:rPr>
          <w:spacing w:val="-4"/>
        </w:rPr>
        <w:t xml:space="preserve"> </w:t>
      </w:r>
      <w:r>
        <w:rPr/>
        <w:t>que</w:t>
      </w:r>
      <w:r>
        <w:rPr>
          <w:spacing w:val="-2"/>
        </w:rPr>
        <w:t xml:space="preserve"> </w:t>
      </w:r>
      <w:r>
        <w:rPr/>
        <w:t>al</w:t>
      </w:r>
      <w:r>
        <w:rPr>
          <w:spacing w:val="-4"/>
        </w:rPr>
        <w:t xml:space="preserve"> </w:t>
      </w:r>
      <w:r>
        <w:rPr/>
        <w:t xml:space="preserve">contrario que </w:t>
      </w:r>
      <w:r>
        <w:rPr>
          <w:rFonts w:ascii="Courier New" w:hAnsi="Courier New"/>
        </w:rPr>
        <w:t>tr</w:t>
      </w:r>
      <w:r>
        <w:rPr/>
        <w:t xml:space="preserve">, el comando </w:t>
      </w:r>
      <w:r>
        <w:rPr>
          <w:rFonts w:ascii="Courier New" w:hAnsi="Courier New"/>
        </w:rPr>
        <w:t>y</w:t>
      </w:r>
      <w:r>
        <w:rPr>
          <w:rFonts w:ascii="Courier New" w:hAnsi="Courier New"/>
          <w:spacing w:val="-78"/>
        </w:rPr>
        <w:t xml:space="preserve"> </w:t>
      </w:r>
      <w:r>
        <w:rPr/>
        <w:t xml:space="preserve">de sed no soporta rangos de caracteres (por ejemplo, </w:t>
      </w:r>
      <w:r>
        <w:rPr>
          <w:rFonts w:ascii="Courier New" w:hAnsi="Courier New"/>
        </w:rPr>
        <w:t>[a-z]</w:t>
      </w:r>
      <w:r>
        <w:rPr/>
        <w:t>), ni soporta clases</w:t>
      </w:r>
      <w:r>
        <w:rPr>
          <w:spacing w:val="-4"/>
        </w:rPr>
        <w:t xml:space="preserve"> </w:t>
      </w:r>
      <w:r>
        <w:rPr/>
        <w:t>de</w:t>
      </w:r>
      <w:r>
        <w:rPr>
          <w:spacing w:val="-3"/>
        </w:rPr>
        <w:t xml:space="preserve"> </w:t>
      </w:r>
      <w:r>
        <w:rPr/>
        <w:t>caracters</w:t>
      </w:r>
      <w:r>
        <w:rPr>
          <w:spacing w:val="-2"/>
        </w:rPr>
        <w:t xml:space="preserve"> </w:t>
      </w:r>
      <w:r>
        <w:rPr/>
        <w:t>POSIX.</w:t>
      </w:r>
      <w:r>
        <w:rPr>
          <w:spacing w:val="-2"/>
        </w:rPr>
        <w:t xml:space="preserve"> </w:t>
      </w:r>
      <w:r>
        <w:rPr/>
        <w:t>De</w:t>
      </w:r>
      <w:r>
        <w:rPr>
          <w:spacing w:val="-3"/>
        </w:rPr>
        <w:t xml:space="preserve"> </w:t>
      </w:r>
      <w:r>
        <w:rPr/>
        <w:t>nuevo,</w:t>
      </w:r>
      <w:r>
        <w:rPr>
          <w:spacing w:val="-2"/>
        </w:rPr>
        <w:t xml:space="preserve"> </w:t>
      </w:r>
      <w:r>
        <w:rPr/>
        <w:t>como</w:t>
      </w:r>
      <w:r>
        <w:rPr>
          <w:spacing w:val="-1"/>
        </w:rPr>
        <w:t xml:space="preserve"> </w:t>
      </w:r>
      <w:r>
        <w:rPr/>
        <w:t>el</w:t>
      </w:r>
      <w:r>
        <w:rPr>
          <w:spacing w:val="-3"/>
        </w:rPr>
        <w:t xml:space="preserve"> </w:t>
      </w:r>
      <w:r>
        <w:rPr/>
        <w:t xml:space="preserve">comando </w:t>
      </w:r>
      <w:r>
        <w:rPr>
          <w:rFonts w:ascii="Courier New" w:hAnsi="Courier New"/>
        </w:rPr>
        <w:t>y</w:t>
      </w:r>
      <w:r>
        <w:rPr>
          <w:rFonts w:ascii="Courier New" w:hAnsi="Courier New"/>
          <w:spacing w:val="-85"/>
        </w:rPr>
        <w:t xml:space="preserve"> </w:t>
      </w:r>
      <w:r>
        <w:rPr/>
        <w:t>no</w:t>
      </w:r>
      <w:r>
        <w:rPr>
          <w:spacing w:val="-2"/>
        </w:rPr>
        <w:t xml:space="preserve"> </w:t>
      </w:r>
      <w:r>
        <w:rPr/>
        <w:t>está</w:t>
      </w:r>
      <w:r>
        <w:rPr>
          <w:spacing w:val="-1"/>
        </w:rPr>
        <w:t xml:space="preserve"> </w:t>
      </w:r>
      <w:r>
        <w:rPr/>
        <w:t>precedido</w:t>
      </w:r>
      <w:r>
        <w:rPr>
          <w:spacing w:val="-2"/>
        </w:rPr>
        <w:t xml:space="preserve"> </w:t>
      </w:r>
      <w:r>
        <w:rPr/>
        <w:t>por</w:t>
      </w:r>
      <w:r>
        <w:rPr>
          <w:spacing w:val="-2"/>
        </w:rPr>
        <w:t xml:space="preserve"> </w:t>
      </w:r>
      <w:r>
        <w:rPr/>
        <w:t>ninguna</w:t>
      </w:r>
      <w:r>
        <w:rPr>
          <w:spacing w:val="-3"/>
        </w:rPr>
        <w:t xml:space="preserve"> </w:t>
      </w:r>
      <w:r>
        <w:rPr/>
        <w:t>dirección, se aplica a cada línea de la cadena de entrada.</w:t>
      </w:r>
    </w:p>
    <w:p>
      <w:pPr>
        <w:pStyle w:val="BodyText"/>
        <w:spacing w:before="4" w:after="0"/>
        <w:ind w:left="0" w:right="0"/>
        <w:rPr>
          <w:sz w:val="31"/>
        </w:rPr>
      </w:pPr>
      <w:r>
        <w:rPr>
          <w:sz w:val="31"/>
        </w:rPr>
      </w:r>
    </w:p>
    <w:p>
      <w:pPr>
        <w:pStyle w:val="Heading1"/>
        <w:rPr/>
      </w:pPr>
      <w:r>
        <w:rPr/>
        <w:t>ROT13:</w:t>
      </w:r>
      <w:r>
        <w:rPr>
          <w:spacing w:val="-3"/>
        </w:rPr>
        <w:t xml:space="preserve"> </w:t>
      </w:r>
      <w:r>
        <w:rPr/>
        <w:t>El</w:t>
      </w:r>
      <w:r>
        <w:rPr>
          <w:spacing w:val="-1"/>
        </w:rPr>
        <w:t xml:space="preserve"> </w:t>
      </w:r>
      <w:r>
        <w:rPr/>
        <w:t>anillo</w:t>
      </w:r>
      <w:r>
        <w:rPr>
          <w:spacing w:val="-3"/>
        </w:rPr>
        <w:t xml:space="preserve"> </w:t>
      </w:r>
      <w:r>
        <w:rPr/>
        <w:t>decodificador</w:t>
      </w:r>
      <w:r>
        <w:rPr>
          <w:spacing w:val="-9"/>
        </w:rPr>
        <w:t xml:space="preserve"> </w:t>
      </w:r>
      <w:r>
        <w:rPr/>
        <w:t>no</w:t>
      </w:r>
      <w:r>
        <w:rPr>
          <w:spacing w:val="-3"/>
        </w:rPr>
        <w:t xml:space="preserve"> </w:t>
      </w:r>
      <w:r>
        <w:rPr/>
        <w:t>tan</w:t>
      </w:r>
      <w:r>
        <w:rPr>
          <w:spacing w:val="-3"/>
        </w:rPr>
        <w:t xml:space="preserve"> </w:t>
      </w:r>
      <w:r>
        <w:rPr>
          <w:spacing w:val="-2"/>
        </w:rPr>
        <w:t>secreto</w:t>
      </w:r>
    </w:p>
    <w:p>
      <w:pPr>
        <w:pStyle w:val="BodyText"/>
        <w:spacing w:before="119" w:after="0"/>
        <w:ind w:left="155" w:right="210"/>
        <w:rPr/>
      </w:pPr>
      <w:r>
        <w:rPr/>
        <w:t xml:space="preserve">Un uso divertido de </w:t>
      </w:r>
      <w:r>
        <w:rPr>
          <w:rFonts w:ascii="Courier New" w:hAnsi="Courier New"/>
        </w:rPr>
        <w:t>tr</w:t>
      </w:r>
      <w:r>
        <w:rPr>
          <w:rFonts w:ascii="Courier New" w:hAnsi="Courier New"/>
          <w:spacing w:val="-84"/>
        </w:rPr>
        <w:t xml:space="preserve"> </w:t>
      </w:r>
      <w:r>
        <w:rPr/>
        <w:t xml:space="preserve">es realizar un </w:t>
      </w:r>
      <w:r>
        <w:rPr>
          <w:i/>
        </w:rPr>
        <w:t xml:space="preserve">cifrado de texto </w:t>
      </w:r>
      <w:r>
        <w:rPr/>
        <w:t>ROT13. ROT13 es un tipo de cifrado trivial basado en un cifrado de sustitución simple. Llamar a ROT13 "cifrado" es ser generosos; "ofuscación de texto" es más correcto. Se usa algunas veces en texto para esconder texto potencialmente</w:t>
      </w:r>
      <w:r>
        <w:rPr>
          <w:spacing w:val="-2"/>
        </w:rPr>
        <w:t xml:space="preserve"> </w:t>
      </w:r>
      <w:r>
        <w:rPr/>
        <w:t>ofensivo.</w:t>
      </w:r>
      <w:r>
        <w:rPr>
          <w:spacing w:val="-1"/>
        </w:rPr>
        <w:t xml:space="preserve"> </w:t>
      </w:r>
      <w:r>
        <w:rPr/>
        <w:t>El</w:t>
      </w:r>
      <w:r>
        <w:rPr>
          <w:spacing w:val="-2"/>
        </w:rPr>
        <w:t xml:space="preserve"> </w:t>
      </w:r>
      <w:r>
        <w:rPr/>
        <w:t>método</w:t>
      </w:r>
      <w:r>
        <w:rPr>
          <w:spacing w:val="-1"/>
        </w:rPr>
        <w:t xml:space="preserve"> </w:t>
      </w:r>
      <w:r>
        <w:rPr/>
        <w:t>simplemente</w:t>
      </w:r>
      <w:r>
        <w:rPr>
          <w:spacing w:val="-2"/>
        </w:rPr>
        <w:t xml:space="preserve"> </w:t>
      </w:r>
      <w:r>
        <w:rPr/>
        <w:t>mueve cada carácter</w:t>
      </w:r>
      <w:r>
        <w:rPr>
          <w:spacing w:val="-1"/>
        </w:rPr>
        <w:t xml:space="preserve"> </w:t>
      </w:r>
      <w:r>
        <w:rPr/>
        <w:t>13</w:t>
      </w:r>
      <w:r>
        <w:rPr>
          <w:spacing w:val="-1"/>
        </w:rPr>
        <w:t xml:space="preserve"> </w:t>
      </w:r>
      <w:r>
        <w:rPr/>
        <w:t>posiciones</w:t>
      </w:r>
      <w:r>
        <w:rPr>
          <w:spacing w:val="-1"/>
        </w:rPr>
        <w:t xml:space="preserve"> </w:t>
      </w:r>
      <w:r>
        <w:rPr/>
        <w:t>hacia delante en</w:t>
      </w:r>
      <w:r>
        <w:rPr>
          <w:spacing w:val="-3"/>
        </w:rPr>
        <w:t xml:space="preserve"> </w:t>
      </w:r>
      <w:r>
        <w:rPr/>
        <w:t>el</w:t>
      </w:r>
      <w:r>
        <w:rPr>
          <w:spacing w:val="-4"/>
        </w:rPr>
        <w:t xml:space="preserve"> </w:t>
      </w:r>
      <w:r>
        <w:rPr/>
        <w:t>alfabeto.</w:t>
      </w:r>
      <w:r>
        <w:rPr>
          <w:spacing w:val="-3"/>
        </w:rPr>
        <w:t xml:space="preserve"> </w:t>
      </w:r>
      <w:r>
        <w:rPr/>
        <w:t>Como</w:t>
      </w:r>
      <w:r>
        <w:rPr>
          <w:spacing w:val="-3"/>
        </w:rPr>
        <w:t xml:space="preserve"> </w:t>
      </w:r>
      <w:r>
        <w:rPr/>
        <w:t>esto</w:t>
      </w:r>
      <w:r>
        <w:rPr>
          <w:spacing w:val="-3"/>
        </w:rPr>
        <w:t xml:space="preserve"> </w:t>
      </w:r>
      <w:r>
        <w:rPr/>
        <w:t>supone</w:t>
      </w:r>
      <w:r>
        <w:rPr>
          <w:spacing w:val="-4"/>
        </w:rPr>
        <w:t xml:space="preserve"> </w:t>
      </w:r>
      <w:r>
        <w:rPr/>
        <w:t>la</w:t>
      </w:r>
      <w:r>
        <w:rPr>
          <w:spacing w:val="-3"/>
        </w:rPr>
        <w:t xml:space="preserve"> </w:t>
      </w:r>
      <w:r>
        <w:rPr/>
        <w:t>mitad</w:t>
      </w:r>
      <w:r>
        <w:rPr>
          <w:spacing w:val="-3"/>
        </w:rPr>
        <w:t xml:space="preserve"> </w:t>
      </w:r>
      <w:r>
        <w:rPr/>
        <w:t>de</w:t>
      </w:r>
      <w:r>
        <w:rPr>
          <w:spacing w:val="-4"/>
        </w:rPr>
        <w:t xml:space="preserve"> </w:t>
      </w:r>
      <w:r>
        <w:rPr/>
        <w:t>los</w:t>
      </w:r>
      <w:r>
        <w:rPr>
          <w:spacing w:val="-3"/>
        </w:rPr>
        <w:t xml:space="preserve"> </w:t>
      </w:r>
      <w:r>
        <w:rPr/>
        <w:t>26</w:t>
      </w:r>
      <w:r>
        <w:rPr>
          <w:spacing w:val="-3"/>
        </w:rPr>
        <w:t xml:space="preserve"> </w:t>
      </w:r>
      <w:r>
        <w:rPr/>
        <w:t>caracteres</w:t>
      </w:r>
      <w:r>
        <w:rPr>
          <w:spacing w:val="-2"/>
        </w:rPr>
        <w:t xml:space="preserve"> </w:t>
      </w:r>
      <w:r>
        <w:rPr/>
        <w:t>posibles,</w:t>
      </w:r>
      <w:r>
        <w:rPr>
          <w:spacing w:val="-3"/>
        </w:rPr>
        <w:t xml:space="preserve"> </w:t>
      </w:r>
      <w:r>
        <w:rPr/>
        <w:t>aplicando</w:t>
      </w:r>
      <w:r>
        <w:rPr>
          <w:spacing w:val="-3"/>
        </w:rPr>
        <w:t xml:space="preserve"> </w:t>
      </w:r>
      <w:r>
        <w:rPr/>
        <w:t>el</w:t>
      </w:r>
      <w:r>
        <w:rPr>
          <w:spacing w:val="-3"/>
        </w:rPr>
        <w:t xml:space="preserve"> </w:t>
      </w:r>
      <w:r>
        <w:rPr/>
        <w:t>algoritmo</w:t>
      </w:r>
      <w:r>
        <w:rPr>
          <w:spacing w:val="-3"/>
        </w:rPr>
        <w:t xml:space="preserve"> </w:t>
      </w:r>
      <w:r>
        <w:rPr/>
        <w:t xml:space="preserve">una segunda vez al texto lo restauramos a su forma original. Para realizar este cifrado con </w:t>
      </w:r>
      <w:r>
        <w:rPr>
          <w:rFonts w:ascii="Courier New" w:hAnsi="Courier New"/>
        </w:rPr>
        <w:t>tr</w:t>
      </w:r>
      <w:r>
        <w:rPr/>
        <w:t>:</w:t>
      </w:r>
    </w:p>
    <w:p>
      <w:pPr>
        <w:pStyle w:val="BodyText"/>
        <w:ind w:left="0" w:right="0"/>
        <w:rPr/>
      </w:pPr>
      <w:r>
        <w:rPr/>
      </w:r>
    </w:p>
    <w:p>
      <w:pPr>
        <w:pStyle w:val="Heading2"/>
        <w:rPr/>
      </w:pPr>
      <w:r>
        <w:rPr/>
        <w:t>echo</w:t>
      </w:r>
      <w:r>
        <w:rPr>
          <w:spacing w:val="-8"/>
        </w:rPr>
        <w:t xml:space="preserve"> </w:t>
      </w:r>
      <w:r>
        <w:rPr/>
        <w:t>"secret</w:t>
      </w:r>
      <w:r>
        <w:rPr>
          <w:spacing w:val="-6"/>
        </w:rPr>
        <w:t xml:space="preserve"> </w:t>
      </w:r>
      <w:r>
        <w:rPr/>
        <w:t>text"</w:t>
      </w:r>
      <w:r>
        <w:rPr>
          <w:spacing w:val="-6"/>
        </w:rPr>
        <w:t xml:space="preserve"> </w:t>
      </w:r>
      <w:r>
        <w:rPr/>
        <w:t>|</w:t>
      </w:r>
      <w:r>
        <w:rPr>
          <w:spacing w:val="-6"/>
        </w:rPr>
        <w:t xml:space="preserve"> </w:t>
      </w:r>
      <w:r>
        <w:rPr/>
        <w:t>tr</w:t>
      </w:r>
      <w:r>
        <w:rPr>
          <w:spacing w:val="-6"/>
        </w:rPr>
        <w:t xml:space="preserve"> </w:t>
      </w:r>
      <w:r>
        <w:rPr/>
        <w:t>a-zA-Z</w:t>
      </w:r>
      <w:r>
        <w:rPr>
          <w:spacing w:val="-6"/>
        </w:rPr>
        <w:t xml:space="preserve"> </w:t>
      </w:r>
      <w:r>
        <w:rPr/>
        <w:t>n-za-mN-ZA-</w:t>
      </w:r>
      <w:r>
        <w:rPr>
          <w:spacing w:val="-10"/>
        </w:rPr>
        <w:t>M</w:t>
      </w:r>
    </w:p>
    <w:p>
      <w:pPr>
        <w:pStyle w:val="BodyText"/>
        <w:rPr>
          <w:rFonts w:ascii="Courier New" w:hAnsi="Courier New"/>
        </w:rPr>
      </w:pPr>
      <w:r>
        <w:rPr>
          <w:rFonts w:ascii="Courier New" w:hAnsi="Courier New"/>
        </w:rPr>
        <w:t>frperg</w:t>
      </w:r>
      <w:r>
        <w:rPr>
          <w:rFonts w:ascii="Courier New" w:hAnsi="Courier New"/>
          <w:spacing w:val="-6"/>
        </w:rPr>
        <w:t xml:space="preserve"> </w:t>
      </w:r>
      <w:r>
        <w:rPr>
          <w:rFonts w:ascii="Courier New" w:hAnsi="Courier New"/>
          <w:spacing w:val="-4"/>
        </w:rPr>
        <w:t>grkg</w:t>
      </w:r>
    </w:p>
    <w:p>
      <w:pPr>
        <w:pStyle w:val="BodyText"/>
        <w:ind w:left="0" w:right="0"/>
        <w:rPr>
          <w:rFonts w:ascii="Courier New" w:hAnsi="Courier New"/>
        </w:rPr>
      </w:pPr>
      <w:r>
        <w:rPr>
          <w:rFonts w:ascii="Courier New" w:hAnsi="Courier New"/>
        </w:rPr>
      </w:r>
    </w:p>
    <w:p>
      <w:pPr>
        <w:pStyle w:val="BodyText"/>
        <w:rPr/>
      </w:pPr>
      <w:r>
        <w:rPr/>
        <w:t>Realizando</w:t>
      </w:r>
      <w:r>
        <w:rPr>
          <w:spacing w:val="-3"/>
        </w:rPr>
        <w:t xml:space="preserve"> </w:t>
      </w:r>
      <w:r>
        <w:rPr/>
        <w:t>el</w:t>
      </w:r>
      <w:r>
        <w:rPr>
          <w:spacing w:val="-3"/>
        </w:rPr>
        <w:t xml:space="preserve"> </w:t>
      </w:r>
      <w:r>
        <w:rPr/>
        <w:t>mismo</w:t>
      </w:r>
      <w:r>
        <w:rPr>
          <w:spacing w:val="-4"/>
        </w:rPr>
        <w:t xml:space="preserve"> </w:t>
      </w:r>
      <w:r>
        <w:rPr/>
        <w:t>procedimiento</w:t>
      </w:r>
      <w:r>
        <w:rPr>
          <w:spacing w:val="-4"/>
        </w:rPr>
        <w:t xml:space="preserve"> </w:t>
      </w:r>
      <w:r>
        <w:rPr/>
        <w:t>una</w:t>
      </w:r>
      <w:r>
        <w:rPr>
          <w:spacing w:val="-3"/>
        </w:rPr>
        <w:t xml:space="preserve"> </w:t>
      </w:r>
      <w:r>
        <w:rPr/>
        <w:t>segunda</w:t>
      </w:r>
      <w:r>
        <w:rPr>
          <w:spacing w:val="-3"/>
        </w:rPr>
        <w:t xml:space="preserve"> </w:t>
      </w:r>
      <w:r>
        <w:rPr/>
        <w:t>vez</w:t>
      </w:r>
      <w:r>
        <w:rPr>
          <w:spacing w:val="-5"/>
        </w:rPr>
        <w:t xml:space="preserve"> </w:t>
      </w:r>
      <w:r>
        <w:rPr/>
        <w:t>obtenemos</w:t>
      </w:r>
      <w:r>
        <w:rPr>
          <w:spacing w:val="-4"/>
        </w:rPr>
        <w:t xml:space="preserve"> </w:t>
      </w:r>
      <w:r>
        <w:rPr/>
        <w:t>la</w:t>
      </w:r>
      <w:r>
        <w:rPr>
          <w:spacing w:val="-2"/>
        </w:rPr>
        <w:t xml:space="preserve"> traducción:</w:t>
      </w:r>
    </w:p>
    <w:p>
      <w:pPr>
        <w:pStyle w:val="BodyText"/>
        <w:spacing w:before="1" w:after="0"/>
        <w:ind w:left="0" w:right="0"/>
        <w:rPr/>
      </w:pPr>
      <w:r>
        <w:rPr/>
      </w:r>
    </w:p>
    <w:p>
      <w:pPr>
        <w:pStyle w:val="Heading2"/>
        <w:rPr/>
      </w:pPr>
      <w:r>
        <w:rPr/>
        <w:t>echo</w:t>
      </w:r>
      <w:r>
        <w:rPr>
          <w:spacing w:val="-8"/>
        </w:rPr>
        <w:t xml:space="preserve"> </w:t>
      </w:r>
      <w:r>
        <w:rPr/>
        <w:t>"frperg</w:t>
      </w:r>
      <w:r>
        <w:rPr>
          <w:spacing w:val="-6"/>
        </w:rPr>
        <w:t xml:space="preserve"> </w:t>
      </w:r>
      <w:r>
        <w:rPr/>
        <w:t>grkg"</w:t>
      </w:r>
      <w:r>
        <w:rPr>
          <w:spacing w:val="-6"/>
        </w:rPr>
        <w:t xml:space="preserve"> </w:t>
      </w:r>
      <w:r>
        <w:rPr/>
        <w:t>|</w:t>
      </w:r>
      <w:r>
        <w:rPr>
          <w:spacing w:val="-6"/>
        </w:rPr>
        <w:t xml:space="preserve"> </w:t>
      </w:r>
      <w:r>
        <w:rPr/>
        <w:t>tr</w:t>
      </w:r>
      <w:r>
        <w:rPr>
          <w:spacing w:val="-6"/>
        </w:rPr>
        <w:t xml:space="preserve"> </w:t>
      </w:r>
      <w:r>
        <w:rPr/>
        <w:t>a-zA-Z</w:t>
      </w:r>
      <w:r>
        <w:rPr>
          <w:spacing w:val="-6"/>
        </w:rPr>
        <w:t xml:space="preserve"> </w:t>
      </w:r>
      <w:r>
        <w:rPr/>
        <w:t>n-za-mN-ZA-</w:t>
      </w:r>
      <w:r>
        <w:rPr>
          <w:spacing w:val="-10"/>
        </w:rPr>
        <w:t>M</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secret</w:t>
      </w:r>
      <w:r>
        <w:rPr>
          <w:rFonts w:ascii="Courier New" w:hAnsi="Courier New"/>
          <w:spacing w:val="-6"/>
        </w:rPr>
        <w:t xml:space="preserve"> </w:t>
      </w:r>
      <w:r>
        <w:rPr>
          <w:rFonts w:ascii="Courier New" w:hAnsi="Courier New"/>
          <w:spacing w:val="-4"/>
        </w:rPr>
        <w:t>text</w:t>
      </w:r>
    </w:p>
    <w:p>
      <w:pPr>
        <w:pStyle w:val="BodyText"/>
        <w:spacing w:before="66" w:after="0"/>
        <w:ind w:left="155" w:right="135"/>
        <w:rPr/>
      </w:pPr>
      <w:r>
        <w:rPr/>
        <w:t>Numerosos</w:t>
      </w:r>
      <w:r>
        <w:rPr>
          <w:spacing w:val="-4"/>
        </w:rPr>
        <w:t xml:space="preserve"> </w:t>
      </w:r>
      <w:r>
        <w:rPr/>
        <w:t>programas</w:t>
      </w:r>
      <w:r>
        <w:rPr>
          <w:spacing w:val="-4"/>
        </w:rPr>
        <w:t xml:space="preserve"> </w:t>
      </w:r>
      <w:r>
        <w:rPr/>
        <w:t>de</w:t>
      </w:r>
      <w:r>
        <w:rPr>
          <w:spacing w:val="-3"/>
        </w:rPr>
        <w:t xml:space="preserve"> </w:t>
      </w:r>
      <w:r>
        <w:rPr/>
        <w:t>correo</w:t>
      </w:r>
      <w:r>
        <w:rPr>
          <w:spacing w:val="-4"/>
        </w:rPr>
        <w:t xml:space="preserve"> </w:t>
      </w:r>
      <w:r>
        <w:rPr/>
        <w:t>electrónico</w:t>
      </w:r>
      <w:r>
        <w:rPr>
          <w:spacing w:val="-4"/>
        </w:rPr>
        <w:t xml:space="preserve"> </w:t>
      </w:r>
      <w:r>
        <w:rPr/>
        <w:t>y</w:t>
      </w:r>
      <w:r>
        <w:rPr>
          <w:spacing w:val="-4"/>
        </w:rPr>
        <w:t xml:space="preserve"> </w:t>
      </w:r>
      <w:r>
        <w:rPr/>
        <w:t>lectores</w:t>
      </w:r>
      <w:r>
        <w:rPr>
          <w:spacing w:val="-4"/>
        </w:rPr>
        <w:t xml:space="preserve"> </w:t>
      </w:r>
      <w:r>
        <w:rPr/>
        <w:t>de</w:t>
      </w:r>
      <w:r>
        <w:rPr>
          <w:spacing w:val="-5"/>
        </w:rPr>
        <w:t xml:space="preserve"> </w:t>
      </w:r>
      <w:r>
        <w:rPr/>
        <w:t>noticias</w:t>
      </w:r>
      <w:r>
        <w:rPr>
          <w:spacing w:val="-2"/>
        </w:rPr>
        <w:t xml:space="preserve"> </w:t>
      </w:r>
      <w:r>
        <w:rPr/>
        <w:t>de</w:t>
      </w:r>
      <w:r>
        <w:rPr>
          <w:spacing w:val="-5"/>
        </w:rPr>
        <w:t xml:space="preserve"> </w:t>
      </w:r>
      <w:r>
        <w:rPr/>
        <w:t>Usenet</w:t>
      </w:r>
      <w:r>
        <w:rPr>
          <w:spacing w:val="-5"/>
        </w:rPr>
        <w:t xml:space="preserve"> </w:t>
      </w:r>
      <w:r>
        <w:rPr/>
        <w:t>soportan</w:t>
      </w:r>
      <w:r>
        <w:rPr>
          <w:spacing w:val="-4"/>
        </w:rPr>
        <w:t xml:space="preserve"> </w:t>
      </w:r>
      <w:r>
        <w:rPr/>
        <w:t>cifrado ROT13. Wikipedia tiene un buen artículo sobre el asunto:</w:t>
      </w:r>
    </w:p>
    <w:p>
      <w:pPr>
        <w:pStyle w:val="BodyText"/>
        <w:ind w:left="0" w:right="0"/>
        <w:rPr>
          <w:sz w:val="26"/>
        </w:rPr>
      </w:pPr>
      <w:r>
        <w:rPr>
          <w:sz w:val="26"/>
        </w:rPr>
      </w:r>
    </w:p>
    <w:p>
      <w:pPr>
        <w:pStyle w:val="BodyText"/>
        <w:ind w:left="0" w:right="0"/>
        <w:rPr>
          <w:sz w:val="22"/>
        </w:rPr>
      </w:pPr>
      <w:r>
        <w:rPr>
          <w:sz w:val="22"/>
        </w:rPr>
      </w:r>
    </w:p>
    <w:p>
      <w:pPr>
        <w:pStyle w:val="BodyText"/>
        <w:rPr/>
      </w:pPr>
      <w:hyperlink r:id="rId51">
        <w:r>
          <w:rPr>
            <w:rStyle w:val="ListLabel829"/>
            <w:color w:val="00007F"/>
            <w:spacing w:val="-2"/>
            <w:u w:val="single" w:color="00007F"/>
          </w:rPr>
          <w:t>http://en.wikipedia.org/wiki/ROT13</w:t>
        </w:r>
      </w:hyperlink>
    </w:p>
    <w:p>
      <w:pPr>
        <w:pStyle w:val="BodyText"/>
        <w:spacing w:before="10" w:after="0"/>
        <w:ind w:left="0" w:right="0"/>
        <w:rPr>
          <w:sz w:val="20"/>
        </w:rPr>
      </w:pPr>
      <w:r>
        <w:rPr>
          <w:sz w:val="20"/>
        </w:rPr>
      </w:r>
    </w:p>
    <w:p>
      <w:pPr>
        <w:pStyle w:val="Heading1"/>
        <w:rPr/>
      </w:pPr>
      <w:r>
        <w:rPr/>
        <w:t>A</w:t>
      </w:r>
      <w:r>
        <w:rPr>
          <w:spacing w:val="-17"/>
        </w:rPr>
        <w:t xml:space="preserve"> </w:t>
      </w:r>
      <w:r>
        <w:rPr/>
        <w:t>la</w:t>
      </w:r>
      <w:r>
        <w:rPr>
          <w:spacing w:val="-2"/>
        </w:rPr>
        <w:t xml:space="preserve"> </w:t>
      </w:r>
      <w:r>
        <w:rPr/>
        <w:t>gente</w:t>
      </w:r>
      <w:r>
        <w:rPr>
          <w:spacing w:val="-2"/>
        </w:rPr>
        <w:t xml:space="preserve"> </w:t>
      </w:r>
      <w:r>
        <w:rPr/>
        <w:t>que</w:t>
      </w:r>
      <w:r>
        <w:rPr>
          <w:spacing w:val="-3"/>
        </w:rPr>
        <w:t xml:space="preserve"> </w:t>
      </w:r>
      <w:r>
        <w:rPr/>
        <w:t>le</w:t>
      </w:r>
      <w:r>
        <w:rPr>
          <w:spacing w:val="-3"/>
        </w:rPr>
        <w:t xml:space="preserve"> </w:t>
      </w:r>
      <w:r>
        <w:rPr/>
        <w:t>gusta</w:t>
      </w:r>
      <w:r>
        <w:rPr>
          <w:spacing w:val="-1"/>
        </w:rPr>
        <w:t xml:space="preserve"> </w:t>
      </w:r>
      <w:r>
        <w:rPr/>
        <w:t>sed</w:t>
      </w:r>
      <w:r>
        <w:rPr>
          <w:spacing w:val="-1"/>
        </w:rPr>
        <w:t xml:space="preserve"> </w:t>
      </w:r>
      <w:r>
        <w:rPr/>
        <w:t>también</w:t>
      </w:r>
      <w:r>
        <w:rPr>
          <w:spacing w:val="-3"/>
        </w:rPr>
        <w:t xml:space="preserve"> </w:t>
      </w:r>
      <w:r>
        <w:rPr/>
        <w:t>le</w:t>
      </w:r>
      <w:r>
        <w:rPr>
          <w:spacing w:val="-2"/>
        </w:rPr>
        <w:t xml:space="preserve"> gusta...</w:t>
      </w:r>
    </w:p>
    <w:p>
      <w:pPr>
        <w:pStyle w:val="BodyText"/>
        <w:spacing w:before="120" w:after="0"/>
        <w:ind w:left="155" w:right="146"/>
        <w:rPr/>
      </w:pPr>
      <w:r>
        <w:rPr>
          <w:rFonts w:ascii="Courier New" w:hAnsi="Courier New"/>
        </w:rPr>
        <w:t>sed</w:t>
      </w:r>
      <w:r>
        <w:rPr>
          <w:rFonts w:ascii="Courier New" w:hAnsi="Courier New"/>
          <w:spacing w:val="-78"/>
        </w:rPr>
        <w:t xml:space="preserve"> </w:t>
      </w:r>
      <w:r>
        <w:rPr/>
        <w:t>es un programa muy capaz, permite realizar tareas de edición muy complejas a cadenas de texo.</w:t>
      </w:r>
      <w:r>
        <w:rPr>
          <w:spacing w:val="-8"/>
        </w:rPr>
        <w:t xml:space="preserve"> </w:t>
      </w:r>
      <w:r>
        <w:rPr/>
        <w:t>A</w:t>
      </w:r>
      <w:r>
        <w:rPr>
          <w:spacing w:val="-9"/>
        </w:rPr>
        <w:t xml:space="preserve"> </w:t>
      </w:r>
      <w:r>
        <w:rPr/>
        <w:t>menudo se usa para tareas de una línea en lugar de para scripts. Muchos usuarios prefieren otras</w:t>
      </w:r>
      <w:r>
        <w:rPr>
          <w:spacing w:val="-5"/>
        </w:rPr>
        <w:t xml:space="preserve"> </w:t>
      </w:r>
      <w:r>
        <w:rPr/>
        <w:t>herramientas</w:t>
      </w:r>
      <w:r>
        <w:rPr>
          <w:spacing w:val="-4"/>
        </w:rPr>
        <w:t xml:space="preserve"> </w:t>
      </w:r>
      <w:r>
        <w:rPr/>
        <w:t>para</w:t>
      </w:r>
      <w:r>
        <w:rPr>
          <w:spacing w:val="-3"/>
        </w:rPr>
        <w:t xml:space="preserve"> </w:t>
      </w:r>
      <w:r>
        <w:rPr/>
        <w:t>tareas</w:t>
      </w:r>
      <w:r>
        <w:rPr>
          <w:spacing w:val="-4"/>
        </w:rPr>
        <w:t xml:space="preserve"> </w:t>
      </w:r>
      <w:r>
        <w:rPr/>
        <w:t>más</w:t>
      </w:r>
      <w:r>
        <w:rPr>
          <w:spacing w:val="-4"/>
        </w:rPr>
        <w:t xml:space="preserve"> </w:t>
      </w:r>
      <w:r>
        <w:rPr/>
        <w:t>grandes.</w:t>
      </w:r>
      <w:r>
        <w:rPr>
          <w:spacing w:val="-4"/>
        </w:rPr>
        <w:t xml:space="preserve"> </w:t>
      </w:r>
      <w:r>
        <w:rPr/>
        <w:t>Los</w:t>
      </w:r>
      <w:r>
        <w:rPr>
          <w:spacing w:val="-4"/>
        </w:rPr>
        <w:t xml:space="preserve"> </w:t>
      </w:r>
      <w:r>
        <w:rPr/>
        <w:t>más</w:t>
      </w:r>
      <w:r>
        <w:rPr>
          <w:spacing w:val="-4"/>
        </w:rPr>
        <w:t xml:space="preserve"> </w:t>
      </w:r>
      <w:r>
        <w:rPr/>
        <w:t>populares</w:t>
      </w:r>
      <w:r>
        <w:rPr>
          <w:spacing w:val="-2"/>
        </w:rPr>
        <w:t xml:space="preserve"> </w:t>
      </w:r>
      <w:r>
        <w:rPr/>
        <w:t xml:space="preserve">son </w:t>
      </w:r>
      <w:r>
        <w:rPr>
          <w:rFonts w:ascii="Courier New" w:hAnsi="Courier New"/>
        </w:rPr>
        <w:t>awk</w:t>
      </w:r>
      <w:r>
        <w:rPr>
          <w:rFonts w:ascii="Courier New" w:hAnsi="Courier New"/>
          <w:spacing w:val="-85"/>
        </w:rPr>
        <w:t xml:space="preserve"> </w:t>
      </w:r>
      <w:r>
        <w:rPr/>
        <w:t>y</w:t>
      </w:r>
      <w:r>
        <w:rPr>
          <w:spacing w:val="-4"/>
        </w:rPr>
        <w:t xml:space="preserve"> </w:t>
      </w:r>
      <w:r>
        <w:rPr>
          <w:rFonts w:ascii="Courier New" w:hAnsi="Courier New"/>
        </w:rPr>
        <w:t>perl</w:t>
      </w:r>
      <w:r>
        <w:rPr/>
        <w:t>.</w:t>
      </w:r>
      <w:r>
        <w:rPr>
          <w:spacing w:val="-4"/>
        </w:rPr>
        <w:t xml:space="preserve"> </w:t>
      </w:r>
      <w:r>
        <w:rPr/>
        <w:t>Éstos</w:t>
      </w:r>
      <w:r>
        <w:rPr>
          <w:spacing w:val="-4"/>
        </w:rPr>
        <w:t xml:space="preserve"> </w:t>
      </w:r>
      <w:r>
        <w:rPr/>
        <w:t>van</w:t>
      </w:r>
      <w:r>
        <w:rPr>
          <w:spacing w:val="-3"/>
        </w:rPr>
        <w:t xml:space="preserve"> </w:t>
      </w:r>
      <w:r>
        <w:rPr/>
        <w:t>más</w:t>
      </w:r>
      <w:r>
        <w:rPr>
          <w:spacing w:val="-4"/>
        </w:rPr>
        <w:t xml:space="preserve"> </w:t>
      </w:r>
      <w:r>
        <w:rPr/>
        <w:t xml:space="preserve">allá de meras herramientas como los programas que hemos visto aquí, y se adentran en el reino de los lenguajes de programación completos. </w:t>
      </w:r>
      <w:r>
        <w:rPr>
          <w:rFonts w:ascii="Courier New" w:hAnsi="Courier New"/>
        </w:rPr>
        <w:t>perl</w:t>
      </w:r>
      <w:r>
        <w:rPr/>
        <w:t>, en particular, se usa a menudo en lugar de los scripts de shell para muchas tareas de administración y mantenimiento de sistemas, así como un medio</w:t>
      </w:r>
      <w:r>
        <w:rPr>
          <w:spacing w:val="40"/>
        </w:rPr>
        <w:t xml:space="preserve"> </w:t>
      </w:r>
      <w:r>
        <w:rPr/>
        <w:t xml:space="preserve">muy popular en desarrollos web. awk es un poco más especializado. Su fuerza específica es la capacidad de manipular datos tabulares. Se parece a </w:t>
      </w:r>
      <w:r>
        <w:rPr>
          <w:rFonts w:ascii="Courier New" w:hAnsi="Courier New"/>
        </w:rPr>
        <w:t>sed</w:t>
      </w:r>
      <w:r>
        <w:rPr>
          <w:rFonts w:ascii="Courier New" w:hAnsi="Courier New"/>
          <w:spacing w:val="-78"/>
        </w:rPr>
        <w:t xml:space="preserve"> </w:t>
      </w:r>
      <w:r>
        <w:rPr/>
        <w:t xml:space="preserve">en que los programas </w:t>
      </w:r>
      <w:r>
        <w:rPr>
          <w:rFonts w:ascii="Courier New" w:hAnsi="Courier New"/>
        </w:rPr>
        <w:t>awk</w:t>
      </w:r>
      <w:r>
        <w:rPr>
          <w:rFonts w:ascii="Courier New" w:hAnsi="Courier New"/>
          <w:spacing w:val="-78"/>
        </w:rPr>
        <w:t xml:space="preserve"> </w:t>
      </w:r>
      <w:r>
        <w:rPr/>
        <w:t xml:space="preserve">normalmente procesan archivos de texto línea a línea, usando un esquema similar al concepto de </w:t>
      </w:r>
      <w:r>
        <w:rPr>
          <w:rFonts w:ascii="Courier New" w:hAnsi="Courier New"/>
        </w:rPr>
        <w:t>sed</w:t>
      </w:r>
      <w:r>
        <w:rPr>
          <w:rFonts w:ascii="Courier New" w:hAnsi="Courier New"/>
          <w:spacing w:val="-78"/>
        </w:rPr>
        <w:t xml:space="preserve"> </w:t>
      </w:r>
      <w:r>
        <w:rPr/>
        <w:t>de dirección seguida de una acción.</w:t>
      </w:r>
      <w:r>
        <w:rPr>
          <w:spacing w:val="-7"/>
        </w:rPr>
        <w:t xml:space="preserve"> </w:t>
      </w:r>
      <w:r>
        <w:rPr/>
        <w:t xml:space="preserve">Aunque tanto </w:t>
      </w:r>
      <w:r>
        <w:rPr>
          <w:rFonts w:ascii="Courier New" w:hAnsi="Courier New"/>
        </w:rPr>
        <w:t>awk</w:t>
      </w:r>
      <w:r>
        <w:rPr>
          <w:rFonts w:ascii="Courier New" w:hAnsi="Courier New"/>
          <w:spacing w:val="-78"/>
        </w:rPr>
        <w:t xml:space="preserve"> </w:t>
      </w:r>
      <w:r>
        <w:rPr/>
        <w:t xml:space="preserve">como </w:t>
      </w:r>
      <w:r>
        <w:rPr>
          <w:rFonts w:ascii="Courier New" w:hAnsi="Courier New"/>
        </w:rPr>
        <w:t>perl</w:t>
      </w:r>
      <w:r>
        <w:rPr>
          <w:rFonts w:ascii="Courier New" w:hAnsi="Courier New"/>
          <w:spacing w:val="-78"/>
        </w:rPr>
        <w:t xml:space="preserve"> </w:t>
      </w:r>
      <w:r>
        <w:rPr/>
        <w:t>que fuera del objetivo de este</w:t>
      </w:r>
      <w:r>
        <w:rPr>
          <w:spacing w:val="40"/>
        </w:rPr>
        <w:t xml:space="preserve"> </w:t>
      </w:r>
      <w:r>
        <w:rPr/>
        <w:t>libro, son muy buenas experiencias para el usuario de la línea de comandos de Linux.</w:t>
      </w:r>
    </w:p>
    <w:p>
      <w:pPr>
        <w:pStyle w:val="BodyText"/>
        <w:spacing w:before="3" w:after="0"/>
        <w:ind w:left="0" w:right="0"/>
        <w:rPr>
          <w:sz w:val="31"/>
        </w:rPr>
      </w:pPr>
      <w:r>
        <w:rPr>
          <w:sz w:val="31"/>
        </w:rPr>
      </w:r>
    </w:p>
    <w:p>
      <w:pPr>
        <w:pStyle w:val="Heading1"/>
        <w:rPr/>
      </w:pPr>
      <w:r>
        <w:rPr>
          <w:spacing w:val="-2"/>
        </w:rPr>
        <w:t>aspell</w:t>
      </w:r>
    </w:p>
    <w:p>
      <w:pPr>
        <w:pStyle w:val="BodyText"/>
        <w:spacing w:before="120" w:after="0"/>
        <w:rPr/>
      </w:pPr>
      <w:r>
        <w:rPr/>
        <w:t xml:space="preserve">La última herramienta que veremos es </w:t>
      </w:r>
      <w:r>
        <w:rPr>
          <w:rFonts w:ascii="Courier New" w:hAnsi="Courier New"/>
        </w:rPr>
        <w:t>aspell</w:t>
      </w:r>
      <w:r>
        <w:rPr/>
        <w:t xml:space="preserve">, un corrector ortográfico interactivo. El programa </w:t>
      </w:r>
      <w:r>
        <w:rPr>
          <w:rFonts w:ascii="Courier New" w:hAnsi="Courier New"/>
        </w:rPr>
        <w:t>aspell</w:t>
      </w:r>
      <w:r>
        <w:rPr>
          <w:rFonts w:ascii="Courier New" w:hAnsi="Courier New"/>
          <w:spacing w:val="-85"/>
        </w:rPr>
        <w:t xml:space="preserve"> </w:t>
      </w:r>
      <w:r>
        <w:rPr/>
        <w:t>es el sucesor de</w:t>
      </w:r>
      <w:r>
        <w:rPr>
          <w:spacing w:val="-1"/>
        </w:rPr>
        <w:t xml:space="preserve"> </w:t>
      </w:r>
      <w:r>
        <w:rPr/>
        <w:t xml:space="preserve">un programa anterior llamado </w:t>
      </w:r>
      <w:r>
        <w:rPr>
          <w:rFonts w:ascii="Courier New" w:hAnsi="Courier New"/>
        </w:rPr>
        <w:t>ispell</w:t>
      </w:r>
      <w:r>
        <w:rPr/>
        <w:t>, y se</w:t>
      </w:r>
      <w:r>
        <w:rPr>
          <w:spacing w:val="-1"/>
        </w:rPr>
        <w:t xml:space="preserve"> </w:t>
      </w:r>
      <w:r>
        <w:rPr/>
        <w:t>puede usar, en mayor parte, como un sucesor.</w:t>
      </w:r>
      <w:r>
        <w:rPr>
          <w:spacing w:val="-6"/>
        </w:rPr>
        <w:t xml:space="preserve"> </w:t>
      </w:r>
      <w:r>
        <w:rPr/>
        <w:t xml:space="preserve">Aunque el programa </w:t>
      </w:r>
      <w:r>
        <w:rPr>
          <w:rFonts w:ascii="Courier New" w:hAnsi="Courier New"/>
        </w:rPr>
        <w:t>aspell</w:t>
      </w:r>
      <w:r>
        <w:rPr>
          <w:rFonts w:ascii="Courier New" w:hAnsi="Courier New"/>
          <w:spacing w:val="-78"/>
        </w:rPr>
        <w:t xml:space="preserve"> </w:t>
      </w:r>
      <w:r>
        <w:rPr/>
        <w:t>se usa mayormente por otros programas que requieren</w:t>
      </w:r>
      <w:r>
        <w:rPr>
          <w:spacing w:val="-5"/>
        </w:rPr>
        <w:t xml:space="preserve"> </w:t>
      </w:r>
      <w:r>
        <w:rPr/>
        <w:t>capacidad</w:t>
      </w:r>
      <w:r>
        <w:rPr>
          <w:spacing w:val="-4"/>
        </w:rPr>
        <w:t xml:space="preserve"> </w:t>
      </w:r>
      <w:r>
        <w:rPr/>
        <w:t>de</w:t>
      </w:r>
      <w:r>
        <w:rPr>
          <w:spacing w:val="-6"/>
        </w:rPr>
        <w:t xml:space="preserve"> </w:t>
      </w:r>
      <w:r>
        <w:rPr/>
        <w:t>corrección</w:t>
      </w:r>
      <w:r>
        <w:rPr>
          <w:spacing w:val="-4"/>
        </w:rPr>
        <w:t xml:space="preserve"> </w:t>
      </w:r>
      <w:r>
        <w:rPr/>
        <w:t>ortográfica,</w:t>
      </w:r>
      <w:r>
        <w:rPr>
          <w:spacing w:val="-4"/>
        </w:rPr>
        <w:t xml:space="preserve"> </w:t>
      </w:r>
      <w:r>
        <w:rPr/>
        <w:t>también</w:t>
      </w:r>
      <w:r>
        <w:rPr>
          <w:spacing w:val="-5"/>
        </w:rPr>
        <w:t xml:space="preserve"> </w:t>
      </w:r>
      <w:r>
        <w:rPr/>
        <w:t>puede</w:t>
      </w:r>
      <w:r>
        <w:rPr>
          <w:spacing w:val="-4"/>
        </w:rPr>
        <w:t xml:space="preserve"> </w:t>
      </w:r>
      <w:r>
        <w:rPr/>
        <w:t>usarse</w:t>
      </w:r>
      <w:r>
        <w:rPr>
          <w:spacing w:val="-6"/>
        </w:rPr>
        <w:t xml:space="preserve"> </w:t>
      </w:r>
      <w:r>
        <w:rPr/>
        <w:t>muy</w:t>
      </w:r>
      <w:r>
        <w:rPr>
          <w:spacing w:val="-5"/>
        </w:rPr>
        <w:t xml:space="preserve"> </w:t>
      </w:r>
      <w:r>
        <w:rPr/>
        <w:t>eficientemente</w:t>
      </w:r>
      <w:r>
        <w:rPr>
          <w:spacing w:val="-6"/>
        </w:rPr>
        <w:t xml:space="preserve"> </w:t>
      </w:r>
      <w:r>
        <w:rPr/>
        <w:t>como</w:t>
      </w:r>
      <w:r>
        <w:rPr>
          <w:spacing w:val="-4"/>
        </w:rPr>
        <w:t xml:space="preserve"> </w:t>
      </w:r>
      <w:r>
        <w:rPr/>
        <w:t>una herramienta independiente de la línea de comandos. Tiene la capacidad de comprobar inteligentemente varios tipos de archivos de texto, incluyendo documentos HTML, C/C++, programas, mensajes de correo y otros tipos de textos especializados.</w:t>
      </w:r>
    </w:p>
    <w:p>
      <w:pPr>
        <w:pStyle w:val="BodyText"/>
        <w:spacing w:before="11" w:after="0"/>
        <w:ind w:left="0" w:right="0"/>
        <w:rPr>
          <w:sz w:val="23"/>
        </w:rPr>
      </w:pPr>
      <w:r>
        <w:rPr>
          <w:sz w:val="23"/>
        </w:rPr>
      </w:r>
    </w:p>
    <w:p>
      <w:pPr>
        <w:pStyle w:val="BodyText"/>
        <w:ind w:left="155" w:right="254"/>
        <w:rPr/>
      </w:pPr>
      <w:r>
        <w:rPr/>
        <w:t>Para</w:t>
      </w:r>
      <w:r>
        <w:rPr>
          <w:spacing w:val="-3"/>
        </w:rPr>
        <w:t xml:space="preserve"> </w:t>
      </w:r>
      <w:r>
        <w:rPr/>
        <w:t>comprobar</w:t>
      </w:r>
      <w:r>
        <w:rPr>
          <w:spacing w:val="-4"/>
        </w:rPr>
        <w:t xml:space="preserve"> </w:t>
      </w:r>
      <w:r>
        <w:rPr/>
        <w:t>ortográficamente</w:t>
      </w:r>
      <w:r>
        <w:rPr>
          <w:spacing w:val="-3"/>
        </w:rPr>
        <w:t xml:space="preserve"> </w:t>
      </w:r>
      <w:r>
        <w:rPr/>
        <w:t>un</w:t>
      </w:r>
      <w:r>
        <w:rPr>
          <w:spacing w:val="-4"/>
        </w:rPr>
        <w:t xml:space="preserve"> </w:t>
      </w:r>
      <w:r>
        <w:rPr/>
        <w:t>archivo</w:t>
      </w:r>
      <w:r>
        <w:rPr>
          <w:spacing w:val="-3"/>
        </w:rPr>
        <w:t xml:space="preserve"> </w:t>
      </w:r>
      <w:r>
        <w:rPr/>
        <w:t>de</w:t>
      </w:r>
      <w:r>
        <w:rPr>
          <w:spacing w:val="-5"/>
        </w:rPr>
        <w:t xml:space="preserve"> </w:t>
      </w:r>
      <w:r>
        <w:rPr/>
        <w:t>texto</w:t>
      </w:r>
      <w:r>
        <w:rPr>
          <w:spacing w:val="-3"/>
        </w:rPr>
        <w:t xml:space="preserve"> </w:t>
      </w:r>
      <w:r>
        <w:rPr/>
        <w:t>con</w:t>
      </w:r>
      <w:r>
        <w:rPr>
          <w:spacing w:val="-4"/>
        </w:rPr>
        <w:t xml:space="preserve"> </w:t>
      </w:r>
      <w:r>
        <w:rPr/>
        <w:t>un</w:t>
      </w:r>
      <w:r>
        <w:rPr>
          <w:spacing w:val="-4"/>
        </w:rPr>
        <w:t xml:space="preserve"> </w:t>
      </w:r>
      <w:r>
        <w:rPr/>
        <w:t>texto</w:t>
      </w:r>
      <w:r>
        <w:rPr>
          <w:spacing w:val="-4"/>
        </w:rPr>
        <w:t xml:space="preserve"> </w:t>
      </w:r>
      <w:r>
        <w:rPr/>
        <w:t>de</w:t>
      </w:r>
      <w:r>
        <w:rPr>
          <w:spacing w:val="-5"/>
        </w:rPr>
        <w:t xml:space="preserve"> </w:t>
      </w:r>
      <w:r>
        <w:rPr/>
        <w:t>prosa</w:t>
      </w:r>
      <w:r>
        <w:rPr>
          <w:spacing w:val="-5"/>
        </w:rPr>
        <w:t xml:space="preserve"> </w:t>
      </w:r>
      <w:r>
        <w:rPr/>
        <w:t>simple,</w:t>
      </w:r>
      <w:r>
        <w:rPr>
          <w:spacing w:val="-4"/>
        </w:rPr>
        <w:t xml:space="preserve"> </w:t>
      </w:r>
      <w:r>
        <w:rPr/>
        <w:t>puede</w:t>
      </w:r>
      <w:r>
        <w:rPr>
          <w:spacing w:val="-3"/>
        </w:rPr>
        <w:t xml:space="preserve"> </w:t>
      </w:r>
      <w:r>
        <w:rPr/>
        <w:t xml:space="preserve">usarse </w:t>
      </w:r>
      <w:r>
        <w:rPr>
          <w:spacing w:val="-4"/>
        </w:rPr>
        <w:t>así:</w:t>
      </w:r>
    </w:p>
    <w:p>
      <w:pPr>
        <w:pStyle w:val="BodyText"/>
        <w:ind w:left="0" w:right="0"/>
        <w:rPr/>
      </w:pPr>
      <w:r>
        <w:rPr/>
      </w:r>
    </w:p>
    <w:p>
      <w:pPr>
        <w:pStyle w:val="BodyText"/>
        <w:rPr>
          <w:rFonts w:ascii="Courier New" w:hAnsi="Courier New"/>
        </w:rPr>
      </w:pPr>
      <w:r>
        <w:rPr>
          <w:rFonts w:ascii="Courier New" w:hAnsi="Courier New"/>
        </w:rPr>
        <w:t>aspell</w:t>
      </w:r>
      <w:r>
        <w:rPr>
          <w:rFonts w:ascii="Courier New" w:hAnsi="Courier New"/>
          <w:spacing w:val="-8"/>
        </w:rPr>
        <w:t xml:space="preserve"> </w:t>
      </w:r>
      <w:r>
        <w:rPr>
          <w:rFonts w:ascii="Courier New" w:hAnsi="Courier New"/>
        </w:rPr>
        <w:t>check</w:t>
      </w:r>
      <w:r>
        <w:rPr>
          <w:rFonts w:ascii="Courier New" w:hAnsi="Courier New"/>
          <w:spacing w:val="-5"/>
        </w:rPr>
        <w:t xml:space="preserve"> </w:t>
      </w:r>
      <w:r>
        <w:rPr>
          <w:rFonts w:ascii="Courier New" w:hAnsi="Courier New"/>
          <w:spacing w:val="-2"/>
        </w:rPr>
        <w:t>textfile</w:t>
      </w:r>
    </w:p>
    <w:p>
      <w:pPr>
        <w:pStyle w:val="BodyText"/>
        <w:ind w:left="0" w:right="0"/>
        <w:rPr>
          <w:rFonts w:ascii="Courier New" w:hAnsi="Courier New"/>
        </w:rPr>
      </w:pPr>
      <w:r>
        <w:rPr>
          <w:rFonts w:ascii="Courier New" w:hAnsi="Courier New"/>
        </w:rPr>
      </w:r>
    </w:p>
    <w:p>
      <w:pPr>
        <w:pStyle w:val="BodyText"/>
        <w:ind w:left="155" w:right="135"/>
        <w:rPr/>
      </w:pPr>
      <w:r>
        <w:rPr/>
        <w:t>donde</w:t>
      </w:r>
      <w:r>
        <w:rPr>
          <w:spacing w:val="-3"/>
        </w:rPr>
        <w:t xml:space="preserve"> </w:t>
      </w:r>
      <w:r>
        <w:rPr>
          <w:i/>
        </w:rPr>
        <w:t>textfile</w:t>
      </w:r>
      <w:r>
        <w:rPr>
          <w:i/>
          <w:spacing w:val="-6"/>
        </w:rPr>
        <w:t xml:space="preserve"> </w:t>
      </w:r>
      <w:r>
        <w:rPr/>
        <w:t>es</w:t>
      </w:r>
      <w:r>
        <w:rPr>
          <w:spacing w:val="-5"/>
        </w:rPr>
        <w:t xml:space="preserve"> </w:t>
      </w:r>
      <w:r>
        <w:rPr/>
        <w:t>el</w:t>
      </w:r>
      <w:r>
        <w:rPr>
          <w:spacing w:val="-4"/>
        </w:rPr>
        <w:t xml:space="preserve"> </w:t>
      </w:r>
      <w:r>
        <w:rPr/>
        <w:t>nombre</w:t>
      </w:r>
      <w:r>
        <w:rPr>
          <w:spacing w:val="-6"/>
        </w:rPr>
        <w:t xml:space="preserve"> </w:t>
      </w:r>
      <w:r>
        <w:rPr/>
        <w:t>del</w:t>
      </w:r>
      <w:r>
        <w:rPr>
          <w:spacing w:val="-4"/>
        </w:rPr>
        <w:t xml:space="preserve"> </w:t>
      </w:r>
      <w:r>
        <w:rPr/>
        <w:t>archivo</w:t>
      </w:r>
      <w:r>
        <w:rPr>
          <w:spacing w:val="-4"/>
        </w:rPr>
        <w:t xml:space="preserve"> </w:t>
      </w:r>
      <w:r>
        <w:rPr/>
        <w:t>a</w:t>
      </w:r>
      <w:r>
        <w:rPr>
          <w:spacing w:val="-6"/>
        </w:rPr>
        <w:t xml:space="preserve"> </w:t>
      </w:r>
      <w:r>
        <w:rPr/>
        <w:t>comprobar.</w:t>
      </w:r>
      <w:r>
        <w:rPr>
          <w:spacing w:val="-5"/>
        </w:rPr>
        <w:t xml:space="preserve"> </w:t>
      </w:r>
      <w:r>
        <w:rPr/>
        <w:t>Como</w:t>
      </w:r>
      <w:r>
        <w:rPr>
          <w:spacing w:val="-4"/>
        </w:rPr>
        <w:t xml:space="preserve"> </w:t>
      </w:r>
      <w:r>
        <w:rPr/>
        <w:t>ejemplo</w:t>
      </w:r>
      <w:r>
        <w:rPr>
          <w:spacing w:val="-5"/>
        </w:rPr>
        <w:t xml:space="preserve"> </w:t>
      </w:r>
      <w:r>
        <w:rPr/>
        <w:t>práctico,</w:t>
      </w:r>
      <w:r>
        <w:rPr>
          <w:spacing w:val="-4"/>
        </w:rPr>
        <w:t xml:space="preserve"> </w:t>
      </w:r>
      <w:r>
        <w:rPr/>
        <w:t>crearemos</w:t>
      </w:r>
      <w:r>
        <w:rPr>
          <w:spacing w:val="-3"/>
        </w:rPr>
        <w:t xml:space="preserve"> </w:t>
      </w:r>
      <w:r>
        <w:rPr/>
        <w:t>un</w:t>
      </w:r>
      <w:r>
        <w:rPr>
          <w:spacing w:val="-5"/>
        </w:rPr>
        <w:t xml:space="preserve"> </w:t>
      </w:r>
      <w:r>
        <w:rPr/>
        <w:t xml:space="preserve">archivo de texto simple llamado </w:t>
      </w:r>
      <w:r>
        <w:rPr>
          <w:rFonts w:ascii="Courier New" w:hAnsi="Courier New"/>
        </w:rPr>
        <w:t>foo.txt</w:t>
      </w:r>
      <w:r>
        <w:rPr>
          <w:rFonts w:ascii="Courier New" w:hAnsi="Courier New"/>
          <w:spacing w:val="-75"/>
        </w:rPr>
        <w:t xml:space="preserve"> </w:t>
      </w:r>
      <w:r>
        <w:rPr/>
        <w:t>que contengan algunos errores ortográficos intencionados: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foo.txt</w:t>
      </w:r>
    </w:p>
    <w:p>
      <w:pPr>
        <w:pStyle w:val="BodyText"/>
        <w:spacing w:lineRule="auto" w:line="470" w:before="1" w:after="0"/>
        <w:ind w:left="155" w:right="3211"/>
        <w:rPr>
          <w:rFonts w:ascii="Courier New" w:hAnsi="Courier New"/>
          <w:b/>
        </w:rPr>
      </w:pPr>
      <w:r>
        <w:rPr>
          <w:rFonts w:ascii="Courier New" w:hAnsi="Courier New"/>
        </w:rPr>
        <w:t>The</w:t>
      </w:r>
      <w:r>
        <w:rPr>
          <w:rFonts w:ascii="Courier New" w:hAnsi="Courier New"/>
          <w:spacing w:val="-5"/>
        </w:rPr>
        <w:t xml:space="preserve"> </w:t>
      </w:r>
      <w:r>
        <w:rPr>
          <w:rFonts w:ascii="Courier New" w:hAnsi="Courier New"/>
        </w:rPr>
        <w:t>quick</w:t>
      </w:r>
      <w:r>
        <w:rPr>
          <w:rFonts w:ascii="Courier New" w:hAnsi="Courier New"/>
          <w:spacing w:val="-5"/>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5"/>
        </w:rPr>
        <w:t xml:space="preserve"> </w:t>
      </w:r>
      <w:r>
        <w:rPr>
          <w:rFonts w:ascii="Courier New" w:hAnsi="Courier New"/>
        </w:rPr>
        <w:t>jimped</w:t>
      </w:r>
      <w:r>
        <w:rPr>
          <w:rFonts w:ascii="Courier New" w:hAnsi="Courier New"/>
          <w:spacing w:val="-5"/>
        </w:rPr>
        <w:t xml:space="preserve"> </w:t>
      </w:r>
      <w:r>
        <w:rPr>
          <w:rFonts w:ascii="Courier New" w:hAnsi="Courier New"/>
        </w:rPr>
        <w:t>over</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laxy</w:t>
      </w:r>
      <w:r>
        <w:rPr>
          <w:rFonts w:ascii="Courier New" w:hAnsi="Courier New"/>
          <w:spacing w:val="-5"/>
        </w:rPr>
        <w:t xml:space="preserve"> </w:t>
      </w:r>
      <w:r>
        <w:rPr>
          <w:rFonts w:ascii="Courier New" w:hAnsi="Courier New"/>
        </w:rPr>
        <w:t xml:space="preserve">dog. </w:t>
      </w:r>
      <w:r>
        <w:rPr/>
        <w:t xml:space="preserve">A continuación, comprobamos el archivo usando </w:t>
      </w:r>
      <w:r>
        <w:rPr>
          <w:rFonts w:ascii="Courier New" w:hAnsi="Courier New"/>
        </w:rPr>
        <w:t>aspell</w:t>
      </w:r>
      <w:r>
        <w:rPr/>
        <w:t xml:space="preserve">: </w:t>
      </w:r>
      <w:r>
        <w:rPr>
          <w:rFonts w:ascii="Courier New" w:hAnsi="Courier New"/>
        </w:rPr>
        <w:t xml:space="preserve">[me@linuxbox ~]$ </w:t>
      </w:r>
      <w:r>
        <w:rPr>
          <w:rFonts w:ascii="Courier New" w:hAnsi="Courier New"/>
          <w:b/>
        </w:rPr>
        <w:t>aspell check foo.txt</w:t>
      </w:r>
    </w:p>
    <w:p>
      <w:pPr>
        <w:pStyle w:val="BodyText"/>
        <w:spacing w:before="24" w:after="0"/>
        <w:rPr/>
      </w:pPr>
      <w:r>
        <w:rPr/>
        <w:t>Como</w:t>
      </w:r>
      <w:r>
        <w:rPr>
          <w:spacing w:val="-7"/>
        </w:rPr>
        <w:t xml:space="preserve"> </w:t>
      </w:r>
      <w:r>
        <w:rPr>
          <w:rFonts w:ascii="Courier New" w:hAnsi="Courier New"/>
        </w:rPr>
        <w:t>aspell</w:t>
      </w:r>
      <w:r>
        <w:rPr>
          <w:rFonts w:ascii="Courier New" w:hAnsi="Courier New"/>
          <w:spacing w:val="-85"/>
        </w:rPr>
        <w:t xml:space="preserve"> </w:t>
      </w:r>
      <w:r>
        <w:rPr/>
        <w:t>es</w:t>
      </w:r>
      <w:r>
        <w:rPr>
          <w:spacing w:val="-3"/>
        </w:rPr>
        <w:t xml:space="preserve"> </w:t>
      </w:r>
      <w:r>
        <w:rPr/>
        <w:t>interactivo</w:t>
      </w:r>
      <w:r>
        <w:rPr>
          <w:spacing w:val="-2"/>
        </w:rPr>
        <w:t xml:space="preserve"> </w:t>
      </w:r>
      <w:r>
        <w:rPr/>
        <w:t>en</w:t>
      </w:r>
      <w:r>
        <w:rPr>
          <w:spacing w:val="-3"/>
        </w:rPr>
        <w:t xml:space="preserve"> </w:t>
      </w:r>
      <w:r>
        <w:rPr/>
        <w:t>el</w:t>
      </w:r>
      <w:r>
        <w:rPr>
          <w:spacing w:val="-2"/>
        </w:rPr>
        <w:t xml:space="preserve"> </w:t>
      </w:r>
      <w:r>
        <w:rPr/>
        <w:t>modo</w:t>
      </w:r>
      <w:r>
        <w:rPr>
          <w:spacing w:val="-3"/>
        </w:rPr>
        <w:t xml:space="preserve"> </w:t>
      </w:r>
      <w:r>
        <w:rPr/>
        <w:t>de</w:t>
      </w:r>
      <w:r>
        <w:rPr>
          <w:spacing w:val="-4"/>
        </w:rPr>
        <w:t xml:space="preserve"> </w:t>
      </w:r>
      <w:r>
        <w:rPr/>
        <w:t>comprobación,</w:t>
      </w:r>
      <w:r>
        <w:rPr>
          <w:spacing w:val="-2"/>
        </w:rPr>
        <w:t xml:space="preserve"> </w:t>
      </w:r>
      <w:r>
        <w:rPr/>
        <w:t>veremos</w:t>
      </w:r>
      <w:r>
        <w:rPr>
          <w:spacing w:val="-3"/>
        </w:rPr>
        <w:t xml:space="preserve"> </w:t>
      </w:r>
      <w:r>
        <w:rPr/>
        <w:t>una</w:t>
      </w:r>
      <w:r>
        <w:rPr>
          <w:spacing w:val="-4"/>
        </w:rPr>
        <w:t xml:space="preserve"> </w:t>
      </w:r>
      <w:r>
        <w:rPr/>
        <w:t>pantalla</w:t>
      </w:r>
      <w:r>
        <w:rPr>
          <w:spacing w:val="-3"/>
        </w:rPr>
        <w:t xml:space="preserve"> </w:t>
      </w:r>
      <w:r>
        <w:rPr/>
        <w:t>como</w:t>
      </w:r>
      <w:r>
        <w:rPr>
          <w:spacing w:val="-2"/>
        </w:rPr>
        <w:t xml:space="preserve"> esta:</w:t>
      </w:r>
    </w:p>
    <w:p>
      <w:pPr>
        <w:pStyle w:val="BodyText"/>
        <w:ind w:left="0" w:right="0"/>
        <w:rPr/>
      </w:pPr>
      <w:r>
        <w:rPr/>
      </w:r>
    </w:p>
    <w:p>
      <w:pPr>
        <w:pStyle w:val="BodyText"/>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color w:val="FFFFFF"/>
          <w:shd w:fill="000000" w:val="clear"/>
        </w:rPr>
        <w:t>jimped</w:t>
      </w:r>
      <w:r>
        <w:rPr>
          <w:rFonts w:ascii="Courier New" w:hAnsi="Courier New"/>
          <w:color w:val="FFFFFF"/>
          <w:spacing w:val="-4"/>
        </w:rPr>
        <w:t xml:space="preserve"> </w:t>
      </w:r>
      <w:r>
        <w:rPr>
          <w:rFonts w:ascii="Courier New" w:hAnsi="Courier New"/>
          <w:color w:val="000000"/>
        </w:rPr>
        <w:t>over</w:t>
      </w:r>
      <w:r>
        <w:rPr>
          <w:rFonts w:ascii="Courier New" w:hAnsi="Courier New"/>
          <w:color w:val="000000"/>
          <w:spacing w:val="-4"/>
        </w:rPr>
        <w:t xml:space="preserve"> </w:t>
      </w:r>
      <w:r>
        <w:rPr>
          <w:rFonts w:ascii="Courier New" w:hAnsi="Courier New"/>
          <w:color w:val="000000"/>
        </w:rPr>
        <w:t>the</w:t>
      </w:r>
      <w:r>
        <w:rPr>
          <w:rFonts w:ascii="Courier New" w:hAnsi="Courier New"/>
          <w:color w:val="000000"/>
          <w:spacing w:val="-4"/>
        </w:rPr>
        <w:t xml:space="preserve"> </w:t>
      </w:r>
      <w:r>
        <w:rPr>
          <w:rFonts w:ascii="Courier New" w:hAnsi="Courier New"/>
          <w:color w:val="000000"/>
        </w:rPr>
        <w:t>laxy</w:t>
      </w:r>
      <w:r>
        <w:rPr>
          <w:rFonts w:ascii="Courier New" w:hAnsi="Courier New"/>
          <w:color w:val="000000"/>
          <w:spacing w:val="-4"/>
        </w:rPr>
        <w:t xml:space="preserve"> dog.</w:t>
      </w:r>
    </w:p>
    <w:p>
      <w:pPr>
        <w:pStyle w:val="ListParagraph"/>
        <w:numPr>
          <w:ilvl w:val="0"/>
          <w:numId w:val="50"/>
        </w:numPr>
        <w:tabs>
          <w:tab w:val="clear" w:pos="720"/>
          <w:tab w:val="left" w:pos="585" w:leader="none"/>
          <w:tab w:val="left" w:pos="2027" w:leader="none"/>
        </w:tabs>
        <w:spacing w:lineRule="auto" w:line="240" w:before="1" w:after="0"/>
        <w:ind w:hanging="430" w:left="585" w:right="0"/>
        <w:jc w:val="left"/>
        <w:rPr>
          <w:rFonts w:ascii="Courier New" w:hAnsi="Courier New"/>
          <w:sz w:val="24"/>
        </w:rPr>
      </w:pPr>
      <w:r>
        <w:rPr>
          <w:rFonts w:ascii="Courier New" w:hAnsi="Courier New"/>
          <w:spacing w:val="-2"/>
          <w:sz w:val="24"/>
        </w:rPr>
        <w:t>jumped</w:t>
      </w:r>
      <w:r>
        <w:rPr>
          <w:rFonts w:ascii="Courier New" w:hAnsi="Courier New"/>
          <w:sz w:val="24"/>
        </w:rPr>
        <w:tab/>
        <w:t>6)</w:t>
      </w:r>
      <w:r>
        <w:rPr>
          <w:rFonts w:ascii="Courier New" w:hAnsi="Courier New"/>
          <w:spacing w:val="-2"/>
          <w:sz w:val="24"/>
        </w:rPr>
        <w:t xml:space="preserve"> wimped</w:t>
      </w:r>
    </w:p>
    <w:p>
      <w:pPr>
        <w:pStyle w:val="ListParagraph"/>
        <w:numPr>
          <w:ilvl w:val="0"/>
          <w:numId w:val="50"/>
        </w:numPr>
        <w:tabs>
          <w:tab w:val="clear" w:pos="720"/>
          <w:tab w:val="left" w:pos="585" w:leader="none"/>
          <w:tab w:val="left" w:pos="2027" w:leader="none"/>
        </w:tabs>
        <w:spacing w:lineRule="auto" w:line="240" w:before="0" w:after="0"/>
        <w:ind w:hanging="430" w:left="585" w:right="0"/>
        <w:jc w:val="left"/>
        <w:rPr>
          <w:rFonts w:ascii="Courier New" w:hAnsi="Courier New"/>
          <w:sz w:val="24"/>
        </w:rPr>
      </w:pPr>
      <w:r>
        <w:rPr>
          <w:rFonts w:ascii="Courier New" w:hAnsi="Courier New"/>
          <w:spacing w:val="-2"/>
          <w:sz w:val="24"/>
        </w:rPr>
        <w:t>gimped</w:t>
      </w:r>
      <w:r>
        <w:rPr>
          <w:rFonts w:ascii="Courier New" w:hAnsi="Courier New"/>
          <w:sz w:val="24"/>
        </w:rPr>
        <w:tab/>
        <w:t>7)</w:t>
      </w:r>
      <w:r>
        <w:rPr>
          <w:rFonts w:ascii="Courier New" w:hAnsi="Courier New"/>
          <w:spacing w:val="-2"/>
          <w:sz w:val="24"/>
        </w:rPr>
        <w:t xml:space="preserve"> camped</w:t>
      </w:r>
    </w:p>
    <w:p>
      <w:pPr>
        <w:sectPr>
          <w:type w:val="nextPage"/>
          <w:pgSz w:w="11906" w:h="16838"/>
          <w:pgMar w:left="980" w:right="1000" w:gutter="0" w:header="0" w:top="1340" w:footer="0" w:bottom="280"/>
          <w:pgNumType w:fmt="decimal"/>
          <w:formProt w:val="false"/>
          <w:textDirection w:val="lrTb"/>
          <w:docGrid w:type="default" w:linePitch="100" w:charSpace="4096"/>
        </w:sectPr>
        <w:pStyle w:val="ListParagraph"/>
        <w:numPr>
          <w:ilvl w:val="0"/>
          <w:numId w:val="50"/>
        </w:numPr>
        <w:tabs>
          <w:tab w:val="clear" w:pos="720"/>
          <w:tab w:val="left" w:pos="585" w:leader="none"/>
          <w:tab w:val="left" w:pos="2027" w:leader="none"/>
        </w:tabs>
        <w:spacing w:lineRule="auto" w:line="240" w:before="0" w:after="0"/>
        <w:ind w:hanging="430" w:left="585" w:right="0"/>
        <w:jc w:val="left"/>
        <w:rPr>
          <w:rFonts w:ascii="Courier New" w:hAnsi="Courier New"/>
          <w:sz w:val="24"/>
        </w:rPr>
      </w:pPr>
      <w:r>
        <w:rPr>
          <w:rFonts w:ascii="Courier New" w:hAnsi="Courier New"/>
          <w:spacing w:val="-2"/>
          <w:sz w:val="24"/>
        </w:rPr>
        <w:t>comped</w:t>
      </w:r>
      <w:r>
        <w:rPr>
          <w:rFonts w:ascii="Courier New" w:hAnsi="Courier New"/>
          <w:sz w:val="24"/>
        </w:rPr>
        <w:tab/>
        <w:t>8)</w:t>
      </w:r>
      <w:r>
        <w:rPr>
          <w:rFonts w:ascii="Courier New" w:hAnsi="Courier New"/>
          <w:spacing w:val="-2"/>
          <w:sz w:val="24"/>
        </w:rPr>
        <w:t xml:space="preserve"> humped</w:t>
      </w:r>
    </w:p>
    <w:p>
      <w:pPr>
        <w:pStyle w:val="ListParagraph"/>
        <w:numPr>
          <w:ilvl w:val="0"/>
          <w:numId w:val="50"/>
        </w:numPr>
        <w:tabs>
          <w:tab w:val="clear" w:pos="720"/>
          <w:tab w:val="left" w:pos="585" w:leader="none"/>
          <w:tab w:val="left" w:pos="2027" w:leader="none"/>
        </w:tabs>
        <w:spacing w:lineRule="auto" w:line="240" w:before="74" w:after="0"/>
        <w:ind w:hanging="430" w:left="585" w:right="0"/>
        <w:jc w:val="left"/>
        <w:rPr>
          <w:rFonts w:ascii="Courier New" w:hAnsi="Courier New"/>
          <w:sz w:val="24"/>
        </w:rPr>
      </w:pPr>
      <w:r>
        <w:rPr>
          <w:rFonts w:ascii="Courier New" w:hAnsi="Courier New"/>
          <w:spacing w:val="-2"/>
          <w:sz w:val="24"/>
        </w:rPr>
        <w:t>limped</w:t>
      </w:r>
      <w:r>
        <w:rPr>
          <w:rFonts w:ascii="Courier New" w:hAnsi="Courier New"/>
          <w:sz w:val="24"/>
        </w:rPr>
        <w:tab/>
        <w:t>9)</w:t>
      </w:r>
      <w:r>
        <w:rPr>
          <w:rFonts w:ascii="Courier New" w:hAnsi="Courier New"/>
          <w:spacing w:val="-2"/>
          <w:sz w:val="24"/>
        </w:rPr>
        <w:t xml:space="preserve"> impede</w:t>
      </w:r>
    </w:p>
    <w:p>
      <w:pPr>
        <w:pStyle w:val="ListParagraph"/>
        <w:numPr>
          <w:ilvl w:val="0"/>
          <w:numId w:val="50"/>
        </w:numPr>
        <w:tabs>
          <w:tab w:val="clear" w:pos="720"/>
          <w:tab w:val="left" w:pos="585" w:leader="none"/>
          <w:tab w:val="left" w:pos="2027" w:leader="none"/>
        </w:tabs>
        <w:spacing w:lineRule="auto" w:line="240" w:before="0" w:after="0"/>
        <w:ind w:hanging="430" w:left="585" w:right="0"/>
        <w:jc w:val="left"/>
        <w:rPr>
          <w:rFonts w:ascii="Courier New" w:hAnsi="Courier New"/>
          <w:sz w:val="24"/>
        </w:rPr>
      </w:pPr>
      <w:r>
        <w:rPr>
          <w:rFonts w:ascii="Courier New" w:hAnsi="Courier New"/>
          <w:spacing w:val="-2"/>
          <w:sz w:val="24"/>
        </w:rPr>
        <w:t>pimped</w:t>
      </w:r>
      <w:r>
        <w:rPr>
          <w:rFonts w:ascii="Courier New" w:hAnsi="Courier New"/>
          <w:sz w:val="24"/>
        </w:rPr>
        <w:tab/>
        <w:t>0)</w:t>
      </w:r>
      <w:r>
        <w:rPr>
          <w:rFonts w:ascii="Courier New" w:hAnsi="Courier New"/>
          <w:spacing w:val="-2"/>
          <w:sz w:val="24"/>
        </w:rPr>
        <w:t xml:space="preserve"> umped</w:t>
      </w:r>
    </w:p>
    <w:p>
      <w:pPr>
        <w:pStyle w:val="BodyText"/>
        <w:tabs>
          <w:tab w:val="clear" w:pos="720"/>
          <w:tab w:val="left" w:pos="2027" w:leader="none"/>
        </w:tabs>
        <w:rPr>
          <w:rFonts w:ascii="Courier New" w:hAnsi="Courier New"/>
        </w:rPr>
      </w:pPr>
      <w:r>
        <w:rPr>
          <w:rFonts w:ascii="Courier New" w:hAnsi="Courier New"/>
        </w:rPr>
        <w:t>i)</w:t>
      </w:r>
      <w:r>
        <w:rPr>
          <w:rFonts w:ascii="Courier New" w:hAnsi="Courier New"/>
          <w:spacing w:val="-2"/>
        </w:rPr>
        <w:t xml:space="preserve"> Ignore</w:t>
      </w:r>
      <w:r>
        <w:rPr>
          <w:rFonts w:ascii="Courier New" w:hAnsi="Courier New"/>
        </w:rPr>
        <w:tab/>
        <w:t>I)</w:t>
      </w:r>
      <w:r>
        <w:rPr>
          <w:rFonts w:ascii="Courier New" w:hAnsi="Courier New"/>
          <w:spacing w:val="-4"/>
        </w:rPr>
        <w:t xml:space="preserve"> </w:t>
      </w:r>
      <w:r>
        <w:rPr>
          <w:rFonts w:ascii="Courier New" w:hAnsi="Courier New"/>
        </w:rPr>
        <w:t>Ignore</w:t>
      </w:r>
      <w:r>
        <w:rPr>
          <w:rFonts w:ascii="Courier New" w:hAnsi="Courier New"/>
          <w:spacing w:val="-4"/>
        </w:rPr>
        <w:t xml:space="preserve"> </w:t>
      </w:r>
      <w:r>
        <w:rPr>
          <w:rFonts w:ascii="Courier New" w:hAnsi="Courier New"/>
          <w:spacing w:val="-5"/>
        </w:rPr>
        <w:t>all</w:t>
      </w:r>
    </w:p>
    <w:p>
      <w:pPr>
        <w:pStyle w:val="BodyText"/>
        <w:tabs>
          <w:tab w:val="clear" w:pos="720"/>
          <w:tab w:val="left" w:pos="2027" w:leader="none"/>
        </w:tabs>
        <w:rPr>
          <w:rFonts w:ascii="Courier New" w:hAnsi="Courier New"/>
        </w:rPr>
      </w:pPr>
      <w:r>
        <w:rPr>
          <w:rFonts w:ascii="Courier New" w:hAnsi="Courier New"/>
        </w:rPr>
        <w:t>r)</w:t>
      </w:r>
      <w:r>
        <w:rPr>
          <w:rFonts w:ascii="Courier New" w:hAnsi="Courier New"/>
          <w:spacing w:val="-2"/>
        </w:rPr>
        <w:t xml:space="preserve"> Replace</w:t>
      </w:r>
      <w:r>
        <w:rPr>
          <w:rFonts w:ascii="Courier New" w:hAnsi="Courier New"/>
        </w:rPr>
        <w:tab/>
        <w:t>R)</w:t>
      </w:r>
      <w:r>
        <w:rPr>
          <w:rFonts w:ascii="Courier New" w:hAnsi="Courier New"/>
          <w:spacing w:val="-7"/>
        </w:rPr>
        <w:t xml:space="preserve"> </w:t>
      </w:r>
      <w:r>
        <w:rPr>
          <w:rFonts w:ascii="Courier New" w:hAnsi="Courier New"/>
        </w:rPr>
        <w:t>Replace</w:t>
      </w:r>
      <w:r>
        <w:rPr>
          <w:rFonts w:ascii="Courier New" w:hAnsi="Courier New"/>
          <w:spacing w:val="-4"/>
        </w:rPr>
        <w:t xml:space="preserve"> </w:t>
      </w:r>
      <w:r>
        <w:rPr>
          <w:rFonts w:ascii="Courier New" w:hAnsi="Courier New"/>
          <w:spacing w:val="-5"/>
        </w:rPr>
        <w:t>all</w:t>
      </w:r>
    </w:p>
    <w:p>
      <w:pPr>
        <w:pStyle w:val="ListParagraph"/>
        <w:numPr>
          <w:ilvl w:val="0"/>
          <w:numId w:val="49"/>
        </w:numPr>
        <w:tabs>
          <w:tab w:val="clear" w:pos="720"/>
          <w:tab w:val="left" w:pos="585" w:leader="none"/>
          <w:tab w:val="left" w:pos="2027" w:leader="none"/>
        </w:tabs>
        <w:spacing w:lineRule="auto" w:line="240" w:before="0" w:after="0"/>
        <w:ind w:hanging="430" w:left="585" w:right="0"/>
        <w:jc w:val="left"/>
        <w:rPr>
          <w:rFonts w:ascii="Courier New" w:hAnsi="Courier New"/>
          <w:sz w:val="24"/>
        </w:rPr>
      </w:pPr>
      <w:r>
        <w:rPr>
          <w:rFonts w:ascii="Courier New" w:hAnsi="Courier New"/>
          <w:spacing w:val="-5"/>
          <w:sz w:val="24"/>
        </w:rPr>
        <w:t>Add</w:t>
      </w:r>
      <w:r>
        <w:rPr>
          <w:rFonts w:ascii="Courier New" w:hAnsi="Courier New"/>
          <w:sz w:val="24"/>
        </w:rPr>
        <w:tab/>
        <w:t>l)</w:t>
      </w:r>
      <w:r>
        <w:rPr>
          <w:rFonts w:ascii="Courier New" w:hAnsi="Courier New"/>
          <w:spacing w:val="-3"/>
          <w:sz w:val="24"/>
        </w:rPr>
        <w:t xml:space="preserve"> </w:t>
      </w:r>
      <w:r>
        <w:rPr>
          <w:rFonts w:ascii="Courier New" w:hAnsi="Courier New"/>
          <w:sz w:val="24"/>
        </w:rPr>
        <w:t>Add</w:t>
      </w:r>
      <w:r>
        <w:rPr>
          <w:rFonts w:ascii="Courier New" w:hAnsi="Courier New"/>
          <w:spacing w:val="-2"/>
          <w:sz w:val="24"/>
        </w:rPr>
        <w:t xml:space="preserve"> Lower</w:t>
      </w:r>
    </w:p>
    <w:p>
      <w:pPr>
        <w:pStyle w:val="ListParagraph"/>
        <w:numPr>
          <w:ilvl w:val="0"/>
          <w:numId w:val="49"/>
        </w:numPr>
        <w:tabs>
          <w:tab w:val="clear" w:pos="720"/>
          <w:tab w:val="left" w:pos="585" w:leader="none"/>
          <w:tab w:val="left" w:pos="2027" w:leader="none"/>
        </w:tabs>
        <w:spacing w:lineRule="auto" w:line="240" w:before="1" w:after="0"/>
        <w:ind w:hanging="430" w:left="585" w:right="0"/>
        <w:jc w:val="left"/>
        <w:rPr>
          <w:rFonts w:ascii="Courier New" w:hAnsi="Courier New"/>
          <w:sz w:val="24"/>
        </w:rPr>
      </w:pPr>
      <w:r>
        <w:rPr>
          <w:rFonts w:ascii="Courier New" w:hAnsi="Courier New"/>
          <w:spacing w:val="-2"/>
          <w:sz w:val="24"/>
        </w:rPr>
        <w:t>Abort</w:t>
      </w:r>
      <w:r>
        <w:rPr>
          <w:rFonts w:ascii="Courier New" w:hAnsi="Courier New"/>
          <w:sz w:val="24"/>
        </w:rPr>
        <w:tab/>
        <w:t>x)</w:t>
      </w:r>
      <w:r>
        <w:rPr>
          <w:rFonts w:ascii="Courier New" w:hAnsi="Courier New"/>
          <w:spacing w:val="-2"/>
          <w:sz w:val="24"/>
        </w:rPr>
        <w:t xml:space="preserve"> </w:t>
      </w:r>
      <w:r>
        <w:rPr>
          <w:rFonts w:ascii="Courier New" w:hAnsi="Courier New"/>
          <w:spacing w:val="-4"/>
          <w:sz w:val="24"/>
        </w:rPr>
        <w:t>Exit</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En</w:t>
      </w:r>
      <w:r>
        <w:rPr>
          <w:spacing w:val="-2"/>
        </w:rPr>
        <w:t xml:space="preserve"> </w:t>
      </w:r>
      <w:r>
        <w:rPr/>
        <w:t>la</w:t>
      </w:r>
      <w:r>
        <w:rPr>
          <w:spacing w:val="-4"/>
        </w:rPr>
        <w:t xml:space="preserve"> </w:t>
      </w:r>
      <w:r>
        <w:rPr/>
        <w:t>parte</w:t>
      </w:r>
      <w:r>
        <w:rPr>
          <w:spacing w:val="-4"/>
        </w:rPr>
        <w:t xml:space="preserve"> </w:t>
      </w:r>
      <w:r>
        <w:rPr/>
        <w:t>de</w:t>
      </w:r>
      <w:r>
        <w:rPr>
          <w:spacing w:val="-4"/>
        </w:rPr>
        <w:t xml:space="preserve"> </w:t>
      </w:r>
      <w:r>
        <w:rPr/>
        <w:t>arriba</w:t>
      </w:r>
      <w:r>
        <w:rPr>
          <w:spacing w:val="-4"/>
        </w:rPr>
        <w:t xml:space="preserve"> </w:t>
      </w:r>
      <w:r>
        <w:rPr/>
        <w:t>de</w:t>
      </w:r>
      <w:r>
        <w:rPr>
          <w:spacing w:val="-4"/>
        </w:rPr>
        <w:t xml:space="preserve"> </w:t>
      </w:r>
      <w:r>
        <w:rPr/>
        <w:t>la</w:t>
      </w:r>
      <w:r>
        <w:rPr>
          <w:spacing w:val="-2"/>
        </w:rPr>
        <w:t xml:space="preserve"> </w:t>
      </w:r>
      <w:r>
        <w:rPr/>
        <w:t>pantalla,</w:t>
      </w:r>
      <w:r>
        <w:rPr>
          <w:spacing w:val="-2"/>
        </w:rPr>
        <w:t xml:space="preserve"> </w:t>
      </w:r>
      <w:r>
        <w:rPr/>
        <w:t>vemos</w:t>
      </w:r>
      <w:r>
        <w:rPr>
          <w:spacing w:val="-3"/>
        </w:rPr>
        <w:t xml:space="preserve"> </w:t>
      </w:r>
      <w:r>
        <w:rPr/>
        <w:t>nuestro</w:t>
      </w:r>
      <w:r>
        <w:rPr>
          <w:spacing w:val="-3"/>
        </w:rPr>
        <w:t xml:space="preserve"> </w:t>
      </w:r>
      <w:r>
        <w:rPr/>
        <w:t>texto</w:t>
      </w:r>
      <w:r>
        <w:rPr>
          <w:spacing w:val="-3"/>
        </w:rPr>
        <w:t xml:space="preserve"> </w:t>
      </w:r>
      <w:r>
        <w:rPr/>
        <w:t>con</w:t>
      </w:r>
      <w:r>
        <w:rPr>
          <w:spacing w:val="-3"/>
        </w:rPr>
        <w:t xml:space="preserve"> </w:t>
      </w:r>
      <w:r>
        <w:rPr/>
        <w:t>una</w:t>
      </w:r>
      <w:r>
        <w:rPr>
          <w:spacing w:val="-2"/>
        </w:rPr>
        <w:t xml:space="preserve"> </w:t>
      </w:r>
      <w:r>
        <w:rPr/>
        <w:t>palabra</w:t>
      </w:r>
      <w:r>
        <w:rPr>
          <w:spacing w:val="-2"/>
        </w:rPr>
        <w:t xml:space="preserve"> </w:t>
      </w:r>
      <w:r>
        <w:rPr/>
        <w:t>sospechosa</w:t>
      </w:r>
      <w:r>
        <w:rPr>
          <w:spacing w:val="-4"/>
        </w:rPr>
        <w:t xml:space="preserve"> </w:t>
      </w:r>
      <w:r>
        <w:rPr/>
        <w:t>señalada.</w:t>
      </w:r>
      <w:r>
        <w:rPr>
          <w:spacing w:val="-3"/>
        </w:rPr>
        <w:t xml:space="preserve"> </w:t>
      </w:r>
      <w:r>
        <w:rPr/>
        <w:t>En</w:t>
      </w:r>
      <w:r>
        <w:rPr>
          <w:spacing w:val="-2"/>
        </w:rPr>
        <w:t xml:space="preserve"> </w:t>
      </w:r>
      <w:r>
        <w:rPr/>
        <w:t xml:space="preserve">el centro, vemos diez sugerencias ortográficas numeradas del cero al nueve, seguida de una lista de otras opciones posibles. Finalmente, muy abajo, vemos un prompt preparado para aceptar nuestra </w:t>
      </w:r>
      <w:r>
        <w:rPr>
          <w:spacing w:val="-2"/>
        </w:rPr>
        <w:t>elección.</w:t>
      </w:r>
    </w:p>
    <w:p>
      <w:pPr>
        <w:pStyle w:val="BodyText"/>
        <w:ind w:left="0" w:right="0"/>
        <w:rPr/>
      </w:pPr>
      <w:r>
        <w:rPr/>
      </w:r>
    </w:p>
    <w:p>
      <w:pPr>
        <w:pStyle w:val="BodyText"/>
        <w:ind w:left="155" w:right="135"/>
        <w:rPr/>
      </w:pPr>
      <w:r>
        <w:rPr/>
        <w:t>Si</w:t>
      </w:r>
      <w:r>
        <w:rPr>
          <w:spacing w:val="-7"/>
        </w:rPr>
        <w:t xml:space="preserve"> </w:t>
      </w:r>
      <w:r>
        <w:rPr/>
        <w:t>pulsamos</w:t>
      </w:r>
      <w:r>
        <w:rPr>
          <w:spacing w:val="-1"/>
        </w:rPr>
        <w:t xml:space="preserve"> </w:t>
      </w:r>
      <w:r>
        <w:rPr/>
        <w:t>la</w:t>
      </w:r>
      <w:r>
        <w:rPr>
          <w:spacing w:val="-4"/>
        </w:rPr>
        <w:t xml:space="preserve"> </w:t>
      </w:r>
      <w:r>
        <w:rPr/>
        <w:t>tecla</w:t>
      </w:r>
      <w:r>
        <w:rPr>
          <w:spacing w:val="-2"/>
        </w:rPr>
        <w:t xml:space="preserve"> </w:t>
      </w:r>
      <w:r>
        <w:rPr/>
        <w:t>1,</w:t>
      </w:r>
      <w:r>
        <w:rPr>
          <w:spacing w:val="-2"/>
        </w:rPr>
        <w:t xml:space="preserve"> </w:t>
      </w:r>
      <w:r>
        <w:rPr>
          <w:rFonts w:ascii="Courier New" w:hAnsi="Courier New"/>
        </w:rPr>
        <w:t>aspell</w:t>
      </w:r>
      <w:r>
        <w:rPr>
          <w:rFonts w:ascii="Courier New" w:hAnsi="Courier New"/>
          <w:spacing w:val="-85"/>
        </w:rPr>
        <w:t xml:space="preserve"> </w:t>
      </w:r>
      <w:r>
        <w:rPr/>
        <w:t>reemplaza</w:t>
      </w:r>
      <w:r>
        <w:rPr>
          <w:spacing w:val="-2"/>
        </w:rPr>
        <w:t xml:space="preserve"> </w:t>
      </w:r>
      <w:r>
        <w:rPr/>
        <w:t>la</w:t>
      </w:r>
      <w:r>
        <w:rPr>
          <w:spacing w:val="-4"/>
        </w:rPr>
        <w:t xml:space="preserve"> </w:t>
      </w:r>
      <w:r>
        <w:rPr/>
        <w:t>palabra</w:t>
      </w:r>
      <w:r>
        <w:rPr>
          <w:spacing w:val="-4"/>
        </w:rPr>
        <w:t xml:space="preserve"> </w:t>
      </w:r>
      <w:r>
        <w:rPr/>
        <w:t>incorrecta</w:t>
      </w:r>
      <w:r>
        <w:rPr>
          <w:spacing w:val="-4"/>
        </w:rPr>
        <w:t xml:space="preserve"> </w:t>
      </w:r>
      <w:r>
        <w:rPr/>
        <w:t>por</w:t>
      </w:r>
      <w:r>
        <w:rPr>
          <w:spacing w:val="-3"/>
        </w:rPr>
        <w:t xml:space="preserve"> </w:t>
      </w:r>
      <w:r>
        <w:rPr/>
        <w:t>la</w:t>
      </w:r>
      <w:r>
        <w:rPr>
          <w:spacing w:val="-2"/>
        </w:rPr>
        <w:t xml:space="preserve"> </w:t>
      </w:r>
      <w:r>
        <w:rPr/>
        <w:t>palabra</w:t>
      </w:r>
      <w:r>
        <w:rPr>
          <w:spacing w:val="-2"/>
        </w:rPr>
        <w:t xml:space="preserve"> </w:t>
      </w:r>
      <w:r>
        <w:rPr/>
        <w:t>"jumped"</w:t>
      </w:r>
      <w:r>
        <w:rPr>
          <w:spacing w:val="-2"/>
        </w:rPr>
        <w:t xml:space="preserve"> </w:t>
      </w:r>
      <w:r>
        <w:rPr/>
        <w:t>y</w:t>
      </w:r>
      <w:r>
        <w:rPr>
          <w:spacing w:val="-3"/>
        </w:rPr>
        <w:t xml:space="preserve"> </w:t>
      </w:r>
      <w:r>
        <w:rPr/>
        <w:t>se</w:t>
      </w:r>
      <w:r>
        <w:rPr>
          <w:spacing w:val="-4"/>
        </w:rPr>
        <w:t xml:space="preserve"> </w:t>
      </w:r>
      <w:r>
        <w:rPr/>
        <w:t xml:space="preserve">mueve a la siguiente palabra mal escrita, que es "laxy". Si seleccionamos el reemplazo "lazy", </w:t>
      </w:r>
      <w:r>
        <w:rPr>
          <w:rFonts w:ascii="Courier New" w:hAnsi="Courier New"/>
        </w:rPr>
        <w:t>aspell</w:t>
      </w:r>
      <w:r>
        <w:rPr>
          <w:rFonts w:ascii="Courier New" w:hAnsi="Courier New"/>
          <w:spacing w:val="-78"/>
        </w:rPr>
        <w:t xml:space="preserve"> </w:t>
      </w:r>
      <w:r>
        <w:rPr/>
        <w:t xml:space="preserve">la cambia y termina. Una vez que </w:t>
      </w:r>
      <w:r>
        <w:rPr>
          <w:rFonts w:ascii="Courier New" w:hAnsi="Courier New"/>
        </w:rPr>
        <w:t>aspell</w:t>
      </w:r>
      <w:r>
        <w:rPr>
          <w:rFonts w:ascii="Courier New" w:hAnsi="Courier New"/>
          <w:spacing w:val="-77"/>
        </w:rPr>
        <w:t xml:space="preserve"> </w:t>
      </w:r>
      <w:r>
        <w:rPr/>
        <w:t>ha terminado, podemos examinar nuestro archivo y ver</w:t>
      </w:r>
      <w:r>
        <w:rPr>
          <w:spacing w:val="40"/>
        </w:rPr>
        <w:t xml:space="preserve"> </w:t>
      </w:r>
      <w:r>
        <w:rPr/>
        <w:t>que los errores han sido corregidos: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cat</w:t>
      </w:r>
      <w:r>
        <w:rPr>
          <w:rFonts w:ascii="Courier New" w:hAnsi="Courier New"/>
          <w:b/>
          <w:spacing w:val="-6"/>
          <w:sz w:val="24"/>
        </w:rPr>
        <w:t xml:space="preserve"> </w:t>
      </w:r>
      <w:r>
        <w:rPr>
          <w:rFonts w:ascii="Courier New" w:hAnsi="Courier New"/>
          <w:b/>
          <w:spacing w:val="-2"/>
          <w:sz w:val="24"/>
        </w:rPr>
        <w:t>foo.txt</w:t>
      </w:r>
    </w:p>
    <w:p>
      <w:pPr>
        <w:pStyle w:val="BodyText"/>
        <w:rPr>
          <w:rFonts w:ascii="Courier New" w:hAnsi="Courier New"/>
        </w:rPr>
      </w:pP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4"/>
        </w:rPr>
        <w:t xml:space="preserve"> </w:t>
      </w:r>
      <w:r>
        <w:rPr>
          <w:rFonts w:ascii="Courier New" w:hAnsi="Courier New"/>
        </w:rPr>
        <w:t>fox</w:t>
      </w:r>
      <w:r>
        <w:rPr>
          <w:rFonts w:ascii="Courier New" w:hAnsi="Courier New"/>
          <w:spacing w:val="-4"/>
        </w:rPr>
        <w:t xml:space="preserve"> </w:t>
      </w:r>
      <w:r>
        <w:rPr>
          <w:rFonts w:ascii="Courier New" w:hAnsi="Courier New"/>
        </w:rPr>
        <w:t>jumped</w:t>
      </w:r>
      <w:r>
        <w:rPr>
          <w:rFonts w:ascii="Courier New" w:hAnsi="Courier New"/>
          <w:spacing w:val="-4"/>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lazy</w:t>
      </w:r>
      <w:r>
        <w:rPr>
          <w:rFonts w:ascii="Courier New" w:hAnsi="Courier New"/>
          <w:spacing w:val="-4"/>
        </w:rPr>
        <w:t xml:space="preserve"> dog.</w:t>
      </w:r>
    </w:p>
    <w:p>
      <w:pPr>
        <w:pStyle w:val="BodyText"/>
        <w:ind w:left="0" w:right="0"/>
        <w:rPr>
          <w:rFonts w:ascii="Courier New" w:hAnsi="Courier New"/>
        </w:rPr>
      </w:pPr>
      <w:r>
        <w:rPr>
          <w:rFonts w:ascii="Courier New" w:hAnsi="Courier New"/>
        </w:rPr>
      </w:r>
    </w:p>
    <w:p>
      <w:pPr>
        <w:pStyle w:val="BodyText"/>
        <w:rPr/>
      </w:pPr>
      <w:r>
        <w:rPr/>
        <w:t>A</w:t>
      </w:r>
      <w:r>
        <w:rPr>
          <w:spacing w:val="-15"/>
        </w:rPr>
        <w:t xml:space="preserve"> </w:t>
      </w:r>
      <w:r>
        <w:rPr/>
        <w:t>menos</w:t>
      </w:r>
      <w:r>
        <w:rPr>
          <w:spacing w:val="-4"/>
        </w:rPr>
        <w:t xml:space="preserve"> </w:t>
      </w:r>
      <w:r>
        <w:rPr/>
        <w:t>que</w:t>
      </w:r>
      <w:r>
        <w:rPr>
          <w:spacing w:val="-4"/>
        </w:rPr>
        <w:t xml:space="preserve"> </w:t>
      </w:r>
      <w:r>
        <w:rPr/>
        <w:t>se</w:t>
      </w:r>
      <w:r>
        <w:rPr>
          <w:spacing w:val="-4"/>
        </w:rPr>
        <w:t xml:space="preserve"> </w:t>
      </w:r>
      <w:r>
        <w:rPr/>
        <w:t>le</w:t>
      </w:r>
      <w:r>
        <w:rPr>
          <w:spacing w:val="-4"/>
        </w:rPr>
        <w:t xml:space="preserve"> </w:t>
      </w:r>
      <w:r>
        <w:rPr/>
        <w:t>indique</w:t>
      </w:r>
      <w:r>
        <w:rPr>
          <w:spacing w:val="-4"/>
        </w:rPr>
        <w:t xml:space="preserve"> </w:t>
      </w:r>
      <w:r>
        <w:rPr/>
        <w:t>en</w:t>
      </w:r>
      <w:r>
        <w:rPr>
          <w:spacing w:val="-2"/>
        </w:rPr>
        <w:t xml:space="preserve"> </w:t>
      </w:r>
      <w:r>
        <w:rPr/>
        <w:t>la</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la</w:t>
      </w:r>
      <w:r>
        <w:rPr>
          <w:spacing w:val="-2"/>
        </w:rPr>
        <w:t xml:space="preserve"> </w:t>
      </w:r>
      <w:r>
        <w:rPr/>
        <w:t>opción</w:t>
      </w:r>
      <w:r>
        <w:rPr>
          <w:spacing w:val="-1"/>
        </w:rPr>
        <w:t xml:space="preserve"> </w:t>
      </w:r>
      <w:r>
        <w:rPr>
          <w:rFonts w:ascii="Courier New" w:hAnsi="Courier New"/>
        </w:rPr>
        <w:t>--dont-backup</w:t>
      </w:r>
      <w:r>
        <w:rPr/>
        <w:t>,</w:t>
      </w:r>
      <w:r>
        <w:rPr>
          <w:spacing w:val="-3"/>
        </w:rPr>
        <w:t xml:space="preserve"> </w:t>
      </w:r>
      <w:r>
        <w:rPr>
          <w:rFonts w:ascii="Courier New" w:hAnsi="Courier New"/>
        </w:rPr>
        <w:t>aspell</w:t>
      </w:r>
      <w:r>
        <w:rPr>
          <w:rFonts w:ascii="Courier New" w:hAnsi="Courier New"/>
          <w:spacing w:val="-85"/>
        </w:rPr>
        <w:t xml:space="preserve"> </w:t>
      </w:r>
      <w:r>
        <w:rPr/>
        <w:t>crea</w:t>
      </w:r>
      <w:r>
        <w:rPr>
          <w:spacing w:val="-4"/>
        </w:rPr>
        <w:t xml:space="preserve"> </w:t>
      </w:r>
      <w:r>
        <w:rPr/>
        <w:t xml:space="preserve">una copia de seguridad del archivo con el texto original añadiéndole la extensión </w:t>
      </w:r>
      <w:r>
        <w:rPr>
          <w:rFonts w:ascii="Courier New" w:hAnsi="Courier New"/>
        </w:rPr>
        <w:t>.bak</w:t>
      </w:r>
      <w:r>
        <w:rPr>
          <w:rFonts w:ascii="Courier New" w:hAnsi="Courier New"/>
          <w:spacing w:val="-78"/>
        </w:rPr>
        <w:t xml:space="preserve"> </w:t>
      </w:r>
      <w:r>
        <w:rPr/>
        <w:t xml:space="preserve">al nombre del </w:t>
      </w:r>
      <w:r>
        <w:rPr>
          <w:spacing w:val="-2"/>
        </w:rPr>
        <w:t>archivo.</w:t>
      </w:r>
    </w:p>
    <w:p>
      <w:pPr>
        <w:pStyle w:val="BodyText"/>
        <w:ind w:left="0" w:right="0"/>
        <w:rPr/>
      </w:pPr>
      <w:r>
        <w:rPr/>
      </w:r>
    </w:p>
    <w:p>
      <w:pPr>
        <w:pStyle w:val="BodyText"/>
        <w:ind w:left="155" w:right="148"/>
        <w:rPr/>
      </w:pPr>
      <w:r>
        <w:rPr/>
        <w:t>Presumiendo</w:t>
      </w:r>
      <w:r>
        <w:rPr>
          <w:spacing w:val="-4"/>
        </w:rPr>
        <w:t xml:space="preserve"> </w:t>
      </w:r>
      <w:r>
        <w:rPr/>
        <w:t>de</w:t>
      </w:r>
      <w:r>
        <w:rPr>
          <w:spacing w:val="-6"/>
        </w:rPr>
        <w:t xml:space="preserve"> </w:t>
      </w:r>
      <w:r>
        <w:rPr/>
        <w:t>nuestra</w:t>
      </w:r>
      <w:r>
        <w:rPr>
          <w:spacing w:val="-4"/>
        </w:rPr>
        <w:t xml:space="preserve"> </w:t>
      </w:r>
      <w:r>
        <w:rPr/>
        <w:t>habilidad</w:t>
      </w:r>
      <w:r>
        <w:rPr>
          <w:spacing w:val="-5"/>
        </w:rPr>
        <w:t xml:space="preserve"> </w:t>
      </w:r>
      <w:r>
        <w:rPr/>
        <w:t>editando</w:t>
      </w:r>
      <w:r>
        <w:rPr>
          <w:spacing w:val="-5"/>
        </w:rPr>
        <w:t xml:space="preserve"> </w:t>
      </w:r>
      <w:r>
        <w:rPr/>
        <w:t xml:space="preserve">con </w:t>
      </w:r>
      <w:r>
        <w:rPr>
          <w:rFonts w:ascii="Courier New" w:hAnsi="Courier New"/>
        </w:rPr>
        <w:t>sed</w:t>
      </w:r>
      <w:r>
        <w:rPr/>
        <w:t>,</w:t>
      </w:r>
      <w:r>
        <w:rPr>
          <w:spacing w:val="-5"/>
        </w:rPr>
        <w:t xml:space="preserve"> </w:t>
      </w:r>
      <w:r>
        <w:rPr/>
        <w:t>pondremos</w:t>
      </w:r>
      <w:r>
        <w:rPr>
          <w:spacing w:val="-5"/>
        </w:rPr>
        <w:t xml:space="preserve"> </w:t>
      </w:r>
      <w:r>
        <w:rPr/>
        <w:t>nuestro</w:t>
      </w:r>
      <w:r>
        <w:rPr>
          <w:spacing w:val="-5"/>
        </w:rPr>
        <w:t xml:space="preserve"> </w:t>
      </w:r>
      <w:r>
        <w:rPr/>
        <w:t>errores</w:t>
      </w:r>
      <w:r>
        <w:rPr>
          <w:spacing w:val="-5"/>
        </w:rPr>
        <w:t xml:space="preserve"> </w:t>
      </w:r>
      <w:r>
        <w:rPr/>
        <w:t>ortográficos</w:t>
      </w:r>
      <w:r>
        <w:rPr>
          <w:spacing w:val="-5"/>
        </w:rPr>
        <w:t xml:space="preserve"> </w:t>
      </w:r>
      <w:r>
        <w:rPr/>
        <w:t>de nuevo para que podamos reutilizar nuestro archivo.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sed</w:t>
      </w:r>
      <w:r>
        <w:rPr>
          <w:rFonts w:ascii="Courier New" w:hAnsi="Courier New"/>
          <w:b/>
          <w:spacing w:val="-9"/>
          <w:sz w:val="24"/>
        </w:rPr>
        <w:t xml:space="preserve"> </w:t>
      </w:r>
      <w:r>
        <w:rPr>
          <w:rFonts w:ascii="Courier New" w:hAnsi="Courier New"/>
          <w:b/>
          <w:sz w:val="24"/>
        </w:rPr>
        <w:t>-i</w:t>
      </w:r>
      <w:r>
        <w:rPr>
          <w:rFonts w:ascii="Courier New" w:hAnsi="Courier New"/>
          <w:b/>
          <w:spacing w:val="-8"/>
          <w:sz w:val="24"/>
        </w:rPr>
        <w:t xml:space="preserve"> </w:t>
      </w:r>
      <w:r>
        <w:rPr>
          <w:rFonts w:ascii="Courier New" w:hAnsi="Courier New"/>
          <w:b/>
          <w:sz w:val="24"/>
        </w:rPr>
        <w:t>'s/lazy/laxy/;</w:t>
      </w:r>
      <w:r>
        <w:rPr>
          <w:rFonts w:ascii="Courier New" w:hAnsi="Courier New"/>
          <w:b/>
          <w:spacing w:val="-9"/>
          <w:sz w:val="24"/>
        </w:rPr>
        <w:t xml:space="preserve"> </w:t>
      </w:r>
      <w:r>
        <w:rPr>
          <w:rFonts w:ascii="Courier New" w:hAnsi="Courier New"/>
          <w:b/>
          <w:sz w:val="24"/>
        </w:rPr>
        <w:t>s/jumped/jimped/'</w:t>
      </w:r>
      <w:r>
        <w:rPr>
          <w:rFonts w:ascii="Courier New" w:hAnsi="Courier New"/>
          <w:b/>
          <w:spacing w:val="-8"/>
          <w:sz w:val="24"/>
        </w:rPr>
        <w:t xml:space="preserve"> </w:t>
      </w:r>
      <w:r>
        <w:rPr>
          <w:rFonts w:ascii="Courier New" w:hAnsi="Courier New"/>
          <w:b/>
          <w:spacing w:val="-2"/>
          <w:sz w:val="24"/>
        </w:rPr>
        <w:t>foo.txt</w:t>
      </w:r>
    </w:p>
    <w:p>
      <w:pPr>
        <w:pStyle w:val="BodyText"/>
        <w:ind w:left="0" w:right="0"/>
        <w:rPr>
          <w:rFonts w:ascii="Courier New" w:hAnsi="Courier New"/>
          <w:b/>
        </w:rPr>
      </w:pPr>
      <w:r>
        <w:rPr>
          <w:rFonts w:ascii="Courier New" w:hAnsi="Courier New"/>
          <w:b/>
        </w:rPr>
      </w:r>
    </w:p>
    <w:p>
      <w:pPr>
        <w:pStyle w:val="BodyText"/>
        <w:ind w:left="155" w:right="148"/>
        <w:rPr/>
      </w:pPr>
      <w:r>
        <w:rPr/>
        <w:t xml:space="preserve">La opción </w:t>
      </w:r>
      <w:r>
        <w:rPr>
          <w:rFonts w:ascii="Courier New" w:hAnsi="Courier New"/>
        </w:rPr>
        <w:t>-i</w:t>
      </w:r>
      <w:r>
        <w:rPr>
          <w:rFonts w:ascii="Courier New" w:hAnsi="Courier New"/>
          <w:spacing w:val="-79"/>
        </w:rPr>
        <w:t xml:space="preserve"> </w:t>
      </w:r>
      <w:r>
        <w:rPr/>
        <w:t xml:space="preserve">de </w:t>
      </w:r>
      <w:r>
        <w:rPr>
          <w:rFonts w:ascii="Courier New" w:hAnsi="Courier New"/>
        </w:rPr>
        <w:t>sed</w:t>
      </w:r>
      <w:r>
        <w:rPr>
          <w:rFonts w:ascii="Courier New" w:hAnsi="Courier New"/>
          <w:spacing w:val="-79"/>
        </w:rPr>
        <w:t xml:space="preserve"> </w:t>
      </w:r>
      <w:r>
        <w:rPr/>
        <w:t>para editar el archivo "in-situ", significa que en lugar de enviar la salida editada a la salida estándar, reescribirá el archivo con los cambios aplicados. También vemos la capacidad</w:t>
      </w:r>
      <w:r>
        <w:rPr>
          <w:spacing w:val="-2"/>
        </w:rPr>
        <w:t xml:space="preserve"> </w:t>
      </w:r>
      <w:r>
        <w:rPr/>
        <w:t>de</w:t>
      </w:r>
      <w:r>
        <w:rPr>
          <w:spacing w:val="-4"/>
        </w:rPr>
        <w:t xml:space="preserve"> </w:t>
      </w:r>
      <w:r>
        <w:rPr/>
        <w:t>colocar</w:t>
      </w:r>
      <w:r>
        <w:rPr>
          <w:spacing w:val="-3"/>
        </w:rPr>
        <w:t xml:space="preserve"> </w:t>
      </w:r>
      <w:r>
        <w:rPr/>
        <w:t>más</w:t>
      </w:r>
      <w:r>
        <w:rPr>
          <w:spacing w:val="-3"/>
        </w:rPr>
        <w:t xml:space="preserve"> </w:t>
      </w:r>
      <w:r>
        <w:rPr/>
        <w:t>de</w:t>
      </w:r>
      <w:r>
        <w:rPr>
          <w:spacing w:val="-2"/>
        </w:rPr>
        <w:t xml:space="preserve"> </w:t>
      </w:r>
      <w:r>
        <w:rPr/>
        <w:t>un</w:t>
      </w:r>
      <w:r>
        <w:rPr>
          <w:spacing w:val="-3"/>
        </w:rPr>
        <w:t xml:space="preserve"> </w:t>
      </w:r>
      <w:r>
        <w:rPr/>
        <w:t>comando</w:t>
      </w:r>
      <w:r>
        <w:rPr>
          <w:spacing w:val="-2"/>
        </w:rPr>
        <w:t xml:space="preserve"> </w:t>
      </w:r>
      <w:r>
        <w:rPr/>
        <w:t>de</w:t>
      </w:r>
      <w:r>
        <w:rPr>
          <w:spacing w:val="-4"/>
        </w:rPr>
        <w:t xml:space="preserve"> </w:t>
      </w:r>
      <w:r>
        <w:rPr/>
        <w:t>edición</w:t>
      </w:r>
      <w:r>
        <w:rPr>
          <w:spacing w:val="-2"/>
        </w:rPr>
        <w:t xml:space="preserve"> </w:t>
      </w:r>
      <w:r>
        <w:rPr/>
        <w:t>en</w:t>
      </w:r>
      <w:r>
        <w:rPr>
          <w:spacing w:val="-3"/>
        </w:rPr>
        <w:t xml:space="preserve"> </w:t>
      </w:r>
      <w:r>
        <w:rPr/>
        <w:t>la</w:t>
      </w:r>
      <w:r>
        <w:rPr>
          <w:spacing w:val="-2"/>
        </w:rPr>
        <w:t xml:space="preserve"> </w:t>
      </w:r>
      <w:r>
        <w:rPr/>
        <w:t>línea</w:t>
      </w:r>
      <w:r>
        <w:rPr>
          <w:spacing w:val="-2"/>
        </w:rPr>
        <w:t xml:space="preserve"> </w:t>
      </w:r>
      <w:r>
        <w:rPr/>
        <w:t>separándolos</w:t>
      </w:r>
      <w:r>
        <w:rPr>
          <w:spacing w:val="-3"/>
        </w:rPr>
        <w:t xml:space="preserve"> </w:t>
      </w:r>
      <w:r>
        <w:rPr/>
        <w:t>con</w:t>
      </w:r>
      <w:r>
        <w:rPr>
          <w:spacing w:val="-2"/>
        </w:rPr>
        <w:t xml:space="preserve"> </w:t>
      </w:r>
      <w:r>
        <w:rPr/>
        <w:t>un</w:t>
      </w:r>
      <w:r>
        <w:rPr>
          <w:spacing w:val="-3"/>
        </w:rPr>
        <w:t xml:space="preserve"> </w:t>
      </w:r>
      <w:r>
        <w:rPr/>
        <w:t>punto</w:t>
      </w:r>
      <w:r>
        <w:rPr>
          <w:spacing w:val="-3"/>
        </w:rPr>
        <w:t xml:space="preserve"> </w:t>
      </w:r>
      <w:r>
        <w:rPr/>
        <w:t>y</w:t>
      </w:r>
      <w:r>
        <w:rPr>
          <w:spacing w:val="-3"/>
        </w:rPr>
        <w:t xml:space="preserve"> </w:t>
      </w:r>
      <w:r>
        <w:rPr/>
        <w:t>coma.</w:t>
      </w:r>
    </w:p>
    <w:p>
      <w:pPr>
        <w:pStyle w:val="BodyText"/>
        <w:ind w:left="0" w:right="0"/>
        <w:rPr/>
      </w:pPr>
      <w:r>
        <w:rPr/>
      </w:r>
    </w:p>
    <w:p>
      <w:pPr>
        <w:pStyle w:val="BodyText"/>
        <w:ind w:left="155" w:right="135"/>
        <w:rPr/>
      </w:pPr>
      <w:r>
        <w:rPr/>
        <w:t>A</w:t>
      </w:r>
      <w:r>
        <w:rPr>
          <w:spacing w:val="-8"/>
        </w:rPr>
        <w:t xml:space="preserve"> </w:t>
      </w:r>
      <w:r>
        <w:rPr/>
        <w:t xml:space="preserve">continuación, veremos como </w:t>
      </w:r>
      <w:r>
        <w:rPr>
          <w:rFonts w:ascii="Courier New" w:hAnsi="Courier New"/>
        </w:rPr>
        <w:t>aspell</w:t>
      </w:r>
      <w:r>
        <w:rPr>
          <w:rFonts w:ascii="Courier New" w:hAnsi="Courier New"/>
          <w:spacing w:val="-77"/>
        </w:rPr>
        <w:t xml:space="preserve"> </w:t>
      </w:r>
      <w:r>
        <w:rPr/>
        <w:t>puede manejar diferentes tipos de archivos de texto. Usando</w:t>
      </w:r>
      <w:r>
        <w:rPr>
          <w:spacing w:val="-7"/>
        </w:rPr>
        <w:t xml:space="preserve"> </w:t>
      </w:r>
      <w:r>
        <w:rPr/>
        <w:t>un</w:t>
      </w:r>
      <w:r>
        <w:rPr>
          <w:spacing w:val="-4"/>
        </w:rPr>
        <w:t xml:space="preserve"> </w:t>
      </w:r>
      <w:r>
        <w:rPr/>
        <w:t>editor</w:t>
      </w:r>
      <w:r>
        <w:rPr>
          <w:spacing w:val="-3"/>
        </w:rPr>
        <w:t xml:space="preserve"> </w:t>
      </w:r>
      <w:r>
        <w:rPr/>
        <w:t>de</w:t>
      </w:r>
      <w:r>
        <w:rPr>
          <w:spacing w:val="-5"/>
        </w:rPr>
        <w:t xml:space="preserve"> </w:t>
      </w:r>
      <w:r>
        <w:rPr/>
        <w:t>texto</w:t>
      </w:r>
      <w:r>
        <w:rPr>
          <w:spacing w:val="-3"/>
        </w:rPr>
        <w:t xml:space="preserve"> </w:t>
      </w:r>
      <w:r>
        <w:rPr/>
        <w:t>como</w:t>
      </w:r>
      <w:r>
        <w:rPr>
          <w:spacing w:val="-1"/>
        </w:rPr>
        <w:t xml:space="preserve"> </w:t>
      </w:r>
      <w:r>
        <w:rPr>
          <w:rFonts w:ascii="Courier New" w:hAnsi="Courier New"/>
        </w:rPr>
        <w:t>vim</w:t>
      </w:r>
      <w:r>
        <w:rPr>
          <w:rFonts w:ascii="Courier New" w:hAnsi="Courier New"/>
          <w:spacing w:val="-85"/>
        </w:rPr>
        <w:t xml:space="preserve"> </w:t>
      </w:r>
      <w:r>
        <w:rPr/>
        <w:t>(los</w:t>
      </w:r>
      <w:r>
        <w:rPr>
          <w:spacing w:val="-4"/>
        </w:rPr>
        <w:t xml:space="preserve"> </w:t>
      </w:r>
      <w:r>
        <w:rPr/>
        <w:t>aventureros</w:t>
      </w:r>
      <w:r>
        <w:rPr>
          <w:spacing w:val="-2"/>
        </w:rPr>
        <w:t xml:space="preserve"> </w:t>
      </w:r>
      <w:r>
        <w:rPr/>
        <w:t>pueden</w:t>
      </w:r>
      <w:r>
        <w:rPr>
          <w:spacing w:val="-4"/>
        </w:rPr>
        <w:t xml:space="preserve"> </w:t>
      </w:r>
      <w:r>
        <w:rPr/>
        <w:t>probar</w:t>
      </w:r>
      <w:r>
        <w:rPr>
          <w:spacing w:val="-2"/>
        </w:rPr>
        <w:t xml:space="preserve"> </w:t>
      </w:r>
      <w:r>
        <w:rPr>
          <w:rFonts w:ascii="Courier New" w:hAnsi="Courier New"/>
        </w:rPr>
        <w:t>sed</w:t>
      </w:r>
      <w:r>
        <w:rPr/>
        <w:t>),</w:t>
      </w:r>
      <w:r>
        <w:rPr>
          <w:spacing w:val="-4"/>
        </w:rPr>
        <w:t xml:space="preserve"> </w:t>
      </w:r>
      <w:r>
        <w:rPr/>
        <w:t>añadiremos</w:t>
      </w:r>
      <w:r>
        <w:rPr>
          <w:spacing w:val="-4"/>
        </w:rPr>
        <w:t xml:space="preserve"> </w:t>
      </w:r>
      <w:r>
        <w:rPr/>
        <w:t>algunas etiquetas HTML a nuestro archivo: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b/>
          <w:spacing w:val="-2"/>
          <w:sz w:val="24"/>
        </w:rPr>
        <w:t>&lt;html&gt;</w:t>
      </w:r>
    </w:p>
    <w:p>
      <w:pPr>
        <w:pStyle w:val="Normal"/>
        <w:spacing w:before="24" w:after="0"/>
        <w:ind w:hanging="0" w:left="275" w:right="0"/>
        <w:jc w:val="left"/>
        <w:rPr>
          <w:rFonts w:ascii="Courier New" w:hAnsi="Courier New"/>
          <w:b/>
          <w:sz w:val="24"/>
        </w:rPr>
      </w:pPr>
      <w:r>
        <w:rPr>
          <w:rFonts w:ascii="Courier New" w:hAnsi="Courier New"/>
          <w:b/>
          <w:spacing w:val="-2"/>
          <w:sz w:val="24"/>
        </w:rPr>
        <w:t>&lt;head&gt;</w:t>
      </w:r>
    </w:p>
    <w:p>
      <w:pPr>
        <w:pStyle w:val="Normal"/>
        <w:spacing w:before="24" w:after="0"/>
        <w:ind w:hanging="0" w:left="395" w:right="0"/>
        <w:jc w:val="left"/>
        <w:rPr>
          <w:rFonts w:ascii="Courier New" w:hAnsi="Courier New"/>
          <w:b/>
          <w:sz w:val="24"/>
        </w:rPr>
      </w:pPr>
      <w:r>
        <w:rPr>
          <w:rFonts w:ascii="Courier New" w:hAnsi="Courier New"/>
          <w:b/>
          <w:sz w:val="24"/>
        </w:rPr>
        <w:t>&lt;title&gt;Mispelled</w:t>
      </w:r>
      <w:r>
        <w:rPr>
          <w:rFonts w:ascii="Courier New" w:hAnsi="Courier New"/>
          <w:b/>
          <w:spacing w:val="-10"/>
          <w:sz w:val="24"/>
        </w:rPr>
        <w:t xml:space="preserve"> </w:t>
      </w:r>
      <w:r>
        <w:rPr>
          <w:rFonts w:ascii="Courier New" w:hAnsi="Courier New"/>
          <w:b/>
          <w:sz w:val="24"/>
        </w:rPr>
        <w:t>HTML</w:t>
      </w:r>
      <w:r>
        <w:rPr>
          <w:rFonts w:ascii="Courier New" w:hAnsi="Courier New"/>
          <w:b/>
          <w:spacing w:val="-10"/>
          <w:sz w:val="24"/>
        </w:rPr>
        <w:t xml:space="preserve"> </w:t>
      </w:r>
      <w:r>
        <w:rPr>
          <w:rFonts w:ascii="Courier New" w:hAnsi="Courier New"/>
          <w:b/>
          <w:spacing w:val="-2"/>
          <w:sz w:val="24"/>
        </w:rPr>
        <w:t>file&lt;/title&gt;</w:t>
      </w:r>
    </w:p>
    <w:p>
      <w:pPr>
        <w:pStyle w:val="Normal"/>
        <w:spacing w:before="24" w:after="0"/>
        <w:ind w:hanging="0" w:left="275" w:right="0"/>
        <w:jc w:val="left"/>
        <w:rPr>
          <w:rFonts w:ascii="Courier New" w:hAnsi="Courier New"/>
          <w:b/>
          <w:sz w:val="24"/>
        </w:rPr>
      </w:pPr>
      <w:r>
        <w:rPr>
          <w:rFonts w:ascii="Courier New" w:hAnsi="Courier New"/>
          <w:b/>
          <w:spacing w:val="-2"/>
          <w:sz w:val="24"/>
        </w:rPr>
        <w:t>&lt;/head&gt;</w:t>
      </w:r>
    </w:p>
    <w:p>
      <w:pPr>
        <w:pStyle w:val="Normal"/>
        <w:spacing w:before="25" w:after="0"/>
        <w:ind w:hanging="0" w:left="275" w:right="0"/>
        <w:jc w:val="left"/>
        <w:rPr>
          <w:rFonts w:ascii="Courier New" w:hAnsi="Courier New"/>
          <w:b/>
          <w:sz w:val="24"/>
        </w:rPr>
      </w:pPr>
      <w:r>
        <w:rPr>
          <w:rFonts w:ascii="Courier New" w:hAnsi="Courier New"/>
          <w:b/>
          <w:spacing w:val="-2"/>
          <w:sz w:val="24"/>
        </w:rPr>
        <w:t>&lt;body&gt;</w:t>
      </w:r>
    </w:p>
    <w:p>
      <w:pPr>
        <w:pStyle w:val="BodyText"/>
        <w:spacing w:before="24" w:after="0"/>
        <w:ind w:left="395" w:right="0"/>
        <w:rPr>
          <w:rFonts w:ascii="Courier New" w:hAnsi="Courier New"/>
          <w:b/>
        </w:rPr>
      </w:pPr>
      <w:r>
        <w:rPr>
          <w:rFonts w:ascii="Courier New" w:hAnsi="Courier New"/>
          <w:b/>
        </w:rPr>
        <w:t>&lt;p&gt;</w:t>
      </w:r>
      <w:r>
        <w:rPr>
          <w:rFonts w:ascii="Courier New" w:hAnsi="Courier New"/>
        </w:rPr>
        <w: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4"/>
        </w:rPr>
        <w:t xml:space="preserve"> </w:t>
      </w:r>
      <w:r>
        <w:rPr>
          <w:rFonts w:ascii="Courier New" w:hAnsi="Courier New"/>
        </w:rPr>
        <w:t>jimped</w:t>
      </w:r>
      <w:r>
        <w:rPr>
          <w:rFonts w:ascii="Courier New" w:hAnsi="Courier New"/>
          <w:spacing w:val="-5"/>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5"/>
        </w:rPr>
        <w:t xml:space="preserve"> </w:t>
      </w:r>
      <w:r>
        <w:rPr>
          <w:rFonts w:ascii="Courier New" w:hAnsi="Courier New"/>
        </w:rPr>
        <w:t>laxy</w:t>
      </w:r>
      <w:r>
        <w:rPr>
          <w:rFonts w:ascii="Courier New" w:hAnsi="Courier New"/>
          <w:spacing w:val="-4"/>
        </w:rPr>
        <w:t xml:space="preserve"> </w:t>
      </w:r>
      <w:r>
        <w:rPr>
          <w:rFonts w:ascii="Courier New" w:hAnsi="Courier New"/>
          <w:spacing w:val="-2"/>
        </w:rPr>
        <w:t>dog.</w:t>
      </w:r>
      <w:r>
        <w:rPr>
          <w:rFonts w:ascii="Courier New" w:hAnsi="Courier New"/>
          <w:b/>
          <w:spacing w:val="-2"/>
        </w:rPr>
        <w:t>&lt;/p&gt;</w:t>
      </w:r>
    </w:p>
    <w:p>
      <w:pPr>
        <w:pStyle w:val="Heading2"/>
        <w:spacing w:before="24" w:after="0"/>
        <w:ind w:left="275" w:right="0"/>
        <w:rPr/>
      </w:pPr>
      <w:r>
        <w:rPr>
          <w:spacing w:val="-2"/>
        </w:rPr>
        <w:t>&lt;/body&gt;</w:t>
      </w:r>
    </w:p>
    <w:p>
      <w:pPr>
        <w:pStyle w:val="Normal"/>
        <w:spacing w:before="0" w:after="0"/>
        <w:ind w:hanging="0" w:left="155" w:right="0"/>
        <w:jc w:val="left"/>
        <w:rPr>
          <w:rFonts w:ascii="Courier New" w:hAnsi="Courier New"/>
          <w:b/>
          <w:sz w:val="24"/>
        </w:rPr>
      </w:pPr>
      <w:r>
        <w:rPr>
          <w:rFonts w:ascii="Courier New" w:hAnsi="Courier New"/>
          <w:b/>
          <w:spacing w:val="-2"/>
          <w:sz w:val="24"/>
        </w:rPr>
        <w:t>&lt;/html&gt;</w:t>
      </w:r>
    </w:p>
    <w:p>
      <w:pPr>
        <w:pStyle w:val="BodyText"/>
        <w:ind w:left="0" w:right="0"/>
        <w:rPr>
          <w:rFonts w:ascii="Courier New" w:hAnsi="Courier New"/>
          <w:b/>
        </w:rPr>
      </w:pPr>
      <w:r>
        <w:rPr>
          <w:rFonts w:ascii="Courier New" w:hAnsi="Courier New"/>
          <w:b/>
        </w:rPr>
      </w:r>
    </w:p>
    <w:p>
      <w:pPr>
        <w:pStyle w:val="BodyText"/>
        <w:rPr/>
      </w:pPr>
      <w:r>
        <w:rPr/>
        <w:t>Ahora,</w:t>
      </w:r>
      <w:r>
        <w:rPr>
          <w:spacing w:val="-4"/>
        </w:rPr>
        <w:t xml:space="preserve"> </w:t>
      </w:r>
      <w:r>
        <w:rPr/>
        <w:t>si</w:t>
      </w:r>
      <w:r>
        <w:rPr>
          <w:spacing w:val="-5"/>
        </w:rPr>
        <w:t xml:space="preserve"> </w:t>
      </w:r>
      <w:r>
        <w:rPr/>
        <w:t>tratamos</w:t>
      </w:r>
      <w:r>
        <w:rPr>
          <w:spacing w:val="-4"/>
        </w:rPr>
        <w:t xml:space="preserve"> </w:t>
      </w:r>
      <w:r>
        <w:rPr/>
        <w:t>de</w:t>
      </w:r>
      <w:r>
        <w:rPr>
          <w:spacing w:val="-3"/>
        </w:rPr>
        <w:t xml:space="preserve"> </w:t>
      </w:r>
      <w:r>
        <w:rPr/>
        <w:t>comprobar</w:t>
      </w:r>
      <w:r>
        <w:rPr>
          <w:spacing w:val="-4"/>
        </w:rPr>
        <w:t xml:space="preserve"> </w:t>
      </w:r>
      <w:r>
        <w:rPr/>
        <w:t>la</w:t>
      </w:r>
      <w:r>
        <w:rPr>
          <w:spacing w:val="-5"/>
        </w:rPr>
        <w:t xml:space="preserve"> </w:t>
      </w:r>
      <w:r>
        <w:rPr/>
        <w:t>ortografía</w:t>
      </w:r>
      <w:r>
        <w:rPr>
          <w:spacing w:val="-5"/>
        </w:rPr>
        <w:t xml:space="preserve"> </w:t>
      </w:r>
      <w:r>
        <w:rPr/>
        <w:t>de</w:t>
      </w:r>
      <w:r>
        <w:rPr>
          <w:spacing w:val="-5"/>
        </w:rPr>
        <w:t xml:space="preserve"> </w:t>
      </w:r>
      <w:r>
        <w:rPr/>
        <w:t>nuestro</w:t>
      </w:r>
      <w:r>
        <w:rPr>
          <w:spacing w:val="-3"/>
        </w:rPr>
        <w:t xml:space="preserve"> </w:t>
      </w:r>
      <w:r>
        <w:rPr/>
        <w:t>archivo</w:t>
      </w:r>
      <w:r>
        <w:rPr>
          <w:spacing w:val="-3"/>
        </w:rPr>
        <w:t xml:space="preserve"> </w:t>
      </w:r>
      <w:r>
        <w:rPr/>
        <w:t>modificado,</w:t>
      </w:r>
      <w:r>
        <w:rPr>
          <w:spacing w:val="-4"/>
        </w:rPr>
        <w:t xml:space="preserve"> </w:t>
      </w:r>
      <w:r>
        <w:rPr/>
        <w:t>encontramos</w:t>
      </w:r>
      <w:r>
        <w:rPr>
          <w:spacing w:val="-4"/>
        </w:rPr>
        <w:t xml:space="preserve"> </w:t>
      </w:r>
      <w:r>
        <w:rPr/>
        <w:t>un problema. Si lo hacemos así:</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aspell</w:t>
      </w:r>
      <w:r>
        <w:rPr>
          <w:rFonts w:ascii="Courier New" w:hAnsi="Courier New"/>
          <w:b/>
          <w:spacing w:val="-7"/>
          <w:sz w:val="24"/>
        </w:rPr>
        <w:t xml:space="preserve"> </w:t>
      </w:r>
      <w:r>
        <w:rPr>
          <w:rFonts w:ascii="Courier New" w:hAnsi="Courier New"/>
          <w:b/>
          <w:sz w:val="24"/>
        </w:rPr>
        <w:t>check</w:t>
      </w:r>
      <w:r>
        <w:rPr>
          <w:rFonts w:ascii="Courier New" w:hAnsi="Courier New"/>
          <w:b/>
          <w:spacing w:val="-6"/>
          <w:sz w:val="24"/>
        </w:rPr>
        <w:t xml:space="preserve"> </w:t>
      </w:r>
      <w:r>
        <w:rPr>
          <w:rFonts w:ascii="Courier New" w:hAnsi="Courier New"/>
          <w:b/>
          <w:spacing w:val="-2"/>
          <w:sz w:val="24"/>
        </w:rPr>
        <w:t>foo.txt</w:t>
      </w:r>
    </w:p>
    <w:p>
      <w:pPr>
        <w:pStyle w:val="BodyText"/>
        <w:spacing w:before="66" w:after="0"/>
        <w:rPr/>
      </w:pPr>
      <w:r>
        <w:rPr/>
        <w:t>tendremos</w:t>
      </w:r>
      <w:r>
        <w:rPr>
          <w:spacing w:val="-4"/>
        </w:rPr>
        <w:t xml:space="preserve"> </w:t>
      </w:r>
      <w:r>
        <w:rPr>
          <w:spacing w:val="-2"/>
        </w:rPr>
        <w:t>ésto:</w:t>
      </w:r>
    </w:p>
    <w:p>
      <w:pPr>
        <w:pStyle w:val="BodyText"/>
        <w:ind w:left="0" w:right="0"/>
        <w:rPr/>
      </w:pPr>
      <w:r>
        <w:rPr/>
      </w:r>
    </w:p>
    <w:p>
      <w:pPr>
        <w:pStyle w:val="BodyText"/>
        <w:rPr>
          <w:rFonts w:ascii="Courier New" w:hAnsi="Courier New"/>
        </w:rPr>
      </w:pPr>
      <w:r>
        <w:rPr>
          <w:rFonts w:ascii="Courier New" w:hAnsi="Courier New"/>
          <w:spacing w:val="-2"/>
        </w:rPr>
        <w:t>&lt;</w:t>
      </w:r>
      <w:r>
        <w:rPr>
          <w:rFonts w:ascii="Courier New" w:hAnsi="Courier New"/>
          <w:color w:val="FFFFFF"/>
          <w:spacing w:val="-2"/>
          <w:shd w:fill="000000" w:val="clear"/>
        </w:rPr>
        <w:t>html</w:t>
      </w:r>
      <w:r>
        <w:rPr>
          <w:rFonts w:ascii="Courier New" w:hAnsi="Courier New"/>
          <w:color w:val="000000"/>
          <w:spacing w:val="-2"/>
        </w:rPr>
        <w:t>&gt;</w:t>
      </w:r>
    </w:p>
    <w:p>
      <w:pPr>
        <w:pStyle w:val="BodyText"/>
        <w:spacing w:before="24" w:after="0"/>
        <w:ind w:left="275" w:right="0"/>
        <w:rPr>
          <w:rFonts w:ascii="Courier New" w:hAnsi="Courier New"/>
        </w:rPr>
      </w:pPr>
      <w:r>
        <w:rPr>
          <w:rFonts w:ascii="Courier New" w:hAnsi="Courier New"/>
          <w:spacing w:val="-2"/>
        </w:rPr>
        <w:t>&lt;head&gt;</w:t>
      </w:r>
    </w:p>
    <w:p>
      <w:pPr>
        <w:pStyle w:val="BodyText"/>
        <w:spacing w:before="24" w:after="0"/>
        <w:ind w:left="395" w:right="0"/>
        <w:rPr>
          <w:rFonts w:ascii="Courier New" w:hAnsi="Courier New"/>
        </w:rPr>
      </w:pPr>
      <w:r>
        <w:rPr>
          <w:rFonts w:ascii="Courier New" w:hAnsi="Courier New"/>
        </w:rPr>
        <w:t>&lt;title&gt;Mispelled</w:t>
      </w:r>
      <w:r>
        <w:rPr>
          <w:rFonts w:ascii="Courier New" w:hAnsi="Courier New"/>
          <w:spacing w:val="-10"/>
        </w:rPr>
        <w:t xml:space="preserve"> </w:t>
      </w:r>
      <w:r>
        <w:rPr>
          <w:rFonts w:ascii="Courier New" w:hAnsi="Courier New"/>
        </w:rPr>
        <w:t>HTML</w:t>
      </w:r>
      <w:r>
        <w:rPr>
          <w:rFonts w:ascii="Courier New" w:hAnsi="Courier New"/>
          <w:spacing w:val="-10"/>
        </w:rPr>
        <w:t xml:space="preserve"> </w:t>
      </w:r>
      <w:r>
        <w:rPr>
          <w:rFonts w:ascii="Courier New" w:hAnsi="Courier New"/>
          <w:spacing w:val="-2"/>
        </w:rPr>
        <w:t>file&lt;/title&gt;</w:t>
      </w:r>
    </w:p>
    <w:p>
      <w:pPr>
        <w:pStyle w:val="BodyText"/>
        <w:spacing w:before="24" w:after="0"/>
        <w:ind w:left="275" w:right="0"/>
        <w:rPr>
          <w:rFonts w:ascii="Courier New" w:hAnsi="Courier New"/>
        </w:rPr>
      </w:pPr>
      <w:r>
        <w:rPr>
          <w:rFonts w:ascii="Courier New" w:hAnsi="Courier New"/>
          <w:spacing w:val="-2"/>
        </w:rPr>
        <w:t>&lt;/head&gt;</w:t>
      </w:r>
    </w:p>
    <w:p>
      <w:pPr>
        <w:pStyle w:val="BodyText"/>
        <w:spacing w:before="24" w:after="0"/>
        <w:ind w:left="275" w:right="0"/>
        <w:rPr>
          <w:rFonts w:ascii="Courier New" w:hAnsi="Courier New"/>
        </w:rPr>
      </w:pPr>
      <w:r>
        <w:rPr>
          <w:rFonts w:ascii="Courier New" w:hAnsi="Courier New"/>
          <w:spacing w:val="-2"/>
        </w:rPr>
        <w:t>&lt;body&gt;</w:t>
      </w:r>
    </w:p>
    <w:p>
      <w:pPr>
        <w:pStyle w:val="BodyText"/>
        <w:spacing w:before="25" w:after="0"/>
        <w:ind w:left="395" w:right="0"/>
        <w:rPr>
          <w:rFonts w:ascii="Courier New" w:hAnsi="Courier New"/>
        </w:rPr>
      </w:pPr>
      <w:r>
        <w:rPr>
          <w:rFonts w:ascii="Courier New" w:hAnsi="Courier New"/>
        </w:rPr>
        <w:t>&lt;p&gt;The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4"/>
        </w:rPr>
        <w:t xml:space="preserve"> </w:t>
      </w:r>
      <w:r>
        <w:rPr>
          <w:rFonts w:ascii="Courier New" w:hAnsi="Courier New"/>
        </w:rPr>
        <w:t>jimped</w:t>
      </w:r>
      <w:r>
        <w:rPr>
          <w:rFonts w:ascii="Courier New" w:hAnsi="Courier New"/>
          <w:spacing w:val="-5"/>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5"/>
        </w:rPr>
        <w:t xml:space="preserve"> </w:t>
      </w:r>
      <w:r>
        <w:rPr>
          <w:rFonts w:ascii="Courier New" w:hAnsi="Courier New"/>
        </w:rPr>
        <w:t>laxy</w:t>
      </w:r>
      <w:r>
        <w:rPr>
          <w:rFonts w:ascii="Courier New" w:hAnsi="Courier New"/>
          <w:spacing w:val="-4"/>
        </w:rPr>
        <w:t xml:space="preserve"> </w:t>
      </w:r>
      <w:r>
        <w:rPr>
          <w:rFonts w:ascii="Courier New" w:hAnsi="Courier New"/>
          <w:spacing w:val="-2"/>
        </w:rPr>
        <w:t>dog.&lt;/p&gt;</w:t>
      </w:r>
    </w:p>
    <w:p>
      <w:pPr>
        <w:pStyle w:val="BodyText"/>
        <w:spacing w:before="24" w:after="0"/>
        <w:ind w:left="275" w:right="0"/>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ListParagraph"/>
        <w:numPr>
          <w:ilvl w:val="0"/>
          <w:numId w:val="48"/>
        </w:numPr>
        <w:tabs>
          <w:tab w:val="clear" w:pos="720"/>
          <w:tab w:val="left" w:pos="414" w:leader="none"/>
        </w:tabs>
        <w:spacing w:lineRule="auto" w:line="240" w:before="0" w:after="0"/>
        <w:ind w:hanging="259" w:left="414" w:right="0"/>
        <w:jc w:val="left"/>
        <w:rPr>
          <w:sz w:val="24"/>
        </w:rPr>
      </w:pPr>
      <w:r>
        <w:rPr>
          <w:sz w:val="24"/>
        </w:rPr>
        <w:t>HTML</w:t>
      </w:r>
      <w:r>
        <w:rPr>
          <w:spacing w:val="50"/>
          <w:sz w:val="24"/>
        </w:rPr>
        <w:t xml:space="preserve"> </w:t>
      </w:r>
      <w:r>
        <w:rPr>
          <w:sz w:val="24"/>
        </w:rPr>
        <w:t xml:space="preserve">4) </w:t>
      </w:r>
      <w:r>
        <w:rPr>
          <w:spacing w:val="-4"/>
          <w:sz w:val="24"/>
        </w:rPr>
        <w:t>Hamel</w:t>
      </w:r>
    </w:p>
    <w:p>
      <w:pPr>
        <w:pStyle w:val="ListParagraph"/>
        <w:numPr>
          <w:ilvl w:val="0"/>
          <w:numId w:val="48"/>
        </w:numPr>
        <w:tabs>
          <w:tab w:val="clear" w:pos="720"/>
          <w:tab w:val="left" w:pos="414" w:leader="none"/>
          <w:tab w:val="left" w:pos="1215" w:leader="none"/>
        </w:tabs>
        <w:spacing w:lineRule="auto" w:line="240" w:before="0" w:after="0"/>
        <w:ind w:hanging="259" w:left="414" w:right="0"/>
        <w:jc w:val="left"/>
        <w:rPr>
          <w:sz w:val="24"/>
        </w:rPr>
      </w:pPr>
      <w:r>
        <w:rPr>
          <w:sz w:val="24"/>
        </w:rPr>
        <w:t xml:space="preserve">ht </w:t>
      </w:r>
      <w:r>
        <w:rPr>
          <w:spacing w:val="-5"/>
          <w:sz w:val="24"/>
        </w:rPr>
        <w:t>ml</w:t>
      </w:r>
      <w:r>
        <w:rPr>
          <w:sz w:val="24"/>
        </w:rPr>
        <w:tab/>
        <w:t>5)</w:t>
      </w:r>
      <w:r>
        <w:rPr>
          <w:spacing w:val="-2"/>
          <w:sz w:val="24"/>
        </w:rPr>
        <w:t xml:space="preserve"> </w:t>
      </w:r>
      <w:r>
        <w:rPr>
          <w:spacing w:val="-4"/>
          <w:sz w:val="24"/>
        </w:rPr>
        <w:t>Hamil</w:t>
      </w:r>
    </w:p>
    <w:p>
      <w:pPr>
        <w:pStyle w:val="ListParagraph"/>
        <w:numPr>
          <w:ilvl w:val="0"/>
          <w:numId w:val="48"/>
        </w:numPr>
        <w:tabs>
          <w:tab w:val="clear" w:pos="720"/>
          <w:tab w:val="left" w:pos="414" w:leader="none"/>
          <w:tab w:val="left" w:pos="1235" w:leader="none"/>
        </w:tabs>
        <w:spacing w:lineRule="auto" w:line="240" w:before="0" w:after="0"/>
        <w:ind w:hanging="259" w:left="414" w:right="0"/>
        <w:jc w:val="left"/>
        <w:rPr>
          <w:sz w:val="24"/>
        </w:rPr>
      </w:pPr>
      <w:r>
        <w:rPr>
          <w:spacing w:val="-2"/>
          <w:sz w:val="24"/>
        </w:rPr>
        <w:t>ht-</w:t>
      </w:r>
      <w:r>
        <w:rPr>
          <w:spacing w:val="-7"/>
          <w:sz w:val="24"/>
        </w:rPr>
        <w:t>ml</w:t>
      </w:r>
      <w:r>
        <w:rPr>
          <w:sz w:val="24"/>
        </w:rPr>
        <w:tab/>
        <w:t>6)</w:t>
      </w:r>
      <w:r>
        <w:rPr>
          <w:spacing w:val="-2"/>
          <w:sz w:val="24"/>
        </w:rPr>
        <w:t xml:space="preserve"> </w:t>
      </w:r>
      <w:r>
        <w:rPr>
          <w:spacing w:val="-4"/>
          <w:sz w:val="24"/>
        </w:rPr>
        <w:t>hotel</w:t>
      </w:r>
    </w:p>
    <w:p>
      <w:pPr>
        <w:pStyle w:val="BodyText"/>
        <w:ind w:left="0" w:right="0"/>
        <w:rPr>
          <w:sz w:val="26"/>
        </w:rPr>
      </w:pPr>
      <w:r>
        <w:rPr>
          <w:sz w:val="26"/>
        </w:rPr>
      </w:r>
    </w:p>
    <w:p>
      <w:pPr>
        <w:pStyle w:val="BodyText"/>
        <w:ind w:left="0" w:right="0"/>
        <w:rPr>
          <w:sz w:val="26"/>
        </w:rPr>
      </w:pPr>
      <w:r>
        <w:rPr>
          <w:sz w:val="26"/>
        </w:rPr>
      </w:r>
    </w:p>
    <w:p>
      <w:pPr>
        <w:pStyle w:val="BodyText"/>
        <w:tabs>
          <w:tab w:val="clear" w:pos="720"/>
          <w:tab w:val="left" w:pos="1229" w:leader="none"/>
        </w:tabs>
        <w:spacing w:before="230" w:after="0"/>
        <w:rPr/>
      </w:pPr>
      <w:r>
        <w:rPr/>
        <w:t xml:space="preserve">i) </w:t>
      </w:r>
      <w:r>
        <w:rPr>
          <w:spacing w:val="-2"/>
        </w:rPr>
        <w:t>Ignore</w:t>
      </w:r>
      <w:r>
        <w:rPr/>
        <w:tab/>
        <w:t>I)</w:t>
      </w:r>
      <w:r>
        <w:rPr>
          <w:spacing w:val="-3"/>
        </w:rPr>
        <w:t xml:space="preserve"> </w:t>
      </w:r>
      <w:r>
        <w:rPr/>
        <w:t>Ignore</w:t>
      </w:r>
      <w:r>
        <w:rPr>
          <w:spacing w:val="-3"/>
        </w:rPr>
        <w:t xml:space="preserve"> </w:t>
      </w:r>
      <w:r>
        <w:rPr>
          <w:spacing w:val="-5"/>
        </w:rPr>
        <w:t>all</w:t>
      </w:r>
    </w:p>
    <w:p>
      <w:pPr>
        <w:pStyle w:val="BodyText"/>
        <w:rPr/>
      </w:pPr>
      <w:r>
        <w:rPr/>
        <w:t>r)</w:t>
      </w:r>
      <w:r>
        <w:rPr>
          <w:spacing w:val="-5"/>
        </w:rPr>
        <w:t xml:space="preserve"> </w:t>
      </w:r>
      <w:r>
        <w:rPr/>
        <w:t>Replace</w:t>
      </w:r>
      <w:r>
        <w:rPr>
          <w:spacing w:val="-1"/>
        </w:rPr>
        <w:t xml:space="preserve"> </w:t>
      </w:r>
      <w:r>
        <w:rPr/>
        <w:t>R)</w:t>
      </w:r>
      <w:r>
        <w:rPr>
          <w:spacing w:val="-3"/>
        </w:rPr>
        <w:t xml:space="preserve"> </w:t>
      </w:r>
      <w:r>
        <w:rPr/>
        <w:t>Replace</w:t>
      </w:r>
      <w:r>
        <w:rPr>
          <w:spacing w:val="-1"/>
        </w:rPr>
        <w:t xml:space="preserve"> </w:t>
      </w:r>
      <w:r>
        <w:rPr>
          <w:spacing w:val="-5"/>
        </w:rPr>
        <w:t>all</w:t>
      </w:r>
    </w:p>
    <w:p>
      <w:pPr>
        <w:pStyle w:val="ListParagraph"/>
        <w:numPr>
          <w:ilvl w:val="0"/>
          <w:numId w:val="47"/>
        </w:numPr>
        <w:tabs>
          <w:tab w:val="clear" w:pos="720"/>
          <w:tab w:val="left" w:pos="388" w:leader="none"/>
          <w:tab w:val="left" w:pos="1223" w:leader="none"/>
        </w:tabs>
        <w:spacing w:lineRule="auto" w:line="240" w:before="0" w:after="0"/>
        <w:ind w:hanging="233" w:left="388" w:right="0"/>
        <w:jc w:val="left"/>
        <w:rPr>
          <w:sz w:val="24"/>
        </w:rPr>
      </w:pPr>
      <w:r>
        <w:rPr>
          <w:spacing w:val="-5"/>
          <w:sz w:val="24"/>
        </w:rPr>
        <w:t>Add</w:t>
      </w:r>
      <w:r>
        <w:rPr>
          <w:sz w:val="24"/>
        </w:rPr>
        <w:tab/>
        <w:t>l)</w:t>
      </w:r>
      <w:r>
        <w:rPr>
          <w:spacing w:val="-16"/>
          <w:sz w:val="24"/>
        </w:rPr>
        <w:t xml:space="preserve"> </w:t>
      </w:r>
      <w:r>
        <w:rPr>
          <w:sz w:val="24"/>
        </w:rPr>
        <w:t>Add</w:t>
      </w:r>
      <w:r>
        <w:rPr>
          <w:spacing w:val="-1"/>
          <w:sz w:val="24"/>
        </w:rPr>
        <w:t xml:space="preserve"> </w:t>
      </w:r>
      <w:r>
        <w:rPr>
          <w:spacing w:val="-4"/>
          <w:sz w:val="24"/>
        </w:rPr>
        <w:t>Lower</w:t>
      </w:r>
    </w:p>
    <w:p>
      <w:pPr>
        <w:pStyle w:val="ListParagraph"/>
        <w:numPr>
          <w:ilvl w:val="0"/>
          <w:numId w:val="47"/>
        </w:numPr>
        <w:tabs>
          <w:tab w:val="clear" w:pos="720"/>
          <w:tab w:val="left" w:pos="402" w:leader="none"/>
          <w:tab w:val="left" w:pos="1203" w:leader="none"/>
        </w:tabs>
        <w:spacing w:lineRule="auto" w:line="240" w:before="0" w:after="0"/>
        <w:ind w:hanging="247" w:left="402" w:right="0"/>
        <w:jc w:val="left"/>
        <w:rPr>
          <w:sz w:val="24"/>
        </w:rPr>
      </w:pPr>
      <w:r>
        <w:rPr>
          <w:spacing w:val="-2"/>
          <w:sz w:val="24"/>
        </w:rPr>
        <w:t>Abort</w:t>
      </w:r>
      <w:r>
        <w:rPr>
          <w:sz w:val="24"/>
        </w:rPr>
        <w:tab/>
        <w:t>x)</w:t>
      </w:r>
      <w:r>
        <w:rPr>
          <w:spacing w:val="-2"/>
          <w:sz w:val="24"/>
        </w:rPr>
        <w:t xml:space="preserve"> </w:t>
      </w:r>
      <w:r>
        <w:rPr>
          <w:spacing w:val="-4"/>
          <w:sz w:val="24"/>
        </w:rPr>
        <w:t>Exit</w:t>
      </w:r>
    </w:p>
    <w:p>
      <w:pPr>
        <w:pStyle w:val="Normal"/>
        <w:spacing w:before="0" w:after="0"/>
        <w:ind w:hanging="0" w:left="155" w:right="0"/>
        <w:jc w:val="left"/>
        <w:rPr>
          <w:sz w:val="24"/>
        </w:rPr>
      </w:pPr>
      <w:r>
        <w:rPr>
          <w:sz w:val="24"/>
        </w:rPr>
        <w:t>?</w:t>
      </w:r>
    </w:p>
    <w:p>
      <w:pPr>
        <w:pStyle w:val="BodyText"/>
        <w:ind w:left="0" w:right="0"/>
        <w:rPr/>
      </w:pPr>
      <w:r>
        <w:rPr/>
      </w:r>
    </w:p>
    <w:p>
      <w:pPr>
        <w:pStyle w:val="BodyText"/>
        <w:rPr/>
      </w:pPr>
      <w:r>
        <w:rPr>
          <w:rFonts w:ascii="Courier New" w:hAnsi="Courier New"/>
        </w:rPr>
        <w:t>aspell</w:t>
      </w:r>
      <w:r>
        <w:rPr>
          <w:rFonts w:ascii="Courier New" w:hAnsi="Courier New"/>
          <w:spacing w:val="-85"/>
        </w:rPr>
        <w:t xml:space="preserve"> </w:t>
      </w:r>
      <w:r>
        <w:rPr/>
        <w:t>verá</w:t>
      </w:r>
      <w:r>
        <w:rPr>
          <w:spacing w:val="-6"/>
        </w:rPr>
        <w:t xml:space="preserve"> </w:t>
      </w:r>
      <w:r>
        <w:rPr/>
        <w:t>el</w:t>
      </w:r>
      <w:r>
        <w:rPr>
          <w:spacing w:val="-5"/>
        </w:rPr>
        <w:t xml:space="preserve"> </w:t>
      </w:r>
      <w:r>
        <w:rPr/>
        <w:t>contenido</w:t>
      </w:r>
      <w:r>
        <w:rPr>
          <w:spacing w:val="-3"/>
        </w:rPr>
        <w:t xml:space="preserve"> </w:t>
      </w:r>
      <w:r>
        <w:rPr/>
        <w:t>de</w:t>
      </w:r>
      <w:r>
        <w:rPr>
          <w:spacing w:val="-5"/>
        </w:rPr>
        <w:t xml:space="preserve"> </w:t>
      </w:r>
      <w:r>
        <w:rPr/>
        <w:t>las</w:t>
      </w:r>
      <w:r>
        <w:rPr>
          <w:spacing w:val="-4"/>
        </w:rPr>
        <w:t xml:space="preserve"> </w:t>
      </w:r>
      <w:r>
        <w:rPr/>
        <w:t>etiquetas</w:t>
      </w:r>
      <w:r>
        <w:rPr>
          <w:spacing w:val="-4"/>
        </w:rPr>
        <w:t xml:space="preserve"> </w:t>
      </w:r>
      <w:r>
        <w:rPr/>
        <w:t>HTML</w:t>
      </w:r>
      <w:r>
        <w:rPr>
          <w:spacing w:val="-12"/>
        </w:rPr>
        <w:t xml:space="preserve"> </w:t>
      </w:r>
      <w:r>
        <w:rPr/>
        <w:t>como</w:t>
      </w:r>
      <w:r>
        <w:rPr>
          <w:spacing w:val="-3"/>
        </w:rPr>
        <w:t xml:space="preserve"> </w:t>
      </w:r>
      <w:r>
        <w:rPr/>
        <w:t>errores</w:t>
      </w:r>
      <w:r>
        <w:rPr>
          <w:spacing w:val="-4"/>
        </w:rPr>
        <w:t xml:space="preserve"> </w:t>
      </w:r>
      <w:r>
        <w:rPr/>
        <w:t>ortográficos.</w:t>
      </w:r>
      <w:r>
        <w:rPr>
          <w:spacing w:val="-3"/>
        </w:rPr>
        <w:t xml:space="preserve"> </w:t>
      </w:r>
      <w:r>
        <w:rPr/>
        <w:t>El</w:t>
      </w:r>
      <w:r>
        <w:rPr>
          <w:spacing w:val="-5"/>
        </w:rPr>
        <w:t xml:space="preserve"> </w:t>
      </w:r>
      <w:r>
        <w:rPr/>
        <w:t>problema</w:t>
      </w:r>
      <w:r>
        <w:rPr>
          <w:spacing w:val="-5"/>
        </w:rPr>
        <w:t xml:space="preserve"> </w:t>
      </w:r>
      <w:r>
        <w:rPr/>
        <w:t xml:space="preserve">puede solucionarse incluyendo la opción de modo de comprobación </w:t>
      </w:r>
      <w:r>
        <w:rPr>
          <w:rFonts w:ascii="Courier New" w:hAnsi="Courier New"/>
        </w:rPr>
        <w:t>-H</w:t>
      </w:r>
      <w:r>
        <w:rPr>
          <w:rFonts w:ascii="Courier New" w:hAnsi="Courier New"/>
          <w:spacing w:val="-74"/>
        </w:rPr>
        <w:t xml:space="preserve"> </w:t>
      </w:r>
      <w:r>
        <w:rPr/>
        <w:t>(HTML), como 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aspell</w:t>
      </w:r>
      <w:r>
        <w:rPr>
          <w:rFonts w:ascii="Courier New" w:hAnsi="Courier New"/>
          <w:b/>
          <w:spacing w:val="-5"/>
          <w:sz w:val="24"/>
        </w:rPr>
        <w:t xml:space="preserve"> </w:t>
      </w:r>
      <w:r>
        <w:rPr>
          <w:rFonts w:ascii="Courier New" w:hAnsi="Courier New"/>
          <w:b/>
          <w:sz w:val="24"/>
        </w:rPr>
        <w:t>-H</w:t>
      </w:r>
      <w:r>
        <w:rPr>
          <w:rFonts w:ascii="Courier New" w:hAnsi="Courier New"/>
          <w:b/>
          <w:spacing w:val="-6"/>
          <w:sz w:val="24"/>
        </w:rPr>
        <w:t xml:space="preserve"> </w:t>
      </w:r>
      <w:r>
        <w:rPr>
          <w:rFonts w:ascii="Courier New" w:hAnsi="Courier New"/>
          <w:b/>
          <w:sz w:val="24"/>
        </w:rPr>
        <w:t>check</w:t>
      </w:r>
      <w:r>
        <w:rPr>
          <w:rFonts w:ascii="Courier New" w:hAnsi="Courier New"/>
          <w:b/>
          <w:spacing w:val="-5"/>
          <w:sz w:val="24"/>
        </w:rPr>
        <w:t xml:space="preserve"> </w:t>
      </w:r>
      <w:r>
        <w:rPr>
          <w:rFonts w:ascii="Courier New" w:hAnsi="Courier New"/>
          <w:b/>
          <w:spacing w:val="-2"/>
          <w:sz w:val="24"/>
        </w:rPr>
        <w:t>foo.txt</w:t>
      </w:r>
    </w:p>
    <w:p>
      <w:pPr>
        <w:pStyle w:val="BodyText"/>
        <w:ind w:left="0" w:right="0"/>
        <w:rPr>
          <w:rFonts w:ascii="Courier New" w:hAnsi="Courier New"/>
          <w:b/>
        </w:rPr>
      </w:pPr>
      <w:r>
        <w:rPr>
          <w:rFonts w:ascii="Courier New" w:hAnsi="Courier New"/>
          <w:b/>
        </w:rPr>
      </w:r>
    </w:p>
    <w:p>
      <w:pPr>
        <w:pStyle w:val="BodyText"/>
        <w:rPr/>
      </w:pPr>
      <w:r>
        <w:rPr/>
        <w:t>que</w:t>
      </w:r>
      <w:r>
        <w:rPr>
          <w:spacing w:val="-4"/>
        </w:rPr>
        <w:t xml:space="preserve"> </w:t>
      </w:r>
      <w:r>
        <w:rPr/>
        <w:t>tendrá</w:t>
      </w:r>
      <w:r>
        <w:rPr>
          <w:spacing w:val="-4"/>
        </w:rPr>
        <w:t xml:space="preserve"> </w:t>
      </w:r>
      <w:r>
        <w:rPr/>
        <w:t>como</w:t>
      </w:r>
      <w:r>
        <w:rPr>
          <w:spacing w:val="-3"/>
        </w:rPr>
        <w:t xml:space="preserve"> </w:t>
      </w:r>
      <w:r>
        <w:rPr/>
        <w:t>resultado</w:t>
      </w:r>
      <w:r>
        <w:rPr>
          <w:spacing w:val="-3"/>
        </w:rPr>
        <w:t xml:space="preserve"> </w:t>
      </w:r>
      <w:r>
        <w:rPr>
          <w:spacing w:val="-2"/>
        </w:rPr>
        <w:t>ésto:</w:t>
      </w:r>
    </w:p>
    <w:p>
      <w:pPr>
        <w:pStyle w:val="BodyText"/>
        <w:ind w:left="0" w:right="0"/>
        <w:rPr/>
      </w:pPr>
      <w:r>
        <w:rPr/>
      </w:r>
    </w:p>
    <w:p>
      <w:pPr>
        <w:pStyle w:val="BodyText"/>
        <w:rPr>
          <w:rFonts w:ascii="Courier New" w:hAnsi="Courier New"/>
        </w:rPr>
      </w:pPr>
      <w:r>
        <w:rPr>
          <w:rFonts w:ascii="Courier New" w:hAnsi="Courier New"/>
          <w:spacing w:val="-2"/>
        </w:rPr>
        <w:t>&lt;html&gt;</w:t>
      </w:r>
    </w:p>
    <w:p>
      <w:pPr>
        <w:pStyle w:val="BodyText"/>
        <w:spacing w:before="24" w:after="0"/>
        <w:ind w:left="275" w:right="0"/>
        <w:rPr>
          <w:rFonts w:ascii="Courier New" w:hAnsi="Courier New"/>
        </w:rPr>
      </w:pPr>
      <w:r>
        <w:rPr>
          <w:rFonts w:ascii="Courier New" w:hAnsi="Courier New"/>
          <w:spacing w:val="-2"/>
        </w:rPr>
        <w:t>&lt;head&gt;</w:t>
      </w:r>
    </w:p>
    <w:p>
      <w:pPr>
        <w:pStyle w:val="BodyText"/>
        <w:spacing w:before="25" w:after="0"/>
        <w:ind w:left="395" w:right="0"/>
        <w:rPr>
          <w:rFonts w:ascii="Courier New" w:hAnsi="Courier New"/>
        </w:rPr>
      </w:pPr>
      <w:r>
        <w:rPr>
          <w:rFonts w:ascii="Courier New" w:hAnsi="Courier New"/>
        </w:rPr>
        <w:t>&lt;title&gt;</w:t>
      </w:r>
      <w:r>
        <w:rPr>
          <w:rFonts w:ascii="Courier New" w:hAnsi="Courier New"/>
          <w:color w:val="FFFFFF"/>
          <w:shd w:fill="000000" w:val="clear"/>
        </w:rPr>
        <w:t>Mispelled</w:t>
      </w:r>
      <w:r>
        <w:rPr>
          <w:rFonts w:ascii="Courier New" w:hAnsi="Courier New"/>
          <w:color w:val="FFFFFF"/>
          <w:spacing w:val="-10"/>
        </w:rPr>
        <w:t xml:space="preserve"> </w:t>
      </w:r>
      <w:r>
        <w:rPr>
          <w:rFonts w:ascii="Courier New" w:hAnsi="Courier New"/>
          <w:color w:val="000000"/>
        </w:rPr>
        <w:t>HTML</w:t>
      </w:r>
      <w:r>
        <w:rPr>
          <w:rFonts w:ascii="Courier New" w:hAnsi="Courier New"/>
          <w:color w:val="000000"/>
          <w:spacing w:val="-10"/>
        </w:rPr>
        <w:t xml:space="preserve"> </w:t>
      </w:r>
      <w:r>
        <w:rPr>
          <w:rFonts w:ascii="Courier New" w:hAnsi="Courier New"/>
          <w:color w:val="000000"/>
          <w:spacing w:val="-2"/>
        </w:rPr>
        <w:t>file&lt;/title&gt;</w:t>
      </w:r>
    </w:p>
    <w:p>
      <w:pPr>
        <w:pStyle w:val="BodyText"/>
        <w:spacing w:before="24" w:after="0"/>
        <w:ind w:left="275" w:right="0"/>
        <w:rPr>
          <w:rFonts w:ascii="Courier New" w:hAnsi="Courier New"/>
        </w:rPr>
      </w:pPr>
      <w:r>
        <w:rPr>
          <w:rFonts w:ascii="Courier New" w:hAnsi="Courier New"/>
          <w:spacing w:val="-2"/>
        </w:rPr>
        <w:t>&lt;/head&gt;</w:t>
      </w:r>
    </w:p>
    <w:p>
      <w:pPr>
        <w:pStyle w:val="BodyText"/>
        <w:spacing w:before="24" w:after="0"/>
        <w:ind w:left="275" w:right="0"/>
        <w:rPr>
          <w:rFonts w:ascii="Courier New" w:hAnsi="Courier New"/>
        </w:rPr>
      </w:pPr>
      <w:r>
        <w:rPr>
          <w:rFonts w:ascii="Courier New" w:hAnsi="Courier New"/>
          <w:spacing w:val="-2"/>
        </w:rPr>
        <w:t>&lt;body&gt;</w:t>
      </w:r>
    </w:p>
    <w:p>
      <w:pPr>
        <w:pStyle w:val="BodyText"/>
        <w:spacing w:before="24" w:after="0"/>
        <w:ind w:left="395" w:right="0"/>
        <w:rPr>
          <w:rFonts w:ascii="Courier New" w:hAnsi="Courier New"/>
        </w:rPr>
      </w:pPr>
      <w:r>
        <w:rPr>
          <w:rFonts w:ascii="Courier New" w:hAnsi="Courier New"/>
        </w:rPr>
        <w:t>&lt;p&gt;The</w:t>
      </w:r>
      <w:r>
        <w:rPr>
          <w:rFonts w:ascii="Courier New" w:hAnsi="Courier New"/>
          <w:spacing w:val="-7"/>
        </w:rPr>
        <w:t xml:space="preserve"> </w:t>
      </w:r>
      <w:r>
        <w:rPr>
          <w:rFonts w:ascii="Courier New" w:hAnsi="Courier New"/>
        </w:rPr>
        <w:t>quick</w:t>
      </w:r>
      <w:r>
        <w:rPr>
          <w:rFonts w:ascii="Courier New" w:hAnsi="Courier New"/>
          <w:spacing w:val="-4"/>
        </w:rPr>
        <w:t xml:space="preserve"> </w:t>
      </w:r>
      <w:r>
        <w:rPr>
          <w:rFonts w:ascii="Courier New" w:hAnsi="Courier New"/>
        </w:rPr>
        <w:t>brown</w:t>
      </w:r>
      <w:r>
        <w:rPr>
          <w:rFonts w:ascii="Courier New" w:hAnsi="Courier New"/>
          <w:spacing w:val="-5"/>
        </w:rPr>
        <w:t xml:space="preserve"> </w:t>
      </w:r>
      <w:r>
        <w:rPr>
          <w:rFonts w:ascii="Courier New" w:hAnsi="Courier New"/>
        </w:rPr>
        <w:t>fox</w:t>
      </w:r>
      <w:r>
        <w:rPr>
          <w:rFonts w:ascii="Courier New" w:hAnsi="Courier New"/>
          <w:spacing w:val="-4"/>
        </w:rPr>
        <w:t xml:space="preserve"> </w:t>
      </w:r>
      <w:r>
        <w:rPr>
          <w:rFonts w:ascii="Courier New" w:hAnsi="Courier New"/>
        </w:rPr>
        <w:t>jimped</w:t>
      </w:r>
      <w:r>
        <w:rPr>
          <w:rFonts w:ascii="Courier New" w:hAnsi="Courier New"/>
          <w:spacing w:val="-5"/>
        </w:rPr>
        <w:t xml:space="preserve"> </w:t>
      </w:r>
      <w:r>
        <w:rPr>
          <w:rFonts w:ascii="Courier New" w:hAnsi="Courier New"/>
        </w:rPr>
        <w:t>over</w:t>
      </w:r>
      <w:r>
        <w:rPr>
          <w:rFonts w:ascii="Courier New" w:hAnsi="Courier New"/>
          <w:spacing w:val="-4"/>
        </w:rPr>
        <w:t xml:space="preserve"> </w:t>
      </w:r>
      <w:r>
        <w:rPr>
          <w:rFonts w:ascii="Courier New" w:hAnsi="Courier New"/>
        </w:rPr>
        <w:t>the</w:t>
      </w:r>
      <w:r>
        <w:rPr>
          <w:rFonts w:ascii="Courier New" w:hAnsi="Courier New"/>
          <w:spacing w:val="-5"/>
        </w:rPr>
        <w:t xml:space="preserve"> </w:t>
      </w:r>
      <w:r>
        <w:rPr>
          <w:rFonts w:ascii="Courier New" w:hAnsi="Courier New"/>
        </w:rPr>
        <w:t>laxy</w:t>
      </w:r>
      <w:r>
        <w:rPr>
          <w:rFonts w:ascii="Courier New" w:hAnsi="Courier New"/>
          <w:spacing w:val="-4"/>
        </w:rPr>
        <w:t xml:space="preserve"> </w:t>
      </w:r>
      <w:r>
        <w:rPr>
          <w:rFonts w:ascii="Courier New" w:hAnsi="Courier New"/>
          <w:spacing w:val="-2"/>
        </w:rPr>
        <w:t>dog.&lt;/p&gt;</w:t>
      </w:r>
    </w:p>
    <w:p>
      <w:pPr>
        <w:pStyle w:val="BodyText"/>
        <w:spacing w:before="24" w:after="0"/>
        <w:ind w:left="275" w:right="0"/>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ListParagraph"/>
        <w:numPr>
          <w:ilvl w:val="0"/>
          <w:numId w:val="4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Mi</w:t>
      </w:r>
      <w:r>
        <w:rPr>
          <w:rFonts w:ascii="Courier New" w:hAnsi="Courier New"/>
          <w:spacing w:val="-3"/>
          <w:sz w:val="24"/>
        </w:rPr>
        <w:t xml:space="preserve"> </w:t>
      </w:r>
      <w:r>
        <w:rPr>
          <w:rFonts w:ascii="Courier New" w:hAnsi="Courier New"/>
          <w:sz w:val="24"/>
        </w:rPr>
        <w:t>spelled</w:t>
      </w:r>
      <w:r>
        <w:rPr>
          <w:rFonts w:ascii="Courier New" w:hAnsi="Courier New"/>
          <w:spacing w:val="66"/>
          <w:w w:val="150"/>
          <w:sz w:val="24"/>
        </w:rPr>
        <w:t xml:space="preserve"> </w:t>
      </w:r>
      <w:r>
        <w:rPr>
          <w:rFonts w:ascii="Courier New" w:hAnsi="Courier New"/>
          <w:sz w:val="24"/>
        </w:rPr>
        <w:t>6)</w:t>
      </w:r>
      <w:r>
        <w:rPr>
          <w:rFonts w:ascii="Courier New" w:hAnsi="Courier New"/>
          <w:spacing w:val="-3"/>
          <w:sz w:val="24"/>
        </w:rPr>
        <w:t xml:space="preserve"> </w:t>
      </w:r>
      <w:r>
        <w:rPr>
          <w:rFonts w:ascii="Courier New" w:hAnsi="Courier New"/>
          <w:spacing w:val="-2"/>
          <w:sz w:val="24"/>
        </w:rPr>
        <w:t>Misapplied</w:t>
      </w:r>
    </w:p>
    <w:p>
      <w:pPr>
        <w:pStyle w:val="ListParagraph"/>
        <w:numPr>
          <w:ilvl w:val="0"/>
          <w:numId w:val="4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Mi-spelled</w:t>
      </w:r>
      <w:r>
        <w:rPr>
          <w:rFonts w:ascii="Courier New" w:hAnsi="Courier New"/>
          <w:spacing w:val="64"/>
          <w:w w:val="150"/>
          <w:sz w:val="24"/>
        </w:rPr>
        <w:t xml:space="preserve"> </w:t>
      </w:r>
      <w:r>
        <w:rPr>
          <w:rFonts w:ascii="Courier New" w:hAnsi="Courier New"/>
          <w:sz w:val="24"/>
        </w:rPr>
        <w:t>7)</w:t>
      </w:r>
      <w:r>
        <w:rPr>
          <w:rFonts w:ascii="Courier New" w:hAnsi="Courier New"/>
          <w:spacing w:val="-5"/>
          <w:sz w:val="24"/>
        </w:rPr>
        <w:t xml:space="preserve"> </w:t>
      </w:r>
      <w:r>
        <w:rPr>
          <w:rFonts w:ascii="Courier New" w:hAnsi="Courier New"/>
          <w:spacing w:val="-2"/>
          <w:sz w:val="24"/>
        </w:rPr>
        <w:t>Miscalled</w:t>
      </w:r>
    </w:p>
    <w:p>
      <w:pPr>
        <w:pStyle w:val="ListParagraph"/>
        <w:numPr>
          <w:ilvl w:val="0"/>
          <w:numId w:val="46"/>
        </w:numPr>
        <w:tabs>
          <w:tab w:val="clear" w:pos="720"/>
          <w:tab w:val="left" w:pos="585" w:leader="none"/>
        </w:tabs>
        <w:spacing w:lineRule="auto" w:line="240" w:before="1" w:after="0"/>
        <w:ind w:hanging="430" w:left="585" w:right="0"/>
        <w:jc w:val="left"/>
        <w:rPr>
          <w:rFonts w:ascii="Courier New" w:hAnsi="Courier New"/>
          <w:sz w:val="24"/>
        </w:rPr>
      </w:pPr>
      <w:r>
        <w:rPr>
          <w:rFonts w:ascii="Courier New" w:hAnsi="Courier New"/>
          <w:sz w:val="24"/>
        </w:rPr>
        <w:t>Misspelled</w:t>
      </w:r>
      <w:r>
        <w:rPr>
          <w:rFonts w:ascii="Courier New" w:hAnsi="Courier New"/>
          <w:spacing w:val="64"/>
          <w:w w:val="150"/>
          <w:sz w:val="24"/>
        </w:rPr>
        <w:t xml:space="preserve"> </w:t>
      </w:r>
      <w:r>
        <w:rPr>
          <w:rFonts w:ascii="Courier New" w:hAnsi="Courier New"/>
          <w:sz w:val="24"/>
        </w:rPr>
        <w:t>8)</w:t>
      </w:r>
      <w:r>
        <w:rPr>
          <w:rFonts w:ascii="Courier New" w:hAnsi="Courier New"/>
          <w:spacing w:val="-5"/>
          <w:sz w:val="24"/>
        </w:rPr>
        <w:t xml:space="preserve"> </w:t>
      </w:r>
      <w:r>
        <w:rPr>
          <w:rFonts w:ascii="Courier New" w:hAnsi="Courier New"/>
          <w:spacing w:val="-2"/>
          <w:sz w:val="24"/>
        </w:rPr>
        <w:t>Respelled</w:t>
      </w:r>
    </w:p>
    <w:p>
      <w:pPr>
        <w:pStyle w:val="ListParagraph"/>
        <w:numPr>
          <w:ilvl w:val="0"/>
          <w:numId w:val="46"/>
        </w:numPr>
        <w:tabs>
          <w:tab w:val="clear" w:pos="720"/>
          <w:tab w:val="left" w:pos="585" w:leader="none"/>
          <w:tab w:val="left" w:pos="2315" w:leader="none"/>
        </w:tabs>
        <w:spacing w:lineRule="auto" w:line="240" w:before="0" w:after="0"/>
        <w:ind w:hanging="430" w:left="585" w:right="0"/>
        <w:jc w:val="left"/>
        <w:rPr>
          <w:rFonts w:ascii="Courier New" w:hAnsi="Courier New"/>
          <w:sz w:val="24"/>
        </w:rPr>
      </w:pPr>
      <w:r>
        <w:rPr>
          <w:rFonts w:ascii="Courier New" w:hAnsi="Courier New"/>
          <w:spacing w:val="-2"/>
          <w:sz w:val="24"/>
        </w:rPr>
        <w:t>Dispelled</w:t>
      </w:r>
      <w:r>
        <w:rPr>
          <w:rFonts w:ascii="Courier New" w:hAnsi="Courier New"/>
          <w:sz w:val="24"/>
        </w:rPr>
        <w:tab/>
        <w:t>9)</w:t>
      </w:r>
      <w:r>
        <w:rPr>
          <w:rFonts w:ascii="Courier New" w:hAnsi="Courier New"/>
          <w:spacing w:val="-2"/>
          <w:sz w:val="24"/>
        </w:rPr>
        <w:t xml:space="preserve"> Misspell</w:t>
      </w:r>
    </w:p>
    <w:p>
      <w:pPr>
        <w:pStyle w:val="ListParagraph"/>
        <w:numPr>
          <w:ilvl w:val="0"/>
          <w:numId w:val="46"/>
        </w:numPr>
        <w:tabs>
          <w:tab w:val="clear" w:pos="720"/>
          <w:tab w:val="left" w:pos="585" w:leader="none"/>
          <w:tab w:val="left" w:pos="2315" w:leader="none"/>
        </w:tabs>
        <w:spacing w:lineRule="auto" w:line="240" w:before="0" w:after="0"/>
        <w:ind w:hanging="430" w:left="585" w:right="0"/>
        <w:jc w:val="left"/>
        <w:rPr>
          <w:rFonts w:ascii="Courier New" w:hAnsi="Courier New"/>
          <w:sz w:val="24"/>
        </w:rPr>
      </w:pPr>
      <w:r>
        <w:rPr>
          <w:rFonts w:ascii="Courier New" w:hAnsi="Courier New"/>
          <w:spacing w:val="-2"/>
          <w:sz w:val="24"/>
        </w:rPr>
        <w:t>Spelled</w:t>
      </w:r>
      <w:r>
        <w:rPr>
          <w:rFonts w:ascii="Courier New" w:hAnsi="Courier New"/>
          <w:sz w:val="24"/>
        </w:rPr>
        <w:tab/>
        <w:t>0)</w:t>
      </w:r>
      <w:r>
        <w:rPr>
          <w:rFonts w:ascii="Courier New" w:hAnsi="Courier New"/>
          <w:spacing w:val="-2"/>
          <w:sz w:val="24"/>
        </w:rPr>
        <w:t xml:space="preserve"> Misled</w:t>
      </w:r>
    </w:p>
    <w:p>
      <w:pPr>
        <w:pStyle w:val="BodyText"/>
        <w:tabs>
          <w:tab w:val="clear" w:pos="720"/>
          <w:tab w:val="left" w:pos="2315" w:leader="none"/>
        </w:tabs>
        <w:rPr>
          <w:rFonts w:ascii="Courier New" w:hAnsi="Courier New"/>
        </w:rPr>
      </w:pPr>
      <w:r>
        <w:rPr>
          <w:rFonts w:ascii="Courier New" w:hAnsi="Courier New"/>
        </w:rPr>
        <w:t>i)</w:t>
      </w:r>
      <w:r>
        <w:rPr>
          <w:rFonts w:ascii="Courier New" w:hAnsi="Courier New"/>
          <w:spacing w:val="-2"/>
        </w:rPr>
        <w:t xml:space="preserve"> Ignore</w:t>
      </w:r>
      <w:r>
        <w:rPr>
          <w:rFonts w:ascii="Courier New" w:hAnsi="Courier New"/>
        </w:rPr>
        <w:tab/>
        <w:t>I)</w:t>
      </w:r>
      <w:r>
        <w:rPr>
          <w:rFonts w:ascii="Courier New" w:hAnsi="Courier New"/>
          <w:spacing w:val="-4"/>
        </w:rPr>
        <w:t xml:space="preserve"> </w:t>
      </w:r>
      <w:r>
        <w:rPr>
          <w:rFonts w:ascii="Courier New" w:hAnsi="Courier New"/>
        </w:rPr>
        <w:t>Ignore</w:t>
      </w:r>
      <w:r>
        <w:rPr>
          <w:rFonts w:ascii="Courier New" w:hAnsi="Courier New"/>
          <w:spacing w:val="-4"/>
        </w:rPr>
        <w:t xml:space="preserve"> </w:t>
      </w:r>
      <w:r>
        <w:rPr>
          <w:rFonts w:ascii="Courier New" w:hAnsi="Courier New"/>
          <w:spacing w:val="-5"/>
        </w:rPr>
        <w:t>all</w:t>
      </w:r>
    </w:p>
    <w:p>
      <w:pPr>
        <w:pStyle w:val="BodyText"/>
        <w:tabs>
          <w:tab w:val="clear" w:pos="720"/>
          <w:tab w:val="left" w:pos="2315" w:leader="none"/>
        </w:tabs>
        <w:rPr>
          <w:rFonts w:ascii="Courier New" w:hAnsi="Courier New"/>
        </w:rPr>
      </w:pPr>
      <w:r>
        <w:rPr>
          <w:rFonts w:ascii="Courier New" w:hAnsi="Courier New"/>
        </w:rPr>
        <w:t>r)</w:t>
      </w:r>
      <w:r>
        <w:rPr>
          <w:rFonts w:ascii="Courier New" w:hAnsi="Courier New"/>
          <w:spacing w:val="-2"/>
        </w:rPr>
        <w:t xml:space="preserve"> Replace</w:t>
      </w:r>
      <w:r>
        <w:rPr>
          <w:rFonts w:ascii="Courier New" w:hAnsi="Courier New"/>
        </w:rPr>
        <w:tab/>
        <w:t>R)</w:t>
      </w:r>
      <w:r>
        <w:rPr>
          <w:rFonts w:ascii="Courier New" w:hAnsi="Courier New"/>
          <w:spacing w:val="-5"/>
        </w:rPr>
        <w:t xml:space="preserve"> </w:t>
      </w:r>
      <w:r>
        <w:rPr>
          <w:rFonts w:ascii="Courier New" w:hAnsi="Courier New"/>
        </w:rPr>
        <w:t>Replace</w:t>
      </w:r>
      <w:r>
        <w:rPr>
          <w:rFonts w:ascii="Courier New" w:hAnsi="Courier New"/>
          <w:spacing w:val="-4"/>
        </w:rPr>
        <w:t xml:space="preserve"> </w:t>
      </w:r>
      <w:r>
        <w:rPr>
          <w:rFonts w:ascii="Courier New" w:hAnsi="Courier New"/>
          <w:spacing w:val="-5"/>
        </w:rPr>
        <w:t>all</w:t>
      </w:r>
    </w:p>
    <w:p>
      <w:pPr>
        <w:pStyle w:val="ListParagraph"/>
        <w:numPr>
          <w:ilvl w:val="0"/>
          <w:numId w:val="45"/>
        </w:numPr>
        <w:tabs>
          <w:tab w:val="clear" w:pos="720"/>
          <w:tab w:val="left" w:pos="585" w:leader="none"/>
          <w:tab w:val="left" w:pos="2315" w:leader="none"/>
        </w:tabs>
        <w:spacing w:lineRule="auto" w:line="240" w:before="0" w:after="0"/>
        <w:ind w:hanging="430" w:left="585" w:right="0"/>
        <w:jc w:val="left"/>
        <w:rPr>
          <w:rFonts w:ascii="Courier New" w:hAnsi="Courier New"/>
          <w:sz w:val="24"/>
        </w:rPr>
      </w:pPr>
      <w:r>
        <w:rPr>
          <w:rFonts w:ascii="Courier New" w:hAnsi="Courier New"/>
          <w:spacing w:val="-5"/>
          <w:sz w:val="24"/>
        </w:rPr>
        <w:t>Add</w:t>
      </w:r>
      <w:r>
        <w:rPr>
          <w:rFonts w:ascii="Courier New" w:hAnsi="Courier New"/>
          <w:sz w:val="24"/>
        </w:rPr>
        <w:tab/>
        <w:t>l)</w:t>
      </w:r>
      <w:r>
        <w:rPr>
          <w:rFonts w:ascii="Courier New" w:hAnsi="Courier New"/>
          <w:spacing w:val="-3"/>
          <w:sz w:val="24"/>
        </w:rPr>
        <w:t xml:space="preserve"> </w:t>
      </w:r>
      <w:r>
        <w:rPr>
          <w:rFonts w:ascii="Courier New" w:hAnsi="Courier New"/>
          <w:sz w:val="24"/>
        </w:rPr>
        <w:t>Add</w:t>
      </w:r>
      <w:r>
        <w:rPr>
          <w:rFonts w:ascii="Courier New" w:hAnsi="Courier New"/>
          <w:spacing w:val="-2"/>
          <w:sz w:val="24"/>
        </w:rPr>
        <w:t xml:space="preserve"> Lower</w:t>
      </w:r>
    </w:p>
    <w:p>
      <w:pPr>
        <w:pStyle w:val="ListParagraph"/>
        <w:numPr>
          <w:ilvl w:val="0"/>
          <w:numId w:val="45"/>
        </w:numPr>
        <w:tabs>
          <w:tab w:val="clear" w:pos="720"/>
          <w:tab w:val="left" w:pos="585" w:leader="none"/>
          <w:tab w:val="left" w:pos="2315" w:leader="none"/>
        </w:tabs>
        <w:spacing w:lineRule="auto" w:line="240" w:before="0" w:after="0"/>
        <w:ind w:hanging="430" w:left="585" w:right="0"/>
        <w:jc w:val="left"/>
        <w:rPr>
          <w:rFonts w:ascii="Courier New" w:hAnsi="Courier New"/>
          <w:sz w:val="24"/>
        </w:rPr>
      </w:pPr>
      <w:r>
        <w:rPr>
          <w:rFonts w:ascii="Courier New" w:hAnsi="Courier New"/>
          <w:spacing w:val="-2"/>
          <w:sz w:val="24"/>
        </w:rPr>
        <w:t>Abort</w:t>
      </w:r>
      <w:r>
        <w:rPr>
          <w:rFonts w:ascii="Courier New" w:hAnsi="Courier New"/>
          <w:sz w:val="24"/>
        </w:rPr>
        <w:tab/>
        <w:t>x)</w:t>
      </w:r>
      <w:r>
        <w:rPr>
          <w:rFonts w:ascii="Courier New" w:hAnsi="Courier New"/>
          <w:spacing w:val="-2"/>
          <w:sz w:val="24"/>
        </w:rPr>
        <w:t xml:space="preserve"> </w:t>
      </w:r>
      <w:r>
        <w:rPr>
          <w:rFonts w:ascii="Courier New" w:hAnsi="Courier New"/>
          <w:spacing w:val="-4"/>
          <w:sz w:val="24"/>
        </w:rPr>
        <w:t>Exit</w:t>
      </w:r>
    </w:p>
    <w:p>
      <w:pPr>
        <w:sectPr>
          <w:type w:val="nextPage"/>
          <w:pgSz w:w="11906" w:h="16838"/>
          <w:pgMar w:left="980" w:right="1000" w:gutter="0" w:header="0" w:top="134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sz w:val="24"/>
        </w:rPr>
      </w:pPr>
      <w:r>
        <w:rPr>
          <w:rFonts w:ascii="Courier New" w:hAnsi="Courier New"/>
          <w:sz w:val="24"/>
        </w:rPr>
        <w:t>?</w:t>
      </w:r>
    </w:p>
    <w:p>
      <w:pPr>
        <w:pStyle w:val="BodyText"/>
        <w:spacing w:before="74" w:after="0"/>
        <w:ind w:left="155" w:right="254"/>
        <w:rPr/>
      </w:pPr>
      <w:r>
        <w:rPr/>
        <w:t>El HTML</w:t>
      </w:r>
      <w:r>
        <w:rPr>
          <w:spacing w:val="-3"/>
        </w:rPr>
        <w:t xml:space="preserve"> </w:t>
      </w:r>
      <w:r>
        <w:rPr/>
        <w:t>se ignora y sólo las porciones no-HTML</w:t>
      </w:r>
      <w:r>
        <w:rPr>
          <w:spacing w:val="-3"/>
        </w:rPr>
        <w:t xml:space="preserve"> </w:t>
      </w:r>
      <w:r>
        <w:rPr/>
        <w:t>del archivo se comprueban. En este modo, el contenido</w:t>
      </w:r>
      <w:r>
        <w:rPr>
          <w:spacing w:val="-4"/>
        </w:rPr>
        <w:t xml:space="preserve"> </w:t>
      </w:r>
      <w:r>
        <w:rPr/>
        <w:t>de</w:t>
      </w:r>
      <w:r>
        <w:rPr>
          <w:spacing w:val="-3"/>
        </w:rPr>
        <w:t xml:space="preserve"> </w:t>
      </w:r>
      <w:r>
        <w:rPr/>
        <w:t>las</w:t>
      </w:r>
      <w:r>
        <w:rPr>
          <w:spacing w:val="-4"/>
        </w:rPr>
        <w:t xml:space="preserve"> </w:t>
      </w:r>
      <w:r>
        <w:rPr/>
        <w:t>etiquetas</w:t>
      </w:r>
      <w:r>
        <w:rPr>
          <w:spacing w:val="-4"/>
        </w:rPr>
        <w:t xml:space="preserve"> </w:t>
      </w:r>
      <w:r>
        <w:rPr/>
        <w:t>HTML</w:t>
      </w:r>
      <w:r>
        <w:rPr>
          <w:spacing w:val="-12"/>
        </w:rPr>
        <w:t xml:space="preserve"> </w:t>
      </w:r>
      <w:r>
        <w:rPr/>
        <w:t>son</w:t>
      </w:r>
      <w:r>
        <w:rPr>
          <w:spacing w:val="-4"/>
        </w:rPr>
        <w:t xml:space="preserve"> </w:t>
      </w:r>
      <w:r>
        <w:rPr/>
        <w:t>ignoradas</w:t>
      </w:r>
      <w:r>
        <w:rPr>
          <w:spacing w:val="-4"/>
        </w:rPr>
        <w:t xml:space="preserve"> </w:t>
      </w:r>
      <w:r>
        <w:rPr/>
        <w:t>y</w:t>
      </w:r>
      <w:r>
        <w:rPr>
          <w:spacing w:val="-4"/>
        </w:rPr>
        <w:t xml:space="preserve"> </w:t>
      </w:r>
      <w:r>
        <w:rPr/>
        <w:t>no</w:t>
      </w:r>
      <w:r>
        <w:rPr>
          <w:spacing w:val="-4"/>
        </w:rPr>
        <w:t xml:space="preserve"> </w:t>
      </w:r>
      <w:r>
        <w:rPr/>
        <w:t>se</w:t>
      </w:r>
      <w:r>
        <w:rPr>
          <w:spacing w:val="-5"/>
        </w:rPr>
        <w:t xml:space="preserve"> </w:t>
      </w:r>
      <w:r>
        <w:rPr/>
        <w:t>les</w:t>
      </w:r>
      <w:r>
        <w:rPr>
          <w:spacing w:val="-4"/>
        </w:rPr>
        <w:t xml:space="preserve"> </w:t>
      </w:r>
      <w:r>
        <w:rPr/>
        <w:t>comprueba</w:t>
      </w:r>
      <w:r>
        <w:rPr>
          <w:spacing w:val="-5"/>
        </w:rPr>
        <w:t xml:space="preserve"> </w:t>
      </w:r>
      <w:r>
        <w:rPr/>
        <w:t>la</w:t>
      </w:r>
      <w:r>
        <w:rPr>
          <w:spacing w:val="-3"/>
        </w:rPr>
        <w:t xml:space="preserve"> </w:t>
      </w:r>
      <w:r>
        <w:rPr/>
        <w:t>ortografía.</w:t>
      </w:r>
      <w:r>
        <w:rPr>
          <w:spacing w:val="-4"/>
        </w:rPr>
        <w:t xml:space="preserve"> </w:t>
      </w:r>
      <w:r>
        <w:rPr/>
        <w:t>Sin</w:t>
      </w:r>
      <w:r>
        <w:rPr>
          <w:spacing w:val="-4"/>
        </w:rPr>
        <w:t xml:space="preserve"> </w:t>
      </w:r>
      <w:r>
        <w:rPr/>
        <w:t>embargo, el contenido de</w:t>
      </w:r>
      <w:r>
        <w:rPr>
          <w:spacing w:val="-1"/>
        </w:rPr>
        <w:t xml:space="preserve"> </w:t>
      </w:r>
      <w:r>
        <w:rPr/>
        <w:t xml:space="preserve">las etiquetas </w:t>
      </w:r>
      <w:r>
        <w:rPr>
          <w:rFonts w:ascii="Courier New" w:hAnsi="Courier New"/>
        </w:rPr>
        <w:t>ALT</w:t>
      </w:r>
      <w:r>
        <w:rPr/>
        <w:t>, que</w:t>
      </w:r>
      <w:r>
        <w:rPr>
          <w:spacing w:val="-1"/>
        </w:rPr>
        <w:t xml:space="preserve"> </w:t>
      </w:r>
      <w:r>
        <w:rPr/>
        <w:t>es bueno que</w:t>
      </w:r>
      <w:r>
        <w:rPr>
          <w:spacing w:val="-1"/>
        </w:rPr>
        <w:t xml:space="preserve"> </w:t>
      </w:r>
      <w:r>
        <w:rPr/>
        <w:t>se</w:t>
      </w:r>
      <w:r>
        <w:rPr>
          <w:spacing w:val="-1"/>
        </w:rPr>
        <w:t xml:space="preserve"> </w:t>
      </w:r>
      <w:r>
        <w:rPr/>
        <w:t>comprueben, sí</w:t>
      </w:r>
      <w:r>
        <w:rPr>
          <w:spacing w:val="-1"/>
        </w:rPr>
        <w:t xml:space="preserve"> </w:t>
      </w:r>
      <w:r>
        <w:rPr/>
        <w:t>se</w:t>
      </w:r>
      <w:r>
        <w:rPr>
          <w:spacing w:val="-2"/>
        </w:rPr>
        <w:t xml:space="preserve"> </w:t>
      </w:r>
      <w:r>
        <w:rPr/>
        <w:t>chequean en este</w:t>
      </w:r>
      <w:r>
        <w:rPr>
          <w:spacing w:val="-1"/>
        </w:rPr>
        <w:t xml:space="preserve"> </w:t>
      </w:r>
      <w:r>
        <w:rPr/>
        <w:t>modo.</w:t>
      </w:r>
    </w:p>
    <w:p>
      <w:pPr>
        <w:pStyle w:val="BodyText"/>
        <w:ind w:left="0" w:right="0"/>
        <w:rPr>
          <w:sz w:val="28"/>
        </w:rPr>
      </w:pPr>
      <w:r>
        <w:rPr>
          <w:sz w:val="28"/>
        </w:rPr>
      </w:r>
    </w:p>
    <w:p>
      <w:pPr>
        <w:pStyle w:val="BodyText"/>
        <w:spacing w:before="230" w:after="0"/>
        <w:ind w:left="155" w:right="135"/>
        <w:rPr/>
      </w:pPr>
      <w:r>
        <w:rPr>
          <w:b/>
        </w:rPr>
        <w:t>Nota</w:t>
      </w:r>
      <w:r>
        <w:rPr/>
        <w:t xml:space="preserve">: Por defecto, </w:t>
      </w:r>
      <w:r>
        <w:rPr>
          <w:rFonts w:ascii="Courier New" w:hAnsi="Courier New"/>
        </w:rPr>
        <w:t>aspell</w:t>
      </w:r>
      <w:r>
        <w:rPr>
          <w:rFonts w:ascii="Courier New" w:hAnsi="Courier New"/>
          <w:spacing w:val="-79"/>
        </w:rPr>
        <w:t xml:space="preserve"> </w:t>
      </w:r>
      <w:r>
        <w:rPr/>
        <w:t>ignorará URLs y direcciones de correo electrónico en el texto. Este comportamiento</w:t>
      </w:r>
      <w:r>
        <w:rPr>
          <w:spacing w:val="-4"/>
        </w:rPr>
        <w:t xml:space="preserve"> </w:t>
      </w:r>
      <w:r>
        <w:rPr/>
        <w:t>puede</w:t>
      </w:r>
      <w:r>
        <w:rPr>
          <w:spacing w:val="-6"/>
        </w:rPr>
        <w:t xml:space="preserve"> </w:t>
      </w:r>
      <w:r>
        <w:rPr/>
        <w:t>ser</w:t>
      </w:r>
      <w:r>
        <w:rPr>
          <w:spacing w:val="-5"/>
        </w:rPr>
        <w:t xml:space="preserve"> </w:t>
      </w:r>
      <w:r>
        <w:rPr/>
        <w:t>modificado</w:t>
      </w:r>
      <w:r>
        <w:rPr>
          <w:spacing w:val="-4"/>
        </w:rPr>
        <w:t xml:space="preserve"> </w:t>
      </w:r>
      <w:r>
        <w:rPr/>
        <w:t>con</w:t>
      </w:r>
      <w:r>
        <w:rPr>
          <w:spacing w:val="-5"/>
        </w:rPr>
        <w:t xml:space="preserve"> </w:t>
      </w:r>
      <w:r>
        <w:rPr/>
        <w:t>opciones</w:t>
      </w:r>
      <w:r>
        <w:rPr>
          <w:spacing w:val="-5"/>
        </w:rPr>
        <w:t xml:space="preserve"> </w:t>
      </w:r>
      <w:r>
        <w:rPr/>
        <w:t>de</w:t>
      </w:r>
      <w:r>
        <w:rPr>
          <w:spacing w:val="-4"/>
        </w:rPr>
        <w:t xml:space="preserve"> </w:t>
      </w:r>
      <w:r>
        <w:rPr/>
        <w:t>la</w:t>
      </w:r>
      <w:r>
        <w:rPr>
          <w:spacing w:val="-6"/>
        </w:rPr>
        <w:t xml:space="preserve"> </w:t>
      </w:r>
      <w:r>
        <w:rPr/>
        <w:t>línea</w:t>
      </w:r>
      <w:r>
        <w:rPr>
          <w:spacing w:val="-6"/>
        </w:rPr>
        <w:t xml:space="preserve"> </w:t>
      </w:r>
      <w:r>
        <w:rPr/>
        <w:t>de</w:t>
      </w:r>
      <w:r>
        <w:rPr>
          <w:spacing w:val="-4"/>
        </w:rPr>
        <w:t xml:space="preserve"> </w:t>
      </w:r>
      <w:r>
        <w:rPr/>
        <w:t>comandos.</w:t>
      </w:r>
      <w:r>
        <w:rPr>
          <w:spacing w:val="-10"/>
        </w:rPr>
        <w:t xml:space="preserve"> </w:t>
      </w:r>
      <w:r>
        <w:rPr/>
        <w:t>También</w:t>
      </w:r>
      <w:r>
        <w:rPr>
          <w:spacing w:val="-5"/>
        </w:rPr>
        <w:t xml:space="preserve"> </w:t>
      </w:r>
      <w:r>
        <w:rPr/>
        <w:t>es</w:t>
      </w:r>
      <w:r>
        <w:rPr>
          <w:spacing w:val="-5"/>
        </w:rPr>
        <w:t xml:space="preserve"> </w:t>
      </w:r>
      <w:r>
        <w:rPr/>
        <w:t xml:space="preserve">posible especificar qué etiquetas son comprobadas y cuales son obviadas. Mira la man page de </w:t>
      </w:r>
      <w:r>
        <w:rPr>
          <w:rFonts w:ascii="Courier New" w:hAnsi="Courier New"/>
        </w:rPr>
        <w:t xml:space="preserve">aspell </w:t>
      </w:r>
      <w:r>
        <w:rPr/>
        <w:t>para más detalles.</w:t>
      </w:r>
    </w:p>
    <w:p>
      <w:pPr>
        <w:pStyle w:val="BodyText"/>
        <w:spacing w:before="3" w:after="0"/>
        <w:ind w:left="0" w:right="0"/>
        <w:rPr>
          <w:sz w:val="31"/>
        </w:rPr>
      </w:pPr>
      <w:r>
        <w:rPr>
          <w:sz w:val="31"/>
        </w:rPr>
      </w:r>
    </w:p>
    <w:p>
      <w:pPr>
        <w:pStyle w:val="Heading1"/>
        <w:spacing w:before="1" w:after="0"/>
        <w:rPr/>
      </w:pPr>
      <w:r>
        <w:rPr>
          <w:spacing w:val="-2"/>
        </w:rPr>
        <w:t>Resumiendo</w:t>
      </w:r>
    </w:p>
    <w:p>
      <w:pPr>
        <w:pStyle w:val="BodyText"/>
        <w:spacing w:before="119" w:after="0"/>
        <w:rPr/>
      </w:pPr>
      <w:r>
        <w:rPr/>
        <w:t>En este capítulo, hemos vimos algunas de las muchas herramientas de la línea de comandos que operan sobre textos. En el siguiente capítulo, veremos algunas más. Cierto es que, puede no ser inmediatamente</w:t>
      </w:r>
      <w:r>
        <w:rPr>
          <w:spacing w:val="-2"/>
        </w:rPr>
        <w:t xml:space="preserve"> </w:t>
      </w:r>
      <w:r>
        <w:rPr/>
        <w:t>obvio</w:t>
      </w:r>
      <w:r>
        <w:rPr>
          <w:spacing w:val="-3"/>
        </w:rPr>
        <w:t xml:space="preserve"> </w:t>
      </w:r>
      <w:r>
        <w:rPr/>
        <w:t>como</w:t>
      </w:r>
      <w:r>
        <w:rPr>
          <w:spacing w:val="-3"/>
        </w:rPr>
        <w:t xml:space="preserve"> </w:t>
      </w:r>
      <w:r>
        <w:rPr/>
        <w:t>o</w:t>
      </w:r>
      <w:r>
        <w:rPr>
          <w:spacing w:val="-3"/>
        </w:rPr>
        <w:t xml:space="preserve"> </w:t>
      </w:r>
      <w:r>
        <w:rPr/>
        <w:t>porqué</w:t>
      </w:r>
      <w:r>
        <w:rPr>
          <w:spacing w:val="-2"/>
        </w:rPr>
        <w:t xml:space="preserve"> </w:t>
      </w:r>
      <w:r>
        <w:rPr/>
        <w:t>tendrías</w:t>
      </w:r>
      <w:r>
        <w:rPr>
          <w:spacing w:val="-2"/>
        </w:rPr>
        <w:t xml:space="preserve"> </w:t>
      </w:r>
      <w:r>
        <w:rPr/>
        <w:t>que</w:t>
      </w:r>
      <w:r>
        <w:rPr>
          <w:spacing w:val="-4"/>
        </w:rPr>
        <w:t xml:space="preserve"> </w:t>
      </w:r>
      <w:r>
        <w:rPr/>
        <w:t>usar</w:t>
      </w:r>
      <w:r>
        <w:rPr>
          <w:spacing w:val="-2"/>
        </w:rPr>
        <w:t xml:space="preserve"> </w:t>
      </w:r>
      <w:r>
        <w:rPr/>
        <w:t>estas</w:t>
      </w:r>
      <w:r>
        <w:rPr>
          <w:spacing w:val="-3"/>
        </w:rPr>
        <w:t xml:space="preserve"> </w:t>
      </w:r>
      <w:r>
        <w:rPr/>
        <w:t>herramientas</w:t>
      </w:r>
      <w:r>
        <w:rPr>
          <w:spacing w:val="-2"/>
        </w:rPr>
        <w:t xml:space="preserve"> </w:t>
      </w:r>
      <w:r>
        <w:rPr/>
        <w:t>en</w:t>
      </w:r>
      <w:r>
        <w:rPr>
          <w:spacing w:val="-3"/>
        </w:rPr>
        <w:t xml:space="preserve"> </w:t>
      </w:r>
      <w:r>
        <w:rPr/>
        <w:t>el</w:t>
      </w:r>
      <w:r>
        <w:rPr>
          <w:spacing w:val="-4"/>
        </w:rPr>
        <w:t xml:space="preserve"> </w:t>
      </w:r>
      <w:r>
        <w:rPr/>
        <w:t>día</w:t>
      </w:r>
      <w:r>
        <w:rPr>
          <w:spacing w:val="-2"/>
        </w:rPr>
        <w:t xml:space="preserve"> </w:t>
      </w:r>
      <w:r>
        <w:rPr/>
        <w:t>a</w:t>
      </w:r>
      <w:r>
        <w:rPr>
          <w:spacing w:val="-4"/>
        </w:rPr>
        <w:t xml:space="preserve"> </w:t>
      </w:r>
      <w:r>
        <w:rPr/>
        <w:t>día,</w:t>
      </w:r>
      <w:r>
        <w:rPr>
          <w:spacing w:val="-2"/>
        </w:rPr>
        <w:t xml:space="preserve"> </w:t>
      </w:r>
      <w:r>
        <w:rPr/>
        <w:t>por</w:t>
      </w:r>
      <w:r>
        <w:rPr>
          <w:spacing w:val="-3"/>
        </w:rPr>
        <w:t xml:space="preserve"> </w:t>
      </w:r>
      <w:r>
        <w:rPr/>
        <w:t>lo</w:t>
      </w:r>
      <w:r>
        <w:rPr>
          <w:spacing w:val="-3"/>
        </w:rPr>
        <w:t xml:space="preserve"> </w:t>
      </w:r>
      <w:r>
        <w:rPr/>
        <w:t>que hemos tratado de mostrar algunos ejemplos semi-prácticos de su uso. Encontraremos en capítulos posteriores que estas herramientas forman la base de una colección de herramientas que se usa para resolver una serie de problemas prácticos. Ésto será particularmente cierto cuando entremos en el shell scripting, donde estas herramientas mostrarán realmente su valor.</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before="120" w:after="0"/>
        <w:ind w:left="155" w:right="254"/>
        <w:rPr/>
      </w:pPr>
      <w:r>
        <w:rPr/>
        <w:t>La</w:t>
      </w:r>
      <w:r>
        <w:rPr>
          <w:spacing w:val="-3"/>
        </w:rPr>
        <w:t xml:space="preserve"> </w:t>
      </w:r>
      <w:r>
        <w:rPr/>
        <w:t>web</w:t>
      </w:r>
      <w:r>
        <w:rPr>
          <w:spacing w:val="-4"/>
        </w:rPr>
        <w:t xml:space="preserve"> </w:t>
      </w:r>
      <w:r>
        <w:rPr/>
        <w:t>del</w:t>
      </w:r>
      <w:r>
        <w:rPr>
          <w:spacing w:val="-5"/>
        </w:rPr>
        <w:t xml:space="preserve"> </w:t>
      </w:r>
      <w:r>
        <w:rPr/>
        <w:t>proyecto</w:t>
      </w:r>
      <w:r>
        <w:rPr>
          <w:spacing w:val="-4"/>
        </w:rPr>
        <w:t xml:space="preserve"> </w:t>
      </w:r>
      <w:r>
        <w:rPr/>
        <w:t>GNU</w:t>
      </w:r>
      <w:r>
        <w:rPr>
          <w:spacing w:val="-4"/>
        </w:rPr>
        <w:t xml:space="preserve"> </w:t>
      </w:r>
      <w:r>
        <w:rPr/>
        <w:t>contiene</w:t>
      </w:r>
      <w:r>
        <w:rPr>
          <w:spacing w:val="-3"/>
        </w:rPr>
        <w:t xml:space="preserve"> </w:t>
      </w:r>
      <w:r>
        <w:rPr/>
        <w:t>muchas</w:t>
      </w:r>
      <w:r>
        <w:rPr>
          <w:spacing w:val="-4"/>
        </w:rPr>
        <w:t xml:space="preserve"> </w:t>
      </w:r>
      <w:r>
        <w:rPr/>
        <w:t>guías</w:t>
      </w:r>
      <w:r>
        <w:rPr>
          <w:spacing w:val="-4"/>
        </w:rPr>
        <w:t xml:space="preserve"> </w:t>
      </w:r>
      <w:r>
        <w:rPr/>
        <w:t>online</w:t>
      </w:r>
      <w:r>
        <w:rPr>
          <w:spacing w:val="-5"/>
        </w:rPr>
        <w:t xml:space="preserve"> </w:t>
      </w:r>
      <w:r>
        <w:rPr/>
        <w:t>de</w:t>
      </w:r>
      <w:r>
        <w:rPr>
          <w:spacing w:val="-3"/>
        </w:rPr>
        <w:t xml:space="preserve"> </w:t>
      </w:r>
      <w:r>
        <w:rPr/>
        <w:t>las</w:t>
      </w:r>
      <w:r>
        <w:rPr>
          <w:spacing w:val="-4"/>
        </w:rPr>
        <w:t xml:space="preserve"> </w:t>
      </w:r>
      <w:r>
        <w:rPr/>
        <w:t>herramientas</w:t>
      </w:r>
      <w:r>
        <w:rPr>
          <w:spacing w:val="-4"/>
        </w:rPr>
        <w:t xml:space="preserve"> </w:t>
      </w:r>
      <w:r>
        <w:rPr/>
        <w:t>que</w:t>
      </w:r>
      <w:r>
        <w:rPr>
          <w:spacing w:val="-3"/>
        </w:rPr>
        <w:t xml:space="preserve"> </w:t>
      </w:r>
      <w:r>
        <w:rPr/>
        <w:t>hemos</w:t>
      </w:r>
      <w:r>
        <w:rPr>
          <w:spacing w:val="-4"/>
        </w:rPr>
        <w:t xml:space="preserve"> </w:t>
      </w:r>
      <w:r>
        <w:rPr/>
        <w:t>visto</w:t>
      </w:r>
      <w:r>
        <w:rPr>
          <w:spacing w:val="-4"/>
        </w:rPr>
        <w:t xml:space="preserve"> </w:t>
      </w:r>
      <w:r>
        <w:rPr/>
        <w:t>en éste capítulo:</w:t>
      </w:r>
    </w:p>
    <w:p>
      <w:pPr>
        <w:pStyle w:val="ListParagraph"/>
        <w:numPr>
          <w:ilvl w:val="0"/>
          <w:numId w:val="44"/>
        </w:numPr>
        <w:tabs>
          <w:tab w:val="clear" w:pos="720"/>
          <w:tab w:val="left" w:pos="863" w:leader="none"/>
        </w:tabs>
        <w:spacing w:lineRule="auto" w:line="240" w:before="142" w:after="0"/>
        <w:ind w:hanging="283" w:left="863" w:right="0"/>
        <w:jc w:val="left"/>
        <w:rPr>
          <w:sz w:val="24"/>
        </w:rPr>
      </w:pPr>
      <w:r>
        <w:rPr>
          <w:sz w:val="24"/>
        </w:rPr>
        <w:t>Del</w:t>
      </w:r>
      <w:r>
        <w:rPr>
          <w:spacing w:val="-4"/>
          <w:sz w:val="24"/>
        </w:rPr>
        <w:t xml:space="preserve"> </w:t>
      </w:r>
      <w:r>
        <w:rPr>
          <w:sz w:val="24"/>
        </w:rPr>
        <w:t>paquete</w:t>
      </w:r>
      <w:r>
        <w:rPr>
          <w:spacing w:val="-3"/>
          <w:sz w:val="24"/>
        </w:rPr>
        <w:t xml:space="preserve"> </w:t>
      </w:r>
      <w:r>
        <w:rPr>
          <w:spacing w:val="-2"/>
          <w:sz w:val="24"/>
        </w:rPr>
        <w:t>Coreutils:</w:t>
      </w:r>
    </w:p>
    <w:p>
      <w:pPr>
        <w:pStyle w:val="BodyText"/>
        <w:spacing w:before="119" w:after="0"/>
        <w:ind w:left="155" w:right="1386"/>
        <w:rPr/>
      </w:pPr>
      <w:r>
        <w:fldChar w:fldCharType="begin"/>
      </w:r>
      <w:r>
        <w:rPr>
          <w:rStyle w:val="ListLabel829"/>
          <w:spacing w:val="-2"/>
          <w:u w:val="single" w:color="00007F"/>
          <w:color w:val="00007F"/>
        </w:rPr>
        <w:instrText xml:space="preserve"> HYPERLINK "http://www.gnu.org/software/coreutils/manual/coreutils.html" \l "Output-of-entire-files"</w:instrText>
      </w:r>
      <w:r>
        <w:rPr>
          <w:rStyle w:val="ListLabel829"/>
          <w:spacing w:val="-2"/>
          <w:u w:val="single" w:color="00007F"/>
          <w:color w:val="00007F"/>
        </w:rPr>
        <w:fldChar w:fldCharType="separate"/>
      </w:r>
      <w:r>
        <w:rPr>
          <w:rStyle w:val="ListLabel829"/>
          <w:color w:val="00007F"/>
          <w:spacing w:val="-2"/>
          <w:u w:val="single" w:color="00007F"/>
        </w:rPr>
        <w:t>http://www.gnu.org/software/coreutils/manual/coreutils.html#Output-of-entire-files</w:t>
      </w:r>
      <w:r>
        <w:rPr>
          <w:rStyle w:val="ListLabel829"/>
          <w:spacing w:val="-2"/>
          <w:u w:val="single" w:color="00007F"/>
          <w:color w:val="00007F"/>
        </w:rPr>
        <w:fldChar w:fldCharType="end"/>
      </w:r>
      <w:r>
        <w:rPr>
          <w:color w:val="00007F"/>
          <w:spacing w:val="-2"/>
        </w:rPr>
        <w:t xml:space="preserve"> </w:t>
      </w:r>
      <w:r>
        <w:fldChar w:fldCharType="begin"/>
      </w:r>
      <w:r>
        <w:rPr>
          <w:rStyle w:val="ListLabel829"/>
          <w:spacing w:val="-2"/>
          <w:u w:val="single" w:color="00007F"/>
          <w:color w:val="00007F"/>
        </w:rPr>
        <w:instrText xml:space="preserve"> HYPERLINK "http://www.gnu.org/software/coreutils/manual/coreutils.html" \l "Operating-on-sorted-files"</w:instrText>
      </w:r>
      <w:r>
        <w:rPr>
          <w:rStyle w:val="ListLabel829"/>
          <w:spacing w:val="-2"/>
          <w:u w:val="single" w:color="00007F"/>
          <w:color w:val="00007F"/>
        </w:rPr>
        <w:fldChar w:fldCharType="separate"/>
      </w:r>
      <w:r>
        <w:rPr>
          <w:rStyle w:val="ListLabel829"/>
          <w:color w:val="00007F"/>
          <w:spacing w:val="-2"/>
          <w:u w:val="single" w:color="00007F"/>
        </w:rPr>
        <w:t>http://www.gnu.org/software/coreutils/manual/coreutils.html#Operating-on-sorted-files</w:t>
      </w:r>
      <w:r>
        <w:rPr>
          <w:rStyle w:val="ListLabel829"/>
          <w:spacing w:val="-2"/>
          <w:u w:val="single" w:color="00007F"/>
          <w:color w:val="00007F"/>
        </w:rPr>
        <w:fldChar w:fldCharType="end"/>
      </w:r>
      <w:r>
        <w:rPr>
          <w:color w:val="00007F"/>
          <w:spacing w:val="-2"/>
        </w:rPr>
        <w:t xml:space="preserve"> </w:t>
      </w:r>
      <w:r>
        <w:fldChar w:fldCharType="begin"/>
      </w:r>
      <w:r>
        <w:rPr>
          <w:rStyle w:val="ListLabel829"/>
          <w:spacing w:val="-2"/>
          <w:u w:val="single" w:color="00007F"/>
          <w:color w:val="00007F"/>
        </w:rPr>
        <w:instrText xml:space="preserve"> HYPERLINK "http://www.gnu.org/software/coreutils/manual/coreutils.html" \l "Operating-on-fields"</w:instrText>
      </w:r>
      <w:r>
        <w:rPr>
          <w:rStyle w:val="ListLabel829"/>
          <w:spacing w:val="-2"/>
          <w:u w:val="single" w:color="00007F"/>
          <w:color w:val="00007F"/>
        </w:rPr>
        <w:fldChar w:fldCharType="separate"/>
      </w:r>
      <w:r>
        <w:rPr>
          <w:rStyle w:val="ListLabel829"/>
          <w:color w:val="00007F"/>
          <w:spacing w:val="-2"/>
          <w:u w:val="single" w:color="00007F"/>
        </w:rPr>
        <w:t>http://www.gnu.org/software/coreutils/manual/coreutils.html#Operating-on-fields</w:t>
      </w:r>
      <w:r>
        <w:rPr>
          <w:rStyle w:val="ListLabel829"/>
          <w:spacing w:val="-2"/>
          <w:u w:val="single" w:color="00007F"/>
          <w:color w:val="00007F"/>
        </w:rPr>
        <w:fldChar w:fldCharType="end"/>
      </w:r>
      <w:r>
        <w:rPr>
          <w:color w:val="00007F"/>
          <w:spacing w:val="-2"/>
        </w:rPr>
        <w:t xml:space="preserve"> </w:t>
      </w:r>
      <w:r>
        <w:fldChar w:fldCharType="begin"/>
      </w:r>
      <w:r>
        <w:rPr>
          <w:rStyle w:val="ListLabel829"/>
          <w:spacing w:val="-2"/>
          <w:u w:val="single" w:color="00007F"/>
          <w:color w:val="00007F"/>
        </w:rPr>
        <w:instrText xml:space="preserve"> HYPERLINK "http://www.gnu.org/software/coreutils/manual/coreutils.html" \l "Operating-on-characters"</w:instrText>
      </w:r>
      <w:r>
        <w:rPr>
          <w:rStyle w:val="ListLabel829"/>
          <w:spacing w:val="-2"/>
          <w:u w:val="single" w:color="00007F"/>
          <w:color w:val="00007F"/>
        </w:rPr>
        <w:fldChar w:fldCharType="separate"/>
      </w:r>
      <w:r>
        <w:rPr>
          <w:rStyle w:val="ListLabel829"/>
          <w:color w:val="00007F"/>
          <w:spacing w:val="-2"/>
          <w:u w:val="single" w:color="00007F"/>
        </w:rPr>
        <w:t>http://www.gnu.org/software/coreutils/manual/coreutils.html#Operating-on-characters</w:t>
      </w:r>
      <w:r>
        <w:rPr>
          <w:rStyle w:val="ListLabel829"/>
          <w:spacing w:val="-2"/>
          <w:u w:val="single" w:color="00007F"/>
          <w:color w:val="00007F"/>
        </w:rPr>
        <w:fldChar w:fldCharType="end"/>
      </w:r>
    </w:p>
    <w:p>
      <w:pPr>
        <w:pStyle w:val="ListParagraph"/>
        <w:numPr>
          <w:ilvl w:val="0"/>
          <w:numId w:val="44"/>
        </w:numPr>
        <w:tabs>
          <w:tab w:val="clear" w:pos="720"/>
          <w:tab w:val="left" w:pos="864" w:leader="none"/>
        </w:tabs>
        <w:spacing w:lineRule="auto" w:line="240" w:before="141" w:after="0"/>
        <w:ind w:hanging="284" w:left="864" w:right="2617"/>
        <w:jc w:val="left"/>
        <w:rPr>
          <w:sz w:val="24"/>
        </w:rPr>
      </w:pPr>
      <w:r>
        <w:rPr>
          <w:sz w:val="24"/>
        </w:rPr>
        <w:t xml:space="preserve">Del paquete Diffutils: </w:t>
      </w:r>
      <w:hyperlink r:id="rId52">
        <w:r>
          <w:rPr>
            <w:rStyle w:val="ListLabel830"/>
            <w:color w:val="00007F"/>
            <w:spacing w:val="-2"/>
            <w:sz w:val="24"/>
            <w:u w:val="single" w:color="00007F"/>
          </w:rPr>
          <w:t>http://www.gnu.org/software/diffutils/manual/html_mono/diff.html</w:t>
        </w:r>
      </w:hyperlink>
    </w:p>
    <w:p>
      <w:pPr>
        <w:pStyle w:val="BodyText"/>
        <w:ind w:left="0" w:right="0"/>
        <w:rPr>
          <w:sz w:val="20"/>
        </w:rPr>
      </w:pPr>
      <w:r>
        <w:rPr>
          <w:sz w:val="20"/>
        </w:rPr>
      </w:r>
    </w:p>
    <w:p>
      <w:pPr>
        <w:pStyle w:val="BodyText"/>
        <w:spacing w:before="5" w:after="0"/>
        <w:ind w:left="0" w:right="0"/>
        <w:rPr>
          <w:sz w:val="18"/>
        </w:rPr>
      </w:pPr>
      <w:r>
        <w:rPr>
          <w:sz w:val="18"/>
        </w:rPr>
      </w:r>
    </w:p>
    <w:p>
      <w:pPr>
        <w:pStyle w:val="ListParagraph"/>
        <w:numPr>
          <w:ilvl w:val="0"/>
          <w:numId w:val="44"/>
        </w:numPr>
        <w:tabs>
          <w:tab w:val="clear" w:pos="720"/>
          <w:tab w:val="left" w:pos="864" w:leader="none"/>
        </w:tabs>
        <w:spacing w:lineRule="auto" w:line="240" w:before="95" w:after="0"/>
        <w:ind w:hanging="284" w:left="864" w:right="4247"/>
        <w:jc w:val="left"/>
        <w:rPr>
          <w:sz w:val="24"/>
        </w:rPr>
      </w:pPr>
      <w:r>
        <w:rPr>
          <w:rFonts w:ascii="Courier New" w:hAnsi="Courier New"/>
          <w:spacing w:val="-4"/>
          <w:sz w:val="24"/>
        </w:rPr>
        <w:t>sed</w:t>
      </w:r>
      <w:r>
        <w:rPr>
          <w:spacing w:val="-4"/>
          <w:sz w:val="24"/>
        </w:rPr>
        <w:t xml:space="preserve">: </w:t>
      </w:r>
      <w:hyperlink r:id="rId53">
        <w:r>
          <w:rPr>
            <w:rStyle w:val="ListLabel830"/>
            <w:color w:val="00007F"/>
            <w:spacing w:val="-2"/>
            <w:sz w:val="24"/>
            <w:u w:val="single" w:color="00007F"/>
          </w:rPr>
          <w:t>http://www.gnu.org/software/sed/manual/sed.html</w:t>
        </w:r>
      </w:hyperlink>
    </w:p>
    <w:p>
      <w:pPr>
        <w:pStyle w:val="ListParagraph"/>
        <w:numPr>
          <w:ilvl w:val="0"/>
          <w:numId w:val="44"/>
        </w:numPr>
        <w:tabs>
          <w:tab w:val="clear" w:pos="720"/>
          <w:tab w:val="left" w:pos="863" w:leader="none"/>
        </w:tabs>
        <w:spacing w:lineRule="auto" w:line="240" w:before="141" w:after="0"/>
        <w:ind w:hanging="283" w:left="863" w:right="0"/>
        <w:jc w:val="left"/>
        <w:rPr>
          <w:sz w:val="24"/>
        </w:rPr>
      </w:pPr>
      <w:r>
        <w:rPr>
          <w:rFonts w:ascii="Courier New" w:hAnsi="Courier New"/>
          <w:spacing w:val="-2"/>
          <w:sz w:val="24"/>
        </w:rPr>
        <w:t>aspell</w:t>
      </w:r>
      <w:r>
        <w:rPr>
          <w:spacing w:val="-2"/>
          <w:sz w:val="24"/>
        </w:rPr>
        <w:t>:</w:t>
      </w:r>
    </w:p>
    <w:p>
      <w:pPr>
        <w:pStyle w:val="BodyText"/>
        <w:ind w:left="864" w:right="0"/>
        <w:rPr/>
      </w:pPr>
      <w:hyperlink r:id="rId54">
        <w:r>
          <w:rPr>
            <w:rStyle w:val="ListLabel829"/>
            <w:color w:val="00007F"/>
            <w:spacing w:val="-2"/>
            <w:u w:val="single" w:color="00007F"/>
          </w:rPr>
          <w:t>http://aspell.net/man-html/index.html</w:t>
        </w:r>
      </w:hyperlink>
    </w:p>
    <w:p>
      <w:pPr>
        <w:pStyle w:val="ListParagraph"/>
        <w:numPr>
          <w:ilvl w:val="0"/>
          <w:numId w:val="44"/>
        </w:numPr>
        <w:tabs>
          <w:tab w:val="clear" w:pos="720"/>
          <w:tab w:val="left" w:pos="864" w:leader="none"/>
        </w:tabs>
        <w:spacing w:lineRule="auto" w:line="240" w:before="142" w:after="0"/>
        <w:ind w:hanging="284" w:left="864" w:right="3432"/>
        <w:jc w:val="left"/>
        <w:rPr>
          <w:sz w:val="24"/>
        </w:rPr>
      </w:pPr>
      <w:r>
        <w:rPr>
          <w:sz w:val="24"/>
        </w:rPr>
        <w:t>Hay</w:t>
      </w:r>
      <w:r>
        <w:rPr>
          <w:spacing w:val="-6"/>
          <w:sz w:val="24"/>
        </w:rPr>
        <w:t xml:space="preserve"> </w:t>
      </w:r>
      <w:r>
        <w:rPr>
          <w:sz w:val="24"/>
        </w:rPr>
        <w:t>otros</w:t>
      </w:r>
      <w:r>
        <w:rPr>
          <w:spacing w:val="-6"/>
          <w:sz w:val="24"/>
        </w:rPr>
        <w:t xml:space="preserve"> </w:t>
      </w:r>
      <w:r>
        <w:rPr>
          <w:sz w:val="24"/>
        </w:rPr>
        <w:t>muchos</w:t>
      </w:r>
      <w:r>
        <w:rPr>
          <w:spacing w:val="-6"/>
          <w:sz w:val="24"/>
        </w:rPr>
        <w:t xml:space="preserve"> </w:t>
      </w:r>
      <w:r>
        <w:rPr>
          <w:sz w:val="24"/>
        </w:rPr>
        <w:t>recursos</w:t>
      </w:r>
      <w:r>
        <w:rPr>
          <w:spacing w:val="-6"/>
          <w:sz w:val="24"/>
        </w:rPr>
        <w:t xml:space="preserve"> </w:t>
      </w:r>
      <w:r>
        <w:rPr>
          <w:sz w:val="24"/>
        </w:rPr>
        <w:t>online</w:t>
      </w:r>
      <w:r>
        <w:rPr>
          <w:spacing w:val="-5"/>
          <w:sz w:val="24"/>
        </w:rPr>
        <w:t xml:space="preserve"> </w:t>
      </w:r>
      <w:r>
        <w:rPr>
          <w:sz w:val="24"/>
        </w:rPr>
        <w:t>para</w:t>
      </w:r>
      <w:r>
        <w:rPr>
          <w:spacing w:val="-4"/>
          <w:sz w:val="24"/>
        </w:rPr>
        <w:t xml:space="preserve"> </w:t>
      </w:r>
      <w:r>
        <w:rPr>
          <w:rFonts w:ascii="Courier New" w:hAnsi="Courier New"/>
          <w:sz w:val="24"/>
        </w:rPr>
        <w:t>sed</w:t>
      </w:r>
      <w:r>
        <w:rPr>
          <w:sz w:val="24"/>
        </w:rPr>
        <w:t>,</w:t>
      </w:r>
      <w:r>
        <w:rPr>
          <w:spacing w:val="-6"/>
          <w:sz w:val="24"/>
        </w:rPr>
        <w:t xml:space="preserve"> </w:t>
      </w:r>
      <w:r>
        <w:rPr>
          <w:sz w:val="24"/>
        </w:rPr>
        <w:t>en</w:t>
      </w:r>
      <w:r>
        <w:rPr>
          <w:spacing w:val="-5"/>
          <w:sz w:val="24"/>
        </w:rPr>
        <w:t xml:space="preserve"> </w:t>
      </w:r>
      <w:r>
        <w:rPr>
          <w:sz w:val="24"/>
        </w:rPr>
        <w:t xml:space="preserve">particular: </w:t>
      </w:r>
      <w:hyperlink r:id="rId55">
        <w:r>
          <w:rPr>
            <w:rStyle w:val="ListLabel830"/>
            <w:color w:val="00007F"/>
            <w:spacing w:val="-2"/>
            <w:sz w:val="24"/>
            <w:u w:val="single" w:color="00007F"/>
          </w:rPr>
          <w:t>http://www.grymoire.com/Unix/Sed.html</w:t>
        </w:r>
      </w:hyperlink>
      <w:r>
        <w:rPr>
          <w:color w:val="00007F"/>
          <w:spacing w:val="-2"/>
          <w:sz w:val="24"/>
        </w:rPr>
        <w:t xml:space="preserve"> </w:t>
      </w:r>
      <w:hyperlink r:id="rId56">
        <w:r>
          <w:rPr>
            <w:rStyle w:val="ListLabel830"/>
            <w:color w:val="00007F"/>
            <w:spacing w:val="-2"/>
            <w:sz w:val="24"/>
            <w:u w:val="single" w:color="00007F"/>
          </w:rPr>
          <w:t>http://sed.sourceforge.net/sed1line.txt</w:t>
        </w:r>
      </w:hyperlink>
    </w:p>
    <w:p>
      <w:pPr>
        <w:pStyle w:val="ListParagraph"/>
        <w:numPr>
          <w:ilvl w:val="0"/>
          <w:numId w:val="44"/>
        </w:numPr>
        <w:tabs>
          <w:tab w:val="clear" w:pos="720"/>
          <w:tab w:val="left" w:pos="863" w:leader="none"/>
        </w:tabs>
        <w:spacing w:lineRule="auto" w:line="240" w:before="141" w:after="0"/>
        <w:ind w:hanging="283" w:left="863" w:right="0"/>
        <w:jc w:val="left"/>
        <w:rPr>
          <w:sz w:val="24"/>
        </w:rPr>
      </w:pPr>
      <w:r>
        <w:rPr>
          <w:sz w:val="24"/>
        </w:rPr>
        <w:t>Prueba</w:t>
      </w:r>
      <w:r>
        <w:rPr>
          <w:spacing w:val="-7"/>
          <w:sz w:val="24"/>
        </w:rPr>
        <w:t xml:space="preserve"> </w:t>
      </w:r>
      <w:r>
        <w:rPr>
          <w:sz w:val="24"/>
        </w:rPr>
        <w:t>también</w:t>
      </w:r>
      <w:r>
        <w:rPr>
          <w:spacing w:val="-2"/>
          <w:sz w:val="24"/>
        </w:rPr>
        <w:t xml:space="preserve"> </w:t>
      </w:r>
      <w:r>
        <w:rPr>
          <w:sz w:val="24"/>
        </w:rPr>
        <w:t>a</w:t>
      </w:r>
      <w:r>
        <w:rPr>
          <w:spacing w:val="-4"/>
          <w:sz w:val="24"/>
        </w:rPr>
        <w:t xml:space="preserve"> </w:t>
      </w:r>
      <w:r>
        <w:rPr>
          <w:sz w:val="24"/>
        </w:rPr>
        <w:t>googlear</w:t>
      </w:r>
      <w:r>
        <w:rPr>
          <w:spacing w:val="-2"/>
          <w:sz w:val="24"/>
        </w:rPr>
        <w:t xml:space="preserve"> </w:t>
      </w:r>
      <w:r>
        <w:rPr>
          <w:sz w:val="24"/>
        </w:rPr>
        <w:t>“sed</w:t>
      </w:r>
      <w:r>
        <w:rPr>
          <w:spacing w:val="-4"/>
          <w:sz w:val="24"/>
        </w:rPr>
        <w:t xml:space="preserve"> </w:t>
      </w:r>
      <w:r>
        <w:rPr>
          <w:sz w:val="24"/>
        </w:rPr>
        <w:t>one</w:t>
      </w:r>
      <w:r>
        <w:rPr>
          <w:spacing w:val="-4"/>
          <w:sz w:val="24"/>
        </w:rPr>
        <w:t xml:space="preserve"> </w:t>
      </w:r>
      <w:r>
        <w:rPr>
          <w:sz w:val="24"/>
        </w:rPr>
        <w:t>liners”,</w:t>
      </w:r>
      <w:r>
        <w:rPr>
          <w:spacing w:val="-2"/>
          <w:sz w:val="24"/>
        </w:rPr>
        <w:t xml:space="preserve"> </w:t>
      </w:r>
      <w:r>
        <w:rPr>
          <w:sz w:val="24"/>
        </w:rPr>
        <w:t>“sed</w:t>
      </w:r>
      <w:r>
        <w:rPr>
          <w:spacing w:val="-3"/>
          <w:sz w:val="24"/>
        </w:rPr>
        <w:t xml:space="preserve"> </w:t>
      </w:r>
      <w:r>
        <w:rPr>
          <w:sz w:val="24"/>
        </w:rPr>
        <w:t>cheat</w:t>
      </w:r>
      <w:r>
        <w:rPr>
          <w:spacing w:val="-4"/>
          <w:sz w:val="24"/>
        </w:rPr>
        <w:t xml:space="preserve"> </w:t>
      </w:r>
      <w:r>
        <w:rPr>
          <w:spacing w:val="-2"/>
          <w:sz w:val="24"/>
        </w:rPr>
        <w:t>sheets”</w:t>
      </w:r>
    </w:p>
    <w:p>
      <w:pPr>
        <w:pStyle w:val="BodyText"/>
        <w:spacing w:before="3" w:after="0"/>
        <w:ind w:left="0" w:right="0"/>
        <w:rPr>
          <w:sz w:val="31"/>
        </w:rPr>
      </w:pPr>
      <w:r>
        <w:rPr>
          <w:sz w:val="31"/>
        </w:rPr>
      </w:r>
    </w:p>
    <w:p>
      <w:pPr>
        <w:pStyle w:val="Heading1"/>
        <w:rPr/>
      </w:pPr>
      <w:r>
        <w:rPr/>
        <w:t>Crédito</w:t>
      </w:r>
      <w:r>
        <w:rPr>
          <w:spacing w:val="-4"/>
        </w:rPr>
        <w:t xml:space="preserve"> </w:t>
      </w:r>
      <w:r>
        <w:rPr>
          <w:spacing w:val="-2"/>
        </w:rPr>
        <w:t>Extra</w:t>
      </w:r>
    </w:p>
    <w:p>
      <w:pPr>
        <w:pStyle w:val="BodyText"/>
        <w:spacing w:before="119" w:after="0"/>
        <w:ind w:left="155" w:right="210"/>
        <w:rPr/>
      </w:pPr>
      <w:r>
        <w:rPr/>
        <w:t>Hay unos pocos comandos interesantes más de manipulación de texto que merece la pena investigar.</w:t>
      </w:r>
      <w:r>
        <w:rPr>
          <w:spacing w:val="-14"/>
        </w:rPr>
        <w:t xml:space="preserve"> </w:t>
      </w:r>
      <w:r>
        <w:rPr/>
        <w:t>Entre</w:t>
      </w:r>
      <w:r>
        <w:rPr>
          <w:spacing w:val="-4"/>
        </w:rPr>
        <w:t xml:space="preserve"> </w:t>
      </w:r>
      <w:r>
        <w:rPr/>
        <w:t>ellos:</w:t>
      </w:r>
      <w:r>
        <w:rPr>
          <w:spacing w:val="-3"/>
        </w:rPr>
        <w:t xml:space="preserve"> </w:t>
      </w:r>
      <w:r>
        <w:rPr>
          <w:rFonts w:ascii="Courier New" w:hAnsi="Courier New"/>
        </w:rPr>
        <w:t>split</w:t>
      </w:r>
      <w:r>
        <w:rPr>
          <w:rFonts w:ascii="Courier New" w:hAnsi="Courier New"/>
          <w:spacing w:val="-85"/>
        </w:rPr>
        <w:t xml:space="preserve"> </w:t>
      </w:r>
      <w:r>
        <w:rPr/>
        <w:t>(divide</w:t>
      </w:r>
      <w:r>
        <w:rPr>
          <w:spacing w:val="-4"/>
        </w:rPr>
        <w:t xml:space="preserve"> </w:t>
      </w:r>
      <w:r>
        <w:rPr/>
        <w:t>archivos</w:t>
      </w:r>
      <w:r>
        <w:rPr>
          <w:spacing w:val="-5"/>
        </w:rPr>
        <w:t xml:space="preserve"> </w:t>
      </w:r>
      <w:r>
        <w:rPr/>
        <w:t>en</w:t>
      </w:r>
      <w:r>
        <w:rPr>
          <w:spacing w:val="-5"/>
        </w:rPr>
        <w:t xml:space="preserve"> </w:t>
      </w:r>
      <w:r>
        <w:rPr/>
        <w:t>trozos),</w:t>
      </w:r>
      <w:r>
        <w:rPr>
          <w:spacing w:val="-3"/>
        </w:rPr>
        <w:t xml:space="preserve"> </w:t>
      </w:r>
      <w:r>
        <w:rPr>
          <w:rFonts w:ascii="Courier New" w:hAnsi="Courier New"/>
        </w:rPr>
        <w:t>csplit</w:t>
      </w:r>
      <w:r>
        <w:rPr>
          <w:rFonts w:ascii="Courier New" w:hAnsi="Courier New"/>
          <w:spacing w:val="-85"/>
        </w:rPr>
        <w:t xml:space="preserve"> </w:t>
      </w:r>
      <w:r>
        <w:rPr/>
        <w:t>(divide</w:t>
      </w:r>
      <w:r>
        <w:rPr>
          <w:spacing w:val="-4"/>
        </w:rPr>
        <w:t xml:space="preserve"> </w:t>
      </w:r>
      <w:r>
        <w:rPr/>
        <w:t>archivos</w:t>
      </w:r>
      <w:r>
        <w:rPr>
          <w:spacing w:val="-5"/>
        </w:rPr>
        <w:t xml:space="preserve"> </w:t>
      </w:r>
      <w:r>
        <w:rPr/>
        <w:t>en</w:t>
      </w:r>
      <w:r>
        <w:rPr>
          <w:spacing w:val="-5"/>
        </w:rPr>
        <w:t xml:space="preserve"> </w:t>
      </w:r>
      <w:r>
        <w:rPr/>
        <w:t xml:space="preserve">trozos basados en contexto) y </w:t>
      </w:r>
      <w:r>
        <w:rPr>
          <w:rFonts w:ascii="Courier New" w:hAnsi="Courier New"/>
        </w:rPr>
        <w:t>sdiff</w:t>
      </w:r>
      <w:r>
        <w:rPr>
          <w:rFonts w:ascii="Courier New" w:hAnsi="Courier New"/>
          <w:spacing w:val="-76"/>
        </w:rPr>
        <w:t xml:space="preserve"> </w:t>
      </w:r>
      <w:r>
        <w:rPr/>
        <w:t>(unión de lado a lado de diferencias entre archivos.)</w:t>
      </w:r>
    </w:p>
    <w:p>
      <w:pPr>
        <w:pStyle w:val="BodyText"/>
        <w:spacing w:before="4" w:after="0"/>
        <w:ind w:left="0" w:right="0"/>
        <w:rPr>
          <w:sz w:val="31"/>
        </w:rPr>
      </w:pPr>
      <w:r>
        <w:rPr>
          <w:sz w:val="31"/>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1"/>
        <w:rPr/>
      </w:pPr>
      <w:r>
        <w:rPr/>
        <w:t>Formateando</w:t>
      </w:r>
      <w:r>
        <w:rPr>
          <w:spacing w:val="-1"/>
        </w:rPr>
        <w:t xml:space="preserve"> </w:t>
      </w:r>
      <w:r>
        <w:rPr/>
        <w:t>la</w:t>
      </w:r>
      <w:r>
        <w:rPr>
          <w:spacing w:val="-1"/>
        </w:rPr>
        <w:t xml:space="preserve"> </w:t>
      </w:r>
      <w:r>
        <w:rPr>
          <w:spacing w:val="-2"/>
        </w:rPr>
        <w:t>salida</w:t>
      </w:r>
    </w:p>
    <w:p>
      <w:pPr>
        <w:pStyle w:val="BodyText"/>
        <w:spacing w:before="74" w:after="0"/>
        <w:ind w:left="155" w:right="148"/>
        <w:rPr/>
      </w:pPr>
      <w:r>
        <w:rPr/>
        <w:t>En este capítulo, continuamos viendo herramientas relacionadas con el texto, enfocándonos en programas</w:t>
      </w:r>
      <w:r>
        <w:rPr>
          <w:spacing w:val="-3"/>
        </w:rPr>
        <w:t xml:space="preserve"> </w:t>
      </w:r>
      <w:r>
        <w:rPr/>
        <w:t>que</w:t>
      </w:r>
      <w:r>
        <w:rPr>
          <w:spacing w:val="-4"/>
        </w:rPr>
        <w:t xml:space="preserve"> </w:t>
      </w:r>
      <w:r>
        <w:rPr/>
        <w:t>se</w:t>
      </w:r>
      <w:r>
        <w:rPr>
          <w:spacing w:val="-4"/>
        </w:rPr>
        <w:t xml:space="preserve"> </w:t>
      </w:r>
      <w:r>
        <w:rPr/>
        <w:t>usan</w:t>
      </w:r>
      <w:r>
        <w:rPr>
          <w:spacing w:val="-3"/>
        </w:rPr>
        <w:t xml:space="preserve"> </w:t>
      </w:r>
      <w:r>
        <w:rPr/>
        <w:t>para</w:t>
      </w:r>
      <w:r>
        <w:rPr>
          <w:spacing w:val="-4"/>
        </w:rPr>
        <w:t xml:space="preserve"> </w:t>
      </w:r>
      <w:r>
        <w:rPr/>
        <w:t>formatear</w:t>
      </w:r>
      <w:r>
        <w:rPr>
          <w:spacing w:val="-2"/>
        </w:rPr>
        <w:t xml:space="preserve"> </w:t>
      </w:r>
      <w:r>
        <w:rPr/>
        <w:t>salidas</w:t>
      </w:r>
      <w:r>
        <w:rPr>
          <w:spacing w:val="-3"/>
        </w:rPr>
        <w:t xml:space="preserve"> </w:t>
      </w:r>
      <w:r>
        <w:rPr/>
        <w:t>de</w:t>
      </w:r>
      <w:r>
        <w:rPr>
          <w:spacing w:val="-2"/>
        </w:rPr>
        <w:t xml:space="preserve"> </w:t>
      </w:r>
      <w:r>
        <w:rPr/>
        <w:t>texto,</w:t>
      </w:r>
      <w:r>
        <w:rPr>
          <w:spacing w:val="-3"/>
        </w:rPr>
        <w:t xml:space="preserve"> </w:t>
      </w:r>
      <w:r>
        <w:rPr/>
        <w:t>en</w:t>
      </w:r>
      <w:r>
        <w:rPr>
          <w:spacing w:val="-2"/>
        </w:rPr>
        <w:t xml:space="preserve"> </w:t>
      </w:r>
      <w:r>
        <w:rPr/>
        <w:t>lugar</w:t>
      </w:r>
      <w:r>
        <w:rPr>
          <w:spacing w:val="-3"/>
        </w:rPr>
        <w:t xml:space="preserve"> </w:t>
      </w:r>
      <w:r>
        <w:rPr/>
        <w:t>que</w:t>
      </w:r>
      <w:r>
        <w:rPr>
          <w:spacing w:val="-2"/>
        </w:rPr>
        <w:t xml:space="preserve"> </w:t>
      </w:r>
      <w:r>
        <w:rPr/>
        <w:t>cambiar</w:t>
      </w:r>
      <w:r>
        <w:rPr>
          <w:spacing w:val="-2"/>
        </w:rPr>
        <w:t xml:space="preserve"> </w:t>
      </w:r>
      <w:r>
        <w:rPr/>
        <w:t>el</w:t>
      </w:r>
      <w:r>
        <w:rPr>
          <w:spacing w:val="-2"/>
        </w:rPr>
        <w:t xml:space="preserve"> </w:t>
      </w:r>
      <w:r>
        <w:rPr/>
        <w:t>texto</w:t>
      </w:r>
      <w:r>
        <w:rPr>
          <w:spacing w:val="-3"/>
        </w:rPr>
        <w:t xml:space="preserve"> </w:t>
      </w:r>
      <w:r>
        <w:rPr/>
        <w:t>en</w:t>
      </w:r>
      <w:r>
        <w:rPr>
          <w:spacing w:val="-2"/>
        </w:rPr>
        <w:t xml:space="preserve"> </w:t>
      </w:r>
      <w:r>
        <w:rPr/>
        <w:t>sí.</w:t>
      </w:r>
      <w:r>
        <w:rPr>
          <w:spacing w:val="-3"/>
        </w:rPr>
        <w:t xml:space="preserve"> </w:t>
      </w:r>
      <w:r>
        <w:rPr/>
        <w:t>Estas herramientas se usan a menudo para preparar el texto para una eventual impresión, un caso que veremos en el próximo capítulo. Los programas que veremos en este capítulo incluyen:</w:t>
      </w:r>
    </w:p>
    <w:p>
      <w:pPr>
        <w:pStyle w:val="ListParagraph"/>
        <w:numPr>
          <w:ilvl w:val="0"/>
          <w:numId w:val="44"/>
        </w:numPr>
        <w:tabs>
          <w:tab w:val="clear" w:pos="720"/>
          <w:tab w:val="left" w:pos="863" w:leader="none"/>
        </w:tabs>
        <w:spacing w:lineRule="auto" w:line="240" w:before="142" w:after="0"/>
        <w:ind w:hanging="283" w:left="863" w:right="0"/>
        <w:jc w:val="left"/>
        <w:rPr>
          <w:sz w:val="24"/>
        </w:rPr>
      </w:pPr>
      <w:r>
        <w:rPr>
          <w:rFonts w:ascii="Courier New" w:hAnsi="Courier New"/>
          <w:sz w:val="24"/>
        </w:rPr>
        <w:t>nl</w:t>
      </w:r>
      <w:r>
        <w:rPr>
          <w:rFonts w:ascii="Courier New" w:hAnsi="Courier New"/>
          <w:spacing w:val="-85"/>
          <w:sz w:val="24"/>
        </w:rPr>
        <w:t xml:space="preserve"> </w:t>
      </w:r>
      <w:r>
        <w:rPr>
          <w:sz w:val="24"/>
        </w:rPr>
        <w:t>-</w:t>
      </w:r>
      <w:r>
        <w:rPr>
          <w:spacing w:val="-4"/>
          <w:sz w:val="24"/>
        </w:rPr>
        <w:t xml:space="preserve"> </w:t>
      </w:r>
      <w:r>
        <w:rPr>
          <w:sz w:val="24"/>
        </w:rPr>
        <w:t>Numera</w:t>
      </w:r>
      <w:r>
        <w:rPr>
          <w:spacing w:val="-2"/>
          <w:sz w:val="24"/>
        </w:rPr>
        <w:t xml:space="preserve"> líneas</w:t>
      </w:r>
    </w:p>
    <w:p>
      <w:pPr>
        <w:pStyle w:val="ListParagraph"/>
        <w:numPr>
          <w:ilvl w:val="0"/>
          <w:numId w:val="44"/>
        </w:numPr>
        <w:tabs>
          <w:tab w:val="clear" w:pos="720"/>
          <w:tab w:val="left" w:pos="863" w:leader="none"/>
        </w:tabs>
        <w:spacing w:lineRule="auto" w:line="240" w:before="21" w:after="0"/>
        <w:ind w:hanging="283" w:left="863" w:right="0"/>
        <w:jc w:val="left"/>
        <w:rPr>
          <w:sz w:val="24"/>
        </w:rPr>
      </w:pPr>
      <w:r>
        <w:rPr>
          <w:rFonts w:ascii="Courier New" w:hAnsi="Courier New"/>
          <w:sz w:val="24"/>
        </w:rPr>
        <w:t>fold</w:t>
      </w:r>
      <w:r>
        <w:rPr>
          <w:rFonts w:ascii="Courier New" w:hAnsi="Courier New"/>
          <w:spacing w:val="-85"/>
          <w:sz w:val="24"/>
        </w:rPr>
        <w:t xml:space="preserve"> </w:t>
      </w:r>
      <w:r>
        <w:rPr>
          <w:sz w:val="24"/>
        </w:rPr>
        <w:t>-</w:t>
      </w:r>
      <w:r>
        <w:rPr>
          <w:spacing w:val="-5"/>
          <w:sz w:val="24"/>
        </w:rPr>
        <w:t xml:space="preserve"> </w:t>
      </w:r>
      <w:r>
        <w:rPr>
          <w:sz w:val="24"/>
        </w:rPr>
        <w:t>Limita</w:t>
      </w:r>
      <w:r>
        <w:rPr>
          <w:spacing w:val="-1"/>
          <w:sz w:val="24"/>
        </w:rPr>
        <w:t xml:space="preserve"> </w:t>
      </w:r>
      <w:r>
        <w:rPr>
          <w:sz w:val="24"/>
        </w:rPr>
        <w:t>cada</w:t>
      </w:r>
      <w:r>
        <w:rPr>
          <w:spacing w:val="-3"/>
          <w:sz w:val="24"/>
        </w:rPr>
        <w:t xml:space="preserve"> </w:t>
      </w:r>
      <w:r>
        <w:rPr>
          <w:sz w:val="24"/>
        </w:rPr>
        <w:t>línea</w:t>
      </w:r>
      <w:r>
        <w:rPr>
          <w:spacing w:val="-1"/>
          <w:sz w:val="24"/>
        </w:rPr>
        <w:t xml:space="preserve"> </w:t>
      </w:r>
      <w:r>
        <w:rPr>
          <w:sz w:val="24"/>
        </w:rPr>
        <w:t>a</w:t>
      </w:r>
      <w:r>
        <w:rPr>
          <w:spacing w:val="-3"/>
          <w:sz w:val="24"/>
        </w:rPr>
        <w:t xml:space="preserve"> </w:t>
      </w:r>
      <w:r>
        <w:rPr>
          <w:sz w:val="24"/>
        </w:rPr>
        <w:t>una</w:t>
      </w:r>
      <w:r>
        <w:rPr>
          <w:spacing w:val="-3"/>
          <w:sz w:val="24"/>
        </w:rPr>
        <w:t xml:space="preserve"> </w:t>
      </w:r>
      <w:r>
        <w:rPr>
          <w:sz w:val="24"/>
        </w:rPr>
        <w:t>longitud</w:t>
      </w:r>
      <w:r>
        <w:rPr>
          <w:spacing w:val="-2"/>
          <w:sz w:val="24"/>
        </w:rPr>
        <w:t xml:space="preserve"> especificada</w:t>
      </w:r>
    </w:p>
    <w:p>
      <w:pPr>
        <w:pStyle w:val="ListParagraph"/>
        <w:numPr>
          <w:ilvl w:val="0"/>
          <w:numId w:val="44"/>
        </w:numPr>
        <w:tabs>
          <w:tab w:val="clear" w:pos="720"/>
          <w:tab w:val="left" w:pos="863" w:leader="none"/>
        </w:tabs>
        <w:spacing w:lineRule="auto" w:line="240" w:before="23" w:after="0"/>
        <w:ind w:hanging="283" w:left="863" w:right="0"/>
        <w:jc w:val="left"/>
        <w:rPr>
          <w:sz w:val="24"/>
        </w:rPr>
      </w:pPr>
      <w:r>
        <w:rPr>
          <w:rFonts w:ascii="Courier New" w:hAnsi="Courier New"/>
          <w:sz w:val="24"/>
        </w:rPr>
        <w:t>fmt</w:t>
      </w:r>
      <w:r>
        <w:rPr>
          <w:rFonts w:ascii="Courier New" w:hAnsi="Courier New"/>
          <w:spacing w:val="-85"/>
          <w:sz w:val="24"/>
        </w:rPr>
        <w:t xml:space="preserve"> </w:t>
      </w:r>
      <w:r>
        <w:rPr>
          <w:sz w:val="24"/>
        </w:rPr>
        <w:t>-</w:t>
      </w:r>
      <w:r>
        <w:rPr>
          <w:spacing w:val="-5"/>
          <w:sz w:val="24"/>
        </w:rPr>
        <w:t xml:space="preserve"> </w:t>
      </w:r>
      <w:r>
        <w:rPr>
          <w:sz w:val="24"/>
        </w:rPr>
        <w:t>Un</w:t>
      </w:r>
      <w:r>
        <w:rPr>
          <w:spacing w:val="-2"/>
          <w:sz w:val="24"/>
        </w:rPr>
        <w:t xml:space="preserve"> </w:t>
      </w:r>
      <w:r>
        <w:rPr>
          <w:sz w:val="24"/>
        </w:rPr>
        <w:t>formateador</w:t>
      </w:r>
      <w:r>
        <w:rPr>
          <w:spacing w:val="-1"/>
          <w:sz w:val="24"/>
        </w:rPr>
        <w:t xml:space="preserve"> </w:t>
      </w:r>
      <w:r>
        <w:rPr>
          <w:sz w:val="24"/>
        </w:rPr>
        <w:t>de</w:t>
      </w:r>
      <w:r>
        <w:rPr>
          <w:spacing w:val="-3"/>
          <w:sz w:val="24"/>
        </w:rPr>
        <w:t xml:space="preserve"> </w:t>
      </w:r>
      <w:r>
        <w:rPr>
          <w:sz w:val="24"/>
        </w:rPr>
        <w:t>texto</w:t>
      </w:r>
      <w:r>
        <w:rPr>
          <w:spacing w:val="-2"/>
          <w:sz w:val="24"/>
        </w:rPr>
        <w:t xml:space="preserve"> simple</w:t>
      </w:r>
    </w:p>
    <w:p>
      <w:pPr>
        <w:pStyle w:val="ListParagraph"/>
        <w:numPr>
          <w:ilvl w:val="0"/>
          <w:numId w:val="44"/>
        </w:numPr>
        <w:tabs>
          <w:tab w:val="clear" w:pos="720"/>
          <w:tab w:val="left" w:pos="863" w:leader="none"/>
        </w:tabs>
        <w:spacing w:lineRule="auto" w:line="240" w:before="20" w:after="0"/>
        <w:ind w:hanging="283" w:left="863" w:right="0"/>
        <w:jc w:val="left"/>
        <w:rPr>
          <w:sz w:val="24"/>
        </w:rPr>
      </w:pPr>
      <w:r>
        <w:rPr>
          <w:rFonts w:ascii="Courier New" w:hAnsi="Courier New"/>
          <w:sz w:val="24"/>
        </w:rPr>
        <w:t>pr</w:t>
      </w:r>
      <w:r>
        <w:rPr>
          <w:rFonts w:ascii="Courier New" w:hAnsi="Courier New"/>
          <w:spacing w:val="-85"/>
          <w:sz w:val="24"/>
        </w:rPr>
        <w:t xml:space="preserve"> </w:t>
      </w:r>
      <w:r>
        <w:rPr>
          <w:sz w:val="24"/>
        </w:rPr>
        <w:t>-</w:t>
      </w:r>
      <w:r>
        <w:rPr>
          <w:spacing w:val="-5"/>
          <w:sz w:val="24"/>
        </w:rPr>
        <w:t xml:space="preserve"> </w:t>
      </w:r>
      <w:r>
        <w:rPr>
          <w:sz w:val="24"/>
        </w:rPr>
        <w:t>Prepara</w:t>
      </w:r>
      <w:r>
        <w:rPr>
          <w:spacing w:val="-3"/>
          <w:sz w:val="24"/>
        </w:rPr>
        <w:t xml:space="preserve"> </w:t>
      </w:r>
      <w:r>
        <w:rPr>
          <w:sz w:val="24"/>
        </w:rPr>
        <w:t>texto</w:t>
      </w:r>
      <w:r>
        <w:rPr>
          <w:spacing w:val="-2"/>
          <w:sz w:val="24"/>
        </w:rPr>
        <w:t xml:space="preserve"> </w:t>
      </w:r>
      <w:r>
        <w:rPr>
          <w:sz w:val="24"/>
        </w:rPr>
        <w:t>para</w:t>
      </w:r>
      <w:r>
        <w:rPr>
          <w:spacing w:val="-1"/>
          <w:sz w:val="24"/>
        </w:rPr>
        <w:t xml:space="preserve"> </w:t>
      </w:r>
      <w:r>
        <w:rPr>
          <w:spacing w:val="-2"/>
          <w:sz w:val="24"/>
        </w:rPr>
        <w:t>imprimir</w:t>
      </w:r>
    </w:p>
    <w:p>
      <w:pPr>
        <w:pStyle w:val="ListParagraph"/>
        <w:numPr>
          <w:ilvl w:val="0"/>
          <w:numId w:val="44"/>
        </w:numPr>
        <w:tabs>
          <w:tab w:val="clear" w:pos="720"/>
          <w:tab w:val="left" w:pos="863" w:leader="none"/>
        </w:tabs>
        <w:spacing w:lineRule="auto" w:line="240" w:before="23" w:after="0"/>
        <w:ind w:hanging="283" w:left="863" w:right="0"/>
        <w:jc w:val="left"/>
        <w:rPr>
          <w:sz w:val="24"/>
        </w:rPr>
      </w:pPr>
      <w:r>
        <w:rPr>
          <w:rFonts w:ascii="Courier New" w:hAnsi="Courier New"/>
          <w:sz w:val="24"/>
        </w:rPr>
        <w:t>printf</w:t>
      </w:r>
      <w:r>
        <w:rPr>
          <w:rFonts w:ascii="Courier New" w:hAnsi="Courier New"/>
          <w:spacing w:val="-85"/>
          <w:sz w:val="24"/>
        </w:rPr>
        <w:t xml:space="preserve"> </w:t>
      </w:r>
      <w:r>
        <w:rPr>
          <w:sz w:val="24"/>
        </w:rPr>
        <w:t>-</w:t>
      </w:r>
      <w:r>
        <w:rPr>
          <w:spacing w:val="-6"/>
          <w:sz w:val="24"/>
        </w:rPr>
        <w:t xml:space="preserve"> </w:t>
      </w:r>
      <w:r>
        <w:rPr>
          <w:sz w:val="24"/>
        </w:rPr>
        <w:t>Formatea</w:t>
      </w:r>
      <w:r>
        <w:rPr>
          <w:spacing w:val="-2"/>
          <w:sz w:val="24"/>
        </w:rPr>
        <w:t xml:space="preserve"> </w:t>
      </w:r>
      <w:r>
        <w:rPr>
          <w:sz w:val="24"/>
        </w:rPr>
        <w:t>e</w:t>
      </w:r>
      <w:r>
        <w:rPr>
          <w:spacing w:val="-4"/>
          <w:sz w:val="24"/>
        </w:rPr>
        <w:t xml:space="preserve"> </w:t>
      </w:r>
      <w:r>
        <w:rPr>
          <w:sz w:val="24"/>
        </w:rPr>
        <w:t>imprime</w:t>
      </w:r>
      <w:r>
        <w:rPr>
          <w:spacing w:val="-1"/>
          <w:sz w:val="24"/>
        </w:rPr>
        <w:t xml:space="preserve"> </w:t>
      </w:r>
      <w:r>
        <w:rPr>
          <w:spacing w:val="-2"/>
          <w:sz w:val="24"/>
        </w:rPr>
        <w:t>datos</w:t>
      </w:r>
    </w:p>
    <w:p>
      <w:pPr>
        <w:pStyle w:val="ListParagraph"/>
        <w:numPr>
          <w:ilvl w:val="0"/>
          <w:numId w:val="44"/>
        </w:numPr>
        <w:tabs>
          <w:tab w:val="clear" w:pos="720"/>
          <w:tab w:val="left" w:pos="863" w:leader="none"/>
        </w:tabs>
        <w:spacing w:lineRule="auto" w:line="240" w:before="20" w:after="0"/>
        <w:ind w:hanging="283" w:left="863" w:right="0"/>
        <w:jc w:val="left"/>
        <w:rPr>
          <w:sz w:val="24"/>
        </w:rPr>
      </w:pPr>
      <w:r>
        <w:rPr>
          <w:rFonts w:ascii="Courier New" w:hAnsi="Courier New"/>
          <w:sz w:val="24"/>
        </w:rPr>
        <w:t>groff</w:t>
      </w:r>
      <w:r>
        <w:rPr>
          <w:rFonts w:ascii="Courier New" w:hAnsi="Courier New"/>
          <w:spacing w:val="-85"/>
          <w:sz w:val="24"/>
        </w:rPr>
        <w:t xml:space="preserve"> </w:t>
      </w:r>
      <w:r>
        <w:rPr>
          <w:sz w:val="24"/>
        </w:rPr>
        <w:t>-</w:t>
      </w:r>
      <w:r>
        <w:rPr>
          <w:spacing w:val="-5"/>
          <w:sz w:val="24"/>
        </w:rPr>
        <w:t xml:space="preserve"> </w:t>
      </w:r>
      <w:r>
        <w:rPr>
          <w:sz w:val="24"/>
        </w:rPr>
        <w:t>Un</w:t>
      </w:r>
      <w:r>
        <w:rPr>
          <w:spacing w:val="-3"/>
          <w:sz w:val="24"/>
        </w:rPr>
        <w:t xml:space="preserve"> </w:t>
      </w:r>
      <w:r>
        <w:rPr>
          <w:sz w:val="24"/>
        </w:rPr>
        <w:t>sistema</w:t>
      </w:r>
      <w:r>
        <w:rPr>
          <w:spacing w:val="-3"/>
          <w:sz w:val="24"/>
        </w:rPr>
        <w:t xml:space="preserve"> </w:t>
      </w:r>
      <w:r>
        <w:rPr>
          <w:sz w:val="24"/>
        </w:rPr>
        <w:t>de</w:t>
      </w:r>
      <w:r>
        <w:rPr>
          <w:spacing w:val="-2"/>
          <w:sz w:val="24"/>
        </w:rPr>
        <w:t xml:space="preserve"> </w:t>
      </w:r>
      <w:r>
        <w:rPr>
          <w:sz w:val="24"/>
        </w:rPr>
        <w:t>formateo</w:t>
      </w:r>
      <w:r>
        <w:rPr>
          <w:spacing w:val="-1"/>
          <w:sz w:val="24"/>
        </w:rPr>
        <w:t xml:space="preserve"> </w:t>
      </w:r>
      <w:r>
        <w:rPr>
          <w:sz w:val="24"/>
        </w:rPr>
        <w:t>de</w:t>
      </w:r>
      <w:r>
        <w:rPr>
          <w:spacing w:val="-3"/>
          <w:sz w:val="24"/>
        </w:rPr>
        <w:t xml:space="preserve"> </w:t>
      </w:r>
      <w:r>
        <w:rPr>
          <w:spacing w:val="-2"/>
          <w:sz w:val="24"/>
        </w:rPr>
        <w:t>documentos</w:t>
      </w:r>
    </w:p>
    <w:p>
      <w:pPr>
        <w:pStyle w:val="BodyText"/>
        <w:spacing w:before="4" w:after="0"/>
        <w:ind w:left="0" w:right="0"/>
        <w:rPr>
          <w:sz w:val="31"/>
        </w:rPr>
      </w:pPr>
      <w:r>
        <w:rPr>
          <w:sz w:val="31"/>
        </w:rPr>
      </w:r>
    </w:p>
    <w:p>
      <w:pPr>
        <w:pStyle w:val="Heading1"/>
        <w:jc w:val="both"/>
        <w:rPr/>
      </w:pPr>
      <w:r>
        <w:rPr/>
        <w:t>Herramientas</w:t>
      </w:r>
      <w:r>
        <w:rPr>
          <w:spacing w:val="-3"/>
        </w:rPr>
        <w:t xml:space="preserve"> </w:t>
      </w:r>
      <w:r>
        <w:rPr/>
        <w:t>de</w:t>
      </w:r>
      <w:r>
        <w:rPr>
          <w:spacing w:val="-2"/>
        </w:rPr>
        <w:t xml:space="preserve"> </w:t>
      </w:r>
      <w:r>
        <w:rPr/>
        <w:t>formateo</w:t>
      </w:r>
      <w:r>
        <w:rPr>
          <w:spacing w:val="-1"/>
        </w:rPr>
        <w:t xml:space="preserve"> </w:t>
      </w:r>
      <w:r>
        <w:rPr>
          <w:spacing w:val="-2"/>
        </w:rPr>
        <w:t>simple</w:t>
      </w:r>
    </w:p>
    <w:p>
      <w:pPr>
        <w:pStyle w:val="BodyText"/>
        <w:spacing w:before="120" w:after="0"/>
        <w:ind w:left="155" w:right="140"/>
        <w:jc w:val="both"/>
        <w:rPr/>
      </w:pPr>
      <w:r>
        <w:rPr/>
        <w:t>Veremos</w:t>
      </w:r>
      <w:r>
        <w:rPr>
          <w:spacing w:val="-7"/>
        </w:rPr>
        <w:t xml:space="preserve"> </w:t>
      </w:r>
      <w:r>
        <w:rPr/>
        <w:t>algunas</w:t>
      </w:r>
      <w:r>
        <w:rPr>
          <w:spacing w:val="-5"/>
        </w:rPr>
        <w:t xml:space="preserve"> </w:t>
      </w:r>
      <w:r>
        <w:rPr/>
        <w:t>de</w:t>
      </w:r>
      <w:r>
        <w:rPr>
          <w:spacing w:val="-7"/>
        </w:rPr>
        <w:t xml:space="preserve"> </w:t>
      </w:r>
      <w:r>
        <w:rPr/>
        <w:t>las</w:t>
      </w:r>
      <w:r>
        <w:rPr>
          <w:spacing w:val="-7"/>
        </w:rPr>
        <w:t xml:space="preserve"> </w:t>
      </w:r>
      <w:r>
        <w:rPr/>
        <w:t>herramientas</w:t>
      </w:r>
      <w:r>
        <w:rPr>
          <w:spacing w:val="-7"/>
        </w:rPr>
        <w:t xml:space="preserve"> </w:t>
      </w:r>
      <w:r>
        <w:rPr/>
        <w:t>de</w:t>
      </w:r>
      <w:r>
        <w:rPr>
          <w:spacing w:val="-7"/>
        </w:rPr>
        <w:t xml:space="preserve"> </w:t>
      </w:r>
      <w:r>
        <w:rPr/>
        <w:t>formateo</w:t>
      </w:r>
      <w:r>
        <w:rPr>
          <w:spacing w:val="-7"/>
        </w:rPr>
        <w:t xml:space="preserve"> </w:t>
      </w:r>
      <w:r>
        <w:rPr/>
        <w:t>simple</w:t>
      </w:r>
      <w:r>
        <w:rPr>
          <w:spacing w:val="-7"/>
        </w:rPr>
        <w:t xml:space="preserve"> </w:t>
      </w:r>
      <w:r>
        <w:rPr/>
        <w:t>primero.</w:t>
      </w:r>
      <w:r>
        <w:rPr>
          <w:spacing w:val="-7"/>
        </w:rPr>
        <w:t xml:space="preserve"> </w:t>
      </w:r>
      <w:r>
        <w:rPr/>
        <w:t>Estas</w:t>
      </w:r>
      <w:r>
        <w:rPr>
          <w:spacing w:val="-7"/>
        </w:rPr>
        <w:t xml:space="preserve"> </w:t>
      </w:r>
      <w:r>
        <w:rPr/>
        <w:t>son</w:t>
      </w:r>
      <w:r>
        <w:rPr>
          <w:spacing w:val="-7"/>
        </w:rPr>
        <w:t xml:space="preserve"> </w:t>
      </w:r>
      <w:r>
        <w:rPr/>
        <w:t>mayormente</w:t>
      </w:r>
      <w:r>
        <w:rPr>
          <w:spacing w:val="-6"/>
        </w:rPr>
        <w:t xml:space="preserve"> </w:t>
      </w:r>
      <w:r>
        <w:rPr/>
        <w:t>programas de</w:t>
      </w:r>
      <w:r>
        <w:rPr>
          <w:spacing w:val="-1"/>
        </w:rPr>
        <w:t xml:space="preserve"> </w:t>
      </w:r>
      <w:r>
        <w:rPr/>
        <w:t>un</w:t>
      </w:r>
      <w:r>
        <w:rPr>
          <w:spacing w:val="-2"/>
        </w:rPr>
        <w:t xml:space="preserve"> </w:t>
      </w:r>
      <w:r>
        <w:rPr/>
        <w:t>único</w:t>
      </w:r>
      <w:r>
        <w:rPr>
          <w:spacing w:val="-2"/>
        </w:rPr>
        <w:t xml:space="preserve"> </w:t>
      </w:r>
      <w:r>
        <w:rPr/>
        <w:t>propósito,</w:t>
      </w:r>
      <w:r>
        <w:rPr>
          <w:spacing w:val="-2"/>
        </w:rPr>
        <w:t xml:space="preserve"> </w:t>
      </w:r>
      <w:r>
        <w:rPr/>
        <w:t>y</w:t>
      </w:r>
      <w:r>
        <w:rPr>
          <w:spacing w:val="-2"/>
        </w:rPr>
        <w:t xml:space="preserve"> </w:t>
      </w:r>
      <w:r>
        <w:rPr/>
        <w:t>poco</w:t>
      </w:r>
      <w:r>
        <w:rPr>
          <w:spacing w:val="-1"/>
        </w:rPr>
        <w:t xml:space="preserve"> </w:t>
      </w:r>
      <w:r>
        <w:rPr/>
        <w:t>sofisticadas</w:t>
      </w:r>
      <w:r>
        <w:rPr>
          <w:spacing w:val="-2"/>
        </w:rPr>
        <w:t xml:space="preserve"> </w:t>
      </w:r>
      <w:r>
        <w:rPr/>
        <w:t>en</w:t>
      </w:r>
      <w:r>
        <w:rPr>
          <w:spacing w:val="-1"/>
        </w:rPr>
        <w:t xml:space="preserve"> </w:t>
      </w:r>
      <w:r>
        <w:rPr/>
        <w:t>lo</w:t>
      </w:r>
      <w:r>
        <w:rPr>
          <w:spacing w:val="-2"/>
        </w:rPr>
        <w:t xml:space="preserve"> </w:t>
      </w:r>
      <w:r>
        <w:rPr/>
        <w:t>que</w:t>
      </w:r>
      <w:r>
        <w:rPr>
          <w:spacing w:val="-3"/>
        </w:rPr>
        <w:t xml:space="preserve"> </w:t>
      </w:r>
      <w:r>
        <w:rPr/>
        <w:t>hacen,</w:t>
      </w:r>
      <w:r>
        <w:rPr>
          <w:spacing w:val="-2"/>
        </w:rPr>
        <w:t xml:space="preserve"> </w:t>
      </w:r>
      <w:r>
        <w:rPr/>
        <w:t>pero</w:t>
      </w:r>
      <w:r>
        <w:rPr>
          <w:spacing w:val="-2"/>
        </w:rPr>
        <w:t xml:space="preserve"> </w:t>
      </w:r>
      <w:r>
        <w:rPr/>
        <w:t>pueden</w:t>
      </w:r>
      <w:r>
        <w:rPr>
          <w:spacing w:val="-1"/>
        </w:rPr>
        <w:t xml:space="preserve"> </w:t>
      </w:r>
      <w:r>
        <w:rPr/>
        <w:t>usarse</w:t>
      </w:r>
      <w:r>
        <w:rPr>
          <w:spacing w:val="-1"/>
        </w:rPr>
        <w:t xml:space="preserve"> </w:t>
      </w:r>
      <w:r>
        <w:rPr/>
        <w:t>para</w:t>
      </w:r>
      <w:r>
        <w:rPr>
          <w:spacing w:val="-3"/>
        </w:rPr>
        <w:t xml:space="preserve"> </w:t>
      </w:r>
      <w:r>
        <w:rPr/>
        <w:t>pequeñas tareas y como parte de entubados y scripts.</w:t>
      </w:r>
    </w:p>
    <w:p>
      <w:pPr>
        <w:pStyle w:val="BodyText"/>
        <w:spacing w:before="4" w:after="0"/>
        <w:ind w:left="0" w:right="0"/>
        <w:rPr>
          <w:sz w:val="31"/>
        </w:rPr>
      </w:pPr>
      <w:r>
        <w:rPr>
          <w:sz w:val="31"/>
        </w:rPr>
      </w:r>
    </w:p>
    <w:p>
      <w:pPr>
        <w:pStyle w:val="Heading1"/>
        <w:jc w:val="both"/>
        <w:rPr/>
      </w:pPr>
      <w:r>
        <w:rPr/>
        <w:t>nl</w:t>
      </w:r>
      <w:r>
        <w:rPr>
          <w:spacing w:val="-2"/>
        </w:rPr>
        <w:t xml:space="preserve"> </w:t>
      </w:r>
      <w:r>
        <w:rPr/>
        <w:t>-</w:t>
      </w:r>
      <w:r>
        <w:rPr>
          <w:spacing w:val="-1"/>
        </w:rPr>
        <w:t xml:space="preserve"> </w:t>
      </w:r>
      <w:r>
        <w:rPr/>
        <w:t>Numera</w:t>
      </w:r>
      <w:r>
        <w:rPr>
          <w:spacing w:val="-1"/>
        </w:rPr>
        <w:t xml:space="preserve"> </w:t>
      </w:r>
      <w:r>
        <w:rPr>
          <w:spacing w:val="-2"/>
        </w:rPr>
        <w:t>líneas</w:t>
      </w:r>
    </w:p>
    <w:p>
      <w:pPr>
        <w:pStyle w:val="BodyText"/>
        <w:spacing w:before="119" w:after="0"/>
        <w:ind w:left="155" w:right="194"/>
        <w:jc w:val="both"/>
        <w:rPr/>
      </w:pPr>
      <w:r>
        <w:rPr/>
        <w:t>El</w:t>
      </w:r>
      <w:r>
        <w:rPr>
          <w:spacing w:val="-2"/>
        </w:rPr>
        <w:t xml:space="preserve"> </w:t>
      </w:r>
      <w:r>
        <w:rPr/>
        <w:t>programa</w:t>
      </w:r>
      <w:r>
        <w:rPr>
          <w:spacing w:val="-2"/>
        </w:rPr>
        <w:t xml:space="preserve"> </w:t>
      </w:r>
      <w:r>
        <w:rPr/>
        <w:t>nl</w:t>
      </w:r>
      <w:r>
        <w:rPr>
          <w:spacing w:val="-4"/>
        </w:rPr>
        <w:t xml:space="preserve"> </w:t>
      </w:r>
      <w:r>
        <w:rPr/>
        <w:t>es</w:t>
      </w:r>
      <w:r>
        <w:rPr>
          <w:spacing w:val="-3"/>
        </w:rPr>
        <w:t xml:space="preserve"> </w:t>
      </w:r>
      <w:r>
        <w:rPr/>
        <w:t>una</w:t>
      </w:r>
      <w:r>
        <w:rPr>
          <w:spacing w:val="-4"/>
        </w:rPr>
        <w:t xml:space="preserve"> </w:t>
      </w:r>
      <w:r>
        <w:rPr/>
        <w:t>herramienta</w:t>
      </w:r>
      <w:r>
        <w:rPr>
          <w:spacing w:val="-4"/>
        </w:rPr>
        <w:t xml:space="preserve"> </w:t>
      </w:r>
      <w:r>
        <w:rPr/>
        <w:t>más</w:t>
      </w:r>
      <w:r>
        <w:rPr>
          <w:spacing w:val="-1"/>
        </w:rPr>
        <w:t xml:space="preserve"> </w:t>
      </w:r>
      <w:r>
        <w:rPr/>
        <w:t>bien</w:t>
      </w:r>
      <w:r>
        <w:rPr>
          <w:spacing w:val="-3"/>
        </w:rPr>
        <w:t xml:space="preserve"> </w:t>
      </w:r>
      <w:r>
        <w:rPr/>
        <w:t>arcaica</w:t>
      </w:r>
      <w:r>
        <w:rPr>
          <w:spacing w:val="-2"/>
        </w:rPr>
        <w:t xml:space="preserve"> </w:t>
      </w:r>
      <w:r>
        <w:rPr/>
        <w:t>que</w:t>
      </w:r>
      <w:r>
        <w:rPr>
          <w:spacing w:val="-4"/>
        </w:rPr>
        <w:t xml:space="preserve"> </w:t>
      </w:r>
      <w:r>
        <w:rPr/>
        <w:t>se</w:t>
      </w:r>
      <w:r>
        <w:rPr>
          <w:spacing w:val="-4"/>
        </w:rPr>
        <w:t xml:space="preserve"> </w:t>
      </w:r>
      <w:r>
        <w:rPr/>
        <w:t>usa</w:t>
      </w:r>
      <w:r>
        <w:rPr>
          <w:spacing w:val="-4"/>
        </w:rPr>
        <w:t xml:space="preserve"> </w:t>
      </w:r>
      <w:r>
        <w:rPr/>
        <w:t>para</w:t>
      </w:r>
      <w:r>
        <w:rPr>
          <w:spacing w:val="-4"/>
        </w:rPr>
        <w:t xml:space="preserve"> </w:t>
      </w:r>
      <w:r>
        <w:rPr/>
        <w:t>realizar</w:t>
      </w:r>
      <w:r>
        <w:rPr>
          <w:spacing w:val="-2"/>
        </w:rPr>
        <w:t xml:space="preserve"> </w:t>
      </w:r>
      <w:r>
        <w:rPr/>
        <w:t>tareas</w:t>
      </w:r>
      <w:r>
        <w:rPr>
          <w:spacing w:val="-3"/>
        </w:rPr>
        <w:t xml:space="preserve"> </w:t>
      </w:r>
      <w:r>
        <w:rPr/>
        <w:t>simples.</w:t>
      </w:r>
      <w:r>
        <w:rPr>
          <w:spacing w:val="-3"/>
        </w:rPr>
        <w:t xml:space="preserve"> </w:t>
      </w:r>
      <w:r>
        <w:rPr/>
        <w:t xml:space="preserve">Numera las líneas. En su uso más simple, se parece a </w:t>
      </w:r>
      <w:r>
        <w:rPr>
          <w:rFonts w:ascii="Courier New" w:hAnsi="Courier New"/>
        </w:rPr>
        <w:t>cat -n</w:t>
      </w:r>
      <w:r>
        <w:rPr/>
        <w:t>:</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nl</w:t>
      </w:r>
      <w:r>
        <w:rPr>
          <w:rFonts w:ascii="Courier New" w:hAnsi="Courier New"/>
          <w:b/>
          <w:spacing w:val="-6"/>
          <w:sz w:val="24"/>
        </w:rPr>
        <w:t xml:space="preserve"> </w:t>
      </w:r>
      <w:r>
        <w:rPr>
          <w:rFonts w:ascii="Courier New" w:hAnsi="Courier New"/>
          <w:b/>
          <w:sz w:val="24"/>
        </w:rPr>
        <w:t>distros.txt</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4"/>
          <w:sz w:val="24"/>
        </w:rPr>
        <w:t>head</w:t>
      </w:r>
    </w:p>
    <w:p>
      <w:pPr>
        <w:pStyle w:val="BodyText"/>
        <w:rPr>
          <w:rFonts w:ascii="Courier New" w:hAnsi="Courier New"/>
        </w:rPr>
      </w:pPr>
      <w:r>
        <w:rPr>
          <w:rFonts w:ascii="Courier New" w:hAnsi="Courier New"/>
        </w:rPr>
        <w:t>1</w:t>
      </w:r>
      <w:r>
        <w:rPr>
          <w:rFonts w:ascii="Courier New" w:hAnsi="Courier New"/>
          <w:spacing w:val="-3"/>
        </w:rPr>
        <w:t xml:space="preserve"> </w:t>
      </w:r>
      <w:r>
        <w:rPr>
          <w:rFonts w:ascii="Courier New" w:hAnsi="Courier New"/>
        </w:rPr>
        <w:t>SUSE</w:t>
      </w:r>
      <w:r>
        <w:rPr>
          <w:rFonts w:ascii="Courier New" w:hAnsi="Courier New"/>
          <w:spacing w:val="-3"/>
        </w:rPr>
        <w:t xml:space="preserve"> </w:t>
      </w:r>
      <w:r>
        <w:rPr>
          <w:rFonts w:ascii="Courier New" w:hAnsi="Courier New"/>
        </w:rPr>
        <w:t>10.2</w:t>
      </w:r>
      <w:r>
        <w:rPr>
          <w:rFonts w:ascii="Courier New" w:hAnsi="Courier New"/>
          <w:spacing w:val="-3"/>
        </w:rPr>
        <w:t xml:space="preserve"> </w:t>
      </w:r>
      <w:r>
        <w:rPr>
          <w:rFonts w:ascii="Courier New" w:hAnsi="Courier New"/>
          <w:spacing w:val="-2"/>
        </w:rPr>
        <w:t>12/07/2006</w:t>
      </w:r>
    </w:p>
    <w:p>
      <w:pPr>
        <w:pStyle w:val="ListParagraph"/>
        <w:numPr>
          <w:ilvl w:val="0"/>
          <w:numId w:val="51"/>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Fedora</w:t>
      </w:r>
      <w:r>
        <w:rPr>
          <w:rFonts w:ascii="Courier New" w:hAnsi="Courier New"/>
          <w:spacing w:val="-4"/>
          <w:sz w:val="24"/>
        </w:rPr>
        <w:t xml:space="preserve"> </w:t>
      </w:r>
      <w:r>
        <w:rPr>
          <w:rFonts w:ascii="Courier New" w:hAnsi="Courier New"/>
          <w:sz w:val="24"/>
        </w:rPr>
        <w:t>10</w:t>
      </w:r>
      <w:r>
        <w:rPr>
          <w:rFonts w:ascii="Courier New" w:hAnsi="Courier New"/>
          <w:spacing w:val="-4"/>
          <w:sz w:val="24"/>
        </w:rPr>
        <w:t xml:space="preserve"> </w:t>
      </w:r>
      <w:r>
        <w:rPr>
          <w:rFonts w:ascii="Courier New" w:hAnsi="Courier New"/>
          <w:spacing w:val="-2"/>
          <w:sz w:val="24"/>
        </w:rPr>
        <w:t>11/25/2008</w:t>
      </w:r>
    </w:p>
    <w:p>
      <w:pPr>
        <w:pStyle w:val="ListParagraph"/>
        <w:numPr>
          <w:ilvl w:val="0"/>
          <w:numId w:val="51"/>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SUSE</w:t>
      </w:r>
      <w:r>
        <w:rPr>
          <w:rFonts w:ascii="Courier New" w:hAnsi="Courier New"/>
          <w:spacing w:val="-4"/>
          <w:sz w:val="24"/>
        </w:rPr>
        <w:t xml:space="preserve"> </w:t>
      </w:r>
      <w:r>
        <w:rPr>
          <w:rFonts w:ascii="Courier New" w:hAnsi="Courier New"/>
          <w:sz w:val="24"/>
        </w:rPr>
        <w:t>11.0</w:t>
      </w:r>
      <w:r>
        <w:rPr>
          <w:rFonts w:ascii="Courier New" w:hAnsi="Courier New"/>
          <w:spacing w:val="-4"/>
          <w:sz w:val="24"/>
        </w:rPr>
        <w:t xml:space="preserve"> </w:t>
      </w:r>
      <w:r>
        <w:rPr>
          <w:rFonts w:ascii="Courier New" w:hAnsi="Courier New"/>
          <w:spacing w:val="-2"/>
          <w:sz w:val="24"/>
        </w:rPr>
        <w:t>06/19/2008</w:t>
      </w:r>
    </w:p>
    <w:p>
      <w:pPr>
        <w:pStyle w:val="ListParagraph"/>
        <w:numPr>
          <w:ilvl w:val="0"/>
          <w:numId w:val="51"/>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Ubuntu</w:t>
      </w:r>
      <w:r>
        <w:rPr>
          <w:rFonts w:ascii="Courier New" w:hAnsi="Courier New"/>
          <w:spacing w:val="-5"/>
          <w:sz w:val="24"/>
        </w:rPr>
        <w:t xml:space="preserve"> </w:t>
      </w:r>
      <w:r>
        <w:rPr>
          <w:rFonts w:ascii="Courier New" w:hAnsi="Courier New"/>
          <w:sz w:val="24"/>
        </w:rPr>
        <w:t>8.04</w:t>
      </w:r>
      <w:r>
        <w:rPr>
          <w:rFonts w:ascii="Courier New" w:hAnsi="Courier New"/>
          <w:spacing w:val="-5"/>
          <w:sz w:val="24"/>
        </w:rPr>
        <w:t xml:space="preserve"> </w:t>
      </w:r>
      <w:r>
        <w:rPr>
          <w:rFonts w:ascii="Courier New" w:hAnsi="Courier New"/>
          <w:spacing w:val="-2"/>
          <w:sz w:val="24"/>
        </w:rPr>
        <w:t>04/24/2008</w:t>
      </w:r>
    </w:p>
    <w:p>
      <w:pPr>
        <w:pStyle w:val="ListParagraph"/>
        <w:numPr>
          <w:ilvl w:val="0"/>
          <w:numId w:val="51"/>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Fedora</w:t>
      </w:r>
      <w:r>
        <w:rPr>
          <w:rFonts w:ascii="Courier New" w:hAnsi="Courier New"/>
          <w:spacing w:val="-4"/>
          <w:sz w:val="24"/>
        </w:rPr>
        <w:t xml:space="preserve"> </w:t>
      </w:r>
      <w:r>
        <w:rPr>
          <w:rFonts w:ascii="Courier New" w:hAnsi="Courier New"/>
          <w:sz w:val="24"/>
        </w:rPr>
        <w:t>8</w:t>
      </w:r>
      <w:r>
        <w:rPr>
          <w:rFonts w:ascii="Courier New" w:hAnsi="Courier New"/>
          <w:spacing w:val="-3"/>
          <w:sz w:val="24"/>
        </w:rPr>
        <w:t xml:space="preserve"> </w:t>
      </w:r>
      <w:r>
        <w:rPr>
          <w:rFonts w:ascii="Courier New" w:hAnsi="Courier New"/>
          <w:spacing w:val="-2"/>
          <w:sz w:val="24"/>
        </w:rPr>
        <w:t>11/08/2007</w:t>
      </w:r>
    </w:p>
    <w:p>
      <w:pPr>
        <w:pStyle w:val="ListParagraph"/>
        <w:numPr>
          <w:ilvl w:val="0"/>
          <w:numId w:val="51"/>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SUSE</w:t>
      </w:r>
      <w:r>
        <w:rPr>
          <w:rFonts w:ascii="Courier New" w:hAnsi="Courier New"/>
          <w:spacing w:val="-4"/>
          <w:sz w:val="24"/>
        </w:rPr>
        <w:t xml:space="preserve"> </w:t>
      </w:r>
      <w:r>
        <w:rPr>
          <w:rFonts w:ascii="Courier New" w:hAnsi="Courier New"/>
          <w:sz w:val="24"/>
        </w:rPr>
        <w:t>10.3</w:t>
      </w:r>
      <w:r>
        <w:rPr>
          <w:rFonts w:ascii="Courier New" w:hAnsi="Courier New"/>
          <w:spacing w:val="-4"/>
          <w:sz w:val="24"/>
        </w:rPr>
        <w:t xml:space="preserve"> </w:t>
      </w:r>
      <w:r>
        <w:rPr>
          <w:rFonts w:ascii="Courier New" w:hAnsi="Courier New"/>
          <w:spacing w:val="-2"/>
          <w:sz w:val="24"/>
        </w:rPr>
        <w:t>10/04/2007</w:t>
      </w:r>
    </w:p>
    <w:p>
      <w:pPr>
        <w:pStyle w:val="ListParagraph"/>
        <w:numPr>
          <w:ilvl w:val="0"/>
          <w:numId w:val="51"/>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Ubuntu</w:t>
      </w:r>
      <w:r>
        <w:rPr>
          <w:rFonts w:ascii="Courier New" w:hAnsi="Courier New"/>
          <w:spacing w:val="-5"/>
          <w:sz w:val="24"/>
        </w:rPr>
        <w:t xml:space="preserve"> </w:t>
      </w:r>
      <w:r>
        <w:rPr>
          <w:rFonts w:ascii="Courier New" w:hAnsi="Courier New"/>
          <w:sz w:val="24"/>
        </w:rPr>
        <w:t>6.10</w:t>
      </w:r>
      <w:r>
        <w:rPr>
          <w:rFonts w:ascii="Courier New" w:hAnsi="Courier New"/>
          <w:spacing w:val="-5"/>
          <w:sz w:val="24"/>
        </w:rPr>
        <w:t xml:space="preserve"> </w:t>
      </w:r>
      <w:r>
        <w:rPr>
          <w:rFonts w:ascii="Courier New" w:hAnsi="Courier New"/>
          <w:spacing w:val="-2"/>
          <w:sz w:val="24"/>
        </w:rPr>
        <w:t>10/26/2006</w:t>
      </w:r>
    </w:p>
    <w:p>
      <w:pPr>
        <w:pStyle w:val="ListParagraph"/>
        <w:numPr>
          <w:ilvl w:val="0"/>
          <w:numId w:val="51"/>
        </w:numPr>
        <w:tabs>
          <w:tab w:val="clear" w:pos="720"/>
          <w:tab w:val="left" w:pos="442" w:leader="none"/>
        </w:tabs>
        <w:spacing w:lineRule="auto" w:line="240" w:before="1" w:after="0"/>
        <w:ind w:hanging="287" w:left="442" w:right="0"/>
        <w:jc w:val="left"/>
        <w:rPr>
          <w:rFonts w:ascii="Courier New" w:hAnsi="Courier New"/>
          <w:sz w:val="24"/>
        </w:rPr>
      </w:pPr>
      <w:r>
        <w:rPr>
          <w:rFonts w:ascii="Courier New" w:hAnsi="Courier New"/>
          <w:sz w:val="24"/>
        </w:rPr>
        <w:t>Fedora</w:t>
      </w:r>
      <w:r>
        <w:rPr>
          <w:rFonts w:ascii="Courier New" w:hAnsi="Courier New"/>
          <w:spacing w:val="-4"/>
          <w:sz w:val="24"/>
        </w:rPr>
        <w:t xml:space="preserve"> </w:t>
      </w:r>
      <w:r>
        <w:rPr>
          <w:rFonts w:ascii="Courier New" w:hAnsi="Courier New"/>
          <w:sz w:val="24"/>
        </w:rPr>
        <w:t>7</w:t>
      </w:r>
      <w:r>
        <w:rPr>
          <w:rFonts w:ascii="Courier New" w:hAnsi="Courier New"/>
          <w:spacing w:val="-3"/>
          <w:sz w:val="24"/>
        </w:rPr>
        <w:t xml:space="preserve"> </w:t>
      </w:r>
      <w:r>
        <w:rPr>
          <w:rFonts w:ascii="Courier New" w:hAnsi="Courier New"/>
          <w:spacing w:val="-2"/>
          <w:sz w:val="24"/>
        </w:rPr>
        <w:t>05/31/2007</w:t>
      </w:r>
    </w:p>
    <w:p>
      <w:pPr>
        <w:pStyle w:val="ListParagraph"/>
        <w:numPr>
          <w:ilvl w:val="0"/>
          <w:numId w:val="51"/>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z w:val="24"/>
        </w:rPr>
        <w:t>Ubuntu</w:t>
      </w:r>
      <w:r>
        <w:rPr>
          <w:rFonts w:ascii="Courier New" w:hAnsi="Courier New"/>
          <w:spacing w:val="-5"/>
          <w:sz w:val="24"/>
        </w:rPr>
        <w:t xml:space="preserve"> </w:t>
      </w:r>
      <w:r>
        <w:rPr>
          <w:rFonts w:ascii="Courier New" w:hAnsi="Courier New"/>
          <w:sz w:val="24"/>
        </w:rPr>
        <w:t>7.10</w:t>
      </w:r>
      <w:r>
        <w:rPr>
          <w:rFonts w:ascii="Courier New" w:hAnsi="Courier New"/>
          <w:spacing w:val="-5"/>
          <w:sz w:val="24"/>
        </w:rPr>
        <w:t xml:space="preserve"> </w:t>
      </w:r>
      <w:r>
        <w:rPr>
          <w:rFonts w:ascii="Courier New" w:hAnsi="Courier New"/>
          <w:spacing w:val="-2"/>
          <w:sz w:val="24"/>
        </w:rPr>
        <w:t>10/18/2007</w:t>
      </w:r>
    </w:p>
    <w:p>
      <w:pPr>
        <w:pStyle w:val="BodyText"/>
        <w:rPr>
          <w:rFonts w:ascii="Courier New" w:hAnsi="Courier New"/>
        </w:rPr>
      </w:pPr>
      <w:r>
        <w:rPr>
          <w:rFonts w:ascii="Courier New" w:hAnsi="Courier New"/>
        </w:rPr>
        <w:t>10</w:t>
      </w:r>
      <w:r>
        <w:rPr>
          <w:rFonts w:ascii="Courier New" w:hAnsi="Courier New"/>
          <w:spacing w:val="-4"/>
        </w:rPr>
        <w:t xml:space="preserve"> </w:t>
      </w:r>
      <w:r>
        <w:rPr>
          <w:rFonts w:ascii="Courier New" w:hAnsi="Courier New"/>
        </w:rPr>
        <w:t>Ubuntu</w:t>
      </w:r>
      <w:r>
        <w:rPr>
          <w:rFonts w:ascii="Courier New" w:hAnsi="Courier New"/>
          <w:spacing w:val="-4"/>
        </w:rPr>
        <w:t xml:space="preserve"> </w:t>
      </w:r>
      <w:r>
        <w:rPr>
          <w:rFonts w:ascii="Courier New" w:hAnsi="Courier New"/>
        </w:rPr>
        <w:t>7.04</w:t>
      </w:r>
      <w:r>
        <w:rPr>
          <w:rFonts w:ascii="Courier New" w:hAnsi="Courier New"/>
          <w:spacing w:val="-4"/>
        </w:rPr>
        <w:t xml:space="preserve"> </w:t>
      </w:r>
      <w:r>
        <w:rPr>
          <w:rFonts w:ascii="Courier New" w:hAnsi="Courier New"/>
          <w:spacing w:val="-2"/>
        </w:rPr>
        <w:t>04/19/2007</w:t>
      </w:r>
    </w:p>
    <w:p>
      <w:pPr>
        <w:pStyle w:val="BodyText"/>
        <w:ind w:left="0" w:right="0"/>
        <w:rPr>
          <w:rFonts w:ascii="Courier New" w:hAnsi="Courier New"/>
        </w:rPr>
      </w:pPr>
      <w:r>
        <w:rPr>
          <w:rFonts w:ascii="Courier New" w:hAnsi="Courier New"/>
        </w:rPr>
      </w:r>
    </w:p>
    <w:p>
      <w:pPr>
        <w:pStyle w:val="BodyText"/>
        <w:ind w:left="155" w:right="386"/>
        <w:jc w:val="both"/>
        <w:rPr/>
      </w:pPr>
      <w:r>
        <w:rPr/>
        <w:t>Como</w:t>
      </w:r>
      <w:r>
        <w:rPr>
          <w:spacing w:val="-15"/>
        </w:rPr>
        <w:t xml:space="preserve"> </w:t>
      </w:r>
      <w:r>
        <w:rPr>
          <w:rFonts w:ascii="Courier New" w:hAnsi="Courier New"/>
        </w:rPr>
        <w:t>cat</w:t>
      </w:r>
      <w:r>
        <w:rPr/>
        <w:t>,</w:t>
      </w:r>
      <w:r>
        <w:rPr>
          <w:spacing w:val="-15"/>
        </w:rPr>
        <w:t xml:space="preserve"> </w:t>
      </w:r>
      <w:r>
        <w:rPr>
          <w:rFonts w:ascii="Courier New" w:hAnsi="Courier New"/>
        </w:rPr>
        <w:t>nl</w:t>
      </w:r>
      <w:r>
        <w:rPr>
          <w:rFonts w:ascii="Courier New" w:hAnsi="Courier New"/>
          <w:spacing w:val="-36"/>
        </w:rPr>
        <w:t xml:space="preserve"> </w:t>
      </w:r>
      <w:r>
        <w:rPr/>
        <w:t>puede</w:t>
      </w:r>
      <w:r>
        <w:rPr>
          <w:spacing w:val="-15"/>
        </w:rPr>
        <w:t xml:space="preserve"> </w:t>
      </w:r>
      <w:r>
        <w:rPr/>
        <w:t>aceptar</w:t>
      </w:r>
      <w:r>
        <w:rPr>
          <w:spacing w:val="-15"/>
        </w:rPr>
        <w:t xml:space="preserve"> </w:t>
      </w:r>
      <w:r>
        <w:rPr/>
        <w:t>tanto</w:t>
      </w:r>
      <w:r>
        <w:rPr>
          <w:spacing w:val="-7"/>
        </w:rPr>
        <w:t xml:space="preserve"> </w:t>
      </w:r>
      <w:r>
        <w:rPr/>
        <w:t>múltiples</w:t>
      </w:r>
      <w:r>
        <w:rPr>
          <w:spacing w:val="-4"/>
        </w:rPr>
        <w:t xml:space="preserve"> </w:t>
      </w:r>
      <w:r>
        <w:rPr/>
        <w:t>archivos</w:t>
      </w:r>
      <w:r>
        <w:rPr>
          <w:spacing w:val="-2"/>
        </w:rPr>
        <w:t xml:space="preserve"> </w:t>
      </w:r>
      <w:r>
        <w:rPr/>
        <w:t>como</w:t>
      </w:r>
      <w:r>
        <w:rPr>
          <w:spacing w:val="-4"/>
        </w:rPr>
        <w:t xml:space="preserve"> </w:t>
      </w:r>
      <w:r>
        <w:rPr/>
        <w:t>argumentos</w:t>
      </w:r>
      <w:r>
        <w:rPr>
          <w:spacing w:val="-4"/>
        </w:rPr>
        <w:t xml:space="preserve"> </w:t>
      </w:r>
      <w:r>
        <w:rPr/>
        <w:t>de</w:t>
      </w:r>
      <w:r>
        <w:rPr>
          <w:spacing w:val="-5"/>
        </w:rPr>
        <w:t xml:space="preserve"> </w:t>
      </w:r>
      <w:r>
        <w:rPr/>
        <w:t>línea</w:t>
      </w:r>
      <w:r>
        <w:rPr>
          <w:spacing w:val="-5"/>
        </w:rPr>
        <w:t xml:space="preserve"> </w:t>
      </w:r>
      <w:r>
        <w:rPr/>
        <w:t>de</w:t>
      </w:r>
      <w:r>
        <w:rPr>
          <w:spacing w:val="-3"/>
        </w:rPr>
        <w:t xml:space="preserve"> </w:t>
      </w:r>
      <w:r>
        <w:rPr/>
        <w:t>comandos,</w:t>
      </w:r>
      <w:r>
        <w:rPr>
          <w:spacing w:val="-4"/>
        </w:rPr>
        <w:t xml:space="preserve"> </w:t>
      </w:r>
      <w:r>
        <w:rPr/>
        <w:t>o entrada</w:t>
      </w:r>
      <w:r>
        <w:rPr>
          <w:spacing w:val="-15"/>
        </w:rPr>
        <w:t xml:space="preserve"> </w:t>
      </w:r>
      <w:r>
        <w:rPr/>
        <w:t>estándar.</w:t>
      </w:r>
      <w:r>
        <w:rPr>
          <w:spacing w:val="-15"/>
        </w:rPr>
        <w:t xml:space="preserve"> </w:t>
      </w:r>
      <w:r>
        <w:rPr/>
        <w:t>Sin</w:t>
      </w:r>
      <w:r>
        <w:rPr>
          <w:spacing w:val="-15"/>
        </w:rPr>
        <w:t xml:space="preserve"> </w:t>
      </w:r>
      <w:r>
        <w:rPr/>
        <w:t>embargo,</w:t>
      </w:r>
      <w:r>
        <w:rPr>
          <w:spacing w:val="-5"/>
        </w:rPr>
        <w:t xml:space="preserve"> </w:t>
      </w:r>
      <w:r>
        <w:rPr>
          <w:rFonts w:ascii="Courier New" w:hAnsi="Courier New"/>
        </w:rPr>
        <w:t>nl</w:t>
      </w:r>
      <w:r>
        <w:rPr>
          <w:rFonts w:ascii="Courier New" w:hAnsi="Courier New"/>
          <w:spacing w:val="-36"/>
        </w:rPr>
        <w:t xml:space="preserve"> </w:t>
      </w:r>
      <w:r>
        <w:rPr/>
        <w:t>tiene</w:t>
      </w:r>
      <w:r>
        <w:rPr>
          <w:spacing w:val="-2"/>
        </w:rPr>
        <w:t xml:space="preserve"> </w:t>
      </w:r>
      <w:r>
        <w:rPr/>
        <w:t>un</w:t>
      </w:r>
      <w:r>
        <w:rPr>
          <w:spacing w:val="-1"/>
        </w:rPr>
        <w:t xml:space="preserve"> </w:t>
      </w:r>
      <w:r>
        <w:rPr/>
        <w:t>número</w:t>
      </w:r>
      <w:r>
        <w:rPr>
          <w:spacing w:val="-1"/>
        </w:rPr>
        <w:t xml:space="preserve"> </w:t>
      </w:r>
      <w:r>
        <w:rPr/>
        <w:t>de</w:t>
      </w:r>
      <w:r>
        <w:rPr>
          <w:spacing w:val="-2"/>
        </w:rPr>
        <w:t xml:space="preserve"> </w:t>
      </w:r>
      <w:r>
        <w:rPr/>
        <w:t>opciones</w:t>
      </w:r>
      <w:r>
        <w:rPr>
          <w:spacing w:val="-1"/>
        </w:rPr>
        <w:t xml:space="preserve"> </w:t>
      </w:r>
      <w:r>
        <w:rPr/>
        <w:t>y</w:t>
      </w:r>
      <w:r>
        <w:rPr>
          <w:spacing w:val="-1"/>
        </w:rPr>
        <w:t xml:space="preserve"> </w:t>
      </w:r>
      <w:r>
        <w:rPr/>
        <w:t>soporta</w:t>
      </w:r>
      <w:r>
        <w:rPr>
          <w:spacing w:val="-2"/>
        </w:rPr>
        <w:t xml:space="preserve"> </w:t>
      </w:r>
      <w:r>
        <w:rPr/>
        <w:t>una</w:t>
      </w:r>
      <w:r>
        <w:rPr>
          <w:spacing w:val="-2"/>
        </w:rPr>
        <w:t xml:space="preserve"> </w:t>
      </w:r>
      <w:r>
        <w:rPr/>
        <w:t>forma primitiva de etiquetas para permitir tipos de numeración más complejas.</w:t>
      </w:r>
    </w:p>
    <w:p>
      <w:pPr>
        <w:pStyle w:val="BodyText"/>
        <w:spacing w:before="11" w:after="0"/>
        <w:ind w:left="0" w:right="0"/>
        <w:rPr>
          <w:sz w:val="23"/>
        </w:rPr>
      </w:pPr>
      <w:r>
        <w:rPr>
          <w:sz w:val="23"/>
        </w:rPr>
      </w:r>
    </w:p>
    <w:p>
      <w:pPr>
        <w:pStyle w:val="BodyText"/>
        <w:ind w:left="155" w:right="254"/>
        <w:rPr/>
      </w:pPr>
      <w:r>
        <w:rPr>
          <w:rFonts w:ascii="Courier New" w:hAnsi="Courier New"/>
        </w:rPr>
        <w:t>nl</w:t>
      </w:r>
      <w:r>
        <w:rPr>
          <w:rFonts w:ascii="Courier New" w:hAnsi="Courier New"/>
          <w:spacing w:val="-77"/>
        </w:rPr>
        <w:t xml:space="preserve"> </w:t>
      </w:r>
      <w:r>
        <w:rPr/>
        <w:t xml:space="preserve">soporta un concepto llamado "páginas lógicas" cuando numera. Ésto permite a </w:t>
      </w:r>
      <w:r>
        <w:rPr>
          <w:rFonts w:ascii="Courier New" w:hAnsi="Courier New"/>
        </w:rPr>
        <w:t>nl</w:t>
      </w:r>
      <w:r>
        <w:rPr>
          <w:rFonts w:ascii="Courier New" w:hAnsi="Courier New"/>
          <w:spacing w:val="-77"/>
        </w:rPr>
        <w:t xml:space="preserve"> </w:t>
      </w:r>
      <w:r>
        <w:rPr/>
        <w:t xml:space="preserve">resetear (empezar de nuevo) la secuencia numérica cuando está numerando. Usando opciones, es posible establecer el número inicial a un valor específico y, en limitada medida, su formato. Una página lógica está dividida en encabezado, cuerpo y pie. Dentro de cada una de estas secciones, el numerado de líneas puede ser reseteado y/o asignarle un estilo diferentes. Si le damos a </w:t>
      </w:r>
      <w:r>
        <w:rPr>
          <w:rFonts w:ascii="Courier New" w:hAnsi="Courier New"/>
        </w:rPr>
        <w:t xml:space="preserve">nl </w:t>
      </w:r>
      <w:r>
        <w:rPr/>
        <w:t>múltiples</w:t>
      </w:r>
      <w:r>
        <w:rPr>
          <w:spacing w:val="-3"/>
        </w:rPr>
        <w:t xml:space="preserve"> </w:t>
      </w:r>
      <w:r>
        <w:rPr/>
        <w:t>archivos,</w:t>
      </w:r>
      <w:r>
        <w:rPr>
          <w:spacing w:val="-3"/>
        </w:rPr>
        <w:t xml:space="preserve"> </w:t>
      </w:r>
      <w:r>
        <w:rPr/>
        <w:t>los</w:t>
      </w:r>
      <w:r>
        <w:rPr>
          <w:spacing w:val="-3"/>
        </w:rPr>
        <w:t xml:space="preserve"> </w:t>
      </w:r>
      <w:r>
        <w:rPr/>
        <w:t>trata</w:t>
      </w:r>
      <w:r>
        <w:rPr>
          <w:spacing w:val="-2"/>
        </w:rPr>
        <w:t xml:space="preserve"> </w:t>
      </w:r>
      <w:r>
        <w:rPr/>
        <w:t>como</w:t>
      </w:r>
      <w:r>
        <w:rPr>
          <w:spacing w:val="-3"/>
        </w:rPr>
        <w:t xml:space="preserve"> </w:t>
      </w:r>
      <w:r>
        <w:rPr/>
        <w:t>una</w:t>
      </w:r>
      <w:r>
        <w:rPr>
          <w:spacing w:val="-4"/>
        </w:rPr>
        <w:t xml:space="preserve"> </w:t>
      </w:r>
      <w:r>
        <w:rPr/>
        <w:t>cadena</w:t>
      </w:r>
      <w:r>
        <w:rPr>
          <w:spacing w:val="-4"/>
        </w:rPr>
        <w:t xml:space="preserve"> </w:t>
      </w:r>
      <w:r>
        <w:rPr/>
        <w:t>simple</w:t>
      </w:r>
      <w:r>
        <w:rPr>
          <w:spacing w:val="-4"/>
        </w:rPr>
        <w:t xml:space="preserve"> </w:t>
      </w:r>
      <w:r>
        <w:rPr/>
        <w:t>de</w:t>
      </w:r>
      <w:r>
        <w:rPr>
          <w:spacing w:val="-2"/>
        </w:rPr>
        <w:t xml:space="preserve"> </w:t>
      </w:r>
      <w:r>
        <w:rPr/>
        <w:t>texto.</w:t>
      </w:r>
      <w:r>
        <w:rPr>
          <w:spacing w:val="-3"/>
        </w:rPr>
        <w:t xml:space="preserve"> </w:t>
      </w:r>
      <w:r>
        <w:rPr/>
        <w:t>Las</w:t>
      </w:r>
      <w:r>
        <w:rPr>
          <w:spacing w:val="-3"/>
        </w:rPr>
        <w:t xml:space="preserve"> </w:t>
      </w:r>
      <w:r>
        <w:rPr/>
        <w:t>secciones</w:t>
      </w:r>
      <w:r>
        <w:rPr>
          <w:spacing w:val="-3"/>
        </w:rPr>
        <w:t xml:space="preserve"> </w:t>
      </w:r>
      <w:r>
        <w:rPr/>
        <w:t>en</w:t>
      </w:r>
      <w:r>
        <w:rPr>
          <w:spacing w:val="-2"/>
        </w:rPr>
        <w:t xml:space="preserve"> </w:t>
      </w:r>
      <w:r>
        <w:rPr/>
        <w:t>la</w:t>
      </w:r>
      <w:r>
        <w:rPr>
          <w:spacing w:val="-4"/>
        </w:rPr>
        <w:t xml:space="preserve"> </w:t>
      </w:r>
      <w:r>
        <w:rPr/>
        <w:t>cadena</w:t>
      </w:r>
      <w:r>
        <w:rPr>
          <w:spacing w:val="-4"/>
        </w:rPr>
        <w:t xml:space="preserve"> </w:t>
      </w:r>
      <w:r>
        <w:rPr/>
        <w:t>de</w:t>
      </w:r>
      <w:r>
        <w:rPr>
          <w:spacing w:val="-4"/>
        </w:rPr>
        <w:t xml:space="preserve"> </w:t>
      </w:r>
      <w:r>
        <w:rPr/>
        <w:t>texto se indican con la presencia de algún tipo de etiqueta de estilo antiguo añadida al texto:</w:t>
      </w:r>
    </w:p>
    <w:p>
      <w:pPr>
        <w:pStyle w:val="BodyText"/>
        <w:ind w:left="0" w:right="0"/>
        <w:rPr/>
      </w:pPr>
      <w:r>
        <w:rPr/>
      </w:r>
    </w:p>
    <w:p>
      <w:pPr>
        <w:pStyle w:val="Normal"/>
        <w:spacing w:before="0" w:after="0"/>
        <w:ind w:hanging="0" w:left="155" w:right="0"/>
        <w:jc w:val="both"/>
        <w:rPr>
          <w:i/>
          <w:i/>
          <w:sz w:val="24"/>
        </w:rPr>
      </w:pPr>
      <w:r>
        <w:rPr>
          <w:i/>
          <w:sz w:val="24"/>
        </w:rPr>
        <w:t>Tabla</w:t>
      </w:r>
      <w:r>
        <w:rPr>
          <w:i/>
          <w:spacing w:val="-13"/>
          <w:sz w:val="24"/>
        </w:rPr>
        <w:t xml:space="preserve"> </w:t>
      </w:r>
      <w:r>
        <w:rPr>
          <w:i/>
          <w:sz w:val="24"/>
        </w:rPr>
        <w:t>21-1:</w:t>
      </w:r>
      <w:r>
        <w:rPr>
          <w:i/>
          <w:spacing w:val="-10"/>
          <w:sz w:val="24"/>
        </w:rPr>
        <w:t xml:space="preserve"> </w:t>
      </w:r>
      <w:r>
        <w:rPr>
          <w:i/>
          <w:sz w:val="24"/>
        </w:rPr>
        <w:t>Etiquetas</w:t>
      </w:r>
      <w:r>
        <w:rPr>
          <w:i/>
          <w:spacing w:val="-8"/>
          <w:sz w:val="24"/>
        </w:rPr>
        <w:t xml:space="preserve"> </w:t>
      </w:r>
      <w:r>
        <w:rPr>
          <w:i/>
          <w:spacing w:val="-5"/>
          <w:sz w:val="24"/>
        </w:rPr>
        <w:t>nl</w:t>
      </w:r>
    </w:p>
    <w:p>
      <w:pPr>
        <w:pStyle w:val="BodyText"/>
        <w:ind w:left="154" w:right="0"/>
        <w:rPr>
          <w:sz w:val="20"/>
        </w:rPr>
      </w:pPr>
      <w:r>
        <w:rPr/>
        <mc:AlternateContent>
          <mc:Choice Requires="wps">
            <w:drawing>
              <wp:inline distT="0" distB="0" distL="0" distR="0">
                <wp:extent cx="5153660" cy="270510"/>
                <wp:effectExtent l="0" t="0" r="0" b="0"/>
                <wp:docPr id="847" name="Textbox 847"/>
                <a:graphic xmlns:a="http://schemas.openxmlformats.org/drawingml/2006/main">
                  <a:graphicData uri="http://schemas.microsoft.com/office/word/2010/wordprocessingShape">
                    <wps:wsp>
                      <wps:cNvSpPr/>
                      <wps:spPr>
                        <a:xfrm>
                          <a:off x="0" y="0"/>
                          <a:ext cx="51537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157" w:leader="none"/>
                              </w:tabs>
                              <w:spacing w:before="76" w:after="0"/>
                              <w:ind w:hanging="0" w:left="77" w:right="0"/>
                              <w:jc w:val="left"/>
                              <w:rPr>
                                <w:b/>
                                <w:color w:val="000000"/>
                                <w:sz w:val="24"/>
                              </w:rPr>
                            </w:pPr>
                            <w:r>
                              <w:rPr>
                                <w:b/>
                                <w:color w:val="000000"/>
                                <w:spacing w:val="-2"/>
                                <w:sz w:val="24"/>
                              </w:rPr>
                              <w:t>Etiqueta</w:t>
                            </w:r>
                            <w:r>
                              <w:rPr>
                                <w:b/>
                                <w:color w:val="000000"/>
                                <w:sz w:val="24"/>
                              </w:rPr>
                              <w:tab/>
                            </w:r>
                            <w:r>
                              <w:rPr>
                                <w:b/>
                                <w:color w:val="000000"/>
                                <w:spacing w:val="-2"/>
                                <w:sz w:val="24"/>
                              </w:rPr>
                              <w:t>Significado</w:t>
                            </w:r>
                          </w:p>
                        </w:txbxContent>
                      </wps:txbx>
                      <wps:bodyPr lIns="0" rIns="0" tIns="0" bIns="0" anchor="t">
                        <a:noAutofit/>
                      </wps:bodyPr>
                    </wps:wsp>
                  </a:graphicData>
                </a:graphic>
              </wp:inline>
            </w:drawing>
          </mc:Choice>
          <mc:Fallback>
            <w:pict>
              <v:rect id="shape_0" ID="Textbox 847" path="m0,0l-2147483645,0l-2147483645,-2147483646l0,-2147483646xe" fillcolor="#cccccc" stroked="f" o:allowincell="f" style="position:absolute;margin-left:0pt;margin-top:-21.35pt;width:405.75pt;height:21.25pt;mso-wrap-style:square;v-text-anchor:top;mso-position-vertical:top">
                <v:fill o:detectmouseclick="t" type="solid" color2="#333333"/>
                <v:stroke color="#3465a4" joinstyle="round" endcap="flat"/>
                <v:textbox>
                  <w:txbxContent>
                    <w:p>
                      <w:pPr>
                        <w:pStyle w:val="Contenidodelmarco"/>
                        <w:tabs>
                          <w:tab w:val="clear" w:pos="720"/>
                          <w:tab w:val="left" w:pos="1157" w:leader="none"/>
                        </w:tabs>
                        <w:spacing w:before="76" w:after="0"/>
                        <w:ind w:hanging="0" w:left="77" w:right="0"/>
                        <w:jc w:val="left"/>
                        <w:rPr>
                          <w:b/>
                          <w:color w:val="000000"/>
                          <w:sz w:val="24"/>
                        </w:rPr>
                      </w:pPr>
                      <w:r>
                        <w:rPr>
                          <w:b/>
                          <w:color w:val="000000"/>
                          <w:spacing w:val="-2"/>
                          <w:sz w:val="24"/>
                        </w:rPr>
                        <w:t>Etiqueta</w:t>
                      </w:r>
                      <w:r>
                        <w:rPr>
                          <w:b/>
                          <w:color w:val="000000"/>
                          <w:sz w:val="24"/>
                        </w:rPr>
                        <w:tab/>
                      </w:r>
                      <w:r>
                        <w:rPr>
                          <w:b/>
                          <w:color w:val="000000"/>
                          <w:spacing w:val="-2"/>
                          <w:sz w:val="24"/>
                        </w:rPr>
                        <w:t>Significado</w:t>
                      </w:r>
                    </w:p>
                  </w:txbxContent>
                </v:textbox>
                <w10:wrap type="square"/>
              </v:rect>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52" w:after="0"/>
        <w:ind w:left="232" w:right="0"/>
        <w:rPr/>
      </w:pPr>
      <w:r>
        <mc:AlternateContent>
          <mc:Choice Requires="wps">
            <w:drawing>
              <wp:anchor behindDoc="1" distT="0" distB="0" distL="0" distR="0" simplePos="0" locked="0" layoutInCell="0" allowOverlap="1" relativeHeight="1141">
                <wp:simplePos x="0" y="0"/>
                <wp:positionH relativeFrom="page">
                  <wp:posOffset>768350</wp:posOffset>
                </wp:positionH>
                <wp:positionV relativeFrom="paragraph">
                  <wp:posOffset>233045</wp:posOffset>
                </wp:positionV>
                <wp:extent cx="590550" cy="11430"/>
                <wp:effectExtent l="0" t="0" r="0" b="0"/>
                <wp:wrapTopAndBottom/>
                <wp:docPr id="848" name="Graphic 848"/>
                <a:graphic xmlns:a="http://schemas.openxmlformats.org/drawingml/2006/main">
                  <a:graphicData uri="http://schemas.microsoft.com/office/word/2010/wordprocessingShape">
                    <wps:wsp>
                      <wps:cNvSpPr/>
                      <wps:spPr>
                        <a:xfrm>
                          <a:off x="0" y="0"/>
                          <a:ext cx="590400" cy="11520"/>
                        </a:xfrm>
                        <a:custGeom>
                          <a:avLst/>
                          <a:gdLst>
                            <a:gd name="textAreaLeft" fmla="*/ 0 w 334800"/>
                            <a:gd name="textAreaRight" fmla="*/ 335160 w 334800"/>
                            <a:gd name="textAreaTop" fmla="*/ 0 h 6480"/>
                            <a:gd name="textAreaBottom" fmla="*/ 6840 h 6480"/>
                          </a:gdLst>
                          <a:ahLst/>
                          <a:rect l="textAreaLeft" t="textAreaTop" r="textAreaRight" b="textAreaBottom"/>
                          <a:pathLst>
                            <a:path w="590550" h="11430">
                              <a:moveTo>
                                <a:pt x="590550" y="0"/>
                              </a:moveTo>
                              <a:lnTo>
                                <a:pt x="0" y="0"/>
                              </a:lnTo>
                              <a:lnTo>
                                <a:pt x="0" y="11430"/>
                              </a:lnTo>
                              <a:lnTo>
                                <a:pt x="590550" y="11430"/>
                              </a:lnTo>
                              <a:lnTo>
                                <a:pt x="5905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2">
                <wp:simplePos x="0" y="0"/>
                <wp:positionH relativeFrom="page">
                  <wp:posOffset>1454150</wp:posOffset>
                </wp:positionH>
                <wp:positionV relativeFrom="paragraph">
                  <wp:posOffset>235585</wp:posOffset>
                </wp:positionV>
                <wp:extent cx="4371340" cy="11430"/>
                <wp:effectExtent l="0" t="0" r="0" b="0"/>
                <wp:wrapTopAndBottom/>
                <wp:docPr id="849" name="Graphic 849"/>
                <a:graphic xmlns:a="http://schemas.openxmlformats.org/drawingml/2006/main">
                  <a:graphicData uri="http://schemas.microsoft.com/office/word/2010/wordprocessingShape">
                    <wps:wsp>
                      <wps:cNvSpPr/>
                      <wps:spPr>
                        <a:xfrm>
                          <a:off x="0" y="0"/>
                          <a:ext cx="4371480" cy="11520"/>
                        </a:xfrm>
                        <a:custGeom>
                          <a:avLst/>
                          <a:gdLst>
                            <a:gd name="textAreaLeft" fmla="*/ 0 w 2478240"/>
                            <a:gd name="textAreaRight" fmla="*/ 2478600 w 2478240"/>
                            <a:gd name="textAreaTop" fmla="*/ 0 h 6480"/>
                            <a:gd name="textAreaBottom" fmla="*/ 6840 h 6480"/>
                          </a:gdLst>
                          <a:ahLst/>
                          <a:rect l="textAreaLeft" t="textAreaTop" r="textAreaRight" b="textAreaBottom"/>
                          <a:pathLst>
                            <a:path w="4371340" h="11430">
                              <a:moveTo>
                                <a:pt x="4371340" y="0"/>
                              </a:moveTo>
                              <a:lnTo>
                                <a:pt x="0" y="0"/>
                              </a:lnTo>
                              <a:lnTo>
                                <a:pt x="0" y="11430"/>
                              </a:lnTo>
                              <a:lnTo>
                                <a:pt x="4371340" y="11430"/>
                              </a:lnTo>
                              <a:lnTo>
                                <a:pt x="43713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w:t>
      </w:r>
      <w:r>
        <w:rPr>
          <w:rFonts w:ascii="Courier New" w:hAnsi="Courier New"/>
          <w:spacing w:val="63"/>
          <w:position w:val="2"/>
        </w:rPr>
        <w:t xml:space="preserve"> </w:t>
      </w:r>
      <w:r>
        <w:rPr/>
        <w:t>Comienzo</w:t>
      </w:r>
      <w:r>
        <w:rPr>
          <w:spacing w:val="-3"/>
        </w:rPr>
        <w:t xml:space="preserve"> </w:t>
      </w:r>
      <w:r>
        <w:rPr/>
        <w:t>del</w:t>
      </w:r>
      <w:r>
        <w:rPr>
          <w:spacing w:val="-3"/>
        </w:rPr>
        <w:t xml:space="preserve"> </w:t>
      </w:r>
      <w:r>
        <w:rPr/>
        <w:t>encabezado</w:t>
      </w:r>
      <w:r>
        <w:rPr>
          <w:spacing w:val="-1"/>
        </w:rPr>
        <w:t xml:space="preserve"> </w:t>
      </w:r>
      <w:r>
        <w:rPr/>
        <w:t>de</w:t>
      </w:r>
      <w:r>
        <w:rPr>
          <w:spacing w:val="-3"/>
        </w:rPr>
        <w:t xml:space="preserve"> </w:t>
      </w:r>
      <w:r>
        <w:rPr/>
        <w:t>la</w:t>
      </w:r>
      <w:r>
        <w:rPr>
          <w:spacing w:val="-3"/>
        </w:rPr>
        <w:t xml:space="preserve"> </w:t>
      </w:r>
      <w:r>
        <w:rPr/>
        <w:t>página</w:t>
      </w:r>
      <w:r>
        <w:rPr>
          <w:spacing w:val="-3"/>
        </w:rPr>
        <w:t xml:space="preserve"> </w:t>
      </w:r>
      <w:r>
        <w:rPr>
          <w:spacing w:val="-2"/>
        </w:rPr>
        <w:t>lógica</w:t>
      </w:r>
    </w:p>
    <w:p>
      <w:pPr>
        <w:pStyle w:val="BodyText"/>
        <w:tabs>
          <w:tab w:val="clear" w:pos="720"/>
          <w:tab w:val="left" w:pos="1311" w:leader="none"/>
        </w:tabs>
        <w:spacing w:before="70" w:after="0"/>
        <w:ind w:left="232" w:right="0"/>
        <w:rPr/>
      </w:pPr>
      <w:r>
        <mc:AlternateContent>
          <mc:Choice Requires="wps">
            <w:drawing>
              <wp:anchor behindDoc="1" distT="0" distB="0" distL="0" distR="0" simplePos="0" locked="0" layoutInCell="0" allowOverlap="1" relativeHeight="1143">
                <wp:simplePos x="0" y="0"/>
                <wp:positionH relativeFrom="page">
                  <wp:posOffset>768350</wp:posOffset>
                </wp:positionH>
                <wp:positionV relativeFrom="paragraph">
                  <wp:posOffset>254000</wp:posOffset>
                </wp:positionV>
                <wp:extent cx="590550" cy="11430"/>
                <wp:effectExtent l="0" t="0" r="0" b="0"/>
                <wp:wrapTopAndBottom/>
                <wp:docPr id="850" name="Graphic 850"/>
                <a:graphic xmlns:a="http://schemas.openxmlformats.org/drawingml/2006/main">
                  <a:graphicData uri="http://schemas.microsoft.com/office/word/2010/wordprocessingShape">
                    <wps:wsp>
                      <wps:cNvSpPr/>
                      <wps:spPr>
                        <a:xfrm>
                          <a:off x="0" y="0"/>
                          <a:ext cx="590400" cy="11520"/>
                        </a:xfrm>
                        <a:custGeom>
                          <a:avLst/>
                          <a:gdLst>
                            <a:gd name="textAreaLeft" fmla="*/ 0 w 334800"/>
                            <a:gd name="textAreaRight" fmla="*/ 335160 w 334800"/>
                            <a:gd name="textAreaTop" fmla="*/ 0 h 6480"/>
                            <a:gd name="textAreaBottom" fmla="*/ 6840 h 6480"/>
                          </a:gdLst>
                          <a:ahLst/>
                          <a:rect l="textAreaLeft" t="textAreaTop" r="textAreaRight" b="textAreaBottom"/>
                          <a:pathLst>
                            <a:path w="590550" h="11430">
                              <a:moveTo>
                                <a:pt x="590550" y="0"/>
                              </a:moveTo>
                              <a:lnTo>
                                <a:pt x="0" y="0"/>
                              </a:lnTo>
                              <a:lnTo>
                                <a:pt x="0" y="11429"/>
                              </a:lnTo>
                              <a:lnTo>
                                <a:pt x="590550" y="11429"/>
                              </a:lnTo>
                              <a:lnTo>
                                <a:pt x="5905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4">
                <wp:simplePos x="0" y="0"/>
                <wp:positionH relativeFrom="page">
                  <wp:posOffset>1454150</wp:posOffset>
                </wp:positionH>
                <wp:positionV relativeFrom="paragraph">
                  <wp:posOffset>256540</wp:posOffset>
                </wp:positionV>
                <wp:extent cx="4371340" cy="11430"/>
                <wp:effectExtent l="0" t="0" r="0" b="0"/>
                <wp:wrapTopAndBottom/>
                <wp:docPr id="851" name="Graphic 851"/>
                <a:graphic xmlns:a="http://schemas.openxmlformats.org/drawingml/2006/main">
                  <a:graphicData uri="http://schemas.microsoft.com/office/word/2010/wordprocessingShape">
                    <wps:wsp>
                      <wps:cNvSpPr/>
                      <wps:spPr>
                        <a:xfrm>
                          <a:off x="0" y="0"/>
                          <a:ext cx="4371480" cy="11520"/>
                        </a:xfrm>
                        <a:custGeom>
                          <a:avLst/>
                          <a:gdLst>
                            <a:gd name="textAreaLeft" fmla="*/ 0 w 2478240"/>
                            <a:gd name="textAreaRight" fmla="*/ 2478600 w 2478240"/>
                            <a:gd name="textAreaTop" fmla="*/ 0 h 6480"/>
                            <a:gd name="textAreaBottom" fmla="*/ 6840 h 6480"/>
                          </a:gdLst>
                          <a:ahLst/>
                          <a:rect l="textAreaLeft" t="textAreaTop" r="textAreaRight" b="textAreaBottom"/>
                          <a:pathLst>
                            <a:path w="4371340" h="11430">
                              <a:moveTo>
                                <a:pt x="4371340" y="0"/>
                              </a:moveTo>
                              <a:lnTo>
                                <a:pt x="0" y="0"/>
                              </a:lnTo>
                              <a:lnTo>
                                <a:pt x="0" y="11429"/>
                              </a:lnTo>
                              <a:lnTo>
                                <a:pt x="4371340" y="11429"/>
                              </a:lnTo>
                              <a:lnTo>
                                <a:pt x="43713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4"/>
          <w:position w:val="2"/>
        </w:rPr>
        <w:t>\:\:</w:t>
      </w:r>
      <w:r>
        <w:rPr>
          <w:rFonts w:ascii="Courier New" w:hAnsi="Courier New"/>
          <w:position w:val="2"/>
        </w:rPr>
        <w:tab/>
      </w:r>
      <w:r>
        <w:rPr/>
        <w:t>Comienzo</w:t>
      </w:r>
      <w:r>
        <w:rPr>
          <w:spacing w:val="-3"/>
        </w:rPr>
        <w:t xml:space="preserve"> </w:t>
      </w:r>
      <w:r>
        <w:rPr/>
        <w:t>del</w:t>
      </w:r>
      <w:r>
        <w:rPr>
          <w:spacing w:val="-3"/>
        </w:rPr>
        <w:t xml:space="preserve"> </w:t>
      </w:r>
      <w:r>
        <w:rPr/>
        <w:t>cuerpo</w:t>
      </w:r>
      <w:r>
        <w:rPr>
          <w:spacing w:val="-1"/>
        </w:rPr>
        <w:t xml:space="preserve"> </w:t>
      </w:r>
      <w:r>
        <w:rPr/>
        <w:t>de</w:t>
      </w:r>
      <w:r>
        <w:rPr>
          <w:spacing w:val="-3"/>
        </w:rPr>
        <w:t xml:space="preserve"> </w:t>
      </w:r>
      <w:r>
        <w:rPr/>
        <w:t>la</w:t>
      </w:r>
      <w:r>
        <w:rPr>
          <w:spacing w:val="-3"/>
        </w:rPr>
        <w:t xml:space="preserve"> </w:t>
      </w:r>
      <w:r>
        <w:rPr/>
        <w:t>página</w:t>
      </w:r>
      <w:r>
        <w:rPr>
          <w:spacing w:val="-3"/>
        </w:rPr>
        <w:t xml:space="preserve"> </w:t>
      </w:r>
      <w:r>
        <w:rPr>
          <w:spacing w:val="-2"/>
        </w:rPr>
        <w:t>lógica</w:t>
      </w:r>
    </w:p>
    <w:p>
      <w:pPr>
        <w:pStyle w:val="BodyText"/>
        <w:tabs>
          <w:tab w:val="clear" w:pos="720"/>
          <w:tab w:val="left" w:pos="1311" w:leader="none"/>
        </w:tabs>
        <w:spacing w:before="150" w:after="56"/>
        <w:ind w:left="232" w:right="0"/>
        <w:rPr/>
      </w:pPr>
      <w:r>
        <w:rPr>
          <w:rFonts w:ascii="Courier New" w:hAnsi="Courier New"/>
          <w:spacing w:val="-5"/>
          <w:position w:val="2"/>
        </w:rPr>
        <w:t>\:</w:t>
      </w:r>
      <w:r>
        <w:rPr>
          <w:rFonts w:ascii="Courier New" w:hAnsi="Courier New"/>
          <w:position w:val="2"/>
        </w:rPr>
        <w:tab/>
      </w:r>
      <w:r>
        <w:rPr/>
        <w:t>Comienzo</w:t>
      </w:r>
      <w:r>
        <w:rPr>
          <w:spacing w:val="-5"/>
        </w:rPr>
        <w:t xml:space="preserve"> </w:t>
      </w:r>
      <w:r>
        <w:rPr/>
        <w:t>del</w:t>
      </w:r>
      <w:r>
        <w:rPr>
          <w:spacing w:val="-2"/>
        </w:rPr>
        <w:t xml:space="preserve"> </w:t>
      </w:r>
      <w:r>
        <w:rPr/>
        <w:t>pie</w:t>
      </w:r>
      <w:r>
        <w:rPr>
          <w:spacing w:val="-2"/>
        </w:rPr>
        <w:t xml:space="preserve"> </w:t>
      </w:r>
      <w:r>
        <w:rPr/>
        <w:t>de</w:t>
      </w:r>
      <w:r>
        <w:rPr>
          <w:spacing w:val="-3"/>
        </w:rPr>
        <w:t xml:space="preserve"> </w:t>
      </w:r>
      <w:r>
        <w:rPr/>
        <w:t>la</w:t>
      </w:r>
      <w:r>
        <w:rPr>
          <w:spacing w:val="-3"/>
        </w:rPr>
        <w:t xml:space="preserve"> </w:t>
      </w:r>
      <w:r>
        <w:rPr/>
        <w:t>página</w:t>
      </w:r>
      <w:r>
        <w:rPr>
          <w:spacing w:val="-2"/>
        </w:rPr>
        <w:t xml:space="preserve"> lógica</w:t>
      </w:r>
    </w:p>
    <w:p>
      <w:pPr>
        <w:pStyle w:val="Normal"/>
        <w:spacing w:lineRule="exact" w:line="22"/>
        <w:ind w:hanging="0" w:left="230" w:right="0"/>
        <w:rPr>
          <w:sz w:val="2"/>
        </w:rPr>
      </w:pPr>
      <w:r>
        <w:rPr/>
        <mc:AlternateContent>
          <mc:Choice Requires="wpg">
            <w:drawing>
              <wp:inline distT="0" distB="0" distL="0" distR="0">
                <wp:extent cx="590550" cy="11430"/>
                <wp:effectExtent l="0" t="0" r="0" b="0"/>
                <wp:docPr id="852" name="Group 852"/>
                <a:graphic xmlns:a="http://schemas.openxmlformats.org/drawingml/2006/main">
                  <a:graphicData uri="http://schemas.microsoft.com/office/word/2010/wordprocessingGroup">
                    <wpg:wgp>
                      <wpg:cNvGrpSpPr/>
                      <wpg:grpSpPr>
                        <a:xfrm>
                          <a:off x="0" y="0"/>
                          <a:ext cx="590400" cy="11520"/>
                          <a:chOff x="0" y="0"/>
                          <a:chExt cx="590400" cy="11520"/>
                        </a:xfrm>
                      </wpg:grpSpPr>
                      <wps:wsp>
                        <wps:cNvPr id="853" name="Graphic 853"/>
                        <wps:cNvSpPr/>
                        <wps:spPr>
                          <a:xfrm>
                            <a:off x="0" y="0"/>
                            <a:ext cx="590400" cy="11520"/>
                          </a:xfrm>
                          <a:custGeom>
                            <a:avLst/>
                            <a:gdLst>
                              <a:gd name="textAreaLeft" fmla="*/ 0 w 334800"/>
                              <a:gd name="textAreaRight" fmla="*/ 335160 w 334800"/>
                              <a:gd name="textAreaTop" fmla="*/ 0 h 6480"/>
                              <a:gd name="textAreaBottom" fmla="*/ 6840 h 6480"/>
                            </a:gdLst>
                            <a:ahLst/>
                            <a:rect l="textAreaLeft" t="textAreaTop" r="textAreaRight" b="textAreaBottom"/>
                            <a:pathLst>
                              <a:path w="590550" h="11430">
                                <a:moveTo>
                                  <a:pt x="590550" y="0"/>
                                </a:moveTo>
                                <a:lnTo>
                                  <a:pt x="0" y="0"/>
                                </a:lnTo>
                                <a:lnTo>
                                  <a:pt x="0" y="11429"/>
                                </a:lnTo>
                                <a:lnTo>
                                  <a:pt x="590550" y="11429"/>
                                </a:lnTo>
                                <a:lnTo>
                                  <a:pt x="5905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52" style="position:absolute;margin-left:0pt;margin-top:-0.95pt;width:46.5pt;height:0.9pt" coordorigin="0,-19" coordsize="930,18"/>
            </w:pict>
          </mc:Fallback>
        </mc:AlternateContent>
      </w:r>
      <w:r>
        <w:rPr>
          <w:spacing w:val="122"/>
          <w:sz w:val="2"/>
        </w:rPr>
        <w:t xml:space="preserve"> </w:t>
      </w:r>
      <w:r>
        <w:rPr>
          <w:spacing w:val="122"/>
          <w:sz w:val="2"/>
        </w:rPr>
        <mc:AlternateContent>
          <mc:Choice Requires="wpg">
            <w:drawing>
              <wp:inline distT="0" distB="0" distL="0" distR="0">
                <wp:extent cx="4371340" cy="11430"/>
                <wp:effectExtent l="0" t="0" r="0" b="0"/>
                <wp:docPr id="854" name="Group 854"/>
                <a:graphic xmlns:a="http://schemas.openxmlformats.org/drawingml/2006/main">
                  <a:graphicData uri="http://schemas.microsoft.com/office/word/2010/wordprocessingGroup">
                    <wpg:wgp>
                      <wpg:cNvGrpSpPr/>
                      <wpg:grpSpPr>
                        <a:xfrm>
                          <a:off x="0" y="0"/>
                          <a:ext cx="4371480" cy="11520"/>
                          <a:chOff x="0" y="0"/>
                          <a:chExt cx="4371480" cy="11520"/>
                        </a:xfrm>
                      </wpg:grpSpPr>
                      <wps:wsp>
                        <wps:cNvPr id="855" name="Graphic 855"/>
                        <wps:cNvSpPr/>
                        <wps:spPr>
                          <a:xfrm>
                            <a:off x="0" y="0"/>
                            <a:ext cx="4371480" cy="11520"/>
                          </a:xfrm>
                          <a:custGeom>
                            <a:avLst/>
                            <a:gdLst>
                              <a:gd name="textAreaLeft" fmla="*/ 0 w 2478240"/>
                              <a:gd name="textAreaRight" fmla="*/ 2478600 w 2478240"/>
                              <a:gd name="textAreaTop" fmla="*/ 0 h 6480"/>
                              <a:gd name="textAreaBottom" fmla="*/ 6840 h 6480"/>
                            </a:gdLst>
                            <a:ahLst/>
                            <a:rect l="textAreaLeft" t="textAreaTop" r="textAreaRight" b="textAreaBottom"/>
                            <a:pathLst>
                              <a:path w="4371340" h="11430">
                                <a:moveTo>
                                  <a:pt x="4371340" y="0"/>
                                </a:moveTo>
                                <a:lnTo>
                                  <a:pt x="0" y="0"/>
                                </a:lnTo>
                                <a:lnTo>
                                  <a:pt x="0" y="11429"/>
                                </a:lnTo>
                                <a:lnTo>
                                  <a:pt x="4371340" y="11429"/>
                                </a:lnTo>
                                <a:lnTo>
                                  <a:pt x="437134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54" style="position:absolute;margin-left:0pt;margin-top:-0.95pt;width:344.2pt;height:0.9pt" coordorigin="0,-19" coordsize="6884,18"/>
            </w:pict>
          </mc:Fallback>
        </mc:AlternateContent>
      </w:r>
    </w:p>
    <w:p>
      <w:pPr>
        <w:pStyle w:val="BodyText"/>
        <w:spacing w:before="4" w:after="0"/>
        <w:ind w:left="0" w:right="0"/>
        <w:rPr>
          <w:sz w:val="30"/>
        </w:rPr>
      </w:pPr>
      <w:r>
        <w:rPr>
          <w:sz w:val="30"/>
        </w:rPr>
      </w:r>
    </w:p>
    <w:p>
      <w:pPr>
        <w:pStyle w:val="BodyText"/>
        <w:spacing w:before="1" w:after="0"/>
        <w:ind w:left="155" w:right="135"/>
        <w:rPr/>
      </w:pPr>
      <w:r>
        <w:rPr/>
        <w:t>Cada</w:t>
      </w:r>
      <w:r>
        <w:rPr>
          <w:spacing w:val="-6"/>
        </w:rPr>
        <w:t xml:space="preserve"> </w:t>
      </w:r>
      <w:r>
        <w:rPr/>
        <w:t>etiqueta</w:t>
      </w:r>
      <w:r>
        <w:rPr>
          <w:spacing w:val="-3"/>
        </w:rPr>
        <w:t xml:space="preserve"> </w:t>
      </w:r>
      <w:r>
        <w:rPr/>
        <w:t>anterior</w:t>
      </w:r>
      <w:r>
        <w:rPr>
          <w:spacing w:val="-3"/>
        </w:rPr>
        <w:t xml:space="preserve"> </w:t>
      </w:r>
      <w:r>
        <w:rPr/>
        <w:t>debe</w:t>
      </w:r>
      <w:r>
        <w:rPr>
          <w:spacing w:val="-5"/>
        </w:rPr>
        <w:t xml:space="preserve"> </w:t>
      </w:r>
      <w:r>
        <w:rPr/>
        <w:t>aparecer</w:t>
      </w:r>
      <w:r>
        <w:rPr>
          <w:spacing w:val="-4"/>
        </w:rPr>
        <w:t xml:space="preserve"> </w:t>
      </w:r>
      <w:r>
        <w:rPr/>
        <w:t>sola</w:t>
      </w:r>
      <w:r>
        <w:rPr>
          <w:spacing w:val="-3"/>
        </w:rPr>
        <w:t xml:space="preserve"> </w:t>
      </w:r>
      <w:r>
        <w:rPr/>
        <w:t>en</w:t>
      </w:r>
      <w:r>
        <w:rPr>
          <w:spacing w:val="-4"/>
        </w:rPr>
        <w:t xml:space="preserve"> </w:t>
      </w:r>
      <w:r>
        <w:rPr/>
        <w:t>su</w:t>
      </w:r>
      <w:r>
        <w:rPr>
          <w:spacing w:val="-4"/>
        </w:rPr>
        <w:t xml:space="preserve"> </w:t>
      </w:r>
      <w:r>
        <w:rPr/>
        <w:t>propia</w:t>
      </w:r>
      <w:r>
        <w:rPr>
          <w:spacing w:val="-5"/>
        </w:rPr>
        <w:t xml:space="preserve"> </w:t>
      </w:r>
      <w:r>
        <w:rPr/>
        <w:t>línea.</w:t>
      </w:r>
      <w:r>
        <w:rPr>
          <w:spacing w:val="-9"/>
        </w:rPr>
        <w:t xml:space="preserve"> </w:t>
      </w:r>
      <w:r>
        <w:rPr/>
        <w:t>Tras</w:t>
      </w:r>
      <w:r>
        <w:rPr>
          <w:spacing w:val="-4"/>
        </w:rPr>
        <w:t xml:space="preserve"> </w:t>
      </w:r>
      <w:r>
        <w:rPr/>
        <w:t>procesar</w:t>
      </w:r>
      <w:r>
        <w:rPr>
          <w:spacing w:val="-3"/>
        </w:rPr>
        <w:t xml:space="preserve"> </w:t>
      </w:r>
      <w:r>
        <w:rPr/>
        <w:t>una</w:t>
      </w:r>
      <w:r>
        <w:rPr>
          <w:spacing w:val="-5"/>
        </w:rPr>
        <w:t xml:space="preserve"> </w:t>
      </w:r>
      <w:r>
        <w:rPr/>
        <w:t xml:space="preserve">etiqueta, </w:t>
      </w:r>
      <w:r>
        <w:rPr>
          <w:rFonts w:ascii="Courier New" w:hAnsi="Courier New"/>
        </w:rPr>
        <w:t>nl</w:t>
      </w:r>
      <w:r>
        <w:rPr>
          <w:rFonts w:ascii="Courier New" w:hAnsi="Courier New"/>
          <w:spacing w:val="-85"/>
        </w:rPr>
        <w:t xml:space="preserve"> </w:t>
      </w:r>
      <w:r>
        <w:rPr/>
        <w:t>la</w:t>
      </w:r>
      <w:r>
        <w:rPr>
          <w:spacing w:val="-5"/>
        </w:rPr>
        <w:t xml:space="preserve"> </w:t>
      </w:r>
      <w:r>
        <w:rPr/>
        <w:t>borra de la cadena de texto.</w:t>
      </w:r>
    </w:p>
    <w:p>
      <w:pPr>
        <w:pStyle w:val="BodyText"/>
        <w:spacing w:before="11" w:after="0"/>
        <w:ind w:left="0" w:right="0"/>
        <w:rPr>
          <w:sz w:val="23"/>
        </w:rPr>
      </w:pPr>
      <w:r>
        <w:rPr>
          <w:sz w:val="23"/>
        </w:rPr>
      </w:r>
    </w:p>
    <w:p>
      <w:pPr>
        <w:pStyle w:val="BodyText"/>
        <w:rPr/>
      </w:pPr>
      <w:r>
        <w:rPr/>
        <w:t>Aquí</w:t>
      </w:r>
      <w:r>
        <w:rPr>
          <w:spacing w:val="-5"/>
        </w:rPr>
        <w:t xml:space="preserve"> </w:t>
      </w:r>
      <w:r>
        <w:rPr/>
        <w:t>tenemos</w:t>
      </w:r>
      <w:r>
        <w:rPr>
          <w:spacing w:val="-3"/>
        </w:rPr>
        <w:t xml:space="preserve"> </w:t>
      </w:r>
      <w:r>
        <w:rPr/>
        <w:t>las</w:t>
      </w:r>
      <w:r>
        <w:rPr>
          <w:spacing w:val="-3"/>
        </w:rPr>
        <w:t xml:space="preserve"> </w:t>
      </w:r>
      <w:r>
        <w:rPr/>
        <w:t>opciones</w:t>
      </w:r>
      <w:r>
        <w:rPr>
          <w:spacing w:val="-3"/>
        </w:rPr>
        <w:t xml:space="preserve"> </w:t>
      </w:r>
      <w:r>
        <w:rPr/>
        <w:t>comunes</w:t>
      </w:r>
      <w:r>
        <w:rPr>
          <w:spacing w:val="-3"/>
        </w:rPr>
        <w:t xml:space="preserve"> </w:t>
      </w:r>
      <w:r>
        <w:rPr/>
        <w:t>de</w:t>
      </w:r>
      <w:r>
        <w:rPr>
          <w:spacing w:val="1"/>
        </w:rPr>
        <w:t xml:space="preserve"> </w:t>
      </w:r>
      <w:r>
        <w:rPr>
          <w:rFonts w:ascii="Courier New" w:hAnsi="Courier New"/>
          <w:spacing w:val="-5"/>
        </w:rPr>
        <w:t>nl</w:t>
      </w:r>
      <w:r>
        <w:rPr>
          <w:spacing w:val="-5"/>
        </w:rPr>
        <w:t>:</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21-2:</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5"/>
          <w:sz w:val="24"/>
        </w:rPr>
        <w:t>nl</w:t>
      </w:r>
    </w:p>
    <w:p>
      <w:pPr>
        <w:pStyle w:val="BodyText"/>
        <w:ind w:left="154" w:right="0"/>
        <w:rPr>
          <w:sz w:val="20"/>
        </w:rPr>
      </w:pPr>
      <w:r>
        <w:rPr/>
        <mc:AlternateContent>
          <mc:Choice Requires="wps">
            <w:drawing>
              <wp:inline distT="0" distB="0" distL="0" distR="0">
                <wp:extent cx="6096000" cy="270510"/>
                <wp:effectExtent l="0" t="0" r="0" b="0"/>
                <wp:docPr id="856" name="Textbox 856"/>
                <a:graphic xmlns:a="http://schemas.openxmlformats.org/drawingml/2006/main">
                  <a:graphicData uri="http://schemas.microsoft.com/office/word/2010/wordprocessingShape">
                    <wps:wsp>
                      <wps:cNvSpPr/>
                      <wps:spPr>
                        <a:xfrm>
                          <a:off x="0" y="0"/>
                          <a:ext cx="609588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65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Significado</w:t>
                            </w:r>
                          </w:p>
                        </w:txbxContent>
                      </wps:txbx>
                      <wps:bodyPr lIns="0" rIns="0" tIns="0" bIns="0" anchor="t">
                        <a:noAutofit/>
                      </wps:bodyPr>
                    </wps:wsp>
                  </a:graphicData>
                </a:graphic>
              </wp:inline>
            </w:drawing>
          </mc:Choice>
          <mc:Fallback>
            <w:pict>
              <v:rect id="shape_0" ID="Textbox 856" path="m0,0l-2147483645,0l-2147483645,-2147483646l0,-2147483646xe" fillcolor="#cccccc" stroked="f" o:allowincell="f" style="position:absolute;margin-left:0pt;margin-top:-21.35pt;width:479.95pt;height:21.25pt;mso-wrap-style:square;v-text-anchor:top;mso-position-vertical:top">
                <v:fill o:detectmouseclick="t" type="solid" color2="#333333"/>
                <v:stroke color="#3465a4" joinstyle="round" endcap="flat"/>
                <v:textbox>
                  <w:txbxContent>
                    <w:p>
                      <w:pPr>
                        <w:pStyle w:val="Contenidodelmarco"/>
                        <w:tabs>
                          <w:tab w:val="clear" w:pos="720"/>
                          <w:tab w:val="left" w:pos="165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Significado</w:t>
                      </w:r>
                    </w:p>
                  </w:txbxContent>
                </v:textbox>
                <w10:wrap type="square"/>
              </v:rect>
            </w:pict>
          </mc:Fallback>
        </mc:AlternateContent>
      </w:r>
    </w:p>
    <w:p>
      <w:pPr>
        <w:pStyle w:val="BodyText"/>
        <w:tabs>
          <w:tab w:val="clear" w:pos="720"/>
          <w:tab w:val="left" w:pos="1805" w:leader="none"/>
        </w:tabs>
        <w:spacing w:before="52" w:after="0"/>
        <w:ind w:left="232" w:right="0"/>
        <w:rPr/>
      </w:pPr>
      <w:r>
        <w:rPr>
          <w:rFonts w:ascii="Courier New" w:hAnsi="Courier New"/>
          <w:position w:val="2"/>
        </w:rPr>
        <w:t>-b</w:t>
      </w:r>
      <w:r>
        <w:rPr>
          <w:rFonts w:ascii="Courier New" w:hAnsi="Courier New"/>
          <w:spacing w:val="-2"/>
          <w:position w:val="2"/>
        </w:rPr>
        <w:t xml:space="preserve"> style</w:t>
      </w:r>
      <w:r>
        <w:rPr>
          <w:rFonts w:ascii="Courier New" w:hAnsi="Courier New"/>
          <w:position w:val="2"/>
        </w:rPr>
        <w:tab/>
      </w:r>
      <w:r>
        <w:rPr/>
        <w:t>Establece</w:t>
      </w:r>
      <w:r>
        <w:rPr>
          <w:spacing w:val="-2"/>
        </w:rPr>
        <w:t xml:space="preserve"> </w:t>
      </w:r>
      <w:r>
        <w:rPr/>
        <w:t>la</w:t>
      </w:r>
      <w:r>
        <w:rPr>
          <w:spacing w:val="-1"/>
        </w:rPr>
        <w:t xml:space="preserve"> </w:t>
      </w:r>
      <w:r>
        <w:rPr/>
        <w:t>numeración</w:t>
      </w:r>
      <w:r>
        <w:rPr>
          <w:spacing w:val="-2"/>
        </w:rPr>
        <w:t xml:space="preserve"> </w:t>
      </w:r>
      <w:r>
        <w:rPr/>
        <w:t>del</w:t>
      </w:r>
      <w:r>
        <w:rPr>
          <w:spacing w:val="-1"/>
        </w:rPr>
        <w:t xml:space="preserve"> </w:t>
      </w:r>
      <w:r>
        <w:rPr/>
        <w:t>cuerpo</w:t>
      </w:r>
      <w:r>
        <w:rPr>
          <w:spacing w:val="-3"/>
        </w:rPr>
        <w:t xml:space="preserve"> </w:t>
      </w:r>
      <w:r>
        <w:rPr/>
        <w:t>a</w:t>
      </w:r>
      <w:r>
        <w:rPr>
          <w:spacing w:val="-1"/>
        </w:rPr>
        <w:t xml:space="preserve"> </w:t>
      </w:r>
      <w:r>
        <w:rPr>
          <w:i/>
        </w:rPr>
        <w:t>style</w:t>
      </w:r>
      <w:r>
        <w:rPr/>
        <w:t>,</w:t>
      </w:r>
      <w:r>
        <w:rPr>
          <w:spacing w:val="-3"/>
        </w:rPr>
        <w:t xml:space="preserve"> </w:t>
      </w:r>
      <w:r>
        <w:rPr/>
        <w:t xml:space="preserve">donde </w:t>
      </w:r>
      <w:r>
        <w:rPr>
          <w:i/>
        </w:rPr>
        <w:t>style</w:t>
      </w:r>
      <w:r>
        <w:rPr>
          <w:i/>
          <w:spacing w:val="-2"/>
        </w:rPr>
        <w:t xml:space="preserve"> </w:t>
      </w:r>
      <w:r>
        <w:rPr/>
        <w:t>es</w:t>
      </w:r>
      <w:r>
        <w:rPr>
          <w:spacing w:val="-2"/>
        </w:rPr>
        <w:t xml:space="preserve"> </w:t>
      </w:r>
      <w:r>
        <w:rPr/>
        <w:t>uno</w:t>
      </w:r>
      <w:r>
        <w:rPr>
          <w:spacing w:val="-3"/>
        </w:rPr>
        <w:t xml:space="preserve"> </w:t>
      </w:r>
      <w:r>
        <w:rPr/>
        <w:t>de</w:t>
      </w:r>
      <w:r>
        <w:rPr>
          <w:spacing w:val="-3"/>
        </w:rPr>
        <w:t xml:space="preserve"> </w:t>
      </w:r>
      <w:r>
        <w:rPr/>
        <w:t>los</w:t>
      </w:r>
      <w:r>
        <w:rPr>
          <w:spacing w:val="-2"/>
        </w:rPr>
        <w:t xml:space="preserve"> siguientes:</w:t>
      </w:r>
    </w:p>
    <w:p>
      <w:pPr>
        <w:pStyle w:val="BodyText"/>
        <w:ind w:left="1806" w:right="0"/>
        <w:rPr/>
      </w:pPr>
      <w:r>
        <mc:AlternateContent>
          <mc:Choice Requires="wps">
            <w:drawing>
              <wp:anchor behindDoc="0" distT="0" distB="0" distL="0" distR="0" simplePos="0" locked="0" layoutInCell="0" allowOverlap="1" relativeHeight="703">
                <wp:simplePos x="0" y="0"/>
                <wp:positionH relativeFrom="page">
                  <wp:posOffset>768350</wp:posOffset>
                </wp:positionH>
                <wp:positionV relativeFrom="paragraph">
                  <wp:posOffset>34290</wp:posOffset>
                </wp:positionV>
                <wp:extent cx="904240" cy="11430"/>
                <wp:effectExtent l="0" t="0" r="0" b="0"/>
                <wp:wrapNone/>
                <wp:docPr id="857" name="Graphic 857"/>
                <a:graphic xmlns:a="http://schemas.openxmlformats.org/drawingml/2006/main">
                  <a:graphicData uri="http://schemas.microsoft.com/office/word/2010/wordprocessingShape">
                    <wps:wsp>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a</w:t>
      </w:r>
      <w:r>
        <w:rPr>
          <w:rFonts w:ascii="Courier New" w:hAnsi="Courier New"/>
          <w:spacing w:val="-85"/>
        </w:rPr>
        <w:t xml:space="preserve"> </w:t>
      </w:r>
      <w:r>
        <w:rPr/>
        <w:t>=</w:t>
      </w:r>
      <w:r>
        <w:rPr>
          <w:spacing w:val="-5"/>
        </w:rPr>
        <w:t xml:space="preserve"> </w:t>
      </w:r>
      <w:r>
        <w:rPr/>
        <w:t>numera</w:t>
      </w:r>
      <w:r>
        <w:rPr>
          <w:spacing w:val="-1"/>
        </w:rPr>
        <w:t xml:space="preserve"> </w:t>
      </w:r>
      <w:r>
        <w:rPr/>
        <w:t>todas</w:t>
      </w:r>
      <w:r>
        <w:rPr>
          <w:spacing w:val="-2"/>
        </w:rPr>
        <w:t xml:space="preserve"> </w:t>
      </w:r>
      <w:r>
        <w:rPr/>
        <w:t>las</w:t>
      </w:r>
      <w:r>
        <w:rPr>
          <w:spacing w:val="-2"/>
        </w:rPr>
        <w:t xml:space="preserve"> líneas</w:t>
      </w:r>
    </w:p>
    <w:p>
      <w:pPr>
        <w:pStyle w:val="BodyText"/>
        <w:ind w:left="1806" w:right="0"/>
        <w:rPr/>
      </w:pPr>
      <w:r>
        <w:rPr>
          <w:rFonts w:ascii="Courier New" w:hAnsi="Courier New"/>
        </w:rPr>
        <w:t>t</w:t>
      </w:r>
      <w:r>
        <w:rPr>
          <w:rFonts w:ascii="Courier New" w:hAnsi="Courier New"/>
          <w:spacing w:val="-85"/>
        </w:rPr>
        <w:t xml:space="preserve"> </w:t>
      </w:r>
      <w:r>
        <w:rPr/>
        <w:t>=</w:t>
      </w:r>
      <w:r>
        <w:rPr>
          <w:spacing w:val="-5"/>
        </w:rPr>
        <w:t xml:space="preserve"> </w:t>
      </w:r>
      <w:r>
        <w:rPr/>
        <w:t>numera</w:t>
      </w:r>
      <w:r>
        <w:rPr>
          <w:spacing w:val="-1"/>
        </w:rPr>
        <w:t xml:space="preserve"> </w:t>
      </w:r>
      <w:r>
        <w:rPr/>
        <w:t>sólo</w:t>
      </w:r>
      <w:r>
        <w:rPr>
          <w:spacing w:val="-1"/>
        </w:rPr>
        <w:t xml:space="preserve"> </w:t>
      </w:r>
      <w:r>
        <w:rPr/>
        <w:t>las</w:t>
      </w:r>
      <w:r>
        <w:rPr>
          <w:spacing w:val="-2"/>
        </w:rPr>
        <w:t xml:space="preserve"> </w:t>
      </w:r>
      <w:r>
        <w:rPr/>
        <w:t>líneas</w:t>
      </w:r>
      <w:r>
        <w:rPr>
          <w:spacing w:val="-2"/>
        </w:rPr>
        <w:t xml:space="preserve"> </w:t>
      </w:r>
      <w:r>
        <w:rPr/>
        <w:t>que</w:t>
      </w:r>
      <w:r>
        <w:rPr>
          <w:spacing w:val="-3"/>
        </w:rPr>
        <w:t xml:space="preserve"> </w:t>
      </w:r>
      <w:r>
        <w:rPr/>
        <w:t>no</w:t>
      </w:r>
      <w:r>
        <w:rPr>
          <w:spacing w:val="-2"/>
        </w:rPr>
        <w:t xml:space="preserve"> </w:t>
      </w:r>
      <w:r>
        <w:rPr/>
        <w:t>están</w:t>
      </w:r>
      <w:r>
        <w:rPr>
          <w:spacing w:val="-1"/>
        </w:rPr>
        <w:t xml:space="preserve"> </w:t>
      </w:r>
      <w:r>
        <w:rPr/>
        <w:t>en</w:t>
      </w:r>
      <w:r>
        <w:rPr>
          <w:spacing w:val="-2"/>
        </w:rPr>
        <w:t xml:space="preserve"> </w:t>
      </w:r>
      <w:r>
        <w:rPr/>
        <w:t>blanco.</w:t>
      </w:r>
      <w:r>
        <w:rPr>
          <w:spacing w:val="-1"/>
        </w:rPr>
        <w:t xml:space="preserve"> </w:t>
      </w:r>
      <w:r>
        <w:rPr/>
        <w:t>Es</w:t>
      </w:r>
      <w:r>
        <w:rPr>
          <w:spacing w:val="-2"/>
        </w:rPr>
        <w:t xml:space="preserve"> </w:t>
      </w:r>
      <w:r>
        <w:rPr/>
        <w:t>la</w:t>
      </w:r>
      <w:r>
        <w:rPr>
          <w:spacing w:val="-3"/>
        </w:rPr>
        <w:t xml:space="preserve"> </w:t>
      </w:r>
      <w:r>
        <w:rPr/>
        <w:t>opción</w:t>
      </w:r>
      <w:r>
        <w:rPr>
          <w:spacing w:val="-1"/>
        </w:rPr>
        <w:t xml:space="preserve"> </w:t>
      </w:r>
      <w:r>
        <w:rPr/>
        <w:t>por</w:t>
      </w:r>
      <w:r>
        <w:rPr>
          <w:spacing w:val="-2"/>
        </w:rPr>
        <w:t xml:space="preserve"> defecto.</w:t>
      </w:r>
    </w:p>
    <w:p>
      <w:pPr>
        <w:pStyle w:val="BodyText"/>
        <w:ind w:left="1806" w:right="0"/>
        <w:rPr/>
      </w:pPr>
      <w:r>
        <w:rPr>
          <w:rFonts w:ascii="Courier New" w:hAnsi="Courier New"/>
        </w:rPr>
        <w:t>n</w:t>
      </w:r>
      <w:r>
        <w:rPr>
          <w:rFonts w:ascii="Courier New" w:hAnsi="Courier New"/>
          <w:spacing w:val="-85"/>
        </w:rPr>
        <w:t xml:space="preserve"> </w:t>
      </w:r>
      <w:r>
        <w:rPr/>
        <w:t xml:space="preserve">= </w:t>
      </w:r>
      <w:r>
        <w:rPr>
          <w:spacing w:val="-5"/>
        </w:rPr>
        <w:t>no</w:t>
      </w:r>
    </w:p>
    <w:p>
      <w:pPr>
        <w:pStyle w:val="BodyText"/>
        <w:ind w:left="1806" w:right="0"/>
        <w:rPr/>
      </w:pPr>
      <w:r>
        <w:rPr>
          <w:rFonts w:ascii="Courier New" w:hAnsi="Courier New"/>
        </w:rPr>
        <w:t>p</w:t>
      </w:r>
      <w:r>
        <w:rPr>
          <w:rFonts w:ascii="Courier New" w:hAnsi="Courier New"/>
          <w:i/>
        </w:rPr>
        <w:t>regexp</w:t>
      </w:r>
      <w:r>
        <w:rPr>
          <w:rFonts w:ascii="Courier New" w:hAnsi="Courier New"/>
          <w:i/>
          <w:spacing w:val="-87"/>
        </w:rPr>
        <w:t xml:space="preserve"> </w:t>
      </w:r>
      <w:r>
        <w:rPr/>
        <w:t>=</w:t>
      </w:r>
      <w:r>
        <w:rPr>
          <w:spacing w:val="-7"/>
        </w:rPr>
        <w:t xml:space="preserve"> </w:t>
      </w:r>
      <w:r>
        <w:rPr/>
        <w:t>numera</w:t>
      </w:r>
      <w:r>
        <w:rPr>
          <w:spacing w:val="-2"/>
        </w:rPr>
        <w:t xml:space="preserve"> </w:t>
      </w:r>
      <w:r>
        <w:rPr/>
        <w:t>sólo</w:t>
      </w:r>
      <w:r>
        <w:rPr>
          <w:spacing w:val="-3"/>
        </w:rPr>
        <w:t xml:space="preserve"> </w:t>
      </w:r>
      <w:r>
        <w:rPr/>
        <w:t>las</w:t>
      </w:r>
      <w:r>
        <w:rPr>
          <w:spacing w:val="-3"/>
        </w:rPr>
        <w:t xml:space="preserve"> </w:t>
      </w:r>
      <w:r>
        <w:rPr/>
        <w:t>líneas</w:t>
      </w:r>
      <w:r>
        <w:rPr>
          <w:spacing w:val="-3"/>
        </w:rPr>
        <w:t xml:space="preserve"> </w:t>
      </w:r>
      <w:r>
        <w:rPr/>
        <w:t>que</w:t>
      </w:r>
      <w:r>
        <w:rPr>
          <w:spacing w:val="-4"/>
        </w:rPr>
        <w:t xml:space="preserve"> </w:t>
      </w:r>
      <w:r>
        <w:rPr/>
        <w:t>coinciden</w:t>
      </w:r>
      <w:r>
        <w:rPr>
          <w:spacing w:val="-3"/>
        </w:rPr>
        <w:t xml:space="preserve"> </w:t>
      </w:r>
      <w:r>
        <w:rPr/>
        <w:t>con</w:t>
      </w:r>
      <w:r>
        <w:rPr>
          <w:spacing w:val="-3"/>
        </w:rPr>
        <w:t xml:space="preserve"> </w:t>
      </w:r>
      <w:r>
        <w:rPr/>
        <w:t>la</w:t>
      </w:r>
      <w:r>
        <w:rPr>
          <w:spacing w:val="-4"/>
        </w:rPr>
        <w:t xml:space="preserve"> </w:t>
      </w:r>
      <w:r>
        <w:rPr/>
        <w:t>expresión</w:t>
      </w:r>
      <w:r>
        <w:rPr>
          <w:spacing w:val="-2"/>
        </w:rPr>
        <w:t xml:space="preserve"> regular</w:t>
      </w:r>
    </w:p>
    <w:p>
      <w:pPr>
        <w:pStyle w:val="Normal"/>
        <w:spacing w:before="0" w:after="0"/>
        <w:ind w:hanging="0" w:left="1806" w:right="0"/>
        <w:jc w:val="left"/>
        <w:rPr>
          <w:i/>
          <w:i/>
          <w:sz w:val="24"/>
        </w:rPr>
      </w:pPr>
      <w:r>
        <mc:AlternateContent>
          <mc:Choice Requires="wps">
            <w:drawing>
              <wp:anchor behindDoc="1" distT="0" distB="0" distL="0" distR="0" simplePos="0" locked="0" layoutInCell="0" allowOverlap="1" relativeHeight="1145">
                <wp:simplePos x="0" y="0"/>
                <wp:positionH relativeFrom="page">
                  <wp:posOffset>1767840</wp:posOffset>
                </wp:positionH>
                <wp:positionV relativeFrom="paragraph">
                  <wp:posOffset>212090</wp:posOffset>
                </wp:positionV>
                <wp:extent cx="5001260" cy="11430"/>
                <wp:effectExtent l="0" t="0" r="0" b="0"/>
                <wp:wrapTopAndBottom/>
                <wp:docPr id="858" name="Graphic 858"/>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i/>
          <w:spacing w:val="-2"/>
          <w:sz w:val="24"/>
        </w:rPr>
        <w:t>regexp</w:t>
      </w:r>
    </w:p>
    <w:p>
      <w:pPr>
        <w:pStyle w:val="BodyText"/>
        <w:tabs>
          <w:tab w:val="clear" w:pos="720"/>
          <w:tab w:val="left" w:pos="1805" w:leader="none"/>
        </w:tabs>
        <w:spacing w:before="150" w:after="56"/>
        <w:ind w:left="232" w:right="0"/>
        <w:rPr/>
      </w:pPr>
      <w:r>
        <w:rPr>
          <w:rFonts w:ascii="Courier New" w:hAnsi="Courier New"/>
          <w:position w:val="2"/>
        </w:rPr>
        <w:t>-f</w:t>
      </w:r>
      <w:r>
        <w:rPr>
          <w:rFonts w:ascii="Courier New" w:hAnsi="Courier New"/>
          <w:spacing w:val="-2"/>
          <w:position w:val="2"/>
        </w:rPr>
        <w:t xml:space="preserve"> style</w:t>
      </w:r>
      <w:r>
        <w:rPr>
          <w:rFonts w:ascii="Courier New" w:hAnsi="Courier New"/>
          <w:position w:val="2"/>
        </w:rPr>
        <w:tab/>
      </w:r>
      <w:r>
        <w:rPr/>
        <w:t>Establece</w:t>
      </w:r>
      <w:r>
        <w:rPr>
          <w:spacing w:val="-2"/>
        </w:rPr>
        <w:t xml:space="preserve"> </w:t>
      </w:r>
      <w:r>
        <w:rPr/>
        <w:t>la</w:t>
      </w:r>
      <w:r>
        <w:rPr>
          <w:spacing w:val="-1"/>
        </w:rPr>
        <w:t xml:space="preserve"> </w:t>
      </w:r>
      <w:r>
        <w:rPr/>
        <w:t>numeración</w:t>
      </w:r>
      <w:r>
        <w:rPr>
          <w:spacing w:val="-2"/>
        </w:rPr>
        <w:t xml:space="preserve"> </w:t>
      </w:r>
      <w:r>
        <w:rPr/>
        <w:t>del</w:t>
      </w:r>
      <w:r>
        <w:rPr>
          <w:spacing w:val="-1"/>
        </w:rPr>
        <w:t xml:space="preserve"> </w:t>
      </w:r>
      <w:r>
        <w:rPr/>
        <w:t>pie</w:t>
      </w:r>
      <w:r>
        <w:rPr>
          <w:spacing w:val="-4"/>
        </w:rPr>
        <w:t xml:space="preserve"> </w:t>
      </w:r>
      <w:r>
        <w:rPr/>
        <w:t>a</w:t>
      </w:r>
      <w:r>
        <w:rPr>
          <w:spacing w:val="-1"/>
        </w:rPr>
        <w:t xml:space="preserve"> </w:t>
      </w:r>
      <w:r>
        <w:rPr>
          <w:i/>
        </w:rPr>
        <w:t>style</w:t>
      </w:r>
      <w:r>
        <w:rPr/>
        <w:t>.</w:t>
      </w:r>
      <w:r>
        <w:rPr>
          <w:spacing w:val="-3"/>
        </w:rPr>
        <w:t xml:space="preserve"> </w:t>
      </w:r>
      <w:r>
        <w:rPr/>
        <w:t>La</w:t>
      </w:r>
      <w:r>
        <w:rPr>
          <w:spacing w:val="-1"/>
        </w:rPr>
        <w:t xml:space="preserve"> </w:t>
      </w:r>
      <w:r>
        <w:rPr/>
        <w:t>opción</w:t>
      </w:r>
      <w:r>
        <w:rPr>
          <w:spacing w:val="-3"/>
        </w:rPr>
        <w:t xml:space="preserve"> </w:t>
      </w:r>
      <w:r>
        <w:rPr/>
        <w:t>por</w:t>
      </w:r>
      <w:r>
        <w:rPr>
          <w:spacing w:val="-2"/>
        </w:rPr>
        <w:t xml:space="preserve"> </w:t>
      </w:r>
      <w:r>
        <w:rPr/>
        <w:t>defecto</w:t>
      </w:r>
      <w:r>
        <w:rPr>
          <w:spacing w:val="-2"/>
        </w:rPr>
        <w:t xml:space="preserve"> </w:t>
      </w:r>
      <w:r>
        <w:rPr/>
        <w:t>es</w:t>
      </w:r>
      <w:r>
        <w:rPr>
          <w:spacing w:val="-2"/>
        </w:rPr>
        <w:t xml:space="preserve"> </w:t>
      </w:r>
      <w:r>
        <w:rPr/>
        <w:t>n</w:t>
      </w:r>
      <w:r>
        <w:rPr>
          <w:spacing w:val="-2"/>
        </w:rPr>
        <w:t xml:space="preserve"> </w:t>
      </w:r>
      <w:r>
        <w:rPr>
          <w:spacing w:val="-4"/>
        </w:rPr>
        <w:t>(no)</w:t>
      </w:r>
    </w:p>
    <w:p>
      <w:pPr>
        <w:pStyle w:val="Normal"/>
        <w:spacing w:lineRule="exact" w:line="22"/>
        <w:ind w:hanging="0" w:left="230" w:right="0"/>
        <w:rPr>
          <w:sz w:val="2"/>
        </w:rPr>
      </w:pPr>
      <w:r>
        <w:rPr/>
        <mc:AlternateContent>
          <mc:Choice Requires="wpg">
            <w:drawing>
              <wp:inline distT="0" distB="0" distL="0" distR="0">
                <wp:extent cx="904240" cy="11430"/>
                <wp:effectExtent l="0" t="0" r="0" b="0"/>
                <wp:docPr id="859" name="Group 859"/>
                <a:graphic xmlns:a="http://schemas.openxmlformats.org/drawingml/2006/main">
                  <a:graphicData uri="http://schemas.microsoft.com/office/word/2010/wordprocessingGroup">
                    <wpg:wgp>
                      <wpg:cNvGrpSpPr/>
                      <wpg:grpSpPr>
                        <a:xfrm>
                          <a:off x="0" y="0"/>
                          <a:ext cx="904320" cy="11520"/>
                          <a:chOff x="0" y="0"/>
                          <a:chExt cx="904320" cy="11520"/>
                        </a:xfrm>
                      </wpg:grpSpPr>
                      <wps:wsp>
                        <wps:cNvPr id="860" name="Graphic 860"/>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59" style="position:absolute;margin-left:0pt;margin-top:-0.95pt;width:71.2pt;height:0.9pt" coordorigin="0,-19" coordsize="1424,18"/>
            </w:pict>
          </mc:Fallback>
        </mc:AlternateContent>
      </w:r>
      <w:r>
        <w:rPr>
          <w:spacing w:val="136"/>
          <w:sz w:val="2"/>
        </w:rPr>
        <w:t xml:space="preserve"> </w:t>
      </w:r>
      <w:r>
        <w:rPr>
          <w:spacing w:val="136"/>
          <w:sz w:val="2"/>
        </w:rPr>
        <mc:AlternateContent>
          <mc:Choice Requires="wpg">
            <w:drawing>
              <wp:inline distT="0" distB="0" distL="0" distR="0">
                <wp:extent cx="5001260" cy="11430"/>
                <wp:effectExtent l="0" t="0" r="0" b="0"/>
                <wp:docPr id="861" name="Group 861"/>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862" name="Graphic 862"/>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61" style="position:absolute;margin-left:0pt;margin-top:-0.95pt;width:393.8pt;height:0.9pt" coordorigin="0,-19" coordsize="7876,18"/>
            </w:pict>
          </mc:Fallback>
        </mc:AlternateContent>
      </w:r>
    </w:p>
    <w:p>
      <w:pPr>
        <w:pStyle w:val="BodyText"/>
        <w:tabs>
          <w:tab w:val="clear" w:pos="720"/>
          <w:tab w:val="left" w:pos="1805" w:leader="none"/>
        </w:tabs>
        <w:spacing w:before="150" w:after="0"/>
        <w:ind w:left="232" w:right="0"/>
        <w:rPr/>
      </w:pPr>
      <w:r>
        <mc:AlternateContent>
          <mc:Choice Requires="wps">
            <w:drawing>
              <wp:anchor behindDoc="1" distT="0" distB="0" distL="0" distR="0" simplePos="0" locked="0" layoutInCell="0" allowOverlap="1" relativeHeight="1146">
                <wp:simplePos x="0" y="0"/>
                <wp:positionH relativeFrom="page">
                  <wp:posOffset>768350</wp:posOffset>
                </wp:positionH>
                <wp:positionV relativeFrom="paragraph">
                  <wp:posOffset>304800</wp:posOffset>
                </wp:positionV>
                <wp:extent cx="904240" cy="11430"/>
                <wp:effectExtent l="0" t="0" r="0" b="0"/>
                <wp:wrapTopAndBottom/>
                <wp:docPr id="863" name="Graphic 863"/>
                <a:graphic xmlns:a="http://schemas.openxmlformats.org/drawingml/2006/main">
                  <a:graphicData uri="http://schemas.microsoft.com/office/word/2010/wordprocessingShape">
                    <wps:wsp>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7">
                <wp:simplePos x="0" y="0"/>
                <wp:positionH relativeFrom="page">
                  <wp:posOffset>1767840</wp:posOffset>
                </wp:positionH>
                <wp:positionV relativeFrom="paragraph">
                  <wp:posOffset>307340</wp:posOffset>
                </wp:positionV>
                <wp:extent cx="5001260" cy="11430"/>
                <wp:effectExtent l="0" t="0" r="0" b="0"/>
                <wp:wrapTopAndBottom/>
                <wp:docPr id="864" name="Graphic 864"/>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-h</w:t>
      </w:r>
      <w:r>
        <w:rPr>
          <w:rFonts w:ascii="Courier New" w:hAnsi="Courier New"/>
          <w:spacing w:val="-2"/>
          <w:position w:val="2"/>
        </w:rPr>
        <w:t xml:space="preserve"> style</w:t>
      </w:r>
      <w:r>
        <w:rPr>
          <w:rFonts w:ascii="Courier New" w:hAnsi="Courier New"/>
          <w:position w:val="2"/>
        </w:rPr>
        <w:tab/>
      </w:r>
      <w:r>
        <w:rPr/>
        <w:t>Establece</w:t>
      </w:r>
      <w:r>
        <w:rPr>
          <w:spacing w:val="-2"/>
        </w:rPr>
        <w:t xml:space="preserve"> </w:t>
      </w:r>
      <w:r>
        <w:rPr/>
        <w:t>la</w:t>
      </w:r>
      <w:r>
        <w:rPr>
          <w:spacing w:val="-2"/>
        </w:rPr>
        <w:t xml:space="preserve"> </w:t>
      </w:r>
      <w:r>
        <w:rPr/>
        <w:t>numeración</w:t>
      </w:r>
      <w:r>
        <w:rPr>
          <w:spacing w:val="-2"/>
        </w:rPr>
        <w:t xml:space="preserve"> </w:t>
      </w:r>
      <w:r>
        <w:rPr/>
        <w:t>del</w:t>
      </w:r>
      <w:r>
        <w:rPr>
          <w:spacing w:val="-2"/>
        </w:rPr>
        <w:t xml:space="preserve"> </w:t>
      </w:r>
      <w:r>
        <w:rPr/>
        <w:t>encabezado</w:t>
      </w:r>
      <w:r>
        <w:rPr>
          <w:spacing w:val="-2"/>
        </w:rPr>
        <w:t xml:space="preserve"> </w:t>
      </w:r>
      <w:r>
        <w:rPr/>
        <w:t>a</w:t>
      </w:r>
      <w:r>
        <w:rPr>
          <w:spacing w:val="-2"/>
        </w:rPr>
        <w:t xml:space="preserve"> </w:t>
      </w:r>
      <w:r>
        <w:rPr>
          <w:i/>
        </w:rPr>
        <w:t>style</w:t>
      </w:r>
      <w:r>
        <w:rPr/>
        <w:t>.</w:t>
      </w:r>
      <w:r>
        <w:rPr>
          <w:spacing w:val="-3"/>
        </w:rPr>
        <w:t xml:space="preserve"> </w:t>
      </w:r>
      <w:r>
        <w:rPr/>
        <w:t>La</w:t>
      </w:r>
      <w:r>
        <w:rPr>
          <w:spacing w:val="-2"/>
        </w:rPr>
        <w:t xml:space="preserve"> </w:t>
      </w:r>
      <w:r>
        <w:rPr/>
        <w:t>opción</w:t>
      </w:r>
      <w:r>
        <w:rPr>
          <w:spacing w:val="-2"/>
        </w:rPr>
        <w:t xml:space="preserve"> </w:t>
      </w:r>
      <w:r>
        <w:rPr/>
        <w:t>por</w:t>
      </w:r>
      <w:r>
        <w:rPr>
          <w:spacing w:val="-3"/>
        </w:rPr>
        <w:t xml:space="preserve"> </w:t>
      </w:r>
      <w:r>
        <w:rPr/>
        <w:t>defecto</w:t>
      </w:r>
      <w:r>
        <w:rPr>
          <w:spacing w:val="-2"/>
        </w:rPr>
        <w:t xml:space="preserve"> </w:t>
      </w:r>
      <w:r>
        <w:rPr/>
        <w:t>es</w:t>
      </w:r>
      <w:r>
        <w:rPr>
          <w:spacing w:val="-3"/>
        </w:rPr>
        <w:t xml:space="preserve"> </w:t>
      </w:r>
      <w:r>
        <w:rPr/>
        <w:t>n</w:t>
      </w:r>
      <w:r>
        <w:rPr>
          <w:spacing w:val="-2"/>
        </w:rPr>
        <w:t xml:space="preserve"> </w:t>
      </w:r>
      <w:r>
        <w:rPr>
          <w:spacing w:val="-4"/>
        </w:rPr>
        <w:t>(no)</w:t>
      </w:r>
    </w:p>
    <w:p>
      <w:pPr>
        <w:pStyle w:val="BodyText"/>
        <w:spacing w:before="150" w:after="60"/>
        <w:ind w:hanging="1574" w:left="1806" w:right="550"/>
        <w:rPr/>
      </w:pPr>
      <w:r>
        <w:rPr>
          <w:rFonts w:ascii="Courier New" w:hAnsi="Courier New"/>
          <w:position w:val="2"/>
        </w:rPr>
        <w:t>-i</w:t>
      </w:r>
      <w:r>
        <w:rPr>
          <w:rFonts w:ascii="Courier New" w:hAnsi="Courier New"/>
          <w:spacing w:val="-7"/>
          <w:position w:val="2"/>
        </w:rPr>
        <w:t xml:space="preserve"> </w:t>
      </w:r>
      <w:r>
        <w:rPr>
          <w:rFonts w:ascii="Courier New" w:hAnsi="Courier New"/>
          <w:i/>
          <w:position w:val="2"/>
        </w:rPr>
        <w:t>number</w:t>
      </w:r>
      <w:r>
        <w:rPr>
          <w:rFonts w:ascii="Courier New" w:hAnsi="Courier New"/>
          <w:i/>
          <w:spacing w:val="80"/>
          <w:position w:val="2"/>
        </w:rPr>
        <w:t xml:space="preserve"> </w:t>
      </w:r>
      <w:r>
        <w:rPr/>
        <w:t>Establece</w:t>
      </w:r>
      <w:r>
        <w:rPr>
          <w:spacing w:val="-2"/>
        </w:rPr>
        <w:t xml:space="preserve"> </w:t>
      </w:r>
      <w:r>
        <w:rPr/>
        <w:t>el</w:t>
      </w:r>
      <w:r>
        <w:rPr>
          <w:spacing w:val="-2"/>
        </w:rPr>
        <w:t xml:space="preserve"> </w:t>
      </w:r>
      <w:r>
        <w:rPr/>
        <w:t>incremento</w:t>
      </w:r>
      <w:r>
        <w:rPr>
          <w:spacing w:val="-3"/>
        </w:rPr>
        <w:t xml:space="preserve"> </w:t>
      </w:r>
      <w:r>
        <w:rPr/>
        <w:t>de</w:t>
      </w:r>
      <w:r>
        <w:rPr>
          <w:spacing w:val="-2"/>
        </w:rPr>
        <w:t xml:space="preserve"> </w:t>
      </w:r>
      <w:r>
        <w:rPr/>
        <w:t>numeración</w:t>
      </w:r>
      <w:r>
        <w:rPr>
          <w:spacing w:val="-2"/>
        </w:rPr>
        <w:t xml:space="preserve"> </w:t>
      </w:r>
      <w:r>
        <w:rPr/>
        <w:t>por</w:t>
      </w:r>
      <w:r>
        <w:rPr>
          <w:spacing w:val="-3"/>
        </w:rPr>
        <w:t xml:space="preserve"> </w:t>
      </w:r>
      <w:r>
        <w:rPr/>
        <w:t>página</w:t>
      </w:r>
      <w:r>
        <w:rPr>
          <w:spacing w:val="-2"/>
        </w:rPr>
        <w:t xml:space="preserve"> </w:t>
      </w:r>
      <w:r>
        <w:rPr/>
        <w:t>a</w:t>
      </w:r>
      <w:r>
        <w:rPr>
          <w:spacing w:val="-1"/>
        </w:rPr>
        <w:t xml:space="preserve"> </w:t>
      </w:r>
      <w:r>
        <w:rPr>
          <w:i/>
        </w:rPr>
        <w:t>number</w:t>
      </w:r>
      <w:r>
        <w:rPr/>
        <w:t>.</w:t>
      </w:r>
      <w:r>
        <w:rPr>
          <w:spacing w:val="-3"/>
        </w:rPr>
        <w:t xml:space="preserve"> </w:t>
      </w:r>
      <w:r>
        <w:rPr/>
        <w:t>La</w:t>
      </w:r>
      <w:r>
        <w:rPr>
          <w:spacing w:val="-4"/>
        </w:rPr>
        <w:t xml:space="preserve"> </w:t>
      </w:r>
      <w:r>
        <w:rPr/>
        <w:t>opción</w:t>
      </w:r>
      <w:r>
        <w:rPr>
          <w:spacing w:val="-2"/>
        </w:rPr>
        <w:t xml:space="preserve"> </w:t>
      </w:r>
      <w:r>
        <w:rPr/>
        <w:t>por defecto es uno.</w:t>
      </w:r>
    </w:p>
    <w:p>
      <w:pPr>
        <w:pStyle w:val="BodyText"/>
        <w:spacing w:lineRule="exact" w:line="20"/>
        <w:ind w:left="1804" w:right="0"/>
        <w:rPr>
          <w:sz w:val="2"/>
        </w:rPr>
      </w:pPr>
      <w:r>
        <w:rPr/>
        <mc:AlternateContent>
          <mc:Choice Requires="wpg">
            <w:drawing>
              <wp:inline distT="0" distB="0" distL="0" distR="0">
                <wp:extent cx="5001260" cy="11430"/>
                <wp:effectExtent l="0" t="0" r="0" b="0"/>
                <wp:docPr id="865" name="Group 865"/>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866" name="Graphic 866"/>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65" style="position:absolute;margin-left:0pt;margin-top:-0.95pt;width:393.8pt;height:0.9pt" coordorigin="0,-19" coordsize="7876,18"/>
            </w:pict>
          </mc:Fallback>
        </mc:AlternateContent>
      </w:r>
    </w:p>
    <w:p>
      <w:pPr>
        <w:pStyle w:val="BodyText"/>
        <w:spacing w:before="148" w:after="0"/>
        <w:ind w:left="232" w:right="0"/>
        <w:rPr/>
      </w:pPr>
      <w:r>
        <mc:AlternateContent>
          <mc:Choice Requires="wps">
            <w:drawing>
              <wp:anchor behindDoc="1" distT="0" distB="0" distL="0" distR="0" simplePos="0" locked="0" layoutInCell="0" allowOverlap="1" relativeHeight="816">
                <wp:simplePos x="0" y="0"/>
                <wp:positionH relativeFrom="page">
                  <wp:posOffset>768350</wp:posOffset>
                </wp:positionH>
                <wp:positionV relativeFrom="paragraph">
                  <wp:posOffset>-190500</wp:posOffset>
                </wp:positionV>
                <wp:extent cx="904240" cy="11430"/>
                <wp:effectExtent l="0" t="0" r="0" b="0"/>
                <wp:wrapNone/>
                <wp:docPr id="867" name="Graphic 867"/>
                <a:graphic xmlns:a="http://schemas.openxmlformats.org/drawingml/2006/main">
                  <a:graphicData uri="http://schemas.microsoft.com/office/word/2010/wordprocessingShape">
                    <wps:wsp>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-n</w:t>
      </w:r>
      <w:r>
        <w:rPr>
          <w:rFonts w:ascii="Courier New" w:hAnsi="Courier New"/>
          <w:spacing w:val="-7"/>
          <w:position w:val="2"/>
        </w:rPr>
        <w:t xml:space="preserve"> </w:t>
      </w:r>
      <w:r>
        <w:rPr>
          <w:rFonts w:ascii="Courier New" w:hAnsi="Courier New"/>
          <w:i/>
          <w:position w:val="2"/>
        </w:rPr>
        <w:t>format</w:t>
      </w:r>
      <w:r>
        <w:rPr>
          <w:rFonts w:ascii="Courier New" w:hAnsi="Courier New"/>
          <w:i/>
          <w:spacing w:val="50"/>
          <w:w w:val="150"/>
          <w:position w:val="2"/>
        </w:rPr>
        <w:t xml:space="preserve"> </w:t>
      </w:r>
      <w:r>
        <w:rPr/>
        <w:t>Establece</w:t>
      </w:r>
      <w:r>
        <w:rPr>
          <w:spacing w:val="-1"/>
        </w:rPr>
        <w:t xml:space="preserve"> </w:t>
      </w:r>
      <w:r>
        <w:rPr/>
        <w:t>el</w:t>
      </w:r>
      <w:r>
        <w:rPr>
          <w:spacing w:val="-2"/>
        </w:rPr>
        <w:t xml:space="preserve"> </w:t>
      </w:r>
      <w:r>
        <w:rPr/>
        <w:t>formato</w:t>
      </w:r>
      <w:r>
        <w:rPr>
          <w:spacing w:val="-2"/>
        </w:rPr>
        <w:t xml:space="preserve"> </w:t>
      </w:r>
      <w:r>
        <w:rPr/>
        <w:t>de</w:t>
      </w:r>
      <w:r>
        <w:rPr>
          <w:spacing w:val="-2"/>
        </w:rPr>
        <w:t xml:space="preserve"> </w:t>
      </w:r>
      <w:r>
        <w:rPr/>
        <w:t>numeración</w:t>
      </w:r>
      <w:r>
        <w:rPr>
          <w:spacing w:val="-2"/>
        </w:rPr>
        <w:t xml:space="preserve"> </w:t>
      </w:r>
      <w:r>
        <w:rPr/>
        <w:t xml:space="preserve">a </w:t>
      </w:r>
      <w:r>
        <w:rPr>
          <w:i/>
        </w:rPr>
        <w:t>format</w:t>
      </w:r>
      <w:r>
        <w:rPr/>
        <w:t>,</w:t>
      </w:r>
      <w:r>
        <w:rPr>
          <w:spacing w:val="-3"/>
        </w:rPr>
        <w:t xml:space="preserve"> </w:t>
      </w:r>
      <w:r>
        <w:rPr/>
        <w:t>donde</w:t>
      </w:r>
      <w:r>
        <w:rPr>
          <w:spacing w:val="-1"/>
        </w:rPr>
        <w:t xml:space="preserve"> </w:t>
      </w:r>
      <w:r>
        <w:rPr/>
        <w:t>format</w:t>
      </w:r>
      <w:r>
        <w:rPr>
          <w:spacing w:val="-4"/>
        </w:rPr>
        <w:t xml:space="preserve"> </w:t>
      </w:r>
      <w:r>
        <w:rPr>
          <w:spacing w:val="-5"/>
        </w:rPr>
        <w:t>es:</w:t>
      </w:r>
    </w:p>
    <w:p>
      <w:pPr>
        <w:pStyle w:val="BodyText"/>
        <w:ind w:left="1806" w:right="0"/>
        <w:rPr/>
      </w:pPr>
      <w:r>
        <mc:AlternateContent>
          <mc:Choice Requires="wps">
            <w:drawing>
              <wp:anchor behindDoc="0" distT="0" distB="0" distL="0" distR="0" simplePos="0" locked="0" layoutInCell="0" allowOverlap="1" relativeHeight="704">
                <wp:simplePos x="0" y="0"/>
                <wp:positionH relativeFrom="page">
                  <wp:posOffset>768350</wp:posOffset>
                </wp:positionH>
                <wp:positionV relativeFrom="paragraph">
                  <wp:posOffset>34290</wp:posOffset>
                </wp:positionV>
                <wp:extent cx="904240" cy="11430"/>
                <wp:effectExtent l="0" t="0" r="0" b="0"/>
                <wp:wrapNone/>
                <wp:docPr id="868" name="Graphic 868"/>
                <a:graphic xmlns:a="http://schemas.openxmlformats.org/drawingml/2006/main">
                  <a:graphicData uri="http://schemas.microsoft.com/office/word/2010/wordprocessingShape">
                    <wps:wsp>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ln</w:t>
      </w:r>
      <w:r>
        <w:rPr>
          <w:rFonts w:ascii="Courier New" w:hAnsi="Courier New"/>
          <w:spacing w:val="-85"/>
        </w:rPr>
        <w:t xml:space="preserve"> </w:t>
      </w:r>
      <w:r>
        <w:rPr/>
        <w:t>=</w:t>
      </w:r>
      <w:r>
        <w:rPr>
          <w:spacing w:val="-5"/>
        </w:rPr>
        <w:t xml:space="preserve"> </w:t>
      </w:r>
      <w:r>
        <w:rPr/>
        <w:t>justificado</w:t>
      </w:r>
      <w:r>
        <w:rPr>
          <w:spacing w:val="-3"/>
        </w:rPr>
        <w:t xml:space="preserve"> </w:t>
      </w:r>
      <w:r>
        <w:rPr/>
        <w:t>a</w:t>
      </w:r>
      <w:r>
        <w:rPr>
          <w:spacing w:val="-1"/>
        </w:rPr>
        <w:t xml:space="preserve"> </w:t>
      </w:r>
      <w:r>
        <w:rPr/>
        <w:t>la</w:t>
      </w:r>
      <w:r>
        <w:rPr>
          <w:spacing w:val="-3"/>
        </w:rPr>
        <w:t xml:space="preserve"> </w:t>
      </w:r>
      <w:r>
        <w:rPr/>
        <w:t>izquierda,</w:t>
      </w:r>
      <w:r>
        <w:rPr>
          <w:spacing w:val="-2"/>
        </w:rPr>
        <w:t xml:space="preserve"> </w:t>
      </w:r>
      <w:r>
        <w:rPr/>
        <w:t>sin</w:t>
      </w:r>
      <w:r>
        <w:rPr>
          <w:spacing w:val="-2"/>
        </w:rPr>
        <w:t xml:space="preserve"> </w:t>
      </w:r>
      <w:r>
        <w:rPr/>
        <w:t>ceros</w:t>
      </w:r>
      <w:r>
        <w:rPr>
          <w:spacing w:val="-2"/>
        </w:rPr>
        <w:t xml:space="preserve"> delante.</w:t>
      </w:r>
    </w:p>
    <w:p>
      <w:pPr>
        <w:pStyle w:val="BodyText"/>
        <w:ind w:left="1806" w:right="0"/>
        <w:rPr/>
      </w:pPr>
      <w:r>
        <w:rPr>
          <w:rFonts w:ascii="Courier New" w:hAnsi="Courier New"/>
        </w:rPr>
        <w:t>rn</w:t>
      </w:r>
      <w:r>
        <w:rPr>
          <w:rFonts w:ascii="Courier New" w:hAnsi="Courier New"/>
          <w:spacing w:val="-85"/>
        </w:rPr>
        <w:t xml:space="preserve"> </w:t>
      </w:r>
      <w:r>
        <w:rPr/>
        <w:t>=</w:t>
      </w:r>
      <w:r>
        <w:rPr>
          <w:spacing w:val="-5"/>
        </w:rPr>
        <w:t xml:space="preserve"> </w:t>
      </w:r>
      <w:r>
        <w:rPr/>
        <w:t>justificado</w:t>
      </w:r>
      <w:r>
        <w:rPr>
          <w:spacing w:val="-2"/>
        </w:rPr>
        <w:t xml:space="preserve"> </w:t>
      </w:r>
      <w:r>
        <w:rPr/>
        <w:t>a</w:t>
      </w:r>
      <w:r>
        <w:rPr>
          <w:spacing w:val="-1"/>
        </w:rPr>
        <w:t xml:space="preserve"> </w:t>
      </w:r>
      <w:r>
        <w:rPr/>
        <w:t>la</w:t>
      </w:r>
      <w:r>
        <w:rPr>
          <w:spacing w:val="-3"/>
        </w:rPr>
        <w:t xml:space="preserve"> </w:t>
      </w:r>
      <w:r>
        <w:rPr/>
        <w:t>derecha,</w:t>
      </w:r>
      <w:r>
        <w:rPr>
          <w:spacing w:val="-2"/>
        </w:rPr>
        <w:t xml:space="preserve"> </w:t>
      </w:r>
      <w:r>
        <w:rPr/>
        <w:t>sin</w:t>
      </w:r>
      <w:r>
        <w:rPr>
          <w:spacing w:val="-2"/>
        </w:rPr>
        <w:t xml:space="preserve"> </w:t>
      </w:r>
      <w:r>
        <w:rPr/>
        <w:t>ceros</w:t>
      </w:r>
      <w:r>
        <w:rPr>
          <w:spacing w:val="-2"/>
        </w:rPr>
        <w:t xml:space="preserve"> </w:t>
      </w:r>
      <w:r>
        <w:rPr/>
        <w:t>delante.</w:t>
      </w:r>
      <w:r>
        <w:rPr>
          <w:spacing w:val="-1"/>
        </w:rPr>
        <w:t xml:space="preserve"> </w:t>
      </w:r>
      <w:r>
        <w:rPr/>
        <w:t>Es</w:t>
      </w:r>
      <w:r>
        <w:rPr>
          <w:spacing w:val="-2"/>
        </w:rPr>
        <w:t xml:space="preserve"> </w:t>
      </w:r>
      <w:r>
        <w:rPr/>
        <w:t>la</w:t>
      </w:r>
      <w:r>
        <w:rPr>
          <w:spacing w:val="-3"/>
        </w:rPr>
        <w:t xml:space="preserve"> </w:t>
      </w:r>
      <w:r>
        <w:rPr/>
        <w:t>opción</w:t>
      </w:r>
      <w:r>
        <w:rPr>
          <w:spacing w:val="-2"/>
        </w:rPr>
        <w:t xml:space="preserve"> </w:t>
      </w:r>
      <w:r>
        <w:rPr/>
        <w:t>por</w:t>
      </w:r>
      <w:r>
        <w:rPr>
          <w:spacing w:val="-2"/>
        </w:rPr>
        <w:t xml:space="preserve"> defecto.</w:t>
      </w:r>
    </w:p>
    <w:p>
      <w:pPr>
        <w:pStyle w:val="BodyText"/>
        <w:ind w:left="1806" w:right="0"/>
        <w:rPr/>
      </w:pPr>
      <w:r>
        <mc:AlternateContent>
          <mc:Choice Requires="wps">
            <w:drawing>
              <wp:anchor behindDoc="1" distT="0" distB="635" distL="0" distR="0" simplePos="0" locked="0" layoutInCell="0" allowOverlap="1" relativeHeight="1148">
                <wp:simplePos x="0" y="0"/>
                <wp:positionH relativeFrom="page">
                  <wp:posOffset>1767840</wp:posOffset>
                </wp:positionH>
                <wp:positionV relativeFrom="paragraph">
                  <wp:posOffset>224790</wp:posOffset>
                </wp:positionV>
                <wp:extent cx="5001260" cy="11430"/>
                <wp:effectExtent l="0" t="0" r="0" b="0"/>
                <wp:wrapTopAndBottom/>
                <wp:docPr id="869" name="Graphic 869"/>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rz</w:t>
      </w:r>
      <w:r>
        <w:rPr>
          <w:rFonts w:ascii="Courier New" w:hAnsi="Courier New"/>
          <w:spacing w:val="-85"/>
        </w:rPr>
        <w:t xml:space="preserve"> </w:t>
      </w:r>
      <w:r>
        <w:rPr/>
        <w:t>=</w:t>
      </w:r>
      <w:r>
        <w:rPr>
          <w:spacing w:val="-5"/>
        </w:rPr>
        <w:t xml:space="preserve"> </w:t>
      </w:r>
      <w:r>
        <w:rPr/>
        <w:t>justificado</w:t>
      </w:r>
      <w:r>
        <w:rPr>
          <w:spacing w:val="-2"/>
        </w:rPr>
        <w:t xml:space="preserve"> </w:t>
      </w:r>
      <w:r>
        <w:rPr/>
        <w:t>a</w:t>
      </w:r>
      <w:r>
        <w:rPr>
          <w:spacing w:val="-1"/>
        </w:rPr>
        <w:t xml:space="preserve"> </w:t>
      </w:r>
      <w:r>
        <w:rPr/>
        <w:t>la</w:t>
      </w:r>
      <w:r>
        <w:rPr>
          <w:spacing w:val="-4"/>
        </w:rPr>
        <w:t xml:space="preserve"> </w:t>
      </w:r>
      <w:r>
        <w:rPr/>
        <w:t>derecha,</w:t>
      </w:r>
      <w:r>
        <w:rPr>
          <w:spacing w:val="-2"/>
        </w:rPr>
        <w:t xml:space="preserve"> </w:t>
      </w:r>
      <w:r>
        <w:rPr/>
        <w:t>con</w:t>
      </w:r>
      <w:r>
        <w:rPr>
          <w:spacing w:val="-1"/>
        </w:rPr>
        <w:t xml:space="preserve"> </w:t>
      </w:r>
      <w:r>
        <w:rPr/>
        <w:t>ceros</w:t>
      </w:r>
      <w:r>
        <w:rPr>
          <w:spacing w:val="-2"/>
        </w:rPr>
        <w:t xml:space="preserve"> delante.</w:t>
      </w:r>
    </w:p>
    <w:p>
      <w:pPr>
        <w:pStyle w:val="BodyText"/>
        <w:tabs>
          <w:tab w:val="clear" w:pos="720"/>
          <w:tab w:val="left" w:pos="1805" w:leader="none"/>
        </w:tabs>
        <w:spacing w:before="150" w:after="56"/>
        <w:ind w:left="232" w:right="0"/>
        <w:rPr/>
      </w:pPr>
      <w:r>
        <w:rPr>
          <w:rFonts w:ascii="Courier New" w:hAnsi="Courier New"/>
          <w:spacing w:val="-2"/>
          <w:position w:val="2"/>
        </w:rPr>
        <w:t>-</w:t>
      </w:r>
      <w:r>
        <w:rPr>
          <w:rFonts w:ascii="Courier New" w:hAnsi="Courier New"/>
          <w:spacing w:val="-10"/>
          <w:position w:val="2"/>
        </w:rPr>
        <w:t>p</w:t>
      </w:r>
      <w:r>
        <w:rPr>
          <w:rFonts w:ascii="Courier New" w:hAnsi="Courier New"/>
          <w:position w:val="2"/>
        </w:rPr>
        <w:tab/>
      </w:r>
      <w:r>
        <w:rPr/>
        <w:t>No</w:t>
      </w:r>
      <w:r>
        <w:rPr>
          <w:spacing w:val="-6"/>
        </w:rPr>
        <w:t xml:space="preserve"> </w:t>
      </w:r>
      <w:r>
        <w:rPr/>
        <w:t>resetea</w:t>
      </w:r>
      <w:r>
        <w:rPr>
          <w:spacing w:val="-2"/>
        </w:rPr>
        <w:t xml:space="preserve"> </w:t>
      </w:r>
      <w:r>
        <w:rPr/>
        <w:t>la</w:t>
      </w:r>
      <w:r>
        <w:rPr>
          <w:spacing w:val="-2"/>
        </w:rPr>
        <w:t xml:space="preserve"> </w:t>
      </w:r>
      <w:r>
        <w:rPr/>
        <w:t>numeración</w:t>
      </w:r>
      <w:r>
        <w:rPr>
          <w:spacing w:val="-2"/>
        </w:rPr>
        <w:t xml:space="preserve"> </w:t>
      </w:r>
      <w:r>
        <w:rPr/>
        <w:t>de</w:t>
      </w:r>
      <w:r>
        <w:rPr>
          <w:spacing w:val="-4"/>
        </w:rPr>
        <w:t xml:space="preserve"> </w:t>
      </w:r>
      <w:r>
        <w:rPr/>
        <w:t>páginas</w:t>
      </w:r>
      <w:r>
        <w:rPr>
          <w:spacing w:val="-4"/>
        </w:rPr>
        <w:t xml:space="preserve"> </w:t>
      </w:r>
      <w:r>
        <w:rPr/>
        <w:t>al</w:t>
      </w:r>
      <w:r>
        <w:rPr>
          <w:spacing w:val="-4"/>
        </w:rPr>
        <w:t xml:space="preserve"> </w:t>
      </w:r>
      <w:r>
        <w:rPr/>
        <w:t>principio</w:t>
      </w:r>
      <w:r>
        <w:rPr>
          <w:spacing w:val="-2"/>
        </w:rPr>
        <w:t xml:space="preserve"> </w:t>
      </w:r>
      <w:r>
        <w:rPr/>
        <w:t>de</w:t>
      </w:r>
      <w:r>
        <w:rPr>
          <w:spacing w:val="-4"/>
        </w:rPr>
        <w:t xml:space="preserve"> </w:t>
      </w:r>
      <w:r>
        <w:rPr/>
        <w:t>cada</w:t>
      </w:r>
      <w:r>
        <w:rPr>
          <w:spacing w:val="-2"/>
        </w:rPr>
        <w:t xml:space="preserve"> </w:t>
      </w:r>
      <w:r>
        <w:rPr/>
        <w:t>página</w:t>
      </w:r>
      <w:r>
        <w:rPr>
          <w:spacing w:val="-4"/>
        </w:rPr>
        <w:t xml:space="preserve"> </w:t>
      </w:r>
      <w:r>
        <w:rPr>
          <w:spacing w:val="-2"/>
        </w:rPr>
        <w:t>lógica.</w:t>
      </w:r>
    </w:p>
    <w:p>
      <w:pPr>
        <w:pStyle w:val="Normal"/>
        <w:spacing w:lineRule="exact" w:line="22"/>
        <w:ind w:hanging="0" w:left="230" w:right="0"/>
        <w:rPr>
          <w:sz w:val="2"/>
        </w:rPr>
      </w:pPr>
      <w:r>
        <w:rPr/>
        <mc:AlternateContent>
          <mc:Choice Requires="wpg">
            <w:drawing>
              <wp:inline distT="0" distB="0" distL="0" distR="0">
                <wp:extent cx="904240" cy="11430"/>
                <wp:effectExtent l="0" t="0" r="0" b="0"/>
                <wp:docPr id="870" name="Group 870"/>
                <a:graphic xmlns:a="http://schemas.openxmlformats.org/drawingml/2006/main">
                  <a:graphicData uri="http://schemas.microsoft.com/office/word/2010/wordprocessingGroup">
                    <wpg:wgp>
                      <wpg:cNvGrpSpPr/>
                      <wpg:grpSpPr>
                        <a:xfrm>
                          <a:off x="0" y="0"/>
                          <a:ext cx="904320" cy="11520"/>
                          <a:chOff x="0" y="0"/>
                          <a:chExt cx="904320" cy="11520"/>
                        </a:xfrm>
                      </wpg:grpSpPr>
                      <wps:wsp>
                        <wps:cNvPr id="871" name="Graphic 871"/>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70" style="position:absolute;margin-left:0pt;margin-top:-0.95pt;width:71.2pt;height:0.9pt" coordorigin="0,-19" coordsize="1424,18"/>
            </w:pict>
          </mc:Fallback>
        </mc:AlternateContent>
      </w:r>
      <w:r>
        <w:rPr>
          <w:spacing w:val="136"/>
          <w:sz w:val="2"/>
        </w:rPr>
        <w:t xml:space="preserve"> </w:t>
      </w:r>
      <w:r>
        <w:rPr>
          <w:spacing w:val="136"/>
          <w:sz w:val="2"/>
        </w:rPr>
        <mc:AlternateContent>
          <mc:Choice Requires="wpg">
            <w:drawing>
              <wp:inline distT="0" distB="0" distL="0" distR="0">
                <wp:extent cx="5001260" cy="11430"/>
                <wp:effectExtent l="0" t="0" r="0" b="0"/>
                <wp:docPr id="872" name="Group 872"/>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873" name="Graphic 873"/>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72" style="position:absolute;margin-left:0pt;margin-top:-0.95pt;width:393.8pt;height:0.9pt" coordorigin="0,-19" coordsize="7876,18"/>
            </w:pict>
          </mc:Fallback>
        </mc:AlternateContent>
      </w:r>
    </w:p>
    <w:p>
      <w:pPr>
        <w:pStyle w:val="BodyText"/>
        <w:spacing w:before="150" w:after="0"/>
        <w:ind w:hanging="1574" w:left="1806" w:right="199"/>
        <w:rPr/>
      </w:pPr>
      <w:r>
        <mc:AlternateContent>
          <mc:Choice Requires="wps">
            <w:drawing>
              <wp:anchor behindDoc="1" distT="0" distB="0" distL="0" distR="0" simplePos="0" locked="0" layoutInCell="0" allowOverlap="1" relativeHeight="817">
                <wp:simplePos x="0" y="0"/>
                <wp:positionH relativeFrom="page">
                  <wp:posOffset>768350</wp:posOffset>
                </wp:positionH>
                <wp:positionV relativeFrom="paragraph">
                  <wp:posOffset>304800</wp:posOffset>
                </wp:positionV>
                <wp:extent cx="904240" cy="11430"/>
                <wp:effectExtent l="0" t="0" r="0" b="0"/>
                <wp:wrapNone/>
                <wp:docPr id="874" name="Graphic 875"/>
                <a:graphic xmlns:a="http://schemas.openxmlformats.org/drawingml/2006/main">
                  <a:graphicData uri="http://schemas.microsoft.com/office/word/2010/wordprocessingShape">
                    <wps:wsp>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30"/>
                              </a:lnTo>
                              <a:lnTo>
                                <a:pt x="904239" y="11430"/>
                              </a:lnTo>
                              <a:lnTo>
                                <a:pt x="9042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9">
                <wp:simplePos x="0" y="0"/>
                <wp:positionH relativeFrom="page">
                  <wp:posOffset>1767840</wp:posOffset>
                </wp:positionH>
                <wp:positionV relativeFrom="paragraph">
                  <wp:posOffset>482600</wp:posOffset>
                </wp:positionV>
                <wp:extent cx="5001260" cy="11430"/>
                <wp:effectExtent l="0" t="0" r="0" b="0"/>
                <wp:wrapTopAndBottom/>
                <wp:docPr id="875" name="Graphic 874"/>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30"/>
                              </a:lnTo>
                              <a:lnTo>
                                <a:pt x="5001260" y="11430"/>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-s</w:t>
      </w:r>
      <w:r>
        <w:rPr>
          <w:rFonts w:ascii="Courier New" w:hAnsi="Courier New"/>
          <w:spacing w:val="-8"/>
          <w:position w:val="2"/>
        </w:rPr>
        <w:t xml:space="preserve"> </w:t>
      </w:r>
      <w:r>
        <w:rPr>
          <w:rFonts w:ascii="Courier New" w:hAnsi="Courier New"/>
          <w:i/>
          <w:position w:val="2"/>
        </w:rPr>
        <w:t>string</w:t>
      </w:r>
      <w:r>
        <w:rPr>
          <w:rFonts w:ascii="Courier New" w:hAnsi="Courier New"/>
          <w:i/>
          <w:spacing w:val="80"/>
          <w:position w:val="2"/>
        </w:rPr>
        <w:t xml:space="preserve"> </w:t>
      </w:r>
      <w:r>
        <w:rPr/>
        <w:t>Añade</w:t>
      </w:r>
      <w:r>
        <w:rPr>
          <w:spacing w:val="-3"/>
        </w:rPr>
        <w:t xml:space="preserve"> </w:t>
      </w:r>
      <w:r>
        <w:rPr>
          <w:i/>
        </w:rPr>
        <w:t>string</w:t>
      </w:r>
      <w:r>
        <w:rPr>
          <w:i/>
          <w:spacing w:val="-3"/>
        </w:rPr>
        <w:t xml:space="preserve"> </w:t>
      </w:r>
      <w:r>
        <w:rPr/>
        <w:t>al</w:t>
      </w:r>
      <w:r>
        <w:rPr>
          <w:spacing w:val="-2"/>
        </w:rPr>
        <w:t xml:space="preserve"> </w:t>
      </w:r>
      <w:r>
        <w:rPr/>
        <w:t>final</w:t>
      </w:r>
      <w:r>
        <w:rPr>
          <w:spacing w:val="-2"/>
        </w:rPr>
        <w:t xml:space="preserve"> </w:t>
      </w:r>
      <w:r>
        <w:rPr/>
        <w:t>de</w:t>
      </w:r>
      <w:r>
        <w:rPr>
          <w:spacing w:val="-4"/>
        </w:rPr>
        <w:t xml:space="preserve"> </w:t>
      </w:r>
      <w:r>
        <w:rPr/>
        <w:t>cada</w:t>
      </w:r>
      <w:r>
        <w:rPr>
          <w:spacing w:val="-2"/>
        </w:rPr>
        <w:t xml:space="preserve"> </w:t>
      </w:r>
      <w:r>
        <w:rPr/>
        <w:t>número</w:t>
      </w:r>
      <w:r>
        <w:rPr>
          <w:spacing w:val="-3"/>
        </w:rPr>
        <w:t xml:space="preserve"> </w:t>
      </w:r>
      <w:r>
        <w:rPr/>
        <w:t>de</w:t>
      </w:r>
      <w:r>
        <w:rPr>
          <w:spacing w:val="-2"/>
        </w:rPr>
        <w:t xml:space="preserve"> </w:t>
      </w:r>
      <w:r>
        <w:rPr/>
        <w:t>línea</w:t>
      </w:r>
      <w:r>
        <w:rPr>
          <w:spacing w:val="-2"/>
        </w:rPr>
        <w:t xml:space="preserve"> </w:t>
      </w:r>
      <w:r>
        <w:rPr/>
        <w:t>para</w:t>
      </w:r>
      <w:r>
        <w:rPr>
          <w:spacing w:val="-4"/>
        </w:rPr>
        <w:t xml:space="preserve"> </w:t>
      </w:r>
      <w:r>
        <w:rPr/>
        <w:t>crear</w:t>
      </w:r>
      <w:r>
        <w:rPr>
          <w:spacing w:val="-3"/>
        </w:rPr>
        <w:t xml:space="preserve"> </w:t>
      </w:r>
      <w:r>
        <w:rPr/>
        <w:t>un</w:t>
      </w:r>
      <w:r>
        <w:rPr>
          <w:spacing w:val="-3"/>
        </w:rPr>
        <w:t xml:space="preserve"> </w:t>
      </w:r>
      <w:r>
        <w:rPr/>
        <w:t>separador.</w:t>
      </w:r>
      <w:r>
        <w:rPr>
          <w:spacing w:val="-2"/>
        </w:rPr>
        <w:t xml:space="preserve"> </w:t>
      </w:r>
      <w:r>
        <w:rPr/>
        <w:t>La</w:t>
      </w:r>
      <w:r>
        <w:rPr>
          <w:spacing w:val="-4"/>
        </w:rPr>
        <w:t xml:space="preserve"> </w:t>
      </w:r>
      <w:r>
        <w:rPr/>
        <w:t>opción por defecto es un carácter de tabulación simple.</w:t>
      </w:r>
    </w:p>
    <w:p>
      <w:pPr>
        <w:pStyle w:val="BodyText"/>
        <w:spacing w:before="150" w:after="60"/>
        <w:ind w:hanging="1574" w:left="1806" w:right="550"/>
        <w:rPr/>
      </w:pPr>
      <w:r>
        <w:rPr>
          <w:rFonts w:ascii="Courier New" w:hAnsi="Courier New"/>
          <w:position w:val="2"/>
        </w:rPr>
        <w:t>-v</w:t>
      </w:r>
      <w:r>
        <w:rPr>
          <w:rFonts w:ascii="Courier New" w:hAnsi="Courier New"/>
          <w:spacing w:val="-6"/>
          <w:position w:val="2"/>
        </w:rPr>
        <w:t xml:space="preserve"> </w:t>
      </w:r>
      <w:r>
        <w:rPr>
          <w:rFonts w:ascii="Courier New" w:hAnsi="Courier New"/>
          <w:i/>
          <w:position w:val="2"/>
        </w:rPr>
        <w:t>number</w:t>
      </w:r>
      <w:r>
        <w:rPr>
          <w:rFonts w:ascii="Courier New" w:hAnsi="Courier New"/>
          <w:i/>
          <w:spacing w:val="80"/>
          <w:position w:val="2"/>
        </w:rPr>
        <w:t xml:space="preserve"> </w:t>
      </w:r>
      <w:r>
        <w:rPr/>
        <w:t>Establece</w:t>
      </w:r>
      <w:r>
        <w:rPr>
          <w:spacing w:val="-2"/>
        </w:rPr>
        <w:t xml:space="preserve"> </w:t>
      </w:r>
      <w:r>
        <w:rPr/>
        <w:t>el</w:t>
      </w:r>
      <w:r>
        <w:rPr>
          <w:spacing w:val="-2"/>
        </w:rPr>
        <w:t xml:space="preserve"> </w:t>
      </w:r>
      <w:r>
        <w:rPr/>
        <w:t>número</w:t>
      </w:r>
      <w:r>
        <w:rPr>
          <w:spacing w:val="-2"/>
        </w:rPr>
        <w:t xml:space="preserve"> </w:t>
      </w:r>
      <w:r>
        <w:rPr/>
        <w:t>de</w:t>
      </w:r>
      <w:r>
        <w:rPr>
          <w:spacing w:val="-3"/>
        </w:rPr>
        <w:t xml:space="preserve"> </w:t>
      </w:r>
      <w:r>
        <w:rPr/>
        <w:t>la</w:t>
      </w:r>
      <w:r>
        <w:rPr>
          <w:spacing w:val="-2"/>
        </w:rPr>
        <w:t xml:space="preserve"> </w:t>
      </w:r>
      <w:r>
        <w:rPr/>
        <w:t>primera</w:t>
      </w:r>
      <w:r>
        <w:rPr>
          <w:spacing w:val="-3"/>
        </w:rPr>
        <w:t xml:space="preserve"> </w:t>
      </w:r>
      <w:r>
        <w:rPr/>
        <w:t>línea</w:t>
      </w:r>
      <w:r>
        <w:rPr>
          <w:spacing w:val="-3"/>
        </w:rPr>
        <w:t xml:space="preserve"> </w:t>
      </w:r>
      <w:r>
        <w:rPr/>
        <w:t>de</w:t>
      </w:r>
      <w:r>
        <w:rPr>
          <w:spacing w:val="-2"/>
        </w:rPr>
        <w:t xml:space="preserve"> </w:t>
      </w:r>
      <w:r>
        <w:rPr/>
        <w:t>cada</w:t>
      </w:r>
      <w:r>
        <w:rPr>
          <w:spacing w:val="-3"/>
        </w:rPr>
        <w:t xml:space="preserve"> </w:t>
      </w:r>
      <w:r>
        <w:rPr/>
        <w:t>página</w:t>
      </w:r>
      <w:r>
        <w:rPr>
          <w:spacing w:val="-3"/>
        </w:rPr>
        <w:t xml:space="preserve"> </w:t>
      </w:r>
      <w:r>
        <w:rPr/>
        <w:t>lógica</w:t>
      </w:r>
      <w:r>
        <w:rPr>
          <w:spacing w:val="-3"/>
        </w:rPr>
        <w:t xml:space="preserve"> </w:t>
      </w:r>
      <w:r>
        <w:rPr/>
        <w:t xml:space="preserve">a </w:t>
      </w:r>
      <w:r>
        <w:rPr>
          <w:i/>
        </w:rPr>
        <w:t>number</w:t>
      </w:r>
      <w:r>
        <w:rPr/>
        <w:t>.</w:t>
      </w:r>
      <w:r>
        <w:rPr>
          <w:spacing w:val="-2"/>
        </w:rPr>
        <w:t xml:space="preserve"> </w:t>
      </w:r>
      <w:r>
        <w:rPr/>
        <w:t>La opción por defecto es uno.</w:t>
      </w:r>
    </w:p>
    <w:p>
      <w:pPr>
        <w:pStyle w:val="BodyText"/>
        <w:spacing w:lineRule="exact" w:line="20"/>
        <w:ind w:left="1804" w:right="0"/>
        <w:rPr>
          <w:sz w:val="2"/>
        </w:rPr>
      </w:pPr>
      <w:r>
        <w:rPr/>
        <mc:AlternateContent>
          <mc:Choice Requires="wpg">
            <w:drawing>
              <wp:inline distT="0" distB="0" distL="0" distR="0">
                <wp:extent cx="5001260" cy="11430"/>
                <wp:effectExtent l="0" t="0" r="0" b="0"/>
                <wp:docPr id="876" name="Group 876"/>
                <a:graphic xmlns:a="http://schemas.openxmlformats.org/drawingml/2006/main">
                  <a:graphicData uri="http://schemas.microsoft.com/office/word/2010/wordprocessingGroup">
                    <wpg:wgp>
                      <wpg:cNvGrpSpPr/>
                      <wpg:grpSpPr>
                        <a:xfrm>
                          <a:off x="0" y="0"/>
                          <a:ext cx="5001120" cy="11520"/>
                          <a:chOff x="0" y="0"/>
                          <a:chExt cx="5001120" cy="11520"/>
                        </a:xfrm>
                      </wpg:grpSpPr>
                      <wps:wsp>
                        <wps:cNvPr id="877" name="Graphic 877"/>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30"/>
                                </a:lnTo>
                                <a:lnTo>
                                  <a:pt x="5001260" y="11430"/>
                                </a:lnTo>
                                <a:lnTo>
                                  <a:pt x="50012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76" style="position:absolute;margin-left:0pt;margin-top:-0.95pt;width:393.8pt;height:0.9pt" coordorigin="0,-19" coordsize="7876,18"/>
            </w:pict>
          </mc:Fallback>
        </mc:AlternateContent>
      </w:r>
    </w:p>
    <w:p>
      <w:pPr>
        <w:pStyle w:val="BodyText"/>
        <w:tabs>
          <w:tab w:val="clear" w:pos="720"/>
          <w:tab w:val="left" w:pos="1805" w:leader="none"/>
        </w:tabs>
        <w:spacing w:before="148" w:after="0"/>
        <w:ind w:hanging="1574" w:left="1806" w:right="902"/>
        <w:rPr/>
      </w:pPr>
      <w:r>
        <mc:AlternateContent>
          <mc:Choice Requires="wps">
            <w:drawing>
              <wp:anchor behindDoc="1" distT="0" distB="0" distL="0" distR="0" simplePos="0" locked="0" layoutInCell="0" allowOverlap="1" relativeHeight="818">
                <wp:simplePos x="0" y="0"/>
                <wp:positionH relativeFrom="page">
                  <wp:posOffset>768350</wp:posOffset>
                </wp:positionH>
                <wp:positionV relativeFrom="paragraph">
                  <wp:posOffset>-190500</wp:posOffset>
                </wp:positionV>
                <wp:extent cx="904240" cy="11430"/>
                <wp:effectExtent l="0" t="0" r="0" b="0"/>
                <wp:wrapNone/>
                <wp:docPr id="878" name="Graphic 879"/>
                <a:graphic xmlns:a="http://schemas.openxmlformats.org/drawingml/2006/main">
                  <a:graphicData uri="http://schemas.microsoft.com/office/word/2010/wordprocessingShape">
                    <wps:wsp>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30"/>
                              </a:lnTo>
                              <a:lnTo>
                                <a:pt x="904239" y="11430"/>
                              </a:lnTo>
                              <a:lnTo>
                                <a:pt x="9042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19">
                <wp:simplePos x="0" y="0"/>
                <wp:positionH relativeFrom="page">
                  <wp:posOffset>768350</wp:posOffset>
                </wp:positionH>
                <wp:positionV relativeFrom="paragraph">
                  <wp:posOffset>303530</wp:posOffset>
                </wp:positionV>
                <wp:extent cx="904240" cy="11430"/>
                <wp:effectExtent l="0" t="0" r="0" b="0"/>
                <wp:wrapNone/>
                <wp:docPr id="879" name="Graphic 880"/>
                <a:graphic xmlns:a="http://schemas.openxmlformats.org/drawingml/2006/main">
                  <a:graphicData uri="http://schemas.microsoft.com/office/word/2010/wordprocessingShape">
                    <wps:wsp>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0">
                <wp:simplePos x="0" y="0"/>
                <wp:positionH relativeFrom="page">
                  <wp:posOffset>1767840</wp:posOffset>
                </wp:positionH>
                <wp:positionV relativeFrom="paragraph">
                  <wp:posOffset>481330</wp:posOffset>
                </wp:positionV>
                <wp:extent cx="5001260" cy="11430"/>
                <wp:effectExtent l="0" t="0" r="0" b="0"/>
                <wp:wrapTopAndBottom/>
                <wp:docPr id="880" name="Graphic 878"/>
                <a:graphic xmlns:a="http://schemas.openxmlformats.org/drawingml/2006/main">
                  <a:graphicData uri="http://schemas.microsoft.com/office/word/2010/wordprocessingShape">
                    <wps:wsp>
                      <wps:cNvSpPr/>
                      <wps:spPr>
                        <a:xfrm>
                          <a:off x="0" y="0"/>
                          <a:ext cx="5001120" cy="11520"/>
                        </a:xfrm>
                        <a:custGeom>
                          <a:avLst/>
                          <a:gdLst>
                            <a:gd name="textAreaLeft" fmla="*/ 0 w 2835360"/>
                            <a:gd name="textAreaRight" fmla="*/ 2835720 w 2835360"/>
                            <a:gd name="textAreaTop" fmla="*/ 0 h 6480"/>
                            <a:gd name="textAreaBottom" fmla="*/ 6840 h 6480"/>
                          </a:gdLst>
                          <a:ahLst/>
                          <a:rect l="textAreaLeft" t="textAreaTop" r="textAreaRight" b="textAreaBottom"/>
                          <a:pathLst>
                            <a:path w="5001260" h="11430">
                              <a:moveTo>
                                <a:pt x="5001260" y="0"/>
                              </a:moveTo>
                              <a:lnTo>
                                <a:pt x="0" y="0"/>
                              </a:lnTo>
                              <a:lnTo>
                                <a:pt x="0" y="11429"/>
                              </a:lnTo>
                              <a:lnTo>
                                <a:pt x="5001260" y="11429"/>
                              </a:lnTo>
                              <a:lnTo>
                                <a:pt x="50012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-w </w:t>
      </w:r>
      <w:r>
        <w:rPr>
          <w:rFonts w:ascii="Courier New" w:hAnsi="Courier New"/>
          <w:i/>
          <w:position w:val="2"/>
        </w:rPr>
        <w:t>width</w:t>
        <w:tab/>
      </w:r>
      <w:r>
        <w:rPr/>
        <w:t>Establece</w:t>
      </w:r>
      <w:r>
        <w:rPr>
          <w:spacing w:val="-3"/>
        </w:rPr>
        <w:t xml:space="preserve"> </w:t>
      </w:r>
      <w:r>
        <w:rPr/>
        <w:t>la</w:t>
      </w:r>
      <w:r>
        <w:rPr>
          <w:spacing w:val="-3"/>
        </w:rPr>
        <w:t xml:space="preserve"> </w:t>
      </w:r>
      <w:r>
        <w:rPr/>
        <w:t>anchura</w:t>
      </w:r>
      <w:r>
        <w:rPr>
          <w:spacing w:val="-5"/>
        </w:rPr>
        <w:t xml:space="preserve"> </w:t>
      </w:r>
      <w:r>
        <w:rPr/>
        <w:t>del</w:t>
      </w:r>
      <w:r>
        <w:rPr>
          <w:spacing w:val="-3"/>
        </w:rPr>
        <w:t xml:space="preserve"> </w:t>
      </w:r>
      <w:r>
        <w:rPr/>
        <w:t>campo</w:t>
      </w:r>
      <w:r>
        <w:rPr>
          <w:spacing w:val="-3"/>
        </w:rPr>
        <w:t xml:space="preserve"> </w:t>
      </w:r>
      <w:r>
        <w:rPr/>
        <w:t>del</w:t>
      </w:r>
      <w:r>
        <w:rPr>
          <w:spacing w:val="-5"/>
        </w:rPr>
        <w:t xml:space="preserve"> </w:t>
      </w:r>
      <w:r>
        <w:rPr/>
        <w:t>número</w:t>
      </w:r>
      <w:r>
        <w:rPr>
          <w:spacing w:val="-3"/>
        </w:rPr>
        <w:t xml:space="preserve"> </w:t>
      </w:r>
      <w:r>
        <w:rPr/>
        <w:t>de</w:t>
      </w:r>
      <w:r>
        <w:rPr>
          <w:spacing w:val="-5"/>
        </w:rPr>
        <w:t xml:space="preserve"> </w:t>
      </w:r>
      <w:r>
        <w:rPr/>
        <w:t>línea</w:t>
      </w:r>
      <w:r>
        <w:rPr>
          <w:spacing w:val="-5"/>
        </w:rPr>
        <w:t xml:space="preserve"> </w:t>
      </w:r>
      <w:r>
        <w:rPr/>
        <w:t xml:space="preserve">a </w:t>
      </w:r>
      <w:r>
        <w:rPr>
          <w:i/>
        </w:rPr>
        <w:t>width</w:t>
      </w:r>
      <w:r>
        <w:rPr/>
        <w:t>.</w:t>
      </w:r>
      <w:r>
        <w:rPr>
          <w:spacing w:val="-4"/>
        </w:rPr>
        <w:t xml:space="preserve"> </w:t>
      </w:r>
      <w:r>
        <w:rPr/>
        <w:t>La</w:t>
      </w:r>
      <w:r>
        <w:rPr>
          <w:spacing w:val="-3"/>
        </w:rPr>
        <w:t xml:space="preserve"> </w:t>
      </w:r>
      <w:r>
        <w:rPr/>
        <w:t>opción</w:t>
      </w:r>
      <w:r>
        <w:rPr>
          <w:spacing w:val="-4"/>
        </w:rPr>
        <w:t xml:space="preserve"> </w:t>
      </w:r>
      <w:r>
        <w:rPr/>
        <w:t>por defecto es 6.</w:t>
      </w:r>
    </w:p>
    <w:p>
      <w:pPr>
        <w:pStyle w:val="BodyText"/>
        <w:spacing w:before="6" w:after="0"/>
        <w:ind w:left="0" w:right="0"/>
        <w:rPr>
          <w:sz w:val="30"/>
        </w:rPr>
      </w:pPr>
      <w:r>
        <w:rPr>
          <w:sz w:val="30"/>
        </w:rPr>
      </w:r>
    </w:p>
    <w:p>
      <w:pPr>
        <w:pStyle w:val="BodyText"/>
        <w:spacing w:before="1" w:after="0"/>
        <w:rPr>
          <w:rFonts w:ascii="Courier New" w:hAnsi="Courier New"/>
        </w:rPr>
      </w:pPr>
      <w:r>
        <w:rPr/>
        <w:t>Admitámoslo,</w:t>
      </w:r>
      <w:r>
        <w:rPr>
          <w:spacing w:val="-5"/>
        </w:rPr>
        <w:t xml:space="preserve"> </w:t>
      </w:r>
      <w:r>
        <w:rPr/>
        <w:t>probablemente</w:t>
      </w:r>
      <w:r>
        <w:rPr>
          <w:spacing w:val="-3"/>
        </w:rPr>
        <w:t xml:space="preserve"> </w:t>
      </w:r>
      <w:r>
        <w:rPr/>
        <w:t>no</w:t>
      </w:r>
      <w:r>
        <w:rPr>
          <w:spacing w:val="-4"/>
        </w:rPr>
        <w:t xml:space="preserve"> </w:t>
      </w:r>
      <w:r>
        <w:rPr/>
        <w:t>querremos</w:t>
      </w:r>
      <w:r>
        <w:rPr>
          <w:spacing w:val="-4"/>
        </w:rPr>
        <w:t xml:space="preserve"> </w:t>
      </w:r>
      <w:r>
        <w:rPr/>
        <w:t>numerar</w:t>
      </w:r>
      <w:r>
        <w:rPr>
          <w:spacing w:val="-3"/>
        </w:rPr>
        <w:t xml:space="preserve"> </w:t>
      </w:r>
      <w:r>
        <w:rPr/>
        <w:t>líneas</w:t>
      </w:r>
      <w:r>
        <w:rPr>
          <w:spacing w:val="-4"/>
        </w:rPr>
        <w:t xml:space="preserve"> </w:t>
      </w:r>
      <w:r>
        <w:rPr/>
        <w:t>tan</w:t>
      </w:r>
      <w:r>
        <w:rPr>
          <w:spacing w:val="-4"/>
        </w:rPr>
        <w:t xml:space="preserve"> </w:t>
      </w:r>
      <w:r>
        <w:rPr/>
        <w:t>a</w:t>
      </w:r>
      <w:r>
        <w:rPr>
          <w:spacing w:val="-3"/>
        </w:rPr>
        <w:t xml:space="preserve"> </w:t>
      </w:r>
      <w:r>
        <w:rPr/>
        <w:t>menudo,</w:t>
      </w:r>
      <w:r>
        <w:rPr>
          <w:spacing w:val="-4"/>
        </w:rPr>
        <w:t xml:space="preserve"> </w:t>
      </w:r>
      <w:r>
        <w:rPr/>
        <w:t>pero</w:t>
      </w:r>
      <w:r>
        <w:rPr>
          <w:spacing w:val="-4"/>
        </w:rPr>
        <w:t xml:space="preserve"> </w:t>
      </w:r>
      <w:r>
        <w:rPr/>
        <w:t>podemos</w:t>
      </w:r>
      <w:r>
        <w:rPr>
          <w:spacing w:val="-2"/>
        </w:rPr>
        <w:t xml:space="preserve"> </w:t>
      </w:r>
      <w:r>
        <w:rPr/>
        <w:t>usar</w:t>
      </w:r>
      <w:r>
        <w:rPr>
          <w:spacing w:val="4"/>
        </w:rPr>
        <w:t xml:space="preserve"> </w:t>
      </w:r>
      <w:r>
        <w:rPr>
          <w:rFonts w:ascii="Courier New" w:hAnsi="Courier New"/>
          <w:spacing w:val="-5"/>
        </w:rPr>
        <w:t>nl</w:t>
      </w:r>
    </w:p>
    <w:p>
      <w:pPr>
        <w:pStyle w:val="BodyText"/>
        <w:ind w:left="155" w:right="239"/>
        <w:rPr/>
      </w:pPr>
      <w:r>
        <w:rPr/>
        <w:t>para ver como podemos combinar múltiples herramientas para realizar tareas más complejas. Trabajaremos sobre nuestro ejercicio del capítulo anterior para producir un informe de distribuciones</w:t>
      </w:r>
      <w:r>
        <w:rPr>
          <w:spacing w:val="-5"/>
        </w:rPr>
        <w:t xml:space="preserve"> </w:t>
      </w:r>
      <w:r>
        <w:rPr/>
        <w:t>Linux.</w:t>
      </w:r>
      <w:r>
        <w:rPr>
          <w:spacing w:val="-5"/>
        </w:rPr>
        <w:t xml:space="preserve"> </w:t>
      </w:r>
      <w:r>
        <w:rPr/>
        <w:t>Como</w:t>
      </w:r>
      <w:r>
        <w:rPr>
          <w:spacing w:val="-5"/>
        </w:rPr>
        <w:t xml:space="preserve"> </w:t>
      </w:r>
      <w:r>
        <w:rPr/>
        <w:t>usaremos</w:t>
      </w:r>
      <w:r>
        <w:rPr>
          <w:spacing w:val="-1"/>
        </w:rPr>
        <w:t xml:space="preserve"> </w:t>
      </w:r>
      <w:r>
        <w:rPr>
          <w:rFonts w:ascii="Courier New" w:hAnsi="Courier New"/>
        </w:rPr>
        <w:t>nl</w:t>
      </w:r>
      <w:r>
        <w:rPr/>
        <w:t>,</w:t>
      </w:r>
      <w:r>
        <w:rPr>
          <w:spacing w:val="-5"/>
        </w:rPr>
        <w:t xml:space="preserve"> </w:t>
      </w:r>
      <w:r>
        <w:rPr/>
        <w:t>será</w:t>
      </w:r>
      <w:r>
        <w:rPr>
          <w:spacing w:val="-6"/>
        </w:rPr>
        <w:t xml:space="preserve"> </w:t>
      </w:r>
      <w:r>
        <w:rPr/>
        <w:t>útil</w:t>
      </w:r>
      <w:r>
        <w:rPr>
          <w:spacing w:val="-4"/>
        </w:rPr>
        <w:t xml:space="preserve"> </w:t>
      </w:r>
      <w:r>
        <w:rPr/>
        <w:t>incluir</w:t>
      </w:r>
      <w:r>
        <w:rPr>
          <w:spacing w:val="-5"/>
        </w:rPr>
        <w:t xml:space="preserve"> </w:t>
      </w:r>
      <w:r>
        <w:rPr/>
        <w:t>sus</w:t>
      </w:r>
      <w:r>
        <w:rPr>
          <w:spacing w:val="-5"/>
        </w:rPr>
        <w:t xml:space="preserve"> </w:t>
      </w:r>
      <w:r>
        <w:rPr/>
        <w:t>etiquetas</w:t>
      </w:r>
      <w:r>
        <w:rPr>
          <w:spacing w:val="-5"/>
        </w:rPr>
        <w:t xml:space="preserve"> </w:t>
      </w:r>
      <w:r>
        <w:rPr/>
        <w:t xml:space="preserve">encabezado/cuerpo/pie. Para hacerlo, las añadiremos al script </w:t>
      </w:r>
      <w:r>
        <w:rPr>
          <w:rFonts w:ascii="Courier New" w:hAnsi="Courier New"/>
        </w:rPr>
        <w:t>sed</w:t>
      </w:r>
      <w:r>
        <w:rPr>
          <w:rFonts w:ascii="Courier New" w:hAnsi="Courier New"/>
          <w:spacing w:val="-81"/>
        </w:rPr>
        <w:t xml:space="preserve"> </w:t>
      </w:r>
      <w:r>
        <w:rPr/>
        <w:t xml:space="preserve">del último capítulo. Usando nuestro editor de texto, cambiaremos el script de la siguiente forma y lo guardaremos como </w:t>
      </w:r>
      <w:r>
        <w:rPr>
          <w:rFonts w:ascii="Courier New" w:hAnsi="Courier New"/>
        </w:rPr>
        <w:t>distros-nl.sed</w:t>
      </w:r>
      <w:r>
        <w:rPr/>
        <w:t>:</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sed</w:t>
      </w:r>
      <w:r>
        <w:rPr>
          <w:rFonts w:ascii="Courier New" w:hAnsi="Courier New"/>
          <w:spacing w:val="-5"/>
        </w:rPr>
        <w:t xml:space="preserve"> </w:t>
      </w:r>
      <w:r>
        <w:rPr>
          <w:rFonts w:ascii="Courier New" w:hAnsi="Courier New"/>
        </w:rPr>
        <w:t>script</w:t>
      </w:r>
      <w:r>
        <w:rPr>
          <w:rFonts w:ascii="Courier New" w:hAnsi="Courier New"/>
          <w:spacing w:val="-5"/>
        </w:rPr>
        <w:t xml:space="preserve"> </w:t>
      </w:r>
      <w:r>
        <w:rPr>
          <w:rFonts w:ascii="Courier New" w:hAnsi="Courier New"/>
        </w:rPr>
        <w:t>to</w:t>
      </w:r>
      <w:r>
        <w:rPr>
          <w:rFonts w:ascii="Courier New" w:hAnsi="Courier New"/>
          <w:spacing w:val="-6"/>
        </w:rPr>
        <w:t xml:space="preserve"> </w:t>
      </w:r>
      <w:r>
        <w:rPr>
          <w:rFonts w:ascii="Courier New" w:hAnsi="Courier New"/>
        </w:rPr>
        <w:t>produce</w:t>
      </w:r>
      <w:r>
        <w:rPr>
          <w:rFonts w:ascii="Courier New" w:hAnsi="Courier New"/>
          <w:spacing w:val="-5"/>
        </w:rPr>
        <w:t xml:space="preserve"> </w:t>
      </w:r>
      <w:r>
        <w:rPr>
          <w:rFonts w:ascii="Courier New" w:hAnsi="Courier New"/>
        </w:rPr>
        <w:t>Linux</w:t>
      </w:r>
      <w:r>
        <w:rPr>
          <w:rFonts w:ascii="Courier New" w:hAnsi="Courier New"/>
          <w:spacing w:val="-5"/>
        </w:rPr>
        <w:t xml:space="preserve"> </w:t>
      </w:r>
      <w:r>
        <w:rPr>
          <w:rFonts w:ascii="Courier New" w:hAnsi="Courier New"/>
        </w:rPr>
        <w:t>distributions</w:t>
      </w:r>
      <w:r>
        <w:rPr>
          <w:rFonts w:ascii="Courier New" w:hAnsi="Courier New"/>
          <w:spacing w:val="-5"/>
        </w:rPr>
        <w:t xml:space="preserve"> </w:t>
      </w:r>
      <w:r>
        <w:rPr>
          <w:rFonts w:ascii="Courier New" w:hAnsi="Courier New"/>
          <w:spacing w:val="-2"/>
        </w:rPr>
        <w:t>report</w:t>
      </w:r>
    </w:p>
    <w:p>
      <w:pPr>
        <w:pStyle w:val="ListParagraph"/>
        <w:numPr>
          <w:ilvl w:val="0"/>
          <w:numId w:val="43"/>
        </w:numPr>
        <w:tabs>
          <w:tab w:val="clear" w:pos="720"/>
          <w:tab w:val="left" w:pos="442" w:leader="none"/>
        </w:tabs>
        <w:spacing w:lineRule="auto" w:line="240" w:before="0" w:after="0"/>
        <w:ind w:hanging="287" w:left="442" w:right="0"/>
        <w:jc w:val="left"/>
        <w:rPr>
          <w:rFonts w:ascii="Courier New" w:hAnsi="Courier New"/>
          <w:sz w:val="24"/>
        </w:rPr>
      </w:pPr>
      <w:r>
        <w:rPr>
          <w:rFonts w:ascii="Courier New" w:hAnsi="Courier New"/>
          <w:spacing w:val="-5"/>
          <w:sz w:val="24"/>
        </w:rPr>
        <w:t>i\</w:t>
      </w:r>
    </w:p>
    <w:p>
      <w:pPr>
        <w:sectPr>
          <w:type w:val="nextPage"/>
          <w:pgSz w:w="11906" w:h="16838"/>
          <w:pgMar w:left="980" w:right="1000" w:gutter="0" w:header="0" w:top="114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sz w:val="24"/>
        </w:rPr>
      </w:pPr>
      <w:r>
        <w:rPr>
          <w:rFonts w:ascii="Courier New" w:hAnsi="Courier New"/>
          <w:spacing w:val="-2"/>
          <w:sz w:val="24"/>
        </w:rPr>
        <w:t>\\:\\:\\:\</w:t>
      </w:r>
    </w:p>
    <w:p>
      <w:pPr>
        <w:pStyle w:val="Normal"/>
        <w:spacing w:before="74"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Linux</w:t>
      </w:r>
      <w:r>
        <w:rPr>
          <w:rFonts w:ascii="Courier New" w:hAnsi="Courier New"/>
          <w:spacing w:val="-9"/>
        </w:rPr>
        <w:t xml:space="preserve"> </w:t>
      </w:r>
      <w:r>
        <w:rPr>
          <w:rFonts w:ascii="Courier New" w:hAnsi="Courier New"/>
        </w:rPr>
        <w:t>Distributions</w:t>
      </w:r>
      <w:r>
        <w:rPr>
          <w:rFonts w:ascii="Courier New" w:hAnsi="Courier New"/>
          <w:spacing w:val="-9"/>
        </w:rPr>
        <w:t xml:space="preserve"> </w:t>
      </w:r>
      <w:r>
        <w:rPr>
          <w:rFonts w:ascii="Courier New" w:hAnsi="Courier New"/>
          <w:spacing w:val="-2"/>
        </w:rPr>
        <w:t>Report\</w:t>
      </w:r>
    </w:p>
    <w:p>
      <w:pPr>
        <w:pStyle w:val="Normal"/>
        <w:spacing w:before="0" w:after="0"/>
        <w:ind w:hanging="0" w:left="155" w:right="0"/>
        <w:jc w:val="left"/>
        <w:rPr>
          <w:rFonts w:ascii="Courier New" w:hAnsi="Courier New"/>
          <w:sz w:val="24"/>
        </w:rPr>
      </w:pPr>
      <w:r>
        <w:rPr>
          <w:rFonts w:ascii="Courier New" w:hAnsi="Courier New"/>
          <w:sz w:val="24"/>
        </w:rPr>
        <w:t>\</w:t>
      </w:r>
    </w:p>
    <w:p>
      <w:pPr>
        <w:pStyle w:val="Heading2"/>
        <w:rPr/>
      </w:pPr>
      <w:r>
        <w:rPr/>
        <w:t>Name</w:t>
      </w:r>
      <w:r>
        <w:rPr>
          <w:spacing w:val="-4"/>
        </w:rPr>
        <w:t xml:space="preserve"> </w:t>
      </w:r>
      <w:r>
        <w:rPr/>
        <w:t>Ver.</w:t>
      </w:r>
      <w:r>
        <w:rPr>
          <w:spacing w:val="-4"/>
        </w:rPr>
        <w:t xml:space="preserve"> </w:t>
      </w:r>
      <w:r>
        <w:rPr>
          <w:spacing w:val="-2"/>
        </w:rPr>
        <w:t>Released\</w:t>
      </w:r>
    </w:p>
    <w:p>
      <w:pPr>
        <w:pStyle w:val="Normal"/>
        <w:tabs>
          <w:tab w:val="clear" w:pos="720"/>
          <w:tab w:val="left" w:pos="2747" w:leader="hyphen"/>
        </w:tabs>
        <w:spacing w:before="0" w:after="0"/>
        <w:ind w:hanging="0" w:left="155" w:right="0"/>
        <w:jc w:val="left"/>
        <w:rPr>
          <w:rFonts w:ascii="Courier New" w:hAnsi="Courier New"/>
          <w:sz w:val="24"/>
        </w:rPr>
      </w:pPr>
      <w:r>
        <w:rPr>
          <w:rFonts w:ascii="Courier New" w:hAnsi="Courier New"/>
          <w:spacing w:val="-10"/>
          <w:sz w:val="24"/>
        </w:rPr>
        <w:t>-</w:t>
      </w:r>
      <w:r>
        <w:rPr>
          <w:sz w:val="24"/>
        </w:rPr>
        <w:tab/>
      </w:r>
      <w:r>
        <w:rPr>
          <w:rFonts w:ascii="Courier New" w:hAnsi="Courier New"/>
          <w:spacing w:val="-10"/>
          <w:sz w:val="24"/>
        </w:rPr>
        <w:t>\</w:t>
      </w:r>
    </w:p>
    <w:p>
      <w:pPr>
        <w:pStyle w:val="Normal"/>
        <w:spacing w:before="1" w:after="0"/>
        <w:ind w:hanging="0" w:left="155" w:right="0"/>
        <w:jc w:val="left"/>
        <w:rPr>
          <w:rFonts w:ascii="Courier New" w:hAnsi="Courier New"/>
          <w:sz w:val="24"/>
        </w:rPr>
      </w:pPr>
      <w:r>
        <w:rPr>
          <w:rFonts w:ascii="Courier New" w:hAnsi="Courier New"/>
          <w:spacing w:val="-2"/>
          <w:sz w:val="24"/>
        </w:rPr>
        <w:t>\\:\\:</w:t>
      </w:r>
    </w:p>
    <w:p>
      <w:pPr>
        <w:pStyle w:val="BodyText"/>
        <w:rPr>
          <w:rFonts w:ascii="Courier New" w:hAnsi="Courier New"/>
        </w:rPr>
      </w:pPr>
      <w:r>
        <w:rPr>
          <w:rFonts w:ascii="Courier New" w:hAnsi="Courier New"/>
          <w:spacing w:val="-2"/>
        </w:rPr>
        <w:t>s/\([0-9]\{2\}\)\/\([0-9]\{2\}\)\/\([0-9]\{4\}\)$/\3-\1-</w:t>
      </w:r>
      <w:r>
        <w:rPr>
          <w:rFonts w:ascii="Courier New" w:hAnsi="Courier New"/>
          <w:spacing w:val="-5"/>
        </w:rPr>
        <w:t>\2/</w:t>
      </w:r>
    </w:p>
    <w:p>
      <w:pPr>
        <w:pStyle w:val="Heading2"/>
        <w:rPr/>
      </w:pPr>
      <w:r>
        <w:rPr/>
        <w:t>$</w:t>
      </w:r>
      <w:r>
        <w:rPr>
          <w:spacing w:val="-1"/>
        </w:rPr>
        <w:t xml:space="preserve"> </w:t>
      </w:r>
      <w:r>
        <w:rPr>
          <w:spacing w:val="-5"/>
        </w:rPr>
        <w:t>a\</w:t>
      </w:r>
    </w:p>
    <w:p>
      <w:pPr>
        <w:pStyle w:val="Normal"/>
        <w:spacing w:before="0" w:after="0"/>
        <w:ind w:hanging="0" w:left="155" w:right="0"/>
        <w:jc w:val="left"/>
        <w:rPr>
          <w:rFonts w:ascii="Courier New" w:hAnsi="Courier New"/>
          <w:sz w:val="24"/>
        </w:rPr>
      </w:pPr>
      <w:r>
        <w:rPr>
          <w:rFonts w:ascii="Courier New" w:hAnsi="Courier New"/>
          <w:spacing w:val="-4"/>
          <w:sz w:val="24"/>
        </w:rPr>
        <w:t>\\:\</w:t>
      </w:r>
    </w:p>
    <w:p>
      <w:pPr>
        <w:pStyle w:val="Normal"/>
        <w:spacing w:before="0" w:after="0"/>
        <w:ind w:hanging="0" w:left="155" w:right="0"/>
        <w:jc w:val="left"/>
        <w:rPr>
          <w:rFonts w:ascii="Courier New" w:hAnsi="Courier New"/>
          <w:sz w:val="24"/>
        </w:rPr>
      </w:pPr>
      <w:r>
        <w:rPr>
          <w:rFonts w:ascii="Courier New" w:hAnsi="Courier New"/>
          <w:sz w:val="24"/>
        </w:rPr>
        <w:t>\</w:t>
      </w:r>
    </w:p>
    <w:p>
      <w:pPr>
        <w:pStyle w:val="Heading2"/>
        <w:rPr/>
      </w:pPr>
      <w:r>
        <w:rPr/>
        <w:t>End</w:t>
      </w:r>
      <w:r>
        <w:rPr>
          <w:spacing w:val="-3"/>
        </w:rPr>
        <w:t xml:space="preserve"> </w:t>
      </w:r>
      <w:r>
        <w:rPr/>
        <w:t>Of</w:t>
      </w:r>
      <w:r>
        <w:rPr>
          <w:spacing w:val="-2"/>
        </w:rPr>
        <w:t xml:space="preserve"> Report</w:t>
      </w:r>
    </w:p>
    <w:p>
      <w:pPr>
        <w:pStyle w:val="BodyText"/>
        <w:ind w:left="0" w:right="0"/>
        <w:rPr>
          <w:rFonts w:ascii="Courier New" w:hAnsi="Courier New"/>
          <w:b/>
        </w:rPr>
      </w:pPr>
      <w:r>
        <w:rPr>
          <w:rFonts w:ascii="Courier New" w:hAnsi="Courier New"/>
          <w:b/>
        </w:rPr>
      </w:r>
    </w:p>
    <w:p>
      <w:pPr>
        <w:pStyle w:val="BodyText"/>
        <w:rPr/>
      </w:pPr>
      <w:r>
        <w:rPr/>
        <w:t>El</w:t>
      </w:r>
      <w:r>
        <w:rPr>
          <w:spacing w:val="-5"/>
        </w:rPr>
        <w:t xml:space="preserve"> </w:t>
      </w:r>
      <w:r>
        <w:rPr/>
        <w:t>script</w:t>
      </w:r>
      <w:r>
        <w:rPr>
          <w:spacing w:val="-2"/>
        </w:rPr>
        <w:t xml:space="preserve"> </w:t>
      </w:r>
      <w:r>
        <w:rPr/>
        <w:t>ahora</w:t>
      </w:r>
      <w:r>
        <w:rPr>
          <w:spacing w:val="-4"/>
        </w:rPr>
        <w:t xml:space="preserve"> </w:t>
      </w:r>
      <w:r>
        <w:rPr/>
        <w:t>inserta</w:t>
      </w:r>
      <w:r>
        <w:rPr>
          <w:spacing w:val="-2"/>
        </w:rPr>
        <w:t xml:space="preserve"> </w:t>
      </w:r>
      <w:r>
        <w:rPr/>
        <w:t>las</w:t>
      </w:r>
      <w:r>
        <w:rPr>
          <w:spacing w:val="-3"/>
        </w:rPr>
        <w:t xml:space="preserve"> </w:t>
      </w:r>
      <w:r>
        <w:rPr/>
        <w:t xml:space="preserve">etiquetas </w:t>
      </w:r>
      <w:r>
        <w:rPr>
          <w:rFonts w:ascii="Courier New" w:hAnsi="Courier New"/>
        </w:rPr>
        <w:t>nl</w:t>
      </w:r>
      <w:r>
        <w:rPr>
          <w:rFonts w:ascii="Courier New" w:hAnsi="Courier New"/>
          <w:spacing w:val="-85"/>
        </w:rPr>
        <w:t xml:space="preserve"> </w:t>
      </w:r>
      <w:r>
        <w:rPr/>
        <w:t>de</w:t>
      </w:r>
      <w:r>
        <w:rPr>
          <w:spacing w:val="-4"/>
        </w:rPr>
        <w:t xml:space="preserve"> </w:t>
      </w:r>
      <w:r>
        <w:rPr/>
        <w:t>páginas</w:t>
      </w:r>
      <w:r>
        <w:rPr>
          <w:spacing w:val="-1"/>
        </w:rPr>
        <w:t xml:space="preserve"> </w:t>
      </w:r>
      <w:r>
        <w:rPr/>
        <w:t>lógicas</w:t>
      </w:r>
      <w:r>
        <w:rPr>
          <w:spacing w:val="-3"/>
        </w:rPr>
        <w:t xml:space="preserve"> </w:t>
      </w:r>
      <w:r>
        <w:rPr/>
        <w:t>y</w:t>
      </w:r>
      <w:r>
        <w:rPr>
          <w:spacing w:val="-3"/>
        </w:rPr>
        <w:t xml:space="preserve"> </w:t>
      </w:r>
      <w:r>
        <w:rPr/>
        <w:t>añade</w:t>
      </w:r>
      <w:r>
        <w:rPr>
          <w:spacing w:val="-4"/>
        </w:rPr>
        <w:t xml:space="preserve"> </w:t>
      </w:r>
      <w:r>
        <w:rPr/>
        <w:t>un</w:t>
      </w:r>
      <w:r>
        <w:rPr>
          <w:spacing w:val="-3"/>
        </w:rPr>
        <w:t xml:space="preserve"> </w:t>
      </w:r>
      <w:r>
        <w:rPr/>
        <w:t>pie</w:t>
      </w:r>
      <w:r>
        <w:rPr>
          <w:spacing w:val="-2"/>
        </w:rPr>
        <w:t xml:space="preserve"> </w:t>
      </w:r>
      <w:r>
        <w:rPr/>
        <w:t>al</w:t>
      </w:r>
      <w:r>
        <w:rPr>
          <w:spacing w:val="-4"/>
        </w:rPr>
        <w:t xml:space="preserve"> </w:t>
      </w:r>
      <w:r>
        <w:rPr/>
        <w:t>final</w:t>
      </w:r>
      <w:r>
        <w:rPr>
          <w:spacing w:val="-4"/>
        </w:rPr>
        <w:t xml:space="preserve"> </w:t>
      </w:r>
      <w:r>
        <w:rPr/>
        <w:t>del</w:t>
      </w:r>
      <w:r>
        <w:rPr>
          <w:spacing w:val="-2"/>
        </w:rPr>
        <w:t xml:space="preserve"> </w:t>
      </w:r>
      <w:r>
        <w:rPr/>
        <w:t>informe.</w:t>
      </w:r>
      <w:r>
        <w:rPr>
          <w:spacing w:val="-2"/>
        </w:rPr>
        <w:t xml:space="preserve"> </w:t>
      </w:r>
      <w:r>
        <w:rPr/>
        <w:t xml:space="preserve">Fíjate que hora tenemos que duplicar las barras invertidas en nuestra etiqueta, porque normalmente se interpretan como un carácter de escape en </w:t>
      </w:r>
      <w:r>
        <w:rPr>
          <w:rFonts w:ascii="Courier New" w:hAnsi="Courier New"/>
        </w:rPr>
        <w:t>sed</w:t>
      </w:r>
      <w:r>
        <w:rPr/>
        <w:t>.</w:t>
      </w:r>
    </w:p>
    <w:p>
      <w:pPr>
        <w:pStyle w:val="BodyText"/>
        <w:ind w:left="0" w:right="0"/>
        <w:rPr/>
      </w:pPr>
      <w:r>
        <w:rPr/>
      </w:r>
    </w:p>
    <w:p>
      <w:pPr>
        <w:pStyle w:val="BodyText"/>
        <w:rPr/>
      </w:pPr>
      <w:r>
        <w:rPr/>
        <w:t>A</w:t>
      </w:r>
      <w:r>
        <w:rPr>
          <w:spacing w:val="-17"/>
        </w:rPr>
        <w:t xml:space="preserve"> </w:t>
      </w:r>
      <w:r>
        <w:rPr/>
        <w:t>continuación,</w:t>
      </w:r>
      <w:r>
        <w:rPr>
          <w:spacing w:val="-10"/>
        </w:rPr>
        <w:t xml:space="preserve"> </w:t>
      </w:r>
      <w:r>
        <w:rPr/>
        <w:t>produciremos</w:t>
      </w:r>
      <w:r>
        <w:rPr>
          <w:spacing w:val="-4"/>
        </w:rPr>
        <w:t xml:space="preserve"> </w:t>
      </w:r>
      <w:r>
        <w:rPr/>
        <w:t>nuestro</w:t>
      </w:r>
      <w:r>
        <w:rPr>
          <w:spacing w:val="-4"/>
        </w:rPr>
        <w:t xml:space="preserve"> </w:t>
      </w:r>
      <w:r>
        <w:rPr/>
        <w:t>informe</w:t>
      </w:r>
      <w:r>
        <w:rPr>
          <w:spacing w:val="-5"/>
        </w:rPr>
        <w:t xml:space="preserve"> </w:t>
      </w:r>
      <w:r>
        <w:rPr/>
        <w:t>mejorado</w:t>
      </w:r>
      <w:r>
        <w:rPr>
          <w:spacing w:val="-4"/>
        </w:rPr>
        <w:t xml:space="preserve"> </w:t>
      </w:r>
      <w:r>
        <w:rPr/>
        <w:t>combinando</w:t>
      </w:r>
      <w:r>
        <w:rPr>
          <w:spacing w:val="1"/>
        </w:rPr>
        <w:t xml:space="preserve"> </w:t>
      </w:r>
      <w:r>
        <w:rPr>
          <w:rFonts w:ascii="Courier New" w:hAnsi="Courier New"/>
        </w:rPr>
        <w:t>sort</w:t>
      </w:r>
      <w:r>
        <w:rPr/>
        <w:t>,</w:t>
      </w:r>
      <w:r>
        <w:rPr>
          <w:spacing w:val="-4"/>
        </w:rPr>
        <w:t xml:space="preserve"> </w:t>
      </w:r>
      <w:r>
        <w:rPr>
          <w:rFonts w:ascii="Courier New" w:hAnsi="Courier New"/>
        </w:rPr>
        <w:t>sed</w:t>
      </w:r>
      <w:r>
        <w:rPr>
          <w:rFonts w:ascii="Courier New" w:hAnsi="Courier New"/>
          <w:spacing w:val="-85"/>
        </w:rPr>
        <w:t xml:space="preserve"> </w:t>
      </w:r>
      <w:r>
        <w:rPr/>
        <w:t>y</w:t>
      </w:r>
      <w:r>
        <w:rPr>
          <w:spacing w:val="-3"/>
        </w:rPr>
        <w:t xml:space="preserve"> </w:t>
      </w:r>
      <w:r>
        <w:rPr>
          <w:rFonts w:ascii="Courier New" w:hAnsi="Courier New"/>
          <w:spacing w:val="-5"/>
        </w:rPr>
        <w:t>nl</w:t>
      </w:r>
      <w:r>
        <w:rPr>
          <w:spacing w:val="-5"/>
        </w:rPr>
        <w:t>:</w:t>
      </w:r>
    </w:p>
    <w:p>
      <w:pPr>
        <w:pStyle w:val="BodyText"/>
        <w:ind w:left="0" w:right="0"/>
        <w:rPr/>
      </w:pPr>
      <w:r>
        <w:rPr/>
      </w:r>
    </w:p>
    <w:p>
      <w:pPr>
        <w:pStyle w:val="Normal"/>
        <w:spacing w:before="0" w:after="0"/>
        <w:ind w:hanging="0" w:left="155" w:right="135"/>
        <w:jc w:val="left"/>
        <w:rPr>
          <w:rFonts w:ascii="Courier New" w:hAnsi="Courier New"/>
          <w:b/>
          <w:sz w:val="24"/>
        </w:rPr>
      </w:pPr>
      <w:r>
        <w:rPr>
          <w:rFonts w:ascii="Courier New" w:hAnsi="Courier New"/>
          <w:sz w:val="24"/>
        </w:rPr>
        <w:t>[me@linuxbox</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1,1</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2n</w:t>
      </w:r>
      <w:r>
        <w:rPr>
          <w:rFonts w:ascii="Courier New" w:hAnsi="Courier New"/>
          <w:b/>
          <w:spacing w:val="-4"/>
          <w:sz w:val="24"/>
        </w:rPr>
        <w:t xml:space="preserve"> </w:t>
      </w:r>
      <w:r>
        <w:rPr>
          <w:rFonts w:ascii="Courier New" w:hAnsi="Courier New"/>
          <w:b/>
          <w:sz w:val="24"/>
        </w:rPr>
        <w:t>distros.txt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sed</w:t>
      </w:r>
      <w:r>
        <w:rPr>
          <w:rFonts w:ascii="Courier New" w:hAnsi="Courier New"/>
          <w:b/>
          <w:spacing w:val="-4"/>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 xml:space="preserve">distros- </w:t>
      </w:r>
      <w:r>
        <w:rPr>
          <w:rFonts w:ascii="Courier New" w:hAnsi="Courier New"/>
          <w:b/>
          <w:spacing w:val="-4"/>
          <w:sz w:val="24"/>
        </w:rPr>
        <w:t>nl.s</w:t>
      </w:r>
    </w:p>
    <w:p>
      <w:pPr>
        <w:pStyle w:val="Heading2"/>
        <w:rPr/>
      </w:pPr>
      <w:r>
        <w:rPr/>
        <w:t>ed</w:t>
      </w:r>
      <w:r>
        <w:rPr>
          <w:spacing w:val="-2"/>
        </w:rPr>
        <w:t xml:space="preserve"> </w:t>
      </w:r>
      <w:r>
        <w:rPr/>
        <w:t>|</w:t>
      </w:r>
      <w:r>
        <w:rPr>
          <w:spacing w:val="-1"/>
        </w:rPr>
        <w:t xml:space="preserve"> </w:t>
      </w:r>
      <w:r>
        <w:rPr>
          <w:spacing w:val="-5"/>
        </w:rPr>
        <w:t>nl</w:t>
      </w:r>
    </w:p>
    <w:p>
      <w:pPr>
        <w:pStyle w:val="BodyText"/>
        <w:tabs>
          <w:tab w:val="clear" w:pos="720"/>
          <w:tab w:val="left" w:pos="1343" w:leader="none"/>
        </w:tabs>
        <w:spacing w:lineRule="auto" w:line="259"/>
        <w:ind w:hanging="180" w:left="335" w:right="6019"/>
        <w:rPr>
          <w:rFonts w:ascii="Courier New" w:hAnsi="Courier New"/>
        </w:rPr>
      </w:pPr>
      <w:r>
        <mc:AlternateContent>
          <mc:Choice Requires="wps">
            <w:drawing>
              <wp:anchor behindDoc="0" distT="0" distB="0" distL="0" distR="0" simplePos="0" locked="0" layoutInCell="0" allowOverlap="1" relativeHeight="705">
                <wp:simplePos x="0" y="0"/>
                <wp:positionH relativeFrom="page">
                  <wp:posOffset>1475740</wp:posOffset>
                </wp:positionH>
                <wp:positionV relativeFrom="paragraph">
                  <wp:posOffset>462280</wp:posOffset>
                </wp:positionV>
                <wp:extent cx="365760" cy="1270"/>
                <wp:effectExtent l="6350" t="6350" r="6985" b="5080"/>
                <wp:wrapNone/>
                <wp:docPr id="881" name="Graphic 881"/>
                <a:graphic xmlns:a="http://schemas.openxmlformats.org/drawingml/2006/main">
                  <a:graphicData uri="http://schemas.microsoft.com/office/word/2010/wordprocessingShape">
                    <wps:wsp>
                      <wps:cNvSpPr/>
                      <wps:spPr>
                        <a:xfrm>
                          <a:off x="0" y="0"/>
                          <a:ext cx="365760" cy="1440"/>
                        </a:xfrm>
                        <a:custGeom>
                          <a:avLst/>
                          <a:gdLst>
                            <a:gd name="textAreaLeft" fmla="*/ 0 w 207360"/>
                            <a:gd name="textAreaRight" fmla="*/ 207720 w 207360"/>
                            <a:gd name="textAreaTop" fmla="*/ 0 h 720"/>
                            <a:gd name="textAreaBottom" fmla="*/ 1080 h 720"/>
                          </a:gdLst>
                          <a:ahLst/>
                          <a:rect l="textAreaLeft" t="textAreaTop" r="textAreaRight" b="textAreaBottom"/>
                          <a:pathLst>
                            <a:path w="365760" h="0">
                              <a:moveTo>
                                <a:pt x="0" y="0"/>
                              </a:moveTo>
                              <a:lnTo>
                                <a:pt x="365760" y="0"/>
                              </a:lnTo>
                            </a:path>
                          </a:pathLst>
                        </a:custGeom>
                        <a:noFill/>
                        <a:ln w="12240">
                          <a:solidFill>
                            <a:srgbClr val="000000"/>
                          </a:solidFill>
                          <a:prstDash val="dash"/>
                          <a:round/>
                        </a:ln>
                      </wps:spPr>
                      <wps:style>
                        <a:lnRef idx="0"/>
                        <a:fillRef idx="0"/>
                        <a:effectRef idx="0"/>
                        <a:fontRef idx="minor"/>
                      </wps:style>
                      <wps:bodyPr/>
                    </wps:wsp>
                  </a:graphicData>
                </a:graphic>
              </wp:anchor>
            </w:drawing>
          </mc:Choice>
          <mc:Fallback>
            <w:pict/>
          </mc:Fallback>
        </mc:AlternateContent>
      </w:r>
      <w:r>
        <w:rPr>
          <w:rFonts w:ascii="Courier New" w:hAnsi="Courier New"/>
        </w:rPr>
        <w:t>Linux</w:t>
      </w:r>
      <w:r>
        <w:rPr>
          <w:rFonts w:ascii="Courier New" w:hAnsi="Courier New"/>
          <w:spacing w:val="-20"/>
        </w:rPr>
        <w:t xml:space="preserve"> </w:t>
      </w:r>
      <w:r>
        <w:rPr>
          <w:rFonts w:ascii="Courier New" w:hAnsi="Courier New"/>
        </w:rPr>
        <w:t>Distributions</w:t>
      </w:r>
      <w:r>
        <w:rPr>
          <w:rFonts w:ascii="Courier New" w:hAnsi="Courier New"/>
          <w:spacing w:val="-20"/>
        </w:rPr>
        <w:t xml:space="preserve"> </w:t>
      </w:r>
      <w:r>
        <w:rPr>
          <w:rFonts w:ascii="Courier New" w:hAnsi="Courier New"/>
        </w:rPr>
        <w:t xml:space="preserve">Report </w:t>
      </w:r>
      <w:r>
        <w:rPr>
          <w:rFonts w:ascii="Courier New" w:hAnsi="Courier New"/>
          <w:spacing w:val="-4"/>
        </w:rPr>
        <w:t>Name</w:t>
      </w:r>
      <w:r>
        <w:rPr>
          <w:rFonts w:ascii="Courier New" w:hAnsi="Courier New"/>
        </w:rPr>
        <w:tab/>
        <w:t>Ver. Released</w:t>
      </w:r>
    </w:p>
    <w:p>
      <w:pPr>
        <w:pStyle w:val="BodyText"/>
        <w:ind w:left="0" w:right="0"/>
        <w:rPr>
          <w:rFonts w:ascii="Courier New" w:hAnsi="Courier New"/>
          <w:sz w:val="12"/>
        </w:rPr>
      </w:pPr>
      <w:r>
        <w:rPr>
          <w:rFonts w:ascii="Courier New" w:hAnsi="Courier New"/>
          <w:sz w:val="12"/>
        </w:rPr>
      </w:r>
    </w:p>
    <w:tbl>
      <w:tblPr>
        <w:tblW w:w="3700" w:type="dxa"/>
        <w:jc w:val="left"/>
        <w:tblInd w:w="113" w:type="dxa"/>
        <w:tblLayout w:type="fixed"/>
        <w:tblCellMar>
          <w:top w:w="0" w:type="dxa"/>
          <w:left w:w="0" w:type="dxa"/>
          <w:bottom w:w="0" w:type="dxa"/>
          <w:right w:w="0" w:type="dxa"/>
        </w:tblCellMar>
        <w:tblLook w:val="01e0"/>
      </w:tblPr>
      <w:tblGrid>
        <w:gridCol w:w="1262"/>
        <w:gridCol w:w="2437"/>
      </w:tblGrid>
      <w:tr>
        <w:trPr>
          <w:trHeight w:val="443" w:hRule="atLeast"/>
        </w:trPr>
        <w:tc>
          <w:tcPr>
            <w:tcW w:w="1262" w:type="dxa"/>
            <w:tcBorders/>
          </w:tcPr>
          <w:p>
            <w:pPr>
              <w:pStyle w:val="TableParagraph"/>
              <w:spacing w:lineRule="exact" w:line="20"/>
              <w:ind w:left="230" w:right="0"/>
              <w:rPr>
                <w:sz w:val="2"/>
              </w:rPr>
            </w:pPr>
            <w:r>
              <w:rPr/>
              <mc:AlternateContent>
                <mc:Choice Requires="wpg">
                  <w:drawing>
                    <wp:inline distT="0" distB="0" distL="0" distR="0">
                      <wp:extent cx="365760" cy="12065"/>
                      <wp:effectExtent l="9525" t="0" r="5714" b="6985"/>
                      <wp:docPr id="882" name="Group 882"/>
                      <a:graphic xmlns:a="http://schemas.openxmlformats.org/drawingml/2006/main">
                        <a:graphicData uri="http://schemas.microsoft.com/office/word/2010/wordprocessingGroup">
                          <wpg:wgp>
                            <wpg:cNvGrpSpPr/>
                            <wpg:grpSpPr>
                              <a:xfrm>
                                <a:off x="0" y="0"/>
                                <a:ext cx="365760" cy="12240"/>
                                <a:chOff x="0" y="0"/>
                                <a:chExt cx="365760" cy="12240"/>
                              </a:xfrm>
                            </wpg:grpSpPr>
                            <wps:wsp>
                              <wps:cNvPr id="883" name="Graphic 883"/>
                              <wps:cNvSpPr/>
                              <wps:spPr>
                                <a:xfrm>
                                  <a:off x="0" y="0"/>
                                  <a:ext cx="365760" cy="12240"/>
                                </a:xfrm>
                                <a:custGeom>
                                  <a:avLst/>
                                  <a:gdLst>
                                    <a:gd name="textAreaLeft" fmla="*/ 0 w 207360"/>
                                    <a:gd name="textAreaRight" fmla="*/ 207720 w 207360"/>
                                    <a:gd name="textAreaTop" fmla="*/ 0 h 6840"/>
                                    <a:gd name="textAreaBottom" fmla="*/ 7200 h 6840"/>
                                  </a:gdLst>
                                  <a:ahLst/>
                                  <a:rect l="textAreaLeft" t="textAreaTop" r="textAreaRight" b="textAreaBottom"/>
                                  <a:pathLst>
                                    <a:path w="365760" h="0">
                                      <a:moveTo>
                                        <a:pt x="0" y="0"/>
                                      </a:moveTo>
                                      <a:lnTo>
                                        <a:pt x="365760" y="0"/>
                                      </a:lnTo>
                                    </a:path>
                                  </a:pathLst>
                                </a:custGeom>
                                <a:noFill/>
                                <a:ln w="12240">
                                  <a:solidFill>
                                    <a:srgbClr val="000000"/>
                                  </a:solidFill>
                                  <a:prstDash val="dash"/>
                                  <a:round/>
                                </a:ln>
                              </wps:spPr>
                              <wps:style>
                                <a:lnRef idx="0"/>
                                <a:fillRef idx="0"/>
                                <a:effectRef idx="0"/>
                                <a:fontRef idx="minor"/>
                              </wps:style>
                              <wps:bodyPr/>
                            </wps:wsp>
                          </wpg:wgp>
                        </a:graphicData>
                      </a:graphic>
                    </wp:inline>
                  </w:drawing>
                </mc:Choice>
                <mc:Fallback>
                  <w:pict>
                    <v:group id="shape_0" alt="Group 882" style="position:absolute;margin-left:0pt;margin-top:-1.55pt;width:28.8pt;height:0.95pt" coordorigin="0,-31" coordsize="576,19"/>
                  </w:pict>
                </mc:Fallback>
              </mc:AlternateContent>
            </w:r>
          </w:p>
          <w:p>
            <w:pPr>
              <w:pStyle w:val="TableParagraph"/>
              <w:spacing w:lineRule="exact" w:line="264" w:before="140" w:after="0"/>
              <w:ind w:left="110" w:right="-15"/>
              <w:rPr>
                <w:sz w:val="24"/>
              </w:rPr>
            </w:pPr>
            <w:r>
              <w:rPr>
                <w:sz w:val="24"/>
              </w:rPr>
              <w:t>1</w:t>
            </w:r>
            <w:r>
              <w:rPr>
                <w:spacing w:val="-1"/>
                <w:sz w:val="24"/>
              </w:rPr>
              <w:t xml:space="preserve"> </w:t>
            </w:r>
            <w:r>
              <w:rPr>
                <w:spacing w:val="-2"/>
                <w:sz w:val="24"/>
              </w:rPr>
              <w:t>Fedora</w:t>
            </w:r>
          </w:p>
        </w:tc>
        <w:tc>
          <w:tcPr>
            <w:tcW w:w="2437" w:type="dxa"/>
            <w:tcBorders/>
          </w:tcPr>
          <w:p>
            <w:pPr>
              <w:pStyle w:val="TableParagraph"/>
              <w:spacing w:lineRule="exact" w:line="20"/>
              <w:ind w:left="696" w:right="0"/>
              <w:rPr>
                <w:sz w:val="2"/>
              </w:rPr>
            </w:pPr>
            <w:r>
              <w:rPr/>
              <mc:AlternateContent>
                <mc:Choice Requires="wpg">
                  <w:drawing>
                    <wp:inline distT="0" distB="0" distL="0" distR="0">
                      <wp:extent cx="731520" cy="12065"/>
                      <wp:effectExtent l="9525" t="0" r="1904" b="6985"/>
                      <wp:docPr id="884" name="Group 884"/>
                      <a:graphic xmlns:a="http://schemas.openxmlformats.org/drawingml/2006/main">
                        <a:graphicData uri="http://schemas.microsoft.com/office/word/2010/wordprocessingGroup">
                          <wpg:wgp>
                            <wpg:cNvGrpSpPr/>
                            <wpg:grpSpPr>
                              <a:xfrm>
                                <a:off x="0" y="0"/>
                                <a:ext cx="731520" cy="12240"/>
                                <a:chOff x="0" y="0"/>
                                <a:chExt cx="731520" cy="12240"/>
                              </a:xfrm>
                            </wpg:grpSpPr>
                            <wps:wsp>
                              <wps:cNvPr id="885" name="Graphic 885"/>
                              <wps:cNvSpPr/>
                              <wps:spPr>
                                <a:xfrm>
                                  <a:off x="0" y="0"/>
                                  <a:ext cx="731520" cy="12240"/>
                                </a:xfrm>
                                <a:custGeom>
                                  <a:avLst/>
                                  <a:gdLst>
                                    <a:gd name="textAreaLeft" fmla="*/ 0 w 414720"/>
                                    <a:gd name="textAreaRight" fmla="*/ 415080 w 414720"/>
                                    <a:gd name="textAreaTop" fmla="*/ 0 h 6840"/>
                                    <a:gd name="textAreaBottom" fmla="*/ 7200 h 6840"/>
                                  </a:gdLst>
                                  <a:ahLst/>
                                  <a:rect l="textAreaLeft" t="textAreaTop" r="textAreaRight" b="textAreaBottom"/>
                                  <a:pathLst>
                                    <a:path w="731520" h="0">
                                      <a:moveTo>
                                        <a:pt x="0" y="0"/>
                                      </a:moveTo>
                                      <a:lnTo>
                                        <a:pt x="731520" y="0"/>
                                      </a:lnTo>
                                    </a:path>
                                  </a:pathLst>
                                </a:custGeom>
                                <a:noFill/>
                                <a:ln w="12240">
                                  <a:solidFill>
                                    <a:srgbClr val="000000"/>
                                  </a:solidFill>
                                  <a:prstDash val="dash"/>
                                  <a:round/>
                                </a:ln>
                              </wps:spPr>
                              <wps:style>
                                <a:lnRef idx="0"/>
                                <a:fillRef idx="0"/>
                                <a:effectRef idx="0"/>
                                <a:fontRef idx="minor"/>
                              </wps:style>
                              <wps:bodyPr/>
                            </wps:wsp>
                          </wpg:wgp>
                        </a:graphicData>
                      </a:graphic>
                    </wp:inline>
                  </w:drawing>
                </mc:Choice>
                <mc:Fallback>
                  <w:pict>
                    <v:group id="shape_0" alt="Group 884" style="position:absolute;margin-left:0pt;margin-top:-1.55pt;width:57.6pt;height:0.95pt" coordorigin="0,-31" coordsize="1152,19"/>
                  </w:pict>
                </mc:Fallback>
              </mc:AlternateContent>
            </w:r>
          </w:p>
          <w:p>
            <w:pPr>
              <w:pStyle w:val="TableParagraph"/>
              <w:tabs>
                <w:tab w:val="clear" w:pos="720"/>
                <w:tab w:val="left" w:pos="863" w:leader="none"/>
              </w:tabs>
              <w:spacing w:lineRule="exact" w:line="264" w:before="140" w:after="0"/>
              <w:ind w:left="144" w:right="0"/>
              <w:rPr>
                <w:sz w:val="24"/>
              </w:rPr>
            </w:pPr>
            <w:r>
              <w:rPr>
                <w:spacing w:val="-10"/>
                <w:sz w:val="24"/>
              </w:rPr>
              <w:t>5</w:t>
            </w:r>
            <w:r>
              <w:rPr>
                <w:sz w:val="24"/>
              </w:rPr>
              <w:tab/>
            </w:r>
            <w:r>
              <w:rPr>
                <w:spacing w:val="-2"/>
                <w:sz w:val="24"/>
              </w:rPr>
              <w:t>2006-03-</w:t>
            </w:r>
            <w:r>
              <w:rPr>
                <w:spacing w:val="-5"/>
                <w:sz w:val="24"/>
              </w:rPr>
              <w:t>20</w:t>
            </w:r>
          </w:p>
        </w:tc>
      </w:tr>
      <w:tr>
        <w:trPr>
          <w:trHeight w:val="296" w:hRule="atLeast"/>
        </w:trPr>
        <w:tc>
          <w:tcPr>
            <w:tcW w:w="1262" w:type="dxa"/>
            <w:tcBorders/>
          </w:tcPr>
          <w:p>
            <w:pPr>
              <w:pStyle w:val="TableParagraph"/>
              <w:spacing w:lineRule="exact" w:line="264" w:before="12" w:after="0"/>
              <w:ind w:left="110" w:right="-15"/>
              <w:rPr>
                <w:sz w:val="24"/>
              </w:rPr>
            </w:pPr>
            <w:r>
              <w:rPr>
                <w:sz w:val="24"/>
              </w:rPr>
              <w:t>2</w:t>
            </w:r>
            <w:r>
              <w:rPr>
                <w:spacing w:val="-1"/>
                <w:sz w:val="24"/>
              </w:rPr>
              <w:t xml:space="preserve"> </w:t>
            </w:r>
            <w:r>
              <w:rPr>
                <w:spacing w:val="-2"/>
                <w:sz w:val="24"/>
              </w:rPr>
              <w:t>Fedora</w:t>
            </w:r>
          </w:p>
        </w:tc>
        <w:tc>
          <w:tcPr>
            <w:tcW w:w="2437" w:type="dxa"/>
            <w:tcBorders/>
          </w:tcPr>
          <w:p>
            <w:pPr>
              <w:pStyle w:val="TableParagraph"/>
              <w:tabs>
                <w:tab w:val="clear" w:pos="720"/>
                <w:tab w:val="left" w:pos="863" w:leader="none"/>
              </w:tabs>
              <w:spacing w:lineRule="exact" w:line="264" w:before="12" w:after="0"/>
              <w:ind w:left="144" w:right="0"/>
              <w:rPr>
                <w:sz w:val="24"/>
              </w:rPr>
            </w:pPr>
            <w:r>
              <w:rPr>
                <w:spacing w:val="-10"/>
                <w:sz w:val="24"/>
              </w:rPr>
              <w:t>6</w:t>
            </w:r>
            <w:r>
              <w:rPr>
                <w:sz w:val="24"/>
              </w:rPr>
              <w:tab/>
            </w:r>
            <w:r>
              <w:rPr>
                <w:spacing w:val="-2"/>
                <w:sz w:val="24"/>
              </w:rPr>
              <w:t>2006-10-</w:t>
            </w:r>
            <w:r>
              <w:rPr>
                <w:spacing w:val="-5"/>
                <w:sz w:val="24"/>
              </w:rPr>
              <w:t>24</w:t>
            </w:r>
          </w:p>
        </w:tc>
      </w:tr>
      <w:tr>
        <w:trPr>
          <w:trHeight w:val="295" w:hRule="atLeast"/>
        </w:trPr>
        <w:tc>
          <w:tcPr>
            <w:tcW w:w="1262" w:type="dxa"/>
            <w:tcBorders/>
          </w:tcPr>
          <w:p>
            <w:pPr>
              <w:pStyle w:val="TableParagraph"/>
              <w:spacing w:lineRule="exact" w:line="264" w:before="12" w:after="0"/>
              <w:ind w:left="110" w:right="-15"/>
              <w:rPr>
                <w:sz w:val="24"/>
              </w:rPr>
            </w:pPr>
            <w:r>
              <w:rPr>
                <w:sz w:val="24"/>
              </w:rPr>
              <w:t>3</w:t>
            </w:r>
            <w:r>
              <w:rPr>
                <w:spacing w:val="-1"/>
                <w:sz w:val="24"/>
              </w:rPr>
              <w:t xml:space="preserve"> </w:t>
            </w:r>
            <w:r>
              <w:rPr>
                <w:spacing w:val="-2"/>
                <w:sz w:val="24"/>
              </w:rPr>
              <w:t>Fedora</w:t>
            </w:r>
          </w:p>
        </w:tc>
        <w:tc>
          <w:tcPr>
            <w:tcW w:w="2437" w:type="dxa"/>
            <w:tcBorders/>
          </w:tcPr>
          <w:p>
            <w:pPr>
              <w:pStyle w:val="TableParagraph"/>
              <w:tabs>
                <w:tab w:val="clear" w:pos="720"/>
                <w:tab w:val="left" w:pos="863" w:leader="none"/>
              </w:tabs>
              <w:spacing w:lineRule="exact" w:line="264" w:before="12" w:after="0"/>
              <w:ind w:left="144" w:right="0"/>
              <w:rPr>
                <w:sz w:val="24"/>
              </w:rPr>
            </w:pPr>
            <w:r>
              <w:rPr>
                <w:spacing w:val="-10"/>
                <w:sz w:val="24"/>
              </w:rPr>
              <w:t>7</w:t>
            </w:r>
            <w:r>
              <w:rPr>
                <w:sz w:val="24"/>
              </w:rPr>
              <w:tab/>
            </w:r>
            <w:r>
              <w:rPr>
                <w:spacing w:val="-2"/>
                <w:sz w:val="24"/>
              </w:rPr>
              <w:t>2007-05-</w:t>
            </w:r>
            <w:r>
              <w:rPr>
                <w:spacing w:val="-5"/>
                <w:sz w:val="24"/>
              </w:rPr>
              <w:t>31</w:t>
            </w:r>
          </w:p>
        </w:tc>
      </w:tr>
      <w:tr>
        <w:trPr>
          <w:trHeight w:val="296" w:hRule="atLeast"/>
        </w:trPr>
        <w:tc>
          <w:tcPr>
            <w:tcW w:w="1262" w:type="dxa"/>
            <w:tcBorders/>
          </w:tcPr>
          <w:p>
            <w:pPr>
              <w:pStyle w:val="TableParagraph"/>
              <w:spacing w:lineRule="exact" w:line="264" w:before="12" w:after="0"/>
              <w:ind w:left="110" w:right="-15"/>
              <w:rPr>
                <w:sz w:val="24"/>
              </w:rPr>
            </w:pPr>
            <w:r>
              <w:rPr>
                <w:sz w:val="24"/>
              </w:rPr>
              <w:t>4</w:t>
            </w:r>
            <w:r>
              <w:rPr>
                <w:spacing w:val="-1"/>
                <w:sz w:val="24"/>
              </w:rPr>
              <w:t xml:space="preserve"> </w:t>
            </w:r>
            <w:r>
              <w:rPr>
                <w:spacing w:val="-2"/>
                <w:sz w:val="24"/>
              </w:rPr>
              <w:t>Fedora</w:t>
            </w:r>
          </w:p>
        </w:tc>
        <w:tc>
          <w:tcPr>
            <w:tcW w:w="2437" w:type="dxa"/>
            <w:tcBorders/>
          </w:tcPr>
          <w:p>
            <w:pPr>
              <w:pStyle w:val="TableParagraph"/>
              <w:tabs>
                <w:tab w:val="clear" w:pos="720"/>
                <w:tab w:val="left" w:pos="863" w:leader="none"/>
              </w:tabs>
              <w:spacing w:lineRule="exact" w:line="264" w:before="12" w:after="0"/>
              <w:ind w:left="144" w:right="0"/>
              <w:rPr>
                <w:sz w:val="24"/>
              </w:rPr>
            </w:pPr>
            <w:r>
              <w:rPr>
                <w:spacing w:val="-10"/>
                <w:sz w:val="24"/>
              </w:rPr>
              <w:t>8</w:t>
            </w:r>
            <w:r>
              <w:rPr>
                <w:sz w:val="24"/>
              </w:rPr>
              <w:tab/>
            </w:r>
            <w:r>
              <w:rPr>
                <w:spacing w:val="-2"/>
                <w:sz w:val="24"/>
              </w:rPr>
              <w:t>2007-11-</w:t>
            </w:r>
            <w:r>
              <w:rPr>
                <w:spacing w:val="-5"/>
                <w:sz w:val="24"/>
              </w:rPr>
              <w:t>08</w:t>
            </w:r>
          </w:p>
        </w:tc>
      </w:tr>
      <w:tr>
        <w:trPr>
          <w:trHeight w:val="295" w:hRule="atLeast"/>
        </w:trPr>
        <w:tc>
          <w:tcPr>
            <w:tcW w:w="1262" w:type="dxa"/>
            <w:tcBorders/>
          </w:tcPr>
          <w:p>
            <w:pPr>
              <w:pStyle w:val="TableParagraph"/>
              <w:spacing w:lineRule="exact" w:line="264" w:before="12" w:after="0"/>
              <w:ind w:left="110" w:right="-15"/>
              <w:rPr>
                <w:sz w:val="24"/>
              </w:rPr>
            </w:pPr>
            <w:r>
              <w:rPr>
                <w:sz w:val="24"/>
              </w:rPr>
              <w:t>5</w:t>
            </w:r>
            <w:r>
              <w:rPr>
                <w:spacing w:val="-1"/>
                <w:sz w:val="24"/>
              </w:rPr>
              <w:t xml:space="preserve"> </w:t>
            </w:r>
            <w:r>
              <w:rPr>
                <w:spacing w:val="-2"/>
                <w:sz w:val="24"/>
              </w:rPr>
              <w:t>Fedora</w:t>
            </w:r>
          </w:p>
        </w:tc>
        <w:tc>
          <w:tcPr>
            <w:tcW w:w="2437" w:type="dxa"/>
            <w:tcBorders/>
          </w:tcPr>
          <w:p>
            <w:pPr>
              <w:pStyle w:val="TableParagraph"/>
              <w:tabs>
                <w:tab w:val="clear" w:pos="720"/>
                <w:tab w:val="left" w:pos="863" w:leader="none"/>
              </w:tabs>
              <w:spacing w:lineRule="exact" w:line="264" w:before="12" w:after="0"/>
              <w:ind w:left="144" w:right="0"/>
              <w:rPr>
                <w:sz w:val="24"/>
              </w:rPr>
            </w:pPr>
            <w:r>
              <w:rPr>
                <w:spacing w:val="-10"/>
                <w:sz w:val="24"/>
              </w:rPr>
              <w:t>9</w:t>
            </w:r>
            <w:r>
              <w:rPr>
                <w:sz w:val="24"/>
              </w:rPr>
              <w:tab/>
            </w:r>
            <w:r>
              <w:rPr>
                <w:spacing w:val="-2"/>
                <w:sz w:val="24"/>
              </w:rPr>
              <w:t>2008-05-</w:t>
            </w:r>
            <w:r>
              <w:rPr>
                <w:spacing w:val="-5"/>
                <w:sz w:val="24"/>
              </w:rPr>
              <w:t>13</w:t>
            </w:r>
          </w:p>
        </w:tc>
      </w:tr>
      <w:tr>
        <w:trPr>
          <w:trHeight w:val="295" w:hRule="atLeast"/>
        </w:trPr>
        <w:tc>
          <w:tcPr>
            <w:tcW w:w="1262" w:type="dxa"/>
            <w:tcBorders/>
          </w:tcPr>
          <w:p>
            <w:pPr>
              <w:pStyle w:val="TableParagraph"/>
              <w:spacing w:lineRule="exact" w:line="264" w:before="12" w:after="0"/>
              <w:ind w:left="110" w:right="-15"/>
              <w:rPr>
                <w:sz w:val="24"/>
              </w:rPr>
            </w:pPr>
            <w:r>
              <w:rPr>
                <w:sz w:val="24"/>
              </w:rPr>
              <w:t>6</w:t>
            </w:r>
            <w:r>
              <w:rPr>
                <w:spacing w:val="-1"/>
                <w:sz w:val="24"/>
              </w:rPr>
              <w:t xml:space="preserve"> </w:t>
            </w:r>
            <w:r>
              <w:rPr>
                <w:spacing w:val="-2"/>
                <w:sz w:val="24"/>
              </w:rPr>
              <w:t>Fedora</w:t>
            </w:r>
          </w:p>
        </w:tc>
        <w:tc>
          <w:tcPr>
            <w:tcW w:w="2437" w:type="dxa"/>
            <w:tcBorders/>
          </w:tcPr>
          <w:p>
            <w:pPr>
              <w:pStyle w:val="TableParagraph"/>
              <w:tabs>
                <w:tab w:val="clear" w:pos="720"/>
                <w:tab w:val="left" w:pos="863" w:leader="none"/>
              </w:tabs>
              <w:spacing w:lineRule="exact" w:line="264" w:before="12" w:after="0"/>
              <w:ind w:left="144" w:right="0"/>
              <w:rPr>
                <w:sz w:val="24"/>
              </w:rPr>
            </w:pPr>
            <w:r>
              <w:rPr>
                <w:spacing w:val="-5"/>
                <w:sz w:val="24"/>
              </w:rPr>
              <w:t>10</w:t>
            </w:r>
            <w:r>
              <w:rPr>
                <w:sz w:val="24"/>
              </w:rPr>
              <w:tab/>
            </w:r>
            <w:r>
              <w:rPr>
                <w:spacing w:val="-2"/>
                <w:sz w:val="24"/>
              </w:rPr>
              <w:t>2008-11-</w:t>
            </w:r>
            <w:r>
              <w:rPr>
                <w:spacing w:val="-5"/>
                <w:sz w:val="24"/>
              </w:rPr>
              <w:t>25</w:t>
            </w:r>
          </w:p>
        </w:tc>
      </w:tr>
      <w:tr>
        <w:trPr>
          <w:trHeight w:val="296" w:hRule="atLeast"/>
        </w:trPr>
        <w:tc>
          <w:tcPr>
            <w:tcW w:w="1262" w:type="dxa"/>
            <w:tcBorders/>
          </w:tcPr>
          <w:p>
            <w:pPr>
              <w:pStyle w:val="TableParagraph"/>
              <w:spacing w:lineRule="exact" w:line="264" w:before="12" w:after="0"/>
              <w:ind w:left="110" w:right="0"/>
              <w:rPr>
                <w:sz w:val="24"/>
              </w:rPr>
            </w:pPr>
            <w:r>
              <w:rPr>
                <w:sz w:val="24"/>
              </w:rPr>
              <w:t>7</w:t>
            </w:r>
            <w:r>
              <w:rPr>
                <w:spacing w:val="-1"/>
                <w:sz w:val="24"/>
              </w:rPr>
              <w:t xml:space="preserve"> </w:t>
            </w:r>
            <w:r>
              <w:rPr>
                <w:spacing w:val="-4"/>
                <w:sz w:val="24"/>
              </w:rPr>
              <w:t>SUSE</w:t>
            </w:r>
          </w:p>
        </w:tc>
        <w:tc>
          <w:tcPr>
            <w:tcW w:w="2437" w:type="dxa"/>
            <w:tcBorders/>
          </w:tcPr>
          <w:p>
            <w:pPr>
              <w:pStyle w:val="TableParagraph"/>
              <w:spacing w:lineRule="exact" w:line="264" w:before="12" w:after="0"/>
              <w:ind w:left="144" w:right="0"/>
              <w:rPr>
                <w:sz w:val="24"/>
              </w:rPr>
            </w:pPr>
            <w:r>
              <w:rPr>
                <w:sz w:val="24"/>
              </w:rPr>
              <w:t>10.1</w:t>
            </w:r>
            <w:r>
              <w:rPr>
                <w:spacing w:val="-12"/>
                <w:sz w:val="24"/>
              </w:rPr>
              <w:t xml:space="preserve"> </w:t>
            </w:r>
            <w:r>
              <w:rPr>
                <w:sz w:val="24"/>
              </w:rPr>
              <w:t>2006-05-</w:t>
            </w:r>
            <w:r>
              <w:rPr>
                <w:spacing w:val="-5"/>
                <w:sz w:val="24"/>
              </w:rPr>
              <w:t>11</w:t>
            </w:r>
          </w:p>
        </w:tc>
      </w:tr>
      <w:tr>
        <w:trPr>
          <w:trHeight w:val="295" w:hRule="atLeast"/>
        </w:trPr>
        <w:tc>
          <w:tcPr>
            <w:tcW w:w="1262" w:type="dxa"/>
            <w:tcBorders/>
          </w:tcPr>
          <w:p>
            <w:pPr>
              <w:pStyle w:val="TableParagraph"/>
              <w:spacing w:lineRule="exact" w:line="264" w:before="12" w:after="0"/>
              <w:ind w:left="110" w:right="0"/>
              <w:rPr>
                <w:sz w:val="24"/>
              </w:rPr>
            </w:pPr>
            <w:r>
              <w:rPr>
                <w:sz w:val="24"/>
              </w:rPr>
              <w:t>8</w:t>
            </w:r>
            <w:r>
              <w:rPr>
                <w:spacing w:val="-1"/>
                <w:sz w:val="24"/>
              </w:rPr>
              <w:t xml:space="preserve"> </w:t>
            </w:r>
            <w:r>
              <w:rPr>
                <w:spacing w:val="-4"/>
                <w:sz w:val="24"/>
              </w:rPr>
              <w:t>SUSE</w:t>
            </w:r>
          </w:p>
        </w:tc>
        <w:tc>
          <w:tcPr>
            <w:tcW w:w="2437" w:type="dxa"/>
            <w:tcBorders/>
          </w:tcPr>
          <w:p>
            <w:pPr>
              <w:pStyle w:val="TableParagraph"/>
              <w:spacing w:lineRule="exact" w:line="264" w:before="12" w:after="0"/>
              <w:ind w:left="144" w:right="0"/>
              <w:rPr>
                <w:sz w:val="24"/>
              </w:rPr>
            </w:pPr>
            <w:r>
              <w:rPr>
                <w:sz w:val="24"/>
              </w:rPr>
              <w:t>10.2</w:t>
            </w:r>
            <w:r>
              <w:rPr>
                <w:spacing w:val="-12"/>
                <w:sz w:val="24"/>
              </w:rPr>
              <w:t xml:space="preserve"> </w:t>
            </w:r>
            <w:r>
              <w:rPr>
                <w:sz w:val="24"/>
              </w:rPr>
              <w:t>2006-12-</w:t>
            </w:r>
            <w:r>
              <w:rPr>
                <w:spacing w:val="-5"/>
                <w:sz w:val="24"/>
              </w:rPr>
              <w:t>07</w:t>
            </w:r>
          </w:p>
        </w:tc>
      </w:tr>
      <w:tr>
        <w:trPr>
          <w:trHeight w:val="284" w:hRule="atLeast"/>
        </w:trPr>
        <w:tc>
          <w:tcPr>
            <w:tcW w:w="1262" w:type="dxa"/>
            <w:tcBorders/>
          </w:tcPr>
          <w:p>
            <w:pPr>
              <w:pStyle w:val="TableParagraph"/>
              <w:spacing w:before="12" w:after="0"/>
              <w:ind w:left="110" w:right="0"/>
              <w:rPr>
                <w:sz w:val="24"/>
              </w:rPr>
            </w:pPr>
            <w:r>
              <w:rPr>
                <w:sz w:val="24"/>
              </w:rPr>
              <w:t>9</w:t>
            </w:r>
            <w:r>
              <w:rPr>
                <w:spacing w:val="-1"/>
                <w:sz w:val="24"/>
              </w:rPr>
              <w:t xml:space="preserve"> </w:t>
            </w:r>
            <w:r>
              <w:rPr>
                <w:spacing w:val="-4"/>
                <w:sz w:val="24"/>
              </w:rPr>
              <w:t>SUSE</w:t>
            </w:r>
          </w:p>
        </w:tc>
        <w:tc>
          <w:tcPr>
            <w:tcW w:w="2437" w:type="dxa"/>
            <w:tcBorders/>
          </w:tcPr>
          <w:p>
            <w:pPr>
              <w:pStyle w:val="TableParagraph"/>
              <w:spacing w:before="12" w:after="0"/>
              <w:ind w:left="144" w:right="0"/>
              <w:rPr>
                <w:sz w:val="24"/>
              </w:rPr>
            </w:pPr>
            <w:r>
              <w:rPr>
                <w:sz w:val="24"/>
              </w:rPr>
              <w:t>10.3</w:t>
            </w:r>
            <w:r>
              <w:rPr>
                <w:spacing w:val="-12"/>
                <w:sz w:val="24"/>
              </w:rPr>
              <w:t xml:space="preserve"> </w:t>
            </w:r>
            <w:r>
              <w:rPr>
                <w:sz w:val="24"/>
              </w:rPr>
              <w:t>2007-10-</w:t>
            </w:r>
            <w:r>
              <w:rPr>
                <w:spacing w:val="-5"/>
                <w:sz w:val="24"/>
              </w:rPr>
              <w:t>04</w:t>
            </w:r>
          </w:p>
        </w:tc>
      </w:tr>
      <w:tr>
        <w:trPr>
          <w:trHeight w:val="271" w:hRule="atLeast"/>
        </w:trPr>
        <w:tc>
          <w:tcPr>
            <w:tcW w:w="1262" w:type="dxa"/>
            <w:tcBorders/>
          </w:tcPr>
          <w:p>
            <w:pPr>
              <w:pStyle w:val="TableParagraph"/>
              <w:ind w:left="50" w:right="0"/>
              <w:rPr>
                <w:sz w:val="24"/>
              </w:rPr>
            </w:pPr>
            <w:r>
              <w:rPr>
                <w:sz w:val="24"/>
              </w:rPr>
              <w:t>10</w:t>
            </w:r>
            <w:r>
              <w:rPr>
                <w:spacing w:val="-2"/>
                <w:sz w:val="24"/>
              </w:rPr>
              <w:t xml:space="preserve"> </w:t>
            </w:r>
            <w:r>
              <w:rPr>
                <w:spacing w:val="-4"/>
                <w:sz w:val="24"/>
              </w:rPr>
              <w:t>SUSE</w:t>
            </w:r>
          </w:p>
        </w:tc>
        <w:tc>
          <w:tcPr>
            <w:tcW w:w="2437" w:type="dxa"/>
            <w:tcBorders/>
          </w:tcPr>
          <w:p>
            <w:pPr>
              <w:pStyle w:val="TableParagraph"/>
              <w:ind w:left="228" w:right="0"/>
              <w:rPr>
                <w:sz w:val="24"/>
              </w:rPr>
            </w:pPr>
            <w:r>
              <w:rPr>
                <w:sz w:val="24"/>
              </w:rPr>
              <w:t>11.0</w:t>
            </w:r>
            <w:r>
              <w:rPr>
                <w:spacing w:val="-12"/>
                <w:sz w:val="24"/>
              </w:rPr>
              <w:t xml:space="preserve"> </w:t>
            </w:r>
            <w:r>
              <w:rPr>
                <w:sz w:val="24"/>
              </w:rPr>
              <w:t>2008-06-</w:t>
            </w:r>
            <w:r>
              <w:rPr>
                <w:spacing w:val="-5"/>
                <w:sz w:val="24"/>
              </w:rPr>
              <w:t>19</w:t>
            </w:r>
          </w:p>
        </w:tc>
      </w:tr>
    </w:tbl>
    <w:p>
      <w:pPr>
        <w:pStyle w:val="BodyText"/>
        <w:spacing w:before="6" w:after="0"/>
        <w:rPr>
          <w:rFonts w:ascii="Courier New" w:hAnsi="Courier New"/>
        </w:rPr>
      </w:pPr>
      <w:r>
        <w:rPr>
          <w:rFonts w:ascii="Courier New" w:hAnsi="Courier New"/>
        </w:rPr>
        <w:t>11</w:t>
      </w:r>
      <w:r>
        <w:rPr>
          <w:rFonts w:ascii="Courier New" w:hAnsi="Courier New"/>
          <w:spacing w:val="-7"/>
        </w:rPr>
        <w:t xml:space="preserve"> </w:t>
      </w:r>
      <w:r>
        <w:rPr>
          <w:rFonts w:ascii="Courier New" w:hAnsi="Courier New"/>
        </w:rPr>
        <w:t>Ubuntu</w:t>
      </w:r>
      <w:r>
        <w:rPr>
          <w:rFonts w:ascii="Courier New" w:hAnsi="Courier New"/>
          <w:spacing w:val="-7"/>
        </w:rPr>
        <w:t xml:space="preserve"> </w:t>
      </w:r>
      <w:r>
        <w:rPr>
          <w:rFonts w:ascii="Courier New" w:hAnsi="Courier New"/>
        </w:rPr>
        <w:t>6.06</w:t>
      </w:r>
      <w:r>
        <w:rPr>
          <w:rFonts w:ascii="Courier New" w:hAnsi="Courier New"/>
          <w:spacing w:val="-6"/>
        </w:rPr>
        <w:t xml:space="preserve"> </w:t>
      </w:r>
      <w:r>
        <w:rPr>
          <w:rFonts w:ascii="Courier New" w:hAnsi="Courier New"/>
        </w:rPr>
        <w:t>2006-06-</w:t>
      </w:r>
      <w:r>
        <w:rPr>
          <w:rFonts w:ascii="Courier New" w:hAnsi="Courier New"/>
          <w:spacing w:val="-5"/>
        </w:rPr>
        <w:t>01</w:t>
      </w:r>
    </w:p>
    <w:p>
      <w:pPr>
        <w:pStyle w:val="BodyText"/>
        <w:rPr>
          <w:rFonts w:ascii="Courier New" w:hAnsi="Courier New"/>
        </w:rPr>
      </w:pPr>
      <w:r>
        <w:rPr>
          <w:rFonts w:ascii="Courier New" w:hAnsi="Courier New"/>
        </w:rPr>
        <w:t>12</w:t>
      </w:r>
      <w:r>
        <w:rPr>
          <w:rFonts w:ascii="Courier New" w:hAnsi="Courier New"/>
          <w:spacing w:val="-7"/>
        </w:rPr>
        <w:t xml:space="preserve"> </w:t>
      </w:r>
      <w:r>
        <w:rPr>
          <w:rFonts w:ascii="Courier New" w:hAnsi="Courier New"/>
        </w:rPr>
        <w:t>Ubuntu</w:t>
      </w:r>
      <w:r>
        <w:rPr>
          <w:rFonts w:ascii="Courier New" w:hAnsi="Courier New"/>
          <w:spacing w:val="-7"/>
        </w:rPr>
        <w:t xml:space="preserve"> </w:t>
      </w:r>
      <w:r>
        <w:rPr>
          <w:rFonts w:ascii="Courier New" w:hAnsi="Courier New"/>
        </w:rPr>
        <w:t>6.10</w:t>
      </w:r>
      <w:r>
        <w:rPr>
          <w:rFonts w:ascii="Courier New" w:hAnsi="Courier New"/>
          <w:spacing w:val="-6"/>
        </w:rPr>
        <w:t xml:space="preserve"> </w:t>
      </w:r>
      <w:r>
        <w:rPr>
          <w:rFonts w:ascii="Courier New" w:hAnsi="Courier New"/>
        </w:rPr>
        <w:t>2006-10-</w:t>
      </w:r>
      <w:r>
        <w:rPr>
          <w:rFonts w:ascii="Courier New" w:hAnsi="Courier New"/>
          <w:spacing w:val="-5"/>
        </w:rPr>
        <w:t>26</w:t>
      </w:r>
    </w:p>
    <w:p>
      <w:pPr>
        <w:pStyle w:val="BodyText"/>
        <w:rPr>
          <w:rFonts w:ascii="Courier New" w:hAnsi="Courier New"/>
        </w:rPr>
      </w:pPr>
      <w:r>
        <w:rPr>
          <w:rFonts w:ascii="Courier New" w:hAnsi="Courier New"/>
        </w:rPr>
        <w:t>13</w:t>
      </w:r>
      <w:r>
        <w:rPr>
          <w:rFonts w:ascii="Courier New" w:hAnsi="Courier New"/>
          <w:spacing w:val="-7"/>
        </w:rPr>
        <w:t xml:space="preserve"> </w:t>
      </w:r>
      <w:r>
        <w:rPr>
          <w:rFonts w:ascii="Courier New" w:hAnsi="Courier New"/>
        </w:rPr>
        <w:t>Ubuntu</w:t>
      </w:r>
      <w:r>
        <w:rPr>
          <w:rFonts w:ascii="Courier New" w:hAnsi="Courier New"/>
          <w:spacing w:val="-7"/>
        </w:rPr>
        <w:t xml:space="preserve"> </w:t>
      </w:r>
      <w:r>
        <w:rPr>
          <w:rFonts w:ascii="Courier New" w:hAnsi="Courier New"/>
        </w:rPr>
        <w:t>7.04</w:t>
      </w:r>
      <w:r>
        <w:rPr>
          <w:rFonts w:ascii="Courier New" w:hAnsi="Courier New"/>
          <w:spacing w:val="-6"/>
        </w:rPr>
        <w:t xml:space="preserve"> </w:t>
      </w:r>
      <w:r>
        <w:rPr>
          <w:rFonts w:ascii="Courier New" w:hAnsi="Courier New"/>
        </w:rPr>
        <w:t>2007-04-</w:t>
      </w:r>
      <w:r>
        <w:rPr>
          <w:rFonts w:ascii="Courier New" w:hAnsi="Courier New"/>
          <w:spacing w:val="-5"/>
        </w:rPr>
        <w:t>19</w:t>
      </w:r>
    </w:p>
    <w:p>
      <w:pPr>
        <w:pStyle w:val="BodyText"/>
        <w:rPr>
          <w:rFonts w:ascii="Courier New" w:hAnsi="Courier New"/>
        </w:rPr>
      </w:pPr>
      <w:r>
        <w:rPr>
          <w:rFonts w:ascii="Courier New" w:hAnsi="Courier New"/>
        </w:rPr>
        <w:t>14</w:t>
      </w:r>
      <w:r>
        <w:rPr>
          <w:rFonts w:ascii="Courier New" w:hAnsi="Courier New"/>
          <w:spacing w:val="-7"/>
        </w:rPr>
        <w:t xml:space="preserve"> </w:t>
      </w:r>
      <w:r>
        <w:rPr>
          <w:rFonts w:ascii="Courier New" w:hAnsi="Courier New"/>
        </w:rPr>
        <w:t>Ubuntu</w:t>
      </w:r>
      <w:r>
        <w:rPr>
          <w:rFonts w:ascii="Courier New" w:hAnsi="Courier New"/>
          <w:spacing w:val="-7"/>
        </w:rPr>
        <w:t xml:space="preserve"> </w:t>
      </w:r>
      <w:r>
        <w:rPr>
          <w:rFonts w:ascii="Courier New" w:hAnsi="Courier New"/>
        </w:rPr>
        <w:t>7.10</w:t>
      </w:r>
      <w:r>
        <w:rPr>
          <w:rFonts w:ascii="Courier New" w:hAnsi="Courier New"/>
          <w:spacing w:val="-6"/>
        </w:rPr>
        <w:t xml:space="preserve"> </w:t>
      </w:r>
      <w:r>
        <w:rPr>
          <w:rFonts w:ascii="Courier New" w:hAnsi="Courier New"/>
        </w:rPr>
        <w:t>2007-10-</w:t>
      </w:r>
      <w:r>
        <w:rPr>
          <w:rFonts w:ascii="Courier New" w:hAnsi="Courier New"/>
          <w:spacing w:val="-5"/>
        </w:rPr>
        <w:t>18</w:t>
      </w:r>
    </w:p>
    <w:p>
      <w:pPr>
        <w:pStyle w:val="BodyText"/>
        <w:rPr>
          <w:rFonts w:ascii="Courier New" w:hAnsi="Courier New"/>
        </w:rPr>
      </w:pPr>
      <w:r>
        <w:rPr>
          <w:rFonts w:ascii="Courier New" w:hAnsi="Courier New"/>
        </w:rPr>
        <w:t>15</w:t>
      </w:r>
      <w:r>
        <w:rPr>
          <w:rFonts w:ascii="Courier New" w:hAnsi="Courier New"/>
          <w:spacing w:val="-7"/>
        </w:rPr>
        <w:t xml:space="preserve"> </w:t>
      </w:r>
      <w:r>
        <w:rPr>
          <w:rFonts w:ascii="Courier New" w:hAnsi="Courier New"/>
        </w:rPr>
        <w:t>Ubuntu</w:t>
      </w:r>
      <w:r>
        <w:rPr>
          <w:rFonts w:ascii="Courier New" w:hAnsi="Courier New"/>
          <w:spacing w:val="-7"/>
        </w:rPr>
        <w:t xml:space="preserve"> </w:t>
      </w:r>
      <w:r>
        <w:rPr>
          <w:rFonts w:ascii="Courier New" w:hAnsi="Courier New"/>
        </w:rPr>
        <w:t>8.04</w:t>
      </w:r>
      <w:r>
        <w:rPr>
          <w:rFonts w:ascii="Courier New" w:hAnsi="Courier New"/>
          <w:spacing w:val="-6"/>
        </w:rPr>
        <w:t xml:space="preserve"> </w:t>
      </w:r>
      <w:r>
        <w:rPr>
          <w:rFonts w:ascii="Courier New" w:hAnsi="Courier New"/>
        </w:rPr>
        <w:t>2008-04-</w:t>
      </w:r>
      <w:r>
        <w:rPr>
          <w:rFonts w:ascii="Courier New" w:hAnsi="Courier New"/>
          <w:spacing w:val="-5"/>
        </w:rPr>
        <w:t>24</w:t>
      </w:r>
    </w:p>
    <w:p>
      <w:pPr>
        <w:pStyle w:val="BodyText"/>
        <w:rPr>
          <w:rFonts w:ascii="Courier New" w:hAnsi="Courier New"/>
        </w:rPr>
      </w:pPr>
      <w:r>
        <w:rPr>
          <w:rFonts w:ascii="Courier New" w:hAnsi="Courier New"/>
        </w:rPr>
        <w:t>16</w:t>
      </w:r>
      <w:r>
        <w:rPr>
          <w:rFonts w:ascii="Courier New" w:hAnsi="Courier New"/>
          <w:spacing w:val="-7"/>
        </w:rPr>
        <w:t xml:space="preserve"> </w:t>
      </w:r>
      <w:r>
        <w:rPr>
          <w:rFonts w:ascii="Courier New" w:hAnsi="Courier New"/>
        </w:rPr>
        <w:t>Ubuntu</w:t>
      </w:r>
      <w:r>
        <w:rPr>
          <w:rFonts w:ascii="Courier New" w:hAnsi="Courier New"/>
          <w:spacing w:val="-7"/>
        </w:rPr>
        <w:t xml:space="preserve"> </w:t>
      </w:r>
      <w:r>
        <w:rPr>
          <w:rFonts w:ascii="Courier New" w:hAnsi="Courier New"/>
        </w:rPr>
        <w:t>8.10</w:t>
      </w:r>
      <w:r>
        <w:rPr>
          <w:rFonts w:ascii="Courier New" w:hAnsi="Courier New"/>
          <w:spacing w:val="-6"/>
        </w:rPr>
        <w:t xml:space="preserve"> </w:t>
      </w:r>
      <w:r>
        <w:rPr>
          <w:rFonts w:ascii="Courier New" w:hAnsi="Courier New"/>
        </w:rPr>
        <w:t>2008-10-</w:t>
      </w:r>
      <w:r>
        <w:rPr>
          <w:rFonts w:ascii="Courier New" w:hAnsi="Courier New"/>
          <w:spacing w:val="-5"/>
        </w:rPr>
        <w:t>30</w:t>
      </w:r>
    </w:p>
    <w:p>
      <w:pPr>
        <w:pStyle w:val="BodyText"/>
        <w:rPr>
          <w:rFonts w:ascii="Courier New" w:hAnsi="Courier New"/>
        </w:rPr>
      </w:pPr>
      <w:r>
        <w:rPr>
          <w:rFonts w:ascii="Courier New" w:hAnsi="Courier New"/>
        </w:rPr>
        <w:t>End</w:t>
      </w:r>
      <w:r>
        <w:rPr>
          <w:rFonts w:ascii="Courier New" w:hAnsi="Courier New"/>
          <w:spacing w:val="-3"/>
        </w:rPr>
        <w:t xml:space="preserve"> </w:t>
      </w:r>
      <w:r>
        <w:rPr>
          <w:rFonts w:ascii="Courier New" w:hAnsi="Courier New"/>
        </w:rPr>
        <w:t>Of</w:t>
      </w:r>
      <w:r>
        <w:rPr>
          <w:rFonts w:ascii="Courier New" w:hAnsi="Courier New"/>
          <w:spacing w:val="-2"/>
        </w:rPr>
        <w:t xml:space="preserve"> Report</w:t>
      </w:r>
    </w:p>
    <w:p>
      <w:pPr>
        <w:pStyle w:val="BodyText"/>
        <w:ind w:left="0" w:right="0"/>
        <w:rPr>
          <w:rFonts w:ascii="Courier New" w:hAnsi="Courier New"/>
        </w:rPr>
      </w:pPr>
      <w:r>
        <w:rPr>
          <w:rFonts w:ascii="Courier New" w:hAnsi="Courier New"/>
        </w:rPr>
      </w:r>
    </w:p>
    <w:p>
      <w:pPr>
        <w:pStyle w:val="BodyText"/>
        <w:rPr/>
      </w:pPr>
      <w:r>
        <w:rPr/>
        <w:t>Nuestro</w:t>
      </w:r>
      <w:r>
        <w:rPr>
          <w:spacing w:val="-4"/>
        </w:rPr>
        <w:t xml:space="preserve"> </w:t>
      </w:r>
      <w:r>
        <w:rPr/>
        <w:t>informe</w:t>
      </w:r>
      <w:r>
        <w:rPr>
          <w:spacing w:val="-5"/>
        </w:rPr>
        <w:t xml:space="preserve"> </w:t>
      </w:r>
      <w:r>
        <w:rPr/>
        <w:t>es</w:t>
      </w:r>
      <w:r>
        <w:rPr>
          <w:spacing w:val="-4"/>
        </w:rPr>
        <w:t xml:space="preserve"> </w:t>
      </w:r>
      <w:r>
        <w:rPr/>
        <w:t>el</w:t>
      </w:r>
      <w:r>
        <w:rPr>
          <w:spacing w:val="-3"/>
        </w:rPr>
        <w:t xml:space="preserve"> </w:t>
      </w:r>
      <w:r>
        <w:rPr/>
        <w:t>resultado</w:t>
      </w:r>
      <w:r>
        <w:rPr>
          <w:spacing w:val="-4"/>
        </w:rPr>
        <w:t xml:space="preserve"> </w:t>
      </w:r>
      <w:r>
        <w:rPr/>
        <w:t>de</w:t>
      </w:r>
      <w:r>
        <w:rPr>
          <w:spacing w:val="-3"/>
        </w:rPr>
        <w:t xml:space="preserve"> </w:t>
      </w:r>
      <w:r>
        <w:rPr/>
        <w:t>nuestro</w:t>
      </w:r>
      <w:r>
        <w:rPr>
          <w:spacing w:val="-4"/>
        </w:rPr>
        <w:t xml:space="preserve"> </w:t>
      </w:r>
      <w:r>
        <w:rPr/>
        <w:t>entubado</w:t>
      </w:r>
      <w:r>
        <w:rPr>
          <w:spacing w:val="-3"/>
        </w:rPr>
        <w:t xml:space="preserve"> </w:t>
      </w:r>
      <w:r>
        <w:rPr/>
        <w:t>de</w:t>
      </w:r>
      <w:r>
        <w:rPr>
          <w:spacing w:val="-5"/>
        </w:rPr>
        <w:t xml:space="preserve"> </w:t>
      </w:r>
      <w:r>
        <w:rPr/>
        <w:t>comandos.</w:t>
      </w:r>
      <w:r>
        <w:rPr>
          <w:spacing w:val="-3"/>
        </w:rPr>
        <w:t xml:space="preserve"> </w:t>
      </w:r>
      <w:r>
        <w:rPr/>
        <w:t>Primero,</w:t>
      </w:r>
      <w:r>
        <w:rPr>
          <w:spacing w:val="-4"/>
        </w:rPr>
        <w:t xml:space="preserve"> </w:t>
      </w:r>
      <w:r>
        <w:rPr/>
        <w:t>ordenamos</w:t>
      </w:r>
      <w:r>
        <w:rPr>
          <w:spacing w:val="-4"/>
        </w:rPr>
        <w:t xml:space="preserve"> </w:t>
      </w:r>
      <w:r>
        <w:rPr/>
        <w:t>la</w:t>
      </w:r>
      <w:r>
        <w:rPr>
          <w:spacing w:val="-5"/>
        </w:rPr>
        <w:t xml:space="preserve"> </w:t>
      </w:r>
      <w:r>
        <w:rPr/>
        <w:t>lista</w:t>
      </w:r>
      <w:r>
        <w:rPr>
          <w:spacing w:val="-5"/>
        </w:rPr>
        <w:t xml:space="preserve"> </w:t>
      </w:r>
      <w:r>
        <w:rPr/>
        <w:t xml:space="preserve">por nombre de la distribución y versión (campos 1 y 2), luego procesamos el resultado con </w:t>
      </w:r>
      <w:r>
        <w:rPr>
          <w:rFonts w:ascii="Courier New" w:hAnsi="Courier New"/>
        </w:rPr>
        <w:t>sed</w:t>
      </w:r>
      <w:r>
        <w:rPr/>
        <w:t xml:space="preserve">, añadiendo el encabezado del informe (incluyendo la etiqueta de página lógica de </w:t>
      </w:r>
      <w:r>
        <w:rPr>
          <w:rFonts w:ascii="Courier New" w:hAnsi="Courier New"/>
        </w:rPr>
        <w:t>nl</w:t>
      </w:r>
      <w:r>
        <w:rPr/>
        <w:t>) y el pie.</w:t>
      </w:r>
    </w:p>
    <w:p>
      <w:pPr>
        <w:pStyle w:val="BodyText"/>
        <w:ind w:left="155" w:right="210"/>
        <w:rPr/>
      </w:pPr>
      <w:r>
        <w:rPr/>
        <w:t>Finalmente,</w:t>
      </w:r>
      <w:r>
        <w:rPr>
          <w:spacing w:val="-4"/>
        </w:rPr>
        <w:t xml:space="preserve"> </w:t>
      </w:r>
      <w:r>
        <w:rPr/>
        <w:t>procesamos</w:t>
      </w:r>
      <w:r>
        <w:rPr>
          <w:spacing w:val="-2"/>
        </w:rPr>
        <w:t xml:space="preserve"> </w:t>
      </w:r>
      <w:r>
        <w:rPr/>
        <w:t>el</w:t>
      </w:r>
      <w:r>
        <w:rPr>
          <w:spacing w:val="-5"/>
        </w:rPr>
        <w:t xml:space="preserve"> </w:t>
      </w:r>
      <w:r>
        <w:rPr/>
        <w:t>resultado</w:t>
      </w:r>
      <w:r>
        <w:rPr>
          <w:spacing w:val="-3"/>
        </w:rPr>
        <w:t xml:space="preserve"> </w:t>
      </w:r>
      <w:r>
        <w:rPr/>
        <w:t>con</w:t>
      </w:r>
      <w:r>
        <w:rPr>
          <w:spacing w:val="-2"/>
        </w:rPr>
        <w:t xml:space="preserve"> </w:t>
      </w:r>
      <w:r>
        <w:rPr>
          <w:rFonts w:ascii="Courier New" w:hAnsi="Courier New"/>
        </w:rPr>
        <w:t>nl</w:t>
      </w:r>
      <w:r>
        <w:rPr/>
        <w:t>,</w:t>
      </w:r>
      <w:r>
        <w:rPr>
          <w:spacing w:val="-4"/>
        </w:rPr>
        <w:t xml:space="preserve"> </w:t>
      </w:r>
      <w:r>
        <w:rPr/>
        <w:t>que,</w:t>
      </w:r>
      <w:r>
        <w:rPr>
          <w:spacing w:val="-3"/>
        </w:rPr>
        <w:t xml:space="preserve"> </w:t>
      </w:r>
      <w:r>
        <w:rPr/>
        <w:t>por</w:t>
      </w:r>
      <w:r>
        <w:rPr>
          <w:spacing w:val="-4"/>
        </w:rPr>
        <w:t xml:space="preserve"> </w:t>
      </w:r>
      <w:r>
        <w:rPr/>
        <w:t>defecto,</w:t>
      </w:r>
      <w:r>
        <w:rPr>
          <w:spacing w:val="-3"/>
        </w:rPr>
        <w:t xml:space="preserve"> </w:t>
      </w:r>
      <w:r>
        <w:rPr/>
        <w:t>sólo</w:t>
      </w:r>
      <w:r>
        <w:rPr>
          <w:spacing w:val="-3"/>
        </w:rPr>
        <w:t xml:space="preserve"> </w:t>
      </w:r>
      <w:r>
        <w:rPr/>
        <w:t>numera</w:t>
      </w:r>
      <w:r>
        <w:rPr>
          <w:spacing w:val="-5"/>
        </w:rPr>
        <w:t xml:space="preserve"> </w:t>
      </w:r>
      <w:r>
        <w:rPr/>
        <w:t>las</w:t>
      </w:r>
      <w:r>
        <w:rPr>
          <w:spacing w:val="-4"/>
        </w:rPr>
        <w:t xml:space="preserve"> </w:t>
      </w:r>
      <w:r>
        <w:rPr/>
        <w:t>líneas</w:t>
      </w:r>
      <w:r>
        <w:rPr>
          <w:spacing w:val="-2"/>
        </w:rPr>
        <w:t xml:space="preserve"> </w:t>
      </w:r>
      <w:r>
        <w:rPr/>
        <w:t>de</w:t>
      </w:r>
      <w:r>
        <w:rPr>
          <w:spacing w:val="-5"/>
        </w:rPr>
        <w:t xml:space="preserve"> </w:t>
      </w:r>
      <w:r>
        <w:rPr/>
        <w:t>la</w:t>
      </w:r>
      <w:r>
        <w:rPr>
          <w:spacing w:val="-5"/>
        </w:rPr>
        <w:t xml:space="preserve"> </w:t>
      </w:r>
      <w:r>
        <w:rPr/>
        <w:t>cadena de texto que pertenezcan a la sección cuerpo de la página lógica.</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Podemos</w:t>
      </w:r>
      <w:r>
        <w:rPr>
          <w:spacing w:val="-6"/>
        </w:rPr>
        <w:t xml:space="preserve"> </w:t>
      </w:r>
      <w:r>
        <w:rPr/>
        <w:t>repetir</w:t>
      </w:r>
      <w:r>
        <w:rPr>
          <w:spacing w:val="-4"/>
        </w:rPr>
        <w:t xml:space="preserve"> </w:t>
      </w:r>
      <w:r>
        <w:rPr/>
        <w:t>el</w:t>
      </w:r>
      <w:r>
        <w:rPr>
          <w:spacing w:val="-5"/>
        </w:rPr>
        <w:t xml:space="preserve"> </w:t>
      </w:r>
      <w:r>
        <w:rPr/>
        <w:t>comando</w:t>
      </w:r>
      <w:r>
        <w:rPr>
          <w:spacing w:val="-3"/>
        </w:rPr>
        <w:t xml:space="preserve"> </w:t>
      </w:r>
      <w:r>
        <w:rPr/>
        <w:t>y</w:t>
      </w:r>
      <w:r>
        <w:rPr>
          <w:spacing w:val="-4"/>
        </w:rPr>
        <w:t xml:space="preserve"> </w:t>
      </w:r>
      <w:r>
        <w:rPr/>
        <w:t>experimentar</w:t>
      </w:r>
      <w:r>
        <w:rPr>
          <w:spacing w:val="-3"/>
        </w:rPr>
        <w:t xml:space="preserve"> </w:t>
      </w:r>
      <w:r>
        <w:rPr/>
        <w:t>con</w:t>
      </w:r>
      <w:r>
        <w:rPr>
          <w:spacing w:val="-4"/>
        </w:rPr>
        <w:t xml:space="preserve"> </w:t>
      </w:r>
      <w:r>
        <w:rPr/>
        <w:t>diferentes</w:t>
      </w:r>
      <w:r>
        <w:rPr>
          <w:spacing w:val="-4"/>
        </w:rPr>
        <w:t xml:space="preserve"> </w:t>
      </w:r>
      <w:r>
        <w:rPr/>
        <w:t>opciones</w:t>
      </w:r>
      <w:r>
        <w:rPr>
          <w:spacing w:val="-4"/>
        </w:rPr>
        <w:t xml:space="preserve"> </w:t>
      </w:r>
      <w:r>
        <w:rPr/>
        <w:t>de</w:t>
      </w:r>
      <w:r>
        <w:rPr>
          <w:spacing w:val="-1"/>
        </w:rPr>
        <w:t xml:space="preserve"> </w:t>
      </w:r>
      <w:r>
        <w:rPr>
          <w:rFonts w:ascii="Courier New" w:hAnsi="Courier New"/>
        </w:rPr>
        <w:t>nl</w:t>
      </w:r>
      <w:r>
        <w:rPr/>
        <w:t>.</w:t>
      </w:r>
      <w:r>
        <w:rPr>
          <w:spacing w:val="-15"/>
        </w:rPr>
        <w:t xml:space="preserve"> </w:t>
      </w:r>
      <w:r>
        <w:rPr/>
        <w:t>Algunas</w:t>
      </w:r>
      <w:r>
        <w:rPr>
          <w:spacing w:val="-4"/>
        </w:rPr>
        <w:t xml:space="preserve"> </w:t>
      </w:r>
      <w:r>
        <w:rPr/>
        <w:t xml:space="preserve">interesantes </w:t>
      </w:r>
      <w:r>
        <w:rPr>
          <w:spacing w:val="-4"/>
        </w:rPr>
        <w:t>son:</w:t>
      </w:r>
    </w:p>
    <w:p>
      <w:pPr>
        <w:pStyle w:val="Heading2"/>
        <w:spacing w:before="74" w:after="0"/>
        <w:rPr/>
      </w:pPr>
      <w:r>
        <w:rPr/>
        <w:t>nl</w:t>
      </w:r>
      <w:r>
        <w:rPr>
          <w:spacing w:val="-2"/>
        </w:rPr>
        <w:t xml:space="preserve"> </w:t>
      </w:r>
      <w:r>
        <w:rPr/>
        <w:t>-n</w:t>
      </w:r>
      <w:r>
        <w:rPr>
          <w:spacing w:val="-2"/>
        </w:rPr>
        <w:t xml:space="preserve"> </w:t>
      </w:r>
      <w:r>
        <w:rPr>
          <w:spacing w:val="-5"/>
        </w:rPr>
        <w:t>rz</w:t>
      </w:r>
    </w:p>
    <w:p>
      <w:pPr>
        <w:pStyle w:val="BodyText"/>
        <w:rPr/>
      </w:pPr>
      <w:r>
        <w:rPr/>
        <w:t>y</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b/>
          <w:sz w:val="24"/>
        </w:rPr>
        <w:t>nl</w:t>
      </w:r>
      <w:r>
        <w:rPr>
          <w:rFonts w:ascii="Courier New" w:hAnsi="Courier New"/>
          <w:b/>
          <w:spacing w:val="-2"/>
          <w:sz w:val="24"/>
        </w:rPr>
        <w:t xml:space="preserve"> </w:t>
      </w:r>
      <w:r>
        <w:rPr>
          <w:rFonts w:ascii="Courier New" w:hAnsi="Courier New"/>
          <w:b/>
          <w:sz w:val="24"/>
        </w:rPr>
        <w:t>-w</w:t>
      </w:r>
      <w:r>
        <w:rPr>
          <w:rFonts w:ascii="Courier New" w:hAnsi="Courier New"/>
          <w:b/>
          <w:spacing w:val="-2"/>
          <w:sz w:val="24"/>
        </w:rPr>
        <w:t xml:space="preserve"> </w:t>
      </w:r>
      <w:r>
        <w:rPr>
          <w:rFonts w:ascii="Courier New" w:hAnsi="Courier New"/>
          <w:b/>
          <w:sz w:val="24"/>
        </w:rPr>
        <w:t>3</w:t>
      </w:r>
      <w:r>
        <w:rPr>
          <w:rFonts w:ascii="Courier New" w:hAnsi="Courier New"/>
          <w:b/>
          <w:spacing w:val="-1"/>
          <w:sz w:val="24"/>
        </w:rPr>
        <w:t xml:space="preserve"> </w:t>
      </w:r>
      <w:r>
        <w:rPr>
          <w:rFonts w:ascii="Courier New" w:hAnsi="Courier New"/>
          <w:b/>
          <w:sz w:val="24"/>
        </w:rPr>
        <w:t>-s</w:t>
      </w:r>
      <w:r>
        <w:rPr>
          <w:rFonts w:ascii="Courier New" w:hAnsi="Courier New"/>
          <w:b/>
          <w:spacing w:val="-2"/>
          <w:sz w:val="24"/>
        </w:rPr>
        <w:t xml:space="preserve"> </w:t>
      </w:r>
      <w:r>
        <w:rPr>
          <w:rFonts w:ascii="Courier New" w:hAnsi="Courier New"/>
          <w:b/>
          <w:sz w:val="24"/>
        </w:rPr>
        <w:t>'</w:t>
      </w:r>
      <w:r>
        <w:rPr>
          <w:rFonts w:ascii="Courier New" w:hAnsi="Courier New"/>
          <w:b/>
          <w:spacing w:val="-1"/>
          <w:sz w:val="24"/>
        </w:rPr>
        <w:t xml:space="preserve"> </w:t>
      </w:r>
      <w:r>
        <w:rPr>
          <w:rFonts w:ascii="Courier New" w:hAnsi="Courier New"/>
          <w:b/>
          <w:spacing w:val="-10"/>
          <w:sz w:val="24"/>
        </w:rPr>
        <w:t>'</w:t>
      </w:r>
    </w:p>
    <w:p>
      <w:pPr>
        <w:pStyle w:val="BodyText"/>
        <w:spacing w:before="3" w:after="0"/>
        <w:ind w:left="0" w:right="0"/>
        <w:rPr>
          <w:rFonts w:ascii="Courier New" w:hAnsi="Courier New"/>
          <w:b/>
          <w:sz w:val="21"/>
        </w:rPr>
      </w:pPr>
      <w:r>
        <w:rPr>
          <w:rFonts w:ascii="Courier New" w:hAnsi="Courier New"/>
          <w:b/>
          <w:sz w:val="21"/>
        </w:rPr>
      </w:r>
    </w:p>
    <w:p>
      <w:pPr>
        <w:pStyle w:val="Heading1"/>
        <w:rPr/>
      </w:pPr>
      <w:r>
        <w:rPr/>
        <w:t>fold</w:t>
      </w:r>
      <w:r>
        <w:rPr>
          <w:spacing w:val="-3"/>
        </w:rPr>
        <w:t xml:space="preserve"> </w:t>
      </w:r>
      <w:r>
        <w:rPr/>
        <w:t>-</w:t>
      </w:r>
      <w:r>
        <w:rPr>
          <w:spacing w:val="-3"/>
        </w:rPr>
        <w:t xml:space="preserve"> </w:t>
      </w:r>
      <w:r>
        <w:rPr/>
        <w:t>Limita</w:t>
      </w:r>
      <w:r>
        <w:rPr>
          <w:spacing w:val="-1"/>
        </w:rPr>
        <w:t xml:space="preserve"> </w:t>
      </w:r>
      <w:r>
        <w:rPr/>
        <w:t>cada</w:t>
      </w:r>
      <w:r>
        <w:rPr>
          <w:spacing w:val="-1"/>
        </w:rPr>
        <w:t xml:space="preserve"> </w:t>
      </w:r>
      <w:r>
        <w:rPr/>
        <w:t>línea</w:t>
      </w:r>
      <w:r>
        <w:rPr>
          <w:spacing w:val="-2"/>
        </w:rPr>
        <w:t xml:space="preserve"> </w:t>
      </w:r>
      <w:r>
        <w:rPr/>
        <w:t>a</w:t>
      </w:r>
      <w:r>
        <w:rPr>
          <w:spacing w:val="-1"/>
        </w:rPr>
        <w:t xml:space="preserve"> </w:t>
      </w:r>
      <w:r>
        <w:rPr/>
        <w:t>una</w:t>
      </w:r>
      <w:r>
        <w:rPr>
          <w:spacing w:val="-1"/>
        </w:rPr>
        <w:t xml:space="preserve"> </w:t>
      </w:r>
      <w:r>
        <w:rPr/>
        <w:t>longitud</w:t>
      </w:r>
      <w:r>
        <w:rPr>
          <w:spacing w:val="-2"/>
        </w:rPr>
        <w:t xml:space="preserve"> especificada</w:t>
      </w:r>
    </w:p>
    <w:p>
      <w:pPr>
        <w:pStyle w:val="BodyText"/>
        <w:spacing w:before="119" w:after="0"/>
        <w:ind w:left="155" w:right="135"/>
        <w:rPr/>
      </w:pPr>
      <w:r>
        <w:rPr/>
        <w:t>Folding</w:t>
      </w:r>
      <w:r>
        <w:rPr>
          <w:spacing w:val="-3"/>
        </w:rPr>
        <w:t xml:space="preserve"> </w:t>
      </w:r>
      <w:r>
        <w:rPr/>
        <w:t>(plegado)</w:t>
      </w:r>
      <w:r>
        <w:rPr>
          <w:spacing w:val="-3"/>
        </w:rPr>
        <w:t xml:space="preserve"> </w:t>
      </w:r>
      <w:r>
        <w:rPr/>
        <w:t>es</w:t>
      </w:r>
      <w:r>
        <w:rPr>
          <w:spacing w:val="-4"/>
        </w:rPr>
        <w:t xml:space="preserve"> </w:t>
      </w:r>
      <w:r>
        <w:rPr/>
        <w:t>el</w:t>
      </w:r>
      <w:r>
        <w:rPr>
          <w:spacing w:val="-4"/>
        </w:rPr>
        <w:t xml:space="preserve"> </w:t>
      </w:r>
      <w:r>
        <w:rPr/>
        <w:t>proceso</w:t>
      </w:r>
      <w:r>
        <w:rPr>
          <w:spacing w:val="-4"/>
        </w:rPr>
        <w:t xml:space="preserve"> </w:t>
      </w:r>
      <w:r>
        <w:rPr/>
        <w:t>de</w:t>
      </w:r>
      <w:r>
        <w:rPr>
          <w:spacing w:val="-4"/>
        </w:rPr>
        <w:t xml:space="preserve"> </w:t>
      </w:r>
      <w:r>
        <w:rPr/>
        <w:t>cortar</w:t>
      </w:r>
      <w:r>
        <w:rPr>
          <w:spacing w:val="-4"/>
        </w:rPr>
        <w:t xml:space="preserve"> </w:t>
      </w:r>
      <w:r>
        <w:rPr/>
        <w:t>líneas</w:t>
      </w:r>
      <w:r>
        <w:rPr>
          <w:spacing w:val="-4"/>
        </w:rPr>
        <w:t xml:space="preserve"> </w:t>
      </w:r>
      <w:r>
        <w:rPr/>
        <w:t>de</w:t>
      </w:r>
      <w:r>
        <w:rPr>
          <w:spacing w:val="-4"/>
        </w:rPr>
        <w:t xml:space="preserve"> </w:t>
      </w:r>
      <w:r>
        <w:rPr/>
        <w:t>texto</w:t>
      </w:r>
      <w:r>
        <w:rPr>
          <w:spacing w:val="-4"/>
        </w:rPr>
        <w:t xml:space="preserve"> </w:t>
      </w:r>
      <w:r>
        <w:rPr/>
        <w:t>a</w:t>
      </w:r>
      <w:r>
        <w:rPr>
          <w:spacing w:val="-3"/>
        </w:rPr>
        <w:t xml:space="preserve"> </w:t>
      </w:r>
      <w:r>
        <w:rPr/>
        <w:t>una</w:t>
      </w:r>
      <w:r>
        <w:rPr>
          <w:spacing w:val="-4"/>
        </w:rPr>
        <w:t xml:space="preserve"> </w:t>
      </w:r>
      <w:r>
        <w:rPr/>
        <w:t>anchura</w:t>
      </w:r>
      <w:r>
        <w:rPr>
          <w:spacing w:val="-3"/>
        </w:rPr>
        <w:t xml:space="preserve"> </w:t>
      </w:r>
      <w:r>
        <w:rPr/>
        <w:t>especificada.</w:t>
      </w:r>
      <w:r>
        <w:rPr>
          <w:spacing w:val="-4"/>
        </w:rPr>
        <w:t xml:space="preserve"> </w:t>
      </w:r>
      <w:r>
        <w:rPr/>
        <w:t>Como</w:t>
      </w:r>
      <w:r>
        <w:rPr>
          <w:spacing w:val="-3"/>
        </w:rPr>
        <w:t xml:space="preserve"> </w:t>
      </w:r>
      <w:r>
        <w:rPr/>
        <w:t xml:space="preserve">nuestros otros comandos, </w:t>
      </w:r>
      <w:r>
        <w:rPr>
          <w:rFonts w:ascii="Courier New" w:hAnsi="Courier New"/>
        </w:rPr>
        <w:t>fold</w:t>
      </w:r>
      <w:r>
        <w:rPr>
          <w:rFonts w:ascii="Courier New" w:hAnsi="Courier New"/>
          <w:spacing w:val="-78"/>
        </w:rPr>
        <w:t xml:space="preserve"> </w:t>
      </w:r>
      <w:r>
        <w:rPr/>
        <w:t xml:space="preserve">acepta tanto uno o más archivos de texto como entrada estándar. Si mandamos a </w:t>
      </w:r>
      <w:r>
        <w:rPr>
          <w:rFonts w:ascii="Courier New" w:hAnsi="Courier New"/>
        </w:rPr>
        <w:t>fold</w:t>
      </w:r>
      <w:r>
        <w:rPr>
          <w:rFonts w:ascii="Courier New" w:hAnsi="Courier New"/>
          <w:spacing w:val="-75"/>
        </w:rPr>
        <w:t xml:space="preserve"> </w:t>
      </w:r>
      <w:r>
        <w:rPr/>
        <w:t>una cadena de texto simple, podemos ver como funciona:</w:t>
      </w:r>
    </w:p>
    <w:p>
      <w:pPr>
        <w:pStyle w:val="BodyText"/>
        <w:ind w:left="0" w:right="0"/>
        <w:rPr/>
      </w:pPr>
      <w:r>
        <w:rPr/>
      </w:r>
    </w:p>
    <w:p>
      <w:pPr>
        <w:pStyle w:val="Normal"/>
        <w:spacing w:before="0" w:after="0"/>
        <w:ind w:hanging="0" w:left="155" w:right="135"/>
        <w:jc w:val="left"/>
        <w:rPr>
          <w:rFonts w:ascii="Courier New" w:hAnsi="Courier New"/>
          <w:b/>
          <w:sz w:val="24"/>
        </w:rPr>
      </w:pPr>
      <w:r>
        <w:rPr>
          <w:rFonts w:ascii="Courier New" w:hAnsi="Courier New"/>
          <w:sz w:val="24"/>
        </w:rPr>
        <w:t>[me@linuxbox</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4"/>
          <w:sz w:val="24"/>
        </w:rPr>
        <w:t xml:space="preserve"> </w:t>
      </w:r>
      <w:r>
        <w:rPr>
          <w:rFonts w:ascii="Courier New" w:hAnsi="Courier New"/>
          <w:b/>
          <w:sz w:val="24"/>
        </w:rPr>
        <w:t>"The</w:t>
      </w:r>
      <w:r>
        <w:rPr>
          <w:rFonts w:ascii="Courier New" w:hAnsi="Courier New"/>
          <w:b/>
          <w:spacing w:val="-4"/>
          <w:sz w:val="24"/>
        </w:rPr>
        <w:t xml:space="preserve"> </w:t>
      </w:r>
      <w:r>
        <w:rPr>
          <w:rFonts w:ascii="Courier New" w:hAnsi="Courier New"/>
          <w:b/>
          <w:sz w:val="24"/>
        </w:rPr>
        <w:t>quick</w:t>
      </w:r>
      <w:r>
        <w:rPr>
          <w:rFonts w:ascii="Courier New" w:hAnsi="Courier New"/>
          <w:b/>
          <w:spacing w:val="-4"/>
          <w:sz w:val="24"/>
        </w:rPr>
        <w:t xml:space="preserve"> </w:t>
      </w:r>
      <w:r>
        <w:rPr>
          <w:rFonts w:ascii="Courier New" w:hAnsi="Courier New"/>
          <w:b/>
          <w:sz w:val="24"/>
        </w:rPr>
        <w:t>brown</w:t>
      </w:r>
      <w:r>
        <w:rPr>
          <w:rFonts w:ascii="Courier New" w:hAnsi="Courier New"/>
          <w:b/>
          <w:spacing w:val="-4"/>
          <w:sz w:val="24"/>
        </w:rPr>
        <w:t xml:space="preserve"> </w:t>
      </w:r>
      <w:r>
        <w:rPr>
          <w:rFonts w:ascii="Courier New" w:hAnsi="Courier New"/>
          <w:b/>
          <w:sz w:val="24"/>
        </w:rPr>
        <w:t>fox</w:t>
      </w:r>
      <w:r>
        <w:rPr>
          <w:rFonts w:ascii="Courier New" w:hAnsi="Courier New"/>
          <w:b/>
          <w:spacing w:val="-4"/>
          <w:sz w:val="24"/>
        </w:rPr>
        <w:t xml:space="preserve"> </w:t>
      </w:r>
      <w:r>
        <w:rPr>
          <w:rFonts w:ascii="Courier New" w:hAnsi="Courier New"/>
          <w:b/>
          <w:sz w:val="24"/>
        </w:rPr>
        <w:t>jumped</w:t>
      </w:r>
      <w:r>
        <w:rPr>
          <w:rFonts w:ascii="Courier New" w:hAnsi="Courier New"/>
          <w:b/>
          <w:spacing w:val="-4"/>
          <w:sz w:val="24"/>
        </w:rPr>
        <w:t xml:space="preserve"> </w:t>
      </w:r>
      <w:r>
        <w:rPr>
          <w:rFonts w:ascii="Courier New" w:hAnsi="Courier New"/>
          <w:b/>
          <w:sz w:val="24"/>
        </w:rPr>
        <w:t>over</w:t>
      </w:r>
      <w:r>
        <w:rPr>
          <w:rFonts w:ascii="Courier New" w:hAnsi="Courier New"/>
          <w:b/>
          <w:spacing w:val="-4"/>
          <w:sz w:val="24"/>
        </w:rPr>
        <w:t xml:space="preserve"> </w:t>
      </w:r>
      <w:r>
        <w:rPr>
          <w:rFonts w:ascii="Courier New" w:hAnsi="Courier New"/>
          <w:b/>
          <w:sz w:val="24"/>
        </w:rPr>
        <w:t>the</w:t>
      </w:r>
      <w:r>
        <w:rPr>
          <w:rFonts w:ascii="Courier New" w:hAnsi="Courier New"/>
          <w:b/>
          <w:spacing w:val="-4"/>
          <w:sz w:val="24"/>
        </w:rPr>
        <w:t xml:space="preserve"> </w:t>
      </w:r>
      <w:r>
        <w:rPr>
          <w:rFonts w:ascii="Courier New" w:hAnsi="Courier New"/>
          <w:b/>
          <w:sz w:val="24"/>
        </w:rPr>
        <w:t>lazy dog." | fold -w 12</w:t>
      </w:r>
    </w:p>
    <w:p>
      <w:pPr>
        <w:pStyle w:val="BodyText"/>
        <w:ind w:left="155" w:right="7890"/>
        <w:rPr>
          <w:rFonts w:ascii="Courier New" w:hAnsi="Courier New"/>
        </w:rPr>
      </w:pPr>
      <w:r>
        <w:rPr>
          <w:rFonts w:ascii="Courier New" w:hAnsi="Courier New"/>
        </w:rPr>
        <w:t>The</w:t>
      </w:r>
      <w:r>
        <w:rPr>
          <w:rFonts w:ascii="Courier New" w:hAnsi="Courier New"/>
          <w:spacing w:val="-20"/>
        </w:rPr>
        <w:t xml:space="preserve"> </w:t>
      </w:r>
      <w:r>
        <w:rPr>
          <w:rFonts w:ascii="Courier New" w:hAnsi="Courier New"/>
        </w:rPr>
        <w:t>quick</w:t>
      </w:r>
      <w:r>
        <w:rPr>
          <w:rFonts w:ascii="Courier New" w:hAnsi="Courier New"/>
          <w:spacing w:val="-20"/>
        </w:rPr>
        <w:t xml:space="preserve"> </w:t>
      </w:r>
      <w:r>
        <w:rPr>
          <w:rFonts w:ascii="Courier New" w:hAnsi="Courier New"/>
        </w:rPr>
        <w:t>br own</w:t>
      </w:r>
      <w:r>
        <w:rPr>
          <w:rFonts w:ascii="Courier New" w:hAnsi="Courier New"/>
          <w:spacing w:val="-20"/>
        </w:rPr>
        <w:t xml:space="preserve"> </w:t>
      </w:r>
      <w:r>
        <w:rPr>
          <w:rFonts w:ascii="Courier New" w:hAnsi="Courier New"/>
        </w:rPr>
        <w:t>fox</w:t>
      </w:r>
      <w:r>
        <w:rPr>
          <w:rFonts w:ascii="Courier New" w:hAnsi="Courier New"/>
          <w:spacing w:val="-20"/>
        </w:rPr>
        <w:t xml:space="preserve"> </w:t>
      </w:r>
      <w:r>
        <w:rPr>
          <w:rFonts w:ascii="Courier New" w:hAnsi="Courier New"/>
        </w:rPr>
        <w:t>jump ed over the lazy dog.</w:t>
      </w:r>
    </w:p>
    <w:p>
      <w:pPr>
        <w:pStyle w:val="BodyText"/>
        <w:spacing w:before="1" w:after="0"/>
        <w:ind w:left="0" w:right="0"/>
        <w:rPr>
          <w:rFonts w:ascii="Courier New" w:hAnsi="Courier New"/>
        </w:rPr>
      </w:pPr>
      <w:r>
        <w:rPr>
          <w:rFonts w:ascii="Courier New" w:hAnsi="Courier New"/>
        </w:rPr>
      </w:r>
    </w:p>
    <w:p>
      <w:pPr>
        <w:pStyle w:val="BodyText"/>
        <w:ind w:left="155" w:right="135"/>
        <w:rPr/>
      </w:pPr>
      <w:r>
        <w:rPr/>
        <w:t xml:space="preserve">Aquí vemos a </w:t>
      </w:r>
      <w:r>
        <w:rPr>
          <w:rFonts w:ascii="Courier New" w:hAnsi="Courier New"/>
        </w:rPr>
        <w:t>fold</w:t>
      </w:r>
      <w:r>
        <w:rPr>
          <w:rFonts w:ascii="Courier New" w:hAnsi="Courier New"/>
          <w:spacing w:val="-78"/>
        </w:rPr>
        <w:t xml:space="preserve"> </w:t>
      </w:r>
      <w:r>
        <w:rPr/>
        <w:t xml:space="preserve">en acción. El texto enviado por el comando </w:t>
      </w:r>
      <w:r>
        <w:rPr>
          <w:rFonts w:ascii="Courier New" w:hAnsi="Courier New"/>
        </w:rPr>
        <w:t>echo</w:t>
      </w:r>
      <w:r>
        <w:rPr>
          <w:rFonts w:ascii="Courier New" w:hAnsi="Courier New"/>
          <w:spacing w:val="-78"/>
        </w:rPr>
        <w:t xml:space="preserve"> </w:t>
      </w:r>
      <w:r>
        <w:rPr/>
        <w:t>se divide en segmentos especificados por la opción -w. En este ejemplo, especificamos una anchura de línea de 12 caracteres.</w:t>
      </w:r>
      <w:r>
        <w:rPr>
          <w:spacing w:val="-3"/>
        </w:rPr>
        <w:t xml:space="preserve"> </w:t>
      </w:r>
      <w:r>
        <w:rPr/>
        <w:t>Si</w:t>
      </w:r>
      <w:r>
        <w:rPr>
          <w:spacing w:val="-4"/>
        </w:rPr>
        <w:t xml:space="preserve"> </w:t>
      </w:r>
      <w:r>
        <w:rPr/>
        <w:t>no</w:t>
      </w:r>
      <w:r>
        <w:rPr>
          <w:spacing w:val="-3"/>
        </w:rPr>
        <w:t xml:space="preserve"> </w:t>
      </w:r>
      <w:r>
        <w:rPr/>
        <w:t>se</w:t>
      </w:r>
      <w:r>
        <w:rPr>
          <w:spacing w:val="-4"/>
        </w:rPr>
        <w:t xml:space="preserve"> </w:t>
      </w:r>
      <w:r>
        <w:rPr/>
        <w:t>especifica</w:t>
      </w:r>
      <w:r>
        <w:rPr>
          <w:spacing w:val="-4"/>
        </w:rPr>
        <w:t xml:space="preserve"> </w:t>
      </w:r>
      <w:r>
        <w:rPr/>
        <w:t>anchura,</w:t>
      </w:r>
      <w:r>
        <w:rPr>
          <w:spacing w:val="-3"/>
        </w:rPr>
        <w:t xml:space="preserve"> </w:t>
      </w:r>
      <w:r>
        <w:rPr/>
        <w:t>la</w:t>
      </w:r>
      <w:r>
        <w:rPr>
          <w:spacing w:val="-2"/>
        </w:rPr>
        <w:t xml:space="preserve"> </w:t>
      </w:r>
      <w:r>
        <w:rPr/>
        <w:t>opción</w:t>
      </w:r>
      <w:r>
        <w:rPr>
          <w:spacing w:val="-3"/>
        </w:rPr>
        <w:t xml:space="preserve"> </w:t>
      </w:r>
      <w:r>
        <w:rPr/>
        <w:t>por</w:t>
      </w:r>
      <w:r>
        <w:rPr>
          <w:spacing w:val="-3"/>
        </w:rPr>
        <w:t xml:space="preserve"> </w:t>
      </w:r>
      <w:r>
        <w:rPr/>
        <w:t>defecto</w:t>
      </w:r>
      <w:r>
        <w:rPr>
          <w:spacing w:val="-3"/>
        </w:rPr>
        <w:t xml:space="preserve"> </w:t>
      </w:r>
      <w:r>
        <w:rPr/>
        <w:t>es</w:t>
      </w:r>
      <w:r>
        <w:rPr>
          <w:spacing w:val="-3"/>
        </w:rPr>
        <w:t xml:space="preserve"> </w:t>
      </w:r>
      <w:r>
        <w:rPr/>
        <w:t>80</w:t>
      </w:r>
      <w:r>
        <w:rPr>
          <w:spacing w:val="-3"/>
        </w:rPr>
        <w:t xml:space="preserve"> </w:t>
      </w:r>
      <w:r>
        <w:rPr/>
        <w:t>caracteres.</w:t>
      </w:r>
      <w:r>
        <w:rPr>
          <w:spacing w:val="-3"/>
        </w:rPr>
        <w:t xml:space="preserve"> </w:t>
      </w:r>
      <w:r>
        <w:rPr/>
        <w:t>Fíjate</w:t>
      </w:r>
      <w:r>
        <w:rPr>
          <w:spacing w:val="-4"/>
        </w:rPr>
        <w:t xml:space="preserve"> </w:t>
      </w:r>
      <w:r>
        <w:rPr/>
        <w:t>como</w:t>
      </w:r>
      <w:r>
        <w:rPr>
          <w:spacing w:val="-2"/>
        </w:rPr>
        <w:t xml:space="preserve"> </w:t>
      </w:r>
      <w:r>
        <w:rPr/>
        <w:t>las</w:t>
      </w:r>
      <w:r>
        <w:rPr>
          <w:spacing w:val="-3"/>
        </w:rPr>
        <w:t xml:space="preserve"> </w:t>
      </w:r>
      <w:r>
        <w:rPr/>
        <w:t>líneas se cortan independientemente de los límites de las palabras.</w:t>
      </w:r>
      <w:r>
        <w:rPr>
          <w:spacing w:val="-6"/>
        </w:rPr>
        <w:t xml:space="preserve"> </w:t>
      </w:r>
      <w:r>
        <w:rPr/>
        <w:t xml:space="preserve">Añadir la opción </w:t>
      </w:r>
      <w:r>
        <w:rPr>
          <w:rFonts w:ascii="Courier New" w:hAnsi="Courier New"/>
        </w:rPr>
        <w:t>-s</w:t>
      </w:r>
      <w:r>
        <w:rPr>
          <w:rFonts w:ascii="Courier New" w:hAnsi="Courier New"/>
          <w:spacing w:val="-78"/>
        </w:rPr>
        <w:t xml:space="preserve"> </w:t>
      </w:r>
      <w:r>
        <w:rPr/>
        <w:t xml:space="preserve">hace que </w:t>
      </w:r>
      <w:r>
        <w:rPr>
          <w:rFonts w:ascii="Courier New" w:hAnsi="Courier New"/>
        </w:rPr>
        <w:t xml:space="preserve">fold </w:t>
      </w:r>
      <w:r>
        <w:rPr/>
        <w:t>corte la línea en el último espacio existente antes de que se alcance la longitud de la línea:</w:t>
      </w:r>
    </w:p>
    <w:p>
      <w:pPr>
        <w:pStyle w:val="BodyText"/>
        <w:ind w:left="0" w:right="0"/>
        <w:rPr/>
      </w:pPr>
      <w:r>
        <w:rPr/>
      </w:r>
    </w:p>
    <w:p>
      <w:pPr>
        <w:pStyle w:val="Heading2"/>
        <w:ind w:left="155" w:right="135"/>
        <w:rPr/>
      </w:pPr>
      <w:r>
        <w:rPr>
          <w:b w:val="false"/>
        </w:rPr>
        <w:t>[me@linuxbox</w:t>
      </w:r>
      <w:r>
        <w:rPr>
          <w:b w:val="false"/>
          <w:spacing w:val="-4"/>
        </w:rPr>
        <w:t xml:space="preserve"> </w:t>
      </w:r>
      <w:r>
        <w:rPr>
          <w:b w:val="false"/>
        </w:rPr>
        <w:t>~]$</w:t>
      </w:r>
      <w:r>
        <w:rPr>
          <w:b w:val="false"/>
          <w:spacing w:val="-4"/>
        </w:rPr>
        <w:t xml:space="preserve"> </w:t>
      </w:r>
      <w:r>
        <w:rPr/>
        <w:t>echo</w:t>
      </w:r>
      <w:r>
        <w:rPr>
          <w:spacing w:val="-4"/>
        </w:rPr>
        <w:t xml:space="preserve"> </w:t>
      </w:r>
      <w:r>
        <w:rPr/>
        <w:t>"The</w:t>
      </w:r>
      <w:r>
        <w:rPr>
          <w:spacing w:val="-4"/>
        </w:rPr>
        <w:t xml:space="preserve"> </w:t>
      </w:r>
      <w:r>
        <w:rPr/>
        <w:t>quick</w:t>
      </w:r>
      <w:r>
        <w:rPr>
          <w:spacing w:val="-4"/>
        </w:rPr>
        <w:t xml:space="preserve"> </w:t>
      </w:r>
      <w:r>
        <w:rPr/>
        <w:t>brown</w:t>
      </w:r>
      <w:r>
        <w:rPr>
          <w:spacing w:val="-4"/>
        </w:rPr>
        <w:t xml:space="preserve"> </w:t>
      </w:r>
      <w:r>
        <w:rPr/>
        <w:t>fox</w:t>
      </w:r>
      <w:r>
        <w:rPr>
          <w:spacing w:val="-4"/>
        </w:rPr>
        <w:t xml:space="preserve"> </w:t>
      </w:r>
      <w:r>
        <w:rPr/>
        <w:t>jumped</w:t>
      </w:r>
      <w:r>
        <w:rPr>
          <w:spacing w:val="-4"/>
        </w:rPr>
        <w:t xml:space="preserve"> </w:t>
      </w:r>
      <w:r>
        <w:rPr/>
        <w:t>over</w:t>
      </w:r>
      <w:r>
        <w:rPr>
          <w:spacing w:val="-4"/>
        </w:rPr>
        <w:t xml:space="preserve"> </w:t>
      </w:r>
      <w:r>
        <w:rPr/>
        <w:t>the</w:t>
      </w:r>
      <w:r>
        <w:rPr>
          <w:spacing w:val="-4"/>
        </w:rPr>
        <w:t xml:space="preserve"> </w:t>
      </w:r>
      <w:r>
        <w:rPr/>
        <w:t>lazy dog." | fold -w 12 -s</w:t>
      </w:r>
    </w:p>
    <w:p>
      <w:pPr>
        <w:pStyle w:val="BodyText"/>
        <w:ind w:left="155" w:right="8043"/>
        <w:rPr>
          <w:rFonts w:ascii="Courier New" w:hAnsi="Courier New"/>
        </w:rPr>
      </w:pPr>
      <w:r>
        <w:rPr>
          <w:rFonts w:ascii="Courier New" w:hAnsi="Courier New"/>
        </w:rPr>
        <w:t>The quick brown fox jumped</w:t>
      </w:r>
      <w:r>
        <w:rPr>
          <w:rFonts w:ascii="Courier New" w:hAnsi="Courier New"/>
          <w:spacing w:val="-38"/>
        </w:rPr>
        <w:t xml:space="preserve"> </w:t>
      </w:r>
      <w:r>
        <w:rPr>
          <w:rFonts w:ascii="Courier New" w:hAnsi="Courier New"/>
        </w:rPr>
        <w:t>over the lazy</w:t>
      </w:r>
    </w:p>
    <w:p>
      <w:pPr>
        <w:pStyle w:val="BodyText"/>
        <w:spacing w:before="4" w:after="0"/>
        <w:ind w:left="0" w:right="0"/>
        <w:rPr>
          <w:rFonts w:ascii="Courier New" w:hAnsi="Courier New"/>
        </w:rPr>
      </w:pPr>
      <w:r>
        <w:rPr>
          <w:rFonts w:ascii="Courier New" w:hAnsi="Courier New"/>
        </w:rPr>
      </w:r>
    </w:p>
    <w:p>
      <w:pPr>
        <w:pStyle w:val="BodyText"/>
        <w:spacing w:before="1" w:after="0"/>
        <w:rPr>
          <w:rFonts w:ascii="Courier New" w:hAnsi="Courier New"/>
        </w:rPr>
      </w:pPr>
      <w:r>
        <w:rPr>
          <w:rFonts w:ascii="Courier New" w:hAnsi="Courier New"/>
          <w:spacing w:val="-4"/>
        </w:rPr>
        <w:t>dog.</w:t>
      </w:r>
    </w:p>
    <w:p>
      <w:pPr>
        <w:pStyle w:val="BodyText"/>
        <w:spacing w:before="9" w:after="0"/>
        <w:ind w:left="0" w:right="0"/>
        <w:rPr>
          <w:rFonts w:ascii="Courier New" w:hAnsi="Courier New"/>
          <w:sz w:val="31"/>
        </w:rPr>
      </w:pPr>
      <w:r>
        <w:rPr>
          <w:rFonts w:ascii="Courier New" w:hAnsi="Courier New"/>
          <w:sz w:val="31"/>
        </w:rPr>
      </w:r>
    </w:p>
    <w:p>
      <w:pPr>
        <w:pStyle w:val="Heading1"/>
        <w:rPr/>
      </w:pPr>
      <w:r>
        <w:rPr/>
        <w:t>fmt</w:t>
      </w:r>
      <w:r>
        <w:rPr>
          <w:spacing w:val="-2"/>
        </w:rPr>
        <w:t xml:space="preserve"> </w:t>
      </w:r>
      <w:r>
        <w:rPr/>
        <w:t>-</w:t>
      </w:r>
      <w:r>
        <w:rPr>
          <w:spacing w:val="-2"/>
        </w:rPr>
        <w:t xml:space="preserve"> </w:t>
      </w:r>
      <w:r>
        <w:rPr/>
        <w:t>Un</w:t>
      </w:r>
      <w:r>
        <w:rPr>
          <w:spacing w:val="-2"/>
        </w:rPr>
        <w:t xml:space="preserve"> </w:t>
      </w:r>
      <w:r>
        <w:rPr/>
        <w:t>formateador</w:t>
      </w:r>
      <w:r>
        <w:rPr>
          <w:spacing w:val="-8"/>
        </w:rPr>
        <w:t xml:space="preserve"> </w:t>
      </w:r>
      <w:r>
        <w:rPr/>
        <w:t>de</w:t>
      </w:r>
      <w:r>
        <w:rPr>
          <w:spacing w:val="-3"/>
        </w:rPr>
        <w:t xml:space="preserve"> </w:t>
      </w:r>
      <w:r>
        <w:rPr/>
        <w:t>texto</w:t>
      </w:r>
      <w:r>
        <w:rPr>
          <w:spacing w:val="-1"/>
        </w:rPr>
        <w:t xml:space="preserve"> </w:t>
      </w:r>
      <w:r>
        <w:rPr>
          <w:spacing w:val="-2"/>
        </w:rPr>
        <w:t>simple</w:t>
      </w:r>
    </w:p>
    <w:p>
      <w:pPr>
        <w:pStyle w:val="BodyText"/>
        <w:spacing w:before="119" w:after="0"/>
        <w:rPr/>
      </w:pPr>
      <w:r>
        <w:rPr/>
        <w:t xml:space="preserve">El programa </w:t>
      </w:r>
      <w:r>
        <w:rPr>
          <w:rFonts w:ascii="Courier New" w:hAnsi="Courier New"/>
        </w:rPr>
        <w:t>fmt</w:t>
      </w:r>
      <w:r>
        <w:rPr>
          <w:rFonts w:ascii="Courier New" w:hAnsi="Courier New"/>
          <w:spacing w:val="-78"/>
        </w:rPr>
        <w:t xml:space="preserve"> </w:t>
      </w:r>
      <w:r>
        <w:rPr/>
        <w:t>también pliega el texto, pero un poco más.</w:t>
      </w:r>
      <w:r>
        <w:rPr>
          <w:spacing w:val="-9"/>
        </w:rPr>
        <w:t xml:space="preserve"> </w:t>
      </w:r>
      <w:r>
        <w:rPr/>
        <w:t>Acepta tanto archivos como entrada estándar</w:t>
      </w:r>
      <w:r>
        <w:rPr>
          <w:spacing w:val="-3"/>
        </w:rPr>
        <w:t xml:space="preserve"> </w:t>
      </w:r>
      <w:r>
        <w:rPr/>
        <w:t>y</w:t>
      </w:r>
      <w:r>
        <w:rPr>
          <w:spacing w:val="-3"/>
        </w:rPr>
        <w:t xml:space="preserve"> </w:t>
      </w:r>
      <w:r>
        <w:rPr/>
        <w:t>realiza</w:t>
      </w:r>
      <w:r>
        <w:rPr>
          <w:spacing w:val="-2"/>
        </w:rPr>
        <w:t xml:space="preserve"> </w:t>
      </w:r>
      <w:r>
        <w:rPr/>
        <w:t>formateo</w:t>
      </w:r>
      <w:r>
        <w:rPr>
          <w:spacing w:val="-2"/>
        </w:rPr>
        <w:t xml:space="preserve"> </w:t>
      </w:r>
      <w:r>
        <w:rPr/>
        <w:t>de</w:t>
      </w:r>
      <w:r>
        <w:rPr>
          <w:spacing w:val="-4"/>
        </w:rPr>
        <w:t xml:space="preserve"> </w:t>
      </w:r>
      <w:r>
        <w:rPr/>
        <w:t>párrafos</w:t>
      </w:r>
      <w:r>
        <w:rPr>
          <w:spacing w:val="-3"/>
        </w:rPr>
        <w:t xml:space="preserve"> </w:t>
      </w:r>
      <w:r>
        <w:rPr/>
        <w:t>en</w:t>
      </w:r>
      <w:r>
        <w:rPr>
          <w:spacing w:val="-2"/>
        </w:rPr>
        <w:t xml:space="preserve"> </w:t>
      </w:r>
      <w:r>
        <w:rPr/>
        <w:t>la</w:t>
      </w:r>
      <w:r>
        <w:rPr>
          <w:spacing w:val="-4"/>
        </w:rPr>
        <w:t xml:space="preserve"> </w:t>
      </w:r>
      <w:r>
        <w:rPr/>
        <w:t>cadena</w:t>
      </w:r>
      <w:r>
        <w:rPr>
          <w:spacing w:val="-4"/>
        </w:rPr>
        <w:t xml:space="preserve"> </w:t>
      </w:r>
      <w:r>
        <w:rPr/>
        <w:t>de</w:t>
      </w:r>
      <w:r>
        <w:rPr>
          <w:spacing w:val="-4"/>
        </w:rPr>
        <w:t xml:space="preserve"> </w:t>
      </w:r>
      <w:r>
        <w:rPr/>
        <w:t>texto.</w:t>
      </w:r>
      <w:r>
        <w:rPr>
          <w:spacing w:val="-3"/>
        </w:rPr>
        <w:t xml:space="preserve"> </w:t>
      </w:r>
      <w:r>
        <w:rPr/>
        <w:t>Básicamente,</w:t>
      </w:r>
      <w:r>
        <w:rPr>
          <w:spacing w:val="-3"/>
        </w:rPr>
        <w:t xml:space="preserve"> </w:t>
      </w:r>
      <w:r>
        <w:rPr/>
        <w:t>rellena</w:t>
      </w:r>
      <w:r>
        <w:rPr>
          <w:spacing w:val="-2"/>
        </w:rPr>
        <w:t xml:space="preserve"> </w:t>
      </w:r>
      <w:r>
        <w:rPr/>
        <w:t>y</w:t>
      </w:r>
      <w:r>
        <w:rPr>
          <w:spacing w:val="-3"/>
        </w:rPr>
        <w:t xml:space="preserve"> </w:t>
      </w:r>
      <w:r>
        <w:rPr/>
        <w:t>junta</w:t>
      </w:r>
      <w:r>
        <w:rPr>
          <w:spacing w:val="-2"/>
        </w:rPr>
        <w:t xml:space="preserve"> </w:t>
      </w:r>
      <w:r>
        <w:rPr/>
        <w:t>líneas</w:t>
      </w:r>
      <w:r>
        <w:rPr>
          <w:spacing w:val="-3"/>
        </w:rPr>
        <w:t xml:space="preserve"> </w:t>
      </w:r>
      <w:r>
        <w:rPr/>
        <w:t>de texto mientras que mantiene líneas en blanco y sangrías.</w:t>
      </w:r>
    </w:p>
    <w:p>
      <w:pPr>
        <w:pStyle w:val="BodyText"/>
        <w:ind w:left="0" w:right="0"/>
        <w:rPr/>
      </w:pPr>
      <w:r>
        <w:rPr/>
      </w:r>
    </w:p>
    <w:p>
      <w:pPr>
        <w:pStyle w:val="BodyText"/>
        <w:rPr/>
      </w:pPr>
      <w:r>
        <w:rPr/>
        <w:t>Para</w:t>
      </w:r>
      <w:r>
        <w:rPr>
          <w:spacing w:val="-6"/>
        </w:rPr>
        <w:t xml:space="preserve"> </w:t>
      </w:r>
      <w:r>
        <w:rPr/>
        <w:t>demostrarlo,</w:t>
      </w:r>
      <w:r>
        <w:rPr>
          <w:spacing w:val="-4"/>
        </w:rPr>
        <w:t xml:space="preserve"> </w:t>
      </w:r>
      <w:r>
        <w:rPr/>
        <w:t>necesitaremos</w:t>
      </w:r>
      <w:r>
        <w:rPr>
          <w:spacing w:val="-5"/>
        </w:rPr>
        <w:t xml:space="preserve"> </w:t>
      </w:r>
      <w:r>
        <w:rPr/>
        <w:t>algún</w:t>
      </w:r>
      <w:r>
        <w:rPr>
          <w:spacing w:val="-4"/>
        </w:rPr>
        <w:t xml:space="preserve"> </w:t>
      </w:r>
      <w:r>
        <w:rPr/>
        <w:t>texto.</w:t>
      </w:r>
      <w:r>
        <w:rPr>
          <w:spacing w:val="-8"/>
        </w:rPr>
        <w:t xml:space="preserve"> </w:t>
      </w:r>
      <w:r>
        <w:rPr/>
        <w:t>Tomemos</w:t>
      </w:r>
      <w:r>
        <w:rPr>
          <w:spacing w:val="-5"/>
        </w:rPr>
        <w:t xml:space="preserve"> </w:t>
      </w:r>
      <w:r>
        <w:rPr/>
        <w:t>algo</w:t>
      </w:r>
      <w:r>
        <w:rPr>
          <w:spacing w:val="-4"/>
        </w:rPr>
        <w:t xml:space="preserve"> </w:t>
      </w:r>
      <w:r>
        <w:rPr/>
        <w:t>de</w:t>
      </w:r>
      <w:r>
        <w:rPr>
          <w:spacing w:val="-6"/>
        </w:rPr>
        <w:t xml:space="preserve"> </w:t>
      </w:r>
      <w:r>
        <w:rPr/>
        <w:t>la</w:t>
      </w:r>
      <w:r>
        <w:rPr>
          <w:spacing w:val="-4"/>
        </w:rPr>
        <w:t xml:space="preserve"> </w:t>
      </w:r>
      <w:r>
        <w:rPr/>
        <w:t>página</w:t>
      </w:r>
      <w:r>
        <w:rPr>
          <w:spacing w:val="-5"/>
        </w:rPr>
        <w:t xml:space="preserve"> </w:t>
      </w:r>
      <w:r>
        <w:rPr/>
        <w:t>info</w:t>
      </w:r>
      <w:r>
        <w:rPr>
          <w:spacing w:val="-4"/>
        </w:rPr>
        <w:t xml:space="preserve"> </w:t>
      </w:r>
      <w:r>
        <w:rPr/>
        <w:t>de</w:t>
      </w:r>
      <w:r>
        <w:rPr>
          <w:spacing w:val="-1"/>
        </w:rPr>
        <w:t xml:space="preserve"> </w:t>
      </w:r>
      <w:r>
        <w:rPr>
          <w:rFonts w:ascii="Courier New" w:hAnsi="Courier New"/>
          <w:spacing w:val="-4"/>
        </w:rPr>
        <w:t>fmt</w:t>
      </w:r>
      <w:r>
        <w:rPr>
          <w:spacing w:val="-4"/>
        </w:rPr>
        <w:t>:</w:t>
      </w:r>
    </w:p>
    <w:p>
      <w:pPr>
        <w:pStyle w:val="BodyText"/>
        <w:ind w:left="0" w:right="0"/>
        <w:rPr/>
      </w:pPr>
      <w:r>
        <w:rPr/>
      </w:r>
    </w:p>
    <w:p>
      <w:pPr>
        <w:pStyle w:val="BodyText"/>
        <w:ind w:left="155" w:right="550"/>
        <w:rPr>
          <w:rFonts w:ascii="Courier New" w:hAnsi="Courier New"/>
        </w:rPr>
      </w:pPr>
      <w:r>
        <w:rPr>
          <w:rFonts w:ascii="Courier New" w:hAnsi="Courier New"/>
        </w:rPr>
        <w:t>`fmt'</w:t>
      </w:r>
      <w:r>
        <w:rPr>
          <w:rFonts w:ascii="Courier New" w:hAnsi="Courier New"/>
          <w:spacing w:val="-5"/>
        </w:rPr>
        <w:t xml:space="preserve"> </w:t>
      </w:r>
      <w:r>
        <w:rPr>
          <w:rFonts w:ascii="Courier New" w:hAnsi="Courier New"/>
        </w:rPr>
        <w:t>reads</w:t>
      </w:r>
      <w:r>
        <w:rPr>
          <w:rFonts w:ascii="Courier New" w:hAnsi="Courier New"/>
          <w:spacing w:val="-5"/>
        </w:rPr>
        <w:t xml:space="preserve"> </w:t>
      </w:r>
      <w:r>
        <w:rPr>
          <w:rFonts w:ascii="Courier New" w:hAnsi="Courier New"/>
        </w:rPr>
        <w:t>from</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specified</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rPr>
        <w:t>arguments</w:t>
      </w:r>
      <w:r>
        <w:rPr>
          <w:rFonts w:ascii="Courier New" w:hAnsi="Courier New"/>
          <w:spacing w:val="-5"/>
        </w:rPr>
        <w:t xml:space="preserve"> </w:t>
      </w:r>
      <w:r>
        <w:rPr>
          <w:rFonts w:ascii="Courier New" w:hAnsi="Courier New"/>
        </w:rPr>
        <w:t>(or</w:t>
      </w:r>
      <w:r>
        <w:rPr>
          <w:rFonts w:ascii="Courier New" w:hAnsi="Courier New"/>
          <w:spacing w:val="-5"/>
        </w:rPr>
        <w:t xml:space="preserve"> </w:t>
      </w:r>
      <w:r>
        <w:rPr>
          <w:rFonts w:ascii="Courier New" w:hAnsi="Courier New"/>
        </w:rPr>
        <w:t>standard</w:t>
      </w:r>
      <w:r>
        <w:rPr>
          <w:rFonts w:ascii="Courier New" w:hAnsi="Courier New"/>
          <w:spacing w:val="-5"/>
        </w:rPr>
        <w:t xml:space="preserve"> </w:t>
      </w:r>
      <w:r>
        <w:rPr>
          <w:rFonts w:ascii="Courier New" w:hAnsi="Courier New"/>
        </w:rPr>
        <w:t>input if none are given), and writes to standard output.</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2" w:after="0"/>
        <w:ind w:left="0" w:right="0"/>
        <w:rPr>
          <w:rFonts w:ascii="Courier New" w:hAnsi="Courier New"/>
          <w:sz w:val="21"/>
        </w:rPr>
      </w:pPr>
      <w:r>
        <w:rPr>
          <w:rFonts w:ascii="Courier New" w:hAnsi="Courier New"/>
          <w:sz w:val="21"/>
        </w:rPr>
      </w:r>
    </w:p>
    <w:p>
      <w:pPr>
        <w:pStyle w:val="BodyText"/>
        <w:ind w:left="155" w:right="148"/>
        <w:rPr>
          <w:rFonts w:ascii="Courier New" w:hAnsi="Courier New"/>
        </w:rPr>
      </w:pPr>
      <w:r>
        <w:rPr>
          <w:rFonts w:ascii="Courier New" w:hAnsi="Courier New"/>
        </w:rPr>
        <w:t>By</w:t>
      </w:r>
      <w:r>
        <w:rPr>
          <w:rFonts w:ascii="Courier New" w:hAnsi="Courier New"/>
          <w:spacing w:val="-5"/>
        </w:rPr>
        <w:t xml:space="preserve"> </w:t>
      </w:r>
      <w:r>
        <w:rPr>
          <w:rFonts w:ascii="Courier New" w:hAnsi="Courier New"/>
        </w:rPr>
        <w:t>default,</w:t>
      </w:r>
      <w:r>
        <w:rPr>
          <w:rFonts w:ascii="Courier New" w:hAnsi="Courier New"/>
          <w:spacing w:val="-5"/>
        </w:rPr>
        <w:t xml:space="preserve"> </w:t>
      </w:r>
      <w:r>
        <w:rPr>
          <w:rFonts w:ascii="Courier New" w:hAnsi="Courier New"/>
        </w:rPr>
        <w:t>blank</w:t>
      </w:r>
      <w:r>
        <w:rPr>
          <w:rFonts w:ascii="Courier New" w:hAnsi="Courier New"/>
          <w:spacing w:val="-5"/>
        </w:rPr>
        <w:t xml:space="preserve"> </w:t>
      </w:r>
      <w:r>
        <w:rPr>
          <w:rFonts w:ascii="Courier New" w:hAnsi="Courier New"/>
        </w:rPr>
        <w:t>lines,</w:t>
      </w:r>
      <w:r>
        <w:rPr>
          <w:rFonts w:ascii="Courier New" w:hAnsi="Courier New"/>
          <w:spacing w:val="-5"/>
        </w:rPr>
        <w:t xml:space="preserve"> </w:t>
      </w:r>
      <w:r>
        <w:rPr>
          <w:rFonts w:ascii="Courier New" w:hAnsi="Courier New"/>
        </w:rPr>
        <w:t>spaces</w:t>
      </w:r>
      <w:r>
        <w:rPr>
          <w:rFonts w:ascii="Courier New" w:hAnsi="Courier New"/>
          <w:spacing w:val="-5"/>
        </w:rPr>
        <w:t xml:space="preserve"> </w:t>
      </w:r>
      <w:r>
        <w:rPr>
          <w:rFonts w:ascii="Courier New" w:hAnsi="Courier New"/>
        </w:rPr>
        <w:t>between</w:t>
      </w:r>
      <w:r>
        <w:rPr>
          <w:rFonts w:ascii="Courier New" w:hAnsi="Courier New"/>
          <w:spacing w:val="-5"/>
        </w:rPr>
        <w:t xml:space="preserve"> </w:t>
      </w:r>
      <w:r>
        <w:rPr>
          <w:rFonts w:ascii="Courier New" w:hAnsi="Courier New"/>
        </w:rPr>
        <w:t>words,</w:t>
      </w:r>
      <w:r>
        <w:rPr>
          <w:rFonts w:ascii="Courier New" w:hAnsi="Courier New"/>
          <w:spacing w:val="-5"/>
        </w:rPr>
        <w:t xml:space="preserve"> </w:t>
      </w:r>
      <w:r>
        <w:rPr>
          <w:rFonts w:ascii="Courier New" w:hAnsi="Courier New"/>
        </w:rPr>
        <w:t>and</w:t>
      </w:r>
      <w:r>
        <w:rPr>
          <w:rFonts w:ascii="Courier New" w:hAnsi="Courier New"/>
          <w:spacing w:val="-5"/>
        </w:rPr>
        <w:t xml:space="preserve"> </w:t>
      </w:r>
      <w:r>
        <w:rPr>
          <w:rFonts w:ascii="Courier New" w:hAnsi="Courier New"/>
        </w:rPr>
        <w:t>indentation</w:t>
      </w:r>
      <w:r>
        <w:rPr>
          <w:rFonts w:ascii="Courier New" w:hAnsi="Courier New"/>
          <w:spacing w:val="-5"/>
        </w:rPr>
        <w:t xml:space="preserve"> </w:t>
      </w:r>
      <w:r>
        <w:rPr>
          <w:rFonts w:ascii="Courier New" w:hAnsi="Courier New"/>
        </w:rPr>
        <w:t xml:space="preserve">are preserved in the output; successive input lines with different indentation are not joined; tabs are expanded on input and </w:t>
      </w:r>
      <w:r>
        <w:rPr>
          <w:rFonts w:ascii="Courier New" w:hAnsi="Courier New"/>
          <w:spacing w:val="-2"/>
        </w:rPr>
        <w:t>introduced</w:t>
      </w:r>
    </w:p>
    <w:p>
      <w:pPr>
        <w:pStyle w:val="BodyText"/>
        <w:rPr>
          <w:rFonts w:ascii="Courier New" w:hAnsi="Courier New"/>
        </w:rPr>
      </w:pPr>
      <w:r>
        <w:rPr>
          <w:rFonts w:ascii="Courier New" w:hAnsi="Courier New"/>
        </w:rPr>
        <w:t>on</w:t>
      </w:r>
      <w:r>
        <w:rPr>
          <w:rFonts w:ascii="Courier New" w:hAnsi="Courier New"/>
          <w:spacing w:val="-2"/>
        </w:rPr>
        <w:t xml:space="preserve"> output.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405"/>
        <w:rPr>
          <w:rFonts w:ascii="Courier New" w:hAnsi="Courier New"/>
        </w:rPr>
      </w:pPr>
      <w:r>
        <w:rPr>
          <w:rFonts w:ascii="Courier New" w:hAnsi="Courier New"/>
        </w:rPr>
        <w:t>`fmt' prefers breaking lines at the end of a sentence, and tries to</w:t>
      </w:r>
      <w:r>
        <w:rPr>
          <w:rFonts w:ascii="Courier New" w:hAnsi="Courier New"/>
          <w:spacing w:val="-4"/>
        </w:rPr>
        <w:t xml:space="preserve"> </w:t>
      </w:r>
      <w:r>
        <w:rPr>
          <w:rFonts w:ascii="Courier New" w:hAnsi="Courier New"/>
        </w:rPr>
        <w:t>avoid</w:t>
      </w:r>
      <w:r>
        <w:rPr>
          <w:rFonts w:ascii="Courier New" w:hAnsi="Courier New"/>
          <w:spacing w:val="-4"/>
        </w:rPr>
        <w:t xml:space="preserve"> </w:t>
      </w:r>
      <w:r>
        <w:rPr>
          <w:rFonts w:ascii="Courier New" w:hAnsi="Courier New"/>
        </w:rPr>
        <w:t>line</w:t>
      </w:r>
      <w:r>
        <w:rPr>
          <w:rFonts w:ascii="Courier New" w:hAnsi="Courier New"/>
          <w:spacing w:val="-4"/>
        </w:rPr>
        <w:t xml:space="preserve"> </w:t>
      </w:r>
      <w:r>
        <w:rPr>
          <w:rFonts w:ascii="Courier New" w:hAnsi="Courier New"/>
        </w:rPr>
        <w:t>breaks</w:t>
      </w:r>
      <w:r>
        <w:rPr>
          <w:rFonts w:ascii="Courier New" w:hAnsi="Courier New"/>
          <w:spacing w:val="-4"/>
        </w:rPr>
        <w:t xml:space="preserve"> </w:t>
      </w:r>
      <w:r>
        <w:rPr>
          <w:rFonts w:ascii="Courier New" w:hAnsi="Courier New"/>
        </w:rPr>
        <w:t>after</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first</w:t>
      </w:r>
      <w:r>
        <w:rPr>
          <w:rFonts w:ascii="Courier New" w:hAnsi="Courier New"/>
          <w:spacing w:val="-4"/>
        </w:rPr>
        <w:t xml:space="preserve"> </w:t>
      </w:r>
      <w:r>
        <w:rPr>
          <w:rFonts w:ascii="Courier New" w:hAnsi="Courier New"/>
        </w:rPr>
        <w:t>word</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sentence</w:t>
      </w:r>
      <w:r>
        <w:rPr>
          <w:rFonts w:ascii="Courier New" w:hAnsi="Courier New"/>
          <w:spacing w:val="-4"/>
        </w:rPr>
        <w:t xml:space="preserve"> </w:t>
      </w:r>
      <w:r>
        <w:rPr>
          <w:rFonts w:ascii="Courier New" w:hAnsi="Courier New"/>
        </w:rPr>
        <w:t>or</w:t>
      </w:r>
      <w:r>
        <w:rPr>
          <w:rFonts w:ascii="Courier New" w:hAnsi="Courier New"/>
          <w:spacing w:val="-4"/>
        </w:rPr>
        <w:t xml:space="preserve"> </w:t>
      </w:r>
      <w:r>
        <w:rPr>
          <w:rFonts w:ascii="Courier New" w:hAnsi="Courier New"/>
        </w:rPr>
        <w:t>before</w:t>
      </w:r>
    </w:p>
    <w:p>
      <w:pPr>
        <w:pStyle w:val="BodyText"/>
        <w:spacing w:before="74" w:after="0"/>
        <w:rPr>
          <w:rFonts w:ascii="Courier New" w:hAnsi="Courier New"/>
        </w:rPr>
      </w:pPr>
      <w:r>
        <w:rPr>
          <w:rFonts w:ascii="Courier New" w:hAnsi="Courier New"/>
          <w:spacing w:val="-5"/>
        </w:rPr>
        <w:t>the</w:t>
      </w:r>
    </w:p>
    <w:p>
      <w:pPr>
        <w:pStyle w:val="BodyText"/>
        <w:ind w:left="155" w:right="210"/>
        <w:rPr>
          <w:rFonts w:ascii="Courier New" w:hAnsi="Courier New"/>
        </w:rPr>
      </w:pPr>
      <w:r>
        <w:rPr>
          <w:rFonts w:ascii="Courier New" w:hAnsi="Courier New"/>
        </w:rPr>
        <w:t>last</w:t>
      </w:r>
      <w:r>
        <w:rPr>
          <w:rFonts w:ascii="Courier New" w:hAnsi="Courier New"/>
          <w:spacing w:val="-4"/>
        </w:rPr>
        <w:t xml:space="preserve"> </w:t>
      </w:r>
      <w:r>
        <w:rPr>
          <w:rFonts w:ascii="Courier New" w:hAnsi="Courier New"/>
        </w:rPr>
        <w:t>word</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sentence.</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"sentence</w:t>
      </w:r>
      <w:r>
        <w:rPr>
          <w:rFonts w:ascii="Courier New" w:hAnsi="Courier New"/>
          <w:spacing w:val="-4"/>
        </w:rPr>
        <w:t xml:space="preserve"> </w:t>
      </w:r>
      <w:r>
        <w:rPr>
          <w:rFonts w:ascii="Courier New" w:hAnsi="Courier New"/>
        </w:rPr>
        <w:t>break"</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defined</w:t>
      </w:r>
      <w:r>
        <w:rPr>
          <w:rFonts w:ascii="Courier New" w:hAnsi="Courier New"/>
          <w:spacing w:val="-4"/>
        </w:rPr>
        <w:t xml:space="preserve"> </w:t>
      </w:r>
      <w:r>
        <w:rPr>
          <w:rFonts w:ascii="Courier New" w:hAnsi="Courier New"/>
        </w:rPr>
        <w:t>as</w:t>
      </w:r>
      <w:r>
        <w:rPr>
          <w:rFonts w:ascii="Courier New" w:hAnsi="Courier New"/>
          <w:spacing w:val="-4"/>
        </w:rPr>
        <w:t xml:space="preserve"> </w:t>
      </w:r>
      <w:r>
        <w:rPr>
          <w:rFonts w:ascii="Courier New" w:hAnsi="Courier New"/>
        </w:rPr>
        <w:t xml:space="preserve">either </w:t>
      </w:r>
      <w:r>
        <w:rPr>
          <w:rFonts w:ascii="Courier New" w:hAnsi="Courier New"/>
          <w:spacing w:val="-4"/>
        </w:rPr>
        <w:t>the</w:t>
      </w:r>
    </w:p>
    <w:p>
      <w:pPr>
        <w:pStyle w:val="BodyText"/>
        <w:ind w:left="155" w:right="210"/>
        <w:rPr>
          <w:rFonts w:ascii="Courier New" w:hAnsi="Courier New"/>
        </w:rPr>
      </w:pPr>
      <w:r>
        <w:rPr>
          <w:rFonts w:ascii="Courier New" w:hAnsi="Courier New"/>
        </w:rPr>
        <w:t>end</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paragraph</w:t>
      </w:r>
      <w:r>
        <w:rPr>
          <w:rFonts w:ascii="Courier New" w:hAnsi="Courier New"/>
          <w:spacing w:val="-4"/>
        </w:rPr>
        <w:t xml:space="preserve"> </w:t>
      </w:r>
      <w:r>
        <w:rPr>
          <w:rFonts w:ascii="Courier New" w:hAnsi="Courier New"/>
        </w:rPr>
        <w:t>or</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word</w:t>
      </w:r>
      <w:r>
        <w:rPr>
          <w:rFonts w:ascii="Courier New" w:hAnsi="Courier New"/>
          <w:spacing w:val="-4"/>
        </w:rPr>
        <w:t xml:space="preserve"> </w:t>
      </w:r>
      <w:r>
        <w:rPr>
          <w:rFonts w:ascii="Courier New" w:hAnsi="Courier New"/>
        </w:rPr>
        <w:t>ending</w:t>
      </w:r>
      <w:r>
        <w:rPr>
          <w:rFonts w:ascii="Courier New" w:hAnsi="Courier New"/>
          <w:spacing w:val="-4"/>
        </w:rPr>
        <w:t xml:space="preserve"> </w:t>
      </w:r>
      <w:r>
        <w:rPr>
          <w:rFonts w:ascii="Courier New" w:hAnsi="Courier New"/>
        </w:rPr>
        <w:t>in</w:t>
      </w:r>
      <w:r>
        <w:rPr>
          <w:rFonts w:ascii="Courier New" w:hAnsi="Courier New"/>
          <w:spacing w:val="-4"/>
        </w:rPr>
        <w:t xml:space="preserve"> </w:t>
      </w:r>
      <w:r>
        <w:rPr>
          <w:rFonts w:ascii="Courier New" w:hAnsi="Courier New"/>
        </w:rPr>
        <w:t>any</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followed</w:t>
      </w:r>
      <w:r>
        <w:rPr>
          <w:rFonts w:ascii="Courier New" w:hAnsi="Courier New"/>
          <w:spacing w:val="-4"/>
        </w:rPr>
        <w:t xml:space="preserve"> </w:t>
      </w:r>
      <w:r>
        <w:rPr>
          <w:rFonts w:ascii="Courier New" w:hAnsi="Courier New"/>
        </w:rPr>
        <w:t xml:space="preserve">by </w:t>
      </w:r>
      <w:r>
        <w:rPr>
          <w:rFonts w:ascii="Courier New" w:hAnsi="Courier New"/>
          <w:spacing w:val="-4"/>
        </w:rPr>
        <w:t>two</w:t>
      </w:r>
    </w:p>
    <w:p>
      <w:pPr>
        <w:pStyle w:val="BodyText"/>
        <w:spacing w:before="1" w:after="0"/>
        <w:ind w:left="155" w:right="148"/>
        <w:rPr>
          <w:rFonts w:ascii="Courier New" w:hAnsi="Courier New"/>
        </w:rPr>
      </w:pPr>
      <w:r>
        <w:rPr>
          <w:rFonts w:ascii="Courier New" w:hAnsi="Courier New"/>
        </w:rPr>
        <w:t>spaces or end of line, ignoring any intervening parentheses or quotes. Like TeX, `fmt' reads entire "paragraphs" before choosing line</w:t>
      </w:r>
      <w:r>
        <w:rPr>
          <w:rFonts w:ascii="Courier New" w:hAnsi="Courier New"/>
          <w:spacing w:val="-4"/>
        </w:rPr>
        <w:t xml:space="preserve"> </w:t>
      </w:r>
      <w:r>
        <w:rPr>
          <w:rFonts w:ascii="Courier New" w:hAnsi="Courier New"/>
        </w:rPr>
        <w:t>breaks;</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algorithm</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variant</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rPr>
        <w:t>that</w:t>
      </w:r>
      <w:r>
        <w:rPr>
          <w:rFonts w:ascii="Courier New" w:hAnsi="Courier New"/>
          <w:spacing w:val="-4"/>
        </w:rPr>
        <w:t xml:space="preserve"> </w:t>
      </w:r>
      <w:r>
        <w:rPr>
          <w:rFonts w:ascii="Courier New" w:hAnsi="Courier New"/>
        </w:rPr>
        <w:t>given</w:t>
      </w:r>
      <w:r>
        <w:rPr>
          <w:rFonts w:ascii="Courier New" w:hAnsi="Courier New"/>
          <w:spacing w:val="-4"/>
        </w:rPr>
        <w:t xml:space="preserve"> </w:t>
      </w:r>
      <w:r>
        <w:rPr>
          <w:rFonts w:ascii="Courier New" w:hAnsi="Courier New"/>
        </w:rPr>
        <w:t>by</w:t>
      </w:r>
      <w:r>
        <w:rPr>
          <w:rFonts w:ascii="Courier New" w:hAnsi="Courier New"/>
          <w:spacing w:val="-4"/>
        </w:rPr>
        <w:t xml:space="preserve"> </w:t>
      </w:r>
      <w:r>
        <w:rPr>
          <w:rFonts w:ascii="Courier New" w:hAnsi="Courier New"/>
        </w:rPr>
        <w:t>Donald</w:t>
      </w:r>
      <w:r>
        <w:rPr>
          <w:rFonts w:ascii="Courier New" w:hAnsi="Courier New"/>
          <w:spacing w:val="-4"/>
        </w:rPr>
        <w:t xml:space="preserve"> </w:t>
      </w:r>
      <w:r>
        <w:rPr>
          <w:rFonts w:ascii="Courier New" w:hAnsi="Courier New"/>
        </w:rPr>
        <w:t>E. Knuth and Michael F. Plass in "Breaking Paragraphs Into Lines",</w:t>
      </w:r>
    </w:p>
    <w:p>
      <w:pPr>
        <w:pStyle w:val="BodyText"/>
        <w:rPr>
          <w:rFonts w:ascii="Courier New" w:hAnsi="Courier New"/>
        </w:rPr>
      </w:pPr>
      <w:r>
        <w:rPr>
          <w:rFonts w:ascii="Courier New" w:hAnsi="Courier New"/>
        </w:rPr>
        <w:t>`Software--Practice</w:t>
      </w:r>
      <w:r>
        <w:rPr>
          <w:rFonts w:ascii="Courier New" w:hAnsi="Courier New"/>
          <w:spacing w:val="-8"/>
        </w:rPr>
        <w:t xml:space="preserve"> </w:t>
      </w:r>
      <w:r>
        <w:rPr>
          <w:rFonts w:ascii="Courier New" w:hAnsi="Courier New"/>
        </w:rPr>
        <w:t>&amp;</w:t>
      </w:r>
      <w:r>
        <w:rPr>
          <w:rFonts w:ascii="Courier New" w:hAnsi="Courier New"/>
          <w:spacing w:val="-7"/>
        </w:rPr>
        <w:t xml:space="preserve"> </w:t>
      </w:r>
      <w:r>
        <w:rPr>
          <w:rFonts w:ascii="Courier New" w:hAnsi="Courier New"/>
        </w:rPr>
        <w:t>Experience'</w:t>
      </w:r>
      <w:r>
        <w:rPr>
          <w:rFonts w:ascii="Courier New" w:hAnsi="Courier New"/>
          <w:spacing w:val="-7"/>
        </w:rPr>
        <w:t xml:space="preserve"> </w:t>
      </w:r>
      <w:r>
        <w:rPr>
          <w:rFonts w:ascii="Courier New" w:hAnsi="Courier New"/>
        </w:rPr>
        <w:t>11,</w:t>
      </w:r>
      <w:r>
        <w:rPr>
          <w:rFonts w:ascii="Courier New" w:hAnsi="Courier New"/>
          <w:spacing w:val="-8"/>
        </w:rPr>
        <w:t xml:space="preserve"> </w:t>
      </w:r>
      <w:r>
        <w:rPr>
          <w:rFonts w:ascii="Courier New" w:hAnsi="Courier New"/>
        </w:rPr>
        <w:t>11</w:t>
      </w:r>
      <w:r>
        <w:rPr>
          <w:rFonts w:ascii="Courier New" w:hAnsi="Courier New"/>
          <w:spacing w:val="-7"/>
        </w:rPr>
        <w:t xml:space="preserve"> </w:t>
      </w:r>
      <w:r>
        <w:rPr>
          <w:rFonts w:ascii="Courier New" w:hAnsi="Courier New"/>
        </w:rPr>
        <w:t>(November</w:t>
      </w:r>
      <w:r>
        <w:rPr>
          <w:rFonts w:ascii="Courier New" w:hAnsi="Courier New"/>
          <w:spacing w:val="-7"/>
        </w:rPr>
        <w:t xml:space="preserve"> </w:t>
      </w:r>
      <w:r>
        <w:rPr>
          <w:rFonts w:ascii="Courier New" w:hAnsi="Courier New"/>
        </w:rPr>
        <w:t>1981),</w:t>
      </w:r>
      <w:r>
        <w:rPr>
          <w:rFonts w:ascii="Courier New" w:hAnsi="Courier New"/>
          <w:spacing w:val="-7"/>
        </w:rPr>
        <w:t xml:space="preserve"> </w:t>
      </w:r>
      <w:r>
        <w:rPr>
          <w:rFonts w:ascii="Courier New" w:hAnsi="Courier New"/>
          <w:spacing w:val="-2"/>
        </w:rPr>
        <w:t>1119-</w:t>
      </w:r>
    </w:p>
    <w:p>
      <w:pPr>
        <w:pStyle w:val="BodyText"/>
        <w:rPr>
          <w:rFonts w:ascii="Courier New" w:hAnsi="Courier New"/>
        </w:rPr>
      </w:pPr>
      <w:r>
        <w:rPr>
          <w:rFonts w:ascii="Courier New" w:hAnsi="Courier New"/>
          <w:spacing w:val="-2"/>
        </w:rPr>
        <w:t>1184.</w:t>
      </w:r>
    </w:p>
    <w:p>
      <w:pPr>
        <w:pStyle w:val="BodyText"/>
        <w:ind w:left="0" w:right="0"/>
        <w:rPr>
          <w:rFonts w:ascii="Courier New" w:hAnsi="Courier New"/>
        </w:rPr>
      </w:pPr>
      <w:r>
        <w:rPr>
          <w:rFonts w:ascii="Courier New" w:hAnsi="Courier New"/>
        </w:rPr>
      </w:r>
    </w:p>
    <w:p>
      <w:pPr>
        <w:pStyle w:val="BodyText"/>
        <w:rPr/>
      </w:pPr>
      <w:r>
        <w:rPr/>
        <w:t>Copiaremos</w:t>
      </w:r>
      <w:r>
        <w:rPr>
          <w:spacing w:val="-4"/>
        </w:rPr>
        <w:t xml:space="preserve"> </w:t>
      </w:r>
      <w:r>
        <w:rPr/>
        <w:t>este</w:t>
      </w:r>
      <w:r>
        <w:rPr>
          <w:spacing w:val="-3"/>
        </w:rPr>
        <w:t xml:space="preserve"> </w:t>
      </w:r>
      <w:r>
        <w:rPr/>
        <w:t>texto</w:t>
      </w:r>
      <w:r>
        <w:rPr>
          <w:spacing w:val="-3"/>
        </w:rPr>
        <w:t xml:space="preserve"> </w:t>
      </w:r>
      <w:r>
        <w:rPr/>
        <w:t>en</w:t>
      </w:r>
      <w:r>
        <w:rPr>
          <w:spacing w:val="-4"/>
        </w:rPr>
        <w:t xml:space="preserve"> </w:t>
      </w:r>
      <w:r>
        <w:rPr/>
        <w:t>nuestro</w:t>
      </w:r>
      <w:r>
        <w:rPr>
          <w:spacing w:val="-4"/>
        </w:rPr>
        <w:t xml:space="preserve"> </w:t>
      </w:r>
      <w:r>
        <w:rPr/>
        <w:t>editor</w:t>
      </w:r>
      <w:r>
        <w:rPr>
          <w:spacing w:val="-3"/>
        </w:rPr>
        <w:t xml:space="preserve"> </w:t>
      </w:r>
      <w:r>
        <w:rPr/>
        <w:t>de</w:t>
      </w:r>
      <w:r>
        <w:rPr>
          <w:spacing w:val="-5"/>
        </w:rPr>
        <w:t xml:space="preserve"> </w:t>
      </w:r>
      <w:r>
        <w:rPr/>
        <w:t>texto</w:t>
      </w:r>
      <w:r>
        <w:rPr>
          <w:spacing w:val="-4"/>
        </w:rPr>
        <w:t xml:space="preserve"> </w:t>
      </w:r>
      <w:r>
        <w:rPr/>
        <w:t>y</w:t>
      </w:r>
      <w:r>
        <w:rPr>
          <w:spacing w:val="-4"/>
        </w:rPr>
        <w:t xml:space="preserve"> </w:t>
      </w:r>
      <w:r>
        <w:rPr/>
        <w:t>guardaremos</w:t>
      </w:r>
      <w:r>
        <w:rPr>
          <w:spacing w:val="-4"/>
        </w:rPr>
        <w:t xml:space="preserve"> </w:t>
      </w:r>
      <w:r>
        <w:rPr/>
        <w:t>el</w:t>
      </w:r>
      <w:r>
        <w:rPr>
          <w:spacing w:val="-5"/>
        </w:rPr>
        <w:t xml:space="preserve"> </w:t>
      </w:r>
      <w:r>
        <w:rPr/>
        <w:t>archivo</w:t>
      </w:r>
      <w:r>
        <w:rPr>
          <w:spacing w:val="-4"/>
        </w:rPr>
        <w:t xml:space="preserve"> </w:t>
      </w:r>
      <w:r>
        <w:rPr/>
        <w:t xml:space="preserve">como </w:t>
      </w:r>
      <w:r>
        <w:rPr>
          <w:rFonts w:ascii="Courier New" w:hAnsi="Courier New"/>
        </w:rPr>
        <w:t>fmt-info.txt</w:t>
      </w:r>
      <w:r>
        <w:rPr/>
        <w:t xml:space="preserve">. Ahora, digamos que queremos reformatear este texto para ajustarlo a columnas de cincuenta caracteres de ancho. Podríamos hacerlo procesando el archivo con </w:t>
      </w:r>
      <w:r>
        <w:rPr>
          <w:rFonts w:ascii="Courier New" w:hAnsi="Courier New"/>
        </w:rPr>
        <w:t>fmt</w:t>
      </w:r>
      <w:r>
        <w:rPr>
          <w:rFonts w:ascii="Courier New" w:hAnsi="Courier New"/>
          <w:spacing w:val="-77"/>
        </w:rPr>
        <w:t xml:space="preserve"> </w:t>
      </w:r>
      <w:r>
        <w:rPr/>
        <w:t xml:space="preserve">y la opción </w:t>
      </w:r>
      <w:r>
        <w:rPr>
          <w:rFonts w:ascii="Courier New" w:hAnsi="Courier New"/>
        </w:rPr>
        <w:t>-w</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fmt</w:t>
      </w:r>
      <w:r>
        <w:rPr>
          <w:rFonts w:ascii="Courier New" w:hAnsi="Courier New"/>
          <w:b/>
          <w:spacing w:val="-5"/>
          <w:sz w:val="24"/>
        </w:rPr>
        <w:t xml:space="preserve"> </w:t>
      </w:r>
      <w:r>
        <w:rPr>
          <w:rFonts w:ascii="Courier New" w:hAnsi="Courier New"/>
          <w:b/>
          <w:sz w:val="24"/>
        </w:rPr>
        <w:t>-w</w:t>
      </w:r>
      <w:r>
        <w:rPr>
          <w:rFonts w:ascii="Courier New" w:hAnsi="Courier New"/>
          <w:b/>
          <w:spacing w:val="-5"/>
          <w:sz w:val="24"/>
        </w:rPr>
        <w:t xml:space="preserve"> </w:t>
      </w:r>
      <w:r>
        <w:rPr>
          <w:rFonts w:ascii="Courier New" w:hAnsi="Courier New"/>
          <w:b/>
          <w:sz w:val="24"/>
        </w:rPr>
        <w:t>50</w:t>
      </w:r>
      <w:r>
        <w:rPr>
          <w:rFonts w:ascii="Courier New" w:hAnsi="Courier New"/>
          <w:b/>
          <w:spacing w:val="-5"/>
          <w:sz w:val="24"/>
        </w:rPr>
        <w:t xml:space="preserve"> </w:t>
      </w:r>
      <w:r>
        <w:rPr>
          <w:rFonts w:ascii="Courier New" w:hAnsi="Courier New"/>
          <w:b/>
          <w:sz w:val="24"/>
        </w:rPr>
        <w:t>fmt-info.txt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4"/>
          <w:sz w:val="24"/>
        </w:rPr>
        <w:t>head</w:t>
      </w:r>
    </w:p>
    <w:p>
      <w:pPr>
        <w:pStyle w:val="BodyText"/>
        <w:ind w:left="155" w:right="3211"/>
        <w:rPr>
          <w:rFonts w:ascii="Courier New" w:hAnsi="Courier New"/>
        </w:rPr>
      </w:pPr>
      <w:r>
        <w:rPr>
          <w:rFonts w:ascii="Courier New" w:hAnsi="Courier New"/>
        </w:rPr>
        <w:t>`fmt'</w:t>
      </w:r>
      <w:r>
        <w:rPr>
          <w:rFonts w:ascii="Courier New" w:hAnsi="Courier New"/>
          <w:spacing w:val="-7"/>
        </w:rPr>
        <w:t xml:space="preserve"> </w:t>
      </w:r>
      <w:r>
        <w:rPr>
          <w:rFonts w:ascii="Courier New" w:hAnsi="Courier New"/>
        </w:rPr>
        <w:t>reads</w:t>
      </w:r>
      <w:r>
        <w:rPr>
          <w:rFonts w:ascii="Courier New" w:hAnsi="Courier New"/>
          <w:spacing w:val="-7"/>
        </w:rPr>
        <w:t xml:space="preserve"> </w:t>
      </w:r>
      <w:r>
        <w:rPr>
          <w:rFonts w:ascii="Courier New" w:hAnsi="Courier New"/>
        </w:rPr>
        <w:t>from</w:t>
      </w:r>
      <w:r>
        <w:rPr>
          <w:rFonts w:ascii="Courier New" w:hAnsi="Courier New"/>
          <w:spacing w:val="-7"/>
        </w:rPr>
        <w:t xml:space="preserve"> </w:t>
      </w:r>
      <w:r>
        <w:rPr>
          <w:rFonts w:ascii="Courier New" w:hAnsi="Courier New"/>
        </w:rPr>
        <w:t>the</w:t>
      </w:r>
      <w:r>
        <w:rPr>
          <w:rFonts w:ascii="Courier New" w:hAnsi="Courier New"/>
          <w:spacing w:val="-7"/>
        </w:rPr>
        <w:t xml:space="preserve"> </w:t>
      </w:r>
      <w:r>
        <w:rPr>
          <w:rFonts w:ascii="Courier New" w:hAnsi="Courier New"/>
        </w:rPr>
        <w:t>specified</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arguments (or standard input if</w:t>
      </w:r>
    </w:p>
    <w:p>
      <w:pPr>
        <w:pStyle w:val="BodyText"/>
        <w:spacing w:before="1" w:after="0"/>
        <w:rPr>
          <w:rFonts w:ascii="Courier New" w:hAnsi="Courier New"/>
        </w:rPr>
      </w:pPr>
      <w:r>
        <w:rPr>
          <w:rFonts w:ascii="Courier New" w:hAnsi="Courier New"/>
        </w:rPr>
        <w:t>none</w:t>
      </w:r>
      <w:r>
        <w:rPr>
          <w:rFonts w:ascii="Courier New" w:hAnsi="Courier New"/>
          <w:spacing w:val="-7"/>
        </w:rPr>
        <w:t xml:space="preserve"> </w:t>
      </w:r>
      <w:r>
        <w:rPr>
          <w:rFonts w:ascii="Courier New" w:hAnsi="Courier New"/>
        </w:rPr>
        <w:t>are</w:t>
      </w:r>
      <w:r>
        <w:rPr>
          <w:rFonts w:ascii="Courier New" w:hAnsi="Courier New"/>
          <w:spacing w:val="-5"/>
        </w:rPr>
        <w:t xml:space="preserve"> </w:t>
      </w:r>
      <w:r>
        <w:rPr>
          <w:rFonts w:ascii="Courier New" w:hAnsi="Courier New"/>
        </w:rPr>
        <w:t>given),</w:t>
      </w:r>
      <w:r>
        <w:rPr>
          <w:rFonts w:ascii="Courier New" w:hAnsi="Courier New"/>
          <w:spacing w:val="-5"/>
        </w:rPr>
        <w:t xml:space="preserve"> </w:t>
      </w:r>
      <w:r>
        <w:rPr>
          <w:rFonts w:ascii="Courier New" w:hAnsi="Courier New"/>
        </w:rPr>
        <w:t>and</w:t>
      </w:r>
      <w:r>
        <w:rPr>
          <w:rFonts w:ascii="Courier New" w:hAnsi="Courier New"/>
          <w:spacing w:val="-4"/>
        </w:rPr>
        <w:t xml:space="preserve"> </w:t>
      </w:r>
      <w:r>
        <w:rPr>
          <w:rFonts w:ascii="Courier New" w:hAnsi="Courier New"/>
        </w:rPr>
        <w:t>writes</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standard</w:t>
      </w:r>
      <w:r>
        <w:rPr>
          <w:rFonts w:ascii="Courier New" w:hAnsi="Courier New"/>
          <w:spacing w:val="-4"/>
        </w:rPr>
        <w:t xml:space="preserve"> </w:t>
      </w:r>
      <w:r>
        <w:rPr>
          <w:rFonts w:ascii="Courier New" w:hAnsi="Courier New"/>
          <w:spacing w:val="-2"/>
        </w:rPr>
        <w:t>output.</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ind w:left="155" w:right="3139"/>
        <w:jc w:val="both"/>
        <w:rPr>
          <w:rFonts w:ascii="Courier New" w:hAnsi="Courier New"/>
        </w:rPr>
      </w:pPr>
      <w:r>
        <w:rPr>
          <w:rFonts w:ascii="Courier New" w:hAnsi="Courier New"/>
        </w:rPr>
        <w:t>By</w:t>
      </w:r>
      <w:r>
        <w:rPr>
          <w:rFonts w:ascii="Courier New" w:hAnsi="Courier New"/>
          <w:spacing w:val="-7"/>
        </w:rPr>
        <w:t xml:space="preserve"> </w:t>
      </w:r>
      <w:r>
        <w:rPr>
          <w:rFonts w:ascii="Courier New" w:hAnsi="Courier New"/>
        </w:rPr>
        <w:t>default,</w:t>
      </w:r>
      <w:r>
        <w:rPr>
          <w:rFonts w:ascii="Courier New" w:hAnsi="Courier New"/>
          <w:spacing w:val="-7"/>
        </w:rPr>
        <w:t xml:space="preserve"> </w:t>
      </w:r>
      <w:r>
        <w:rPr>
          <w:rFonts w:ascii="Courier New" w:hAnsi="Courier New"/>
        </w:rPr>
        <w:t>blank</w:t>
      </w:r>
      <w:r>
        <w:rPr>
          <w:rFonts w:ascii="Courier New" w:hAnsi="Courier New"/>
          <w:spacing w:val="-7"/>
        </w:rPr>
        <w:t xml:space="preserve"> </w:t>
      </w:r>
      <w:r>
        <w:rPr>
          <w:rFonts w:ascii="Courier New" w:hAnsi="Courier New"/>
        </w:rPr>
        <w:t>lines,</w:t>
      </w:r>
      <w:r>
        <w:rPr>
          <w:rFonts w:ascii="Courier New" w:hAnsi="Courier New"/>
          <w:spacing w:val="-7"/>
        </w:rPr>
        <w:t xml:space="preserve"> </w:t>
      </w:r>
      <w:r>
        <w:rPr>
          <w:rFonts w:ascii="Courier New" w:hAnsi="Courier New"/>
        </w:rPr>
        <w:t>spaces</w:t>
      </w:r>
      <w:r>
        <w:rPr>
          <w:rFonts w:ascii="Courier New" w:hAnsi="Courier New"/>
          <w:spacing w:val="-7"/>
        </w:rPr>
        <w:t xml:space="preserve"> </w:t>
      </w:r>
      <w:r>
        <w:rPr>
          <w:rFonts w:ascii="Courier New" w:hAnsi="Courier New"/>
        </w:rPr>
        <w:t>between</w:t>
      </w:r>
      <w:r>
        <w:rPr>
          <w:rFonts w:ascii="Courier New" w:hAnsi="Courier New"/>
          <w:spacing w:val="-7"/>
        </w:rPr>
        <w:t xml:space="preserve"> </w:t>
      </w:r>
      <w:r>
        <w:rPr>
          <w:rFonts w:ascii="Courier New" w:hAnsi="Courier New"/>
        </w:rPr>
        <w:t>words, and indentation are</w:t>
      </w:r>
    </w:p>
    <w:p>
      <w:pPr>
        <w:pStyle w:val="BodyText"/>
        <w:ind w:left="155" w:right="2995"/>
        <w:jc w:val="both"/>
        <w:rPr>
          <w:rFonts w:ascii="Courier New" w:hAnsi="Courier New"/>
        </w:rPr>
      </w:pPr>
      <w:r>
        <w:rPr>
          <w:rFonts w:ascii="Courier New" w:hAnsi="Courier New"/>
        </w:rPr>
        <w:t>preserved</w:t>
      </w:r>
      <w:r>
        <w:rPr>
          <w:rFonts w:ascii="Courier New" w:hAnsi="Courier New"/>
          <w:spacing w:val="-7"/>
        </w:rPr>
        <w:t xml:space="preserve"> </w:t>
      </w:r>
      <w:r>
        <w:rPr>
          <w:rFonts w:ascii="Courier New" w:hAnsi="Courier New"/>
        </w:rPr>
        <w:t>in</w:t>
      </w:r>
      <w:r>
        <w:rPr>
          <w:rFonts w:ascii="Courier New" w:hAnsi="Courier New"/>
          <w:spacing w:val="-7"/>
        </w:rPr>
        <w:t xml:space="preserve"> </w:t>
      </w:r>
      <w:r>
        <w:rPr>
          <w:rFonts w:ascii="Courier New" w:hAnsi="Courier New"/>
        </w:rPr>
        <w:t>the</w:t>
      </w:r>
      <w:r>
        <w:rPr>
          <w:rFonts w:ascii="Courier New" w:hAnsi="Courier New"/>
          <w:spacing w:val="-7"/>
        </w:rPr>
        <w:t xml:space="preserve"> </w:t>
      </w:r>
      <w:r>
        <w:rPr>
          <w:rFonts w:ascii="Courier New" w:hAnsi="Courier New"/>
        </w:rPr>
        <w:t>output;</w:t>
      </w:r>
      <w:r>
        <w:rPr>
          <w:rFonts w:ascii="Courier New" w:hAnsi="Courier New"/>
          <w:spacing w:val="-7"/>
        </w:rPr>
        <w:t xml:space="preserve"> </w:t>
      </w:r>
      <w:r>
        <w:rPr>
          <w:rFonts w:ascii="Courier New" w:hAnsi="Courier New"/>
        </w:rPr>
        <w:t>successive</w:t>
      </w:r>
      <w:r>
        <w:rPr>
          <w:rFonts w:ascii="Courier New" w:hAnsi="Courier New"/>
          <w:spacing w:val="-7"/>
        </w:rPr>
        <w:t xml:space="preserve"> </w:t>
      </w:r>
      <w:r>
        <w:rPr>
          <w:rFonts w:ascii="Courier New" w:hAnsi="Courier New"/>
        </w:rPr>
        <w:t>input</w:t>
      </w:r>
      <w:r>
        <w:rPr>
          <w:rFonts w:ascii="Courier New" w:hAnsi="Courier New"/>
          <w:spacing w:val="-7"/>
        </w:rPr>
        <w:t xml:space="preserve"> </w:t>
      </w:r>
      <w:r>
        <w:rPr>
          <w:rFonts w:ascii="Courier New" w:hAnsi="Courier New"/>
        </w:rPr>
        <w:t>lines with</w:t>
      </w:r>
      <w:r>
        <w:rPr>
          <w:rFonts w:ascii="Courier New" w:hAnsi="Courier New"/>
          <w:spacing w:val="-7"/>
        </w:rPr>
        <w:t xml:space="preserve"> </w:t>
      </w:r>
      <w:r>
        <w:rPr>
          <w:rFonts w:ascii="Courier New" w:hAnsi="Courier New"/>
        </w:rPr>
        <w:t>different</w:t>
      </w:r>
      <w:r>
        <w:rPr>
          <w:rFonts w:ascii="Courier New" w:hAnsi="Courier New"/>
          <w:spacing w:val="-7"/>
        </w:rPr>
        <w:t xml:space="preserve"> </w:t>
      </w:r>
      <w:r>
        <w:rPr>
          <w:rFonts w:ascii="Courier New" w:hAnsi="Courier New"/>
        </w:rPr>
        <w:t>indentation</w:t>
      </w:r>
      <w:r>
        <w:rPr>
          <w:rFonts w:ascii="Courier New" w:hAnsi="Courier New"/>
          <w:spacing w:val="-7"/>
        </w:rPr>
        <w:t xml:space="preserve"> </w:t>
      </w:r>
      <w:r>
        <w:rPr>
          <w:rFonts w:ascii="Courier New" w:hAnsi="Courier New"/>
        </w:rPr>
        <w:t>are</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joined;</w:t>
      </w:r>
      <w:r>
        <w:rPr>
          <w:rFonts w:ascii="Courier New" w:hAnsi="Courier New"/>
          <w:spacing w:val="-7"/>
        </w:rPr>
        <w:t xml:space="preserve"> </w:t>
      </w:r>
      <w:r>
        <w:rPr>
          <w:rFonts w:ascii="Courier New" w:hAnsi="Courier New"/>
        </w:rPr>
        <w:t>tabs are</w:t>
      </w:r>
      <w:r>
        <w:rPr>
          <w:rFonts w:ascii="Courier New" w:hAnsi="Courier New"/>
          <w:spacing w:val="-6"/>
        </w:rPr>
        <w:t xml:space="preserve"> </w:t>
      </w:r>
      <w:r>
        <w:rPr>
          <w:rFonts w:ascii="Courier New" w:hAnsi="Courier New"/>
        </w:rPr>
        <w:t>expanded</w:t>
      </w:r>
      <w:r>
        <w:rPr>
          <w:rFonts w:ascii="Courier New" w:hAnsi="Courier New"/>
          <w:spacing w:val="-6"/>
        </w:rPr>
        <w:t xml:space="preserve"> </w:t>
      </w:r>
      <w:r>
        <w:rPr>
          <w:rFonts w:ascii="Courier New" w:hAnsi="Courier New"/>
        </w:rPr>
        <w:t>on</w:t>
      </w:r>
      <w:r>
        <w:rPr>
          <w:rFonts w:ascii="Courier New" w:hAnsi="Courier New"/>
          <w:spacing w:val="-6"/>
        </w:rPr>
        <w:t xml:space="preserve"> </w:t>
      </w:r>
      <w:r>
        <w:rPr>
          <w:rFonts w:ascii="Courier New" w:hAnsi="Courier New"/>
        </w:rPr>
        <w:t>input</w:t>
      </w:r>
      <w:r>
        <w:rPr>
          <w:rFonts w:ascii="Courier New" w:hAnsi="Courier New"/>
          <w:spacing w:val="-6"/>
        </w:rPr>
        <w:t xml:space="preserve"> </w:t>
      </w:r>
      <w:r>
        <w:rPr>
          <w:rFonts w:ascii="Courier New" w:hAnsi="Courier New"/>
        </w:rPr>
        <w:t>and</w:t>
      </w:r>
      <w:r>
        <w:rPr>
          <w:rFonts w:ascii="Courier New" w:hAnsi="Courier New"/>
          <w:spacing w:val="-6"/>
        </w:rPr>
        <w:t xml:space="preserve"> </w:t>
      </w:r>
      <w:r>
        <w:rPr>
          <w:rFonts w:ascii="Courier New" w:hAnsi="Courier New"/>
        </w:rPr>
        <w:t>introduced</w:t>
      </w:r>
      <w:r>
        <w:rPr>
          <w:rFonts w:ascii="Courier New" w:hAnsi="Courier New"/>
          <w:spacing w:val="-6"/>
        </w:rPr>
        <w:t xml:space="preserve"> </w:t>
      </w:r>
      <w:r>
        <w:rPr>
          <w:rFonts w:ascii="Courier New" w:hAnsi="Courier New"/>
        </w:rPr>
        <w:t>on</w:t>
      </w:r>
      <w:r>
        <w:rPr>
          <w:rFonts w:ascii="Courier New" w:hAnsi="Courier New"/>
          <w:spacing w:val="-6"/>
        </w:rPr>
        <w:t xml:space="preserve"> </w:t>
      </w:r>
      <w:r>
        <w:rPr>
          <w:rFonts w:ascii="Courier New" w:hAnsi="Courier New"/>
        </w:rPr>
        <w:t>output.</w:t>
      </w:r>
    </w:p>
    <w:p>
      <w:pPr>
        <w:pStyle w:val="BodyText"/>
        <w:ind w:left="0" w:right="0"/>
        <w:rPr>
          <w:rFonts w:ascii="Courier New" w:hAnsi="Courier New"/>
        </w:rPr>
      </w:pPr>
      <w:r>
        <w:rPr>
          <w:rFonts w:ascii="Courier New" w:hAnsi="Courier New"/>
        </w:rPr>
      </w:r>
    </w:p>
    <w:p>
      <w:pPr>
        <w:pStyle w:val="BodyText"/>
        <w:ind w:left="155" w:right="148"/>
        <w:rPr/>
      </w:pPr>
      <w:r>
        <w:rPr/>
        <w:t>Bien,</w:t>
      </w:r>
      <w:r>
        <w:rPr>
          <w:spacing w:val="-2"/>
        </w:rPr>
        <w:t xml:space="preserve"> </w:t>
      </w:r>
      <w:r>
        <w:rPr/>
        <w:t>es</w:t>
      </w:r>
      <w:r>
        <w:rPr>
          <w:spacing w:val="-3"/>
        </w:rPr>
        <w:t xml:space="preserve"> </w:t>
      </w:r>
      <w:r>
        <w:rPr/>
        <w:t>un</w:t>
      </w:r>
      <w:r>
        <w:rPr>
          <w:spacing w:val="-3"/>
        </w:rPr>
        <w:t xml:space="preserve"> </w:t>
      </w:r>
      <w:r>
        <w:rPr/>
        <w:t>resultado</w:t>
      </w:r>
      <w:r>
        <w:rPr>
          <w:spacing w:val="-2"/>
        </w:rPr>
        <w:t xml:space="preserve"> </w:t>
      </w:r>
      <w:r>
        <w:rPr/>
        <w:t>poco</w:t>
      </w:r>
      <w:r>
        <w:rPr>
          <w:spacing w:val="-3"/>
        </w:rPr>
        <w:t xml:space="preserve"> </w:t>
      </w:r>
      <w:r>
        <w:rPr/>
        <w:t>manejable.</w:t>
      </w:r>
      <w:r>
        <w:rPr>
          <w:spacing w:val="-2"/>
        </w:rPr>
        <w:t xml:space="preserve"> </w:t>
      </w:r>
      <w:r>
        <w:rPr/>
        <w:t>Quizá</w:t>
      </w:r>
      <w:r>
        <w:rPr>
          <w:spacing w:val="-4"/>
        </w:rPr>
        <w:t xml:space="preserve"> </w:t>
      </w:r>
      <w:r>
        <w:rPr/>
        <w:t>deberíamos</w:t>
      </w:r>
      <w:r>
        <w:rPr>
          <w:spacing w:val="-3"/>
        </w:rPr>
        <w:t xml:space="preserve"> </w:t>
      </w:r>
      <w:r>
        <w:rPr/>
        <w:t>leer</w:t>
      </w:r>
      <w:r>
        <w:rPr>
          <w:spacing w:val="-3"/>
        </w:rPr>
        <w:t xml:space="preserve"> </w:t>
      </w:r>
      <w:r>
        <w:rPr/>
        <w:t>el</w:t>
      </w:r>
      <w:r>
        <w:rPr>
          <w:spacing w:val="-2"/>
        </w:rPr>
        <w:t xml:space="preserve"> </w:t>
      </w:r>
      <w:r>
        <w:rPr/>
        <w:t>texto</w:t>
      </w:r>
      <w:r>
        <w:rPr>
          <w:spacing w:val="-2"/>
        </w:rPr>
        <w:t xml:space="preserve"> </w:t>
      </w:r>
      <w:r>
        <w:rPr/>
        <w:t>en</w:t>
      </w:r>
      <w:r>
        <w:rPr>
          <w:spacing w:val="-3"/>
        </w:rPr>
        <w:t xml:space="preserve"> </w:t>
      </w:r>
      <w:r>
        <w:rPr/>
        <w:t>realidad,</w:t>
      </w:r>
      <w:r>
        <w:rPr>
          <w:spacing w:val="-3"/>
        </w:rPr>
        <w:t xml:space="preserve"> </w:t>
      </w:r>
      <w:r>
        <w:rPr/>
        <w:t>ya</w:t>
      </w:r>
      <w:r>
        <w:rPr>
          <w:spacing w:val="-2"/>
        </w:rPr>
        <w:t xml:space="preserve"> </w:t>
      </w:r>
      <w:r>
        <w:rPr/>
        <w:t>que</w:t>
      </w:r>
      <w:r>
        <w:rPr>
          <w:spacing w:val="-4"/>
        </w:rPr>
        <w:t xml:space="preserve"> </w:t>
      </w:r>
      <w:r>
        <w:rPr/>
        <w:t>explica</w:t>
      </w:r>
      <w:r>
        <w:rPr>
          <w:spacing w:val="-4"/>
        </w:rPr>
        <w:t xml:space="preserve"> </w:t>
      </w:r>
      <w:r>
        <w:rPr/>
        <w:t>lo que está pasando:</w:t>
      </w:r>
    </w:p>
    <w:p>
      <w:pPr>
        <w:pStyle w:val="BodyText"/>
        <w:ind w:left="0" w:right="0"/>
        <w:rPr/>
      </w:pPr>
      <w:r>
        <w:rPr/>
      </w:r>
    </w:p>
    <w:p>
      <w:pPr>
        <w:pStyle w:val="Normal"/>
        <w:spacing w:before="0" w:after="0"/>
        <w:ind w:hanging="0" w:left="155" w:right="577"/>
        <w:jc w:val="both"/>
        <w:rPr>
          <w:i/>
          <w:i/>
          <w:sz w:val="24"/>
        </w:rPr>
      </w:pPr>
      <w:r>
        <w:rPr>
          <w:i/>
          <w:sz w:val="24"/>
        </w:rPr>
        <w:t>Por defecto, las líneas en blanco, los espacios entre</w:t>
      </w:r>
      <w:r>
        <w:rPr>
          <w:i/>
          <w:spacing w:val="-1"/>
          <w:sz w:val="24"/>
        </w:rPr>
        <w:t xml:space="preserve"> </w:t>
      </w:r>
      <w:r>
        <w:rPr>
          <w:i/>
          <w:sz w:val="24"/>
        </w:rPr>
        <w:t>palabras y</w:t>
      </w:r>
      <w:r>
        <w:rPr>
          <w:i/>
          <w:spacing w:val="-1"/>
          <w:sz w:val="24"/>
        </w:rPr>
        <w:t xml:space="preserve"> </w:t>
      </w:r>
      <w:r>
        <w:rPr>
          <w:i/>
          <w:sz w:val="24"/>
        </w:rPr>
        <w:t>las sangrías se</w:t>
      </w:r>
      <w:r>
        <w:rPr>
          <w:i/>
          <w:spacing w:val="-1"/>
          <w:sz w:val="24"/>
        </w:rPr>
        <w:t xml:space="preserve"> </w:t>
      </w:r>
      <w:r>
        <w:rPr>
          <w:i/>
          <w:sz w:val="24"/>
        </w:rPr>
        <w:t>mantienen en la salida;</w:t>
      </w:r>
      <w:r>
        <w:rPr>
          <w:i/>
          <w:spacing w:val="-3"/>
          <w:sz w:val="24"/>
        </w:rPr>
        <w:t xml:space="preserve"> </w:t>
      </w:r>
      <w:r>
        <w:rPr>
          <w:i/>
          <w:sz w:val="24"/>
        </w:rPr>
        <w:t>las</w:t>
      </w:r>
      <w:r>
        <w:rPr>
          <w:i/>
          <w:spacing w:val="-4"/>
          <w:sz w:val="24"/>
        </w:rPr>
        <w:t xml:space="preserve"> </w:t>
      </w:r>
      <w:r>
        <w:rPr>
          <w:i/>
          <w:sz w:val="24"/>
        </w:rPr>
        <w:t>líneas</w:t>
      </w:r>
      <w:r>
        <w:rPr>
          <w:i/>
          <w:spacing w:val="-4"/>
          <w:sz w:val="24"/>
        </w:rPr>
        <w:t xml:space="preserve"> </w:t>
      </w:r>
      <w:r>
        <w:rPr>
          <w:i/>
          <w:sz w:val="24"/>
        </w:rPr>
        <w:t>de</w:t>
      </w:r>
      <w:r>
        <w:rPr>
          <w:i/>
          <w:spacing w:val="-5"/>
          <w:sz w:val="24"/>
        </w:rPr>
        <w:t xml:space="preserve"> </w:t>
      </w:r>
      <w:r>
        <w:rPr>
          <w:i/>
          <w:sz w:val="24"/>
        </w:rPr>
        <w:t>entrada</w:t>
      </w:r>
      <w:r>
        <w:rPr>
          <w:i/>
          <w:spacing w:val="-4"/>
          <w:sz w:val="24"/>
        </w:rPr>
        <w:t xml:space="preserve"> </w:t>
      </w:r>
      <w:r>
        <w:rPr>
          <w:i/>
          <w:sz w:val="24"/>
        </w:rPr>
        <w:t>sucesivas</w:t>
      </w:r>
      <w:r>
        <w:rPr>
          <w:i/>
          <w:spacing w:val="-4"/>
          <w:sz w:val="24"/>
        </w:rPr>
        <w:t xml:space="preserve"> </w:t>
      </w:r>
      <w:r>
        <w:rPr>
          <w:i/>
          <w:sz w:val="24"/>
        </w:rPr>
        <w:t>con</w:t>
      </w:r>
      <w:r>
        <w:rPr>
          <w:i/>
          <w:spacing w:val="-4"/>
          <w:sz w:val="24"/>
        </w:rPr>
        <w:t xml:space="preserve"> </w:t>
      </w:r>
      <w:r>
        <w:rPr>
          <w:i/>
          <w:sz w:val="24"/>
        </w:rPr>
        <w:t>diferentes</w:t>
      </w:r>
      <w:r>
        <w:rPr>
          <w:i/>
          <w:spacing w:val="-4"/>
          <w:sz w:val="24"/>
        </w:rPr>
        <w:t xml:space="preserve"> </w:t>
      </w:r>
      <w:r>
        <w:rPr>
          <w:i/>
          <w:sz w:val="24"/>
        </w:rPr>
        <w:t>sangría</w:t>
      </w:r>
      <w:r>
        <w:rPr>
          <w:i/>
          <w:spacing w:val="-4"/>
          <w:sz w:val="24"/>
        </w:rPr>
        <w:t xml:space="preserve"> </w:t>
      </w:r>
      <w:r>
        <w:rPr>
          <w:i/>
          <w:sz w:val="24"/>
        </w:rPr>
        <w:t>no</w:t>
      </w:r>
      <w:r>
        <w:rPr>
          <w:i/>
          <w:spacing w:val="-4"/>
          <w:sz w:val="24"/>
        </w:rPr>
        <w:t xml:space="preserve"> </w:t>
      </w:r>
      <w:r>
        <w:rPr>
          <w:i/>
          <w:sz w:val="24"/>
        </w:rPr>
        <w:t>se</w:t>
      </w:r>
      <w:r>
        <w:rPr>
          <w:i/>
          <w:spacing w:val="-5"/>
          <w:sz w:val="24"/>
        </w:rPr>
        <w:t xml:space="preserve"> </w:t>
      </w:r>
      <w:r>
        <w:rPr>
          <w:i/>
          <w:sz w:val="24"/>
        </w:rPr>
        <w:t>añaden;</w:t>
      </w:r>
      <w:r>
        <w:rPr>
          <w:i/>
          <w:spacing w:val="-3"/>
          <w:sz w:val="24"/>
        </w:rPr>
        <w:t xml:space="preserve"> </w:t>
      </w:r>
      <w:r>
        <w:rPr>
          <w:i/>
          <w:sz w:val="24"/>
        </w:rPr>
        <w:t>las</w:t>
      </w:r>
      <w:r>
        <w:rPr>
          <w:i/>
          <w:spacing w:val="-4"/>
          <w:sz w:val="24"/>
        </w:rPr>
        <w:t xml:space="preserve"> </w:t>
      </w:r>
      <w:r>
        <w:rPr>
          <w:i/>
          <w:sz w:val="24"/>
        </w:rPr>
        <w:t>tabulaciones</w:t>
      </w:r>
      <w:r>
        <w:rPr>
          <w:i/>
          <w:spacing w:val="-4"/>
          <w:sz w:val="24"/>
        </w:rPr>
        <w:t xml:space="preserve"> </w:t>
      </w:r>
      <w:r>
        <w:rPr>
          <w:i/>
          <w:sz w:val="24"/>
        </w:rPr>
        <w:t>se expanden en la entrada y se pasan a la salida.</w:t>
      </w:r>
    </w:p>
    <w:p>
      <w:pPr>
        <w:pStyle w:val="BodyText"/>
        <w:ind w:left="0" w:right="0"/>
        <w:rPr>
          <w:i/>
          <w:i/>
        </w:rPr>
      </w:pPr>
      <w:r>
        <w:rPr>
          <w:i/>
        </w:rPr>
      </w:r>
    </w:p>
    <w:p>
      <w:pPr>
        <w:pStyle w:val="BodyText"/>
        <w:ind w:left="155" w:right="173"/>
        <w:rPr/>
      </w:pPr>
      <w:r>
        <w:rPr/>
        <w:t>Así</w:t>
      </w:r>
      <w:r>
        <w:rPr>
          <w:spacing w:val="-10"/>
        </w:rPr>
        <w:t xml:space="preserve"> </w:t>
      </w:r>
      <w:r>
        <w:rPr/>
        <w:t>que,</w:t>
      </w:r>
      <w:r>
        <w:rPr>
          <w:spacing w:val="-3"/>
        </w:rPr>
        <w:t xml:space="preserve"> </w:t>
      </w:r>
      <w:r>
        <w:rPr>
          <w:rFonts w:ascii="Courier New" w:hAnsi="Courier New"/>
        </w:rPr>
        <w:t>fmt</w:t>
      </w:r>
      <w:r>
        <w:rPr>
          <w:rFonts w:ascii="Courier New" w:hAnsi="Courier New"/>
          <w:spacing w:val="-85"/>
        </w:rPr>
        <w:t xml:space="preserve"> </w:t>
      </w:r>
      <w:r>
        <w:rPr/>
        <w:t>mantiene</w:t>
      </w:r>
      <w:r>
        <w:rPr>
          <w:spacing w:val="-4"/>
        </w:rPr>
        <w:t xml:space="preserve"> </w:t>
      </w:r>
      <w:r>
        <w:rPr/>
        <w:t>la</w:t>
      </w:r>
      <w:r>
        <w:rPr>
          <w:spacing w:val="-2"/>
        </w:rPr>
        <w:t xml:space="preserve"> </w:t>
      </w:r>
      <w:r>
        <w:rPr/>
        <w:t>sangría</w:t>
      </w:r>
      <w:r>
        <w:rPr>
          <w:spacing w:val="-4"/>
        </w:rPr>
        <w:t xml:space="preserve"> </w:t>
      </w:r>
      <w:r>
        <w:rPr/>
        <w:t>de</w:t>
      </w:r>
      <w:r>
        <w:rPr>
          <w:spacing w:val="-4"/>
        </w:rPr>
        <w:t xml:space="preserve"> </w:t>
      </w:r>
      <w:r>
        <w:rPr/>
        <w:t>la</w:t>
      </w:r>
      <w:r>
        <w:rPr>
          <w:spacing w:val="-2"/>
        </w:rPr>
        <w:t xml:space="preserve"> </w:t>
      </w:r>
      <w:r>
        <w:rPr/>
        <w:t>primera</w:t>
      </w:r>
      <w:r>
        <w:rPr>
          <w:spacing w:val="-4"/>
        </w:rPr>
        <w:t xml:space="preserve"> </w:t>
      </w:r>
      <w:r>
        <w:rPr/>
        <w:t>línea.</w:t>
      </w:r>
      <w:r>
        <w:rPr>
          <w:spacing w:val="-15"/>
        </w:rPr>
        <w:t xml:space="preserve"> </w:t>
      </w:r>
      <w:r>
        <w:rPr/>
        <w:t>Afortunadamente,</w:t>
      </w:r>
      <w:r>
        <w:rPr>
          <w:spacing w:val="-1"/>
        </w:rPr>
        <w:t xml:space="preserve"> </w:t>
      </w:r>
      <w:r>
        <w:rPr>
          <w:rFonts w:ascii="Courier New" w:hAnsi="Courier New"/>
        </w:rPr>
        <w:t>fmt</w:t>
      </w:r>
      <w:r>
        <w:rPr>
          <w:rFonts w:ascii="Courier New" w:hAnsi="Courier New"/>
          <w:spacing w:val="-85"/>
        </w:rPr>
        <w:t xml:space="preserve"> </w:t>
      </w:r>
      <w:r>
        <w:rPr/>
        <w:t>proporciona</w:t>
      </w:r>
      <w:r>
        <w:rPr>
          <w:spacing w:val="-4"/>
        </w:rPr>
        <w:t xml:space="preserve"> </w:t>
      </w:r>
      <w:r>
        <w:rPr/>
        <w:t>una opción para corregir ésto:</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fmt</w:t>
      </w:r>
      <w:r>
        <w:rPr>
          <w:rFonts w:ascii="Courier New" w:hAnsi="Courier New"/>
          <w:b/>
          <w:spacing w:val="-6"/>
          <w:sz w:val="24"/>
        </w:rPr>
        <w:t xml:space="preserve"> </w:t>
      </w:r>
      <w:r>
        <w:rPr>
          <w:rFonts w:ascii="Courier New" w:hAnsi="Courier New"/>
          <w:b/>
          <w:sz w:val="24"/>
        </w:rPr>
        <w:t>-cw</w:t>
      </w:r>
      <w:r>
        <w:rPr>
          <w:rFonts w:ascii="Courier New" w:hAnsi="Courier New"/>
          <w:b/>
          <w:spacing w:val="-5"/>
          <w:sz w:val="24"/>
        </w:rPr>
        <w:t xml:space="preserve"> </w:t>
      </w:r>
      <w:r>
        <w:rPr>
          <w:rFonts w:ascii="Courier New" w:hAnsi="Courier New"/>
          <w:b/>
          <w:sz w:val="24"/>
        </w:rPr>
        <w:t>50</w:t>
      </w:r>
      <w:r>
        <w:rPr>
          <w:rFonts w:ascii="Courier New" w:hAnsi="Courier New"/>
          <w:b/>
          <w:spacing w:val="-5"/>
          <w:sz w:val="24"/>
        </w:rPr>
        <w:t xml:space="preserve"> </w:t>
      </w:r>
      <w:r>
        <w:rPr>
          <w:rFonts w:ascii="Courier New" w:hAnsi="Courier New"/>
          <w:b/>
          <w:sz w:val="24"/>
        </w:rPr>
        <w:t>fmt-</w:t>
      </w:r>
      <w:r>
        <w:rPr>
          <w:rFonts w:ascii="Courier New" w:hAnsi="Courier New"/>
          <w:b/>
          <w:spacing w:val="-2"/>
          <w:sz w:val="24"/>
        </w:rPr>
        <w:t>info.txt</w:t>
      </w:r>
    </w:p>
    <w:p>
      <w:pPr>
        <w:pStyle w:val="BodyText"/>
        <w:rPr>
          <w:rFonts w:ascii="Courier New" w:hAnsi="Courier New"/>
        </w:rPr>
      </w:pPr>
      <w:r>
        <w:rPr>
          <w:rFonts w:ascii="Courier New" w:hAnsi="Courier New"/>
        </w:rPr>
        <w:t>`fmt'</w:t>
      </w:r>
      <w:r>
        <w:rPr>
          <w:rFonts w:ascii="Courier New" w:hAnsi="Courier New"/>
          <w:spacing w:val="-5"/>
        </w:rPr>
        <w:t xml:space="preserve"> </w:t>
      </w:r>
      <w:r>
        <w:rPr>
          <w:rFonts w:ascii="Courier New" w:hAnsi="Courier New"/>
        </w:rPr>
        <w:t>reads</w:t>
      </w:r>
      <w:r>
        <w:rPr>
          <w:rFonts w:ascii="Courier New" w:hAnsi="Courier New"/>
          <w:spacing w:val="-5"/>
        </w:rPr>
        <w:t xml:space="preserve"> </w:t>
      </w:r>
      <w:r>
        <w:rPr>
          <w:rFonts w:ascii="Courier New" w:hAnsi="Courier New"/>
        </w:rPr>
        <w:t>from</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specified</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spacing w:val="-2"/>
        </w:rPr>
        <w:t>arguments</w:t>
      </w:r>
    </w:p>
    <w:p>
      <w:pPr>
        <w:pStyle w:val="BodyText"/>
        <w:ind w:left="155" w:right="2707"/>
        <w:rPr>
          <w:rFonts w:ascii="Courier New" w:hAnsi="Courier New"/>
        </w:rPr>
      </w:pPr>
      <w:r>
        <w:rPr>
          <w:rFonts w:ascii="Courier New" w:hAnsi="Courier New"/>
        </w:rPr>
        <w:t>(or</w:t>
      </w:r>
      <w:r>
        <w:rPr>
          <w:rFonts w:ascii="Courier New" w:hAnsi="Courier New"/>
          <w:spacing w:val="-5"/>
        </w:rPr>
        <w:t xml:space="preserve"> </w:t>
      </w:r>
      <w:r>
        <w:rPr>
          <w:rFonts w:ascii="Courier New" w:hAnsi="Courier New"/>
        </w:rPr>
        <w:t>standard</w:t>
      </w:r>
      <w:r>
        <w:rPr>
          <w:rFonts w:ascii="Courier New" w:hAnsi="Courier New"/>
          <w:spacing w:val="-5"/>
        </w:rPr>
        <w:t xml:space="preserve"> </w:t>
      </w:r>
      <w:r>
        <w:rPr>
          <w:rFonts w:ascii="Courier New" w:hAnsi="Courier New"/>
        </w:rPr>
        <w:t>input</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none</w:t>
      </w:r>
      <w:r>
        <w:rPr>
          <w:rFonts w:ascii="Courier New" w:hAnsi="Courier New"/>
          <w:spacing w:val="-5"/>
        </w:rPr>
        <w:t xml:space="preserve"> </w:t>
      </w:r>
      <w:r>
        <w:rPr>
          <w:rFonts w:ascii="Courier New" w:hAnsi="Courier New"/>
        </w:rPr>
        <w:t>are</w:t>
      </w:r>
      <w:r>
        <w:rPr>
          <w:rFonts w:ascii="Courier New" w:hAnsi="Courier New"/>
          <w:spacing w:val="-5"/>
        </w:rPr>
        <w:t xml:space="preserve"> </w:t>
      </w:r>
      <w:r>
        <w:rPr>
          <w:rFonts w:ascii="Courier New" w:hAnsi="Courier New"/>
        </w:rPr>
        <w:t>given),</w:t>
      </w:r>
      <w:r>
        <w:rPr>
          <w:rFonts w:ascii="Courier New" w:hAnsi="Courier New"/>
          <w:spacing w:val="-5"/>
        </w:rPr>
        <w:t xml:space="preserve"> </w:t>
      </w:r>
      <w:r>
        <w:rPr>
          <w:rFonts w:ascii="Courier New" w:hAnsi="Courier New"/>
        </w:rPr>
        <w:t>and</w:t>
      </w:r>
      <w:r>
        <w:rPr>
          <w:rFonts w:ascii="Courier New" w:hAnsi="Courier New"/>
          <w:spacing w:val="-5"/>
        </w:rPr>
        <w:t xml:space="preserve"> </w:t>
      </w:r>
      <w:r>
        <w:rPr>
          <w:rFonts w:ascii="Courier New" w:hAnsi="Courier New"/>
        </w:rPr>
        <w:t>writes to standard output.</w:t>
      </w:r>
    </w:p>
    <w:p>
      <w:pPr>
        <w:pStyle w:val="BodyText"/>
        <w:ind w:left="155" w:right="2707"/>
        <w:rPr>
          <w:rFonts w:ascii="Courier New" w:hAnsi="Courier New"/>
        </w:rPr>
      </w:pPr>
      <w:r>
        <w:rPr>
          <w:rFonts w:ascii="Courier New" w:hAnsi="Courier New"/>
        </w:rPr>
        <w:t>By default, blank lines, spaces between words, and indentation are preserved in the output; successive</w:t>
      </w:r>
      <w:r>
        <w:rPr>
          <w:rFonts w:ascii="Courier New" w:hAnsi="Courier New"/>
          <w:spacing w:val="-8"/>
        </w:rPr>
        <w:t xml:space="preserve"> </w:t>
      </w:r>
      <w:r>
        <w:rPr>
          <w:rFonts w:ascii="Courier New" w:hAnsi="Courier New"/>
        </w:rPr>
        <w:t>input</w:t>
      </w:r>
      <w:r>
        <w:rPr>
          <w:rFonts w:ascii="Courier New" w:hAnsi="Courier New"/>
          <w:spacing w:val="-8"/>
        </w:rPr>
        <w:t xml:space="preserve"> </w:t>
      </w:r>
      <w:r>
        <w:rPr>
          <w:rFonts w:ascii="Courier New" w:hAnsi="Courier New"/>
        </w:rPr>
        <w:t>lines</w:t>
      </w:r>
      <w:r>
        <w:rPr>
          <w:rFonts w:ascii="Courier New" w:hAnsi="Courier New"/>
          <w:spacing w:val="-8"/>
        </w:rPr>
        <w:t xml:space="preserve"> </w:t>
      </w:r>
      <w:r>
        <w:rPr>
          <w:rFonts w:ascii="Courier New" w:hAnsi="Courier New"/>
        </w:rPr>
        <w:t>with</w:t>
      </w:r>
      <w:r>
        <w:rPr>
          <w:rFonts w:ascii="Courier New" w:hAnsi="Courier New"/>
          <w:spacing w:val="-8"/>
        </w:rPr>
        <w:t xml:space="preserve"> </w:t>
      </w:r>
      <w:r>
        <w:rPr>
          <w:rFonts w:ascii="Courier New" w:hAnsi="Courier New"/>
        </w:rPr>
        <w:t>different</w:t>
      </w:r>
      <w:r>
        <w:rPr>
          <w:rFonts w:ascii="Courier New" w:hAnsi="Courier New"/>
          <w:spacing w:val="-8"/>
        </w:rPr>
        <w:t xml:space="preserve"> </w:t>
      </w:r>
      <w:r>
        <w:rPr>
          <w:rFonts w:ascii="Courier New" w:hAnsi="Courier New"/>
        </w:rPr>
        <w:t>indentation are not joined; tabs are expanded on input and introduced on output.</w:t>
      </w:r>
    </w:p>
    <w:p>
      <w:pPr>
        <w:pStyle w:val="BodyText"/>
        <w:spacing w:before="1" w:after="0"/>
        <w:ind w:left="155" w:right="3139"/>
        <w:rPr>
          <w:rFonts w:ascii="Courier New" w:hAnsi="Courier New"/>
        </w:rPr>
      </w:pPr>
      <w:r>
        <w:rPr>
          <w:rFonts w:ascii="Courier New" w:hAnsi="Courier New"/>
        </w:rPr>
        <w:t>`fmt' prefers breaking lines at the end of a sentence,</w:t>
      </w:r>
      <w:r>
        <w:rPr>
          <w:rFonts w:ascii="Courier New" w:hAnsi="Courier New"/>
          <w:spacing w:val="-6"/>
        </w:rPr>
        <w:t xml:space="preserve"> </w:t>
      </w:r>
      <w:r>
        <w:rPr>
          <w:rFonts w:ascii="Courier New" w:hAnsi="Courier New"/>
        </w:rPr>
        <w:t>and</w:t>
      </w:r>
      <w:r>
        <w:rPr>
          <w:rFonts w:ascii="Courier New" w:hAnsi="Courier New"/>
          <w:spacing w:val="-6"/>
        </w:rPr>
        <w:t xml:space="preserve"> </w:t>
      </w:r>
      <w:r>
        <w:rPr>
          <w:rFonts w:ascii="Courier New" w:hAnsi="Courier New"/>
        </w:rPr>
        <w:t>tries</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avoid</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breaks</w:t>
      </w:r>
      <w:r>
        <w:rPr>
          <w:rFonts w:ascii="Courier New" w:hAnsi="Courier New"/>
          <w:spacing w:val="-6"/>
        </w:rPr>
        <w:t xml:space="preserve"> </w:t>
      </w:r>
      <w:r>
        <w:rPr>
          <w:rFonts w:ascii="Courier New" w:hAnsi="Courier New"/>
        </w:rPr>
        <w:t>after the first word of a sentence or before the last word of a sentence. A "sentence break"</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is</w:t>
      </w:r>
      <w:r>
        <w:rPr>
          <w:rFonts w:ascii="Courier New" w:hAnsi="Courier New"/>
          <w:spacing w:val="-4"/>
        </w:rPr>
        <w:t xml:space="preserve"> </w:t>
      </w:r>
      <w:r>
        <w:rPr>
          <w:rFonts w:ascii="Courier New" w:hAnsi="Courier New"/>
        </w:rPr>
        <w:t>defined</w:t>
      </w:r>
      <w:r>
        <w:rPr>
          <w:rFonts w:ascii="Courier New" w:hAnsi="Courier New"/>
          <w:spacing w:val="-3"/>
        </w:rPr>
        <w:t xml:space="preserve"> </w:t>
      </w:r>
      <w:r>
        <w:rPr>
          <w:rFonts w:ascii="Courier New" w:hAnsi="Courier New"/>
        </w:rPr>
        <w:t>as</w:t>
      </w:r>
      <w:r>
        <w:rPr>
          <w:rFonts w:ascii="Courier New" w:hAnsi="Courier New"/>
          <w:spacing w:val="-3"/>
        </w:rPr>
        <w:t xml:space="preserve"> </w:t>
      </w:r>
      <w:r>
        <w:rPr>
          <w:rFonts w:ascii="Courier New" w:hAnsi="Courier New"/>
        </w:rPr>
        <w:t>either</w:t>
      </w:r>
      <w:r>
        <w:rPr>
          <w:rFonts w:ascii="Courier New" w:hAnsi="Courier New"/>
          <w:spacing w:val="-3"/>
        </w:rPr>
        <w:t xml:space="preserve"> </w:t>
      </w:r>
      <w:r>
        <w:rPr>
          <w:rFonts w:ascii="Courier New" w:hAnsi="Courier New"/>
        </w:rPr>
        <w:t>the</w:t>
      </w:r>
      <w:r>
        <w:rPr>
          <w:rFonts w:ascii="Courier New" w:hAnsi="Courier New"/>
          <w:spacing w:val="-4"/>
        </w:rPr>
        <w:t xml:space="preserve"> </w:t>
      </w:r>
      <w:r>
        <w:rPr>
          <w:rFonts w:ascii="Courier New" w:hAnsi="Courier New"/>
        </w:rPr>
        <w:t>end</w:t>
      </w:r>
      <w:r>
        <w:rPr>
          <w:rFonts w:ascii="Courier New" w:hAnsi="Courier New"/>
          <w:spacing w:val="-3"/>
        </w:rPr>
        <w:t xml:space="preserve"> </w:t>
      </w:r>
      <w:r>
        <w:rPr>
          <w:rFonts w:ascii="Courier New" w:hAnsi="Courier New"/>
        </w:rPr>
        <w:t>of</w:t>
      </w:r>
      <w:r>
        <w:rPr>
          <w:rFonts w:ascii="Courier New" w:hAnsi="Courier New"/>
          <w:spacing w:val="-3"/>
        </w:rPr>
        <w:t xml:space="preserve"> </w:t>
      </w:r>
      <w:r>
        <w:rPr>
          <w:rFonts w:ascii="Courier New" w:hAnsi="Courier New"/>
        </w:rPr>
        <w:t>a</w:t>
      </w:r>
      <w:r>
        <w:rPr>
          <w:rFonts w:ascii="Courier New" w:hAnsi="Courier New"/>
          <w:spacing w:val="-3"/>
        </w:rPr>
        <w:t xml:space="preserve"> </w:t>
      </w:r>
      <w:r>
        <w:rPr>
          <w:rFonts w:ascii="Courier New" w:hAnsi="Courier New"/>
          <w:spacing w:val="-2"/>
        </w:rPr>
        <w:t>paragraph</w:t>
      </w:r>
    </w:p>
    <w:p>
      <w:pPr>
        <w:pStyle w:val="BodyText"/>
        <w:spacing w:before="74" w:after="0"/>
        <w:ind w:left="155" w:right="3427"/>
        <w:rPr>
          <w:rFonts w:ascii="Courier New" w:hAnsi="Courier New"/>
        </w:rPr>
      </w:pPr>
      <w:r>
        <w:rPr>
          <w:rFonts w:ascii="Courier New" w:hAnsi="Courier New"/>
        </w:rPr>
        <w:t>or a word ending in any of `.?!', followed by two spaces or end of line, ignoring any intervening</w:t>
      </w:r>
      <w:r>
        <w:rPr>
          <w:rFonts w:ascii="Courier New" w:hAnsi="Courier New"/>
          <w:spacing w:val="-8"/>
        </w:rPr>
        <w:t xml:space="preserve"> </w:t>
      </w:r>
      <w:r>
        <w:rPr>
          <w:rFonts w:ascii="Courier New" w:hAnsi="Courier New"/>
        </w:rPr>
        <w:t>parentheses</w:t>
      </w:r>
      <w:r>
        <w:rPr>
          <w:rFonts w:ascii="Courier New" w:hAnsi="Courier New"/>
          <w:spacing w:val="-8"/>
        </w:rPr>
        <w:t xml:space="preserve"> </w:t>
      </w:r>
      <w:r>
        <w:rPr>
          <w:rFonts w:ascii="Courier New" w:hAnsi="Courier New"/>
        </w:rPr>
        <w:t>or</w:t>
      </w:r>
      <w:r>
        <w:rPr>
          <w:rFonts w:ascii="Courier New" w:hAnsi="Courier New"/>
          <w:spacing w:val="-8"/>
        </w:rPr>
        <w:t xml:space="preserve"> </w:t>
      </w:r>
      <w:r>
        <w:rPr>
          <w:rFonts w:ascii="Courier New" w:hAnsi="Courier New"/>
        </w:rPr>
        <w:t>quotes.</w:t>
      </w:r>
      <w:r>
        <w:rPr>
          <w:rFonts w:ascii="Courier New" w:hAnsi="Courier New"/>
          <w:spacing w:val="-8"/>
        </w:rPr>
        <w:t xml:space="preserve"> </w:t>
      </w:r>
      <w:r>
        <w:rPr>
          <w:rFonts w:ascii="Courier New" w:hAnsi="Courier New"/>
        </w:rPr>
        <w:t>Like</w:t>
      </w:r>
      <w:r>
        <w:rPr>
          <w:rFonts w:ascii="Courier New" w:hAnsi="Courier New"/>
          <w:spacing w:val="-8"/>
        </w:rPr>
        <w:t xml:space="preserve"> </w:t>
      </w:r>
      <w:r>
        <w:rPr>
          <w:rFonts w:ascii="Courier New" w:hAnsi="Courier New"/>
        </w:rPr>
        <w:t>TeX,</w:t>
      </w:r>
    </w:p>
    <w:p>
      <w:pPr>
        <w:pStyle w:val="BodyText"/>
        <w:ind w:left="155" w:right="2783"/>
        <w:rPr>
          <w:rFonts w:ascii="Courier New" w:hAnsi="Courier New"/>
        </w:rPr>
      </w:pPr>
      <w:r>
        <w:rPr>
          <w:rFonts w:ascii="Courier New" w:hAnsi="Courier New"/>
        </w:rPr>
        <w:t>`fmt'</w:t>
      </w:r>
      <w:r>
        <w:rPr>
          <w:rFonts w:ascii="Courier New" w:hAnsi="Courier New"/>
          <w:spacing w:val="-8"/>
        </w:rPr>
        <w:t xml:space="preserve"> </w:t>
      </w:r>
      <w:r>
        <w:rPr>
          <w:rFonts w:ascii="Courier New" w:hAnsi="Courier New"/>
        </w:rPr>
        <w:t>reads</w:t>
      </w:r>
      <w:r>
        <w:rPr>
          <w:rFonts w:ascii="Courier New" w:hAnsi="Courier New"/>
          <w:spacing w:val="-8"/>
        </w:rPr>
        <w:t xml:space="preserve"> </w:t>
      </w:r>
      <w:r>
        <w:rPr>
          <w:rFonts w:ascii="Courier New" w:hAnsi="Courier New"/>
        </w:rPr>
        <w:t>entire</w:t>
      </w:r>
      <w:r>
        <w:rPr>
          <w:rFonts w:ascii="Courier New" w:hAnsi="Courier New"/>
          <w:spacing w:val="-8"/>
        </w:rPr>
        <w:t xml:space="preserve"> </w:t>
      </w:r>
      <w:r>
        <w:rPr>
          <w:rFonts w:ascii="Courier New" w:hAnsi="Courier New"/>
        </w:rPr>
        <w:t>"paragraphs"</w:t>
      </w:r>
      <w:r>
        <w:rPr>
          <w:rFonts w:ascii="Courier New" w:hAnsi="Courier New"/>
          <w:spacing w:val="-8"/>
        </w:rPr>
        <w:t xml:space="preserve"> </w:t>
      </w:r>
      <w:r>
        <w:rPr>
          <w:rFonts w:ascii="Courier New" w:hAnsi="Courier New"/>
        </w:rPr>
        <w:t>before</w:t>
      </w:r>
      <w:r>
        <w:rPr>
          <w:rFonts w:ascii="Courier New" w:hAnsi="Courier New"/>
          <w:spacing w:val="-8"/>
        </w:rPr>
        <w:t xml:space="preserve"> </w:t>
      </w:r>
      <w:r>
        <w:rPr>
          <w:rFonts w:ascii="Courier New" w:hAnsi="Courier New"/>
        </w:rPr>
        <w:t>choosing line breaks; the algorithm is a variant of</w:t>
      </w:r>
    </w:p>
    <w:p>
      <w:pPr>
        <w:pStyle w:val="BodyText"/>
        <w:spacing w:before="1" w:after="0"/>
        <w:ind w:left="155" w:right="2783"/>
        <w:rPr>
          <w:rFonts w:ascii="Courier New" w:hAnsi="Courier New"/>
        </w:rPr>
      </w:pPr>
      <w:r>
        <w:rPr>
          <w:rFonts w:ascii="Courier New" w:hAnsi="Courier New"/>
        </w:rPr>
        <w:t>that</w:t>
      </w:r>
      <w:r>
        <w:rPr>
          <w:rFonts w:ascii="Courier New" w:hAnsi="Courier New"/>
          <w:spacing w:val="-5"/>
        </w:rPr>
        <w:t xml:space="preserve"> </w:t>
      </w:r>
      <w:r>
        <w:rPr>
          <w:rFonts w:ascii="Courier New" w:hAnsi="Courier New"/>
        </w:rPr>
        <w:t>given</w:t>
      </w:r>
      <w:r>
        <w:rPr>
          <w:rFonts w:ascii="Courier New" w:hAnsi="Courier New"/>
          <w:spacing w:val="-5"/>
        </w:rPr>
        <w:t xml:space="preserve"> </w:t>
      </w:r>
      <w:r>
        <w:rPr>
          <w:rFonts w:ascii="Courier New" w:hAnsi="Courier New"/>
        </w:rPr>
        <w:t>by</w:t>
      </w:r>
      <w:r>
        <w:rPr>
          <w:rFonts w:ascii="Courier New" w:hAnsi="Courier New"/>
          <w:spacing w:val="-5"/>
        </w:rPr>
        <w:t xml:space="preserve"> </w:t>
      </w:r>
      <w:r>
        <w:rPr>
          <w:rFonts w:ascii="Courier New" w:hAnsi="Courier New"/>
        </w:rPr>
        <w:t>Donald</w:t>
      </w:r>
      <w:r>
        <w:rPr>
          <w:rFonts w:ascii="Courier New" w:hAnsi="Courier New"/>
          <w:spacing w:val="-5"/>
        </w:rPr>
        <w:t xml:space="preserve"> </w:t>
      </w:r>
      <w:r>
        <w:rPr>
          <w:rFonts w:ascii="Courier New" w:hAnsi="Courier New"/>
        </w:rPr>
        <w:t>E.</w:t>
      </w:r>
      <w:r>
        <w:rPr>
          <w:rFonts w:ascii="Courier New" w:hAnsi="Courier New"/>
          <w:spacing w:val="-5"/>
        </w:rPr>
        <w:t xml:space="preserve"> </w:t>
      </w:r>
      <w:r>
        <w:rPr>
          <w:rFonts w:ascii="Courier New" w:hAnsi="Courier New"/>
        </w:rPr>
        <w:t>Knuth</w:t>
      </w:r>
      <w:r>
        <w:rPr>
          <w:rFonts w:ascii="Courier New" w:hAnsi="Courier New"/>
          <w:spacing w:val="-5"/>
        </w:rPr>
        <w:t xml:space="preserve"> </w:t>
      </w:r>
      <w:r>
        <w:rPr>
          <w:rFonts w:ascii="Courier New" w:hAnsi="Courier New"/>
        </w:rPr>
        <w:t>and</w:t>
      </w:r>
      <w:r>
        <w:rPr>
          <w:rFonts w:ascii="Courier New" w:hAnsi="Courier New"/>
          <w:spacing w:val="-5"/>
        </w:rPr>
        <w:t xml:space="preserve"> </w:t>
      </w:r>
      <w:r>
        <w:rPr>
          <w:rFonts w:ascii="Courier New" w:hAnsi="Courier New"/>
        </w:rPr>
        <w:t>Michael</w:t>
      </w:r>
      <w:r>
        <w:rPr>
          <w:rFonts w:ascii="Courier New" w:hAnsi="Courier New"/>
          <w:spacing w:val="-5"/>
        </w:rPr>
        <w:t xml:space="preserve"> </w:t>
      </w:r>
      <w:r>
        <w:rPr>
          <w:rFonts w:ascii="Courier New" w:hAnsi="Courier New"/>
        </w:rPr>
        <w:t>F. Plass in "Breaking Paragraphs Into Lines",</w:t>
      </w:r>
    </w:p>
    <w:p>
      <w:pPr>
        <w:pStyle w:val="BodyText"/>
        <w:rPr>
          <w:rFonts w:ascii="Courier New" w:hAnsi="Courier New"/>
        </w:rPr>
      </w:pPr>
      <w:r>
        <w:rPr>
          <w:rFonts w:ascii="Courier New" w:hAnsi="Courier New"/>
        </w:rPr>
        <w:t>`Software--Practice</w:t>
      </w:r>
      <w:r>
        <w:rPr>
          <w:rFonts w:ascii="Courier New" w:hAnsi="Courier New"/>
          <w:spacing w:val="-11"/>
        </w:rPr>
        <w:t xml:space="preserve"> </w:t>
      </w:r>
      <w:r>
        <w:rPr>
          <w:rFonts w:ascii="Courier New" w:hAnsi="Courier New"/>
        </w:rPr>
        <w:t>&amp;</w:t>
      </w:r>
      <w:r>
        <w:rPr>
          <w:rFonts w:ascii="Courier New" w:hAnsi="Courier New"/>
          <w:spacing w:val="-8"/>
        </w:rPr>
        <w:t xml:space="preserve"> </w:t>
      </w:r>
      <w:r>
        <w:rPr>
          <w:rFonts w:ascii="Courier New" w:hAnsi="Courier New"/>
        </w:rPr>
        <w:t>Experience'</w:t>
      </w:r>
      <w:r>
        <w:rPr>
          <w:rFonts w:ascii="Courier New" w:hAnsi="Courier New"/>
          <w:spacing w:val="-9"/>
        </w:rPr>
        <w:t xml:space="preserve"> </w:t>
      </w:r>
      <w:r>
        <w:rPr>
          <w:rFonts w:ascii="Courier New" w:hAnsi="Courier New"/>
        </w:rPr>
        <w:t>11,</w:t>
      </w:r>
      <w:r>
        <w:rPr>
          <w:rFonts w:ascii="Courier New" w:hAnsi="Courier New"/>
          <w:spacing w:val="-8"/>
        </w:rPr>
        <w:t xml:space="preserve"> </w:t>
      </w:r>
      <w:r>
        <w:rPr>
          <w:rFonts w:ascii="Courier New" w:hAnsi="Courier New"/>
          <w:spacing w:val="-5"/>
        </w:rPr>
        <w:t>11</w:t>
      </w:r>
    </w:p>
    <w:p>
      <w:pPr>
        <w:pStyle w:val="BodyText"/>
        <w:rPr>
          <w:rFonts w:ascii="Courier New" w:hAnsi="Courier New"/>
        </w:rPr>
      </w:pPr>
      <w:r>
        <w:rPr>
          <w:rFonts w:ascii="Courier New" w:hAnsi="Courier New"/>
        </w:rPr>
        <w:t>(November</w:t>
      </w:r>
      <w:r>
        <w:rPr>
          <w:rFonts w:ascii="Courier New" w:hAnsi="Courier New"/>
          <w:spacing w:val="-10"/>
        </w:rPr>
        <w:t xml:space="preserve"> </w:t>
      </w:r>
      <w:r>
        <w:rPr>
          <w:rFonts w:ascii="Courier New" w:hAnsi="Courier New"/>
        </w:rPr>
        <w:t>1981),</w:t>
      </w:r>
      <w:r>
        <w:rPr>
          <w:rFonts w:ascii="Courier New" w:hAnsi="Courier New"/>
          <w:spacing w:val="-10"/>
        </w:rPr>
        <w:t xml:space="preserve"> </w:t>
      </w:r>
      <w:r>
        <w:rPr>
          <w:rFonts w:ascii="Courier New" w:hAnsi="Courier New"/>
        </w:rPr>
        <w:t>1119-</w:t>
      </w:r>
      <w:r>
        <w:rPr>
          <w:rFonts w:ascii="Courier New" w:hAnsi="Courier New"/>
          <w:spacing w:val="-2"/>
        </w:rPr>
        <w:t>1184.</w:t>
      </w:r>
    </w:p>
    <w:p>
      <w:pPr>
        <w:pStyle w:val="BodyText"/>
        <w:ind w:left="0" w:right="0"/>
        <w:rPr>
          <w:rFonts w:ascii="Courier New" w:hAnsi="Courier New"/>
        </w:rPr>
      </w:pPr>
      <w:r>
        <w:rPr>
          <w:rFonts w:ascii="Courier New" w:hAnsi="Courier New"/>
        </w:rPr>
      </w:r>
    </w:p>
    <w:p>
      <w:pPr>
        <w:pStyle w:val="BodyText"/>
        <w:rPr/>
      </w:pPr>
      <w:r>
        <w:rPr/>
        <w:t>Mucho</w:t>
      </w:r>
      <w:r>
        <w:rPr>
          <w:spacing w:val="-8"/>
        </w:rPr>
        <w:t xml:space="preserve"> </w:t>
      </w:r>
      <w:r>
        <w:rPr/>
        <w:t>mejor.</w:t>
      </w:r>
      <w:r>
        <w:rPr>
          <w:spacing w:val="-15"/>
        </w:rPr>
        <w:t xml:space="preserve"> </w:t>
      </w:r>
      <w:r>
        <w:rPr/>
        <w:t>Añadiendo</w:t>
      </w:r>
      <w:r>
        <w:rPr>
          <w:spacing w:val="-4"/>
        </w:rPr>
        <w:t xml:space="preserve"> </w:t>
      </w:r>
      <w:r>
        <w:rPr/>
        <w:t>la</w:t>
      </w:r>
      <w:r>
        <w:rPr>
          <w:spacing w:val="-4"/>
        </w:rPr>
        <w:t xml:space="preserve"> </w:t>
      </w:r>
      <w:r>
        <w:rPr/>
        <w:t>opción</w:t>
      </w:r>
      <w:r>
        <w:rPr>
          <w:spacing w:val="-4"/>
        </w:rPr>
        <w:t xml:space="preserve"> </w:t>
      </w:r>
      <w:r>
        <w:rPr/>
        <w:t>-</w:t>
      </w:r>
      <w:r>
        <w:rPr>
          <w:rFonts w:ascii="Courier New" w:hAnsi="Courier New"/>
        </w:rPr>
        <w:t>c</w:t>
      </w:r>
      <w:r>
        <w:rPr/>
        <w:t>,</w:t>
      </w:r>
      <w:r>
        <w:rPr>
          <w:spacing w:val="-4"/>
        </w:rPr>
        <w:t xml:space="preserve"> </w:t>
      </w:r>
      <w:r>
        <w:rPr/>
        <w:t>ahora</w:t>
      </w:r>
      <w:r>
        <w:rPr>
          <w:spacing w:val="-4"/>
        </w:rPr>
        <w:t xml:space="preserve"> </w:t>
      </w:r>
      <w:r>
        <w:rPr/>
        <w:t>tenemos</w:t>
      </w:r>
      <w:r>
        <w:rPr>
          <w:spacing w:val="-4"/>
        </w:rPr>
        <w:t xml:space="preserve"> </w:t>
      </w:r>
      <w:r>
        <w:rPr/>
        <w:t>el</w:t>
      </w:r>
      <w:r>
        <w:rPr>
          <w:spacing w:val="-3"/>
        </w:rPr>
        <w:t xml:space="preserve"> </w:t>
      </w:r>
      <w:r>
        <w:rPr/>
        <w:t>resultado</w:t>
      </w:r>
      <w:r>
        <w:rPr>
          <w:spacing w:val="-3"/>
        </w:rPr>
        <w:t xml:space="preserve"> </w:t>
      </w:r>
      <w:r>
        <w:rPr>
          <w:spacing w:val="-2"/>
        </w:rPr>
        <w:t>deseado.</w:t>
      </w:r>
    </w:p>
    <w:p>
      <w:pPr>
        <w:pStyle w:val="BodyText"/>
        <w:ind w:left="0" w:right="0"/>
        <w:rPr/>
      </w:pPr>
      <w:r>
        <w:rPr/>
      </w:r>
    </w:p>
    <w:p>
      <w:pPr>
        <w:pStyle w:val="BodyText"/>
        <w:rPr/>
      </w:pPr>
      <w:r>
        <w:rPr>
          <w:rFonts w:ascii="Courier New" w:hAnsi="Courier New"/>
        </w:rPr>
        <w:t>fmt</w:t>
      </w:r>
      <w:r>
        <w:rPr>
          <w:rFonts w:ascii="Courier New" w:hAnsi="Courier New"/>
          <w:spacing w:val="-85"/>
        </w:rPr>
        <w:t xml:space="preserve"> </w:t>
      </w:r>
      <w:r>
        <w:rPr/>
        <w:t>tiene</w:t>
      </w:r>
      <w:r>
        <w:rPr>
          <w:spacing w:val="-9"/>
        </w:rPr>
        <w:t xml:space="preserve"> </w:t>
      </w:r>
      <w:r>
        <w:rPr/>
        <w:t>algunas</w:t>
      </w:r>
      <w:r>
        <w:rPr>
          <w:spacing w:val="-4"/>
        </w:rPr>
        <w:t xml:space="preserve"> </w:t>
      </w:r>
      <w:r>
        <w:rPr/>
        <w:t>opciones</w:t>
      </w:r>
      <w:r>
        <w:rPr>
          <w:spacing w:val="-3"/>
        </w:rPr>
        <w:t xml:space="preserve"> </w:t>
      </w:r>
      <w:r>
        <w:rPr>
          <w:spacing w:val="-2"/>
        </w:rPr>
        <w:t>interesantes: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11"/>
          <w:sz w:val="24"/>
        </w:rPr>
        <w:t xml:space="preserve"> </w:t>
      </w:r>
      <w:r>
        <w:rPr>
          <w:i/>
          <w:sz w:val="24"/>
        </w:rPr>
        <w:t>21-3:</w:t>
      </w:r>
      <w:r>
        <w:rPr>
          <w:i/>
          <w:spacing w:val="-10"/>
          <w:sz w:val="24"/>
        </w:rPr>
        <w:t xml:space="preserve"> </w:t>
      </w:r>
      <w:r>
        <w:rPr>
          <w:i/>
          <w:sz w:val="24"/>
        </w:rPr>
        <w:t>Opciones</w:t>
      </w:r>
      <w:r>
        <w:rPr>
          <w:i/>
          <w:spacing w:val="-8"/>
          <w:sz w:val="24"/>
        </w:rPr>
        <w:t xml:space="preserve"> </w:t>
      </w:r>
      <w:r>
        <w:rPr>
          <w:i/>
          <w:spacing w:val="-5"/>
          <w:sz w:val="24"/>
        </w:rPr>
        <w:t>fmt</w:t>
      </w:r>
    </w:p>
    <w:p>
      <w:pPr>
        <w:pStyle w:val="BodyText"/>
        <w:ind w:left="154" w:right="0"/>
        <w:rPr>
          <w:sz w:val="20"/>
        </w:rPr>
      </w:pPr>
      <w:r>
        <w:rPr/>
        <mc:AlternateContent>
          <mc:Choice Requires="wps">
            <w:drawing>
              <wp:inline distT="0" distB="0" distL="0" distR="0">
                <wp:extent cx="6106160" cy="270510"/>
                <wp:effectExtent l="0" t="0" r="0" b="0"/>
                <wp:docPr id="886" name="Textbox 886"/>
                <a:graphic xmlns:a="http://schemas.openxmlformats.org/drawingml/2006/main">
                  <a:graphicData uri="http://schemas.microsoft.com/office/word/2010/wordprocessingShape">
                    <wps:wsp>
                      <wps:cNvSpPr/>
                      <wps:spPr>
                        <a:xfrm>
                          <a:off x="0" y="0"/>
                          <a:ext cx="610632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487"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886" path="m0,0l-2147483645,0l-2147483645,-2147483646l0,-2147483646xe" fillcolor="#cccccc" stroked="f" o:allowincell="f" style="position:absolute;margin-left:0pt;margin-top:-21.35pt;width:480.75pt;height:21.25pt;mso-wrap-style:square;v-text-anchor:top;mso-position-vertical:top">
                <v:fill o:detectmouseclick="t" type="solid" color2="#333333"/>
                <v:stroke color="#3465a4" joinstyle="round" endcap="flat"/>
                <v:textbox>
                  <w:txbxContent>
                    <w:p>
                      <w:pPr>
                        <w:pStyle w:val="Contenidodelmarco"/>
                        <w:tabs>
                          <w:tab w:val="clear" w:pos="720"/>
                          <w:tab w:val="left" w:pos="1487"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641" w:leader="none"/>
        </w:tabs>
        <w:spacing w:before="52" w:after="0"/>
        <w:ind w:hanging="1410" w:left="1642" w:right="393"/>
        <w:rPr/>
      </w:pPr>
      <w:r>
        <mc:AlternateContent>
          <mc:Choice Requires="wps">
            <w:drawing>
              <wp:anchor behindDoc="0" distT="0" distB="0" distL="0" distR="0" simplePos="0" locked="0" layoutInCell="0" allowOverlap="1" relativeHeight="706">
                <wp:simplePos x="0" y="0"/>
                <wp:positionH relativeFrom="page">
                  <wp:posOffset>768350</wp:posOffset>
                </wp:positionH>
                <wp:positionV relativeFrom="paragraph">
                  <wp:posOffset>242570</wp:posOffset>
                </wp:positionV>
                <wp:extent cx="800100" cy="11430"/>
                <wp:effectExtent l="0" t="0" r="0" b="0"/>
                <wp:wrapNone/>
                <wp:docPr id="887" name="Graphic 888"/>
                <a:graphic xmlns:a="http://schemas.openxmlformats.org/drawingml/2006/main">
                  <a:graphicData uri="http://schemas.microsoft.com/office/word/2010/wordprocessingShape">
                    <wps:wsp>
                      <wps:cNvSpPr/>
                      <wps:spPr>
                        <a:xfrm>
                          <a:off x="0" y="0"/>
                          <a:ext cx="800280" cy="11520"/>
                        </a:xfrm>
                        <a:custGeom>
                          <a:avLst/>
                          <a:gdLst>
                            <a:gd name="textAreaLeft" fmla="*/ 0 w 453600"/>
                            <a:gd name="textAreaRight" fmla="*/ 453960 w 453600"/>
                            <a:gd name="textAreaTop" fmla="*/ 0 h 6480"/>
                            <a:gd name="textAreaBottom" fmla="*/ 6840 h 6480"/>
                          </a:gdLst>
                          <a:ahLst/>
                          <a:rect l="textAreaLeft" t="textAreaTop" r="textAreaRight" b="textAreaBottom"/>
                          <a:pathLst>
                            <a:path w="800100" h="11430">
                              <a:moveTo>
                                <a:pt x="800100" y="0"/>
                              </a:moveTo>
                              <a:lnTo>
                                <a:pt x="0" y="0"/>
                              </a:lnTo>
                              <a:lnTo>
                                <a:pt x="0" y="11429"/>
                              </a:lnTo>
                              <a:lnTo>
                                <a:pt x="800100" y="11429"/>
                              </a:lnTo>
                              <a:lnTo>
                                <a:pt x="800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1">
                <wp:simplePos x="0" y="0"/>
                <wp:positionH relativeFrom="page">
                  <wp:posOffset>1663700</wp:posOffset>
                </wp:positionH>
                <wp:positionV relativeFrom="paragraph">
                  <wp:posOffset>595630</wp:posOffset>
                </wp:positionV>
                <wp:extent cx="5114290" cy="11430"/>
                <wp:effectExtent l="0" t="0" r="0" b="0"/>
                <wp:wrapTopAndBottom/>
                <wp:docPr id="888" name="Graphic 887"/>
                <a:graphic xmlns:a="http://schemas.openxmlformats.org/drawingml/2006/main">
                  <a:graphicData uri="http://schemas.microsoft.com/office/word/2010/wordprocessingShape">
                    <wps:wsp>
                      <wps:cNvSpPr/>
                      <wps:spPr>
                        <a:xfrm>
                          <a:off x="0" y="0"/>
                          <a:ext cx="5114160" cy="11520"/>
                        </a:xfrm>
                        <a:custGeom>
                          <a:avLst/>
                          <a:gdLst>
                            <a:gd name="textAreaLeft" fmla="*/ 0 w 2899440"/>
                            <a:gd name="textAreaRight" fmla="*/ 2899800 w 2899440"/>
                            <a:gd name="textAreaTop" fmla="*/ 0 h 6480"/>
                            <a:gd name="textAreaBottom" fmla="*/ 6840 h 6480"/>
                          </a:gdLst>
                          <a:ahLst/>
                          <a:rect l="textAreaLeft" t="textAreaTop" r="textAreaRight" b="textAreaBottom"/>
                          <a:pathLst>
                            <a:path w="5114290" h="11430">
                              <a:moveTo>
                                <a:pt x="5114290" y="0"/>
                              </a:moveTo>
                              <a:lnTo>
                                <a:pt x="0" y="0"/>
                              </a:lnTo>
                              <a:lnTo>
                                <a:pt x="0" y="11429"/>
                              </a:lnTo>
                              <a:lnTo>
                                <a:pt x="5114290" y="11429"/>
                              </a:lnTo>
                              <a:lnTo>
                                <a:pt x="51142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-c</w:t>
      </w:r>
      <w:r>
        <w:rPr>
          <w:rFonts w:ascii="Courier New" w:hAnsi="Courier New"/>
          <w:position w:val="2"/>
        </w:rPr>
        <w:tab/>
      </w:r>
      <w:r>
        <w:rPr/>
        <w:t>Opera</w:t>
      </w:r>
      <w:r>
        <w:rPr>
          <w:spacing w:val="-4"/>
        </w:rPr>
        <w:t xml:space="preserve"> </w:t>
      </w:r>
      <w:r>
        <w:rPr/>
        <w:t>en</w:t>
      </w:r>
      <w:r>
        <w:rPr>
          <w:spacing w:val="-5"/>
        </w:rPr>
        <w:t xml:space="preserve"> </w:t>
      </w:r>
      <w:r>
        <w:rPr>
          <w:i/>
        </w:rPr>
        <w:t>modo</w:t>
      </w:r>
      <w:r>
        <w:rPr>
          <w:i/>
          <w:spacing w:val="-5"/>
        </w:rPr>
        <w:t xml:space="preserve"> </w:t>
      </w:r>
      <w:r>
        <w:rPr>
          <w:i/>
        </w:rPr>
        <w:t>margen</w:t>
      </w:r>
      <w:r>
        <w:rPr>
          <w:i/>
          <w:spacing w:val="-5"/>
        </w:rPr>
        <w:t xml:space="preserve"> </w:t>
      </w:r>
      <w:r>
        <w:rPr>
          <w:i/>
        </w:rPr>
        <w:t>de</w:t>
      </w:r>
      <w:r>
        <w:rPr>
          <w:i/>
          <w:spacing w:val="-6"/>
        </w:rPr>
        <w:t xml:space="preserve"> </w:t>
      </w:r>
      <w:r>
        <w:rPr>
          <w:i/>
        </w:rPr>
        <w:t>corona</w:t>
      </w:r>
      <w:r>
        <w:rPr/>
        <w:t>.</w:t>
      </w:r>
      <w:r>
        <w:rPr>
          <w:spacing w:val="-5"/>
        </w:rPr>
        <w:t xml:space="preserve"> </w:t>
      </w:r>
      <w:r>
        <w:rPr/>
        <w:t>Esto</w:t>
      </w:r>
      <w:r>
        <w:rPr>
          <w:spacing w:val="-5"/>
        </w:rPr>
        <w:t xml:space="preserve"> </w:t>
      </w:r>
      <w:r>
        <w:rPr/>
        <w:t>preserva</w:t>
      </w:r>
      <w:r>
        <w:rPr>
          <w:spacing w:val="-4"/>
        </w:rPr>
        <w:t xml:space="preserve"> </w:t>
      </w:r>
      <w:r>
        <w:rPr/>
        <w:t>la</w:t>
      </w:r>
      <w:r>
        <w:rPr>
          <w:spacing w:val="-6"/>
        </w:rPr>
        <w:t xml:space="preserve"> </w:t>
      </w:r>
      <w:r>
        <w:rPr/>
        <w:t>tabulación</w:t>
      </w:r>
      <w:r>
        <w:rPr>
          <w:spacing w:val="-4"/>
        </w:rPr>
        <w:t xml:space="preserve"> </w:t>
      </w:r>
      <w:r>
        <w:rPr/>
        <w:t>de</w:t>
      </w:r>
      <w:r>
        <w:rPr>
          <w:spacing w:val="-6"/>
        </w:rPr>
        <w:t xml:space="preserve"> </w:t>
      </w:r>
      <w:r>
        <w:rPr/>
        <w:t>las</w:t>
      </w:r>
      <w:r>
        <w:rPr>
          <w:spacing w:val="-5"/>
        </w:rPr>
        <w:t xml:space="preserve"> </w:t>
      </w:r>
      <w:r>
        <w:rPr/>
        <w:t>primeras</w:t>
      </w:r>
      <w:r>
        <w:rPr>
          <w:spacing w:val="-5"/>
        </w:rPr>
        <w:t xml:space="preserve"> </w:t>
      </w:r>
      <w:r>
        <w:rPr/>
        <w:t>dos líneas de un párrafo. Las siguientes líneas se alinean con la tabulación de la segunda línea.</w:t>
      </w:r>
    </w:p>
    <w:p>
      <w:pPr>
        <w:pStyle w:val="BodyText"/>
        <w:spacing w:before="1" w:after="0"/>
        <w:ind w:left="0" w:right="0"/>
        <w:rPr>
          <w:sz w:val="6"/>
        </w:rPr>
      </w:pPr>
      <w:r>
        <w:rPr>
          <w:sz w:val="6"/>
        </w:rPr>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BodyText"/>
        <w:spacing w:before="80" w:after="0"/>
        <w:ind w:left="232" w:right="0"/>
        <w:rPr>
          <w:rFonts w:ascii="Courier New" w:hAnsi="Courier New"/>
        </w:rPr>
      </w:pPr>
      <w:r>
        <w:rPr>
          <w:rFonts w:ascii="Courier New" w:hAnsi="Courier New"/>
          <w:spacing w:val="-2"/>
        </w:rPr>
        <w:t>-</w:t>
      </w:r>
      <w:r>
        <w:rPr>
          <w:rFonts w:ascii="Courier New" w:hAnsi="Courier New"/>
          <w:spacing w:val="-10"/>
        </w:rPr>
        <w:t>p</w:t>
      </w:r>
    </w:p>
    <w:p>
      <w:pPr>
        <w:pStyle w:val="Normal"/>
        <w:spacing w:before="0" w:after="0"/>
        <w:ind w:hanging="0" w:left="232" w:right="0"/>
        <w:jc w:val="left"/>
        <w:rPr>
          <w:rFonts w:ascii="Courier New" w:hAnsi="Courier New"/>
          <w:i/>
          <w:i/>
          <w:sz w:val="24"/>
        </w:rPr>
      </w:pPr>
      <w:r>
        <mc:AlternateContent>
          <mc:Choice Requires="wps">
            <w:drawing>
              <wp:anchor behindDoc="0" distT="0" distB="0" distL="0" distR="0" simplePos="0" locked="0" layoutInCell="0" allowOverlap="1" relativeHeight="707">
                <wp:simplePos x="0" y="0"/>
                <wp:positionH relativeFrom="page">
                  <wp:posOffset>768350</wp:posOffset>
                </wp:positionH>
                <wp:positionV relativeFrom="paragraph">
                  <wp:posOffset>210820</wp:posOffset>
                </wp:positionV>
                <wp:extent cx="800100" cy="11430"/>
                <wp:effectExtent l="0" t="0" r="0" b="0"/>
                <wp:wrapNone/>
                <wp:docPr id="889" name="Graphic 889"/>
                <a:graphic xmlns:a="http://schemas.openxmlformats.org/drawingml/2006/main">
                  <a:graphicData uri="http://schemas.microsoft.com/office/word/2010/wordprocessingShape">
                    <wps:wsp>
                      <wps:cNvSpPr/>
                      <wps:spPr>
                        <a:xfrm>
                          <a:off x="0" y="0"/>
                          <a:ext cx="800280" cy="11520"/>
                        </a:xfrm>
                        <a:custGeom>
                          <a:avLst/>
                          <a:gdLst>
                            <a:gd name="textAreaLeft" fmla="*/ 0 w 453600"/>
                            <a:gd name="textAreaRight" fmla="*/ 453960 w 453600"/>
                            <a:gd name="textAreaTop" fmla="*/ 0 h 6480"/>
                            <a:gd name="textAreaBottom" fmla="*/ 6840 h 6480"/>
                          </a:gdLst>
                          <a:ahLst/>
                          <a:rect l="textAreaLeft" t="textAreaTop" r="textAreaRight" b="textAreaBottom"/>
                          <a:pathLst>
                            <a:path w="800100" h="11430">
                              <a:moveTo>
                                <a:pt x="800100" y="0"/>
                              </a:moveTo>
                              <a:lnTo>
                                <a:pt x="0" y="0"/>
                              </a:lnTo>
                              <a:lnTo>
                                <a:pt x="0" y="11429"/>
                              </a:lnTo>
                              <a:lnTo>
                                <a:pt x="800100" y="11429"/>
                              </a:lnTo>
                              <a:lnTo>
                                <a:pt x="800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spacing w:val="-2"/>
          <w:sz w:val="24"/>
        </w:rPr>
        <w:t>string</w:t>
      </w:r>
    </w:p>
    <w:p>
      <w:pPr>
        <w:pStyle w:val="BodyText"/>
        <w:spacing w:before="80" w:after="0"/>
        <w:ind w:left="231" w:right="417"/>
        <w:rPr/>
      </w:pPr>
      <w:r>
        <w:br w:type="column"/>
      </w:r>
      <w:r>
        <w:rPr/>
        <w:t>Solo</w:t>
      </w:r>
      <w:r>
        <w:rPr>
          <w:spacing w:val="-6"/>
        </w:rPr>
        <w:t xml:space="preserve"> </w:t>
      </w:r>
      <w:r>
        <w:rPr/>
        <w:t>formatea</w:t>
      </w:r>
      <w:r>
        <w:rPr>
          <w:spacing w:val="-7"/>
        </w:rPr>
        <w:t xml:space="preserve"> </w:t>
      </w:r>
      <w:r>
        <w:rPr/>
        <w:t>aquellas</w:t>
      </w:r>
      <w:r>
        <w:rPr>
          <w:spacing w:val="-6"/>
        </w:rPr>
        <w:t xml:space="preserve"> </w:t>
      </w:r>
      <w:r>
        <w:rPr/>
        <w:t>líneas</w:t>
      </w:r>
      <w:r>
        <w:rPr>
          <w:spacing w:val="-6"/>
        </w:rPr>
        <w:t xml:space="preserve"> </w:t>
      </w:r>
      <w:r>
        <w:rPr/>
        <w:t>que</w:t>
      </w:r>
      <w:r>
        <w:rPr>
          <w:spacing w:val="-7"/>
        </w:rPr>
        <w:t xml:space="preserve"> </w:t>
      </w:r>
      <w:r>
        <w:rPr/>
        <w:t>comienzan</w:t>
      </w:r>
      <w:r>
        <w:rPr>
          <w:spacing w:val="-6"/>
        </w:rPr>
        <w:t xml:space="preserve"> </w:t>
      </w:r>
      <w:r>
        <w:rPr/>
        <w:t>con</w:t>
      </w:r>
      <w:r>
        <w:rPr>
          <w:spacing w:val="-6"/>
        </w:rPr>
        <w:t xml:space="preserve"> </w:t>
      </w:r>
      <w:r>
        <w:rPr/>
        <w:t>el</w:t>
      </w:r>
      <w:r>
        <w:rPr>
          <w:spacing w:val="-5"/>
        </w:rPr>
        <w:t xml:space="preserve"> </w:t>
      </w:r>
      <w:r>
        <w:rPr/>
        <w:t>prefijo</w:t>
      </w:r>
      <w:r>
        <w:rPr>
          <w:spacing w:val="-1"/>
        </w:rPr>
        <w:t xml:space="preserve"> </w:t>
      </w:r>
      <w:r>
        <w:rPr>
          <w:i/>
        </w:rPr>
        <w:t>string</w:t>
      </w:r>
      <w:r>
        <w:rPr/>
        <w:t>.</w:t>
      </w:r>
      <w:r>
        <w:rPr>
          <w:spacing w:val="-11"/>
        </w:rPr>
        <w:t xml:space="preserve"> </w:t>
      </w:r>
      <w:r>
        <w:rPr/>
        <w:t>Tras</w:t>
      </w:r>
      <w:r>
        <w:rPr>
          <w:spacing w:val="-6"/>
        </w:rPr>
        <w:t xml:space="preserve"> </w:t>
      </w:r>
      <w:r>
        <w:rPr/>
        <w:t xml:space="preserve">formatear, el contenido de </w:t>
      </w:r>
      <w:r>
        <w:rPr>
          <w:i/>
        </w:rPr>
        <w:t xml:space="preserve">string </w:t>
      </w:r>
      <w:r>
        <w:rPr/>
        <w:t xml:space="preserve">se coloca como prefijo de cada línea reformateada. Esta opción puede usarse para formatear texto en comentarios de código fuente. Por ejemplo, cada lenguaje de programación o archivo de configuración que use un carácter </w:t>
      </w:r>
      <w:r>
        <w:rPr>
          <w:rFonts w:ascii="Courier New" w:hAnsi="Courier New"/>
        </w:rPr>
        <w:t>"#"</w:t>
      </w:r>
      <w:r>
        <w:rPr>
          <w:rFonts w:ascii="Courier New" w:hAnsi="Courier New"/>
          <w:spacing w:val="-73"/>
        </w:rPr>
        <w:t xml:space="preserve"> </w:t>
      </w:r>
      <w:r>
        <w:rPr/>
        <w:t xml:space="preserve">para delimitar un comentario podría formatearse especificando </w:t>
      </w:r>
      <w:r>
        <w:rPr>
          <w:rFonts w:ascii="Courier New" w:hAnsi="Courier New"/>
        </w:rPr>
        <w:t>-p '# '</w:t>
      </w:r>
      <w:r>
        <w:rPr>
          <w:rFonts w:ascii="Courier New" w:hAnsi="Courier New"/>
          <w:spacing w:val="-77"/>
        </w:rPr>
        <w:t xml:space="preserve"> </w:t>
      </w:r>
      <w:r>
        <w:rPr/>
        <w:t xml:space="preserve">de forma que sólo los comentarios se formatearán. Mira el ejemplo a </w:t>
      </w:r>
      <w:r>
        <w:rPr>
          <w:spacing w:val="-2"/>
        </w:rPr>
        <w:t>continuación.</w:t>
      </w:r>
    </w:p>
    <w:p>
      <w:pPr>
        <w:sectPr>
          <w:type w:val="continuous"/>
          <w:pgSz w:w="11906" w:h="16838"/>
          <w:pgMar w:left="980" w:right="1000" w:gutter="0" w:header="0" w:top="1060" w:footer="0" w:bottom="280"/>
          <w:cols w:num="2" w:equalWidth="false" w:sep="false">
            <w:col w:w="1137" w:space="274"/>
            <w:col w:w="8514"/>
          </w:cols>
          <w:formProt w:val="false"/>
          <w:textDirection w:val="lrTb"/>
          <w:docGrid w:type="default" w:linePitch="100" w:charSpace="4096"/>
        </w:sectPr>
      </w:pPr>
    </w:p>
    <w:p>
      <w:pPr>
        <w:pStyle w:val="BodyText"/>
        <w:spacing w:before="2" w:after="0"/>
        <w:ind w:left="0" w:right="0"/>
        <w:rPr>
          <w:sz w:val="5"/>
        </w:rPr>
      </w:pPr>
      <w:r>
        <w:rPr>
          <w:sz w:val="5"/>
        </w:rPr>
      </w:r>
    </w:p>
    <w:p>
      <w:pPr>
        <w:pStyle w:val="BodyText"/>
        <w:spacing w:lineRule="exact" w:line="20"/>
        <w:ind w:left="1640" w:right="0"/>
        <w:rPr>
          <w:sz w:val="2"/>
        </w:rPr>
      </w:pPr>
      <w:r>
        <w:rPr/>
        <mc:AlternateContent>
          <mc:Choice Requires="wpg">
            <w:drawing>
              <wp:inline distT="0" distB="0" distL="0" distR="0">
                <wp:extent cx="5114290" cy="11430"/>
                <wp:effectExtent l="0" t="0" r="0" b="0"/>
                <wp:docPr id="890" name="Group 890"/>
                <a:graphic xmlns:a="http://schemas.openxmlformats.org/drawingml/2006/main">
                  <a:graphicData uri="http://schemas.microsoft.com/office/word/2010/wordprocessingGroup">
                    <wpg:wgp>
                      <wpg:cNvGrpSpPr/>
                      <wpg:grpSpPr>
                        <a:xfrm>
                          <a:off x="0" y="0"/>
                          <a:ext cx="5114160" cy="11520"/>
                          <a:chOff x="0" y="0"/>
                          <a:chExt cx="5114160" cy="11520"/>
                        </a:xfrm>
                      </wpg:grpSpPr>
                      <wps:wsp>
                        <wps:cNvPr id="891" name="Graphic 891"/>
                        <wps:cNvSpPr/>
                        <wps:spPr>
                          <a:xfrm>
                            <a:off x="0" y="0"/>
                            <a:ext cx="5114160" cy="11520"/>
                          </a:xfrm>
                          <a:custGeom>
                            <a:avLst/>
                            <a:gdLst>
                              <a:gd name="textAreaLeft" fmla="*/ 0 w 2899440"/>
                              <a:gd name="textAreaRight" fmla="*/ 2899800 w 2899440"/>
                              <a:gd name="textAreaTop" fmla="*/ 0 h 6480"/>
                              <a:gd name="textAreaBottom" fmla="*/ 6840 h 6480"/>
                            </a:gdLst>
                            <a:ahLst/>
                            <a:rect l="textAreaLeft" t="textAreaTop" r="textAreaRight" b="textAreaBottom"/>
                            <a:pathLst>
                              <a:path w="5114290" h="11430">
                                <a:moveTo>
                                  <a:pt x="5114290" y="0"/>
                                </a:moveTo>
                                <a:lnTo>
                                  <a:pt x="0" y="0"/>
                                </a:lnTo>
                                <a:lnTo>
                                  <a:pt x="0" y="11429"/>
                                </a:lnTo>
                                <a:lnTo>
                                  <a:pt x="5114290" y="11429"/>
                                </a:lnTo>
                                <a:lnTo>
                                  <a:pt x="51142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90" style="position:absolute;margin-left:0pt;margin-top:-0.95pt;width:402.7pt;height:0.9pt" coordorigin="0,-19" coordsize="8054,18"/>
            </w:pict>
          </mc:Fallback>
        </mc:AlternateContent>
      </w:r>
    </w:p>
    <w:p>
      <w:pPr>
        <w:pStyle w:val="BodyText"/>
        <w:tabs>
          <w:tab w:val="clear" w:pos="720"/>
          <w:tab w:val="left" w:pos="1641" w:leader="none"/>
        </w:tabs>
        <w:spacing w:before="148" w:after="0"/>
        <w:ind w:hanging="1410" w:left="1642" w:right="364"/>
        <w:rPr/>
      </w:pPr>
      <w:r>
        <mc:AlternateContent>
          <mc:Choice Requires="wps">
            <w:drawing>
              <wp:anchor behindDoc="1" distT="0" distB="0" distL="0" distR="0" simplePos="0" locked="0" layoutInCell="0" allowOverlap="1" relativeHeight="820">
                <wp:simplePos x="0" y="0"/>
                <wp:positionH relativeFrom="page">
                  <wp:posOffset>768350</wp:posOffset>
                </wp:positionH>
                <wp:positionV relativeFrom="paragraph">
                  <wp:posOffset>303530</wp:posOffset>
                </wp:positionV>
                <wp:extent cx="800100" cy="11430"/>
                <wp:effectExtent l="0" t="0" r="0" b="0"/>
                <wp:wrapNone/>
                <wp:docPr id="892" name="Graphic 893"/>
                <a:graphic xmlns:a="http://schemas.openxmlformats.org/drawingml/2006/main">
                  <a:graphicData uri="http://schemas.microsoft.com/office/word/2010/wordprocessingShape">
                    <wps:wsp>
                      <wps:cNvSpPr/>
                      <wps:spPr>
                        <a:xfrm>
                          <a:off x="0" y="0"/>
                          <a:ext cx="800280" cy="11520"/>
                        </a:xfrm>
                        <a:custGeom>
                          <a:avLst/>
                          <a:gdLst>
                            <a:gd name="textAreaLeft" fmla="*/ 0 w 453600"/>
                            <a:gd name="textAreaRight" fmla="*/ 453960 w 453600"/>
                            <a:gd name="textAreaTop" fmla="*/ 0 h 6480"/>
                            <a:gd name="textAreaBottom" fmla="*/ 6840 h 6480"/>
                          </a:gdLst>
                          <a:ahLst/>
                          <a:rect l="textAreaLeft" t="textAreaTop" r="textAreaRight" b="textAreaBottom"/>
                          <a:pathLst>
                            <a:path w="800100" h="11430">
                              <a:moveTo>
                                <a:pt x="800100" y="0"/>
                              </a:moveTo>
                              <a:lnTo>
                                <a:pt x="0" y="0"/>
                              </a:lnTo>
                              <a:lnTo>
                                <a:pt x="0" y="11429"/>
                              </a:lnTo>
                              <a:lnTo>
                                <a:pt x="800100" y="11429"/>
                              </a:lnTo>
                              <a:lnTo>
                                <a:pt x="800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21">
                <wp:simplePos x="0" y="0"/>
                <wp:positionH relativeFrom="page">
                  <wp:posOffset>768350</wp:posOffset>
                </wp:positionH>
                <wp:positionV relativeFrom="paragraph">
                  <wp:posOffset>1149350</wp:posOffset>
                </wp:positionV>
                <wp:extent cx="800100" cy="11430"/>
                <wp:effectExtent l="0" t="0" r="0" b="0"/>
                <wp:wrapNone/>
                <wp:docPr id="893" name="Graphic 894"/>
                <a:graphic xmlns:a="http://schemas.openxmlformats.org/drawingml/2006/main">
                  <a:graphicData uri="http://schemas.microsoft.com/office/word/2010/wordprocessingShape">
                    <wps:wsp>
                      <wps:cNvSpPr/>
                      <wps:spPr>
                        <a:xfrm>
                          <a:off x="0" y="0"/>
                          <a:ext cx="800280" cy="11520"/>
                        </a:xfrm>
                        <a:custGeom>
                          <a:avLst/>
                          <a:gdLst>
                            <a:gd name="textAreaLeft" fmla="*/ 0 w 453600"/>
                            <a:gd name="textAreaRight" fmla="*/ 453960 w 453600"/>
                            <a:gd name="textAreaTop" fmla="*/ 0 h 6480"/>
                            <a:gd name="textAreaBottom" fmla="*/ 6840 h 6480"/>
                          </a:gdLst>
                          <a:ahLst/>
                          <a:rect l="textAreaLeft" t="textAreaTop" r="textAreaRight" b="textAreaBottom"/>
                          <a:pathLst>
                            <a:path w="800100" h="11430">
                              <a:moveTo>
                                <a:pt x="800100" y="0"/>
                              </a:moveTo>
                              <a:lnTo>
                                <a:pt x="0" y="0"/>
                              </a:lnTo>
                              <a:lnTo>
                                <a:pt x="0" y="11429"/>
                              </a:lnTo>
                              <a:lnTo>
                                <a:pt x="800100" y="11429"/>
                              </a:lnTo>
                              <a:lnTo>
                                <a:pt x="800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2">
                <wp:simplePos x="0" y="0"/>
                <wp:positionH relativeFrom="page">
                  <wp:posOffset>1663700</wp:posOffset>
                </wp:positionH>
                <wp:positionV relativeFrom="paragraph">
                  <wp:posOffset>831850</wp:posOffset>
                </wp:positionV>
                <wp:extent cx="5114290" cy="11430"/>
                <wp:effectExtent l="0" t="0" r="0" b="0"/>
                <wp:wrapTopAndBottom/>
                <wp:docPr id="894" name="Graphic 892"/>
                <a:graphic xmlns:a="http://schemas.openxmlformats.org/drawingml/2006/main">
                  <a:graphicData uri="http://schemas.microsoft.com/office/word/2010/wordprocessingShape">
                    <wps:wsp>
                      <wps:cNvSpPr/>
                      <wps:spPr>
                        <a:xfrm>
                          <a:off x="0" y="0"/>
                          <a:ext cx="5114160" cy="11520"/>
                        </a:xfrm>
                        <a:custGeom>
                          <a:avLst/>
                          <a:gdLst>
                            <a:gd name="textAreaLeft" fmla="*/ 0 w 2899440"/>
                            <a:gd name="textAreaRight" fmla="*/ 2899800 w 2899440"/>
                            <a:gd name="textAreaTop" fmla="*/ 0 h 6480"/>
                            <a:gd name="textAreaBottom" fmla="*/ 6840 h 6480"/>
                          </a:gdLst>
                          <a:ahLst/>
                          <a:rect l="textAreaLeft" t="textAreaTop" r="textAreaRight" b="textAreaBottom"/>
                          <a:pathLst>
                            <a:path w="5114290" h="11430">
                              <a:moveTo>
                                <a:pt x="5114290" y="0"/>
                              </a:moveTo>
                              <a:lnTo>
                                <a:pt x="0" y="0"/>
                              </a:lnTo>
                              <a:lnTo>
                                <a:pt x="0" y="11429"/>
                              </a:lnTo>
                              <a:lnTo>
                                <a:pt x="5114290" y="11429"/>
                              </a:lnTo>
                              <a:lnTo>
                                <a:pt x="51142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-s</w:t>
      </w:r>
      <w:r>
        <w:rPr>
          <w:rFonts w:ascii="Courier New" w:hAnsi="Courier New"/>
          <w:position w:val="2"/>
        </w:rPr>
        <w:tab/>
      </w:r>
      <w:r>
        <w:rPr/>
        <w:t>Modo sólo-división. En este modo, las líneas sólo se dividirán para ajustarse al ancho</w:t>
      </w:r>
      <w:r>
        <w:rPr>
          <w:spacing w:val="-3"/>
        </w:rPr>
        <w:t xml:space="preserve"> </w:t>
      </w:r>
      <w:r>
        <w:rPr/>
        <w:t>especificado</w:t>
      </w:r>
      <w:r>
        <w:rPr>
          <w:spacing w:val="-2"/>
        </w:rPr>
        <w:t xml:space="preserve"> </w:t>
      </w:r>
      <w:r>
        <w:rPr/>
        <w:t>de</w:t>
      </w:r>
      <w:r>
        <w:rPr>
          <w:spacing w:val="-4"/>
        </w:rPr>
        <w:t xml:space="preserve"> </w:t>
      </w:r>
      <w:r>
        <w:rPr/>
        <w:t>columna.</w:t>
      </w:r>
      <w:r>
        <w:rPr>
          <w:spacing w:val="-3"/>
        </w:rPr>
        <w:t xml:space="preserve"> </w:t>
      </w:r>
      <w:r>
        <w:rPr/>
        <w:t>Las</w:t>
      </w:r>
      <w:r>
        <w:rPr>
          <w:spacing w:val="-1"/>
        </w:rPr>
        <w:t xml:space="preserve"> </w:t>
      </w:r>
      <w:r>
        <w:rPr/>
        <w:t>líneas</w:t>
      </w:r>
      <w:r>
        <w:rPr>
          <w:spacing w:val="-3"/>
        </w:rPr>
        <w:t xml:space="preserve"> </w:t>
      </w:r>
      <w:r>
        <w:rPr/>
        <w:t>cortas</w:t>
      </w:r>
      <w:r>
        <w:rPr>
          <w:spacing w:val="-3"/>
        </w:rPr>
        <w:t xml:space="preserve"> </w:t>
      </w:r>
      <w:r>
        <w:rPr/>
        <w:t>no</w:t>
      </w:r>
      <w:r>
        <w:rPr>
          <w:spacing w:val="-3"/>
        </w:rPr>
        <w:t xml:space="preserve"> </w:t>
      </w:r>
      <w:r>
        <w:rPr/>
        <w:t>se</w:t>
      </w:r>
      <w:r>
        <w:rPr>
          <w:spacing w:val="-4"/>
        </w:rPr>
        <w:t xml:space="preserve"> </w:t>
      </w:r>
      <w:r>
        <w:rPr/>
        <w:t>unirán</w:t>
      </w:r>
      <w:r>
        <w:rPr>
          <w:spacing w:val="-3"/>
        </w:rPr>
        <w:t xml:space="preserve"> </w:t>
      </w:r>
      <w:r>
        <w:rPr/>
        <w:t>para</w:t>
      </w:r>
      <w:r>
        <w:rPr>
          <w:spacing w:val="-2"/>
        </w:rPr>
        <w:t xml:space="preserve"> </w:t>
      </w:r>
      <w:r>
        <w:rPr/>
        <w:t>rellenar</w:t>
      </w:r>
      <w:r>
        <w:rPr>
          <w:spacing w:val="-3"/>
        </w:rPr>
        <w:t xml:space="preserve"> </w:t>
      </w:r>
      <w:r>
        <w:rPr/>
        <w:t>líneas. Este</w:t>
      </w:r>
      <w:r>
        <w:rPr>
          <w:spacing w:val="-5"/>
        </w:rPr>
        <w:t xml:space="preserve"> </w:t>
      </w:r>
      <w:r>
        <w:rPr/>
        <w:t>modo</w:t>
      </w:r>
      <w:r>
        <w:rPr>
          <w:spacing w:val="-3"/>
        </w:rPr>
        <w:t xml:space="preserve"> </w:t>
      </w:r>
      <w:r>
        <w:rPr/>
        <w:t>es</w:t>
      </w:r>
      <w:r>
        <w:rPr>
          <w:spacing w:val="-4"/>
        </w:rPr>
        <w:t xml:space="preserve"> </w:t>
      </w:r>
      <w:r>
        <w:rPr/>
        <w:t>útil</w:t>
      </w:r>
      <w:r>
        <w:rPr>
          <w:spacing w:val="-3"/>
        </w:rPr>
        <w:t xml:space="preserve"> </w:t>
      </w:r>
      <w:r>
        <w:rPr/>
        <w:t>cuando</w:t>
      </w:r>
      <w:r>
        <w:rPr>
          <w:spacing w:val="-4"/>
        </w:rPr>
        <w:t xml:space="preserve"> </w:t>
      </w:r>
      <w:r>
        <w:rPr/>
        <w:t>formateamos</w:t>
      </w:r>
      <w:r>
        <w:rPr>
          <w:spacing w:val="-3"/>
        </w:rPr>
        <w:t xml:space="preserve"> </w:t>
      </w:r>
      <w:r>
        <w:rPr/>
        <w:t>texto</w:t>
      </w:r>
      <w:r>
        <w:rPr>
          <w:spacing w:val="-4"/>
        </w:rPr>
        <w:t xml:space="preserve"> </w:t>
      </w:r>
      <w:r>
        <w:rPr/>
        <w:t>como</w:t>
      </w:r>
      <w:r>
        <w:rPr>
          <w:spacing w:val="-4"/>
        </w:rPr>
        <w:t xml:space="preserve"> </w:t>
      </w:r>
      <w:r>
        <w:rPr/>
        <w:t>código</w:t>
      </w:r>
      <w:r>
        <w:rPr>
          <w:spacing w:val="-3"/>
        </w:rPr>
        <w:t xml:space="preserve"> </w:t>
      </w:r>
      <w:r>
        <w:rPr/>
        <w:t>donde</w:t>
      </w:r>
      <w:r>
        <w:rPr>
          <w:spacing w:val="-5"/>
        </w:rPr>
        <w:t xml:space="preserve"> </w:t>
      </w:r>
      <w:r>
        <w:rPr/>
        <w:t>no</w:t>
      </w:r>
      <w:r>
        <w:rPr>
          <w:spacing w:val="-4"/>
        </w:rPr>
        <w:t xml:space="preserve"> </w:t>
      </w:r>
      <w:r>
        <w:rPr/>
        <w:t>queremos</w:t>
      </w:r>
      <w:r>
        <w:rPr>
          <w:spacing w:val="-4"/>
        </w:rPr>
        <w:t xml:space="preserve"> </w:t>
      </w:r>
      <w:r>
        <w:rPr/>
        <w:t>que se unan las líneas.</w:t>
      </w:r>
    </w:p>
    <w:p>
      <w:pPr>
        <w:pStyle w:val="BodyText"/>
        <w:tabs>
          <w:tab w:val="clear" w:pos="720"/>
          <w:tab w:val="left" w:pos="1641" w:leader="none"/>
        </w:tabs>
        <w:spacing w:before="150" w:after="60"/>
        <w:ind w:hanging="1410" w:left="1642" w:right="621"/>
        <w:rPr/>
      </w:pPr>
      <w:r>
        <w:rPr>
          <w:rFonts w:ascii="Courier New" w:hAnsi="Courier New"/>
          <w:spacing w:val="-6"/>
          <w:position w:val="2"/>
        </w:rPr>
        <w:t>-u</w:t>
      </w:r>
      <w:r>
        <w:rPr>
          <w:rFonts w:ascii="Courier New" w:hAnsi="Courier New"/>
          <w:position w:val="2"/>
        </w:rPr>
        <w:tab/>
      </w:r>
      <w:r>
        <w:rPr/>
        <w:t>Realiza espaciado uniforme. Ésto aplicará el estilo tradicional de "máquina de escribir" al texto. Esto significa que se aplica un espacio entre palabras y dos espacios</w:t>
      </w:r>
      <w:r>
        <w:rPr>
          <w:spacing w:val="-4"/>
        </w:rPr>
        <w:t xml:space="preserve"> </w:t>
      </w:r>
      <w:r>
        <w:rPr/>
        <w:t>entre</w:t>
      </w:r>
      <w:r>
        <w:rPr>
          <w:spacing w:val="-5"/>
        </w:rPr>
        <w:t xml:space="preserve"> </w:t>
      </w:r>
      <w:r>
        <w:rPr/>
        <w:t>frases.</w:t>
      </w:r>
      <w:r>
        <w:rPr>
          <w:spacing w:val="-4"/>
        </w:rPr>
        <w:t xml:space="preserve"> </w:t>
      </w:r>
      <w:r>
        <w:rPr/>
        <w:t>Este</w:t>
      </w:r>
      <w:r>
        <w:rPr>
          <w:spacing w:val="-5"/>
        </w:rPr>
        <w:t xml:space="preserve"> </w:t>
      </w:r>
      <w:r>
        <w:rPr/>
        <w:t>modo</w:t>
      </w:r>
      <w:r>
        <w:rPr>
          <w:spacing w:val="-3"/>
        </w:rPr>
        <w:t xml:space="preserve"> </w:t>
      </w:r>
      <w:r>
        <w:rPr/>
        <w:t>es</w:t>
      </w:r>
      <w:r>
        <w:rPr>
          <w:spacing w:val="-4"/>
        </w:rPr>
        <w:t xml:space="preserve"> </w:t>
      </w:r>
      <w:r>
        <w:rPr/>
        <w:t>útil</w:t>
      </w:r>
      <w:r>
        <w:rPr>
          <w:spacing w:val="-3"/>
        </w:rPr>
        <w:t xml:space="preserve"> </w:t>
      </w:r>
      <w:r>
        <w:rPr/>
        <w:t>para</w:t>
      </w:r>
      <w:r>
        <w:rPr>
          <w:spacing w:val="-5"/>
        </w:rPr>
        <w:t xml:space="preserve"> </w:t>
      </w:r>
      <w:r>
        <w:rPr/>
        <w:t>eliminar</w:t>
      </w:r>
      <w:r>
        <w:rPr>
          <w:spacing w:val="-4"/>
        </w:rPr>
        <w:t xml:space="preserve"> </w:t>
      </w:r>
      <w:r>
        <w:rPr/>
        <w:t>la</w:t>
      </w:r>
      <w:r>
        <w:rPr>
          <w:spacing w:val="-3"/>
        </w:rPr>
        <w:t xml:space="preserve"> </w:t>
      </w:r>
      <w:r>
        <w:rPr/>
        <w:t>"justificación",</w:t>
      </w:r>
      <w:r>
        <w:rPr>
          <w:spacing w:val="-3"/>
        </w:rPr>
        <w:t xml:space="preserve"> </w:t>
      </w:r>
      <w:r>
        <w:rPr/>
        <w:t>o</w:t>
      </w:r>
      <w:r>
        <w:rPr>
          <w:spacing w:val="-4"/>
        </w:rPr>
        <w:t xml:space="preserve"> </w:t>
      </w:r>
      <w:r>
        <w:rPr/>
        <w:t>sea,</w:t>
      </w:r>
      <w:r>
        <w:rPr>
          <w:spacing w:val="-4"/>
        </w:rPr>
        <w:t xml:space="preserve"> </w:t>
      </w:r>
      <w:r>
        <w:rPr/>
        <w:t>el texto que ha sido inflado con espacios para forzar el alineamiento tanto en el margen derecho como izquierdo.</w:t>
      </w:r>
    </w:p>
    <w:p>
      <w:pPr>
        <w:pStyle w:val="BodyText"/>
        <w:spacing w:lineRule="exact" w:line="20"/>
        <w:ind w:left="1640" w:right="0"/>
        <w:rPr>
          <w:sz w:val="2"/>
        </w:rPr>
      </w:pPr>
      <w:r>
        <w:rPr/>
        <mc:AlternateContent>
          <mc:Choice Requires="wpg">
            <w:drawing>
              <wp:inline distT="0" distB="0" distL="0" distR="0">
                <wp:extent cx="5114290" cy="11430"/>
                <wp:effectExtent l="0" t="0" r="0" b="0"/>
                <wp:docPr id="895" name="Group 895"/>
                <a:graphic xmlns:a="http://schemas.openxmlformats.org/drawingml/2006/main">
                  <a:graphicData uri="http://schemas.microsoft.com/office/word/2010/wordprocessingGroup">
                    <wpg:wgp>
                      <wpg:cNvGrpSpPr/>
                      <wpg:grpSpPr>
                        <a:xfrm>
                          <a:off x="0" y="0"/>
                          <a:ext cx="5114160" cy="11520"/>
                          <a:chOff x="0" y="0"/>
                          <a:chExt cx="5114160" cy="11520"/>
                        </a:xfrm>
                      </wpg:grpSpPr>
                      <wps:wsp>
                        <wps:cNvPr id="896" name="Graphic 896"/>
                        <wps:cNvSpPr/>
                        <wps:spPr>
                          <a:xfrm>
                            <a:off x="0" y="0"/>
                            <a:ext cx="5114160" cy="11520"/>
                          </a:xfrm>
                          <a:custGeom>
                            <a:avLst/>
                            <a:gdLst>
                              <a:gd name="textAreaLeft" fmla="*/ 0 w 2899440"/>
                              <a:gd name="textAreaRight" fmla="*/ 2899800 w 2899440"/>
                              <a:gd name="textAreaTop" fmla="*/ 0 h 6480"/>
                              <a:gd name="textAreaBottom" fmla="*/ 6840 h 6480"/>
                            </a:gdLst>
                            <a:ahLst/>
                            <a:rect l="textAreaLeft" t="textAreaTop" r="textAreaRight" b="textAreaBottom"/>
                            <a:pathLst>
                              <a:path w="5114290" h="11430">
                                <a:moveTo>
                                  <a:pt x="5114290" y="0"/>
                                </a:moveTo>
                                <a:lnTo>
                                  <a:pt x="0" y="0"/>
                                </a:lnTo>
                                <a:lnTo>
                                  <a:pt x="0" y="11430"/>
                                </a:lnTo>
                                <a:lnTo>
                                  <a:pt x="5114290" y="11430"/>
                                </a:lnTo>
                                <a:lnTo>
                                  <a:pt x="51142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895" style="position:absolute;margin-left:0pt;margin-top:-0.95pt;width:402.7pt;height:0.9pt" coordorigin="0,-19" coordsize="8054,18"/>
            </w:pict>
          </mc:Fallback>
        </mc:AlternateContent>
      </w:r>
    </w:p>
    <w:p>
      <w:pPr>
        <w:pStyle w:val="BodyText"/>
        <w:spacing w:before="148" w:after="0"/>
        <w:ind w:hanging="1410" w:left="1642" w:right="561"/>
        <w:jc w:val="both"/>
        <w:rPr/>
      </w:pPr>
      <w:r>
        <mc:AlternateContent>
          <mc:Choice Requires="wps">
            <w:drawing>
              <wp:anchor behindDoc="1" distT="0" distB="0" distL="0" distR="0" simplePos="0" locked="0" layoutInCell="0" allowOverlap="1" relativeHeight="822">
                <wp:simplePos x="0" y="0"/>
                <wp:positionH relativeFrom="page">
                  <wp:posOffset>768350</wp:posOffset>
                </wp:positionH>
                <wp:positionV relativeFrom="paragraph">
                  <wp:posOffset>303530</wp:posOffset>
                </wp:positionV>
                <wp:extent cx="800100" cy="11430"/>
                <wp:effectExtent l="0" t="0" r="0" b="0"/>
                <wp:wrapNone/>
                <wp:docPr id="897" name="Graphic 898"/>
                <a:graphic xmlns:a="http://schemas.openxmlformats.org/drawingml/2006/main">
                  <a:graphicData uri="http://schemas.microsoft.com/office/word/2010/wordprocessingShape">
                    <wps:wsp>
                      <wps:cNvSpPr/>
                      <wps:spPr>
                        <a:xfrm>
                          <a:off x="0" y="0"/>
                          <a:ext cx="800280" cy="11520"/>
                        </a:xfrm>
                        <a:custGeom>
                          <a:avLst/>
                          <a:gdLst>
                            <a:gd name="textAreaLeft" fmla="*/ 0 w 453600"/>
                            <a:gd name="textAreaRight" fmla="*/ 453960 w 453600"/>
                            <a:gd name="textAreaTop" fmla="*/ 0 h 6480"/>
                            <a:gd name="textAreaBottom" fmla="*/ 6840 h 6480"/>
                          </a:gdLst>
                          <a:ahLst/>
                          <a:rect l="textAreaLeft" t="textAreaTop" r="textAreaRight" b="textAreaBottom"/>
                          <a:pathLst>
                            <a:path w="800100" h="11430">
                              <a:moveTo>
                                <a:pt x="800100" y="0"/>
                              </a:moveTo>
                              <a:lnTo>
                                <a:pt x="0" y="0"/>
                              </a:lnTo>
                              <a:lnTo>
                                <a:pt x="0" y="11430"/>
                              </a:lnTo>
                              <a:lnTo>
                                <a:pt x="800100" y="11430"/>
                              </a:lnTo>
                              <a:lnTo>
                                <a:pt x="800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3">
                <wp:simplePos x="0" y="0"/>
                <wp:positionH relativeFrom="page">
                  <wp:posOffset>1663700</wp:posOffset>
                </wp:positionH>
                <wp:positionV relativeFrom="paragraph">
                  <wp:posOffset>669290</wp:posOffset>
                </wp:positionV>
                <wp:extent cx="5114290" cy="11430"/>
                <wp:effectExtent l="0" t="0" r="0" b="0"/>
                <wp:wrapTopAndBottom/>
                <wp:docPr id="898" name="Graphic 897"/>
                <a:graphic xmlns:a="http://schemas.openxmlformats.org/drawingml/2006/main">
                  <a:graphicData uri="http://schemas.microsoft.com/office/word/2010/wordprocessingShape">
                    <wps:wsp>
                      <wps:cNvSpPr/>
                      <wps:spPr>
                        <a:xfrm>
                          <a:off x="0" y="0"/>
                          <a:ext cx="5114160" cy="11520"/>
                        </a:xfrm>
                        <a:custGeom>
                          <a:avLst/>
                          <a:gdLst>
                            <a:gd name="textAreaLeft" fmla="*/ 0 w 2899440"/>
                            <a:gd name="textAreaRight" fmla="*/ 2899800 w 2899440"/>
                            <a:gd name="textAreaTop" fmla="*/ 0 h 6480"/>
                            <a:gd name="textAreaBottom" fmla="*/ 6840 h 6480"/>
                          </a:gdLst>
                          <a:ahLst/>
                          <a:rect l="textAreaLeft" t="textAreaTop" r="textAreaRight" b="textAreaBottom"/>
                          <a:pathLst>
                            <a:path w="5114290" h="11430">
                              <a:moveTo>
                                <a:pt x="5114290" y="0"/>
                              </a:moveTo>
                              <a:lnTo>
                                <a:pt x="0" y="0"/>
                              </a:lnTo>
                              <a:lnTo>
                                <a:pt x="0" y="11429"/>
                              </a:lnTo>
                              <a:lnTo>
                                <a:pt x="5114290" y="11429"/>
                              </a:lnTo>
                              <a:lnTo>
                                <a:pt x="51142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-w</w:t>
      </w:r>
      <w:r>
        <w:rPr>
          <w:rFonts w:ascii="Courier New" w:hAnsi="Courier New"/>
          <w:spacing w:val="-7"/>
          <w:position w:val="2"/>
        </w:rPr>
        <w:t xml:space="preserve"> </w:t>
      </w:r>
      <w:r>
        <w:rPr>
          <w:rFonts w:ascii="Courier New" w:hAnsi="Courier New"/>
          <w:i/>
          <w:position w:val="2"/>
        </w:rPr>
        <w:t>ancho</w:t>
      </w:r>
      <w:r>
        <w:rPr>
          <w:rFonts w:ascii="Courier New" w:hAnsi="Courier New"/>
          <w:i/>
          <w:spacing w:val="40"/>
          <w:position w:val="2"/>
        </w:rPr>
        <w:t xml:space="preserve"> </w:t>
      </w:r>
      <w:r>
        <w:rPr/>
        <w:t>Formatea</w:t>
      </w:r>
      <w:r>
        <w:rPr>
          <w:spacing w:val="-2"/>
        </w:rPr>
        <w:t xml:space="preserve"> </w:t>
      </w:r>
      <w:r>
        <w:rPr/>
        <w:t>el</w:t>
      </w:r>
      <w:r>
        <w:rPr>
          <w:spacing w:val="-2"/>
        </w:rPr>
        <w:t xml:space="preserve"> </w:t>
      </w:r>
      <w:r>
        <w:rPr/>
        <w:t>texto</w:t>
      </w:r>
      <w:r>
        <w:rPr>
          <w:spacing w:val="-3"/>
        </w:rPr>
        <w:t xml:space="preserve"> </w:t>
      </w:r>
      <w:r>
        <w:rPr/>
        <w:t>para</w:t>
      </w:r>
      <w:r>
        <w:rPr>
          <w:spacing w:val="-2"/>
        </w:rPr>
        <w:t xml:space="preserve"> </w:t>
      </w:r>
      <w:r>
        <w:rPr/>
        <w:t>ajustarlo</w:t>
      </w:r>
      <w:r>
        <w:rPr>
          <w:spacing w:val="-3"/>
        </w:rPr>
        <w:t xml:space="preserve"> </w:t>
      </w:r>
      <w:r>
        <w:rPr/>
        <w:t>a</w:t>
      </w:r>
      <w:r>
        <w:rPr>
          <w:spacing w:val="-4"/>
        </w:rPr>
        <w:t xml:space="preserve"> </w:t>
      </w:r>
      <w:r>
        <w:rPr/>
        <w:t>un</w:t>
      </w:r>
      <w:r>
        <w:rPr>
          <w:spacing w:val="-1"/>
        </w:rPr>
        <w:t xml:space="preserve"> </w:t>
      </w:r>
      <w:r>
        <w:rPr>
          <w:i/>
        </w:rPr>
        <w:t>ancho</w:t>
      </w:r>
      <w:r>
        <w:rPr>
          <w:i/>
          <w:spacing w:val="-1"/>
        </w:rPr>
        <w:t xml:space="preserve"> </w:t>
      </w:r>
      <w:r>
        <w:rPr/>
        <w:t>de</w:t>
      </w:r>
      <w:r>
        <w:rPr>
          <w:spacing w:val="-4"/>
        </w:rPr>
        <w:t xml:space="preserve"> </w:t>
      </w:r>
      <w:r>
        <w:rPr/>
        <w:t>columna</w:t>
      </w:r>
      <w:r>
        <w:rPr>
          <w:spacing w:val="-4"/>
        </w:rPr>
        <w:t xml:space="preserve"> </w:t>
      </w:r>
      <w:r>
        <w:rPr/>
        <w:t>en</w:t>
      </w:r>
      <w:r>
        <w:rPr>
          <w:spacing w:val="-3"/>
        </w:rPr>
        <w:t xml:space="preserve"> </w:t>
      </w:r>
      <w:r>
        <w:rPr/>
        <w:t>caracteres.</w:t>
      </w:r>
      <w:r>
        <w:rPr>
          <w:spacing w:val="-3"/>
        </w:rPr>
        <w:t xml:space="preserve"> </w:t>
      </w:r>
      <w:r>
        <w:rPr/>
        <w:t>La</w:t>
      </w:r>
      <w:r>
        <w:rPr>
          <w:spacing w:val="-2"/>
        </w:rPr>
        <w:t xml:space="preserve"> </w:t>
      </w:r>
      <w:r>
        <w:rPr/>
        <w:t>opción por</w:t>
      </w:r>
      <w:r>
        <w:rPr>
          <w:spacing w:val="-15"/>
        </w:rPr>
        <w:t xml:space="preserve"> </w:t>
      </w:r>
      <w:r>
        <w:rPr/>
        <w:t>defecto</w:t>
      </w:r>
      <w:r>
        <w:rPr>
          <w:spacing w:val="-15"/>
        </w:rPr>
        <w:t xml:space="preserve"> </w:t>
      </w:r>
      <w:r>
        <w:rPr/>
        <w:t>es</w:t>
      </w:r>
      <w:r>
        <w:rPr>
          <w:spacing w:val="-12"/>
        </w:rPr>
        <w:t xml:space="preserve"> </w:t>
      </w:r>
      <w:r>
        <w:rPr/>
        <w:t xml:space="preserve">75 caracteres. Nota: </w:t>
      </w:r>
      <w:r>
        <w:rPr>
          <w:rFonts w:ascii="Courier New" w:hAnsi="Courier New"/>
        </w:rPr>
        <w:t>fmt</w:t>
      </w:r>
      <w:r>
        <w:rPr>
          <w:rFonts w:ascii="Courier New" w:hAnsi="Courier New"/>
          <w:spacing w:val="-36"/>
        </w:rPr>
        <w:t xml:space="preserve"> </w:t>
      </w:r>
      <w:r>
        <w:rPr/>
        <w:t>en realidad formatea líneas ligeramente más cortas que la anchura especificada para permitir balanceo de líneas.</w:t>
      </w:r>
    </w:p>
    <w:p>
      <w:pPr>
        <w:pStyle w:val="BodyText"/>
        <w:spacing w:before="6" w:after="0"/>
        <w:ind w:left="0" w:right="0"/>
        <w:rPr>
          <w:sz w:val="30"/>
        </w:rPr>
      </w:pPr>
      <w:r>
        <w:rPr>
          <w:sz w:val="30"/>
        </w:rPr>
      </w:r>
    </w:p>
    <w:p>
      <w:pPr>
        <w:pStyle w:val="BodyText"/>
        <w:spacing w:before="1" w:after="0"/>
        <w:ind w:left="155" w:right="173"/>
        <w:rPr/>
      </w:pPr>
      <w:r>
        <w:rPr/>
        <w:t xml:space="preserve">La opción </w:t>
      </w:r>
      <w:r>
        <w:rPr>
          <w:rFonts w:ascii="Courier New" w:hAnsi="Courier New"/>
        </w:rPr>
        <w:t>-p</w:t>
      </w:r>
      <w:r>
        <w:rPr>
          <w:rFonts w:ascii="Courier New" w:hAnsi="Courier New"/>
          <w:spacing w:val="-75"/>
        </w:rPr>
        <w:t xml:space="preserve"> </w:t>
      </w:r>
      <w:r>
        <w:rPr/>
        <w:t>es particularmente interesante. Con ella, podemos formatear fragmentos seleccionados</w:t>
      </w:r>
      <w:r>
        <w:rPr>
          <w:spacing w:val="-2"/>
        </w:rPr>
        <w:t xml:space="preserve"> </w:t>
      </w:r>
      <w:r>
        <w:rPr/>
        <w:t>de</w:t>
      </w:r>
      <w:r>
        <w:rPr>
          <w:spacing w:val="-5"/>
        </w:rPr>
        <w:t xml:space="preserve"> </w:t>
      </w:r>
      <w:r>
        <w:rPr/>
        <w:t>un</w:t>
      </w:r>
      <w:r>
        <w:rPr>
          <w:spacing w:val="-4"/>
        </w:rPr>
        <w:t xml:space="preserve"> </w:t>
      </w:r>
      <w:r>
        <w:rPr/>
        <w:t>archivo,</w:t>
      </w:r>
      <w:r>
        <w:rPr>
          <w:spacing w:val="-3"/>
        </w:rPr>
        <w:t xml:space="preserve"> </w:t>
      </w:r>
      <w:r>
        <w:rPr/>
        <w:t>siempre</w:t>
      </w:r>
      <w:r>
        <w:rPr>
          <w:spacing w:val="-5"/>
        </w:rPr>
        <w:t xml:space="preserve"> </w:t>
      </w:r>
      <w:r>
        <w:rPr/>
        <w:t>que</w:t>
      </w:r>
      <w:r>
        <w:rPr>
          <w:spacing w:val="-3"/>
        </w:rPr>
        <w:t xml:space="preserve"> </w:t>
      </w:r>
      <w:r>
        <w:rPr/>
        <w:t>las</w:t>
      </w:r>
      <w:r>
        <w:rPr>
          <w:spacing w:val="-4"/>
        </w:rPr>
        <w:t xml:space="preserve"> </w:t>
      </w:r>
      <w:r>
        <w:rPr/>
        <w:t>líneas</w:t>
      </w:r>
      <w:r>
        <w:rPr>
          <w:spacing w:val="-4"/>
        </w:rPr>
        <w:t xml:space="preserve"> </w:t>
      </w:r>
      <w:r>
        <w:rPr/>
        <w:t>a</w:t>
      </w:r>
      <w:r>
        <w:rPr>
          <w:spacing w:val="-5"/>
        </w:rPr>
        <w:t xml:space="preserve"> </w:t>
      </w:r>
      <w:r>
        <w:rPr/>
        <w:t>formatear</w:t>
      </w:r>
      <w:r>
        <w:rPr>
          <w:spacing w:val="-4"/>
        </w:rPr>
        <w:t xml:space="preserve"> </w:t>
      </w:r>
      <w:r>
        <w:rPr/>
        <w:t>comiencen</w:t>
      </w:r>
      <w:r>
        <w:rPr>
          <w:spacing w:val="-4"/>
        </w:rPr>
        <w:t xml:space="preserve"> </w:t>
      </w:r>
      <w:r>
        <w:rPr/>
        <w:t>con</w:t>
      </w:r>
      <w:r>
        <w:rPr>
          <w:spacing w:val="-4"/>
        </w:rPr>
        <w:t xml:space="preserve"> </w:t>
      </w:r>
      <w:r>
        <w:rPr/>
        <w:t>la</w:t>
      </w:r>
      <w:r>
        <w:rPr>
          <w:spacing w:val="-3"/>
        </w:rPr>
        <w:t xml:space="preserve"> </w:t>
      </w:r>
      <w:r>
        <w:rPr/>
        <w:t>misma</w:t>
      </w:r>
      <w:r>
        <w:rPr>
          <w:spacing w:val="-3"/>
        </w:rPr>
        <w:t xml:space="preserve"> </w:t>
      </w:r>
      <w:r>
        <w:rPr/>
        <w:t>secuencia de caracteres. Muchos lenguajes de programación usan el símbolo de la libra (</w:t>
      </w:r>
      <w:r>
        <w:rPr>
          <w:rFonts w:ascii="Courier New" w:hAnsi="Courier New"/>
        </w:rPr>
        <w:t>#</w:t>
      </w:r>
      <w:r>
        <w:rPr/>
        <w:t>) para indicar el comienzo de un comentario y así pueden ser formateados usando esta opción. Creemos un archivo que simule un programa que use comentarios: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cat</w:t>
      </w:r>
      <w:r>
        <w:rPr>
          <w:rFonts w:ascii="Courier New" w:hAnsi="Courier New"/>
          <w:b/>
          <w:spacing w:val="-6"/>
          <w:sz w:val="24"/>
        </w:rPr>
        <w:t xml:space="preserve"> </w:t>
      </w:r>
      <w:r>
        <w:rPr>
          <w:rFonts w:ascii="Courier New" w:hAnsi="Courier New"/>
          <w:b/>
          <w:sz w:val="24"/>
        </w:rPr>
        <w:t>&gt;</w:t>
      </w:r>
      <w:r>
        <w:rPr>
          <w:rFonts w:ascii="Courier New" w:hAnsi="Courier New"/>
          <w:b/>
          <w:spacing w:val="-5"/>
          <w:sz w:val="24"/>
        </w:rPr>
        <w:t xml:space="preserve"> </w:t>
      </w:r>
      <w:r>
        <w:rPr>
          <w:rFonts w:ascii="Courier New" w:hAnsi="Courier New"/>
          <w:b/>
          <w:sz w:val="24"/>
        </w:rPr>
        <w:t>fmt-</w:t>
      </w:r>
      <w:r>
        <w:rPr>
          <w:rFonts w:ascii="Courier New" w:hAnsi="Courier New"/>
          <w:b/>
          <w:spacing w:val="-2"/>
          <w:sz w:val="24"/>
        </w:rPr>
        <w:t>code.txt</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This</w:t>
      </w:r>
      <w:r>
        <w:rPr>
          <w:rFonts w:ascii="Courier New" w:hAnsi="Courier New"/>
          <w:spacing w:val="-4"/>
        </w:rPr>
        <w:t xml:space="preserve"> </w:t>
      </w:r>
      <w:r>
        <w:rPr>
          <w:rFonts w:ascii="Courier New" w:hAnsi="Courier New"/>
        </w:rPr>
        <w:t>file</w:t>
      </w:r>
      <w:r>
        <w:rPr>
          <w:rFonts w:ascii="Courier New" w:hAnsi="Courier New"/>
          <w:spacing w:val="-4"/>
        </w:rPr>
        <w:t xml:space="preserve"> </w:t>
      </w:r>
      <w:r>
        <w:rPr>
          <w:rFonts w:ascii="Courier New" w:hAnsi="Courier New"/>
        </w:rPr>
        <w:t>contains</w:t>
      </w:r>
      <w:r>
        <w:rPr>
          <w:rFonts w:ascii="Courier New" w:hAnsi="Courier New"/>
          <w:spacing w:val="-4"/>
        </w:rPr>
        <w:t xml:space="preserve"> </w:t>
      </w:r>
      <w:r>
        <w:rPr>
          <w:rFonts w:ascii="Courier New" w:hAnsi="Courier New"/>
        </w:rPr>
        <w:t>code</w:t>
      </w:r>
      <w:r>
        <w:rPr>
          <w:rFonts w:ascii="Courier New" w:hAnsi="Courier New"/>
          <w:spacing w:val="-4"/>
        </w:rPr>
        <w:t xml:space="preserve"> </w:t>
      </w:r>
      <w:r>
        <w:rPr>
          <w:rFonts w:ascii="Courier New" w:hAnsi="Courier New"/>
        </w:rPr>
        <w:t>with</w:t>
      </w:r>
      <w:r>
        <w:rPr>
          <w:rFonts w:ascii="Courier New" w:hAnsi="Courier New"/>
          <w:spacing w:val="-4"/>
        </w:rPr>
        <w:t xml:space="preserve"> </w:t>
      </w:r>
      <w:r>
        <w:rPr>
          <w:rFonts w:ascii="Courier New" w:hAnsi="Courier New"/>
          <w:spacing w:val="-2"/>
        </w:rPr>
        <w:t>comments.</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82" w:after="0"/>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This</w:t>
      </w:r>
      <w:r>
        <w:rPr>
          <w:rFonts w:ascii="Courier New" w:hAnsi="Courier New"/>
          <w:spacing w:val="-2"/>
        </w:rPr>
        <w:t xml:space="preserve"> </w:t>
      </w:r>
      <w:r>
        <w:rPr>
          <w:rFonts w:ascii="Courier New" w:hAnsi="Courier New"/>
        </w:rPr>
        <w:t>line</w:t>
      </w:r>
      <w:r>
        <w:rPr>
          <w:rFonts w:ascii="Courier New" w:hAnsi="Courier New"/>
          <w:spacing w:val="-3"/>
        </w:rPr>
        <w:t xml:space="preserve"> </w:t>
      </w:r>
      <w:r>
        <w:rPr>
          <w:rFonts w:ascii="Courier New" w:hAnsi="Courier New"/>
        </w:rPr>
        <w:t>is</w:t>
      </w:r>
      <w:r>
        <w:rPr>
          <w:rFonts w:ascii="Courier New" w:hAnsi="Courier New"/>
          <w:spacing w:val="-2"/>
        </w:rPr>
        <w:t xml:space="preserve"> </w:t>
      </w:r>
      <w:r>
        <w:rPr>
          <w:rFonts w:ascii="Courier New" w:hAnsi="Courier New"/>
        </w:rPr>
        <w:t>a</w:t>
      </w:r>
      <w:r>
        <w:rPr>
          <w:rFonts w:ascii="Courier New" w:hAnsi="Courier New"/>
          <w:spacing w:val="-2"/>
        </w:rPr>
        <w:t xml:space="preserve"> comment.</w:t>
      </w:r>
    </w:p>
    <w:p>
      <w:pPr>
        <w:pStyle w:val="BodyText"/>
        <w:ind w:left="155" w:right="4652"/>
        <w:rPr>
          <w:rFonts w:ascii="Courier New" w:hAnsi="Courier New"/>
        </w:rPr>
      </w:pPr>
      <w:r>
        <w:rPr>
          <w:rFonts w:ascii="Courier New" w:hAnsi="Courier New"/>
        </w:rPr>
        <w:t>#</w:t>
      </w:r>
      <w:r>
        <w:rPr>
          <w:rFonts w:ascii="Courier New" w:hAnsi="Courier New"/>
          <w:spacing w:val="-8"/>
        </w:rPr>
        <w:t xml:space="preserve"> </w:t>
      </w:r>
      <w:r>
        <w:rPr>
          <w:rFonts w:ascii="Courier New" w:hAnsi="Courier New"/>
        </w:rPr>
        <w:t>Followed</w:t>
      </w:r>
      <w:r>
        <w:rPr>
          <w:rFonts w:ascii="Courier New" w:hAnsi="Courier New"/>
          <w:spacing w:val="-8"/>
        </w:rPr>
        <w:t xml:space="preserve"> </w:t>
      </w:r>
      <w:r>
        <w:rPr>
          <w:rFonts w:ascii="Courier New" w:hAnsi="Courier New"/>
        </w:rPr>
        <w:t>by</w:t>
      </w:r>
      <w:r>
        <w:rPr>
          <w:rFonts w:ascii="Courier New" w:hAnsi="Courier New"/>
          <w:spacing w:val="-8"/>
        </w:rPr>
        <w:t xml:space="preserve"> </w:t>
      </w:r>
      <w:r>
        <w:rPr>
          <w:rFonts w:ascii="Courier New" w:hAnsi="Courier New"/>
        </w:rPr>
        <w:t>another</w:t>
      </w:r>
      <w:r>
        <w:rPr>
          <w:rFonts w:ascii="Courier New" w:hAnsi="Courier New"/>
          <w:spacing w:val="-8"/>
        </w:rPr>
        <w:t xml:space="preserve"> </w:t>
      </w:r>
      <w:r>
        <w:rPr>
          <w:rFonts w:ascii="Courier New" w:hAnsi="Courier New"/>
        </w:rPr>
        <w:t>comment</w:t>
      </w:r>
      <w:r>
        <w:rPr>
          <w:rFonts w:ascii="Courier New" w:hAnsi="Courier New"/>
          <w:spacing w:val="-8"/>
        </w:rPr>
        <w:t xml:space="preserve"> </w:t>
      </w:r>
      <w:r>
        <w:rPr>
          <w:rFonts w:ascii="Courier New" w:hAnsi="Courier New"/>
        </w:rPr>
        <w:t>line. # And another.</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ind w:left="155" w:right="3435"/>
        <w:rPr>
          <w:rFonts w:ascii="Courier New" w:hAnsi="Courier New"/>
        </w:rPr>
      </w:pPr>
      <w:r>
        <w:rPr>
          <w:rFonts w:ascii="Courier New" w:hAnsi="Courier New"/>
        </w:rPr>
        <w:t>This,</w:t>
      </w:r>
      <w:r>
        <w:rPr>
          <w:rFonts w:ascii="Courier New" w:hAnsi="Courier New"/>
          <w:spacing w:val="-5"/>
        </w:rPr>
        <w:t xml:space="preserve"> </w:t>
      </w:r>
      <w:r>
        <w:rPr>
          <w:rFonts w:ascii="Courier New" w:hAnsi="Courier New"/>
        </w:rPr>
        <w:t>on</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other</w:t>
      </w:r>
      <w:r>
        <w:rPr>
          <w:rFonts w:ascii="Courier New" w:hAnsi="Courier New"/>
          <w:spacing w:val="-5"/>
        </w:rPr>
        <w:t xml:space="preserve"> </w:t>
      </w:r>
      <w:r>
        <w:rPr>
          <w:rFonts w:ascii="Courier New" w:hAnsi="Courier New"/>
        </w:rPr>
        <w:t>hand,</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line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code. And another line of code.</w:t>
      </w:r>
    </w:p>
    <w:p>
      <w:pPr>
        <w:pStyle w:val="BodyText"/>
        <w:spacing w:before="1" w:after="0"/>
        <w:rPr>
          <w:rFonts w:ascii="Courier New" w:hAnsi="Courier New"/>
        </w:rPr>
      </w:pPr>
      <w:r>
        <w:rPr>
          <w:rFonts w:ascii="Courier New" w:hAnsi="Courier New"/>
        </w:rPr>
        <w:t>And</w:t>
      </w:r>
      <w:r>
        <w:rPr>
          <w:rFonts w:ascii="Courier New" w:hAnsi="Courier New"/>
          <w:spacing w:val="-5"/>
        </w:rPr>
        <w:t xml:space="preserve"> </w:t>
      </w:r>
      <w:r>
        <w:rPr>
          <w:rFonts w:ascii="Courier New" w:hAnsi="Courier New"/>
          <w:spacing w:val="-2"/>
        </w:rPr>
        <w:t>another.</w:t>
      </w:r>
    </w:p>
    <w:p>
      <w:pPr>
        <w:pStyle w:val="BodyText"/>
        <w:spacing w:before="11" w:after="0"/>
        <w:ind w:left="0" w:right="0"/>
        <w:rPr>
          <w:rFonts w:ascii="Courier New" w:hAnsi="Courier New"/>
          <w:sz w:val="23"/>
        </w:rPr>
      </w:pPr>
      <w:r>
        <w:rPr>
          <w:rFonts w:ascii="Courier New" w:hAnsi="Courier New"/>
          <w:sz w:val="23"/>
        </w:rPr>
      </w:r>
    </w:p>
    <w:p>
      <w:pPr>
        <w:pStyle w:val="BodyText"/>
        <w:ind w:left="155" w:right="239"/>
        <w:rPr/>
      </w:pPr>
      <w:r>
        <w:rPr/>
        <w:t xml:space="preserve">Nuestro archivo de ejemplo contiene comentarios que comienzan con la cadena </w:t>
      </w:r>
      <w:r>
        <w:rPr>
          <w:rFonts w:ascii="Courier New" w:hAnsi="Courier New"/>
        </w:rPr>
        <w:t>"# "</w:t>
      </w:r>
      <w:r>
        <w:rPr>
          <w:rFonts w:ascii="Courier New" w:hAnsi="Courier New"/>
          <w:spacing w:val="-78"/>
        </w:rPr>
        <w:t xml:space="preserve"> </w:t>
      </w:r>
      <w:r>
        <w:rPr/>
        <w:t>(un # seguido</w:t>
      </w:r>
      <w:r>
        <w:rPr>
          <w:spacing w:val="-3"/>
        </w:rPr>
        <w:t xml:space="preserve"> </w:t>
      </w:r>
      <w:r>
        <w:rPr/>
        <w:t>por</w:t>
      </w:r>
      <w:r>
        <w:rPr>
          <w:spacing w:val="-4"/>
        </w:rPr>
        <w:t xml:space="preserve"> </w:t>
      </w:r>
      <w:r>
        <w:rPr/>
        <w:t>un</w:t>
      </w:r>
      <w:r>
        <w:rPr>
          <w:spacing w:val="-4"/>
        </w:rPr>
        <w:t xml:space="preserve"> </w:t>
      </w:r>
      <w:r>
        <w:rPr/>
        <w:t>espacio)</w:t>
      </w:r>
      <w:r>
        <w:rPr>
          <w:spacing w:val="-4"/>
        </w:rPr>
        <w:t xml:space="preserve"> </w:t>
      </w:r>
      <w:r>
        <w:rPr/>
        <w:t>y</w:t>
      </w:r>
      <w:r>
        <w:rPr>
          <w:spacing w:val="-4"/>
        </w:rPr>
        <w:t xml:space="preserve"> </w:t>
      </w:r>
      <w:r>
        <w:rPr/>
        <w:t>líneas</w:t>
      </w:r>
      <w:r>
        <w:rPr>
          <w:spacing w:val="-4"/>
        </w:rPr>
        <w:t xml:space="preserve"> </w:t>
      </w:r>
      <w:r>
        <w:rPr/>
        <w:t>de</w:t>
      </w:r>
      <w:r>
        <w:rPr>
          <w:spacing w:val="-5"/>
        </w:rPr>
        <w:t xml:space="preserve"> </w:t>
      </w:r>
      <w:r>
        <w:rPr/>
        <w:t>código</w:t>
      </w:r>
      <w:r>
        <w:rPr>
          <w:spacing w:val="-3"/>
        </w:rPr>
        <w:t xml:space="preserve"> </w:t>
      </w:r>
      <w:r>
        <w:rPr/>
        <w:t>que</w:t>
      </w:r>
      <w:r>
        <w:rPr>
          <w:spacing w:val="-5"/>
        </w:rPr>
        <w:t xml:space="preserve"> </w:t>
      </w:r>
      <w:r>
        <w:rPr/>
        <w:t>no.</w:t>
      </w:r>
      <w:r>
        <w:rPr>
          <w:spacing w:val="-15"/>
        </w:rPr>
        <w:t xml:space="preserve"> </w:t>
      </w:r>
      <w:r>
        <w:rPr/>
        <w:t>Ahora,</w:t>
      </w:r>
      <w:r>
        <w:rPr>
          <w:spacing w:val="-3"/>
        </w:rPr>
        <w:t xml:space="preserve"> </w:t>
      </w:r>
      <w:r>
        <w:rPr/>
        <w:t>usando</w:t>
      </w:r>
      <w:r>
        <w:rPr>
          <w:spacing w:val="-1"/>
        </w:rPr>
        <w:t xml:space="preserve"> </w:t>
      </w:r>
      <w:r>
        <w:rPr>
          <w:rFonts w:ascii="Courier New" w:hAnsi="Courier New"/>
        </w:rPr>
        <w:t>fmt</w:t>
      </w:r>
      <w:r>
        <w:rPr/>
        <w:t>,</w:t>
      </w:r>
      <w:r>
        <w:rPr>
          <w:spacing w:val="-4"/>
        </w:rPr>
        <w:t xml:space="preserve"> </w:t>
      </w:r>
      <w:r>
        <w:rPr/>
        <w:t>podemos</w:t>
      </w:r>
      <w:r>
        <w:rPr>
          <w:spacing w:val="-2"/>
        </w:rPr>
        <w:t xml:space="preserve"> </w:t>
      </w:r>
      <w:r>
        <w:rPr/>
        <w:t>formatear</w:t>
      </w:r>
      <w:r>
        <w:rPr>
          <w:spacing w:val="-3"/>
        </w:rPr>
        <w:t xml:space="preserve"> </w:t>
      </w:r>
      <w:r>
        <w:rPr/>
        <w:t>los comentarios y dejar el código intacto: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fmt</w:t>
      </w:r>
      <w:r>
        <w:rPr>
          <w:rFonts w:ascii="Courier New" w:hAnsi="Courier New"/>
          <w:b/>
          <w:spacing w:val="-4"/>
          <w:sz w:val="24"/>
        </w:rPr>
        <w:t xml:space="preserve"> </w:t>
      </w:r>
      <w:r>
        <w:rPr>
          <w:rFonts w:ascii="Courier New" w:hAnsi="Courier New"/>
          <w:b/>
          <w:sz w:val="24"/>
        </w:rPr>
        <w:t>-w</w:t>
      </w:r>
      <w:r>
        <w:rPr>
          <w:rFonts w:ascii="Courier New" w:hAnsi="Courier New"/>
          <w:b/>
          <w:spacing w:val="-4"/>
          <w:sz w:val="24"/>
        </w:rPr>
        <w:t xml:space="preserve"> </w:t>
      </w:r>
      <w:r>
        <w:rPr>
          <w:rFonts w:ascii="Courier New" w:hAnsi="Courier New"/>
          <w:b/>
          <w:sz w:val="24"/>
        </w:rPr>
        <w:t>50</w:t>
      </w:r>
      <w:r>
        <w:rPr>
          <w:rFonts w:ascii="Courier New" w:hAnsi="Courier New"/>
          <w:b/>
          <w:spacing w:val="-4"/>
          <w:sz w:val="24"/>
        </w:rPr>
        <w:t xml:space="preserve"> </w:t>
      </w:r>
      <w:r>
        <w:rPr>
          <w:rFonts w:ascii="Courier New" w:hAnsi="Courier New"/>
          <w:b/>
          <w:sz w:val="24"/>
        </w:rPr>
        <w:t>-p</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fmt-</w:t>
      </w:r>
      <w:r>
        <w:rPr>
          <w:rFonts w:ascii="Courier New" w:hAnsi="Courier New"/>
          <w:b/>
          <w:spacing w:val="-2"/>
          <w:sz w:val="24"/>
        </w:rPr>
        <w:t>code.txt</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This</w:t>
      </w:r>
      <w:r>
        <w:rPr>
          <w:rFonts w:ascii="Courier New" w:hAnsi="Courier New"/>
          <w:spacing w:val="-4"/>
        </w:rPr>
        <w:t xml:space="preserve"> </w:t>
      </w:r>
      <w:r>
        <w:rPr>
          <w:rFonts w:ascii="Courier New" w:hAnsi="Courier New"/>
        </w:rPr>
        <w:t>file</w:t>
      </w:r>
      <w:r>
        <w:rPr>
          <w:rFonts w:ascii="Courier New" w:hAnsi="Courier New"/>
          <w:spacing w:val="-4"/>
        </w:rPr>
        <w:t xml:space="preserve"> </w:t>
      </w:r>
      <w:r>
        <w:rPr>
          <w:rFonts w:ascii="Courier New" w:hAnsi="Courier New"/>
        </w:rPr>
        <w:t>contains</w:t>
      </w:r>
      <w:r>
        <w:rPr>
          <w:rFonts w:ascii="Courier New" w:hAnsi="Courier New"/>
          <w:spacing w:val="-4"/>
        </w:rPr>
        <w:t xml:space="preserve"> </w:t>
      </w:r>
      <w:r>
        <w:rPr>
          <w:rFonts w:ascii="Courier New" w:hAnsi="Courier New"/>
        </w:rPr>
        <w:t>code</w:t>
      </w:r>
      <w:r>
        <w:rPr>
          <w:rFonts w:ascii="Courier New" w:hAnsi="Courier New"/>
          <w:spacing w:val="-4"/>
        </w:rPr>
        <w:t xml:space="preserve"> </w:t>
      </w:r>
      <w:r>
        <w:rPr>
          <w:rFonts w:ascii="Courier New" w:hAnsi="Courier New"/>
        </w:rPr>
        <w:t>with</w:t>
      </w:r>
      <w:r>
        <w:rPr>
          <w:rFonts w:ascii="Courier New" w:hAnsi="Courier New"/>
          <w:spacing w:val="-4"/>
        </w:rPr>
        <w:t xml:space="preserve"> </w:t>
      </w:r>
      <w:r>
        <w:rPr>
          <w:rFonts w:ascii="Courier New" w:hAnsi="Courier New"/>
          <w:spacing w:val="-2"/>
        </w:rPr>
        <w:t>comments.</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ind w:left="155" w:right="3211"/>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This</w:t>
      </w:r>
      <w:r>
        <w:rPr>
          <w:rFonts w:ascii="Courier New" w:hAnsi="Courier New"/>
          <w:spacing w:val="-5"/>
        </w:rPr>
        <w:t xml:space="preserve"> </w:t>
      </w:r>
      <w:r>
        <w:rPr>
          <w:rFonts w:ascii="Courier New" w:hAnsi="Courier New"/>
        </w:rPr>
        <w:t>line</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comment.</w:t>
      </w:r>
      <w:r>
        <w:rPr>
          <w:rFonts w:ascii="Courier New" w:hAnsi="Courier New"/>
          <w:spacing w:val="-5"/>
        </w:rPr>
        <w:t xml:space="preserve"> </w:t>
      </w:r>
      <w:r>
        <w:rPr>
          <w:rFonts w:ascii="Courier New" w:hAnsi="Courier New"/>
        </w:rPr>
        <w:t>Followed</w:t>
      </w:r>
      <w:r>
        <w:rPr>
          <w:rFonts w:ascii="Courier New" w:hAnsi="Courier New"/>
          <w:spacing w:val="-5"/>
        </w:rPr>
        <w:t xml:space="preserve"> </w:t>
      </w:r>
      <w:r>
        <w:rPr>
          <w:rFonts w:ascii="Courier New" w:hAnsi="Courier New"/>
        </w:rPr>
        <w:t>by</w:t>
      </w:r>
      <w:r>
        <w:rPr>
          <w:rFonts w:ascii="Courier New" w:hAnsi="Courier New"/>
          <w:spacing w:val="-5"/>
        </w:rPr>
        <w:t xml:space="preserve"> </w:t>
      </w:r>
      <w:r>
        <w:rPr>
          <w:rFonts w:ascii="Courier New" w:hAnsi="Courier New"/>
        </w:rPr>
        <w:t>another # comment line. And another.</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spacing w:before="1" w:after="0"/>
        <w:ind w:left="155" w:right="3435"/>
        <w:rPr>
          <w:rFonts w:ascii="Courier New" w:hAnsi="Courier New"/>
        </w:rPr>
      </w:pPr>
      <w:r>
        <w:rPr>
          <w:rFonts w:ascii="Courier New" w:hAnsi="Courier New"/>
        </w:rPr>
        <w:t>This,</w:t>
      </w:r>
      <w:r>
        <w:rPr>
          <w:rFonts w:ascii="Courier New" w:hAnsi="Courier New"/>
          <w:spacing w:val="-5"/>
        </w:rPr>
        <w:t xml:space="preserve"> </w:t>
      </w:r>
      <w:r>
        <w:rPr>
          <w:rFonts w:ascii="Courier New" w:hAnsi="Courier New"/>
        </w:rPr>
        <w:t>on</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other</w:t>
      </w:r>
      <w:r>
        <w:rPr>
          <w:rFonts w:ascii="Courier New" w:hAnsi="Courier New"/>
          <w:spacing w:val="-5"/>
        </w:rPr>
        <w:t xml:space="preserve"> </w:t>
      </w:r>
      <w:r>
        <w:rPr>
          <w:rFonts w:ascii="Courier New" w:hAnsi="Courier New"/>
        </w:rPr>
        <w:t>hand,</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line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code. And another line of code.</w:t>
      </w:r>
    </w:p>
    <w:p>
      <w:pPr>
        <w:pStyle w:val="BodyText"/>
        <w:rPr>
          <w:rFonts w:ascii="Courier New" w:hAnsi="Courier New"/>
        </w:rPr>
      </w:pPr>
      <w:r>
        <w:rPr>
          <w:rFonts w:ascii="Courier New" w:hAnsi="Courier New"/>
        </w:rPr>
        <w:t>And</w:t>
      </w:r>
      <w:r>
        <w:rPr>
          <w:rFonts w:ascii="Courier New" w:hAnsi="Courier New"/>
          <w:spacing w:val="-5"/>
        </w:rPr>
        <w:t xml:space="preserve"> </w:t>
      </w:r>
      <w:r>
        <w:rPr>
          <w:rFonts w:ascii="Courier New" w:hAnsi="Courier New"/>
          <w:spacing w:val="-2"/>
        </w:rPr>
        <w:t>another.</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254"/>
        <w:rPr/>
      </w:pPr>
      <w:r>
        <w:rPr/>
        <w:t>Fíjate</w:t>
      </w:r>
      <w:r>
        <w:rPr>
          <w:spacing w:val="-2"/>
        </w:rPr>
        <w:t xml:space="preserve"> </w:t>
      </w:r>
      <w:r>
        <w:rPr/>
        <w:t>que</w:t>
      </w:r>
      <w:r>
        <w:rPr>
          <w:spacing w:val="-4"/>
        </w:rPr>
        <w:t xml:space="preserve"> </w:t>
      </w:r>
      <w:r>
        <w:rPr/>
        <w:t>las</w:t>
      </w:r>
      <w:r>
        <w:rPr>
          <w:spacing w:val="-3"/>
        </w:rPr>
        <w:t xml:space="preserve"> </w:t>
      </w:r>
      <w:r>
        <w:rPr/>
        <w:t>líneas</w:t>
      </w:r>
      <w:r>
        <w:rPr>
          <w:spacing w:val="-3"/>
        </w:rPr>
        <w:t xml:space="preserve"> </w:t>
      </w:r>
      <w:r>
        <w:rPr/>
        <w:t>de</w:t>
      </w:r>
      <w:r>
        <w:rPr>
          <w:spacing w:val="-4"/>
        </w:rPr>
        <w:t xml:space="preserve"> </w:t>
      </w:r>
      <w:r>
        <w:rPr/>
        <w:t>comentarios</w:t>
      </w:r>
      <w:r>
        <w:rPr>
          <w:spacing w:val="-1"/>
        </w:rPr>
        <w:t xml:space="preserve"> </w:t>
      </w:r>
      <w:r>
        <w:rPr/>
        <w:t>contiguas</w:t>
      </w:r>
      <w:r>
        <w:rPr>
          <w:spacing w:val="-3"/>
        </w:rPr>
        <w:t xml:space="preserve"> </w:t>
      </w:r>
      <w:r>
        <w:rPr/>
        <w:t>se</w:t>
      </w:r>
      <w:r>
        <w:rPr>
          <w:spacing w:val="-4"/>
        </w:rPr>
        <w:t xml:space="preserve"> </w:t>
      </w:r>
      <w:r>
        <w:rPr/>
        <w:t>unen,</w:t>
      </w:r>
      <w:r>
        <w:rPr>
          <w:spacing w:val="-2"/>
        </w:rPr>
        <w:t xml:space="preserve"> </w:t>
      </w:r>
      <w:r>
        <w:rPr/>
        <w:t>mientras</w:t>
      </w:r>
      <w:r>
        <w:rPr>
          <w:spacing w:val="-3"/>
        </w:rPr>
        <w:t xml:space="preserve"> </w:t>
      </w:r>
      <w:r>
        <w:rPr/>
        <w:t>que</w:t>
      </w:r>
      <w:r>
        <w:rPr>
          <w:spacing w:val="-4"/>
        </w:rPr>
        <w:t xml:space="preserve"> </w:t>
      </w:r>
      <w:r>
        <w:rPr/>
        <w:t>las</w:t>
      </w:r>
      <w:r>
        <w:rPr>
          <w:spacing w:val="-3"/>
        </w:rPr>
        <w:t xml:space="preserve"> </w:t>
      </w:r>
      <w:r>
        <w:rPr/>
        <w:t>líneas</w:t>
      </w:r>
      <w:r>
        <w:rPr>
          <w:spacing w:val="-3"/>
        </w:rPr>
        <w:t xml:space="preserve"> </w:t>
      </w:r>
      <w:r>
        <w:rPr/>
        <w:t>en</w:t>
      </w:r>
      <w:r>
        <w:rPr>
          <w:spacing w:val="-3"/>
        </w:rPr>
        <w:t xml:space="preserve"> </w:t>
      </w:r>
      <w:r>
        <w:rPr/>
        <w:t>blanco</w:t>
      </w:r>
      <w:r>
        <w:rPr>
          <w:spacing w:val="-3"/>
        </w:rPr>
        <w:t xml:space="preserve"> </w:t>
      </w:r>
      <w:r>
        <w:rPr/>
        <w:t>y</w:t>
      </w:r>
      <w:r>
        <w:rPr>
          <w:spacing w:val="-3"/>
        </w:rPr>
        <w:t xml:space="preserve"> </w:t>
      </w:r>
      <w:r>
        <w:rPr/>
        <w:t>las</w:t>
      </w:r>
      <w:r>
        <w:rPr>
          <w:spacing w:val="-3"/>
        </w:rPr>
        <w:t xml:space="preserve"> </w:t>
      </w:r>
      <w:r>
        <w:rPr/>
        <w:t>que no comienzan con el prefijo especificado se conservan.</w:t>
      </w:r>
    </w:p>
    <w:p>
      <w:pPr>
        <w:pStyle w:val="BodyText"/>
        <w:spacing w:before="10" w:after="0"/>
        <w:ind w:left="0" w:right="0"/>
        <w:rPr>
          <w:sz w:val="20"/>
        </w:rPr>
      </w:pPr>
      <w:r>
        <w:rPr>
          <w:sz w:val="20"/>
        </w:rPr>
      </w:r>
    </w:p>
    <w:p>
      <w:pPr>
        <w:pStyle w:val="Heading1"/>
        <w:spacing w:before="1" w:after="0"/>
        <w:rPr/>
      </w:pPr>
      <w:r>
        <w:rPr/>
        <w:t>pr</w:t>
      </w:r>
      <w:r>
        <w:rPr>
          <w:spacing w:val="-6"/>
        </w:rPr>
        <w:t xml:space="preserve"> </w:t>
      </w:r>
      <w:r>
        <w:rPr/>
        <w:t>-</w:t>
      </w:r>
      <w:r>
        <w:rPr>
          <w:spacing w:val="-3"/>
        </w:rPr>
        <w:t xml:space="preserve"> </w:t>
      </w:r>
      <w:r>
        <w:rPr/>
        <w:t>Formatea texto</w:t>
      </w:r>
      <w:r>
        <w:rPr>
          <w:spacing w:val="-1"/>
        </w:rPr>
        <w:t xml:space="preserve"> </w:t>
      </w:r>
      <w:r>
        <w:rPr/>
        <w:t xml:space="preserve">para </w:t>
      </w:r>
      <w:r>
        <w:rPr>
          <w:spacing w:val="-2"/>
        </w:rPr>
        <w:t>imprimir</w:t>
      </w:r>
    </w:p>
    <w:p>
      <w:pPr>
        <w:pStyle w:val="BodyText"/>
        <w:spacing w:before="119" w:after="0"/>
        <w:rPr/>
      </w:pPr>
      <w:r>
        <w:rPr/>
        <w:t>El</w:t>
      </w:r>
      <w:r>
        <w:rPr>
          <w:spacing w:val="-5"/>
        </w:rPr>
        <w:t xml:space="preserve"> </w:t>
      </w:r>
      <w:r>
        <w:rPr/>
        <w:t>programa</w:t>
      </w:r>
      <w:r>
        <w:rPr>
          <w:spacing w:val="-2"/>
        </w:rPr>
        <w:t xml:space="preserve"> </w:t>
      </w:r>
      <w:r>
        <w:rPr>
          <w:rFonts w:ascii="Courier New" w:hAnsi="Courier New"/>
        </w:rPr>
        <w:t>pr</w:t>
      </w:r>
      <w:r>
        <w:rPr>
          <w:rFonts w:ascii="Courier New" w:hAnsi="Courier New"/>
          <w:spacing w:val="-85"/>
        </w:rPr>
        <w:t xml:space="preserve"> </w:t>
      </w:r>
      <w:r>
        <w:rPr/>
        <w:t>se</w:t>
      </w:r>
      <w:r>
        <w:rPr>
          <w:spacing w:val="-4"/>
        </w:rPr>
        <w:t xml:space="preserve"> </w:t>
      </w:r>
      <w:r>
        <w:rPr/>
        <w:t>usa</w:t>
      </w:r>
      <w:r>
        <w:rPr>
          <w:spacing w:val="-2"/>
        </w:rPr>
        <w:t xml:space="preserve"> </w:t>
      </w:r>
      <w:r>
        <w:rPr/>
        <w:t>para</w:t>
      </w:r>
      <w:r>
        <w:rPr>
          <w:spacing w:val="-3"/>
        </w:rPr>
        <w:t xml:space="preserve"> </w:t>
      </w:r>
      <w:r>
        <w:rPr>
          <w:i/>
        </w:rPr>
        <w:t>paginar</w:t>
      </w:r>
      <w:r>
        <w:rPr>
          <w:i/>
          <w:spacing w:val="-2"/>
        </w:rPr>
        <w:t xml:space="preserve"> </w:t>
      </w:r>
      <w:r>
        <w:rPr/>
        <w:t>texto.</w:t>
      </w:r>
      <w:r>
        <w:rPr>
          <w:spacing w:val="-3"/>
        </w:rPr>
        <w:t xml:space="preserve"> </w:t>
      </w:r>
      <w:r>
        <w:rPr/>
        <w:t>Cuando</w:t>
      </w:r>
      <w:r>
        <w:rPr>
          <w:spacing w:val="-3"/>
        </w:rPr>
        <w:t xml:space="preserve"> </w:t>
      </w:r>
      <w:r>
        <w:rPr/>
        <w:t>imprimimos</w:t>
      </w:r>
      <w:r>
        <w:rPr>
          <w:spacing w:val="-3"/>
        </w:rPr>
        <w:t xml:space="preserve"> </w:t>
      </w:r>
      <w:r>
        <w:rPr/>
        <w:t>texto,</w:t>
      </w:r>
      <w:r>
        <w:rPr>
          <w:spacing w:val="-3"/>
        </w:rPr>
        <w:t xml:space="preserve"> </w:t>
      </w:r>
      <w:r>
        <w:rPr/>
        <w:t>a</w:t>
      </w:r>
      <w:r>
        <w:rPr>
          <w:spacing w:val="-4"/>
        </w:rPr>
        <w:t xml:space="preserve"> </w:t>
      </w:r>
      <w:r>
        <w:rPr/>
        <w:t>menudo</w:t>
      </w:r>
      <w:r>
        <w:rPr>
          <w:spacing w:val="-2"/>
        </w:rPr>
        <w:t xml:space="preserve"> </w:t>
      </w:r>
      <w:r>
        <w:rPr/>
        <w:t>es</w:t>
      </w:r>
      <w:r>
        <w:rPr>
          <w:spacing w:val="-3"/>
        </w:rPr>
        <w:t xml:space="preserve"> </w:t>
      </w:r>
      <w:r>
        <w:rPr/>
        <w:t>deseable</w:t>
      </w:r>
      <w:r>
        <w:rPr>
          <w:spacing w:val="-2"/>
        </w:rPr>
        <w:t xml:space="preserve"> </w:t>
      </w:r>
      <w:r>
        <w:rPr/>
        <w:t>separar las páginas de la salida con varias líneas en blanco, para darle un margen superior e inferior a cada página. Mas adelante, este espacio en blanco puede usarse para insertar un encabezado y un pie en cada página.</w:t>
      </w:r>
    </w:p>
    <w:p>
      <w:pPr>
        <w:pStyle w:val="BodyText"/>
        <w:ind w:left="0" w:right="0"/>
        <w:rPr/>
      </w:pPr>
      <w:r>
        <w:rPr/>
      </w:r>
    </w:p>
    <w:p>
      <w:pPr>
        <w:pStyle w:val="BodyText"/>
        <w:ind w:left="155" w:right="199"/>
        <w:rPr/>
      </w:pPr>
      <w:r>
        <w:rPr/>
        <w:t>Probaremos</w:t>
      </w:r>
      <w:r>
        <w:rPr>
          <w:spacing w:val="-8"/>
        </w:rPr>
        <w:t xml:space="preserve"> </w:t>
      </w:r>
      <w:r>
        <w:rPr>
          <w:rFonts w:ascii="Courier New" w:hAnsi="Courier New"/>
        </w:rPr>
        <w:t>pr</w:t>
      </w:r>
      <w:r>
        <w:rPr>
          <w:rFonts w:ascii="Courier New" w:hAnsi="Courier New"/>
          <w:spacing w:val="-85"/>
        </w:rPr>
        <w:t xml:space="preserve"> </w:t>
      </w:r>
      <w:r>
        <w:rPr/>
        <w:t>formateando</w:t>
      </w:r>
      <w:r>
        <w:rPr>
          <w:spacing w:val="-4"/>
        </w:rPr>
        <w:t xml:space="preserve"> </w:t>
      </w:r>
      <w:r>
        <w:rPr/>
        <w:t>el</w:t>
      </w:r>
      <w:r>
        <w:rPr>
          <w:spacing w:val="-3"/>
        </w:rPr>
        <w:t xml:space="preserve"> </w:t>
      </w:r>
      <w:r>
        <w:rPr/>
        <w:t>archivo</w:t>
      </w:r>
      <w:r>
        <w:rPr>
          <w:spacing w:val="-1"/>
        </w:rPr>
        <w:t xml:space="preserve"> </w:t>
      </w:r>
      <w:r>
        <w:rPr>
          <w:rFonts w:ascii="Courier New" w:hAnsi="Courier New"/>
        </w:rPr>
        <w:t>distros.txt</w:t>
      </w:r>
      <w:r>
        <w:rPr>
          <w:rFonts w:ascii="Courier New" w:hAnsi="Courier New"/>
          <w:spacing w:val="-85"/>
        </w:rPr>
        <w:t xml:space="preserve"> </w:t>
      </w:r>
      <w:r>
        <w:rPr/>
        <w:t>en</w:t>
      </w:r>
      <w:r>
        <w:rPr>
          <w:spacing w:val="-4"/>
        </w:rPr>
        <w:t xml:space="preserve"> </w:t>
      </w:r>
      <w:r>
        <w:rPr/>
        <w:t>una</w:t>
      </w:r>
      <w:r>
        <w:rPr>
          <w:spacing w:val="-5"/>
        </w:rPr>
        <w:t xml:space="preserve"> </w:t>
      </w:r>
      <w:r>
        <w:rPr/>
        <w:t>serie</w:t>
      </w:r>
      <w:r>
        <w:rPr>
          <w:spacing w:val="-3"/>
        </w:rPr>
        <w:t xml:space="preserve"> </w:t>
      </w:r>
      <w:r>
        <w:rPr/>
        <w:t>de</w:t>
      </w:r>
      <w:r>
        <w:rPr>
          <w:spacing w:val="-5"/>
        </w:rPr>
        <w:t xml:space="preserve"> </w:t>
      </w:r>
      <w:r>
        <w:rPr/>
        <w:t>páginas</w:t>
      </w:r>
      <w:r>
        <w:rPr>
          <w:spacing w:val="-2"/>
        </w:rPr>
        <w:t xml:space="preserve"> </w:t>
      </w:r>
      <w:r>
        <w:rPr/>
        <w:t>muy</w:t>
      </w:r>
      <w:r>
        <w:rPr>
          <w:spacing w:val="-4"/>
        </w:rPr>
        <w:t xml:space="preserve"> </w:t>
      </w:r>
      <w:r>
        <w:rPr/>
        <w:t>cortas</w:t>
      </w:r>
      <w:r>
        <w:rPr>
          <w:spacing w:val="-4"/>
        </w:rPr>
        <w:t xml:space="preserve"> </w:t>
      </w:r>
      <w:r>
        <w:rPr/>
        <w:t>(sólo las dos primeras páginas se muestran):</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pr</w:t>
      </w:r>
      <w:r>
        <w:rPr>
          <w:rFonts w:ascii="Courier New" w:hAnsi="Courier New"/>
          <w:b/>
          <w:spacing w:val="-3"/>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15</w:t>
      </w:r>
      <w:r>
        <w:rPr>
          <w:rFonts w:ascii="Courier New" w:hAnsi="Courier New"/>
          <w:b/>
          <w:spacing w:val="-3"/>
          <w:sz w:val="24"/>
        </w:rPr>
        <w:t xml:space="preserve"> </w:t>
      </w:r>
      <w:r>
        <w:rPr>
          <w:rFonts w:ascii="Courier New" w:hAnsi="Courier New"/>
          <w:b/>
          <w:sz w:val="24"/>
        </w:rPr>
        <w:t>-w</w:t>
      </w:r>
      <w:r>
        <w:rPr>
          <w:rFonts w:ascii="Courier New" w:hAnsi="Courier New"/>
          <w:b/>
          <w:spacing w:val="-4"/>
          <w:sz w:val="24"/>
        </w:rPr>
        <w:t xml:space="preserve"> </w:t>
      </w:r>
      <w:r>
        <w:rPr>
          <w:rFonts w:ascii="Courier New" w:hAnsi="Courier New"/>
          <w:b/>
          <w:sz w:val="24"/>
        </w:rPr>
        <w:t>65</w:t>
      </w:r>
      <w:r>
        <w:rPr>
          <w:rFonts w:ascii="Courier New" w:hAnsi="Courier New"/>
          <w:b/>
          <w:spacing w:val="-3"/>
          <w:sz w:val="24"/>
        </w:rPr>
        <w:t xml:space="preserve"> </w:t>
      </w:r>
      <w:r>
        <w:rPr>
          <w:rFonts w:ascii="Courier New" w:hAnsi="Courier New"/>
          <w:b/>
          <w:spacing w:val="-2"/>
          <w:sz w:val="24"/>
        </w:rPr>
        <w:t>distros.txt</w:t>
      </w:r>
    </w:p>
    <w:p>
      <w:pPr>
        <w:pStyle w:val="BodyText"/>
        <w:ind w:left="0" w:right="0"/>
        <w:rPr>
          <w:rFonts w:ascii="Courier New" w:hAnsi="Courier New"/>
          <w:b/>
          <w:sz w:val="20"/>
        </w:rPr>
      </w:pPr>
      <w:r>
        <w:rPr>
          <w:rFonts w:ascii="Courier New" w:hAnsi="Courier New"/>
          <w:b/>
          <w:sz w:val="20"/>
        </w:rPr>
      </w:r>
    </w:p>
    <w:p>
      <w:pPr>
        <w:pStyle w:val="BodyText"/>
        <w:ind w:left="0" w:right="0"/>
        <w:rPr>
          <w:rFonts w:ascii="Courier New" w:hAnsi="Courier New"/>
          <w:b/>
          <w:sz w:val="20"/>
        </w:rPr>
      </w:pPr>
      <w:r>
        <w:rPr>
          <w:rFonts w:ascii="Courier New" w:hAnsi="Courier New"/>
          <w:b/>
          <w:sz w:val="20"/>
        </w:rPr>
      </w:r>
    </w:p>
    <w:p>
      <w:pPr>
        <w:pStyle w:val="BodyText"/>
        <w:ind w:left="0" w:right="0"/>
        <w:rPr>
          <w:rFonts w:ascii="Courier New" w:hAnsi="Courier New"/>
          <w:b/>
          <w:sz w:val="20"/>
        </w:rPr>
      </w:pPr>
      <w:r>
        <w:rPr>
          <w:rFonts w:ascii="Courier New" w:hAnsi="Courier New"/>
          <w:b/>
          <w:sz w:val="20"/>
        </w:rPr>
      </w:r>
    </w:p>
    <w:p>
      <w:pPr>
        <w:pStyle w:val="BodyText"/>
        <w:spacing w:before="1" w:after="0"/>
        <w:ind w:left="0" w:right="0"/>
        <w:rPr>
          <w:rFonts w:ascii="Courier New" w:hAnsi="Courier New"/>
          <w:b/>
          <w:sz w:val="13"/>
        </w:rPr>
      </w:pPr>
      <w:r>
        <w:rPr>
          <w:rFonts w:ascii="Courier New" w:hAnsi="Courier New"/>
          <w:b/>
          <w:sz w:val="13"/>
        </w:rPr>
      </w:r>
    </w:p>
    <w:tbl>
      <w:tblPr>
        <w:tblW w:w="6148" w:type="dxa"/>
        <w:jc w:val="left"/>
        <w:tblInd w:w="113" w:type="dxa"/>
        <w:tblLayout w:type="fixed"/>
        <w:tblCellMar>
          <w:top w:w="0" w:type="dxa"/>
          <w:left w:w="0" w:type="dxa"/>
          <w:bottom w:w="0" w:type="dxa"/>
          <w:right w:w="0" w:type="dxa"/>
        </w:tblCellMar>
        <w:tblLook w:val="01e0"/>
      </w:tblPr>
      <w:tblGrid>
        <w:gridCol w:w="2497"/>
        <w:gridCol w:w="2377"/>
        <w:gridCol w:w="1274"/>
      </w:tblGrid>
      <w:tr>
        <w:trPr>
          <w:trHeight w:val="271" w:hRule="atLeast"/>
        </w:trPr>
        <w:tc>
          <w:tcPr>
            <w:tcW w:w="2497" w:type="dxa"/>
            <w:tcBorders/>
          </w:tcPr>
          <w:p>
            <w:pPr>
              <w:pStyle w:val="TableParagraph"/>
              <w:ind w:left="50" w:right="0"/>
              <w:rPr>
                <w:sz w:val="24"/>
              </w:rPr>
            </w:pPr>
            <w:r>
              <w:rPr>
                <w:sz w:val="24"/>
              </w:rPr>
              <w:t>2008-12-11</w:t>
            </w:r>
            <w:r>
              <w:rPr>
                <w:spacing w:val="-10"/>
                <w:sz w:val="24"/>
              </w:rPr>
              <w:t xml:space="preserve"> </w:t>
            </w:r>
            <w:r>
              <w:rPr>
                <w:spacing w:val="-2"/>
                <w:sz w:val="24"/>
              </w:rPr>
              <w:t>18:27</w:t>
            </w:r>
          </w:p>
        </w:tc>
        <w:tc>
          <w:tcPr>
            <w:tcW w:w="2377" w:type="dxa"/>
            <w:tcBorders/>
          </w:tcPr>
          <w:p>
            <w:pPr>
              <w:pStyle w:val="TableParagraph"/>
              <w:ind w:left="432" w:right="0"/>
              <w:rPr>
                <w:sz w:val="24"/>
              </w:rPr>
            </w:pPr>
            <w:r>
              <w:rPr>
                <w:spacing w:val="-2"/>
                <w:sz w:val="24"/>
              </w:rPr>
              <w:t>distros.txt</w:t>
            </w:r>
          </w:p>
        </w:tc>
        <w:tc>
          <w:tcPr>
            <w:tcW w:w="1274" w:type="dxa"/>
            <w:tcBorders/>
          </w:tcPr>
          <w:p>
            <w:pPr>
              <w:pStyle w:val="TableParagraph"/>
              <w:ind w:left="360" w:right="0"/>
              <w:rPr>
                <w:sz w:val="24"/>
              </w:rPr>
            </w:pPr>
            <w:r>
              <w:rPr>
                <w:sz w:val="24"/>
              </w:rPr>
              <w:t>Page</w:t>
            </w:r>
            <w:r>
              <w:rPr>
                <w:spacing w:val="-4"/>
                <w:sz w:val="24"/>
              </w:rPr>
              <w:t xml:space="preserve"> </w:t>
            </w:r>
            <w:r>
              <w:rPr>
                <w:spacing w:val="-10"/>
                <w:sz w:val="24"/>
              </w:rPr>
              <w:t>1</w:t>
            </w:r>
          </w:p>
        </w:tc>
      </w:tr>
      <w:tr>
        <w:trPr>
          <w:trHeight w:val="271" w:hRule="atLeast"/>
        </w:trPr>
        <w:tc>
          <w:tcPr>
            <w:tcW w:w="2497" w:type="dxa"/>
            <w:tcBorders/>
          </w:tcPr>
          <w:p>
            <w:pPr>
              <w:pStyle w:val="TableParagraph"/>
              <w:tabs>
                <w:tab w:val="clear" w:pos="720"/>
                <w:tab w:val="right" w:pos="1777" w:leader="none"/>
              </w:tabs>
              <w:ind w:left="50" w:right="0"/>
              <w:rPr>
                <w:sz w:val="24"/>
              </w:rPr>
            </w:pPr>
            <w:r>
              <w:rPr>
                <w:spacing w:val="-4"/>
                <w:sz w:val="24"/>
              </w:rPr>
              <w:t>SUSE</w:t>
            </w:r>
            <w:r>
              <w:rPr>
                <w:rFonts w:ascii="Times New Roman" w:hAnsi="Times New Roman"/>
                <w:sz w:val="24"/>
              </w:rPr>
              <w:tab/>
            </w:r>
            <w:r>
              <w:rPr>
                <w:spacing w:val="-4"/>
                <w:sz w:val="24"/>
              </w:rPr>
              <w:t>10.2</w:t>
            </w:r>
          </w:p>
        </w:tc>
        <w:tc>
          <w:tcPr>
            <w:tcW w:w="2377" w:type="dxa"/>
            <w:tcBorders/>
          </w:tcPr>
          <w:p>
            <w:pPr>
              <w:pStyle w:val="TableParagraph"/>
              <w:ind w:left="144" w:right="0"/>
              <w:rPr>
                <w:sz w:val="24"/>
              </w:rPr>
            </w:pPr>
            <w:r>
              <w:rPr>
                <w:spacing w:val="-2"/>
                <w:sz w:val="24"/>
              </w:rPr>
              <w:t>12/07/2006</w:t>
            </w:r>
          </w:p>
        </w:tc>
        <w:tc>
          <w:tcPr>
            <w:tcW w:w="1274"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2" w:hRule="atLeast"/>
        </w:trPr>
        <w:tc>
          <w:tcPr>
            <w:tcW w:w="2497" w:type="dxa"/>
            <w:tcBorders/>
          </w:tcPr>
          <w:p>
            <w:pPr>
              <w:pStyle w:val="TableParagraph"/>
              <w:ind w:left="50" w:right="0"/>
              <w:rPr>
                <w:sz w:val="24"/>
              </w:rPr>
            </w:pPr>
            <w:r>
              <w:rPr>
                <w:sz w:val="24"/>
              </w:rPr>
              <w:t>Fedora</w:t>
            </w:r>
            <w:r>
              <w:rPr>
                <w:spacing w:val="65"/>
                <w:w w:val="150"/>
                <w:sz w:val="24"/>
              </w:rPr>
              <w:t xml:space="preserve"> </w:t>
            </w:r>
            <w:r>
              <w:rPr>
                <w:spacing w:val="-5"/>
                <w:sz w:val="24"/>
              </w:rPr>
              <w:t>10</w:t>
            </w:r>
          </w:p>
        </w:tc>
        <w:tc>
          <w:tcPr>
            <w:tcW w:w="2377" w:type="dxa"/>
            <w:tcBorders/>
          </w:tcPr>
          <w:p>
            <w:pPr>
              <w:pStyle w:val="TableParagraph"/>
              <w:ind w:left="144" w:right="0"/>
              <w:rPr>
                <w:sz w:val="24"/>
              </w:rPr>
            </w:pPr>
            <w:r>
              <w:rPr>
                <w:spacing w:val="-2"/>
                <w:sz w:val="24"/>
              </w:rPr>
              <w:t>11/25/2008</w:t>
            </w:r>
          </w:p>
        </w:tc>
        <w:tc>
          <w:tcPr>
            <w:tcW w:w="1274"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2497" w:type="dxa"/>
            <w:tcBorders/>
          </w:tcPr>
          <w:p>
            <w:pPr>
              <w:pStyle w:val="TableParagraph"/>
              <w:tabs>
                <w:tab w:val="clear" w:pos="720"/>
                <w:tab w:val="left" w:pos="1201" w:leader="none"/>
              </w:tabs>
              <w:ind w:left="50" w:right="0"/>
              <w:rPr>
                <w:sz w:val="24"/>
              </w:rPr>
            </w:pPr>
            <w:r>
              <w:rPr>
                <w:spacing w:val="-4"/>
                <w:sz w:val="24"/>
              </w:rPr>
              <w:t>SUSE</w:t>
            </w:r>
            <w:r>
              <w:rPr>
                <w:rFonts w:ascii="Times New Roman" w:hAnsi="Times New Roman"/>
                <w:sz w:val="24"/>
              </w:rPr>
              <w:tab/>
            </w:r>
            <w:r>
              <w:rPr>
                <w:spacing w:val="-4"/>
                <w:sz w:val="24"/>
              </w:rPr>
              <w:t>11.0</w:t>
            </w:r>
          </w:p>
        </w:tc>
        <w:tc>
          <w:tcPr>
            <w:tcW w:w="2377" w:type="dxa"/>
            <w:tcBorders/>
          </w:tcPr>
          <w:p>
            <w:pPr>
              <w:pStyle w:val="TableParagraph"/>
              <w:ind w:left="144" w:right="0"/>
              <w:rPr>
                <w:sz w:val="24"/>
              </w:rPr>
            </w:pPr>
            <w:r>
              <w:rPr>
                <w:spacing w:val="-2"/>
                <w:sz w:val="24"/>
              </w:rPr>
              <w:t>06/19/2008</w:t>
            </w:r>
          </w:p>
        </w:tc>
        <w:tc>
          <w:tcPr>
            <w:tcW w:w="1274" w:type="dxa"/>
            <w:tcBorders/>
          </w:tcPr>
          <w:p>
            <w:pPr>
              <w:pStyle w:val="TableParagraph"/>
              <w:spacing w:lineRule="auto" w:line="240"/>
              <w:rPr>
                <w:rFonts w:ascii="Times New Roman" w:hAnsi="Times New Roman"/>
                <w:sz w:val="20"/>
              </w:rPr>
            </w:pPr>
            <w:r>
              <w:rPr>
                <w:rFonts w:ascii="Times New Roman" w:hAnsi="Times New Roman"/>
                <w:sz w:val="20"/>
              </w:rPr>
            </w:r>
          </w:p>
        </w:tc>
      </w:tr>
    </w:tbl>
    <w:p>
      <w:pPr>
        <w:sectPr>
          <w:type w:val="nextPage"/>
          <w:pgSz w:w="11906" w:h="16838"/>
          <w:pgMar w:left="980" w:right="1000" w:gutter="0" w:header="0" w:top="1880" w:footer="0" w:bottom="1091"/>
          <w:pgNumType w:fmt="decimal"/>
          <w:formProt w:val="false"/>
          <w:textDirection w:val="lrTb"/>
          <w:docGrid w:type="default" w:linePitch="100" w:charSpace="4096"/>
        </w:sectPr>
      </w:pPr>
    </w:p>
    <w:tbl>
      <w:tblPr>
        <w:tblW w:w="4132" w:type="dxa"/>
        <w:jc w:val="left"/>
        <w:tblInd w:w="113" w:type="dxa"/>
        <w:tblLayout w:type="fixed"/>
        <w:tblCellMar>
          <w:top w:w="0" w:type="dxa"/>
          <w:left w:w="0" w:type="dxa"/>
          <w:bottom w:w="0" w:type="dxa"/>
          <w:right w:w="0" w:type="dxa"/>
        </w:tblCellMar>
        <w:tblLook w:val="01e0"/>
      </w:tblPr>
      <w:tblGrid>
        <w:gridCol w:w="1058"/>
        <w:gridCol w:w="1151"/>
        <w:gridCol w:w="1923"/>
      </w:tblGrid>
      <w:tr>
        <w:trPr>
          <w:trHeight w:val="271" w:hRule="atLeast"/>
        </w:trPr>
        <w:tc>
          <w:tcPr>
            <w:tcW w:w="1058" w:type="dxa"/>
            <w:tcBorders/>
          </w:tcPr>
          <w:p>
            <w:pPr>
              <w:pStyle w:val="TableParagraph"/>
              <w:ind w:left="50" w:right="0"/>
              <w:rPr>
                <w:sz w:val="24"/>
              </w:rPr>
            </w:pPr>
            <w:r>
              <w:rPr>
                <w:spacing w:val="-2"/>
                <w:sz w:val="24"/>
              </w:rPr>
              <w:t>Ubuntu</w:t>
            </w:r>
          </w:p>
        </w:tc>
        <w:tc>
          <w:tcPr>
            <w:tcW w:w="1151" w:type="dxa"/>
            <w:tcBorders/>
          </w:tcPr>
          <w:p>
            <w:pPr>
              <w:pStyle w:val="TableParagraph"/>
              <w:ind w:left="144" w:right="0"/>
              <w:rPr>
                <w:sz w:val="24"/>
              </w:rPr>
            </w:pPr>
            <w:r>
              <w:rPr>
                <w:spacing w:val="-4"/>
                <w:sz w:val="24"/>
              </w:rPr>
              <w:t>8.04</w:t>
            </w:r>
          </w:p>
        </w:tc>
        <w:tc>
          <w:tcPr>
            <w:tcW w:w="1923" w:type="dxa"/>
            <w:tcBorders/>
          </w:tcPr>
          <w:p>
            <w:pPr>
              <w:pStyle w:val="TableParagraph"/>
              <w:ind w:left="0" w:right="49"/>
              <w:jc w:val="right"/>
              <w:rPr>
                <w:sz w:val="24"/>
              </w:rPr>
            </w:pPr>
            <w:r>
              <w:rPr>
                <w:spacing w:val="-2"/>
                <w:sz w:val="24"/>
              </w:rPr>
              <w:t>04/24/2008</w:t>
            </w:r>
          </w:p>
        </w:tc>
      </w:tr>
      <w:tr>
        <w:trPr>
          <w:trHeight w:val="271" w:hRule="atLeast"/>
        </w:trPr>
        <w:tc>
          <w:tcPr>
            <w:tcW w:w="1058" w:type="dxa"/>
            <w:tcBorders/>
          </w:tcPr>
          <w:p>
            <w:pPr>
              <w:pStyle w:val="TableParagraph"/>
              <w:ind w:left="50" w:right="0"/>
              <w:rPr>
                <w:sz w:val="24"/>
              </w:rPr>
            </w:pPr>
            <w:r>
              <w:rPr>
                <w:spacing w:val="-2"/>
                <w:sz w:val="24"/>
              </w:rPr>
              <w:t>Fedora</w:t>
            </w:r>
          </w:p>
        </w:tc>
        <w:tc>
          <w:tcPr>
            <w:tcW w:w="1151" w:type="dxa"/>
            <w:tcBorders/>
          </w:tcPr>
          <w:p>
            <w:pPr>
              <w:pStyle w:val="TableParagraph"/>
              <w:ind w:left="144" w:right="0"/>
              <w:rPr>
                <w:sz w:val="24"/>
              </w:rPr>
            </w:pPr>
            <w:r>
              <w:rPr>
                <w:sz w:val="24"/>
              </w:rPr>
              <w:t>8</w:t>
            </w:r>
          </w:p>
        </w:tc>
        <w:tc>
          <w:tcPr>
            <w:tcW w:w="1923" w:type="dxa"/>
            <w:tcBorders/>
          </w:tcPr>
          <w:p>
            <w:pPr>
              <w:pStyle w:val="TableParagraph"/>
              <w:ind w:left="0" w:right="49"/>
              <w:jc w:val="right"/>
              <w:rPr>
                <w:sz w:val="24"/>
              </w:rPr>
            </w:pPr>
            <w:r>
              <w:rPr>
                <w:spacing w:val="-2"/>
                <w:sz w:val="24"/>
              </w:rPr>
              <w:t>11/08/2007</w:t>
            </w:r>
          </w:p>
        </w:tc>
      </w:tr>
    </w:tbl>
    <w:p>
      <w:pPr>
        <w:pStyle w:val="BodyText"/>
        <w:ind w:left="0" w:right="0"/>
        <w:rPr>
          <w:rFonts w:ascii="Courier New" w:hAnsi="Courier New"/>
          <w:b/>
          <w:sz w:val="20"/>
        </w:rPr>
      </w:pPr>
      <w:r>
        <w:rPr>
          <w:rFonts w:ascii="Courier New" w:hAnsi="Courier New"/>
          <w:b/>
          <w:sz w:val="20"/>
        </w:rPr>
      </w:r>
    </w:p>
    <w:p>
      <w:pPr>
        <w:pStyle w:val="BodyText"/>
        <w:ind w:left="0" w:right="0"/>
        <w:rPr>
          <w:rFonts w:ascii="Courier New" w:hAnsi="Courier New"/>
          <w:b/>
          <w:sz w:val="20"/>
        </w:rPr>
      </w:pPr>
      <w:r>
        <w:rPr>
          <w:rFonts w:ascii="Courier New" w:hAnsi="Courier New"/>
          <w:b/>
          <w:sz w:val="20"/>
        </w:rPr>
      </w:r>
    </w:p>
    <w:p>
      <w:pPr>
        <w:pStyle w:val="BodyText"/>
        <w:spacing w:before="7" w:after="0"/>
        <w:ind w:left="0" w:right="0"/>
        <w:rPr>
          <w:rFonts w:ascii="Courier New" w:hAnsi="Courier New"/>
          <w:b/>
          <w:sz w:val="25"/>
        </w:rPr>
      </w:pPr>
      <w:r>
        <w:rPr>
          <w:rFonts w:ascii="Courier New" w:hAnsi="Courier New"/>
          <w:b/>
          <w:sz w:val="25"/>
        </w:rPr>
      </w:r>
    </w:p>
    <w:p>
      <w:pPr>
        <w:pStyle w:val="BodyText"/>
        <w:tabs>
          <w:tab w:val="clear" w:pos="720"/>
          <w:tab w:val="left" w:pos="3035" w:leader="none"/>
          <w:tab w:val="left" w:pos="5339" w:leader="none"/>
        </w:tabs>
        <w:spacing w:before="101" w:after="0"/>
        <w:rPr>
          <w:rFonts w:ascii="Courier New" w:hAnsi="Courier New"/>
        </w:rPr>
      </w:pPr>
      <w:r>
        <w:rPr>
          <w:rFonts w:ascii="Courier New" w:hAnsi="Courier New"/>
        </w:rPr>
        <w:t>2008-12-11</w:t>
      </w:r>
      <w:r>
        <w:rPr>
          <w:rFonts w:ascii="Courier New" w:hAnsi="Courier New"/>
          <w:spacing w:val="-10"/>
        </w:rPr>
        <w:t xml:space="preserve"> </w:t>
      </w:r>
      <w:r>
        <w:rPr>
          <w:rFonts w:ascii="Courier New" w:hAnsi="Courier New"/>
          <w:spacing w:val="-2"/>
        </w:rPr>
        <w:t>18:27</w:t>
      </w:r>
      <w:r>
        <w:rPr>
          <w:rFonts w:ascii="Courier New" w:hAnsi="Courier New"/>
        </w:rPr>
        <w:tab/>
      </w:r>
      <w:r>
        <w:rPr>
          <w:rFonts w:ascii="Courier New" w:hAnsi="Courier New"/>
          <w:spacing w:val="-2"/>
        </w:rPr>
        <w:t>distros.txt</w:t>
      </w:r>
      <w:r>
        <w:rPr>
          <w:rFonts w:ascii="Courier New" w:hAnsi="Courier New"/>
        </w:rPr>
        <w:tab/>
        <w:t>Page</w:t>
      </w:r>
      <w:r>
        <w:rPr>
          <w:rFonts w:ascii="Courier New" w:hAnsi="Courier New"/>
          <w:spacing w:val="-4"/>
        </w:rPr>
        <w:t xml:space="preserve"> </w:t>
      </w:r>
      <w:r>
        <w:rPr>
          <w:rFonts w:ascii="Courier New" w:hAnsi="Courier New"/>
          <w:spacing w:val="-10"/>
        </w:rPr>
        <w:t>2</w:t>
      </w:r>
    </w:p>
    <w:p>
      <w:pPr>
        <w:pStyle w:val="BodyText"/>
        <w:ind w:left="0" w:right="0"/>
        <w:rPr>
          <w:rFonts w:ascii="Courier New" w:hAnsi="Courier New"/>
          <w:sz w:val="20"/>
        </w:rPr>
      </w:pPr>
      <w:r>
        <w:rPr>
          <w:rFonts w:ascii="Courier New" w:hAnsi="Courier New"/>
          <w:sz w:val="20"/>
        </w:rPr>
      </w:r>
    </w:p>
    <w:p>
      <w:pPr>
        <w:pStyle w:val="BodyText"/>
        <w:ind w:left="0" w:right="0"/>
        <w:rPr>
          <w:rFonts w:ascii="Courier New" w:hAnsi="Courier New"/>
          <w:sz w:val="20"/>
        </w:rPr>
      </w:pPr>
      <w:r>
        <w:rPr>
          <w:rFonts w:ascii="Courier New" w:hAnsi="Courier New"/>
          <w:sz w:val="20"/>
        </w:rPr>
      </w:r>
    </w:p>
    <w:p>
      <w:pPr>
        <w:pStyle w:val="BodyText"/>
        <w:ind w:left="0" w:right="0"/>
        <w:rPr>
          <w:rFonts w:ascii="Courier New" w:hAnsi="Courier New"/>
          <w:sz w:val="20"/>
        </w:rPr>
      </w:pPr>
      <w:r>
        <w:rPr>
          <w:rFonts w:ascii="Courier New" w:hAnsi="Courier New"/>
          <w:sz w:val="20"/>
        </w:rPr>
      </w:r>
    </w:p>
    <w:p>
      <w:pPr>
        <w:pStyle w:val="BodyText"/>
        <w:spacing w:before="1" w:after="0"/>
        <w:ind w:left="0" w:right="0"/>
        <w:rPr>
          <w:rFonts w:ascii="Courier New" w:hAnsi="Courier New"/>
          <w:sz w:val="13"/>
        </w:rPr>
      </w:pPr>
      <w:r>
        <w:rPr>
          <w:rFonts w:ascii="Courier New" w:hAnsi="Courier New"/>
          <w:sz w:val="13"/>
        </w:rPr>
      </w:r>
    </w:p>
    <w:tbl>
      <w:tblPr>
        <w:tblW w:w="4132" w:type="dxa"/>
        <w:jc w:val="left"/>
        <w:tblInd w:w="113" w:type="dxa"/>
        <w:tblLayout w:type="fixed"/>
        <w:tblCellMar>
          <w:top w:w="0" w:type="dxa"/>
          <w:left w:w="0" w:type="dxa"/>
          <w:bottom w:w="0" w:type="dxa"/>
          <w:right w:w="0" w:type="dxa"/>
        </w:tblCellMar>
        <w:tblLook w:val="01e0"/>
      </w:tblPr>
      <w:tblGrid>
        <w:gridCol w:w="1058"/>
        <w:gridCol w:w="1151"/>
        <w:gridCol w:w="1923"/>
      </w:tblGrid>
      <w:tr>
        <w:trPr>
          <w:trHeight w:val="271" w:hRule="atLeast"/>
        </w:trPr>
        <w:tc>
          <w:tcPr>
            <w:tcW w:w="1058" w:type="dxa"/>
            <w:tcBorders/>
          </w:tcPr>
          <w:p>
            <w:pPr>
              <w:pStyle w:val="TableParagraph"/>
              <w:ind w:left="50" w:right="0"/>
              <w:rPr>
                <w:sz w:val="24"/>
              </w:rPr>
            </w:pPr>
            <w:r>
              <w:rPr>
                <w:spacing w:val="-4"/>
                <w:sz w:val="24"/>
              </w:rPr>
              <w:t>SUSE</w:t>
            </w:r>
          </w:p>
        </w:tc>
        <w:tc>
          <w:tcPr>
            <w:tcW w:w="1151" w:type="dxa"/>
            <w:tcBorders/>
          </w:tcPr>
          <w:p>
            <w:pPr>
              <w:pStyle w:val="TableParagraph"/>
              <w:ind w:left="144" w:right="0"/>
              <w:rPr>
                <w:sz w:val="24"/>
              </w:rPr>
            </w:pPr>
            <w:r>
              <w:rPr>
                <w:spacing w:val="-4"/>
                <w:sz w:val="24"/>
              </w:rPr>
              <w:t>10.3</w:t>
            </w:r>
          </w:p>
        </w:tc>
        <w:tc>
          <w:tcPr>
            <w:tcW w:w="1923" w:type="dxa"/>
            <w:tcBorders/>
          </w:tcPr>
          <w:p>
            <w:pPr>
              <w:pStyle w:val="TableParagraph"/>
              <w:ind w:left="0" w:right="49"/>
              <w:jc w:val="right"/>
              <w:rPr>
                <w:sz w:val="24"/>
              </w:rPr>
            </w:pPr>
            <w:r>
              <w:rPr>
                <w:spacing w:val="-2"/>
                <w:sz w:val="24"/>
              </w:rPr>
              <w:t>10/04/2007</w:t>
            </w:r>
          </w:p>
        </w:tc>
      </w:tr>
      <w:tr>
        <w:trPr>
          <w:trHeight w:val="272" w:hRule="atLeast"/>
        </w:trPr>
        <w:tc>
          <w:tcPr>
            <w:tcW w:w="1058" w:type="dxa"/>
            <w:tcBorders/>
          </w:tcPr>
          <w:p>
            <w:pPr>
              <w:pStyle w:val="TableParagraph"/>
              <w:ind w:left="50" w:right="0"/>
              <w:rPr>
                <w:sz w:val="24"/>
              </w:rPr>
            </w:pPr>
            <w:r>
              <w:rPr>
                <w:spacing w:val="-2"/>
                <w:sz w:val="24"/>
              </w:rPr>
              <w:t>Ubuntu</w:t>
            </w:r>
          </w:p>
        </w:tc>
        <w:tc>
          <w:tcPr>
            <w:tcW w:w="1151" w:type="dxa"/>
            <w:tcBorders/>
          </w:tcPr>
          <w:p>
            <w:pPr>
              <w:pStyle w:val="TableParagraph"/>
              <w:ind w:left="144" w:right="0"/>
              <w:rPr>
                <w:sz w:val="24"/>
              </w:rPr>
            </w:pPr>
            <w:r>
              <w:rPr>
                <w:spacing w:val="-4"/>
                <w:sz w:val="24"/>
              </w:rPr>
              <w:t>6.10</w:t>
            </w:r>
          </w:p>
        </w:tc>
        <w:tc>
          <w:tcPr>
            <w:tcW w:w="1923" w:type="dxa"/>
            <w:tcBorders/>
          </w:tcPr>
          <w:p>
            <w:pPr>
              <w:pStyle w:val="TableParagraph"/>
              <w:ind w:left="0" w:right="49"/>
              <w:jc w:val="right"/>
              <w:rPr>
                <w:sz w:val="24"/>
              </w:rPr>
            </w:pPr>
            <w:r>
              <w:rPr>
                <w:spacing w:val="-2"/>
                <w:sz w:val="24"/>
              </w:rPr>
              <w:t>10/26/2006</w:t>
            </w:r>
          </w:p>
        </w:tc>
      </w:tr>
      <w:tr>
        <w:trPr>
          <w:trHeight w:val="271" w:hRule="atLeast"/>
        </w:trPr>
        <w:tc>
          <w:tcPr>
            <w:tcW w:w="1058" w:type="dxa"/>
            <w:tcBorders/>
          </w:tcPr>
          <w:p>
            <w:pPr>
              <w:pStyle w:val="TableParagraph"/>
              <w:ind w:left="50" w:right="0"/>
              <w:rPr>
                <w:sz w:val="24"/>
              </w:rPr>
            </w:pPr>
            <w:r>
              <w:rPr>
                <w:spacing w:val="-2"/>
                <w:sz w:val="24"/>
              </w:rPr>
              <w:t>Fedora</w:t>
            </w:r>
          </w:p>
        </w:tc>
        <w:tc>
          <w:tcPr>
            <w:tcW w:w="1151" w:type="dxa"/>
            <w:tcBorders/>
          </w:tcPr>
          <w:p>
            <w:pPr>
              <w:pStyle w:val="TableParagraph"/>
              <w:ind w:left="144" w:right="0"/>
              <w:rPr>
                <w:sz w:val="24"/>
              </w:rPr>
            </w:pPr>
            <w:r>
              <w:rPr>
                <w:sz w:val="24"/>
              </w:rPr>
              <w:t>7</w:t>
            </w:r>
          </w:p>
        </w:tc>
        <w:tc>
          <w:tcPr>
            <w:tcW w:w="1923" w:type="dxa"/>
            <w:tcBorders/>
          </w:tcPr>
          <w:p>
            <w:pPr>
              <w:pStyle w:val="TableParagraph"/>
              <w:ind w:left="0" w:right="49"/>
              <w:jc w:val="right"/>
              <w:rPr>
                <w:sz w:val="24"/>
              </w:rPr>
            </w:pPr>
            <w:r>
              <w:rPr>
                <w:spacing w:val="-2"/>
                <w:sz w:val="24"/>
              </w:rPr>
              <w:t>05/31/2007</w:t>
            </w:r>
          </w:p>
        </w:tc>
      </w:tr>
      <w:tr>
        <w:trPr>
          <w:trHeight w:val="272" w:hRule="atLeast"/>
        </w:trPr>
        <w:tc>
          <w:tcPr>
            <w:tcW w:w="1058" w:type="dxa"/>
            <w:tcBorders/>
          </w:tcPr>
          <w:p>
            <w:pPr>
              <w:pStyle w:val="TableParagraph"/>
              <w:ind w:left="50" w:right="0"/>
              <w:rPr>
                <w:sz w:val="24"/>
              </w:rPr>
            </w:pPr>
            <w:r>
              <w:rPr>
                <w:spacing w:val="-2"/>
                <w:sz w:val="24"/>
              </w:rPr>
              <w:t>Ubuntu</w:t>
            </w:r>
          </w:p>
        </w:tc>
        <w:tc>
          <w:tcPr>
            <w:tcW w:w="1151" w:type="dxa"/>
            <w:tcBorders/>
          </w:tcPr>
          <w:p>
            <w:pPr>
              <w:pStyle w:val="TableParagraph"/>
              <w:ind w:left="144" w:right="0"/>
              <w:rPr>
                <w:sz w:val="24"/>
              </w:rPr>
            </w:pPr>
            <w:r>
              <w:rPr>
                <w:spacing w:val="-4"/>
                <w:sz w:val="24"/>
              </w:rPr>
              <w:t>7.10</w:t>
            </w:r>
          </w:p>
        </w:tc>
        <w:tc>
          <w:tcPr>
            <w:tcW w:w="1923" w:type="dxa"/>
            <w:tcBorders/>
          </w:tcPr>
          <w:p>
            <w:pPr>
              <w:pStyle w:val="TableParagraph"/>
              <w:ind w:left="0" w:right="49"/>
              <w:jc w:val="right"/>
              <w:rPr>
                <w:sz w:val="24"/>
              </w:rPr>
            </w:pPr>
            <w:r>
              <w:rPr>
                <w:spacing w:val="-2"/>
                <w:sz w:val="24"/>
              </w:rPr>
              <w:t>10/18/2007</w:t>
            </w:r>
          </w:p>
        </w:tc>
      </w:tr>
      <w:tr>
        <w:trPr>
          <w:trHeight w:val="271" w:hRule="atLeast"/>
        </w:trPr>
        <w:tc>
          <w:tcPr>
            <w:tcW w:w="1058" w:type="dxa"/>
            <w:tcBorders/>
          </w:tcPr>
          <w:p>
            <w:pPr>
              <w:pStyle w:val="TableParagraph"/>
              <w:ind w:left="50" w:right="0"/>
              <w:rPr>
                <w:sz w:val="24"/>
              </w:rPr>
            </w:pPr>
            <w:r>
              <w:rPr>
                <w:spacing w:val="-2"/>
                <w:sz w:val="24"/>
              </w:rPr>
              <w:t>Ubuntu</w:t>
            </w:r>
          </w:p>
        </w:tc>
        <w:tc>
          <w:tcPr>
            <w:tcW w:w="1151" w:type="dxa"/>
            <w:tcBorders/>
          </w:tcPr>
          <w:p>
            <w:pPr>
              <w:pStyle w:val="TableParagraph"/>
              <w:ind w:left="144" w:right="0"/>
              <w:rPr>
                <w:sz w:val="24"/>
              </w:rPr>
            </w:pPr>
            <w:r>
              <w:rPr>
                <w:spacing w:val="-4"/>
                <w:sz w:val="24"/>
              </w:rPr>
              <w:t>7.04</w:t>
            </w:r>
          </w:p>
        </w:tc>
        <w:tc>
          <w:tcPr>
            <w:tcW w:w="1923" w:type="dxa"/>
            <w:tcBorders/>
          </w:tcPr>
          <w:p>
            <w:pPr>
              <w:pStyle w:val="TableParagraph"/>
              <w:ind w:left="0" w:right="49"/>
              <w:jc w:val="right"/>
              <w:rPr>
                <w:sz w:val="24"/>
              </w:rPr>
            </w:pPr>
            <w:r>
              <w:rPr>
                <w:spacing w:val="-2"/>
                <w:sz w:val="24"/>
              </w:rPr>
              <w:t>04/19/2007</w:t>
            </w:r>
          </w:p>
        </w:tc>
      </w:tr>
    </w:tbl>
    <w:p>
      <w:pPr>
        <w:pStyle w:val="BodyText"/>
        <w:ind w:left="0" w:right="0"/>
        <w:rPr>
          <w:rFonts w:ascii="Courier New" w:hAnsi="Courier New"/>
          <w:sz w:val="20"/>
        </w:rPr>
      </w:pPr>
      <w:r>
        <w:rPr>
          <w:rFonts w:ascii="Courier New" w:hAnsi="Courier New"/>
          <w:sz w:val="20"/>
        </w:rPr>
      </w:r>
    </w:p>
    <w:p>
      <w:pPr>
        <w:pStyle w:val="BodyText"/>
        <w:spacing w:before="7" w:after="0"/>
        <w:ind w:left="0" w:right="0"/>
        <w:rPr>
          <w:rFonts w:ascii="Courier New" w:hAnsi="Courier New"/>
          <w:sz w:val="20"/>
        </w:rPr>
      </w:pPr>
      <w:r>
        <w:rPr>
          <w:rFonts w:ascii="Courier New" w:hAnsi="Courier New"/>
          <w:sz w:val="20"/>
        </w:rPr>
      </w:r>
    </w:p>
    <w:p>
      <w:pPr>
        <w:pStyle w:val="BodyText"/>
        <w:spacing w:before="90" w:after="0"/>
        <w:ind w:left="155" w:right="148"/>
        <w:rPr/>
      </w:pPr>
      <w:r>
        <w:rPr/>
        <w:t xml:space="preserve">En este ejemplo, empleamos la opción </w:t>
      </w:r>
      <w:r>
        <w:rPr>
          <w:rFonts w:ascii="Courier New" w:hAnsi="Courier New"/>
        </w:rPr>
        <w:t>-l</w:t>
      </w:r>
      <w:r>
        <w:rPr>
          <w:rFonts w:ascii="Courier New" w:hAnsi="Courier New"/>
          <w:spacing w:val="-79"/>
        </w:rPr>
        <w:t xml:space="preserve"> </w:t>
      </w:r>
      <w:r>
        <w:rPr/>
        <w:t xml:space="preserve">(para la longitud de página) y la opción </w:t>
      </w:r>
      <w:r>
        <w:rPr>
          <w:rFonts w:ascii="Courier New" w:hAnsi="Courier New"/>
        </w:rPr>
        <w:t>-w</w:t>
      </w:r>
      <w:r>
        <w:rPr>
          <w:rFonts w:ascii="Courier New" w:hAnsi="Courier New"/>
          <w:spacing w:val="-79"/>
        </w:rPr>
        <w:t xml:space="preserve"> </w:t>
      </w:r>
      <w:r>
        <w:rPr/>
        <w:t xml:space="preserve">(ancho de página) para definir una "página" de 65 columnas de ancho y 15 líneas de largo. </w:t>
      </w:r>
      <w:r>
        <w:rPr>
          <w:rFonts w:ascii="Courier New" w:hAnsi="Courier New"/>
        </w:rPr>
        <w:t>pr</w:t>
      </w:r>
      <w:r>
        <w:rPr>
          <w:rFonts w:ascii="Courier New" w:hAnsi="Courier New"/>
          <w:spacing w:val="-79"/>
        </w:rPr>
        <w:t xml:space="preserve"> </w:t>
      </w:r>
      <w:r>
        <w:rPr/>
        <w:t>pagina el contenido</w:t>
      </w:r>
      <w:r>
        <w:rPr>
          <w:spacing w:val="-4"/>
        </w:rPr>
        <w:t xml:space="preserve"> </w:t>
      </w:r>
      <w:r>
        <w:rPr/>
        <w:t>del</w:t>
      </w:r>
      <w:r>
        <w:rPr>
          <w:spacing w:val="-5"/>
        </w:rPr>
        <w:t xml:space="preserve"> </w:t>
      </w:r>
      <w:r>
        <w:rPr/>
        <w:t>archivo</w:t>
      </w:r>
      <w:r>
        <w:rPr>
          <w:spacing w:val="-1"/>
        </w:rPr>
        <w:t xml:space="preserve"> </w:t>
      </w:r>
      <w:r>
        <w:rPr>
          <w:rFonts w:ascii="Courier New" w:hAnsi="Courier New"/>
        </w:rPr>
        <w:t>distros.txt</w:t>
      </w:r>
      <w:r>
        <w:rPr/>
        <w:t>,</w:t>
      </w:r>
      <w:r>
        <w:rPr>
          <w:spacing w:val="-4"/>
        </w:rPr>
        <w:t xml:space="preserve"> </w:t>
      </w:r>
      <w:r>
        <w:rPr/>
        <w:t>separando</w:t>
      </w:r>
      <w:r>
        <w:rPr>
          <w:spacing w:val="-4"/>
        </w:rPr>
        <w:t xml:space="preserve"> </w:t>
      </w:r>
      <w:r>
        <w:rPr/>
        <w:t>cada</w:t>
      </w:r>
      <w:r>
        <w:rPr>
          <w:spacing w:val="-3"/>
        </w:rPr>
        <w:t xml:space="preserve"> </w:t>
      </w:r>
      <w:r>
        <w:rPr/>
        <w:t>página</w:t>
      </w:r>
      <w:r>
        <w:rPr>
          <w:spacing w:val="-3"/>
        </w:rPr>
        <w:t xml:space="preserve"> </w:t>
      </w:r>
      <w:r>
        <w:rPr/>
        <w:t>con</w:t>
      </w:r>
      <w:r>
        <w:rPr>
          <w:spacing w:val="-4"/>
        </w:rPr>
        <w:t xml:space="preserve"> </w:t>
      </w:r>
      <w:r>
        <w:rPr/>
        <w:t>varias</w:t>
      </w:r>
      <w:r>
        <w:rPr>
          <w:spacing w:val="-2"/>
        </w:rPr>
        <w:t xml:space="preserve"> </w:t>
      </w:r>
      <w:r>
        <w:rPr/>
        <w:t>líneas</w:t>
      </w:r>
      <w:r>
        <w:rPr>
          <w:spacing w:val="-4"/>
        </w:rPr>
        <w:t xml:space="preserve"> </w:t>
      </w:r>
      <w:r>
        <w:rPr/>
        <w:t>en</w:t>
      </w:r>
      <w:r>
        <w:rPr>
          <w:spacing w:val="-3"/>
        </w:rPr>
        <w:t xml:space="preserve"> </w:t>
      </w:r>
      <w:r>
        <w:rPr/>
        <w:t>blanco</w:t>
      </w:r>
      <w:r>
        <w:rPr>
          <w:spacing w:val="-4"/>
        </w:rPr>
        <w:t xml:space="preserve"> </w:t>
      </w:r>
      <w:r>
        <w:rPr/>
        <w:t>y</w:t>
      </w:r>
      <w:r>
        <w:rPr>
          <w:spacing w:val="-4"/>
        </w:rPr>
        <w:t xml:space="preserve"> </w:t>
      </w:r>
      <w:r>
        <w:rPr/>
        <w:t>crea</w:t>
      </w:r>
      <w:r>
        <w:rPr>
          <w:spacing w:val="-5"/>
        </w:rPr>
        <w:t xml:space="preserve"> </w:t>
      </w:r>
      <w:r>
        <w:rPr/>
        <w:t xml:space="preserve">un encabezado por defecto que contiene la hora de modificación del archivo y el número de página. El programa </w:t>
      </w:r>
      <w:r>
        <w:rPr>
          <w:rFonts w:ascii="Courier New" w:hAnsi="Courier New"/>
        </w:rPr>
        <w:t>pr</w:t>
      </w:r>
      <w:r>
        <w:rPr>
          <w:rFonts w:ascii="Courier New" w:hAnsi="Courier New"/>
          <w:spacing w:val="-78"/>
        </w:rPr>
        <w:t xml:space="preserve"> </w:t>
      </w:r>
      <w:r>
        <w:rPr/>
        <w:t>ofrece muchas opciones para controlar la plantilla de página. Echaremos un vistazo más a fondo en el siguiente capítulo</w:t>
      </w:r>
    </w:p>
    <w:p>
      <w:pPr>
        <w:pStyle w:val="BodyText"/>
        <w:spacing w:before="4" w:after="0"/>
        <w:ind w:left="0" w:right="0"/>
        <w:rPr>
          <w:sz w:val="31"/>
        </w:rPr>
      </w:pPr>
      <w:r>
        <w:rPr>
          <w:sz w:val="31"/>
        </w:rPr>
      </w:r>
    </w:p>
    <w:p>
      <w:pPr>
        <w:pStyle w:val="Heading1"/>
        <w:rPr/>
      </w:pPr>
      <w:r>
        <w:rPr/>
        <w:t>printf</w:t>
      </w:r>
      <w:r>
        <w:rPr>
          <w:spacing w:val="-3"/>
        </w:rPr>
        <w:t xml:space="preserve"> </w:t>
      </w:r>
      <w:r>
        <w:rPr/>
        <w:t>-</w:t>
      </w:r>
      <w:r>
        <w:rPr>
          <w:spacing w:val="-2"/>
        </w:rPr>
        <w:t xml:space="preserve"> </w:t>
      </w:r>
      <w:r>
        <w:rPr/>
        <w:t>Formatea</w:t>
      </w:r>
      <w:r>
        <w:rPr>
          <w:spacing w:val="-2"/>
        </w:rPr>
        <w:t xml:space="preserve"> </w:t>
      </w:r>
      <w:r>
        <w:rPr/>
        <w:t>e</w:t>
      </w:r>
      <w:r>
        <w:rPr>
          <w:spacing w:val="-3"/>
        </w:rPr>
        <w:t xml:space="preserve"> </w:t>
      </w:r>
      <w:r>
        <w:rPr/>
        <w:t>imprime</w:t>
      </w:r>
      <w:r>
        <w:rPr>
          <w:spacing w:val="-2"/>
        </w:rPr>
        <w:t xml:space="preserve"> datos</w:t>
      </w:r>
    </w:p>
    <w:p>
      <w:pPr>
        <w:pStyle w:val="BodyText"/>
        <w:spacing w:before="119" w:after="0"/>
        <w:ind w:left="155" w:right="173"/>
        <w:rPr/>
      </w:pPr>
      <w:r>
        <w:rPr/>
        <w:t xml:space="preserve">Al contrario que otros comandos de este capítulo, el comando </w:t>
      </w:r>
      <w:r>
        <w:rPr>
          <w:rFonts w:ascii="Courier New" w:hAnsi="Courier New"/>
        </w:rPr>
        <w:t>printf</w:t>
      </w:r>
      <w:r>
        <w:rPr>
          <w:rFonts w:ascii="Courier New" w:hAnsi="Courier New"/>
          <w:spacing w:val="-78"/>
        </w:rPr>
        <w:t xml:space="preserve"> </w:t>
      </w:r>
      <w:r>
        <w:rPr/>
        <w:t>no se usa para entubados (no</w:t>
      </w:r>
      <w:r>
        <w:rPr>
          <w:spacing w:val="-3"/>
        </w:rPr>
        <w:t xml:space="preserve"> </w:t>
      </w:r>
      <w:r>
        <w:rPr/>
        <w:t>acepta</w:t>
      </w:r>
      <w:r>
        <w:rPr>
          <w:spacing w:val="-3"/>
        </w:rPr>
        <w:t xml:space="preserve"> </w:t>
      </w:r>
      <w:r>
        <w:rPr/>
        <w:t>entrada</w:t>
      </w:r>
      <w:r>
        <w:rPr>
          <w:spacing w:val="-3"/>
        </w:rPr>
        <w:t xml:space="preserve"> </w:t>
      </w:r>
      <w:r>
        <w:rPr/>
        <w:t>estándar)</w:t>
      </w:r>
      <w:r>
        <w:rPr>
          <w:spacing w:val="-3"/>
        </w:rPr>
        <w:t xml:space="preserve"> </w:t>
      </w:r>
      <w:r>
        <w:rPr/>
        <w:t>ni</w:t>
      </w:r>
      <w:r>
        <w:rPr>
          <w:spacing w:val="-3"/>
        </w:rPr>
        <w:t xml:space="preserve"> </w:t>
      </w:r>
      <w:r>
        <w:rPr/>
        <w:t>se</w:t>
      </w:r>
      <w:r>
        <w:rPr>
          <w:spacing w:val="-4"/>
        </w:rPr>
        <w:t xml:space="preserve"> </w:t>
      </w:r>
      <w:r>
        <w:rPr/>
        <w:t>usa</w:t>
      </w:r>
      <w:r>
        <w:rPr>
          <w:spacing w:val="-3"/>
        </w:rPr>
        <w:t xml:space="preserve"> </w:t>
      </w:r>
      <w:r>
        <w:rPr/>
        <w:t>frecuentemente</w:t>
      </w:r>
      <w:r>
        <w:rPr>
          <w:spacing w:val="-4"/>
        </w:rPr>
        <w:t xml:space="preserve"> </w:t>
      </w:r>
      <w:r>
        <w:rPr/>
        <w:t>en</w:t>
      </w:r>
      <w:r>
        <w:rPr>
          <w:spacing w:val="-3"/>
        </w:rPr>
        <w:t xml:space="preserve"> </w:t>
      </w:r>
      <w:r>
        <w:rPr/>
        <w:t>la</w:t>
      </w:r>
      <w:r>
        <w:rPr>
          <w:spacing w:val="-3"/>
        </w:rPr>
        <w:t xml:space="preserve"> </w:t>
      </w:r>
      <w:r>
        <w:rPr/>
        <w:t>línea</w:t>
      </w:r>
      <w:r>
        <w:rPr>
          <w:spacing w:val="-4"/>
        </w:rPr>
        <w:t xml:space="preserve"> </w:t>
      </w:r>
      <w:r>
        <w:rPr/>
        <w:t>de</w:t>
      </w:r>
      <w:r>
        <w:rPr>
          <w:spacing w:val="-4"/>
        </w:rPr>
        <w:t xml:space="preserve"> </w:t>
      </w:r>
      <w:r>
        <w:rPr/>
        <w:t>comandos</w:t>
      </w:r>
      <w:r>
        <w:rPr>
          <w:spacing w:val="-3"/>
        </w:rPr>
        <w:t xml:space="preserve"> </w:t>
      </w:r>
      <w:r>
        <w:rPr/>
        <w:t>(se</w:t>
      </w:r>
      <w:r>
        <w:rPr>
          <w:spacing w:val="-4"/>
        </w:rPr>
        <w:t xml:space="preserve"> </w:t>
      </w:r>
      <w:r>
        <w:rPr/>
        <w:t>usa</w:t>
      </w:r>
      <w:r>
        <w:rPr>
          <w:spacing w:val="-3"/>
        </w:rPr>
        <w:t xml:space="preserve"> </w:t>
      </w:r>
      <w:r>
        <w:rPr/>
        <w:t>mayormente en scripts). Entonces ¿Por qué es tan importante? Porque se usa mucho.</w:t>
      </w:r>
    </w:p>
    <w:p>
      <w:pPr>
        <w:pStyle w:val="BodyText"/>
        <w:ind w:left="0" w:right="0"/>
        <w:rPr/>
      </w:pPr>
      <w:r>
        <w:rPr/>
      </w:r>
    </w:p>
    <w:p>
      <w:pPr>
        <w:pStyle w:val="BodyText"/>
        <w:ind w:left="155" w:right="135"/>
        <w:rPr/>
      </w:pPr>
      <w:r>
        <w:rPr>
          <w:rFonts w:ascii="Courier New" w:hAnsi="Courier New"/>
        </w:rPr>
        <w:t>printf</w:t>
      </w:r>
      <w:r>
        <w:rPr>
          <w:rFonts w:ascii="Courier New" w:hAnsi="Courier New"/>
          <w:spacing w:val="-85"/>
        </w:rPr>
        <w:t xml:space="preserve"> </w:t>
      </w:r>
      <w:r>
        <w:rPr/>
        <w:t>(de</w:t>
      </w:r>
      <w:r>
        <w:rPr>
          <w:spacing w:val="-7"/>
        </w:rPr>
        <w:t xml:space="preserve"> </w:t>
      </w:r>
      <w:r>
        <w:rPr/>
        <w:t>la</w:t>
      </w:r>
      <w:r>
        <w:rPr>
          <w:spacing w:val="-5"/>
        </w:rPr>
        <w:t xml:space="preserve"> </w:t>
      </w:r>
      <w:r>
        <w:rPr/>
        <w:t>frase</w:t>
      </w:r>
      <w:r>
        <w:rPr>
          <w:spacing w:val="-5"/>
        </w:rPr>
        <w:t xml:space="preserve"> </w:t>
      </w:r>
      <w:r>
        <w:rPr/>
        <w:t>"print</w:t>
      </w:r>
      <w:r>
        <w:rPr>
          <w:spacing w:val="-3"/>
        </w:rPr>
        <w:t xml:space="preserve"> </w:t>
      </w:r>
      <w:r>
        <w:rPr/>
        <w:t>formatted"</w:t>
      </w:r>
      <w:r>
        <w:rPr>
          <w:spacing w:val="-5"/>
        </w:rPr>
        <w:t xml:space="preserve"> </w:t>
      </w:r>
      <w:r>
        <w:rPr/>
        <w:t>-</w:t>
      </w:r>
      <w:r>
        <w:rPr>
          <w:spacing w:val="-4"/>
        </w:rPr>
        <w:t xml:space="preserve"> </w:t>
      </w:r>
      <w:r>
        <w:rPr/>
        <w:t>impresión</w:t>
      </w:r>
      <w:r>
        <w:rPr>
          <w:spacing w:val="-4"/>
        </w:rPr>
        <w:t xml:space="preserve"> </w:t>
      </w:r>
      <w:r>
        <w:rPr/>
        <w:t>formateada)</w:t>
      </w:r>
      <w:r>
        <w:rPr>
          <w:spacing w:val="-4"/>
        </w:rPr>
        <w:t xml:space="preserve"> </w:t>
      </w:r>
      <w:r>
        <w:rPr/>
        <w:t>fue</w:t>
      </w:r>
      <w:r>
        <w:rPr>
          <w:spacing w:val="-5"/>
        </w:rPr>
        <w:t xml:space="preserve"> </w:t>
      </w:r>
      <w:r>
        <w:rPr/>
        <w:t>desarrollado</w:t>
      </w:r>
      <w:r>
        <w:rPr>
          <w:spacing w:val="-4"/>
        </w:rPr>
        <w:t xml:space="preserve"> </w:t>
      </w:r>
      <w:r>
        <w:rPr/>
        <w:t>originalmente</w:t>
      </w:r>
      <w:r>
        <w:rPr>
          <w:spacing w:val="-3"/>
        </w:rPr>
        <w:t xml:space="preserve"> </w:t>
      </w:r>
      <w:r>
        <w:rPr/>
        <w:t xml:space="preserve">para el lenguaje de programación C y ha sido implementado en muchos lenguajes de programación incluyendo el shell. De hecho, en </w:t>
      </w:r>
      <w:r>
        <w:rPr>
          <w:rFonts w:ascii="Courier New" w:hAnsi="Courier New"/>
        </w:rPr>
        <w:t>bash</w:t>
      </w:r>
      <w:r>
        <w:rPr/>
        <w:t xml:space="preserve">, </w:t>
      </w:r>
      <w:r>
        <w:rPr>
          <w:rFonts w:ascii="Courier New" w:hAnsi="Courier New"/>
        </w:rPr>
        <w:t>printf</w:t>
      </w:r>
      <w:r>
        <w:rPr>
          <w:rFonts w:ascii="Courier New" w:hAnsi="Courier New"/>
          <w:spacing w:val="-71"/>
        </w:rPr>
        <w:t xml:space="preserve"> </w:t>
      </w:r>
      <w:r>
        <w:rPr/>
        <w:t>está incluido.</w:t>
      </w:r>
    </w:p>
    <w:p>
      <w:pPr>
        <w:pStyle w:val="BodyText"/>
        <w:ind w:left="0" w:right="0"/>
        <w:rPr/>
      </w:pPr>
      <w:r>
        <w:rPr/>
      </w:r>
    </w:p>
    <w:p>
      <w:pPr>
        <w:pStyle w:val="BodyText"/>
        <w:rPr/>
      </w:pPr>
      <w:r>
        <w:rPr>
          <w:rFonts w:ascii="Courier New" w:hAnsi="Courier New"/>
        </w:rPr>
        <w:t>printf</w:t>
      </w:r>
      <w:r>
        <w:rPr>
          <w:rFonts w:ascii="Courier New" w:hAnsi="Courier New"/>
          <w:spacing w:val="-87"/>
        </w:rPr>
        <w:t xml:space="preserve"> </w:t>
      </w:r>
      <w:r>
        <w:rPr/>
        <w:t>funciona</w:t>
      </w:r>
      <w:r>
        <w:rPr>
          <w:spacing w:val="-10"/>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sz w:val="24"/>
        </w:rPr>
        <w:t>printf</w:t>
      </w:r>
      <w:r>
        <w:rPr>
          <w:rFonts w:ascii="Courier New" w:hAnsi="Courier New"/>
          <w:spacing w:val="-8"/>
          <w:sz w:val="24"/>
        </w:rPr>
        <w:t xml:space="preserve"> </w:t>
      </w:r>
      <w:r>
        <w:rPr>
          <w:rFonts w:ascii="Courier New" w:hAnsi="Courier New"/>
          <w:sz w:val="24"/>
        </w:rPr>
        <w:t>"</w:t>
      </w:r>
      <w:r>
        <w:rPr>
          <w:rFonts w:ascii="Courier New" w:hAnsi="Courier New"/>
          <w:i/>
          <w:sz w:val="24"/>
        </w:rPr>
        <w:t>formato</w:t>
      </w:r>
      <w:r>
        <w:rPr>
          <w:rFonts w:ascii="Courier New" w:hAnsi="Courier New"/>
          <w:sz w:val="24"/>
        </w:rPr>
        <w:t>"</w:t>
      </w:r>
      <w:r>
        <w:rPr>
          <w:rFonts w:ascii="Courier New" w:hAnsi="Courier New"/>
          <w:spacing w:val="-7"/>
          <w:sz w:val="24"/>
        </w:rPr>
        <w:t xml:space="preserve"> </w:t>
      </w:r>
      <w:r>
        <w:rPr>
          <w:rFonts w:ascii="Courier New" w:hAnsi="Courier New"/>
          <w:i/>
          <w:spacing w:val="-2"/>
          <w:sz w:val="24"/>
        </w:rPr>
        <w:t>argumentos</w:t>
      </w:r>
    </w:p>
    <w:p>
      <w:pPr>
        <w:pStyle w:val="BodyText"/>
        <w:ind w:left="0" w:right="0"/>
        <w:rPr>
          <w:rFonts w:ascii="Courier New" w:hAnsi="Courier New"/>
          <w:i/>
          <w:i/>
        </w:rPr>
      </w:pPr>
      <w:r>
        <w:rPr>
          <w:rFonts w:ascii="Courier New" w:hAnsi="Courier New"/>
          <w:i/>
        </w:rPr>
      </w:r>
    </w:p>
    <w:p>
      <w:pPr>
        <w:pStyle w:val="BodyText"/>
        <w:ind w:left="155" w:right="210"/>
        <w:rPr/>
      </w:pPr>
      <w:r>
        <w:rPr/>
        <w:t>Se</w:t>
      </w:r>
      <w:r>
        <w:rPr>
          <w:spacing w:val="-4"/>
        </w:rPr>
        <w:t xml:space="preserve"> </w:t>
      </w:r>
      <w:r>
        <w:rPr/>
        <w:t>le</w:t>
      </w:r>
      <w:r>
        <w:rPr>
          <w:spacing w:val="-2"/>
        </w:rPr>
        <w:t xml:space="preserve"> </w:t>
      </w:r>
      <w:r>
        <w:rPr/>
        <w:t>da</w:t>
      </w:r>
      <w:r>
        <w:rPr>
          <w:spacing w:val="-4"/>
        </w:rPr>
        <w:t xml:space="preserve"> </w:t>
      </w:r>
      <w:r>
        <w:rPr/>
        <w:t>al</w:t>
      </w:r>
      <w:r>
        <w:rPr>
          <w:spacing w:val="-2"/>
        </w:rPr>
        <w:t xml:space="preserve"> </w:t>
      </w:r>
      <w:r>
        <w:rPr/>
        <w:t>comando</w:t>
      </w:r>
      <w:r>
        <w:rPr>
          <w:spacing w:val="-2"/>
        </w:rPr>
        <w:t xml:space="preserve"> </w:t>
      </w:r>
      <w:r>
        <w:rPr/>
        <w:t>una</w:t>
      </w:r>
      <w:r>
        <w:rPr>
          <w:spacing w:val="-4"/>
        </w:rPr>
        <w:t xml:space="preserve"> </w:t>
      </w:r>
      <w:r>
        <w:rPr/>
        <w:t>cadena</w:t>
      </w:r>
      <w:r>
        <w:rPr>
          <w:spacing w:val="-2"/>
        </w:rPr>
        <w:t xml:space="preserve"> </w:t>
      </w:r>
      <w:r>
        <w:rPr/>
        <w:t>que</w:t>
      </w:r>
      <w:r>
        <w:rPr>
          <w:spacing w:val="-4"/>
        </w:rPr>
        <w:t xml:space="preserve"> </w:t>
      </w:r>
      <w:r>
        <w:rPr/>
        <w:t>contiene</w:t>
      </w:r>
      <w:r>
        <w:rPr>
          <w:spacing w:val="-4"/>
        </w:rPr>
        <w:t xml:space="preserve"> </w:t>
      </w:r>
      <w:r>
        <w:rPr/>
        <w:t>una</w:t>
      </w:r>
      <w:r>
        <w:rPr>
          <w:spacing w:val="-2"/>
        </w:rPr>
        <w:t xml:space="preserve"> </w:t>
      </w:r>
      <w:r>
        <w:rPr/>
        <w:t>descripción</w:t>
      </w:r>
      <w:r>
        <w:rPr>
          <w:spacing w:val="-2"/>
        </w:rPr>
        <w:t xml:space="preserve"> </w:t>
      </w:r>
      <w:r>
        <w:rPr/>
        <w:t>del</w:t>
      </w:r>
      <w:r>
        <w:rPr>
          <w:spacing w:val="-4"/>
        </w:rPr>
        <w:t xml:space="preserve"> </w:t>
      </w:r>
      <w:r>
        <w:rPr/>
        <w:t>formato</w:t>
      </w:r>
      <w:r>
        <w:rPr>
          <w:spacing w:val="-3"/>
        </w:rPr>
        <w:t xml:space="preserve"> </w:t>
      </w:r>
      <w:r>
        <w:rPr/>
        <w:t>que</w:t>
      </w:r>
      <w:r>
        <w:rPr>
          <w:spacing w:val="-2"/>
        </w:rPr>
        <w:t xml:space="preserve"> </w:t>
      </w:r>
      <w:r>
        <w:rPr/>
        <w:t>se</w:t>
      </w:r>
      <w:r>
        <w:rPr>
          <w:spacing w:val="-4"/>
        </w:rPr>
        <w:t xml:space="preserve"> </w:t>
      </w:r>
      <w:r>
        <w:rPr/>
        <w:t>aplica</w:t>
      </w:r>
      <w:r>
        <w:rPr>
          <w:spacing w:val="-2"/>
        </w:rPr>
        <w:t xml:space="preserve"> </w:t>
      </w:r>
      <w:r>
        <w:rPr/>
        <w:t>a</w:t>
      </w:r>
      <w:r>
        <w:rPr>
          <w:spacing w:val="-4"/>
        </w:rPr>
        <w:t xml:space="preserve"> </w:t>
      </w:r>
      <w:r>
        <w:rPr/>
        <w:t>una</w:t>
      </w:r>
      <w:r>
        <w:rPr>
          <w:spacing w:val="-4"/>
        </w:rPr>
        <w:t xml:space="preserve"> </w:t>
      </w:r>
      <w:r>
        <w:rPr/>
        <w:t>lista de argumentos.</w:t>
      </w:r>
      <w:r>
        <w:rPr>
          <w:spacing w:val="-1"/>
        </w:rPr>
        <w:t xml:space="preserve"> </w:t>
      </w:r>
      <w:r>
        <w:rPr/>
        <w:t>El resultado formateado</w:t>
      </w:r>
      <w:r>
        <w:rPr>
          <w:spacing w:val="-1"/>
        </w:rPr>
        <w:t xml:space="preserve"> </w:t>
      </w:r>
      <w:r>
        <w:rPr/>
        <w:t>se</w:t>
      </w:r>
      <w:r>
        <w:rPr>
          <w:spacing w:val="-2"/>
        </w:rPr>
        <w:t xml:space="preserve"> </w:t>
      </w:r>
      <w:r>
        <w:rPr/>
        <w:t>envía a</w:t>
      </w:r>
      <w:r>
        <w:rPr>
          <w:spacing w:val="-2"/>
        </w:rPr>
        <w:t xml:space="preserve"> </w:t>
      </w:r>
      <w:r>
        <w:rPr/>
        <w:t>la salida estándar.</w:t>
      </w:r>
      <w:r>
        <w:rPr>
          <w:spacing w:val="-14"/>
        </w:rPr>
        <w:t xml:space="preserve"> </w:t>
      </w:r>
      <w:r>
        <w:rPr/>
        <w:t>Aquí</w:t>
      </w:r>
      <w:r>
        <w:rPr>
          <w:spacing w:val="-2"/>
        </w:rPr>
        <w:t xml:space="preserve"> </w:t>
      </w:r>
      <w:r>
        <w:rPr/>
        <w:t>hay</w:t>
      </w:r>
      <w:r>
        <w:rPr>
          <w:spacing w:val="-1"/>
        </w:rPr>
        <w:t xml:space="preserve"> </w:t>
      </w:r>
      <w:r>
        <w:rPr/>
        <w:t>un</w:t>
      </w:r>
      <w:r>
        <w:rPr>
          <w:spacing w:val="-1"/>
        </w:rPr>
        <w:t xml:space="preserve"> </w:t>
      </w:r>
      <w:r>
        <w:rPr/>
        <w:t>ejemplo trivial:</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printf</w:t>
      </w:r>
      <w:r>
        <w:rPr>
          <w:rFonts w:ascii="Courier New" w:hAnsi="Courier New"/>
          <w:b/>
          <w:spacing w:val="-6"/>
          <w:sz w:val="24"/>
        </w:rPr>
        <w:t xml:space="preserve"> </w:t>
      </w:r>
      <w:r>
        <w:rPr>
          <w:rFonts w:ascii="Courier New" w:hAnsi="Courier New"/>
          <w:b/>
          <w:sz w:val="24"/>
        </w:rPr>
        <w:t>"I</w:t>
      </w:r>
      <w:r>
        <w:rPr>
          <w:rFonts w:ascii="Courier New" w:hAnsi="Courier New"/>
          <w:b/>
          <w:spacing w:val="-6"/>
          <w:sz w:val="24"/>
        </w:rPr>
        <w:t xml:space="preserve"> </w:t>
      </w:r>
      <w:r>
        <w:rPr>
          <w:rFonts w:ascii="Courier New" w:hAnsi="Courier New"/>
          <w:b/>
          <w:sz w:val="24"/>
        </w:rPr>
        <w:t>formatted</w:t>
      </w:r>
      <w:r>
        <w:rPr>
          <w:rFonts w:ascii="Courier New" w:hAnsi="Courier New"/>
          <w:b/>
          <w:spacing w:val="-6"/>
          <w:sz w:val="24"/>
        </w:rPr>
        <w:t xml:space="preserve"> </w:t>
      </w:r>
      <w:r>
        <w:rPr>
          <w:rFonts w:ascii="Courier New" w:hAnsi="Courier New"/>
          <w:b/>
          <w:sz w:val="24"/>
        </w:rPr>
        <w:t>the</w:t>
      </w:r>
      <w:r>
        <w:rPr>
          <w:rFonts w:ascii="Courier New" w:hAnsi="Courier New"/>
          <w:b/>
          <w:spacing w:val="-6"/>
          <w:sz w:val="24"/>
        </w:rPr>
        <w:t xml:space="preserve"> </w:t>
      </w:r>
      <w:r>
        <w:rPr>
          <w:rFonts w:ascii="Courier New" w:hAnsi="Courier New"/>
          <w:b/>
          <w:sz w:val="24"/>
        </w:rPr>
        <w:t>string:</w:t>
      </w:r>
      <w:r>
        <w:rPr>
          <w:rFonts w:ascii="Courier New" w:hAnsi="Courier New"/>
          <w:b/>
          <w:spacing w:val="-6"/>
          <w:sz w:val="24"/>
        </w:rPr>
        <w:t xml:space="preserve"> </w:t>
      </w:r>
      <w:r>
        <w:rPr>
          <w:rFonts w:ascii="Courier New" w:hAnsi="Courier New"/>
          <w:b/>
          <w:sz w:val="24"/>
        </w:rPr>
        <w:t>%s\n"</w:t>
      </w:r>
      <w:r>
        <w:rPr>
          <w:rFonts w:ascii="Courier New" w:hAnsi="Courier New"/>
          <w:b/>
          <w:spacing w:val="-5"/>
          <w:sz w:val="24"/>
        </w:rPr>
        <w:t xml:space="preserve"> foo</w:t>
      </w:r>
    </w:p>
    <w:p>
      <w:pPr>
        <w:pStyle w:val="BodyText"/>
        <w:rPr>
          <w:rFonts w:ascii="Courier New" w:hAnsi="Courier New"/>
        </w:rPr>
      </w:pPr>
      <w:r>
        <w:rPr>
          <w:rFonts w:ascii="Courier New" w:hAnsi="Courier New"/>
        </w:rPr>
        <w:t>I</w:t>
      </w:r>
      <w:r>
        <w:rPr>
          <w:rFonts w:ascii="Courier New" w:hAnsi="Courier New"/>
          <w:spacing w:val="-5"/>
        </w:rPr>
        <w:t xml:space="preserve"> </w:t>
      </w:r>
      <w:r>
        <w:rPr>
          <w:rFonts w:ascii="Courier New" w:hAnsi="Courier New"/>
        </w:rPr>
        <w:t>formatted</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string:</w:t>
      </w:r>
      <w:r>
        <w:rPr>
          <w:rFonts w:ascii="Courier New" w:hAnsi="Courier New"/>
          <w:spacing w:val="-5"/>
        </w:rPr>
        <w:t xml:space="preserve"> foo</w:t>
      </w:r>
    </w:p>
    <w:p>
      <w:pPr>
        <w:pStyle w:val="BodyText"/>
        <w:spacing w:before="11" w:after="0"/>
        <w:ind w:left="0" w:right="0"/>
        <w:rPr>
          <w:rFonts w:ascii="Courier New" w:hAnsi="Courier New"/>
          <w:sz w:val="23"/>
        </w:rPr>
      </w:pPr>
      <w:r>
        <w:rPr>
          <w:rFonts w:ascii="Courier New" w:hAnsi="Courier New"/>
          <w:sz w:val="23"/>
        </w:rPr>
      </w:r>
    </w:p>
    <w:p>
      <w:pPr>
        <w:pStyle w:val="BodyText"/>
        <w:ind w:left="155" w:right="160"/>
        <w:rPr/>
      </w:pPr>
      <w:r>
        <w:rPr/>
        <w:t xml:space="preserve">La cadena de formato puede contener texto literal (como "He formateado la cadena:"), secuencias de espcape (como </w:t>
      </w:r>
      <w:r>
        <w:rPr>
          <w:rFonts w:ascii="Courier New" w:hAnsi="Courier New"/>
        </w:rPr>
        <w:t>\n</w:t>
      </w:r>
      <w:r>
        <w:rPr/>
        <w:t>, un caracter de nueva línea), y secuencias que comiencen con el carácter %, que se llaman especificaciones de conversion. En el ejemplo anterior, la especificación de conversión</w:t>
      </w:r>
      <w:r>
        <w:rPr>
          <w:spacing w:val="-3"/>
        </w:rPr>
        <w:t xml:space="preserve"> </w:t>
      </w:r>
      <w:r>
        <w:rPr>
          <w:rFonts w:ascii="Courier New" w:hAnsi="Courier New"/>
        </w:rPr>
        <w:t>%s</w:t>
      </w:r>
      <w:r>
        <w:rPr>
          <w:rFonts w:ascii="Courier New" w:hAnsi="Courier New"/>
          <w:spacing w:val="-85"/>
        </w:rPr>
        <w:t xml:space="preserve"> </w:t>
      </w:r>
      <w:r>
        <w:rPr/>
        <w:t>se</w:t>
      </w:r>
      <w:r>
        <w:rPr>
          <w:spacing w:val="-4"/>
        </w:rPr>
        <w:t xml:space="preserve"> </w:t>
      </w:r>
      <w:r>
        <w:rPr/>
        <w:t>usa</w:t>
      </w:r>
      <w:r>
        <w:rPr>
          <w:spacing w:val="-2"/>
        </w:rPr>
        <w:t xml:space="preserve"> </w:t>
      </w:r>
      <w:r>
        <w:rPr/>
        <w:t>para</w:t>
      </w:r>
      <w:r>
        <w:rPr>
          <w:spacing w:val="-4"/>
        </w:rPr>
        <w:t xml:space="preserve"> </w:t>
      </w:r>
      <w:r>
        <w:rPr/>
        <w:t>formatear</w:t>
      </w:r>
      <w:r>
        <w:rPr>
          <w:spacing w:val="-2"/>
        </w:rPr>
        <w:t xml:space="preserve"> </w:t>
      </w:r>
      <w:r>
        <w:rPr/>
        <w:t>la</w:t>
      </w:r>
      <w:r>
        <w:rPr>
          <w:spacing w:val="-4"/>
        </w:rPr>
        <w:t xml:space="preserve"> </w:t>
      </w:r>
      <w:r>
        <w:rPr/>
        <w:t>cadena</w:t>
      </w:r>
      <w:r>
        <w:rPr>
          <w:spacing w:val="-4"/>
        </w:rPr>
        <w:t xml:space="preserve"> </w:t>
      </w:r>
      <w:r>
        <w:rPr/>
        <w:t>"foo"</w:t>
      </w:r>
      <w:r>
        <w:rPr>
          <w:spacing w:val="-4"/>
        </w:rPr>
        <w:t xml:space="preserve"> </w:t>
      </w:r>
      <w:r>
        <w:rPr/>
        <w:t>y</w:t>
      </w:r>
      <w:r>
        <w:rPr>
          <w:spacing w:val="-3"/>
        </w:rPr>
        <w:t xml:space="preserve"> </w:t>
      </w:r>
      <w:r>
        <w:rPr/>
        <w:t>colocarla</w:t>
      </w:r>
      <w:r>
        <w:rPr>
          <w:spacing w:val="-2"/>
        </w:rPr>
        <w:t xml:space="preserve"> </w:t>
      </w:r>
      <w:r>
        <w:rPr/>
        <w:t>en</w:t>
      </w:r>
      <w:r>
        <w:rPr>
          <w:spacing w:val="-3"/>
        </w:rPr>
        <w:t xml:space="preserve"> </w:t>
      </w:r>
      <w:r>
        <w:rPr/>
        <w:t>la</w:t>
      </w:r>
      <w:r>
        <w:rPr>
          <w:spacing w:val="-2"/>
        </w:rPr>
        <w:t xml:space="preserve"> </w:t>
      </w:r>
      <w:r>
        <w:rPr/>
        <w:t>salida</w:t>
      </w:r>
      <w:r>
        <w:rPr>
          <w:spacing w:val="-4"/>
        </w:rPr>
        <w:t xml:space="preserve"> </w:t>
      </w:r>
      <w:r>
        <w:rPr/>
        <w:t>del</w:t>
      </w:r>
      <w:r>
        <w:rPr>
          <w:spacing w:val="-4"/>
        </w:rPr>
        <w:t xml:space="preserve"> </w:t>
      </w:r>
      <w:r>
        <w:rPr/>
        <w:t>comando.</w:t>
      </w:r>
      <w:r>
        <w:rPr>
          <w:spacing w:val="-15"/>
        </w:rPr>
        <w:t xml:space="preserve"> </w:t>
      </w:r>
      <w:r>
        <w:rPr/>
        <w:t>Aquí</w:t>
      </w:r>
      <w:r>
        <w:rPr>
          <w:spacing w:val="-4"/>
        </w:rPr>
        <w:t xml:space="preserve"> </w:t>
      </w:r>
      <w:r>
        <w:rPr/>
        <w:t>está de nuevo: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printf</w:t>
      </w:r>
      <w:r>
        <w:rPr>
          <w:rFonts w:ascii="Courier New" w:hAnsi="Courier New"/>
          <w:b/>
          <w:spacing w:val="-6"/>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formatted</w:t>
      </w:r>
      <w:r>
        <w:rPr>
          <w:rFonts w:ascii="Courier New" w:hAnsi="Courier New"/>
          <w:b/>
          <w:spacing w:val="-6"/>
          <w:sz w:val="24"/>
        </w:rPr>
        <w:t xml:space="preserve"> </w:t>
      </w:r>
      <w:r>
        <w:rPr>
          <w:rFonts w:ascii="Courier New" w:hAnsi="Courier New"/>
          <w:b/>
          <w:sz w:val="24"/>
        </w:rPr>
        <w:t>'%s'</w:t>
      </w:r>
      <w:r>
        <w:rPr>
          <w:rFonts w:ascii="Courier New" w:hAnsi="Courier New"/>
          <w:b/>
          <w:spacing w:val="-5"/>
          <w:sz w:val="24"/>
        </w:rPr>
        <w:t xml:space="preserve"> </w:t>
      </w:r>
      <w:r>
        <w:rPr>
          <w:rFonts w:ascii="Courier New" w:hAnsi="Courier New"/>
          <w:b/>
          <w:sz w:val="24"/>
        </w:rPr>
        <w:t>as</w:t>
      </w:r>
      <w:r>
        <w:rPr>
          <w:rFonts w:ascii="Courier New" w:hAnsi="Courier New"/>
          <w:b/>
          <w:spacing w:val="-6"/>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string.\n"</w:t>
      </w:r>
      <w:r>
        <w:rPr>
          <w:rFonts w:ascii="Courier New" w:hAnsi="Courier New"/>
          <w:b/>
          <w:spacing w:val="-5"/>
          <w:sz w:val="24"/>
        </w:rPr>
        <w:t xml:space="preserve"> foo</w:t>
      </w:r>
    </w:p>
    <w:p>
      <w:pPr>
        <w:pStyle w:val="BodyText"/>
        <w:rPr>
          <w:rFonts w:ascii="Courier New" w:hAnsi="Courier New"/>
        </w:rPr>
      </w:pPr>
      <w:r>
        <w:rPr>
          <w:rFonts w:ascii="Courier New" w:hAnsi="Courier New"/>
        </w:rPr>
        <w:t>I</w:t>
      </w:r>
      <w:r>
        <w:rPr>
          <w:rFonts w:ascii="Courier New" w:hAnsi="Courier New"/>
          <w:spacing w:val="-4"/>
        </w:rPr>
        <w:t xml:space="preserve"> </w:t>
      </w:r>
      <w:r>
        <w:rPr>
          <w:rFonts w:ascii="Courier New" w:hAnsi="Courier New"/>
        </w:rPr>
        <w:t>formatted</w:t>
      </w:r>
      <w:r>
        <w:rPr>
          <w:rFonts w:ascii="Courier New" w:hAnsi="Courier New"/>
          <w:spacing w:val="-4"/>
        </w:rPr>
        <w:t xml:space="preserve"> </w:t>
      </w:r>
      <w:r>
        <w:rPr>
          <w:rFonts w:ascii="Courier New" w:hAnsi="Courier New"/>
        </w:rPr>
        <w:t>'foo'</w:t>
      </w:r>
      <w:r>
        <w:rPr>
          <w:rFonts w:ascii="Courier New" w:hAnsi="Courier New"/>
          <w:spacing w:val="-3"/>
        </w:rPr>
        <w:t xml:space="preserve"> </w:t>
      </w:r>
      <w:r>
        <w:rPr>
          <w:rFonts w:ascii="Courier New" w:hAnsi="Courier New"/>
        </w:rPr>
        <w:t>as</w:t>
      </w:r>
      <w:r>
        <w:rPr>
          <w:rFonts w:ascii="Courier New" w:hAnsi="Courier New"/>
          <w:spacing w:val="-4"/>
        </w:rPr>
        <w:t xml:space="preserve"> </w:t>
      </w:r>
      <w:r>
        <w:rPr>
          <w:rFonts w:ascii="Courier New" w:hAnsi="Courier New"/>
        </w:rPr>
        <w:t>a</w:t>
      </w:r>
      <w:r>
        <w:rPr>
          <w:rFonts w:ascii="Courier New" w:hAnsi="Courier New"/>
          <w:spacing w:val="-3"/>
        </w:rPr>
        <w:t xml:space="preserve"> </w:t>
      </w:r>
      <w:r>
        <w:rPr>
          <w:rFonts w:ascii="Courier New" w:hAnsi="Courier New"/>
          <w:spacing w:val="-2"/>
        </w:rPr>
        <w:t>string.</w:t>
      </w:r>
    </w:p>
    <w:p>
      <w:pPr>
        <w:sectPr>
          <w:type w:val="continuous"/>
          <w:pgSz w:w="11906" w:h="16838"/>
          <w:pgMar w:left="980" w:right="1000" w:gutter="0" w:header="0" w:top="1880" w:footer="0" w:bottom="1091"/>
          <w:formProt w:val="false"/>
          <w:textDirection w:val="lrTb"/>
          <w:docGrid w:type="default" w:linePitch="100" w:charSpace="4096"/>
        </w:sectPr>
      </w:pPr>
    </w:p>
    <w:p>
      <w:pPr>
        <w:pStyle w:val="BodyText"/>
        <w:spacing w:before="74" w:after="0"/>
        <w:ind w:left="155" w:right="210"/>
        <w:rPr/>
      </w:pPr>
      <w:r>
        <w:rPr/>
        <w:t>Como</w:t>
      </w:r>
      <w:r>
        <w:rPr>
          <w:spacing w:val="-6"/>
        </w:rPr>
        <w:t xml:space="preserve"> </w:t>
      </w:r>
      <w:r>
        <w:rPr/>
        <w:t>podemos</w:t>
      </w:r>
      <w:r>
        <w:rPr>
          <w:spacing w:val="-4"/>
        </w:rPr>
        <w:t xml:space="preserve"> </w:t>
      </w:r>
      <w:r>
        <w:rPr/>
        <w:t>ver,</w:t>
      </w:r>
      <w:r>
        <w:rPr>
          <w:spacing w:val="-4"/>
        </w:rPr>
        <w:t xml:space="preserve"> </w:t>
      </w:r>
      <w:r>
        <w:rPr/>
        <w:t>la</w:t>
      </w:r>
      <w:r>
        <w:rPr>
          <w:spacing w:val="-3"/>
        </w:rPr>
        <w:t xml:space="preserve"> </w:t>
      </w:r>
      <w:r>
        <w:rPr/>
        <w:t>especificación</w:t>
      </w:r>
      <w:r>
        <w:rPr>
          <w:spacing w:val="-4"/>
        </w:rPr>
        <w:t xml:space="preserve"> </w:t>
      </w:r>
      <w:r>
        <w:rPr/>
        <w:t>de</w:t>
      </w:r>
      <w:r>
        <w:rPr>
          <w:spacing w:val="-5"/>
        </w:rPr>
        <w:t xml:space="preserve"> </w:t>
      </w:r>
      <w:r>
        <w:rPr/>
        <w:t xml:space="preserve">conversión </w:t>
      </w:r>
      <w:r>
        <w:rPr>
          <w:rFonts w:ascii="Courier New" w:hAnsi="Courier New"/>
        </w:rPr>
        <w:t>%s</w:t>
      </w:r>
      <w:r>
        <w:rPr>
          <w:rFonts w:ascii="Courier New" w:hAnsi="Courier New"/>
          <w:spacing w:val="-85"/>
        </w:rPr>
        <w:t xml:space="preserve"> </w:t>
      </w:r>
      <w:r>
        <w:rPr/>
        <w:t>se</w:t>
      </w:r>
      <w:r>
        <w:rPr>
          <w:spacing w:val="-5"/>
        </w:rPr>
        <w:t xml:space="preserve"> </w:t>
      </w:r>
      <w:r>
        <w:rPr/>
        <w:t>reemplaza</w:t>
      </w:r>
      <w:r>
        <w:rPr>
          <w:spacing w:val="-3"/>
        </w:rPr>
        <w:t xml:space="preserve"> </w:t>
      </w:r>
      <w:r>
        <w:rPr/>
        <w:t>por</w:t>
      </w:r>
      <w:r>
        <w:rPr>
          <w:spacing w:val="-4"/>
        </w:rPr>
        <w:t xml:space="preserve"> </w:t>
      </w:r>
      <w:r>
        <w:rPr/>
        <w:t>la</w:t>
      </w:r>
      <w:r>
        <w:rPr>
          <w:spacing w:val="-5"/>
        </w:rPr>
        <w:t xml:space="preserve"> </w:t>
      </w:r>
      <w:r>
        <w:rPr/>
        <w:t>cadena</w:t>
      </w:r>
      <w:r>
        <w:rPr>
          <w:spacing w:val="-5"/>
        </w:rPr>
        <w:t xml:space="preserve"> </w:t>
      </w:r>
      <w:r>
        <w:rPr/>
        <w:t>"foo"</w:t>
      </w:r>
      <w:r>
        <w:rPr>
          <w:spacing w:val="-5"/>
        </w:rPr>
        <w:t xml:space="preserve"> </w:t>
      </w:r>
      <w:r>
        <w:rPr/>
        <w:t>en</w:t>
      </w:r>
      <w:r>
        <w:rPr>
          <w:spacing w:val="-4"/>
        </w:rPr>
        <w:t xml:space="preserve"> </w:t>
      </w:r>
      <w:r>
        <w:rPr/>
        <w:t xml:space="preserve">la salida del comando. La conversión s se usa para formatear cadenas de datos. Hay otros especificadores para otros tipos de datos. Esta tabla lista los tipos de datos usados más </w:t>
      </w:r>
      <w:r>
        <w:rPr>
          <w:spacing w:val="-2"/>
        </w:rPr>
        <w:t>frecuentemente:</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21-4:</w:t>
      </w:r>
      <w:r>
        <w:rPr>
          <w:i/>
          <w:spacing w:val="-7"/>
          <w:sz w:val="24"/>
        </w:rPr>
        <w:t xml:space="preserve"> </w:t>
      </w:r>
      <w:r>
        <w:rPr>
          <w:i/>
          <w:sz w:val="24"/>
        </w:rPr>
        <w:t>Especificadores</w:t>
      </w:r>
      <w:r>
        <w:rPr>
          <w:i/>
          <w:spacing w:val="-7"/>
          <w:sz w:val="24"/>
        </w:rPr>
        <w:t xml:space="preserve"> </w:t>
      </w:r>
      <w:r>
        <w:rPr>
          <w:i/>
          <w:sz w:val="24"/>
        </w:rPr>
        <w:t>de</w:t>
      </w:r>
      <w:r>
        <w:rPr>
          <w:i/>
          <w:spacing w:val="-6"/>
          <w:sz w:val="24"/>
        </w:rPr>
        <w:t xml:space="preserve"> </w:t>
      </w:r>
      <w:r>
        <w:rPr>
          <w:i/>
          <w:sz w:val="24"/>
        </w:rPr>
        <w:t>tipos</w:t>
      </w:r>
      <w:r>
        <w:rPr>
          <w:i/>
          <w:spacing w:val="-8"/>
          <w:sz w:val="24"/>
        </w:rPr>
        <w:t xml:space="preserve"> </w:t>
      </w:r>
      <w:r>
        <w:rPr>
          <w:i/>
          <w:sz w:val="24"/>
        </w:rPr>
        <w:t>de</w:t>
      </w:r>
      <w:r>
        <w:rPr>
          <w:i/>
          <w:spacing w:val="-8"/>
          <w:sz w:val="24"/>
        </w:rPr>
        <w:t xml:space="preserve"> </w:t>
      </w:r>
      <w:r>
        <w:rPr>
          <w:i/>
          <w:sz w:val="24"/>
        </w:rPr>
        <w:t>datos</w:t>
      </w:r>
      <w:r>
        <w:rPr>
          <w:i/>
          <w:spacing w:val="-7"/>
          <w:sz w:val="24"/>
        </w:rPr>
        <w:t xml:space="preserve"> </w:t>
      </w:r>
      <w:r>
        <w:rPr>
          <w:i/>
          <w:sz w:val="24"/>
        </w:rPr>
        <w:t>frecuentes</w:t>
      </w:r>
      <w:r>
        <w:rPr>
          <w:i/>
          <w:spacing w:val="-7"/>
          <w:sz w:val="24"/>
        </w:rPr>
        <w:t xml:space="preserve"> </w:t>
      </w:r>
      <w:r>
        <w:rPr>
          <w:i/>
          <w:sz w:val="24"/>
        </w:rPr>
        <w:t>en</w:t>
      </w:r>
      <w:r>
        <w:rPr>
          <w:i/>
          <w:spacing w:val="-7"/>
          <w:sz w:val="24"/>
        </w:rPr>
        <w:t xml:space="preserve"> </w:t>
      </w:r>
      <w:r>
        <w:rPr>
          <w:i/>
          <w:spacing w:val="-2"/>
          <w:sz w:val="24"/>
        </w:rPr>
        <w:t>printf</w:t>
      </w:r>
    </w:p>
    <w:p>
      <w:pPr>
        <w:pStyle w:val="BodyText"/>
        <w:ind w:left="154" w:right="0"/>
        <w:rPr>
          <w:sz w:val="20"/>
        </w:rPr>
      </w:pPr>
      <w:r>
        <w:rPr/>
        <mc:AlternateContent>
          <mc:Choice Requires="wps">
            <w:drawing>
              <wp:inline distT="0" distB="0" distL="0" distR="0">
                <wp:extent cx="6068060" cy="270510"/>
                <wp:effectExtent l="0" t="0" r="0" b="0"/>
                <wp:docPr id="899" name="Textbox 899"/>
                <a:graphic xmlns:a="http://schemas.openxmlformats.org/drawingml/2006/main">
                  <a:graphicData uri="http://schemas.microsoft.com/office/word/2010/wordprocessingShape">
                    <wps:wsp>
                      <wps:cNvSpPr/>
                      <wps:spPr>
                        <a:xfrm>
                          <a:off x="0" y="0"/>
                          <a:ext cx="60681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675" w:leader="none"/>
                              </w:tabs>
                              <w:spacing w:before="76" w:after="0"/>
                              <w:ind w:hanging="0" w:left="77" w:right="0"/>
                              <w:jc w:val="left"/>
                              <w:rPr>
                                <w:b/>
                                <w:color w:val="000000"/>
                                <w:sz w:val="24"/>
                              </w:rPr>
                            </w:pPr>
                            <w:r>
                              <w:rPr>
                                <w:b/>
                                <w:color w:val="000000"/>
                                <w:spacing w:val="-2"/>
                                <w:sz w:val="24"/>
                              </w:rPr>
                              <w:t>Especificador</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899" path="m0,0l-2147483645,0l-2147483645,-2147483646l0,-2147483646xe" fillcolor="#cccccc" stroked="f" o:allowincell="f" style="position:absolute;margin-left:0pt;margin-top:-21.35pt;width:477.75pt;height:21.25pt;mso-wrap-style:square;v-text-anchor:top;mso-position-vertical:top">
                <v:fill o:detectmouseclick="t" type="solid" color2="#333333"/>
                <v:stroke color="#3465a4" joinstyle="round" endcap="flat"/>
                <v:textbox>
                  <w:txbxContent>
                    <w:p>
                      <w:pPr>
                        <w:pStyle w:val="Contenidodelmarco"/>
                        <w:tabs>
                          <w:tab w:val="clear" w:pos="720"/>
                          <w:tab w:val="left" w:pos="1675" w:leader="none"/>
                        </w:tabs>
                        <w:spacing w:before="76" w:after="0"/>
                        <w:ind w:hanging="0" w:left="77" w:right="0"/>
                        <w:jc w:val="left"/>
                        <w:rPr>
                          <w:b/>
                          <w:color w:val="000000"/>
                          <w:sz w:val="24"/>
                        </w:rPr>
                      </w:pPr>
                      <w:r>
                        <w:rPr>
                          <w:b/>
                          <w:color w:val="000000"/>
                          <w:spacing w:val="-2"/>
                          <w:sz w:val="24"/>
                        </w:rPr>
                        <w:t>Especificador</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829" w:leader="none"/>
        </w:tabs>
        <w:spacing w:before="52" w:after="0"/>
        <w:ind w:left="232" w:right="0"/>
        <w:rPr/>
      </w:pPr>
      <w:r>
        <mc:AlternateContent>
          <mc:Choice Requires="wps">
            <w:drawing>
              <wp:anchor behindDoc="1" distT="0" distB="0" distL="0" distR="0" simplePos="0" locked="0" layoutInCell="0" allowOverlap="1" relativeHeight="1154">
                <wp:simplePos x="0" y="0"/>
                <wp:positionH relativeFrom="page">
                  <wp:posOffset>768350</wp:posOffset>
                </wp:positionH>
                <wp:positionV relativeFrom="paragraph">
                  <wp:posOffset>242570</wp:posOffset>
                </wp:positionV>
                <wp:extent cx="919480" cy="11430"/>
                <wp:effectExtent l="0" t="0" r="0" b="0"/>
                <wp:wrapTopAndBottom/>
                <wp:docPr id="900" name="Graphic 900"/>
                <a:graphic xmlns:a="http://schemas.openxmlformats.org/drawingml/2006/main">
                  <a:graphicData uri="http://schemas.microsoft.com/office/word/2010/wordprocessingShape">
                    <wps:wsp>
                      <wps:cNvSpPr/>
                      <wps:spPr>
                        <a:xfrm>
                          <a:off x="0" y="0"/>
                          <a:ext cx="919440" cy="11520"/>
                        </a:xfrm>
                        <a:custGeom>
                          <a:avLst/>
                          <a:gdLst>
                            <a:gd name="textAreaLeft" fmla="*/ 0 w 521280"/>
                            <a:gd name="textAreaRight" fmla="*/ 521640 w 521280"/>
                            <a:gd name="textAreaTop" fmla="*/ 0 h 6480"/>
                            <a:gd name="textAreaBottom" fmla="*/ 6840 h 6480"/>
                          </a:gdLst>
                          <a:ahLst/>
                          <a:rect l="textAreaLeft" t="textAreaTop" r="textAreaRight" b="textAreaBottom"/>
                          <a:pathLst>
                            <a:path w="919480" h="11430">
                              <a:moveTo>
                                <a:pt x="919480" y="0"/>
                              </a:moveTo>
                              <a:lnTo>
                                <a:pt x="0" y="0"/>
                              </a:lnTo>
                              <a:lnTo>
                                <a:pt x="0" y="11429"/>
                              </a:lnTo>
                              <a:lnTo>
                                <a:pt x="919480" y="11429"/>
                              </a:lnTo>
                              <a:lnTo>
                                <a:pt x="9194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5">
                <wp:simplePos x="0" y="0"/>
                <wp:positionH relativeFrom="page">
                  <wp:posOffset>1783080</wp:posOffset>
                </wp:positionH>
                <wp:positionV relativeFrom="paragraph">
                  <wp:posOffset>245110</wp:posOffset>
                </wp:positionV>
                <wp:extent cx="4956810" cy="11430"/>
                <wp:effectExtent l="0" t="0" r="0" b="0"/>
                <wp:wrapTopAndBottom/>
                <wp:docPr id="901" name="Graphic 901"/>
                <a:graphic xmlns:a="http://schemas.openxmlformats.org/drawingml/2006/main">
                  <a:graphicData uri="http://schemas.microsoft.com/office/word/2010/wordprocessingShape">
                    <wps:wsp>
                      <wps:cNvSpPr/>
                      <wps:spPr>
                        <a:xfrm>
                          <a:off x="0" y="0"/>
                          <a:ext cx="4956840" cy="11520"/>
                        </a:xfrm>
                        <a:custGeom>
                          <a:avLst/>
                          <a:gdLst>
                            <a:gd name="textAreaLeft" fmla="*/ 0 w 2810160"/>
                            <a:gd name="textAreaRight" fmla="*/ 2810520 w 2810160"/>
                            <a:gd name="textAreaTop" fmla="*/ 0 h 6480"/>
                            <a:gd name="textAreaBottom" fmla="*/ 6840 h 6480"/>
                          </a:gdLst>
                          <a:ahLst/>
                          <a:rect l="textAreaLeft" t="textAreaTop" r="textAreaRight" b="textAreaBottom"/>
                          <a:pathLst>
                            <a:path w="4956810" h="11430">
                              <a:moveTo>
                                <a:pt x="4956810" y="0"/>
                              </a:moveTo>
                              <a:lnTo>
                                <a:pt x="0" y="0"/>
                              </a:lnTo>
                              <a:lnTo>
                                <a:pt x="0" y="11429"/>
                              </a:lnTo>
                              <a:lnTo>
                                <a:pt x="4956810" y="11429"/>
                              </a:lnTo>
                              <a:lnTo>
                                <a:pt x="49568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w:t>
      </w:r>
      <w:r>
        <w:rPr>
          <w:rFonts w:ascii="Courier New" w:hAnsi="Courier New"/>
          <w:spacing w:val="-10"/>
          <w:position w:val="2"/>
        </w:rPr>
        <w:t>d</w:t>
      </w:r>
      <w:r>
        <w:rPr>
          <w:rFonts w:ascii="Courier New" w:hAnsi="Courier New"/>
          <w:position w:val="2"/>
        </w:rPr>
        <w:tab/>
      </w:r>
      <w:r>
        <w:rPr/>
        <w:t>Formatea</w:t>
      </w:r>
      <w:r>
        <w:rPr>
          <w:spacing w:val="-5"/>
        </w:rPr>
        <w:t xml:space="preserve"> </w:t>
      </w:r>
      <w:r>
        <w:rPr/>
        <w:t>un</w:t>
      </w:r>
      <w:r>
        <w:rPr>
          <w:spacing w:val="-2"/>
        </w:rPr>
        <w:t xml:space="preserve"> </w:t>
      </w:r>
      <w:r>
        <w:rPr/>
        <w:t>número</w:t>
      </w:r>
      <w:r>
        <w:rPr>
          <w:spacing w:val="-2"/>
        </w:rPr>
        <w:t xml:space="preserve"> </w:t>
      </w:r>
      <w:r>
        <w:rPr/>
        <w:t>como</w:t>
      </w:r>
      <w:r>
        <w:rPr>
          <w:spacing w:val="-2"/>
        </w:rPr>
        <w:t xml:space="preserve"> </w:t>
      </w:r>
      <w:r>
        <w:rPr/>
        <w:t>un</w:t>
      </w:r>
      <w:r>
        <w:rPr>
          <w:spacing w:val="-2"/>
        </w:rPr>
        <w:t xml:space="preserve"> </w:t>
      </w:r>
      <w:r>
        <w:rPr/>
        <w:t>entero</w:t>
      </w:r>
      <w:r>
        <w:rPr>
          <w:spacing w:val="-2"/>
        </w:rPr>
        <w:t xml:space="preserve"> </w:t>
      </w:r>
      <w:r>
        <w:rPr/>
        <w:t>decimal</w:t>
      </w:r>
      <w:r>
        <w:rPr>
          <w:spacing w:val="-2"/>
        </w:rPr>
        <w:t xml:space="preserve"> </w:t>
      </w:r>
      <w:r>
        <w:rPr/>
        <w:t>con</w:t>
      </w:r>
      <w:r>
        <w:rPr>
          <w:spacing w:val="-2"/>
        </w:rPr>
        <w:t xml:space="preserve"> signo.</w:t>
      </w:r>
    </w:p>
    <w:p>
      <w:pPr>
        <w:pStyle w:val="BodyText"/>
        <w:tabs>
          <w:tab w:val="clear" w:pos="720"/>
          <w:tab w:val="left" w:pos="1829" w:leader="none"/>
        </w:tabs>
        <w:spacing w:before="150" w:after="56"/>
        <w:ind w:left="232" w:right="0"/>
        <w:rPr/>
      </w:pPr>
      <w:r>
        <w:rPr>
          <w:rFonts w:ascii="Courier New" w:hAnsi="Courier New"/>
          <w:spacing w:val="-10"/>
          <w:position w:val="2"/>
        </w:rPr>
        <w:t>f</w:t>
      </w:r>
      <w:r>
        <w:rPr>
          <w:rFonts w:ascii="Courier New" w:hAnsi="Courier New"/>
          <w:position w:val="2"/>
        </w:rPr>
        <w:tab/>
      </w:r>
      <w:r>
        <w:rPr/>
        <w:t>Formatea</w:t>
      </w:r>
      <w:r>
        <w:rPr>
          <w:spacing w:val="-3"/>
        </w:rPr>
        <w:t xml:space="preserve"> </w:t>
      </w:r>
      <w:r>
        <w:rPr/>
        <w:t>y</w:t>
      </w:r>
      <w:r>
        <w:rPr>
          <w:spacing w:val="-2"/>
        </w:rPr>
        <w:t xml:space="preserve"> </w:t>
      </w:r>
      <w:r>
        <w:rPr/>
        <w:t>manda</w:t>
      </w:r>
      <w:r>
        <w:rPr>
          <w:spacing w:val="-3"/>
        </w:rPr>
        <w:t xml:space="preserve"> </w:t>
      </w:r>
      <w:r>
        <w:rPr/>
        <w:t>a</w:t>
      </w:r>
      <w:r>
        <w:rPr>
          <w:spacing w:val="-1"/>
        </w:rPr>
        <w:t xml:space="preserve"> </w:t>
      </w:r>
      <w:r>
        <w:rPr/>
        <w:t>la</w:t>
      </w:r>
      <w:r>
        <w:rPr>
          <w:spacing w:val="-3"/>
        </w:rPr>
        <w:t xml:space="preserve"> </w:t>
      </w:r>
      <w:r>
        <w:rPr/>
        <w:t>salida</w:t>
      </w:r>
      <w:r>
        <w:rPr>
          <w:spacing w:val="-1"/>
        </w:rPr>
        <w:t xml:space="preserve"> </w:t>
      </w:r>
      <w:r>
        <w:rPr/>
        <w:t>un</w:t>
      </w:r>
      <w:r>
        <w:rPr>
          <w:spacing w:val="-2"/>
        </w:rPr>
        <w:t xml:space="preserve"> </w:t>
      </w:r>
      <w:r>
        <w:rPr/>
        <w:t>número</w:t>
      </w:r>
      <w:r>
        <w:rPr>
          <w:spacing w:val="-1"/>
        </w:rPr>
        <w:t xml:space="preserve"> </w:t>
      </w:r>
      <w:r>
        <w:rPr/>
        <w:t>de</w:t>
      </w:r>
      <w:r>
        <w:rPr>
          <w:spacing w:val="-3"/>
        </w:rPr>
        <w:t xml:space="preserve"> </w:t>
      </w:r>
      <w:r>
        <w:rPr/>
        <w:t xml:space="preserve">coma </w:t>
      </w:r>
      <w:r>
        <w:rPr>
          <w:spacing w:val="-2"/>
        </w:rPr>
        <w:t>flotante.</w:t>
      </w:r>
    </w:p>
    <w:p>
      <w:pPr>
        <w:pStyle w:val="Normal"/>
        <w:spacing w:lineRule="exact" w:line="22"/>
        <w:ind w:hanging="0" w:left="230" w:right="0"/>
        <w:rPr>
          <w:sz w:val="2"/>
        </w:rPr>
      </w:pPr>
      <w:r>
        <w:rPr/>
        <mc:AlternateContent>
          <mc:Choice Requires="wpg">
            <w:drawing>
              <wp:inline distT="0" distB="0" distL="0" distR="0">
                <wp:extent cx="919480" cy="11430"/>
                <wp:effectExtent l="0" t="0" r="0" b="0"/>
                <wp:docPr id="902" name="Group 902"/>
                <a:graphic xmlns:a="http://schemas.openxmlformats.org/drawingml/2006/main">
                  <a:graphicData uri="http://schemas.microsoft.com/office/word/2010/wordprocessingGroup">
                    <wpg:wgp>
                      <wpg:cNvGrpSpPr/>
                      <wpg:grpSpPr>
                        <a:xfrm>
                          <a:off x="0" y="0"/>
                          <a:ext cx="919440" cy="11520"/>
                          <a:chOff x="0" y="0"/>
                          <a:chExt cx="919440" cy="11520"/>
                        </a:xfrm>
                      </wpg:grpSpPr>
                      <wps:wsp>
                        <wps:cNvPr id="903" name="Graphic 903"/>
                        <wps:cNvSpPr/>
                        <wps:spPr>
                          <a:xfrm>
                            <a:off x="0" y="0"/>
                            <a:ext cx="919440" cy="11520"/>
                          </a:xfrm>
                          <a:custGeom>
                            <a:avLst/>
                            <a:gdLst>
                              <a:gd name="textAreaLeft" fmla="*/ 0 w 521280"/>
                              <a:gd name="textAreaRight" fmla="*/ 521640 w 521280"/>
                              <a:gd name="textAreaTop" fmla="*/ 0 h 6480"/>
                              <a:gd name="textAreaBottom" fmla="*/ 6840 h 6480"/>
                            </a:gdLst>
                            <a:ahLst/>
                            <a:rect l="textAreaLeft" t="textAreaTop" r="textAreaRight" b="textAreaBottom"/>
                            <a:pathLst>
                              <a:path w="919480" h="11430">
                                <a:moveTo>
                                  <a:pt x="919480" y="0"/>
                                </a:moveTo>
                                <a:lnTo>
                                  <a:pt x="0" y="0"/>
                                </a:lnTo>
                                <a:lnTo>
                                  <a:pt x="0" y="11429"/>
                                </a:lnTo>
                                <a:lnTo>
                                  <a:pt x="919480" y="11429"/>
                                </a:lnTo>
                                <a:lnTo>
                                  <a:pt x="9194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02" style="position:absolute;margin-left:0pt;margin-top:-0.95pt;width:72.4pt;height:0.9pt" coordorigin="0,-19" coordsize="1448,18"/>
            </w:pict>
          </mc:Fallback>
        </mc:AlternateContent>
      </w:r>
      <w:r>
        <w:rPr>
          <w:spacing w:val="130"/>
          <w:sz w:val="2"/>
        </w:rPr>
        <w:t xml:space="preserve"> </w:t>
      </w:r>
      <w:r>
        <w:rPr>
          <w:spacing w:val="130"/>
          <w:sz w:val="2"/>
        </w:rPr>
        <mc:AlternateContent>
          <mc:Choice Requires="wpg">
            <w:drawing>
              <wp:inline distT="0" distB="0" distL="0" distR="0">
                <wp:extent cx="4956810" cy="11430"/>
                <wp:effectExtent l="0" t="0" r="0" b="0"/>
                <wp:docPr id="904" name="Group 904"/>
                <a:graphic xmlns:a="http://schemas.openxmlformats.org/drawingml/2006/main">
                  <a:graphicData uri="http://schemas.microsoft.com/office/word/2010/wordprocessingGroup">
                    <wpg:wgp>
                      <wpg:cNvGrpSpPr/>
                      <wpg:grpSpPr>
                        <a:xfrm>
                          <a:off x="0" y="0"/>
                          <a:ext cx="4956840" cy="11520"/>
                          <a:chOff x="0" y="0"/>
                          <a:chExt cx="4956840" cy="11520"/>
                        </a:xfrm>
                      </wpg:grpSpPr>
                      <wps:wsp>
                        <wps:cNvPr id="905" name="Graphic 905"/>
                        <wps:cNvSpPr/>
                        <wps:spPr>
                          <a:xfrm>
                            <a:off x="0" y="0"/>
                            <a:ext cx="4956840" cy="11520"/>
                          </a:xfrm>
                          <a:custGeom>
                            <a:avLst/>
                            <a:gdLst>
                              <a:gd name="textAreaLeft" fmla="*/ 0 w 2810160"/>
                              <a:gd name="textAreaRight" fmla="*/ 2810520 w 2810160"/>
                              <a:gd name="textAreaTop" fmla="*/ 0 h 6480"/>
                              <a:gd name="textAreaBottom" fmla="*/ 6840 h 6480"/>
                            </a:gdLst>
                            <a:ahLst/>
                            <a:rect l="textAreaLeft" t="textAreaTop" r="textAreaRight" b="textAreaBottom"/>
                            <a:pathLst>
                              <a:path w="4956810" h="11430">
                                <a:moveTo>
                                  <a:pt x="4956810" y="0"/>
                                </a:moveTo>
                                <a:lnTo>
                                  <a:pt x="0" y="0"/>
                                </a:lnTo>
                                <a:lnTo>
                                  <a:pt x="0" y="11429"/>
                                </a:lnTo>
                                <a:lnTo>
                                  <a:pt x="4956810" y="11429"/>
                                </a:lnTo>
                                <a:lnTo>
                                  <a:pt x="49568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04" style="position:absolute;margin-left:0pt;margin-top:-0.95pt;width:390.3pt;height:0.9pt" coordorigin="0,-19" coordsize="7806,18"/>
            </w:pict>
          </mc:Fallback>
        </mc:AlternateContent>
      </w:r>
    </w:p>
    <w:p>
      <w:pPr>
        <w:pStyle w:val="ListParagraph"/>
        <w:numPr>
          <w:ilvl w:val="0"/>
          <w:numId w:val="42"/>
        </w:numPr>
        <w:tabs>
          <w:tab w:val="clear" w:pos="720"/>
          <w:tab w:val="left" w:pos="1829" w:leader="none"/>
        </w:tabs>
        <w:spacing w:lineRule="auto" w:line="240" w:before="150" w:after="0"/>
        <w:ind w:hanging="1597" w:left="1829" w:right="0"/>
        <w:jc w:val="left"/>
        <w:rPr>
          <w:sz w:val="24"/>
        </w:rPr>
      </w:pPr>
      <w:r>
        <mc:AlternateContent>
          <mc:Choice Requires="wps">
            <w:drawing>
              <wp:anchor behindDoc="1" distT="0" distB="0" distL="0" distR="0" simplePos="0" locked="0" layoutInCell="0" allowOverlap="1" relativeHeight="1156">
                <wp:simplePos x="0" y="0"/>
                <wp:positionH relativeFrom="page">
                  <wp:posOffset>768350</wp:posOffset>
                </wp:positionH>
                <wp:positionV relativeFrom="paragraph">
                  <wp:posOffset>304800</wp:posOffset>
                </wp:positionV>
                <wp:extent cx="919480" cy="11430"/>
                <wp:effectExtent l="0" t="0" r="0" b="0"/>
                <wp:wrapTopAndBottom/>
                <wp:docPr id="906" name="Graphic 906"/>
                <a:graphic xmlns:a="http://schemas.openxmlformats.org/drawingml/2006/main">
                  <a:graphicData uri="http://schemas.microsoft.com/office/word/2010/wordprocessingShape">
                    <wps:wsp>
                      <wps:cNvSpPr/>
                      <wps:spPr>
                        <a:xfrm>
                          <a:off x="0" y="0"/>
                          <a:ext cx="919440" cy="11520"/>
                        </a:xfrm>
                        <a:custGeom>
                          <a:avLst/>
                          <a:gdLst>
                            <a:gd name="textAreaLeft" fmla="*/ 0 w 521280"/>
                            <a:gd name="textAreaRight" fmla="*/ 521640 w 521280"/>
                            <a:gd name="textAreaTop" fmla="*/ 0 h 6480"/>
                            <a:gd name="textAreaBottom" fmla="*/ 6840 h 6480"/>
                          </a:gdLst>
                          <a:ahLst/>
                          <a:rect l="textAreaLeft" t="textAreaTop" r="textAreaRight" b="textAreaBottom"/>
                          <a:pathLst>
                            <a:path w="919480" h="11430">
                              <a:moveTo>
                                <a:pt x="919480" y="0"/>
                              </a:moveTo>
                              <a:lnTo>
                                <a:pt x="0" y="0"/>
                              </a:lnTo>
                              <a:lnTo>
                                <a:pt x="0" y="11429"/>
                              </a:lnTo>
                              <a:lnTo>
                                <a:pt x="919480" y="11429"/>
                              </a:lnTo>
                              <a:lnTo>
                                <a:pt x="9194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7">
                <wp:simplePos x="0" y="0"/>
                <wp:positionH relativeFrom="page">
                  <wp:posOffset>1783080</wp:posOffset>
                </wp:positionH>
                <wp:positionV relativeFrom="paragraph">
                  <wp:posOffset>307340</wp:posOffset>
                </wp:positionV>
                <wp:extent cx="4956810" cy="11430"/>
                <wp:effectExtent l="0" t="0" r="0" b="0"/>
                <wp:wrapTopAndBottom/>
                <wp:docPr id="907" name="Graphic 907"/>
                <a:graphic xmlns:a="http://schemas.openxmlformats.org/drawingml/2006/main">
                  <a:graphicData uri="http://schemas.microsoft.com/office/word/2010/wordprocessingShape">
                    <wps:wsp>
                      <wps:cNvSpPr/>
                      <wps:spPr>
                        <a:xfrm>
                          <a:off x="0" y="0"/>
                          <a:ext cx="4956840" cy="11520"/>
                        </a:xfrm>
                        <a:custGeom>
                          <a:avLst/>
                          <a:gdLst>
                            <a:gd name="textAreaLeft" fmla="*/ 0 w 2810160"/>
                            <a:gd name="textAreaRight" fmla="*/ 2810520 w 2810160"/>
                            <a:gd name="textAreaTop" fmla="*/ 0 h 6480"/>
                            <a:gd name="textAreaBottom" fmla="*/ 6840 h 6480"/>
                          </a:gdLst>
                          <a:ahLst/>
                          <a:rect l="textAreaLeft" t="textAreaTop" r="textAreaRight" b="textAreaBottom"/>
                          <a:pathLst>
                            <a:path w="4956810" h="11430">
                              <a:moveTo>
                                <a:pt x="4956810" y="0"/>
                              </a:moveTo>
                              <a:lnTo>
                                <a:pt x="0" y="0"/>
                              </a:lnTo>
                              <a:lnTo>
                                <a:pt x="0" y="11429"/>
                              </a:lnTo>
                              <a:lnTo>
                                <a:pt x="4956810" y="11429"/>
                              </a:lnTo>
                              <a:lnTo>
                                <a:pt x="49568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sz w:val="24"/>
        </w:rPr>
        <w:t>Formatea</w:t>
      </w:r>
      <w:r>
        <w:rPr>
          <w:spacing w:val="-4"/>
          <w:sz w:val="24"/>
        </w:rPr>
        <w:t xml:space="preserve"> </w:t>
      </w:r>
      <w:r>
        <w:rPr>
          <w:sz w:val="24"/>
        </w:rPr>
        <w:t>un</w:t>
      </w:r>
      <w:r>
        <w:rPr>
          <w:spacing w:val="-2"/>
          <w:sz w:val="24"/>
        </w:rPr>
        <w:t xml:space="preserve"> </w:t>
      </w:r>
      <w:r>
        <w:rPr>
          <w:sz w:val="24"/>
        </w:rPr>
        <w:t>entero</w:t>
      </w:r>
      <w:r>
        <w:rPr>
          <w:spacing w:val="-2"/>
          <w:sz w:val="24"/>
        </w:rPr>
        <w:t xml:space="preserve"> </w:t>
      </w:r>
      <w:r>
        <w:rPr>
          <w:sz w:val="24"/>
        </w:rPr>
        <w:t>como</w:t>
      </w:r>
      <w:r>
        <w:rPr>
          <w:spacing w:val="-1"/>
          <w:sz w:val="24"/>
        </w:rPr>
        <w:t xml:space="preserve"> </w:t>
      </w:r>
      <w:r>
        <w:rPr>
          <w:sz w:val="24"/>
        </w:rPr>
        <w:t>un</w:t>
      </w:r>
      <w:r>
        <w:rPr>
          <w:spacing w:val="-2"/>
          <w:sz w:val="24"/>
        </w:rPr>
        <w:t xml:space="preserve"> </w:t>
      </w:r>
      <w:r>
        <w:rPr>
          <w:sz w:val="24"/>
        </w:rPr>
        <w:t>número</w:t>
      </w:r>
      <w:r>
        <w:rPr>
          <w:spacing w:val="-2"/>
          <w:sz w:val="24"/>
        </w:rPr>
        <w:t xml:space="preserve"> octal.</w:t>
      </w:r>
    </w:p>
    <w:p>
      <w:pPr>
        <w:pStyle w:val="ListParagraph"/>
        <w:numPr>
          <w:ilvl w:val="0"/>
          <w:numId w:val="65"/>
        </w:numPr>
        <w:tabs>
          <w:tab w:val="clear" w:pos="720"/>
          <w:tab w:val="left" w:pos="1829" w:leader="none"/>
        </w:tabs>
        <w:spacing w:lineRule="auto" w:line="240" w:before="150" w:after="56"/>
        <w:ind w:hanging="1597" w:left="1829" w:right="0"/>
        <w:jc w:val="left"/>
        <w:rPr>
          <w:rFonts w:ascii="Courier New" w:hAnsi="Courier New"/>
          <w:sz w:val="24"/>
        </w:rPr>
      </w:pPr>
      <w:r>
        <w:rPr>
          <w:position w:val="2"/>
          <w:sz w:val="24"/>
        </w:rPr>
        <w:t>Formatea</w:t>
      </w:r>
      <w:r>
        <w:rPr>
          <w:spacing w:val="-4"/>
          <w:sz w:val="24"/>
        </w:rPr>
        <w:t xml:space="preserve"> </w:t>
      </w:r>
      <w:r>
        <w:rPr>
          <w:sz w:val="24"/>
        </w:rPr>
        <w:t>una</w:t>
      </w:r>
      <w:r>
        <w:rPr>
          <w:spacing w:val="-2"/>
          <w:sz w:val="24"/>
        </w:rPr>
        <w:t xml:space="preserve"> cadena.</w:t>
      </w:r>
    </w:p>
    <w:p>
      <w:pPr>
        <w:pStyle w:val="Normal"/>
        <w:spacing w:lineRule="exact" w:line="22"/>
        <w:ind w:hanging="0" w:left="230" w:right="0"/>
        <w:rPr>
          <w:sz w:val="2"/>
        </w:rPr>
      </w:pPr>
      <w:r>
        <w:rPr/>
        <mc:AlternateContent>
          <mc:Choice Requires="wpg">
            <w:drawing>
              <wp:inline distT="0" distB="0" distL="0" distR="0">
                <wp:extent cx="919480" cy="11430"/>
                <wp:effectExtent l="0" t="0" r="0" b="0"/>
                <wp:docPr id="908" name="Group 908"/>
                <a:graphic xmlns:a="http://schemas.openxmlformats.org/drawingml/2006/main">
                  <a:graphicData uri="http://schemas.microsoft.com/office/word/2010/wordprocessingGroup">
                    <wpg:wgp>
                      <wpg:cNvGrpSpPr/>
                      <wpg:grpSpPr>
                        <a:xfrm>
                          <a:off x="0" y="0"/>
                          <a:ext cx="919440" cy="11520"/>
                          <a:chOff x="0" y="0"/>
                          <a:chExt cx="919440" cy="11520"/>
                        </a:xfrm>
                      </wpg:grpSpPr>
                      <wps:wsp>
                        <wps:cNvPr id="909" name="Graphic 909"/>
                        <wps:cNvSpPr/>
                        <wps:spPr>
                          <a:xfrm>
                            <a:off x="0" y="0"/>
                            <a:ext cx="919440" cy="11520"/>
                          </a:xfrm>
                          <a:custGeom>
                            <a:avLst/>
                            <a:gdLst>
                              <a:gd name="textAreaLeft" fmla="*/ 0 w 521280"/>
                              <a:gd name="textAreaRight" fmla="*/ 521640 w 521280"/>
                              <a:gd name="textAreaTop" fmla="*/ 0 h 6480"/>
                              <a:gd name="textAreaBottom" fmla="*/ 6840 h 6480"/>
                            </a:gdLst>
                            <a:ahLst/>
                            <a:rect l="textAreaLeft" t="textAreaTop" r="textAreaRight" b="textAreaBottom"/>
                            <a:pathLst>
                              <a:path w="919480" h="11430">
                                <a:moveTo>
                                  <a:pt x="919480" y="0"/>
                                </a:moveTo>
                                <a:lnTo>
                                  <a:pt x="0" y="0"/>
                                </a:lnTo>
                                <a:lnTo>
                                  <a:pt x="0" y="11429"/>
                                </a:lnTo>
                                <a:lnTo>
                                  <a:pt x="919480" y="11429"/>
                                </a:lnTo>
                                <a:lnTo>
                                  <a:pt x="9194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08" style="position:absolute;margin-left:0pt;margin-top:-0.95pt;width:72.4pt;height:0.9pt" coordorigin="0,-19" coordsize="1448,18"/>
            </w:pict>
          </mc:Fallback>
        </mc:AlternateContent>
      </w:r>
      <w:r>
        <w:rPr>
          <w:spacing w:val="130"/>
          <w:sz w:val="2"/>
        </w:rPr>
        <w:t xml:space="preserve"> </w:t>
      </w:r>
      <w:r>
        <w:rPr>
          <w:spacing w:val="130"/>
          <w:sz w:val="2"/>
        </w:rPr>
        <mc:AlternateContent>
          <mc:Choice Requires="wpg">
            <w:drawing>
              <wp:inline distT="0" distB="0" distL="0" distR="0">
                <wp:extent cx="4956810" cy="11430"/>
                <wp:effectExtent l="0" t="0" r="0" b="0"/>
                <wp:docPr id="910" name="Group 910"/>
                <a:graphic xmlns:a="http://schemas.openxmlformats.org/drawingml/2006/main">
                  <a:graphicData uri="http://schemas.microsoft.com/office/word/2010/wordprocessingGroup">
                    <wpg:wgp>
                      <wpg:cNvGrpSpPr/>
                      <wpg:grpSpPr>
                        <a:xfrm>
                          <a:off x="0" y="0"/>
                          <a:ext cx="4956840" cy="11520"/>
                          <a:chOff x="0" y="0"/>
                          <a:chExt cx="4956840" cy="11520"/>
                        </a:xfrm>
                      </wpg:grpSpPr>
                      <wps:wsp>
                        <wps:cNvPr id="911" name="Graphic 911"/>
                        <wps:cNvSpPr/>
                        <wps:spPr>
                          <a:xfrm>
                            <a:off x="0" y="0"/>
                            <a:ext cx="4956840" cy="11520"/>
                          </a:xfrm>
                          <a:custGeom>
                            <a:avLst/>
                            <a:gdLst>
                              <a:gd name="textAreaLeft" fmla="*/ 0 w 2810160"/>
                              <a:gd name="textAreaRight" fmla="*/ 2810520 w 2810160"/>
                              <a:gd name="textAreaTop" fmla="*/ 0 h 6480"/>
                              <a:gd name="textAreaBottom" fmla="*/ 6840 h 6480"/>
                            </a:gdLst>
                            <a:ahLst/>
                            <a:rect l="textAreaLeft" t="textAreaTop" r="textAreaRight" b="textAreaBottom"/>
                            <a:pathLst>
                              <a:path w="4956810" h="11430">
                                <a:moveTo>
                                  <a:pt x="4956810" y="0"/>
                                </a:moveTo>
                                <a:lnTo>
                                  <a:pt x="0" y="0"/>
                                </a:lnTo>
                                <a:lnTo>
                                  <a:pt x="0" y="11429"/>
                                </a:lnTo>
                                <a:lnTo>
                                  <a:pt x="4956810" y="11429"/>
                                </a:lnTo>
                                <a:lnTo>
                                  <a:pt x="49568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10" style="position:absolute;margin-left:0pt;margin-top:-0.95pt;width:390.3pt;height:0.9pt" coordorigin="0,-19" coordsize="7806,18"/>
            </w:pict>
          </mc:Fallback>
        </mc:AlternateContent>
      </w:r>
    </w:p>
    <w:p>
      <w:pPr>
        <w:pStyle w:val="BodyText"/>
        <w:tabs>
          <w:tab w:val="clear" w:pos="720"/>
          <w:tab w:val="left" w:pos="1829" w:leader="none"/>
        </w:tabs>
        <w:spacing w:before="150" w:after="0"/>
        <w:ind w:hanging="1598" w:left="1830" w:right="428"/>
        <w:rPr/>
      </w:pPr>
      <w:r>
        <mc:AlternateContent>
          <mc:Choice Requires="wps">
            <w:drawing>
              <wp:anchor behindDoc="1" distT="0" distB="0" distL="0" distR="0" simplePos="0" locked="0" layoutInCell="0" allowOverlap="1" relativeHeight="823">
                <wp:simplePos x="0" y="0"/>
                <wp:positionH relativeFrom="page">
                  <wp:posOffset>768350</wp:posOffset>
                </wp:positionH>
                <wp:positionV relativeFrom="paragraph">
                  <wp:posOffset>304800</wp:posOffset>
                </wp:positionV>
                <wp:extent cx="919480" cy="11430"/>
                <wp:effectExtent l="0" t="0" r="0" b="0"/>
                <wp:wrapNone/>
                <wp:docPr id="912" name="Graphic 913"/>
                <a:graphic xmlns:a="http://schemas.openxmlformats.org/drawingml/2006/main">
                  <a:graphicData uri="http://schemas.microsoft.com/office/word/2010/wordprocessingShape">
                    <wps:wsp>
                      <wps:cNvSpPr/>
                      <wps:spPr>
                        <a:xfrm>
                          <a:off x="0" y="0"/>
                          <a:ext cx="919440" cy="11520"/>
                        </a:xfrm>
                        <a:custGeom>
                          <a:avLst/>
                          <a:gdLst>
                            <a:gd name="textAreaLeft" fmla="*/ 0 w 521280"/>
                            <a:gd name="textAreaRight" fmla="*/ 521640 w 521280"/>
                            <a:gd name="textAreaTop" fmla="*/ 0 h 6480"/>
                            <a:gd name="textAreaBottom" fmla="*/ 6840 h 6480"/>
                          </a:gdLst>
                          <a:ahLst/>
                          <a:rect l="textAreaLeft" t="textAreaTop" r="textAreaRight" b="textAreaBottom"/>
                          <a:pathLst>
                            <a:path w="919480" h="11430">
                              <a:moveTo>
                                <a:pt x="919480" y="0"/>
                              </a:moveTo>
                              <a:lnTo>
                                <a:pt x="0" y="0"/>
                              </a:lnTo>
                              <a:lnTo>
                                <a:pt x="0" y="11429"/>
                              </a:lnTo>
                              <a:lnTo>
                                <a:pt x="919480" y="11429"/>
                              </a:lnTo>
                              <a:lnTo>
                                <a:pt x="9194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8">
                <wp:simplePos x="0" y="0"/>
                <wp:positionH relativeFrom="page">
                  <wp:posOffset>1783080</wp:posOffset>
                </wp:positionH>
                <wp:positionV relativeFrom="paragraph">
                  <wp:posOffset>482600</wp:posOffset>
                </wp:positionV>
                <wp:extent cx="4956810" cy="11430"/>
                <wp:effectExtent l="0" t="0" r="0" b="0"/>
                <wp:wrapTopAndBottom/>
                <wp:docPr id="913" name="Graphic 912"/>
                <a:graphic xmlns:a="http://schemas.openxmlformats.org/drawingml/2006/main">
                  <a:graphicData uri="http://schemas.microsoft.com/office/word/2010/wordprocessingShape">
                    <wps:wsp>
                      <wps:cNvSpPr/>
                      <wps:spPr>
                        <a:xfrm>
                          <a:off x="0" y="0"/>
                          <a:ext cx="4956840" cy="11520"/>
                        </a:xfrm>
                        <a:custGeom>
                          <a:avLst/>
                          <a:gdLst>
                            <a:gd name="textAreaLeft" fmla="*/ 0 w 2810160"/>
                            <a:gd name="textAreaRight" fmla="*/ 2810520 w 2810160"/>
                            <a:gd name="textAreaTop" fmla="*/ 0 h 6480"/>
                            <a:gd name="textAreaBottom" fmla="*/ 6840 h 6480"/>
                          </a:gdLst>
                          <a:ahLst/>
                          <a:rect l="textAreaLeft" t="textAreaTop" r="textAreaRight" b="textAreaBottom"/>
                          <a:pathLst>
                            <a:path w="4956810" h="11430">
                              <a:moveTo>
                                <a:pt x="4956810" y="0"/>
                              </a:moveTo>
                              <a:lnTo>
                                <a:pt x="0" y="0"/>
                              </a:lnTo>
                              <a:lnTo>
                                <a:pt x="0" y="11429"/>
                              </a:lnTo>
                              <a:lnTo>
                                <a:pt x="4956810" y="11429"/>
                              </a:lnTo>
                              <a:lnTo>
                                <a:pt x="49568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x</w:t>
      </w:r>
      <w:r>
        <w:rPr>
          <w:rFonts w:ascii="Courier New" w:hAnsi="Courier New"/>
          <w:position w:val="2"/>
        </w:rPr>
        <w:tab/>
      </w:r>
      <w:r>
        <w:rPr/>
        <w:t>Formatea</w:t>
      </w:r>
      <w:r>
        <w:rPr>
          <w:spacing w:val="-6"/>
        </w:rPr>
        <w:t xml:space="preserve"> </w:t>
      </w:r>
      <w:r>
        <w:rPr/>
        <w:t>un</w:t>
      </w:r>
      <w:r>
        <w:rPr>
          <w:spacing w:val="-5"/>
        </w:rPr>
        <w:t xml:space="preserve"> </w:t>
      </w:r>
      <w:r>
        <w:rPr/>
        <w:t>entero</w:t>
      </w:r>
      <w:r>
        <w:rPr>
          <w:spacing w:val="-5"/>
        </w:rPr>
        <w:t xml:space="preserve"> </w:t>
      </w:r>
      <w:r>
        <w:rPr/>
        <w:t>como</w:t>
      </w:r>
      <w:r>
        <w:rPr>
          <w:spacing w:val="-4"/>
        </w:rPr>
        <w:t xml:space="preserve"> </w:t>
      </w:r>
      <w:r>
        <w:rPr/>
        <w:t>número</w:t>
      </w:r>
      <w:r>
        <w:rPr>
          <w:spacing w:val="-5"/>
        </w:rPr>
        <w:t xml:space="preserve"> </w:t>
      </w:r>
      <w:r>
        <w:rPr/>
        <w:t>hexadecimal</w:t>
      </w:r>
      <w:r>
        <w:rPr>
          <w:spacing w:val="-4"/>
        </w:rPr>
        <w:t xml:space="preserve"> </w:t>
      </w:r>
      <w:r>
        <w:rPr/>
        <w:t>usando</w:t>
      </w:r>
      <w:r>
        <w:rPr>
          <w:spacing w:val="-4"/>
        </w:rPr>
        <w:t xml:space="preserve"> </w:t>
      </w:r>
      <w:r>
        <w:rPr/>
        <w:t>a-f</w:t>
      </w:r>
      <w:r>
        <w:rPr>
          <w:spacing w:val="-5"/>
        </w:rPr>
        <w:t xml:space="preserve"> </w:t>
      </w:r>
      <w:r>
        <w:rPr/>
        <w:t>en</w:t>
      </w:r>
      <w:r>
        <w:rPr>
          <w:spacing w:val="-5"/>
        </w:rPr>
        <w:t xml:space="preserve"> </w:t>
      </w:r>
      <w:r>
        <w:rPr/>
        <w:t>minúsculas</w:t>
      </w:r>
      <w:r>
        <w:rPr>
          <w:spacing w:val="-5"/>
        </w:rPr>
        <w:t xml:space="preserve"> </w:t>
      </w:r>
      <w:r>
        <w:rPr/>
        <w:t>donde sea necesario.</w:t>
      </w:r>
    </w:p>
    <w:p>
      <w:pPr>
        <w:pStyle w:val="ListParagraph"/>
        <w:numPr>
          <w:ilvl w:val="0"/>
          <w:numId w:val="60"/>
        </w:numPr>
        <w:tabs>
          <w:tab w:val="clear" w:pos="720"/>
          <w:tab w:val="left" w:pos="1829" w:leader="none"/>
        </w:tabs>
        <w:spacing w:lineRule="auto" w:line="240" w:before="150" w:after="36"/>
        <w:ind w:hanging="1597" w:left="1829" w:right="0"/>
        <w:jc w:val="left"/>
        <w:rPr>
          <w:sz w:val="24"/>
        </w:rPr>
      </w:pPr>
      <w:r>
        <w:rPr>
          <w:sz w:val="24"/>
        </w:rPr>
        <w:t>Lo</w:t>
      </w:r>
      <w:r>
        <w:rPr>
          <w:spacing w:val="-3"/>
          <w:sz w:val="24"/>
        </w:rPr>
        <w:t xml:space="preserve"> </w:t>
      </w:r>
      <w:r>
        <w:rPr>
          <w:sz w:val="24"/>
        </w:rPr>
        <w:t>mismo</w:t>
      </w:r>
      <w:r>
        <w:rPr>
          <w:spacing w:val="-2"/>
          <w:sz w:val="24"/>
        </w:rPr>
        <w:t xml:space="preserve"> </w:t>
      </w:r>
      <w:r>
        <w:rPr>
          <w:sz w:val="24"/>
        </w:rPr>
        <w:t>que</w:t>
      </w:r>
      <w:r>
        <w:rPr>
          <w:spacing w:val="1"/>
          <w:sz w:val="24"/>
        </w:rPr>
        <w:t xml:space="preserve"> </w:t>
      </w:r>
      <w:r>
        <w:rPr>
          <w:rFonts w:ascii="Courier New" w:hAnsi="Courier New"/>
          <w:sz w:val="24"/>
        </w:rPr>
        <w:t>x</w:t>
      </w:r>
      <w:r>
        <w:rPr>
          <w:rFonts w:ascii="Courier New" w:hAnsi="Courier New"/>
          <w:spacing w:val="-85"/>
          <w:sz w:val="24"/>
        </w:rPr>
        <w:t xml:space="preserve"> </w:t>
      </w:r>
      <w:r>
        <w:rPr>
          <w:sz w:val="24"/>
        </w:rPr>
        <w:t>pero</w:t>
      </w:r>
      <w:r>
        <w:rPr>
          <w:spacing w:val="-2"/>
          <w:sz w:val="24"/>
        </w:rPr>
        <w:t xml:space="preserve"> </w:t>
      </w:r>
      <w:r>
        <w:rPr>
          <w:sz w:val="24"/>
        </w:rPr>
        <w:t>usa</w:t>
      </w:r>
      <w:r>
        <w:rPr>
          <w:spacing w:val="-3"/>
          <w:sz w:val="24"/>
        </w:rPr>
        <w:t xml:space="preserve"> </w:t>
      </w:r>
      <w:r>
        <w:rPr>
          <w:sz w:val="24"/>
        </w:rPr>
        <w:t>letras</w:t>
      </w:r>
      <w:r>
        <w:rPr>
          <w:spacing w:val="-1"/>
          <w:sz w:val="24"/>
        </w:rPr>
        <w:t xml:space="preserve"> </w:t>
      </w:r>
      <w:r>
        <w:rPr>
          <w:spacing w:val="-2"/>
          <w:sz w:val="24"/>
        </w:rPr>
        <w:t>mayúsculas.</w:t>
      </w:r>
    </w:p>
    <w:p>
      <w:pPr>
        <w:pStyle w:val="BodyText"/>
        <w:spacing w:lineRule="exact" w:line="20"/>
        <w:ind w:left="230" w:right="0"/>
        <w:rPr>
          <w:sz w:val="2"/>
        </w:rPr>
      </w:pPr>
      <w:r>
        <w:rPr/>
        <mc:AlternateContent>
          <mc:Choice Requires="wpg">
            <w:drawing>
              <wp:inline distT="0" distB="0" distL="0" distR="0">
                <wp:extent cx="919480" cy="11430"/>
                <wp:effectExtent l="0" t="0" r="0" b="0"/>
                <wp:docPr id="914" name="Group 914"/>
                <a:graphic xmlns:a="http://schemas.openxmlformats.org/drawingml/2006/main">
                  <a:graphicData uri="http://schemas.microsoft.com/office/word/2010/wordprocessingGroup">
                    <wpg:wgp>
                      <wpg:cNvGrpSpPr/>
                      <wpg:grpSpPr>
                        <a:xfrm>
                          <a:off x="0" y="0"/>
                          <a:ext cx="919440" cy="11520"/>
                          <a:chOff x="0" y="0"/>
                          <a:chExt cx="919440" cy="11520"/>
                        </a:xfrm>
                      </wpg:grpSpPr>
                      <wps:wsp>
                        <wps:cNvPr id="915" name="Graphic 915"/>
                        <wps:cNvSpPr/>
                        <wps:spPr>
                          <a:xfrm>
                            <a:off x="0" y="0"/>
                            <a:ext cx="919440" cy="11520"/>
                          </a:xfrm>
                          <a:custGeom>
                            <a:avLst/>
                            <a:gdLst>
                              <a:gd name="textAreaLeft" fmla="*/ 0 w 521280"/>
                              <a:gd name="textAreaRight" fmla="*/ 521640 w 521280"/>
                              <a:gd name="textAreaTop" fmla="*/ 0 h 6480"/>
                              <a:gd name="textAreaBottom" fmla="*/ 6840 h 6480"/>
                            </a:gdLst>
                            <a:ahLst/>
                            <a:rect l="textAreaLeft" t="textAreaTop" r="textAreaRight" b="textAreaBottom"/>
                            <a:pathLst>
                              <a:path w="919480" h="11430">
                                <a:moveTo>
                                  <a:pt x="919480" y="0"/>
                                </a:moveTo>
                                <a:lnTo>
                                  <a:pt x="0" y="0"/>
                                </a:lnTo>
                                <a:lnTo>
                                  <a:pt x="0" y="11429"/>
                                </a:lnTo>
                                <a:lnTo>
                                  <a:pt x="919480" y="11429"/>
                                </a:lnTo>
                                <a:lnTo>
                                  <a:pt x="9194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14" style="position:absolute;margin-left:0pt;margin-top:-0.95pt;width:72.4pt;height:0.9pt" coordorigin="0,-19" coordsize="1448,18"/>
            </w:pict>
          </mc:Fallback>
        </mc:AlternateContent>
      </w:r>
    </w:p>
    <w:p>
      <w:pPr>
        <w:pStyle w:val="BodyText"/>
        <w:spacing w:lineRule="exact" w:line="20"/>
        <w:ind w:left="1828" w:right="0"/>
        <w:rPr>
          <w:sz w:val="2"/>
        </w:rPr>
      </w:pPr>
      <w:r>
        <w:rPr/>
        <mc:AlternateContent>
          <mc:Choice Requires="wpg">
            <w:drawing>
              <wp:inline distT="0" distB="0" distL="0" distR="0">
                <wp:extent cx="4956810" cy="11430"/>
                <wp:effectExtent l="0" t="0" r="0" b="0"/>
                <wp:docPr id="916" name="Group 916"/>
                <a:graphic xmlns:a="http://schemas.openxmlformats.org/drawingml/2006/main">
                  <a:graphicData uri="http://schemas.microsoft.com/office/word/2010/wordprocessingGroup">
                    <wpg:wgp>
                      <wpg:cNvGrpSpPr/>
                      <wpg:grpSpPr>
                        <a:xfrm>
                          <a:off x="0" y="0"/>
                          <a:ext cx="4956840" cy="11520"/>
                          <a:chOff x="0" y="0"/>
                          <a:chExt cx="4956840" cy="11520"/>
                        </a:xfrm>
                      </wpg:grpSpPr>
                      <wps:wsp>
                        <wps:cNvPr id="917" name="Graphic 917"/>
                        <wps:cNvSpPr/>
                        <wps:spPr>
                          <a:xfrm>
                            <a:off x="0" y="0"/>
                            <a:ext cx="4956840" cy="11520"/>
                          </a:xfrm>
                          <a:custGeom>
                            <a:avLst/>
                            <a:gdLst>
                              <a:gd name="textAreaLeft" fmla="*/ 0 w 2810160"/>
                              <a:gd name="textAreaRight" fmla="*/ 2810520 w 2810160"/>
                              <a:gd name="textAreaTop" fmla="*/ 0 h 6480"/>
                              <a:gd name="textAreaBottom" fmla="*/ 6840 h 6480"/>
                            </a:gdLst>
                            <a:ahLst/>
                            <a:rect l="textAreaLeft" t="textAreaTop" r="textAreaRight" b="textAreaBottom"/>
                            <a:pathLst>
                              <a:path w="4956810" h="11430">
                                <a:moveTo>
                                  <a:pt x="4956810" y="0"/>
                                </a:moveTo>
                                <a:lnTo>
                                  <a:pt x="0" y="0"/>
                                </a:lnTo>
                                <a:lnTo>
                                  <a:pt x="0" y="11429"/>
                                </a:lnTo>
                                <a:lnTo>
                                  <a:pt x="4956810" y="11429"/>
                                </a:lnTo>
                                <a:lnTo>
                                  <a:pt x="49568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16" style="position:absolute;margin-left:0pt;margin-top:-0.95pt;width:390.3pt;height:0.9pt" coordorigin="0,-19" coordsize="7806,18"/>
            </w:pict>
          </mc:Fallback>
        </mc:AlternateContent>
      </w:r>
    </w:p>
    <w:p>
      <w:pPr>
        <w:pStyle w:val="BodyText"/>
        <w:tabs>
          <w:tab w:val="clear" w:pos="720"/>
          <w:tab w:val="left" w:pos="1829" w:leader="none"/>
        </w:tabs>
        <w:spacing w:before="152" w:after="0"/>
        <w:ind w:left="232" w:right="0"/>
        <w:rPr/>
      </w:pPr>
      <w:r>
        <mc:AlternateContent>
          <mc:Choice Requires="wps">
            <w:drawing>
              <wp:anchor behindDoc="1" distT="0" distB="0" distL="0" distR="0" simplePos="0" locked="0" layoutInCell="0" allowOverlap="1" relativeHeight="1159">
                <wp:simplePos x="0" y="0"/>
                <wp:positionH relativeFrom="page">
                  <wp:posOffset>768350</wp:posOffset>
                </wp:positionH>
                <wp:positionV relativeFrom="paragraph">
                  <wp:posOffset>306070</wp:posOffset>
                </wp:positionV>
                <wp:extent cx="919480" cy="11430"/>
                <wp:effectExtent l="0" t="0" r="0" b="0"/>
                <wp:wrapTopAndBottom/>
                <wp:docPr id="918" name="Graphic 918"/>
                <a:graphic xmlns:a="http://schemas.openxmlformats.org/drawingml/2006/main">
                  <a:graphicData uri="http://schemas.microsoft.com/office/word/2010/wordprocessingShape">
                    <wps:wsp>
                      <wps:cNvSpPr/>
                      <wps:spPr>
                        <a:xfrm>
                          <a:off x="0" y="0"/>
                          <a:ext cx="919440" cy="11520"/>
                        </a:xfrm>
                        <a:custGeom>
                          <a:avLst/>
                          <a:gdLst>
                            <a:gd name="textAreaLeft" fmla="*/ 0 w 521280"/>
                            <a:gd name="textAreaRight" fmla="*/ 521640 w 521280"/>
                            <a:gd name="textAreaTop" fmla="*/ 0 h 6480"/>
                            <a:gd name="textAreaBottom" fmla="*/ 6840 h 6480"/>
                          </a:gdLst>
                          <a:ahLst/>
                          <a:rect l="textAreaLeft" t="textAreaTop" r="textAreaRight" b="textAreaBottom"/>
                          <a:pathLst>
                            <a:path w="919480" h="11430">
                              <a:moveTo>
                                <a:pt x="919480" y="0"/>
                              </a:moveTo>
                              <a:lnTo>
                                <a:pt x="0" y="0"/>
                              </a:lnTo>
                              <a:lnTo>
                                <a:pt x="0" y="11429"/>
                              </a:lnTo>
                              <a:lnTo>
                                <a:pt x="919480" y="11429"/>
                              </a:lnTo>
                              <a:lnTo>
                                <a:pt x="9194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w:t>
      </w:r>
      <w:r>
        <w:rPr>
          <w:rFonts w:ascii="Courier New" w:hAnsi="Courier New"/>
          <w:position w:val="2"/>
        </w:rPr>
        <w:tab/>
      </w:r>
      <w:r>
        <w:rPr/>
        <w:t>Imprime</w:t>
      </w:r>
      <w:r>
        <w:rPr>
          <w:spacing w:val="-6"/>
        </w:rPr>
        <w:t xml:space="preserve"> </w:t>
      </w:r>
      <w:r>
        <w:rPr/>
        <w:t>un</w:t>
      </w:r>
      <w:r>
        <w:rPr>
          <w:spacing w:val="-3"/>
        </w:rPr>
        <w:t xml:space="preserve"> </w:t>
      </w:r>
      <w:r>
        <w:rPr/>
        <w:t>símbolo</w:t>
      </w:r>
      <w:r>
        <w:rPr>
          <w:spacing w:val="-2"/>
        </w:rPr>
        <w:t xml:space="preserve"> </w:t>
      </w:r>
      <w:r>
        <w:rPr>
          <w:rFonts w:ascii="Courier New" w:hAnsi="Courier New"/>
        </w:rPr>
        <w:t>%</w:t>
      </w:r>
      <w:r>
        <w:rPr>
          <w:rFonts w:ascii="Courier New" w:hAnsi="Courier New"/>
          <w:spacing w:val="-85"/>
        </w:rPr>
        <w:t xml:space="preserve"> </w:t>
      </w:r>
      <w:r>
        <w:rPr/>
        <w:t>literal</w:t>
      </w:r>
      <w:r>
        <w:rPr>
          <w:spacing w:val="-4"/>
        </w:rPr>
        <w:t xml:space="preserve"> </w:t>
      </w:r>
      <w:r>
        <w:rPr/>
        <w:t>(p.ej.:</w:t>
      </w:r>
      <w:r>
        <w:rPr>
          <w:spacing w:val="-4"/>
        </w:rPr>
        <w:t xml:space="preserve"> </w:t>
      </w:r>
      <w:r>
        <w:rPr/>
        <w:t>especificando</w:t>
      </w:r>
      <w:r>
        <w:rPr>
          <w:spacing w:val="-2"/>
        </w:rPr>
        <w:t xml:space="preserve"> "%%")</w:t>
      </w:r>
    </w:p>
    <w:p>
      <w:pPr>
        <w:pStyle w:val="BodyText"/>
        <w:spacing w:lineRule="exact" w:line="20"/>
        <w:ind w:left="1828" w:right="0"/>
        <w:rPr>
          <w:sz w:val="2"/>
        </w:rPr>
      </w:pPr>
      <w:r>
        <w:rPr/>
        <mc:AlternateContent>
          <mc:Choice Requires="wpg">
            <w:drawing>
              <wp:inline distT="0" distB="0" distL="0" distR="0">
                <wp:extent cx="4956810" cy="11430"/>
                <wp:effectExtent l="0" t="0" r="0" b="0"/>
                <wp:docPr id="919" name="Group 919"/>
                <a:graphic xmlns:a="http://schemas.openxmlformats.org/drawingml/2006/main">
                  <a:graphicData uri="http://schemas.microsoft.com/office/word/2010/wordprocessingGroup">
                    <wpg:wgp>
                      <wpg:cNvGrpSpPr/>
                      <wpg:grpSpPr>
                        <a:xfrm>
                          <a:off x="0" y="0"/>
                          <a:ext cx="4956840" cy="11520"/>
                          <a:chOff x="0" y="0"/>
                          <a:chExt cx="4956840" cy="11520"/>
                        </a:xfrm>
                      </wpg:grpSpPr>
                      <wps:wsp>
                        <wps:cNvPr id="920" name="Graphic 920"/>
                        <wps:cNvSpPr/>
                        <wps:spPr>
                          <a:xfrm>
                            <a:off x="0" y="0"/>
                            <a:ext cx="4956840" cy="11520"/>
                          </a:xfrm>
                          <a:custGeom>
                            <a:avLst/>
                            <a:gdLst>
                              <a:gd name="textAreaLeft" fmla="*/ 0 w 2810160"/>
                              <a:gd name="textAreaRight" fmla="*/ 2810520 w 2810160"/>
                              <a:gd name="textAreaTop" fmla="*/ 0 h 6480"/>
                              <a:gd name="textAreaBottom" fmla="*/ 6840 h 6480"/>
                            </a:gdLst>
                            <a:ahLst/>
                            <a:rect l="textAreaLeft" t="textAreaTop" r="textAreaRight" b="textAreaBottom"/>
                            <a:pathLst>
                              <a:path w="4956810" h="11430">
                                <a:moveTo>
                                  <a:pt x="4956810" y="0"/>
                                </a:moveTo>
                                <a:lnTo>
                                  <a:pt x="0" y="0"/>
                                </a:lnTo>
                                <a:lnTo>
                                  <a:pt x="0" y="11429"/>
                                </a:lnTo>
                                <a:lnTo>
                                  <a:pt x="4956810" y="11429"/>
                                </a:lnTo>
                                <a:lnTo>
                                  <a:pt x="49568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19" style="position:absolute;margin-left:0pt;margin-top:-0.95pt;width:390.3pt;height:0.9pt" coordorigin="0,-19" coordsize="7806,18"/>
            </w:pict>
          </mc:Fallback>
        </mc:AlternateContent>
      </w:r>
    </w:p>
    <w:p>
      <w:pPr>
        <w:pStyle w:val="BodyText"/>
        <w:spacing w:before="8" w:after="0"/>
        <w:ind w:left="0" w:right="0"/>
        <w:rPr>
          <w:sz w:val="30"/>
        </w:rPr>
      </w:pPr>
      <w:r>
        <w:rPr>
          <w:sz w:val="30"/>
        </w:rPr>
      </w:r>
    </w:p>
    <w:p>
      <w:pPr>
        <w:pStyle w:val="BodyText"/>
        <w:spacing w:before="1" w:after="0"/>
        <w:rPr/>
      </w:pPr>
      <w:r>
        <w:rPr/>
        <w:t>Probaremos</w:t>
      </w:r>
      <w:r>
        <w:rPr>
          <w:spacing w:val="-4"/>
        </w:rPr>
        <w:t xml:space="preserve"> </w:t>
      </w:r>
      <w:r>
        <w:rPr/>
        <w:t>el</w:t>
      </w:r>
      <w:r>
        <w:rPr>
          <w:spacing w:val="-4"/>
        </w:rPr>
        <w:t xml:space="preserve"> </w:t>
      </w:r>
      <w:r>
        <w:rPr/>
        <w:t>efecto</w:t>
      </w:r>
      <w:r>
        <w:rPr>
          <w:spacing w:val="-3"/>
        </w:rPr>
        <w:t xml:space="preserve"> </w:t>
      </w:r>
      <w:r>
        <w:rPr/>
        <w:t>de</w:t>
      </w:r>
      <w:r>
        <w:rPr>
          <w:spacing w:val="-4"/>
        </w:rPr>
        <w:t xml:space="preserve"> </w:t>
      </w:r>
      <w:r>
        <w:rPr/>
        <w:t>cada</w:t>
      </w:r>
      <w:r>
        <w:rPr>
          <w:spacing w:val="-4"/>
        </w:rPr>
        <w:t xml:space="preserve"> </w:t>
      </w:r>
      <w:r>
        <w:rPr/>
        <w:t>especificador</w:t>
      </w:r>
      <w:r>
        <w:rPr>
          <w:spacing w:val="-2"/>
        </w:rPr>
        <w:t xml:space="preserve"> </w:t>
      </w:r>
      <w:r>
        <w:rPr/>
        <w:t>de</w:t>
      </w:r>
      <w:r>
        <w:rPr>
          <w:spacing w:val="-4"/>
        </w:rPr>
        <w:t xml:space="preserve"> </w:t>
      </w:r>
      <w:r>
        <w:rPr/>
        <w:t>conversión</w:t>
      </w:r>
      <w:r>
        <w:rPr>
          <w:spacing w:val="-2"/>
        </w:rPr>
        <w:t xml:space="preserve"> </w:t>
      </w:r>
      <w:r>
        <w:rPr/>
        <w:t>en</w:t>
      </w:r>
      <w:r>
        <w:rPr>
          <w:spacing w:val="-3"/>
        </w:rPr>
        <w:t xml:space="preserve"> </w:t>
      </w:r>
      <w:r>
        <w:rPr/>
        <w:t>la</w:t>
      </w:r>
      <w:r>
        <w:rPr>
          <w:spacing w:val="-4"/>
        </w:rPr>
        <w:t xml:space="preserve"> </w:t>
      </w:r>
      <w:r>
        <w:rPr/>
        <w:t>cadena</w:t>
      </w:r>
      <w:r>
        <w:rPr>
          <w:spacing w:val="-4"/>
        </w:rPr>
        <w:t xml:space="preserve"> </w:t>
      </w:r>
      <w:r>
        <w:rPr>
          <w:spacing w:val="-2"/>
        </w:rPr>
        <w:t>"380":</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printf</w:t>
      </w:r>
      <w:r>
        <w:rPr>
          <w:rFonts w:ascii="Courier New" w:hAnsi="Courier New"/>
          <w:b/>
          <w:spacing w:val="-4"/>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%f,</w:t>
      </w:r>
      <w:r>
        <w:rPr>
          <w:rFonts w:ascii="Courier New" w:hAnsi="Courier New"/>
          <w:b/>
          <w:spacing w:val="-5"/>
          <w:sz w:val="24"/>
        </w:rPr>
        <w:t xml:space="preserve"> </w:t>
      </w:r>
      <w:r>
        <w:rPr>
          <w:rFonts w:ascii="Courier New" w:hAnsi="Courier New"/>
          <w:b/>
          <w:sz w:val="24"/>
        </w:rPr>
        <w:t>%o,</w:t>
      </w:r>
      <w:r>
        <w:rPr>
          <w:rFonts w:ascii="Courier New" w:hAnsi="Courier New"/>
          <w:b/>
          <w:spacing w:val="-4"/>
          <w:sz w:val="24"/>
        </w:rPr>
        <w:t xml:space="preserve"> </w:t>
      </w:r>
      <w:r>
        <w:rPr>
          <w:rFonts w:ascii="Courier New" w:hAnsi="Courier New"/>
          <w:b/>
          <w:sz w:val="24"/>
        </w:rPr>
        <w:t>%s,</w:t>
      </w:r>
      <w:r>
        <w:rPr>
          <w:rFonts w:ascii="Courier New" w:hAnsi="Courier New"/>
          <w:b/>
          <w:spacing w:val="-4"/>
          <w:sz w:val="24"/>
        </w:rPr>
        <w:t xml:space="preserve"> </w:t>
      </w:r>
      <w:r>
        <w:rPr>
          <w:rFonts w:ascii="Courier New" w:hAnsi="Courier New"/>
          <w:b/>
          <w:sz w:val="24"/>
        </w:rPr>
        <w:t>%x,</w:t>
      </w:r>
      <w:r>
        <w:rPr>
          <w:rFonts w:ascii="Courier New" w:hAnsi="Courier New"/>
          <w:b/>
          <w:spacing w:val="-4"/>
          <w:sz w:val="24"/>
        </w:rPr>
        <w:t xml:space="preserve"> </w:t>
      </w:r>
      <w:r>
        <w:rPr>
          <w:rFonts w:ascii="Courier New" w:hAnsi="Courier New"/>
          <w:b/>
          <w:sz w:val="24"/>
        </w:rPr>
        <w:t>%X\n"</w:t>
      </w:r>
      <w:r>
        <w:rPr>
          <w:rFonts w:ascii="Courier New" w:hAnsi="Courier New"/>
          <w:b/>
          <w:spacing w:val="-5"/>
          <w:sz w:val="24"/>
        </w:rPr>
        <w:t xml:space="preserve"> </w:t>
      </w:r>
      <w:r>
        <w:rPr>
          <w:rFonts w:ascii="Courier New" w:hAnsi="Courier New"/>
          <w:b/>
          <w:sz w:val="24"/>
        </w:rPr>
        <w:t>380</w:t>
      </w:r>
      <w:r>
        <w:rPr>
          <w:rFonts w:ascii="Courier New" w:hAnsi="Courier New"/>
          <w:b/>
          <w:spacing w:val="-4"/>
          <w:sz w:val="24"/>
        </w:rPr>
        <w:t xml:space="preserve"> </w:t>
      </w:r>
      <w:r>
        <w:rPr>
          <w:rFonts w:ascii="Courier New" w:hAnsi="Courier New"/>
          <w:b/>
          <w:sz w:val="24"/>
        </w:rPr>
        <w:t>380</w:t>
      </w:r>
      <w:r>
        <w:rPr>
          <w:rFonts w:ascii="Courier New" w:hAnsi="Courier New"/>
          <w:b/>
          <w:spacing w:val="-4"/>
          <w:sz w:val="24"/>
        </w:rPr>
        <w:t xml:space="preserve"> </w:t>
      </w:r>
      <w:r>
        <w:rPr>
          <w:rFonts w:ascii="Courier New" w:hAnsi="Courier New"/>
          <w:b/>
          <w:sz w:val="24"/>
        </w:rPr>
        <w:t>380</w:t>
      </w:r>
      <w:r>
        <w:rPr>
          <w:rFonts w:ascii="Courier New" w:hAnsi="Courier New"/>
          <w:b/>
          <w:spacing w:val="-4"/>
          <w:sz w:val="24"/>
        </w:rPr>
        <w:t xml:space="preserve"> </w:t>
      </w:r>
      <w:r>
        <w:rPr>
          <w:rFonts w:ascii="Courier New" w:hAnsi="Courier New"/>
          <w:b/>
          <w:spacing w:val="-5"/>
          <w:sz w:val="24"/>
        </w:rPr>
        <w:t>380</w:t>
      </w:r>
    </w:p>
    <w:p>
      <w:pPr>
        <w:pStyle w:val="Heading2"/>
        <w:rPr/>
      </w:pPr>
      <w:r>
        <w:rPr/>
        <w:t>380</w:t>
      </w:r>
      <w:r>
        <w:rPr>
          <w:spacing w:val="-5"/>
        </w:rPr>
        <w:t xml:space="preserve"> 380</w:t>
      </w:r>
    </w:p>
    <w:p>
      <w:pPr>
        <w:pStyle w:val="BodyText"/>
        <w:rPr>
          <w:rFonts w:ascii="Courier New" w:hAnsi="Courier New"/>
        </w:rPr>
      </w:pPr>
      <w:r>
        <w:rPr>
          <w:rFonts w:ascii="Courier New" w:hAnsi="Courier New"/>
        </w:rPr>
        <w:t>380,</w:t>
      </w:r>
      <w:r>
        <w:rPr>
          <w:rFonts w:ascii="Courier New" w:hAnsi="Courier New"/>
          <w:spacing w:val="-6"/>
        </w:rPr>
        <w:t xml:space="preserve"> </w:t>
      </w:r>
      <w:r>
        <w:rPr>
          <w:rFonts w:ascii="Courier New" w:hAnsi="Courier New"/>
        </w:rPr>
        <w:t>380.000000,</w:t>
      </w:r>
      <w:r>
        <w:rPr>
          <w:rFonts w:ascii="Courier New" w:hAnsi="Courier New"/>
          <w:spacing w:val="-5"/>
        </w:rPr>
        <w:t xml:space="preserve"> </w:t>
      </w:r>
      <w:r>
        <w:rPr>
          <w:rFonts w:ascii="Courier New" w:hAnsi="Courier New"/>
        </w:rPr>
        <w:t>574,</w:t>
      </w:r>
      <w:r>
        <w:rPr>
          <w:rFonts w:ascii="Courier New" w:hAnsi="Courier New"/>
          <w:spacing w:val="-6"/>
        </w:rPr>
        <w:t xml:space="preserve"> </w:t>
      </w:r>
      <w:r>
        <w:rPr>
          <w:rFonts w:ascii="Courier New" w:hAnsi="Courier New"/>
        </w:rPr>
        <w:t>380,</w:t>
      </w:r>
      <w:r>
        <w:rPr>
          <w:rFonts w:ascii="Courier New" w:hAnsi="Courier New"/>
          <w:spacing w:val="-5"/>
        </w:rPr>
        <w:t xml:space="preserve"> </w:t>
      </w:r>
      <w:r>
        <w:rPr>
          <w:rFonts w:ascii="Courier New" w:hAnsi="Courier New"/>
        </w:rPr>
        <w:t>17c,</w:t>
      </w:r>
      <w:r>
        <w:rPr>
          <w:rFonts w:ascii="Courier New" w:hAnsi="Courier New"/>
          <w:spacing w:val="-5"/>
        </w:rPr>
        <w:t xml:space="preserve"> 17C</w:t>
      </w:r>
    </w:p>
    <w:p>
      <w:pPr>
        <w:pStyle w:val="BodyText"/>
        <w:ind w:left="0" w:right="0"/>
        <w:rPr>
          <w:rFonts w:ascii="Courier New" w:hAnsi="Courier New"/>
        </w:rPr>
      </w:pPr>
      <w:r>
        <w:rPr>
          <w:rFonts w:ascii="Courier New" w:hAnsi="Courier New"/>
        </w:rPr>
      </w:r>
    </w:p>
    <w:p>
      <w:pPr>
        <w:pStyle w:val="BodyText"/>
        <w:ind w:left="155" w:right="550"/>
        <w:rPr/>
      </w:pPr>
      <w:r>
        <w:rPr/>
        <w:t>Como</w:t>
      </w:r>
      <w:r>
        <w:rPr>
          <w:spacing w:val="-4"/>
        </w:rPr>
        <w:t xml:space="preserve"> </w:t>
      </w:r>
      <w:r>
        <w:rPr/>
        <w:t>hemos</w:t>
      </w:r>
      <w:r>
        <w:rPr>
          <w:spacing w:val="-5"/>
        </w:rPr>
        <w:t xml:space="preserve"> </w:t>
      </w:r>
      <w:r>
        <w:rPr/>
        <w:t>usado</w:t>
      </w:r>
      <w:r>
        <w:rPr>
          <w:spacing w:val="-5"/>
        </w:rPr>
        <w:t xml:space="preserve"> </w:t>
      </w:r>
      <w:r>
        <w:rPr/>
        <w:t>seis</w:t>
      </w:r>
      <w:r>
        <w:rPr>
          <w:spacing w:val="-5"/>
        </w:rPr>
        <w:t xml:space="preserve"> </w:t>
      </w:r>
      <w:r>
        <w:rPr/>
        <w:t>especificadores</w:t>
      </w:r>
      <w:r>
        <w:rPr>
          <w:spacing w:val="-5"/>
        </w:rPr>
        <w:t xml:space="preserve"> </w:t>
      </w:r>
      <w:r>
        <w:rPr/>
        <w:t>de</w:t>
      </w:r>
      <w:r>
        <w:rPr>
          <w:spacing w:val="-5"/>
        </w:rPr>
        <w:t xml:space="preserve"> </w:t>
      </w:r>
      <w:r>
        <w:rPr/>
        <w:t>conversión,</w:t>
      </w:r>
      <w:r>
        <w:rPr>
          <w:spacing w:val="-4"/>
        </w:rPr>
        <w:t xml:space="preserve"> </w:t>
      </w:r>
      <w:r>
        <w:rPr/>
        <w:t>tenemos</w:t>
      </w:r>
      <w:r>
        <w:rPr>
          <w:spacing w:val="-5"/>
        </w:rPr>
        <w:t xml:space="preserve"> </w:t>
      </w:r>
      <w:r>
        <w:rPr/>
        <w:t>que</w:t>
      </w:r>
      <w:r>
        <w:rPr>
          <w:spacing w:val="-5"/>
        </w:rPr>
        <w:t xml:space="preserve"> </w:t>
      </w:r>
      <w:r>
        <w:rPr/>
        <w:t>añadir</w:t>
      </w:r>
      <w:r>
        <w:rPr>
          <w:spacing w:val="-4"/>
        </w:rPr>
        <w:t xml:space="preserve"> </w:t>
      </w:r>
      <w:r>
        <w:rPr/>
        <w:t>también</w:t>
      </w:r>
      <w:r>
        <w:rPr>
          <w:spacing w:val="-5"/>
        </w:rPr>
        <w:t xml:space="preserve"> </w:t>
      </w:r>
      <w:r>
        <w:rPr/>
        <w:t xml:space="preserve">seis argumentos a </w:t>
      </w:r>
      <w:r>
        <w:rPr>
          <w:rFonts w:ascii="Courier New" w:hAnsi="Courier New"/>
        </w:rPr>
        <w:t>printf</w:t>
      </w:r>
      <w:r>
        <w:rPr>
          <w:rFonts w:ascii="Courier New" w:hAnsi="Courier New"/>
          <w:spacing w:val="-77"/>
        </w:rPr>
        <w:t xml:space="preserve"> </w:t>
      </w:r>
      <w:r>
        <w:rPr/>
        <w:t xml:space="preserve">para el proceso. Los seis resultados muestran el efecto de cada </w:t>
      </w:r>
      <w:r>
        <w:rPr>
          <w:spacing w:val="-2"/>
        </w:rPr>
        <w:t>especificador.</w:t>
      </w:r>
    </w:p>
    <w:p>
      <w:pPr>
        <w:pStyle w:val="BodyText"/>
        <w:rPr/>
      </w:pPr>
      <w:r>
        <w:rPr/>
        <w:t>Varios</w:t>
      </w:r>
      <w:r>
        <w:rPr>
          <w:spacing w:val="-7"/>
        </w:rPr>
        <w:t xml:space="preserve"> </w:t>
      </w:r>
      <w:r>
        <w:rPr/>
        <w:t>componentes</w:t>
      </w:r>
      <w:r>
        <w:rPr>
          <w:spacing w:val="-7"/>
        </w:rPr>
        <w:t xml:space="preserve"> </w:t>
      </w:r>
      <w:r>
        <w:rPr/>
        <w:t>opciones</w:t>
      </w:r>
      <w:r>
        <w:rPr>
          <w:spacing w:val="-7"/>
        </w:rPr>
        <w:t xml:space="preserve"> </w:t>
      </w:r>
      <w:r>
        <w:rPr/>
        <w:t>pueden</w:t>
      </w:r>
      <w:r>
        <w:rPr>
          <w:spacing w:val="-6"/>
        </w:rPr>
        <w:t xml:space="preserve"> </w:t>
      </w:r>
      <w:r>
        <w:rPr/>
        <w:t>añadirse</w:t>
      </w:r>
      <w:r>
        <w:rPr>
          <w:spacing w:val="-6"/>
        </w:rPr>
        <w:t xml:space="preserve"> </w:t>
      </w:r>
      <w:r>
        <w:rPr/>
        <w:t>al</w:t>
      </w:r>
      <w:r>
        <w:rPr>
          <w:spacing w:val="-8"/>
        </w:rPr>
        <w:t xml:space="preserve"> </w:t>
      </w:r>
      <w:r>
        <w:rPr/>
        <w:t>especificador</w:t>
      </w:r>
      <w:r>
        <w:rPr>
          <w:spacing w:val="-6"/>
        </w:rPr>
        <w:t xml:space="preserve"> </w:t>
      </w:r>
      <w:r>
        <w:rPr/>
        <w:t>de</w:t>
      </w:r>
      <w:r>
        <w:rPr>
          <w:spacing w:val="-8"/>
        </w:rPr>
        <w:t xml:space="preserve"> </w:t>
      </w:r>
      <w:r>
        <w:rPr/>
        <w:t>conversión</w:t>
      </w:r>
      <w:r>
        <w:rPr>
          <w:spacing w:val="-6"/>
        </w:rPr>
        <w:t xml:space="preserve"> </w:t>
      </w:r>
      <w:r>
        <w:rPr/>
        <w:t>para</w:t>
      </w:r>
      <w:r>
        <w:rPr>
          <w:spacing w:val="-8"/>
        </w:rPr>
        <w:t xml:space="preserve"> </w:t>
      </w:r>
      <w:r>
        <w:rPr/>
        <w:t>ajustar</w:t>
      </w:r>
      <w:r>
        <w:rPr>
          <w:spacing w:val="-6"/>
        </w:rPr>
        <w:t xml:space="preserve"> </w:t>
      </w:r>
      <w:r>
        <w:rPr/>
        <w:t>la</w:t>
      </w:r>
      <w:r>
        <w:rPr>
          <w:spacing w:val="-6"/>
        </w:rPr>
        <w:t xml:space="preserve"> </w:t>
      </w:r>
      <w:r>
        <w:rPr/>
        <w:t>salida. Una especificación de conversión completa consiste en lo siguiente:</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flags</w:t>
      </w:r>
      <w:r>
        <w:rPr>
          <w:rFonts w:ascii="Courier New" w:hAnsi="Courier New"/>
          <w:spacing w:val="-2"/>
          <w:sz w:val="24"/>
        </w:rPr>
        <w:t>][</w:t>
      </w:r>
      <w:r>
        <w:rPr>
          <w:rFonts w:ascii="Courier New" w:hAnsi="Courier New"/>
          <w:i/>
          <w:spacing w:val="-2"/>
          <w:sz w:val="24"/>
        </w:rPr>
        <w:t>width</w:t>
      </w:r>
      <w:r>
        <w:rPr>
          <w:rFonts w:ascii="Courier New" w:hAnsi="Courier New"/>
          <w:spacing w:val="-2"/>
          <w:sz w:val="24"/>
        </w:rPr>
        <w:t>][.</w:t>
      </w:r>
      <w:r>
        <w:rPr>
          <w:rFonts w:ascii="Courier New" w:hAnsi="Courier New"/>
          <w:i/>
          <w:spacing w:val="-2"/>
          <w:sz w:val="24"/>
        </w:rPr>
        <w:t>precision</w:t>
      </w:r>
      <w:r>
        <w:rPr>
          <w:rFonts w:ascii="Courier New" w:hAnsi="Courier New"/>
          <w:spacing w:val="-2"/>
          <w:sz w:val="24"/>
        </w:rPr>
        <w:t>]conversion_specification</w:t>
      </w:r>
    </w:p>
    <w:p>
      <w:pPr>
        <w:pStyle w:val="BodyText"/>
        <w:ind w:left="0" w:right="0"/>
        <w:rPr>
          <w:rFonts w:ascii="Courier New" w:hAnsi="Courier New"/>
        </w:rPr>
      </w:pPr>
      <w:r>
        <w:rPr>
          <w:rFonts w:ascii="Courier New" w:hAnsi="Courier New"/>
        </w:rPr>
      </w:r>
    </w:p>
    <w:p>
      <w:pPr>
        <w:pStyle w:val="BodyText"/>
        <w:rPr/>
      </w:pPr>
      <w:r>
        <w:rPr/>
        <w:t>Múltiples</w:t>
      </w:r>
      <w:r>
        <w:rPr>
          <w:spacing w:val="-4"/>
        </w:rPr>
        <w:t xml:space="preserve"> </w:t>
      </w:r>
      <w:r>
        <w:rPr/>
        <w:t>componentes</w:t>
      </w:r>
      <w:r>
        <w:rPr>
          <w:spacing w:val="-4"/>
        </w:rPr>
        <w:t xml:space="preserve"> </w:t>
      </w:r>
      <w:r>
        <w:rPr/>
        <w:t>opcionales,</w:t>
      </w:r>
      <w:r>
        <w:rPr>
          <w:spacing w:val="-4"/>
        </w:rPr>
        <w:t xml:space="preserve"> </w:t>
      </w:r>
      <w:r>
        <w:rPr/>
        <w:t>cuando</w:t>
      </w:r>
      <w:r>
        <w:rPr>
          <w:spacing w:val="-3"/>
        </w:rPr>
        <w:t xml:space="preserve"> </w:t>
      </w:r>
      <w:r>
        <w:rPr/>
        <w:t>se</w:t>
      </w:r>
      <w:r>
        <w:rPr>
          <w:spacing w:val="-5"/>
        </w:rPr>
        <w:t xml:space="preserve"> </w:t>
      </w:r>
      <w:r>
        <w:rPr/>
        <w:t>usan,</w:t>
      </w:r>
      <w:r>
        <w:rPr>
          <w:spacing w:val="-3"/>
        </w:rPr>
        <w:t xml:space="preserve"> </w:t>
      </w:r>
      <w:r>
        <w:rPr/>
        <w:t>deben</w:t>
      </w:r>
      <w:r>
        <w:rPr>
          <w:spacing w:val="-4"/>
        </w:rPr>
        <w:t xml:space="preserve"> </w:t>
      </w:r>
      <w:r>
        <w:rPr/>
        <w:t>aparecer</w:t>
      </w:r>
      <w:r>
        <w:rPr>
          <w:spacing w:val="-4"/>
        </w:rPr>
        <w:t xml:space="preserve"> </w:t>
      </w:r>
      <w:r>
        <w:rPr/>
        <w:t>en</w:t>
      </w:r>
      <w:r>
        <w:rPr>
          <w:spacing w:val="-3"/>
        </w:rPr>
        <w:t xml:space="preserve"> </w:t>
      </w:r>
      <w:r>
        <w:rPr/>
        <w:t>el</w:t>
      </w:r>
      <w:r>
        <w:rPr>
          <w:spacing w:val="-5"/>
        </w:rPr>
        <w:t xml:space="preserve"> </w:t>
      </w:r>
      <w:r>
        <w:rPr/>
        <w:t>orden</w:t>
      </w:r>
      <w:r>
        <w:rPr>
          <w:spacing w:val="-3"/>
        </w:rPr>
        <w:t xml:space="preserve"> </w:t>
      </w:r>
      <w:r>
        <w:rPr/>
        <w:t>indicado</w:t>
      </w:r>
      <w:r>
        <w:rPr>
          <w:spacing w:val="-3"/>
        </w:rPr>
        <w:t xml:space="preserve"> </w:t>
      </w:r>
      <w:r>
        <w:rPr/>
        <w:t>arriba</w:t>
      </w:r>
      <w:r>
        <w:rPr>
          <w:spacing w:val="-3"/>
        </w:rPr>
        <w:t xml:space="preserve"> </w:t>
      </w:r>
      <w:r>
        <w:rPr/>
        <w:t>para que sean interpretados correctamente.</w:t>
      </w:r>
      <w:r>
        <w:rPr>
          <w:spacing w:val="-4"/>
        </w:rPr>
        <w:t xml:space="preserve"> </w:t>
      </w:r>
      <w:r>
        <w:rPr/>
        <w:t>Aquí tenemos una descripción de cada uno:</w:t>
      </w:r>
    </w:p>
    <w:p>
      <w:pPr>
        <w:pStyle w:val="BodyText"/>
        <w:ind w:left="0" w:right="0"/>
        <w:rPr/>
      </w:pPr>
      <w:r>
        <w:rPr/>
      </w:r>
    </w:p>
    <w:p>
      <w:pPr>
        <w:pStyle w:val="Normal"/>
        <w:spacing w:before="1" w:after="0"/>
        <w:ind w:hanging="0" w:left="155" w:right="0"/>
        <w:jc w:val="left"/>
        <w:rPr>
          <w:i/>
          <w:i/>
          <w:sz w:val="24"/>
        </w:rPr>
      </w:pPr>
      <w:r>
        <w:rPr>
          <w:i/>
          <w:sz w:val="24"/>
        </w:rPr>
        <w:t>Tabla</w:t>
      </w:r>
      <w:r>
        <w:rPr>
          <w:i/>
          <w:spacing w:val="-9"/>
          <w:sz w:val="24"/>
        </w:rPr>
        <w:t xml:space="preserve"> </w:t>
      </w:r>
      <w:r>
        <w:rPr>
          <w:i/>
          <w:sz w:val="24"/>
        </w:rPr>
        <w:t>21-5:</w:t>
      </w:r>
      <w:r>
        <w:rPr>
          <w:i/>
          <w:spacing w:val="-6"/>
          <w:sz w:val="24"/>
        </w:rPr>
        <w:t xml:space="preserve"> </w:t>
      </w:r>
      <w:r>
        <w:rPr>
          <w:i/>
          <w:sz w:val="24"/>
        </w:rPr>
        <w:t>Componentes</w:t>
      </w:r>
      <w:r>
        <w:rPr>
          <w:i/>
          <w:spacing w:val="-4"/>
          <w:sz w:val="24"/>
        </w:rPr>
        <w:t xml:space="preserve"> </w:t>
      </w:r>
      <w:r>
        <w:rPr>
          <w:i/>
          <w:sz w:val="24"/>
        </w:rPr>
        <w:t>de</w:t>
      </w:r>
      <w:r>
        <w:rPr>
          <w:i/>
          <w:spacing w:val="-8"/>
          <w:sz w:val="24"/>
        </w:rPr>
        <w:t xml:space="preserve"> </w:t>
      </w:r>
      <w:r>
        <w:rPr>
          <w:i/>
          <w:sz w:val="24"/>
        </w:rPr>
        <w:t>especificación</w:t>
      </w:r>
      <w:r>
        <w:rPr>
          <w:i/>
          <w:spacing w:val="-6"/>
          <w:sz w:val="24"/>
        </w:rPr>
        <w:t xml:space="preserve"> </w:t>
      </w:r>
      <w:r>
        <w:rPr>
          <w:i/>
          <w:sz w:val="24"/>
        </w:rPr>
        <w:t>de</w:t>
      </w:r>
      <w:r>
        <w:rPr>
          <w:i/>
          <w:spacing w:val="-7"/>
          <w:sz w:val="24"/>
        </w:rPr>
        <w:t xml:space="preserve"> </w:t>
      </w:r>
      <w:r>
        <w:rPr>
          <w:i/>
          <w:sz w:val="24"/>
        </w:rPr>
        <w:t>conversión</w:t>
      </w:r>
      <w:r>
        <w:rPr>
          <w:i/>
          <w:spacing w:val="-5"/>
          <w:sz w:val="24"/>
        </w:rPr>
        <w:t xml:space="preserve"> </w:t>
      </w:r>
      <w:r>
        <w:rPr>
          <w:i/>
          <w:sz w:val="24"/>
        </w:rPr>
        <w:t>de</w:t>
      </w:r>
      <w:r>
        <w:rPr>
          <w:i/>
          <w:spacing w:val="-7"/>
          <w:sz w:val="24"/>
        </w:rPr>
        <w:t xml:space="preserve"> </w:t>
      </w:r>
      <w:r>
        <w:rPr>
          <w:i/>
          <w:spacing w:val="-2"/>
          <w:sz w:val="24"/>
        </w:rPr>
        <w:t>printf</w:t>
      </w:r>
    </w:p>
    <w:p>
      <w:pPr>
        <w:pStyle w:val="BodyText"/>
        <w:ind w:left="154" w:right="0"/>
        <w:rPr>
          <w:sz w:val="20"/>
        </w:rPr>
      </w:pPr>
      <w:r>
        <w:rPr/>
        <mc:AlternateContent>
          <mc:Choice Requires="wps">
            <w:drawing>
              <wp:inline distT="0" distB="0" distL="0" distR="0">
                <wp:extent cx="6087110" cy="270510"/>
                <wp:effectExtent l="0" t="0" r="0" b="0"/>
                <wp:docPr id="921" name="Textbox 921"/>
                <a:graphic xmlns:a="http://schemas.openxmlformats.org/drawingml/2006/main">
                  <a:graphicData uri="http://schemas.microsoft.com/office/word/2010/wordprocessingShape">
                    <wps:wsp>
                      <wps:cNvSpPr/>
                      <wps:spPr>
                        <a:xfrm>
                          <a:off x="0" y="0"/>
                          <a:ext cx="60872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725" w:leader="none"/>
                              </w:tabs>
                              <w:spacing w:before="74" w:after="0"/>
                              <w:ind w:hanging="0" w:left="77" w:right="0"/>
                              <w:jc w:val="left"/>
                              <w:rPr>
                                <w:b/>
                                <w:color w:val="000000"/>
                                <w:sz w:val="24"/>
                              </w:rPr>
                            </w:pPr>
                            <w:r>
                              <w:rPr>
                                <w:b/>
                                <w:color w:val="000000"/>
                                <w:spacing w:val="-2"/>
                                <w:sz w:val="24"/>
                              </w:rPr>
                              <w:t>Componente</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921" path="m0,0l-2147483645,0l-2147483645,-2147483646l0,-2147483646xe" fillcolor="#cccccc" stroked="f" o:allowincell="f" style="position:absolute;margin-left:0pt;margin-top:-21.35pt;width:479.25pt;height:21.25pt;mso-wrap-style:square;v-text-anchor:top;mso-position-vertical:top">
                <v:fill o:detectmouseclick="t" type="solid" color2="#333333"/>
                <v:stroke color="#3465a4" joinstyle="round" endcap="flat"/>
                <v:textbox>
                  <w:txbxContent>
                    <w:p>
                      <w:pPr>
                        <w:pStyle w:val="Contenidodelmarco"/>
                        <w:tabs>
                          <w:tab w:val="clear" w:pos="720"/>
                          <w:tab w:val="left" w:pos="1725" w:leader="none"/>
                        </w:tabs>
                        <w:spacing w:before="74" w:after="0"/>
                        <w:ind w:hanging="0" w:left="77" w:right="0"/>
                        <w:jc w:val="left"/>
                        <w:rPr>
                          <w:b/>
                          <w:color w:val="000000"/>
                          <w:sz w:val="24"/>
                        </w:rPr>
                      </w:pPr>
                      <w:r>
                        <w:rPr>
                          <w:b/>
                          <w:color w:val="000000"/>
                          <w:spacing w:val="-2"/>
                          <w:sz w:val="24"/>
                        </w:rPr>
                        <w:t>Componente</w:t>
                      </w:r>
                      <w:r>
                        <w:rPr>
                          <w:b/>
                          <w:color w:val="000000"/>
                          <w:sz w:val="24"/>
                        </w:rPr>
                        <w:tab/>
                      </w:r>
                      <w:r>
                        <w:rPr>
                          <w:b/>
                          <w:color w:val="000000"/>
                          <w:spacing w:val="-2"/>
                          <w:sz w:val="24"/>
                        </w:rPr>
                        <w:t>Descripción</w:t>
                      </w:r>
                    </w:p>
                  </w:txbxContent>
                </v:textbox>
                <w10:wrap type="square"/>
              </v:rect>
            </w:pict>
          </mc:Fallback>
        </mc:AlternateContent>
      </w:r>
    </w:p>
    <w:p>
      <w:pPr>
        <w:pStyle w:val="Normal"/>
        <w:tabs>
          <w:tab w:val="clear" w:pos="720"/>
          <w:tab w:val="left" w:pos="1879" w:leader="none"/>
        </w:tabs>
        <w:spacing w:before="50" w:after="0"/>
        <w:ind w:hanging="0" w:left="232" w:right="0"/>
        <w:jc w:val="left"/>
        <w:rPr>
          <w:sz w:val="24"/>
        </w:rPr>
      </w:pPr>
      <w:r>
        <mc:AlternateContent>
          <mc:Choice Requires="wps">
            <w:drawing>
              <wp:anchor behindDoc="1" distT="0" distB="0" distL="0" distR="0" simplePos="0" locked="0" layoutInCell="0" allowOverlap="1" relativeHeight="1160">
                <wp:simplePos x="0" y="0"/>
                <wp:positionH relativeFrom="page">
                  <wp:posOffset>768350</wp:posOffset>
                </wp:positionH>
                <wp:positionV relativeFrom="paragraph">
                  <wp:posOffset>242570</wp:posOffset>
                </wp:positionV>
                <wp:extent cx="951230" cy="11430"/>
                <wp:effectExtent l="0" t="0" r="0" b="0"/>
                <wp:wrapTopAndBottom/>
                <wp:docPr id="922" name="Graphic 922"/>
                <a:graphic xmlns:a="http://schemas.openxmlformats.org/drawingml/2006/main">
                  <a:graphicData uri="http://schemas.microsoft.com/office/word/2010/wordprocessingShape">
                    <wps:wsp>
                      <wps:cNvSpPr/>
                      <wps:spPr>
                        <a:xfrm>
                          <a:off x="0" y="0"/>
                          <a:ext cx="951120" cy="11520"/>
                        </a:xfrm>
                        <a:custGeom>
                          <a:avLst/>
                          <a:gdLst>
                            <a:gd name="textAreaLeft" fmla="*/ 0 w 539280"/>
                            <a:gd name="textAreaRight" fmla="*/ 539640 w 539280"/>
                            <a:gd name="textAreaTop" fmla="*/ 0 h 6480"/>
                            <a:gd name="textAreaBottom" fmla="*/ 6840 h 6480"/>
                          </a:gdLst>
                          <a:ahLst/>
                          <a:rect l="textAreaLeft" t="textAreaTop" r="textAreaRight" b="textAreaBottom"/>
                          <a:pathLst>
                            <a:path w="951230" h="11430">
                              <a:moveTo>
                                <a:pt x="951230" y="0"/>
                              </a:moveTo>
                              <a:lnTo>
                                <a:pt x="0" y="0"/>
                              </a:lnTo>
                              <a:lnTo>
                                <a:pt x="0" y="11430"/>
                              </a:lnTo>
                              <a:lnTo>
                                <a:pt x="951230" y="11430"/>
                              </a:lnTo>
                              <a:lnTo>
                                <a:pt x="9512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1">
                <wp:simplePos x="0" y="0"/>
                <wp:positionH relativeFrom="page">
                  <wp:posOffset>1814830</wp:posOffset>
                </wp:positionH>
                <wp:positionV relativeFrom="paragraph">
                  <wp:posOffset>245110</wp:posOffset>
                </wp:positionV>
                <wp:extent cx="4944110" cy="11430"/>
                <wp:effectExtent l="0" t="0" r="0" b="0"/>
                <wp:wrapTopAndBottom/>
                <wp:docPr id="923" name="Graphic 923"/>
                <a:graphic xmlns:a="http://schemas.openxmlformats.org/drawingml/2006/main">
                  <a:graphicData uri="http://schemas.microsoft.com/office/word/2010/wordprocessingShape">
                    <wps:wsp>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30"/>
                              </a:lnTo>
                              <a:lnTo>
                                <a:pt x="4944110" y="11430"/>
                              </a:lnTo>
                              <a:lnTo>
                                <a:pt x="49441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spacing w:val="-2"/>
          <w:position w:val="2"/>
          <w:sz w:val="24"/>
        </w:rPr>
        <w:t>flags</w:t>
      </w:r>
      <w:r>
        <w:rPr>
          <w:rFonts w:ascii="Courier New" w:hAnsi="Courier New"/>
          <w:i/>
          <w:position w:val="2"/>
          <w:sz w:val="24"/>
        </w:rPr>
        <w:tab/>
      </w:r>
      <w:r>
        <w:rPr>
          <w:sz w:val="24"/>
        </w:rPr>
        <w:t>Hay</w:t>
      </w:r>
      <w:r>
        <w:rPr>
          <w:spacing w:val="-4"/>
          <w:sz w:val="24"/>
        </w:rPr>
        <w:t xml:space="preserve"> </w:t>
      </w:r>
      <w:r>
        <w:rPr>
          <w:sz w:val="24"/>
        </w:rPr>
        <w:t>diferentes</w:t>
      </w:r>
      <w:r>
        <w:rPr>
          <w:spacing w:val="-4"/>
          <w:sz w:val="24"/>
        </w:rPr>
        <w:t xml:space="preserve"> </w:t>
      </w:r>
      <w:r>
        <w:rPr>
          <w:spacing w:val="-2"/>
          <w:sz w:val="24"/>
        </w:rPr>
        <w:t>flags:</w:t>
      </w:r>
    </w:p>
    <w:p>
      <w:pPr>
        <w:pStyle w:val="BodyText"/>
        <w:spacing w:before="150" w:after="57"/>
        <w:ind w:left="1880" w:right="405"/>
        <w:rPr/>
      </w:pPr>
      <w:r>
        <w:rPr>
          <w:rFonts w:ascii="Courier New" w:hAnsi="Courier New"/>
        </w:rPr>
        <w:t>#</w:t>
      </w:r>
      <w:r>
        <w:rPr>
          <w:rFonts w:ascii="Courier New" w:hAnsi="Courier New"/>
          <w:spacing w:val="-85"/>
        </w:rPr>
        <w:t xml:space="preserve"> </w:t>
      </w:r>
      <w:r>
        <w:rPr/>
        <w:t>-</w:t>
      </w:r>
      <w:r>
        <w:rPr>
          <w:spacing w:val="-6"/>
        </w:rPr>
        <w:t xml:space="preserve"> </w:t>
      </w:r>
      <w:r>
        <w:rPr/>
        <w:t>Usa</w:t>
      </w:r>
      <w:r>
        <w:rPr>
          <w:spacing w:val="-4"/>
        </w:rPr>
        <w:t xml:space="preserve"> </w:t>
      </w:r>
      <w:r>
        <w:rPr/>
        <w:t>el</w:t>
      </w:r>
      <w:r>
        <w:rPr>
          <w:spacing w:val="-4"/>
        </w:rPr>
        <w:t xml:space="preserve"> </w:t>
      </w:r>
      <w:r>
        <w:rPr/>
        <w:t>"formato</w:t>
      </w:r>
      <w:r>
        <w:rPr>
          <w:spacing w:val="-3"/>
        </w:rPr>
        <w:t xml:space="preserve"> </w:t>
      </w:r>
      <w:r>
        <w:rPr/>
        <w:t>alternativo"</w:t>
      </w:r>
      <w:r>
        <w:rPr>
          <w:spacing w:val="-4"/>
        </w:rPr>
        <w:t xml:space="preserve"> </w:t>
      </w:r>
      <w:r>
        <w:rPr/>
        <w:t>para</w:t>
      </w:r>
      <w:r>
        <w:rPr>
          <w:spacing w:val="-2"/>
        </w:rPr>
        <w:t xml:space="preserve"> </w:t>
      </w:r>
      <w:r>
        <w:rPr/>
        <w:t>la</w:t>
      </w:r>
      <w:r>
        <w:rPr>
          <w:spacing w:val="-2"/>
        </w:rPr>
        <w:t xml:space="preserve"> </w:t>
      </w:r>
      <w:r>
        <w:rPr/>
        <w:t>salida.</w:t>
      </w:r>
      <w:r>
        <w:rPr>
          <w:spacing w:val="-3"/>
        </w:rPr>
        <w:t xml:space="preserve"> </w:t>
      </w:r>
      <w:r>
        <w:rPr/>
        <w:t>Esto</w:t>
      </w:r>
      <w:r>
        <w:rPr>
          <w:spacing w:val="-2"/>
        </w:rPr>
        <w:t xml:space="preserve"> </w:t>
      </w:r>
      <w:r>
        <w:rPr/>
        <w:t>varía</w:t>
      </w:r>
      <w:r>
        <w:rPr>
          <w:spacing w:val="-2"/>
        </w:rPr>
        <w:t xml:space="preserve"> </w:t>
      </w:r>
      <w:r>
        <w:rPr/>
        <w:t>según</w:t>
      </w:r>
      <w:r>
        <w:rPr>
          <w:spacing w:val="-3"/>
        </w:rPr>
        <w:t xml:space="preserve"> </w:t>
      </w:r>
      <w:r>
        <w:rPr/>
        <w:t>el</w:t>
      </w:r>
      <w:r>
        <w:rPr>
          <w:spacing w:val="-4"/>
        </w:rPr>
        <w:t xml:space="preserve"> </w:t>
      </w:r>
      <w:r>
        <w:rPr/>
        <w:t>tipo</w:t>
      </w:r>
      <w:r>
        <w:rPr>
          <w:spacing w:val="-2"/>
        </w:rPr>
        <w:t xml:space="preserve"> </w:t>
      </w:r>
      <w:r>
        <w:rPr/>
        <w:t>de</w:t>
      </w:r>
      <w:r>
        <w:rPr>
          <w:spacing w:val="-4"/>
        </w:rPr>
        <w:t xml:space="preserve"> </w:t>
      </w:r>
      <w:r>
        <w:rPr/>
        <w:t xml:space="preserve">dato. Para conversión </w:t>
      </w:r>
      <w:r>
        <w:rPr>
          <w:rFonts w:ascii="Courier New" w:hAnsi="Courier New"/>
        </w:rPr>
        <w:t>o</w:t>
      </w:r>
      <w:r>
        <w:rPr>
          <w:rFonts w:ascii="Courier New" w:hAnsi="Courier New"/>
          <w:spacing w:val="-74"/>
        </w:rPr>
        <w:t xml:space="preserve"> </w:t>
      </w:r>
      <w:r>
        <w:rPr/>
        <w:t xml:space="preserve">(número octal), la salida es precedida con </w:t>
      </w:r>
      <w:r>
        <w:rPr>
          <w:rFonts w:ascii="Courier New" w:hAnsi="Courier New"/>
        </w:rPr>
        <w:t>0</w:t>
      </w:r>
      <w:r>
        <w:rPr/>
        <w:t xml:space="preserve">. Para conversiones </w:t>
      </w:r>
      <w:r>
        <w:rPr>
          <w:rFonts w:ascii="Courier New" w:hAnsi="Courier New"/>
        </w:rPr>
        <w:t>x</w:t>
      </w:r>
      <w:r>
        <w:rPr>
          <w:rFonts w:ascii="Courier New" w:hAnsi="Courier New"/>
          <w:spacing w:val="-80"/>
        </w:rPr>
        <w:t xml:space="preserve"> </w:t>
      </w:r>
      <w:r>
        <w:rPr/>
        <w:t xml:space="preserve">y </w:t>
      </w:r>
      <w:r>
        <w:rPr>
          <w:rFonts w:ascii="Courier New" w:hAnsi="Courier New"/>
        </w:rPr>
        <w:t>X</w:t>
      </w:r>
      <w:r>
        <w:rPr>
          <w:rFonts w:ascii="Courier New" w:hAnsi="Courier New"/>
          <w:spacing w:val="-80"/>
        </w:rPr>
        <w:t xml:space="preserve"> </w:t>
      </w:r>
      <w:r>
        <w:rPr/>
        <w:t xml:space="preserve">(números hexadecimales), la salida es precedida con </w:t>
      </w:r>
      <w:r>
        <w:rPr>
          <w:rFonts w:ascii="Courier New" w:hAnsi="Courier New"/>
        </w:rPr>
        <w:t>0x</w:t>
      </w:r>
      <w:r>
        <w:rPr>
          <w:rFonts w:ascii="Courier New" w:hAnsi="Courier New"/>
          <w:spacing w:val="-80"/>
        </w:rPr>
        <w:t xml:space="preserve"> </w:t>
      </w:r>
      <w:r>
        <w:rPr/>
        <w:t xml:space="preserve">o </w:t>
      </w:r>
      <w:r>
        <w:rPr>
          <w:rFonts w:ascii="Courier New" w:hAnsi="Courier New"/>
        </w:rPr>
        <w:t>0X</w:t>
      </w:r>
      <w:r>
        <w:rPr>
          <w:rFonts w:ascii="Courier New" w:hAnsi="Courier New"/>
          <w:spacing w:val="-67"/>
        </w:rPr>
        <w:t xml:space="preserve"> </w:t>
      </w:r>
      <w:r>
        <w:rPr/>
        <w:t>respectivamente.</w:t>
      </w:r>
    </w:p>
    <w:p>
      <w:pPr>
        <w:pStyle w:val="BodyText"/>
        <w:spacing w:lineRule="exact" w:line="20"/>
        <w:ind w:left="1878" w:right="0"/>
        <w:rPr>
          <w:sz w:val="2"/>
        </w:rPr>
      </w:pPr>
      <w:r>
        <w:rPr/>
        <mc:AlternateContent>
          <mc:Choice Requires="wpg">
            <w:drawing>
              <wp:inline distT="0" distB="0" distL="0" distR="0">
                <wp:extent cx="4944110" cy="11430"/>
                <wp:effectExtent l="0" t="0" r="0" b="0"/>
                <wp:docPr id="924" name="Group 924"/>
                <a:graphic xmlns:a="http://schemas.openxmlformats.org/drawingml/2006/main">
                  <a:graphicData uri="http://schemas.microsoft.com/office/word/2010/wordprocessingGroup">
                    <wpg:wgp>
                      <wpg:cNvGrpSpPr/>
                      <wpg:grpSpPr>
                        <a:xfrm>
                          <a:off x="0" y="0"/>
                          <a:ext cx="4944240" cy="11520"/>
                          <a:chOff x="0" y="0"/>
                          <a:chExt cx="4944240" cy="11520"/>
                        </a:xfrm>
                      </wpg:grpSpPr>
                      <wps:wsp>
                        <wps:cNvPr id="925" name="Graphic 925"/>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30"/>
                                </a:lnTo>
                                <a:lnTo>
                                  <a:pt x="4944110" y="11430"/>
                                </a:lnTo>
                                <a:lnTo>
                                  <a:pt x="49441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24" style="position:absolute;margin-left:0pt;margin-top:-0.95pt;width:389.3pt;height:0.9pt" coordorigin="0,-19" coordsize="7786,18"/>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48" w:after="0"/>
        <w:ind w:left="1880" w:right="550"/>
        <w:rPr/>
      </w:pPr>
      <w:r>
        <mc:AlternateContent>
          <mc:Choice Requires="wps">
            <w:drawing>
              <wp:anchor behindDoc="1" distT="0" distB="0" distL="0" distR="0" simplePos="0" locked="0" layoutInCell="0" allowOverlap="1" relativeHeight="1162">
                <wp:simplePos x="0" y="0"/>
                <wp:positionH relativeFrom="page">
                  <wp:posOffset>1814830</wp:posOffset>
                </wp:positionH>
                <wp:positionV relativeFrom="paragraph">
                  <wp:posOffset>485775</wp:posOffset>
                </wp:positionV>
                <wp:extent cx="4944110" cy="11430"/>
                <wp:effectExtent l="0" t="0" r="0" b="0"/>
                <wp:wrapTopAndBottom/>
                <wp:docPr id="926" name="Graphic 926"/>
                <a:graphic xmlns:a="http://schemas.openxmlformats.org/drawingml/2006/main">
                  <a:graphicData uri="http://schemas.microsoft.com/office/word/2010/wordprocessingShape">
                    <wps:wsp>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30"/>
                              </a:lnTo>
                              <a:lnTo>
                                <a:pt x="4944110" y="11430"/>
                              </a:lnTo>
                              <a:lnTo>
                                <a:pt x="49441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0</w:t>
      </w:r>
      <w:r>
        <w:rPr>
          <w:rFonts w:ascii="Courier New" w:hAnsi="Courier New"/>
          <w:spacing w:val="-85"/>
        </w:rPr>
        <w:t xml:space="preserve"> </w:t>
      </w:r>
      <w:r>
        <w:rPr/>
        <w:t>-</w:t>
      </w:r>
      <w:r>
        <w:rPr>
          <w:spacing w:val="-6"/>
        </w:rPr>
        <w:t xml:space="preserve"> </w:t>
      </w:r>
      <w:r>
        <w:rPr/>
        <w:t>(cero)</w:t>
      </w:r>
      <w:r>
        <w:rPr>
          <w:spacing w:val="-3"/>
        </w:rPr>
        <w:t xml:space="preserve"> </w:t>
      </w:r>
      <w:r>
        <w:rPr/>
        <w:t>Rellena</w:t>
      </w:r>
      <w:r>
        <w:rPr>
          <w:spacing w:val="-4"/>
        </w:rPr>
        <w:t xml:space="preserve"> </w:t>
      </w:r>
      <w:r>
        <w:rPr/>
        <w:t>la</w:t>
      </w:r>
      <w:r>
        <w:rPr>
          <w:spacing w:val="-3"/>
        </w:rPr>
        <w:t xml:space="preserve"> </w:t>
      </w:r>
      <w:r>
        <w:rPr/>
        <w:t>salida</w:t>
      </w:r>
      <w:r>
        <w:rPr>
          <w:spacing w:val="-3"/>
        </w:rPr>
        <w:t xml:space="preserve"> </w:t>
      </w:r>
      <w:r>
        <w:rPr/>
        <w:t>con</w:t>
      </w:r>
      <w:r>
        <w:rPr>
          <w:spacing w:val="-3"/>
        </w:rPr>
        <w:t xml:space="preserve"> </w:t>
      </w:r>
      <w:r>
        <w:rPr/>
        <w:t>ceros.</w:t>
      </w:r>
      <w:r>
        <w:rPr>
          <w:spacing w:val="-3"/>
        </w:rPr>
        <w:t xml:space="preserve"> </w:t>
      </w:r>
      <w:r>
        <w:rPr/>
        <w:t>Ésto</w:t>
      </w:r>
      <w:r>
        <w:rPr>
          <w:spacing w:val="-3"/>
        </w:rPr>
        <w:t xml:space="preserve"> </w:t>
      </w:r>
      <w:r>
        <w:rPr/>
        <w:t>significa</w:t>
      </w:r>
      <w:r>
        <w:rPr>
          <w:spacing w:val="-3"/>
        </w:rPr>
        <w:t xml:space="preserve"> </w:t>
      </w:r>
      <w:r>
        <w:rPr/>
        <w:t>que</w:t>
      </w:r>
      <w:r>
        <w:rPr>
          <w:spacing w:val="-4"/>
        </w:rPr>
        <w:t xml:space="preserve"> </w:t>
      </w:r>
      <w:r>
        <w:rPr/>
        <w:t>el</w:t>
      </w:r>
      <w:r>
        <w:rPr>
          <w:spacing w:val="-4"/>
        </w:rPr>
        <w:t xml:space="preserve"> </w:t>
      </w:r>
      <w:r>
        <w:rPr/>
        <w:t>campo</w:t>
      </w:r>
      <w:r>
        <w:rPr>
          <w:spacing w:val="-3"/>
        </w:rPr>
        <w:t xml:space="preserve"> </w:t>
      </w:r>
      <w:r>
        <w:rPr/>
        <w:t>se</w:t>
      </w:r>
      <w:r>
        <w:rPr>
          <w:spacing w:val="-4"/>
        </w:rPr>
        <w:t xml:space="preserve"> </w:t>
      </w:r>
      <w:r>
        <w:rPr/>
        <w:t>rellenará con ceros delante, como en "000380".</w:t>
      </w:r>
    </w:p>
    <w:p>
      <w:pPr>
        <w:pStyle w:val="BodyText"/>
        <w:spacing w:before="70" w:after="0"/>
        <w:ind w:left="1880" w:right="210"/>
        <w:rPr/>
      </w:pPr>
      <w:r>
        <mc:AlternateContent>
          <mc:Choice Requires="wps">
            <w:drawing>
              <wp:anchor behindDoc="1" distT="0" distB="0" distL="0" distR="0" simplePos="0" locked="0" layoutInCell="0" allowOverlap="1" relativeHeight="1163">
                <wp:simplePos x="0" y="0"/>
                <wp:positionH relativeFrom="page">
                  <wp:posOffset>1814830</wp:posOffset>
                </wp:positionH>
                <wp:positionV relativeFrom="paragraph">
                  <wp:posOffset>444500</wp:posOffset>
                </wp:positionV>
                <wp:extent cx="4944110" cy="11430"/>
                <wp:effectExtent l="0" t="0" r="0" b="0"/>
                <wp:wrapTopAndBottom/>
                <wp:docPr id="927" name="Graphic 927"/>
                <a:graphic xmlns:a="http://schemas.openxmlformats.org/drawingml/2006/main">
                  <a:graphicData uri="http://schemas.microsoft.com/office/word/2010/wordprocessingShape">
                    <wps:wsp>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29"/>
                              </a:lnTo>
                              <a:lnTo>
                                <a:pt x="4944110" y="11429"/>
                              </a:lnTo>
                              <a:lnTo>
                                <a:pt x="49441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w:t>
      </w:r>
      <w:r>
        <w:rPr>
          <w:rFonts w:ascii="Courier New" w:hAnsi="Courier New"/>
          <w:spacing w:val="-85"/>
        </w:rPr>
        <w:t xml:space="preserve"> </w:t>
      </w:r>
      <w:r>
        <w:rPr/>
        <w:t>-</w:t>
      </w:r>
      <w:r>
        <w:rPr>
          <w:spacing w:val="-10"/>
        </w:rPr>
        <w:t xml:space="preserve"> </w:t>
      </w:r>
      <w:r>
        <w:rPr/>
        <w:t>(guión)</w:t>
      </w:r>
      <w:r>
        <w:rPr>
          <w:spacing w:val="-15"/>
        </w:rPr>
        <w:t xml:space="preserve"> </w:t>
      </w:r>
      <w:r>
        <w:rPr/>
        <w:t>Alinea</w:t>
      </w:r>
      <w:r>
        <w:rPr>
          <w:spacing w:val="-3"/>
        </w:rPr>
        <w:t xml:space="preserve"> </w:t>
      </w:r>
      <w:r>
        <w:rPr/>
        <w:t>la</w:t>
      </w:r>
      <w:r>
        <w:rPr>
          <w:spacing w:val="-5"/>
        </w:rPr>
        <w:t xml:space="preserve"> </w:t>
      </w:r>
      <w:r>
        <w:rPr/>
        <w:t>salida</w:t>
      </w:r>
      <w:r>
        <w:rPr>
          <w:spacing w:val="-5"/>
        </w:rPr>
        <w:t xml:space="preserve"> </w:t>
      </w:r>
      <w:r>
        <w:rPr/>
        <w:t>a</w:t>
      </w:r>
      <w:r>
        <w:rPr>
          <w:spacing w:val="-3"/>
        </w:rPr>
        <w:t xml:space="preserve"> </w:t>
      </w:r>
      <w:r>
        <w:rPr/>
        <w:t>la</w:t>
      </w:r>
      <w:r>
        <w:rPr>
          <w:spacing w:val="-5"/>
        </w:rPr>
        <w:t xml:space="preserve"> </w:t>
      </w:r>
      <w:r>
        <w:rPr/>
        <w:t>izquierda.</w:t>
      </w:r>
      <w:r>
        <w:rPr>
          <w:spacing w:val="-3"/>
        </w:rPr>
        <w:t xml:space="preserve"> </w:t>
      </w:r>
      <w:r>
        <w:rPr/>
        <w:t>Por</w:t>
      </w:r>
      <w:r>
        <w:rPr>
          <w:spacing w:val="-4"/>
        </w:rPr>
        <w:t xml:space="preserve"> </w:t>
      </w:r>
      <w:r>
        <w:rPr/>
        <w:t>defecto,</w:t>
      </w:r>
      <w:r>
        <w:rPr>
          <w:spacing w:val="-1"/>
        </w:rPr>
        <w:t xml:space="preserve"> </w:t>
      </w:r>
      <w:r>
        <w:rPr>
          <w:rFonts w:ascii="Courier New" w:hAnsi="Courier New"/>
        </w:rPr>
        <w:t>printf</w:t>
      </w:r>
      <w:r>
        <w:rPr>
          <w:rFonts w:ascii="Courier New" w:hAnsi="Courier New"/>
          <w:spacing w:val="-85"/>
        </w:rPr>
        <w:t xml:space="preserve"> </w:t>
      </w:r>
      <w:r>
        <w:rPr/>
        <w:t>alinea</w:t>
      </w:r>
      <w:r>
        <w:rPr>
          <w:spacing w:val="-3"/>
        </w:rPr>
        <w:t xml:space="preserve"> </w:t>
      </w:r>
      <w:r>
        <w:rPr/>
        <w:t>a</w:t>
      </w:r>
      <w:r>
        <w:rPr>
          <w:spacing w:val="-5"/>
        </w:rPr>
        <w:t xml:space="preserve"> </w:t>
      </w:r>
      <w:r>
        <w:rPr/>
        <w:t>la derecha la salida.</w:t>
      </w:r>
    </w:p>
    <w:p>
      <w:pPr>
        <w:pStyle w:val="BodyText"/>
        <w:spacing w:before="150" w:after="60"/>
        <w:ind w:left="1880" w:right="0"/>
        <w:rPr/>
      </w:pPr>
      <w:r>
        <w:rPr>
          <w:rFonts w:ascii="Courier New" w:hAnsi="Courier New"/>
        </w:rPr>
        <w:t>'</w:t>
      </w:r>
      <w:r>
        <w:rPr>
          <w:rFonts w:ascii="Courier New" w:hAnsi="Courier New"/>
          <w:spacing w:val="-9"/>
        </w:rPr>
        <w:t xml:space="preserve"> </w:t>
      </w:r>
      <w:r>
        <w:rPr>
          <w:rFonts w:ascii="Courier New" w:hAnsi="Courier New"/>
        </w:rPr>
        <w:t>'</w:t>
      </w:r>
      <w:r>
        <w:rPr>
          <w:rFonts w:ascii="Courier New" w:hAnsi="Courier New"/>
          <w:spacing w:val="-85"/>
        </w:rPr>
        <w:t xml:space="preserve"> </w:t>
      </w:r>
      <w:r>
        <w:rPr/>
        <w:t>-</w:t>
      </w:r>
      <w:r>
        <w:rPr>
          <w:spacing w:val="-2"/>
        </w:rPr>
        <w:t xml:space="preserve"> </w:t>
      </w:r>
      <w:r>
        <w:rPr/>
        <w:t>(espacio)</w:t>
      </w:r>
      <w:r>
        <w:rPr>
          <w:spacing w:val="-2"/>
        </w:rPr>
        <w:t xml:space="preserve"> </w:t>
      </w:r>
      <w:r>
        <w:rPr/>
        <w:t>Produce</w:t>
      </w:r>
      <w:r>
        <w:rPr>
          <w:spacing w:val="-3"/>
        </w:rPr>
        <w:t xml:space="preserve"> </w:t>
      </w:r>
      <w:r>
        <w:rPr/>
        <w:t>un</w:t>
      </w:r>
      <w:r>
        <w:rPr>
          <w:spacing w:val="-3"/>
        </w:rPr>
        <w:t xml:space="preserve"> </w:t>
      </w:r>
      <w:r>
        <w:rPr/>
        <w:t>espacio</w:t>
      </w:r>
      <w:r>
        <w:rPr>
          <w:spacing w:val="-2"/>
        </w:rPr>
        <w:t xml:space="preserve"> </w:t>
      </w:r>
      <w:r>
        <w:rPr/>
        <w:t>delante</w:t>
      </w:r>
      <w:r>
        <w:rPr>
          <w:spacing w:val="-3"/>
        </w:rPr>
        <w:t xml:space="preserve"> </w:t>
      </w:r>
      <w:r>
        <w:rPr/>
        <w:t>para</w:t>
      </w:r>
      <w:r>
        <w:rPr>
          <w:spacing w:val="-1"/>
        </w:rPr>
        <w:t xml:space="preserve"> </w:t>
      </w:r>
      <w:r>
        <w:rPr/>
        <w:t>números</w:t>
      </w:r>
      <w:r>
        <w:rPr>
          <w:spacing w:val="-2"/>
        </w:rPr>
        <w:t xml:space="preserve"> positivos.</w:t>
      </w:r>
    </w:p>
    <w:p>
      <w:pPr>
        <w:pStyle w:val="BodyText"/>
        <w:spacing w:lineRule="exact" w:line="20"/>
        <w:ind w:left="1878" w:right="0"/>
        <w:rPr>
          <w:sz w:val="2"/>
        </w:rPr>
      </w:pPr>
      <w:r>
        <w:rPr/>
        <mc:AlternateContent>
          <mc:Choice Requires="wpg">
            <w:drawing>
              <wp:inline distT="0" distB="0" distL="0" distR="0">
                <wp:extent cx="4944110" cy="11430"/>
                <wp:effectExtent l="0" t="0" r="0" b="0"/>
                <wp:docPr id="928" name="Group 928"/>
                <a:graphic xmlns:a="http://schemas.openxmlformats.org/drawingml/2006/main">
                  <a:graphicData uri="http://schemas.microsoft.com/office/word/2010/wordprocessingGroup">
                    <wpg:wgp>
                      <wpg:cNvGrpSpPr/>
                      <wpg:grpSpPr>
                        <a:xfrm>
                          <a:off x="0" y="0"/>
                          <a:ext cx="4944240" cy="11520"/>
                          <a:chOff x="0" y="0"/>
                          <a:chExt cx="4944240" cy="11520"/>
                        </a:xfrm>
                      </wpg:grpSpPr>
                      <wps:wsp>
                        <wps:cNvPr id="929" name="Graphic 929"/>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29"/>
                                </a:lnTo>
                                <a:lnTo>
                                  <a:pt x="4944110" y="11429"/>
                                </a:lnTo>
                                <a:lnTo>
                                  <a:pt x="49441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28" style="position:absolute;margin-left:0pt;margin-top:-0.95pt;width:389.3pt;height:0.9pt" coordorigin="0,-19" coordsize="7786,18"/>
            </w:pict>
          </mc:Fallback>
        </mc:AlternateContent>
      </w:r>
    </w:p>
    <w:p>
      <w:pPr>
        <w:pStyle w:val="BodyText"/>
        <w:spacing w:before="148" w:after="0"/>
        <w:ind w:left="1880" w:right="148"/>
        <w:rPr/>
      </w:pPr>
      <w:r>
        <mc:AlternateContent>
          <mc:Choice Requires="wps">
            <w:drawing>
              <wp:anchor behindDoc="1" distT="0" distB="0" distL="0" distR="0" simplePos="0" locked="0" layoutInCell="0" allowOverlap="1" relativeHeight="1164">
                <wp:simplePos x="0" y="0"/>
                <wp:positionH relativeFrom="page">
                  <wp:posOffset>1814830</wp:posOffset>
                </wp:positionH>
                <wp:positionV relativeFrom="paragraph">
                  <wp:posOffset>494030</wp:posOffset>
                </wp:positionV>
                <wp:extent cx="4944110" cy="11430"/>
                <wp:effectExtent l="0" t="0" r="0" b="0"/>
                <wp:wrapTopAndBottom/>
                <wp:docPr id="930" name="Graphic 930"/>
                <a:graphic xmlns:a="http://schemas.openxmlformats.org/drawingml/2006/main">
                  <a:graphicData uri="http://schemas.microsoft.com/office/word/2010/wordprocessingShape">
                    <wps:wsp>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29"/>
                              </a:lnTo>
                              <a:lnTo>
                                <a:pt x="4944110" y="11429"/>
                              </a:lnTo>
                              <a:lnTo>
                                <a:pt x="49441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rPr>
        <w:t>+</w:t>
      </w:r>
      <w:r>
        <w:rPr>
          <w:rFonts w:ascii="Courier New" w:hAnsi="Courier New"/>
          <w:spacing w:val="-85"/>
        </w:rPr>
        <w:t xml:space="preserve"> </w:t>
      </w:r>
      <w:r>
        <w:rPr/>
        <w:t>-</w:t>
      </w:r>
      <w:r>
        <w:rPr>
          <w:spacing w:val="-10"/>
        </w:rPr>
        <w:t xml:space="preserve"> </w:t>
      </w:r>
      <w:r>
        <w:rPr/>
        <w:t>(signo</w:t>
      </w:r>
      <w:r>
        <w:rPr>
          <w:spacing w:val="-4"/>
        </w:rPr>
        <w:t xml:space="preserve"> </w:t>
      </w:r>
      <w:r>
        <w:rPr/>
        <w:t>más)</w:t>
      </w:r>
      <w:r>
        <w:rPr>
          <w:spacing w:val="-3"/>
        </w:rPr>
        <w:t xml:space="preserve"> </w:t>
      </w:r>
      <w:r>
        <w:rPr/>
        <w:t>Pone</w:t>
      </w:r>
      <w:r>
        <w:rPr>
          <w:spacing w:val="-3"/>
        </w:rPr>
        <w:t xml:space="preserve"> </w:t>
      </w:r>
      <w:r>
        <w:rPr/>
        <w:t>signo</w:t>
      </w:r>
      <w:r>
        <w:rPr>
          <w:spacing w:val="-4"/>
        </w:rPr>
        <w:t xml:space="preserve"> </w:t>
      </w:r>
      <w:r>
        <w:rPr/>
        <w:t>a</w:t>
      </w:r>
      <w:r>
        <w:rPr>
          <w:spacing w:val="-5"/>
        </w:rPr>
        <w:t xml:space="preserve"> </w:t>
      </w:r>
      <w:r>
        <w:rPr/>
        <w:t>los</w:t>
      </w:r>
      <w:r>
        <w:rPr>
          <w:spacing w:val="-4"/>
        </w:rPr>
        <w:t xml:space="preserve"> </w:t>
      </w:r>
      <w:r>
        <w:rPr/>
        <w:t>números</w:t>
      </w:r>
      <w:r>
        <w:rPr>
          <w:spacing w:val="-4"/>
        </w:rPr>
        <w:t xml:space="preserve"> </w:t>
      </w:r>
      <w:r>
        <w:rPr/>
        <w:t>positivos.</w:t>
      </w:r>
      <w:r>
        <w:rPr>
          <w:spacing w:val="-4"/>
        </w:rPr>
        <w:t xml:space="preserve"> </w:t>
      </w:r>
      <w:r>
        <w:rPr/>
        <w:t>Por</w:t>
      </w:r>
      <w:r>
        <w:rPr>
          <w:spacing w:val="-4"/>
        </w:rPr>
        <w:t xml:space="preserve"> </w:t>
      </w:r>
      <w:r>
        <w:rPr/>
        <w:t>defecto,</w:t>
      </w:r>
      <w:r>
        <w:rPr>
          <w:spacing w:val="-1"/>
        </w:rPr>
        <w:t xml:space="preserve"> </w:t>
      </w:r>
      <w:r>
        <w:rPr>
          <w:rFonts w:ascii="Courier New" w:hAnsi="Courier New"/>
        </w:rPr>
        <w:t>printf</w:t>
      </w:r>
      <w:r>
        <w:rPr>
          <w:rFonts w:ascii="Courier New" w:hAnsi="Courier New"/>
          <w:spacing w:val="-85"/>
        </w:rPr>
        <w:t xml:space="preserve"> </w:t>
      </w:r>
      <w:r>
        <w:rPr/>
        <w:t>sólo pone signo a los números negativos.</w:t>
      </w:r>
    </w:p>
    <w:p>
      <w:pPr>
        <w:pStyle w:val="BodyText"/>
        <w:tabs>
          <w:tab w:val="clear" w:pos="720"/>
          <w:tab w:val="left" w:pos="1879" w:leader="none"/>
        </w:tabs>
        <w:spacing w:before="150" w:after="56"/>
        <w:ind w:left="232" w:right="0"/>
        <w:rPr/>
      </w:pPr>
      <w:r>
        <w:rPr>
          <w:rFonts w:ascii="Courier New" w:hAnsi="Courier New"/>
          <w:i/>
          <w:spacing w:val="-2"/>
          <w:position w:val="2"/>
        </w:rPr>
        <w:t>width</w:t>
      </w:r>
      <w:r>
        <w:rPr>
          <w:rFonts w:ascii="Courier New" w:hAnsi="Courier New"/>
          <w:i/>
          <w:position w:val="2"/>
        </w:rPr>
        <w:tab/>
      </w:r>
      <w:r>
        <w:rPr/>
        <w:t>Un</w:t>
      </w:r>
      <w:r>
        <w:rPr>
          <w:spacing w:val="-5"/>
        </w:rPr>
        <w:t xml:space="preserve"> </w:t>
      </w:r>
      <w:r>
        <w:rPr/>
        <w:t>número</w:t>
      </w:r>
      <w:r>
        <w:rPr>
          <w:spacing w:val="-3"/>
        </w:rPr>
        <w:t xml:space="preserve"> </w:t>
      </w:r>
      <w:r>
        <w:rPr/>
        <w:t>especificando</w:t>
      </w:r>
      <w:r>
        <w:rPr>
          <w:spacing w:val="-3"/>
        </w:rPr>
        <w:t xml:space="preserve"> </w:t>
      </w:r>
      <w:r>
        <w:rPr/>
        <w:t>la</w:t>
      </w:r>
      <w:r>
        <w:rPr>
          <w:spacing w:val="-2"/>
        </w:rPr>
        <w:t xml:space="preserve"> </w:t>
      </w:r>
      <w:r>
        <w:rPr/>
        <w:t>anchura</w:t>
      </w:r>
      <w:r>
        <w:rPr>
          <w:spacing w:val="-4"/>
        </w:rPr>
        <w:t xml:space="preserve"> </w:t>
      </w:r>
      <w:r>
        <w:rPr/>
        <w:t>mínima</w:t>
      </w:r>
      <w:r>
        <w:rPr>
          <w:spacing w:val="-3"/>
        </w:rPr>
        <w:t xml:space="preserve"> </w:t>
      </w:r>
      <w:r>
        <w:rPr/>
        <w:t>del</w:t>
      </w:r>
      <w:r>
        <w:rPr>
          <w:spacing w:val="-2"/>
        </w:rPr>
        <w:t xml:space="preserve"> campo.</w:t>
      </w:r>
    </w:p>
    <w:p>
      <w:pPr>
        <w:pStyle w:val="Normal"/>
        <w:spacing w:lineRule="exact" w:line="22"/>
        <w:ind w:hanging="0" w:left="230" w:right="0"/>
        <w:rPr>
          <w:sz w:val="2"/>
        </w:rPr>
      </w:pPr>
      <w:r>
        <w:rPr/>
        <mc:AlternateContent>
          <mc:Choice Requires="wpg">
            <w:drawing>
              <wp:inline distT="0" distB="0" distL="0" distR="0">
                <wp:extent cx="951230" cy="11430"/>
                <wp:effectExtent l="0" t="0" r="0" b="0"/>
                <wp:docPr id="931" name="Group 931"/>
                <a:graphic xmlns:a="http://schemas.openxmlformats.org/drawingml/2006/main">
                  <a:graphicData uri="http://schemas.microsoft.com/office/word/2010/wordprocessingGroup">
                    <wpg:wgp>
                      <wpg:cNvGrpSpPr/>
                      <wpg:grpSpPr>
                        <a:xfrm>
                          <a:off x="0" y="0"/>
                          <a:ext cx="951120" cy="11520"/>
                          <a:chOff x="0" y="0"/>
                          <a:chExt cx="951120" cy="11520"/>
                        </a:xfrm>
                      </wpg:grpSpPr>
                      <wps:wsp>
                        <wps:cNvPr id="932" name="Graphic 932"/>
                        <wps:cNvSpPr/>
                        <wps:spPr>
                          <a:xfrm>
                            <a:off x="0" y="0"/>
                            <a:ext cx="951120" cy="11520"/>
                          </a:xfrm>
                          <a:custGeom>
                            <a:avLst/>
                            <a:gdLst>
                              <a:gd name="textAreaLeft" fmla="*/ 0 w 539280"/>
                              <a:gd name="textAreaRight" fmla="*/ 539640 w 539280"/>
                              <a:gd name="textAreaTop" fmla="*/ 0 h 6480"/>
                              <a:gd name="textAreaBottom" fmla="*/ 6840 h 6480"/>
                            </a:gdLst>
                            <a:ahLst/>
                            <a:rect l="textAreaLeft" t="textAreaTop" r="textAreaRight" b="textAreaBottom"/>
                            <a:pathLst>
                              <a:path w="951230" h="11430">
                                <a:moveTo>
                                  <a:pt x="951230" y="0"/>
                                </a:moveTo>
                                <a:lnTo>
                                  <a:pt x="0" y="0"/>
                                </a:lnTo>
                                <a:lnTo>
                                  <a:pt x="0" y="11429"/>
                                </a:lnTo>
                                <a:lnTo>
                                  <a:pt x="951230" y="11429"/>
                                </a:lnTo>
                                <a:lnTo>
                                  <a:pt x="95123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31" style="position:absolute;margin-left:0pt;margin-top:-0.95pt;width:74.9pt;height:0.9pt" coordorigin="0,-19" coordsize="1498,18"/>
            </w:pict>
          </mc:Fallback>
        </mc:AlternateContent>
      </w:r>
      <w:r>
        <w:rPr>
          <w:spacing w:val="135"/>
          <w:sz w:val="2"/>
        </w:rPr>
        <w:t xml:space="preserve"> </w:t>
      </w:r>
      <w:r>
        <w:rPr>
          <w:spacing w:val="135"/>
          <w:sz w:val="2"/>
        </w:rPr>
        <mc:AlternateContent>
          <mc:Choice Requires="wpg">
            <w:drawing>
              <wp:inline distT="0" distB="0" distL="0" distR="0">
                <wp:extent cx="4944110" cy="11430"/>
                <wp:effectExtent l="0" t="0" r="0" b="0"/>
                <wp:docPr id="933" name="Group 933"/>
                <a:graphic xmlns:a="http://schemas.openxmlformats.org/drawingml/2006/main">
                  <a:graphicData uri="http://schemas.microsoft.com/office/word/2010/wordprocessingGroup">
                    <wpg:wgp>
                      <wpg:cNvGrpSpPr/>
                      <wpg:grpSpPr>
                        <a:xfrm>
                          <a:off x="0" y="0"/>
                          <a:ext cx="4944240" cy="11520"/>
                          <a:chOff x="0" y="0"/>
                          <a:chExt cx="4944240" cy="11520"/>
                        </a:xfrm>
                      </wpg:grpSpPr>
                      <wps:wsp>
                        <wps:cNvPr id="934" name="Graphic 934"/>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29"/>
                                </a:lnTo>
                                <a:lnTo>
                                  <a:pt x="4944110" y="11429"/>
                                </a:lnTo>
                                <a:lnTo>
                                  <a:pt x="49441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33" style="position:absolute;margin-left:0pt;margin-top:-0.95pt;width:389.3pt;height:0.9pt" coordorigin="0,-19" coordsize="7786,18"/>
            </w:pict>
          </mc:Fallback>
        </mc:AlternateContent>
      </w:r>
    </w:p>
    <w:p>
      <w:pPr>
        <w:pStyle w:val="BodyText"/>
        <w:spacing w:before="1" w:after="0"/>
        <w:ind w:left="0" w:right="0"/>
        <w:rPr>
          <w:sz w:val="6"/>
        </w:rPr>
      </w:pPr>
      <w:r>
        <w:rPr>
          <w:sz w:val="6"/>
        </w:rPr>
      </w:r>
    </w:p>
    <w:p>
      <w:pPr>
        <w:sectPr>
          <w:type w:val="nextPage"/>
          <w:pgSz w:w="11906" w:h="16838"/>
          <w:pgMar w:left="980" w:right="1000" w:gutter="0" w:header="0" w:top="1140" w:footer="0" w:bottom="280"/>
          <w:pgNumType w:fmt="decimal"/>
          <w:formProt w:val="false"/>
          <w:textDirection w:val="lrTb"/>
          <w:docGrid w:type="default" w:linePitch="100" w:charSpace="4096"/>
        </w:sectPr>
      </w:pPr>
    </w:p>
    <w:p>
      <w:pPr>
        <w:pStyle w:val="Normal"/>
        <w:spacing w:before="80" w:after="0"/>
        <w:ind w:hanging="0" w:left="232" w:right="0"/>
        <w:jc w:val="left"/>
        <w:rPr>
          <w:rFonts w:ascii="Courier New" w:hAnsi="Courier New"/>
          <w:i/>
          <w:i/>
          <w:sz w:val="24"/>
        </w:rPr>
      </w:pPr>
      <w:r>
        <w:rPr>
          <w:rFonts w:ascii="Courier New" w:hAnsi="Courier New"/>
          <w:i/>
          <w:sz w:val="24"/>
        </w:rPr>
        <w:t>.</w:t>
      </w:r>
    </w:p>
    <w:p>
      <w:pPr>
        <w:pStyle w:val="Normal"/>
        <w:spacing w:before="0" w:after="0"/>
        <w:ind w:hanging="0" w:left="232" w:right="0"/>
        <w:jc w:val="left"/>
        <w:rPr>
          <w:rFonts w:ascii="Courier New" w:hAnsi="Courier New"/>
          <w:i/>
          <w:i/>
          <w:sz w:val="24"/>
        </w:rPr>
      </w:pPr>
      <w:r>
        <mc:AlternateContent>
          <mc:Choice Requires="wps">
            <w:drawing>
              <wp:anchor behindDoc="0" distT="0" distB="0" distL="0" distR="0" simplePos="0" locked="0" layoutInCell="0" allowOverlap="1" relativeHeight="708">
                <wp:simplePos x="0" y="0"/>
                <wp:positionH relativeFrom="page">
                  <wp:posOffset>768350</wp:posOffset>
                </wp:positionH>
                <wp:positionV relativeFrom="paragraph">
                  <wp:posOffset>209550</wp:posOffset>
                </wp:positionV>
                <wp:extent cx="951230" cy="11430"/>
                <wp:effectExtent l="0" t="0" r="0" b="0"/>
                <wp:wrapNone/>
                <wp:docPr id="935" name="Graphic 935"/>
                <a:graphic xmlns:a="http://schemas.openxmlformats.org/drawingml/2006/main">
                  <a:graphicData uri="http://schemas.microsoft.com/office/word/2010/wordprocessingShape">
                    <wps:wsp>
                      <wps:cNvSpPr/>
                      <wps:spPr>
                        <a:xfrm>
                          <a:off x="0" y="0"/>
                          <a:ext cx="951120" cy="11520"/>
                        </a:xfrm>
                        <a:custGeom>
                          <a:avLst/>
                          <a:gdLst>
                            <a:gd name="textAreaLeft" fmla="*/ 0 w 539280"/>
                            <a:gd name="textAreaRight" fmla="*/ 539640 w 539280"/>
                            <a:gd name="textAreaTop" fmla="*/ 0 h 6480"/>
                            <a:gd name="textAreaBottom" fmla="*/ 6840 h 6480"/>
                          </a:gdLst>
                          <a:ahLst/>
                          <a:rect l="textAreaLeft" t="textAreaTop" r="textAreaRight" b="textAreaBottom"/>
                          <a:pathLst>
                            <a:path w="951230" h="11430">
                              <a:moveTo>
                                <a:pt x="951230" y="0"/>
                              </a:moveTo>
                              <a:lnTo>
                                <a:pt x="0" y="0"/>
                              </a:lnTo>
                              <a:lnTo>
                                <a:pt x="0" y="11429"/>
                              </a:lnTo>
                              <a:lnTo>
                                <a:pt x="951230" y="11429"/>
                              </a:lnTo>
                              <a:lnTo>
                                <a:pt x="9512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spacing w:val="-2"/>
          <w:sz w:val="24"/>
        </w:rPr>
        <w:t>precission</w:t>
      </w:r>
    </w:p>
    <w:p>
      <w:pPr>
        <w:pStyle w:val="BodyText"/>
        <w:spacing w:before="80" w:after="0"/>
        <w:ind w:left="167" w:right="440"/>
        <w:rPr/>
      </w:pPr>
      <w:r>
        <w:br w:type="column"/>
      </w:r>
      <w:r>
        <w:rPr/>
        <w:t>Para número de coma flotante, especifica el número de dígitos de precisión a mostrar</w:t>
      </w:r>
      <w:r>
        <w:rPr>
          <w:spacing w:val="-4"/>
        </w:rPr>
        <w:t xml:space="preserve"> </w:t>
      </w:r>
      <w:r>
        <w:rPr/>
        <w:t>tras</w:t>
      </w:r>
      <w:r>
        <w:rPr>
          <w:spacing w:val="-5"/>
        </w:rPr>
        <w:t xml:space="preserve"> </w:t>
      </w:r>
      <w:r>
        <w:rPr/>
        <w:t>la</w:t>
      </w:r>
      <w:r>
        <w:rPr>
          <w:spacing w:val="-4"/>
        </w:rPr>
        <w:t xml:space="preserve"> </w:t>
      </w:r>
      <w:r>
        <w:rPr/>
        <w:t>coma.</w:t>
      </w:r>
      <w:r>
        <w:rPr>
          <w:spacing w:val="-4"/>
        </w:rPr>
        <w:t xml:space="preserve"> </w:t>
      </w:r>
      <w:r>
        <w:rPr/>
        <w:t>En</w:t>
      </w:r>
      <w:r>
        <w:rPr>
          <w:spacing w:val="-5"/>
        </w:rPr>
        <w:t xml:space="preserve"> </w:t>
      </w:r>
      <w:r>
        <w:rPr/>
        <w:t>conversión</w:t>
      </w:r>
      <w:r>
        <w:rPr>
          <w:spacing w:val="-5"/>
        </w:rPr>
        <w:t xml:space="preserve"> </w:t>
      </w:r>
      <w:r>
        <w:rPr/>
        <w:t>de</w:t>
      </w:r>
      <w:r>
        <w:rPr>
          <w:spacing w:val="-4"/>
        </w:rPr>
        <w:t xml:space="preserve"> </w:t>
      </w:r>
      <w:r>
        <w:rPr/>
        <w:t>cadenas,</w:t>
      </w:r>
      <w:r>
        <w:rPr>
          <w:spacing w:val="-5"/>
        </w:rPr>
        <w:t xml:space="preserve"> </w:t>
      </w:r>
      <w:r>
        <w:rPr/>
        <w:t>precisión</w:t>
      </w:r>
      <w:r>
        <w:rPr>
          <w:spacing w:val="-5"/>
        </w:rPr>
        <w:t xml:space="preserve"> </w:t>
      </w:r>
      <w:r>
        <w:rPr/>
        <w:t>especifica</w:t>
      </w:r>
      <w:r>
        <w:rPr>
          <w:spacing w:val="-4"/>
        </w:rPr>
        <w:t xml:space="preserve"> </w:t>
      </w:r>
      <w:r>
        <w:rPr/>
        <w:t>el</w:t>
      </w:r>
      <w:r>
        <w:rPr>
          <w:spacing w:val="-6"/>
        </w:rPr>
        <w:t xml:space="preserve"> </w:t>
      </w:r>
      <w:r>
        <w:rPr/>
        <w:t>número de caracteres a mostrar.</w:t>
      </w:r>
    </w:p>
    <w:p>
      <w:pPr>
        <w:sectPr>
          <w:type w:val="continuous"/>
          <w:pgSz w:w="11906" w:h="16838"/>
          <w:pgMar w:left="980" w:right="1000" w:gutter="0" w:header="0" w:top="1140" w:footer="0" w:bottom="280"/>
          <w:cols w:num="2" w:equalWidth="false" w:sep="false">
            <w:col w:w="1673" w:space="40"/>
            <w:col w:w="8212"/>
          </w:cols>
          <w:formProt w:val="false"/>
          <w:textDirection w:val="lrTb"/>
          <w:docGrid w:type="default" w:linePitch="100" w:charSpace="4096"/>
        </w:sectPr>
      </w:pPr>
    </w:p>
    <w:p>
      <w:pPr>
        <w:pStyle w:val="BodyText"/>
        <w:ind w:left="0" w:right="0"/>
        <w:rPr>
          <w:sz w:val="5"/>
        </w:rPr>
      </w:pPr>
      <w:r>
        <w:rPr>
          <w:sz w:val="5"/>
        </w:rPr>
      </w:r>
    </w:p>
    <w:p>
      <w:pPr>
        <w:pStyle w:val="BodyText"/>
        <w:spacing w:lineRule="exact" w:line="20"/>
        <w:ind w:left="1878" w:right="0"/>
        <w:rPr>
          <w:sz w:val="2"/>
        </w:rPr>
      </w:pPr>
      <w:r>
        <w:rPr/>
        <mc:AlternateContent>
          <mc:Choice Requires="wpg">
            <w:drawing>
              <wp:inline distT="0" distB="0" distL="0" distR="0">
                <wp:extent cx="4944110" cy="11430"/>
                <wp:effectExtent l="0" t="0" r="0" b="0"/>
                <wp:docPr id="936" name="Group 936"/>
                <a:graphic xmlns:a="http://schemas.openxmlformats.org/drawingml/2006/main">
                  <a:graphicData uri="http://schemas.microsoft.com/office/word/2010/wordprocessingGroup">
                    <wpg:wgp>
                      <wpg:cNvGrpSpPr/>
                      <wpg:grpSpPr>
                        <a:xfrm>
                          <a:off x="0" y="0"/>
                          <a:ext cx="4944240" cy="11520"/>
                          <a:chOff x="0" y="0"/>
                          <a:chExt cx="4944240" cy="11520"/>
                        </a:xfrm>
                      </wpg:grpSpPr>
                      <wps:wsp>
                        <wps:cNvPr id="937" name="Graphic 937"/>
                        <wps:cNvSpPr/>
                        <wps:spPr>
                          <a:xfrm>
                            <a:off x="0" y="0"/>
                            <a:ext cx="4944240" cy="11520"/>
                          </a:xfrm>
                          <a:custGeom>
                            <a:avLst/>
                            <a:gdLst>
                              <a:gd name="textAreaLeft" fmla="*/ 0 w 2802960"/>
                              <a:gd name="textAreaRight" fmla="*/ 2803320 w 2802960"/>
                              <a:gd name="textAreaTop" fmla="*/ 0 h 6480"/>
                              <a:gd name="textAreaBottom" fmla="*/ 6840 h 6480"/>
                            </a:gdLst>
                            <a:ahLst/>
                            <a:rect l="textAreaLeft" t="textAreaTop" r="textAreaRight" b="textAreaBottom"/>
                            <a:pathLst>
                              <a:path w="4944110" h="11430">
                                <a:moveTo>
                                  <a:pt x="4944110" y="0"/>
                                </a:moveTo>
                                <a:lnTo>
                                  <a:pt x="0" y="0"/>
                                </a:lnTo>
                                <a:lnTo>
                                  <a:pt x="0" y="11429"/>
                                </a:lnTo>
                                <a:lnTo>
                                  <a:pt x="4944110" y="11429"/>
                                </a:lnTo>
                                <a:lnTo>
                                  <a:pt x="49441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936" style="position:absolute;margin-left:0pt;margin-top:-0.95pt;width:389.3pt;height:0.9pt" coordorigin="0,-19" coordsize="7786,18"/>
            </w:pict>
          </mc:Fallback>
        </mc:AlternateContent>
      </w:r>
    </w:p>
    <w:p>
      <w:pPr>
        <w:pStyle w:val="BodyText"/>
        <w:spacing w:before="7" w:after="0"/>
        <w:ind w:left="0" w:right="0"/>
        <w:rPr>
          <w:sz w:val="22"/>
        </w:rPr>
      </w:pPr>
      <w:r>
        <w:rPr>
          <w:sz w:val="22"/>
        </w:rPr>
      </w:r>
    </w:p>
    <w:p>
      <w:pPr>
        <w:pStyle w:val="BodyText"/>
        <w:spacing w:before="90" w:after="0"/>
        <w:rPr/>
      </w:pPr>
      <w:r>
        <w:rPr/>
        <w:t>Aquí</w:t>
      </w:r>
      <w:r>
        <w:rPr>
          <w:spacing w:val="-8"/>
        </w:rPr>
        <w:t xml:space="preserve"> </w:t>
      </w:r>
      <w:r>
        <w:rPr/>
        <w:t>tenemos</w:t>
      </w:r>
      <w:r>
        <w:rPr>
          <w:spacing w:val="-4"/>
        </w:rPr>
        <w:t xml:space="preserve"> </w:t>
      </w:r>
      <w:r>
        <w:rPr/>
        <w:t>algunos</w:t>
      </w:r>
      <w:r>
        <w:rPr>
          <w:spacing w:val="-4"/>
        </w:rPr>
        <w:t xml:space="preserve"> </w:t>
      </w:r>
      <w:r>
        <w:rPr/>
        <w:t>ejemplos</w:t>
      </w:r>
      <w:r>
        <w:rPr>
          <w:spacing w:val="-2"/>
        </w:rPr>
        <w:t xml:space="preserve"> </w:t>
      </w:r>
      <w:r>
        <w:rPr/>
        <w:t>de</w:t>
      </w:r>
      <w:r>
        <w:rPr>
          <w:spacing w:val="-5"/>
        </w:rPr>
        <w:t xml:space="preserve"> </w:t>
      </w:r>
      <w:r>
        <w:rPr/>
        <w:t>diferentes</w:t>
      </w:r>
      <w:r>
        <w:rPr>
          <w:spacing w:val="-4"/>
        </w:rPr>
        <w:t xml:space="preserve"> </w:t>
      </w:r>
      <w:r>
        <w:rPr/>
        <w:t>formatos</w:t>
      </w:r>
      <w:r>
        <w:rPr>
          <w:spacing w:val="-4"/>
        </w:rPr>
        <w:t xml:space="preserve"> </w:t>
      </w:r>
      <w:r>
        <w:rPr/>
        <w:t>en</w:t>
      </w:r>
      <w:r>
        <w:rPr>
          <w:spacing w:val="-3"/>
        </w:rPr>
        <w:t xml:space="preserve"> </w:t>
      </w:r>
      <w:r>
        <w:rPr>
          <w:spacing w:val="-2"/>
        </w:rPr>
        <w:t>acción:</w:t>
      </w:r>
    </w:p>
    <w:p>
      <w:pPr>
        <w:pStyle w:val="BodyText"/>
        <w:ind w:left="0" w:right="0"/>
        <w:rPr/>
      </w:pPr>
      <w:r>
        <w:rPr/>
      </w:r>
    </w:p>
    <w:p>
      <w:pPr>
        <w:pStyle w:val="Normal"/>
        <w:spacing w:before="0" w:after="0"/>
        <w:ind w:hanging="0" w:left="155" w:right="0"/>
        <w:jc w:val="left"/>
        <w:rPr>
          <w:i/>
          <w:i/>
          <w:sz w:val="24"/>
        </w:rPr>
      </w:pPr>
      <w:r>
        <w:rPr>
          <w:i/>
          <w:sz w:val="24"/>
        </w:rPr>
        <w:t>Tabla</w:t>
      </w:r>
      <w:r>
        <w:rPr>
          <w:i/>
          <w:spacing w:val="-6"/>
          <w:sz w:val="24"/>
        </w:rPr>
        <w:t xml:space="preserve"> </w:t>
      </w:r>
      <w:r>
        <w:rPr>
          <w:i/>
          <w:sz w:val="24"/>
        </w:rPr>
        <w:t>21-6:</w:t>
      </w:r>
      <w:r>
        <w:rPr>
          <w:i/>
          <w:spacing w:val="-6"/>
          <w:sz w:val="24"/>
        </w:rPr>
        <w:t xml:space="preserve"> </w:t>
      </w:r>
      <w:r>
        <w:rPr>
          <w:i/>
          <w:sz w:val="24"/>
        </w:rPr>
        <w:t>Ejemplos</w:t>
      </w:r>
      <w:r>
        <w:rPr>
          <w:i/>
          <w:spacing w:val="-5"/>
          <w:sz w:val="24"/>
        </w:rPr>
        <w:t xml:space="preserve"> </w:t>
      </w:r>
      <w:r>
        <w:rPr>
          <w:i/>
          <w:sz w:val="24"/>
        </w:rPr>
        <w:t>de</w:t>
      </w:r>
      <w:r>
        <w:rPr>
          <w:i/>
          <w:spacing w:val="-7"/>
          <w:sz w:val="24"/>
        </w:rPr>
        <w:t xml:space="preserve"> </w:t>
      </w:r>
      <w:r>
        <w:rPr>
          <w:i/>
          <w:sz w:val="24"/>
        </w:rPr>
        <w:t>especificación</w:t>
      </w:r>
      <w:r>
        <w:rPr>
          <w:i/>
          <w:spacing w:val="-6"/>
          <w:sz w:val="24"/>
        </w:rPr>
        <w:t xml:space="preserve"> </w:t>
      </w:r>
      <w:r>
        <w:rPr>
          <w:i/>
          <w:sz w:val="24"/>
        </w:rPr>
        <w:t>de</w:t>
      </w:r>
      <w:r>
        <w:rPr>
          <w:i/>
          <w:spacing w:val="-4"/>
          <w:sz w:val="24"/>
        </w:rPr>
        <w:t xml:space="preserve"> </w:t>
      </w:r>
      <w:r>
        <w:rPr>
          <w:i/>
          <w:sz w:val="24"/>
        </w:rPr>
        <w:t>conversión</w:t>
      </w:r>
      <w:r>
        <w:rPr>
          <w:i/>
          <w:spacing w:val="-6"/>
          <w:sz w:val="24"/>
        </w:rPr>
        <w:t xml:space="preserve"> </w:t>
      </w:r>
      <w:r>
        <w:rPr>
          <w:i/>
          <w:sz w:val="24"/>
        </w:rPr>
        <w:t>en</w:t>
      </w:r>
      <w:r>
        <w:rPr>
          <w:i/>
          <w:spacing w:val="-5"/>
          <w:sz w:val="24"/>
        </w:rPr>
        <w:t xml:space="preserve"> </w:t>
      </w:r>
      <w:r>
        <w:rPr>
          <w:i/>
          <w:spacing w:val="-2"/>
          <w:sz w:val="24"/>
        </w:rPr>
        <w:t>print</w:t>
      </w:r>
    </w:p>
    <w:p>
      <w:pPr>
        <w:pStyle w:val="BodyText"/>
        <w:ind w:left="154" w:right="0"/>
        <w:rPr>
          <w:sz w:val="20"/>
        </w:rPr>
      </w:pPr>
      <w:r>
        <w:rPr/>
        <mc:AlternateContent>
          <mc:Choice Requires="wpg">
            <w:drawing>
              <wp:inline distT="0" distB="0" distL="0" distR="0">
                <wp:extent cx="6115050" cy="368300"/>
                <wp:effectExtent l="0" t="0" r="0" b="3175"/>
                <wp:docPr id="938" name="Group 938"/>
                <a:graphic xmlns:a="http://schemas.openxmlformats.org/drawingml/2006/main">
                  <a:graphicData uri="http://schemas.microsoft.com/office/word/2010/wordprocessingGroup">
                    <wpg:wgp>
                      <wpg:cNvGrpSpPr/>
                      <wpg:grpSpPr>
                        <a:xfrm>
                          <a:off x="0" y="0"/>
                          <a:ext cx="6114960" cy="368280"/>
                          <a:chOff x="0" y="0"/>
                          <a:chExt cx="6114960" cy="368280"/>
                        </a:xfrm>
                      </wpg:grpSpPr>
                      <wps:wsp>
                        <wps:cNvPr id="939" name="Graphic 939"/>
                        <wps:cNvSpPr/>
                        <wps:spPr>
                          <a:xfrm>
                            <a:off x="0" y="0"/>
                            <a:ext cx="6114960" cy="368280"/>
                          </a:xfrm>
                          <a:custGeom>
                            <a:avLst/>
                            <a:gdLst>
                              <a:gd name="textAreaLeft" fmla="*/ 0 w 3466800"/>
                              <a:gd name="textAreaRight" fmla="*/ 3467160 w 3466800"/>
                              <a:gd name="textAreaTop" fmla="*/ 0 h 208800"/>
                              <a:gd name="textAreaBottom" fmla="*/ 209160 h 208800"/>
                            </a:gdLst>
                            <a:ahLst/>
                            <a:rect l="textAreaLeft" t="textAreaTop" r="textAreaRight" b="textAreaBottom"/>
                            <a:pathLst>
                              <a:path w="6115050" h="368300">
                                <a:moveTo>
                                  <a:pt x="6115050" y="0"/>
                                </a:moveTo>
                                <a:lnTo>
                                  <a:pt x="3257550" y="0"/>
                                </a:lnTo>
                                <a:lnTo>
                                  <a:pt x="2057400" y="0"/>
                                </a:lnTo>
                                <a:lnTo>
                                  <a:pt x="1115060" y="0"/>
                                </a:lnTo>
                                <a:lnTo>
                                  <a:pt x="0" y="0"/>
                                </a:lnTo>
                                <a:lnTo>
                                  <a:pt x="0" y="368300"/>
                                </a:lnTo>
                                <a:lnTo>
                                  <a:pt x="1115060" y="368300"/>
                                </a:lnTo>
                                <a:lnTo>
                                  <a:pt x="2057400" y="368300"/>
                                </a:lnTo>
                                <a:lnTo>
                                  <a:pt x="3257550" y="368300"/>
                                </a:lnTo>
                                <a:lnTo>
                                  <a:pt x="6115050" y="368300"/>
                                </a:lnTo>
                                <a:lnTo>
                                  <a:pt x="6115050" y="0"/>
                                </a:lnTo>
                                <a:close/>
                              </a:path>
                            </a:pathLst>
                          </a:custGeom>
                          <a:solidFill>
                            <a:srgbClr val="cccccc"/>
                          </a:solidFill>
                          <a:ln w="0">
                            <a:noFill/>
                          </a:ln>
                        </wps:spPr>
                        <wps:style>
                          <a:lnRef idx="0"/>
                          <a:fillRef idx="0"/>
                          <a:effectRef idx="0"/>
                          <a:fontRef idx="minor"/>
                        </wps:style>
                        <wps:bodyPr/>
                      </wps:wsp>
                      <wps:wsp>
                        <wps:cNvPr id="940" name="Graphic 940"/>
                        <wps:cNvSpPr/>
                        <wps:spPr>
                          <a:xfrm>
                            <a:off x="48240" y="47160"/>
                            <a:ext cx="6019920" cy="272880"/>
                          </a:xfrm>
                          <a:custGeom>
                            <a:avLst/>
                            <a:gdLst>
                              <a:gd name="textAreaLeft" fmla="*/ 0 w 3412800"/>
                              <a:gd name="textAreaRight" fmla="*/ 3413160 w 3412800"/>
                              <a:gd name="textAreaTop" fmla="*/ 0 h 154800"/>
                              <a:gd name="textAreaBottom" fmla="*/ 155160 h 154800"/>
                            </a:gdLst>
                            <a:ahLst/>
                            <a:rect l="textAreaLeft" t="textAreaTop" r="textAreaRight" b="textAreaBottom"/>
                            <a:pathLst>
                              <a:path w="6019800" h="273050">
                                <a:moveTo>
                                  <a:pt x="1018540" y="261632"/>
                                </a:moveTo>
                                <a:lnTo>
                                  <a:pt x="0" y="261632"/>
                                </a:lnTo>
                                <a:lnTo>
                                  <a:pt x="0" y="273050"/>
                                </a:lnTo>
                                <a:lnTo>
                                  <a:pt x="1018540" y="273050"/>
                                </a:lnTo>
                                <a:lnTo>
                                  <a:pt x="1018540" y="261632"/>
                                </a:lnTo>
                                <a:close/>
                              </a:path>
                              <a:path w="6019800" h="273050">
                                <a:moveTo>
                                  <a:pt x="1018540" y="0"/>
                                </a:moveTo>
                                <a:lnTo>
                                  <a:pt x="0" y="0"/>
                                </a:lnTo>
                                <a:lnTo>
                                  <a:pt x="0" y="11430"/>
                                </a:lnTo>
                                <a:lnTo>
                                  <a:pt x="1018540" y="11430"/>
                                </a:lnTo>
                                <a:lnTo>
                                  <a:pt x="1018540" y="0"/>
                                </a:lnTo>
                                <a:close/>
                              </a:path>
                              <a:path w="6019800" h="273050">
                                <a:moveTo>
                                  <a:pt x="1962150" y="261632"/>
                                </a:moveTo>
                                <a:lnTo>
                                  <a:pt x="1113790" y="261632"/>
                                </a:lnTo>
                                <a:lnTo>
                                  <a:pt x="1113790" y="273050"/>
                                </a:lnTo>
                                <a:lnTo>
                                  <a:pt x="1962150" y="273050"/>
                                </a:lnTo>
                                <a:lnTo>
                                  <a:pt x="1962150" y="261632"/>
                                </a:lnTo>
                                <a:close/>
                              </a:path>
                              <a:path w="6019800" h="273050">
                                <a:moveTo>
                                  <a:pt x="1962150" y="0"/>
                                </a:moveTo>
                                <a:lnTo>
                                  <a:pt x="1113790" y="0"/>
                                </a:lnTo>
                                <a:lnTo>
                                  <a:pt x="1113790" y="11430"/>
                                </a:lnTo>
                                <a:lnTo>
                                  <a:pt x="1962150" y="11430"/>
                                </a:lnTo>
                                <a:lnTo>
                                  <a:pt x="1962150" y="0"/>
                                </a:lnTo>
                                <a:close/>
                              </a:path>
                              <a:path w="6019800" h="273050">
                                <a:moveTo>
                                  <a:pt x="3162300" y="261632"/>
                                </a:moveTo>
                                <a:lnTo>
                                  <a:pt x="2057400" y="261632"/>
                                </a:lnTo>
                                <a:lnTo>
                                  <a:pt x="2057400" y="273050"/>
                                </a:lnTo>
                                <a:lnTo>
                                  <a:pt x="3162300" y="273050"/>
                                </a:lnTo>
                                <a:lnTo>
                                  <a:pt x="3162300" y="261632"/>
                                </a:lnTo>
                                <a:close/>
                              </a:path>
                              <a:path w="6019800" h="273050">
                                <a:moveTo>
                                  <a:pt x="3162300" y="0"/>
                                </a:moveTo>
                                <a:lnTo>
                                  <a:pt x="2057400" y="0"/>
                                </a:lnTo>
                                <a:lnTo>
                                  <a:pt x="2057400" y="11430"/>
                                </a:lnTo>
                                <a:lnTo>
                                  <a:pt x="3162300" y="11430"/>
                                </a:lnTo>
                                <a:lnTo>
                                  <a:pt x="3162300" y="0"/>
                                </a:lnTo>
                                <a:close/>
                              </a:path>
                              <a:path w="6019800" h="273050">
                                <a:moveTo>
                                  <a:pt x="6019800" y="261632"/>
                                </a:moveTo>
                                <a:lnTo>
                                  <a:pt x="3257550" y="261632"/>
                                </a:lnTo>
                                <a:lnTo>
                                  <a:pt x="3257550" y="273050"/>
                                </a:lnTo>
                                <a:lnTo>
                                  <a:pt x="6019800" y="273050"/>
                                </a:lnTo>
                                <a:lnTo>
                                  <a:pt x="6019800" y="261632"/>
                                </a:lnTo>
                                <a:close/>
                              </a:path>
                              <a:path w="6019800" h="273050">
                                <a:moveTo>
                                  <a:pt x="6019800" y="0"/>
                                </a:moveTo>
                                <a:lnTo>
                                  <a:pt x="3257550" y="0"/>
                                </a:lnTo>
                                <a:lnTo>
                                  <a:pt x="3257550" y="11430"/>
                                </a:lnTo>
                                <a:lnTo>
                                  <a:pt x="6019800" y="11430"/>
                                </a:lnTo>
                                <a:lnTo>
                                  <a:pt x="6019800" y="0"/>
                                </a:lnTo>
                                <a:close/>
                              </a:path>
                            </a:pathLst>
                          </a:custGeom>
                          <a:solidFill>
                            <a:srgbClr val="b1b1b1"/>
                          </a:solidFill>
                          <a:ln w="0">
                            <a:noFill/>
                          </a:ln>
                        </wps:spPr>
                        <wps:style>
                          <a:lnRef idx="0"/>
                          <a:fillRef idx="0"/>
                          <a:effectRef idx="0"/>
                          <a:fontRef idx="minor"/>
                        </wps:style>
                        <wps:bodyPr/>
                      </wps:wsp>
                      <wps:wsp>
                        <wps:cNvPr id="941" name="Textbox 941"/>
                        <wps:cNvSpPr/>
                        <wps:spPr>
                          <a:xfrm>
                            <a:off x="0" y="0"/>
                            <a:ext cx="6114960" cy="368280"/>
                          </a:xfrm>
                          <a:prstGeom prst="rect">
                            <a:avLst/>
                          </a:prstGeom>
                          <a:noFill/>
                          <a:ln w="0">
                            <a:noFill/>
                          </a:ln>
                        </wps:spPr>
                        <wps:style>
                          <a:lnRef idx="0"/>
                          <a:fillRef idx="0"/>
                          <a:effectRef idx="0"/>
                          <a:fontRef idx="minor"/>
                        </wps:style>
                        <wps:txbx>
                          <w:txbxContent>
                            <w:p>
                              <w:pPr>
                                <w:pStyle w:val="Normal"/>
                                <w:tabs>
                                  <w:tab w:val="clear" w:pos="720"/>
                                  <w:tab w:val="left" w:pos="1831" w:leader="none"/>
                                  <w:tab w:val="left" w:pos="3317" w:leader="none"/>
                                  <w:tab w:val="left" w:pos="5207" w:leader="none"/>
                                </w:tabs>
                                <w:spacing w:before="152" w:after="0"/>
                                <w:ind w:hanging="0" w:left="77" w:right="0"/>
                                <w:jc w:val="left"/>
                                <w:rPr>
                                  <w:b/>
                                  <w:sz w:val="24"/>
                                </w:rPr>
                              </w:pPr>
                              <w:r>
                                <w:rPr>
                                  <w:b/>
                                  <w:spacing w:val="-2"/>
                                  <w:sz w:val="24"/>
                                </w:rPr>
                                <w:t>Argumento</w:t>
                              </w:r>
                              <w:r>
                                <w:rPr>
                                  <w:b/>
                                  <w:sz w:val="24"/>
                                </w:rPr>
                                <w:tab/>
                              </w:r>
                              <w:r>
                                <w:rPr>
                                  <w:b/>
                                  <w:spacing w:val="-2"/>
                                  <w:sz w:val="24"/>
                                </w:rPr>
                                <w:t>Formato</w:t>
                              </w:r>
                              <w:r>
                                <w:rPr>
                                  <w:b/>
                                  <w:sz w:val="24"/>
                                </w:rPr>
                                <w:tab/>
                              </w:r>
                              <w:r>
                                <w:rPr>
                                  <w:b/>
                                  <w:spacing w:val="-2"/>
                                  <w:sz w:val="24"/>
                                </w:rPr>
                                <w:t>Resultado</w:t>
                              </w:r>
                              <w:r>
                                <w:rPr>
                                  <w:b/>
                                  <w:sz w:val="24"/>
                                </w:rPr>
                                <w:tab/>
                              </w:r>
                              <w:r>
                                <w:rPr>
                                  <w:b/>
                                  <w:spacing w:val="-2"/>
                                  <w:sz w:val="24"/>
                                </w:rPr>
                                <w:t>Notas</w:t>
                              </w:r>
                            </w:p>
                          </w:txbxContent>
                        </wps:txbx>
                        <wps:bodyPr lIns="0" rIns="0" tIns="0" bIns="0" anchor="t">
                          <a:noAutofit/>
                        </wps:bodyPr>
                      </wps:wsp>
                    </wpg:wgp>
                  </a:graphicData>
                </a:graphic>
              </wp:inline>
            </w:drawing>
          </mc:Choice>
          <mc:Fallback>
            <w:pict>
              <v:group id="shape_0" alt="Group 938" style="position:absolute;margin-left:0pt;margin-top:-29.3pt;width:481.5pt;height:29pt" coordorigin="0,-586" coordsize="9630,580">
                <v:rect id="shape_0" ID="Textbox 941" path="m0,0l-2147483645,0l-2147483645,-2147483646l0,-2147483646xe" stroked="f" o:allowincell="f" style="position:absolute;left:0;top:-586;width:9629;height:579;mso-wrap-style:square;v-text-anchor:top;mso-position-vertical:top">
                  <v:fill o:detectmouseclick="t" on="false"/>
                  <v:stroke color="#3465a4" joinstyle="round" endcap="flat"/>
                  <v:textbox>
                    <w:txbxContent>
                      <w:p>
                        <w:pPr>
                          <w:pStyle w:val="Normal"/>
                          <w:tabs>
                            <w:tab w:val="clear" w:pos="720"/>
                            <w:tab w:val="left" w:pos="1831" w:leader="none"/>
                            <w:tab w:val="left" w:pos="3317" w:leader="none"/>
                            <w:tab w:val="left" w:pos="5207" w:leader="none"/>
                          </w:tabs>
                          <w:spacing w:before="152" w:after="0"/>
                          <w:ind w:hanging="0" w:left="77" w:right="0"/>
                          <w:jc w:val="left"/>
                          <w:rPr>
                            <w:b/>
                            <w:sz w:val="24"/>
                          </w:rPr>
                        </w:pPr>
                        <w:r>
                          <w:rPr>
                            <w:b/>
                            <w:spacing w:val="-2"/>
                            <w:sz w:val="24"/>
                          </w:rPr>
                          <w:t>Argumento</w:t>
                        </w:r>
                        <w:r>
                          <w:rPr>
                            <w:b/>
                            <w:sz w:val="24"/>
                          </w:rPr>
                          <w:tab/>
                        </w:r>
                        <w:r>
                          <w:rPr>
                            <w:b/>
                            <w:spacing w:val="-2"/>
                            <w:sz w:val="24"/>
                          </w:rPr>
                          <w:t>Formato</w:t>
                        </w:r>
                        <w:r>
                          <w:rPr>
                            <w:b/>
                            <w:sz w:val="24"/>
                          </w:rPr>
                          <w:tab/>
                        </w:r>
                        <w:r>
                          <w:rPr>
                            <w:b/>
                            <w:spacing w:val="-2"/>
                            <w:sz w:val="24"/>
                          </w:rPr>
                          <w:t>Resultado</w:t>
                        </w:r>
                        <w:r>
                          <w:rPr>
                            <w:b/>
                            <w:sz w:val="24"/>
                          </w:rPr>
                          <w:tab/>
                        </w:r>
                        <w:r>
                          <w:rPr>
                            <w:b/>
                            <w:spacing w:val="-2"/>
                            <w:sz w:val="24"/>
                          </w:rPr>
                          <w:t>Notas</w:t>
                        </w:r>
                      </w:p>
                    </w:txbxContent>
                  </v:textbox>
                  <w10:wrap type="square"/>
                </v:rect>
              </v:group>
            </w:pict>
          </mc:Fallback>
        </mc:AlternateContent>
      </w:r>
    </w:p>
    <w:p>
      <w:pPr>
        <w:pStyle w:val="BodyText"/>
        <w:tabs>
          <w:tab w:val="clear" w:pos="720"/>
          <w:tab w:val="left" w:pos="1985" w:leader="none"/>
          <w:tab w:val="left" w:pos="3471" w:leader="none"/>
          <w:tab w:val="left" w:pos="5361" w:leader="none"/>
        </w:tabs>
        <w:spacing w:before="44" w:after="0"/>
        <w:ind w:left="232" w:right="0"/>
        <w:rPr/>
      </w:pPr>
      <w:r>
        <mc:AlternateContent>
          <mc:Choice Requires="wps">
            <w:drawing>
              <wp:anchor behindDoc="1" distT="0" distB="0" distL="0" distR="0" simplePos="0" locked="0" layoutInCell="0" allowOverlap="1" relativeHeight="1165">
                <wp:simplePos x="0" y="0"/>
                <wp:positionH relativeFrom="page">
                  <wp:posOffset>768350</wp:posOffset>
                </wp:positionH>
                <wp:positionV relativeFrom="paragraph">
                  <wp:posOffset>238760</wp:posOffset>
                </wp:positionV>
                <wp:extent cx="1018540" cy="11430"/>
                <wp:effectExtent l="0" t="0" r="0" b="0"/>
                <wp:wrapTopAndBottom/>
                <wp:docPr id="942" name="Graphic 942"/>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29"/>
                              </a:lnTo>
                              <a:lnTo>
                                <a:pt x="1018539" y="11429"/>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6">
                <wp:simplePos x="0" y="0"/>
                <wp:positionH relativeFrom="page">
                  <wp:posOffset>1882140</wp:posOffset>
                </wp:positionH>
                <wp:positionV relativeFrom="paragraph">
                  <wp:posOffset>238760</wp:posOffset>
                </wp:positionV>
                <wp:extent cx="848360" cy="11430"/>
                <wp:effectExtent l="0" t="0" r="0" b="0"/>
                <wp:wrapTopAndBottom/>
                <wp:docPr id="943" name="Graphic 943"/>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29"/>
                              </a:lnTo>
                              <a:lnTo>
                                <a:pt x="848360" y="11429"/>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7">
                <wp:simplePos x="0" y="0"/>
                <wp:positionH relativeFrom="page">
                  <wp:posOffset>2825750</wp:posOffset>
                </wp:positionH>
                <wp:positionV relativeFrom="paragraph">
                  <wp:posOffset>238760</wp:posOffset>
                </wp:positionV>
                <wp:extent cx="1104900" cy="11430"/>
                <wp:effectExtent l="0" t="0" r="0" b="0"/>
                <wp:wrapTopAndBottom/>
                <wp:docPr id="944" name="Graphic 944"/>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29"/>
                              </a:lnTo>
                              <a:lnTo>
                                <a:pt x="1104900" y="11429"/>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8">
                <wp:simplePos x="0" y="0"/>
                <wp:positionH relativeFrom="page">
                  <wp:posOffset>4025900</wp:posOffset>
                </wp:positionH>
                <wp:positionV relativeFrom="paragraph">
                  <wp:posOffset>241300</wp:posOffset>
                </wp:positionV>
                <wp:extent cx="2762250" cy="11430"/>
                <wp:effectExtent l="0" t="0" r="0" b="0"/>
                <wp:wrapTopAndBottom/>
                <wp:docPr id="945" name="Graphic 945"/>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29"/>
                              </a:lnTo>
                              <a:lnTo>
                                <a:pt x="2762250" y="11429"/>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5"/>
          <w:position w:val="2"/>
        </w:rPr>
        <w:t>380</w:t>
      </w:r>
      <w:r>
        <w:rPr>
          <w:rFonts w:ascii="Courier New" w:hAnsi="Courier New"/>
          <w:position w:val="2"/>
        </w:rPr>
        <w:tab/>
      </w:r>
      <w:r>
        <w:rPr>
          <w:rFonts w:ascii="Courier New" w:hAnsi="Courier New"/>
          <w:spacing w:val="-4"/>
          <w:position w:val="2"/>
        </w:rPr>
        <w:t>"%d"</w:t>
      </w:r>
      <w:r>
        <w:rPr>
          <w:rFonts w:ascii="Courier New" w:hAnsi="Courier New"/>
          <w:position w:val="2"/>
        </w:rPr>
        <w:tab/>
      </w:r>
      <w:r>
        <w:rPr>
          <w:rFonts w:ascii="Courier New" w:hAnsi="Courier New"/>
          <w:spacing w:val="-5"/>
          <w:position w:val="2"/>
        </w:rPr>
        <w:t>380</w:t>
      </w:r>
      <w:r>
        <w:rPr>
          <w:rFonts w:ascii="Courier New" w:hAnsi="Courier New"/>
          <w:position w:val="2"/>
        </w:rPr>
        <w:tab/>
      </w:r>
      <w:r>
        <w:rPr/>
        <w:t>Formateo</w:t>
      </w:r>
      <w:r>
        <w:rPr>
          <w:spacing w:val="-4"/>
        </w:rPr>
        <w:t xml:space="preserve"> </w:t>
      </w:r>
      <w:r>
        <w:rPr/>
        <w:t>simple</w:t>
      </w:r>
      <w:r>
        <w:rPr>
          <w:spacing w:val="-2"/>
        </w:rPr>
        <w:t xml:space="preserve"> </w:t>
      </w:r>
      <w:r>
        <w:rPr/>
        <w:t>de</w:t>
      </w:r>
      <w:r>
        <w:rPr>
          <w:spacing w:val="-4"/>
        </w:rPr>
        <w:t xml:space="preserve"> </w:t>
      </w:r>
      <w:r>
        <w:rPr/>
        <w:t>un</w:t>
      </w:r>
      <w:r>
        <w:rPr>
          <w:spacing w:val="-2"/>
        </w:rPr>
        <w:t xml:space="preserve"> entero.</w:t>
      </w:r>
    </w:p>
    <w:p>
      <w:pPr>
        <w:pStyle w:val="BodyText"/>
        <w:tabs>
          <w:tab w:val="clear" w:pos="720"/>
          <w:tab w:val="left" w:pos="1985" w:leader="none"/>
          <w:tab w:val="left" w:pos="3471" w:leader="none"/>
          <w:tab w:val="left" w:pos="5361" w:leader="none"/>
        </w:tabs>
        <w:spacing w:before="150" w:after="0"/>
        <w:ind w:left="232" w:right="0"/>
        <w:rPr/>
      </w:pPr>
      <w:r>
        <w:rPr>
          <w:rFonts w:ascii="Courier New" w:hAnsi="Courier New"/>
          <w:spacing w:val="-5"/>
          <w:position w:val="2"/>
        </w:rPr>
        <w:t>380</w:t>
      </w:r>
      <w:r>
        <w:rPr>
          <w:rFonts w:ascii="Courier New" w:hAnsi="Courier New"/>
          <w:position w:val="2"/>
        </w:rPr>
        <w:tab/>
      </w:r>
      <w:r>
        <w:rPr>
          <w:rFonts w:ascii="Courier New" w:hAnsi="Courier New"/>
          <w:spacing w:val="-2"/>
          <w:position w:val="2"/>
        </w:rPr>
        <w:t>"%#x"</w:t>
      </w:r>
      <w:r>
        <w:rPr>
          <w:rFonts w:ascii="Courier New" w:hAnsi="Courier New"/>
          <w:position w:val="2"/>
        </w:rPr>
        <w:tab/>
      </w:r>
      <w:r>
        <w:rPr>
          <w:rFonts w:ascii="Courier New" w:hAnsi="Courier New"/>
          <w:spacing w:val="-2"/>
          <w:position w:val="2"/>
        </w:rPr>
        <w:t>0x17c</w:t>
      </w:r>
      <w:r>
        <w:rPr>
          <w:rFonts w:ascii="Courier New" w:hAnsi="Courier New"/>
          <w:position w:val="2"/>
        </w:rPr>
        <w:tab/>
      </w:r>
      <w:r>
        <w:rPr/>
        <w:t>Entero</w:t>
      </w:r>
      <w:r>
        <w:rPr>
          <w:spacing w:val="-3"/>
        </w:rPr>
        <w:t xml:space="preserve"> </w:t>
      </w:r>
      <w:r>
        <w:rPr/>
        <w:t>formateado</w:t>
      </w:r>
      <w:r>
        <w:rPr>
          <w:spacing w:val="-3"/>
        </w:rPr>
        <w:t xml:space="preserve"> </w:t>
      </w:r>
      <w:r>
        <w:rPr/>
        <w:t>como</w:t>
      </w:r>
      <w:r>
        <w:rPr>
          <w:spacing w:val="-2"/>
        </w:rPr>
        <w:t xml:space="preserve"> </w:t>
      </w:r>
      <w:r>
        <w:rPr/>
        <w:t>un</w:t>
      </w:r>
      <w:r>
        <w:rPr>
          <w:spacing w:val="-3"/>
        </w:rPr>
        <w:t xml:space="preserve"> </w:t>
      </w:r>
      <w:r>
        <w:rPr>
          <w:spacing w:val="-2"/>
        </w:rPr>
        <w:t>número</w:t>
      </w:r>
    </w:p>
    <w:p>
      <w:pPr>
        <w:pStyle w:val="BodyText"/>
        <w:ind w:left="5362" w:right="0"/>
        <w:rPr/>
      </w:pPr>
      <w:r>
        <mc:AlternateContent>
          <mc:Choice Requires="wps">
            <w:drawing>
              <wp:anchor behindDoc="0" distT="0" distB="0" distL="0" distR="0" simplePos="0" locked="0" layoutInCell="0" allowOverlap="1" relativeHeight="709">
                <wp:simplePos x="0" y="0"/>
                <wp:positionH relativeFrom="page">
                  <wp:posOffset>768350</wp:posOffset>
                </wp:positionH>
                <wp:positionV relativeFrom="paragraph">
                  <wp:posOffset>34290</wp:posOffset>
                </wp:positionV>
                <wp:extent cx="1018540" cy="11430"/>
                <wp:effectExtent l="0" t="0" r="0" b="0"/>
                <wp:wrapNone/>
                <wp:docPr id="946" name="Graphic 947"/>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29"/>
                              </a:lnTo>
                              <a:lnTo>
                                <a:pt x="1018539" y="11429"/>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10">
                <wp:simplePos x="0" y="0"/>
                <wp:positionH relativeFrom="page">
                  <wp:posOffset>1882140</wp:posOffset>
                </wp:positionH>
                <wp:positionV relativeFrom="paragraph">
                  <wp:posOffset>34290</wp:posOffset>
                </wp:positionV>
                <wp:extent cx="848360" cy="11430"/>
                <wp:effectExtent l="0" t="0" r="0" b="0"/>
                <wp:wrapNone/>
                <wp:docPr id="947" name="Graphic 948"/>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29"/>
                              </a:lnTo>
                              <a:lnTo>
                                <a:pt x="848360" y="11429"/>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11">
                <wp:simplePos x="0" y="0"/>
                <wp:positionH relativeFrom="page">
                  <wp:posOffset>2825750</wp:posOffset>
                </wp:positionH>
                <wp:positionV relativeFrom="paragraph">
                  <wp:posOffset>34290</wp:posOffset>
                </wp:positionV>
                <wp:extent cx="1104900" cy="11430"/>
                <wp:effectExtent l="0" t="0" r="0" b="0"/>
                <wp:wrapNone/>
                <wp:docPr id="948" name="Graphic 949"/>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29"/>
                              </a:lnTo>
                              <a:lnTo>
                                <a:pt x="1104900" y="11429"/>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9">
                <wp:simplePos x="0" y="0"/>
                <wp:positionH relativeFrom="page">
                  <wp:posOffset>4025900</wp:posOffset>
                </wp:positionH>
                <wp:positionV relativeFrom="paragraph">
                  <wp:posOffset>387350</wp:posOffset>
                </wp:positionV>
                <wp:extent cx="2762250" cy="11430"/>
                <wp:effectExtent l="0" t="0" r="0" b="0"/>
                <wp:wrapTopAndBottom/>
                <wp:docPr id="949" name="Graphic 946"/>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29"/>
                              </a:lnTo>
                              <a:lnTo>
                                <a:pt x="2762250" y="11429"/>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hexadecinal</w:t>
      </w:r>
      <w:r>
        <w:rPr>
          <w:spacing w:val="-11"/>
        </w:rPr>
        <w:t xml:space="preserve"> </w:t>
      </w:r>
      <w:r>
        <w:rPr/>
        <w:t>usando</w:t>
      </w:r>
      <w:r>
        <w:rPr>
          <w:spacing w:val="-11"/>
        </w:rPr>
        <w:t xml:space="preserve"> </w:t>
      </w:r>
      <w:r>
        <w:rPr/>
        <w:t>la</w:t>
      </w:r>
      <w:r>
        <w:rPr>
          <w:spacing w:val="-13"/>
        </w:rPr>
        <w:t xml:space="preserve"> </w:t>
      </w:r>
      <w:r>
        <w:rPr/>
        <w:t>etiqueta</w:t>
      </w:r>
      <w:r>
        <w:rPr>
          <w:spacing w:val="-11"/>
        </w:rPr>
        <w:t xml:space="preserve"> </w:t>
      </w:r>
      <w:r>
        <w:rPr/>
        <w:t xml:space="preserve">"formato </w:t>
      </w:r>
      <w:r>
        <w:rPr>
          <w:spacing w:val="-2"/>
        </w:rPr>
        <w:t>alternativo".</w:t>
      </w:r>
    </w:p>
    <w:p>
      <w:pPr>
        <w:pStyle w:val="BodyText"/>
        <w:tabs>
          <w:tab w:val="clear" w:pos="720"/>
          <w:tab w:val="left" w:pos="1985" w:leader="none"/>
          <w:tab w:val="left" w:pos="3471" w:leader="none"/>
          <w:tab w:val="left" w:pos="5361" w:leader="none"/>
        </w:tabs>
        <w:spacing w:before="150" w:after="0"/>
        <w:ind w:left="232" w:right="0"/>
        <w:rPr/>
      </w:pPr>
      <w:r>
        <w:rPr>
          <w:rFonts w:ascii="Courier New" w:hAnsi="Courier New"/>
          <w:spacing w:val="-5"/>
          <w:position w:val="2"/>
        </w:rPr>
        <w:t>380</w:t>
      </w:r>
      <w:r>
        <w:rPr>
          <w:rFonts w:ascii="Courier New" w:hAnsi="Courier New"/>
          <w:position w:val="2"/>
        </w:rPr>
        <w:tab/>
      </w:r>
      <w:r>
        <w:rPr>
          <w:rFonts w:ascii="Courier New" w:hAnsi="Courier New"/>
          <w:spacing w:val="-2"/>
          <w:position w:val="2"/>
        </w:rPr>
        <w:t>"%05d"</w:t>
      </w:r>
      <w:r>
        <w:rPr>
          <w:rFonts w:ascii="Courier New" w:hAnsi="Courier New"/>
          <w:position w:val="2"/>
        </w:rPr>
        <w:tab/>
      </w:r>
      <w:r>
        <w:rPr>
          <w:rFonts w:ascii="Courier New" w:hAnsi="Courier New"/>
          <w:spacing w:val="-2"/>
          <w:position w:val="2"/>
        </w:rPr>
        <w:t>00380</w:t>
      </w:r>
      <w:r>
        <w:rPr>
          <w:rFonts w:ascii="Courier New" w:hAnsi="Courier New"/>
          <w:position w:val="2"/>
        </w:rPr>
        <w:tab/>
      </w:r>
      <w:r>
        <w:rPr/>
        <w:t>Entero</w:t>
      </w:r>
      <w:r>
        <w:rPr>
          <w:spacing w:val="-3"/>
        </w:rPr>
        <w:t xml:space="preserve"> </w:t>
      </w:r>
      <w:r>
        <w:rPr/>
        <w:t>formateado</w:t>
      </w:r>
      <w:r>
        <w:rPr>
          <w:spacing w:val="-4"/>
        </w:rPr>
        <w:t xml:space="preserve"> </w:t>
      </w:r>
      <w:r>
        <w:rPr/>
        <w:t>con</w:t>
      </w:r>
      <w:r>
        <w:rPr>
          <w:spacing w:val="-4"/>
        </w:rPr>
        <w:t xml:space="preserve"> </w:t>
      </w:r>
      <w:r>
        <w:rPr/>
        <w:t>ceros</w:t>
      </w:r>
      <w:r>
        <w:rPr>
          <w:spacing w:val="-1"/>
        </w:rPr>
        <w:t xml:space="preserve"> </w:t>
      </w:r>
      <w:r>
        <w:rPr>
          <w:spacing w:val="-2"/>
        </w:rPr>
        <w:t>delante</w:t>
      </w:r>
    </w:p>
    <w:p>
      <w:pPr>
        <w:pStyle w:val="BodyText"/>
        <w:ind w:left="5362" w:right="0"/>
        <w:rPr/>
      </w:pPr>
      <w:r>
        <mc:AlternateContent>
          <mc:Choice Requires="wps">
            <w:drawing>
              <wp:anchor behindDoc="0" distT="0" distB="0" distL="0" distR="0" simplePos="0" locked="0" layoutInCell="0" allowOverlap="1" relativeHeight="712">
                <wp:simplePos x="0" y="0"/>
                <wp:positionH relativeFrom="page">
                  <wp:posOffset>768350</wp:posOffset>
                </wp:positionH>
                <wp:positionV relativeFrom="paragraph">
                  <wp:posOffset>35560</wp:posOffset>
                </wp:positionV>
                <wp:extent cx="1018540" cy="11430"/>
                <wp:effectExtent l="0" t="0" r="0" b="0"/>
                <wp:wrapNone/>
                <wp:docPr id="950" name="Graphic 951"/>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29"/>
                              </a:lnTo>
                              <a:lnTo>
                                <a:pt x="1018539" y="11429"/>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13">
                <wp:simplePos x="0" y="0"/>
                <wp:positionH relativeFrom="page">
                  <wp:posOffset>1882140</wp:posOffset>
                </wp:positionH>
                <wp:positionV relativeFrom="paragraph">
                  <wp:posOffset>35560</wp:posOffset>
                </wp:positionV>
                <wp:extent cx="848360" cy="11430"/>
                <wp:effectExtent l="0" t="0" r="0" b="0"/>
                <wp:wrapNone/>
                <wp:docPr id="951" name="Graphic 952"/>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29"/>
                              </a:lnTo>
                              <a:lnTo>
                                <a:pt x="848360" y="11429"/>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14">
                <wp:simplePos x="0" y="0"/>
                <wp:positionH relativeFrom="page">
                  <wp:posOffset>2825750</wp:posOffset>
                </wp:positionH>
                <wp:positionV relativeFrom="paragraph">
                  <wp:posOffset>35560</wp:posOffset>
                </wp:positionV>
                <wp:extent cx="1104900" cy="11430"/>
                <wp:effectExtent l="0" t="0" r="0" b="0"/>
                <wp:wrapNone/>
                <wp:docPr id="952" name="Graphic 953"/>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29"/>
                              </a:lnTo>
                              <a:lnTo>
                                <a:pt x="1104900" y="11429"/>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0">
                <wp:simplePos x="0" y="0"/>
                <wp:positionH relativeFrom="page">
                  <wp:posOffset>4025900</wp:posOffset>
                </wp:positionH>
                <wp:positionV relativeFrom="paragraph">
                  <wp:posOffset>388620</wp:posOffset>
                </wp:positionV>
                <wp:extent cx="2762250" cy="11430"/>
                <wp:effectExtent l="0" t="0" r="0" b="0"/>
                <wp:wrapTopAndBottom/>
                <wp:docPr id="953" name="Graphic 950"/>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29"/>
                              </a:lnTo>
                              <a:lnTo>
                                <a:pt x="2762250" y="11429"/>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(rellenado)</w:t>
      </w:r>
      <w:r>
        <w:rPr>
          <w:spacing w:val="-7"/>
        </w:rPr>
        <w:t xml:space="preserve"> </w:t>
      </w:r>
      <w:r>
        <w:rPr/>
        <w:t>y</w:t>
      </w:r>
      <w:r>
        <w:rPr>
          <w:spacing w:val="-7"/>
        </w:rPr>
        <w:t xml:space="preserve"> </w:t>
      </w:r>
      <w:r>
        <w:rPr/>
        <w:t>una</w:t>
      </w:r>
      <w:r>
        <w:rPr>
          <w:spacing w:val="-8"/>
        </w:rPr>
        <w:t xml:space="preserve"> </w:t>
      </w:r>
      <w:r>
        <w:rPr/>
        <w:t>anchura</w:t>
      </w:r>
      <w:r>
        <w:rPr>
          <w:spacing w:val="-8"/>
        </w:rPr>
        <w:t xml:space="preserve"> </w:t>
      </w:r>
      <w:r>
        <w:rPr/>
        <w:t>mínima</w:t>
      </w:r>
      <w:r>
        <w:rPr>
          <w:spacing w:val="-6"/>
        </w:rPr>
        <w:t xml:space="preserve"> </w:t>
      </w:r>
      <w:r>
        <w:rPr/>
        <w:t>de</w:t>
      </w:r>
      <w:r>
        <w:rPr>
          <w:spacing w:val="-8"/>
        </w:rPr>
        <w:t xml:space="preserve"> </w:t>
      </w:r>
      <w:r>
        <w:rPr/>
        <w:t xml:space="preserve">cinco </w:t>
      </w:r>
      <w:r>
        <w:rPr>
          <w:spacing w:val="-2"/>
        </w:rPr>
        <w:t>caracteres.</w:t>
      </w:r>
    </w:p>
    <w:p>
      <w:pPr>
        <w:pStyle w:val="BodyText"/>
        <w:tabs>
          <w:tab w:val="clear" w:pos="720"/>
          <w:tab w:val="left" w:pos="1985" w:leader="none"/>
          <w:tab w:val="left" w:pos="5361" w:leader="none"/>
        </w:tabs>
        <w:spacing w:before="150" w:after="0"/>
        <w:ind w:left="232" w:right="0"/>
        <w:rPr/>
      </w:pPr>
      <w:r>
        <w:rPr>
          <w:rFonts w:ascii="Courier New" w:hAnsi="Courier New"/>
          <w:spacing w:val="-5"/>
          <w:position w:val="2"/>
        </w:rPr>
        <w:t>380</w:t>
      </w:r>
      <w:r>
        <w:rPr>
          <w:rFonts w:ascii="Courier New" w:hAnsi="Courier New"/>
          <w:position w:val="2"/>
        </w:rPr>
        <w:tab/>
        <w:t>"%05.5f"</w:t>
      </w:r>
      <w:r>
        <w:rPr>
          <w:rFonts w:ascii="Courier New" w:hAnsi="Courier New"/>
          <w:spacing w:val="18"/>
          <w:position w:val="2"/>
        </w:rPr>
        <w:t xml:space="preserve">  </w:t>
      </w:r>
      <w:r>
        <w:rPr>
          <w:rFonts w:ascii="Courier New" w:hAnsi="Courier New"/>
          <w:spacing w:val="-2"/>
          <w:position w:val="2"/>
        </w:rPr>
        <w:t>380,00000</w:t>
      </w:r>
      <w:r>
        <w:rPr>
          <w:rFonts w:ascii="Courier New" w:hAnsi="Courier New"/>
          <w:position w:val="2"/>
        </w:rPr>
        <w:tab/>
      </w:r>
      <w:r>
        <w:rPr/>
        <w:t>Número</w:t>
      </w:r>
      <w:r>
        <w:rPr>
          <w:spacing w:val="-5"/>
        </w:rPr>
        <w:t xml:space="preserve"> </w:t>
      </w:r>
      <w:r>
        <w:rPr/>
        <w:t>formateado</w:t>
      </w:r>
      <w:r>
        <w:rPr>
          <w:spacing w:val="-3"/>
        </w:rPr>
        <w:t xml:space="preserve"> </w:t>
      </w:r>
      <w:r>
        <w:rPr/>
        <w:t>como</w:t>
      </w:r>
      <w:r>
        <w:rPr>
          <w:spacing w:val="-3"/>
        </w:rPr>
        <w:t xml:space="preserve"> </w:t>
      </w:r>
      <w:r>
        <w:rPr/>
        <w:t>número</w:t>
      </w:r>
      <w:r>
        <w:rPr>
          <w:spacing w:val="-2"/>
        </w:rPr>
        <w:t xml:space="preserve"> </w:t>
      </w:r>
      <w:r>
        <w:rPr/>
        <w:t>en</w:t>
      </w:r>
      <w:r>
        <w:rPr>
          <w:spacing w:val="-3"/>
        </w:rPr>
        <w:t xml:space="preserve"> </w:t>
      </w:r>
      <w:r>
        <w:rPr>
          <w:spacing w:val="-4"/>
        </w:rPr>
        <w:t>coma</w:t>
      </w:r>
    </w:p>
    <w:p>
      <w:pPr>
        <w:pStyle w:val="BodyText"/>
        <w:ind w:left="5362" w:right="239"/>
        <w:rPr/>
      </w:pPr>
      <w:r>
        <mc:AlternateContent>
          <mc:Choice Requires="wps">
            <w:drawing>
              <wp:anchor behindDoc="0" distT="0" distB="0" distL="0" distR="0" simplePos="0" locked="0" layoutInCell="0" allowOverlap="1" relativeHeight="715">
                <wp:simplePos x="0" y="0"/>
                <wp:positionH relativeFrom="page">
                  <wp:posOffset>768350</wp:posOffset>
                </wp:positionH>
                <wp:positionV relativeFrom="paragraph">
                  <wp:posOffset>34290</wp:posOffset>
                </wp:positionV>
                <wp:extent cx="1018540" cy="11430"/>
                <wp:effectExtent l="0" t="0" r="0" b="0"/>
                <wp:wrapNone/>
                <wp:docPr id="954" name="Graphic 955"/>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29"/>
                              </a:lnTo>
                              <a:lnTo>
                                <a:pt x="1018539" y="11429"/>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16">
                <wp:simplePos x="0" y="0"/>
                <wp:positionH relativeFrom="page">
                  <wp:posOffset>1882140</wp:posOffset>
                </wp:positionH>
                <wp:positionV relativeFrom="paragraph">
                  <wp:posOffset>34290</wp:posOffset>
                </wp:positionV>
                <wp:extent cx="848360" cy="11430"/>
                <wp:effectExtent l="0" t="0" r="0" b="0"/>
                <wp:wrapNone/>
                <wp:docPr id="955" name="Graphic 956"/>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29"/>
                              </a:lnTo>
                              <a:lnTo>
                                <a:pt x="848360" y="11429"/>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17">
                <wp:simplePos x="0" y="0"/>
                <wp:positionH relativeFrom="page">
                  <wp:posOffset>2825750</wp:posOffset>
                </wp:positionH>
                <wp:positionV relativeFrom="paragraph">
                  <wp:posOffset>34290</wp:posOffset>
                </wp:positionV>
                <wp:extent cx="1104900" cy="11430"/>
                <wp:effectExtent l="0" t="0" r="0" b="0"/>
                <wp:wrapNone/>
                <wp:docPr id="956" name="Graphic 957"/>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29"/>
                              </a:lnTo>
                              <a:lnTo>
                                <a:pt x="1104900" y="11429"/>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635" distL="0" distR="0" simplePos="0" locked="0" layoutInCell="0" allowOverlap="1" relativeHeight="1171">
                <wp:simplePos x="0" y="0"/>
                <wp:positionH relativeFrom="page">
                  <wp:posOffset>4025900</wp:posOffset>
                </wp:positionH>
                <wp:positionV relativeFrom="paragraph">
                  <wp:posOffset>913130</wp:posOffset>
                </wp:positionV>
                <wp:extent cx="2762250" cy="11430"/>
                <wp:effectExtent l="0" t="0" r="0" b="0"/>
                <wp:wrapTopAndBottom/>
                <wp:docPr id="957" name="Graphic 954"/>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29"/>
                              </a:lnTo>
                              <a:lnTo>
                                <a:pt x="2762250" y="11429"/>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flotante con rellenado y cinco posiciones decimales</w:t>
      </w:r>
      <w:r>
        <w:rPr>
          <w:spacing w:val="-6"/>
        </w:rPr>
        <w:t xml:space="preserve"> </w:t>
      </w:r>
      <w:r>
        <w:rPr/>
        <w:t>de</w:t>
      </w:r>
      <w:r>
        <w:rPr>
          <w:spacing w:val="-5"/>
        </w:rPr>
        <w:t xml:space="preserve"> </w:t>
      </w:r>
      <w:r>
        <w:rPr/>
        <w:t>precisión.</w:t>
      </w:r>
      <w:r>
        <w:rPr>
          <w:spacing w:val="-5"/>
        </w:rPr>
        <w:t xml:space="preserve"> </w:t>
      </w:r>
      <w:r>
        <w:rPr/>
        <w:t>Como</w:t>
      </w:r>
      <w:r>
        <w:rPr>
          <w:spacing w:val="-6"/>
        </w:rPr>
        <w:t xml:space="preserve"> </w:t>
      </w:r>
      <w:r>
        <w:rPr/>
        <w:t>la</w:t>
      </w:r>
      <w:r>
        <w:rPr>
          <w:spacing w:val="-7"/>
        </w:rPr>
        <w:t xml:space="preserve"> </w:t>
      </w:r>
      <w:r>
        <w:rPr/>
        <w:t>anchura</w:t>
      </w:r>
      <w:r>
        <w:rPr>
          <w:spacing w:val="-7"/>
        </w:rPr>
        <w:t xml:space="preserve"> </w:t>
      </w:r>
      <w:r>
        <w:rPr/>
        <w:t>de campo</w:t>
      </w:r>
      <w:r>
        <w:rPr>
          <w:spacing w:val="-6"/>
        </w:rPr>
        <w:t xml:space="preserve"> </w:t>
      </w:r>
      <w:r>
        <w:rPr/>
        <w:t>mínima</w:t>
      </w:r>
      <w:r>
        <w:rPr>
          <w:spacing w:val="-8"/>
        </w:rPr>
        <w:t xml:space="preserve"> </w:t>
      </w:r>
      <w:r>
        <w:rPr/>
        <w:t>especificada</w:t>
      </w:r>
      <w:r>
        <w:rPr>
          <w:spacing w:val="-8"/>
        </w:rPr>
        <w:t xml:space="preserve"> </w:t>
      </w:r>
      <w:r>
        <w:rPr/>
        <w:t>(5)</w:t>
      </w:r>
      <w:r>
        <w:rPr>
          <w:spacing w:val="-7"/>
        </w:rPr>
        <w:t xml:space="preserve"> </w:t>
      </w:r>
      <w:r>
        <w:rPr/>
        <w:t>es</w:t>
      </w:r>
      <w:r>
        <w:rPr>
          <w:spacing w:val="-7"/>
        </w:rPr>
        <w:t xml:space="preserve"> </w:t>
      </w:r>
      <w:r>
        <w:rPr/>
        <w:t>menor</w:t>
      </w:r>
      <w:r>
        <w:rPr>
          <w:spacing w:val="-6"/>
        </w:rPr>
        <w:t xml:space="preserve"> </w:t>
      </w:r>
      <w:r>
        <w:rPr/>
        <w:t>de la anchura real del número formateado, el rellenado no tiene efecto.</w:t>
      </w:r>
    </w:p>
    <w:p>
      <w:pPr>
        <w:pStyle w:val="BodyText"/>
        <w:tabs>
          <w:tab w:val="clear" w:pos="720"/>
          <w:tab w:val="left" w:pos="1985" w:leader="none"/>
          <w:tab w:val="left" w:pos="5361" w:leader="none"/>
        </w:tabs>
        <w:spacing w:before="150" w:after="0"/>
        <w:ind w:left="232" w:right="0"/>
        <w:rPr/>
      </w:pPr>
      <w:r>
        <w:rPr>
          <w:rFonts w:ascii="Courier New" w:hAnsi="Courier New"/>
          <w:spacing w:val="-5"/>
          <w:position w:val="2"/>
        </w:rPr>
        <w:t>380</w:t>
      </w:r>
      <w:r>
        <w:rPr>
          <w:rFonts w:ascii="Courier New" w:hAnsi="Courier New"/>
          <w:position w:val="2"/>
        </w:rPr>
        <w:tab/>
        <w:t>"%010.5f"</w:t>
      </w:r>
      <w:r>
        <w:rPr>
          <w:rFonts w:ascii="Courier New" w:hAnsi="Courier New"/>
          <w:spacing w:val="37"/>
          <w:position w:val="2"/>
        </w:rPr>
        <w:t xml:space="preserve"> </w:t>
      </w:r>
      <w:r>
        <w:rPr>
          <w:rFonts w:ascii="Courier New" w:hAnsi="Courier New"/>
          <w:spacing w:val="-2"/>
          <w:position w:val="2"/>
        </w:rPr>
        <w:t>0380,00000</w:t>
      </w:r>
      <w:r>
        <w:rPr>
          <w:rFonts w:ascii="Courier New" w:hAnsi="Courier New"/>
          <w:position w:val="2"/>
        </w:rPr>
        <w:tab/>
      </w:r>
      <w:r>
        <w:rPr/>
        <w:t>Incrementando</w:t>
      </w:r>
      <w:r>
        <w:rPr>
          <w:spacing w:val="-6"/>
        </w:rPr>
        <w:t xml:space="preserve"> </w:t>
      </w:r>
      <w:r>
        <w:rPr/>
        <w:t>la</w:t>
      </w:r>
      <w:r>
        <w:rPr>
          <w:spacing w:val="-5"/>
        </w:rPr>
        <w:t xml:space="preserve"> </w:t>
      </w:r>
      <w:r>
        <w:rPr/>
        <w:t>anchura</w:t>
      </w:r>
      <w:r>
        <w:rPr>
          <w:spacing w:val="-2"/>
        </w:rPr>
        <w:t xml:space="preserve"> </w:t>
      </w:r>
      <w:r>
        <w:rPr/>
        <w:t>mínima</w:t>
      </w:r>
      <w:r>
        <w:rPr>
          <w:spacing w:val="-5"/>
        </w:rPr>
        <w:t xml:space="preserve"> </w:t>
      </w:r>
      <w:r>
        <w:rPr/>
        <w:t>del</w:t>
      </w:r>
      <w:r>
        <w:rPr>
          <w:spacing w:val="-2"/>
        </w:rPr>
        <w:t xml:space="preserve"> campo</w:t>
      </w:r>
    </w:p>
    <w:p>
      <w:pPr>
        <w:pStyle w:val="BodyText"/>
        <w:ind w:left="5362" w:right="0"/>
        <w:rPr/>
      </w:pPr>
      <w:r>
        <mc:AlternateContent>
          <mc:Choice Requires="wps">
            <w:drawing>
              <wp:anchor behindDoc="0" distT="0" distB="0" distL="0" distR="0" simplePos="0" locked="0" layoutInCell="0" allowOverlap="1" relativeHeight="718">
                <wp:simplePos x="0" y="0"/>
                <wp:positionH relativeFrom="page">
                  <wp:posOffset>768350</wp:posOffset>
                </wp:positionH>
                <wp:positionV relativeFrom="paragraph">
                  <wp:posOffset>35560</wp:posOffset>
                </wp:positionV>
                <wp:extent cx="1018540" cy="11430"/>
                <wp:effectExtent l="0" t="0" r="0" b="0"/>
                <wp:wrapNone/>
                <wp:docPr id="958" name="Graphic 959"/>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29"/>
                              </a:lnTo>
                              <a:lnTo>
                                <a:pt x="1018539" y="11429"/>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19">
                <wp:simplePos x="0" y="0"/>
                <wp:positionH relativeFrom="page">
                  <wp:posOffset>1882140</wp:posOffset>
                </wp:positionH>
                <wp:positionV relativeFrom="paragraph">
                  <wp:posOffset>35560</wp:posOffset>
                </wp:positionV>
                <wp:extent cx="848360" cy="11430"/>
                <wp:effectExtent l="0" t="0" r="0" b="0"/>
                <wp:wrapNone/>
                <wp:docPr id="959" name="Graphic 960"/>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29"/>
                              </a:lnTo>
                              <a:lnTo>
                                <a:pt x="848360" y="11429"/>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20">
                <wp:simplePos x="0" y="0"/>
                <wp:positionH relativeFrom="page">
                  <wp:posOffset>2825750</wp:posOffset>
                </wp:positionH>
                <wp:positionV relativeFrom="paragraph">
                  <wp:posOffset>35560</wp:posOffset>
                </wp:positionV>
                <wp:extent cx="1104900" cy="11430"/>
                <wp:effectExtent l="0" t="0" r="0" b="0"/>
                <wp:wrapNone/>
                <wp:docPr id="960" name="Graphic 961"/>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29"/>
                              </a:lnTo>
                              <a:lnTo>
                                <a:pt x="1104900" y="11429"/>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2">
                <wp:simplePos x="0" y="0"/>
                <wp:positionH relativeFrom="page">
                  <wp:posOffset>4025900</wp:posOffset>
                </wp:positionH>
                <wp:positionV relativeFrom="paragraph">
                  <wp:posOffset>213360</wp:posOffset>
                </wp:positionV>
                <wp:extent cx="2762250" cy="11430"/>
                <wp:effectExtent l="0" t="0" r="0" b="0"/>
                <wp:wrapTopAndBottom/>
                <wp:docPr id="961" name="Graphic 958"/>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29"/>
                              </a:lnTo>
                              <a:lnTo>
                                <a:pt x="2762250" y="11429"/>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a</w:t>
      </w:r>
      <w:r>
        <w:rPr>
          <w:spacing w:val="-3"/>
        </w:rPr>
        <w:t xml:space="preserve"> </w:t>
      </w:r>
      <w:r>
        <w:rPr/>
        <w:t>10</w:t>
      </w:r>
      <w:r>
        <w:rPr>
          <w:spacing w:val="-2"/>
        </w:rPr>
        <w:t xml:space="preserve"> </w:t>
      </w:r>
      <w:r>
        <w:rPr/>
        <w:t>el</w:t>
      </w:r>
      <w:r>
        <w:rPr>
          <w:spacing w:val="-1"/>
        </w:rPr>
        <w:t xml:space="preserve"> </w:t>
      </w:r>
      <w:r>
        <w:rPr/>
        <w:t>rellenado</w:t>
      </w:r>
      <w:r>
        <w:rPr>
          <w:spacing w:val="-2"/>
        </w:rPr>
        <w:t xml:space="preserve"> </w:t>
      </w:r>
      <w:r>
        <w:rPr/>
        <w:t>es</w:t>
      </w:r>
      <w:r>
        <w:rPr>
          <w:spacing w:val="-2"/>
        </w:rPr>
        <w:t xml:space="preserve"> </w:t>
      </w:r>
      <w:r>
        <w:rPr/>
        <w:t>ahora</w:t>
      </w:r>
      <w:r>
        <w:rPr>
          <w:spacing w:val="-2"/>
        </w:rPr>
        <w:t xml:space="preserve"> visible.</w:t>
      </w:r>
    </w:p>
    <w:p>
      <w:pPr>
        <w:pStyle w:val="BodyText"/>
        <w:tabs>
          <w:tab w:val="clear" w:pos="720"/>
          <w:tab w:val="left" w:pos="1985" w:leader="none"/>
          <w:tab w:val="left" w:pos="3471" w:leader="none"/>
          <w:tab w:val="left" w:pos="5361" w:leader="none"/>
        </w:tabs>
        <w:spacing w:before="150" w:after="0"/>
        <w:ind w:left="232" w:right="0"/>
        <w:rPr/>
      </w:pPr>
      <w:r>
        <w:rPr>
          <w:rFonts w:ascii="Courier New" w:hAnsi="Courier New"/>
          <w:spacing w:val="-5"/>
          <w:position w:val="2"/>
        </w:rPr>
        <w:t>380</w:t>
      </w:r>
      <w:r>
        <w:rPr>
          <w:rFonts w:ascii="Courier New" w:hAnsi="Courier New"/>
          <w:position w:val="2"/>
        </w:rPr>
        <w:tab/>
      </w:r>
      <w:r>
        <w:rPr>
          <w:rFonts w:ascii="Courier New" w:hAnsi="Courier New"/>
          <w:spacing w:val="-2"/>
          <w:position w:val="2"/>
        </w:rPr>
        <w:t>"%+d"</w:t>
      </w:r>
      <w:r>
        <w:rPr>
          <w:rFonts w:ascii="Courier New" w:hAnsi="Courier New"/>
          <w:position w:val="2"/>
        </w:rPr>
        <w:tab/>
      </w:r>
      <w:r>
        <w:rPr>
          <w:rFonts w:ascii="Courier New" w:hAnsi="Courier New"/>
          <w:spacing w:val="-4"/>
          <w:position w:val="2"/>
        </w:rPr>
        <w:t>+380</w:t>
      </w:r>
      <w:r>
        <w:rPr>
          <w:rFonts w:ascii="Courier New" w:hAnsi="Courier New"/>
          <w:position w:val="2"/>
        </w:rPr>
        <w:tab/>
      </w:r>
      <w:r>
        <w:rPr/>
        <w:t>La</w:t>
      </w:r>
      <w:r>
        <w:rPr>
          <w:spacing w:val="-4"/>
        </w:rPr>
        <w:t xml:space="preserve"> </w:t>
      </w:r>
      <w:r>
        <w:rPr/>
        <w:t>etiqueta</w:t>
      </w:r>
      <w:r>
        <w:rPr>
          <w:spacing w:val="-1"/>
        </w:rPr>
        <w:t xml:space="preserve"> </w:t>
      </w:r>
      <w:r>
        <w:rPr>
          <w:rFonts w:ascii="Courier New" w:hAnsi="Courier New"/>
        </w:rPr>
        <w:t>+</w:t>
      </w:r>
      <w:r>
        <w:rPr>
          <w:rFonts w:ascii="Courier New" w:hAnsi="Courier New"/>
          <w:spacing w:val="-85"/>
        </w:rPr>
        <w:t xml:space="preserve"> </w:t>
      </w:r>
      <w:r>
        <w:rPr/>
        <w:t>pone signo</w:t>
      </w:r>
      <w:r>
        <w:rPr>
          <w:spacing w:val="-1"/>
        </w:rPr>
        <w:t xml:space="preserve"> </w:t>
      </w:r>
      <w:r>
        <w:rPr/>
        <w:t>a</w:t>
      </w:r>
      <w:r>
        <w:rPr>
          <w:spacing w:val="-2"/>
        </w:rPr>
        <w:t xml:space="preserve"> </w:t>
      </w:r>
      <w:r>
        <w:rPr/>
        <w:t>un</w:t>
      </w:r>
      <w:r>
        <w:rPr>
          <w:spacing w:val="-1"/>
        </w:rPr>
        <w:t xml:space="preserve"> </w:t>
      </w:r>
      <w:r>
        <w:rPr>
          <w:spacing w:val="-2"/>
        </w:rPr>
        <w:t>número</w:t>
      </w:r>
    </w:p>
    <w:p>
      <w:pPr>
        <w:pStyle w:val="BodyText"/>
        <w:ind w:left="5362" w:right="0"/>
        <w:rPr/>
      </w:pPr>
      <w:r>
        <mc:AlternateContent>
          <mc:Choice Requires="wps">
            <w:drawing>
              <wp:anchor behindDoc="0" distT="0" distB="0" distL="0" distR="0" simplePos="0" locked="0" layoutInCell="0" allowOverlap="1" relativeHeight="721">
                <wp:simplePos x="0" y="0"/>
                <wp:positionH relativeFrom="page">
                  <wp:posOffset>768350</wp:posOffset>
                </wp:positionH>
                <wp:positionV relativeFrom="paragraph">
                  <wp:posOffset>21590</wp:posOffset>
                </wp:positionV>
                <wp:extent cx="1018540" cy="11430"/>
                <wp:effectExtent l="0" t="0" r="0" b="0"/>
                <wp:wrapNone/>
                <wp:docPr id="962" name="Graphic 963"/>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30"/>
                              </a:lnTo>
                              <a:lnTo>
                                <a:pt x="1018539" y="11430"/>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22">
                <wp:simplePos x="0" y="0"/>
                <wp:positionH relativeFrom="page">
                  <wp:posOffset>1882140</wp:posOffset>
                </wp:positionH>
                <wp:positionV relativeFrom="paragraph">
                  <wp:posOffset>21590</wp:posOffset>
                </wp:positionV>
                <wp:extent cx="848360" cy="11430"/>
                <wp:effectExtent l="0" t="0" r="0" b="0"/>
                <wp:wrapNone/>
                <wp:docPr id="963" name="Graphic 964"/>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30"/>
                              </a:lnTo>
                              <a:lnTo>
                                <a:pt x="848360" y="11430"/>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23">
                <wp:simplePos x="0" y="0"/>
                <wp:positionH relativeFrom="page">
                  <wp:posOffset>2825750</wp:posOffset>
                </wp:positionH>
                <wp:positionV relativeFrom="paragraph">
                  <wp:posOffset>21590</wp:posOffset>
                </wp:positionV>
                <wp:extent cx="1104900" cy="11430"/>
                <wp:effectExtent l="0" t="0" r="0" b="0"/>
                <wp:wrapNone/>
                <wp:docPr id="964" name="Graphic 965"/>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30"/>
                              </a:lnTo>
                              <a:lnTo>
                                <a:pt x="1104900" y="11430"/>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3">
                <wp:simplePos x="0" y="0"/>
                <wp:positionH relativeFrom="page">
                  <wp:posOffset>4025900</wp:posOffset>
                </wp:positionH>
                <wp:positionV relativeFrom="paragraph">
                  <wp:posOffset>212090</wp:posOffset>
                </wp:positionV>
                <wp:extent cx="2762250" cy="11430"/>
                <wp:effectExtent l="0" t="0" r="0" b="0"/>
                <wp:wrapTopAndBottom/>
                <wp:docPr id="965" name="Graphic 962"/>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30"/>
                              </a:lnTo>
                              <a:lnTo>
                                <a:pt x="2762250" y="11430"/>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spacing w:val="-2"/>
        </w:rPr>
        <w:t>positivo.</w:t>
      </w:r>
    </w:p>
    <w:p>
      <w:pPr>
        <w:pStyle w:val="BodyText"/>
        <w:tabs>
          <w:tab w:val="clear" w:pos="720"/>
          <w:tab w:val="left" w:pos="1985" w:leader="none"/>
          <w:tab w:val="left" w:pos="3471" w:leader="none"/>
          <w:tab w:val="left" w:pos="5361" w:leader="none"/>
        </w:tabs>
        <w:spacing w:before="150" w:after="0"/>
        <w:ind w:left="232" w:right="0"/>
        <w:rPr/>
      </w:pPr>
      <w:r>
        <w:rPr>
          <w:rFonts w:ascii="Courier New" w:hAnsi="Courier New"/>
          <w:spacing w:val="-5"/>
          <w:position w:val="2"/>
        </w:rPr>
        <w:t>380</w:t>
      </w:r>
      <w:r>
        <w:rPr>
          <w:rFonts w:ascii="Courier New" w:hAnsi="Courier New"/>
          <w:position w:val="2"/>
        </w:rPr>
        <w:tab/>
      </w:r>
      <w:r>
        <w:rPr>
          <w:rFonts w:ascii="Courier New" w:hAnsi="Courier New"/>
          <w:spacing w:val="-2"/>
          <w:position w:val="2"/>
        </w:rPr>
        <w:t>"%-</w:t>
      </w:r>
      <w:r>
        <w:rPr>
          <w:rFonts w:ascii="Courier New" w:hAnsi="Courier New"/>
          <w:spacing w:val="-5"/>
          <w:position w:val="2"/>
        </w:rPr>
        <w:t>d"</w:t>
      </w:r>
      <w:r>
        <w:rPr>
          <w:rFonts w:ascii="Courier New" w:hAnsi="Courier New"/>
          <w:position w:val="2"/>
        </w:rPr>
        <w:tab/>
      </w:r>
      <w:r>
        <w:rPr>
          <w:rFonts w:ascii="Courier New" w:hAnsi="Courier New"/>
          <w:spacing w:val="-5"/>
          <w:position w:val="2"/>
        </w:rPr>
        <w:t>380</w:t>
      </w:r>
      <w:r>
        <w:rPr>
          <w:rFonts w:ascii="Courier New" w:hAnsi="Courier New"/>
          <w:position w:val="2"/>
        </w:rPr>
        <w:tab/>
      </w:r>
      <w:r>
        <w:rPr/>
        <w:t>La</w:t>
      </w:r>
      <w:r>
        <w:rPr>
          <w:spacing w:val="-5"/>
        </w:rPr>
        <w:t xml:space="preserve"> </w:t>
      </w:r>
      <w:r>
        <w:rPr/>
        <w:t>etiqueta</w:t>
      </w:r>
      <w:r>
        <w:rPr>
          <w:spacing w:val="-2"/>
        </w:rPr>
        <w:t xml:space="preserve"> </w:t>
      </w:r>
      <w:r>
        <w:rPr>
          <w:rFonts w:ascii="Courier New" w:hAnsi="Courier New"/>
        </w:rPr>
        <w:t>-</w:t>
      </w:r>
      <w:r>
        <w:rPr>
          <w:rFonts w:ascii="Courier New" w:hAnsi="Courier New"/>
          <w:spacing w:val="-85"/>
        </w:rPr>
        <w:t xml:space="preserve"> </w:t>
      </w:r>
      <w:r>
        <w:rPr/>
        <w:t>alinea el</w:t>
      </w:r>
      <w:r>
        <w:rPr>
          <w:spacing w:val="-3"/>
        </w:rPr>
        <w:t xml:space="preserve"> </w:t>
      </w:r>
      <w:r>
        <w:rPr/>
        <w:t>formato</w:t>
      </w:r>
      <w:r>
        <w:rPr>
          <w:spacing w:val="-2"/>
        </w:rPr>
        <w:t xml:space="preserve"> </w:t>
      </w:r>
      <w:r>
        <w:rPr/>
        <w:t>a</w:t>
      </w:r>
      <w:r>
        <w:rPr>
          <w:spacing w:val="-2"/>
        </w:rPr>
        <w:t xml:space="preserve"> </w:t>
      </w:r>
      <w:r>
        <w:rPr>
          <w:spacing w:val="-5"/>
        </w:rPr>
        <w:t>la</w:t>
      </w:r>
    </w:p>
    <w:p>
      <w:pPr>
        <w:pStyle w:val="BodyText"/>
        <w:ind w:left="5362" w:right="0"/>
        <w:rPr/>
      </w:pPr>
      <w:r>
        <mc:AlternateContent>
          <mc:Choice Requires="wps">
            <w:drawing>
              <wp:anchor behindDoc="0" distT="0" distB="0" distL="0" distR="0" simplePos="0" locked="0" layoutInCell="0" allowOverlap="1" relativeHeight="724">
                <wp:simplePos x="0" y="0"/>
                <wp:positionH relativeFrom="page">
                  <wp:posOffset>768350</wp:posOffset>
                </wp:positionH>
                <wp:positionV relativeFrom="paragraph">
                  <wp:posOffset>22860</wp:posOffset>
                </wp:positionV>
                <wp:extent cx="1018540" cy="11430"/>
                <wp:effectExtent l="0" t="0" r="0" b="0"/>
                <wp:wrapNone/>
                <wp:docPr id="966" name="Graphic 967"/>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30"/>
                              </a:lnTo>
                              <a:lnTo>
                                <a:pt x="1018539" y="11430"/>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25">
                <wp:simplePos x="0" y="0"/>
                <wp:positionH relativeFrom="page">
                  <wp:posOffset>1882140</wp:posOffset>
                </wp:positionH>
                <wp:positionV relativeFrom="paragraph">
                  <wp:posOffset>22860</wp:posOffset>
                </wp:positionV>
                <wp:extent cx="848360" cy="11430"/>
                <wp:effectExtent l="0" t="0" r="0" b="0"/>
                <wp:wrapNone/>
                <wp:docPr id="967" name="Graphic 968"/>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30"/>
                              </a:lnTo>
                              <a:lnTo>
                                <a:pt x="848360" y="11430"/>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26">
                <wp:simplePos x="0" y="0"/>
                <wp:positionH relativeFrom="page">
                  <wp:posOffset>2825750</wp:posOffset>
                </wp:positionH>
                <wp:positionV relativeFrom="paragraph">
                  <wp:posOffset>22860</wp:posOffset>
                </wp:positionV>
                <wp:extent cx="1104900" cy="11430"/>
                <wp:effectExtent l="0" t="0" r="0" b="0"/>
                <wp:wrapNone/>
                <wp:docPr id="968" name="Graphic 969"/>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30"/>
                              </a:lnTo>
                              <a:lnTo>
                                <a:pt x="1104900" y="11430"/>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4">
                <wp:simplePos x="0" y="0"/>
                <wp:positionH relativeFrom="page">
                  <wp:posOffset>4025900</wp:posOffset>
                </wp:positionH>
                <wp:positionV relativeFrom="paragraph">
                  <wp:posOffset>213360</wp:posOffset>
                </wp:positionV>
                <wp:extent cx="2762250" cy="11430"/>
                <wp:effectExtent l="0" t="0" r="0" b="0"/>
                <wp:wrapTopAndBottom/>
                <wp:docPr id="969" name="Graphic 966"/>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30"/>
                              </a:lnTo>
                              <a:lnTo>
                                <a:pt x="2762250" y="11430"/>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spacing w:val="-2"/>
        </w:rPr>
        <w:t>izquierda.</w:t>
      </w:r>
    </w:p>
    <w:p>
      <w:pPr>
        <w:pStyle w:val="BodyText"/>
        <w:tabs>
          <w:tab w:val="clear" w:pos="720"/>
          <w:tab w:val="left" w:pos="3471" w:leader="none"/>
        </w:tabs>
        <w:spacing w:before="150" w:after="0"/>
        <w:ind w:left="232" w:right="0"/>
        <w:rPr/>
      </w:pPr>
      <w:r>
        <w:rPr>
          <w:rFonts w:ascii="Courier New" w:hAnsi="Courier New"/>
          <w:position w:val="2"/>
        </w:rPr>
        <w:t>abcdefghijk</w:t>
      </w:r>
      <w:r>
        <w:rPr>
          <w:rFonts w:ascii="Courier New" w:hAnsi="Courier New"/>
          <w:spacing w:val="15"/>
          <w:position w:val="2"/>
        </w:rPr>
        <w:t xml:space="preserve"> </w:t>
      </w:r>
      <w:r>
        <w:rPr>
          <w:rFonts w:ascii="Courier New" w:hAnsi="Courier New"/>
          <w:spacing w:val="-2"/>
          <w:position w:val="2"/>
        </w:rPr>
        <w:t>"%5s"</w:t>
      </w:r>
      <w:r>
        <w:rPr>
          <w:rFonts w:ascii="Courier New" w:hAnsi="Courier New"/>
          <w:position w:val="2"/>
        </w:rPr>
        <w:tab/>
        <w:t>abcedfghijk</w:t>
      </w:r>
      <w:r>
        <w:rPr>
          <w:rFonts w:ascii="Courier New" w:hAnsi="Courier New"/>
          <w:spacing w:val="75"/>
          <w:w w:val="150"/>
          <w:position w:val="2"/>
        </w:rPr>
        <w:t xml:space="preserve"> </w:t>
      </w:r>
      <w:r>
        <w:rPr/>
        <w:t>Una</w:t>
      </w:r>
      <w:r>
        <w:rPr>
          <w:spacing w:val="-1"/>
        </w:rPr>
        <w:t xml:space="preserve"> </w:t>
      </w:r>
      <w:r>
        <w:rPr/>
        <w:t>cadena</w:t>
      </w:r>
      <w:r>
        <w:rPr>
          <w:spacing w:val="-2"/>
        </w:rPr>
        <w:t xml:space="preserve"> </w:t>
      </w:r>
      <w:r>
        <w:rPr/>
        <w:t>formateada</w:t>
      </w:r>
      <w:r>
        <w:rPr>
          <w:spacing w:val="-4"/>
        </w:rPr>
        <w:t xml:space="preserve"> </w:t>
      </w:r>
      <w:r>
        <w:rPr/>
        <w:t>con</w:t>
      </w:r>
      <w:r>
        <w:rPr>
          <w:spacing w:val="-1"/>
        </w:rPr>
        <w:t xml:space="preserve"> </w:t>
      </w:r>
      <w:r>
        <w:rPr/>
        <w:t>un</w:t>
      </w:r>
      <w:r>
        <w:rPr>
          <w:spacing w:val="-3"/>
        </w:rPr>
        <w:t xml:space="preserve"> </w:t>
      </w:r>
      <w:r>
        <w:rPr/>
        <w:t>ancho</w:t>
      </w:r>
      <w:r>
        <w:rPr>
          <w:spacing w:val="-3"/>
        </w:rPr>
        <w:t xml:space="preserve"> </w:t>
      </w:r>
      <w:r>
        <w:rPr>
          <w:spacing w:val="-5"/>
        </w:rPr>
        <w:t>de</w:t>
      </w:r>
    </w:p>
    <w:p>
      <w:pPr>
        <w:pStyle w:val="BodyText"/>
        <w:ind w:left="5362" w:right="0"/>
        <w:rPr/>
      </w:pPr>
      <w:r>
        <mc:AlternateContent>
          <mc:Choice Requires="wps">
            <w:drawing>
              <wp:anchor behindDoc="0" distT="0" distB="0" distL="0" distR="0" simplePos="0" locked="0" layoutInCell="0" allowOverlap="1" relativeHeight="727">
                <wp:simplePos x="0" y="0"/>
                <wp:positionH relativeFrom="page">
                  <wp:posOffset>768350</wp:posOffset>
                </wp:positionH>
                <wp:positionV relativeFrom="paragraph">
                  <wp:posOffset>34290</wp:posOffset>
                </wp:positionV>
                <wp:extent cx="1018540" cy="11430"/>
                <wp:effectExtent l="0" t="0" r="0" b="0"/>
                <wp:wrapNone/>
                <wp:docPr id="970" name="Graphic 971"/>
                <a:graphic xmlns:a="http://schemas.openxmlformats.org/drawingml/2006/main">
                  <a:graphicData uri="http://schemas.microsoft.com/office/word/2010/wordprocessingShape">
                    <wps:wsp>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30"/>
                              </a:lnTo>
                              <a:lnTo>
                                <a:pt x="1018539" y="11430"/>
                              </a:lnTo>
                              <a:lnTo>
                                <a:pt x="1018539"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28">
                <wp:simplePos x="0" y="0"/>
                <wp:positionH relativeFrom="page">
                  <wp:posOffset>1882140</wp:posOffset>
                </wp:positionH>
                <wp:positionV relativeFrom="paragraph">
                  <wp:posOffset>34290</wp:posOffset>
                </wp:positionV>
                <wp:extent cx="848360" cy="11430"/>
                <wp:effectExtent l="0" t="0" r="0" b="0"/>
                <wp:wrapNone/>
                <wp:docPr id="971" name="Graphic 972"/>
                <a:graphic xmlns:a="http://schemas.openxmlformats.org/drawingml/2006/main">
                  <a:graphicData uri="http://schemas.microsoft.com/office/word/2010/wordprocessingShape">
                    <wps:wsp>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30"/>
                              </a:lnTo>
                              <a:lnTo>
                                <a:pt x="848360" y="11430"/>
                              </a:lnTo>
                              <a:lnTo>
                                <a:pt x="84836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29">
                <wp:simplePos x="0" y="0"/>
                <wp:positionH relativeFrom="page">
                  <wp:posOffset>2825750</wp:posOffset>
                </wp:positionH>
                <wp:positionV relativeFrom="paragraph">
                  <wp:posOffset>34290</wp:posOffset>
                </wp:positionV>
                <wp:extent cx="1104900" cy="11430"/>
                <wp:effectExtent l="0" t="0" r="0" b="0"/>
                <wp:wrapNone/>
                <wp:docPr id="972" name="Graphic 973"/>
                <a:graphic xmlns:a="http://schemas.openxmlformats.org/drawingml/2006/main">
                  <a:graphicData uri="http://schemas.microsoft.com/office/word/2010/wordprocessingShape">
                    <wps:wsp>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30"/>
                              </a:lnTo>
                              <a:lnTo>
                                <a:pt x="1104900" y="11430"/>
                              </a:lnTo>
                              <a:lnTo>
                                <a:pt x="110490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5">
                <wp:simplePos x="0" y="0"/>
                <wp:positionH relativeFrom="page">
                  <wp:posOffset>4025900</wp:posOffset>
                </wp:positionH>
                <wp:positionV relativeFrom="paragraph">
                  <wp:posOffset>212090</wp:posOffset>
                </wp:positionV>
                <wp:extent cx="2762250" cy="11430"/>
                <wp:effectExtent l="0" t="0" r="0" b="0"/>
                <wp:wrapTopAndBottom/>
                <wp:docPr id="973" name="Graphic 970"/>
                <a:graphic xmlns:a="http://schemas.openxmlformats.org/drawingml/2006/main">
                  <a:graphicData uri="http://schemas.microsoft.com/office/word/2010/wordprocessingShape">
                    <wps:wsp>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30"/>
                              </a:lnTo>
                              <a:lnTo>
                                <a:pt x="2762250" y="11430"/>
                              </a:lnTo>
                              <a:lnTo>
                                <a:pt x="276225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t>campo</w:t>
      </w:r>
      <w:r>
        <w:rPr>
          <w:spacing w:val="-2"/>
        </w:rPr>
        <w:t xml:space="preserve"> mínimo.</w:t>
      </w:r>
    </w:p>
    <w:p>
      <w:pPr>
        <w:pStyle w:val="BodyText"/>
        <w:tabs>
          <w:tab w:val="clear" w:pos="720"/>
          <w:tab w:val="left" w:pos="3471" w:leader="none"/>
          <w:tab w:val="left" w:pos="5361" w:leader="none"/>
        </w:tabs>
        <w:spacing w:before="150" w:after="56"/>
        <w:ind w:left="232" w:right="0"/>
        <w:rPr/>
      </w:pPr>
      <w:r>
        <w:rPr>
          <w:rFonts w:ascii="Courier New" w:hAnsi="Courier New"/>
          <w:position w:val="2"/>
        </w:rPr>
        <w:t>abcdefghijk</w:t>
      </w:r>
      <w:r>
        <w:rPr>
          <w:rFonts w:ascii="Courier New" w:hAnsi="Courier New"/>
          <w:spacing w:val="15"/>
          <w:position w:val="2"/>
        </w:rPr>
        <w:t xml:space="preserve"> </w:t>
      </w:r>
      <w:r>
        <w:rPr>
          <w:rFonts w:ascii="Courier New" w:hAnsi="Courier New"/>
          <w:spacing w:val="-2"/>
          <w:position w:val="2"/>
        </w:rPr>
        <w:t>"%.5s"</w:t>
      </w:r>
      <w:r>
        <w:rPr>
          <w:rFonts w:ascii="Courier New" w:hAnsi="Courier New"/>
          <w:position w:val="2"/>
        </w:rPr>
        <w:tab/>
      </w:r>
      <w:r>
        <w:rPr>
          <w:rFonts w:ascii="Courier New" w:hAnsi="Courier New"/>
          <w:spacing w:val="-2"/>
          <w:position w:val="2"/>
        </w:rPr>
        <w:t>abcde</w:t>
      </w:r>
      <w:r>
        <w:rPr>
          <w:rFonts w:ascii="Courier New" w:hAnsi="Courier New"/>
          <w:position w:val="2"/>
        </w:rPr>
        <w:tab/>
      </w:r>
      <w:r>
        <w:rPr/>
        <w:t>Aplicando</w:t>
      </w:r>
      <w:r>
        <w:rPr>
          <w:spacing w:val="-5"/>
        </w:rPr>
        <w:t xml:space="preserve"> </w:t>
      </w:r>
      <w:r>
        <w:rPr/>
        <w:t>precisión</w:t>
      </w:r>
      <w:r>
        <w:rPr>
          <w:spacing w:val="-3"/>
        </w:rPr>
        <w:t xml:space="preserve"> </w:t>
      </w:r>
      <w:r>
        <w:rPr/>
        <w:t>a</w:t>
      </w:r>
      <w:r>
        <w:rPr>
          <w:spacing w:val="-2"/>
        </w:rPr>
        <w:t xml:space="preserve"> </w:t>
      </w:r>
      <w:r>
        <w:rPr/>
        <w:t>una</w:t>
      </w:r>
      <w:r>
        <w:rPr>
          <w:spacing w:val="-4"/>
        </w:rPr>
        <w:t xml:space="preserve"> </w:t>
      </w:r>
      <w:r>
        <w:rPr/>
        <w:t>cadena,</w:t>
      </w:r>
      <w:r>
        <w:rPr>
          <w:spacing w:val="-2"/>
        </w:rPr>
        <w:t xml:space="preserve"> </w:t>
      </w:r>
      <w:r>
        <w:rPr/>
        <w:t>se</w:t>
      </w:r>
      <w:r>
        <w:rPr>
          <w:spacing w:val="-4"/>
        </w:rPr>
        <w:t xml:space="preserve"> </w:t>
      </w:r>
      <w:r>
        <w:rPr>
          <w:spacing w:val="-2"/>
        </w:rPr>
        <w:t>trunca.</w:t>
      </w:r>
    </w:p>
    <w:p>
      <w:pPr>
        <w:pStyle w:val="Normal"/>
        <w:spacing w:lineRule="exact" w:line="22"/>
        <w:ind w:hanging="0" w:left="230" w:right="0"/>
        <w:jc w:val="left"/>
        <w:rPr>
          <w:sz w:val="2"/>
        </w:rPr>
      </w:pPr>
      <w:r>
        <w:rPr/>
        <mc:AlternateContent>
          <mc:Choice Requires="wpg">
            <w:drawing>
              <wp:inline distT="0" distB="0" distL="0" distR="0">
                <wp:extent cx="1018540" cy="11430"/>
                <wp:effectExtent l="0" t="0" r="0" b="0"/>
                <wp:docPr id="974" name="Group 974"/>
                <a:graphic xmlns:a="http://schemas.openxmlformats.org/drawingml/2006/main">
                  <a:graphicData uri="http://schemas.microsoft.com/office/word/2010/wordprocessingGroup">
                    <wpg:wgp>
                      <wpg:cNvGrpSpPr/>
                      <wpg:grpSpPr>
                        <a:xfrm>
                          <a:off x="0" y="0"/>
                          <a:ext cx="1018440" cy="11520"/>
                          <a:chOff x="0" y="0"/>
                          <a:chExt cx="1018440" cy="11520"/>
                        </a:xfrm>
                      </wpg:grpSpPr>
                      <wps:wsp>
                        <wps:cNvPr id="975" name="Graphic 975"/>
                        <wps:cNvSpPr/>
                        <wps:spPr>
                          <a:xfrm>
                            <a:off x="0" y="0"/>
                            <a:ext cx="1018440" cy="11520"/>
                          </a:xfrm>
                          <a:custGeom>
                            <a:avLst/>
                            <a:gdLst>
                              <a:gd name="textAreaLeft" fmla="*/ 0 w 577440"/>
                              <a:gd name="textAreaRight" fmla="*/ 577800 w 577440"/>
                              <a:gd name="textAreaTop" fmla="*/ 0 h 6480"/>
                              <a:gd name="textAreaBottom" fmla="*/ 6840 h 6480"/>
                            </a:gdLst>
                            <a:ahLst/>
                            <a:rect l="textAreaLeft" t="textAreaTop" r="textAreaRight" b="textAreaBottom"/>
                            <a:pathLst>
                              <a:path w="1018540" h="11430">
                                <a:moveTo>
                                  <a:pt x="1018539" y="0"/>
                                </a:moveTo>
                                <a:lnTo>
                                  <a:pt x="0" y="0"/>
                                </a:lnTo>
                                <a:lnTo>
                                  <a:pt x="0" y="11430"/>
                                </a:lnTo>
                                <a:lnTo>
                                  <a:pt x="1018539" y="11430"/>
                                </a:lnTo>
                                <a:lnTo>
                                  <a:pt x="1018539"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974" style="position:absolute;margin-left:0pt;margin-top:-0.95pt;width:80.2pt;height:0.9pt" coordorigin="0,-19" coordsize="1604,18"/>
            </w:pict>
          </mc:Fallback>
        </mc:AlternateContent>
      </w:r>
      <w:r>
        <w:rPr>
          <w:spacing w:val="136"/>
          <w:sz w:val="2"/>
        </w:rPr>
        <w:t xml:space="preserve"> </w:t>
      </w:r>
      <w:r>
        <w:rPr>
          <w:spacing w:val="136"/>
          <w:sz w:val="2"/>
        </w:rPr>
        <mc:AlternateContent>
          <mc:Choice Requires="wpg">
            <w:drawing>
              <wp:inline distT="0" distB="0" distL="0" distR="0">
                <wp:extent cx="848360" cy="11430"/>
                <wp:effectExtent l="0" t="0" r="0" b="0"/>
                <wp:docPr id="976" name="Group 976"/>
                <a:graphic xmlns:a="http://schemas.openxmlformats.org/drawingml/2006/main">
                  <a:graphicData uri="http://schemas.microsoft.com/office/word/2010/wordprocessingGroup">
                    <wpg:wgp>
                      <wpg:cNvGrpSpPr/>
                      <wpg:grpSpPr>
                        <a:xfrm>
                          <a:off x="0" y="0"/>
                          <a:ext cx="848520" cy="11520"/>
                          <a:chOff x="0" y="0"/>
                          <a:chExt cx="848520" cy="11520"/>
                        </a:xfrm>
                      </wpg:grpSpPr>
                      <wps:wsp>
                        <wps:cNvPr id="977" name="Graphic 977"/>
                        <wps:cNvSpPr/>
                        <wps:spPr>
                          <a:xfrm>
                            <a:off x="0" y="0"/>
                            <a:ext cx="848520" cy="11520"/>
                          </a:xfrm>
                          <a:custGeom>
                            <a:avLst/>
                            <a:gdLst>
                              <a:gd name="textAreaLeft" fmla="*/ 0 w 480960"/>
                              <a:gd name="textAreaRight" fmla="*/ 481320 w 480960"/>
                              <a:gd name="textAreaTop" fmla="*/ 0 h 6480"/>
                              <a:gd name="textAreaBottom" fmla="*/ 6840 h 6480"/>
                            </a:gdLst>
                            <a:ahLst/>
                            <a:rect l="textAreaLeft" t="textAreaTop" r="textAreaRight" b="textAreaBottom"/>
                            <a:pathLst>
                              <a:path w="848360" h="11430">
                                <a:moveTo>
                                  <a:pt x="848360" y="0"/>
                                </a:moveTo>
                                <a:lnTo>
                                  <a:pt x="0" y="0"/>
                                </a:lnTo>
                                <a:lnTo>
                                  <a:pt x="0" y="11430"/>
                                </a:lnTo>
                                <a:lnTo>
                                  <a:pt x="848360" y="11430"/>
                                </a:lnTo>
                                <a:lnTo>
                                  <a:pt x="84836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976" style="position:absolute;margin-left:0pt;margin-top:-0.95pt;width:66.8pt;height:0.9pt" coordorigin="0,-19" coordsize="1336,18"/>
            </w:pict>
          </mc:Fallback>
        </mc:AlternateContent>
      </w:r>
      <w:r>
        <w:rPr>
          <w:spacing w:val="123"/>
          <w:sz w:val="2"/>
        </w:rPr>
        <w:t xml:space="preserve"> </w:t>
      </w:r>
      <w:r>
        <w:rPr>
          <w:spacing w:val="123"/>
          <w:sz w:val="2"/>
        </w:rPr>
        <mc:AlternateContent>
          <mc:Choice Requires="wpg">
            <w:drawing>
              <wp:inline distT="0" distB="0" distL="0" distR="0">
                <wp:extent cx="1104900" cy="11430"/>
                <wp:effectExtent l="0" t="0" r="0" b="0"/>
                <wp:docPr id="978" name="Group 978"/>
                <a:graphic xmlns:a="http://schemas.openxmlformats.org/drawingml/2006/main">
                  <a:graphicData uri="http://schemas.microsoft.com/office/word/2010/wordprocessingGroup">
                    <wpg:wgp>
                      <wpg:cNvGrpSpPr/>
                      <wpg:grpSpPr>
                        <a:xfrm>
                          <a:off x="0" y="0"/>
                          <a:ext cx="1104840" cy="11520"/>
                          <a:chOff x="0" y="0"/>
                          <a:chExt cx="1104840" cy="11520"/>
                        </a:xfrm>
                      </wpg:grpSpPr>
                      <wps:wsp>
                        <wps:cNvPr id="979" name="Graphic 979"/>
                        <wps:cNvSpPr/>
                        <wps:spPr>
                          <a:xfrm>
                            <a:off x="0" y="0"/>
                            <a:ext cx="1104840" cy="11520"/>
                          </a:xfrm>
                          <a:custGeom>
                            <a:avLst/>
                            <a:gdLst>
                              <a:gd name="textAreaLeft" fmla="*/ 0 w 626400"/>
                              <a:gd name="textAreaRight" fmla="*/ 626760 w 626400"/>
                              <a:gd name="textAreaTop" fmla="*/ 0 h 6480"/>
                              <a:gd name="textAreaBottom" fmla="*/ 6840 h 6480"/>
                            </a:gdLst>
                            <a:ahLst/>
                            <a:rect l="textAreaLeft" t="textAreaTop" r="textAreaRight" b="textAreaBottom"/>
                            <a:pathLst>
                              <a:path w="1104900" h="11430">
                                <a:moveTo>
                                  <a:pt x="1104900" y="0"/>
                                </a:moveTo>
                                <a:lnTo>
                                  <a:pt x="0" y="0"/>
                                </a:lnTo>
                                <a:lnTo>
                                  <a:pt x="0" y="11430"/>
                                </a:lnTo>
                                <a:lnTo>
                                  <a:pt x="1104900" y="11430"/>
                                </a:lnTo>
                                <a:lnTo>
                                  <a:pt x="110490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978" style="position:absolute;margin-left:0pt;margin-top:-0.95pt;width:87pt;height:0.9pt" coordorigin="0,-19" coordsize="1740,18"/>
            </w:pict>
          </mc:Fallback>
        </mc:AlternateContent>
      </w:r>
      <w:r>
        <w:rPr>
          <w:spacing w:val="122"/>
          <w:sz w:val="2"/>
        </w:rPr>
        <w:t xml:space="preserve"> </w:t>
      </w:r>
      <w:r>
        <w:rPr>
          <w:spacing w:val="122"/>
          <w:sz w:val="2"/>
        </w:rPr>
        <mc:AlternateContent>
          <mc:Choice Requires="wpg">
            <w:drawing>
              <wp:inline distT="0" distB="0" distL="0" distR="0">
                <wp:extent cx="2762250" cy="11430"/>
                <wp:effectExtent l="0" t="0" r="0" b="0"/>
                <wp:docPr id="980" name="Group 980"/>
                <a:graphic xmlns:a="http://schemas.openxmlformats.org/drawingml/2006/main">
                  <a:graphicData uri="http://schemas.microsoft.com/office/word/2010/wordprocessingGroup">
                    <wpg:wgp>
                      <wpg:cNvGrpSpPr/>
                      <wpg:grpSpPr>
                        <a:xfrm>
                          <a:off x="0" y="0"/>
                          <a:ext cx="2762280" cy="11520"/>
                          <a:chOff x="0" y="0"/>
                          <a:chExt cx="2762280" cy="11520"/>
                        </a:xfrm>
                      </wpg:grpSpPr>
                      <wps:wsp>
                        <wps:cNvPr id="981" name="Graphic 981"/>
                        <wps:cNvSpPr/>
                        <wps:spPr>
                          <a:xfrm>
                            <a:off x="0" y="0"/>
                            <a:ext cx="2762280" cy="11520"/>
                          </a:xfrm>
                          <a:custGeom>
                            <a:avLst/>
                            <a:gdLst>
                              <a:gd name="textAreaLeft" fmla="*/ 0 w 1566000"/>
                              <a:gd name="textAreaRight" fmla="*/ 1566360 w 1566000"/>
                              <a:gd name="textAreaTop" fmla="*/ 0 h 6480"/>
                              <a:gd name="textAreaBottom" fmla="*/ 6840 h 6480"/>
                            </a:gdLst>
                            <a:ahLst/>
                            <a:rect l="textAreaLeft" t="textAreaTop" r="textAreaRight" b="textAreaBottom"/>
                            <a:pathLst>
                              <a:path w="2762250" h="11430">
                                <a:moveTo>
                                  <a:pt x="2762250" y="0"/>
                                </a:moveTo>
                                <a:lnTo>
                                  <a:pt x="0" y="0"/>
                                </a:lnTo>
                                <a:lnTo>
                                  <a:pt x="0" y="11430"/>
                                </a:lnTo>
                                <a:lnTo>
                                  <a:pt x="2762250" y="11430"/>
                                </a:lnTo>
                                <a:lnTo>
                                  <a:pt x="276225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980" style="position:absolute;margin-left:0pt;margin-top:-0.95pt;width:217.5pt;height:0.9pt" coordorigin="0,-19" coordsize="4350,18"/>
            </w:pict>
          </mc:Fallback>
        </mc:AlternateContent>
      </w:r>
    </w:p>
    <w:p>
      <w:pPr>
        <w:pStyle w:val="BodyText"/>
        <w:spacing w:before="4" w:after="0"/>
        <w:ind w:left="0" w:right="0"/>
        <w:rPr>
          <w:sz w:val="30"/>
        </w:rPr>
      </w:pPr>
      <w:r>
        <w:rPr>
          <w:sz w:val="30"/>
        </w:rPr>
      </w:r>
    </w:p>
    <w:p>
      <w:pPr>
        <w:pStyle w:val="BodyText"/>
        <w:spacing w:before="1" w:after="0"/>
        <w:ind w:left="155" w:right="135"/>
        <w:rPr/>
      </w:pPr>
      <w:r>
        <w:rPr/>
        <w:t xml:space="preserve">De nuevo, </w:t>
      </w:r>
      <w:r>
        <w:rPr>
          <w:rFonts w:ascii="Courier New" w:hAnsi="Courier New"/>
        </w:rPr>
        <w:t>printf</w:t>
      </w:r>
      <w:r>
        <w:rPr>
          <w:rFonts w:ascii="Courier New" w:hAnsi="Courier New"/>
          <w:spacing w:val="-81"/>
        </w:rPr>
        <w:t xml:space="preserve"> </w:t>
      </w:r>
      <w:r>
        <w:rPr/>
        <w:t>se usa mayormente en scripts donde se emplea para formatear datos tabulares, en</w:t>
      </w:r>
      <w:r>
        <w:rPr>
          <w:spacing w:val="-2"/>
        </w:rPr>
        <w:t xml:space="preserve"> </w:t>
      </w:r>
      <w:r>
        <w:rPr/>
        <w:t>lugar</w:t>
      </w:r>
      <w:r>
        <w:rPr>
          <w:spacing w:val="-3"/>
        </w:rPr>
        <w:t xml:space="preserve"> </w:t>
      </w:r>
      <w:r>
        <w:rPr/>
        <w:t>de</w:t>
      </w:r>
      <w:r>
        <w:rPr>
          <w:spacing w:val="-4"/>
        </w:rPr>
        <w:t xml:space="preserve"> </w:t>
      </w:r>
      <w:r>
        <w:rPr/>
        <w:t>en</w:t>
      </w:r>
      <w:r>
        <w:rPr>
          <w:spacing w:val="-2"/>
        </w:rPr>
        <w:t xml:space="preserve"> </w:t>
      </w:r>
      <w:r>
        <w:rPr/>
        <w:t>la</w:t>
      </w:r>
      <w:r>
        <w:rPr>
          <w:spacing w:val="-4"/>
        </w:rPr>
        <w:t xml:space="preserve"> </w:t>
      </w:r>
      <w:r>
        <w:rPr/>
        <w:t>línea</w:t>
      </w:r>
      <w:r>
        <w:rPr>
          <w:spacing w:val="-4"/>
        </w:rPr>
        <w:t xml:space="preserve"> </w:t>
      </w:r>
      <w:r>
        <w:rPr/>
        <w:t>de</w:t>
      </w:r>
      <w:r>
        <w:rPr>
          <w:spacing w:val="-2"/>
        </w:rPr>
        <w:t xml:space="preserve"> </w:t>
      </w:r>
      <w:r>
        <w:rPr/>
        <w:t>comandos</w:t>
      </w:r>
      <w:r>
        <w:rPr>
          <w:spacing w:val="-3"/>
        </w:rPr>
        <w:t xml:space="preserve"> </w:t>
      </w:r>
      <w:r>
        <w:rPr/>
        <w:t>directamente.</w:t>
      </w:r>
      <w:r>
        <w:rPr>
          <w:spacing w:val="-2"/>
        </w:rPr>
        <w:t xml:space="preserve"> </w:t>
      </w:r>
      <w:r>
        <w:rPr/>
        <w:t>Pero</w:t>
      </w:r>
      <w:r>
        <w:rPr>
          <w:spacing w:val="-3"/>
        </w:rPr>
        <w:t xml:space="preserve"> </w:t>
      </w:r>
      <w:r>
        <w:rPr/>
        <w:t>si</w:t>
      </w:r>
      <w:r>
        <w:rPr>
          <w:spacing w:val="-4"/>
        </w:rPr>
        <w:t xml:space="preserve"> </w:t>
      </w:r>
      <w:r>
        <w:rPr/>
        <w:t>que</w:t>
      </w:r>
      <w:r>
        <w:rPr>
          <w:spacing w:val="-4"/>
        </w:rPr>
        <w:t xml:space="preserve"> </w:t>
      </w:r>
      <w:r>
        <w:rPr/>
        <w:t>podemos</w:t>
      </w:r>
      <w:r>
        <w:rPr>
          <w:spacing w:val="-3"/>
        </w:rPr>
        <w:t xml:space="preserve"> </w:t>
      </w:r>
      <w:r>
        <w:rPr/>
        <w:t>ver</w:t>
      </w:r>
      <w:r>
        <w:rPr>
          <w:spacing w:val="-3"/>
        </w:rPr>
        <w:t xml:space="preserve"> </w:t>
      </w:r>
      <w:r>
        <w:rPr/>
        <w:t>como</w:t>
      </w:r>
      <w:r>
        <w:rPr>
          <w:spacing w:val="-3"/>
        </w:rPr>
        <w:t xml:space="preserve"> </w:t>
      </w:r>
      <w:r>
        <w:rPr/>
        <w:t>puede</w:t>
      </w:r>
      <w:r>
        <w:rPr>
          <w:spacing w:val="-2"/>
        </w:rPr>
        <w:t xml:space="preserve"> </w:t>
      </w:r>
      <w:r>
        <w:rPr/>
        <w:t>usarse</w:t>
      </w:r>
      <w:r>
        <w:rPr>
          <w:spacing w:val="-4"/>
        </w:rPr>
        <w:t xml:space="preserve"> </w:t>
      </w:r>
      <w:r>
        <w:rPr/>
        <w:t>para</w: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74" w:after="0"/>
        <w:ind w:left="155" w:right="210"/>
        <w:rPr/>
      </w:pPr>
      <w:r>
        <w:rPr/>
        <w:t>resolver</w:t>
      </w:r>
      <w:r>
        <w:rPr>
          <w:spacing w:val="-4"/>
        </w:rPr>
        <w:t xml:space="preserve"> </w:t>
      </w:r>
      <w:r>
        <w:rPr/>
        <w:t>varios</w:t>
      </w:r>
      <w:r>
        <w:rPr>
          <w:spacing w:val="-5"/>
        </w:rPr>
        <w:t xml:space="preserve"> </w:t>
      </w:r>
      <w:r>
        <w:rPr/>
        <w:t>problemas</w:t>
      </w:r>
      <w:r>
        <w:rPr>
          <w:spacing w:val="-5"/>
        </w:rPr>
        <w:t xml:space="preserve"> </w:t>
      </w:r>
      <w:r>
        <w:rPr/>
        <w:t>de</w:t>
      </w:r>
      <w:r>
        <w:rPr>
          <w:spacing w:val="-6"/>
        </w:rPr>
        <w:t xml:space="preserve"> </w:t>
      </w:r>
      <w:r>
        <w:rPr/>
        <w:t>formateo.</w:t>
      </w:r>
      <w:r>
        <w:rPr>
          <w:spacing w:val="-5"/>
        </w:rPr>
        <w:t xml:space="preserve"> </w:t>
      </w:r>
      <w:r>
        <w:rPr/>
        <w:t>Primero,</w:t>
      </w:r>
      <w:r>
        <w:rPr>
          <w:spacing w:val="-4"/>
        </w:rPr>
        <w:t xml:space="preserve"> </w:t>
      </w:r>
      <w:r>
        <w:rPr/>
        <w:t>obtengamos</w:t>
      </w:r>
      <w:r>
        <w:rPr>
          <w:spacing w:val="-5"/>
        </w:rPr>
        <w:t xml:space="preserve"> </w:t>
      </w:r>
      <w:r>
        <w:rPr/>
        <w:t>varios</w:t>
      </w:r>
      <w:r>
        <w:rPr>
          <w:spacing w:val="-5"/>
        </w:rPr>
        <w:t xml:space="preserve"> </w:t>
      </w:r>
      <w:r>
        <w:rPr/>
        <w:t>campos</w:t>
      </w:r>
      <w:r>
        <w:rPr>
          <w:spacing w:val="-3"/>
        </w:rPr>
        <w:t xml:space="preserve"> </w:t>
      </w:r>
      <w:r>
        <w:rPr/>
        <w:t>separados</w:t>
      </w:r>
      <w:r>
        <w:rPr>
          <w:spacing w:val="-3"/>
        </w:rPr>
        <w:t xml:space="preserve"> </w:t>
      </w:r>
      <w:r>
        <w:rPr/>
        <w:t>por caracteres tabulador: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printf</w:t>
      </w:r>
      <w:r>
        <w:rPr>
          <w:rFonts w:ascii="Courier New" w:hAnsi="Courier New"/>
          <w:b/>
          <w:spacing w:val="-7"/>
          <w:sz w:val="24"/>
        </w:rPr>
        <w:t xml:space="preserve"> </w:t>
      </w:r>
      <w:r>
        <w:rPr>
          <w:rFonts w:ascii="Courier New" w:hAnsi="Courier New"/>
          <w:b/>
          <w:sz w:val="24"/>
        </w:rPr>
        <w:t>"%s\t%s\t%s\n"</w:t>
      </w:r>
      <w:r>
        <w:rPr>
          <w:rFonts w:ascii="Courier New" w:hAnsi="Courier New"/>
          <w:b/>
          <w:spacing w:val="-7"/>
          <w:sz w:val="24"/>
        </w:rPr>
        <w:t xml:space="preserve"> </w:t>
      </w:r>
      <w:r>
        <w:rPr>
          <w:rFonts w:ascii="Courier New" w:hAnsi="Courier New"/>
          <w:b/>
          <w:sz w:val="24"/>
        </w:rPr>
        <w:t>str1</w:t>
      </w:r>
      <w:r>
        <w:rPr>
          <w:rFonts w:ascii="Courier New" w:hAnsi="Courier New"/>
          <w:b/>
          <w:spacing w:val="-7"/>
          <w:sz w:val="24"/>
        </w:rPr>
        <w:t xml:space="preserve"> </w:t>
      </w:r>
      <w:r>
        <w:rPr>
          <w:rFonts w:ascii="Courier New" w:hAnsi="Courier New"/>
          <w:b/>
          <w:sz w:val="24"/>
        </w:rPr>
        <w:t>str2</w:t>
      </w:r>
      <w:r>
        <w:rPr>
          <w:rFonts w:ascii="Courier New" w:hAnsi="Courier New"/>
          <w:b/>
          <w:spacing w:val="-7"/>
          <w:sz w:val="24"/>
        </w:rPr>
        <w:t xml:space="preserve"> </w:t>
      </w:r>
      <w:r>
        <w:rPr>
          <w:rFonts w:ascii="Courier New" w:hAnsi="Courier New"/>
          <w:b/>
          <w:spacing w:val="-4"/>
          <w:sz w:val="24"/>
        </w:rPr>
        <w:t>str3</w:t>
      </w:r>
    </w:p>
    <w:p>
      <w:pPr>
        <w:pStyle w:val="BodyText"/>
        <w:rPr>
          <w:rFonts w:ascii="Courier New" w:hAnsi="Courier New"/>
        </w:rPr>
      </w:pPr>
      <w:r>
        <w:rPr>
          <w:rFonts w:ascii="Courier New" w:hAnsi="Courier New"/>
        </w:rPr>
        <w:t>str1</w:t>
      </w:r>
      <w:r>
        <w:rPr>
          <w:rFonts w:ascii="Courier New" w:hAnsi="Courier New"/>
          <w:spacing w:val="-4"/>
        </w:rPr>
        <w:t xml:space="preserve"> </w:t>
      </w:r>
      <w:r>
        <w:rPr>
          <w:rFonts w:ascii="Courier New" w:hAnsi="Courier New"/>
        </w:rPr>
        <w:t>str2</w:t>
      </w:r>
      <w:r>
        <w:rPr>
          <w:rFonts w:ascii="Courier New" w:hAnsi="Courier New"/>
          <w:spacing w:val="-4"/>
        </w:rPr>
        <w:t xml:space="preserve"> str3</w:t>
      </w:r>
    </w:p>
    <w:p>
      <w:pPr>
        <w:pStyle w:val="BodyText"/>
        <w:ind w:left="0" w:right="0"/>
        <w:rPr>
          <w:rFonts w:ascii="Courier New" w:hAnsi="Courier New"/>
        </w:rPr>
      </w:pPr>
      <w:r>
        <w:rPr>
          <w:rFonts w:ascii="Courier New" w:hAnsi="Courier New"/>
        </w:rPr>
      </w:r>
    </w:p>
    <w:p>
      <w:pPr>
        <w:pStyle w:val="BodyText"/>
        <w:ind w:left="155" w:right="135"/>
        <w:rPr/>
      </w:pPr>
      <w:r>
        <w:rPr/>
        <w:t>Insertando</w:t>
      </w:r>
      <w:r>
        <w:rPr>
          <w:spacing w:val="-5"/>
        </w:rPr>
        <w:t xml:space="preserve"> </w:t>
      </w:r>
      <w:r>
        <w:rPr>
          <w:rFonts w:ascii="Courier New" w:hAnsi="Courier New"/>
        </w:rPr>
        <w:t>\t</w:t>
      </w:r>
      <w:r>
        <w:rPr>
          <w:rFonts w:ascii="Courier New" w:hAnsi="Courier New"/>
          <w:spacing w:val="-85"/>
        </w:rPr>
        <w:t xml:space="preserve"> </w:t>
      </w:r>
      <w:r>
        <w:rPr/>
        <w:t>(la</w:t>
      </w:r>
      <w:r>
        <w:rPr>
          <w:spacing w:val="-5"/>
        </w:rPr>
        <w:t xml:space="preserve"> </w:t>
      </w:r>
      <w:r>
        <w:rPr/>
        <w:t>secuencia</w:t>
      </w:r>
      <w:r>
        <w:rPr>
          <w:spacing w:val="-3"/>
        </w:rPr>
        <w:t xml:space="preserve"> </w:t>
      </w:r>
      <w:r>
        <w:rPr/>
        <w:t>de</w:t>
      </w:r>
      <w:r>
        <w:rPr>
          <w:spacing w:val="-5"/>
        </w:rPr>
        <w:t xml:space="preserve"> </w:t>
      </w:r>
      <w:r>
        <w:rPr/>
        <w:t>escape</w:t>
      </w:r>
      <w:r>
        <w:rPr>
          <w:spacing w:val="-3"/>
        </w:rPr>
        <w:t xml:space="preserve"> </w:t>
      </w:r>
      <w:r>
        <w:rPr/>
        <w:t>para</w:t>
      </w:r>
      <w:r>
        <w:rPr>
          <w:spacing w:val="-5"/>
        </w:rPr>
        <w:t xml:space="preserve"> </w:t>
      </w:r>
      <w:r>
        <w:rPr/>
        <w:t>un</w:t>
      </w:r>
      <w:r>
        <w:rPr>
          <w:spacing w:val="-4"/>
        </w:rPr>
        <w:t xml:space="preserve"> </w:t>
      </w:r>
      <w:r>
        <w:rPr/>
        <w:t>tabulador),</w:t>
      </w:r>
      <w:r>
        <w:rPr>
          <w:spacing w:val="-4"/>
        </w:rPr>
        <w:t xml:space="preserve"> </w:t>
      </w:r>
      <w:r>
        <w:rPr/>
        <w:t>logramos</w:t>
      </w:r>
      <w:r>
        <w:rPr>
          <w:spacing w:val="-4"/>
        </w:rPr>
        <w:t xml:space="preserve"> </w:t>
      </w:r>
      <w:r>
        <w:rPr/>
        <w:t>el</w:t>
      </w:r>
      <w:r>
        <w:rPr>
          <w:spacing w:val="-5"/>
        </w:rPr>
        <w:t xml:space="preserve"> </w:t>
      </w:r>
      <w:r>
        <w:rPr/>
        <w:t>efecto</w:t>
      </w:r>
      <w:r>
        <w:rPr>
          <w:spacing w:val="-4"/>
        </w:rPr>
        <w:t xml:space="preserve"> </w:t>
      </w:r>
      <w:r>
        <w:rPr/>
        <w:t>deseado.</w:t>
      </w:r>
      <w:r>
        <w:rPr>
          <w:spacing w:val="-15"/>
        </w:rPr>
        <w:t xml:space="preserve"> </w:t>
      </w:r>
      <w:r>
        <w:rPr/>
        <w:t>A continuación, algunos número con formateo especial:</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printf</w:t>
      </w:r>
      <w:r>
        <w:rPr>
          <w:rFonts w:ascii="Courier New" w:hAnsi="Courier New"/>
          <w:b/>
          <w:spacing w:val="-5"/>
          <w:sz w:val="24"/>
        </w:rPr>
        <w:t xml:space="preserve"> </w:t>
      </w:r>
      <w:r>
        <w:rPr>
          <w:rFonts w:ascii="Courier New" w:hAnsi="Courier New"/>
          <w:b/>
          <w:sz w:val="24"/>
        </w:rPr>
        <w:t>"Line:</w:t>
      </w:r>
      <w:r>
        <w:rPr>
          <w:rFonts w:ascii="Courier New" w:hAnsi="Courier New"/>
          <w:b/>
          <w:spacing w:val="-5"/>
          <w:sz w:val="24"/>
        </w:rPr>
        <w:t xml:space="preserve"> </w:t>
      </w:r>
      <w:r>
        <w:rPr>
          <w:rFonts w:ascii="Courier New" w:hAnsi="Courier New"/>
          <w:b/>
          <w:sz w:val="24"/>
        </w:rPr>
        <w:t>%05d</w:t>
      </w:r>
      <w:r>
        <w:rPr>
          <w:rFonts w:ascii="Courier New" w:hAnsi="Courier New"/>
          <w:b/>
          <w:spacing w:val="-5"/>
          <w:sz w:val="24"/>
        </w:rPr>
        <w:t xml:space="preserve"> </w:t>
      </w:r>
      <w:r>
        <w:rPr>
          <w:rFonts w:ascii="Courier New" w:hAnsi="Courier New"/>
          <w:b/>
          <w:sz w:val="24"/>
        </w:rPr>
        <w:t>%15.3f</w:t>
      </w:r>
      <w:r>
        <w:rPr>
          <w:rFonts w:ascii="Courier New" w:hAnsi="Courier New"/>
          <w:b/>
          <w:spacing w:val="-5"/>
          <w:sz w:val="24"/>
        </w:rPr>
        <w:t xml:space="preserve"> </w:t>
      </w:r>
      <w:r>
        <w:rPr>
          <w:rFonts w:ascii="Courier New" w:hAnsi="Courier New"/>
          <w:b/>
          <w:sz w:val="24"/>
        </w:rPr>
        <w:t>Result:</w:t>
      </w:r>
      <w:r>
        <w:rPr>
          <w:rFonts w:ascii="Courier New" w:hAnsi="Courier New"/>
          <w:b/>
          <w:spacing w:val="-5"/>
          <w:sz w:val="24"/>
        </w:rPr>
        <w:t xml:space="preserve"> </w:t>
      </w:r>
      <w:r>
        <w:rPr>
          <w:rFonts w:ascii="Courier New" w:hAnsi="Courier New"/>
          <w:b/>
          <w:sz w:val="24"/>
        </w:rPr>
        <w:t>%+15d\n"</w:t>
      </w:r>
      <w:r>
        <w:rPr>
          <w:rFonts w:ascii="Courier New" w:hAnsi="Courier New"/>
          <w:b/>
          <w:spacing w:val="-5"/>
          <w:sz w:val="24"/>
        </w:rPr>
        <w:t xml:space="preserve"> </w:t>
      </w:r>
      <w:r>
        <w:rPr>
          <w:rFonts w:ascii="Courier New" w:hAnsi="Courier New"/>
          <w:b/>
          <w:sz w:val="24"/>
        </w:rPr>
        <w:t>1071 3.14156295 32589</w:t>
      </w:r>
    </w:p>
    <w:p>
      <w:pPr>
        <w:pStyle w:val="BodyText"/>
        <w:spacing w:before="1" w:after="0"/>
        <w:rPr>
          <w:rFonts w:ascii="Courier New" w:hAnsi="Courier New"/>
        </w:rPr>
      </w:pPr>
      <w:r>
        <w:rPr>
          <w:rFonts w:ascii="Courier New" w:hAnsi="Courier New"/>
        </w:rPr>
        <w:t>Line:</w:t>
      </w:r>
      <w:r>
        <w:rPr>
          <w:rFonts w:ascii="Courier New" w:hAnsi="Courier New"/>
          <w:spacing w:val="-8"/>
        </w:rPr>
        <w:t xml:space="preserve"> </w:t>
      </w:r>
      <w:r>
        <w:rPr>
          <w:rFonts w:ascii="Courier New" w:hAnsi="Courier New"/>
        </w:rPr>
        <w:t>01071</w:t>
      </w:r>
      <w:r>
        <w:rPr>
          <w:rFonts w:ascii="Courier New" w:hAnsi="Courier New"/>
          <w:spacing w:val="-5"/>
        </w:rPr>
        <w:t xml:space="preserve"> </w:t>
      </w:r>
      <w:r>
        <w:rPr>
          <w:rFonts w:ascii="Courier New" w:hAnsi="Courier New"/>
        </w:rPr>
        <w:t>3.142</w:t>
      </w:r>
      <w:r>
        <w:rPr>
          <w:rFonts w:ascii="Courier New" w:hAnsi="Courier New"/>
          <w:spacing w:val="-6"/>
        </w:rPr>
        <w:t xml:space="preserve"> </w:t>
      </w:r>
      <w:r>
        <w:rPr>
          <w:rFonts w:ascii="Courier New" w:hAnsi="Courier New"/>
        </w:rPr>
        <w:t>Result:</w:t>
      </w:r>
      <w:r>
        <w:rPr>
          <w:rFonts w:ascii="Courier New" w:hAnsi="Courier New"/>
          <w:spacing w:val="-5"/>
        </w:rPr>
        <w:t xml:space="preserve"> </w:t>
      </w:r>
      <w:r>
        <w:rPr>
          <w:rFonts w:ascii="Courier New" w:hAnsi="Courier New"/>
          <w:spacing w:val="-2"/>
        </w:rPr>
        <w:t>+32589</w:t>
      </w:r>
    </w:p>
    <w:p>
      <w:pPr>
        <w:pStyle w:val="BodyText"/>
        <w:spacing w:before="11" w:after="0"/>
        <w:ind w:left="0" w:right="0"/>
        <w:rPr>
          <w:rFonts w:ascii="Courier New" w:hAnsi="Courier New"/>
          <w:sz w:val="23"/>
        </w:rPr>
      </w:pPr>
      <w:r>
        <w:rPr>
          <w:rFonts w:ascii="Courier New" w:hAnsi="Courier New"/>
          <w:sz w:val="23"/>
        </w:rPr>
      </w:r>
    </w:p>
    <w:p>
      <w:pPr>
        <w:pStyle w:val="BodyText"/>
        <w:rPr/>
      </w:pPr>
      <w:r>
        <w:rPr/>
        <w:t>Esto</w:t>
      </w:r>
      <w:r>
        <w:rPr>
          <w:spacing w:val="-2"/>
        </w:rPr>
        <w:t xml:space="preserve"> </w:t>
      </w:r>
      <w:r>
        <w:rPr/>
        <w:t>muestra</w:t>
      </w:r>
      <w:r>
        <w:rPr>
          <w:spacing w:val="-4"/>
        </w:rPr>
        <w:t xml:space="preserve"> </w:t>
      </w:r>
      <w:r>
        <w:rPr/>
        <w:t>el</w:t>
      </w:r>
      <w:r>
        <w:rPr>
          <w:spacing w:val="-4"/>
        </w:rPr>
        <w:t xml:space="preserve"> </w:t>
      </w:r>
      <w:r>
        <w:rPr/>
        <w:t>efecto</w:t>
      </w:r>
      <w:r>
        <w:rPr>
          <w:spacing w:val="-3"/>
        </w:rPr>
        <w:t xml:space="preserve"> </w:t>
      </w:r>
      <w:r>
        <w:rPr/>
        <w:t>del</w:t>
      </w:r>
      <w:r>
        <w:rPr>
          <w:spacing w:val="-2"/>
        </w:rPr>
        <w:t xml:space="preserve"> </w:t>
      </w:r>
      <w:r>
        <w:rPr/>
        <w:t>ancho</w:t>
      </w:r>
      <w:r>
        <w:rPr>
          <w:spacing w:val="-3"/>
        </w:rPr>
        <w:t xml:space="preserve"> </w:t>
      </w:r>
      <w:r>
        <w:rPr/>
        <w:t>mínimo</w:t>
      </w:r>
      <w:r>
        <w:rPr>
          <w:spacing w:val="-2"/>
        </w:rPr>
        <w:t xml:space="preserve"> </w:t>
      </w:r>
      <w:r>
        <w:rPr/>
        <w:t>de</w:t>
      </w:r>
      <w:r>
        <w:rPr>
          <w:spacing w:val="-4"/>
        </w:rPr>
        <w:t xml:space="preserve"> </w:t>
      </w:r>
      <w:r>
        <w:rPr/>
        <w:t>campo</w:t>
      </w:r>
      <w:r>
        <w:rPr>
          <w:spacing w:val="-2"/>
        </w:rPr>
        <w:t xml:space="preserve"> </w:t>
      </w:r>
      <w:r>
        <w:rPr/>
        <w:t>en</w:t>
      </w:r>
      <w:r>
        <w:rPr>
          <w:spacing w:val="-3"/>
        </w:rPr>
        <w:t xml:space="preserve"> </w:t>
      </w:r>
      <w:r>
        <w:rPr/>
        <w:t>el</w:t>
      </w:r>
      <w:r>
        <w:rPr>
          <w:spacing w:val="-4"/>
        </w:rPr>
        <w:t xml:space="preserve"> </w:t>
      </w:r>
      <w:r>
        <w:rPr/>
        <w:t>espacio</w:t>
      </w:r>
      <w:r>
        <w:rPr>
          <w:spacing w:val="-3"/>
        </w:rPr>
        <w:t xml:space="preserve"> </w:t>
      </w:r>
      <w:r>
        <w:rPr/>
        <w:t>de</w:t>
      </w:r>
      <w:r>
        <w:rPr>
          <w:spacing w:val="-4"/>
        </w:rPr>
        <w:t xml:space="preserve"> </w:t>
      </w:r>
      <w:r>
        <w:rPr/>
        <w:t>los</w:t>
      </w:r>
      <w:r>
        <w:rPr>
          <w:spacing w:val="-3"/>
        </w:rPr>
        <w:t xml:space="preserve"> </w:t>
      </w:r>
      <w:r>
        <w:rPr/>
        <w:t>campos.</w:t>
      </w:r>
      <w:r>
        <w:rPr>
          <w:spacing w:val="-3"/>
        </w:rPr>
        <w:t xml:space="preserve"> </w:t>
      </w:r>
      <w:r>
        <w:rPr/>
        <w:t>O</w:t>
      </w:r>
      <w:r>
        <w:rPr>
          <w:spacing w:val="-3"/>
        </w:rPr>
        <w:t xml:space="preserve"> </w:t>
      </w:r>
      <w:r>
        <w:rPr/>
        <w:t>cómo</w:t>
      </w:r>
      <w:r>
        <w:rPr>
          <w:spacing w:val="-3"/>
        </w:rPr>
        <w:t xml:space="preserve"> </w:t>
      </w:r>
      <w:r>
        <w:rPr/>
        <w:t>formatear una pequeña página web:</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printf</w:t>
      </w:r>
      <w:r>
        <w:rPr>
          <w:rFonts w:ascii="Courier New" w:hAnsi="Courier New"/>
          <w:b/>
          <w:spacing w:val="-7"/>
          <w:sz w:val="24"/>
        </w:rPr>
        <w:t xml:space="preserve"> </w:t>
      </w:r>
      <w:r>
        <w:rPr>
          <w:rFonts w:ascii="Courier New" w:hAnsi="Courier New"/>
          <w:b/>
          <w:spacing w:val="-2"/>
          <w:sz w:val="24"/>
        </w:rPr>
        <w:t>"&lt;html&gt;\n\t&lt;head&gt;\n\t\t&lt;title&gt;%s&lt;/title&gt;\n</w:t>
      </w:r>
    </w:p>
    <w:p>
      <w:pPr>
        <w:pStyle w:val="Heading2"/>
        <w:ind w:left="155" w:right="550"/>
        <w:rPr/>
      </w:pPr>
      <w:r>
        <w:rPr/>
        <w:t>\t&lt;/head&gt;\n\t&lt;body&gt;\n\t\t&lt;p&gt;%s&lt;/p&gt;\n\t&lt;/body&gt;\n&lt;/html&gt;\n"</w:t>
      </w:r>
      <w:r>
        <w:rPr>
          <w:spacing w:val="-38"/>
        </w:rPr>
        <w:t xml:space="preserve"> </w:t>
      </w:r>
      <w:r>
        <w:rPr/>
        <w:t xml:space="preserve">"Page </w:t>
      </w:r>
      <w:r>
        <w:rPr>
          <w:spacing w:val="-4"/>
        </w:rPr>
        <w:t>Tit</w:t>
      </w:r>
    </w:p>
    <w:p>
      <w:pPr>
        <w:pStyle w:val="Normal"/>
        <w:spacing w:before="1" w:after="0"/>
        <w:ind w:hanging="0" w:left="155" w:right="0"/>
        <w:jc w:val="left"/>
        <w:rPr>
          <w:rFonts w:ascii="Courier New" w:hAnsi="Courier New"/>
          <w:b/>
          <w:sz w:val="24"/>
        </w:rPr>
      </w:pPr>
      <w:r>
        <w:rPr>
          <w:rFonts w:ascii="Courier New" w:hAnsi="Courier New"/>
          <w:b/>
          <w:sz w:val="24"/>
        </w:rPr>
        <w:t>le"</w:t>
      </w:r>
      <w:r>
        <w:rPr>
          <w:rFonts w:ascii="Courier New" w:hAnsi="Courier New"/>
          <w:b/>
          <w:spacing w:val="-4"/>
          <w:sz w:val="24"/>
        </w:rPr>
        <w:t xml:space="preserve"> </w:t>
      </w:r>
      <w:r>
        <w:rPr>
          <w:rFonts w:ascii="Courier New" w:hAnsi="Courier New"/>
          <w:b/>
          <w:sz w:val="24"/>
        </w:rPr>
        <w:t>"Page</w:t>
      </w:r>
      <w:r>
        <w:rPr>
          <w:rFonts w:ascii="Courier New" w:hAnsi="Courier New"/>
          <w:b/>
          <w:spacing w:val="-4"/>
          <w:sz w:val="24"/>
        </w:rPr>
        <w:t xml:space="preserve"> </w:t>
      </w:r>
      <w:r>
        <w:rPr>
          <w:rFonts w:ascii="Courier New" w:hAnsi="Courier New"/>
          <w:b/>
          <w:spacing w:val="-2"/>
          <w:sz w:val="24"/>
        </w:rPr>
        <w:t>Content"</w:t>
      </w:r>
    </w:p>
    <w:p>
      <w:pPr>
        <w:pStyle w:val="BodyText"/>
        <w:rPr>
          <w:rFonts w:ascii="Courier New" w:hAnsi="Courier New"/>
        </w:rPr>
      </w:pPr>
      <w:r>
        <w:rPr>
          <w:rFonts w:ascii="Courier New" w:hAnsi="Courier New"/>
          <w:spacing w:val="-2"/>
        </w:rPr>
        <w:t>&lt;html&gt;</w:t>
      </w:r>
    </w:p>
    <w:p>
      <w:pPr>
        <w:pStyle w:val="BodyText"/>
        <w:spacing w:before="24" w:after="0"/>
        <w:ind w:left="395" w:right="0"/>
        <w:rPr>
          <w:rFonts w:ascii="Courier New" w:hAnsi="Courier New"/>
        </w:rPr>
      </w:pPr>
      <w:r>
        <w:rPr>
          <w:rFonts w:ascii="Courier New" w:hAnsi="Courier New"/>
          <w:spacing w:val="-2"/>
        </w:rPr>
        <w:t>&lt;head&gt;</w:t>
      </w:r>
    </w:p>
    <w:p>
      <w:pPr>
        <w:pStyle w:val="BodyText"/>
        <w:spacing w:before="24" w:after="0"/>
        <w:ind w:left="635" w:right="0"/>
        <w:rPr>
          <w:rFonts w:ascii="Courier New" w:hAnsi="Courier New"/>
        </w:rPr>
      </w:pPr>
      <w:r>
        <w:rPr>
          <w:rFonts w:ascii="Courier New" w:hAnsi="Courier New"/>
        </w:rPr>
        <w:t>&lt;title&gt;Page</w:t>
      </w:r>
      <w:r>
        <w:rPr>
          <w:rFonts w:ascii="Courier New" w:hAnsi="Courier New"/>
          <w:spacing w:val="-11"/>
        </w:rPr>
        <w:t xml:space="preserve"> </w:t>
      </w:r>
      <w:r>
        <w:rPr>
          <w:rFonts w:ascii="Courier New" w:hAnsi="Courier New"/>
          <w:spacing w:val="-2"/>
        </w:rPr>
        <w:t>Title&lt;/title&gt;</w:t>
      </w:r>
    </w:p>
    <w:p>
      <w:pPr>
        <w:pStyle w:val="BodyText"/>
        <w:spacing w:before="24" w:after="0"/>
        <w:ind w:left="395" w:right="0"/>
        <w:rPr>
          <w:rFonts w:ascii="Courier New" w:hAnsi="Courier New"/>
        </w:rPr>
      </w:pPr>
      <w:r>
        <w:rPr>
          <w:rFonts w:ascii="Courier New" w:hAnsi="Courier New"/>
          <w:spacing w:val="-2"/>
        </w:rPr>
        <w:t>&lt;/head&gt;</w:t>
      </w:r>
    </w:p>
    <w:p>
      <w:pPr>
        <w:pStyle w:val="BodyText"/>
        <w:spacing w:before="24" w:after="0"/>
        <w:ind w:left="395" w:right="0"/>
        <w:rPr>
          <w:rFonts w:ascii="Courier New" w:hAnsi="Courier New"/>
        </w:rPr>
      </w:pPr>
      <w:r>
        <w:rPr>
          <w:rFonts w:ascii="Courier New" w:hAnsi="Courier New"/>
          <w:spacing w:val="-2"/>
        </w:rPr>
        <w:t>&lt;body&gt;</w:t>
      </w:r>
    </w:p>
    <w:p>
      <w:pPr>
        <w:pStyle w:val="BodyText"/>
        <w:spacing w:before="24" w:after="0"/>
        <w:ind w:left="635" w:right="0"/>
        <w:rPr>
          <w:rFonts w:ascii="Courier New" w:hAnsi="Courier New"/>
        </w:rPr>
      </w:pPr>
      <w:r>
        <w:rPr>
          <w:rFonts w:ascii="Courier New" w:hAnsi="Courier New"/>
        </w:rPr>
        <w:t>&lt;p&gt;Page</w:t>
      </w:r>
      <w:r>
        <w:rPr>
          <w:rFonts w:ascii="Courier New" w:hAnsi="Courier New"/>
          <w:spacing w:val="-7"/>
        </w:rPr>
        <w:t xml:space="preserve"> </w:t>
      </w:r>
      <w:r>
        <w:rPr>
          <w:rFonts w:ascii="Courier New" w:hAnsi="Courier New"/>
          <w:spacing w:val="-2"/>
        </w:rPr>
        <w:t>Content&lt;/p&gt;</w:t>
      </w:r>
    </w:p>
    <w:p>
      <w:pPr>
        <w:pStyle w:val="BodyText"/>
        <w:spacing w:before="24" w:after="0"/>
        <w:ind w:left="395" w:right="0"/>
        <w:rPr>
          <w:rFonts w:ascii="Courier New" w:hAnsi="Courier New"/>
        </w:rPr>
      </w:pPr>
      <w:r>
        <w:rPr>
          <w:rFonts w:ascii="Courier New" w:hAnsi="Courier New"/>
          <w:spacing w:val="-2"/>
        </w:rPr>
        <w:t>&lt;/body&gt;</w:t>
      </w:r>
    </w:p>
    <w:p>
      <w:pPr>
        <w:pStyle w:val="BodyText"/>
        <w:spacing w:before="4" w:after="0"/>
        <w:ind w:left="0" w:right="0"/>
        <w:rPr>
          <w:rFonts w:ascii="Courier New" w:hAnsi="Courier New"/>
        </w:rPr>
      </w:pPr>
      <w:r>
        <w:rPr>
          <w:rFonts w:ascii="Courier New" w:hAnsi="Courier New"/>
        </w:rPr>
      </w:r>
    </w:p>
    <w:p>
      <w:pPr>
        <w:pStyle w:val="BodyText"/>
        <w:spacing w:before="1" w:after="0"/>
        <w:rPr>
          <w:rFonts w:ascii="Courier New" w:hAnsi="Courier New"/>
        </w:rPr>
      </w:pPr>
      <w:r>
        <w:rPr>
          <w:rFonts w:ascii="Courier New" w:hAnsi="Courier New"/>
          <w:spacing w:val="-2"/>
        </w:rPr>
        <w:t>&lt;/html&gt;</w:t>
      </w:r>
    </w:p>
    <w:p>
      <w:pPr>
        <w:pStyle w:val="BodyText"/>
        <w:spacing w:before="9" w:after="0"/>
        <w:ind w:left="0" w:right="0"/>
        <w:rPr>
          <w:rFonts w:ascii="Courier New" w:hAnsi="Courier New"/>
          <w:sz w:val="31"/>
        </w:rPr>
      </w:pPr>
      <w:r>
        <w:rPr>
          <w:rFonts w:ascii="Courier New" w:hAnsi="Courier New"/>
          <w:sz w:val="31"/>
        </w:rPr>
      </w:r>
    </w:p>
    <w:p>
      <w:pPr>
        <w:pStyle w:val="Heading1"/>
        <w:rPr/>
      </w:pPr>
      <w:r>
        <w:rPr/>
        <w:t>Sistemas</w:t>
      </w:r>
      <w:r>
        <w:rPr>
          <w:spacing w:val="-3"/>
        </w:rPr>
        <w:t xml:space="preserve"> </w:t>
      </w:r>
      <w:r>
        <w:rPr/>
        <w:t>de</w:t>
      </w:r>
      <w:r>
        <w:rPr>
          <w:spacing w:val="-3"/>
        </w:rPr>
        <w:t xml:space="preserve"> </w:t>
      </w:r>
      <w:r>
        <w:rPr/>
        <w:t>formateo</w:t>
      </w:r>
      <w:r>
        <w:rPr>
          <w:spacing w:val="-2"/>
        </w:rPr>
        <w:t xml:space="preserve"> </w:t>
      </w:r>
      <w:r>
        <w:rPr/>
        <w:t>de</w:t>
      </w:r>
      <w:r>
        <w:rPr>
          <w:spacing w:val="-2"/>
        </w:rPr>
        <w:t xml:space="preserve"> documentos</w:t>
      </w:r>
    </w:p>
    <w:p>
      <w:pPr>
        <w:pStyle w:val="BodyText"/>
        <w:spacing w:before="119" w:after="0"/>
        <w:ind w:left="155" w:right="178"/>
        <w:rPr/>
      </w:pPr>
      <w:r>
        <w:rPr/>
        <w:t>Hasta</w:t>
      </w:r>
      <w:r>
        <w:rPr>
          <w:spacing w:val="-3"/>
        </w:rPr>
        <w:t xml:space="preserve"> </w:t>
      </w:r>
      <w:r>
        <w:rPr/>
        <w:t>ahora,</w:t>
      </w:r>
      <w:r>
        <w:rPr>
          <w:spacing w:val="-1"/>
        </w:rPr>
        <w:t xml:space="preserve"> </w:t>
      </w:r>
      <w:r>
        <w:rPr/>
        <w:t>hemos</w:t>
      </w:r>
      <w:r>
        <w:rPr>
          <w:spacing w:val="-2"/>
        </w:rPr>
        <w:t xml:space="preserve"> </w:t>
      </w:r>
      <w:r>
        <w:rPr/>
        <w:t>examinado</w:t>
      </w:r>
      <w:r>
        <w:rPr>
          <w:spacing w:val="-1"/>
        </w:rPr>
        <w:t xml:space="preserve"> </w:t>
      </w:r>
      <w:r>
        <w:rPr/>
        <w:t>las</w:t>
      </w:r>
      <w:r>
        <w:rPr>
          <w:spacing w:val="-2"/>
        </w:rPr>
        <w:t xml:space="preserve"> </w:t>
      </w:r>
      <w:r>
        <w:rPr/>
        <w:t>herramientas de</w:t>
      </w:r>
      <w:r>
        <w:rPr>
          <w:spacing w:val="-3"/>
        </w:rPr>
        <w:t xml:space="preserve"> </w:t>
      </w:r>
      <w:r>
        <w:rPr/>
        <w:t>formato</w:t>
      </w:r>
      <w:r>
        <w:rPr>
          <w:spacing w:val="-1"/>
        </w:rPr>
        <w:t xml:space="preserve"> </w:t>
      </w:r>
      <w:r>
        <w:rPr/>
        <w:t>de</w:t>
      </w:r>
      <w:r>
        <w:rPr>
          <w:spacing w:val="-3"/>
        </w:rPr>
        <w:t xml:space="preserve"> </w:t>
      </w:r>
      <w:r>
        <w:rPr/>
        <w:t>texto</w:t>
      </w:r>
      <w:r>
        <w:rPr>
          <w:spacing w:val="-1"/>
        </w:rPr>
        <w:t xml:space="preserve"> </w:t>
      </w:r>
      <w:r>
        <w:rPr/>
        <w:t>simple.</w:t>
      </w:r>
      <w:r>
        <w:rPr>
          <w:spacing w:val="-1"/>
        </w:rPr>
        <w:t xml:space="preserve"> </w:t>
      </w:r>
      <w:r>
        <w:rPr/>
        <w:t>Son</w:t>
      </w:r>
      <w:r>
        <w:rPr>
          <w:spacing w:val="-2"/>
        </w:rPr>
        <w:t xml:space="preserve"> </w:t>
      </w:r>
      <w:r>
        <w:rPr/>
        <w:t>buenas</w:t>
      </w:r>
      <w:r>
        <w:rPr>
          <w:spacing w:val="-2"/>
        </w:rPr>
        <w:t xml:space="preserve"> </w:t>
      </w:r>
      <w:r>
        <w:rPr/>
        <w:t>para</w:t>
      </w:r>
      <w:r>
        <w:rPr>
          <w:spacing w:val="-3"/>
        </w:rPr>
        <w:t xml:space="preserve"> </w:t>
      </w:r>
      <w:r>
        <w:rPr/>
        <w:t>tareas simples y pequeñas, pero ¿que pasa con grandes trabajos? Una de las razones que hizo que Unix llegara a ser un sistema operativo popular entre usuarios técnicos y científicos (ademas de proporcionar una multitarea potente y entorno multiusuario para todo tipo de desarrollo de software)</w:t>
      </w:r>
      <w:r>
        <w:rPr>
          <w:spacing w:val="-4"/>
        </w:rPr>
        <w:t xml:space="preserve"> </w:t>
      </w:r>
      <w:r>
        <w:rPr/>
        <w:t>es</w:t>
      </w:r>
      <w:r>
        <w:rPr>
          <w:spacing w:val="-4"/>
        </w:rPr>
        <w:t xml:space="preserve"> </w:t>
      </w:r>
      <w:r>
        <w:rPr/>
        <w:t>que</w:t>
      </w:r>
      <w:r>
        <w:rPr>
          <w:spacing w:val="-3"/>
        </w:rPr>
        <w:t xml:space="preserve"> </w:t>
      </w:r>
      <w:r>
        <w:rPr/>
        <w:t>ofrece</w:t>
      </w:r>
      <w:r>
        <w:rPr>
          <w:spacing w:val="-5"/>
        </w:rPr>
        <w:t xml:space="preserve"> </w:t>
      </w:r>
      <w:r>
        <w:rPr/>
        <w:t>herramientas</w:t>
      </w:r>
      <w:r>
        <w:rPr>
          <w:spacing w:val="-4"/>
        </w:rPr>
        <w:t xml:space="preserve"> </w:t>
      </w:r>
      <w:r>
        <w:rPr/>
        <w:t>que</w:t>
      </w:r>
      <w:r>
        <w:rPr>
          <w:spacing w:val="-5"/>
        </w:rPr>
        <w:t xml:space="preserve"> </w:t>
      </w:r>
      <w:r>
        <w:rPr/>
        <w:t>pueden</w:t>
      </w:r>
      <w:r>
        <w:rPr>
          <w:spacing w:val="-3"/>
        </w:rPr>
        <w:t xml:space="preserve"> </w:t>
      </w:r>
      <w:r>
        <w:rPr/>
        <w:t>usarse</w:t>
      </w:r>
      <w:r>
        <w:rPr>
          <w:spacing w:val="-3"/>
        </w:rPr>
        <w:t xml:space="preserve"> </w:t>
      </w:r>
      <w:r>
        <w:rPr/>
        <w:t>para</w:t>
      </w:r>
      <w:r>
        <w:rPr>
          <w:spacing w:val="-5"/>
        </w:rPr>
        <w:t xml:space="preserve"> </w:t>
      </w:r>
      <w:r>
        <w:rPr/>
        <w:t>producir</w:t>
      </w:r>
      <w:r>
        <w:rPr>
          <w:spacing w:val="-3"/>
        </w:rPr>
        <w:t xml:space="preserve"> </w:t>
      </w:r>
      <w:r>
        <w:rPr/>
        <w:t>muchos</w:t>
      </w:r>
      <w:r>
        <w:rPr>
          <w:spacing w:val="-4"/>
        </w:rPr>
        <w:t xml:space="preserve"> </w:t>
      </w:r>
      <w:r>
        <w:rPr/>
        <w:t>tipos</w:t>
      </w:r>
      <w:r>
        <w:rPr>
          <w:spacing w:val="-4"/>
        </w:rPr>
        <w:t xml:space="preserve"> </w:t>
      </w:r>
      <w:r>
        <w:rPr/>
        <w:t>de</w:t>
      </w:r>
      <w:r>
        <w:rPr>
          <w:spacing w:val="-3"/>
        </w:rPr>
        <w:t xml:space="preserve"> </w:t>
      </w:r>
      <w:r>
        <w:rPr/>
        <w:t>documentos, particularmente publicaciones científicas y académicas. De hecho, como la documentación GNU describe, la preparación de documentos era instrumental para el desarrollo de Unix:</w:t>
      </w:r>
    </w:p>
    <w:p>
      <w:pPr>
        <w:pStyle w:val="BodyText"/>
        <w:ind w:left="0" w:right="0"/>
        <w:rPr/>
      </w:pPr>
      <w:r>
        <w:rPr/>
      </w:r>
    </w:p>
    <w:p>
      <w:pPr>
        <w:pStyle w:val="Normal"/>
        <w:spacing w:before="1" w:after="0"/>
        <w:ind w:hanging="0" w:left="155" w:right="0"/>
        <w:jc w:val="left"/>
        <w:rPr>
          <w:i/>
          <w:i/>
          <w:sz w:val="24"/>
        </w:rPr>
      </w:pPr>
      <w:r>
        <w:rPr>
          <w:i/>
          <w:sz w:val="24"/>
        </w:rPr>
        <w:t>La primera versión de UNIX fue desarrollada en un PDP-7 que estaba cercano a los laboratorios Bell.</w:t>
      </w:r>
      <w:r>
        <w:rPr>
          <w:i/>
          <w:spacing w:val="-6"/>
          <w:sz w:val="24"/>
        </w:rPr>
        <w:t xml:space="preserve"> </w:t>
      </w:r>
      <w:r>
        <w:rPr>
          <w:i/>
          <w:sz w:val="24"/>
        </w:rPr>
        <w:t>En</w:t>
      </w:r>
      <w:r>
        <w:rPr>
          <w:i/>
          <w:spacing w:val="-7"/>
          <w:sz w:val="24"/>
        </w:rPr>
        <w:t xml:space="preserve"> </w:t>
      </w:r>
      <w:r>
        <w:rPr>
          <w:i/>
          <w:sz w:val="24"/>
        </w:rPr>
        <w:t>1971</w:t>
      </w:r>
      <w:r>
        <w:rPr>
          <w:i/>
          <w:spacing w:val="-7"/>
          <w:sz w:val="24"/>
        </w:rPr>
        <w:t xml:space="preserve"> </w:t>
      </w:r>
      <w:r>
        <w:rPr>
          <w:i/>
          <w:sz w:val="24"/>
        </w:rPr>
        <w:t>los</w:t>
      </w:r>
      <w:r>
        <w:rPr>
          <w:i/>
          <w:spacing w:val="-7"/>
          <w:sz w:val="24"/>
        </w:rPr>
        <w:t xml:space="preserve"> </w:t>
      </w:r>
      <w:r>
        <w:rPr>
          <w:i/>
          <w:sz w:val="24"/>
        </w:rPr>
        <w:t>desarrolladores</w:t>
      </w:r>
      <w:r>
        <w:rPr>
          <w:i/>
          <w:spacing w:val="-7"/>
          <w:sz w:val="24"/>
        </w:rPr>
        <w:t xml:space="preserve"> </w:t>
      </w:r>
      <w:r>
        <w:rPr>
          <w:i/>
          <w:sz w:val="24"/>
        </w:rPr>
        <w:t>querían</w:t>
      </w:r>
      <w:r>
        <w:rPr>
          <w:i/>
          <w:spacing w:val="-6"/>
          <w:sz w:val="24"/>
        </w:rPr>
        <w:t xml:space="preserve"> </w:t>
      </w:r>
      <w:r>
        <w:rPr>
          <w:i/>
          <w:sz w:val="24"/>
        </w:rPr>
        <w:t>conseguir</w:t>
      </w:r>
      <w:r>
        <w:rPr>
          <w:i/>
          <w:spacing w:val="-7"/>
          <w:sz w:val="24"/>
        </w:rPr>
        <w:t xml:space="preserve"> </w:t>
      </w:r>
      <w:r>
        <w:rPr>
          <w:i/>
          <w:sz w:val="24"/>
        </w:rPr>
        <w:t>un</w:t>
      </w:r>
      <w:r>
        <w:rPr>
          <w:i/>
          <w:spacing w:val="-7"/>
          <w:sz w:val="24"/>
        </w:rPr>
        <w:t xml:space="preserve"> </w:t>
      </w:r>
      <w:r>
        <w:rPr>
          <w:i/>
          <w:sz w:val="24"/>
        </w:rPr>
        <w:t>PDP-11</w:t>
      </w:r>
      <w:r>
        <w:rPr>
          <w:i/>
          <w:spacing w:val="-7"/>
          <w:sz w:val="24"/>
        </w:rPr>
        <w:t xml:space="preserve"> </w:t>
      </w:r>
      <w:r>
        <w:rPr>
          <w:i/>
          <w:sz w:val="24"/>
        </w:rPr>
        <w:t>para</w:t>
      </w:r>
      <w:r>
        <w:rPr>
          <w:i/>
          <w:spacing w:val="-7"/>
          <w:sz w:val="24"/>
        </w:rPr>
        <w:t xml:space="preserve"> </w:t>
      </w:r>
      <w:r>
        <w:rPr>
          <w:i/>
          <w:sz w:val="24"/>
        </w:rPr>
        <w:t>futuros</w:t>
      </w:r>
      <w:r>
        <w:rPr>
          <w:i/>
          <w:spacing w:val="-7"/>
          <w:sz w:val="24"/>
        </w:rPr>
        <w:t xml:space="preserve"> </w:t>
      </w:r>
      <w:r>
        <w:rPr>
          <w:i/>
          <w:sz w:val="24"/>
        </w:rPr>
        <w:t>trabajos</w:t>
      </w:r>
      <w:r>
        <w:rPr>
          <w:i/>
          <w:spacing w:val="-7"/>
          <w:sz w:val="24"/>
        </w:rPr>
        <w:t xml:space="preserve"> </w:t>
      </w:r>
      <w:r>
        <w:rPr>
          <w:i/>
          <w:sz w:val="24"/>
        </w:rPr>
        <w:t>en</w:t>
      </w:r>
      <w:r>
        <w:rPr>
          <w:i/>
          <w:spacing w:val="-7"/>
          <w:sz w:val="24"/>
        </w:rPr>
        <w:t xml:space="preserve"> </w:t>
      </w:r>
      <w:r>
        <w:rPr>
          <w:i/>
          <w:sz w:val="24"/>
        </w:rPr>
        <w:t>el</w:t>
      </w:r>
      <w:r>
        <w:rPr>
          <w:i/>
          <w:spacing w:val="-8"/>
          <w:sz w:val="24"/>
        </w:rPr>
        <w:t xml:space="preserve"> </w:t>
      </w:r>
      <w:r>
        <w:rPr>
          <w:i/>
          <w:sz w:val="24"/>
        </w:rPr>
        <w:t>sistema operativo. Para justificar el coste de este sistema, propusieron e implementaron un sistema de formateo de documentos para la división de patentes de</w:t>
      </w:r>
      <w:r>
        <w:rPr>
          <w:i/>
          <w:spacing w:val="-4"/>
          <w:sz w:val="24"/>
        </w:rPr>
        <w:t xml:space="preserve"> </w:t>
      </w:r>
      <w:r>
        <w:rPr>
          <w:i/>
          <w:sz w:val="24"/>
        </w:rPr>
        <w:t>AT&amp;T. Este primer programa de formateo fue una reimplementación del McIllroy's 'roff', escrito por J. F. Ossanna.</w:t>
      </w:r>
    </w:p>
    <w:p>
      <w:pPr>
        <w:pStyle w:val="BodyText"/>
        <w:ind w:left="0" w:right="0"/>
        <w:rPr>
          <w:i/>
          <w:i/>
        </w:rPr>
      </w:pPr>
      <w:r>
        <w:rPr>
          <w:i/>
        </w:rPr>
      </w:r>
    </w:p>
    <w:p>
      <w:pPr>
        <w:pStyle w:val="BodyText"/>
        <w:ind w:left="155" w:right="135"/>
        <w:rPr/>
      </w:pPr>
      <w:r>
        <w:rPr/>
        <w:t xml:space="preserve">Dos principales familias de formateadores de documentos dominaban el terreno. aquellos que descendían del programa </w:t>
      </w:r>
      <w:r>
        <w:rPr>
          <w:rFonts w:ascii="Courier New" w:hAnsi="Courier New"/>
        </w:rPr>
        <w:t>roff</w:t>
      </w:r>
      <w:r>
        <w:rPr>
          <w:rFonts w:ascii="Courier New" w:hAnsi="Courier New"/>
          <w:spacing w:val="-85"/>
        </w:rPr>
        <w:t xml:space="preserve"> </w:t>
      </w:r>
      <w:r>
        <w:rPr/>
        <w:t xml:space="preserve">original, incluyendo </w:t>
      </w:r>
      <w:r>
        <w:rPr>
          <w:rFonts w:ascii="Courier New" w:hAnsi="Courier New"/>
        </w:rPr>
        <w:t>nroff</w:t>
      </w:r>
      <w:r>
        <w:rPr>
          <w:rFonts w:ascii="Courier New" w:hAnsi="Courier New"/>
          <w:spacing w:val="-85"/>
        </w:rPr>
        <w:t xml:space="preserve"> </w:t>
      </w:r>
      <w:r>
        <w:rPr/>
        <w:t xml:space="preserve">y </w:t>
      </w:r>
      <w:r>
        <w:rPr>
          <w:rFonts w:ascii="Courier New" w:hAnsi="Courier New"/>
        </w:rPr>
        <w:t>troff</w:t>
      </w:r>
      <w:r>
        <w:rPr/>
        <w:t>, y aquellos basados en el sistema</w:t>
      </w:r>
      <w:r>
        <w:rPr>
          <w:spacing w:val="-4"/>
        </w:rPr>
        <w:t xml:space="preserve"> </w:t>
      </w:r>
      <w:r>
        <w:rPr/>
        <w:t>de</w:t>
      </w:r>
      <w:r>
        <w:rPr>
          <w:spacing w:val="-4"/>
        </w:rPr>
        <w:t xml:space="preserve"> </w:t>
      </w:r>
      <w:r>
        <w:rPr/>
        <w:t>escritura</w:t>
      </w:r>
      <w:r>
        <w:rPr>
          <w:spacing w:val="-8"/>
        </w:rPr>
        <w:t xml:space="preserve"> </w:t>
      </w:r>
      <w:r>
        <w:rPr/>
        <w:t>T</w:t>
      </w:r>
      <w:r>
        <w:rPr>
          <w:position w:val="-8"/>
          <w:sz w:val="19"/>
        </w:rPr>
        <w:t>E</w:t>
      </w:r>
      <w:r>
        <w:rPr/>
        <w:t>X</w:t>
      </w:r>
      <w:r>
        <w:rPr>
          <w:spacing w:val="-3"/>
        </w:rPr>
        <w:t xml:space="preserve"> </w:t>
      </w:r>
      <w:r>
        <w:rPr/>
        <w:t>(pronunciado</w:t>
      </w:r>
      <w:r>
        <w:rPr>
          <w:spacing w:val="-2"/>
        </w:rPr>
        <w:t xml:space="preserve"> </w:t>
      </w:r>
      <w:r>
        <w:rPr/>
        <w:t>"tek")</w:t>
      </w:r>
      <w:r>
        <w:rPr>
          <w:spacing w:val="-3"/>
        </w:rPr>
        <w:t xml:space="preserve"> </w:t>
      </w:r>
      <w:r>
        <w:rPr/>
        <w:t>de</w:t>
      </w:r>
      <w:r>
        <w:rPr>
          <w:spacing w:val="-2"/>
        </w:rPr>
        <w:t xml:space="preserve"> </w:t>
      </w:r>
      <w:r>
        <w:rPr/>
        <w:t>Donald</w:t>
      </w:r>
      <w:r>
        <w:rPr>
          <w:spacing w:val="-2"/>
        </w:rPr>
        <w:t xml:space="preserve"> </w:t>
      </w:r>
      <w:r>
        <w:rPr/>
        <w:t>Knuth.</w:t>
      </w:r>
      <w:r>
        <w:rPr>
          <w:spacing w:val="-14"/>
        </w:rPr>
        <w:t xml:space="preserve"> </w:t>
      </w:r>
      <w:r>
        <w:rPr/>
        <w:t>Y</w:t>
      </w:r>
      <w:r>
        <w:rPr>
          <w:spacing w:val="-11"/>
        </w:rPr>
        <w:t xml:space="preserve"> </w:t>
      </w:r>
      <w:r>
        <w:rPr/>
        <w:t>sí,</w:t>
      </w:r>
      <w:r>
        <w:rPr>
          <w:spacing w:val="-3"/>
        </w:rPr>
        <w:t xml:space="preserve"> </w:t>
      </w:r>
      <w:r>
        <w:rPr/>
        <w:t>la</w:t>
      </w:r>
      <w:r>
        <w:rPr>
          <w:spacing w:val="-4"/>
        </w:rPr>
        <w:t xml:space="preserve"> </w:t>
      </w:r>
      <w:r>
        <w:rPr/>
        <w:t>"E"</w:t>
      </w:r>
      <w:r>
        <w:rPr>
          <w:spacing w:val="-2"/>
        </w:rPr>
        <w:t xml:space="preserve"> </w:t>
      </w:r>
      <w:r>
        <w:rPr/>
        <w:t>caída</w:t>
      </w:r>
      <w:r>
        <w:rPr>
          <w:spacing w:val="-2"/>
        </w:rPr>
        <w:t xml:space="preserve"> </w:t>
      </w:r>
      <w:r>
        <w:rPr/>
        <w:t>en</w:t>
      </w:r>
      <w:r>
        <w:rPr>
          <w:spacing w:val="-3"/>
        </w:rPr>
        <w:t xml:space="preserve"> </w:t>
      </w:r>
      <w:r>
        <w:rPr/>
        <w:t>el</w:t>
      </w:r>
      <w:r>
        <w:rPr>
          <w:spacing w:val="-2"/>
        </w:rPr>
        <w:t xml:space="preserve"> </w:t>
      </w:r>
      <w:r>
        <w:rPr/>
        <w:t>centro</w:t>
      </w:r>
      <w:r>
        <w:rPr>
          <w:spacing w:val="-3"/>
        </w:rPr>
        <w:t xml:space="preserve"> </w:t>
      </w:r>
      <w:r>
        <w:rPr/>
        <w:t>es parte del nombre.</w:t>
      </w:r>
    </w:p>
    <w:p>
      <w:pPr>
        <w:pStyle w:val="BodyText"/>
        <w:spacing w:before="2" w:after="0"/>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El</w:t>
      </w:r>
      <w:r>
        <w:rPr>
          <w:spacing w:val="-2"/>
        </w:rPr>
        <w:t xml:space="preserve"> </w:t>
      </w:r>
      <w:r>
        <w:rPr/>
        <w:t>nombre</w:t>
      </w:r>
      <w:r>
        <w:rPr>
          <w:spacing w:val="-1"/>
        </w:rPr>
        <w:t xml:space="preserve"> </w:t>
      </w:r>
      <w:r>
        <w:rPr/>
        <w:t>"roff"</w:t>
      </w:r>
      <w:r>
        <w:rPr>
          <w:spacing w:val="-3"/>
        </w:rPr>
        <w:t xml:space="preserve"> </w:t>
      </w:r>
      <w:r>
        <w:rPr/>
        <w:t>deriva</w:t>
      </w:r>
      <w:r>
        <w:rPr>
          <w:spacing w:val="-4"/>
        </w:rPr>
        <w:t xml:space="preserve"> </w:t>
      </w:r>
      <w:r>
        <w:rPr/>
        <w:t>del</w:t>
      </w:r>
      <w:r>
        <w:rPr>
          <w:spacing w:val="-1"/>
        </w:rPr>
        <w:t xml:space="preserve"> </w:t>
      </w:r>
      <w:r>
        <w:rPr/>
        <w:t>término</w:t>
      </w:r>
      <w:r>
        <w:rPr>
          <w:spacing w:val="-2"/>
        </w:rPr>
        <w:t xml:space="preserve"> </w:t>
      </w:r>
      <w:r>
        <w:rPr/>
        <w:t>"run</w:t>
      </w:r>
      <w:r>
        <w:rPr>
          <w:spacing w:val="-3"/>
        </w:rPr>
        <w:t xml:space="preserve"> </w:t>
      </w:r>
      <w:r>
        <w:rPr/>
        <w:t>off"</w:t>
      </w:r>
      <w:r>
        <w:rPr>
          <w:spacing w:val="-3"/>
        </w:rPr>
        <w:t xml:space="preserve"> </w:t>
      </w:r>
      <w:r>
        <w:rPr/>
        <w:t>como</w:t>
      </w:r>
      <w:r>
        <w:rPr>
          <w:spacing w:val="-2"/>
        </w:rPr>
        <w:t xml:space="preserve"> </w:t>
      </w:r>
      <w:r>
        <w:rPr/>
        <w:t>en,</w:t>
      </w:r>
      <w:r>
        <w:rPr>
          <w:spacing w:val="-2"/>
        </w:rPr>
        <w:t xml:space="preserve"> </w:t>
      </w:r>
      <w:r>
        <w:rPr/>
        <w:t>"I'll</w:t>
      </w:r>
      <w:r>
        <w:rPr>
          <w:spacing w:val="-1"/>
        </w:rPr>
        <w:t xml:space="preserve"> </w:t>
      </w:r>
      <w:r>
        <w:rPr/>
        <w:t>run</w:t>
      </w:r>
      <w:r>
        <w:rPr>
          <w:spacing w:val="-2"/>
        </w:rPr>
        <w:t xml:space="preserve"> </w:t>
      </w:r>
      <w:r>
        <w:rPr/>
        <w:t>off</w:t>
      </w:r>
      <w:r>
        <w:rPr>
          <w:spacing w:val="-3"/>
        </w:rPr>
        <w:t xml:space="preserve"> </w:t>
      </w:r>
      <w:r>
        <w:rPr/>
        <w:t>a</w:t>
      </w:r>
      <w:r>
        <w:rPr>
          <w:spacing w:val="-3"/>
        </w:rPr>
        <w:t xml:space="preserve"> </w:t>
      </w:r>
      <w:r>
        <w:rPr/>
        <w:t>copy</w:t>
      </w:r>
      <w:r>
        <w:rPr>
          <w:spacing w:val="-2"/>
        </w:rPr>
        <w:t xml:space="preserve"> </w:t>
      </w:r>
      <w:r>
        <w:rPr/>
        <w:t>for</w:t>
      </w:r>
      <w:r>
        <w:rPr>
          <w:spacing w:val="-3"/>
        </w:rPr>
        <w:t xml:space="preserve"> </w:t>
      </w:r>
      <w:r>
        <w:rPr/>
        <w:t>you.</w:t>
      </w:r>
      <w:r>
        <w:rPr>
          <w:spacing w:val="-2"/>
        </w:rPr>
        <w:t xml:space="preserve"> </w:t>
      </w:r>
      <w:r>
        <w:rPr/>
        <w:t>-</w:t>
      </w:r>
      <w:r>
        <w:rPr>
          <w:spacing w:val="-2"/>
        </w:rPr>
        <w:t xml:space="preserve"> </w:t>
      </w:r>
      <w:r>
        <w:rPr/>
        <w:t>Imprimiré</w:t>
      </w:r>
      <w:r>
        <w:rPr>
          <w:spacing w:val="-1"/>
        </w:rPr>
        <w:t xml:space="preserve"> </w:t>
      </w:r>
      <w:r>
        <w:rPr>
          <w:spacing w:val="-5"/>
        </w:rPr>
        <w:t>una</w:t>
      </w:r>
    </w:p>
    <w:p>
      <w:pPr>
        <w:pStyle w:val="BodyText"/>
        <w:spacing w:before="74" w:after="0"/>
        <w:ind w:left="155" w:right="135"/>
        <w:rPr/>
      </w:pPr>
      <w:r>
        <w:rPr/>
        <w:t>copia</w:t>
      </w:r>
      <w:r>
        <w:rPr>
          <w:spacing w:val="-8"/>
        </w:rPr>
        <w:t xml:space="preserve"> </w:t>
      </w:r>
      <w:r>
        <w:rPr/>
        <w:t>para</w:t>
      </w:r>
      <w:r>
        <w:rPr>
          <w:spacing w:val="-3"/>
        </w:rPr>
        <w:t xml:space="preserve"> </w:t>
      </w:r>
      <w:r>
        <w:rPr/>
        <w:t>tí".</w:t>
      </w:r>
      <w:r>
        <w:rPr>
          <w:spacing w:val="-4"/>
        </w:rPr>
        <w:t xml:space="preserve"> </w:t>
      </w:r>
      <w:r>
        <w:rPr/>
        <w:t>El</w:t>
      </w:r>
      <w:r>
        <w:rPr>
          <w:spacing w:val="-3"/>
        </w:rPr>
        <w:t xml:space="preserve"> </w:t>
      </w:r>
      <w:r>
        <w:rPr/>
        <w:t xml:space="preserve">programa </w:t>
      </w:r>
      <w:r>
        <w:rPr>
          <w:rFonts w:ascii="Courier New" w:hAnsi="Courier New"/>
        </w:rPr>
        <w:t>nroff</w:t>
      </w:r>
      <w:r>
        <w:rPr>
          <w:rFonts w:ascii="Courier New" w:hAnsi="Courier New"/>
          <w:spacing w:val="-85"/>
        </w:rPr>
        <w:t xml:space="preserve"> </w:t>
      </w:r>
      <w:r>
        <w:rPr/>
        <w:t>se</w:t>
      </w:r>
      <w:r>
        <w:rPr>
          <w:spacing w:val="-5"/>
        </w:rPr>
        <w:t xml:space="preserve"> </w:t>
      </w:r>
      <w:r>
        <w:rPr/>
        <w:t>usa</w:t>
      </w:r>
      <w:r>
        <w:rPr>
          <w:spacing w:val="-3"/>
        </w:rPr>
        <w:t xml:space="preserve"> </w:t>
      </w:r>
      <w:r>
        <w:rPr/>
        <w:t>para</w:t>
      </w:r>
      <w:r>
        <w:rPr>
          <w:spacing w:val="-5"/>
        </w:rPr>
        <w:t xml:space="preserve"> </w:t>
      </w:r>
      <w:r>
        <w:rPr/>
        <w:t>formatear</w:t>
      </w:r>
      <w:r>
        <w:rPr>
          <w:spacing w:val="-3"/>
        </w:rPr>
        <w:t xml:space="preserve"> </w:t>
      </w:r>
      <w:r>
        <w:rPr/>
        <w:t>documentos</w:t>
      </w:r>
      <w:r>
        <w:rPr>
          <w:spacing w:val="-4"/>
        </w:rPr>
        <w:t xml:space="preserve"> </w:t>
      </w:r>
      <w:r>
        <w:rPr/>
        <w:t>para</w:t>
      </w:r>
      <w:r>
        <w:rPr>
          <w:spacing w:val="-3"/>
        </w:rPr>
        <w:t xml:space="preserve"> </w:t>
      </w:r>
      <w:r>
        <w:rPr/>
        <w:t>salida</w:t>
      </w:r>
      <w:r>
        <w:rPr>
          <w:spacing w:val="-3"/>
        </w:rPr>
        <w:t xml:space="preserve"> </w:t>
      </w:r>
      <w:r>
        <w:rPr/>
        <w:t>a</w:t>
      </w:r>
      <w:r>
        <w:rPr>
          <w:spacing w:val="-5"/>
        </w:rPr>
        <w:t xml:space="preserve"> </w:t>
      </w:r>
      <w:r>
        <w:rPr/>
        <w:t>dispositivos</w:t>
      </w:r>
      <w:r>
        <w:rPr>
          <w:spacing w:val="-4"/>
        </w:rPr>
        <w:t xml:space="preserve"> </w:t>
      </w:r>
      <w:r>
        <w:rPr/>
        <w:t xml:space="preserve">que usan fuentes mono espacio, como los terminales de caracteres e impresoras estilo máquina de escribir. En el momento de su introducción, incluía casi todos los dispositivos de impresión conectados a ordenadores. El posterior programa </w:t>
      </w:r>
      <w:r>
        <w:rPr>
          <w:rFonts w:ascii="Courier New" w:hAnsi="Courier New"/>
        </w:rPr>
        <w:t>troff</w:t>
      </w:r>
      <w:r>
        <w:rPr>
          <w:rFonts w:ascii="Courier New" w:hAnsi="Courier New"/>
          <w:spacing w:val="-76"/>
        </w:rPr>
        <w:t xml:space="preserve"> </w:t>
      </w:r>
      <w:r>
        <w:rPr/>
        <w:t xml:space="preserve">formatea documentos para salida a tipógrafos, dispositivos usados para producir escritura "preparada para cámara" para impresión comercial. La mayoría de las impresoras de ordenadores hoy en día pueden simular la salida de los tipógrafos. La familia </w:t>
      </w:r>
      <w:r>
        <w:rPr>
          <w:rFonts w:ascii="Courier New" w:hAnsi="Courier New"/>
        </w:rPr>
        <w:t>roff</w:t>
      </w:r>
      <w:r>
        <w:rPr>
          <w:rFonts w:ascii="Courier New" w:hAnsi="Courier New"/>
          <w:spacing w:val="-77"/>
        </w:rPr>
        <w:t xml:space="preserve"> </w:t>
      </w:r>
      <w:r>
        <w:rPr/>
        <w:t xml:space="preserve">también incluye algunos otros programas que se usan para preparar porciones de documentos. Estos incluyen </w:t>
      </w:r>
      <w:r>
        <w:rPr>
          <w:rFonts w:ascii="Courier New" w:hAnsi="Courier New"/>
        </w:rPr>
        <w:t>eqn</w:t>
      </w:r>
      <w:r>
        <w:rPr>
          <w:rFonts w:ascii="Courier New" w:hAnsi="Courier New"/>
          <w:spacing w:val="-79"/>
        </w:rPr>
        <w:t xml:space="preserve"> </w:t>
      </w:r>
      <w:r>
        <w:rPr/>
        <w:t xml:space="preserve">(para ecuaciones matemáticas) y </w:t>
      </w:r>
      <w:r>
        <w:rPr>
          <w:rFonts w:ascii="Courier New" w:hAnsi="Courier New"/>
        </w:rPr>
        <w:t>tbl</w:t>
      </w:r>
      <w:r>
        <w:rPr>
          <w:rFonts w:ascii="Courier New" w:hAnsi="Courier New"/>
          <w:spacing w:val="-79"/>
        </w:rPr>
        <w:t xml:space="preserve"> </w:t>
      </w:r>
      <w:r>
        <w:rPr/>
        <w:t>(para tablas).</w:t>
      </w:r>
    </w:p>
    <w:p>
      <w:pPr>
        <w:pStyle w:val="BodyText"/>
        <w:spacing w:before="11" w:after="0"/>
        <w:ind w:left="0" w:right="0"/>
        <w:rPr>
          <w:sz w:val="23"/>
        </w:rPr>
      </w:pPr>
      <w:r>
        <w:rPr>
          <w:sz w:val="23"/>
        </w:rPr>
      </w:r>
    </w:p>
    <w:p>
      <w:pPr>
        <w:pStyle w:val="BodyText"/>
        <w:ind w:left="155" w:right="135"/>
        <w:rPr/>
      </w:pPr>
      <w:r>
        <w:rPr/>
        <w:t>El sistema T</w:t>
      </w:r>
      <w:r>
        <w:rPr>
          <w:position w:val="-8"/>
          <w:sz w:val="19"/>
        </w:rPr>
        <w:t>E</w:t>
      </w:r>
      <w:r>
        <w:rPr/>
        <w:t>X (en su forma estable) apareció por primera vez en 1989 y ha, en algún grado, desplazado</w:t>
      </w:r>
      <w:r>
        <w:rPr>
          <w:spacing w:val="-6"/>
        </w:rPr>
        <w:t xml:space="preserve"> </w:t>
      </w:r>
      <w:r>
        <w:rPr/>
        <w:t>a</w:t>
      </w:r>
      <w:r>
        <w:rPr>
          <w:spacing w:val="-2"/>
        </w:rPr>
        <w:t xml:space="preserve"> </w:t>
      </w:r>
      <w:r>
        <w:rPr>
          <w:rFonts w:ascii="Courier New" w:hAnsi="Courier New"/>
        </w:rPr>
        <w:t>troff</w:t>
      </w:r>
      <w:r>
        <w:rPr>
          <w:rFonts w:ascii="Courier New" w:hAnsi="Courier New"/>
          <w:spacing w:val="-85"/>
        </w:rPr>
        <w:t xml:space="preserve"> </w:t>
      </w:r>
      <w:r>
        <w:rPr/>
        <w:t>como</w:t>
      </w:r>
      <w:r>
        <w:rPr>
          <w:spacing w:val="-3"/>
        </w:rPr>
        <w:t xml:space="preserve"> </w:t>
      </w:r>
      <w:r>
        <w:rPr/>
        <w:t>la</w:t>
      </w:r>
      <w:r>
        <w:rPr>
          <w:spacing w:val="-2"/>
        </w:rPr>
        <w:t xml:space="preserve"> </w:t>
      </w:r>
      <w:r>
        <w:rPr/>
        <w:t>herramienta</w:t>
      </w:r>
      <w:r>
        <w:rPr>
          <w:spacing w:val="-2"/>
        </w:rPr>
        <w:t xml:space="preserve"> </w:t>
      </w:r>
      <w:r>
        <w:rPr/>
        <w:t>elegida</w:t>
      </w:r>
      <w:r>
        <w:rPr>
          <w:spacing w:val="-4"/>
        </w:rPr>
        <w:t xml:space="preserve"> </w:t>
      </w:r>
      <w:r>
        <w:rPr/>
        <w:t>para</w:t>
      </w:r>
      <w:r>
        <w:rPr>
          <w:spacing w:val="-2"/>
        </w:rPr>
        <w:t xml:space="preserve"> </w:t>
      </w:r>
      <w:r>
        <w:rPr/>
        <w:t>salida</w:t>
      </w:r>
      <w:r>
        <w:rPr>
          <w:spacing w:val="-2"/>
        </w:rPr>
        <w:t xml:space="preserve"> </w:t>
      </w:r>
      <w:r>
        <w:rPr/>
        <w:t>a</w:t>
      </w:r>
      <w:r>
        <w:rPr>
          <w:spacing w:val="-4"/>
        </w:rPr>
        <w:t xml:space="preserve"> </w:t>
      </w:r>
      <w:r>
        <w:rPr/>
        <w:t>tipógrafos.</w:t>
      </w:r>
      <w:r>
        <w:rPr>
          <w:spacing w:val="-2"/>
        </w:rPr>
        <w:t xml:space="preserve"> </w:t>
      </w:r>
      <w:r>
        <w:rPr/>
        <w:t>No</w:t>
      </w:r>
      <w:r>
        <w:rPr>
          <w:spacing w:val="-3"/>
        </w:rPr>
        <w:t xml:space="preserve"> </w:t>
      </w:r>
      <w:r>
        <w:rPr/>
        <w:t>veremos</w:t>
      </w:r>
      <w:r>
        <w:rPr>
          <w:spacing w:val="-7"/>
        </w:rPr>
        <w:t xml:space="preserve"> </w:t>
      </w:r>
      <w:r>
        <w:rPr/>
        <w:t>T</w:t>
      </w:r>
      <w:r>
        <w:rPr>
          <w:position w:val="-8"/>
          <w:sz w:val="19"/>
        </w:rPr>
        <w:t>E</w:t>
      </w:r>
      <w:r>
        <w:rPr/>
        <w:t>X</w:t>
      </w:r>
      <w:r>
        <w:rPr>
          <w:spacing w:val="-3"/>
        </w:rPr>
        <w:t xml:space="preserve"> </w:t>
      </w:r>
      <w:r>
        <w:rPr/>
        <w:t>aquí, debido a su complejidad (hay libros enteros sobre él) y al hecho de que no viene instalada por defecto en sistemas Linux modernos.</w:t>
      </w:r>
    </w:p>
    <w:p>
      <w:pPr>
        <w:pStyle w:val="BodyText"/>
        <w:ind w:left="0" w:right="0"/>
        <w:rPr>
          <w:sz w:val="26"/>
        </w:rPr>
      </w:pPr>
      <w:r>
        <w:rPr>
          <w:sz w:val="26"/>
        </w:rPr>
      </w:r>
    </w:p>
    <w:p>
      <w:pPr>
        <w:pStyle w:val="BodyText"/>
        <w:spacing w:before="3" w:after="0"/>
        <w:ind w:left="0" w:right="0"/>
        <w:rPr>
          <w:sz w:val="22"/>
        </w:rPr>
      </w:pPr>
      <w:r>
        <w:rPr>
          <w:sz w:val="22"/>
        </w:rPr>
      </w:r>
    </w:p>
    <w:p>
      <w:pPr>
        <w:pStyle w:val="BodyText"/>
        <w:rPr/>
      </w:pPr>
      <w:r>
        <w:rPr>
          <w:b/>
        </w:rPr>
        <w:t xml:space="preserve">Consejo: </w:t>
      </w:r>
      <w:r>
        <w:rPr/>
        <w:t>Para aquellos interesados en instalar T</w:t>
      </w:r>
      <w:r>
        <w:rPr>
          <w:position w:val="-8"/>
          <w:sz w:val="19"/>
        </w:rPr>
        <w:t>E</w:t>
      </w:r>
      <w:r>
        <w:rPr/>
        <w:t xml:space="preserve">X, prueba el paquete </w:t>
      </w:r>
      <w:r>
        <w:rPr>
          <w:rFonts w:ascii="Courier New" w:hAnsi="Courier New"/>
        </w:rPr>
        <w:t>texlive</w:t>
      </w:r>
      <w:r>
        <w:rPr>
          <w:rFonts w:ascii="Courier New" w:hAnsi="Courier New"/>
          <w:spacing w:val="-76"/>
        </w:rPr>
        <w:t xml:space="preserve"> </w:t>
      </w:r>
      <w:r>
        <w:rPr/>
        <w:t>que puede encontrarse</w:t>
      </w:r>
      <w:r>
        <w:rPr>
          <w:spacing w:val="-4"/>
        </w:rPr>
        <w:t xml:space="preserve"> </w:t>
      </w:r>
      <w:r>
        <w:rPr/>
        <w:t>en</w:t>
      </w:r>
      <w:r>
        <w:rPr>
          <w:spacing w:val="-3"/>
        </w:rPr>
        <w:t xml:space="preserve"> </w:t>
      </w:r>
      <w:r>
        <w:rPr/>
        <w:t>la</w:t>
      </w:r>
      <w:r>
        <w:rPr>
          <w:spacing w:val="-4"/>
        </w:rPr>
        <w:t xml:space="preserve"> </w:t>
      </w:r>
      <w:r>
        <w:rPr/>
        <w:t>mayoría</w:t>
      </w:r>
      <w:r>
        <w:rPr>
          <w:spacing w:val="-4"/>
        </w:rPr>
        <w:t xml:space="preserve"> </w:t>
      </w:r>
      <w:r>
        <w:rPr/>
        <w:t>de</w:t>
      </w:r>
      <w:r>
        <w:rPr>
          <w:spacing w:val="-3"/>
        </w:rPr>
        <w:t xml:space="preserve"> </w:t>
      </w:r>
      <w:r>
        <w:rPr/>
        <w:t>los</w:t>
      </w:r>
      <w:r>
        <w:rPr>
          <w:spacing w:val="-3"/>
        </w:rPr>
        <w:t xml:space="preserve"> </w:t>
      </w:r>
      <w:r>
        <w:rPr/>
        <w:t>repositorios</w:t>
      </w:r>
      <w:r>
        <w:rPr>
          <w:spacing w:val="-4"/>
        </w:rPr>
        <w:t xml:space="preserve"> </w:t>
      </w:r>
      <w:r>
        <w:rPr/>
        <w:t>de</w:t>
      </w:r>
      <w:r>
        <w:rPr>
          <w:spacing w:val="-4"/>
        </w:rPr>
        <w:t xml:space="preserve"> </w:t>
      </w:r>
      <w:r>
        <w:rPr/>
        <w:t>las</w:t>
      </w:r>
      <w:r>
        <w:rPr>
          <w:spacing w:val="-2"/>
        </w:rPr>
        <w:t xml:space="preserve"> </w:t>
      </w:r>
      <w:r>
        <w:rPr/>
        <w:t>distribuciones,</w:t>
      </w:r>
      <w:r>
        <w:rPr>
          <w:spacing w:val="-3"/>
        </w:rPr>
        <w:t xml:space="preserve"> </w:t>
      </w:r>
      <w:r>
        <w:rPr/>
        <w:t>y</w:t>
      </w:r>
      <w:r>
        <w:rPr>
          <w:spacing w:val="-4"/>
        </w:rPr>
        <w:t xml:space="preserve"> </w:t>
      </w:r>
      <w:r>
        <w:rPr/>
        <w:t>el</w:t>
      </w:r>
      <w:r>
        <w:rPr>
          <w:spacing w:val="-4"/>
        </w:rPr>
        <w:t xml:space="preserve"> </w:t>
      </w:r>
      <w:r>
        <w:rPr/>
        <w:t>editor</w:t>
      </w:r>
      <w:r>
        <w:rPr>
          <w:spacing w:val="-3"/>
        </w:rPr>
        <w:t xml:space="preserve"> </w:t>
      </w:r>
      <w:r>
        <w:rPr/>
        <w:t>de</w:t>
      </w:r>
      <w:r>
        <w:rPr>
          <w:spacing w:val="-3"/>
        </w:rPr>
        <w:t xml:space="preserve"> </w:t>
      </w:r>
      <w:r>
        <w:rPr/>
        <w:t>contenido</w:t>
      </w:r>
      <w:r>
        <w:rPr>
          <w:spacing w:val="-3"/>
        </w:rPr>
        <w:t xml:space="preserve"> </w:t>
      </w:r>
      <w:r>
        <w:rPr/>
        <w:t xml:space="preserve">gráfico </w:t>
      </w:r>
      <w:r>
        <w:rPr>
          <w:spacing w:val="-4"/>
        </w:rPr>
        <w:t>LyX.</w:t>
      </w:r>
    </w:p>
    <w:p>
      <w:pPr>
        <w:pStyle w:val="BodyText"/>
        <w:spacing w:before="7" w:after="0"/>
        <w:ind w:left="0" w:right="0"/>
        <w:rPr>
          <w:sz w:val="31"/>
        </w:rPr>
      </w:pPr>
      <w:r>
        <w:rPr>
          <w:sz w:val="31"/>
        </w:rPr>
      </w:r>
    </w:p>
    <w:p>
      <w:pPr>
        <w:pStyle w:val="Heading1"/>
        <w:spacing w:before="1" w:after="0"/>
        <w:rPr/>
      </w:pPr>
      <w:r>
        <w:rPr>
          <w:spacing w:val="-4"/>
        </w:rPr>
        <w:t>groff</w:t>
      </w:r>
    </w:p>
    <w:p>
      <w:pPr>
        <w:pStyle w:val="BodyText"/>
        <w:spacing w:before="119" w:after="0"/>
        <w:rPr/>
      </w:pPr>
      <w:r>
        <w:rPr>
          <w:rFonts w:ascii="Courier New" w:hAnsi="Courier New"/>
        </w:rPr>
        <w:t>groff</w:t>
      </w:r>
      <w:r>
        <w:rPr>
          <w:rFonts w:ascii="Courier New" w:hAnsi="Courier New"/>
          <w:spacing w:val="-85"/>
        </w:rPr>
        <w:t xml:space="preserve"> </w:t>
      </w:r>
      <w:r>
        <w:rPr/>
        <w:t>es</w:t>
      </w:r>
      <w:r>
        <w:rPr>
          <w:spacing w:val="-9"/>
        </w:rPr>
        <w:t xml:space="preserve"> </w:t>
      </w:r>
      <w:r>
        <w:rPr/>
        <w:t>una</w:t>
      </w:r>
      <w:r>
        <w:rPr>
          <w:spacing w:val="-6"/>
        </w:rPr>
        <w:t xml:space="preserve"> </w:t>
      </w:r>
      <w:r>
        <w:rPr/>
        <w:t>colección</w:t>
      </w:r>
      <w:r>
        <w:rPr>
          <w:spacing w:val="-5"/>
        </w:rPr>
        <w:t xml:space="preserve"> </w:t>
      </w:r>
      <w:r>
        <w:rPr/>
        <w:t>de</w:t>
      </w:r>
      <w:r>
        <w:rPr>
          <w:spacing w:val="-6"/>
        </w:rPr>
        <w:t xml:space="preserve"> </w:t>
      </w:r>
      <w:r>
        <w:rPr/>
        <w:t>programas</w:t>
      </w:r>
      <w:r>
        <w:rPr>
          <w:spacing w:val="-5"/>
        </w:rPr>
        <w:t xml:space="preserve"> </w:t>
      </w:r>
      <w:r>
        <w:rPr/>
        <w:t>que</w:t>
      </w:r>
      <w:r>
        <w:rPr>
          <w:spacing w:val="-6"/>
        </w:rPr>
        <w:t xml:space="preserve"> </w:t>
      </w:r>
      <w:r>
        <w:rPr/>
        <w:t>contienen</w:t>
      </w:r>
      <w:r>
        <w:rPr>
          <w:spacing w:val="-4"/>
        </w:rPr>
        <w:t xml:space="preserve"> </w:t>
      </w:r>
      <w:r>
        <w:rPr/>
        <w:t>la</w:t>
      </w:r>
      <w:r>
        <w:rPr>
          <w:spacing w:val="-6"/>
        </w:rPr>
        <w:t xml:space="preserve"> </w:t>
      </w:r>
      <w:r>
        <w:rPr/>
        <w:t>implementación</w:t>
      </w:r>
      <w:r>
        <w:rPr>
          <w:spacing w:val="-5"/>
        </w:rPr>
        <w:t xml:space="preserve"> </w:t>
      </w:r>
      <w:r>
        <w:rPr/>
        <w:t>GNU</w:t>
      </w:r>
      <w:r>
        <w:rPr>
          <w:spacing w:val="-5"/>
        </w:rPr>
        <w:t xml:space="preserve"> </w:t>
      </w:r>
      <w:r>
        <w:rPr/>
        <w:t>de</w:t>
      </w:r>
      <w:r>
        <w:rPr>
          <w:spacing w:val="-1"/>
        </w:rPr>
        <w:t xml:space="preserve"> </w:t>
      </w:r>
      <w:r>
        <w:rPr>
          <w:rFonts w:ascii="Courier New" w:hAnsi="Courier New"/>
        </w:rPr>
        <w:t>troff</w:t>
      </w:r>
      <w:r>
        <w:rPr/>
        <w:t>.</w:t>
      </w:r>
      <w:r>
        <w:rPr>
          <w:spacing w:val="-9"/>
        </w:rPr>
        <w:t xml:space="preserve"> </w:t>
      </w:r>
      <w:r>
        <w:rPr/>
        <w:t xml:space="preserve">También incluye un script que se usa para emular </w:t>
      </w:r>
      <w:r>
        <w:rPr>
          <w:rFonts w:ascii="Courier New" w:hAnsi="Courier New"/>
        </w:rPr>
        <w:t>nroff</w:t>
      </w:r>
      <w:r>
        <w:rPr>
          <w:rFonts w:ascii="Courier New" w:hAnsi="Courier New"/>
          <w:spacing w:val="-78"/>
        </w:rPr>
        <w:t xml:space="preserve"> </w:t>
      </w:r>
      <w:r>
        <w:rPr/>
        <w:t xml:space="preserve">y el resto de la familia </w:t>
      </w:r>
      <w:r>
        <w:rPr>
          <w:rFonts w:ascii="Courier New" w:hAnsi="Courier New"/>
        </w:rPr>
        <w:t>roff</w:t>
      </w:r>
      <w:r>
        <w:rPr>
          <w:rFonts w:ascii="Courier New" w:hAnsi="Courier New"/>
          <w:spacing w:val="-78"/>
        </w:rPr>
        <w:t xml:space="preserve"> </w:t>
      </w:r>
      <w:r>
        <w:rPr/>
        <w:t>también.</w:t>
      </w:r>
    </w:p>
    <w:p>
      <w:pPr>
        <w:pStyle w:val="BodyText"/>
        <w:spacing w:before="11" w:after="0"/>
        <w:ind w:left="0" w:right="0"/>
        <w:rPr>
          <w:sz w:val="23"/>
        </w:rPr>
      </w:pPr>
      <w:r>
        <w:rPr>
          <w:sz w:val="23"/>
        </w:rPr>
      </w:r>
    </w:p>
    <w:p>
      <w:pPr>
        <w:pStyle w:val="BodyText"/>
        <w:ind w:left="155" w:right="180"/>
        <w:rPr/>
      </w:pPr>
      <w:r>
        <w:rPr/>
        <w:t xml:space="preserve">Mientras que </w:t>
      </w:r>
      <w:r>
        <w:rPr>
          <w:rFonts w:ascii="Courier New" w:hAnsi="Courier New"/>
        </w:rPr>
        <w:t>roff</w:t>
      </w:r>
      <w:r>
        <w:rPr>
          <w:rFonts w:ascii="Courier New" w:hAnsi="Courier New"/>
          <w:spacing w:val="-78"/>
        </w:rPr>
        <w:t xml:space="preserve"> </w:t>
      </w:r>
      <w:r>
        <w:rPr/>
        <w:t>y sus descendientes se usan para crear documentos formateados, lo hacen de una</w:t>
      </w:r>
      <w:r>
        <w:rPr>
          <w:spacing w:val="-1"/>
        </w:rPr>
        <w:t xml:space="preserve"> </w:t>
      </w:r>
      <w:r>
        <w:rPr/>
        <w:t>forma</w:t>
      </w:r>
      <w:r>
        <w:rPr>
          <w:spacing w:val="-3"/>
        </w:rPr>
        <w:t xml:space="preserve"> </w:t>
      </w:r>
      <w:r>
        <w:rPr/>
        <w:t>algo</w:t>
      </w:r>
      <w:r>
        <w:rPr>
          <w:spacing w:val="-1"/>
        </w:rPr>
        <w:t xml:space="preserve"> </w:t>
      </w:r>
      <w:r>
        <w:rPr/>
        <w:t>extraña</w:t>
      </w:r>
      <w:r>
        <w:rPr>
          <w:spacing w:val="-1"/>
        </w:rPr>
        <w:t xml:space="preserve"> </w:t>
      </w:r>
      <w:r>
        <w:rPr/>
        <w:t>para</w:t>
      </w:r>
      <w:r>
        <w:rPr>
          <w:spacing w:val="-3"/>
        </w:rPr>
        <w:t xml:space="preserve"> </w:t>
      </w:r>
      <w:r>
        <w:rPr/>
        <w:t>los</w:t>
      </w:r>
      <w:r>
        <w:rPr>
          <w:spacing w:val="-2"/>
        </w:rPr>
        <w:t xml:space="preserve"> </w:t>
      </w:r>
      <w:r>
        <w:rPr/>
        <w:t>usuarios</w:t>
      </w:r>
      <w:r>
        <w:rPr>
          <w:spacing w:val="-2"/>
        </w:rPr>
        <w:t xml:space="preserve"> </w:t>
      </w:r>
      <w:r>
        <w:rPr/>
        <w:t>modernos.</w:t>
      </w:r>
      <w:r>
        <w:rPr>
          <w:spacing w:val="-2"/>
        </w:rPr>
        <w:t xml:space="preserve"> </w:t>
      </w:r>
      <w:r>
        <w:rPr/>
        <w:t>La</w:t>
      </w:r>
      <w:r>
        <w:rPr>
          <w:spacing w:val="-3"/>
        </w:rPr>
        <w:t xml:space="preserve"> </w:t>
      </w:r>
      <w:r>
        <w:rPr/>
        <w:t>mayoría</w:t>
      </w:r>
      <w:r>
        <w:rPr>
          <w:spacing w:val="-3"/>
        </w:rPr>
        <w:t xml:space="preserve"> </w:t>
      </w:r>
      <w:r>
        <w:rPr/>
        <w:t>de</w:t>
      </w:r>
      <w:r>
        <w:rPr>
          <w:spacing w:val="-3"/>
        </w:rPr>
        <w:t xml:space="preserve"> </w:t>
      </w:r>
      <w:r>
        <w:rPr/>
        <w:t>los</w:t>
      </w:r>
      <w:r>
        <w:rPr>
          <w:spacing w:val="-2"/>
        </w:rPr>
        <w:t xml:space="preserve"> </w:t>
      </w:r>
      <w:r>
        <w:rPr/>
        <w:t>documentos</w:t>
      </w:r>
      <w:r>
        <w:rPr>
          <w:spacing w:val="-2"/>
        </w:rPr>
        <w:t xml:space="preserve"> </w:t>
      </w:r>
      <w:r>
        <w:rPr/>
        <w:t>de</w:t>
      </w:r>
      <w:r>
        <w:rPr>
          <w:spacing w:val="-1"/>
        </w:rPr>
        <w:t xml:space="preserve"> </w:t>
      </w:r>
      <w:r>
        <w:rPr/>
        <w:t>hoy</w:t>
      </w:r>
      <w:r>
        <w:rPr>
          <w:spacing w:val="-2"/>
        </w:rPr>
        <w:t xml:space="preserve"> </w:t>
      </w:r>
      <w:r>
        <w:rPr/>
        <w:t>en</w:t>
      </w:r>
      <w:r>
        <w:rPr>
          <w:spacing w:val="-2"/>
        </w:rPr>
        <w:t xml:space="preserve"> </w:t>
      </w:r>
      <w:r>
        <w:rPr/>
        <w:t>día</w:t>
      </w:r>
      <w:r>
        <w:rPr>
          <w:spacing w:val="-3"/>
        </w:rPr>
        <w:t xml:space="preserve"> </w:t>
      </w:r>
      <w:r>
        <w:rPr/>
        <w:t>se producen usando procesadores de texto que pueden realizar tanto la composición como el formateado de un documento en un único paso.</w:t>
      </w:r>
      <w:r>
        <w:rPr>
          <w:spacing w:val="-9"/>
        </w:rPr>
        <w:t xml:space="preserve"> </w:t>
      </w:r>
      <w:r>
        <w:rPr/>
        <w:t xml:space="preserve">Antes de la llegada de los procesadores de texto gráficos, los documentos a menudo se producían en un proceso en dos pasos que incluía el uso de un editor de texto para realizar la composición, y un procesador, como </w:t>
      </w:r>
      <w:r>
        <w:rPr>
          <w:rFonts w:ascii="Courier New" w:hAnsi="Courier New"/>
        </w:rPr>
        <w:t>troff</w:t>
      </w:r>
      <w:r>
        <w:rPr/>
        <w:t>, para realizar el formateo.</w:t>
      </w:r>
      <w:r>
        <w:rPr>
          <w:spacing w:val="-4"/>
        </w:rPr>
        <w:t xml:space="preserve"> </w:t>
      </w:r>
      <w:r>
        <w:rPr/>
        <w:t>Las</w:t>
      </w:r>
      <w:r>
        <w:rPr>
          <w:spacing w:val="-4"/>
        </w:rPr>
        <w:t xml:space="preserve"> </w:t>
      </w:r>
      <w:r>
        <w:rPr/>
        <w:t>instrucciones</w:t>
      </w:r>
      <w:r>
        <w:rPr>
          <w:spacing w:val="-4"/>
        </w:rPr>
        <w:t xml:space="preserve"> </w:t>
      </w:r>
      <w:r>
        <w:rPr/>
        <w:t>para</w:t>
      </w:r>
      <w:r>
        <w:rPr>
          <w:spacing w:val="-5"/>
        </w:rPr>
        <w:t xml:space="preserve"> </w:t>
      </w:r>
      <w:r>
        <w:rPr/>
        <w:t>el</w:t>
      </w:r>
      <w:r>
        <w:rPr>
          <w:spacing w:val="-3"/>
        </w:rPr>
        <w:t xml:space="preserve"> </w:t>
      </w:r>
      <w:r>
        <w:rPr/>
        <w:t>programa</w:t>
      </w:r>
      <w:r>
        <w:rPr>
          <w:spacing w:val="-3"/>
        </w:rPr>
        <w:t xml:space="preserve"> </w:t>
      </w:r>
      <w:r>
        <w:rPr/>
        <w:t>de</w:t>
      </w:r>
      <w:r>
        <w:rPr>
          <w:spacing w:val="-5"/>
        </w:rPr>
        <w:t xml:space="preserve"> </w:t>
      </w:r>
      <w:r>
        <w:rPr/>
        <w:t>formateo</w:t>
      </w:r>
      <w:r>
        <w:rPr>
          <w:spacing w:val="-4"/>
        </w:rPr>
        <w:t xml:space="preserve"> </w:t>
      </w:r>
      <w:r>
        <w:rPr/>
        <w:t>estaban</w:t>
      </w:r>
      <w:r>
        <w:rPr>
          <w:spacing w:val="-3"/>
        </w:rPr>
        <w:t xml:space="preserve"> </w:t>
      </w:r>
      <w:r>
        <w:rPr/>
        <w:t>incluidas</w:t>
      </w:r>
      <w:r>
        <w:rPr>
          <w:spacing w:val="-4"/>
        </w:rPr>
        <w:t xml:space="preserve"> </w:t>
      </w:r>
      <w:r>
        <w:rPr/>
        <w:t>en</w:t>
      </w:r>
      <w:r>
        <w:rPr>
          <w:spacing w:val="-4"/>
        </w:rPr>
        <w:t xml:space="preserve"> </w:t>
      </w:r>
      <w:r>
        <w:rPr/>
        <w:t>el</w:t>
      </w:r>
      <w:r>
        <w:rPr>
          <w:spacing w:val="-3"/>
        </w:rPr>
        <w:t xml:space="preserve"> </w:t>
      </w:r>
      <w:r>
        <w:rPr/>
        <w:t>texto</w:t>
      </w:r>
      <w:r>
        <w:rPr>
          <w:spacing w:val="-3"/>
        </w:rPr>
        <w:t xml:space="preserve"> </w:t>
      </w:r>
      <w:r>
        <w:rPr/>
        <w:t>compuesto</w:t>
      </w:r>
      <w:r>
        <w:rPr>
          <w:spacing w:val="-3"/>
        </w:rPr>
        <w:t xml:space="preserve"> </w:t>
      </w:r>
      <w:r>
        <w:rPr/>
        <w:t>a través del uso de un lenguaje de etiquetas. La analogía moderna para este tipo de procesos es la página web, que se crea usando un editor de texto de algún tipo y luego se renderiza usando un navegador web con HTML</w:t>
      </w:r>
      <w:r>
        <w:rPr>
          <w:spacing w:val="-3"/>
        </w:rPr>
        <w:t xml:space="preserve"> </w:t>
      </w:r>
      <w:r>
        <w:rPr/>
        <w:t>como lenguaje de etiquetas para describir el aspecto final de la página.</w:t>
      </w:r>
    </w:p>
    <w:p>
      <w:pPr>
        <w:pStyle w:val="BodyText"/>
        <w:ind w:left="0" w:right="0"/>
        <w:rPr/>
      </w:pPr>
      <w:r>
        <w:rPr/>
      </w:r>
    </w:p>
    <w:p>
      <w:pPr>
        <w:pStyle w:val="BodyText"/>
        <w:ind w:left="155" w:right="148"/>
        <w:rPr/>
      </w:pPr>
      <w:r>
        <w:rPr/>
        <w:t>No</w:t>
      </w:r>
      <w:r>
        <w:rPr>
          <w:spacing w:val="-5"/>
        </w:rPr>
        <w:t xml:space="preserve"> </w:t>
      </w:r>
      <w:r>
        <w:rPr/>
        <w:t>vamos</w:t>
      </w:r>
      <w:r>
        <w:rPr>
          <w:spacing w:val="-3"/>
        </w:rPr>
        <w:t xml:space="preserve"> </w:t>
      </w:r>
      <w:r>
        <w:rPr/>
        <w:t>a</w:t>
      </w:r>
      <w:r>
        <w:rPr>
          <w:spacing w:val="-4"/>
        </w:rPr>
        <w:t xml:space="preserve"> </w:t>
      </w:r>
      <w:r>
        <w:rPr/>
        <w:t>ver</w:t>
      </w:r>
      <w:r>
        <w:rPr>
          <w:spacing w:val="-1"/>
        </w:rPr>
        <w:t xml:space="preserve"> </w:t>
      </w:r>
      <w:r>
        <w:rPr>
          <w:rFonts w:ascii="Courier New" w:hAnsi="Courier New"/>
        </w:rPr>
        <w:t>groff</w:t>
      </w:r>
      <w:r>
        <w:rPr>
          <w:rFonts w:ascii="Courier New" w:hAnsi="Courier New"/>
          <w:spacing w:val="-85"/>
        </w:rPr>
        <w:t xml:space="preserve"> </w:t>
      </w:r>
      <w:r>
        <w:rPr/>
        <w:t>en</w:t>
      </w:r>
      <w:r>
        <w:rPr>
          <w:spacing w:val="-3"/>
        </w:rPr>
        <w:t xml:space="preserve"> </w:t>
      </w:r>
      <w:r>
        <w:rPr/>
        <w:t>su</w:t>
      </w:r>
      <w:r>
        <w:rPr>
          <w:spacing w:val="-3"/>
        </w:rPr>
        <w:t xml:space="preserve"> </w:t>
      </w:r>
      <w:r>
        <w:rPr/>
        <w:t>totalidad,</w:t>
      </w:r>
      <w:r>
        <w:rPr>
          <w:spacing w:val="-2"/>
        </w:rPr>
        <w:t xml:space="preserve"> </w:t>
      </w:r>
      <w:r>
        <w:rPr/>
        <w:t>ya</w:t>
      </w:r>
      <w:r>
        <w:rPr>
          <w:spacing w:val="-4"/>
        </w:rPr>
        <w:t xml:space="preserve"> </w:t>
      </w:r>
      <w:r>
        <w:rPr/>
        <w:t>que</w:t>
      </w:r>
      <w:r>
        <w:rPr>
          <w:spacing w:val="-4"/>
        </w:rPr>
        <w:t xml:space="preserve"> </w:t>
      </w:r>
      <w:r>
        <w:rPr/>
        <w:t>muchos</w:t>
      </w:r>
      <w:r>
        <w:rPr>
          <w:spacing w:val="-3"/>
        </w:rPr>
        <w:t xml:space="preserve"> </w:t>
      </w:r>
      <w:r>
        <w:rPr/>
        <w:t>elementos</w:t>
      </w:r>
      <w:r>
        <w:rPr>
          <w:spacing w:val="-3"/>
        </w:rPr>
        <w:t xml:space="preserve"> </w:t>
      </w:r>
      <w:r>
        <w:rPr/>
        <w:t>de</w:t>
      </w:r>
      <w:r>
        <w:rPr>
          <w:spacing w:val="-4"/>
        </w:rPr>
        <w:t xml:space="preserve"> </w:t>
      </w:r>
      <w:r>
        <w:rPr/>
        <w:t>su</w:t>
      </w:r>
      <w:r>
        <w:rPr>
          <w:spacing w:val="-3"/>
        </w:rPr>
        <w:t xml:space="preserve"> </w:t>
      </w:r>
      <w:r>
        <w:rPr/>
        <w:t>lenguaje</w:t>
      </w:r>
      <w:r>
        <w:rPr>
          <w:spacing w:val="-4"/>
        </w:rPr>
        <w:t xml:space="preserve"> </w:t>
      </w:r>
      <w:r>
        <w:rPr/>
        <w:t>de</w:t>
      </w:r>
      <w:r>
        <w:rPr>
          <w:spacing w:val="-4"/>
        </w:rPr>
        <w:t xml:space="preserve"> </w:t>
      </w:r>
      <w:r>
        <w:rPr/>
        <w:t>etiquetas</w:t>
      </w:r>
      <w:r>
        <w:rPr>
          <w:spacing w:val="-3"/>
        </w:rPr>
        <w:t xml:space="preserve"> </w:t>
      </w:r>
      <w:r>
        <w:rPr/>
        <w:t xml:space="preserve">tienen que ver con detalles de tipografía muy arcaicos. En su lugar nos concentraremos en uno de sus macro paquetes que siguen usando ampliamente. Los macro paquetes concentran muchos de sus comandos de bajo nivel en pequeñas colecciones de comandos de alto nivel que hace el uso de </w:t>
      </w:r>
      <w:r>
        <w:rPr>
          <w:rFonts w:ascii="Courier New" w:hAnsi="Courier New"/>
        </w:rPr>
        <w:t>groff</w:t>
      </w:r>
      <w:r>
        <w:rPr>
          <w:rFonts w:ascii="Courier New" w:hAnsi="Courier New"/>
          <w:spacing w:val="-40"/>
        </w:rPr>
        <w:t xml:space="preserve"> </w:t>
      </w:r>
      <w:r>
        <w:rPr/>
        <w:t>mucho más sencillo.</w:t>
      </w:r>
    </w:p>
    <w:p>
      <w:pPr>
        <w:pStyle w:val="BodyText"/>
        <w:ind w:left="0" w:right="0"/>
        <w:rPr/>
      </w:pPr>
      <w:r>
        <w:rPr/>
      </w:r>
    </w:p>
    <w:p>
      <w:pPr>
        <w:pStyle w:val="BodyText"/>
        <w:rPr/>
      </w:pPr>
      <w:r>
        <w:rPr/>
        <w:t>Por</w:t>
      </w:r>
      <w:r>
        <w:rPr>
          <w:spacing w:val="-5"/>
        </w:rPr>
        <w:t xml:space="preserve"> </w:t>
      </w:r>
      <w:r>
        <w:rPr/>
        <w:t>un</w:t>
      </w:r>
      <w:r>
        <w:rPr>
          <w:spacing w:val="-3"/>
        </w:rPr>
        <w:t xml:space="preserve"> </w:t>
      </w:r>
      <w:r>
        <w:rPr/>
        <w:t>momento,</w:t>
      </w:r>
      <w:r>
        <w:rPr>
          <w:spacing w:val="-3"/>
        </w:rPr>
        <w:t xml:space="preserve"> </w:t>
      </w:r>
      <w:r>
        <w:rPr/>
        <w:t>consideremos</w:t>
      </w:r>
      <w:r>
        <w:rPr>
          <w:spacing w:val="-2"/>
        </w:rPr>
        <w:t xml:space="preserve"> </w:t>
      </w:r>
      <w:r>
        <w:rPr/>
        <w:t>la</w:t>
      </w:r>
      <w:r>
        <w:rPr>
          <w:spacing w:val="-2"/>
        </w:rPr>
        <w:t xml:space="preserve"> </w:t>
      </w:r>
      <w:r>
        <w:rPr/>
        <w:t>humilde</w:t>
      </w:r>
      <w:r>
        <w:rPr>
          <w:spacing w:val="-2"/>
        </w:rPr>
        <w:t xml:space="preserve"> </w:t>
      </w:r>
      <w:r>
        <w:rPr/>
        <w:t>man</w:t>
      </w:r>
      <w:r>
        <w:rPr>
          <w:spacing w:val="-3"/>
        </w:rPr>
        <w:t xml:space="preserve"> </w:t>
      </w:r>
      <w:r>
        <w:rPr/>
        <w:t>page.</w:t>
      </w:r>
      <w:r>
        <w:rPr>
          <w:spacing w:val="-2"/>
        </w:rPr>
        <w:t xml:space="preserve"> </w:t>
      </w:r>
      <w:r>
        <w:rPr/>
        <w:t>Se</w:t>
      </w:r>
      <w:r>
        <w:rPr>
          <w:spacing w:val="-3"/>
        </w:rPr>
        <w:t xml:space="preserve"> </w:t>
      </w:r>
      <w:r>
        <w:rPr/>
        <w:t>encuentra</w:t>
      </w:r>
      <w:r>
        <w:rPr>
          <w:spacing w:val="-4"/>
        </w:rPr>
        <w:t xml:space="preserve"> </w:t>
      </w:r>
      <w:r>
        <w:rPr/>
        <w:t>en</w:t>
      </w:r>
      <w:r>
        <w:rPr>
          <w:spacing w:val="-2"/>
        </w:rPr>
        <w:t xml:space="preserve"> </w:t>
      </w:r>
      <w:r>
        <w:rPr/>
        <w:t>el</w:t>
      </w:r>
      <w:r>
        <w:rPr>
          <w:spacing w:val="-3"/>
        </w:rPr>
        <w:t xml:space="preserve"> </w:t>
      </w:r>
      <w:r>
        <w:rPr>
          <w:spacing w:val="-2"/>
        </w:rPr>
        <w:t>directorio</w:t>
      </w:r>
    </w:p>
    <w:p>
      <w:pPr>
        <w:pStyle w:val="BodyText"/>
        <w:rPr/>
      </w:pPr>
      <w:r>
        <w:rPr>
          <w:rFonts w:ascii="Courier New" w:hAnsi="Courier New"/>
        </w:rPr>
        <w:t>/usr/share/man</w:t>
      </w:r>
      <w:r>
        <w:rPr>
          <w:rFonts w:ascii="Courier New" w:hAnsi="Courier New"/>
          <w:spacing w:val="-85"/>
        </w:rPr>
        <w:t xml:space="preserve"> </w:t>
      </w:r>
      <w:r>
        <w:rPr/>
        <w:t>como</w:t>
      </w:r>
      <w:r>
        <w:rPr>
          <w:spacing w:val="-6"/>
        </w:rPr>
        <w:t xml:space="preserve"> </w:t>
      </w:r>
      <w:r>
        <w:rPr/>
        <w:t>un</w:t>
      </w:r>
      <w:r>
        <w:rPr>
          <w:spacing w:val="-4"/>
        </w:rPr>
        <w:t xml:space="preserve"> </w:t>
      </w:r>
      <w:r>
        <w:rPr/>
        <w:t>archivo</w:t>
      </w:r>
      <w:r>
        <w:rPr>
          <w:spacing w:val="-3"/>
        </w:rPr>
        <w:t xml:space="preserve"> </w:t>
      </w:r>
      <w:r>
        <w:rPr/>
        <w:t>de</w:t>
      </w:r>
      <w:r>
        <w:rPr>
          <w:spacing w:val="-5"/>
        </w:rPr>
        <w:t xml:space="preserve"> </w:t>
      </w:r>
      <w:r>
        <w:rPr/>
        <w:t>texto</w:t>
      </w:r>
      <w:r>
        <w:rPr>
          <w:spacing w:val="-3"/>
        </w:rPr>
        <w:t xml:space="preserve"> </w:t>
      </w:r>
      <w:r>
        <w:rPr/>
        <w:t>comprimido</w:t>
      </w:r>
      <w:r>
        <w:rPr>
          <w:spacing w:val="-4"/>
        </w:rPr>
        <w:t xml:space="preserve"> </w:t>
      </w:r>
      <w:r>
        <w:rPr/>
        <w:t xml:space="preserve">con </w:t>
      </w:r>
      <w:r>
        <w:rPr>
          <w:rFonts w:ascii="Courier New" w:hAnsi="Courier New"/>
        </w:rPr>
        <w:t>gzip</w:t>
      </w:r>
      <w:r>
        <w:rPr/>
        <w:t>.</w:t>
      </w:r>
      <w:r>
        <w:rPr>
          <w:spacing w:val="-4"/>
        </w:rPr>
        <w:t xml:space="preserve"> </w:t>
      </w:r>
      <w:r>
        <w:rPr/>
        <w:t>Si</w:t>
      </w:r>
      <w:r>
        <w:rPr>
          <w:spacing w:val="-5"/>
        </w:rPr>
        <w:t xml:space="preserve"> </w:t>
      </w:r>
      <w:r>
        <w:rPr/>
        <w:t>fuéramos</w:t>
      </w:r>
      <w:r>
        <w:rPr>
          <w:spacing w:val="-4"/>
        </w:rPr>
        <w:t xml:space="preserve"> </w:t>
      </w:r>
      <w:r>
        <w:rPr/>
        <w:t>a</w:t>
      </w:r>
      <w:r>
        <w:rPr>
          <w:spacing w:val="-3"/>
        </w:rPr>
        <w:t xml:space="preserve"> </w:t>
      </w:r>
      <w:r>
        <w:rPr/>
        <w:t>examinar</w:t>
      </w:r>
      <w:r>
        <w:rPr>
          <w:spacing w:val="-4"/>
        </w:rPr>
        <w:t xml:space="preserve"> </w:t>
      </w:r>
      <w:r>
        <w:rPr/>
        <w:t>su contenido descomprimido, veríamos lo siguiente (se muestra la man page de ls en su sección 1):</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zcat</w:t>
      </w:r>
      <w:r>
        <w:rPr>
          <w:rFonts w:ascii="Courier New" w:hAnsi="Courier New"/>
          <w:b/>
          <w:spacing w:val="-10"/>
          <w:sz w:val="24"/>
        </w:rPr>
        <w:t xml:space="preserve"> </w:t>
      </w:r>
      <w:r>
        <w:rPr>
          <w:rFonts w:ascii="Courier New" w:hAnsi="Courier New"/>
          <w:b/>
          <w:sz w:val="24"/>
        </w:rPr>
        <w:t>/usr/share/man/man1/ls.1.gz</w:t>
      </w:r>
      <w:r>
        <w:rPr>
          <w:rFonts w:ascii="Courier New" w:hAnsi="Courier New"/>
          <w:b/>
          <w:spacing w:val="-9"/>
          <w:sz w:val="24"/>
        </w:rPr>
        <w:t xml:space="preserve"> </w:t>
      </w:r>
      <w:r>
        <w:rPr>
          <w:rFonts w:ascii="Courier New" w:hAnsi="Courier New"/>
          <w:b/>
          <w:sz w:val="24"/>
        </w:rPr>
        <w:t>|</w:t>
      </w:r>
      <w:r>
        <w:rPr>
          <w:rFonts w:ascii="Courier New" w:hAnsi="Courier New"/>
          <w:b/>
          <w:spacing w:val="-9"/>
          <w:sz w:val="24"/>
        </w:rPr>
        <w:t xml:space="preserve"> </w:t>
      </w:r>
      <w:r>
        <w:rPr>
          <w:rFonts w:ascii="Courier New" w:hAnsi="Courier New"/>
          <w:b/>
          <w:spacing w:val="-4"/>
          <w:sz w:val="24"/>
        </w:rPr>
        <w:t>head</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DO</w:t>
      </w:r>
      <w:r>
        <w:rPr>
          <w:rFonts w:ascii="Courier New" w:hAnsi="Courier New"/>
          <w:spacing w:val="-4"/>
        </w:rPr>
        <w:t xml:space="preserve"> </w:t>
      </w:r>
      <w:r>
        <w:rPr>
          <w:rFonts w:ascii="Courier New" w:hAnsi="Courier New"/>
        </w:rPr>
        <w:t>NOT</w:t>
      </w:r>
      <w:r>
        <w:rPr>
          <w:rFonts w:ascii="Courier New" w:hAnsi="Courier New"/>
          <w:spacing w:val="-4"/>
        </w:rPr>
        <w:t xml:space="preserve"> </w:t>
      </w:r>
      <w:r>
        <w:rPr>
          <w:rFonts w:ascii="Courier New" w:hAnsi="Courier New"/>
        </w:rPr>
        <w:t>MODIFY</w:t>
      </w:r>
      <w:r>
        <w:rPr>
          <w:rFonts w:ascii="Courier New" w:hAnsi="Courier New"/>
          <w:spacing w:val="-5"/>
        </w:rPr>
        <w:t xml:space="preserve"> </w:t>
      </w:r>
      <w:r>
        <w:rPr>
          <w:rFonts w:ascii="Courier New" w:hAnsi="Courier New"/>
        </w:rPr>
        <w:t>THIS</w:t>
      </w:r>
      <w:r>
        <w:rPr>
          <w:rFonts w:ascii="Courier New" w:hAnsi="Courier New"/>
          <w:spacing w:val="-4"/>
        </w:rPr>
        <w:t xml:space="preserve"> </w:t>
      </w:r>
      <w:r>
        <w:rPr>
          <w:rFonts w:ascii="Courier New" w:hAnsi="Courier New"/>
        </w:rPr>
        <w:t>FILE!</w:t>
      </w:r>
      <w:r>
        <w:rPr>
          <w:rFonts w:ascii="Courier New" w:hAnsi="Courier New"/>
          <w:spacing w:val="-4"/>
        </w:rPr>
        <w:t xml:space="preserve"> </w:t>
      </w:r>
      <w:r>
        <w:rPr>
          <w:rFonts w:ascii="Courier New" w:hAnsi="Courier New"/>
        </w:rPr>
        <w:t>It</w:t>
      </w:r>
      <w:r>
        <w:rPr>
          <w:rFonts w:ascii="Courier New" w:hAnsi="Courier New"/>
          <w:spacing w:val="-4"/>
        </w:rPr>
        <w:t xml:space="preserve"> </w:t>
      </w:r>
      <w:r>
        <w:rPr>
          <w:rFonts w:ascii="Courier New" w:hAnsi="Courier New"/>
        </w:rPr>
        <w:t>was</w:t>
      </w:r>
      <w:r>
        <w:rPr>
          <w:rFonts w:ascii="Courier New" w:hAnsi="Courier New"/>
          <w:spacing w:val="-5"/>
        </w:rPr>
        <w:t xml:space="preserve"> </w:t>
      </w:r>
      <w:r>
        <w:rPr>
          <w:rFonts w:ascii="Courier New" w:hAnsi="Courier New"/>
        </w:rPr>
        <w:t>generated</w:t>
      </w:r>
      <w:r>
        <w:rPr>
          <w:rFonts w:ascii="Courier New" w:hAnsi="Courier New"/>
          <w:spacing w:val="-4"/>
        </w:rPr>
        <w:t xml:space="preserve"> </w:t>
      </w:r>
      <w:r>
        <w:rPr>
          <w:rFonts w:ascii="Courier New" w:hAnsi="Courier New"/>
        </w:rPr>
        <w:t>by</w:t>
      </w:r>
      <w:r>
        <w:rPr>
          <w:rFonts w:ascii="Courier New" w:hAnsi="Courier New"/>
          <w:spacing w:val="-4"/>
        </w:rPr>
        <w:t xml:space="preserve"> </w:t>
      </w:r>
      <w:r>
        <w:rPr>
          <w:rFonts w:ascii="Courier New" w:hAnsi="Courier New"/>
        </w:rPr>
        <w:t>help2man</w:t>
      </w:r>
      <w:r>
        <w:rPr>
          <w:rFonts w:ascii="Courier New" w:hAnsi="Courier New"/>
          <w:spacing w:val="-4"/>
        </w:rPr>
        <w:t xml:space="preserve"> </w:t>
      </w:r>
      <w:r>
        <w:rPr>
          <w:rFonts w:ascii="Courier New" w:hAnsi="Courier New"/>
          <w:spacing w:val="-2"/>
        </w:rPr>
        <w:t>1.35.</w:t>
      </w:r>
    </w:p>
    <w:p>
      <w:pPr>
        <w:pStyle w:val="BodyText"/>
        <w:rPr>
          <w:rFonts w:ascii="Courier New" w:hAnsi="Courier New"/>
        </w:rPr>
      </w:pPr>
      <w:r>
        <w:rPr>
          <w:rFonts w:ascii="Courier New" w:hAnsi="Courier New"/>
        </w:rPr>
        <w:t>.TH</w:t>
      </w:r>
      <w:r>
        <w:rPr>
          <w:rFonts w:ascii="Courier New" w:hAnsi="Courier New"/>
          <w:spacing w:val="-5"/>
        </w:rPr>
        <w:t xml:space="preserve"> </w:t>
      </w:r>
      <w:r>
        <w:rPr>
          <w:rFonts w:ascii="Courier New" w:hAnsi="Courier New"/>
        </w:rPr>
        <w:t>LS</w:t>
      </w:r>
      <w:r>
        <w:rPr>
          <w:rFonts w:ascii="Courier New" w:hAnsi="Courier New"/>
          <w:spacing w:val="-5"/>
        </w:rPr>
        <w:t xml:space="preserve"> </w:t>
      </w:r>
      <w:r>
        <w:rPr>
          <w:rFonts w:ascii="Courier New" w:hAnsi="Courier New"/>
        </w:rPr>
        <w:t>"1"</w:t>
      </w:r>
      <w:r>
        <w:rPr>
          <w:rFonts w:ascii="Courier New" w:hAnsi="Courier New"/>
          <w:spacing w:val="-4"/>
        </w:rPr>
        <w:t xml:space="preserve"> </w:t>
      </w:r>
      <w:r>
        <w:rPr>
          <w:rFonts w:ascii="Courier New" w:hAnsi="Courier New"/>
        </w:rPr>
        <w:t>"April</w:t>
      </w:r>
      <w:r>
        <w:rPr>
          <w:rFonts w:ascii="Courier New" w:hAnsi="Courier New"/>
          <w:spacing w:val="-5"/>
        </w:rPr>
        <w:t xml:space="preserve"> </w:t>
      </w:r>
      <w:r>
        <w:rPr>
          <w:rFonts w:ascii="Courier New" w:hAnsi="Courier New"/>
        </w:rPr>
        <w:t>2008"</w:t>
      </w:r>
      <w:r>
        <w:rPr>
          <w:rFonts w:ascii="Courier New" w:hAnsi="Courier New"/>
          <w:spacing w:val="-5"/>
        </w:rPr>
        <w:t xml:space="preserve"> </w:t>
      </w:r>
      <w:r>
        <w:rPr>
          <w:rFonts w:ascii="Courier New" w:hAnsi="Courier New"/>
        </w:rPr>
        <w:t>"GNU</w:t>
      </w:r>
      <w:r>
        <w:rPr>
          <w:rFonts w:ascii="Courier New" w:hAnsi="Courier New"/>
          <w:spacing w:val="-4"/>
        </w:rPr>
        <w:t xml:space="preserve"> </w:t>
      </w:r>
      <w:r>
        <w:rPr>
          <w:rFonts w:ascii="Courier New" w:hAnsi="Courier New"/>
        </w:rPr>
        <w:t>coreutils</w:t>
      </w:r>
      <w:r>
        <w:rPr>
          <w:rFonts w:ascii="Courier New" w:hAnsi="Courier New"/>
          <w:spacing w:val="-5"/>
        </w:rPr>
        <w:t xml:space="preserve"> </w:t>
      </w:r>
      <w:r>
        <w:rPr>
          <w:rFonts w:ascii="Courier New" w:hAnsi="Courier New"/>
        </w:rPr>
        <w:t>6.10"</w:t>
      </w:r>
      <w:r>
        <w:rPr>
          <w:rFonts w:ascii="Courier New" w:hAnsi="Courier New"/>
          <w:spacing w:val="-5"/>
        </w:rPr>
        <w:t xml:space="preserve"> </w:t>
      </w:r>
      <w:r>
        <w:rPr>
          <w:rFonts w:ascii="Courier New" w:hAnsi="Courier New"/>
        </w:rPr>
        <w:t>"User</w:t>
      </w:r>
      <w:r>
        <w:rPr>
          <w:rFonts w:ascii="Courier New" w:hAnsi="Courier New"/>
          <w:spacing w:val="-4"/>
        </w:rPr>
        <w:t xml:space="preserve"> </w:t>
      </w:r>
      <w:r>
        <w:rPr>
          <w:rFonts w:ascii="Courier New" w:hAnsi="Courier New"/>
          <w:spacing w:val="-2"/>
        </w:rPr>
        <w:t>Commands"</w:t>
      </w:r>
    </w:p>
    <w:p>
      <w:pPr>
        <w:pStyle w:val="BodyText"/>
        <w:spacing w:before="1" w:after="0"/>
        <w:rPr>
          <w:rFonts w:ascii="Courier New" w:hAnsi="Courier New"/>
        </w:rPr>
      </w:pPr>
      <w:r>
        <w:rPr>
          <w:rFonts w:ascii="Courier New" w:hAnsi="Courier New"/>
        </w:rPr>
        <w:t>.SH</w:t>
      </w:r>
      <w:r>
        <w:rPr>
          <w:rFonts w:ascii="Courier New" w:hAnsi="Courier New"/>
          <w:spacing w:val="-3"/>
        </w:rPr>
        <w:t xml:space="preserve"> </w:t>
      </w:r>
      <w:r>
        <w:rPr>
          <w:rFonts w:ascii="Courier New" w:hAnsi="Courier New"/>
          <w:spacing w:val="-4"/>
        </w:rPr>
        <w:t>NAME</w:t>
      </w:r>
    </w:p>
    <w:p>
      <w:pPr>
        <w:pStyle w:val="BodyText"/>
        <w:rPr>
          <w:rFonts w:ascii="Courier New" w:hAnsi="Courier New"/>
        </w:rPr>
      </w:pPr>
      <w:r>
        <w:rPr>
          <w:rFonts w:ascii="Courier New" w:hAnsi="Courier New"/>
        </w:rPr>
        <w:t>ls</w:t>
      </w:r>
      <w:r>
        <w:rPr>
          <w:rFonts w:ascii="Courier New" w:hAnsi="Courier New"/>
          <w:spacing w:val="-5"/>
        </w:rPr>
        <w:t xml:space="preserve"> </w:t>
      </w:r>
      <w:r>
        <w:rPr>
          <w:rFonts w:ascii="Courier New" w:hAnsi="Courier New"/>
        </w:rPr>
        <w:t>\-</w:t>
      </w:r>
      <w:r>
        <w:rPr>
          <w:rFonts w:ascii="Courier New" w:hAnsi="Courier New"/>
          <w:spacing w:val="-4"/>
        </w:rPr>
        <w:t xml:space="preserve"> </w:t>
      </w:r>
      <w:r>
        <w:rPr>
          <w:rFonts w:ascii="Courier New" w:hAnsi="Courier New"/>
        </w:rPr>
        <w:t>list</w:t>
      </w:r>
      <w:r>
        <w:rPr>
          <w:rFonts w:ascii="Courier New" w:hAnsi="Courier New"/>
          <w:spacing w:val="-4"/>
        </w:rPr>
        <w:t xml:space="preserve"> </w:t>
      </w:r>
      <w:r>
        <w:rPr>
          <w:rFonts w:ascii="Courier New" w:hAnsi="Courier New"/>
        </w:rPr>
        <w:t>directory</w:t>
      </w:r>
      <w:r>
        <w:rPr>
          <w:rFonts w:ascii="Courier New" w:hAnsi="Courier New"/>
          <w:spacing w:val="-4"/>
        </w:rPr>
        <w:t xml:space="preserve"> </w:t>
      </w:r>
      <w:r>
        <w:rPr>
          <w:rFonts w:ascii="Courier New" w:hAnsi="Courier New"/>
          <w:spacing w:val="-2"/>
        </w:rPr>
        <w:t>contents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.SH</w:t>
      </w:r>
      <w:r>
        <w:rPr>
          <w:rFonts w:ascii="Courier New" w:hAnsi="Courier New"/>
          <w:spacing w:val="-5"/>
        </w:rPr>
        <w:t xml:space="preserve"> </w:t>
      </w:r>
      <w:r>
        <w:rPr>
          <w:rFonts w:ascii="Courier New" w:hAnsi="Courier New"/>
          <w:spacing w:val="-2"/>
        </w:rPr>
        <w:t>SYNOPSIS</w:t>
      </w:r>
    </w:p>
    <w:p>
      <w:pPr>
        <w:pStyle w:val="BodyText"/>
        <w:spacing w:before="74" w:after="0"/>
        <w:rPr>
          <w:rFonts w:ascii="Courier New" w:hAnsi="Courier New"/>
        </w:rPr>
      </w:pPr>
      <w:r>
        <w:rPr>
          <w:rFonts w:ascii="Courier New" w:hAnsi="Courier New"/>
        </w:rPr>
        <w:t>.B</w:t>
      </w:r>
      <w:r>
        <w:rPr>
          <w:rFonts w:ascii="Courier New" w:hAnsi="Courier New"/>
          <w:spacing w:val="-2"/>
        </w:rPr>
        <w:t xml:space="preserve"> </w:t>
      </w:r>
      <w:r>
        <w:rPr>
          <w:rFonts w:ascii="Courier New" w:hAnsi="Courier New"/>
          <w:spacing w:val="-5"/>
        </w:rPr>
        <w:t>ls</w:t>
      </w:r>
    </w:p>
    <w:p>
      <w:pPr>
        <w:pStyle w:val="BodyText"/>
        <w:rPr>
          <w:rFonts w:ascii="Courier New" w:hAnsi="Courier New"/>
        </w:rPr>
      </w:pPr>
      <w:r>
        <w:rPr>
          <w:rFonts w:ascii="Courier New" w:hAnsi="Courier New"/>
        </w:rPr>
        <w:t>[\fIOPTION\fR]...</w:t>
      </w:r>
      <w:r>
        <w:rPr>
          <w:rFonts w:ascii="Courier New" w:hAnsi="Courier New"/>
          <w:spacing w:val="-17"/>
        </w:rPr>
        <w:t xml:space="preserve"> </w:t>
      </w:r>
      <w:r>
        <w:rPr>
          <w:rFonts w:ascii="Courier New" w:hAnsi="Courier New"/>
          <w:spacing w:val="-2"/>
        </w:rPr>
        <w:t>[\fIFILE\fR]...</w:t>
      </w:r>
    </w:p>
    <w:p>
      <w:pPr>
        <w:pStyle w:val="BodyText"/>
        <w:rPr>
          <w:rFonts w:ascii="Courier New" w:hAnsi="Courier New"/>
        </w:rPr>
      </w:pPr>
      <w:r>
        <w:rPr>
          <w:rFonts w:ascii="Courier New" w:hAnsi="Courier New"/>
        </w:rPr>
        <w:t>.SH</w:t>
      </w:r>
      <w:r>
        <w:rPr>
          <w:rFonts w:ascii="Courier New" w:hAnsi="Courier New"/>
          <w:spacing w:val="-3"/>
        </w:rPr>
        <w:t xml:space="preserve"> </w:t>
      </w:r>
      <w:r>
        <w:rPr>
          <w:rFonts w:ascii="Courier New" w:hAnsi="Courier New"/>
          <w:spacing w:val="-2"/>
        </w:rPr>
        <w:t>DESCRIPTION</w:t>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Add</w:t>
      </w:r>
      <w:r>
        <w:rPr>
          <w:rFonts w:ascii="Courier New" w:hAnsi="Courier New"/>
          <w:spacing w:val="-6"/>
        </w:rPr>
        <w:t xml:space="preserve"> </w:t>
      </w:r>
      <w:r>
        <w:rPr>
          <w:rFonts w:ascii="Courier New" w:hAnsi="Courier New"/>
        </w:rPr>
        <w:t>any</w:t>
      </w:r>
      <w:r>
        <w:rPr>
          <w:rFonts w:ascii="Courier New" w:hAnsi="Courier New"/>
          <w:spacing w:val="-6"/>
        </w:rPr>
        <w:t xml:space="preserve"> </w:t>
      </w:r>
      <w:r>
        <w:rPr>
          <w:rFonts w:ascii="Courier New" w:hAnsi="Courier New"/>
        </w:rPr>
        <w:t>additional</w:t>
      </w:r>
      <w:r>
        <w:rPr>
          <w:rFonts w:ascii="Courier New" w:hAnsi="Courier New"/>
          <w:spacing w:val="-6"/>
        </w:rPr>
        <w:t xml:space="preserve"> </w:t>
      </w:r>
      <w:r>
        <w:rPr>
          <w:rFonts w:ascii="Courier New" w:hAnsi="Courier New"/>
        </w:rPr>
        <w:t>description</w:t>
      </w:r>
      <w:r>
        <w:rPr>
          <w:rFonts w:ascii="Courier New" w:hAnsi="Courier New"/>
          <w:spacing w:val="-6"/>
        </w:rPr>
        <w:t xml:space="preserve"> </w:t>
      </w:r>
      <w:r>
        <w:rPr>
          <w:rFonts w:ascii="Courier New" w:hAnsi="Courier New"/>
          <w:spacing w:val="-4"/>
        </w:rPr>
        <w:t>here</w:t>
      </w:r>
    </w:p>
    <w:p>
      <w:pPr>
        <w:pStyle w:val="BodyText"/>
        <w:rPr>
          <w:rFonts w:ascii="Courier New" w:hAnsi="Courier New"/>
        </w:rPr>
      </w:pPr>
      <w:r>
        <w:rPr>
          <w:rFonts w:ascii="Courier New" w:hAnsi="Courier New"/>
          <w:spacing w:val="-5"/>
        </w:rPr>
        <w:t>.PP</w:t>
      </w:r>
    </w:p>
    <w:p>
      <w:pPr>
        <w:pStyle w:val="BodyText"/>
        <w:ind w:left="0" w:right="0"/>
        <w:rPr>
          <w:rFonts w:ascii="Courier New" w:hAnsi="Courier New"/>
        </w:rPr>
      </w:pPr>
      <w:r>
        <w:rPr>
          <w:rFonts w:ascii="Courier New" w:hAnsi="Courier New"/>
        </w:rPr>
      </w:r>
    </w:p>
    <w:p>
      <w:pPr>
        <w:pStyle w:val="BodyText"/>
        <w:ind w:left="155" w:right="135"/>
        <w:rPr/>
      </w:pPr>
      <w:r>
        <w:rPr/>
        <w:t>Comparada</w:t>
      </w:r>
      <w:r>
        <w:rPr>
          <w:spacing w:val="-4"/>
        </w:rPr>
        <w:t xml:space="preserve"> </w:t>
      </w:r>
      <w:r>
        <w:rPr/>
        <w:t>a</w:t>
      </w:r>
      <w:r>
        <w:rPr>
          <w:spacing w:val="-2"/>
        </w:rPr>
        <w:t xml:space="preserve"> </w:t>
      </w:r>
      <w:r>
        <w:rPr/>
        <w:t>la</w:t>
      </w:r>
      <w:r>
        <w:rPr>
          <w:spacing w:val="-4"/>
        </w:rPr>
        <w:t xml:space="preserve"> </w:t>
      </w:r>
      <w:r>
        <w:rPr/>
        <w:t>man</w:t>
      </w:r>
      <w:r>
        <w:rPr>
          <w:spacing w:val="-2"/>
        </w:rPr>
        <w:t xml:space="preserve"> </w:t>
      </w:r>
      <w:r>
        <w:rPr/>
        <w:t>page</w:t>
      </w:r>
      <w:r>
        <w:rPr>
          <w:spacing w:val="-4"/>
        </w:rPr>
        <w:t xml:space="preserve"> </w:t>
      </w:r>
      <w:r>
        <w:rPr/>
        <w:t>en</w:t>
      </w:r>
      <w:r>
        <w:rPr>
          <w:spacing w:val="-2"/>
        </w:rPr>
        <w:t xml:space="preserve"> </w:t>
      </w:r>
      <w:r>
        <w:rPr/>
        <w:t>su</w:t>
      </w:r>
      <w:r>
        <w:rPr>
          <w:spacing w:val="-3"/>
        </w:rPr>
        <w:t xml:space="preserve"> </w:t>
      </w:r>
      <w:r>
        <w:rPr/>
        <w:t>presentación</w:t>
      </w:r>
      <w:r>
        <w:rPr>
          <w:spacing w:val="-2"/>
        </w:rPr>
        <w:t xml:space="preserve"> </w:t>
      </w:r>
      <w:r>
        <w:rPr/>
        <w:t>normal,</w:t>
      </w:r>
      <w:r>
        <w:rPr>
          <w:spacing w:val="-3"/>
        </w:rPr>
        <w:t xml:space="preserve"> </w:t>
      </w:r>
      <w:r>
        <w:rPr/>
        <w:t>podemos</w:t>
      </w:r>
      <w:r>
        <w:rPr>
          <w:spacing w:val="-3"/>
        </w:rPr>
        <w:t xml:space="preserve"> </w:t>
      </w:r>
      <w:r>
        <w:rPr/>
        <w:t>empezar</w:t>
      </w:r>
      <w:r>
        <w:rPr>
          <w:spacing w:val="-3"/>
        </w:rPr>
        <w:t xml:space="preserve"> </w:t>
      </w:r>
      <w:r>
        <w:rPr/>
        <w:t>a</w:t>
      </w:r>
      <w:r>
        <w:rPr>
          <w:spacing w:val="-4"/>
        </w:rPr>
        <w:t xml:space="preserve"> </w:t>
      </w:r>
      <w:r>
        <w:rPr/>
        <w:t>ver</w:t>
      </w:r>
      <w:r>
        <w:rPr>
          <w:spacing w:val="-2"/>
        </w:rPr>
        <w:t xml:space="preserve"> </w:t>
      </w:r>
      <w:r>
        <w:rPr/>
        <w:t>una</w:t>
      </w:r>
      <w:r>
        <w:rPr>
          <w:spacing w:val="-4"/>
        </w:rPr>
        <w:t xml:space="preserve"> </w:t>
      </w:r>
      <w:r>
        <w:rPr/>
        <w:t>correlación</w:t>
      </w:r>
      <w:r>
        <w:rPr>
          <w:spacing w:val="-3"/>
        </w:rPr>
        <w:t xml:space="preserve"> </w:t>
      </w:r>
      <w:r>
        <w:rPr/>
        <w:t>entre el lenguaje de marcas y su resultado:</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man</w:t>
      </w:r>
      <w:r>
        <w:rPr>
          <w:rFonts w:ascii="Courier New" w:hAnsi="Courier New"/>
          <w:b/>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head</w:t>
      </w:r>
    </w:p>
    <w:p>
      <w:pPr>
        <w:pStyle w:val="BodyText"/>
        <w:ind w:left="155" w:right="5731"/>
        <w:rPr>
          <w:rFonts w:ascii="Courier New" w:hAnsi="Courier New"/>
        </w:rPr>
      </w:pPr>
      <w:r>
        <w:rPr>
          <w:rFonts w:ascii="Courier New" w:hAnsi="Courier New"/>
        </w:rPr>
        <w:t>LS(1)</w:t>
      </w:r>
      <w:r>
        <w:rPr>
          <w:rFonts w:ascii="Courier New" w:hAnsi="Courier New"/>
          <w:spacing w:val="-13"/>
        </w:rPr>
        <w:t xml:space="preserve"> </w:t>
      </w:r>
      <w:r>
        <w:rPr>
          <w:rFonts w:ascii="Courier New" w:hAnsi="Courier New"/>
        </w:rPr>
        <w:t>User</w:t>
      </w:r>
      <w:r>
        <w:rPr>
          <w:rFonts w:ascii="Courier New" w:hAnsi="Courier New"/>
          <w:spacing w:val="-13"/>
        </w:rPr>
        <w:t xml:space="preserve"> </w:t>
      </w:r>
      <w:r>
        <w:rPr>
          <w:rFonts w:ascii="Courier New" w:hAnsi="Courier New"/>
        </w:rPr>
        <w:t>Commands</w:t>
      </w:r>
      <w:r>
        <w:rPr>
          <w:rFonts w:ascii="Courier New" w:hAnsi="Courier New"/>
          <w:spacing w:val="-13"/>
        </w:rPr>
        <w:t xml:space="preserve"> </w:t>
      </w:r>
      <w:r>
        <w:rPr>
          <w:rFonts w:ascii="Courier New" w:hAnsi="Courier New"/>
        </w:rPr>
        <w:t xml:space="preserve">LS(1) </w:t>
      </w:r>
      <w:r>
        <w:rPr>
          <w:rFonts w:ascii="Courier New" w:hAnsi="Courier New"/>
          <w:spacing w:val="-4"/>
        </w:rPr>
        <w:t>NAME</w:t>
      </w:r>
    </w:p>
    <w:p>
      <w:pPr>
        <w:pStyle w:val="BodyText"/>
        <w:ind w:left="155" w:right="4993"/>
        <w:rPr>
          <w:rFonts w:ascii="Courier New" w:hAnsi="Courier New"/>
        </w:rPr>
      </w:pPr>
      <w:r>
        <w:rPr>
          <w:rFonts w:ascii="Courier New" w:hAnsi="Courier New"/>
        </w:rPr>
        <w:t>ls</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list</w:t>
      </w:r>
      <w:r>
        <w:rPr>
          <w:rFonts w:ascii="Courier New" w:hAnsi="Courier New"/>
          <w:spacing w:val="-10"/>
        </w:rPr>
        <w:t xml:space="preserve"> </w:t>
      </w:r>
      <w:r>
        <w:rPr>
          <w:rFonts w:ascii="Courier New" w:hAnsi="Courier New"/>
        </w:rPr>
        <w:t>directory</w:t>
      </w:r>
      <w:r>
        <w:rPr>
          <w:rFonts w:ascii="Courier New" w:hAnsi="Courier New"/>
          <w:spacing w:val="-10"/>
        </w:rPr>
        <w:t xml:space="preserve"> </w:t>
      </w:r>
      <w:r>
        <w:rPr>
          <w:rFonts w:ascii="Courier New" w:hAnsi="Courier New"/>
        </w:rPr>
        <w:t xml:space="preserve">contents </w:t>
      </w:r>
      <w:r>
        <w:rPr>
          <w:rFonts w:ascii="Courier New" w:hAnsi="Courier New"/>
          <w:spacing w:val="-2"/>
        </w:rPr>
        <w:t>SYNOPSIS</w:t>
      </w:r>
    </w:p>
    <w:p>
      <w:pPr>
        <w:pStyle w:val="BodyText"/>
        <w:rPr>
          <w:rFonts w:ascii="Courier New" w:hAnsi="Courier New"/>
        </w:rPr>
      </w:pPr>
      <w:r>
        <w:rPr>
          <w:rFonts w:ascii="Courier New" w:hAnsi="Courier New"/>
        </w:rPr>
        <w:t>ls</w:t>
      </w:r>
      <w:r>
        <w:rPr>
          <w:rFonts w:ascii="Courier New" w:hAnsi="Courier New"/>
          <w:spacing w:val="-7"/>
        </w:rPr>
        <w:t xml:space="preserve"> </w:t>
      </w:r>
      <w:r>
        <w:rPr>
          <w:rFonts w:ascii="Courier New" w:hAnsi="Courier New"/>
        </w:rPr>
        <w:t>[OPTION]...</w:t>
      </w:r>
      <w:r>
        <w:rPr>
          <w:rFonts w:ascii="Courier New" w:hAnsi="Courier New"/>
          <w:spacing w:val="-6"/>
        </w:rPr>
        <w:t xml:space="preserve"> </w:t>
      </w:r>
      <w:r>
        <w:rPr>
          <w:rFonts w:ascii="Courier New" w:hAnsi="Courier New"/>
          <w:spacing w:val="-2"/>
        </w:rPr>
        <w:t>[FILE]...</w:t>
      </w:r>
    </w:p>
    <w:p>
      <w:pPr>
        <w:pStyle w:val="BodyText"/>
        <w:ind w:left="0" w:right="0"/>
        <w:rPr>
          <w:rFonts w:ascii="Courier New" w:hAnsi="Courier New"/>
        </w:rPr>
      </w:pPr>
      <w:r>
        <w:rPr>
          <w:rFonts w:ascii="Courier New" w:hAnsi="Courier New"/>
        </w:rPr>
      </w:r>
    </w:p>
    <w:p>
      <w:pPr>
        <w:pStyle w:val="BodyText"/>
        <w:ind w:left="155" w:right="135"/>
        <w:rPr/>
      </w:pPr>
      <w:r>
        <w:rPr/>
        <w:t>La</w:t>
      </w:r>
      <w:r>
        <w:rPr>
          <w:spacing w:val="-2"/>
        </w:rPr>
        <w:t xml:space="preserve"> </w:t>
      </w:r>
      <w:r>
        <w:rPr/>
        <w:t>razón</w:t>
      </w:r>
      <w:r>
        <w:rPr>
          <w:spacing w:val="-3"/>
        </w:rPr>
        <w:t xml:space="preserve"> </w:t>
      </w:r>
      <w:r>
        <w:rPr/>
        <w:t>por</w:t>
      </w:r>
      <w:r>
        <w:rPr>
          <w:spacing w:val="-3"/>
        </w:rPr>
        <w:t xml:space="preserve"> </w:t>
      </w:r>
      <w:r>
        <w:rPr/>
        <w:t>la</w:t>
      </w:r>
      <w:r>
        <w:rPr>
          <w:spacing w:val="-2"/>
        </w:rPr>
        <w:t xml:space="preserve"> </w:t>
      </w:r>
      <w:r>
        <w:rPr/>
        <w:t>que</w:t>
      </w:r>
      <w:r>
        <w:rPr>
          <w:spacing w:val="-4"/>
        </w:rPr>
        <w:t xml:space="preserve"> </w:t>
      </w:r>
      <w:r>
        <w:rPr/>
        <w:t>esto</w:t>
      </w:r>
      <w:r>
        <w:rPr>
          <w:spacing w:val="-3"/>
        </w:rPr>
        <w:t xml:space="preserve"> </w:t>
      </w:r>
      <w:r>
        <w:rPr/>
        <w:t>es</w:t>
      </w:r>
      <w:r>
        <w:rPr>
          <w:spacing w:val="-3"/>
        </w:rPr>
        <w:t xml:space="preserve"> </w:t>
      </w:r>
      <w:r>
        <w:rPr/>
        <w:t>interesante</w:t>
      </w:r>
      <w:r>
        <w:rPr>
          <w:spacing w:val="-4"/>
        </w:rPr>
        <w:t xml:space="preserve"> </w:t>
      </w:r>
      <w:r>
        <w:rPr/>
        <w:t>es</w:t>
      </w:r>
      <w:r>
        <w:rPr>
          <w:spacing w:val="-3"/>
        </w:rPr>
        <w:t xml:space="preserve"> </w:t>
      </w:r>
      <w:r>
        <w:rPr/>
        <w:t>que</w:t>
      </w:r>
      <w:r>
        <w:rPr>
          <w:spacing w:val="-4"/>
        </w:rPr>
        <w:t xml:space="preserve"> </w:t>
      </w:r>
      <w:r>
        <w:rPr/>
        <w:t>las</w:t>
      </w:r>
      <w:r>
        <w:rPr>
          <w:spacing w:val="-3"/>
        </w:rPr>
        <w:t xml:space="preserve"> </w:t>
      </w:r>
      <w:r>
        <w:rPr/>
        <w:t>man</w:t>
      </w:r>
      <w:r>
        <w:rPr>
          <w:spacing w:val="-3"/>
        </w:rPr>
        <w:t xml:space="preserve"> </w:t>
      </w:r>
      <w:r>
        <w:rPr/>
        <w:t>pages</w:t>
      </w:r>
      <w:r>
        <w:rPr>
          <w:spacing w:val="-3"/>
        </w:rPr>
        <w:t xml:space="preserve"> </w:t>
      </w:r>
      <w:r>
        <w:rPr/>
        <w:t>están</w:t>
      </w:r>
      <w:r>
        <w:rPr>
          <w:spacing w:val="-2"/>
        </w:rPr>
        <w:t xml:space="preserve"> </w:t>
      </w:r>
      <w:r>
        <w:rPr/>
        <w:t>renderizadas</w:t>
      </w:r>
      <w:r>
        <w:rPr>
          <w:spacing w:val="-3"/>
        </w:rPr>
        <w:t xml:space="preserve"> </w:t>
      </w:r>
      <w:r>
        <w:rPr/>
        <w:t xml:space="preserve">por </w:t>
      </w:r>
      <w:r>
        <w:rPr>
          <w:rFonts w:ascii="Courier New" w:hAnsi="Courier New"/>
        </w:rPr>
        <w:t>groff</w:t>
      </w:r>
      <w:r>
        <w:rPr/>
        <w:t>,</w:t>
      </w:r>
      <w:r>
        <w:rPr>
          <w:spacing w:val="-3"/>
        </w:rPr>
        <w:t xml:space="preserve"> </w:t>
      </w:r>
      <w:r>
        <w:rPr/>
        <w:t xml:space="preserve">usando el macro paquete </w:t>
      </w:r>
      <w:r>
        <w:rPr>
          <w:rFonts w:ascii="Courier New" w:hAnsi="Courier New"/>
        </w:rPr>
        <w:t>man-doc</w:t>
      </w:r>
      <w:r>
        <w:rPr/>
        <w:t xml:space="preserve">. De hecho, podemos simular el comando </w:t>
      </w:r>
      <w:r>
        <w:rPr>
          <w:rFonts w:ascii="Courier New" w:hAnsi="Courier New"/>
        </w:rPr>
        <w:t>man</w:t>
      </w:r>
      <w:r>
        <w:rPr>
          <w:rFonts w:ascii="Courier New" w:hAnsi="Courier New"/>
          <w:spacing w:val="-77"/>
        </w:rPr>
        <w:t xml:space="preserve"> </w:t>
      </w:r>
      <w:r>
        <w:rPr/>
        <w:t xml:space="preserve">con el siguiente </w:t>
      </w:r>
      <w:r>
        <w:rPr>
          <w:spacing w:val="-2"/>
        </w:rPr>
        <w:t>entubado: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zcat</w:t>
      </w:r>
      <w:r>
        <w:rPr>
          <w:rFonts w:ascii="Courier New" w:hAnsi="Courier New"/>
          <w:b/>
          <w:spacing w:val="-9"/>
          <w:sz w:val="24"/>
        </w:rPr>
        <w:t xml:space="preserve"> </w:t>
      </w:r>
      <w:r>
        <w:rPr>
          <w:rFonts w:ascii="Courier New" w:hAnsi="Courier New"/>
          <w:b/>
          <w:sz w:val="24"/>
        </w:rPr>
        <w:t>/usr/share/man/man1/ls.1.gz</w:t>
      </w:r>
      <w:r>
        <w:rPr>
          <w:rFonts w:ascii="Courier New" w:hAnsi="Courier New"/>
          <w:b/>
          <w:spacing w:val="-9"/>
          <w:sz w:val="24"/>
        </w:rPr>
        <w:t xml:space="preserve"> </w:t>
      </w:r>
      <w:r>
        <w:rPr>
          <w:rFonts w:ascii="Courier New" w:hAnsi="Courier New"/>
          <w:b/>
          <w:sz w:val="24"/>
        </w:rPr>
        <w:t>|</w:t>
      </w:r>
      <w:r>
        <w:rPr>
          <w:rFonts w:ascii="Courier New" w:hAnsi="Courier New"/>
          <w:b/>
          <w:spacing w:val="-9"/>
          <w:sz w:val="24"/>
        </w:rPr>
        <w:t xml:space="preserve"> </w:t>
      </w:r>
      <w:r>
        <w:rPr>
          <w:rFonts w:ascii="Courier New" w:hAnsi="Courier New"/>
          <w:b/>
          <w:sz w:val="24"/>
        </w:rPr>
        <w:t>groff</w:t>
      </w:r>
      <w:r>
        <w:rPr>
          <w:rFonts w:ascii="Courier New" w:hAnsi="Courier New"/>
          <w:b/>
          <w:spacing w:val="-8"/>
          <w:sz w:val="24"/>
        </w:rPr>
        <w:t xml:space="preserve"> </w:t>
      </w:r>
      <w:r>
        <w:rPr>
          <w:rFonts w:ascii="Courier New" w:hAnsi="Courier New"/>
          <w:b/>
          <w:sz w:val="24"/>
        </w:rPr>
        <w:t>-</w:t>
      </w:r>
      <w:r>
        <w:rPr>
          <w:rFonts w:ascii="Courier New" w:hAnsi="Courier New"/>
          <w:b/>
          <w:spacing w:val="-2"/>
          <w:sz w:val="24"/>
        </w:rPr>
        <w:t>mandoc</w:t>
      </w:r>
    </w:p>
    <w:p>
      <w:pPr>
        <w:pStyle w:val="Heading2"/>
        <w:rPr/>
      </w:pPr>
      <w:r>
        <w:rPr/>
        <w:t>-T</w:t>
      </w:r>
      <w:r>
        <w:rPr>
          <w:spacing w:val="-3"/>
        </w:rPr>
        <w:t xml:space="preserve"> </w:t>
      </w:r>
      <w:r>
        <w:rPr/>
        <w:t>ascii</w:t>
      </w:r>
      <w:r>
        <w:rPr>
          <w:spacing w:val="-3"/>
        </w:rPr>
        <w:t xml:space="preserve"> </w:t>
      </w:r>
      <w:r>
        <w:rPr/>
        <w:t>|</w:t>
      </w:r>
      <w:r>
        <w:rPr>
          <w:spacing w:val="-2"/>
        </w:rPr>
        <w:t xml:space="preserve"> </w:t>
      </w:r>
      <w:r>
        <w:rPr>
          <w:spacing w:val="-4"/>
        </w:rPr>
        <w:t>head</w:t>
      </w:r>
    </w:p>
    <w:p>
      <w:pPr>
        <w:pStyle w:val="BodyText"/>
        <w:spacing w:before="1" w:after="0"/>
        <w:ind w:left="155" w:right="5731"/>
        <w:rPr>
          <w:rFonts w:ascii="Courier New" w:hAnsi="Courier New"/>
        </w:rPr>
      </w:pPr>
      <w:r>
        <w:rPr>
          <w:rFonts w:ascii="Courier New" w:hAnsi="Courier New"/>
        </w:rPr>
        <w:t>LS(1)</w:t>
      </w:r>
      <w:r>
        <w:rPr>
          <w:rFonts w:ascii="Courier New" w:hAnsi="Courier New"/>
          <w:spacing w:val="-13"/>
        </w:rPr>
        <w:t xml:space="preserve"> </w:t>
      </w:r>
      <w:r>
        <w:rPr>
          <w:rFonts w:ascii="Courier New" w:hAnsi="Courier New"/>
        </w:rPr>
        <w:t>User</w:t>
      </w:r>
      <w:r>
        <w:rPr>
          <w:rFonts w:ascii="Courier New" w:hAnsi="Courier New"/>
          <w:spacing w:val="-13"/>
        </w:rPr>
        <w:t xml:space="preserve"> </w:t>
      </w:r>
      <w:r>
        <w:rPr>
          <w:rFonts w:ascii="Courier New" w:hAnsi="Courier New"/>
        </w:rPr>
        <w:t>Commands</w:t>
      </w:r>
      <w:r>
        <w:rPr>
          <w:rFonts w:ascii="Courier New" w:hAnsi="Courier New"/>
          <w:spacing w:val="-13"/>
        </w:rPr>
        <w:t xml:space="preserve"> </w:t>
      </w:r>
      <w:r>
        <w:rPr>
          <w:rFonts w:ascii="Courier New" w:hAnsi="Courier New"/>
        </w:rPr>
        <w:t xml:space="preserve">LS(1) </w:t>
      </w:r>
      <w:r>
        <w:rPr>
          <w:rFonts w:ascii="Courier New" w:hAnsi="Courier New"/>
          <w:spacing w:val="-4"/>
        </w:rPr>
        <w:t>NAME</w:t>
      </w:r>
    </w:p>
    <w:p>
      <w:pPr>
        <w:pStyle w:val="BodyText"/>
        <w:ind w:left="155" w:right="4993"/>
        <w:rPr>
          <w:rFonts w:ascii="Courier New" w:hAnsi="Courier New"/>
        </w:rPr>
      </w:pPr>
      <w:r>
        <w:rPr>
          <w:rFonts w:ascii="Courier New" w:hAnsi="Courier New"/>
        </w:rPr>
        <w:t>ls</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list</w:t>
      </w:r>
      <w:r>
        <w:rPr>
          <w:rFonts w:ascii="Courier New" w:hAnsi="Courier New"/>
          <w:spacing w:val="-10"/>
        </w:rPr>
        <w:t xml:space="preserve"> </w:t>
      </w:r>
      <w:r>
        <w:rPr>
          <w:rFonts w:ascii="Courier New" w:hAnsi="Courier New"/>
        </w:rPr>
        <w:t>directory</w:t>
      </w:r>
      <w:r>
        <w:rPr>
          <w:rFonts w:ascii="Courier New" w:hAnsi="Courier New"/>
          <w:spacing w:val="-10"/>
        </w:rPr>
        <w:t xml:space="preserve"> </w:t>
      </w:r>
      <w:r>
        <w:rPr>
          <w:rFonts w:ascii="Courier New" w:hAnsi="Courier New"/>
        </w:rPr>
        <w:t xml:space="preserve">contents </w:t>
      </w:r>
      <w:r>
        <w:rPr>
          <w:rFonts w:ascii="Courier New" w:hAnsi="Courier New"/>
          <w:spacing w:val="-2"/>
        </w:rPr>
        <w:t>SYNOPSIS</w:t>
      </w:r>
    </w:p>
    <w:p>
      <w:pPr>
        <w:pStyle w:val="BodyText"/>
        <w:rPr>
          <w:rFonts w:ascii="Courier New" w:hAnsi="Courier New"/>
        </w:rPr>
      </w:pPr>
      <w:r>
        <w:rPr>
          <w:rFonts w:ascii="Courier New" w:hAnsi="Courier New"/>
        </w:rPr>
        <w:t>ls</w:t>
      </w:r>
      <w:r>
        <w:rPr>
          <w:rFonts w:ascii="Courier New" w:hAnsi="Courier New"/>
          <w:spacing w:val="-7"/>
        </w:rPr>
        <w:t xml:space="preserve"> </w:t>
      </w:r>
      <w:r>
        <w:rPr>
          <w:rFonts w:ascii="Courier New" w:hAnsi="Courier New"/>
        </w:rPr>
        <w:t>[OPTION]...</w:t>
      </w:r>
      <w:r>
        <w:rPr>
          <w:rFonts w:ascii="Courier New" w:hAnsi="Courier New"/>
          <w:spacing w:val="-6"/>
        </w:rPr>
        <w:t xml:space="preserve"> </w:t>
      </w:r>
      <w:r>
        <w:rPr>
          <w:rFonts w:ascii="Courier New" w:hAnsi="Courier New"/>
          <w:spacing w:val="-2"/>
        </w:rPr>
        <w:t>[FILE]...</w:t>
      </w:r>
    </w:p>
    <w:p>
      <w:pPr>
        <w:pStyle w:val="BodyText"/>
        <w:ind w:left="0" w:right="0"/>
        <w:rPr>
          <w:rFonts w:ascii="Courier New" w:hAnsi="Courier New"/>
        </w:rPr>
      </w:pPr>
      <w:r>
        <w:rPr>
          <w:rFonts w:ascii="Courier New" w:hAnsi="Courier New"/>
        </w:rPr>
      </w:r>
    </w:p>
    <w:p>
      <w:pPr>
        <w:pStyle w:val="BodyText"/>
        <w:rPr/>
      </w:pPr>
      <w:r>
        <w:rPr/>
        <w:t xml:space="preserve">Aquí usamos el programa </w:t>
      </w:r>
      <w:r>
        <w:rPr>
          <w:rFonts w:ascii="Courier New" w:hAnsi="Courier New"/>
        </w:rPr>
        <w:t>groff</w:t>
      </w:r>
      <w:r>
        <w:rPr>
          <w:rFonts w:ascii="Courier New" w:hAnsi="Courier New"/>
          <w:spacing w:val="-77"/>
        </w:rPr>
        <w:t xml:space="preserve"> </w:t>
      </w:r>
      <w:r>
        <w:rPr/>
        <w:t xml:space="preserve">con las opciones configuradas para especificar el macro paquete </w:t>
      </w:r>
      <w:r>
        <w:rPr>
          <w:rFonts w:ascii="Courier New" w:hAnsi="Courier New"/>
        </w:rPr>
        <w:t>mandoc</w:t>
      </w:r>
      <w:r>
        <w:rPr>
          <w:rFonts w:ascii="Courier New" w:hAnsi="Courier New"/>
          <w:spacing w:val="-85"/>
        </w:rPr>
        <w:t xml:space="preserve"> </w:t>
      </w:r>
      <w:r>
        <w:rPr/>
        <w:t>y</w:t>
      </w:r>
      <w:r>
        <w:rPr>
          <w:spacing w:val="-9"/>
        </w:rPr>
        <w:t xml:space="preserve"> </w:t>
      </w:r>
      <w:r>
        <w:rPr/>
        <w:t>el</w:t>
      </w:r>
      <w:r>
        <w:rPr>
          <w:spacing w:val="-2"/>
        </w:rPr>
        <w:t xml:space="preserve"> </w:t>
      </w:r>
      <w:r>
        <w:rPr/>
        <w:t>controlador</w:t>
      </w:r>
      <w:r>
        <w:rPr>
          <w:spacing w:val="-3"/>
        </w:rPr>
        <w:t xml:space="preserve"> </w:t>
      </w:r>
      <w:r>
        <w:rPr/>
        <w:t>de</w:t>
      </w:r>
      <w:r>
        <w:rPr>
          <w:spacing w:val="-4"/>
        </w:rPr>
        <w:t xml:space="preserve"> </w:t>
      </w:r>
      <w:r>
        <w:rPr/>
        <w:t>salida</w:t>
      </w:r>
      <w:r>
        <w:rPr>
          <w:spacing w:val="-4"/>
        </w:rPr>
        <w:t xml:space="preserve"> </w:t>
      </w:r>
      <w:r>
        <w:rPr/>
        <w:t>para</w:t>
      </w:r>
      <w:r>
        <w:rPr>
          <w:spacing w:val="-15"/>
        </w:rPr>
        <w:t xml:space="preserve"> </w:t>
      </w:r>
      <w:r>
        <w:rPr/>
        <w:t>ASCII.</w:t>
      </w:r>
      <w:r>
        <w:rPr>
          <w:spacing w:val="-1"/>
        </w:rPr>
        <w:t xml:space="preserve"> </w:t>
      </w:r>
      <w:r>
        <w:rPr>
          <w:rFonts w:ascii="Courier New" w:hAnsi="Courier New"/>
        </w:rPr>
        <w:t>groff</w:t>
      </w:r>
      <w:r>
        <w:rPr>
          <w:rFonts w:ascii="Courier New" w:hAnsi="Courier New"/>
          <w:spacing w:val="-85"/>
        </w:rPr>
        <w:t xml:space="preserve"> </w:t>
      </w:r>
      <w:r>
        <w:rPr/>
        <w:t>puede</w:t>
      </w:r>
      <w:r>
        <w:rPr>
          <w:spacing w:val="-2"/>
        </w:rPr>
        <w:t xml:space="preserve"> </w:t>
      </w:r>
      <w:r>
        <w:rPr/>
        <w:t>producir</w:t>
      </w:r>
      <w:r>
        <w:rPr>
          <w:spacing w:val="-3"/>
        </w:rPr>
        <w:t xml:space="preserve"> </w:t>
      </w:r>
      <w:r>
        <w:rPr/>
        <w:t>salida</w:t>
      </w:r>
      <w:r>
        <w:rPr>
          <w:spacing w:val="-4"/>
        </w:rPr>
        <w:t xml:space="preserve"> </w:t>
      </w:r>
      <w:r>
        <w:rPr/>
        <w:t>en</w:t>
      </w:r>
      <w:r>
        <w:rPr>
          <w:spacing w:val="-3"/>
        </w:rPr>
        <w:t xml:space="preserve"> </w:t>
      </w:r>
      <w:r>
        <w:rPr/>
        <w:t>varios</w:t>
      </w:r>
      <w:r>
        <w:rPr>
          <w:spacing w:val="-3"/>
        </w:rPr>
        <w:t xml:space="preserve"> </w:t>
      </w:r>
      <w:r>
        <w:rPr/>
        <w:t>formatos.</w:t>
      </w:r>
      <w:r>
        <w:rPr>
          <w:spacing w:val="-3"/>
        </w:rPr>
        <w:t xml:space="preserve"> </w:t>
      </w:r>
      <w:r>
        <w:rPr/>
        <w:t>Si no se especifica ningún formato, la salida por defecto es PostScript: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zcat</w:t>
      </w:r>
      <w:r>
        <w:rPr>
          <w:rFonts w:ascii="Courier New" w:hAnsi="Courier New"/>
          <w:b/>
          <w:spacing w:val="-9"/>
          <w:sz w:val="24"/>
        </w:rPr>
        <w:t xml:space="preserve"> </w:t>
      </w:r>
      <w:r>
        <w:rPr>
          <w:rFonts w:ascii="Courier New" w:hAnsi="Courier New"/>
          <w:b/>
          <w:sz w:val="24"/>
        </w:rPr>
        <w:t>/usr/share/man/man1/ls.1.gz</w:t>
      </w:r>
      <w:r>
        <w:rPr>
          <w:rFonts w:ascii="Courier New" w:hAnsi="Courier New"/>
          <w:b/>
          <w:spacing w:val="-9"/>
          <w:sz w:val="24"/>
        </w:rPr>
        <w:t xml:space="preserve"> </w:t>
      </w:r>
      <w:r>
        <w:rPr>
          <w:rFonts w:ascii="Courier New" w:hAnsi="Courier New"/>
          <w:b/>
          <w:sz w:val="24"/>
        </w:rPr>
        <w:t>|</w:t>
      </w:r>
      <w:r>
        <w:rPr>
          <w:rFonts w:ascii="Courier New" w:hAnsi="Courier New"/>
          <w:b/>
          <w:spacing w:val="-9"/>
          <w:sz w:val="24"/>
        </w:rPr>
        <w:t xml:space="preserve"> </w:t>
      </w:r>
      <w:r>
        <w:rPr>
          <w:rFonts w:ascii="Courier New" w:hAnsi="Courier New"/>
          <w:b/>
          <w:sz w:val="24"/>
        </w:rPr>
        <w:t>groff</w:t>
      </w:r>
      <w:r>
        <w:rPr>
          <w:rFonts w:ascii="Courier New" w:hAnsi="Courier New"/>
          <w:b/>
          <w:spacing w:val="-8"/>
          <w:sz w:val="24"/>
        </w:rPr>
        <w:t xml:space="preserve"> </w:t>
      </w:r>
      <w:r>
        <w:rPr>
          <w:rFonts w:ascii="Courier New" w:hAnsi="Courier New"/>
          <w:b/>
          <w:sz w:val="24"/>
        </w:rPr>
        <w:t>-</w:t>
      </w:r>
      <w:r>
        <w:rPr>
          <w:rFonts w:ascii="Courier New" w:hAnsi="Courier New"/>
          <w:b/>
          <w:spacing w:val="-2"/>
          <w:sz w:val="24"/>
        </w:rPr>
        <w:t>mandoc</w:t>
      </w:r>
    </w:p>
    <w:p>
      <w:pPr>
        <w:pStyle w:val="Heading2"/>
        <w:ind w:left="155" w:right="9184"/>
        <w:rPr/>
      </w:pPr>
      <w:r>
        <w:rPr>
          <w:spacing w:val="-10"/>
        </w:rPr>
        <w:t xml:space="preserve">| </w:t>
      </w:r>
      <w:r>
        <w:rPr>
          <w:spacing w:val="-4"/>
        </w:rPr>
        <w:t>head</w:t>
      </w:r>
    </w:p>
    <w:p>
      <w:pPr>
        <w:pStyle w:val="BodyText"/>
        <w:spacing w:before="1" w:after="0"/>
        <w:rPr>
          <w:rFonts w:ascii="Courier New" w:hAnsi="Courier New"/>
        </w:rPr>
      </w:pPr>
      <w:r>
        <w:rPr>
          <w:rFonts w:ascii="Courier New" w:hAnsi="Courier New"/>
          <w:spacing w:val="-2"/>
        </w:rPr>
        <w:t>%!PS-Adobe-</w:t>
      </w:r>
      <w:r>
        <w:rPr>
          <w:rFonts w:ascii="Courier New" w:hAnsi="Courier New"/>
          <w:spacing w:val="-5"/>
        </w:rPr>
        <w:t>3.0</w:t>
      </w:r>
    </w:p>
    <w:p>
      <w:pPr>
        <w:pStyle w:val="BodyText"/>
        <w:rPr>
          <w:rFonts w:ascii="Courier New" w:hAnsi="Courier New"/>
        </w:rPr>
      </w:pPr>
      <w:r>
        <w:rPr>
          <w:rFonts w:ascii="Courier New" w:hAnsi="Courier New"/>
        </w:rPr>
        <w:t>%%Creator:</w:t>
      </w:r>
      <w:r>
        <w:rPr>
          <w:rFonts w:ascii="Courier New" w:hAnsi="Courier New"/>
          <w:spacing w:val="-8"/>
        </w:rPr>
        <w:t xml:space="preserve"> </w:t>
      </w:r>
      <w:r>
        <w:rPr>
          <w:rFonts w:ascii="Courier New" w:hAnsi="Courier New"/>
        </w:rPr>
        <w:t>groff</w:t>
      </w:r>
      <w:r>
        <w:rPr>
          <w:rFonts w:ascii="Courier New" w:hAnsi="Courier New"/>
          <w:spacing w:val="-7"/>
        </w:rPr>
        <w:t xml:space="preserve"> </w:t>
      </w:r>
      <w:r>
        <w:rPr>
          <w:rFonts w:ascii="Courier New" w:hAnsi="Courier New"/>
        </w:rPr>
        <w:t>version</w:t>
      </w:r>
      <w:r>
        <w:rPr>
          <w:rFonts w:ascii="Courier New" w:hAnsi="Courier New"/>
          <w:spacing w:val="-7"/>
        </w:rPr>
        <w:t xml:space="preserve"> </w:t>
      </w:r>
      <w:r>
        <w:rPr>
          <w:rFonts w:ascii="Courier New" w:hAnsi="Courier New"/>
          <w:spacing w:val="-2"/>
        </w:rPr>
        <w:t>1.18.1</w:t>
      </w:r>
    </w:p>
    <w:p>
      <w:pPr>
        <w:pStyle w:val="BodyText"/>
        <w:rPr>
          <w:rFonts w:ascii="Courier New" w:hAnsi="Courier New"/>
        </w:rPr>
      </w:pPr>
      <w:r>
        <w:rPr>
          <w:rFonts w:ascii="Courier New" w:hAnsi="Courier New"/>
        </w:rPr>
        <w:t>%%CreationDate:</w:t>
      </w:r>
      <w:r>
        <w:rPr>
          <w:rFonts w:ascii="Courier New" w:hAnsi="Courier New"/>
          <w:spacing w:val="-6"/>
        </w:rPr>
        <w:t xml:space="preserve"> </w:t>
      </w:r>
      <w:r>
        <w:rPr>
          <w:rFonts w:ascii="Courier New" w:hAnsi="Courier New"/>
        </w:rPr>
        <w:t>Thu</w:t>
      </w:r>
      <w:r>
        <w:rPr>
          <w:rFonts w:ascii="Courier New" w:hAnsi="Courier New"/>
          <w:spacing w:val="-6"/>
        </w:rPr>
        <w:t xml:space="preserve"> </w:t>
      </w:r>
      <w:r>
        <w:rPr>
          <w:rFonts w:ascii="Courier New" w:hAnsi="Courier New"/>
        </w:rPr>
        <w:t>Feb</w:t>
      </w:r>
      <w:r>
        <w:rPr>
          <w:rFonts w:ascii="Courier New" w:hAnsi="Courier New"/>
          <w:spacing w:val="-6"/>
        </w:rPr>
        <w:t xml:space="preserve"> </w:t>
      </w:r>
      <w:r>
        <w:rPr>
          <w:rFonts w:ascii="Courier New" w:hAnsi="Courier New"/>
        </w:rPr>
        <w:t>5</w:t>
      </w:r>
      <w:r>
        <w:rPr>
          <w:rFonts w:ascii="Courier New" w:hAnsi="Courier New"/>
          <w:spacing w:val="-6"/>
        </w:rPr>
        <w:t xml:space="preserve"> </w:t>
      </w:r>
      <w:r>
        <w:rPr>
          <w:rFonts w:ascii="Courier New" w:hAnsi="Courier New"/>
        </w:rPr>
        <w:t>13:44:37</w:t>
      </w:r>
      <w:r>
        <w:rPr>
          <w:rFonts w:ascii="Courier New" w:hAnsi="Courier New"/>
          <w:spacing w:val="-6"/>
        </w:rPr>
        <w:t xml:space="preserve"> </w:t>
      </w:r>
      <w:r>
        <w:rPr>
          <w:rFonts w:ascii="Courier New" w:hAnsi="Courier New"/>
          <w:spacing w:val="-4"/>
        </w:rPr>
        <w:t>2009</w:t>
      </w:r>
    </w:p>
    <w:p>
      <w:pPr>
        <w:pStyle w:val="BodyText"/>
        <w:rPr>
          <w:rFonts w:ascii="Courier New" w:hAnsi="Courier New"/>
        </w:rPr>
      </w:pPr>
      <w:r>
        <w:rPr>
          <w:rFonts w:ascii="Courier New" w:hAnsi="Courier New"/>
        </w:rPr>
        <w:t>%%DocumentNeededResources:</w:t>
      </w:r>
      <w:r>
        <w:rPr>
          <w:rFonts w:ascii="Courier New" w:hAnsi="Courier New"/>
          <w:spacing w:val="-20"/>
        </w:rPr>
        <w:t xml:space="preserve"> </w:t>
      </w:r>
      <w:r>
        <w:rPr>
          <w:rFonts w:ascii="Courier New" w:hAnsi="Courier New"/>
        </w:rPr>
        <w:t>font</w:t>
      </w:r>
      <w:r>
        <w:rPr>
          <w:rFonts w:ascii="Courier New" w:hAnsi="Courier New"/>
          <w:spacing w:val="-18"/>
        </w:rPr>
        <w:t xml:space="preserve"> </w:t>
      </w:r>
      <w:r>
        <w:rPr>
          <w:rFonts w:ascii="Courier New" w:hAnsi="Courier New"/>
        </w:rPr>
        <w:t>Times-</w:t>
      </w:r>
      <w:r>
        <w:rPr>
          <w:rFonts w:ascii="Courier New" w:hAnsi="Courier New"/>
          <w:spacing w:val="-2"/>
        </w:rPr>
        <w:t>Roman</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font</w:t>
      </w:r>
      <w:r>
        <w:rPr>
          <w:rFonts w:ascii="Courier New" w:hAnsi="Courier New"/>
          <w:spacing w:val="-6"/>
        </w:rPr>
        <w:t xml:space="preserve"> </w:t>
      </w:r>
      <w:r>
        <w:rPr>
          <w:rFonts w:ascii="Courier New" w:hAnsi="Courier New"/>
        </w:rPr>
        <w:t>Times-</w:t>
      </w:r>
      <w:r>
        <w:rPr>
          <w:rFonts w:ascii="Courier New" w:hAnsi="Courier New"/>
          <w:spacing w:val="-4"/>
        </w:rPr>
        <w:t>Bold</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font</w:t>
      </w:r>
      <w:r>
        <w:rPr>
          <w:rFonts w:ascii="Courier New" w:hAnsi="Courier New"/>
          <w:spacing w:val="-6"/>
        </w:rPr>
        <w:t xml:space="preserve"> </w:t>
      </w:r>
      <w:r>
        <w:rPr>
          <w:rFonts w:ascii="Courier New" w:hAnsi="Courier New"/>
        </w:rPr>
        <w:t>Times-</w:t>
      </w:r>
      <w:r>
        <w:rPr>
          <w:rFonts w:ascii="Courier New" w:hAnsi="Courier New"/>
          <w:spacing w:val="-2"/>
        </w:rPr>
        <w:t>Italic</w:t>
      </w:r>
    </w:p>
    <w:p>
      <w:pPr>
        <w:pStyle w:val="BodyText"/>
        <w:rPr>
          <w:rFonts w:ascii="Courier New" w:hAnsi="Courier New"/>
        </w:rPr>
      </w:pPr>
      <w:r>
        <w:rPr>
          <w:rFonts w:ascii="Courier New" w:hAnsi="Courier New"/>
        </w:rPr>
        <w:t>%%DocumentSuppliedResources:</w:t>
      </w:r>
      <w:r>
        <w:rPr>
          <w:rFonts w:ascii="Courier New" w:hAnsi="Courier New"/>
          <w:spacing w:val="-13"/>
        </w:rPr>
        <w:t xml:space="preserve"> </w:t>
      </w:r>
      <w:r>
        <w:rPr>
          <w:rFonts w:ascii="Courier New" w:hAnsi="Courier New"/>
        </w:rPr>
        <w:t>procset</w:t>
      </w:r>
      <w:r>
        <w:rPr>
          <w:rFonts w:ascii="Courier New" w:hAnsi="Courier New"/>
          <w:spacing w:val="-11"/>
        </w:rPr>
        <w:t xml:space="preserve"> </w:t>
      </w:r>
      <w:r>
        <w:rPr>
          <w:rFonts w:ascii="Courier New" w:hAnsi="Courier New"/>
        </w:rPr>
        <w:t>grops</w:t>
      </w:r>
      <w:r>
        <w:rPr>
          <w:rFonts w:ascii="Courier New" w:hAnsi="Courier New"/>
          <w:spacing w:val="-11"/>
        </w:rPr>
        <w:t xml:space="preserve"> </w:t>
      </w:r>
      <w:r>
        <w:rPr>
          <w:rFonts w:ascii="Courier New" w:hAnsi="Courier New"/>
        </w:rPr>
        <w:t>1.18</w:t>
      </w:r>
      <w:r>
        <w:rPr>
          <w:rFonts w:ascii="Courier New" w:hAnsi="Courier New"/>
          <w:spacing w:val="-11"/>
        </w:rPr>
        <w:t xml:space="preserve"> </w:t>
      </w:r>
      <w:r>
        <w:rPr>
          <w:rFonts w:ascii="Courier New" w:hAnsi="Courier New"/>
          <w:spacing w:val="-10"/>
        </w:rPr>
        <w:t>1</w:t>
      </w:r>
    </w:p>
    <w:p>
      <w:pPr>
        <w:pStyle w:val="BodyText"/>
        <w:rPr>
          <w:rFonts w:ascii="Courier New" w:hAnsi="Courier New"/>
        </w:rPr>
      </w:pPr>
      <w:r>
        <w:rPr>
          <w:rFonts w:ascii="Courier New" w:hAnsi="Courier New"/>
        </w:rPr>
        <w:t>%%Pages:</w:t>
      </w:r>
      <w:r>
        <w:rPr>
          <w:rFonts w:ascii="Courier New" w:hAnsi="Courier New"/>
          <w:spacing w:val="-8"/>
        </w:rPr>
        <w:t xml:space="preserve"> </w:t>
      </w:r>
      <w:r>
        <w:rPr>
          <w:rFonts w:ascii="Courier New" w:hAnsi="Courier New"/>
          <w:spacing w:val="-10"/>
        </w:rPr>
        <w:t>4</w:t>
      </w:r>
    </w:p>
    <w:p>
      <w:pPr>
        <w:pStyle w:val="BodyText"/>
        <w:spacing w:before="1" w:after="0"/>
        <w:rPr>
          <w:rFonts w:ascii="Courier New" w:hAnsi="Courier New"/>
        </w:rPr>
      </w:pPr>
      <w:r>
        <w:rPr>
          <w:rFonts w:ascii="Courier New" w:hAnsi="Courier New"/>
        </w:rPr>
        <w:t>%%PageOrder:</w:t>
      </w:r>
      <w:r>
        <w:rPr>
          <w:rFonts w:ascii="Courier New" w:hAnsi="Courier New"/>
          <w:spacing w:val="-12"/>
        </w:rPr>
        <w:t xml:space="preserve"> </w:t>
      </w:r>
      <w:r>
        <w:rPr>
          <w:rFonts w:ascii="Courier New" w:hAnsi="Courier New"/>
          <w:spacing w:val="-2"/>
        </w:rPr>
        <w:t>Ascend</w:t>
      </w:r>
    </w:p>
    <w:p>
      <w:pPr>
        <w:pStyle w:val="BodyText"/>
        <w:rPr>
          <w:rFonts w:ascii="Courier New" w:hAnsi="Courier New"/>
        </w:rPr>
      </w:pPr>
      <w:r>
        <w:rPr>
          <w:rFonts w:ascii="Courier New" w:hAnsi="Courier New"/>
        </w:rPr>
        <w:t>%%Orientation:</w:t>
      </w:r>
      <w:r>
        <w:rPr>
          <w:rFonts w:ascii="Courier New" w:hAnsi="Courier New"/>
          <w:spacing w:val="-14"/>
        </w:rPr>
        <w:t xml:space="preserve"> </w:t>
      </w:r>
      <w:r>
        <w:rPr>
          <w:rFonts w:ascii="Courier New" w:hAnsi="Courier New"/>
          <w:spacing w:val="-2"/>
        </w:rPr>
        <w:t>Portrait</w:t>
      </w:r>
    </w:p>
    <w:p>
      <w:pPr>
        <w:pStyle w:val="BodyText"/>
        <w:spacing w:before="11" w:after="0"/>
        <w:ind w:left="0" w:right="0"/>
        <w:rPr>
          <w:rFonts w:ascii="Courier New" w:hAnsi="Courier New"/>
          <w:sz w:val="23"/>
        </w:rPr>
      </w:pPr>
      <w:r>
        <w:rPr>
          <w:rFonts w:ascii="Courier New" w:hAnsi="Courier New"/>
          <w:sz w:val="23"/>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73"/>
        <w:rPr/>
      </w:pPr>
      <w:r>
        <w:rPr/>
        <w:t>Hemos mencionado brevemente PostScript en el capítulo anterior, y lo haremos de nuevo en el próximo capítulo. PostScript es un lenguaje de descripción de página que se usa para describir el contenido de una página impresa en un dispositivo tipo teletipo. Si tomamos la salida de nuestro comando</w:t>
      </w:r>
      <w:r>
        <w:rPr>
          <w:spacing w:val="-4"/>
        </w:rPr>
        <w:t xml:space="preserve"> </w:t>
      </w:r>
      <w:r>
        <w:rPr/>
        <w:t>y</w:t>
      </w:r>
      <w:r>
        <w:rPr>
          <w:spacing w:val="-4"/>
        </w:rPr>
        <w:t xml:space="preserve"> </w:t>
      </w:r>
      <w:r>
        <w:rPr/>
        <w:t>lo</w:t>
      </w:r>
      <w:r>
        <w:rPr>
          <w:spacing w:val="-4"/>
        </w:rPr>
        <w:t xml:space="preserve"> </w:t>
      </w:r>
      <w:r>
        <w:rPr/>
        <w:t>almacenamos</w:t>
      </w:r>
      <w:r>
        <w:rPr>
          <w:spacing w:val="-4"/>
        </w:rPr>
        <w:t xml:space="preserve"> </w:t>
      </w:r>
      <w:r>
        <w:rPr/>
        <w:t>en</w:t>
      </w:r>
      <w:r>
        <w:rPr>
          <w:spacing w:val="-3"/>
        </w:rPr>
        <w:t xml:space="preserve"> </w:t>
      </w:r>
      <w:r>
        <w:rPr/>
        <w:t>un</w:t>
      </w:r>
      <w:r>
        <w:rPr>
          <w:spacing w:val="-4"/>
        </w:rPr>
        <w:t xml:space="preserve"> </w:t>
      </w:r>
      <w:r>
        <w:rPr/>
        <w:t>archivo</w:t>
      </w:r>
      <w:r>
        <w:rPr>
          <w:spacing w:val="-4"/>
        </w:rPr>
        <w:t xml:space="preserve"> </w:t>
      </w:r>
      <w:r>
        <w:rPr/>
        <w:t>(asumiendo</w:t>
      </w:r>
      <w:r>
        <w:rPr>
          <w:spacing w:val="-4"/>
        </w:rPr>
        <w:t xml:space="preserve"> </w:t>
      </w:r>
      <w:r>
        <w:rPr/>
        <w:t>que</w:t>
      </w:r>
      <w:r>
        <w:rPr>
          <w:spacing w:val="-3"/>
        </w:rPr>
        <w:t xml:space="preserve"> </w:t>
      </w:r>
      <w:r>
        <w:rPr/>
        <w:t>estamos</w:t>
      </w:r>
      <w:r>
        <w:rPr>
          <w:spacing w:val="-4"/>
        </w:rPr>
        <w:t xml:space="preserve"> </w:t>
      </w:r>
      <w:r>
        <w:rPr/>
        <w:t>usando</w:t>
      </w:r>
      <w:r>
        <w:rPr>
          <w:spacing w:val="-4"/>
        </w:rPr>
        <w:t xml:space="preserve"> </w:t>
      </w:r>
      <w:r>
        <w:rPr/>
        <w:t>un</w:t>
      </w:r>
      <w:r>
        <w:rPr>
          <w:spacing w:val="-4"/>
        </w:rPr>
        <w:t xml:space="preserve"> </w:t>
      </w:r>
      <w:r>
        <w:rPr/>
        <w:t>entorno</w:t>
      </w:r>
      <w:r>
        <w:rPr>
          <w:spacing w:val="-3"/>
        </w:rPr>
        <w:t xml:space="preserve"> </w:t>
      </w:r>
      <w:r>
        <w:rPr/>
        <w:t>gráfico</w:t>
      </w:r>
      <w:r>
        <w:rPr>
          <w:spacing w:val="-4"/>
        </w:rPr>
        <w:t xml:space="preserve"> </w:t>
      </w:r>
      <w:r>
        <w:rPr/>
        <w:t xml:space="preserve">con un directorio </w:t>
      </w:r>
      <w:r>
        <w:rPr>
          <w:rFonts w:ascii="Courier New" w:hAnsi="Courier New"/>
        </w:rPr>
        <w:t>Desktop</w:t>
      </w:r>
      <w:r>
        <w:rPr/>
        <w:t>):</w:t>
      </w:r>
    </w:p>
    <w:p>
      <w:pPr>
        <w:pStyle w:val="Normal"/>
        <w:spacing w:before="74"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zcat</w:t>
      </w:r>
      <w:r>
        <w:rPr>
          <w:rFonts w:ascii="Courier New" w:hAnsi="Courier New"/>
          <w:b/>
          <w:spacing w:val="-9"/>
          <w:sz w:val="24"/>
        </w:rPr>
        <w:t xml:space="preserve"> </w:t>
      </w:r>
      <w:r>
        <w:rPr>
          <w:rFonts w:ascii="Courier New" w:hAnsi="Courier New"/>
          <w:b/>
          <w:sz w:val="24"/>
        </w:rPr>
        <w:t>/usr/share/man/man1/ls.1.gz</w:t>
      </w:r>
      <w:r>
        <w:rPr>
          <w:rFonts w:ascii="Courier New" w:hAnsi="Courier New"/>
          <w:b/>
          <w:spacing w:val="-9"/>
          <w:sz w:val="24"/>
        </w:rPr>
        <w:t xml:space="preserve"> </w:t>
      </w:r>
      <w:r>
        <w:rPr>
          <w:rFonts w:ascii="Courier New" w:hAnsi="Courier New"/>
          <w:b/>
          <w:sz w:val="24"/>
        </w:rPr>
        <w:t>|</w:t>
      </w:r>
      <w:r>
        <w:rPr>
          <w:rFonts w:ascii="Courier New" w:hAnsi="Courier New"/>
          <w:b/>
          <w:spacing w:val="-9"/>
          <w:sz w:val="24"/>
        </w:rPr>
        <w:t xml:space="preserve"> </w:t>
      </w:r>
      <w:r>
        <w:rPr>
          <w:rFonts w:ascii="Courier New" w:hAnsi="Courier New"/>
          <w:b/>
          <w:sz w:val="24"/>
        </w:rPr>
        <w:t>groff</w:t>
      </w:r>
      <w:r>
        <w:rPr>
          <w:rFonts w:ascii="Courier New" w:hAnsi="Courier New"/>
          <w:b/>
          <w:spacing w:val="-8"/>
          <w:sz w:val="24"/>
        </w:rPr>
        <w:t xml:space="preserve"> </w:t>
      </w:r>
      <w:r>
        <w:rPr>
          <w:rFonts w:ascii="Courier New" w:hAnsi="Courier New"/>
          <w:b/>
          <w:sz w:val="24"/>
        </w:rPr>
        <w:t>-</w:t>
      </w:r>
      <w:r>
        <w:rPr>
          <w:rFonts w:ascii="Courier New" w:hAnsi="Courier New"/>
          <w:b/>
          <w:spacing w:val="-2"/>
          <w:sz w:val="24"/>
        </w:rPr>
        <w:t>mandoc</w:t>
      </w:r>
    </w:p>
    <w:p>
      <w:pPr>
        <w:pStyle w:val="Normal"/>
        <w:spacing w:before="0" w:after="0"/>
        <w:ind w:hanging="0" w:left="155" w:right="0"/>
        <w:jc w:val="left"/>
        <w:rPr>
          <w:rFonts w:ascii="Courier New" w:hAnsi="Courier New"/>
          <w:b/>
          <w:sz w:val="24"/>
        </w:rPr>
      </w:pPr>
      <w:r>
        <w:rPr>
          <w:rFonts w:ascii="Courier New" w:hAnsi="Courier New"/>
          <w:b/>
          <w:sz w:val="24"/>
        </w:rPr>
        <w:t>&gt;</w:t>
      </w:r>
    </w:p>
    <w:p>
      <w:pPr>
        <w:pStyle w:val="Heading2"/>
        <w:rPr/>
      </w:pPr>
      <w:r>
        <w:rPr>
          <w:spacing w:val="-2"/>
        </w:rPr>
        <w:t>~/Desktop/foo.ps</w:t>
      </w:r>
    </w:p>
    <w:p>
      <w:pPr>
        <w:pStyle w:val="BodyText"/>
        <w:ind w:left="0" w:right="0"/>
        <w:rPr>
          <w:rFonts w:ascii="Courier New" w:hAnsi="Courier New"/>
          <w:b/>
        </w:rPr>
      </w:pPr>
      <w:r>
        <w:rPr>
          <w:rFonts w:ascii="Courier New" w:hAnsi="Courier New"/>
          <w:b/>
        </w:rPr>
      </w:r>
    </w:p>
    <w:p>
      <w:pPr>
        <w:pStyle w:val="BodyText"/>
        <w:ind w:left="155" w:right="135"/>
        <w:rPr/>
      </w:pPr>
      <w:r>
        <w:rPr/>
        <w:t>Un</w:t>
      </w:r>
      <w:r>
        <w:rPr>
          <w:spacing w:val="-3"/>
        </w:rPr>
        <w:t xml:space="preserve"> </w:t>
      </w:r>
      <w:r>
        <w:rPr/>
        <w:t>icono</w:t>
      </w:r>
      <w:r>
        <w:rPr>
          <w:spacing w:val="-2"/>
        </w:rPr>
        <w:t xml:space="preserve"> </w:t>
      </w:r>
      <w:r>
        <w:rPr/>
        <w:t>del</w:t>
      </w:r>
      <w:r>
        <w:rPr>
          <w:spacing w:val="-4"/>
        </w:rPr>
        <w:t xml:space="preserve"> </w:t>
      </w:r>
      <w:r>
        <w:rPr/>
        <w:t>archivo</w:t>
      </w:r>
      <w:r>
        <w:rPr>
          <w:spacing w:val="-2"/>
        </w:rPr>
        <w:t xml:space="preserve"> </w:t>
      </w:r>
      <w:r>
        <w:rPr/>
        <w:t>de</w:t>
      </w:r>
      <w:r>
        <w:rPr>
          <w:spacing w:val="-4"/>
        </w:rPr>
        <w:t xml:space="preserve"> </w:t>
      </w:r>
      <w:r>
        <w:rPr/>
        <w:t>salida</w:t>
      </w:r>
      <w:r>
        <w:rPr>
          <w:spacing w:val="-4"/>
        </w:rPr>
        <w:t xml:space="preserve"> </w:t>
      </w:r>
      <w:r>
        <w:rPr/>
        <w:t>aparecerá</w:t>
      </w:r>
      <w:r>
        <w:rPr>
          <w:spacing w:val="-2"/>
        </w:rPr>
        <w:t xml:space="preserve"> </w:t>
      </w:r>
      <w:r>
        <w:rPr/>
        <w:t>en</w:t>
      </w:r>
      <w:r>
        <w:rPr>
          <w:spacing w:val="-3"/>
        </w:rPr>
        <w:t xml:space="preserve"> </w:t>
      </w:r>
      <w:r>
        <w:rPr/>
        <w:t>el</w:t>
      </w:r>
      <w:r>
        <w:rPr>
          <w:spacing w:val="-4"/>
        </w:rPr>
        <w:t xml:space="preserve"> </w:t>
      </w:r>
      <w:r>
        <w:rPr/>
        <w:t>escritorio.</w:t>
      </w:r>
      <w:r>
        <w:rPr>
          <w:spacing w:val="-2"/>
        </w:rPr>
        <w:t xml:space="preserve"> </w:t>
      </w:r>
      <w:r>
        <w:rPr/>
        <w:t>Haciendo</w:t>
      </w:r>
      <w:r>
        <w:rPr>
          <w:spacing w:val="-3"/>
        </w:rPr>
        <w:t xml:space="preserve"> </w:t>
      </w:r>
      <w:r>
        <w:rPr/>
        <w:t>doble</w:t>
      </w:r>
      <w:r>
        <w:rPr>
          <w:spacing w:val="-2"/>
        </w:rPr>
        <w:t xml:space="preserve"> </w:t>
      </w:r>
      <w:r>
        <w:rPr/>
        <w:t>clic</w:t>
      </w:r>
      <w:r>
        <w:rPr>
          <w:spacing w:val="-4"/>
        </w:rPr>
        <w:t xml:space="preserve"> </w:t>
      </w:r>
      <w:r>
        <w:rPr/>
        <w:t>en</w:t>
      </w:r>
      <w:r>
        <w:rPr>
          <w:spacing w:val="-3"/>
        </w:rPr>
        <w:t xml:space="preserve"> </w:t>
      </w:r>
      <w:r>
        <w:rPr/>
        <w:t>el</w:t>
      </w:r>
      <w:r>
        <w:rPr>
          <w:spacing w:val="-2"/>
        </w:rPr>
        <w:t xml:space="preserve"> </w:t>
      </w:r>
      <w:r>
        <w:rPr/>
        <w:t>icono,</w:t>
      </w:r>
      <w:r>
        <w:rPr>
          <w:spacing w:val="-3"/>
        </w:rPr>
        <w:t xml:space="preserve"> </w:t>
      </w:r>
      <w:r>
        <w:rPr/>
        <w:t>se</w:t>
      </w:r>
      <w:r>
        <w:rPr>
          <w:spacing w:val="-4"/>
        </w:rPr>
        <w:t xml:space="preserve"> </w:t>
      </w:r>
      <w:r>
        <w:rPr/>
        <w:t>abrirá un visor de páginas y mostrará el archivo en su forma renderizada:</w:t>
      </w:r>
    </w:p>
    <w:p>
      <w:pPr>
        <w:pStyle w:val="BodyText"/>
        <w:spacing w:before="4" w:after="0"/>
        <w:ind w:left="0" w:right="0"/>
        <w:rPr>
          <w:sz w:val="8"/>
        </w:rPr>
      </w:pPr>
      <w:r>
        <w:rPr>
          <w:sz w:val="8"/>
        </w:rPr>
        <w:drawing>
          <wp:anchor behindDoc="1" distT="0" distB="0" distL="0" distR="0" simplePos="0" locked="0" layoutInCell="0" allowOverlap="1" relativeHeight="1176">
            <wp:simplePos x="0" y="0"/>
            <wp:positionH relativeFrom="page">
              <wp:posOffset>720090</wp:posOffset>
            </wp:positionH>
            <wp:positionV relativeFrom="paragraph">
              <wp:posOffset>76835</wp:posOffset>
            </wp:positionV>
            <wp:extent cx="6049010" cy="4120515"/>
            <wp:effectExtent l="0" t="0" r="0" b="0"/>
            <wp:wrapTopAndBottom/>
            <wp:docPr id="982" name="Image 9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 982" descr=""/>
                    <pic:cNvPicPr>
                      <a:picLocks noChangeAspect="1" noChangeArrowheads="1"/>
                    </pic:cNvPicPr>
                  </pic:nvPicPr>
                  <pic:blipFill>
                    <a:blip r:embed="rId57"/>
                    <a:stretch>
                      <a:fillRect/>
                    </a:stretch>
                  </pic:blipFill>
                  <pic:spPr bwMode="auto">
                    <a:xfrm>
                      <a:off x="0" y="0"/>
                      <a:ext cx="6049010" cy="4120515"/>
                    </a:xfrm>
                    <a:prstGeom prst="rect">
                      <a:avLst/>
                    </a:prstGeom>
                  </pic:spPr>
                </pic:pic>
              </a:graphicData>
            </a:graphic>
          </wp:anchor>
        </w:drawing>
      </w:r>
    </w:p>
    <w:p>
      <w:pPr>
        <w:pStyle w:val="Normal"/>
        <w:spacing w:before="77" w:after="0"/>
        <w:ind w:hanging="0" w:left="155" w:right="0"/>
        <w:jc w:val="left"/>
        <w:rPr>
          <w:i/>
          <w:i/>
          <w:sz w:val="24"/>
        </w:rPr>
      </w:pPr>
      <w:r>
        <w:rPr>
          <w:i/>
          <w:sz w:val="24"/>
        </w:rPr>
        <w:t>Figura</w:t>
      </w:r>
      <w:r>
        <w:rPr>
          <w:i/>
          <w:spacing w:val="-5"/>
          <w:sz w:val="24"/>
        </w:rPr>
        <w:t xml:space="preserve"> </w:t>
      </w:r>
      <w:r>
        <w:rPr>
          <w:i/>
          <w:sz w:val="24"/>
        </w:rPr>
        <w:t>4:</w:t>
      </w:r>
      <w:r>
        <w:rPr>
          <w:i/>
          <w:spacing w:val="-4"/>
          <w:sz w:val="24"/>
        </w:rPr>
        <w:t xml:space="preserve"> </w:t>
      </w:r>
      <w:r>
        <w:rPr>
          <w:i/>
          <w:sz w:val="24"/>
        </w:rPr>
        <w:t>Viendo</w:t>
      </w:r>
      <w:r>
        <w:rPr>
          <w:i/>
          <w:spacing w:val="-3"/>
          <w:sz w:val="24"/>
        </w:rPr>
        <w:t xml:space="preserve"> </w:t>
      </w:r>
      <w:r>
        <w:rPr>
          <w:i/>
          <w:sz w:val="24"/>
        </w:rPr>
        <w:t>la</w:t>
      </w:r>
      <w:r>
        <w:rPr>
          <w:i/>
          <w:spacing w:val="-4"/>
          <w:sz w:val="24"/>
        </w:rPr>
        <w:t xml:space="preserve"> </w:t>
      </w:r>
      <w:r>
        <w:rPr>
          <w:i/>
          <w:sz w:val="24"/>
        </w:rPr>
        <w:t>salida</w:t>
      </w:r>
      <w:r>
        <w:rPr>
          <w:i/>
          <w:spacing w:val="-3"/>
          <w:sz w:val="24"/>
        </w:rPr>
        <w:t xml:space="preserve"> </w:t>
      </w:r>
      <w:r>
        <w:rPr>
          <w:i/>
          <w:sz w:val="24"/>
        </w:rPr>
        <w:t>PostScript</w:t>
      </w:r>
      <w:r>
        <w:rPr>
          <w:i/>
          <w:spacing w:val="-5"/>
          <w:sz w:val="24"/>
        </w:rPr>
        <w:t xml:space="preserve"> </w:t>
      </w:r>
      <w:r>
        <w:rPr>
          <w:i/>
          <w:sz w:val="24"/>
        </w:rPr>
        <w:t>con</w:t>
      </w:r>
      <w:r>
        <w:rPr>
          <w:i/>
          <w:spacing w:val="-4"/>
          <w:sz w:val="24"/>
        </w:rPr>
        <w:t xml:space="preserve"> </w:t>
      </w:r>
      <w:r>
        <w:rPr>
          <w:i/>
          <w:sz w:val="24"/>
        </w:rPr>
        <w:t>un</w:t>
      </w:r>
      <w:r>
        <w:rPr>
          <w:i/>
          <w:spacing w:val="-3"/>
          <w:sz w:val="24"/>
        </w:rPr>
        <w:t xml:space="preserve"> </w:t>
      </w:r>
      <w:r>
        <w:rPr>
          <w:i/>
          <w:sz w:val="24"/>
        </w:rPr>
        <w:t>visor</w:t>
      </w:r>
      <w:r>
        <w:rPr>
          <w:i/>
          <w:spacing w:val="-4"/>
          <w:sz w:val="24"/>
        </w:rPr>
        <w:t xml:space="preserve"> </w:t>
      </w:r>
      <w:r>
        <w:rPr>
          <w:i/>
          <w:sz w:val="24"/>
        </w:rPr>
        <w:t>de</w:t>
      </w:r>
      <w:r>
        <w:rPr>
          <w:i/>
          <w:spacing w:val="-3"/>
          <w:sz w:val="24"/>
        </w:rPr>
        <w:t xml:space="preserve"> </w:t>
      </w:r>
      <w:r>
        <w:rPr>
          <w:i/>
          <w:sz w:val="24"/>
        </w:rPr>
        <w:t>páginas</w:t>
      </w:r>
      <w:r>
        <w:rPr>
          <w:i/>
          <w:spacing w:val="-4"/>
          <w:sz w:val="24"/>
        </w:rPr>
        <w:t xml:space="preserve"> </w:t>
      </w:r>
      <w:r>
        <w:rPr>
          <w:i/>
          <w:sz w:val="24"/>
        </w:rPr>
        <w:t>en</w:t>
      </w:r>
      <w:r>
        <w:rPr>
          <w:i/>
          <w:spacing w:val="-3"/>
          <w:sz w:val="24"/>
        </w:rPr>
        <w:t xml:space="preserve"> </w:t>
      </w:r>
      <w:r>
        <w:rPr>
          <w:i/>
          <w:spacing w:val="-2"/>
          <w:sz w:val="24"/>
        </w:rPr>
        <w:t>GNOME</w:t>
      </w:r>
    </w:p>
    <w:p>
      <w:pPr>
        <w:pStyle w:val="BodyText"/>
        <w:spacing w:before="11" w:after="0"/>
        <w:ind w:left="0" w:right="0"/>
        <w:rPr>
          <w:i/>
          <w:i/>
          <w:sz w:val="23"/>
        </w:rPr>
      </w:pPr>
      <w:r>
        <w:rPr>
          <w:i/>
          <w:sz w:val="23"/>
        </w:rPr>
      </w:r>
    </w:p>
    <w:p>
      <w:pPr>
        <w:pStyle w:val="Normal"/>
        <w:spacing w:before="0" w:after="0"/>
        <w:ind w:hanging="0" w:left="155" w:right="254"/>
        <w:jc w:val="left"/>
        <w:rPr>
          <w:sz w:val="24"/>
        </w:rPr>
      </w:pPr>
      <w:r>
        <w:rPr>
          <w:sz w:val="24"/>
        </w:rPr>
        <w:t>Lo</w:t>
      </w:r>
      <w:r>
        <w:rPr>
          <w:spacing w:val="-2"/>
          <w:sz w:val="24"/>
        </w:rPr>
        <w:t xml:space="preserve"> </w:t>
      </w:r>
      <w:r>
        <w:rPr>
          <w:sz w:val="24"/>
        </w:rPr>
        <w:t>que</w:t>
      </w:r>
      <w:r>
        <w:rPr>
          <w:spacing w:val="-4"/>
          <w:sz w:val="24"/>
        </w:rPr>
        <w:t xml:space="preserve"> </w:t>
      </w:r>
      <w:r>
        <w:rPr>
          <w:sz w:val="24"/>
        </w:rPr>
        <w:t>vemos</w:t>
      </w:r>
      <w:r>
        <w:rPr>
          <w:spacing w:val="-3"/>
          <w:sz w:val="24"/>
        </w:rPr>
        <w:t xml:space="preserve"> </w:t>
      </w:r>
      <w:r>
        <w:rPr>
          <w:sz w:val="24"/>
        </w:rPr>
        <w:t>es</w:t>
      </w:r>
      <w:r>
        <w:rPr>
          <w:spacing w:val="-3"/>
          <w:sz w:val="24"/>
        </w:rPr>
        <w:t xml:space="preserve"> </w:t>
      </w:r>
      <w:r>
        <w:rPr>
          <w:sz w:val="24"/>
        </w:rPr>
        <w:t>¡una</w:t>
      </w:r>
      <w:r>
        <w:rPr>
          <w:spacing w:val="-4"/>
          <w:sz w:val="24"/>
        </w:rPr>
        <w:t xml:space="preserve"> </w:t>
      </w:r>
      <w:r>
        <w:rPr>
          <w:sz w:val="24"/>
        </w:rPr>
        <w:t>bonita</w:t>
      </w:r>
      <w:r>
        <w:rPr>
          <w:spacing w:val="-4"/>
          <w:sz w:val="24"/>
        </w:rPr>
        <w:t xml:space="preserve"> </w:t>
      </w:r>
      <w:r>
        <w:rPr>
          <w:sz w:val="24"/>
        </w:rPr>
        <w:t>man</w:t>
      </w:r>
      <w:r>
        <w:rPr>
          <w:spacing w:val="-2"/>
          <w:sz w:val="24"/>
        </w:rPr>
        <w:t xml:space="preserve"> </w:t>
      </w:r>
      <w:r>
        <w:rPr>
          <w:sz w:val="24"/>
        </w:rPr>
        <w:t>page</w:t>
      </w:r>
      <w:r>
        <w:rPr>
          <w:spacing w:val="-4"/>
          <w:sz w:val="24"/>
        </w:rPr>
        <w:t xml:space="preserve"> </w:t>
      </w:r>
      <w:r>
        <w:rPr>
          <w:sz w:val="24"/>
        </w:rPr>
        <w:t xml:space="preserve">de </w:t>
      </w:r>
      <w:r>
        <w:rPr>
          <w:rFonts w:ascii="Courier New" w:hAnsi="Courier New"/>
          <w:sz w:val="24"/>
        </w:rPr>
        <w:t>ls</w:t>
      </w:r>
      <w:r>
        <w:rPr>
          <w:sz w:val="24"/>
        </w:rPr>
        <w:t>!</w:t>
      </w:r>
      <w:r>
        <w:rPr>
          <w:spacing w:val="-3"/>
          <w:sz w:val="24"/>
        </w:rPr>
        <w:t xml:space="preserve"> </w:t>
      </w:r>
      <w:r>
        <w:rPr>
          <w:sz w:val="24"/>
        </w:rPr>
        <w:t>De</w:t>
      </w:r>
      <w:r>
        <w:rPr>
          <w:spacing w:val="-4"/>
          <w:sz w:val="24"/>
        </w:rPr>
        <w:t xml:space="preserve"> </w:t>
      </w:r>
      <w:r>
        <w:rPr>
          <w:sz w:val="24"/>
        </w:rPr>
        <w:t>hecho,</w:t>
      </w:r>
      <w:r>
        <w:rPr>
          <w:spacing w:val="-3"/>
          <w:sz w:val="24"/>
        </w:rPr>
        <w:t xml:space="preserve"> </w:t>
      </w:r>
      <w:r>
        <w:rPr>
          <w:sz w:val="24"/>
        </w:rPr>
        <w:t>es</w:t>
      </w:r>
      <w:r>
        <w:rPr>
          <w:spacing w:val="-3"/>
          <w:sz w:val="24"/>
        </w:rPr>
        <w:t xml:space="preserve"> </w:t>
      </w:r>
      <w:r>
        <w:rPr>
          <w:sz w:val="24"/>
        </w:rPr>
        <w:t>posible</w:t>
      </w:r>
      <w:r>
        <w:rPr>
          <w:spacing w:val="-2"/>
          <w:sz w:val="24"/>
        </w:rPr>
        <w:t xml:space="preserve"> </w:t>
      </w:r>
      <w:r>
        <w:rPr>
          <w:sz w:val="24"/>
        </w:rPr>
        <w:t>convertir</w:t>
      </w:r>
      <w:r>
        <w:rPr>
          <w:spacing w:val="-2"/>
          <w:sz w:val="24"/>
        </w:rPr>
        <w:t xml:space="preserve"> </w:t>
      </w:r>
      <w:r>
        <w:rPr>
          <w:sz w:val="24"/>
        </w:rPr>
        <w:t>el</w:t>
      </w:r>
      <w:r>
        <w:rPr>
          <w:spacing w:val="-4"/>
          <w:sz w:val="24"/>
        </w:rPr>
        <w:t xml:space="preserve"> </w:t>
      </w:r>
      <w:r>
        <w:rPr>
          <w:sz w:val="24"/>
        </w:rPr>
        <w:t>archivo</w:t>
      </w:r>
      <w:r>
        <w:rPr>
          <w:spacing w:val="-3"/>
          <w:sz w:val="24"/>
        </w:rPr>
        <w:t xml:space="preserve"> </w:t>
      </w:r>
      <w:r>
        <w:rPr>
          <w:sz w:val="24"/>
        </w:rPr>
        <w:t>PostScript a PDF (</w:t>
      </w:r>
      <w:r>
        <w:rPr>
          <w:i/>
          <w:sz w:val="24"/>
        </w:rPr>
        <w:t>Portable Document Format - Formato de Documento Portable</w:t>
      </w:r>
      <w:r>
        <w:rPr>
          <w:sz w:val="24"/>
        </w:rPr>
        <w:t>) con este comando: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9"/>
          <w:sz w:val="24"/>
        </w:rPr>
        <w:t xml:space="preserve"> </w:t>
      </w:r>
      <w:r>
        <w:rPr>
          <w:rFonts w:ascii="Courier New" w:hAnsi="Courier New"/>
          <w:b/>
          <w:sz w:val="24"/>
        </w:rPr>
        <w:t>ps2pdf</w:t>
      </w:r>
      <w:r>
        <w:rPr>
          <w:rFonts w:ascii="Courier New" w:hAnsi="Courier New"/>
          <w:b/>
          <w:spacing w:val="-9"/>
          <w:sz w:val="24"/>
        </w:rPr>
        <w:t xml:space="preserve"> </w:t>
      </w:r>
      <w:r>
        <w:rPr>
          <w:rFonts w:ascii="Courier New" w:hAnsi="Courier New"/>
          <w:b/>
          <w:sz w:val="24"/>
        </w:rPr>
        <w:t>~/Desktop/foo.ps</w:t>
      </w:r>
      <w:r>
        <w:rPr>
          <w:rFonts w:ascii="Courier New" w:hAnsi="Courier New"/>
          <w:b/>
          <w:spacing w:val="-9"/>
          <w:sz w:val="24"/>
        </w:rPr>
        <w:t xml:space="preserve"> </w:t>
      </w:r>
      <w:r>
        <w:rPr>
          <w:rFonts w:ascii="Courier New" w:hAnsi="Courier New"/>
          <w:b/>
          <w:spacing w:val="-2"/>
          <w:sz w:val="24"/>
        </w:rPr>
        <w:t>~/Desktop/ls.pdf</w:t>
      </w:r>
    </w:p>
    <w:p>
      <w:pPr>
        <w:pStyle w:val="BodyText"/>
        <w:ind w:left="0" w:right="0"/>
        <w:rPr>
          <w:rFonts w:ascii="Courier New" w:hAnsi="Courier New"/>
          <w:b/>
        </w:rPr>
      </w:pPr>
      <w:r>
        <w:rPr>
          <w:rFonts w:ascii="Courier New" w:hAnsi="Courier New"/>
          <w:b/>
        </w:rPr>
      </w:r>
    </w:p>
    <w:p>
      <w:pPr>
        <w:pStyle w:val="BodyText"/>
        <w:rPr/>
      </w:pPr>
      <w:r>
        <w:rPr/>
        <w:t>El</w:t>
      </w:r>
      <w:r>
        <w:rPr>
          <w:spacing w:val="-5"/>
        </w:rPr>
        <w:t xml:space="preserve"> </w:t>
      </w:r>
      <w:r>
        <w:rPr/>
        <w:t>programa</w:t>
      </w:r>
      <w:r>
        <w:rPr>
          <w:spacing w:val="-1"/>
        </w:rPr>
        <w:t xml:space="preserve"> </w:t>
      </w:r>
      <w:r>
        <w:rPr>
          <w:rFonts w:ascii="Courier New" w:hAnsi="Courier New"/>
        </w:rPr>
        <w:t>ps2pdf</w:t>
      </w:r>
      <w:r>
        <w:rPr>
          <w:rFonts w:ascii="Courier New" w:hAnsi="Courier New"/>
          <w:spacing w:val="-85"/>
        </w:rPr>
        <w:t xml:space="preserve"> </w:t>
      </w:r>
      <w:r>
        <w:rPr/>
        <w:t>es</w:t>
      </w:r>
      <w:r>
        <w:rPr>
          <w:spacing w:val="-3"/>
        </w:rPr>
        <w:t xml:space="preserve"> </w:t>
      </w:r>
      <w:r>
        <w:rPr/>
        <w:t>parte</w:t>
      </w:r>
      <w:r>
        <w:rPr>
          <w:spacing w:val="-2"/>
        </w:rPr>
        <w:t xml:space="preserve"> </w:t>
      </w:r>
      <w:r>
        <w:rPr/>
        <w:t>del</w:t>
      </w:r>
      <w:r>
        <w:rPr>
          <w:spacing w:val="-4"/>
        </w:rPr>
        <w:t xml:space="preserve"> </w:t>
      </w:r>
      <w:r>
        <w:rPr/>
        <w:t>paquete</w:t>
      </w:r>
      <w:r>
        <w:rPr>
          <w:spacing w:val="-2"/>
        </w:rPr>
        <w:t xml:space="preserve"> </w:t>
      </w:r>
      <w:r>
        <w:rPr>
          <w:rFonts w:ascii="Courier New" w:hAnsi="Courier New"/>
        </w:rPr>
        <w:t>ghostscript</w:t>
      </w:r>
      <w:r>
        <w:rPr/>
        <w:t>,</w:t>
      </w:r>
      <w:r>
        <w:rPr>
          <w:spacing w:val="-3"/>
        </w:rPr>
        <w:t xml:space="preserve"> </w:t>
      </w:r>
      <w:r>
        <w:rPr/>
        <w:t>que</w:t>
      </w:r>
      <w:r>
        <w:rPr>
          <w:spacing w:val="-2"/>
        </w:rPr>
        <w:t xml:space="preserve"> </w:t>
      </w:r>
      <w:r>
        <w:rPr/>
        <w:t>está</w:t>
      </w:r>
      <w:r>
        <w:rPr>
          <w:spacing w:val="-4"/>
        </w:rPr>
        <w:t xml:space="preserve"> </w:t>
      </w:r>
      <w:r>
        <w:rPr/>
        <w:t>instalado</w:t>
      </w:r>
      <w:r>
        <w:rPr>
          <w:spacing w:val="-3"/>
        </w:rPr>
        <w:t xml:space="preserve"> </w:t>
      </w:r>
      <w:r>
        <w:rPr/>
        <w:t>en</w:t>
      </w:r>
      <w:r>
        <w:rPr>
          <w:spacing w:val="-3"/>
        </w:rPr>
        <w:t xml:space="preserve"> </w:t>
      </w:r>
      <w:r>
        <w:rPr/>
        <w:t>la</w:t>
      </w:r>
      <w:r>
        <w:rPr>
          <w:spacing w:val="-4"/>
        </w:rPr>
        <w:t xml:space="preserve"> </w:t>
      </w:r>
      <w:r>
        <w:rPr/>
        <w:t>mayoría</w:t>
      </w:r>
      <w:r>
        <w:rPr>
          <w:spacing w:val="-4"/>
        </w:rPr>
        <w:t xml:space="preserve"> </w:t>
      </w:r>
      <w:r>
        <w:rPr/>
        <w:t>de</w:t>
      </w:r>
      <w:r>
        <w:rPr>
          <w:spacing w:val="-4"/>
        </w:rPr>
        <w:t xml:space="preserve"> </w:t>
      </w:r>
      <w:r>
        <w:rPr/>
        <w:t>los sistemas Linux que soportan impresión:</w:t>
      </w:r>
    </w:p>
    <w:p>
      <w:pPr>
        <w:pStyle w:val="BodyText"/>
        <w:ind w:left="0" w:right="0"/>
        <w:rPr/>
      </w:pPr>
      <w:r>
        <w:rPr/>
      </w:r>
    </w:p>
    <w:p>
      <w:pPr>
        <w:pStyle w:val="BodyText"/>
        <w:ind w:left="155" w:right="135"/>
        <w:rPr/>
      </w:pPr>
      <w:r>
        <w:rPr>
          <w:b/>
        </w:rPr>
        <w:t xml:space="preserve">Consejo: </w:t>
      </w:r>
      <w:r>
        <w:rPr/>
        <w:t>Los sistemas Linux a menudo incluyen muchos programas de línea de comandos para conversión</w:t>
      </w:r>
      <w:r>
        <w:rPr>
          <w:spacing w:val="-5"/>
        </w:rPr>
        <w:t xml:space="preserve"> </w:t>
      </w:r>
      <w:r>
        <w:rPr/>
        <w:t>de</w:t>
      </w:r>
      <w:r>
        <w:rPr>
          <w:spacing w:val="-5"/>
        </w:rPr>
        <w:t xml:space="preserve"> </w:t>
      </w:r>
      <w:r>
        <w:rPr/>
        <w:t>formatos</w:t>
      </w:r>
      <w:r>
        <w:rPr>
          <w:spacing w:val="-2"/>
        </w:rPr>
        <w:t xml:space="preserve"> </w:t>
      </w:r>
      <w:r>
        <w:rPr/>
        <w:t>de</w:t>
      </w:r>
      <w:r>
        <w:rPr>
          <w:spacing w:val="-5"/>
        </w:rPr>
        <w:t xml:space="preserve"> </w:t>
      </w:r>
      <w:r>
        <w:rPr/>
        <w:t>archivos.</w:t>
      </w:r>
      <w:r>
        <w:rPr>
          <w:spacing w:val="-15"/>
        </w:rPr>
        <w:t xml:space="preserve"> </w:t>
      </w:r>
      <w:r>
        <w:rPr/>
        <w:t>A</w:t>
      </w:r>
      <w:r>
        <w:rPr>
          <w:spacing w:val="-15"/>
        </w:rPr>
        <w:t xml:space="preserve"> </w:t>
      </w:r>
      <w:r>
        <w:rPr/>
        <w:t>menudo</w:t>
      </w:r>
      <w:r>
        <w:rPr>
          <w:spacing w:val="-4"/>
        </w:rPr>
        <w:t xml:space="preserve"> </w:t>
      </w:r>
      <w:r>
        <w:rPr/>
        <w:t>les</w:t>
      </w:r>
      <w:r>
        <w:rPr>
          <w:spacing w:val="-4"/>
        </w:rPr>
        <w:t xml:space="preserve"> </w:t>
      </w:r>
      <w:r>
        <w:rPr/>
        <w:t>nombra</w:t>
      </w:r>
      <w:r>
        <w:rPr>
          <w:spacing w:val="-5"/>
        </w:rPr>
        <w:t xml:space="preserve"> </w:t>
      </w:r>
      <w:r>
        <w:rPr/>
        <w:t>usando</w:t>
      </w:r>
      <w:r>
        <w:rPr>
          <w:spacing w:val="-4"/>
        </w:rPr>
        <w:t xml:space="preserve"> </w:t>
      </w:r>
      <w:r>
        <w:rPr/>
        <w:t>la</w:t>
      </w:r>
      <w:r>
        <w:rPr>
          <w:spacing w:val="-3"/>
        </w:rPr>
        <w:t xml:space="preserve"> </w:t>
      </w:r>
      <w:r>
        <w:rPr/>
        <w:t xml:space="preserve">convención </w:t>
      </w:r>
      <w:r>
        <w:rPr>
          <w:i/>
        </w:rPr>
        <w:t>format2format</w:t>
      </w:r>
      <w:r>
        <w:rPr/>
        <w:t xml:space="preserve">. Prueba a usar el comando </w:t>
      </w:r>
      <w:r>
        <w:rPr>
          <w:rFonts w:ascii="Courier New" w:hAnsi="Courier New"/>
        </w:rPr>
        <w:t>ls /usr/bin/*[[:alpha:]]2[[:alpha:]]*</w:t>
      </w:r>
      <w:r>
        <w:rPr>
          <w:rFonts w:ascii="Courier New" w:hAnsi="Courier New"/>
          <w:spacing w:val="-72"/>
        </w:rPr>
        <w:t xml:space="preserve"> </w:t>
      </w:r>
      <w:r>
        <w:rPr/>
        <w:t xml:space="preserve">para identificarlos. Prueba también a buscar programas llamados </w:t>
      </w:r>
      <w:r>
        <w:rPr>
          <w:i/>
        </w:rPr>
        <w:t>format</w:t>
      </w:r>
      <w:r>
        <w:rPr>
          <w:b/>
        </w:rPr>
        <w:t>to</w:t>
      </w:r>
      <w:r>
        <w:rPr>
          <w:i/>
        </w:rPr>
        <w:t>format</w:t>
      </w:r>
      <w:r>
        <w:rPr/>
        <w:t>.</w:t>
      </w:r>
    </w:p>
    <w:p>
      <w:pPr>
        <w:pStyle w:val="BodyText"/>
        <w:ind w:left="0" w:right="0"/>
        <w:rPr/>
      </w:pPr>
      <w:r>
        <w:rPr/>
      </w:r>
    </w:p>
    <w:p>
      <w:pPr>
        <w:pStyle w:val="BodyText"/>
        <w:ind w:left="155" w:right="135"/>
        <w:rPr/>
      </w:pPr>
      <w:r>
        <w:rPr/>
        <w:t xml:space="preserve">Para nuestro último ejercicio con </w:t>
      </w:r>
      <w:r>
        <w:rPr>
          <w:rFonts w:ascii="Courier New" w:hAnsi="Courier New"/>
        </w:rPr>
        <w:t>groff</w:t>
      </w:r>
      <w:r>
        <w:rPr/>
        <w:t xml:space="preserve">, revisitaremos nuestro viejo amigo </w:t>
      </w:r>
      <w:r>
        <w:rPr>
          <w:rFonts w:ascii="Courier New" w:hAnsi="Courier New"/>
        </w:rPr>
        <w:t>distros.txt</w:t>
      </w:r>
      <w:r>
        <w:rPr>
          <w:rFonts w:ascii="Courier New" w:hAnsi="Courier New"/>
          <w:spacing w:val="-76"/>
        </w:rPr>
        <w:t xml:space="preserve"> </w:t>
      </w:r>
      <w:r>
        <w:rPr/>
        <w:t xml:space="preserve">una vez más. Esta vez, usaremos el programa </w:t>
      </w:r>
      <w:r>
        <w:rPr>
          <w:rFonts w:ascii="Courier New" w:hAnsi="Courier New"/>
        </w:rPr>
        <w:t>tbl</w:t>
      </w:r>
      <w:r>
        <w:rPr>
          <w:rFonts w:ascii="Courier New" w:hAnsi="Courier New"/>
          <w:spacing w:val="-78"/>
        </w:rPr>
        <w:t xml:space="preserve"> </w:t>
      </w:r>
      <w:r>
        <w:rPr/>
        <w:t>que se usa para formatear tablas para imprimir nuestra</w:t>
      </w:r>
      <w:r>
        <w:rPr>
          <w:spacing w:val="-6"/>
        </w:rPr>
        <w:t xml:space="preserve"> </w:t>
      </w:r>
      <w:r>
        <w:rPr/>
        <w:t>lista</w:t>
      </w:r>
      <w:r>
        <w:rPr>
          <w:spacing w:val="-3"/>
        </w:rPr>
        <w:t xml:space="preserve"> </w:t>
      </w:r>
      <w:r>
        <w:rPr/>
        <w:t>de</w:t>
      </w:r>
      <w:r>
        <w:rPr>
          <w:spacing w:val="-5"/>
        </w:rPr>
        <w:t xml:space="preserve"> </w:t>
      </w:r>
      <w:r>
        <w:rPr/>
        <w:t>distribuciones</w:t>
      </w:r>
      <w:r>
        <w:rPr>
          <w:spacing w:val="-4"/>
        </w:rPr>
        <w:t xml:space="preserve"> </w:t>
      </w:r>
      <w:r>
        <w:rPr/>
        <w:t>Linux.</w:t>
      </w:r>
      <w:r>
        <w:rPr>
          <w:spacing w:val="-3"/>
        </w:rPr>
        <w:t xml:space="preserve"> </w:t>
      </w:r>
      <w:r>
        <w:rPr/>
        <w:t>Para</w:t>
      </w:r>
      <w:r>
        <w:rPr>
          <w:spacing w:val="-5"/>
        </w:rPr>
        <w:t xml:space="preserve"> </w:t>
      </w:r>
      <w:r>
        <w:rPr/>
        <w:t>hacerlo,</w:t>
      </w:r>
      <w:r>
        <w:rPr>
          <w:spacing w:val="-4"/>
        </w:rPr>
        <w:t xml:space="preserve"> </w:t>
      </w:r>
      <w:r>
        <w:rPr/>
        <w:t>vamos</w:t>
      </w:r>
      <w:r>
        <w:rPr>
          <w:spacing w:val="-4"/>
        </w:rPr>
        <w:t xml:space="preserve"> </w:t>
      </w:r>
      <w:r>
        <w:rPr/>
        <w:t>a</w:t>
      </w:r>
      <w:r>
        <w:rPr>
          <w:spacing w:val="-3"/>
        </w:rPr>
        <w:t xml:space="preserve"> </w:t>
      </w:r>
      <w:r>
        <w:rPr/>
        <w:t>usar</w:t>
      </w:r>
      <w:r>
        <w:rPr>
          <w:spacing w:val="-3"/>
        </w:rPr>
        <w:t xml:space="preserve"> </w:t>
      </w:r>
      <w:r>
        <w:rPr/>
        <w:t>nuestro</w:t>
      </w:r>
      <w:r>
        <w:rPr>
          <w:spacing w:val="-3"/>
        </w:rPr>
        <w:t xml:space="preserve"> </w:t>
      </w:r>
      <w:r>
        <w:rPr/>
        <w:t>anterior</w:t>
      </w:r>
      <w:r>
        <w:rPr>
          <w:spacing w:val="-3"/>
        </w:rPr>
        <w:t xml:space="preserve"> </w:t>
      </w:r>
      <w:r>
        <w:rPr/>
        <w:t>script</w:t>
      </w:r>
      <w:r>
        <w:rPr>
          <w:spacing w:val="-3"/>
        </w:rPr>
        <w:t xml:space="preserve"> </w:t>
      </w:r>
      <w:r>
        <w:rPr/>
        <w:t xml:space="preserve">de </w:t>
      </w:r>
      <w:r>
        <w:rPr>
          <w:rFonts w:ascii="Courier New" w:hAnsi="Courier New"/>
        </w:rPr>
        <w:t>sed</w:t>
      </w:r>
      <w:r>
        <w:rPr>
          <w:rFonts w:ascii="Courier New" w:hAnsi="Courier New"/>
          <w:spacing w:val="-85"/>
        </w:rPr>
        <w:t xml:space="preserve"> </w:t>
      </w:r>
      <w:r>
        <w:rPr/>
        <w:t xml:space="preserve">para añadir etiquetas a una cadena de texto que luego enviaremos a </w:t>
      </w:r>
      <w:r>
        <w:rPr>
          <w:rFonts w:ascii="Courier New" w:hAnsi="Courier New"/>
        </w:rPr>
        <w:t>groff</w:t>
      </w:r>
      <w:r>
        <w:rPr/>
        <w:t>.</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10"/>
        <w:rPr/>
      </w:pPr>
      <w:r>
        <w:rPr/>
        <w:t>Primero,</w:t>
      </w:r>
      <w:r>
        <w:rPr>
          <w:spacing w:val="-8"/>
        </w:rPr>
        <w:t xml:space="preserve"> </w:t>
      </w:r>
      <w:r>
        <w:rPr/>
        <w:t>necesitamos</w:t>
      </w:r>
      <w:r>
        <w:rPr>
          <w:spacing w:val="-4"/>
        </w:rPr>
        <w:t xml:space="preserve"> </w:t>
      </w:r>
      <w:r>
        <w:rPr/>
        <w:t>modificar</w:t>
      </w:r>
      <w:r>
        <w:rPr>
          <w:spacing w:val="-4"/>
        </w:rPr>
        <w:t xml:space="preserve"> </w:t>
      </w:r>
      <w:r>
        <w:rPr/>
        <w:t>nuestro</w:t>
      </w:r>
      <w:r>
        <w:rPr>
          <w:spacing w:val="-4"/>
        </w:rPr>
        <w:t xml:space="preserve"> </w:t>
      </w:r>
      <w:r>
        <w:rPr/>
        <w:t>script</w:t>
      </w:r>
      <w:r>
        <w:rPr>
          <w:spacing w:val="-1"/>
        </w:rPr>
        <w:t xml:space="preserve"> </w:t>
      </w:r>
      <w:r>
        <w:rPr>
          <w:rFonts w:ascii="Courier New" w:hAnsi="Courier New"/>
        </w:rPr>
        <w:t>sed</w:t>
      </w:r>
      <w:r>
        <w:rPr>
          <w:rFonts w:ascii="Courier New" w:hAnsi="Courier New"/>
          <w:spacing w:val="-85"/>
        </w:rPr>
        <w:t xml:space="preserve"> </w:t>
      </w:r>
      <w:r>
        <w:rPr/>
        <w:t>para</w:t>
      </w:r>
      <w:r>
        <w:rPr>
          <w:spacing w:val="-5"/>
        </w:rPr>
        <w:t xml:space="preserve"> </w:t>
      </w:r>
      <w:r>
        <w:rPr/>
        <w:t>añadir</w:t>
      </w:r>
      <w:r>
        <w:rPr>
          <w:spacing w:val="-4"/>
        </w:rPr>
        <w:t xml:space="preserve"> </w:t>
      </w:r>
      <w:r>
        <w:rPr/>
        <w:t>las</w:t>
      </w:r>
      <w:r>
        <w:rPr>
          <w:spacing w:val="-5"/>
        </w:rPr>
        <w:t xml:space="preserve"> </w:t>
      </w:r>
      <w:r>
        <w:rPr/>
        <w:t>peticiones</w:t>
      </w:r>
      <w:r>
        <w:rPr>
          <w:spacing w:val="-4"/>
        </w:rPr>
        <w:t xml:space="preserve"> </w:t>
      </w:r>
      <w:r>
        <w:rPr/>
        <w:t>necesarios</w:t>
      </w:r>
      <w:r>
        <w:rPr>
          <w:spacing w:val="-5"/>
        </w:rPr>
        <w:t xml:space="preserve"> </w:t>
      </w:r>
      <w:r>
        <w:rPr/>
        <w:t xml:space="preserve">que requiere </w:t>
      </w:r>
      <w:r>
        <w:rPr>
          <w:rFonts w:ascii="Courier New" w:hAnsi="Courier New"/>
        </w:rPr>
        <w:t>tbl</w:t>
      </w:r>
      <w:r>
        <w:rPr/>
        <w:t xml:space="preserve">. Usando un editor de texto, cambiaremos </w:t>
      </w:r>
      <w:r>
        <w:rPr>
          <w:rFonts w:ascii="Courier New" w:hAnsi="Courier New"/>
        </w:rPr>
        <w:t>distros.sed</w:t>
      </w:r>
      <w:r>
        <w:rPr>
          <w:rFonts w:ascii="Courier New" w:hAnsi="Courier New"/>
          <w:spacing w:val="-75"/>
        </w:rPr>
        <w:t xml:space="preserve"> </w:t>
      </w:r>
      <w:r>
        <w:rPr/>
        <w:t>a lo siguiente:</w:t>
      </w:r>
    </w:p>
    <w:p>
      <w:pPr>
        <w:sectPr>
          <w:type w:val="nextPage"/>
          <w:pgSz w:w="11906" w:h="16838"/>
          <w:pgMar w:left="980" w:right="1000" w:gutter="0" w:header="0" w:top="1940" w:footer="0" w:bottom="280"/>
          <w:pgNumType w:fmt="decimal"/>
          <w:formProt w:val="false"/>
          <w:textDirection w:val="lrTb"/>
          <w:docGrid w:type="default" w:linePitch="100" w:charSpace="4096"/>
        </w:sectPr>
        <w:pStyle w:val="BodyText"/>
        <w:spacing w:before="4" w:after="0"/>
        <w:ind w:left="0" w:right="0"/>
        <w:rPr>
          <w:sz w:val="17"/>
        </w:rPr>
      </w:pPr>
      <w:r>
        <w:rPr>
          <w:sz w:val="17"/>
        </w:rPr>
      </w:r>
    </w:p>
    <w:p>
      <w:pPr>
        <w:pStyle w:val="BodyText"/>
        <w:spacing w:before="70" w:after="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sed</w:t>
      </w:r>
      <w:r>
        <w:rPr>
          <w:rFonts w:ascii="Courier New" w:hAnsi="Courier New"/>
          <w:spacing w:val="-5"/>
        </w:rPr>
        <w:t xml:space="preserve"> </w:t>
      </w:r>
      <w:r>
        <w:rPr>
          <w:rFonts w:ascii="Courier New" w:hAnsi="Courier New"/>
        </w:rPr>
        <w:t>script</w:t>
      </w:r>
      <w:r>
        <w:rPr>
          <w:rFonts w:ascii="Courier New" w:hAnsi="Courier New"/>
          <w:spacing w:val="-5"/>
        </w:rPr>
        <w:t xml:space="preserve"> </w:t>
      </w:r>
      <w:r>
        <w:rPr>
          <w:rFonts w:ascii="Courier New" w:hAnsi="Courier New"/>
        </w:rPr>
        <w:t>to</w:t>
      </w:r>
      <w:r>
        <w:rPr>
          <w:rFonts w:ascii="Courier New" w:hAnsi="Courier New"/>
          <w:spacing w:val="-6"/>
        </w:rPr>
        <w:t xml:space="preserve"> </w:t>
      </w:r>
      <w:r>
        <w:rPr>
          <w:rFonts w:ascii="Courier New" w:hAnsi="Courier New"/>
        </w:rPr>
        <w:t>produce</w:t>
      </w:r>
      <w:r>
        <w:rPr>
          <w:rFonts w:ascii="Courier New" w:hAnsi="Courier New"/>
          <w:spacing w:val="-5"/>
        </w:rPr>
        <w:t xml:space="preserve"> </w:t>
      </w:r>
      <w:r>
        <w:rPr>
          <w:rFonts w:ascii="Courier New" w:hAnsi="Courier New"/>
        </w:rPr>
        <w:t>Linux</w:t>
      </w:r>
      <w:r>
        <w:rPr>
          <w:rFonts w:ascii="Courier New" w:hAnsi="Courier New"/>
          <w:spacing w:val="-5"/>
        </w:rPr>
        <w:t xml:space="preserve"> </w:t>
      </w:r>
      <w:r>
        <w:rPr>
          <w:rFonts w:ascii="Courier New" w:hAnsi="Courier New"/>
        </w:rPr>
        <w:t>distributions</w:t>
      </w:r>
      <w:r>
        <w:rPr>
          <w:rFonts w:ascii="Courier New" w:hAnsi="Courier New"/>
          <w:spacing w:val="-5"/>
        </w:rPr>
        <w:t xml:space="preserve"> </w:t>
      </w:r>
      <w:r>
        <w:rPr>
          <w:rFonts w:ascii="Courier New" w:hAnsi="Courier New"/>
          <w:spacing w:val="-2"/>
        </w:rPr>
        <w:t>report</w:t>
      </w:r>
    </w:p>
    <w:p>
      <w:pPr>
        <w:pStyle w:val="Normal"/>
        <w:spacing w:before="0" w:after="0"/>
        <w:ind w:hanging="0" w:left="155" w:right="0"/>
        <w:jc w:val="left"/>
        <w:rPr>
          <w:rFonts w:ascii="Courier New" w:hAnsi="Courier New"/>
          <w:b/>
          <w:sz w:val="24"/>
        </w:rPr>
      </w:pPr>
      <w:r>
        <w:rPr>
          <w:rFonts w:ascii="Courier New" w:hAnsi="Courier New"/>
          <w:b/>
          <w:sz w:val="24"/>
        </w:rPr>
        <w:t>1</w:t>
      </w:r>
      <w:r>
        <w:rPr>
          <w:rFonts w:ascii="Courier New" w:hAnsi="Courier New"/>
          <w:b/>
          <w:spacing w:val="-1"/>
          <w:sz w:val="24"/>
        </w:rPr>
        <w:t xml:space="preserve"> </w:t>
      </w:r>
      <w:r>
        <w:rPr>
          <w:rFonts w:ascii="Courier New" w:hAnsi="Courier New"/>
          <w:b/>
          <w:spacing w:val="-5"/>
          <w:sz w:val="24"/>
        </w:rPr>
        <w:t>i\</w:t>
      </w:r>
    </w:p>
    <w:p>
      <w:pPr>
        <w:pStyle w:val="Normal"/>
        <w:spacing w:before="0" w:after="0"/>
        <w:ind w:hanging="0" w:left="155" w:right="0"/>
        <w:jc w:val="left"/>
        <w:rPr>
          <w:rFonts w:ascii="Courier New" w:hAnsi="Courier New"/>
          <w:b/>
          <w:sz w:val="24"/>
        </w:rPr>
      </w:pPr>
      <w:r>
        <w:rPr>
          <w:rFonts w:ascii="Courier New" w:hAnsi="Courier New"/>
          <w:b/>
          <w:spacing w:val="-4"/>
          <w:sz w:val="24"/>
        </w:rPr>
        <w:t>.TS\</w:t>
      </w:r>
    </w:p>
    <w:p>
      <w:pPr>
        <w:pStyle w:val="Normal"/>
        <w:spacing w:before="0" w:after="0"/>
        <w:ind w:hanging="0" w:left="155" w:right="7890"/>
        <w:jc w:val="left"/>
        <w:rPr>
          <w:rFonts w:ascii="Courier New" w:hAnsi="Courier New"/>
          <w:b/>
          <w:sz w:val="24"/>
        </w:rPr>
      </w:pPr>
      <w:r>
        <w:rPr>
          <w:rFonts w:ascii="Courier New" w:hAnsi="Courier New"/>
          <w:b/>
          <w:sz w:val="24"/>
        </w:rPr>
        <w:t>center</w:t>
      </w:r>
      <w:r>
        <w:rPr>
          <w:rFonts w:ascii="Courier New" w:hAnsi="Courier New"/>
          <w:b/>
          <w:spacing w:val="-38"/>
          <w:sz w:val="24"/>
        </w:rPr>
        <w:t xml:space="preserve"> </w:t>
      </w:r>
      <w:r>
        <w:rPr>
          <w:rFonts w:ascii="Courier New" w:hAnsi="Courier New"/>
          <w:b/>
          <w:sz w:val="24"/>
        </w:rPr>
        <w:t>box;\ cb s s\</w:t>
      </w:r>
    </w:p>
    <w:p>
      <w:pPr>
        <w:pStyle w:val="Normal"/>
        <w:spacing w:before="1" w:after="0"/>
        <w:ind w:hanging="0" w:left="155" w:right="8464"/>
        <w:jc w:val="left"/>
        <w:rPr>
          <w:rFonts w:ascii="Courier New" w:hAnsi="Courier New"/>
          <w:b/>
          <w:sz w:val="24"/>
        </w:rPr>
      </w:pPr>
      <w:r>
        <w:rPr>
          <w:rFonts w:ascii="Courier New" w:hAnsi="Courier New"/>
          <w:b/>
          <w:sz w:val="24"/>
        </w:rPr>
        <w:t>cb</w:t>
      </w:r>
      <w:r>
        <w:rPr>
          <w:rFonts w:ascii="Courier New" w:hAnsi="Courier New"/>
          <w:b/>
          <w:spacing w:val="-20"/>
          <w:sz w:val="24"/>
        </w:rPr>
        <w:t xml:space="preserve"> </w:t>
      </w:r>
      <w:r>
        <w:rPr>
          <w:rFonts w:ascii="Courier New" w:hAnsi="Courier New"/>
          <w:b/>
          <w:sz w:val="24"/>
        </w:rPr>
        <w:t>cb</w:t>
      </w:r>
      <w:r>
        <w:rPr>
          <w:rFonts w:ascii="Courier New" w:hAnsi="Courier New"/>
          <w:b/>
          <w:spacing w:val="-20"/>
          <w:sz w:val="24"/>
        </w:rPr>
        <w:t xml:space="preserve"> </w:t>
      </w:r>
      <w:r>
        <w:rPr>
          <w:rFonts w:ascii="Courier New" w:hAnsi="Courier New"/>
          <w:b/>
          <w:sz w:val="24"/>
        </w:rPr>
        <w:t>cb\ l n c.\</w:t>
      </w:r>
    </w:p>
    <w:p>
      <w:pPr>
        <w:pStyle w:val="Normal"/>
        <w:spacing w:before="0" w:after="0"/>
        <w:ind w:hanging="0" w:left="155" w:right="0"/>
        <w:jc w:val="left"/>
        <w:rPr>
          <w:rFonts w:ascii="Courier New" w:hAnsi="Courier New"/>
          <w:b/>
          <w:sz w:val="24"/>
        </w:rPr>
      </w:pPr>
      <w:r>
        <w:rPr>
          <w:rFonts w:ascii="Courier New" w:hAnsi="Courier New"/>
          <w:b/>
          <w:sz w:val="24"/>
        </w:rPr>
        <w:t>Linux</w:t>
      </w:r>
      <w:r>
        <w:rPr>
          <w:rFonts w:ascii="Courier New" w:hAnsi="Courier New"/>
          <w:b/>
          <w:spacing w:val="-9"/>
          <w:sz w:val="24"/>
        </w:rPr>
        <w:t xml:space="preserve"> </w:t>
      </w:r>
      <w:r>
        <w:rPr>
          <w:rFonts w:ascii="Courier New" w:hAnsi="Courier New"/>
          <w:b/>
          <w:sz w:val="24"/>
        </w:rPr>
        <w:t>Distributions</w:t>
      </w:r>
      <w:r>
        <w:rPr>
          <w:rFonts w:ascii="Courier New" w:hAnsi="Courier New"/>
          <w:b/>
          <w:spacing w:val="-9"/>
          <w:sz w:val="24"/>
        </w:rPr>
        <w:t xml:space="preserve"> </w:t>
      </w:r>
      <w:r>
        <w:rPr>
          <w:rFonts w:ascii="Courier New" w:hAnsi="Courier New"/>
          <w:b/>
          <w:spacing w:val="-2"/>
          <w:sz w:val="24"/>
        </w:rPr>
        <w:t>Report\</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rPr/>
      </w:pPr>
      <w:r>
        <w:rPr/>
        <w:t>Name</w:t>
      </w:r>
      <w:r>
        <w:rPr>
          <w:spacing w:val="-6"/>
        </w:rPr>
        <w:t xml:space="preserve"> </w:t>
      </w:r>
      <w:r>
        <w:rPr/>
        <w:t>Version</w:t>
      </w:r>
      <w:r>
        <w:rPr>
          <w:spacing w:val="-5"/>
        </w:rPr>
        <w:t xml:space="preserve"> </w:t>
      </w:r>
      <w:r>
        <w:rPr>
          <w:spacing w:val="-2"/>
        </w:rPr>
        <w:t>Released\</w:t>
      </w:r>
    </w:p>
    <w:p>
      <w:pPr>
        <w:pStyle w:val="Normal"/>
        <w:spacing w:before="0" w:after="0"/>
        <w:ind w:hanging="0" w:left="155" w:right="0"/>
        <w:jc w:val="left"/>
        <w:rPr>
          <w:rFonts w:ascii="Courier New" w:hAnsi="Courier New"/>
          <w:sz w:val="24"/>
        </w:rPr>
      </w:pPr>
      <w:r>
        <w:rPr>
          <w:rFonts w:ascii="Courier New" w:hAnsi="Courier New"/>
          <w:sz w:val="24"/>
        </w:rPr>
        <w:t>_</w:t>
      </w:r>
    </w:p>
    <w:p>
      <w:pPr>
        <w:pStyle w:val="BodyText"/>
        <w:rPr>
          <w:rFonts w:ascii="Courier New" w:hAnsi="Courier New"/>
        </w:rPr>
      </w:pPr>
      <w:r>
        <w:rPr>
          <w:rFonts w:ascii="Courier New" w:hAnsi="Courier New"/>
          <w:spacing w:val="-2"/>
        </w:rPr>
        <w:t>s/\([0-9]\{2\}\)\/\([0-9]\{2\}\)\/\([0-9]\{4\}\)$/\3-\1-</w:t>
      </w:r>
      <w:r>
        <w:rPr>
          <w:rFonts w:ascii="Courier New" w:hAnsi="Courier New"/>
          <w:spacing w:val="-5"/>
        </w:rPr>
        <w:t>\2/</w:t>
      </w:r>
    </w:p>
    <w:p>
      <w:pPr>
        <w:pStyle w:val="Heading2"/>
        <w:rPr/>
      </w:pPr>
      <w:r>
        <w:rPr/>
        <w:t>$</w:t>
      </w:r>
      <w:r>
        <w:rPr>
          <w:spacing w:val="-1"/>
        </w:rPr>
        <w:t xml:space="preserve"> </w:t>
      </w:r>
      <w:r>
        <w:rPr>
          <w:spacing w:val="-5"/>
        </w:rPr>
        <w:t>a\</w:t>
      </w:r>
    </w:p>
    <w:p>
      <w:pPr>
        <w:pStyle w:val="Normal"/>
        <w:spacing w:before="1" w:after="0"/>
        <w:ind w:hanging="0" w:left="155" w:right="0"/>
        <w:jc w:val="left"/>
        <w:rPr>
          <w:rFonts w:ascii="Courier New" w:hAnsi="Courier New"/>
          <w:b/>
          <w:sz w:val="24"/>
        </w:rPr>
      </w:pPr>
      <w:r>
        <w:rPr>
          <w:rFonts w:ascii="Courier New" w:hAnsi="Courier New"/>
          <w:b/>
          <w:spacing w:val="-5"/>
          <w:sz w:val="24"/>
        </w:rPr>
        <w:t>.TE</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173"/>
        <w:rPr/>
      </w:pPr>
      <w:r>
        <w:rPr/>
        <w:t>Fíjate que para que el script funcione correctamente, hay que tener cuidado y comprobar que las palabras</w:t>
      </w:r>
      <w:r>
        <w:rPr>
          <w:spacing w:val="-6"/>
        </w:rPr>
        <w:t xml:space="preserve"> </w:t>
      </w:r>
      <w:r>
        <w:rPr/>
        <w:t>"Name</w:t>
      </w:r>
      <w:r>
        <w:rPr>
          <w:spacing w:val="-11"/>
        </w:rPr>
        <w:t xml:space="preserve"> </w:t>
      </w:r>
      <w:r>
        <w:rPr/>
        <w:t>Version</w:t>
      </w:r>
      <w:r>
        <w:rPr>
          <w:spacing w:val="-6"/>
        </w:rPr>
        <w:t xml:space="preserve"> </w:t>
      </w:r>
      <w:r>
        <w:rPr/>
        <w:t>Released"</w:t>
      </w:r>
      <w:r>
        <w:rPr>
          <w:spacing w:val="-7"/>
        </w:rPr>
        <w:t xml:space="preserve"> </w:t>
      </w:r>
      <w:r>
        <w:rPr/>
        <w:t>está</w:t>
      </w:r>
      <w:r>
        <w:rPr>
          <w:spacing w:val="-7"/>
        </w:rPr>
        <w:t xml:space="preserve"> </w:t>
      </w:r>
      <w:r>
        <w:rPr/>
        <w:t>separadas</w:t>
      </w:r>
      <w:r>
        <w:rPr>
          <w:spacing w:val="-6"/>
        </w:rPr>
        <w:t xml:space="preserve"> </w:t>
      </w:r>
      <w:r>
        <w:rPr/>
        <w:t>por</w:t>
      </w:r>
      <w:r>
        <w:rPr>
          <w:spacing w:val="-6"/>
        </w:rPr>
        <w:t xml:space="preserve"> </w:t>
      </w:r>
      <w:r>
        <w:rPr/>
        <w:t>tabuladores,</w:t>
      </w:r>
      <w:r>
        <w:rPr>
          <w:spacing w:val="-6"/>
        </w:rPr>
        <w:t xml:space="preserve"> </w:t>
      </w:r>
      <w:r>
        <w:rPr/>
        <w:t>no</w:t>
      </w:r>
      <w:r>
        <w:rPr>
          <w:spacing w:val="-6"/>
        </w:rPr>
        <w:t xml:space="preserve"> </w:t>
      </w:r>
      <w:r>
        <w:rPr/>
        <w:t>por</w:t>
      </w:r>
      <w:r>
        <w:rPr>
          <w:spacing w:val="-6"/>
        </w:rPr>
        <w:t xml:space="preserve"> </w:t>
      </w:r>
      <w:r>
        <w:rPr/>
        <w:t>espacios.</w:t>
      </w:r>
      <w:r>
        <w:rPr>
          <w:spacing w:val="-6"/>
        </w:rPr>
        <w:t xml:space="preserve"> </w:t>
      </w:r>
      <w:r>
        <w:rPr/>
        <w:t>Guardaremos</w:t>
      </w:r>
      <w:r>
        <w:rPr>
          <w:spacing w:val="-6"/>
        </w:rPr>
        <w:t xml:space="preserve"> </w:t>
      </w:r>
      <w:r>
        <w:rPr/>
        <w:t xml:space="preserve">el archivo resultante como </w:t>
      </w:r>
      <w:r>
        <w:rPr>
          <w:rFonts w:ascii="Courier New" w:hAnsi="Courier New"/>
        </w:rPr>
        <w:t>distros-tbl.sed. tbl</w:t>
      </w:r>
      <w:r>
        <w:rPr>
          <w:rFonts w:ascii="Courier New" w:hAnsi="Courier New"/>
          <w:spacing w:val="-83"/>
        </w:rPr>
        <w:t xml:space="preserve"> </w:t>
      </w:r>
      <w:r>
        <w:rPr/>
        <w:t xml:space="preserve">usa las etiquetas </w:t>
      </w:r>
      <w:r>
        <w:rPr>
          <w:rFonts w:ascii="Courier New" w:hAnsi="Courier New"/>
        </w:rPr>
        <w:t>.TS</w:t>
      </w:r>
      <w:r>
        <w:rPr>
          <w:rFonts w:ascii="Courier New" w:hAnsi="Courier New"/>
          <w:spacing w:val="-83"/>
        </w:rPr>
        <w:t xml:space="preserve"> </w:t>
      </w:r>
      <w:r>
        <w:rPr/>
        <w:t xml:space="preserve">y </w:t>
      </w:r>
      <w:r>
        <w:rPr>
          <w:rFonts w:ascii="Courier New" w:hAnsi="Courier New"/>
        </w:rPr>
        <w:t>.TE</w:t>
      </w:r>
      <w:r>
        <w:rPr>
          <w:rFonts w:ascii="Courier New" w:hAnsi="Courier New"/>
          <w:spacing w:val="-83"/>
        </w:rPr>
        <w:t xml:space="preserve"> </w:t>
      </w:r>
      <w:r>
        <w:rPr/>
        <w:t xml:space="preserve">para comenzar y finalizar la tabla. Las filas que siguen a la etiqueta </w:t>
      </w:r>
      <w:r>
        <w:rPr>
          <w:rFonts w:ascii="Courier New" w:hAnsi="Courier New"/>
        </w:rPr>
        <w:t>.TS</w:t>
      </w:r>
      <w:r>
        <w:rPr>
          <w:rFonts w:ascii="Courier New" w:hAnsi="Courier New"/>
          <w:spacing w:val="-80"/>
        </w:rPr>
        <w:t xml:space="preserve"> </w:t>
      </w:r>
      <w:r>
        <w:rPr/>
        <w:t>definen las propiedades globales de la tabla que, en nuestro ejemplo, está centrada horizontalmente en la página y rodeada por una caja.</w:t>
      </w:r>
    </w:p>
    <w:p>
      <w:pPr>
        <w:pStyle w:val="BodyText"/>
        <w:ind w:left="155" w:right="135"/>
        <w:rPr/>
      </w:pPr>
      <w:r>
        <w:rPr/>
        <w:t>Las</w:t>
      </w:r>
      <w:r>
        <w:rPr>
          <w:spacing w:val="-2"/>
        </w:rPr>
        <w:t xml:space="preserve"> </w:t>
      </w:r>
      <w:r>
        <w:rPr/>
        <w:t>restantes</w:t>
      </w:r>
      <w:r>
        <w:rPr>
          <w:spacing w:val="-3"/>
        </w:rPr>
        <w:t xml:space="preserve"> </w:t>
      </w:r>
      <w:r>
        <w:rPr/>
        <w:t>líneas</w:t>
      </w:r>
      <w:r>
        <w:rPr>
          <w:spacing w:val="-3"/>
        </w:rPr>
        <w:t xml:space="preserve"> </w:t>
      </w:r>
      <w:r>
        <w:rPr/>
        <w:t>de</w:t>
      </w:r>
      <w:r>
        <w:rPr>
          <w:spacing w:val="-4"/>
        </w:rPr>
        <w:t xml:space="preserve"> </w:t>
      </w:r>
      <w:r>
        <w:rPr/>
        <w:t>la</w:t>
      </w:r>
      <w:r>
        <w:rPr>
          <w:spacing w:val="-2"/>
        </w:rPr>
        <w:t xml:space="preserve"> </w:t>
      </w:r>
      <w:r>
        <w:rPr/>
        <w:t>definición</w:t>
      </w:r>
      <w:r>
        <w:rPr>
          <w:spacing w:val="-3"/>
        </w:rPr>
        <w:t xml:space="preserve"> </w:t>
      </w:r>
      <w:r>
        <w:rPr/>
        <w:t>describen</w:t>
      </w:r>
      <w:r>
        <w:rPr>
          <w:spacing w:val="-3"/>
        </w:rPr>
        <w:t xml:space="preserve"> </w:t>
      </w:r>
      <w:r>
        <w:rPr/>
        <w:t>el</w:t>
      </w:r>
      <w:r>
        <w:rPr>
          <w:spacing w:val="-2"/>
        </w:rPr>
        <w:t xml:space="preserve"> </w:t>
      </w:r>
      <w:r>
        <w:rPr/>
        <w:t>estilo</w:t>
      </w:r>
      <w:r>
        <w:rPr>
          <w:spacing w:val="-2"/>
        </w:rPr>
        <w:t xml:space="preserve"> </w:t>
      </w:r>
      <w:r>
        <w:rPr/>
        <w:t>de</w:t>
      </w:r>
      <w:r>
        <w:rPr>
          <w:spacing w:val="-4"/>
        </w:rPr>
        <w:t xml:space="preserve"> </w:t>
      </w:r>
      <w:r>
        <w:rPr/>
        <w:t>cada</w:t>
      </w:r>
      <w:r>
        <w:rPr>
          <w:spacing w:val="-2"/>
        </w:rPr>
        <w:t xml:space="preserve"> </w:t>
      </w:r>
      <w:r>
        <w:rPr/>
        <w:t>fila</w:t>
      </w:r>
      <w:r>
        <w:rPr>
          <w:spacing w:val="-2"/>
        </w:rPr>
        <w:t xml:space="preserve"> </w:t>
      </w:r>
      <w:r>
        <w:rPr/>
        <w:t>de</w:t>
      </w:r>
      <w:r>
        <w:rPr>
          <w:spacing w:val="-4"/>
        </w:rPr>
        <w:t xml:space="preserve"> </w:t>
      </w:r>
      <w:r>
        <w:rPr/>
        <w:t>la</w:t>
      </w:r>
      <w:r>
        <w:rPr>
          <w:spacing w:val="-4"/>
        </w:rPr>
        <w:t xml:space="preserve"> </w:t>
      </w:r>
      <w:r>
        <w:rPr/>
        <w:t>tabla.</w:t>
      </w:r>
      <w:r>
        <w:rPr>
          <w:spacing w:val="-15"/>
        </w:rPr>
        <w:t xml:space="preserve"> </w:t>
      </w:r>
      <w:r>
        <w:rPr/>
        <w:t>Ahora,</w:t>
      </w:r>
      <w:r>
        <w:rPr>
          <w:spacing w:val="-3"/>
        </w:rPr>
        <w:t xml:space="preserve"> </w:t>
      </w:r>
      <w:r>
        <w:rPr/>
        <w:t>si</w:t>
      </w:r>
      <w:r>
        <w:rPr>
          <w:spacing w:val="-4"/>
        </w:rPr>
        <w:t xml:space="preserve"> </w:t>
      </w:r>
      <w:r>
        <w:rPr/>
        <w:t xml:space="preserve">ejecutamos nuestro entubado generador de reportes de nuevo con el nuevo script de </w:t>
      </w:r>
      <w:r>
        <w:rPr>
          <w:rFonts w:ascii="Courier New" w:hAnsi="Courier New"/>
        </w:rPr>
        <w:t>sed</w:t>
      </w:r>
      <w:r>
        <w:rPr/>
        <w:t xml:space="preserve">, tendremos lo </w:t>
      </w:r>
      <w:r>
        <w:rPr>
          <w:spacing w:val="-2"/>
        </w:rPr>
        <w:t>siguiente:</w:t>
      </w:r>
    </w:p>
    <w:p>
      <w:pPr>
        <w:pStyle w:val="BodyText"/>
        <w:ind w:left="0" w:right="0"/>
        <w:rPr/>
      </w:pPr>
      <w:r>
        <w:rPr/>
      </w:r>
    </w:p>
    <w:p>
      <w:pPr>
        <w:pStyle w:val="Normal"/>
        <w:spacing w:before="0" w:after="0"/>
        <w:ind w:hanging="0" w:left="155" w:right="210"/>
        <w:jc w:val="left"/>
        <w:rPr>
          <w:rFonts w:ascii="Courier New" w:hAnsi="Courier New"/>
          <w:b/>
          <w:sz w:val="24"/>
        </w:rPr>
      </w:pPr>
      <w:r>
        <w:rPr>
          <w:rFonts w:ascii="Courier New" w:hAnsi="Courier New"/>
          <w:sz w:val="24"/>
        </w:rPr>
        <w:t>[me@linuxbox</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1,1</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2n</w:t>
      </w:r>
      <w:r>
        <w:rPr>
          <w:rFonts w:ascii="Courier New" w:hAnsi="Courier New"/>
          <w:b/>
          <w:spacing w:val="-4"/>
          <w:sz w:val="24"/>
        </w:rPr>
        <w:t xml:space="preserve"> </w:t>
      </w:r>
      <w:r>
        <w:rPr>
          <w:rFonts w:ascii="Courier New" w:hAnsi="Courier New"/>
          <w:b/>
          <w:sz w:val="24"/>
        </w:rPr>
        <w:t>distros.txt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sed</w:t>
      </w:r>
      <w:r>
        <w:rPr>
          <w:rFonts w:ascii="Courier New" w:hAnsi="Courier New"/>
          <w:b/>
          <w:spacing w:val="-4"/>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 xml:space="preserve">distros- </w:t>
      </w:r>
      <w:r>
        <w:rPr>
          <w:rFonts w:ascii="Courier New" w:hAnsi="Courier New"/>
          <w:b/>
          <w:spacing w:val="-4"/>
          <w:sz w:val="24"/>
        </w:rPr>
        <w:t>tbl</w:t>
      </w:r>
    </w:p>
    <w:p>
      <w:pPr>
        <w:pStyle w:val="Heading2"/>
        <w:rPr/>
      </w:pPr>
      <w:r>
        <w:rPr/>
        <w:t>.sed</w:t>
      </w:r>
      <w:r>
        <w:rPr>
          <w:spacing w:val="-4"/>
        </w:rPr>
        <w:t xml:space="preserve"> </w:t>
      </w:r>
      <w:r>
        <w:rPr/>
        <w:t>|</w:t>
      </w:r>
      <w:r>
        <w:rPr>
          <w:spacing w:val="-3"/>
        </w:rPr>
        <w:t xml:space="preserve"> </w:t>
      </w:r>
      <w:r>
        <w:rPr/>
        <w:t>groff</w:t>
      </w:r>
      <w:r>
        <w:rPr>
          <w:spacing w:val="-3"/>
        </w:rPr>
        <w:t xml:space="preserve"> </w:t>
      </w:r>
      <w:r>
        <w:rPr/>
        <w:t>-t</w:t>
      </w:r>
      <w:r>
        <w:rPr>
          <w:spacing w:val="-3"/>
        </w:rPr>
        <w:t xml:space="preserve"> </w:t>
      </w:r>
      <w:r>
        <w:rPr/>
        <w:t>-T</w:t>
      </w:r>
      <w:r>
        <w:rPr>
          <w:spacing w:val="-3"/>
        </w:rPr>
        <w:t xml:space="preserve"> </w:t>
      </w:r>
      <w:r>
        <w:rPr/>
        <w:t>ascii</w:t>
      </w:r>
      <w:r>
        <w:rPr>
          <w:spacing w:val="-3"/>
        </w:rPr>
        <w:t xml:space="preserve"> </w:t>
      </w:r>
      <w:r>
        <w:rPr>
          <w:spacing w:val="-2"/>
        </w:rPr>
        <w:t>2&gt;/dev/null</w:t>
      </w:r>
    </w:p>
    <w:p>
      <w:pPr>
        <w:pStyle w:val="Normal"/>
        <w:tabs>
          <w:tab w:val="clear" w:pos="720"/>
          <w:tab w:val="left" w:pos="4619" w:leader="hyphen"/>
        </w:tabs>
        <w:spacing w:before="0" w:after="0"/>
        <w:ind w:hanging="0" w:left="155" w:right="0"/>
        <w:jc w:val="left"/>
        <w:rPr>
          <w:rFonts w:ascii="Courier New" w:hAnsi="Courier New"/>
          <w:sz w:val="24"/>
        </w:rPr>
      </w:pPr>
      <w:r>
        <w:rPr>
          <w:rFonts w:ascii="Courier New" w:hAnsi="Courier New"/>
          <w:spacing w:val="-10"/>
          <w:sz w:val="24"/>
        </w:rPr>
        <w:t>+</w:t>
      </w:r>
      <w:r>
        <w:rPr>
          <w:sz w:val="24"/>
        </w:rPr>
        <w:tab/>
      </w:r>
      <w:r>
        <w:rPr>
          <w:rFonts w:ascii="Courier New" w:hAnsi="Courier New"/>
          <w:spacing w:val="-10"/>
          <w:sz w:val="24"/>
        </w:rPr>
        <w:t>+</w:t>
      </w:r>
    </w:p>
    <w:p>
      <w:pPr>
        <w:pStyle w:val="Heading2"/>
        <w:rPr>
          <w:b w:val="false"/>
        </w:rPr>
      </w:pPr>
      <w:r>
        <w:rPr>
          <w:b w:val="false"/>
        </w:rPr>
        <w:t>|</w:t>
      </w:r>
      <w:r>
        <w:rPr>
          <w:b w:val="false"/>
          <w:spacing w:val="-7"/>
        </w:rPr>
        <w:t xml:space="preserve"> </w:t>
      </w:r>
      <w:r>
        <w:rPr/>
        <w:t>Linux</w:t>
      </w:r>
      <w:r>
        <w:rPr>
          <w:spacing w:val="-6"/>
        </w:rPr>
        <w:t xml:space="preserve"> </w:t>
      </w:r>
      <w:r>
        <w:rPr/>
        <w:t>Distributions</w:t>
      </w:r>
      <w:r>
        <w:rPr>
          <w:spacing w:val="-6"/>
        </w:rPr>
        <w:t xml:space="preserve"> </w:t>
      </w:r>
      <w:r>
        <w:rPr/>
        <w:t>Report</w:t>
      </w:r>
      <w:r>
        <w:rPr>
          <w:spacing w:val="-6"/>
        </w:rPr>
        <w:t xml:space="preserve"> </w:t>
      </w:r>
      <w:r>
        <w:rPr>
          <w:b w:val="false"/>
          <w:spacing w:val="-10"/>
        </w:rPr>
        <w:t>|</w:t>
      </w:r>
    </w:p>
    <w:p>
      <w:pPr>
        <w:pStyle w:val="Normal"/>
        <w:tabs>
          <w:tab w:val="clear" w:pos="720"/>
          <w:tab w:val="left" w:pos="4619" w:leader="hyphen"/>
        </w:tabs>
        <w:spacing w:before="0" w:after="0"/>
        <w:ind w:hanging="0" w:left="155" w:right="0"/>
        <w:jc w:val="left"/>
        <w:rPr>
          <w:rFonts w:ascii="Courier New" w:hAnsi="Courier New"/>
          <w:sz w:val="24"/>
        </w:rPr>
      </w:pPr>
      <w:r>
        <w:rPr>
          <w:rFonts w:ascii="Courier New" w:hAnsi="Courier New"/>
          <w:spacing w:val="-10"/>
          <w:sz w:val="24"/>
        </w:rPr>
        <w:t>+</w:t>
      </w:r>
      <w:r>
        <w:rPr>
          <w:sz w:val="24"/>
        </w:rPr>
        <w:tab/>
      </w:r>
      <w:r>
        <w:rPr>
          <w:rFonts w:ascii="Courier New" w:hAnsi="Courier New"/>
          <w:spacing w:val="-10"/>
          <w:sz w:val="24"/>
        </w:rPr>
        <w:t>+</w:t>
      </w:r>
    </w:p>
    <w:p>
      <w:pPr>
        <w:pStyle w:val="Heading2"/>
        <w:spacing w:before="1" w:after="0"/>
        <w:rPr>
          <w:b w:val="false"/>
        </w:rPr>
      </w:pPr>
      <w:r>
        <w:rPr>
          <w:b w:val="false"/>
        </w:rPr>
        <w:t>|</w:t>
      </w:r>
      <w:r>
        <w:rPr>
          <w:b w:val="false"/>
          <w:spacing w:val="-5"/>
        </w:rPr>
        <w:t xml:space="preserve"> </w:t>
      </w:r>
      <w:r>
        <w:rPr/>
        <w:t>Name</w:t>
      </w:r>
      <w:r>
        <w:rPr>
          <w:spacing w:val="-5"/>
        </w:rPr>
        <w:t xml:space="preserve"> </w:t>
      </w:r>
      <w:r>
        <w:rPr/>
        <w:t>Version</w:t>
      </w:r>
      <w:r>
        <w:rPr>
          <w:spacing w:val="-5"/>
        </w:rPr>
        <w:t xml:space="preserve"> </w:t>
      </w:r>
      <w:r>
        <w:rPr/>
        <w:t>Released</w:t>
      </w:r>
      <w:r>
        <w:rPr>
          <w:spacing w:val="-5"/>
        </w:rPr>
        <w:t xml:space="preserve"> </w:t>
      </w:r>
      <w:r>
        <w:rPr>
          <w:b w:val="false"/>
          <w:spacing w:val="-10"/>
        </w:rPr>
        <w:t>|</w:t>
      </w:r>
    </w:p>
    <w:p>
      <w:pPr>
        <w:pStyle w:val="Normal"/>
        <w:tabs>
          <w:tab w:val="clear" w:pos="720"/>
          <w:tab w:val="left" w:pos="4619" w:leader="hyphen"/>
        </w:tabs>
        <w:spacing w:before="0" w:after="0"/>
        <w:ind w:hanging="0" w:left="155" w:right="0"/>
        <w:jc w:val="left"/>
        <w:rPr>
          <w:rFonts w:ascii="Courier New" w:hAnsi="Courier New"/>
          <w:sz w:val="24"/>
        </w:rPr>
      </w:pPr>
      <w:r>
        <w:rPr>
          <w:rFonts w:ascii="Courier New" w:hAnsi="Courier New"/>
          <w:spacing w:val="-10"/>
          <w:sz w:val="24"/>
        </w:rPr>
        <w:t>+</w:t>
      </w:r>
      <w:r>
        <w:rPr>
          <w:sz w:val="24"/>
        </w:rPr>
        <w:tab/>
      </w:r>
      <w:r>
        <w:rPr>
          <w:rFonts w:ascii="Courier New" w:hAnsi="Courier New"/>
          <w:spacing w:val="-10"/>
          <w:sz w:val="24"/>
        </w:rPr>
        <w:t>+</w:t>
      </w:r>
    </w:p>
    <w:tbl>
      <w:tblPr>
        <w:tblW w:w="4708" w:type="dxa"/>
        <w:jc w:val="left"/>
        <w:tblInd w:w="113" w:type="dxa"/>
        <w:tblLayout w:type="fixed"/>
        <w:tblCellMar>
          <w:top w:w="0" w:type="dxa"/>
          <w:left w:w="0" w:type="dxa"/>
          <w:bottom w:w="0" w:type="dxa"/>
          <w:right w:w="0" w:type="dxa"/>
        </w:tblCellMar>
        <w:tblLook w:val="01e0"/>
      </w:tblPr>
      <w:tblGrid>
        <w:gridCol w:w="1346"/>
        <w:gridCol w:w="1296"/>
        <w:gridCol w:w="1799"/>
        <w:gridCol w:w="266"/>
      </w:tblGrid>
      <w:tr>
        <w:trPr>
          <w:trHeight w:val="271" w:hRule="atLeast"/>
        </w:trPr>
        <w:tc>
          <w:tcPr>
            <w:tcW w:w="1346" w:type="dxa"/>
            <w:tcBorders/>
          </w:tcPr>
          <w:p>
            <w:pPr>
              <w:pStyle w:val="TableParagraph"/>
              <w:ind w:left="50" w:right="0"/>
              <w:rPr>
                <w:sz w:val="24"/>
              </w:rPr>
            </w:pPr>
            <w:r>
              <w:rPr>
                <w:spacing w:val="-2"/>
                <w:sz w:val="24"/>
              </w:rPr>
              <w:t>|Fedora</w:t>
            </w:r>
          </w:p>
        </w:tc>
        <w:tc>
          <w:tcPr>
            <w:tcW w:w="1296" w:type="dxa"/>
            <w:tcBorders/>
          </w:tcPr>
          <w:p>
            <w:pPr>
              <w:pStyle w:val="TableParagraph"/>
              <w:ind w:left="0" w:right="285"/>
              <w:jc w:val="center"/>
              <w:rPr>
                <w:sz w:val="24"/>
              </w:rPr>
            </w:pPr>
            <w:r>
              <w:rPr>
                <w:sz w:val="24"/>
              </w:rPr>
              <w:t>5</w:t>
            </w:r>
          </w:p>
        </w:tc>
        <w:tc>
          <w:tcPr>
            <w:tcW w:w="1799" w:type="dxa"/>
            <w:tcBorders/>
          </w:tcPr>
          <w:p>
            <w:pPr>
              <w:pStyle w:val="TableParagraph"/>
              <w:ind w:left="0" w:right="71"/>
              <w:jc w:val="right"/>
              <w:rPr>
                <w:sz w:val="24"/>
              </w:rPr>
            </w:pPr>
            <w:r>
              <w:rPr>
                <w:spacing w:val="-2"/>
                <w:sz w:val="24"/>
              </w:rPr>
              <w:t>2006-03-</w:t>
            </w:r>
            <w:r>
              <w:rPr>
                <w:spacing w:val="-5"/>
                <w:sz w:val="24"/>
              </w:rPr>
              <w:t>20</w:t>
            </w:r>
          </w:p>
        </w:tc>
        <w:tc>
          <w:tcPr>
            <w:tcW w:w="266" w:type="dxa"/>
            <w:tcBorders/>
          </w:tcPr>
          <w:p>
            <w:pPr>
              <w:pStyle w:val="TableParagraph"/>
              <w:ind w:left="22" w:right="0"/>
              <w:jc w:val="center"/>
              <w:rPr>
                <w:sz w:val="24"/>
              </w:rPr>
            </w:pPr>
            <w:r>
              <w:rPr>
                <w:sz w:val="24"/>
              </w:rPr>
              <w:t>|</w:t>
            </w:r>
          </w:p>
        </w:tc>
      </w:tr>
      <w:tr>
        <w:trPr>
          <w:trHeight w:val="271" w:hRule="atLeast"/>
        </w:trPr>
        <w:tc>
          <w:tcPr>
            <w:tcW w:w="1346" w:type="dxa"/>
            <w:tcBorders/>
          </w:tcPr>
          <w:p>
            <w:pPr>
              <w:pStyle w:val="TableParagraph"/>
              <w:ind w:left="50" w:right="0"/>
              <w:rPr>
                <w:sz w:val="24"/>
              </w:rPr>
            </w:pPr>
            <w:r>
              <w:rPr>
                <w:spacing w:val="-2"/>
                <w:sz w:val="24"/>
              </w:rPr>
              <w:t>|Fedora</w:t>
            </w:r>
          </w:p>
        </w:tc>
        <w:tc>
          <w:tcPr>
            <w:tcW w:w="1296" w:type="dxa"/>
            <w:tcBorders/>
          </w:tcPr>
          <w:p>
            <w:pPr>
              <w:pStyle w:val="TableParagraph"/>
              <w:ind w:left="0" w:right="285"/>
              <w:jc w:val="center"/>
              <w:rPr>
                <w:sz w:val="24"/>
              </w:rPr>
            </w:pPr>
            <w:r>
              <w:rPr>
                <w:sz w:val="24"/>
              </w:rPr>
              <w:t>6</w:t>
            </w:r>
          </w:p>
        </w:tc>
        <w:tc>
          <w:tcPr>
            <w:tcW w:w="1799" w:type="dxa"/>
            <w:tcBorders/>
          </w:tcPr>
          <w:p>
            <w:pPr>
              <w:pStyle w:val="TableParagraph"/>
              <w:ind w:left="0" w:right="71"/>
              <w:jc w:val="right"/>
              <w:rPr>
                <w:sz w:val="24"/>
              </w:rPr>
            </w:pPr>
            <w:r>
              <w:rPr>
                <w:spacing w:val="-2"/>
                <w:sz w:val="24"/>
              </w:rPr>
              <w:t>2006-10-</w:t>
            </w:r>
            <w:r>
              <w:rPr>
                <w:spacing w:val="-5"/>
                <w:sz w:val="24"/>
              </w:rPr>
              <w:t>24</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|Fedora</w:t>
            </w:r>
          </w:p>
        </w:tc>
        <w:tc>
          <w:tcPr>
            <w:tcW w:w="1296" w:type="dxa"/>
            <w:tcBorders/>
          </w:tcPr>
          <w:p>
            <w:pPr>
              <w:pStyle w:val="TableParagraph"/>
              <w:ind w:left="0" w:right="285"/>
              <w:jc w:val="center"/>
              <w:rPr>
                <w:sz w:val="24"/>
              </w:rPr>
            </w:pPr>
            <w:r>
              <w:rPr>
                <w:sz w:val="24"/>
              </w:rPr>
              <w:t>7</w:t>
            </w:r>
          </w:p>
        </w:tc>
        <w:tc>
          <w:tcPr>
            <w:tcW w:w="1799" w:type="dxa"/>
            <w:tcBorders/>
          </w:tcPr>
          <w:p>
            <w:pPr>
              <w:pStyle w:val="TableParagraph"/>
              <w:ind w:left="0" w:right="71"/>
              <w:jc w:val="right"/>
              <w:rPr>
                <w:sz w:val="24"/>
              </w:rPr>
            </w:pPr>
            <w:r>
              <w:rPr>
                <w:spacing w:val="-2"/>
                <w:sz w:val="24"/>
              </w:rPr>
              <w:t>2007-05-</w:t>
            </w:r>
            <w:r>
              <w:rPr>
                <w:spacing w:val="-5"/>
                <w:sz w:val="24"/>
              </w:rPr>
              <w:t>31</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|Fedora</w:t>
            </w:r>
          </w:p>
        </w:tc>
        <w:tc>
          <w:tcPr>
            <w:tcW w:w="1296" w:type="dxa"/>
            <w:tcBorders/>
          </w:tcPr>
          <w:p>
            <w:pPr>
              <w:pStyle w:val="TableParagraph"/>
              <w:ind w:left="431" w:right="0"/>
              <w:rPr>
                <w:sz w:val="24"/>
              </w:rPr>
            </w:pPr>
            <w:r>
              <w:rPr>
                <w:sz w:val="24"/>
              </w:rPr>
              <w:t>8</w:t>
            </w:r>
          </w:p>
        </w:tc>
        <w:tc>
          <w:tcPr>
            <w:tcW w:w="1799" w:type="dxa"/>
            <w:tcBorders/>
          </w:tcPr>
          <w:p>
            <w:pPr>
              <w:pStyle w:val="TableParagraph"/>
              <w:ind w:left="0" w:right="71"/>
              <w:jc w:val="right"/>
              <w:rPr>
                <w:sz w:val="24"/>
              </w:rPr>
            </w:pPr>
            <w:r>
              <w:rPr>
                <w:spacing w:val="-2"/>
                <w:sz w:val="24"/>
              </w:rPr>
              <w:t>2007-11-</w:t>
            </w:r>
            <w:r>
              <w:rPr>
                <w:spacing w:val="-5"/>
                <w:sz w:val="24"/>
              </w:rPr>
              <w:t>08</w:t>
            </w:r>
          </w:p>
        </w:tc>
        <w:tc>
          <w:tcPr>
            <w:tcW w:w="266" w:type="dxa"/>
            <w:tcBorders/>
          </w:tcPr>
          <w:p>
            <w:pPr>
              <w:pStyle w:val="TableParagraph"/>
              <w:ind w:left="22" w:right="0"/>
              <w:jc w:val="center"/>
              <w:rPr>
                <w:sz w:val="24"/>
              </w:rPr>
            </w:pPr>
            <w:r>
              <w:rPr>
                <w:sz w:val="24"/>
              </w:rPr>
              <w:t>|</w:t>
            </w:r>
          </w:p>
        </w:tc>
      </w:tr>
      <w:tr>
        <w:trPr>
          <w:trHeight w:val="271" w:hRule="atLeast"/>
        </w:trPr>
        <w:tc>
          <w:tcPr>
            <w:tcW w:w="1346" w:type="dxa"/>
            <w:tcBorders/>
          </w:tcPr>
          <w:p>
            <w:pPr>
              <w:pStyle w:val="TableParagraph"/>
              <w:ind w:left="50" w:right="0"/>
              <w:rPr>
                <w:sz w:val="24"/>
              </w:rPr>
            </w:pPr>
            <w:r>
              <w:rPr>
                <w:spacing w:val="-2"/>
                <w:sz w:val="24"/>
              </w:rPr>
              <w:t>|Fedora</w:t>
            </w:r>
          </w:p>
        </w:tc>
        <w:tc>
          <w:tcPr>
            <w:tcW w:w="1296" w:type="dxa"/>
            <w:tcBorders/>
          </w:tcPr>
          <w:p>
            <w:pPr>
              <w:pStyle w:val="TableParagraph"/>
              <w:ind w:left="0" w:right="285"/>
              <w:jc w:val="center"/>
              <w:rPr>
                <w:sz w:val="24"/>
              </w:rPr>
            </w:pPr>
            <w:r>
              <w:rPr>
                <w:sz w:val="24"/>
              </w:rPr>
              <w:t>9</w:t>
            </w:r>
          </w:p>
        </w:tc>
        <w:tc>
          <w:tcPr>
            <w:tcW w:w="1799" w:type="dxa"/>
            <w:tcBorders/>
          </w:tcPr>
          <w:p>
            <w:pPr>
              <w:pStyle w:val="TableParagraph"/>
              <w:ind w:left="0" w:right="71"/>
              <w:jc w:val="right"/>
              <w:rPr>
                <w:sz w:val="24"/>
              </w:rPr>
            </w:pPr>
            <w:r>
              <w:rPr>
                <w:spacing w:val="-2"/>
                <w:sz w:val="24"/>
              </w:rPr>
              <w:t>2008-05-</w:t>
            </w:r>
            <w:r>
              <w:rPr>
                <w:spacing w:val="-5"/>
                <w:sz w:val="24"/>
              </w:rPr>
              <w:t>13</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|Fedora</w:t>
            </w:r>
          </w:p>
        </w:tc>
        <w:tc>
          <w:tcPr>
            <w:tcW w:w="1296" w:type="dxa"/>
            <w:tcBorders/>
          </w:tcPr>
          <w:p>
            <w:pPr>
              <w:pStyle w:val="TableParagraph"/>
              <w:ind w:left="288" w:right="0"/>
              <w:rPr>
                <w:sz w:val="24"/>
              </w:rPr>
            </w:pPr>
            <w:r>
              <w:rPr>
                <w:spacing w:val="-5"/>
                <w:sz w:val="24"/>
              </w:rPr>
              <w:t>10</w:t>
            </w:r>
          </w:p>
        </w:tc>
        <w:tc>
          <w:tcPr>
            <w:tcW w:w="1799" w:type="dxa"/>
            <w:tcBorders/>
          </w:tcPr>
          <w:p>
            <w:pPr>
              <w:pStyle w:val="TableParagraph"/>
              <w:ind w:left="0" w:right="71"/>
              <w:jc w:val="right"/>
              <w:rPr>
                <w:sz w:val="24"/>
              </w:rPr>
            </w:pPr>
            <w:r>
              <w:rPr>
                <w:spacing w:val="-2"/>
                <w:sz w:val="24"/>
              </w:rPr>
              <w:t>2008-11-</w:t>
            </w:r>
            <w:r>
              <w:rPr>
                <w:spacing w:val="-5"/>
                <w:sz w:val="24"/>
              </w:rPr>
              <w:t>25</w:t>
            </w:r>
          </w:p>
        </w:tc>
        <w:tc>
          <w:tcPr>
            <w:tcW w:w="266" w:type="dxa"/>
            <w:tcBorders/>
          </w:tcPr>
          <w:p>
            <w:pPr>
              <w:pStyle w:val="TableParagraph"/>
              <w:ind w:left="22" w:right="0"/>
              <w:jc w:val="center"/>
              <w:rPr>
                <w:sz w:val="24"/>
              </w:rPr>
            </w:pPr>
            <w:r>
              <w:rPr>
                <w:sz w:val="24"/>
              </w:rPr>
              <w:t>|</w:t>
            </w:r>
          </w:p>
        </w:tc>
      </w:tr>
      <w:tr>
        <w:trPr>
          <w:trHeight w:val="271" w:hRule="atLeast"/>
        </w:trPr>
        <w:tc>
          <w:tcPr>
            <w:tcW w:w="1346" w:type="dxa"/>
            <w:tcBorders/>
          </w:tcPr>
          <w:p>
            <w:pPr>
              <w:pStyle w:val="TableParagraph"/>
              <w:ind w:left="50" w:right="0"/>
              <w:rPr>
                <w:sz w:val="24"/>
              </w:rPr>
            </w:pPr>
            <w:r>
              <w:rPr>
                <w:spacing w:val="-2"/>
                <w:sz w:val="24"/>
              </w:rPr>
              <w:t>|SUSE</w:t>
            </w:r>
          </w:p>
        </w:tc>
        <w:tc>
          <w:tcPr>
            <w:tcW w:w="1296" w:type="dxa"/>
            <w:tcBorders/>
          </w:tcPr>
          <w:p>
            <w:pPr>
              <w:pStyle w:val="TableParagraph"/>
              <w:ind w:left="288" w:right="0"/>
              <w:rPr>
                <w:sz w:val="24"/>
              </w:rPr>
            </w:pPr>
            <w:r>
              <w:rPr>
                <w:spacing w:val="-4"/>
                <w:sz w:val="24"/>
              </w:rPr>
              <w:t>10.1</w:t>
            </w:r>
          </w:p>
        </w:tc>
        <w:tc>
          <w:tcPr>
            <w:tcW w:w="1799" w:type="dxa"/>
            <w:tcBorders/>
          </w:tcPr>
          <w:p>
            <w:pPr>
              <w:pStyle w:val="TableParagraph"/>
              <w:ind w:left="0" w:right="71"/>
              <w:jc w:val="right"/>
              <w:rPr>
                <w:sz w:val="24"/>
              </w:rPr>
            </w:pPr>
            <w:r>
              <w:rPr>
                <w:spacing w:val="-2"/>
                <w:sz w:val="24"/>
              </w:rPr>
              <w:t>2006-05-</w:t>
            </w:r>
            <w:r>
              <w:rPr>
                <w:spacing w:val="-5"/>
                <w:sz w:val="24"/>
              </w:rPr>
              <w:t>11</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|SUSE</w:t>
            </w:r>
          </w:p>
        </w:tc>
        <w:tc>
          <w:tcPr>
            <w:tcW w:w="1296" w:type="dxa"/>
            <w:tcBorders/>
          </w:tcPr>
          <w:p>
            <w:pPr>
              <w:pStyle w:val="TableParagraph"/>
              <w:ind w:left="288" w:right="0"/>
              <w:rPr>
                <w:sz w:val="24"/>
              </w:rPr>
            </w:pPr>
            <w:r>
              <w:rPr>
                <w:spacing w:val="-4"/>
                <w:sz w:val="24"/>
              </w:rPr>
              <w:t>10.2</w:t>
            </w:r>
          </w:p>
        </w:tc>
        <w:tc>
          <w:tcPr>
            <w:tcW w:w="1799" w:type="dxa"/>
            <w:tcBorders/>
          </w:tcPr>
          <w:p>
            <w:pPr>
              <w:pStyle w:val="TableParagraph"/>
              <w:ind w:left="0" w:right="71"/>
              <w:jc w:val="right"/>
              <w:rPr>
                <w:sz w:val="24"/>
              </w:rPr>
            </w:pPr>
            <w:r>
              <w:rPr>
                <w:spacing w:val="-2"/>
                <w:sz w:val="24"/>
              </w:rPr>
              <w:t>2006-12-</w:t>
            </w:r>
            <w:r>
              <w:rPr>
                <w:spacing w:val="-5"/>
                <w:sz w:val="24"/>
              </w:rPr>
              <w:t>07</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|SUSE</w:t>
            </w:r>
          </w:p>
        </w:tc>
        <w:tc>
          <w:tcPr>
            <w:tcW w:w="1296" w:type="dxa"/>
            <w:tcBorders/>
          </w:tcPr>
          <w:p>
            <w:pPr>
              <w:pStyle w:val="TableParagraph"/>
              <w:ind w:left="288" w:right="0"/>
              <w:rPr>
                <w:sz w:val="24"/>
              </w:rPr>
            </w:pPr>
            <w:r>
              <w:rPr>
                <w:spacing w:val="-4"/>
                <w:sz w:val="24"/>
              </w:rPr>
              <w:t>10.3</w:t>
            </w:r>
          </w:p>
        </w:tc>
        <w:tc>
          <w:tcPr>
            <w:tcW w:w="1799" w:type="dxa"/>
            <w:tcBorders/>
          </w:tcPr>
          <w:p>
            <w:pPr>
              <w:pStyle w:val="TableParagraph"/>
              <w:ind w:left="0" w:right="71"/>
              <w:jc w:val="right"/>
              <w:rPr>
                <w:sz w:val="24"/>
              </w:rPr>
            </w:pPr>
            <w:r>
              <w:rPr>
                <w:spacing w:val="-2"/>
                <w:sz w:val="24"/>
              </w:rPr>
              <w:t>2007-10-</w:t>
            </w:r>
            <w:r>
              <w:rPr>
                <w:spacing w:val="-5"/>
                <w:sz w:val="24"/>
              </w:rPr>
              <w:t>04</w:t>
            </w:r>
          </w:p>
        </w:tc>
        <w:tc>
          <w:tcPr>
            <w:tcW w:w="266" w:type="dxa"/>
            <w:tcBorders/>
          </w:tcPr>
          <w:p>
            <w:pPr>
              <w:pStyle w:val="TableParagraph"/>
              <w:ind w:left="22" w:right="0"/>
              <w:jc w:val="center"/>
              <w:rPr>
                <w:sz w:val="24"/>
              </w:rPr>
            </w:pPr>
            <w:r>
              <w:rPr>
                <w:sz w:val="24"/>
              </w:rPr>
              <w:t>|</w:t>
            </w:r>
          </w:p>
        </w:tc>
      </w:tr>
      <w:tr>
        <w:trPr>
          <w:trHeight w:val="271" w:hRule="atLeast"/>
        </w:trPr>
        <w:tc>
          <w:tcPr>
            <w:tcW w:w="1346" w:type="dxa"/>
            <w:tcBorders/>
          </w:tcPr>
          <w:p>
            <w:pPr>
              <w:pStyle w:val="TableParagraph"/>
              <w:ind w:left="50" w:right="0"/>
              <w:rPr>
                <w:sz w:val="24"/>
              </w:rPr>
            </w:pPr>
            <w:r>
              <w:rPr>
                <w:spacing w:val="-2"/>
                <w:sz w:val="24"/>
              </w:rPr>
              <w:t>|SUSE</w:t>
            </w:r>
          </w:p>
        </w:tc>
        <w:tc>
          <w:tcPr>
            <w:tcW w:w="1296" w:type="dxa"/>
            <w:tcBorders/>
          </w:tcPr>
          <w:p>
            <w:pPr>
              <w:pStyle w:val="TableParagraph"/>
              <w:ind w:left="288" w:right="0"/>
              <w:rPr>
                <w:sz w:val="24"/>
              </w:rPr>
            </w:pPr>
            <w:r>
              <w:rPr>
                <w:spacing w:val="-4"/>
                <w:sz w:val="24"/>
              </w:rPr>
              <w:t>11.0</w:t>
            </w:r>
          </w:p>
        </w:tc>
        <w:tc>
          <w:tcPr>
            <w:tcW w:w="1799" w:type="dxa"/>
            <w:tcBorders/>
          </w:tcPr>
          <w:p>
            <w:pPr>
              <w:pStyle w:val="TableParagraph"/>
              <w:ind w:left="0" w:right="71"/>
              <w:jc w:val="right"/>
              <w:rPr>
                <w:sz w:val="24"/>
              </w:rPr>
            </w:pPr>
            <w:r>
              <w:rPr>
                <w:spacing w:val="-2"/>
                <w:sz w:val="24"/>
              </w:rPr>
              <w:t>2008-06-</w:t>
            </w:r>
            <w:r>
              <w:rPr>
                <w:spacing w:val="-5"/>
                <w:sz w:val="24"/>
              </w:rPr>
              <w:t>19</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|Ubuntu</w:t>
            </w:r>
          </w:p>
        </w:tc>
        <w:tc>
          <w:tcPr>
            <w:tcW w:w="1296" w:type="dxa"/>
            <w:tcBorders/>
          </w:tcPr>
          <w:p>
            <w:pPr>
              <w:pStyle w:val="TableParagraph"/>
              <w:ind w:left="0" w:right="287"/>
              <w:jc w:val="right"/>
              <w:rPr>
                <w:sz w:val="24"/>
              </w:rPr>
            </w:pPr>
            <w:r>
              <w:rPr>
                <w:spacing w:val="-4"/>
                <w:sz w:val="24"/>
              </w:rPr>
              <w:t>6.06</w:t>
            </w:r>
          </w:p>
        </w:tc>
        <w:tc>
          <w:tcPr>
            <w:tcW w:w="1799" w:type="dxa"/>
            <w:tcBorders/>
          </w:tcPr>
          <w:p>
            <w:pPr>
              <w:pStyle w:val="TableParagraph"/>
              <w:ind w:left="0" w:right="71"/>
              <w:jc w:val="right"/>
              <w:rPr>
                <w:sz w:val="24"/>
              </w:rPr>
            </w:pPr>
            <w:r>
              <w:rPr>
                <w:spacing w:val="-2"/>
                <w:sz w:val="24"/>
              </w:rPr>
              <w:t>2006-06-</w:t>
            </w:r>
            <w:r>
              <w:rPr>
                <w:spacing w:val="-5"/>
                <w:sz w:val="24"/>
              </w:rPr>
              <w:t>01</w:t>
            </w:r>
          </w:p>
        </w:tc>
        <w:tc>
          <w:tcPr>
            <w:tcW w:w="266" w:type="dxa"/>
            <w:tcBorders/>
          </w:tcPr>
          <w:p>
            <w:pPr>
              <w:pStyle w:val="TableParagraph"/>
              <w:ind w:left="22" w:right="0"/>
              <w:jc w:val="center"/>
              <w:rPr>
                <w:sz w:val="24"/>
              </w:rPr>
            </w:pPr>
            <w:r>
              <w:rPr>
                <w:sz w:val="24"/>
              </w:rPr>
              <w:t>|</w:t>
            </w:r>
          </w:p>
        </w:tc>
      </w:tr>
      <w:tr>
        <w:trPr>
          <w:trHeight w:val="271" w:hRule="atLeast"/>
        </w:trPr>
        <w:tc>
          <w:tcPr>
            <w:tcW w:w="1346" w:type="dxa"/>
            <w:tcBorders/>
          </w:tcPr>
          <w:p>
            <w:pPr>
              <w:pStyle w:val="TableParagraph"/>
              <w:ind w:left="50" w:right="0"/>
              <w:rPr>
                <w:sz w:val="24"/>
              </w:rPr>
            </w:pPr>
            <w:r>
              <w:rPr>
                <w:spacing w:val="-2"/>
                <w:sz w:val="24"/>
              </w:rPr>
              <w:t>|Ubuntu</w:t>
            </w:r>
          </w:p>
        </w:tc>
        <w:tc>
          <w:tcPr>
            <w:tcW w:w="1296" w:type="dxa"/>
            <w:tcBorders/>
          </w:tcPr>
          <w:p>
            <w:pPr>
              <w:pStyle w:val="TableParagraph"/>
              <w:ind w:left="0" w:right="287"/>
              <w:jc w:val="right"/>
              <w:rPr>
                <w:sz w:val="24"/>
              </w:rPr>
            </w:pPr>
            <w:r>
              <w:rPr>
                <w:spacing w:val="-4"/>
                <w:sz w:val="24"/>
              </w:rPr>
              <w:t>6.10</w:t>
            </w:r>
          </w:p>
        </w:tc>
        <w:tc>
          <w:tcPr>
            <w:tcW w:w="1799" w:type="dxa"/>
            <w:tcBorders/>
          </w:tcPr>
          <w:p>
            <w:pPr>
              <w:pStyle w:val="TableParagraph"/>
              <w:ind w:left="0" w:right="71"/>
              <w:jc w:val="right"/>
              <w:rPr>
                <w:sz w:val="24"/>
              </w:rPr>
            </w:pPr>
            <w:r>
              <w:rPr>
                <w:spacing w:val="-2"/>
                <w:sz w:val="24"/>
              </w:rPr>
              <w:t>2006-10-</w:t>
            </w:r>
            <w:r>
              <w:rPr>
                <w:spacing w:val="-5"/>
                <w:sz w:val="24"/>
              </w:rPr>
              <w:t>26</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|Ubuntu</w:t>
            </w:r>
          </w:p>
        </w:tc>
        <w:tc>
          <w:tcPr>
            <w:tcW w:w="1296" w:type="dxa"/>
            <w:tcBorders/>
          </w:tcPr>
          <w:p>
            <w:pPr>
              <w:pStyle w:val="TableParagraph"/>
              <w:ind w:left="0" w:right="287"/>
              <w:jc w:val="right"/>
              <w:rPr>
                <w:sz w:val="24"/>
              </w:rPr>
            </w:pPr>
            <w:r>
              <w:rPr>
                <w:spacing w:val="-4"/>
                <w:sz w:val="24"/>
              </w:rPr>
              <w:t>7.04</w:t>
            </w:r>
          </w:p>
        </w:tc>
        <w:tc>
          <w:tcPr>
            <w:tcW w:w="1799" w:type="dxa"/>
            <w:tcBorders/>
          </w:tcPr>
          <w:p>
            <w:pPr>
              <w:pStyle w:val="TableParagraph"/>
              <w:ind w:left="0" w:right="71"/>
              <w:jc w:val="right"/>
              <w:rPr>
                <w:sz w:val="24"/>
              </w:rPr>
            </w:pPr>
            <w:r>
              <w:rPr>
                <w:spacing w:val="-2"/>
                <w:sz w:val="24"/>
              </w:rPr>
              <w:t>2007-04-</w:t>
            </w:r>
            <w:r>
              <w:rPr>
                <w:spacing w:val="-5"/>
                <w:sz w:val="24"/>
              </w:rPr>
              <w:t>19</w:t>
            </w:r>
          </w:p>
        </w:tc>
        <w:tc>
          <w:tcPr>
            <w:tcW w:w="266" w:type="dxa"/>
            <w:tcBorders/>
          </w:tcPr>
          <w:p>
            <w:pPr>
              <w:pStyle w:val="TableParagraph"/>
              <w:ind w:left="22" w:right="0"/>
              <w:jc w:val="center"/>
              <w:rPr>
                <w:sz w:val="24"/>
              </w:rPr>
            </w:pPr>
            <w:r>
              <w:rPr>
                <w:sz w:val="24"/>
              </w:rPr>
              <w:t>|</w:t>
            </w:r>
          </w:p>
        </w:tc>
      </w:tr>
      <w:tr>
        <w:trPr>
          <w:trHeight w:val="272" w:hRule="atLeast"/>
        </w:trPr>
        <w:tc>
          <w:tcPr>
            <w:tcW w:w="1346" w:type="dxa"/>
            <w:tcBorders/>
          </w:tcPr>
          <w:p>
            <w:pPr>
              <w:pStyle w:val="TableParagraph"/>
              <w:ind w:left="50" w:right="0"/>
              <w:rPr>
                <w:sz w:val="24"/>
              </w:rPr>
            </w:pPr>
            <w:r>
              <w:rPr>
                <w:spacing w:val="-2"/>
                <w:sz w:val="24"/>
              </w:rPr>
              <w:t>|Ubuntu</w:t>
            </w:r>
          </w:p>
        </w:tc>
        <w:tc>
          <w:tcPr>
            <w:tcW w:w="1296" w:type="dxa"/>
            <w:tcBorders/>
          </w:tcPr>
          <w:p>
            <w:pPr>
              <w:pStyle w:val="TableParagraph"/>
              <w:ind w:left="0" w:right="287"/>
              <w:jc w:val="right"/>
              <w:rPr>
                <w:sz w:val="24"/>
              </w:rPr>
            </w:pPr>
            <w:r>
              <w:rPr>
                <w:spacing w:val="-4"/>
                <w:sz w:val="24"/>
              </w:rPr>
              <w:t>7.10</w:t>
            </w:r>
          </w:p>
        </w:tc>
        <w:tc>
          <w:tcPr>
            <w:tcW w:w="1799" w:type="dxa"/>
            <w:tcBorders/>
          </w:tcPr>
          <w:p>
            <w:pPr>
              <w:pStyle w:val="TableParagraph"/>
              <w:ind w:left="0" w:right="71"/>
              <w:jc w:val="right"/>
              <w:rPr>
                <w:sz w:val="24"/>
              </w:rPr>
            </w:pPr>
            <w:r>
              <w:rPr>
                <w:spacing w:val="-2"/>
                <w:sz w:val="24"/>
              </w:rPr>
              <w:t>2007-10-</w:t>
            </w:r>
            <w:r>
              <w:rPr>
                <w:spacing w:val="-5"/>
                <w:sz w:val="24"/>
              </w:rPr>
              <w:t>18</w:t>
            </w:r>
          </w:p>
        </w:tc>
        <w:tc>
          <w:tcPr>
            <w:tcW w:w="266" w:type="dxa"/>
            <w:tcBorders/>
          </w:tcPr>
          <w:p>
            <w:pPr>
              <w:pStyle w:val="TableParagraph"/>
              <w:ind w:left="22" w:right="0"/>
              <w:jc w:val="center"/>
              <w:rPr>
                <w:sz w:val="24"/>
              </w:rPr>
            </w:pPr>
            <w:r>
              <w:rPr>
                <w:sz w:val="24"/>
              </w:rPr>
              <w:t>|</w:t>
            </w:r>
          </w:p>
        </w:tc>
      </w:tr>
      <w:tr>
        <w:trPr>
          <w:trHeight w:val="271" w:hRule="atLeast"/>
        </w:trPr>
        <w:tc>
          <w:tcPr>
            <w:tcW w:w="1346" w:type="dxa"/>
            <w:tcBorders/>
          </w:tcPr>
          <w:p>
            <w:pPr>
              <w:pStyle w:val="TableParagraph"/>
              <w:ind w:left="50" w:right="0"/>
              <w:rPr>
                <w:sz w:val="24"/>
              </w:rPr>
            </w:pPr>
            <w:r>
              <w:rPr>
                <w:spacing w:val="-2"/>
                <w:sz w:val="24"/>
              </w:rPr>
              <w:t>|Ubuntu</w:t>
            </w:r>
          </w:p>
        </w:tc>
        <w:tc>
          <w:tcPr>
            <w:tcW w:w="1296" w:type="dxa"/>
            <w:tcBorders/>
          </w:tcPr>
          <w:p>
            <w:pPr>
              <w:pStyle w:val="TableParagraph"/>
              <w:ind w:left="0" w:right="287"/>
              <w:jc w:val="right"/>
              <w:rPr>
                <w:sz w:val="24"/>
              </w:rPr>
            </w:pPr>
            <w:r>
              <w:rPr>
                <w:spacing w:val="-4"/>
                <w:sz w:val="24"/>
              </w:rPr>
              <w:t>8.04</w:t>
            </w:r>
          </w:p>
        </w:tc>
        <w:tc>
          <w:tcPr>
            <w:tcW w:w="1799" w:type="dxa"/>
            <w:tcBorders/>
          </w:tcPr>
          <w:p>
            <w:pPr>
              <w:pStyle w:val="TableParagraph"/>
              <w:ind w:left="0" w:right="71"/>
              <w:jc w:val="right"/>
              <w:rPr>
                <w:sz w:val="24"/>
              </w:rPr>
            </w:pPr>
            <w:r>
              <w:rPr>
                <w:spacing w:val="-2"/>
                <w:sz w:val="24"/>
              </w:rPr>
              <w:t>2008-04-</w:t>
            </w:r>
            <w:r>
              <w:rPr>
                <w:spacing w:val="-5"/>
                <w:sz w:val="24"/>
              </w:rPr>
              <w:t>24</w:t>
            </w:r>
          </w:p>
        </w:tc>
        <w:tc>
          <w:tcPr>
            <w:tcW w:w="266" w:type="dxa"/>
            <w:tcBorders/>
          </w:tcPr>
          <w:p>
            <w:pPr>
              <w:pStyle w:val="TableParagraph"/>
              <w:ind w:left="22" w:right="0"/>
              <w:jc w:val="center"/>
              <w:rPr>
                <w:sz w:val="24"/>
              </w:rPr>
            </w:pPr>
            <w:r>
              <w:rPr>
                <w:sz w:val="24"/>
              </w:rPr>
              <w:t>|</w:t>
            </w:r>
          </w:p>
        </w:tc>
      </w:tr>
      <w:tr>
        <w:trPr>
          <w:trHeight w:val="271" w:hRule="atLeast"/>
        </w:trPr>
        <w:tc>
          <w:tcPr>
            <w:tcW w:w="1346" w:type="dxa"/>
            <w:tcBorders/>
          </w:tcPr>
          <w:p>
            <w:pPr>
              <w:pStyle w:val="TableParagraph"/>
              <w:ind w:left="50" w:right="0"/>
              <w:rPr>
                <w:sz w:val="24"/>
              </w:rPr>
            </w:pPr>
            <w:r>
              <w:rPr>
                <w:spacing w:val="-2"/>
                <w:sz w:val="24"/>
              </w:rPr>
              <w:t>|Ubuntu</w:t>
            </w:r>
          </w:p>
        </w:tc>
        <w:tc>
          <w:tcPr>
            <w:tcW w:w="1296" w:type="dxa"/>
            <w:tcBorders/>
          </w:tcPr>
          <w:p>
            <w:pPr>
              <w:pStyle w:val="TableParagraph"/>
              <w:ind w:left="0" w:right="287"/>
              <w:jc w:val="right"/>
              <w:rPr>
                <w:sz w:val="24"/>
              </w:rPr>
            </w:pPr>
            <w:r>
              <w:rPr>
                <w:spacing w:val="-4"/>
                <w:sz w:val="24"/>
              </w:rPr>
              <w:t>8.10</w:t>
            </w:r>
          </w:p>
        </w:tc>
        <w:tc>
          <w:tcPr>
            <w:tcW w:w="1799" w:type="dxa"/>
            <w:tcBorders/>
          </w:tcPr>
          <w:p>
            <w:pPr>
              <w:pStyle w:val="TableParagraph"/>
              <w:ind w:left="0" w:right="71"/>
              <w:jc w:val="right"/>
              <w:rPr>
                <w:sz w:val="24"/>
              </w:rPr>
            </w:pPr>
            <w:r>
              <w:rPr>
                <w:spacing w:val="-2"/>
                <w:sz w:val="24"/>
              </w:rPr>
              <w:t>2008-10-</w:t>
            </w:r>
            <w:r>
              <w:rPr>
                <w:spacing w:val="-5"/>
                <w:sz w:val="24"/>
              </w:rPr>
              <w:t>30</w:t>
            </w:r>
          </w:p>
        </w:tc>
        <w:tc>
          <w:tcPr>
            <w:tcW w:w="266" w:type="dxa"/>
            <w:tcBorders/>
          </w:tcPr>
          <w:p>
            <w:pPr>
              <w:pStyle w:val="TableParagraph"/>
              <w:ind w:left="22" w:right="0"/>
              <w:jc w:val="center"/>
              <w:rPr>
                <w:sz w:val="24"/>
              </w:rPr>
            </w:pPr>
            <w:r>
              <w:rPr>
                <w:sz w:val="24"/>
              </w:rPr>
              <w:t>|</w:t>
            </w:r>
          </w:p>
        </w:tc>
      </w:tr>
    </w:tbl>
    <w:p>
      <w:pPr>
        <w:pStyle w:val="Normal"/>
        <w:tabs>
          <w:tab w:val="clear" w:pos="720"/>
          <w:tab w:val="left" w:pos="4619" w:leader="hyphen"/>
        </w:tabs>
        <w:spacing w:before="8" w:after="0"/>
        <w:ind w:hanging="0" w:left="155" w:right="0"/>
        <w:jc w:val="left"/>
        <w:rPr>
          <w:rFonts w:ascii="Courier New" w:hAnsi="Courier New"/>
          <w:sz w:val="24"/>
        </w:rPr>
      </w:pPr>
      <w:r>
        <w:rPr>
          <w:rFonts w:ascii="Courier New" w:hAnsi="Courier New"/>
          <w:spacing w:val="-10"/>
          <w:sz w:val="24"/>
        </w:rPr>
        <w:t>+</w:t>
      </w:r>
      <w:r>
        <w:rPr>
          <w:sz w:val="24"/>
        </w:rPr>
        <w:tab/>
      </w:r>
      <w:r>
        <w:rPr>
          <w:rFonts w:ascii="Courier New" w:hAnsi="Courier New"/>
          <w:spacing w:val="-10"/>
          <w:sz w:val="24"/>
        </w:rPr>
        <w:t>+</w:t>
      </w:r>
    </w:p>
    <w:p>
      <w:pPr>
        <w:pStyle w:val="BodyText"/>
        <w:spacing w:before="11" w:after="0"/>
        <w:ind w:left="0" w:right="0"/>
        <w:rPr>
          <w:rFonts w:ascii="Courier New" w:hAnsi="Courier New"/>
          <w:sz w:val="23"/>
        </w:rPr>
      </w:pPr>
      <w:r>
        <w:rPr>
          <w:rFonts w:ascii="Courier New" w:hAnsi="Courier New"/>
          <w:sz w:val="23"/>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35"/>
        <w:rPr/>
      </w:pPr>
      <w:r>
        <w:rPr/>
        <w:t>Añadiendo</w:t>
      </w:r>
      <w:r>
        <w:rPr>
          <w:spacing w:val="-7"/>
        </w:rPr>
        <w:t xml:space="preserve"> </w:t>
      </w:r>
      <w:r>
        <w:rPr/>
        <w:t>la</w:t>
      </w:r>
      <w:r>
        <w:rPr>
          <w:spacing w:val="-4"/>
        </w:rPr>
        <w:t xml:space="preserve"> </w:t>
      </w:r>
      <w:r>
        <w:rPr/>
        <w:t xml:space="preserve">opción </w:t>
      </w:r>
      <w:r>
        <w:rPr>
          <w:rFonts w:ascii="Courier New" w:hAnsi="Courier New"/>
        </w:rPr>
        <w:t>-t</w:t>
      </w:r>
      <w:r>
        <w:rPr>
          <w:rFonts w:ascii="Courier New" w:hAnsi="Courier New"/>
          <w:spacing w:val="-85"/>
        </w:rPr>
        <w:t xml:space="preserve"> </w:t>
      </w:r>
      <w:r>
        <w:rPr/>
        <w:t>a</w:t>
      </w:r>
      <w:r>
        <w:rPr>
          <w:spacing w:val="-4"/>
        </w:rPr>
        <w:t xml:space="preserve"> </w:t>
      </w:r>
      <w:r>
        <w:rPr>
          <w:rFonts w:ascii="Courier New" w:hAnsi="Courier New"/>
        </w:rPr>
        <w:t>groff</w:t>
      </w:r>
      <w:r>
        <w:rPr>
          <w:rFonts w:ascii="Courier New" w:hAnsi="Courier New"/>
          <w:spacing w:val="-85"/>
        </w:rPr>
        <w:t xml:space="preserve"> </w:t>
      </w:r>
      <w:r>
        <w:rPr/>
        <w:t>le</w:t>
      </w:r>
      <w:r>
        <w:rPr>
          <w:spacing w:val="-2"/>
        </w:rPr>
        <w:t xml:space="preserve"> </w:t>
      </w:r>
      <w:r>
        <w:rPr/>
        <w:t>ordenamos</w:t>
      </w:r>
      <w:r>
        <w:rPr>
          <w:spacing w:val="-3"/>
        </w:rPr>
        <w:t xml:space="preserve"> </w:t>
      </w:r>
      <w:r>
        <w:rPr/>
        <w:t>que</w:t>
      </w:r>
      <w:r>
        <w:rPr>
          <w:spacing w:val="-2"/>
        </w:rPr>
        <w:t xml:space="preserve"> </w:t>
      </w:r>
      <w:r>
        <w:rPr/>
        <w:t>pre-procese</w:t>
      </w:r>
      <w:r>
        <w:rPr>
          <w:spacing w:val="-4"/>
        </w:rPr>
        <w:t xml:space="preserve"> </w:t>
      </w:r>
      <w:r>
        <w:rPr/>
        <w:t>la</w:t>
      </w:r>
      <w:r>
        <w:rPr>
          <w:spacing w:val="-2"/>
        </w:rPr>
        <w:t xml:space="preserve"> </w:t>
      </w:r>
      <w:r>
        <w:rPr/>
        <w:t>cadena</w:t>
      </w:r>
      <w:r>
        <w:rPr>
          <w:spacing w:val="-2"/>
        </w:rPr>
        <w:t xml:space="preserve"> </w:t>
      </w:r>
      <w:r>
        <w:rPr/>
        <w:t>de</w:t>
      </w:r>
      <w:r>
        <w:rPr>
          <w:spacing w:val="-4"/>
        </w:rPr>
        <w:t xml:space="preserve"> </w:t>
      </w:r>
      <w:r>
        <w:rPr/>
        <w:t>texto</w:t>
      </w:r>
      <w:r>
        <w:rPr>
          <w:spacing w:val="-3"/>
        </w:rPr>
        <w:t xml:space="preserve"> </w:t>
      </w:r>
      <w:r>
        <w:rPr/>
        <w:t xml:space="preserve">con </w:t>
      </w:r>
      <w:r>
        <w:rPr>
          <w:rFonts w:ascii="Courier New" w:hAnsi="Courier New"/>
        </w:rPr>
        <w:t>tbl</w:t>
      </w:r>
      <w:r>
        <w:rPr/>
        <w:t>.</w:t>
      </w:r>
      <w:r>
        <w:rPr>
          <w:spacing w:val="-3"/>
        </w:rPr>
        <w:t xml:space="preserve"> </w:t>
      </w:r>
      <w:r>
        <w:rPr/>
        <w:t xml:space="preserve">De igual forma, la opción </w:t>
      </w:r>
      <w:r>
        <w:rPr>
          <w:rFonts w:ascii="Courier New" w:hAnsi="Courier New"/>
        </w:rPr>
        <w:t>-T</w:t>
      </w:r>
      <w:r>
        <w:rPr>
          <w:rFonts w:ascii="Courier New" w:hAnsi="Courier New"/>
          <w:spacing w:val="-78"/>
        </w:rPr>
        <w:t xml:space="preserve"> </w:t>
      </w:r>
      <w:r>
        <w:rPr/>
        <w:t>se usa para salida</w:t>
      </w:r>
      <w:r>
        <w:rPr>
          <w:spacing w:val="-8"/>
        </w:rPr>
        <w:t xml:space="preserve"> </w:t>
      </w:r>
      <w:r>
        <w:rPr/>
        <w:t>ASCII en lugar del medio de salida por defecto,</w:t>
      </w:r>
    </w:p>
    <w:p>
      <w:pPr>
        <w:pStyle w:val="BodyText"/>
        <w:spacing w:before="74" w:after="0"/>
        <w:rPr/>
      </w:pPr>
      <w:r>
        <w:rPr>
          <w:spacing w:val="-2"/>
        </w:rPr>
        <w:t>PostScript.</w:t>
      </w:r>
    </w:p>
    <w:p>
      <w:pPr>
        <w:pStyle w:val="BodyText"/>
        <w:spacing w:before="11" w:after="0"/>
        <w:ind w:left="0" w:right="0"/>
        <w:rPr>
          <w:sz w:val="23"/>
        </w:rPr>
      </w:pPr>
      <w:r>
        <w:rPr>
          <w:sz w:val="23"/>
        </w:rPr>
      </w:r>
    </w:p>
    <w:p>
      <w:pPr>
        <w:pStyle w:val="BodyText"/>
        <w:ind w:left="155" w:right="135"/>
        <w:rPr/>
      </w:pPr>
      <w:r>
        <w:rPr/>
        <w:t>El</w:t>
      </w:r>
      <w:r>
        <w:rPr>
          <w:spacing w:val="-2"/>
        </w:rPr>
        <w:t xml:space="preserve"> </w:t>
      </w:r>
      <w:r>
        <w:rPr/>
        <w:t>formato</w:t>
      </w:r>
      <w:r>
        <w:rPr>
          <w:spacing w:val="-2"/>
        </w:rPr>
        <w:t xml:space="preserve"> </w:t>
      </w:r>
      <w:r>
        <w:rPr/>
        <w:t>de</w:t>
      </w:r>
      <w:r>
        <w:rPr>
          <w:spacing w:val="-4"/>
        </w:rPr>
        <w:t xml:space="preserve"> </w:t>
      </w:r>
      <w:r>
        <w:rPr/>
        <w:t>la</w:t>
      </w:r>
      <w:r>
        <w:rPr>
          <w:spacing w:val="-2"/>
        </w:rPr>
        <w:t xml:space="preserve"> </w:t>
      </w:r>
      <w:r>
        <w:rPr/>
        <w:t>salida</w:t>
      </w:r>
      <w:r>
        <w:rPr>
          <w:spacing w:val="-2"/>
        </w:rPr>
        <w:t xml:space="preserve"> </w:t>
      </w:r>
      <w:r>
        <w:rPr/>
        <w:t>es</w:t>
      </w:r>
      <w:r>
        <w:rPr>
          <w:spacing w:val="-3"/>
        </w:rPr>
        <w:t xml:space="preserve"> </w:t>
      </w:r>
      <w:r>
        <w:rPr/>
        <w:t>el</w:t>
      </w:r>
      <w:r>
        <w:rPr>
          <w:spacing w:val="-4"/>
        </w:rPr>
        <w:t xml:space="preserve"> </w:t>
      </w:r>
      <w:r>
        <w:rPr/>
        <w:t>mejor</w:t>
      </w:r>
      <w:r>
        <w:rPr>
          <w:spacing w:val="-2"/>
        </w:rPr>
        <w:t xml:space="preserve"> </w:t>
      </w:r>
      <w:r>
        <w:rPr/>
        <w:t>que</w:t>
      </w:r>
      <w:r>
        <w:rPr>
          <w:spacing w:val="-4"/>
        </w:rPr>
        <w:t xml:space="preserve"> </w:t>
      </w:r>
      <w:r>
        <w:rPr/>
        <w:t>podemos</w:t>
      </w:r>
      <w:r>
        <w:rPr>
          <w:spacing w:val="-3"/>
        </w:rPr>
        <w:t xml:space="preserve"> </w:t>
      </w:r>
      <w:r>
        <w:rPr/>
        <w:t>esperar</w:t>
      </w:r>
      <w:r>
        <w:rPr>
          <w:spacing w:val="-2"/>
        </w:rPr>
        <w:t xml:space="preserve"> </w:t>
      </w:r>
      <w:r>
        <w:rPr/>
        <w:t>si</w:t>
      </w:r>
      <w:r>
        <w:rPr>
          <w:spacing w:val="-4"/>
        </w:rPr>
        <w:t xml:space="preserve"> </w:t>
      </w:r>
      <w:r>
        <w:rPr/>
        <w:t>estamos</w:t>
      </w:r>
      <w:r>
        <w:rPr>
          <w:spacing w:val="-3"/>
        </w:rPr>
        <w:t xml:space="preserve"> </w:t>
      </w:r>
      <w:r>
        <w:rPr/>
        <w:t>limitados</w:t>
      </w:r>
      <w:r>
        <w:rPr>
          <w:spacing w:val="-3"/>
        </w:rPr>
        <w:t xml:space="preserve"> </w:t>
      </w:r>
      <w:r>
        <w:rPr/>
        <w:t>por</w:t>
      </w:r>
      <w:r>
        <w:rPr>
          <w:spacing w:val="-3"/>
        </w:rPr>
        <w:t xml:space="preserve"> </w:t>
      </w:r>
      <w:r>
        <w:rPr/>
        <w:t>las</w:t>
      </w:r>
      <w:r>
        <w:rPr>
          <w:spacing w:val="-3"/>
        </w:rPr>
        <w:t xml:space="preserve"> </w:t>
      </w:r>
      <w:r>
        <w:rPr/>
        <w:t>capacidades</w:t>
      </w:r>
      <w:r>
        <w:rPr>
          <w:spacing w:val="-3"/>
        </w:rPr>
        <w:t xml:space="preserve"> </w:t>
      </w:r>
      <w:r>
        <w:rPr/>
        <w:t>de una pantalla de terminal o una impresora tipo máquina de escribir. Si especificamos salida PostScript y vemos gráficamente la salida resultante, tenemos un resultado más satisfactorio:</w:t>
      </w:r>
    </w:p>
    <w:p>
      <w:pPr>
        <w:pStyle w:val="BodyText"/>
        <w:ind w:left="0" w:right="0"/>
        <w:rPr/>
      </w:pPr>
      <w:r>
        <w:rPr/>
      </w:r>
    </w:p>
    <w:p>
      <w:pPr>
        <w:pStyle w:val="Normal"/>
        <w:spacing w:before="1" w:after="0"/>
        <w:ind w:hanging="0" w:left="155" w:right="210"/>
        <w:jc w:val="left"/>
        <w:rPr>
          <w:rFonts w:ascii="Courier New" w:hAnsi="Courier New"/>
          <w:b/>
          <w:sz w:val="24"/>
        </w:rPr>
      </w:pPr>
      <w:r>
        <w:rPr>
          <w:rFonts w:ascii="Courier New" w:hAnsi="Courier New"/>
          <w:sz w:val="24"/>
        </w:rPr>
        <w:t>[me@linuxbox</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sort</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1,1</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2n</w:t>
      </w:r>
      <w:r>
        <w:rPr>
          <w:rFonts w:ascii="Courier New" w:hAnsi="Courier New"/>
          <w:b/>
          <w:spacing w:val="-4"/>
          <w:sz w:val="24"/>
        </w:rPr>
        <w:t xml:space="preserve"> </w:t>
      </w:r>
      <w:r>
        <w:rPr>
          <w:rFonts w:ascii="Courier New" w:hAnsi="Courier New"/>
          <w:b/>
          <w:sz w:val="24"/>
        </w:rPr>
        <w:t>distros.txt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sed</w:t>
      </w:r>
      <w:r>
        <w:rPr>
          <w:rFonts w:ascii="Courier New" w:hAnsi="Courier New"/>
          <w:b/>
          <w:spacing w:val="-4"/>
          <w:sz w:val="24"/>
        </w:rPr>
        <w:t xml:space="preserve"> </w:t>
      </w:r>
      <w:r>
        <w:rPr>
          <w:rFonts w:ascii="Courier New" w:hAnsi="Courier New"/>
          <w:b/>
          <w:sz w:val="24"/>
        </w:rPr>
        <w:t>-f</w:t>
      </w:r>
      <w:r>
        <w:rPr>
          <w:rFonts w:ascii="Courier New" w:hAnsi="Courier New"/>
          <w:b/>
          <w:spacing w:val="-4"/>
          <w:sz w:val="24"/>
        </w:rPr>
        <w:t xml:space="preserve"> </w:t>
      </w:r>
      <w:r>
        <w:rPr>
          <w:rFonts w:ascii="Courier New" w:hAnsi="Courier New"/>
          <w:b/>
          <w:sz w:val="24"/>
        </w:rPr>
        <w:t xml:space="preserve">distros- </w:t>
      </w:r>
      <w:r>
        <w:rPr>
          <w:rFonts w:ascii="Courier New" w:hAnsi="Courier New"/>
          <w:b/>
          <w:spacing w:val="-4"/>
          <w:sz w:val="24"/>
        </w:rPr>
        <w:t>tbl</w:t>
      </w:r>
    </w:p>
    <w:p>
      <w:pPr>
        <w:pStyle w:val="Heading2"/>
        <w:spacing w:before="0" w:after="2"/>
        <w:rPr/>
      </w:pPr>
      <w:r>
        <w:rPr/>
        <w:t>.sed</w:t>
      </w:r>
      <w:r>
        <w:rPr>
          <w:spacing w:val="-3"/>
        </w:rPr>
        <w:t xml:space="preserve"> </w:t>
      </w:r>
      <w:r>
        <w:rPr/>
        <w:t>|</w:t>
      </w:r>
      <w:r>
        <w:rPr>
          <w:spacing w:val="-3"/>
        </w:rPr>
        <w:t xml:space="preserve"> </w:t>
      </w:r>
      <w:r>
        <w:rPr/>
        <w:t>groff</w:t>
      </w:r>
      <w:r>
        <w:rPr>
          <w:spacing w:val="-2"/>
        </w:rPr>
        <w:t xml:space="preserve"> </w:t>
      </w:r>
      <w:r>
        <w:rPr/>
        <w:t>-t</w:t>
      </w:r>
      <w:r>
        <w:rPr>
          <w:spacing w:val="-3"/>
        </w:rPr>
        <w:t xml:space="preserve"> </w:t>
      </w:r>
      <w:r>
        <w:rPr/>
        <w:t>&gt;</w:t>
      </w:r>
      <w:r>
        <w:rPr>
          <w:spacing w:val="-2"/>
        </w:rPr>
        <w:t xml:space="preserve"> ~/Desktop/foo.ps</w:t>
      </w:r>
    </w:p>
    <w:p>
      <w:pPr>
        <w:pStyle w:val="BodyText"/>
        <w:ind w:left="154" w:right="0"/>
        <w:rPr>
          <w:rFonts w:ascii="Courier New" w:hAnsi="Courier New"/>
          <w:sz w:val="20"/>
        </w:rPr>
      </w:pPr>
      <w:r>
        <w:rPr/>
        <w:drawing>
          <wp:inline distT="0" distB="0" distL="0" distR="0">
            <wp:extent cx="6089650" cy="4287520"/>
            <wp:effectExtent l="0" t="0" r="0" b="0"/>
            <wp:docPr id="983" name="Image 9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Image 983" descr=""/>
                    <pic:cNvPicPr>
                      <a:picLocks noChangeAspect="1" noChangeArrowheads="1"/>
                    </pic:cNvPicPr>
                  </pic:nvPicPr>
                  <pic:blipFill>
                    <a:blip r:embed="rId58"/>
                    <a:stretch>
                      <a:fillRect/>
                    </a:stretch>
                  </pic:blipFill>
                  <pic:spPr bwMode="auto">
                    <a:xfrm>
                      <a:off x="0" y="0"/>
                      <a:ext cx="6089650" cy="4287520"/>
                    </a:xfrm>
                    <a:prstGeom prst="rect">
                      <a:avLst/>
                    </a:prstGeom>
                  </pic:spPr>
                </pic:pic>
              </a:graphicData>
            </a:graphic>
          </wp:inline>
        </w:drawing>
      </w:r>
    </w:p>
    <w:p>
      <w:pPr>
        <w:pStyle w:val="Normal"/>
        <w:spacing w:before="34" w:after="0"/>
        <w:ind w:hanging="0" w:left="155" w:right="0"/>
        <w:jc w:val="left"/>
        <w:rPr>
          <w:i/>
          <w:i/>
          <w:sz w:val="24"/>
        </w:rPr>
      </w:pPr>
      <w:r>
        <w:rPr>
          <w:i/>
          <w:sz w:val="24"/>
        </w:rPr>
        <w:t>Figura</w:t>
      </w:r>
      <w:r>
        <w:rPr>
          <w:i/>
          <w:spacing w:val="-8"/>
          <w:sz w:val="24"/>
        </w:rPr>
        <w:t xml:space="preserve"> </w:t>
      </w:r>
      <w:r>
        <w:rPr>
          <w:i/>
          <w:sz w:val="24"/>
        </w:rPr>
        <w:t>5:</w:t>
      </w:r>
      <w:r>
        <w:rPr>
          <w:i/>
          <w:spacing w:val="-5"/>
          <w:sz w:val="24"/>
        </w:rPr>
        <w:t xml:space="preserve"> </w:t>
      </w:r>
      <w:r>
        <w:rPr>
          <w:i/>
          <w:sz w:val="24"/>
        </w:rPr>
        <w:t>Viendo</w:t>
      </w:r>
      <w:r>
        <w:rPr>
          <w:i/>
          <w:spacing w:val="-6"/>
          <w:sz w:val="24"/>
        </w:rPr>
        <w:t xml:space="preserve"> </w:t>
      </w:r>
      <w:r>
        <w:rPr>
          <w:i/>
          <w:sz w:val="24"/>
        </w:rPr>
        <w:t>la</w:t>
      </w:r>
      <w:r>
        <w:rPr>
          <w:i/>
          <w:spacing w:val="-5"/>
          <w:sz w:val="24"/>
        </w:rPr>
        <w:t xml:space="preserve"> </w:t>
      </w:r>
      <w:r>
        <w:rPr>
          <w:i/>
          <w:sz w:val="24"/>
        </w:rPr>
        <w:t>tabla</w:t>
      </w:r>
      <w:r>
        <w:rPr>
          <w:i/>
          <w:spacing w:val="-5"/>
          <w:sz w:val="24"/>
        </w:rPr>
        <w:t xml:space="preserve"> </w:t>
      </w:r>
      <w:r>
        <w:rPr>
          <w:i/>
          <w:spacing w:val="-2"/>
          <w:sz w:val="24"/>
        </w:rPr>
        <w:t>finalizada</w:t>
      </w:r>
    </w:p>
    <w:p>
      <w:pPr>
        <w:pStyle w:val="BodyText"/>
        <w:spacing w:before="10" w:after="0"/>
        <w:ind w:left="0" w:right="0"/>
        <w:rPr>
          <w:i/>
          <w:i/>
          <w:sz w:val="20"/>
        </w:rPr>
      </w:pPr>
      <w:r>
        <w:rPr>
          <w:i/>
          <w:sz w:val="20"/>
        </w:rPr>
      </w:r>
    </w:p>
    <w:p>
      <w:pPr>
        <w:pStyle w:val="Heading1"/>
        <w:rPr/>
      </w:pPr>
      <w:r>
        <w:rPr>
          <w:spacing w:val="-2"/>
        </w:rPr>
        <w:t>Resumiendo</w:t>
      </w:r>
    </w:p>
    <w:p>
      <w:pPr>
        <w:pStyle w:val="BodyText"/>
        <w:spacing w:before="120" w:after="0"/>
        <w:ind w:left="155" w:right="148"/>
        <w:rPr/>
      </w:pPr>
      <w:r>
        <w:rPr/>
        <w:t>Dado que el texto es tan fundamental para el carácter de los sistemas operativos como-Unix, tiene sentido</w:t>
      </w:r>
      <w:r>
        <w:rPr>
          <w:spacing w:val="-1"/>
        </w:rPr>
        <w:t xml:space="preserve"> </w:t>
      </w:r>
      <w:r>
        <w:rPr/>
        <w:t>que</w:t>
      </w:r>
      <w:r>
        <w:rPr>
          <w:spacing w:val="-3"/>
        </w:rPr>
        <w:t xml:space="preserve"> </w:t>
      </w:r>
      <w:r>
        <w:rPr/>
        <w:t>haya</w:t>
      </w:r>
      <w:r>
        <w:rPr>
          <w:spacing w:val="-1"/>
        </w:rPr>
        <w:t xml:space="preserve"> </w:t>
      </w:r>
      <w:r>
        <w:rPr/>
        <w:t>muchas</w:t>
      </w:r>
      <w:r>
        <w:rPr>
          <w:spacing w:val="-2"/>
        </w:rPr>
        <w:t xml:space="preserve"> </w:t>
      </w:r>
      <w:r>
        <w:rPr/>
        <w:t>herramientas</w:t>
      </w:r>
      <w:r>
        <w:rPr>
          <w:spacing w:val="-2"/>
        </w:rPr>
        <w:t xml:space="preserve"> </w:t>
      </w:r>
      <w:r>
        <w:rPr/>
        <w:t>que</w:t>
      </w:r>
      <w:r>
        <w:rPr>
          <w:spacing w:val="-3"/>
        </w:rPr>
        <w:t xml:space="preserve"> </w:t>
      </w:r>
      <w:r>
        <w:rPr/>
        <w:t>se</w:t>
      </w:r>
      <w:r>
        <w:rPr>
          <w:spacing w:val="-3"/>
        </w:rPr>
        <w:t xml:space="preserve"> </w:t>
      </w:r>
      <w:r>
        <w:rPr/>
        <w:t>usan</w:t>
      </w:r>
      <w:r>
        <w:rPr>
          <w:spacing w:val="-2"/>
        </w:rPr>
        <w:t xml:space="preserve"> </w:t>
      </w:r>
      <w:r>
        <w:rPr/>
        <w:t>para</w:t>
      </w:r>
      <w:r>
        <w:rPr>
          <w:spacing w:val="-3"/>
        </w:rPr>
        <w:t xml:space="preserve"> </w:t>
      </w:r>
      <w:r>
        <w:rPr/>
        <w:t>manipular</w:t>
      </w:r>
      <w:r>
        <w:rPr>
          <w:spacing w:val="-1"/>
        </w:rPr>
        <w:t xml:space="preserve"> </w:t>
      </w:r>
      <w:r>
        <w:rPr/>
        <w:t>y</w:t>
      </w:r>
      <w:r>
        <w:rPr>
          <w:spacing w:val="-2"/>
        </w:rPr>
        <w:t xml:space="preserve"> </w:t>
      </w:r>
      <w:r>
        <w:rPr/>
        <w:t>formatear</w:t>
      </w:r>
      <w:r>
        <w:rPr>
          <w:spacing w:val="-2"/>
        </w:rPr>
        <w:t xml:space="preserve"> </w:t>
      </w:r>
      <w:r>
        <w:rPr/>
        <w:t>texto.</w:t>
      </w:r>
      <w:r>
        <w:rPr>
          <w:spacing w:val="-2"/>
        </w:rPr>
        <w:t xml:space="preserve"> </w:t>
      </w:r>
      <w:r>
        <w:rPr/>
        <w:t>Como</w:t>
      </w:r>
      <w:r>
        <w:rPr>
          <w:spacing w:val="-1"/>
        </w:rPr>
        <w:t xml:space="preserve"> </w:t>
      </w:r>
      <w:r>
        <w:rPr/>
        <w:t>hemos visto,</w:t>
      </w:r>
      <w:r>
        <w:rPr>
          <w:spacing w:val="-8"/>
        </w:rPr>
        <w:t xml:space="preserve"> </w:t>
      </w:r>
      <w:r>
        <w:rPr/>
        <w:t>¡Las</w:t>
      </w:r>
      <w:r>
        <w:rPr>
          <w:spacing w:val="-3"/>
        </w:rPr>
        <w:t xml:space="preserve"> </w:t>
      </w:r>
      <w:r>
        <w:rPr/>
        <w:t>hay!</w:t>
      </w:r>
      <w:r>
        <w:rPr>
          <w:spacing w:val="-3"/>
        </w:rPr>
        <w:t xml:space="preserve"> </w:t>
      </w:r>
      <w:r>
        <w:rPr/>
        <w:t>Las</w:t>
      </w:r>
      <w:r>
        <w:rPr>
          <w:spacing w:val="-3"/>
        </w:rPr>
        <w:t xml:space="preserve"> </w:t>
      </w:r>
      <w:r>
        <w:rPr/>
        <w:t>herramientas</w:t>
      </w:r>
      <w:r>
        <w:rPr>
          <w:spacing w:val="-3"/>
        </w:rPr>
        <w:t xml:space="preserve"> </w:t>
      </w:r>
      <w:r>
        <w:rPr/>
        <w:t>de</w:t>
      </w:r>
      <w:r>
        <w:rPr>
          <w:spacing w:val="-4"/>
        </w:rPr>
        <w:t xml:space="preserve"> </w:t>
      </w:r>
      <w:r>
        <w:rPr/>
        <w:t>formateo</w:t>
      </w:r>
      <w:r>
        <w:rPr>
          <w:spacing w:val="-3"/>
        </w:rPr>
        <w:t xml:space="preserve"> </w:t>
      </w:r>
      <w:r>
        <w:rPr/>
        <w:t>simple</w:t>
      </w:r>
      <w:r>
        <w:rPr>
          <w:spacing w:val="-4"/>
        </w:rPr>
        <w:t xml:space="preserve"> </w:t>
      </w:r>
      <w:r>
        <w:rPr/>
        <w:t xml:space="preserve">como </w:t>
      </w:r>
      <w:r>
        <w:rPr>
          <w:rFonts w:ascii="Courier New" w:hAnsi="Courier New"/>
        </w:rPr>
        <w:t>fmt</w:t>
      </w:r>
      <w:r>
        <w:rPr>
          <w:rFonts w:ascii="Courier New" w:hAnsi="Courier New"/>
          <w:spacing w:val="-85"/>
        </w:rPr>
        <w:t xml:space="preserve"> </w:t>
      </w:r>
      <w:r>
        <w:rPr/>
        <w:t>y</w:t>
      </w:r>
      <w:r>
        <w:rPr>
          <w:spacing w:val="-3"/>
        </w:rPr>
        <w:t xml:space="preserve"> </w:t>
      </w:r>
      <w:r>
        <w:rPr>
          <w:rFonts w:ascii="Courier New" w:hAnsi="Courier New"/>
        </w:rPr>
        <w:t>pr</w:t>
      </w:r>
      <w:r>
        <w:rPr>
          <w:rFonts w:ascii="Courier New" w:hAnsi="Courier New"/>
          <w:spacing w:val="-85"/>
        </w:rPr>
        <w:t xml:space="preserve"> </w:t>
      </w:r>
      <w:r>
        <w:rPr/>
        <w:t>encontrarán</w:t>
      </w:r>
      <w:r>
        <w:rPr>
          <w:spacing w:val="-3"/>
        </w:rPr>
        <w:t xml:space="preserve"> </w:t>
      </w:r>
      <w:r>
        <w:rPr/>
        <w:t>muchos</w:t>
      </w:r>
      <w:r>
        <w:rPr>
          <w:spacing w:val="-3"/>
        </w:rPr>
        <w:t xml:space="preserve"> </w:t>
      </w:r>
      <w:r>
        <w:rPr/>
        <w:t>usos</w:t>
      </w:r>
      <w:r>
        <w:rPr>
          <w:spacing w:val="-3"/>
        </w:rPr>
        <w:t xml:space="preserve"> </w:t>
      </w:r>
      <w:r>
        <w:rPr/>
        <w:t xml:space="preserve">en scripts que producen documentos cortos, mientras que </w:t>
      </w:r>
      <w:r>
        <w:rPr>
          <w:rFonts w:ascii="Courier New" w:hAnsi="Courier New"/>
        </w:rPr>
        <w:t>groff</w:t>
      </w:r>
      <w:r>
        <w:rPr>
          <w:rFonts w:ascii="Courier New" w:hAnsi="Courier New"/>
          <w:spacing w:val="-78"/>
        </w:rPr>
        <w:t xml:space="preserve"> </w:t>
      </w:r>
      <w:r>
        <w:rPr/>
        <w:t>(y sus amigos) pueden usarse para escribir libros. Nunca escribiremos un paper técnico usando herramientas de línea de comandos (¡Aunque hay mucha gente que lo hace!), pero es bueno saber que podríamos.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41"/>
        </w:numPr>
        <w:tabs>
          <w:tab w:val="clear" w:pos="720"/>
          <w:tab w:val="left" w:pos="863" w:leader="none"/>
        </w:tabs>
        <w:spacing w:lineRule="auto" w:line="240" w:before="140" w:after="0"/>
        <w:ind w:hanging="283" w:left="863" w:right="0"/>
        <w:jc w:val="left"/>
        <w:rPr>
          <w:rFonts w:ascii="Courier New" w:hAnsi="Courier New"/>
          <w:sz w:val="24"/>
        </w:rPr>
      </w:pPr>
      <w:r>
        <w:rPr>
          <w:sz w:val="24"/>
        </w:rPr>
        <w:t>La</w:t>
      </w:r>
      <w:r>
        <w:rPr>
          <w:spacing w:val="-4"/>
          <w:sz w:val="24"/>
        </w:rPr>
        <w:t xml:space="preserve"> </w:t>
      </w:r>
      <w:r>
        <w:rPr>
          <w:sz w:val="24"/>
        </w:rPr>
        <w:t>guía</w:t>
      </w:r>
      <w:r>
        <w:rPr>
          <w:spacing w:val="-1"/>
          <w:sz w:val="24"/>
        </w:rPr>
        <w:t xml:space="preserve"> </w:t>
      </w:r>
      <w:r>
        <w:rPr>
          <w:sz w:val="24"/>
        </w:rPr>
        <w:t>de</w:t>
      </w:r>
      <w:r>
        <w:rPr>
          <w:spacing w:val="-3"/>
          <w:sz w:val="24"/>
        </w:rPr>
        <w:t xml:space="preserve"> </w:t>
      </w:r>
      <w:r>
        <w:rPr>
          <w:sz w:val="24"/>
        </w:rPr>
        <w:t>usuario</w:t>
      </w:r>
      <w:r>
        <w:rPr>
          <w:spacing w:val="-2"/>
          <w:sz w:val="24"/>
        </w:rPr>
        <w:t xml:space="preserve"> </w:t>
      </w:r>
      <w:r>
        <w:rPr>
          <w:sz w:val="24"/>
        </w:rPr>
        <w:t>de</w:t>
      </w:r>
      <w:r>
        <w:rPr>
          <w:spacing w:val="1"/>
          <w:sz w:val="24"/>
        </w:rPr>
        <w:t xml:space="preserve"> </w:t>
      </w:r>
      <w:r>
        <w:rPr>
          <w:rFonts w:ascii="Courier New" w:hAnsi="Courier New"/>
          <w:spacing w:val="-2"/>
          <w:sz w:val="24"/>
        </w:rPr>
        <w:t>groff</w:t>
      </w:r>
    </w:p>
    <w:p>
      <w:pPr>
        <w:pStyle w:val="BodyText"/>
        <w:spacing w:before="120" w:after="0"/>
        <w:rPr/>
      </w:pPr>
      <w:hyperlink r:id="rId59">
        <w:r>
          <w:rPr>
            <w:rStyle w:val="ListLabel829"/>
            <w:color w:val="00007F"/>
            <w:spacing w:val="-2"/>
            <w:u w:val="single" w:color="00007F"/>
          </w:rPr>
          <w:t>http://www.gnu.org/software/groff/manual/</w:t>
        </w:r>
      </w:hyperlink>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41"/>
        </w:numPr>
        <w:tabs>
          <w:tab w:val="clear" w:pos="720"/>
          <w:tab w:val="left" w:pos="862" w:leader="none"/>
        </w:tabs>
        <w:spacing w:lineRule="auto" w:line="336" w:before="142" w:after="0"/>
        <w:ind w:firstLine="424" w:left="155" w:right="4238"/>
        <w:jc w:val="left"/>
        <w:rPr>
          <w:sz w:val="24"/>
        </w:rPr>
      </w:pPr>
      <w:r>
        <w:rPr>
          <w:i/>
          <w:sz w:val="24"/>
        </w:rPr>
        <w:t xml:space="preserve">Redactando Papers con nroff usando </w:t>
      </w:r>
      <w:r>
        <w:rPr>
          <w:rFonts w:ascii="Courier New" w:hAnsi="Courier New"/>
          <w:sz w:val="24"/>
        </w:rPr>
        <w:t>-me</w:t>
      </w:r>
      <w:r>
        <w:rPr>
          <w:sz w:val="24"/>
        </w:rPr>
        <w:t xml:space="preserve">: </w:t>
      </w:r>
      <w:hyperlink r:id="rId60">
        <w:r>
          <w:rPr>
            <w:rStyle w:val="ListLabel830"/>
            <w:color w:val="00007F"/>
            <w:spacing w:val="-2"/>
            <w:sz w:val="24"/>
            <w:u w:val="single" w:color="00007F"/>
          </w:rPr>
          <w:t>http://docs.freebsd.org/44doc/usd/19.memacros/paper.pdf</w:t>
        </w:r>
      </w:hyperlink>
    </w:p>
    <w:p>
      <w:pPr>
        <w:pStyle w:val="ListParagraph"/>
        <w:numPr>
          <w:ilvl w:val="0"/>
          <w:numId w:val="41"/>
        </w:numPr>
        <w:tabs>
          <w:tab w:val="clear" w:pos="720"/>
          <w:tab w:val="left" w:pos="863" w:leader="none"/>
        </w:tabs>
        <w:spacing w:lineRule="auto" w:line="240" w:before="76" w:after="0"/>
        <w:ind w:hanging="283" w:left="863" w:right="0"/>
        <w:jc w:val="left"/>
        <w:rPr>
          <w:i/>
          <w:i/>
          <w:sz w:val="24"/>
        </w:rPr>
      </w:pPr>
      <w:r>
        <w:rPr>
          <w:i/>
          <w:sz w:val="24"/>
        </w:rPr>
        <w:t>Manual</w:t>
      </w:r>
      <w:r>
        <w:rPr>
          <w:i/>
          <w:spacing w:val="-9"/>
          <w:sz w:val="24"/>
        </w:rPr>
        <w:t xml:space="preserve"> </w:t>
      </w:r>
      <w:r>
        <w:rPr>
          <w:i/>
          <w:sz w:val="24"/>
        </w:rPr>
        <w:t>de</w:t>
      </w:r>
      <w:r>
        <w:rPr>
          <w:i/>
          <w:spacing w:val="-9"/>
          <w:sz w:val="24"/>
        </w:rPr>
        <w:t xml:space="preserve"> </w:t>
      </w:r>
      <w:r>
        <w:rPr>
          <w:i/>
          <w:sz w:val="24"/>
        </w:rPr>
        <w:t>referencia</w:t>
      </w:r>
      <w:r>
        <w:rPr>
          <w:i/>
          <w:spacing w:val="-7"/>
          <w:sz w:val="24"/>
        </w:rPr>
        <w:t xml:space="preserve"> </w:t>
      </w:r>
      <w:r>
        <w:rPr>
          <w:i/>
          <w:sz w:val="24"/>
        </w:rPr>
        <w:t>de</w:t>
      </w:r>
      <w:r>
        <w:rPr>
          <w:i/>
          <w:spacing w:val="-6"/>
          <w:sz w:val="24"/>
        </w:rPr>
        <w:t xml:space="preserve"> </w:t>
      </w:r>
      <w:r>
        <w:rPr>
          <w:rFonts w:ascii="Courier New" w:hAnsi="Courier New"/>
          <w:i/>
          <w:sz w:val="24"/>
        </w:rPr>
        <w:t>-</w:t>
      </w:r>
      <w:r>
        <w:rPr>
          <w:rFonts w:ascii="Courier New" w:hAnsi="Courier New"/>
          <w:i/>
          <w:spacing w:val="-5"/>
          <w:sz w:val="24"/>
        </w:rPr>
        <w:t>me</w:t>
      </w:r>
      <w:r>
        <w:rPr>
          <w:i/>
          <w:spacing w:val="-5"/>
          <w:sz w:val="24"/>
        </w:rPr>
        <w:t>:</w:t>
      </w:r>
    </w:p>
    <w:p>
      <w:pPr>
        <w:pStyle w:val="BodyText"/>
        <w:spacing w:before="120" w:after="0"/>
        <w:rPr/>
      </w:pPr>
      <w:hyperlink r:id="rId61">
        <w:r>
          <w:rPr>
            <w:rStyle w:val="ListLabel829"/>
            <w:color w:val="00007F"/>
            <w:spacing w:val="-2"/>
            <w:u w:val="single" w:color="00007F"/>
          </w:rPr>
          <w:t>http://docs.freebsd.org/44doc/usd/20.meref/paper.pdf</w:t>
        </w:r>
      </w:hyperlink>
    </w:p>
    <w:p>
      <w:pPr>
        <w:pStyle w:val="ListParagraph"/>
        <w:numPr>
          <w:ilvl w:val="0"/>
          <w:numId w:val="41"/>
        </w:numPr>
        <w:tabs>
          <w:tab w:val="clear" w:pos="720"/>
          <w:tab w:val="left" w:pos="863" w:leader="none"/>
        </w:tabs>
        <w:spacing w:lineRule="auto" w:line="240" w:before="141" w:after="0"/>
        <w:ind w:hanging="283" w:left="863" w:right="0"/>
        <w:jc w:val="left"/>
        <w:rPr>
          <w:i/>
          <w:i/>
          <w:sz w:val="24"/>
        </w:rPr>
      </w:pPr>
      <w:r>
        <w:rPr>
          <w:i/>
          <w:sz w:val="24"/>
        </w:rPr>
        <w:t>Tbl</w:t>
      </w:r>
      <w:r>
        <w:rPr>
          <w:i/>
          <w:spacing w:val="-5"/>
          <w:sz w:val="24"/>
        </w:rPr>
        <w:t xml:space="preserve"> </w:t>
      </w:r>
      <w:r>
        <w:rPr>
          <w:i/>
          <w:sz w:val="24"/>
        </w:rPr>
        <w:t>–</w:t>
      </w:r>
      <w:r>
        <w:rPr>
          <w:i/>
          <w:spacing w:val="-4"/>
          <w:sz w:val="24"/>
        </w:rPr>
        <w:t xml:space="preserve"> </w:t>
      </w:r>
      <w:r>
        <w:rPr>
          <w:i/>
          <w:sz w:val="24"/>
        </w:rPr>
        <w:t>Un</w:t>
      </w:r>
      <w:r>
        <w:rPr>
          <w:i/>
          <w:spacing w:val="-3"/>
          <w:sz w:val="24"/>
        </w:rPr>
        <w:t xml:space="preserve"> </w:t>
      </w:r>
      <w:r>
        <w:rPr>
          <w:i/>
          <w:sz w:val="24"/>
        </w:rPr>
        <w:t>programa</w:t>
      </w:r>
      <w:r>
        <w:rPr>
          <w:i/>
          <w:spacing w:val="-4"/>
          <w:sz w:val="24"/>
        </w:rPr>
        <w:t xml:space="preserve"> </w:t>
      </w:r>
      <w:r>
        <w:rPr>
          <w:i/>
          <w:sz w:val="24"/>
        </w:rPr>
        <w:t>para</w:t>
      </w:r>
      <w:r>
        <w:rPr>
          <w:i/>
          <w:spacing w:val="-4"/>
          <w:sz w:val="24"/>
        </w:rPr>
        <w:t xml:space="preserve"> </w:t>
      </w:r>
      <w:r>
        <w:rPr>
          <w:i/>
          <w:sz w:val="24"/>
        </w:rPr>
        <w:t>formatear</w:t>
      </w:r>
      <w:r>
        <w:rPr>
          <w:i/>
          <w:spacing w:val="-3"/>
          <w:sz w:val="24"/>
        </w:rPr>
        <w:t xml:space="preserve"> </w:t>
      </w:r>
      <w:r>
        <w:rPr>
          <w:i/>
          <w:spacing w:val="-2"/>
          <w:sz w:val="24"/>
        </w:rPr>
        <w:t>tablas:</w:t>
      </w:r>
    </w:p>
    <w:p>
      <w:pPr>
        <w:pStyle w:val="BodyText"/>
        <w:spacing w:before="119" w:after="0"/>
        <w:rPr/>
      </w:pPr>
      <w:hyperlink r:id="rId62">
        <w:r>
          <w:rPr>
            <w:rStyle w:val="ListLabel829"/>
            <w:color w:val="00007F"/>
            <w:spacing w:val="-2"/>
            <w:u w:val="single" w:color="00007F"/>
          </w:rPr>
          <w:t>http://plan9.bell-labs.com/10thEdMan/tbl.pdf</w:t>
        </w:r>
      </w:hyperlink>
    </w:p>
    <w:p>
      <w:pPr>
        <w:pStyle w:val="ListParagraph"/>
        <w:numPr>
          <w:ilvl w:val="0"/>
          <w:numId w:val="41"/>
        </w:numPr>
        <w:tabs>
          <w:tab w:val="clear" w:pos="720"/>
          <w:tab w:val="left" w:pos="863" w:leader="none"/>
        </w:tabs>
        <w:spacing w:lineRule="auto" w:line="240" w:before="142" w:after="0"/>
        <w:ind w:hanging="283" w:left="863" w:right="0"/>
        <w:jc w:val="left"/>
        <w:rPr>
          <w:i/>
          <w:i/>
          <w:sz w:val="24"/>
        </w:rPr>
      </w:pPr>
      <w:r>
        <w:rPr>
          <w:i/>
          <w:sz w:val="24"/>
        </w:rPr>
        <w:t>Y,</w:t>
      </w:r>
      <w:r>
        <w:rPr>
          <w:i/>
          <w:spacing w:val="-8"/>
          <w:sz w:val="24"/>
        </w:rPr>
        <w:t xml:space="preserve"> </w:t>
      </w:r>
      <w:r>
        <w:rPr>
          <w:i/>
          <w:sz w:val="24"/>
        </w:rPr>
        <w:t>por</w:t>
      </w:r>
      <w:r>
        <w:rPr>
          <w:i/>
          <w:spacing w:val="-5"/>
          <w:sz w:val="24"/>
        </w:rPr>
        <w:t xml:space="preserve"> </w:t>
      </w:r>
      <w:r>
        <w:rPr>
          <w:i/>
          <w:sz w:val="24"/>
        </w:rPr>
        <w:t>supuesto,</w:t>
      </w:r>
      <w:r>
        <w:rPr>
          <w:i/>
          <w:spacing w:val="-5"/>
          <w:sz w:val="24"/>
        </w:rPr>
        <w:t xml:space="preserve"> </w:t>
      </w:r>
      <w:r>
        <w:rPr>
          <w:i/>
          <w:sz w:val="24"/>
        </w:rPr>
        <w:t>mira</w:t>
      </w:r>
      <w:r>
        <w:rPr>
          <w:i/>
          <w:spacing w:val="-6"/>
          <w:sz w:val="24"/>
        </w:rPr>
        <w:t xml:space="preserve"> </w:t>
      </w:r>
      <w:r>
        <w:rPr>
          <w:i/>
          <w:sz w:val="24"/>
        </w:rPr>
        <w:t>los</w:t>
      </w:r>
      <w:r>
        <w:rPr>
          <w:i/>
          <w:spacing w:val="-5"/>
          <w:sz w:val="24"/>
        </w:rPr>
        <w:t xml:space="preserve"> </w:t>
      </w:r>
      <w:r>
        <w:rPr>
          <w:i/>
          <w:sz w:val="24"/>
        </w:rPr>
        <w:t>siguientes</w:t>
      </w:r>
      <w:r>
        <w:rPr>
          <w:i/>
          <w:spacing w:val="-4"/>
          <w:sz w:val="24"/>
        </w:rPr>
        <w:t xml:space="preserve"> </w:t>
      </w:r>
      <w:r>
        <w:rPr>
          <w:i/>
          <w:sz w:val="24"/>
        </w:rPr>
        <w:t>artículos</w:t>
      </w:r>
      <w:r>
        <w:rPr>
          <w:i/>
          <w:spacing w:val="-5"/>
          <w:sz w:val="24"/>
        </w:rPr>
        <w:t xml:space="preserve"> </w:t>
      </w:r>
      <w:r>
        <w:rPr>
          <w:i/>
          <w:sz w:val="24"/>
        </w:rPr>
        <w:t>de</w:t>
      </w:r>
      <w:r>
        <w:rPr>
          <w:i/>
          <w:spacing w:val="-6"/>
          <w:sz w:val="24"/>
        </w:rPr>
        <w:t xml:space="preserve"> </w:t>
      </w:r>
      <w:r>
        <w:rPr>
          <w:i/>
          <w:sz w:val="24"/>
        </w:rPr>
        <w:t>la</w:t>
      </w:r>
      <w:r>
        <w:rPr>
          <w:i/>
          <w:spacing w:val="-4"/>
          <w:sz w:val="24"/>
        </w:rPr>
        <w:t xml:space="preserve"> </w:t>
      </w:r>
      <w:r>
        <w:rPr>
          <w:i/>
          <w:spacing w:val="-2"/>
          <w:sz w:val="24"/>
        </w:rPr>
        <w:t>Wikipedia:</w:t>
      </w:r>
    </w:p>
    <w:p>
      <w:pPr>
        <w:pStyle w:val="BodyText"/>
        <w:spacing w:before="119" w:after="0"/>
        <w:ind w:left="155" w:right="2783"/>
        <w:rPr/>
      </w:pPr>
      <w:hyperlink r:id="rId63">
        <w:r>
          <w:rPr>
            <w:rStyle w:val="ListLabel829"/>
            <w:color w:val="00007F"/>
            <w:spacing w:val="-2"/>
            <w:u w:val="single" w:color="00007F"/>
          </w:rPr>
          <w:t>http://en.wikipedia.org/wiki/TeX</w:t>
        </w:r>
      </w:hyperlink>
      <w:r>
        <w:rPr>
          <w:color w:val="00007F"/>
          <w:spacing w:val="-2"/>
        </w:rPr>
        <w:t xml:space="preserve"> </w:t>
      </w:r>
      <w:hyperlink r:id="rId64">
        <w:r>
          <w:rPr>
            <w:rStyle w:val="ListLabel829"/>
            <w:color w:val="00007F"/>
            <w:spacing w:val="-2"/>
            <w:u w:val="single" w:color="00007F"/>
          </w:rPr>
          <w:t>http://en.wikipedia.org/wiki/Donald_Knuth</w:t>
        </w:r>
      </w:hyperlink>
      <w:r>
        <w:rPr>
          <w:color w:val="00007F"/>
          <w:spacing w:val="-2"/>
        </w:rPr>
        <w:t xml:space="preserve"> </w:t>
      </w:r>
      <w:hyperlink r:id="rId65">
        <w:r>
          <w:rPr>
            <w:rStyle w:val="ListLabel829"/>
            <w:color w:val="00007F"/>
            <w:spacing w:val="-2"/>
            <w:u w:val="single" w:color="00007F"/>
          </w:rPr>
          <w:t>http://en.wikipedia.org/wiki/Typesetting</w:t>
        </w:r>
      </w:hyperlink>
    </w:p>
    <w:p>
      <w:pPr>
        <w:pStyle w:val="BodyText"/>
        <w:spacing w:before="8" w:after="0"/>
        <w:ind w:left="0" w:right="0"/>
        <w:rPr>
          <w:sz w:val="23"/>
        </w:rPr>
      </w:pPr>
      <w:r>
        <w:rPr>
          <w:sz w:val="23"/>
        </w:rPr>
      </w:r>
    </w:p>
    <w:p>
      <w:pPr>
        <w:pStyle w:val="Heading1"/>
        <w:spacing w:before="88" w:after="0"/>
        <w:rPr/>
      </w:pPr>
      <w:r>
        <w:rPr>
          <w:spacing w:val="-2"/>
        </w:rPr>
        <w:t>Impresión</w:t>
      </w:r>
    </w:p>
    <w:p>
      <w:pPr>
        <w:pStyle w:val="BodyText"/>
        <w:spacing w:before="120" w:after="0"/>
        <w:ind w:left="155" w:right="173"/>
        <w:rPr/>
      </w:pPr>
      <w:r>
        <w:rPr/>
        <w:t>Tras</w:t>
      </w:r>
      <w:r>
        <w:rPr>
          <w:spacing w:val="-2"/>
        </w:rPr>
        <w:t xml:space="preserve"> </w:t>
      </w:r>
      <w:r>
        <w:rPr/>
        <w:t>pasar</w:t>
      </w:r>
      <w:r>
        <w:rPr>
          <w:spacing w:val="-2"/>
        </w:rPr>
        <w:t xml:space="preserve"> </w:t>
      </w:r>
      <w:r>
        <w:rPr/>
        <w:t>el</w:t>
      </w:r>
      <w:r>
        <w:rPr>
          <w:spacing w:val="-3"/>
        </w:rPr>
        <w:t xml:space="preserve"> </w:t>
      </w:r>
      <w:r>
        <w:rPr/>
        <w:t>último</w:t>
      </w:r>
      <w:r>
        <w:rPr>
          <w:spacing w:val="-2"/>
        </w:rPr>
        <w:t xml:space="preserve"> </w:t>
      </w:r>
      <w:r>
        <w:rPr/>
        <w:t>par</w:t>
      </w:r>
      <w:r>
        <w:rPr>
          <w:spacing w:val="-1"/>
        </w:rPr>
        <w:t xml:space="preserve"> </w:t>
      </w:r>
      <w:r>
        <w:rPr/>
        <w:t>de</w:t>
      </w:r>
      <w:r>
        <w:rPr>
          <w:spacing w:val="-3"/>
        </w:rPr>
        <w:t xml:space="preserve"> </w:t>
      </w:r>
      <w:r>
        <w:rPr/>
        <w:t>capítulos</w:t>
      </w:r>
      <w:r>
        <w:rPr>
          <w:spacing w:val="-2"/>
        </w:rPr>
        <w:t xml:space="preserve"> </w:t>
      </w:r>
      <w:r>
        <w:rPr/>
        <w:t>manipulando</w:t>
      </w:r>
      <w:r>
        <w:rPr>
          <w:spacing w:val="-1"/>
        </w:rPr>
        <w:t xml:space="preserve"> </w:t>
      </w:r>
      <w:r>
        <w:rPr/>
        <w:t>texto,</w:t>
      </w:r>
      <w:r>
        <w:rPr>
          <w:spacing w:val="-2"/>
        </w:rPr>
        <w:t xml:space="preserve"> </w:t>
      </w:r>
      <w:r>
        <w:rPr/>
        <w:t>es</w:t>
      </w:r>
      <w:r>
        <w:rPr>
          <w:spacing w:val="-2"/>
        </w:rPr>
        <w:t xml:space="preserve"> </w:t>
      </w:r>
      <w:r>
        <w:rPr/>
        <w:t>hora</w:t>
      </w:r>
      <w:r>
        <w:rPr>
          <w:spacing w:val="-1"/>
        </w:rPr>
        <w:t xml:space="preserve"> </w:t>
      </w:r>
      <w:r>
        <w:rPr/>
        <w:t>de</w:t>
      </w:r>
      <w:r>
        <w:rPr>
          <w:spacing w:val="-3"/>
        </w:rPr>
        <w:t xml:space="preserve"> </w:t>
      </w:r>
      <w:r>
        <w:rPr/>
        <w:t>poner</w:t>
      </w:r>
      <w:r>
        <w:rPr>
          <w:spacing w:val="-2"/>
        </w:rPr>
        <w:t xml:space="preserve"> </w:t>
      </w:r>
      <w:r>
        <w:rPr/>
        <w:t>ese</w:t>
      </w:r>
      <w:r>
        <w:rPr>
          <w:spacing w:val="-3"/>
        </w:rPr>
        <w:t xml:space="preserve"> </w:t>
      </w:r>
      <w:r>
        <w:rPr/>
        <w:t>texto</w:t>
      </w:r>
      <w:r>
        <w:rPr>
          <w:spacing w:val="-2"/>
        </w:rPr>
        <w:t xml:space="preserve"> </w:t>
      </w:r>
      <w:r>
        <w:rPr/>
        <w:t>en</w:t>
      </w:r>
      <w:r>
        <w:rPr>
          <w:spacing w:val="-2"/>
        </w:rPr>
        <w:t xml:space="preserve"> </w:t>
      </w:r>
      <w:r>
        <w:rPr/>
        <w:t>un</w:t>
      </w:r>
      <w:r>
        <w:rPr>
          <w:spacing w:val="-2"/>
        </w:rPr>
        <w:t xml:space="preserve"> </w:t>
      </w:r>
      <w:r>
        <w:rPr/>
        <w:t>papel.</w:t>
      </w:r>
      <w:r>
        <w:rPr>
          <w:spacing w:val="-2"/>
        </w:rPr>
        <w:t xml:space="preserve"> </w:t>
      </w:r>
      <w:r>
        <w:rPr/>
        <w:t>En este</w:t>
      </w:r>
      <w:r>
        <w:rPr>
          <w:spacing w:val="-1"/>
        </w:rPr>
        <w:t xml:space="preserve"> </w:t>
      </w:r>
      <w:r>
        <w:rPr/>
        <w:t>capítulo,</w:t>
      </w:r>
      <w:r>
        <w:rPr>
          <w:spacing w:val="-2"/>
        </w:rPr>
        <w:t xml:space="preserve"> </w:t>
      </w:r>
      <w:r>
        <w:rPr/>
        <w:t>veremos</w:t>
      </w:r>
      <w:r>
        <w:rPr>
          <w:spacing w:val="-2"/>
        </w:rPr>
        <w:t xml:space="preserve"> </w:t>
      </w:r>
      <w:r>
        <w:rPr/>
        <w:t>las</w:t>
      </w:r>
      <w:r>
        <w:rPr>
          <w:spacing w:val="-2"/>
        </w:rPr>
        <w:t xml:space="preserve"> </w:t>
      </w:r>
      <w:r>
        <w:rPr/>
        <w:t>herramientas</w:t>
      </w:r>
      <w:r>
        <w:rPr>
          <w:spacing w:val="-2"/>
        </w:rPr>
        <w:t xml:space="preserve"> </w:t>
      </w:r>
      <w:r>
        <w:rPr/>
        <w:t>de</w:t>
      </w:r>
      <w:r>
        <w:rPr>
          <w:spacing w:val="-3"/>
        </w:rPr>
        <w:t xml:space="preserve"> </w:t>
      </w:r>
      <w:r>
        <w:rPr/>
        <w:t>línea</w:t>
      </w:r>
      <w:r>
        <w:rPr>
          <w:spacing w:val="-3"/>
        </w:rPr>
        <w:t xml:space="preserve"> </w:t>
      </w:r>
      <w:r>
        <w:rPr/>
        <w:t>de</w:t>
      </w:r>
      <w:r>
        <w:rPr>
          <w:spacing w:val="-3"/>
        </w:rPr>
        <w:t xml:space="preserve"> </w:t>
      </w:r>
      <w:r>
        <w:rPr/>
        <w:t>comandos</w:t>
      </w:r>
      <w:r>
        <w:rPr>
          <w:spacing w:val="-2"/>
        </w:rPr>
        <w:t xml:space="preserve"> </w:t>
      </w:r>
      <w:r>
        <w:rPr/>
        <w:t>que</w:t>
      </w:r>
      <w:r>
        <w:rPr>
          <w:spacing w:val="-3"/>
        </w:rPr>
        <w:t xml:space="preserve"> </w:t>
      </w:r>
      <w:r>
        <w:rPr/>
        <w:t>se</w:t>
      </w:r>
      <w:r>
        <w:rPr>
          <w:spacing w:val="-3"/>
        </w:rPr>
        <w:t xml:space="preserve"> </w:t>
      </w:r>
      <w:r>
        <w:rPr/>
        <w:t>usan</w:t>
      </w:r>
      <w:r>
        <w:rPr>
          <w:spacing w:val="-2"/>
        </w:rPr>
        <w:t xml:space="preserve"> </w:t>
      </w:r>
      <w:r>
        <w:rPr/>
        <w:t>para</w:t>
      </w:r>
      <w:r>
        <w:rPr>
          <w:spacing w:val="-3"/>
        </w:rPr>
        <w:t xml:space="preserve"> </w:t>
      </w:r>
      <w:r>
        <w:rPr/>
        <w:t>imprimir</w:t>
      </w:r>
      <w:r>
        <w:rPr>
          <w:spacing w:val="-2"/>
        </w:rPr>
        <w:t xml:space="preserve"> </w:t>
      </w:r>
      <w:r>
        <w:rPr/>
        <w:t>archivos y controlar</w:t>
      </w:r>
      <w:r>
        <w:rPr>
          <w:spacing w:val="-3"/>
        </w:rPr>
        <w:t xml:space="preserve"> </w:t>
      </w:r>
      <w:r>
        <w:rPr/>
        <w:t>la</w:t>
      </w:r>
      <w:r>
        <w:rPr>
          <w:spacing w:val="-4"/>
        </w:rPr>
        <w:t xml:space="preserve"> </w:t>
      </w:r>
      <w:r>
        <w:rPr/>
        <w:t>operación</w:t>
      </w:r>
      <w:r>
        <w:rPr>
          <w:spacing w:val="-3"/>
        </w:rPr>
        <w:t xml:space="preserve"> </w:t>
      </w:r>
      <w:r>
        <w:rPr/>
        <w:t>de</w:t>
      </w:r>
      <w:r>
        <w:rPr>
          <w:spacing w:val="-4"/>
        </w:rPr>
        <w:t xml:space="preserve"> </w:t>
      </w:r>
      <w:r>
        <w:rPr/>
        <w:t>impresión.</w:t>
      </w:r>
      <w:r>
        <w:rPr>
          <w:spacing w:val="-3"/>
        </w:rPr>
        <w:t xml:space="preserve"> </w:t>
      </w:r>
      <w:r>
        <w:rPr/>
        <w:t>No</w:t>
      </w:r>
      <w:r>
        <w:rPr>
          <w:spacing w:val="-3"/>
        </w:rPr>
        <w:t xml:space="preserve"> </w:t>
      </w:r>
      <w:r>
        <w:rPr/>
        <w:t>veremos</w:t>
      </w:r>
      <w:r>
        <w:rPr>
          <w:spacing w:val="-4"/>
        </w:rPr>
        <w:t xml:space="preserve"> </w:t>
      </w:r>
      <w:r>
        <w:rPr/>
        <w:t>como</w:t>
      </w:r>
      <w:r>
        <w:rPr>
          <w:spacing w:val="-3"/>
        </w:rPr>
        <w:t xml:space="preserve"> </w:t>
      </w:r>
      <w:r>
        <w:rPr/>
        <w:t>configurar</w:t>
      </w:r>
      <w:r>
        <w:rPr>
          <w:spacing w:val="-3"/>
        </w:rPr>
        <w:t xml:space="preserve"> </w:t>
      </w:r>
      <w:r>
        <w:rPr/>
        <w:t>la</w:t>
      </w:r>
      <w:r>
        <w:rPr>
          <w:spacing w:val="-4"/>
        </w:rPr>
        <w:t xml:space="preserve"> </w:t>
      </w:r>
      <w:r>
        <w:rPr/>
        <w:t>impresión,</w:t>
      </w:r>
      <w:r>
        <w:rPr>
          <w:spacing w:val="-3"/>
        </w:rPr>
        <w:t xml:space="preserve"> </w:t>
      </w:r>
      <w:r>
        <w:rPr/>
        <w:t>ya</w:t>
      </w:r>
      <w:r>
        <w:rPr>
          <w:spacing w:val="-3"/>
        </w:rPr>
        <w:t xml:space="preserve"> </w:t>
      </w:r>
      <w:r>
        <w:rPr/>
        <w:t>que</w:t>
      </w:r>
      <w:r>
        <w:rPr>
          <w:spacing w:val="-4"/>
        </w:rPr>
        <w:t xml:space="preserve"> </w:t>
      </w:r>
      <w:r>
        <w:rPr/>
        <w:t>varía</w:t>
      </w:r>
      <w:r>
        <w:rPr>
          <w:spacing w:val="-3"/>
        </w:rPr>
        <w:t xml:space="preserve"> </w:t>
      </w:r>
      <w:r>
        <w:rPr/>
        <w:t>según la distribución y normalmente se configura automáticamente durante la instalación. Fíjate que necesitaremos</w:t>
      </w:r>
      <w:r>
        <w:rPr>
          <w:spacing w:val="-4"/>
        </w:rPr>
        <w:t xml:space="preserve"> </w:t>
      </w:r>
      <w:r>
        <w:rPr/>
        <w:t>un</w:t>
      </w:r>
      <w:r>
        <w:rPr>
          <w:spacing w:val="-4"/>
        </w:rPr>
        <w:t xml:space="preserve"> </w:t>
      </w:r>
      <w:r>
        <w:rPr/>
        <w:t>impresora</w:t>
      </w:r>
      <w:r>
        <w:rPr>
          <w:spacing w:val="-3"/>
        </w:rPr>
        <w:t xml:space="preserve"> </w:t>
      </w:r>
      <w:r>
        <w:rPr/>
        <w:t>funcionando</w:t>
      </w:r>
      <w:r>
        <w:rPr>
          <w:spacing w:val="-3"/>
        </w:rPr>
        <w:t xml:space="preserve"> </w:t>
      </w:r>
      <w:r>
        <w:rPr/>
        <w:t>y</w:t>
      </w:r>
      <w:r>
        <w:rPr>
          <w:spacing w:val="-4"/>
        </w:rPr>
        <w:t xml:space="preserve"> </w:t>
      </w:r>
      <w:r>
        <w:rPr/>
        <w:t>configurada</w:t>
      </w:r>
      <w:r>
        <w:rPr>
          <w:spacing w:val="-3"/>
        </w:rPr>
        <w:t xml:space="preserve"> </w:t>
      </w:r>
      <w:r>
        <w:rPr/>
        <w:t>para</w:t>
      </w:r>
      <w:r>
        <w:rPr>
          <w:spacing w:val="-5"/>
        </w:rPr>
        <w:t xml:space="preserve"> </w:t>
      </w:r>
      <w:r>
        <w:rPr/>
        <w:t>realizar</w:t>
      </w:r>
      <w:r>
        <w:rPr>
          <w:spacing w:val="-3"/>
        </w:rPr>
        <w:t xml:space="preserve"> </w:t>
      </w:r>
      <w:r>
        <w:rPr/>
        <w:t>los</w:t>
      </w:r>
      <w:r>
        <w:rPr>
          <w:spacing w:val="-4"/>
        </w:rPr>
        <w:t xml:space="preserve"> </w:t>
      </w:r>
      <w:r>
        <w:rPr/>
        <w:t>ejercicios</w:t>
      </w:r>
      <w:r>
        <w:rPr>
          <w:spacing w:val="-4"/>
        </w:rPr>
        <w:t xml:space="preserve"> </w:t>
      </w:r>
      <w:r>
        <w:rPr/>
        <w:t>de</w:t>
      </w:r>
      <w:r>
        <w:rPr>
          <w:spacing w:val="-3"/>
        </w:rPr>
        <w:t xml:space="preserve"> </w:t>
      </w:r>
      <w:r>
        <w:rPr/>
        <w:t>este</w:t>
      </w:r>
      <w:r>
        <w:rPr>
          <w:spacing w:val="-5"/>
        </w:rPr>
        <w:t xml:space="preserve"> </w:t>
      </w:r>
      <w:r>
        <w:rPr/>
        <w:t>capítulo. Veremos los siguientes comandos:</w:t>
      </w:r>
    </w:p>
    <w:p>
      <w:pPr>
        <w:pStyle w:val="ListParagraph"/>
        <w:numPr>
          <w:ilvl w:val="0"/>
          <w:numId w:val="41"/>
        </w:numPr>
        <w:tabs>
          <w:tab w:val="clear" w:pos="720"/>
          <w:tab w:val="left" w:pos="863" w:leader="none"/>
        </w:tabs>
        <w:spacing w:lineRule="auto" w:line="240" w:before="140" w:after="0"/>
        <w:ind w:hanging="283" w:left="863" w:right="0"/>
        <w:jc w:val="left"/>
        <w:rPr>
          <w:sz w:val="24"/>
        </w:rPr>
      </w:pPr>
      <w:r>
        <w:rPr>
          <w:rFonts w:ascii="Courier New" w:hAnsi="Courier New"/>
          <w:sz w:val="24"/>
        </w:rPr>
        <w:t>pr</w:t>
      </w:r>
      <w:r>
        <w:rPr>
          <w:rFonts w:ascii="Courier New" w:hAnsi="Courier New"/>
          <w:spacing w:val="-85"/>
          <w:sz w:val="24"/>
        </w:rPr>
        <w:t xml:space="preserve"> </w:t>
      </w:r>
      <w:r>
        <w:rPr>
          <w:sz w:val="24"/>
        </w:rPr>
        <w:t>-</w:t>
      </w:r>
      <w:r>
        <w:rPr>
          <w:spacing w:val="-7"/>
          <w:sz w:val="24"/>
        </w:rPr>
        <w:t xml:space="preserve"> </w:t>
      </w:r>
      <w:r>
        <w:rPr>
          <w:sz w:val="24"/>
        </w:rPr>
        <w:t>Convierte</w:t>
      </w:r>
      <w:r>
        <w:rPr>
          <w:spacing w:val="-3"/>
          <w:sz w:val="24"/>
        </w:rPr>
        <w:t xml:space="preserve"> </w:t>
      </w:r>
      <w:r>
        <w:rPr>
          <w:sz w:val="24"/>
        </w:rPr>
        <w:t>archivos</w:t>
      </w:r>
      <w:r>
        <w:rPr>
          <w:spacing w:val="-3"/>
          <w:sz w:val="24"/>
        </w:rPr>
        <w:t xml:space="preserve"> </w:t>
      </w:r>
      <w:r>
        <w:rPr>
          <w:sz w:val="24"/>
        </w:rPr>
        <w:t>de</w:t>
      </w:r>
      <w:r>
        <w:rPr>
          <w:spacing w:val="-3"/>
          <w:sz w:val="24"/>
        </w:rPr>
        <w:t xml:space="preserve"> </w:t>
      </w:r>
      <w:r>
        <w:rPr>
          <w:sz w:val="24"/>
        </w:rPr>
        <w:t>texto</w:t>
      </w:r>
      <w:r>
        <w:rPr>
          <w:spacing w:val="-2"/>
          <w:sz w:val="24"/>
        </w:rPr>
        <w:t xml:space="preserve"> </w:t>
      </w:r>
      <w:r>
        <w:rPr>
          <w:sz w:val="24"/>
        </w:rPr>
        <w:t>para</w:t>
      </w:r>
      <w:r>
        <w:rPr>
          <w:spacing w:val="-4"/>
          <w:sz w:val="24"/>
        </w:rPr>
        <w:t xml:space="preserve"> </w:t>
      </w:r>
      <w:r>
        <w:rPr>
          <w:spacing w:val="-2"/>
          <w:sz w:val="24"/>
        </w:rPr>
        <w:t>imprimir</w:t>
      </w:r>
    </w:p>
    <w:p>
      <w:pPr>
        <w:pStyle w:val="ListParagraph"/>
        <w:numPr>
          <w:ilvl w:val="0"/>
          <w:numId w:val="41"/>
        </w:numPr>
        <w:tabs>
          <w:tab w:val="clear" w:pos="720"/>
          <w:tab w:val="left" w:pos="863" w:leader="none"/>
        </w:tabs>
        <w:spacing w:lineRule="auto" w:line="240" w:before="23" w:after="0"/>
        <w:ind w:hanging="283" w:left="863" w:right="0"/>
        <w:jc w:val="left"/>
        <w:rPr>
          <w:sz w:val="24"/>
        </w:rPr>
      </w:pPr>
      <w:r>
        <w:rPr>
          <w:rFonts w:ascii="Courier New" w:hAnsi="Courier New"/>
          <w:sz w:val="24"/>
        </w:rPr>
        <w:t>lpr</w:t>
      </w:r>
      <w:r>
        <w:rPr>
          <w:rFonts w:ascii="Courier New" w:hAnsi="Courier New"/>
          <w:spacing w:val="-87"/>
          <w:sz w:val="24"/>
        </w:rPr>
        <w:t xml:space="preserve"> </w:t>
      </w:r>
      <w:r>
        <w:rPr>
          <w:sz w:val="24"/>
        </w:rPr>
        <w:t>-</w:t>
      </w:r>
      <w:r>
        <w:rPr>
          <w:spacing w:val="-5"/>
          <w:sz w:val="24"/>
        </w:rPr>
        <w:t xml:space="preserve"> </w:t>
      </w:r>
      <w:r>
        <w:rPr>
          <w:sz w:val="24"/>
        </w:rPr>
        <w:t>Imprime</w:t>
      </w:r>
      <w:r>
        <w:rPr>
          <w:spacing w:val="-2"/>
          <w:sz w:val="24"/>
        </w:rPr>
        <w:t xml:space="preserve"> archivos</w:t>
      </w:r>
    </w:p>
    <w:p>
      <w:pPr>
        <w:pStyle w:val="ListParagraph"/>
        <w:numPr>
          <w:ilvl w:val="0"/>
          <w:numId w:val="41"/>
        </w:numPr>
        <w:tabs>
          <w:tab w:val="clear" w:pos="720"/>
          <w:tab w:val="left" w:pos="863" w:leader="none"/>
        </w:tabs>
        <w:spacing w:lineRule="auto" w:line="240" w:before="21" w:after="0"/>
        <w:ind w:hanging="283" w:left="863" w:right="0"/>
        <w:jc w:val="left"/>
        <w:rPr>
          <w:sz w:val="24"/>
        </w:rPr>
      </w:pPr>
      <w:r>
        <w:rPr>
          <w:rFonts w:ascii="Courier New" w:hAnsi="Courier New"/>
          <w:sz w:val="24"/>
        </w:rPr>
        <w:t>a2ps</w:t>
      </w:r>
      <w:r>
        <w:rPr>
          <w:rFonts w:ascii="Courier New" w:hAnsi="Courier New"/>
          <w:spacing w:val="-87"/>
          <w:sz w:val="24"/>
        </w:rPr>
        <w:t xml:space="preserve"> </w:t>
      </w:r>
      <w:r>
        <w:rPr>
          <w:sz w:val="24"/>
        </w:rPr>
        <w:t>-</w:t>
      </w:r>
      <w:r>
        <w:rPr>
          <w:spacing w:val="-7"/>
          <w:sz w:val="24"/>
        </w:rPr>
        <w:t xml:space="preserve"> </w:t>
      </w:r>
      <w:r>
        <w:rPr>
          <w:sz w:val="24"/>
        </w:rPr>
        <w:t>Formatea</w:t>
      </w:r>
      <w:r>
        <w:rPr>
          <w:spacing w:val="-3"/>
          <w:sz w:val="24"/>
        </w:rPr>
        <w:t xml:space="preserve"> </w:t>
      </w:r>
      <w:r>
        <w:rPr>
          <w:sz w:val="24"/>
        </w:rPr>
        <w:t>archivos</w:t>
      </w:r>
      <w:r>
        <w:rPr>
          <w:spacing w:val="-3"/>
          <w:sz w:val="24"/>
        </w:rPr>
        <w:t xml:space="preserve"> </w:t>
      </w:r>
      <w:r>
        <w:rPr>
          <w:sz w:val="24"/>
        </w:rPr>
        <w:t>para</w:t>
      </w:r>
      <w:r>
        <w:rPr>
          <w:spacing w:val="-3"/>
          <w:sz w:val="24"/>
        </w:rPr>
        <w:t xml:space="preserve"> </w:t>
      </w:r>
      <w:r>
        <w:rPr>
          <w:sz w:val="24"/>
        </w:rPr>
        <w:t>imprimir</w:t>
      </w:r>
      <w:r>
        <w:rPr>
          <w:spacing w:val="-2"/>
          <w:sz w:val="24"/>
        </w:rPr>
        <w:t xml:space="preserve"> </w:t>
      </w:r>
      <w:r>
        <w:rPr>
          <w:sz w:val="24"/>
        </w:rPr>
        <w:t>en</w:t>
      </w:r>
      <w:r>
        <w:rPr>
          <w:spacing w:val="-4"/>
          <w:sz w:val="24"/>
        </w:rPr>
        <w:t xml:space="preserve"> </w:t>
      </w:r>
      <w:r>
        <w:rPr>
          <w:sz w:val="24"/>
        </w:rPr>
        <w:t>una</w:t>
      </w:r>
      <w:r>
        <w:rPr>
          <w:spacing w:val="-4"/>
          <w:sz w:val="24"/>
        </w:rPr>
        <w:t xml:space="preserve"> </w:t>
      </w:r>
      <w:r>
        <w:rPr>
          <w:sz w:val="24"/>
        </w:rPr>
        <w:t>impresora</w:t>
      </w:r>
      <w:r>
        <w:rPr>
          <w:spacing w:val="-4"/>
          <w:sz w:val="24"/>
        </w:rPr>
        <w:t xml:space="preserve"> </w:t>
      </w:r>
      <w:r>
        <w:rPr>
          <w:spacing w:val="-2"/>
          <w:sz w:val="24"/>
        </w:rPr>
        <w:t>PostScript</w:t>
      </w:r>
    </w:p>
    <w:p>
      <w:pPr>
        <w:pStyle w:val="ListParagraph"/>
        <w:numPr>
          <w:ilvl w:val="0"/>
          <w:numId w:val="41"/>
        </w:numPr>
        <w:tabs>
          <w:tab w:val="clear" w:pos="720"/>
          <w:tab w:val="left" w:pos="863" w:leader="none"/>
        </w:tabs>
        <w:spacing w:lineRule="auto" w:line="240" w:before="22" w:after="0"/>
        <w:ind w:hanging="283" w:left="863" w:right="0"/>
        <w:jc w:val="left"/>
        <w:rPr>
          <w:sz w:val="24"/>
        </w:rPr>
      </w:pPr>
      <w:r>
        <w:rPr>
          <w:rFonts w:ascii="Courier New" w:hAnsi="Courier New"/>
          <w:sz w:val="24"/>
        </w:rPr>
        <w:t>lpstat</w:t>
      </w:r>
      <w:r>
        <w:rPr>
          <w:rFonts w:ascii="Courier New" w:hAnsi="Courier New"/>
          <w:spacing w:val="-87"/>
          <w:sz w:val="24"/>
        </w:rPr>
        <w:t xml:space="preserve"> </w:t>
      </w:r>
      <w:r>
        <w:rPr>
          <w:sz w:val="24"/>
        </w:rPr>
        <w:t>-</w:t>
      </w:r>
      <w:r>
        <w:rPr>
          <w:spacing w:val="-6"/>
          <w:sz w:val="24"/>
        </w:rPr>
        <w:t xml:space="preserve"> </w:t>
      </w:r>
      <w:r>
        <w:rPr>
          <w:sz w:val="24"/>
        </w:rPr>
        <w:t>Muestra</w:t>
      </w:r>
      <w:r>
        <w:rPr>
          <w:spacing w:val="-2"/>
          <w:sz w:val="24"/>
        </w:rPr>
        <w:t xml:space="preserve"> </w:t>
      </w:r>
      <w:r>
        <w:rPr>
          <w:sz w:val="24"/>
        </w:rPr>
        <w:t>la</w:t>
      </w:r>
      <w:r>
        <w:rPr>
          <w:spacing w:val="-2"/>
          <w:sz w:val="24"/>
        </w:rPr>
        <w:t xml:space="preserve"> </w:t>
      </w:r>
      <w:r>
        <w:rPr>
          <w:sz w:val="24"/>
        </w:rPr>
        <w:t>información</w:t>
      </w:r>
      <w:r>
        <w:rPr>
          <w:spacing w:val="-2"/>
          <w:sz w:val="24"/>
        </w:rPr>
        <w:t xml:space="preserve"> </w:t>
      </w:r>
      <w:r>
        <w:rPr>
          <w:sz w:val="24"/>
        </w:rPr>
        <w:t>de</w:t>
      </w:r>
      <w:r>
        <w:rPr>
          <w:spacing w:val="-4"/>
          <w:sz w:val="24"/>
        </w:rPr>
        <w:t xml:space="preserve"> </w:t>
      </w:r>
      <w:r>
        <w:rPr>
          <w:sz w:val="24"/>
        </w:rPr>
        <w:t>estado</w:t>
      </w:r>
      <w:r>
        <w:rPr>
          <w:spacing w:val="-2"/>
          <w:sz w:val="24"/>
        </w:rPr>
        <w:t xml:space="preserve"> </w:t>
      </w:r>
      <w:r>
        <w:rPr>
          <w:sz w:val="24"/>
        </w:rPr>
        <w:t>de</w:t>
      </w:r>
      <w:r>
        <w:rPr>
          <w:spacing w:val="-4"/>
          <w:sz w:val="24"/>
        </w:rPr>
        <w:t xml:space="preserve"> </w:t>
      </w:r>
      <w:r>
        <w:rPr>
          <w:sz w:val="24"/>
        </w:rPr>
        <w:t>la</w:t>
      </w:r>
      <w:r>
        <w:rPr>
          <w:spacing w:val="-1"/>
          <w:sz w:val="24"/>
        </w:rPr>
        <w:t xml:space="preserve"> </w:t>
      </w:r>
      <w:r>
        <w:rPr>
          <w:spacing w:val="-2"/>
          <w:sz w:val="24"/>
        </w:rPr>
        <w:t>impresora</w:t>
      </w:r>
    </w:p>
    <w:p>
      <w:pPr>
        <w:pStyle w:val="ListParagraph"/>
        <w:numPr>
          <w:ilvl w:val="0"/>
          <w:numId w:val="41"/>
        </w:numPr>
        <w:tabs>
          <w:tab w:val="clear" w:pos="720"/>
          <w:tab w:val="left" w:pos="863" w:leader="none"/>
        </w:tabs>
        <w:spacing w:lineRule="auto" w:line="240" w:before="21" w:after="0"/>
        <w:ind w:hanging="283" w:left="863" w:right="0"/>
        <w:jc w:val="left"/>
        <w:rPr>
          <w:sz w:val="24"/>
        </w:rPr>
      </w:pPr>
      <w:r>
        <w:rPr>
          <w:rFonts w:ascii="Courier New" w:hAnsi="Courier New"/>
          <w:sz w:val="24"/>
        </w:rPr>
        <w:t>lpq</w:t>
      </w:r>
      <w:r>
        <w:rPr>
          <w:rFonts w:ascii="Courier New" w:hAnsi="Courier New"/>
          <w:spacing w:val="-87"/>
          <w:sz w:val="24"/>
        </w:rPr>
        <w:t xml:space="preserve"> </w:t>
      </w:r>
      <w:r>
        <w:rPr>
          <w:sz w:val="24"/>
        </w:rPr>
        <w:t>-</w:t>
      </w:r>
      <w:r>
        <w:rPr>
          <w:spacing w:val="-4"/>
          <w:sz w:val="24"/>
        </w:rPr>
        <w:t xml:space="preserve"> </w:t>
      </w:r>
      <w:r>
        <w:rPr>
          <w:sz w:val="24"/>
        </w:rPr>
        <w:t>Muestra</w:t>
      </w:r>
      <w:r>
        <w:rPr>
          <w:spacing w:val="-1"/>
          <w:sz w:val="24"/>
        </w:rPr>
        <w:t xml:space="preserve"> </w:t>
      </w:r>
      <w:r>
        <w:rPr>
          <w:sz w:val="24"/>
        </w:rPr>
        <w:t>el</w:t>
      </w:r>
      <w:r>
        <w:rPr>
          <w:spacing w:val="-2"/>
          <w:sz w:val="24"/>
        </w:rPr>
        <w:t xml:space="preserve"> </w:t>
      </w:r>
      <w:r>
        <w:rPr>
          <w:sz w:val="24"/>
        </w:rPr>
        <w:t>estado</w:t>
      </w:r>
      <w:r>
        <w:rPr>
          <w:spacing w:val="-2"/>
          <w:sz w:val="24"/>
        </w:rPr>
        <w:t xml:space="preserve"> </w:t>
      </w:r>
      <w:r>
        <w:rPr>
          <w:sz w:val="24"/>
        </w:rPr>
        <w:t>de</w:t>
      </w:r>
      <w:r>
        <w:rPr>
          <w:spacing w:val="-2"/>
          <w:sz w:val="24"/>
        </w:rPr>
        <w:t xml:space="preserve"> </w:t>
      </w:r>
      <w:r>
        <w:rPr>
          <w:sz w:val="24"/>
        </w:rPr>
        <w:t>la</w:t>
      </w:r>
      <w:r>
        <w:rPr>
          <w:spacing w:val="-1"/>
          <w:sz w:val="24"/>
        </w:rPr>
        <w:t xml:space="preserve"> </w:t>
      </w:r>
      <w:r>
        <w:rPr>
          <w:sz w:val="24"/>
        </w:rPr>
        <w:t>cola</w:t>
      </w:r>
      <w:r>
        <w:rPr>
          <w:spacing w:val="-2"/>
          <w:sz w:val="24"/>
        </w:rPr>
        <w:t xml:space="preserve"> </w:t>
      </w:r>
      <w:r>
        <w:rPr>
          <w:sz w:val="24"/>
        </w:rPr>
        <w:t>de</w:t>
      </w:r>
      <w:r>
        <w:rPr>
          <w:spacing w:val="-2"/>
          <w:sz w:val="24"/>
        </w:rPr>
        <w:t xml:space="preserve"> impresión</w:t>
      </w:r>
    </w:p>
    <w:p>
      <w:pPr>
        <w:pStyle w:val="ListParagraph"/>
        <w:numPr>
          <w:ilvl w:val="0"/>
          <w:numId w:val="41"/>
        </w:numPr>
        <w:tabs>
          <w:tab w:val="clear" w:pos="720"/>
          <w:tab w:val="left" w:pos="863" w:leader="none"/>
        </w:tabs>
        <w:spacing w:lineRule="auto" w:line="240" w:before="22" w:after="0"/>
        <w:ind w:hanging="283" w:left="863" w:right="0"/>
        <w:jc w:val="left"/>
        <w:rPr>
          <w:sz w:val="24"/>
        </w:rPr>
      </w:pPr>
      <w:r>
        <w:rPr>
          <w:rFonts w:ascii="Courier New" w:hAnsi="Courier New"/>
          <w:sz w:val="24"/>
        </w:rPr>
        <w:t>lprm</w:t>
      </w:r>
      <w:r>
        <w:rPr>
          <w:rFonts w:ascii="Courier New" w:hAnsi="Courier New"/>
          <w:spacing w:val="-85"/>
          <w:sz w:val="24"/>
        </w:rPr>
        <w:t xml:space="preserve"> </w:t>
      </w:r>
      <w:r>
        <w:rPr>
          <w:sz w:val="24"/>
        </w:rPr>
        <w:t>-</w:t>
      </w:r>
      <w:r>
        <w:rPr>
          <w:spacing w:val="-6"/>
          <w:sz w:val="24"/>
        </w:rPr>
        <w:t xml:space="preserve"> </w:t>
      </w:r>
      <w:r>
        <w:rPr>
          <w:sz w:val="24"/>
        </w:rPr>
        <w:t>Cancela</w:t>
      </w:r>
      <w:r>
        <w:rPr>
          <w:spacing w:val="-3"/>
          <w:sz w:val="24"/>
        </w:rPr>
        <w:t xml:space="preserve"> </w:t>
      </w:r>
      <w:r>
        <w:rPr>
          <w:sz w:val="24"/>
        </w:rPr>
        <w:t>trabajos</w:t>
      </w:r>
      <w:r>
        <w:rPr>
          <w:spacing w:val="-3"/>
          <w:sz w:val="24"/>
        </w:rPr>
        <w:t xml:space="preserve"> </w:t>
      </w:r>
      <w:r>
        <w:rPr>
          <w:sz w:val="24"/>
        </w:rPr>
        <w:t>de</w:t>
      </w:r>
      <w:r>
        <w:rPr>
          <w:spacing w:val="-3"/>
          <w:sz w:val="24"/>
        </w:rPr>
        <w:t xml:space="preserve"> </w:t>
      </w:r>
      <w:r>
        <w:rPr>
          <w:spacing w:val="-2"/>
          <w:sz w:val="24"/>
        </w:rPr>
        <w:t>impresión</w:t>
      </w:r>
    </w:p>
    <w:p>
      <w:pPr>
        <w:pStyle w:val="BodyText"/>
        <w:spacing w:before="4" w:after="0"/>
        <w:ind w:left="0" w:right="0"/>
        <w:rPr>
          <w:sz w:val="31"/>
        </w:rPr>
      </w:pPr>
      <w:r>
        <w:rPr>
          <w:sz w:val="31"/>
        </w:rPr>
      </w:r>
    </w:p>
    <w:p>
      <w:pPr>
        <w:pStyle w:val="Heading1"/>
        <w:rPr/>
      </w:pPr>
      <w:r>
        <w:rPr/>
        <w:t>Una</w:t>
      </w:r>
      <w:r>
        <w:rPr>
          <w:spacing w:val="-3"/>
        </w:rPr>
        <w:t xml:space="preserve"> </w:t>
      </w:r>
      <w:r>
        <w:rPr/>
        <w:t>breve</w:t>
      </w:r>
      <w:r>
        <w:rPr>
          <w:spacing w:val="-4"/>
        </w:rPr>
        <w:t xml:space="preserve"> </w:t>
      </w:r>
      <w:r>
        <w:rPr/>
        <w:t>historia</w:t>
      </w:r>
      <w:r>
        <w:rPr>
          <w:spacing w:val="-2"/>
        </w:rPr>
        <w:t xml:space="preserve"> </w:t>
      </w:r>
      <w:r>
        <w:rPr/>
        <w:t>de</w:t>
      </w:r>
      <w:r>
        <w:rPr>
          <w:spacing w:val="-4"/>
        </w:rPr>
        <w:t xml:space="preserve"> </w:t>
      </w:r>
      <w:r>
        <w:rPr/>
        <w:t>la</w:t>
      </w:r>
      <w:r>
        <w:rPr>
          <w:spacing w:val="-2"/>
        </w:rPr>
        <w:t xml:space="preserve"> impresión</w:t>
      </w:r>
    </w:p>
    <w:p>
      <w:pPr>
        <w:pStyle w:val="BodyText"/>
        <w:spacing w:before="120" w:after="0"/>
        <w:ind w:left="155" w:right="134"/>
        <w:rPr/>
      </w:pPr>
      <w:r>
        <w:rPr/>
        <w:t>Para entender completamente las características de impresión que encontramos en los sistemas operativos</w:t>
      </w:r>
      <w:r>
        <w:rPr>
          <w:spacing w:val="-4"/>
        </w:rPr>
        <w:t xml:space="preserve"> </w:t>
      </w:r>
      <w:r>
        <w:rPr/>
        <w:t>como-Unix,</w:t>
      </w:r>
      <w:r>
        <w:rPr>
          <w:spacing w:val="-3"/>
        </w:rPr>
        <w:t xml:space="preserve"> </w:t>
      </w:r>
      <w:r>
        <w:rPr/>
        <w:t>tenemos</w:t>
      </w:r>
      <w:r>
        <w:rPr>
          <w:spacing w:val="-2"/>
        </w:rPr>
        <w:t xml:space="preserve"> </w:t>
      </w:r>
      <w:r>
        <w:rPr/>
        <w:t>que</w:t>
      </w:r>
      <w:r>
        <w:rPr>
          <w:spacing w:val="-5"/>
        </w:rPr>
        <w:t xml:space="preserve"> </w:t>
      </w:r>
      <w:r>
        <w:rPr/>
        <w:t>aprender</w:t>
      </w:r>
      <w:r>
        <w:rPr>
          <w:spacing w:val="-3"/>
        </w:rPr>
        <w:t xml:space="preserve"> </w:t>
      </w:r>
      <w:r>
        <w:rPr/>
        <w:t>antes</w:t>
      </w:r>
      <w:r>
        <w:rPr>
          <w:spacing w:val="-4"/>
        </w:rPr>
        <w:t xml:space="preserve"> </w:t>
      </w:r>
      <w:r>
        <w:rPr/>
        <w:t>algo</w:t>
      </w:r>
      <w:r>
        <w:rPr>
          <w:spacing w:val="-3"/>
        </w:rPr>
        <w:t xml:space="preserve"> </w:t>
      </w:r>
      <w:r>
        <w:rPr/>
        <w:t>de</w:t>
      </w:r>
      <w:r>
        <w:rPr>
          <w:spacing w:val="-5"/>
        </w:rPr>
        <w:t xml:space="preserve"> </w:t>
      </w:r>
      <w:r>
        <w:rPr/>
        <w:t>historia.</w:t>
      </w:r>
      <w:r>
        <w:rPr>
          <w:spacing w:val="-3"/>
        </w:rPr>
        <w:t xml:space="preserve"> </w:t>
      </w:r>
      <w:r>
        <w:rPr/>
        <w:t>Imprimir</w:t>
      </w:r>
      <w:r>
        <w:rPr>
          <w:spacing w:val="-4"/>
        </w:rPr>
        <w:t xml:space="preserve"> </w:t>
      </w:r>
      <w:r>
        <w:rPr/>
        <w:t>en</w:t>
      </w:r>
      <w:r>
        <w:rPr>
          <w:spacing w:val="-4"/>
        </w:rPr>
        <w:t xml:space="preserve"> </w:t>
      </w:r>
      <w:r>
        <w:rPr/>
        <w:t>los</w:t>
      </w:r>
      <w:r>
        <w:rPr>
          <w:spacing w:val="-4"/>
        </w:rPr>
        <w:t xml:space="preserve"> </w:t>
      </w:r>
      <w:r>
        <w:rPr/>
        <w:t>sistemas</w:t>
      </w:r>
      <w:r>
        <w:rPr>
          <w:spacing w:val="-4"/>
        </w:rPr>
        <w:t xml:space="preserve"> </w:t>
      </w:r>
      <w:r>
        <w:rPr/>
        <w:t>como- Unix nos lleva de vuelta al origen del sistema operativo en sí. En aquellos días, las impresoras y su uso eran muy diferentes a hoy.</w:t>
      </w:r>
    </w:p>
    <w:p>
      <w:pPr>
        <w:pStyle w:val="BodyText"/>
        <w:spacing w:before="4" w:after="0"/>
        <w:ind w:left="0" w:right="0"/>
        <w:rPr>
          <w:sz w:val="31"/>
        </w:rPr>
      </w:pPr>
      <w:r>
        <w:rPr>
          <w:sz w:val="31"/>
        </w:rPr>
      </w:r>
    </w:p>
    <w:p>
      <w:pPr>
        <w:pStyle w:val="Heading1"/>
        <w:rPr/>
      </w:pPr>
      <w:r>
        <w:rPr/>
        <w:t>Imprimiendo</w:t>
      </w:r>
      <w:r>
        <w:rPr>
          <w:spacing w:val="-3"/>
        </w:rPr>
        <w:t xml:space="preserve"> </w:t>
      </w:r>
      <w:r>
        <w:rPr/>
        <w:t>en</w:t>
      </w:r>
      <w:r>
        <w:rPr>
          <w:spacing w:val="-3"/>
        </w:rPr>
        <w:t xml:space="preserve"> </w:t>
      </w:r>
      <w:r>
        <w:rPr/>
        <w:t>los</w:t>
      </w:r>
      <w:r>
        <w:rPr>
          <w:spacing w:val="-4"/>
        </w:rPr>
        <w:t xml:space="preserve"> </w:t>
      </w:r>
      <w:r>
        <w:rPr/>
        <w:t>tiempos</w:t>
      </w:r>
      <w:r>
        <w:rPr>
          <w:spacing w:val="-2"/>
        </w:rPr>
        <w:t xml:space="preserve"> oscuros</w:t>
      </w:r>
    </w:p>
    <w:p>
      <w:pPr>
        <w:pStyle w:val="BodyText"/>
        <w:spacing w:before="119" w:after="0"/>
        <w:ind w:left="155" w:right="173"/>
        <w:rPr/>
      </w:pPr>
      <w:r>
        <w:rPr/>
        <w:t>Como los propios ordenadores, las impresoras en la era pre-PC tendían a ser grandes, caras y centralizadas. El típico usuario de ordenador de 1980 trabajaba en un terminal conectado a un ordenador</w:t>
      </w:r>
      <w:r>
        <w:rPr>
          <w:spacing w:val="-3"/>
        </w:rPr>
        <w:t xml:space="preserve"> </w:t>
      </w:r>
      <w:r>
        <w:rPr/>
        <w:t>que</w:t>
      </w:r>
      <w:r>
        <w:rPr>
          <w:spacing w:val="-4"/>
        </w:rPr>
        <w:t xml:space="preserve"> </w:t>
      </w:r>
      <w:r>
        <w:rPr/>
        <w:t>estaba</w:t>
      </w:r>
      <w:r>
        <w:rPr>
          <w:spacing w:val="-3"/>
        </w:rPr>
        <w:t xml:space="preserve"> </w:t>
      </w:r>
      <w:r>
        <w:rPr/>
        <w:t>a</w:t>
      </w:r>
      <w:r>
        <w:rPr>
          <w:spacing w:val="-4"/>
        </w:rPr>
        <w:t xml:space="preserve"> </w:t>
      </w:r>
      <w:r>
        <w:rPr/>
        <w:t>cierta</w:t>
      </w:r>
      <w:r>
        <w:rPr>
          <w:spacing w:val="-5"/>
        </w:rPr>
        <w:t xml:space="preserve"> </w:t>
      </w:r>
      <w:r>
        <w:rPr/>
        <w:t>distancia.</w:t>
      </w:r>
      <w:r>
        <w:rPr>
          <w:spacing w:val="-3"/>
        </w:rPr>
        <w:t xml:space="preserve"> </w:t>
      </w:r>
      <w:r>
        <w:rPr/>
        <w:t>La</w:t>
      </w:r>
      <w:r>
        <w:rPr>
          <w:spacing w:val="-4"/>
        </w:rPr>
        <w:t xml:space="preserve"> </w:t>
      </w:r>
      <w:r>
        <w:rPr/>
        <w:t>impresora</w:t>
      </w:r>
      <w:r>
        <w:rPr>
          <w:spacing w:val="-5"/>
        </w:rPr>
        <w:t xml:space="preserve"> </w:t>
      </w:r>
      <w:r>
        <w:rPr/>
        <w:t>se</w:t>
      </w:r>
      <w:r>
        <w:rPr>
          <w:spacing w:val="-4"/>
        </w:rPr>
        <w:t xml:space="preserve"> </w:t>
      </w:r>
      <w:r>
        <w:rPr/>
        <w:t>encontraba</w:t>
      </w:r>
      <w:r>
        <w:rPr>
          <w:spacing w:val="-3"/>
        </w:rPr>
        <w:t xml:space="preserve"> </w:t>
      </w:r>
      <w:r>
        <w:rPr/>
        <w:t>cerca</w:t>
      </w:r>
      <w:r>
        <w:rPr>
          <w:spacing w:val="-3"/>
        </w:rPr>
        <w:t xml:space="preserve"> </w:t>
      </w:r>
      <w:r>
        <w:rPr/>
        <w:t>del</w:t>
      </w:r>
      <w:r>
        <w:rPr>
          <w:spacing w:val="-4"/>
        </w:rPr>
        <w:t xml:space="preserve"> </w:t>
      </w:r>
      <w:r>
        <w:rPr/>
        <w:t>ordenador</w:t>
      </w:r>
      <w:r>
        <w:rPr>
          <w:spacing w:val="-3"/>
        </w:rPr>
        <w:t xml:space="preserve"> </w:t>
      </w:r>
      <w:r>
        <w:rPr/>
        <w:t>y</w:t>
      </w:r>
      <w:r>
        <w:rPr>
          <w:spacing w:val="-4"/>
        </w:rPr>
        <w:t xml:space="preserve"> </w:t>
      </w:r>
      <w:r>
        <w:rPr/>
        <w:t>estaba bajo los ojos vigilantes de los operadores del ordenador.</w:t>
      </w:r>
    </w:p>
    <w:p>
      <w:pPr>
        <w:pStyle w:val="BodyText"/>
        <w:ind w:left="0" w:right="0"/>
        <w:rPr/>
      </w:pPr>
      <w:r>
        <w:rPr/>
      </w:r>
    </w:p>
    <w:p>
      <w:pPr>
        <w:pStyle w:val="BodyText"/>
        <w:ind w:left="155" w:right="135"/>
        <w:rPr/>
      </w:pPr>
      <w:r>
        <w:rPr/>
        <w:t>Cuando las impresoras eran caras y centralizadas, como lo eran a menudo en los primeros tiempos de</w:t>
      </w:r>
      <w:r>
        <w:rPr>
          <w:spacing w:val="-3"/>
        </w:rPr>
        <w:t xml:space="preserve"> </w:t>
      </w:r>
      <w:r>
        <w:rPr/>
        <w:t>Unix,</w:t>
      </w:r>
      <w:r>
        <w:rPr>
          <w:spacing w:val="-3"/>
        </w:rPr>
        <w:t xml:space="preserve"> </w:t>
      </w:r>
      <w:r>
        <w:rPr/>
        <w:t>era</w:t>
      </w:r>
      <w:r>
        <w:rPr>
          <w:spacing w:val="-5"/>
        </w:rPr>
        <w:t xml:space="preserve"> </w:t>
      </w:r>
      <w:r>
        <w:rPr/>
        <w:t>una</w:t>
      </w:r>
      <w:r>
        <w:rPr>
          <w:spacing w:val="-5"/>
        </w:rPr>
        <w:t xml:space="preserve"> </w:t>
      </w:r>
      <w:r>
        <w:rPr/>
        <w:t>práctica</w:t>
      </w:r>
      <w:r>
        <w:rPr>
          <w:spacing w:val="-3"/>
        </w:rPr>
        <w:t xml:space="preserve"> </w:t>
      </w:r>
      <w:r>
        <w:rPr/>
        <w:t>común</w:t>
      </w:r>
      <w:r>
        <w:rPr>
          <w:spacing w:val="-3"/>
        </w:rPr>
        <w:t xml:space="preserve"> </w:t>
      </w:r>
      <w:r>
        <w:rPr/>
        <w:t>para</w:t>
      </w:r>
      <w:r>
        <w:rPr>
          <w:spacing w:val="-5"/>
        </w:rPr>
        <w:t xml:space="preserve"> </w:t>
      </w:r>
      <w:r>
        <w:rPr/>
        <w:t>muchos</w:t>
      </w:r>
      <w:r>
        <w:rPr>
          <w:spacing w:val="-4"/>
        </w:rPr>
        <w:t xml:space="preserve"> </w:t>
      </w:r>
      <w:r>
        <w:rPr/>
        <w:t>usuarios</w:t>
      </w:r>
      <w:r>
        <w:rPr>
          <w:spacing w:val="-4"/>
        </w:rPr>
        <w:t xml:space="preserve"> </w:t>
      </w:r>
      <w:r>
        <w:rPr/>
        <w:t>compartir</w:t>
      </w:r>
      <w:r>
        <w:rPr>
          <w:spacing w:val="-3"/>
        </w:rPr>
        <w:t xml:space="preserve"> </w:t>
      </w:r>
      <w:r>
        <w:rPr/>
        <w:t>una</w:t>
      </w:r>
      <w:r>
        <w:rPr>
          <w:spacing w:val="-5"/>
        </w:rPr>
        <w:t xml:space="preserve"> </w:t>
      </w:r>
      <w:r>
        <w:rPr/>
        <w:t>impresora.</w:t>
      </w:r>
      <w:r>
        <w:rPr>
          <w:spacing w:val="-3"/>
        </w:rPr>
        <w:t xml:space="preserve"> </w:t>
      </w:r>
      <w:r>
        <w:rPr/>
        <w:t>Para</w:t>
      </w:r>
      <w:r>
        <w:rPr>
          <w:spacing w:val="-5"/>
        </w:rPr>
        <w:t xml:space="preserve"> </w:t>
      </w:r>
      <w:r>
        <w:rPr/>
        <w:t>identificar</w:t>
      </w:r>
      <w:r>
        <w:rPr>
          <w:spacing w:val="-4"/>
        </w:rPr>
        <w:t xml:space="preserve"> </w:t>
      </w:r>
      <w:r>
        <w:rPr/>
        <w:t xml:space="preserve">los trabajos de impresión pertenecientes a un usuario en particular, se imprimía a menudo una </w:t>
      </w:r>
      <w:r>
        <w:rPr>
          <w:i/>
        </w:rPr>
        <w:t xml:space="preserve">página cabecera </w:t>
      </w:r>
      <w:r>
        <w:rPr/>
        <w:t>mostrando el nombre del usuario al principio de cada trabajo de impresión. El equipo de soporte</w:t>
      </w:r>
      <w:r>
        <w:rPr>
          <w:spacing w:val="-3"/>
        </w:rPr>
        <w:t xml:space="preserve"> </w:t>
      </w:r>
      <w:r>
        <w:rPr/>
        <w:t>del</w:t>
      </w:r>
      <w:r>
        <w:rPr>
          <w:spacing w:val="-4"/>
        </w:rPr>
        <w:t xml:space="preserve"> </w:t>
      </w:r>
      <w:r>
        <w:rPr/>
        <w:t>ordenador</w:t>
      </w:r>
      <w:r>
        <w:rPr>
          <w:spacing w:val="-3"/>
        </w:rPr>
        <w:t xml:space="preserve"> </w:t>
      </w:r>
      <w:r>
        <w:rPr/>
        <w:t>cargaría</w:t>
      </w:r>
      <w:r>
        <w:rPr>
          <w:spacing w:val="-3"/>
        </w:rPr>
        <w:t xml:space="preserve"> </w:t>
      </w:r>
      <w:r>
        <w:rPr/>
        <w:t>entonces</w:t>
      </w:r>
      <w:r>
        <w:rPr>
          <w:spacing w:val="-2"/>
        </w:rPr>
        <w:t xml:space="preserve"> </w:t>
      </w:r>
      <w:r>
        <w:rPr/>
        <w:t>un</w:t>
      </w:r>
      <w:r>
        <w:rPr>
          <w:spacing w:val="-3"/>
        </w:rPr>
        <w:t xml:space="preserve"> </w:t>
      </w:r>
      <w:r>
        <w:rPr/>
        <w:t>carro</w:t>
      </w:r>
      <w:r>
        <w:rPr>
          <w:spacing w:val="-3"/>
        </w:rPr>
        <w:t xml:space="preserve"> </w:t>
      </w:r>
      <w:r>
        <w:rPr/>
        <w:t>con</w:t>
      </w:r>
      <w:r>
        <w:rPr>
          <w:spacing w:val="-3"/>
        </w:rPr>
        <w:t xml:space="preserve"> </w:t>
      </w:r>
      <w:r>
        <w:rPr/>
        <w:t>los</w:t>
      </w:r>
      <w:r>
        <w:rPr>
          <w:spacing w:val="-3"/>
        </w:rPr>
        <w:t xml:space="preserve"> </w:t>
      </w:r>
      <w:r>
        <w:rPr/>
        <w:t>trabajos</w:t>
      </w:r>
      <w:r>
        <w:rPr>
          <w:spacing w:val="-3"/>
        </w:rPr>
        <w:t xml:space="preserve"> </w:t>
      </w:r>
      <w:r>
        <w:rPr/>
        <w:t>de</w:t>
      </w:r>
      <w:r>
        <w:rPr>
          <w:spacing w:val="-4"/>
        </w:rPr>
        <w:t xml:space="preserve"> </w:t>
      </w:r>
      <w:r>
        <w:rPr/>
        <w:t>impresión</w:t>
      </w:r>
      <w:r>
        <w:rPr>
          <w:spacing w:val="-3"/>
        </w:rPr>
        <w:t xml:space="preserve"> </w:t>
      </w:r>
      <w:r>
        <w:rPr/>
        <w:t>del</w:t>
      </w:r>
      <w:r>
        <w:rPr>
          <w:spacing w:val="-3"/>
        </w:rPr>
        <w:t xml:space="preserve"> </w:t>
      </w:r>
      <w:r>
        <w:rPr/>
        <w:t>día</w:t>
      </w:r>
      <w:r>
        <w:rPr>
          <w:spacing w:val="-4"/>
        </w:rPr>
        <w:t xml:space="preserve"> </w:t>
      </w:r>
      <w:r>
        <w:rPr/>
        <w:t>y</w:t>
      </w:r>
      <w:r>
        <w:rPr>
          <w:spacing w:val="-3"/>
        </w:rPr>
        <w:t xml:space="preserve"> </w:t>
      </w:r>
      <w:r>
        <w:rPr/>
        <w:t>los</w:t>
      </w:r>
      <w:r>
        <w:rPr>
          <w:spacing w:val="-3"/>
        </w:rPr>
        <w:t xml:space="preserve"> </w:t>
      </w:r>
      <w:r>
        <w:rPr/>
        <w:t>enviaría a cada usuario individual.</w:t>
      </w:r>
    </w:p>
    <w:p>
      <w:pPr>
        <w:pStyle w:val="BodyText"/>
        <w:spacing w:before="5" w:after="0"/>
        <w:ind w:left="0" w:right="0"/>
        <w:rPr>
          <w:sz w:val="31"/>
        </w:rPr>
      </w:pPr>
      <w:r>
        <w:rPr>
          <w:sz w:val="31"/>
        </w:rPr>
      </w:r>
    </w:p>
    <w:p>
      <w:pPr>
        <w:pStyle w:val="Heading1"/>
        <w:rPr/>
      </w:pPr>
      <w:r>
        <w:rPr/>
        <w:t>Impresoras</w:t>
      </w:r>
      <w:r>
        <w:rPr>
          <w:spacing w:val="-6"/>
        </w:rPr>
        <w:t xml:space="preserve"> </w:t>
      </w:r>
      <w:r>
        <w:rPr/>
        <w:t>basadas</w:t>
      </w:r>
      <w:r>
        <w:rPr>
          <w:spacing w:val="-6"/>
        </w:rPr>
        <w:t xml:space="preserve"> </w:t>
      </w:r>
      <w:r>
        <w:rPr/>
        <w:t>en</w:t>
      </w:r>
      <w:r>
        <w:rPr>
          <w:spacing w:val="-5"/>
        </w:rPr>
        <w:t xml:space="preserve"> </w:t>
      </w:r>
      <w:r>
        <w:rPr>
          <w:spacing w:val="-2"/>
        </w:rPr>
        <w:t>caracteres</w:t>
      </w:r>
    </w:p>
    <w:p>
      <w:pPr>
        <w:sectPr>
          <w:type w:val="nextPage"/>
          <w:pgSz w:w="11906" w:h="16838"/>
          <w:pgMar w:left="980" w:right="1000" w:gutter="0" w:header="0" w:top="1080" w:footer="0" w:bottom="280"/>
          <w:pgNumType w:fmt="decimal"/>
          <w:formProt w:val="false"/>
          <w:textDirection w:val="lrTb"/>
          <w:docGrid w:type="default" w:linePitch="100" w:charSpace="4096"/>
        </w:sectPr>
        <w:pStyle w:val="BodyText"/>
        <w:spacing w:before="119" w:after="0"/>
        <w:rPr/>
      </w:pPr>
      <w:r>
        <w:rPr/>
        <w:t>La</w:t>
      </w:r>
      <w:r>
        <w:rPr>
          <w:spacing w:val="-3"/>
        </w:rPr>
        <w:t xml:space="preserve"> </w:t>
      </w:r>
      <w:r>
        <w:rPr/>
        <w:t>tecnología</w:t>
      </w:r>
      <w:r>
        <w:rPr>
          <w:spacing w:val="-3"/>
        </w:rPr>
        <w:t xml:space="preserve"> </w:t>
      </w:r>
      <w:r>
        <w:rPr/>
        <w:t>de</w:t>
      </w:r>
      <w:r>
        <w:rPr>
          <w:spacing w:val="-4"/>
        </w:rPr>
        <w:t xml:space="preserve"> </w:t>
      </w:r>
      <w:r>
        <w:rPr/>
        <w:t>impresión</w:t>
      </w:r>
      <w:r>
        <w:rPr>
          <w:spacing w:val="-3"/>
        </w:rPr>
        <w:t xml:space="preserve"> </w:t>
      </w:r>
      <w:r>
        <w:rPr/>
        <w:t>de</w:t>
      </w:r>
      <w:r>
        <w:rPr>
          <w:spacing w:val="-4"/>
        </w:rPr>
        <w:t xml:space="preserve"> </w:t>
      </w:r>
      <w:r>
        <w:rPr/>
        <w:t>los</w:t>
      </w:r>
      <w:r>
        <w:rPr>
          <w:spacing w:val="-4"/>
        </w:rPr>
        <w:t xml:space="preserve"> </w:t>
      </w:r>
      <w:r>
        <w:rPr/>
        <w:t>80</w:t>
      </w:r>
      <w:r>
        <w:rPr>
          <w:spacing w:val="-4"/>
        </w:rPr>
        <w:t xml:space="preserve"> </w:t>
      </w:r>
      <w:r>
        <w:rPr/>
        <w:t>era</w:t>
      </w:r>
      <w:r>
        <w:rPr>
          <w:spacing w:val="-3"/>
        </w:rPr>
        <w:t xml:space="preserve"> </w:t>
      </w:r>
      <w:r>
        <w:rPr/>
        <w:t>muy</w:t>
      </w:r>
      <w:r>
        <w:rPr>
          <w:spacing w:val="-4"/>
        </w:rPr>
        <w:t xml:space="preserve"> </w:t>
      </w:r>
      <w:r>
        <w:rPr/>
        <w:t>diferente</w:t>
      </w:r>
      <w:r>
        <w:rPr>
          <w:spacing w:val="-4"/>
        </w:rPr>
        <w:t xml:space="preserve"> </w:t>
      </w:r>
      <w:r>
        <w:rPr/>
        <w:t>en</w:t>
      </w:r>
      <w:r>
        <w:rPr>
          <w:spacing w:val="-3"/>
        </w:rPr>
        <w:t xml:space="preserve"> </w:t>
      </w:r>
      <w:r>
        <w:rPr/>
        <w:t>dos</w:t>
      </w:r>
      <w:r>
        <w:rPr>
          <w:spacing w:val="-4"/>
        </w:rPr>
        <w:t xml:space="preserve"> </w:t>
      </w:r>
      <w:r>
        <w:rPr/>
        <w:t>aspectos.</w:t>
      </w:r>
      <w:r>
        <w:rPr>
          <w:spacing w:val="-3"/>
        </w:rPr>
        <w:t xml:space="preserve"> </w:t>
      </w:r>
      <w:r>
        <w:rPr/>
        <w:t>Primero,</w:t>
      </w:r>
      <w:r>
        <w:rPr>
          <w:spacing w:val="-4"/>
        </w:rPr>
        <w:t xml:space="preserve"> </w:t>
      </w:r>
      <w:r>
        <w:rPr/>
        <w:t>las</w:t>
      </w:r>
      <w:r>
        <w:rPr>
          <w:spacing w:val="-2"/>
        </w:rPr>
        <w:t xml:space="preserve"> </w:t>
      </w:r>
      <w:r>
        <w:rPr/>
        <w:t>impresoras</w:t>
      </w:r>
      <w:r>
        <w:rPr>
          <w:spacing w:val="-4"/>
        </w:rPr>
        <w:t xml:space="preserve"> </w:t>
      </w:r>
      <w:r>
        <w:rPr/>
        <w:t xml:space="preserve">de dicho periodo eran casi todas </w:t>
      </w:r>
      <w:r>
        <w:rPr>
          <w:i/>
        </w:rPr>
        <w:t>impresoras de impacto</w:t>
      </w:r>
      <w:r>
        <w:rPr/>
        <w:t>. Las impresoras de impacto usan un</w:t>
      </w:r>
    </w:p>
    <w:p>
      <w:pPr>
        <w:pStyle w:val="BodyText"/>
        <w:spacing w:before="74" w:after="0"/>
        <w:ind w:left="155" w:right="135"/>
        <w:rPr/>
      </w:pPr>
      <w:r>
        <w:rPr/>
        <w:t>mecanismo</w:t>
      </w:r>
      <w:r>
        <w:rPr>
          <w:spacing w:val="-3"/>
        </w:rPr>
        <w:t xml:space="preserve"> </w:t>
      </w:r>
      <w:r>
        <w:rPr/>
        <w:t>mecánico</w:t>
      </w:r>
      <w:r>
        <w:rPr>
          <w:spacing w:val="-4"/>
        </w:rPr>
        <w:t xml:space="preserve"> </w:t>
      </w:r>
      <w:r>
        <w:rPr/>
        <w:t>que</w:t>
      </w:r>
      <w:r>
        <w:rPr>
          <w:spacing w:val="-3"/>
        </w:rPr>
        <w:t xml:space="preserve"> </w:t>
      </w:r>
      <w:r>
        <w:rPr/>
        <w:t>golpea</w:t>
      </w:r>
      <w:r>
        <w:rPr>
          <w:spacing w:val="-5"/>
        </w:rPr>
        <w:t xml:space="preserve"> </w:t>
      </w:r>
      <w:r>
        <w:rPr/>
        <w:t>una</w:t>
      </w:r>
      <w:r>
        <w:rPr>
          <w:spacing w:val="-3"/>
        </w:rPr>
        <w:t xml:space="preserve"> </w:t>
      </w:r>
      <w:r>
        <w:rPr/>
        <w:t>cinta</w:t>
      </w:r>
      <w:r>
        <w:rPr>
          <w:spacing w:val="-3"/>
        </w:rPr>
        <w:t xml:space="preserve"> </w:t>
      </w:r>
      <w:r>
        <w:rPr/>
        <w:t>contra</w:t>
      </w:r>
      <w:r>
        <w:rPr>
          <w:spacing w:val="-3"/>
        </w:rPr>
        <w:t xml:space="preserve"> </w:t>
      </w:r>
      <w:r>
        <w:rPr/>
        <w:t>el</w:t>
      </w:r>
      <w:r>
        <w:rPr>
          <w:spacing w:val="-5"/>
        </w:rPr>
        <w:t xml:space="preserve"> </w:t>
      </w:r>
      <w:r>
        <w:rPr/>
        <w:t>papel</w:t>
      </w:r>
      <w:r>
        <w:rPr>
          <w:spacing w:val="-5"/>
        </w:rPr>
        <w:t xml:space="preserve"> </w:t>
      </w:r>
      <w:r>
        <w:rPr/>
        <w:t>para</w:t>
      </w:r>
      <w:r>
        <w:rPr>
          <w:spacing w:val="-3"/>
        </w:rPr>
        <w:t xml:space="preserve"> </w:t>
      </w:r>
      <w:r>
        <w:rPr/>
        <w:t>formar</w:t>
      </w:r>
      <w:r>
        <w:rPr>
          <w:spacing w:val="-4"/>
        </w:rPr>
        <w:t xml:space="preserve"> </w:t>
      </w:r>
      <w:r>
        <w:rPr/>
        <w:t>impresiones</w:t>
      </w:r>
      <w:r>
        <w:rPr>
          <w:spacing w:val="-4"/>
        </w:rPr>
        <w:t xml:space="preserve"> </w:t>
      </w:r>
      <w:r>
        <w:rPr/>
        <w:t>de</w:t>
      </w:r>
      <w:r>
        <w:rPr>
          <w:spacing w:val="-5"/>
        </w:rPr>
        <w:t xml:space="preserve"> </w:t>
      </w:r>
      <w:r>
        <w:rPr/>
        <w:t>caracteres</w:t>
      </w:r>
      <w:r>
        <w:rPr>
          <w:spacing w:val="-4"/>
        </w:rPr>
        <w:t xml:space="preserve"> </w:t>
      </w:r>
      <w:r>
        <w:rPr/>
        <w:t xml:space="preserve">en la página. Dos de las tecnologías populares de aquella época eran la impresión de </w:t>
      </w:r>
      <w:r>
        <w:rPr>
          <w:i/>
        </w:rPr>
        <w:t xml:space="preserve">margarita </w:t>
      </w:r>
      <w:r>
        <w:rPr/>
        <w:t xml:space="preserve">y la impresión por </w:t>
      </w:r>
      <w:r>
        <w:rPr>
          <w:i/>
        </w:rPr>
        <w:t>matriz de puntos</w:t>
      </w:r>
      <w:r>
        <w:rPr/>
        <w:t>.</w:t>
      </w:r>
    </w:p>
    <w:p>
      <w:pPr>
        <w:pStyle w:val="BodyText"/>
        <w:ind w:left="0" w:right="0"/>
        <w:rPr/>
      </w:pPr>
      <w:r>
        <w:rPr/>
      </w:r>
    </w:p>
    <w:p>
      <w:pPr>
        <w:pStyle w:val="BodyText"/>
        <w:ind w:left="155" w:right="135"/>
        <w:rPr/>
      </w:pPr>
      <w:r>
        <w:rPr/>
        <w:t>La segunda, y más importante característica de las primeras impresoras era que las impresoras usaban una colección limitada de caracteres que era intrínseca al propio dispositivo. Por ejemplo, una</w:t>
      </w:r>
      <w:r>
        <w:rPr>
          <w:spacing w:val="-3"/>
        </w:rPr>
        <w:t xml:space="preserve"> </w:t>
      </w:r>
      <w:r>
        <w:rPr/>
        <w:t>impresora</w:t>
      </w:r>
      <w:r>
        <w:rPr>
          <w:spacing w:val="-5"/>
        </w:rPr>
        <w:t xml:space="preserve"> </w:t>
      </w:r>
      <w:r>
        <w:rPr/>
        <w:t>de</w:t>
      </w:r>
      <w:r>
        <w:rPr>
          <w:spacing w:val="-3"/>
        </w:rPr>
        <w:t xml:space="preserve"> </w:t>
      </w:r>
      <w:r>
        <w:rPr/>
        <w:t>margarita</w:t>
      </w:r>
      <w:r>
        <w:rPr>
          <w:spacing w:val="-5"/>
        </w:rPr>
        <w:t xml:space="preserve"> </w:t>
      </w:r>
      <w:r>
        <w:rPr/>
        <w:t>sólo</w:t>
      </w:r>
      <w:r>
        <w:rPr>
          <w:spacing w:val="-4"/>
        </w:rPr>
        <w:t xml:space="preserve"> </w:t>
      </w:r>
      <w:r>
        <w:rPr/>
        <w:t>podía</w:t>
      </w:r>
      <w:r>
        <w:rPr>
          <w:spacing w:val="-3"/>
        </w:rPr>
        <w:t xml:space="preserve"> </w:t>
      </w:r>
      <w:r>
        <w:rPr/>
        <w:t>imprimir</w:t>
      </w:r>
      <w:r>
        <w:rPr>
          <w:spacing w:val="-4"/>
        </w:rPr>
        <w:t xml:space="preserve"> </w:t>
      </w:r>
      <w:r>
        <w:rPr/>
        <w:t>los</w:t>
      </w:r>
      <w:r>
        <w:rPr>
          <w:spacing w:val="-4"/>
        </w:rPr>
        <w:t xml:space="preserve"> </w:t>
      </w:r>
      <w:r>
        <w:rPr/>
        <w:t>caracteres</w:t>
      </w:r>
      <w:r>
        <w:rPr>
          <w:spacing w:val="-4"/>
        </w:rPr>
        <w:t xml:space="preserve"> </w:t>
      </w:r>
      <w:r>
        <w:rPr/>
        <w:t>que</w:t>
      </w:r>
      <w:r>
        <w:rPr>
          <w:spacing w:val="-5"/>
        </w:rPr>
        <w:t xml:space="preserve"> </w:t>
      </w:r>
      <w:r>
        <w:rPr/>
        <w:t>estaban</w:t>
      </w:r>
      <w:r>
        <w:rPr>
          <w:spacing w:val="-3"/>
        </w:rPr>
        <w:t xml:space="preserve"> </w:t>
      </w:r>
      <w:r>
        <w:rPr/>
        <w:t>moldeados</w:t>
      </w:r>
      <w:r>
        <w:rPr>
          <w:spacing w:val="-4"/>
        </w:rPr>
        <w:t xml:space="preserve"> </w:t>
      </w:r>
      <w:r>
        <w:rPr/>
        <w:t>en</w:t>
      </w:r>
      <w:r>
        <w:rPr>
          <w:spacing w:val="-4"/>
        </w:rPr>
        <w:t xml:space="preserve"> </w:t>
      </w:r>
      <w:r>
        <w:rPr/>
        <w:t>los</w:t>
      </w:r>
      <w:r>
        <w:rPr>
          <w:spacing w:val="-4"/>
        </w:rPr>
        <w:t xml:space="preserve"> </w:t>
      </w:r>
      <w:r>
        <w:rPr/>
        <w:t>pétalos de la margarita. Esto hacía que las impresoras fueran casi como máquinas de escribir de alta velocidad. Como la mayoría de máquinas de escribir, imprimían usando fuentes mono espacio (de anchura fija). Esto significa que cada carácter tiene la misma anchura. La impresión se realizaba en posiciones fijas de la página, y el área imprimible de una página contenía un número fijo de caracteres. La mayoría de las impresoras imprimían diez caracteres por pulgada (CPI) horizontalmente y seis líneas por pulgada (LPI) verticalmente. Usando este esquema, una hoja de papel tamaño US-letter tenía 85 caracteres de ancho y 66 líneas de ancho. Teniendo en cuenta un pequeño margen a cada lado, se consideraba que 80 caracteres era el ancho máximo de una línea impresa. Esto explica porque las pantallas de terminales (y nuestros emuladores de terminal) tienen normalmente 80 caracteres de ancho. Proporciona una vista</w:t>
      </w:r>
      <w:r>
        <w:rPr>
          <w:spacing w:val="-4"/>
        </w:rPr>
        <w:t xml:space="preserve"> </w:t>
      </w:r>
      <w:r>
        <w:rPr/>
        <w:t>WYSIWYG (</w:t>
      </w:r>
      <w:r>
        <w:rPr>
          <w:i/>
        </w:rPr>
        <w:t xml:space="preserve">What you see is what you get </w:t>
      </w:r>
      <w:r>
        <w:rPr/>
        <w:t>- Lo que ves es lo que obtendrás) de la salida impresa, usando una fuente mono espacio.</w:t>
      </w:r>
    </w:p>
    <w:p>
      <w:pPr>
        <w:pStyle w:val="BodyText"/>
        <w:ind w:left="0" w:right="0"/>
        <w:rPr/>
      </w:pPr>
      <w:r>
        <w:rPr/>
      </w:r>
    </w:p>
    <w:p>
      <w:pPr>
        <w:pStyle w:val="BodyText"/>
        <w:ind w:left="155" w:right="135"/>
        <w:rPr/>
      </w:pPr>
      <w:r>
        <w:rPr/>
        <w:t>Los</w:t>
      </w:r>
      <w:r>
        <w:rPr>
          <w:spacing w:val="-3"/>
        </w:rPr>
        <w:t xml:space="preserve"> </w:t>
      </w:r>
      <w:r>
        <w:rPr/>
        <w:t>datos</w:t>
      </w:r>
      <w:r>
        <w:rPr>
          <w:spacing w:val="-1"/>
        </w:rPr>
        <w:t xml:space="preserve"> </w:t>
      </w:r>
      <w:r>
        <w:rPr/>
        <w:t>son</w:t>
      </w:r>
      <w:r>
        <w:rPr>
          <w:spacing w:val="-3"/>
        </w:rPr>
        <w:t xml:space="preserve"> </w:t>
      </w:r>
      <w:r>
        <w:rPr/>
        <w:t>enviados</w:t>
      </w:r>
      <w:r>
        <w:rPr>
          <w:spacing w:val="-3"/>
        </w:rPr>
        <w:t xml:space="preserve"> </w:t>
      </w:r>
      <w:r>
        <w:rPr/>
        <w:t>a</w:t>
      </w:r>
      <w:r>
        <w:rPr>
          <w:spacing w:val="-4"/>
        </w:rPr>
        <w:t xml:space="preserve"> </w:t>
      </w:r>
      <w:r>
        <w:rPr/>
        <w:t>una</w:t>
      </w:r>
      <w:r>
        <w:rPr>
          <w:spacing w:val="-4"/>
        </w:rPr>
        <w:t xml:space="preserve"> </w:t>
      </w:r>
      <w:r>
        <w:rPr/>
        <w:t>impresora</w:t>
      </w:r>
      <w:r>
        <w:rPr>
          <w:spacing w:val="-4"/>
        </w:rPr>
        <w:t xml:space="preserve"> </w:t>
      </w:r>
      <w:r>
        <w:rPr/>
        <w:t>tipo</w:t>
      </w:r>
      <w:r>
        <w:rPr>
          <w:spacing w:val="-2"/>
        </w:rPr>
        <w:t xml:space="preserve"> </w:t>
      </w:r>
      <w:r>
        <w:rPr/>
        <w:t>máquina</w:t>
      </w:r>
      <w:r>
        <w:rPr>
          <w:spacing w:val="-2"/>
        </w:rPr>
        <w:t xml:space="preserve"> </w:t>
      </w:r>
      <w:r>
        <w:rPr/>
        <w:t>de</w:t>
      </w:r>
      <w:r>
        <w:rPr>
          <w:spacing w:val="-4"/>
        </w:rPr>
        <w:t xml:space="preserve"> </w:t>
      </w:r>
      <w:r>
        <w:rPr/>
        <w:t>escribir</w:t>
      </w:r>
      <w:r>
        <w:rPr>
          <w:spacing w:val="-2"/>
        </w:rPr>
        <w:t xml:space="preserve"> </w:t>
      </w:r>
      <w:r>
        <w:rPr/>
        <w:t>en</w:t>
      </w:r>
      <w:r>
        <w:rPr>
          <w:spacing w:val="-3"/>
        </w:rPr>
        <w:t xml:space="preserve"> </w:t>
      </w:r>
      <w:r>
        <w:rPr/>
        <w:t>una</w:t>
      </w:r>
      <w:r>
        <w:rPr>
          <w:spacing w:val="-4"/>
        </w:rPr>
        <w:t xml:space="preserve"> </w:t>
      </w:r>
      <w:r>
        <w:rPr/>
        <w:t>cadena</w:t>
      </w:r>
      <w:r>
        <w:rPr>
          <w:spacing w:val="-4"/>
        </w:rPr>
        <w:t xml:space="preserve"> </w:t>
      </w:r>
      <w:r>
        <w:rPr/>
        <w:t>simple</w:t>
      </w:r>
      <w:r>
        <w:rPr>
          <w:spacing w:val="-4"/>
        </w:rPr>
        <w:t xml:space="preserve"> </w:t>
      </w:r>
      <w:r>
        <w:rPr/>
        <w:t>de</w:t>
      </w:r>
      <w:r>
        <w:rPr>
          <w:spacing w:val="-2"/>
        </w:rPr>
        <w:t xml:space="preserve"> </w:t>
      </w:r>
      <w:r>
        <w:rPr/>
        <w:t>bytes</w:t>
      </w:r>
      <w:r>
        <w:rPr>
          <w:spacing w:val="-3"/>
        </w:rPr>
        <w:t xml:space="preserve"> </w:t>
      </w:r>
      <w:r>
        <w:rPr/>
        <w:t>que contiene los</w:t>
      </w:r>
      <w:r>
        <w:rPr>
          <w:spacing w:val="-1"/>
        </w:rPr>
        <w:t xml:space="preserve"> </w:t>
      </w:r>
      <w:r>
        <w:rPr/>
        <w:t>caracteres</w:t>
      </w:r>
      <w:r>
        <w:rPr>
          <w:spacing w:val="-1"/>
        </w:rPr>
        <w:t xml:space="preserve"> </w:t>
      </w:r>
      <w:r>
        <w:rPr/>
        <w:t>a</w:t>
      </w:r>
      <w:r>
        <w:rPr>
          <w:spacing w:val="-2"/>
        </w:rPr>
        <w:t xml:space="preserve"> </w:t>
      </w:r>
      <w:r>
        <w:rPr/>
        <w:t>imprimir. Por</w:t>
      </w:r>
      <w:r>
        <w:rPr>
          <w:spacing w:val="-1"/>
        </w:rPr>
        <w:t xml:space="preserve"> </w:t>
      </w:r>
      <w:r>
        <w:rPr/>
        <w:t>ejemplo, para</w:t>
      </w:r>
      <w:r>
        <w:rPr>
          <w:spacing w:val="-2"/>
        </w:rPr>
        <w:t xml:space="preserve"> </w:t>
      </w:r>
      <w:r>
        <w:rPr/>
        <w:t>imprimir una</w:t>
      </w:r>
      <w:r>
        <w:rPr>
          <w:spacing w:val="-2"/>
        </w:rPr>
        <w:t xml:space="preserve"> </w:t>
      </w:r>
      <w:r>
        <w:rPr/>
        <w:t>"a",</w:t>
      </w:r>
      <w:r>
        <w:rPr>
          <w:spacing w:val="-1"/>
        </w:rPr>
        <w:t xml:space="preserve"> </w:t>
      </w:r>
      <w:r>
        <w:rPr/>
        <w:t>se</w:t>
      </w:r>
      <w:r>
        <w:rPr>
          <w:spacing w:val="-2"/>
        </w:rPr>
        <w:t xml:space="preserve"> </w:t>
      </w:r>
      <w:r>
        <w:rPr/>
        <w:t>envía</w:t>
      </w:r>
      <w:r>
        <w:rPr>
          <w:spacing w:val="-2"/>
        </w:rPr>
        <w:t xml:space="preserve"> </w:t>
      </w:r>
      <w:r>
        <w:rPr/>
        <w:t>el código</w:t>
      </w:r>
      <w:r>
        <w:rPr>
          <w:spacing w:val="-13"/>
        </w:rPr>
        <w:t xml:space="preserve"> </w:t>
      </w:r>
      <w:r>
        <w:rPr/>
        <w:t>ASCII</w:t>
      </w:r>
      <w:r>
        <w:rPr>
          <w:spacing w:val="-1"/>
        </w:rPr>
        <w:t xml:space="preserve"> </w:t>
      </w:r>
      <w:r>
        <w:rPr/>
        <w:t>de carácter 97.</w:t>
      </w:r>
      <w:r>
        <w:rPr>
          <w:spacing w:val="-8"/>
        </w:rPr>
        <w:t xml:space="preserve"> </w:t>
      </w:r>
      <w:r>
        <w:rPr/>
        <w:t>Además, los códigos de control</w:t>
      </w:r>
      <w:r>
        <w:rPr>
          <w:spacing w:val="-7"/>
        </w:rPr>
        <w:t xml:space="preserve"> </w:t>
      </w:r>
      <w:r>
        <w:rPr/>
        <w:t>ASCII con número bajos proporcionan un medio de mover el</w:t>
      </w:r>
      <w:r>
        <w:rPr>
          <w:spacing w:val="-2"/>
        </w:rPr>
        <w:t xml:space="preserve"> </w:t>
      </w:r>
      <w:r>
        <w:rPr/>
        <w:t>carro de</w:t>
      </w:r>
      <w:r>
        <w:rPr>
          <w:spacing w:val="-2"/>
        </w:rPr>
        <w:t xml:space="preserve"> </w:t>
      </w:r>
      <w:r>
        <w:rPr/>
        <w:t>la impresora y</w:t>
      </w:r>
      <w:r>
        <w:rPr>
          <w:spacing w:val="-1"/>
        </w:rPr>
        <w:t xml:space="preserve"> </w:t>
      </w:r>
      <w:r>
        <w:rPr/>
        <w:t>el</w:t>
      </w:r>
      <w:r>
        <w:rPr>
          <w:spacing w:val="-2"/>
        </w:rPr>
        <w:t xml:space="preserve"> </w:t>
      </w:r>
      <w:r>
        <w:rPr/>
        <w:t>papel,</w:t>
      </w:r>
      <w:r>
        <w:rPr>
          <w:spacing w:val="-1"/>
        </w:rPr>
        <w:t xml:space="preserve"> </w:t>
      </w:r>
      <w:r>
        <w:rPr/>
        <w:t>usando</w:t>
      </w:r>
      <w:r>
        <w:rPr>
          <w:spacing w:val="-1"/>
        </w:rPr>
        <w:t xml:space="preserve"> </w:t>
      </w:r>
      <w:r>
        <w:rPr/>
        <w:t>códigos</w:t>
      </w:r>
      <w:r>
        <w:rPr>
          <w:spacing w:val="-1"/>
        </w:rPr>
        <w:t xml:space="preserve"> </w:t>
      </w:r>
      <w:r>
        <w:rPr/>
        <w:t>para retorno</w:t>
      </w:r>
      <w:r>
        <w:rPr>
          <w:spacing w:val="-1"/>
        </w:rPr>
        <w:t xml:space="preserve"> </w:t>
      </w:r>
      <w:r>
        <w:rPr/>
        <w:t>de carro,</w:t>
      </w:r>
      <w:r>
        <w:rPr>
          <w:spacing w:val="-1"/>
        </w:rPr>
        <w:t xml:space="preserve"> </w:t>
      </w:r>
      <w:r>
        <w:rPr/>
        <w:t>salto de</w:t>
      </w:r>
      <w:r>
        <w:rPr>
          <w:spacing w:val="-2"/>
        </w:rPr>
        <w:t xml:space="preserve"> </w:t>
      </w:r>
      <w:r>
        <w:rPr/>
        <w:t>línea,</w:t>
      </w:r>
      <w:r>
        <w:rPr>
          <w:spacing w:val="-1"/>
        </w:rPr>
        <w:t xml:space="preserve"> </w:t>
      </w:r>
      <w:r>
        <w:rPr/>
        <w:t>salto de</w:t>
      </w:r>
      <w:r>
        <w:rPr>
          <w:spacing w:val="-2"/>
        </w:rPr>
        <w:t xml:space="preserve"> </w:t>
      </w:r>
      <w:r>
        <w:rPr/>
        <w:t>página,</w:t>
      </w:r>
      <w:r>
        <w:rPr>
          <w:spacing w:val="-3"/>
        </w:rPr>
        <w:t xml:space="preserve"> </w:t>
      </w:r>
      <w:r>
        <w:rPr/>
        <w:t>etc.</w:t>
      </w:r>
      <w:r>
        <w:rPr>
          <w:spacing w:val="-3"/>
        </w:rPr>
        <w:t xml:space="preserve"> </w:t>
      </w:r>
      <w:r>
        <w:rPr/>
        <w:t>Usando</w:t>
      </w:r>
      <w:r>
        <w:rPr>
          <w:spacing w:val="-3"/>
        </w:rPr>
        <w:t xml:space="preserve"> </w:t>
      </w:r>
      <w:r>
        <w:rPr/>
        <w:t>los</w:t>
      </w:r>
      <w:r>
        <w:rPr>
          <w:spacing w:val="-3"/>
        </w:rPr>
        <w:t xml:space="preserve"> </w:t>
      </w:r>
      <w:r>
        <w:rPr/>
        <w:t>códigos</w:t>
      </w:r>
      <w:r>
        <w:rPr>
          <w:spacing w:val="-3"/>
        </w:rPr>
        <w:t xml:space="preserve"> </w:t>
      </w:r>
      <w:r>
        <w:rPr/>
        <w:t>de</w:t>
      </w:r>
      <w:r>
        <w:rPr>
          <w:spacing w:val="-4"/>
        </w:rPr>
        <w:t xml:space="preserve"> </w:t>
      </w:r>
      <w:r>
        <w:rPr/>
        <w:t>control,</w:t>
      </w:r>
      <w:r>
        <w:rPr>
          <w:spacing w:val="-3"/>
        </w:rPr>
        <w:t xml:space="preserve"> </w:t>
      </w:r>
      <w:r>
        <w:rPr/>
        <w:t>es</w:t>
      </w:r>
      <w:r>
        <w:rPr>
          <w:spacing w:val="-3"/>
        </w:rPr>
        <w:t xml:space="preserve"> </w:t>
      </w:r>
      <w:r>
        <w:rPr/>
        <w:t>posible</w:t>
      </w:r>
      <w:r>
        <w:rPr>
          <w:spacing w:val="-2"/>
        </w:rPr>
        <w:t xml:space="preserve"> </w:t>
      </w:r>
      <w:r>
        <w:rPr/>
        <w:t>conseguir</w:t>
      </w:r>
      <w:r>
        <w:rPr>
          <w:spacing w:val="-3"/>
        </w:rPr>
        <w:t xml:space="preserve"> </w:t>
      </w:r>
      <w:r>
        <w:rPr/>
        <w:t>efectos</w:t>
      </w:r>
      <w:r>
        <w:rPr>
          <w:spacing w:val="-3"/>
        </w:rPr>
        <w:t xml:space="preserve"> </w:t>
      </w:r>
      <w:r>
        <w:rPr/>
        <w:t>de</w:t>
      </w:r>
      <w:r>
        <w:rPr>
          <w:spacing w:val="-4"/>
        </w:rPr>
        <w:t xml:space="preserve"> </w:t>
      </w:r>
      <w:r>
        <w:rPr/>
        <w:t>texto</w:t>
      </w:r>
      <w:r>
        <w:rPr>
          <w:spacing w:val="-3"/>
        </w:rPr>
        <w:t xml:space="preserve"> </w:t>
      </w:r>
      <w:r>
        <w:rPr/>
        <w:t>limitados,</w:t>
      </w:r>
      <w:r>
        <w:rPr>
          <w:spacing w:val="-3"/>
        </w:rPr>
        <w:t xml:space="preserve"> </w:t>
      </w:r>
      <w:r>
        <w:rPr/>
        <w:t>como negrita,</w:t>
      </w:r>
      <w:r>
        <w:rPr>
          <w:spacing w:val="-4"/>
        </w:rPr>
        <w:t xml:space="preserve"> </w:t>
      </w:r>
      <w:r>
        <w:rPr/>
        <w:t>haciendo</w:t>
      </w:r>
      <w:r>
        <w:rPr>
          <w:spacing w:val="-3"/>
        </w:rPr>
        <w:t xml:space="preserve"> </w:t>
      </w:r>
      <w:r>
        <w:rPr/>
        <w:t>a</w:t>
      </w:r>
      <w:r>
        <w:rPr>
          <w:spacing w:val="-5"/>
        </w:rPr>
        <w:t xml:space="preserve"> </w:t>
      </w:r>
      <w:r>
        <w:rPr/>
        <w:t>la</w:t>
      </w:r>
      <w:r>
        <w:rPr>
          <w:spacing w:val="-5"/>
        </w:rPr>
        <w:t xml:space="preserve"> </w:t>
      </w:r>
      <w:r>
        <w:rPr/>
        <w:t>impresora</w:t>
      </w:r>
      <w:r>
        <w:rPr>
          <w:spacing w:val="-5"/>
        </w:rPr>
        <w:t xml:space="preserve"> </w:t>
      </w:r>
      <w:r>
        <w:rPr/>
        <w:t>imprimir</w:t>
      </w:r>
      <w:r>
        <w:rPr>
          <w:spacing w:val="-3"/>
        </w:rPr>
        <w:t xml:space="preserve"> </w:t>
      </w:r>
      <w:r>
        <w:rPr/>
        <w:t>un</w:t>
      </w:r>
      <w:r>
        <w:rPr>
          <w:spacing w:val="-4"/>
        </w:rPr>
        <w:t xml:space="preserve"> </w:t>
      </w:r>
      <w:r>
        <w:rPr/>
        <w:t>carácter,</w:t>
      </w:r>
      <w:r>
        <w:rPr>
          <w:spacing w:val="-3"/>
        </w:rPr>
        <w:t xml:space="preserve"> </w:t>
      </w:r>
      <w:r>
        <w:rPr/>
        <w:t>un</w:t>
      </w:r>
      <w:r>
        <w:rPr>
          <w:spacing w:val="-4"/>
        </w:rPr>
        <w:t xml:space="preserve"> </w:t>
      </w:r>
      <w:r>
        <w:rPr/>
        <w:t>paso</w:t>
      </w:r>
      <w:r>
        <w:rPr>
          <w:spacing w:val="-4"/>
        </w:rPr>
        <w:t xml:space="preserve"> </w:t>
      </w:r>
      <w:r>
        <w:rPr/>
        <w:t>atrás,</w:t>
      </w:r>
      <w:r>
        <w:rPr>
          <w:spacing w:val="-4"/>
        </w:rPr>
        <w:t xml:space="preserve"> </w:t>
      </w:r>
      <w:r>
        <w:rPr/>
        <w:t>e</w:t>
      </w:r>
      <w:r>
        <w:rPr>
          <w:spacing w:val="-5"/>
        </w:rPr>
        <w:t xml:space="preserve"> </w:t>
      </w:r>
      <w:r>
        <w:rPr/>
        <w:t>imprimir</w:t>
      </w:r>
      <w:r>
        <w:rPr>
          <w:spacing w:val="-3"/>
        </w:rPr>
        <w:t xml:space="preserve"> </w:t>
      </w:r>
      <w:r>
        <w:rPr/>
        <w:t>el</w:t>
      </w:r>
      <w:r>
        <w:rPr>
          <w:spacing w:val="-3"/>
        </w:rPr>
        <w:t xml:space="preserve"> </w:t>
      </w:r>
      <w:r>
        <w:rPr/>
        <w:t>carácter</w:t>
      </w:r>
      <w:r>
        <w:rPr>
          <w:spacing w:val="-4"/>
        </w:rPr>
        <w:t xml:space="preserve"> </w:t>
      </w:r>
      <w:r>
        <w:rPr/>
        <w:t>de</w:t>
      </w:r>
      <w:r>
        <w:rPr>
          <w:spacing w:val="-5"/>
        </w:rPr>
        <w:t xml:space="preserve"> </w:t>
      </w:r>
      <w:r>
        <w:rPr/>
        <w:t xml:space="preserve">nuevo para conseguir una impresión más oscura en la página. En realidad podemos comprobar ésto si usamos </w:t>
      </w:r>
      <w:r>
        <w:rPr>
          <w:rFonts w:ascii="Courier New" w:hAnsi="Courier New"/>
        </w:rPr>
        <w:t>nroff</w:t>
      </w:r>
      <w:r>
        <w:rPr>
          <w:rFonts w:ascii="Courier New" w:hAnsi="Courier New"/>
          <w:spacing w:val="-77"/>
        </w:rPr>
        <w:t xml:space="preserve"> </w:t>
      </w:r>
      <w:r>
        <w:rPr/>
        <w:t xml:space="preserve">para renderizar una man page y ver la salida usando </w:t>
      </w:r>
      <w:r>
        <w:rPr>
          <w:rFonts w:ascii="Courier New" w:hAnsi="Courier New"/>
        </w:rPr>
        <w:t>cat -A</w:t>
      </w:r>
      <w:r>
        <w:rPr/>
        <w:t>:</w:t>
      </w:r>
    </w:p>
    <w:p>
      <w:pPr>
        <w:pStyle w:val="BodyText"/>
        <w:ind w:left="0" w:right="0"/>
        <w:rPr/>
      </w:pPr>
      <w:r>
        <w:rPr/>
      </w:r>
    </w:p>
    <w:p>
      <w:pPr>
        <w:pStyle w:val="Normal"/>
        <w:spacing w:before="0" w:after="0"/>
        <w:ind w:hanging="0" w:left="155" w:right="21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zcat</w:t>
      </w:r>
      <w:r>
        <w:rPr>
          <w:rFonts w:ascii="Courier New" w:hAnsi="Courier New"/>
          <w:b/>
          <w:spacing w:val="-6"/>
          <w:sz w:val="24"/>
        </w:rPr>
        <w:t xml:space="preserve"> </w:t>
      </w:r>
      <w:r>
        <w:rPr>
          <w:rFonts w:ascii="Courier New" w:hAnsi="Courier New"/>
          <w:b/>
          <w:sz w:val="24"/>
        </w:rPr>
        <w:t>/usr/share/man/man1/ls.1.gz</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nroff</w:t>
      </w:r>
      <w:r>
        <w:rPr>
          <w:rFonts w:ascii="Courier New" w:hAnsi="Courier New"/>
          <w:b/>
          <w:spacing w:val="-6"/>
          <w:sz w:val="24"/>
        </w:rPr>
        <w:t xml:space="preserve"> </w:t>
      </w:r>
      <w:r>
        <w:rPr>
          <w:rFonts w:ascii="Courier New" w:hAnsi="Courier New"/>
          <w:b/>
          <w:sz w:val="24"/>
        </w:rPr>
        <w:t>-man</w:t>
      </w:r>
      <w:r>
        <w:rPr>
          <w:rFonts w:ascii="Courier New" w:hAnsi="Courier New"/>
          <w:b/>
          <w:spacing w:val="-6"/>
          <w:sz w:val="24"/>
        </w:rPr>
        <w:t xml:space="preserve"> </w:t>
      </w:r>
      <w:r>
        <w:rPr>
          <w:rFonts w:ascii="Courier New" w:hAnsi="Courier New"/>
          <w:b/>
          <w:sz w:val="24"/>
        </w:rPr>
        <w:t xml:space="preserve">| </w:t>
      </w:r>
      <w:r>
        <w:rPr>
          <w:rFonts w:ascii="Courier New" w:hAnsi="Courier New"/>
          <w:b/>
          <w:spacing w:val="-4"/>
          <w:sz w:val="24"/>
        </w:rPr>
        <w:t>cat</w:t>
      </w:r>
    </w:p>
    <w:p>
      <w:pPr>
        <w:pStyle w:val="Heading2"/>
        <w:spacing w:before="1" w:after="0"/>
        <w:rPr/>
      </w:pPr>
      <w:r>
        <w:rPr/>
        <w:t>-A</w:t>
      </w:r>
      <w:r>
        <w:rPr>
          <w:spacing w:val="-2"/>
        </w:rPr>
        <w:t xml:space="preserve"> </w:t>
      </w:r>
      <w:r>
        <w:rPr/>
        <w:t>|</w:t>
      </w:r>
      <w:r>
        <w:rPr>
          <w:spacing w:val="-1"/>
        </w:rPr>
        <w:t xml:space="preserve"> </w:t>
      </w:r>
      <w:r>
        <w:rPr>
          <w:spacing w:val="-4"/>
        </w:rPr>
        <w:t>head</w:t>
      </w:r>
    </w:p>
    <w:p>
      <w:pPr>
        <w:pStyle w:val="BodyText"/>
        <w:rPr>
          <w:rFonts w:ascii="Courier New" w:hAnsi="Courier New"/>
        </w:rPr>
      </w:pPr>
      <w:r>
        <w:rPr>
          <w:rFonts w:ascii="Courier New" w:hAnsi="Courier New"/>
        </w:rPr>
        <w:t>LS(1)</w:t>
      </w:r>
      <w:r>
        <w:rPr>
          <w:rFonts w:ascii="Courier New" w:hAnsi="Courier New"/>
          <w:spacing w:val="-8"/>
        </w:rPr>
        <w:t xml:space="preserve"> </w:t>
      </w:r>
      <w:r>
        <w:rPr>
          <w:rFonts w:ascii="Courier New" w:hAnsi="Courier New"/>
        </w:rPr>
        <w:t>User</w:t>
      </w:r>
      <w:r>
        <w:rPr>
          <w:rFonts w:ascii="Courier New" w:hAnsi="Courier New"/>
          <w:spacing w:val="-6"/>
        </w:rPr>
        <w:t xml:space="preserve"> </w:t>
      </w:r>
      <w:r>
        <w:rPr>
          <w:rFonts w:ascii="Courier New" w:hAnsi="Courier New"/>
        </w:rPr>
        <w:t>Commands</w:t>
      </w:r>
      <w:r>
        <w:rPr>
          <w:rFonts w:ascii="Courier New" w:hAnsi="Courier New"/>
          <w:spacing w:val="-5"/>
        </w:rPr>
        <w:t xml:space="preserve"> </w:t>
      </w:r>
      <w:r>
        <w:rPr>
          <w:rFonts w:ascii="Courier New" w:hAnsi="Courier New"/>
          <w:spacing w:val="-2"/>
        </w:rPr>
        <w:t>LS(1)</w:t>
      </w:r>
    </w:p>
    <w:p>
      <w:pPr>
        <w:pStyle w:val="Normal"/>
        <w:spacing w:before="0" w:after="0"/>
        <w:ind w:hanging="0" w:left="155" w:right="0"/>
        <w:jc w:val="left"/>
        <w:rPr>
          <w:rFonts w:ascii="Courier New" w:hAnsi="Courier New"/>
          <w:sz w:val="24"/>
        </w:rPr>
      </w:pPr>
      <w:r>
        <w:rPr>
          <w:rFonts w:ascii="Courier New" w:hAnsi="Courier New"/>
          <w:sz w:val="24"/>
        </w:rPr>
        <w:t>$</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155" w:right="7239"/>
        <w:rPr>
          <w:rFonts w:ascii="Courier New" w:hAnsi="Courier New"/>
        </w:rPr>
      </w:pPr>
      <w:r>
        <w:rPr>
          <w:rFonts w:ascii="Courier New" w:hAnsi="Courier New"/>
          <w:spacing w:val="-10"/>
        </w:rPr>
        <w:t xml:space="preserve">$ </w:t>
      </w:r>
      <w:r>
        <w:rPr>
          <w:rFonts w:ascii="Courier New" w:hAnsi="Courier New"/>
          <w:spacing w:val="-2"/>
        </w:rPr>
        <w:t>N^HNA^HAM^HME^HE$</w:t>
      </w:r>
    </w:p>
    <w:p>
      <w:pPr>
        <w:pStyle w:val="BodyText"/>
        <w:rPr>
          <w:rFonts w:ascii="Courier New" w:hAnsi="Courier New"/>
        </w:rPr>
      </w:pPr>
      <w:r>
        <w:rPr>
          <w:rFonts w:ascii="Courier New" w:hAnsi="Courier New"/>
        </w:rPr>
        <w:t>ls</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list</w:t>
      </w:r>
      <w:r>
        <w:rPr>
          <w:rFonts w:ascii="Courier New" w:hAnsi="Courier New"/>
          <w:spacing w:val="-4"/>
        </w:rPr>
        <w:t xml:space="preserve"> </w:t>
      </w:r>
      <w:r>
        <w:rPr>
          <w:rFonts w:ascii="Courier New" w:hAnsi="Courier New"/>
        </w:rPr>
        <w:t>directory</w:t>
      </w:r>
      <w:r>
        <w:rPr>
          <w:rFonts w:ascii="Courier New" w:hAnsi="Courier New"/>
          <w:spacing w:val="-4"/>
        </w:rPr>
        <w:t xml:space="preserve"> </w:t>
      </w:r>
      <w:r>
        <w:rPr>
          <w:rFonts w:ascii="Courier New" w:hAnsi="Courier New"/>
          <w:spacing w:val="-2"/>
        </w:rPr>
        <w:t>contents$</w:t>
      </w:r>
    </w:p>
    <w:p>
      <w:pPr>
        <w:pStyle w:val="BodyText"/>
        <w:spacing w:before="1" w:after="0"/>
        <w:ind w:left="155" w:right="4993"/>
        <w:rPr>
          <w:rFonts w:ascii="Courier New" w:hAnsi="Courier New"/>
        </w:rPr>
      </w:pPr>
      <w:r>
        <w:rPr>
          <w:rFonts w:ascii="Courier New" w:hAnsi="Courier New"/>
          <w:spacing w:val="-10"/>
        </w:rPr>
        <w:t xml:space="preserve">$ </w:t>
      </w:r>
      <w:r>
        <w:rPr>
          <w:rFonts w:ascii="Courier New" w:hAnsi="Courier New"/>
          <w:spacing w:val="-2"/>
        </w:rPr>
        <w:t>S^HSY^HYN^HNO^HOP^HPS^HSI^HIS^HS$</w:t>
      </w:r>
    </w:p>
    <w:p>
      <w:pPr>
        <w:pStyle w:val="BodyText"/>
        <w:rPr>
          <w:rFonts w:ascii="Courier New" w:hAnsi="Courier New"/>
        </w:rPr>
      </w:pPr>
      <w:r>
        <w:rPr>
          <w:rFonts w:ascii="Courier New" w:hAnsi="Courier New"/>
        </w:rPr>
        <w:t>l^Hls^Hs</w:t>
      </w:r>
      <w:r>
        <w:rPr>
          <w:rFonts w:ascii="Courier New" w:hAnsi="Courier New"/>
          <w:spacing w:val="-21"/>
        </w:rPr>
        <w:t xml:space="preserve"> </w:t>
      </w:r>
      <w:r>
        <w:rPr>
          <w:rFonts w:ascii="Courier New" w:hAnsi="Courier New"/>
        </w:rPr>
        <w:t>[_^HO_^HP_^HT_^HI_^HO_^HN]...</w:t>
      </w:r>
      <w:r>
        <w:rPr>
          <w:rFonts w:ascii="Courier New" w:hAnsi="Courier New"/>
          <w:spacing w:val="-18"/>
        </w:rPr>
        <w:t xml:space="preserve"> </w:t>
      </w:r>
      <w:r>
        <w:rPr>
          <w:rFonts w:ascii="Courier New" w:hAnsi="Courier New"/>
          <w:spacing w:val="-2"/>
        </w:rPr>
        <w:t>[_^HF_^HI_^HL_^HE]...$</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73"/>
        <w:rPr/>
      </w:pPr>
      <w:r>
        <w:rPr/>
        <w:t>Los</w:t>
      </w:r>
      <w:r>
        <w:rPr>
          <w:spacing w:val="-6"/>
        </w:rPr>
        <w:t xml:space="preserve"> </w:t>
      </w:r>
      <w:r>
        <w:rPr/>
        <w:t>caracteres</w:t>
      </w:r>
      <w:r>
        <w:rPr>
          <w:spacing w:val="-3"/>
        </w:rPr>
        <w:t xml:space="preserve"> </w:t>
      </w:r>
      <w:r>
        <w:rPr>
          <w:rFonts w:ascii="Courier New" w:hAnsi="Courier New"/>
        </w:rPr>
        <w:t>^H</w:t>
      </w:r>
      <w:r>
        <w:rPr>
          <w:rFonts w:ascii="Courier New" w:hAnsi="Courier New"/>
          <w:spacing w:val="-85"/>
        </w:rPr>
        <w:t xml:space="preserve"> </w:t>
      </w:r>
      <w:r>
        <w:rPr/>
        <w:t>(Control-h)</w:t>
      </w:r>
      <w:r>
        <w:rPr>
          <w:spacing w:val="-3"/>
        </w:rPr>
        <w:t xml:space="preserve"> </w:t>
      </w:r>
      <w:r>
        <w:rPr/>
        <w:t>son</w:t>
      </w:r>
      <w:r>
        <w:rPr>
          <w:spacing w:val="-3"/>
        </w:rPr>
        <w:t xml:space="preserve"> </w:t>
      </w:r>
      <w:r>
        <w:rPr/>
        <w:t>dos</w:t>
      </w:r>
      <w:r>
        <w:rPr>
          <w:spacing w:val="-3"/>
        </w:rPr>
        <w:t xml:space="preserve"> </w:t>
      </w:r>
      <w:r>
        <w:rPr/>
        <w:t>pasos</w:t>
      </w:r>
      <w:r>
        <w:rPr>
          <w:spacing w:val="-3"/>
        </w:rPr>
        <w:t xml:space="preserve"> </w:t>
      </w:r>
      <w:r>
        <w:rPr/>
        <w:t>atrás</w:t>
      </w:r>
      <w:r>
        <w:rPr>
          <w:spacing w:val="-3"/>
        </w:rPr>
        <w:t xml:space="preserve"> </w:t>
      </w:r>
      <w:r>
        <w:rPr/>
        <w:t>usados</w:t>
      </w:r>
      <w:r>
        <w:rPr>
          <w:spacing w:val="-3"/>
        </w:rPr>
        <w:t xml:space="preserve"> </w:t>
      </w:r>
      <w:r>
        <w:rPr/>
        <w:t>para</w:t>
      </w:r>
      <w:r>
        <w:rPr>
          <w:spacing w:val="-2"/>
        </w:rPr>
        <w:t xml:space="preserve"> </w:t>
      </w:r>
      <w:r>
        <w:rPr/>
        <w:t>crear</w:t>
      </w:r>
      <w:r>
        <w:rPr>
          <w:spacing w:val="-2"/>
        </w:rPr>
        <w:t xml:space="preserve"> </w:t>
      </w:r>
      <w:r>
        <w:rPr/>
        <w:t>el</w:t>
      </w:r>
      <w:r>
        <w:rPr>
          <w:spacing w:val="-4"/>
        </w:rPr>
        <w:t xml:space="preserve"> </w:t>
      </w:r>
      <w:r>
        <w:rPr/>
        <w:t>efecto</w:t>
      </w:r>
      <w:r>
        <w:rPr>
          <w:spacing w:val="-3"/>
        </w:rPr>
        <w:t xml:space="preserve"> </w:t>
      </w:r>
      <w:r>
        <w:rPr/>
        <w:t>negrita.</w:t>
      </w:r>
      <w:r>
        <w:rPr>
          <w:spacing w:val="-2"/>
        </w:rPr>
        <w:t xml:space="preserve"> </w:t>
      </w:r>
      <w:r>
        <w:rPr/>
        <w:t>De</w:t>
      </w:r>
      <w:r>
        <w:rPr>
          <w:spacing w:val="-4"/>
        </w:rPr>
        <w:t xml:space="preserve"> </w:t>
      </w:r>
      <w:r>
        <w:rPr/>
        <w:t>igual forma, podemos ver una secuencia paso atrás/subrayado para producir un subrayado.</w:t>
      </w:r>
    </w:p>
    <w:p>
      <w:pPr>
        <w:pStyle w:val="BodyText"/>
        <w:spacing w:before="4" w:after="0"/>
        <w:ind w:left="0" w:right="0"/>
        <w:rPr>
          <w:sz w:val="31"/>
        </w:rPr>
      </w:pPr>
      <w:r>
        <w:rPr>
          <w:sz w:val="31"/>
        </w:rPr>
      </w:r>
    </w:p>
    <w:p>
      <w:pPr>
        <w:pStyle w:val="Heading1"/>
        <w:rPr/>
      </w:pPr>
      <w:r>
        <w:rPr/>
        <w:t>Impresoras</w:t>
      </w:r>
      <w:r>
        <w:rPr>
          <w:spacing w:val="-9"/>
        </w:rPr>
        <w:t xml:space="preserve"> </w:t>
      </w:r>
      <w:r>
        <w:rPr>
          <w:spacing w:val="-2"/>
        </w:rPr>
        <w:t>gráficas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48"/>
        <w:rPr/>
      </w:pPr>
      <w:r>
        <w:rPr/>
        <w:t>El desarrollo de GUIs condujo a grandes cambios en la tecnología de impresión. Como los ordenadores evolucionaron a pantallas más basadas en imágenes, la impresión evolucionó de técnicas basadas en caracteres a otras basadas en gráficos. Esto fue ayudado por la llegada de impresoras</w:t>
      </w:r>
      <w:r>
        <w:rPr>
          <w:spacing w:val="-4"/>
        </w:rPr>
        <w:t xml:space="preserve"> </w:t>
      </w:r>
      <w:r>
        <w:rPr/>
        <w:t>láser</w:t>
      </w:r>
      <w:r>
        <w:rPr>
          <w:spacing w:val="-4"/>
        </w:rPr>
        <w:t xml:space="preserve"> </w:t>
      </w:r>
      <w:r>
        <w:rPr/>
        <w:t>de</w:t>
      </w:r>
      <w:r>
        <w:rPr>
          <w:spacing w:val="-3"/>
        </w:rPr>
        <w:t xml:space="preserve"> </w:t>
      </w:r>
      <w:r>
        <w:rPr/>
        <w:t>bajo</w:t>
      </w:r>
      <w:r>
        <w:rPr>
          <w:spacing w:val="-4"/>
        </w:rPr>
        <w:t xml:space="preserve"> </w:t>
      </w:r>
      <w:r>
        <w:rPr/>
        <w:t>costo</w:t>
      </w:r>
      <w:r>
        <w:rPr>
          <w:spacing w:val="-4"/>
        </w:rPr>
        <w:t xml:space="preserve"> </w:t>
      </w:r>
      <w:r>
        <w:rPr/>
        <w:t>que,</w:t>
      </w:r>
      <w:r>
        <w:rPr>
          <w:spacing w:val="-3"/>
        </w:rPr>
        <w:t xml:space="preserve"> </w:t>
      </w:r>
      <w:r>
        <w:rPr/>
        <w:t>en</w:t>
      </w:r>
      <w:r>
        <w:rPr>
          <w:spacing w:val="-4"/>
        </w:rPr>
        <w:t xml:space="preserve"> </w:t>
      </w:r>
      <w:r>
        <w:rPr/>
        <w:t>lugar</w:t>
      </w:r>
      <w:r>
        <w:rPr>
          <w:spacing w:val="-4"/>
        </w:rPr>
        <w:t xml:space="preserve"> </w:t>
      </w:r>
      <w:r>
        <w:rPr/>
        <w:t>de</w:t>
      </w:r>
      <w:r>
        <w:rPr>
          <w:spacing w:val="-3"/>
        </w:rPr>
        <w:t xml:space="preserve"> </w:t>
      </w:r>
      <w:r>
        <w:rPr/>
        <w:t>imprimir</w:t>
      </w:r>
      <w:r>
        <w:rPr>
          <w:spacing w:val="-4"/>
        </w:rPr>
        <w:t xml:space="preserve"> </w:t>
      </w:r>
      <w:r>
        <w:rPr/>
        <w:t>caracteres</w:t>
      </w:r>
      <w:r>
        <w:rPr>
          <w:spacing w:val="-4"/>
        </w:rPr>
        <w:t xml:space="preserve"> </w:t>
      </w:r>
      <w:r>
        <w:rPr/>
        <w:t>fijos,</w:t>
      </w:r>
      <w:r>
        <w:rPr>
          <w:spacing w:val="-4"/>
        </w:rPr>
        <w:t xml:space="preserve"> </w:t>
      </w:r>
      <w:r>
        <w:rPr/>
        <w:t>podían</w:t>
      </w:r>
      <w:r>
        <w:rPr>
          <w:spacing w:val="-3"/>
        </w:rPr>
        <w:t xml:space="preserve"> </w:t>
      </w:r>
      <w:r>
        <w:rPr/>
        <w:t>imprimir</w:t>
      </w:r>
      <w:r>
        <w:rPr>
          <w:spacing w:val="-4"/>
        </w:rPr>
        <w:t xml:space="preserve"> </w:t>
      </w:r>
      <w:r>
        <w:rPr/>
        <w:t>diminutos puntos en cualquier parte del área imprimible de la página. Esto hizo posible la impresión de</w:t>
      </w:r>
    </w:p>
    <w:p>
      <w:pPr>
        <w:pStyle w:val="BodyText"/>
        <w:spacing w:before="74" w:after="0"/>
        <w:rPr/>
      </w:pPr>
      <w:r>
        <w:rPr/>
        <w:t>fuentes</w:t>
      </w:r>
      <w:r>
        <w:rPr>
          <w:spacing w:val="-4"/>
        </w:rPr>
        <w:t xml:space="preserve"> </w:t>
      </w:r>
      <w:r>
        <w:rPr/>
        <w:t>proporcionales</w:t>
      </w:r>
      <w:r>
        <w:rPr>
          <w:spacing w:val="-4"/>
        </w:rPr>
        <w:t xml:space="preserve"> </w:t>
      </w:r>
      <w:r>
        <w:rPr/>
        <w:t>(como</w:t>
      </w:r>
      <w:r>
        <w:rPr>
          <w:spacing w:val="-4"/>
        </w:rPr>
        <w:t xml:space="preserve"> </w:t>
      </w:r>
      <w:r>
        <w:rPr/>
        <w:t>las</w:t>
      </w:r>
      <w:r>
        <w:rPr>
          <w:spacing w:val="-4"/>
        </w:rPr>
        <w:t xml:space="preserve"> </w:t>
      </w:r>
      <w:r>
        <w:rPr/>
        <w:t>usadas</w:t>
      </w:r>
      <w:r>
        <w:rPr>
          <w:spacing w:val="-2"/>
        </w:rPr>
        <w:t xml:space="preserve"> </w:t>
      </w:r>
      <w:r>
        <w:rPr/>
        <w:t>en</w:t>
      </w:r>
      <w:r>
        <w:rPr>
          <w:spacing w:val="-4"/>
        </w:rPr>
        <w:t xml:space="preserve"> </w:t>
      </w:r>
      <w:r>
        <w:rPr/>
        <w:t>los</w:t>
      </w:r>
      <w:r>
        <w:rPr>
          <w:spacing w:val="-4"/>
        </w:rPr>
        <w:t xml:space="preserve"> </w:t>
      </w:r>
      <w:r>
        <w:rPr/>
        <w:t>teletipos)</w:t>
      </w:r>
      <w:r>
        <w:rPr>
          <w:spacing w:val="-4"/>
        </w:rPr>
        <w:t xml:space="preserve"> </w:t>
      </w:r>
      <w:r>
        <w:rPr/>
        <w:t>e</w:t>
      </w:r>
      <w:r>
        <w:rPr>
          <w:spacing w:val="-3"/>
        </w:rPr>
        <w:t xml:space="preserve"> </w:t>
      </w:r>
      <w:r>
        <w:rPr/>
        <w:t>incluso</w:t>
      </w:r>
      <w:r>
        <w:rPr>
          <w:spacing w:val="-4"/>
        </w:rPr>
        <w:t xml:space="preserve"> </w:t>
      </w:r>
      <w:r>
        <w:rPr/>
        <w:t>fotografías</w:t>
      </w:r>
      <w:r>
        <w:rPr>
          <w:spacing w:val="-4"/>
        </w:rPr>
        <w:t xml:space="preserve"> </w:t>
      </w:r>
      <w:r>
        <w:rPr/>
        <w:t>y</w:t>
      </w:r>
      <w:r>
        <w:rPr>
          <w:spacing w:val="-4"/>
        </w:rPr>
        <w:t xml:space="preserve"> </w:t>
      </w:r>
      <w:r>
        <w:rPr/>
        <w:t>diagramas</w:t>
      </w:r>
      <w:r>
        <w:rPr>
          <w:spacing w:val="-4"/>
        </w:rPr>
        <w:t xml:space="preserve"> </w:t>
      </w:r>
      <w:r>
        <w:rPr/>
        <w:t>de</w:t>
      </w:r>
      <w:r>
        <w:rPr>
          <w:spacing w:val="-5"/>
        </w:rPr>
        <w:t xml:space="preserve"> </w:t>
      </w:r>
      <w:r>
        <w:rPr/>
        <w:t xml:space="preserve">alta </w:t>
      </w:r>
      <w:r>
        <w:rPr>
          <w:spacing w:val="-2"/>
        </w:rPr>
        <w:t>resolución.</w:t>
      </w:r>
    </w:p>
    <w:p>
      <w:pPr>
        <w:pStyle w:val="BodyText"/>
        <w:ind w:left="0" w:right="0"/>
        <w:rPr/>
      </w:pPr>
      <w:r>
        <w:rPr/>
      </w:r>
    </w:p>
    <w:p>
      <w:pPr>
        <w:pStyle w:val="BodyText"/>
        <w:rPr/>
      </w:pPr>
      <w:r>
        <w:rPr/>
        <w:t>Sin</w:t>
      </w:r>
      <w:r>
        <w:rPr>
          <w:spacing w:val="-4"/>
        </w:rPr>
        <w:t xml:space="preserve"> </w:t>
      </w:r>
      <w:r>
        <w:rPr/>
        <w:t>embargo,</w:t>
      </w:r>
      <w:r>
        <w:rPr>
          <w:spacing w:val="-4"/>
        </w:rPr>
        <w:t xml:space="preserve"> </w:t>
      </w:r>
      <w:r>
        <w:rPr/>
        <w:t>evolucionar</w:t>
      </w:r>
      <w:r>
        <w:rPr>
          <w:spacing w:val="-4"/>
        </w:rPr>
        <w:t xml:space="preserve"> </w:t>
      </w:r>
      <w:r>
        <w:rPr/>
        <w:t>de</w:t>
      </w:r>
      <w:r>
        <w:rPr>
          <w:spacing w:val="-3"/>
        </w:rPr>
        <w:t xml:space="preserve"> </w:t>
      </w:r>
      <w:r>
        <w:rPr/>
        <w:t>un</w:t>
      </w:r>
      <w:r>
        <w:rPr>
          <w:spacing w:val="-4"/>
        </w:rPr>
        <w:t xml:space="preserve"> </w:t>
      </w:r>
      <w:r>
        <w:rPr/>
        <w:t>esquema</w:t>
      </w:r>
      <w:r>
        <w:rPr>
          <w:spacing w:val="-5"/>
        </w:rPr>
        <w:t xml:space="preserve"> </w:t>
      </w:r>
      <w:r>
        <w:rPr/>
        <w:t>basado</w:t>
      </w:r>
      <w:r>
        <w:rPr>
          <w:spacing w:val="-3"/>
        </w:rPr>
        <w:t xml:space="preserve"> </w:t>
      </w:r>
      <w:r>
        <w:rPr/>
        <w:t>en</w:t>
      </w:r>
      <w:r>
        <w:rPr>
          <w:spacing w:val="-4"/>
        </w:rPr>
        <w:t xml:space="preserve"> </w:t>
      </w:r>
      <w:r>
        <w:rPr/>
        <w:t>caracteres</w:t>
      </w:r>
      <w:r>
        <w:rPr>
          <w:spacing w:val="-4"/>
        </w:rPr>
        <w:t xml:space="preserve"> </w:t>
      </w:r>
      <w:r>
        <w:rPr/>
        <w:t>a</w:t>
      </w:r>
      <w:r>
        <w:rPr>
          <w:spacing w:val="-3"/>
        </w:rPr>
        <w:t xml:space="preserve"> </w:t>
      </w:r>
      <w:r>
        <w:rPr/>
        <w:t>otro</w:t>
      </w:r>
      <w:r>
        <w:rPr>
          <w:spacing w:val="-4"/>
        </w:rPr>
        <w:t xml:space="preserve"> </w:t>
      </w:r>
      <w:r>
        <w:rPr/>
        <w:t>basado</w:t>
      </w:r>
      <w:r>
        <w:rPr>
          <w:spacing w:val="-4"/>
        </w:rPr>
        <w:t xml:space="preserve"> </w:t>
      </w:r>
      <w:r>
        <w:rPr/>
        <w:t>en</w:t>
      </w:r>
      <w:r>
        <w:rPr>
          <w:spacing w:val="-4"/>
        </w:rPr>
        <w:t xml:space="preserve"> </w:t>
      </w:r>
      <w:r>
        <w:rPr/>
        <w:t>gráficos</w:t>
      </w:r>
      <w:r>
        <w:rPr>
          <w:spacing w:val="-4"/>
        </w:rPr>
        <w:t xml:space="preserve"> </w:t>
      </w:r>
      <w:r>
        <w:rPr/>
        <w:t>requería</w:t>
      </w:r>
      <w:r>
        <w:rPr>
          <w:spacing w:val="-3"/>
        </w:rPr>
        <w:t xml:space="preserve"> </w:t>
      </w:r>
      <w:r>
        <w:rPr/>
        <w:t>un desafío tecnológico formidable.</w:t>
      </w:r>
      <w:r>
        <w:rPr>
          <w:spacing w:val="-15"/>
        </w:rPr>
        <w:t xml:space="preserve"> </w:t>
      </w:r>
      <w:r>
        <w:rPr/>
        <w:t>Aquí</w:t>
      </w:r>
      <w:r>
        <w:rPr>
          <w:spacing w:val="-2"/>
        </w:rPr>
        <w:t xml:space="preserve"> </w:t>
      </w:r>
      <w:r>
        <w:rPr/>
        <w:t>está el por</w:t>
      </w:r>
      <w:r>
        <w:rPr>
          <w:spacing w:val="-1"/>
        </w:rPr>
        <w:t xml:space="preserve"> </w:t>
      </w:r>
      <w:r>
        <w:rPr/>
        <w:t>qué:</w:t>
      </w:r>
      <w:r>
        <w:rPr>
          <w:spacing w:val="-2"/>
        </w:rPr>
        <w:t xml:space="preserve"> </w:t>
      </w:r>
      <w:r>
        <w:rPr/>
        <w:t>El número</w:t>
      </w:r>
      <w:r>
        <w:rPr>
          <w:spacing w:val="-1"/>
        </w:rPr>
        <w:t xml:space="preserve"> </w:t>
      </w:r>
      <w:r>
        <w:rPr/>
        <w:t>de bytes</w:t>
      </w:r>
      <w:r>
        <w:rPr>
          <w:spacing w:val="-1"/>
        </w:rPr>
        <w:t xml:space="preserve"> </w:t>
      </w:r>
      <w:r>
        <w:rPr/>
        <w:t>necesarios para</w:t>
      </w:r>
      <w:r>
        <w:rPr>
          <w:spacing w:val="-2"/>
        </w:rPr>
        <w:t xml:space="preserve"> </w:t>
      </w:r>
      <w:r>
        <w:rPr/>
        <w:t>llenar</w:t>
      </w:r>
      <w:r>
        <w:rPr>
          <w:spacing w:val="-1"/>
        </w:rPr>
        <w:t xml:space="preserve"> </w:t>
      </w:r>
      <w:r>
        <w:rPr/>
        <w:t>una página usando una impresora basada en caracteres podía calcularse de esta forma (asumiendo 60 líneas por página cada una con 80 caracteres):</w:t>
      </w:r>
    </w:p>
    <w:p>
      <w:pPr>
        <w:pStyle w:val="BodyText"/>
        <w:ind w:left="0" w:right="0"/>
        <w:rPr/>
      </w:pPr>
      <w:r>
        <w:rPr/>
      </w:r>
    </w:p>
    <w:p>
      <w:pPr>
        <w:pStyle w:val="BodyText"/>
        <w:rPr/>
      </w:pPr>
      <w:r>
        <w:rPr/>
        <w:t xml:space="preserve">60 X 80 = 4800 </w:t>
      </w:r>
      <w:r>
        <w:rPr>
          <w:spacing w:val="-2"/>
        </w:rPr>
        <w:t>bytes</w:t>
      </w:r>
    </w:p>
    <w:p>
      <w:pPr>
        <w:pStyle w:val="BodyText"/>
        <w:ind w:left="0" w:right="0"/>
        <w:rPr/>
      </w:pPr>
      <w:r>
        <w:rPr/>
      </w:r>
    </w:p>
    <w:p>
      <w:pPr>
        <w:pStyle w:val="BodyText"/>
        <w:ind w:left="155" w:right="148"/>
        <w:rPr/>
      </w:pPr>
      <w:r>
        <w:rPr/>
        <w:t>En</w:t>
      </w:r>
      <w:r>
        <w:rPr>
          <w:spacing w:val="-3"/>
        </w:rPr>
        <w:t xml:space="preserve"> </w:t>
      </w:r>
      <w:r>
        <w:rPr/>
        <w:t>comparación,</w:t>
      </w:r>
      <w:r>
        <w:rPr>
          <w:spacing w:val="-4"/>
        </w:rPr>
        <w:t xml:space="preserve"> </w:t>
      </w:r>
      <w:r>
        <w:rPr/>
        <w:t>una</w:t>
      </w:r>
      <w:r>
        <w:rPr>
          <w:spacing w:val="-3"/>
        </w:rPr>
        <w:t xml:space="preserve"> </w:t>
      </w:r>
      <w:r>
        <w:rPr/>
        <w:t>impresora</w:t>
      </w:r>
      <w:r>
        <w:rPr>
          <w:spacing w:val="-5"/>
        </w:rPr>
        <w:t xml:space="preserve"> </w:t>
      </w:r>
      <w:r>
        <w:rPr/>
        <w:t>de</w:t>
      </w:r>
      <w:r>
        <w:rPr>
          <w:spacing w:val="-3"/>
        </w:rPr>
        <w:t xml:space="preserve"> </w:t>
      </w:r>
      <w:r>
        <w:rPr/>
        <w:t>300</w:t>
      </w:r>
      <w:r>
        <w:rPr>
          <w:spacing w:val="-4"/>
        </w:rPr>
        <w:t xml:space="preserve"> </w:t>
      </w:r>
      <w:r>
        <w:rPr/>
        <w:t>puntos</w:t>
      </w:r>
      <w:r>
        <w:rPr>
          <w:spacing w:val="-4"/>
        </w:rPr>
        <w:t xml:space="preserve"> </w:t>
      </w:r>
      <w:r>
        <w:rPr/>
        <w:t>por</w:t>
      </w:r>
      <w:r>
        <w:rPr>
          <w:spacing w:val="-4"/>
        </w:rPr>
        <w:t xml:space="preserve"> </w:t>
      </w:r>
      <w:r>
        <w:rPr/>
        <w:t>pulgada</w:t>
      </w:r>
      <w:r>
        <w:rPr>
          <w:spacing w:val="-5"/>
        </w:rPr>
        <w:t xml:space="preserve"> </w:t>
      </w:r>
      <w:r>
        <w:rPr/>
        <w:t>(DPI)</w:t>
      </w:r>
      <w:r>
        <w:rPr>
          <w:spacing w:val="-4"/>
        </w:rPr>
        <w:t xml:space="preserve"> </w:t>
      </w:r>
      <w:r>
        <w:rPr/>
        <w:t>(asumiendo</w:t>
      </w:r>
      <w:r>
        <w:rPr>
          <w:spacing w:val="-3"/>
        </w:rPr>
        <w:t xml:space="preserve"> </w:t>
      </w:r>
      <w:r>
        <w:rPr/>
        <w:t>un</w:t>
      </w:r>
      <w:r>
        <w:rPr>
          <w:spacing w:val="-4"/>
        </w:rPr>
        <w:t xml:space="preserve"> </w:t>
      </w:r>
      <w:r>
        <w:rPr/>
        <w:t>área</w:t>
      </w:r>
      <w:r>
        <w:rPr>
          <w:spacing w:val="-5"/>
        </w:rPr>
        <w:t xml:space="preserve"> </w:t>
      </w:r>
      <w:r>
        <w:rPr/>
        <w:t>de</w:t>
      </w:r>
      <w:r>
        <w:rPr>
          <w:spacing w:val="-3"/>
        </w:rPr>
        <w:t xml:space="preserve"> </w:t>
      </w:r>
      <w:r>
        <w:rPr/>
        <w:t>impresión por página de 8 por 10 pulgadas) requiere:</w:t>
      </w:r>
    </w:p>
    <w:p>
      <w:pPr>
        <w:pStyle w:val="BodyText"/>
        <w:ind w:left="0" w:right="0"/>
        <w:rPr/>
      </w:pPr>
      <w:r>
        <w:rPr/>
      </w:r>
    </w:p>
    <w:p>
      <w:pPr>
        <w:pStyle w:val="BodyText"/>
        <w:rPr/>
      </w:pPr>
      <w:r>
        <w:rPr/>
        <w:t>(8 X 300) X (10 X</w:t>
      </w:r>
      <w:r>
        <w:rPr>
          <w:spacing w:val="-2"/>
        </w:rPr>
        <w:t xml:space="preserve"> </w:t>
      </w:r>
      <w:r>
        <w:rPr/>
        <w:t>300) /</w:t>
      </w:r>
      <w:r>
        <w:rPr>
          <w:spacing w:val="1"/>
        </w:rPr>
        <w:t xml:space="preserve"> </w:t>
      </w:r>
      <w:r>
        <w:rPr/>
        <w:t>8 =</w:t>
      </w:r>
      <w:r>
        <w:rPr>
          <w:spacing w:val="-2"/>
        </w:rPr>
        <w:t xml:space="preserve"> </w:t>
      </w:r>
      <w:r>
        <w:rPr/>
        <w:t xml:space="preserve">900000 </w:t>
      </w:r>
      <w:r>
        <w:rPr>
          <w:spacing w:val="-2"/>
        </w:rPr>
        <w:t>bytes</w:t>
      </w:r>
    </w:p>
    <w:p>
      <w:pPr>
        <w:pStyle w:val="BodyText"/>
        <w:ind w:left="0" w:right="0"/>
        <w:rPr/>
      </w:pPr>
      <w:r>
        <w:rPr/>
      </w:r>
    </w:p>
    <w:p>
      <w:pPr>
        <w:pStyle w:val="BodyText"/>
        <w:rPr/>
      </w:pPr>
      <w:r>
        <w:rPr/>
        <w:t>Muchas de las lentas redes de PC simplemente no podían soportar el casi un megabyte de datos requeridos</w:t>
      </w:r>
      <w:r>
        <w:rPr>
          <w:spacing w:val="-4"/>
        </w:rPr>
        <w:t xml:space="preserve"> </w:t>
      </w:r>
      <w:r>
        <w:rPr/>
        <w:t>para</w:t>
      </w:r>
      <w:r>
        <w:rPr>
          <w:spacing w:val="-5"/>
        </w:rPr>
        <w:t xml:space="preserve"> </w:t>
      </w:r>
      <w:r>
        <w:rPr/>
        <w:t>imprimir</w:t>
      </w:r>
      <w:r>
        <w:rPr>
          <w:spacing w:val="-3"/>
        </w:rPr>
        <w:t xml:space="preserve"> </w:t>
      </w:r>
      <w:r>
        <w:rPr/>
        <w:t>una</w:t>
      </w:r>
      <w:r>
        <w:rPr>
          <w:spacing w:val="-5"/>
        </w:rPr>
        <w:t xml:space="preserve"> </w:t>
      </w:r>
      <w:r>
        <w:rPr/>
        <w:t>página</w:t>
      </w:r>
      <w:r>
        <w:rPr>
          <w:spacing w:val="-5"/>
        </w:rPr>
        <w:t xml:space="preserve"> </w:t>
      </w:r>
      <w:r>
        <w:rPr/>
        <w:t>completa</w:t>
      </w:r>
      <w:r>
        <w:rPr>
          <w:spacing w:val="-3"/>
        </w:rPr>
        <w:t xml:space="preserve"> </w:t>
      </w:r>
      <w:r>
        <w:rPr/>
        <w:t>en</w:t>
      </w:r>
      <w:r>
        <w:rPr>
          <w:spacing w:val="-4"/>
        </w:rPr>
        <w:t xml:space="preserve"> </w:t>
      </w:r>
      <w:r>
        <w:rPr/>
        <w:t>una</w:t>
      </w:r>
      <w:r>
        <w:rPr>
          <w:spacing w:val="-5"/>
        </w:rPr>
        <w:t xml:space="preserve"> </w:t>
      </w:r>
      <w:r>
        <w:rPr/>
        <w:t>impresora</w:t>
      </w:r>
      <w:r>
        <w:rPr>
          <w:spacing w:val="-5"/>
        </w:rPr>
        <w:t xml:space="preserve"> </w:t>
      </w:r>
      <w:r>
        <w:rPr/>
        <w:t>láser,</w:t>
      </w:r>
      <w:r>
        <w:rPr>
          <w:spacing w:val="-3"/>
        </w:rPr>
        <w:t xml:space="preserve"> </w:t>
      </w:r>
      <w:r>
        <w:rPr/>
        <w:t>así</w:t>
      </w:r>
      <w:r>
        <w:rPr>
          <w:spacing w:val="-5"/>
        </w:rPr>
        <w:t xml:space="preserve"> </w:t>
      </w:r>
      <w:r>
        <w:rPr/>
        <w:t>que</w:t>
      </w:r>
      <w:r>
        <w:rPr>
          <w:spacing w:val="-5"/>
        </w:rPr>
        <w:t xml:space="preserve"> </w:t>
      </w:r>
      <w:r>
        <w:rPr/>
        <w:t>estaba</w:t>
      </w:r>
      <w:r>
        <w:rPr>
          <w:spacing w:val="-5"/>
        </w:rPr>
        <w:t xml:space="preserve"> </w:t>
      </w:r>
      <w:r>
        <w:rPr/>
        <w:t>claro</w:t>
      </w:r>
      <w:r>
        <w:rPr>
          <w:spacing w:val="-3"/>
        </w:rPr>
        <w:t xml:space="preserve"> </w:t>
      </w:r>
      <w:r>
        <w:rPr/>
        <w:t>que</w:t>
      </w:r>
      <w:r>
        <w:rPr>
          <w:spacing w:val="-5"/>
        </w:rPr>
        <w:t xml:space="preserve"> </w:t>
      </w:r>
      <w:r>
        <w:rPr/>
        <w:t>se necesitaba una invención ingeniosa.</w:t>
      </w:r>
    </w:p>
    <w:p>
      <w:pPr>
        <w:pStyle w:val="BodyText"/>
        <w:ind w:left="0" w:right="0"/>
        <w:rPr/>
      </w:pPr>
      <w:r>
        <w:rPr/>
      </w:r>
    </w:p>
    <w:p>
      <w:pPr>
        <w:pStyle w:val="BodyText"/>
        <w:ind w:left="155" w:right="135"/>
        <w:rPr/>
      </w:pPr>
      <w:r>
        <w:rPr/>
        <w:t xml:space="preserve">Esa invención resultó ser el </w:t>
      </w:r>
      <w:r>
        <w:rPr>
          <w:i/>
        </w:rPr>
        <w:t xml:space="preserve">lenguaje de descripción de página </w:t>
      </w:r>
      <w:r>
        <w:rPr/>
        <w:t>(PDL</w:t>
      </w:r>
      <w:r>
        <w:rPr>
          <w:spacing w:val="-3"/>
        </w:rPr>
        <w:t xml:space="preserve"> </w:t>
      </w:r>
      <w:r>
        <w:rPr/>
        <w:t>- page descriptión language). Un lenguaje de descripción de página es un lenguaje de programación que describe el contenido de una página. Básicamente dice, "ve a esta posición, dibuja del carácter 'a' en Helvetica de 10 puntos, ve</w:t>
      </w:r>
      <w:r>
        <w:rPr>
          <w:spacing w:val="-2"/>
        </w:rPr>
        <w:t xml:space="preserve"> </w:t>
      </w:r>
      <w:r>
        <w:rPr/>
        <w:t>a</w:t>
      </w:r>
      <w:r>
        <w:rPr>
          <w:spacing w:val="-4"/>
        </w:rPr>
        <w:t xml:space="preserve"> </w:t>
      </w:r>
      <w:r>
        <w:rPr/>
        <w:t>esta</w:t>
      </w:r>
      <w:r>
        <w:rPr>
          <w:spacing w:val="-4"/>
        </w:rPr>
        <w:t xml:space="preserve"> </w:t>
      </w:r>
      <w:r>
        <w:rPr/>
        <w:t>posición..."</w:t>
      </w:r>
      <w:r>
        <w:rPr>
          <w:spacing w:val="-2"/>
        </w:rPr>
        <w:t xml:space="preserve"> </w:t>
      </w:r>
      <w:r>
        <w:rPr/>
        <w:t>hasta</w:t>
      </w:r>
      <w:r>
        <w:rPr>
          <w:spacing w:val="-4"/>
        </w:rPr>
        <w:t xml:space="preserve"> </w:t>
      </w:r>
      <w:r>
        <w:rPr/>
        <w:t>que</w:t>
      </w:r>
      <w:r>
        <w:rPr>
          <w:spacing w:val="-2"/>
        </w:rPr>
        <w:t xml:space="preserve"> </w:t>
      </w:r>
      <w:r>
        <w:rPr/>
        <w:t>todo</w:t>
      </w:r>
      <w:r>
        <w:rPr>
          <w:spacing w:val="-3"/>
        </w:rPr>
        <w:t xml:space="preserve"> </w:t>
      </w:r>
      <w:r>
        <w:rPr/>
        <w:t>lo</w:t>
      </w:r>
      <w:r>
        <w:rPr>
          <w:spacing w:val="-3"/>
        </w:rPr>
        <w:t xml:space="preserve"> </w:t>
      </w:r>
      <w:r>
        <w:rPr/>
        <w:t>que</w:t>
      </w:r>
      <w:r>
        <w:rPr>
          <w:spacing w:val="-2"/>
        </w:rPr>
        <w:t xml:space="preserve"> </w:t>
      </w:r>
      <w:r>
        <w:rPr/>
        <w:t>haya</w:t>
      </w:r>
      <w:r>
        <w:rPr>
          <w:spacing w:val="-4"/>
        </w:rPr>
        <w:t xml:space="preserve"> </w:t>
      </w:r>
      <w:r>
        <w:rPr/>
        <w:t>en</w:t>
      </w:r>
      <w:r>
        <w:rPr>
          <w:spacing w:val="-3"/>
        </w:rPr>
        <w:t xml:space="preserve"> </w:t>
      </w:r>
      <w:r>
        <w:rPr/>
        <w:t>la</w:t>
      </w:r>
      <w:r>
        <w:rPr>
          <w:spacing w:val="-2"/>
        </w:rPr>
        <w:t xml:space="preserve"> </w:t>
      </w:r>
      <w:r>
        <w:rPr/>
        <w:t>página</w:t>
      </w:r>
      <w:r>
        <w:rPr>
          <w:spacing w:val="-2"/>
        </w:rPr>
        <w:t xml:space="preserve"> </w:t>
      </w:r>
      <w:r>
        <w:rPr/>
        <w:t>haya</w:t>
      </w:r>
      <w:r>
        <w:rPr>
          <w:spacing w:val="-4"/>
        </w:rPr>
        <w:t xml:space="preserve"> </w:t>
      </w:r>
      <w:r>
        <w:rPr/>
        <w:t>sido</w:t>
      </w:r>
      <w:r>
        <w:rPr>
          <w:spacing w:val="-3"/>
        </w:rPr>
        <w:t xml:space="preserve"> </w:t>
      </w:r>
      <w:r>
        <w:rPr/>
        <w:t>descrito.</w:t>
      </w:r>
      <w:r>
        <w:rPr>
          <w:spacing w:val="-3"/>
        </w:rPr>
        <w:t xml:space="preserve"> </w:t>
      </w:r>
      <w:r>
        <w:rPr/>
        <w:t>El</w:t>
      </w:r>
      <w:r>
        <w:rPr>
          <w:spacing w:val="-2"/>
        </w:rPr>
        <w:t xml:space="preserve"> </w:t>
      </w:r>
      <w:r>
        <w:rPr/>
        <w:t>primer</w:t>
      </w:r>
      <w:r>
        <w:rPr>
          <w:spacing w:val="-2"/>
        </w:rPr>
        <w:t xml:space="preserve"> </w:t>
      </w:r>
      <w:r>
        <w:rPr/>
        <w:t>gran</w:t>
      </w:r>
      <w:r>
        <w:rPr>
          <w:spacing w:val="-3"/>
        </w:rPr>
        <w:t xml:space="preserve"> </w:t>
      </w:r>
      <w:r>
        <w:rPr/>
        <w:t xml:space="preserve">PDL fue </w:t>
      </w:r>
      <w:r>
        <w:rPr>
          <w:i/>
        </w:rPr>
        <w:t xml:space="preserve">PostScript </w:t>
      </w:r>
      <w:r>
        <w:rPr/>
        <w:t>de</w:t>
      </w:r>
      <w:r>
        <w:rPr>
          <w:spacing w:val="-10"/>
        </w:rPr>
        <w:t xml:space="preserve"> </w:t>
      </w:r>
      <w:r>
        <w:rPr/>
        <w:t>Adobe Systems, que todavía está en uso hoy en día. El lenguaje PostScript es un lenguaje de programación completo adaptado a tipografía y otros tipos de gráficos e imágenes.</w:t>
      </w:r>
    </w:p>
    <w:p>
      <w:pPr>
        <w:pStyle w:val="BodyText"/>
        <w:ind w:left="155" w:right="135"/>
        <w:rPr/>
      </w:pPr>
      <w:r>
        <w:rPr/>
        <w:t>Incluye</w:t>
      </w:r>
      <w:r>
        <w:rPr>
          <w:spacing w:val="-5"/>
        </w:rPr>
        <w:t xml:space="preserve"> </w:t>
      </w:r>
      <w:r>
        <w:rPr/>
        <w:t>soporte</w:t>
      </w:r>
      <w:r>
        <w:rPr>
          <w:spacing w:val="-5"/>
        </w:rPr>
        <w:t xml:space="preserve"> </w:t>
      </w:r>
      <w:r>
        <w:rPr/>
        <w:t>integrado</w:t>
      </w:r>
      <w:r>
        <w:rPr>
          <w:spacing w:val="-3"/>
        </w:rPr>
        <w:t xml:space="preserve"> </w:t>
      </w:r>
      <w:r>
        <w:rPr/>
        <w:t>para</w:t>
      </w:r>
      <w:r>
        <w:rPr>
          <w:spacing w:val="-5"/>
        </w:rPr>
        <w:t xml:space="preserve"> </w:t>
      </w:r>
      <w:r>
        <w:rPr/>
        <w:t>35</w:t>
      </w:r>
      <w:r>
        <w:rPr>
          <w:spacing w:val="-4"/>
        </w:rPr>
        <w:t xml:space="preserve"> </w:t>
      </w:r>
      <w:r>
        <w:rPr/>
        <w:t>fuentes</w:t>
      </w:r>
      <w:r>
        <w:rPr>
          <w:spacing w:val="-2"/>
        </w:rPr>
        <w:t xml:space="preserve"> </w:t>
      </w:r>
      <w:r>
        <w:rPr/>
        <w:t>estándar</w:t>
      </w:r>
      <w:r>
        <w:rPr>
          <w:spacing w:val="-4"/>
        </w:rPr>
        <w:t xml:space="preserve"> </w:t>
      </w:r>
      <w:r>
        <w:rPr/>
        <w:t>de</w:t>
      </w:r>
      <w:r>
        <w:rPr>
          <w:spacing w:val="-3"/>
        </w:rPr>
        <w:t xml:space="preserve"> </w:t>
      </w:r>
      <w:r>
        <w:rPr/>
        <w:t>gran</w:t>
      </w:r>
      <w:r>
        <w:rPr>
          <w:spacing w:val="-4"/>
        </w:rPr>
        <w:t xml:space="preserve"> </w:t>
      </w:r>
      <w:r>
        <w:rPr/>
        <w:t>calidad,</w:t>
      </w:r>
      <w:r>
        <w:rPr>
          <w:spacing w:val="-4"/>
        </w:rPr>
        <w:t xml:space="preserve"> </w:t>
      </w:r>
      <w:r>
        <w:rPr/>
        <w:t>más</w:t>
      </w:r>
      <w:r>
        <w:rPr>
          <w:spacing w:val="-4"/>
        </w:rPr>
        <w:t xml:space="preserve"> </w:t>
      </w:r>
      <w:r>
        <w:rPr/>
        <w:t>la</w:t>
      </w:r>
      <w:r>
        <w:rPr>
          <w:spacing w:val="-5"/>
        </w:rPr>
        <w:t xml:space="preserve"> </w:t>
      </w:r>
      <w:r>
        <w:rPr/>
        <w:t>capacidad</w:t>
      </w:r>
      <w:r>
        <w:rPr>
          <w:spacing w:val="-3"/>
        </w:rPr>
        <w:t xml:space="preserve"> </w:t>
      </w:r>
      <w:r>
        <w:rPr/>
        <w:t>de</w:t>
      </w:r>
      <w:r>
        <w:rPr>
          <w:spacing w:val="-5"/>
        </w:rPr>
        <w:t xml:space="preserve"> </w:t>
      </w:r>
      <w:r>
        <w:rPr/>
        <w:t>aceptar definiciones de fuentes adicionales al ejecutarse. De principio, el soporte para PostScript está incluido en las propias impresoras. Ésto solucionaba el problema de la transmisión de datos.</w:t>
      </w:r>
    </w:p>
    <w:p>
      <w:pPr>
        <w:pStyle w:val="BodyText"/>
        <w:ind w:left="155" w:right="148"/>
        <w:rPr/>
      </w:pPr>
      <w:r>
        <w:rPr/>
        <w:t>Aunque el típico programa PostScript era muy verbal en comparación a la simple cadena de caracteres</w:t>
      </w:r>
      <w:r>
        <w:rPr>
          <w:spacing w:val="-3"/>
        </w:rPr>
        <w:t xml:space="preserve"> </w:t>
      </w:r>
      <w:r>
        <w:rPr/>
        <w:t>de</w:t>
      </w:r>
      <w:r>
        <w:rPr>
          <w:spacing w:val="-4"/>
        </w:rPr>
        <w:t xml:space="preserve"> </w:t>
      </w:r>
      <w:r>
        <w:rPr/>
        <w:t>las</w:t>
      </w:r>
      <w:r>
        <w:rPr>
          <w:spacing w:val="-3"/>
        </w:rPr>
        <w:t xml:space="preserve"> </w:t>
      </w:r>
      <w:r>
        <w:rPr/>
        <w:t>impresoras</w:t>
      </w:r>
      <w:r>
        <w:rPr>
          <w:spacing w:val="-3"/>
        </w:rPr>
        <w:t xml:space="preserve"> </w:t>
      </w:r>
      <w:r>
        <w:rPr/>
        <w:t>basadas</w:t>
      </w:r>
      <w:r>
        <w:rPr>
          <w:spacing w:val="-3"/>
        </w:rPr>
        <w:t xml:space="preserve"> </w:t>
      </w:r>
      <w:r>
        <w:rPr/>
        <w:t>en</w:t>
      </w:r>
      <w:r>
        <w:rPr>
          <w:spacing w:val="-3"/>
        </w:rPr>
        <w:t xml:space="preserve"> </w:t>
      </w:r>
      <w:r>
        <w:rPr/>
        <w:t>caracteres,</w:t>
      </w:r>
      <w:r>
        <w:rPr>
          <w:spacing w:val="-2"/>
        </w:rPr>
        <w:t xml:space="preserve"> </w:t>
      </w:r>
      <w:r>
        <w:rPr/>
        <w:t>era</w:t>
      </w:r>
      <w:r>
        <w:rPr>
          <w:spacing w:val="-4"/>
        </w:rPr>
        <w:t xml:space="preserve"> </w:t>
      </w:r>
      <w:r>
        <w:rPr/>
        <w:t>mucho</w:t>
      </w:r>
      <w:r>
        <w:rPr>
          <w:spacing w:val="-2"/>
        </w:rPr>
        <w:t xml:space="preserve"> </w:t>
      </w:r>
      <w:r>
        <w:rPr/>
        <w:t>más</w:t>
      </w:r>
      <w:r>
        <w:rPr>
          <w:spacing w:val="-3"/>
        </w:rPr>
        <w:t xml:space="preserve"> </w:t>
      </w:r>
      <w:r>
        <w:rPr/>
        <w:t>pequeño</w:t>
      </w:r>
      <w:r>
        <w:rPr>
          <w:spacing w:val="-3"/>
        </w:rPr>
        <w:t xml:space="preserve"> </w:t>
      </w:r>
      <w:r>
        <w:rPr/>
        <w:t>que</w:t>
      </w:r>
      <w:r>
        <w:rPr>
          <w:spacing w:val="-2"/>
        </w:rPr>
        <w:t xml:space="preserve"> </w:t>
      </w:r>
      <w:r>
        <w:rPr/>
        <w:t>el</w:t>
      </w:r>
      <w:r>
        <w:rPr>
          <w:spacing w:val="-4"/>
        </w:rPr>
        <w:t xml:space="preserve"> </w:t>
      </w:r>
      <w:r>
        <w:rPr/>
        <w:t>número</w:t>
      </w:r>
      <w:r>
        <w:rPr>
          <w:spacing w:val="-2"/>
        </w:rPr>
        <w:t xml:space="preserve"> </w:t>
      </w:r>
      <w:r>
        <w:rPr/>
        <w:t>de</w:t>
      </w:r>
      <w:r>
        <w:rPr>
          <w:spacing w:val="-4"/>
        </w:rPr>
        <w:t xml:space="preserve"> </w:t>
      </w:r>
      <w:r>
        <w:rPr/>
        <w:t>bytes requeridos para representar la página impresa completa.</w:t>
      </w:r>
    </w:p>
    <w:p>
      <w:pPr>
        <w:pStyle w:val="BodyText"/>
        <w:ind w:left="0" w:right="0"/>
        <w:rPr/>
      </w:pPr>
      <w:r>
        <w:rPr/>
      </w:r>
    </w:p>
    <w:p>
      <w:pPr>
        <w:pStyle w:val="BodyText"/>
        <w:ind w:left="155" w:right="135"/>
        <w:rPr/>
      </w:pPr>
      <w:r>
        <w:rPr/>
        <w:t>Una</w:t>
      </w:r>
      <w:r>
        <w:rPr>
          <w:spacing w:val="-5"/>
        </w:rPr>
        <w:t xml:space="preserve"> </w:t>
      </w:r>
      <w:r>
        <w:rPr>
          <w:i/>
        </w:rPr>
        <w:t>impresora</w:t>
      </w:r>
      <w:r>
        <w:rPr>
          <w:i/>
          <w:spacing w:val="-4"/>
        </w:rPr>
        <w:t xml:space="preserve"> </w:t>
      </w:r>
      <w:r>
        <w:rPr>
          <w:i/>
        </w:rPr>
        <w:t>PostScript</w:t>
      </w:r>
      <w:r>
        <w:rPr>
          <w:i/>
          <w:spacing w:val="-3"/>
        </w:rPr>
        <w:t xml:space="preserve"> </w:t>
      </w:r>
      <w:r>
        <w:rPr/>
        <w:t>acepta</w:t>
      </w:r>
      <w:r>
        <w:rPr>
          <w:spacing w:val="-3"/>
        </w:rPr>
        <w:t xml:space="preserve"> </w:t>
      </w:r>
      <w:r>
        <w:rPr/>
        <w:t>un</w:t>
      </w:r>
      <w:r>
        <w:rPr>
          <w:spacing w:val="-4"/>
        </w:rPr>
        <w:t xml:space="preserve"> </w:t>
      </w:r>
      <w:r>
        <w:rPr/>
        <w:t>programa</w:t>
      </w:r>
      <w:r>
        <w:rPr>
          <w:spacing w:val="-5"/>
        </w:rPr>
        <w:t xml:space="preserve"> </w:t>
      </w:r>
      <w:r>
        <w:rPr/>
        <w:t>PostScript</w:t>
      </w:r>
      <w:r>
        <w:rPr>
          <w:spacing w:val="-3"/>
        </w:rPr>
        <w:t xml:space="preserve"> </w:t>
      </w:r>
      <w:r>
        <w:rPr/>
        <w:t>como</w:t>
      </w:r>
      <w:r>
        <w:rPr>
          <w:spacing w:val="-4"/>
        </w:rPr>
        <w:t xml:space="preserve"> </w:t>
      </w:r>
      <w:r>
        <w:rPr/>
        <w:t>entrada.</w:t>
      </w:r>
      <w:r>
        <w:rPr>
          <w:spacing w:val="-3"/>
        </w:rPr>
        <w:t xml:space="preserve"> </w:t>
      </w:r>
      <w:r>
        <w:rPr/>
        <w:t>La</w:t>
      </w:r>
      <w:r>
        <w:rPr>
          <w:spacing w:val="-5"/>
        </w:rPr>
        <w:t xml:space="preserve"> </w:t>
      </w:r>
      <w:r>
        <w:rPr/>
        <w:t>impresora</w:t>
      </w:r>
      <w:r>
        <w:rPr>
          <w:spacing w:val="-5"/>
        </w:rPr>
        <w:t xml:space="preserve"> </w:t>
      </w:r>
      <w:r>
        <w:rPr/>
        <w:t>cuenta</w:t>
      </w:r>
      <w:r>
        <w:rPr>
          <w:spacing w:val="-5"/>
        </w:rPr>
        <w:t xml:space="preserve"> </w:t>
      </w:r>
      <w:r>
        <w:rPr/>
        <w:t>con</w:t>
      </w:r>
      <w:r>
        <w:rPr>
          <w:spacing w:val="-4"/>
        </w:rPr>
        <w:t xml:space="preserve"> </w:t>
      </w:r>
      <w:r>
        <w:rPr/>
        <w:t xml:space="preserve">su propio procesador y memoria (haciendo que a veces la impresora sea más potente que el ordenador al que está conectada) y ejecuta un programa especial llamado </w:t>
      </w:r>
      <w:r>
        <w:rPr>
          <w:i/>
        </w:rPr>
        <w:t>intérprete PostScript</w:t>
      </w:r>
      <w:r>
        <w:rPr/>
        <w:t xml:space="preserve">, que lee el programa PostScript entrante y </w:t>
      </w:r>
      <w:r>
        <w:rPr>
          <w:i/>
        </w:rPr>
        <w:t xml:space="preserve">renderiza </w:t>
      </w:r>
      <w:r>
        <w:rPr/>
        <w:t xml:space="preserve">el resultado en la memoria interna de la impresora, que forma el patrón de bits (puntos) que serán transferidos al papel. El nombre genérico de este proceso de renderizar algo a un gran patrón de puntos (llamado </w:t>
      </w:r>
      <w:r>
        <w:rPr>
          <w:i/>
        </w:rPr>
        <w:t>bitmap</w:t>
      </w:r>
      <w:r>
        <w:rPr/>
        <w:t xml:space="preserve">) es </w:t>
      </w:r>
      <w:r>
        <w:rPr>
          <w:i/>
        </w:rPr>
        <w:t xml:space="preserve">raster image processor </w:t>
      </w:r>
      <w:r>
        <w:rPr/>
        <w:t>o RIP.</w:t>
      </w:r>
    </w:p>
    <w:p>
      <w:pPr>
        <w:pStyle w:val="BodyText"/>
        <w:ind w:left="0" w:right="0"/>
        <w:rPr/>
      </w:pPr>
      <w:r>
        <w:rPr/>
      </w:r>
    </w:p>
    <w:p>
      <w:pPr>
        <w:pStyle w:val="BodyText"/>
        <w:spacing w:before="1" w:after="0"/>
        <w:ind w:left="155" w:right="237"/>
        <w:jc w:val="both"/>
        <w:rPr/>
      </w:pPr>
      <w:r>
        <w:rPr/>
        <w:t>Según pasaron los años, tanto los ordenadores como las redes se</w:t>
      </w:r>
      <w:r>
        <w:rPr>
          <w:spacing w:val="-1"/>
        </w:rPr>
        <w:t xml:space="preserve"> </w:t>
      </w:r>
      <w:r>
        <w:rPr/>
        <w:t>hicieron mucho más rápidas. Esto permitió</w:t>
      </w:r>
      <w:r>
        <w:rPr>
          <w:spacing w:val="-3"/>
        </w:rPr>
        <w:t xml:space="preserve"> </w:t>
      </w:r>
      <w:r>
        <w:rPr/>
        <w:t>mover</w:t>
      </w:r>
      <w:r>
        <w:rPr>
          <w:spacing w:val="-4"/>
        </w:rPr>
        <w:t xml:space="preserve"> </w:t>
      </w:r>
      <w:r>
        <w:rPr/>
        <w:t>el</w:t>
      </w:r>
      <w:r>
        <w:rPr>
          <w:spacing w:val="-5"/>
        </w:rPr>
        <w:t xml:space="preserve"> </w:t>
      </w:r>
      <w:r>
        <w:rPr/>
        <w:t>RIP</w:t>
      </w:r>
      <w:r>
        <w:rPr>
          <w:spacing w:val="-13"/>
        </w:rPr>
        <w:t xml:space="preserve"> </w:t>
      </w:r>
      <w:r>
        <w:rPr/>
        <w:t>del</w:t>
      </w:r>
      <w:r>
        <w:rPr>
          <w:spacing w:val="-3"/>
        </w:rPr>
        <w:t xml:space="preserve"> </w:t>
      </w:r>
      <w:r>
        <w:rPr/>
        <w:t>la</w:t>
      </w:r>
      <w:r>
        <w:rPr>
          <w:spacing w:val="-3"/>
        </w:rPr>
        <w:t xml:space="preserve"> </w:t>
      </w:r>
      <w:r>
        <w:rPr/>
        <w:t>impresora</w:t>
      </w:r>
      <w:r>
        <w:rPr>
          <w:spacing w:val="-5"/>
        </w:rPr>
        <w:t xml:space="preserve"> </w:t>
      </w:r>
      <w:r>
        <w:rPr/>
        <w:t>al</w:t>
      </w:r>
      <w:r>
        <w:rPr>
          <w:spacing w:val="-3"/>
        </w:rPr>
        <w:t xml:space="preserve"> </w:t>
      </w:r>
      <w:r>
        <w:rPr/>
        <w:t>ordenador,</w:t>
      </w:r>
      <w:r>
        <w:rPr>
          <w:spacing w:val="-3"/>
        </w:rPr>
        <w:t xml:space="preserve"> </w:t>
      </w:r>
      <w:r>
        <w:rPr/>
        <w:t>que,</w:t>
      </w:r>
      <w:r>
        <w:rPr>
          <w:spacing w:val="-4"/>
        </w:rPr>
        <w:t xml:space="preserve"> </w:t>
      </w:r>
      <w:r>
        <w:rPr/>
        <w:t>a</w:t>
      </w:r>
      <w:r>
        <w:rPr>
          <w:spacing w:val="-5"/>
        </w:rPr>
        <w:t xml:space="preserve"> </w:t>
      </w:r>
      <w:r>
        <w:rPr/>
        <w:t>cambio,</w:t>
      </w:r>
      <w:r>
        <w:rPr>
          <w:spacing w:val="-4"/>
        </w:rPr>
        <w:t xml:space="preserve"> </w:t>
      </w:r>
      <w:r>
        <w:rPr/>
        <w:t>permitió</w:t>
      </w:r>
      <w:r>
        <w:rPr>
          <w:spacing w:val="-3"/>
        </w:rPr>
        <w:t xml:space="preserve"> </w:t>
      </w:r>
      <w:r>
        <w:rPr/>
        <w:t>que</w:t>
      </w:r>
      <w:r>
        <w:rPr>
          <w:spacing w:val="-5"/>
        </w:rPr>
        <w:t xml:space="preserve"> </w:t>
      </w:r>
      <w:r>
        <w:rPr/>
        <w:t>las</w:t>
      </w:r>
      <w:r>
        <w:rPr>
          <w:spacing w:val="-4"/>
        </w:rPr>
        <w:t xml:space="preserve"> </w:t>
      </w:r>
      <w:r>
        <w:rPr/>
        <w:t>impresoras</w:t>
      </w:r>
      <w:r>
        <w:rPr>
          <w:spacing w:val="-4"/>
        </w:rPr>
        <w:t xml:space="preserve"> </w:t>
      </w:r>
      <w:r>
        <w:rPr/>
        <w:t>de gran calidad fueran mucho menos caras.</w:t>
      </w:r>
    </w:p>
    <w:p>
      <w:pPr>
        <w:pStyle w:val="BodyText"/>
        <w:spacing w:before="11" w:after="0"/>
        <w:ind w:left="0" w:right="0"/>
        <w:rPr>
          <w:sz w:val="23"/>
        </w:rPr>
      </w:pPr>
      <w:r>
        <w:rPr>
          <w:sz w:val="23"/>
        </w:rPr>
      </w:r>
    </w:p>
    <w:p>
      <w:pPr>
        <w:pStyle w:val="BodyText"/>
        <w:rPr/>
      </w:pPr>
      <w:r>
        <w:rPr/>
        <w:t>Muchas</w:t>
      </w:r>
      <w:r>
        <w:rPr>
          <w:spacing w:val="-4"/>
        </w:rPr>
        <w:t xml:space="preserve"> </w:t>
      </w:r>
      <w:r>
        <w:rPr/>
        <w:t>impresoras</w:t>
      </w:r>
      <w:r>
        <w:rPr>
          <w:spacing w:val="-4"/>
        </w:rPr>
        <w:t xml:space="preserve"> </w:t>
      </w:r>
      <w:r>
        <w:rPr/>
        <w:t>hoy</w:t>
      </w:r>
      <w:r>
        <w:rPr>
          <w:spacing w:val="-4"/>
        </w:rPr>
        <w:t xml:space="preserve"> </w:t>
      </w:r>
      <w:r>
        <w:rPr/>
        <w:t>todavía</w:t>
      </w:r>
      <w:r>
        <w:rPr>
          <w:spacing w:val="-3"/>
        </w:rPr>
        <w:t xml:space="preserve"> </w:t>
      </w:r>
      <w:r>
        <w:rPr/>
        <w:t>aceptan</w:t>
      </w:r>
      <w:r>
        <w:rPr>
          <w:spacing w:val="-4"/>
        </w:rPr>
        <w:t xml:space="preserve"> </w:t>
      </w:r>
      <w:r>
        <w:rPr/>
        <w:t>cadenas</w:t>
      </w:r>
      <w:r>
        <w:rPr>
          <w:spacing w:val="-4"/>
        </w:rPr>
        <w:t xml:space="preserve"> </w:t>
      </w:r>
      <w:r>
        <w:rPr/>
        <w:t>basadas</w:t>
      </w:r>
      <w:r>
        <w:rPr>
          <w:spacing w:val="-4"/>
        </w:rPr>
        <w:t xml:space="preserve"> </w:t>
      </w:r>
      <w:r>
        <w:rPr/>
        <w:t>en</w:t>
      </w:r>
      <w:r>
        <w:rPr>
          <w:spacing w:val="-4"/>
        </w:rPr>
        <w:t xml:space="preserve"> </w:t>
      </w:r>
      <w:r>
        <w:rPr/>
        <w:t>caracteres,</w:t>
      </w:r>
      <w:r>
        <w:rPr>
          <w:spacing w:val="-3"/>
        </w:rPr>
        <w:t xml:space="preserve"> </w:t>
      </w:r>
      <w:r>
        <w:rPr/>
        <w:t>pero</w:t>
      </w:r>
      <w:r>
        <w:rPr>
          <w:spacing w:val="-4"/>
        </w:rPr>
        <w:t xml:space="preserve"> </w:t>
      </w:r>
      <w:r>
        <w:rPr/>
        <w:t>muchas</w:t>
      </w:r>
      <w:r>
        <w:rPr>
          <w:spacing w:val="-4"/>
        </w:rPr>
        <w:t xml:space="preserve"> </w:t>
      </w:r>
      <w:r>
        <w:rPr/>
        <w:t>impresoras</w:t>
      </w:r>
      <w:r>
        <w:rPr>
          <w:spacing w:val="-4"/>
        </w:rPr>
        <w:t xml:space="preserve"> </w:t>
      </w:r>
      <w:r>
        <w:rPr/>
        <w:t>de bajo coste no. Confían en el RIP</w:t>
      </w:r>
      <w:r>
        <w:rPr>
          <w:spacing w:val="-3"/>
        </w:rPr>
        <w:t xml:space="preserve"> </w:t>
      </w:r>
      <w:r>
        <w:rPr/>
        <w:t>del ordenador para que les proporcione una cadena de bits para imprimir como puntos. Todavía hay algunas impresoras PostScript, también.</w:t>
      </w:r>
    </w:p>
    <w:p>
      <w:pPr>
        <w:pStyle w:val="BodyText"/>
        <w:spacing w:before="4" w:after="0"/>
        <w:ind w:left="0" w:right="0"/>
        <w:rPr>
          <w:sz w:val="31"/>
        </w:rPr>
      </w:pPr>
      <w:r>
        <w:rPr>
          <w:sz w:val="31"/>
        </w:rPr>
      </w:r>
    </w:p>
    <w:p>
      <w:pPr>
        <w:pStyle w:val="Heading1"/>
        <w:rPr/>
      </w:pPr>
      <w:r>
        <w:rPr/>
        <w:t>Imprimiendo</w:t>
      </w:r>
      <w:r>
        <w:rPr>
          <w:spacing w:val="-3"/>
        </w:rPr>
        <w:t xml:space="preserve"> </w:t>
      </w:r>
      <w:r>
        <w:rPr/>
        <w:t>con</w:t>
      </w:r>
      <w:r>
        <w:rPr>
          <w:spacing w:val="-3"/>
        </w:rPr>
        <w:t xml:space="preserve"> </w:t>
      </w:r>
      <w:r>
        <w:rPr>
          <w:spacing w:val="-2"/>
        </w:rPr>
        <w:t>Linux</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155" w:right="135"/>
        <w:rPr/>
      </w:pPr>
      <w:r>
        <w:rPr/>
        <w:t>Los sistemas Linux modernos emplean dos paquetes de software para realizar y gestionar impresiones.</w:t>
      </w:r>
      <w:r>
        <w:rPr>
          <w:spacing w:val="-5"/>
        </w:rPr>
        <w:t xml:space="preserve"> </w:t>
      </w:r>
      <w:r>
        <w:rPr/>
        <w:t>El</w:t>
      </w:r>
      <w:r>
        <w:rPr>
          <w:spacing w:val="-4"/>
        </w:rPr>
        <w:t xml:space="preserve"> </w:t>
      </w:r>
      <w:r>
        <w:rPr/>
        <w:t>primero,</w:t>
      </w:r>
      <w:r>
        <w:rPr>
          <w:spacing w:val="-4"/>
        </w:rPr>
        <w:t xml:space="preserve"> </w:t>
      </w:r>
      <w:r>
        <w:rPr/>
        <w:t>CUPS</w:t>
      </w:r>
      <w:r>
        <w:rPr>
          <w:spacing w:val="-5"/>
        </w:rPr>
        <w:t xml:space="preserve"> </w:t>
      </w:r>
      <w:r>
        <w:rPr/>
        <w:t>(Common</w:t>
      </w:r>
      <w:r>
        <w:rPr>
          <w:spacing w:val="-4"/>
        </w:rPr>
        <w:t xml:space="preserve"> </w:t>
      </w:r>
      <w:r>
        <w:rPr/>
        <w:t>Unix</w:t>
      </w:r>
      <w:r>
        <w:rPr>
          <w:spacing w:val="-4"/>
        </w:rPr>
        <w:t xml:space="preserve"> </w:t>
      </w:r>
      <w:r>
        <w:rPr/>
        <w:t>Printing</w:t>
      </w:r>
      <w:r>
        <w:rPr>
          <w:spacing w:val="-5"/>
        </w:rPr>
        <w:t xml:space="preserve"> </w:t>
      </w:r>
      <w:r>
        <w:rPr/>
        <w:t>System</w:t>
      </w:r>
      <w:r>
        <w:rPr>
          <w:spacing w:val="-4"/>
        </w:rPr>
        <w:t xml:space="preserve"> </w:t>
      </w:r>
      <w:r>
        <w:rPr/>
        <w:t>-</w:t>
      </w:r>
      <w:r>
        <w:rPr>
          <w:spacing w:val="-5"/>
        </w:rPr>
        <w:t xml:space="preserve"> </w:t>
      </w:r>
      <w:r>
        <w:rPr/>
        <w:t>Sistema</w:t>
      </w:r>
      <w:r>
        <w:rPr>
          <w:spacing w:val="-4"/>
        </w:rPr>
        <w:t xml:space="preserve"> </w:t>
      </w:r>
      <w:r>
        <w:rPr/>
        <w:t>Común</w:t>
      </w:r>
      <w:r>
        <w:rPr>
          <w:spacing w:val="-5"/>
        </w:rPr>
        <w:t xml:space="preserve"> </w:t>
      </w:r>
      <w:r>
        <w:rPr/>
        <w:t>de</w:t>
      </w:r>
      <w:r>
        <w:rPr>
          <w:spacing w:val="-6"/>
        </w:rPr>
        <w:t xml:space="preserve"> </w:t>
      </w:r>
      <w:r>
        <w:rPr/>
        <w:t>Impresión Unix) proporciona controladores de impresión y gestión de trabajos de impresión, y el segundo,</w:t>
      </w:r>
    </w:p>
    <w:p>
      <w:pPr>
        <w:pStyle w:val="BodyText"/>
        <w:spacing w:before="74" w:after="0"/>
        <w:rPr/>
      </w:pPr>
      <w:r>
        <w:rPr/>
        <w:t>Ghostscript,</w:t>
      </w:r>
      <w:r>
        <w:rPr>
          <w:spacing w:val="-4"/>
        </w:rPr>
        <w:t xml:space="preserve"> </w:t>
      </w:r>
      <w:r>
        <w:rPr/>
        <w:t>un</w:t>
      </w:r>
      <w:r>
        <w:rPr>
          <w:spacing w:val="-4"/>
        </w:rPr>
        <w:t xml:space="preserve"> </w:t>
      </w:r>
      <w:r>
        <w:rPr/>
        <w:t>interprete</w:t>
      </w:r>
      <w:r>
        <w:rPr>
          <w:spacing w:val="-5"/>
        </w:rPr>
        <w:t xml:space="preserve"> </w:t>
      </w:r>
      <w:r>
        <w:rPr/>
        <w:t>PostScript,</w:t>
      </w:r>
      <w:r>
        <w:rPr>
          <w:spacing w:val="-3"/>
        </w:rPr>
        <w:t xml:space="preserve"> </w:t>
      </w:r>
      <w:r>
        <w:rPr/>
        <w:t>actúa</w:t>
      </w:r>
      <w:r>
        <w:rPr>
          <w:spacing w:val="-3"/>
        </w:rPr>
        <w:t xml:space="preserve"> </w:t>
      </w:r>
      <w:r>
        <w:rPr/>
        <w:t>como</w:t>
      </w:r>
      <w:r>
        <w:rPr>
          <w:spacing w:val="-4"/>
        </w:rPr>
        <w:t xml:space="preserve"> </w:t>
      </w:r>
      <w:r>
        <w:rPr/>
        <w:t>un</w:t>
      </w:r>
      <w:r>
        <w:rPr>
          <w:spacing w:val="-4"/>
        </w:rPr>
        <w:t xml:space="preserve"> RIP.</w:t>
      </w:r>
    </w:p>
    <w:p>
      <w:pPr>
        <w:pStyle w:val="BodyText"/>
        <w:spacing w:before="11" w:after="0"/>
        <w:ind w:left="0" w:right="0"/>
        <w:rPr>
          <w:sz w:val="23"/>
        </w:rPr>
      </w:pPr>
      <w:r>
        <w:rPr>
          <w:sz w:val="23"/>
        </w:rPr>
      </w:r>
    </w:p>
    <w:p>
      <w:pPr>
        <w:pStyle w:val="BodyText"/>
        <w:ind w:left="155" w:right="199"/>
        <w:rPr/>
      </w:pPr>
      <w:r>
        <w:rPr/>
        <w:t>CUPS gestiona impresoras creando y manteniendo colas de impresión. Como vimos en nuestra lección de historia anterior, la impresión Unix fue originalmente diseñada para manejar una impresora central compartida por múltiples usuarios. Como las impresoras son lentas por naturaleza,</w:t>
      </w:r>
      <w:r>
        <w:rPr>
          <w:spacing w:val="-4"/>
        </w:rPr>
        <w:t xml:space="preserve"> </w:t>
      </w:r>
      <w:r>
        <w:rPr/>
        <w:t>comparadas</w:t>
      </w:r>
      <w:r>
        <w:rPr>
          <w:spacing w:val="-4"/>
        </w:rPr>
        <w:t xml:space="preserve"> </w:t>
      </w:r>
      <w:r>
        <w:rPr/>
        <w:t>con</w:t>
      </w:r>
      <w:r>
        <w:rPr>
          <w:spacing w:val="-4"/>
        </w:rPr>
        <w:t xml:space="preserve"> </w:t>
      </w:r>
      <w:r>
        <w:rPr/>
        <w:t>los</w:t>
      </w:r>
      <w:r>
        <w:rPr>
          <w:spacing w:val="-4"/>
        </w:rPr>
        <w:t xml:space="preserve"> </w:t>
      </w:r>
      <w:r>
        <w:rPr/>
        <w:t>ordenadores</w:t>
      </w:r>
      <w:r>
        <w:rPr>
          <w:spacing w:val="-4"/>
        </w:rPr>
        <w:t xml:space="preserve"> </w:t>
      </w:r>
      <w:r>
        <w:rPr/>
        <w:t>que</w:t>
      </w:r>
      <w:r>
        <w:rPr>
          <w:spacing w:val="-5"/>
        </w:rPr>
        <w:t xml:space="preserve"> </w:t>
      </w:r>
      <w:r>
        <w:rPr/>
        <w:t>las</w:t>
      </w:r>
      <w:r>
        <w:rPr>
          <w:spacing w:val="-4"/>
        </w:rPr>
        <w:t xml:space="preserve"> </w:t>
      </w:r>
      <w:r>
        <w:rPr/>
        <w:t>alimentan,</w:t>
      </w:r>
      <w:r>
        <w:rPr>
          <w:spacing w:val="-4"/>
        </w:rPr>
        <w:t xml:space="preserve"> </w:t>
      </w:r>
      <w:r>
        <w:rPr/>
        <w:t>los</w:t>
      </w:r>
      <w:r>
        <w:rPr>
          <w:spacing w:val="-4"/>
        </w:rPr>
        <w:t xml:space="preserve"> </w:t>
      </w:r>
      <w:r>
        <w:rPr/>
        <w:t>sistemas</w:t>
      </w:r>
      <w:r>
        <w:rPr>
          <w:spacing w:val="-4"/>
        </w:rPr>
        <w:t xml:space="preserve"> </w:t>
      </w:r>
      <w:r>
        <w:rPr/>
        <w:t>de</w:t>
      </w:r>
      <w:r>
        <w:rPr>
          <w:spacing w:val="-5"/>
        </w:rPr>
        <w:t xml:space="preserve"> </w:t>
      </w:r>
      <w:r>
        <w:rPr/>
        <w:t>impresión</w:t>
      </w:r>
      <w:r>
        <w:rPr>
          <w:spacing w:val="-4"/>
        </w:rPr>
        <w:t xml:space="preserve"> </w:t>
      </w:r>
      <w:r>
        <w:rPr/>
        <w:t>necesitan un modo de programar múltiples trabajos de impresión y mantener las cosas organizadas. CUPS también tiene la capacidad de reconocer diferentes tipos de datos (dentro de lo razonable) y puede convertir archivos a una forma imprimible.</w:t>
      </w:r>
    </w:p>
    <w:p>
      <w:pPr>
        <w:pStyle w:val="BodyText"/>
        <w:spacing w:before="4" w:after="0"/>
        <w:ind w:left="0" w:right="0"/>
        <w:rPr>
          <w:sz w:val="31"/>
        </w:rPr>
      </w:pPr>
      <w:r>
        <w:rPr>
          <w:sz w:val="31"/>
        </w:rPr>
      </w:r>
    </w:p>
    <w:p>
      <w:pPr>
        <w:pStyle w:val="Heading1"/>
        <w:spacing w:before="1" w:after="0"/>
        <w:rPr/>
      </w:pPr>
      <w:r>
        <w:rPr/>
        <w:t>Preparando</w:t>
      </w:r>
      <w:r>
        <w:rPr>
          <w:spacing w:val="-6"/>
        </w:rPr>
        <w:t xml:space="preserve"> </w:t>
      </w:r>
      <w:r>
        <w:rPr/>
        <w:t>archivos</w:t>
      </w:r>
      <w:r>
        <w:rPr>
          <w:spacing w:val="-7"/>
        </w:rPr>
        <w:t xml:space="preserve"> </w:t>
      </w:r>
      <w:r>
        <w:rPr/>
        <w:t>para</w:t>
      </w:r>
      <w:r>
        <w:rPr>
          <w:spacing w:val="-5"/>
        </w:rPr>
        <w:t xml:space="preserve"> </w:t>
      </w:r>
      <w:r>
        <w:rPr>
          <w:spacing w:val="-2"/>
        </w:rPr>
        <w:t>imprimir</w:t>
      </w:r>
    </w:p>
    <w:p>
      <w:pPr>
        <w:pStyle w:val="BodyText"/>
        <w:spacing w:before="119" w:after="0"/>
        <w:ind w:left="155" w:right="148"/>
        <w:rPr/>
      </w:pPr>
      <w:r>
        <w:rPr/>
        <w:t>Como</w:t>
      </w:r>
      <w:r>
        <w:rPr>
          <w:spacing w:val="-3"/>
        </w:rPr>
        <w:t xml:space="preserve"> </w:t>
      </w:r>
      <w:r>
        <w:rPr/>
        <w:t>usuarios</w:t>
      </w:r>
      <w:r>
        <w:rPr>
          <w:spacing w:val="-2"/>
        </w:rPr>
        <w:t xml:space="preserve"> </w:t>
      </w:r>
      <w:r>
        <w:rPr/>
        <w:t>de</w:t>
      </w:r>
      <w:r>
        <w:rPr>
          <w:spacing w:val="-5"/>
        </w:rPr>
        <w:t xml:space="preserve"> </w:t>
      </w:r>
      <w:r>
        <w:rPr/>
        <w:t>la</w:t>
      </w:r>
      <w:r>
        <w:rPr>
          <w:spacing w:val="-5"/>
        </w:rPr>
        <w:t xml:space="preserve"> </w:t>
      </w:r>
      <w:r>
        <w:rPr/>
        <w:t>línea</w:t>
      </w:r>
      <w:r>
        <w:rPr>
          <w:spacing w:val="-3"/>
        </w:rPr>
        <w:t xml:space="preserve"> </w:t>
      </w:r>
      <w:r>
        <w:rPr/>
        <w:t>de</w:t>
      </w:r>
      <w:r>
        <w:rPr>
          <w:spacing w:val="-5"/>
        </w:rPr>
        <w:t xml:space="preserve"> </w:t>
      </w:r>
      <w:r>
        <w:rPr/>
        <w:t>comandos,</w:t>
      </w:r>
      <w:r>
        <w:rPr>
          <w:spacing w:val="-4"/>
        </w:rPr>
        <w:t xml:space="preserve"> </w:t>
      </w:r>
      <w:r>
        <w:rPr/>
        <w:t>estamos</w:t>
      </w:r>
      <w:r>
        <w:rPr>
          <w:spacing w:val="-4"/>
        </w:rPr>
        <w:t xml:space="preserve"> </w:t>
      </w:r>
      <w:r>
        <w:rPr/>
        <w:t>principalmente</w:t>
      </w:r>
      <w:r>
        <w:rPr>
          <w:spacing w:val="-5"/>
        </w:rPr>
        <w:t xml:space="preserve"> </w:t>
      </w:r>
      <w:r>
        <w:rPr/>
        <w:t>interesados</w:t>
      </w:r>
      <w:r>
        <w:rPr>
          <w:spacing w:val="-4"/>
        </w:rPr>
        <w:t xml:space="preserve"> </w:t>
      </w:r>
      <w:r>
        <w:rPr/>
        <w:t>en</w:t>
      </w:r>
      <w:r>
        <w:rPr>
          <w:spacing w:val="-4"/>
        </w:rPr>
        <w:t xml:space="preserve"> </w:t>
      </w:r>
      <w:r>
        <w:rPr/>
        <w:t>imprimir</w:t>
      </w:r>
      <w:r>
        <w:rPr>
          <w:spacing w:val="-4"/>
        </w:rPr>
        <w:t xml:space="preserve"> </w:t>
      </w:r>
      <w:r>
        <w:rPr/>
        <w:t>texto, aunque es realmente posible imprimir otros formatos de datos también.</w:t>
      </w:r>
    </w:p>
    <w:p>
      <w:pPr>
        <w:pStyle w:val="BodyText"/>
        <w:spacing w:before="4" w:after="0"/>
        <w:ind w:left="0" w:right="0"/>
        <w:rPr>
          <w:sz w:val="31"/>
        </w:rPr>
      </w:pPr>
      <w:r>
        <w:rPr>
          <w:sz w:val="31"/>
        </w:rPr>
      </w:r>
    </w:p>
    <w:p>
      <w:pPr>
        <w:pStyle w:val="Heading1"/>
        <w:rPr/>
      </w:pPr>
      <w:r>
        <w:rPr/>
        <w:t>pr</w:t>
      </w:r>
      <w:r>
        <w:rPr>
          <w:spacing w:val="-10"/>
        </w:rPr>
        <w:t xml:space="preserve"> </w:t>
      </w:r>
      <w:r>
        <w:rPr/>
        <w:t>-</w:t>
      </w:r>
      <w:r>
        <w:rPr>
          <w:spacing w:val="-4"/>
        </w:rPr>
        <w:t xml:space="preserve"> </w:t>
      </w:r>
      <w:r>
        <w:rPr/>
        <w:t>Convierte</w:t>
      </w:r>
      <w:r>
        <w:rPr>
          <w:spacing w:val="-3"/>
        </w:rPr>
        <w:t xml:space="preserve"> </w:t>
      </w:r>
      <w:r>
        <w:rPr/>
        <w:t>archivos</w:t>
      </w:r>
      <w:r>
        <w:rPr>
          <w:spacing w:val="-4"/>
        </w:rPr>
        <w:t xml:space="preserve"> </w:t>
      </w:r>
      <w:r>
        <w:rPr/>
        <w:t>de</w:t>
      </w:r>
      <w:r>
        <w:rPr>
          <w:spacing w:val="-3"/>
        </w:rPr>
        <w:t xml:space="preserve"> </w:t>
      </w:r>
      <w:r>
        <w:rPr/>
        <w:t>texto</w:t>
      </w:r>
      <w:r>
        <w:rPr>
          <w:spacing w:val="-2"/>
        </w:rPr>
        <w:t xml:space="preserve"> </w:t>
      </w:r>
      <w:r>
        <w:rPr/>
        <w:t>para</w:t>
      </w:r>
      <w:r>
        <w:rPr>
          <w:spacing w:val="-2"/>
        </w:rPr>
        <w:t xml:space="preserve"> imprimir</w:t>
      </w:r>
    </w:p>
    <w:p>
      <w:pPr>
        <w:pStyle w:val="BodyText"/>
        <w:spacing w:before="120" w:after="0"/>
        <w:ind w:left="155" w:right="135"/>
        <w:rPr/>
      </w:pPr>
      <w:r>
        <w:rPr/>
        <w:t xml:space="preserve">Vimos un poco sobre </w:t>
      </w:r>
      <w:r>
        <w:rPr>
          <w:rFonts w:ascii="Courier New" w:hAnsi="Courier New"/>
        </w:rPr>
        <w:t>pr</w:t>
      </w:r>
      <w:r>
        <w:rPr>
          <w:rFonts w:ascii="Courier New" w:hAnsi="Courier New"/>
          <w:spacing w:val="-79"/>
        </w:rPr>
        <w:t xml:space="preserve"> </w:t>
      </w:r>
      <w:r>
        <w:rPr/>
        <w:t>en el capítulo anterior.</w:t>
      </w:r>
      <w:r>
        <w:rPr>
          <w:spacing w:val="-7"/>
        </w:rPr>
        <w:t xml:space="preserve"> </w:t>
      </w:r>
      <w:r>
        <w:rPr/>
        <w:t xml:space="preserve">Ahora examinaremos algunas de sus muchas opciones usadas junto a la impresión. En nuestra historia de la impresión, vimos como las impresoras basadas en caracteres usan fuentes mono espacio, que producen números fijos de caracteres por línea y líneas por página. </w:t>
      </w:r>
      <w:r>
        <w:rPr>
          <w:rFonts w:ascii="Courier New" w:hAnsi="Courier New"/>
        </w:rPr>
        <w:t>pr</w:t>
      </w:r>
      <w:r>
        <w:rPr>
          <w:rFonts w:ascii="Courier New" w:hAnsi="Courier New"/>
          <w:spacing w:val="-79"/>
        </w:rPr>
        <w:t xml:space="preserve"> </w:t>
      </w:r>
      <w:r>
        <w:rPr/>
        <w:t>se usa para ajustar texto para encajarlo en un tamaño específico</w:t>
      </w:r>
      <w:r>
        <w:rPr>
          <w:spacing w:val="-5"/>
        </w:rPr>
        <w:t xml:space="preserve"> </w:t>
      </w:r>
      <w:r>
        <w:rPr/>
        <w:t>de</w:t>
      </w:r>
      <w:r>
        <w:rPr>
          <w:spacing w:val="-5"/>
        </w:rPr>
        <w:t xml:space="preserve"> </w:t>
      </w:r>
      <w:r>
        <w:rPr/>
        <w:t>página,</w:t>
      </w:r>
      <w:r>
        <w:rPr>
          <w:spacing w:val="-3"/>
        </w:rPr>
        <w:t xml:space="preserve"> </w:t>
      </w:r>
      <w:r>
        <w:rPr/>
        <w:t>con</w:t>
      </w:r>
      <w:r>
        <w:rPr>
          <w:spacing w:val="-4"/>
        </w:rPr>
        <w:t xml:space="preserve"> </w:t>
      </w:r>
      <w:r>
        <w:rPr/>
        <w:t>encabezados</w:t>
      </w:r>
      <w:r>
        <w:rPr>
          <w:spacing w:val="-4"/>
        </w:rPr>
        <w:t xml:space="preserve"> </w:t>
      </w:r>
      <w:r>
        <w:rPr/>
        <w:t>y</w:t>
      </w:r>
      <w:r>
        <w:rPr>
          <w:spacing w:val="-4"/>
        </w:rPr>
        <w:t xml:space="preserve"> </w:t>
      </w:r>
      <w:r>
        <w:rPr/>
        <w:t>márgenes</w:t>
      </w:r>
      <w:r>
        <w:rPr>
          <w:spacing w:val="-4"/>
        </w:rPr>
        <w:t xml:space="preserve"> </w:t>
      </w:r>
      <w:r>
        <w:rPr/>
        <w:t>opcionales.</w:t>
      </w:r>
      <w:r>
        <w:rPr>
          <w:spacing w:val="-15"/>
        </w:rPr>
        <w:t xml:space="preserve"> </w:t>
      </w:r>
      <w:r>
        <w:rPr/>
        <w:t>Aquí</w:t>
      </w:r>
      <w:r>
        <w:rPr>
          <w:spacing w:val="-5"/>
        </w:rPr>
        <w:t xml:space="preserve"> </w:t>
      </w:r>
      <w:r>
        <w:rPr/>
        <w:t>hay</w:t>
      </w:r>
      <w:r>
        <w:rPr>
          <w:spacing w:val="-4"/>
        </w:rPr>
        <w:t xml:space="preserve"> </w:t>
      </w:r>
      <w:r>
        <w:rPr/>
        <w:t>un</w:t>
      </w:r>
      <w:r>
        <w:rPr>
          <w:spacing w:val="-4"/>
        </w:rPr>
        <w:t xml:space="preserve"> </w:t>
      </w:r>
      <w:r>
        <w:rPr/>
        <w:t>sumario</w:t>
      </w:r>
      <w:r>
        <w:rPr>
          <w:spacing w:val="-4"/>
        </w:rPr>
        <w:t xml:space="preserve"> </w:t>
      </w:r>
      <w:r>
        <w:rPr/>
        <w:t>de</w:t>
      </w:r>
      <w:r>
        <w:rPr>
          <w:spacing w:val="-5"/>
        </w:rPr>
        <w:t xml:space="preserve"> </w:t>
      </w:r>
      <w:r>
        <w:rPr/>
        <w:t>sus</w:t>
      </w:r>
      <w:r>
        <w:rPr>
          <w:spacing w:val="-4"/>
        </w:rPr>
        <w:t xml:space="preserve"> </w:t>
      </w:r>
      <w:r>
        <w:rPr/>
        <w:t>opciones más comúnmente usadas: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22-1:</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5"/>
          <w:sz w:val="24"/>
        </w:rPr>
        <w:t>pr</w:t>
      </w:r>
    </w:p>
    <w:p>
      <w:pPr>
        <w:pStyle w:val="BodyText"/>
        <w:ind w:left="154" w:right="0"/>
        <w:rPr>
          <w:sz w:val="20"/>
        </w:rPr>
      </w:pPr>
      <w:r>
        <w:rPr/>
        <mc:AlternateContent>
          <mc:Choice Requires="wps">
            <w:drawing>
              <wp:inline distT="0" distB="0" distL="0" distR="0">
                <wp:extent cx="6120130" cy="368300"/>
                <wp:effectExtent l="0" t="0" r="0" b="0"/>
                <wp:docPr id="984" name="Textbox 984"/>
                <a:graphic xmlns:a="http://schemas.openxmlformats.org/drawingml/2006/main">
                  <a:graphicData uri="http://schemas.microsoft.com/office/word/2010/wordprocessingShape">
                    <wps:wsp>
                      <wps:cNvSpPr/>
                      <wps:spPr>
                        <a:xfrm>
                          <a:off x="0" y="0"/>
                          <a:ext cx="6120000" cy="368280"/>
                        </a:xfrm>
                        <a:prstGeom prst="rect">
                          <a:avLst/>
                        </a:prstGeom>
                        <a:solidFill>
                          <a:srgbClr val="b1b1b1"/>
                        </a:solidFill>
                        <a:ln w="0">
                          <a:noFill/>
                        </a:ln>
                      </wps:spPr>
                      <wps:style>
                        <a:lnRef idx="0"/>
                        <a:fillRef idx="0"/>
                        <a:effectRef idx="0"/>
                        <a:fontRef idx="minor"/>
                      </wps:style>
                      <wps:txbx>
                        <w:txbxContent>
                          <w:p>
                            <w:pPr>
                              <w:pStyle w:val="Contenidodelmarco"/>
                              <w:tabs>
                                <w:tab w:val="clear" w:pos="720"/>
                                <w:tab w:val="left" w:pos="2693" w:leader="none"/>
                              </w:tabs>
                              <w:spacing w:before="152"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984" path="m0,0l-2147483645,0l-2147483645,-2147483646l0,-2147483646xe" fillcolor="#b1b1b1" stroked="f" o:allowincell="f" style="position:absolute;margin-left:0pt;margin-top:-29.05pt;width:481.85pt;height:28.95pt;mso-wrap-style:square;v-text-anchor:top;mso-position-vertical:top">
                <v:fill o:detectmouseclick="t" type="solid" color2="#4e4e4e"/>
                <v:stroke color="#3465a4" joinstyle="round" endcap="flat"/>
                <v:textbox>
                  <w:txbxContent>
                    <w:p>
                      <w:pPr>
                        <w:pStyle w:val="Contenidodelmarco"/>
                        <w:tabs>
                          <w:tab w:val="clear" w:pos="720"/>
                          <w:tab w:val="left" w:pos="2693" w:leader="none"/>
                        </w:tabs>
                        <w:spacing w:before="152"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2847" w:leader="none"/>
        </w:tabs>
        <w:spacing w:before="56" w:after="0"/>
        <w:ind w:hanging="2616" w:left="2848" w:right="380"/>
        <w:rPr/>
      </w:pPr>
      <w:r>
        <mc:AlternateContent>
          <mc:Choice Requires="wps">
            <w:drawing>
              <wp:anchor behindDoc="1" distT="0" distB="0" distL="0" distR="0" simplePos="0" locked="0" layoutInCell="0" allowOverlap="1" relativeHeight="824">
                <wp:simplePos x="0" y="0"/>
                <wp:positionH relativeFrom="page">
                  <wp:posOffset>768350</wp:posOffset>
                </wp:positionH>
                <wp:positionV relativeFrom="paragraph">
                  <wp:posOffset>245110</wp:posOffset>
                </wp:positionV>
                <wp:extent cx="1565910" cy="11430"/>
                <wp:effectExtent l="0" t="0" r="0" b="0"/>
                <wp:wrapNone/>
                <wp:docPr id="985" name="Graphic 986"/>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29"/>
                              </a:lnTo>
                              <a:lnTo>
                                <a:pt x="1565910" y="11429"/>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7">
                <wp:simplePos x="0" y="0"/>
                <wp:positionH relativeFrom="page">
                  <wp:posOffset>2429510</wp:posOffset>
                </wp:positionH>
                <wp:positionV relativeFrom="paragraph">
                  <wp:posOffset>422910</wp:posOffset>
                </wp:positionV>
                <wp:extent cx="4363720" cy="11430"/>
                <wp:effectExtent l="0" t="0" r="0" b="0"/>
                <wp:wrapTopAndBottom/>
                <wp:docPr id="986" name="Graphic 985"/>
                <a:graphic xmlns:a="http://schemas.openxmlformats.org/drawingml/2006/main">
                  <a:graphicData uri="http://schemas.microsoft.com/office/word/2010/wordprocessingShape">
                    <wps:wsp>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29"/>
                              </a:lnTo>
                              <a:lnTo>
                                <a:pt x="4363720" y="11429"/>
                              </a:lnTo>
                              <a:lnTo>
                                <a:pt x="436372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w:t>
      </w:r>
      <w:r>
        <w:rPr>
          <w:rFonts w:ascii="Courier New" w:hAnsi="Courier New"/>
          <w:i/>
          <w:spacing w:val="-2"/>
          <w:position w:val="2"/>
        </w:rPr>
        <w:t>first</w:t>
      </w:r>
      <w:r>
        <w:rPr>
          <w:rFonts w:ascii="Courier New" w:hAnsi="Courier New"/>
          <w:spacing w:val="-2"/>
          <w:position w:val="2"/>
        </w:rPr>
        <w:t>[:</w:t>
      </w:r>
      <w:r>
        <w:rPr>
          <w:rFonts w:ascii="Courier New" w:hAnsi="Courier New"/>
          <w:i/>
          <w:spacing w:val="-2"/>
          <w:position w:val="2"/>
        </w:rPr>
        <w:t>last</w:t>
      </w:r>
      <w:r>
        <w:rPr>
          <w:rFonts w:ascii="Courier New" w:hAnsi="Courier New"/>
          <w:spacing w:val="-2"/>
          <w:position w:val="2"/>
        </w:rPr>
        <w:t>]</w:t>
      </w:r>
      <w:r>
        <w:rPr>
          <w:rFonts w:ascii="Courier New" w:hAnsi="Courier New"/>
          <w:position w:val="2"/>
        </w:rPr>
        <w:tab/>
      </w:r>
      <w:r>
        <w:rPr/>
        <w:t>Genera</w:t>
      </w:r>
      <w:r>
        <w:rPr>
          <w:spacing w:val="-5"/>
        </w:rPr>
        <w:t xml:space="preserve"> </w:t>
      </w:r>
      <w:r>
        <w:rPr/>
        <w:t>un</w:t>
      </w:r>
      <w:r>
        <w:rPr>
          <w:spacing w:val="-4"/>
        </w:rPr>
        <w:t xml:space="preserve"> </w:t>
      </w:r>
      <w:r>
        <w:rPr/>
        <w:t>rango</w:t>
      </w:r>
      <w:r>
        <w:rPr>
          <w:spacing w:val="-4"/>
        </w:rPr>
        <w:t xml:space="preserve"> </w:t>
      </w:r>
      <w:r>
        <w:rPr/>
        <w:t>de</w:t>
      </w:r>
      <w:r>
        <w:rPr>
          <w:spacing w:val="-3"/>
        </w:rPr>
        <w:t xml:space="preserve"> </w:t>
      </w:r>
      <w:r>
        <w:rPr/>
        <w:t>páginas</w:t>
      </w:r>
      <w:r>
        <w:rPr>
          <w:spacing w:val="-4"/>
        </w:rPr>
        <w:t xml:space="preserve"> </w:t>
      </w:r>
      <w:r>
        <w:rPr/>
        <w:t>que</w:t>
      </w:r>
      <w:r>
        <w:rPr>
          <w:spacing w:val="-5"/>
        </w:rPr>
        <w:t xml:space="preserve"> </w:t>
      </w:r>
      <w:r>
        <w:rPr/>
        <w:t>comienza</w:t>
      </w:r>
      <w:r>
        <w:rPr>
          <w:spacing w:val="-5"/>
        </w:rPr>
        <w:t xml:space="preserve"> </w:t>
      </w:r>
      <w:r>
        <w:rPr/>
        <w:t>con</w:t>
      </w:r>
      <w:r>
        <w:rPr>
          <w:spacing w:val="-2"/>
        </w:rPr>
        <w:t xml:space="preserve"> </w:t>
      </w:r>
      <w:r>
        <w:rPr>
          <w:i/>
        </w:rPr>
        <w:t>first</w:t>
      </w:r>
      <w:r>
        <w:rPr>
          <w:i/>
          <w:spacing w:val="-3"/>
        </w:rPr>
        <w:t xml:space="preserve"> </w:t>
      </w:r>
      <w:r>
        <w:rPr/>
        <w:t>y</w:t>
      </w:r>
      <w:r>
        <w:rPr>
          <w:spacing w:val="-4"/>
        </w:rPr>
        <w:t xml:space="preserve"> </w:t>
      </w:r>
      <w:r>
        <w:rPr/>
        <w:t>,</w:t>
      </w:r>
      <w:r>
        <w:rPr>
          <w:spacing w:val="-4"/>
        </w:rPr>
        <w:t xml:space="preserve"> </w:t>
      </w:r>
      <w:r>
        <w:rPr/>
        <w:t xml:space="preserve">opcionalmente termina con </w:t>
      </w:r>
      <w:r>
        <w:rPr>
          <w:i/>
        </w:rPr>
        <w:t>last</w:t>
      </w:r>
      <w:r>
        <w:rPr/>
        <w:t>.</w:t>
      </w:r>
    </w:p>
    <w:p>
      <w:pPr>
        <w:pStyle w:val="BodyText"/>
        <w:tabs>
          <w:tab w:val="clear" w:pos="720"/>
          <w:tab w:val="left" w:pos="2847" w:leader="none"/>
        </w:tabs>
        <w:spacing w:before="150" w:after="0"/>
        <w:ind w:left="232" w:right="0"/>
        <w:rPr/>
      </w:pPr>
      <w:r>
        <w:rPr>
          <w:rFonts w:ascii="Courier New" w:hAnsi="Courier New"/>
          <w:spacing w:val="-2"/>
          <w:position w:val="2"/>
        </w:rPr>
        <w:t>-</w:t>
      </w:r>
      <w:r>
        <w:rPr>
          <w:rFonts w:ascii="Courier New" w:hAnsi="Courier New"/>
          <w:i/>
          <w:spacing w:val="-2"/>
          <w:position w:val="2"/>
        </w:rPr>
        <w:t>columns</w:t>
      </w:r>
      <w:r>
        <w:rPr>
          <w:rFonts w:ascii="Courier New" w:hAnsi="Courier New"/>
          <w:i/>
          <w:position w:val="2"/>
        </w:rPr>
        <w:tab/>
      </w:r>
      <w:r>
        <w:rPr/>
        <w:t>Organiza</w:t>
      </w:r>
      <w:r>
        <w:rPr>
          <w:spacing w:val="-6"/>
        </w:rPr>
        <w:t xml:space="preserve"> </w:t>
      </w:r>
      <w:r>
        <w:rPr/>
        <w:t>el</w:t>
      </w:r>
      <w:r>
        <w:rPr>
          <w:spacing w:val="-2"/>
        </w:rPr>
        <w:t xml:space="preserve"> </w:t>
      </w:r>
      <w:r>
        <w:rPr/>
        <w:t>contenido</w:t>
      </w:r>
      <w:r>
        <w:rPr>
          <w:spacing w:val="-3"/>
        </w:rPr>
        <w:t xml:space="preserve"> </w:t>
      </w:r>
      <w:r>
        <w:rPr/>
        <w:t>de</w:t>
      </w:r>
      <w:r>
        <w:rPr>
          <w:spacing w:val="-4"/>
        </w:rPr>
        <w:t xml:space="preserve"> </w:t>
      </w:r>
      <w:r>
        <w:rPr/>
        <w:t>la</w:t>
      </w:r>
      <w:r>
        <w:rPr>
          <w:spacing w:val="-2"/>
        </w:rPr>
        <w:t xml:space="preserve"> </w:t>
      </w:r>
      <w:r>
        <w:rPr/>
        <w:t>página</w:t>
      </w:r>
      <w:r>
        <w:rPr>
          <w:spacing w:val="-2"/>
        </w:rPr>
        <w:t xml:space="preserve"> </w:t>
      </w:r>
      <w:r>
        <w:rPr/>
        <w:t>en</w:t>
      </w:r>
      <w:r>
        <w:rPr>
          <w:spacing w:val="-3"/>
        </w:rPr>
        <w:t xml:space="preserve"> </w:t>
      </w:r>
      <w:r>
        <w:rPr/>
        <w:t>el</w:t>
      </w:r>
      <w:r>
        <w:rPr>
          <w:spacing w:val="-2"/>
        </w:rPr>
        <w:t xml:space="preserve"> </w:t>
      </w:r>
      <w:r>
        <w:rPr/>
        <w:t>número</w:t>
      </w:r>
      <w:r>
        <w:rPr>
          <w:spacing w:val="-3"/>
        </w:rPr>
        <w:t xml:space="preserve"> </w:t>
      </w:r>
      <w:r>
        <w:rPr/>
        <w:t>de</w:t>
      </w:r>
      <w:r>
        <w:rPr>
          <w:spacing w:val="-3"/>
        </w:rPr>
        <w:t xml:space="preserve"> </w:t>
      </w:r>
      <w:r>
        <w:rPr>
          <w:spacing w:val="-2"/>
        </w:rPr>
        <w:t>columnas</w:t>
      </w:r>
    </w:p>
    <w:p>
      <w:pPr>
        <w:pStyle w:val="Normal"/>
        <w:spacing w:before="0" w:after="0"/>
        <w:ind w:hanging="0" w:left="2848" w:right="0"/>
        <w:jc w:val="left"/>
        <w:rPr>
          <w:sz w:val="24"/>
        </w:rPr>
      </w:pPr>
      <w:r>
        <mc:AlternateContent>
          <mc:Choice Requires="wps">
            <w:drawing>
              <wp:anchor behindDoc="0" distT="0" distB="0" distL="0" distR="0" simplePos="0" locked="0" layoutInCell="0" allowOverlap="1" relativeHeight="730">
                <wp:simplePos x="0" y="0"/>
                <wp:positionH relativeFrom="page">
                  <wp:posOffset>768350</wp:posOffset>
                </wp:positionH>
                <wp:positionV relativeFrom="paragraph">
                  <wp:posOffset>35560</wp:posOffset>
                </wp:positionV>
                <wp:extent cx="1565910" cy="11430"/>
                <wp:effectExtent l="0" t="0" r="0" b="0"/>
                <wp:wrapNone/>
                <wp:docPr id="987" name="Graphic 988"/>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29"/>
                              </a:lnTo>
                              <a:lnTo>
                                <a:pt x="1565910" y="11429"/>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8">
                <wp:simplePos x="0" y="0"/>
                <wp:positionH relativeFrom="page">
                  <wp:posOffset>2429510</wp:posOffset>
                </wp:positionH>
                <wp:positionV relativeFrom="paragraph">
                  <wp:posOffset>213360</wp:posOffset>
                </wp:positionV>
                <wp:extent cx="4363720" cy="11430"/>
                <wp:effectExtent l="0" t="0" r="0" b="0"/>
                <wp:wrapTopAndBottom/>
                <wp:docPr id="988" name="Graphic 987"/>
                <a:graphic xmlns:a="http://schemas.openxmlformats.org/drawingml/2006/main">
                  <a:graphicData uri="http://schemas.microsoft.com/office/word/2010/wordprocessingShape">
                    <wps:wsp>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29"/>
                              </a:lnTo>
                              <a:lnTo>
                                <a:pt x="4363720" y="11429"/>
                              </a:lnTo>
                              <a:lnTo>
                                <a:pt x="436372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sz w:val="24"/>
        </w:rPr>
        <w:t>especificado</w:t>
      </w:r>
      <w:r>
        <w:rPr>
          <w:spacing w:val="-4"/>
          <w:sz w:val="24"/>
        </w:rPr>
        <w:t xml:space="preserve"> </w:t>
      </w:r>
      <w:r>
        <w:rPr>
          <w:sz w:val="24"/>
        </w:rPr>
        <w:t>por</w:t>
      </w:r>
      <w:r>
        <w:rPr>
          <w:spacing w:val="-3"/>
          <w:sz w:val="24"/>
        </w:rPr>
        <w:t xml:space="preserve"> </w:t>
      </w:r>
      <w:r>
        <w:rPr>
          <w:i/>
          <w:spacing w:val="-2"/>
          <w:sz w:val="24"/>
        </w:rPr>
        <w:t>columns</w:t>
      </w:r>
      <w:r>
        <w:rPr>
          <w:spacing w:val="-2"/>
          <w:sz w:val="24"/>
        </w:rPr>
        <w:t>.</w:t>
      </w:r>
    </w:p>
    <w:p>
      <w:pPr>
        <w:pStyle w:val="BodyText"/>
        <w:tabs>
          <w:tab w:val="clear" w:pos="720"/>
          <w:tab w:val="left" w:pos="2847" w:leader="none"/>
        </w:tabs>
        <w:spacing w:before="150" w:after="58"/>
        <w:ind w:hanging="2616" w:left="2848" w:right="425"/>
        <w:rPr/>
      </w:pPr>
      <w:r>
        <w:rPr>
          <w:rFonts w:ascii="Courier New" w:hAnsi="Courier New"/>
          <w:spacing w:val="-6"/>
          <w:position w:val="2"/>
        </w:rPr>
        <w:t>-a</w:t>
      </w:r>
      <w:r>
        <w:rPr>
          <w:rFonts w:ascii="Courier New" w:hAnsi="Courier New"/>
          <w:position w:val="2"/>
        </w:rPr>
        <w:tab/>
      </w:r>
      <w:r>
        <w:rPr/>
        <w:t>Por</w:t>
      </w:r>
      <w:r>
        <w:rPr>
          <w:spacing w:val="-7"/>
        </w:rPr>
        <w:t xml:space="preserve"> </w:t>
      </w:r>
      <w:r>
        <w:rPr/>
        <w:t>defecto,</w:t>
      </w:r>
      <w:r>
        <w:rPr>
          <w:spacing w:val="-5"/>
        </w:rPr>
        <w:t xml:space="preserve"> </w:t>
      </w:r>
      <w:r>
        <w:rPr/>
        <w:t>la</w:t>
      </w:r>
      <w:r>
        <w:rPr>
          <w:spacing w:val="-7"/>
        </w:rPr>
        <w:t xml:space="preserve"> </w:t>
      </w:r>
      <w:r>
        <w:rPr/>
        <w:t>salida</w:t>
      </w:r>
      <w:r>
        <w:rPr>
          <w:spacing w:val="-7"/>
        </w:rPr>
        <w:t xml:space="preserve"> </w:t>
      </w:r>
      <w:r>
        <w:rPr/>
        <w:t>multicolumna</w:t>
      </w:r>
      <w:r>
        <w:rPr>
          <w:spacing w:val="-5"/>
        </w:rPr>
        <w:t xml:space="preserve"> </w:t>
      </w:r>
      <w:r>
        <w:rPr/>
        <w:t>se</w:t>
      </w:r>
      <w:r>
        <w:rPr>
          <w:spacing w:val="-7"/>
        </w:rPr>
        <w:t xml:space="preserve"> </w:t>
      </w:r>
      <w:r>
        <w:rPr/>
        <w:t>lista</w:t>
      </w:r>
      <w:r>
        <w:rPr>
          <w:spacing w:val="-7"/>
        </w:rPr>
        <w:t xml:space="preserve"> </w:t>
      </w:r>
      <w:r>
        <w:rPr/>
        <w:t>verticalmente.</w:t>
      </w:r>
      <w:r>
        <w:rPr>
          <w:spacing w:val="-15"/>
        </w:rPr>
        <w:t xml:space="preserve"> </w:t>
      </w:r>
      <w:r>
        <w:rPr/>
        <w:t>Añadiendo la opción -a (across), el contenido se lista horizontalmente.</w:t>
      </w:r>
    </w:p>
    <w:p>
      <w:pPr>
        <w:pStyle w:val="BodyText"/>
        <w:spacing w:lineRule="exact" w:line="20"/>
        <w:ind w:left="2846" w:right="0"/>
        <w:rPr>
          <w:sz w:val="2"/>
        </w:rPr>
      </w:pPr>
      <w:r>
        <w:rPr/>
        <mc:AlternateContent>
          <mc:Choice Requires="wpg">
            <w:drawing>
              <wp:inline distT="0" distB="0" distL="0" distR="0">
                <wp:extent cx="4363720" cy="11430"/>
                <wp:effectExtent l="0" t="0" r="0" b="0"/>
                <wp:docPr id="989" name="Group 989"/>
                <a:graphic xmlns:a="http://schemas.openxmlformats.org/drawingml/2006/main">
                  <a:graphicData uri="http://schemas.microsoft.com/office/word/2010/wordprocessingGroup">
                    <wpg:wgp>
                      <wpg:cNvGrpSpPr/>
                      <wpg:grpSpPr>
                        <a:xfrm>
                          <a:off x="0" y="0"/>
                          <a:ext cx="4363560" cy="11520"/>
                          <a:chOff x="0" y="0"/>
                          <a:chExt cx="4363560" cy="11520"/>
                        </a:xfrm>
                      </wpg:grpSpPr>
                      <wps:wsp>
                        <wps:cNvPr id="990" name="Graphic 990"/>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30"/>
                                </a:lnTo>
                                <a:lnTo>
                                  <a:pt x="4363720" y="11430"/>
                                </a:lnTo>
                                <a:lnTo>
                                  <a:pt x="436372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989" style="position:absolute;margin-left:0pt;margin-top:-0.95pt;width:343.6pt;height:0.9pt" coordorigin="0,-19" coordsize="6872,18"/>
            </w:pict>
          </mc:Fallback>
        </mc:AlternateContent>
      </w:r>
    </w:p>
    <w:p>
      <w:pPr>
        <w:pStyle w:val="BodyText"/>
        <w:tabs>
          <w:tab w:val="clear" w:pos="720"/>
          <w:tab w:val="left" w:pos="2847" w:leader="none"/>
        </w:tabs>
        <w:spacing w:before="148" w:after="0"/>
        <w:ind w:left="232" w:right="0"/>
        <w:rPr/>
      </w:pPr>
      <w:r>
        <mc:AlternateContent>
          <mc:Choice Requires="wps">
            <w:drawing>
              <wp:anchor behindDoc="1" distT="0" distB="0" distL="0" distR="0" simplePos="0" locked="0" layoutInCell="0" allowOverlap="1" relativeHeight="825">
                <wp:simplePos x="0" y="0"/>
                <wp:positionH relativeFrom="page">
                  <wp:posOffset>768350</wp:posOffset>
                </wp:positionH>
                <wp:positionV relativeFrom="paragraph">
                  <wp:posOffset>-190500</wp:posOffset>
                </wp:positionV>
                <wp:extent cx="1565910" cy="11430"/>
                <wp:effectExtent l="0" t="0" r="0" b="0"/>
                <wp:wrapNone/>
                <wp:docPr id="991" name="Graphic 993"/>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30"/>
                              </a:lnTo>
                              <a:lnTo>
                                <a:pt x="1565910" y="11430"/>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26">
                <wp:simplePos x="0" y="0"/>
                <wp:positionH relativeFrom="page">
                  <wp:posOffset>768350</wp:posOffset>
                </wp:positionH>
                <wp:positionV relativeFrom="paragraph">
                  <wp:posOffset>623570</wp:posOffset>
                </wp:positionV>
                <wp:extent cx="1565910" cy="11430"/>
                <wp:effectExtent l="0" t="0" r="0" b="0"/>
                <wp:wrapNone/>
                <wp:docPr id="992" name="Graphic 994"/>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30"/>
                              </a:lnTo>
                              <a:lnTo>
                                <a:pt x="1565910" y="11430"/>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9">
                <wp:simplePos x="0" y="0"/>
                <wp:positionH relativeFrom="page">
                  <wp:posOffset>768350</wp:posOffset>
                </wp:positionH>
                <wp:positionV relativeFrom="paragraph">
                  <wp:posOffset>304800</wp:posOffset>
                </wp:positionV>
                <wp:extent cx="1565910" cy="11430"/>
                <wp:effectExtent l="0" t="0" r="0" b="0"/>
                <wp:wrapTopAndBottom/>
                <wp:docPr id="993" name="Graphic 991"/>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30"/>
                              </a:lnTo>
                              <a:lnTo>
                                <a:pt x="1565910" y="11430"/>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0">
                <wp:simplePos x="0" y="0"/>
                <wp:positionH relativeFrom="page">
                  <wp:posOffset>2429510</wp:posOffset>
                </wp:positionH>
                <wp:positionV relativeFrom="paragraph">
                  <wp:posOffset>307340</wp:posOffset>
                </wp:positionV>
                <wp:extent cx="4363720" cy="11430"/>
                <wp:effectExtent l="0" t="0" r="0" b="0"/>
                <wp:wrapTopAndBottom/>
                <wp:docPr id="994" name="Graphic 992"/>
                <a:graphic xmlns:a="http://schemas.openxmlformats.org/drawingml/2006/main">
                  <a:graphicData uri="http://schemas.microsoft.com/office/word/2010/wordprocessingShape">
                    <wps:wsp>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29"/>
                              </a:lnTo>
                              <a:lnTo>
                                <a:pt x="4363720" y="11429"/>
                              </a:lnTo>
                              <a:lnTo>
                                <a:pt x="436372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w:t>
      </w:r>
      <w:r>
        <w:rPr>
          <w:rFonts w:ascii="Courier New" w:hAnsi="Courier New"/>
          <w:spacing w:val="-10"/>
          <w:position w:val="2"/>
        </w:rPr>
        <w:t>d</w:t>
      </w:r>
      <w:r>
        <w:rPr>
          <w:rFonts w:ascii="Courier New" w:hAnsi="Courier New"/>
          <w:position w:val="2"/>
        </w:rPr>
        <w:tab/>
      </w:r>
      <w:r>
        <w:rPr/>
        <w:t>Salida</w:t>
      </w:r>
      <w:r>
        <w:rPr>
          <w:spacing w:val="-2"/>
        </w:rPr>
        <w:t xml:space="preserve"> </w:t>
      </w:r>
      <w:r>
        <w:rPr/>
        <w:t>a</w:t>
      </w:r>
      <w:r>
        <w:rPr>
          <w:spacing w:val="-4"/>
        </w:rPr>
        <w:t xml:space="preserve"> </w:t>
      </w:r>
      <w:r>
        <w:rPr/>
        <w:t>doble</w:t>
      </w:r>
      <w:r>
        <w:rPr>
          <w:spacing w:val="-1"/>
        </w:rPr>
        <w:t xml:space="preserve"> </w:t>
      </w:r>
      <w:r>
        <w:rPr>
          <w:spacing w:val="-2"/>
        </w:rPr>
        <w:t>espacio.</w:t>
      </w:r>
    </w:p>
    <w:p>
      <w:pPr>
        <w:pStyle w:val="BodyText"/>
        <w:tabs>
          <w:tab w:val="clear" w:pos="720"/>
          <w:tab w:val="left" w:pos="2847" w:leader="none"/>
        </w:tabs>
        <w:spacing w:before="150" w:after="58"/>
        <w:ind w:hanging="2616" w:left="2848" w:right="288"/>
        <w:rPr/>
      </w:pPr>
      <w:r>
        <w:rPr>
          <w:rFonts w:ascii="Courier New" w:hAnsi="Courier New"/>
          <w:position w:val="2"/>
        </w:rPr>
        <w:t>-D "</w:t>
      </w:r>
      <w:r>
        <w:rPr>
          <w:rFonts w:ascii="Courier New" w:hAnsi="Courier New"/>
          <w:i/>
          <w:position w:val="2"/>
        </w:rPr>
        <w:t>format</w:t>
      </w:r>
      <w:r>
        <w:rPr>
          <w:rFonts w:ascii="Courier New" w:hAnsi="Courier New"/>
          <w:position w:val="2"/>
        </w:rPr>
        <w:t>"</w:t>
        <w:tab/>
      </w:r>
      <w:r>
        <w:rPr/>
        <w:t xml:space="preserve">Formatea la fecha mostrada en los encabezados de página usando </w:t>
      </w:r>
      <w:r>
        <w:rPr>
          <w:i/>
        </w:rPr>
        <w:t>format</w:t>
      </w:r>
      <w:r>
        <w:rPr/>
        <w:t>.</w:t>
      </w:r>
      <w:r>
        <w:rPr>
          <w:spacing w:val="-8"/>
        </w:rPr>
        <w:t xml:space="preserve"> </w:t>
      </w:r>
      <w:r>
        <w:rPr/>
        <w:t>Mira</w:t>
      </w:r>
      <w:r>
        <w:rPr>
          <w:spacing w:val="-5"/>
        </w:rPr>
        <w:t xml:space="preserve"> </w:t>
      </w:r>
      <w:r>
        <w:rPr/>
        <w:t>la</w:t>
      </w:r>
      <w:r>
        <w:rPr>
          <w:spacing w:val="-3"/>
        </w:rPr>
        <w:t xml:space="preserve"> </w:t>
      </w:r>
      <w:r>
        <w:rPr/>
        <w:t>man</w:t>
      </w:r>
      <w:r>
        <w:rPr>
          <w:spacing w:val="-4"/>
        </w:rPr>
        <w:t xml:space="preserve"> </w:t>
      </w:r>
      <w:r>
        <w:rPr/>
        <w:t>page</w:t>
      </w:r>
      <w:r>
        <w:rPr>
          <w:spacing w:val="-3"/>
        </w:rPr>
        <w:t xml:space="preserve"> </w:t>
      </w:r>
      <w:r>
        <w:rPr/>
        <w:t>del</w:t>
      </w:r>
      <w:r>
        <w:rPr>
          <w:spacing w:val="-5"/>
        </w:rPr>
        <w:t xml:space="preserve"> </w:t>
      </w:r>
      <w:r>
        <w:rPr/>
        <w:t>comando</w:t>
      </w:r>
      <w:r>
        <w:rPr>
          <w:spacing w:val="-3"/>
        </w:rPr>
        <w:t xml:space="preserve"> </w:t>
      </w:r>
      <w:r>
        <w:rPr>
          <w:rFonts w:ascii="Courier New" w:hAnsi="Courier New"/>
        </w:rPr>
        <w:t>date</w:t>
      </w:r>
      <w:r>
        <w:rPr>
          <w:rFonts w:ascii="Courier New" w:hAnsi="Courier New"/>
          <w:spacing w:val="-85"/>
        </w:rPr>
        <w:t xml:space="preserve"> </w:t>
      </w:r>
      <w:r>
        <w:rPr/>
        <w:t>para</w:t>
      </w:r>
      <w:r>
        <w:rPr>
          <w:spacing w:val="-3"/>
        </w:rPr>
        <w:t xml:space="preserve"> </w:t>
      </w:r>
      <w:r>
        <w:rPr/>
        <w:t>ver</w:t>
      </w:r>
      <w:r>
        <w:rPr>
          <w:spacing w:val="-4"/>
        </w:rPr>
        <w:t xml:space="preserve"> </w:t>
      </w:r>
      <w:r>
        <w:rPr/>
        <w:t>una</w:t>
      </w:r>
      <w:r>
        <w:rPr>
          <w:spacing w:val="-5"/>
        </w:rPr>
        <w:t xml:space="preserve"> </w:t>
      </w:r>
      <w:r>
        <w:rPr/>
        <w:t xml:space="preserve">descripción de la cadena </w:t>
      </w:r>
      <w:r>
        <w:rPr>
          <w:i/>
        </w:rPr>
        <w:t>format</w:t>
      </w:r>
      <w:r>
        <w:rPr/>
        <w:t>.</w:t>
      </w:r>
    </w:p>
    <w:p>
      <w:pPr>
        <w:pStyle w:val="BodyText"/>
        <w:spacing w:lineRule="exact" w:line="20"/>
        <w:ind w:left="2846" w:right="0"/>
        <w:rPr>
          <w:sz w:val="2"/>
        </w:rPr>
      </w:pPr>
      <w:r>
        <w:rPr/>
        <mc:AlternateContent>
          <mc:Choice Requires="wpg">
            <w:drawing>
              <wp:inline distT="0" distB="0" distL="0" distR="0">
                <wp:extent cx="4363720" cy="11430"/>
                <wp:effectExtent l="0" t="0" r="0" b="0"/>
                <wp:docPr id="995" name="Group 995"/>
                <a:graphic xmlns:a="http://schemas.openxmlformats.org/drawingml/2006/main">
                  <a:graphicData uri="http://schemas.microsoft.com/office/word/2010/wordprocessingGroup">
                    <wpg:wgp>
                      <wpg:cNvGrpSpPr/>
                      <wpg:grpSpPr>
                        <a:xfrm>
                          <a:off x="0" y="0"/>
                          <a:ext cx="4363560" cy="11520"/>
                          <a:chOff x="0" y="0"/>
                          <a:chExt cx="4363560" cy="11520"/>
                        </a:xfrm>
                      </wpg:grpSpPr>
                      <wps:wsp>
                        <wps:cNvPr id="996" name="Graphic 996"/>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29"/>
                                </a:lnTo>
                                <a:lnTo>
                                  <a:pt x="4363720" y="11429"/>
                                </a:lnTo>
                                <a:lnTo>
                                  <a:pt x="436372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995" style="position:absolute;margin-left:0pt;margin-top:-0.95pt;width:343.6pt;height:0.9pt" coordorigin="0,-19" coordsize="6872,18"/>
            </w:pict>
          </mc:Fallback>
        </mc:AlternateContent>
      </w:r>
    </w:p>
    <w:p>
      <w:pPr>
        <w:pStyle w:val="BodyText"/>
        <w:tabs>
          <w:tab w:val="clear" w:pos="720"/>
          <w:tab w:val="left" w:pos="2847" w:leader="none"/>
        </w:tabs>
        <w:spacing w:before="148" w:after="0"/>
        <w:ind w:left="232" w:right="0"/>
        <w:rPr/>
      </w:pPr>
      <w:r>
        <mc:AlternateContent>
          <mc:Choice Requires="wps">
            <w:drawing>
              <wp:anchor behindDoc="1" distT="0" distB="0" distL="0" distR="0" simplePos="0" locked="0" layoutInCell="0" allowOverlap="1" relativeHeight="1181">
                <wp:simplePos x="0" y="0"/>
                <wp:positionH relativeFrom="page">
                  <wp:posOffset>768350</wp:posOffset>
                </wp:positionH>
                <wp:positionV relativeFrom="paragraph">
                  <wp:posOffset>304800</wp:posOffset>
                </wp:positionV>
                <wp:extent cx="1565910" cy="11430"/>
                <wp:effectExtent l="0" t="0" r="0" b="0"/>
                <wp:wrapTopAndBottom/>
                <wp:docPr id="997" name="Graphic 997"/>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29"/>
                              </a:lnTo>
                              <a:lnTo>
                                <a:pt x="1565910" y="11429"/>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2">
                <wp:simplePos x="0" y="0"/>
                <wp:positionH relativeFrom="page">
                  <wp:posOffset>2429510</wp:posOffset>
                </wp:positionH>
                <wp:positionV relativeFrom="paragraph">
                  <wp:posOffset>307340</wp:posOffset>
                </wp:positionV>
                <wp:extent cx="4363720" cy="11430"/>
                <wp:effectExtent l="0" t="0" r="0" b="0"/>
                <wp:wrapTopAndBottom/>
                <wp:docPr id="998" name="Graphic 998"/>
                <a:graphic xmlns:a="http://schemas.openxmlformats.org/drawingml/2006/main">
                  <a:graphicData uri="http://schemas.microsoft.com/office/word/2010/wordprocessingShape">
                    <wps:wsp>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30"/>
                              </a:lnTo>
                              <a:lnTo>
                                <a:pt x="4363720" y="11430"/>
                              </a:lnTo>
                              <a:lnTo>
                                <a:pt x="436372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w:t>
      </w:r>
      <w:r>
        <w:rPr>
          <w:rFonts w:ascii="Courier New" w:hAnsi="Courier New"/>
          <w:spacing w:val="-10"/>
          <w:position w:val="2"/>
        </w:rPr>
        <w:t>f</w:t>
      </w:r>
      <w:r>
        <w:rPr>
          <w:rFonts w:ascii="Courier New" w:hAnsi="Courier New"/>
          <w:position w:val="2"/>
        </w:rPr>
        <w:tab/>
      </w:r>
      <w:r>
        <w:rPr/>
        <w:t>Usa</w:t>
      </w:r>
      <w:r>
        <w:rPr>
          <w:spacing w:val="-6"/>
        </w:rPr>
        <w:t xml:space="preserve"> </w:t>
      </w:r>
      <w:r>
        <w:rPr/>
        <w:t>saltos</w:t>
      </w:r>
      <w:r>
        <w:rPr>
          <w:spacing w:val="-2"/>
        </w:rPr>
        <w:t xml:space="preserve"> </w:t>
      </w:r>
      <w:r>
        <w:rPr/>
        <w:t>de</w:t>
      </w:r>
      <w:r>
        <w:rPr>
          <w:spacing w:val="-3"/>
        </w:rPr>
        <w:t xml:space="preserve"> </w:t>
      </w:r>
      <w:r>
        <w:rPr/>
        <w:t>página</w:t>
      </w:r>
      <w:r>
        <w:rPr>
          <w:spacing w:val="-3"/>
        </w:rPr>
        <w:t xml:space="preserve"> </w:t>
      </w:r>
      <w:r>
        <w:rPr/>
        <w:t>en</w:t>
      </w:r>
      <w:r>
        <w:rPr>
          <w:spacing w:val="-3"/>
        </w:rPr>
        <w:t xml:space="preserve"> </w:t>
      </w:r>
      <w:r>
        <w:rPr/>
        <w:t>lugar</w:t>
      </w:r>
      <w:r>
        <w:rPr>
          <w:spacing w:val="-2"/>
        </w:rPr>
        <w:t xml:space="preserve"> </w:t>
      </w:r>
      <w:r>
        <w:rPr/>
        <w:t>de</w:t>
      </w:r>
      <w:r>
        <w:rPr>
          <w:spacing w:val="-4"/>
        </w:rPr>
        <w:t xml:space="preserve"> </w:t>
      </w:r>
      <w:r>
        <w:rPr/>
        <w:t>retornos</w:t>
      </w:r>
      <w:r>
        <w:rPr>
          <w:spacing w:val="-3"/>
        </w:rPr>
        <w:t xml:space="preserve"> </w:t>
      </w:r>
      <w:r>
        <w:rPr/>
        <w:t>de</w:t>
      </w:r>
      <w:r>
        <w:rPr>
          <w:spacing w:val="-3"/>
        </w:rPr>
        <w:t xml:space="preserve"> </w:t>
      </w:r>
      <w:r>
        <w:rPr/>
        <w:t>carro</w:t>
      </w:r>
      <w:r>
        <w:rPr>
          <w:spacing w:val="-2"/>
        </w:rPr>
        <w:t xml:space="preserve"> </w:t>
      </w:r>
      <w:r>
        <w:rPr/>
        <w:t>para</w:t>
      </w:r>
      <w:r>
        <w:rPr>
          <w:spacing w:val="-4"/>
        </w:rPr>
        <w:t xml:space="preserve"> </w:t>
      </w:r>
      <w:r>
        <w:rPr/>
        <w:t>separar</w:t>
      </w:r>
      <w:r>
        <w:rPr>
          <w:spacing w:val="-2"/>
        </w:rPr>
        <w:t xml:space="preserve"> páginas.</w:t>
      </w:r>
    </w:p>
    <w:p>
      <w:pPr>
        <w:pStyle w:val="BodyText"/>
        <w:tabs>
          <w:tab w:val="clear" w:pos="720"/>
          <w:tab w:val="left" w:pos="2847" w:leader="none"/>
        </w:tabs>
        <w:spacing w:before="150" w:after="58"/>
        <w:ind w:hanging="2616" w:left="2848" w:right="545"/>
        <w:rPr/>
      </w:pPr>
      <w:r>
        <w:rPr>
          <w:rFonts w:ascii="Courier New" w:hAnsi="Courier New"/>
          <w:position w:val="2"/>
        </w:rPr>
        <w:t>-h "</w:t>
      </w:r>
      <w:r>
        <w:rPr>
          <w:rFonts w:ascii="Courier New" w:hAnsi="Courier New"/>
          <w:i/>
          <w:position w:val="2"/>
        </w:rPr>
        <w:t>header</w:t>
      </w:r>
      <w:r>
        <w:rPr>
          <w:rFonts w:ascii="Courier New" w:hAnsi="Courier New"/>
          <w:position w:val="2"/>
        </w:rPr>
        <w:t>"</w:t>
        <w:tab/>
      </w:r>
      <w:r>
        <w:rPr/>
        <w:t>En</w:t>
      </w:r>
      <w:r>
        <w:rPr>
          <w:spacing w:val="-5"/>
        </w:rPr>
        <w:t xml:space="preserve"> </w:t>
      </w:r>
      <w:r>
        <w:rPr/>
        <w:t>la</w:t>
      </w:r>
      <w:r>
        <w:rPr>
          <w:spacing w:val="-4"/>
        </w:rPr>
        <w:t xml:space="preserve"> </w:t>
      </w:r>
      <w:r>
        <w:rPr/>
        <w:t>porción</w:t>
      </w:r>
      <w:r>
        <w:rPr>
          <w:spacing w:val="-5"/>
        </w:rPr>
        <w:t xml:space="preserve"> </w:t>
      </w:r>
      <w:r>
        <w:rPr/>
        <w:t>central</w:t>
      </w:r>
      <w:r>
        <w:rPr>
          <w:spacing w:val="-4"/>
        </w:rPr>
        <w:t xml:space="preserve"> </w:t>
      </w:r>
      <w:r>
        <w:rPr/>
        <w:t>del</w:t>
      </w:r>
      <w:r>
        <w:rPr>
          <w:spacing w:val="-5"/>
        </w:rPr>
        <w:t xml:space="preserve"> </w:t>
      </w:r>
      <w:r>
        <w:rPr/>
        <w:t>encabezado</w:t>
      </w:r>
      <w:r>
        <w:rPr>
          <w:spacing w:val="-4"/>
        </w:rPr>
        <w:t xml:space="preserve"> </w:t>
      </w:r>
      <w:r>
        <w:rPr/>
        <w:t>de</w:t>
      </w:r>
      <w:r>
        <w:rPr>
          <w:spacing w:val="-5"/>
        </w:rPr>
        <w:t xml:space="preserve"> </w:t>
      </w:r>
      <w:r>
        <w:rPr/>
        <w:t>página,</w:t>
      </w:r>
      <w:r>
        <w:rPr>
          <w:spacing w:val="-4"/>
        </w:rPr>
        <w:t xml:space="preserve"> </w:t>
      </w:r>
      <w:r>
        <w:rPr/>
        <w:t>usa</w:t>
      </w:r>
      <w:r>
        <w:rPr>
          <w:spacing w:val="-3"/>
        </w:rPr>
        <w:t xml:space="preserve"> </w:t>
      </w:r>
      <w:r>
        <w:rPr>
          <w:i/>
        </w:rPr>
        <w:t>header</w:t>
      </w:r>
      <w:r>
        <w:rPr>
          <w:i/>
          <w:spacing w:val="-4"/>
        </w:rPr>
        <w:t xml:space="preserve"> </w:t>
      </w:r>
      <w:r>
        <w:rPr/>
        <w:t>en</w:t>
      </w:r>
      <w:r>
        <w:rPr>
          <w:spacing w:val="-5"/>
        </w:rPr>
        <w:t xml:space="preserve"> </w:t>
      </w:r>
      <w:r>
        <w:rPr/>
        <w:t>lugar del nombre del archivo que está siendo procesado.</w:t>
      </w:r>
    </w:p>
    <w:p>
      <w:pPr>
        <w:pStyle w:val="BodyText"/>
        <w:spacing w:lineRule="exact" w:line="20"/>
        <w:ind w:left="2846" w:right="0"/>
        <w:rPr>
          <w:sz w:val="2"/>
        </w:rPr>
      </w:pPr>
      <w:r>
        <w:rPr/>
        <mc:AlternateContent>
          <mc:Choice Requires="wpg">
            <w:drawing>
              <wp:inline distT="0" distB="0" distL="0" distR="0">
                <wp:extent cx="4363720" cy="11430"/>
                <wp:effectExtent l="0" t="0" r="0" b="0"/>
                <wp:docPr id="999" name="Group 999"/>
                <a:graphic xmlns:a="http://schemas.openxmlformats.org/drawingml/2006/main">
                  <a:graphicData uri="http://schemas.microsoft.com/office/word/2010/wordprocessingGroup">
                    <wpg:wgp>
                      <wpg:cNvGrpSpPr/>
                      <wpg:grpSpPr>
                        <a:xfrm>
                          <a:off x="0" y="0"/>
                          <a:ext cx="4363560" cy="11520"/>
                          <a:chOff x="0" y="0"/>
                          <a:chExt cx="4363560" cy="11520"/>
                        </a:xfrm>
                      </wpg:grpSpPr>
                      <wps:wsp>
                        <wps:cNvPr id="1000" name="Graphic 1000"/>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30"/>
                                </a:lnTo>
                                <a:lnTo>
                                  <a:pt x="4363720" y="11430"/>
                                </a:lnTo>
                                <a:lnTo>
                                  <a:pt x="436372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999" style="position:absolute;margin-left:0pt;margin-top:-0.95pt;width:343.6pt;height:0.9pt" coordorigin="0,-19" coordsize="6872,18"/>
            </w:pict>
          </mc:Fallback>
        </mc:AlternateContent>
      </w:r>
    </w:p>
    <w:p>
      <w:pPr>
        <w:pStyle w:val="BodyText"/>
        <w:tabs>
          <w:tab w:val="clear" w:pos="720"/>
          <w:tab w:val="left" w:pos="2847" w:leader="none"/>
        </w:tabs>
        <w:spacing w:before="148" w:after="0"/>
        <w:ind w:hanging="2616" w:left="2848" w:right="559"/>
        <w:rPr/>
      </w:pPr>
      <w:r>
        <mc:AlternateContent>
          <mc:Choice Requires="wps">
            <w:drawing>
              <wp:anchor behindDoc="1" distT="0" distB="0" distL="0" distR="0" simplePos="0" locked="0" layoutInCell="0" allowOverlap="1" relativeHeight="827">
                <wp:simplePos x="0" y="0"/>
                <wp:positionH relativeFrom="page">
                  <wp:posOffset>768350</wp:posOffset>
                </wp:positionH>
                <wp:positionV relativeFrom="paragraph">
                  <wp:posOffset>-190500</wp:posOffset>
                </wp:positionV>
                <wp:extent cx="1565910" cy="11430"/>
                <wp:effectExtent l="0" t="0" r="0" b="0"/>
                <wp:wrapNone/>
                <wp:docPr id="1001" name="Graphic 1002"/>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30"/>
                              </a:lnTo>
                              <a:lnTo>
                                <a:pt x="1565910" y="11430"/>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28">
                <wp:simplePos x="0" y="0"/>
                <wp:positionH relativeFrom="page">
                  <wp:posOffset>768350</wp:posOffset>
                </wp:positionH>
                <wp:positionV relativeFrom="paragraph">
                  <wp:posOffset>304800</wp:posOffset>
                </wp:positionV>
                <wp:extent cx="1565910" cy="11430"/>
                <wp:effectExtent l="0" t="0" r="0" b="0"/>
                <wp:wrapNone/>
                <wp:docPr id="1002" name="Graphic 1003"/>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30"/>
                              </a:lnTo>
                              <a:lnTo>
                                <a:pt x="1565910" y="11430"/>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3">
                <wp:simplePos x="0" y="0"/>
                <wp:positionH relativeFrom="page">
                  <wp:posOffset>2429510</wp:posOffset>
                </wp:positionH>
                <wp:positionV relativeFrom="paragraph">
                  <wp:posOffset>482600</wp:posOffset>
                </wp:positionV>
                <wp:extent cx="4363720" cy="11430"/>
                <wp:effectExtent l="0" t="0" r="0" b="0"/>
                <wp:wrapTopAndBottom/>
                <wp:docPr id="1003" name="Graphic 1001"/>
                <a:graphic xmlns:a="http://schemas.openxmlformats.org/drawingml/2006/main">
                  <a:graphicData uri="http://schemas.microsoft.com/office/word/2010/wordprocessingShape">
                    <wps:wsp>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30"/>
                              </a:lnTo>
                              <a:lnTo>
                                <a:pt x="4363720" y="11430"/>
                              </a:lnTo>
                              <a:lnTo>
                                <a:pt x="436372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-l </w:t>
      </w:r>
      <w:r>
        <w:rPr>
          <w:rFonts w:ascii="Courier New" w:hAnsi="Courier New"/>
          <w:i/>
          <w:position w:val="2"/>
        </w:rPr>
        <w:t>lenght</w:t>
        <w:tab/>
      </w:r>
      <w:r>
        <w:rPr/>
        <w:t>Establece</w:t>
      </w:r>
      <w:r>
        <w:rPr>
          <w:spacing w:val="-6"/>
        </w:rPr>
        <w:t xml:space="preserve"> </w:t>
      </w:r>
      <w:r>
        <w:rPr/>
        <w:t>la</w:t>
      </w:r>
      <w:r>
        <w:rPr>
          <w:spacing w:val="-6"/>
        </w:rPr>
        <w:t xml:space="preserve"> </w:t>
      </w:r>
      <w:r>
        <w:rPr/>
        <w:t>longitud</w:t>
      </w:r>
      <w:r>
        <w:rPr>
          <w:spacing w:val="-5"/>
        </w:rPr>
        <w:t xml:space="preserve"> </w:t>
      </w:r>
      <w:r>
        <w:rPr/>
        <w:t>de</w:t>
      </w:r>
      <w:r>
        <w:rPr>
          <w:spacing w:val="-6"/>
        </w:rPr>
        <w:t xml:space="preserve"> </w:t>
      </w:r>
      <w:r>
        <w:rPr/>
        <w:t>página</w:t>
      </w:r>
      <w:r>
        <w:rPr>
          <w:spacing w:val="-6"/>
        </w:rPr>
        <w:t xml:space="preserve"> </w:t>
      </w:r>
      <w:r>
        <w:rPr/>
        <w:t>a</w:t>
      </w:r>
      <w:r>
        <w:rPr>
          <w:spacing w:val="-5"/>
        </w:rPr>
        <w:t xml:space="preserve"> </w:t>
      </w:r>
      <w:r>
        <w:rPr>
          <w:i/>
        </w:rPr>
        <w:t>length</w:t>
      </w:r>
      <w:r>
        <w:rPr/>
        <w:t>.</w:t>
      </w:r>
      <w:r>
        <w:rPr>
          <w:spacing w:val="-5"/>
        </w:rPr>
        <w:t xml:space="preserve"> </w:t>
      </w:r>
      <w:r>
        <w:rPr/>
        <w:t>Por</w:t>
      </w:r>
      <w:r>
        <w:rPr>
          <w:spacing w:val="-5"/>
        </w:rPr>
        <w:t xml:space="preserve"> </w:t>
      </w:r>
      <w:r>
        <w:rPr/>
        <w:t>defecto</w:t>
      </w:r>
      <w:r>
        <w:rPr>
          <w:spacing w:val="-5"/>
        </w:rPr>
        <w:t xml:space="preserve"> </w:t>
      </w:r>
      <w:r>
        <w:rPr/>
        <w:t>es</w:t>
      </w:r>
      <w:r>
        <w:rPr>
          <w:spacing w:val="-5"/>
        </w:rPr>
        <w:t xml:space="preserve"> </w:t>
      </w:r>
      <w:r>
        <w:rPr/>
        <w:t>66</w:t>
      </w:r>
      <w:r>
        <w:rPr>
          <w:spacing w:val="-5"/>
        </w:rPr>
        <w:t xml:space="preserve"> </w:t>
      </w:r>
      <w:r>
        <w:rPr/>
        <w:t>(Tamaño US letter a 6 líneas por pulgada)</w:t>
      </w:r>
    </w:p>
    <w:p>
      <w:pPr>
        <w:pStyle w:val="BodyText"/>
        <w:tabs>
          <w:tab w:val="clear" w:pos="720"/>
          <w:tab w:val="left" w:pos="2847" w:leader="none"/>
        </w:tabs>
        <w:spacing w:before="150" w:after="54"/>
        <w:ind w:left="232" w:right="0"/>
        <w:rPr/>
      </w:pPr>
      <w:r>
        <w:rPr>
          <w:rFonts w:ascii="Courier New" w:hAnsi="Courier New"/>
          <w:spacing w:val="-2"/>
          <w:position w:val="2"/>
        </w:rPr>
        <w:t>-</w:t>
      </w:r>
      <w:r>
        <w:rPr>
          <w:rFonts w:ascii="Courier New" w:hAnsi="Courier New"/>
          <w:spacing w:val="-10"/>
          <w:position w:val="2"/>
        </w:rPr>
        <w:t>n</w:t>
      </w:r>
      <w:r>
        <w:rPr>
          <w:rFonts w:ascii="Courier New" w:hAnsi="Courier New"/>
          <w:position w:val="2"/>
        </w:rPr>
        <w:tab/>
      </w:r>
      <w:r>
        <w:rPr/>
        <w:t>Numera</w:t>
      </w:r>
      <w:r>
        <w:rPr>
          <w:spacing w:val="-4"/>
        </w:rPr>
        <w:t xml:space="preserve"> </w:t>
      </w:r>
      <w:r>
        <w:rPr/>
        <w:t>las</w:t>
      </w:r>
      <w:r>
        <w:rPr>
          <w:spacing w:val="-1"/>
        </w:rPr>
        <w:t xml:space="preserve"> </w:t>
      </w:r>
      <w:r>
        <w:rPr>
          <w:spacing w:val="-2"/>
        </w:rPr>
        <w:t>líneas.</w:t>
      </w:r>
    </w:p>
    <w:p>
      <w:pPr>
        <w:pStyle w:val="Normal"/>
        <w:spacing w:lineRule="exact" w:line="22"/>
        <w:ind w:hanging="0" w:left="230" w:right="0"/>
        <w:rPr>
          <w:sz w:val="2"/>
        </w:rPr>
      </w:pPr>
      <w:r>
        <w:rPr/>
        <mc:AlternateContent>
          <mc:Choice Requires="wpg">
            <w:drawing>
              <wp:inline distT="0" distB="0" distL="0" distR="0">
                <wp:extent cx="1565910" cy="11430"/>
                <wp:effectExtent l="0" t="0" r="0" b="0"/>
                <wp:docPr id="1004" name="Group 1004"/>
                <a:graphic xmlns:a="http://schemas.openxmlformats.org/drawingml/2006/main">
                  <a:graphicData uri="http://schemas.microsoft.com/office/word/2010/wordprocessingGroup">
                    <wpg:wgp>
                      <wpg:cNvGrpSpPr/>
                      <wpg:grpSpPr>
                        <a:xfrm>
                          <a:off x="0" y="0"/>
                          <a:ext cx="1566000" cy="11520"/>
                          <a:chOff x="0" y="0"/>
                          <a:chExt cx="1566000" cy="11520"/>
                        </a:xfrm>
                      </wpg:grpSpPr>
                      <wps:wsp>
                        <wps:cNvPr id="1005" name="Graphic 1005"/>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29"/>
                                </a:lnTo>
                                <a:lnTo>
                                  <a:pt x="1565910" y="11429"/>
                                </a:lnTo>
                                <a:lnTo>
                                  <a:pt x="156591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1004" style="position:absolute;margin-left:0pt;margin-top:-0.95pt;width:123.3pt;height:0.9pt" coordorigin="0,-19" coordsize="2466,18"/>
            </w:pict>
          </mc:Fallback>
        </mc:AlternateContent>
      </w:r>
      <w:r>
        <w:rPr>
          <w:spacing w:val="128"/>
          <w:sz w:val="2"/>
        </w:rPr>
        <w:t xml:space="preserve"> </w:t>
      </w:r>
      <w:r>
        <w:rPr>
          <w:spacing w:val="128"/>
          <w:sz w:val="2"/>
        </w:rPr>
        <mc:AlternateContent>
          <mc:Choice Requires="wpg">
            <w:drawing>
              <wp:inline distT="0" distB="0" distL="0" distR="0">
                <wp:extent cx="4363720" cy="11430"/>
                <wp:effectExtent l="0" t="0" r="0" b="0"/>
                <wp:docPr id="1006" name="Group 1006"/>
                <a:graphic xmlns:a="http://schemas.openxmlformats.org/drawingml/2006/main">
                  <a:graphicData uri="http://schemas.microsoft.com/office/word/2010/wordprocessingGroup">
                    <wpg:wgp>
                      <wpg:cNvGrpSpPr/>
                      <wpg:grpSpPr>
                        <a:xfrm>
                          <a:off x="0" y="0"/>
                          <a:ext cx="4363560" cy="11520"/>
                          <a:chOff x="0" y="0"/>
                          <a:chExt cx="4363560" cy="11520"/>
                        </a:xfrm>
                      </wpg:grpSpPr>
                      <wps:wsp>
                        <wps:cNvPr id="1007" name="Graphic 1007"/>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30"/>
                                </a:lnTo>
                                <a:lnTo>
                                  <a:pt x="4363720" y="11430"/>
                                </a:lnTo>
                                <a:lnTo>
                                  <a:pt x="4363720" y="0"/>
                                </a:lnTo>
                                <a:close/>
                              </a:path>
                            </a:pathLst>
                          </a:custGeom>
                          <a:solidFill>
                            <a:srgbClr val="b1b1b1"/>
                          </a:solidFill>
                          <a:ln w="0">
                            <a:noFill/>
                          </a:ln>
                        </wps:spPr>
                        <wps:style>
                          <a:lnRef idx="0"/>
                          <a:fillRef idx="0"/>
                          <a:effectRef idx="0"/>
                          <a:fontRef idx="minor"/>
                        </wps:style>
                        <wps:bodyPr/>
                      </wps:wsp>
                    </wpg:wgp>
                  </a:graphicData>
                </a:graphic>
              </wp:inline>
            </w:drawing>
          </mc:Choice>
          <mc:Fallback>
            <w:pict>
              <v:group id="shape_0" alt="Group 1006" style="position:absolute;margin-left:0pt;margin-top:-0.95pt;width:343.6pt;height:0.9pt" coordorigin="0,-19" coordsize="6872,18"/>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tabs>
          <w:tab w:val="clear" w:pos="720"/>
          <w:tab w:val="left" w:pos="2847"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184">
                <wp:simplePos x="0" y="0"/>
                <wp:positionH relativeFrom="page">
                  <wp:posOffset>768350</wp:posOffset>
                </wp:positionH>
                <wp:positionV relativeFrom="paragraph">
                  <wp:posOffset>296545</wp:posOffset>
                </wp:positionV>
                <wp:extent cx="1565910" cy="11430"/>
                <wp:effectExtent l="0" t="0" r="0" b="0"/>
                <wp:wrapTopAndBottom/>
                <wp:docPr id="1008" name="Graphic 1008"/>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30"/>
                              </a:lnTo>
                              <a:lnTo>
                                <a:pt x="1565910" y="11430"/>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5">
                <wp:simplePos x="0" y="0"/>
                <wp:positionH relativeFrom="page">
                  <wp:posOffset>2429510</wp:posOffset>
                </wp:positionH>
                <wp:positionV relativeFrom="paragraph">
                  <wp:posOffset>299085</wp:posOffset>
                </wp:positionV>
                <wp:extent cx="4363720" cy="11430"/>
                <wp:effectExtent l="0" t="0" r="0" b="0"/>
                <wp:wrapTopAndBottom/>
                <wp:docPr id="1009" name="Graphic 1009"/>
                <a:graphic xmlns:a="http://schemas.openxmlformats.org/drawingml/2006/main">
                  <a:graphicData uri="http://schemas.microsoft.com/office/word/2010/wordprocessingShape">
                    <wps:wsp>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29"/>
                              </a:lnTo>
                              <a:lnTo>
                                <a:pt x="4363720" y="11429"/>
                              </a:lnTo>
                              <a:lnTo>
                                <a:pt x="436372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-o</w:t>
      </w:r>
      <w:r>
        <w:rPr>
          <w:rFonts w:ascii="Courier New" w:hAnsi="Courier New"/>
          <w:spacing w:val="-2"/>
          <w:position w:val="2"/>
          <w:sz w:val="24"/>
        </w:rPr>
        <w:t xml:space="preserve"> </w:t>
      </w:r>
      <w:r>
        <w:rPr>
          <w:rFonts w:ascii="Courier New" w:hAnsi="Courier New"/>
          <w:i/>
          <w:spacing w:val="-2"/>
          <w:position w:val="2"/>
          <w:sz w:val="24"/>
        </w:rPr>
        <w:t>offset</w:t>
      </w:r>
      <w:r>
        <w:rPr>
          <w:rFonts w:ascii="Courier New" w:hAnsi="Courier New"/>
          <w:i/>
          <w:position w:val="2"/>
          <w:sz w:val="24"/>
        </w:rPr>
        <w:tab/>
      </w:r>
      <w:r>
        <w:rPr>
          <w:sz w:val="24"/>
        </w:rPr>
        <w:t>Crea</w:t>
      </w:r>
      <w:r>
        <w:rPr>
          <w:spacing w:val="-6"/>
          <w:sz w:val="24"/>
        </w:rPr>
        <w:t xml:space="preserve"> </w:t>
      </w:r>
      <w:r>
        <w:rPr>
          <w:sz w:val="24"/>
        </w:rPr>
        <w:t>un</w:t>
      </w:r>
      <w:r>
        <w:rPr>
          <w:spacing w:val="-3"/>
          <w:sz w:val="24"/>
        </w:rPr>
        <w:t xml:space="preserve"> </w:t>
      </w:r>
      <w:r>
        <w:rPr>
          <w:sz w:val="24"/>
        </w:rPr>
        <w:t>margen</w:t>
      </w:r>
      <w:r>
        <w:rPr>
          <w:spacing w:val="-3"/>
          <w:sz w:val="24"/>
        </w:rPr>
        <w:t xml:space="preserve"> </w:t>
      </w:r>
      <w:r>
        <w:rPr>
          <w:sz w:val="24"/>
        </w:rPr>
        <w:t>izquierdo</w:t>
      </w:r>
      <w:r>
        <w:rPr>
          <w:spacing w:val="-3"/>
          <w:sz w:val="24"/>
        </w:rPr>
        <w:t xml:space="preserve"> </w:t>
      </w:r>
      <w:r>
        <w:rPr>
          <w:sz w:val="24"/>
        </w:rPr>
        <w:t>de</w:t>
      </w:r>
      <w:r>
        <w:rPr>
          <w:spacing w:val="-3"/>
          <w:sz w:val="24"/>
        </w:rPr>
        <w:t xml:space="preserve"> </w:t>
      </w:r>
      <w:r>
        <w:rPr>
          <w:i/>
          <w:sz w:val="24"/>
        </w:rPr>
        <w:t>offset</w:t>
      </w:r>
      <w:r>
        <w:rPr>
          <w:i/>
          <w:spacing w:val="-4"/>
          <w:sz w:val="24"/>
        </w:rPr>
        <w:t xml:space="preserve"> </w:t>
      </w:r>
      <w:r>
        <w:rPr>
          <w:sz w:val="24"/>
        </w:rPr>
        <w:t>caracteres</w:t>
      </w:r>
      <w:r>
        <w:rPr>
          <w:spacing w:val="-3"/>
          <w:sz w:val="24"/>
        </w:rPr>
        <w:t xml:space="preserve"> </w:t>
      </w:r>
      <w:r>
        <w:rPr>
          <w:sz w:val="24"/>
        </w:rPr>
        <w:t>de</w:t>
      </w:r>
      <w:r>
        <w:rPr>
          <w:spacing w:val="-3"/>
          <w:sz w:val="24"/>
        </w:rPr>
        <w:t xml:space="preserve"> </w:t>
      </w:r>
      <w:r>
        <w:rPr>
          <w:spacing w:val="-2"/>
          <w:sz w:val="24"/>
        </w:rPr>
        <w:t>ancho.</w:t>
      </w:r>
    </w:p>
    <w:p>
      <w:pPr>
        <w:pStyle w:val="BodyText"/>
        <w:tabs>
          <w:tab w:val="clear" w:pos="720"/>
          <w:tab w:val="left" w:pos="2847" w:leader="none"/>
        </w:tabs>
        <w:spacing w:before="70" w:after="0"/>
        <w:ind w:left="232" w:right="0"/>
        <w:rPr/>
      </w:pPr>
      <w:r>
        <mc:AlternateContent>
          <mc:Choice Requires="wps">
            <w:drawing>
              <wp:anchor behindDoc="1" distT="0" distB="0" distL="0" distR="0" simplePos="0" locked="0" layoutInCell="0" allowOverlap="1" relativeHeight="1186">
                <wp:simplePos x="0" y="0"/>
                <wp:positionH relativeFrom="page">
                  <wp:posOffset>768350</wp:posOffset>
                </wp:positionH>
                <wp:positionV relativeFrom="paragraph">
                  <wp:posOffset>254000</wp:posOffset>
                </wp:positionV>
                <wp:extent cx="1565910" cy="11430"/>
                <wp:effectExtent l="0" t="0" r="0" b="0"/>
                <wp:wrapTopAndBottom/>
                <wp:docPr id="1010" name="Graphic 1010"/>
                <a:graphic xmlns:a="http://schemas.openxmlformats.org/drawingml/2006/main">
                  <a:graphicData uri="http://schemas.microsoft.com/office/word/2010/wordprocessingShape">
                    <wps:wsp>
                      <wps:cNvSpPr/>
                      <wps:spPr>
                        <a:xfrm>
                          <a:off x="0" y="0"/>
                          <a:ext cx="1566000" cy="11520"/>
                        </a:xfrm>
                        <a:custGeom>
                          <a:avLst/>
                          <a:gdLst>
                            <a:gd name="textAreaLeft" fmla="*/ 0 w 887760"/>
                            <a:gd name="textAreaRight" fmla="*/ 888120 w 887760"/>
                            <a:gd name="textAreaTop" fmla="*/ 0 h 6480"/>
                            <a:gd name="textAreaBottom" fmla="*/ 6840 h 6480"/>
                          </a:gdLst>
                          <a:ahLst/>
                          <a:rect l="textAreaLeft" t="textAreaTop" r="textAreaRight" b="textAreaBottom"/>
                          <a:pathLst>
                            <a:path w="1565910" h="11430">
                              <a:moveTo>
                                <a:pt x="1565910" y="0"/>
                              </a:moveTo>
                              <a:lnTo>
                                <a:pt x="0" y="0"/>
                              </a:lnTo>
                              <a:lnTo>
                                <a:pt x="0" y="11429"/>
                              </a:lnTo>
                              <a:lnTo>
                                <a:pt x="1565910" y="11429"/>
                              </a:lnTo>
                              <a:lnTo>
                                <a:pt x="156591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7">
                <wp:simplePos x="0" y="0"/>
                <wp:positionH relativeFrom="page">
                  <wp:posOffset>2429510</wp:posOffset>
                </wp:positionH>
                <wp:positionV relativeFrom="paragraph">
                  <wp:posOffset>256540</wp:posOffset>
                </wp:positionV>
                <wp:extent cx="4363720" cy="11430"/>
                <wp:effectExtent l="0" t="0" r="0" b="0"/>
                <wp:wrapTopAndBottom/>
                <wp:docPr id="1011" name="Graphic 1011"/>
                <a:graphic xmlns:a="http://schemas.openxmlformats.org/drawingml/2006/main">
                  <a:graphicData uri="http://schemas.microsoft.com/office/word/2010/wordprocessingShape">
                    <wps:wsp>
                      <wps:cNvSpPr/>
                      <wps:spPr>
                        <a:xfrm>
                          <a:off x="0" y="0"/>
                          <a:ext cx="4363560" cy="11520"/>
                        </a:xfrm>
                        <a:custGeom>
                          <a:avLst/>
                          <a:gdLst>
                            <a:gd name="textAreaLeft" fmla="*/ 0 w 2473920"/>
                            <a:gd name="textAreaRight" fmla="*/ 2474280 w 2473920"/>
                            <a:gd name="textAreaTop" fmla="*/ 0 h 6480"/>
                            <a:gd name="textAreaBottom" fmla="*/ 6840 h 6480"/>
                          </a:gdLst>
                          <a:ahLst/>
                          <a:rect l="textAreaLeft" t="textAreaTop" r="textAreaRight" b="textAreaBottom"/>
                          <a:pathLst>
                            <a:path w="4363720" h="11430">
                              <a:moveTo>
                                <a:pt x="4363720" y="0"/>
                              </a:moveTo>
                              <a:lnTo>
                                <a:pt x="0" y="0"/>
                              </a:lnTo>
                              <a:lnTo>
                                <a:pt x="0" y="11429"/>
                              </a:lnTo>
                              <a:lnTo>
                                <a:pt x="4363720" y="11429"/>
                              </a:lnTo>
                              <a:lnTo>
                                <a:pt x="4363720" y="0"/>
                              </a:lnTo>
                              <a:close/>
                            </a:path>
                          </a:pathLst>
                        </a:custGeom>
                        <a:solidFill>
                          <a:srgbClr val="b1b1b1"/>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-w</w:t>
      </w:r>
      <w:r>
        <w:rPr>
          <w:rFonts w:ascii="Courier New" w:hAnsi="Courier New"/>
          <w:spacing w:val="-2"/>
          <w:position w:val="2"/>
        </w:rPr>
        <w:t xml:space="preserve"> </w:t>
      </w:r>
      <w:r>
        <w:rPr>
          <w:rFonts w:ascii="Courier New" w:hAnsi="Courier New"/>
          <w:i/>
          <w:spacing w:val="-2"/>
          <w:position w:val="2"/>
        </w:rPr>
        <w:t>width</w:t>
      </w:r>
      <w:r>
        <w:rPr>
          <w:rFonts w:ascii="Courier New" w:hAnsi="Courier New"/>
          <w:i/>
          <w:position w:val="2"/>
        </w:rPr>
        <w:tab/>
      </w:r>
      <w:r>
        <w:rPr/>
        <w:t>Establece</w:t>
      </w:r>
      <w:r>
        <w:rPr>
          <w:spacing w:val="-4"/>
        </w:rPr>
        <w:t xml:space="preserve"> </w:t>
      </w:r>
      <w:r>
        <w:rPr/>
        <w:t>el</w:t>
      </w:r>
      <w:r>
        <w:rPr>
          <w:spacing w:val="-3"/>
        </w:rPr>
        <w:t xml:space="preserve"> </w:t>
      </w:r>
      <w:r>
        <w:rPr/>
        <w:t>ancho</w:t>
      </w:r>
      <w:r>
        <w:rPr>
          <w:spacing w:val="-1"/>
        </w:rPr>
        <w:t xml:space="preserve"> </w:t>
      </w:r>
      <w:r>
        <w:rPr/>
        <w:t>de</w:t>
      </w:r>
      <w:r>
        <w:rPr>
          <w:spacing w:val="-4"/>
        </w:rPr>
        <w:t xml:space="preserve"> </w:t>
      </w:r>
      <w:r>
        <w:rPr/>
        <w:t>página</w:t>
      </w:r>
      <w:r>
        <w:rPr>
          <w:spacing w:val="-1"/>
        </w:rPr>
        <w:t xml:space="preserve"> </w:t>
      </w:r>
      <w:r>
        <w:rPr/>
        <w:t>a</w:t>
      </w:r>
      <w:r>
        <w:rPr>
          <w:spacing w:val="-1"/>
        </w:rPr>
        <w:t xml:space="preserve"> </w:t>
      </w:r>
      <w:r>
        <w:rPr>
          <w:i/>
        </w:rPr>
        <w:t>witdth</w:t>
      </w:r>
      <w:r>
        <w:rPr/>
        <w:t>.</w:t>
      </w:r>
      <w:r>
        <w:rPr>
          <w:spacing w:val="-3"/>
        </w:rPr>
        <w:t xml:space="preserve"> </w:t>
      </w:r>
      <w:r>
        <w:rPr/>
        <w:t>Por</w:t>
      </w:r>
      <w:r>
        <w:rPr>
          <w:spacing w:val="-2"/>
        </w:rPr>
        <w:t xml:space="preserve"> </w:t>
      </w:r>
      <w:r>
        <w:rPr/>
        <w:t>defecto</w:t>
      </w:r>
      <w:r>
        <w:rPr>
          <w:spacing w:val="-1"/>
        </w:rPr>
        <w:t xml:space="preserve"> </w:t>
      </w:r>
      <w:r>
        <w:rPr/>
        <w:t>es</w:t>
      </w:r>
      <w:r>
        <w:rPr>
          <w:spacing w:val="-2"/>
        </w:rPr>
        <w:t xml:space="preserve"> </w:t>
      </w:r>
      <w:r>
        <w:rPr>
          <w:spacing w:val="-5"/>
        </w:rPr>
        <w:t>72.</w:t>
      </w:r>
    </w:p>
    <w:p>
      <w:pPr>
        <w:pStyle w:val="BodyText"/>
        <w:ind w:left="0" w:right="0"/>
        <w:rPr>
          <w:sz w:val="28"/>
        </w:rPr>
      </w:pPr>
      <w:r>
        <w:rPr>
          <w:sz w:val="28"/>
        </w:rPr>
      </w:r>
    </w:p>
    <w:p>
      <w:pPr>
        <w:pStyle w:val="BodyText"/>
        <w:spacing w:before="7" w:after="0"/>
        <w:ind w:left="0" w:right="0"/>
        <w:rPr>
          <w:sz w:val="26"/>
        </w:rPr>
      </w:pPr>
      <w:r>
        <w:rPr>
          <w:sz w:val="26"/>
        </w:rPr>
      </w:r>
    </w:p>
    <w:p>
      <w:pPr>
        <w:pStyle w:val="BodyText"/>
        <w:ind w:left="155" w:right="135"/>
        <w:rPr/>
      </w:pPr>
      <w:r>
        <w:rPr>
          <w:rFonts w:ascii="Courier New" w:hAnsi="Courier New"/>
        </w:rPr>
        <w:t>pr</w:t>
      </w:r>
      <w:r>
        <w:rPr>
          <w:rFonts w:ascii="Courier New" w:hAnsi="Courier New"/>
          <w:spacing w:val="-85"/>
        </w:rPr>
        <w:t xml:space="preserve"> </w:t>
      </w:r>
      <w:r>
        <w:rPr/>
        <w:t>se</w:t>
      </w:r>
      <w:r>
        <w:rPr>
          <w:spacing w:val="-7"/>
        </w:rPr>
        <w:t xml:space="preserve"> </w:t>
      </w:r>
      <w:r>
        <w:rPr/>
        <w:t>usa</w:t>
      </w:r>
      <w:r>
        <w:rPr>
          <w:spacing w:val="-4"/>
        </w:rPr>
        <w:t xml:space="preserve"> </w:t>
      </w:r>
      <w:r>
        <w:rPr/>
        <w:t>a</w:t>
      </w:r>
      <w:r>
        <w:rPr>
          <w:spacing w:val="-4"/>
        </w:rPr>
        <w:t xml:space="preserve"> </w:t>
      </w:r>
      <w:r>
        <w:rPr/>
        <w:t>menudo</w:t>
      </w:r>
      <w:r>
        <w:rPr>
          <w:spacing w:val="-2"/>
        </w:rPr>
        <w:t xml:space="preserve"> </w:t>
      </w:r>
      <w:r>
        <w:rPr/>
        <w:t>como</w:t>
      </w:r>
      <w:r>
        <w:rPr>
          <w:spacing w:val="-2"/>
        </w:rPr>
        <w:t xml:space="preserve"> </w:t>
      </w:r>
      <w:r>
        <w:rPr/>
        <w:t>filtro</w:t>
      </w:r>
      <w:r>
        <w:rPr>
          <w:spacing w:val="-2"/>
        </w:rPr>
        <w:t xml:space="preserve"> </w:t>
      </w:r>
      <w:r>
        <w:rPr/>
        <w:t>en</w:t>
      </w:r>
      <w:r>
        <w:rPr>
          <w:spacing w:val="-3"/>
        </w:rPr>
        <w:t xml:space="preserve"> </w:t>
      </w:r>
      <w:r>
        <w:rPr/>
        <w:t>entubados.</w:t>
      </w:r>
      <w:r>
        <w:rPr>
          <w:spacing w:val="-3"/>
        </w:rPr>
        <w:t xml:space="preserve"> </w:t>
      </w:r>
      <w:r>
        <w:rPr/>
        <w:t>En</w:t>
      </w:r>
      <w:r>
        <w:rPr>
          <w:spacing w:val="-2"/>
        </w:rPr>
        <w:t xml:space="preserve"> </w:t>
      </w:r>
      <w:r>
        <w:rPr/>
        <w:t>este</w:t>
      </w:r>
      <w:r>
        <w:rPr>
          <w:spacing w:val="-4"/>
        </w:rPr>
        <w:t xml:space="preserve"> </w:t>
      </w:r>
      <w:r>
        <w:rPr/>
        <w:t>ejemplo,</w:t>
      </w:r>
      <w:r>
        <w:rPr>
          <w:spacing w:val="-2"/>
        </w:rPr>
        <w:t xml:space="preserve"> </w:t>
      </w:r>
      <w:r>
        <w:rPr/>
        <w:t>produciremos</w:t>
      </w:r>
      <w:r>
        <w:rPr>
          <w:spacing w:val="-3"/>
        </w:rPr>
        <w:t xml:space="preserve"> </w:t>
      </w:r>
      <w:r>
        <w:rPr/>
        <w:t>un</w:t>
      </w:r>
      <w:r>
        <w:rPr>
          <w:spacing w:val="-3"/>
        </w:rPr>
        <w:t xml:space="preserve"> </w:t>
      </w:r>
      <w:r>
        <w:rPr/>
        <w:t>listado</w:t>
      </w:r>
      <w:r>
        <w:rPr>
          <w:spacing w:val="-3"/>
        </w:rPr>
        <w:t xml:space="preserve"> </w:t>
      </w:r>
      <w:r>
        <w:rPr/>
        <w:t xml:space="preserve">del directorio </w:t>
      </w:r>
      <w:r>
        <w:rPr>
          <w:rFonts w:ascii="Courier New" w:hAnsi="Courier New"/>
        </w:rPr>
        <w:t>/usr/bin</w:t>
      </w:r>
      <w:r>
        <w:rPr>
          <w:rFonts w:ascii="Courier New" w:hAnsi="Courier New"/>
          <w:spacing w:val="-74"/>
        </w:rPr>
        <w:t xml:space="preserve"> </w:t>
      </w:r>
      <w:r>
        <w:rPr/>
        <w:t xml:space="preserve">y los formatearemos paginado en 3 columnas usando </w:t>
      </w:r>
      <w:r>
        <w:rPr>
          <w:rFonts w:ascii="Courier New" w:hAnsi="Courier New"/>
        </w:rPr>
        <w:t>pr</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3"/>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/usr/bin</w:t>
      </w:r>
      <w:r>
        <w:rPr>
          <w:rFonts w:ascii="Courier New" w:hAnsi="Courier New"/>
          <w:b/>
          <w:spacing w:val="-3"/>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pr</w:t>
      </w:r>
      <w:r>
        <w:rPr>
          <w:rFonts w:ascii="Courier New" w:hAnsi="Courier New"/>
          <w:b/>
          <w:spacing w:val="-3"/>
          <w:sz w:val="24"/>
        </w:rPr>
        <w:t xml:space="preserve"> </w:t>
      </w:r>
      <w:r>
        <w:rPr>
          <w:rFonts w:ascii="Courier New" w:hAnsi="Courier New"/>
          <w:b/>
          <w:sz w:val="24"/>
        </w:rPr>
        <w:t>-3</w:t>
      </w:r>
      <w:r>
        <w:rPr>
          <w:rFonts w:ascii="Courier New" w:hAnsi="Courier New"/>
          <w:b/>
          <w:spacing w:val="-4"/>
          <w:sz w:val="24"/>
        </w:rPr>
        <w:t xml:space="preserve"> </w:t>
      </w:r>
      <w:r>
        <w:rPr>
          <w:rFonts w:ascii="Courier New" w:hAnsi="Courier New"/>
          <w:b/>
          <w:sz w:val="24"/>
        </w:rPr>
        <w:t>-w</w:t>
      </w:r>
      <w:r>
        <w:rPr>
          <w:rFonts w:ascii="Courier New" w:hAnsi="Courier New"/>
          <w:b/>
          <w:spacing w:val="-3"/>
          <w:sz w:val="24"/>
        </w:rPr>
        <w:t xml:space="preserve"> </w:t>
      </w:r>
      <w:r>
        <w:rPr>
          <w:rFonts w:ascii="Courier New" w:hAnsi="Courier New"/>
          <w:b/>
          <w:sz w:val="24"/>
        </w:rPr>
        <w:t>65</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pacing w:val="-4"/>
          <w:sz w:val="24"/>
        </w:rPr>
        <w:t>head</w:t>
      </w:r>
    </w:p>
    <w:p>
      <w:pPr>
        <w:pStyle w:val="BodyText"/>
        <w:ind w:left="0" w:right="0"/>
        <w:rPr>
          <w:rFonts w:ascii="Courier New" w:hAnsi="Courier New"/>
          <w:b/>
          <w:sz w:val="26"/>
        </w:rPr>
      </w:pPr>
      <w:r>
        <w:rPr>
          <w:rFonts w:ascii="Courier New" w:hAnsi="Courier New"/>
          <w:b/>
          <w:sz w:val="26"/>
        </w:rPr>
      </w:r>
    </w:p>
    <w:p>
      <w:pPr>
        <w:pStyle w:val="BodyText"/>
        <w:ind w:left="0" w:right="0"/>
        <w:rPr>
          <w:rFonts w:ascii="Courier New" w:hAnsi="Courier New"/>
          <w:b/>
          <w:sz w:val="26"/>
        </w:rPr>
      </w:pPr>
      <w:r>
        <w:rPr>
          <w:rFonts w:ascii="Courier New" w:hAnsi="Courier New"/>
          <w:b/>
          <w:sz w:val="26"/>
        </w:rPr>
      </w:r>
    </w:p>
    <w:p>
      <w:pPr>
        <w:pStyle w:val="BodyText"/>
        <w:spacing w:before="1" w:after="0"/>
        <w:ind w:left="0" w:right="0"/>
        <w:rPr>
          <w:rFonts w:ascii="Courier New" w:hAnsi="Courier New"/>
          <w:b/>
          <w:sz w:val="21"/>
        </w:rPr>
      </w:pPr>
      <w:r>
        <w:rPr>
          <w:rFonts w:ascii="Courier New" w:hAnsi="Courier New"/>
          <w:b/>
          <w:sz w:val="21"/>
        </w:rPr>
      </w:r>
    </w:p>
    <w:p>
      <w:pPr>
        <w:pStyle w:val="BodyText"/>
        <w:rPr>
          <w:rFonts w:ascii="Courier New" w:hAnsi="Courier New"/>
        </w:rPr>
      </w:pPr>
      <w:r>
        <w:rPr>
          <w:rFonts w:ascii="Courier New" w:hAnsi="Courier New"/>
        </w:rPr>
        <w:t>2009-02-18</w:t>
      </w:r>
      <w:r>
        <w:rPr>
          <w:rFonts w:ascii="Courier New" w:hAnsi="Courier New"/>
          <w:spacing w:val="-9"/>
        </w:rPr>
        <w:t xml:space="preserve"> </w:t>
      </w:r>
      <w:r>
        <w:rPr>
          <w:rFonts w:ascii="Courier New" w:hAnsi="Courier New"/>
        </w:rPr>
        <w:t>14:00</w:t>
      </w:r>
      <w:r>
        <w:rPr>
          <w:rFonts w:ascii="Courier New" w:hAnsi="Courier New"/>
          <w:spacing w:val="-6"/>
        </w:rPr>
        <w:t xml:space="preserve"> </w:t>
      </w:r>
      <w:r>
        <w:rPr>
          <w:rFonts w:ascii="Courier New" w:hAnsi="Courier New"/>
        </w:rPr>
        <w:t>Page</w:t>
      </w:r>
      <w:r>
        <w:rPr>
          <w:rFonts w:ascii="Courier New" w:hAnsi="Courier New"/>
          <w:spacing w:val="-6"/>
        </w:rPr>
        <w:t xml:space="preserve"> </w:t>
      </w:r>
      <w:r>
        <w:rPr>
          <w:rFonts w:ascii="Courier New" w:hAnsi="Courier New"/>
          <w:spacing w:val="-10"/>
        </w:rPr>
        <w:t>1</w:t>
      </w:r>
    </w:p>
    <w:p>
      <w:pPr>
        <w:pStyle w:val="BodyText"/>
        <w:ind w:left="155" w:right="6739"/>
        <w:rPr>
          <w:rFonts w:ascii="Courier New" w:hAnsi="Courier New"/>
        </w:rPr>
      </w:pPr>
      <w:r>
        <w:rPr>
          <w:rFonts w:ascii="Courier New" w:hAnsi="Courier New"/>
        </w:rPr>
        <w:t>[</w:t>
      </w:r>
      <w:r>
        <w:rPr>
          <w:rFonts w:ascii="Courier New" w:hAnsi="Courier New"/>
          <w:spacing w:val="-20"/>
        </w:rPr>
        <w:t xml:space="preserve"> </w:t>
      </w:r>
      <w:r>
        <w:rPr>
          <w:rFonts w:ascii="Courier New" w:hAnsi="Courier New"/>
        </w:rPr>
        <w:t>apturl</w:t>
      </w:r>
      <w:r>
        <w:rPr>
          <w:rFonts w:ascii="Courier New" w:hAnsi="Courier New"/>
          <w:spacing w:val="-20"/>
        </w:rPr>
        <w:t xml:space="preserve"> </w:t>
      </w:r>
      <w:r>
        <w:rPr>
          <w:rFonts w:ascii="Courier New" w:hAnsi="Courier New"/>
        </w:rPr>
        <w:t>bsd-write 411toppm ar bsh</w:t>
      </w:r>
    </w:p>
    <w:p>
      <w:pPr>
        <w:pStyle w:val="BodyText"/>
        <w:rPr>
          <w:rFonts w:ascii="Courier New" w:hAnsi="Courier New"/>
        </w:rPr>
      </w:pPr>
      <w:r>
        <w:rPr>
          <w:rFonts w:ascii="Courier New" w:hAnsi="Courier New"/>
        </w:rPr>
        <w:t>a2p</w:t>
      </w:r>
      <w:r>
        <w:rPr>
          <w:rFonts w:ascii="Courier New" w:hAnsi="Courier New"/>
          <w:spacing w:val="-5"/>
        </w:rPr>
        <w:t xml:space="preserve"> </w:t>
      </w:r>
      <w:r>
        <w:rPr>
          <w:rFonts w:ascii="Courier New" w:hAnsi="Courier New"/>
        </w:rPr>
        <w:t>arecord</w:t>
      </w:r>
      <w:r>
        <w:rPr>
          <w:rFonts w:ascii="Courier New" w:hAnsi="Courier New"/>
          <w:spacing w:val="-5"/>
        </w:rPr>
        <w:t xml:space="preserve"> </w:t>
      </w:r>
      <w:r>
        <w:rPr>
          <w:rFonts w:ascii="Courier New" w:hAnsi="Courier New"/>
          <w:spacing w:val="-2"/>
        </w:rPr>
        <w:t>btcflash</w:t>
      </w:r>
    </w:p>
    <w:p>
      <w:pPr>
        <w:pStyle w:val="BodyText"/>
        <w:spacing w:lineRule="auto" w:line="482"/>
        <w:ind w:left="155" w:right="5443"/>
        <w:rPr>
          <w:rFonts w:ascii="Courier New" w:hAnsi="Courier New"/>
        </w:rPr>
      </w:pPr>
      <w:r>
        <w:rPr>
          <w:rFonts w:ascii="Courier New" w:hAnsi="Courier New"/>
        </w:rPr>
        <w:t>a2ps arecordmidi bug-buddy a2ps-lpr-wrapper</w:t>
      </w:r>
      <w:r>
        <w:rPr>
          <w:rFonts w:ascii="Courier New" w:hAnsi="Courier New"/>
          <w:spacing w:val="-20"/>
        </w:rPr>
        <w:t xml:space="preserve"> </w:t>
      </w:r>
      <w:r>
        <w:rPr>
          <w:rFonts w:ascii="Courier New" w:hAnsi="Courier New"/>
        </w:rPr>
        <w:t>ark</w:t>
      </w:r>
      <w:r>
        <w:rPr>
          <w:rFonts w:ascii="Courier New" w:hAnsi="Courier New"/>
          <w:spacing w:val="-20"/>
        </w:rPr>
        <w:t xml:space="preserve"> </w:t>
      </w:r>
      <w:r>
        <w:rPr>
          <w:rFonts w:ascii="Courier New" w:hAnsi="Courier New"/>
        </w:rPr>
        <w:t>buildhash</w:t>
      </w:r>
    </w:p>
    <w:p>
      <w:pPr>
        <w:pStyle w:val="Heading1"/>
        <w:spacing w:before="82" w:after="0"/>
        <w:rPr/>
      </w:pPr>
      <w:r>
        <w:rPr/>
        <w:t>Enviando</w:t>
      </w:r>
      <w:r>
        <w:rPr>
          <w:spacing w:val="-5"/>
        </w:rPr>
        <w:t xml:space="preserve"> </w:t>
      </w:r>
      <w:r>
        <w:rPr/>
        <w:t>un</w:t>
      </w:r>
      <w:r>
        <w:rPr>
          <w:spacing w:val="-4"/>
        </w:rPr>
        <w:t xml:space="preserve"> </w:t>
      </w:r>
      <w:r>
        <w:rPr/>
        <w:t>trabajo</w:t>
      </w:r>
      <w:r>
        <w:rPr>
          <w:spacing w:val="-2"/>
        </w:rPr>
        <w:t xml:space="preserve"> </w:t>
      </w:r>
      <w:r>
        <w:rPr/>
        <w:t>de</w:t>
      </w:r>
      <w:r>
        <w:rPr>
          <w:spacing w:val="-4"/>
        </w:rPr>
        <w:t xml:space="preserve"> </w:t>
      </w:r>
      <w:r>
        <w:rPr/>
        <w:t>impresión</w:t>
      </w:r>
      <w:r>
        <w:rPr>
          <w:spacing w:val="-3"/>
        </w:rPr>
        <w:t xml:space="preserve"> </w:t>
      </w:r>
      <w:r>
        <w:rPr/>
        <w:t>a</w:t>
      </w:r>
      <w:r>
        <w:rPr>
          <w:spacing w:val="-3"/>
        </w:rPr>
        <w:t xml:space="preserve"> </w:t>
      </w:r>
      <w:r>
        <w:rPr/>
        <w:t>una</w:t>
      </w:r>
      <w:r>
        <w:rPr>
          <w:spacing w:val="-2"/>
        </w:rPr>
        <w:t xml:space="preserve"> impresora</w:t>
      </w:r>
    </w:p>
    <w:p>
      <w:pPr>
        <w:pStyle w:val="BodyText"/>
        <w:spacing w:before="120" w:after="0"/>
        <w:ind w:left="155" w:right="272"/>
        <w:rPr/>
      </w:pPr>
      <w:r>
        <w:rPr/>
        <w:t>La</w:t>
      </w:r>
      <w:r>
        <w:rPr>
          <w:spacing w:val="-3"/>
        </w:rPr>
        <w:t xml:space="preserve"> </w:t>
      </w:r>
      <w:r>
        <w:rPr/>
        <w:t>suite</w:t>
      </w:r>
      <w:r>
        <w:rPr>
          <w:spacing w:val="-5"/>
        </w:rPr>
        <w:t xml:space="preserve"> </w:t>
      </w:r>
      <w:r>
        <w:rPr/>
        <w:t>de</w:t>
      </w:r>
      <w:r>
        <w:rPr>
          <w:spacing w:val="-3"/>
        </w:rPr>
        <w:t xml:space="preserve"> </w:t>
      </w:r>
      <w:r>
        <w:rPr/>
        <w:t>impresión</w:t>
      </w:r>
      <w:r>
        <w:rPr>
          <w:spacing w:val="-3"/>
        </w:rPr>
        <w:t xml:space="preserve"> </w:t>
      </w:r>
      <w:r>
        <w:rPr/>
        <w:t>CUPS</w:t>
      </w:r>
      <w:r>
        <w:rPr>
          <w:spacing w:val="-4"/>
        </w:rPr>
        <w:t xml:space="preserve"> </w:t>
      </w:r>
      <w:r>
        <w:rPr/>
        <w:t>soporta</w:t>
      </w:r>
      <w:r>
        <w:rPr>
          <w:spacing w:val="-5"/>
        </w:rPr>
        <w:t xml:space="preserve"> </w:t>
      </w:r>
      <w:r>
        <w:rPr/>
        <w:t>dos</w:t>
      </w:r>
      <w:r>
        <w:rPr>
          <w:spacing w:val="-4"/>
        </w:rPr>
        <w:t xml:space="preserve"> </w:t>
      </w:r>
      <w:r>
        <w:rPr/>
        <w:t>métodos</w:t>
      </w:r>
      <w:r>
        <w:rPr>
          <w:spacing w:val="-4"/>
        </w:rPr>
        <w:t xml:space="preserve"> </w:t>
      </w:r>
      <w:r>
        <w:rPr/>
        <w:t>para</w:t>
      </w:r>
      <w:r>
        <w:rPr>
          <w:spacing w:val="-3"/>
        </w:rPr>
        <w:t xml:space="preserve"> </w:t>
      </w:r>
      <w:r>
        <w:rPr/>
        <w:t>imprimir</w:t>
      </w:r>
      <w:r>
        <w:rPr>
          <w:spacing w:val="-4"/>
        </w:rPr>
        <w:t xml:space="preserve"> </w:t>
      </w:r>
      <w:r>
        <w:rPr/>
        <w:t>usados</w:t>
      </w:r>
      <w:r>
        <w:rPr>
          <w:spacing w:val="-4"/>
        </w:rPr>
        <w:t xml:space="preserve"> </w:t>
      </w:r>
      <w:r>
        <w:rPr/>
        <w:t>históricamente</w:t>
      </w:r>
      <w:r>
        <w:rPr>
          <w:spacing w:val="-5"/>
        </w:rPr>
        <w:t xml:space="preserve"> </w:t>
      </w:r>
      <w:r>
        <w:rPr/>
        <w:t>en</w:t>
      </w:r>
      <w:r>
        <w:rPr>
          <w:spacing w:val="-3"/>
        </w:rPr>
        <w:t xml:space="preserve"> </w:t>
      </w:r>
      <w:r>
        <w:rPr/>
        <w:t>sistemas como-Unix.</w:t>
      </w:r>
      <w:r>
        <w:rPr>
          <w:spacing w:val="-2"/>
        </w:rPr>
        <w:t xml:space="preserve"> </w:t>
      </w:r>
      <w:r>
        <w:rPr/>
        <w:t>Un</w:t>
      </w:r>
      <w:r>
        <w:rPr>
          <w:spacing w:val="-2"/>
        </w:rPr>
        <w:t xml:space="preserve"> </w:t>
      </w:r>
      <w:r>
        <w:rPr/>
        <w:t>método,</w:t>
      </w:r>
      <w:r>
        <w:rPr>
          <w:spacing w:val="-2"/>
        </w:rPr>
        <w:t xml:space="preserve"> </w:t>
      </w:r>
      <w:r>
        <w:rPr/>
        <w:t>llamado</w:t>
      </w:r>
      <w:r>
        <w:rPr>
          <w:spacing w:val="-1"/>
        </w:rPr>
        <w:t xml:space="preserve"> </w:t>
      </w:r>
      <w:r>
        <w:rPr/>
        <w:t>Berkeley</w:t>
      </w:r>
      <w:r>
        <w:rPr>
          <w:spacing w:val="-2"/>
        </w:rPr>
        <w:t xml:space="preserve"> </w:t>
      </w:r>
      <w:r>
        <w:rPr/>
        <w:t>o</w:t>
      </w:r>
      <w:r>
        <w:rPr>
          <w:spacing w:val="-2"/>
        </w:rPr>
        <w:t xml:space="preserve"> </w:t>
      </w:r>
      <w:r>
        <w:rPr/>
        <w:t>LPD</w:t>
      </w:r>
      <w:r>
        <w:rPr>
          <w:spacing w:val="-2"/>
        </w:rPr>
        <w:t xml:space="preserve"> </w:t>
      </w:r>
      <w:r>
        <w:rPr/>
        <w:t>(usado</w:t>
      </w:r>
      <w:r>
        <w:rPr>
          <w:spacing w:val="-1"/>
        </w:rPr>
        <w:t xml:space="preserve"> </w:t>
      </w:r>
      <w:r>
        <w:rPr/>
        <w:t>en</w:t>
      </w:r>
      <w:r>
        <w:rPr>
          <w:spacing w:val="-2"/>
        </w:rPr>
        <w:t xml:space="preserve"> </w:t>
      </w:r>
      <w:r>
        <w:rPr/>
        <w:t>la</w:t>
      </w:r>
      <w:r>
        <w:rPr>
          <w:spacing w:val="-1"/>
        </w:rPr>
        <w:t xml:space="preserve"> </w:t>
      </w:r>
      <w:r>
        <w:rPr/>
        <w:t>versión</w:t>
      </w:r>
      <w:r>
        <w:rPr>
          <w:spacing w:val="-1"/>
        </w:rPr>
        <w:t xml:space="preserve"> </w:t>
      </w:r>
      <w:r>
        <w:rPr/>
        <w:t>de</w:t>
      </w:r>
      <w:r>
        <w:rPr>
          <w:spacing w:val="-3"/>
        </w:rPr>
        <w:t xml:space="preserve"> </w:t>
      </w:r>
      <w:r>
        <w:rPr/>
        <w:t>Unix</w:t>
      </w:r>
      <w:r>
        <w:rPr>
          <w:spacing w:val="-2"/>
        </w:rPr>
        <w:t xml:space="preserve"> </w:t>
      </w:r>
      <w:r>
        <w:rPr/>
        <w:t>Berkeley</w:t>
      </w:r>
      <w:r>
        <w:rPr>
          <w:spacing w:val="-2"/>
        </w:rPr>
        <w:t xml:space="preserve"> </w:t>
      </w:r>
      <w:r>
        <w:rPr/>
        <w:t xml:space="preserve">Software Distribution), usa el programa </w:t>
      </w:r>
      <w:r>
        <w:rPr>
          <w:rFonts w:ascii="Courier New" w:hAnsi="Courier New"/>
        </w:rPr>
        <w:t>lpr</w:t>
      </w:r>
      <w:r>
        <w:rPr/>
        <w:t>, mientras que el otro método, llamado SysV (De la versión de Unix System</w:t>
      </w:r>
      <w:r>
        <w:rPr>
          <w:spacing w:val="-4"/>
        </w:rPr>
        <w:t xml:space="preserve"> </w:t>
      </w:r>
      <w:r>
        <w:rPr/>
        <w:t xml:space="preserve">V), usa el programa </w:t>
      </w:r>
      <w:r>
        <w:rPr>
          <w:rFonts w:ascii="Courier New" w:hAnsi="Courier New"/>
        </w:rPr>
        <w:t>lp</w:t>
      </w:r>
      <w:r>
        <w:rPr/>
        <w:t>.</w:t>
      </w:r>
      <w:r>
        <w:rPr>
          <w:spacing w:val="-11"/>
        </w:rPr>
        <w:t xml:space="preserve"> </w:t>
      </w:r>
      <w:r>
        <w:rPr/>
        <w:t>Ambos programas hacen básicamente lo mismo. Usar uno u otro es cuestión de gustos.</w:t>
      </w:r>
    </w:p>
    <w:p>
      <w:pPr>
        <w:pStyle w:val="BodyText"/>
        <w:spacing w:before="4" w:after="0"/>
        <w:ind w:left="0" w:right="0"/>
        <w:rPr>
          <w:sz w:val="31"/>
        </w:rPr>
      </w:pPr>
      <w:r>
        <w:rPr>
          <w:sz w:val="31"/>
        </w:rPr>
      </w:r>
    </w:p>
    <w:p>
      <w:pPr>
        <w:pStyle w:val="Heading1"/>
        <w:rPr/>
      </w:pPr>
      <w:r>
        <w:rPr/>
        <w:t>lpr</w:t>
      </w:r>
      <w:r>
        <w:rPr>
          <w:spacing w:val="-8"/>
        </w:rPr>
        <w:t xml:space="preserve"> </w:t>
      </w:r>
      <w:r>
        <w:rPr/>
        <w:t>-</w:t>
      </w:r>
      <w:r>
        <w:rPr>
          <w:spacing w:val="-5"/>
        </w:rPr>
        <w:t xml:space="preserve"> </w:t>
      </w:r>
      <w:r>
        <w:rPr/>
        <w:t>Imprime</w:t>
      </w:r>
      <w:r>
        <w:rPr>
          <w:spacing w:val="-4"/>
        </w:rPr>
        <w:t xml:space="preserve"> </w:t>
      </w:r>
      <w:r>
        <w:rPr/>
        <w:t>archivos</w:t>
      </w:r>
      <w:r>
        <w:rPr>
          <w:spacing w:val="-4"/>
        </w:rPr>
        <w:t xml:space="preserve"> </w:t>
      </w:r>
      <w:r>
        <w:rPr/>
        <w:t>(Estilo</w:t>
      </w:r>
      <w:r>
        <w:rPr>
          <w:spacing w:val="-3"/>
        </w:rPr>
        <w:t xml:space="preserve"> </w:t>
      </w:r>
      <w:r>
        <w:rPr>
          <w:spacing w:val="-2"/>
        </w:rPr>
        <w:t>Berkeley)</w:t>
      </w:r>
    </w:p>
    <w:p>
      <w:pPr>
        <w:pStyle w:val="BodyText"/>
        <w:spacing w:before="119" w:after="0"/>
        <w:ind w:left="155" w:right="135"/>
        <w:rPr/>
      </w:pPr>
      <w:r>
        <w:rPr/>
        <w:t>El</w:t>
      </w:r>
      <w:r>
        <w:rPr>
          <w:spacing w:val="-8"/>
        </w:rPr>
        <w:t xml:space="preserve"> </w:t>
      </w:r>
      <w:r>
        <w:rPr/>
        <w:t>programa</w:t>
      </w:r>
      <w:r>
        <w:rPr>
          <w:spacing w:val="-3"/>
        </w:rPr>
        <w:t xml:space="preserve"> </w:t>
      </w:r>
      <w:r>
        <w:rPr>
          <w:rFonts w:ascii="Courier New" w:hAnsi="Courier New"/>
        </w:rPr>
        <w:t>lpr</w:t>
      </w:r>
      <w:r>
        <w:rPr>
          <w:rFonts w:ascii="Courier New" w:hAnsi="Courier New"/>
          <w:spacing w:val="-85"/>
        </w:rPr>
        <w:t xml:space="preserve"> </w:t>
      </w:r>
      <w:r>
        <w:rPr/>
        <w:t>puede</w:t>
      </w:r>
      <w:r>
        <w:rPr>
          <w:spacing w:val="-6"/>
        </w:rPr>
        <w:t xml:space="preserve"> </w:t>
      </w:r>
      <w:r>
        <w:rPr/>
        <w:t>usarse</w:t>
      </w:r>
      <w:r>
        <w:rPr>
          <w:spacing w:val="-6"/>
        </w:rPr>
        <w:t xml:space="preserve"> </w:t>
      </w:r>
      <w:r>
        <w:rPr/>
        <w:t>para</w:t>
      </w:r>
      <w:r>
        <w:rPr>
          <w:spacing w:val="-4"/>
        </w:rPr>
        <w:t xml:space="preserve"> </w:t>
      </w:r>
      <w:r>
        <w:rPr/>
        <w:t>enviar</w:t>
      </w:r>
      <w:r>
        <w:rPr>
          <w:spacing w:val="-5"/>
        </w:rPr>
        <w:t xml:space="preserve"> </w:t>
      </w:r>
      <w:r>
        <w:rPr/>
        <w:t>archivos</w:t>
      </w:r>
      <w:r>
        <w:rPr>
          <w:spacing w:val="-5"/>
        </w:rPr>
        <w:t xml:space="preserve"> </w:t>
      </w:r>
      <w:r>
        <w:rPr/>
        <w:t>a</w:t>
      </w:r>
      <w:r>
        <w:rPr>
          <w:spacing w:val="-6"/>
        </w:rPr>
        <w:t xml:space="preserve"> </w:t>
      </w:r>
      <w:r>
        <w:rPr/>
        <w:t>la</w:t>
      </w:r>
      <w:r>
        <w:rPr>
          <w:spacing w:val="-4"/>
        </w:rPr>
        <w:t xml:space="preserve"> </w:t>
      </w:r>
      <w:r>
        <w:rPr/>
        <w:t>impresora.</w:t>
      </w:r>
      <w:r>
        <w:rPr>
          <w:spacing w:val="-9"/>
        </w:rPr>
        <w:t xml:space="preserve"> </w:t>
      </w:r>
      <w:r>
        <w:rPr/>
        <w:t>También</w:t>
      </w:r>
      <w:r>
        <w:rPr>
          <w:spacing w:val="-4"/>
        </w:rPr>
        <w:t xml:space="preserve"> </w:t>
      </w:r>
      <w:r>
        <w:rPr/>
        <w:t>puede</w:t>
      </w:r>
      <w:r>
        <w:rPr>
          <w:spacing w:val="-6"/>
        </w:rPr>
        <w:t xml:space="preserve"> </w:t>
      </w:r>
      <w:r>
        <w:rPr/>
        <w:t>usarse</w:t>
      </w:r>
      <w:r>
        <w:rPr>
          <w:spacing w:val="-6"/>
        </w:rPr>
        <w:t xml:space="preserve"> </w:t>
      </w:r>
      <w:r>
        <w:rPr/>
        <w:t>en entubados, ya que acepta entrada estándar. Por ejemplo, para imprimir resultados de nuestro directorio multicolumna listado antes, podríamos hacer ésto: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pr</w:t>
      </w:r>
      <w:r>
        <w:rPr>
          <w:rFonts w:ascii="Courier New" w:hAnsi="Courier New"/>
          <w:b/>
          <w:spacing w:val="-4"/>
          <w:sz w:val="24"/>
        </w:rPr>
        <w:t xml:space="preserve"> </w:t>
      </w:r>
      <w:r>
        <w:rPr>
          <w:rFonts w:ascii="Courier New" w:hAnsi="Courier New"/>
          <w:b/>
          <w:sz w:val="24"/>
        </w:rPr>
        <w:t>-3</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pacing w:val="-5"/>
          <w:sz w:val="24"/>
        </w:rPr>
        <w:t>lpr</w:t>
      </w:r>
    </w:p>
    <w:p>
      <w:pPr>
        <w:pStyle w:val="BodyText"/>
        <w:ind w:left="0" w:right="0"/>
        <w:rPr>
          <w:rFonts w:ascii="Courier New" w:hAnsi="Courier New"/>
          <w:b/>
        </w:rPr>
      </w:pPr>
      <w:r>
        <w:rPr>
          <w:rFonts w:ascii="Courier New" w:hAnsi="Courier New"/>
          <w:b/>
        </w:rPr>
      </w:r>
    </w:p>
    <w:p>
      <w:pPr>
        <w:pStyle w:val="BodyText"/>
        <w:rPr/>
      </w:pPr>
      <w:r>
        <w:rPr/>
        <w:t>y</w:t>
      </w:r>
      <w:r>
        <w:rPr>
          <w:spacing w:val="-3"/>
        </w:rPr>
        <w:t xml:space="preserve"> </w:t>
      </w:r>
      <w:r>
        <w:rPr/>
        <w:t>el</w:t>
      </w:r>
      <w:r>
        <w:rPr>
          <w:spacing w:val="-2"/>
        </w:rPr>
        <w:t xml:space="preserve"> </w:t>
      </w:r>
      <w:r>
        <w:rPr/>
        <w:t>informe</w:t>
      </w:r>
      <w:r>
        <w:rPr>
          <w:spacing w:val="-2"/>
        </w:rPr>
        <w:t xml:space="preserve"> </w:t>
      </w:r>
      <w:r>
        <w:rPr/>
        <w:t>será</w:t>
      </w:r>
      <w:r>
        <w:rPr>
          <w:spacing w:val="-4"/>
        </w:rPr>
        <w:t xml:space="preserve"> </w:t>
      </w:r>
      <w:r>
        <w:rPr/>
        <w:t>enviado</w:t>
      </w:r>
      <w:r>
        <w:rPr>
          <w:spacing w:val="-2"/>
        </w:rPr>
        <w:t xml:space="preserve"> </w:t>
      </w:r>
      <w:r>
        <w:rPr/>
        <w:t>a</w:t>
      </w:r>
      <w:r>
        <w:rPr>
          <w:spacing w:val="-4"/>
        </w:rPr>
        <w:t xml:space="preserve"> </w:t>
      </w:r>
      <w:r>
        <w:rPr/>
        <w:t>la</w:t>
      </w:r>
      <w:r>
        <w:rPr>
          <w:spacing w:val="-2"/>
        </w:rPr>
        <w:t xml:space="preserve"> </w:t>
      </w:r>
      <w:r>
        <w:rPr/>
        <w:t>impresora</w:t>
      </w:r>
      <w:r>
        <w:rPr>
          <w:spacing w:val="-4"/>
        </w:rPr>
        <w:t xml:space="preserve"> </w:t>
      </w:r>
      <w:r>
        <w:rPr/>
        <w:t>por</w:t>
      </w:r>
      <w:r>
        <w:rPr>
          <w:spacing w:val="-3"/>
        </w:rPr>
        <w:t xml:space="preserve"> </w:t>
      </w:r>
      <w:r>
        <w:rPr/>
        <w:t>defecto</w:t>
      </w:r>
      <w:r>
        <w:rPr>
          <w:spacing w:val="-2"/>
        </w:rPr>
        <w:t xml:space="preserve"> </w:t>
      </w:r>
      <w:r>
        <w:rPr/>
        <w:t>del</w:t>
      </w:r>
      <w:r>
        <w:rPr>
          <w:spacing w:val="-4"/>
        </w:rPr>
        <w:t xml:space="preserve"> </w:t>
      </w:r>
      <w:r>
        <w:rPr/>
        <w:t>sistema.</w:t>
      </w:r>
      <w:r>
        <w:rPr>
          <w:spacing w:val="-2"/>
        </w:rPr>
        <w:t xml:space="preserve"> </w:t>
      </w:r>
      <w:r>
        <w:rPr/>
        <w:t>Para</w:t>
      </w:r>
      <w:r>
        <w:rPr>
          <w:spacing w:val="-4"/>
        </w:rPr>
        <w:t xml:space="preserve"> </w:t>
      </w:r>
      <w:r>
        <w:rPr/>
        <w:t>enviar</w:t>
      </w:r>
      <w:r>
        <w:rPr>
          <w:spacing w:val="-3"/>
        </w:rPr>
        <w:t xml:space="preserve"> </w:t>
      </w:r>
      <w:r>
        <w:rPr/>
        <w:t>el</w:t>
      </w:r>
      <w:r>
        <w:rPr>
          <w:spacing w:val="-2"/>
        </w:rPr>
        <w:t xml:space="preserve"> </w:t>
      </w:r>
      <w:r>
        <w:rPr/>
        <w:t>archivo</w:t>
      </w:r>
      <w:r>
        <w:rPr>
          <w:spacing w:val="-3"/>
        </w:rPr>
        <w:t xml:space="preserve"> </w:t>
      </w:r>
      <w:r>
        <w:rPr/>
        <w:t>a</w:t>
      </w:r>
      <w:r>
        <w:rPr>
          <w:spacing w:val="-2"/>
        </w:rPr>
        <w:t xml:space="preserve"> </w:t>
      </w:r>
      <w:r>
        <w:rPr/>
        <w:t xml:space="preserve">una impresora distinta, puede usarse la opción </w:t>
      </w:r>
      <w:r>
        <w:rPr>
          <w:rFonts w:ascii="Courier New" w:hAnsi="Courier New"/>
        </w:rPr>
        <w:t>-P</w:t>
      </w:r>
      <w:r>
        <w:rPr>
          <w:rFonts w:ascii="Courier New" w:hAnsi="Courier New"/>
          <w:spacing w:val="-67"/>
        </w:rPr>
        <w:t xml:space="preserve"> </w:t>
      </w:r>
      <w:r>
        <w:rPr/>
        <w:t>así:</w:t>
      </w:r>
    </w:p>
    <w:p>
      <w:pPr>
        <w:pStyle w:val="BodyText"/>
        <w:ind w:left="0" w:right="0"/>
        <w:rPr/>
      </w:pPr>
      <w:r>
        <w:rPr/>
      </w:r>
    </w:p>
    <w:p>
      <w:pPr>
        <w:pStyle w:val="Normal"/>
        <w:spacing w:before="0" w:after="0"/>
        <w:ind w:hanging="0" w:left="155" w:right="0"/>
        <w:jc w:val="left"/>
        <w:rPr>
          <w:rFonts w:ascii="Courier New" w:hAnsi="Courier New"/>
          <w:b/>
          <w:i/>
          <w:i/>
          <w:sz w:val="24"/>
        </w:rPr>
      </w:pPr>
      <w:r>
        <w:rPr>
          <w:rFonts w:ascii="Courier New" w:hAnsi="Courier New"/>
          <w:b/>
          <w:sz w:val="24"/>
        </w:rPr>
        <w:t>lpr</w:t>
      </w:r>
      <w:r>
        <w:rPr>
          <w:rFonts w:ascii="Courier New" w:hAnsi="Courier New"/>
          <w:b/>
          <w:spacing w:val="-3"/>
          <w:sz w:val="24"/>
        </w:rPr>
        <w:t xml:space="preserve"> </w:t>
      </w:r>
      <w:r>
        <w:rPr>
          <w:rFonts w:ascii="Courier New" w:hAnsi="Courier New"/>
          <w:b/>
          <w:sz w:val="24"/>
        </w:rPr>
        <w:t>-P</w:t>
      </w:r>
      <w:r>
        <w:rPr>
          <w:rFonts w:ascii="Courier New" w:hAnsi="Courier New"/>
          <w:b/>
          <w:spacing w:val="-2"/>
          <w:sz w:val="24"/>
        </w:rPr>
        <w:t xml:space="preserve"> </w:t>
      </w:r>
      <w:r>
        <w:rPr>
          <w:rFonts w:ascii="Courier New" w:hAnsi="Courier New"/>
          <w:b/>
          <w:i/>
          <w:spacing w:val="-2"/>
          <w:sz w:val="24"/>
        </w:rPr>
        <w:t>nombre_impresora</w:t>
      </w:r>
    </w:p>
    <w:p>
      <w:pPr>
        <w:pStyle w:val="BodyText"/>
        <w:ind w:left="0" w:right="0"/>
        <w:rPr>
          <w:rFonts w:ascii="Courier New" w:hAnsi="Courier New"/>
          <w:b/>
          <w:i/>
          <w:i/>
        </w:rPr>
      </w:pPr>
      <w:r>
        <w:rPr>
          <w:rFonts w:ascii="Courier New" w:hAnsi="Courier New"/>
          <w:b/>
          <w:i/>
        </w:rPr>
      </w:r>
    </w:p>
    <w:p>
      <w:pPr>
        <w:pStyle w:val="BodyText"/>
        <w:ind w:left="155" w:right="135"/>
        <w:rPr/>
      </w:pPr>
      <w:r>
        <w:rPr/>
        <w:t>donde</w:t>
      </w:r>
      <w:r>
        <w:rPr>
          <w:spacing w:val="-3"/>
        </w:rPr>
        <w:t xml:space="preserve"> </w:t>
      </w:r>
      <w:r>
        <w:rPr>
          <w:i/>
        </w:rPr>
        <w:t>nombre_impresora</w:t>
      </w:r>
      <w:r>
        <w:rPr>
          <w:i/>
          <w:spacing w:val="-5"/>
        </w:rPr>
        <w:t xml:space="preserve"> </w:t>
      </w:r>
      <w:r>
        <w:rPr/>
        <w:t>es</w:t>
      </w:r>
      <w:r>
        <w:rPr>
          <w:spacing w:val="-5"/>
        </w:rPr>
        <w:t xml:space="preserve"> </w:t>
      </w:r>
      <w:r>
        <w:rPr/>
        <w:t>el</w:t>
      </w:r>
      <w:r>
        <w:rPr>
          <w:spacing w:val="-6"/>
        </w:rPr>
        <w:t xml:space="preserve"> </w:t>
      </w:r>
      <w:r>
        <w:rPr/>
        <w:t>nombre</w:t>
      </w:r>
      <w:r>
        <w:rPr>
          <w:spacing w:val="-4"/>
        </w:rPr>
        <w:t xml:space="preserve"> </w:t>
      </w:r>
      <w:r>
        <w:rPr/>
        <w:t>de</w:t>
      </w:r>
      <w:r>
        <w:rPr>
          <w:spacing w:val="-6"/>
        </w:rPr>
        <w:t xml:space="preserve"> </w:t>
      </w:r>
      <w:r>
        <w:rPr/>
        <w:t>la</w:t>
      </w:r>
      <w:r>
        <w:rPr>
          <w:spacing w:val="-4"/>
        </w:rPr>
        <w:t xml:space="preserve"> </w:t>
      </w:r>
      <w:r>
        <w:rPr/>
        <w:t>impresora</w:t>
      </w:r>
      <w:r>
        <w:rPr>
          <w:spacing w:val="-4"/>
        </w:rPr>
        <w:t xml:space="preserve"> </w:t>
      </w:r>
      <w:r>
        <w:rPr/>
        <w:t>que</w:t>
      </w:r>
      <w:r>
        <w:rPr>
          <w:spacing w:val="-6"/>
        </w:rPr>
        <w:t xml:space="preserve"> </w:t>
      </w:r>
      <w:r>
        <w:rPr/>
        <w:t>queremos.</w:t>
      </w:r>
      <w:r>
        <w:rPr>
          <w:spacing w:val="-5"/>
        </w:rPr>
        <w:t xml:space="preserve"> </w:t>
      </w:r>
      <w:r>
        <w:rPr/>
        <w:t>Para</w:t>
      </w:r>
      <w:r>
        <w:rPr>
          <w:spacing w:val="-4"/>
        </w:rPr>
        <w:t xml:space="preserve"> </w:t>
      </w:r>
      <w:r>
        <w:rPr/>
        <w:t>ver</w:t>
      </w:r>
      <w:r>
        <w:rPr>
          <w:spacing w:val="-5"/>
        </w:rPr>
        <w:t xml:space="preserve"> </w:t>
      </w:r>
      <w:r>
        <w:rPr/>
        <w:t>una</w:t>
      </w:r>
      <w:r>
        <w:rPr>
          <w:spacing w:val="-6"/>
        </w:rPr>
        <w:t xml:space="preserve"> </w:t>
      </w:r>
      <w:r>
        <w:rPr/>
        <w:t>lista</w:t>
      </w:r>
      <w:r>
        <w:rPr>
          <w:spacing w:val="-4"/>
        </w:rPr>
        <w:t xml:space="preserve"> </w:t>
      </w:r>
      <w:r>
        <w:rPr/>
        <w:t>de impresoras conocidas por el sistema:</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lpstat</w:t>
      </w:r>
      <w:r>
        <w:rPr>
          <w:rFonts w:ascii="Courier New" w:hAnsi="Courier New"/>
          <w:b/>
          <w:spacing w:val="-7"/>
          <w:sz w:val="24"/>
        </w:rPr>
        <w:t xml:space="preserve"> </w:t>
      </w:r>
      <w:r>
        <w:rPr>
          <w:rFonts w:ascii="Courier New" w:hAnsi="Courier New"/>
          <w:b/>
          <w:sz w:val="24"/>
        </w:rPr>
        <w:t>-</w:t>
      </w:r>
      <w:r>
        <w:rPr>
          <w:rFonts w:ascii="Courier New" w:hAnsi="Courier New"/>
          <w:b/>
          <w:spacing w:val="-10"/>
          <w:sz w:val="24"/>
        </w:rPr>
        <w:t>a</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rPr/>
      </w:pPr>
      <w:r>
        <w:rPr>
          <w:b/>
        </w:rPr>
        <w:t xml:space="preserve">Consejo: </w:t>
      </w:r>
      <w:r>
        <w:rPr/>
        <w:t>Muchas distribuciones Linux permiten definir una "impresora" que produce archivos en PDF (Portable Document Format - Formato de Documento Portable), en lugar de imprimirla en la impresora física. Esto es muy útil para experimentar con comandos de impresión. Comprueba tu programa de configuración de impresora para ver si soporta esta configuración. En algunas distribuciones,</w:t>
      </w:r>
      <w:r>
        <w:rPr>
          <w:spacing w:val="-5"/>
        </w:rPr>
        <w:t xml:space="preserve"> </w:t>
      </w:r>
      <w:r>
        <w:rPr/>
        <w:t>puedes</w:t>
      </w:r>
      <w:r>
        <w:rPr>
          <w:spacing w:val="-4"/>
        </w:rPr>
        <w:t xml:space="preserve"> </w:t>
      </w:r>
      <w:r>
        <w:rPr/>
        <w:t>necesitar</w:t>
      </w:r>
      <w:r>
        <w:rPr>
          <w:spacing w:val="-4"/>
        </w:rPr>
        <w:t xml:space="preserve"> </w:t>
      </w:r>
      <w:r>
        <w:rPr/>
        <w:t>instalar</w:t>
      </w:r>
      <w:r>
        <w:rPr>
          <w:spacing w:val="-5"/>
        </w:rPr>
        <w:t xml:space="preserve"> </w:t>
      </w:r>
      <w:r>
        <w:rPr/>
        <w:t>paquetes</w:t>
      </w:r>
      <w:r>
        <w:rPr>
          <w:spacing w:val="-5"/>
        </w:rPr>
        <w:t xml:space="preserve"> </w:t>
      </w:r>
      <w:r>
        <w:rPr/>
        <w:t>adicionales</w:t>
      </w:r>
      <w:r>
        <w:rPr>
          <w:spacing w:val="-4"/>
        </w:rPr>
        <w:t xml:space="preserve"> </w:t>
      </w:r>
      <w:r>
        <w:rPr/>
        <w:t>(como</w:t>
      </w:r>
      <w:r>
        <w:rPr>
          <w:spacing w:val="-2"/>
        </w:rPr>
        <w:t xml:space="preserve"> </w:t>
      </w:r>
      <w:r>
        <w:rPr>
          <w:rFonts w:ascii="Courier New" w:hAnsi="Courier New"/>
        </w:rPr>
        <w:t>cups-pdf</w:t>
      </w:r>
      <w:r>
        <w:rPr/>
        <w:t>)</w:t>
      </w:r>
      <w:r>
        <w:rPr>
          <w:spacing w:val="-5"/>
        </w:rPr>
        <w:t xml:space="preserve"> </w:t>
      </w:r>
      <w:r>
        <w:rPr/>
        <w:t>para</w:t>
      </w:r>
      <w:r>
        <w:rPr>
          <w:spacing w:val="-4"/>
        </w:rPr>
        <w:t xml:space="preserve"> </w:t>
      </w:r>
      <w:r>
        <w:rPr/>
        <w:t>habilitar</w:t>
      </w:r>
      <w:r>
        <w:rPr>
          <w:spacing w:val="-4"/>
        </w:rPr>
        <w:t xml:space="preserve"> </w:t>
      </w:r>
      <w:r>
        <w:rPr/>
        <w:t xml:space="preserve">esta </w:t>
      </w:r>
      <w:r>
        <w:rPr>
          <w:spacing w:val="-2"/>
        </w:rPr>
        <w:t>capacidad.</w:t>
      </w:r>
    </w:p>
    <w:p>
      <w:pPr>
        <w:pStyle w:val="BodyText"/>
        <w:spacing w:before="74" w:after="0"/>
        <w:rPr/>
      </w:pPr>
      <w:r>
        <w:rPr/>
        <w:t>Aquí</w:t>
      </w:r>
      <w:r>
        <w:rPr>
          <w:spacing w:val="-5"/>
        </w:rPr>
        <w:t xml:space="preserve"> </w:t>
      </w:r>
      <w:r>
        <w:rPr/>
        <w:t>tienes</w:t>
      </w:r>
      <w:r>
        <w:rPr>
          <w:spacing w:val="-3"/>
        </w:rPr>
        <w:t xml:space="preserve"> </w:t>
      </w:r>
      <w:r>
        <w:rPr/>
        <w:t>algunas</w:t>
      </w:r>
      <w:r>
        <w:rPr>
          <w:spacing w:val="-2"/>
        </w:rPr>
        <w:t xml:space="preserve"> </w:t>
      </w:r>
      <w:r>
        <w:rPr/>
        <w:t>de</w:t>
      </w:r>
      <w:r>
        <w:rPr>
          <w:spacing w:val="-4"/>
        </w:rPr>
        <w:t xml:space="preserve"> </w:t>
      </w:r>
      <w:r>
        <w:rPr/>
        <w:t>las</w:t>
      </w:r>
      <w:r>
        <w:rPr>
          <w:spacing w:val="-4"/>
        </w:rPr>
        <w:t xml:space="preserve"> </w:t>
      </w:r>
      <w:r>
        <w:rPr/>
        <w:t>opciones</w:t>
      </w:r>
      <w:r>
        <w:rPr>
          <w:spacing w:val="-1"/>
        </w:rPr>
        <w:t xml:space="preserve"> </w:t>
      </w:r>
      <w:r>
        <w:rPr/>
        <w:t>comunes</w:t>
      </w:r>
      <w:r>
        <w:rPr>
          <w:spacing w:val="-4"/>
        </w:rPr>
        <w:t xml:space="preserve"> </w:t>
      </w:r>
      <w:r>
        <w:rPr/>
        <w:t xml:space="preserve">de </w:t>
      </w:r>
      <w:r>
        <w:rPr>
          <w:rFonts w:ascii="Courier New" w:hAnsi="Courier New"/>
          <w:spacing w:val="-4"/>
        </w:rPr>
        <w:t>lpr</w:t>
      </w:r>
      <w:r>
        <w:rPr>
          <w:spacing w:val="-4"/>
        </w:rPr>
        <w:t>:</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22-2:</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5"/>
          <w:sz w:val="24"/>
        </w:rPr>
        <w:t>lpr</w:t>
      </w:r>
    </w:p>
    <w:p>
      <w:pPr>
        <w:pStyle w:val="BodyText"/>
        <w:ind w:left="154" w:right="0"/>
        <w:rPr>
          <w:sz w:val="20"/>
        </w:rPr>
      </w:pPr>
      <w:r>
        <w:rPr/>
        <mc:AlternateContent>
          <mc:Choice Requires="wps">
            <w:drawing>
              <wp:inline distT="0" distB="0" distL="0" distR="0">
                <wp:extent cx="6125210" cy="270510"/>
                <wp:effectExtent l="0" t="0" r="0" b="0"/>
                <wp:docPr id="1012" name="Textbox 1012"/>
                <a:graphic xmlns:a="http://schemas.openxmlformats.org/drawingml/2006/main">
                  <a:graphicData uri="http://schemas.microsoft.com/office/word/2010/wordprocessingShape">
                    <wps:wsp>
                      <wps:cNvSpPr/>
                      <wps:spPr>
                        <a:xfrm>
                          <a:off x="0" y="0"/>
                          <a:ext cx="6125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98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012" path="m0,0l-2147483645,0l-2147483645,-2147483646l0,-2147483646xe" fillcolor="#cccccc" stroked="f" o:allowincell="f" style="position:absolute;margin-left:0pt;margin-top:-21.35pt;width:482.25pt;height:21.25pt;mso-wrap-style:square;v-text-anchor:top;mso-position-vertical:top">
                <v:fill o:detectmouseclick="t" type="solid" color2="#333333"/>
                <v:stroke color="#3465a4" joinstyle="round" endcap="flat"/>
                <v:textbox>
                  <w:txbxContent>
                    <w:p>
                      <w:pPr>
                        <w:pStyle w:val="Contenidodelmarco"/>
                        <w:tabs>
                          <w:tab w:val="clear" w:pos="720"/>
                          <w:tab w:val="left" w:pos="198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Normal"/>
        <w:tabs>
          <w:tab w:val="clear" w:pos="720"/>
          <w:tab w:val="left" w:pos="2135" w:leader="none"/>
        </w:tabs>
        <w:spacing w:before="52" w:after="0"/>
        <w:ind w:hanging="0" w:left="232" w:right="0"/>
        <w:jc w:val="left"/>
        <w:rPr>
          <w:sz w:val="24"/>
        </w:rPr>
      </w:pPr>
      <w:r>
        <mc:AlternateContent>
          <mc:Choice Requires="wps">
            <w:drawing>
              <wp:anchor behindDoc="1" distT="0" distB="0" distL="0" distR="0" simplePos="0" locked="0" layoutInCell="0" allowOverlap="1" relativeHeight="829">
                <wp:simplePos x="0" y="0"/>
                <wp:positionH relativeFrom="page">
                  <wp:posOffset>768350</wp:posOffset>
                </wp:positionH>
                <wp:positionV relativeFrom="paragraph">
                  <wp:posOffset>562610</wp:posOffset>
                </wp:positionV>
                <wp:extent cx="1113790" cy="11430"/>
                <wp:effectExtent l="0" t="0" r="0" b="0"/>
                <wp:wrapNone/>
                <wp:docPr id="1013" name="Graphic 1015"/>
                <a:graphic xmlns:a="http://schemas.openxmlformats.org/drawingml/2006/main">
                  <a:graphicData uri="http://schemas.microsoft.com/office/word/2010/wordprocessingShape">
                    <wps:wsp>
                      <wps:cNvSpPr/>
                      <wps:spPr>
                        <a:xfrm>
                          <a:off x="0" y="0"/>
                          <a:ext cx="1113840" cy="11520"/>
                        </a:xfrm>
                        <a:custGeom>
                          <a:avLst/>
                          <a:gdLst>
                            <a:gd name="textAreaLeft" fmla="*/ 0 w 631440"/>
                            <a:gd name="textAreaRight" fmla="*/ 631800 w 631440"/>
                            <a:gd name="textAreaTop" fmla="*/ 0 h 6480"/>
                            <a:gd name="textAreaBottom" fmla="*/ 6840 h 6480"/>
                          </a:gdLst>
                          <a:ahLst/>
                          <a:rect l="textAreaLeft" t="textAreaTop" r="textAreaRight" b="textAreaBottom"/>
                          <a:pathLst>
                            <a:path w="1113790" h="11430">
                              <a:moveTo>
                                <a:pt x="1113789" y="0"/>
                              </a:moveTo>
                              <a:lnTo>
                                <a:pt x="0" y="0"/>
                              </a:lnTo>
                              <a:lnTo>
                                <a:pt x="0" y="11429"/>
                              </a:lnTo>
                              <a:lnTo>
                                <a:pt x="1113789" y="11429"/>
                              </a:lnTo>
                              <a:lnTo>
                                <a:pt x="111378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8">
                <wp:simplePos x="0" y="0"/>
                <wp:positionH relativeFrom="page">
                  <wp:posOffset>768350</wp:posOffset>
                </wp:positionH>
                <wp:positionV relativeFrom="paragraph">
                  <wp:posOffset>242570</wp:posOffset>
                </wp:positionV>
                <wp:extent cx="1113790" cy="11430"/>
                <wp:effectExtent l="0" t="0" r="0" b="0"/>
                <wp:wrapTopAndBottom/>
                <wp:docPr id="1014" name="Graphic 1013"/>
                <a:graphic xmlns:a="http://schemas.openxmlformats.org/drawingml/2006/main">
                  <a:graphicData uri="http://schemas.microsoft.com/office/word/2010/wordprocessingShape">
                    <wps:wsp>
                      <wps:cNvSpPr/>
                      <wps:spPr>
                        <a:xfrm>
                          <a:off x="0" y="0"/>
                          <a:ext cx="1113840" cy="11520"/>
                        </a:xfrm>
                        <a:custGeom>
                          <a:avLst/>
                          <a:gdLst>
                            <a:gd name="textAreaLeft" fmla="*/ 0 w 631440"/>
                            <a:gd name="textAreaRight" fmla="*/ 631800 w 631440"/>
                            <a:gd name="textAreaTop" fmla="*/ 0 h 6480"/>
                            <a:gd name="textAreaBottom" fmla="*/ 6840 h 6480"/>
                          </a:gdLst>
                          <a:ahLst/>
                          <a:rect l="textAreaLeft" t="textAreaTop" r="textAreaRight" b="textAreaBottom"/>
                          <a:pathLst>
                            <a:path w="1113790" h="11430">
                              <a:moveTo>
                                <a:pt x="1113789" y="0"/>
                              </a:moveTo>
                              <a:lnTo>
                                <a:pt x="0" y="0"/>
                              </a:lnTo>
                              <a:lnTo>
                                <a:pt x="0" y="11429"/>
                              </a:lnTo>
                              <a:lnTo>
                                <a:pt x="1113789" y="11429"/>
                              </a:lnTo>
                              <a:lnTo>
                                <a:pt x="111378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9">
                <wp:simplePos x="0" y="0"/>
                <wp:positionH relativeFrom="page">
                  <wp:posOffset>1977390</wp:posOffset>
                </wp:positionH>
                <wp:positionV relativeFrom="paragraph">
                  <wp:posOffset>245110</wp:posOffset>
                </wp:positionV>
                <wp:extent cx="4819650" cy="11430"/>
                <wp:effectExtent l="0" t="0" r="0" b="0"/>
                <wp:wrapTopAndBottom/>
                <wp:docPr id="1015" name="Graphic 1014"/>
                <a:graphic xmlns:a="http://schemas.openxmlformats.org/drawingml/2006/main">
                  <a:graphicData uri="http://schemas.microsoft.com/office/word/2010/wordprocessingShape">
                    <wps:wsp>
                      <wps:cNvSpPr/>
                      <wps:spPr>
                        <a:xfrm>
                          <a:off x="0" y="0"/>
                          <a:ext cx="4819680" cy="11520"/>
                        </a:xfrm>
                        <a:custGeom>
                          <a:avLst/>
                          <a:gdLst>
                            <a:gd name="textAreaLeft" fmla="*/ 0 w 2732400"/>
                            <a:gd name="textAreaRight" fmla="*/ 2732760 w 2732400"/>
                            <a:gd name="textAreaTop" fmla="*/ 0 h 6480"/>
                            <a:gd name="textAreaBottom" fmla="*/ 6840 h 6480"/>
                          </a:gdLst>
                          <a:ahLst/>
                          <a:rect l="textAreaLeft" t="textAreaTop" r="textAreaRight" b="textAreaBottom"/>
                          <a:pathLst>
                            <a:path w="4819650" h="11430">
                              <a:moveTo>
                                <a:pt x="4819650" y="0"/>
                              </a:moveTo>
                              <a:lnTo>
                                <a:pt x="0" y="0"/>
                              </a:lnTo>
                              <a:lnTo>
                                <a:pt x="0" y="11429"/>
                              </a:lnTo>
                              <a:lnTo>
                                <a:pt x="4819650" y="11429"/>
                              </a:lnTo>
                              <a:lnTo>
                                <a:pt x="48196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w:t>
      </w:r>
      <w:r>
        <w:rPr>
          <w:rFonts w:ascii="Courier New" w:hAnsi="Courier New"/>
          <w:spacing w:val="-2"/>
          <w:position w:val="2"/>
          <w:sz w:val="24"/>
        </w:rPr>
        <w:t xml:space="preserve"> </w:t>
      </w:r>
      <w:r>
        <w:rPr>
          <w:rFonts w:ascii="Courier New" w:hAnsi="Courier New"/>
          <w:i/>
          <w:spacing w:val="-2"/>
          <w:position w:val="2"/>
          <w:sz w:val="24"/>
        </w:rPr>
        <w:t>número</w:t>
      </w:r>
      <w:r>
        <w:rPr>
          <w:rFonts w:ascii="Courier New" w:hAnsi="Courier New"/>
          <w:i/>
          <w:position w:val="2"/>
          <w:sz w:val="24"/>
        </w:rPr>
        <w:tab/>
      </w:r>
      <w:r>
        <w:rPr>
          <w:sz w:val="24"/>
        </w:rPr>
        <w:t>Establece</w:t>
      </w:r>
      <w:r>
        <w:rPr>
          <w:spacing w:val="-6"/>
          <w:sz w:val="24"/>
        </w:rPr>
        <w:t xml:space="preserve"> </w:t>
      </w:r>
      <w:r>
        <w:rPr>
          <w:sz w:val="24"/>
        </w:rPr>
        <w:t>el</w:t>
      </w:r>
      <w:r>
        <w:rPr>
          <w:spacing w:val="-3"/>
          <w:sz w:val="24"/>
        </w:rPr>
        <w:t xml:space="preserve"> </w:t>
      </w:r>
      <w:r>
        <w:rPr>
          <w:sz w:val="24"/>
        </w:rPr>
        <w:t>número</w:t>
      </w:r>
      <w:r>
        <w:rPr>
          <w:spacing w:val="-1"/>
          <w:sz w:val="24"/>
        </w:rPr>
        <w:t xml:space="preserve"> </w:t>
      </w:r>
      <w:r>
        <w:rPr>
          <w:sz w:val="24"/>
        </w:rPr>
        <w:t>de</w:t>
      </w:r>
      <w:r>
        <w:rPr>
          <w:spacing w:val="-4"/>
          <w:sz w:val="24"/>
        </w:rPr>
        <w:t xml:space="preserve"> </w:t>
      </w:r>
      <w:r>
        <w:rPr>
          <w:sz w:val="24"/>
        </w:rPr>
        <w:t>copias</w:t>
      </w:r>
      <w:r>
        <w:rPr>
          <w:spacing w:val="-2"/>
          <w:sz w:val="24"/>
        </w:rPr>
        <w:t xml:space="preserve"> </w:t>
      </w:r>
      <w:r>
        <w:rPr>
          <w:sz w:val="24"/>
        </w:rPr>
        <w:t>a</w:t>
      </w:r>
      <w:r>
        <w:rPr>
          <w:spacing w:val="1"/>
          <w:sz w:val="24"/>
        </w:rPr>
        <w:t xml:space="preserve"> </w:t>
      </w:r>
      <w:r>
        <w:rPr>
          <w:i/>
          <w:spacing w:val="-2"/>
          <w:sz w:val="24"/>
        </w:rPr>
        <w:t>número</w:t>
      </w:r>
      <w:r>
        <w:rPr>
          <w:spacing w:val="-2"/>
          <w:sz w:val="24"/>
        </w:rPr>
        <w:t>.</w:t>
      </w:r>
    </w:p>
    <w:p>
      <w:pPr>
        <w:pStyle w:val="BodyText"/>
        <w:tabs>
          <w:tab w:val="clear" w:pos="720"/>
          <w:tab w:val="left" w:pos="2135" w:leader="none"/>
        </w:tabs>
        <w:spacing w:before="150" w:after="60"/>
        <w:ind w:hanging="1904" w:left="2136" w:right="333"/>
        <w:rPr/>
      </w:pPr>
      <w:r>
        <w:rPr>
          <w:rFonts w:ascii="Courier New" w:hAnsi="Courier New"/>
          <w:spacing w:val="-6"/>
          <w:position w:val="2"/>
        </w:rPr>
        <w:t>-p</w:t>
      </w:r>
      <w:r>
        <w:rPr>
          <w:rFonts w:ascii="Courier New" w:hAnsi="Courier New"/>
          <w:position w:val="2"/>
        </w:rPr>
        <w:tab/>
      </w:r>
      <w:r>
        <w:rPr/>
        <w:t>Imprime</w:t>
      </w:r>
      <w:r>
        <w:rPr>
          <w:spacing w:val="-6"/>
        </w:rPr>
        <w:t xml:space="preserve"> </w:t>
      </w:r>
      <w:r>
        <w:rPr/>
        <w:t>cada</w:t>
      </w:r>
      <w:r>
        <w:rPr>
          <w:spacing w:val="-4"/>
        </w:rPr>
        <w:t xml:space="preserve"> </w:t>
      </w:r>
      <w:r>
        <w:rPr/>
        <w:t>página</w:t>
      </w:r>
      <w:r>
        <w:rPr>
          <w:spacing w:val="-4"/>
        </w:rPr>
        <w:t xml:space="preserve"> </w:t>
      </w:r>
      <w:r>
        <w:rPr/>
        <w:t>con</w:t>
      </w:r>
      <w:r>
        <w:rPr>
          <w:spacing w:val="-5"/>
        </w:rPr>
        <w:t xml:space="preserve"> </w:t>
      </w:r>
      <w:r>
        <w:rPr/>
        <w:t>una</w:t>
      </w:r>
      <w:r>
        <w:rPr>
          <w:spacing w:val="-6"/>
        </w:rPr>
        <w:t xml:space="preserve"> </w:t>
      </w:r>
      <w:r>
        <w:rPr/>
        <w:t>cabecera</w:t>
      </w:r>
      <w:r>
        <w:rPr>
          <w:spacing w:val="-4"/>
        </w:rPr>
        <w:t xml:space="preserve"> </w:t>
      </w:r>
      <w:r>
        <w:rPr/>
        <w:t>sombreada</w:t>
      </w:r>
      <w:r>
        <w:rPr>
          <w:spacing w:val="-6"/>
        </w:rPr>
        <w:t xml:space="preserve"> </w:t>
      </w:r>
      <w:r>
        <w:rPr/>
        <w:t>con</w:t>
      </w:r>
      <w:r>
        <w:rPr>
          <w:spacing w:val="-4"/>
        </w:rPr>
        <w:t xml:space="preserve"> </w:t>
      </w:r>
      <w:r>
        <w:rPr/>
        <w:t>la</w:t>
      </w:r>
      <w:r>
        <w:rPr>
          <w:spacing w:val="-6"/>
        </w:rPr>
        <w:t xml:space="preserve"> </w:t>
      </w:r>
      <w:r>
        <w:rPr/>
        <w:t>fecha,</w:t>
      </w:r>
      <w:r>
        <w:rPr>
          <w:spacing w:val="-4"/>
        </w:rPr>
        <w:t xml:space="preserve"> </w:t>
      </w:r>
      <w:r>
        <w:rPr/>
        <w:t>hora,</w:t>
      </w:r>
      <w:r>
        <w:rPr>
          <w:spacing w:val="-5"/>
        </w:rPr>
        <w:t xml:space="preserve"> </w:t>
      </w:r>
      <w:r>
        <w:rPr/>
        <w:t>nombre del trabajo y número de página. Esta opción denominada "impresión bonita" puede usarse cunado imprimimos archivos de texto.</w:t>
      </w:r>
    </w:p>
    <w:p>
      <w:pPr>
        <w:pStyle w:val="BodyText"/>
        <w:spacing w:lineRule="exact" w:line="20"/>
        <w:ind w:left="2134" w:right="0"/>
        <w:rPr>
          <w:sz w:val="2"/>
        </w:rPr>
      </w:pPr>
      <w:r>
        <w:rPr/>
        <mc:AlternateContent>
          <mc:Choice Requires="wpg">
            <w:drawing>
              <wp:inline distT="0" distB="0" distL="0" distR="0">
                <wp:extent cx="4819650" cy="11430"/>
                <wp:effectExtent l="0" t="0" r="0" b="0"/>
                <wp:docPr id="1016" name="Group 1016"/>
                <a:graphic xmlns:a="http://schemas.openxmlformats.org/drawingml/2006/main">
                  <a:graphicData uri="http://schemas.microsoft.com/office/word/2010/wordprocessingGroup">
                    <wpg:wgp>
                      <wpg:cNvGrpSpPr/>
                      <wpg:grpSpPr>
                        <a:xfrm>
                          <a:off x="0" y="0"/>
                          <a:ext cx="4819680" cy="11520"/>
                          <a:chOff x="0" y="0"/>
                          <a:chExt cx="4819680" cy="11520"/>
                        </a:xfrm>
                      </wpg:grpSpPr>
                      <wps:wsp>
                        <wps:cNvPr id="1017" name="Graphic 1017"/>
                        <wps:cNvSpPr/>
                        <wps:spPr>
                          <a:xfrm>
                            <a:off x="0" y="0"/>
                            <a:ext cx="4819680" cy="11520"/>
                          </a:xfrm>
                          <a:custGeom>
                            <a:avLst/>
                            <a:gdLst>
                              <a:gd name="textAreaLeft" fmla="*/ 0 w 2732400"/>
                              <a:gd name="textAreaRight" fmla="*/ 2732760 w 2732400"/>
                              <a:gd name="textAreaTop" fmla="*/ 0 h 6480"/>
                              <a:gd name="textAreaBottom" fmla="*/ 6840 h 6480"/>
                            </a:gdLst>
                            <a:ahLst/>
                            <a:rect l="textAreaLeft" t="textAreaTop" r="textAreaRight" b="textAreaBottom"/>
                            <a:pathLst>
                              <a:path w="4819650" h="11430">
                                <a:moveTo>
                                  <a:pt x="4819650" y="0"/>
                                </a:moveTo>
                                <a:lnTo>
                                  <a:pt x="0" y="0"/>
                                </a:lnTo>
                                <a:lnTo>
                                  <a:pt x="0" y="11429"/>
                                </a:lnTo>
                                <a:lnTo>
                                  <a:pt x="4819650" y="11429"/>
                                </a:lnTo>
                                <a:lnTo>
                                  <a:pt x="48196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16" style="position:absolute;margin-left:0pt;margin-top:-0.95pt;width:379.5pt;height:0.9pt" coordorigin="0,-19" coordsize="7590,18"/>
            </w:pict>
          </mc:Fallback>
        </mc:AlternateContent>
      </w:r>
    </w:p>
    <w:p>
      <w:pPr>
        <w:pStyle w:val="BodyText"/>
        <w:spacing w:before="148" w:after="0"/>
        <w:ind w:hanging="1904" w:left="2136" w:right="148"/>
        <w:rPr/>
      </w:pPr>
      <w:r>
        <mc:AlternateContent>
          <mc:Choice Requires="wps">
            <w:drawing>
              <wp:anchor behindDoc="1" distT="0" distB="0" distL="0" distR="0" simplePos="0" locked="0" layoutInCell="0" allowOverlap="1" relativeHeight="830">
                <wp:simplePos x="0" y="0"/>
                <wp:positionH relativeFrom="page">
                  <wp:posOffset>768350</wp:posOffset>
                </wp:positionH>
                <wp:positionV relativeFrom="paragraph">
                  <wp:posOffset>303530</wp:posOffset>
                </wp:positionV>
                <wp:extent cx="1113790" cy="11430"/>
                <wp:effectExtent l="0" t="0" r="0" b="0"/>
                <wp:wrapNone/>
                <wp:docPr id="1018" name="Graphic 1019"/>
                <a:graphic xmlns:a="http://schemas.openxmlformats.org/drawingml/2006/main">
                  <a:graphicData uri="http://schemas.microsoft.com/office/word/2010/wordprocessingShape">
                    <wps:wsp>
                      <wps:cNvSpPr/>
                      <wps:spPr>
                        <a:xfrm>
                          <a:off x="0" y="0"/>
                          <a:ext cx="1113840" cy="11520"/>
                        </a:xfrm>
                        <a:custGeom>
                          <a:avLst/>
                          <a:gdLst>
                            <a:gd name="textAreaLeft" fmla="*/ 0 w 631440"/>
                            <a:gd name="textAreaRight" fmla="*/ 631800 w 631440"/>
                            <a:gd name="textAreaTop" fmla="*/ 0 h 6480"/>
                            <a:gd name="textAreaBottom" fmla="*/ 6840 h 6480"/>
                          </a:gdLst>
                          <a:ahLst/>
                          <a:rect l="textAreaLeft" t="textAreaTop" r="textAreaRight" b="textAreaBottom"/>
                          <a:pathLst>
                            <a:path w="1113790" h="11430">
                              <a:moveTo>
                                <a:pt x="1113789" y="0"/>
                              </a:moveTo>
                              <a:lnTo>
                                <a:pt x="0" y="0"/>
                              </a:lnTo>
                              <a:lnTo>
                                <a:pt x="0" y="11429"/>
                              </a:lnTo>
                              <a:lnTo>
                                <a:pt x="1113789" y="11429"/>
                              </a:lnTo>
                              <a:lnTo>
                                <a:pt x="111378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31">
                <wp:simplePos x="0" y="0"/>
                <wp:positionH relativeFrom="page">
                  <wp:posOffset>768350</wp:posOffset>
                </wp:positionH>
                <wp:positionV relativeFrom="paragraph">
                  <wp:posOffset>798830</wp:posOffset>
                </wp:positionV>
                <wp:extent cx="1113790" cy="11430"/>
                <wp:effectExtent l="0" t="0" r="0" b="0"/>
                <wp:wrapNone/>
                <wp:docPr id="1019" name="Graphic 1020"/>
                <a:graphic xmlns:a="http://schemas.openxmlformats.org/drawingml/2006/main">
                  <a:graphicData uri="http://schemas.microsoft.com/office/word/2010/wordprocessingShape">
                    <wps:wsp>
                      <wps:cNvSpPr/>
                      <wps:spPr>
                        <a:xfrm>
                          <a:off x="0" y="0"/>
                          <a:ext cx="1113840" cy="11520"/>
                        </a:xfrm>
                        <a:custGeom>
                          <a:avLst/>
                          <a:gdLst>
                            <a:gd name="textAreaLeft" fmla="*/ 0 w 631440"/>
                            <a:gd name="textAreaRight" fmla="*/ 631800 w 631440"/>
                            <a:gd name="textAreaTop" fmla="*/ 0 h 6480"/>
                            <a:gd name="textAreaBottom" fmla="*/ 6840 h 6480"/>
                          </a:gdLst>
                          <a:ahLst/>
                          <a:rect l="textAreaLeft" t="textAreaTop" r="textAreaRight" b="textAreaBottom"/>
                          <a:pathLst>
                            <a:path w="1113790" h="11430">
                              <a:moveTo>
                                <a:pt x="1113789" y="0"/>
                              </a:moveTo>
                              <a:lnTo>
                                <a:pt x="0" y="0"/>
                              </a:lnTo>
                              <a:lnTo>
                                <a:pt x="0" y="11429"/>
                              </a:lnTo>
                              <a:lnTo>
                                <a:pt x="1113789" y="11429"/>
                              </a:lnTo>
                              <a:lnTo>
                                <a:pt x="111378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0">
                <wp:simplePos x="0" y="0"/>
                <wp:positionH relativeFrom="page">
                  <wp:posOffset>1977390</wp:posOffset>
                </wp:positionH>
                <wp:positionV relativeFrom="paragraph">
                  <wp:posOffset>481330</wp:posOffset>
                </wp:positionV>
                <wp:extent cx="4819650" cy="11430"/>
                <wp:effectExtent l="0" t="0" r="0" b="0"/>
                <wp:wrapTopAndBottom/>
                <wp:docPr id="1020" name="Graphic 1018"/>
                <a:graphic xmlns:a="http://schemas.openxmlformats.org/drawingml/2006/main">
                  <a:graphicData uri="http://schemas.microsoft.com/office/word/2010/wordprocessingShape">
                    <wps:wsp>
                      <wps:cNvSpPr/>
                      <wps:spPr>
                        <a:xfrm>
                          <a:off x="0" y="0"/>
                          <a:ext cx="4819680" cy="11520"/>
                        </a:xfrm>
                        <a:custGeom>
                          <a:avLst/>
                          <a:gdLst>
                            <a:gd name="textAreaLeft" fmla="*/ 0 w 2732400"/>
                            <a:gd name="textAreaRight" fmla="*/ 2732760 w 2732400"/>
                            <a:gd name="textAreaTop" fmla="*/ 0 h 6480"/>
                            <a:gd name="textAreaBottom" fmla="*/ 6840 h 6480"/>
                          </a:gdLst>
                          <a:ahLst/>
                          <a:rect l="textAreaLeft" t="textAreaTop" r="textAreaRight" b="textAreaBottom"/>
                          <a:pathLst>
                            <a:path w="4819650" h="11430">
                              <a:moveTo>
                                <a:pt x="4819650" y="0"/>
                              </a:moveTo>
                              <a:lnTo>
                                <a:pt x="0" y="0"/>
                              </a:lnTo>
                              <a:lnTo>
                                <a:pt x="0" y="11429"/>
                              </a:lnTo>
                              <a:lnTo>
                                <a:pt x="4819650" y="11429"/>
                              </a:lnTo>
                              <a:lnTo>
                                <a:pt x="48196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-P</w:t>
      </w:r>
      <w:r>
        <w:rPr>
          <w:rFonts w:ascii="Courier New" w:hAnsi="Courier New"/>
          <w:spacing w:val="-7"/>
          <w:position w:val="2"/>
        </w:rPr>
        <w:t xml:space="preserve"> </w:t>
      </w:r>
      <w:r>
        <w:rPr>
          <w:rFonts w:ascii="Courier New" w:hAnsi="Courier New"/>
          <w:i/>
          <w:position w:val="2"/>
        </w:rPr>
        <w:t xml:space="preserve">impresora </w:t>
      </w:r>
      <w:r>
        <w:rPr/>
        <w:t>Especifica</w:t>
      </w:r>
      <w:r>
        <w:rPr>
          <w:spacing w:val="-4"/>
        </w:rPr>
        <w:t xml:space="preserve"> </w:t>
      </w:r>
      <w:r>
        <w:rPr/>
        <w:t>el</w:t>
      </w:r>
      <w:r>
        <w:rPr>
          <w:spacing w:val="-4"/>
        </w:rPr>
        <w:t xml:space="preserve"> </w:t>
      </w:r>
      <w:r>
        <w:rPr/>
        <w:t>nombre</w:t>
      </w:r>
      <w:r>
        <w:rPr>
          <w:spacing w:val="-2"/>
        </w:rPr>
        <w:t xml:space="preserve"> </w:t>
      </w:r>
      <w:r>
        <w:rPr/>
        <w:t>de</w:t>
      </w:r>
      <w:r>
        <w:rPr>
          <w:spacing w:val="-4"/>
        </w:rPr>
        <w:t xml:space="preserve"> </w:t>
      </w:r>
      <w:r>
        <w:rPr/>
        <w:t>la</w:t>
      </w:r>
      <w:r>
        <w:rPr>
          <w:spacing w:val="-4"/>
        </w:rPr>
        <w:t xml:space="preserve"> </w:t>
      </w:r>
      <w:r>
        <w:rPr/>
        <w:t>impresora</w:t>
      </w:r>
      <w:r>
        <w:rPr>
          <w:spacing w:val="-4"/>
        </w:rPr>
        <w:t xml:space="preserve"> </w:t>
      </w:r>
      <w:r>
        <w:rPr/>
        <w:t>usada</w:t>
      </w:r>
      <w:r>
        <w:rPr>
          <w:spacing w:val="-4"/>
        </w:rPr>
        <w:t xml:space="preserve"> </w:t>
      </w:r>
      <w:r>
        <w:rPr/>
        <w:t>para</w:t>
      </w:r>
      <w:r>
        <w:rPr>
          <w:spacing w:val="-2"/>
        </w:rPr>
        <w:t xml:space="preserve"> </w:t>
      </w:r>
      <w:r>
        <w:rPr/>
        <w:t>la</w:t>
      </w:r>
      <w:r>
        <w:rPr>
          <w:spacing w:val="-2"/>
        </w:rPr>
        <w:t xml:space="preserve"> </w:t>
      </w:r>
      <w:r>
        <w:rPr/>
        <w:t>salida.</w:t>
      </w:r>
      <w:r>
        <w:rPr>
          <w:spacing w:val="-3"/>
        </w:rPr>
        <w:t xml:space="preserve"> </w:t>
      </w:r>
      <w:r>
        <w:rPr/>
        <w:t>Si</w:t>
      </w:r>
      <w:r>
        <w:rPr>
          <w:spacing w:val="-4"/>
        </w:rPr>
        <w:t xml:space="preserve"> </w:t>
      </w:r>
      <w:r>
        <w:rPr/>
        <w:t>no</w:t>
      </w:r>
      <w:r>
        <w:rPr>
          <w:spacing w:val="-3"/>
        </w:rPr>
        <w:t xml:space="preserve"> </w:t>
      </w:r>
      <w:r>
        <w:rPr/>
        <w:t>se</w:t>
      </w:r>
      <w:r>
        <w:rPr>
          <w:spacing w:val="-4"/>
        </w:rPr>
        <w:t xml:space="preserve"> </w:t>
      </w:r>
      <w:r>
        <w:rPr/>
        <w:t>especifica una impresora, se usa la impresora por defecto del sistema.</w:t>
      </w:r>
    </w:p>
    <w:p>
      <w:pPr>
        <w:pStyle w:val="BodyText"/>
        <w:tabs>
          <w:tab w:val="clear" w:pos="720"/>
          <w:tab w:val="left" w:pos="2135" w:leader="none"/>
        </w:tabs>
        <w:spacing w:before="150" w:after="60"/>
        <w:ind w:hanging="1904" w:left="2136" w:right="425"/>
        <w:rPr/>
      </w:pPr>
      <w:r>
        <w:rPr>
          <w:rFonts w:ascii="Courier New" w:hAnsi="Courier New"/>
          <w:spacing w:val="-6"/>
          <w:position w:val="2"/>
        </w:rPr>
        <w:t>-r</w:t>
      </w:r>
      <w:r>
        <w:rPr>
          <w:rFonts w:ascii="Courier New" w:hAnsi="Courier New"/>
          <w:position w:val="2"/>
        </w:rPr>
        <w:tab/>
      </w:r>
      <w:r>
        <w:rPr/>
        <w:t>Borra</w:t>
      </w:r>
      <w:r>
        <w:rPr>
          <w:spacing w:val="-6"/>
        </w:rPr>
        <w:t xml:space="preserve"> </w:t>
      </w:r>
      <w:r>
        <w:rPr/>
        <w:t>archivos</w:t>
      </w:r>
      <w:r>
        <w:rPr>
          <w:spacing w:val="-3"/>
        </w:rPr>
        <w:t xml:space="preserve"> </w:t>
      </w:r>
      <w:r>
        <w:rPr/>
        <w:t>tras</w:t>
      </w:r>
      <w:r>
        <w:rPr>
          <w:spacing w:val="-5"/>
        </w:rPr>
        <w:t xml:space="preserve"> </w:t>
      </w:r>
      <w:r>
        <w:rPr/>
        <w:t>imprimirlos.</w:t>
      </w:r>
      <w:r>
        <w:rPr>
          <w:spacing w:val="-5"/>
        </w:rPr>
        <w:t xml:space="preserve"> </w:t>
      </w:r>
      <w:r>
        <w:rPr/>
        <w:t>Esto</w:t>
      </w:r>
      <w:r>
        <w:rPr>
          <w:spacing w:val="-4"/>
        </w:rPr>
        <w:t xml:space="preserve"> </w:t>
      </w:r>
      <w:r>
        <w:rPr/>
        <w:t>sería</w:t>
      </w:r>
      <w:r>
        <w:rPr>
          <w:spacing w:val="-6"/>
        </w:rPr>
        <w:t xml:space="preserve"> </w:t>
      </w:r>
      <w:r>
        <w:rPr/>
        <w:t>útil</w:t>
      </w:r>
      <w:r>
        <w:rPr>
          <w:spacing w:val="-6"/>
        </w:rPr>
        <w:t xml:space="preserve"> </w:t>
      </w:r>
      <w:r>
        <w:rPr/>
        <w:t>para</w:t>
      </w:r>
      <w:r>
        <w:rPr>
          <w:spacing w:val="-4"/>
        </w:rPr>
        <w:t xml:space="preserve"> </w:t>
      </w:r>
      <w:r>
        <w:rPr/>
        <w:t>programas</w:t>
      </w:r>
      <w:r>
        <w:rPr>
          <w:spacing w:val="-5"/>
        </w:rPr>
        <w:t xml:space="preserve"> </w:t>
      </w:r>
      <w:r>
        <w:rPr/>
        <w:t>que</w:t>
      </w:r>
      <w:r>
        <w:rPr>
          <w:spacing w:val="-4"/>
        </w:rPr>
        <w:t xml:space="preserve"> </w:t>
      </w:r>
      <w:r>
        <w:rPr/>
        <w:t>producen archivos temporales de impresora.</w:t>
      </w:r>
    </w:p>
    <w:p>
      <w:pPr>
        <w:pStyle w:val="BodyText"/>
        <w:spacing w:lineRule="exact" w:line="20"/>
        <w:ind w:left="2134" w:right="0"/>
        <w:rPr>
          <w:sz w:val="2"/>
        </w:rPr>
      </w:pPr>
      <w:r>
        <w:rPr/>
        <mc:AlternateContent>
          <mc:Choice Requires="wpg">
            <w:drawing>
              <wp:inline distT="0" distB="0" distL="0" distR="0">
                <wp:extent cx="4819650" cy="11430"/>
                <wp:effectExtent l="0" t="0" r="0" b="0"/>
                <wp:docPr id="1021" name="Group 1021"/>
                <a:graphic xmlns:a="http://schemas.openxmlformats.org/drawingml/2006/main">
                  <a:graphicData uri="http://schemas.microsoft.com/office/word/2010/wordprocessingGroup">
                    <wpg:wgp>
                      <wpg:cNvGrpSpPr/>
                      <wpg:grpSpPr>
                        <a:xfrm>
                          <a:off x="0" y="0"/>
                          <a:ext cx="4819680" cy="11520"/>
                          <a:chOff x="0" y="0"/>
                          <a:chExt cx="4819680" cy="11520"/>
                        </a:xfrm>
                      </wpg:grpSpPr>
                      <wps:wsp>
                        <wps:cNvPr id="1022" name="Graphic 1022"/>
                        <wps:cNvSpPr/>
                        <wps:spPr>
                          <a:xfrm>
                            <a:off x="0" y="0"/>
                            <a:ext cx="4819680" cy="11520"/>
                          </a:xfrm>
                          <a:custGeom>
                            <a:avLst/>
                            <a:gdLst>
                              <a:gd name="textAreaLeft" fmla="*/ 0 w 2732400"/>
                              <a:gd name="textAreaRight" fmla="*/ 2732760 w 2732400"/>
                              <a:gd name="textAreaTop" fmla="*/ 0 h 6480"/>
                              <a:gd name="textAreaBottom" fmla="*/ 6840 h 6480"/>
                            </a:gdLst>
                            <a:ahLst/>
                            <a:rect l="textAreaLeft" t="textAreaTop" r="textAreaRight" b="textAreaBottom"/>
                            <a:pathLst>
                              <a:path w="4819650" h="11430">
                                <a:moveTo>
                                  <a:pt x="4819650" y="0"/>
                                </a:moveTo>
                                <a:lnTo>
                                  <a:pt x="0" y="0"/>
                                </a:lnTo>
                                <a:lnTo>
                                  <a:pt x="0" y="11429"/>
                                </a:lnTo>
                                <a:lnTo>
                                  <a:pt x="4819650" y="11429"/>
                                </a:lnTo>
                                <a:lnTo>
                                  <a:pt x="48196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21" style="position:absolute;margin-left:0pt;margin-top:-0.95pt;width:379.5pt;height:0.9pt" coordorigin="0,-19" coordsize="7590,18"/>
            </w:pict>
          </mc:Fallback>
        </mc:AlternateContent>
      </w:r>
    </w:p>
    <w:p>
      <w:pPr>
        <w:pStyle w:val="BodyText"/>
        <w:spacing w:before="2" w:after="0"/>
        <w:ind w:left="0" w:right="0"/>
        <w:rPr>
          <w:sz w:val="27"/>
        </w:rPr>
      </w:pPr>
      <w:r>
        <w:rPr>
          <w:sz w:val="27"/>
        </w:rPr>
      </w:r>
    </w:p>
    <w:p>
      <w:pPr>
        <w:pStyle w:val="Heading1"/>
        <w:rPr/>
      </w:pPr>
      <w:r>
        <w:rPr/>
        <w:t>lp</w:t>
      </w:r>
      <w:r>
        <w:rPr>
          <w:spacing w:val="-5"/>
        </w:rPr>
        <w:t xml:space="preserve"> </w:t>
      </w:r>
      <w:r>
        <w:rPr/>
        <w:t>-</w:t>
      </w:r>
      <w:r>
        <w:rPr>
          <w:spacing w:val="-3"/>
        </w:rPr>
        <w:t xml:space="preserve"> </w:t>
      </w:r>
      <w:r>
        <w:rPr/>
        <w:t>Imprime</w:t>
      </w:r>
      <w:r>
        <w:rPr>
          <w:spacing w:val="-5"/>
        </w:rPr>
        <w:t xml:space="preserve"> </w:t>
      </w:r>
      <w:r>
        <w:rPr/>
        <w:t>archivos</w:t>
      </w:r>
      <w:r>
        <w:rPr>
          <w:spacing w:val="-4"/>
        </w:rPr>
        <w:t xml:space="preserve"> </w:t>
      </w:r>
      <w:r>
        <w:rPr/>
        <w:t>(Estilo</w:t>
      </w:r>
      <w:r>
        <w:rPr>
          <w:spacing w:val="-3"/>
        </w:rPr>
        <w:t xml:space="preserve"> </w:t>
      </w:r>
      <w:r>
        <w:rPr/>
        <w:t>System</w:t>
      </w:r>
      <w:r>
        <w:rPr>
          <w:spacing w:val="-7"/>
        </w:rPr>
        <w:t xml:space="preserve"> </w:t>
      </w:r>
      <w:r>
        <w:rPr>
          <w:spacing w:val="-5"/>
        </w:rPr>
        <w:t>V)</w:t>
      </w:r>
    </w:p>
    <w:p>
      <w:pPr>
        <w:pStyle w:val="BodyText"/>
        <w:spacing w:before="119" w:after="0"/>
        <w:ind w:left="155" w:right="158"/>
        <w:rPr/>
      </w:pPr>
      <w:r>
        <w:rPr/>
        <w:t>Como</w:t>
      </w:r>
      <w:r>
        <w:rPr>
          <w:spacing w:val="-9"/>
        </w:rPr>
        <w:t xml:space="preserve"> </w:t>
      </w:r>
      <w:r>
        <w:rPr>
          <w:rFonts w:ascii="Courier New" w:hAnsi="Courier New"/>
        </w:rPr>
        <w:t>lpr</w:t>
      </w:r>
      <w:r>
        <w:rPr/>
        <w:t>,</w:t>
      </w:r>
      <w:r>
        <w:rPr>
          <w:spacing w:val="-4"/>
        </w:rPr>
        <w:t xml:space="preserve"> </w:t>
      </w:r>
      <w:r>
        <w:rPr>
          <w:rFonts w:ascii="Courier New" w:hAnsi="Courier New"/>
        </w:rPr>
        <w:t>lp</w:t>
      </w:r>
      <w:r>
        <w:rPr>
          <w:rFonts w:ascii="Courier New" w:hAnsi="Courier New"/>
          <w:spacing w:val="-85"/>
        </w:rPr>
        <w:t xml:space="preserve"> </w:t>
      </w:r>
      <w:r>
        <w:rPr/>
        <w:t>acepta</w:t>
      </w:r>
      <w:r>
        <w:rPr>
          <w:spacing w:val="-5"/>
        </w:rPr>
        <w:t xml:space="preserve"> </w:t>
      </w:r>
      <w:r>
        <w:rPr/>
        <w:t>tanto</w:t>
      </w:r>
      <w:r>
        <w:rPr>
          <w:spacing w:val="-4"/>
        </w:rPr>
        <w:t xml:space="preserve"> </w:t>
      </w:r>
      <w:r>
        <w:rPr/>
        <w:t>archivos</w:t>
      </w:r>
      <w:r>
        <w:rPr>
          <w:spacing w:val="-2"/>
        </w:rPr>
        <w:t xml:space="preserve"> </w:t>
      </w:r>
      <w:r>
        <w:rPr/>
        <w:t>como</w:t>
      </w:r>
      <w:r>
        <w:rPr>
          <w:spacing w:val="-4"/>
        </w:rPr>
        <w:t xml:space="preserve"> </w:t>
      </w:r>
      <w:r>
        <w:rPr/>
        <w:t>entrada</w:t>
      </w:r>
      <w:r>
        <w:rPr>
          <w:spacing w:val="-5"/>
        </w:rPr>
        <w:t xml:space="preserve"> </w:t>
      </w:r>
      <w:r>
        <w:rPr/>
        <w:t>estándar</w:t>
      </w:r>
      <w:r>
        <w:rPr>
          <w:spacing w:val="-3"/>
        </w:rPr>
        <w:t xml:space="preserve"> </w:t>
      </w:r>
      <w:r>
        <w:rPr/>
        <w:t>para</w:t>
      </w:r>
      <w:r>
        <w:rPr>
          <w:spacing w:val="-5"/>
        </w:rPr>
        <w:t xml:space="preserve"> </w:t>
      </w:r>
      <w:r>
        <w:rPr/>
        <w:t>imprimir.</w:t>
      </w:r>
      <w:r>
        <w:rPr>
          <w:spacing w:val="-3"/>
        </w:rPr>
        <w:t xml:space="preserve"> </w:t>
      </w:r>
      <w:r>
        <w:rPr/>
        <w:t>Se</w:t>
      </w:r>
      <w:r>
        <w:rPr>
          <w:spacing w:val="-5"/>
        </w:rPr>
        <w:t xml:space="preserve"> </w:t>
      </w:r>
      <w:r>
        <w:rPr/>
        <w:t>diferencia</w:t>
      </w:r>
      <w:r>
        <w:rPr>
          <w:spacing w:val="-5"/>
        </w:rPr>
        <w:t xml:space="preserve"> </w:t>
      </w:r>
      <w:r>
        <w:rPr/>
        <w:t xml:space="preserve">de </w:t>
      </w:r>
      <w:r>
        <w:rPr>
          <w:rFonts w:ascii="Courier New" w:hAnsi="Courier New"/>
        </w:rPr>
        <w:t>lpr</w:t>
      </w:r>
      <w:r>
        <w:rPr>
          <w:rFonts w:ascii="Courier New" w:hAnsi="Courier New"/>
          <w:spacing w:val="-85"/>
        </w:rPr>
        <w:t xml:space="preserve"> </w:t>
      </w:r>
      <w:r>
        <w:rPr/>
        <w:t>en que soporta una colección de opciones diferente (y algo más sofisticada).</w:t>
      </w:r>
      <w:r>
        <w:rPr>
          <w:spacing w:val="-7"/>
        </w:rPr>
        <w:t xml:space="preserve"> </w:t>
      </w:r>
      <w:r>
        <w:rPr/>
        <w:t>Aquí tenemos las</w:t>
      </w:r>
      <w:r>
        <w:rPr>
          <w:spacing w:val="40"/>
        </w:rPr>
        <w:t xml:space="preserve"> </w:t>
      </w:r>
      <w:r>
        <w:rPr/>
        <w:t>opciones comunes:</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22-3:</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5"/>
          <w:sz w:val="24"/>
        </w:rPr>
        <w:t>lp</w:t>
      </w:r>
    </w:p>
    <w:p>
      <w:pPr>
        <w:pStyle w:val="BodyText"/>
        <w:ind w:left="154" w:right="0"/>
        <w:rPr>
          <w:sz w:val="20"/>
        </w:rPr>
      </w:pPr>
      <w:r>
        <w:rPr/>
        <mc:AlternateContent>
          <mc:Choice Requires="wps">
            <w:drawing>
              <wp:inline distT="0" distB="0" distL="0" distR="0">
                <wp:extent cx="6115050" cy="270510"/>
                <wp:effectExtent l="0" t="0" r="0" b="0"/>
                <wp:docPr id="1023" name="Textbox 1023"/>
                <a:graphic xmlns:a="http://schemas.openxmlformats.org/drawingml/2006/main">
                  <a:graphicData uri="http://schemas.microsoft.com/office/word/2010/wordprocessingShape">
                    <wps:wsp>
                      <wps:cNvSpPr/>
                      <wps:spPr>
                        <a:xfrm>
                          <a:off x="0" y="0"/>
                          <a:ext cx="61149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707"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023" path="m0,0l-2147483645,0l-2147483645,-2147483646l0,-2147483646xe" fillcolor="#cccccc" stroked="f" o:allowincell="f" style="position:absolute;margin-left:0pt;margin-top:-21.35pt;width:481.45pt;height:21.25pt;mso-wrap-style:square;v-text-anchor:top;mso-position-vertical:top">
                <v:fill o:detectmouseclick="t" type="solid" color2="#333333"/>
                <v:stroke color="#3465a4" joinstyle="round" endcap="flat"/>
                <v:textbox>
                  <w:txbxContent>
                    <w:p>
                      <w:pPr>
                        <w:pStyle w:val="Contenidodelmarco"/>
                        <w:tabs>
                          <w:tab w:val="clear" w:pos="720"/>
                          <w:tab w:val="left" w:pos="3707"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3861" w:leader="none"/>
        </w:tabs>
        <w:spacing w:before="52" w:after="0"/>
        <w:ind w:hanging="3630" w:left="3862" w:right="523"/>
        <w:rPr/>
      </w:pPr>
      <w:r>
        <mc:AlternateContent>
          <mc:Choice Requires="wps">
            <w:drawing>
              <wp:anchor behindDoc="1" distT="0" distB="0" distL="0" distR="0" simplePos="0" locked="0" layoutInCell="0" allowOverlap="1" relativeHeight="832">
                <wp:simplePos x="0" y="0"/>
                <wp:positionH relativeFrom="page">
                  <wp:posOffset>768350</wp:posOffset>
                </wp:positionH>
                <wp:positionV relativeFrom="paragraph">
                  <wp:posOffset>242570</wp:posOffset>
                </wp:positionV>
                <wp:extent cx="2209800" cy="11430"/>
                <wp:effectExtent l="0" t="0" r="0" b="0"/>
                <wp:wrapNone/>
                <wp:docPr id="1024" name="Graphic 1025"/>
                <a:graphic xmlns:a="http://schemas.openxmlformats.org/drawingml/2006/main">
                  <a:graphicData uri="http://schemas.microsoft.com/office/word/2010/wordprocessingShape">
                    <wps:wsp>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29"/>
                              </a:lnTo>
                              <a:lnTo>
                                <a:pt x="2209800" y="11429"/>
                              </a:lnTo>
                              <a:lnTo>
                                <a:pt x="22098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1">
                <wp:simplePos x="0" y="0"/>
                <wp:positionH relativeFrom="page">
                  <wp:posOffset>3073400</wp:posOffset>
                </wp:positionH>
                <wp:positionV relativeFrom="paragraph">
                  <wp:posOffset>595630</wp:posOffset>
                </wp:positionV>
                <wp:extent cx="3714750" cy="11430"/>
                <wp:effectExtent l="0" t="0" r="0" b="0"/>
                <wp:wrapTopAndBottom/>
                <wp:docPr id="1025" name="Graphic 1024"/>
                <a:graphic xmlns:a="http://schemas.openxmlformats.org/drawingml/2006/main">
                  <a:graphicData uri="http://schemas.microsoft.com/office/word/2010/wordprocessingShape">
                    <wps:wsp>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29"/>
                              </a:lnTo>
                              <a:lnTo>
                                <a:pt x="3714750" y="11429"/>
                              </a:lnTo>
                              <a:lnTo>
                                <a:pt x="3714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-d </w:t>
      </w:r>
      <w:r>
        <w:rPr>
          <w:rFonts w:ascii="Courier New" w:hAnsi="Courier New"/>
          <w:i/>
          <w:position w:val="2"/>
        </w:rPr>
        <w:t>impresora</w:t>
        <w:tab/>
      </w:r>
      <w:r>
        <w:rPr/>
        <w:t xml:space="preserve">Establece el destino (impresora) a </w:t>
      </w:r>
      <w:r>
        <w:rPr>
          <w:i/>
        </w:rPr>
        <w:t>impresora</w:t>
      </w:r>
      <w:r>
        <w:rPr/>
        <w:t>. Si no se especifica</w:t>
      </w:r>
      <w:r>
        <w:rPr>
          <w:spacing w:val="-6"/>
        </w:rPr>
        <w:t xml:space="preserve"> </w:t>
      </w:r>
      <w:r>
        <w:rPr/>
        <w:t>la</w:t>
      </w:r>
      <w:r>
        <w:rPr>
          <w:spacing w:val="-4"/>
        </w:rPr>
        <w:t xml:space="preserve"> </w:t>
      </w:r>
      <w:r>
        <w:rPr/>
        <w:t>opción</w:t>
      </w:r>
      <w:r>
        <w:rPr>
          <w:spacing w:val="-4"/>
        </w:rPr>
        <w:t xml:space="preserve"> </w:t>
      </w:r>
      <w:r>
        <w:rPr/>
        <w:t>d,</w:t>
      </w:r>
      <w:r>
        <w:rPr>
          <w:spacing w:val="-5"/>
        </w:rPr>
        <w:t xml:space="preserve"> </w:t>
      </w:r>
      <w:r>
        <w:rPr/>
        <w:t>se</w:t>
      </w:r>
      <w:r>
        <w:rPr>
          <w:spacing w:val="-6"/>
        </w:rPr>
        <w:t xml:space="preserve"> </w:t>
      </w:r>
      <w:r>
        <w:rPr/>
        <w:t>usa</w:t>
      </w:r>
      <w:r>
        <w:rPr>
          <w:spacing w:val="-6"/>
        </w:rPr>
        <w:t xml:space="preserve"> </w:t>
      </w:r>
      <w:r>
        <w:rPr/>
        <w:t>la</w:t>
      </w:r>
      <w:r>
        <w:rPr>
          <w:spacing w:val="-4"/>
        </w:rPr>
        <w:t xml:space="preserve"> </w:t>
      </w:r>
      <w:r>
        <w:rPr/>
        <w:t>impresora</w:t>
      </w:r>
      <w:r>
        <w:rPr>
          <w:spacing w:val="-4"/>
        </w:rPr>
        <w:t xml:space="preserve"> </w:t>
      </w:r>
      <w:r>
        <w:rPr/>
        <w:t>por</w:t>
      </w:r>
      <w:r>
        <w:rPr>
          <w:spacing w:val="-5"/>
        </w:rPr>
        <w:t xml:space="preserve"> </w:t>
      </w:r>
      <w:r>
        <w:rPr/>
        <w:t>defecto</w:t>
      </w:r>
      <w:r>
        <w:rPr>
          <w:spacing w:val="-4"/>
        </w:rPr>
        <w:t xml:space="preserve"> </w:t>
      </w:r>
      <w:r>
        <w:rPr/>
        <w:t xml:space="preserve">del </w:t>
      </w:r>
      <w:r>
        <w:rPr>
          <w:spacing w:val="-2"/>
        </w:rPr>
        <w:t>sistema.</w:t>
      </w:r>
    </w:p>
    <w:p>
      <w:pPr>
        <w:pStyle w:val="Normal"/>
        <w:tabs>
          <w:tab w:val="clear" w:pos="720"/>
          <w:tab w:val="left" w:pos="3861" w:leader="none"/>
        </w:tabs>
        <w:spacing w:before="150" w:after="56"/>
        <w:ind w:hanging="0" w:left="232" w:right="0"/>
        <w:jc w:val="left"/>
        <w:rPr>
          <w:sz w:val="24"/>
        </w:rPr>
      </w:pPr>
      <w:r>
        <w:rPr>
          <w:rFonts w:ascii="Courier New" w:hAnsi="Courier New"/>
          <w:position w:val="2"/>
          <w:sz w:val="24"/>
        </w:rPr>
        <w:t>-n</w:t>
      </w:r>
      <w:r>
        <w:rPr>
          <w:rFonts w:ascii="Courier New" w:hAnsi="Courier New"/>
          <w:spacing w:val="-2"/>
          <w:position w:val="2"/>
          <w:sz w:val="24"/>
        </w:rPr>
        <w:t xml:space="preserve"> </w:t>
      </w:r>
      <w:r>
        <w:rPr>
          <w:rFonts w:ascii="Courier New" w:hAnsi="Courier New"/>
          <w:i/>
          <w:spacing w:val="-2"/>
          <w:position w:val="2"/>
          <w:sz w:val="24"/>
        </w:rPr>
        <w:t>número</w:t>
      </w:r>
      <w:r>
        <w:rPr>
          <w:rFonts w:ascii="Courier New" w:hAnsi="Courier New"/>
          <w:i/>
          <w:position w:val="2"/>
          <w:sz w:val="24"/>
        </w:rPr>
        <w:tab/>
      </w:r>
      <w:r>
        <w:rPr>
          <w:sz w:val="24"/>
        </w:rPr>
        <w:t>Establece</w:t>
      </w:r>
      <w:r>
        <w:rPr>
          <w:spacing w:val="-6"/>
          <w:sz w:val="24"/>
        </w:rPr>
        <w:t xml:space="preserve"> </w:t>
      </w:r>
      <w:r>
        <w:rPr>
          <w:sz w:val="24"/>
        </w:rPr>
        <w:t>el</w:t>
      </w:r>
      <w:r>
        <w:rPr>
          <w:spacing w:val="-3"/>
          <w:sz w:val="24"/>
        </w:rPr>
        <w:t xml:space="preserve"> </w:t>
      </w:r>
      <w:r>
        <w:rPr>
          <w:sz w:val="24"/>
        </w:rPr>
        <w:t>número</w:t>
      </w:r>
      <w:r>
        <w:rPr>
          <w:spacing w:val="-1"/>
          <w:sz w:val="24"/>
        </w:rPr>
        <w:t xml:space="preserve"> </w:t>
      </w:r>
      <w:r>
        <w:rPr>
          <w:sz w:val="24"/>
        </w:rPr>
        <w:t>de</w:t>
      </w:r>
      <w:r>
        <w:rPr>
          <w:spacing w:val="-4"/>
          <w:sz w:val="24"/>
        </w:rPr>
        <w:t xml:space="preserve"> </w:t>
      </w:r>
      <w:r>
        <w:rPr>
          <w:sz w:val="24"/>
        </w:rPr>
        <w:t>copias</w:t>
      </w:r>
      <w:r>
        <w:rPr>
          <w:spacing w:val="-2"/>
          <w:sz w:val="24"/>
        </w:rPr>
        <w:t xml:space="preserve"> </w:t>
      </w:r>
      <w:r>
        <w:rPr>
          <w:sz w:val="24"/>
        </w:rPr>
        <w:t>a</w:t>
      </w:r>
      <w:r>
        <w:rPr>
          <w:spacing w:val="1"/>
          <w:sz w:val="24"/>
        </w:rPr>
        <w:t xml:space="preserve"> </w:t>
      </w:r>
      <w:r>
        <w:rPr>
          <w:i/>
          <w:spacing w:val="-2"/>
          <w:sz w:val="24"/>
        </w:rPr>
        <w:t>número</w:t>
      </w:r>
      <w:r>
        <w:rPr>
          <w:spacing w:val="-2"/>
          <w:sz w:val="24"/>
        </w:rPr>
        <w:t>.</w:t>
      </w:r>
    </w:p>
    <w:p>
      <w:pPr>
        <w:pStyle w:val="Normal"/>
        <w:spacing w:lineRule="exact" w:line="22"/>
        <w:ind w:hanging="0" w:left="230" w:right="0"/>
        <w:rPr>
          <w:sz w:val="2"/>
        </w:rPr>
      </w:pPr>
      <w:r>
        <w:rPr/>
        <mc:AlternateContent>
          <mc:Choice Requires="wpg">
            <w:drawing>
              <wp:inline distT="0" distB="0" distL="0" distR="0">
                <wp:extent cx="2209800" cy="11430"/>
                <wp:effectExtent l="0" t="0" r="0" b="0"/>
                <wp:docPr id="1026" name="Group 1026"/>
                <a:graphic xmlns:a="http://schemas.openxmlformats.org/drawingml/2006/main">
                  <a:graphicData uri="http://schemas.microsoft.com/office/word/2010/wordprocessingGroup">
                    <wpg:wgp>
                      <wpg:cNvGrpSpPr/>
                      <wpg:grpSpPr>
                        <a:xfrm>
                          <a:off x="0" y="0"/>
                          <a:ext cx="2209680" cy="11520"/>
                          <a:chOff x="0" y="0"/>
                          <a:chExt cx="2209680" cy="11520"/>
                        </a:xfrm>
                      </wpg:grpSpPr>
                      <wps:wsp>
                        <wps:cNvPr id="1027" name="Graphic 1027"/>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29"/>
                                </a:lnTo>
                                <a:lnTo>
                                  <a:pt x="2209800" y="11429"/>
                                </a:lnTo>
                                <a:lnTo>
                                  <a:pt x="22098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26" style="position:absolute;margin-left:0pt;margin-top:-0.95pt;width:174pt;height:0.9pt" coordorigin="0,-19" coordsize="3480,18"/>
            </w:pict>
          </mc:Fallback>
        </mc:AlternateContent>
      </w:r>
      <w:r>
        <w:rPr>
          <w:spacing w:val="122"/>
          <w:sz w:val="2"/>
        </w:rPr>
        <w:t xml:space="preserve"> </w:t>
      </w:r>
      <w:r>
        <w:rPr>
          <w:spacing w:val="122"/>
          <w:sz w:val="2"/>
        </w:rPr>
        <mc:AlternateContent>
          <mc:Choice Requires="wpg">
            <w:drawing>
              <wp:inline distT="0" distB="0" distL="0" distR="0">
                <wp:extent cx="3714750" cy="11430"/>
                <wp:effectExtent l="0" t="0" r="0" b="0"/>
                <wp:docPr id="1028" name="Group 1028"/>
                <a:graphic xmlns:a="http://schemas.openxmlformats.org/drawingml/2006/main">
                  <a:graphicData uri="http://schemas.microsoft.com/office/word/2010/wordprocessingGroup">
                    <wpg:wgp>
                      <wpg:cNvGrpSpPr/>
                      <wpg:grpSpPr>
                        <a:xfrm>
                          <a:off x="0" y="0"/>
                          <a:ext cx="3714840" cy="11520"/>
                          <a:chOff x="0" y="0"/>
                          <a:chExt cx="3714840" cy="11520"/>
                        </a:xfrm>
                      </wpg:grpSpPr>
                      <wps:wsp>
                        <wps:cNvPr id="1029" name="Graphic 1029"/>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29"/>
                                </a:lnTo>
                                <a:lnTo>
                                  <a:pt x="3714750" y="11429"/>
                                </a:lnTo>
                                <a:lnTo>
                                  <a:pt x="37147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28" style="position:absolute;margin-left:0pt;margin-top:-0.95pt;width:292.5pt;height:0.9pt" coordorigin="0,-19" coordsize="5850,18"/>
            </w:pict>
          </mc:Fallback>
        </mc:AlternateContent>
      </w:r>
    </w:p>
    <w:p>
      <w:pPr>
        <w:pStyle w:val="BodyText"/>
        <w:tabs>
          <w:tab w:val="clear" w:pos="720"/>
          <w:tab w:val="left" w:pos="3861" w:leader="none"/>
        </w:tabs>
        <w:spacing w:before="150" w:after="0"/>
        <w:ind w:left="232" w:right="0"/>
        <w:rPr/>
      </w:pPr>
      <w:r>
        <mc:AlternateContent>
          <mc:Choice Requires="wps">
            <w:drawing>
              <wp:anchor behindDoc="1" distT="0" distB="0" distL="0" distR="0" simplePos="0" locked="0" layoutInCell="0" allowOverlap="1" relativeHeight="1192">
                <wp:simplePos x="0" y="0"/>
                <wp:positionH relativeFrom="page">
                  <wp:posOffset>768350</wp:posOffset>
                </wp:positionH>
                <wp:positionV relativeFrom="paragraph">
                  <wp:posOffset>304800</wp:posOffset>
                </wp:positionV>
                <wp:extent cx="2209800" cy="11430"/>
                <wp:effectExtent l="0" t="0" r="0" b="0"/>
                <wp:wrapTopAndBottom/>
                <wp:docPr id="1030" name="Graphic 1030"/>
                <a:graphic xmlns:a="http://schemas.openxmlformats.org/drawingml/2006/main">
                  <a:graphicData uri="http://schemas.microsoft.com/office/word/2010/wordprocessingShape">
                    <wps:wsp>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29"/>
                              </a:lnTo>
                              <a:lnTo>
                                <a:pt x="2209800" y="11429"/>
                              </a:lnTo>
                              <a:lnTo>
                                <a:pt x="22098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3">
                <wp:simplePos x="0" y="0"/>
                <wp:positionH relativeFrom="page">
                  <wp:posOffset>3073400</wp:posOffset>
                </wp:positionH>
                <wp:positionV relativeFrom="paragraph">
                  <wp:posOffset>307340</wp:posOffset>
                </wp:positionV>
                <wp:extent cx="3714750" cy="11430"/>
                <wp:effectExtent l="0" t="0" r="0" b="0"/>
                <wp:wrapTopAndBottom/>
                <wp:docPr id="1031" name="Graphic 1031"/>
                <a:graphic xmlns:a="http://schemas.openxmlformats.org/drawingml/2006/main">
                  <a:graphicData uri="http://schemas.microsoft.com/office/word/2010/wordprocessingShape">
                    <wps:wsp>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29"/>
                              </a:lnTo>
                              <a:lnTo>
                                <a:pt x="3714750" y="11429"/>
                              </a:lnTo>
                              <a:lnTo>
                                <a:pt x="3714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-o</w:t>
      </w:r>
      <w:r>
        <w:rPr>
          <w:rFonts w:ascii="Courier New" w:hAnsi="Courier New"/>
          <w:spacing w:val="-2"/>
          <w:position w:val="2"/>
        </w:rPr>
        <w:t xml:space="preserve"> landscape</w:t>
      </w:r>
      <w:r>
        <w:rPr>
          <w:rFonts w:ascii="Courier New" w:hAnsi="Courier New"/>
          <w:position w:val="2"/>
        </w:rPr>
        <w:tab/>
      </w:r>
      <w:r>
        <w:rPr/>
        <w:t>Establece</w:t>
      </w:r>
      <w:r>
        <w:rPr>
          <w:spacing w:val="-6"/>
        </w:rPr>
        <w:t xml:space="preserve"> </w:t>
      </w:r>
      <w:r>
        <w:rPr/>
        <w:t>la</w:t>
      </w:r>
      <w:r>
        <w:rPr>
          <w:spacing w:val="-4"/>
        </w:rPr>
        <w:t xml:space="preserve"> </w:t>
      </w:r>
      <w:r>
        <w:rPr/>
        <w:t>salida</w:t>
      </w:r>
      <w:r>
        <w:rPr>
          <w:spacing w:val="-2"/>
        </w:rPr>
        <w:t xml:space="preserve"> </w:t>
      </w:r>
      <w:r>
        <w:rPr/>
        <w:t>a</w:t>
      </w:r>
      <w:r>
        <w:rPr>
          <w:spacing w:val="-4"/>
        </w:rPr>
        <w:t xml:space="preserve"> </w:t>
      </w:r>
      <w:r>
        <w:rPr/>
        <w:t>orientación</w:t>
      </w:r>
      <w:r>
        <w:rPr>
          <w:spacing w:val="-2"/>
        </w:rPr>
        <w:t xml:space="preserve"> apaisada.</w:t>
      </w:r>
    </w:p>
    <w:p>
      <w:pPr>
        <w:pStyle w:val="BodyText"/>
        <w:tabs>
          <w:tab w:val="clear" w:pos="720"/>
          <w:tab w:val="left" w:pos="3861" w:leader="none"/>
        </w:tabs>
        <w:spacing w:before="150" w:after="60"/>
        <w:ind w:hanging="3630" w:left="3862" w:right="722"/>
        <w:rPr/>
      </w:pPr>
      <w:r>
        <w:rPr>
          <w:rFonts w:ascii="Courier New" w:hAnsi="Courier New"/>
          <w:position w:val="2"/>
        </w:rPr>
        <w:t>-o fitplot</w:t>
        <w:tab/>
      </w:r>
      <w:r>
        <w:rPr/>
        <w:t>Escala</w:t>
      </w:r>
      <w:r>
        <w:rPr>
          <w:spacing w:val="-4"/>
        </w:rPr>
        <w:t xml:space="preserve"> </w:t>
      </w:r>
      <w:r>
        <w:rPr/>
        <w:t>el</w:t>
      </w:r>
      <w:r>
        <w:rPr>
          <w:spacing w:val="-6"/>
        </w:rPr>
        <w:t xml:space="preserve"> </w:t>
      </w:r>
      <w:r>
        <w:rPr/>
        <w:t>archivo</w:t>
      </w:r>
      <w:r>
        <w:rPr>
          <w:spacing w:val="-5"/>
        </w:rPr>
        <w:t xml:space="preserve"> </w:t>
      </w:r>
      <w:r>
        <w:rPr/>
        <w:t>para</w:t>
      </w:r>
      <w:r>
        <w:rPr>
          <w:spacing w:val="-4"/>
        </w:rPr>
        <w:t xml:space="preserve"> </w:t>
      </w:r>
      <w:r>
        <w:rPr/>
        <w:t>encajarlo</w:t>
      </w:r>
      <w:r>
        <w:rPr>
          <w:spacing w:val="-5"/>
        </w:rPr>
        <w:t xml:space="preserve"> </w:t>
      </w:r>
      <w:r>
        <w:rPr/>
        <w:t>a</w:t>
      </w:r>
      <w:r>
        <w:rPr>
          <w:spacing w:val="-4"/>
        </w:rPr>
        <w:t xml:space="preserve"> </w:t>
      </w:r>
      <w:r>
        <w:rPr/>
        <w:t>la</w:t>
      </w:r>
      <w:r>
        <w:rPr>
          <w:spacing w:val="-6"/>
        </w:rPr>
        <w:t xml:space="preserve"> </w:t>
      </w:r>
      <w:r>
        <w:rPr/>
        <w:t>página.</w:t>
      </w:r>
      <w:r>
        <w:rPr>
          <w:spacing w:val="-5"/>
        </w:rPr>
        <w:t xml:space="preserve"> </w:t>
      </w:r>
      <w:r>
        <w:rPr/>
        <w:t>Esto</w:t>
      </w:r>
      <w:r>
        <w:rPr>
          <w:spacing w:val="-5"/>
        </w:rPr>
        <w:t xml:space="preserve"> </w:t>
      </w:r>
      <w:r>
        <w:rPr/>
        <w:t>es</w:t>
      </w:r>
      <w:r>
        <w:rPr>
          <w:spacing w:val="-5"/>
        </w:rPr>
        <w:t xml:space="preserve"> </w:t>
      </w:r>
      <w:r>
        <w:rPr/>
        <w:t>útil cuando imprimimos imágenes, como archivos JPEG.</w:t>
      </w:r>
    </w:p>
    <w:p>
      <w:pPr>
        <w:pStyle w:val="BodyText"/>
        <w:spacing w:lineRule="exact" w:line="20"/>
        <w:ind w:left="3860" w:right="0"/>
        <w:rPr>
          <w:sz w:val="2"/>
        </w:rPr>
      </w:pPr>
      <w:r>
        <w:rPr/>
        <mc:AlternateContent>
          <mc:Choice Requires="wpg">
            <w:drawing>
              <wp:inline distT="0" distB="0" distL="0" distR="0">
                <wp:extent cx="3714750" cy="11430"/>
                <wp:effectExtent l="0" t="0" r="0" b="0"/>
                <wp:docPr id="1032" name="Group 1032"/>
                <a:graphic xmlns:a="http://schemas.openxmlformats.org/drawingml/2006/main">
                  <a:graphicData uri="http://schemas.microsoft.com/office/word/2010/wordprocessingGroup">
                    <wpg:wgp>
                      <wpg:cNvGrpSpPr/>
                      <wpg:grpSpPr>
                        <a:xfrm>
                          <a:off x="0" y="0"/>
                          <a:ext cx="3714840" cy="11520"/>
                          <a:chOff x="0" y="0"/>
                          <a:chExt cx="3714840" cy="11520"/>
                        </a:xfrm>
                      </wpg:grpSpPr>
                      <wps:wsp>
                        <wps:cNvPr id="1033" name="Graphic 1033"/>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29"/>
                                </a:lnTo>
                                <a:lnTo>
                                  <a:pt x="3714750" y="11429"/>
                                </a:lnTo>
                                <a:lnTo>
                                  <a:pt x="37147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32" style="position:absolute;margin-left:0pt;margin-top:-0.95pt;width:292.5pt;height:0.9pt" coordorigin="0,-19" coordsize="5850,18"/>
            </w:pict>
          </mc:Fallback>
        </mc:AlternateContent>
      </w:r>
    </w:p>
    <w:p>
      <w:pPr>
        <w:pStyle w:val="BodyText"/>
        <w:tabs>
          <w:tab w:val="clear" w:pos="720"/>
          <w:tab w:val="left" w:pos="3861" w:leader="none"/>
        </w:tabs>
        <w:spacing w:before="148" w:after="0"/>
        <w:ind w:left="232" w:right="0"/>
        <w:rPr/>
      </w:pPr>
      <w:r>
        <mc:AlternateContent>
          <mc:Choice Requires="wps">
            <w:drawing>
              <wp:anchor behindDoc="1" distT="0" distB="0" distL="0" distR="0" simplePos="0" locked="0" layoutInCell="0" allowOverlap="1" relativeHeight="833">
                <wp:simplePos x="0" y="0"/>
                <wp:positionH relativeFrom="page">
                  <wp:posOffset>768350</wp:posOffset>
                </wp:positionH>
                <wp:positionV relativeFrom="paragraph">
                  <wp:posOffset>-190500</wp:posOffset>
                </wp:positionV>
                <wp:extent cx="2209800" cy="11430"/>
                <wp:effectExtent l="0" t="0" r="0" b="0"/>
                <wp:wrapNone/>
                <wp:docPr id="1034" name="Graphic 1034"/>
                <a:graphic xmlns:a="http://schemas.openxmlformats.org/drawingml/2006/main">
                  <a:graphicData uri="http://schemas.microsoft.com/office/word/2010/wordprocessingShape">
                    <wps:wsp>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29"/>
                              </a:lnTo>
                              <a:lnTo>
                                <a:pt x="2209800" y="11429"/>
                              </a:lnTo>
                              <a:lnTo>
                                <a:pt x="22098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-o</w:t>
      </w:r>
      <w:r>
        <w:rPr>
          <w:rFonts w:ascii="Courier New" w:hAnsi="Courier New"/>
          <w:spacing w:val="-2"/>
          <w:position w:val="2"/>
        </w:rPr>
        <w:t xml:space="preserve"> scaling=</w:t>
      </w:r>
      <w:r>
        <w:rPr>
          <w:rFonts w:ascii="Courier New" w:hAnsi="Courier New"/>
          <w:i/>
          <w:spacing w:val="-2"/>
          <w:position w:val="2"/>
        </w:rPr>
        <w:t>número</w:t>
      </w:r>
      <w:r>
        <w:rPr>
          <w:rFonts w:ascii="Courier New" w:hAnsi="Courier New"/>
          <w:i/>
          <w:position w:val="2"/>
        </w:rPr>
        <w:tab/>
      </w:r>
      <w:r>
        <w:rPr/>
        <w:t>Escala</w:t>
      </w:r>
      <w:r>
        <w:rPr>
          <w:spacing w:val="-4"/>
        </w:rPr>
        <w:t xml:space="preserve"> </w:t>
      </w:r>
      <w:r>
        <w:rPr/>
        <w:t>el</w:t>
      </w:r>
      <w:r>
        <w:rPr>
          <w:spacing w:val="-3"/>
        </w:rPr>
        <w:t xml:space="preserve"> </w:t>
      </w:r>
      <w:r>
        <w:rPr/>
        <w:t>archivo</w:t>
      </w:r>
      <w:r>
        <w:rPr>
          <w:spacing w:val="-3"/>
        </w:rPr>
        <w:t xml:space="preserve"> </w:t>
      </w:r>
      <w:r>
        <w:rPr/>
        <w:t xml:space="preserve">a </w:t>
      </w:r>
      <w:r>
        <w:rPr>
          <w:i/>
        </w:rPr>
        <w:t>número</w:t>
      </w:r>
      <w:r>
        <w:rPr/>
        <w:t>.</w:t>
      </w:r>
      <w:r>
        <w:rPr>
          <w:spacing w:val="-3"/>
        </w:rPr>
        <w:t xml:space="preserve"> </w:t>
      </w:r>
      <w:r>
        <w:rPr/>
        <w:t>El</w:t>
      </w:r>
      <w:r>
        <w:rPr>
          <w:spacing w:val="-3"/>
        </w:rPr>
        <w:t xml:space="preserve"> </w:t>
      </w:r>
      <w:r>
        <w:rPr/>
        <w:t>valor</w:t>
      </w:r>
      <w:r>
        <w:rPr>
          <w:spacing w:val="-2"/>
        </w:rPr>
        <w:t xml:space="preserve"> </w:t>
      </w:r>
      <w:r>
        <w:rPr/>
        <w:t>100</w:t>
      </w:r>
      <w:r>
        <w:rPr>
          <w:spacing w:val="-3"/>
        </w:rPr>
        <w:t xml:space="preserve"> </w:t>
      </w:r>
      <w:r>
        <w:rPr/>
        <w:t>rellena</w:t>
      </w:r>
      <w:r>
        <w:rPr>
          <w:spacing w:val="-3"/>
        </w:rPr>
        <w:t xml:space="preserve"> </w:t>
      </w:r>
      <w:r>
        <w:rPr/>
        <w:t>la</w:t>
      </w:r>
      <w:r>
        <w:rPr>
          <w:spacing w:val="-3"/>
        </w:rPr>
        <w:t xml:space="preserve"> </w:t>
      </w:r>
      <w:r>
        <w:rPr>
          <w:spacing w:val="-2"/>
        </w:rPr>
        <w:t>página.</w:t>
      </w:r>
    </w:p>
    <w:p>
      <w:pPr>
        <w:pStyle w:val="BodyText"/>
        <w:ind w:left="3862" w:right="148"/>
        <w:rPr/>
      </w:pPr>
      <w:r>
        <mc:AlternateContent>
          <mc:Choice Requires="wps">
            <w:drawing>
              <wp:anchor behindDoc="0" distT="0" distB="0" distL="0" distR="0" simplePos="0" locked="0" layoutInCell="0" allowOverlap="1" relativeHeight="731">
                <wp:simplePos x="0" y="0"/>
                <wp:positionH relativeFrom="page">
                  <wp:posOffset>768350</wp:posOffset>
                </wp:positionH>
                <wp:positionV relativeFrom="paragraph">
                  <wp:posOffset>34290</wp:posOffset>
                </wp:positionV>
                <wp:extent cx="2209800" cy="11430"/>
                <wp:effectExtent l="0" t="0" r="0" b="0"/>
                <wp:wrapNone/>
                <wp:docPr id="1035" name="Graphic 1036"/>
                <a:graphic xmlns:a="http://schemas.openxmlformats.org/drawingml/2006/main">
                  <a:graphicData uri="http://schemas.microsoft.com/office/word/2010/wordprocessingShape">
                    <wps:wsp>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29"/>
                              </a:lnTo>
                              <a:lnTo>
                                <a:pt x="2209800" y="11429"/>
                              </a:lnTo>
                              <a:lnTo>
                                <a:pt x="22098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4">
                <wp:simplePos x="0" y="0"/>
                <wp:positionH relativeFrom="page">
                  <wp:posOffset>3073400</wp:posOffset>
                </wp:positionH>
                <wp:positionV relativeFrom="paragraph">
                  <wp:posOffset>562610</wp:posOffset>
                </wp:positionV>
                <wp:extent cx="3714750" cy="11430"/>
                <wp:effectExtent l="0" t="0" r="0" b="0"/>
                <wp:wrapTopAndBottom/>
                <wp:docPr id="1036" name="Graphic 1035"/>
                <a:graphic xmlns:a="http://schemas.openxmlformats.org/drawingml/2006/main">
                  <a:graphicData uri="http://schemas.microsoft.com/office/word/2010/wordprocessingShape">
                    <wps:wsp>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30"/>
                              </a:lnTo>
                              <a:lnTo>
                                <a:pt x="3714750" y="11430"/>
                              </a:lnTo>
                              <a:lnTo>
                                <a:pt x="3714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Los valores menores de 100 se reducen, mientras que los valores</w:t>
      </w:r>
      <w:r>
        <w:rPr>
          <w:spacing w:val="-4"/>
        </w:rPr>
        <w:t xml:space="preserve"> </w:t>
      </w:r>
      <w:r>
        <w:rPr/>
        <w:t>mayores</w:t>
      </w:r>
      <w:r>
        <w:rPr>
          <w:spacing w:val="-4"/>
        </w:rPr>
        <w:t xml:space="preserve"> </w:t>
      </w:r>
      <w:r>
        <w:rPr/>
        <w:t>de</w:t>
      </w:r>
      <w:r>
        <w:rPr>
          <w:spacing w:val="-5"/>
        </w:rPr>
        <w:t xml:space="preserve"> </w:t>
      </w:r>
      <w:r>
        <w:rPr/>
        <w:t>100</w:t>
      </w:r>
      <w:r>
        <w:rPr>
          <w:spacing w:val="-4"/>
        </w:rPr>
        <w:t xml:space="preserve"> </w:t>
      </w:r>
      <w:r>
        <w:rPr/>
        <w:t>hacen</w:t>
      </w:r>
      <w:r>
        <w:rPr>
          <w:spacing w:val="-3"/>
        </w:rPr>
        <w:t xml:space="preserve"> </w:t>
      </w:r>
      <w:r>
        <w:rPr/>
        <w:t>que</w:t>
      </w:r>
      <w:r>
        <w:rPr>
          <w:spacing w:val="-5"/>
        </w:rPr>
        <w:t xml:space="preserve"> </w:t>
      </w:r>
      <w:r>
        <w:rPr/>
        <w:t>esl</w:t>
      </w:r>
      <w:r>
        <w:rPr>
          <w:spacing w:val="-5"/>
        </w:rPr>
        <w:t xml:space="preserve"> </w:t>
      </w:r>
      <w:r>
        <w:rPr/>
        <w:t>archivo</w:t>
      </w:r>
      <w:r>
        <w:rPr>
          <w:spacing w:val="-4"/>
        </w:rPr>
        <w:t xml:space="preserve"> </w:t>
      </w:r>
      <w:r>
        <w:rPr/>
        <w:t>se</w:t>
      </w:r>
      <w:r>
        <w:rPr>
          <w:spacing w:val="-5"/>
        </w:rPr>
        <w:t xml:space="preserve"> </w:t>
      </w:r>
      <w:r>
        <w:rPr/>
        <w:t>imprima</w:t>
      </w:r>
      <w:r>
        <w:rPr>
          <w:spacing w:val="-3"/>
        </w:rPr>
        <w:t xml:space="preserve"> </w:t>
      </w:r>
      <w:r>
        <w:rPr/>
        <w:t>en varias páginas.</w:t>
      </w:r>
    </w:p>
    <w:p>
      <w:pPr>
        <w:pStyle w:val="BodyText"/>
        <w:tabs>
          <w:tab w:val="clear" w:pos="720"/>
          <w:tab w:val="left" w:pos="3861" w:leader="none"/>
        </w:tabs>
        <w:spacing w:before="150" w:after="0"/>
        <w:ind w:left="232" w:right="0"/>
        <w:rPr/>
      </w:pPr>
      <w:r>
        <w:rPr>
          <w:rFonts w:ascii="Courier New" w:hAnsi="Courier New"/>
          <w:position w:val="2"/>
        </w:rPr>
        <w:t>-o</w:t>
      </w:r>
      <w:r>
        <w:rPr>
          <w:rFonts w:ascii="Courier New" w:hAnsi="Courier New"/>
          <w:spacing w:val="-2"/>
          <w:position w:val="2"/>
        </w:rPr>
        <w:t xml:space="preserve"> cpi=</w:t>
      </w:r>
      <w:r>
        <w:rPr>
          <w:rFonts w:ascii="Courier New" w:hAnsi="Courier New"/>
          <w:i/>
          <w:spacing w:val="-2"/>
          <w:position w:val="2"/>
        </w:rPr>
        <w:t>número</w:t>
      </w:r>
      <w:r>
        <w:rPr>
          <w:rFonts w:ascii="Courier New" w:hAnsi="Courier New"/>
          <w:i/>
          <w:position w:val="2"/>
        </w:rPr>
        <w:tab/>
      </w:r>
      <w:r>
        <w:rPr/>
        <w:t>Establece</w:t>
      </w:r>
      <w:r>
        <w:rPr>
          <w:spacing w:val="-5"/>
        </w:rPr>
        <w:t xml:space="preserve"> </w:t>
      </w:r>
      <w:r>
        <w:rPr/>
        <w:t>los</w:t>
      </w:r>
      <w:r>
        <w:rPr>
          <w:spacing w:val="-4"/>
        </w:rPr>
        <w:t xml:space="preserve"> </w:t>
      </w:r>
      <w:r>
        <w:rPr/>
        <w:t>caracteres</w:t>
      </w:r>
      <w:r>
        <w:rPr>
          <w:spacing w:val="-4"/>
        </w:rPr>
        <w:t xml:space="preserve"> </w:t>
      </w:r>
      <w:r>
        <w:rPr/>
        <w:t>por</w:t>
      </w:r>
      <w:r>
        <w:rPr>
          <w:spacing w:val="-4"/>
        </w:rPr>
        <w:t xml:space="preserve"> </w:t>
      </w:r>
      <w:r>
        <w:rPr/>
        <w:t>pulgada</w:t>
      </w:r>
      <w:r>
        <w:rPr>
          <w:spacing w:val="-3"/>
        </w:rPr>
        <w:t xml:space="preserve"> </w:t>
      </w:r>
      <w:r>
        <w:rPr/>
        <w:t>de</w:t>
      </w:r>
      <w:r>
        <w:rPr>
          <w:spacing w:val="-5"/>
        </w:rPr>
        <w:t xml:space="preserve"> </w:t>
      </w:r>
      <w:r>
        <w:rPr/>
        <w:t>salida</w:t>
      </w:r>
      <w:r>
        <w:rPr>
          <w:spacing w:val="-3"/>
        </w:rPr>
        <w:t xml:space="preserve"> </w:t>
      </w:r>
      <w:r>
        <w:rPr/>
        <w:t>a</w:t>
      </w:r>
      <w:r>
        <w:rPr>
          <w:spacing w:val="-3"/>
        </w:rPr>
        <w:t xml:space="preserve"> </w:t>
      </w:r>
      <w:r>
        <w:rPr>
          <w:i/>
        </w:rPr>
        <w:t>número</w:t>
      </w:r>
      <w:r>
        <w:rPr/>
        <w:t>.</w:t>
      </w:r>
      <w:r>
        <w:rPr>
          <w:spacing w:val="-3"/>
        </w:rPr>
        <w:t xml:space="preserve"> </w:t>
      </w:r>
      <w:r>
        <w:rPr>
          <w:spacing w:val="-5"/>
        </w:rPr>
        <w:t>La</w:t>
      </w:r>
    </w:p>
    <w:p>
      <w:pPr>
        <w:pStyle w:val="BodyText"/>
        <w:ind w:left="3862" w:right="0"/>
        <w:rPr/>
      </w:pPr>
      <w:r>
        <mc:AlternateContent>
          <mc:Choice Requires="wps">
            <w:drawing>
              <wp:anchor behindDoc="0" distT="0" distB="0" distL="0" distR="0" simplePos="0" locked="0" layoutInCell="0" allowOverlap="1" relativeHeight="732">
                <wp:simplePos x="0" y="0"/>
                <wp:positionH relativeFrom="page">
                  <wp:posOffset>768350</wp:posOffset>
                </wp:positionH>
                <wp:positionV relativeFrom="paragraph">
                  <wp:posOffset>35560</wp:posOffset>
                </wp:positionV>
                <wp:extent cx="2209800" cy="11430"/>
                <wp:effectExtent l="0" t="0" r="0" b="0"/>
                <wp:wrapNone/>
                <wp:docPr id="1037" name="Graphic 1038"/>
                <a:graphic xmlns:a="http://schemas.openxmlformats.org/drawingml/2006/main">
                  <a:graphicData uri="http://schemas.microsoft.com/office/word/2010/wordprocessingShape">
                    <wps:wsp>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30"/>
                              </a:lnTo>
                              <a:lnTo>
                                <a:pt x="2209800" y="11430"/>
                              </a:lnTo>
                              <a:lnTo>
                                <a:pt x="22098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5">
                <wp:simplePos x="0" y="0"/>
                <wp:positionH relativeFrom="page">
                  <wp:posOffset>3073400</wp:posOffset>
                </wp:positionH>
                <wp:positionV relativeFrom="paragraph">
                  <wp:posOffset>213360</wp:posOffset>
                </wp:positionV>
                <wp:extent cx="3714750" cy="11430"/>
                <wp:effectExtent l="0" t="0" r="0" b="0"/>
                <wp:wrapTopAndBottom/>
                <wp:docPr id="1038" name="Graphic 1037"/>
                <a:graphic xmlns:a="http://schemas.openxmlformats.org/drawingml/2006/main">
                  <a:graphicData uri="http://schemas.microsoft.com/office/word/2010/wordprocessingShape">
                    <wps:wsp>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30"/>
                              </a:lnTo>
                              <a:lnTo>
                                <a:pt x="3714750" y="11430"/>
                              </a:lnTo>
                              <a:lnTo>
                                <a:pt x="3714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opción</w:t>
      </w:r>
      <w:r>
        <w:rPr>
          <w:spacing w:val="-3"/>
        </w:rPr>
        <w:t xml:space="preserve"> </w:t>
      </w:r>
      <w:r>
        <w:rPr/>
        <w:t>por</w:t>
      </w:r>
      <w:r>
        <w:rPr>
          <w:spacing w:val="-2"/>
        </w:rPr>
        <w:t xml:space="preserve"> </w:t>
      </w:r>
      <w:r>
        <w:rPr/>
        <w:t>defecto</w:t>
      </w:r>
      <w:r>
        <w:rPr>
          <w:spacing w:val="-2"/>
        </w:rPr>
        <w:t xml:space="preserve"> </w:t>
      </w:r>
      <w:r>
        <w:rPr/>
        <w:t>es</w:t>
      </w:r>
      <w:r>
        <w:rPr>
          <w:spacing w:val="-2"/>
        </w:rPr>
        <w:t xml:space="preserve"> </w:t>
      </w:r>
      <w:r>
        <w:rPr>
          <w:spacing w:val="-5"/>
        </w:rPr>
        <w:t>10.</w:t>
      </w:r>
    </w:p>
    <w:p>
      <w:pPr>
        <w:pStyle w:val="BodyText"/>
        <w:tabs>
          <w:tab w:val="clear" w:pos="720"/>
          <w:tab w:val="left" w:pos="3861" w:leader="none"/>
        </w:tabs>
        <w:spacing w:before="150" w:after="0"/>
        <w:ind w:left="232" w:right="0"/>
        <w:rPr/>
      </w:pPr>
      <w:r>
        <w:rPr>
          <w:rFonts w:ascii="Courier New" w:hAnsi="Courier New"/>
          <w:position w:val="2"/>
        </w:rPr>
        <w:t>-o</w:t>
      </w:r>
      <w:r>
        <w:rPr>
          <w:rFonts w:ascii="Courier New" w:hAnsi="Courier New"/>
          <w:spacing w:val="-2"/>
          <w:position w:val="2"/>
        </w:rPr>
        <w:t xml:space="preserve"> lpi=</w:t>
      </w:r>
      <w:r>
        <w:rPr>
          <w:rFonts w:ascii="Courier New" w:hAnsi="Courier New"/>
          <w:i/>
          <w:spacing w:val="-2"/>
          <w:position w:val="2"/>
        </w:rPr>
        <w:t>número</w:t>
      </w:r>
      <w:r>
        <w:rPr>
          <w:rFonts w:ascii="Courier New" w:hAnsi="Courier New"/>
          <w:i/>
          <w:position w:val="2"/>
        </w:rPr>
        <w:tab/>
      </w:r>
      <w:r>
        <w:rPr/>
        <w:t>Establece</w:t>
      </w:r>
      <w:r>
        <w:rPr>
          <w:spacing w:val="-7"/>
        </w:rPr>
        <w:t xml:space="preserve"> </w:t>
      </w:r>
      <w:r>
        <w:rPr/>
        <w:t>las</w:t>
      </w:r>
      <w:r>
        <w:rPr>
          <w:spacing w:val="-4"/>
        </w:rPr>
        <w:t xml:space="preserve"> </w:t>
      </w:r>
      <w:r>
        <w:rPr/>
        <w:t>líneas</w:t>
      </w:r>
      <w:r>
        <w:rPr>
          <w:spacing w:val="-1"/>
        </w:rPr>
        <w:t xml:space="preserve"> </w:t>
      </w:r>
      <w:r>
        <w:rPr/>
        <w:t>por</w:t>
      </w:r>
      <w:r>
        <w:rPr>
          <w:spacing w:val="-4"/>
        </w:rPr>
        <w:t xml:space="preserve"> </w:t>
      </w:r>
      <w:r>
        <w:rPr/>
        <w:t>pulgada</w:t>
      </w:r>
      <w:r>
        <w:rPr>
          <w:spacing w:val="-4"/>
        </w:rPr>
        <w:t xml:space="preserve"> </w:t>
      </w:r>
      <w:r>
        <w:rPr/>
        <w:t>de</w:t>
      </w:r>
      <w:r>
        <w:rPr>
          <w:spacing w:val="-3"/>
        </w:rPr>
        <w:t xml:space="preserve"> </w:t>
      </w:r>
      <w:r>
        <w:rPr/>
        <w:t>salida</w:t>
      </w:r>
      <w:r>
        <w:rPr>
          <w:spacing w:val="-4"/>
        </w:rPr>
        <w:t xml:space="preserve"> </w:t>
      </w:r>
      <w:r>
        <w:rPr/>
        <w:t>a</w:t>
      </w:r>
      <w:r>
        <w:rPr>
          <w:spacing w:val="-1"/>
        </w:rPr>
        <w:t xml:space="preserve"> </w:t>
      </w:r>
      <w:r>
        <w:rPr>
          <w:i/>
        </w:rPr>
        <w:t>número</w:t>
      </w:r>
      <w:r>
        <w:rPr/>
        <w:t>.</w:t>
      </w:r>
      <w:r>
        <w:rPr>
          <w:spacing w:val="-3"/>
        </w:rPr>
        <w:t xml:space="preserve"> </w:t>
      </w:r>
      <w:r>
        <w:rPr>
          <w:spacing w:val="-5"/>
        </w:rPr>
        <w:t>La</w:t>
      </w:r>
    </w:p>
    <w:p>
      <w:pPr>
        <w:pStyle w:val="BodyText"/>
        <w:ind w:left="3862" w:right="0"/>
        <w:rPr/>
      </w:pPr>
      <w:r>
        <mc:AlternateContent>
          <mc:Choice Requires="wps">
            <w:drawing>
              <wp:anchor behindDoc="0" distT="0" distB="0" distL="0" distR="0" simplePos="0" locked="0" layoutInCell="0" allowOverlap="1" relativeHeight="733">
                <wp:simplePos x="0" y="0"/>
                <wp:positionH relativeFrom="page">
                  <wp:posOffset>768350</wp:posOffset>
                </wp:positionH>
                <wp:positionV relativeFrom="paragraph">
                  <wp:posOffset>34290</wp:posOffset>
                </wp:positionV>
                <wp:extent cx="2209800" cy="11430"/>
                <wp:effectExtent l="0" t="0" r="0" b="0"/>
                <wp:wrapNone/>
                <wp:docPr id="1039" name="Graphic 1040"/>
                <a:graphic xmlns:a="http://schemas.openxmlformats.org/drawingml/2006/main">
                  <a:graphicData uri="http://schemas.microsoft.com/office/word/2010/wordprocessingShape">
                    <wps:wsp>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30"/>
                              </a:lnTo>
                              <a:lnTo>
                                <a:pt x="2209800" y="11430"/>
                              </a:lnTo>
                              <a:lnTo>
                                <a:pt x="22098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6">
                <wp:simplePos x="0" y="0"/>
                <wp:positionH relativeFrom="page">
                  <wp:posOffset>3073400</wp:posOffset>
                </wp:positionH>
                <wp:positionV relativeFrom="paragraph">
                  <wp:posOffset>212090</wp:posOffset>
                </wp:positionV>
                <wp:extent cx="3714750" cy="11430"/>
                <wp:effectExtent l="0" t="0" r="0" b="0"/>
                <wp:wrapTopAndBottom/>
                <wp:docPr id="1040" name="Graphic 1039"/>
                <a:graphic xmlns:a="http://schemas.openxmlformats.org/drawingml/2006/main">
                  <a:graphicData uri="http://schemas.microsoft.com/office/word/2010/wordprocessingShape">
                    <wps:wsp>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30"/>
                              </a:lnTo>
                              <a:lnTo>
                                <a:pt x="3714750" y="11430"/>
                              </a:lnTo>
                              <a:lnTo>
                                <a:pt x="3714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opción</w:t>
      </w:r>
      <w:r>
        <w:rPr>
          <w:spacing w:val="-3"/>
        </w:rPr>
        <w:t xml:space="preserve"> </w:t>
      </w:r>
      <w:r>
        <w:rPr/>
        <w:t>por</w:t>
      </w:r>
      <w:r>
        <w:rPr>
          <w:spacing w:val="-2"/>
        </w:rPr>
        <w:t xml:space="preserve"> </w:t>
      </w:r>
      <w:r>
        <w:rPr/>
        <w:t>defecto</w:t>
      </w:r>
      <w:r>
        <w:rPr>
          <w:spacing w:val="-2"/>
        </w:rPr>
        <w:t xml:space="preserve"> </w:t>
      </w:r>
      <w:r>
        <w:rPr/>
        <w:t>es</w:t>
      </w:r>
      <w:r>
        <w:rPr>
          <w:spacing w:val="-2"/>
        </w:rPr>
        <w:t xml:space="preserve"> </w:t>
      </w:r>
      <w:r>
        <w:rPr>
          <w:spacing w:val="-5"/>
        </w:rPr>
        <w:t>6.</w:t>
      </w:r>
    </w:p>
    <w:p>
      <w:pPr>
        <w:pStyle w:val="BodyText"/>
        <w:spacing w:before="1" w:after="0"/>
        <w:ind w:left="0" w:right="0"/>
        <w:rPr>
          <w:sz w:val="6"/>
        </w:rPr>
      </w:pPr>
      <w:r>
        <w:rPr>
          <w:sz w:val="6"/>
        </w:rPr>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Normal"/>
        <w:spacing w:before="80" w:after="0"/>
        <w:ind w:hanging="0" w:left="232" w:right="0"/>
        <w:jc w:val="left"/>
        <w:rPr>
          <w:rFonts w:ascii="Courier New" w:hAnsi="Courier New"/>
          <w:i/>
          <w:i/>
          <w:sz w:val="24"/>
        </w:rPr>
      </w:pPr>
      <w:r>
        <w:rPr>
          <w:rFonts w:ascii="Courier New" w:hAnsi="Courier New"/>
          <w:sz w:val="24"/>
        </w:rPr>
        <w:t>-o</w:t>
      </w:r>
      <w:r>
        <w:rPr>
          <w:rFonts w:ascii="Courier New" w:hAnsi="Courier New"/>
          <w:spacing w:val="-7"/>
          <w:sz w:val="24"/>
        </w:rPr>
        <w:t xml:space="preserve"> </w:t>
      </w:r>
      <w:r>
        <w:rPr>
          <w:rFonts w:ascii="Courier New" w:hAnsi="Courier New"/>
          <w:sz w:val="24"/>
        </w:rPr>
        <w:t>page-</w:t>
      </w:r>
      <w:r>
        <w:rPr>
          <w:rFonts w:ascii="Courier New" w:hAnsi="Courier New"/>
          <w:spacing w:val="-2"/>
          <w:sz w:val="24"/>
        </w:rPr>
        <w:t>bottom=</w:t>
      </w:r>
      <w:r>
        <w:rPr>
          <w:rFonts w:ascii="Courier New" w:hAnsi="Courier New"/>
          <w:i/>
          <w:spacing w:val="-2"/>
          <w:sz w:val="24"/>
        </w:rPr>
        <w:t>puntos</w:t>
      </w:r>
    </w:p>
    <w:p>
      <w:pPr>
        <w:pStyle w:val="Normal"/>
        <w:spacing w:before="0" w:after="0"/>
        <w:ind w:hanging="0" w:left="232" w:right="0"/>
        <w:jc w:val="left"/>
        <w:rPr>
          <w:rFonts w:ascii="Courier New" w:hAnsi="Courier New"/>
          <w:i/>
          <w:i/>
          <w:sz w:val="24"/>
        </w:rPr>
      </w:pPr>
      <w:r>
        <w:rPr>
          <w:rFonts w:ascii="Courier New" w:hAnsi="Courier New"/>
          <w:sz w:val="24"/>
        </w:rPr>
        <w:t>-o</w:t>
      </w:r>
      <w:r>
        <w:rPr>
          <w:rFonts w:ascii="Courier New" w:hAnsi="Courier New"/>
          <w:spacing w:val="-7"/>
          <w:sz w:val="24"/>
        </w:rPr>
        <w:t xml:space="preserve"> </w:t>
      </w:r>
      <w:r>
        <w:rPr>
          <w:rFonts w:ascii="Courier New" w:hAnsi="Courier New"/>
          <w:sz w:val="24"/>
        </w:rPr>
        <w:t>page-</w:t>
      </w:r>
      <w:r>
        <w:rPr>
          <w:rFonts w:ascii="Courier New" w:hAnsi="Courier New"/>
          <w:spacing w:val="-2"/>
          <w:sz w:val="24"/>
        </w:rPr>
        <w:t>left=</w:t>
      </w:r>
      <w:r>
        <w:rPr>
          <w:rFonts w:ascii="Courier New" w:hAnsi="Courier New"/>
          <w:i/>
          <w:spacing w:val="-2"/>
          <w:sz w:val="24"/>
        </w:rPr>
        <w:t>puntos</w:t>
      </w:r>
    </w:p>
    <w:p>
      <w:pPr>
        <w:pStyle w:val="Normal"/>
        <w:spacing w:before="0" w:after="0"/>
        <w:ind w:hanging="0" w:left="232" w:right="0"/>
        <w:jc w:val="left"/>
        <w:rPr>
          <w:rFonts w:ascii="Courier New" w:hAnsi="Courier New"/>
          <w:i/>
          <w:i/>
          <w:sz w:val="24"/>
        </w:rPr>
      </w:pPr>
      <w:r>
        <w:rPr>
          <w:rFonts w:ascii="Courier New" w:hAnsi="Courier New"/>
          <w:sz w:val="24"/>
        </w:rPr>
        <w:t>-o</w:t>
      </w:r>
      <w:r>
        <w:rPr>
          <w:rFonts w:ascii="Courier New" w:hAnsi="Courier New"/>
          <w:spacing w:val="-7"/>
          <w:sz w:val="24"/>
        </w:rPr>
        <w:t xml:space="preserve"> </w:t>
      </w:r>
      <w:r>
        <w:rPr>
          <w:rFonts w:ascii="Courier New" w:hAnsi="Courier New"/>
          <w:sz w:val="24"/>
        </w:rPr>
        <w:t>page-</w:t>
      </w:r>
      <w:r>
        <w:rPr>
          <w:rFonts w:ascii="Courier New" w:hAnsi="Courier New"/>
          <w:spacing w:val="-2"/>
          <w:sz w:val="24"/>
        </w:rPr>
        <w:t>right=</w:t>
      </w:r>
      <w:r>
        <w:rPr>
          <w:rFonts w:ascii="Courier New" w:hAnsi="Courier New"/>
          <w:i/>
          <w:spacing w:val="-2"/>
          <w:sz w:val="24"/>
        </w:rPr>
        <w:t>puntos</w:t>
      </w:r>
    </w:p>
    <w:p>
      <w:pPr>
        <w:pStyle w:val="Normal"/>
        <w:spacing w:before="0" w:after="0"/>
        <w:ind w:hanging="0" w:left="232" w:right="0"/>
        <w:jc w:val="left"/>
        <w:rPr>
          <w:rFonts w:ascii="Courier New" w:hAnsi="Courier New"/>
          <w:i/>
          <w:i/>
          <w:sz w:val="24"/>
        </w:rPr>
      </w:pPr>
      <w:r>
        <w:rPr>
          <w:rFonts w:ascii="Courier New" w:hAnsi="Courier New"/>
          <w:sz w:val="24"/>
        </w:rPr>
        <w:t>-o</w:t>
      </w:r>
      <w:r>
        <w:rPr>
          <w:rFonts w:ascii="Courier New" w:hAnsi="Courier New"/>
          <w:spacing w:val="-7"/>
          <w:sz w:val="24"/>
        </w:rPr>
        <w:t xml:space="preserve"> </w:t>
      </w:r>
      <w:r>
        <w:rPr>
          <w:rFonts w:ascii="Courier New" w:hAnsi="Courier New"/>
          <w:sz w:val="24"/>
        </w:rPr>
        <w:t>page-</w:t>
      </w:r>
      <w:r>
        <w:rPr>
          <w:rFonts w:ascii="Courier New" w:hAnsi="Courier New"/>
          <w:spacing w:val="-2"/>
          <w:sz w:val="24"/>
        </w:rPr>
        <w:t>top=</w:t>
      </w:r>
      <w:r>
        <w:rPr>
          <w:rFonts w:ascii="Courier New" w:hAnsi="Courier New"/>
          <w:i/>
          <w:spacing w:val="-2"/>
          <w:sz w:val="24"/>
        </w:rPr>
        <w:t>puntos</w:t>
      </w:r>
    </w:p>
    <w:p>
      <w:pPr>
        <w:pStyle w:val="BodyText"/>
        <w:spacing w:before="80" w:after="0"/>
        <w:ind w:left="231" w:right="282"/>
        <w:rPr/>
      </w:pPr>
      <w:r>
        <w:br w:type="column"/>
      </w:r>
      <w:r>
        <w:rPr/>
        <w:t>Establece los márgenes de página. Los valores se expresan en</w:t>
      </w:r>
      <w:r>
        <w:rPr>
          <w:spacing w:val="-6"/>
        </w:rPr>
        <w:t xml:space="preserve"> </w:t>
      </w:r>
      <w:r>
        <w:rPr>
          <w:i/>
        </w:rPr>
        <w:t>puntos</w:t>
      </w:r>
      <w:r>
        <w:rPr/>
        <w:t>,</w:t>
      </w:r>
      <w:r>
        <w:rPr>
          <w:spacing w:val="-5"/>
        </w:rPr>
        <w:t xml:space="preserve"> </w:t>
      </w:r>
      <w:r>
        <w:rPr/>
        <w:t>una</w:t>
      </w:r>
      <w:r>
        <w:rPr>
          <w:spacing w:val="-4"/>
        </w:rPr>
        <w:t xml:space="preserve"> </w:t>
      </w:r>
      <w:r>
        <w:rPr/>
        <w:t>unidad</w:t>
      </w:r>
      <w:r>
        <w:rPr>
          <w:spacing w:val="-5"/>
        </w:rPr>
        <w:t xml:space="preserve"> </w:t>
      </w:r>
      <w:r>
        <w:rPr/>
        <w:t>de</w:t>
      </w:r>
      <w:r>
        <w:rPr>
          <w:spacing w:val="-6"/>
        </w:rPr>
        <w:t xml:space="preserve"> </w:t>
      </w:r>
      <w:r>
        <w:rPr/>
        <w:t>medida</w:t>
      </w:r>
      <w:r>
        <w:rPr>
          <w:spacing w:val="-4"/>
        </w:rPr>
        <w:t xml:space="preserve"> </w:t>
      </w:r>
      <w:r>
        <w:rPr/>
        <w:t>tipográfica.</w:t>
      </w:r>
      <w:r>
        <w:rPr>
          <w:spacing w:val="-5"/>
        </w:rPr>
        <w:t xml:space="preserve"> </w:t>
      </w:r>
      <w:r>
        <w:rPr/>
        <w:t>Hay</w:t>
      </w:r>
      <w:r>
        <w:rPr>
          <w:spacing w:val="-5"/>
        </w:rPr>
        <w:t xml:space="preserve"> </w:t>
      </w:r>
      <w:r>
        <w:rPr/>
        <w:t>72</w:t>
      </w:r>
      <w:r>
        <w:rPr>
          <w:spacing w:val="-5"/>
        </w:rPr>
        <w:t xml:space="preserve"> </w:t>
      </w:r>
      <w:r>
        <w:rPr/>
        <w:t>puntos en una pulgada.</w:t>
      </w:r>
    </w:p>
    <w:p>
      <w:pPr>
        <w:pStyle w:val="BodyText"/>
        <w:spacing w:before="2" w:after="0"/>
        <w:ind w:left="0" w:right="0"/>
        <w:rPr>
          <w:sz w:val="5"/>
        </w:rPr>
      </w:pPr>
      <w:r>
        <w:rPr>
          <w:sz w:val="5"/>
        </w:rPr>
      </w:r>
    </w:p>
    <w:p>
      <w:pPr>
        <w:pStyle w:val="BodyText"/>
        <w:spacing w:lineRule="exact" w:line="20"/>
        <w:ind w:left="230" w:right="0"/>
        <w:rPr>
          <w:sz w:val="2"/>
        </w:rPr>
      </w:pPr>
      <w:r>
        <w:rPr/>
        <mc:AlternateContent>
          <mc:Choice Requires="wpg">
            <w:drawing>
              <wp:inline distT="0" distB="0" distL="0" distR="0">
                <wp:extent cx="3714750" cy="11430"/>
                <wp:effectExtent l="0" t="0" r="0" b="0"/>
                <wp:docPr id="1041" name="Group 1041"/>
                <a:graphic xmlns:a="http://schemas.openxmlformats.org/drawingml/2006/main">
                  <a:graphicData uri="http://schemas.microsoft.com/office/word/2010/wordprocessingGroup">
                    <wpg:wgp>
                      <wpg:cNvGrpSpPr/>
                      <wpg:grpSpPr>
                        <a:xfrm>
                          <a:off x="0" y="0"/>
                          <a:ext cx="3714840" cy="11520"/>
                          <a:chOff x="0" y="0"/>
                          <a:chExt cx="3714840" cy="11520"/>
                        </a:xfrm>
                      </wpg:grpSpPr>
                      <wps:wsp>
                        <wps:cNvPr id="1042" name="Graphic 1042"/>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29"/>
                                </a:lnTo>
                                <a:lnTo>
                                  <a:pt x="3714750" y="11429"/>
                                </a:lnTo>
                                <a:lnTo>
                                  <a:pt x="37147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41" style="position:absolute;margin-left:0pt;margin-top:-0.95pt;width:292.5pt;height:0.9pt" coordorigin="0,-19" coordsize="5850,18"/>
            </w:pict>
          </mc:Fallback>
        </mc:AlternateContent>
      </w:r>
    </w:p>
    <w:p>
      <w:pPr>
        <w:sectPr>
          <w:type w:val="continuous"/>
          <w:pgSz w:w="11906" w:h="16838"/>
          <w:pgMar w:left="980" w:right="1000" w:gutter="0" w:header="0" w:top="1060" w:footer="0" w:bottom="280"/>
          <w:cols w:num="2" w:equalWidth="false" w:sep="false">
            <w:col w:w="3299" w:space="332"/>
            <w:col w:w="6294"/>
          </w:cols>
          <w:formProt w:val="false"/>
          <w:textDirection w:val="lrTb"/>
          <w:docGrid w:type="default" w:linePitch="100" w:charSpace="4096"/>
        </w:sectPr>
      </w:pPr>
    </w:p>
    <w:p>
      <w:pPr>
        <w:pStyle w:val="BodyText"/>
        <w:spacing w:before="3" w:after="0"/>
        <w:ind w:left="0" w:right="0"/>
        <w:rPr>
          <w:sz w:val="5"/>
        </w:rPr>
      </w:pPr>
      <w:r>
        <w:rPr>
          <w:sz w:val="5"/>
        </w:rPr>
      </w:r>
    </w:p>
    <w:p>
      <w:pPr>
        <w:pStyle w:val="BodyText"/>
        <w:spacing w:lineRule="exact" w:line="20"/>
        <w:ind w:left="230" w:right="0"/>
        <w:rPr>
          <w:sz w:val="2"/>
        </w:rPr>
      </w:pPr>
      <w:r>
        <w:rPr/>
        <mc:AlternateContent>
          <mc:Choice Requires="wpg">
            <w:drawing>
              <wp:inline distT="0" distB="0" distL="0" distR="0">
                <wp:extent cx="2209800" cy="11430"/>
                <wp:effectExtent l="0" t="0" r="0" b="0"/>
                <wp:docPr id="1043" name="Group 1043"/>
                <a:graphic xmlns:a="http://schemas.openxmlformats.org/drawingml/2006/main">
                  <a:graphicData uri="http://schemas.microsoft.com/office/word/2010/wordprocessingGroup">
                    <wpg:wgp>
                      <wpg:cNvGrpSpPr/>
                      <wpg:grpSpPr>
                        <a:xfrm>
                          <a:off x="0" y="0"/>
                          <a:ext cx="2209680" cy="11520"/>
                          <a:chOff x="0" y="0"/>
                          <a:chExt cx="2209680" cy="11520"/>
                        </a:xfrm>
                      </wpg:grpSpPr>
                      <wps:wsp>
                        <wps:cNvPr id="1044" name="Graphic 1044"/>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29"/>
                                </a:lnTo>
                                <a:lnTo>
                                  <a:pt x="2209800" y="11429"/>
                                </a:lnTo>
                                <a:lnTo>
                                  <a:pt x="22098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43" style="position:absolute;margin-left:0pt;margin-top:-0.95pt;width:174pt;height:0.9pt" coordorigin="0,-19" coordsize="3480,18"/>
            </w:pict>
          </mc:Fallback>
        </mc:AlternateContent>
      </w:r>
    </w:p>
    <w:p>
      <w:pPr>
        <w:pStyle w:val="Normal"/>
        <w:tabs>
          <w:tab w:val="clear" w:pos="720"/>
          <w:tab w:val="left" w:pos="3861" w:leader="none"/>
        </w:tabs>
        <w:spacing w:before="148" w:after="0"/>
        <w:ind w:hanging="0" w:left="232" w:right="0"/>
        <w:jc w:val="left"/>
        <w:rPr>
          <w:sz w:val="24"/>
        </w:rPr>
      </w:pPr>
      <w:r>
        <mc:AlternateContent>
          <mc:Choice Requires="wps">
            <w:drawing>
              <wp:anchor behindDoc="1" distT="0" distB="0" distL="0" distR="0" simplePos="0" locked="0" layoutInCell="0" allowOverlap="1" relativeHeight="1197">
                <wp:simplePos x="0" y="0"/>
                <wp:positionH relativeFrom="page">
                  <wp:posOffset>768350</wp:posOffset>
                </wp:positionH>
                <wp:positionV relativeFrom="paragraph">
                  <wp:posOffset>294005</wp:posOffset>
                </wp:positionV>
                <wp:extent cx="2209800" cy="11430"/>
                <wp:effectExtent l="0" t="0" r="0" b="0"/>
                <wp:wrapTopAndBottom/>
                <wp:docPr id="1045" name="Graphic 1045"/>
                <a:graphic xmlns:a="http://schemas.openxmlformats.org/drawingml/2006/main">
                  <a:graphicData uri="http://schemas.microsoft.com/office/word/2010/wordprocessingShape">
                    <wps:wsp>
                      <wps:cNvSpPr/>
                      <wps:spPr>
                        <a:xfrm>
                          <a:off x="0" y="0"/>
                          <a:ext cx="2209680" cy="11520"/>
                        </a:xfrm>
                        <a:custGeom>
                          <a:avLst/>
                          <a:gdLst>
                            <a:gd name="textAreaLeft" fmla="*/ 0 w 1252800"/>
                            <a:gd name="textAreaRight" fmla="*/ 1253160 w 1252800"/>
                            <a:gd name="textAreaTop" fmla="*/ 0 h 6480"/>
                            <a:gd name="textAreaBottom" fmla="*/ 6840 h 6480"/>
                          </a:gdLst>
                          <a:ahLst/>
                          <a:rect l="textAreaLeft" t="textAreaTop" r="textAreaRight" b="textAreaBottom"/>
                          <a:pathLst>
                            <a:path w="2209800" h="11430">
                              <a:moveTo>
                                <a:pt x="2209800" y="0"/>
                              </a:moveTo>
                              <a:lnTo>
                                <a:pt x="0" y="0"/>
                              </a:lnTo>
                              <a:lnTo>
                                <a:pt x="0" y="11429"/>
                              </a:lnTo>
                              <a:lnTo>
                                <a:pt x="2209800" y="11429"/>
                              </a:lnTo>
                              <a:lnTo>
                                <a:pt x="22098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8">
                <wp:simplePos x="0" y="0"/>
                <wp:positionH relativeFrom="page">
                  <wp:posOffset>3073400</wp:posOffset>
                </wp:positionH>
                <wp:positionV relativeFrom="paragraph">
                  <wp:posOffset>296545</wp:posOffset>
                </wp:positionV>
                <wp:extent cx="3714750" cy="11430"/>
                <wp:effectExtent l="0" t="0" r="0" b="0"/>
                <wp:wrapTopAndBottom/>
                <wp:docPr id="1046" name="Graphic 1046"/>
                <a:graphic xmlns:a="http://schemas.openxmlformats.org/drawingml/2006/main">
                  <a:graphicData uri="http://schemas.microsoft.com/office/word/2010/wordprocessingShape">
                    <wps:wsp>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30"/>
                              </a:lnTo>
                              <a:lnTo>
                                <a:pt x="3714750" y="11430"/>
                              </a:lnTo>
                              <a:lnTo>
                                <a:pt x="3714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-P</w:t>
      </w:r>
      <w:r>
        <w:rPr>
          <w:rFonts w:ascii="Courier New" w:hAnsi="Courier New"/>
          <w:spacing w:val="-2"/>
          <w:position w:val="2"/>
          <w:sz w:val="24"/>
        </w:rPr>
        <w:t xml:space="preserve"> </w:t>
      </w:r>
      <w:r>
        <w:rPr>
          <w:rFonts w:ascii="Courier New" w:hAnsi="Courier New"/>
          <w:i/>
          <w:spacing w:val="-2"/>
          <w:position w:val="2"/>
          <w:sz w:val="24"/>
        </w:rPr>
        <w:t>páginas</w:t>
      </w:r>
      <w:r>
        <w:rPr>
          <w:rFonts w:ascii="Courier New" w:hAnsi="Courier New"/>
          <w:i/>
          <w:position w:val="2"/>
          <w:sz w:val="24"/>
        </w:rPr>
        <w:tab/>
      </w:r>
      <w:r>
        <w:rPr>
          <w:sz w:val="24"/>
        </w:rPr>
        <w:t>Especifica</w:t>
      </w:r>
      <w:r>
        <w:rPr>
          <w:spacing w:val="-6"/>
          <w:sz w:val="24"/>
        </w:rPr>
        <w:t xml:space="preserve"> </w:t>
      </w:r>
      <w:r>
        <w:rPr>
          <w:sz w:val="24"/>
        </w:rPr>
        <w:t>la</w:t>
      </w:r>
      <w:r>
        <w:rPr>
          <w:spacing w:val="-4"/>
          <w:sz w:val="24"/>
        </w:rPr>
        <w:t xml:space="preserve"> </w:t>
      </w:r>
      <w:r>
        <w:rPr>
          <w:sz w:val="24"/>
        </w:rPr>
        <w:t>lista</w:t>
      </w:r>
      <w:r>
        <w:rPr>
          <w:spacing w:val="-2"/>
          <w:sz w:val="24"/>
        </w:rPr>
        <w:t xml:space="preserve"> </w:t>
      </w:r>
      <w:r>
        <w:rPr>
          <w:sz w:val="24"/>
        </w:rPr>
        <w:t>de</w:t>
      </w:r>
      <w:r>
        <w:rPr>
          <w:spacing w:val="-4"/>
          <w:sz w:val="24"/>
        </w:rPr>
        <w:t xml:space="preserve"> </w:t>
      </w:r>
      <w:r>
        <w:rPr>
          <w:sz w:val="24"/>
        </w:rPr>
        <w:t>páginas.</w:t>
      </w:r>
      <w:r>
        <w:rPr>
          <w:spacing w:val="-3"/>
          <w:sz w:val="24"/>
        </w:rPr>
        <w:t xml:space="preserve"> </w:t>
      </w:r>
      <w:r>
        <w:rPr>
          <w:sz w:val="24"/>
        </w:rPr>
        <w:t>Las</w:t>
      </w:r>
      <w:r>
        <w:rPr>
          <w:spacing w:val="-1"/>
          <w:sz w:val="24"/>
        </w:rPr>
        <w:t xml:space="preserve"> </w:t>
      </w:r>
      <w:r>
        <w:rPr>
          <w:i/>
          <w:sz w:val="24"/>
        </w:rPr>
        <w:t>páginas</w:t>
      </w:r>
      <w:r>
        <w:rPr>
          <w:i/>
          <w:spacing w:val="-2"/>
          <w:sz w:val="24"/>
        </w:rPr>
        <w:t xml:space="preserve"> </w:t>
      </w:r>
      <w:r>
        <w:rPr>
          <w:spacing w:val="-2"/>
          <w:sz w:val="24"/>
        </w:rPr>
        <w:t>pueden</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0" w:after="0"/>
        <w:ind w:left="3862" w:right="135"/>
        <w:rPr/>
      </w:pPr>
      <w:r>
        <mc:AlternateContent>
          <mc:Choice Requires="wps">
            <w:drawing>
              <wp:anchor behindDoc="1" distT="0" distB="635" distL="0" distR="0" simplePos="0" locked="0" layoutInCell="0" allowOverlap="1" relativeHeight="1199">
                <wp:simplePos x="0" y="0"/>
                <wp:positionH relativeFrom="page">
                  <wp:posOffset>3073400</wp:posOffset>
                </wp:positionH>
                <wp:positionV relativeFrom="paragraph">
                  <wp:posOffset>431800</wp:posOffset>
                </wp:positionV>
                <wp:extent cx="3714750" cy="11430"/>
                <wp:effectExtent l="0" t="0" r="0" b="0"/>
                <wp:wrapTopAndBottom/>
                <wp:docPr id="1047" name="Graphic 1047"/>
                <a:graphic xmlns:a="http://schemas.openxmlformats.org/drawingml/2006/main">
                  <a:graphicData uri="http://schemas.microsoft.com/office/word/2010/wordprocessingShape">
                    <wps:wsp>
                      <wps:cNvSpPr/>
                      <wps:spPr>
                        <a:xfrm>
                          <a:off x="0" y="0"/>
                          <a:ext cx="3714840" cy="11520"/>
                        </a:xfrm>
                        <a:custGeom>
                          <a:avLst/>
                          <a:gdLst>
                            <a:gd name="textAreaLeft" fmla="*/ 0 w 2106000"/>
                            <a:gd name="textAreaRight" fmla="*/ 2106360 w 2106000"/>
                            <a:gd name="textAreaTop" fmla="*/ 0 h 6480"/>
                            <a:gd name="textAreaBottom" fmla="*/ 6840 h 6480"/>
                          </a:gdLst>
                          <a:ahLst/>
                          <a:rect l="textAreaLeft" t="textAreaTop" r="textAreaRight" b="textAreaBottom"/>
                          <a:pathLst>
                            <a:path w="3714750" h="11430">
                              <a:moveTo>
                                <a:pt x="3714750" y="0"/>
                              </a:moveTo>
                              <a:lnTo>
                                <a:pt x="0" y="0"/>
                              </a:lnTo>
                              <a:lnTo>
                                <a:pt x="0" y="11429"/>
                              </a:lnTo>
                              <a:lnTo>
                                <a:pt x="3714750" y="11429"/>
                              </a:lnTo>
                              <a:lnTo>
                                <a:pt x="37147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expresarse</w:t>
      </w:r>
      <w:r>
        <w:rPr>
          <w:spacing w:val="-6"/>
        </w:rPr>
        <w:t xml:space="preserve"> </w:t>
      </w:r>
      <w:r>
        <w:rPr/>
        <w:t>como</w:t>
      </w:r>
      <w:r>
        <w:rPr>
          <w:spacing w:val="-4"/>
        </w:rPr>
        <w:t xml:space="preserve"> </w:t>
      </w:r>
      <w:r>
        <w:rPr/>
        <w:t>una</w:t>
      </w:r>
      <w:r>
        <w:rPr>
          <w:spacing w:val="-6"/>
        </w:rPr>
        <w:t xml:space="preserve"> </w:t>
      </w:r>
      <w:r>
        <w:rPr/>
        <w:t>lista</w:t>
      </w:r>
      <w:r>
        <w:rPr>
          <w:spacing w:val="-4"/>
        </w:rPr>
        <w:t xml:space="preserve"> </w:t>
      </w:r>
      <w:r>
        <w:rPr/>
        <w:t>separada</w:t>
      </w:r>
      <w:r>
        <w:rPr>
          <w:spacing w:val="-4"/>
        </w:rPr>
        <w:t xml:space="preserve"> </w:t>
      </w:r>
      <w:r>
        <w:rPr/>
        <w:t>por</w:t>
      </w:r>
      <w:r>
        <w:rPr>
          <w:spacing w:val="-5"/>
        </w:rPr>
        <w:t xml:space="preserve"> </w:t>
      </w:r>
      <w:r>
        <w:rPr/>
        <w:t>comas</w:t>
      </w:r>
      <w:r>
        <w:rPr>
          <w:spacing w:val="-5"/>
        </w:rPr>
        <w:t xml:space="preserve"> </w:t>
      </w:r>
      <w:r>
        <w:rPr/>
        <w:t>y/o</w:t>
      </w:r>
      <w:r>
        <w:rPr>
          <w:spacing w:val="-5"/>
        </w:rPr>
        <w:t xml:space="preserve"> </w:t>
      </w:r>
      <w:r>
        <w:rPr/>
        <w:t>un</w:t>
      </w:r>
      <w:r>
        <w:rPr>
          <w:spacing w:val="-5"/>
        </w:rPr>
        <w:t xml:space="preserve"> </w:t>
      </w:r>
      <w:r>
        <w:rPr/>
        <w:t>rango. Por ejemplo "1,3,5,7-10"</w:t>
      </w:r>
    </w:p>
    <w:p>
      <w:pPr>
        <w:pStyle w:val="BodyText"/>
        <w:spacing w:before="6" w:after="0"/>
        <w:ind w:left="0" w:right="0"/>
        <w:rPr>
          <w:sz w:val="30"/>
        </w:rPr>
      </w:pPr>
      <w:r>
        <w:rPr>
          <w:sz w:val="30"/>
        </w:rPr>
      </w:r>
    </w:p>
    <w:p>
      <w:pPr>
        <w:pStyle w:val="BodyText"/>
        <w:spacing w:before="1" w:after="0"/>
        <w:rPr/>
      </w:pPr>
      <w:r>
        <w:rPr/>
        <w:t>Generaremos nuestro listado de directorio de nuevo, esta vez imprimiendo 12 CPI y 8 LPI con un margen</w:t>
      </w:r>
      <w:r>
        <w:rPr>
          <w:spacing w:val="-6"/>
        </w:rPr>
        <w:t xml:space="preserve"> </w:t>
      </w:r>
      <w:r>
        <w:rPr/>
        <w:t>izquierdo</w:t>
      </w:r>
      <w:r>
        <w:rPr>
          <w:spacing w:val="-4"/>
        </w:rPr>
        <w:t xml:space="preserve"> </w:t>
      </w:r>
      <w:r>
        <w:rPr/>
        <w:t>de</w:t>
      </w:r>
      <w:r>
        <w:rPr>
          <w:spacing w:val="-5"/>
        </w:rPr>
        <w:t xml:space="preserve"> </w:t>
      </w:r>
      <w:r>
        <w:rPr/>
        <w:t>media</w:t>
      </w:r>
      <w:r>
        <w:rPr>
          <w:spacing w:val="-3"/>
        </w:rPr>
        <w:t xml:space="preserve"> </w:t>
      </w:r>
      <w:r>
        <w:rPr/>
        <w:t>pulgada.</w:t>
      </w:r>
      <w:r>
        <w:rPr>
          <w:spacing w:val="-4"/>
        </w:rPr>
        <w:t xml:space="preserve"> </w:t>
      </w:r>
      <w:r>
        <w:rPr/>
        <w:t>Fijate</w:t>
      </w:r>
      <w:r>
        <w:rPr>
          <w:spacing w:val="-3"/>
        </w:rPr>
        <w:t xml:space="preserve"> </w:t>
      </w:r>
      <w:r>
        <w:rPr/>
        <w:t>que</w:t>
      </w:r>
      <w:r>
        <w:rPr>
          <w:spacing w:val="-5"/>
        </w:rPr>
        <w:t xml:space="preserve"> </w:t>
      </w:r>
      <w:r>
        <w:rPr/>
        <w:t>hemos</w:t>
      </w:r>
      <w:r>
        <w:rPr>
          <w:spacing w:val="-4"/>
        </w:rPr>
        <w:t xml:space="preserve"> </w:t>
      </w:r>
      <w:r>
        <w:rPr/>
        <w:t>ajustado</w:t>
      </w:r>
      <w:r>
        <w:rPr>
          <w:spacing w:val="-3"/>
        </w:rPr>
        <w:t xml:space="preserve"> </w:t>
      </w:r>
      <w:r>
        <w:rPr/>
        <w:t>las</w:t>
      </w:r>
      <w:r>
        <w:rPr>
          <w:spacing w:val="-4"/>
        </w:rPr>
        <w:t xml:space="preserve"> </w:t>
      </w:r>
      <w:r>
        <w:rPr/>
        <w:t>opciones</w:t>
      </w:r>
      <w:r>
        <w:rPr>
          <w:spacing w:val="-4"/>
        </w:rPr>
        <w:t xml:space="preserve"> </w:t>
      </w:r>
      <w:r>
        <w:rPr/>
        <w:t xml:space="preserve">de </w:t>
      </w:r>
      <w:r>
        <w:rPr>
          <w:rFonts w:ascii="Courier New" w:hAnsi="Courier New"/>
        </w:rPr>
        <w:t>pr</w:t>
      </w:r>
      <w:r>
        <w:rPr>
          <w:rFonts w:ascii="Courier New" w:hAnsi="Courier New"/>
          <w:spacing w:val="-85"/>
        </w:rPr>
        <w:t xml:space="preserve"> </w:t>
      </w:r>
      <w:r>
        <w:rPr/>
        <w:t>para</w:t>
      </w:r>
      <w:r>
        <w:rPr>
          <w:spacing w:val="-5"/>
        </w:rPr>
        <w:t xml:space="preserve"> </w:t>
      </w:r>
      <w:r>
        <w:rPr/>
        <w:t>que</w:t>
      </w:r>
      <w:r>
        <w:rPr>
          <w:spacing w:val="-3"/>
        </w:rPr>
        <w:t xml:space="preserve"> </w:t>
      </w:r>
      <w:r>
        <w:rPr/>
        <w:t>cuente para el nuevo tamaño de página:</w:t>
      </w:r>
    </w:p>
    <w:p>
      <w:pPr>
        <w:pStyle w:val="BodyText"/>
        <w:ind w:left="0" w:right="0"/>
        <w:rPr/>
      </w:pPr>
      <w:r>
        <w:rPr/>
      </w:r>
    </w:p>
    <w:p>
      <w:pPr>
        <w:pStyle w:val="Heading2"/>
        <w:rPr/>
      </w:pPr>
      <w:r>
        <w:rPr>
          <w:b w:val="false"/>
        </w:rPr>
        <w:t>[me@linuxbox</w:t>
      </w:r>
      <w:r>
        <w:rPr>
          <w:b w:val="false"/>
          <w:spacing w:val="-3"/>
        </w:rPr>
        <w:t xml:space="preserve"> </w:t>
      </w:r>
      <w:r>
        <w:rPr>
          <w:b w:val="false"/>
        </w:rPr>
        <w:t>~]$</w:t>
      </w:r>
      <w:r>
        <w:rPr>
          <w:b w:val="false"/>
          <w:spacing w:val="-3"/>
        </w:rPr>
        <w:t xml:space="preserve"> </w:t>
      </w:r>
      <w:r>
        <w:rPr/>
        <w:t>ls</w:t>
      </w:r>
      <w:r>
        <w:rPr>
          <w:spacing w:val="-3"/>
        </w:rPr>
        <w:t xml:space="preserve"> </w:t>
      </w:r>
      <w:r>
        <w:rPr/>
        <w:t>/usr/bin</w:t>
      </w:r>
      <w:r>
        <w:rPr>
          <w:spacing w:val="-3"/>
        </w:rPr>
        <w:t xml:space="preserve"> </w:t>
      </w:r>
      <w:r>
        <w:rPr/>
        <w:t>|</w:t>
      </w:r>
      <w:r>
        <w:rPr>
          <w:spacing w:val="-3"/>
        </w:rPr>
        <w:t xml:space="preserve"> </w:t>
      </w:r>
      <w:r>
        <w:rPr/>
        <w:t>pr</w:t>
      </w:r>
      <w:r>
        <w:rPr>
          <w:spacing w:val="-3"/>
        </w:rPr>
        <w:t xml:space="preserve"> </w:t>
      </w:r>
      <w:r>
        <w:rPr/>
        <w:t>-4</w:t>
      </w:r>
      <w:r>
        <w:rPr>
          <w:spacing w:val="-3"/>
        </w:rPr>
        <w:t xml:space="preserve"> </w:t>
      </w:r>
      <w:r>
        <w:rPr/>
        <w:t>-w</w:t>
      </w:r>
      <w:r>
        <w:rPr>
          <w:spacing w:val="-3"/>
        </w:rPr>
        <w:t xml:space="preserve"> </w:t>
      </w:r>
      <w:r>
        <w:rPr/>
        <w:t>90</w:t>
      </w:r>
      <w:r>
        <w:rPr>
          <w:spacing w:val="-3"/>
        </w:rPr>
        <w:t xml:space="preserve"> </w:t>
      </w:r>
      <w:r>
        <w:rPr/>
        <w:t>-l</w:t>
      </w:r>
      <w:r>
        <w:rPr>
          <w:spacing w:val="-3"/>
        </w:rPr>
        <w:t xml:space="preserve"> </w:t>
      </w:r>
      <w:r>
        <w:rPr/>
        <w:t>88</w:t>
      </w:r>
      <w:r>
        <w:rPr>
          <w:spacing w:val="-3"/>
        </w:rPr>
        <w:t xml:space="preserve"> </w:t>
      </w:r>
      <w:r>
        <w:rPr/>
        <w:t>|</w:t>
      </w:r>
      <w:r>
        <w:rPr>
          <w:spacing w:val="-3"/>
        </w:rPr>
        <w:t xml:space="preserve"> </w:t>
      </w:r>
      <w:r>
        <w:rPr/>
        <w:t>lp</w:t>
      </w:r>
      <w:r>
        <w:rPr>
          <w:spacing w:val="-3"/>
        </w:rPr>
        <w:t xml:space="preserve"> </w:t>
      </w:r>
      <w:r>
        <w:rPr/>
        <w:t>-o</w:t>
      </w:r>
      <w:r>
        <w:rPr>
          <w:spacing w:val="-3"/>
        </w:rPr>
        <w:t xml:space="preserve"> </w:t>
      </w:r>
      <w:r>
        <w:rPr/>
        <w:t>page- left=36 -o cpi=12 -o lpi=8</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254"/>
        <w:rPr/>
      </w:pPr>
      <w:r>
        <w:rPr/>
        <w:t>Este</w:t>
      </w:r>
      <w:r>
        <w:rPr>
          <w:spacing w:val="-2"/>
        </w:rPr>
        <w:t xml:space="preserve"> </w:t>
      </w:r>
      <w:r>
        <w:rPr/>
        <w:t>entubado</w:t>
      </w:r>
      <w:r>
        <w:rPr>
          <w:spacing w:val="-2"/>
        </w:rPr>
        <w:t xml:space="preserve"> </w:t>
      </w:r>
      <w:r>
        <w:rPr/>
        <w:t>produce</w:t>
      </w:r>
      <w:r>
        <w:rPr>
          <w:spacing w:val="-4"/>
        </w:rPr>
        <w:t xml:space="preserve"> </w:t>
      </w:r>
      <w:r>
        <w:rPr/>
        <w:t>un</w:t>
      </w:r>
      <w:r>
        <w:rPr>
          <w:spacing w:val="-3"/>
        </w:rPr>
        <w:t xml:space="preserve"> </w:t>
      </w:r>
      <w:r>
        <w:rPr/>
        <w:t>listado</w:t>
      </w:r>
      <w:r>
        <w:rPr>
          <w:spacing w:val="-3"/>
        </w:rPr>
        <w:t xml:space="preserve"> </w:t>
      </w:r>
      <w:r>
        <w:rPr/>
        <w:t>de</w:t>
      </w:r>
      <w:r>
        <w:rPr>
          <w:spacing w:val="-4"/>
        </w:rPr>
        <w:t xml:space="preserve"> </w:t>
      </w:r>
      <w:r>
        <w:rPr/>
        <w:t>cuatro</w:t>
      </w:r>
      <w:r>
        <w:rPr>
          <w:spacing w:val="-3"/>
        </w:rPr>
        <w:t xml:space="preserve"> </w:t>
      </w:r>
      <w:r>
        <w:rPr/>
        <w:t>columnas</w:t>
      </w:r>
      <w:r>
        <w:rPr>
          <w:spacing w:val="-3"/>
        </w:rPr>
        <w:t xml:space="preserve"> </w:t>
      </w:r>
      <w:r>
        <w:rPr/>
        <w:t>usando</w:t>
      </w:r>
      <w:r>
        <w:rPr>
          <w:spacing w:val="-3"/>
        </w:rPr>
        <w:t xml:space="preserve"> </w:t>
      </w:r>
      <w:r>
        <w:rPr/>
        <w:t>un</w:t>
      </w:r>
      <w:r>
        <w:rPr>
          <w:spacing w:val="-3"/>
        </w:rPr>
        <w:t xml:space="preserve"> </w:t>
      </w:r>
      <w:r>
        <w:rPr/>
        <w:t>tamaño</w:t>
      </w:r>
      <w:r>
        <w:rPr>
          <w:spacing w:val="-3"/>
        </w:rPr>
        <w:t xml:space="preserve"> </w:t>
      </w:r>
      <w:r>
        <w:rPr/>
        <w:t>de</w:t>
      </w:r>
      <w:r>
        <w:rPr>
          <w:spacing w:val="-4"/>
        </w:rPr>
        <w:t xml:space="preserve"> </w:t>
      </w:r>
      <w:r>
        <w:rPr/>
        <w:t>letra</w:t>
      </w:r>
      <w:r>
        <w:rPr>
          <w:spacing w:val="-2"/>
        </w:rPr>
        <w:t xml:space="preserve"> </w:t>
      </w:r>
      <w:r>
        <w:rPr/>
        <w:t>más</w:t>
      </w:r>
      <w:r>
        <w:rPr>
          <w:spacing w:val="-3"/>
        </w:rPr>
        <w:t xml:space="preserve"> </w:t>
      </w:r>
      <w:r>
        <w:rPr/>
        <w:t>pequeño</w:t>
      </w:r>
      <w:r>
        <w:rPr>
          <w:spacing w:val="-3"/>
        </w:rPr>
        <w:t xml:space="preserve"> </w:t>
      </w:r>
      <w:r>
        <w:rPr/>
        <w:t>que el que viene por defecto. El incremento de número de caracteres por pulgada nos permite ajustar más columnas en la página.</w:t>
      </w:r>
    </w:p>
    <w:p>
      <w:pPr>
        <w:pStyle w:val="BodyText"/>
        <w:spacing w:before="4" w:after="0"/>
        <w:ind w:left="0" w:right="0"/>
        <w:rPr>
          <w:sz w:val="31"/>
        </w:rPr>
      </w:pPr>
      <w:r>
        <w:rPr>
          <w:sz w:val="31"/>
        </w:rPr>
      </w:r>
    </w:p>
    <w:p>
      <w:pPr>
        <w:pStyle w:val="Heading1"/>
        <w:rPr/>
      </w:pPr>
      <w:r>
        <w:rPr/>
        <w:t>Otra</w:t>
      </w:r>
      <w:r>
        <w:rPr>
          <w:spacing w:val="-3"/>
        </w:rPr>
        <w:t xml:space="preserve"> </w:t>
      </w:r>
      <w:r>
        <w:rPr/>
        <w:t>opción:</w:t>
      </w:r>
      <w:r>
        <w:rPr>
          <w:spacing w:val="-3"/>
        </w:rPr>
        <w:t xml:space="preserve"> </w:t>
      </w:r>
      <w:r>
        <w:rPr>
          <w:spacing w:val="-4"/>
        </w:rPr>
        <w:t>a2ps</w:t>
      </w:r>
    </w:p>
    <w:p>
      <w:pPr>
        <w:pStyle w:val="BodyText"/>
        <w:spacing w:before="120" w:after="0"/>
        <w:ind w:left="155" w:right="135"/>
        <w:rPr/>
      </w:pPr>
      <w:r>
        <w:rPr/>
        <w:t xml:space="preserve">El programa </w:t>
      </w:r>
      <w:r>
        <w:rPr>
          <w:rFonts w:ascii="Courier New" w:hAnsi="Courier New"/>
        </w:rPr>
        <w:t>a2ps</w:t>
      </w:r>
      <w:r>
        <w:rPr>
          <w:rFonts w:ascii="Courier New" w:hAnsi="Courier New"/>
          <w:spacing w:val="-78"/>
        </w:rPr>
        <w:t xml:space="preserve"> </w:t>
      </w:r>
      <w:r>
        <w:rPr/>
        <w:t>es interesante. Como podemos suponer por su nombre, es un programa de conversión de formatos, pero también es algo más. Su nombre originalmente significa "ASCII to PostScript -</w:t>
      </w:r>
      <w:r>
        <w:rPr>
          <w:spacing w:val="-8"/>
        </w:rPr>
        <w:t xml:space="preserve"> </w:t>
      </w:r>
      <w:r>
        <w:rPr/>
        <w:t>ASCII a PostScript" y se usaba para preparar archivos de texto para imprimir en impresoras PostScript.</w:t>
      </w:r>
      <w:r>
        <w:rPr>
          <w:spacing w:val="-6"/>
        </w:rPr>
        <w:t xml:space="preserve"> </w:t>
      </w:r>
      <w:r>
        <w:rPr/>
        <w:t>A</w:t>
      </w:r>
      <w:r>
        <w:rPr>
          <w:spacing w:val="-9"/>
        </w:rPr>
        <w:t xml:space="preserve"> </w:t>
      </w:r>
      <w:r>
        <w:rPr/>
        <w:t>lo largo de los años, sin embargo, las capacidades del programa han crecido, y ahora su nombre significa "Cualquier cosa a PostScript". Mientras que su nombre nos sugiere</w:t>
      </w:r>
      <w:r>
        <w:rPr>
          <w:spacing w:val="-3"/>
        </w:rPr>
        <w:t xml:space="preserve"> </w:t>
      </w:r>
      <w:r>
        <w:rPr/>
        <w:t>un</w:t>
      </w:r>
      <w:r>
        <w:rPr>
          <w:spacing w:val="-4"/>
        </w:rPr>
        <w:t xml:space="preserve"> </w:t>
      </w:r>
      <w:r>
        <w:rPr/>
        <w:t>programa</w:t>
      </w:r>
      <w:r>
        <w:rPr>
          <w:spacing w:val="-3"/>
        </w:rPr>
        <w:t xml:space="preserve"> </w:t>
      </w:r>
      <w:r>
        <w:rPr/>
        <w:t>de</w:t>
      </w:r>
      <w:r>
        <w:rPr>
          <w:spacing w:val="-5"/>
        </w:rPr>
        <w:t xml:space="preserve"> </w:t>
      </w:r>
      <w:r>
        <w:rPr/>
        <w:t>conversión</w:t>
      </w:r>
      <w:r>
        <w:rPr>
          <w:spacing w:val="-4"/>
        </w:rPr>
        <w:t xml:space="preserve"> </w:t>
      </w:r>
      <w:r>
        <w:rPr/>
        <w:t>de</w:t>
      </w:r>
      <w:r>
        <w:rPr>
          <w:spacing w:val="-3"/>
        </w:rPr>
        <w:t xml:space="preserve"> </w:t>
      </w:r>
      <w:r>
        <w:rPr/>
        <w:t>formatos,</w:t>
      </w:r>
      <w:r>
        <w:rPr>
          <w:spacing w:val="-4"/>
        </w:rPr>
        <w:t xml:space="preserve"> </w:t>
      </w:r>
      <w:r>
        <w:rPr/>
        <w:t>es</w:t>
      </w:r>
      <w:r>
        <w:rPr>
          <w:spacing w:val="-4"/>
        </w:rPr>
        <w:t xml:space="preserve"> </w:t>
      </w:r>
      <w:r>
        <w:rPr/>
        <w:t>realmente</w:t>
      </w:r>
      <w:r>
        <w:rPr>
          <w:spacing w:val="-5"/>
        </w:rPr>
        <w:t xml:space="preserve"> </w:t>
      </w:r>
      <w:r>
        <w:rPr/>
        <w:t>un</w:t>
      </w:r>
      <w:r>
        <w:rPr>
          <w:spacing w:val="-4"/>
        </w:rPr>
        <w:t xml:space="preserve"> </w:t>
      </w:r>
      <w:r>
        <w:rPr/>
        <w:t>programa</w:t>
      </w:r>
      <w:r>
        <w:rPr>
          <w:spacing w:val="-3"/>
        </w:rPr>
        <w:t xml:space="preserve"> </w:t>
      </w:r>
      <w:r>
        <w:rPr/>
        <w:t>de</w:t>
      </w:r>
      <w:r>
        <w:rPr>
          <w:spacing w:val="-5"/>
        </w:rPr>
        <w:t xml:space="preserve"> </w:t>
      </w:r>
      <w:r>
        <w:rPr/>
        <w:t>impresión.</w:t>
      </w:r>
      <w:r>
        <w:rPr>
          <w:spacing w:val="-4"/>
        </w:rPr>
        <w:t xml:space="preserve"> </w:t>
      </w:r>
      <w:r>
        <w:rPr/>
        <w:t>Manda</w:t>
      </w:r>
      <w:r>
        <w:rPr>
          <w:spacing w:val="-5"/>
        </w:rPr>
        <w:t xml:space="preserve"> </w:t>
      </w:r>
      <w:r>
        <w:rPr/>
        <w:t>su salida por defecto a la impresora predeterminada del sistema en lugar de a la salida estándar. El comportamiento del programa por defecto es como el de una "impresora bonita", lo que significa que mejora la apariencia de la salida. Si usamos el programa para crear un archivo PostScript en nuestro escritorio: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3"/>
          <w:sz w:val="24"/>
        </w:rPr>
        <w:t xml:space="preserve"> </w:t>
      </w:r>
      <w:r>
        <w:rPr>
          <w:rFonts w:ascii="Courier New" w:hAnsi="Courier New"/>
          <w:b/>
          <w:sz w:val="24"/>
        </w:rPr>
        <w:t>/usr/bin</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pr</w:t>
      </w:r>
      <w:r>
        <w:rPr>
          <w:rFonts w:ascii="Courier New" w:hAnsi="Courier New"/>
          <w:b/>
          <w:spacing w:val="-4"/>
          <w:sz w:val="24"/>
        </w:rPr>
        <w:t xml:space="preserve"> </w:t>
      </w:r>
      <w:r>
        <w:rPr>
          <w:rFonts w:ascii="Courier New" w:hAnsi="Courier New"/>
          <w:b/>
          <w:sz w:val="24"/>
        </w:rPr>
        <w:t>-3</w:t>
      </w:r>
      <w:r>
        <w:rPr>
          <w:rFonts w:ascii="Courier New" w:hAnsi="Courier New"/>
          <w:b/>
          <w:spacing w:val="-3"/>
          <w:sz w:val="24"/>
        </w:rPr>
        <w:t xml:space="preserve"> </w:t>
      </w:r>
      <w:r>
        <w:rPr>
          <w:rFonts w:ascii="Courier New" w:hAnsi="Courier New"/>
          <w:b/>
          <w:sz w:val="24"/>
        </w:rPr>
        <w:t>-t</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a2ps</w:t>
      </w:r>
      <w:r>
        <w:rPr>
          <w:rFonts w:ascii="Courier New" w:hAnsi="Courier New"/>
          <w:b/>
          <w:spacing w:val="-4"/>
          <w:sz w:val="24"/>
        </w:rPr>
        <w:t xml:space="preserve"> </w:t>
      </w:r>
      <w:r>
        <w:rPr>
          <w:rFonts w:ascii="Courier New" w:hAnsi="Courier New"/>
          <w:b/>
          <w:sz w:val="24"/>
        </w:rPr>
        <w:t>-o</w:t>
      </w:r>
      <w:r>
        <w:rPr>
          <w:rFonts w:ascii="Courier New" w:hAnsi="Courier New"/>
          <w:b/>
          <w:spacing w:val="-3"/>
          <w:sz w:val="24"/>
        </w:rPr>
        <w:t xml:space="preserve"> </w:t>
      </w:r>
      <w:r>
        <w:rPr>
          <w:rFonts w:ascii="Courier New" w:hAnsi="Courier New"/>
          <w:b/>
          <w:spacing w:val="-2"/>
          <w:sz w:val="24"/>
        </w:rPr>
        <w:t>~/Desktop/ls.ps</w:t>
      </w:r>
    </w:p>
    <w:p>
      <w:pPr>
        <w:pStyle w:val="Heading2"/>
        <w:rPr/>
      </w:pPr>
      <w:r>
        <w:rPr/>
        <w:t>-L</w:t>
      </w:r>
      <w:r>
        <w:rPr>
          <w:spacing w:val="-2"/>
        </w:rPr>
        <w:t xml:space="preserve"> </w:t>
      </w:r>
      <w:r>
        <w:rPr>
          <w:spacing w:val="-5"/>
        </w:rPr>
        <w:t>66</w:t>
      </w:r>
    </w:p>
    <w:p>
      <w:pPr>
        <w:pStyle w:val="BodyText"/>
        <w:rPr>
          <w:rFonts w:ascii="Courier New" w:hAnsi="Courier New"/>
        </w:rPr>
      </w:pPr>
      <w:r>
        <w:rPr>
          <w:rFonts w:ascii="Courier New" w:hAnsi="Courier New"/>
        </w:rPr>
        <w:t>[stdin</w:t>
      </w:r>
      <w:r>
        <w:rPr>
          <w:rFonts w:ascii="Courier New" w:hAnsi="Courier New"/>
          <w:spacing w:val="-6"/>
        </w:rPr>
        <w:t xml:space="preserve"> </w:t>
      </w:r>
      <w:r>
        <w:rPr>
          <w:rFonts w:ascii="Courier New" w:hAnsi="Courier New"/>
        </w:rPr>
        <w:t>(plain):</w:t>
      </w:r>
      <w:r>
        <w:rPr>
          <w:rFonts w:ascii="Courier New" w:hAnsi="Courier New"/>
          <w:spacing w:val="-4"/>
        </w:rPr>
        <w:t xml:space="preserve"> </w:t>
      </w:r>
      <w:r>
        <w:rPr>
          <w:rFonts w:ascii="Courier New" w:hAnsi="Courier New"/>
        </w:rPr>
        <w:t>11</w:t>
      </w:r>
      <w:r>
        <w:rPr>
          <w:rFonts w:ascii="Courier New" w:hAnsi="Courier New"/>
          <w:spacing w:val="-4"/>
        </w:rPr>
        <w:t xml:space="preserve"> </w:t>
      </w:r>
      <w:r>
        <w:rPr>
          <w:rFonts w:ascii="Courier New" w:hAnsi="Courier New"/>
        </w:rPr>
        <w:t>pages</w:t>
      </w:r>
      <w:r>
        <w:rPr>
          <w:rFonts w:ascii="Courier New" w:hAnsi="Courier New"/>
          <w:spacing w:val="-4"/>
        </w:rPr>
        <w:t xml:space="preserve"> </w:t>
      </w:r>
      <w:r>
        <w:rPr>
          <w:rFonts w:ascii="Courier New" w:hAnsi="Courier New"/>
        </w:rPr>
        <w:t>on</w:t>
      </w:r>
      <w:r>
        <w:rPr>
          <w:rFonts w:ascii="Courier New" w:hAnsi="Courier New"/>
          <w:spacing w:val="-4"/>
        </w:rPr>
        <w:t xml:space="preserve"> </w:t>
      </w:r>
      <w:r>
        <w:rPr>
          <w:rFonts w:ascii="Courier New" w:hAnsi="Courier New"/>
        </w:rPr>
        <w:t>6</w:t>
      </w:r>
      <w:r>
        <w:rPr>
          <w:rFonts w:ascii="Courier New" w:hAnsi="Courier New"/>
          <w:spacing w:val="-4"/>
        </w:rPr>
        <w:t xml:space="preserve"> </w:t>
      </w:r>
      <w:r>
        <w:rPr>
          <w:rFonts w:ascii="Courier New" w:hAnsi="Courier New"/>
          <w:spacing w:val="-2"/>
        </w:rPr>
        <w:t>sheets]</w:t>
      </w:r>
    </w:p>
    <w:p>
      <w:pPr>
        <w:pStyle w:val="BodyText"/>
        <w:rPr>
          <w:rFonts w:ascii="Courier New" w:hAnsi="Courier New"/>
        </w:rPr>
      </w:pPr>
      <w:r>
        <w:rPr>
          <w:rFonts w:ascii="Courier New" w:hAnsi="Courier New"/>
        </w:rPr>
        <w:t>[Total:</w:t>
      </w:r>
      <w:r>
        <w:rPr>
          <w:rFonts w:ascii="Courier New" w:hAnsi="Courier New"/>
          <w:spacing w:val="-6"/>
        </w:rPr>
        <w:t xml:space="preserve"> </w:t>
      </w:r>
      <w:r>
        <w:rPr>
          <w:rFonts w:ascii="Courier New" w:hAnsi="Courier New"/>
        </w:rPr>
        <w:t>11</w:t>
      </w:r>
      <w:r>
        <w:rPr>
          <w:rFonts w:ascii="Courier New" w:hAnsi="Courier New"/>
          <w:spacing w:val="-4"/>
        </w:rPr>
        <w:t xml:space="preserve"> </w:t>
      </w:r>
      <w:r>
        <w:rPr>
          <w:rFonts w:ascii="Courier New" w:hAnsi="Courier New"/>
        </w:rPr>
        <w:t>pages</w:t>
      </w:r>
      <w:r>
        <w:rPr>
          <w:rFonts w:ascii="Courier New" w:hAnsi="Courier New"/>
          <w:spacing w:val="-4"/>
        </w:rPr>
        <w:t xml:space="preserve"> </w:t>
      </w:r>
      <w:r>
        <w:rPr>
          <w:rFonts w:ascii="Courier New" w:hAnsi="Courier New"/>
        </w:rPr>
        <w:t>on</w:t>
      </w:r>
      <w:r>
        <w:rPr>
          <w:rFonts w:ascii="Courier New" w:hAnsi="Courier New"/>
          <w:spacing w:val="-4"/>
        </w:rPr>
        <w:t xml:space="preserve"> </w:t>
      </w:r>
      <w:r>
        <w:rPr>
          <w:rFonts w:ascii="Courier New" w:hAnsi="Courier New"/>
        </w:rPr>
        <w:t>6</w:t>
      </w:r>
      <w:r>
        <w:rPr>
          <w:rFonts w:ascii="Courier New" w:hAnsi="Courier New"/>
          <w:spacing w:val="-4"/>
        </w:rPr>
        <w:t xml:space="preserve"> </w:t>
      </w:r>
      <w:r>
        <w:rPr>
          <w:rFonts w:ascii="Courier New" w:hAnsi="Courier New"/>
        </w:rPr>
        <w:t>sheets]</w:t>
      </w:r>
      <w:r>
        <w:rPr>
          <w:rFonts w:ascii="Courier New" w:hAnsi="Courier New"/>
          <w:spacing w:val="-4"/>
        </w:rPr>
        <w:t xml:space="preserve"> </w:t>
      </w:r>
      <w:r>
        <w:rPr>
          <w:rFonts w:ascii="Courier New" w:hAnsi="Courier New"/>
        </w:rPr>
        <w:t>saved</w:t>
      </w:r>
      <w:r>
        <w:rPr>
          <w:rFonts w:ascii="Courier New" w:hAnsi="Courier New"/>
          <w:spacing w:val="-4"/>
        </w:rPr>
        <w:t xml:space="preserve"> </w:t>
      </w:r>
      <w:r>
        <w:rPr>
          <w:rFonts w:ascii="Courier New" w:hAnsi="Courier New"/>
        </w:rPr>
        <w:t>into</w:t>
      </w:r>
      <w:r>
        <w:rPr>
          <w:rFonts w:ascii="Courier New" w:hAnsi="Courier New"/>
          <w:spacing w:val="-4"/>
        </w:rPr>
        <w:t xml:space="preserve"> </w:t>
      </w:r>
      <w:r>
        <w:rPr>
          <w:rFonts w:ascii="Courier New" w:hAnsi="Courier New"/>
        </w:rPr>
        <w:t>the</w:t>
      </w:r>
      <w:r>
        <w:rPr>
          <w:rFonts w:ascii="Courier New" w:hAnsi="Courier New"/>
          <w:spacing w:val="-4"/>
        </w:rPr>
        <w:t xml:space="preserve"> file</w:t>
      </w:r>
    </w:p>
    <w:p>
      <w:pPr>
        <w:pStyle w:val="BodyText"/>
        <w:spacing w:before="1" w:after="0"/>
        <w:rPr>
          <w:rFonts w:ascii="Courier New" w:hAnsi="Courier New"/>
        </w:rPr>
      </w:pPr>
      <w:r>
        <w:rPr>
          <w:rFonts w:ascii="Courier New" w:hAnsi="Courier New"/>
          <w:spacing w:val="-2"/>
        </w:rPr>
        <w:t>`/home/me/Desktop/ls.ps'</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rPr/>
      </w:pPr>
      <w:r>
        <w:rPr/>
        <w:t>Aquí</w:t>
      </w:r>
      <w:r>
        <w:rPr>
          <w:spacing w:val="-6"/>
        </w:rPr>
        <w:t xml:space="preserve"> </w:t>
      </w:r>
      <w:r>
        <w:rPr/>
        <w:t>filtramos</w:t>
      </w:r>
      <w:r>
        <w:rPr>
          <w:spacing w:val="-1"/>
        </w:rPr>
        <w:t xml:space="preserve"> </w:t>
      </w:r>
      <w:r>
        <w:rPr/>
        <w:t>la</w:t>
      </w:r>
      <w:r>
        <w:rPr>
          <w:spacing w:val="-4"/>
        </w:rPr>
        <w:t xml:space="preserve"> </w:t>
      </w:r>
      <w:r>
        <w:rPr/>
        <w:t>cadena</w:t>
      </w:r>
      <w:r>
        <w:rPr>
          <w:spacing w:val="-4"/>
        </w:rPr>
        <w:t xml:space="preserve"> </w:t>
      </w:r>
      <w:r>
        <w:rPr/>
        <w:t>con</w:t>
      </w:r>
      <w:r>
        <w:rPr>
          <w:spacing w:val="-2"/>
        </w:rPr>
        <w:t xml:space="preserve"> </w:t>
      </w:r>
      <w:r>
        <w:rPr>
          <w:rFonts w:ascii="Courier New" w:hAnsi="Courier New"/>
        </w:rPr>
        <w:t>pr</w:t>
      </w:r>
      <w:r>
        <w:rPr/>
        <w:t>,</w:t>
      </w:r>
      <w:r>
        <w:rPr>
          <w:spacing w:val="-3"/>
        </w:rPr>
        <w:t xml:space="preserve"> </w:t>
      </w:r>
      <w:r>
        <w:rPr/>
        <w:t>usando</w:t>
      </w:r>
      <w:r>
        <w:rPr>
          <w:spacing w:val="-3"/>
        </w:rPr>
        <w:t xml:space="preserve"> </w:t>
      </w:r>
      <w:r>
        <w:rPr/>
        <w:t>la</w:t>
      </w:r>
      <w:r>
        <w:rPr>
          <w:spacing w:val="-2"/>
        </w:rPr>
        <w:t xml:space="preserve"> </w:t>
      </w:r>
      <w:r>
        <w:rPr/>
        <w:t>opción</w:t>
      </w:r>
      <w:r>
        <w:rPr>
          <w:spacing w:val="-3"/>
        </w:rPr>
        <w:t xml:space="preserve"> </w:t>
      </w:r>
      <w:r>
        <w:rPr>
          <w:rFonts w:ascii="Courier New" w:hAnsi="Courier New"/>
        </w:rPr>
        <w:t>-t</w:t>
      </w:r>
      <w:r>
        <w:rPr>
          <w:rFonts w:ascii="Courier New" w:hAnsi="Courier New"/>
          <w:spacing w:val="-85"/>
        </w:rPr>
        <w:t xml:space="preserve"> </w:t>
      </w:r>
      <w:r>
        <w:rPr/>
        <w:t>(que</w:t>
      </w:r>
      <w:r>
        <w:rPr>
          <w:spacing w:val="-2"/>
        </w:rPr>
        <w:t xml:space="preserve"> </w:t>
      </w:r>
      <w:r>
        <w:rPr/>
        <w:t>omite</w:t>
      </w:r>
      <w:r>
        <w:rPr>
          <w:spacing w:val="-2"/>
        </w:rPr>
        <w:t xml:space="preserve"> </w:t>
      </w:r>
      <w:r>
        <w:rPr/>
        <w:t>encabezados</w:t>
      </w:r>
      <w:r>
        <w:rPr>
          <w:spacing w:val="-3"/>
        </w:rPr>
        <w:t xml:space="preserve"> </w:t>
      </w:r>
      <w:r>
        <w:rPr/>
        <w:t>y</w:t>
      </w:r>
      <w:r>
        <w:rPr>
          <w:spacing w:val="-3"/>
        </w:rPr>
        <w:t xml:space="preserve"> </w:t>
      </w:r>
      <w:r>
        <w:rPr/>
        <w:t>pies)</w:t>
      </w:r>
      <w:r>
        <w:rPr>
          <w:spacing w:val="-3"/>
        </w:rPr>
        <w:t xml:space="preserve"> </w:t>
      </w:r>
      <w:r>
        <w:rPr/>
        <w:t>y</w:t>
      </w:r>
      <w:r>
        <w:rPr>
          <w:spacing w:val="-3"/>
        </w:rPr>
        <w:t xml:space="preserve"> </w:t>
      </w:r>
      <w:r>
        <w:rPr/>
        <w:t>luego</w:t>
      </w:r>
      <w:r>
        <w:rPr>
          <w:spacing w:val="-2"/>
        </w:rPr>
        <w:t xml:space="preserve"> </w:t>
      </w:r>
      <w:r>
        <w:rPr/>
        <w:t xml:space="preserve">con </w:t>
      </w:r>
      <w:r>
        <w:rPr>
          <w:rFonts w:ascii="Courier New" w:hAnsi="Courier New"/>
        </w:rPr>
        <w:t>a2ps</w:t>
      </w:r>
      <w:r>
        <w:rPr/>
        <w:t xml:space="preserve">, especificamos un archivo de salida (opción </w:t>
      </w:r>
      <w:r>
        <w:rPr>
          <w:rFonts w:ascii="Courier New" w:hAnsi="Courier New"/>
        </w:rPr>
        <w:t>-o</w:t>
      </w:r>
      <w:r>
        <w:rPr/>
        <w:t xml:space="preserve">) y 66 líneas por página (opción </w:t>
      </w:r>
      <w:r>
        <w:rPr>
          <w:rFonts w:ascii="Courier New" w:hAnsi="Courier New"/>
        </w:rPr>
        <w:t>-L</w:t>
      </w:r>
      <w:r>
        <w:rPr/>
        <w:t>) para igualar la paginación de pr. Si vemos el archivo resultante con un visor de archivos adecuado, veremos esto:</w:t>
      </w:r>
    </w:p>
    <w:p>
      <w:pPr>
        <w:sectPr>
          <w:type w:val="nextPage"/>
          <w:pgSz w:w="11906" w:h="16838"/>
          <w:pgMar w:left="980" w:right="1000" w:gutter="0" w:header="0" w:top="1940" w:footer="0" w:bottom="280"/>
          <w:pgNumType w:fmt="decimal"/>
          <w:formProt w:val="false"/>
          <w:textDirection w:val="lrTb"/>
          <w:docGrid w:type="default" w:linePitch="100" w:charSpace="4096"/>
        </w:sectPr>
        <w:pStyle w:val="BodyText"/>
        <w:spacing w:before="4" w:after="0"/>
        <w:ind w:left="0" w:right="0"/>
        <w:rPr>
          <w:sz w:val="17"/>
        </w:rPr>
      </w:pPr>
      <w:r>
        <w:rPr>
          <w:sz w:val="17"/>
        </w:rPr>
      </w:r>
    </w:p>
    <w:p>
      <w:pPr>
        <w:pStyle w:val="BodyText"/>
        <w:ind w:left="154" w:right="0"/>
        <w:rPr>
          <w:sz w:val="20"/>
        </w:rPr>
      </w:pPr>
      <w:r>
        <w:rPr/>
        <w:drawing>
          <wp:inline distT="0" distB="0" distL="0" distR="0">
            <wp:extent cx="6064885" cy="4629785"/>
            <wp:effectExtent l="0" t="0" r="0" b="0"/>
            <wp:docPr id="1048" name="Image 10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 1048" descr=""/>
                    <pic:cNvPicPr>
                      <a:picLocks noChangeAspect="1" noChangeArrowheads="1"/>
                    </pic:cNvPicPr>
                  </pic:nvPicPr>
                  <pic:blipFill>
                    <a:blip r:embed="rId66"/>
                    <a:stretch>
                      <a:fillRect/>
                    </a:stretch>
                  </pic:blipFill>
                  <pic:spPr bwMode="auto">
                    <a:xfrm>
                      <a:off x="0" y="0"/>
                      <a:ext cx="6064885" cy="4629785"/>
                    </a:xfrm>
                    <a:prstGeom prst="rect">
                      <a:avLst/>
                    </a:prstGeom>
                  </pic:spPr>
                </pic:pic>
              </a:graphicData>
            </a:graphic>
          </wp:inline>
        </w:drawing>
      </w:r>
    </w:p>
    <w:p>
      <w:pPr>
        <w:pStyle w:val="BodyText"/>
        <w:ind w:left="0" w:right="0"/>
        <w:rPr>
          <w:sz w:val="13"/>
        </w:rPr>
      </w:pPr>
      <w:r>
        <w:rPr>
          <w:sz w:val="13"/>
        </w:rPr>
      </w:r>
    </w:p>
    <w:p>
      <w:pPr>
        <w:pStyle w:val="Normal"/>
        <w:spacing w:before="90" w:after="0"/>
        <w:ind w:hanging="0" w:left="163" w:right="156"/>
        <w:jc w:val="center"/>
        <w:rPr>
          <w:i/>
          <w:i/>
          <w:sz w:val="24"/>
        </w:rPr>
      </w:pPr>
      <w:r>
        <w:rPr>
          <w:i/>
          <w:sz w:val="24"/>
        </w:rPr>
        <w:t>Figura</w:t>
      </w:r>
      <w:r>
        <w:rPr>
          <w:i/>
          <w:spacing w:val="-5"/>
          <w:sz w:val="24"/>
        </w:rPr>
        <w:t xml:space="preserve"> </w:t>
      </w:r>
      <w:r>
        <w:rPr>
          <w:i/>
          <w:sz w:val="24"/>
        </w:rPr>
        <w:t>6:</w:t>
      </w:r>
      <w:r>
        <w:rPr>
          <w:i/>
          <w:spacing w:val="-5"/>
          <w:sz w:val="24"/>
        </w:rPr>
        <w:t xml:space="preserve"> </w:t>
      </w:r>
      <w:r>
        <w:rPr>
          <w:i/>
          <w:sz w:val="24"/>
        </w:rPr>
        <w:t>Viendo</w:t>
      </w:r>
      <w:r>
        <w:rPr>
          <w:i/>
          <w:spacing w:val="-4"/>
          <w:sz w:val="24"/>
        </w:rPr>
        <w:t xml:space="preserve"> </w:t>
      </w:r>
      <w:r>
        <w:rPr>
          <w:i/>
          <w:sz w:val="24"/>
        </w:rPr>
        <w:t>la</w:t>
      </w:r>
      <w:r>
        <w:rPr>
          <w:i/>
          <w:spacing w:val="-5"/>
          <w:sz w:val="24"/>
        </w:rPr>
        <w:t xml:space="preserve"> </w:t>
      </w:r>
      <w:r>
        <w:rPr>
          <w:i/>
          <w:sz w:val="24"/>
        </w:rPr>
        <w:t>salida</w:t>
      </w:r>
      <w:r>
        <w:rPr>
          <w:i/>
          <w:spacing w:val="-4"/>
          <w:sz w:val="24"/>
        </w:rPr>
        <w:t xml:space="preserve"> </w:t>
      </w:r>
      <w:r>
        <w:rPr>
          <w:i/>
          <w:sz w:val="24"/>
        </w:rPr>
        <w:t>de</w:t>
      </w:r>
      <w:r>
        <w:rPr>
          <w:i/>
          <w:spacing w:val="-5"/>
          <w:sz w:val="24"/>
        </w:rPr>
        <w:t xml:space="preserve"> </w:t>
      </w:r>
      <w:r>
        <w:rPr>
          <w:i/>
          <w:spacing w:val="-4"/>
          <w:sz w:val="24"/>
        </w:rPr>
        <w:t>a2ps</w:t>
      </w:r>
    </w:p>
    <w:p>
      <w:pPr>
        <w:pStyle w:val="BodyText"/>
        <w:ind w:left="0" w:right="0"/>
        <w:rPr>
          <w:i/>
          <w:i/>
        </w:rPr>
      </w:pPr>
      <w:r>
        <w:rPr>
          <w:i/>
        </w:rPr>
      </w:r>
    </w:p>
    <w:p>
      <w:pPr>
        <w:pStyle w:val="BodyText"/>
        <w:rPr/>
      </w:pPr>
      <w:r>
        <w:rPr/>
        <w:t>Como podemos ver, la plantilla de salida por defecto es en formato dos páginas por hoja. Esto provoca</w:t>
      </w:r>
      <w:r>
        <w:rPr>
          <w:spacing w:val="-5"/>
        </w:rPr>
        <w:t xml:space="preserve"> </w:t>
      </w:r>
      <w:r>
        <w:rPr/>
        <w:t>que</w:t>
      </w:r>
      <w:r>
        <w:rPr>
          <w:spacing w:val="-4"/>
        </w:rPr>
        <w:t xml:space="preserve"> </w:t>
      </w:r>
      <w:r>
        <w:rPr/>
        <w:t>el</w:t>
      </w:r>
      <w:r>
        <w:rPr>
          <w:spacing w:val="-2"/>
        </w:rPr>
        <w:t xml:space="preserve"> </w:t>
      </w:r>
      <w:r>
        <w:rPr/>
        <w:t>contenido</w:t>
      </w:r>
      <w:r>
        <w:rPr>
          <w:spacing w:val="-2"/>
        </w:rPr>
        <w:t xml:space="preserve"> </w:t>
      </w:r>
      <w:r>
        <w:rPr/>
        <w:t>de</w:t>
      </w:r>
      <w:r>
        <w:rPr>
          <w:spacing w:val="-4"/>
        </w:rPr>
        <w:t xml:space="preserve"> </w:t>
      </w:r>
      <w:r>
        <w:rPr/>
        <w:t>dos</w:t>
      </w:r>
      <w:r>
        <w:rPr>
          <w:spacing w:val="-3"/>
        </w:rPr>
        <w:t xml:space="preserve"> </w:t>
      </w:r>
      <w:r>
        <w:rPr/>
        <w:t>pagínas</w:t>
      </w:r>
      <w:r>
        <w:rPr>
          <w:spacing w:val="-3"/>
        </w:rPr>
        <w:t xml:space="preserve"> </w:t>
      </w:r>
      <w:r>
        <w:rPr/>
        <w:t>se</w:t>
      </w:r>
      <w:r>
        <w:rPr>
          <w:spacing w:val="-4"/>
        </w:rPr>
        <w:t xml:space="preserve"> </w:t>
      </w:r>
      <w:r>
        <w:rPr/>
        <w:t>impriman</w:t>
      </w:r>
      <w:r>
        <w:rPr>
          <w:spacing w:val="-2"/>
        </w:rPr>
        <w:t xml:space="preserve"> </w:t>
      </w:r>
      <w:r>
        <w:rPr/>
        <w:t>en</w:t>
      </w:r>
      <w:r>
        <w:rPr>
          <w:spacing w:val="-3"/>
        </w:rPr>
        <w:t xml:space="preserve"> </w:t>
      </w:r>
      <w:r>
        <w:rPr/>
        <w:t>cada</w:t>
      </w:r>
      <w:r>
        <w:rPr>
          <w:spacing w:val="-2"/>
        </w:rPr>
        <w:t xml:space="preserve"> </w:t>
      </w:r>
      <w:r>
        <w:rPr/>
        <w:t>hoja</w:t>
      </w:r>
      <w:r>
        <w:rPr>
          <w:spacing w:val="-4"/>
        </w:rPr>
        <w:t xml:space="preserve"> </w:t>
      </w:r>
      <w:r>
        <w:rPr/>
        <w:t>de</w:t>
      </w:r>
      <w:r>
        <w:rPr>
          <w:spacing w:val="-2"/>
        </w:rPr>
        <w:t xml:space="preserve"> </w:t>
      </w:r>
      <w:r>
        <w:rPr/>
        <w:t xml:space="preserve">papel. </w:t>
      </w:r>
      <w:r>
        <w:rPr>
          <w:rFonts w:ascii="Courier New" w:hAnsi="Courier New"/>
        </w:rPr>
        <w:t>a2ps</w:t>
      </w:r>
      <w:r>
        <w:rPr>
          <w:rFonts w:ascii="Courier New" w:hAnsi="Courier New"/>
          <w:spacing w:val="-85"/>
        </w:rPr>
        <w:t xml:space="preserve"> </w:t>
      </w:r>
      <w:r>
        <w:rPr/>
        <w:t>aplica</w:t>
      </w:r>
      <w:r>
        <w:rPr>
          <w:spacing w:val="-2"/>
        </w:rPr>
        <w:t xml:space="preserve"> </w:t>
      </w:r>
      <w:r>
        <w:rPr/>
        <w:t>bonitos encabezados y pies de página también.</w:t>
      </w:r>
    </w:p>
    <w:p>
      <w:pPr>
        <w:pStyle w:val="BodyText"/>
        <w:ind w:left="0" w:right="0"/>
        <w:rPr/>
      </w:pPr>
      <w:r>
        <w:rPr/>
      </w:r>
    </w:p>
    <w:p>
      <w:pPr>
        <w:pStyle w:val="BodyText"/>
        <w:rPr/>
      </w:pPr>
      <w:r>
        <w:rPr>
          <w:rFonts w:ascii="Courier New" w:hAnsi="Courier New"/>
        </w:rPr>
        <w:t>a2ps</w:t>
      </w:r>
      <w:r>
        <w:rPr>
          <w:rFonts w:ascii="Courier New" w:hAnsi="Courier New"/>
          <w:spacing w:val="-85"/>
        </w:rPr>
        <w:t xml:space="preserve"> </w:t>
      </w:r>
      <w:r>
        <w:rPr/>
        <w:t>tiene</w:t>
      </w:r>
      <w:r>
        <w:rPr>
          <w:spacing w:val="-8"/>
        </w:rPr>
        <w:t xml:space="preserve"> </w:t>
      </w:r>
      <w:r>
        <w:rPr/>
        <w:t>muchas</w:t>
      </w:r>
      <w:r>
        <w:rPr>
          <w:spacing w:val="-3"/>
        </w:rPr>
        <w:t xml:space="preserve"> </w:t>
      </w:r>
      <w:r>
        <w:rPr/>
        <w:t>opciones.</w:t>
      </w:r>
      <w:r>
        <w:rPr>
          <w:spacing w:val="-14"/>
        </w:rPr>
        <w:t xml:space="preserve"> </w:t>
      </w:r>
      <w:r>
        <w:rPr/>
        <w:t>Aquí</w:t>
      </w:r>
      <w:r>
        <w:rPr>
          <w:spacing w:val="-4"/>
        </w:rPr>
        <w:t xml:space="preserve"> </w:t>
      </w:r>
      <w:r>
        <w:rPr/>
        <w:t>tenemos</w:t>
      </w:r>
      <w:r>
        <w:rPr>
          <w:spacing w:val="-3"/>
        </w:rPr>
        <w:t xml:space="preserve"> </w:t>
      </w:r>
      <w:r>
        <w:rPr/>
        <w:t>un</w:t>
      </w:r>
      <w:r>
        <w:rPr>
          <w:spacing w:val="-3"/>
        </w:rPr>
        <w:t xml:space="preserve"> </w:t>
      </w:r>
      <w:r>
        <w:rPr>
          <w:spacing w:val="-2"/>
        </w:rPr>
        <w:t>sumario:</w:t>
      </w:r>
    </w:p>
    <w:p>
      <w:pPr>
        <w:pStyle w:val="BodyText"/>
        <w:ind w:left="0" w:right="0"/>
        <w:rPr/>
      </w:pPr>
      <w:r>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22-4:</w:t>
      </w:r>
      <w:r>
        <w:rPr>
          <w:i/>
          <w:spacing w:val="-8"/>
          <w:sz w:val="24"/>
        </w:rPr>
        <w:t xml:space="preserve"> </w:t>
      </w:r>
      <w:r>
        <w:rPr>
          <w:i/>
          <w:sz w:val="24"/>
        </w:rPr>
        <w:t>Opciones</w:t>
      </w:r>
      <w:r>
        <w:rPr>
          <w:i/>
          <w:spacing w:val="-7"/>
          <w:sz w:val="24"/>
        </w:rPr>
        <w:t xml:space="preserve"> </w:t>
      </w:r>
      <w:r>
        <w:rPr>
          <w:i/>
          <w:sz w:val="24"/>
        </w:rPr>
        <w:t>de</w:t>
      </w:r>
      <w:r>
        <w:rPr>
          <w:i/>
          <w:spacing w:val="-8"/>
          <w:sz w:val="24"/>
        </w:rPr>
        <w:t xml:space="preserve"> </w:t>
      </w:r>
      <w:r>
        <w:rPr>
          <w:i/>
          <w:spacing w:val="-4"/>
          <w:sz w:val="24"/>
        </w:rPr>
        <w:t>a2ps</w:t>
      </w:r>
    </w:p>
    <w:p>
      <w:pPr>
        <w:pStyle w:val="BodyText"/>
        <w:ind w:left="154" w:right="0"/>
        <w:rPr>
          <w:sz w:val="20"/>
        </w:rPr>
      </w:pPr>
      <w:r>
        <w:rPr/>
        <mc:AlternateContent>
          <mc:Choice Requires="wps">
            <w:drawing>
              <wp:inline distT="0" distB="0" distL="0" distR="0">
                <wp:extent cx="6125210" cy="270510"/>
                <wp:effectExtent l="0" t="0" r="0" b="0"/>
                <wp:docPr id="1049" name="Textbox 1049"/>
                <a:graphic xmlns:a="http://schemas.openxmlformats.org/drawingml/2006/main">
                  <a:graphicData uri="http://schemas.microsoft.com/office/word/2010/wordprocessingShape">
                    <wps:wsp>
                      <wps:cNvSpPr/>
                      <wps:spPr>
                        <a:xfrm>
                          <a:off x="0" y="0"/>
                          <a:ext cx="6125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901" w:leader="none"/>
                              </w:tabs>
                              <w:spacing w:before="74"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049" path="m0,0l-2147483645,0l-2147483645,-2147483646l0,-2147483646xe" fillcolor="#cccccc" stroked="f" o:allowincell="f" style="position:absolute;margin-left:0pt;margin-top:-21.35pt;width:482.25pt;height:21.25pt;mso-wrap-style:square;v-text-anchor:top;mso-position-vertical:top">
                <v:fill o:detectmouseclick="t" type="solid" color2="#333333"/>
                <v:stroke color="#3465a4" joinstyle="round" endcap="flat"/>
                <v:textbox>
                  <w:txbxContent>
                    <w:p>
                      <w:pPr>
                        <w:pStyle w:val="Contenidodelmarco"/>
                        <w:tabs>
                          <w:tab w:val="clear" w:pos="720"/>
                          <w:tab w:val="left" w:pos="3901" w:leader="none"/>
                        </w:tabs>
                        <w:spacing w:before="74"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4055" w:leader="none"/>
        </w:tabs>
        <w:spacing w:before="50" w:after="0"/>
        <w:ind w:left="232" w:right="0"/>
        <w:rPr/>
      </w:pPr>
      <w:r>
        <mc:AlternateContent>
          <mc:Choice Requires="wps">
            <w:drawing>
              <wp:anchor behindDoc="1" distT="0" distB="0" distL="0" distR="0" simplePos="0" locked="0" layoutInCell="0" allowOverlap="1" relativeHeight="1200">
                <wp:simplePos x="0" y="0"/>
                <wp:positionH relativeFrom="page">
                  <wp:posOffset>768350</wp:posOffset>
                </wp:positionH>
                <wp:positionV relativeFrom="paragraph">
                  <wp:posOffset>242570</wp:posOffset>
                </wp:positionV>
                <wp:extent cx="2332990" cy="11430"/>
                <wp:effectExtent l="0" t="0" r="0" b="0"/>
                <wp:wrapTopAndBottom/>
                <wp:docPr id="1050" name="Graphic 1050"/>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1">
                <wp:simplePos x="0" y="0"/>
                <wp:positionH relativeFrom="page">
                  <wp:posOffset>3196590</wp:posOffset>
                </wp:positionH>
                <wp:positionV relativeFrom="paragraph">
                  <wp:posOffset>245110</wp:posOffset>
                </wp:positionV>
                <wp:extent cx="3600450" cy="11430"/>
                <wp:effectExtent l="0" t="0" r="0" b="0"/>
                <wp:wrapTopAndBottom/>
                <wp:docPr id="1051" name="Graphic 1051"/>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--center-tittle</w:t>
      </w:r>
      <w:r>
        <w:rPr>
          <w:rFonts w:ascii="Courier New" w:hAnsi="Courier New"/>
          <w:spacing w:val="-15"/>
          <w:position w:val="2"/>
        </w:rPr>
        <w:t xml:space="preserve"> </w:t>
      </w:r>
      <w:r>
        <w:rPr>
          <w:rFonts w:ascii="Courier New" w:hAnsi="Courier New"/>
          <w:i/>
          <w:spacing w:val="-2"/>
          <w:position w:val="2"/>
        </w:rPr>
        <w:t>texto</w:t>
      </w:r>
      <w:r>
        <w:rPr>
          <w:rFonts w:ascii="Courier New" w:hAnsi="Courier New"/>
          <w:i/>
          <w:position w:val="2"/>
        </w:rPr>
        <w:tab/>
      </w:r>
      <w:r>
        <w:rPr/>
        <w:t>Establece</w:t>
      </w:r>
      <w:r>
        <w:rPr>
          <w:spacing w:val="-6"/>
        </w:rPr>
        <w:t xml:space="preserve"> </w:t>
      </w:r>
      <w:r>
        <w:rPr/>
        <w:t>el</w:t>
      </w:r>
      <w:r>
        <w:rPr>
          <w:spacing w:val="-3"/>
        </w:rPr>
        <w:t xml:space="preserve"> </w:t>
      </w:r>
      <w:r>
        <w:rPr/>
        <w:t>título</w:t>
      </w:r>
      <w:r>
        <w:rPr>
          <w:spacing w:val="-2"/>
        </w:rPr>
        <w:t xml:space="preserve"> </w:t>
      </w:r>
      <w:r>
        <w:rPr/>
        <w:t>del</w:t>
      </w:r>
      <w:r>
        <w:rPr>
          <w:spacing w:val="-1"/>
        </w:rPr>
        <w:t xml:space="preserve"> </w:t>
      </w:r>
      <w:r>
        <w:rPr/>
        <w:t>centro</w:t>
      </w:r>
      <w:r>
        <w:rPr>
          <w:spacing w:val="-2"/>
        </w:rPr>
        <w:t xml:space="preserve"> </w:t>
      </w:r>
      <w:r>
        <w:rPr/>
        <w:t>de</w:t>
      </w:r>
      <w:r>
        <w:rPr>
          <w:spacing w:val="-3"/>
        </w:rPr>
        <w:t xml:space="preserve"> </w:t>
      </w:r>
      <w:r>
        <w:rPr/>
        <w:t>la</w:t>
      </w:r>
      <w:r>
        <w:rPr>
          <w:spacing w:val="-1"/>
        </w:rPr>
        <w:t xml:space="preserve"> </w:t>
      </w:r>
      <w:r>
        <w:rPr/>
        <w:t>página</w:t>
      </w:r>
      <w:r>
        <w:rPr>
          <w:spacing w:val="-3"/>
        </w:rPr>
        <w:t xml:space="preserve"> </w:t>
      </w:r>
      <w:r>
        <w:rPr/>
        <w:t>a</w:t>
      </w:r>
      <w:r>
        <w:rPr>
          <w:spacing w:val="2"/>
        </w:rPr>
        <w:t xml:space="preserve"> </w:t>
      </w:r>
      <w:r>
        <w:rPr>
          <w:i/>
          <w:spacing w:val="-2"/>
        </w:rPr>
        <w:t>texto</w:t>
      </w:r>
      <w:r>
        <w:rPr>
          <w:spacing w:val="-2"/>
        </w:rPr>
        <w:t>.</w:t>
      </w:r>
    </w:p>
    <w:p>
      <w:pPr>
        <w:pStyle w:val="Normal"/>
        <w:tabs>
          <w:tab w:val="clear" w:pos="720"/>
          <w:tab w:val="left" w:pos="4055" w:leader="none"/>
        </w:tabs>
        <w:spacing w:before="150" w:after="0"/>
        <w:ind w:hanging="0" w:left="232" w:right="0"/>
        <w:jc w:val="left"/>
        <w:rPr>
          <w:sz w:val="24"/>
        </w:rPr>
      </w:pPr>
      <w:r>
        <w:rPr>
          <w:rFonts w:ascii="Courier New" w:hAnsi="Courier New"/>
          <w:position w:val="2"/>
          <w:sz w:val="24"/>
        </w:rPr>
        <w:t>--columns</w:t>
      </w:r>
      <w:r>
        <w:rPr>
          <w:rFonts w:ascii="Courier New" w:hAnsi="Courier New"/>
          <w:spacing w:val="-9"/>
          <w:position w:val="2"/>
          <w:sz w:val="24"/>
        </w:rPr>
        <w:t xml:space="preserve"> </w:t>
      </w:r>
      <w:r>
        <w:rPr>
          <w:rFonts w:ascii="Courier New" w:hAnsi="Courier New"/>
          <w:i/>
          <w:spacing w:val="-2"/>
          <w:position w:val="2"/>
          <w:sz w:val="24"/>
        </w:rPr>
        <w:t>número</w:t>
      </w:r>
      <w:r>
        <w:rPr>
          <w:rFonts w:ascii="Courier New" w:hAnsi="Courier New"/>
          <w:i/>
          <w:position w:val="2"/>
          <w:sz w:val="24"/>
        </w:rPr>
        <w:tab/>
      </w:r>
      <w:r>
        <w:rPr>
          <w:sz w:val="24"/>
        </w:rPr>
        <w:t>Ordena</w:t>
      </w:r>
      <w:r>
        <w:rPr>
          <w:spacing w:val="-7"/>
          <w:sz w:val="24"/>
        </w:rPr>
        <w:t xml:space="preserve"> </w:t>
      </w:r>
      <w:r>
        <w:rPr>
          <w:sz w:val="24"/>
        </w:rPr>
        <w:t>páginas</w:t>
      </w:r>
      <w:r>
        <w:rPr>
          <w:spacing w:val="-5"/>
          <w:sz w:val="24"/>
        </w:rPr>
        <w:t xml:space="preserve"> </w:t>
      </w:r>
      <w:r>
        <w:rPr>
          <w:sz w:val="24"/>
        </w:rPr>
        <w:t>en</w:t>
      </w:r>
      <w:r>
        <w:rPr>
          <w:spacing w:val="-2"/>
          <w:sz w:val="24"/>
        </w:rPr>
        <w:t xml:space="preserve"> </w:t>
      </w:r>
      <w:r>
        <w:rPr>
          <w:i/>
          <w:sz w:val="24"/>
        </w:rPr>
        <w:t>número</w:t>
      </w:r>
      <w:r>
        <w:rPr>
          <w:i/>
          <w:spacing w:val="-5"/>
          <w:sz w:val="24"/>
        </w:rPr>
        <w:t xml:space="preserve"> </w:t>
      </w:r>
      <w:r>
        <w:rPr>
          <w:sz w:val="24"/>
        </w:rPr>
        <w:t>columnas.</w:t>
      </w:r>
      <w:r>
        <w:rPr>
          <w:spacing w:val="-4"/>
          <w:sz w:val="24"/>
        </w:rPr>
        <w:t xml:space="preserve"> </w:t>
      </w:r>
      <w:r>
        <w:rPr>
          <w:sz w:val="24"/>
        </w:rPr>
        <w:t>La</w:t>
      </w:r>
      <w:r>
        <w:rPr>
          <w:spacing w:val="-6"/>
          <w:sz w:val="24"/>
        </w:rPr>
        <w:t xml:space="preserve"> </w:t>
      </w:r>
      <w:r>
        <w:rPr>
          <w:sz w:val="24"/>
        </w:rPr>
        <w:t>opción</w:t>
      </w:r>
      <w:r>
        <w:rPr>
          <w:spacing w:val="-4"/>
          <w:sz w:val="24"/>
        </w:rPr>
        <w:t xml:space="preserve"> </w:t>
      </w:r>
      <w:r>
        <w:rPr>
          <w:spacing w:val="-5"/>
          <w:sz w:val="24"/>
        </w:rPr>
        <w:t>por</w:t>
      </w:r>
    </w:p>
    <w:p>
      <w:pPr>
        <w:pStyle w:val="BodyText"/>
        <w:ind w:left="163" w:right="1023"/>
        <w:jc w:val="center"/>
        <w:rPr/>
      </w:pPr>
      <w:r>
        <mc:AlternateContent>
          <mc:Choice Requires="wps">
            <w:drawing>
              <wp:anchor behindDoc="0" distT="0" distB="0" distL="0" distR="0" simplePos="0" locked="0" layoutInCell="0" allowOverlap="1" relativeHeight="734">
                <wp:simplePos x="0" y="0"/>
                <wp:positionH relativeFrom="page">
                  <wp:posOffset>768350</wp:posOffset>
                </wp:positionH>
                <wp:positionV relativeFrom="paragraph">
                  <wp:posOffset>34290</wp:posOffset>
                </wp:positionV>
                <wp:extent cx="2332990" cy="11430"/>
                <wp:effectExtent l="0" t="0" r="0" b="0"/>
                <wp:wrapNone/>
                <wp:docPr id="1052" name="Graphic 1053"/>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2">
                <wp:simplePos x="0" y="0"/>
                <wp:positionH relativeFrom="page">
                  <wp:posOffset>3196590</wp:posOffset>
                </wp:positionH>
                <wp:positionV relativeFrom="paragraph">
                  <wp:posOffset>212090</wp:posOffset>
                </wp:positionV>
                <wp:extent cx="3600450" cy="11430"/>
                <wp:effectExtent l="0" t="0" r="0" b="0"/>
                <wp:wrapTopAndBottom/>
                <wp:docPr id="1053" name="Graphic 1052"/>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30"/>
                              </a:lnTo>
                              <a:lnTo>
                                <a:pt x="3600450" y="11430"/>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defecto</w:t>
      </w:r>
      <w:r>
        <w:rPr>
          <w:spacing w:val="-5"/>
        </w:rPr>
        <w:t xml:space="preserve"> 2.</w:t>
      </w:r>
    </w:p>
    <w:p>
      <w:pPr>
        <w:pStyle w:val="Normal"/>
        <w:tabs>
          <w:tab w:val="clear" w:pos="720"/>
          <w:tab w:val="left" w:pos="4055" w:leader="none"/>
        </w:tabs>
        <w:spacing w:before="150" w:after="56"/>
        <w:ind w:hanging="0" w:left="232" w:right="0"/>
        <w:jc w:val="left"/>
        <w:rPr>
          <w:sz w:val="24"/>
        </w:rPr>
      </w:pPr>
      <w:r>
        <w:rPr>
          <w:rFonts w:ascii="Courier New" w:hAnsi="Courier New"/>
          <w:position w:val="2"/>
          <w:sz w:val="24"/>
        </w:rPr>
        <w:t>--footer</w:t>
      </w:r>
      <w:r>
        <w:rPr>
          <w:rFonts w:ascii="Courier New" w:hAnsi="Courier New"/>
          <w:spacing w:val="-8"/>
          <w:position w:val="2"/>
          <w:sz w:val="24"/>
        </w:rPr>
        <w:t xml:space="preserve"> </w:t>
      </w:r>
      <w:r>
        <w:rPr>
          <w:rFonts w:ascii="Courier New" w:hAnsi="Courier New"/>
          <w:i/>
          <w:spacing w:val="-2"/>
          <w:position w:val="2"/>
          <w:sz w:val="24"/>
        </w:rPr>
        <w:t>texto</w:t>
      </w:r>
      <w:r>
        <w:rPr>
          <w:rFonts w:ascii="Courier New" w:hAnsi="Courier New"/>
          <w:i/>
          <w:position w:val="2"/>
          <w:sz w:val="24"/>
        </w:rPr>
        <w:tab/>
      </w:r>
      <w:r>
        <w:rPr>
          <w:sz w:val="24"/>
        </w:rPr>
        <w:t>Establece</w:t>
      </w:r>
      <w:r>
        <w:rPr>
          <w:spacing w:val="-3"/>
          <w:sz w:val="24"/>
        </w:rPr>
        <w:t xml:space="preserve"> </w:t>
      </w:r>
      <w:r>
        <w:rPr>
          <w:sz w:val="24"/>
        </w:rPr>
        <w:t>el</w:t>
      </w:r>
      <w:r>
        <w:rPr>
          <w:spacing w:val="-3"/>
          <w:sz w:val="24"/>
        </w:rPr>
        <w:t xml:space="preserve"> </w:t>
      </w:r>
      <w:r>
        <w:rPr>
          <w:sz w:val="24"/>
        </w:rPr>
        <w:t>pie</w:t>
      </w:r>
      <w:r>
        <w:rPr>
          <w:spacing w:val="-1"/>
          <w:sz w:val="24"/>
        </w:rPr>
        <w:t xml:space="preserve"> </w:t>
      </w:r>
      <w:r>
        <w:rPr>
          <w:sz w:val="24"/>
        </w:rPr>
        <w:t>de</w:t>
      </w:r>
      <w:r>
        <w:rPr>
          <w:spacing w:val="-3"/>
          <w:sz w:val="24"/>
        </w:rPr>
        <w:t xml:space="preserve"> </w:t>
      </w:r>
      <w:r>
        <w:rPr>
          <w:sz w:val="24"/>
        </w:rPr>
        <w:t>página</w:t>
      </w:r>
      <w:r>
        <w:rPr>
          <w:spacing w:val="-1"/>
          <w:sz w:val="24"/>
        </w:rPr>
        <w:t xml:space="preserve"> </w:t>
      </w:r>
      <w:r>
        <w:rPr>
          <w:sz w:val="24"/>
        </w:rPr>
        <w:t>a</w:t>
      </w:r>
      <w:r>
        <w:rPr>
          <w:spacing w:val="-1"/>
          <w:sz w:val="24"/>
        </w:rPr>
        <w:t xml:space="preserve"> </w:t>
      </w:r>
      <w:r>
        <w:rPr>
          <w:i/>
          <w:spacing w:val="-2"/>
          <w:sz w:val="24"/>
        </w:rPr>
        <w:t>texto</w:t>
      </w:r>
      <w:r>
        <w:rPr>
          <w:spacing w:val="-2"/>
          <w:sz w:val="24"/>
        </w:rPr>
        <w:t>.</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054" name="Group 1054"/>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055" name="Graphic 1055"/>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54"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056" name="Group 1056"/>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57" name="Graphic 1057"/>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56" style="position:absolute;margin-left:0pt;margin-top:-0.95pt;width:283.5pt;height:0.9pt" coordorigin="0,-19" coordsize="5670,18"/>
            </w:pict>
          </mc:Fallback>
        </mc:AlternateContent>
      </w:r>
    </w:p>
    <w:p>
      <w:pPr>
        <w:pStyle w:val="BodyText"/>
        <w:tabs>
          <w:tab w:val="clear" w:pos="720"/>
          <w:tab w:val="left" w:pos="4055" w:leader="none"/>
        </w:tabs>
        <w:spacing w:before="150" w:after="0"/>
        <w:ind w:hanging="3824" w:left="4056" w:right="583"/>
        <w:rPr/>
      </w:pPr>
      <w:r>
        <mc:AlternateContent>
          <mc:Choice Requires="wps">
            <w:drawing>
              <wp:anchor behindDoc="1" distT="0" distB="0" distL="0" distR="0" simplePos="0" locked="0" layoutInCell="0" allowOverlap="1" relativeHeight="834">
                <wp:simplePos x="0" y="0"/>
                <wp:positionH relativeFrom="page">
                  <wp:posOffset>768350</wp:posOffset>
                </wp:positionH>
                <wp:positionV relativeFrom="paragraph">
                  <wp:posOffset>304800</wp:posOffset>
                </wp:positionV>
                <wp:extent cx="2332990" cy="11430"/>
                <wp:effectExtent l="0" t="0" r="0" b="0"/>
                <wp:wrapNone/>
                <wp:docPr id="1058" name="Graphic 1059"/>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3">
                <wp:simplePos x="0" y="0"/>
                <wp:positionH relativeFrom="page">
                  <wp:posOffset>3196590</wp:posOffset>
                </wp:positionH>
                <wp:positionV relativeFrom="paragraph">
                  <wp:posOffset>858520</wp:posOffset>
                </wp:positionV>
                <wp:extent cx="3600450" cy="11430"/>
                <wp:effectExtent l="0" t="0" r="0" b="0"/>
                <wp:wrapTopAndBottom/>
                <wp:docPr id="1059" name="Graphic 1058"/>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--guess</w:t>
      </w:r>
      <w:r>
        <w:rPr>
          <w:rFonts w:ascii="Courier New" w:hAnsi="Courier New"/>
          <w:position w:val="2"/>
        </w:rPr>
        <w:tab/>
      </w:r>
      <w:r>
        <w:rPr/>
        <w:t>Muestra los tipo de archivos dados como argumentos. Como</w:t>
      </w:r>
      <w:r>
        <w:rPr>
          <w:spacing w:val="-9"/>
        </w:rPr>
        <w:t xml:space="preserve"> </w:t>
      </w:r>
      <w:r>
        <w:rPr>
          <w:rFonts w:ascii="Courier New" w:hAnsi="Courier New"/>
        </w:rPr>
        <w:t>a2ps</w:t>
      </w:r>
      <w:r>
        <w:rPr>
          <w:rFonts w:ascii="Courier New" w:hAnsi="Courier New"/>
          <w:spacing w:val="-85"/>
        </w:rPr>
        <w:t xml:space="preserve"> </w:t>
      </w:r>
      <w:r>
        <w:rPr/>
        <w:t>trata</w:t>
      </w:r>
      <w:r>
        <w:rPr>
          <w:spacing w:val="-6"/>
        </w:rPr>
        <w:t xml:space="preserve"> </w:t>
      </w:r>
      <w:r>
        <w:rPr/>
        <w:t>de</w:t>
      </w:r>
      <w:r>
        <w:rPr>
          <w:spacing w:val="-4"/>
        </w:rPr>
        <w:t xml:space="preserve"> </w:t>
      </w:r>
      <w:r>
        <w:rPr/>
        <w:t>convertir</w:t>
      </w:r>
      <w:r>
        <w:rPr>
          <w:spacing w:val="-4"/>
        </w:rPr>
        <w:t xml:space="preserve"> </w:t>
      </w:r>
      <w:r>
        <w:rPr/>
        <w:t>todos</w:t>
      </w:r>
      <w:r>
        <w:rPr>
          <w:spacing w:val="-5"/>
        </w:rPr>
        <w:t xml:space="preserve"> </w:t>
      </w:r>
      <w:r>
        <w:rPr/>
        <w:t>los</w:t>
      </w:r>
      <w:r>
        <w:rPr>
          <w:spacing w:val="-5"/>
        </w:rPr>
        <w:t xml:space="preserve"> </w:t>
      </w:r>
      <w:r>
        <w:rPr/>
        <w:t>tipos</w:t>
      </w:r>
      <w:r>
        <w:rPr>
          <w:spacing w:val="-5"/>
        </w:rPr>
        <w:t xml:space="preserve"> </w:t>
      </w:r>
      <w:r>
        <w:rPr/>
        <w:t>de</w:t>
      </w:r>
      <w:r>
        <w:rPr>
          <w:spacing w:val="-6"/>
        </w:rPr>
        <w:t xml:space="preserve"> </w:t>
      </w:r>
      <w:r>
        <w:rPr/>
        <w:t>datos, esta</w:t>
      </w:r>
      <w:r>
        <w:rPr>
          <w:spacing w:val="-6"/>
        </w:rPr>
        <w:t xml:space="preserve"> </w:t>
      </w:r>
      <w:r>
        <w:rPr/>
        <w:t>opción</w:t>
      </w:r>
      <w:r>
        <w:rPr>
          <w:spacing w:val="-4"/>
        </w:rPr>
        <w:t xml:space="preserve"> </w:t>
      </w:r>
      <w:r>
        <w:rPr/>
        <w:t>puede</w:t>
      </w:r>
      <w:r>
        <w:rPr>
          <w:spacing w:val="-6"/>
        </w:rPr>
        <w:t xml:space="preserve"> </w:t>
      </w:r>
      <w:r>
        <w:rPr/>
        <w:t>ser</w:t>
      </w:r>
      <w:r>
        <w:rPr>
          <w:spacing w:val="-5"/>
        </w:rPr>
        <w:t xml:space="preserve"> </w:t>
      </w:r>
      <w:r>
        <w:rPr/>
        <w:t>útil</w:t>
      </w:r>
      <w:r>
        <w:rPr>
          <w:spacing w:val="-6"/>
        </w:rPr>
        <w:t xml:space="preserve"> </w:t>
      </w:r>
      <w:r>
        <w:rPr/>
        <w:t>para</w:t>
      </w:r>
      <w:r>
        <w:rPr>
          <w:spacing w:val="-4"/>
        </w:rPr>
        <w:t xml:space="preserve"> </w:t>
      </w:r>
      <w:r>
        <w:rPr/>
        <w:t>predecir</w:t>
      </w:r>
      <w:r>
        <w:rPr>
          <w:spacing w:val="-4"/>
        </w:rPr>
        <w:t xml:space="preserve"> </w:t>
      </w:r>
      <w:r>
        <w:rPr/>
        <w:t>que</w:t>
      </w:r>
      <w:r>
        <w:rPr>
          <w:spacing w:val="-6"/>
        </w:rPr>
        <w:t xml:space="preserve"> </w:t>
      </w:r>
      <w:r>
        <w:rPr/>
        <w:t xml:space="preserve">hará </w:t>
      </w:r>
      <w:r>
        <w:rPr>
          <w:rFonts w:ascii="Courier New" w:hAnsi="Courier New"/>
        </w:rPr>
        <w:t xml:space="preserve">a2ps </w:t>
      </w:r>
      <w:r>
        <w:rPr/>
        <w:t>cuando se le de un archivo en particular.</w:t>
      </w:r>
    </w:p>
    <w:p>
      <w:pPr>
        <w:pStyle w:val="BodyText"/>
        <w:tabs>
          <w:tab w:val="clear" w:pos="720"/>
          <w:tab w:val="left" w:pos="4055" w:leader="none"/>
        </w:tabs>
        <w:spacing w:before="150" w:after="56"/>
        <w:ind w:left="232" w:right="0"/>
        <w:rPr/>
      </w:pPr>
      <w:r>
        <w:rPr>
          <w:rFonts w:ascii="Courier New" w:hAnsi="Courier New"/>
          <w:position w:val="2"/>
        </w:rPr>
        <w:t>--left-footer</w:t>
      </w:r>
      <w:r>
        <w:rPr>
          <w:rFonts w:ascii="Courier New" w:hAnsi="Courier New"/>
          <w:spacing w:val="-13"/>
          <w:position w:val="2"/>
        </w:rPr>
        <w:t xml:space="preserve"> </w:t>
      </w:r>
      <w:r>
        <w:rPr>
          <w:rFonts w:ascii="Courier New" w:hAnsi="Courier New"/>
          <w:i/>
          <w:spacing w:val="-2"/>
          <w:position w:val="2"/>
        </w:rPr>
        <w:t>texto</w:t>
      </w:r>
      <w:r>
        <w:rPr>
          <w:rFonts w:ascii="Courier New" w:hAnsi="Courier New"/>
          <w:i/>
          <w:position w:val="2"/>
        </w:rPr>
        <w:tab/>
      </w:r>
      <w:r>
        <w:rPr/>
        <w:t>Establece</w:t>
      </w:r>
      <w:r>
        <w:rPr>
          <w:spacing w:val="-6"/>
        </w:rPr>
        <w:t xml:space="preserve"> </w:t>
      </w:r>
      <w:r>
        <w:rPr/>
        <w:t>el</w:t>
      </w:r>
      <w:r>
        <w:rPr>
          <w:spacing w:val="-3"/>
        </w:rPr>
        <w:t xml:space="preserve"> </w:t>
      </w:r>
      <w:r>
        <w:rPr/>
        <w:t>pie</w:t>
      </w:r>
      <w:r>
        <w:rPr>
          <w:spacing w:val="-2"/>
        </w:rPr>
        <w:t xml:space="preserve"> </w:t>
      </w:r>
      <w:r>
        <w:rPr/>
        <w:t>izquierdo</w:t>
      </w:r>
      <w:r>
        <w:rPr>
          <w:spacing w:val="-1"/>
        </w:rPr>
        <w:t xml:space="preserve"> </w:t>
      </w:r>
      <w:r>
        <w:rPr/>
        <w:t>de</w:t>
      </w:r>
      <w:r>
        <w:rPr>
          <w:spacing w:val="-3"/>
        </w:rPr>
        <w:t xml:space="preserve"> </w:t>
      </w:r>
      <w:r>
        <w:rPr/>
        <w:t>la</w:t>
      </w:r>
      <w:r>
        <w:rPr>
          <w:spacing w:val="-2"/>
        </w:rPr>
        <w:t xml:space="preserve"> </w:t>
      </w:r>
      <w:r>
        <w:rPr/>
        <w:t>página</w:t>
      </w:r>
      <w:r>
        <w:rPr>
          <w:spacing w:val="-3"/>
        </w:rPr>
        <w:t xml:space="preserve"> </w:t>
      </w:r>
      <w:r>
        <w:rPr/>
        <w:t>a</w:t>
      </w:r>
      <w:r>
        <w:rPr>
          <w:spacing w:val="2"/>
        </w:rPr>
        <w:t xml:space="preserve"> </w:t>
      </w:r>
      <w:r>
        <w:rPr>
          <w:i/>
          <w:spacing w:val="-2"/>
        </w:rPr>
        <w:t>texto</w:t>
      </w:r>
      <w:r>
        <w:rPr>
          <w:spacing w:val="-2"/>
        </w:rPr>
        <w:t>.</w:t>
      </w:r>
    </w:p>
    <w:p>
      <w:pPr>
        <w:sectPr>
          <w:type w:val="nextPage"/>
          <w:pgSz w:w="11906" w:h="16838"/>
          <w:pgMar w:left="980" w:right="1000" w:gutter="0" w:header="0" w:top="1140" w:footer="0" w:bottom="280"/>
          <w:pgNumType w:fmt="decimal"/>
          <w:formProt w:val="false"/>
          <w:textDirection w:val="lrTb"/>
          <w:docGrid w:type="default" w:linePitch="100" w:charSpace="4096"/>
        </w:sectPr>
        <w:pStyle w:val="Normal"/>
        <w:spacing w:lineRule="exact" w:line="22"/>
        <w:ind w:hanging="0" w:left="230" w:right="0"/>
        <w:rPr>
          <w:sz w:val="2"/>
        </w:rPr>
      </w:pPr>
      <w:r>
        <w:rPr/>
        <mc:AlternateContent>
          <mc:Choice Requires="wpg">
            <w:drawing>
              <wp:inline distT="0" distB="0" distL="0" distR="0">
                <wp:extent cx="2332990" cy="11430"/>
                <wp:effectExtent l="0" t="0" r="0" b="0"/>
                <wp:docPr id="1060" name="Group 1060"/>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061" name="Graphic 1061"/>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60"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062" name="Group 1062"/>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63" name="Graphic 1063"/>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30"/>
                                </a:lnTo>
                                <a:lnTo>
                                  <a:pt x="3600450" y="11430"/>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62" style="position:absolute;margin-left:0pt;margin-top:-0.95pt;width:283.5pt;height:0.9pt" coordorigin="0,-19" coordsize="5670,18"/>
            </w:pict>
          </mc:Fallback>
        </mc:AlternateContent>
      </w:r>
    </w:p>
    <w:p>
      <w:pPr>
        <w:pStyle w:val="BodyText"/>
        <w:tabs>
          <w:tab w:val="clear" w:pos="720"/>
          <w:tab w:val="left" w:pos="4055" w:leader="none"/>
        </w:tabs>
        <w:spacing w:before="70" w:after="0"/>
        <w:ind w:left="232" w:right="0"/>
        <w:rPr/>
      </w:pPr>
      <w:r>
        <mc:AlternateContent>
          <mc:Choice Requires="wps">
            <w:drawing>
              <wp:anchor behindDoc="1" distT="0" distB="0" distL="0" distR="0" simplePos="0" locked="0" layoutInCell="0" allowOverlap="1" relativeHeight="1204">
                <wp:simplePos x="0" y="0"/>
                <wp:positionH relativeFrom="page">
                  <wp:posOffset>768350</wp:posOffset>
                </wp:positionH>
                <wp:positionV relativeFrom="paragraph">
                  <wp:posOffset>254000</wp:posOffset>
                </wp:positionV>
                <wp:extent cx="2332990" cy="11430"/>
                <wp:effectExtent l="0" t="0" r="0" b="0"/>
                <wp:wrapTopAndBottom/>
                <wp:docPr id="1064" name="Graphic 1064"/>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5">
                <wp:simplePos x="0" y="0"/>
                <wp:positionH relativeFrom="page">
                  <wp:posOffset>3196590</wp:posOffset>
                </wp:positionH>
                <wp:positionV relativeFrom="paragraph">
                  <wp:posOffset>256540</wp:posOffset>
                </wp:positionV>
                <wp:extent cx="3600450" cy="11430"/>
                <wp:effectExtent l="0" t="0" r="0" b="0"/>
                <wp:wrapTopAndBottom/>
                <wp:docPr id="1065" name="Graphic 1065"/>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--left-title</w:t>
      </w:r>
      <w:r>
        <w:rPr>
          <w:rFonts w:ascii="Courier New" w:hAnsi="Courier New"/>
          <w:spacing w:val="-12"/>
          <w:position w:val="2"/>
        </w:rPr>
        <w:t xml:space="preserve"> </w:t>
      </w:r>
      <w:r>
        <w:rPr>
          <w:rFonts w:ascii="Courier New" w:hAnsi="Courier New"/>
          <w:i/>
          <w:spacing w:val="-2"/>
          <w:position w:val="2"/>
        </w:rPr>
        <w:t>texto</w:t>
      </w:r>
      <w:r>
        <w:rPr>
          <w:rFonts w:ascii="Courier New" w:hAnsi="Courier New"/>
          <w:i/>
          <w:position w:val="2"/>
        </w:rPr>
        <w:tab/>
      </w:r>
      <w:r>
        <w:rPr/>
        <w:t>Establece</w:t>
      </w:r>
      <w:r>
        <w:rPr>
          <w:spacing w:val="-5"/>
        </w:rPr>
        <w:t xml:space="preserve"> </w:t>
      </w:r>
      <w:r>
        <w:rPr/>
        <w:t>el</w:t>
      </w:r>
      <w:r>
        <w:rPr>
          <w:spacing w:val="-3"/>
        </w:rPr>
        <w:t xml:space="preserve"> </w:t>
      </w:r>
      <w:r>
        <w:rPr/>
        <w:t>título</w:t>
      </w:r>
      <w:r>
        <w:rPr>
          <w:spacing w:val="-2"/>
        </w:rPr>
        <w:t xml:space="preserve"> </w:t>
      </w:r>
      <w:r>
        <w:rPr/>
        <w:t>izquierdo</w:t>
      </w:r>
      <w:r>
        <w:rPr>
          <w:spacing w:val="-1"/>
        </w:rPr>
        <w:t xml:space="preserve"> </w:t>
      </w:r>
      <w:r>
        <w:rPr/>
        <w:t>de</w:t>
      </w:r>
      <w:r>
        <w:rPr>
          <w:spacing w:val="-3"/>
        </w:rPr>
        <w:t xml:space="preserve"> </w:t>
      </w:r>
      <w:r>
        <w:rPr/>
        <w:t>la</w:t>
      </w:r>
      <w:r>
        <w:rPr>
          <w:spacing w:val="-3"/>
        </w:rPr>
        <w:t xml:space="preserve"> </w:t>
      </w:r>
      <w:r>
        <w:rPr/>
        <w:t>página</w:t>
      </w:r>
      <w:r>
        <w:rPr>
          <w:spacing w:val="-3"/>
        </w:rPr>
        <w:t xml:space="preserve"> </w:t>
      </w:r>
      <w:r>
        <w:rPr/>
        <w:t xml:space="preserve">a </w:t>
      </w:r>
      <w:r>
        <w:rPr>
          <w:i/>
          <w:spacing w:val="-2"/>
        </w:rPr>
        <w:t>texto</w:t>
      </w:r>
      <w:r>
        <w:rPr>
          <w:spacing w:val="-2"/>
        </w:rPr>
        <w:t>.</w:t>
      </w:r>
    </w:p>
    <w:p>
      <w:pPr>
        <w:pStyle w:val="Normal"/>
        <w:tabs>
          <w:tab w:val="clear" w:pos="720"/>
          <w:tab w:val="left" w:pos="4055" w:leader="none"/>
        </w:tabs>
        <w:spacing w:before="150" w:after="56"/>
        <w:ind w:hanging="0" w:left="232" w:right="0"/>
        <w:jc w:val="left"/>
        <w:rPr>
          <w:sz w:val="24"/>
        </w:rPr>
      </w:pPr>
      <w:r>
        <w:rPr>
          <w:rFonts w:ascii="Courier New" w:hAnsi="Courier New"/>
          <w:spacing w:val="-2"/>
          <w:position w:val="2"/>
          <w:sz w:val="24"/>
        </w:rPr>
        <w:t>--line-numbers=</w:t>
      </w:r>
      <w:r>
        <w:rPr>
          <w:rFonts w:ascii="Courier New" w:hAnsi="Courier New"/>
          <w:i/>
          <w:spacing w:val="-2"/>
          <w:position w:val="2"/>
          <w:sz w:val="24"/>
        </w:rPr>
        <w:t>intervalo</w:t>
      </w:r>
      <w:r>
        <w:rPr>
          <w:rFonts w:ascii="Courier New" w:hAnsi="Courier New"/>
          <w:i/>
          <w:position w:val="2"/>
          <w:sz w:val="24"/>
        </w:rPr>
        <w:tab/>
      </w:r>
      <w:r>
        <w:rPr>
          <w:sz w:val="24"/>
        </w:rPr>
        <w:t>Numera</w:t>
      </w:r>
      <w:r>
        <w:rPr>
          <w:spacing w:val="-7"/>
          <w:sz w:val="24"/>
        </w:rPr>
        <w:t xml:space="preserve"> </w:t>
      </w:r>
      <w:r>
        <w:rPr>
          <w:sz w:val="24"/>
        </w:rPr>
        <w:t>las</w:t>
      </w:r>
      <w:r>
        <w:rPr>
          <w:spacing w:val="-1"/>
          <w:sz w:val="24"/>
        </w:rPr>
        <w:t xml:space="preserve"> </w:t>
      </w:r>
      <w:r>
        <w:rPr>
          <w:sz w:val="24"/>
        </w:rPr>
        <w:t>líneas</w:t>
      </w:r>
      <w:r>
        <w:rPr>
          <w:spacing w:val="-3"/>
          <w:sz w:val="24"/>
        </w:rPr>
        <w:t xml:space="preserve"> </w:t>
      </w:r>
      <w:r>
        <w:rPr>
          <w:sz w:val="24"/>
        </w:rPr>
        <w:t>de</w:t>
      </w:r>
      <w:r>
        <w:rPr>
          <w:spacing w:val="-2"/>
          <w:sz w:val="24"/>
        </w:rPr>
        <w:t xml:space="preserve"> </w:t>
      </w:r>
      <w:r>
        <w:rPr>
          <w:sz w:val="24"/>
        </w:rPr>
        <w:t>salida</w:t>
      </w:r>
      <w:r>
        <w:rPr>
          <w:spacing w:val="-4"/>
          <w:sz w:val="24"/>
        </w:rPr>
        <w:t xml:space="preserve"> </w:t>
      </w:r>
      <w:r>
        <w:rPr>
          <w:sz w:val="24"/>
        </w:rPr>
        <w:t>cada</w:t>
      </w:r>
      <w:r>
        <w:rPr>
          <w:spacing w:val="-2"/>
          <w:sz w:val="24"/>
        </w:rPr>
        <w:t xml:space="preserve"> </w:t>
      </w:r>
      <w:r>
        <w:rPr>
          <w:i/>
          <w:sz w:val="24"/>
        </w:rPr>
        <w:t>intervalo</w:t>
      </w:r>
      <w:r>
        <w:rPr>
          <w:i/>
          <w:spacing w:val="-3"/>
          <w:sz w:val="24"/>
        </w:rPr>
        <w:t xml:space="preserve"> </w:t>
      </w:r>
      <w:r>
        <w:rPr>
          <w:spacing w:val="-2"/>
          <w:sz w:val="24"/>
        </w:rPr>
        <w:t>líneas.</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066" name="Group 1066"/>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067" name="Graphic 1067"/>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66"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068" name="Group 1068"/>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69" name="Graphic 1069"/>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68" style="position:absolute;margin-left:0pt;margin-top:-0.95pt;width:283.5pt;height:0.9pt" coordorigin="0,-19" coordsize="5670,18"/>
            </w:pict>
          </mc:Fallback>
        </mc:AlternateContent>
      </w:r>
    </w:p>
    <w:p>
      <w:pPr>
        <w:pStyle w:val="BodyText"/>
        <w:tabs>
          <w:tab w:val="clear" w:pos="720"/>
          <w:tab w:val="left" w:pos="4055" w:leader="none"/>
        </w:tabs>
        <w:spacing w:before="150" w:after="0"/>
        <w:ind w:left="232" w:right="0"/>
        <w:rPr/>
      </w:pPr>
      <w:r>
        <mc:AlternateContent>
          <mc:Choice Requires="wps">
            <w:drawing>
              <wp:anchor behindDoc="1" distT="0" distB="0" distL="0" distR="0" simplePos="0" locked="0" layoutInCell="0" allowOverlap="1" relativeHeight="835">
                <wp:simplePos x="0" y="0"/>
                <wp:positionH relativeFrom="page">
                  <wp:posOffset>768350</wp:posOffset>
                </wp:positionH>
                <wp:positionV relativeFrom="paragraph">
                  <wp:posOffset>624840</wp:posOffset>
                </wp:positionV>
                <wp:extent cx="2332990" cy="11430"/>
                <wp:effectExtent l="0" t="0" r="0" b="0"/>
                <wp:wrapNone/>
                <wp:docPr id="1070" name="Graphic 1072"/>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6">
                <wp:simplePos x="0" y="0"/>
                <wp:positionH relativeFrom="page">
                  <wp:posOffset>768350</wp:posOffset>
                </wp:positionH>
                <wp:positionV relativeFrom="paragraph">
                  <wp:posOffset>304800</wp:posOffset>
                </wp:positionV>
                <wp:extent cx="2332990" cy="11430"/>
                <wp:effectExtent l="0" t="0" r="0" b="0"/>
                <wp:wrapTopAndBottom/>
                <wp:docPr id="1071" name="Graphic 1070"/>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7">
                <wp:simplePos x="0" y="0"/>
                <wp:positionH relativeFrom="page">
                  <wp:posOffset>3196590</wp:posOffset>
                </wp:positionH>
                <wp:positionV relativeFrom="paragraph">
                  <wp:posOffset>307340</wp:posOffset>
                </wp:positionV>
                <wp:extent cx="3600450" cy="11430"/>
                <wp:effectExtent l="0" t="0" r="0" b="0"/>
                <wp:wrapTopAndBottom/>
                <wp:docPr id="1072" name="Graphic 1071"/>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--list=defaults</w:t>
      </w:r>
      <w:r>
        <w:rPr>
          <w:rFonts w:ascii="Courier New" w:hAnsi="Courier New"/>
          <w:position w:val="2"/>
        </w:rPr>
        <w:tab/>
      </w:r>
      <w:r>
        <w:rPr/>
        <w:t>Muestra</w:t>
      </w:r>
      <w:r>
        <w:rPr>
          <w:spacing w:val="-4"/>
        </w:rPr>
        <w:t xml:space="preserve"> </w:t>
      </w:r>
      <w:r>
        <w:rPr/>
        <w:t>la</w:t>
      </w:r>
      <w:r>
        <w:rPr>
          <w:spacing w:val="-4"/>
        </w:rPr>
        <w:t xml:space="preserve"> </w:t>
      </w:r>
      <w:r>
        <w:rPr/>
        <w:t>configuración</w:t>
      </w:r>
      <w:r>
        <w:rPr>
          <w:spacing w:val="-3"/>
        </w:rPr>
        <w:t xml:space="preserve"> </w:t>
      </w:r>
      <w:r>
        <w:rPr/>
        <w:t>por</w:t>
      </w:r>
      <w:r>
        <w:rPr>
          <w:spacing w:val="-4"/>
        </w:rPr>
        <w:t xml:space="preserve"> </w:t>
      </w:r>
      <w:r>
        <w:rPr>
          <w:spacing w:val="-2"/>
        </w:rPr>
        <w:t>defecto.</w:t>
      </w:r>
    </w:p>
    <w:p>
      <w:pPr>
        <w:pStyle w:val="BodyText"/>
        <w:tabs>
          <w:tab w:val="clear" w:pos="720"/>
          <w:tab w:val="left" w:pos="4055" w:leader="none"/>
        </w:tabs>
        <w:spacing w:before="150" w:after="60"/>
        <w:ind w:hanging="3824" w:left="4056" w:right="343"/>
        <w:rPr/>
      </w:pPr>
      <w:r>
        <w:rPr>
          <w:rFonts w:ascii="Courier New" w:hAnsi="Courier New"/>
          <w:spacing w:val="-2"/>
          <w:position w:val="2"/>
        </w:rPr>
        <w:t>--list=</w:t>
      </w:r>
      <w:r>
        <w:rPr>
          <w:rFonts w:ascii="Courier New" w:hAnsi="Courier New"/>
          <w:i/>
          <w:spacing w:val="-2"/>
          <w:position w:val="2"/>
        </w:rPr>
        <w:t>tema</w:t>
      </w:r>
      <w:r>
        <w:rPr>
          <w:rFonts w:ascii="Courier New" w:hAnsi="Courier New"/>
          <w:i/>
          <w:position w:val="2"/>
        </w:rPr>
        <w:tab/>
      </w:r>
      <w:r>
        <w:rPr/>
        <w:t>Muestra</w:t>
      </w:r>
      <w:r>
        <w:rPr>
          <w:spacing w:val="-4"/>
        </w:rPr>
        <w:t xml:space="preserve"> </w:t>
      </w:r>
      <w:r>
        <w:rPr/>
        <w:t>las</w:t>
      </w:r>
      <w:r>
        <w:rPr>
          <w:spacing w:val="-5"/>
        </w:rPr>
        <w:t xml:space="preserve"> </w:t>
      </w:r>
      <w:r>
        <w:rPr/>
        <w:t>configuración</w:t>
      </w:r>
      <w:r>
        <w:rPr>
          <w:spacing w:val="-4"/>
        </w:rPr>
        <w:t xml:space="preserve"> </w:t>
      </w:r>
      <w:r>
        <w:rPr/>
        <w:t>de</w:t>
      </w:r>
      <w:r>
        <w:rPr>
          <w:spacing w:val="-4"/>
        </w:rPr>
        <w:t xml:space="preserve"> </w:t>
      </w:r>
      <w:r>
        <w:rPr>
          <w:i/>
        </w:rPr>
        <w:t>tema</w:t>
      </w:r>
      <w:r>
        <w:rPr/>
        <w:t>,</w:t>
      </w:r>
      <w:r>
        <w:rPr>
          <w:spacing w:val="-5"/>
        </w:rPr>
        <w:t xml:space="preserve"> </w:t>
      </w:r>
      <w:r>
        <w:rPr/>
        <w:t>donde</w:t>
      </w:r>
      <w:r>
        <w:rPr>
          <w:spacing w:val="-3"/>
        </w:rPr>
        <w:t xml:space="preserve"> </w:t>
      </w:r>
      <w:r>
        <w:rPr>
          <w:i/>
        </w:rPr>
        <w:t>tema</w:t>
      </w:r>
      <w:r>
        <w:rPr>
          <w:i/>
          <w:spacing w:val="-5"/>
        </w:rPr>
        <w:t xml:space="preserve"> </w:t>
      </w:r>
      <w:r>
        <w:rPr/>
        <w:t>es</w:t>
      </w:r>
      <w:r>
        <w:rPr>
          <w:spacing w:val="-5"/>
        </w:rPr>
        <w:t xml:space="preserve"> </w:t>
      </w:r>
      <w:r>
        <w:rPr/>
        <w:t>uno</w:t>
      </w:r>
      <w:r>
        <w:rPr>
          <w:spacing w:val="-5"/>
        </w:rPr>
        <w:t xml:space="preserve"> </w:t>
      </w:r>
      <w:r>
        <w:rPr/>
        <w:t>de los siguientes: delegaciones (programas externos que se usarán</w:t>
      </w:r>
      <w:r>
        <w:rPr>
          <w:spacing w:val="-7"/>
        </w:rPr>
        <w:t xml:space="preserve"> </w:t>
      </w:r>
      <w:r>
        <w:rPr/>
        <w:t>para</w:t>
      </w:r>
      <w:r>
        <w:rPr>
          <w:spacing w:val="-9"/>
        </w:rPr>
        <w:t xml:space="preserve"> </w:t>
      </w:r>
      <w:r>
        <w:rPr/>
        <w:t>convertir</w:t>
      </w:r>
      <w:r>
        <w:rPr>
          <w:spacing w:val="-7"/>
        </w:rPr>
        <w:t xml:space="preserve"> </w:t>
      </w:r>
      <w:r>
        <w:rPr/>
        <w:t>datos),</w:t>
      </w:r>
      <w:r>
        <w:rPr>
          <w:spacing w:val="-8"/>
        </w:rPr>
        <w:t xml:space="preserve"> </w:t>
      </w:r>
      <w:r>
        <w:rPr/>
        <w:t>codificación,</w:t>
      </w:r>
      <w:r>
        <w:rPr>
          <w:spacing w:val="-7"/>
        </w:rPr>
        <w:t xml:space="preserve"> </w:t>
      </w:r>
      <w:r>
        <w:rPr/>
        <w:t>características, variables, medios (tamaño de papel y similares), ppd (descripciones de impresora PostScript), impresoras, prólogos (porciones de código que aparecen antes de la salida normal), hojas de estilo y opciones de usuario.</w:t>
      </w:r>
    </w:p>
    <w:p>
      <w:pPr>
        <w:pStyle w:val="BodyText"/>
        <w:spacing w:lineRule="exact" w:line="20"/>
        <w:ind w:left="4054" w:right="0"/>
        <w:rPr>
          <w:sz w:val="2"/>
        </w:rPr>
      </w:pPr>
      <w:r>
        <w:rPr/>
        <mc:AlternateContent>
          <mc:Choice Requires="wpg">
            <w:drawing>
              <wp:inline distT="0" distB="0" distL="0" distR="0">
                <wp:extent cx="3600450" cy="11430"/>
                <wp:effectExtent l="0" t="0" r="0" b="0"/>
                <wp:docPr id="1073" name="Group 1073"/>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74" name="Graphic 1074"/>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73" style="position:absolute;margin-left:0pt;margin-top:-0.95pt;width:283.5pt;height:0.9pt" coordorigin="0,-19" coordsize="5670,18"/>
            </w:pict>
          </mc:Fallback>
        </mc:AlternateContent>
      </w:r>
    </w:p>
    <w:p>
      <w:pPr>
        <w:pStyle w:val="Normal"/>
        <w:tabs>
          <w:tab w:val="clear" w:pos="720"/>
          <w:tab w:val="left" w:pos="4055" w:leader="none"/>
        </w:tabs>
        <w:spacing w:before="148" w:after="0"/>
        <w:ind w:hanging="0" w:left="232" w:right="0"/>
        <w:jc w:val="left"/>
        <w:rPr>
          <w:sz w:val="24"/>
        </w:rPr>
      </w:pPr>
      <w:r>
        <mc:AlternateContent>
          <mc:Choice Requires="wps">
            <w:drawing>
              <wp:anchor behindDoc="1" distT="0" distB="0" distL="0" distR="0" simplePos="0" locked="0" layoutInCell="0" allowOverlap="1" relativeHeight="1208">
                <wp:simplePos x="0" y="0"/>
                <wp:positionH relativeFrom="page">
                  <wp:posOffset>768350</wp:posOffset>
                </wp:positionH>
                <wp:positionV relativeFrom="paragraph">
                  <wp:posOffset>303530</wp:posOffset>
                </wp:positionV>
                <wp:extent cx="2332990" cy="11430"/>
                <wp:effectExtent l="0" t="0" r="0" b="0"/>
                <wp:wrapTopAndBottom/>
                <wp:docPr id="1075" name="Graphic 1075"/>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9">
                <wp:simplePos x="0" y="0"/>
                <wp:positionH relativeFrom="page">
                  <wp:posOffset>3196590</wp:posOffset>
                </wp:positionH>
                <wp:positionV relativeFrom="paragraph">
                  <wp:posOffset>306070</wp:posOffset>
                </wp:positionV>
                <wp:extent cx="3600450" cy="11430"/>
                <wp:effectExtent l="0" t="0" r="0" b="0"/>
                <wp:wrapTopAndBottom/>
                <wp:docPr id="1076" name="Graphic 1076"/>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--pages</w:t>
      </w:r>
      <w:r>
        <w:rPr>
          <w:rFonts w:ascii="Courier New" w:hAnsi="Courier New"/>
          <w:spacing w:val="-7"/>
          <w:position w:val="2"/>
          <w:sz w:val="24"/>
        </w:rPr>
        <w:t xml:space="preserve"> </w:t>
      </w:r>
      <w:r>
        <w:rPr>
          <w:rFonts w:ascii="Courier New" w:hAnsi="Courier New"/>
          <w:i/>
          <w:spacing w:val="-2"/>
          <w:position w:val="2"/>
          <w:sz w:val="24"/>
        </w:rPr>
        <w:t>rango</w:t>
      </w:r>
      <w:r>
        <w:rPr>
          <w:rFonts w:ascii="Courier New" w:hAnsi="Courier New"/>
          <w:i/>
          <w:position w:val="2"/>
          <w:sz w:val="24"/>
        </w:rPr>
        <w:tab/>
      </w:r>
      <w:r>
        <w:rPr>
          <w:sz w:val="24"/>
        </w:rPr>
        <w:t>Imprime</w:t>
      </w:r>
      <w:r>
        <w:rPr>
          <w:spacing w:val="-5"/>
          <w:sz w:val="24"/>
        </w:rPr>
        <w:t xml:space="preserve"> </w:t>
      </w:r>
      <w:r>
        <w:rPr>
          <w:sz w:val="24"/>
        </w:rPr>
        <w:t>páginas</w:t>
      </w:r>
      <w:r>
        <w:rPr>
          <w:spacing w:val="-2"/>
          <w:sz w:val="24"/>
        </w:rPr>
        <w:t xml:space="preserve"> </w:t>
      </w:r>
      <w:r>
        <w:rPr>
          <w:sz w:val="24"/>
        </w:rPr>
        <w:t>en</w:t>
      </w:r>
      <w:r>
        <w:rPr>
          <w:spacing w:val="-2"/>
          <w:sz w:val="24"/>
        </w:rPr>
        <w:t xml:space="preserve"> </w:t>
      </w:r>
      <w:r>
        <w:rPr>
          <w:i/>
          <w:spacing w:val="-2"/>
          <w:sz w:val="24"/>
        </w:rPr>
        <w:t>rango</w:t>
      </w:r>
      <w:r>
        <w:rPr>
          <w:spacing w:val="-2"/>
          <w:sz w:val="24"/>
        </w:rPr>
        <w:t>.</w:t>
      </w:r>
    </w:p>
    <w:p>
      <w:pPr>
        <w:pStyle w:val="BodyText"/>
        <w:tabs>
          <w:tab w:val="clear" w:pos="720"/>
          <w:tab w:val="left" w:pos="4055" w:leader="none"/>
        </w:tabs>
        <w:spacing w:before="150" w:after="56"/>
        <w:ind w:left="232" w:right="0"/>
        <w:rPr/>
      </w:pPr>
      <w:r>
        <w:rPr>
          <w:rFonts w:ascii="Courier New" w:hAnsi="Courier New"/>
          <w:position w:val="2"/>
        </w:rPr>
        <w:t>--right-footer</w:t>
      </w:r>
      <w:r>
        <w:rPr>
          <w:rFonts w:ascii="Courier New" w:hAnsi="Courier New"/>
          <w:spacing w:val="-14"/>
          <w:position w:val="2"/>
        </w:rPr>
        <w:t xml:space="preserve"> </w:t>
      </w:r>
      <w:r>
        <w:rPr>
          <w:rFonts w:ascii="Courier New" w:hAnsi="Courier New"/>
          <w:i/>
          <w:spacing w:val="-2"/>
          <w:position w:val="2"/>
        </w:rPr>
        <w:t>texto</w:t>
      </w:r>
      <w:r>
        <w:rPr>
          <w:rFonts w:ascii="Courier New" w:hAnsi="Courier New"/>
          <w:i/>
          <w:position w:val="2"/>
        </w:rPr>
        <w:tab/>
      </w:r>
      <w:r>
        <w:rPr/>
        <w:t>Establece</w:t>
      </w:r>
      <w:r>
        <w:rPr>
          <w:spacing w:val="-5"/>
        </w:rPr>
        <w:t xml:space="preserve"> </w:t>
      </w:r>
      <w:r>
        <w:rPr/>
        <w:t>el</w:t>
      </w:r>
      <w:r>
        <w:rPr>
          <w:spacing w:val="-3"/>
        </w:rPr>
        <w:t xml:space="preserve"> </w:t>
      </w:r>
      <w:r>
        <w:rPr/>
        <w:t>pie</w:t>
      </w:r>
      <w:r>
        <w:rPr>
          <w:spacing w:val="-1"/>
        </w:rPr>
        <w:t xml:space="preserve"> </w:t>
      </w:r>
      <w:r>
        <w:rPr/>
        <w:t>derecho</w:t>
      </w:r>
      <w:r>
        <w:rPr>
          <w:spacing w:val="-2"/>
        </w:rPr>
        <w:t xml:space="preserve"> </w:t>
      </w:r>
      <w:r>
        <w:rPr/>
        <w:t>de</w:t>
      </w:r>
      <w:r>
        <w:rPr>
          <w:spacing w:val="-2"/>
        </w:rPr>
        <w:t xml:space="preserve"> </w:t>
      </w:r>
      <w:r>
        <w:rPr/>
        <w:t>la</w:t>
      </w:r>
      <w:r>
        <w:rPr>
          <w:spacing w:val="-2"/>
        </w:rPr>
        <w:t xml:space="preserve"> </w:t>
      </w:r>
      <w:r>
        <w:rPr/>
        <w:t>página</w:t>
      </w:r>
      <w:r>
        <w:rPr>
          <w:spacing w:val="-3"/>
        </w:rPr>
        <w:t xml:space="preserve"> </w:t>
      </w:r>
      <w:r>
        <w:rPr/>
        <w:t>a</w:t>
      </w:r>
      <w:r>
        <w:rPr>
          <w:spacing w:val="-1"/>
        </w:rPr>
        <w:t xml:space="preserve"> </w:t>
      </w:r>
      <w:r>
        <w:rPr>
          <w:i/>
          <w:spacing w:val="-2"/>
        </w:rPr>
        <w:t>texto</w:t>
      </w:r>
      <w:r>
        <w:rPr>
          <w:spacing w:val="-2"/>
        </w:rPr>
        <w:t>.</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077" name="Group 1077"/>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078" name="Graphic 1078"/>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77"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079" name="Group 1079"/>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80" name="Graphic 1080"/>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79" style="position:absolute;margin-left:0pt;margin-top:-0.95pt;width:283.5pt;height:0.9pt" coordorigin="0,-19" coordsize="5670,18"/>
            </w:pict>
          </mc:Fallback>
        </mc:AlternateContent>
      </w:r>
    </w:p>
    <w:p>
      <w:pPr>
        <w:pStyle w:val="BodyText"/>
        <w:tabs>
          <w:tab w:val="clear" w:pos="720"/>
          <w:tab w:val="left" w:pos="4055" w:leader="none"/>
        </w:tabs>
        <w:spacing w:before="150" w:after="0"/>
        <w:ind w:left="232" w:right="0"/>
        <w:rPr/>
      </w:pPr>
      <w:r>
        <mc:AlternateContent>
          <mc:Choice Requires="wps">
            <w:drawing>
              <wp:anchor behindDoc="1" distT="0" distB="0" distL="0" distR="0" simplePos="0" locked="0" layoutInCell="0" allowOverlap="1" relativeHeight="1210">
                <wp:simplePos x="0" y="0"/>
                <wp:positionH relativeFrom="page">
                  <wp:posOffset>768350</wp:posOffset>
                </wp:positionH>
                <wp:positionV relativeFrom="paragraph">
                  <wp:posOffset>304800</wp:posOffset>
                </wp:positionV>
                <wp:extent cx="2332990" cy="11430"/>
                <wp:effectExtent l="0" t="0" r="0" b="0"/>
                <wp:wrapTopAndBottom/>
                <wp:docPr id="1081" name="Graphic 1081"/>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1">
                <wp:simplePos x="0" y="0"/>
                <wp:positionH relativeFrom="page">
                  <wp:posOffset>3196590</wp:posOffset>
                </wp:positionH>
                <wp:positionV relativeFrom="paragraph">
                  <wp:posOffset>307340</wp:posOffset>
                </wp:positionV>
                <wp:extent cx="3600450" cy="11430"/>
                <wp:effectExtent l="0" t="0" r="0" b="0"/>
                <wp:wrapTopAndBottom/>
                <wp:docPr id="1082" name="Graphic 1082"/>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--right-title</w:t>
      </w:r>
      <w:r>
        <w:rPr>
          <w:rFonts w:ascii="Courier New" w:hAnsi="Courier New"/>
          <w:spacing w:val="-13"/>
          <w:position w:val="2"/>
        </w:rPr>
        <w:t xml:space="preserve"> </w:t>
      </w:r>
      <w:r>
        <w:rPr>
          <w:rFonts w:ascii="Courier New" w:hAnsi="Courier New"/>
          <w:i/>
          <w:spacing w:val="-2"/>
          <w:position w:val="2"/>
        </w:rPr>
        <w:t>texto</w:t>
      </w:r>
      <w:r>
        <w:rPr>
          <w:rFonts w:ascii="Courier New" w:hAnsi="Courier New"/>
          <w:i/>
          <w:position w:val="2"/>
        </w:rPr>
        <w:tab/>
      </w:r>
      <w:r>
        <w:rPr/>
        <w:t>Establece</w:t>
      </w:r>
      <w:r>
        <w:rPr>
          <w:spacing w:val="-6"/>
        </w:rPr>
        <w:t xml:space="preserve"> </w:t>
      </w:r>
      <w:r>
        <w:rPr/>
        <w:t>el</w:t>
      </w:r>
      <w:r>
        <w:rPr>
          <w:spacing w:val="-3"/>
        </w:rPr>
        <w:t xml:space="preserve"> </w:t>
      </w:r>
      <w:r>
        <w:rPr/>
        <w:t>título</w:t>
      </w:r>
      <w:r>
        <w:rPr>
          <w:spacing w:val="-2"/>
        </w:rPr>
        <w:t xml:space="preserve"> </w:t>
      </w:r>
      <w:r>
        <w:rPr/>
        <w:t>derecho</w:t>
      </w:r>
      <w:r>
        <w:rPr>
          <w:spacing w:val="-2"/>
        </w:rPr>
        <w:t xml:space="preserve"> </w:t>
      </w:r>
      <w:r>
        <w:rPr/>
        <w:t>de</w:t>
      </w:r>
      <w:r>
        <w:rPr>
          <w:spacing w:val="-3"/>
        </w:rPr>
        <w:t xml:space="preserve"> </w:t>
      </w:r>
      <w:r>
        <w:rPr/>
        <w:t>la</w:t>
      </w:r>
      <w:r>
        <w:rPr>
          <w:spacing w:val="-1"/>
        </w:rPr>
        <w:t xml:space="preserve"> </w:t>
      </w:r>
      <w:r>
        <w:rPr/>
        <w:t>página</w:t>
      </w:r>
      <w:r>
        <w:rPr>
          <w:spacing w:val="-1"/>
        </w:rPr>
        <w:t xml:space="preserve"> </w:t>
      </w:r>
      <w:r>
        <w:rPr/>
        <w:t xml:space="preserve">a </w:t>
      </w:r>
      <w:r>
        <w:rPr>
          <w:i/>
          <w:spacing w:val="-2"/>
        </w:rPr>
        <w:t>texto</w:t>
      </w:r>
      <w:r>
        <w:rPr>
          <w:spacing w:val="-2"/>
        </w:rPr>
        <w:t>.</w:t>
      </w:r>
    </w:p>
    <w:p>
      <w:pPr>
        <w:pStyle w:val="Normal"/>
        <w:tabs>
          <w:tab w:val="clear" w:pos="720"/>
          <w:tab w:val="left" w:pos="4055" w:leader="none"/>
        </w:tabs>
        <w:spacing w:before="150" w:after="56"/>
        <w:ind w:hanging="0" w:left="232" w:right="0"/>
        <w:jc w:val="left"/>
        <w:rPr>
          <w:sz w:val="24"/>
        </w:rPr>
      </w:pPr>
      <w:r>
        <w:rPr>
          <w:rFonts w:ascii="Courier New" w:hAnsi="Courier New"/>
          <w:position w:val="2"/>
          <w:sz w:val="24"/>
        </w:rPr>
        <w:t>--rows</w:t>
      </w:r>
      <w:r>
        <w:rPr>
          <w:rFonts w:ascii="Courier New" w:hAnsi="Courier New"/>
          <w:spacing w:val="-6"/>
          <w:position w:val="2"/>
          <w:sz w:val="24"/>
        </w:rPr>
        <w:t xml:space="preserve"> </w:t>
      </w:r>
      <w:r>
        <w:rPr>
          <w:rFonts w:ascii="Courier New" w:hAnsi="Courier New"/>
          <w:i/>
          <w:spacing w:val="-2"/>
          <w:position w:val="2"/>
          <w:sz w:val="24"/>
        </w:rPr>
        <w:t>número</w:t>
      </w:r>
      <w:r>
        <w:rPr>
          <w:rFonts w:ascii="Courier New" w:hAnsi="Courier New"/>
          <w:i/>
          <w:position w:val="2"/>
          <w:sz w:val="24"/>
        </w:rPr>
        <w:tab/>
      </w:r>
      <w:r>
        <w:rPr>
          <w:sz w:val="24"/>
        </w:rPr>
        <w:t>Ordena</w:t>
      </w:r>
      <w:r>
        <w:rPr>
          <w:spacing w:val="-6"/>
          <w:sz w:val="24"/>
        </w:rPr>
        <w:t xml:space="preserve"> </w:t>
      </w:r>
      <w:r>
        <w:rPr>
          <w:sz w:val="24"/>
        </w:rPr>
        <w:t>páginas</w:t>
      </w:r>
      <w:r>
        <w:rPr>
          <w:spacing w:val="-4"/>
          <w:sz w:val="24"/>
        </w:rPr>
        <w:t xml:space="preserve"> </w:t>
      </w:r>
      <w:r>
        <w:rPr>
          <w:sz w:val="24"/>
        </w:rPr>
        <w:t>en</w:t>
      </w:r>
      <w:r>
        <w:rPr>
          <w:spacing w:val="-1"/>
          <w:sz w:val="24"/>
        </w:rPr>
        <w:t xml:space="preserve"> </w:t>
      </w:r>
      <w:r>
        <w:rPr>
          <w:i/>
          <w:sz w:val="24"/>
        </w:rPr>
        <w:t>número</w:t>
      </w:r>
      <w:r>
        <w:rPr>
          <w:i/>
          <w:spacing w:val="-4"/>
          <w:sz w:val="24"/>
        </w:rPr>
        <w:t xml:space="preserve"> </w:t>
      </w:r>
      <w:r>
        <w:rPr>
          <w:sz w:val="24"/>
        </w:rPr>
        <w:t>filas.</w:t>
      </w:r>
      <w:r>
        <w:rPr>
          <w:spacing w:val="-4"/>
          <w:sz w:val="24"/>
        </w:rPr>
        <w:t xml:space="preserve"> </w:t>
      </w:r>
      <w:r>
        <w:rPr>
          <w:sz w:val="24"/>
        </w:rPr>
        <w:t>Por</w:t>
      </w:r>
      <w:r>
        <w:rPr>
          <w:spacing w:val="-4"/>
          <w:sz w:val="24"/>
        </w:rPr>
        <w:t xml:space="preserve"> </w:t>
      </w:r>
      <w:r>
        <w:rPr>
          <w:sz w:val="24"/>
        </w:rPr>
        <w:t>defecto</w:t>
      </w:r>
      <w:r>
        <w:rPr>
          <w:spacing w:val="-4"/>
          <w:sz w:val="24"/>
        </w:rPr>
        <w:t xml:space="preserve"> </w:t>
      </w:r>
      <w:r>
        <w:rPr>
          <w:sz w:val="24"/>
        </w:rPr>
        <w:t>es</w:t>
      </w:r>
      <w:r>
        <w:rPr>
          <w:spacing w:val="-4"/>
          <w:sz w:val="24"/>
        </w:rPr>
        <w:t xml:space="preserve"> una.</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083" name="Group 1083"/>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084" name="Graphic 1084"/>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83"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085" name="Group 1085"/>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86" name="Graphic 1086"/>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85" style="position:absolute;margin-left:0pt;margin-top:-0.95pt;width:283.5pt;height:0.9pt" coordorigin="0,-19" coordsize="5670,18"/>
            </w:pict>
          </mc:Fallback>
        </mc:AlternateContent>
      </w:r>
    </w:p>
    <w:p>
      <w:pPr>
        <w:pStyle w:val="BodyText"/>
        <w:tabs>
          <w:tab w:val="clear" w:pos="720"/>
          <w:tab w:val="left" w:pos="4055" w:leader="none"/>
        </w:tabs>
        <w:spacing w:before="150" w:after="0"/>
        <w:ind w:left="232" w:right="0"/>
        <w:rPr/>
      </w:pPr>
      <w:r>
        <mc:AlternateContent>
          <mc:Choice Requires="wps">
            <w:drawing>
              <wp:anchor behindDoc="1" distT="0" distB="0" distL="0" distR="0" simplePos="0" locked="0" layoutInCell="0" allowOverlap="1" relativeHeight="1212">
                <wp:simplePos x="0" y="0"/>
                <wp:positionH relativeFrom="page">
                  <wp:posOffset>768350</wp:posOffset>
                </wp:positionH>
                <wp:positionV relativeFrom="paragraph">
                  <wp:posOffset>304800</wp:posOffset>
                </wp:positionV>
                <wp:extent cx="2332990" cy="11430"/>
                <wp:effectExtent l="0" t="0" r="0" b="0"/>
                <wp:wrapTopAndBottom/>
                <wp:docPr id="1087" name="Graphic 1087"/>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3">
                <wp:simplePos x="0" y="0"/>
                <wp:positionH relativeFrom="page">
                  <wp:posOffset>3196590</wp:posOffset>
                </wp:positionH>
                <wp:positionV relativeFrom="paragraph">
                  <wp:posOffset>307340</wp:posOffset>
                </wp:positionV>
                <wp:extent cx="3600450" cy="11430"/>
                <wp:effectExtent l="0" t="0" r="0" b="0"/>
                <wp:wrapTopAndBottom/>
                <wp:docPr id="1088" name="Graphic 1088"/>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w:t>
      </w:r>
      <w:r>
        <w:rPr>
          <w:rFonts w:ascii="Courier New" w:hAnsi="Courier New"/>
          <w:spacing w:val="-10"/>
          <w:position w:val="2"/>
        </w:rPr>
        <w:t>B</w:t>
      </w:r>
      <w:r>
        <w:rPr>
          <w:rFonts w:ascii="Courier New" w:hAnsi="Courier New"/>
          <w:position w:val="2"/>
        </w:rPr>
        <w:tab/>
      </w:r>
      <w:r>
        <w:rPr/>
        <w:t>Sin</w:t>
      </w:r>
      <w:r>
        <w:rPr>
          <w:spacing w:val="-6"/>
        </w:rPr>
        <w:t xml:space="preserve"> </w:t>
      </w:r>
      <w:r>
        <w:rPr/>
        <w:t>encabezados</w:t>
      </w:r>
      <w:r>
        <w:rPr>
          <w:spacing w:val="-3"/>
        </w:rPr>
        <w:t xml:space="preserve"> </w:t>
      </w:r>
      <w:r>
        <w:rPr/>
        <w:t>de</w:t>
      </w:r>
      <w:r>
        <w:rPr>
          <w:spacing w:val="-4"/>
        </w:rPr>
        <w:t xml:space="preserve"> </w:t>
      </w:r>
      <w:r>
        <w:rPr>
          <w:spacing w:val="-2"/>
        </w:rPr>
        <w:t>página.</w:t>
      </w:r>
    </w:p>
    <w:p>
      <w:pPr>
        <w:pStyle w:val="Normal"/>
        <w:tabs>
          <w:tab w:val="clear" w:pos="720"/>
          <w:tab w:val="left" w:pos="4055" w:leader="none"/>
        </w:tabs>
        <w:spacing w:before="150" w:after="56"/>
        <w:ind w:hanging="0" w:left="232" w:right="0"/>
        <w:jc w:val="left"/>
        <w:rPr>
          <w:sz w:val="24"/>
        </w:rPr>
      </w:pPr>
      <w:r>
        <w:rPr>
          <w:rFonts w:ascii="Courier New" w:hAnsi="Courier New"/>
          <w:position w:val="2"/>
          <w:sz w:val="24"/>
        </w:rPr>
        <w:t>-b</w:t>
      </w:r>
      <w:r>
        <w:rPr>
          <w:rFonts w:ascii="Courier New" w:hAnsi="Courier New"/>
          <w:spacing w:val="-2"/>
          <w:position w:val="2"/>
          <w:sz w:val="24"/>
        </w:rPr>
        <w:t xml:space="preserve"> </w:t>
      </w:r>
      <w:r>
        <w:rPr>
          <w:rFonts w:ascii="Courier New" w:hAnsi="Courier New"/>
          <w:i/>
          <w:spacing w:val="-2"/>
          <w:position w:val="2"/>
          <w:sz w:val="24"/>
        </w:rPr>
        <w:t>texto</w:t>
      </w:r>
      <w:r>
        <w:rPr>
          <w:rFonts w:ascii="Courier New" w:hAnsi="Courier New"/>
          <w:i/>
          <w:position w:val="2"/>
          <w:sz w:val="24"/>
        </w:rPr>
        <w:tab/>
      </w:r>
      <w:r>
        <w:rPr>
          <w:sz w:val="24"/>
        </w:rPr>
        <w:t>Establece</w:t>
      </w:r>
      <w:r>
        <w:rPr>
          <w:spacing w:val="-6"/>
          <w:sz w:val="24"/>
        </w:rPr>
        <w:t xml:space="preserve"> </w:t>
      </w:r>
      <w:r>
        <w:rPr>
          <w:sz w:val="24"/>
        </w:rPr>
        <w:t>el</w:t>
      </w:r>
      <w:r>
        <w:rPr>
          <w:spacing w:val="-4"/>
          <w:sz w:val="24"/>
        </w:rPr>
        <w:t xml:space="preserve"> </w:t>
      </w:r>
      <w:r>
        <w:rPr>
          <w:sz w:val="24"/>
        </w:rPr>
        <w:t>encabezado</w:t>
      </w:r>
      <w:r>
        <w:rPr>
          <w:spacing w:val="-1"/>
          <w:sz w:val="24"/>
        </w:rPr>
        <w:t xml:space="preserve"> </w:t>
      </w:r>
      <w:r>
        <w:rPr>
          <w:sz w:val="24"/>
        </w:rPr>
        <w:t>de</w:t>
      </w:r>
      <w:r>
        <w:rPr>
          <w:spacing w:val="-4"/>
          <w:sz w:val="24"/>
        </w:rPr>
        <w:t xml:space="preserve"> </w:t>
      </w:r>
      <w:r>
        <w:rPr>
          <w:sz w:val="24"/>
        </w:rPr>
        <w:t>página</w:t>
      </w:r>
      <w:r>
        <w:rPr>
          <w:spacing w:val="-2"/>
          <w:sz w:val="24"/>
        </w:rPr>
        <w:t xml:space="preserve"> </w:t>
      </w:r>
      <w:r>
        <w:rPr>
          <w:sz w:val="24"/>
        </w:rPr>
        <w:t>a</w:t>
      </w:r>
      <w:r>
        <w:rPr>
          <w:spacing w:val="-1"/>
          <w:sz w:val="24"/>
        </w:rPr>
        <w:t xml:space="preserve"> </w:t>
      </w:r>
      <w:r>
        <w:rPr>
          <w:i/>
          <w:spacing w:val="-2"/>
          <w:sz w:val="24"/>
        </w:rPr>
        <w:t>texto</w:t>
      </w:r>
      <w:r>
        <w:rPr>
          <w:spacing w:val="-2"/>
          <w:sz w:val="24"/>
        </w:rPr>
        <w:t>.</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089" name="Group 1089"/>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090" name="Graphic 1090"/>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89"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091" name="Group 1091"/>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92" name="Graphic 1092"/>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91" style="position:absolute;margin-left:0pt;margin-top:-0.95pt;width:283.5pt;height:0.9pt" coordorigin="0,-19" coordsize="5670,18"/>
            </w:pict>
          </mc:Fallback>
        </mc:AlternateContent>
      </w:r>
    </w:p>
    <w:p>
      <w:pPr>
        <w:pStyle w:val="Normal"/>
        <w:tabs>
          <w:tab w:val="clear" w:pos="720"/>
          <w:tab w:val="left" w:pos="4055" w:leader="none"/>
        </w:tabs>
        <w:spacing w:before="150" w:after="0"/>
        <w:ind w:hanging="0" w:left="232" w:right="0"/>
        <w:jc w:val="left"/>
        <w:rPr>
          <w:sz w:val="24"/>
        </w:rPr>
      </w:pPr>
      <w:r>
        <mc:AlternateContent>
          <mc:Choice Requires="wps">
            <w:drawing>
              <wp:anchor behindDoc="1" distT="0" distB="0" distL="0" distR="0" simplePos="0" locked="0" layoutInCell="0" allowOverlap="1" relativeHeight="836">
                <wp:simplePos x="0" y="0"/>
                <wp:positionH relativeFrom="page">
                  <wp:posOffset>768350</wp:posOffset>
                </wp:positionH>
                <wp:positionV relativeFrom="paragraph">
                  <wp:posOffset>624840</wp:posOffset>
                </wp:positionV>
                <wp:extent cx="2332990" cy="11430"/>
                <wp:effectExtent l="0" t="0" r="0" b="0"/>
                <wp:wrapNone/>
                <wp:docPr id="1093" name="Graphic 1095"/>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4">
                <wp:simplePos x="0" y="0"/>
                <wp:positionH relativeFrom="page">
                  <wp:posOffset>768350</wp:posOffset>
                </wp:positionH>
                <wp:positionV relativeFrom="paragraph">
                  <wp:posOffset>304800</wp:posOffset>
                </wp:positionV>
                <wp:extent cx="2332990" cy="11430"/>
                <wp:effectExtent l="0" t="0" r="0" b="0"/>
                <wp:wrapTopAndBottom/>
                <wp:docPr id="1094" name="Graphic 1093"/>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5">
                <wp:simplePos x="0" y="0"/>
                <wp:positionH relativeFrom="page">
                  <wp:posOffset>3196590</wp:posOffset>
                </wp:positionH>
                <wp:positionV relativeFrom="paragraph">
                  <wp:posOffset>307340</wp:posOffset>
                </wp:positionV>
                <wp:extent cx="3600450" cy="11430"/>
                <wp:effectExtent l="0" t="0" r="0" b="0"/>
                <wp:wrapTopAndBottom/>
                <wp:docPr id="1095" name="Graphic 1094"/>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-f</w:t>
      </w:r>
      <w:r>
        <w:rPr>
          <w:rFonts w:ascii="Courier New" w:hAnsi="Courier New"/>
          <w:spacing w:val="-2"/>
          <w:position w:val="2"/>
          <w:sz w:val="24"/>
        </w:rPr>
        <w:t xml:space="preserve"> </w:t>
      </w:r>
      <w:r>
        <w:rPr>
          <w:rFonts w:ascii="Courier New" w:hAnsi="Courier New"/>
          <w:i/>
          <w:spacing w:val="-2"/>
          <w:position w:val="2"/>
          <w:sz w:val="24"/>
        </w:rPr>
        <w:t>tamaño</w:t>
      </w:r>
      <w:r>
        <w:rPr>
          <w:rFonts w:ascii="Courier New" w:hAnsi="Courier New"/>
          <w:i/>
          <w:position w:val="2"/>
          <w:sz w:val="24"/>
        </w:rPr>
        <w:tab/>
      </w:r>
      <w:r>
        <w:rPr>
          <w:sz w:val="24"/>
        </w:rPr>
        <w:t>Usa</w:t>
      </w:r>
      <w:r>
        <w:rPr>
          <w:spacing w:val="-5"/>
          <w:sz w:val="24"/>
        </w:rPr>
        <w:t xml:space="preserve"> </w:t>
      </w:r>
      <w:r>
        <w:rPr>
          <w:sz w:val="24"/>
        </w:rPr>
        <w:t>fuente</w:t>
      </w:r>
      <w:r>
        <w:rPr>
          <w:spacing w:val="-3"/>
          <w:sz w:val="24"/>
        </w:rPr>
        <w:t xml:space="preserve"> </w:t>
      </w:r>
      <w:r>
        <w:rPr>
          <w:sz w:val="24"/>
        </w:rPr>
        <w:t>de</w:t>
      </w:r>
      <w:r>
        <w:rPr>
          <w:spacing w:val="-2"/>
          <w:sz w:val="24"/>
        </w:rPr>
        <w:t xml:space="preserve"> </w:t>
      </w:r>
      <w:r>
        <w:rPr>
          <w:i/>
          <w:sz w:val="24"/>
        </w:rPr>
        <w:t>tamaño</w:t>
      </w:r>
      <w:r>
        <w:rPr>
          <w:i/>
          <w:spacing w:val="-2"/>
          <w:sz w:val="24"/>
        </w:rPr>
        <w:t xml:space="preserve"> </w:t>
      </w:r>
      <w:r>
        <w:rPr>
          <w:spacing w:val="-2"/>
          <w:sz w:val="24"/>
        </w:rPr>
        <w:t>puntos.</w:t>
      </w:r>
    </w:p>
    <w:p>
      <w:pPr>
        <w:pStyle w:val="BodyText"/>
        <w:tabs>
          <w:tab w:val="clear" w:pos="720"/>
          <w:tab w:val="left" w:pos="4055" w:leader="none"/>
        </w:tabs>
        <w:spacing w:before="150" w:after="60"/>
        <w:ind w:hanging="3824" w:left="4056" w:right="367"/>
        <w:rPr/>
      </w:pPr>
      <w:r>
        <w:rPr>
          <w:rFonts w:ascii="Courier New" w:hAnsi="Courier New"/>
          <w:position w:val="2"/>
        </w:rPr>
        <w:t xml:space="preserve">-l </w:t>
      </w:r>
      <w:r>
        <w:rPr>
          <w:rFonts w:ascii="Courier New" w:hAnsi="Courier New"/>
          <w:i/>
          <w:position w:val="2"/>
        </w:rPr>
        <w:t>número</w:t>
        <w:tab/>
      </w:r>
      <w:r>
        <w:rPr/>
        <w:t xml:space="preserve">Establece los caracteres por línea a </w:t>
      </w:r>
      <w:r>
        <w:rPr>
          <w:i/>
        </w:rPr>
        <w:t>número</w:t>
      </w:r>
      <w:r>
        <w:rPr/>
        <w:t>. Ésta y la opción</w:t>
      </w:r>
      <w:r>
        <w:rPr>
          <w:spacing w:val="-11"/>
        </w:rPr>
        <w:t xml:space="preserve"> </w:t>
      </w:r>
      <w:r>
        <w:rPr>
          <w:rFonts w:ascii="Courier New" w:hAnsi="Courier New"/>
        </w:rPr>
        <w:t>-L</w:t>
      </w:r>
      <w:r>
        <w:rPr>
          <w:rFonts w:ascii="Courier New" w:hAnsi="Courier New"/>
          <w:spacing w:val="-85"/>
        </w:rPr>
        <w:t xml:space="preserve"> </w:t>
      </w:r>
      <w:r>
        <w:rPr/>
        <w:t>(a</w:t>
      </w:r>
      <w:r>
        <w:rPr>
          <w:spacing w:val="-5"/>
        </w:rPr>
        <w:t xml:space="preserve"> </w:t>
      </w:r>
      <w:r>
        <w:rPr/>
        <w:t>continuación)</w:t>
      </w:r>
      <w:r>
        <w:rPr>
          <w:spacing w:val="-6"/>
        </w:rPr>
        <w:t xml:space="preserve"> </w:t>
      </w:r>
      <w:r>
        <w:rPr/>
        <w:t>pueden</w:t>
      </w:r>
      <w:r>
        <w:rPr>
          <w:spacing w:val="-5"/>
        </w:rPr>
        <w:t xml:space="preserve"> </w:t>
      </w:r>
      <w:r>
        <w:rPr/>
        <w:t>usarse</w:t>
      </w:r>
      <w:r>
        <w:rPr>
          <w:spacing w:val="-5"/>
        </w:rPr>
        <w:t xml:space="preserve"> </w:t>
      </w:r>
      <w:r>
        <w:rPr/>
        <w:t>para</w:t>
      </w:r>
      <w:r>
        <w:rPr>
          <w:spacing w:val="-7"/>
        </w:rPr>
        <w:t xml:space="preserve"> </w:t>
      </w:r>
      <w:r>
        <w:rPr/>
        <w:t>hacer</w:t>
      </w:r>
      <w:r>
        <w:rPr>
          <w:spacing w:val="-5"/>
        </w:rPr>
        <w:t xml:space="preserve"> </w:t>
      </w:r>
      <w:r>
        <w:rPr/>
        <w:t xml:space="preserve">que archivos paginados con otros programas, como </w:t>
      </w:r>
      <w:r>
        <w:rPr>
          <w:rFonts w:ascii="Courier New" w:hAnsi="Courier New"/>
        </w:rPr>
        <w:t>pr</w:t>
      </w:r>
      <w:r>
        <w:rPr/>
        <w:t>, encajen correctamente en la página.</w:t>
      </w:r>
    </w:p>
    <w:p>
      <w:pPr>
        <w:pStyle w:val="BodyText"/>
        <w:spacing w:lineRule="exact" w:line="20"/>
        <w:ind w:left="4054" w:right="0"/>
        <w:rPr>
          <w:sz w:val="2"/>
        </w:rPr>
      </w:pPr>
      <w:r>
        <w:rPr/>
        <mc:AlternateContent>
          <mc:Choice Requires="wpg">
            <w:drawing>
              <wp:inline distT="0" distB="0" distL="0" distR="0">
                <wp:extent cx="3600450" cy="11430"/>
                <wp:effectExtent l="0" t="0" r="0" b="0"/>
                <wp:docPr id="1096" name="Group 1096"/>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097" name="Graphic 1097"/>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096" style="position:absolute;margin-left:0pt;margin-top:-0.95pt;width:283.5pt;height:0.9pt" coordorigin="0,-19" coordsize="5670,18"/>
            </w:pict>
          </mc:Fallback>
        </mc:AlternateContent>
      </w:r>
    </w:p>
    <w:p>
      <w:pPr>
        <w:pStyle w:val="Normal"/>
        <w:tabs>
          <w:tab w:val="clear" w:pos="720"/>
          <w:tab w:val="left" w:pos="4055" w:leader="none"/>
        </w:tabs>
        <w:spacing w:before="148" w:after="0"/>
        <w:ind w:hanging="0" w:left="232" w:right="0"/>
        <w:jc w:val="left"/>
        <w:rPr>
          <w:sz w:val="24"/>
        </w:rPr>
      </w:pPr>
      <w:r>
        <mc:AlternateContent>
          <mc:Choice Requires="wps">
            <w:drawing>
              <wp:anchor behindDoc="1" distT="0" distB="0" distL="0" distR="0" simplePos="0" locked="0" layoutInCell="0" allowOverlap="1" relativeHeight="1216">
                <wp:simplePos x="0" y="0"/>
                <wp:positionH relativeFrom="page">
                  <wp:posOffset>768350</wp:posOffset>
                </wp:positionH>
                <wp:positionV relativeFrom="paragraph">
                  <wp:posOffset>303530</wp:posOffset>
                </wp:positionV>
                <wp:extent cx="2332990" cy="11430"/>
                <wp:effectExtent l="0" t="0" r="0" b="0"/>
                <wp:wrapTopAndBottom/>
                <wp:docPr id="1098" name="Graphic 1098"/>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7">
                <wp:simplePos x="0" y="0"/>
                <wp:positionH relativeFrom="page">
                  <wp:posOffset>3196590</wp:posOffset>
                </wp:positionH>
                <wp:positionV relativeFrom="paragraph">
                  <wp:posOffset>306070</wp:posOffset>
                </wp:positionV>
                <wp:extent cx="3600450" cy="11430"/>
                <wp:effectExtent l="0" t="0" r="0" b="0"/>
                <wp:wrapTopAndBottom/>
                <wp:docPr id="1099" name="Graphic 1099"/>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-L</w:t>
      </w:r>
      <w:r>
        <w:rPr>
          <w:rFonts w:ascii="Courier New" w:hAnsi="Courier New"/>
          <w:spacing w:val="-2"/>
          <w:position w:val="2"/>
          <w:sz w:val="24"/>
        </w:rPr>
        <w:t xml:space="preserve"> </w:t>
      </w:r>
      <w:r>
        <w:rPr>
          <w:rFonts w:ascii="Courier New" w:hAnsi="Courier New"/>
          <w:i/>
          <w:spacing w:val="-2"/>
          <w:position w:val="2"/>
          <w:sz w:val="24"/>
        </w:rPr>
        <w:t>número</w:t>
      </w:r>
      <w:r>
        <w:rPr>
          <w:rFonts w:ascii="Courier New" w:hAnsi="Courier New"/>
          <w:i/>
          <w:position w:val="2"/>
          <w:sz w:val="24"/>
        </w:rPr>
        <w:tab/>
      </w:r>
      <w:r>
        <w:rPr>
          <w:sz w:val="24"/>
        </w:rPr>
        <w:t>Establece</w:t>
      </w:r>
      <w:r>
        <w:rPr>
          <w:spacing w:val="-6"/>
          <w:sz w:val="24"/>
        </w:rPr>
        <w:t xml:space="preserve"> </w:t>
      </w:r>
      <w:r>
        <w:rPr>
          <w:sz w:val="24"/>
        </w:rPr>
        <w:t>las</w:t>
      </w:r>
      <w:r>
        <w:rPr>
          <w:spacing w:val="-2"/>
          <w:sz w:val="24"/>
        </w:rPr>
        <w:t xml:space="preserve"> </w:t>
      </w:r>
      <w:r>
        <w:rPr>
          <w:sz w:val="24"/>
        </w:rPr>
        <w:t>líneas</w:t>
      </w:r>
      <w:r>
        <w:rPr>
          <w:spacing w:val="-1"/>
          <w:sz w:val="24"/>
        </w:rPr>
        <w:t xml:space="preserve"> </w:t>
      </w:r>
      <w:r>
        <w:rPr>
          <w:sz w:val="24"/>
        </w:rPr>
        <w:t>por</w:t>
      </w:r>
      <w:r>
        <w:rPr>
          <w:spacing w:val="-2"/>
          <w:sz w:val="24"/>
        </w:rPr>
        <w:t xml:space="preserve"> </w:t>
      </w:r>
      <w:r>
        <w:rPr>
          <w:sz w:val="24"/>
        </w:rPr>
        <w:t>página</w:t>
      </w:r>
      <w:r>
        <w:rPr>
          <w:spacing w:val="-4"/>
          <w:sz w:val="24"/>
        </w:rPr>
        <w:t xml:space="preserve"> </w:t>
      </w:r>
      <w:r>
        <w:rPr>
          <w:sz w:val="24"/>
        </w:rPr>
        <w:t>a</w:t>
      </w:r>
      <w:r>
        <w:rPr>
          <w:spacing w:val="1"/>
          <w:sz w:val="24"/>
        </w:rPr>
        <w:t xml:space="preserve"> </w:t>
      </w:r>
      <w:r>
        <w:rPr>
          <w:i/>
          <w:spacing w:val="-2"/>
          <w:sz w:val="24"/>
        </w:rPr>
        <w:t>número</w:t>
      </w:r>
      <w:r>
        <w:rPr>
          <w:spacing w:val="-2"/>
          <w:sz w:val="24"/>
        </w:rPr>
        <w:t>.</w:t>
      </w:r>
    </w:p>
    <w:p>
      <w:pPr>
        <w:pStyle w:val="Normal"/>
        <w:tabs>
          <w:tab w:val="clear" w:pos="720"/>
          <w:tab w:val="left" w:pos="4055" w:leader="none"/>
        </w:tabs>
        <w:spacing w:before="150" w:after="56"/>
        <w:ind w:hanging="0" w:left="232" w:right="0"/>
        <w:jc w:val="left"/>
        <w:rPr>
          <w:sz w:val="24"/>
        </w:rPr>
      </w:pPr>
      <w:r>
        <w:rPr>
          <w:rFonts w:ascii="Courier New" w:hAnsi="Courier New"/>
          <w:position w:val="2"/>
          <w:sz w:val="24"/>
        </w:rPr>
        <w:t>-M</w:t>
      </w:r>
      <w:r>
        <w:rPr>
          <w:rFonts w:ascii="Courier New" w:hAnsi="Courier New"/>
          <w:spacing w:val="-2"/>
          <w:position w:val="2"/>
          <w:sz w:val="24"/>
        </w:rPr>
        <w:t xml:space="preserve"> </w:t>
      </w:r>
      <w:r>
        <w:rPr>
          <w:rFonts w:ascii="Courier New" w:hAnsi="Courier New"/>
          <w:i/>
          <w:spacing w:val="-2"/>
          <w:position w:val="2"/>
          <w:sz w:val="24"/>
        </w:rPr>
        <w:t>nombre</w:t>
      </w:r>
      <w:r>
        <w:rPr>
          <w:rFonts w:ascii="Courier New" w:hAnsi="Courier New"/>
          <w:i/>
          <w:position w:val="2"/>
          <w:sz w:val="24"/>
        </w:rPr>
        <w:tab/>
      </w:r>
      <w:r>
        <w:rPr>
          <w:sz w:val="24"/>
        </w:rPr>
        <w:t>Usa</w:t>
      </w:r>
      <w:r>
        <w:rPr>
          <w:spacing w:val="-5"/>
          <w:sz w:val="24"/>
        </w:rPr>
        <w:t xml:space="preserve"> </w:t>
      </w:r>
      <w:r>
        <w:rPr>
          <w:sz w:val="24"/>
        </w:rPr>
        <w:t>el</w:t>
      </w:r>
      <w:r>
        <w:rPr>
          <w:spacing w:val="-3"/>
          <w:sz w:val="24"/>
        </w:rPr>
        <w:t xml:space="preserve"> </w:t>
      </w:r>
      <w:r>
        <w:rPr>
          <w:sz w:val="24"/>
        </w:rPr>
        <w:t>medio</w:t>
      </w:r>
      <w:r>
        <w:rPr>
          <w:spacing w:val="-2"/>
          <w:sz w:val="24"/>
        </w:rPr>
        <w:t xml:space="preserve"> </w:t>
      </w:r>
      <w:r>
        <w:rPr>
          <w:i/>
          <w:sz w:val="24"/>
        </w:rPr>
        <w:t>nombre</w:t>
      </w:r>
      <w:r>
        <w:rPr>
          <w:sz w:val="24"/>
        </w:rPr>
        <w:t>.</w:t>
      </w:r>
      <w:r>
        <w:rPr>
          <w:spacing w:val="-4"/>
          <w:sz w:val="24"/>
        </w:rPr>
        <w:t xml:space="preserve"> </w:t>
      </w:r>
      <w:r>
        <w:rPr>
          <w:sz w:val="24"/>
        </w:rPr>
        <w:t>Por</w:t>
      </w:r>
      <w:r>
        <w:rPr>
          <w:spacing w:val="-4"/>
          <w:sz w:val="24"/>
        </w:rPr>
        <w:t xml:space="preserve"> </w:t>
      </w:r>
      <w:r>
        <w:rPr>
          <w:sz w:val="24"/>
        </w:rPr>
        <w:t>ejemplo,</w:t>
      </w:r>
      <w:r>
        <w:rPr>
          <w:spacing w:val="-3"/>
          <w:sz w:val="24"/>
        </w:rPr>
        <w:t xml:space="preserve"> </w:t>
      </w:r>
      <w:r>
        <w:rPr>
          <w:spacing w:val="-4"/>
          <w:sz w:val="24"/>
        </w:rPr>
        <w:t>"A4"</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100" name="Group 1100"/>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101" name="Graphic 1101"/>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00"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102" name="Group 1102"/>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103" name="Graphic 1103"/>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02" style="position:absolute;margin-left:0pt;margin-top:-0.95pt;width:283.5pt;height:0.9pt" coordorigin="0,-19" coordsize="5670,18"/>
            </w:pict>
          </mc:Fallback>
        </mc:AlternateContent>
      </w:r>
    </w:p>
    <w:p>
      <w:pPr>
        <w:pStyle w:val="Normal"/>
        <w:tabs>
          <w:tab w:val="clear" w:pos="720"/>
          <w:tab w:val="left" w:pos="4055"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18">
                <wp:simplePos x="0" y="0"/>
                <wp:positionH relativeFrom="page">
                  <wp:posOffset>768350</wp:posOffset>
                </wp:positionH>
                <wp:positionV relativeFrom="paragraph">
                  <wp:posOffset>304800</wp:posOffset>
                </wp:positionV>
                <wp:extent cx="2332990" cy="11430"/>
                <wp:effectExtent l="0" t="0" r="0" b="0"/>
                <wp:wrapTopAndBottom/>
                <wp:docPr id="1104" name="Graphic 1104"/>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9">
                <wp:simplePos x="0" y="0"/>
                <wp:positionH relativeFrom="page">
                  <wp:posOffset>3196590</wp:posOffset>
                </wp:positionH>
                <wp:positionV relativeFrom="paragraph">
                  <wp:posOffset>307340</wp:posOffset>
                </wp:positionV>
                <wp:extent cx="3600450" cy="11430"/>
                <wp:effectExtent l="0" t="0" r="0" b="0"/>
                <wp:wrapTopAndBottom/>
                <wp:docPr id="1105" name="Graphic 1105"/>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-n</w:t>
      </w:r>
      <w:r>
        <w:rPr>
          <w:rFonts w:ascii="Courier New" w:hAnsi="Courier New"/>
          <w:spacing w:val="-2"/>
          <w:position w:val="2"/>
          <w:sz w:val="24"/>
        </w:rPr>
        <w:t xml:space="preserve"> </w:t>
      </w:r>
      <w:r>
        <w:rPr>
          <w:rFonts w:ascii="Courier New" w:hAnsi="Courier New"/>
          <w:i/>
          <w:spacing w:val="-2"/>
          <w:position w:val="2"/>
          <w:sz w:val="24"/>
        </w:rPr>
        <w:t>número</w:t>
      </w:r>
      <w:r>
        <w:rPr>
          <w:rFonts w:ascii="Courier New" w:hAnsi="Courier New"/>
          <w:i/>
          <w:position w:val="2"/>
          <w:sz w:val="24"/>
        </w:rPr>
        <w:tab/>
      </w:r>
      <w:r>
        <w:rPr>
          <w:sz w:val="24"/>
        </w:rPr>
        <w:t>Muestra</w:t>
      </w:r>
      <w:r>
        <w:rPr>
          <w:spacing w:val="-4"/>
          <w:sz w:val="24"/>
        </w:rPr>
        <w:t xml:space="preserve"> </w:t>
      </w:r>
      <w:r>
        <w:rPr>
          <w:sz w:val="24"/>
        </w:rPr>
        <w:t>el</w:t>
      </w:r>
      <w:r>
        <w:rPr>
          <w:spacing w:val="-2"/>
          <w:sz w:val="24"/>
        </w:rPr>
        <w:t xml:space="preserve"> </w:t>
      </w:r>
      <w:r>
        <w:rPr>
          <w:i/>
          <w:sz w:val="24"/>
        </w:rPr>
        <w:t>número</w:t>
      </w:r>
      <w:r>
        <w:rPr>
          <w:i/>
          <w:spacing w:val="-4"/>
          <w:sz w:val="24"/>
        </w:rPr>
        <w:t xml:space="preserve"> </w:t>
      </w:r>
      <w:r>
        <w:rPr>
          <w:sz w:val="24"/>
        </w:rPr>
        <w:t>de</w:t>
      </w:r>
      <w:r>
        <w:rPr>
          <w:spacing w:val="-4"/>
          <w:sz w:val="24"/>
        </w:rPr>
        <w:t xml:space="preserve"> </w:t>
      </w:r>
      <w:r>
        <w:rPr>
          <w:sz w:val="24"/>
        </w:rPr>
        <w:t>copias</w:t>
      </w:r>
      <w:r>
        <w:rPr>
          <w:spacing w:val="-3"/>
          <w:sz w:val="24"/>
        </w:rPr>
        <w:t xml:space="preserve"> </w:t>
      </w:r>
      <w:r>
        <w:rPr>
          <w:sz w:val="24"/>
        </w:rPr>
        <w:t>de</w:t>
      </w:r>
      <w:r>
        <w:rPr>
          <w:spacing w:val="-4"/>
          <w:sz w:val="24"/>
        </w:rPr>
        <w:t xml:space="preserve"> </w:t>
      </w:r>
      <w:r>
        <w:rPr>
          <w:sz w:val="24"/>
        </w:rPr>
        <w:t>cada</w:t>
      </w:r>
      <w:r>
        <w:rPr>
          <w:spacing w:val="-3"/>
          <w:sz w:val="24"/>
        </w:rPr>
        <w:t xml:space="preserve"> </w:t>
      </w:r>
      <w:r>
        <w:rPr>
          <w:spacing w:val="-2"/>
          <w:sz w:val="24"/>
        </w:rPr>
        <w:t>página.</w:t>
      </w:r>
    </w:p>
    <w:p>
      <w:pPr>
        <w:pStyle w:val="BodyText"/>
        <w:tabs>
          <w:tab w:val="clear" w:pos="720"/>
          <w:tab w:val="left" w:pos="4055" w:leader="none"/>
        </w:tabs>
        <w:spacing w:before="150" w:after="60"/>
        <w:ind w:hanging="3824" w:left="4056" w:right="534"/>
        <w:rPr/>
      </w:pPr>
      <w:r>
        <w:rPr>
          <w:rFonts w:ascii="Courier New" w:hAnsi="Courier New"/>
          <w:position w:val="2"/>
        </w:rPr>
        <w:t xml:space="preserve">-o </w:t>
      </w:r>
      <w:r>
        <w:rPr>
          <w:rFonts w:ascii="Courier New" w:hAnsi="Courier New"/>
          <w:i/>
          <w:position w:val="2"/>
        </w:rPr>
        <w:t>archivo</w:t>
        <w:tab/>
      </w:r>
      <w:r>
        <w:rPr/>
        <w:t>Envía</w:t>
      </w:r>
      <w:r>
        <w:rPr>
          <w:spacing w:val="-4"/>
        </w:rPr>
        <w:t xml:space="preserve"> </w:t>
      </w:r>
      <w:r>
        <w:rPr/>
        <w:t>la</w:t>
      </w:r>
      <w:r>
        <w:rPr>
          <w:spacing w:val="-6"/>
        </w:rPr>
        <w:t xml:space="preserve"> </w:t>
      </w:r>
      <w:r>
        <w:rPr/>
        <w:t>salida</w:t>
      </w:r>
      <w:r>
        <w:rPr>
          <w:spacing w:val="-6"/>
        </w:rPr>
        <w:t xml:space="preserve"> </w:t>
      </w:r>
      <w:r>
        <w:rPr/>
        <w:t>a</w:t>
      </w:r>
      <w:r>
        <w:rPr>
          <w:spacing w:val="-6"/>
        </w:rPr>
        <w:t xml:space="preserve"> </w:t>
      </w:r>
      <w:r>
        <w:rPr/>
        <w:t>archivo.</w:t>
      </w:r>
      <w:r>
        <w:rPr>
          <w:spacing w:val="-5"/>
        </w:rPr>
        <w:t xml:space="preserve"> </w:t>
      </w:r>
      <w:r>
        <w:rPr/>
        <w:t>Si</w:t>
      </w:r>
      <w:r>
        <w:rPr>
          <w:spacing w:val="-6"/>
        </w:rPr>
        <w:t xml:space="preserve"> </w:t>
      </w:r>
      <w:r>
        <w:rPr/>
        <w:t>archivo</w:t>
      </w:r>
      <w:r>
        <w:rPr>
          <w:spacing w:val="-5"/>
        </w:rPr>
        <w:t xml:space="preserve"> </w:t>
      </w:r>
      <w:r>
        <w:rPr/>
        <w:t>se</w:t>
      </w:r>
      <w:r>
        <w:rPr>
          <w:spacing w:val="-6"/>
        </w:rPr>
        <w:t xml:space="preserve"> </w:t>
      </w:r>
      <w:r>
        <w:rPr/>
        <w:t>especifica</w:t>
      </w:r>
      <w:r>
        <w:rPr>
          <w:spacing w:val="-4"/>
        </w:rPr>
        <w:t xml:space="preserve"> </w:t>
      </w:r>
      <w:r>
        <w:rPr/>
        <w:t>como "-", usa la salida estándar.</w:t>
      </w:r>
    </w:p>
    <w:p>
      <w:pPr>
        <w:pStyle w:val="BodyText"/>
        <w:spacing w:lineRule="exact" w:line="20"/>
        <w:ind w:left="4054" w:right="0"/>
        <w:rPr>
          <w:sz w:val="2"/>
        </w:rPr>
      </w:pPr>
      <w:r>
        <w:rPr/>
        <mc:AlternateContent>
          <mc:Choice Requires="wpg">
            <w:drawing>
              <wp:inline distT="0" distB="0" distL="0" distR="0">
                <wp:extent cx="3600450" cy="11430"/>
                <wp:effectExtent l="0" t="0" r="0" b="0"/>
                <wp:docPr id="1106" name="Group 1106"/>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107" name="Graphic 1107"/>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30"/>
                                </a:lnTo>
                                <a:lnTo>
                                  <a:pt x="3600450" y="11430"/>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06" style="position:absolute;margin-left:0pt;margin-top:-0.95pt;width:283.5pt;height:0.9pt" coordorigin="0,-19" coordsize="5670,18"/>
            </w:pict>
          </mc:Fallback>
        </mc:AlternateContent>
      </w:r>
    </w:p>
    <w:p>
      <w:pPr>
        <w:pStyle w:val="BodyText"/>
        <w:tabs>
          <w:tab w:val="clear" w:pos="720"/>
          <w:tab w:val="left" w:pos="4055" w:leader="none"/>
        </w:tabs>
        <w:spacing w:before="148" w:after="0"/>
        <w:ind w:hanging="3824" w:left="4056" w:right="370"/>
        <w:rPr/>
      </w:pPr>
      <w:r>
        <mc:AlternateContent>
          <mc:Choice Requires="wps">
            <w:drawing>
              <wp:anchor behindDoc="1" distT="0" distB="0" distL="0" distR="0" simplePos="0" locked="0" layoutInCell="0" allowOverlap="1" relativeHeight="837">
                <wp:simplePos x="0" y="0"/>
                <wp:positionH relativeFrom="page">
                  <wp:posOffset>768350</wp:posOffset>
                </wp:positionH>
                <wp:positionV relativeFrom="paragraph">
                  <wp:posOffset>-190500</wp:posOffset>
                </wp:positionV>
                <wp:extent cx="2332990" cy="11430"/>
                <wp:effectExtent l="0" t="0" r="0" b="0"/>
                <wp:wrapNone/>
                <wp:docPr id="1108" name="Graphic 1109"/>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38">
                <wp:simplePos x="0" y="0"/>
                <wp:positionH relativeFrom="page">
                  <wp:posOffset>768350</wp:posOffset>
                </wp:positionH>
                <wp:positionV relativeFrom="paragraph">
                  <wp:posOffset>303530</wp:posOffset>
                </wp:positionV>
                <wp:extent cx="2332990" cy="11430"/>
                <wp:effectExtent l="0" t="0" r="0" b="0"/>
                <wp:wrapNone/>
                <wp:docPr id="1109" name="Graphic 1110"/>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0">
                <wp:simplePos x="0" y="0"/>
                <wp:positionH relativeFrom="page">
                  <wp:posOffset>3196590</wp:posOffset>
                </wp:positionH>
                <wp:positionV relativeFrom="paragraph">
                  <wp:posOffset>481330</wp:posOffset>
                </wp:positionV>
                <wp:extent cx="3600450" cy="11430"/>
                <wp:effectExtent l="0" t="0" r="0" b="0"/>
                <wp:wrapTopAndBottom/>
                <wp:docPr id="1110" name="Graphic 1108"/>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30"/>
                              </a:lnTo>
                              <a:lnTo>
                                <a:pt x="3600450" y="11430"/>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-P </w:t>
      </w:r>
      <w:r>
        <w:rPr>
          <w:rFonts w:ascii="Courier New" w:hAnsi="Courier New"/>
          <w:i/>
          <w:position w:val="2"/>
        </w:rPr>
        <w:t>impresora</w:t>
        <w:tab/>
      </w:r>
      <w:r>
        <w:rPr/>
        <w:t>Usa</w:t>
      </w:r>
      <w:r>
        <w:rPr>
          <w:spacing w:val="-6"/>
        </w:rPr>
        <w:t xml:space="preserve"> </w:t>
      </w:r>
      <w:r>
        <w:rPr>
          <w:i/>
        </w:rPr>
        <w:t>impresora</w:t>
      </w:r>
      <w:r>
        <w:rPr/>
        <w:t>.</w:t>
      </w:r>
      <w:r>
        <w:rPr>
          <w:spacing w:val="-5"/>
        </w:rPr>
        <w:t xml:space="preserve"> </w:t>
      </w:r>
      <w:r>
        <w:rPr/>
        <w:t>Si</w:t>
      </w:r>
      <w:r>
        <w:rPr>
          <w:spacing w:val="-6"/>
        </w:rPr>
        <w:t xml:space="preserve"> </w:t>
      </w:r>
      <w:r>
        <w:rPr/>
        <w:t>no</w:t>
      </w:r>
      <w:r>
        <w:rPr>
          <w:spacing w:val="-5"/>
        </w:rPr>
        <w:t xml:space="preserve"> </w:t>
      </w:r>
      <w:r>
        <w:rPr/>
        <w:t>se</w:t>
      </w:r>
      <w:r>
        <w:rPr>
          <w:spacing w:val="-6"/>
        </w:rPr>
        <w:t xml:space="preserve"> </w:t>
      </w:r>
      <w:r>
        <w:rPr/>
        <w:t>especifica</w:t>
      </w:r>
      <w:r>
        <w:rPr>
          <w:spacing w:val="-4"/>
        </w:rPr>
        <w:t xml:space="preserve"> </w:t>
      </w:r>
      <w:r>
        <w:rPr/>
        <w:t>la</w:t>
      </w:r>
      <w:r>
        <w:rPr>
          <w:spacing w:val="-6"/>
        </w:rPr>
        <w:t xml:space="preserve"> </w:t>
      </w:r>
      <w:r>
        <w:rPr/>
        <w:t>impresora,</w:t>
      </w:r>
      <w:r>
        <w:rPr>
          <w:spacing w:val="-5"/>
        </w:rPr>
        <w:t xml:space="preserve"> </w:t>
      </w:r>
      <w:r>
        <w:rPr/>
        <w:t>se</w:t>
      </w:r>
      <w:r>
        <w:rPr>
          <w:spacing w:val="-6"/>
        </w:rPr>
        <w:t xml:space="preserve"> </w:t>
      </w:r>
      <w:r>
        <w:rPr/>
        <w:t>usa</w:t>
      </w:r>
      <w:r>
        <w:rPr>
          <w:spacing w:val="-6"/>
        </w:rPr>
        <w:t xml:space="preserve"> </w:t>
      </w:r>
      <w:r>
        <w:rPr/>
        <w:t>la impresora por defecto del sistema.</w:t>
      </w:r>
    </w:p>
    <w:p>
      <w:pPr>
        <w:pStyle w:val="BodyText"/>
        <w:tabs>
          <w:tab w:val="clear" w:pos="720"/>
          <w:tab w:val="left" w:pos="4055" w:leader="none"/>
        </w:tabs>
        <w:spacing w:before="150" w:after="56"/>
        <w:ind w:left="232" w:right="0"/>
        <w:rPr/>
      </w:pPr>
      <w:r>
        <w:rPr>
          <w:rFonts w:ascii="Courier New" w:hAnsi="Courier New"/>
          <w:spacing w:val="-2"/>
          <w:position w:val="2"/>
        </w:rPr>
        <w:t>-</w:t>
      </w:r>
      <w:r>
        <w:rPr>
          <w:rFonts w:ascii="Courier New" w:hAnsi="Courier New"/>
          <w:spacing w:val="-10"/>
          <w:position w:val="2"/>
        </w:rPr>
        <w:t>R</w:t>
      </w:r>
      <w:r>
        <w:rPr>
          <w:rFonts w:ascii="Courier New" w:hAnsi="Courier New"/>
          <w:position w:val="2"/>
        </w:rPr>
        <w:tab/>
      </w:r>
      <w:r>
        <w:rPr/>
        <w:t>Orientación</w:t>
      </w:r>
      <w:r>
        <w:rPr>
          <w:spacing w:val="-6"/>
        </w:rPr>
        <w:t xml:space="preserve"> </w:t>
      </w:r>
      <w:r>
        <w:rPr>
          <w:spacing w:val="-2"/>
        </w:rPr>
        <w:t>retrato.</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111" name="Group 1111"/>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112" name="Graphic 1112"/>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11"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113" name="Group 1113"/>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114" name="Graphic 1114"/>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13" style="position:absolute;margin-left:0pt;margin-top:-0.95pt;width:283.5pt;height:0.9pt" coordorigin="0,-19" coordsize="5670,18"/>
            </w:pict>
          </mc:Fallback>
        </mc:AlternateContent>
      </w:r>
    </w:p>
    <w:p>
      <w:pPr>
        <w:pStyle w:val="BodyText"/>
        <w:tabs>
          <w:tab w:val="clear" w:pos="720"/>
          <w:tab w:val="left" w:pos="4055" w:leader="none"/>
        </w:tabs>
        <w:spacing w:before="150" w:after="0"/>
        <w:ind w:left="232" w:right="0"/>
        <w:rPr/>
      </w:pPr>
      <w:r>
        <mc:AlternateContent>
          <mc:Choice Requires="wps">
            <w:drawing>
              <wp:anchor behindDoc="1" distT="0" distB="0" distL="0" distR="0" simplePos="0" locked="0" layoutInCell="0" allowOverlap="1" relativeHeight="1221">
                <wp:simplePos x="0" y="0"/>
                <wp:positionH relativeFrom="page">
                  <wp:posOffset>768350</wp:posOffset>
                </wp:positionH>
                <wp:positionV relativeFrom="paragraph">
                  <wp:posOffset>304800</wp:posOffset>
                </wp:positionV>
                <wp:extent cx="2332990" cy="11430"/>
                <wp:effectExtent l="0" t="0" r="0" b="0"/>
                <wp:wrapTopAndBottom/>
                <wp:docPr id="1115" name="Graphic 1115"/>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2">
                <wp:simplePos x="0" y="0"/>
                <wp:positionH relativeFrom="page">
                  <wp:posOffset>3196590</wp:posOffset>
                </wp:positionH>
                <wp:positionV relativeFrom="paragraph">
                  <wp:posOffset>307340</wp:posOffset>
                </wp:positionV>
                <wp:extent cx="3600450" cy="11430"/>
                <wp:effectExtent l="0" t="0" r="0" b="0"/>
                <wp:wrapTopAndBottom/>
                <wp:docPr id="1116" name="Graphic 1116"/>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29"/>
                              </a:lnTo>
                              <a:lnTo>
                                <a:pt x="3600450" y="11429"/>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w:t>
      </w:r>
      <w:r>
        <w:rPr>
          <w:rFonts w:ascii="Courier New" w:hAnsi="Courier New"/>
          <w:spacing w:val="-10"/>
          <w:position w:val="2"/>
        </w:rPr>
        <w:t>r</w:t>
      </w:r>
      <w:r>
        <w:rPr>
          <w:rFonts w:ascii="Courier New" w:hAnsi="Courier New"/>
          <w:position w:val="2"/>
        </w:rPr>
        <w:tab/>
      </w:r>
      <w:r>
        <w:rPr/>
        <w:t>Orientación</w:t>
      </w:r>
      <w:r>
        <w:rPr>
          <w:spacing w:val="-8"/>
        </w:rPr>
        <w:t xml:space="preserve"> </w:t>
      </w:r>
      <w:r>
        <w:rPr>
          <w:spacing w:val="-2"/>
        </w:rPr>
        <w:t>apaisada.</w:t>
      </w:r>
    </w:p>
    <w:p>
      <w:pPr>
        <w:pStyle w:val="Normal"/>
        <w:tabs>
          <w:tab w:val="clear" w:pos="720"/>
          <w:tab w:val="left" w:pos="4055" w:leader="none"/>
        </w:tabs>
        <w:spacing w:before="150" w:after="56"/>
        <w:ind w:hanging="0" w:left="232" w:right="0"/>
        <w:jc w:val="left"/>
        <w:rPr>
          <w:sz w:val="24"/>
        </w:rPr>
      </w:pPr>
      <w:r>
        <w:rPr>
          <w:rFonts w:ascii="Courier New" w:hAnsi="Courier New"/>
          <w:position w:val="2"/>
          <w:sz w:val="24"/>
        </w:rPr>
        <w:t>-T</w:t>
      </w:r>
      <w:r>
        <w:rPr>
          <w:rFonts w:ascii="Courier New" w:hAnsi="Courier New"/>
          <w:spacing w:val="-2"/>
          <w:position w:val="2"/>
          <w:sz w:val="24"/>
        </w:rPr>
        <w:t xml:space="preserve"> </w:t>
      </w:r>
      <w:r>
        <w:rPr>
          <w:rFonts w:ascii="Courier New" w:hAnsi="Courier New"/>
          <w:i/>
          <w:spacing w:val="-2"/>
          <w:position w:val="2"/>
          <w:sz w:val="24"/>
        </w:rPr>
        <w:t>número</w:t>
      </w:r>
      <w:r>
        <w:rPr>
          <w:rFonts w:ascii="Courier New" w:hAnsi="Courier New"/>
          <w:i/>
          <w:position w:val="2"/>
          <w:sz w:val="24"/>
        </w:rPr>
        <w:tab/>
      </w:r>
      <w:r>
        <w:rPr>
          <w:sz w:val="24"/>
        </w:rPr>
        <w:t>Establece</w:t>
      </w:r>
      <w:r>
        <w:rPr>
          <w:spacing w:val="-8"/>
          <w:sz w:val="24"/>
        </w:rPr>
        <w:t xml:space="preserve"> </w:t>
      </w:r>
      <w:r>
        <w:rPr>
          <w:sz w:val="24"/>
        </w:rPr>
        <w:t>etiquetas</w:t>
      </w:r>
      <w:r>
        <w:rPr>
          <w:spacing w:val="-4"/>
          <w:sz w:val="24"/>
        </w:rPr>
        <w:t xml:space="preserve"> </w:t>
      </w:r>
      <w:r>
        <w:rPr>
          <w:sz w:val="24"/>
        </w:rPr>
        <w:t>de</w:t>
      </w:r>
      <w:r>
        <w:rPr>
          <w:spacing w:val="-5"/>
          <w:sz w:val="24"/>
        </w:rPr>
        <w:t xml:space="preserve"> </w:t>
      </w:r>
      <w:r>
        <w:rPr>
          <w:sz w:val="24"/>
        </w:rPr>
        <w:t>stop</w:t>
      </w:r>
      <w:r>
        <w:rPr>
          <w:spacing w:val="-4"/>
          <w:sz w:val="24"/>
        </w:rPr>
        <w:t xml:space="preserve"> </w:t>
      </w:r>
      <w:r>
        <w:rPr>
          <w:sz w:val="24"/>
        </w:rPr>
        <w:t>para</w:t>
      </w:r>
      <w:r>
        <w:rPr>
          <w:spacing w:val="-4"/>
          <w:sz w:val="24"/>
        </w:rPr>
        <w:t xml:space="preserve"> </w:t>
      </w:r>
      <w:r>
        <w:rPr>
          <w:sz w:val="24"/>
        </w:rPr>
        <w:t>cada</w:t>
      </w:r>
      <w:r>
        <w:rPr>
          <w:spacing w:val="-3"/>
          <w:sz w:val="24"/>
        </w:rPr>
        <w:t xml:space="preserve"> </w:t>
      </w:r>
      <w:r>
        <w:rPr>
          <w:i/>
          <w:sz w:val="24"/>
        </w:rPr>
        <w:t>número</w:t>
      </w:r>
      <w:r>
        <w:rPr>
          <w:i/>
          <w:spacing w:val="-4"/>
          <w:sz w:val="24"/>
        </w:rPr>
        <w:t xml:space="preserve"> </w:t>
      </w:r>
      <w:r>
        <w:rPr>
          <w:spacing w:val="-2"/>
          <w:sz w:val="24"/>
        </w:rPr>
        <w:t>caracteres.</w:t>
      </w:r>
    </w:p>
    <w:p>
      <w:pPr>
        <w:pStyle w:val="Normal"/>
        <w:spacing w:lineRule="exact" w:line="22"/>
        <w:ind w:hanging="0" w:left="230" w:right="0"/>
        <w:rPr>
          <w:sz w:val="2"/>
        </w:rPr>
      </w:pPr>
      <w:r>
        <w:rPr/>
        <mc:AlternateContent>
          <mc:Choice Requires="wpg">
            <w:drawing>
              <wp:inline distT="0" distB="0" distL="0" distR="0">
                <wp:extent cx="2332990" cy="11430"/>
                <wp:effectExtent l="0" t="0" r="0" b="0"/>
                <wp:docPr id="1117" name="Group 1117"/>
                <a:graphic xmlns:a="http://schemas.openxmlformats.org/drawingml/2006/main">
                  <a:graphicData uri="http://schemas.microsoft.com/office/word/2010/wordprocessingGroup">
                    <wpg:wgp>
                      <wpg:cNvGrpSpPr/>
                      <wpg:grpSpPr>
                        <a:xfrm>
                          <a:off x="0" y="0"/>
                          <a:ext cx="2333160" cy="11520"/>
                          <a:chOff x="0" y="0"/>
                          <a:chExt cx="2333160" cy="11520"/>
                        </a:xfrm>
                      </wpg:grpSpPr>
                      <wps:wsp>
                        <wps:cNvPr id="1118" name="Graphic 1118"/>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29"/>
                                </a:lnTo>
                                <a:lnTo>
                                  <a:pt x="2332990" y="11429"/>
                                </a:lnTo>
                                <a:lnTo>
                                  <a:pt x="23329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17" style="position:absolute;margin-left:0pt;margin-top:-0.95pt;width:183.7pt;height:0.9pt" coordorigin="0,-19" coordsize="3674,18"/>
            </w:pict>
          </mc:Fallback>
        </mc:AlternateContent>
      </w:r>
      <w:r>
        <w:rPr>
          <w:spacing w:val="136"/>
          <w:sz w:val="2"/>
        </w:rPr>
        <w:t xml:space="preserve"> </w:t>
      </w:r>
      <w:r>
        <w:rPr>
          <w:spacing w:val="136"/>
          <w:sz w:val="2"/>
        </w:rPr>
        <mc:AlternateContent>
          <mc:Choice Requires="wpg">
            <w:drawing>
              <wp:inline distT="0" distB="0" distL="0" distR="0">
                <wp:extent cx="3600450" cy="11430"/>
                <wp:effectExtent l="0" t="0" r="0" b="0"/>
                <wp:docPr id="1119" name="Group 1119"/>
                <a:graphic xmlns:a="http://schemas.openxmlformats.org/drawingml/2006/main">
                  <a:graphicData uri="http://schemas.microsoft.com/office/word/2010/wordprocessingGroup">
                    <wpg:wgp>
                      <wpg:cNvGrpSpPr/>
                      <wpg:grpSpPr>
                        <a:xfrm>
                          <a:off x="0" y="0"/>
                          <a:ext cx="3600360" cy="11520"/>
                          <a:chOff x="0" y="0"/>
                          <a:chExt cx="3600360" cy="11520"/>
                        </a:xfrm>
                      </wpg:grpSpPr>
                      <wps:wsp>
                        <wps:cNvPr id="1120" name="Graphic 1120"/>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30"/>
                                </a:lnTo>
                                <a:lnTo>
                                  <a:pt x="3600450" y="11430"/>
                                </a:lnTo>
                                <a:lnTo>
                                  <a:pt x="36004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19" style="position:absolute;margin-left:0pt;margin-top:-0.95pt;width:283.5pt;height:0.9pt" coordorigin="0,-19" coordsize="5670,18"/>
            </w:pict>
          </mc:Fallback>
        </mc:AlternateConten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tabs>
          <w:tab w:val="clear" w:pos="720"/>
          <w:tab w:val="left" w:pos="4055" w:leader="none"/>
        </w:tabs>
        <w:spacing w:lineRule="auto" w:line="583" w:before="150" w:after="0"/>
        <w:ind w:firstLine="76" w:left="155" w:right="1339"/>
        <w:rPr/>
      </w:pPr>
      <w:r>
        <mc:AlternateContent>
          <mc:Choice Requires="wps">
            <w:drawing>
              <wp:anchor behindDoc="1" distT="0" distB="0" distL="0" distR="0" simplePos="0" locked="0" layoutInCell="0" allowOverlap="1" relativeHeight="839">
                <wp:simplePos x="0" y="0"/>
                <wp:positionH relativeFrom="page">
                  <wp:posOffset>768350</wp:posOffset>
                </wp:positionH>
                <wp:positionV relativeFrom="paragraph">
                  <wp:posOffset>304800</wp:posOffset>
                </wp:positionV>
                <wp:extent cx="2332990" cy="11430"/>
                <wp:effectExtent l="0" t="0" r="0" b="0"/>
                <wp:wrapNone/>
                <wp:docPr id="1121" name="Graphic 1121"/>
                <a:graphic xmlns:a="http://schemas.openxmlformats.org/drawingml/2006/main">
                  <a:graphicData uri="http://schemas.microsoft.com/office/word/2010/wordprocessingShape">
                    <wps:wsp>
                      <wps:cNvSpPr/>
                      <wps:spPr>
                        <a:xfrm>
                          <a:off x="0" y="0"/>
                          <a:ext cx="2333160" cy="11520"/>
                        </a:xfrm>
                        <a:custGeom>
                          <a:avLst/>
                          <a:gdLst>
                            <a:gd name="textAreaLeft" fmla="*/ 0 w 1322640"/>
                            <a:gd name="textAreaRight" fmla="*/ 1323000 w 1322640"/>
                            <a:gd name="textAreaTop" fmla="*/ 0 h 6480"/>
                            <a:gd name="textAreaBottom" fmla="*/ 6840 h 6480"/>
                          </a:gdLst>
                          <a:ahLst/>
                          <a:rect l="textAreaLeft" t="textAreaTop" r="textAreaRight" b="textAreaBottom"/>
                          <a:pathLst>
                            <a:path w="2332990" h="11430">
                              <a:moveTo>
                                <a:pt x="2332990" y="0"/>
                              </a:moveTo>
                              <a:lnTo>
                                <a:pt x="0" y="0"/>
                              </a:lnTo>
                              <a:lnTo>
                                <a:pt x="0" y="11430"/>
                              </a:lnTo>
                              <a:lnTo>
                                <a:pt x="2332990" y="11430"/>
                              </a:lnTo>
                              <a:lnTo>
                                <a:pt x="23329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0">
                <wp:simplePos x="0" y="0"/>
                <wp:positionH relativeFrom="page">
                  <wp:posOffset>3196590</wp:posOffset>
                </wp:positionH>
                <wp:positionV relativeFrom="paragraph">
                  <wp:posOffset>307340</wp:posOffset>
                </wp:positionV>
                <wp:extent cx="3600450" cy="11430"/>
                <wp:effectExtent l="0" t="0" r="0" b="0"/>
                <wp:wrapNone/>
                <wp:docPr id="1122" name="Graphic 1122"/>
                <a:graphic xmlns:a="http://schemas.openxmlformats.org/drawingml/2006/main">
                  <a:graphicData uri="http://schemas.microsoft.com/office/word/2010/wordprocessingShape">
                    <wps:wsp>
                      <wps:cNvSpPr/>
                      <wps:spPr>
                        <a:xfrm>
                          <a:off x="0" y="0"/>
                          <a:ext cx="3600360" cy="11520"/>
                        </a:xfrm>
                        <a:custGeom>
                          <a:avLst/>
                          <a:gdLst>
                            <a:gd name="textAreaLeft" fmla="*/ 0 w 2041200"/>
                            <a:gd name="textAreaRight" fmla="*/ 2041560 w 2041200"/>
                            <a:gd name="textAreaTop" fmla="*/ 0 h 6480"/>
                            <a:gd name="textAreaBottom" fmla="*/ 6840 h 6480"/>
                          </a:gdLst>
                          <a:ahLst/>
                          <a:rect l="textAreaLeft" t="textAreaTop" r="textAreaRight" b="textAreaBottom"/>
                          <a:pathLst>
                            <a:path w="3600450" h="11430">
                              <a:moveTo>
                                <a:pt x="3600450" y="0"/>
                              </a:moveTo>
                              <a:lnTo>
                                <a:pt x="0" y="0"/>
                              </a:lnTo>
                              <a:lnTo>
                                <a:pt x="0" y="11430"/>
                              </a:lnTo>
                              <a:lnTo>
                                <a:pt x="3600450" y="11430"/>
                              </a:lnTo>
                              <a:lnTo>
                                <a:pt x="36004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-u </w:t>
      </w:r>
      <w:r>
        <w:rPr>
          <w:rFonts w:ascii="Courier New" w:hAnsi="Courier New"/>
          <w:i/>
          <w:position w:val="2"/>
        </w:rPr>
        <w:t>texto</w:t>
        <w:tab/>
      </w:r>
      <w:r>
        <w:rPr/>
        <w:t>Sobrescribe</w:t>
      </w:r>
      <w:r>
        <w:rPr>
          <w:spacing w:val="-8"/>
        </w:rPr>
        <w:t xml:space="preserve"> </w:t>
      </w:r>
      <w:r>
        <w:rPr/>
        <w:t>(marca</w:t>
      </w:r>
      <w:r>
        <w:rPr>
          <w:spacing w:val="-8"/>
        </w:rPr>
        <w:t xml:space="preserve"> </w:t>
      </w:r>
      <w:r>
        <w:rPr/>
        <w:t>de</w:t>
      </w:r>
      <w:r>
        <w:rPr>
          <w:spacing w:val="-7"/>
        </w:rPr>
        <w:t xml:space="preserve"> </w:t>
      </w:r>
      <w:r>
        <w:rPr/>
        <w:t>agua)</w:t>
      </w:r>
      <w:r>
        <w:rPr>
          <w:spacing w:val="-8"/>
        </w:rPr>
        <w:t xml:space="preserve"> </w:t>
      </w:r>
      <w:r>
        <w:rPr/>
        <w:t>páginas</w:t>
      </w:r>
      <w:r>
        <w:rPr>
          <w:spacing w:val="-6"/>
        </w:rPr>
        <w:t xml:space="preserve"> </w:t>
      </w:r>
      <w:r>
        <w:rPr/>
        <w:t>con</w:t>
      </w:r>
      <w:r>
        <w:rPr>
          <w:spacing w:val="-5"/>
        </w:rPr>
        <w:t xml:space="preserve"> </w:t>
      </w:r>
      <w:r>
        <w:rPr>
          <w:i/>
        </w:rPr>
        <w:t>texto</w:t>
      </w:r>
      <w:r>
        <w:rPr/>
        <w:t xml:space="preserve">. Esto es sólo un resumen. </w:t>
      </w:r>
      <w:r>
        <w:rPr>
          <w:rFonts w:ascii="Courier New" w:hAnsi="Courier New"/>
        </w:rPr>
        <w:t>a2ps</w:t>
      </w:r>
      <w:r>
        <w:rPr>
          <w:rFonts w:ascii="Courier New" w:hAnsi="Courier New"/>
          <w:spacing w:val="-71"/>
        </w:rPr>
        <w:t xml:space="preserve"> </w:t>
      </w:r>
      <w:r>
        <w:rPr/>
        <w:t>tiene varias opciones más.</w:t>
      </w:r>
    </w:p>
    <w:p>
      <w:pPr>
        <w:pStyle w:val="BodyText"/>
        <w:spacing w:before="74" w:after="0"/>
        <w:ind w:left="155" w:right="148"/>
        <w:rPr/>
      </w:pPr>
      <w:r>
        <w:rPr>
          <w:b/>
        </w:rPr>
        <w:t>Nota</w:t>
      </w:r>
      <w:r>
        <w:rPr/>
        <w:t xml:space="preserve">: </w:t>
      </w:r>
      <w:r>
        <w:rPr>
          <w:rFonts w:ascii="Courier New" w:hAnsi="Courier New"/>
        </w:rPr>
        <w:t>a2ps</w:t>
      </w:r>
      <w:r>
        <w:rPr>
          <w:rFonts w:ascii="Courier New" w:hAnsi="Courier New"/>
          <w:spacing w:val="-76"/>
        </w:rPr>
        <w:t xml:space="preserve"> </w:t>
      </w:r>
      <w:r>
        <w:rPr/>
        <w:t>está todavía en desarrollo activo. Durante mi prueba, he notado comportamientos diferentes en varias distribuciones. En CentOS 4, la salida siempre va a la salida estándar por defecto. En CentOS 4 y Fedora 10, la salida va por defecto a un medio</w:t>
      </w:r>
      <w:r>
        <w:rPr>
          <w:spacing w:val="-9"/>
        </w:rPr>
        <w:t xml:space="preserve"> </w:t>
      </w:r>
      <w:r>
        <w:rPr/>
        <w:t>A4, a pesar de que el programa esté configurado para usar un medio tamaño carta por defecto. Podría superar estos problemas</w:t>
      </w:r>
      <w:r>
        <w:rPr>
          <w:spacing w:val="-8"/>
        </w:rPr>
        <w:t xml:space="preserve"> </w:t>
      </w:r>
      <w:r>
        <w:rPr/>
        <w:t>especificando</w:t>
      </w:r>
      <w:r>
        <w:rPr>
          <w:spacing w:val="-3"/>
        </w:rPr>
        <w:t xml:space="preserve"> </w:t>
      </w:r>
      <w:r>
        <w:rPr/>
        <w:t>específicamente</w:t>
      </w:r>
      <w:r>
        <w:rPr>
          <w:spacing w:val="-5"/>
        </w:rPr>
        <w:t xml:space="preserve"> </w:t>
      </w:r>
      <w:r>
        <w:rPr/>
        <w:t>la</w:t>
      </w:r>
      <w:r>
        <w:rPr>
          <w:spacing w:val="-5"/>
        </w:rPr>
        <w:t xml:space="preserve"> </w:t>
      </w:r>
      <w:r>
        <w:rPr/>
        <w:t>opción</w:t>
      </w:r>
      <w:r>
        <w:rPr>
          <w:spacing w:val="-3"/>
        </w:rPr>
        <w:t xml:space="preserve"> </w:t>
      </w:r>
      <w:r>
        <w:rPr/>
        <w:t>deseada.</w:t>
      </w:r>
      <w:r>
        <w:rPr>
          <w:spacing w:val="-4"/>
        </w:rPr>
        <w:t xml:space="preserve"> </w:t>
      </w:r>
      <w:r>
        <w:rPr/>
        <w:t>En</w:t>
      </w:r>
      <w:r>
        <w:rPr>
          <w:spacing w:val="-3"/>
        </w:rPr>
        <w:t xml:space="preserve"> </w:t>
      </w:r>
      <w:r>
        <w:rPr/>
        <w:t>Ubuntu</w:t>
      </w:r>
      <w:r>
        <w:rPr>
          <w:spacing w:val="-3"/>
        </w:rPr>
        <w:t xml:space="preserve"> </w:t>
      </w:r>
      <w:r>
        <w:rPr/>
        <w:t>8.04,</w:t>
      </w:r>
      <w:r>
        <w:rPr>
          <w:spacing w:val="-1"/>
        </w:rPr>
        <w:t xml:space="preserve"> </w:t>
      </w:r>
      <w:r>
        <w:rPr>
          <w:rFonts w:ascii="Courier New" w:hAnsi="Courier New"/>
        </w:rPr>
        <w:t>a2ps</w:t>
      </w:r>
      <w:r>
        <w:rPr>
          <w:rFonts w:ascii="Courier New" w:hAnsi="Courier New"/>
          <w:spacing w:val="-85"/>
        </w:rPr>
        <w:t xml:space="preserve"> </w:t>
      </w:r>
      <w:r>
        <w:rPr/>
        <w:t>se</w:t>
      </w:r>
      <w:r>
        <w:rPr>
          <w:spacing w:val="-5"/>
        </w:rPr>
        <w:t xml:space="preserve"> </w:t>
      </w:r>
      <w:r>
        <w:rPr/>
        <w:t>comporta como está documentado.</w:t>
      </w:r>
    </w:p>
    <w:p>
      <w:pPr>
        <w:pStyle w:val="BodyText"/>
        <w:spacing w:before="119" w:after="0"/>
        <w:ind w:left="155" w:right="148"/>
        <w:rPr/>
      </w:pPr>
      <w:r>
        <w:rPr/>
        <w:t>Ten</w:t>
      </w:r>
      <w:r>
        <w:rPr>
          <w:spacing w:val="-4"/>
        </w:rPr>
        <w:t xml:space="preserve"> </w:t>
      </w:r>
      <w:r>
        <w:rPr/>
        <w:t>en</w:t>
      </w:r>
      <w:r>
        <w:rPr>
          <w:spacing w:val="-3"/>
        </w:rPr>
        <w:t xml:space="preserve"> </w:t>
      </w:r>
      <w:r>
        <w:rPr/>
        <w:t>cuenta</w:t>
      </w:r>
      <w:r>
        <w:rPr>
          <w:spacing w:val="-4"/>
        </w:rPr>
        <w:t xml:space="preserve"> </w:t>
      </w:r>
      <w:r>
        <w:rPr/>
        <w:t>también</w:t>
      </w:r>
      <w:r>
        <w:rPr>
          <w:spacing w:val="-4"/>
        </w:rPr>
        <w:t xml:space="preserve"> </w:t>
      </w:r>
      <w:r>
        <w:rPr/>
        <w:t>que</w:t>
      </w:r>
      <w:r>
        <w:rPr>
          <w:spacing w:val="-3"/>
        </w:rPr>
        <w:t xml:space="preserve"> </w:t>
      </w:r>
      <w:r>
        <w:rPr/>
        <w:t>hay</w:t>
      </w:r>
      <w:r>
        <w:rPr>
          <w:spacing w:val="-4"/>
        </w:rPr>
        <w:t xml:space="preserve"> </w:t>
      </w:r>
      <w:r>
        <w:rPr/>
        <w:t>otro</w:t>
      </w:r>
      <w:r>
        <w:rPr>
          <w:spacing w:val="-4"/>
        </w:rPr>
        <w:t xml:space="preserve"> </w:t>
      </w:r>
      <w:r>
        <w:rPr/>
        <w:t>formateador</w:t>
      </w:r>
      <w:r>
        <w:rPr>
          <w:spacing w:val="-3"/>
        </w:rPr>
        <w:t xml:space="preserve"> </w:t>
      </w:r>
      <w:r>
        <w:rPr/>
        <w:t>de</w:t>
      </w:r>
      <w:r>
        <w:rPr>
          <w:spacing w:val="-5"/>
        </w:rPr>
        <w:t xml:space="preserve"> </w:t>
      </w:r>
      <w:r>
        <w:rPr/>
        <w:t>salida</w:t>
      </w:r>
      <w:r>
        <w:rPr>
          <w:spacing w:val="-3"/>
        </w:rPr>
        <w:t xml:space="preserve"> </w:t>
      </w:r>
      <w:r>
        <w:rPr/>
        <w:t>útil</w:t>
      </w:r>
      <w:r>
        <w:rPr>
          <w:spacing w:val="-4"/>
        </w:rPr>
        <w:t xml:space="preserve"> </w:t>
      </w:r>
      <w:r>
        <w:rPr/>
        <w:t>para</w:t>
      </w:r>
      <w:r>
        <w:rPr>
          <w:spacing w:val="-5"/>
        </w:rPr>
        <w:t xml:space="preserve"> </w:t>
      </w:r>
      <w:r>
        <w:rPr/>
        <w:t>convertir</w:t>
      </w:r>
      <w:r>
        <w:rPr>
          <w:spacing w:val="-4"/>
        </w:rPr>
        <w:t xml:space="preserve"> </w:t>
      </w:r>
      <w:r>
        <w:rPr/>
        <w:t>texto</w:t>
      </w:r>
      <w:r>
        <w:rPr>
          <w:spacing w:val="-4"/>
        </w:rPr>
        <w:t xml:space="preserve"> </w:t>
      </w:r>
      <w:r>
        <w:rPr/>
        <w:t>a</w:t>
      </w:r>
      <w:r>
        <w:rPr>
          <w:spacing w:val="-5"/>
        </w:rPr>
        <w:t xml:space="preserve"> </w:t>
      </w:r>
      <w:r>
        <w:rPr/>
        <w:t>PostScript.</w:t>
      </w:r>
      <w:r>
        <w:rPr>
          <w:spacing w:val="-3"/>
        </w:rPr>
        <w:t xml:space="preserve"> </w:t>
      </w:r>
      <w:r>
        <w:rPr/>
        <w:t xml:space="preserve">Se llama </w:t>
      </w:r>
      <w:r>
        <w:rPr>
          <w:rFonts w:ascii="Courier New" w:hAnsi="Courier New"/>
        </w:rPr>
        <w:t>enscript</w:t>
      </w:r>
      <w:r>
        <w:rPr/>
        <w:t xml:space="preserve">, puede realizar muchos de los mismos tipos de trucos de formateo e impresión, pero al contrario que </w:t>
      </w:r>
      <w:r>
        <w:rPr>
          <w:rFonts w:ascii="Courier New" w:hAnsi="Courier New"/>
        </w:rPr>
        <w:t>a2ps</w:t>
      </w:r>
      <w:r>
        <w:rPr/>
        <w:t>, sólo acepta entrada de texto.</w:t>
      </w:r>
    </w:p>
    <w:p>
      <w:pPr>
        <w:pStyle w:val="BodyText"/>
        <w:spacing w:before="4" w:after="0"/>
        <w:ind w:left="0" w:right="0"/>
        <w:rPr>
          <w:sz w:val="31"/>
        </w:rPr>
      </w:pPr>
      <w:r>
        <w:rPr>
          <w:sz w:val="31"/>
        </w:rPr>
      </w:r>
    </w:p>
    <w:p>
      <w:pPr>
        <w:pStyle w:val="Heading1"/>
        <w:rPr/>
      </w:pPr>
      <w:r>
        <w:rPr/>
        <w:t>Monitorizando</w:t>
      </w:r>
      <w:r>
        <w:rPr>
          <w:spacing w:val="-7"/>
        </w:rPr>
        <w:t xml:space="preserve"> </w:t>
      </w:r>
      <w:r>
        <w:rPr/>
        <w:t>y</w:t>
      </w:r>
      <w:r>
        <w:rPr>
          <w:spacing w:val="-4"/>
        </w:rPr>
        <w:t xml:space="preserve"> </w:t>
      </w:r>
      <w:r>
        <w:rPr/>
        <w:t>controlando</w:t>
      </w:r>
      <w:r>
        <w:rPr>
          <w:spacing w:val="-3"/>
        </w:rPr>
        <w:t xml:space="preserve"> </w:t>
      </w:r>
      <w:r>
        <w:rPr/>
        <w:t>trabajos</w:t>
      </w:r>
      <w:r>
        <w:rPr>
          <w:spacing w:val="-5"/>
        </w:rPr>
        <w:t xml:space="preserve"> </w:t>
      </w:r>
      <w:r>
        <w:rPr/>
        <w:t>de</w:t>
      </w:r>
      <w:r>
        <w:rPr>
          <w:spacing w:val="-5"/>
        </w:rPr>
        <w:t xml:space="preserve"> </w:t>
      </w:r>
      <w:r>
        <w:rPr>
          <w:spacing w:val="-2"/>
        </w:rPr>
        <w:t>impresión</w:t>
      </w:r>
    </w:p>
    <w:p>
      <w:pPr>
        <w:pStyle w:val="BodyText"/>
        <w:spacing w:before="120" w:after="0"/>
        <w:ind w:left="155" w:right="181"/>
        <w:rPr/>
      </w:pPr>
      <w:r>
        <w:rPr/>
        <w:t>Como</w:t>
      </w:r>
      <w:r>
        <w:rPr>
          <w:spacing w:val="-3"/>
        </w:rPr>
        <w:t xml:space="preserve"> </w:t>
      </w:r>
      <w:r>
        <w:rPr/>
        <w:t>los</w:t>
      </w:r>
      <w:r>
        <w:rPr>
          <w:spacing w:val="-4"/>
        </w:rPr>
        <w:t xml:space="preserve"> </w:t>
      </w:r>
      <w:r>
        <w:rPr/>
        <w:t>sistemas</w:t>
      </w:r>
      <w:r>
        <w:rPr>
          <w:spacing w:val="-4"/>
        </w:rPr>
        <w:t xml:space="preserve"> </w:t>
      </w:r>
      <w:r>
        <w:rPr/>
        <w:t>de</w:t>
      </w:r>
      <w:r>
        <w:rPr>
          <w:spacing w:val="-5"/>
        </w:rPr>
        <w:t xml:space="preserve"> </w:t>
      </w:r>
      <w:r>
        <w:rPr/>
        <w:t>impresión</w:t>
      </w:r>
      <w:r>
        <w:rPr>
          <w:spacing w:val="-4"/>
        </w:rPr>
        <w:t xml:space="preserve"> </w:t>
      </w:r>
      <w:r>
        <w:rPr/>
        <w:t>Unix</w:t>
      </w:r>
      <w:r>
        <w:rPr>
          <w:spacing w:val="-4"/>
        </w:rPr>
        <w:t xml:space="preserve"> </w:t>
      </w:r>
      <w:r>
        <w:rPr/>
        <w:t>están</w:t>
      </w:r>
      <w:r>
        <w:rPr>
          <w:spacing w:val="-3"/>
        </w:rPr>
        <w:t xml:space="preserve"> </w:t>
      </w:r>
      <w:r>
        <w:rPr/>
        <w:t>diseñados</w:t>
      </w:r>
      <w:r>
        <w:rPr>
          <w:spacing w:val="-4"/>
        </w:rPr>
        <w:t xml:space="preserve"> </w:t>
      </w:r>
      <w:r>
        <w:rPr/>
        <w:t>para</w:t>
      </w:r>
      <w:r>
        <w:rPr>
          <w:spacing w:val="-5"/>
        </w:rPr>
        <w:t xml:space="preserve"> </w:t>
      </w:r>
      <w:r>
        <w:rPr/>
        <w:t>manejar</w:t>
      </w:r>
      <w:r>
        <w:rPr>
          <w:spacing w:val="-3"/>
        </w:rPr>
        <w:t xml:space="preserve"> </w:t>
      </w:r>
      <w:r>
        <w:rPr/>
        <w:t>múltiples</w:t>
      </w:r>
      <w:r>
        <w:rPr>
          <w:spacing w:val="-4"/>
        </w:rPr>
        <w:t xml:space="preserve"> </w:t>
      </w:r>
      <w:r>
        <w:rPr/>
        <w:t>trabajos</w:t>
      </w:r>
      <w:r>
        <w:rPr>
          <w:spacing w:val="-4"/>
        </w:rPr>
        <w:t xml:space="preserve"> </w:t>
      </w:r>
      <w:r>
        <w:rPr/>
        <w:t>de</w:t>
      </w:r>
      <w:r>
        <w:rPr>
          <w:spacing w:val="-3"/>
        </w:rPr>
        <w:t xml:space="preserve"> </w:t>
      </w:r>
      <w:r>
        <w:rPr/>
        <w:t>impresión de</w:t>
      </w:r>
      <w:r>
        <w:rPr>
          <w:spacing w:val="-2"/>
        </w:rPr>
        <w:t xml:space="preserve"> </w:t>
      </w:r>
      <w:r>
        <w:rPr/>
        <w:t>múltiples</w:t>
      </w:r>
      <w:r>
        <w:rPr>
          <w:spacing w:val="-2"/>
        </w:rPr>
        <w:t xml:space="preserve"> </w:t>
      </w:r>
      <w:r>
        <w:rPr/>
        <w:t>usuarios,</w:t>
      </w:r>
      <w:r>
        <w:rPr>
          <w:spacing w:val="-2"/>
        </w:rPr>
        <w:t xml:space="preserve"> </w:t>
      </w:r>
      <w:r>
        <w:rPr/>
        <w:t>CUPS</w:t>
      </w:r>
      <w:r>
        <w:rPr>
          <w:spacing w:val="-2"/>
        </w:rPr>
        <w:t xml:space="preserve"> </w:t>
      </w:r>
      <w:r>
        <w:rPr/>
        <w:t>está</w:t>
      </w:r>
      <w:r>
        <w:rPr>
          <w:spacing w:val="-1"/>
        </w:rPr>
        <w:t xml:space="preserve"> </w:t>
      </w:r>
      <w:r>
        <w:rPr/>
        <w:t>diseñado</w:t>
      </w:r>
      <w:r>
        <w:rPr>
          <w:spacing w:val="-2"/>
        </w:rPr>
        <w:t xml:space="preserve"> </w:t>
      </w:r>
      <w:r>
        <w:rPr/>
        <w:t>para</w:t>
      </w:r>
      <w:r>
        <w:rPr>
          <w:spacing w:val="-1"/>
        </w:rPr>
        <w:t xml:space="preserve"> </w:t>
      </w:r>
      <w:r>
        <w:rPr/>
        <w:t>hacer</w:t>
      </w:r>
      <w:r>
        <w:rPr>
          <w:spacing w:val="-2"/>
        </w:rPr>
        <w:t xml:space="preserve"> </w:t>
      </w:r>
      <w:r>
        <w:rPr/>
        <w:t>lo</w:t>
      </w:r>
      <w:r>
        <w:rPr>
          <w:spacing w:val="-1"/>
        </w:rPr>
        <w:t xml:space="preserve"> </w:t>
      </w:r>
      <w:r>
        <w:rPr/>
        <w:t>mismo.</w:t>
      </w:r>
      <w:r>
        <w:rPr>
          <w:spacing w:val="-14"/>
        </w:rPr>
        <w:t xml:space="preserve"> </w:t>
      </w:r>
      <w:r>
        <w:rPr/>
        <w:t>A</w:t>
      </w:r>
      <w:r>
        <w:rPr>
          <w:spacing w:val="-15"/>
        </w:rPr>
        <w:t xml:space="preserve"> </w:t>
      </w:r>
      <w:r>
        <w:rPr/>
        <w:t>cada</w:t>
      </w:r>
      <w:r>
        <w:rPr>
          <w:spacing w:val="-1"/>
        </w:rPr>
        <w:t xml:space="preserve"> </w:t>
      </w:r>
      <w:r>
        <w:rPr/>
        <w:t>impresora</w:t>
      </w:r>
      <w:r>
        <w:rPr>
          <w:spacing w:val="-1"/>
        </w:rPr>
        <w:t xml:space="preserve"> </w:t>
      </w:r>
      <w:r>
        <w:rPr/>
        <w:t>se</w:t>
      </w:r>
      <w:r>
        <w:rPr>
          <w:spacing w:val="-3"/>
        </w:rPr>
        <w:t xml:space="preserve"> </w:t>
      </w:r>
      <w:r>
        <w:rPr/>
        <w:t>le</w:t>
      </w:r>
      <w:r>
        <w:rPr>
          <w:spacing w:val="-3"/>
        </w:rPr>
        <w:t xml:space="preserve"> </w:t>
      </w:r>
      <w:r>
        <w:rPr/>
        <w:t>da</w:t>
      </w:r>
      <w:r>
        <w:rPr>
          <w:spacing w:val="-3"/>
        </w:rPr>
        <w:t xml:space="preserve"> </w:t>
      </w:r>
      <w:r>
        <w:rPr/>
        <w:t xml:space="preserve">una </w:t>
      </w:r>
      <w:r>
        <w:rPr>
          <w:i/>
        </w:rPr>
        <w:t>cola de impresión</w:t>
      </w:r>
      <w:r>
        <w:rPr/>
        <w:t xml:space="preserve">, donde se aparcan los trabajos hasta que pueden ser </w:t>
      </w:r>
      <w:r>
        <w:rPr>
          <w:i/>
        </w:rPr>
        <w:t xml:space="preserve">puestos en cola </w:t>
      </w:r>
      <w:r>
        <w:rPr/>
        <w:t xml:space="preserve">hacia la impresora. CUPS proporciona varios programas de línea de comandos que se usan para manejar estados y colas de impresión. Como los programas </w:t>
      </w:r>
      <w:r>
        <w:rPr>
          <w:rFonts w:ascii="Courier New" w:hAnsi="Courier New"/>
        </w:rPr>
        <w:t>lpr</w:t>
      </w:r>
      <w:r>
        <w:rPr>
          <w:rFonts w:ascii="Courier New" w:hAnsi="Courier New"/>
          <w:spacing w:val="-84"/>
        </w:rPr>
        <w:t xml:space="preserve"> </w:t>
      </w:r>
      <w:r>
        <w:rPr/>
        <w:t xml:space="preserve">y </w:t>
      </w:r>
      <w:r>
        <w:rPr>
          <w:rFonts w:ascii="Courier New" w:hAnsi="Courier New"/>
        </w:rPr>
        <w:t>lp</w:t>
      </w:r>
      <w:r>
        <w:rPr/>
        <w:t>, estos programas de gestión siguen el modelo de los sistemas de impresión Berkeley y System V.</w:t>
      </w:r>
    </w:p>
    <w:p>
      <w:pPr>
        <w:pStyle w:val="BodyText"/>
        <w:spacing w:before="4" w:after="0"/>
        <w:ind w:left="0" w:right="0"/>
        <w:rPr>
          <w:sz w:val="31"/>
        </w:rPr>
      </w:pPr>
      <w:r>
        <w:rPr>
          <w:sz w:val="31"/>
        </w:rPr>
      </w:r>
    </w:p>
    <w:p>
      <w:pPr>
        <w:pStyle w:val="Heading1"/>
        <w:rPr/>
      </w:pPr>
      <w:r>
        <w:rPr/>
        <w:t>lpstat</w:t>
      </w:r>
      <w:r>
        <w:rPr>
          <w:spacing w:val="-4"/>
        </w:rPr>
        <w:t xml:space="preserve"> </w:t>
      </w:r>
      <w:r>
        <w:rPr/>
        <w:t>-</w:t>
      </w:r>
      <w:r>
        <w:rPr>
          <w:spacing w:val="-4"/>
        </w:rPr>
        <w:t xml:space="preserve"> </w:t>
      </w:r>
      <w:r>
        <w:rPr/>
        <w:t>Muestra</w:t>
      </w:r>
      <w:r>
        <w:rPr>
          <w:spacing w:val="-1"/>
        </w:rPr>
        <w:t xml:space="preserve"> </w:t>
      </w:r>
      <w:r>
        <w:rPr/>
        <w:t>el</w:t>
      </w:r>
      <w:r>
        <w:rPr>
          <w:spacing w:val="-1"/>
        </w:rPr>
        <w:t xml:space="preserve"> </w:t>
      </w:r>
      <w:r>
        <w:rPr/>
        <w:t>estado</w:t>
      </w:r>
      <w:r>
        <w:rPr>
          <w:spacing w:val="-2"/>
        </w:rPr>
        <w:t xml:space="preserve"> </w:t>
      </w:r>
      <w:r>
        <w:rPr/>
        <w:t>del</w:t>
      </w:r>
      <w:r>
        <w:rPr>
          <w:spacing w:val="-2"/>
        </w:rPr>
        <w:t xml:space="preserve"> </w:t>
      </w:r>
      <w:r>
        <w:rPr/>
        <w:t>sistema</w:t>
      </w:r>
      <w:r>
        <w:rPr>
          <w:spacing w:val="-2"/>
        </w:rPr>
        <w:t xml:space="preserve"> </w:t>
      </w:r>
      <w:r>
        <w:rPr/>
        <w:t>de</w:t>
      </w:r>
      <w:r>
        <w:rPr>
          <w:spacing w:val="-2"/>
        </w:rPr>
        <w:t xml:space="preserve"> impresión</w:t>
      </w:r>
    </w:p>
    <w:p>
      <w:pPr>
        <w:pStyle w:val="BodyText"/>
        <w:spacing w:before="119" w:after="0"/>
        <w:ind w:left="155" w:right="173"/>
        <w:rPr/>
      </w:pPr>
      <w:r>
        <w:rPr/>
        <w:t xml:space="preserve">El programa </w:t>
      </w:r>
      <w:r>
        <w:rPr>
          <w:rFonts w:ascii="Courier New" w:hAnsi="Courier New"/>
        </w:rPr>
        <w:t>lpstat</w:t>
      </w:r>
      <w:r>
        <w:rPr>
          <w:rFonts w:ascii="Courier New" w:hAnsi="Courier New"/>
          <w:spacing w:val="-79"/>
        </w:rPr>
        <w:t xml:space="preserve"> </w:t>
      </w:r>
      <w:r>
        <w:rPr/>
        <w:t>es útil para determinar los nombres y la disponibilidad de las impresoras en el</w:t>
      </w:r>
      <w:r>
        <w:rPr>
          <w:spacing w:val="-3"/>
        </w:rPr>
        <w:t xml:space="preserve"> </w:t>
      </w:r>
      <w:r>
        <w:rPr/>
        <w:t>sistema.</w:t>
      </w:r>
      <w:r>
        <w:rPr>
          <w:spacing w:val="-3"/>
        </w:rPr>
        <w:t xml:space="preserve"> </w:t>
      </w:r>
      <w:r>
        <w:rPr/>
        <w:t>Por</w:t>
      </w:r>
      <w:r>
        <w:rPr>
          <w:spacing w:val="-3"/>
        </w:rPr>
        <w:t xml:space="preserve"> </w:t>
      </w:r>
      <w:r>
        <w:rPr/>
        <w:t>ejemplo,</w:t>
      </w:r>
      <w:r>
        <w:rPr>
          <w:spacing w:val="-3"/>
        </w:rPr>
        <w:t xml:space="preserve"> </w:t>
      </w:r>
      <w:r>
        <w:rPr/>
        <w:t>si</w:t>
      </w:r>
      <w:r>
        <w:rPr>
          <w:spacing w:val="-4"/>
        </w:rPr>
        <w:t xml:space="preserve"> </w:t>
      </w:r>
      <w:r>
        <w:rPr/>
        <w:t>tuviéramos</w:t>
      </w:r>
      <w:r>
        <w:rPr>
          <w:spacing w:val="-3"/>
        </w:rPr>
        <w:t xml:space="preserve"> </w:t>
      </w:r>
      <w:r>
        <w:rPr/>
        <w:t>un</w:t>
      </w:r>
      <w:r>
        <w:rPr>
          <w:spacing w:val="-4"/>
        </w:rPr>
        <w:t xml:space="preserve"> </w:t>
      </w:r>
      <w:r>
        <w:rPr/>
        <w:t>sistema</w:t>
      </w:r>
      <w:r>
        <w:rPr>
          <w:spacing w:val="-3"/>
        </w:rPr>
        <w:t xml:space="preserve"> </w:t>
      </w:r>
      <w:r>
        <w:rPr/>
        <w:t>con</w:t>
      </w:r>
      <w:r>
        <w:rPr>
          <w:spacing w:val="-3"/>
        </w:rPr>
        <w:t xml:space="preserve"> </w:t>
      </w:r>
      <w:r>
        <w:rPr/>
        <w:t>una</w:t>
      </w:r>
      <w:r>
        <w:rPr>
          <w:spacing w:val="-4"/>
        </w:rPr>
        <w:t xml:space="preserve"> </w:t>
      </w:r>
      <w:r>
        <w:rPr/>
        <w:t>impresora</w:t>
      </w:r>
      <w:r>
        <w:rPr>
          <w:spacing w:val="-4"/>
        </w:rPr>
        <w:t xml:space="preserve"> </w:t>
      </w:r>
      <w:r>
        <w:rPr/>
        <w:t>física</w:t>
      </w:r>
      <w:r>
        <w:rPr>
          <w:spacing w:val="-4"/>
        </w:rPr>
        <w:t xml:space="preserve"> </w:t>
      </w:r>
      <w:r>
        <w:rPr/>
        <w:t>(llamada</w:t>
      </w:r>
      <w:r>
        <w:rPr>
          <w:spacing w:val="-3"/>
        </w:rPr>
        <w:t xml:space="preserve"> </w:t>
      </w:r>
      <w:r>
        <w:rPr/>
        <w:t>"printer")</w:t>
      </w:r>
      <w:r>
        <w:rPr>
          <w:spacing w:val="-3"/>
        </w:rPr>
        <w:t xml:space="preserve"> </w:t>
      </w:r>
      <w:r>
        <w:rPr/>
        <w:t>y</w:t>
      </w:r>
      <w:r>
        <w:rPr>
          <w:spacing w:val="-3"/>
        </w:rPr>
        <w:t xml:space="preserve"> </w:t>
      </w:r>
      <w:r>
        <w:rPr/>
        <w:t>una impresora virtual (llamada "PDF"), podríamos comprobar su estado así:</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lpstat</w:t>
      </w:r>
      <w:r>
        <w:rPr>
          <w:rFonts w:ascii="Courier New" w:hAnsi="Courier New"/>
          <w:b/>
          <w:spacing w:val="-7"/>
          <w:sz w:val="24"/>
        </w:rPr>
        <w:t xml:space="preserve"> </w:t>
      </w:r>
      <w:r>
        <w:rPr>
          <w:rFonts w:ascii="Courier New" w:hAnsi="Courier New"/>
          <w:b/>
          <w:sz w:val="24"/>
        </w:rPr>
        <w:t>-</w:t>
      </w:r>
      <w:r>
        <w:rPr>
          <w:rFonts w:ascii="Courier New" w:hAnsi="Courier New"/>
          <w:b/>
          <w:spacing w:val="-10"/>
          <w:sz w:val="24"/>
        </w:rPr>
        <w:t>a</w:t>
      </w:r>
    </w:p>
    <w:p>
      <w:pPr>
        <w:pStyle w:val="BodyText"/>
        <w:ind w:left="155" w:right="173"/>
        <w:rPr>
          <w:rFonts w:ascii="Courier New" w:hAnsi="Courier New"/>
        </w:rPr>
      </w:pPr>
      <w:r>
        <w:rPr>
          <w:rFonts w:ascii="Courier New" w:hAnsi="Courier New"/>
        </w:rPr>
        <w:t>PDF accepting requests since Mon 08 Dec 2008 03:05:59 PM EST printer</w:t>
      </w:r>
      <w:r>
        <w:rPr>
          <w:rFonts w:ascii="Courier New" w:hAnsi="Courier New"/>
          <w:spacing w:val="-4"/>
        </w:rPr>
        <w:t xml:space="preserve"> </w:t>
      </w:r>
      <w:r>
        <w:rPr>
          <w:rFonts w:ascii="Courier New" w:hAnsi="Courier New"/>
        </w:rPr>
        <w:t>accepting</w:t>
      </w:r>
      <w:r>
        <w:rPr>
          <w:rFonts w:ascii="Courier New" w:hAnsi="Courier New"/>
          <w:spacing w:val="-4"/>
        </w:rPr>
        <w:t xml:space="preserve"> </w:t>
      </w:r>
      <w:r>
        <w:rPr>
          <w:rFonts w:ascii="Courier New" w:hAnsi="Courier New"/>
        </w:rPr>
        <w:t>requests</w:t>
      </w:r>
      <w:r>
        <w:rPr>
          <w:rFonts w:ascii="Courier New" w:hAnsi="Courier New"/>
          <w:spacing w:val="-4"/>
        </w:rPr>
        <w:t xml:space="preserve"> </w:t>
      </w:r>
      <w:r>
        <w:rPr>
          <w:rFonts w:ascii="Courier New" w:hAnsi="Courier New"/>
        </w:rPr>
        <w:t>since</w:t>
      </w:r>
      <w:r>
        <w:rPr>
          <w:rFonts w:ascii="Courier New" w:hAnsi="Courier New"/>
          <w:spacing w:val="-4"/>
        </w:rPr>
        <w:t xml:space="preserve"> </w:t>
      </w:r>
      <w:r>
        <w:rPr>
          <w:rFonts w:ascii="Courier New" w:hAnsi="Courier New"/>
        </w:rPr>
        <w:t>Tue</w:t>
      </w:r>
      <w:r>
        <w:rPr>
          <w:rFonts w:ascii="Courier New" w:hAnsi="Courier New"/>
          <w:spacing w:val="-4"/>
        </w:rPr>
        <w:t xml:space="preserve"> </w:t>
      </w:r>
      <w:r>
        <w:rPr>
          <w:rFonts w:ascii="Courier New" w:hAnsi="Courier New"/>
        </w:rPr>
        <w:t>24</w:t>
      </w:r>
      <w:r>
        <w:rPr>
          <w:rFonts w:ascii="Courier New" w:hAnsi="Courier New"/>
          <w:spacing w:val="-4"/>
        </w:rPr>
        <w:t xml:space="preserve"> </w:t>
      </w:r>
      <w:r>
        <w:rPr>
          <w:rFonts w:ascii="Courier New" w:hAnsi="Courier New"/>
        </w:rPr>
        <w:t>Feb</w:t>
      </w:r>
      <w:r>
        <w:rPr>
          <w:rFonts w:ascii="Courier New" w:hAnsi="Courier New"/>
          <w:spacing w:val="-4"/>
        </w:rPr>
        <w:t xml:space="preserve"> </w:t>
      </w:r>
      <w:r>
        <w:rPr>
          <w:rFonts w:ascii="Courier New" w:hAnsi="Courier New"/>
        </w:rPr>
        <w:t>2009</w:t>
      </w:r>
      <w:r>
        <w:rPr>
          <w:rFonts w:ascii="Courier New" w:hAnsi="Courier New"/>
          <w:spacing w:val="-4"/>
        </w:rPr>
        <w:t xml:space="preserve"> </w:t>
      </w:r>
      <w:r>
        <w:rPr>
          <w:rFonts w:ascii="Courier New" w:hAnsi="Courier New"/>
        </w:rPr>
        <w:t>08:43:22</w:t>
      </w:r>
      <w:r>
        <w:rPr>
          <w:rFonts w:ascii="Courier New" w:hAnsi="Courier New"/>
          <w:spacing w:val="-4"/>
        </w:rPr>
        <w:t xml:space="preserve"> </w:t>
      </w:r>
      <w:r>
        <w:rPr>
          <w:rFonts w:ascii="Courier New" w:hAnsi="Courier New"/>
        </w:rPr>
        <w:t>AM</w:t>
      </w:r>
      <w:r>
        <w:rPr>
          <w:rFonts w:ascii="Courier New" w:hAnsi="Courier New"/>
          <w:spacing w:val="-4"/>
        </w:rPr>
        <w:t xml:space="preserve"> </w:t>
      </w:r>
      <w:r>
        <w:rPr>
          <w:rFonts w:ascii="Courier New" w:hAnsi="Courier New"/>
        </w:rPr>
        <w:t>EST</w:t>
      </w:r>
    </w:p>
    <w:p>
      <w:pPr>
        <w:pStyle w:val="BodyText"/>
        <w:ind w:left="0" w:right="0"/>
        <w:rPr>
          <w:rFonts w:ascii="Courier New" w:hAnsi="Courier New"/>
        </w:rPr>
      </w:pPr>
      <w:r>
        <w:rPr>
          <w:rFonts w:ascii="Courier New" w:hAnsi="Courier New"/>
        </w:rPr>
      </w:r>
    </w:p>
    <w:p>
      <w:pPr>
        <w:pStyle w:val="BodyText"/>
        <w:rPr/>
      </w:pPr>
      <w:r>
        <w:rPr/>
        <w:t>Además,</w:t>
      </w:r>
      <w:r>
        <w:rPr>
          <w:spacing w:val="-4"/>
        </w:rPr>
        <w:t xml:space="preserve"> </w:t>
      </w:r>
      <w:r>
        <w:rPr/>
        <w:t>podríamos</w:t>
      </w:r>
      <w:r>
        <w:rPr>
          <w:spacing w:val="-4"/>
        </w:rPr>
        <w:t xml:space="preserve"> </w:t>
      </w:r>
      <w:r>
        <w:rPr/>
        <w:t>determinar</w:t>
      </w:r>
      <w:r>
        <w:rPr>
          <w:spacing w:val="-3"/>
        </w:rPr>
        <w:t xml:space="preserve"> </w:t>
      </w:r>
      <w:r>
        <w:rPr/>
        <w:t>una</w:t>
      </w:r>
      <w:r>
        <w:rPr>
          <w:spacing w:val="-5"/>
        </w:rPr>
        <w:t xml:space="preserve"> </w:t>
      </w:r>
      <w:r>
        <w:rPr/>
        <w:t>descripción</w:t>
      </w:r>
      <w:r>
        <w:rPr>
          <w:spacing w:val="-4"/>
        </w:rPr>
        <w:t xml:space="preserve"> </w:t>
      </w:r>
      <w:r>
        <w:rPr/>
        <w:t>más</w:t>
      </w:r>
      <w:r>
        <w:rPr>
          <w:spacing w:val="-4"/>
        </w:rPr>
        <w:t xml:space="preserve"> </w:t>
      </w:r>
      <w:r>
        <w:rPr/>
        <w:t>detallada</w:t>
      </w:r>
      <w:r>
        <w:rPr>
          <w:spacing w:val="-5"/>
        </w:rPr>
        <w:t xml:space="preserve"> </w:t>
      </w:r>
      <w:r>
        <w:rPr/>
        <w:t>de</w:t>
      </w:r>
      <w:r>
        <w:rPr>
          <w:spacing w:val="-3"/>
        </w:rPr>
        <w:t xml:space="preserve"> </w:t>
      </w:r>
      <w:r>
        <w:rPr/>
        <w:t>la</w:t>
      </w:r>
      <w:r>
        <w:rPr>
          <w:spacing w:val="-5"/>
        </w:rPr>
        <w:t xml:space="preserve"> </w:t>
      </w:r>
      <w:r>
        <w:rPr/>
        <w:t>configuración</w:t>
      </w:r>
      <w:r>
        <w:rPr>
          <w:spacing w:val="-3"/>
        </w:rPr>
        <w:t xml:space="preserve"> </w:t>
      </w:r>
      <w:r>
        <w:rPr/>
        <w:t>del</w:t>
      </w:r>
      <w:r>
        <w:rPr>
          <w:spacing w:val="-5"/>
        </w:rPr>
        <w:t xml:space="preserve"> </w:t>
      </w:r>
      <w:r>
        <w:rPr/>
        <w:t>sistema</w:t>
      </w:r>
      <w:r>
        <w:rPr>
          <w:spacing w:val="-5"/>
        </w:rPr>
        <w:t xml:space="preserve"> </w:t>
      </w:r>
      <w:r>
        <w:rPr/>
        <w:t>de impresión de esta forma: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lpstat</w:t>
      </w:r>
      <w:r>
        <w:rPr>
          <w:rFonts w:ascii="Courier New" w:hAnsi="Courier New"/>
          <w:b/>
          <w:spacing w:val="-7"/>
          <w:sz w:val="24"/>
        </w:rPr>
        <w:t xml:space="preserve"> </w:t>
      </w:r>
      <w:r>
        <w:rPr>
          <w:rFonts w:ascii="Courier New" w:hAnsi="Courier New"/>
          <w:b/>
          <w:sz w:val="24"/>
        </w:rPr>
        <w:t>-</w:t>
      </w:r>
      <w:r>
        <w:rPr>
          <w:rFonts w:ascii="Courier New" w:hAnsi="Courier New"/>
          <w:b/>
          <w:spacing w:val="-10"/>
          <w:sz w:val="24"/>
        </w:rPr>
        <w:t>s</w:t>
      </w:r>
    </w:p>
    <w:p>
      <w:pPr>
        <w:pStyle w:val="BodyText"/>
        <w:ind w:left="155" w:right="4463"/>
        <w:rPr>
          <w:rFonts w:ascii="Courier New" w:hAnsi="Courier New"/>
        </w:rPr>
      </w:pPr>
      <w:r>
        <w:rPr>
          <w:rFonts w:ascii="Courier New" w:hAnsi="Courier New"/>
        </w:rPr>
        <w:t>system</w:t>
      </w:r>
      <w:r>
        <w:rPr>
          <w:rFonts w:ascii="Courier New" w:hAnsi="Courier New"/>
          <w:spacing w:val="-13"/>
        </w:rPr>
        <w:t xml:space="preserve"> </w:t>
      </w:r>
      <w:r>
        <w:rPr>
          <w:rFonts w:ascii="Courier New" w:hAnsi="Courier New"/>
        </w:rPr>
        <w:t>default</w:t>
      </w:r>
      <w:r>
        <w:rPr>
          <w:rFonts w:ascii="Courier New" w:hAnsi="Courier New"/>
          <w:spacing w:val="-14"/>
        </w:rPr>
        <w:t xml:space="preserve"> </w:t>
      </w:r>
      <w:r>
        <w:rPr>
          <w:rFonts w:ascii="Courier New" w:hAnsi="Courier New"/>
        </w:rPr>
        <w:t>destination:</w:t>
      </w:r>
      <w:r>
        <w:rPr>
          <w:rFonts w:ascii="Courier New" w:hAnsi="Courier New"/>
          <w:spacing w:val="-13"/>
        </w:rPr>
        <w:t xml:space="preserve"> </w:t>
      </w:r>
      <w:r>
        <w:rPr>
          <w:rFonts w:ascii="Courier New" w:hAnsi="Courier New"/>
        </w:rPr>
        <w:t>printer device for PDF: cups-pdf:/</w:t>
      </w:r>
    </w:p>
    <w:p>
      <w:pPr>
        <w:pStyle w:val="BodyText"/>
        <w:rPr>
          <w:rFonts w:ascii="Courier New" w:hAnsi="Courier New"/>
        </w:rPr>
      </w:pPr>
      <w:r>
        <w:rPr>
          <w:rFonts w:ascii="Courier New" w:hAnsi="Courier New"/>
        </w:rPr>
        <w:t>device</w:t>
      </w:r>
      <w:r>
        <w:rPr>
          <w:rFonts w:ascii="Courier New" w:hAnsi="Courier New"/>
          <w:spacing w:val="-12"/>
        </w:rPr>
        <w:t xml:space="preserve"> </w:t>
      </w:r>
      <w:r>
        <w:rPr>
          <w:rFonts w:ascii="Courier New" w:hAnsi="Courier New"/>
        </w:rPr>
        <w:t>for</w:t>
      </w:r>
      <w:r>
        <w:rPr>
          <w:rFonts w:ascii="Courier New" w:hAnsi="Courier New"/>
          <w:spacing w:val="-10"/>
        </w:rPr>
        <w:t xml:space="preserve"> </w:t>
      </w:r>
      <w:r>
        <w:rPr>
          <w:rFonts w:ascii="Courier New" w:hAnsi="Courier New"/>
        </w:rPr>
        <w:t>printer:</w:t>
      </w:r>
      <w:r>
        <w:rPr>
          <w:rFonts w:ascii="Courier New" w:hAnsi="Courier New"/>
          <w:spacing w:val="-9"/>
        </w:rPr>
        <w:t xml:space="preserve"> </w:t>
      </w:r>
      <w:r>
        <w:rPr>
          <w:rFonts w:ascii="Courier New" w:hAnsi="Courier New"/>
        </w:rPr>
        <w:t>ipp://print-</w:t>
      </w:r>
      <w:r>
        <w:rPr>
          <w:rFonts w:ascii="Courier New" w:hAnsi="Courier New"/>
          <w:spacing w:val="-2"/>
        </w:rPr>
        <w:t>server:631/printers/printer</w:t>
      </w:r>
    </w:p>
    <w:p>
      <w:pPr>
        <w:pStyle w:val="BodyText"/>
        <w:ind w:left="0" w:right="0"/>
        <w:rPr>
          <w:rFonts w:ascii="Courier New" w:hAnsi="Courier New"/>
        </w:rPr>
      </w:pPr>
      <w:r>
        <w:rPr>
          <w:rFonts w:ascii="Courier New" w:hAnsi="Courier New"/>
        </w:rPr>
      </w:r>
    </w:p>
    <w:p>
      <w:pPr>
        <w:pStyle w:val="BodyText"/>
        <w:ind w:left="155" w:right="210"/>
        <w:rPr/>
      </w:pPr>
      <w:r>
        <w:rPr/>
        <w:t>En este ejemplo, vemos que "printer" es la impresora por defecto del sistema y que es una impresora</w:t>
      </w:r>
      <w:r>
        <w:rPr>
          <w:spacing w:val="-4"/>
        </w:rPr>
        <w:t xml:space="preserve"> </w:t>
      </w:r>
      <w:r>
        <w:rPr/>
        <w:t>de</w:t>
      </w:r>
      <w:r>
        <w:rPr>
          <w:spacing w:val="-4"/>
        </w:rPr>
        <w:t xml:space="preserve"> </w:t>
      </w:r>
      <w:r>
        <w:rPr/>
        <w:t>red</w:t>
      </w:r>
      <w:r>
        <w:rPr>
          <w:spacing w:val="-2"/>
        </w:rPr>
        <w:t xml:space="preserve"> </w:t>
      </w:r>
      <w:r>
        <w:rPr/>
        <w:t>que</w:t>
      </w:r>
      <w:r>
        <w:rPr>
          <w:spacing w:val="-4"/>
        </w:rPr>
        <w:t xml:space="preserve"> </w:t>
      </w:r>
      <w:r>
        <w:rPr/>
        <w:t>usa</w:t>
      </w:r>
      <w:r>
        <w:rPr>
          <w:spacing w:val="-4"/>
        </w:rPr>
        <w:t xml:space="preserve"> </w:t>
      </w:r>
      <w:r>
        <w:rPr/>
        <w:t>el</w:t>
      </w:r>
      <w:r>
        <w:rPr>
          <w:spacing w:val="-4"/>
        </w:rPr>
        <w:t xml:space="preserve"> </w:t>
      </w:r>
      <w:r>
        <w:rPr/>
        <w:t>Protocolo</w:t>
      </w:r>
      <w:r>
        <w:rPr>
          <w:spacing w:val="-3"/>
        </w:rPr>
        <w:t xml:space="preserve"> </w:t>
      </w:r>
      <w:r>
        <w:rPr/>
        <w:t>de</w:t>
      </w:r>
      <w:r>
        <w:rPr>
          <w:spacing w:val="-4"/>
        </w:rPr>
        <w:t xml:space="preserve"> </w:t>
      </w:r>
      <w:r>
        <w:rPr/>
        <w:t>Impresión</w:t>
      </w:r>
      <w:r>
        <w:rPr>
          <w:spacing w:val="-2"/>
        </w:rPr>
        <w:t xml:space="preserve"> </w:t>
      </w:r>
      <w:r>
        <w:rPr/>
        <w:t>de</w:t>
      </w:r>
      <w:r>
        <w:rPr>
          <w:spacing w:val="-4"/>
        </w:rPr>
        <w:t xml:space="preserve"> </w:t>
      </w:r>
      <w:r>
        <w:rPr/>
        <w:t>Internet</w:t>
      </w:r>
      <w:r>
        <w:rPr>
          <w:spacing w:val="-4"/>
        </w:rPr>
        <w:t xml:space="preserve"> </w:t>
      </w:r>
      <w:r>
        <w:rPr/>
        <w:t>-</w:t>
      </w:r>
      <w:r>
        <w:rPr>
          <w:spacing w:val="-3"/>
        </w:rPr>
        <w:t xml:space="preserve"> </w:t>
      </w:r>
      <w:r>
        <w:rPr/>
        <w:t>Internet</w:t>
      </w:r>
      <w:r>
        <w:rPr>
          <w:spacing w:val="-4"/>
        </w:rPr>
        <w:t xml:space="preserve"> </w:t>
      </w:r>
      <w:r>
        <w:rPr/>
        <w:t>Printing</w:t>
      </w:r>
      <w:r>
        <w:rPr>
          <w:spacing w:val="-3"/>
        </w:rPr>
        <w:t xml:space="preserve"> </w:t>
      </w:r>
      <w:r>
        <w:rPr/>
        <w:t>Protocol</w:t>
      </w:r>
      <w:r>
        <w:rPr>
          <w:spacing w:val="-2"/>
        </w:rPr>
        <w:t xml:space="preserve"> </w:t>
      </w:r>
      <w:r>
        <w:rPr/>
        <w:t>(ipp://) que está conectada a un sistema llamado "print-server".</w:t>
      </w:r>
    </w:p>
    <w:p>
      <w:pPr>
        <w:pStyle w:val="BodyText"/>
        <w:ind w:left="0" w:right="0"/>
        <w:rPr/>
      </w:pPr>
      <w:r>
        <w:rPr/>
      </w:r>
    </w:p>
    <w:p>
      <w:pPr>
        <w:pStyle w:val="BodyText"/>
        <w:spacing w:before="1" w:after="0"/>
        <w:rPr/>
      </w:pPr>
      <w:r>
        <w:rPr/>
        <w:t>Las</w:t>
      </w:r>
      <w:r>
        <w:rPr>
          <w:spacing w:val="-2"/>
        </w:rPr>
        <w:t xml:space="preserve"> </w:t>
      </w:r>
      <w:r>
        <w:rPr/>
        <w:t>opciones</w:t>
      </w:r>
      <w:r>
        <w:rPr>
          <w:spacing w:val="-4"/>
        </w:rPr>
        <w:t xml:space="preserve"> </w:t>
      </w:r>
      <w:r>
        <w:rPr/>
        <w:t>útiles</w:t>
      </w:r>
      <w:r>
        <w:rPr>
          <w:spacing w:val="-4"/>
        </w:rPr>
        <w:t xml:space="preserve"> </w:t>
      </w:r>
      <w:r>
        <w:rPr/>
        <w:t>usada</w:t>
      </w:r>
      <w:r>
        <w:rPr>
          <w:spacing w:val="-5"/>
        </w:rPr>
        <w:t xml:space="preserve"> </w:t>
      </w:r>
      <w:r>
        <w:rPr/>
        <w:t>más</w:t>
      </w:r>
      <w:r>
        <w:rPr>
          <w:spacing w:val="-4"/>
        </w:rPr>
        <w:t xml:space="preserve"> </w:t>
      </w:r>
      <w:r>
        <w:rPr/>
        <w:t>habitualmente</w:t>
      </w:r>
      <w:r>
        <w:rPr>
          <w:spacing w:val="-4"/>
        </w:rPr>
        <w:t xml:space="preserve"> </w:t>
      </w:r>
      <w:r>
        <w:rPr>
          <w:spacing w:val="-2"/>
        </w:rPr>
        <w:t>incluyen:</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22-5:</w:t>
      </w:r>
      <w:r>
        <w:rPr>
          <w:i/>
          <w:spacing w:val="-8"/>
          <w:sz w:val="24"/>
        </w:rPr>
        <w:t xml:space="preserve"> </w:t>
      </w:r>
      <w:r>
        <w:rPr>
          <w:i/>
          <w:sz w:val="24"/>
        </w:rPr>
        <w:t>Opciones</w:t>
      </w:r>
      <w:r>
        <w:rPr>
          <w:i/>
          <w:spacing w:val="-5"/>
          <w:sz w:val="24"/>
        </w:rPr>
        <w:t xml:space="preserve"> </w:t>
      </w:r>
      <w:r>
        <w:rPr>
          <w:i/>
          <w:sz w:val="24"/>
        </w:rPr>
        <w:t>comunes</w:t>
      </w:r>
      <w:r>
        <w:rPr>
          <w:i/>
          <w:spacing w:val="-8"/>
          <w:sz w:val="24"/>
        </w:rPr>
        <w:t xml:space="preserve"> </w:t>
      </w:r>
      <w:r>
        <w:rPr>
          <w:i/>
          <w:sz w:val="24"/>
        </w:rPr>
        <w:t>de</w:t>
      </w:r>
      <w:r>
        <w:rPr>
          <w:i/>
          <w:spacing w:val="-6"/>
          <w:sz w:val="24"/>
        </w:rPr>
        <w:t xml:space="preserve"> </w:t>
      </w:r>
      <w:r>
        <w:rPr>
          <w:i/>
          <w:spacing w:val="-2"/>
          <w:sz w:val="24"/>
        </w:rPr>
        <w:t>lpstat</w:t>
      </w:r>
    </w:p>
    <w:p>
      <w:pPr>
        <w:pStyle w:val="BodyText"/>
        <w:ind w:left="154" w:right="0"/>
        <w:rPr>
          <w:sz w:val="20"/>
        </w:rPr>
      </w:pPr>
      <w:r>
        <w:rPr/>
        <mc:AlternateContent>
          <mc:Choice Requires="wps">
            <w:drawing>
              <wp:inline distT="0" distB="0" distL="0" distR="0">
                <wp:extent cx="6125210" cy="270510"/>
                <wp:effectExtent l="0" t="0" r="0" b="0"/>
                <wp:docPr id="1123" name="Textbox 1123"/>
                <a:graphic xmlns:a="http://schemas.openxmlformats.org/drawingml/2006/main">
                  <a:graphicData uri="http://schemas.microsoft.com/office/word/2010/wordprocessingShape">
                    <wps:wsp>
                      <wps:cNvSpPr/>
                      <wps:spPr>
                        <a:xfrm>
                          <a:off x="0" y="0"/>
                          <a:ext cx="6125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91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123" path="m0,0l-2147483645,0l-2147483645,-2147483646l0,-2147483646xe" fillcolor="#cccccc" stroked="f" o:allowincell="f" style="position:absolute;margin-left:0pt;margin-top:-21.35pt;width:482.25pt;height:21.25pt;mso-wrap-style:square;v-text-anchor:top;mso-position-vertical:top">
                <v:fill o:detectmouseclick="t" type="solid" color2="#333333"/>
                <v:stroke color="#3465a4" joinstyle="round" endcap="flat"/>
                <v:textbox>
                  <w:txbxContent>
                    <w:p>
                      <w:pPr>
                        <w:pStyle w:val="Contenidodelmarco"/>
                        <w:tabs>
                          <w:tab w:val="clear" w:pos="720"/>
                          <w:tab w:val="left" w:pos="291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3065" w:leader="none"/>
        </w:tabs>
        <w:spacing w:before="52" w:after="0"/>
        <w:ind w:hanging="2834" w:left="3066" w:right="217"/>
        <w:rPr/>
      </w:pPr>
      <w:r>
        <mc:AlternateContent>
          <mc:Choice Requires="wps">
            <w:drawing>
              <wp:anchor behindDoc="1" distT="0" distB="0" distL="0" distR="0" simplePos="0" locked="0" layoutInCell="0" allowOverlap="1" relativeHeight="841">
                <wp:simplePos x="0" y="0"/>
                <wp:positionH relativeFrom="page">
                  <wp:posOffset>768350</wp:posOffset>
                </wp:positionH>
                <wp:positionV relativeFrom="paragraph">
                  <wp:posOffset>242570</wp:posOffset>
                </wp:positionV>
                <wp:extent cx="1704340" cy="11430"/>
                <wp:effectExtent l="0" t="0" r="0" b="0"/>
                <wp:wrapNone/>
                <wp:docPr id="1124" name="Graphic 1125"/>
                <a:graphic xmlns:a="http://schemas.openxmlformats.org/drawingml/2006/main">
                  <a:graphicData uri="http://schemas.microsoft.com/office/word/2010/wordprocessingShape">
                    <wps:wsp>
                      <wps:cNvSpPr/>
                      <wps:spPr>
                        <a:xfrm>
                          <a:off x="0" y="0"/>
                          <a:ext cx="1704240" cy="11520"/>
                        </a:xfrm>
                        <a:custGeom>
                          <a:avLst/>
                          <a:gdLst>
                            <a:gd name="textAreaLeft" fmla="*/ 0 w 966240"/>
                            <a:gd name="textAreaRight" fmla="*/ 966600 w 966240"/>
                            <a:gd name="textAreaTop" fmla="*/ 0 h 6480"/>
                            <a:gd name="textAreaBottom" fmla="*/ 6840 h 6480"/>
                          </a:gdLst>
                          <a:ahLst/>
                          <a:rect l="textAreaLeft" t="textAreaTop" r="textAreaRight" b="textAreaBottom"/>
                          <a:pathLst>
                            <a:path w="1704339" h="11430">
                              <a:moveTo>
                                <a:pt x="1704339" y="0"/>
                              </a:moveTo>
                              <a:lnTo>
                                <a:pt x="0" y="0"/>
                              </a:lnTo>
                              <a:lnTo>
                                <a:pt x="0" y="11429"/>
                              </a:lnTo>
                              <a:lnTo>
                                <a:pt x="1704339" y="11429"/>
                              </a:lnTo>
                              <a:lnTo>
                                <a:pt x="1704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3">
                <wp:simplePos x="0" y="0"/>
                <wp:positionH relativeFrom="page">
                  <wp:posOffset>2567940</wp:posOffset>
                </wp:positionH>
                <wp:positionV relativeFrom="paragraph">
                  <wp:posOffset>770890</wp:posOffset>
                </wp:positionV>
                <wp:extent cx="4229100" cy="11430"/>
                <wp:effectExtent l="0" t="0" r="0" b="0"/>
                <wp:wrapTopAndBottom/>
                <wp:docPr id="1125" name="Graphic 1124"/>
                <a:graphic xmlns:a="http://schemas.openxmlformats.org/drawingml/2006/main">
                  <a:graphicData uri="http://schemas.microsoft.com/office/word/2010/wordprocessingShape">
                    <wps:wsp>
                      <wps:cNvSpPr/>
                      <wps:spPr>
                        <a:xfrm>
                          <a:off x="0" y="0"/>
                          <a:ext cx="4229280" cy="11520"/>
                        </a:xfrm>
                        <a:custGeom>
                          <a:avLst/>
                          <a:gdLst>
                            <a:gd name="textAreaLeft" fmla="*/ 0 w 2397600"/>
                            <a:gd name="textAreaRight" fmla="*/ 2397960 w 2397600"/>
                            <a:gd name="textAreaTop" fmla="*/ 0 h 6480"/>
                            <a:gd name="textAreaBottom" fmla="*/ 6840 h 6480"/>
                          </a:gdLst>
                          <a:ahLst/>
                          <a:rect l="textAreaLeft" t="textAreaTop" r="textAreaRight" b="textAreaBottom"/>
                          <a:pathLst>
                            <a:path w="4229100" h="11430">
                              <a:moveTo>
                                <a:pt x="4229100" y="0"/>
                              </a:moveTo>
                              <a:lnTo>
                                <a:pt x="0" y="0"/>
                              </a:lnTo>
                              <a:lnTo>
                                <a:pt x="0" y="11429"/>
                              </a:lnTo>
                              <a:lnTo>
                                <a:pt x="4229100" y="11429"/>
                              </a:lnTo>
                              <a:lnTo>
                                <a:pt x="4229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-a [</w:t>
      </w:r>
      <w:r>
        <w:rPr>
          <w:rFonts w:ascii="Courier New" w:hAnsi="Courier New"/>
          <w:i/>
          <w:position w:val="2"/>
        </w:rPr>
        <w:t>impresora</w:t>
      </w:r>
      <w:r>
        <w:rPr>
          <w:rFonts w:ascii="Courier New" w:hAnsi="Courier New"/>
          <w:position w:val="2"/>
        </w:rPr>
        <w:t>...]</w:t>
        <w:tab/>
      </w:r>
      <w:r>
        <w:rPr/>
        <w:t>Muestra</w:t>
      </w:r>
      <w:r>
        <w:rPr>
          <w:spacing w:val="-4"/>
        </w:rPr>
        <w:t xml:space="preserve"> </w:t>
      </w:r>
      <w:r>
        <w:rPr/>
        <w:t>el</w:t>
      </w:r>
      <w:r>
        <w:rPr>
          <w:spacing w:val="-4"/>
        </w:rPr>
        <w:t xml:space="preserve"> </w:t>
      </w:r>
      <w:r>
        <w:rPr/>
        <w:t>estado</w:t>
      </w:r>
      <w:r>
        <w:rPr>
          <w:spacing w:val="-5"/>
        </w:rPr>
        <w:t xml:space="preserve"> </w:t>
      </w:r>
      <w:r>
        <w:rPr/>
        <w:t>de</w:t>
      </w:r>
      <w:r>
        <w:rPr>
          <w:spacing w:val="-6"/>
        </w:rPr>
        <w:t xml:space="preserve"> </w:t>
      </w:r>
      <w:r>
        <w:rPr/>
        <w:t>la</w:t>
      </w:r>
      <w:r>
        <w:rPr>
          <w:spacing w:val="-4"/>
        </w:rPr>
        <w:t xml:space="preserve"> </w:t>
      </w:r>
      <w:r>
        <w:rPr/>
        <w:t>cola</w:t>
      </w:r>
      <w:r>
        <w:rPr>
          <w:spacing w:val="-4"/>
        </w:rPr>
        <w:t xml:space="preserve"> </w:t>
      </w:r>
      <w:r>
        <w:rPr/>
        <w:t>de</w:t>
      </w:r>
      <w:r>
        <w:rPr>
          <w:spacing w:val="-6"/>
        </w:rPr>
        <w:t xml:space="preserve"> </w:t>
      </w:r>
      <w:r>
        <w:rPr/>
        <w:t>impresión</w:t>
      </w:r>
      <w:r>
        <w:rPr>
          <w:spacing w:val="-4"/>
        </w:rPr>
        <w:t xml:space="preserve"> </w:t>
      </w:r>
      <w:r>
        <w:rPr/>
        <w:t>de</w:t>
      </w:r>
      <w:r>
        <w:rPr>
          <w:spacing w:val="-2"/>
        </w:rPr>
        <w:t xml:space="preserve"> </w:t>
      </w:r>
      <w:r>
        <w:rPr>
          <w:i/>
        </w:rPr>
        <w:t>impresora</w:t>
      </w:r>
      <w:r>
        <w:rPr/>
        <w:t>.</w:t>
      </w:r>
      <w:r>
        <w:rPr>
          <w:spacing w:val="-5"/>
        </w:rPr>
        <w:t xml:space="preserve"> </w:t>
      </w:r>
      <w:r>
        <w:rPr/>
        <w:t>Fíjate</w:t>
      </w:r>
      <w:r>
        <w:rPr>
          <w:spacing w:val="-4"/>
        </w:rPr>
        <w:t xml:space="preserve"> </w:t>
      </w:r>
      <w:r>
        <w:rPr/>
        <w:t>que</w:t>
      </w:r>
      <w:r>
        <w:rPr>
          <w:spacing w:val="-6"/>
        </w:rPr>
        <w:t xml:space="preserve"> </w:t>
      </w:r>
      <w:r>
        <w:rPr/>
        <w:t>es el estado de la capacidad de la cola de la impresora de aceptar trabajos, no el estado de las impresoras físicas. Si no se especifican impresoras, se muestran todas las colas de impresión.</w:t>
      </w:r>
    </w:p>
    <w:p>
      <w:pPr>
        <w:pStyle w:val="BodyText"/>
        <w:tabs>
          <w:tab w:val="clear" w:pos="720"/>
          <w:tab w:val="left" w:pos="3065" w:leader="none"/>
        </w:tabs>
        <w:spacing w:before="150" w:after="56"/>
        <w:ind w:left="232" w:right="0"/>
        <w:rPr/>
      </w:pPr>
      <w:r>
        <w:rPr>
          <w:rFonts w:ascii="Courier New" w:hAnsi="Courier New"/>
          <w:spacing w:val="-2"/>
          <w:position w:val="2"/>
        </w:rPr>
        <w:t>-</w:t>
      </w:r>
      <w:r>
        <w:rPr>
          <w:rFonts w:ascii="Courier New" w:hAnsi="Courier New"/>
          <w:spacing w:val="-10"/>
          <w:position w:val="2"/>
        </w:rPr>
        <w:t>d</w:t>
      </w:r>
      <w:r>
        <w:rPr>
          <w:rFonts w:ascii="Courier New" w:hAnsi="Courier New"/>
          <w:position w:val="2"/>
        </w:rPr>
        <w:tab/>
      </w:r>
      <w:r>
        <w:rPr/>
        <w:t>Muestra</w:t>
      </w:r>
      <w:r>
        <w:rPr>
          <w:spacing w:val="-5"/>
        </w:rPr>
        <w:t xml:space="preserve"> </w:t>
      </w:r>
      <w:r>
        <w:rPr/>
        <w:t>el</w:t>
      </w:r>
      <w:r>
        <w:rPr>
          <w:spacing w:val="-2"/>
        </w:rPr>
        <w:t xml:space="preserve"> </w:t>
      </w:r>
      <w:r>
        <w:rPr/>
        <w:t>nombre</w:t>
      </w:r>
      <w:r>
        <w:rPr>
          <w:spacing w:val="-4"/>
        </w:rPr>
        <w:t xml:space="preserve"> </w:t>
      </w:r>
      <w:r>
        <w:rPr/>
        <w:t>de</w:t>
      </w:r>
      <w:r>
        <w:rPr>
          <w:spacing w:val="-4"/>
        </w:rPr>
        <w:t xml:space="preserve"> </w:t>
      </w:r>
      <w:r>
        <w:rPr/>
        <w:t>la</w:t>
      </w:r>
      <w:r>
        <w:rPr>
          <w:spacing w:val="-3"/>
        </w:rPr>
        <w:t xml:space="preserve"> </w:t>
      </w:r>
      <w:r>
        <w:rPr/>
        <w:t>impresora</w:t>
      </w:r>
      <w:r>
        <w:rPr>
          <w:spacing w:val="-2"/>
        </w:rPr>
        <w:t xml:space="preserve"> </w:t>
      </w:r>
      <w:r>
        <w:rPr/>
        <w:t>por</w:t>
      </w:r>
      <w:r>
        <w:rPr>
          <w:spacing w:val="-3"/>
        </w:rPr>
        <w:t xml:space="preserve"> </w:t>
      </w:r>
      <w:r>
        <w:rPr/>
        <w:t>defecto</w:t>
      </w:r>
      <w:r>
        <w:rPr>
          <w:spacing w:val="-2"/>
        </w:rPr>
        <w:t xml:space="preserve"> </w:t>
      </w:r>
      <w:r>
        <w:rPr/>
        <w:t>del</w:t>
      </w:r>
      <w:r>
        <w:rPr>
          <w:spacing w:val="-4"/>
        </w:rPr>
        <w:t xml:space="preserve"> </w:t>
      </w:r>
      <w:r>
        <w:rPr>
          <w:spacing w:val="-2"/>
        </w:rPr>
        <w:t>sistema.</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lineRule="exact" w:line="22"/>
        <w:ind w:hanging="0" w:left="230" w:right="0"/>
        <w:rPr>
          <w:sz w:val="2"/>
        </w:rPr>
      </w:pPr>
      <w:r>
        <w:rPr/>
        <mc:AlternateContent>
          <mc:Choice Requires="wpg">
            <w:drawing>
              <wp:inline distT="0" distB="0" distL="0" distR="0">
                <wp:extent cx="1704340" cy="11430"/>
                <wp:effectExtent l="0" t="0" r="0" b="0"/>
                <wp:docPr id="1126" name="Group 1126"/>
                <a:graphic xmlns:a="http://schemas.openxmlformats.org/drawingml/2006/main">
                  <a:graphicData uri="http://schemas.microsoft.com/office/word/2010/wordprocessingGroup">
                    <wpg:wgp>
                      <wpg:cNvGrpSpPr/>
                      <wpg:grpSpPr>
                        <a:xfrm>
                          <a:off x="0" y="0"/>
                          <a:ext cx="1704240" cy="11520"/>
                          <a:chOff x="0" y="0"/>
                          <a:chExt cx="1704240" cy="11520"/>
                        </a:xfrm>
                      </wpg:grpSpPr>
                      <wps:wsp>
                        <wps:cNvPr id="1127" name="Graphic 1127"/>
                        <wps:cNvSpPr/>
                        <wps:spPr>
                          <a:xfrm>
                            <a:off x="0" y="0"/>
                            <a:ext cx="1704240" cy="11520"/>
                          </a:xfrm>
                          <a:custGeom>
                            <a:avLst/>
                            <a:gdLst>
                              <a:gd name="textAreaLeft" fmla="*/ 0 w 966240"/>
                              <a:gd name="textAreaRight" fmla="*/ 966600 w 966240"/>
                              <a:gd name="textAreaTop" fmla="*/ 0 h 6480"/>
                              <a:gd name="textAreaBottom" fmla="*/ 6840 h 6480"/>
                            </a:gdLst>
                            <a:ahLst/>
                            <a:rect l="textAreaLeft" t="textAreaTop" r="textAreaRight" b="textAreaBottom"/>
                            <a:pathLst>
                              <a:path w="1704339" h="11430">
                                <a:moveTo>
                                  <a:pt x="1704339" y="0"/>
                                </a:moveTo>
                                <a:lnTo>
                                  <a:pt x="0" y="0"/>
                                </a:lnTo>
                                <a:lnTo>
                                  <a:pt x="0" y="11429"/>
                                </a:lnTo>
                                <a:lnTo>
                                  <a:pt x="1704339" y="11429"/>
                                </a:lnTo>
                                <a:lnTo>
                                  <a:pt x="17043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26" style="position:absolute;margin-left:0pt;margin-top:-0.95pt;width:134.2pt;height:0.9pt" coordorigin="0,-19" coordsize="2684,18"/>
            </w:pict>
          </mc:Fallback>
        </mc:AlternateContent>
      </w:r>
      <w:r>
        <w:rPr>
          <w:spacing w:val="136"/>
          <w:sz w:val="2"/>
        </w:rPr>
        <w:t xml:space="preserve"> </w:t>
      </w:r>
      <w:r>
        <w:rPr>
          <w:spacing w:val="136"/>
          <w:sz w:val="2"/>
        </w:rPr>
        <mc:AlternateContent>
          <mc:Choice Requires="wpg">
            <w:drawing>
              <wp:inline distT="0" distB="0" distL="0" distR="0">
                <wp:extent cx="4229100" cy="11430"/>
                <wp:effectExtent l="0" t="0" r="0" b="0"/>
                <wp:docPr id="1128" name="Group 1128"/>
                <a:graphic xmlns:a="http://schemas.openxmlformats.org/drawingml/2006/main">
                  <a:graphicData uri="http://schemas.microsoft.com/office/word/2010/wordprocessingGroup">
                    <wpg:wgp>
                      <wpg:cNvGrpSpPr/>
                      <wpg:grpSpPr>
                        <a:xfrm>
                          <a:off x="0" y="0"/>
                          <a:ext cx="4229280" cy="11520"/>
                          <a:chOff x="0" y="0"/>
                          <a:chExt cx="4229280" cy="11520"/>
                        </a:xfrm>
                      </wpg:grpSpPr>
                      <wps:wsp>
                        <wps:cNvPr id="1129" name="Graphic 1129"/>
                        <wps:cNvSpPr/>
                        <wps:spPr>
                          <a:xfrm>
                            <a:off x="0" y="0"/>
                            <a:ext cx="4229280" cy="11520"/>
                          </a:xfrm>
                          <a:custGeom>
                            <a:avLst/>
                            <a:gdLst>
                              <a:gd name="textAreaLeft" fmla="*/ 0 w 2397600"/>
                              <a:gd name="textAreaRight" fmla="*/ 2397960 w 2397600"/>
                              <a:gd name="textAreaTop" fmla="*/ 0 h 6480"/>
                              <a:gd name="textAreaBottom" fmla="*/ 6840 h 6480"/>
                            </a:gdLst>
                            <a:ahLst/>
                            <a:rect l="textAreaLeft" t="textAreaTop" r="textAreaRight" b="textAreaBottom"/>
                            <a:pathLst>
                              <a:path w="4229100" h="11430">
                                <a:moveTo>
                                  <a:pt x="4229100" y="0"/>
                                </a:moveTo>
                                <a:lnTo>
                                  <a:pt x="0" y="0"/>
                                </a:lnTo>
                                <a:lnTo>
                                  <a:pt x="0" y="11430"/>
                                </a:lnTo>
                                <a:lnTo>
                                  <a:pt x="4229100" y="11430"/>
                                </a:lnTo>
                                <a:lnTo>
                                  <a:pt x="42291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28" style="position:absolute;margin-left:0pt;margin-top:-0.95pt;width:333pt;height:0.9pt" coordorigin="0,-19" coordsize="6660,18"/>
            </w:pict>
          </mc:Fallback>
        </mc:AlternateContent>
      </w:r>
    </w:p>
    <w:p>
      <w:pPr>
        <w:pStyle w:val="Normal"/>
        <w:tabs>
          <w:tab w:val="clear" w:pos="720"/>
          <w:tab w:val="left" w:pos="3065" w:leader="none"/>
        </w:tabs>
        <w:spacing w:before="70" w:after="0"/>
        <w:ind w:hanging="0" w:left="232" w:right="0"/>
        <w:jc w:val="left"/>
        <w:rPr>
          <w:sz w:val="24"/>
        </w:rPr>
      </w:pPr>
      <w:r>
        <w:rPr>
          <w:rFonts w:ascii="Courier New" w:hAnsi="Courier New"/>
          <w:position w:val="2"/>
          <w:sz w:val="24"/>
        </w:rPr>
        <w:t>-p</w:t>
      </w:r>
      <w:r>
        <w:rPr>
          <w:rFonts w:ascii="Courier New" w:hAnsi="Courier New"/>
          <w:spacing w:val="-2"/>
          <w:position w:val="2"/>
          <w:sz w:val="24"/>
        </w:rPr>
        <w:t xml:space="preserve"> [</w:t>
      </w:r>
      <w:r>
        <w:rPr>
          <w:rFonts w:ascii="Courier New" w:hAnsi="Courier New"/>
          <w:i/>
          <w:spacing w:val="-2"/>
          <w:position w:val="2"/>
          <w:sz w:val="24"/>
        </w:rPr>
        <w:t>impresora</w:t>
      </w:r>
      <w:r>
        <w:rPr>
          <w:rFonts w:ascii="Courier New" w:hAnsi="Courier New"/>
          <w:spacing w:val="-2"/>
          <w:position w:val="2"/>
          <w:sz w:val="24"/>
        </w:rPr>
        <w:t>...]</w:t>
      </w:r>
      <w:r>
        <w:rPr>
          <w:rFonts w:ascii="Courier New" w:hAnsi="Courier New"/>
          <w:position w:val="2"/>
          <w:sz w:val="24"/>
        </w:rPr>
        <w:tab/>
      </w:r>
      <w:r>
        <w:rPr>
          <w:sz w:val="24"/>
        </w:rPr>
        <w:t>Muestra</w:t>
      </w:r>
      <w:r>
        <w:rPr>
          <w:spacing w:val="-5"/>
          <w:sz w:val="24"/>
        </w:rPr>
        <w:t xml:space="preserve"> </w:t>
      </w:r>
      <w:r>
        <w:rPr>
          <w:sz w:val="24"/>
        </w:rPr>
        <w:t>el</w:t>
      </w:r>
      <w:r>
        <w:rPr>
          <w:spacing w:val="-2"/>
          <w:sz w:val="24"/>
        </w:rPr>
        <w:t xml:space="preserve"> </w:t>
      </w:r>
      <w:r>
        <w:rPr>
          <w:sz w:val="24"/>
        </w:rPr>
        <w:t>estado</w:t>
      </w:r>
      <w:r>
        <w:rPr>
          <w:spacing w:val="-4"/>
          <w:sz w:val="24"/>
        </w:rPr>
        <w:t xml:space="preserve"> </w:t>
      </w:r>
      <w:r>
        <w:rPr>
          <w:sz w:val="24"/>
        </w:rPr>
        <w:t>de</w:t>
      </w:r>
      <w:r>
        <w:rPr>
          <w:spacing w:val="-4"/>
          <w:sz w:val="24"/>
        </w:rPr>
        <w:t xml:space="preserve"> </w:t>
      </w:r>
      <w:r>
        <w:rPr>
          <w:sz w:val="24"/>
        </w:rPr>
        <w:t>la</w:t>
      </w:r>
      <w:r>
        <w:rPr>
          <w:spacing w:val="-1"/>
          <w:sz w:val="24"/>
        </w:rPr>
        <w:t xml:space="preserve"> </w:t>
      </w:r>
      <w:r>
        <w:rPr>
          <w:i/>
          <w:sz w:val="24"/>
        </w:rPr>
        <w:t>impresora</w:t>
      </w:r>
      <w:r>
        <w:rPr>
          <w:i/>
          <w:spacing w:val="-3"/>
          <w:sz w:val="24"/>
        </w:rPr>
        <w:t xml:space="preserve"> </w:t>
      </w:r>
      <w:r>
        <w:rPr>
          <w:sz w:val="24"/>
        </w:rPr>
        <w:t>especificada.</w:t>
      </w:r>
      <w:r>
        <w:rPr>
          <w:spacing w:val="-2"/>
          <w:sz w:val="24"/>
        </w:rPr>
        <w:t xml:space="preserve"> </w:t>
      </w:r>
      <w:r>
        <w:rPr>
          <w:sz w:val="24"/>
        </w:rPr>
        <w:t>Si</w:t>
      </w:r>
      <w:r>
        <w:rPr>
          <w:spacing w:val="-5"/>
          <w:sz w:val="24"/>
        </w:rPr>
        <w:t xml:space="preserve"> </w:t>
      </w:r>
      <w:r>
        <w:rPr>
          <w:sz w:val="24"/>
        </w:rPr>
        <w:t>no</w:t>
      </w:r>
      <w:r>
        <w:rPr>
          <w:spacing w:val="-3"/>
          <w:sz w:val="24"/>
        </w:rPr>
        <w:t xml:space="preserve"> </w:t>
      </w:r>
      <w:r>
        <w:rPr>
          <w:sz w:val="24"/>
        </w:rPr>
        <w:t>se</w:t>
      </w:r>
      <w:r>
        <w:rPr>
          <w:spacing w:val="-4"/>
          <w:sz w:val="24"/>
        </w:rPr>
        <w:t xml:space="preserve"> </w:t>
      </w:r>
      <w:r>
        <w:rPr>
          <w:spacing w:val="-2"/>
          <w:sz w:val="24"/>
        </w:rPr>
        <w:t>especifican</w:t>
      </w:r>
    </w:p>
    <w:p>
      <w:pPr>
        <w:pStyle w:val="BodyText"/>
        <w:ind w:left="3066" w:right="0"/>
        <w:rPr/>
      </w:pPr>
      <w:r>
        <mc:AlternateContent>
          <mc:Choice Requires="wps">
            <w:drawing>
              <wp:anchor behindDoc="0" distT="0" distB="0" distL="0" distR="0" simplePos="0" locked="0" layoutInCell="0" allowOverlap="1" relativeHeight="735">
                <wp:simplePos x="0" y="0"/>
                <wp:positionH relativeFrom="page">
                  <wp:posOffset>768350</wp:posOffset>
                </wp:positionH>
                <wp:positionV relativeFrom="paragraph">
                  <wp:posOffset>34290</wp:posOffset>
                </wp:positionV>
                <wp:extent cx="1704340" cy="11430"/>
                <wp:effectExtent l="0" t="0" r="0" b="0"/>
                <wp:wrapNone/>
                <wp:docPr id="1130" name="Graphic 1131"/>
                <a:graphic xmlns:a="http://schemas.openxmlformats.org/drawingml/2006/main">
                  <a:graphicData uri="http://schemas.microsoft.com/office/word/2010/wordprocessingShape">
                    <wps:wsp>
                      <wps:cNvSpPr/>
                      <wps:spPr>
                        <a:xfrm>
                          <a:off x="0" y="0"/>
                          <a:ext cx="1704240" cy="11520"/>
                        </a:xfrm>
                        <a:custGeom>
                          <a:avLst/>
                          <a:gdLst>
                            <a:gd name="textAreaLeft" fmla="*/ 0 w 966240"/>
                            <a:gd name="textAreaRight" fmla="*/ 966600 w 966240"/>
                            <a:gd name="textAreaTop" fmla="*/ 0 h 6480"/>
                            <a:gd name="textAreaBottom" fmla="*/ 6840 h 6480"/>
                          </a:gdLst>
                          <a:ahLst/>
                          <a:rect l="textAreaLeft" t="textAreaTop" r="textAreaRight" b="textAreaBottom"/>
                          <a:pathLst>
                            <a:path w="1704339" h="11430">
                              <a:moveTo>
                                <a:pt x="1704339" y="0"/>
                              </a:moveTo>
                              <a:lnTo>
                                <a:pt x="0" y="0"/>
                              </a:lnTo>
                              <a:lnTo>
                                <a:pt x="0" y="11429"/>
                              </a:lnTo>
                              <a:lnTo>
                                <a:pt x="1704339" y="11429"/>
                              </a:lnTo>
                              <a:lnTo>
                                <a:pt x="1704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4">
                <wp:simplePos x="0" y="0"/>
                <wp:positionH relativeFrom="page">
                  <wp:posOffset>2567940</wp:posOffset>
                </wp:positionH>
                <wp:positionV relativeFrom="paragraph">
                  <wp:posOffset>212090</wp:posOffset>
                </wp:positionV>
                <wp:extent cx="4229100" cy="11430"/>
                <wp:effectExtent l="0" t="0" r="0" b="0"/>
                <wp:wrapTopAndBottom/>
                <wp:docPr id="1131" name="Graphic 1130"/>
                <a:graphic xmlns:a="http://schemas.openxmlformats.org/drawingml/2006/main">
                  <a:graphicData uri="http://schemas.microsoft.com/office/word/2010/wordprocessingShape">
                    <wps:wsp>
                      <wps:cNvSpPr/>
                      <wps:spPr>
                        <a:xfrm>
                          <a:off x="0" y="0"/>
                          <a:ext cx="4229280" cy="11520"/>
                        </a:xfrm>
                        <a:custGeom>
                          <a:avLst/>
                          <a:gdLst>
                            <a:gd name="textAreaLeft" fmla="*/ 0 w 2397600"/>
                            <a:gd name="textAreaRight" fmla="*/ 2397960 w 2397600"/>
                            <a:gd name="textAreaTop" fmla="*/ 0 h 6480"/>
                            <a:gd name="textAreaBottom" fmla="*/ 6840 h 6480"/>
                          </a:gdLst>
                          <a:ahLst/>
                          <a:rect l="textAreaLeft" t="textAreaTop" r="textAreaRight" b="textAreaBottom"/>
                          <a:pathLst>
                            <a:path w="4229100" h="11430">
                              <a:moveTo>
                                <a:pt x="4229100" y="0"/>
                              </a:moveTo>
                              <a:lnTo>
                                <a:pt x="0" y="0"/>
                              </a:lnTo>
                              <a:lnTo>
                                <a:pt x="0" y="11429"/>
                              </a:lnTo>
                              <a:lnTo>
                                <a:pt x="4229100" y="11429"/>
                              </a:lnTo>
                              <a:lnTo>
                                <a:pt x="4229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impresoras,</w:t>
      </w:r>
      <w:r>
        <w:rPr>
          <w:spacing w:val="-5"/>
        </w:rPr>
        <w:t xml:space="preserve"> </w:t>
      </w:r>
      <w:r>
        <w:rPr/>
        <w:t>se</w:t>
      </w:r>
      <w:r>
        <w:rPr>
          <w:spacing w:val="-4"/>
        </w:rPr>
        <w:t xml:space="preserve"> </w:t>
      </w:r>
      <w:r>
        <w:rPr/>
        <w:t>muestran</w:t>
      </w:r>
      <w:r>
        <w:rPr>
          <w:spacing w:val="-4"/>
        </w:rPr>
        <w:t xml:space="preserve"> </w:t>
      </w:r>
      <w:r>
        <w:rPr>
          <w:spacing w:val="-2"/>
        </w:rPr>
        <w:t>todas.</w:t>
      </w:r>
    </w:p>
    <w:p>
      <w:pPr>
        <w:pStyle w:val="BodyText"/>
        <w:tabs>
          <w:tab w:val="clear" w:pos="720"/>
          <w:tab w:val="left" w:pos="3065" w:leader="none"/>
        </w:tabs>
        <w:spacing w:before="150" w:after="56"/>
        <w:ind w:left="232" w:right="0"/>
        <w:rPr/>
      </w:pPr>
      <w:r>
        <w:rPr>
          <w:rFonts w:ascii="Courier New" w:hAnsi="Courier New"/>
          <w:spacing w:val="-2"/>
          <w:position w:val="2"/>
        </w:rPr>
        <w:t>-</w:t>
      </w:r>
      <w:r>
        <w:rPr>
          <w:rFonts w:ascii="Courier New" w:hAnsi="Courier New"/>
          <w:spacing w:val="-10"/>
          <w:position w:val="2"/>
        </w:rPr>
        <w:t>r</w:t>
      </w:r>
      <w:r>
        <w:rPr>
          <w:rFonts w:ascii="Courier New" w:hAnsi="Courier New"/>
          <w:position w:val="2"/>
        </w:rPr>
        <w:tab/>
      </w:r>
      <w:r>
        <w:rPr/>
        <w:t>Muestra</w:t>
      </w:r>
      <w:r>
        <w:rPr>
          <w:spacing w:val="-5"/>
        </w:rPr>
        <w:t xml:space="preserve"> </w:t>
      </w:r>
      <w:r>
        <w:rPr/>
        <w:t>el</w:t>
      </w:r>
      <w:r>
        <w:rPr>
          <w:spacing w:val="-2"/>
        </w:rPr>
        <w:t xml:space="preserve"> </w:t>
      </w:r>
      <w:r>
        <w:rPr/>
        <w:t>estado</w:t>
      </w:r>
      <w:r>
        <w:rPr>
          <w:spacing w:val="-3"/>
        </w:rPr>
        <w:t xml:space="preserve"> </w:t>
      </w:r>
      <w:r>
        <w:rPr/>
        <w:t>de</w:t>
      </w:r>
      <w:r>
        <w:rPr>
          <w:spacing w:val="-4"/>
        </w:rPr>
        <w:t xml:space="preserve"> </w:t>
      </w:r>
      <w:r>
        <w:rPr/>
        <w:t>los</w:t>
      </w:r>
      <w:r>
        <w:rPr>
          <w:spacing w:val="-3"/>
        </w:rPr>
        <w:t xml:space="preserve"> </w:t>
      </w:r>
      <w:r>
        <w:rPr/>
        <w:t>servidores</w:t>
      </w:r>
      <w:r>
        <w:rPr>
          <w:spacing w:val="-3"/>
        </w:rPr>
        <w:t xml:space="preserve"> </w:t>
      </w:r>
      <w:r>
        <w:rPr/>
        <w:t>de</w:t>
      </w:r>
      <w:r>
        <w:rPr>
          <w:spacing w:val="-2"/>
        </w:rPr>
        <w:t xml:space="preserve"> impresión.</w:t>
      </w:r>
    </w:p>
    <w:p>
      <w:pPr>
        <w:pStyle w:val="Normal"/>
        <w:spacing w:lineRule="exact" w:line="22"/>
        <w:ind w:hanging="0" w:left="230" w:right="0"/>
        <w:rPr>
          <w:sz w:val="2"/>
        </w:rPr>
      </w:pPr>
      <w:r>
        <w:rPr/>
        <mc:AlternateContent>
          <mc:Choice Requires="wpg">
            <w:drawing>
              <wp:inline distT="0" distB="0" distL="0" distR="0">
                <wp:extent cx="1704340" cy="11430"/>
                <wp:effectExtent l="0" t="0" r="0" b="0"/>
                <wp:docPr id="1132" name="Group 1132"/>
                <a:graphic xmlns:a="http://schemas.openxmlformats.org/drawingml/2006/main">
                  <a:graphicData uri="http://schemas.microsoft.com/office/word/2010/wordprocessingGroup">
                    <wpg:wgp>
                      <wpg:cNvGrpSpPr/>
                      <wpg:grpSpPr>
                        <a:xfrm>
                          <a:off x="0" y="0"/>
                          <a:ext cx="1704240" cy="11520"/>
                          <a:chOff x="0" y="0"/>
                          <a:chExt cx="1704240" cy="11520"/>
                        </a:xfrm>
                      </wpg:grpSpPr>
                      <wps:wsp>
                        <wps:cNvPr id="1133" name="Graphic 1133"/>
                        <wps:cNvSpPr/>
                        <wps:spPr>
                          <a:xfrm>
                            <a:off x="0" y="0"/>
                            <a:ext cx="1704240" cy="11520"/>
                          </a:xfrm>
                          <a:custGeom>
                            <a:avLst/>
                            <a:gdLst>
                              <a:gd name="textAreaLeft" fmla="*/ 0 w 966240"/>
                              <a:gd name="textAreaRight" fmla="*/ 966600 w 966240"/>
                              <a:gd name="textAreaTop" fmla="*/ 0 h 6480"/>
                              <a:gd name="textAreaBottom" fmla="*/ 6840 h 6480"/>
                            </a:gdLst>
                            <a:ahLst/>
                            <a:rect l="textAreaLeft" t="textAreaTop" r="textAreaRight" b="textAreaBottom"/>
                            <a:pathLst>
                              <a:path w="1704339" h="11430">
                                <a:moveTo>
                                  <a:pt x="1704339" y="0"/>
                                </a:moveTo>
                                <a:lnTo>
                                  <a:pt x="0" y="0"/>
                                </a:lnTo>
                                <a:lnTo>
                                  <a:pt x="0" y="11429"/>
                                </a:lnTo>
                                <a:lnTo>
                                  <a:pt x="1704339" y="11429"/>
                                </a:lnTo>
                                <a:lnTo>
                                  <a:pt x="17043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32" style="position:absolute;margin-left:0pt;margin-top:-0.95pt;width:134.2pt;height:0.9pt" coordorigin="0,-19" coordsize="2684,18"/>
            </w:pict>
          </mc:Fallback>
        </mc:AlternateContent>
      </w:r>
      <w:r>
        <w:rPr>
          <w:spacing w:val="136"/>
          <w:sz w:val="2"/>
        </w:rPr>
        <w:t xml:space="preserve"> </w:t>
      </w:r>
      <w:r>
        <w:rPr>
          <w:spacing w:val="136"/>
          <w:sz w:val="2"/>
        </w:rPr>
        <mc:AlternateContent>
          <mc:Choice Requires="wpg">
            <w:drawing>
              <wp:inline distT="0" distB="0" distL="0" distR="0">
                <wp:extent cx="4229100" cy="11430"/>
                <wp:effectExtent l="0" t="0" r="0" b="0"/>
                <wp:docPr id="1134" name="Group 1134"/>
                <a:graphic xmlns:a="http://schemas.openxmlformats.org/drawingml/2006/main">
                  <a:graphicData uri="http://schemas.microsoft.com/office/word/2010/wordprocessingGroup">
                    <wpg:wgp>
                      <wpg:cNvGrpSpPr/>
                      <wpg:grpSpPr>
                        <a:xfrm>
                          <a:off x="0" y="0"/>
                          <a:ext cx="4229280" cy="11520"/>
                          <a:chOff x="0" y="0"/>
                          <a:chExt cx="4229280" cy="11520"/>
                        </a:xfrm>
                      </wpg:grpSpPr>
                      <wps:wsp>
                        <wps:cNvPr id="1135" name="Graphic 1135"/>
                        <wps:cNvSpPr/>
                        <wps:spPr>
                          <a:xfrm>
                            <a:off x="0" y="0"/>
                            <a:ext cx="4229280" cy="11520"/>
                          </a:xfrm>
                          <a:custGeom>
                            <a:avLst/>
                            <a:gdLst>
                              <a:gd name="textAreaLeft" fmla="*/ 0 w 2397600"/>
                              <a:gd name="textAreaRight" fmla="*/ 2397960 w 2397600"/>
                              <a:gd name="textAreaTop" fmla="*/ 0 h 6480"/>
                              <a:gd name="textAreaBottom" fmla="*/ 6840 h 6480"/>
                            </a:gdLst>
                            <a:ahLst/>
                            <a:rect l="textAreaLeft" t="textAreaTop" r="textAreaRight" b="textAreaBottom"/>
                            <a:pathLst>
                              <a:path w="4229100" h="11430">
                                <a:moveTo>
                                  <a:pt x="4229100" y="0"/>
                                </a:moveTo>
                                <a:lnTo>
                                  <a:pt x="0" y="0"/>
                                </a:lnTo>
                                <a:lnTo>
                                  <a:pt x="0" y="11429"/>
                                </a:lnTo>
                                <a:lnTo>
                                  <a:pt x="4229100" y="11429"/>
                                </a:lnTo>
                                <a:lnTo>
                                  <a:pt x="42291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34" style="position:absolute;margin-left:0pt;margin-top:-0.95pt;width:333pt;height:0.9pt" coordorigin="0,-19" coordsize="6660,18"/>
            </w:pict>
          </mc:Fallback>
        </mc:AlternateContent>
      </w:r>
    </w:p>
    <w:p>
      <w:pPr>
        <w:pStyle w:val="BodyText"/>
        <w:tabs>
          <w:tab w:val="clear" w:pos="720"/>
          <w:tab w:val="left" w:pos="3065" w:leader="none"/>
        </w:tabs>
        <w:spacing w:before="150" w:after="0"/>
        <w:ind w:left="232" w:right="0"/>
        <w:rPr/>
      </w:pPr>
      <w:r>
        <mc:AlternateContent>
          <mc:Choice Requires="wps">
            <w:drawing>
              <wp:anchor behindDoc="1" distT="0" distB="0" distL="0" distR="0" simplePos="0" locked="0" layoutInCell="0" allowOverlap="1" relativeHeight="1225">
                <wp:simplePos x="0" y="0"/>
                <wp:positionH relativeFrom="page">
                  <wp:posOffset>768350</wp:posOffset>
                </wp:positionH>
                <wp:positionV relativeFrom="paragraph">
                  <wp:posOffset>304800</wp:posOffset>
                </wp:positionV>
                <wp:extent cx="1704340" cy="11430"/>
                <wp:effectExtent l="0" t="0" r="0" b="0"/>
                <wp:wrapTopAndBottom/>
                <wp:docPr id="1136" name="Graphic 1136"/>
                <a:graphic xmlns:a="http://schemas.openxmlformats.org/drawingml/2006/main">
                  <a:graphicData uri="http://schemas.microsoft.com/office/word/2010/wordprocessingShape">
                    <wps:wsp>
                      <wps:cNvSpPr/>
                      <wps:spPr>
                        <a:xfrm>
                          <a:off x="0" y="0"/>
                          <a:ext cx="1704240" cy="11520"/>
                        </a:xfrm>
                        <a:custGeom>
                          <a:avLst/>
                          <a:gdLst>
                            <a:gd name="textAreaLeft" fmla="*/ 0 w 966240"/>
                            <a:gd name="textAreaRight" fmla="*/ 966600 w 966240"/>
                            <a:gd name="textAreaTop" fmla="*/ 0 h 6480"/>
                            <a:gd name="textAreaBottom" fmla="*/ 6840 h 6480"/>
                          </a:gdLst>
                          <a:ahLst/>
                          <a:rect l="textAreaLeft" t="textAreaTop" r="textAreaRight" b="textAreaBottom"/>
                          <a:pathLst>
                            <a:path w="1704339" h="11430">
                              <a:moveTo>
                                <a:pt x="1704339" y="0"/>
                              </a:moveTo>
                              <a:lnTo>
                                <a:pt x="0" y="0"/>
                              </a:lnTo>
                              <a:lnTo>
                                <a:pt x="0" y="11429"/>
                              </a:lnTo>
                              <a:lnTo>
                                <a:pt x="1704339" y="11429"/>
                              </a:lnTo>
                              <a:lnTo>
                                <a:pt x="1704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6">
                <wp:simplePos x="0" y="0"/>
                <wp:positionH relativeFrom="page">
                  <wp:posOffset>2567940</wp:posOffset>
                </wp:positionH>
                <wp:positionV relativeFrom="paragraph">
                  <wp:posOffset>307340</wp:posOffset>
                </wp:positionV>
                <wp:extent cx="4229100" cy="11430"/>
                <wp:effectExtent l="0" t="0" r="0" b="0"/>
                <wp:wrapTopAndBottom/>
                <wp:docPr id="1137" name="Graphic 1137"/>
                <a:graphic xmlns:a="http://schemas.openxmlformats.org/drawingml/2006/main">
                  <a:graphicData uri="http://schemas.microsoft.com/office/word/2010/wordprocessingShape">
                    <wps:wsp>
                      <wps:cNvSpPr/>
                      <wps:spPr>
                        <a:xfrm>
                          <a:off x="0" y="0"/>
                          <a:ext cx="4229280" cy="11520"/>
                        </a:xfrm>
                        <a:custGeom>
                          <a:avLst/>
                          <a:gdLst>
                            <a:gd name="textAreaLeft" fmla="*/ 0 w 2397600"/>
                            <a:gd name="textAreaRight" fmla="*/ 2397960 w 2397600"/>
                            <a:gd name="textAreaTop" fmla="*/ 0 h 6480"/>
                            <a:gd name="textAreaBottom" fmla="*/ 6840 h 6480"/>
                          </a:gdLst>
                          <a:ahLst/>
                          <a:rect l="textAreaLeft" t="textAreaTop" r="textAreaRight" b="textAreaBottom"/>
                          <a:pathLst>
                            <a:path w="4229100" h="11430">
                              <a:moveTo>
                                <a:pt x="4229100" y="0"/>
                              </a:moveTo>
                              <a:lnTo>
                                <a:pt x="0" y="0"/>
                              </a:lnTo>
                              <a:lnTo>
                                <a:pt x="0" y="11429"/>
                              </a:lnTo>
                              <a:lnTo>
                                <a:pt x="4229100" y="11429"/>
                              </a:lnTo>
                              <a:lnTo>
                                <a:pt x="42291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rPr>
        <w:t>-</w:t>
      </w:r>
      <w:r>
        <w:rPr>
          <w:rFonts w:ascii="Courier New" w:hAnsi="Courier New"/>
          <w:spacing w:val="-10"/>
          <w:position w:val="2"/>
        </w:rPr>
        <w:t>s</w:t>
      </w:r>
      <w:r>
        <w:rPr>
          <w:rFonts w:ascii="Courier New" w:hAnsi="Courier New"/>
          <w:position w:val="2"/>
        </w:rPr>
        <w:tab/>
      </w:r>
      <w:r>
        <w:rPr/>
        <w:t>Muestra</w:t>
      </w:r>
      <w:r>
        <w:rPr>
          <w:spacing w:val="-5"/>
        </w:rPr>
        <w:t xml:space="preserve"> </w:t>
      </w:r>
      <w:r>
        <w:rPr/>
        <w:t>un</w:t>
      </w:r>
      <w:r>
        <w:rPr>
          <w:spacing w:val="-3"/>
        </w:rPr>
        <w:t xml:space="preserve"> </w:t>
      </w:r>
      <w:r>
        <w:rPr/>
        <w:t>sumario</w:t>
      </w:r>
      <w:r>
        <w:rPr>
          <w:spacing w:val="-2"/>
        </w:rPr>
        <w:t xml:space="preserve"> </w:t>
      </w:r>
      <w:r>
        <w:rPr/>
        <w:t>de</w:t>
      </w:r>
      <w:r>
        <w:rPr>
          <w:spacing w:val="-3"/>
        </w:rPr>
        <w:t xml:space="preserve"> </w:t>
      </w:r>
      <w:r>
        <w:rPr>
          <w:spacing w:val="-2"/>
        </w:rPr>
        <w:t>estado.</w:t>
      </w:r>
    </w:p>
    <w:p>
      <w:pPr>
        <w:pStyle w:val="BodyText"/>
        <w:tabs>
          <w:tab w:val="clear" w:pos="720"/>
          <w:tab w:val="left" w:pos="3065" w:leader="none"/>
        </w:tabs>
        <w:spacing w:before="150" w:after="56"/>
        <w:ind w:left="232" w:right="0"/>
        <w:rPr/>
      </w:pPr>
      <w:r>
        <w:rPr>
          <w:rFonts w:ascii="Courier New" w:hAnsi="Courier New"/>
          <w:spacing w:val="-2"/>
          <w:position w:val="2"/>
        </w:rPr>
        <w:t>-</w:t>
      </w:r>
      <w:r>
        <w:rPr>
          <w:rFonts w:ascii="Courier New" w:hAnsi="Courier New"/>
          <w:spacing w:val="-10"/>
          <w:position w:val="2"/>
        </w:rPr>
        <w:t>t</w:t>
      </w:r>
      <w:r>
        <w:rPr>
          <w:rFonts w:ascii="Courier New" w:hAnsi="Courier New"/>
          <w:position w:val="2"/>
        </w:rPr>
        <w:tab/>
      </w:r>
      <w:r>
        <w:rPr/>
        <w:t>Muestra</w:t>
      </w:r>
      <w:r>
        <w:rPr>
          <w:spacing w:val="-4"/>
        </w:rPr>
        <w:t xml:space="preserve"> </w:t>
      </w:r>
      <w:r>
        <w:rPr/>
        <w:t>un</w:t>
      </w:r>
      <w:r>
        <w:rPr>
          <w:spacing w:val="-3"/>
        </w:rPr>
        <w:t xml:space="preserve"> </w:t>
      </w:r>
      <w:r>
        <w:rPr/>
        <w:t>completo</w:t>
      </w:r>
      <w:r>
        <w:rPr>
          <w:spacing w:val="-2"/>
        </w:rPr>
        <w:t xml:space="preserve"> </w:t>
      </w:r>
      <w:r>
        <w:rPr/>
        <w:t>informe</w:t>
      </w:r>
      <w:r>
        <w:rPr>
          <w:spacing w:val="-4"/>
        </w:rPr>
        <w:t xml:space="preserve"> </w:t>
      </w:r>
      <w:r>
        <w:rPr/>
        <w:t>de</w:t>
      </w:r>
      <w:r>
        <w:rPr>
          <w:spacing w:val="-1"/>
        </w:rPr>
        <w:t xml:space="preserve"> </w:t>
      </w:r>
      <w:r>
        <w:rPr>
          <w:spacing w:val="-2"/>
        </w:rPr>
        <w:t>estado.</w:t>
      </w:r>
    </w:p>
    <w:p>
      <w:pPr>
        <w:pStyle w:val="Normal"/>
        <w:spacing w:lineRule="exact" w:line="22"/>
        <w:ind w:hanging="0" w:left="230" w:right="0"/>
        <w:rPr>
          <w:sz w:val="2"/>
        </w:rPr>
      </w:pPr>
      <w:r>
        <w:rPr/>
        <mc:AlternateContent>
          <mc:Choice Requires="wpg">
            <w:drawing>
              <wp:inline distT="0" distB="0" distL="0" distR="0">
                <wp:extent cx="1704340" cy="11430"/>
                <wp:effectExtent l="0" t="0" r="0" b="0"/>
                <wp:docPr id="1138" name="Group 1138"/>
                <a:graphic xmlns:a="http://schemas.openxmlformats.org/drawingml/2006/main">
                  <a:graphicData uri="http://schemas.microsoft.com/office/word/2010/wordprocessingGroup">
                    <wpg:wgp>
                      <wpg:cNvGrpSpPr/>
                      <wpg:grpSpPr>
                        <a:xfrm>
                          <a:off x="0" y="0"/>
                          <a:ext cx="1704240" cy="11520"/>
                          <a:chOff x="0" y="0"/>
                          <a:chExt cx="1704240" cy="11520"/>
                        </a:xfrm>
                      </wpg:grpSpPr>
                      <wps:wsp>
                        <wps:cNvPr id="1139" name="Graphic 1139"/>
                        <wps:cNvSpPr/>
                        <wps:spPr>
                          <a:xfrm>
                            <a:off x="0" y="0"/>
                            <a:ext cx="1704240" cy="11520"/>
                          </a:xfrm>
                          <a:custGeom>
                            <a:avLst/>
                            <a:gdLst>
                              <a:gd name="textAreaLeft" fmla="*/ 0 w 966240"/>
                              <a:gd name="textAreaRight" fmla="*/ 966600 w 966240"/>
                              <a:gd name="textAreaTop" fmla="*/ 0 h 6480"/>
                              <a:gd name="textAreaBottom" fmla="*/ 6840 h 6480"/>
                            </a:gdLst>
                            <a:ahLst/>
                            <a:rect l="textAreaLeft" t="textAreaTop" r="textAreaRight" b="textAreaBottom"/>
                            <a:pathLst>
                              <a:path w="1704339" h="11430">
                                <a:moveTo>
                                  <a:pt x="1704339" y="0"/>
                                </a:moveTo>
                                <a:lnTo>
                                  <a:pt x="0" y="0"/>
                                </a:lnTo>
                                <a:lnTo>
                                  <a:pt x="0" y="11429"/>
                                </a:lnTo>
                                <a:lnTo>
                                  <a:pt x="1704339" y="11429"/>
                                </a:lnTo>
                                <a:lnTo>
                                  <a:pt x="17043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38" style="position:absolute;margin-left:0pt;margin-top:-0.95pt;width:134.2pt;height:0.9pt" coordorigin="0,-19" coordsize="2684,18"/>
            </w:pict>
          </mc:Fallback>
        </mc:AlternateContent>
      </w:r>
      <w:r>
        <w:rPr>
          <w:spacing w:val="136"/>
          <w:sz w:val="2"/>
        </w:rPr>
        <w:t xml:space="preserve"> </w:t>
      </w:r>
      <w:r>
        <w:rPr>
          <w:spacing w:val="136"/>
          <w:sz w:val="2"/>
        </w:rPr>
        <mc:AlternateContent>
          <mc:Choice Requires="wpg">
            <w:drawing>
              <wp:inline distT="0" distB="0" distL="0" distR="0">
                <wp:extent cx="4229100" cy="11430"/>
                <wp:effectExtent l="0" t="0" r="0" b="0"/>
                <wp:docPr id="1140" name="Group 1140"/>
                <a:graphic xmlns:a="http://schemas.openxmlformats.org/drawingml/2006/main">
                  <a:graphicData uri="http://schemas.microsoft.com/office/word/2010/wordprocessingGroup">
                    <wpg:wgp>
                      <wpg:cNvGrpSpPr/>
                      <wpg:grpSpPr>
                        <a:xfrm>
                          <a:off x="0" y="0"/>
                          <a:ext cx="4229280" cy="11520"/>
                          <a:chOff x="0" y="0"/>
                          <a:chExt cx="4229280" cy="11520"/>
                        </a:xfrm>
                      </wpg:grpSpPr>
                      <wps:wsp>
                        <wps:cNvPr id="1141" name="Graphic 1141"/>
                        <wps:cNvSpPr/>
                        <wps:spPr>
                          <a:xfrm>
                            <a:off x="0" y="0"/>
                            <a:ext cx="4229280" cy="11520"/>
                          </a:xfrm>
                          <a:custGeom>
                            <a:avLst/>
                            <a:gdLst>
                              <a:gd name="textAreaLeft" fmla="*/ 0 w 2397600"/>
                              <a:gd name="textAreaRight" fmla="*/ 2397960 w 2397600"/>
                              <a:gd name="textAreaTop" fmla="*/ 0 h 6480"/>
                              <a:gd name="textAreaBottom" fmla="*/ 6840 h 6480"/>
                            </a:gdLst>
                            <a:ahLst/>
                            <a:rect l="textAreaLeft" t="textAreaTop" r="textAreaRight" b="textAreaBottom"/>
                            <a:pathLst>
                              <a:path w="4229100" h="11430">
                                <a:moveTo>
                                  <a:pt x="4229100" y="0"/>
                                </a:moveTo>
                                <a:lnTo>
                                  <a:pt x="0" y="0"/>
                                </a:lnTo>
                                <a:lnTo>
                                  <a:pt x="0" y="11429"/>
                                </a:lnTo>
                                <a:lnTo>
                                  <a:pt x="4229100" y="11429"/>
                                </a:lnTo>
                                <a:lnTo>
                                  <a:pt x="42291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40" style="position:absolute;margin-left:0pt;margin-top:-0.95pt;width:333pt;height:0.9pt" coordorigin="0,-19" coordsize="6660,18"/>
            </w:pict>
          </mc:Fallback>
        </mc:AlternateContent>
      </w:r>
    </w:p>
    <w:p>
      <w:pPr>
        <w:pStyle w:val="BodyText"/>
        <w:spacing w:before="4" w:after="0"/>
        <w:ind w:left="0" w:right="0"/>
        <w:rPr>
          <w:sz w:val="27"/>
        </w:rPr>
      </w:pPr>
      <w:r>
        <w:rPr>
          <w:sz w:val="27"/>
        </w:rPr>
      </w:r>
    </w:p>
    <w:p>
      <w:pPr>
        <w:pStyle w:val="Heading1"/>
        <w:rPr/>
      </w:pPr>
      <w:r>
        <w:rPr/>
        <w:t>lpq</w:t>
      </w:r>
      <w:r>
        <w:rPr>
          <w:spacing w:val="-3"/>
        </w:rPr>
        <w:t xml:space="preserve"> </w:t>
      </w:r>
      <w:r>
        <w:rPr/>
        <w:t>-</w:t>
      </w:r>
      <w:r>
        <w:rPr>
          <w:spacing w:val="-3"/>
        </w:rPr>
        <w:t xml:space="preserve"> </w:t>
      </w:r>
      <w:r>
        <w:rPr/>
        <w:t>Muestra</w:t>
      </w:r>
      <w:r>
        <w:rPr>
          <w:spacing w:val="-1"/>
        </w:rPr>
        <w:t xml:space="preserve"> </w:t>
      </w:r>
      <w:r>
        <w:rPr/>
        <w:t>el</w:t>
      </w:r>
      <w:r>
        <w:rPr>
          <w:spacing w:val="-1"/>
        </w:rPr>
        <w:t xml:space="preserve"> </w:t>
      </w:r>
      <w:r>
        <w:rPr/>
        <w:t>estado</w:t>
      </w:r>
      <w:r>
        <w:rPr>
          <w:spacing w:val="-1"/>
        </w:rPr>
        <w:t xml:space="preserve"> </w:t>
      </w:r>
      <w:r>
        <w:rPr/>
        <w:t>de</w:t>
      </w:r>
      <w:r>
        <w:rPr>
          <w:spacing w:val="-2"/>
        </w:rPr>
        <w:t xml:space="preserve"> </w:t>
      </w:r>
      <w:r>
        <w:rPr/>
        <w:t>la</w:t>
      </w:r>
      <w:r>
        <w:rPr>
          <w:spacing w:val="-1"/>
        </w:rPr>
        <w:t xml:space="preserve"> </w:t>
      </w:r>
      <w:r>
        <w:rPr/>
        <w:t>cola</w:t>
      </w:r>
      <w:r>
        <w:rPr>
          <w:spacing w:val="-1"/>
        </w:rPr>
        <w:t xml:space="preserve"> </w:t>
      </w:r>
      <w:r>
        <w:rPr/>
        <w:t>de</w:t>
      </w:r>
      <w:r>
        <w:rPr>
          <w:spacing w:val="-2"/>
        </w:rPr>
        <w:t xml:space="preserve"> impresión</w:t>
      </w:r>
    </w:p>
    <w:p>
      <w:pPr>
        <w:pStyle w:val="BodyText"/>
        <w:spacing w:before="119" w:after="0"/>
        <w:rPr/>
      </w:pPr>
      <w:r>
        <w:rPr/>
        <w:t xml:space="preserve">Para ver el estado de una cola de impresión, se utiliza el programa </w:t>
      </w:r>
      <w:r>
        <w:rPr>
          <w:rFonts w:ascii="Courier New" w:hAnsi="Courier New"/>
        </w:rPr>
        <w:t>lpq</w:t>
      </w:r>
      <w:r>
        <w:rPr/>
        <w:t>. Esto nos permite ver el estado</w:t>
      </w:r>
      <w:r>
        <w:rPr>
          <w:spacing w:val="-2"/>
        </w:rPr>
        <w:t xml:space="preserve"> </w:t>
      </w:r>
      <w:r>
        <w:rPr/>
        <w:t>de</w:t>
      </w:r>
      <w:r>
        <w:rPr>
          <w:spacing w:val="-4"/>
        </w:rPr>
        <w:t xml:space="preserve"> </w:t>
      </w:r>
      <w:r>
        <w:rPr/>
        <w:t>la</w:t>
      </w:r>
      <w:r>
        <w:rPr>
          <w:spacing w:val="-2"/>
        </w:rPr>
        <w:t xml:space="preserve"> </w:t>
      </w:r>
      <w:r>
        <w:rPr/>
        <w:t>cola</w:t>
      </w:r>
      <w:r>
        <w:rPr>
          <w:spacing w:val="-4"/>
        </w:rPr>
        <w:t xml:space="preserve"> </w:t>
      </w:r>
      <w:r>
        <w:rPr/>
        <w:t>y</w:t>
      </w:r>
      <w:r>
        <w:rPr>
          <w:spacing w:val="-3"/>
        </w:rPr>
        <w:t xml:space="preserve"> </w:t>
      </w:r>
      <w:r>
        <w:rPr/>
        <w:t>de</w:t>
      </w:r>
      <w:r>
        <w:rPr>
          <w:spacing w:val="-2"/>
        </w:rPr>
        <w:t xml:space="preserve"> </w:t>
      </w:r>
      <w:r>
        <w:rPr/>
        <w:t>los</w:t>
      </w:r>
      <w:r>
        <w:rPr>
          <w:spacing w:val="-3"/>
        </w:rPr>
        <w:t xml:space="preserve"> </w:t>
      </w:r>
      <w:r>
        <w:rPr/>
        <w:t>trabajos</w:t>
      </w:r>
      <w:r>
        <w:rPr>
          <w:spacing w:val="-1"/>
        </w:rPr>
        <w:t xml:space="preserve"> </w:t>
      </w:r>
      <w:r>
        <w:rPr/>
        <w:t>de</w:t>
      </w:r>
      <w:r>
        <w:rPr>
          <w:spacing w:val="-4"/>
        </w:rPr>
        <w:t xml:space="preserve"> </w:t>
      </w:r>
      <w:r>
        <w:rPr/>
        <w:t>impresión</w:t>
      </w:r>
      <w:r>
        <w:rPr>
          <w:spacing w:val="-2"/>
        </w:rPr>
        <w:t xml:space="preserve"> </w:t>
      </w:r>
      <w:r>
        <w:rPr/>
        <w:t>que</w:t>
      </w:r>
      <w:r>
        <w:rPr>
          <w:spacing w:val="-4"/>
        </w:rPr>
        <w:t xml:space="preserve"> </w:t>
      </w:r>
      <w:r>
        <w:rPr/>
        <w:t>contiene.</w:t>
      </w:r>
      <w:r>
        <w:rPr>
          <w:spacing w:val="-15"/>
        </w:rPr>
        <w:t xml:space="preserve"> </w:t>
      </w:r>
      <w:r>
        <w:rPr/>
        <w:t>Aquí</w:t>
      </w:r>
      <w:r>
        <w:rPr>
          <w:spacing w:val="-2"/>
        </w:rPr>
        <w:t xml:space="preserve"> </w:t>
      </w:r>
      <w:r>
        <w:rPr/>
        <w:t>tenemos</w:t>
      </w:r>
      <w:r>
        <w:rPr>
          <w:spacing w:val="-1"/>
        </w:rPr>
        <w:t xml:space="preserve"> </w:t>
      </w:r>
      <w:r>
        <w:rPr/>
        <w:t>un</w:t>
      </w:r>
      <w:r>
        <w:rPr>
          <w:spacing w:val="-3"/>
        </w:rPr>
        <w:t xml:space="preserve"> </w:t>
      </w:r>
      <w:r>
        <w:rPr/>
        <w:t>ejemplo</w:t>
      </w:r>
      <w:r>
        <w:rPr>
          <w:spacing w:val="-3"/>
        </w:rPr>
        <w:t xml:space="preserve"> </w:t>
      </w:r>
      <w:r>
        <w:rPr/>
        <w:t>de</w:t>
      </w:r>
      <w:r>
        <w:rPr>
          <w:spacing w:val="-4"/>
        </w:rPr>
        <w:t xml:space="preserve"> </w:t>
      </w:r>
      <w:r>
        <w:rPr/>
        <w:t>una</w:t>
      </w:r>
      <w:r>
        <w:rPr>
          <w:spacing w:val="-2"/>
        </w:rPr>
        <w:t xml:space="preserve"> </w:t>
      </w:r>
      <w:r>
        <w:rPr/>
        <w:t>cola vacía de una impresora por defecto del sistema llamada "printer":</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lpq</w:t>
      </w:r>
    </w:p>
    <w:p>
      <w:pPr>
        <w:pStyle w:val="BodyText"/>
        <w:spacing w:before="1" w:after="0"/>
        <w:ind w:left="155" w:right="7239"/>
        <w:rPr>
          <w:rFonts w:ascii="Courier New" w:hAnsi="Courier New"/>
        </w:rPr>
      </w:pPr>
      <w:r>
        <w:rPr>
          <w:rFonts w:ascii="Courier New" w:hAnsi="Courier New"/>
        </w:rPr>
        <w:t>printer</w:t>
      </w:r>
      <w:r>
        <w:rPr>
          <w:rFonts w:ascii="Courier New" w:hAnsi="Courier New"/>
          <w:spacing w:val="-20"/>
        </w:rPr>
        <w:t xml:space="preserve"> </w:t>
      </w:r>
      <w:r>
        <w:rPr>
          <w:rFonts w:ascii="Courier New" w:hAnsi="Courier New"/>
        </w:rPr>
        <w:t>is</w:t>
      </w:r>
      <w:r>
        <w:rPr>
          <w:rFonts w:ascii="Courier New" w:hAnsi="Courier New"/>
          <w:spacing w:val="-20"/>
        </w:rPr>
        <w:t xml:space="preserve"> </w:t>
      </w:r>
      <w:r>
        <w:rPr>
          <w:rFonts w:ascii="Courier New" w:hAnsi="Courier New"/>
        </w:rPr>
        <w:t>ready no entries</w:t>
      </w:r>
    </w:p>
    <w:p>
      <w:pPr>
        <w:pStyle w:val="BodyText"/>
        <w:spacing w:before="11" w:after="0"/>
        <w:ind w:left="0" w:right="0"/>
        <w:rPr>
          <w:rFonts w:ascii="Courier New" w:hAnsi="Courier New"/>
          <w:sz w:val="23"/>
        </w:rPr>
      </w:pPr>
      <w:r>
        <w:rPr>
          <w:rFonts w:ascii="Courier New" w:hAnsi="Courier New"/>
          <w:sz w:val="23"/>
        </w:rPr>
      </w:r>
    </w:p>
    <w:p>
      <w:pPr>
        <w:pStyle w:val="BodyText"/>
        <w:rPr/>
      </w:pPr>
      <w:r>
        <w:rPr/>
        <w:t>Si</w:t>
      </w:r>
      <w:r>
        <w:rPr>
          <w:spacing w:val="-4"/>
        </w:rPr>
        <w:t xml:space="preserve"> </w:t>
      </w:r>
      <w:r>
        <w:rPr/>
        <w:t>no</w:t>
      </w:r>
      <w:r>
        <w:rPr>
          <w:spacing w:val="-3"/>
        </w:rPr>
        <w:t xml:space="preserve"> </w:t>
      </w:r>
      <w:r>
        <w:rPr/>
        <w:t>especificamos</w:t>
      </w:r>
      <w:r>
        <w:rPr>
          <w:spacing w:val="-3"/>
        </w:rPr>
        <w:t xml:space="preserve"> </w:t>
      </w:r>
      <w:r>
        <w:rPr/>
        <w:t>una</w:t>
      </w:r>
      <w:r>
        <w:rPr>
          <w:spacing w:val="-4"/>
        </w:rPr>
        <w:t xml:space="preserve"> </w:t>
      </w:r>
      <w:r>
        <w:rPr/>
        <w:t>impresora</w:t>
      </w:r>
      <w:r>
        <w:rPr>
          <w:spacing w:val="-4"/>
        </w:rPr>
        <w:t xml:space="preserve"> </w:t>
      </w:r>
      <w:r>
        <w:rPr/>
        <w:t>(usando</w:t>
      </w:r>
      <w:r>
        <w:rPr>
          <w:spacing w:val="-3"/>
        </w:rPr>
        <w:t xml:space="preserve"> </w:t>
      </w:r>
      <w:r>
        <w:rPr/>
        <w:t>la</w:t>
      </w:r>
      <w:r>
        <w:rPr>
          <w:spacing w:val="-2"/>
        </w:rPr>
        <w:t xml:space="preserve"> </w:t>
      </w:r>
      <w:r>
        <w:rPr/>
        <w:t xml:space="preserve">opción </w:t>
      </w:r>
      <w:r>
        <w:rPr>
          <w:rFonts w:ascii="Courier New" w:hAnsi="Courier New"/>
        </w:rPr>
        <w:t>-P</w:t>
      </w:r>
      <w:r>
        <w:rPr/>
        <w:t>),</w:t>
      </w:r>
      <w:r>
        <w:rPr>
          <w:spacing w:val="-3"/>
        </w:rPr>
        <w:t xml:space="preserve"> </w:t>
      </w:r>
      <w:r>
        <w:rPr/>
        <w:t>se</w:t>
      </w:r>
      <w:r>
        <w:rPr>
          <w:spacing w:val="-4"/>
        </w:rPr>
        <w:t xml:space="preserve"> </w:t>
      </w:r>
      <w:r>
        <w:rPr/>
        <w:t>muestra</w:t>
      </w:r>
      <w:r>
        <w:rPr>
          <w:spacing w:val="-4"/>
        </w:rPr>
        <w:t xml:space="preserve"> </w:t>
      </w:r>
      <w:r>
        <w:rPr/>
        <w:t>la</w:t>
      </w:r>
      <w:r>
        <w:rPr>
          <w:spacing w:val="-2"/>
        </w:rPr>
        <w:t xml:space="preserve"> </w:t>
      </w:r>
      <w:r>
        <w:rPr/>
        <w:t>impresora</w:t>
      </w:r>
      <w:r>
        <w:rPr>
          <w:spacing w:val="-4"/>
        </w:rPr>
        <w:t xml:space="preserve"> </w:t>
      </w:r>
      <w:r>
        <w:rPr/>
        <w:t>por</w:t>
      </w:r>
      <w:r>
        <w:rPr>
          <w:spacing w:val="-3"/>
        </w:rPr>
        <w:t xml:space="preserve"> </w:t>
      </w:r>
      <w:r>
        <w:rPr/>
        <w:t>defecto</w:t>
      </w:r>
      <w:r>
        <w:rPr>
          <w:spacing w:val="-2"/>
        </w:rPr>
        <w:t xml:space="preserve"> </w:t>
      </w:r>
      <w:r>
        <w:rPr/>
        <w:t>del sistema. Si enviamos un trabajo a la impresora y luego vemos la cola, lo veremos listado:</w:t>
      </w:r>
    </w:p>
    <w:p>
      <w:pPr>
        <w:pStyle w:val="BodyText"/>
        <w:ind w:left="0" w:right="0"/>
        <w:rPr/>
      </w:pPr>
      <w:r>
        <w:rPr/>
      </w:r>
    </w:p>
    <w:p>
      <w:pPr>
        <w:pStyle w:val="Normal"/>
        <w:spacing w:before="0" w:after="0"/>
        <w:ind w:hanging="0" w:left="155" w:right="3435"/>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*.txt</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pr</w:t>
      </w:r>
      <w:r>
        <w:rPr>
          <w:rFonts w:ascii="Courier New" w:hAnsi="Courier New"/>
          <w:b/>
          <w:spacing w:val="-5"/>
          <w:sz w:val="24"/>
        </w:rPr>
        <w:t xml:space="preserve"> </w:t>
      </w:r>
      <w:r>
        <w:rPr>
          <w:rFonts w:ascii="Courier New" w:hAnsi="Courier New"/>
          <w:b/>
          <w:sz w:val="24"/>
        </w:rPr>
        <w:t>-3</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 xml:space="preserve">lp </w:t>
      </w:r>
      <w:r>
        <w:rPr>
          <w:rFonts w:ascii="Courier New" w:hAnsi="Courier New"/>
          <w:sz w:val="24"/>
        </w:rPr>
        <w:t xml:space="preserve">request id is printer-603 (1 file(s)) [me@linuxbox ~]$ </w:t>
      </w:r>
      <w:r>
        <w:rPr>
          <w:rFonts w:ascii="Courier New" w:hAnsi="Courier New"/>
          <w:b/>
          <w:sz w:val="24"/>
        </w:rPr>
        <w:t>lpq</w:t>
      </w:r>
    </w:p>
    <w:p>
      <w:pPr>
        <w:pStyle w:val="BodyText"/>
        <w:spacing w:before="1" w:after="0"/>
        <w:ind w:left="155" w:right="5012"/>
        <w:rPr>
          <w:rFonts w:ascii="Courier New" w:hAnsi="Courier New"/>
        </w:rPr>
      </w:pPr>
      <w:r>
        <w:rPr>
          <w:rFonts w:ascii="Courier New" w:hAnsi="Courier New"/>
        </w:rPr>
        <w:t>printer is ready and printing Rank</w:t>
      </w:r>
      <w:r>
        <w:rPr>
          <w:rFonts w:ascii="Courier New" w:hAnsi="Courier New"/>
          <w:spacing w:val="-8"/>
        </w:rPr>
        <w:t xml:space="preserve"> </w:t>
      </w:r>
      <w:r>
        <w:rPr>
          <w:rFonts w:ascii="Courier New" w:hAnsi="Courier New"/>
        </w:rPr>
        <w:t>Owner</w:t>
      </w:r>
      <w:r>
        <w:rPr>
          <w:rFonts w:ascii="Courier New" w:hAnsi="Courier New"/>
          <w:spacing w:val="-8"/>
        </w:rPr>
        <w:t xml:space="preserve"> </w:t>
      </w:r>
      <w:r>
        <w:rPr>
          <w:rFonts w:ascii="Courier New" w:hAnsi="Courier New"/>
        </w:rPr>
        <w:t>Job</w:t>
      </w:r>
      <w:r>
        <w:rPr>
          <w:rFonts w:ascii="Courier New" w:hAnsi="Courier New"/>
          <w:spacing w:val="-8"/>
        </w:rPr>
        <w:t xml:space="preserve"> </w:t>
      </w:r>
      <w:r>
        <w:rPr>
          <w:rFonts w:ascii="Courier New" w:hAnsi="Courier New"/>
        </w:rPr>
        <w:t>File(s)</w:t>
      </w:r>
      <w:r>
        <w:rPr>
          <w:rFonts w:ascii="Courier New" w:hAnsi="Courier New"/>
          <w:spacing w:val="-8"/>
        </w:rPr>
        <w:t xml:space="preserve"> </w:t>
      </w:r>
      <w:r>
        <w:rPr>
          <w:rFonts w:ascii="Courier New" w:hAnsi="Courier New"/>
        </w:rPr>
        <w:t>Total</w:t>
      </w:r>
      <w:r>
        <w:rPr>
          <w:rFonts w:ascii="Courier New" w:hAnsi="Courier New"/>
          <w:spacing w:val="-8"/>
        </w:rPr>
        <w:t xml:space="preserve"> </w:t>
      </w:r>
      <w:r>
        <w:rPr>
          <w:rFonts w:ascii="Courier New" w:hAnsi="Courier New"/>
        </w:rPr>
        <w:t>Size</w:t>
      </w:r>
    </w:p>
    <w:p>
      <w:pPr>
        <w:pStyle w:val="BodyText"/>
        <w:spacing w:before="4" w:after="0"/>
        <w:ind w:left="0" w:right="0"/>
        <w:rPr>
          <w:rFonts w:ascii="Courier New" w:hAnsi="Courier New"/>
        </w:rPr>
      </w:pPr>
      <w:r>
        <w:rPr>
          <w:rFonts w:ascii="Courier New" w:hAnsi="Courier New"/>
        </w:rPr>
      </w:r>
    </w:p>
    <w:p>
      <w:pPr>
        <w:pStyle w:val="BodyText"/>
        <w:rPr>
          <w:rFonts w:ascii="Courier New" w:hAnsi="Courier New"/>
        </w:rPr>
      </w:pPr>
      <w:r>
        <w:rPr>
          <w:rFonts w:ascii="Courier New" w:hAnsi="Courier New"/>
        </w:rPr>
        <w:t>active</w:t>
      </w:r>
      <w:r>
        <w:rPr>
          <w:rFonts w:ascii="Courier New" w:hAnsi="Courier New"/>
          <w:spacing w:val="-7"/>
        </w:rPr>
        <w:t xml:space="preserve"> </w:t>
      </w:r>
      <w:r>
        <w:rPr>
          <w:rFonts w:ascii="Courier New" w:hAnsi="Courier New"/>
        </w:rPr>
        <w:t>me</w:t>
      </w:r>
      <w:r>
        <w:rPr>
          <w:rFonts w:ascii="Courier New" w:hAnsi="Courier New"/>
          <w:spacing w:val="-4"/>
        </w:rPr>
        <w:t xml:space="preserve"> </w:t>
      </w:r>
      <w:r>
        <w:rPr>
          <w:rFonts w:ascii="Courier New" w:hAnsi="Courier New"/>
        </w:rPr>
        <w:t>603</w:t>
      </w:r>
      <w:r>
        <w:rPr>
          <w:rFonts w:ascii="Courier New" w:hAnsi="Courier New"/>
          <w:spacing w:val="-5"/>
        </w:rPr>
        <w:t xml:space="preserve"> </w:t>
      </w:r>
      <w:r>
        <w:rPr>
          <w:rFonts w:ascii="Courier New" w:hAnsi="Courier New"/>
        </w:rPr>
        <w:t>(stdin)</w:t>
      </w:r>
      <w:r>
        <w:rPr>
          <w:rFonts w:ascii="Courier New" w:hAnsi="Courier New"/>
          <w:spacing w:val="-4"/>
        </w:rPr>
        <w:t xml:space="preserve"> </w:t>
      </w:r>
      <w:r>
        <w:rPr>
          <w:rFonts w:ascii="Courier New" w:hAnsi="Courier New"/>
        </w:rPr>
        <w:t>1024</w:t>
      </w:r>
      <w:r>
        <w:rPr>
          <w:rFonts w:ascii="Courier New" w:hAnsi="Courier New"/>
          <w:spacing w:val="-4"/>
        </w:rPr>
        <w:t xml:space="preserve"> bytes</w:t>
      </w:r>
    </w:p>
    <w:p>
      <w:pPr>
        <w:pStyle w:val="BodyText"/>
        <w:spacing w:before="9" w:after="0"/>
        <w:ind w:left="0" w:right="0"/>
        <w:rPr>
          <w:rFonts w:ascii="Courier New" w:hAnsi="Courier New"/>
          <w:sz w:val="31"/>
        </w:rPr>
      </w:pPr>
      <w:r>
        <w:rPr>
          <w:rFonts w:ascii="Courier New" w:hAnsi="Courier New"/>
          <w:sz w:val="31"/>
        </w:rPr>
      </w:r>
    </w:p>
    <w:p>
      <w:pPr>
        <w:pStyle w:val="Heading1"/>
        <w:rPr/>
      </w:pPr>
      <w:r>
        <w:rPr/>
        <w:t>lprm/cancel</w:t>
      </w:r>
      <w:r>
        <w:rPr>
          <w:spacing w:val="-3"/>
        </w:rPr>
        <w:t xml:space="preserve"> </w:t>
      </w:r>
      <w:r>
        <w:rPr/>
        <w:t>-</w:t>
      </w:r>
      <w:r>
        <w:rPr>
          <w:spacing w:val="-4"/>
        </w:rPr>
        <w:t xml:space="preserve"> </w:t>
      </w:r>
      <w:r>
        <w:rPr/>
        <w:t>Cancela</w:t>
      </w:r>
      <w:r>
        <w:rPr>
          <w:spacing w:val="-2"/>
        </w:rPr>
        <w:t xml:space="preserve"> </w:t>
      </w:r>
      <w:r>
        <w:rPr/>
        <w:t>trabajos</w:t>
      </w:r>
      <w:r>
        <w:rPr>
          <w:spacing w:val="-4"/>
        </w:rPr>
        <w:t xml:space="preserve"> </w:t>
      </w:r>
      <w:r>
        <w:rPr/>
        <w:t>de</w:t>
      </w:r>
      <w:r>
        <w:rPr>
          <w:spacing w:val="-3"/>
        </w:rPr>
        <w:t xml:space="preserve"> </w:t>
      </w:r>
      <w:r>
        <w:rPr>
          <w:spacing w:val="-2"/>
        </w:rPr>
        <w:t>impresión</w:t>
      </w:r>
    </w:p>
    <w:p>
      <w:pPr>
        <w:pStyle w:val="BodyText"/>
        <w:spacing w:before="120" w:after="0"/>
        <w:ind w:left="155" w:right="210"/>
        <w:rPr/>
      </w:pPr>
      <w:r>
        <w:rPr/>
        <w:t>CUPS</w:t>
      </w:r>
      <w:r>
        <w:rPr>
          <w:spacing w:val="-3"/>
        </w:rPr>
        <w:t xml:space="preserve"> </w:t>
      </w:r>
      <w:r>
        <w:rPr/>
        <w:t>aporta</w:t>
      </w:r>
      <w:r>
        <w:rPr>
          <w:spacing w:val="-4"/>
        </w:rPr>
        <w:t xml:space="preserve"> </w:t>
      </w:r>
      <w:r>
        <w:rPr/>
        <w:t>dos</w:t>
      </w:r>
      <w:r>
        <w:rPr>
          <w:spacing w:val="-3"/>
        </w:rPr>
        <w:t xml:space="preserve"> </w:t>
      </w:r>
      <w:r>
        <w:rPr/>
        <w:t>programas</w:t>
      </w:r>
      <w:r>
        <w:rPr>
          <w:spacing w:val="-3"/>
        </w:rPr>
        <w:t xml:space="preserve"> </w:t>
      </w:r>
      <w:r>
        <w:rPr/>
        <w:t>usados</w:t>
      </w:r>
      <w:r>
        <w:rPr>
          <w:spacing w:val="-3"/>
        </w:rPr>
        <w:t xml:space="preserve"> </w:t>
      </w:r>
      <w:r>
        <w:rPr/>
        <w:t>para</w:t>
      </w:r>
      <w:r>
        <w:rPr>
          <w:spacing w:val="-2"/>
        </w:rPr>
        <w:t xml:space="preserve"> </w:t>
      </w:r>
      <w:r>
        <w:rPr/>
        <w:t>terminar</w:t>
      </w:r>
      <w:r>
        <w:rPr>
          <w:spacing w:val="-3"/>
        </w:rPr>
        <w:t xml:space="preserve"> </w:t>
      </w:r>
      <w:r>
        <w:rPr/>
        <w:t>trabajos</w:t>
      </w:r>
      <w:r>
        <w:rPr>
          <w:spacing w:val="-3"/>
        </w:rPr>
        <w:t xml:space="preserve"> </w:t>
      </w:r>
      <w:r>
        <w:rPr/>
        <w:t>de</w:t>
      </w:r>
      <w:r>
        <w:rPr>
          <w:spacing w:val="-4"/>
        </w:rPr>
        <w:t xml:space="preserve"> </w:t>
      </w:r>
      <w:r>
        <w:rPr/>
        <w:t>impresión</w:t>
      </w:r>
      <w:r>
        <w:rPr>
          <w:spacing w:val="-3"/>
        </w:rPr>
        <w:t xml:space="preserve"> </w:t>
      </w:r>
      <w:r>
        <w:rPr/>
        <w:t>y</w:t>
      </w:r>
      <w:r>
        <w:rPr>
          <w:spacing w:val="-3"/>
        </w:rPr>
        <w:t xml:space="preserve"> </w:t>
      </w:r>
      <w:r>
        <w:rPr/>
        <w:t>eliminarlos</w:t>
      </w:r>
      <w:r>
        <w:rPr>
          <w:spacing w:val="-3"/>
        </w:rPr>
        <w:t xml:space="preserve"> </w:t>
      </w:r>
      <w:r>
        <w:rPr/>
        <w:t>de</w:t>
      </w:r>
      <w:r>
        <w:rPr>
          <w:spacing w:val="-4"/>
        </w:rPr>
        <w:t xml:space="preserve"> </w:t>
      </w:r>
      <w:r>
        <w:rPr/>
        <w:t>la</w:t>
      </w:r>
      <w:r>
        <w:rPr>
          <w:spacing w:val="-2"/>
        </w:rPr>
        <w:t xml:space="preserve"> </w:t>
      </w:r>
      <w:r>
        <w:rPr/>
        <w:t>cola</w:t>
      </w:r>
      <w:r>
        <w:rPr>
          <w:spacing w:val="-2"/>
        </w:rPr>
        <w:t xml:space="preserve"> </w:t>
      </w:r>
      <w:r>
        <w:rPr/>
        <w:t>de impresión. Uno es estilo Berkeley (</w:t>
      </w:r>
      <w:r>
        <w:rPr>
          <w:rFonts w:ascii="Courier New" w:hAnsi="Courier New"/>
        </w:rPr>
        <w:t>lprm</w:t>
      </w:r>
      <w:r>
        <w:rPr/>
        <w:t>) y el otro es System V</w:t>
      </w:r>
      <w:r>
        <w:rPr>
          <w:spacing w:val="-1"/>
        </w:rPr>
        <w:t xml:space="preserve"> </w:t>
      </w:r>
      <w:r>
        <w:rPr/>
        <w:t>(</w:t>
      </w:r>
      <w:r>
        <w:rPr>
          <w:rFonts w:ascii="Courier New" w:hAnsi="Courier New"/>
        </w:rPr>
        <w:t>cancel</w:t>
      </w:r>
      <w:r>
        <w:rPr/>
        <w:t>). Difieren ligéramente en la opciónes que soportan, pero basícamente hacen lo mismo. Usando nuestro trabajo de impresión anterior como ejemplo, podríamos parar el trabajo y eliminarlo de la siguiente forma:</w:t>
      </w:r>
    </w:p>
    <w:p>
      <w:pPr>
        <w:pStyle w:val="BodyText"/>
        <w:ind w:left="0" w:right="0"/>
        <w:rPr/>
      </w:pPr>
      <w:r>
        <w:rPr/>
      </w:r>
    </w:p>
    <w:p>
      <w:pPr>
        <w:pStyle w:val="Normal"/>
        <w:spacing w:before="0" w:after="0"/>
        <w:ind w:hanging="0" w:left="155" w:right="5875"/>
        <w:jc w:val="left"/>
        <w:rPr>
          <w:rFonts w:ascii="Courier New" w:hAnsi="Courier New"/>
          <w:sz w:val="24"/>
        </w:rPr>
      </w:pP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cancel</w:t>
      </w:r>
      <w:r>
        <w:rPr>
          <w:rFonts w:ascii="Courier New" w:hAnsi="Courier New"/>
          <w:b/>
          <w:spacing w:val="-13"/>
          <w:sz w:val="24"/>
        </w:rPr>
        <w:t xml:space="preserve"> </w:t>
      </w:r>
      <w:r>
        <w:rPr>
          <w:rFonts w:ascii="Courier New" w:hAnsi="Courier New"/>
          <w:b/>
          <w:sz w:val="24"/>
        </w:rPr>
        <w:t xml:space="preserve">603 </w:t>
      </w:r>
      <w:r>
        <w:rPr>
          <w:rFonts w:ascii="Courier New" w:hAnsi="Courier New"/>
          <w:sz w:val="24"/>
        </w:rPr>
        <w:t xml:space="preserve">[me@linuxbox ~]$ </w:t>
      </w:r>
      <w:r>
        <w:rPr>
          <w:rFonts w:ascii="Courier New" w:hAnsi="Courier New"/>
          <w:b/>
          <w:sz w:val="24"/>
        </w:rPr>
        <w:t xml:space="preserve">lpq </w:t>
      </w:r>
      <w:r>
        <w:rPr>
          <w:rFonts w:ascii="Courier New" w:hAnsi="Courier New"/>
          <w:sz w:val="24"/>
        </w:rPr>
        <w:t>printer is ready</w:t>
      </w:r>
    </w:p>
    <w:p>
      <w:pPr>
        <w:pStyle w:val="BodyText"/>
        <w:rPr>
          <w:rFonts w:ascii="Courier New" w:hAnsi="Courier New"/>
        </w:rPr>
      </w:pPr>
      <w:r>
        <w:rPr>
          <w:rFonts w:ascii="Courier New" w:hAnsi="Courier New"/>
        </w:rPr>
        <w:t>no</w:t>
      </w:r>
      <w:r>
        <w:rPr>
          <w:rFonts w:ascii="Courier New" w:hAnsi="Courier New"/>
          <w:spacing w:val="-2"/>
        </w:rPr>
        <w:t xml:space="preserve"> entries</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Cada comando tiene opciones para eliminar todos los trabajos pertenecientes a un usuario en particular,</w:t>
      </w:r>
      <w:r>
        <w:rPr>
          <w:spacing w:val="-5"/>
        </w:rPr>
        <w:t xml:space="preserve"> </w:t>
      </w:r>
      <w:r>
        <w:rPr/>
        <w:t>una</w:t>
      </w:r>
      <w:r>
        <w:rPr>
          <w:spacing w:val="-6"/>
        </w:rPr>
        <w:t xml:space="preserve"> </w:t>
      </w:r>
      <w:r>
        <w:rPr/>
        <w:t>impresora</w:t>
      </w:r>
      <w:r>
        <w:rPr>
          <w:spacing w:val="-6"/>
        </w:rPr>
        <w:t xml:space="preserve"> </w:t>
      </w:r>
      <w:r>
        <w:rPr/>
        <w:t>en</w:t>
      </w:r>
      <w:r>
        <w:rPr>
          <w:spacing w:val="-4"/>
        </w:rPr>
        <w:t xml:space="preserve"> </w:t>
      </w:r>
      <w:r>
        <w:rPr/>
        <w:t>particular</w:t>
      </w:r>
      <w:r>
        <w:rPr>
          <w:spacing w:val="-5"/>
        </w:rPr>
        <w:t xml:space="preserve"> </w:t>
      </w:r>
      <w:r>
        <w:rPr/>
        <w:t>y</w:t>
      </w:r>
      <w:r>
        <w:rPr>
          <w:spacing w:val="-5"/>
        </w:rPr>
        <w:t xml:space="preserve"> </w:t>
      </w:r>
      <w:r>
        <w:rPr/>
        <w:t>múltiples</w:t>
      </w:r>
      <w:r>
        <w:rPr>
          <w:spacing w:val="-5"/>
        </w:rPr>
        <w:t xml:space="preserve"> </w:t>
      </w:r>
      <w:r>
        <w:rPr/>
        <w:t>números</w:t>
      </w:r>
      <w:r>
        <w:rPr>
          <w:spacing w:val="-5"/>
        </w:rPr>
        <w:t xml:space="preserve"> </w:t>
      </w:r>
      <w:r>
        <w:rPr/>
        <w:t>de</w:t>
      </w:r>
      <w:r>
        <w:rPr>
          <w:spacing w:val="-6"/>
        </w:rPr>
        <w:t xml:space="preserve"> </w:t>
      </w:r>
      <w:r>
        <w:rPr/>
        <w:t>trabajos.</w:t>
      </w:r>
      <w:r>
        <w:rPr>
          <w:spacing w:val="-5"/>
        </w:rPr>
        <w:t xml:space="preserve"> </w:t>
      </w:r>
      <w:r>
        <w:rPr/>
        <w:t>Sus</w:t>
      </w:r>
      <w:r>
        <w:rPr>
          <w:spacing w:val="-5"/>
        </w:rPr>
        <w:t xml:space="preserve"> </w:t>
      </w:r>
      <w:r>
        <w:rPr/>
        <w:t>respectivas</w:t>
      </w:r>
      <w:r>
        <w:rPr>
          <w:spacing w:val="-3"/>
        </w:rPr>
        <w:t xml:space="preserve"> </w:t>
      </w:r>
      <w:r>
        <w:rPr/>
        <w:t>man</w:t>
      </w:r>
      <w:r>
        <w:rPr>
          <w:spacing w:val="-5"/>
        </w:rPr>
        <w:t xml:space="preserve"> </w:t>
      </w:r>
      <w:r>
        <w:rPr/>
        <w:t>pages tienen todos los detalles.</w:t>
      </w:r>
    </w:p>
    <w:p>
      <w:pPr>
        <w:pStyle w:val="BodyText"/>
        <w:spacing w:before="4" w:after="0"/>
        <w:ind w:left="0" w:right="0"/>
        <w:rPr>
          <w:sz w:val="31"/>
        </w:rPr>
      </w:pPr>
      <w:r>
        <w:rPr>
          <w:sz w:val="31"/>
        </w:rPr>
      </w:r>
    </w:p>
    <w:p>
      <w:pPr>
        <w:pStyle w:val="Heading1"/>
        <w:spacing w:before="1" w:after="0"/>
        <w:rPr/>
      </w:pPr>
      <w:r>
        <w:rPr>
          <w:spacing w:val="-2"/>
        </w:rPr>
        <w:t>Resumiendo</w: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spacing w:before="119" w:after="0"/>
        <w:ind w:left="155" w:right="210"/>
        <w:rPr/>
      </w:pPr>
      <w:r>
        <w:rPr/>
        <w:t>En</w:t>
      </w:r>
      <w:r>
        <w:rPr>
          <w:spacing w:val="-3"/>
        </w:rPr>
        <w:t xml:space="preserve"> </w:t>
      </w:r>
      <w:r>
        <w:rPr/>
        <w:t>este</w:t>
      </w:r>
      <w:r>
        <w:rPr>
          <w:spacing w:val="-5"/>
        </w:rPr>
        <w:t xml:space="preserve"> </w:t>
      </w:r>
      <w:r>
        <w:rPr/>
        <w:t>capítulo,</w:t>
      </w:r>
      <w:r>
        <w:rPr>
          <w:spacing w:val="-3"/>
        </w:rPr>
        <w:t xml:space="preserve"> </w:t>
      </w:r>
      <w:r>
        <w:rPr/>
        <w:t>hemos</w:t>
      </w:r>
      <w:r>
        <w:rPr>
          <w:spacing w:val="-4"/>
        </w:rPr>
        <w:t xml:space="preserve"> </w:t>
      </w:r>
      <w:r>
        <w:rPr/>
        <w:t>visto</w:t>
      </w:r>
      <w:r>
        <w:rPr>
          <w:spacing w:val="-4"/>
        </w:rPr>
        <w:t xml:space="preserve"> </w:t>
      </w:r>
      <w:r>
        <w:rPr/>
        <w:t>como</w:t>
      </w:r>
      <w:r>
        <w:rPr>
          <w:spacing w:val="-3"/>
        </w:rPr>
        <w:t xml:space="preserve"> </w:t>
      </w:r>
      <w:r>
        <w:rPr/>
        <w:t>las</w:t>
      </w:r>
      <w:r>
        <w:rPr>
          <w:spacing w:val="-4"/>
        </w:rPr>
        <w:t xml:space="preserve"> </w:t>
      </w:r>
      <w:r>
        <w:rPr/>
        <w:t>impresoras</w:t>
      </w:r>
      <w:r>
        <w:rPr>
          <w:spacing w:val="-2"/>
        </w:rPr>
        <w:t xml:space="preserve"> </w:t>
      </w:r>
      <w:r>
        <w:rPr/>
        <w:t>del</w:t>
      </w:r>
      <w:r>
        <w:rPr>
          <w:spacing w:val="-5"/>
        </w:rPr>
        <w:t xml:space="preserve"> </w:t>
      </w:r>
      <w:r>
        <w:rPr/>
        <w:t>pasado</w:t>
      </w:r>
      <w:r>
        <w:rPr>
          <w:spacing w:val="-4"/>
        </w:rPr>
        <w:t xml:space="preserve"> </w:t>
      </w:r>
      <w:r>
        <w:rPr/>
        <w:t>han</w:t>
      </w:r>
      <w:r>
        <w:rPr>
          <w:spacing w:val="-3"/>
        </w:rPr>
        <w:t xml:space="preserve"> </w:t>
      </w:r>
      <w:r>
        <w:rPr/>
        <w:t>influido</w:t>
      </w:r>
      <w:r>
        <w:rPr>
          <w:spacing w:val="-3"/>
        </w:rPr>
        <w:t xml:space="preserve"> </w:t>
      </w:r>
      <w:r>
        <w:rPr/>
        <w:t>el</w:t>
      </w:r>
      <w:r>
        <w:rPr>
          <w:spacing w:val="-5"/>
        </w:rPr>
        <w:t xml:space="preserve"> </w:t>
      </w:r>
      <w:r>
        <w:rPr/>
        <w:t>diseño</w:t>
      </w:r>
      <w:r>
        <w:rPr>
          <w:spacing w:val="-4"/>
        </w:rPr>
        <w:t xml:space="preserve"> </w:t>
      </w:r>
      <w:r>
        <w:rPr/>
        <w:t>de</w:t>
      </w:r>
      <w:r>
        <w:rPr>
          <w:spacing w:val="-3"/>
        </w:rPr>
        <w:t xml:space="preserve"> </w:t>
      </w:r>
      <w:r>
        <w:rPr/>
        <w:t>los</w:t>
      </w:r>
      <w:r>
        <w:rPr>
          <w:spacing w:val="-4"/>
        </w:rPr>
        <w:t xml:space="preserve"> </w:t>
      </w:r>
      <w:r>
        <w:rPr/>
        <w:t>sistema de</w:t>
      </w:r>
      <w:r>
        <w:rPr>
          <w:spacing w:val="-2"/>
        </w:rPr>
        <w:t xml:space="preserve"> </w:t>
      </w:r>
      <w:r>
        <w:rPr/>
        <w:t>impresión</w:t>
      </w:r>
      <w:r>
        <w:rPr>
          <w:spacing w:val="-3"/>
        </w:rPr>
        <w:t xml:space="preserve"> </w:t>
      </w:r>
      <w:r>
        <w:rPr/>
        <w:t>de</w:t>
      </w:r>
      <w:r>
        <w:rPr>
          <w:spacing w:val="-2"/>
        </w:rPr>
        <w:t xml:space="preserve"> </w:t>
      </w:r>
      <w:r>
        <w:rPr/>
        <w:t>las</w:t>
      </w:r>
      <w:r>
        <w:rPr>
          <w:spacing w:val="-3"/>
        </w:rPr>
        <w:t xml:space="preserve"> </w:t>
      </w:r>
      <w:r>
        <w:rPr/>
        <w:t>máquinas</w:t>
      </w:r>
      <w:r>
        <w:rPr>
          <w:spacing w:val="-3"/>
        </w:rPr>
        <w:t xml:space="preserve"> </w:t>
      </w:r>
      <w:r>
        <w:rPr/>
        <w:t>como-Linux,</w:t>
      </w:r>
      <w:r>
        <w:rPr>
          <w:spacing w:val="-3"/>
        </w:rPr>
        <w:t xml:space="preserve"> </w:t>
      </w:r>
      <w:r>
        <w:rPr/>
        <w:t>y</w:t>
      </w:r>
      <w:r>
        <w:rPr>
          <w:spacing w:val="-3"/>
        </w:rPr>
        <w:t xml:space="preserve"> </w:t>
      </w:r>
      <w:r>
        <w:rPr/>
        <w:t>cuanto</w:t>
      </w:r>
      <w:r>
        <w:rPr>
          <w:spacing w:val="-2"/>
        </w:rPr>
        <w:t xml:space="preserve"> </w:t>
      </w:r>
      <w:r>
        <w:rPr/>
        <w:t>control</w:t>
      </w:r>
      <w:r>
        <w:rPr>
          <w:spacing w:val="-2"/>
        </w:rPr>
        <w:t xml:space="preserve"> </w:t>
      </w:r>
      <w:r>
        <w:rPr/>
        <w:t>tenemos</w:t>
      </w:r>
      <w:r>
        <w:rPr>
          <w:spacing w:val="-1"/>
        </w:rPr>
        <w:t xml:space="preserve"> </w:t>
      </w:r>
      <w:r>
        <w:rPr/>
        <w:t>en</w:t>
      </w:r>
      <w:r>
        <w:rPr>
          <w:spacing w:val="-3"/>
        </w:rPr>
        <w:t xml:space="preserve"> </w:t>
      </w:r>
      <w:r>
        <w:rPr/>
        <w:t>la</w:t>
      </w:r>
      <w:r>
        <w:rPr>
          <w:spacing w:val="-4"/>
        </w:rPr>
        <w:t xml:space="preserve"> </w:t>
      </w:r>
      <w:r>
        <w:rPr/>
        <w:t>línea</w:t>
      </w:r>
      <w:r>
        <w:rPr>
          <w:spacing w:val="-2"/>
        </w:rPr>
        <w:t xml:space="preserve"> </w:t>
      </w:r>
      <w:r>
        <w:rPr/>
        <w:t>de</w:t>
      </w:r>
      <w:r>
        <w:rPr>
          <w:spacing w:val="-4"/>
        </w:rPr>
        <w:t xml:space="preserve"> </w:t>
      </w:r>
      <w:r>
        <w:rPr/>
        <w:t>comandos</w:t>
      </w:r>
      <w:r>
        <w:rPr>
          <w:spacing w:val="-3"/>
        </w:rPr>
        <w:t xml:space="preserve"> </w:t>
      </w:r>
      <w:r>
        <w:rPr/>
        <w:t>para controlar no sólo la programación y ejecución de trabajos de impresión, si no también la variedad de opciones de salida.</w:t>
      </w:r>
    </w:p>
    <w:p>
      <w:pPr>
        <w:pStyle w:val="Heading1"/>
        <w:spacing w:before="74" w:after="0"/>
        <w:rPr/>
      </w:pPr>
      <w:r>
        <w:rPr/>
        <w:t>Para</w:t>
      </w:r>
      <w:r>
        <w:rPr>
          <w:spacing w:val="-3"/>
        </w:rPr>
        <w:t xml:space="preserve"> </w:t>
      </w:r>
      <w:r>
        <w:rPr/>
        <w:t>saber</w:t>
      </w:r>
      <w:r>
        <w:rPr>
          <w:spacing w:val="-6"/>
        </w:rPr>
        <w:t xml:space="preserve"> </w:t>
      </w:r>
      <w:r>
        <w:rPr>
          <w:spacing w:val="-5"/>
        </w:rPr>
        <w:t>más</w:t>
      </w:r>
    </w:p>
    <w:p>
      <w:pPr>
        <w:pStyle w:val="ListParagraph"/>
        <w:numPr>
          <w:ilvl w:val="0"/>
          <w:numId w:val="40"/>
        </w:numPr>
        <w:tabs>
          <w:tab w:val="clear" w:pos="720"/>
          <w:tab w:val="left" w:pos="862" w:leader="none"/>
        </w:tabs>
        <w:spacing w:lineRule="auto" w:line="343" w:before="142" w:after="0"/>
        <w:ind w:firstLine="424" w:left="155" w:right="2209"/>
        <w:jc w:val="left"/>
        <w:rPr>
          <w:sz w:val="24"/>
        </w:rPr>
      </w:pPr>
      <w:r>
        <w:rPr>
          <w:sz w:val="24"/>
        </w:rPr>
        <w:t>Un</w:t>
      </w:r>
      <w:r>
        <w:rPr>
          <w:spacing w:val="-5"/>
          <w:sz w:val="24"/>
        </w:rPr>
        <w:t xml:space="preserve"> </w:t>
      </w:r>
      <w:r>
        <w:rPr>
          <w:sz w:val="24"/>
        </w:rPr>
        <w:t>buen</w:t>
      </w:r>
      <w:r>
        <w:rPr>
          <w:spacing w:val="-4"/>
          <w:sz w:val="24"/>
        </w:rPr>
        <w:t xml:space="preserve"> </w:t>
      </w:r>
      <w:r>
        <w:rPr>
          <w:sz w:val="24"/>
        </w:rPr>
        <w:t>artículo</w:t>
      </w:r>
      <w:r>
        <w:rPr>
          <w:spacing w:val="-5"/>
          <w:sz w:val="24"/>
        </w:rPr>
        <w:t xml:space="preserve"> </w:t>
      </w:r>
      <w:r>
        <w:rPr>
          <w:sz w:val="24"/>
        </w:rPr>
        <w:t>sobre</w:t>
      </w:r>
      <w:r>
        <w:rPr>
          <w:spacing w:val="-6"/>
          <w:sz w:val="24"/>
        </w:rPr>
        <w:t xml:space="preserve"> </w:t>
      </w:r>
      <w:r>
        <w:rPr>
          <w:sz w:val="24"/>
        </w:rPr>
        <w:t>el</w:t>
      </w:r>
      <w:r>
        <w:rPr>
          <w:spacing w:val="-4"/>
          <w:sz w:val="24"/>
        </w:rPr>
        <w:t xml:space="preserve"> </w:t>
      </w:r>
      <w:r>
        <w:rPr>
          <w:sz w:val="24"/>
        </w:rPr>
        <w:t>lenguaje</w:t>
      </w:r>
      <w:r>
        <w:rPr>
          <w:spacing w:val="-6"/>
          <w:sz w:val="24"/>
        </w:rPr>
        <w:t xml:space="preserve"> </w:t>
      </w:r>
      <w:r>
        <w:rPr>
          <w:sz w:val="24"/>
        </w:rPr>
        <w:t>de</w:t>
      </w:r>
      <w:r>
        <w:rPr>
          <w:spacing w:val="-6"/>
          <w:sz w:val="24"/>
        </w:rPr>
        <w:t xml:space="preserve"> </w:t>
      </w:r>
      <w:r>
        <w:rPr>
          <w:sz w:val="24"/>
        </w:rPr>
        <w:t>descripción</w:t>
      </w:r>
      <w:r>
        <w:rPr>
          <w:spacing w:val="-5"/>
          <w:sz w:val="24"/>
        </w:rPr>
        <w:t xml:space="preserve"> </w:t>
      </w:r>
      <w:r>
        <w:rPr>
          <w:sz w:val="24"/>
        </w:rPr>
        <w:t>de</w:t>
      </w:r>
      <w:r>
        <w:rPr>
          <w:spacing w:val="-4"/>
          <w:sz w:val="24"/>
        </w:rPr>
        <w:t xml:space="preserve"> </w:t>
      </w:r>
      <w:r>
        <w:rPr>
          <w:sz w:val="24"/>
        </w:rPr>
        <w:t>página</w:t>
      </w:r>
      <w:r>
        <w:rPr>
          <w:spacing w:val="-4"/>
          <w:sz w:val="24"/>
        </w:rPr>
        <w:t xml:space="preserve"> </w:t>
      </w:r>
      <w:r>
        <w:rPr>
          <w:sz w:val="24"/>
        </w:rPr>
        <w:t xml:space="preserve">PostScript: </w:t>
      </w:r>
      <w:hyperlink r:id="rId67">
        <w:r>
          <w:rPr>
            <w:rStyle w:val="ListLabel830"/>
            <w:color w:val="00007F"/>
            <w:spacing w:val="-2"/>
            <w:sz w:val="24"/>
            <w:u w:val="single" w:color="00007F"/>
          </w:rPr>
          <w:t>http://en.wikipedia.org/wiki/PostScript</w:t>
        </w:r>
      </w:hyperlink>
    </w:p>
    <w:p>
      <w:pPr>
        <w:pStyle w:val="ListParagraph"/>
        <w:numPr>
          <w:ilvl w:val="0"/>
          <w:numId w:val="40"/>
        </w:numPr>
        <w:tabs>
          <w:tab w:val="clear" w:pos="720"/>
          <w:tab w:val="left" w:pos="863" w:leader="none"/>
        </w:tabs>
        <w:spacing w:lineRule="auto" w:line="240" w:before="21" w:after="0"/>
        <w:ind w:hanging="283" w:left="863" w:right="0"/>
        <w:jc w:val="left"/>
        <w:rPr>
          <w:sz w:val="24"/>
        </w:rPr>
      </w:pPr>
      <w:r>
        <w:rPr>
          <w:sz w:val="24"/>
        </w:rPr>
        <w:t>El</w:t>
      </w:r>
      <w:r>
        <w:rPr>
          <w:spacing w:val="-6"/>
          <w:sz w:val="24"/>
        </w:rPr>
        <w:t xml:space="preserve"> </w:t>
      </w:r>
      <w:r>
        <w:rPr>
          <w:sz w:val="24"/>
        </w:rPr>
        <w:t>Common</w:t>
      </w:r>
      <w:r>
        <w:rPr>
          <w:spacing w:val="-2"/>
          <w:sz w:val="24"/>
        </w:rPr>
        <w:t xml:space="preserve"> </w:t>
      </w:r>
      <w:r>
        <w:rPr>
          <w:sz w:val="24"/>
        </w:rPr>
        <w:t>Unix</w:t>
      </w:r>
      <w:r>
        <w:rPr>
          <w:spacing w:val="-2"/>
          <w:sz w:val="24"/>
        </w:rPr>
        <w:t xml:space="preserve"> </w:t>
      </w:r>
      <w:r>
        <w:rPr>
          <w:sz w:val="24"/>
        </w:rPr>
        <w:t>Printing</w:t>
      </w:r>
      <w:r>
        <w:rPr>
          <w:spacing w:val="-1"/>
          <w:sz w:val="24"/>
        </w:rPr>
        <w:t xml:space="preserve"> </w:t>
      </w:r>
      <w:r>
        <w:rPr>
          <w:sz w:val="24"/>
        </w:rPr>
        <w:t>System</w:t>
      </w:r>
      <w:r>
        <w:rPr>
          <w:spacing w:val="-3"/>
          <w:sz w:val="24"/>
        </w:rPr>
        <w:t xml:space="preserve"> </w:t>
      </w:r>
      <w:r>
        <w:rPr>
          <w:sz w:val="24"/>
        </w:rPr>
        <w:t>-</w:t>
      </w:r>
      <w:r>
        <w:rPr>
          <w:spacing w:val="-2"/>
          <w:sz w:val="24"/>
        </w:rPr>
        <w:t xml:space="preserve"> </w:t>
      </w:r>
      <w:r>
        <w:rPr>
          <w:sz w:val="24"/>
        </w:rPr>
        <w:t>Sistema</w:t>
      </w:r>
      <w:r>
        <w:rPr>
          <w:spacing w:val="-3"/>
          <w:sz w:val="24"/>
        </w:rPr>
        <w:t xml:space="preserve"> </w:t>
      </w:r>
      <w:r>
        <w:rPr>
          <w:sz w:val="24"/>
        </w:rPr>
        <w:t>de</w:t>
      </w:r>
      <w:r>
        <w:rPr>
          <w:spacing w:val="-3"/>
          <w:sz w:val="24"/>
        </w:rPr>
        <w:t xml:space="preserve"> </w:t>
      </w:r>
      <w:r>
        <w:rPr>
          <w:sz w:val="24"/>
        </w:rPr>
        <w:t>impresión</w:t>
      </w:r>
      <w:r>
        <w:rPr>
          <w:spacing w:val="-2"/>
          <w:sz w:val="24"/>
        </w:rPr>
        <w:t xml:space="preserve"> </w:t>
      </w:r>
      <w:r>
        <w:rPr>
          <w:sz w:val="24"/>
        </w:rPr>
        <w:t>común</w:t>
      </w:r>
      <w:r>
        <w:rPr>
          <w:spacing w:val="-1"/>
          <w:sz w:val="24"/>
        </w:rPr>
        <w:t xml:space="preserve"> </w:t>
      </w:r>
      <w:r>
        <w:rPr>
          <w:sz w:val="24"/>
        </w:rPr>
        <w:t>de</w:t>
      </w:r>
      <w:r>
        <w:rPr>
          <w:spacing w:val="-3"/>
          <w:sz w:val="24"/>
        </w:rPr>
        <w:t xml:space="preserve"> </w:t>
      </w:r>
      <w:r>
        <w:rPr>
          <w:sz w:val="24"/>
        </w:rPr>
        <w:t>Unix</w:t>
      </w:r>
      <w:r>
        <w:rPr>
          <w:spacing w:val="-2"/>
          <w:sz w:val="24"/>
        </w:rPr>
        <w:t xml:space="preserve"> (CUPS):</w:t>
      </w:r>
    </w:p>
    <w:p>
      <w:pPr>
        <w:pStyle w:val="BodyText"/>
        <w:spacing w:before="119" w:after="0"/>
        <w:ind w:left="155" w:right="2783"/>
        <w:rPr/>
      </w:pPr>
      <w:hyperlink r:id="rId68">
        <w:r>
          <w:rPr>
            <w:rStyle w:val="ListLabel829"/>
            <w:color w:val="00007F"/>
            <w:spacing w:val="-2"/>
            <w:u w:val="single" w:color="00007F"/>
          </w:rPr>
          <w:t>http://en.wikipedia.org/wiki/Common_Unix_Printing_System</w:t>
        </w:r>
      </w:hyperlink>
      <w:r>
        <w:rPr>
          <w:color w:val="00007F"/>
          <w:spacing w:val="-2"/>
        </w:rPr>
        <w:t xml:space="preserve"> </w:t>
      </w:r>
      <w:hyperlink r:id="rId69">
        <w:r>
          <w:rPr>
            <w:rStyle w:val="ListLabel829"/>
            <w:color w:val="00007F"/>
            <w:spacing w:val="-2"/>
            <w:u w:val="single" w:color="00007F"/>
          </w:rPr>
          <w:t>http://www.cups.org/</w:t>
        </w:r>
      </w:hyperlink>
    </w:p>
    <w:p>
      <w:pPr>
        <w:pStyle w:val="ListParagraph"/>
        <w:numPr>
          <w:ilvl w:val="0"/>
          <w:numId w:val="40"/>
        </w:numPr>
        <w:tabs>
          <w:tab w:val="clear" w:pos="720"/>
          <w:tab w:val="left" w:pos="862" w:leader="none"/>
        </w:tabs>
        <w:spacing w:lineRule="auto" w:line="343" w:before="143" w:after="0"/>
        <w:ind w:firstLine="424" w:left="155" w:right="4492"/>
        <w:jc w:val="left"/>
        <w:rPr>
          <w:sz w:val="24"/>
        </w:rPr>
      </w:pPr>
      <w:r>
        <w:rPr>
          <w:sz w:val="24"/>
        </w:rPr>
        <w:t xml:space="preserve">Los sistemas Berkeley y System V: </w:t>
      </w:r>
      <w:hyperlink r:id="rId70">
        <w:r>
          <w:rPr>
            <w:rStyle w:val="ListLabel830"/>
            <w:color w:val="00007F"/>
            <w:spacing w:val="-2"/>
            <w:sz w:val="24"/>
            <w:u w:val="single" w:color="00007F"/>
          </w:rPr>
          <w:t>http://en.wikipedia.org/wiki/Berkeley_printing_system</w:t>
        </w:r>
      </w:hyperlink>
    </w:p>
    <w:p>
      <w:pPr>
        <w:pStyle w:val="BodyText"/>
        <w:spacing w:before="156" w:after="0"/>
        <w:rPr/>
      </w:pPr>
      <w:hyperlink r:id="rId71">
        <w:r>
          <w:rPr>
            <w:rStyle w:val="ListLabel829"/>
            <w:color w:val="00007F"/>
            <w:spacing w:val="-2"/>
            <w:u w:val="single" w:color="00007F"/>
          </w:rPr>
          <w:t>http://en.wikipedia.org/wiki/System_V_printing_system</w:t>
        </w:r>
      </w:hyperlink>
    </w:p>
    <w:p>
      <w:pPr>
        <w:pStyle w:val="BodyText"/>
        <w:spacing w:before="8" w:after="0"/>
        <w:ind w:left="0" w:right="0"/>
        <w:rPr>
          <w:sz w:val="23"/>
        </w:rPr>
      </w:pPr>
      <w:r>
        <w:rPr>
          <w:sz w:val="23"/>
        </w:rPr>
      </w:r>
    </w:p>
    <w:p>
      <w:pPr>
        <w:pStyle w:val="Heading1"/>
        <w:spacing w:before="88" w:after="0"/>
        <w:rPr/>
      </w:pPr>
      <w:r>
        <w:rPr/>
        <w:t>Compilando</w:t>
      </w:r>
      <w:r>
        <w:rPr>
          <w:spacing w:val="-4"/>
        </w:rPr>
        <w:t xml:space="preserve"> </w:t>
      </w:r>
      <w:r>
        <w:rPr>
          <w:spacing w:val="-2"/>
        </w:rPr>
        <w:t>programas</w:t>
      </w:r>
    </w:p>
    <w:p>
      <w:pPr>
        <w:pStyle w:val="BodyText"/>
        <w:spacing w:before="119" w:after="0"/>
        <w:ind w:left="155" w:right="155"/>
        <w:rPr/>
      </w:pPr>
      <w:r>
        <w:rPr/>
        <w:t>En este capítulo, veremos cómo construir programas compilando código fuente. La disponibilidad de</w:t>
      </w:r>
      <w:r>
        <w:rPr>
          <w:spacing w:val="-3"/>
        </w:rPr>
        <w:t xml:space="preserve"> </w:t>
      </w:r>
      <w:r>
        <w:rPr/>
        <w:t>código</w:t>
      </w:r>
      <w:r>
        <w:rPr>
          <w:spacing w:val="-4"/>
        </w:rPr>
        <w:t xml:space="preserve"> </w:t>
      </w:r>
      <w:r>
        <w:rPr/>
        <w:t>fuente</w:t>
      </w:r>
      <w:r>
        <w:rPr>
          <w:spacing w:val="-3"/>
        </w:rPr>
        <w:t xml:space="preserve"> </w:t>
      </w:r>
      <w:r>
        <w:rPr/>
        <w:t>es</w:t>
      </w:r>
      <w:r>
        <w:rPr>
          <w:spacing w:val="-4"/>
        </w:rPr>
        <w:t xml:space="preserve"> </w:t>
      </w:r>
      <w:r>
        <w:rPr/>
        <w:t>la</w:t>
      </w:r>
      <w:r>
        <w:rPr>
          <w:spacing w:val="-4"/>
        </w:rPr>
        <w:t xml:space="preserve"> </w:t>
      </w:r>
      <w:r>
        <w:rPr/>
        <w:t>libertad</w:t>
      </w:r>
      <w:r>
        <w:rPr>
          <w:spacing w:val="-3"/>
        </w:rPr>
        <w:t xml:space="preserve"> </w:t>
      </w:r>
      <w:r>
        <w:rPr/>
        <w:t>fundamental</w:t>
      </w:r>
      <w:r>
        <w:rPr>
          <w:spacing w:val="-3"/>
        </w:rPr>
        <w:t xml:space="preserve"> </w:t>
      </w:r>
      <w:r>
        <w:rPr/>
        <w:t>que</w:t>
      </w:r>
      <w:r>
        <w:rPr>
          <w:spacing w:val="-4"/>
        </w:rPr>
        <w:t xml:space="preserve"> </w:t>
      </w:r>
      <w:r>
        <w:rPr/>
        <w:t>hace</w:t>
      </w:r>
      <w:r>
        <w:rPr>
          <w:spacing w:val="-3"/>
        </w:rPr>
        <w:t xml:space="preserve"> </w:t>
      </w:r>
      <w:r>
        <w:rPr/>
        <w:t>que</w:t>
      </w:r>
      <w:r>
        <w:rPr>
          <w:spacing w:val="-4"/>
        </w:rPr>
        <w:t xml:space="preserve"> </w:t>
      </w:r>
      <w:r>
        <w:rPr/>
        <w:t>Linux</w:t>
      </w:r>
      <w:r>
        <w:rPr>
          <w:spacing w:val="-3"/>
        </w:rPr>
        <w:t xml:space="preserve"> </w:t>
      </w:r>
      <w:r>
        <w:rPr/>
        <w:t>sea</w:t>
      </w:r>
      <w:r>
        <w:rPr>
          <w:spacing w:val="-4"/>
        </w:rPr>
        <w:t xml:space="preserve"> </w:t>
      </w:r>
      <w:r>
        <w:rPr/>
        <w:t>posible.</w:t>
      </w:r>
      <w:r>
        <w:rPr>
          <w:spacing w:val="-4"/>
        </w:rPr>
        <w:t xml:space="preserve"> </w:t>
      </w:r>
      <w:r>
        <w:rPr/>
        <w:t>El</w:t>
      </w:r>
      <w:r>
        <w:rPr>
          <w:spacing w:val="-4"/>
        </w:rPr>
        <w:t xml:space="preserve"> </w:t>
      </w:r>
      <w:r>
        <w:rPr/>
        <w:t>ecosistema</w:t>
      </w:r>
      <w:r>
        <w:rPr>
          <w:spacing w:val="-4"/>
        </w:rPr>
        <w:t xml:space="preserve"> </w:t>
      </w:r>
      <w:r>
        <w:rPr/>
        <w:t>completo de desarrollo Linux se basa en el libre intercambio entre desarrolladores. Para muchos usuarios de escritorio, compilar es un arte perdido. Solía ser bastante común, pero hoy, los proveedores e distribuciones mantienen amplios repositorios de binarios precompilados, listos para descargar y usar. En el momento de la escritura de este libro, el repositorio Debian (uno de los más grandes de todas las distribuciones) contiene casi 23.000 paquetes.</w:t>
      </w:r>
    </w:p>
    <w:p>
      <w:pPr>
        <w:pStyle w:val="BodyText"/>
        <w:ind w:left="0" w:right="0"/>
        <w:rPr/>
      </w:pPr>
      <w:r>
        <w:rPr/>
      </w:r>
    </w:p>
    <w:p>
      <w:pPr>
        <w:pStyle w:val="BodyText"/>
        <w:spacing w:before="1" w:after="0"/>
        <w:rPr/>
      </w:pPr>
      <w:r>
        <w:rPr/>
        <w:t>Entonces</w:t>
      </w:r>
      <w:r>
        <w:rPr>
          <w:spacing w:val="-6"/>
        </w:rPr>
        <w:t xml:space="preserve"> </w:t>
      </w:r>
      <w:r>
        <w:rPr/>
        <w:t>¿por</w:t>
      </w:r>
      <w:r>
        <w:rPr>
          <w:spacing w:val="-3"/>
        </w:rPr>
        <w:t xml:space="preserve"> </w:t>
      </w:r>
      <w:r>
        <w:rPr/>
        <w:t>qué</w:t>
      </w:r>
      <w:r>
        <w:rPr>
          <w:spacing w:val="-2"/>
        </w:rPr>
        <w:t xml:space="preserve"> </w:t>
      </w:r>
      <w:r>
        <w:rPr/>
        <w:t>compilar</w:t>
      </w:r>
      <w:r>
        <w:rPr>
          <w:spacing w:val="-4"/>
        </w:rPr>
        <w:t xml:space="preserve"> </w:t>
      </w:r>
      <w:r>
        <w:rPr/>
        <w:t>software?</w:t>
      </w:r>
      <w:r>
        <w:rPr>
          <w:spacing w:val="-2"/>
        </w:rPr>
        <w:t xml:space="preserve"> </w:t>
      </w:r>
      <w:r>
        <w:rPr/>
        <w:t>Hay</w:t>
      </w:r>
      <w:r>
        <w:rPr>
          <w:spacing w:val="-3"/>
        </w:rPr>
        <w:t xml:space="preserve"> </w:t>
      </w:r>
      <w:r>
        <w:rPr/>
        <w:t>dos</w:t>
      </w:r>
      <w:r>
        <w:rPr>
          <w:spacing w:val="-3"/>
        </w:rPr>
        <w:t xml:space="preserve"> </w:t>
      </w:r>
      <w:r>
        <w:rPr>
          <w:spacing w:val="-2"/>
        </w:rPr>
        <w:t>razones:</w:t>
      </w:r>
    </w:p>
    <w:p>
      <w:pPr>
        <w:pStyle w:val="ListParagraph"/>
        <w:numPr>
          <w:ilvl w:val="0"/>
          <w:numId w:val="1"/>
        </w:numPr>
        <w:tabs>
          <w:tab w:val="clear" w:pos="720"/>
          <w:tab w:val="left" w:pos="864" w:leader="none"/>
        </w:tabs>
        <w:spacing w:lineRule="auto" w:line="240" w:before="120" w:after="0"/>
        <w:ind w:hanging="284" w:left="864" w:right="307"/>
        <w:jc w:val="left"/>
        <w:rPr>
          <w:sz w:val="24"/>
        </w:rPr>
      </w:pPr>
      <w:r>
        <w:rPr>
          <w:b/>
          <w:sz w:val="24"/>
        </w:rPr>
        <w:t>Disponibilidad</w:t>
      </w:r>
      <w:r>
        <w:rPr>
          <w:sz w:val="24"/>
        </w:rPr>
        <w:t>.</w:t>
      </w:r>
      <w:r>
        <w:rPr>
          <w:spacing w:val="-15"/>
          <w:sz w:val="24"/>
        </w:rPr>
        <w:t xml:space="preserve"> </w:t>
      </w:r>
      <w:r>
        <w:rPr>
          <w:sz w:val="24"/>
        </w:rPr>
        <w:t>A</w:t>
      </w:r>
      <w:r>
        <w:rPr>
          <w:spacing w:val="-15"/>
          <w:sz w:val="24"/>
        </w:rPr>
        <w:t xml:space="preserve"> </w:t>
      </w:r>
      <w:r>
        <w:rPr>
          <w:sz w:val="24"/>
        </w:rPr>
        <w:t>pesar</w:t>
      </w:r>
      <w:r>
        <w:rPr>
          <w:spacing w:val="-8"/>
          <w:sz w:val="24"/>
        </w:rPr>
        <w:t xml:space="preserve"> </w:t>
      </w:r>
      <w:r>
        <w:rPr>
          <w:sz w:val="24"/>
        </w:rPr>
        <w:t>del</w:t>
      </w:r>
      <w:r>
        <w:rPr>
          <w:spacing w:val="-5"/>
          <w:sz w:val="24"/>
        </w:rPr>
        <w:t xml:space="preserve"> </w:t>
      </w:r>
      <w:r>
        <w:rPr>
          <w:sz w:val="24"/>
        </w:rPr>
        <w:t>número</w:t>
      </w:r>
      <w:r>
        <w:rPr>
          <w:spacing w:val="-3"/>
          <w:sz w:val="24"/>
        </w:rPr>
        <w:t xml:space="preserve"> </w:t>
      </w:r>
      <w:r>
        <w:rPr>
          <w:sz w:val="24"/>
        </w:rPr>
        <w:t>de</w:t>
      </w:r>
      <w:r>
        <w:rPr>
          <w:spacing w:val="-5"/>
          <w:sz w:val="24"/>
        </w:rPr>
        <w:t xml:space="preserve"> </w:t>
      </w:r>
      <w:r>
        <w:rPr>
          <w:sz w:val="24"/>
        </w:rPr>
        <w:t>programas</w:t>
      </w:r>
      <w:r>
        <w:rPr>
          <w:spacing w:val="-4"/>
          <w:sz w:val="24"/>
        </w:rPr>
        <w:t xml:space="preserve"> </w:t>
      </w:r>
      <w:r>
        <w:rPr>
          <w:sz w:val="24"/>
        </w:rPr>
        <w:t>precompilados</w:t>
      </w:r>
      <w:r>
        <w:rPr>
          <w:spacing w:val="-4"/>
          <w:sz w:val="24"/>
        </w:rPr>
        <w:t xml:space="preserve"> </w:t>
      </w:r>
      <w:r>
        <w:rPr>
          <w:sz w:val="24"/>
        </w:rPr>
        <w:t>en</w:t>
      </w:r>
      <w:r>
        <w:rPr>
          <w:spacing w:val="-4"/>
          <w:sz w:val="24"/>
        </w:rPr>
        <w:t xml:space="preserve"> </w:t>
      </w:r>
      <w:r>
        <w:rPr>
          <w:sz w:val="24"/>
        </w:rPr>
        <w:t>los</w:t>
      </w:r>
      <w:r>
        <w:rPr>
          <w:spacing w:val="-4"/>
          <w:sz w:val="24"/>
        </w:rPr>
        <w:t xml:space="preserve"> </w:t>
      </w:r>
      <w:r>
        <w:rPr>
          <w:sz w:val="24"/>
        </w:rPr>
        <w:t>repositorios</w:t>
      </w:r>
      <w:r>
        <w:rPr>
          <w:spacing w:val="-2"/>
          <w:sz w:val="24"/>
        </w:rPr>
        <w:t xml:space="preserve"> </w:t>
      </w:r>
      <w:r>
        <w:rPr>
          <w:sz w:val="24"/>
        </w:rPr>
        <w:t>de</w:t>
      </w:r>
      <w:r>
        <w:rPr>
          <w:spacing w:val="-5"/>
          <w:sz w:val="24"/>
        </w:rPr>
        <w:t xml:space="preserve"> </w:t>
      </w:r>
      <w:r>
        <w:rPr>
          <w:sz w:val="24"/>
        </w:rPr>
        <w:t>las distribuciones, alguno distribuidores pueden no incluir todas las aplicaciones deseadas. En este caso, la única forma de obtener el programa deseado es compilarlo de su fuente.</w:t>
      </w:r>
    </w:p>
    <w:p>
      <w:pPr>
        <w:pStyle w:val="ListParagraph"/>
        <w:numPr>
          <w:ilvl w:val="0"/>
          <w:numId w:val="1"/>
        </w:numPr>
        <w:tabs>
          <w:tab w:val="clear" w:pos="720"/>
          <w:tab w:val="left" w:pos="864" w:leader="none"/>
        </w:tabs>
        <w:spacing w:lineRule="auto" w:line="240" w:before="0" w:after="0"/>
        <w:ind w:hanging="284" w:left="864" w:right="283"/>
        <w:jc w:val="both"/>
        <w:rPr>
          <w:sz w:val="24"/>
        </w:rPr>
      </w:pPr>
      <w:r>
        <w:rPr>
          <w:b/>
          <w:sz w:val="24"/>
        </w:rPr>
        <w:t>Oportunidad</w:t>
      </w:r>
      <w:r>
        <w:rPr>
          <w:sz w:val="24"/>
        </w:rPr>
        <w:t>.</w:t>
      </w:r>
      <w:r>
        <w:rPr>
          <w:spacing w:val="-5"/>
          <w:sz w:val="24"/>
        </w:rPr>
        <w:t xml:space="preserve"> </w:t>
      </w:r>
      <w:r>
        <w:rPr>
          <w:sz w:val="24"/>
        </w:rPr>
        <w:t>Mientras</w:t>
      </w:r>
      <w:r>
        <w:rPr>
          <w:spacing w:val="-5"/>
          <w:sz w:val="24"/>
        </w:rPr>
        <w:t xml:space="preserve"> </w:t>
      </w:r>
      <w:r>
        <w:rPr>
          <w:sz w:val="24"/>
        </w:rPr>
        <w:t>que</w:t>
      </w:r>
      <w:r>
        <w:rPr>
          <w:spacing w:val="-6"/>
          <w:sz w:val="24"/>
        </w:rPr>
        <w:t xml:space="preserve"> </w:t>
      </w:r>
      <w:r>
        <w:rPr>
          <w:sz w:val="24"/>
        </w:rPr>
        <w:t>algunos</w:t>
      </w:r>
      <w:r>
        <w:rPr>
          <w:spacing w:val="-5"/>
          <w:sz w:val="24"/>
        </w:rPr>
        <w:t xml:space="preserve"> </w:t>
      </w:r>
      <w:r>
        <w:rPr>
          <w:sz w:val="24"/>
        </w:rPr>
        <w:t>distribuciones</w:t>
      </w:r>
      <w:r>
        <w:rPr>
          <w:spacing w:val="-5"/>
          <w:sz w:val="24"/>
        </w:rPr>
        <w:t xml:space="preserve"> </w:t>
      </w:r>
      <w:r>
        <w:rPr>
          <w:sz w:val="24"/>
        </w:rPr>
        <w:t>se</w:t>
      </w:r>
      <w:r>
        <w:rPr>
          <w:spacing w:val="-6"/>
          <w:sz w:val="24"/>
        </w:rPr>
        <w:t xml:space="preserve"> </w:t>
      </w:r>
      <w:r>
        <w:rPr>
          <w:sz w:val="24"/>
        </w:rPr>
        <w:t>especializan</w:t>
      </w:r>
      <w:r>
        <w:rPr>
          <w:spacing w:val="-4"/>
          <w:sz w:val="24"/>
        </w:rPr>
        <w:t xml:space="preserve"> </w:t>
      </w:r>
      <w:r>
        <w:rPr>
          <w:sz w:val="24"/>
        </w:rPr>
        <w:t>en</w:t>
      </w:r>
      <w:r>
        <w:rPr>
          <w:spacing w:val="-5"/>
          <w:sz w:val="24"/>
        </w:rPr>
        <w:t xml:space="preserve"> </w:t>
      </w:r>
      <w:r>
        <w:rPr>
          <w:sz w:val="24"/>
        </w:rPr>
        <w:t>las</w:t>
      </w:r>
      <w:r>
        <w:rPr>
          <w:spacing w:val="-5"/>
          <w:sz w:val="24"/>
        </w:rPr>
        <w:t xml:space="preserve"> </w:t>
      </w:r>
      <w:r>
        <w:rPr>
          <w:sz w:val="24"/>
        </w:rPr>
        <w:t>últimas</w:t>
      </w:r>
      <w:r>
        <w:rPr>
          <w:spacing w:val="-5"/>
          <w:sz w:val="24"/>
        </w:rPr>
        <w:t xml:space="preserve"> </w:t>
      </w:r>
      <w:r>
        <w:rPr>
          <w:sz w:val="24"/>
        </w:rPr>
        <w:t>versiones de</w:t>
      </w:r>
      <w:r>
        <w:rPr>
          <w:spacing w:val="-4"/>
          <w:sz w:val="24"/>
        </w:rPr>
        <w:t xml:space="preserve"> </w:t>
      </w:r>
      <w:r>
        <w:rPr>
          <w:sz w:val="24"/>
        </w:rPr>
        <w:t>los</w:t>
      </w:r>
      <w:r>
        <w:rPr>
          <w:spacing w:val="-3"/>
          <w:sz w:val="24"/>
        </w:rPr>
        <w:t xml:space="preserve"> </w:t>
      </w:r>
      <w:r>
        <w:rPr>
          <w:sz w:val="24"/>
        </w:rPr>
        <w:t>programas,</w:t>
      </w:r>
      <w:r>
        <w:rPr>
          <w:spacing w:val="-2"/>
          <w:sz w:val="24"/>
        </w:rPr>
        <w:t xml:space="preserve"> </w:t>
      </w:r>
      <w:r>
        <w:rPr>
          <w:sz w:val="24"/>
        </w:rPr>
        <w:t>muchas</w:t>
      </w:r>
      <w:r>
        <w:rPr>
          <w:spacing w:val="-3"/>
          <w:sz w:val="24"/>
        </w:rPr>
        <w:t xml:space="preserve"> </w:t>
      </w:r>
      <w:r>
        <w:rPr>
          <w:sz w:val="24"/>
        </w:rPr>
        <w:t>no</w:t>
      </w:r>
      <w:r>
        <w:rPr>
          <w:spacing w:val="-3"/>
          <w:sz w:val="24"/>
        </w:rPr>
        <w:t xml:space="preserve"> </w:t>
      </w:r>
      <w:r>
        <w:rPr>
          <w:sz w:val="24"/>
        </w:rPr>
        <w:t>lo</w:t>
      </w:r>
      <w:r>
        <w:rPr>
          <w:spacing w:val="-3"/>
          <w:sz w:val="24"/>
        </w:rPr>
        <w:t xml:space="preserve"> </w:t>
      </w:r>
      <w:r>
        <w:rPr>
          <w:sz w:val="24"/>
        </w:rPr>
        <w:t>hacen.</w:t>
      </w:r>
      <w:r>
        <w:rPr>
          <w:spacing w:val="-3"/>
          <w:sz w:val="24"/>
        </w:rPr>
        <w:t xml:space="preserve"> </w:t>
      </w:r>
      <w:r>
        <w:rPr>
          <w:sz w:val="24"/>
        </w:rPr>
        <w:t>Esto</w:t>
      </w:r>
      <w:r>
        <w:rPr>
          <w:spacing w:val="-3"/>
          <w:sz w:val="24"/>
        </w:rPr>
        <w:t xml:space="preserve"> </w:t>
      </w:r>
      <w:r>
        <w:rPr>
          <w:sz w:val="24"/>
        </w:rPr>
        <w:t>significa</w:t>
      </w:r>
      <w:r>
        <w:rPr>
          <w:spacing w:val="-2"/>
          <w:sz w:val="24"/>
        </w:rPr>
        <w:t xml:space="preserve"> </w:t>
      </w:r>
      <w:r>
        <w:rPr>
          <w:sz w:val="24"/>
        </w:rPr>
        <w:t>que</w:t>
      </w:r>
      <w:r>
        <w:rPr>
          <w:spacing w:val="-4"/>
          <w:sz w:val="24"/>
        </w:rPr>
        <w:t xml:space="preserve"> </w:t>
      </w:r>
      <w:r>
        <w:rPr>
          <w:sz w:val="24"/>
        </w:rPr>
        <w:t>para</w:t>
      </w:r>
      <w:r>
        <w:rPr>
          <w:spacing w:val="-4"/>
          <w:sz w:val="24"/>
        </w:rPr>
        <w:t xml:space="preserve"> </w:t>
      </w:r>
      <w:r>
        <w:rPr>
          <w:sz w:val="24"/>
        </w:rPr>
        <w:t>tener</w:t>
      </w:r>
      <w:r>
        <w:rPr>
          <w:spacing w:val="-3"/>
          <w:sz w:val="24"/>
        </w:rPr>
        <w:t xml:space="preserve"> </w:t>
      </w:r>
      <w:r>
        <w:rPr>
          <w:sz w:val="24"/>
        </w:rPr>
        <w:t>la</w:t>
      </w:r>
      <w:r>
        <w:rPr>
          <w:spacing w:val="-2"/>
          <w:sz w:val="24"/>
        </w:rPr>
        <w:t xml:space="preserve"> </w:t>
      </w:r>
      <w:r>
        <w:rPr>
          <w:sz w:val="24"/>
        </w:rPr>
        <w:t>última</w:t>
      </w:r>
      <w:r>
        <w:rPr>
          <w:spacing w:val="-4"/>
          <w:sz w:val="24"/>
        </w:rPr>
        <w:t xml:space="preserve"> </w:t>
      </w:r>
      <w:r>
        <w:rPr>
          <w:sz w:val="24"/>
        </w:rPr>
        <w:t>versión</w:t>
      </w:r>
      <w:r>
        <w:rPr>
          <w:spacing w:val="-2"/>
          <w:sz w:val="24"/>
        </w:rPr>
        <w:t xml:space="preserve"> </w:t>
      </w:r>
      <w:r>
        <w:rPr>
          <w:sz w:val="24"/>
        </w:rPr>
        <w:t>de</w:t>
      </w:r>
      <w:r>
        <w:rPr>
          <w:spacing w:val="-4"/>
          <w:sz w:val="24"/>
        </w:rPr>
        <w:t xml:space="preserve"> </w:t>
      </w:r>
      <w:r>
        <w:rPr>
          <w:sz w:val="24"/>
        </w:rPr>
        <w:t>un programa es necesario compilarlo.</w:t>
      </w:r>
    </w:p>
    <w:p>
      <w:pPr>
        <w:pStyle w:val="BodyText"/>
        <w:spacing w:before="120" w:after="0"/>
        <w:ind w:left="155" w:right="135"/>
        <w:rPr/>
      </w:pPr>
      <w:r>
        <w:rPr/>
        <w:t>Compilar</w:t>
      </w:r>
      <w:r>
        <w:rPr>
          <w:spacing w:val="-3"/>
        </w:rPr>
        <w:t xml:space="preserve"> </w:t>
      </w:r>
      <w:r>
        <w:rPr/>
        <w:t>software</w:t>
      </w:r>
      <w:r>
        <w:rPr>
          <w:spacing w:val="-3"/>
        </w:rPr>
        <w:t xml:space="preserve"> </w:t>
      </w:r>
      <w:r>
        <w:rPr/>
        <w:t>desde</w:t>
      </w:r>
      <w:r>
        <w:rPr>
          <w:spacing w:val="-5"/>
        </w:rPr>
        <w:t xml:space="preserve"> </w:t>
      </w:r>
      <w:r>
        <w:rPr/>
        <w:t>código</w:t>
      </w:r>
      <w:r>
        <w:rPr>
          <w:spacing w:val="-4"/>
        </w:rPr>
        <w:t xml:space="preserve"> </w:t>
      </w:r>
      <w:r>
        <w:rPr/>
        <w:t>fuente</w:t>
      </w:r>
      <w:r>
        <w:rPr>
          <w:spacing w:val="-5"/>
        </w:rPr>
        <w:t xml:space="preserve"> </w:t>
      </w:r>
      <w:r>
        <w:rPr/>
        <w:t>puede</w:t>
      </w:r>
      <w:r>
        <w:rPr>
          <w:spacing w:val="-3"/>
        </w:rPr>
        <w:t xml:space="preserve"> </w:t>
      </w:r>
      <w:r>
        <w:rPr/>
        <w:t>llegar</w:t>
      </w:r>
      <w:r>
        <w:rPr>
          <w:spacing w:val="-3"/>
        </w:rPr>
        <w:t xml:space="preserve"> </w:t>
      </w:r>
      <w:r>
        <w:rPr/>
        <w:t>a</w:t>
      </w:r>
      <w:r>
        <w:rPr>
          <w:spacing w:val="-5"/>
        </w:rPr>
        <w:t xml:space="preserve"> </w:t>
      </w:r>
      <w:r>
        <w:rPr/>
        <w:t>ser</w:t>
      </w:r>
      <w:r>
        <w:rPr>
          <w:spacing w:val="-4"/>
        </w:rPr>
        <w:t xml:space="preserve"> </w:t>
      </w:r>
      <w:r>
        <w:rPr/>
        <w:t>muy</w:t>
      </w:r>
      <w:r>
        <w:rPr>
          <w:spacing w:val="-4"/>
        </w:rPr>
        <w:t xml:space="preserve"> </w:t>
      </w:r>
      <w:r>
        <w:rPr/>
        <w:t>complejo</w:t>
      </w:r>
      <w:r>
        <w:rPr>
          <w:spacing w:val="-3"/>
        </w:rPr>
        <w:t xml:space="preserve"> </w:t>
      </w:r>
      <w:r>
        <w:rPr/>
        <w:t>y</w:t>
      </w:r>
      <w:r>
        <w:rPr>
          <w:spacing w:val="-4"/>
        </w:rPr>
        <w:t xml:space="preserve"> </w:t>
      </w:r>
      <w:r>
        <w:rPr/>
        <w:t>técnico;</w:t>
      </w:r>
      <w:r>
        <w:rPr>
          <w:spacing w:val="-3"/>
        </w:rPr>
        <w:t xml:space="preserve"> </w:t>
      </w:r>
      <w:r>
        <w:rPr/>
        <w:t>mucho</w:t>
      </w:r>
      <w:r>
        <w:rPr>
          <w:spacing w:val="-4"/>
        </w:rPr>
        <w:t xml:space="preserve"> </w:t>
      </w:r>
      <w:r>
        <w:rPr/>
        <w:t>más</w:t>
      </w:r>
      <w:r>
        <w:rPr>
          <w:spacing w:val="-2"/>
        </w:rPr>
        <w:t xml:space="preserve"> </w:t>
      </w:r>
      <w:r>
        <w:rPr/>
        <w:t>allá del alcance</w:t>
      </w:r>
      <w:r>
        <w:rPr>
          <w:spacing w:val="-1"/>
        </w:rPr>
        <w:t xml:space="preserve"> </w:t>
      </w:r>
      <w:r>
        <w:rPr/>
        <w:t>de muchos usuarios. Sin embargo, muchas tareas de</w:t>
      </w:r>
      <w:r>
        <w:rPr>
          <w:spacing w:val="-1"/>
        </w:rPr>
        <w:t xml:space="preserve"> </w:t>
      </w:r>
      <w:r>
        <w:rPr/>
        <w:t>compilación son bastante fáciles y sólo necesitan unos pocos pasos.</w:t>
      </w:r>
      <w:r>
        <w:rPr>
          <w:spacing w:val="-1"/>
        </w:rPr>
        <w:t xml:space="preserve"> </w:t>
      </w:r>
      <w:r>
        <w:rPr/>
        <w:t>Todo depende del paquete. Veremos un caso muy simple para hacer un repaso del proceso y como punto de partida para aquellos que quieran emprender un estudio más a fondo.</w:t>
      </w:r>
    </w:p>
    <w:p>
      <w:pPr>
        <w:pStyle w:val="BodyText"/>
        <w:ind w:left="0" w:right="0"/>
        <w:rPr/>
      </w:pPr>
      <w:r>
        <w:rPr/>
      </w:r>
    </w:p>
    <w:p>
      <w:pPr>
        <w:pStyle w:val="BodyText"/>
        <w:rPr/>
      </w:pPr>
      <w:r>
        <w:rPr/>
        <w:t>Presentaremos</w:t>
      </w:r>
      <w:r>
        <w:rPr>
          <w:spacing w:val="-4"/>
        </w:rPr>
        <w:t xml:space="preserve"> </w:t>
      </w:r>
      <w:r>
        <w:rPr/>
        <w:t>un</w:t>
      </w:r>
      <w:r>
        <w:rPr>
          <w:spacing w:val="-4"/>
        </w:rPr>
        <w:t xml:space="preserve"> </w:t>
      </w:r>
      <w:r>
        <w:rPr/>
        <w:t>nuevo</w:t>
      </w:r>
      <w:r>
        <w:rPr>
          <w:spacing w:val="-3"/>
        </w:rPr>
        <w:t xml:space="preserve"> </w:t>
      </w:r>
      <w:r>
        <w:rPr>
          <w:spacing w:val="-2"/>
        </w:rPr>
        <w:t>comando:</w:t>
      </w:r>
    </w:p>
    <w:p>
      <w:pPr>
        <w:pStyle w:val="ListParagraph"/>
        <w:numPr>
          <w:ilvl w:val="1"/>
          <w:numId w:val="1"/>
        </w:numPr>
        <w:tabs>
          <w:tab w:val="clear" w:pos="720"/>
          <w:tab w:val="left" w:pos="863" w:leader="none"/>
        </w:tabs>
        <w:spacing w:lineRule="auto" w:line="240" w:before="141" w:after="0"/>
        <w:ind w:hanging="283" w:left="863" w:right="0"/>
        <w:jc w:val="left"/>
        <w:rPr>
          <w:sz w:val="24"/>
        </w:rPr>
      </w:pPr>
      <w:r>
        <w:rPr>
          <w:rFonts w:ascii="Courier New" w:hAnsi="Courier New"/>
          <w:sz w:val="24"/>
        </w:rPr>
        <w:t>make</w:t>
      </w:r>
      <w:r>
        <w:rPr>
          <w:rFonts w:ascii="Courier New" w:hAnsi="Courier New"/>
          <w:spacing w:val="-87"/>
          <w:sz w:val="24"/>
        </w:rPr>
        <w:t xml:space="preserve"> </w:t>
      </w:r>
      <w:r>
        <w:rPr>
          <w:sz w:val="24"/>
        </w:rPr>
        <w:t>-</w:t>
      </w:r>
      <w:r>
        <w:rPr>
          <w:spacing w:val="-7"/>
          <w:sz w:val="24"/>
        </w:rPr>
        <w:t xml:space="preserve"> </w:t>
      </w:r>
      <w:r>
        <w:rPr>
          <w:sz w:val="24"/>
        </w:rPr>
        <w:t>Utilidad</w:t>
      </w:r>
      <w:r>
        <w:rPr>
          <w:spacing w:val="-4"/>
          <w:sz w:val="24"/>
        </w:rPr>
        <w:t xml:space="preserve"> </w:t>
      </w:r>
      <w:r>
        <w:rPr>
          <w:sz w:val="24"/>
        </w:rPr>
        <w:t>para</w:t>
      </w:r>
      <w:r>
        <w:rPr>
          <w:spacing w:val="-2"/>
          <w:sz w:val="24"/>
        </w:rPr>
        <w:t xml:space="preserve"> </w:t>
      </w:r>
      <w:r>
        <w:rPr>
          <w:sz w:val="24"/>
        </w:rPr>
        <w:t>mantener</w:t>
      </w:r>
      <w:r>
        <w:rPr>
          <w:spacing w:val="-2"/>
          <w:sz w:val="24"/>
        </w:rPr>
        <w:t xml:space="preserve"> programas</w:t>
      </w:r>
    </w:p>
    <w:p>
      <w:pPr>
        <w:pStyle w:val="BodyText"/>
        <w:spacing w:before="3" w:after="0"/>
        <w:ind w:left="0" w:right="0"/>
        <w:rPr>
          <w:sz w:val="31"/>
        </w:rPr>
      </w:pPr>
      <w:r>
        <w:rPr>
          <w:sz w:val="31"/>
        </w:rPr>
      </w:r>
    </w:p>
    <w:p>
      <w:pPr>
        <w:pStyle w:val="Heading1"/>
        <w:spacing w:before="1" w:after="0"/>
        <w:rPr/>
      </w:pPr>
      <w:r>
        <w:rPr/>
        <w:t>¿Qué</w:t>
      </w:r>
      <w:r>
        <w:rPr>
          <w:spacing w:val="-3"/>
        </w:rPr>
        <w:t xml:space="preserve"> </w:t>
      </w:r>
      <w:r>
        <w:rPr/>
        <w:t>es</w:t>
      </w:r>
      <w:r>
        <w:rPr>
          <w:spacing w:val="-1"/>
        </w:rPr>
        <w:t xml:space="preserve"> </w:t>
      </w:r>
      <w:r>
        <w:rPr>
          <w:spacing w:val="-2"/>
        </w:rPr>
        <w:t>compilar?</w:t>
      </w:r>
    </w:p>
    <w:p>
      <w:pPr>
        <w:pStyle w:val="BodyText"/>
        <w:spacing w:before="119" w:after="0"/>
        <w:ind w:left="155" w:right="135"/>
        <w:rPr/>
      </w:pPr>
      <w:r>
        <w:rPr/>
        <w:t>Digamos</w:t>
      </w:r>
      <w:r>
        <w:rPr>
          <w:spacing w:val="-2"/>
        </w:rPr>
        <w:t xml:space="preserve"> </w:t>
      </w:r>
      <w:r>
        <w:rPr/>
        <w:t>que,</w:t>
      </w:r>
      <w:r>
        <w:rPr>
          <w:spacing w:val="-4"/>
        </w:rPr>
        <w:t xml:space="preserve"> </w:t>
      </w:r>
      <w:r>
        <w:rPr/>
        <w:t>compilar</w:t>
      </w:r>
      <w:r>
        <w:rPr>
          <w:spacing w:val="-4"/>
        </w:rPr>
        <w:t xml:space="preserve"> </w:t>
      </w:r>
      <w:r>
        <w:rPr/>
        <w:t>es</w:t>
      </w:r>
      <w:r>
        <w:rPr>
          <w:spacing w:val="-4"/>
        </w:rPr>
        <w:t xml:space="preserve"> </w:t>
      </w:r>
      <w:r>
        <w:rPr/>
        <w:t>el</w:t>
      </w:r>
      <w:r>
        <w:rPr>
          <w:spacing w:val="-3"/>
        </w:rPr>
        <w:t xml:space="preserve"> </w:t>
      </w:r>
      <w:r>
        <w:rPr/>
        <w:t>proceso</w:t>
      </w:r>
      <w:r>
        <w:rPr>
          <w:spacing w:val="-4"/>
        </w:rPr>
        <w:t xml:space="preserve"> </w:t>
      </w:r>
      <w:r>
        <w:rPr/>
        <w:t>de</w:t>
      </w:r>
      <w:r>
        <w:rPr>
          <w:spacing w:val="-5"/>
        </w:rPr>
        <w:t xml:space="preserve"> </w:t>
      </w:r>
      <w:r>
        <w:rPr/>
        <w:t>traducir</w:t>
      </w:r>
      <w:r>
        <w:rPr>
          <w:spacing w:val="-1"/>
        </w:rPr>
        <w:t xml:space="preserve"> </w:t>
      </w:r>
      <w:r>
        <w:rPr>
          <w:i/>
        </w:rPr>
        <w:t>código</w:t>
      </w:r>
      <w:r>
        <w:rPr>
          <w:i/>
          <w:spacing w:val="-2"/>
        </w:rPr>
        <w:t xml:space="preserve"> </w:t>
      </w:r>
      <w:r>
        <w:rPr>
          <w:i/>
        </w:rPr>
        <w:t>fuente</w:t>
      </w:r>
      <w:r>
        <w:rPr>
          <w:i/>
          <w:spacing w:val="-3"/>
        </w:rPr>
        <w:t xml:space="preserve"> </w:t>
      </w:r>
      <w:r>
        <w:rPr/>
        <w:t>(la</w:t>
      </w:r>
      <w:r>
        <w:rPr>
          <w:spacing w:val="-5"/>
        </w:rPr>
        <w:t xml:space="preserve"> </w:t>
      </w:r>
      <w:r>
        <w:rPr/>
        <w:t>descripción</w:t>
      </w:r>
      <w:r>
        <w:rPr>
          <w:spacing w:val="-4"/>
        </w:rPr>
        <w:t xml:space="preserve"> </w:t>
      </w:r>
      <w:r>
        <w:rPr/>
        <w:t>legible</w:t>
      </w:r>
      <w:r>
        <w:rPr>
          <w:spacing w:val="-3"/>
        </w:rPr>
        <w:t xml:space="preserve"> </w:t>
      </w:r>
      <w:r>
        <w:rPr/>
        <w:t>por</w:t>
      </w:r>
      <w:r>
        <w:rPr>
          <w:spacing w:val="-4"/>
        </w:rPr>
        <w:t xml:space="preserve"> </w:t>
      </w:r>
      <w:r>
        <w:rPr/>
        <w:t>humanos de un programa escrito por un programador) al lenguaje nativo del procesador del ordenador.</w:t>
      </w:r>
    </w:p>
    <w:p>
      <w:pPr>
        <w:pStyle w:val="BodyText"/>
        <w:ind w:left="0" w:right="0"/>
        <w:rPr/>
      </w:pPr>
      <w:r>
        <w:rPr/>
      </w:r>
    </w:p>
    <w:p>
      <w:pPr>
        <w:pStyle w:val="BodyText"/>
        <w:ind w:left="155" w:right="148"/>
        <w:rPr/>
      </w:pPr>
      <w:r>
        <w:rPr/>
        <w:t>El</w:t>
      </w:r>
      <w:r>
        <w:rPr>
          <w:spacing w:val="-3"/>
        </w:rPr>
        <w:t xml:space="preserve"> </w:t>
      </w:r>
      <w:r>
        <w:rPr/>
        <w:t>procesador</w:t>
      </w:r>
      <w:r>
        <w:rPr>
          <w:spacing w:val="-4"/>
        </w:rPr>
        <w:t xml:space="preserve"> </w:t>
      </w:r>
      <w:r>
        <w:rPr/>
        <w:t>del</w:t>
      </w:r>
      <w:r>
        <w:rPr>
          <w:spacing w:val="-3"/>
        </w:rPr>
        <w:t xml:space="preserve"> </w:t>
      </w:r>
      <w:r>
        <w:rPr/>
        <w:t>ordenador</w:t>
      </w:r>
      <w:r>
        <w:rPr>
          <w:spacing w:val="-4"/>
        </w:rPr>
        <w:t xml:space="preserve"> </w:t>
      </w:r>
      <w:r>
        <w:rPr/>
        <w:t>(o</w:t>
      </w:r>
      <w:r>
        <w:rPr>
          <w:spacing w:val="-2"/>
        </w:rPr>
        <w:t xml:space="preserve"> </w:t>
      </w:r>
      <w:r>
        <w:rPr>
          <w:i/>
        </w:rPr>
        <w:t>CPU</w:t>
      </w:r>
      <w:r>
        <w:rPr/>
        <w:t>)</w:t>
      </w:r>
      <w:r>
        <w:rPr>
          <w:spacing w:val="-4"/>
        </w:rPr>
        <w:t xml:space="preserve"> </w:t>
      </w:r>
      <w:r>
        <w:rPr/>
        <w:t>trabaja</w:t>
      </w:r>
      <w:r>
        <w:rPr>
          <w:spacing w:val="-3"/>
        </w:rPr>
        <w:t xml:space="preserve"> </w:t>
      </w:r>
      <w:r>
        <w:rPr/>
        <w:t>a</w:t>
      </w:r>
      <w:r>
        <w:rPr>
          <w:spacing w:val="-5"/>
        </w:rPr>
        <w:t xml:space="preserve"> </w:t>
      </w:r>
      <w:r>
        <w:rPr/>
        <w:t>un</w:t>
      </w:r>
      <w:r>
        <w:rPr>
          <w:spacing w:val="-4"/>
        </w:rPr>
        <w:t xml:space="preserve"> </w:t>
      </w:r>
      <w:r>
        <w:rPr/>
        <w:t>nivel</w:t>
      </w:r>
      <w:r>
        <w:rPr>
          <w:spacing w:val="-3"/>
        </w:rPr>
        <w:t xml:space="preserve"> </w:t>
      </w:r>
      <w:r>
        <w:rPr/>
        <w:t>muy</w:t>
      </w:r>
      <w:r>
        <w:rPr>
          <w:spacing w:val="-4"/>
        </w:rPr>
        <w:t xml:space="preserve"> </w:t>
      </w:r>
      <w:r>
        <w:rPr/>
        <w:t>elemental,</w:t>
      </w:r>
      <w:r>
        <w:rPr>
          <w:spacing w:val="-3"/>
        </w:rPr>
        <w:t xml:space="preserve"> </w:t>
      </w:r>
      <w:r>
        <w:rPr/>
        <w:t>ejecutando</w:t>
      </w:r>
      <w:r>
        <w:rPr>
          <w:spacing w:val="-4"/>
        </w:rPr>
        <w:t xml:space="preserve"> </w:t>
      </w:r>
      <w:r>
        <w:rPr/>
        <w:t>programas</w:t>
      </w:r>
      <w:r>
        <w:rPr>
          <w:spacing w:val="-4"/>
        </w:rPr>
        <w:t xml:space="preserve"> </w:t>
      </w:r>
      <w:r>
        <w:rPr/>
        <w:t>en</w:t>
      </w:r>
      <w:r>
        <w:rPr>
          <w:spacing w:val="-4"/>
        </w:rPr>
        <w:t xml:space="preserve"> </w:t>
      </w:r>
      <w:r>
        <w:rPr/>
        <w:t xml:space="preserve">lo que se llama </w:t>
      </w:r>
      <w:r>
        <w:rPr>
          <w:i/>
        </w:rPr>
        <w:t>lenguaje máquina</w:t>
      </w:r>
      <w:r>
        <w:rPr/>
        <w:t>. Es un código numérico que describe operaciones muy pequeñas, como "añade este byte", "apunta a esta localización en la memoria" o "copia este byte."</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Cada una de esas instrucciones se expresan en binario (unos y ceros). Los primeros programas de ordenador</w:t>
      </w:r>
      <w:r>
        <w:rPr>
          <w:spacing w:val="-3"/>
        </w:rPr>
        <w:t xml:space="preserve"> </w:t>
      </w:r>
      <w:r>
        <w:rPr/>
        <w:t>se</w:t>
      </w:r>
      <w:r>
        <w:rPr>
          <w:spacing w:val="-5"/>
        </w:rPr>
        <w:t xml:space="preserve"> </w:t>
      </w:r>
      <w:r>
        <w:rPr/>
        <w:t>escribieron</w:t>
      </w:r>
      <w:r>
        <w:rPr>
          <w:spacing w:val="-3"/>
        </w:rPr>
        <w:t xml:space="preserve"> </w:t>
      </w:r>
      <w:r>
        <w:rPr/>
        <w:t>usando</w:t>
      </w:r>
      <w:r>
        <w:rPr>
          <w:spacing w:val="-3"/>
        </w:rPr>
        <w:t xml:space="preserve"> </w:t>
      </w:r>
      <w:r>
        <w:rPr/>
        <w:t>este</w:t>
      </w:r>
      <w:r>
        <w:rPr>
          <w:spacing w:val="-5"/>
        </w:rPr>
        <w:t xml:space="preserve"> </w:t>
      </w:r>
      <w:r>
        <w:rPr/>
        <w:t>código</w:t>
      </w:r>
      <w:r>
        <w:rPr>
          <w:spacing w:val="-3"/>
        </w:rPr>
        <w:t xml:space="preserve"> </w:t>
      </w:r>
      <w:r>
        <w:rPr/>
        <w:t>numérico,</w:t>
      </w:r>
      <w:r>
        <w:rPr>
          <w:spacing w:val="-3"/>
        </w:rPr>
        <w:t xml:space="preserve"> </w:t>
      </w:r>
      <w:r>
        <w:rPr/>
        <w:t>que</w:t>
      </w:r>
      <w:r>
        <w:rPr>
          <w:spacing w:val="-5"/>
        </w:rPr>
        <w:t xml:space="preserve"> </w:t>
      </w:r>
      <w:r>
        <w:rPr/>
        <w:t>explicaría</w:t>
      </w:r>
      <w:r>
        <w:rPr>
          <w:spacing w:val="-5"/>
        </w:rPr>
        <w:t xml:space="preserve"> </w:t>
      </w:r>
      <w:r>
        <w:rPr/>
        <w:t>porque</w:t>
      </w:r>
      <w:r>
        <w:rPr>
          <w:spacing w:val="-5"/>
        </w:rPr>
        <w:t xml:space="preserve"> </w:t>
      </w:r>
      <w:r>
        <w:rPr/>
        <w:t>los</w:t>
      </w:r>
      <w:r>
        <w:rPr>
          <w:spacing w:val="-4"/>
        </w:rPr>
        <w:t xml:space="preserve"> </w:t>
      </w:r>
      <w:r>
        <w:rPr/>
        <w:t>que</w:t>
      </w:r>
      <w:r>
        <w:rPr>
          <w:spacing w:val="-3"/>
        </w:rPr>
        <w:t xml:space="preserve"> </w:t>
      </w:r>
      <w:r>
        <w:rPr/>
        <w:t>los</w:t>
      </w:r>
      <w:r>
        <w:rPr>
          <w:spacing w:val="-4"/>
        </w:rPr>
        <w:t xml:space="preserve"> </w:t>
      </w:r>
      <w:r>
        <w:rPr/>
        <w:t>escribieron</w:t>
      </w:r>
    </w:p>
    <w:p>
      <w:pPr>
        <w:pStyle w:val="BodyText"/>
        <w:spacing w:before="74" w:after="0"/>
        <w:rPr/>
      </w:pPr>
      <w:r>
        <w:rPr/>
        <w:t>se</w:t>
      </w:r>
      <w:r>
        <w:rPr>
          <w:spacing w:val="-4"/>
        </w:rPr>
        <w:t xml:space="preserve"> </w:t>
      </w:r>
      <w:r>
        <w:rPr/>
        <w:t>dice</w:t>
      </w:r>
      <w:r>
        <w:rPr>
          <w:spacing w:val="-4"/>
        </w:rPr>
        <w:t xml:space="preserve"> </w:t>
      </w:r>
      <w:r>
        <w:rPr/>
        <w:t>que</w:t>
      </w:r>
      <w:r>
        <w:rPr>
          <w:spacing w:val="-3"/>
        </w:rPr>
        <w:t xml:space="preserve"> </w:t>
      </w:r>
      <w:r>
        <w:rPr/>
        <w:t>fumaban</w:t>
      </w:r>
      <w:r>
        <w:rPr>
          <w:spacing w:val="-3"/>
        </w:rPr>
        <w:t xml:space="preserve"> </w:t>
      </w:r>
      <w:r>
        <w:rPr/>
        <w:t>mucho,</w:t>
      </w:r>
      <w:r>
        <w:rPr>
          <w:spacing w:val="-1"/>
        </w:rPr>
        <w:t xml:space="preserve"> </w:t>
      </w:r>
      <w:r>
        <w:rPr/>
        <w:t>bebían</w:t>
      </w:r>
      <w:r>
        <w:rPr>
          <w:spacing w:val="-2"/>
        </w:rPr>
        <w:t xml:space="preserve"> </w:t>
      </w:r>
      <w:r>
        <w:rPr/>
        <w:t>litros</w:t>
      </w:r>
      <w:r>
        <w:rPr>
          <w:spacing w:val="-2"/>
        </w:rPr>
        <w:t xml:space="preserve"> </w:t>
      </w:r>
      <w:r>
        <w:rPr/>
        <w:t>de</w:t>
      </w:r>
      <w:r>
        <w:rPr>
          <w:spacing w:val="-4"/>
        </w:rPr>
        <w:t xml:space="preserve"> </w:t>
      </w:r>
      <w:r>
        <w:rPr/>
        <w:t>café</w:t>
      </w:r>
      <w:r>
        <w:rPr>
          <w:spacing w:val="-4"/>
        </w:rPr>
        <w:t xml:space="preserve"> </w:t>
      </w:r>
      <w:r>
        <w:rPr/>
        <w:t>y</w:t>
      </w:r>
      <w:r>
        <w:rPr>
          <w:spacing w:val="-2"/>
        </w:rPr>
        <w:t xml:space="preserve"> </w:t>
      </w:r>
      <w:r>
        <w:rPr/>
        <w:t>usaban</w:t>
      </w:r>
      <w:r>
        <w:rPr>
          <w:spacing w:val="-3"/>
        </w:rPr>
        <w:t xml:space="preserve"> </w:t>
      </w:r>
      <w:r>
        <w:rPr/>
        <w:t>gafas con</w:t>
      </w:r>
      <w:r>
        <w:rPr>
          <w:spacing w:val="-3"/>
        </w:rPr>
        <w:t xml:space="preserve"> </w:t>
      </w:r>
      <w:r>
        <w:rPr/>
        <w:t>cristales</w:t>
      </w:r>
      <w:r>
        <w:rPr>
          <w:spacing w:val="-2"/>
        </w:rPr>
        <w:t xml:space="preserve"> gordos.</w:t>
      </w:r>
    </w:p>
    <w:p>
      <w:pPr>
        <w:pStyle w:val="BodyText"/>
        <w:spacing w:before="11" w:after="0"/>
        <w:ind w:left="0" w:right="0"/>
        <w:rPr>
          <w:sz w:val="23"/>
        </w:rPr>
      </w:pPr>
      <w:r>
        <w:rPr>
          <w:sz w:val="23"/>
        </w:rPr>
      </w:r>
    </w:p>
    <w:p>
      <w:pPr>
        <w:pStyle w:val="BodyText"/>
        <w:ind w:left="155" w:right="135"/>
        <w:rPr/>
      </w:pPr>
      <w:r>
        <w:rPr/>
        <w:t xml:space="preserve">El problema se solucionó con la llegada del </w:t>
      </w:r>
      <w:r>
        <w:rPr>
          <w:i/>
        </w:rPr>
        <w:t>lenguaje ensamblador</w:t>
      </w:r>
      <w:r>
        <w:rPr/>
        <w:t>, que reemplazaba los códigos numéricos</w:t>
      </w:r>
      <w:r>
        <w:rPr>
          <w:spacing w:val="-4"/>
        </w:rPr>
        <w:t xml:space="preserve"> </w:t>
      </w:r>
      <w:r>
        <w:rPr/>
        <w:t>con</w:t>
      </w:r>
      <w:r>
        <w:rPr>
          <w:spacing w:val="-4"/>
        </w:rPr>
        <w:t xml:space="preserve"> </w:t>
      </w:r>
      <w:r>
        <w:rPr/>
        <w:t>caracteres</w:t>
      </w:r>
      <w:r>
        <w:rPr>
          <w:spacing w:val="-4"/>
        </w:rPr>
        <w:t xml:space="preserve"> </w:t>
      </w:r>
      <w:r>
        <w:rPr>
          <w:i/>
        </w:rPr>
        <w:t>mnemotécnicos</w:t>
      </w:r>
      <w:r>
        <w:rPr>
          <w:i/>
          <w:spacing w:val="-3"/>
        </w:rPr>
        <w:t xml:space="preserve"> </w:t>
      </w:r>
      <w:r>
        <w:rPr/>
        <w:t>(ligeramente)</w:t>
      </w:r>
      <w:r>
        <w:rPr>
          <w:spacing w:val="-3"/>
        </w:rPr>
        <w:t xml:space="preserve"> </w:t>
      </w:r>
      <w:r>
        <w:rPr/>
        <w:t>más</w:t>
      </w:r>
      <w:r>
        <w:rPr>
          <w:spacing w:val="-4"/>
        </w:rPr>
        <w:t xml:space="preserve"> </w:t>
      </w:r>
      <w:r>
        <w:rPr/>
        <w:t>fáciles</w:t>
      </w:r>
      <w:r>
        <w:rPr>
          <w:spacing w:val="-4"/>
        </w:rPr>
        <w:t xml:space="preserve"> </w:t>
      </w:r>
      <w:r>
        <w:rPr/>
        <w:t>de</w:t>
      </w:r>
      <w:r>
        <w:rPr>
          <w:spacing w:val="-5"/>
        </w:rPr>
        <w:t xml:space="preserve"> </w:t>
      </w:r>
      <w:r>
        <w:rPr/>
        <w:t>usar</w:t>
      </w:r>
      <w:r>
        <w:rPr>
          <w:spacing w:val="-4"/>
        </w:rPr>
        <w:t xml:space="preserve"> </w:t>
      </w:r>
      <w:r>
        <w:rPr/>
        <w:t>como</w:t>
      </w:r>
      <w:r>
        <w:rPr>
          <w:spacing w:val="-3"/>
        </w:rPr>
        <w:t xml:space="preserve"> </w:t>
      </w:r>
      <w:r>
        <w:rPr/>
        <w:t>CPY</w:t>
      </w:r>
      <w:r>
        <w:rPr>
          <w:spacing w:val="-12"/>
        </w:rPr>
        <w:t xml:space="preserve"> </w:t>
      </w:r>
      <w:r>
        <w:rPr/>
        <w:t>(para</w:t>
      </w:r>
      <w:r>
        <w:rPr>
          <w:spacing w:val="-5"/>
        </w:rPr>
        <w:t xml:space="preserve"> </w:t>
      </w:r>
      <w:r>
        <w:rPr/>
        <w:t xml:space="preserve">copiar) y MOV (para mover). Los programas escritos en lenguaje ensamblador se procesan a lenguaje máquina por un programa llamado </w:t>
      </w:r>
      <w:r>
        <w:rPr>
          <w:i/>
        </w:rPr>
        <w:t>ensamblador</w:t>
      </w:r>
      <w:r>
        <w:rPr/>
        <w:t xml:space="preserve">. El lenguaje ensamblador se usa aún hoy para ciertas tareas especializadas de programación, como </w:t>
      </w:r>
      <w:r>
        <w:rPr>
          <w:i/>
        </w:rPr>
        <w:t xml:space="preserve">controladores de dispositivos </w:t>
      </w:r>
      <w:r>
        <w:rPr/>
        <w:t xml:space="preserve">y </w:t>
      </w:r>
      <w:r>
        <w:rPr>
          <w:i/>
        </w:rPr>
        <w:t xml:space="preserve">sistemas </w:t>
      </w:r>
      <w:r>
        <w:rPr>
          <w:i/>
          <w:spacing w:val="-2"/>
        </w:rPr>
        <w:t>embebidos</w:t>
      </w:r>
      <w:r>
        <w:rPr>
          <w:spacing w:val="-2"/>
        </w:rPr>
        <w:t>.</w:t>
      </w:r>
    </w:p>
    <w:p>
      <w:pPr>
        <w:pStyle w:val="BodyText"/>
        <w:ind w:left="0" w:right="0"/>
        <w:rPr/>
      </w:pPr>
      <w:r>
        <w:rPr/>
      </w:r>
    </w:p>
    <w:p>
      <w:pPr>
        <w:pStyle w:val="BodyText"/>
        <w:ind w:left="155" w:right="210"/>
        <w:rPr/>
      </w:pPr>
      <w:r>
        <w:rPr/>
        <w:t>A</w:t>
      </w:r>
      <w:r>
        <w:rPr>
          <w:spacing w:val="-10"/>
        </w:rPr>
        <w:t xml:space="preserve"> </w:t>
      </w:r>
      <w:r>
        <w:rPr/>
        <w:t xml:space="preserve">continuación llegamos a lo que se llama </w:t>
      </w:r>
      <w:r>
        <w:rPr>
          <w:i/>
        </w:rPr>
        <w:t>lenguajes de programación de alto nivel</w:t>
      </w:r>
      <w:r>
        <w:rPr/>
        <w:t>. Se llaman así porque permiten que el programador esté menos preocupado con los detalles de lo que está haciendo el procesador y más con resolver los problemas que tiene entre manos. Los primeros (desarrollados durante los años cincuenta) incluyen FORTRAN (diseñado para tareas científicas y técnicas)</w:t>
      </w:r>
      <w:r>
        <w:rPr>
          <w:spacing w:val="-6"/>
        </w:rPr>
        <w:t xml:space="preserve"> </w:t>
      </w:r>
      <w:r>
        <w:rPr/>
        <w:t>y</w:t>
      </w:r>
      <w:r>
        <w:rPr>
          <w:spacing w:val="-5"/>
        </w:rPr>
        <w:t xml:space="preserve"> </w:t>
      </w:r>
      <w:r>
        <w:rPr/>
        <w:t>COBOL</w:t>
      </w:r>
      <w:r>
        <w:rPr>
          <w:spacing w:val="-13"/>
        </w:rPr>
        <w:t xml:space="preserve"> </w:t>
      </w:r>
      <w:r>
        <w:rPr/>
        <w:t>(diseñado</w:t>
      </w:r>
      <w:r>
        <w:rPr>
          <w:spacing w:val="-5"/>
        </w:rPr>
        <w:t xml:space="preserve"> </w:t>
      </w:r>
      <w:r>
        <w:rPr/>
        <w:t>para</w:t>
      </w:r>
      <w:r>
        <w:rPr>
          <w:spacing w:val="-4"/>
        </w:rPr>
        <w:t xml:space="preserve"> </w:t>
      </w:r>
      <w:r>
        <w:rPr/>
        <w:t>aplicaciones</w:t>
      </w:r>
      <w:r>
        <w:rPr>
          <w:spacing w:val="-5"/>
        </w:rPr>
        <w:t xml:space="preserve"> </w:t>
      </w:r>
      <w:r>
        <w:rPr/>
        <w:t>comerciales).</w:t>
      </w:r>
      <w:r>
        <w:rPr>
          <w:spacing w:val="-15"/>
        </w:rPr>
        <w:t xml:space="preserve"> </w:t>
      </w:r>
      <w:r>
        <w:rPr/>
        <w:t>Ambos</w:t>
      </w:r>
      <w:r>
        <w:rPr>
          <w:spacing w:val="-5"/>
        </w:rPr>
        <w:t xml:space="preserve"> </w:t>
      </w:r>
      <w:r>
        <w:rPr/>
        <w:t>tiene</w:t>
      </w:r>
      <w:r>
        <w:rPr>
          <w:spacing w:val="-4"/>
        </w:rPr>
        <w:t xml:space="preserve"> </w:t>
      </w:r>
      <w:r>
        <w:rPr/>
        <w:t>un</w:t>
      </w:r>
      <w:r>
        <w:rPr>
          <w:spacing w:val="-5"/>
        </w:rPr>
        <w:t xml:space="preserve"> </w:t>
      </w:r>
      <w:r>
        <w:rPr/>
        <w:t>uso</w:t>
      </w:r>
      <w:r>
        <w:rPr>
          <w:spacing w:val="-5"/>
        </w:rPr>
        <w:t xml:space="preserve"> </w:t>
      </w:r>
      <w:r>
        <w:rPr/>
        <w:t>limitado</w:t>
      </w:r>
      <w:r>
        <w:rPr>
          <w:spacing w:val="-4"/>
        </w:rPr>
        <w:t xml:space="preserve"> </w:t>
      </w:r>
      <w:r>
        <w:rPr/>
        <w:t xml:space="preserve">todavía </w:t>
      </w:r>
      <w:r>
        <w:rPr>
          <w:spacing w:val="-4"/>
        </w:rPr>
        <w:t>hoy.</w:t>
      </w:r>
    </w:p>
    <w:p>
      <w:pPr>
        <w:pStyle w:val="BodyText"/>
        <w:ind w:left="0" w:right="0"/>
        <w:rPr/>
      </w:pPr>
      <w:r>
        <w:rPr/>
      </w:r>
    </w:p>
    <w:p>
      <w:pPr>
        <w:pStyle w:val="BodyText"/>
        <w:spacing w:before="1" w:after="0"/>
        <w:rPr/>
      </w:pPr>
      <w:r>
        <w:rPr/>
        <w:t>Aunque hay muchos lenguajes de programación populares, dos predominan. La mayoría de programas</w:t>
      </w:r>
      <w:r>
        <w:rPr>
          <w:spacing w:val="-4"/>
        </w:rPr>
        <w:t xml:space="preserve"> </w:t>
      </w:r>
      <w:r>
        <w:rPr/>
        <w:t>escritos</w:t>
      </w:r>
      <w:r>
        <w:rPr>
          <w:spacing w:val="-4"/>
        </w:rPr>
        <w:t xml:space="preserve"> </w:t>
      </w:r>
      <w:r>
        <w:rPr/>
        <w:t>para</w:t>
      </w:r>
      <w:r>
        <w:rPr>
          <w:spacing w:val="-3"/>
        </w:rPr>
        <w:t xml:space="preserve"> </w:t>
      </w:r>
      <w:r>
        <w:rPr/>
        <w:t>sistemas</w:t>
      </w:r>
      <w:r>
        <w:rPr>
          <w:spacing w:val="-4"/>
        </w:rPr>
        <w:t xml:space="preserve"> </w:t>
      </w:r>
      <w:r>
        <w:rPr/>
        <w:t>modernos</w:t>
      </w:r>
      <w:r>
        <w:rPr>
          <w:spacing w:val="-2"/>
        </w:rPr>
        <w:t xml:space="preserve"> </w:t>
      </w:r>
      <w:r>
        <w:rPr/>
        <w:t>están</w:t>
      </w:r>
      <w:r>
        <w:rPr>
          <w:spacing w:val="-4"/>
        </w:rPr>
        <w:t xml:space="preserve"> </w:t>
      </w:r>
      <w:r>
        <w:rPr/>
        <w:t>escritos</w:t>
      </w:r>
      <w:r>
        <w:rPr>
          <w:spacing w:val="-2"/>
        </w:rPr>
        <w:t xml:space="preserve"> </w:t>
      </w:r>
      <w:r>
        <w:rPr/>
        <w:t xml:space="preserve">en </w:t>
      </w:r>
      <w:r>
        <w:rPr>
          <w:i/>
        </w:rPr>
        <w:t>C</w:t>
      </w:r>
      <w:r>
        <w:rPr>
          <w:i/>
          <w:spacing w:val="-5"/>
        </w:rPr>
        <w:t xml:space="preserve"> </w:t>
      </w:r>
      <w:r>
        <w:rPr/>
        <w:t>o</w:t>
      </w:r>
      <w:r>
        <w:rPr>
          <w:spacing w:val="-4"/>
        </w:rPr>
        <w:t xml:space="preserve"> </w:t>
      </w:r>
      <w:r>
        <w:rPr>
          <w:i/>
        </w:rPr>
        <w:t>C++</w:t>
      </w:r>
      <w:r>
        <w:rPr/>
        <w:t>.</w:t>
      </w:r>
      <w:r>
        <w:rPr>
          <w:spacing w:val="-4"/>
        </w:rPr>
        <w:t xml:space="preserve"> </w:t>
      </w:r>
      <w:r>
        <w:rPr/>
        <w:t>En</w:t>
      </w:r>
      <w:r>
        <w:rPr>
          <w:spacing w:val="-4"/>
        </w:rPr>
        <w:t xml:space="preserve"> </w:t>
      </w:r>
      <w:r>
        <w:rPr/>
        <w:t>los</w:t>
      </w:r>
      <w:r>
        <w:rPr>
          <w:spacing w:val="-4"/>
        </w:rPr>
        <w:t xml:space="preserve"> </w:t>
      </w:r>
      <w:r>
        <w:rPr/>
        <w:t>ejemplos</w:t>
      </w:r>
      <w:r>
        <w:rPr>
          <w:spacing w:val="-4"/>
        </w:rPr>
        <w:t xml:space="preserve"> </w:t>
      </w:r>
      <w:r>
        <w:rPr/>
        <w:t>que</w:t>
      </w:r>
      <w:r>
        <w:rPr>
          <w:spacing w:val="-3"/>
        </w:rPr>
        <w:t xml:space="preserve"> </w:t>
      </w:r>
      <w:r>
        <w:rPr/>
        <w:t>siguen, compilaremos un programa en C.</w:t>
      </w:r>
    </w:p>
    <w:p>
      <w:pPr>
        <w:pStyle w:val="BodyText"/>
        <w:spacing w:before="11" w:after="0"/>
        <w:ind w:left="0" w:right="0"/>
        <w:rPr>
          <w:sz w:val="23"/>
        </w:rPr>
      </w:pPr>
      <w:r>
        <w:rPr>
          <w:sz w:val="23"/>
        </w:rPr>
      </w:r>
    </w:p>
    <w:p>
      <w:pPr>
        <w:pStyle w:val="BodyText"/>
        <w:rPr/>
      </w:pPr>
      <w:r>
        <w:rPr/>
        <w:t>Los programas escritos en lenguajes de programación de alto nivel son convertidos a lenguaje máquina</w:t>
      </w:r>
      <w:r>
        <w:rPr>
          <w:spacing w:val="-7"/>
        </w:rPr>
        <w:t xml:space="preserve"> </w:t>
      </w:r>
      <w:r>
        <w:rPr/>
        <w:t>procesándolos</w:t>
      </w:r>
      <w:r>
        <w:rPr>
          <w:spacing w:val="-5"/>
        </w:rPr>
        <w:t xml:space="preserve"> </w:t>
      </w:r>
      <w:r>
        <w:rPr/>
        <w:t>en</w:t>
      </w:r>
      <w:r>
        <w:rPr>
          <w:spacing w:val="-5"/>
        </w:rPr>
        <w:t xml:space="preserve"> </w:t>
      </w:r>
      <w:r>
        <w:rPr/>
        <w:t>otro</w:t>
      </w:r>
      <w:r>
        <w:rPr>
          <w:spacing w:val="-5"/>
        </w:rPr>
        <w:t xml:space="preserve"> </w:t>
      </w:r>
      <w:r>
        <w:rPr/>
        <w:t>programa,</w:t>
      </w:r>
      <w:r>
        <w:rPr>
          <w:spacing w:val="-5"/>
        </w:rPr>
        <w:t xml:space="preserve"> </w:t>
      </w:r>
      <w:r>
        <w:rPr/>
        <w:t xml:space="preserve">llamado </w:t>
      </w:r>
      <w:r>
        <w:rPr>
          <w:i/>
        </w:rPr>
        <w:t>compilador</w:t>
      </w:r>
      <w:r>
        <w:rPr/>
        <w:t>.</w:t>
      </w:r>
      <w:r>
        <w:rPr>
          <w:spacing w:val="-15"/>
        </w:rPr>
        <w:t xml:space="preserve"> </w:t>
      </w:r>
      <w:r>
        <w:rPr/>
        <w:t>Algunos</w:t>
      </w:r>
      <w:r>
        <w:rPr>
          <w:spacing w:val="-5"/>
        </w:rPr>
        <w:t xml:space="preserve"> </w:t>
      </w:r>
      <w:r>
        <w:rPr/>
        <w:t>compiladores</w:t>
      </w:r>
      <w:r>
        <w:rPr>
          <w:spacing w:val="-5"/>
        </w:rPr>
        <w:t xml:space="preserve"> </w:t>
      </w:r>
      <w:r>
        <w:rPr/>
        <w:t>traducen</w:t>
      </w:r>
      <w:r>
        <w:rPr>
          <w:spacing w:val="-4"/>
        </w:rPr>
        <w:t xml:space="preserve"> </w:t>
      </w:r>
      <w:r>
        <w:rPr/>
        <w:t>las instrucciones de alto nivel en lenguaje ensamblador y luego usan un ensamblador para realizar el último paso de traducirlo a lenguaje máquina.</w:t>
      </w:r>
    </w:p>
    <w:p>
      <w:pPr>
        <w:pStyle w:val="BodyText"/>
        <w:ind w:left="0" w:right="0"/>
        <w:rPr>
          <w:sz w:val="26"/>
        </w:rPr>
      </w:pPr>
      <w:r>
        <w:rPr>
          <w:sz w:val="26"/>
        </w:rPr>
      </w:r>
    </w:p>
    <w:p>
      <w:pPr>
        <w:pStyle w:val="BodyText"/>
        <w:ind w:left="0" w:right="0"/>
        <w:rPr>
          <w:sz w:val="22"/>
        </w:rPr>
      </w:pPr>
      <w:r>
        <w:rPr>
          <w:sz w:val="22"/>
        </w:rPr>
      </w:r>
    </w:p>
    <w:p>
      <w:pPr>
        <w:pStyle w:val="BodyText"/>
        <w:ind w:left="155" w:right="148"/>
        <w:rPr/>
      </w:pPr>
      <w:r>
        <w:rPr/>
        <w:t xml:space="preserve">Un proceso usado a menudo junto con el compilado es el llamado </w:t>
      </w:r>
      <w:r>
        <w:rPr>
          <w:i/>
        </w:rPr>
        <w:t>enlazado</w:t>
      </w:r>
      <w:r>
        <w:rPr/>
        <w:t xml:space="preserve">. Hay muchas tareas comunes realizadas por programas. Tomemos, por ejemplo, abrir un archivo. Muchos programas realizan esta tarea, pero sería un despilfarro que cada programa implemente su propia rutina para abrir archivos. Tiene más sentido tener una única pieza de programación que sepa como abrir archivos y permitir a todos los programas que lo necesiten compartirla. Dar soporte a tareas comunes es realizado por las llamadas </w:t>
      </w:r>
      <w:r>
        <w:rPr>
          <w:i/>
        </w:rPr>
        <w:t>librerías</w:t>
      </w:r>
      <w:r>
        <w:rPr/>
        <w:t xml:space="preserve">. Contienen múltiples </w:t>
      </w:r>
      <w:r>
        <w:rPr>
          <w:i/>
        </w:rPr>
        <w:t>rutinas</w:t>
      </w:r>
      <w:r>
        <w:rPr/>
        <w:t>, cada una realiza alguna tarea común que puede ser compartida por múltiples programas. Si miramos en los directorios</w:t>
      </w:r>
      <w:r>
        <w:rPr>
          <w:spacing w:val="-6"/>
        </w:rPr>
        <w:t xml:space="preserve"> </w:t>
      </w:r>
      <w:r>
        <w:rPr>
          <w:rFonts w:ascii="Courier New" w:hAnsi="Courier New"/>
        </w:rPr>
        <w:t>/lib</w:t>
      </w:r>
      <w:r>
        <w:rPr>
          <w:rFonts w:ascii="Courier New" w:hAnsi="Courier New"/>
          <w:spacing w:val="-85"/>
        </w:rPr>
        <w:t xml:space="preserve"> </w:t>
      </w:r>
      <w:r>
        <w:rPr/>
        <w:t>y</w:t>
      </w:r>
      <w:r>
        <w:rPr>
          <w:spacing w:val="-4"/>
        </w:rPr>
        <w:t xml:space="preserve"> </w:t>
      </w:r>
      <w:r>
        <w:rPr>
          <w:rFonts w:ascii="Courier New" w:hAnsi="Courier New"/>
        </w:rPr>
        <w:t>/usr/lib</w:t>
      </w:r>
      <w:r>
        <w:rPr/>
        <w:t>,</w:t>
      </w:r>
      <w:r>
        <w:rPr>
          <w:spacing w:val="-4"/>
        </w:rPr>
        <w:t xml:space="preserve"> </w:t>
      </w:r>
      <w:r>
        <w:rPr/>
        <w:t>podemos</w:t>
      </w:r>
      <w:r>
        <w:rPr>
          <w:spacing w:val="-2"/>
        </w:rPr>
        <w:t xml:space="preserve"> </w:t>
      </w:r>
      <w:r>
        <w:rPr/>
        <w:t>ver</w:t>
      </w:r>
      <w:r>
        <w:rPr>
          <w:spacing w:val="-4"/>
        </w:rPr>
        <w:t xml:space="preserve"> </w:t>
      </w:r>
      <w:r>
        <w:rPr/>
        <w:t>donde</w:t>
      </w:r>
      <w:r>
        <w:rPr>
          <w:spacing w:val="-5"/>
        </w:rPr>
        <w:t xml:space="preserve"> </w:t>
      </w:r>
      <w:r>
        <w:rPr/>
        <w:t>están</w:t>
      </w:r>
      <w:r>
        <w:rPr>
          <w:spacing w:val="-3"/>
        </w:rPr>
        <w:t xml:space="preserve"> </w:t>
      </w:r>
      <w:r>
        <w:rPr/>
        <w:t>muchas</w:t>
      </w:r>
      <w:r>
        <w:rPr>
          <w:spacing w:val="-4"/>
        </w:rPr>
        <w:t xml:space="preserve"> </w:t>
      </w:r>
      <w:r>
        <w:rPr/>
        <w:t>de</w:t>
      </w:r>
      <w:r>
        <w:rPr>
          <w:spacing w:val="-5"/>
        </w:rPr>
        <w:t xml:space="preserve"> </w:t>
      </w:r>
      <w:r>
        <w:rPr/>
        <w:t>ellas.</w:t>
      </w:r>
      <w:r>
        <w:rPr>
          <w:spacing w:val="-4"/>
        </w:rPr>
        <w:t xml:space="preserve"> </w:t>
      </w:r>
      <w:r>
        <w:rPr/>
        <w:t>Un</w:t>
      </w:r>
      <w:r>
        <w:rPr>
          <w:spacing w:val="-4"/>
        </w:rPr>
        <w:t xml:space="preserve"> </w:t>
      </w:r>
      <w:r>
        <w:rPr/>
        <w:t>programa</w:t>
      </w:r>
      <w:r>
        <w:rPr>
          <w:spacing w:val="-3"/>
        </w:rPr>
        <w:t xml:space="preserve"> </w:t>
      </w:r>
      <w:r>
        <w:rPr/>
        <w:t xml:space="preserve">llamado enlazador se usa para realizar las conexiones entre la salida del compilador y las librerías que el programa compilado requiere. El resultado final de este proceso es el </w:t>
      </w:r>
      <w:r>
        <w:rPr>
          <w:i/>
        </w:rPr>
        <w:t>archivo ejecutable del programa</w:t>
      </w:r>
      <w:r>
        <w:rPr/>
        <w:t>, listo para ser usado.</w:t>
      </w:r>
    </w:p>
    <w:p>
      <w:pPr>
        <w:pStyle w:val="BodyText"/>
        <w:spacing w:before="11" w:after="0"/>
        <w:ind w:left="0" w:right="0"/>
        <w:rPr>
          <w:sz w:val="20"/>
        </w:rPr>
      </w:pPr>
      <w:r>
        <w:rPr>
          <w:sz w:val="20"/>
        </w:rPr>
      </w:r>
    </w:p>
    <w:p>
      <w:pPr>
        <w:pStyle w:val="Heading1"/>
        <w:rPr/>
      </w:pPr>
      <w:r>
        <w:rPr/>
        <w:t>¿Todos</w:t>
      </w:r>
      <w:r>
        <w:rPr>
          <w:spacing w:val="-11"/>
        </w:rPr>
        <w:t xml:space="preserve"> </w:t>
      </w:r>
      <w:r>
        <w:rPr/>
        <w:t>los</w:t>
      </w:r>
      <w:r>
        <w:rPr>
          <w:spacing w:val="-9"/>
        </w:rPr>
        <w:t xml:space="preserve"> </w:t>
      </w:r>
      <w:r>
        <w:rPr/>
        <w:t>programas</w:t>
      </w:r>
      <w:r>
        <w:rPr>
          <w:spacing w:val="-10"/>
        </w:rPr>
        <w:t xml:space="preserve"> </w:t>
      </w:r>
      <w:r>
        <w:rPr/>
        <w:t>se</w:t>
      </w:r>
      <w:r>
        <w:rPr>
          <w:spacing w:val="-10"/>
        </w:rPr>
        <w:t xml:space="preserve"> </w:t>
      </w:r>
      <w:r>
        <w:rPr>
          <w:spacing w:val="-2"/>
        </w:rPr>
        <w:t>compilan?</w:t>
      </w:r>
    </w:p>
    <w:p>
      <w:pPr>
        <w:pStyle w:val="BodyText"/>
        <w:spacing w:before="119" w:after="0"/>
        <w:ind w:left="155" w:right="148"/>
        <w:rPr/>
      </w:pPr>
      <w:r>
        <w:rPr/>
        <w:t>No. Como hemos visto, hay programas como los scripts de shell que no requieren compilación. Se ejecutan</w:t>
      </w:r>
      <w:r>
        <w:rPr>
          <w:spacing w:val="-3"/>
        </w:rPr>
        <w:t xml:space="preserve"> </w:t>
      </w:r>
      <w:r>
        <w:rPr/>
        <w:t>directamente.</w:t>
      </w:r>
      <w:r>
        <w:rPr>
          <w:spacing w:val="-3"/>
        </w:rPr>
        <w:t xml:space="preserve"> </w:t>
      </w:r>
      <w:r>
        <w:rPr/>
        <w:t>Están</w:t>
      </w:r>
      <w:r>
        <w:rPr>
          <w:spacing w:val="-4"/>
        </w:rPr>
        <w:t xml:space="preserve"> </w:t>
      </w:r>
      <w:r>
        <w:rPr/>
        <w:t>escritos</w:t>
      </w:r>
      <w:r>
        <w:rPr>
          <w:spacing w:val="-2"/>
        </w:rPr>
        <w:t xml:space="preserve"> </w:t>
      </w:r>
      <w:r>
        <w:rPr/>
        <w:t>en</w:t>
      </w:r>
      <w:r>
        <w:rPr>
          <w:spacing w:val="-4"/>
        </w:rPr>
        <w:t xml:space="preserve"> </w:t>
      </w:r>
      <w:r>
        <w:rPr/>
        <w:t>lo</w:t>
      </w:r>
      <w:r>
        <w:rPr>
          <w:spacing w:val="-4"/>
        </w:rPr>
        <w:t xml:space="preserve"> </w:t>
      </w:r>
      <w:r>
        <w:rPr/>
        <w:t>que</w:t>
      </w:r>
      <w:r>
        <w:rPr>
          <w:spacing w:val="-5"/>
        </w:rPr>
        <w:t xml:space="preserve"> </w:t>
      </w:r>
      <w:r>
        <w:rPr/>
        <w:t>se</w:t>
      </w:r>
      <w:r>
        <w:rPr>
          <w:spacing w:val="-5"/>
        </w:rPr>
        <w:t xml:space="preserve"> </w:t>
      </w:r>
      <w:r>
        <w:rPr/>
        <w:t>conoce</w:t>
      </w:r>
      <w:r>
        <w:rPr>
          <w:spacing w:val="-5"/>
        </w:rPr>
        <w:t xml:space="preserve"> </w:t>
      </w:r>
      <w:r>
        <w:rPr/>
        <w:t xml:space="preserve">como </w:t>
      </w:r>
      <w:r>
        <w:rPr>
          <w:i/>
        </w:rPr>
        <w:t>lenguajes</w:t>
      </w:r>
      <w:r>
        <w:rPr>
          <w:i/>
          <w:spacing w:val="-2"/>
        </w:rPr>
        <w:t xml:space="preserve"> </w:t>
      </w:r>
      <w:r>
        <w:rPr>
          <w:i/>
        </w:rPr>
        <w:t>de</w:t>
      </w:r>
      <w:r>
        <w:rPr>
          <w:i/>
          <w:spacing w:val="-5"/>
        </w:rPr>
        <w:t xml:space="preserve"> </w:t>
      </w:r>
      <w:r>
        <w:rPr>
          <w:i/>
        </w:rPr>
        <w:t>script</w:t>
      </w:r>
      <w:r>
        <w:rPr>
          <w:i/>
          <w:spacing w:val="-5"/>
        </w:rPr>
        <w:t xml:space="preserve"> </w:t>
      </w:r>
      <w:r>
        <w:rPr>
          <w:i/>
        </w:rPr>
        <w:t>o</w:t>
      </w:r>
      <w:r>
        <w:rPr>
          <w:i/>
          <w:spacing w:val="-4"/>
        </w:rPr>
        <w:t xml:space="preserve"> </w:t>
      </w:r>
      <w:r>
        <w:rPr>
          <w:i/>
        </w:rPr>
        <w:t>interpretados</w:t>
      </w:r>
      <w:r>
        <w:rPr/>
        <w:t xml:space="preserve">. Estos lenguajes han ganado popularidad en los últimos años e incluyen </w:t>
      </w:r>
      <w:r>
        <w:rPr>
          <w:i/>
        </w:rPr>
        <w:t xml:space="preserve">Perl, Python, PHP, Ruby </w:t>
      </w:r>
      <w:r>
        <w:rPr/>
        <w:t>y muchos otros.</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155" w:right="185"/>
        <w:rPr/>
      </w:pPr>
      <w:r>
        <w:rPr/>
        <w:t>Los</w:t>
      </w:r>
      <w:r>
        <w:rPr>
          <w:spacing w:val="-4"/>
        </w:rPr>
        <w:t xml:space="preserve"> </w:t>
      </w:r>
      <w:r>
        <w:rPr/>
        <w:t>lenguajes</w:t>
      </w:r>
      <w:r>
        <w:rPr>
          <w:spacing w:val="-4"/>
        </w:rPr>
        <w:t xml:space="preserve"> </w:t>
      </w:r>
      <w:r>
        <w:rPr/>
        <w:t>de</w:t>
      </w:r>
      <w:r>
        <w:rPr>
          <w:spacing w:val="-3"/>
        </w:rPr>
        <w:t xml:space="preserve"> </w:t>
      </w:r>
      <w:r>
        <w:rPr/>
        <w:t>script</w:t>
      </w:r>
      <w:r>
        <w:rPr>
          <w:spacing w:val="-5"/>
        </w:rPr>
        <w:t xml:space="preserve"> </w:t>
      </w:r>
      <w:r>
        <w:rPr/>
        <w:t>se</w:t>
      </w:r>
      <w:r>
        <w:rPr>
          <w:spacing w:val="-5"/>
        </w:rPr>
        <w:t xml:space="preserve"> </w:t>
      </w:r>
      <w:r>
        <w:rPr/>
        <w:t>ejecutan</w:t>
      </w:r>
      <w:r>
        <w:rPr>
          <w:spacing w:val="-3"/>
        </w:rPr>
        <w:t xml:space="preserve"> </w:t>
      </w:r>
      <w:r>
        <w:rPr/>
        <w:t>por</w:t>
      </w:r>
      <w:r>
        <w:rPr>
          <w:spacing w:val="-4"/>
        </w:rPr>
        <w:t xml:space="preserve"> </w:t>
      </w:r>
      <w:r>
        <w:rPr/>
        <w:t>un</w:t>
      </w:r>
      <w:r>
        <w:rPr>
          <w:spacing w:val="-4"/>
        </w:rPr>
        <w:t xml:space="preserve"> </w:t>
      </w:r>
      <w:r>
        <w:rPr/>
        <w:t>programa</w:t>
      </w:r>
      <w:r>
        <w:rPr>
          <w:spacing w:val="-3"/>
        </w:rPr>
        <w:t xml:space="preserve"> </w:t>
      </w:r>
      <w:r>
        <w:rPr/>
        <w:t>especial</w:t>
      </w:r>
      <w:r>
        <w:rPr>
          <w:spacing w:val="-3"/>
        </w:rPr>
        <w:t xml:space="preserve"> </w:t>
      </w:r>
      <w:r>
        <w:rPr/>
        <w:t>llamado</w:t>
      </w:r>
      <w:r>
        <w:rPr>
          <w:spacing w:val="-1"/>
        </w:rPr>
        <w:t xml:space="preserve"> </w:t>
      </w:r>
      <w:r>
        <w:rPr>
          <w:i/>
        </w:rPr>
        <w:t>intérprete</w:t>
      </w:r>
      <w:r>
        <w:rPr/>
        <w:t>.</w:t>
      </w:r>
      <w:r>
        <w:rPr>
          <w:spacing w:val="-4"/>
        </w:rPr>
        <w:t xml:space="preserve"> </w:t>
      </w:r>
      <w:r>
        <w:rPr/>
        <w:t>Un</w:t>
      </w:r>
      <w:r>
        <w:rPr>
          <w:spacing w:val="-4"/>
        </w:rPr>
        <w:t xml:space="preserve"> </w:t>
      </w:r>
      <w:r>
        <w:rPr/>
        <w:t>intérprete</w:t>
      </w:r>
      <w:r>
        <w:rPr>
          <w:spacing w:val="-5"/>
        </w:rPr>
        <w:t xml:space="preserve"> </w:t>
      </w:r>
      <w:r>
        <w:rPr/>
        <w:t>toma el archivo del programa y lee y ejecuta cada instrucción contenida dentro de él. En general, los programas interpretados se ejecutan mucho más lentamente que los programas compilados. Ésto es porque cada instrucción de código en un programa interpretado se traduce cada vez que se ejecuta, mientras que en un programa compilado, una instrucción de código fuente se traduce sólo una vez, y esta traducción se graba permanentemente en el archivo ejecutable final.</w:t>
      </w:r>
    </w:p>
    <w:p>
      <w:pPr>
        <w:pStyle w:val="BodyText"/>
        <w:spacing w:before="74" w:after="0"/>
        <w:ind w:left="155" w:right="173"/>
        <w:rPr/>
      </w:pPr>
      <w:r>
        <w:rPr/>
        <w:t>Entonces ¿por qué son tan populares los programas interpretados? Para muchas tareas de programación, los resultados son "suficientemente rápidos", pero la ventaja real es que es generalmente más rápido y fácil desarrollar programas interpretados que programas compilados. Los programas se desarrollan a menudo en un ciclo repetitivo de código, compilación, prueba.</w:t>
      </w:r>
      <w:r>
        <w:rPr>
          <w:spacing w:val="-8"/>
        </w:rPr>
        <w:t xml:space="preserve"> </w:t>
      </w:r>
      <w:r>
        <w:rPr/>
        <w:t>A medida</w:t>
      </w:r>
      <w:r>
        <w:rPr>
          <w:spacing w:val="-4"/>
        </w:rPr>
        <w:t xml:space="preserve"> </w:t>
      </w:r>
      <w:r>
        <w:rPr/>
        <w:t>que</w:t>
      </w:r>
      <w:r>
        <w:rPr>
          <w:spacing w:val="-2"/>
        </w:rPr>
        <w:t xml:space="preserve"> </w:t>
      </w:r>
      <w:r>
        <w:rPr/>
        <w:t>un</w:t>
      </w:r>
      <w:r>
        <w:rPr>
          <w:spacing w:val="-3"/>
        </w:rPr>
        <w:t xml:space="preserve"> </w:t>
      </w:r>
      <w:r>
        <w:rPr/>
        <w:t>programa</w:t>
      </w:r>
      <w:r>
        <w:rPr>
          <w:spacing w:val="-2"/>
        </w:rPr>
        <w:t xml:space="preserve"> </w:t>
      </w:r>
      <w:r>
        <w:rPr/>
        <w:t>crece</w:t>
      </w:r>
      <w:r>
        <w:rPr>
          <w:spacing w:val="-2"/>
        </w:rPr>
        <w:t xml:space="preserve"> </w:t>
      </w:r>
      <w:r>
        <w:rPr/>
        <w:t>en</w:t>
      </w:r>
      <w:r>
        <w:rPr>
          <w:spacing w:val="-3"/>
        </w:rPr>
        <w:t xml:space="preserve"> </w:t>
      </w:r>
      <w:r>
        <w:rPr/>
        <w:t>tamaño,</w:t>
      </w:r>
      <w:r>
        <w:rPr>
          <w:spacing w:val="-2"/>
        </w:rPr>
        <w:t xml:space="preserve"> </w:t>
      </w:r>
      <w:r>
        <w:rPr/>
        <w:t>la</w:t>
      </w:r>
      <w:r>
        <w:rPr>
          <w:spacing w:val="-2"/>
        </w:rPr>
        <w:t xml:space="preserve"> </w:t>
      </w:r>
      <w:r>
        <w:rPr/>
        <w:t>fase</w:t>
      </w:r>
      <w:r>
        <w:rPr>
          <w:spacing w:val="-2"/>
        </w:rPr>
        <w:t xml:space="preserve"> </w:t>
      </w:r>
      <w:r>
        <w:rPr/>
        <w:t>de</w:t>
      </w:r>
      <w:r>
        <w:rPr>
          <w:spacing w:val="-4"/>
        </w:rPr>
        <w:t xml:space="preserve"> </w:t>
      </w:r>
      <w:r>
        <w:rPr/>
        <w:t>compilación</w:t>
      </w:r>
      <w:r>
        <w:rPr>
          <w:spacing w:val="-3"/>
        </w:rPr>
        <w:t xml:space="preserve"> </w:t>
      </w:r>
      <w:r>
        <w:rPr/>
        <w:t>del</w:t>
      </w:r>
      <w:r>
        <w:rPr>
          <w:spacing w:val="-2"/>
        </w:rPr>
        <w:t xml:space="preserve"> </w:t>
      </w:r>
      <w:r>
        <w:rPr/>
        <w:t>ciclo</w:t>
      </w:r>
      <w:r>
        <w:rPr>
          <w:spacing w:val="-2"/>
        </w:rPr>
        <w:t xml:space="preserve"> </w:t>
      </w:r>
      <w:r>
        <w:rPr/>
        <w:t>puede</w:t>
      </w:r>
      <w:r>
        <w:rPr>
          <w:spacing w:val="-4"/>
        </w:rPr>
        <w:t xml:space="preserve"> </w:t>
      </w:r>
      <w:r>
        <w:rPr/>
        <w:t>llegar</w:t>
      </w:r>
      <w:r>
        <w:rPr>
          <w:spacing w:val="-3"/>
        </w:rPr>
        <w:t xml:space="preserve"> </w:t>
      </w:r>
      <w:r>
        <w:rPr/>
        <w:t>a</w:t>
      </w:r>
      <w:r>
        <w:rPr>
          <w:spacing w:val="-2"/>
        </w:rPr>
        <w:t xml:space="preserve"> </w:t>
      </w:r>
      <w:r>
        <w:rPr/>
        <w:t>ser</w:t>
      </w:r>
      <w:r>
        <w:rPr>
          <w:spacing w:val="-3"/>
        </w:rPr>
        <w:t xml:space="preserve"> </w:t>
      </w:r>
      <w:r>
        <w:rPr/>
        <w:t>muy larga. Los lenguajes interpretados eliminan el paso de la compilación y por lo tanto aumentan la velocidad de desarrollo del programa.</w:t>
      </w:r>
    </w:p>
    <w:p>
      <w:pPr>
        <w:pStyle w:val="BodyText"/>
        <w:spacing w:before="4" w:after="0"/>
        <w:ind w:left="0" w:right="0"/>
        <w:rPr>
          <w:sz w:val="31"/>
        </w:rPr>
      </w:pPr>
      <w:r>
        <w:rPr>
          <w:sz w:val="31"/>
        </w:rPr>
      </w:r>
    </w:p>
    <w:p>
      <w:pPr>
        <w:pStyle w:val="Heading1"/>
        <w:rPr/>
      </w:pPr>
      <w:r>
        <w:rPr/>
        <w:t>Compilando</w:t>
      </w:r>
      <w:r>
        <w:rPr>
          <w:spacing w:val="-6"/>
        </w:rPr>
        <w:t xml:space="preserve"> </w:t>
      </w:r>
      <w:r>
        <w:rPr/>
        <w:t>un</w:t>
      </w:r>
      <w:r>
        <w:rPr>
          <w:spacing w:val="-4"/>
        </w:rPr>
        <w:t xml:space="preserve"> </w:t>
      </w:r>
      <w:r>
        <w:rPr/>
        <w:t>programa</w:t>
      </w:r>
      <w:r>
        <w:rPr>
          <w:spacing w:val="-4"/>
        </w:rPr>
        <w:t xml:space="preserve"> </w:t>
      </w:r>
      <w:r>
        <w:rPr/>
        <w:t>en</w:t>
      </w:r>
      <w:r>
        <w:rPr>
          <w:spacing w:val="-4"/>
        </w:rPr>
        <w:t xml:space="preserve"> </w:t>
      </w:r>
      <w:r>
        <w:rPr>
          <w:spacing w:val="-10"/>
        </w:rPr>
        <w:t>C</w:t>
      </w:r>
    </w:p>
    <w:p>
      <w:pPr>
        <w:pStyle w:val="BodyText"/>
        <w:spacing w:before="119" w:after="0"/>
        <w:ind w:left="155" w:right="254"/>
        <w:rPr/>
      </w:pPr>
      <w:r>
        <w:rPr/>
        <w:t>Compilemos</w:t>
      </w:r>
      <w:r>
        <w:rPr>
          <w:spacing w:val="-1"/>
        </w:rPr>
        <w:t xml:space="preserve"> </w:t>
      </w:r>
      <w:r>
        <w:rPr/>
        <w:t>algo.</w:t>
      </w:r>
      <w:r>
        <w:rPr>
          <w:spacing w:val="-14"/>
        </w:rPr>
        <w:t xml:space="preserve"> </w:t>
      </w:r>
      <w:r>
        <w:rPr/>
        <w:t>Antes</w:t>
      </w:r>
      <w:r>
        <w:rPr>
          <w:spacing w:val="-3"/>
        </w:rPr>
        <w:t xml:space="preserve"> </w:t>
      </w:r>
      <w:r>
        <w:rPr/>
        <w:t>de</w:t>
      </w:r>
      <w:r>
        <w:rPr>
          <w:spacing w:val="-2"/>
        </w:rPr>
        <w:t xml:space="preserve"> </w:t>
      </w:r>
      <w:r>
        <w:rPr/>
        <w:t>hacerlo</w:t>
      </w:r>
      <w:r>
        <w:rPr>
          <w:spacing w:val="-2"/>
        </w:rPr>
        <w:t xml:space="preserve"> </w:t>
      </w:r>
      <w:r>
        <w:rPr/>
        <w:t>sin</w:t>
      </w:r>
      <w:r>
        <w:rPr>
          <w:spacing w:val="-3"/>
        </w:rPr>
        <w:t xml:space="preserve"> </w:t>
      </w:r>
      <w:r>
        <w:rPr/>
        <w:t>embargo,</w:t>
      </w:r>
      <w:r>
        <w:rPr>
          <w:spacing w:val="-3"/>
        </w:rPr>
        <w:t xml:space="preserve"> </w:t>
      </w:r>
      <w:r>
        <w:rPr/>
        <w:t>vamos</w:t>
      </w:r>
      <w:r>
        <w:rPr>
          <w:spacing w:val="-3"/>
        </w:rPr>
        <w:t xml:space="preserve"> </w:t>
      </w:r>
      <w:r>
        <w:rPr/>
        <w:t>a</w:t>
      </w:r>
      <w:r>
        <w:rPr>
          <w:spacing w:val="-4"/>
        </w:rPr>
        <w:t xml:space="preserve"> </w:t>
      </w:r>
      <w:r>
        <w:rPr/>
        <w:t>necesitar</w:t>
      </w:r>
      <w:r>
        <w:rPr>
          <w:spacing w:val="-3"/>
        </w:rPr>
        <w:t xml:space="preserve"> </w:t>
      </w:r>
      <w:r>
        <w:rPr/>
        <w:t>algunas</w:t>
      </w:r>
      <w:r>
        <w:rPr>
          <w:spacing w:val="-3"/>
        </w:rPr>
        <w:t xml:space="preserve"> </w:t>
      </w:r>
      <w:r>
        <w:rPr/>
        <w:t>herramientas</w:t>
      </w:r>
      <w:r>
        <w:rPr>
          <w:spacing w:val="-3"/>
        </w:rPr>
        <w:t xml:space="preserve"> </w:t>
      </w:r>
      <w:r>
        <w:rPr/>
        <w:t>como</w:t>
      </w:r>
      <w:r>
        <w:rPr>
          <w:spacing w:val="-3"/>
        </w:rPr>
        <w:t xml:space="preserve"> </w:t>
      </w:r>
      <w:r>
        <w:rPr/>
        <w:t>el compilador,</w:t>
      </w:r>
      <w:r>
        <w:rPr>
          <w:spacing w:val="-3"/>
        </w:rPr>
        <w:t xml:space="preserve"> </w:t>
      </w:r>
      <w:r>
        <w:rPr/>
        <w:t>el</w:t>
      </w:r>
      <w:r>
        <w:rPr>
          <w:spacing w:val="-3"/>
        </w:rPr>
        <w:t xml:space="preserve"> </w:t>
      </w:r>
      <w:r>
        <w:rPr/>
        <w:t>enlazador</w:t>
      </w:r>
      <w:r>
        <w:rPr>
          <w:spacing w:val="-3"/>
        </w:rPr>
        <w:t xml:space="preserve"> </w:t>
      </w:r>
      <w:r>
        <w:rPr/>
        <w:t>y</w:t>
      </w:r>
      <w:r>
        <w:rPr>
          <w:spacing w:val="-4"/>
        </w:rPr>
        <w:t xml:space="preserve"> </w:t>
      </w:r>
      <w:r>
        <w:rPr>
          <w:rFonts w:ascii="Courier New" w:hAnsi="Courier New"/>
        </w:rPr>
        <w:t>make</w:t>
      </w:r>
      <w:r>
        <w:rPr/>
        <w:t>.</w:t>
      </w:r>
      <w:r>
        <w:rPr>
          <w:spacing w:val="-4"/>
        </w:rPr>
        <w:t xml:space="preserve"> </w:t>
      </w:r>
      <w:r>
        <w:rPr/>
        <w:t>El</w:t>
      </w:r>
      <w:r>
        <w:rPr>
          <w:spacing w:val="-5"/>
        </w:rPr>
        <w:t xml:space="preserve"> </w:t>
      </w:r>
      <w:r>
        <w:rPr/>
        <w:t>compilador</w:t>
      </w:r>
      <w:r>
        <w:rPr>
          <w:spacing w:val="-3"/>
        </w:rPr>
        <w:t xml:space="preserve"> </w:t>
      </w:r>
      <w:r>
        <w:rPr/>
        <w:t>C</w:t>
      </w:r>
      <w:r>
        <w:rPr>
          <w:spacing w:val="-5"/>
        </w:rPr>
        <w:t xml:space="preserve"> </w:t>
      </w:r>
      <w:r>
        <w:rPr/>
        <w:t>usado</w:t>
      </w:r>
      <w:r>
        <w:rPr>
          <w:spacing w:val="-4"/>
        </w:rPr>
        <w:t xml:space="preserve"> </w:t>
      </w:r>
      <w:r>
        <w:rPr/>
        <w:t>casi</w:t>
      </w:r>
      <w:r>
        <w:rPr>
          <w:spacing w:val="-5"/>
        </w:rPr>
        <w:t xml:space="preserve"> </w:t>
      </w:r>
      <w:r>
        <w:rPr/>
        <w:t>universalmente</w:t>
      </w:r>
      <w:r>
        <w:rPr>
          <w:spacing w:val="-5"/>
        </w:rPr>
        <w:t xml:space="preserve"> </w:t>
      </w:r>
      <w:r>
        <w:rPr/>
        <w:t>en</w:t>
      </w:r>
      <w:r>
        <w:rPr>
          <w:spacing w:val="-3"/>
        </w:rPr>
        <w:t xml:space="preserve"> </w:t>
      </w:r>
      <w:r>
        <w:rPr/>
        <w:t>el</w:t>
      </w:r>
      <w:r>
        <w:rPr>
          <w:spacing w:val="-5"/>
        </w:rPr>
        <w:t xml:space="preserve"> </w:t>
      </w:r>
      <w:r>
        <w:rPr/>
        <w:t>entorno</w:t>
      </w:r>
      <w:r>
        <w:rPr>
          <w:spacing w:val="-3"/>
        </w:rPr>
        <w:t xml:space="preserve"> </w:t>
      </w:r>
      <w:r>
        <w:rPr/>
        <w:t xml:space="preserve">Linux se llama </w:t>
      </w:r>
      <w:r>
        <w:rPr>
          <w:rFonts w:ascii="Courier New" w:hAnsi="Courier New"/>
        </w:rPr>
        <w:t>gcc</w:t>
      </w:r>
      <w:r>
        <w:rPr>
          <w:rFonts w:ascii="Courier New" w:hAnsi="Courier New"/>
          <w:spacing w:val="-76"/>
        </w:rPr>
        <w:t xml:space="preserve"> </w:t>
      </w:r>
      <w:r>
        <w:rPr/>
        <w:t>(GNU C Compiler - Compilador C GNU), originalmente escrito por Richard Stallman. La mayoría de las distribuciones no instalan gcc por defecto. Podemos comprobar si el compilador esta presente 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which</w:t>
      </w:r>
      <w:r>
        <w:rPr>
          <w:rFonts w:ascii="Courier New" w:hAnsi="Courier New"/>
          <w:b/>
          <w:spacing w:val="-6"/>
          <w:sz w:val="24"/>
        </w:rPr>
        <w:t xml:space="preserve"> </w:t>
      </w:r>
      <w:r>
        <w:rPr>
          <w:rFonts w:ascii="Courier New" w:hAnsi="Courier New"/>
          <w:b/>
          <w:spacing w:val="-5"/>
          <w:sz w:val="24"/>
        </w:rPr>
        <w:t>gcc</w:t>
      </w:r>
    </w:p>
    <w:p>
      <w:pPr>
        <w:pStyle w:val="BodyText"/>
        <w:spacing w:before="1" w:after="0"/>
        <w:rPr>
          <w:rFonts w:ascii="Courier New" w:hAnsi="Courier New"/>
        </w:rPr>
      </w:pPr>
      <w:r>
        <w:rPr>
          <w:rFonts w:ascii="Courier New" w:hAnsi="Courier New"/>
          <w:spacing w:val="-2"/>
        </w:rPr>
        <w:t>/usr/bin/gcc</w:t>
      </w:r>
    </w:p>
    <w:p>
      <w:pPr>
        <w:pStyle w:val="BodyText"/>
        <w:spacing w:before="11" w:after="0"/>
        <w:ind w:left="0" w:right="0"/>
        <w:rPr>
          <w:rFonts w:ascii="Courier New" w:hAnsi="Courier New"/>
          <w:sz w:val="23"/>
        </w:rPr>
      </w:pPr>
      <w:r>
        <w:rPr>
          <w:rFonts w:ascii="Courier New" w:hAnsi="Courier New"/>
          <w:sz w:val="23"/>
        </w:rPr>
      </w:r>
    </w:p>
    <w:p>
      <w:pPr>
        <w:pStyle w:val="BodyText"/>
        <w:rPr/>
      </w:pPr>
      <w:r>
        <w:rPr/>
        <w:t>El</w:t>
      </w:r>
      <w:r>
        <w:rPr>
          <w:spacing w:val="-2"/>
        </w:rPr>
        <w:t xml:space="preserve"> </w:t>
      </w:r>
      <w:r>
        <w:rPr/>
        <w:t>resultado</w:t>
      </w:r>
      <w:r>
        <w:rPr>
          <w:spacing w:val="-2"/>
        </w:rPr>
        <w:t xml:space="preserve"> </w:t>
      </w:r>
      <w:r>
        <w:rPr/>
        <w:t>de</w:t>
      </w:r>
      <w:r>
        <w:rPr>
          <w:spacing w:val="-3"/>
        </w:rPr>
        <w:t xml:space="preserve"> </w:t>
      </w:r>
      <w:r>
        <w:rPr/>
        <w:t>este</w:t>
      </w:r>
      <w:r>
        <w:rPr>
          <w:spacing w:val="-2"/>
        </w:rPr>
        <w:t xml:space="preserve"> </w:t>
      </w:r>
      <w:r>
        <w:rPr/>
        <w:t>ejemplo</w:t>
      </w:r>
      <w:r>
        <w:rPr>
          <w:spacing w:val="-2"/>
        </w:rPr>
        <w:t xml:space="preserve"> </w:t>
      </w:r>
      <w:r>
        <w:rPr/>
        <w:t>indica</w:t>
      </w:r>
      <w:r>
        <w:rPr>
          <w:spacing w:val="-4"/>
        </w:rPr>
        <w:t xml:space="preserve"> </w:t>
      </w:r>
      <w:r>
        <w:rPr/>
        <w:t>que</w:t>
      </w:r>
      <w:r>
        <w:rPr>
          <w:spacing w:val="-3"/>
        </w:rPr>
        <w:t xml:space="preserve"> </w:t>
      </w:r>
      <w:r>
        <w:rPr/>
        <w:t>el</w:t>
      </w:r>
      <w:r>
        <w:rPr>
          <w:spacing w:val="-3"/>
        </w:rPr>
        <w:t xml:space="preserve"> </w:t>
      </w:r>
      <w:r>
        <w:rPr/>
        <w:t>compilador</w:t>
      </w:r>
      <w:r>
        <w:rPr>
          <w:spacing w:val="-2"/>
        </w:rPr>
        <w:t xml:space="preserve"> </w:t>
      </w:r>
      <w:r>
        <w:rPr/>
        <w:t>está</w:t>
      </w:r>
      <w:r>
        <w:rPr>
          <w:spacing w:val="-3"/>
        </w:rPr>
        <w:t xml:space="preserve"> </w:t>
      </w:r>
      <w:r>
        <w:rPr>
          <w:spacing w:val="-2"/>
        </w:rPr>
        <w:t>instalado.</w:t>
      </w:r>
    </w:p>
    <w:p>
      <w:pPr>
        <w:pStyle w:val="BodyText"/>
        <w:ind w:left="0" w:right="0"/>
        <w:rPr>
          <w:sz w:val="26"/>
        </w:rPr>
      </w:pPr>
      <w:r>
        <w:rPr>
          <w:sz w:val="26"/>
        </w:rPr>
      </w:r>
    </w:p>
    <w:p>
      <w:pPr>
        <w:pStyle w:val="BodyText"/>
        <w:ind w:left="0" w:right="0"/>
        <w:rPr>
          <w:sz w:val="22"/>
        </w:rPr>
      </w:pPr>
      <w:r>
        <w:rPr>
          <w:sz w:val="22"/>
        </w:rPr>
      </w:r>
    </w:p>
    <w:p>
      <w:pPr>
        <w:pStyle w:val="BodyText"/>
        <w:ind w:left="155" w:right="155"/>
        <w:rPr/>
      </w:pPr>
      <w:r>
        <w:rPr>
          <w:b/>
        </w:rPr>
        <w:t>Consejo</w:t>
      </w:r>
      <w:r>
        <w:rPr/>
        <w:t>: Tu distribución puede tener un meta-paquete (una colección de paquetes) para el desarrollo</w:t>
      </w:r>
      <w:r>
        <w:rPr>
          <w:spacing w:val="-4"/>
        </w:rPr>
        <w:t xml:space="preserve"> </w:t>
      </w:r>
      <w:r>
        <w:rPr/>
        <w:t>de</w:t>
      </w:r>
      <w:r>
        <w:rPr>
          <w:spacing w:val="-5"/>
        </w:rPr>
        <w:t xml:space="preserve"> </w:t>
      </w:r>
      <w:r>
        <w:rPr/>
        <w:t>software.</w:t>
      </w:r>
      <w:r>
        <w:rPr>
          <w:spacing w:val="-3"/>
        </w:rPr>
        <w:t xml:space="preserve"> </w:t>
      </w:r>
      <w:r>
        <w:rPr/>
        <w:t>Si</w:t>
      </w:r>
      <w:r>
        <w:rPr>
          <w:spacing w:val="-5"/>
        </w:rPr>
        <w:t xml:space="preserve"> </w:t>
      </w:r>
      <w:r>
        <w:rPr/>
        <w:t>es</w:t>
      </w:r>
      <w:r>
        <w:rPr>
          <w:spacing w:val="-4"/>
        </w:rPr>
        <w:t xml:space="preserve"> </w:t>
      </w:r>
      <w:r>
        <w:rPr/>
        <w:t>así,</w:t>
      </w:r>
      <w:r>
        <w:rPr>
          <w:spacing w:val="-3"/>
        </w:rPr>
        <w:t xml:space="preserve"> </w:t>
      </w:r>
      <w:r>
        <w:rPr/>
        <w:t>considera</w:t>
      </w:r>
      <w:r>
        <w:rPr>
          <w:spacing w:val="-3"/>
        </w:rPr>
        <w:t xml:space="preserve"> </w:t>
      </w:r>
      <w:r>
        <w:rPr/>
        <w:t>instalarlo</w:t>
      </w:r>
      <w:r>
        <w:rPr>
          <w:spacing w:val="-4"/>
        </w:rPr>
        <w:t xml:space="preserve"> </w:t>
      </w:r>
      <w:r>
        <w:rPr/>
        <w:t>si</w:t>
      </w:r>
      <w:r>
        <w:rPr>
          <w:spacing w:val="-5"/>
        </w:rPr>
        <w:t xml:space="preserve"> </w:t>
      </w:r>
      <w:r>
        <w:rPr/>
        <w:t>quieres</w:t>
      </w:r>
      <w:r>
        <w:rPr>
          <w:spacing w:val="-2"/>
        </w:rPr>
        <w:t xml:space="preserve"> </w:t>
      </w:r>
      <w:r>
        <w:rPr/>
        <w:t>compilar</w:t>
      </w:r>
      <w:r>
        <w:rPr>
          <w:spacing w:val="-4"/>
        </w:rPr>
        <w:t xml:space="preserve"> </w:t>
      </w:r>
      <w:r>
        <w:rPr/>
        <w:t>programas</w:t>
      </w:r>
      <w:r>
        <w:rPr>
          <w:spacing w:val="-2"/>
        </w:rPr>
        <w:t xml:space="preserve"> </w:t>
      </w:r>
      <w:r>
        <w:rPr/>
        <w:t>en</w:t>
      </w:r>
      <w:r>
        <w:rPr>
          <w:spacing w:val="-4"/>
        </w:rPr>
        <w:t xml:space="preserve"> </w:t>
      </w:r>
      <w:r>
        <w:rPr/>
        <w:t>tu</w:t>
      </w:r>
      <w:r>
        <w:rPr>
          <w:spacing w:val="-4"/>
        </w:rPr>
        <w:t xml:space="preserve"> </w:t>
      </w:r>
      <w:r>
        <w:rPr/>
        <w:t>sistema.</w:t>
      </w:r>
      <w:r>
        <w:rPr>
          <w:spacing w:val="-3"/>
        </w:rPr>
        <w:t xml:space="preserve"> </w:t>
      </w:r>
      <w:r>
        <w:rPr/>
        <w:t xml:space="preserve">Si tu sistema no ofrece un meta-paquete, prueba a instalar los paquetes </w:t>
      </w:r>
      <w:r>
        <w:rPr>
          <w:rFonts w:ascii="Courier New" w:hAnsi="Courier New"/>
        </w:rPr>
        <w:t>gcc</w:t>
      </w:r>
      <w:r>
        <w:rPr>
          <w:rFonts w:ascii="Courier New" w:hAnsi="Courier New"/>
          <w:spacing w:val="-78"/>
        </w:rPr>
        <w:t xml:space="preserve"> </w:t>
      </w:r>
      <w:r>
        <w:rPr/>
        <w:t xml:space="preserve">y </w:t>
      </w:r>
      <w:r>
        <w:rPr>
          <w:rFonts w:ascii="Courier New" w:hAnsi="Courier New"/>
        </w:rPr>
        <w:t>make</w:t>
      </w:r>
      <w:r>
        <w:rPr/>
        <w:t>. En muchas distribuciones, es suficiente para realizar el ejercicio siguiente.</w:t>
      </w:r>
    </w:p>
    <w:p>
      <w:pPr>
        <w:pStyle w:val="BodyText"/>
        <w:spacing w:before="4" w:after="0"/>
        <w:ind w:left="0" w:right="0"/>
        <w:rPr>
          <w:sz w:val="31"/>
        </w:rPr>
      </w:pPr>
      <w:r>
        <w:rPr>
          <w:sz w:val="31"/>
        </w:rPr>
      </w:r>
    </w:p>
    <w:p>
      <w:pPr>
        <w:pStyle w:val="Heading1"/>
        <w:rPr/>
      </w:pPr>
      <w:r>
        <w:rPr/>
        <w:t>Obteniendo</w:t>
      </w:r>
      <w:r>
        <w:rPr>
          <w:spacing w:val="-3"/>
        </w:rPr>
        <w:t xml:space="preserve"> </w:t>
      </w:r>
      <w:r>
        <w:rPr/>
        <w:t>el</w:t>
      </w:r>
      <w:r>
        <w:rPr>
          <w:spacing w:val="-3"/>
        </w:rPr>
        <w:t xml:space="preserve"> </w:t>
      </w:r>
      <w:r>
        <w:rPr/>
        <w:t>código</w:t>
      </w:r>
      <w:r>
        <w:rPr>
          <w:spacing w:val="-3"/>
        </w:rPr>
        <w:t xml:space="preserve"> </w:t>
      </w:r>
      <w:r>
        <w:rPr>
          <w:spacing w:val="-2"/>
        </w:rPr>
        <w:t>fuente</w:t>
      </w:r>
    </w:p>
    <w:p>
      <w:pPr>
        <w:pStyle w:val="BodyText"/>
        <w:spacing w:before="119" w:after="0"/>
        <w:ind w:left="155" w:right="135"/>
        <w:rPr/>
      </w:pPr>
      <w:r>
        <w:rPr/>
        <w:t xml:space="preserve">Para nuestro ejercicio de compilación, vamos a compilar un programa del Proyecto GNU llamado </w:t>
      </w:r>
      <w:r>
        <w:rPr>
          <w:rFonts w:ascii="Courier New" w:hAnsi="Courier New"/>
        </w:rPr>
        <w:t>diction</w:t>
      </w:r>
      <w:r>
        <w:rPr/>
        <w:t>.</w:t>
      </w:r>
      <w:r>
        <w:rPr>
          <w:spacing w:val="-4"/>
        </w:rPr>
        <w:t xml:space="preserve"> </w:t>
      </w:r>
      <w:r>
        <w:rPr/>
        <w:t>Es</w:t>
      </w:r>
      <w:r>
        <w:rPr>
          <w:spacing w:val="-4"/>
        </w:rPr>
        <w:t xml:space="preserve"> </w:t>
      </w:r>
      <w:r>
        <w:rPr/>
        <w:t>un</w:t>
      </w:r>
      <w:r>
        <w:rPr>
          <w:spacing w:val="-4"/>
        </w:rPr>
        <w:t xml:space="preserve"> </w:t>
      </w:r>
      <w:r>
        <w:rPr/>
        <w:t>pequeño</w:t>
      </w:r>
      <w:r>
        <w:rPr>
          <w:spacing w:val="-3"/>
        </w:rPr>
        <w:t xml:space="preserve"> </w:t>
      </w:r>
      <w:r>
        <w:rPr/>
        <w:t>pero</w:t>
      </w:r>
      <w:r>
        <w:rPr>
          <w:spacing w:val="-4"/>
        </w:rPr>
        <w:t xml:space="preserve"> </w:t>
      </w:r>
      <w:r>
        <w:rPr/>
        <w:t>práctico</w:t>
      </w:r>
      <w:r>
        <w:rPr>
          <w:spacing w:val="-4"/>
        </w:rPr>
        <w:t xml:space="preserve"> </w:t>
      </w:r>
      <w:r>
        <w:rPr/>
        <w:t>programa</w:t>
      </w:r>
      <w:r>
        <w:rPr>
          <w:spacing w:val="-5"/>
        </w:rPr>
        <w:t xml:space="preserve"> </w:t>
      </w:r>
      <w:r>
        <w:rPr/>
        <w:t>que</w:t>
      </w:r>
      <w:r>
        <w:rPr>
          <w:spacing w:val="-3"/>
        </w:rPr>
        <w:t xml:space="preserve"> </w:t>
      </w:r>
      <w:r>
        <w:rPr/>
        <w:t>comprueba</w:t>
      </w:r>
      <w:r>
        <w:rPr>
          <w:spacing w:val="-3"/>
        </w:rPr>
        <w:t xml:space="preserve"> </w:t>
      </w:r>
      <w:r>
        <w:rPr/>
        <w:t>la</w:t>
      </w:r>
      <w:r>
        <w:rPr>
          <w:spacing w:val="-5"/>
        </w:rPr>
        <w:t xml:space="preserve"> </w:t>
      </w:r>
      <w:r>
        <w:rPr/>
        <w:t>calidad</w:t>
      </w:r>
      <w:r>
        <w:rPr>
          <w:spacing w:val="-3"/>
        </w:rPr>
        <w:t xml:space="preserve"> </w:t>
      </w:r>
      <w:r>
        <w:rPr/>
        <w:t>de</w:t>
      </w:r>
      <w:r>
        <w:rPr>
          <w:spacing w:val="-5"/>
        </w:rPr>
        <w:t xml:space="preserve"> </w:t>
      </w:r>
      <w:r>
        <w:rPr/>
        <w:t>escritura</w:t>
      </w:r>
      <w:r>
        <w:rPr>
          <w:spacing w:val="-3"/>
        </w:rPr>
        <w:t xml:space="preserve"> </w:t>
      </w:r>
      <w:r>
        <w:rPr/>
        <w:t>y</w:t>
      </w:r>
      <w:r>
        <w:rPr>
          <w:spacing w:val="-4"/>
        </w:rPr>
        <w:t xml:space="preserve"> </w:t>
      </w:r>
      <w:r>
        <w:rPr/>
        <w:t>edición de los archivos de texto. Como programa, es bastante pequeño y fácil de construir.</w:t>
      </w:r>
    </w:p>
    <w:p>
      <w:pPr>
        <w:pStyle w:val="BodyText"/>
        <w:ind w:left="0" w:right="0"/>
        <w:rPr/>
      </w:pPr>
      <w:r>
        <w:rPr/>
      </w:r>
    </w:p>
    <w:p>
      <w:pPr>
        <w:pStyle w:val="BodyText"/>
        <w:rPr/>
      </w:pPr>
      <w:r>
        <w:rPr/>
        <w:t>Siguiendo</w:t>
      </w:r>
      <w:r>
        <w:rPr>
          <w:spacing w:val="-6"/>
        </w:rPr>
        <w:t xml:space="preserve"> </w:t>
      </w:r>
      <w:r>
        <w:rPr/>
        <w:t>la</w:t>
      </w:r>
      <w:r>
        <w:rPr>
          <w:spacing w:val="-3"/>
        </w:rPr>
        <w:t xml:space="preserve"> </w:t>
      </w:r>
      <w:r>
        <w:rPr/>
        <w:t>norma,</w:t>
      </w:r>
      <w:r>
        <w:rPr>
          <w:spacing w:val="-4"/>
        </w:rPr>
        <w:t xml:space="preserve"> </w:t>
      </w:r>
      <w:r>
        <w:rPr/>
        <w:t>primero</w:t>
      </w:r>
      <w:r>
        <w:rPr>
          <w:spacing w:val="-4"/>
        </w:rPr>
        <w:t xml:space="preserve"> </w:t>
      </w:r>
      <w:r>
        <w:rPr/>
        <w:t>vamos</w:t>
      </w:r>
      <w:r>
        <w:rPr>
          <w:spacing w:val="-4"/>
        </w:rPr>
        <w:t xml:space="preserve"> </w:t>
      </w:r>
      <w:r>
        <w:rPr/>
        <w:t>a</w:t>
      </w:r>
      <w:r>
        <w:rPr>
          <w:spacing w:val="-3"/>
        </w:rPr>
        <w:t xml:space="preserve"> </w:t>
      </w:r>
      <w:r>
        <w:rPr/>
        <w:t>crear</w:t>
      </w:r>
      <w:r>
        <w:rPr>
          <w:spacing w:val="-4"/>
        </w:rPr>
        <w:t xml:space="preserve"> </w:t>
      </w:r>
      <w:r>
        <w:rPr/>
        <w:t>un</w:t>
      </w:r>
      <w:r>
        <w:rPr>
          <w:spacing w:val="-4"/>
        </w:rPr>
        <w:t xml:space="preserve"> </w:t>
      </w:r>
      <w:r>
        <w:rPr/>
        <w:t>directorio</w:t>
      </w:r>
      <w:r>
        <w:rPr>
          <w:spacing w:val="-3"/>
        </w:rPr>
        <w:t xml:space="preserve"> </w:t>
      </w:r>
      <w:r>
        <w:rPr/>
        <w:t>para</w:t>
      </w:r>
      <w:r>
        <w:rPr>
          <w:spacing w:val="-5"/>
        </w:rPr>
        <w:t xml:space="preserve"> </w:t>
      </w:r>
      <w:r>
        <w:rPr/>
        <w:t>nuestro</w:t>
      </w:r>
      <w:r>
        <w:rPr>
          <w:spacing w:val="-3"/>
        </w:rPr>
        <w:t xml:space="preserve"> </w:t>
      </w:r>
      <w:r>
        <w:rPr/>
        <w:t>código</w:t>
      </w:r>
      <w:r>
        <w:rPr>
          <w:spacing w:val="-4"/>
        </w:rPr>
        <w:t xml:space="preserve"> </w:t>
      </w:r>
      <w:r>
        <w:rPr/>
        <w:t>fuente</w:t>
      </w:r>
      <w:r>
        <w:rPr>
          <w:spacing w:val="-3"/>
        </w:rPr>
        <w:t xml:space="preserve"> </w:t>
      </w:r>
      <w:r>
        <w:rPr/>
        <w:t xml:space="preserve">llamado </w:t>
      </w:r>
      <w:r>
        <w:rPr>
          <w:rFonts w:ascii="Courier New" w:hAnsi="Courier New"/>
        </w:rPr>
        <w:t>src</w:t>
      </w:r>
      <w:r>
        <w:rPr>
          <w:rFonts w:ascii="Courier New" w:hAnsi="Courier New"/>
          <w:spacing w:val="-85"/>
        </w:rPr>
        <w:t xml:space="preserve"> </w:t>
      </w:r>
      <w:r>
        <w:rPr/>
        <w:t xml:space="preserve">y luego descargaremos el código fuente en él usando </w:t>
      </w:r>
      <w:r>
        <w:rPr>
          <w:rFonts w:ascii="Courier New" w:hAnsi="Courier New"/>
        </w:rPr>
        <w:t>ftp</w:t>
      </w:r>
      <w:r>
        <w:rPr/>
        <w:t>:</w:t>
      </w:r>
    </w:p>
    <w:p>
      <w:pPr>
        <w:pStyle w:val="BodyText"/>
        <w:ind w:left="0" w:right="0"/>
        <w:rPr/>
      </w:pPr>
      <w:r>
        <w:rPr/>
      </w:r>
    </w:p>
    <w:p>
      <w:pPr>
        <w:pStyle w:val="Normal"/>
        <w:spacing w:before="0" w:after="0"/>
        <w:ind w:hanging="0" w:left="155" w:right="4867"/>
        <w:jc w:val="left"/>
        <w:rPr>
          <w:rFonts w:ascii="Courier New" w:hAnsi="Courier New"/>
          <w:sz w:val="24"/>
        </w:rPr>
      </w:pPr>
      <w:r>
        <w:rPr>
          <w:rFonts w:ascii="Courier New" w:hAnsi="Courier New"/>
          <w:sz w:val="24"/>
        </w:rPr>
        <w:t xml:space="preserve">[me@linuxbox ~]$ </w:t>
      </w:r>
      <w:r>
        <w:rPr>
          <w:rFonts w:ascii="Courier New" w:hAnsi="Courier New"/>
          <w:b/>
          <w:sz w:val="24"/>
        </w:rPr>
        <w:t xml:space="preserve">mkdir src </w:t>
      </w:r>
      <w:r>
        <w:rPr>
          <w:rFonts w:ascii="Courier New" w:hAnsi="Courier New"/>
          <w:sz w:val="24"/>
        </w:rPr>
        <w:t xml:space="preserve">[me@linuxbox ~]$ </w:t>
      </w:r>
      <w:r>
        <w:rPr>
          <w:rFonts w:ascii="Courier New" w:hAnsi="Courier New"/>
          <w:b/>
          <w:sz w:val="24"/>
        </w:rPr>
        <w:t xml:space="preserve">cd src </w:t>
      </w:r>
      <w:r>
        <w:rPr>
          <w:rFonts w:ascii="Courier New" w:hAnsi="Courier New"/>
          <w:sz w:val="24"/>
        </w:rPr>
        <w:t>[me@linuxbox</w:t>
      </w:r>
      <w:r>
        <w:rPr>
          <w:rFonts w:ascii="Courier New" w:hAnsi="Courier New"/>
          <w:spacing w:val="-13"/>
          <w:sz w:val="24"/>
        </w:rPr>
        <w:t xml:space="preserve"> </w:t>
      </w:r>
      <w:r>
        <w:rPr>
          <w:rFonts w:ascii="Courier New" w:hAnsi="Courier New"/>
          <w:sz w:val="24"/>
        </w:rPr>
        <w:t>src]$</w:t>
      </w:r>
      <w:r>
        <w:rPr>
          <w:rFonts w:ascii="Courier New" w:hAnsi="Courier New"/>
          <w:spacing w:val="-13"/>
          <w:sz w:val="24"/>
        </w:rPr>
        <w:t xml:space="preserve"> </w:t>
      </w:r>
      <w:r>
        <w:rPr>
          <w:rFonts w:ascii="Courier New" w:hAnsi="Courier New"/>
          <w:b/>
          <w:sz w:val="24"/>
        </w:rPr>
        <w:t>ftp</w:t>
      </w:r>
      <w:r>
        <w:rPr>
          <w:rFonts w:ascii="Courier New" w:hAnsi="Courier New"/>
          <w:b/>
          <w:spacing w:val="-13"/>
          <w:sz w:val="24"/>
        </w:rPr>
        <w:t xml:space="preserve"> </w:t>
      </w:r>
      <w:r>
        <w:rPr>
          <w:rFonts w:ascii="Courier New" w:hAnsi="Courier New"/>
          <w:b/>
          <w:color w:val="0000CC"/>
          <w:sz w:val="24"/>
          <w:u w:val="single" w:color="0000CC"/>
        </w:rPr>
        <w:t>ftp.gnu.org</w:t>
      </w:r>
      <w:r>
        <w:rPr>
          <w:rFonts w:ascii="Courier New" w:hAnsi="Courier New"/>
          <w:b/>
          <w:color w:val="0000CC"/>
          <w:sz w:val="24"/>
        </w:rPr>
        <w:t xml:space="preserve"> </w:t>
      </w:r>
      <w:r>
        <w:rPr>
          <w:rFonts w:ascii="Courier New" w:hAnsi="Courier New"/>
          <w:sz w:val="24"/>
        </w:rPr>
        <w:t xml:space="preserve">Connected to </w:t>
      </w:r>
      <w:r>
        <w:rPr>
          <w:rFonts w:ascii="Courier New" w:hAnsi="Courier New"/>
          <w:color w:val="0000CC"/>
          <w:sz w:val="24"/>
          <w:u w:val="single" w:color="0000CC"/>
        </w:rPr>
        <w:t>ftp.gnu.org</w:t>
      </w:r>
      <w:r>
        <w:rPr>
          <w:rFonts w:ascii="Courier New" w:hAnsi="Courier New"/>
          <w:sz w:val="24"/>
        </w:rPr>
        <w:t>.</w:t>
      </w:r>
    </w:p>
    <w:p>
      <w:pPr>
        <w:pStyle w:val="BodyText"/>
        <w:spacing w:before="1" w:after="0"/>
        <w:rPr>
          <w:rFonts w:ascii="Courier New" w:hAnsi="Courier New"/>
        </w:rPr>
      </w:pPr>
      <w:r>
        <w:rPr>
          <w:rFonts w:ascii="Courier New" w:hAnsi="Courier New"/>
        </w:rPr>
        <w:t>220</w:t>
      </w:r>
      <w:r>
        <w:rPr>
          <w:rFonts w:ascii="Courier New" w:hAnsi="Courier New"/>
          <w:spacing w:val="-4"/>
        </w:rPr>
        <w:t xml:space="preserve"> </w:t>
      </w:r>
      <w:r>
        <w:rPr>
          <w:rFonts w:ascii="Courier New" w:hAnsi="Courier New"/>
        </w:rPr>
        <w:t>GNU</w:t>
      </w:r>
      <w:r>
        <w:rPr>
          <w:rFonts w:ascii="Courier New" w:hAnsi="Courier New"/>
          <w:spacing w:val="-4"/>
        </w:rPr>
        <w:t xml:space="preserve"> </w:t>
      </w:r>
      <w:r>
        <w:rPr>
          <w:rFonts w:ascii="Courier New" w:hAnsi="Courier New"/>
        </w:rPr>
        <w:t>FTP</w:t>
      </w:r>
      <w:r>
        <w:rPr>
          <w:rFonts w:ascii="Courier New" w:hAnsi="Courier New"/>
          <w:spacing w:val="-4"/>
        </w:rPr>
        <w:t xml:space="preserve"> </w:t>
      </w:r>
      <w:r>
        <w:rPr>
          <w:rFonts w:ascii="Courier New" w:hAnsi="Courier New"/>
        </w:rPr>
        <w:t>server</w:t>
      </w:r>
      <w:r>
        <w:rPr>
          <w:rFonts w:ascii="Courier New" w:hAnsi="Courier New"/>
          <w:spacing w:val="-3"/>
        </w:rPr>
        <w:t xml:space="preserve"> </w:t>
      </w:r>
      <w:r>
        <w:rPr>
          <w:rFonts w:ascii="Courier New" w:hAnsi="Courier New"/>
          <w:spacing w:val="-2"/>
        </w:rPr>
        <w:t>ready.</w:t>
      </w:r>
    </w:p>
    <w:p>
      <w:pPr>
        <w:pStyle w:val="Normal"/>
        <w:spacing w:before="0" w:after="0"/>
        <w:ind w:hanging="0" w:left="155" w:right="0"/>
        <w:jc w:val="left"/>
        <w:rPr>
          <w:rFonts w:ascii="Courier New" w:hAnsi="Courier New"/>
          <w:b/>
          <w:sz w:val="24"/>
        </w:rPr>
      </w:pPr>
      <w:r>
        <w:rPr>
          <w:rFonts w:ascii="Courier New" w:hAnsi="Courier New"/>
          <w:sz w:val="24"/>
        </w:rPr>
        <w:t>Name</w:t>
      </w:r>
      <w:r>
        <w:rPr>
          <w:rFonts w:ascii="Courier New" w:hAnsi="Courier New"/>
          <w:spacing w:val="-11"/>
          <w:sz w:val="24"/>
        </w:rPr>
        <w:t xml:space="preserve"> </w:t>
      </w:r>
      <w:r>
        <w:rPr>
          <w:rFonts w:ascii="Courier New" w:hAnsi="Courier New"/>
          <w:sz w:val="24"/>
        </w:rPr>
        <w:t>(ftp.gnu.org:me):</w:t>
      </w:r>
      <w:r>
        <w:rPr>
          <w:rFonts w:ascii="Courier New" w:hAnsi="Courier New"/>
          <w:spacing w:val="-10"/>
          <w:sz w:val="24"/>
        </w:rPr>
        <w:t xml:space="preserve"> </w:t>
      </w:r>
      <w:r>
        <w:rPr>
          <w:rFonts w:ascii="Courier New" w:hAnsi="Courier New"/>
          <w:b/>
          <w:spacing w:val="-2"/>
          <w:sz w:val="24"/>
        </w:rPr>
        <w:t>anonymous</w:t>
      </w:r>
    </w:p>
    <w:p>
      <w:pPr>
        <w:pStyle w:val="BodyText"/>
        <w:ind w:left="155" w:right="5876"/>
        <w:rPr>
          <w:rFonts w:ascii="Courier New" w:hAnsi="Courier New"/>
        </w:rPr>
      </w:pPr>
      <w:r>
        <w:rPr>
          <w:rFonts w:ascii="Courier New" w:hAnsi="Courier New"/>
        </w:rPr>
        <w:t>230 Login successful. Remote</w:t>
      </w:r>
      <w:r>
        <w:rPr>
          <w:rFonts w:ascii="Courier New" w:hAnsi="Courier New"/>
          <w:spacing w:val="-10"/>
        </w:rPr>
        <w:t xml:space="preserve"> </w:t>
      </w:r>
      <w:r>
        <w:rPr>
          <w:rFonts w:ascii="Courier New" w:hAnsi="Courier New"/>
        </w:rPr>
        <w:t>system</w:t>
      </w:r>
      <w:r>
        <w:rPr>
          <w:rFonts w:ascii="Courier New" w:hAnsi="Courier New"/>
          <w:spacing w:val="-10"/>
        </w:rPr>
        <w:t xml:space="preserve"> </w:t>
      </w:r>
      <w:r>
        <w:rPr>
          <w:rFonts w:ascii="Courier New" w:hAnsi="Courier New"/>
        </w:rPr>
        <w:t>type</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UNIX.</w:t>
      </w:r>
    </w:p>
    <w:p>
      <w:pPr>
        <w:pStyle w:val="Normal"/>
        <w:spacing w:before="0" w:after="0"/>
        <w:ind w:hanging="0" w:left="155" w:right="4463"/>
        <w:jc w:val="left"/>
        <w:rPr>
          <w:rFonts w:ascii="Courier New" w:hAnsi="Courier New"/>
          <w:b/>
          <w:sz w:val="24"/>
        </w:rPr>
      </w:pPr>
      <w:r>
        <w:rPr>
          <w:rFonts w:ascii="Courier New" w:hAnsi="Courier New"/>
          <w:sz w:val="24"/>
        </w:rPr>
        <w:t>Using</w:t>
      </w:r>
      <w:r>
        <w:rPr>
          <w:rFonts w:ascii="Courier New" w:hAnsi="Courier New"/>
          <w:spacing w:val="-8"/>
          <w:sz w:val="24"/>
        </w:rPr>
        <w:t xml:space="preserve"> </w:t>
      </w:r>
      <w:r>
        <w:rPr>
          <w:rFonts w:ascii="Courier New" w:hAnsi="Courier New"/>
          <w:sz w:val="24"/>
        </w:rPr>
        <w:t>binary</w:t>
      </w:r>
      <w:r>
        <w:rPr>
          <w:rFonts w:ascii="Courier New" w:hAnsi="Courier New"/>
          <w:spacing w:val="-8"/>
          <w:sz w:val="24"/>
        </w:rPr>
        <w:t xml:space="preserve"> </w:t>
      </w:r>
      <w:r>
        <w:rPr>
          <w:rFonts w:ascii="Courier New" w:hAnsi="Courier New"/>
          <w:sz w:val="24"/>
        </w:rPr>
        <w:t>mode</w:t>
      </w:r>
      <w:r>
        <w:rPr>
          <w:rFonts w:ascii="Courier New" w:hAnsi="Courier New"/>
          <w:spacing w:val="-8"/>
          <w:sz w:val="24"/>
        </w:rPr>
        <w:t xml:space="preserve"> </w:t>
      </w:r>
      <w:r>
        <w:rPr>
          <w:rFonts w:ascii="Courier New" w:hAnsi="Courier New"/>
          <w:sz w:val="24"/>
        </w:rPr>
        <w:t>to</w:t>
      </w:r>
      <w:r>
        <w:rPr>
          <w:rFonts w:ascii="Courier New" w:hAnsi="Courier New"/>
          <w:spacing w:val="-8"/>
          <w:sz w:val="24"/>
        </w:rPr>
        <w:t xml:space="preserve"> </w:t>
      </w:r>
      <w:r>
        <w:rPr>
          <w:rFonts w:ascii="Courier New" w:hAnsi="Courier New"/>
          <w:sz w:val="24"/>
        </w:rPr>
        <w:t>transfer</w:t>
      </w:r>
      <w:r>
        <w:rPr>
          <w:rFonts w:ascii="Courier New" w:hAnsi="Courier New"/>
          <w:spacing w:val="-8"/>
          <w:sz w:val="24"/>
        </w:rPr>
        <w:t xml:space="preserve"> </w:t>
      </w:r>
      <w:r>
        <w:rPr>
          <w:rFonts w:ascii="Courier New" w:hAnsi="Courier New"/>
          <w:sz w:val="24"/>
        </w:rPr>
        <w:t xml:space="preserve">files. ftp&gt; </w:t>
      </w:r>
      <w:r>
        <w:rPr>
          <w:rFonts w:ascii="Courier New" w:hAnsi="Courier New"/>
          <w:b/>
          <w:sz w:val="24"/>
        </w:rPr>
        <w:t>cd gnu/diction</w:t>
      </w:r>
    </w:p>
    <w:p>
      <w:pPr>
        <w:pStyle w:val="BodyText"/>
        <w:spacing w:before="1" w:after="0"/>
        <w:ind w:left="155" w:right="4463"/>
        <w:rPr>
          <w:rFonts w:ascii="Courier New" w:hAnsi="Courier New"/>
          <w:b/>
        </w:rPr>
      </w:pPr>
      <w:r>
        <w:rPr>
          <w:rFonts w:ascii="Courier New" w:hAnsi="Courier New"/>
        </w:rPr>
        <w:t>250</w:t>
      </w:r>
      <w:r>
        <w:rPr>
          <w:rFonts w:ascii="Courier New" w:hAnsi="Courier New"/>
          <w:spacing w:val="-13"/>
        </w:rPr>
        <w:t xml:space="preserve"> </w:t>
      </w:r>
      <w:r>
        <w:rPr>
          <w:rFonts w:ascii="Courier New" w:hAnsi="Courier New"/>
        </w:rPr>
        <w:t>Directory</w:t>
      </w:r>
      <w:r>
        <w:rPr>
          <w:rFonts w:ascii="Courier New" w:hAnsi="Courier New"/>
          <w:spacing w:val="-14"/>
        </w:rPr>
        <w:t xml:space="preserve"> </w:t>
      </w:r>
      <w:r>
        <w:rPr>
          <w:rFonts w:ascii="Courier New" w:hAnsi="Courier New"/>
        </w:rPr>
        <w:t>successfully</w:t>
      </w:r>
      <w:r>
        <w:rPr>
          <w:rFonts w:ascii="Courier New" w:hAnsi="Courier New"/>
          <w:spacing w:val="-13"/>
        </w:rPr>
        <w:t xml:space="preserve"> </w:t>
      </w:r>
      <w:r>
        <w:rPr>
          <w:rFonts w:ascii="Courier New" w:hAnsi="Courier New"/>
        </w:rPr>
        <w:t xml:space="preserve">changed. ftp&gt; </w:t>
      </w:r>
      <w:r>
        <w:rPr>
          <w:rFonts w:ascii="Courier New" w:hAnsi="Courier New"/>
          <w:b/>
        </w:rPr>
        <w:t>ls</w:t>
      </w:r>
    </w:p>
    <w:p>
      <w:pPr>
        <w:pStyle w:val="BodyText"/>
        <w:rPr>
          <w:rFonts w:ascii="Courier New" w:hAnsi="Courier New"/>
        </w:rPr>
      </w:pPr>
      <w:r>
        <w:rPr>
          <w:rFonts w:ascii="Courier New" w:hAnsi="Courier New"/>
        </w:rPr>
        <w:t>200</w:t>
      </w:r>
      <w:r>
        <w:rPr>
          <w:rFonts w:ascii="Courier New" w:hAnsi="Courier New"/>
          <w:spacing w:val="-9"/>
        </w:rPr>
        <w:t xml:space="preserve"> </w:t>
      </w:r>
      <w:r>
        <w:rPr>
          <w:rFonts w:ascii="Courier New" w:hAnsi="Courier New"/>
        </w:rPr>
        <w:t>PORT</w:t>
      </w:r>
      <w:r>
        <w:rPr>
          <w:rFonts w:ascii="Courier New" w:hAnsi="Courier New"/>
          <w:spacing w:val="-6"/>
        </w:rPr>
        <w:t xml:space="preserve"> </w:t>
      </w:r>
      <w:r>
        <w:rPr>
          <w:rFonts w:ascii="Courier New" w:hAnsi="Courier New"/>
        </w:rPr>
        <w:t>command</w:t>
      </w:r>
      <w:r>
        <w:rPr>
          <w:rFonts w:ascii="Courier New" w:hAnsi="Courier New"/>
          <w:spacing w:val="-6"/>
        </w:rPr>
        <w:t xml:space="preserve"> </w:t>
      </w:r>
      <w:r>
        <w:rPr>
          <w:rFonts w:ascii="Courier New" w:hAnsi="Courier New"/>
        </w:rPr>
        <w:t>successful.</w:t>
      </w:r>
      <w:r>
        <w:rPr>
          <w:rFonts w:ascii="Courier New" w:hAnsi="Courier New"/>
          <w:spacing w:val="-7"/>
        </w:rPr>
        <w:t xml:space="preserve"> </w:t>
      </w:r>
      <w:r>
        <w:rPr>
          <w:rFonts w:ascii="Courier New" w:hAnsi="Courier New"/>
        </w:rPr>
        <w:t>Consider</w:t>
      </w:r>
      <w:r>
        <w:rPr>
          <w:rFonts w:ascii="Courier New" w:hAnsi="Courier New"/>
          <w:spacing w:val="-6"/>
        </w:rPr>
        <w:t xml:space="preserve"> </w:t>
      </w:r>
      <w:r>
        <w:rPr>
          <w:rFonts w:ascii="Courier New" w:hAnsi="Courier New"/>
        </w:rPr>
        <w:t>using</w:t>
      </w:r>
      <w:r>
        <w:rPr>
          <w:rFonts w:ascii="Courier New" w:hAnsi="Courier New"/>
          <w:spacing w:val="-6"/>
        </w:rPr>
        <w:t xml:space="preserve"> </w:t>
      </w:r>
      <w:r>
        <w:rPr>
          <w:rFonts w:ascii="Courier New" w:hAnsi="Courier New"/>
          <w:spacing w:val="-2"/>
        </w:rPr>
        <w:t>PASV.</w:t>
      </w:r>
    </w:p>
    <w:p>
      <w:pPr>
        <w:pStyle w:val="BodyText"/>
        <w:rPr>
          <w:rFonts w:ascii="Courier New" w:hAnsi="Courier New"/>
        </w:rPr>
      </w:pPr>
      <w:r>
        <w:rPr>
          <w:rFonts w:ascii="Courier New" w:hAnsi="Courier New"/>
        </w:rPr>
        <w:t>150</w:t>
      </w:r>
      <w:r>
        <w:rPr>
          <w:rFonts w:ascii="Courier New" w:hAnsi="Courier New"/>
          <w:spacing w:val="-5"/>
        </w:rPr>
        <w:t xml:space="preserve"> </w:t>
      </w:r>
      <w:r>
        <w:rPr>
          <w:rFonts w:ascii="Courier New" w:hAnsi="Courier New"/>
        </w:rPr>
        <w:t>Here</w:t>
      </w:r>
      <w:r>
        <w:rPr>
          <w:rFonts w:ascii="Courier New" w:hAnsi="Courier New"/>
          <w:spacing w:val="-5"/>
        </w:rPr>
        <w:t xml:space="preserve"> </w:t>
      </w:r>
      <w:r>
        <w:rPr>
          <w:rFonts w:ascii="Courier New" w:hAnsi="Courier New"/>
        </w:rPr>
        <w:t>comes</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directory</w:t>
      </w:r>
      <w:r>
        <w:rPr>
          <w:rFonts w:ascii="Courier New" w:hAnsi="Courier New"/>
          <w:spacing w:val="-4"/>
        </w:rPr>
        <w:t xml:space="preserve"> </w:t>
      </w:r>
      <w:r>
        <w:rPr>
          <w:rFonts w:ascii="Courier New" w:hAnsi="Courier New"/>
          <w:spacing w:val="-2"/>
        </w:rPr>
        <w:t>listing.</w:t>
      </w:r>
    </w:p>
    <w:p>
      <w:pPr>
        <w:pStyle w:val="BodyText"/>
        <w:rPr>
          <w:rFonts w:ascii="Courier New" w:hAnsi="Courier New"/>
        </w:rPr>
      </w:pPr>
      <w:r>
        <w:rPr>
          <w:rFonts w:ascii="Courier New" w:hAnsi="Courier New"/>
        </w:rPr>
        <w:t>-rw-r--r--</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1003</w:t>
      </w:r>
      <w:r>
        <w:rPr>
          <w:rFonts w:ascii="Courier New" w:hAnsi="Courier New"/>
          <w:spacing w:val="-5"/>
        </w:rPr>
        <w:t xml:space="preserve"> </w:t>
      </w:r>
      <w:r>
        <w:rPr>
          <w:rFonts w:ascii="Courier New" w:hAnsi="Courier New"/>
        </w:rPr>
        <w:t>65534</w:t>
      </w:r>
      <w:r>
        <w:rPr>
          <w:rFonts w:ascii="Courier New" w:hAnsi="Courier New"/>
          <w:spacing w:val="-5"/>
        </w:rPr>
        <w:t xml:space="preserve"> </w:t>
      </w:r>
      <w:r>
        <w:rPr>
          <w:rFonts w:ascii="Courier New" w:hAnsi="Courier New"/>
        </w:rPr>
        <w:t>68940</w:t>
      </w:r>
      <w:r>
        <w:rPr>
          <w:rFonts w:ascii="Courier New" w:hAnsi="Courier New"/>
          <w:spacing w:val="-6"/>
        </w:rPr>
        <w:t xml:space="preserve"> </w:t>
      </w:r>
      <w:r>
        <w:rPr>
          <w:rFonts w:ascii="Courier New" w:hAnsi="Courier New"/>
        </w:rPr>
        <w:t>Aug</w:t>
      </w:r>
      <w:r>
        <w:rPr>
          <w:rFonts w:ascii="Courier New" w:hAnsi="Courier New"/>
          <w:spacing w:val="-5"/>
        </w:rPr>
        <w:t xml:space="preserve"> </w:t>
      </w:r>
      <w:r>
        <w:rPr>
          <w:rFonts w:ascii="Courier New" w:hAnsi="Courier New"/>
        </w:rPr>
        <w:t>28</w:t>
      </w:r>
      <w:r>
        <w:rPr>
          <w:rFonts w:ascii="Courier New" w:hAnsi="Courier New"/>
          <w:spacing w:val="-5"/>
        </w:rPr>
        <w:t xml:space="preserve"> </w:t>
      </w:r>
      <w:r>
        <w:rPr>
          <w:rFonts w:ascii="Courier New" w:hAnsi="Courier New"/>
        </w:rPr>
        <w:t>1998</w:t>
      </w:r>
      <w:r>
        <w:rPr>
          <w:rFonts w:ascii="Courier New" w:hAnsi="Courier New"/>
          <w:spacing w:val="-5"/>
        </w:rPr>
        <w:t xml:space="preserve"> </w:t>
      </w:r>
      <w:r>
        <w:rPr>
          <w:rFonts w:ascii="Courier New" w:hAnsi="Courier New"/>
        </w:rPr>
        <w:t>diction-</w:t>
      </w:r>
      <w:r>
        <w:rPr>
          <w:rFonts w:ascii="Courier New" w:hAnsi="Courier New"/>
          <w:spacing w:val="-2"/>
        </w:rPr>
        <w:t>0.7.tar.gz</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-rw-r--r--</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1003</w:t>
      </w:r>
      <w:r>
        <w:rPr>
          <w:rFonts w:ascii="Courier New" w:hAnsi="Courier New"/>
          <w:spacing w:val="-5"/>
        </w:rPr>
        <w:t xml:space="preserve"> </w:t>
      </w:r>
      <w:r>
        <w:rPr>
          <w:rFonts w:ascii="Courier New" w:hAnsi="Courier New"/>
        </w:rPr>
        <w:t>65534</w:t>
      </w:r>
      <w:r>
        <w:rPr>
          <w:rFonts w:ascii="Courier New" w:hAnsi="Courier New"/>
          <w:spacing w:val="-5"/>
        </w:rPr>
        <w:t xml:space="preserve"> </w:t>
      </w:r>
      <w:r>
        <w:rPr>
          <w:rFonts w:ascii="Courier New" w:hAnsi="Courier New"/>
        </w:rPr>
        <w:t>90957</w:t>
      </w:r>
      <w:r>
        <w:rPr>
          <w:rFonts w:ascii="Courier New" w:hAnsi="Courier New"/>
          <w:spacing w:val="-6"/>
        </w:rPr>
        <w:t xml:space="preserve"> </w:t>
      </w:r>
      <w:r>
        <w:rPr>
          <w:rFonts w:ascii="Courier New" w:hAnsi="Courier New"/>
        </w:rPr>
        <w:t>Mar</w:t>
      </w:r>
      <w:r>
        <w:rPr>
          <w:rFonts w:ascii="Courier New" w:hAnsi="Courier New"/>
          <w:spacing w:val="-5"/>
        </w:rPr>
        <w:t xml:space="preserve"> </w:t>
      </w:r>
      <w:r>
        <w:rPr>
          <w:rFonts w:ascii="Courier New" w:hAnsi="Courier New"/>
        </w:rPr>
        <w:t>04</w:t>
      </w:r>
      <w:r>
        <w:rPr>
          <w:rFonts w:ascii="Courier New" w:hAnsi="Courier New"/>
          <w:spacing w:val="-5"/>
        </w:rPr>
        <w:t xml:space="preserve"> </w:t>
      </w:r>
      <w:r>
        <w:rPr>
          <w:rFonts w:ascii="Courier New" w:hAnsi="Courier New"/>
        </w:rPr>
        <w:t>2002</w:t>
      </w:r>
      <w:r>
        <w:rPr>
          <w:rFonts w:ascii="Courier New" w:hAnsi="Courier New"/>
          <w:spacing w:val="-5"/>
        </w:rPr>
        <w:t xml:space="preserve"> </w:t>
      </w:r>
      <w:r>
        <w:rPr>
          <w:rFonts w:ascii="Courier New" w:hAnsi="Courier New"/>
        </w:rPr>
        <w:t>diction-</w:t>
      </w:r>
      <w:r>
        <w:rPr>
          <w:rFonts w:ascii="Courier New" w:hAnsi="Courier New"/>
          <w:spacing w:val="-2"/>
        </w:rPr>
        <w:t>1.02.tar.gz</w:t>
      </w:r>
    </w:p>
    <w:p>
      <w:pPr>
        <w:pStyle w:val="BodyText"/>
        <w:spacing w:before="74" w:after="0"/>
        <w:rPr>
          <w:rFonts w:ascii="Courier New" w:hAnsi="Courier New"/>
        </w:rPr>
      </w:pPr>
      <w:r>
        <w:rPr>
          <w:rFonts w:ascii="Courier New" w:hAnsi="Courier New"/>
        </w:rPr>
        <w:t>-rw-r--r--</w:t>
      </w:r>
      <w:r>
        <w:rPr>
          <w:rFonts w:ascii="Courier New" w:hAnsi="Courier New"/>
          <w:spacing w:val="-8"/>
        </w:rPr>
        <w:t xml:space="preserve"> </w:t>
      </w:r>
      <w:r>
        <w:rPr>
          <w:rFonts w:ascii="Courier New" w:hAnsi="Courier New"/>
        </w:rPr>
        <w:t>1</w:t>
      </w:r>
      <w:r>
        <w:rPr>
          <w:rFonts w:ascii="Courier New" w:hAnsi="Courier New"/>
          <w:spacing w:val="-5"/>
        </w:rPr>
        <w:t xml:space="preserve"> </w:t>
      </w:r>
      <w:r>
        <w:rPr>
          <w:rFonts w:ascii="Courier New" w:hAnsi="Courier New"/>
        </w:rPr>
        <w:t>1003</w:t>
      </w:r>
      <w:r>
        <w:rPr>
          <w:rFonts w:ascii="Courier New" w:hAnsi="Courier New"/>
          <w:spacing w:val="-6"/>
        </w:rPr>
        <w:t xml:space="preserve"> </w:t>
      </w:r>
      <w:r>
        <w:rPr>
          <w:rFonts w:ascii="Courier New" w:hAnsi="Courier New"/>
        </w:rPr>
        <w:t>65534</w:t>
      </w:r>
      <w:r>
        <w:rPr>
          <w:rFonts w:ascii="Courier New" w:hAnsi="Courier New"/>
          <w:spacing w:val="-5"/>
        </w:rPr>
        <w:t xml:space="preserve"> </w:t>
      </w:r>
      <w:r>
        <w:rPr>
          <w:rFonts w:ascii="Courier New" w:hAnsi="Courier New"/>
        </w:rPr>
        <w:t>141062</w:t>
      </w:r>
      <w:r>
        <w:rPr>
          <w:rFonts w:ascii="Courier New" w:hAnsi="Courier New"/>
          <w:spacing w:val="-5"/>
        </w:rPr>
        <w:t xml:space="preserve"> </w:t>
      </w:r>
      <w:r>
        <w:rPr>
          <w:rFonts w:ascii="Courier New" w:hAnsi="Courier New"/>
        </w:rPr>
        <w:t>Sep</w:t>
      </w:r>
      <w:r>
        <w:rPr>
          <w:rFonts w:ascii="Courier New" w:hAnsi="Courier New"/>
          <w:spacing w:val="-6"/>
        </w:rPr>
        <w:t xml:space="preserve"> </w:t>
      </w:r>
      <w:r>
        <w:rPr>
          <w:rFonts w:ascii="Courier New" w:hAnsi="Courier New"/>
        </w:rPr>
        <w:t>17</w:t>
      </w:r>
      <w:r>
        <w:rPr>
          <w:rFonts w:ascii="Courier New" w:hAnsi="Courier New"/>
          <w:spacing w:val="-5"/>
        </w:rPr>
        <w:t xml:space="preserve"> </w:t>
      </w:r>
      <w:r>
        <w:rPr>
          <w:rFonts w:ascii="Courier New" w:hAnsi="Courier New"/>
        </w:rPr>
        <w:t>2007</w:t>
      </w:r>
      <w:r>
        <w:rPr>
          <w:rFonts w:ascii="Courier New" w:hAnsi="Courier New"/>
          <w:spacing w:val="-5"/>
        </w:rPr>
        <w:t xml:space="preserve"> </w:t>
      </w:r>
      <w:r>
        <w:rPr>
          <w:rFonts w:ascii="Courier New" w:hAnsi="Courier New"/>
        </w:rPr>
        <w:t>diction-</w:t>
      </w:r>
      <w:r>
        <w:rPr>
          <w:rFonts w:ascii="Courier New" w:hAnsi="Courier New"/>
          <w:spacing w:val="-2"/>
        </w:rPr>
        <w:t>1.11.tar.gz</w:t>
      </w:r>
    </w:p>
    <w:p>
      <w:pPr>
        <w:pStyle w:val="BodyText"/>
        <w:rPr>
          <w:rFonts w:ascii="Courier New" w:hAnsi="Courier New"/>
        </w:rPr>
      </w:pPr>
      <w:r>
        <w:rPr>
          <w:rFonts w:ascii="Courier New" w:hAnsi="Courier New"/>
        </w:rPr>
        <w:t>226</w:t>
      </w:r>
      <w:r>
        <w:rPr>
          <w:rFonts w:ascii="Courier New" w:hAnsi="Courier New"/>
          <w:spacing w:val="-6"/>
        </w:rPr>
        <w:t xml:space="preserve"> </w:t>
      </w:r>
      <w:r>
        <w:rPr>
          <w:rFonts w:ascii="Courier New" w:hAnsi="Courier New"/>
        </w:rPr>
        <w:t>Directory</w:t>
      </w:r>
      <w:r>
        <w:rPr>
          <w:rFonts w:ascii="Courier New" w:hAnsi="Courier New"/>
          <w:spacing w:val="-5"/>
        </w:rPr>
        <w:t xml:space="preserve"> </w:t>
      </w:r>
      <w:r>
        <w:rPr>
          <w:rFonts w:ascii="Courier New" w:hAnsi="Courier New"/>
        </w:rPr>
        <w:t>send</w:t>
      </w:r>
      <w:r>
        <w:rPr>
          <w:rFonts w:ascii="Courier New" w:hAnsi="Courier New"/>
          <w:spacing w:val="-5"/>
        </w:rPr>
        <w:t xml:space="preserve"> OK.</w:t>
      </w:r>
    </w:p>
    <w:p>
      <w:pPr>
        <w:pStyle w:val="Heading2"/>
        <w:rPr/>
      </w:pPr>
      <w:r>
        <w:rPr>
          <w:b w:val="false"/>
        </w:rPr>
        <w:t>ftp&gt;</w:t>
      </w:r>
      <w:r>
        <w:rPr>
          <w:b w:val="false"/>
          <w:spacing w:val="-8"/>
        </w:rPr>
        <w:t xml:space="preserve"> </w:t>
      </w:r>
      <w:r>
        <w:rPr/>
        <w:t>get</w:t>
      </w:r>
      <w:r>
        <w:rPr>
          <w:spacing w:val="-7"/>
        </w:rPr>
        <w:t xml:space="preserve"> </w:t>
      </w:r>
      <w:r>
        <w:rPr/>
        <w:t>diction-</w:t>
      </w:r>
      <w:r>
        <w:rPr>
          <w:spacing w:val="-2"/>
        </w:rPr>
        <w:t>1.11.tar.gz</w:t>
      </w:r>
    </w:p>
    <w:p>
      <w:pPr>
        <w:pStyle w:val="BodyText"/>
        <w:rPr>
          <w:rFonts w:ascii="Courier New" w:hAnsi="Courier New"/>
        </w:rPr>
      </w:pPr>
      <w:r>
        <w:rPr>
          <w:rFonts w:ascii="Courier New" w:hAnsi="Courier New"/>
        </w:rPr>
        <w:t>local:</w:t>
      </w:r>
      <w:r>
        <w:rPr>
          <w:rFonts w:ascii="Courier New" w:hAnsi="Courier New"/>
          <w:spacing w:val="-16"/>
        </w:rPr>
        <w:t xml:space="preserve"> </w:t>
      </w:r>
      <w:r>
        <w:rPr>
          <w:rFonts w:ascii="Courier New" w:hAnsi="Courier New"/>
        </w:rPr>
        <w:t>diction-1.11.tar.gz</w:t>
      </w:r>
      <w:r>
        <w:rPr>
          <w:rFonts w:ascii="Courier New" w:hAnsi="Courier New"/>
          <w:spacing w:val="-13"/>
        </w:rPr>
        <w:t xml:space="preserve"> </w:t>
      </w:r>
      <w:r>
        <w:rPr>
          <w:rFonts w:ascii="Courier New" w:hAnsi="Courier New"/>
        </w:rPr>
        <w:t>remote:</w:t>
      </w:r>
      <w:r>
        <w:rPr>
          <w:rFonts w:ascii="Courier New" w:hAnsi="Courier New"/>
          <w:spacing w:val="-13"/>
        </w:rPr>
        <w:t xml:space="preserve"> </w:t>
      </w:r>
      <w:r>
        <w:rPr>
          <w:rFonts w:ascii="Courier New" w:hAnsi="Courier New"/>
        </w:rPr>
        <w:t>diction-</w:t>
      </w:r>
      <w:r>
        <w:rPr>
          <w:rFonts w:ascii="Courier New" w:hAnsi="Courier New"/>
          <w:spacing w:val="-2"/>
        </w:rPr>
        <w:t>1.11.tar.gz</w:t>
      </w:r>
    </w:p>
    <w:p>
      <w:pPr>
        <w:pStyle w:val="BodyText"/>
        <w:rPr>
          <w:rFonts w:ascii="Courier New" w:hAnsi="Courier New"/>
        </w:rPr>
      </w:pPr>
      <w:r>
        <w:rPr>
          <w:rFonts w:ascii="Courier New" w:hAnsi="Courier New"/>
        </w:rPr>
        <w:t>200</w:t>
      </w:r>
      <w:r>
        <w:rPr>
          <w:rFonts w:ascii="Courier New" w:hAnsi="Courier New"/>
          <w:spacing w:val="-9"/>
        </w:rPr>
        <w:t xml:space="preserve"> </w:t>
      </w:r>
      <w:r>
        <w:rPr>
          <w:rFonts w:ascii="Courier New" w:hAnsi="Courier New"/>
        </w:rPr>
        <w:t>PORT</w:t>
      </w:r>
      <w:r>
        <w:rPr>
          <w:rFonts w:ascii="Courier New" w:hAnsi="Courier New"/>
          <w:spacing w:val="-6"/>
        </w:rPr>
        <w:t xml:space="preserve"> </w:t>
      </w:r>
      <w:r>
        <w:rPr>
          <w:rFonts w:ascii="Courier New" w:hAnsi="Courier New"/>
        </w:rPr>
        <w:t>command</w:t>
      </w:r>
      <w:r>
        <w:rPr>
          <w:rFonts w:ascii="Courier New" w:hAnsi="Courier New"/>
          <w:spacing w:val="-6"/>
        </w:rPr>
        <w:t xml:space="preserve"> </w:t>
      </w:r>
      <w:r>
        <w:rPr>
          <w:rFonts w:ascii="Courier New" w:hAnsi="Courier New"/>
        </w:rPr>
        <w:t>successful.</w:t>
      </w:r>
      <w:r>
        <w:rPr>
          <w:rFonts w:ascii="Courier New" w:hAnsi="Courier New"/>
          <w:spacing w:val="-7"/>
        </w:rPr>
        <w:t xml:space="preserve"> </w:t>
      </w:r>
      <w:r>
        <w:rPr>
          <w:rFonts w:ascii="Courier New" w:hAnsi="Courier New"/>
        </w:rPr>
        <w:t>Consider</w:t>
      </w:r>
      <w:r>
        <w:rPr>
          <w:rFonts w:ascii="Courier New" w:hAnsi="Courier New"/>
          <w:spacing w:val="-6"/>
        </w:rPr>
        <w:t xml:space="preserve"> </w:t>
      </w:r>
      <w:r>
        <w:rPr>
          <w:rFonts w:ascii="Courier New" w:hAnsi="Courier New"/>
        </w:rPr>
        <w:t>using</w:t>
      </w:r>
      <w:r>
        <w:rPr>
          <w:rFonts w:ascii="Courier New" w:hAnsi="Courier New"/>
          <w:spacing w:val="-6"/>
        </w:rPr>
        <w:t xml:space="preserve"> </w:t>
      </w:r>
      <w:r>
        <w:rPr>
          <w:rFonts w:ascii="Courier New" w:hAnsi="Courier New"/>
          <w:spacing w:val="-2"/>
        </w:rPr>
        <w:t>PASV.</w:t>
      </w:r>
    </w:p>
    <w:p>
      <w:pPr>
        <w:pStyle w:val="BodyText"/>
        <w:spacing w:before="1" w:after="0"/>
        <w:rPr>
          <w:rFonts w:ascii="Courier New" w:hAnsi="Courier New"/>
        </w:rPr>
      </w:pPr>
      <w:r>
        <w:rPr>
          <w:rFonts w:ascii="Courier New" w:hAnsi="Courier New"/>
        </w:rPr>
        <w:t>150</w:t>
      </w:r>
      <w:r>
        <w:rPr>
          <w:rFonts w:ascii="Courier New" w:hAnsi="Courier New"/>
          <w:spacing w:val="-6"/>
        </w:rPr>
        <w:t xml:space="preserve"> </w:t>
      </w:r>
      <w:r>
        <w:rPr>
          <w:rFonts w:ascii="Courier New" w:hAnsi="Courier New"/>
        </w:rPr>
        <w:t>Opening</w:t>
      </w:r>
      <w:r>
        <w:rPr>
          <w:rFonts w:ascii="Courier New" w:hAnsi="Courier New"/>
          <w:spacing w:val="-6"/>
        </w:rPr>
        <w:t xml:space="preserve"> </w:t>
      </w:r>
      <w:r>
        <w:rPr>
          <w:rFonts w:ascii="Courier New" w:hAnsi="Courier New"/>
        </w:rPr>
        <w:t>BINARY</w:t>
      </w:r>
      <w:r>
        <w:rPr>
          <w:rFonts w:ascii="Courier New" w:hAnsi="Courier New"/>
          <w:spacing w:val="-6"/>
        </w:rPr>
        <w:t xml:space="preserve"> </w:t>
      </w:r>
      <w:r>
        <w:rPr>
          <w:rFonts w:ascii="Courier New" w:hAnsi="Courier New"/>
        </w:rPr>
        <w:t>mode</w:t>
      </w:r>
      <w:r>
        <w:rPr>
          <w:rFonts w:ascii="Courier New" w:hAnsi="Courier New"/>
          <w:spacing w:val="-6"/>
        </w:rPr>
        <w:t xml:space="preserve"> </w:t>
      </w:r>
      <w:r>
        <w:rPr>
          <w:rFonts w:ascii="Courier New" w:hAnsi="Courier New"/>
        </w:rPr>
        <w:t>data</w:t>
      </w:r>
      <w:r>
        <w:rPr>
          <w:rFonts w:ascii="Courier New" w:hAnsi="Courier New"/>
          <w:spacing w:val="-6"/>
        </w:rPr>
        <w:t xml:space="preserve"> </w:t>
      </w:r>
      <w:r>
        <w:rPr>
          <w:rFonts w:ascii="Courier New" w:hAnsi="Courier New"/>
        </w:rPr>
        <w:t>connection</w:t>
      </w:r>
      <w:r>
        <w:rPr>
          <w:rFonts w:ascii="Courier New" w:hAnsi="Courier New"/>
          <w:spacing w:val="-6"/>
        </w:rPr>
        <w:t xml:space="preserve"> </w:t>
      </w:r>
      <w:r>
        <w:rPr>
          <w:rFonts w:ascii="Courier New" w:hAnsi="Courier New"/>
        </w:rPr>
        <w:t>for</w:t>
      </w:r>
      <w:r>
        <w:rPr>
          <w:rFonts w:ascii="Courier New" w:hAnsi="Courier New"/>
          <w:spacing w:val="-6"/>
        </w:rPr>
        <w:t xml:space="preserve"> </w:t>
      </w:r>
      <w:r>
        <w:rPr>
          <w:rFonts w:ascii="Courier New" w:hAnsi="Courier New"/>
        </w:rPr>
        <w:t>diction-1.11.tar.gz (141062 bytes).</w:t>
      </w:r>
    </w:p>
    <w:p>
      <w:pPr>
        <w:pStyle w:val="BodyText"/>
        <w:rPr>
          <w:rFonts w:ascii="Courier New" w:hAnsi="Courier New"/>
        </w:rPr>
      </w:pPr>
      <w:r>
        <w:rPr>
          <w:rFonts w:ascii="Courier New" w:hAnsi="Courier New"/>
        </w:rPr>
        <w:t>226</w:t>
      </w:r>
      <w:r>
        <w:rPr>
          <w:rFonts w:ascii="Courier New" w:hAnsi="Courier New"/>
          <w:spacing w:val="-4"/>
        </w:rPr>
        <w:t xml:space="preserve"> </w:t>
      </w:r>
      <w:r>
        <w:rPr>
          <w:rFonts w:ascii="Courier New" w:hAnsi="Courier New"/>
        </w:rPr>
        <w:t>File</w:t>
      </w:r>
      <w:r>
        <w:rPr>
          <w:rFonts w:ascii="Courier New" w:hAnsi="Courier New"/>
          <w:spacing w:val="-4"/>
        </w:rPr>
        <w:t xml:space="preserve"> </w:t>
      </w:r>
      <w:r>
        <w:rPr>
          <w:rFonts w:ascii="Courier New" w:hAnsi="Courier New"/>
        </w:rPr>
        <w:t>send</w:t>
      </w:r>
      <w:r>
        <w:rPr>
          <w:rFonts w:ascii="Courier New" w:hAnsi="Courier New"/>
          <w:spacing w:val="-3"/>
        </w:rPr>
        <w:t xml:space="preserve"> </w:t>
      </w:r>
      <w:r>
        <w:rPr>
          <w:rFonts w:ascii="Courier New" w:hAnsi="Courier New"/>
          <w:spacing w:val="-5"/>
        </w:rPr>
        <w:t>OK.</w:t>
      </w:r>
    </w:p>
    <w:p>
      <w:pPr>
        <w:pStyle w:val="BodyText"/>
        <w:ind w:left="155" w:right="2783"/>
        <w:rPr>
          <w:rFonts w:ascii="Courier New" w:hAnsi="Courier New"/>
          <w:b/>
        </w:rPr>
      </w:pPr>
      <w:r>
        <w:rPr>
          <w:rFonts w:ascii="Courier New" w:hAnsi="Courier New"/>
        </w:rPr>
        <w:t>141062</w:t>
      </w:r>
      <w:r>
        <w:rPr>
          <w:rFonts w:ascii="Courier New" w:hAnsi="Courier New"/>
          <w:spacing w:val="-6"/>
        </w:rPr>
        <w:t xml:space="preserve"> </w:t>
      </w:r>
      <w:r>
        <w:rPr>
          <w:rFonts w:ascii="Courier New" w:hAnsi="Courier New"/>
        </w:rPr>
        <w:t>bytes</w:t>
      </w:r>
      <w:r>
        <w:rPr>
          <w:rFonts w:ascii="Courier New" w:hAnsi="Courier New"/>
          <w:spacing w:val="-6"/>
        </w:rPr>
        <w:t xml:space="preserve"> </w:t>
      </w:r>
      <w:r>
        <w:rPr>
          <w:rFonts w:ascii="Courier New" w:hAnsi="Courier New"/>
        </w:rPr>
        <w:t>received</w:t>
      </w:r>
      <w:r>
        <w:rPr>
          <w:rFonts w:ascii="Courier New" w:hAnsi="Courier New"/>
          <w:spacing w:val="-6"/>
        </w:rPr>
        <w:t xml:space="preserve"> </w:t>
      </w:r>
      <w:r>
        <w:rPr>
          <w:rFonts w:ascii="Courier New" w:hAnsi="Courier New"/>
        </w:rPr>
        <w:t>in</w:t>
      </w:r>
      <w:r>
        <w:rPr>
          <w:rFonts w:ascii="Courier New" w:hAnsi="Courier New"/>
          <w:spacing w:val="-6"/>
        </w:rPr>
        <w:t xml:space="preserve"> </w:t>
      </w:r>
      <w:r>
        <w:rPr>
          <w:rFonts w:ascii="Courier New" w:hAnsi="Courier New"/>
        </w:rPr>
        <w:t>0.16</w:t>
      </w:r>
      <w:r>
        <w:rPr>
          <w:rFonts w:ascii="Courier New" w:hAnsi="Courier New"/>
          <w:spacing w:val="-6"/>
        </w:rPr>
        <w:t xml:space="preserve"> </w:t>
      </w:r>
      <w:r>
        <w:rPr>
          <w:rFonts w:ascii="Courier New" w:hAnsi="Courier New"/>
        </w:rPr>
        <w:t>secs</w:t>
      </w:r>
      <w:r>
        <w:rPr>
          <w:rFonts w:ascii="Courier New" w:hAnsi="Courier New"/>
          <w:spacing w:val="-6"/>
        </w:rPr>
        <w:t xml:space="preserve"> </w:t>
      </w:r>
      <w:r>
        <w:rPr>
          <w:rFonts w:ascii="Courier New" w:hAnsi="Courier New"/>
        </w:rPr>
        <w:t>(847.4</w:t>
      </w:r>
      <w:r>
        <w:rPr>
          <w:rFonts w:ascii="Courier New" w:hAnsi="Courier New"/>
          <w:spacing w:val="-6"/>
        </w:rPr>
        <w:t xml:space="preserve"> </w:t>
      </w:r>
      <w:r>
        <w:rPr>
          <w:rFonts w:ascii="Courier New" w:hAnsi="Courier New"/>
        </w:rPr>
        <w:t xml:space="preserve">kB/s) ftp&gt; </w:t>
      </w:r>
      <w:r>
        <w:rPr>
          <w:rFonts w:ascii="Courier New" w:hAnsi="Courier New"/>
          <w:b/>
        </w:rPr>
        <w:t>bye</w:t>
      </w:r>
    </w:p>
    <w:p>
      <w:pPr>
        <w:pStyle w:val="BodyText"/>
        <w:ind w:left="155" w:right="6739"/>
        <w:rPr>
          <w:rFonts w:ascii="Courier New" w:hAnsi="Courier New"/>
        </w:rPr>
      </w:pPr>
      <w:r>
        <w:rPr>
          <w:rFonts w:ascii="Courier New" w:hAnsi="Courier New"/>
        </w:rPr>
        <w:t>221 Goodbye. [me@linuxbox</w:t>
      </w:r>
      <w:r>
        <w:rPr>
          <w:rFonts w:ascii="Courier New" w:hAnsi="Courier New"/>
          <w:spacing w:val="-20"/>
        </w:rPr>
        <w:t xml:space="preserve"> </w:t>
      </w:r>
      <w:r>
        <w:rPr>
          <w:rFonts w:ascii="Courier New" w:hAnsi="Courier New"/>
        </w:rPr>
        <w:t>src]$</w:t>
      </w:r>
      <w:r>
        <w:rPr>
          <w:rFonts w:ascii="Courier New" w:hAnsi="Courier New"/>
          <w:spacing w:val="-20"/>
        </w:rPr>
        <w:t xml:space="preserve"> </w:t>
      </w:r>
      <w:r>
        <w:rPr>
          <w:rFonts w:ascii="Courier New" w:hAnsi="Courier New"/>
          <w:b/>
        </w:rPr>
        <w:t xml:space="preserve">ls </w:t>
      </w:r>
      <w:r>
        <w:rPr>
          <w:rFonts w:ascii="Courier New" w:hAnsi="Courier New"/>
          <w:spacing w:val="-2"/>
        </w:rPr>
        <w:t>diction-1.11.tar.gz</w:t>
      </w:r>
    </w:p>
    <w:p>
      <w:pPr>
        <w:pStyle w:val="BodyText"/>
        <w:ind w:left="0" w:right="0"/>
        <w:rPr>
          <w:rFonts w:ascii="Courier New" w:hAnsi="Courier New"/>
        </w:rPr>
      </w:pPr>
      <w:r>
        <w:rPr>
          <w:rFonts w:ascii="Courier New" w:hAnsi="Courier New"/>
        </w:rPr>
      </w:r>
    </w:p>
    <w:p>
      <w:pPr>
        <w:pStyle w:val="BodyText"/>
        <w:rPr/>
      </w:pPr>
      <w:r>
        <w:rPr>
          <w:b/>
        </w:rPr>
        <w:t>Nota</w:t>
      </w:r>
      <w:r>
        <w:rPr/>
        <w:t>: Como somos los "mantenedores" de este código fuente mientras lo compilamos, lo guardaremos</w:t>
      </w:r>
      <w:r>
        <w:rPr>
          <w:spacing w:val="-4"/>
        </w:rPr>
        <w:t xml:space="preserve"> </w:t>
      </w:r>
      <w:r>
        <w:rPr/>
        <w:t>en</w:t>
      </w:r>
      <w:r>
        <w:rPr>
          <w:spacing w:val="-4"/>
        </w:rPr>
        <w:t xml:space="preserve"> </w:t>
      </w:r>
      <w:r>
        <w:rPr>
          <w:rFonts w:ascii="Courier New" w:hAnsi="Courier New"/>
        </w:rPr>
        <w:t>~/src</w:t>
      </w:r>
      <w:r>
        <w:rPr/>
        <w:t>.</w:t>
      </w:r>
      <w:r>
        <w:rPr>
          <w:spacing w:val="-4"/>
        </w:rPr>
        <w:t xml:space="preserve"> </w:t>
      </w:r>
      <w:r>
        <w:rPr/>
        <w:t>El</w:t>
      </w:r>
      <w:r>
        <w:rPr>
          <w:spacing w:val="-3"/>
        </w:rPr>
        <w:t xml:space="preserve"> </w:t>
      </w:r>
      <w:r>
        <w:rPr/>
        <w:t>código</w:t>
      </w:r>
      <w:r>
        <w:rPr>
          <w:spacing w:val="-3"/>
        </w:rPr>
        <w:t xml:space="preserve"> </w:t>
      </w:r>
      <w:r>
        <w:rPr/>
        <w:t>fuente</w:t>
      </w:r>
      <w:r>
        <w:rPr>
          <w:spacing w:val="-5"/>
        </w:rPr>
        <w:t xml:space="preserve"> </w:t>
      </w:r>
      <w:r>
        <w:rPr/>
        <w:t>instalado</w:t>
      </w:r>
      <w:r>
        <w:rPr>
          <w:spacing w:val="-3"/>
        </w:rPr>
        <w:t xml:space="preserve"> </w:t>
      </w:r>
      <w:r>
        <w:rPr/>
        <w:t>por</w:t>
      </w:r>
      <w:r>
        <w:rPr>
          <w:spacing w:val="-4"/>
        </w:rPr>
        <w:t xml:space="preserve"> </w:t>
      </w:r>
      <w:r>
        <w:rPr/>
        <w:t>nuestra</w:t>
      </w:r>
      <w:r>
        <w:rPr>
          <w:spacing w:val="-5"/>
        </w:rPr>
        <w:t xml:space="preserve"> </w:t>
      </w:r>
      <w:r>
        <w:rPr/>
        <w:t>distribución</w:t>
      </w:r>
      <w:r>
        <w:rPr>
          <w:spacing w:val="-4"/>
        </w:rPr>
        <w:t xml:space="preserve"> </w:t>
      </w:r>
      <w:r>
        <w:rPr/>
        <w:t>se</w:t>
      </w:r>
      <w:r>
        <w:rPr>
          <w:spacing w:val="-5"/>
        </w:rPr>
        <w:t xml:space="preserve"> </w:t>
      </w:r>
      <w:r>
        <w:rPr/>
        <w:t>instalará</w:t>
      </w:r>
      <w:r>
        <w:rPr>
          <w:spacing w:val="-3"/>
        </w:rPr>
        <w:t xml:space="preserve"> </w:t>
      </w:r>
      <w:r>
        <w:rPr/>
        <w:t>en</w:t>
      </w:r>
    </w:p>
    <w:p>
      <w:pPr>
        <w:pStyle w:val="BodyText"/>
        <w:rPr/>
      </w:pPr>
      <w:r>
        <w:rPr>
          <w:rFonts w:ascii="Courier New" w:hAnsi="Courier New"/>
        </w:rPr>
        <w:t>/usr/src</w:t>
      </w:r>
      <w:r>
        <w:rPr/>
        <w:t>,</w:t>
      </w:r>
      <w:r>
        <w:rPr>
          <w:spacing w:val="-4"/>
        </w:rPr>
        <w:t xml:space="preserve"> </w:t>
      </w:r>
      <w:r>
        <w:rPr/>
        <w:t>mientras</w:t>
      </w:r>
      <w:r>
        <w:rPr>
          <w:spacing w:val="-4"/>
        </w:rPr>
        <w:t xml:space="preserve"> </w:t>
      </w:r>
      <w:r>
        <w:rPr/>
        <w:t>que</w:t>
      </w:r>
      <w:r>
        <w:rPr>
          <w:spacing w:val="-3"/>
        </w:rPr>
        <w:t xml:space="preserve"> </w:t>
      </w:r>
      <w:r>
        <w:rPr/>
        <w:t>nuestro</w:t>
      </w:r>
      <w:r>
        <w:rPr>
          <w:spacing w:val="-4"/>
        </w:rPr>
        <w:t xml:space="preserve"> </w:t>
      </w:r>
      <w:r>
        <w:rPr/>
        <w:t>código</w:t>
      </w:r>
      <w:r>
        <w:rPr>
          <w:spacing w:val="-3"/>
        </w:rPr>
        <w:t xml:space="preserve"> </w:t>
      </w:r>
      <w:r>
        <w:rPr/>
        <w:t>fuente</w:t>
      </w:r>
      <w:r>
        <w:rPr>
          <w:spacing w:val="-5"/>
        </w:rPr>
        <w:t xml:space="preserve"> </w:t>
      </w:r>
      <w:r>
        <w:rPr/>
        <w:t>destinado</w:t>
      </w:r>
      <w:r>
        <w:rPr>
          <w:spacing w:val="-4"/>
        </w:rPr>
        <w:t xml:space="preserve"> </w:t>
      </w:r>
      <w:r>
        <w:rPr/>
        <w:t>al</w:t>
      </w:r>
      <w:r>
        <w:rPr>
          <w:spacing w:val="-3"/>
        </w:rPr>
        <w:t xml:space="preserve"> </w:t>
      </w:r>
      <w:r>
        <w:rPr/>
        <w:t>uso</w:t>
      </w:r>
      <w:r>
        <w:rPr>
          <w:spacing w:val="-4"/>
        </w:rPr>
        <w:t xml:space="preserve"> </w:t>
      </w:r>
      <w:r>
        <w:rPr/>
        <w:t>de</w:t>
      </w:r>
      <w:r>
        <w:rPr>
          <w:spacing w:val="-3"/>
        </w:rPr>
        <w:t xml:space="preserve"> </w:t>
      </w:r>
      <w:r>
        <w:rPr/>
        <w:t>múltiples</w:t>
      </w:r>
      <w:r>
        <w:rPr>
          <w:spacing w:val="-4"/>
        </w:rPr>
        <w:t xml:space="preserve"> </w:t>
      </w:r>
      <w:r>
        <w:rPr/>
        <w:t>usuarios</w:t>
      </w:r>
      <w:r>
        <w:rPr>
          <w:spacing w:val="-4"/>
        </w:rPr>
        <w:t xml:space="preserve"> </w:t>
      </w:r>
      <w:r>
        <w:rPr/>
        <w:t>se</w:t>
      </w:r>
      <w:r>
        <w:rPr>
          <w:spacing w:val="-5"/>
        </w:rPr>
        <w:t xml:space="preserve"> </w:t>
      </w:r>
      <w:r>
        <w:rPr/>
        <w:t>instala</w:t>
      </w:r>
      <w:r>
        <w:rPr>
          <w:spacing w:val="-5"/>
        </w:rPr>
        <w:t xml:space="preserve"> </w:t>
      </w:r>
      <w:r>
        <w:rPr/>
        <w:t xml:space="preserve">a menudo en </w:t>
      </w:r>
      <w:r>
        <w:rPr>
          <w:rFonts w:ascii="Courier New" w:hAnsi="Courier New"/>
        </w:rPr>
        <w:t>/usr/local/src</w:t>
      </w:r>
      <w:r>
        <w:rPr/>
        <w:t>.</w:t>
      </w:r>
    </w:p>
    <w:p>
      <w:pPr>
        <w:pStyle w:val="BodyText"/>
        <w:ind w:left="0" w:right="0"/>
        <w:rPr/>
      </w:pPr>
      <w:r>
        <w:rPr/>
      </w:r>
    </w:p>
    <w:p>
      <w:pPr>
        <w:pStyle w:val="BodyText"/>
        <w:ind w:left="155" w:right="210"/>
        <w:rPr/>
      </w:pPr>
      <w:r>
        <w:rPr/>
        <w:t>Como podemos ver, el código fuente se proporciona normalmente en forma de archivo tar comprimido.</w:t>
      </w:r>
      <w:r>
        <w:rPr>
          <w:spacing w:val="-15"/>
        </w:rPr>
        <w:t xml:space="preserve"> </w:t>
      </w:r>
      <w:r>
        <w:rPr/>
        <w:t>Algunas</w:t>
      </w:r>
      <w:r>
        <w:rPr>
          <w:spacing w:val="-6"/>
        </w:rPr>
        <w:t xml:space="preserve"> </w:t>
      </w:r>
      <w:r>
        <w:rPr/>
        <w:t>veces</w:t>
      </w:r>
      <w:r>
        <w:rPr>
          <w:spacing w:val="-3"/>
        </w:rPr>
        <w:t xml:space="preserve"> </w:t>
      </w:r>
      <w:r>
        <w:rPr/>
        <w:t>se</w:t>
      </w:r>
      <w:r>
        <w:rPr>
          <w:spacing w:val="-6"/>
        </w:rPr>
        <w:t xml:space="preserve"> </w:t>
      </w:r>
      <w:r>
        <w:rPr/>
        <w:t>llama</w:t>
      </w:r>
      <w:r>
        <w:rPr>
          <w:spacing w:val="-4"/>
        </w:rPr>
        <w:t xml:space="preserve"> </w:t>
      </w:r>
      <w:r>
        <w:rPr>
          <w:i/>
        </w:rPr>
        <w:t>tarball</w:t>
      </w:r>
      <w:r>
        <w:rPr/>
        <w:t>,</w:t>
      </w:r>
      <w:r>
        <w:rPr>
          <w:spacing w:val="-5"/>
        </w:rPr>
        <w:t xml:space="preserve"> </w:t>
      </w:r>
      <w:r>
        <w:rPr/>
        <w:t>este</w:t>
      </w:r>
      <w:r>
        <w:rPr>
          <w:spacing w:val="-6"/>
        </w:rPr>
        <w:t xml:space="preserve"> </w:t>
      </w:r>
      <w:r>
        <w:rPr/>
        <w:t>archivo</w:t>
      </w:r>
      <w:r>
        <w:rPr>
          <w:spacing w:val="-5"/>
        </w:rPr>
        <w:t xml:space="preserve"> </w:t>
      </w:r>
      <w:r>
        <w:rPr/>
        <w:t>contiene</w:t>
      </w:r>
      <w:r>
        <w:rPr>
          <w:spacing w:val="-4"/>
        </w:rPr>
        <w:t xml:space="preserve"> </w:t>
      </w:r>
      <w:r>
        <w:rPr/>
        <w:t>el</w:t>
      </w:r>
      <w:r>
        <w:rPr>
          <w:spacing w:val="-5"/>
        </w:rPr>
        <w:t xml:space="preserve"> </w:t>
      </w:r>
      <w:r>
        <w:rPr>
          <w:i/>
        </w:rPr>
        <w:t>source</w:t>
      </w:r>
      <w:r>
        <w:rPr>
          <w:i/>
          <w:spacing w:val="-4"/>
        </w:rPr>
        <w:t xml:space="preserve"> </w:t>
      </w:r>
      <w:r>
        <w:rPr>
          <w:i/>
        </w:rPr>
        <w:t>tree</w:t>
      </w:r>
      <w:r>
        <w:rPr>
          <w:i/>
          <w:spacing w:val="-4"/>
        </w:rPr>
        <w:t xml:space="preserve"> </w:t>
      </w:r>
      <w:r>
        <w:rPr/>
        <w:t>(árbol</w:t>
      </w:r>
      <w:r>
        <w:rPr>
          <w:spacing w:val="-6"/>
        </w:rPr>
        <w:t xml:space="preserve"> </w:t>
      </w:r>
      <w:r>
        <w:rPr/>
        <w:t>de</w:t>
      </w:r>
      <w:r>
        <w:rPr>
          <w:spacing w:val="-4"/>
        </w:rPr>
        <w:t xml:space="preserve"> </w:t>
      </w:r>
      <w:r>
        <w:rPr/>
        <w:t xml:space="preserve">código), o jerarquía de directorios y archivos que abarca el código fuente. Tras llegar al sitio ftp, examinamos la lista de archivos tar disponibles y seleccionamos la versión más nueva para descargar. Usando el comando </w:t>
      </w:r>
      <w:r>
        <w:rPr>
          <w:rFonts w:ascii="Courier New" w:hAnsi="Courier New"/>
        </w:rPr>
        <w:t>get</w:t>
      </w:r>
      <w:r>
        <w:rPr>
          <w:rFonts w:ascii="Courier New" w:hAnsi="Courier New"/>
          <w:spacing w:val="-79"/>
        </w:rPr>
        <w:t xml:space="preserve"> </w:t>
      </w:r>
      <w:r>
        <w:rPr/>
        <w:t xml:space="preserve">contenido en </w:t>
      </w:r>
      <w:r>
        <w:rPr>
          <w:rFonts w:ascii="Courier New" w:hAnsi="Courier New"/>
        </w:rPr>
        <w:t>ftp</w:t>
      </w:r>
      <w:r>
        <w:rPr/>
        <w:t>, copiamos el archivo del servidor ftp a la máquina local.</w:t>
      </w:r>
    </w:p>
    <w:p>
      <w:pPr>
        <w:pStyle w:val="BodyText"/>
        <w:ind w:left="0" w:right="0"/>
        <w:rPr/>
      </w:pPr>
      <w:r>
        <w:rPr/>
      </w:r>
    </w:p>
    <w:p>
      <w:pPr>
        <w:pStyle w:val="BodyText"/>
        <w:rPr/>
      </w:pPr>
      <w:r>
        <w:rPr/>
        <w:t>Una</w:t>
      </w:r>
      <w:r>
        <w:rPr>
          <w:spacing w:val="-5"/>
        </w:rPr>
        <w:t xml:space="preserve"> </w:t>
      </w:r>
      <w:r>
        <w:rPr/>
        <w:t>vez</w:t>
      </w:r>
      <w:r>
        <w:rPr>
          <w:spacing w:val="-3"/>
        </w:rPr>
        <w:t xml:space="preserve"> </w:t>
      </w:r>
      <w:r>
        <w:rPr/>
        <w:t>que</w:t>
      </w:r>
      <w:r>
        <w:rPr>
          <w:spacing w:val="-5"/>
        </w:rPr>
        <w:t xml:space="preserve"> </w:t>
      </w:r>
      <w:r>
        <w:rPr/>
        <w:t>se</w:t>
      </w:r>
      <w:r>
        <w:rPr>
          <w:spacing w:val="-5"/>
        </w:rPr>
        <w:t xml:space="preserve"> </w:t>
      </w:r>
      <w:r>
        <w:rPr/>
        <w:t>ha</w:t>
      </w:r>
      <w:r>
        <w:rPr>
          <w:spacing w:val="-5"/>
        </w:rPr>
        <w:t xml:space="preserve"> </w:t>
      </w:r>
      <w:r>
        <w:rPr/>
        <w:t>descargado</w:t>
      </w:r>
      <w:r>
        <w:rPr>
          <w:spacing w:val="-3"/>
        </w:rPr>
        <w:t xml:space="preserve"> </w:t>
      </w:r>
      <w:r>
        <w:rPr/>
        <w:t>el</w:t>
      </w:r>
      <w:r>
        <w:rPr>
          <w:spacing w:val="-5"/>
        </w:rPr>
        <w:t xml:space="preserve"> </w:t>
      </w:r>
      <w:r>
        <w:rPr/>
        <w:t>archivo</w:t>
      </w:r>
      <w:r>
        <w:rPr>
          <w:spacing w:val="-4"/>
        </w:rPr>
        <w:t xml:space="preserve"> </w:t>
      </w:r>
      <w:r>
        <w:rPr/>
        <w:t>tar,</w:t>
      </w:r>
      <w:r>
        <w:rPr>
          <w:spacing w:val="-3"/>
        </w:rPr>
        <w:t xml:space="preserve"> </w:t>
      </w:r>
      <w:r>
        <w:rPr/>
        <w:t>tiene</w:t>
      </w:r>
      <w:r>
        <w:rPr>
          <w:spacing w:val="-3"/>
        </w:rPr>
        <w:t xml:space="preserve"> </w:t>
      </w:r>
      <w:r>
        <w:rPr/>
        <w:t>que</w:t>
      </w:r>
      <w:r>
        <w:rPr>
          <w:spacing w:val="-5"/>
        </w:rPr>
        <w:t xml:space="preserve"> </w:t>
      </w:r>
      <w:r>
        <w:rPr/>
        <w:t>ser</w:t>
      </w:r>
      <w:r>
        <w:rPr>
          <w:spacing w:val="-4"/>
        </w:rPr>
        <w:t xml:space="preserve"> </w:t>
      </w:r>
      <w:r>
        <w:rPr/>
        <w:t>desempaquetado.</w:t>
      </w:r>
      <w:r>
        <w:rPr>
          <w:spacing w:val="-3"/>
        </w:rPr>
        <w:t xml:space="preserve"> </w:t>
      </w:r>
      <w:r>
        <w:rPr/>
        <w:t>Esto</w:t>
      </w:r>
      <w:r>
        <w:rPr>
          <w:spacing w:val="-4"/>
        </w:rPr>
        <w:t xml:space="preserve"> </w:t>
      </w:r>
      <w:r>
        <w:rPr/>
        <w:t>se</w:t>
      </w:r>
      <w:r>
        <w:rPr>
          <w:spacing w:val="-5"/>
        </w:rPr>
        <w:t xml:space="preserve"> </w:t>
      </w:r>
      <w:r>
        <w:rPr/>
        <w:t>hace</w:t>
      </w:r>
      <w:r>
        <w:rPr>
          <w:spacing w:val="-3"/>
        </w:rPr>
        <w:t xml:space="preserve"> </w:t>
      </w:r>
      <w:r>
        <w:rPr/>
        <w:t>con</w:t>
      </w:r>
      <w:r>
        <w:rPr>
          <w:spacing w:val="-4"/>
        </w:rPr>
        <w:t xml:space="preserve"> </w:t>
      </w:r>
      <w:r>
        <w:rPr/>
        <w:t xml:space="preserve">el programa </w:t>
      </w:r>
      <w:r>
        <w:rPr>
          <w:rFonts w:ascii="Courier New" w:hAnsi="Courier New"/>
        </w:rPr>
        <w:t>tar</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src]$</w:t>
      </w:r>
      <w:r>
        <w:rPr>
          <w:rFonts w:ascii="Courier New" w:hAnsi="Courier New"/>
          <w:spacing w:val="-8"/>
          <w:sz w:val="24"/>
        </w:rPr>
        <w:t xml:space="preserve"> </w:t>
      </w:r>
      <w:r>
        <w:rPr>
          <w:rFonts w:ascii="Courier New" w:hAnsi="Courier New"/>
          <w:b/>
          <w:sz w:val="24"/>
        </w:rPr>
        <w:t>tar</w:t>
      </w:r>
      <w:r>
        <w:rPr>
          <w:rFonts w:ascii="Courier New" w:hAnsi="Courier New"/>
          <w:b/>
          <w:spacing w:val="-8"/>
          <w:sz w:val="24"/>
        </w:rPr>
        <w:t xml:space="preserve"> </w:t>
      </w:r>
      <w:r>
        <w:rPr>
          <w:rFonts w:ascii="Courier New" w:hAnsi="Courier New"/>
          <w:b/>
          <w:sz w:val="24"/>
        </w:rPr>
        <w:t>xzf</w:t>
      </w:r>
      <w:r>
        <w:rPr>
          <w:rFonts w:ascii="Courier New" w:hAnsi="Courier New"/>
          <w:b/>
          <w:spacing w:val="-7"/>
          <w:sz w:val="24"/>
        </w:rPr>
        <w:t xml:space="preserve"> </w:t>
      </w:r>
      <w:r>
        <w:rPr>
          <w:rFonts w:ascii="Courier New" w:hAnsi="Courier New"/>
          <w:b/>
          <w:sz w:val="24"/>
        </w:rPr>
        <w:t>diction-</w:t>
      </w:r>
      <w:r>
        <w:rPr>
          <w:rFonts w:ascii="Courier New" w:hAnsi="Courier New"/>
          <w:b/>
          <w:spacing w:val="-2"/>
          <w:sz w:val="24"/>
        </w:rPr>
        <w:t>1.11.tar.gz</w:t>
      </w:r>
    </w:p>
    <w:p>
      <w:pPr>
        <w:pStyle w:val="BodyText"/>
        <w:rPr>
          <w:rFonts w:ascii="Courier New" w:hAnsi="Courier New"/>
          <w:b/>
        </w:rPr>
      </w:pPr>
      <w:r>
        <w:rPr>
          <w:rFonts w:ascii="Courier New" w:hAnsi="Courier New"/>
        </w:rPr>
        <w:t>[me@linuxbox</w:t>
      </w:r>
      <w:r>
        <w:rPr>
          <w:rFonts w:ascii="Courier New" w:hAnsi="Courier New"/>
          <w:spacing w:val="-9"/>
        </w:rPr>
        <w:t xml:space="preserve"> </w:t>
      </w:r>
      <w:r>
        <w:rPr>
          <w:rFonts w:ascii="Courier New" w:hAnsi="Courier New"/>
        </w:rPr>
        <w:t>src]$</w:t>
      </w:r>
      <w:r>
        <w:rPr>
          <w:rFonts w:ascii="Courier New" w:hAnsi="Courier New"/>
          <w:spacing w:val="-8"/>
        </w:rPr>
        <w:t xml:space="preserve"> </w:t>
      </w:r>
      <w:r>
        <w:rPr>
          <w:rFonts w:ascii="Courier New" w:hAnsi="Courier New"/>
          <w:b/>
          <w:spacing w:val="-5"/>
        </w:rPr>
        <w:t>ls</w:t>
      </w:r>
    </w:p>
    <w:p>
      <w:pPr>
        <w:pStyle w:val="BodyText"/>
        <w:rPr>
          <w:rFonts w:ascii="Courier New" w:hAnsi="Courier New"/>
        </w:rPr>
      </w:pPr>
      <w:r>
        <w:rPr>
          <w:rFonts w:ascii="Courier New" w:hAnsi="Courier New"/>
        </w:rPr>
        <w:t>diction-1.11</w:t>
      </w:r>
      <w:r>
        <w:rPr>
          <w:rFonts w:ascii="Courier New" w:hAnsi="Courier New"/>
          <w:spacing w:val="-20"/>
        </w:rPr>
        <w:t xml:space="preserve"> </w:t>
      </w:r>
      <w:r>
        <w:rPr>
          <w:rFonts w:ascii="Courier New" w:hAnsi="Courier New"/>
        </w:rPr>
        <w:t>diction-</w:t>
      </w:r>
      <w:r>
        <w:rPr>
          <w:rFonts w:ascii="Courier New" w:hAnsi="Courier New"/>
          <w:spacing w:val="-2"/>
        </w:rPr>
        <w:t>1.11.tar.gz</w:t>
      </w:r>
    </w:p>
    <w:p>
      <w:pPr>
        <w:pStyle w:val="BodyText"/>
        <w:ind w:left="0" w:right="0"/>
        <w:rPr>
          <w:rFonts w:ascii="Courier New" w:hAnsi="Courier New"/>
        </w:rPr>
      </w:pPr>
      <w:r>
        <w:rPr>
          <w:rFonts w:ascii="Courier New" w:hAnsi="Courier New"/>
        </w:rPr>
      </w:r>
    </w:p>
    <w:p>
      <w:pPr>
        <w:pStyle w:val="BodyText"/>
        <w:ind w:left="155" w:right="173"/>
        <w:rPr/>
      </w:pPr>
      <w:r>
        <w:rPr>
          <w:b/>
        </w:rPr>
        <w:t>Consejo</w:t>
      </w:r>
      <w:r>
        <w:rPr/>
        <w:t xml:space="preserve">: El programa </w:t>
      </w:r>
      <w:r>
        <w:rPr>
          <w:rFonts w:ascii="Courier New" w:hAnsi="Courier New"/>
        </w:rPr>
        <w:t>diction</w:t>
      </w:r>
      <w:r>
        <w:rPr/>
        <w:t>, como todo el software del Proyecto GNU, sigue ciertos estándares</w:t>
      </w:r>
      <w:r>
        <w:rPr>
          <w:spacing w:val="-4"/>
        </w:rPr>
        <w:t xml:space="preserve"> </w:t>
      </w:r>
      <w:r>
        <w:rPr/>
        <w:t>para</w:t>
      </w:r>
      <w:r>
        <w:rPr>
          <w:spacing w:val="-5"/>
        </w:rPr>
        <w:t xml:space="preserve"> </w:t>
      </w:r>
      <w:r>
        <w:rPr/>
        <w:t>el</w:t>
      </w:r>
      <w:r>
        <w:rPr>
          <w:spacing w:val="-5"/>
        </w:rPr>
        <w:t xml:space="preserve"> </w:t>
      </w:r>
      <w:r>
        <w:rPr/>
        <w:t>empaquetado</w:t>
      </w:r>
      <w:r>
        <w:rPr>
          <w:spacing w:val="-3"/>
        </w:rPr>
        <w:t xml:space="preserve"> </w:t>
      </w:r>
      <w:r>
        <w:rPr/>
        <w:t>de</w:t>
      </w:r>
      <w:r>
        <w:rPr>
          <w:spacing w:val="-5"/>
        </w:rPr>
        <w:t xml:space="preserve"> </w:t>
      </w:r>
      <w:r>
        <w:rPr/>
        <w:t>código</w:t>
      </w:r>
      <w:r>
        <w:rPr>
          <w:spacing w:val="-3"/>
        </w:rPr>
        <w:t xml:space="preserve"> </w:t>
      </w:r>
      <w:r>
        <w:rPr/>
        <w:t>fuente.</w:t>
      </w:r>
      <w:r>
        <w:rPr>
          <w:spacing w:val="-4"/>
        </w:rPr>
        <w:t xml:space="preserve"> </w:t>
      </w:r>
      <w:r>
        <w:rPr/>
        <w:t>La</w:t>
      </w:r>
      <w:r>
        <w:rPr>
          <w:spacing w:val="-3"/>
        </w:rPr>
        <w:t xml:space="preserve"> </w:t>
      </w:r>
      <w:r>
        <w:rPr/>
        <w:t>mayoría</w:t>
      </w:r>
      <w:r>
        <w:rPr>
          <w:spacing w:val="-5"/>
        </w:rPr>
        <w:t xml:space="preserve"> </w:t>
      </w:r>
      <w:r>
        <w:rPr/>
        <w:t>del</w:t>
      </w:r>
      <w:r>
        <w:rPr>
          <w:spacing w:val="-3"/>
        </w:rPr>
        <w:t xml:space="preserve"> </w:t>
      </w:r>
      <w:r>
        <w:rPr/>
        <w:t>resto</w:t>
      </w:r>
      <w:r>
        <w:rPr>
          <w:spacing w:val="-4"/>
        </w:rPr>
        <w:t xml:space="preserve"> </w:t>
      </w:r>
      <w:r>
        <w:rPr/>
        <w:t>de</w:t>
      </w:r>
      <w:r>
        <w:rPr>
          <w:spacing w:val="-5"/>
        </w:rPr>
        <w:t xml:space="preserve"> </w:t>
      </w:r>
      <w:r>
        <w:rPr/>
        <w:t>código</w:t>
      </w:r>
      <w:r>
        <w:rPr>
          <w:spacing w:val="-3"/>
        </w:rPr>
        <w:t xml:space="preserve"> </w:t>
      </w:r>
      <w:r>
        <w:rPr/>
        <w:t>fuente</w:t>
      </w:r>
      <w:r>
        <w:rPr>
          <w:spacing w:val="-3"/>
        </w:rPr>
        <w:t xml:space="preserve"> </w:t>
      </w:r>
      <w:r>
        <w:rPr/>
        <w:t xml:space="preserve">disponible en el ecosistema Linux también sigue este estándar. Un elemento del estándar es que cuando el código fuente del archivo tar es desempaquetado, se creará un directorio que contiene el árbol fuente, y que este directorio se llamará </w:t>
      </w:r>
      <w:r>
        <w:rPr>
          <w:i/>
        </w:rPr>
        <w:t>project-x.xx</w:t>
      </w:r>
      <w:r>
        <w:rPr/>
        <w:t>, conteniendo así tanto el nombre del proyecto como el número de versión. Este esquema también permite la instalación fácil de múltiples versiones del mismo programa. Sin embargo, a menudo es una buena idea examinar la disposición del árbol antes de desempaquetarlo.</w:t>
      </w:r>
      <w:r>
        <w:rPr>
          <w:spacing w:val="-6"/>
        </w:rPr>
        <w:t xml:space="preserve"> </w:t>
      </w:r>
      <w:r>
        <w:rPr/>
        <w:t xml:space="preserve">Algunos proyectos no crearán el directorio, pero en su lugar colocarán los archivos directamente en el directorio actual. Esto provocará un desorden en tu, de otra forma, bien organizado directorio </w:t>
      </w:r>
      <w:r>
        <w:rPr>
          <w:rFonts w:ascii="Courier New" w:hAnsi="Courier New"/>
        </w:rPr>
        <w:t>src</w:t>
      </w:r>
      <w:r>
        <w:rPr/>
        <w:t>. Para evitar esto, usa el siguiente comando para examinar el contenido del archivo tar:</w:t>
      </w:r>
    </w:p>
    <w:p>
      <w:pPr>
        <w:pStyle w:val="BodyText"/>
        <w:ind w:left="0" w:right="0"/>
        <w:rPr>
          <w:sz w:val="26"/>
        </w:rPr>
      </w:pPr>
      <w:r>
        <w:rPr>
          <w:sz w:val="26"/>
        </w:rPr>
      </w:r>
    </w:p>
    <w:p>
      <w:pPr>
        <w:pStyle w:val="BodyText"/>
        <w:spacing w:before="1" w:after="0"/>
        <w:ind w:left="0" w:right="0"/>
        <w:rPr>
          <w:sz w:val="22"/>
        </w:rPr>
      </w:pPr>
      <w:r>
        <w:rPr>
          <w:sz w:val="22"/>
        </w:rPr>
      </w:r>
    </w:p>
    <w:p>
      <w:pPr>
        <w:pStyle w:val="Normal"/>
        <w:spacing w:before="0" w:after="0"/>
        <w:ind w:hanging="0" w:left="155" w:right="0"/>
        <w:jc w:val="left"/>
        <w:rPr>
          <w:rFonts w:ascii="Courier New" w:hAnsi="Courier New"/>
          <w:sz w:val="24"/>
        </w:rPr>
      </w:pPr>
      <w:r>
        <w:rPr>
          <w:rFonts w:ascii="Courier New" w:hAnsi="Courier New"/>
          <w:sz w:val="24"/>
        </w:rPr>
        <w:t>tar</w:t>
      </w:r>
      <w:r>
        <w:rPr>
          <w:rFonts w:ascii="Courier New" w:hAnsi="Courier New"/>
          <w:spacing w:val="-7"/>
          <w:sz w:val="24"/>
        </w:rPr>
        <w:t xml:space="preserve"> </w:t>
      </w:r>
      <w:r>
        <w:rPr>
          <w:rFonts w:ascii="Courier New" w:hAnsi="Courier New"/>
          <w:sz w:val="24"/>
        </w:rPr>
        <w:t>tzvf</w:t>
      </w:r>
      <w:r>
        <w:rPr>
          <w:rFonts w:ascii="Courier New" w:hAnsi="Courier New"/>
          <w:spacing w:val="-4"/>
          <w:sz w:val="24"/>
        </w:rPr>
        <w:t xml:space="preserve"> </w:t>
      </w:r>
      <w:r>
        <w:rPr>
          <w:rFonts w:ascii="Courier New" w:hAnsi="Courier New"/>
          <w:i/>
          <w:sz w:val="24"/>
        </w:rPr>
        <w:t>archivotar</w:t>
      </w:r>
      <w:r>
        <w:rPr>
          <w:rFonts w:ascii="Courier New" w:hAnsi="Courier New"/>
          <w:i/>
          <w:spacing w:val="-5"/>
          <w:sz w:val="24"/>
        </w:rPr>
        <w:t xml:space="preserve"> </w:t>
      </w:r>
      <w:r>
        <w:rPr>
          <w:rFonts w:ascii="Courier New" w:hAnsi="Courier New"/>
          <w:sz w:val="24"/>
        </w:rPr>
        <w:t>|</w:t>
      </w:r>
      <w:r>
        <w:rPr>
          <w:rFonts w:ascii="Courier New" w:hAnsi="Courier New"/>
          <w:spacing w:val="-4"/>
          <w:sz w:val="24"/>
        </w:rPr>
        <w:t xml:space="preserve"> head</w:t>
      </w:r>
    </w:p>
    <w:p>
      <w:pPr>
        <w:pStyle w:val="BodyText"/>
        <w:spacing w:before="9" w:after="0"/>
        <w:ind w:left="0" w:right="0"/>
        <w:rPr>
          <w:rFonts w:ascii="Courier New" w:hAnsi="Courier New"/>
          <w:sz w:val="31"/>
        </w:rPr>
      </w:pPr>
      <w:r>
        <w:rPr>
          <w:rFonts w:ascii="Courier New" w:hAnsi="Courier New"/>
          <w:sz w:val="31"/>
        </w:rPr>
      </w:r>
    </w:p>
    <w:p>
      <w:pPr>
        <w:pStyle w:val="Heading1"/>
        <w:rPr/>
      </w:pPr>
      <w:r>
        <w:rPr/>
        <w:t>Examinando</w:t>
      </w:r>
      <w:r>
        <w:rPr>
          <w:spacing w:val="-4"/>
        </w:rPr>
        <w:t xml:space="preserve"> </w:t>
      </w:r>
      <w:r>
        <w:rPr/>
        <w:t>el</w:t>
      </w:r>
      <w:r>
        <w:rPr>
          <w:spacing w:val="-2"/>
        </w:rPr>
        <w:t xml:space="preserve"> </w:t>
      </w:r>
      <w:r>
        <w:rPr/>
        <w:t>árbol</w:t>
      </w:r>
      <w:r>
        <w:rPr>
          <w:spacing w:val="-2"/>
        </w:rPr>
        <w:t xml:space="preserve"> fuente</w:t>
      </w:r>
    </w:p>
    <w:p>
      <w:pPr>
        <w:pStyle w:val="BodyText"/>
        <w:spacing w:before="119" w:after="0"/>
        <w:rPr/>
      </w:pPr>
      <w:r>
        <w:rPr/>
        <w:t>Desempaquetar</w:t>
      </w:r>
      <w:r>
        <w:rPr>
          <w:spacing w:val="-5"/>
        </w:rPr>
        <w:t xml:space="preserve"> </w:t>
      </w:r>
      <w:r>
        <w:rPr/>
        <w:t>el</w:t>
      </w:r>
      <w:r>
        <w:rPr>
          <w:spacing w:val="-3"/>
        </w:rPr>
        <w:t xml:space="preserve"> </w:t>
      </w:r>
      <w:r>
        <w:rPr/>
        <w:t>archivo</w:t>
      </w:r>
      <w:r>
        <w:rPr>
          <w:spacing w:val="-3"/>
        </w:rPr>
        <w:t xml:space="preserve"> </w:t>
      </w:r>
      <w:r>
        <w:rPr/>
        <w:t>tar</w:t>
      </w:r>
      <w:r>
        <w:rPr>
          <w:spacing w:val="-2"/>
        </w:rPr>
        <w:t xml:space="preserve"> </w:t>
      </w:r>
      <w:r>
        <w:rPr/>
        <w:t>da</w:t>
      </w:r>
      <w:r>
        <w:rPr>
          <w:spacing w:val="-4"/>
        </w:rPr>
        <w:t xml:space="preserve"> </w:t>
      </w:r>
      <w:r>
        <w:rPr/>
        <w:t>como</w:t>
      </w:r>
      <w:r>
        <w:rPr>
          <w:spacing w:val="-2"/>
        </w:rPr>
        <w:t xml:space="preserve"> </w:t>
      </w:r>
      <w:r>
        <w:rPr/>
        <w:t>resultado</w:t>
      </w:r>
      <w:r>
        <w:rPr>
          <w:spacing w:val="-3"/>
        </w:rPr>
        <w:t xml:space="preserve"> </w:t>
      </w:r>
      <w:r>
        <w:rPr/>
        <w:t>la</w:t>
      </w:r>
      <w:r>
        <w:rPr>
          <w:spacing w:val="-3"/>
        </w:rPr>
        <w:t xml:space="preserve"> </w:t>
      </w:r>
      <w:r>
        <w:rPr/>
        <w:t>creación</w:t>
      </w:r>
      <w:r>
        <w:rPr>
          <w:spacing w:val="-3"/>
        </w:rPr>
        <w:t xml:space="preserve"> </w:t>
      </w:r>
      <w:r>
        <w:rPr/>
        <w:t>de</w:t>
      </w:r>
      <w:r>
        <w:rPr>
          <w:spacing w:val="-3"/>
        </w:rPr>
        <w:t xml:space="preserve"> </w:t>
      </w:r>
      <w:r>
        <w:rPr/>
        <w:t>un</w:t>
      </w:r>
      <w:r>
        <w:rPr>
          <w:spacing w:val="-3"/>
        </w:rPr>
        <w:t xml:space="preserve"> </w:t>
      </w:r>
      <w:r>
        <w:rPr/>
        <w:t>nuevo</w:t>
      </w:r>
      <w:r>
        <w:rPr>
          <w:spacing w:val="-2"/>
        </w:rPr>
        <w:t xml:space="preserve"> </w:t>
      </w:r>
      <w:r>
        <w:rPr/>
        <w:t>directorio,</w:t>
      </w:r>
      <w:r>
        <w:rPr>
          <w:spacing w:val="-3"/>
        </w:rPr>
        <w:t xml:space="preserve"> </w:t>
      </w:r>
      <w:r>
        <w:rPr>
          <w:spacing w:val="-2"/>
        </w:rPr>
        <w:t>llamado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rFonts w:ascii="Courier New" w:hAnsi="Courier New"/>
        </w:rPr>
        <w:t>diction-1.11</w:t>
      </w:r>
      <w:r>
        <w:rPr/>
        <w:t>.</w:t>
      </w:r>
      <w:r>
        <w:rPr>
          <w:spacing w:val="-6"/>
        </w:rPr>
        <w:t xml:space="preserve"> </w:t>
      </w:r>
      <w:r>
        <w:rPr/>
        <w:t>Este</w:t>
      </w:r>
      <w:r>
        <w:rPr>
          <w:spacing w:val="-4"/>
        </w:rPr>
        <w:t xml:space="preserve"> </w:t>
      </w:r>
      <w:r>
        <w:rPr/>
        <w:t>directorio</w:t>
      </w:r>
      <w:r>
        <w:rPr>
          <w:spacing w:val="-5"/>
        </w:rPr>
        <w:t xml:space="preserve"> </w:t>
      </w:r>
      <w:r>
        <w:rPr/>
        <w:t>contiene</w:t>
      </w:r>
      <w:r>
        <w:rPr>
          <w:spacing w:val="-5"/>
        </w:rPr>
        <w:t xml:space="preserve"> </w:t>
      </w:r>
      <w:r>
        <w:rPr/>
        <w:t>el</w:t>
      </w:r>
      <w:r>
        <w:rPr>
          <w:spacing w:val="-6"/>
        </w:rPr>
        <w:t xml:space="preserve"> </w:t>
      </w:r>
      <w:r>
        <w:rPr/>
        <w:t>árbol</w:t>
      </w:r>
      <w:r>
        <w:rPr>
          <w:spacing w:val="-4"/>
        </w:rPr>
        <w:t xml:space="preserve"> </w:t>
      </w:r>
      <w:r>
        <w:rPr/>
        <w:t>fuente.</w:t>
      </w:r>
      <w:r>
        <w:rPr>
          <w:spacing w:val="-4"/>
        </w:rPr>
        <w:t xml:space="preserve"> </w:t>
      </w:r>
      <w:r>
        <w:rPr/>
        <w:t>Miremos</w:t>
      </w:r>
      <w:r>
        <w:rPr>
          <w:spacing w:val="-5"/>
        </w:rPr>
        <w:t xml:space="preserve"> </w:t>
      </w:r>
      <w:r>
        <w:rPr>
          <w:spacing w:val="-2"/>
        </w:rPr>
        <w:t>dentro:</w:t>
      </w:r>
    </w:p>
    <w:p>
      <w:pPr>
        <w:pStyle w:val="BodyText"/>
        <w:spacing w:before="70" w:after="0"/>
        <w:ind w:left="155" w:right="4078"/>
        <w:rPr>
          <w:rFonts w:ascii="Courier New" w:hAnsi="Courier New"/>
        </w:rPr>
      </w:pPr>
      <w:r>
        <w:rPr>
          <w:rFonts w:ascii="Courier New" w:hAnsi="Courier New"/>
        </w:rPr>
        <w:t xml:space="preserve">[me@linuxbox src]$ </w:t>
      </w:r>
      <w:r>
        <w:rPr>
          <w:rFonts w:ascii="Courier New" w:hAnsi="Courier New"/>
          <w:b/>
        </w:rPr>
        <w:t xml:space="preserve">cd diction-1.11 </w:t>
      </w:r>
      <w:r>
        <w:rPr>
          <w:rFonts w:ascii="Courier New" w:hAnsi="Courier New"/>
        </w:rPr>
        <w:t xml:space="preserve">[me@linuxbox diction-1.11]$ </w:t>
      </w:r>
      <w:r>
        <w:rPr>
          <w:rFonts w:ascii="Courier New" w:hAnsi="Courier New"/>
          <w:b/>
        </w:rPr>
        <w:t xml:space="preserve">ls </w:t>
      </w:r>
      <w:r>
        <w:rPr>
          <w:rFonts w:ascii="Courier New" w:hAnsi="Courier New"/>
        </w:rPr>
        <w:t>config.guess diction.c getopt.c nl config.h.in</w:t>
      </w:r>
      <w:r>
        <w:rPr>
          <w:rFonts w:ascii="Courier New" w:hAnsi="Courier New"/>
          <w:spacing w:val="-14"/>
        </w:rPr>
        <w:t xml:space="preserve"> </w:t>
      </w:r>
      <w:r>
        <w:rPr>
          <w:rFonts w:ascii="Courier New" w:hAnsi="Courier New"/>
        </w:rPr>
        <w:t>diction.pot</w:t>
      </w:r>
      <w:r>
        <w:rPr>
          <w:rFonts w:ascii="Courier New" w:hAnsi="Courier New"/>
          <w:spacing w:val="-14"/>
        </w:rPr>
        <w:t xml:space="preserve"> </w:t>
      </w:r>
      <w:r>
        <w:rPr>
          <w:rFonts w:ascii="Courier New" w:hAnsi="Courier New"/>
        </w:rPr>
        <w:t>getopt.h</w:t>
      </w:r>
      <w:r>
        <w:rPr>
          <w:rFonts w:ascii="Courier New" w:hAnsi="Courier New"/>
          <w:spacing w:val="-14"/>
        </w:rPr>
        <w:t xml:space="preserve"> </w:t>
      </w:r>
      <w:r>
        <w:rPr>
          <w:rFonts w:ascii="Courier New" w:hAnsi="Courier New"/>
        </w:rPr>
        <w:t>nl.po</w:t>
      </w:r>
    </w:p>
    <w:p>
      <w:pPr>
        <w:pStyle w:val="BodyText"/>
        <w:ind w:left="155" w:right="2427"/>
        <w:rPr>
          <w:rFonts w:ascii="Courier New" w:hAnsi="Courier New"/>
        </w:rPr>
      </w:pPr>
      <w:r>
        <w:rPr>
          <w:rFonts w:ascii="Courier New" w:hAnsi="Courier New"/>
        </w:rPr>
        <w:t>config.sub diction.spec getopt_int.h README configure diction.spec.in INSTALL sentence.c configure.in</w:t>
      </w:r>
      <w:r>
        <w:rPr>
          <w:rFonts w:ascii="Courier New" w:hAnsi="Courier New"/>
          <w:spacing w:val="-14"/>
        </w:rPr>
        <w:t xml:space="preserve"> </w:t>
      </w:r>
      <w:r>
        <w:rPr>
          <w:rFonts w:ascii="Courier New" w:hAnsi="Courier New"/>
        </w:rPr>
        <w:t>diction.texi.in</w:t>
      </w:r>
      <w:r>
        <w:rPr>
          <w:rFonts w:ascii="Courier New" w:hAnsi="Courier New"/>
          <w:spacing w:val="-14"/>
        </w:rPr>
        <w:t xml:space="preserve"> </w:t>
      </w:r>
      <w:r>
        <w:rPr>
          <w:rFonts w:ascii="Courier New" w:hAnsi="Courier New"/>
        </w:rPr>
        <w:t>install-sh</w:t>
      </w:r>
      <w:r>
        <w:rPr>
          <w:rFonts w:ascii="Courier New" w:hAnsi="Courier New"/>
          <w:spacing w:val="-14"/>
        </w:rPr>
        <w:t xml:space="preserve"> </w:t>
      </w:r>
      <w:r>
        <w:rPr>
          <w:rFonts w:ascii="Courier New" w:hAnsi="Courier New"/>
        </w:rPr>
        <w:t>sentence.h COPYING en Makefile.in style.1.in</w:t>
      </w:r>
    </w:p>
    <w:p>
      <w:pPr>
        <w:pStyle w:val="BodyText"/>
        <w:spacing w:before="1" w:after="0"/>
        <w:ind w:left="155" w:right="5876"/>
        <w:rPr>
          <w:rFonts w:ascii="Courier New" w:hAnsi="Courier New"/>
        </w:rPr>
      </w:pPr>
      <w:r>
        <w:rPr>
          <w:rFonts w:ascii="Courier New" w:hAnsi="Courier New"/>
        </w:rPr>
        <w:t>de en_GB misc.c style.c de.po en_GB.po misc.h test diction.1.in</w:t>
      </w:r>
      <w:r>
        <w:rPr>
          <w:rFonts w:ascii="Courier New" w:hAnsi="Courier New"/>
          <w:spacing w:val="-20"/>
        </w:rPr>
        <w:t xml:space="preserve"> </w:t>
      </w:r>
      <w:r>
        <w:rPr>
          <w:rFonts w:ascii="Courier New" w:hAnsi="Courier New"/>
        </w:rPr>
        <w:t>getopt1.c</w:t>
      </w:r>
      <w:r>
        <w:rPr>
          <w:rFonts w:ascii="Courier New" w:hAnsi="Courier New"/>
          <w:spacing w:val="-20"/>
        </w:rPr>
        <w:t xml:space="preserve"> </w:t>
      </w:r>
      <w:r>
        <w:rPr>
          <w:rFonts w:ascii="Courier New" w:hAnsi="Courier New"/>
        </w:rPr>
        <w:t>NEWS</w:t>
      </w:r>
    </w:p>
    <w:p>
      <w:pPr>
        <w:pStyle w:val="BodyText"/>
        <w:ind w:left="0" w:right="0"/>
        <w:rPr>
          <w:rFonts w:ascii="Courier New" w:hAnsi="Courier New"/>
        </w:rPr>
      </w:pPr>
      <w:r>
        <w:rPr>
          <w:rFonts w:ascii="Courier New" w:hAnsi="Courier New"/>
        </w:rPr>
      </w:r>
    </w:p>
    <w:p>
      <w:pPr>
        <w:pStyle w:val="BodyText"/>
        <w:ind w:left="155" w:right="135"/>
        <w:rPr/>
      </w:pPr>
      <w:r>
        <w:rPr/>
        <w:t xml:space="preserve">En él, vemos un número de archivos. Los programa pertenecientes al Proyecto GNU, así como muchos otros, proporcionarán los archivos de documentación </w:t>
      </w:r>
      <w:r>
        <w:rPr>
          <w:rFonts w:ascii="Courier New" w:hAnsi="Courier New"/>
        </w:rPr>
        <w:t>README</w:t>
      </w:r>
      <w:r>
        <w:rPr/>
        <w:t xml:space="preserve">, </w:t>
      </w:r>
      <w:r>
        <w:rPr>
          <w:rFonts w:ascii="Courier New" w:hAnsi="Courier New"/>
        </w:rPr>
        <w:t>INSTALL</w:t>
      </w:r>
      <w:r>
        <w:rPr/>
        <w:t xml:space="preserve">, </w:t>
      </w:r>
      <w:r>
        <w:rPr>
          <w:rFonts w:ascii="Courier New" w:hAnsi="Courier New"/>
        </w:rPr>
        <w:t>NEWS</w:t>
      </w:r>
      <w:r>
        <w:rPr>
          <w:rFonts w:ascii="Courier New" w:hAnsi="Courier New"/>
          <w:spacing w:val="-75"/>
        </w:rPr>
        <w:t xml:space="preserve"> </w:t>
      </w:r>
      <w:r>
        <w:rPr/>
        <w:t xml:space="preserve">y </w:t>
      </w:r>
      <w:r>
        <w:rPr>
          <w:rFonts w:ascii="Courier New" w:hAnsi="Courier New"/>
        </w:rPr>
        <w:t>COPYNG</w:t>
      </w:r>
      <w:r>
        <w:rPr/>
        <w:t>.</w:t>
      </w:r>
      <w:r>
        <w:rPr>
          <w:spacing w:val="-4"/>
        </w:rPr>
        <w:t xml:space="preserve"> </w:t>
      </w:r>
      <w:r>
        <w:rPr/>
        <w:t>Estos</w:t>
      </w:r>
      <w:r>
        <w:rPr>
          <w:spacing w:val="-4"/>
        </w:rPr>
        <w:t xml:space="preserve"> </w:t>
      </w:r>
      <w:r>
        <w:rPr/>
        <w:t>archivos</w:t>
      </w:r>
      <w:r>
        <w:rPr>
          <w:spacing w:val="-4"/>
        </w:rPr>
        <w:t xml:space="preserve"> </w:t>
      </w:r>
      <w:r>
        <w:rPr/>
        <w:t>contienen</w:t>
      </w:r>
      <w:r>
        <w:rPr>
          <w:spacing w:val="-4"/>
        </w:rPr>
        <w:t xml:space="preserve"> </w:t>
      </w:r>
      <w:r>
        <w:rPr/>
        <w:t>la</w:t>
      </w:r>
      <w:r>
        <w:rPr>
          <w:spacing w:val="-3"/>
        </w:rPr>
        <w:t xml:space="preserve"> </w:t>
      </w:r>
      <w:r>
        <w:rPr/>
        <w:t>descripción</w:t>
      </w:r>
      <w:r>
        <w:rPr>
          <w:spacing w:val="-3"/>
        </w:rPr>
        <w:t xml:space="preserve"> </w:t>
      </w:r>
      <w:r>
        <w:rPr/>
        <w:t>del</w:t>
      </w:r>
      <w:r>
        <w:rPr>
          <w:spacing w:val="-5"/>
        </w:rPr>
        <w:t xml:space="preserve"> </w:t>
      </w:r>
      <w:r>
        <w:rPr/>
        <w:t>programa,</w:t>
      </w:r>
      <w:r>
        <w:rPr>
          <w:spacing w:val="-4"/>
        </w:rPr>
        <w:t xml:space="preserve"> </w:t>
      </w:r>
      <w:r>
        <w:rPr/>
        <w:t>información</w:t>
      </w:r>
      <w:r>
        <w:rPr>
          <w:spacing w:val="-3"/>
        </w:rPr>
        <w:t xml:space="preserve"> </w:t>
      </w:r>
      <w:r>
        <w:rPr/>
        <w:t>de</w:t>
      </w:r>
      <w:r>
        <w:rPr>
          <w:spacing w:val="-5"/>
        </w:rPr>
        <w:t xml:space="preserve"> </w:t>
      </w:r>
      <w:r>
        <w:rPr/>
        <w:t>cómo</w:t>
      </w:r>
      <w:r>
        <w:rPr>
          <w:spacing w:val="-3"/>
        </w:rPr>
        <w:t xml:space="preserve"> </w:t>
      </w:r>
      <w:r>
        <w:rPr/>
        <w:t>construirlo</w:t>
      </w:r>
      <w:r>
        <w:rPr>
          <w:spacing w:val="-3"/>
        </w:rPr>
        <w:t xml:space="preserve"> </w:t>
      </w:r>
      <w:r>
        <w:rPr/>
        <w:t xml:space="preserve">e instalarlo, y sus términos de licencia. Es siempre una buena idea leer los archivos </w:t>
      </w:r>
      <w:r>
        <w:rPr>
          <w:rFonts w:ascii="Courier New" w:hAnsi="Courier New"/>
        </w:rPr>
        <w:t>README</w:t>
      </w:r>
      <w:r>
        <w:rPr>
          <w:rFonts w:ascii="Courier New" w:hAnsi="Courier New"/>
          <w:spacing w:val="-78"/>
        </w:rPr>
        <w:t xml:space="preserve"> </w:t>
      </w:r>
      <w:r>
        <w:rPr/>
        <w:t xml:space="preserve">e </w:t>
      </w:r>
      <w:r>
        <w:rPr>
          <w:rFonts w:ascii="Courier New" w:hAnsi="Courier New"/>
        </w:rPr>
        <w:t>INSTALL</w:t>
      </w:r>
      <w:r>
        <w:rPr>
          <w:rFonts w:ascii="Courier New" w:hAnsi="Courier New"/>
          <w:spacing w:val="-64"/>
        </w:rPr>
        <w:t xml:space="preserve"> </w:t>
      </w:r>
      <w:r>
        <w:rPr/>
        <w:t>antes de intentar construir el programa.</w:t>
      </w:r>
    </w:p>
    <w:p>
      <w:pPr>
        <w:pStyle w:val="BodyText"/>
        <w:spacing w:lineRule="atLeast" w:line="540" w:before="32" w:after="0"/>
        <w:ind w:left="155" w:right="135"/>
        <w:rPr>
          <w:rFonts w:ascii="Courier New" w:hAnsi="Courier New"/>
          <w:b/>
        </w:rPr>
      </w:pPr>
      <w:r>
        <w:rPr/>
        <w:t>Los</w:t>
      </w:r>
      <w:r>
        <w:rPr>
          <w:spacing w:val="-6"/>
        </w:rPr>
        <w:t xml:space="preserve"> </w:t>
      </w:r>
      <w:r>
        <w:rPr/>
        <w:t>otros</w:t>
      </w:r>
      <w:r>
        <w:rPr>
          <w:spacing w:val="-3"/>
        </w:rPr>
        <w:t xml:space="preserve"> </w:t>
      </w:r>
      <w:r>
        <w:rPr/>
        <w:t>archivos</w:t>
      </w:r>
      <w:r>
        <w:rPr>
          <w:spacing w:val="-3"/>
        </w:rPr>
        <w:t xml:space="preserve"> </w:t>
      </w:r>
      <w:r>
        <w:rPr/>
        <w:t>interesantes</w:t>
      </w:r>
      <w:r>
        <w:rPr>
          <w:spacing w:val="-3"/>
        </w:rPr>
        <w:t xml:space="preserve"> </w:t>
      </w:r>
      <w:r>
        <w:rPr/>
        <w:t>en</w:t>
      </w:r>
      <w:r>
        <w:rPr>
          <w:spacing w:val="-3"/>
        </w:rPr>
        <w:t xml:space="preserve"> </w:t>
      </w:r>
      <w:r>
        <w:rPr/>
        <w:t>este</w:t>
      </w:r>
      <w:r>
        <w:rPr>
          <w:spacing w:val="-2"/>
        </w:rPr>
        <w:t xml:space="preserve"> </w:t>
      </w:r>
      <w:r>
        <w:rPr/>
        <w:t>directorio</w:t>
      </w:r>
      <w:r>
        <w:rPr>
          <w:spacing w:val="-3"/>
        </w:rPr>
        <w:t xml:space="preserve"> </w:t>
      </w:r>
      <w:r>
        <w:rPr/>
        <w:t>son</w:t>
      </w:r>
      <w:r>
        <w:rPr>
          <w:spacing w:val="-3"/>
        </w:rPr>
        <w:t xml:space="preserve"> </w:t>
      </w:r>
      <w:r>
        <w:rPr/>
        <w:t>los</w:t>
      </w:r>
      <w:r>
        <w:rPr>
          <w:spacing w:val="-3"/>
        </w:rPr>
        <w:t xml:space="preserve"> </w:t>
      </w:r>
      <w:r>
        <w:rPr/>
        <w:t>que</w:t>
      </w:r>
      <w:r>
        <w:rPr>
          <w:spacing w:val="-4"/>
        </w:rPr>
        <w:t xml:space="preserve"> </w:t>
      </w:r>
      <w:r>
        <w:rPr/>
        <w:t>terminan</w:t>
      </w:r>
      <w:r>
        <w:rPr>
          <w:spacing w:val="-2"/>
        </w:rPr>
        <w:t xml:space="preserve"> </w:t>
      </w:r>
      <w:r>
        <w:rPr/>
        <w:t xml:space="preserve">en </w:t>
      </w:r>
      <w:r>
        <w:rPr>
          <w:rFonts w:ascii="Courier New" w:hAnsi="Courier New"/>
        </w:rPr>
        <w:t>.c</w:t>
      </w:r>
      <w:r>
        <w:rPr>
          <w:rFonts w:ascii="Courier New" w:hAnsi="Courier New"/>
          <w:spacing w:val="-85"/>
        </w:rPr>
        <w:t xml:space="preserve"> </w:t>
      </w:r>
      <w:r>
        <w:rPr/>
        <w:t>y</w:t>
      </w:r>
      <w:r>
        <w:rPr>
          <w:spacing w:val="-3"/>
        </w:rPr>
        <w:t xml:space="preserve"> </w:t>
      </w:r>
      <w:r>
        <w:rPr>
          <w:rFonts w:ascii="Courier New" w:hAnsi="Courier New"/>
        </w:rPr>
        <w:t>.h</w:t>
      </w:r>
      <w:r>
        <w:rPr/>
        <w:t xml:space="preserve">: </w:t>
      </w:r>
      <w:r>
        <w:rPr>
          <w:rFonts w:ascii="Courier New" w:hAnsi="Courier New"/>
        </w:rPr>
        <w:t xml:space="preserve">[me@linuxbox diction-1.11]$ </w:t>
      </w:r>
      <w:r>
        <w:rPr>
          <w:rFonts w:ascii="Courier New" w:hAnsi="Courier New"/>
          <w:b/>
        </w:rPr>
        <w:t>ls *.c</w:t>
      </w:r>
    </w:p>
    <w:p>
      <w:pPr>
        <w:pStyle w:val="BodyText"/>
        <w:spacing w:before="8" w:after="0"/>
        <w:ind w:left="155" w:right="550"/>
        <w:rPr>
          <w:rFonts w:ascii="Courier New" w:hAnsi="Courier New"/>
          <w:b/>
        </w:rPr>
      </w:pPr>
      <w:r>
        <w:rPr>
          <w:rFonts w:ascii="Courier New" w:hAnsi="Courier New"/>
        </w:rPr>
        <w:t>diction.c</w:t>
      </w:r>
      <w:r>
        <w:rPr>
          <w:rFonts w:ascii="Courier New" w:hAnsi="Courier New"/>
          <w:spacing w:val="-8"/>
        </w:rPr>
        <w:t xml:space="preserve"> </w:t>
      </w:r>
      <w:r>
        <w:rPr>
          <w:rFonts w:ascii="Courier New" w:hAnsi="Courier New"/>
        </w:rPr>
        <w:t>getopt1.c</w:t>
      </w:r>
      <w:r>
        <w:rPr>
          <w:rFonts w:ascii="Courier New" w:hAnsi="Courier New"/>
          <w:spacing w:val="-8"/>
        </w:rPr>
        <w:t xml:space="preserve"> </w:t>
      </w:r>
      <w:r>
        <w:rPr>
          <w:rFonts w:ascii="Courier New" w:hAnsi="Courier New"/>
        </w:rPr>
        <w:t>getopt.c</w:t>
      </w:r>
      <w:r>
        <w:rPr>
          <w:rFonts w:ascii="Courier New" w:hAnsi="Courier New"/>
          <w:spacing w:val="-8"/>
        </w:rPr>
        <w:t xml:space="preserve"> </w:t>
      </w:r>
      <w:r>
        <w:rPr>
          <w:rFonts w:ascii="Courier New" w:hAnsi="Courier New"/>
        </w:rPr>
        <w:t>misc.c</w:t>
      </w:r>
      <w:r>
        <w:rPr>
          <w:rFonts w:ascii="Courier New" w:hAnsi="Courier New"/>
          <w:spacing w:val="-8"/>
        </w:rPr>
        <w:t xml:space="preserve"> </w:t>
      </w:r>
      <w:r>
        <w:rPr>
          <w:rFonts w:ascii="Courier New" w:hAnsi="Courier New"/>
        </w:rPr>
        <w:t>sentence.c</w:t>
      </w:r>
      <w:r>
        <w:rPr>
          <w:rFonts w:ascii="Courier New" w:hAnsi="Courier New"/>
          <w:spacing w:val="-8"/>
        </w:rPr>
        <w:t xml:space="preserve"> </w:t>
      </w:r>
      <w:r>
        <w:rPr>
          <w:rFonts w:ascii="Courier New" w:hAnsi="Courier New"/>
        </w:rPr>
        <w:t xml:space="preserve">style.c [me@linuxbox diction-1.11]$ </w:t>
      </w:r>
      <w:r>
        <w:rPr>
          <w:rFonts w:ascii="Courier New" w:hAnsi="Courier New"/>
          <w:b/>
        </w:rPr>
        <w:t>ls *.h</w:t>
      </w:r>
    </w:p>
    <w:p>
      <w:pPr>
        <w:pStyle w:val="BodyText"/>
        <w:rPr>
          <w:rFonts w:ascii="Courier New" w:hAnsi="Courier New"/>
        </w:rPr>
      </w:pPr>
      <w:r>
        <w:rPr>
          <w:rFonts w:ascii="Courier New" w:hAnsi="Courier New"/>
        </w:rPr>
        <w:t>getopt.h</w:t>
      </w:r>
      <w:r>
        <w:rPr>
          <w:rFonts w:ascii="Courier New" w:hAnsi="Courier New"/>
          <w:spacing w:val="-11"/>
        </w:rPr>
        <w:t xml:space="preserve"> </w:t>
      </w:r>
      <w:r>
        <w:rPr>
          <w:rFonts w:ascii="Courier New" w:hAnsi="Courier New"/>
        </w:rPr>
        <w:t>getopt_int.h</w:t>
      </w:r>
      <w:r>
        <w:rPr>
          <w:rFonts w:ascii="Courier New" w:hAnsi="Courier New"/>
          <w:spacing w:val="-9"/>
        </w:rPr>
        <w:t xml:space="preserve"> </w:t>
      </w:r>
      <w:r>
        <w:rPr>
          <w:rFonts w:ascii="Courier New" w:hAnsi="Courier New"/>
        </w:rPr>
        <w:t>misc.h</w:t>
      </w:r>
      <w:r>
        <w:rPr>
          <w:rFonts w:ascii="Courier New" w:hAnsi="Courier New"/>
          <w:spacing w:val="-8"/>
        </w:rPr>
        <w:t xml:space="preserve"> </w:t>
      </w:r>
      <w:r>
        <w:rPr>
          <w:rFonts w:ascii="Courier New" w:hAnsi="Courier New"/>
          <w:spacing w:val="-2"/>
        </w:rPr>
        <w:t>sentence.h</w:t>
      </w:r>
    </w:p>
    <w:p>
      <w:pPr>
        <w:pStyle w:val="BodyText"/>
        <w:ind w:left="0" w:right="0"/>
        <w:rPr>
          <w:rFonts w:ascii="Courier New" w:hAnsi="Courier New"/>
        </w:rPr>
      </w:pPr>
      <w:r>
        <w:rPr>
          <w:rFonts w:ascii="Courier New" w:hAnsi="Courier New"/>
        </w:rPr>
      </w:r>
    </w:p>
    <w:p>
      <w:pPr>
        <w:pStyle w:val="BodyText"/>
        <w:ind w:left="155" w:right="135"/>
        <w:rPr/>
      </w:pPr>
      <w:r>
        <w:rPr/>
        <w:t xml:space="preserve">Los archivos </w:t>
      </w:r>
      <w:r>
        <w:rPr>
          <w:rFonts w:ascii="Courier New" w:hAnsi="Courier New"/>
        </w:rPr>
        <w:t>.c</w:t>
      </w:r>
      <w:r>
        <w:rPr>
          <w:rFonts w:ascii="Courier New" w:hAnsi="Courier New"/>
          <w:spacing w:val="-76"/>
        </w:rPr>
        <w:t xml:space="preserve"> </w:t>
      </w:r>
      <w:r>
        <w:rPr/>
        <w:t>contienen los dos programas C proporcionados por el paquete (</w:t>
      </w:r>
      <w:r>
        <w:rPr>
          <w:rFonts w:ascii="Courier New" w:hAnsi="Courier New"/>
        </w:rPr>
        <w:t>style</w:t>
      </w:r>
      <w:r>
        <w:rPr>
          <w:rFonts w:ascii="Courier New" w:hAnsi="Courier New"/>
          <w:spacing w:val="-76"/>
        </w:rPr>
        <w:t xml:space="preserve"> </w:t>
      </w:r>
      <w:r>
        <w:rPr/>
        <w:t xml:space="preserve">y </w:t>
      </w:r>
      <w:r>
        <w:rPr>
          <w:rFonts w:ascii="Courier New" w:hAnsi="Courier New"/>
        </w:rPr>
        <w:t>diction</w:t>
      </w:r>
      <w:r>
        <w:rPr/>
        <w:t>), divididos en módulos. Es una práctica común para programas grandes dividirlos en trozos</w:t>
      </w:r>
      <w:r>
        <w:rPr>
          <w:spacing w:val="-2"/>
        </w:rPr>
        <w:t xml:space="preserve"> </w:t>
      </w:r>
      <w:r>
        <w:rPr/>
        <w:t>más</w:t>
      </w:r>
      <w:r>
        <w:rPr>
          <w:spacing w:val="-4"/>
        </w:rPr>
        <w:t xml:space="preserve"> </w:t>
      </w:r>
      <w:r>
        <w:rPr/>
        <w:t>pequeños</w:t>
      </w:r>
      <w:r>
        <w:rPr>
          <w:spacing w:val="-4"/>
        </w:rPr>
        <w:t xml:space="preserve"> </w:t>
      </w:r>
      <w:r>
        <w:rPr/>
        <w:t>y</w:t>
      </w:r>
      <w:r>
        <w:rPr>
          <w:spacing w:val="-4"/>
        </w:rPr>
        <w:t xml:space="preserve"> </w:t>
      </w:r>
      <w:r>
        <w:rPr/>
        <w:t>fáciles</w:t>
      </w:r>
      <w:r>
        <w:rPr>
          <w:spacing w:val="-4"/>
        </w:rPr>
        <w:t xml:space="preserve"> </w:t>
      </w:r>
      <w:r>
        <w:rPr/>
        <w:t>de</w:t>
      </w:r>
      <w:r>
        <w:rPr>
          <w:spacing w:val="-5"/>
        </w:rPr>
        <w:t xml:space="preserve"> </w:t>
      </w:r>
      <w:r>
        <w:rPr/>
        <w:t>manejar.</w:t>
      </w:r>
      <w:r>
        <w:rPr>
          <w:spacing w:val="-4"/>
        </w:rPr>
        <w:t xml:space="preserve"> </w:t>
      </w:r>
      <w:r>
        <w:rPr/>
        <w:t>Los</w:t>
      </w:r>
      <w:r>
        <w:rPr>
          <w:spacing w:val="-4"/>
        </w:rPr>
        <w:t xml:space="preserve"> </w:t>
      </w:r>
      <w:r>
        <w:rPr/>
        <w:t>archivos</w:t>
      </w:r>
      <w:r>
        <w:rPr>
          <w:spacing w:val="-2"/>
        </w:rPr>
        <w:t xml:space="preserve"> </w:t>
      </w:r>
      <w:r>
        <w:rPr/>
        <w:t>de</w:t>
      </w:r>
      <w:r>
        <w:rPr>
          <w:spacing w:val="-5"/>
        </w:rPr>
        <w:t xml:space="preserve"> </w:t>
      </w:r>
      <w:r>
        <w:rPr/>
        <w:t>código</w:t>
      </w:r>
      <w:r>
        <w:rPr>
          <w:spacing w:val="-4"/>
        </w:rPr>
        <w:t xml:space="preserve"> </w:t>
      </w:r>
      <w:r>
        <w:rPr/>
        <w:t>fuente</w:t>
      </w:r>
      <w:r>
        <w:rPr>
          <w:spacing w:val="-5"/>
        </w:rPr>
        <w:t xml:space="preserve"> </w:t>
      </w:r>
      <w:r>
        <w:rPr/>
        <w:t>son</w:t>
      </w:r>
      <w:r>
        <w:rPr>
          <w:spacing w:val="-4"/>
        </w:rPr>
        <w:t xml:space="preserve"> </w:t>
      </w:r>
      <w:r>
        <w:rPr/>
        <w:t>de</w:t>
      </w:r>
      <w:r>
        <w:rPr>
          <w:spacing w:val="-5"/>
        </w:rPr>
        <w:t xml:space="preserve"> </w:t>
      </w:r>
      <w:r>
        <w:rPr/>
        <w:t>texto</w:t>
      </w:r>
      <w:r>
        <w:rPr>
          <w:spacing w:val="-4"/>
        </w:rPr>
        <w:t xml:space="preserve"> </w:t>
      </w:r>
      <w:r>
        <w:rPr/>
        <w:t>ordinario</w:t>
      </w:r>
      <w:r>
        <w:rPr>
          <w:spacing w:val="-4"/>
        </w:rPr>
        <w:t xml:space="preserve"> </w:t>
      </w:r>
      <w:r>
        <w:rPr/>
        <w:t xml:space="preserve">y pueden examinarse con </w:t>
      </w:r>
      <w:r>
        <w:rPr>
          <w:rFonts w:ascii="Courier New" w:hAnsi="Courier New"/>
        </w:rPr>
        <w:t>less</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diction-1.11]$</w:t>
      </w:r>
      <w:r>
        <w:rPr>
          <w:rFonts w:ascii="Courier New" w:hAnsi="Courier New"/>
          <w:spacing w:val="-10"/>
          <w:sz w:val="24"/>
        </w:rPr>
        <w:t xml:space="preserve"> </w:t>
      </w:r>
      <w:r>
        <w:rPr>
          <w:rFonts w:ascii="Courier New" w:hAnsi="Courier New"/>
          <w:b/>
          <w:sz w:val="24"/>
        </w:rPr>
        <w:t>less</w:t>
      </w:r>
      <w:r>
        <w:rPr>
          <w:rFonts w:ascii="Courier New" w:hAnsi="Courier New"/>
          <w:b/>
          <w:spacing w:val="-10"/>
          <w:sz w:val="24"/>
        </w:rPr>
        <w:t xml:space="preserve"> </w:t>
      </w:r>
      <w:r>
        <w:rPr>
          <w:rFonts w:ascii="Courier New" w:hAnsi="Courier New"/>
          <w:b/>
          <w:spacing w:val="-2"/>
          <w:sz w:val="24"/>
        </w:rPr>
        <w:t>diction.c</w:t>
      </w:r>
    </w:p>
    <w:p>
      <w:pPr>
        <w:pStyle w:val="BodyText"/>
        <w:ind w:left="0" w:right="0"/>
        <w:rPr>
          <w:rFonts w:ascii="Courier New" w:hAnsi="Courier New"/>
          <w:b/>
        </w:rPr>
      </w:pPr>
      <w:r>
        <w:rPr>
          <w:rFonts w:ascii="Courier New" w:hAnsi="Courier New"/>
          <w:b/>
        </w:rPr>
      </w:r>
    </w:p>
    <w:p>
      <w:pPr>
        <w:pStyle w:val="BodyText"/>
        <w:rPr/>
      </w:pPr>
      <w:r>
        <w:rPr/>
        <w:t xml:space="preserve">Los archivos </w:t>
      </w:r>
      <w:r>
        <w:rPr>
          <w:rFonts w:ascii="Courier New" w:hAnsi="Courier New"/>
        </w:rPr>
        <w:t>.h</w:t>
      </w:r>
      <w:r>
        <w:rPr>
          <w:rFonts w:ascii="Courier New" w:hAnsi="Courier New"/>
          <w:spacing w:val="-78"/>
        </w:rPr>
        <w:t xml:space="preserve"> </w:t>
      </w:r>
      <w:r>
        <w:rPr/>
        <w:t xml:space="preserve">se conocen como </w:t>
      </w:r>
      <w:r>
        <w:rPr>
          <w:i/>
        </w:rPr>
        <w:t>archivos de cabecera (header files)</w:t>
      </w:r>
      <w:r>
        <w:rPr/>
        <w:t>. Estos, también, son texto ordinario. Los archivos cabecera contienen descripciones de las rutinas incluidas en un archivo de código fuente o librería. Para que el compilador pueda conectar los módulos, debe recibir una descripción</w:t>
      </w:r>
      <w:r>
        <w:rPr>
          <w:spacing w:val="-4"/>
        </w:rPr>
        <w:t xml:space="preserve"> </w:t>
      </w:r>
      <w:r>
        <w:rPr/>
        <w:t>de</w:t>
      </w:r>
      <w:r>
        <w:rPr>
          <w:spacing w:val="-3"/>
        </w:rPr>
        <w:t xml:space="preserve"> </w:t>
      </w:r>
      <w:r>
        <w:rPr/>
        <w:t>los</w:t>
      </w:r>
      <w:r>
        <w:rPr>
          <w:spacing w:val="-4"/>
        </w:rPr>
        <w:t xml:space="preserve"> </w:t>
      </w:r>
      <w:r>
        <w:rPr/>
        <w:t>módulos</w:t>
      </w:r>
      <w:r>
        <w:rPr>
          <w:spacing w:val="-4"/>
        </w:rPr>
        <w:t xml:space="preserve"> </w:t>
      </w:r>
      <w:r>
        <w:rPr/>
        <w:t>necesarios</w:t>
      </w:r>
      <w:r>
        <w:rPr>
          <w:spacing w:val="-2"/>
        </w:rPr>
        <w:t xml:space="preserve"> </w:t>
      </w:r>
      <w:r>
        <w:rPr/>
        <w:t>para</w:t>
      </w:r>
      <w:r>
        <w:rPr>
          <w:spacing w:val="-5"/>
        </w:rPr>
        <w:t xml:space="preserve"> </w:t>
      </w:r>
      <w:r>
        <w:rPr/>
        <w:t>completar</w:t>
      </w:r>
      <w:r>
        <w:rPr>
          <w:spacing w:val="-3"/>
        </w:rPr>
        <w:t xml:space="preserve"> </w:t>
      </w:r>
      <w:r>
        <w:rPr/>
        <w:t>todo</w:t>
      </w:r>
      <w:r>
        <w:rPr>
          <w:spacing w:val="-4"/>
        </w:rPr>
        <w:t xml:space="preserve"> </w:t>
      </w:r>
      <w:r>
        <w:rPr/>
        <w:t>el</w:t>
      </w:r>
      <w:r>
        <w:rPr>
          <w:spacing w:val="-3"/>
        </w:rPr>
        <w:t xml:space="preserve"> </w:t>
      </w:r>
      <w:r>
        <w:rPr/>
        <w:t>programa.</w:t>
      </w:r>
      <w:r>
        <w:rPr>
          <w:spacing w:val="-3"/>
        </w:rPr>
        <w:t xml:space="preserve"> </w:t>
      </w:r>
      <w:r>
        <w:rPr/>
        <w:t>Por</w:t>
      </w:r>
      <w:r>
        <w:rPr>
          <w:spacing w:val="-4"/>
        </w:rPr>
        <w:t xml:space="preserve"> </w:t>
      </w:r>
      <w:r>
        <w:rPr/>
        <w:t>el</w:t>
      </w:r>
      <w:r>
        <w:rPr>
          <w:spacing w:val="-3"/>
        </w:rPr>
        <w:t xml:space="preserve"> </w:t>
      </w:r>
      <w:r>
        <w:rPr/>
        <w:t>principio</w:t>
      </w:r>
      <w:r>
        <w:rPr>
          <w:spacing w:val="-4"/>
        </w:rPr>
        <w:t xml:space="preserve"> </w:t>
      </w:r>
      <w:r>
        <w:rPr/>
        <w:t>del</w:t>
      </w:r>
      <w:r>
        <w:rPr>
          <w:spacing w:val="-3"/>
        </w:rPr>
        <w:t xml:space="preserve"> </w:t>
      </w:r>
      <w:r>
        <w:rPr/>
        <w:t xml:space="preserve">archivo </w:t>
      </w:r>
      <w:r>
        <w:rPr>
          <w:rFonts w:ascii="Courier New" w:hAnsi="Courier New"/>
        </w:rPr>
        <w:t>diction.c</w:t>
      </w:r>
      <w:r>
        <w:rPr/>
        <w:t>, vemos esta línea:</w:t>
      </w:r>
    </w:p>
    <w:p>
      <w:pPr>
        <w:pStyle w:val="BodyText"/>
        <w:ind w:left="0" w:right="0"/>
        <w:rPr/>
      </w:pPr>
      <w:r>
        <w:rPr/>
      </w:r>
    </w:p>
    <w:p>
      <w:pPr>
        <w:pStyle w:val="BodyText"/>
        <w:rPr>
          <w:rFonts w:ascii="Courier New" w:hAnsi="Courier New"/>
        </w:rPr>
      </w:pPr>
      <w:r>
        <w:rPr>
          <w:rFonts w:ascii="Courier New" w:hAnsi="Courier New"/>
        </w:rPr>
        <w:t>#include</w:t>
      </w:r>
      <w:r>
        <w:rPr>
          <w:rFonts w:ascii="Courier New" w:hAnsi="Courier New"/>
          <w:spacing w:val="-8"/>
        </w:rPr>
        <w:t xml:space="preserve"> </w:t>
      </w:r>
      <w:r>
        <w:rPr>
          <w:rFonts w:ascii="Courier New" w:hAnsi="Courier New"/>
          <w:spacing w:val="-2"/>
        </w:rPr>
        <w:t>"getopt.h"</w:t>
      </w:r>
    </w:p>
    <w:p>
      <w:pPr>
        <w:pStyle w:val="BodyText"/>
        <w:ind w:left="0" w:right="0"/>
        <w:rPr>
          <w:rFonts w:ascii="Courier New" w:hAnsi="Courier New"/>
        </w:rPr>
      </w:pPr>
      <w:r>
        <w:rPr>
          <w:rFonts w:ascii="Courier New" w:hAnsi="Courier New"/>
        </w:rPr>
      </w:r>
    </w:p>
    <w:p>
      <w:pPr>
        <w:pStyle w:val="BodyText"/>
        <w:ind w:left="155" w:right="135"/>
        <w:rPr/>
      </w:pPr>
      <w:r>
        <w:rPr/>
        <w:t xml:space="preserve">Ésto ordena al compilador a leer el archivo </w:t>
      </w:r>
      <w:r>
        <w:rPr>
          <w:rFonts w:ascii="Courier New" w:hAnsi="Courier New"/>
        </w:rPr>
        <w:t>getopt.h</w:t>
      </w:r>
      <w:r>
        <w:rPr>
          <w:rFonts w:ascii="Courier New" w:hAnsi="Courier New"/>
          <w:spacing w:val="-78"/>
        </w:rPr>
        <w:t xml:space="preserve"> </w:t>
      </w:r>
      <w:r>
        <w:rPr/>
        <w:t xml:space="preserve">como si leyera el código fuente de </w:t>
      </w:r>
      <w:r>
        <w:rPr>
          <w:rFonts w:ascii="Courier New" w:hAnsi="Courier New"/>
        </w:rPr>
        <w:t>diction.c</w:t>
      </w:r>
      <w:r>
        <w:rPr>
          <w:rFonts w:ascii="Courier New" w:hAnsi="Courier New"/>
          <w:spacing w:val="-85"/>
        </w:rPr>
        <w:t xml:space="preserve"> </w:t>
      </w:r>
      <w:r>
        <w:rPr/>
        <w:t>para</w:t>
      </w:r>
      <w:r>
        <w:rPr>
          <w:spacing w:val="-13"/>
        </w:rPr>
        <w:t xml:space="preserve"> </w:t>
      </w:r>
      <w:r>
        <w:rPr/>
        <w:t>poder</w:t>
      </w:r>
      <w:r>
        <w:rPr>
          <w:spacing w:val="-3"/>
        </w:rPr>
        <w:t xml:space="preserve"> </w:t>
      </w:r>
      <w:r>
        <w:rPr/>
        <w:t>"saber"</w:t>
      </w:r>
      <w:r>
        <w:rPr>
          <w:spacing w:val="-5"/>
        </w:rPr>
        <w:t xml:space="preserve"> </w:t>
      </w:r>
      <w:r>
        <w:rPr/>
        <w:t>que</w:t>
      </w:r>
      <w:r>
        <w:rPr>
          <w:spacing w:val="-5"/>
        </w:rPr>
        <w:t xml:space="preserve"> </w:t>
      </w:r>
      <w:r>
        <w:rPr/>
        <w:t>hay</w:t>
      </w:r>
      <w:r>
        <w:rPr>
          <w:spacing w:val="-3"/>
        </w:rPr>
        <w:t xml:space="preserve"> </w:t>
      </w:r>
      <w:r>
        <w:rPr/>
        <w:t>en</w:t>
      </w:r>
      <w:r>
        <w:rPr>
          <w:spacing w:val="-2"/>
        </w:rPr>
        <w:t xml:space="preserve"> </w:t>
      </w:r>
      <w:r>
        <w:rPr>
          <w:rFonts w:ascii="Courier New" w:hAnsi="Courier New"/>
        </w:rPr>
        <w:t>getopt.c.</w:t>
      </w:r>
      <w:r>
        <w:rPr>
          <w:rFonts w:ascii="Courier New" w:hAnsi="Courier New"/>
          <w:spacing w:val="-85"/>
        </w:rPr>
        <w:t xml:space="preserve"> </w:t>
      </w:r>
      <w:r>
        <w:rPr/>
        <w:t>El</w:t>
      </w:r>
      <w:r>
        <w:rPr>
          <w:spacing w:val="-5"/>
        </w:rPr>
        <w:t xml:space="preserve"> </w:t>
      </w:r>
      <w:r>
        <w:rPr/>
        <w:t>archivo</w:t>
      </w:r>
      <w:r>
        <w:rPr>
          <w:spacing w:val="-4"/>
        </w:rPr>
        <w:t xml:space="preserve"> </w:t>
      </w:r>
      <w:r>
        <w:rPr>
          <w:rFonts w:ascii="Courier New" w:hAnsi="Courier New"/>
        </w:rPr>
        <w:t>getopt.c</w:t>
      </w:r>
      <w:r>
        <w:rPr>
          <w:rFonts w:ascii="Courier New" w:hAnsi="Courier New"/>
          <w:spacing w:val="-85"/>
        </w:rPr>
        <w:t xml:space="preserve"> </w:t>
      </w:r>
      <w:r>
        <w:rPr/>
        <w:t xml:space="preserve">proporciona rutinas que son compartidas por los programas </w:t>
      </w:r>
      <w:r>
        <w:rPr>
          <w:rFonts w:ascii="Courier New" w:hAnsi="Courier New"/>
        </w:rPr>
        <w:t>style</w:t>
      </w:r>
      <w:r>
        <w:rPr>
          <w:rFonts w:ascii="Courier New" w:hAnsi="Courier New"/>
          <w:spacing w:val="-72"/>
        </w:rPr>
        <w:t xml:space="preserve"> </w:t>
      </w:r>
      <w:r>
        <w:rPr/>
        <w:t xml:space="preserve">y </w:t>
      </w:r>
      <w:r>
        <w:rPr>
          <w:rFonts w:ascii="Courier New" w:hAnsi="Courier New"/>
        </w:rPr>
        <w:t>diction</w:t>
      </w:r>
      <w:r>
        <w:rPr/>
        <w:t>.</w:t>
      </w:r>
    </w:p>
    <w:p>
      <w:pPr>
        <w:pStyle w:val="BodyText"/>
        <w:ind w:left="0" w:right="0"/>
        <w:rPr/>
      </w:pPr>
      <w:r>
        <w:rPr/>
      </w:r>
    </w:p>
    <w:p>
      <w:pPr>
        <w:pStyle w:val="BodyText"/>
        <w:ind w:left="155" w:right="135"/>
        <w:rPr/>
      </w:pPr>
      <w:r>
        <w:rPr/>
        <w:t>Encima</w:t>
      </w:r>
      <w:r>
        <w:rPr>
          <w:spacing w:val="-11"/>
        </w:rPr>
        <w:t xml:space="preserve"> </w:t>
      </w:r>
      <w:r>
        <w:rPr/>
        <w:t>de</w:t>
      </w:r>
      <w:r>
        <w:rPr>
          <w:spacing w:val="-5"/>
        </w:rPr>
        <w:t xml:space="preserve"> </w:t>
      </w:r>
      <w:r>
        <w:rPr/>
        <w:t>la</w:t>
      </w:r>
      <w:r>
        <w:rPr>
          <w:spacing w:val="-3"/>
        </w:rPr>
        <w:t xml:space="preserve"> </w:t>
      </w:r>
      <w:r>
        <w:rPr/>
        <w:t>declaración</w:t>
      </w:r>
      <w:r>
        <w:rPr>
          <w:spacing w:val="-2"/>
        </w:rPr>
        <w:t xml:space="preserve"> </w:t>
      </w:r>
      <w:r>
        <w:rPr>
          <w:rFonts w:ascii="Courier New" w:hAnsi="Courier New"/>
        </w:rPr>
        <w:t>include</w:t>
      </w:r>
      <w:r>
        <w:rPr>
          <w:rFonts w:ascii="Courier New" w:hAnsi="Courier New"/>
          <w:spacing w:val="-85"/>
        </w:rPr>
        <w:t xml:space="preserve"> </w:t>
      </w:r>
      <w:r>
        <w:rPr/>
        <w:t>de</w:t>
      </w:r>
      <w:r>
        <w:rPr>
          <w:spacing w:val="-5"/>
        </w:rPr>
        <w:t xml:space="preserve"> </w:t>
      </w:r>
      <w:r>
        <w:rPr>
          <w:rFonts w:ascii="Courier New" w:hAnsi="Courier New"/>
        </w:rPr>
        <w:t>getopt.h</w:t>
      </w:r>
      <w:r>
        <w:rPr/>
        <w:t>,</w:t>
      </w:r>
      <w:r>
        <w:rPr>
          <w:spacing w:val="-4"/>
        </w:rPr>
        <w:t xml:space="preserve"> </w:t>
      </w:r>
      <w:r>
        <w:rPr/>
        <w:t>vemos</w:t>
      </w:r>
      <w:r>
        <w:rPr>
          <w:spacing w:val="-2"/>
        </w:rPr>
        <w:t xml:space="preserve"> </w:t>
      </w:r>
      <w:r>
        <w:rPr/>
        <w:t>otras</w:t>
      </w:r>
      <w:r>
        <w:rPr>
          <w:spacing w:val="-4"/>
        </w:rPr>
        <w:t xml:space="preserve"> </w:t>
      </w:r>
      <w:r>
        <w:rPr/>
        <w:t>declaraciones</w:t>
      </w:r>
      <w:r>
        <w:rPr>
          <w:spacing w:val="-2"/>
        </w:rPr>
        <w:t xml:space="preserve"> </w:t>
      </w:r>
      <w:r>
        <w:rPr>
          <w:rFonts w:ascii="Courier New" w:hAnsi="Courier New"/>
        </w:rPr>
        <w:t>include</w:t>
      </w:r>
      <w:r>
        <w:rPr>
          <w:rFonts w:ascii="Courier New" w:hAnsi="Courier New"/>
          <w:spacing w:val="-85"/>
        </w:rPr>
        <w:t xml:space="preserve"> </w:t>
      </w:r>
      <w:r>
        <w:rPr/>
        <w:t xml:space="preserve">como </w:t>
      </w:r>
      <w:r>
        <w:rPr>
          <w:spacing w:val="-2"/>
        </w:rPr>
        <w:t>estas:</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6739"/>
        <w:rPr>
          <w:rFonts w:ascii="Courier New" w:hAnsi="Courier New"/>
        </w:rPr>
      </w:pPr>
      <w:r>
        <w:rPr>
          <w:rFonts w:ascii="Courier New" w:hAnsi="Courier New"/>
        </w:rPr>
        <w:t>#include &lt;regex.h&gt; #include &lt;stdio.h&gt; #include</w:t>
      </w:r>
      <w:r>
        <w:rPr>
          <w:rFonts w:ascii="Courier New" w:hAnsi="Courier New"/>
          <w:spacing w:val="-38"/>
        </w:rPr>
        <w:t xml:space="preserve"> </w:t>
      </w:r>
      <w:r>
        <w:rPr>
          <w:rFonts w:ascii="Courier New" w:hAnsi="Courier New"/>
        </w:rPr>
        <w:t>&lt;stdlib.h&gt; #include</w:t>
      </w:r>
      <w:r>
        <w:rPr>
          <w:rFonts w:ascii="Courier New" w:hAnsi="Courier New"/>
          <w:spacing w:val="-8"/>
        </w:rPr>
        <w:t xml:space="preserve"> </w:t>
      </w:r>
      <w:r>
        <w:rPr>
          <w:rFonts w:ascii="Courier New" w:hAnsi="Courier New"/>
          <w:spacing w:val="-2"/>
        </w:rPr>
        <w:t>&lt;string.h&gt;</w:t>
      </w:r>
    </w:p>
    <w:p>
      <w:pPr>
        <w:pStyle w:val="BodyText"/>
        <w:spacing w:before="74" w:after="0"/>
        <w:rPr>
          <w:rFonts w:ascii="Courier New" w:hAnsi="Courier New"/>
        </w:rPr>
      </w:pPr>
      <w:r>
        <w:rPr>
          <w:rFonts w:ascii="Courier New" w:hAnsi="Courier New"/>
        </w:rPr>
        <w:t>#include</w:t>
      </w:r>
      <w:r>
        <w:rPr>
          <w:rFonts w:ascii="Courier New" w:hAnsi="Courier New"/>
          <w:spacing w:val="-8"/>
        </w:rPr>
        <w:t xml:space="preserve"> </w:t>
      </w:r>
      <w:r>
        <w:rPr>
          <w:rFonts w:ascii="Courier New" w:hAnsi="Courier New"/>
          <w:spacing w:val="-2"/>
        </w:rPr>
        <w:t>&lt;unistd.h&gt;</w:t>
      </w:r>
    </w:p>
    <w:p>
      <w:pPr>
        <w:pStyle w:val="BodyText"/>
        <w:ind w:left="0" w:right="0"/>
        <w:rPr>
          <w:rFonts w:ascii="Courier New" w:hAnsi="Courier New"/>
        </w:rPr>
      </w:pPr>
      <w:r>
        <w:rPr>
          <w:rFonts w:ascii="Courier New" w:hAnsi="Courier New"/>
        </w:rPr>
      </w:r>
    </w:p>
    <w:p>
      <w:pPr>
        <w:pStyle w:val="BodyText"/>
        <w:ind w:left="155" w:right="173"/>
        <w:rPr/>
      </w:pPr>
      <w:r>
        <w:rPr/>
        <w:t>Estas se refieren también a archivos cabecera, pero se refieren a archivos cabecera que se encuentran</w:t>
      </w:r>
      <w:r>
        <w:rPr>
          <w:spacing w:val="-3"/>
        </w:rPr>
        <w:t xml:space="preserve"> </w:t>
      </w:r>
      <w:r>
        <w:rPr/>
        <w:t>fuera</w:t>
      </w:r>
      <w:r>
        <w:rPr>
          <w:spacing w:val="-5"/>
        </w:rPr>
        <w:t xml:space="preserve"> </w:t>
      </w:r>
      <w:r>
        <w:rPr/>
        <w:t>del</w:t>
      </w:r>
      <w:r>
        <w:rPr>
          <w:spacing w:val="-3"/>
        </w:rPr>
        <w:t xml:space="preserve"> </w:t>
      </w:r>
      <w:r>
        <w:rPr/>
        <w:t>árbol</w:t>
      </w:r>
      <w:r>
        <w:rPr>
          <w:spacing w:val="-5"/>
        </w:rPr>
        <w:t xml:space="preserve"> </w:t>
      </w:r>
      <w:r>
        <w:rPr/>
        <w:t>de</w:t>
      </w:r>
      <w:r>
        <w:rPr>
          <w:spacing w:val="-3"/>
        </w:rPr>
        <w:t xml:space="preserve"> </w:t>
      </w:r>
      <w:r>
        <w:rPr/>
        <w:t>código</w:t>
      </w:r>
      <w:r>
        <w:rPr>
          <w:spacing w:val="-4"/>
        </w:rPr>
        <w:t xml:space="preserve"> </w:t>
      </w:r>
      <w:r>
        <w:rPr/>
        <w:t>actual.</w:t>
      </w:r>
      <w:r>
        <w:rPr>
          <w:spacing w:val="-3"/>
        </w:rPr>
        <w:t xml:space="preserve"> </w:t>
      </w:r>
      <w:r>
        <w:rPr/>
        <w:t>Son</w:t>
      </w:r>
      <w:r>
        <w:rPr>
          <w:spacing w:val="-4"/>
        </w:rPr>
        <w:t xml:space="preserve"> </w:t>
      </w:r>
      <w:r>
        <w:rPr/>
        <w:t>proporcionados</w:t>
      </w:r>
      <w:r>
        <w:rPr>
          <w:spacing w:val="-4"/>
        </w:rPr>
        <w:t xml:space="preserve"> </w:t>
      </w:r>
      <w:r>
        <w:rPr/>
        <w:t>por</w:t>
      </w:r>
      <w:r>
        <w:rPr>
          <w:spacing w:val="-4"/>
        </w:rPr>
        <w:t xml:space="preserve"> </w:t>
      </w:r>
      <w:r>
        <w:rPr/>
        <w:t>el</w:t>
      </w:r>
      <w:r>
        <w:rPr>
          <w:spacing w:val="-5"/>
        </w:rPr>
        <w:t xml:space="preserve"> </w:t>
      </w:r>
      <w:r>
        <w:rPr/>
        <w:t>sistema</w:t>
      </w:r>
      <w:r>
        <w:rPr>
          <w:spacing w:val="-5"/>
        </w:rPr>
        <w:t xml:space="preserve"> </w:t>
      </w:r>
      <w:r>
        <w:rPr/>
        <w:t>para</w:t>
      </w:r>
      <w:r>
        <w:rPr>
          <w:spacing w:val="-3"/>
        </w:rPr>
        <w:t xml:space="preserve"> </w:t>
      </w:r>
      <w:r>
        <w:rPr/>
        <w:t>soportar</w:t>
      </w:r>
      <w:r>
        <w:rPr>
          <w:spacing w:val="-3"/>
        </w:rPr>
        <w:t xml:space="preserve"> </w:t>
      </w:r>
      <w:r>
        <w:rPr/>
        <w:t xml:space="preserve">la compilación de cada programa. Si miramos en </w:t>
      </w:r>
      <w:r>
        <w:rPr>
          <w:rFonts w:ascii="Courier New" w:hAnsi="Courier New"/>
        </w:rPr>
        <w:t>/usr/include</w:t>
      </w:r>
      <w:r>
        <w:rPr/>
        <w:t>, podemos verlos: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diction-1.11]$</w:t>
      </w:r>
      <w:r>
        <w:rPr>
          <w:rFonts w:ascii="Courier New" w:hAnsi="Courier New"/>
          <w:spacing w:val="-9"/>
          <w:sz w:val="24"/>
        </w:rPr>
        <w:t xml:space="preserve"> </w:t>
      </w:r>
      <w:r>
        <w:rPr>
          <w:rFonts w:ascii="Courier New" w:hAnsi="Courier New"/>
          <w:b/>
          <w:sz w:val="24"/>
        </w:rPr>
        <w:t>ls</w:t>
      </w:r>
      <w:r>
        <w:rPr>
          <w:rFonts w:ascii="Courier New" w:hAnsi="Courier New"/>
          <w:b/>
          <w:spacing w:val="-9"/>
          <w:sz w:val="24"/>
        </w:rPr>
        <w:t xml:space="preserve"> </w:t>
      </w:r>
      <w:r>
        <w:rPr>
          <w:rFonts w:ascii="Courier New" w:hAnsi="Courier New"/>
          <w:b/>
          <w:spacing w:val="-2"/>
          <w:sz w:val="24"/>
        </w:rPr>
        <w:t>/usr/include</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t>Los</w:t>
      </w:r>
      <w:r>
        <w:rPr>
          <w:spacing w:val="-4"/>
        </w:rPr>
        <w:t xml:space="preserve"> </w:t>
      </w:r>
      <w:r>
        <w:rPr/>
        <w:t>archivos</w:t>
      </w:r>
      <w:r>
        <w:rPr>
          <w:spacing w:val="-3"/>
        </w:rPr>
        <w:t xml:space="preserve"> </w:t>
      </w:r>
      <w:r>
        <w:rPr/>
        <w:t>cabecera</w:t>
      </w:r>
      <w:r>
        <w:rPr>
          <w:spacing w:val="-5"/>
        </w:rPr>
        <w:t xml:space="preserve"> </w:t>
      </w:r>
      <w:r>
        <w:rPr/>
        <w:t>en</w:t>
      </w:r>
      <w:r>
        <w:rPr>
          <w:spacing w:val="-2"/>
        </w:rPr>
        <w:t xml:space="preserve"> </w:t>
      </w:r>
      <w:r>
        <w:rPr/>
        <w:t>este</w:t>
      </w:r>
      <w:r>
        <w:rPr>
          <w:spacing w:val="-5"/>
        </w:rPr>
        <w:t xml:space="preserve"> </w:t>
      </w:r>
      <w:r>
        <w:rPr/>
        <w:t>directorio</w:t>
      </w:r>
      <w:r>
        <w:rPr>
          <w:spacing w:val="-2"/>
        </w:rPr>
        <w:t xml:space="preserve"> </w:t>
      </w:r>
      <w:r>
        <w:rPr/>
        <w:t>se</w:t>
      </w:r>
      <w:r>
        <w:rPr>
          <w:spacing w:val="-5"/>
        </w:rPr>
        <w:t xml:space="preserve"> </w:t>
      </w:r>
      <w:r>
        <w:rPr/>
        <w:t>instalaron</w:t>
      </w:r>
      <w:r>
        <w:rPr>
          <w:spacing w:val="-2"/>
        </w:rPr>
        <w:t xml:space="preserve"> </w:t>
      </w:r>
      <w:r>
        <w:rPr/>
        <w:t>cuando</w:t>
      </w:r>
      <w:r>
        <w:rPr>
          <w:spacing w:val="-4"/>
        </w:rPr>
        <w:t xml:space="preserve"> </w:t>
      </w:r>
      <w:r>
        <w:rPr/>
        <w:t>instalamos</w:t>
      </w:r>
      <w:r>
        <w:rPr>
          <w:spacing w:val="-3"/>
        </w:rPr>
        <w:t xml:space="preserve"> </w:t>
      </w:r>
      <w:r>
        <w:rPr/>
        <w:t>el</w:t>
      </w:r>
      <w:r>
        <w:rPr>
          <w:spacing w:val="-2"/>
        </w:rPr>
        <w:t xml:space="preserve"> compilador.</w:t>
      </w:r>
    </w:p>
    <w:p>
      <w:pPr>
        <w:pStyle w:val="BodyText"/>
        <w:spacing w:before="4" w:after="0"/>
        <w:ind w:left="0" w:right="0"/>
        <w:rPr>
          <w:sz w:val="31"/>
        </w:rPr>
      </w:pPr>
      <w:r>
        <w:rPr>
          <w:sz w:val="31"/>
        </w:rPr>
      </w:r>
    </w:p>
    <w:p>
      <w:pPr>
        <w:pStyle w:val="Heading1"/>
        <w:rPr/>
      </w:pPr>
      <w:r>
        <w:rPr/>
        <w:t>Construyendo</w:t>
      </w:r>
      <w:r>
        <w:rPr>
          <w:spacing w:val="-3"/>
        </w:rPr>
        <w:t xml:space="preserve"> </w:t>
      </w:r>
      <w:r>
        <w:rPr/>
        <w:t>el</w:t>
      </w:r>
      <w:r>
        <w:rPr>
          <w:spacing w:val="-2"/>
        </w:rPr>
        <w:t xml:space="preserve"> programa</w:t>
      </w:r>
    </w:p>
    <w:p>
      <w:pPr>
        <w:pStyle w:val="BodyText"/>
        <w:spacing w:before="120" w:after="0"/>
        <w:rPr/>
      </w:pPr>
      <w:r>
        <w:rPr/>
        <w:t>La</w:t>
      </w:r>
      <w:r>
        <w:rPr>
          <w:spacing w:val="-5"/>
        </w:rPr>
        <w:t xml:space="preserve"> </w:t>
      </w:r>
      <w:r>
        <w:rPr/>
        <w:t>mayoría</w:t>
      </w:r>
      <w:r>
        <w:rPr>
          <w:spacing w:val="-3"/>
        </w:rPr>
        <w:t xml:space="preserve"> </w:t>
      </w:r>
      <w:r>
        <w:rPr/>
        <w:t>de</w:t>
      </w:r>
      <w:r>
        <w:rPr>
          <w:spacing w:val="-4"/>
        </w:rPr>
        <w:t xml:space="preserve"> </w:t>
      </w:r>
      <w:r>
        <w:rPr/>
        <w:t>los</w:t>
      </w:r>
      <w:r>
        <w:rPr>
          <w:spacing w:val="-3"/>
        </w:rPr>
        <w:t xml:space="preserve"> </w:t>
      </w:r>
      <w:r>
        <w:rPr/>
        <w:t>programas</w:t>
      </w:r>
      <w:r>
        <w:rPr>
          <w:spacing w:val="-3"/>
        </w:rPr>
        <w:t xml:space="preserve"> </w:t>
      </w:r>
      <w:r>
        <w:rPr/>
        <w:t>se</w:t>
      </w:r>
      <w:r>
        <w:rPr>
          <w:spacing w:val="-4"/>
        </w:rPr>
        <w:t xml:space="preserve"> </w:t>
      </w:r>
      <w:r>
        <w:rPr/>
        <w:t>construyen</w:t>
      </w:r>
      <w:r>
        <w:rPr>
          <w:spacing w:val="-3"/>
        </w:rPr>
        <w:t xml:space="preserve"> </w:t>
      </w:r>
      <w:r>
        <w:rPr/>
        <w:t>con</w:t>
      </w:r>
      <w:r>
        <w:rPr>
          <w:spacing w:val="-3"/>
        </w:rPr>
        <w:t xml:space="preserve"> </w:t>
      </w:r>
      <w:r>
        <w:rPr/>
        <w:t>una</w:t>
      </w:r>
      <w:r>
        <w:rPr>
          <w:spacing w:val="-2"/>
        </w:rPr>
        <w:t xml:space="preserve"> </w:t>
      </w:r>
      <w:r>
        <w:rPr/>
        <w:t>secuencia</w:t>
      </w:r>
      <w:r>
        <w:rPr>
          <w:spacing w:val="-2"/>
        </w:rPr>
        <w:t xml:space="preserve"> </w:t>
      </w:r>
      <w:r>
        <w:rPr/>
        <w:t>simple</w:t>
      </w:r>
      <w:r>
        <w:rPr>
          <w:spacing w:val="-3"/>
        </w:rPr>
        <w:t xml:space="preserve"> </w:t>
      </w:r>
      <w:r>
        <w:rPr/>
        <w:t>de</w:t>
      </w:r>
      <w:r>
        <w:rPr>
          <w:spacing w:val="-3"/>
        </w:rPr>
        <w:t xml:space="preserve"> </w:t>
      </w:r>
      <w:r>
        <w:rPr/>
        <w:t>dos</w:t>
      </w:r>
      <w:r>
        <w:rPr>
          <w:spacing w:val="-3"/>
        </w:rPr>
        <w:t xml:space="preserve"> </w:t>
      </w:r>
      <w:r>
        <w:rPr>
          <w:spacing w:val="-2"/>
        </w:rPr>
        <w:t>comandos:</w:t>
      </w:r>
    </w:p>
    <w:p>
      <w:pPr>
        <w:pStyle w:val="BodyText"/>
        <w:ind w:left="0" w:right="0"/>
        <w:rPr/>
      </w:pPr>
      <w:r>
        <w:rPr/>
      </w:r>
    </w:p>
    <w:p>
      <w:pPr>
        <w:pStyle w:val="BodyText"/>
        <w:ind w:left="155" w:right="8043"/>
        <w:rPr>
          <w:rFonts w:ascii="Courier New" w:hAnsi="Courier New"/>
        </w:rPr>
      </w:pPr>
      <w:r>
        <w:rPr>
          <w:rFonts w:ascii="Courier New" w:hAnsi="Courier New"/>
          <w:spacing w:val="-2"/>
        </w:rPr>
        <w:t xml:space="preserve">./configure </w:t>
      </w:r>
      <w:r>
        <w:rPr>
          <w:rFonts w:ascii="Courier New" w:hAnsi="Courier New"/>
          <w:spacing w:val="-4"/>
        </w:rPr>
        <w:t>make</w:t>
      </w:r>
    </w:p>
    <w:p>
      <w:pPr>
        <w:pStyle w:val="BodyText"/>
        <w:ind w:left="0" w:right="0"/>
        <w:rPr>
          <w:rFonts w:ascii="Courier New" w:hAnsi="Courier New"/>
        </w:rPr>
      </w:pPr>
      <w:r>
        <w:rPr>
          <w:rFonts w:ascii="Courier New" w:hAnsi="Courier New"/>
        </w:rPr>
      </w:r>
    </w:p>
    <w:p>
      <w:pPr>
        <w:pStyle w:val="BodyText"/>
        <w:ind w:left="155" w:right="148"/>
        <w:rPr/>
      </w:pPr>
      <w:r>
        <w:rPr/>
        <w:t>El</w:t>
      </w:r>
      <w:r>
        <w:rPr>
          <w:spacing w:val="-5"/>
        </w:rPr>
        <w:t xml:space="preserve"> </w:t>
      </w:r>
      <w:r>
        <w:rPr/>
        <w:t>programa</w:t>
      </w:r>
      <w:r>
        <w:rPr>
          <w:spacing w:val="-1"/>
        </w:rPr>
        <w:t xml:space="preserve"> </w:t>
      </w:r>
      <w:r>
        <w:rPr>
          <w:rFonts w:ascii="Courier New" w:hAnsi="Courier New"/>
        </w:rPr>
        <w:t>configure</w:t>
      </w:r>
      <w:r>
        <w:rPr>
          <w:rFonts w:ascii="Courier New" w:hAnsi="Courier New"/>
          <w:spacing w:val="-85"/>
        </w:rPr>
        <w:t xml:space="preserve"> </w:t>
      </w:r>
      <w:r>
        <w:rPr/>
        <w:t>es</w:t>
      </w:r>
      <w:r>
        <w:rPr>
          <w:spacing w:val="-3"/>
        </w:rPr>
        <w:t xml:space="preserve"> </w:t>
      </w:r>
      <w:r>
        <w:rPr/>
        <w:t>un</w:t>
      </w:r>
      <w:r>
        <w:rPr>
          <w:spacing w:val="-3"/>
        </w:rPr>
        <w:t xml:space="preserve"> </w:t>
      </w:r>
      <w:r>
        <w:rPr/>
        <w:t>script</w:t>
      </w:r>
      <w:r>
        <w:rPr>
          <w:spacing w:val="-4"/>
        </w:rPr>
        <w:t xml:space="preserve"> </w:t>
      </w:r>
      <w:r>
        <w:rPr/>
        <w:t>de</w:t>
      </w:r>
      <w:r>
        <w:rPr>
          <w:spacing w:val="-2"/>
        </w:rPr>
        <w:t xml:space="preserve"> </w:t>
      </w:r>
      <w:r>
        <w:rPr/>
        <w:t>shell</w:t>
      </w:r>
      <w:r>
        <w:rPr>
          <w:spacing w:val="-4"/>
        </w:rPr>
        <w:t xml:space="preserve"> </w:t>
      </w:r>
      <w:r>
        <w:rPr/>
        <w:t>que</w:t>
      </w:r>
      <w:r>
        <w:rPr>
          <w:spacing w:val="-4"/>
        </w:rPr>
        <w:t xml:space="preserve"> </w:t>
      </w:r>
      <w:r>
        <w:rPr/>
        <w:t>es</w:t>
      </w:r>
      <w:r>
        <w:rPr>
          <w:spacing w:val="-3"/>
        </w:rPr>
        <w:t xml:space="preserve"> </w:t>
      </w:r>
      <w:r>
        <w:rPr/>
        <w:t>proporcionado</w:t>
      </w:r>
      <w:r>
        <w:rPr>
          <w:spacing w:val="-3"/>
        </w:rPr>
        <w:t xml:space="preserve"> </w:t>
      </w:r>
      <w:r>
        <w:rPr/>
        <w:t>por</w:t>
      </w:r>
      <w:r>
        <w:rPr>
          <w:spacing w:val="-3"/>
        </w:rPr>
        <w:t xml:space="preserve"> </w:t>
      </w:r>
      <w:r>
        <w:rPr/>
        <w:t>el</w:t>
      </w:r>
      <w:r>
        <w:rPr>
          <w:spacing w:val="-2"/>
        </w:rPr>
        <w:t xml:space="preserve"> </w:t>
      </w:r>
      <w:r>
        <w:rPr/>
        <w:t>árbol</w:t>
      </w:r>
      <w:r>
        <w:rPr>
          <w:spacing w:val="-4"/>
        </w:rPr>
        <w:t xml:space="preserve"> </w:t>
      </w:r>
      <w:r>
        <w:rPr/>
        <w:t>fuente.</w:t>
      </w:r>
      <w:r>
        <w:rPr>
          <w:spacing w:val="-3"/>
        </w:rPr>
        <w:t xml:space="preserve"> </w:t>
      </w:r>
      <w:r>
        <w:rPr/>
        <w:t>Su</w:t>
      </w:r>
      <w:r>
        <w:rPr>
          <w:spacing w:val="-3"/>
        </w:rPr>
        <w:t xml:space="preserve"> </w:t>
      </w:r>
      <w:r>
        <w:rPr/>
        <w:t xml:space="preserve">trabajo es analizar el </w:t>
      </w:r>
      <w:r>
        <w:rPr>
          <w:i/>
        </w:rPr>
        <w:t>entorno de construcción</w:t>
      </w:r>
      <w:r>
        <w:rPr/>
        <w:t xml:space="preserve">. La mayoría del código fuente se diseña par ser </w:t>
      </w:r>
      <w:r>
        <w:rPr>
          <w:i/>
        </w:rPr>
        <w:t>portable</w:t>
      </w:r>
      <w:r>
        <w:rPr/>
        <w:t xml:space="preserve">. O sea, se diseña para construirse en más de un tipo de sistema como-Unix. Pero para hacer eso, el código fuente puede necesitar someterse a leves ajustes durante la construcción para acomodarse a las diferencias entre sistemas. </w:t>
      </w:r>
      <w:r>
        <w:rPr>
          <w:rFonts w:ascii="Courier New" w:hAnsi="Courier New"/>
        </w:rPr>
        <w:t>configure</w:t>
      </w:r>
      <w:r>
        <w:rPr>
          <w:rFonts w:ascii="Courier New" w:hAnsi="Courier New"/>
          <w:spacing w:val="-74"/>
        </w:rPr>
        <w:t xml:space="preserve"> </w:t>
      </w:r>
      <w:r>
        <w:rPr/>
        <w:t xml:space="preserve">también comprueba qué herramientas externas necesarias y componentes están instalados. Ejecutemos </w:t>
      </w:r>
      <w:r>
        <w:rPr>
          <w:rFonts w:ascii="Courier New" w:hAnsi="Courier New"/>
        </w:rPr>
        <w:t>configure</w:t>
      </w:r>
      <w:r>
        <w:rPr/>
        <w:t xml:space="preserve">. Como </w:t>
      </w:r>
      <w:r>
        <w:rPr>
          <w:rFonts w:ascii="Courier New" w:hAnsi="Courier New"/>
        </w:rPr>
        <w:t>configure</w:t>
      </w:r>
      <w:r>
        <w:rPr>
          <w:rFonts w:ascii="Courier New" w:hAnsi="Courier New"/>
          <w:spacing w:val="-81"/>
        </w:rPr>
        <w:t xml:space="preserve"> </w:t>
      </w:r>
      <w:r>
        <w:rPr/>
        <w:t>no está localizado donde el shell espera normalmente que estén almacenados los programas, tenemos que decirle al shell explícitamente su localización precediendo el comando con ./ para indicar que el programa se localiza en el directorio de trabajo actual:</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5"/>
          <w:sz w:val="24"/>
        </w:rPr>
        <w:t xml:space="preserve"> </w:t>
      </w:r>
      <w:r>
        <w:rPr>
          <w:rFonts w:ascii="Courier New" w:hAnsi="Courier New"/>
          <w:sz w:val="24"/>
        </w:rPr>
        <w:t>diction-1.11]$</w:t>
      </w:r>
      <w:r>
        <w:rPr>
          <w:rFonts w:ascii="Courier New" w:hAnsi="Courier New"/>
          <w:spacing w:val="-13"/>
          <w:sz w:val="24"/>
        </w:rPr>
        <w:t xml:space="preserve"> </w:t>
      </w:r>
      <w:r>
        <w:rPr>
          <w:rFonts w:ascii="Courier New" w:hAnsi="Courier New"/>
          <w:b/>
          <w:spacing w:val="-2"/>
          <w:sz w:val="24"/>
        </w:rPr>
        <w:t>./configure</w:t>
      </w:r>
    </w:p>
    <w:p>
      <w:pPr>
        <w:pStyle w:val="BodyText"/>
        <w:ind w:left="0" w:right="0"/>
        <w:rPr>
          <w:rFonts w:ascii="Courier New" w:hAnsi="Courier New"/>
          <w:b/>
        </w:rPr>
      </w:pPr>
      <w:r>
        <w:rPr>
          <w:rFonts w:ascii="Courier New" w:hAnsi="Courier New"/>
          <w:b/>
        </w:rPr>
      </w:r>
    </w:p>
    <w:p>
      <w:pPr>
        <w:pStyle w:val="BodyText"/>
        <w:rPr/>
      </w:pPr>
      <w:r>
        <w:rPr>
          <w:rFonts w:ascii="Courier New" w:hAnsi="Courier New"/>
        </w:rPr>
        <w:t>configure</w:t>
      </w:r>
      <w:r>
        <w:rPr>
          <w:rFonts w:ascii="Courier New" w:hAnsi="Courier New"/>
          <w:spacing w:val="-85"/>
        </w:rPr>
        <w:t xml:space="preserve"> </w:t>
      </w:r>
      <w:r>
        <w:rPr/>
        <w:t>producirá</w:t>
      </w:r>
      <w:r>
        <w:rPr>
          <w:spacing w:val="-8"/>
        </w:rPr>
        <w:t xml:space="preserve"> </w:t>
      </w:r>
      <w:r>
        <w:rPr/>
        <w:t>un</w:t>
      </w:r>
      <w:r>
        <w:rPr>
          <w:spacing w:val="-4"/>
        </w:rPr>
        <w:t xml:space="preserve"> </w:t>
      </w:r>
      <w:r>
        <w:rPr/>
        <w:t>montón</w:t>
      </w:r>
      <w:r>
        <w:rPr>
          <w:spacing w:val="-3"/>
        </w:rPr>
        <w:t xml:space="preserve"> </w:t>
      </w:r>
      <w:r>
        <w:rPr/>
        <w:t>de</w:t>
      </w:r>
      <w:r>
        <w:rPr>
          <w:spacing w:val="-5"/>
        </w:rPr>
        <w:t xml:space="preserve"> </w:t>
      </w:r>
      <w:r>
        <w:rPr/>
        <w:t>mensajes</w:t>
      </w:r>
      <w:r>
        <w:rPr>
          <w:spacing w:val="-4"/>
        </w:rPr>
        <w:t xml:space="preserve"> </w:t>
      </w:r>
      <w:r>
        <w:rPr/>
        <w:t>a</w:t>
      </w:r>
      <w:r>
        <w:rPr>
          <w:spacing w:val="-5"/>
        </w:rPr>
        <w:t xml:space="preserve"> </w:t>
      </w:r>
      <w:r>
        <w:rPr/>
        <w:t>medida</w:t>
      </w:r>
      <w:r>
        <w:rPr>
          <w:spacing w:val="-5"/>
        </w:rPr>
        <w:t xml:space="preserve"> </w:t>
      </w:r>
      <w:r>
        <w:rPr/>
        <w:t>que</w:t>
      </w:r>
      <w:r>
        <w:rPr>
          <w:spacing w:val="-5"/>
        </w:rPr>
        <w:t xml:space="preserve"> </w:t>
      </w:r>
      <w:r>
        <w:rPr/>
        <w:t>prueba</w:t>
      </w:r>
      <w:r>
        <w:rPr>
          <w:spacing w:val="-3"/>
        </w:rPr>
        <w:t xml:space="preserve"> </w:t>
      </w:r>
      <w:r>
        <w:rPr/>
        <w:t>y</w:t>
      </w:r>
      <w:r>
        <w:rPr>
          <w:spacing w:val="-4"/>
        </w:rPr>
        <w:t xml:space="preserve"> </w:t>
      </w:r>
      <w:r>
        <w:rPr/>
        <w:t>configura</w:t>
      </w:r>
      <w:r>
        <w:rPr>
          <w:spacing w:val="-3"/>
        </w:rPr>
        <w:t xml:space="preserve"> </w:t>
      </w:r>
      <w:r>
        <w:rPr/>
        <w:t>la</w:t>
      </w:r>
      <w:r>
        <w:rPr>
          <w:spacing w:val="-5"/>
        </w:rPr>
        <w:t xml:space="preserve"> </w:t>
      </w:r>
      <w:r>
        <w:rPr/>
        <w:t>construcción. Cuando termina, tendrá un aspecto como éste:</w:t>
      </w:r>
    </w:p>
    <w:p>
      <w:pPr>
        <w:pStyle w:val="BodyText"/>
        <w:ind w:left="0" w:right="0"/>
        <w:rPr/>
      </w:pPr>
      <w:r>
        <w:rPr/>
      </w:r>
    </w:p>
    <w:p>
      <w:pPr>
        <w:pStyle w:val="BodyText"/>
        <w:ind w:left="155" w:right="4463"/>
        <w:rPr>
          <w:rFonts w:ascii="Courier New" w:hAnsi="Courier New"/>
        </w:rPr>
      </w:pPr>
      <w:r>
        <w:rPr>
          <w:rFonts w:ascii="Courier New" w:hAnsi="Courier New"/>
        </w:rPr>
        <w:t>checking</w:t>
      </w:r>
      <w:r>
        <w:rPr>
          <w:rFonts w:ascii="Courier New" w:hAnsi="Courier New"/>
          <w:spacing w:val="-13"/>
        </w:rPr>
        <w:t xml:space="preserve"> </w:t>
      </w:r>
      <w:r>
        <w:rPr>
          <w:rFonts w:ascii="Courier New" w:hAnsi="Courier New"/>
        </w:rPr>
        <w:t>libintl.h</w:t>
      </w:r>
      <w:r>
        <w:rPr>
          <w:rFonts w:ascii="Courier New" w:hAnsi="Courier New"/>
          <w:spacing w:val="-13"/>
        </w:rPr>
        <w:t xml:space="preserve"> </w:t>
      </w:r>
      <w:r>
        <w:rPr>
          <w:rFonts w:ascii="Courier New" w:hAnsi="Courier New"/>
        </w:rPr>
        <w:t>presence...</w:t>
      </w:r>
      <w:r>
        <w:rPr>
          <w:rFonts w:ascii="Courier New" w:hAnsi="Courier New"/>
          <w:spacing w:val="-13"/>
        </w:rPr>
        <w:t xml:space="preserve"> </w:t>
      </w:r>
      <w:r>
        <w:rPr>
          <w:rFonts w:ascii="Courier New" w:hAnsi="Courier New"/>
        </w:rPr>
        <w:t>yes checking for libintl.h... yes</w:t>
      </w:r>
    </w:p>
    <w:p>
      <w:pPr>
        <w:pStyle w:val="BodyText"/>
        <w:spacing w:before="1" w:after="0"/>
        <w:ind w:left="155" w:right="550"/>
        <w:rPr>
          <w:rFonts w:ascii="Courier New" w:hAnsi="Courier New"/>
        </w:rPr>
      </w:pPr>
      <w:r>
        <w:rPr>
          <w:rFonts w:ascii="Courier New" w:hAnsi="Courier New"/>
        </w:rPr>
        <w:t>checking</w:t>
      </w:r>
      <w:r>
        <w:rPr>
          <w:rFonts w:ascii="Courier New" w:hAnsi="Courier New"/>
          <w:spacing w:val="-7"/>
        </w:rPr>
        <w:t xml:space="preserve"> </w:t>
      </w:r>
      <w:r>
        <w:rPr>
          <w:rFonts w:ascii="Courier New" w:hAnsi="Courier New"/>
        </w:rPr>
        <w:t>for</w:t>
      </w:r>
      <w:r>
        <w:rPr>
          <w:rFonts w:ascii="Courier New" w:hAnsi="Courier New"/>
          <w:spacing w:val="-7"/>
        </w:rPr>
        <w:t xml:space="preserve"> </w:t>
      </w:r>
      <w:r>
        <w:rPr>
          <w:rFonts w:ascii="Courier New" w:hAnsi="Courier New"/>
        </w:rPr>
        <w:t>library</w:t>
      </w:r>
      <w:r>
        <w:rPr>
          <w:rFonts w:ascii="Courier New" w:hAnsi="Courier New"/>
          <w:spacing w:val="-7"/>
        </w:rPr>
        <w:t xml:space="preserve"> </w:t>
      </w:r>
      <w:r>
        <w:rPr>
          <w:rFonts w:ascii="Courier New" w:hAnsi="Courier New"/>
        </w:rPr>
        <w:t>containing</w:t>
      </w:r>
      <w:r>
        <w:rPr>
          <w:rFonts w:ascii="Courier New" w:hAnsi="Courier New"/>
          <w:spacing w:val="-7"/>
        </w:rPr>
        <w:t xml:space="preserve"> </w:t>
      </w:r>
      <w:r>
        <w:rPr>
          <w:rFonts w:ascii="Courier New" w:hAnsi="Courier New"/>
        </w:rPr>
        <w:t>gettext...</w:t>
      </w:r>
      <w:r>
        <w:rPr>
          <w:rFonts w:ascii="Courier New" w:hAnsi="Courier New"/>
          <w:spacing w:val="-7"/>
        </w:rPr>
        <w:t xml:space="preserve"> </w:t>
      </w:r>
      <w:r>
        <w:rPr>
          <w:rFonts w:ascii="Courier New" w:hAnsi="Courier New"/>
        </w:rPr>
        <w:t>none</w:t>
      </w:r>
      <w:r>
        <w:rPr>
          <w:rFonts w:ascii="Courier New" w:hAnsi="Courier New"/>
          <w:spacing w:val="-7"/>
        </w:rPr>
        <w:t xml:space="preserve"> </w:t>
      </w:r>
      <w:r>
        <w:rPr>
          <w:rFonts w:ascii="Courier New" w:hAnsi="Courier New"/>
        </w:rPr>
        <w:t>required configure: creating ./config.status</w:t>
      </w:r>
    </w:p>
    <w:p>
      <w:pPr>
        <w:pStyle w:val="BodyText"/>
        <w:ind w:left="155" w:right="3447"/>
        <w:rPr>
          <w:rFonts w:ascii="Courier New" w:hAnsi="Courier New"/>
        </w:rPr>
      </w:pPr>
      <w:r>
        <w:rPr>
          <w:rFonts w:ascii="Courier New" w:hAnsi="Courier New"/>
        </w:rPr>
        <w:t>config.status: creating Makefile config.status: creating diction.1 config.status: creating diction.texi config.status: creating diction.spec config.status: creating style.1 config.status:</w:t>
      </w:r>
      <w:r>
        <w:rPr>
          <w:rFonts w:ascii="Courier New" w:hAnsi="Courier New"/>
          <w:spacing w:val="-20"/>
        </w:rPr>
        <w:t xml:space="preserve"> </w:t>
      </w:r>
      <w:r>
        <w:rPr>
          <w:rFonts w:ascii="Courier New" w:hAnsi="Courier New"/>
        </w:rPr>
        <w:t>creating</w:t>
      </w:r>
      <w:r>
        <w:rPr>
          <w:rFonts w:ascii="Courier New" w:hAnsi="Courier New"/>
          <w:spacing w:val="-20"/>
        </w:rPr>
        <w:t xml:space="preserve"> </w:t>
      </w:r>
      <w:r>
        <w:rPr>
          <w:rFonts w:ascii="Courier New" w:hAnsi="Courier New"/>
        </w:rPr>
        <w:t>test/rundiction config.status: creating config.h [me@linuxbox diction-1.11]$</w:t>
      </w:r>
    </w:p>
    <w:p>
      <w:pPr>
        <w:pStyle w:val="BodyText"/>
        <w:spacing w:before="1" w:after="0"/>
        <w:ind w:left="0" w:right="0"/>
        <w:rPr>
          <w:rFonts w:ascii="Courier New" w:hAnsi="Courier New"/>
        </w:rPr>
      </w:pPr>
      <w:r>
        <w:rPr>
          <w:rFonts w:ascii="Courier New" w:hAnsi="Courier New"/>
        </w:rPr>
      </w:r>
    </w:p>
    <w:p>
      <w:pPr>
        <w:pStyle w:val="BodyText"/>
        <w:rPr/>
      </w:pPr>
      <w:r>
        <w:rPr/>
        <w:t>Lo</w:t>
      </w:r>
      <w:r>
        <w:rPr>
          <w:spacing w:val="-3"/>
        </w:rPr>
        <w:t xml:space="preserve"> </w:t>
      </w:r>
      <w:r>
        <w:rPr/>
        <w:t>importante</w:t>
      </w:r>
      <w:r>
        <w:rPr>
          <w:spacing w:val="-5"/>
        </w:rPr>
        <w:t xml:space="preserve"> </w:t>
      </w:r>
      <w:r>
        <w:rPr/>
        <w:t>aquí</w:t>
      </w:r>
      <w:r>
        <w:rPr>
          <w:spacing w:val="-5"/>
        </w:rPr>
        <w:t xml:space="preserve"> </w:t>
      </w:r>
      <w:r>
        <w:rPr/>
        <w:t>es</w:t>
      </w:r>
      <w:r>
        <w:rPr>
          <w:spacing w:val="-4"/>
        </w:rPr>
        <w:t xml:space="preserve"> </w:t>
      </w:r>
      <w:r>
        <w:rPr/>
        <w:t>que</w:t>
      </w:r>
      <w:r>
        <w:rPr>
          <w:spacing w:val="-5"/>
        </w:rPr>
        <w:t xml:space="preserve"> </w:t>
      </w:r>
      <w:r>
        <w:rPr/>
        <w:t>no</w:t>
      </w:r>
      <w:r>
        <w:rPr>
          <w:spacing w:val="-4"/>
        </w:rPr>
        <w:t xml:space="preserve"> </w:t>
      </w:r>
      <w:r>
        <w:rPr/>
        <w:t>hay</w:t>
      </w:r>
      <w:r>
        <w:rPr>
          <w:spacing w:val="-4"/>
        </w:rPr>
        <w:t xml:space="preserve"> </w:t>
      </w:r>
      <w:r>
        <w:rPr/>
        <w:t>mensajes</w:t>
      </w:r>
      <w:r>
        <w:rPr>
          <w:spacing w:val="-4"/>
        </w:rPr>
        <w:t xml:space="preserve"> </w:t>
      </w:r>
      <w:r>
        <w:rPr/>
        <w:t>de</w:t>
      </w:r>
      <w:r>
        <w:rPr>
          <w:spacing w:val="-5"/>
        </w:rPr>
        <w:t xml:space="preserve"> </w:t>
      </w:r>
      <w:r>
        <w:rPr/>
        <w:t>error.</w:t>
      </w:r>
      <w:r>
        <w:rPr>
          <w:spacing w:val="-4"/>
        </w:rPr>
        <w:t xml:space="preserve"> </w:t>
      </w:r>
      <w:r>
        <w:rPr/>
        <w:t>Si</w:t>
      </w:r>
      <w:r>
        <w:rPr>
          <w:spacing w:val="-5"/>
        </w:rPr>
        <w:t xml:space="preserve"> </w:t>
      </w:r>
      <w:r>
        <w:rPr/>
        <w:t>los</w:t>
      </w:r>
      <w:r>
        <w:rPr>
          <w:spacing w:val="-4"/>
        </w:rPr>
        <w:t xml:space="preserve"> </w:t>
      </w:r>
      <w:r>
        <w:rPr/>
        <w:t>hubiera,</w:t>
      </w:r>
      <w:r>
        <w:rPr>
          <w:spacing w:val="-4"/>
        </w:rPr>
        <w:t xml:space="preserve"> </w:t>
      </w:r>
      <w:r>
        <w:rPr/>
        <w:t>la</w:t>
      </w:r>
      <w:r>
        <w:rPr>
          <w:spacing w:val="-3"/>
        </w:rPr>
        <w:t xml:space="preserve"> </w:t>
      </w:r>
      <w:r>
        <w:rPr/>
        <w:t>configuración</w:t>
      </w:r>
      <w:r>
        <w:rPr>
          <w:spacing w:val="-4"/>
        </w:rPr>
        <w:t xml:space="preserve"> </w:t>
      </w:r>
      <w:r>
        <w:rPr/>
        <w:t>fallaría,</w:t>
      </w:r>
      <w:r>
        <w:rPr>
          <w:spacing w:val="-3"/>
        </w:rPr>
        <w:t xml:space="preserve"> </w:t>
      </w:r>
      <w:r>
        <w:rPr/>
        <w:t>y</w:t>
      </w:r>
      <w:r>
        <w:rPr>
          <w:spacing w:val="-4"/>
        </w:rPr>
        <w:t xml:space="preserve"> </w:t>
      </w:r>
      <w:r>
        <w:rPr/>
        <w:t>el programa no se construiría hasta que se corrigieran los errores.</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Vemos</w:t>
      </w:r>
      <w:r>
        <w:rPr>
          <w:spacing w:val="-11"/>
        </w:rPr>
        <w:t xml:space="preserve"> </w:t>
      </w:r>
      <w:r>
        <w:rPr/>
        <w:t>que</w:t>
      </w:r>
      <w:r>
        <w:rPr>
          <w:spacing w:val="-7"/>
        </w:rPr>
        <w:t xml:space="preserve"> </w:t>
      </w:r>
      <w:r>
        <w:rPr>
          <w:rFonts w:ascii="Courier New" w:hAnsi="Courier New"/>
        </w:rPr>
        <w:t>configure</w:t>
      </w:r>
      <w:r>
        <w:rPr>
          <w:rFonts w:ascii="Courier New" w:hAnsi="Courier New"/>
          <w:spacing w:val="-85"/>
        </w:rPr>
        <w:t xml:space="preserve"> </w:t>
      </w:r>
      <w:r>
        <w:rPr/>
        <w:t>ha</w:t>
      </w:r>
      <w:r>
        <w:rPr>
          <w:spacing w:val="-5"/>
        </w:rPr>
        <w:t xml:space="preserve"> </w:t>
      </w:r>
      <w:r>
        <w:rPr/>
        <w:t>creado</w:t>
      </w:r>
      <w:r>
        <w:rPr>
          <w:spacing w:val="-6"/>
        </w:rPr>
        <w:t xml:space="preserve"> </w:t>
      </w:r>
      <w:r>
        <w:rPr/>
        <w:t>varios</w:t>
      </w:r>
      <w:r>
        <w:rPr>
          <w:spacing w:val="-4"/>
        </w:rPr>
        <w:t xml:space="preserve"> </w:t>
      </w:r>
      <w:r>
        <w:rPr/>
        <w:t>archivos</w:t>
      </w:r>
      <w:r>
        <w:rPr>
          <w:spacing w:val="-6"/>
        </w:rPr>
        <w:t xml:space="preserve"> </w:t>
      </w:r>
      <w:r>
        <w:rPr/>
        <w:t>nuevos</w:t>
      </w:r>
      <w:r>
        <w:rPr>
          <w:spacing w:val="-6"/>
        </w:rPr>
        <w:t xml:space="preserve"> </w:t>
      </w:r>
      <w:r>
        <w:rPr/>
        <w:t>en</w:t>
      </w:r>
      <w:r>
        <w:rPr>
          <w:spacing w:val="-6"/>
        </w:rPr>
        <w:t xml:space="preserve"> </w:t>
      </w:r>
      <w:r>
        <w:rPr/>
        <w:t>nuestro</w:t>
      </w:r>
      <w:r>
        <w:rPr>
          <w:spacing w:val="-6"/>
        </w:rPr>
        <w:t xml:space="preserve"> </w:t>
      </w:r>
      <w:r>
        <w:rPr/>
        <w:t>directorio</w:t>
      </w:r>
      <w:r>
        <w:rPr>
          <w:spacing w:val="-5"/>
        </w:rPr>
        <w:t xml:space="preserve"> </w:t>
      </w:r>
      <w:r>
        <w:rPr/>
        <w:t>fuente.</w:t>
      </w:r>
      <w:r>
        <w:rPr>
          <w:spacing w:val="-5"/>
        </w:rPr>
        <w:t xml:space="preserve"> </w:t>
      </w:r>
      <w:r>
        <w:rPr/>
        <w:t>El</w:t>
      </w:r>
      <w:r>
        <w:rPr>
          <w:spacing w:val="-7"/>
        </w:rPr>
        <w:t xml:space="preserve"> </w:t>
      </w:r>
      <w:r>
        <w:rPr/>
        <w:t xml:space="preserve">más importante es </w:t>
      </w:r>
      <w:r>
        <w:rPr>
          <w:rFonts w:ascii="Courier New" w:hAnsi="Courier New"/>
        </w:rPr>
        <w:t>Makefile</w:t>
      </w:r>
      <w:r>
        <w:rPr/>
        <w:t xml:space="preserve">. </w:t>
      </w:r>
      <w:r>
        <w:rPr>
          <w:rFonts w:ascii="Courier New" w:hAnsi="Courier New"/>
        </w:rPr>
        <w:t>Makefile</w:t>
      </w:r>
      <w:r>
        <w:rPr>
          <w:rFonts w:ascii="Courier New" w:hAnsi="Courier New"/>
          <w:spacing w:val="-82"/>
        </w:rPr>
        <w:t xml:space="preserve"> </w:t>
      </w:r>
      <w:r>
        <w:rPr/>
        <w:t xml:space="preserve">es un archivo de configuración que indica al programa </w:t>
      </w:r>
      <w:r>
        <w:rPr>
          <w:rFonts w:ascii="Courier New" w:hAnsi="Courier New"/>
        </w:rPr>
        <w:t>make</w:t>
      </w:r>
      <w:r>
        <w:rPr>
          <w:rFonts w:ascii="Courier New" w:hAnsi="Courier New"/>
          <w:spacing w:val="-85"/>
        </w:rPr>
        <w:t xml:space="preserve"> </w:t>
      </w:r>
      <w:r>
        <w:rPr/>
        <w:t>como</w:t>
      </w:r>
      <w:r>
        <w:rPr>
          <w:spacing w:val="-12"/>
        </w:rPr>
        <w:t xml:space="preserve"> </w:t>
      </w:r>
      <w:r>
        <w:rPr/>
        <w:t>construir</w:t>
      </w:r>
      <w:r>
        <w:rPr>
          <w:spacing w:val="-3"/>
        </w:rPr>
        <w:t xml:space="preserve"> </w:t>
      </w:r>
      <w:r>
        <w:rPr/>
        <w:t>exactamente</w:t>
      </w:r>
      <w:r>
        <w:rPr>
          <w:spacing w:val="-3"/>
        </w:rPr>
        <w:t xml:space="preserve"> </w:t>
      </w:r>
      <w:r>
        <w:rPr/>
        <w:t>el</w:t>
      </w:r>
      <w:r>
        <w:rPr>
          <w:spacing w:val="-3"/>
        </w:rPr>
        <w:t xml:space="preserve"> </w:t>
      </w:r>
      <w:r>
        <w:rPr/>
        <w:t>programa.</w:t>
      </w:r>
      <w:r>
        <w:rPr>
          <w:spacing w:val="-4"/>
        </w:rPr>
        <w:t xml:space="preserve"> </w:t>
      </w:r>
      <w:r>
        <w:rPr/>
        <w:t>Sin</w:t>
      </w:r>
      <w:r>
        <w:rPr>
          <w:spacing w:val="-4"/>
        </w:rPr>
        <w:t xml:space="preserve"> </w:t>
      </w:r>
      <w:r>
        <w:rPr/>
        <w:t>él,</w:t>
      </w:r>
      <w:r>
        <w:rPr>
          <w:spacing w:val="-1"/>
        </w:rPr>
        <w:t xml:space="preserve"> </w:t>
      </w:r>
      <w:r>
        <w:rPr>
          <w:rFonts w:ascii="Courier New" w:hAnsi="Courier New"/>
        </w:rPr>
        <w:t>make</w:t>
      </w:r>
      <w:r>
        <w:rPr>
          <w:rFonts w:ascii="Courier New" w:hAnsi="Courier New"/>
          <w:spacing w:val="-85"/>
        </w:rPr>
        <w:t xml:space="preserve"> </w:t>
      </w:r>
      <w:r>
        <w:rPr/>
        <w:t>no</w:t>
      </w:r>
      <w:r>
        <w:rPr>
          <w:spacing w:val="-4"/>
        </w:rPr>
        <w:t xml:space="preserve"> </w:t>
      </w:r>
      <w:r>
        <w:rPr/>
        <w:t>funcionará.</w:t>
      </w:r>
      <w:r>
        <w:rPr>
          <w:spacing w:val="-3"/>
        </w:rPr>
        <w:t xml:space="preserve"> </w:t>
      </w:r>
      <w:r>
        <w:rPr>
          <w:rFonts w:ascii="Courier New" w:hAnsi="Courier New"/>
        </w:rPr>
        <w:t>Makefile</w:t>
      </w:r>
      <w:r>
        <w:rPr>
          <w:rFonts w:ascii="Courier New" w:hAnsi="Courier New"/>
          <w:spacing w:val="-85"/>
        </w:rPr>
        <w:t xml:space="preserve"> </w:t>
      </w:r>
      <w:r>
        <w:rPr/>
        <w:t>es</w:t>
      </w:r>
      <w:r>
        <w:rPr>
          <w:spacing w:val="-4"/>
        </w:rPr>
        <w:t xml:space="preserve"> </w:t>
      </w:r>
      <w:r>
        <w:rPr/>
        <w:t>un</w:t>
      </w:r>
    </w:p>
    <w:p>
      <w:pPr>
        <w:pStyle w:val="BodyText"/>
        <w:spacing w:before="74" w:after="0"/>
        <w:rPr/>
      </w:pPr>
      <w:r>
        <w:rPr/>
        <w:t>archivo</w:t>
      </w:r>
      <w:r>
        <w:rPr>
          <w:spacing w:val="-3"/>
        </w:rPr>
        <w:t xml:space="preserve"> </w:t>
      </w:r>
      <w:r>
        <w:rPr/>
        <w:t>de</w:t>
      </w:r>
      <w:r>
        <w:rPr>
          <w:spacing w:val="-4"/>
        </w:rPr>
        <w:t xml:space="preserve"> </w:t>
      </w:r>
      <w:r>
        <w:rPr/>
        <w:t>texto</w:t>
      </w:r>
      <w:r>
        <w:rPr>
          <w:spacing w:val="-3"/>
        </w:rPr>
        <w:t xml:space="preserve"> </w:t>
      </w:r>
      <w:r>
        <w:rPr/>
        <w:t>ordinario,</w:t>
      </w:r>
      <w:r>
        <w:rPr>
          <w:spacing w:val="-3"/>
        </w:rPr>
        <w:t xml:space="preserve"> </w:t>
      </w:r>
      <w:r>
        <w:rPr/>
        <w:t>así</w:t>
      </w:r>
      <w:r>
        <w:rPr>
          <w:spacing w:val="-4"/>
        </w:rPr>
        <w:t xml:space="preserve"> </w:t>
      </w:r>
      <w:r>
        <w:rPr/>
        <w:t>que</w:t>
      </w:r>
      <w:r>
        <w:rPr>
          <w:spacing w:val="-2"/>
        </w:rPr>
        <w:t xml:space="preserve"> </w:t>
      </w:r>
      <w:r>
        <w:rPr/>
        <w:t>podemos</w:t>
      </w:r>
      <w:r>
        <w:rPr>
          <w:spacing w:val="-3"/>
        </w:rPr>
        <w:t xml:space="preserve"> </w:t>
      </w:r>
      <w:r>
        <w:rPr>
          <w:spacing w:val="-2"/>
        </w:rPr>
        <w:t>verlo: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diction-1.11]$</w:t>
      </w:r>
      <w:r>
        <w:rPr>
          <w:rFonts w:ascii="Courier New" w:hAnsi="Courier New"/>
          <w:spacing w:val="-10"/>
          <w:sz w:val="24"/>
        </w:rPr>
        <w:t xml:space="preserve"> </w:t>
      </w:r>
      <w:r>
        <w:rPr>
          <w:rFonts w:ascii="Courier New" w:hAnsi="Courier New"/>
          <w:b/>
          <w:sz w:val="24"/>
        </w:rPr>
        <w:t>less</w:t>
      </w:r>
      <w:r>
        <w:rPr>
          <w:rFonts w:ascii="Courier New" w:hAnsi="Courier New"/>
          <w:b/>
          <w:spacing w:val="-10"/>
          <w:sz w:val="24"/>
        </w:rPr>
        <w:t xml:space="preserve"> </w:t>
      </w:r>
      <w:r>
        <w:rPr>
          <w:rFonts w:ascii="Courier New" w:hAnsi="Courier New"/>
          <w:b/>
          <w:spacing w:val="-2"/>
          <w:sz w:val="24"/>
        </w:rPr>
        <w:t>Makefile</w:t>
      </w:r>
    </w:p>
    <w:p>
      <w:pPr>
        <w:pStyle w:val="BodyText"/>
        <w:ind w:left="0" w:right="0"/>
        <w:rPr>
          <w:rFonts w:ascii="Courier New" w:hAnsi="Courier New"/>
          <w:b/>
        </w:rPr>
      </w:pPr>
      <w:r>
        <w:rPr>
          <w:rFonts w:ascii="Courier New" w:hAnsi="Courier New"/>
          <w:b/>
        </w:rPr>
      </w:r>
    </w:p>
    <w:p>
      <w:pPr>
        <w:pStyle w:val="BodyText"/>
        <w:ind w:left="155" w:right="254"/>
        <w:rPr/>
      </w:pPr>
      <w:r>
        <w:rPr/>
        <w:t>El</w:t>
      </w:r>
      <w:r>
        <w:rPr>
          <w:spacing w:val="-6"/>
        </w:rPr>
        <w:t xml:space="preserve"> </w:t>
      </w:r>
      <w:r>
        <w:rPr/>
        <w:t>programa</w:t>
      </w:r>
      <w:r>
        <w:rPr>
          <w:spacing w:val="-2"/>
        </w:rPr>
        <w:t xml:space="preserve"> </w:t>
      </w:r>
      <w:r>
        <w:rPr>
          <w:rFonts w:ascii="Courier New" w:hAnsi="Courier New"/>
        </w:rPr>
        <w:t>make</w:t>
      </w:r>
      <w:r>
        <w:rPr>
          <w:rFonts w:ascii="Courier New" w:hAnsi="Courier New"/>
          <w:spacing w:val="-85"/>
        </w:rPr>
        <w:t xml:space="preserve"> </w:t>
      </w:r>
      <w:r>
        <w:rPr/>
        <w:t>toma</w:t>
      </w:r>
      <w:r>
        <w:rPr>
          <w:spacing w:val="-3"/>
        </w:rPr>
        <w:t xml:space="preserve"> </w:t>
      </w:r>
      <w:r>
        <w:rPr/>
        <w:t>como</w:t>
      </w:r>
      <w:r>
        <w:rPr>
          <w:spacing w:val="-4"/>
        </w:rPr>
        <w:t xml:space="preserve"> </w:t>
      </w:r>
      <w:r>
        <w:rPr/>
        <w:t>entrada</w:t>
      </w:r>
      <w:r>
        <w:rPr>
          <w:spacing w:val="-5"/>
        </w:rPr>
        <w:t xml:space="preserve"> </w:t>
      </w:r>
      <w:r>
        <w:rPr/>
        <w:t>un</w:t>
      </w:r>
      <w:r>
        <w:rPr>
          <w:spacing w:val="-4"/>
        </w:rPr>
        <w:t xml:space="preserve"> </w:t>
      </w:r>
      <w:r>
        <w:rPr>
          <w:i/>
        </w:rPr>
        <w:t>makefile</w:t>
      </w:r>
      <w:r>
        <w:rPr>
          <w:i/>
          <w:spacing w:val="-2"/>
        </w:rPr>
        <w:t xml:space="preserve"> </w:t>
      </w:r>
      <w:r>
        <w:rPr/>
        <w:t>(que</w:t>
      </w:r>
      <w:r>
        <w:rPr>
          <w:spacing w:val="-5"/>
        </w:rPr>
        <w:t xml:space="preserve"> </w:t>
      </w:r>
      <w:r>
        <w:rPr/>
        <w:t>normalmente</w:t>
      </w:r>
      <w:r>
        <w:rPr>
          <w:spacing w:val="-5"/>
        </w:rPr>
        <w:t xml:space="preserve"> </w:t>
      </w:r>
      <w:r>
        <w:rPr/>
        <w:t>se</w:t>
      </w:r>
      <w:r>
        <w:rPr>
          <w:spacing w:val="-5"/>
        </w:rPr>
        <w:t xml:space="preserve"> </w:t>
      </w:r>
      <w:r>
        <w:rPr/>
        <w:t>llama</w:t>
      </w:r>
      <w:r>
        <w:rPr>
          <w:spacing w:val="-1"/>
        </w:rPr>
        <w:t xml:space="preserve"> </w:t>
      </w:r>
      <w:r>
        <w:rPr>
          <w:rFonts w:ascii="Courier New" w:hAnsi="Courier New"/>
        </w:rPr>
        <w:t>Makefile</w:t>
      </w:r>
      <w:r>
        <w:rPr/>
        <w:t>),</w:t>
      </w:r>
      <w:r>
        <w:rPr>
          <w:spacing w:val="-4"/>
        </w:rPr>
        <w:t xml:space="preserve"> </w:t>
      </w:r>
      <w:r>
        <w:rPr/>
        <w:t xml:space="preserve">que describe las relaciones y dependencias entre los componentes que componen el programa </w:t>
      </w:r>
      <w:r>
        <w:rPr>
          <w:spacing w:val="-2"/>
        </w:rPr>
        <w:t>finalizado.</w:t>
      </w:r>
    </w:p>
    <w:p>
      <w:pPr>
        <w:pStyle w:val="BodyText"/>
        <w:rPr/>
      </w:pPr>
      <w:r>
        <w:rPr/>
        <w:t>La</w:t>
      </w:r>
      <w:r>
        <w:rPr>
          <w:spacing w:val="-3"/>
        </w:rPr>
        <w:t xml:space="preserve"> </w:t>
      </w:r>
      <w:r>
        <w:rPr/>
        <w:t>primera</w:t>
      </w:r>
      <w:r>
        <w:rPr>
          <w:spacing w:val="-5"/>
        </w:rPr>
        <w:t xml:space="preserve"> </w:t>
      </w:r>
      <w:r>
        <w:rPr/>
        <w:t>parte</w:t>
      </w:r>
      <w:r>
        <w:rPr>
          <w:spacing w:val="-3"/>
        </w:rPr>
        <w:t xml:space="preserve"> </w:t>
      </w:r>
      <w:r>
        <w:rPr/>
        <w:t>de</w:t>
      </w:r>
      <w:r>
        <w:rPr>
          <w:spacing w:val="-5"/>
        </w:rPr>
        <w:t xml:space="preserve"> </w:t>
      </w:r>
      <w:r>
        <w:rPr/>
        <w:t>makefile</w:t>
      </w:r>
      <w:r>
        <w:rPr>
          <w:spacing w:val="-3"/>
        </w:rPr>
        <w:t xml:space="preserve"> </w:t>
      </w:r>
      <w:r>
        <w:rPr/>
        <w:t>define</w:t>
      </w:r>
      <w:r>
        <w:rPr>
          <w:spacing w:val="-3"/>
        </w:rPr>
        <w:t xml:space="preserve"> </w:t>
      </w:r>
      <w:r>
        <w:rPr/>
        <w:t>variables</w:t>
      </w:r>
      <w:r>
        <w:rPr>
          <w:spacing w:val="-4"/>
        </w:rPr>
        <w:t xml:space="preserve"> </w:t>
      </w:r>
      <w:r>
        <w:rPr/>
        <w:t>que</w:t>
      </w:r>
      <w:r>
        <w:rPr>
          <w:spacing w:val="-5"/>
        </w:rPr>
        <w:t xml:space="preserve"> </w:t>
      </w:r>
      <w:r>
        <w:rPr/>
        <w:t>son</w:t>
      </w:r>
      <w:r>
        <w:rPr>
          <w:spacing w:val="-4"/>
        </w:rPr>
        <w:t xml:space="preserve"> </w:t>
      </w:r>
      <w:r>
        <w:rPr/>
        <w:t>sustituidas</w:t>
      </w:r>
      <w:r>
        <w:rPr>
          <w:spacing w:val="-4"/>
        </w:rPr>
        <w:t xml:space="preserve"> </w:t>
      </w:r>
      <w:r>
        <w:rPr/>
        <w:t>en</w:t>
      </w:r>
      <w:r>
        <w:rPr>
          <w:spacing w:val="-3"/>
        </w:rPr>
        <w:t xml:space="preserve"> </w:t>
      </w:r>
      <w:r>
        <w:rPr/>
        <w:t>secciones</w:t>
      </w:r>
      <w:r>
        <w:rPr>
          <w:spacing w:val="-4"/>
        </w:rPr>
        <w:t xml:space="preserve"> </w:t>
      </w:r>
      <w:r>
        <w:rPr/>
        <w:t>posteriores</w:t>
      </w:r>
      <w:r>
        <w:rPr>
          <w:spacing w:val="-4"/>
        </w:rPr>
        <w:t xml:space="preserve"> </w:t>
      </w:r>
      <w:r>
        <w:rPr/>
        <w:t>del makefile. Por ejemplo vemos la línea:</w:t>
      </w:r>
    </w:p>
    <w:p>
      <w:pPr>
        <w:pStyle w:val="BodyText"/>
        <w:ind w:left="0" w:right="0"/>
        <w:rPr/>
      </w:pPr>
      <w:r>
        <w:rPr/>
      </w:r>
    </w:p>
    <w:p>
      <w:pPr>
        <w:pStyle w:val="BodyText"/>
        <w:rPr>
          <w:rFonts w:ascii="Courier New" w:hAnsi="Courier New"/>
        </w:rPr>
      </w:pPr>
      <w:r>
        <w:rPr>
          <w:rFonts w:ascii="Courier New" w:hAnsi="Courier New"/>
        </w:rPr>
        <w:t>CC=</w:t>
      </w:r>
      <w:r>
        <w:rPr>
          <w:rFonts w:ascii="Courier New" w:hAnsi="Courier New"/>
          <w:spacing w:val="-5"/>
        </w:rPr>
        <w:t xml:space="preserve"> gcc</w:t>
      </w:r>
    </w:p>
    <w:p>
      <w:pPr>
        <w:pStyle w:val="BodyText"/>
        <w:ind w:left="0" w:right="0"/>
        <w:rPr>
          <w:rFonts w:ascii="Courier New" w:hAnsi="Courier New"/>
        </w:rPr>
      </w:pPr>
      <w:r>
        <w:rPr>
          <w:rFonts w:ascii="Courier New" w:hAnsi="Courier New"/>
        </w:rPr>
      </w:r>
    </w:p>
    <w:p>
      <w:pPr>
        <w:pStyle w:val="BodyText"/>
        <w:ind w:left="155" w:right="173"/>
        <w:rPr/>
      </w:pPr>
      <w:r>
        <w:rPr/>
        <w:t>que</w:t>
      </w:r>
      <w:r>
        <w:rPr>
          <w:spacing w:val="-2"/>
        </w:rPr>
        <w:t xml:space="preserve"> </w:t>
      </w:r>
      <w:r>
        <w:rPr/>
        <w:t>define</w:t>
      </w:r>
      <w:r>
        <w:rPr>
          <w:spacing w:val="-4"/>
        </w:rPr>
        <w:t xml:space="preserve"> </w:t>
      </w:r>
      <w:r>
        <w:rPr/>
        <w:t>que</w:t>
      </w:r>
      <w:r>
        <w:rPr>
          <w:spacing w:val="-2"/>
        </w:rPr>
        <w:t xml:space="preserve"> </w:t>
      </w:r>
      <w:r>
        <w:rPr/>
        <w:t>el</w:t>
      </w:r>
      <w:r>
        <w:rPr>
          <w:spacing w:val="-4"/>
        </w:rPr>
        <w:t xml:space="preserve"> </w:t>
      </w:r>
      <w:r>
        <w:rPr/>
        <w:t>compilador</w:t>
      </w:r>
      <w:r>
        <w:rPr>
          <w:spacing w:val="-2"/>
        </w:rPr>
        <w:t xml:space="preserve"> </w:t>
      </w:r>
      <w:r>
        <w:rPr/>
        <w:t>C</w:t>
      </w:r>
      <w:r>
        <w:rPr>
          <w:spacing w:val="-4"/>
        </w:rPr>
        <w:t xml:space="preserve"> </w:t>
      </w:r>
      <w:r>
        <w:rPr/>
        <w:t>será</w:t>
      </w:r>
      <w:r>
        <w:rPr>
          <w:spacing w:val="-1"/>
        </w:rPr>
        <w:t xml:space="preserve"> </w:t>
      </w:r>
      <w:r>
        <w:rPr>
          <w:rFonts w:ascii="Courier New" w:hAnsi="Courier New"/>
        </w:rPr>
        <w:t>gcc</w:t>
      </w:r>
      <w:r>
        <w:rPr/>
        <w:t>.</w:t>
      </w:r>
      <w:r>
        <w:rPr>
          <w:spacing w:val="-3"/>
        </w:rPr>
        <w:t xml:space="preserve"> </w:t>
      </w:r>
      <w:r>
        <w:rPr/>
        <w:t>Más</w:t>
      </w:r>
      <w:r>
        <w:rPr>
          <w:spacing w:val="-3"/>
        </w:rPr>
        <w:t xml:space="preserve"> </w:t>
      </w:r>
      <w:r>
        <w:rPr/>
        <w:t>adelante</w:t>
      </w:r>
      <w:r>
        <w:rPr>
          <w:spacing w:val="-4"/>
        </w:rPr>
        <w:t xml:space="preserve"> </w:t>
      </w:r>
      <w:r>
        <w:rPr/>
        <w:t>en</w:t>
      </w:r>
      <w:r>
        <w:rPr>
          <w:spacing w:val="-3"/>
        </w:rPr>
        <w:t xml:space="preserve"> </w:t>
      </w:r>
      <w:r>
        <w:rPr/>
        <w:t>el</w:t>
      </w:r>
      <w:r>
        <w:rPr>
          <w:spacing w:val="-2"/>
        </w:rPr>
        <w:t xml:space="preserve"> </w:t>
      </w:r>
      <w:r>
        <w:rPr/>
        <w:t>makefile,</w:t>
      </w:r>
      <w:r>
        <w:rPr>
          <w:spacing w:val="-2"/>
        </w:rPr>
        <w:t xml:space="preserve"> </w:t>
      </w:r>
      <w:r>
        <w:rPr/>
        <w:t>vemos</w:t>
      </w:r>
      <w:r>
        <w:rPr>
          <w:spacing w:val="-3"/>
        </w:rPr>
        <w:t xml:space="preserve"> </w:t>
      </w:r>
      <w:r>
        <w:rPr/>
        <w:t>una</w:t>
      </w:r>
      <w:r>
        <w:rPr>
          <w:spacing w:val="-4"/>
        </w:rPr>
        <w:t xml:space="preserve"> </w:t>
      </w:r>
      <w:r>
        <w:rPr/>
        <w:t>instancia</w:t>
      </w:r>
      <w:r>
        <w:rPr>
          <w:spacing w:val="-2"/>
        </w:rPr>
        <w:t xml:space="preserve"> </w:t>
      </w:r>
      <w:r>
        <w:rPr/>
        <w:t>donde se usa:</w:t>
      </w:r>
    </w:p>
    <w:p>
      <w:pPr>
        <w:pStyle w:val="BodyText"/>
        <w:ind w:left="0" w:right="0"/>
        <w:rPr/>
      </w:pPr>
      <w:r>
        <w:rPr/>
      </w:r>
    </w:p>
    <w:p>
      <w:pPr>
        <w:pStyle w:val="BodyText"/>
        <w:rPr>
          <w:rFonts w:ascii="Courier New" w:hAnsi="Courier New"/>
        </w:rPr>
      </w:pPr>
      <w:r>
        <w:rPr>
          <w:rFonts w:ascii="Courier New" w:hAnsi="Courier New"/>
        </w:rPr>
        <w:t>diction:</w:t>
      </w:r>
      <w:r>
        <w:rPr>
          <w:rFonts w:ascii="Courier New" w:hAnsi="Courier New"/>
          <w:spacing w:val="-11"/>
        </w:rPr>
        <w:t xml:space="preserve"> </w:t>
      </w:r>
      <w:r>
        <w:rPr>
          <w:rFonts w:ascii="Courier New" w:hAnsi="Courier New"/>
        </w:rPr>
        <w:t>diction.o</w:t>
      </w:r>
      <w:r>
        <w:rPr>
          <w:rFonts w:ascii="Courier New" w:hAnsi="Courier New"/>
          <w:spacing w:val="-8"/>
        </w:rPr>
        <w:t xml:space="preserve"> </w:t>
      </w:r>
      <w:r>
        <w:rPr>
          <w:rFonts w:ascii="Courier New" w:hAnsi="Courier New"/>
        </w:rPr>
        <w:t>sentence.o</w:t>
      </w:r>
      <w:r>
        <w:rPr>
          <w:rFonts w:ascii="Courier New" w:hAnsi="Courier New"/>
          <w:spacing w:val="-8"/>
        </w:rPr>
        <w:t xml:space="preserve"> </w:t>
      </w:r>
      <w:r>
        <w:rPr>
          <w:rFonts w:ascii="Courier New" w:hAnsi="Courier New"/>
        </w:rPr>
        <w:t>misc.o</w:t>
      </w:r>
      <w:r>
        <w:rPr>
          <w:rFonts w:ascii="Courier New" w:hAnsi="Courier New"/>
          <w:spacing w:val="-8"/>
        </w:rPr>
        <w:t xml:space="preserve"> </w:t>
      </w:r>
      <w:r>
        <w:rPr>
          <w:rFonts w:ascii="Courier New" w:hAnsi="Courier New"/>
        </w:rPr>
        <w:t>getopt.o</w:t>
      </w:r>
      <w:r>
        <w:rPr>
          <w:rFonts w:ascii="Courier New" w:hAnsi="Courier New"/>
          <w:spacing w:val="-8"/>
        </w:rPr>
        <w:t xml:space="preserve"> </w:t>
      </w:r>
      <w:r>
        <w:rPr>
          <w:rFonts w:ascii="Courier New" w:hAnsi="Courier New"/>
          <w:spacing w:val="-2"/>
        </w:rPr>
        <w:t>getopt1.o</w:t>
      </w:r>
    </w:p>
    <w:p>
      <w:pPr>
        <w:pStyle w:val="BodyText"/>
        <w:ind w:left="155" w:right="1419"/>
        <w:rPr>
          <w:rFonts w:ascii="Courier New" w:hAnsi="Courier New"/>
        </w:rPr>
      </w:pPr>
      <w:r>
        <w:rPr>
          <w:rFonts w:ascii="Courier New" w:hAnsi="Courier New"/>
        </w:rPr>
        <w:t>$(CC)</w:t>
      </w:r>
      <w:r>
        <w:rPr>
          <w:rFonts w:ascii="Courier New" w:hAnsi="Courier New"/>
          <w:spacing w:val="-6"/>
        </w:rPr>
        <w:t xml:space="preserve"> </w:t>
      </w:r>
      <w:r>
        <w:rPr>
          <w:rFonts w:ascii="Courier New" w:hAnsi="Courier New"/>
        </w:rPr>
        <w:t>-o</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$(LDFLAGS)</w:t>
      </w:r>
      <w:r>
        <w:rPr>
          <w:rFonts w:ascii="Courier New" w:hAnsi="Courier New"/>
          <w:spacing w:val="-6"/>
        </w:rPr>
        <w:t xml:space="preserve"> </w:t>
      </w:r>
      <w:r>
        <w:rPr>
          <w:rFonts w:ascii="Courier New" w:hAnsi="Courier New"/>
        </w:rPr>
        <w:t>diction.o</w:t>
      </w:r>
      <w:r>
        <w:rPr>
          <w:rFonts w:ascii="Courier New" w:hAnsi="Courier New"/>
          <w:spacing w:val="-6"/>
        </w:rPr>
        <w:t xml:space="preserve"> </w:t>
      </w:r>
      <w:r>
        <w:rPr>
          <w:rFonts w:ascii="Courier New" w:hAnsi="Courier New"/>
        </w:rPr>
        <w:t>sentence.o</w:t>
      </w:r>
      <w:r>
        <w:rPr>
          <w:rFonts w:ascii="Courier New" w:hAnsi="Courier New"/>
          <w:spacing w:val="-6"/>
        </w:rPr>
        <w:t xml:space="preserve"> </w:t>
      </w:r>
      <w:r>
        <w:rPr>
          <w:rFonts w:ascii="Courier New" w:hAnsi="Courier New"/>
        </w:rPr>
        <w:t>misc.o</w:t>
      </w:r>
      <w:r>
        <w:rPr>
          <w:rFonts w:ascii="Courier New" w:hAnsi="Courier New"/>
          <w:spacing w:val="-6"/>
        </w:rPr>
        <w:t xml:space="preserve"> </w:t>
      </w:r>
      <w:r>
        <w:rPr>
          <w:rFonts w:ascii="Courier New" w:hAnsi="Courier New"/>
        </w:rPr>
        <w:t>\ getopt.o getopt1.o $(LIBS)</w:t>
      </w:r>
    </w:p>
    <w:p>
      <w:pPr>
        <w:pStyle w:val="BodyText"/>
        <w:ind w:left="0" w:right="0"/>
        <w:rPr>
          <w:rFonts w:ascii="Courier New" w:hAnsi="Courier New"/>
        </w:rPr>
      </w:pPr>
      <w:r>
        <w:rPr>
          <w:rFonts w:ascii="Courier New" w:hAnsi="Courier New"/>
        </w:rPr>
      </w:r>
    </w:p>
    <w:p>
      <w:pPr>
        <w:pStyle w:val="BodyText"/>
        <w:spacing w:before="1" w:after="0"/>
        <w:rPr/>
      </w:pPr>
      <w:r>
        <w:rPr/>
        <w:t>Aquí</w:t>
      </w:r>
      <w:r>
        <w:rPr>
          <w:spacing w:val="-8"/>
        </w:rPr>
        <w:t xml:space="preserve"> </w:t>
      </w:r>
      <w:r>
        <w:rPr/>
        <w:t>se</w:t>
      </w:r>
      <w:r>
        <w:rPr>
          <w:spacing w:val="-4"/>
        </w:rPr>
        <w:t xml:space="preserve"> </w:t>
      </w:r>
      <w:r>
        <w:rPr/>
        <w:t>realiza</w:t>
      </w:r>
      <w:r>
        <w:rPr>
          <w:spacing w:val="-2"/>
        </w:rPr>
        <w:t xml:space="preserve"> </w:t>
      </w:r>
      <w:r>
        <w:rPr/>
        <w:t>una</w:t>
      </w:r>
      <w:r>
        <w:rPr>
          <w:spacing w:val="-4"/>
        </w:rPr>
        <w:t xml:space="preserve"> </w:t>
      </w:r>
      <w:r>
        <w:rPr/>
        <w:t>sustitución,</w:t>
      </w:r>
      <w:r>
        <w:rPr>
          <w:spacing w:val="-3"/>
        </w:rPr>
        <w:t xml:space="preserve"> </w:t>
      </w:r>
      <w:r>
        <w:rPr/>
        <w:t>y</w:t>
      </w:r>
      <w:r>
        <w:rPr>
          <w:spacing w:val="-3"/>
        </w:rPr>
        <w:t xml:space="preserve"> </w:t>
      </w:r>
      <w:r>
        <w:rPr/>
        <w:t>el</w:t>
      </w:r>
      <w:r>
        <w:rPr>
          <w:spacing w:val="-2"/>
        </w:rPr>
        <w:t xml:space="preserve"> </w:t>
      </w:r>
      <w:r>
        <w:rPr/>
        <w:t xml:space="preserve">valor </w:t>
      </w:r>
      <w:r>
        <w:rPr>
          <w:rFonts w:ascii="Courier New" w:hAnsi="Courier New"/>
        </w:rPr>
        <w:t>$(CC)</w:t>
      </w:r>
      <w:r>
        <w:rPr>
          <w:rFonts w:ascii="Courier New" w:hAnsi="Courier New"/>
          <w:spacing w:val="-85"/>
        </w:rPr>
        <w:t xml:space="preserve"> </w:t>
      </w:r>
      <w:r>
        <w:rPr/>
        <w:t>se</w:t>
      </w:r>
      <w:r>
        <w:rPr>
          <w:spacing w:val="-4"/>
        </w:rPr>
        <w:t xml:space="preserve"> </w:t>
      </w:r>
      <w:r>
        <w:rPr/>
        <w:t>reemplaza</w:t>
      </w:r>
      <w:r>
        <w:rPr>
          <w:spacing w:val="-4"/>
        </w:rPr>
        <w:t xml:space="preserve"> </w:t>
      </w:r>
      <w:r>
        <w:rPr/>
        <w:t>por</w:t>
      </w:r>
      <w:r>
        <w:rPr>
          <w:spacing w:val="-3"/>
        </w:rPr>
        <w:t xml:space="preserve"> </w:t>
      </w:r>
      <w:r>
        <w:rPr>
          <w:rFonts w:ascii="Courier New" w:hAnsi="Courier New"/>
        </w:rPr>
        <w:t>gcc</w:t>
      </w:r>
      <w:r>
        <w:rPr>
          <w:rFonts w:ascii="Courier New" w:hAnsi="Courier New"/>
          <w:spacing w:val="-85"/>
        </w:rPr>
        <w:t xml:space="preserve"> </w:t>
      </w:r>
      <w:r>
        <w:rPr/>
        <w:t>en</w:t>
      </w:r>
      <w:r>
        <w:rPr>
          <w:spacing w:val="-2"/>
        </w:rPr>
        <w:t xml:space="preserve"> </w:t>
      </w:r>
      <w:r>
        <w:rPr/>
        <w:t>el</w:t>
      </w:r>
      <w:r>
        <w:rPr>
          <w:spacing w:val="-4"/>
        </w:rPr>
        <w:t xml:space="preserve"> </w:t>
      </w:r>
      <w:r>
        <w:rPr/>
        <w:t>momento</w:t>
      </w:r>
      <w:r>
        <w:rPr>
          <w:spacing w:val="-3"/>
        </w:rPr>
        <w:t xml:space="preserve"> </w:t>
      </w:r>
      <w:r>
        <w:rPr/>
        <w:t>de</w:t>
      </w:r>
      <w:r>
        <w:rPr>
          <w:spacing w:val="-2"/>
        </w:rPr>
        <w:t xml:space="preserve"> </w:t>
      </w:r>
      <w:r>
        <w:rPr/>
        <w:t xml:space="preserve">la </w:t>
      </w:r>
      <w:r>
        <w:rPr>
          <w:spacing w:val="-2"/>
        </w:rPr>
        <w:t>ejecución.</w:t>
      </w:r>
    </w:p>
    <w:p>
      <w:pPr>
        <w:pStyle w:val="BodyText"/>
        <w:spacing w:before="11" w:after="0"/>
        <w:ind w:left="0" w:right="0"/>
        <w:rPr>
          <w:sz w:val="23"/>
        </w:rPr>
      </w:pPr>
      <w:r>
        <w:rPr>
          <w:sz w:val="23"/>
        </w:rPr>
      </w:r>
    </w:p>
    <w:p>
      <w:pPr>
        <w:pStyle w:val="BodyText"/>
        <w:ind w:left="155" w:right="135"/>
        <w:rPr/>
      </w:pPr>
      <w:r>
        <w:rPr/>
        <w:t xml:space="preserve">La mayoría del makefile consiste en dos líneas, que definen un </w:t>
      </w:r>
      <w:r>
        <w:rPr>
          <w:i/>
        </w:rPr>
        <w:t>objetivo</w:t>
      </w:r>
      <w:r>
        <w:rPr/>
        <w:t>, en este caso el archivo ejecutable</w:t>
      </w:r>
      <w:r>
        <w:rPr>
          <w:spacing w:val="-2"/>
        </w:rPr>
        <w:t xml:space="preserve"> </w:t>
      </w:r>
      <w:r>
        <w:rPr>
          <w:rFonts w:ascii="Courier New" w:hAnsi="Courier New"/>
        </w:rPr>
        <w:t>diction</w:t>
      </w:r>
      <w:r>
        <w:rPr/>
        <w:t>,</w:t>
      </w:r>
      <w:r>
        <w:rPr>
          <w:spacing w:val="-4"/>
        </w:rPr>
        <w:t xml:space="preserve"> </w:t>
      </w:r>
      <w:r>
        <w:rPr/>
        <w:t>y</w:t>
      </w:r>
      <w:r>
        <w:rPr>
          <w:spacing w:val="-4"/>
        </w:rPr>
        <w:t xml:space="preserve"> </w:t>
      </w:r>
      <w:r>
        <w:rPr/>
        <w:t>los</w:t>
      </w:r>
      <w:r>
        <w:rPr>
          <w:spacing w:val="-4"/>
        </w:rPr>
        <w:t xml:space="preserve"> </w:t>
      </w:r>
      <w:r>
        <w:rPr/>
        <w:t>archivos</w:t>
      </w:r>
      <w:r>
        <w:rPr>
          <w:spacing w:val="-4"/>
        </w:rPr>
        <w:t xml:space="preserve"> </w:t>
      </w:r>
      <w:r>
        <w:rPr/>
        <w:t>de</w:t>
      </w:r>
      <w:r>
        <w:rPr>
          <w:spacing w:val="-3"/>
        </w:rPr>
        <w:t xml:space="preserve"> </w:t>
      </w:r>
      <w:r>
        <w:rPr/>
        <w:t>los</w:t>
      </w:r>
      <w:r>
        <w:rPr>
          <w:spacing w:val="-4"/>
        </w:rPr>
        <w:t xml:space="preserve"> </w:t>
      </w:r>
      <w:r>
        <w:rPr/>
        <w:t>que</w:t>
      </w:r>
      <w:r>
        <w:rPr>
          <w:spacing w:val="-5"/>
        </w:rPr>
        <w:t xml:space="preserve"> </w:t>
      </w:r>
      <w:r>
        <w:rPr/>
        <w:t>depende.</w:t>
      </w:r>
      <w:r>
        <w:rPr>
          <w:spacing w:val="-3"/>
        </w:rPr>
        <w:t xml:space="preserve"> </w:t>
      </w:r>
      <w:r>
        <w:rPr/>
        <w:t>Las</w:t>
      </w:r>
      <w:r>
        <w:rPr>
          <w:spacing w:val="-4"/>
        </w:rPr>
        <w:t xml:space="preserve"> </w:t>
      </w:r>
      <w:r>
        <w:rPr/>
        <w:t>líneas</w:t>
      </w:r>
      <w:r>
        <w:rPr>
          <w:spacing w:val="-2"/>
        </w:rPr>
        <w:t xml:space="preserve"> </w:t>
      </w:r>
      <w:r>
        <w:rPr/>
        <w:t>restantes</w:t>
      </w:r>
      <w:r>
        <w:rPr>
          <w:spacing w:val="-4"/>
        </w:rPr>
        <w:t xml:space="preserve"> </w:t>
      </w:r>
      <w:r>
        <w:rPr/>
        <w:t>describen</w:t>
      </w:r>
      <w:r>
        <w:rPr>
          <w:spacing w:val="-4"/>
        </w:rPr>
        <w:t xml:space="preserve"> </w:t>
      </w:r>
      <w:r>
        <w:rPr/>
        <w:t>lo</w:t>
      </w:r>
      <w:r>
        <w:rPr>
          <w:spacing w:val="-4"/>
        </w:rPr>
        <w:t xml:space="preserve"> </w:t>
      </w:r>
      <w:r>
        <w:rPr/>
        <w:t>que</w:t>
      </w:r>
      <w:r>
        <w:rPr>
          <w:spacing w:val="-3"/>
        </w:rPr>
        <w:t xml:space="preserve"> </w:t>
      </w:r>
      <w:r>
        <w:rPr/>
        <w:t xml:space="preserve">el/los comando/s necesitan para crear el objetivo desde sus componentes. Vemos en este ejemplo que el archivo ejecutable </w:t>
      </w:r>
      <w:r>
        <w:rPr>
          <w:rFonts w:ascii="Courier New" w:hAnsi="Courier New"/>
        </w:rPr>
        <w:t>diction</w:t>
      </w:r>
      <w:r>
        <w:rPr>
          <w:rFonts w:ascii="Courier New" w:hAnsi="Courier New"/>
          <w:spacing w:val="-76"/>
        </w:rPr>
        <w:t xml:space="preserve"> </w:t>
      </w:r>
      <w:r>
        <w:rPr/>
        <w:t xml:space="preserve">(uno de los productos finales) depende de la existencia de </w:t>
      </w:r>
      <w:r>
        <w:rPr>
          <w:rFonts w:ascii="Courier New" w:hAnsi="Courier New"/>
        </w:rPr>
        <w:t>diction.o</w:t>
      </w:r>
      <w:r>
        <w:rPr/>
        <w:t xml:space="preserve">, </w:t>
      </w:r>
      <w:r>
        <w:rPr>
          <w:rFonts w:ascii="Courier New" w:hAnsi="Courier New"/>
        </w:rPr>
        <w:t>sentence.o</w:t>
      </w:r>
      <w:r>
        <w:rPr/>
        <w:t xml:space="preserve">, </w:t>
      </w:r>
      <w:r>
        <w:rPr>
          <w:rFonts w:ascii="Courier New" w:hAnsi="Courier New"/>
        </w:rPr>
        <w:t>misc.o</w:t>
      </w:r>
      <w:r>
        <w:rPr/>
        <w:t xml:space="preserve">, </w:t>
      </w:r>
      <w:r>
        <w:rPr>
          <w:rFonts w:ascii="Courier New" w:hAnsi="Courier New"/>
        </w:rPr>
        <w:t>getop.o</w:t>
      </w:r>
      <w:r>
        <w:rPr>
          <w:rFonts w:ascii="Courier New" w:hAnsi="Courier New"/>
          <w:spacing w:val="-75"/>
        </w:rPr>
        <w:t xml:space="preserve"> </w:t>
      </w:r>
      <w:r>
        <w:rPr/>
        <w:t xml:space="preserve">y </w:t>
      </w:r>
      <w:r>
        <w:rPr>
          <w:rFonts w:ascii="Courier New" w:hAnsi="Courier New"/>
        </w:rPr>
        <w:t>gestopt1.o</w:t>
      </w:r>
      <w:r>
        <w:rPr/>
        <w:t>. Mas adelante aún, en el makefile, vemos las definiciones de cada uno de estos objetivos:</w:t>
      </w:r>
    </w:p>
    <w:p>
      <w:pPr>
        <w:pStyle w:val="BodyText"/>
        <w:ind w:left="0" w:right="0"/>
        <w:rPr/>
      </w:pPr>
      <w:r>
        <w:rPr/>
      </w:r>
    </w:p>
    <w:p>
      <w:pPr>
        <w:pStyle w:val="BodyText"/>
        <w:ind w:left="155" w:right="550"/>
        <w:rPr>
          <w:rFonts w:ascii="Courier New" w:hAnsi="Courier New"/>
        </w:rPr>
      </w:pPr>
      <w:r>
        <w:rPr>
          <w:rFonts w:ascii="Courier New" w:hAnsi="Courier New"/>
        </w:rPr>
        <w:t>diction.o:</w:t>
      </w:r>
      <w:r>
        <w:rPr>
          <w:rFonts w:ascii="Courier New" w:hAnsi="Courier New"/>
          <w:spacing w:val="-8"/>
        </w:rPr>
        <w:t xml:space="preserve"> </w:t>
      </w:r>
      <w:r>
        <w:rPr>
          <w:rFonts w:ascii="Courier New" w:hAnsi="Courier New"/>
        </w:rPr>
        <w:t>diction.c</w:t>
      </w:r>
      <w:r>
        <w:rPr>
          <w:rFonts w:ascii="Courier New" w:hAnsi="Courier New"/>
          <w:spacing w:val="-8"/>
        </w:rPr>
        <w:t xml:space="preserve"> </w:t>
      </w:r>
      <w:r>
        <w:rPr>
          <w:rFonts w:ascii="Courier New" w:hAnsi="Courier New"/>
        </w:rPr>
        <w:t>config.h</w:t>
      </w:r>
      <w:r>
        <w:rPr>
          <w:rFonts w:ascii="Courier New" w:hAnsi="Courier New"/>
          <w:spacing w:val="-8"/>
        </w:rPr>
        <w:t xml:space="preserve"> </w:t>
      </w:r>
      <w:r>
        <w:rPr>
          <w:rFonts w:ascii="Courier New" w:hAnsi="Courier New"/>
        </w:rPr>
        <w:t>getopt.h</w:t>
      </w:r>
      <w:r>
        <w:rPr>
          <w:rFonts w:ascii="Courier New" w:hAnsi="Courier New"/>
          <w:spacing w:val="-8"/>
        </w:rPr>
        <w:t xml:space="preserve"> </w:t>
      </w:r>
      <w:r>
        <w:rPr>
          <w:rFonts w:ascii="Courier New" w:hAnsi="Courier New"/>
        </w:rPr>
        <w:t>misc.h</w:t>
      </w:r>
      <w:r>
        <w:rPr>
          <w:rFonts w:ascii="Courier New" w:hAnsi="Courier New"/>
          <w:spacing w:val="-8"/>
        </w:rPr>
        <w:t xml:space="preserve"> </w:t>
      </w:r>
      <w:r>
        <w:rPr>
          <w:rFonts w:ascii="Courier New" w:hAnsi="Courier New"/>
        </w:rPr>
        <w:t>sentence.h getopt.o: getopt.c getopt.h getopt_int.h</w:t>
      </w:r>
    </w:p>
    <w:p>
      <w:pPr>
        <w:pStyle w:val="BodyText"/>
        <w:ind w:left="155" w:right="2783"/>
        <w:rPr>
          <w:rFonts w:ascii="Courier New" w:hAnsi="Courier New"/>
        </w:rPr>
      </w:pPr>
      <w:r>
        <w:rPr>
          <w:rFonts w:ascii="Courier New" w:hAnsi="Courier New"/>
        </w:rPr>
        <w:t>getopt1.o:</w:t>
      </w:r>
      <w:r>
        <w:rPr>
          <w:rFonts w:ascii="Courier New" w:hAnsi="Courier New"/>
          <w:spacing w:val="-14"/>
        </w:rPr>
        <w:t xml:space="preserve"> </w:t>
      </w:r>
      <w:r>
        <w:rPr>
          <w:rFonts w:ascii="Courier New" w:hAnsi="Courier New"/>
        </w:rPr>
        <w:t>getopt1.c</w:t>
      </w:r>
      <w:r>
        <w:rPr>
          <w:rFonts w:ascii="Courier New" w:hAnsi="Courier New"/>
          <w:spacing w:val="-14"/>
        </w:rPr>
        <w:t xml:space="preserve"> </w:t>
      </w:r>
      <w:r>
        <w:rPr>
          <w:rFonts w:ascii="Courier New" w:hAnsi="Courier New"/>
        </w:rPr>
        <w:t>getopt.h</w:t>
      </w:r>
      <w:r>
        <w:rPr>
          <w:rFonts w:ascii="Courier New" w:hAnsi="Courier New"/>
          <w:spacing w:val="-14"/>
        </w:rPr>
        <w:t xml:space="preserve"> </w:t>
      </w:r>
      <w:r>
        <w:rPr>
          <w:rFonts w:ascii="Courier New" w:hAnsi="Courier New"/>
        </w:rPr>
        <w:t>getopt_int.h misc.o: misc.c config.h misc.h</w:t>
      </w:r>
    </w:p>
    <w:p>
      <w:pPr>
        <w:pStyle w:val="BodyText"/>
        <w:ind w:left="155" w:right="2139"/>
        <w:rPr>
          <w:rFonts w:ascii="Courier New" w:hAnsi="Courier New"/>
        </w:rPr>
      </w:pPr>
      <w:r>
        <w:rPr>
          <w:rFonts w:ascii="Courier New" w:hAnsi="Courier New"/>
        </w:rPr>
        <w:t>sentence.o: sentence.c config.h misc.h sentence.h style.o:</w:t>
      </w:r>
      <w:r>
        <w:rPr>
          <w:rFonts w:ascii="Courier New" w:hAnsi="Courier New"/>
          <w:spacing w:val="-8"/>
        </w:rPr>
        <w:t xml:space="preserve"> </w:t>
      </w:r>
      <w:r>
        <w:rPr>
          <w:rFonts w:ascii="Courier New" w:hAnsi="Courier New"/>
        </w:rPr>
        <w:t>style.c</w:t>
      </w:r>
      <w:r>
        <w:rPr>
          <w:rFonts w:ascii="Courier New" w:hAnsi="Courier New"/>
          <w:spacing w:val="-8"/>
        </w:rPr>
        <w:t xml:space="preserve"> </w:t>
      </w:r>
      <w:r>
        <w:rPr>
          <w:rFonts w:ascii="Courier New" w:hAnsi="Courier New"/>
        </w:rPr>
        <w:t>config.h</w:t>
      </w:r>
      <w:r>
        <w:rPr>
          <w:rFonts w:ascii="Courier New" w:hAnsi="Courier New"/>
          <w:spacing w:val="-8"/>
        </w:rPr>
        <w:t xml:space="preserve"> </w:t>
      </w:r>
      <w:r>
        <w:rPr>
          <w:rFonts w:ascii="Courier New" w:hAnsi="Courier New"/>
        </w:rPr>
        <w:t>getopt.h</w:t>
      </w:r>
      <w:r>
        <w:rPr>
          <w:rFonts w:ascii="Courier New" w:hAnsi="Courier New"/>
          <w:spacing w:val="-8"/>
        </w:rPr>
        <w:t xml:space="preserve"> </w:t>
      </w:r>
      <w:r>
        <w:rPr>
          <w:rFonts w:ascii="Courier New" w:hAnsi="Courier New"/>
        </w:rPr>
        <w:t>misc.h</w:t>
      </w:r>
      <w:r>
        <w:rPr>
          <w:rFonts w:ascii="Courier New" w:hAnsi="Courier New"/>
          <w:spacing w:val="-8"/>
        </w:rPr>
        <w:t xml:space="preserve"> </w:t>
      </w:r>
      <w:r>
        <w:rPr>
          <w:rFonts w:ascii="Courier New" w:hAnsi="Courier New"/>
        </w:rPr>
        <w:t>sentence.h</w:t>
      </w:r>
    </w:p>
    <w:p>
      <w:pPr>
        <w:pStyle w:val="BodyText"/>
        <w:ind w:left="0" w:right="0"/>
        <w:rPr>
          <w:rFonts w:ascii="Courier New" w:hAnsi="Courier New"/>
        </w:rPr>
      </w:pPr>
      <w:r>
        <w:rPr>
          <w:rFonts w:ascii="Courier New" w:hAnsi="Courier New"/>
        </w:rPr>
      </w:r>
    </w:p>
    <w:p>
      <w:pPr>
        <w:pStyle w:val="BodyText"/>
        <w:spacing w:before="1" w:after="0"/>
        <w:ind w:left="155" w:right="155"/>
        <w:rPr/>
      </w:pPr>
      <w:r>
        <w:rPr/>
        <w:t>Sin</w:t>
      </w:r>
      <w:r>
        <w:rPr>
          <w:spacing w:val="-4"/>
        </w:rPr>
        <w:t xml:space="preserve"> </w:t>
      </w:r>
      <w:r>
        <w:rPr/>
        <w:t>embargo,</w:t>
      </w:r>
      <w:r>
        <w:rPr>
          <w:spacing w:val="-4"/>
        </w:rPr>
        <w:t xml:space="preserve"> </w:t>
      </w:r>
      <w:r>
        <w:rPr/>
        <w:t>no</w:t>
      </w:r>
      <w:r>
        <w:rPr>
          <w:spacing w:val="-4"/>
        </w:rPr>
        <w:t xml:space="preserve"> </w:t>
      </w:r>
      <w:r>
        <w:rPr/>
        <w:t>vemos</w:t>
      </w:r>
      <w:r>
        <w:rPr>
          <w:spacing w:val="-4"/>
        </w:rPr>
        <w:t xml:space="preserve"> </w:t>
      </w:r>
      <w:r>
        <w:rPr/>
        <w:t>ningún</w:t>
      </w:r>
      <w:r>
        <w:rPr>
          <w:spacing w:val="-3"/>
        </w:rPr>
        <w:t xml:space="preserve"> </w:t>
      </w:r>
      <w:r>
        <w:rPr/>
        <w:t>comando</w:t>
      </w:r>
      <w:r>
        <w:rPr>
          <w:spacing w:val="-4"/>
        </w:rPr>
        <w:t xml:space="preserve"> </w:t>
      </w:r>
      <w:r>
        <w:rPr/>
        <w:t>especificado</w:t>
      </w:r>
      <w:r>
        <w:rPr>
          <w:spacing w:val="-4"/>
        </w:rPr>
        <w:t xml:space="preserve"> </w:t>
      </w:r>
      <w:r>
        <w:rPr/>
        <w:t>para</w:t>
      </w:r>
      <w:r>
        <w:rPr>
          <w:spacing w:val="-3"/>
        </w:rPr>
        <w:t xml:space="preserve"> </w:t>
      </w:r>
      <w:r>
        <w:rPr/>
        <w:t>ellos.</w:t>
      </w:r>
      <w:r>
        <w:rPr>
          <w:spacing w:val="-4"/>
        </w:rPr>
        <w:t xml:space="preserve"> </w:t>
      </w:r>
      <w:r>
        <w:rPr/>
        <w:t>Esto</w:t>
      </w:r>
      <w:r>
        <w:rPr>
          <w:spacing w:val="-4"/>
        </w:rPr>
        <w:t xml:space="preserve"> </w:t>
      </w:r>
      <w:r>
        <w:rPr/>
        <w:t>es</w:t>
      </w:r>
      <w:r>
        <w:rPr>
          <w:spacing w:val="-4"/>
        </w:rPr>
        <w:t xml:space="preserve"> </w:t>
      </w:r>
      <w:r>
        <w:rPr/>
        <w:t>gestionado</w:t>
      </w:r>
      <w:r>
        <w:rPr>
          <w:spacing w:val="-4"/>
        </w:rPr>
        <w:t xml:space="preserve"> </w:t>
      </w:r>
      <w:r>
        <w:rPr/>
        <w:t>por</w:t>
      </w:r>
      <w:r>
        <w:rPr>
          <w:spacing w:val="-4"/>
        </w:rPr>
        <w:t xml:space="preserve"> </w:t>
      </w:r>
      <w:r>
        <w:rPr/>
        <w:t>un</w:t>
      </w:r>
      <w:r>
        <w:rPr>
          <w:spacing w:val="-4"/>
        </w:rPr>
        <w:t xml:space="preserve"> </w:t>
      </w:r>
      <w:r>
        <w:rPr/>
        <w:t xml:space="preserve">objetivo general, anteriormente en el archivo, que describe el comando usado para compilar cualquier archivo </w:t>
      </w:r>
      <w:r>
        <w:rPr>
          <w:rFonts w:ascii="Courier New" w:hAnsi="Courier New"/>
        </w:rPr>
        <w:t>.c</w:t>
      </w:r>
      <w:r>
        <w:rPr>
          <w:rFonts w:ascii="Courier New" w:hAnsi="Courier New"/>
          <w:spacing w:val="-56"/>
        </w:rPr>
        <w:t xml:space="preserve"> </w:t>
      </w:r>
      <w:r>
        <w:rPr/>
        <w:t xml:space="preserve">en un archivo </w:t>
      </w:r>
      <w:r>
        <w:rPr>
          <w:rFonts w:ascii="Courier New" w:hAnsi="Courier New"/>
        </w:rPr>
        <w:t>.o</w:t>
      </w:r>
      <w:r>
        <w:rPr/>
        <w:t>:</w:t>
      </w:r>
    </w:p>
    <w:p>
      <w:pPr>
        <w:pStyle w:val="BodyText"/>
        <w:ind w:left="0" w:right="0"/>
        <w:rPr/>
      </w:pPr>
      <w:r>
        <w:rPr/>
      </w:r>
    </w:p>
    <w:p>
      <w:pPr>
        <w:pStyle w:val="BodyText"/>
        <w:rPr>
          <w:rFonts w:ascii="Courier New" w:hAnsi="Courier New"/>
        </w:rPr>
      </w:pPr>
      <w:r>
        <w:rPr>
          <w:rFonts w:ascii="Courier New" w:hAnsi="Courier New"/>
          <w:spacing w:val="-2"/>
        </w:rPr>
        <w:t>.c.o:</w:t>
      </w:r>
    </w:p>
    <w:p>
      <w:pPr>
        <w:pStyle w:val="BodyText"/>
        <w:rPr>
          <w:rFonts w:ascii="Courier New" w:hAnsi="Courier New"/>
        </w:rPr>
      </w:pPr>
      <w:r>
        <w:rPr>
          <w:rFonts w:ascii="Courier New" w:hAnsi="Courier New"/>
        </w:rPr>
        <w:t>$(CC)</w:t>
      </w:r>
      <w:r>
        <w:rPr>
          <w:rFonts w:ascii="Courier New" w:hAnsi="Courier New"/>
          <w:spacing w:val="-7"/>
        </w:rPr>
        <w:t xml:space="preserve"> </w:t>
      </w:r>
      <w:r>
        <w:rPr>
          <w:rFonts w:ascii="Courier New" w:hAnsi="Courier New"/>
        </w:rPr>
        <w:t>-c</w:t>
      </w:r>
      <w:r>
        <w:rPr>
          <w:rFonts w:ascii="Courier New" w:hAnsi="Courier New"/>
          <w:spacing w:val="-7"/>
        </w:rPr>
        <w:t xml:space="preserve"> </w:t>
      </w:r>
      <w:r>
        <w:rPr>
          <w:rFonts w:ascii="Courier New" w:hAnsi="Courier New"/>
        </w:rPr>
        <w:t>$(CPPFLAGS)</w:t>
      </w:r>
      <w:r>
        <w:rPr>
          <w:rFonts w:ascii="Courier New" w:hAnsi="Courier New"/>
          <w:spacing w:val="-7"/>
        </w:rPr>
        <w:t xml:space="preserve"> </w:t>
      </w:r>
      <w:r>
        <w:rPr>
          <w:rFonts w:ascii="Courier New" w:hAnsi="Courier New"/>
        </w:rPr>
        <w:t>$(CFLAGS)</w:t>
      </w:r>
      <w:r>
        <w:rPr>
          <w:rFonts w:ascii="Courier New" w:hAnsi="Courier New"/>
          <w:spacing w:val="-6"/>
        </w:rPr>
        <w:t xml:space="preserve"> </w:t>
      </w:r>
      <w:r>
        <w:rPr>
          <w:rFonts w:ascii="Courier New" w:hAnsi="Courier New"/>
          <w:spacing w:val="-5"/>
        </w:rPr>
        <w:t>$&lt;</w:t>
      </w:r>
    </w:p>
    <w:p>
      <w:pPr>
        <w:pStyle w:val="BodyText"/>
        <w:ind w:left="0" w:right="0"/>
        <w:rPr>
          <w:rFonts w:ascii="Courier New" w:hAnsi="Courier New"/>
        </w:rPr>
      </w:pPr>
      <w:r>
        <w:rPr>
          <w:rFonts w:ascii="Courier New" w:hAnsi="Courier New"/>
        </w:rPr>
      </w:r>
    </w:p>
    <w:p>
      <w:pPr>
        <w:pStyle w:val="BodyText"/>
        <w:ind w:left="155" w:right="165"/>
        <w:jc w:val="both"/>
        <w:rPr/>
      </w:pPr>
      <w:r>
        <w:rPr/>
        <w:t>Todo</w:t>
      </w:r>
      <w:r>
        <w:rPr>
          <w:spacing w:val="-5"/>
        </w:rPr>
        <w:t xml:space="preserve"> </w:t>
      </w:r>
      <w:r>
        <w:rPr/>
        <w:t>esto</w:t>
      </w:r>
      <w:r>
        <w:rPr>
          <w:spacing w:val="-5"/>
        </w:rPr>
        <w:t xml:space="preserve"> </w:t>
      </w:r>
      <w:r>
        <w:rPr/>
        <w:t>parece</w:t>
      </w:r>
      <w:r>
        <w:rPr>
          <w:spacing w:val="-6"/>
        </w:rPr>
        <w:t xml:space="preserve"> </w:t>
      </w:r>
      <w:r>
        <w:rPr/>
        <w:t>muy</w:t>
      </w:r>
      <w:r>
        <w:rPr>
          <w:spacing w:val="-4"/>
        </w:rPr>
        <w:t xml:space="preserve"> </w:t>
      </w:r>
      <w:r>
        <w:rPr/>
        <w:t>complicado.</w:t>
      </w:r>
      <w:r>
        <w:rPr>
          <w:spacing w:val="-4"/>
        </w:rPr>
        <w:t xml:space="preserve"> </w:t>
      </w:r>
      <w:r>
        <w:rPr/>
        <w:t>¿Por</w:t>
      </w:r>
      <w:r>
        <w:rPr>
          <w:spacing w:val="-5"/>
        </w:rPr>
        <w:t xml:space="preserve"> </w:t>
      </w:r>
      <w:r>
        <w:rPr/>
        <w:t>qué</w:t>
      </w:r>
      <w:r>
        <w:rPr>
          <w:spacing w:val="-6"/>
        </w:rPr>
        <w:t xml:space="preserve"> </w:t>
      </w:r>
      <w:r>
        <w:rPr/>
        <w:t>no</w:t>
      </w:r>
      <w:r>
        <w:rPr>
          <w:spacing w:val="-5"/>
        </w:rPr>
        <w:t xml:space="preserve"> </w:t>
      </w:r>
      <w:r>
        <w:rPr/>
        <w:t>listamos</w:t>
      </w:r>
      <w:r>
        <w:rPr>
          <w:spacing w:val="-5"/>
        </w:rPr>
        <w:t xml:space="preserve"> </w:t>
      </w:r>
      <w:r>
        <w:rPr/>
        <w:t>simplemente</w:t>
      </w:r>
      <w:r>
        <w:rPr>
          <w:spacing w:val="-4"/>
        </w:rPr>
        <w:t xml:space="preserve"> </w:t>
      </w:r>
      <w:r>
        <w:rPr/>
        <w:t>todos</w:t>
      </w:r>
      <w:r>
        <w:rPr>
          <w:spacing w:val="-5"/>
        </w:rPr>
        <w:t xml:space="preserve"> </w:t>
      </w:r>
      <w:r>
        <w:rPr/>
        <w:t>los</w:t>
      </w:r>
      <w:r>
        <w:rPr>
          <w:spacing w:val="-5"/>
        </w:rPr>
        <w:t xml:space="preserve"> </w:t>
      </w:r>
      <w:r>
        <w:rPr/>
        <w:t>pasos</w:t>
      </w:r>
      <w:r>
        <w:rPr>
          <w:spacing w:val="-5"/>
        </w:rPr>
        <w:t xml:space="preserve"> </w:t>
      </w:r>
      <w:r>
        <w:rPr/>
        <w:t>para</w:t>
      </w:r>
      <w:r>
        <w:rPr>
          <w:spacing w:val="-4"/>
        </w:rPr>
        <w:t xml:space="preserve"> </w:t>
      </w:r>
      <w:r>
        <w:rPr/>
        <w:t>compilar las</w:t>
      </w:r>
      <w:r>
        <w:rPr>
          <w:spacing w:val="-2"/>
        </w:rPr>
        <w:t xml:space="preserve"> </w:t>
      </w:r>
      <w:r>
        <w:rPr/>
        <w:t>partes</w:t>
      </w:r>
      <w:r>
        <w:rPr>
          <w:spacing w:val="-4"/>
        </w:rPr>
        <w:t xml:space="preserve"> </w:t>
      </w:r>
      <w:r>
        <w:rPr/>
        <w:t>y</w:t>
      </w:r>
      <w:r>
        <w:rPr>
          <w:spacing w:val="-4"/>
        </w:rPr>
        <w:t xml:space="preserve"> </w:t>
      </w:r>
      <w:r>
        <w:rPr/>
        <w:t>terminamos?</w:t>
      </w:r>
      <w:r>
        <w:rPr>
          <w:spacing w:val="-3"/>
        </w:rPr>
        <w:t xml:space="preserve"> </w:t>
      </w:r>
      <w:r>
        <w:rPr/>
        <w:t>La</w:t>
      </w:r>
      <w:r>
        <w:rPr>
          <w:spacing w:val="-5"/>
        </w:rPr>
        <w:t xml:space="preserve"> </w:t>
      </w:r>
      <w:r>
        <w:rPr/>
        <w:t>respuesta</w:t>
      </w:r>
      <w:r>
        <w:rPr>
          <w:spacing w:val="-3"/>
        </w:rPr>
        <w:t xml:space="preserve"> </w:t>
      </w:r>
      <w:r>
        <w:rPr/>
        <w:t>a</w:t>
      </w:r>
      <w:r>
        <w:rPr>
          <w:spacing w:val="-5"/>
        </w:rPr>
        <w:t xml:space="preserve"> </w:t>
      </w:r>
      <w:r>
        <w:rPr/>
        <w:t>ésto</w:t>
      </w:r>
      <w:r>
        <w:rPr>
          <w:spacing w:val="-4"/>
        </w:rPr>
        <w:t xml:space="preserve"> </w:t>
      </w:r>
      <w:r>
        <w:rPr/>
        <w:t>se</w:t>
      </w:r>
      <w:r>
        <w:rPr>
          <w:spacing w:val="-5"/>
        </w:rPr>
        <w:t xml:space="preserve"> </w:t>
      </w:r>
      <w:r>
        <w:rPr/>
        <w:t>aclarará</w:t>
      </w:r>
      <w:r>
        <w:rPr>
          <w:spacing w:val="-3"/>
        </w:rPr>
        <w:t xml:space="preserve"> </w:t>
      </w:r>
      <w:r>
        <w:rPr/>
        <w:t>en</w:t>
      </w:r>
      <w:r>
        <w:rPr>
          <w:spacing w:val="-4"/>
        </w:rPr>
        <w:t xml:space="preserve"> </w:t>
      </w:r>
      <w:r>
        <w:rPr/>
        <w:t>un</w:t>
      </w:r>
      <w:r>
        <w:rPr>
          <w:spacing w:val="-4"/>
        </w:rPr>
        <w:t xml:space="preserve"> </w:t>
      </w:r>
      <w:r>
        <w:rPr/>
        <w:t>momento.</w:t>
      </w:r>
      <w:r>
        <w:rPr>
          <w:spacing w:val="-4"/>
        </w:rPr>
        <w:t xml:space="preserve"> </w:t>
      </w:r>
      <w:r>
        <w:rPr/>
        <w:t>Mientras</w:t>
      </w:r>
      <w:r>
        <w:rPr>
          <w:spacing w:val="-4"/>
        </w:rPr>
        <w:t xml:space="preserve"> </w:t>
      </w:r>
      <w:r>
        <w:rPr/>
        <w:t>tanto,</w:t>
      </w:r>
      <w:r>
        <w:rPr>
          <w:spacing w:val="-3"/>
        </w:rPr>
        <w:t xml:space="preserve"> </w:t>
      </w:r>
      <w:r>
        <w:rPr/>
        <w:t xml:space="preserve">ejecutemos </w:t>
      </w:r>
      <w:r>
        <w:rPr>
          <w:rFonts w:ascii="Courier New" w:hAnsi="Courier New"/>
        </w:rPr>
        <w:t>make</w:t>
      </w:r>
      <w:r>
        <w:rPr>
          <w:rFonts w:ascii="Courier New" w:hAnsi="Courier New"/>
          <w:spacing w:val="-52"/>
        </w:rPr>
        <w:t xml:space="preserve"> </w:t>
      </w:r>
      <w:r>
        <w:rPr/>
        <w:t>y construyamos nuestros programas:</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13"/>
        </w:rPr>
        <w:t xml:space="preserve"> </w:t>
      </w:r>
      <w:r>
        <w:rPr>
          <w:rFonts w:ascii="Courier New" w:hAnsi="Courier New"/>
        </w:rPr>
        <w:t>diction-1.11]$</w:t>
      </w:r>
      <w:r>
        <w:rPr>
          <w:rFonts w:ascii="Courier New" w:hAnsi="Courier New"/>
          <w:spacing w:val="-13"/>
        </w:rPr>
        <w:t xml:space="preserve"> </w:t>
      </w:r>
      <w:r>
        <w:rPr>
          <w:rFonts w:ascii="Courier New" w:hAnsi="Courier New"/>
          <w:b/>
          <w:spacing w:val="-4"/>
        </w:rPr>
        <w:t>make</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El</w:t>
      </w:r>
      <w:r>
        <w:rPr>
          <w:spacing w:val="-9"/>
        </w:rPr>
        <w:t xml:space="preserve"> </w:t>
      </w:r>
      <w:r>
        <w:rPr/>
        <w:t>programa</w:t>
      </w:r>
      <w:r>
        <w:rPr>
          <w:spacing w:val="-2"/>
        </w:rPr>
        <w:t xml:space="preserve"> </w:t>
      </w:r>
      <w:r>
        <w:rPr>
          <w:rFonts w:ascii="Courier New" w:hAnsi="Courier New"/>
        </w:rPr>
        <w:t>make</w:t>
      </w:r>
      <w:r>
        <w:rPr>
          <w:rFonts w:ascii="Courier New" w:hAnsi="Courier New"/>
          <w:spacing w:val="-85"/>
        </w:rPr>
        <w:t xml:space="preserve"> </w:t>
      </w:r>
      <w:r>
        <w:rPr/>
        <w:t>se</w:t>
      </w:r>
      <w:r>
        <w:rPr>
          <w:spacing w:val="-5"/>
        </w:rPr>
        <w:t xml:space="preserve"> </w:t>
      </w:r>
      <w:r>
        <w:rPr/>
        <w:t>ejecutará,</w:t>
      </w:r>
      <w:r>
        <w:rPr>
          <w:spacing w:val="-3"/>
        </w:rPr>
        <w:t xml:space="preserve"> </w:t>
      </w:r>
      <w:r>
        <w:rPr/>
        <w:t>usando</w:t>
      </w:r>
      <w:r>
        <w:rPr>
          <w:spacing w:val="-3"/>
        </w:rPr>
        <w:t xml:space="preserve"> </w:t>
      </w:r>
      <w:r>
        <w:rPr/>
        <w:t>los</w:t>
      </w:r>
      <w:r>
        <w:rPr>
          <w:spacing w:val="-4"/>
        </w:rPr>
        <w:t xml:space="preserve"> </w:t>
      </w:r>
      <w:r>
        <w:rPr/>
        <w:t>contenidos</w:t>
      </w:r>
      <w:r>
        <w:rPr>
          <w:spacing w:val="-4"/>
        </w:rPr>
        <w:t xml:space="preserve"> </w:t>
      </w:r>
      <w:r>
        <w:rPr/>
        <w:t>de</w:t>
      </w:r>
      <w:r>
        <w:rPr>
          <w:spacing w:val="-1"/>
        </w:rPr>
        <w:t xml:space="preserve"> </w:t>
      </w:r>
      <w:r>
        <w:rPr>
          <w:rFonts w:ascii="Courier New" w:hAnsi="Courier New"/>
        </w:rPr>
        <w:t>Makefile</w:t>
      </w:r>
      <w:r>
        <w:rPr>
          <w:rFonts w:ascii="Courier New" w:hAnsi="Courier New"/>
          <w:spacing w:val="-85"/>
        </w:rPr>
        <w:t xml:space="preserve"> </w:t>
      </w:r>
      <w:r>
        <w:rPr/>
        <w:t>para</w:t>
      </w:r>
      <w:r>
        <w:rPr>
          <w:spacing w:val="-5"/>
        </w:rPr>
        <w:t xml:space="preserve"> </w:t>
      </w:r>
      <w:r>
        <w:rPr/>
        <w:t>guiar</w:t>
      </w:r>
      <w:r>
        <w:rPr>
          <w:spacing w:val="-3"/>
        </w:rPr>
        <w:t xml:space="preserve"> </w:t>
      </w:r>
      <w:r>
        <w:rPr/>
        <w:t>sus</w:t>
      </w:r>
      <w:r>
        <w:rPr>
          <w:spacing w:val="-4"/>
        </w:rPr>
        <w:t xml:space="preserve"> </w:t>
      </w:r>
      <w:r>
        <w:rPr/>
        <w:t>acciones. Producirá un montón de mensajes.</w:t>
      </w:r>
    </w:p>
    <w:p>
      <w:pPr>
        <w:pStyle w:val="BodyText"/>
        <w:spacing w:before="74" w:after="0"/>
        <w:rPr/>
      </w:pPr>
      <w:r>
        <w:rPr/>
        <w:t>Cuando</w:t>
      </w:r>
      <w:r>
        <w:rPr>
          <w:spacing w:val="-3"/>
        </w:rPr>
        <w:t xml:space="preserve"> </w:t>
      </w:r>
      <w:r>
        <w:rPr/>
        <w:t>termine,</w:t>
      </w:r>
      <w:r>
        <w:rPr>
          <w:spacing w:val="-4"/>
        </w:rPr>
        <w:t xml:space="preserve"> </w:t>
      </w:r>
      <w:r>
        <w:rPr/>
        <w:t>veremos</w:t>
      </w:r>
      <w:r>
        <w:rPr>
          <w:spacing w:val="-2"/>
        </w:rPr>
        <w:t xml:space="preserve"> </w:t>
      </w:r>
      <w:r>
        <w:rPr/>
        <w:t>que</w:t>
      </w:r>
      <w:r>
        <w:rPr>
          <w:spacing w:val="-5"/>
        </w:rPr>
        <w:t xml:space="preserve"> </w:t>
      </w:r>
      <w:r>
        <w:rPr/>
        <w:t>todos</w:t>
      </w:r>
      <w:r>
        <w:rPr>
          <w:spacing w:val="-4"/>
        </w:rPr>
        <w:t xml:space="preserve"> </w:t>
      </w:r>
      <w:r>
        <w:rPr/>
        <w:t>los</w:t>
      </w:r>
      <w:r>
        <w:rPr>
          <w:spacing w:val="-4"/>
        </w:rPr>
        <w:t xml:space="preserve"> </w:t>
      </w:r>
      <w:r>
        <w:rPr/>
        <w:t>objetivos</w:t>
      </w:r>
      <w:r>
        <w:rPr>
          <w:spacing w:val="-4"/>
        </w:rPr>
        <w:t xml:space="preserve"> </w:t>
      </w:r>
      <w:r>
        <w:rPr/>
        <w:t>están</w:t>
      </w:r>
      <w:r>
        <w:rPr>
          <w:spacing w:val="-4"/>
        </w:rPr>
        <w:t xml:space="preserve"> </w:t>
      </w:r>
      <w:r>
        <w:rPr/>
        <w:t>presentes</w:t>
      </w:r>
      <w:r>
        <w:rPr>
          <w:spacing w:val="-2"/>
        </w:rPr>
        <w:t xml:space="preserve"> </w:t>
      </w:r>
      <w:r>
        <w:rPr/>
        <w:t>ahora</w:t>
      </w:r>
      <w:r>
        <w:rPr>
          <w:spacing w:val="-5"/>
        </w:rPr>
        <w:t xml:space="preserve"> </w:t>
      </w:r>
      <w:r>
        <w:rPr/>
        <w:t>en</w:t>
      </w:r>
      <w:r>
        <w:rPr>
          <w:spacing w:val="-4"/>
        </w:rPr>
        <w:t xml:space="preserve"> </w:t>
      </w:r>
      <w:r>
        <w:rPr/>
        <w:t>nuestro</w:t>
      </w:r>
      <w:r>
        <w:rPr>
          <w:spacing w:val="-2"/>
        </w:rPr>
        <w:t xml:space="preserve"> directorio:</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13"/>
        </w:rPr>
        <w:t xml:space="preserve"> </w:t>
      </w:r>
      <w:r>
        <w:rPr>
          <w:rFonts w:ascii="Courier New" w:hAnsi="Courier New"/>
        </w:rPr>
        <w:t>diction-1.11]$</w:t>
      </w:r>
      <w:r>
        <w:rPr>
          <w:rFonts w:ascii="Courier New" w:hAnsi="Courier New"/>
          <w:spacing w:val="-13"/>
        </w:rPr>
        <w:t xml:space="preserve"> </w:t>
      </w:r>
      <w:r>
        <w:rPr>
          <w:rFonts w:ascii="Courier New" w:hAnsi="Courier New"/>
          <w:b/>
          <w:spacing w:val="-5"/>
        </w:rPr>
        <w:t>ls</w:t>
      </w:r>
    </w:p>
    <w:p>
      <w:pPr>
        <w:pStyle w:val="BodyText"/>
        <w:ind w:left="155" w:right="2783"/>
        <w:rPr>
          <w:rFonts w:ascii="Courier New" w:hAnsi="Courier New"/>
        </w:rPr>
      </w:pPr>
      <w:r>
        <w:rPr>
          <w:rFonts w:ascii="Courier New" w:hAnsi="Courier New"/>
        </w:rPr>
        <w:t>config.guess</w:t>
      </w:r>
      <w:r>
        <w:rPr>
          <w:rFonts w:ascii="Courier New" w:hAnsi="Courier New"/>
          <w:spacing w:val="-8"/>
        </w:rPr>
        <w:t xml:space="preserve"> </w:t>
      </w:r>
      <w:r>
        <w:rPr>
          <w:rFonts w:ascii="Courier New" w:hAnsi="Courier New"/>
        </w:rPr>
        <w:t>de.po</w:t>
      </w:r>
      <w:r>
        <w:rPr>
          <w:rFonts w:ascii="Courier New" w:hAnsi="Courier New"/>
          <w:spacing w:val="-8"/>
        </w:rPr>
        <w:t xml:space="preserve"> </w:t>
      </w:r>
      <w:r>
        <w:rPr>
          <w:rFonts w:ascii="Courier New" w:hAnsi="Courier New"/>
        </w:rPr>
        <w:t>en</w:t>
      </w:r>
      <w:r>
        <w:rPr>
          <w:rFonts w:ascii="Courier New" w:hAnsi="Courier New"/>
          <w:spacing w:val="-8"/>
        </w:rPr>
        <w:t xml:space="preserve"> </w:t>
      </w:r>
      <w:r>
        <w:rPr>
          <w:rFonts w:ascii="Courier New" w:hAnsi="Courier New"/>
        </w:rPr>
        <w:t>install-sh</w:t>
      </w:r>
      <w:r>
        <w:rPr>
          <w:rFonts w:ascii="Courier New" w:hAnsi="Courier New"/>
          <w:spacing w:val="-8"/>
        </w:rPr>
        <w:t xml:space="preserve"> </w:t>
      </w:r>
      <w:r>
        <w:rPr>
          <w:rFonts w:ascii="Courier New" w:hAnsi="Courier New"/>
        </w:rPr>
        <w:t>s</w:t>
      </w:r>
      <w:r>
        <w:rPr>
          <w:rFonts w:ascii="Courier New" w:hAnsi="Courier New"/>
          <w:spacing w:val="-8"/>
        </w:rPr>
        <w:t xml:space="preserve"> </w:t>
      </w:r>
      <w:r>
        <w:rPr>
          <w:rFonts w:ascii="Courier New" w:hAnsi="Courier New"/>
        </w:rPr>
        <w:t>entence.c config.h diction en_GB Makefile sentence.h</w:t>
      </w:r>
    </w:p>
    <w:p>
      <w:pPr>
        <w:pStyle w:val="BodyText"/>
        <w:ind w:left="155" w:right="1915"/>
        <w:rPr>
          <w:rFonts w:ascii="Courier New" w:hAnsi="Courier New"/>
        </w:rPr>
      </w:pPr>
      <w:r>
        <w:rPr>
          <w:rFonts w:ascii="Courier New" w:hAnsi="Courier New"/>
        </w:rPr>
        <w:t>config.h.in</w:t>
      </w:r>
      <w:r>
        <w:rPr>
          <w:rFonts w:ascii="Courier New" w:hAnsi="Courier New"/>
          <w:spacing w:val="-10"/>
        </w:rPr>
        <w:t xml:space="preserve"> </w:t>
      </w:r>
      <w:r>
        <w:rPr>
          <w:rFonts w:ascii="Courier New" w:hAnsi="Courier New"/>
        </w:rPr>
        <w:t>diction.1</w:t>
      </w:r>
      <w:r>
        <w:rPr>
          <w:rFonts w:ascii="Courier New" w:hAnsi="Courier New"/>
          <w:spacing w:val="-10"/>
        </w:rPr>
        <w:t xml:space="preserve"> </w:t>
      </w:r>
      <w:r>
        <w:rPr>
          <w:rFonts w:ascii="Courier New" w:hAnsi="Courier New"/>
        </w:rPr>
        <w:t>en_GB.mo</w:t>
      </w:r>
      <w:r>
        <w:rPr>
          <w:rFonts w:ascii="Courier New" w:hAnsi="Courier New"/>
          <w:spacing w:val="-10"/>
        </w:rPr>
        <w:t xml:space="preserve"> </w:t>
      </w:r>
      <w:r>
        <w:rPr>
          <w:rFonts w:ascii="Courier New" w:hAnsi="Courier New"/>
        </w:rPr>
        <w:t>Makefile.in</w:t>
      </w:r>
      <w:r>
        <w:rPr>
          <w:rFonts w:ascii="Courier New" w:hAnsi="Courier New"/>
          <w:spacing w:val="-10"/>
        </w:rPr>
        <w:t xml:space="preserve"> </w:t>
      </w:r>
      <w:r>
        <w:rPr>
          <w:rFonts w:ascii="Courier New" w:hAnsi="Courier New"/>
        </w:rPr>
        <w:t>sentence.o config.log diction.1.in en_GB.po misc.c style config.status diction.c getopt1.c misc.h style.1 config.sub diction.o getopt1.o misc.o style.1.in configure diction.pot getopt.c NEWS style.c configure.in diction.spec getopt.h nl style.o</w:t>
      </w:r>
    </w:p>
    <w:p>
      <w:pPr>
        <w:pStyle w:val="BodyText"/>
        <w:spacing w:before="1" w:after="0"/>
        <w:ind w:left="155" w:right="2783"/>
        <w:rPr>
          <w:rFonts w:ascii="Courier New" w:hAnsi="Courier New"/>
        </w:rPr>
      </w:pPr>
      <w:r>
        <w:rPr>
          <w:rFonts w:ascii="Courier New" w:hAnsi="Courier New"/>
        </w:rPr>
        <w:t>COPYING</w:t>
      </w:r>
      <w:r>
        <w:rPr>
          <w:rFonts w:ascii="Courier New" w:hAnsi="Courier New"/>
          <w:spacing w:val="-10"/>
        </w:rPr>
        <w:t xml:space="preserve"> </w:t>
      </w:r>
      <w:r>
        <w:rPr>
          <w:rFonts w:ascii="Courier New" w:hAnsi="Courier New"/>
        </w:rPr>
        <w:t>diction.spec.in</w:t>
      </w:r>
      <w:r>
        <w:rPr>
          <w:rFonts w:ascii="Courier New" w:hAnsi="Courier New"/>
          <w:spacing w:val="-10"/>
        </w:rPr>
        <w:t xml:space="preserve"> </w:t>
      </w:r>
      <w:r>
        <w:rPr>
          <w:rFonts w:ascii="Courier New" w:hAnsi="Courier New"/>
        </w:rPr>
        <w:t>getopt_int.h</w:t>
      </w:r>
      <w:r>
        <w:rPr>
          <w:rFonts w:ascii="Courier New" w:hAnsi="Courier New"/>
          <w:spacing w:val="-10"/>
        </w:rPr>
        <w:t xml:space="preserve"> </w:t>
      </w:r>
      <w:r>
        <w:rPr>
          <w:rFonts w:ascii="Courier New" w:hAnsi="Courier New"/>
        </w:rPr>
        <w:t>nl.mo</w:t>
      </w:r>
      <w:r>
        <w:rPr>
          <w:rFonts w:ascii="Courier New" w:hAnsi="Courier New"/>
          <w:spacing w:val="-10"/>
        </w:rPr>
        <w:t xml:space="preserve"> </w:t>
      </w:r>
      <w:r>
        <w:rPr>
          <w:rFonts w:ascii="Courier New" w:hAnsi="Courier New"/>
        </w:rPr>
        <w:t>test de diction.texi getopt.o nl.po</w:t>
      </w:r>
    </w:p>
    <w:p>
      <w:pPr>
        <w:pStyle w:val="BodyText"/>
        <w:rPr>
          <w:rFonts w:ascii="Courier New" w:hAnsi="Courier New"/>
        </w:rPr>
      </w:pPr>
      <w:r>
        <w:rPr>
          <w:rFonts w:ascii="Courier New" w:hAnsi="Courier New"/>
        </w:rPr>
        <w:t>de.mo</w:t>
      </w:r>
      <w:r>
        <w:rPr>
          <w:rFonts w:ascii="Courier New" w:hAnsi="Courier New"/>
          <w:spacing w:val="-11"/>
        </w:rPr>
        <w:t xml:space="preserve"> </w:t>
      </w:r>
      <w:r>
        <w:rPr>
          <w:rFonts w:ascii="Courier New" w:hAnsi="Courier New"/>
        </w:rPr>
        <w:t>diction.texi.in</w:t>
      </w:r>
      <w:r>
        <w:rPr>
          <w:rFonts w:ascii="Courier New" w:hAnsi="Courier New"/>
          <w:spacing w:val="-9"/>
        </w:rPr>
        <w:t xml:space="preserve"> </w:t>
      </w:r>
      <w:r>
        <w:rPr>
          <w:rFonts w:ascii="Courier New" w:hAnsi="Courier New"/>
        </w:rPr>
        <w:t>INSTALL</w:t>
      </w:r>
      <w:r>
        <w:rPr>
          <w:rFonts w:ascii="Courier New" w:hAnsi="Courier New"/>
          <w:spacing w:val="-9"/>
        </w:rPr>
        <w:t xml:space="preserve"> </w:t>
      </w:r>
      <w:r>
        <w:rPr>
          <w:rFonts w:ascii="Courier New" w:hAnsi="Courier New"/>
          <w:spacing w:val="-2"/>
        </w:rPr>
        <w:t>README</w:t>
      </w:r>
    </w:p>
    <w:p>
      <w:pPr>
        <w:pStyle w:val="BodyText"/>
        <w:ind w:left="0" w:right="0"/>
        <w:rPr>
          <w:rFonts w:ascii="Courier New" w:hAnsi="Courier New"/>
        </w:rPr>
      </w:pPr>
      <w:r>
        <w:rPr>
          <w:rFonts w:ascii="Courier New" w:hAnsi="Courier New"/>
        </w:rPr>
      </w:r>
    </w:p>
    <w:p>
      <w:pPr>
        <w:pStyle w:val="BodyText"/>
        <w:rPr/>
      </w:pPr>
      <w:r>
        <w:rPr/>
        <w:t>Entre</w:t>
      </w:r>
      <w:r>
        <w:rPr>
          <w:spacing w:val="-11"/>
        </w:rPr>
        <w:t xml:space="preserve"> </w:t>
      </w:r>
      <w:r>
        <w:rPr/>
        <w:t>los</w:t>
      </w:r>
      <w:r>
        <w:rPr>
          <w:spacing w:val="-5"/>
        </w:rPr>
        <w:t xml:space="preserve"> </w:t>
      </w:r>
      <w:r>
        <w:rPr/>
        <w:t>archivos,</w:t>
      </w:r>
      <w:r>
        <w:rPr>
          <w:spacing w:val="-5"/>
        </w:rPr>
        <w:t xml:space="preserve"> </w:t>
      </w:r>
      <w:r>
        <w:rPr/>
        <w:t>vemos</w:t>
      </w:r>
      <w:r>
        <w:rPr>
          <w:spacing w:val="-3"/>
        </w:rPr>
        <w:t xml:space="preserve"> </w:t>
      </w:r>
      <w:r>
        <w:rPr>
          <w:rFonts w:ascii="Courier New" w:hAnsi="Courier New"/>
        </w:rPr>
        <w:t>diction</w:t>
      </w:r>
      <w:r>
        <w:rPr>
          <w:rFonts w:ascii="Courier New" w:hAnsi="Courier New"/>
          <w:spacing w:val="-85"/>
        </w:rPr>
        <w:t xml:space="preserve"> </w:t>
      </w:r>
      <w:r>
        <w:rPr/>
        <w:t>y</w:t>
      </w:r>
      <w:r>
        <w:rPr>
          <w:spacing w:val="-5"/>
        </w:rPr>
        <w:t xml:space="preserve"> </w:t>
      </w:r>
      <w:r>
        <w:rPr>
          <w:rFonts w:ascii="Courier New" w:hAnsi="Courier New"/>
        </w:rPr>
        <w:t>style</w:t>
      </w:r>
      <w:r>
        <w:rPr/>
        <w:t>,</w:t>
      </w:r>
      <w:r>
        <w:rPr>
          <w:spacing w:val="-5"/>
        </w:rPr>
        <w:t xml:space="preserve"> </w:t>
      </w:r>
      <w:r>
        <w:rPr/>
        <w:t>los</w:t>
      </w:r>
      <w:r>
        <w:rPr>
          <w:spacing w:val="-5"/>
        </w:rPr>
        <w:t xml:space="preserve"> </w:t>
      </w:r>
      <w:r>
        <w:rPr/>
        <w:t>programas</w:t>
      </w:r>
      <w:r>
        <w:rPr>
          <w:spacing w:val="-5"/>
        </w:rPr>
        <w:t xml:space="preserve"> </w:t>
      </w:r>
      <w:r>
        <w:rPr/>
        <w:t>que</w:t>
      </w:r>
      <w:r>
        <w:rPr>
          <w:spacing w:val="-4"/>
        </w:rPr>
        <w:t xml:space="preserve"> </w:t>
      </w:r>
      <w:r>
        <w:rPr/>
        <w:t>elegimos</w:t>
      </w:r>
      <w:r>
        <w:rPr>
          <w:spacing w:val="-5"/>
        </w:rPr>
        <w:t xml:space="preserve"> </w:t>
      </w:r>
      <w:r>
        <w:rPr/>
        <w:t>construir.</w:t>
      </w:r>
      <w:r>
        <w:rPr>
          <w:spacing w:val="-4"/>
        </w:rPr>
        <w:t xml:space="preserve"> </w:t>
      </w:r>
      <w:r>
        <w:rPr/>
        <w:t>¡Felicidades están en orden! ¡Acabamos de compilar nuestros primeros programas desde código fuente!</w:t>
      </w:r>
    </w:p>
    <w:p>
      <w:pPr>
        <w:pStyle w:val="BodyText"/>
        <w:ind w:left="0" w:right="0"/>
        <w:rPr/>
      </w:pPr>
      <w:r>
        <w:rPr/>
      </w:r>
    </w:p>
    <w:p>
      <w:pPr>
        <w:pStyle w:val="BodyText"/>
        <w:rPr/>
      </w:pPr>
      <w:r>
        <w:rPr/>
        <w:t>Pero</w:t>
      </w:r>
      <w:r>
        <w:rPr>
          <w:spacing w:val="-8"/>
        </w:rPr>
        <w:t xml:space="preserve"> </w:t>
      </w:r>
      <w:r>
        <w:rPr/>
        <w:t>sólo</w:t>
      </w:r>
      <w:r>
        <w:rPr>
          <w:spacing w:val="-2"/>
        </w:rPr>
        <w:t xml:space="preserve"> </w:t>
      </w:r>
      <w:r>
        <w:rPr/>
        <w:t>por</w:t>
      </w:r>
      <w:r>
        <w:rPr>
          <w:spacing w:val="-3"/>
        </w:rPr>
        <w:t xml:space="preserve"> </w:t>
      </w:r>
      <w:r>
        <w:rPr/>
        <w:t>curiosidad,</w:t>
      </w:r>
      <w:r>
        <w:rPr>
          <w:spacing w:val="-2"/>
        </w:rPr>
        <w:t xml:space="preserve"> </w:t>
      </w:r>
      <w:r>
        <w:rPr/>
        <w:t>ejecutemos</w:t>
      </w:r>
      <w:r>
        <w:rPr>
          <w:spacing w:val="-1"/>
        </w:rPr>
        <w:t xml:space="preserve"> </w:t>
      </w:r>
      <w:r>
        <w:rPr>
          <w:rFonts w:ascii="Courier New" w:hAnsi="Courier New"/>
        </w:rPr>
        <w:t>make</w:t>
      </w:r>
      <w:r>
        <w:rPr>
          <w:rFonts w:ascii="Courier New" w:hAnsi="Courier New"/>
          <w:spacing w:val="-85"/>
        </w:rPr>
        <w:t xml:space="preserve"> </w:t>
      </w:r>
      <w:r>
        <w:rPr/>
        <w:t>de</w:t>
      </w:r>
      <w:r>
        <w:rPr>
          <w:spacing w:val="-3"/>
        </w:rPr>
        <w:t xml:space="preserve"> </w:t>
      </w:r>
      <w:r>
        <w:rPr>
          <w:spacing w:val="-2"/>
        </w:rPr>
        <w:t>nuevo:</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13"/>
        </w:rPr>
        <w:t xml:space="preserve"> </w:t>
      </w:r>
      <w:r>
        <w:rPr>
          <w:rFonts w:ascii="Courier New" w:hAnsi="Courier New"/>
        </w:rPr>
        <w:t>diction-1.11]$</w:t>
      </w:r>
      <w:r>
        <w:rPr>
          <w:rFonts w:ascii="Courier New" w:hAnsi="Courier New"/>
          <w:spacing w:val="-13"/>
        </w:rPr>
        <w:t xml:space="preserve"> </w:t>
      </w:r>
      <w:r>
        <w:rPr>
          <w:rFonts w:ascii="Courier New" w:hAnsi="Courier New"/>
          <w:b/>
          <w:spacing w:val="-4"/>
        </w:rPr>
        <w:t>make</w:t>
      </w:r>
    </w:p>
    <w:p>
      <w:pPr>
        <w:pStyle w:val="BodyText"/>
        <w:rPr>
          <w:rFonts w:ascii="Courier New" w:hAnsi="Courier New"/>
        </w:rPr>
      </w:pPr>
      <w:r>
        <w:rPr>
          <w:rFonts w:ascii="Courier New" w:hAnsi="Courier New"/>
        </w:rPr>
        <w:t>make:</w:t>
      </w:r>
      <w:r>
        <w:rPr>
          <w:rFonts w:ascii="Courier New" w:hAnsi="Courier New"/>
          <w:spacing w:val="-6"/>
        </w:rPr>
        <w:t xml:space="preserve"> </w:t>
      </w:r>
      <w:r>
        <w:rPr>
          <w:rFonts w:ascii="Courier New" w:hAnsi="Courier New"/>
        </w:rPr>
        <w:t>Nothing</w:t>
      </w:r>
      <w:r>
        <w:rPr>
          <w:rFonts w:ascii="Courier New" w:hAnsi="Courier New"/>
          <w:spacing w:val="-4"/>
        </w:rPr>
        <w:t xml:space="preserve"> </w:t>
      </w:r>
      <w:r>
        <w:rPr>
          <w:rFonts w:ascii="Courier New" w:hAnsi="Courier New"/>
        </w:rPr>
        <w:t>to</w:t>
      </w:r>
      <w:r>
        <w:rPr>
          <w:rFonts w:ascii="Courier New" w:hAnsi="Courier New"/>
          <w:spacing w:val="-4"/>
        </w:rPr>
        <w:t xml:space="preserve"> </w:t>
      </w:r>
      <w:r>
        <w:rPr>
          <w:rFonts w:ascii="Courier New" w:hAnsi="Courier New"/>
        </w:rPr>
        <w:t>be</w:t>
      </w:r>
      <w:r>
        <w:rPr>
          <w:rFonts w:ascii="Courier New" w:hAnsi="Courier New"/>
          <w:spacing w:val="-4"/>
        </w:rPr>
        <w:t xml:space="preserve"> </w:t>
      </w:r>
      <w:r>
        <w:rPr>
          <w:rFonts w:ascii="Courier New" w:hAnsi="Courier New"/>
        </w:rPr>
        <w:t>done</w:t>
      </w:r>
      <w:r>
        <w:rPr>
          <w:rFonts w:ascii="Courier New" w:hAnsi="Courier New"/>
          <w:spacing w:val="-4"/>
        </w:rPr>
        <w:t xml:space="preserve"> </w:t>
      </w:r>
      <w:r>
        <w:rPr>
          <w:rFonts w:ascii="Courier New" w:hAnsi="Courier New"/>
        </w:rPr>
        <w:t>for</w:t>
      </w:r>
      <w:r>
        <w:rPr>
          <w:rFonts w:ascii="Courier New" w:hAnsi="Courier New"/>
          <w:spacing w:val="-3"/>
        </w:rPr>
        <w:t xml:space="preserve"> </w:t>
      </w:r>
      <w:r>
        <w:rPr>
          <w:rFonts w:ascii="Courier New" w:hAnsi="Courier New"/>
          <w:spacing w:val="-2"/>
        </w:rPr>
        <w:t>`all'.</w:t>
      </w:r>
    </w:p>
    <w:p>
      <w:pPr>
        <w:pStyle w:val="BodyText"/>
        <w:ind w:left="0" w:right="0"/>
        <w:rPr>
          <w:rFonts w:ascii="Courier New" w:hAnsi="Courier New"/>
        </w:rPr>
      </w:pPr>
      <w:r>
        <w:rPr>
          <w:rFonts w:ascii="Courier New" w:hAnsi="Courier New"/>
        </w:rPr>
      </w:r>
    </w:p>
    <w:p>
      <w:pPr>
        <w:pStyle w:val="BodyText"/>
        <w:ind w:left="155" w:right="135"/>
        <w:rPr/>
      </w:pPr>
      <w:r>
        <w:rPr/>
        <w:t>Sólo produce un extraño mensaje. ¿Qué está pasando? ¿Por qué no ha construido el programa de nuevo?</w:t>
      </w:r>
      <w:r>
        <w:rPr>
          <w:spacing w:val="-8"/>
        </w:rPr>
        <w:t xml:space="preserve"> </w:t>
      </w:r>
      <w:r>
        <w:rPr/>
        <w:t xml:space="preserve">Ah, esta es la magia de </w:t>
      </w:r>
      <w:r>
        <w:rPr>
          <w:rFonts w:ascii="Courier New" w:hAnsi="Courier New"/>
        </w:rPr>
        <w:t>make</w:t>
      </w:r>
      <w:r>
        <w:rPr/>
        <w:t xml:space="preserve">. En lugar de simplemente construirlo todo de nuevo, </w:t>
      </w:r>
      <w:r>
        <w:rPr>
          <w:rFonts w:ascii="Courier New" w:hAnsi="Courier New"/>
        </w:rPr>
        <w:t xml:space="preserve">make </w:t>
      </w:r>
      <w:r>
        <w:rPr/>
        <w:t>sólo</w:t>
      </w:r>
      <w:r>
        <w:rPr>
          <w:spacing w:val="-7"/>
        </w:rPr>
        <w:t xml:space="preserve"> </w:t>
      </w:r>
      <w:r>
        <w:rPr/>
        <w:t>construye</w:t>
      </w:r>
      <w:r>
        <w:rPr>
          <w:spacing w:val="-3"/>
        </w:rPr>
        <w:t xml:space="preserve"> </w:t>
      </w:r>
      <w:r>
        <w:rPr/>
        <w:t>lo</w:t>
      </w:r>
      <w:r>
        <w:rPr>
          <w:spacing w:val="-4"/>
        </w:rPr>
        <w:t xml:space="preserve"> </w:t>
      </w:r>
      <w:r>
        <w:rPr/>
        <w:t>que</w:t>
      </w:r>
      <w:r>
        <w:rPr>
          <w:spacing w:val="-5"/>
        </w:rPr>
        <w:t xml:space="preserve"> </w:t>
      </w:r>
      <w:r>
        <w:rPr/>
        <w:t>necesita</w:t>
      </w:r>
      <w:r>
        <w:rPr>
          <w:spacing w:val="-3"/>
        </w:rPr>
        <w:t xml:space="preserve"> </w:t>
      </w:r>
      <w:r>
        <w:rPr/>
        <w:t>construirse.</w:t>
      </w:r>
      <w:r>
        <w:rPr>
          <w:spacing w:val="-4"/>
        </w:rPr>
        <w:t xml:space="preserve"> </w:t>
      </w:r>
      <w:r>
        <w:rPr/>
        <w:t>Con</w:t>
      </w:r>
      <w:r>
        <w:rPr>
          <w:spacing w:val="-4"/>
        </w:rPr>
        <w:t xml:space="preserve"> </w:t>
      </w:r>
      <w:r>
        <w:rPr/>
        <w:t>todos</w:t>
      </w:r>
      <w:r>
        <w:rPr>
          <w:spacing w:val="-4"/>
        </w:rPr>
        <w:t xml:space="preserve"> </w:t>
      </w:r>
      <w:r>
        <w:rPr/>
        <w:t>los</w:t>
      </w:r>
      <w:r>
        <w:rPr>
          <w:spacing w:val="-4"/>
        </w:rPr>
        <w:t xml:space="preserve"> </w:t>
      </w:r>
      <w:r>
        <w:rPr/>
        <w:t>objetivos</w:t>
      </w:r>
      <w:r>
        <w:rPr>
          <w:spacing w:val="-4"/>
        </w:rPr>
        <w:t xml:space="preserve"> </w:t>
      </w:r>
      <w:r>
        <w:rPr/>
        <w:t xml:space="preserve">presentes, </w:t>
      </w:r>
      <w:r>
        <w:rPr>
          <w:rFonts w:ascii="Courier New" w:hAnsi="Courier New"/>
        </w:rPr>
        <w:t>make</w:t>
      </w:r>
      <w:r>
        <w:rPr>
          <w:rFonts w:ascii="Courier New" w:hAnsi="Courier New"/>
          <w:spacing w:val="-85"/>
        </w:rPr>
        <w:t xml:space="preserve"> </w:t>
      </w:r>
      <w:r>
        <w:rPr/>
        <w:t>ha</w:t>
      </w:r>
      <w:r>
        <w:rPr>
          <w:spacing w:val="-5"/>
        </w:rPr>
        <w:t xml:space="preserve"> </w:t>
      </w:r>
      <w:r>
        <w:rPr/>
        <w:t>determinado que no hay nada que hacer. Podemos demostrar ésto eliminando uno de los objetivos y ejecutando make de nuevo para ver qué hace. Deshagámonos de uno de los objetivos intermedios:</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12"/>
          <w:sz w:val="24"/>
        </w:rPr>
        <w:t xml:space="preserve"> </w:t>
      </w:r>
      <w:r>
        <w:rPr>
          <w:rFonts w:ascii="Courier New" w:hAnsi="Courier New"/>
          <w:sz w:val="24"/>
        </w:rPr>
        <w:t>diction-1.11]$</w:t>
      </w:r>
      <w:r>
        <w:rPr>
          <w:rFonts w:ascii="Courier New" w:hAnsi="Courier New"/>
          <w:spacing w:val="-9"/>
          <w:sz w:val="24"/>
        </w:rPr>
        <w:t xml:space="preserve"> </w:t>
      </w:r>
      <w:r>
        <w:rPr>
          <w:rFonts w:ascii="Courier New" w:hAnsi="Courier New"/>
          <w:b/>
          <w:sz w:val="24"/>
        </w:rPr>
        <w:t>rm</w:t>
      </w:r>
      <w:r>
        <w:rPr>
          <w:rFonts w:ascii="Courier New" w:hAnsi="Courier New"/>
          <w:b/>
          <w:spacing w:val="-9"/>
          <w:sz w:val="24"/>
        </w:rPr>
        <w:t xml:space="preserve"> </w:t>
      </w:r>
      <w:r>
        <w:rPr>
          <w:rFonts w:ascii="Courier New" w:hAnsi="Courier New"/>
          <w:b/>
          <w:spacing w:val="-2"/>
          <w:sz w:val="24"/>
        </w:rPr>
        <w:t>getopt.o</w:t>
      </w:r>
    </w:p>
    <w:p>
      <w:pPr>
        <w:pStyle w:val="BodyText"/>
        <w:rPr>
          <w:rFonts w:ascii="Courier New" w:hAnsi="Courier New"/>
          <w:b/>
        </w:rPr>
      </w:pPr>
      <w:r>
        <w:rPr>
          <w:rFonts w:ascii="Courier New" w:hAnsi="Courier New"/>
        </w:rPr>
        <w:t>[me@linuxbox</w:t>
      </w:r>
      <w:r>
        <w:rPr>
          <w:rFonts w:ascii="Courier New" w:hAnsi="Courier New"/>
          <w:spacing w:val="-13"/>
        </w:rPr>
        <w:t xml:space="preserve"> </w:t>
      </w:r>
      <w:r>
        <w:rPr>
          <w:rFonts w:ascii="Courier New" w:hAnsi="Courier New"/>
        </w:rPr>
        <w:t>diction-1.11]$</w:t>
      </w:r>
      <w:r>
        <w:rPr>
          <w:rFonts w:ascii="Courier New" w:hAnsi="Courier New"/>
          <w:spacing w:val="-13"/>
        </w:rPr>
        <w:t xml:space="preserve"> </w:t>
      </w:r>
      <w:r>
        <w:rPr>
          <w:rFonts w:ascii="Courier New" w:hAnsi="Courier New"/>
          <w:b/>
          <w:spacing w:val="-4"/>
        </w:rPr>
        <w:t>make</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135"/>
        <w:rPr/>
      </w:pPr>
      <w:r>
        <w:rPr/>
        <w:t xml:space="preserve">Vemos que </w:t>
      </w:r>
      <w:r>
        <w:rPr>
          <w:rFonts w:ascii="Courier New" w:hAnsi="Courier New"/>
        </w:rPr>
        <w:t>make</w:t>
      </w:r>
      <w:r>
        <w:rPr>
          <w:rFonts w:ascii="Courier New" w:hAnsi="Courier New"/>
          <w:spacing w:val="-84"/>
        </w:rPr>
        <w:t xml:space="preserve"> </w:t>
      </w:r>
      <w:r>
        <w:rPr/>
        <w:t xml:space="preserve">reconstruye y reenlaza los programas </w:t>
      </w:r>
      <w:r>
        <w:rPr>
          <w:rFonts w:ascii="Courier New" w:hAnsi="Courier New"/>
        </w:rPr>
        <w:t>diction</w:t>
      </w:r>
      <w:r>
        <w:rPr>
          <w:rFonts w:ascii="Courier New" w:hAnsi="Courier New"/>
          <w:spacing w:val="-84"/>
        </w:rPr>
        <w:t xml:space="preserve"> </w:t>
      </w:r>
      <w:r>
        <w:rPr/>
        <w:t xml:space="preserve">y </w:t>
      </w:r>
      <w:r>
        <w:rPr>
          <w:rFonts w:ascii="Courier New" w:hAnsi="Courier New"/>
        </w:rPr>
        <w:t>style</w:t>
      </w:r>
      <w:r>
        <w:rPr/>
        <w:t xml:space="preserve">, ya que dependen del módulo perdido. Este comportamiento también indica otra característica importante de </w:t>
      </w:r>
      <w:r>
        <w:rPr>
          <w:rFonts w:ascii="Courier New" w:hAnsi="Courier New"/>
        </w:rPr>
        <w:t>make</w:t>
      </w:r>
      <w:r>
        <w:rPr/>
        <w:t xml:space="preserve">: mantiene los objetivos actualizados. </w:t>
      </w:r>
      <w:r>
        <w:rPr>
          <w:rFonts w:ascii="Courier New" w:hAnsi="Courier New"/>
        </w:rPr>
        <w:t>make</w:t>
      </w:r>
      <w:r>
        <w:rPr>
          <w:rFonts w:ascii="Courier New" w:hAnsi="Courier New"/>
          <w:spacing w:val="-78"/>
        </w:rPr>
        <w:t xml:space="preserve"> </w:t>
      </w:r>
      <w:r>
        <w:rPr/>
        <w:t xml:space="preserve">insiste en que los objetivos sean más nuevos que sus dependencias. Esto tiene todo el sentido, como programador a menudo actualizaras algo de código fuente y luego usarás </w:t>
      </w:r>
      <w:r>
        <w:rPr>
          <w:rFonts w:ascii="Courier New" w:hAnsi="Courier New"/>
        </w:rPr>
        <w:t>make</w:t>
      </w:r>
      <w:r>
        <w:rPr>
          <w:rFonts w:ascii="Courier New" w:hAnsi="Courier New"/>
          <w:spacing w:val="-78"/>
        </w:rPr>
        <w:t xml:space="preserve"> </w:t>
      </w:r>
      <w:r>
        <w:rPr/>
        <w:t xml:space="preserve">para construir una nueva versión del producto finalizado. </w:t>
      </w:r>
      <w:r>
        <w:rPr>
          <w:rFonts w:ascii="Courier New" w:hAnsi="Courier New"/>
        </w:rPr>
        <w:t>make</w:t>
      </w:r>
      <w:r>
        <w:rPr>
          <w:rFonts w:ascii="Courier New" w:hAnsi="Courier New"/>
          <w:spacing w:val="-78"/>
        </w:rPr>
        <w:t xml:space="preserve"> </w:t>
      </w:r>
      <w:r>
        <w:rPr/>
        <w:t>se asegura</w:t>
      </w:r>
      <w:r>
        <w:rPr>
          <w:spacing w:val="-2"/>
        </w:rPr>
        <w:t xml:space="preserve"> </w:t>
      </w:r>
      <w:r>
        <w:rPr/>
        <w:t>de</w:t>
      </w:r>
      <w:r>
        <w:rPr>
          <w:spacing w:val="-4"/>
        </w:rPr>
        <w:t xml:space="preserve"> </w:t>
      </w:r>
      <w:r>
        <w:rPr/>
        <w:t>que</w:t>
      </w:r>
      <w:r>
        <w:rPr>
          <w:spacing w:val="-4"/>
        </w:rPr>
        <w:t xml:space="preserve"> </w:t>
      </w:r>
      <w:r>
        <w:rPr/>
        <w:t>todo</w:t>
      </w:r>
      <w:r>
        <w:rPr>
          <w:spacing w:val="-2"/>
        </w:rPr>
        <w:t xml:space="preserve"> </w:t>
      </w:r>
      <w:r>
        <w:rPr/>
        <w:t>los</w:t>
      </w:r>
      <w:r>
        <w:rPr>
          <w:spacing w:val="-3"/>
        </w:rPr>
        <w:t xml:space="preserve"> </w:t>
      </w:r>
      <w:r>
        <w:rPr/>
        <w:t>que</w:t>
      </w:r>
      <w:r>
        <w:rPr>
          <w:spacing w:val="-4"/>
        </w:rPr>
        <w:t xml:space="preserve"> </w:t>
      </w:r>
      <w:r>
        <w:rPr/>
        <w:t>necesite</w:t>
      </w:r>
      <w:r>
        <w:rPr>
          <w:spacing w:val="-4"/>
        </w:rPr>
        <w:t xml:space="preserve"> </w:t>
      </w:r>
      <w:r>
        <w:rPr/>
        <w:t>construirse</w:t>
      </w:r>
      <w:r>
        <w:rPr>
          <w:spacing w:val="-2"/>
        </w:rPr>
        <w:t xml:space="preserve"> </w:t>
      </w:r>
      <w:r>
        <w:rPr/>
        <w:t>en</w:t>
      </w:r>
      <w:r>
        <w:rPr>
          <w:spacing w:val="-3"/>
        </w:rPr>
        <w:t xml:space="preserve"> </w:t>
      </w:r>
      <w:r>
        <w:rPr/>
        <w:t>el</w:t>
      </w:r>
      <w:r>
        <w:rPr>
          <w:spacing w:val="-4"/>
        </w:rPr>
        <w:t xml:space="preserve"> </w:t>
      </w:r>
      <w:r>
        <w:rPr/>
        <w:t>código</w:t>
      </w:r>
      <w:r>
        <w:rPr>
          <w:spacing w:val="-3"/>
        </w:rPr>
        <w:t xml:space="preserve"> </w:t>
      </w:r>
      <w:r>
        <w:rPr/>
        <w:t>actualizado</w:t>
      </w:r>
      <w:r>
        <w:rPr>
          <w:spacing w:val="-3"/>
        </w:rPr>
        <w:t xml:space="preserve"> </w:t>
      </w:r>
      <w:r>
        <w:rPr/>
        <w:t>sea</w:t>
      </w:r>
      <w:r>
        <w:rPr>
          <w:spacing w:val="-4"/>
        </w:rPr>
        <w:t xml:space="preserve"> </w:t>
      </w:r>
      <w:r>
        <w:rPr/>
        <w:t>construido.</w:t>
      </w:r>
      <w:r>
        <w:rPr>
          <w:spacing w:val="-3"/>
        </w:rPr>
        <w:t xml:space="preserve"> </w:t>
      </w:r>
      <w:r>
        <w:rPr/>
        <w:t>Si</w:t>
      </w:r>
      <w:r>
        <w:rPr>
          <w:spacing w:val="-4"/>
        </w:rPr>
        <w:t xml:space="preserve"> </w:t>
      </w:r>
      <w:r>
        <w:rPr/>
        <w:t xml:space="preserve">usamos el programa </w:t>
      </w:r>
      <w:r>
        <w:rPr>
          <w:rFonts w:ascii="Courier New" w:hAnsi="Courier New"/>
        </w:rPr>
        <w:t>touch</w:t>
      </w:r>
      <w:r>
        <w:rPr>
          <w:rFonts w:ascii="Courier New" w:hAnsi="Courier New"/>
          <w:spacing w:val="-79"/>
        </w:rPr>
        <w:t xml:space="preserve"> </w:t>
      </w:r>
      <w:r>
        <w:rPr/>
        <w:t xml:space="preserve">para "actualizar" uno de los archivos de código fuente, podemos ver lo que </w:t>
      </w:r>
      <w:r>
        <w:rPr>
          <w:spacing w:val="-2"/>
        </w:rPr>
        <w:t>ocurre: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diction-1.11]$</w:t>
      </w:r>
      <w:r>
        <w:rPr>
          <w:rFonts w:ascii="Courier New" w:hAnsi="Courier New"/>
          <w:spacing w:val="-7"/>
          <w:sz w:val="24"/>
        </w:rPr>
        <w:t xml:space="preserve"> </w:t>
      </w:r>
      <w:r>
        <w:rPr>
          <w:rFonts w:ascii="Courier New" w:hAnsi="Courier New"/>
          <w:sz w:val="24"/>
        </w:rPr>
        <w:t>ls</w:t>
      </w:r>
      <w:r>
        <w:rPr>
          <w:rFonts w:ascii="Courier New" w:hAnsi="Courier New"/>
          <w:spacing w:val="-8"/>
          <w:sz w:val="24"/>
        </w:rPr>
        <w:t xml:space="preserve"> </w:t>
      </w:r>
      <w:r>
        <w:rPr>
          <w:rFonts w:ascii="Courier New" w:hAnsi="Courier New"/>
          <w:sz w:val="24"/>
        </w:rPr>
        <w:t>-l</w:t>
      </w:r>
      <w:r>
        <w:rPr>
          <w:rFonts w:ascii="Courier New" w:hAnsi="Courier New"/>
          <w:spacing w:val="-7"/>
          <w:sz w:val="24"/>
        </w:rPr>
        <w:t xml:space="preserve"> </w:t>
      </w:r>
      <w:r>
        <w:rPr>
          <w:rFonts w:ascii="Courier New" w:hAnsi="Courier New"/>
          <w:b/>
          <w:sz w:val="24"/>
        </w:rPr>
        <w:t>diction</w:t>
      </w:r>
      <w:r>
        <w:rPr>
          <w:rFonts w:ascii="Courier New" w:hAnsi="Courier New"/>
          <w:b/>
          <w:spacing w:val="-7"/>
          <w:sz w:val="24"/>
        </w:rPr>
        <w:t xml:space="preserve"> </w:t>
      </w:r>
      <w:r>
        <w:rPr>
          <w:rFonts w:ascii="Courier New" w:hAnsi="Courier New"/>
          <w:b/>
          <w:spacing w:val="-2"/>
          <w:sz w:val="24"/>
        </w:rPr>
        <w:t>getopt.c</w:t>
      </w:r>
    </w:p>
    <w:p>
      <w:pPr>
        <w:pStyle w:val="BodyText"/>
        <w:rPr>
          <w:rFonts w:ascii="Courier New" w:hAnsi="Courier New"/>
        </w:rPr>
      </w:pPr>
      <w:r>
        <w:rPr>
          <w:rFonts w:ascii="Courier New" w:hAnsi="Courier New"/>
        </w:rPr>
        <w:t>-rwxr-xr-x</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37164</w:t>
      </w:r>
      <w:r>
        <w:rPr>
          <w:rFonts w:ascii="Courier New" w:hAnsi="Courier New"/>
          <w:spacing w:val="-5"/>
        </w:rPr>
        <w:t xml:space="preserve"> </w:t>
      </w:r>
      <w:r>
        <w:rPr>
          <w:rFonts w:ascii="Courier New" w:hAnsi="Courier New"/>
        </w:rPr>
        <w:t>2009-03-05</w:t>
      </w:r>
      <w:r>
        <w:rPr>
          <w:rFonts w:ascii="Courier New" w:hAnsi="Courier New"/>
          <w:spacing w:val="-5"/>
        </w:rPr>
        <w:t xml:space="preserve"> </w:t>
      </w:r>
      <w:r>
        <w:rPr>
          <w:rFonts w:ascii="Courier New" w:hAnsi="Courier New"/>
        </w:rPr>
        <w:t>06:14</w:t>
      </w:r>
      <w:r>
        <w:rPr>
          <w:rFonts w:ascii="Courier New" w:hAnsi="Courier New"/>
          <w:spacing w:val="-5"/>
        </w:rPr>
        <w:t xml:space="preserve"> </w:t>
      </w:r>
      <w:r>
        <w:rPr>
          <w:rFonts w:ascii="Courier New" w:hAnsi="Courier New"/>
          <w:spacing w:val="-2"/>
        </w:rPr>
        <w:t>diction</w:t>
      </w:r>
    </w:p>
    <w:p>
      <w:pPr>
        <w:pStyle w:val="Normal"/>
        <w:spacing w:before="0" w:after="0"/>
        <w:ind w:hanging="0" w:left="155" w:right="2283"/>
        <w:jc w:val="left"/>
        <w:rPr>
          <w:rFonts w:ascii="Courier New" w:hAnsi="Courier New"/>
          <w:b/>
          <w:sz w:val="24"/>
        </w:rPr>
      </w:pPr>
      <w:r>
        <w:rPr>
          <w:rFonts w:ascii="Courier New" w:hAnsi="Courier New"/>
          <w:sz w:val="24"/>
        </w:rPr>
        <w:t>-rw-r--r--</w:t>
      </w:r>
      <w:r>
        <w:rPr>
          <w:rFonts w:ascii="Courier New" w:hAnsi="Courier New"/>
          <w:spacing w:val="-6"/>
          <w:sz w:val="24"/>
        </w:rPr>
        <w:t xml:space="preserve"> </w:t>
      </w:r>
      <w:r>
        <w:rPr>
          <w:rFonts w:ascii="Courier New" w:hAnsi="Courier New"/>
          <w:sz w:val="24"/>
        </w:rPr>
        <w:t>1</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33125</w:t>
      </w:r>
      <w:r>
        <w:rPr>
          <w:rFonts w:ascii="Courier New" w:hAnsi="Courier New"/>
          <w:spacing w:val="-6"/>
          <w:sz w:val="24"/>
        </w:rPr>
        <w:t xml:space="preserve"> </w:t>
      </w:r>
      <w:r>
        <w:rPr>
          <w:rFonts w:ascii="Courier New" w:hAnsi="Courier New"/>
          <w:sz w:val="24"/>
        </w:rPr>
        <w:t>2007-03-30</w:t>
      </w:r>
      <w:r>
        <w:rPr>
          <w:rFonts w:ascii="Courier New" w:hAnsi="Courier New"/>
          <w:spacing w:val="-6"/>
          <w:sz w:val="24"/>
        </w:rPr>
        <w:t xml:space="preserve"> </w:t>
      </w:r>
      <w:r>
        <w:rPr>
          <w:rFonts w:ascii="Courier New" w:hAnsi="Courier New"/>
          <w:sz w:val="24"/>
        </w:rPr>
        <w:t>17:45</w:t>
      </w:r>
      <w:r>
        <w:rPr>
          <w:rFonts w:ascii="Courier New" w:hAnsi="Courier New"/>
          <w:spacing w:val="-6"/>
          <w:sz w:val="24"/>
        </w:rPr>
        <w:t xml:space="preserve"> </w:t>
      </w:r>
      <w:r>
        <w:rPr>
          <w:rFonts w:ascii="Courier New" w:hAnsi="Courier New"/>
          <w:sz w:val="24"/>
        </w:rPr>
        <w:t xml:space="preserve">getopt.c [me@linuxbox diction-1.11]$ </w:t>
      </w:r>
      <w:r>
        <w:rPr>
          <w:rFonts w:ascii="Courier New" w:hAnsi="Courier New"/>
          <w:b/>
          <w:sz w:val="24"/>
        </w:rPr>
        <w:t xml:space="preserve">touch getopt.c </w:t>
      </w:r>
      <w:r>
        <w:rPr>
          <w:rFonts w:ascii="Courier New" w:hAnsi="Courier New"/>
          <w:sz w:val="24"/>
        </w:rPr>
        <w:t>[me@linuxbox</w:t>
      </w:r>
      <w:r>
        <w:rPr>
          <w:rFonts w:ascii="Courier New" w:hAnsi="Courier New"/>
          <w:spacing w:val="-8"/>
          <w:sz w:val="24"/>
        </w:rPr>
        <w:t xml:space="preserve"> </w:t>
      </w:r>
      <w:r>
        <w:rPr>
          <w:rFonts w:ascii="Courier New" w:hAnsi="Courier New"/>
          <w:sz w:val="24"/>
        </w:rPr>
        <w:t>diction-1.11]$</w:t>
      </w:r>
      <w:r>
        <w:rPr>
          <w:rFonts w:ascii="Courier New" w:hAnsi="Courier New"/>
          <w:spacing w:val="-8"/>
          <w:sz w:val="24"/>
        </w:rPr>
        <w:t xml:space="preserve"> </w:t>
      </w:r>
      <w:r>
        <w:rPr>
          <w:rFonts w:ascii="Courier New" w:hAnsi="Courier New"/>
          <w:sz w:val="24"/>
        </w:rPr>
        <w:t>ls</w:t>
      </w:r>
      <w:r>
        <w:rPr>
          <w:rFonts w:ascii="Courier New" w:hAnsi="Courier New"/>
          <w:spacing w:val="-8"/>
          <w:sz w:val="24"/>
        </w:rPr>
        <w:t xml:space="preserve"> </w:t>
      </w:r>
      <w:r>
        <w:rPr>
          <w:rFonts w:ascii="Courier New" w:hAnsi="Courier New"/>
          <w:sz w:val="24"/>
        </w:rPr>
        <w:t>-l</w:t>
      </w:r>
      <w:r>
        <w:rPr>
          <w:rFonts w:ascii="Courier New" w:hAnsi="Courier New"/>
          <w:spacing w:val="-8"/>
          <w:sz w:val="24"/>
        </w:rPr>
        <w:t xml:space="preserve"> </w:t>
      </w:r>
      <w:r>
        <w:rPr>
          <w:rFonts w:ascii="Courier New" w:hAnsi="Courier New"/>
          <w:b/>
          <w:sz w:val="24"/>
        </w:rPr>
        <w:t>diction</w:t>
      </w:r>
      <w:r>
        <w:rPr>
          <w:rFonts w:ascii="Courier New" w:hAnsi="Courier New"/>
          <w:b/>
          <w:spacing w:val="-8"/>
          <w:sz w:val="24"/>
        </w:rPr>
        <w:t xml:space="preserve"> </w:t>
      </w:r>
      <w:r>
        <w:rPr>
          <w:rFonts w:ascii="Courier New" w:hAnsi="Courier New"/>
          <w:b/>
          <w:sz w:val="24"/>
        </w:rPr>
        <w:t>getopt.c</w:t>
      </w:r>
    </w:p>
    <w:p>
      <w:pPr>
        <w:pStyle w:val="BodyText"/>
        <w:rPr>
          <w:rFonts w:ascii="Courier New" w:hAnsi="Courier New"/>
        </w:rPr>
      </w:pPr>
      <w:r>
        <w:rPr>
          <w:rFonts w:ascii="Courier New" w:hAnsi="Courier New"/>
        </w:rPr>
        <w:t>-rwxr-xr-x</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37164</w:t>
      </w:r>
      <w:r>
        <w:rPr>
          <w:rFonts w:ascii="Courier New" w:hAnsi="Courier New"/>
          <w:spacing w:val="-5"/>
        </w:rPr>
        <w:t xml:space="preserve"> </w:t>
      </w:r>
      <w:r>
        <w:rPr>
          <w:rFonts w:ascii="Courier New" w:hAnsi="Courier New"/>
        </w:rPr>
        <w:t>2009-03-05</w:t>
      </w:r>
      <w:r>
        <w:rPr>
          <w:rFonts w:ascii="Courier New" w:hAnsi="Courier New"/>
          <w:spacing w:val="-5"/>
        </w:rPr>
        <w:t xml:space="preserve"> </w:t>
      </w:r>
      <w:r>
        <w:rPr>
          <w:rFonts w:ascii="Courier New" w:hAnsi="Courier New"/>
        </w:rPr>
        <w:t>06:14</w:t>
      </w:r>
      <w:r>
        <w:rPr>
          <w:rFonts w:ascii="Courier New" w:hAnsi="Courier New"/>
          <w:spacing w:val="-5"/>
        </w:rPr>
        <w:t xml:space="preserve"> </w:t>
      </w:r>
      <w:r>
        <w:rPr>
          <w:rFonts w:ascii="Courier New" w:hAnsi="Courier New"/>
          <w:spacing w:val="-2"/>
        </w:rPr>
        <w:t>diction</w:t>
      </w:r>
    </w:p>
    <w:p>
      <w:pPr>
        <w:pStyle w:val="BodyText"/>
        <w:ind w:left="155" w:right="1419"/>
        <w:rPr>
          <w:rFonts w:ascii="Courier New" w:hAnsi="Courier New"/>
          <w:b/>
        </w:rPr>
      </w:pPr>
      <w:r>
        <w:rPr>
          <w:rFonts w:ascii="Courier New" w:hAnsi="Courier New"/>
        </w:rPr>
        <w:t>-rw-r--r--</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me</w:t>
      </w:r>
      <w:r>
        <w:rPr>
          <w:rFonts w:ascii="Courier New" w:hAnsi="Courier New"/>
          <w:spacing w:val="-6"/>
        </w:rPr>
        <w:t xml:space="preserve"> </w:t>
      </w:r>
      <w:r>
        <w:rPr>
          <w:rFonts w:ascii="Courier New" w:hAnsi="Courier New"/>
        </w:rPr>
        <w:t>33125</w:t>
      </w:r>
      <w:r>
        <w:rPr>
          <w:rFonts w:ascii="Courier New" w:hAnsi="Courier New"/>
          <w:spacing w:val="-6"/>
        </w:rPr>
        <w:t xml:space="preserve"> </w:t>
      </w:r>
      <w:r>
        <w:rPr>
          <w:rFonts w:ascii="Courier New" w:hAnsi="Courier New"/>
        </w:rPr>
        <w:t>2009-03-05</w:t>
      </w:r>
      <w:r>
        <w:rPr>
          <w:rFonts w:ascii="Courier New" w:hAnsi="Courier New"/>
          <w:spacing w:val="-6"/>
        </w:rPr>
        <w:t xml:space="preserve"> </w:t>
      </w:r>
      <w:r>
        <w:rPr>
          <w:rFonts w:ascii="Courier New" w:hAnsi="Courier New"/>
        </w:rPr>
        <w:t>06:23</w:t>
      </w:r>
      <w:r>
        <w:rPr>
          <w:rFonts w:ascii="Courier New" w:hAnsi="Courier New"/>
          <w:spacing w:val="-6"/>
        </w:rPr>
        <w:t xml:space="preserve"> </w:t>
      </w:r>
      <w:r>
        <w:rPr>
          <w:rFonts w:ascii="Courier New" w:hAnsi="Courier New"/>
        </w:rPr>
        <w:t xml:space="preserve">getopt.c [me@linuxbox diction-1.11]$ </w:t>
      </w:r>
      <w:r>
        <w:rPr>
          <w:rFonts w:ascii="Courier New" w:hAnsi="Courier New"/>
          <w:b/>
        </w:rPr>
        <w:t>make</w:t>
      </w:r>
    </w:p>
    <w:p>
      <w:pPr>
        <w:pStyle w:val="BodyText"/>
        <w:ind w:left="0" w:right="0"/>
        <w:rPr>
          <w:rFonts w:ascii="Courier New" w:hAnsi="Courier New"/>
          <w:b/>
        </w:rPr>
      </w:pPr>
      <w:r>
        <w:rPr>
          <w:rFonts w:ascii="Courier New" w:hAnsi="Courier New"/>
          <w:b/>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155" w:right="210"/>
        <w:rPr/>
      </w:pPr>
      <w:r>
        <w:rPr/>
        <w:t>Después</w:t>
      </w:r>
      <w:r>
        <w:rPr>
          <w:spacing w:val="-5"/>
        </w:rPr>
        <w:t xml:space="preserve"> </w:t>
      </w:r>
      <w:r>
        <w:rPr/>
        <w:t>de</w:t>
      </w:r>
      <w:r>
        <w:rPr>
          <w:spacing w:val="-4"/>
        </w:rPr>
        <w:t xml:space="preserve"> </w:t>
      </w:r>
      <w:r>
        <w:rPr/>
        <w:t>que</w:t>
      </w:r>
      <w:r>
        <w:rPr>
          <w:spacing w:val="-3"/>
        </w:rPr>
        <w:t xml:space="preserve"> </w:t>
      </w:r>
      <w:r>
        <w:rPr>
          <w:rFonts w:ascii="Courier New" w:hAnsi="Courier New"/>
        </w:rPr>
        <w:t>make</w:t>
      </w:r>
      <w:r>
        <w:rPr>
          <w:rFonts w:ascii="Courier New" w:hAnsi="Courier New"/>
          <w:spacing w:val="-85"/>
        </w:rPr>
        <w:t xml:space="preserve"> </w:t>
      </w:r>
      <w:r>
        <w:rPr/>
        <w:t>se</w:t>
      </w:r>
      <w:r>
        <w:rPr>
          <w:spacing w:val="-4"/>
        </w:rPr>
        <w:t xml:space="preserve"> </w:t>
      </w:r>
      <w:r>
        <w:rPr/>
        <w:t>ejecute,</w:t>
      </w:r>
      <w:r>
        <w:rPr>
          <w:spacing w:val="-2"/>
        </w:rPr>
        <w:t xml:space="preserve"> </w:t>
      </w:r>
      <w:r>
        <w:rPr/>
        <w:t>vemos</w:t>
      </w:r>
      <w:r>
        <w:rPr>
          <w:spacing w:val="-3"/>
        </w:rPr>
        <w:t xml:space="preserve"> </w:t>
      </w:r>
      <w:r>
        <w:rPr/>
        <w:t>que</w:t>
      </w:r>
      <w:r>
        <w:rPr>
          <w:spacing w:val="-4"/>
        </w:rPr>
        <w:t xml:space="preserve"> </w:t>
      </w:r>
      <w:r>
        <w:rPr/>
        <w:t>ha</w:t>
      </w:r>
      <w:r>
        <w:rPr>
          <w:spacing w:val="-2"/>
        </w:rPr>
        <w:t xml:space="preserve"> </w:t>
      </w:r>
      <w:r>
        <w:rPr/>
        <w:t>restaurado</w:t>
      </w:r>
      <w:r>
        <w:rPr>
          <w:spacing w:val="-3"/>
        </w:rPr>
        <w:t xml:space="preserve"> </w:t>
      </w:r>
      <w:r>
        <w:rPr/>
        <w:t>el</w:t>
      </w:r>
      <w:r>
        <w:rPr>
          <w:spacing w:val="-2"/>
        </w:rPr>
        <w:t xml:space="preserve"> </w:t>
      </w:r>
      <w:r>
        <w:rPr/>
        <w:t>objetivo</w:t>
      </w:r>
      <w:r>
        <w:rPr>
          <w:spacing w:val="-3"/>
        </w:rPr>
        <w:t xml:space="preserve"> </w:t>
      </w:r>
      <w:r>
        <w:rPr/>
        <w:t>para</w:t>
      </w:r>
      <w:r>
        <w:rPr>
          <w:spacing w:val="-2"/>
        </w:rPr>
        <w:t xml:space="preserve"> </w:t>
      </w:r>
      <w:r>
        <w:rPr/>
        <w:t>que</w:t>
      </w:r>
      <w:r>
        <w:rPr>
          <w:spacing w:val="-4"/>
        </w:rPr>
        <w:t xml:space="preserve"> </w:t>
      </w:r>
      <w:r>
        <w:rPr/>
        <w:t>sea</w:t>
      </w:r>
      <w:r>
        <w:rPr>
          <w:spacing w:val="-4"/>
        </w:rPr>
        <w:t xml:space="preserve"> </w:t>
      </w:r>
      <w:r>
        <w:rPr/>
        <w:t>más</w:t>
      </w:r>
      <w:r>
        <w:rPr>
          <w:spacing w:val="-3"/>
        </w:rPr>
        <w:t xml:space="preserve"> </w:t>
      </w:r>
      <w:r>
        <w:rPr/>
        <w:t>nuevo</w:t>
      </w:r>
      <w:r>
        <w:rPr>
          <w:spacing w:val="-2"/>
        </w:rPr>
        <w:t xml:space="preserve"> </w:t>
      </w:r>
      <w:r>
        <w:rPr/>
        <w:t>que la dependencia:</w:t>
      </w:r>
    </w:p>
    <w:p>
      <w:pPr>
        <w:pStyle w:val="Normal"/>
        <w:spacing w:before="7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diction-1.11]$</w:t>
      </w:r>
      <w:r>
        <w:rPr>
          <w:rFonts w:ascii="Courier New" w:hAnsi="Courier New"/>
          <w:spacing w:val="-7"/>
          <w:sz w:val="24"/>
        </w:rPr>
        <w:t xml:space="preserve"> </w:t>
      </w:r>
      <w:r>
        <w:rPr>
          <w:rFonts w:ascii="Courier New" w:hAnsi="Courier New"/>
          <w:b/>
          <w:sz w:val="24"/>
        </w:rPr>
        <w:t>ls</w:t>
      </w:r>
      <w:r>
        <w:rPr>
          <w:rFonts w:ascii="Courier New" w:hAnsi="Courier New"/>
          <w:b/>
          <w:spacing w:val="-8"/>
          <w:sz w:val="24"/>
        </w:rPr>
        <w:t xml:space="preserve"> </w:t>
      </w:r>
      <w:r>
        <w:rPr>
          <w:rFonts w:ascii="Courier New" w:hAnsi="Courier New"/>
          <w:b/>
          <w:sz w:val="24"/>
        </w:rPr>
        <w:t>-l</w:t>
      </w:r>
      <w:r>
        <w:rPr>
          <w:rFonts w:ascii="Courier New" w:hAnsi="Courier New"/>
          <w:b/>
          <w:spacing w:val="-7"/>
          <w:sz w:val="24"/>
        </w:rPr>
        <w:t xml:space="preserve"> </w:t>
      </w:r>
      <w:r>
        <w:rPr>
          <w:rFonts w:ascii="Courier New" w:hAnsi="Courier New"/>
          <w:b/>
          <w:sz w:val="24"/>
        </w:rPr>
        <w:t>diction</w:t>
      </w:r>
      <w:r>
        <w:rPr>
          <w:rFonts w:ascii="Courier New" w:hAnsi="Courier New"/>
          <w:b/>
          <w:spacing w:val="-7"/>
          <w:sz w:val="24"/>
        </w:rPr>
        <w:t xml:space="preserve"> </w:t>
      </w:r>
      <w:r>
        <w:rPr>
          <w:rFonts w:ascii="Courier New" w:hAnsi="Courier New"/>
          <w:b/>
          <w:spacing w:val="-2"/>
          <w:sz w:val="24"/>
        </w:rPr>
        <w:t>getopt.c</w:t>
      </w:r>
    </w:p>
    <w:p>
      <w:pPr>
        <w:pStyle w:val="BodyText"/>
        <w:rPr>
          <w:rFonts w:ascii="Courier New" w:hAnsi="Courier New"/>
        </w:rPr>
      </w:pPr>
      <w:r>
        <w:rPr>
          <w:rFonts w:ascii="Courier New" w:hAnsi="Courier New"/>
        </w:rPr>
        <w:t>-rwxr-xr-x</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37164</w:t>
      </w:r>
      <w:r>
        <w:rPr>
          <w:rFonts w:ascii="Courier New" w:hAnsi="Courier New"/>
          <w:spacing w:val="-5"/>
        </w:rPr>
        <w:t xml:space="preserve"> </w:t>
      </w:r>
      <w:r>
        <w:rPr>
          <w:rFonts w:ascii="Courier New" w:hAnsi="Courier New"/>
        </w:rPr>
        <w:t>2009-03-05</w:t>
      </w:r>
      <w:r>
        <w:rPr>
          <w:rFonts w:ascii="Courier New" w:hAnsi="Courier New"/>
          <w:spacing w:val="-5"/>
        </w:rPr>
        <w:t xml:space="preserve"> </w:t>
      </w:r>
      <w:r>
        <w:rPr>
          <w:rFonts w:ascii="Courier New" w:hAnsi="Courier New"/>
        </w:rPr>
        <w:t>06:24</w:t>
      </w:r>
      <w:r>
        <w:rPr>
          <w:rFonts w:ascii="Courier New" w:hAnsi="Courier New"/>
          <w:spacing w:val="-5"/>
        </w:rPr>
        <w:t xml:space="preserve"> </w:t>
      </w:r>
      <w:r>
        <w:rPr>
          <w:rFonts w:ascii="Courier New" w:hAnsi="Courier New"/>
          <w:spacing w:val="-2"/>
        </w:rPr>
        <w:t>diction</w:t>
      </w:r>
    </w:p>
    <w:p>
      <w:pPr>
        <w:pStyle w:val="BodyText"/>
        <w:rPr>
          <w:rFonts w:ascii="Courier New" w:hAnsi="Courier New"/>
        </w:rPr>
      </w:pPr>
      <w:r>
        <w:rPr>
          <w:rFonts w:ascii="Courier New" w:hAnsi="Courier New"/>
        </w:rPr>
        <w:t>-rw-r--r--</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5"/>
        </w:rPr>
        <w:t xml:space="preserve"> </w:t>
      </w:r>
      <w:r>
        <w:rPr>
          <w:rFonts w:ascii="Courier New" w:hAnsi="Courier New"/>
        </w:rPr>
        <w:t>33125</w:t>
      </w:r>
      <w:r>
        <w:rPr>
          <w:rFonts w:ascii="Courier New" w:hAnsi="Courier New"/>
          <w:spacing w:val="-5"/>
        </w:rPr>
        <w:t xml:space="preserve"> </w:t>
      </w:r>
      <w:r>
        <w:rPr>
          <w:rFonts w:ascii="Courier New" w:hAnsi="Courier New"/>
        </w:rPr>
        <w:t>2009-03-05</w:t>
      </w:r>
      <w:r>
        <w:rPr>
          <w:rFonts w:ascii="Courier New" w:hAnsi="Courier New"/>
          <w:spacing w:val="-5"/>
        </w:rPr>
        <w:t xml:space="preserve"> </w:t>
      </w:r>
      <w:r>
        <w:rPr>
          <w:rFonts w:ascii="Courier New" w:hAnsi="Courier New"/>
        </w:rPr>
        <w:t>06:23</w:t>
      </w:r>
      <w:r>
        <w:rPr>
          <w:rFonts w:ascii="Courier New" w:hAnsi="Courier New"/>
          <w:spacing w:val="-5"/>
        </w:rPr>
        <w:t xml:space="preserve"> </w:t>
      </w:r>
      <w:r>
        <w:rPr>
          <w:rFonts w:ascii="Courier New" w:hAnsi="Courier New"/>
          <w:spacing w:val="-2"/>
        </w:rPr>
        <w:t>getopt.c</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La</w:t>
      </w:r>
      <w:r>
        <w:rPr>
          <w:spacing w:val="-5"/>
        </w:rPr>
        <w:t xml:space="preserve"> </w:t>
      </w:r>
      <w:r>
        <w:rPr/>
        <w:t>capacidad</w:t>
      </w:r>
      <w:r>
        <w:rPr>
          <w:spacing w:val="-3"/>
        </w:rPr>
        <w:t xml:space="preserve"> </w:t>
      </w:r>
      <w:r>
        <w:rPr/>
        <w:t>de</w:t>
      </w:r>
      <w:r>
        <w:rPr>
          <w:spacing w:val="-1"/>
        </w:rPr>
        <w:t xml:space="preserve"> </w:t>
      </w:r>
      <w:r>
        <w:rPr>
          <w:rFonts w:ascii="Courier New" w:hAnsi="Courier New"/>
        </w:rPr>
        <w:t>make</w:t>
      </w:r>
      <w:r>
        <w:rPr>
          <w:rFonts w:ascii="Courier New" w:hAnsi="Courier New"/>
          <w:spacing w:val="-85"/>
        </w:rPr>
        <w:t xml:space="preserve"> </w:t>
      </w:r>
      <w:r>
        <w:rPr/>
        <w:t>de</w:t>
      </w:r>
      <w:r>
        <w:rPr>
          <w:spacing w:val="-4"/>
        </w:rPr>
        <w:t xml:space="preserve"> </w:t>
      </w:r>
      <w:r>
        <w:rPr/>
        <w:t>construir</w:t>
      </w:r>
      <w:r>
        <w:rPr>
          <w:spacing w:val="-2"/>
        </w:rPr>
        <w:t xml:space="preserve"> </w:t>
      </w:r>
      <w:r>
        <w:rPr/>
        <w:t>inteligentemente</w:t>
      </w:r>
      <w:r>
        <w:rPr>
          <w:spacing w:val="-4"/>
        </w:rPr>
        <w:t xml:space="preserve"> </w:t>
      </w:r>
      <w:r>
        <w:rPr/>
        <w:t>sólo</w:t>
      </w:r>
      <w:r>
        <w:rPr>
          <w:spacing w:val="-3"/>
        </w:rPr>
        <w:t xml:space="preserve"> </w:t>
      </w:r>
      <w:r>
        <w:rPr/>
        <w:t>lo</w:t>
      </w:r>
      <w:r>
        <w:rPr>
          <w:spacing w:val="-2"/>
        </w:rPr>
        <w:t xml:space="preserve"> </w:t>
      </w:r>
      <w:r>
        <w:rPr/>
        <w:t>que</w:t>
      </w:r>
      <w:r>
        <w:rPr>
          <w:spacing w:val="-4"/>
        </w:rPr>
        <w:t xml:space="preserve"> </w:t>
      </w:r>
      <w:r>
        <w:rPr/>
        <w:t>necesita</w:t>
      </w:r>
      <w:r>
        <w:rPr>
          <w:spacing w:val="-4"/>
        </w:rPr>
        <w:t xml:space="preserve"> </w:t>
      </w:r>
      <w:r>
        <w:rPr/>
        <w:t>ser</w:t>
      </w:r>
      <w:r>
        <w:rPr>
          <w:spacing w:val="-3"/>
        </w:rPr>
        <w:t xml:space="preserve"> </w:t>
      </w:r>
      <w:r>
        <w:rPr/>
        <w:t>construido</w:t>
      </w:r>
      <w:r>
        <w:rPr>
          <w:spacing w:val="-2"/>
        </w:rPr>
        <w:t xml:space="preserve"> </w:t>
      </w:r>
      <w:r>
        <w:rPr/>
        <w:t>es</w:t>
      </w:r>
      <w:r>
        <w:rPr>
          <w:spacing w:val="-3"/>
        </w:rPr>
        <w:t xml:space="preserve"> </w:t>
      </w:r>
      <w:r>
        <w:rPr/>
        <w:t>un</w:t>
      </w:r>
      <w:r>
        <w:rPr>
          <w:spacing w:val="-3"/>
        </w:rPr>
        <w:t xml:space="preserve"> </w:t>
      </w:r>
      <w:r>
        <w:rPr/>
        <w:t>gran beneficio para los programadores.</w:t>
      </w:r>
      <w:r>
        <w:rPr>
          <w:spacing w:val="-14"/>
        </w:rPr>
        <w:t xml:space="preserve"> </w:t>
      </w:r>
      <w:r>
        <w:rPr/>
        <w:t>Aunque los ahorros de tiempo no son muy aparentes en nuestro pequeño proyecto, es muy significante para</w:t>
      </w:r>
      <w:r>
        <w:rPr>
          <w:spacing w:val="-1"/>
        </w:rPr>
        <w:t xml:space="preserve"> </w:t>
      </w:r>
      <w:r>
        <w:rPr/>
        <w:t>proyectos más grandes. Recuerda, el kernel</w:t>
      </w:r>
      <w:r>
        <w:rPr>
          <w:spacing w:val="-1"/>
        </w:rPr>
        <w:t xml:space="preserve"> </w:t>
      </w:r>
      <w:r>
        <w:rPr/>
        <w:t xml:space="preserve">Linux (un programa sometido a modificaciones y mejoras constantes) contiene varios </w:t>
      </w:r>
      <w:r>
        <w:rPr>
          <w:i/>
        </w:rPr>
        <w:t xml:space="preserve">millones </w:t>
      </w:r>
      <w:r>
        <w:rPr/>
        <w:t xml:space="preserve">de líneas de </w:t>
      </w:r>
      <w:r>
        <w:rPr>
          <w:spacing w:val="-2"/>
        </w:rPr>
        <w:t>código.</w:t>
      </w:r>
    </w:p>
    <w:p>
      <w:pPr>
        <w:pStyle w:val="BodyText"/>
        <w:spacing w:before="4" w:after="0"/>
        <w:ind w:left="0" w:right="0"/>
        <w:rPr>
          <w:sz w:val="31"/>
        </w:rPr>
      </w:pPr>
      <w:r>
        <w:rPr>
          <w:sz w:val="31"/>
        </w:rPr>
      </w:r>
    </w:p>
    <w:p>
      <w:pPr>
        <w:pStyle w:val="Heading1"/>
        <w:rPr/>
      </w:pPr>
      <w:r>
        <w:rPr/>
        <w:t>Instalando</w:t>
      </w:r>
      <w:r>
        <w:rPr>
          <w:spacing w:val="-3"/>
        </w:rPr>
        <w:t xml:space="preserve"> </w:t>
      </w:r>
      <w:r>
        <w:rPr/>
        <w:t>el</w:t>
      </w:r>
      <w:r>
        <w:rPr>
          <w:spacing w:val="-2"/>
        </w:rPr>
        <w:t xml:space="preserve"> programa</w:t>
      </w:r>
    </w:p>
    <w:p>
      <w:pPr>
        <w:pStyle w:val="BodyText"/>
        <w:spacing w:before="120" w:after="0"/>
        <w:ind w:left="155" w:right="135"/>
        <w:rPr/>
      </w:pPr>
      <w:r>
        <w:rPr/>
        <w:t xml:space="preserve">El código fuente bien empaquetado ofrece a menudo un objetivo especial de </w:t>
      </w:r>
      <w:r>
        <w:rPr>
          <w:rFonts w:ascii="Courier New" w:hAnsi="Courier New"/>
        </w:rPr>
        <w:t>make</w:t>
      </w:r>
      <w:r>
        <w:rPr>
          <w:rFonts w:ascii="Courier New" w:hAnsi="Courier New"/>
          <w:spacing w:val="-77"/>
        </w:rPr>
        <w:t xml:space="preserve"> </w:t>
      </w:r>
      <w:r>
        <w:rPr/>
        <w:t xml:space="preserve">llamado </w:t>
      </w:r>
      <w:r>
        <w:rPr>
          <w:rFonts w:ascii="Courier New" w:hAnsi="Courier New"/>
        </w:rPr>
        <w:t>install</w:t>
      </w:r>
      <w:r>
        <w:rPr/>
        <w:t xml:space="preserve">. Este objetivo instalará el producto final en un directorio de sistema para su uso. Usualmente, este directorio es </w:t>
      </w:r>
      <w:r>
        <w:rPr>
          <w:rFonts w:ascii="Courier New" w:hAnsi="Courier New"/>
        </w:rPr>
        <w:t>/usr/local/bin</w:t>
      </w:r>
      <w:r>
        <w:rPr/>
        <w:t>, la localización tradicional para construir software</w:t>
      </w:r>
      <w:r>
        <w:rPr>
          <w:spacing w:val="-6"/>
        </w:rPr>
        <w:t xml:space="preserve"> </w:t>
      </w:r>
      <w:r>
        <w:rPr/>
        <w:t>localmente.</w:t>
      </w:r>
      <w:r>
        <w:rPr>
          <w:spacing w:val="-4"/>
        </w:rPr>
        <w:t xml:space="preserve"> </w:t>
      </w:r>
      <w:r>
        <w:rPr/>
        <w:t>Sin</w:t>
      </w:r>
      <w:r>
        <w:rPr>
          <w:spacing w:val="-5"/>
        </w:rPr>
        <w:t xml:space="preserve"> </w:t>
      </w:r>
      <w:r>
        <w:rPr/>
        <w:t>embargo,</w:t>
      </w:r>
      <w:r>
        <w:rPr>
          <w:spacing w:val="-4"/>
        </w:rPr>
        <w:t xml:space="preserve"> </w:t>
      </w:r>
      <w:r>
        <w:rPr/>
        <w:t>este</w:t>
      </w:r>
      <w:r>
        <w:rPr>
          <w:spacing w:val="-6"/>
        </w:rPr>
        <w:t xml:space="preserve"> </w:t>
      </w:r>
      <w:r>
        <w:rPr/>
        <w:t>directorio</w:t>
      </w:r>
      <w:r>
        <w:rPr>
          <w:spacing w:val="-4"/>
        </w:rPr>
        <w:t xml:space="preserve"> </w:t>
      </w:r>
      <w:r>
        <w:rPr/>
        <w:t>no</w:t>
      </w:r>
      <w:r>
        <w:rPr>
          <w:spacing w:val="-5"/>
        </w:rPr>
        <w:t xml:space="preserve"> </w:t>
      </w:r>
      <w:r>
        <w:rPr/>
        <w:t>es</w:t>
      </w:r>
      <w:r>
        <w:rPr>
          <w:spacing w:val="-5"/>
        </w:rPr>
        <w:t xml:space="preserve"> </w:t>
      </w:r>
      <w:r>
        <w:rPr/>
        <w:t>normalmente</w:t>
      </w:r>
      <w:r>
        <w:rPr>
          <w:spacing w:val="-4"/>
        </w:rPr>
        <w:t xml:space="preserve"> </w:t>
      </w:r>
      <w:r>
        <w:rPr/>
        <w:t>modificable</w:t>
      </w:r>
      <w:r>
        <w:rPr>
          <w:spacing w:val="-4"/>
        </w:rPr>
        <w:t xml:space="preserve"> </w:t>
      </w:r>
      <w:r>
        <w:rPr/>
        <w:t>por</w:t>
      </w:r>
      <w:r>
        <w:rPr>
          <w:spacing w:val="-5"/>
        </w:rPr>
        <w:t xml:space="preserve"> </w:t>
      </w:r>
      <w:r>
        <w:rPr/>
        <w:t>los</w:t>
      </w:r>
      <w:r>
        <w:rPr>
          <w:spacing w:val="-5"/>
        </w:rPr>
        <w:t xml:space="preserve"> </w:t>
      </w:r>
      <w:r>
        <w:rPr/>
        <w:t>usuarios normales, así que tenemos que ser superusuario para realizar la instalación:</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diction-1.11]$</w:t>
      </w:r>
      <w:r>
        <w:rPr>
          <w:rFonts w:ascii="Courier New" w:hAnsi="Courier New"/>
          <w:spacing w:val="-8"/>
          <w:sz w:val="24"/>
        </w:rPr>
        <w:t xml:space="preserve"> </w:t>
      </w:r>
      <w:r>
        <w:rPr>
          <w:rFonts w:ascii="Courier New" w:hAnsi="Courier New"/>
          <w:b/>
          <w:sz w:val="24"/>
        </w:rPr>
        <w:t>sudo</w:t>
      </w:r>
      <w:r>
        <w:rPr>
          <w:rFonts w:ascii="Courier New" w:hAnsi="Courier New"/>
          <w:b/>
          <w:spacing w:val="-9"/>
          <w:sz w:val="24"/>
        </w:rPr>
        <w:t xml:space="preserve"> </w:t>
      </w:r>
      <w:r>
        <w:rPr>
          <w:rFonts w:ascii="Courier New" w:hAnsi="Courier New"/>
          <w:b/>
          <w:sz w:val="24"/>
        </w:rPr>
        <w:t>make</w:t>
      </w:r>
      <w:r>
        <w:rPr>
          <w:rFonts w:ascii="Courier New" w:hAnsi="Courier New"/>
          <w:b/>
          <w:spacing w:val="-8"/>
          <w:sz w:val="24"/>
        </w:rPr>
        <w:t xml:space="preserve"> </w:t>
      </w:r>
      <w:r>
        <w:rPr>
          <w:rFonts w:ascii="Courier New" w:hAnsi="Courier New"/>
          <w:b/>
          <w:spacing w:val="-2"/>
          <w:sz w:val="24"/>
        </w:rPr>
        <w:t>install</w:t>
      </w:r>
    </w:p>
    <w:p>
      <w:pPr>
        <w:pStyle w:val="BodyText"/>
        <w:ind w:left="0" w:right="0"/>
        <w:rPr>
          <w:rFonts w:ascii="Courier New" w:hAnsi="Courier New"/>
          <w:b/>
        </w:rPr>
      </w:pPr>
      <w:r>
        <w:rPr>
          <w:rFonts w:ascii="Courier New" w:hAnsi="Courier New"/>
          <w:b/>
        </w:rPr>
      </w:r>
    </w:p>
    <w:p>
      <w:pPr>
        <w:pStyle w:val="BodyText"/>
        <w:rPr/>
      </w:pPr>
      <w:r>
        <w:rPr/>
        <w:t>Después</w:t>
      </w:r>
      <w:r>
        <w:rPr>
          <w:spacing w:val="-6"/>
        </w:rPr>
        <w:t xml:space="preserve"> </w:t>
      </w:r>
      <w:r>
        <w:rPr/>
        <w:t>de</w:t>
      </w:r>
      <w:r>
        <w:rPr>
          <w:spacing w:val="-4"/>
        </w:rPr>
        <w:t xml:space="preserve"> </w:t>
      </w:r>
      <w:r>
        <w:rPr/>
        <w:t>realizar</w:t>
      </w:r>
      <w:r>
        <w:rPr>
          <w:spacing w:val="-2"/>
        </w:rPr>
        <w:t xml:space="preserve"> </w:t>
      </w:r>
      <w:r>
        <w:rPr/>
        <w:t>la</w:t>
      </w:r>
      <w:r>
        <w:rPr>
          <w:spacing w:val="-5"/>
        </w:rPr>
        <w:t xml:space="preserve"> </w:t>
      </w:r>
      <w:r>
        <w:rPr/>
        <w:t>instalación,</w:t>
      </w:r>
      <w:r>
        <w:rPr>
          <w:spacing w:val="-3"/>
        </w:rPr>
        <w:t xml:space="preserve"> </w:t>
      </w:r>
      <w:r>
        <w:rPr/>
        <w:t>podemos</w:t>
      </w:r>
      <w:r>
        <w:rPr>
          <w:spacing w:val="-3"/>
        </w:rPr>
        <w:t xml:space="preserve"> </w:t>
      </w:r>
      <w:r>
        <w:rPr/>
        <w:t>comprobar</w:t>
      </w:r>
      <w:r>
        <w:rPr>
          <w:spacing w:val="-3"/>
        </w:rPr>
        <w:t xml:space="preserve"> </w:t>
      </w:r>
      <w:r>
        <w:rPr/>
        <w:t>que</w:t>
      </w:r>
      <w:r>
        <w:rPr>
          <w:spacing w:val="-5"/>
        </w:rPr>
        <w:t xml:space="preserve"> </w:t>
      </w:r>
      <w:r>
        <w:rPr/>
        <w:t>el</w:t>
      </w:r>
      <w:r>
        <w:rPr>
          <w:spacing w:val="-2"/>
        </w:rPr>
        <w:t xml:space="preserve"> </w:t>
      </w:r>
      <w:r>
        <w:rPr/>
        <w:t>programa</w:t>
      </w:r>
      <w:r>
        <w:rPr>
          <w:spacing w:val="-2"/>
        </w:rPr>
        <w:t xml:space="preserve"> </w:t>
      </w:r>
      <w:r>
        <w:rPr/>
        <w:t>está</w:t>
      </w:r>
      <w:r>
        <w:rPr>
          <w:spacing w:val="-4"/>
        </w:rPr>
        <w:t xml:space="preserve"> </w:t>
      </w:r>
      <w:r>
        <w:rPr>
          <w:spacing w:val="-2"/>
        </w:rPr>
        <w:t>listo: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diction-1.11]$</w:t>
      </w:r>
      <w:r>
        <w:rPr>
          <w:rFonts w:ascii="Courier New" w:hAnsi="Courier New"/>
          <w:spacing w:val="-10"/>
          <w:sz w:val="24"/>
        </w:rPr>
        <w:t xml:space="preserve"> </w:t>
      </w:r>
      <w:r>
        <w:rPr>
          <w:rFonts w:ascii="Courier New" w:hAnsi="Courier New"/>
          <w:b/>
          <w:sz w:val="24"/>
        </w:rPr>
        <w:t>which</w:t>
      </w:r>
      <w:r>
        <w:rPr>
          <w:rFonts w:ascii="Courier New" w:hAnsi="Courier New"/>
          <w:b/>
          <w:spacing w:val="-10"/>
          <w:sz w:val="24"/>
        </w:rPr>
        <w:t xml:space="preserve"> </w:t>
      </w:r>
      <w:r>
        <w:rPr>
          <w:rFonts w:ascii="Courier New" w:hAnsi="Courier New"/>
          <w:b/>
          <w:spacing w:val="-2"/>
          <w:sz w:val="24"/>
        </w:rPr>
        <w:t>diction</w:t>
      </w:r>
    </w:p>
    <w:p>
      <w:pPr>
        <w:pStyle w:val="BodyText"/>
        <w:rPr>
          <w:rFonts w:ascii="Courier New" w:hAnsi="Courier New"/>
        </w:rPr>
      </w:pPr>
      <w:r>
        <w:rPr>
          <w:rFonts w:ascii="Courier New" w:hAnsi="Courier New"/>
          <w:spacing w:val="-2"/>
        </w:rPr>
        <w:t>/usr/local/bin/diction</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diction-1.11]$</w:t>
      </w:r>
      <w:r>
        <w:rPr>
          <w:rFonts w:ascii="Courier New" w:hAnsi="Courier New"/>
          <w:spacing w:val="-10"/>
          <w:sz w:val="24"/>
        </w:rPr>
        <w:t xml:space="preserve"> </w:t>
      </w:r>
      <w:r>
        <w:rPr>
          <w:rFonts w:ascii="Courier New" w:hAnsi="Courier New"/>
          <w:b/>
          <w:sz w:val="24"/>
        </w:rPr>
        <w:t>man</w:t>
      </w:r>
      <w:r>
        <w:rPr>
          <w:rFonts w:ascii="Courier New" w:hAnsi="Courier New"/>
          <w:b/>
          <w:spacing w:val="-9"/>
          <w:sz w:val="24"/>
        </w:rPr>
        <w:t xml:space="preserve"> </w:t>
      </w:r>
      <w:r>
        <w:rPr>
          <w:rFonts w:ascii="Courier New" w:hAnsi="Courier New"/>
          <w:b/>
          <w:spacing w:val="-2"/>
          <w:sz w:val="24"/>
        </w:rPr>
        <w:t>diction</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t>¡Y</w:t>
      </w:r>
      <w:r>
        <w:rPr>
          <w:spacing w:val="-10"/>
        </w:rPr>
        <w:t xml:space="preserve"> </w:t>
      </w:r>
      <w:r>
        <w:rPr/>
        <w:t>ahí</w:t>
      </w:r>
      <w:r>
        <w:rPr>
          <w:spacing w:val="-2"/>
        </w:rPr>
        <w:t xml:space="preserve"> </w:t>
      </w:r>
      <w:r>
        <w:rPr/>
        <w:t>lo</w:t>
      </w:r>
      <w:r>
        <w:rPr>
          <w:spacing w:val="-1"/>
        </w:rPr>
        <w:t xml:space="preserve"> </w:t>
      </w:r>
      <w:r>
        <w:rPr>
          <w:spacing w:val="-2"/>
        </w:rPr>
        <w:t>tenemos!</w:t>
      </w:r>
    </w:p>
    <w:p>
      <w:pPr>
        <w:pStyle w:val="BodyText"/>
        <w:spacing w:before="4" w:after="0"/>
        <w:ind w:left="0" w:right="0"/>
        <w:rPr>
          <w:sz w:val="31"/>
        </w:rPr>
      </w:pPr>
      <w:r>
        <w:rPr>
          <w:sz w:val="31"/>
        </w:rPr>
      </w:r>
    </w:p>
    <w:p>
      <w:pPr>
        <w:pStyle w:val="Heading1"/>
        <w:spacing w:before="1" w:after="0"/>
        <w:rPr/>
      </w:pPr>
      <w:r>
        <w:rPr>
          <w:spacing w:val="-2"/>
        </w:rPr>
        <w:t>Resumiendo</w:t>
      </w:r>
    </w:p>
    <w:p>
      <w:pPr>
        <w:pStyle w:val="BodyText"/>
        <w:spacing w:before="119" w:after="0"/>
        <w:rPr/>
      </w:pPr>
      <w:r>
        <w:rPr/>
        <w:t>En</w:t>
      </w:r>
      <w:r>
        <w:rPr>
          <w:spacing w:val="-3"/>
        </w:rPr>
        <w:t xml:space="preserve"> </w:t>
      </w:r>
      <w:r>
        <w:rPr/>
        <w:t>este</w:t>
      </w:r>
      <w:r>
        <w:rPr>
          <w:spacing w:val="-4"/>
        </w:rPr>
        <w:t xml:space="preserve"> </w:t>
      </w:r>
      <w:r>
        <w:rPr/>
        <w:t>capítulo,</w:t>
      </w:r>
      <w:r>
        <w:rPr>
          <w:spacing w:val="-2"/>
        </w:rPr>
        <w:t xml:space="preserve"> </w:t>
      </w:r>
      <w:r>
        <w:rPr/>
        <w:t>hemos</w:t>
      </w:r>
      <w:r>
        <w:rPr>
          <w:spacing w:val="-3"/>
        </w:rPr>
        <w:t xml:space="preserve"> </w:t>
      </w:r>
      <w:r>
        <w:rPr/>
        <w:t>visto</w:t>
      </w:r>
      <w:r>
        <w:rPr>
          <w:spacing w:val="-4"/>
        </w:rPr>
        <w:t xml:space="preserve"> </w:t>
      </w:r>
      <w:r>
        <w:rPr/>
        <w:t>como</w:t>
      </w:r>
      <w:r>
        <w:rPr>
          <w:spacing w:val="-2"/>
        </w:rPr>
        <w:t xml:space="preserve"> </w:t>
      </w:r>
      <w:r>
        <w:rPr/>
        <w:t>tres</w:t>
      </w:r>
      <w:r>
        <w:rPr>
          <w:spacing w:val="-3"/>
        </w:rPr>
        <w:t xml:space="preserve"> </w:t>
      </w:r>
      <w:r>
        <w:rPr/>
        <w:t>simples</w:t>
      </w:r>
      <w:r>
        <w:rPr>
          <w:spacing w:val="-1"/>
        </w:rPr>
        <w:t xml:space="preserve"> </w:t>
      </w:r>
      <w:r>
        <w:rPr>
          <w:spacing w:val="-2"/>
        </w:rPr>
        <w:t>comandos:</w:t>
      </w:r>
    </w:p>
    <w:p>
      <w:pPr>
        <w:pStyle w:val="BodyText"/>
        <w:ind w:left="0" w:right="0"/>
        <w:rPr/>
      </w:pPr>
      <w:r>
        <w:rPr/>
      </w:r>
    </w:p>
    <w:p>
      <w:pPr>
        <w:pStyle w:val="BodyText"/>
        <w:ind w:left="155" w:right="8043"/>
        <w:rPr>
          <w:rFonts w:ascii="Courier New" w:hAnsi="Courier New"/>
        </w:rPr>
      </w:pPr>
      <w:r>
        <w:rPr>
          <w:rFonts w:ascii="Courier New" w:hAnsi="Courier New"/>
          <w:spacing w:val="-2"/>
        </w:rPr>
        <w:t xml:space="preserve">./configure </w:t>
      </w:r>
      <w:r>
        <w:rPr>
          <w:rFonts w:ascii="Courier New" w:hAnsi="Courier New"/>
          <w:spacing w:val="-4"/>
        </w:rPr>
        <w:t>make</w:t>
      </w:r>
    </w:p>
    <w:p>
      <w:pPr>
        <w:pStyle w:val="BodyText"/>
        <w:spacing w:before="1" w:after="0"/>
        <w:rPr>
          <w:rFonts w:ascii="Courier New" w:hAnsi="Courier New"/>
        </w:rPr>
      </w:pPr>
      <w:r>
        <w:rPr>
          <w:rFonts w:ascii="Courier New" w:hAnsi="Courier New"/>
        </w:rPr>
        <w:t>make</w:t>
      </w:r>
      <w:r>
        <w:rPr>
          <w:rFonts w:ascii="Courier New" w:hAnsi="Courier New"/>
          <w:spacing w:val="-4"/>
        </w:rPr>
        <w:t xml:space="preserve"> </w:t>
      </w:r>
      <w:r>
        <w:rPr>
          <w:rFonts w:ascii="Courier New" w:hAnsi="Courier New"/>
          <w:spacing w:val="-2"/>
        </w:rPr>
        <w:t>install</w:t>
      </w:r>
    </w:p>
    <w:p>
      <w:pPr>
        <w:pStyle w:val="BodyText"/>
        <w:ind w:left="0" w:right="0"/>
        <w:rPr>
          <w:rFonts w:ascii="Courier New" w:hAnsi="Courier New"/>
          <w:sz w:val="26"/>
        </w:rPr>
      </w:pPr>
      <w:r>
        <w:rPr>
          <w:rFonts w:ascii="Courier New" w:hAnsi="Courier New"/>
          <w:sz w:val="26"/>
        </w:rPr>
      </w:r>
    </w:p>
    <w:p>
      <w:pPr>
        <w:pStyle w:val="BodyText"/>
        <w:spacing w:before="3" w:after="0"/>
        <w:ind w:left="0" w:right="0"/>
        <w:rPr>
          <w:rFonts w:ascii="Courier New" w:hAnsi="Courier New"/>
          <w:sz w:val="22"/>
        </w:rPr>
      </w:pPr>
      <w:r>
        <w:rPr>
          <w:rFonts w:ascii="Courier New" w:hAnsi="Courier New"/>
          <w:sz w:val="22"/>
        </w:rPr>
      </w:r>
    </w:p>
    <w:p>
      <w:pPr>
        <w:pStyle w:val="BodyText"/>
        <w:spacing w:before="1" w:after="0"/>
        <w:rPr/>
      </w:pPr>
      <w:r>
        <w:rPr/>
        <w:t>pueden</w:t>
      </w:r>
      <w:r>
        <w:rPr>
          <w:spacing w:val="-4"/>
        </w:rPr>
        <w:t xml:space="preserve"> </w:t>
      </w:r>
      <w:r>
        <w:rPr/>
        <w:t>usarse</w:t>
      </w:r>
      <w:r>
        <w:rPr>
          <w:spacing w:val="-4"/>
        </w:rPr>
        <w:t xml:space="preserve"> </w:t>
      </w:r>
      <w:r>
        <w:rPr/>
        <w:t>para</w:t>
      </w:r>
      <w:r>
        <w:rPr>
          <w:spacing w:val="-6"/>
        </w:rPr>
        <w:t xml:space="preserve"> </w:t>
      </w:r>
      <w:r>
        <w:rPr/>
        <w:t>construir</w:t>
      </w:r>
      <w:r>
        <w:rPr>
          <w:spacing w:val="-4"/>
        </w:rPr>
        <w:t xml:space="preserve"> </w:t>
      </w:r>
      <w:r>
        <w:rPr/>
        <w:t>muchos</w:t>
      </w:r>
      <w:r>
        <w:rPr>
          <w:spacing w:val="-5"/>
        </w:rPr>
        <w:t xml:space="preserve"> </w:t>
      </w:r>
      <w:r>
        <w:rPr/>
        <w:t>paquetes</w:t>
      </w:r>
      <w:r>
        <w:rPr>
          <w:spacing w:val="-5"/>
        </w:rPr>
        <w:t xml:space="preserve"> </w:t>
      </w:r>
      <w:r>
        <w:rPr/>
        <w:t>de</w:t>
      </w:r>
      <w:r>
        <w:rPr>
          <w:spacing w:val="-6"/>
        </w:rPr>
        <w:t xml:space="preserve"> </w:t>
      </w:r>
      <w:r>
        <w:rPr/>
        <w:t>código</w:t>
      </w:r>
      <w:r>
        <w:rPr>
          <w:spacing w:val="-4"/>
        </w:rPr>
        <w:t xml:space="preserve"> </w:t>
      </w:r>
      <w:r>
        <w:rPr/>
        <w:t>fuente.</w:t>
      </w:r>
      <w:r>
        <w:rPr>
          <w:spacing w:val="-10"/>
        </w:rPr>
        <w:t xml:space="preserve"> </w:t>
      </w:r>
      <w:r>
        <w:rPr/>
        <w:t>También</w:t>
      </w:r>
      <w:r>
        <w:rPr>
          <w:spacing w:val="-5"/>
        </w:rPr>
        <w:t xml:space="preserve"> </w:t>
      </w:r>
      <w:r>
        <w:rPr/>
        <w:t>hemos</w:t>
      </w:r>
      <w:r>
        <w:rPr>
          <w:spacing w:val="-4"/>
        </w:rPr>
        <w:t xml:space="preserve"> </w:t>
      </w:r>
      <w:r>
        <w:rPr/>
        <w:t>visto</w:t>
      </w:r>
      <w:r>
        <w:rPr>
          <w:spacing w:val="-5"/>
        </w:rPr>
        <w:t xml:space="preserve"> </w:t>
      </w:r>
      <w:r>
        <w:rPr/>
        <w:t>el</w:t>
      </w:r>
      <w:r>
        <w:rPr>
          <w:spacing w:val="-6"/>
        </w:rPr>
        <w:t xml:space="preserve"> </w:t>
      </w:r>
      <w:r>
        <w:rPr/>
        <w:t xml:space="preserve">importante rol que </w:t>
      </w:r>
      <w:r>
        <w:rPr>
          <w:rFonts w:ascii="Courier New" w:hAnsi="Courier New"/>
        </w:rPr>
        <w:t>make</w:t>
      </w:r>
      <w:r>
        <w:rPr>
          <w:rFonts w:ascii="Courier New" w:hAnsi="Courier New"/>
          <w:spacing w:val="-78"/>
        </w:rPr>
        <w:t xml:space="preserve"> </w:t>
      </w:r>
      <w:r>
        <w:rPr/>
        <w:t xml:space="preserve">juega en el mantenimiento de programas. El programa </w:t>
      </w:r>
      <w:r>
        <w:rPr>
          <w:rFonts w:ascii="Courier New" w:hAnsi="Courier New"/>
        </w:rPr>
        <w:t>make</w:t>
      </w:r>
      <w:r>
        <w:rPr>
          <w:rFonts w:ascii="Courier New" w:hAnsi="Courier New"/>
          <w:spacing w:val="-78"/>
        </w:rPr>
        <w:t xml:space="preserve"> </w:t>
      </w:r>
      <w:r>
        <w:rPr/>
        <w:t>puede usarse para cualquier tarea que se necesite para mantener una relación objetivo/dependencia, no sólo para compilar código fuente.</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39"/>
        </w:numPr>
        <w:tabs>
          <w:tab w:val="clear" w:pos="720"/>
          <w:tab w:val="left" w:pos="862" w:leader="none"/>
        </w:tabs>
        <w:spacing w:lineRule="atLeast" w:line="390" w:before="49" w:after="0"/>
        <w:ind w:firstLine="424" w:left="155" w:right="1613"/>
        <w:jc w:val="left"/>
        <w:rPr>
          <w:sz w:val="24"/>
        </w:rPr>
      </w:pPr>
      <w:r>
        <w:rPr>
          <w:sz w:val="24"/>
        </w:rPr>
        <w:t>La</w:t>
      </w:r>
      <w:r>
        <w:rPr>
          <w:spacing w:val="-6"/>
          <w:sz w:val="24"/>
        </w:rPr>
        <w:t xml:space="preserve"> </w:t>
      </w:r>
      <w:r>
        <w:rPr>
          <w:sz w:val="24"/>
        </w:rPr>
        <w:t>wikipedia</w:t>
      </w:r>
      <w:r>
        <w:rPr>
          <w:spacing w:val="-4"/>
          <w:sz w:val="24"/>
        </w:rPr>
        <w:t xml:space="preserve"> </w:t>
      </w:r>
      <w:r>
        <w:rPr>
          <w:sz w:val="24"/>
        </w:rPr>
        <w:t>tiene</w:t>
      </w:r>
      <w:r>
        <w:rPr>
          <w:spacing w:val="-4"/>
          <w:sz w:val="24"/>
        </w:rPr>
        <w:t xml:space="preserve"> </w:t>
      </w:r>
      <w:r>
        <w:rPr>
          <w:sz w:val="24"/>
        </w:rPr>
        <w:t>buenos</w:t>
      </w:r>
      <w:r>
        <w:rPr>
          <w:spacing w:val="-5"/>
          <w:sz w:val="24"/>
        </w:rPr>
        <w:t xml:space="preserve"> </w:t>
      </w:r>
      <w:r>
        <w:rPr>
          <w:sz w:val="24"/>
        </w:rPr>
        <w:t>artículos</w:t>
      </w:r>
      <w:r>
        <w:rPr>
          <w:spacing w:val="-5"/>
          <w:sz w:val="24"/>
        </w:rPr>
        <w:t xml:space="preserve"> </w:t>
      </w:r>
      <w:r>
        <w:rPr>
          <w:sz w:val="24"/>
        </w:rPr>
        <w:t>sobre</w:t>
      </w:r>
      <w:r>
        <w:rPr>
          <w:spacing w:val="-4"/>
          <w:sz w:val="24"/>
        </w:rPr>
        <w:t xml:space="preserve"> </w:t>
      </w:r>
      <w:r>
        <w:rPr>
          <w:sz w:val="24"/>
        </w:rPr>
        <w:t>compiladores</w:t>
      </w:r>
      <w:r>
        <w:rPr>
          <w:spacing w:val="-5"/>
          <w:sz w:val="24"/>
        </w:rPr>
        <w:t xml:space="preserve"> </w:t>
      </w:r>
      <w:r>
        <w:rPr>
          <w:sz w:val="24"/>
        </w:rPr>
        <w:t>y</w:t>
      </w:r>
      <w:r>
        <w:rPr>
          <w:spacing w:val="-5"/>
          <w:sz w:val="24"/>
        </w:rPr>
        <w:t xml:space="preserve"> </w:t>
      </w:r>
      <w:r>
        <w:rPr>
          <w:sz w:val="24"/>
        </w:rPr>
        <w:t>el</w:t>
      </w:r>
      <w:r>
        <w:rPr>
          <w:spacing w:val="-4"/>
          <w:sz w:val="24"/>
        </w:rPr>
        <w:t xml:space="preserve"> </w:t>
      </w:r>
      <w:r>
        <w:rPr>
          <w:sz w:val="24"/>
        </w:rPr>
        <w:t xml:space="preserve">programa </w:t>
      </w:r>
      <w:r>
        <w:rPr>
          <w:rFonts w:ascii="Courier New" w:hAnsi="Courier New"/>
          <w:sz w:val="24"/>
        </w:rPr>
        <w:t>make</w:t>
      </w:r>
      <w:r>
        <w:rPr>
          <w:sz w:val="24"/>
        </w:rPr>
        <w:t xml:space="preserve">: </w:t>
      </w:r>
      <w:hyperlink r:id="rId72">
        <w:r>
          <w:rPr>
            <w:rStyle w:val="ListLabel830"/>
            <w:color w:val="00007F"/>
            <w:spacing w:val="-2"/>
            <w:sz w:val="24"/>
            <w:u w:val="single" w:color="00007F"/>
          </w:rPr>
          <w:t>http://en.wikipedia.org/wiki/Compiler</w:t>
        </w:r>
      </w:hyperlink>
    </w:p>
    <w:p>
      <w:pPr>
        <w:pStyle w:val="BodyText"/>
        <w:spacing w:before="6" w:after="0"/>
        <w:rPr/>
      </w:pPr>
      <w:hyperlink r:id="rId73">
        <w:r>
          <w:rPr>
            <w:rStyle w:val="ListLabel829"/>
            <w:color w:val="00007F"/>
            <w:spacing w:val="-2"/>
            <w:u w:val="single" w:color="00007F"/>
          </w:rPr>
          <w:t>http://en.wikipedia.org/wiki/Make_(software)</w:t>
        </w:r>
      </w:hyperlink>
    </w:p>
    <w:p>
      <w:pPr>
        <w:sectPr>
          <w:type w:val="nextPage"/>
          <w:pgSz w:w="11906" w:h="16838"/>
          <w:pgMar w:left="980" w:right="1000" w:gutter="0" w:header="0" w:top="1340" w:footer="0" w:bottom="280"/>
          <w:pgNumType w:fmt="decimal"/>
          <w:formProt w:val="false"/>
          <w:textDirection w:val="lrTb"/>
          <w:docGrid w:type="default" w:linePitch="100" w:charSpace="4096"/>
        </w:sectPr>
        <w:pStyle w:val="ListParagraph"/>
        <w:numPr>
          <w:ilvl w:val="0"/>
          <w:numId w:val="39"/>
        </w:numPr>
        <w:tabs>
          <w:tab w:val="clear" w:pos="720"/>
          <w:tab w:val="left" w:pos="863" w:leader="none"/>
        </w:tabs>
        <w:spacing w:lineRule="auto" w:line="240" w:before="141" w:after="0"/>
        <w:ind w:hanging="283" w:left="863" w:right="0"/>
        <w:jc w:val="left"/>
        <w:rPr>
          <w:sz w:val="24"/>
        </w:rPr>
      </w:pPr>
      <w:r>
        <w:rPr>
          <w:i/>
          <w:sz w:val="24"/>
        </w:rPr>
        <w:t>El</w:t>
      </w:r>
      <w:r>
        <w:rPr>
          <w:i/>
          <w:spacing w:val="-4"/>
          <w:sz w:val="24"/>
        </w:rPr>
        <w:t xml:space="preserve"> </w:t>
      </w:r>
      <w:r>
        <w:rPr>
          <w:i/>
          <w:sz w:val="24"/>
        </w:rPr>
        <w:t>manual</w:t>
      </w:r>
      <w:r>
        <w:rPr>
          <w:i/>
          <w:spacing w:val="-3"/>
          <w:sz w:val="24"/>
        </w:rPr>
        <w:t xml:space="preserve"> </w:t>
      </w:r>
      <w:r>
        <w:rPr>
          <w:i/>
          <w:sz w:val="24"/>
        </w:rPr>
        <w:t>de</w:t>
      </w:r>
      <w:r>
        <w:rPr>
          <w:i/>
          <w:spacing w:val="-1"/>
          <w:sz w:val="24"/>
        </w:rPr>
        <w:t xml:space="preserve"> </w:t>
      </w:r>
      <w:r>
        <w:rPr>
          <w:i/>
          <w:sz w:val="24"/>
        </w:rPr>
        <w:t>GNU</w:t>
      </w:r>
      <w:r>
        <w:rPr>
          <w:i/>
          <w:spacing w:val="-2"/>
          <w:sz w:val="24"/>
        </w:rPr>
        <w:t xml:space="preserve"> </w:t>
      </w:r>
      <w:r>
        <w:rPr>
          <w:i/>
          <w:spacing w:val="-4"/>
          <w:sz w:val="24"/>
        </w:rPr>
        <w:t>make</w:t>
      </w:r>
      <w:r>
        <w:rPr>
          <w:spacing w:val="-4"/>
          <w:sz w:val="24"/>
        </w:rPr>
        <w:t>:</w:t>
      </w:r>
    </w:p>
    <w:p>
      <w:pPr>
        <w:pStyle w:val="BodyText"/>
        <w:spacing w:before="70" w:after="0"/>
        <w:rPr/>
      </w:pPr>
      <w:hyperlink r:id="rId74">
        <w:r>
          <w:rPr>
            <w:rStyle w:val="ListLabel829"/>
            <w:color w:val="00007F"/>
            <w:spacing w:val="-2"/>
            <w:u w:val="single" w:color="00007F"/>
          </w:rPr>
          <w:t>http://www.gnu.org/software/make/manual/html_node/index.html</w:t>
        </w:r>
      </w:hyperlink>
    </w:p>
    <w:p>
      <w:pPr>
        <w:pStyle w:val="BodyText"/>
        <w:spacing w:before="8" w:after="0"/>
        <w:ind w:left="0" w:right="0"/>
        <w:rPr>
          <w:sz w:val="23"/>
        </w:rPr>
      </w:pPr>
      <w:r>
        <w:rPr>
          <w:sz w:val="23"/>
        </w:rPr>
      </w:r>
    </w:p>
    <w:p>
      <w:pPr>
        <w:pStyle w:val="Heading1"/>
        <w:spacing w:before="88" w:after="0"/>
        <w:rPr/>
      </w:pPr>
      <w:r>
        <w:rPr/>
        <w:t>Escribiendo</w:t>
      </w:r>
      <w:r>
        <w:rPr>
          <w:spacing w:val="-3"/>
        </w:rPr>
        <w:t xml:space="preserve"> </w:t>
      </w:r>
      <w:r>
        <w:rPr/>
        <w:t>tu</w:t>
      </w:r>
      <w:r>
        <w:rPr>
          <w:spacing w:val="-4"/>
        </w:rPr>
        <w:t xml:space="preserve"> </w:t>
      </w:r>
      <w:r>
        <w:rPr/>
        <w:t>primer</w:t>
      </w:r>
      <w:r>
        <w:rPr>
          <w:spacing w:val="-7"/>
        </w:rPr>
        <w:t xml:space="preserve"> </w:t>
      </w:r>
      <w:r>
        <w:rPr>
          <w:spacing w:val="-2"/>
        </w:rPr>
        <w:t>script</w:t>
      </w:r>
    </w:p>
    <w:p>
      <w:pPr>
        <w:pStyle w:val="BodyText"/>
        <w:spacing w:before="119" w:after="0"/>
        <w:ind w:left="155" w:right="135"/>
        <w:rPr/>
      </w:pPr>
      <w:r>
        <w:rPr/>
        <w:t>En los capítulos precedentes, hemos reunido un arsenal de herramientas de línea de comandos. Aunque</w:t>
      </w:r>
      <w:r>
        <w:rPr>
          <w:spacing w:val="-2"/>
        </w:rPr>
        <w:t xml:space="preserve"> </w:t>
      </w:r>
      <w:r>
        <w:rPr/>
        <w:t>estas</w:t>
      </w:r>
      <w:r>
        <w:rPr>
          <w:spacing w:val="-1"/>
        </w:rPr>
        <w:t xml:space="preserve"> </w:t>
      </w:r>
      <w:r>
        <w:rPr/>
        <w:t>herramientas</w:t>
      </w:r>
      <w:r>
        <w:rPr>
          <w:spacing w:val="-2"/>
        </w:rPr>
        <w:t xml:space="preserve"> </w:t>
      </w:r>
      <w:r>
        <w:rPr/>
        <w:t>pueden</w:t>
      </w:r>
      <w:r>
        <w:rPr>
          <w:spacing w:val="-1"/>
        </w:rPr>
        <w:t xml:space="preserve"> </w:t>
      </w:r>
      <w:r>
        <w:rPr/>
        <w:t>resolver</w:t>
      </w:r>
      <w:r>
        <w:rPr>
          <w:spacing w:val="-1"/>
        </w:rPr>
        <w:t xml:space="preserve"> </w:t>
      </w:r>
      <w:r>
        <w:rPr/>
        <w:t>muchos</w:t>
      </w:r>
      <w:r>
        <w:rPr>
          <w:spacing w:val="-2"/>
        </w:rPr>
        <w:t xml:space="preserve"> </w:t>
      </w:r>
      <w:r>
        <w:rPr/>
        <w:t>tipos de</w:t>
      </w:r>
      <w:r>
        <w:rPr>
          <w:spacing w:val="-2"/>
        </w:rPr>
        <w:t xml:space="preserve"> </w:t>
      </w:r>
      <w:r>
        <w:rPr/>
        <w:t>problemas</w:t>
      </w:r>
      <w:r>
        <w:rPr>
          <w:spacing w:val="-1"/>
        </w:rPr>
        <w:t xml:space="preserve"> </w:t>
      </w:r>
      <w:r>
        <w:rPr/>
        <w:t>de</w:t>
      </w:r>
      <w:r>
        <w:rPr>
          <w:spacing w:val="-2"/>
        </w:rPr>
        <w:t xml:space="preserve"> </w:t>
      </w:r>
      <w:r>
        <w:rPr/>
        <w:t>computación,</w:t>
      </w:r>
      <w:r>
        <w:rPr>
          <w:spacing w:val="-1"/>
        </w:rPr>
        <w:t xml:space="preserve"> </w:t>
      </w:r>
      <w:r>
        <w:rPr/>
        <w:t>todavía estamos limitados a usarlas manualmente una a una en la línea de comandos. ¿No sería genial si pudiéramos usar el shell para hacer la mayoría del trabajo? Podemos. Poniendo nuestras herramientas juntas en programas diseñados por nosotros, el shell puede ejecutar secuencias completas</w:t>
      </w:r>
      <w:r>
        <w:rPr>
          <w:spacing w:val="-3"/>
        </w:rPr>
        <w:t xml:space="preserve"> </w:t>
      </w:r>
      <w:r>
        <w:rPr/>
        <w:t>de</w:t>
      </w:r>
      <w:r>
        <w:rPr>
          <w:spacing w:val="-4"/>
        </w:rPr>
        <w:t xml:space="preserve"> </w:t>
      </w:r>
      <w:r>
        <w:rPr/>
        <w:t>tareas</w:t>
      </w:r>
      <w:r>
        <w:rPr>
          <w:spacing w:val="-3"/>
        </w:rPr>
        <w:t xml:space="preserve"> </w:t>
      </w:r>
      <w:r>
        <w:rPr/>
        <w:t>por</w:t>
      </w:r>
      <w:r>
        <w:rPr>
          <w:spacing w:val="-3"/>
        </w:rPr>
        <w:t xml:space="preserve"> </w:t>
      </w:r>
      <w:r>
        <w:rPr/>
        <w:t>sí</w:t>
      </w:r>
      <w:r>
        <w:rPr>
          <w:spacing w:val="-4"/>
        </w:rPr>
        <w:t xml:space="preserve"> </w:t>
      </w:r>
      <w:r>
        <w:rPr/>
        <w:t>mismo.</w:t>
      </w:r>
      <w:r>
        <w:rPr>
          <w:spacing w:val="-3"/>
        </w:rPr>
        <w:t xml:space="preserve"> </w:t>
      </w:r>
      <w:r>
        <w:rPr/>
        <w:t>Podemos</w:t>
      </w:r>
      <w:r>
        <w:rPr>
          <w:spacing w:val="-3"/>
        </w:rPr>
        <w:t xml:space="preserve"> </w:t>
      </w:r>
      <w:r>
        <w:rPr/>
        <w:t>permitirle</w:t>
      </w:r>
      <w:r>
        <w:rPr>
          <w:spacing w:val="-2"/>
        </w:rPr>
        <w:t xml:space="preserve"> </w:t>
      </w:r>
      <w:r>
        <w:rPr/>
        <w:t>que</w:t>
      </w:r>
      <w:r>
        <w:rPr>
          <w:spacing w:val="-4"/>
        </w:rPr>
        <w:t xml:space="preserve"> </w:t>
      </w:r>
      <w:r>
        <w:rPr/>
        <w:t>haga</w:t>
      </w:r>
      <w:r>
        <w:rPr>
          <w:spacing w:val="-4"/>
        </w:rPr>
        <w:t xml:space="preserve"> </w:t>
      </w:r>
      <w:r>
        <w:rPr/>
        <w:t>esto</w:t>
      </w:r>
      <w:r>
        <w:rPr>
          <w:spacing w:val="-2"/>
        </w:rPr>
        <w:t xml:space="preserve"> </w:t>
      </w:r>
      <w:r>
        <w:rPr/>
        <w:t xml:space="preserve">escribiendo </w:t>
      </w:r>
      <w:r>
        <w:rPr>
          <w:i/>
        </w:rPr>
        <w:t>scripts</w:t>
      </w:r>
      <w:r>
        <w:rPr>
          <w:i/>
          <w:spacing w:val="-3"/>
        </w:rPr>
        <w:t xml:space="preserve"> </w:t>
      </w:r>
      <w:r>
        <w:rPr>
          <w:i/>
        </w:rPr>
        <w:t>de</w:t>
      </w:r>
      <w:r>
        <w:rPr>
          <w:i/>
          <w:spacing w:val="-4"/>
        </w:rPr>
        <w:t xml:space="preserve"> </w:t>
      </w:r>
      <w:r>
        <w:rPr>
          <w:i/>
        </w:rPr>
        <w:t>shell</w:t>
      </w:r>
      <w:r>
        <w:rPr/>
        <w:t>.</w:t>
      </w:r>
    </w:p>
    <w:p>
      <w:pPr>
        <w:pStyle w:val="BodyText"/>
        <w:spacing w:before="4" w:after="0"/>
        <w:ind w:left="0" w:right="0"/>
        <w:rPr>
          <w:sz w:val="31"/>
        </w:rPr>
      </w:pPr>
      <w:r>
        <w:rPr>
          <w:sz w:val="31"/>
        </w:rPr>
      </w:r>
    </w:p>
    <w:p>
      <w:pPr>
        <w:pStyle w:val="Heading1"/>
        <w:spacing w:before="1" w:after="0"/>
        <w:rPr/>
      </w:pPr>
      <w:r>
        <w:rPr/>
        <w:t>¿Que</w:t>
      </w:r>
      <w:r>
        <w:rPr>
          <w:spacing w:val="-5"/>
        </w:rPr>
        <w:t xml:space="preserve"> </w:t>
      </w:r>
      <w:r>
        <w:rPr/>
        <w:t>son</w:t>
      </w:r>
      <w:r>
        <w:rPr>
          <w:spacing w:val="-2"/>
        </w:rPr>
        <w:t xml:space="preserve"> </w:t>
      </w:r>
      <w:r>
        <w:rPr/>
        <w:t>scripts</w:t>
      </w:r>
      <w:r>
        <w:rPr>
          <w:spacing w:val="-3"/>
        </w:rPr>
        <w:t xml:space="preserve"> </w:t>
      </w:r>
      <w:r>
        <w:rPr/>
        <w:t>de</w:t>
      </w:r>
      <w:r>
        <w:rPr>
          <w:spacing w:val="-2"/>
        </w:rPr>
        <w:t xml:space="preserve"> shell?</w:t>
      </w:r>
    </w:p>
    <w:p>
      <w:pPr>
        <w:pStyle w:val="BodyText"/>
        <w:spacing w:before="119" w:after="0"/>
        <w:ind w:left="155" w:right="135"/>
        <w:rPr/>
      </w:pPr>
      <w:r>
        <w:rPr/>
        <w:t>En</w:t>
      </w:r>
      <w:r>
        <w:rPr>
          <w:spacing w:val="-2"/>
        </w:rPr>
        <w:t xml:space="preserve"> </w:t>
      </w:r>
      <w:r>
        <w:rPr/>
        <w:t>términos</w:t>
      </w:r>
      <w:r>
        <w:rPr>
          <w:spacing w:val="-1"/>
        </w:rPr>
        <w:t xml:space="preserve"> </w:t>
      </w:r>
      <w:r>
        <w:rPr/>
        <w:t>sencillos,</w:t>
      </w:r>
      <w:r>
        <w:rPr>
          <w:spacing w:val="-3"/>
        </w:rPr>
        <w:t xml:space="preserve"> </w:t>
      </w:r>
      <w:r>
        <w:rPr/>
        <w:t>un</w:t>
      </w:r>
      <w:r>
        <w:rPr>
          <w:spacing w:val="-3"/>
        </w:rPr>
        <w:t xml:space="preserve"> </w:t>
      </w:r>
      <w:r>
        <w:rPr/>
        <w:t>script</w:t>
      </w:r>
      <w:r>
        <w:rPr>
          <w:spacing w:val="-2"/>
        </w:rPr>
        <w:t xml:space="preserve"> </w:t>
      </w:r>
      <w:r>
        <w:rPr/>
        <w:t>de</w:t>
      </w:r>
      <w:r>
        <w:rPr>
          <w:spacing w:val="-4"/>
        </w:rPr>
        <w:t xml:space="preserve"> </w:t>
      </w:r>
      <w:r>
        <w:rPr/>
        <w:t>shell</w:t>
      </w:r>
      <w:r>
        <w:rPr>
          <w:spacing w:val="-2"/>
        </w:rPr>
        <w:t xml:space="preserve"> </w:t>
      </w:r>
      <w:r>
        <w:rPr/>
        <w:t>es</w:t>
      </w:r>
      <w:r>
        <w:rPr>
          <w:spacing w:val="-3"/>
        </w:rPr>
        <w:t xml:space="preserve"> </w:t>
      </w:r>
      <w:r>
        <w:rPr/>
        <w:t>un</w:t>
      </w:r>
      <w:r>
        <w:rPr>
          <w:spacing w:val="-3"/>
        </w:rPr>
        <w:t xml:space="preserve"> </w:t>
      </w:r>
      <w:r>
        <w:rPr/>
        <w:t>archivo</w:t>
      </w:r>
      <w:r>
        <w:rPr>
          <w:spacing w:val="-2"/>
        </w:rPr>
        <w:t xml:space="preserve"> </w:t>
      </w:r>
      <w:r>
        <w:rPr/>
        <w:t>que</w:t>
      </w:r>
      <w:r>
        <w:rPr>
          <w:spacing w:val="-4"/>
        </w:rPr>
        <w:t xml:space="preserve"> </w:t>
      </w:r>
      <w:r>
        <w:rPr/>
        <w:t>contiene</w:t>
      </w:r>
      <w:r>
        <w:rPr>
          <w:spacing w:val="-4"/>
        </w:rPr>
        <w:t xml:space="preserve"> </w:t>
      </w:r>
      <w:r>
        <w:rPr/>
        <w:t>una</w:t>
      </w:r>
      <w:r>
        <w:rPr>
          <w:spacing w:val="-4"/>
        </w:rPr>
        <w:t xml:space="preserve"> </w:t>
      </w:r>
      <w:r>
        <w:rPr/>
        <w:t>serie</w:t>
      </w:r>
      <w:r>
        <w:rPr>
          <w:spacing w:val="-2"/>
        </w:rPr>
        <w:t xml:space="preserve"> </w:t>
      </w:r>
      <w:r>
        <w:rPr/>
        <w:t>de</w:t>
      </w:r>
      <w:r>
        <w:rPr>
          <w:spacing w:val="-4"/>
        </w:rPr>
        <w:t xml:space="preserve"> </w:t>
      </w:r>
      <w:r>
        <w:rPr/>
        <w:t>comandos.</w:t>
      </w:r>
      <w:r>
        <w:rPr>
          <w:spacing w:val="-3"/>
        </w:rPr>
        <w:t xml:space="preserve"> </w:t>
      </w:r>
      <w:r>
        <w:rPr/>
        <w:t>El</w:t>
      </w:r>
      <w:r>
        <w:rPr>
          <w:spacing w:val="-4"/>
        </w:rPr>
        <w:t xml:space="preserve"> </w:t>
      </w:r>
      <w:r>
        <w:rPr/>
        <w:t xml:space="preserve">shell lee este archivo y ejecuta los comandos tal como han sido introducidos directamente en la línea de </w:t>
      </w:r>
      <w:r>
        <w:rPr>
          <w:spacing w:val="-2"/>
        </w:rPr>
        <w:t>comandos.</w:t>
      </w:r>
    </w:p>
    <w:p>
      <w:pPr>
        <w:pStyle w:val="BodyText"/>
        <w:ind w:left="0" w:right="0"/>
        <w:rPr/>
      </w:pPr>
      <w:r>
        <w:rPr/>
      </w:r>
    </w:p>
    <w:p>
      <w:pPr>
        <w:pStyle w:val="BodyText"/>
        <w:ind w:left="155" w:right="173"/>
        <w:rPr/>
      </w:pPr>
      <w:r>
        <w:rPr/>
        <w:t>El shell es algo único, en cuanto a que es una interfaz poderosa de línea de comandos para el sistema y un intérprete de lenguaje de script. Como veremos, la mayoría de las cosas que pueden hacerse</w:t>
      </w:r>
      <w:r>
        <w:rPr>
          <w:spacing w:val="-4"/>
        </w:rPr>
        <w:t xml:space="preserve"> </w:t>
      </w:r>
      <w:r>
        <w:rPr/>
        <w:t>con</w:t>
      </w:r>
      <w:r>
        <w:rPr>
          <w:spacing w:val="-3"/>
        </w:rPr>
        <w:t xml:space="preserve"> </w:t>
      </w:r>
      <w:r>
        <w:rPr/>
        <w:t>la</w:t>
      </w:r>
      <w:r>
        <w:rPr>
          <w:spacing w:val="-2"/>
        </w:rPr>
        <w:t xml:space="preserve"> </w:t>
      </w:r>
      <w:r>
        <w:rPr/>
        <w:t>línea</w:t>
      </w:r>
      <w:r>
        <w:rPr>
          <w:spacing w:val="-2"/>
        </w:rPr>
        <w:t xml:space="preserve"> </w:t>
      </w:r>
      <w:r>
        <w:rPr/>
        <w:t>de</w:t>
      </w:r>
      <w:r>
        <w:rPr>
          <w:spacing w:val="-4"/>
        </w:rPr>
        <w:t xml:space="preserve"> </w:t>
      </w:r>
      <w:r>
        <w:rPr/>
        <w:t>comandos</w:t>
      </w:r>
      <w:r>
        <w:rPr>
          <w:spacing w:val="-3"/>
        </w:rPr>
        <w:t xml:space="preserve"> </w:t>
      </w:r>
      <w:r>
        <w:rPr/>
        <w:t>puede</w:t>
      </w:r>
      <w:r>
        <w:rPr>
          <w:spacing w:val="-4"/>
        </w:rPr>
        <w:t xml:space="preserve"> </w:t>
      </w:r>
      <w:r>
        <w:rPr/>
        <w:t>hacerse</w:t>
      </w:r>
      <w:r>
        <w:rPr>
          <w:spacing w:val="-2"/>
        </w:rPr>
        <w:t xml:space="preserve"> </w:t>
      </w:r>
      <w:r>
        <w:rPr/>
        <w:t>con</w:t>
      </w:r>
      <w:r>
        <w:rPr>
          <w:spacing w:val="-3"/>
        </w:rPr>
        <w:t xml:space="preserve"> </w:t>
      </w:r>
      <w:r>
        <w:rPr/>
        <w:t>scripts,</w:t>
      </w:r>
      <w:r>
        <w:rPr>
          <w:spacing w:val="-3"/>
        </w:rPr>
        <w:t xml:space="preserve"> </w:t>
      </w:r>
      <w:r>
        <w:rPr/>
        <w:t>y</w:t>
      </w:r>
      <w:r>
        <w:rPr>
          <w:spacing w:val="-3"/>
        </w:rPr>
        <w:t xml:space="preserve"> </w:t>
      </w:r>
      <w:r>
        <w:rPr/>
        <w:t>la</w:t>
      </w:r>
      <w:r>
        <w:rPr>
          <w:spacing w:val="-2"/>
        </w:rPr>
        <w:t xml:space="preserve"> </w:t>
      </w:r>
      <w:r>
        <w:rPr/>
        <w:t>mayoría</w:t>
      </w:r>
      <w:r>
        <w:rPr>
          <w:spacing w:val="-4"/>
        </w:rPr>
        <w:t xml:space="preserve"> </w:t>
      </w:r>
      <w:r>
        <w:rPr/>
        <w:t>de</w:t>
      </w:r>
      <w:r>
        <w:rPr>
          <w:spacing w:val="-4"/>
        </w:rPr>
        <w:t xml:space="preserve"> </w:t>
      </w:r>
      <w:r>
        <w:rPr/>
        <w:t>las</w:t>
      </w:r>
      <w:r>
        <w:rPr>
          <w:spacing w:val="-1"/>
        </w:rPr>
        <w:t xml:space="preserve"> </w:t>
      </w:r>
      <w:r>
        <w:rPr/>
        <w:t>cosas</w:t>
      </w:r>
      <w:r>
        <w:rPr>
          <w:spacing w:val="-3"/>
        </w:rPr>
        <w:t xml:space="preserve"> </w:t>
      </w:r>
      <w:r>
        <w:rPr/>
        <w:t>que</w:t>
      </w:r>
      <w:r>
        <w:rPr>
          <w:spacing w:val="-2"/>
        </w:rPr>
        <w:t xml:space="preserve"> </w:t>
      </w:r>
      <w:r>
        <w:rPr/>
        <w:t>pueden hacerse con scripts pueden hacerse en la línea de comandos.</w:t>
      </w:r>
    </w:p>
    <w:p>
      <w:pPr>
        <w:pStyle w:val="BodyText"/>
        <w:ind w:left="0" w:right="0"/>
        <w:rPr>
          <w:sz w:val="26"/>
        </w:rPr>
      </w:pPr>
      <w:r>
        <w:rPr>
          <w:sz w:val="26"/>
        </w:rPr>
      </w:r>
    </w:p>
    <w:p>
      <w:pPr>
        <w:pStyle w:val="BodyText"/>
        <w:ind w:left="0" w:right="0"/>
        <w:rPr>
          <w:sz w:val="22"/>
        </w:rPr>
      </w:pPr>
      <w:r>
        <w:rPr>
          <w:sz w:val="22"/>
        </w:rPr>
      </w:r>
    </w:p>
    <w:p>
      <w:pPr>
        <w:pStyle w:val="BodyText"/>
        <w:rPr/>
      </w:pPr>
      <w:r>
        <w:rPr/>
        <w:t>Hemos visto muchas características del shell, pero nos hemos enfocado en aquellas más usadas directamente</w:t>
      </w:r>
      <w:r>
        <w:rPr>
          <w:spacing w:val="-3"/>
        </w:rPr>
        <w:t xml:space="preserve"> </w:t>
      </w:r>
      <w:r>
        <w:rPr/>
        <w:t>en</w:t>
      </w:r>
      <w:r>
        <w:rPr>
          <w:spacing w:val="-4"/>
        </w:rPr>
        <w:t xml:space="preserve"> </w:t>
      </w:r>
      <w:r>
        <w:rPr/>
        <w:t>la</w:t>
      </w:r>
      <w:r>
        <w:rPr>
          <w:spacing w:val="-3"/>
        </w:rPr>
        <w:t xml:space="preserve"> </w:t>
      </w:r>
      <w:r>
        <w:rPr/>
        <w:t>línea</w:t>
      </w:r>
      <w:r>
        <w:rPr>
          <w:spacing w:val="-3"/>
        </w:rPr>
        <w:t xml:space="preserve"> </w:t>
      </w:r>
      <w:r>
        <w:rPr/>
        <w:t>de</w:t>
      </w:r>
      <w:r>
        <w:rPr>
          <w:spacing w:val="-5"/>
        </w:rPr>
        <w:t xml:space="preserve"> </w:t>
      </w:r>
      <w:r>
        <w:rPr/>
        <w:t>comandos.</w:t>
      </w:r>
      <w:r>
        <w:rPr>
          <w:spacing w:val="-3"/>
        </w:rPr>
        <w:t xml:space="preserve"> </w:t>
      </w:r>
      <w:r>
        <w:rPr/>
        <w:t>El</w:t>
      </w:r>
      <w:r>
        <w:rPr>
          <w:spacing w:val="-5"/>
        </w:rPr>
        <w:t xml:space="preserve"> </w:t>
      </w:r>
      <w:r>
        <w:rPr/>
        <w:t>shell</w:t>
      </w:r>
      <w:r>
        <w:rPr>
          <w:spacing w:val="-3"/>
        </w:rPr>
        <w:t xml:space="preserve"> </w:t>
      </w:r>
      <w:r>
        <w:rPr/>
        <w:t>también</w:t>
      </w:r>
      <w:r>
        <w:rPr>
          <w:spacing w:val="-4"/>
        </w:rPr>
        <w:t xml:space="preserve"> </w:t>
      </w:r>
      <w:r>
        <w:rPr/>
        <w:t>proporciona</w:t>
      </w:r>
      <w:r>
        <w:rPr>
          <w:spacing w:val="-5"/>
        </w:rPr>
        <w:t xml:space="preserve"> </w:t>
      </w:r>
      <w:r>
        <w:rPr/>
        <w:t>una</w:t>
      </w:r>
      <w:r>
        <w:rPr>
          <w:spacing w:val="-5"/>
        </w:rPr>
        <w:t xml:space="preserve"> </w:t>
      </w:r>
      <w:r>
        <w:rPr/>
        <w:t>serie</w:t>
      </w:r>
      <w:r>
        <w:rPr>
          <w:spacing w:val="-3"/>
        </w:rPr>
        <w:t xml:space="preserve"> </w:t>
      </w:r>
      <w:r>
        <w:rPr/>
        <w:t>de</w:t>
      </w:r>
      <w:r>
        <w:rPr>
          <w:spacing w:val="-5"/>
        </w:rPr>
        <w:t xml:space="preserve"> </w:t>
      </w:r>
      <w:r>
        <w:rPr/>
        <w:t>características</w:t>
      </w:r>
      <w:r>
        <w:rPr>
          <w:spacing w:val="-2"/>
        </w:rPr>
        <w:t xml:space="preserve"> </w:t>
      </w:r>
      <w:r>
        <w:rPr/>
        <w:t>que normalmente (aunque no siempre) se usan cuando escribimos programas.</w:t>
      </w:r>
    </w:p>
    <w:p>
      <w:pPr>
        <w:pStyle w:val="BodyText"/>
        <w:spacing w:before="4" w:after="0"/>
        <w:ind w:left="0" w:right="0"/>
        <w:rPr>
          <w:sz w:val="31"/>
        </w:rPr>
      </w:pPr>
      <w:r>
        <w:rPr>
          <w:sz w:val="31"/>
        </w:rPr>
      </w:r>
    </w:p>
    <w:p>
      <w:pPr>
        <w:pStyle w:val="Heading1"/>
        <w:rPr/>
      </w:pPr>
      <w:r>
        <w:rPr/>
        <w:t>Cómo</w:t>
      </w:r>
      <w:r>
        <w:rPr>
          <w:spacing w:val="-4"/>
        </w:rPr>
        <w:t xml:space="preserve"> </w:t>
      </w:r>
      <w:r>
        <w:rPr/>
        <w:t>escribir</w:t>
      </w:r>
      <w:r>
        <w:rPr>
          <w:spacing w:val="-9"/>
        </w:rPr>
        <w:t xml:space="preserve"> </w:t>
      </w:r>
      <w:r>
        <w:rPr/>
        <w:t>un</w:t>
      </w:r>
      <w:r>
        <w:rPr>
          <w:spacing w:val="-3"/>
        </w:rPr>
        <w:t xml:space="preserve"> </w:t>
      </w:r>
      <w:r>
        <w:rPr/>
        <w:t>script</w:t>
      </w:r>
      <w:r>
        <w:rPr>
          <w:spacing w:val="-2"/>
        </w:rPr>
        <w:t xml:space="preserve"> </w:t>
      </w:r>
      <w:r>
        <w:rPr/>
        <w:t>de</w:t>
      </w:r>
      <w:r>
        <w:rPr>
          <w:spacing w:val="-2"/>
        </w:rPr>
        <w:t xml:space="preserve"> shell</w:t>
      </w:r>
    </w:p>
    <w:p>
      <w:pPr>
        <w:pStyle w:val="BodyText"/>
        <w:spacing w:before="120" w:after="0"/>
        <w:rPr/>
      </w:pPr>
      <w:r>
        <w:rPr/>
        <w:t>Para</w:t>
      </w:r>
      <w:r>
        <w:rPr>
          <w:spacing w:val="-2"/>
        </w:rPr>
        <w:t xml:space="preserve"> </w:t>
      </w:r>
      <w:r>
        <w:rPr/>
        <w:t>crear</w:t>
      </w:r>
      <w:r>
        <w:rPr>
          <w:spacing w:val="-3"/>
        </w:rPr>
        <w:t xml:space="preserve"> </w:t>
      </w:r>
      <w:r>
        <w:rPr/>
        <w:t>con</w:t>
      </w:r>
      <w:r>
        <w:rPr>
          <w:spacing w:val="-2"/>
        </w:rPr>
        <w:t xml:space="preserve"> </w:t>
      </w:r>
      <w:r>
        <w:rPr/>
        <w:t>éxito</w:t>
      </w:r>
      <w:r>
        <w:rPr>
          <w:spacing w:val="-3"/>
        </w:rPr>
        <w:t xml:space="preserve"> </w:t>
      </w:r>
      <w:r>
        <w:rPr/>
        <w:t>y</w:t>
      </w:r>
      <w:r>
        <w:rPr>
          <w:spacing w:val="-3"/>
        </w:rPr>
        <w:t xml:space="preserve"> </w:t>
      </w:r>
      <w:r>
        <w:rPr/>
        <w:t>ejecutar</w:t>
      </w:r>
      <w:r>
        <w:rPr>
          <w:spacing w:val="-3"/>
        </w:rPr>
        <w:t xml:space="preserve"> </w:t>
      </w:r>
      <w:r>
        <w:rPr/>
        <w:t>un</w:t>
      </w:r>
      <w:r>
        <w:rPr>
          <w:spacing w:val="-2"/>
        </w:rPr>
        <w:t xml:space="preserve"> </w:t>
      </w:r>
      <w:r>
        <w:rPr/>
        <w:t>script</w:t>
      </w:r>
      <w:r>
        <w:rPr>
          <w:spacing w:val="-2"/>
        </w:rPr>
        <w:t xml:space="preserve"> </w:t>
      </w:r>
      <w:r>
        <w:rPr/>
        <w:t>de</w:t>
      </w:r>
      <w:r>
        <w:rPr>
          <w:spacing w:val="-4"/>
        </w:rPr>
        <w:t xml:space="preserve"> </w:t>
      </w:r>
      <w:r>
        <w:rPr/>
        <w:t>shell,</w:t>
      </w:r>
      <w:r>
        <w:rPr>
          <w:spacing w:val="-2"/>
        </w:rPr>
        <w:t xml:space="preserve"> </w:t>
      </w:r>
      <w:r>
        <w:rPr/>
        <w:t>necesitamos</w:t>
      </w:r>
      <w:r>
        <w:rPr>
          <w:spacing w:val="-3"/>
        </w:rPr>
        <w:t xml:space="preserve"> </w:t>
      </w:r>
      <w:r>
        <w:rPr/>
        <w:t>hacer</w:t>
      </w:r>
      <w:r>
        <w:rPr>
          <w:spacing w:val="-2"/>
        </w:rPr>
        <w:t xml:space="preserve"> </w:t>
      </w:r>
      <w:r>
        <w:rPr/>
        <w:t>tres</w:t>
      </w:r>
      <w:r>
        <w:rPr>
          <w:spacing w:val="-2"/>
        </w:rPr>
        <w:t xml:space="preserve"> cosas:</w:t>
      </w:r>
    </w:p>
    <w:p>
      <w:pPr>
        <w:pStyle w:val="ListParagraph"/>
        <w:numPr>
          <w:ilvl w:val="0"/>
          <w:numId w:val="38"/>
        </w:numPr>
        <w:tabs>
          <w:tab w:val="clear" w:pos="720"/>
          <w:tab w:val="left" w:pos="864" w:leader="none"/>
        </w:tabs>
        <w:spacing w:lineRule="auto" w:line="240" w:before="120" w:after="0"/>
        <w:ind w:hanging="284" w:left="864" w:right="139"/>
        <w:jc w:val="left"/>
        <w:rPr>
          <w:sz w:val="24"/>
        </w:rPr>
      </w:pPr>
      <w:r>
        <w:rPr>
          <w:b/>
          <w:sz w:val="24"/>
        </w:rPr>
        <w:t>Escribir un script</w:t>
      </w:r>
      <w:r>
        <w:rPr>
          <w:sz w:val="24"/>
        </w:rPr>
        <w:t>. Los scripts de shell son normalmente archivos de texto.</w:t>
      </w:r>
      <w:r>
        <w:rPr>
          <w:spacing w:val="-6"/>
          <w:sz w:val="24"/>
        </w:rPr>
        <w:t xml:space="preserve"> </w:t>
      </w:r>
      <w:r>
        <w:rPr>
          <w:sz w:val="24"/>
        </w:rPr>
        <w:t>Así que necesitamos</w:t>
      </w:r>
      <w:r>
        <w:rPr>
          <w:spacing w:val="-4"/>
          <w:sz w:val="24"/>
        </w:rPr>
        <w:t xml:space="preserve"> </w:t>
      </w:r>
      <w:r>
        <w:rPr>
          <w:sz w:val="24"/>
        </w:rPr>
        <w:t>un</w:t>
      </w:r>
      <w:r>
        <w:rPr>
          <w:spacing w:val="-4"/>
          <w:sz w:val="24"/>
        </w:rPr>
        <w:t xml:space="preserve"> </w:t>
      </w:r>
      <w:r>
        <w:rPr>
          <w:sz w:val="24"/>
        </w:rPr>
        <w:t>editor</w:t>
      </w:r>
      <w:r>
        <w:rPr>
          <w:spacing w:val="-4"/>
          <w:sz w:val="24"/>
        </w:rPr>
        <w:t xml:space="preserve"> </w:t>
      </w:r>
      <w:r>
        <w:rPr>
          <w:sz w:val="24"/>
        </w:rPr>
        <w:t>de</w:t>
      </w:r>
      <w:r>
        <w:rPr>
          <w:spacing w:val="-5"/>
          <w:sz w:val="24"/>
        </w:rPr>
        <w:t xml:space="preserve"> </w:t>
      </w:r>
      <w:r>
        <w:rPr>
          <w:sz w:val="24"/>
        </w:rPr>
        <w:t>texto</w:t>
      </w:r>
      <w:r>
        <w:rPr>
          <w:spacing w:val="-4"/>
          <w:sz w:val="24"/>
        </w:rPr>
        <w:t xml:space="preserve"> </w:t>
      </w:r>
      <w:r>
        <w:rPr>
          <w:sz w:val="24"/>
        </w:rPr>
        <w:t>para</w:t>
      </w:r>
      <w:r>
        <w:rPr>
          <w:spacing w:val="-3"/>
          <w:sz w:val="24"/>
        </w:rPr>
        <w:t xml:space="preserve"> </w:t>
      </w:r>
      <w:r>
        <w:rPr>
          <w:sz w:val="24"/>
        </w:rPr>
        <w:t>escribirlos.</w:t>
      </w:r>
      <w:r>
        <w:rPr>
          <w:spacing w:val="-3"/>
          <w:sz w:val="24"/>
        </w:rPr>
        <w:t xml:space="preserve"> </w:t>
      </w:r>
      <w:r>
        <w:rPr>
          <w:sz w:val="24"/>
        </w:rPr>
        <w:t>Los</w:t>
      </w:r>
      <w:r>
        <w:rPr>
          <w:spacing w:val="-4"/>
          <w:sz w:val="24"/>
        </w:rPr>
        <w:t xml:space="preserve"> </w:t>
      </w:r>
      <w:r>
        <w:rPr>
          <w:sz w:val="24"/>
        </w:rPr>
        <w:t>mejores</w:t>
      </w:r>
      <w:r>
        <w:rPr>
          <w:spacing w:val="-4"/>
          <w:sz w:val="24"/>
        </w:rPr>
        <w:t xml:space="preserve"> </w:t>
      </w:r>
      <w:r>
        <w:rPr>
          <w:sz w:val="24"/>
        </w:rPr>
        <w:t>editores</w:t>
      </w:r>
      <w:r>
        <w:rPr>
          <w:spacing w:val="-4"/>
          <w:sz w:val="24"/>
        </w:rPr>
        <w:t xml:space="preserve"> </w:t>
      </w:r>
      <w:r>
        <w:rPr>
          <w:sz w:val="24"/>
        </w:rPr>
        <w:t>de</w:t>
      </w:r>
      <w:r>
        <w:rPr>
          <w:spacing w:val="-5"/>
          <w:sz w:val="24"/>
        </w:rPr>
        <w:t xml:space="preserve"> </w:t>
      </w:r>
      <w:r>
        <w:rPr>
          <w:sz w:val="24"/>
        </w:rPr>
        <w:t>texto</w:t>
      </w:r>
      <w:r>
        <w:rPr>
          <w:spacing w:val="-4"/>
          <w:sz w:val="24"/>
        </w:rPr>
        <w:t xml:space="preserve"> </w:t>
      </w:r>
      <w:r>
        <w:rPr>
          <w:sz w:val="24"/>
        </w:rPr>
        <w:t xml:space="preserve">proporcionarán </w:t>
      </w:r>
      <w:r>
        <w:rPr>
          <w:i/>
          <w:sz w:val="24"/>
        </w:rPr>
        <w:t>destacado sintáctico</w:t>
      </w:r>
      <w:r>
        <w:rPr>
          <w:sz w:val="24"/>
        </w:rPr>
        <w:t>, permitiéndonos ver una vista coloreada del código de los elementos</w:t>
      </w:r>
      <w:r>
        <w:rPr>
          <w:spacing w:val="40"/>
          <w:sz w:val="24"/>
        </w:rPr>
        <w:t xml:space="preserve"> </w:t>
      </w:r>
      <w:r>
        <w:rPr>
          <w:sz w:val="24"/>
        </w:rPr>
        <w:t>del</w:t>
      </w:r>
      <w:r>
        <w:rPr>
          <w:spacing w:val="-1"/>
          <w:sz w:val="24"/>
        </w:rPr>
        <w:t xml:space="preserve"> </w:t>
      </w:r>
      <w:r>
        <w:rPr>
          <w:sz w:val="24"/>
        </w:rPr>
        <w:t>script. El destacado sintáctico nos ayudará a</w:t>
      </w:r>
      <w:r>
        <w:rPr>
          <w:spacing w:val="-1"/>
          <w:sz w:val="24"/>
        </w:rPr>
        <w:t xml:space="preserve"> </w:t>
      </w:r>
      <w:r>
        <w:rPr>
          <w:sz w:val="24"/>
        </w:rPr>
        <w:t>encontrar algunos tipos de</w:t>
      </w:r>
      <w:r>
        <w:rPr>
          <w:spacing w:val="-1"/>
          <w:sz w:val="24"/>
        </w:rPr>
        <w:t xml:space="preserve"> </w:t>
      </w:r>
      <w:r>
        <w:rPr>
          <w:sz w:val="24"/>
        </w:rPr>
        <w:t xml:space="preserve">errores comunes. </w:t>
      </w:r>
      <w:r>
        <w:rPr>
          <w:rFonts w:ascii="Courier New" w:hAnsi="Courier New"/>
          <w:sz w:val="24"/>
        </w:rPr>
        <w:t>vim</w:t>
      </w:r>
      <w:r>
        <w:rPr>
          <w:sz w:val="24"/>
        </w:rPr>
        <w:t xml:space="preserve">, </w:t>
      </w:r>
      <w:r>
        <w:rPr>
          <w:rFonts w:ascii="Courier New" w:hAnsi="Courier New"/>
          <w:sz w:val="24"/>
        </w:rPr>
        <w:t>gedit</w:t>
      </w:r>
      <w:r>
        <w:rPr>
          <w:sz w:val="24"/>
        </w:rPr>
        <w:t xml:space="preserve">, </w:t>
      </w:r>
      <w:r>
        <w:rPr>
          <w:rFonts w:ascii="Courier New" w:hAnsi="Courier New"/>
          <w:sz w:val="24"/>
        </w:rPr>
        <w:t>kate</w:t>
      </w:r>
      <w:r>
        <w:rPr>
          <w:rFonts w:ascii="Courier New" w:hAnsi="Courier New"/>
          <w:spacing w:val="-76"/>
          <w:sz w:val="24"/>
        </w:rPr>
        <w:t xml:space="preserve"> </w:t>
      </w:r>
      <w:r>
        <w:rPr>
          <w:sz w:val="24"/>
        </w:rPr>
        <w:t>y muchos otros editores son buenos candidatos para escribir scripts.</w:t>
      </w:r>
    </w:p>
    <w:p>
      <w:pPr>
        <w:pStyle w:val="ListParagraph"/>
        <w:numPr>
          <w:ilvl w:val="0"/>
          <w:numId w:val="38"/>
        </w:numPr>
        <w:tabs>
          <w:tab w:val="clear" w:pos="720"/>
          <w:tab w:val="left" w:pos="864" w:leader="none"/>
        </w:tabs>
        <w:spacing w:lineRule="auto" w:line="240" w:before="0" w:after="0"/>
        <w:ind w:hanging="284" w:left="864" w:right="765"/>
        <w:jc w:val="left"/>
        <w:rPr>
          <w:sz w:val="24"/>
        </w:rPr>
      </w:pPr>
      <w:r>
        <w:rPr>
          <w:b/>
          <w:sz w:val="24"/>
        </w:rPr>
        <w:t>Hacer</w:t>
      </w:r>
      <w:r>
        <w:rPr>
          <w:b/>
          <w:spacing w:val="-7"/>
          <w:sz w:val="24"/>
        </w:rPr>
        <w:t xml:space="preserve"> </w:t>
      </w:r>
      <w:r>
        <w:rPr>
          <w:b/>
          <w:sz w:val="24"/>
        </w:rPr>
        <w:t>el</w:t>
      </w:r>
      <w:r>
        <w:rPr>
          <w:b/>
          <w:spacing w:val="-5"/>
          <w:sz w:val="24"/>
        </w:rPr>
        <w:t xml:space="preserve"> </w:t>
      </w:r>
      <w:r>
        <w:rPr>
          <w:b/>
          <w:sz w:val="24"/>
        </w:rPr>
        <w:t>script</w:t>
      </w:r>
      <w:r>
        <w:rPr>
          <w:b/>
          <w:spacing w:val="-3"/>
          <w:sz w:val="24"/>
        </w:rPr>
        <w:t xml:space="preserve"> </w:t>
      </w:r>
      <w:r>
        <w:rPr>
          <w:b/>
          <w:sz w:val="24"/>
        </w:rPr>
        <w:t>ejecutable</w:t>
      </w:r>
      <w:r>
        <w:rPr>
          <w:sz w:val="24"/>
        </w:rPr>
        <w:t>.</w:t>
      </w:r>
      <w:r>
        <w:rPr>
          <w:spacing w:val="-4"/>
          <w:sz w:val="24"/>
        </w:rPr>
        <w:t xml:space="preserve"> </w:t>
      </w:r>
      <w:r>
        <w:rPr>
          <w:sz w:val="24"/>
        </w:rPr>
        <w:t>El</w:t>
      </w:r>
      <w:r>
        <w:rPr>
          <w:spacing w:val="-3"/>
          <w:sz w:val="24"/>
        </w:rPr>
        <w:t xml:space="preserve"> </w:t>
      </w:r>
      <w:r>
        <w:rPr>
          <w:sz w:val="24"/>
        </w:rPr>
        <w:t>sistema</w:t>
      </w:r>
      <w:r>
        <w:rPr>
          <w:spacing w:val="-3"/>
          <w:sz w:val="24"/>
        </w:rPr>
        <w:t xml:space="preserve"> </w:t>
      </w:r>
      <w:r>
        <w:rPr>
          <w:sz w:val="24"/>
        </w:rPr>
        <w:t>es</w:t>
      </w:r>
      <w:r>
        <w:rPr>
          <w:spacing w:val="-4"/>
          <w:sz w:val="24"/>
        </w:rPr>
        <w:t xml:space="preserve"> </w:t>
      </w:r>
      <w:r>
        <w:rPr>
          <w:sz w:val="24"/>
        </w:rPr>
        <w:t>un</w:t>
      </w:r>
      <w:r>
        <w:rPr>
          <w:spacing w:val="-4"/>
          <w:sz w:val="24"/>
        </w:rPr>
        <w:t xml:space="preserve"> </w:t>
      </w:r>
      <w:r>
        <w:rPr>
          <w:sz w:val="24"/>
        </w:rPr>
        <w:t>poco</w:t>
      </w:r>
      <w:r>
        <w:rPr>
          <w:spacing w:val="-4"/>
          <w:sz w:val="24"/>
        </w:rPr>
        <w:t xml:space="preserve"> </w:t>
      </w:r>
      <w:r>
        <w:rPr>
          <w:sz w:val="24"/>
        </w:rPr>
        <w:t>quisquilloso</w:t>
      </w:r>
      <w:r>
        <w:rPr>
          <w:spacing w:val="-3"/>
          <w:sz w:val="24"/>
        </w:rPr>
        <w:t xml:space="preserve"> </w:t>
      </w:r>
      <w:r>
        <w:rPr>
          <w:sz w:val="24"/>
        </w:rPr>
        <w:t>en</w:t>
      </w:r>
      <w:r>
        <w:rPr>
          <w:spacing w:val="-4"/>
          <w:sz w:val="24"/>
        </w:rPr>
        <w:t xml:space="preserve"> </w:t>
      </w:r>
      <w:r>
        <w:rPr>
          <w:sz w:val="24"/>
        </w:rPr>
        <w:t>no</w:t>
      </w:r>
      <w:r>
        <w:rPr>
          <w:spacing w:val="-4"/>
          <w:sz w:val="24"/>
        </w:rPr>
        <w:t xml:space="preserve"> </w:t>
      </w:r>
      <w:r>
        <w:rPr>
          <w:sz w:val="24"/>
        </w:rPr>
        <w:t>dejar</w:t>
      </w:r>
      <w:r>
        <w:rPr>
          <w:spacing w:val="-3"/>
          <w:sz w:val="24"/>
        </w:rPr>
        <w:t xml:space="preserve"> </w:t>
      </w:r>
      <w:r>
        <w:rPr>
          <w:sz w:val="24"/>
        </w:rPr>
        <w:t>que</w:t>
      </w:r>
      <w:r>
        <w:rPr>
          <w:spacing w:val="-5"/>
          <w:sz w:val="24"/>
        </w:rPr>
        <w:t xml:space="preserve"> </w:t>
      </w:r>
      <w:r>
        <w:rPr>
          <w:sz w:val="24"/>
        </w:rPr>
        <w:t>ningún antiguo archivo de texto sea tratado como un programa, y ¡Es por una buena razón! Necesitamos dar permisos al archivo del script para que se permita la ejecución.</w:t>
      </w:r>
    </w:p>
    <w:p>
      <w:pPr>
        <w:pStyle w:val="ListParagraph"/>
        <w:numPr>
          <w:ilvl w:val="0"/>
          <w:numId w:val="38"/>
        </w:numPr>
        <w:tabs>
          <w:tab w:val="clear" w:pos="720"/>
          <w:tab w:val="left" w:pos="864" w:leader="none"/>
        </w:tabs>
        <w:spacing w:lineRule="auto" w:line="240" w:before="0" w:after="0"/>
        <w:ind w:hanging="284" w:left="864" w:right="410"/>
        <w:jc w:val="left"/>
        <w:rPr>
          <w:sz w:val="24"/>
        </w:rPr>
      </w:pPr>
      <w:r>
        <w:rPr>
          <w:b/>
          <w:sz w:val="24"/>
        </w:rPr>
        <w:t>Poner el script en algún lugar donde el shell pueda encontrarlo</w:t>
      </w:r>
      <w:r>
        <w:rPr>
          <w:sz w:val="24"/>
        </w:rPr>
        <w:t>. El shell automáticamente</w:t>
      </w:r>
      <w:r>
        <w:rPr>
          <w:spacing w:val="-6"/>
          <w:sz w:val="24"/>
        </w:rPr>
        <w:t xml:space="preserve"> </w:t>
      </w:r>
      <w:r>
        <w:rPr>
          <w:sz w:val="24"/>
        </w:rPr>
        <w:t>busca</w:t>
      </w:r>
      <w:r>
        <w:rPr>
          <w:spacing w:val="-6"/>
          <w:sz w:val="24"/>
        </w:rPr>
        <w:t xml:space="preserve"> </w:t>
      </w:r>
      <w:r>
        <w:rPr>
          <w:sz w:val="24"/>
        </w:rPr>
        <w:t>archivos</w:t>
      </w:r>
      <w:r>
        <w:rPr>
          <w:spacing w:val="-5"/>
          <w:sz w:val="24"/>
        </w:rPr>
        <w:t xml:space="preserve"> </w:t>
      </w:r>
      <w:r>
        <w:rPr>
          <w:sz w:val="24"/>
        </w:rPr>
        <w:t>ejecutables</w:t>
      </w:r>
      <w:r>
        <w:rPr>
          <w:spacing w:val="-5"/>
          <w:sz w:val="24"/>
        </w:rPr>
        <w:t xml:space="preserve"> </w:t>
      </w:r>
      <w:r>
        <w:rPr>
          <w:sz w:val="24"/>
        </w:rPr>
        <w:t>en</w:t>
      </w:r>
      <w:r>
        <w:rPr>
          <w:spacing w:val="-5"/>
          <w:sz w:val="24"/>
        </w:rPr>
        <w:t xml:space="preserve"> </w:t>
      </w:r>
      <w:r>
        <w:rPr>
          <w:sz w:val="24"/>
        </w:rPr>
        <w:t>ciertos</w:t>
      </w:r>
      <w:r>
        <w:rPr>
          <w:spacing w:val="-5"/>
          <w:sz w:val="24"/>
        </w:rPr>
        <w:t xml:space="preserve"> </w:t>
      </w:r>
      <w:r>
        <w:rPr>
          <w:sz w:val="24"/>
        </w:rPr>
        <w:t>directorios</w:t>
      </w:r>
      <w:r>
        <w:rPr>
          <w:spacing w:val="-5"/>
          <w:sz w:val="24"/>
        </w:rPr>
        <w:t xml:space="preserve"> </w:t>
      </w:r>
      <w:r>
        <w:rPr>
          <w:sz w:val="24"/>
        </w:rPr>
        <w:t>cuando</w:t>
      </w:r>
      <w:r>
        <w:rPr>
          <w:spacing w:val="-4"/>
          <w:sz w:val="24"/>
        </w:rPr>
        <w:t xml:space="preserve"> </w:t>
      </w:r>
      <w:r>
        <w:rPr>
          <w:sz w:val="24"/>
        </w:rPr>
        <w:t>no</w:t>
      </w:r>
      <w:r>
        <w:rPr>
          <w:spacing w:val="-5"/>
          <w:sz w:val="24"/>
        </w:rPr>
        <w:t xml:space="preserve"> </w:t>
      </w:r>
      <w:r>
        <w:rPr>
          <w:sz w:val="24"/>
        </w:rPr>
        <w:t>se</w:t>
      </w:r>
      <w:r>
        <w:rPr>
          <w:spacing w:val="-6"/>
          <w:sz w:val="24"/>
        </w:rPr>
        <w:t xml:space="preserve"> </w:t>
      </w:r>
      <w:r>
        <w:rPr>
          <w:sz w:val="24"/>
        </w:rPr>
        <w:t xml:space="preserve">especifica una ruta concreta. Para mayor comodidad, colocaremos nuestros scripts en dichos </w:t>
      </w:r>
      <w:r>
        <w:rPr>
          <w:spacing w:val="-2"/>
          <w:sz w:val="24"/>
        </w:rPr>
        <w:t>directorios.</w:t>
      </w:r>
    </w:p>
    <w:p>
      <w:pPr>
        <w:pStyle w:val="BodyText"/>
        <w:spacing w:before="4" w:after="0"/>
        <w:ind w:left="0" w:right="0"/>
        <w:rPr>
          <w:sz w:val="31"/>
        </w:rPr>
      </w:pPr>
      <w:r>
        <w:rPr>
          <w:sz w:val="31"/>
        </w:rPr>
      </w:r>
    </w:p>
    <w:p>
      <w:pPr>
        <w:pStyle w:val="Heading1"/>
        <w:rPr/>
      </w:pPr>
      <w:r>
        <w:rPr/>
        <w:t>Formato</w:t>
      </w:r>
      <w:r>
        <w:rPr>
          <w:spacing w:val="-6"/>
        </w:rPr>
        <w:t xml:space="preserve"> </w:t>
      </w:r>
      <w:r>
        <w:rPr/>
        <w:t>del</w:t>
      </w:r>
      <w:r>
        <w:rPr>
          <w:spacing w:val="-4"/>
        </w:rPr>
        <w:t xml:space="preserve"> </w:t>
      </w:r>
      <w:r>
        <w:rPr/>
        <w:t>archivo</w:t>
      </w:r>
      <w:r>
        <w:rPr>
          <w:spacing w:val="-3"/>
        </w:rPr>
        <w:t xml:space="preserve"> </w:t>
      </w:r>
      <w:r>
        <w:rPr/>
        <w:t>de</w:t>
      </w:r>
      <w:r>
        <w:rPr>
          <w:spacing w:val="-4"/>
        </w:rPr>
        <w:t xml:space="preserve"> </w:t>
      </w:r>
      <w:r>
        <w:rPr>
          <w:spacing w:val="-2"/>
        </w:rPr>
        <w:t>script</w:t>
      </w:r>
    </w:p>
    <w:p>
      <w:pPr>
        <w:pStyle w:val="BodyText"/>
        <w:spacing w:before="119" w:after="0"/>
        <w:rPr/>
      </w:pPr>
      <w:r>
        <w:rPr/>
        <w:t>Siguiendo</w:t>
      </w:r>
      <w:r>
        <w:rPr>
          <w:spacing w:val="-3"/>
        </w:rPr>
        <w:t xml:space="preserve"> </w:t>
      </w:r>
      <w:r>
        <w:rPr/>
        <w:t>la</w:t>
      </w:r>
      <w:r>
        <w:rPr>
          <w:spacing w:val="-3"/>
        </w:rPr>
        <w:t xml:space="preserve"> </w:t>
      </w:r>
      <w:r>
        <w:rPr/>
        <w:t>tradición</w:t>
      </w:r>
      <w:r>
        <w:rPr>
          <w:spacing w:val="-4"/>
        </w:rPr>
        <w:t xml:space="preserve"> </w:t>
      </w:r>
      <w:r>
        <w:rPr/>
        <w:t>de</w:t>
      </w:r>
      <w:r>
        <w:rPr>
          <w:spacing w:val="-5"/>
        </w:rPr>
        <w:t xml:space="preserve"> </w:t>
      </w:r>
      <w:r>
        <w:rPr/>
        <w:t>la</w:t>
      </w:r>
      <w:r>
        <w:rPr>
          <w:spacing w:val="-3"/>
        </w:rPr>
        <w:t xml:space="preserve"> </w:t>
      </w:r>
      <w:r>
        <w:rPr/>
        <w:t>programación,</w:t>
      </w:r>
      <w:r>
        <w:rPr>
          <w:spacing w:val="-4"/>
        </w:rPr>
        <w:t xml:space="preserve"> </w:t>
      </w:r>
      <w:r>
        <w:rPr/>
        <w:t>crearemos</w:t>
      </w:r>
      <w:r>
        <w:rPr>
          <w:spacing w:val="-4"/>
        </w:rPr>
        <w:t xml:space="preserve"> </w:t>
      </w:r>
      <w:r>
        <w:rPr/>
        <w:t>un</w:t>
      </w:r>
      <w:r>
        <w:rPr>
          <w:spacing w:val="-4"/>
        </w:rPr>
        <w:t xml:space="preserve"> </w:t>
      </w:r>
      <w:r>
        <w:rPr/>
        <w:t>programa</w:t>
      </w:r>
      <w:r>
        <w:rPr>
          <w:spacing w:val="-5"/>
        </w:rPr>
        <w:t xml:space="preserve"> </w:t>
      </w:r>
      <w:r>
        <w:rPr/>
        <w:t>"hola</w:t>
      </w:r>
      <w:r>
        <w:rPr>
          <w:spacing w:val="-3"/>
        </w:rPr>
        <w:t xml:space="preserve"> </w:t>
      </w:r>
      <w:r>
        <w:rPr/>
        <w:t>mundo"</w:t>
      </w:r>
      <w:r>
        <w:rPr>
          <w:spacing w:val="-5"/>
        </w:rPr>
        <w:t xml:space="preserve"> </w:t>
      </w:r>
      <w:r>
        <w:rPr/>
        <w:t>para</w:t>
      </w:r>
      <w:r>
        <w:rPr>
          <w:spacing w:val="-3"/>
        </w:rPr>
        <w:t xml:space="preserve"> </w:t>
      </w:r>
      <w:r>
        <w:rPr/>
        <w:t>demostrar</w:t>
      </w:r>
      <w:r>
        <w:rPr>
          <w:spacing w:val="-4"/>
        </w:rPr>
        <w:t xml:space="preserve"> </w:t>
      </w:r>
      <w:r>
        <w:rPr/>
        <w:t>un script tremendamente simple.</w:t>
      </w:r>
      <w:r>
        <w:rPr>
          <w:spacing w:val="-5"/>
        </w:rPr>
        <w:t xml:space="preserve"> </w:t>
      </w:r>
      <w:r>
        <w:rPr/>
        <w:t>Así que arranquemos nuestros editores de texto e introduzcamos el siguiente script:</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pacing w:val="-2"/>
          <w:sz w:val="24"/>
        </w:rPr>
        <w:t>#</w:t>
      </w:r>
      <w:r>
        <w:rPr>
          <w:rFonts w:ascii="Courier New" w:hAnsi="Courier New"/>
          <w:b/>
          <w:spacing w:val="-2"/>
          <w:sz w:val="24"/>
        </w:rPr>
        <w:t>!/bin/bash</w:t>
      </w:r>
    </w:p>
    <w:p>
      <w:pPr>
        <w:sectPr>
          <w:type w:val="nextPage"/>
          <w:pgSz w:w="11906" w:h="16838"/>
          <w:pgMar w:left="980" w:right="1000" w:gutter="0" w:header="0" w:top="134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sz w:val="24"/>
        </w:rPr>
        <w:t>#</w:t>
      </w:r>
      <w:r>
        <w:rPr>
          <w:rFonts w:ascii="Courier New" w:hAnsi="Courier New"/>
          <w:spacing w:val="-3"/>
          <w:sz w:val="24"/>
        </w:rPr>
        <w:t xml:space="preserve"> </w:t>
      </w:r>
      <w:r>
        <w:rPr>
          <w:rFonts w:ascii="Courier New" w:hAnsi="Courier New"/>
          <w:b/>
          <w:sz w:val="24"/>
        </w:rPr>
        <w:t>This</w:t>
      </w:r>
      <w:r>
        <w:rPr>
          <w:rFonts w:ascii="Courier New" w:hAnsi="Courier New"/>
          <w:b/>
          <w:spacing w:val="-3"/>
          <w:sz w:val="24"/>
        </w:rPr>
        <w:t xml:space="preserve"> </w:t>
      </w:r>
      <w:r>
        <w:rPr>
          <w:rFonts w:ascii="Courier New" w:hAnsi="Courier New"/>
          <w:b/>
          <w:sz w:val="24"/>
        </w:rPr>
        <w:t>is</w:t>
      </w:r>
      <w:r>
        <w:rPr>
          <w:rFonts w:ascii="Courier New" w:hAnsi="Courier New"/>
          <w:b/>
          <w:spacing w:val="-3"/>
          <w:sz w:val="24"/>
        </w:rPr>
        <w:t xml:space="preserve"> </w:t>
      </w:r>
      <w:r>
        <w:rPr>
          <w:rFonts w:ascii="Courier New" w:hAnsi="Courier New"/>
          <w:b/>
          <w:sz w:val="24"/>
        </w:rPr>
        <w:t>our</w:t>
      </w:r>
      <w:r>
        <w:rPr>
          <w:rFonts w:ascii="Courier New" w:hAnsi="Courier New"/>
          <w:b/>
          <w:spacing w:val="-3"/>
          <w:sz w:val="24"/>
        </w:rPr>
        <w:t xml:space="preserve"> </w:t>
      </w:r>
      <w:r>
        <w:rPr>
          <w:rFonts w:ascii="Courier New" w:hAnsi="Courier New"/>
          <w:b/>
          <w:sz w:val="24"/>
        </w:rPr>
        <w:t>first</w:t>
      </w:r>
      <w:r>
        <w:rPr>
          <w:rFonts w:ascii="Courier New" w:hAnsi="Courier New"/>
          <w:b/>
          <w:spacing w:val="-3"/>
          <w:sz w:val="24"/>
        </w:rPr>
        <w:t xml:space="preserve"> </w:t>
      </w:r>
      <w:r>
        <w:rPr>
          <w:rFonts w:ascii="Courier New" w:hAnsi="Courier New"/>
          <w:b/>
          <w:spacing w:val="-2"/>
          <w:sz w:val="24"/>
        </w:rPr>
        <w:t>script.</w:t>
      </w:r>
    </w:p>
    <w:p>
      <w:pPr>
        <w:pStyle w:val="Normal"/>
        <w:spacing w:before="74" w:after="0"/>
        <w:ind w:hanging="0" w:left="155" w:right="0"/>
        <w:jc w:val="left"/>
        <w:rPr>
          <w:rFonts w:ascii="Courier New" w:hAnsi="Courier New"/>
          <w:b/>
          <w:sz w:val="24"/>
        </w:rPr>
      </w:pPr>
      <w:r>
        <w:rPr>
          <w:rFonts w:ascii="Courier New" w:hAnsi="Courier New"/>
          <w:b/>
          <w:sz w:val="24"/>
        </w:rPr>
        <w:t>echo</w:t>
      </w:r>
      <w:r>
        <w:rPr>
          <w:rFonts w:ascii="Courier New" w:hAnsi="Courier New"/>
          <w:b/>
          <w:spacing w:val="-5"/>
          <w:sz w:val="24"/>
        </w:rPr>
        <w:t xml:space="preserve"> </w:t>
      </w:r>
      <w:r>
        <w:rPr>
          <w:rFonts w:ascii="Courier New" w:hAnsi="Courier New"/>
          <w:b/>
          <w:sz w:val="24"/>
        </w:rPr>
        <w:t>'Hello</w:t>
      </w:r>
      <w:r>
        <w:rPr>
          <w:rFonts w:ascii="Courier New" w:hAnsi="Courier New"/>
          <w:b/>
          <w:spacing w:val="-5"/>
          <w:sz w:val="24"/>
        </w:rPr>
        <w:t xml:space="preserve"> </w:t>
      </w:r>
      <w:r>
        <w:rPr>
          <w:rFonts w:ascii="Courier New" w:hAnsi="Courier New"/>
          <w:b/>
          <w:spacing w:val="-2"/>
          <w:sz w:val="24"/>
        </w:rPr>
        <w:t>World!'</w:t>
      </w:r>
    </w:p>
    <w:p>
      <w:pPr>
        <w:pStyle w:val="BodyText"/>
        <w:ind w:left="0" w:right="0"/>
        <w:rPr>
          <w:rFonts w:ascii="Courier New" w:hAnsi="Courier New"/>
          <w:b/>
        </w:rPr>
      </w:pPr>
      <w:r>
        <w:rPr>
          <w:rFonts w:ascii="Courier New" w:hAnsi="Courier New"/>
          <w:b/>
        </w:rPr>
      </w:r>
    </w:p>
    <w:p>
      <w:pPr>
        <w:pStyle w:val="BodyText"/>
        <w:rPr/>
      </w:pPr>
      <w:r>
        <w:rPr/>
        <w:t xml:space="preserve">La última línea de nuestro script es muy familiar, sólo un comando </w:t>
      </w:r>
      <w:r>
        <w:rPr>
          <w:rFonts w:ascii="Courier New" w:hAnsi="Courier New"/>
        </w:rPr>
        <w:t>echo</w:t>
      </w:r>
      <w:r>
        <w:rPr>
          <w:rFonts w:ascii="Courier New" w:hAnsi="Courier New"/>
          <w:spacing w:val="-79"/>
        </w:rPr>
        <w:t xml:space="preserve"> </w:t>
      </w:r>
      <w:r>
        <w:rPr/>
        <w:t>con una cadena de argumentos.</w:t>
      </w:r>
      <w:r>
        <w:rPr>
          <w:spacing w:val="-5"/>
        </w:rPr>
        <w:t xml:space="preserve"> </w:t>
      </w:r>
      <w:r>
        <w:rPr/>
        <w:t>La</w:t>
      </w:r>
      <w:r>
        <w:rPr>
          <w:spacing w:val="-4"/>
        </w:rPr>
        <w:t xml:space="preserve"> </w:t>
      </w:r>
      <w:r>
        <w:rPr/>
        <w:t>siguiente</w:t>
      </w:r>
      <w:r>
        <w:rPr>
          <w:spacing w:val="-4"/>
        </w:rPr>
        <w:t xml:space="preserve"> </w:t>
      </w:r>
      <w:r>
        <w:rPr/>
        <w:t>línea</w:t>
      </w:r>
      <w:r>
        <w:rPr>
          <w:spacing w:val="-4"/>
        </w:rPr>
        <w:t xml:space="preserve"> </w:t>
      </w:r>
      <w:r>
        <w:rPr/>
        <w:t>también</w:t>
      </w:r>
      <w:r>
        <w:rPr>
          <w:spacing w:val="-5"/>
        </w:rPr>
        <w:t xml:space="preserve"> </w:t>
      </w:r>
      <w:r>
        <w:rPr/>
        <w:t>es</w:t>
      </w:r>
      <w:r>
        <w:rPr>
          <w:spacing w:val="-5"/>
        </w:rPr>
        <w:t xml:space="preserve"> </w:t>
      </w:r>
      <w:r>
        <w:rPr/>
        <w:t>familiar.</w:t>
      </w:r>
      <w:r>
        <w:rPr>
          <w:spacing w:val="-4"/>
        </w:rPr>
        <w:t xml:space="preserve"> </w:t>
      </w:r>
      <w:r>
        <w:rPr/>
        <w:t>Parece</w:t>
      </w:r>
      <w:r>
        <w:rPr>
          <w:spacing w:val="-6"/>
        </w:rPr>
        <w:t xml:space="preserve"> </w:t>
      </w:r>
      <w:r>
        <w:rPr/>
        <w:t>un</w:t>
      </w:r>
      <w:r>
        <w:rPr>
          <w:spacing w:val="-5"/>
        </w:rPr>
        <w:t xml:space="preserve"> </w:t>
      </w:r>
      <w:r>
        <w:rPr/>
        <w:t>comentario</w:t>
      </w:r>
      <w:r>
        <w:rPr>
          <w:spacing w:val="-5"/>
        </w:rPr>
        <w:t xml:space="preserve"> </w:t>
      </w:r>
      <w:r>
        <w:rPr/>
        <w:t>que</w:t>
      </w:r>
      <w:r>
        <w:rPr>
          <w:spacing w:val="-6"/>
        </w:rPr>
        <w:t xml:space="preserve"> </w:t>
      </w:r>
      <w:r>
        <w:rPr/>
        <w:t>hemos</w:t>
      </w:r>
      <w:r>
        <w:rPr>
          <w:spacing w:val="-3"/>
        </w:rPr>
        <w:t xml:space="preserve"> </w:t>
      </w:r>
      <w:r>
        <w:rPr/>
        <w:t>visto</w:t>
      </w:r>
      <w:r>
        <w:rPr>
          <w:spacing w:val="-5"/>
        </w:rPr>
        <w:t xml:space="preserve"> </w:t>
      </w:r>
      <w:r>
        <w:rPr/>
        <w:t>usado</w:t>
      </w:r>
      <w:r>
        <w:rPr>
          <w:spacing w:val="-5"/>
        </w:rPr>
        <w:t xml:space="preserve"> </w:t>
      </w:r>
      <w:r>
        <w:rPr/>
        <w:t>en los archivos de configuración que hemos examinado y editado. Una cosa sobre los comentarios en scripts de shell es que también pueden aparecer al final de las líneas, así:</w:t>
      </w:r>
    </w:p>
    <w:p>
      <w:pPr>
        <w:pStyle w:val="BodyText"/>
        <w:ind w:left="0" w:right="0"/>
        <w:rPr/>
      </w:pPr>
      <w:r>
        <w:rPr/>
      </w:r>
    </w:p>
    <w:p>
      <w:pPr>
        <w:pStyle w:val="BodyText"/>
        <w:spacing w:lineRule="auto" w:line="480"/>
        <w:ind w:left="155" w:right="2945"/>
        <w:rPr/>
      </w:pPr>
      <w:r>
        <w:rPr>
          <w:rFonts w:ascii="Courier New" w:hAnsi="Courier New"/>
        </w:rPr>
        <w:t>echo</w:t>
      </w:r>
      <w:r>
        <w:rPr>
          <w:rFonts w:ascii="Courier New" w:hAnsi="Courier New"/>
          <w:spacing w:val="15"/>
        </w:rPr>
        <w:t xml:space="preserve"> </w:t>
      </w:r>
      <w:r>
        <w:rPr>
          <w:rFonts w:ascii="Courier New" w:hAnsi="Courier New"/>
        </w:rPr>
        <w:t>'Hello</w:t>
      </w:r>
      <w:r>
        <w:rPr>
          <w:rFonts w:ascii="Courier New" w:hAnsi="Courier New"/>
          <w:spacing w:val="15"/>
        </w:rPr>
        <w:t xml:space="preserve"> </w:t>
      </w:r>
      <w:r>
        <w:rPr>
          <w:rFonts w:ascii="Courier New" w:hAnsi="Courier New"/>
        </w:rPr>
        <w:t>World!'</w:t>
      </w:r>
      <w:r>
        <w:rPr>
          <w:rFonts w:ascii="Courier New" w:hAnsi="Courier New"/>
          <w:spacing w:val="15"/>
        </w:rPr>
        <w:t xml:space="preserve"> </w:t>
      </w:r>
      <w:r>
        <w:rPr>
          <w:rFonts w:ascii="Courier New" w:hAnsi="Courier New"/>
        </w:rPr>
        <w:t>#</w:t>
      </w:r>
      <w:r>
        <w:rPr>
          <w:rFonts w:ascii="Courier New" w:hAnsi="Courier New"/>
          <w:spacing w:val="15"/>
        </w:rPr>
        <w:t xml:space="preserve"> </w:t>
      </w:r>
      <w:r>
        <w:rPr>
          <w:rFonts w:ascii="Courier New" w:hAnsi="Courier New"/>
        </w:rPr>
        <w:t>This</w:t>
      </w:r>
      <w:r>
        <w:rPr>
          <w:rFonts w:ascii="Courier New" w:hAnsi="Courier New"/>
          <w:spacing w:val="15"/>
        </w:rPr>
        <w:t xml:space="preserve"> </w:t>
      </w:r>
      <w:r>
        <w:rPr>
          <w:rFonts w:ascii="Courier New" w:hAnsi="Courier New"/>
        </w:rPr>
        <w:t>is</w:t>
      </w:r>
      <w:r>
        <w:rPr>
          <w:rFonts w:ascii="Courier New" w:hAnsi="Courier New"/>
          <w:spacing w:val="15"/>
        </w:rPr>
        <w:t xml:space="preserve"> </w:t>
      </w:r>
      <w:r>
        <w:rPr>
          <w:rFonts w:ascii="Courier New" w:hAnsi="Courier New"/>
        </w:rPr>
        <w:t>a</w:t>
      </w:r>
      <w:r>
        <w:rPr>
          <w:rFonts w:ascii="Courier New" w:hAnsi="Courier New"/>
          <w:spacing w:val="15"/>
        </w:rPr>
        <w:t xml:space="preserve"> </w:t>
      </w:r>
      <w:r>
        <w:rPr>
          <w:rFonts w:ascii="Courier New" w:hAnsi="Courier New"/>
        </w:rPr>
        <w:t>comment</w:t>
      </w:r>
      <w:r>
        <w:rPr>
          <w:rFonts w:ascii="Courier New" w:hAnsi="Courier New"/>
          <w:spacing w:val="15"/>
        </w:rPr>
        <w:t xml:space="preserve"> </w:t>
      </w:r>
      <w:r>
        <w:rPr>
          <w:rFonts w:ascii="Courier New" w:hAnsi="Courier New"/>
        </w:rPr>
        <w:t xml:space="preserve">too </w:t>
      </w:r>
      <w:r>
        <w:rPr/>
        <w:t>Todo</w:t>
      </w:r>
      <w:r>
        <w:rPr>
          <w:spacing w:val="-5"/>
        </w:rPr>
        <w:t xml:space="preserve"> </w:t>
      </w:r>
      <w:r>
        <w:rPr/>
        <w:t>lo</w:t>
      </w:r>
      <w:r>
        <w:rPr>
          <w:spacing w:val="-4"/>
        </w:rPr>
        <w:t xml:space="preserve"> </w:t>
      </w:r>
      <w:r>
        <w:rPr/>
        <w:t>que</w:t>
      </w:r>
      <w:r>
        <w:rPr>
          <w:spacing w:val="-6"/>
        </w:rPr>
        <w:t xml:space="preserve"> </w:t>
      </w:r>
      <w:r>
        <w:rPr/>
        <w:t>hay</w:t>
      </w:r>
      <w:r>
        <w:rPr>
          <w:spacing w:val="-5"/>
        </w:rPr>
        <w:t xml:space="preserve"> </w:t>
      </w:r>
      <w:r>
        <w:rPr/>
        <w:t>desde</w:t>
      </w:r>
      <w:r>
        <w:rPr>
          <w:spacing w:val="-6"/>
        </w:rPr>
        <w:t xml:space="preserve"> </w:t>
      </w:r>
      <w:r>
        <w:rPr/>
        <w:t>el</w:t>
      </w:r>
      <w:r>
        <w:rPr>
          <w:spacing w:val="-4"/>
        </w:rPr>
        <w:t xml:space="preserve"> </w:t>
      </w:r>
      <w:r>
        <w:rPr/>
        <w:t>símbolo</w:t>
      </w:r>
      <w:r>
        <w:rPr>
          <w:spacing w:val="-5"/>
        </w:rPr>
        <w:t xml:space="preserve"> </w:t>
      </w:r>
      <w:r>
        <w:rPr/>
        <w:t>#</w:t>
      </w:r>
      <w:r>
        <w:rPr>
          <w:spacing w:val="-5"/>
        </w:rPr>
        <w:t xml:space="preserve"> </w:t>
      </w:r>
      <w:r>
        <w:rPr/>
        <w:t>en</w:t>
      </w:r>
      <w:r>
        <w:rPr>
          <w:spacing w:val="-4"/>
        </w:rPr>
        <w:t xml:space="preserve"> </w:t>
      </w:r>
      <w:r>
        <w:rPr/>
        <w:t>adelante</w:t>
      </w:r>
      <w:r>
        <w:rPr>
          <w:spacing w:val="-6"/>
        </w:rPr>
        <w:t xml:space="preserve"> </w:t>
      </w:r>
      <w:r>
        <w:rPr/>
        <w:t>en</w:t>
      </w:r>
      <w:r>
        <w:rPr>
          <w:spacing w:val="-4"/>
        </w:rPr>
        <w:t xml:space="preserve"> </w:t>
      </w:r>
      <w:r>
        <w:rPr/>
        <w:t>la</w:t>
      </w:r>
      <w:r>
        <w:rPr>
          <w:spacing w:val="-6"/>
        </w:rPr>
        <w:t xml:space="preserve"> </w:t>
      </w:r>
      <w:r>
        <w:rPr/>
        <w:t>línea</w:t>
      </w:r>
      <w:r>
        <w:rPr>
          <w:spacing w:val="-6"/>
        </w:rPr>
        <w:t xml:space="preserve"> </w:t>
      </w:r>
      <w:r>
        <w:rPr/>
        <w:t>es</w:t>
      </w:r>
      <w:r>
        <w:rPr>
          <w:spacing w:val="-5"/>
        </w:rPr>
        <w:t xml:space="preserve"> </w:t>
      </w:r>
      <w:r>
        <w:rPr/>
        <w:t>ignorado. Como muchas cosas, ésto funciona en la línea de comandos también:</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'Hello</w:t>
      </w:r>
      <w:r>
        <w:rPr>
          <w:rFonts w:ascii="Courier New" w:hAnsi="Courier New"/>
          <w:b/>
          <w:spacing w:val="-4"/>
          <w:sz w:val="24"/>
        </w:rPr>
        <w:t xml:space="preserve"> </w:t>
      </w:r>
      <w:r>
        <w:rPr>
          <w:rFonts w:ascii="Courier New" w:hAnsi="Courier New"/>
          <w:b/>
          <w:sz w:val="24"/>
        </w:rPr>
        <w:t>World!'</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This</w:t>
      </w:r>
      <w:r>
        <w:rPr>
          <w:rFonts w:ascii="Courier New" w:hAnsi="Courier New"/>
          <w:b/>
          <w:spacing w:val="-4"/>
          <w:sz w:val="24"/>
        </w:rPr>
        <w:t xml:space="preserve"> </w:t>
      </w:r>
      <w:r>
        <w:rPr>
          <w:rFonts w:ascii="Courier New" w:hAnsi="Courier New"/>
          <w:b/>
          <w:sz w:val="24"/>
        </w:rPr>
        <w:t>is</w:t>
      </w:r>
      <w:r>
        <w:rPr>
          <w:rFonts w:ascii="Courier New" w:hAnsi="Courier New"/>
          <w:b/>
          <w:spacing w:val="-5"/>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comment</w:t>
      </w:r>
      <w:r>
        <w:rPr>
          <w:rFonts w:ascii="Courier New" w:hAnsi="Courier New"/>
          <w:b/>
          <w:spacing w:val="-4"/>
          <w:sz w:val="24"/>
        </w:rPr>
        <w:t xml:space="preserve"> </w:t>
      </w:r>
      <w:r>
        <w:rPr>
          <w:rFonts w:ascii="Courier New" w:hAnsi="Courier New"/>
          <w:b/>
          <w:spacing w:val="-5"/>
          <w:sz w:val="24"/>
        </w:rPr>
        <w:t>too</w:t>
      </w:r>
    </w:p>
    <w:p>
      <w:pPr>
        <w:pStyle w:val="BodyText"/>
        <w:spacing w:before="1" w:after="0"/>
        <w:rPr>
          <w:rFonts w:ascii="Courier New" w:hAnsi="Courier New"/>
        </w:rPr>
      </w:pPr>
      <w:r>
        <w:rPr>
          <w:rFonts w:ascii="Courier New" w:hAnsi="Courier New"/>
        </w:rPr>
        <w:t>Hello</w:t>
      </w:r>
      <w:r>
        <w:rPr>
          <w:rFonts w:ascii="Courier New" w:hAnsi="Courier New"/>
          <w:spacing w:val="-5"/>
        </w:rPr>
        <w:t xml:space="preserve"> </w:t>
      </w:r>
      <w:r>
        <w:rPr>
          <w:rFonts w:ascii="Courier New" w:hAnsi="Courier New"/>
          <w:spacing w:val="-2"/>
        </w:rPr>
        <w:t>World!</w:t>
      </w:r>
    </w:p>
    <w:p>
      <w:pPr>
        <w:pStyle w:val="BodyText"/>
        <w:spacing w:before="11" w:after="0"/>
        <w:ind w:left="0" w:right="0"/>
        <w:rPr>
          <w:rFonts w:ascii="Courier New" w:hAnsi="Courier New"/>
          <w:sz w:val="23"/>
        </w:rPr>
      </w:pPr>
      <w:r>
        <w:rPr>
          <w:rFonts w:ascii="Courier New" w:hAnsi="Courier New"/>
          <w:sz w:val="23"/>
        </w:rPr>
      </w:r>
    </w:p>
    <w:p>
      <w:pPr>
        <w:pStyle w:val="BodyText"/>
        <w:rPr/>
      </w:pPr>
      <w:r>
        <w:rPr/>
        <w:t>Aunque</w:t>
      </w:r>
      <w:r>
        <w:rPr>
          <w:spacing w:val="-7"/>
        </w:rPr>
        <w:t xml:space="preserve"> </w:t>
      </w:r>
      <w:r>
        <w:rPr/>
        <w:t>los</w:t>
      </w:r>
      <w:r>
        <w:rPr>
          <w:spacing w:val="-3"/>
        </w:rPr>
        <w:t xml:space="preserve"> </w:t>
      </w:r>
      <w:r>
        <w:rPr/>
        <w:t>comentarios</w:t>
      </w:r>
      <w:r>
        <w:rPr>
          <w:spacing w:val="-2"/>
        </w:rPr>
        <w:t xml:space="preserve"> </w:t>
      </w:r>
      <w:r>
        <w:rPr/>
        <w:t>son</w:t>
      </w:r>
      <w:r>
        <w:rPr>
          <w:spacing w:val="-3"/>
        </w:rPr>
        <w:t xml:space="preserve"> </w:t>
      </w:r>
      <w:r>
        <w:rPr/>
        <w:t>poco</w:t>
      </w:r>
      <w:r>
        <w:rPr>
          <w:spacing w:val="-2"/>
        </w:rPr>
        <w:t xml:space="preserve"> </w:t>
      </w:r>
      <w:r>
        <w:rPr/>
        <w:t>útiles</w:t>
      </w:r>
      <w:r>
        <w:rPr>
          <w:spacing w:val="-4"/>
        </w:rPr>
        <w:t xml:space="preserve"> </w:t>
      </w:r>
      <w:r>
        <w:rPr/>
        <w:t>en</w:t>
      </w:r>
      <w:r>
        <w:rPr>
          <w:spacing w:val="-2"/>
        </w:rPr>
        <w:t xml:space="preserve"> </w:t>
      </w:r>
      <w:r>
        <w:rPr/>
        <w:t>al</w:t>
      </w:r>
      <w:r>
        <w:rPr>
          <w:spacing w:val="-4"/>
        </w:rPr>
        <w:t xml:space="preserve"> </w:t>
      </w:r>
      <w:r>
        <w:rPr/>
        <w:t>línea</w:t>
      </w:r>
      <w:r>
        <w:rPr>
          <w:spacing w:val="-4"/>
        </w:rPr>
        <w:t xml:space="preserve"> </w:t>
      </w:r>
      <w:r>
        <w:rPr/>
        <w:t>de</w:t>
      </w:r>
      <w:r>
        <w:rPr>
          <w:spacing w:val="-3"/>
        </w:rPr>
        <w:t xml:space="preserve"> </w:t>
      </w:r>
      <w:r>
        <w:rPr/>
        <w:t>comandos,</w:t>
      </w:r>
      <w:r>
        <w:rPr>
          <w:spacing w:val="-3"/>
        </w:rPr>
        <w:t xml:space="preserve"> </w:t>
      </w:r>
      <w:r>
        <w:rPr/>
        <w:t>también</w:t>
      </w:r>
      <w:r>
        <w:rPr>
          <w:spacing w:val="-2"/>
        </w:rPr>
        <w:t xml:space="preserve"> funcionan.</w:t>
      </w:r>
    </w:p>
    <w:p>
      <w:pPr>
        <w:pStyle w:val="BodyText"/>
        <w:ind w:left="0" w:right="0"/>
        <w:rPr/>
      </w:pPr>
      <w:r>
        <w:rPr/>
      </w:r>
    </w:p>
    <w:p>
      <w:pPr>
        <w:pStyle w:val="BodyText"/>
        <w:ind w:left="155" w:right="254"/>
        <w:rPr/>
      </w:pPr>
      <w:r>
        <w:rPr/>
        <w:t>La</w:t>
      </w:r>
      <w:r>
        <w:rPr>
          <w:spacing w:val="-2"/>
        </w:rPr>
        <w:t xml:space="preserve"> </w:t>
      </w:r>
      <w:r>
        <w:rPr/>
        <w:t>primera</w:t>
      </w:r>
      <w:r>
        <w:rPr>
          <w:spacing w:val="-4"/>
        </w:rPr>
        <w:t xml:space="preserve"> </w:t>
      </w:r>
      <w:r>
        <w:rPr/>
        <w:t>línea</w:t>
      </w:r>
      <w:r>
        <w:rPr>
          <w:spacing w:val="-4"/>
        </w:rPr>
        <w:t xml:space="preserve"> </w:t>
      </w:r>
      <w:r>
        <w:rPr/>
        <w:t>de</w:t>
      </w:r>
      <w:r>
        <w:rPr>
          <w:spacing w:val="-4"/>
        </w:rPr>
        <w:t xml:space="preserve"> </w:t>
      </w:r>
      <w:r>
        <w:rPr/>
        <w:t>nuestro</w:t>
      </w:r>
      <w:r>
        <w:rPr>
          <w:spacing w:val="-2"/>
        </w:rPr>
        <w:t xml:space="preserve"> </w:t>
      </w:r>
      <w:r>
        <w:rPr/>
        <w:t>script</w:t>
      </w:r>
      <w:r>
        <w:rPr>
          <w:spacing w:val="-4"/>
        </w:rPr>
        <w:t xml:space="preserve"> </w:t>
      </w:r>
      <w:r>
        <w:rPr/>
        <w:t>es</w:t>
      </w:r>
      <w:r>
        <w:rPr>
          <w:spacing w:val="-3"/>
        </w:rPr>
        <w:t xml:space="preserve"> </w:t>
      </w:r>
      <w:r>
        <w:rPr/>
        <w:t>un</w:t>
      </w:r>
      <w:r>
        <w:rPr>
          <w:spacing w:val="-3"/>
        </w:rPr>
        <w:t xml:space="preserve"> </w:t>
      </w:r>
      <w:r>
        <w:rPr/>
        <w:t>poco</w:t>
      </w:r>
      <w:r>
        <w:rPr>
          <w:spacing w:val="-3"/>
        </w:rPr>
        <w:t xml:space="preserve"> </w:t>
      </w:r>
      <w:r>
        <w:rPr/>
        <w:t>misteriosa.</w:t>
      </w:r>
      <w:r>
        <w:rPr>
          <w:spacing w:val="-2"/>
        </w:rPr>
        <w:t xml:space="preserve"> </w:t>
      </w:r>
      <w:r>
        <w:rPr/>
        <w:t>Parece</w:t>
      </w:r>
      <w:r>
        <w:rPr>
          <w:spacing w:val="-4"/>
        </w:rPr>
        <w:t xml:space="preserve"> </w:t>
      </w:r>
      <w:r>
        <w:rPr/>
        <w:t>como</w:t>
      </w:r>
      <w:r>
        <w:rPr>
          <w:spacing w:val="-2"/>
        </w:rPr>
        <w:t xml:space="preserve"> </w:t>
      </w:r>
      <w:r>
        <w:rPr/>
        <w:t>si</w:t>
      </w:r>
      <w:r>
        <w:rPr>
          <w:spacing w:val="-4"/>
        </w:rPr>
        <w:t xml:space="preserve"> </w:t>
      </w:r>
      <w:r>
        <w:rPr/>
        <w:t>fuera</w:t>
      </w:r>
      <w:r>
        <w:rPr>
          <w:spacing w:val="-4"/>
        </w:rPr>
        <w:t xml:space="preserve"> </w:t>
      </w:r>
      <w:r>
        <w:rPr/>
        <w:t>un</w:t>
      </w:r>
      <w:r>
        <w:rPr>
          <w:spacing w:val="-3"/>
        </w:rPr>
        <w:t xml:space="preserve"> </w:t>
      </w:r>
      <w:r>
        <w:rPr/>
        <w:t>comentario,</w:t>
      </w:r>
      <w:r>
        <w:rPr>
          <w:spacing w:val="-3"/>
        </w:rPr>
        <w:t xml:space="preserve"> </w:t>
      </w:r>
      <w:r>
        <w:rPr/>
        <w:t xml:space="preserve">ya que comienza con #, pero parece demasiado significativa para ser sólo eso. La secuencia de caracteres #! es, de hecho, una construcción especial llamada un </w:t>
      </w:r>
      <w:r>
        <w:rPr>
          <w:i/>
        </w:rPr>
        <w:t>shebang</w:t>
      </w:r>
      <w:r>
        <w:rPr/>
        <w:t>. El shebang se usa par decirle al</w:t>
      </w:r>
      <w:r>
        <w:rPr>
          <w:spacing w:val="-2"/>
        </w:rPr>
        <w:t xml:space="preserve"> </w:t>
      </w:r>
      <w:r>
        <w:rPr/>
        <w:t>sistema</w:t>
      </w:r>
      <w:r>
        <w:rPr>
          <w:spacing w:val="-2"/>
        </w:rPr>
        <w:t xml:space="preserve"> </w:t>
      </w:r>
      <w:r>
        <w:rPr/>
        <w:t>el nombre</w:t>
      </w:r>
      <w:r>
        <w:rPr>
          <w:spacing w:val="-2"/>
        </w:rPr>
        <w:t xml:space="preserve"> </w:t>
      </w:r>
      <w:r>
        <w:rPr/>
        <w:t>del intérprete que</w:t>
      </w:r>
      <w:r>
        <w:rPr>
          <w:spacing w:val="-2"/>
        </w:rPr>
        <w:t xml:space="preserve"> </w:t>
      </w:r>
      <w:r>
        <w:rPr/>
        <w:t>debería usarse</w:t>
      </w:r>
      <w:r>
        <w:rPr>
          <w:spacing w:val="-2"/>
        </w:rPr>
        <w:t xml:space="preserve"> </w:t>
      </w:r>
      <w:r>
        <w:rPr/>
        <w:t>para</w:t>
      </w:r>
      <w:r>
        <w:rPr>
          <w:spacing w:val="-2"/>
        </w:rPr>
        <w:t xml:space="preserve"> </w:t>
      </w:r>
      <w:r>
        <w:rPr/>
        <w:t>interpretar</w:t>
      </w:r>
      <w:r>
        <w:rPr>
          <w:spacing w:val="-1"/>
        </w:rPr>
        <w:t xml:space="preserve"> </w:t>
      </w:r>
      <w:r>
        <w:rPr/>
        <w:t>el script</w:t>
      </w:r>
      <w:r>
        <w:rPr>
          <w:spacing w:val="-2"/>
        </w:rPr>
        <w:t xml:space="preserve"> </w:t>
      </w:r>
      <w:r>
        <w:rPr/>
        <w:t>que</w:t>
      </w:r>
      <w:r>
        <w:rPr>
          <w:spacing w:val="-2"/>
        </w:rPr>
        <w:t xml:space="preserve"> </w:t>
      </w:r>
      <w:r>
        <w:rPr/>
        <w:t>sigue. Cada script de shell debería incluirlo en su primera línea.</w:t>
      </w:r>
    </w:p>
    <w:p>
      <w:pPr>
        <w:pStyle w:val="BodyText"/>
        <w:ind w:left="0" w:right="0"/>
        <w:rPr>
          <w:sz w:val="26"/>
        </w:rPr>
      </w:pPr>
      <w:r>
        <w:rPr>
          <w:sz w:val="26"/>
        </w:rPr>
      </w:r>
    </w:p>
    <w:p>
      <w:pPr>
        <w:pStyle w:val="BodyText"/>
        <w:ind w:left="0" w:right="0"/>
        <w:rPr>
          <w:sz w:val="22"/>
        </w:rPr>
      </w:pPr>
      <w:r>
        <w:rPr>
          <w:sz w:val="22"/>
        </w:rPr>
      </w:r>
    </w:p>
    <w:p>
      <w:pPr>
        <w:pStyle w:val="BodyText"/>
        <w:rPr/>
      </w:pPr>
      <w:r>
        <w:rPr/>
        <w:t>Guardemos</w:t>
      </w:r>
      <w:r>
        <w:rPr>
          <w:spacing w:val="-6"/>
        </w:rPr>
        <w:t xml:space="preserve"> </w:t>
      </w:r>
      <w:r>
        <w:rPr/>
        <w:t>nuestro</w:t>
      </w:r>
      <w:r>
        <w:rPr>
          <w:spacing w:val="-3"/>
        </w:rPr>
        <w:t xml:space="preserve"> </w:t>
      </w:r>
      <w:r>
        <w:rPr/>
        <w:t>archivo</w:t>
      </w:r>
      <w:r>
        <w:rPr>
          <w:spacing w:val="-3"/>
        </w:rPr>
        <w:t xml:space="preserve"> </w:t>
      </w:r>
      <w:r>
        <w:rPr/>
        <w:t>de</w:t>
      </w:r>
      <w:r>
        <w:rPr>
          <w:spacing w:val="-5"/>
        </w:rPr>
        <w:t xml:space="preserve"> </w:t>
      </w:r>
      <w:r>
        <w:rPr/>
        <w:t>script</w:t>
      </w:r>
      <w:r>
        <w:rPr>
          <w:spacing w:val="-5"/>
        </w:rPr>
        <w:t xml:space="preserve"> </w:t>
      </w:r>
      <w:r>
        <w:rPr/>
        <w:t>como</w:t>
      </w:r>
      <w:r>
        <w:rPr>
          <w:spacing w:val="1"/>
        </w:rPr>
        <w:t xml:space="preserve"> </w:t>
      </w:r>
      <w:r>
        <w:rPr>
          <w:rFonts w:ascii="Courier New" w:hAnsi="Courier New"/>
          <w:spacing w:val="-2"/>
        </w:rPr>
        <w:t>hello_world</w:t>
      </w:r>
      <w:r>
        <w:rPr>
          <w:spacing w:val="-2"/>
        </w:rPr>
        <w:t>.</w:t>
      </w:r>
    </w:p>
    <w:p>
      <w:pPr>
        <w:pStyle w:val="Heading1"/>
        <w:spacing w:before="241" w:after="0"/>
        <w:rPr/>
      </w:pPr>
      <w:r>
        <w:rPr/>
        <w:t>Permisos</w:t>
      </w:r>
      <w:r>
        <w:rPr>
          <w:spacing w:val="-2"/>
        </w:rPr>
        <w:t xml:space="preserve"> </w:t>
      </w:r>
      <w:r>
        <w:rPr/>
        <w:t>de</w:t>
      </w:r>
      <w:r>
        <w:rPr>
          <w:spacing w:val="-2"/>
        </w:rPr>
        <w:t xml:space="preserve"> ejecución</w:t>
      </w:r>
    </w:p>
    <w:p>
      <w:pPr>
        <w:pStyle w:val="BodyText"/>
        <w:spacing w:before="119" w:after="0"/>
        <w:ind w:left="155" w:right="135"/>
        <w:rPr/>
      </w:pPr>
      <w:r>
        <w:rPr/>
        <w:t>Lo</w:t>
      </w:r>
      <w:r>
        <w:rPr>
          <w:spacing w:val="-3"/>
        </w:rPr>
        <w:t xml:space="preserve"> </w:t>
      </w:r>
      <w:r>
        <w:rPr/>
        <w:t>siguiente</w:t>
      </w:r>
      <w:r>
        <w:rPr>
          <w:spacing w:val="-3"/>
        </w:rPr>
        <w:t xml:space="preserve"> </w:t>
      </w:r>
      <w:r>
        <w:rPr/>
        <w:t>que</w:t>
      </w:r>
      <w:r>
        <w:rPr>
          <w:spacing w:val="-5"/>
        </w:rPr>
        <w:t xml:space="preserve"> </w:t>
      </w:r>
      <w:r>
        <w:rPr/>
        <w:t>tenemos</w:t>
      </w:r>
      <w:r>
        <w:rPr>
          <w:spacing w:val="-4"/>
        </w:rPr>
        <w:t xml:space="preserve"> </w:t>
      </w:r>
      <w:r>
        <w:rPr/>
        <w:t>que</w:t>
      </w:r>
      <w:r>
        <w:rPr>
          <w:spacing w:val="-5"/>
        </w:rPr>
        <w:t xml:space="preserve"> </w:t>
      </w:r>
      <w:r>
        <w:rPr/>
        <w:t>hacer</w:t>
      </w:r>
      <w:r>
        <w:rPr>
          <w:spacing w:val="-3"/>
        </w:rPr>
        <w:t xml:space="preserve"> </w:t>
      </w:r>
      <w:r>
        <w:rPr/>
        <w:t>es</w:t>
      </w:r>
      <w:r>
        <w:rPr>
          <w:spacing w:val="-4"/>
        </w:rPr>
        <w:t xml:space="preserve"> </w:t>
      </w:r>
      <w:r>
        <w:rPr/>
        <w:t>hacer</w:t>
      </w:r>
      <w:r>
        <w:rPr>
          <w:spacing w:val="-3"/>
        </w:rPr>
        <w:t xml:space="preserve"> </w:t>
      </w:r>
      <w:r>
        <w:rPr/>
        <w:t>nuestro</w:t>
      </w:r>
      <w:r>
        <w:rPr>
          <w:spacing w:val="-3"/>
        </w:rPr>
        <w:t xml:space="preserve"> </w:t>
      </w:r>
      <w:r>
        <w:rPr/>
        <w:t>script</w:t>
      </w:r>
      <w:r>
        <w:rPr>
          <w:spacing w:val="-5"/>
        </w:rPr>
        <w:t xml:space="preserve"> </w:t>
      </w:r>
      <w:r>
        <w:rPr/>
        <w:t>ejecutable.</w:t>
      </w:r>
      <w:r>
        <w:rPr>
          <w:spacing w:val="-3"/>
        </w:rPr>
        <w:t xml:space="preserve"> </w:t>
      </w:r>
      <w:r>
        <w:rPr/>
        <w:t>Ésto</w:t>
      </w:r>
      <w:r>
        <w:rPr>
          <w:spacing w:val="-4"/>
        </w:rPr>
        <w:t xml:space="preserve"> </w:t>
      </w:r>
      <w:r>
        <w:rPr/>
        <w:t>se</w:t>
      </w:r>
      <w:r>
        <w:rPr>
          <w:spacing w:val="-5"/>
        </w:rPr>
        <w:t xml:space="preserve"> </w:t>
      </w:r>
      <w:r>
        <w:rPr/>
        <w:t>hace</w:t>
      </w:r>
      <w:r>
        <w:rPr>
          <w:spacing w:val="-3"/>
        </w:rPr>
        <w:t xml:space="preserve"> </w:t>
      </w:r>
      <w:r>
        <w:rPr/>
        <w:t xml:space="preserve">fácilmente usando </w:t>
      </w:r>
      <w:r>
        <w:rPr>
          <w:rFonts w:ascii="Courier New" w:hAnsi="Courier New"/>
        </w:rPr>
        <w:t>chmod</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hello_world</w:t>
      </w:r>
    </w:p>
    <w:p>
      <w:pPr>
        <w:pStyle w:val="Normal"/>
        <w:spacing w:before="0" w:after="0"/>
        <w:ind w:hanging="0" w:left="155" w:right="2563"/>
        <w:jc w:val="left"/>
        <w:rPr>
          <w:rFonts w:ascii="Courier New" w:hAnsi="Courier New"/>
          <w:b/>
          <w:sz w:val="24"/>
        </w:rPr>
      </w:pPr>
      <w:r>
        <w:rPr>
          <w:rFonts w:ascii="Courier New" w:hAnsi="Courier New"/>
          <w:sz w:val="24"/>
        </w:rPr>
        <w:t>-rw-r--r--</w:t>
      </w:r>
      <w:r>
        <w:rPr>
          <w:rFonts w:ascii="Courier New" w:hAnsi="Courier New"/>
          <w:spacing w:val="-6"/>
          <w:sz w:val="24"/>
        </w:rPr>
        <w:t xml:space="preserve"> </w:t>
      </w:r>
      <w:r>
        <w:rPr>
          <w:rFonts w:ascii="Courier New" w:hAnsi="Courier New"/>
          <w:sz w:val="24"/>
        </w:rPr>
        <w:t>1</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me</w:t>
      </w:r>
      <w:r>
        <w:rPr>
          <w:rFonts w:ascii="Courier New" w:hAnsi="Courier New"/>
          <w:spacing w:val="-6"/>
          <w:sz w:val="24"/>
        </w:rPr>
        <w:t xml:space="preserve"> </w:t>
      </w:r>
      <w:r>
        <w:rPr>
          <w:rFonts w:ascii="Courier New" w:hAnsi="Courier New"/>
          <w:sz w:val="24"/>
        </w:rPr>
        <w:t>63</w:t>
      </w:r>
      <w:r>
        <w:rPr>
          <w:rFonts w:ascii="Courier New" w:hAnsi="Courier New"/>
          <w:spacing w:val="-6"/>
          <w:sz w:val="24"/>
        </w:rPr>
        <w:t xml:space="preserve"> </w:t>
      </w:r>
      <w:r>
        <w:rPr>
          <w:rFonts w:ascii="Courier New" w:hAnsi="Courier New"/>
          <w:sz w:val="24"/>
        </w:rPr>
        <w:t>2009-03-07</w:t>
      </w:r>
      <w:r>
        <w:rPr>
          <w:rFonts w:ascii="Courier New" w:hAnsi="Courier New"/>
          <w:spacing w:val="-6"/>
          <w:sz w:val="24"/>
        </w:rPr>
        <w:t xml:space="preserve"> </w:t>
      </w:r>
      <w:r>
        <w:rPr>
          <w:rFonts w:ascii="Courier New" w:hAnsi="Courier New"/>
          <w:sz w:val="24"/>
        </w:rPr>
        <w:t>10:10</w:t>
      </w:r>
      <w:r>
        <w:rPr>
          <w:rFonts w:ascii="Courier New" w:hAnsi="Courier New"/>
          <w:spacing w:val="-6"/>
          <w:sz w:val="24"/>
        </w:rPr>
        <w:t xml:space="preserve"> </w:t>
      </w:r>
      <w:r>
        <w:rPr>
          <w:rFonts w:ascii="Courier New" w:hAnsi="Courier New"/>
          <w:sz w:val="24"/>
        </w:rPr>
        <w:t xml:space="preserve">hello_world [me@linuxbox ~]$ </w:t>
      </w:r>
      <w:r>
        <w:rPr>
          <w:rFonts w:ascii="Courier New" w:hAnsi="Courier New"/>
          <w:b/>
          <w:sz w:val="24"/>
        </w:rPr>
        <w:t xml:space="preserve">chmod 755 hello_world </w:t>
      </w:r>
      <w:r>
        <w:rPr>
          <w:rFonts w:ascii="Courier New" w:hAnsi="Courier New"/>
          <w:sz w:val="24"/>
        </w:rPr>
        <w:t xml:space="preserve">[me@linuxbox ~]$ </w:t>
      </w:r>
      <w:r>
        <w:rPr>
          <w:rFonts w:ascii="Courier New" w:hAnsi="Courier New"/>
          <w:b/>
          <w:sz w:val="24"/>
        </w:rPr>
        <w:t>ls -l hello_world</w:t>
      </w:r>
    </w:p>
    <w:p>
      <w:pPr>
        <w:pStyle w:val="BodyText"/>
        <w:spacing w:before="1" w:after="0"/>
        <w:rPr>
          <w:rFonts w:ascii="Courier New" w:hAnsi="Courier New"/>
        </w:rPr>
      </w:pPr>
      <w:r>
        <w:rPr>
          <w:rFonts w:ascii="Courier New" w:hAnsi="Courier New"/>
        </w:rPr>
        <w:t>-rwxr-xr-x</w:t>
      </w:r>
      <w:r>
        <w:rPr>
          <w:rFonts w:ascii="Courier New" w:hAnsi="Courier New"/>
          <w:spacing w:val="-7"/>
        </w:rPr>
        <w:t xml:space="preserve"> </w:t>
      </w:r>
      <w:r>
        <w:rPr>
          <w:rFonts w:ascii="Courier New" w:hAnsi="Courier New"/>
        </w:rPr>
        <w:t>1</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63</w:t>
      </w:r>
      <w:r>
        <w:rPr>
          <w:rFonts w:ascii="Courier New" w:hAnsi="Courier New"/>
          <w:spacing w:val="-4"/>
        </w:rPr>
        <w:t xml:space="preserve"> </w:t>
      </w:r>
      <w:r>
        <w:rPr>
          <w:rFonts w:ascii="Courier New" w:hAnsi="Courier New"/>
        </w:rPr>
        <w:t>2009-03-07</w:t>
      </w:r>
      <w:r>
        <w:rPr>
          <w:rFonts w:ascii="Courier New" w:hAnsi="Courier New"/>
          <w:spacing w:val="-5"/>
        </w:rPr>
        <w:t xml:space="preserve"> </w:t>
      </w:r>
      <w:r>
        <w:rPr>
          <w:rFonts w:ascii="Courier New" w:hAnsi="Courier New"/>
        </w:rPr>
        <w:t>10:10</w:t>
      </w:r>
      <w:r>
        <w:rPr>
          <w:rFonts w:ascii="Courier New" w:hAnsi="Courier New"/>
          <w:spacing w:val="-4"/>
        </w:rPr>
        <w:t xml:space="preserve"> </w:t>
      </w:r>
      <w:r>
        <w:rPr>
          <w:rFonts w:ascii="Courier New" w:hAnsi="Courier New"/>
          <w:spacing w:val="-2"/>
        </w:rPr>
        <w:t>hello_world</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48"/>
        <w:rPr/>
      </w:pPr>
      <w:r>
        <w:rPr/>
        <w:t>Dos</w:t>
      </w:r>
      <w:r>
        <w:rPr>
          <w:spacing w:val="-4"/>
        </w:rPr>
        <w:t xml:space="preserve"> </w:t>
      </w:r>
      <w:r>
        <w:rPr/>
        <w:t>configuraciones</w:t>
      </w:r>
      <w:r>
        <w:rPr>
          <w:spacing w:val="-4"/>
        </w:rPr>
        <w:t xml:space="preserve"> </w:t>
      </w:r>
      <w:r>
        <w:rPr/>
        <w:t>comunes</w:t>
      </w:r>
      <w:r>
        <w:rPr>
          <w:spacing w:val="-4"/>
        </w:rPr>
        <w:t xml:space="preserve"> </w:t>
      </w:r>
      <w:r>
        <w:rPr/>
        <w:t>de</w:t>
      </w:r>
      <w:r>
        <w:rPr>
          <w:spacing w:val="-3"/>
        </w:rPr>
        <w:t xml:space="preserve"> </w:t>
      </w:r>
      <w:r>
        <w:rPr/>
        <w:t>permisos</w:t>
      </w:r>
      <w:r>
        <w:rPr>
          <w:spacing w:val="-4"/>
        </w:rPr>
        <w:t xml:space="preserve"> </w:t>
      </w:r>
      <w:r>
        <w:rPr/>
        <w:t>para</w:t>
      </w:r>
      <w:r>
        <w:rPr>
          <w:spacing w:val="-5"/>
        </w:rPr>
        <w:t xml:space="preserve"> </w:t>
      </w:r>
      <w:r>
        <w:rPr/>
        <w:t>los</w:t>
      </w:r>
      <w:r>
        <w:rPr>
          <w:spacing w:val="-4"/>
        </w:rPr>
        <w:t xml:space="preserve"> </w:t>
      </w:r>
      <w:r>
        <w:rPr/>
        <w:t>scripts;</w:t>
      </w:r>
      <w:r>
        <w:rPr>
          <w:spacing w:val="-5"/>
        </w:rPr>
        <w:t xml:space="preserve"> </w:t>
      </w:r>
      <w:r>
        <w:rPr/>
        <w:t>755</w:t>
      </w:r>
      <w:r>
        <w:rPr>
          <w:spacing w:val="-4"/>
        </w:rPr>
        <w:t xml:space="preserve"> </w:t>
      </w:r>
      <w:r>
        <w:rPr/>
        <w:t>para</w:t>
      </w:r>
      <w:r>
        <w:rPr>
          <w:spacing w:val="-3"/>
        </w:rPr>
        <w:t xml:space="preserve"> </w:t>
      </w:r>
      <w:r>
        <w:rPr/>
        <w:t>scripts</w:t>
      </w:r>
      <w:r>
        <w:rPr>
          <w:spacing w:val="-4"/>
        </w:rPr>
        <w:t xml:space="preserve"> </w:t>
      </w:r>
      <w:r>
        <w:rPr/>
        <w:t>que</w:t>
      </w:r>
      <w:r>
        <w:rPr>
          <w:spacing w:val="-5"/>
        </w:rPr>
        <w:t xml:space="preserve"> </w:t>
      </w:r>
      <w:r>
        <w:rPr/>
        <w:t>puede</w:t>
      </w:r>
      <w:r>
        <w:rPr>
          <w:spacing w:val="-3"/>
        </w:rPr>
        <w:t xml:space="preserve"> </w:t>
      </w:r>
      <w:r>
        <w:rPr/>
        <w:t>ejecutar</w:t>
      </w:r>
      <w:r>
        <w:rPr>
          <w:spacing w:val="-4"/>
        </w:rPr>
        <w:t xml:space="preserve"> </w:t>
      </w:r>
      <w:r>
        <w:rPr/>
        <w:t>todo el mundo, y 700 para scripts que sólo puede ejecutar el propietario. Fíjate que los scripts deben ser legibles para ser ejecutados.</w:t>
      </w:r>
    </w:p>
    <w:p>
      <w:pPr>
        <w:pStyle w:val="BodyText"/>
        <w:spacing w:before="4" w:after="0"/>
        <w:ind w:left="0" w:right="0"/>
        <w:rPr>
          <w:sz w:val="31"/>
        </w:rPr>
      </w:pPr>
      <w:r>
        <w:rPr>
          <w:sz w:val="31"/>
        </w:rPr>
      </w:r>
    </w:p>
    <w:p>
      <w:pPr>
        <w:pStyle w:val="Heading1"/>
        <w:rPr/>
      </w:pPr>
      <w:r>
        <w:rPr/>
        <w:t>Localización</w:t>
      </w:r>
      <w:r>
        <w:rPr>
          <w:spacing w:val="-6"/>
        </w:rPr>
        <w:t xml:space="preserve"> </w:t>
      </w:r>
      <w:r>
        <w:rPr/>
        <w:t>del</w:t>
      </w:r>
      <w:r>
        <w:rPr>
          <w:spacing w:val="-4"/>
        </w:rPr>
        <w:t xml:space="preserve"> </w:t>
      </w:r>
      <w:r>
        <w:rPr/>
        <w:t>archivo</w:t>
      </w:r>
      <w:r>
        <w:rPr>
          <w:spacing w:val="-5"/>
        </w:rPr>
        <w:t xml:space="preserve"> </w:t>
      </w:r>
      <w:r>
        <w:rPr/>
        <w:t>de</w:t>
      </w:r>
      <w:r>
        <w:rPr>
          <w:spacing w:val="-5"/>
        </w:rPr>
        <w:t xml:space="preserve"> </w:t>
      </w:r>
      <w:r>
        <w:rPr>
          <w:spacing w:val="-2"/>
        </w:rPr>
        <w:t>script</w:t>
      </w:r>
    </w:p>
    <w:p>
      <w:pPr>
        <w:pStyle w:val="BodyText"/>
        <w:spacing w:before="119" w:after="0"/>
        <w:rPr/>
      </w:pPr>
      <w:r>
        <w:rPr/>
        <w:t>Con</w:t>
      </w:r>
      <w:r>
        <w:rPr>
          <w:spacing w:val="-7"/>
        </w:rPr>
        <w:t xml:space="preserve"> </w:t>
      </w:r>
      <w:r>
        <w:rPr/>
        <w:t>los</w:t>
      </w:r>
      <w:r>
        <w:rPr>
          <w:spacing w:val="-4"/>
        </w:rPr>
        <w:t xml:space="preserve"> </w:t>
      </w:r>
      <w:r>
        <w:rPr/>
        <w:t>permisos</w:t>
      </w:r>
      <w:r>
        <w:rPr>
          <w:spacing w:val="-4"/>
        </w:rPr>
        <w:t xml:space="preserve"> </w:t>
      </w:r>
      <w:r>
        <w:rPr/>
        <w:t>establecidos,</w:t>
      </w:r>
      <w:r>
        <w:rPr>
          <w:spacing w:val="-4"/>
        </w:rPr>
        <w:t xml:space="preserve"> </w:t>
      </w:r>
      <w:r>
        <w:rPr/>
        <w:t>ahora</w:t>
      </w:r>
      <w:r>
        <w:rPr>
          <w:spacing w:val="-5"/>
        </w:rPr>
        <w:t xml:space="preserve"> </w:t>
      </w:r>
      <w:r>
        <w:rPr/>
        <w:t>podemos</w:t>
      </w:r>
      <w:r>
        <w:rPr>
          <w:spacing w:val="-2"/>
        </w:rPr>
        <w:t xml:space="preserve"> </w:t>
      </w:r>
      <w:r>
        <w:rPr/>
        <w:t>ejecutar</w:t>
      </w:r>
      <w:r>
        <w:rPr>
          <w:spacing w:val="-4"/>
        </w:rPr>
        <w:t xml:space="preserve"> </w:t>
      </w:r>
      <w:r>
        <w:rPr/>
        <w:t>nuestro</w:t>
      </w:r>
      <w:r>
        <w:rPr>
          <w:spacing w:val="-3"/>
        </w:rPr>
        <w:t xml:space="preserve"> </w:t>
      </w:r>
      <w:r>
        <w:rPr>
          <w:spacing w:val="-2"/>
        </w:rPr>
        <w:t>script:</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./hello_world</w:t>
      </w:r>
    </w:p>
    <w:p>
      <w:pPr>
        <w:pStyle w:val="BodyText"/>
        <w:rPr>
          <w:rFonts w:ascii="Courier New" w:hAnsi="Courier New"/>
        </w:rPr>
      </w:pPr>
      <w:r>
        <w:rPr>
          <w:rFonts w:ascii="Courier New" w:hAnsi="Courier New"/>
        </w:rPr>
        <w:t>Hello</w:t>
      </w:r>
      <w:r>
        <w:rPr>
          <w:rFonts w:ascii="Courier New" w:hAnsi="Courier New"/>
          <w:spacing w:val="-5"/>
        </w:rPr>
        <w:t xml:space="preserve"> </w:t>
      </w:r>
      <w:r>
        <w:rPr>
          <w:rFonts w:ascii="Courier New" w:hAnsi="Courier New"/>
          <w:spacing w:val="-2"/>
        </w:rPr>
        <w:t>World!</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Para</w:t>
      </w:r>
      <w:r>
        <w:rPr>
          <w:spacing w:val="-2"/>
        </w:rPr>
        <w:t xml:space="preserve"> </w:t>
      </w:r>
      <w:r>
        <w:rPr/>
        <w:t>que</w:t>
      </w:r>
      <w:r>
        <w:rPr>
          <w:spacing w:val="-4"/>
        </w:rPr>
        <w:t xml:space="preserve"> </w:t>
      </w:r>
      <w:r>
        <w:rPr/>
        <w:t>el</w:t>
      </w:r>
      <w:r>
        <w:rPr>
          <w:spacing w:val="-4"/>
        </w:rPr>
        <w:t xml:space="preserve"> </w:t>
      </w:r>
      <w:r>
        <w:rPr/>
        <w:t>script</w:t>
      </w:r>
      <w:r>
        <w:rPr>
          <w:spacing w:val="-2"/>
        </w:rPr>
        <w:t xml:space="preserve"> </w:t>
      </w:r>
      <w:r>
        <w:rPr/>
        <w:t>funcione,</w:t>
      </w:r>
      <w:r>
        <w:rPr>
          <w:spacing w:val="-2"/>
        </w:rPr>
        <w:t xml:space="preserve"> </w:t>
      </w:r>
      <w:r>
        <w:rPr/>
        <w:t>debemos</w:t>
      </w:r>
      <w:r>
        <w:rPr>
          <w:spacing w:val="-3"/>
        </w:rPr>
        <w:t xml:space="preserve"> </w:t>
      </w:r>
      <w:r>
        <w:rPr/>
        <w:t>preceder</w:t>
      </w:r>
      <w:r>
        <w:rPr>
          <w:spacing w:val="-3"/>
        </w:rPr>
        <w:t xml:space="preserve"> </w:t>
      </w:r>
      <w:r>
        <w:rPr/>
        <w:t>el</w:t>
      </w:r>
      <w:r>
        <w:rPr>
          <w:spacing w:val="-2"/>
        </w:rPr>
        <w:t xml:space="preserve"> </w:t>
      </w:r>
      <w:r>
        <w:rPr/>
        <w:t>nombre</w:t>
      </w:r>
      <w:r>
        <w:rPr>
          <w:spacing w:val="-4"/>
        </w:rPr>
        <w:t xml:space="preserve"> </w:t>
      </w:r>
      <w:r>
        <w:rPr/>
        <w:t>del</w:t>
      </w:r>
      <w:r>
        <w:rPr>
          <w:spacing w:val="-4"/>
        </w:rPr>
        <w:t xml:space="preserve"> </w:t>
      </w:r>
      <w:r>
        <w:rPr/>
        <w:t>script</w:t>
      </w:r>
      <w:r>
        <w:rPr>
          <w:spacing w:val="-2"/>
        </w:rPr>
        <w:t xml:space="preserve"> </w:t>
      </w:r>
      <w:r>
        <w:rPr/>
        <w:t>con</w:t>
      </w:r>
      <w:r>
        <w:rPr>
          <w:spacing w:val="-3"/>
        </w:rPr>
        <w:t xml:space="preserve"> </w:t>
      </w:r>
      <w:r>
        <w:rPr/>
        <w:t>una</w:t>
      </w:r>
      <w:r>
        <w:rPr>
          <w:spacing w:val="-4"/>
        </w:rPr>
        <w:t xml:space="preserve"> </w:t>
      </w:r>
      <w:r>
        <w:rPr/>
        <w:t>ruta</w:t>
      </w:r>
      <w:r>
        <w:rPr>
          <w:spacing w:val="-2"/>
        </w:rPr>
        <w:t xml:space="preserve"> </w:t>
      </w:r>
      <w:r>
        <w:rPr/>
        <w:t>específica.</w:t>
      </w:r>
      <w:r>
        <w:rPr>
          <w:spacing w:val="-3"/>
        </w:rPr>
        <w:t xml:space="preserve"> </w:t>
      </w:r>
      <w:r>
        <w:rPr/>
        <w:t>Si</w:t>
      </w:r>
      <w:r>
        <w:rPr>
          <w:spacing w:val="-4"/>
        </w:rPr>
        <w:t xml:space="preserve"> </w:t>
      </w:r>
      <w:r>
        <w:rPr/>
        <w:t>no</w:t>
      </w:r>
      <w:r>
        <w:rPr>
          <w:spacing w:val="-3"/>
        </w:rPr>
        <w:t xml:space="preserve"> </w:t>
      </w:r>
      <w:r>
        <w:rPr/>
        <w:t>lo hacemos, obtenemos ésto:</w:t>
      </w:r>
    </w:p>
    <w:p>
      <w:pPr>
        <w:pStyle w:val="Normal"/>
        <w:spacing w:before="74"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hello_world</w:t>
      </w:r>
    </w:p>
    <w:p>
      <w:pPr>
        <w:pStyle w:val="BodyText"/>
        <w:rPr>
          <w:rFonts w:ascii="Courier New" w:hAnsi="Courier New"/>
        </w:rPr>
      </w:pPr>
      <w:r>
        <w:rPr>
          <w:rFonts w:ascii="Courier New" w:hAnsi="Courier New"/>
        </w:rPr>
        <w:t>bash:</w:t>
      </w:r>
      <w:r>
        <w:rPr>
          <w:rFonts w:ascii="Courier New" w:hAnsi="Courier New"/>
          <w:spacing w:val="-7"/>
        </w:rPr>
        <w:t xml:space="preserve"> </w:t>
      </w:r>
      <w:r>
        <w:rPr>
          <w:rFonts w:ascii="Courier New" w:hAnsi="Courier New"/>
        </w:rPr>
        <w:t>hello_world:</w:t>
      </w:r>
      <w:r>
        <w:rPr>
          <w:rFonts w:ascii="Courier New" w:hAnsi="Courier New"/>
          <w:spacing w:val="-7"/>
        </w:rPr>
        <w:t xml:space="preserve"> </w:t>
      </w:r>
      <w:r>
        <w:rPr>
          <w:rFonts w:ascii="Courier New" w:hAnsi="Courier New"/>
        </w:rPr>
        <w:t>command</w:t>
      </w:r>
      <w:r>
        <w:rPr>
          <w:rFonts w:ascii="Courier New" w:hAnsi="Courier New"/>
          <w:spacing w:val="-7"/>
        </w:rPr>
        <w:t xml:space="preserve"> </w:t>
      </w:r>
      <w:r>
        <w:rPr>
          <w:rFonts w:ascii="Courier New" w:hAnsi="Courier New"/>
        </w:rPr>
        <w:t>not</w:t>
      </w:r>
      <w:r>
        <w:rPr>
          <w:rFonts w:ascii="Courier New" w:hAnsi="Courier New"/>
          <w:spacing w:val="-6"/>
        </w:rPr>
        <w:t xml:space="preserve"> </w:t>
      </w:r>
      <w:r>
        <w:rPr>
          <w:rFonts w:ascii="Courier New" w:hAnsi="Courier New"/>
          <w:spacing w:val="-2"/>
        </w:rPr>
        <w:t>found</w:t>
      </w:r>
    </w:p>
    <w:p>
      <w:pPr>
        <w:pStyle w:val="BodyText"/>
        <w:ind w:left="0" w:right="0"/>
        <w:rPr>
          <w:rFonts w:ascii="Courier New" w:hAnsi="Courier New"/>
        </w:rPr>
      </w:pPr>
      <w:r>
        <w:rPr>
          <w:rFonts w:ascii="Courier New" w:hAnsi="Courier New"/>
        </w:rPr>
      </w:r>
    </w:p>
    <w:p>
      <w:pPr>
        <w:pStyle w:val="BodyText"/>
        <w:ind w:left="155" w:right="148"/>
        <w:rPr/>
      </w:pPr>
      <w:r>
        <w:rPr/>
        <w:t>¿Qué es ésto? ¿Qué hace que nuestro script sea diferente de otros programas?</w:t>
      </w:r>
      <w:r>
        <w:rPr>
          <w:spacing w:val="-8"/>
        </w:rPr>
        <w:t xml:space="preserve"> </w:t>
      </w:r>
      <w:r>
        <w:rPr/>
        <w:t xml:space="preserve">Al parecer, nada. Nuestro script está perfecto. El problema es su localización. Volviendo al capítulo 11, vimos la variable de entorno </w:t>
      </w:r>
      <w:r>
        <w:rPr>
          <w:rFonts w:ascii="Courier New" w:hAnsi="Courier New"/>
        </w:rPr>
        <w:t>PATH</w:t>
      </w:r>
      <w:r>
        <w:rPr>
          <w:rFonts w:ascii="Courier New" w:hAnsi="Courier New"/>
          <w:spacing w:val="-78"/>
        </w:rPr>
        <w:t xml:space="preserve"> </w:t>
      </w:r>
      <w:r>
        <w:rPr/>
        <w:t>y su efecto en cómo busca el sistema los programas ejecutables. Para abreviar, el sistema busca en una lista de directorios cada vez que necesita encontrar un programa ejecutable,</w:t>
      </w:r>
      <w:r>
        <w:rPr>
          <w:spacing w:val="-2"/>
        </w:rPr>
        <w:t xml:space="preserve"> </w:t>
      </w:r>
      <w:r>
        <w:rPr/>
        <w:t>si</w:t>
      </w:r>
      <w:r>
        <w:rPr>
          <w:spacing w:val="-4"/>
        </w:rPr>
        <w:t xml:space="preserve"> </w:t>
      </w:r>
      <w:r>
        <w:rPr/>
        <w:t>no</w:t>
      </w:r>
      <w:r>
        <w:rPr>
          <w:spacing w:val="-3"/>
        </w:rPr>
        <w:t xml:space="preserve"> </w:t>
      </w:r>
      <w:r>
        <w:rPr/>
        <w:t>se</w:t>
      </w:r>
      <w:r>
        <w:rPr>
          <w:spacing w:val="-4"/>
        </w:rPr>
        <w:t xml:space="preserve"> </w:t>
      </w:r>
      <w:r>
        <w:rPr/>
        <w:t>especifica</w:t>
      </w:r>
      <w:r>
        <w:rPr>
          <w:spacing w:val="-4"/>
        </w:rPr>
        <w:t xml:space="preserve"> </w:t>
      </w:r>
      <w:r>
        <w:rPr/>
        <w:t>una</w:t>
      </w:r>
      <w:r>
        <w:rPr>
          <w:spacing w:val="-4"/>
        </w:rPr>
        <w:t xml:space="preserve"> </w:t>
      </w:r>
      <w:r>
        <w:rPr/>
        <w:t>ruta</w:t>
      </w:r>
      <w:r>
        <w:rPr>
          <w:spacing w:val="-2"/>
        </w:rPr>
        <w:t xml:space="preserve"> </w:t>
      </w:r>
      <w:r>
        <w:rPr/>
        <w:t>concreta.</w:t>
      </w:r>
      <w:r>
        <w:rPr>
          <w:spacing w:val="-15"/>
        </w:rPr>
        <w:t xml:space="preserve"> </w:t>
      </w:r>
      <w:r>
        <w:rPr/>
        <w:t>Así</w:t>
      </w:r>
      <w:r>
        <w:rPr>
          <w:spacing w:val="-4"/>
        </w:rPr>
        <w:t xml:space="preserve"> </w:t>
      </w:r>
      <w:r>
        <w:rPr/>
        <w:t>es</w:t>
      </w:r>
      <w:r>
        <w:rPr>
          <w:spacing w:val="-3"/>
        </w:rPr>
        <w:t xml:space="preserve"> </w:t>
      </w:r>
      <w:r>
        <w:rPr/>
        <w:t>como</w:t>
      </w:r>
      <w:r>
        <w:rPr>
          <w:spacing w:val="-2"/>
        </w:rPr>
        <w:t xml:space="preserve"> </w:t>
      </w:r>
      <w:r>
        <w:rPr/>
        <w:t>el</w:t>
      </w:r>
      <w:r>
        <w:rPr>
          <w:spacing w:val="-4"/>
        </w:rPr>
        <w:t xml:space="preserve"> </w:t>
      </w:r>
      <w:r>
        <w:rPr/>
        <w:t>sistema</w:t>
      </w:r>
      <w:r>
        <w:rPr>
          <w:spacing w:val="-4"/>
        </w:rPr>
        <w:t xml:space="preserve"> </w:t>
      </w:r>
      <w:r>
        <w:rPr/>
        <w:t>sabe</w:t>
      </w:r>
      <w:r>
        <w:rPr>
          <w:spacing w:val="-4"/>
        </w:rPr>
        <w:t xml:space="preserve"> </w:t>
      </w:r>
      <w:r>
        <w:rPr/>
        <w:t>que</w:t>
      </w:r>
      <w:r>
        <w:rPr>
          <w:spacing w:val="-2"/>
        </w:rPr>
        <w:t xml:space="preserve"> </w:t>
      </w:r>
      <w:r>
        <w:rPr/>
        <w:t>tiene</w:t>
      </w:r>
      <w:r>
        <w:rPr>
          <w:spacing w:val="-2"/>
        </w:rPr>
        <w:t xml:space="preserve"> </w:t>
      </w:r>
      <w:r>
        <w:rPr/>
        <w:t>que</w:t>
      </w:r>
      <w:r>
        <w:rPr>
          <w:spacing w:val="-4"/>
        </w:rPr>
        <w:t xml:space="preserve"> </w:t>
      </w:r>
      <w:r>
        <w:rPr/>
        <w:t>ejecutar</w:t>
      </w:r>
    </w:p>
    <w:p>
      <w:pPr>
        <w:pStyle w:val="BodyText"/>
        <w:ind w:left="155" w:right="135"/>
        <w:rPr/>
      </w:pPr>
      <w:r>
        <w:rPr>
          <w:rFonts w:ascii="Courier New" w:hAnsi="Courier New"/>
        </w:rPr>
        <w:t>/bin/ls</w:t>
      </w:r>
      <w:r>
        <w:rPr>
          <w:rFonts w:ascii="Courier New" w:hAnsi="Courier New"/>
          <w:spacing w:val="-78"/>
        </w:rPr>
        <w:t xml:space="preserve"> </w:t>
      </w:r>
      <w:r>
        <w:rPr/>
        <w:t xml:space="preserve">cuando escribimos </w:t>
      </w:r>
      <w:r>
        <w:rPr>
          <w:rFonts w:ascii="Courier New" w:hAnsi="Courier New"/>
        </w:rPr>
        <w:t>ls</w:t>
      </w:r>
      <w:r>
        <w:rPr>
          <w:rFonts w:ascii="Courier New" w:hAnsi="Courier New"/>
          <w:spacing w:val="-78"/>
        </w:rPr>
        <w:t xml:space="preserve"> </w:t>
      </w:r>
      <w:r>
        <w:rPr/>
        <w:t>en la línea de comandos. El directorio /bin es uno de los directorios donde el sistema busca automáticamente. La lista de directorios está contenida en una variable</w:t>
      </w:r>
      <w:r>
        <w:rPr>
          <w:spacing w:val="-5"/>
        </w:rPr>
        <w:t xml:space="preserve"> </w:t>
      </w:r>
      <w:r>
        <w:rPr/>
        <w:t>de</w:t>
      </w:r>
      <w:r>
        <w:rPr>
          <w:spacing w:val="-4"/>
        </w:rPr>
        <w:t xml:space="preserve"> </w:t>
      </w:r>
      <w:r>
        <w:rPr/>
        <w:t>entorno</w:t>
      </w:r>
      <w:r>
        <w:rPr>
          <w:spacing w:val="-3"/>
        </w:rPr>
        <w:t xml:space="preserve"> </w:t>
      </w:r>
      <w:r>
        <w:rPr/>
        <w:t>llamada</w:t>
      </w:r>
      <w:r>
        <w:rPr>
          <w:spacing w:val="-3"/>
        </w:rPr>
        <w:t xml:space="preserve"> </w:t>
      </w:r>
      <w:r>
        <w:rPr>
          <w:rFonts w:ascii="Courier New" w:hAnsi="Courier New"/>
        </w:rPr>
        <w:t>PATH</w:t>
      </w:r>
      <w:r>
        <w:rPr/>
        <w:t>.</w:t>
      </w:r>
      <w:r>
        <w:rPr>
          <w:spacing w:val="-3"/>
        </w:rPr>
        <w:t xml:space="preserve"> </w:t>
      </w:r>
      <w:r>
        <w:rPr/>
        <w:t>La</w:t>
      </w:r>
      <w:r>
        <w:rPr>
          <w:spacing w:val="-3"/>
        </w:rPr>
        <w:t xml:space="preserve"> </w:t>
      </w:r>
      <w:r>
        <w:rPr/>
        <w:t>variable</w:t>
      </w:r>
      <w:r>
        <w:rPr>
          <w:spacing w:val="-3"/>
        </w:rPr>
        <w:t xml:space="preserve"> </w:t>
      </w:r>
      <w:r>
        <w:rPr>
          <w:rFonts w:ascii="Courier New" w:hAnsi="Courier New"/>
        </w:rPr>
        <w:t>PATH</w:t>
      </w:r>
      <w:r>
        <w:rPr>
          <w:rFonts w:ascii="Courier New" w:hAnsi="Courier New"/>
          <w:spacing w:val="-85"/>
        </w:rPr>
        <w:t xml:space="preserve"> </w:t>
      </w:r>
      <w:r>
        <w:rPr/>
        <w:t>contiene</w:t>
      </w:r>
      <w:r>
        <w:rPr>
          <w:spacing w:val="-3"/>
        </w:rPr>
        <w:t xml:space="preserve"> </w:t>
      </w:r>
      <w:r>
        <w:rPr/>
        <w:t>una</w:t>
      </w:r>
      <w:r>
        <w:rPr>
          <w:spacing w:val="-4"/>
        </w:rPr>
        <w:t xml:space="preserve"> </w:t>
      </w:r>
      <w:r>
        <w:rPr/>
        <w:t>lista</w:t>
      </w:r>
      <w:r>
        <w:rPr>
          <w:spacing w:val="-3"/>
        </w:rPr>
        <w:t xml:space="preserve"> </w:t>
      </w:r>
      <w:r>
        <w:rPr/>
        <w:t>separada</w:t>
      </w:r>
      <w:r>
        <w:rPr>
          <w:spacing w:val="-3"/>
        </w:rPr>
        <w:t xml:space="preserve"> </w:t>
      </w:r>
      <w:r>
        <w:rPr/>
        <w:t>por</w:t>
      </w:r>
      <w:r>
        <w:rPr>
          <w:spacing w:val="-3"/>
        </w:rPr>
        <w:t xml:space="preserve"> </w:t>
      </w:r>
      <w:r>
        <w:rPr/>
        <w:t>dos</w:t>
      </w:r>
      <w:r>
        <w:rPr>
          <w:spacing w:val="-3"/>
        </w:rPr>
        <w:t xml:space="preserve"> </w:t>
      </w:r>
      <w:r>
        <w:rPr/>
        <w:t>puntos</w:t>
      </w:r>
      <w:r>
        <w:rPr>
          <w:spacing w:val="-3"/>
        </w:rPr>
        <w:t xml:space="preserve"> </w:t>
      </w:r>
      <w:r>
        <w:rPr/>
        <w:t xml:space="preserve">de los directorios donde buscar. Podemos ver el contenido de </w:t>
      </w:r>
      <w:r>
        <w:rPr>
          <w:rFonts w:ascii="Courier New" w:hAnsi="Courier New"/>
        </w:rPr>
        <w:t>PATH</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$PATH</w:t>
      </w:r>
    </w:p>
    <w:p>
      <w:pPr>
        <w:pStyle w:val="BodyText"/>
        <w:ind w:left="155" w:right="148"/>
        <w:rPr>
          <w:rFonts w:ascii="Courier New" w:hAnsi="Courier New"/>
        </w:rPr>
      </w:pPr>
      <w:r>
        <w:rPr>
          <w:rFonts w:ascii="Courier New" w:hAnsi="Courier New"/>
          <w:spacing w:val="-2"/>
        </w:rPr>
        <w:t xml:space="preserve">/home/me/bin:/usr/local/sbin:/usr/local/bin:/usr/sbin:/usr/bin:/sb </w:t>
      </w:r>
      <w:r>
        <w:rPr>
          <w:rFonts w:ascii="Courier New" w:hAnsi="Courier New"/>
          <w:spacing w:val="-4"/>
        </w:rPr>
        <w:t>in:</w:t>
      </w:r>
    </w:p>
    <w:p>
      <w:pPr>
        <w:pStyle w:val="BodyText"/>
        <w:rPr>
          <w:rFonts w:ascii="Courier New" w:hAnsi="Courier New"/>
        </w:rPr>
      </w:pPr>
      <w:r>
        <w:rPr>
          <w:rFonts w:ascii="Courier New" w:hAnsi="Courier New"/>
          <w:spacing w:val="-2"/>
        </w:rPr>
        <w:t>/bin:/usr/games</w:t>
      </w:r>
    </w:p>
    <w:p>
      <w:pPr>
        <w:pStyle w:val="BodyText"/>
        <w:ind w:left="0" w:right="0"/>
        <w:rPr>
          <w:rFonts w:ascii="Courier New" w:hAnsi="Courier New"/>
        </w:rPr>
      </w:pPr>
      <w:r>
        <w:rPr>
          <w:rFonts w:ascii="Courier New" w:hAnsi="Courier New"/>
        </w:rPr>
      </w:r>
    </w:p>
    <w:p>
      <w:pPr>
        <w:pStyle w:val="BodyText"/>
        <w:rPr/>
      </w:pPr>
      <w:r>
        <w:rPr/>
        <w:t>Aquí vemos nuestra lista de directorios. Si nuestro script estuviera localizado en cualquiera de los directorios</w:t>
      </w:r>
      <w:r>
        <w:rPr>
          <w:spacing w:val="-4"/>
        </w:rPr>
        <w:t xml:space="preserve"> </w:t>
      </w:r>
      <w:r>
        <w:rPr/>
        <w:t>de</w:t>
      </w:r>
      <w:r>
        <w:rPr>
          <w:spacing w:val="-3"/>
        </w:rPr>
        <w:t xml:space="preserve"> </w:t>
      </w:r>
      <w:r>
        <w:rPr/>
        <w:t>la</w:t>
      </w:r>
      <w:r>
        <w:rPr>
          <w:spacing w:val="-5"/>
        </w:rPr>
        <w:t xml:space="preserve"> </w:t>
      </w:r>
      <w:r>
        <w:rPr/>
        <w:t>lista,</w:t>
      </w:r>
      <w:r>
        <w:rPr>
          <w:spacing w:val="-4"/>
        </w:rPr>
        <w:t xml:space="preserve"> </w:t>
      </w:r>
      <w:r>
        <w:rPr/>
        <w:t>nuestro</w:t>
      </w:r>
      <w:r>
        <w:rPr>
          <w:spacing w:val="-4"/>
        </w:rPr>
        <w:t xml:space="preserve"> </w:t>
      </w:r>
      <w:r>
        <w:rPr/>
        <w:t>problema</w:t>
      </w:r>
      <w:r>
        <w:rPr>
          <w:spacing w:val="-3"/>
        </w:rPr>
        <w:t xml:space="preserve"> </w:t>
      </w:r>
      <w:r>
        <w:rPr/>
        <w:t>estaría</w:t>
      </w:r>
      <w:r>
        <w:rPr>
          <w:spacing w:val="-3"/>
        </w:rPr>
        <w:t xml:space="preserve"> </w:t>
      </w:r>
      <w:r>
        <w:rPr/>
        <w:t>solucionado.</w:t>
      </w:r>
      <w:r>
        <w:rPr>
          <w:spacing w:val="-3"/>
        </w:rPr>
        <w:t xml:space="preserve"> </w:t>
      </w:r>
      <w:r>
        <w:rPr/>
        <w:t>Fíjate</w:t>
      </w:r>
      <w:r>
        <w:rPr>
          <w:spacing w:val="-3"/>
        </w:rPr>
        <w:t xml:space="preserve"> </w:t>
      </w:r>
      <w:r>
        <w:rPr/>
        <w:t>en</w:t>
      </w:r>
      <w:r>
        <w:rPr>
          <w:spacing w:val="-4"/>
        </w:rPr>
        <w:t xml:space="preserve"> </w:t>
      </w:r>
      <w:r>
        <w:rPr/>
        <w:t>el</w:t>
      </w:r>
      <w:r>
        <w:rPr>
          <w:spacing w:val="-3"/>
        </w:rPr>
        <w:t xml:space="preserve"> </w:t>
      </w:r>
      <w:r>
        <w:rPr/>
        <w:t>primer</w:t>
      </w:r>
      <w:r>
        <w:rPr>
          <w:spacing w:val="-3"/>
        </w:rPr>
        <w:t xml:space="preserve"> </w:t>
      </w:r>
      <w:r>
        <w:rPr/>
        <w:t>directorio</w:t>
      </w:r>
      <w:r>
        <w:rPr>
          <w:spacing w:val="-4"/>
        </w:rPr>
        <w:t xml:space="preserve"> </w:t>
      </w:r>
      <w:r>
        <w:rPr/>
        <w:t>de</w:t>
      </w:r>
      <w:r>
        <w:rPr>
          <w:spacing w:val="-5"/>
        </w:rPr>
        <w:t xml:space="preserve"> </w:t>
      </w:r>
      <w:r>
        <w:rPr/>
        <w:t>la</w:t>
      </w:r>
      <w:r>
        <w:rPr>
          <w:spacing w:val="-3"/>
        </w:rPr>
        <w:t xml:space="preserve"> </w:t>
      </w:r>
      <w:r>
        <w:rPr/>
        <w:t>lista,</w:t>
      </w:r>
    </w:p>
    <w:p>
      <w:pPr>
        <w:pStyle w:val="BodyText"/>
        <w:ind w:left="155" w:right="135"/>
        <w:rPr/>
      </w:pPr>
      <w:r>
        <w:rPr>
          <w:rFonts w:ascii="Courier New" w:hAnsi="Courier New"/>
        </w:rPr>
        <w:t>/home/me/bin</w:t>
      </w:r>
      <w:r>
        <w:rPr/>
        <w:t xml:space="preserve">. La mayoría de las distribuciones Linux configuran la variable </w:t>
      </w:r>
      <w:r>
        <w:rPr>
          <w:rFonts w:ascii="Courier New" w:hAnsi="Courier New"/>
        </w:rPr>
        <w:t>PATH</w:t>
      </w:r>
      <w:r>
        <w:rPr>
          <w:rFonts w:ascii="Courier New" w:hAnsi="Courier New"/>
          <w:spacing w:val="-76"/>
        </w:rPr>
        <w:t xml:space="preserve"> </w:t>
      </w:r>
      <w:r>
        <w:rPr/>
        <w:t>para contender</w:t>
      </w:r>
      <w:r>
        <w:rPr>
          <w:spacing w:val="-7"/>
        </w:rPr>
        <w:t xml:space="preserve"> </w:t>
      </w:r>
      <w:r>
        <w:rPr/>
        <w:t>un</w:t>
      </w:r>
      <w:r>
        <w:rPr>
          <w:spacing w:val="-4"/>
        </w:rPr>
        <w:t xml:space="preserve"> </w:t>
      </w:r>
      <w:r>
        <w:rPr/>
        <w:t xml:space="preserve">directorio </w:t>
      </w:r>
      <w:r>
        <w:rPr>
          <w:rFonts w:ascii="Courier New" w:hAnsi="Courier New"/>
        </w:rPr>
        <w:t>bin</w:t>
      </w:r>
      <w:r>
        <w:rPr>
          <w:rFonts w:ascii="Courier New" w:hAnsi="Courier New"/>
          <w:spacing w:val="-85"/>
        </w:rPr>
        <w:t xml:space="preserve"> </w:t>
      </w:r>
      <w:r>
        <w:rPr/>
        <w:t>en</w:t>
      </w:r>
      <w:r>
        <w:rPr>
          <w:spacing w:val="-4"/>
        </w:rPr>
        <w:t xml:space="preserve"> </w:t>
      </w:r>
      <w:r>
        <w:rPr/>
        <w:t>el</w:t>
      </w:r>
      <w:r>
        <w:rPr>
          <w:spacing w:val="-3"/>
        </w:rPr>
        <w:t xml:space="preserve"> </w:t>
      </w:r>
      <w:r>
        <w:rPr/>
        <w:t>directorio</w:t>
      </w:r>
      <w:r>
        <w:rPr>
          <w:spacing w:val="-4"/>
        </w:rPr>
        <w:t xml:space="preserve"> </w:t>
      </w:r>
      <w:r>
        <w:rPr/>
        <w:t>home</w:t>
      </w:r>
      <w:r>
        <w:rPr>
          <w:spacing w:val="-3"/>
        </w:rPr>
        <w:t xml:space="preserve"> </w:t>
      </w:r>
      <w:r>
        <w:rPr/>
        <w:t>del</w:t>
      </w:r>
      <w:r>
        <w:rPr>
          <w:spacing w:val="-4"/>
        </w:rPr>
        <w:t xml:space="preserve"> </w:t>
      </w:r>
      <w:r>
        <w:rPr/>
        <w:t>usuario,</w:t>
      </w:r>
      <w:r>
        <w:rPr>
          <w:spacing w:val="-3"/>
        </w:rPr>
        <w:t xml:space="preserve"> </w:t>
      </w:r>
      <w:r>
        <w:rPr/>
        <w:t>para</w:t>
      </w:r>
      <w:r>
        <w:rPr>
          <w:spacing w:val="-4"/>
        </w:rPr>
        <w:t xml:space="preserve"> </w:t>
      </w:r>
      <w:r>
        <w:rPr/>
        <w:t>permitir</w:t>
      </w:r>
      <w:r>
        <w:rPr>
          <w:spacing w:val="-3"/>
        </w:rPr>
        <w:t xml:space="preserve"> </w:t>
      </w:r>
      <w:r>
        <w:rPr/>
        <w:t>a</w:t>
      </w:r>
      <w:r>
        <w:rPr>
          <w:spacing w:val="-4"/>
        </w:rPr>
        <w:t xml:space="preserve"> </w:t>
      </w:r>
      <w:r>
        <w:rPr/>
        <w:t>los</w:t>
      </w:r>
      <w:r>
        <w:rPr>
          <w:spacing w:val="-4"/>
        </w:rPr>
        <w:t xml:space="preserve"> </w:t>
      </w:r>
      <w:r>
        <w:rPr/>
        <w:t>usuarios</w:t>
      </w:r>
      <w:r>
        <w:rPr>
          <w:spacing w:val="-4"/>
        </w:rPr>
        <w:t xml:space="preserve"> </w:t>
      </w:r>
      <w:r>
        <w:rPr/>
        <w:t>ejecutar sus propios programas.</w:t>
      </w:r>
      <w:r>
        <w:rPr>
          <w:spacing w:val="-6"/>
        </w:rPr>
        <w:t xml:space="preserve"> </w:t>
      </w:r>
      <w:r>
        <w:rPr/>
        <w:t xml:space="preserve">Así que si creamos el directorio </w:t>
      </w:r>
      <w:r>
        <w:rPr>
          <w:rFonts w:ascii="Courier New" w:hAnsi="Courier New"/>
        </w:rPr>
        <w:t>bin</w:t>
      </w:r>
      <w:r>
        <w:rPr>
          <w:rFonts w:ascii="Courier New" w:hAnsi="Courier New"/>
          <w:spacing w:val="-78"/>
        </w:rPr>
        <w:t xml:space="preserve"> </w:t>
      </w:r>
      <w:r>
        <w:rPr/>
        <w:t>y colocamos nuestro script en él, debería comenzar a funcionar como otros programas:</w:t>
      </w:r>
    </w:p>
    <w:p>
      <w:pPr>
        <w:pStyle w:val="BodyText"/>
        <w:ind w:left="0" w:right="0"/>
        <w:rPr/>
      </w:pPr>
      <w:r>
        <w:rPr/>
      </w:r>
    </w:p>
    <w:p>
      <w:pPr>
        <w:pStyle w:val="Normal"/>
        <w:spacing w:before="0" w:after="0"/>
        <w:ind w:hanging="0" w:left="155" w:right="4463"/>
        <w:jc w:val="left"/>
        <w:rPr>
          <w:rFonts w:ascii="Courier New" w:hAnsi="Courier New"/>
          <w:b/>
          <w:sz w:val="24"/>
        </w:rPr>
      </w:pPr>
      <w:r>
        <w:rPr>
          <w:rFonts w:ascii="Courier New" w:hAnsi="Courier New"/>
          <w:sz w:val="24"/>
        </w:rPr>
        <w:t xml:space="preserve">[me@linuxbox ~]$ </w:t>
      </w:r>
      <w:r>
        <w:rPr>
          <w:rFonts w:ascii="Courier New" w:hAnsi="Courier New"/>
          <w:b/>
          <w:sz w:val="24"/>
        </w:rPr>
        <w:t xml:space="preserve">mkdir bin </w:t>
      </w: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mv</w:t>
      </w:r>
      <w:r>
        <w:rPr>
          <w:rFonts w:ascii="Courier New" w:hAnsi="Courier New"/>
          <w:b/>
          <w:spacing w:val="-10"/>
          <w:sz w:val="24"/>
        </w:rPr>
        <w:t xml:space="preserve"> </w:t>
      </w:r>
      <w:r>
        <w:rPr>
          <w:rFonts w:ascii="Courier New" w:hAnsi="Courier New"/>
          <w:b/>
          <w:sz w:val="24"/>
        </w:rPr>
        <w:t>hello_world</w:t>
      </w:r>
      <w:r>
        <w:rPr>
          <w:rFonts w:ascii="Courier New" w:hAnsi="Courier New"/>
          <w:b/>
          <w:spacing w:val="-10"/>
          <w:sz w:val="24"/>
        </w:rPr>
        <w:t xml:space="preserve"> </w:t>
      </w:r>
      <w:r>
        <w:rPr>
          <w:rFonts w:ascii="Courier New" w:hAnsi="Courier New"/>
          <w:b/>
          <w:sz w:val="24"/>
        </w:rPr>
        <w:t xml:space="preserve">bin </w:t>
      </w:r>
      <w:r>
        <w:rPr>
          <w:rFonts w:ascii="Courier New" w:hAnsi="Courier New"/>
          <w:sz w:val="24"/>
        </w:rPr>
        <w:t xml:space="preserve">[me@linuxbox ~]$ </w:t>
      </w:r>
      <w:r>
        <w:rPr>
          <w:rFonts w:ascii="Courier New" w:hAnsi="Courier New"/>
          <w:b/>
          <w:sz w:val="24"/>
        </w:rPr>
        <w:t>hello_world</w:t>
      </w:r>
    </w:p>
    <w:p>
      <w:pPr>
        <w:pStyle w:val="BodyText"/>
        <w:spacing w:before="1" w:after="0"/>
        <w:rPr>
          <w:rFonts w:ascii="Courier New" w:hAnsi="Courier New"/>
        </w:rPr>
      </w:pPr>
      <w:r>
        <w:rPr>
          <w:rFonts w:ascii="Courier New" w:hAnsi="Courier New"/>
        </w:rPr>
        <w:t>Hello</w:t>
      </w:r>
      <w:r>
        <w:rPr>
          <w:rFonts w:ascii="Courier New" w:hAnsi="Courier New"/>
          <w:spacing w:val="-5"/>
        </w:rPr>
        <w:t xml:space="preserve"> </w:t>
      </w:r>
      <w:r>
        <w:rPr>
          <w:rFonts w:ascii="Courier New" w:hAnsi="Courier New"/>
          <w:spacing w:val="-2"/>
        </w:rPr>
        <w:t>World!</w:t>
      </w:r>
    </w:p>
    <w:p>
      <w:pPr>
        <w:pStyle w:val="BodyText"/>
        <w:spacing w:before="11" w:after="0"/>
        <w:ind w:left="0" w:right="0"/>
        <w:rPr>
          <w:rFonts w:ascii="Courier New" w:hAnsi="Courier New"/>
          <w:sz w:val="23"/>
        </w:rPr>
      </w:pPr>
      <w:r>
        <w:rPr>
          <w:rFonts w:ascii="Courier New" w:hAnsi="Courier New"/>
          <w:sz w:val="23"/>
        </w:rPr>
      </w:r>
    </w:p>
    <w:p>
      <w:pPr>
        <w:pStyle w:val="BodyText"/>
        <w:rPr/>
      </w:pPr>
      <w:r>
        <w:rPr/>
        <w:t>Y</w:t>
      </w:r>
      <w:r>
        <w:rPr>
          <w:spacing w:val="-10"/>
        </w:rPr>
        <w:t xml:space="preserve"> </w:t>
      </w:r>
      <w:r>
        <w:rPr/>
        <w:t>así lo</w:t>
      </w:r>
      <w:r>
        <w:rPr>
          <w:spacing w:val="-1"/>
        </w:rPr>
        <w:t xml:space="preserve"> </w:t>
      </w:r>
      <w:r>
        <w:rPr>
          <w:spacing w:val="-2"/>
        </w:rPr>
        <w:t>hace.</w:t>
      </w:r>
    </w:p>
    <w:p>
      <w:pPr>
        <w:pStyle w:val="BodyText"/>
        <w:ind w:left="0" w:right="0"/>
        <w:rPr/>
      </w:pPr>
      <w:r>
        <w:rPr/>
      </w:r>
    </w:p>
    <w:p>
      <w:pPr>
        <w:pStyle w:val="BodyText"/>
        <w:ind w:left="155" w:right="148"/>
        <w:rPr/>
      </w:pPr>
      <w:r>
        <w:rPr/>
        <w:t>Si</w:t>
      </w:r>
      <w:r>
        <w:rPr>
          <w:spacing w:val="-8"/>
        </w:rPr>
        <w:t xml:space="preserve"> </w:t>
      </w:r>
      <w:r>
        <w:rPr/>
        <w:t>la</w:t>
      </w:r>
      <w:r>
        <w:rPr>
          <w:spacing w:val="-3"/>
        </w:rPr>
        <w:t xml:space="preserve"> </w:t>
      </w:r>
      <w:r>
        <w:rPr/>
        <w:t>variable</w:t>
      </w:r>
      <w:r>
        <w:rPr>
          <w:spacing w:val="-4"/>
        </w:rPr>
        <w:t xml:space="preserve"> </w:t>
      </w:r>
      <w:r>
        <w:rPr>
          <w:rFonts w:ascii="Courier New" w:hAnsi="Courier New"/>
        </w:rPr>
        <w:t>PATH</w:t>
      </w:r>
      <w:r>
        <w:rPr>
          <w:rFonts w:ascii="Courier New" w:hAnsi="Courier New"/>
          <w:spacing w:val="-85"/>
        </w:rPr>
        <w:t xml:space="preserve"> </w:t>
      </w:r>
      <w:r>
        <w:rPr/>
        <w:t>no</w:t>
      </w:r>
      <w:r>
        <w:rPr>
          <w:spacing w:val="-4"/>
        </w:rPr>
        <w:t xml:space="preserve"> </w:t>
      </w:r>
      <w:r>
        <w:rPr/>
        <w:t>contiene</w:t>
      </w:r>
      <w:r>
        <w:rPr>
          <w:spacing w:val="-3"/>
        </w:rPr>
        <w:t xml:space="preserve"> </w:t>
      </w:r>
      <w:r>
        <w:rPr/>
        <w:t>el</w:t>
      </w:r>
      <w:r>
        <w:rPr>
          <w:spacing w:val="-5"/>
        </w:rPr>
        <w:t xml:space="preserve"> </w:t>
      </w:r>
      <w:r>
        <w:rPr/>
        <w:t>directorio,</w:t>
      </w:r>
      <w:r>
        <w:rPr>
          <w:spacing w:val="-3"/>
        </w:rPr>
        <w:t xml:space="preserve"> </w:t>
      </w:r>
      <w:r>
        <w:rPr/>
        <w:t>podemos</w:t>
      </w:r>
      <w:r>
        <w:rPr>
          <w:spacing w:val="-4"/>
        </w:rPr>
        <w:t xml:space="preserve"> </w:t>
      </w:r>
      <w:r>
        <w:rPr/>
        <w:t>añadirlo</w:t>
      </w:r>
      <w:r>
        <w:rPr>
          <w:spacing w:val="-4"/>
        </w:rPr>
        <w:t xml:space="preserve"> </w:t>
      </w:r>
      <w:r>
        <w:rPr/>
        <w:t>fácilmente</w:t>
      </w:r>
      <w:r>
        <w:rPr>
          <w:spacing w:val="-3"/>
        </w:rPr>
        <w:t xml:space="preserve"> </w:t>
      </w:r>
      <w:r>
        <w:rPr/>
        <w:t>incluyendo</w:t>
      </w:r>
      <w:r>
        <w:rPr>
          <w:spacing w:val="-3"/>
        </w:rPr>
        <w:t xml:space="preserve"> </w:t>
      </w:r>
      <w:r>
        <w:rPr/>
        <w:t>esta</w:t>
      </w:r>
      <w:r>
        <w:rPr>
          <w:spacing w:val="-5"/>
        </w:rPr>
        <w:t xml:space="preserve"> </w:t>
      </w:r>
      <w:r>
        <w:rPr/>
        <w:t>línea</w:t>
      </w:r>
      <w:r>
        <w:rPr>
          <w:spacing w:val="-5"/>
        </w:rPr>
        <w:t xml:space="preserve"> </w:t>
      </w:r>
      <w:r>
        <w:rPr/>
        <w:t xml:space="preserve">en nuestro archivo </w:t>
      </w:r>
      <w:r>
        <w:rPr>
          <w:rFonts w:ascii="Courier New" w:hAnsi="Courier New"/>
        </w:rPr>
        <w:t>.bashrc</w:t>
      </w:r>
      <w:r>
        <w:rPr/>
        <w:t>:</w:t>
      </w:r>
    </w:p>
    <w:p>
      <w:pPr>
        <w:pStyle w:val="BodyText"/>
        <w:ind w:left="0" w:right="0"/>
        <w:rPr/>
      </w:pPr>
      <w:r>
        <w:rPr/>
      </w:r>
    </w:p>
    <w:p>
      <w:pPr>
        <w:pStyle w:val="Heading2"/>
        <w:rPr/>
      </w:pPr>
      <w:r>
        <w:rPr/>
        <w:t>export</w:t>
      </w:r>
      <w:r>
        <w:rPr>
          <w:spacing w:val="-6"/>
        </w:rPr>
        <w:t xml:space="preserve"> </w:t>
      </w:r>
      <w:r>
        <w:rPr>
          <w:spacing w:val="-2"/>
        </w:rPr>
        <w:t>PATH=~/bin:"$PATH"</w:t>
      </w:r>
    </w:p>
    <w:p>
      <w:pPr>
        <w:pStyle w:val="BodyText"/>
        <w:ind w:left="0" w:right="0"/>
        <w:rPr>
          <w:rFonts w:ascii="Courier New" w:hAnsi="Courier New"/>
          <w:b/>
        </w:rPr>
      </w:pPr>
      <w:r>
        <w:rPr>
          <w:rFonts w:ascii="Courier New" w:hAnsi="Courier New"/>
          <w:b/>
        </w:rPr>
      </w:r>
    </w:p>
    <w:p>
      <w:pPr>
        <w:pStyle w:val="BodyText"/>
        <w:ind w:left="155" w:right="135"/>
        <w:rPr/>
      </w:pPr>
      <w:r>
        <w:rPr/>
        <w:t>Después de hacer este cambio, tendrá efecto en cada nueva sesión de terminal. Para aplicar el cambio</w:t>
      </w:r>
      <w:r>
        <w:rPr>
          <w:spacing w:val="-3"/>
        </w:rPr>
        <w:t xml:space="preserve"> </w:t>
      </w:r>
      <w:r>
        <w:rPr/>
        <w:t>a</w:t>
      </w:r>
      <w:r>
        <w:rPr>
          <w:spacing w:val="-2"/>
        </w:rPr>
        <w:t xml:space="preserve"> </w:t>
      </w:r>
      <w:r>
        <w:rPr/>
        <w:t>la</w:t>
      </w:r>
      <w:r>
        <w:rPr>
          <w:spacing w:val="-4"/>
        </w:rPr>
        <w:t xml:space="preserve"> </w:t>
      </w:r>
      <w:r>
        <w:rPr/>
        <w:t>sesión</w:t>
      </w:r>
      <w:r>
        <w:rPr>
          <w:spacing w:val="-3"/>
        </w:rPr>
        <w:t xml:space="preserve"> </w:t>
      </w:r>
      <w:r>
        <w:rPr/>
        <w:t>de</w:t>
      </w:r>
      <w:r>
        <w:rPr>
          <w:spacing w:val="-4"/>
        </w:rPr>
        <w:t xml:space="preserve"> </w:t>
      </w:r>
      <w:r>
        <w:rPr/>
        <w:t>terminal</w:t>
      </w:r>
      <w:r>
        <w:rPr>
          <w:spacing w:val="-4"/>
        </w:rPr>
        <w:t xml:space="preserve"> </w:t>
      </w:r>
      <w:r>
        <w:rPr/>
        <w:t>actual,</w:t>
      </w:r>
      <w:r>
        <w:rPr>
          <w:spacing w:val="-2"/>
        </w:rPr>
        <w:t xml:space="preserve"> </w:t>
      </w:r>
      <w:r>
        <w:rPr/>
        <w:t>tenemos</w:t>
      </w:r>
      <w:r>
        <w:rPr>
          <w:spacing w:val="-1"/>
        </w:rPr>
        <w:t xml:space="preserve"> </w:t>
      </w:r>
      <w:r>
        <w:rPr/>
        <w:t>que</w:t>
      </w:r>
      <w:r>
        <w:rPr>
          <w:spacing w:val="-4"/>
        </w:rPr>
        <w:t xml:space="preserve"> </w:t>
      </w:r>
      <w:r>
        <w:rPr/>
        <w:t>hacer</w:t>
      </w:r>
      <w:r>
        <w:rPr>
          <w:spacing w:val="-2"/>
        </w:rPr>
        <w:t xml:space="preserve"> </w:t>
      </w:r>
      <w:r>
        <w:rPr/>
        <w:t>que</w:t>
      </w:r>
      <w:r>
        <w:rPr>
          <w:spacing w:val="-4"/>
        </w:rPr>
        <w:t xml:space="preserve"> </w:t>
      </w:r>
      <w:r>
        <w:rPr/>
        <w:t>el</w:t>
      </w:r>
      <w:r>
        <w:rPr>
          <w:spacing w:val="-4"/>
        </w:rPr>
        <w:t xml:space="preserve"> </w:t>
      </w:r>
      <w:r>
        <w:rPr/>
        <w:t>shell</w:t>
      </w:r>
      <w:r>
        <w:rPr>
          <w:spacing w:val="-2"/>
        </w:rPr>
        <w:t xml:space="preserve"> </w:t>
      </w:r>
      <w:r>
        <w:rPr/>
        <w:t>relea</w:t>
      </w:r>
      <w:r>
        <w:rPr>
          <w:spacing w:val="-4"/>
        </w:rPr>
        <w:t xml:space="preserve"> </w:t>
      </w:r>
      <w:r>
        <w:rPr/>
        <w:t>el</w:t>
      </w:r>
      <w:r>
        <w:rPr>
          <w:spacing w:val="-2"/>
        </w:rPr>
        <w:t xml:space="preserve"> </w:t>
      </w:r>
      <w:r>
        <w:rPr/>
        <w:t xml:space="preserve">archivo </w:t>
      </w:r>
      <w:r>
        <w:rPr>
          <w:rFonts w:ascii="Courier New" w:hAnsi="Courier New"/>
        </w:rPr>
        <w:t>.bashrc</w:t>
      </w:r>
      <w:r>
        <w:rPr/>
        <w:t xml:space="preserve">. Esto puede hacerse mediante el comando </w:t>
      </w:r>
      <w:r>
        <w:rPr>
          <w:rFonts w:ascii="Courier New" w:hAnsi="Courier New"/>
        </w:rPr>
        <w:t>source</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pacing w:val="-2"/>
          <w:sz w:val="24"/>
        </w:rPr>
        <w:t>.bashrc</w:t>
      </w:r>
    </w:p>
    <w:p>
      <w:pPr>
        <w:pStyle w:val="BodyText"/>
        <w:ind w:left="0" w:right="0"/>
        <w:rPr>
          <w:rFonts w:ascii="Courier New" w:hAnsi="Courier New"/>
          <w:b/>
        </w:rPr>
      </w:pPr>
      <w:r>
        <w:rPr>
          <w:rFonts w:ascii="Courier New" w:hAnsi="Courier New"/>
          <w:b/>
        </w:rPr>
      </w:r>
    </w:p>
    <w:p>
      <w:pPr>
        <w:pStyle w:val="BodyText"/>
        <w:ind w:left="155" w:right="135"/>
        <w:rPr/>
      </w:pPr>
      <w:r>
        <w:rPr/>
        <w:t>El</w:t>
      </w:r>
      <w:r>
        <w:rPr>
          <w:spacing w:val="-2"/>
        </w:rPr>
        <w:t xml:space="preserve"> </w:t>
      </w:r>
      <w:r>
        <w:rPr/>
        <w:t>comando</w:t>
      </w:r>
      <w:r>
        <w:rPr>
          <w:spacing w:val="-2"/>
        </w:rPr>
        <w:t xml:space="preserve"> </w:t>
      </w:r>
      <w:r>
        <w:rPr/>
        <w:t>punto</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es</w:t>
      </w:r>
      <w:r>
        <w:rPr>
          <w:spacing w:val="-3"/>
        </w:rPr>
        <w:t xml:space="preserve"> </w:t>
      </w:r>
      <w:r>
        <w:rPr/>
        <w:t>un</w:t>
      </w:r>
      <w:r>
        <w:rPr>
          <w:spacing w:val="-3"/>
        </w:rPr>
        <w:t xml:space="preserve"> </w:t>
      </w:r>
      <w:r>
        <w:rPr/>
        <w:t>sinónimo</w:t>
      </w:r>
      <w:r>
        <w:rPr>
          <w:spacing w:val="-2"/>
        </w:rPr>
        <w:t xml:space="preserve"> </w:t>
      </w:r>
      <w:r>
        <w:rPr/>
        <w:t>del</w:t>
      </w:r>
      <w:r>
        <w:rPr>
          <w:spacing w:val="-4"/>
        </w:rPr>
        <w:t xml:space="preserve"> </w:t>
      </w:r>
      <w:r>
        <w:rPr/>
        <w:t xml:space="preserve">comando </w:t>
      </w:r>
      <w:r>
        <w:rPr>
          <w:rFonts w:ascii="Courier New" w:hAnsi="Courier New"/>
        </w:rPr>
        <w:t>source</w:t>
      </w:r>
      <w:r>
        <w:rPr/>
        <w:t>,</w:t>
      </w:r>
      <w:r>
        <w:rPr>
          <w:spacing w:val="-3"/>
        </w:rPr>
        <w:t xml:space="preserve"> </w:t>
      </w:r>
      <w:r>
        <w:rPr/>
        <w:t>una</w:t>
      </w:r>
      <w:r>
        <w:rPr>
          <w:spacing w:val="-2"/>
        </w:rPr>
        <w:t xml:space="preserve"> </w:t>
      </w:r>
      <w:r>
        <w:rPr/>
        <w:t>función</w:t>
      </w:r>
      <w:r>
        <w:rPr>
          <w:spacing w:val="-3"/>
        </w:rPr>
        <w:t xml:space="preserve"> </w:t>
      </w:r>
      <w:r>
        <w:rPr/>
        <w:t>del</w:t>
      </w:r>
      <w:r>
        <w:rPr>
          <w:spacing w:val="-2"/>
        </w:rPr>
        <w:t xml:space="preserve"> </w:t>
      </w:r>
      <w:r>
        <w:rPr/>
        <w:t>shell</w:t>
      </w:r>
      <w:r>
        <w:rPr>
          <w:spacing w:val="-4"/>
        </w:rPr>
        <w:t xml:space="preserve"> </w:t>
      </w:r>
      <w:r>
        <w:rPr/>
        <w:t>que</w:t>
      </w:r>
      <w:r>
        <w:rPr>
          <w:spacing w:val="-2"/>
        </w:rPr>
        <w:t xml:space="preserve"> </w:t>
      </w:r>
      <w:r>
        <w:rPr/>
        <w:t>lee</w:t>
      </w:r>
      <w:r>
        <w:rPr>
          <w:spacing w:val="-4"/>
        </w:rPr>
        <w:t xml:space="preserve"> </w:t>
      </w:r>
      <w:r>
        <w:rPr/>
        <w:t>un archivo específico de comandos de shell y lo trata como entrada del teclado.</w:t>
      </w:r>
    </w:p>
    <w:p>
      <w:pPr>
        <w:pStyle w:val="BodyText"/>
        <w:ind w:left="0" w:right="0"/>
        <w:rPr>
          <w:sz w:val="26"/>
        </w:rPr>
      </w:pPr>
      <w:r>
        <w:rPr>
          <w:sz w:val="26"/>
        </w:rPr>
      </w:r>
    </w:p>
    <w:p>
      <w:pPr>
        <w:pStyle w:val="BodyText"/>
        <w:ind w:left="0" w:right="0"/>
        <w:rPr>
          <w:sz w:val="22"/>
        </w:rPr>
      </w:pPr>
      <w:r>
        <w:rPr>
          <w:sz w:val="22"/>
        </w:rPr>
      </w:r>
    </w:p>
    <w:p>
      <w:pPr>
        <w:pStyle w:val="BodyText"/>
        <w:rPr/>
      </w:pPr>
      <w:r>
        <w:rPr>
          <w:b/>
        </w:rPr>
        <w:t>Nota</w:t>
      </w:r>
      <w:r>
        <w:rPr/>
        <w:t>:</w:t>
      </w:r>
      <w:r>
        <w:rPr>
          <w:spacing w:val="-12"/>
        </w:rPr>
        <w:t xml:space="preserve"> </w:t>
      </w:r>
      <w:r>
        <w:rPr/>
        <w:t>Ubuntu</w:t>
      </w:r>
      <w:r>
        <w:rPr>
          <w:spacing w:val="-3"/>
        </w:rPr>
        <w:t xml:space="preserve"> </w:t>
      </w:r>
      <w:r>
        <w:rPr/>
        <w:t>añade</w:t>
      </w:r>
      <w:r>
        <w:rPr>
          <w:spacing w:val="-2"/>
        </w:rPr>
        <w:t xml:space="preserve"> </w:t>
      </w:r>
      <w:r>
        <w:rPr/>
        <w:t>automáticamente</w:t>
      </w:r>
      <w:r>
        <w:rPr>
          <w:spacing w:val="-4"/>
        </w:rPr>
        <w:t xml:space="preserve"> </w:t>
      </w:r>
      <w:r>
        <w:rPr/>
        <w:t>el</w:t>
      </w:r>
      <w:r>
        <w:rPr>
          <w:spacing w:val="-2"/>
        </w:rPr>
        <w:t xml:space="preserve"> </w:t>
      </w:r>
      <w:r>
        <w:rPr/>
        <w:t xml:space="preserve">directorio </w:t>
      </w:r>
      <w:r>
        <w:rPr>
          <w:rFonts w:ascii="Courier New" w:hAnsi="Courier New"/>
        </w:rPr>
        <w:t>~/bin</w:t>
      </w:r>
      <w:r>
        <w:rPr>
          <w:rFonts w:ascii="Courier New" w:hAnsi="Courier New"/>
          <w:spacing w:val="-85"/>
        </w:rPr>
        <w:t xml:space="preserve"> </w:t>
      </w:r>
      <w:r>
        <w:rPr/>
        <w:t>a</w:t>
      </w:r>
      <w:r>
        <w:rPr>
          <w:spacing w:val="-2"/>
        </w:rPr>
        <w:t xml:space="preserve"> </w:t>
      </w:r>
      <w:r>
        <w:rPr/>
        <w:t>la</w:t>
      </w:r>
      <w:r>
        <w:rPr>
          <w:spacing w:val="-4"/>
        </w:rPr>
        <w:t xml:space="preserve"> </w:t>
      </w:r>
      <w:r>
        <w:rPr/>
        <w:t>variable</w:t>
      </w:r>
      <w:r>
        <w:rPr>
          <w:spacing w:val="-1"/>
        </w:rPr>
        <w:t xml:space="preserve"> </w:t>
      </w:r>
      <w:r>
        <w:rPr>
          <w:rFonts w:ascii="Courier New" w:hAnsi="Courier New"/>
        </w:rPr>
        <w:t>PATH</w:t>
      </w:r>
      <w:r>
        <w:rPr>
          <w:rFonts w:ascii="Courier New" w:hAnsi="Courier New"/>
          <w:spacing w:val="-85"/>
        </w:rPr>
        <w:t xml:space="preserve"> </w:t>
      </w:r>
      <w:r>
        <w:rPr/>
        <w:t>si</w:t>
      </w:r>
      <w:r>
        <w:rPr>
          <w:spacing w:val="-4"/>
        </w:rPr>
        <w:t xml:space="preserve"> </w:t>
      </w:r>
      <w:r>
        <w:rPr/>
        <w:t>el</w:t>
      </w:r>
      <w:r>
        <w:rPr>
          <w:spacing w:val="-3"/>
        </w:rPr>
        <w:t xml:space="preserve"> </w:t>
      </w:r>
      <w:r>
        <w:rPr>
          <w:spacing w:val="-2"/>
        </w:rPr>
        <w:t>directorio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rFonts w:ascii="Courier New" w:hAnsi="Courier New"/>
        </w:rPr>
        <w:t>~/bin</w:t>
      </w:r>
      <w:r>
        <w:rPr>
          <w:rFonts w:ascii="Courier New" w:hAnsi="Courier New"/>
          <w:spacing w:val="-85"/>
        </w:rPr>
        <w:t xml:space="preserve"> </w:t>
      </w:r>
      <w:r>
        <w:rPr/>
        <w:t>existe</w:t>
      </w:r>
      <w:r>
        <w:rPr>
          <w:spacing w:val="-9"/>
        </w:rPr>
        <w:t xml:space="preserve"> </w:t>
      </w:r>
      <w:r>
        <w:rPr/>
        <w:t>cuando</w:t>
      </w:r>
      <w:r>
        <w:rPr>
          <w:spacing w:val="-2"/>
        </w:rPr>
        <w:t xml:space="preserve"> </w:t>
      </w:r>
      <w:r>
        <w:rPr/>
        <w:t>el</w:t>
      </w:r>
      <w:r>
        <w:rPr>
          <w:spacing w:val="-4"/>
        </w:rPr>
        <w:t xml:space="preserve"> </w:t>
      </w:r>
      <w:r>
        <w:rPr/>
        <w:t>archivo</w:t>
      </w:r>
      <w:r>
        <w:rPr>
          <w:spacing w:val="-2"/>
        </w:rPr>
        <w:t xml:space="preserve"> </w:t>
      </w:r>
      <w:r>
        <w:rPr>
          <w:rFonts w:ascii="Courier New" w:hAnsi="Courier New"/>
        </w:rPr>
        <w:t>.bashrc</w:t>
      </w:r>
      <w:r>
        <w:rPr>
          <w:rFonts w:ascii="Courier New" w:hAnsi="Courier New"/>
          <w:spacing w:val="-85"/>
        </w:rPr>
        <w:t xml:space="preserve"> </w:t>
      </w:r>
      <w:r>
        <w:rPr/>
        <w:t>del</w:t>
      </w:r>
      <w:r>
        <w:rPr>
          <w:spacing w:val="-2"/>
        </w:rPr>
        <w:t xml:space="preserve"> </w:t>
      </w:r>
      <w:r>
        <w:rPr/>
        <w:t>usuario</w:t>
      </w:r>
      <w:r>
        <w:rPr>
          <w:spacing w:val="-3"/>
        </w:rPr>
        <w:t xml:space="preserve"> </w:t>
      </w:r>
      <w:r>
        <w:rPr/>
        <w:t>se</w:t>
      </w:r>
      <w:r>
        <w:rPr>
          <w:spacing w:val="-4"/>
        </w:rPr>
        <w:t xml:space="preserve"> </w:t>
      </w:r>
      <w:r>
        <w:rPr/>
        <w:t>ejecute.</w:t>
      </w:r>
      <w:r>
        <w:rPr>
          <w:spacing w:val="-15"/>
        </w:rPr>
        <w:t xml:space="preserve"> </w:t>
      </w:r>
      <w:r>
        <w:rPr/>
        <w:t>Así</w:t>
      </w:r>
      <w:r>
        <w:rPr>
          <w:spacing w:val="-4"/>
        </w:rPr>
        <w:t xml:space="preserve"> </w:t>
      </w:r>
      <w:r>
        <w:rPr/>
        <w:t>que,</w:t>
      </w:r>
      <w:r>
        <w:rPr>
          <w:spacing w:val="-3"/>
        </w:rPr>
        <w:t xml:space="preserve"> </w:t>
      </w:r>
      <w:r>
        <w:rPr/>
        <w:t>en</w:t>
      </w:r>
      <w:r>
        <w:rPr>
          <w:spacing w:val="-3"/>
        </w:rPr>
        <w:t xml:space="preserve"> </w:t>
      </w:r>
      <w:r>
        <w:rPr/>
        <w:t>sistemas</w:t>
      </w:r>
      <w:r>
        <w:rPr>
          <w:spacing w:val="-3"/>
        </w:rPr>
        <w:t xml:space="preserve"> </w:t>
      </w:r>
      <w:r>
        <w:rPr/>
        <w:t>Ubuntu,</w:t>
      </w:r>
      <w:r>
        <w:rPr>
          <w:spacing w:val="-2"/>
        </w:rPr>
        <w:t xml:space="preserve"> </w:t>
      </w:r>
      <w:r>
        <w:rPr/>
        <w:t xml:space="preserve">si creamos el directorio </w:t>
      </w:r>
      <w:r>
        <w:rPr>
          <w:rFonts w:ascii="Courier New" w:hAnsi="Courier New"/>
        </w:rPr>
        <w:t>~/bin</w:t>
      </w:r>
      <w:r>
        <w:rPr>
          <w:rFonts w:ascii="Courier New" w:hAnsi="Courier New"/>
          <w:spacing w:val="-77"/>
        </w:rPr>
        <w:t xml:space="preserve"> </w:t>
      </w:r>
      <w:r>
        <w:rPr/>
        <w:t>y luego salimos y volvemos a entrar, todo funciona.</w:t>
      </w:r>
    </w:p>
    <w:p>
      <w:pPr>
        <w:pStyle w:val="Heading1"/>
        <w:spacing w:before="74" w:after="0"/>
        <w:rPr/>
      </w:pPr>
      <w:r>
        <w:rPr/>
        <w:t>Buenas</w:t>
      </w:r>
      <w:r>
        <w:rPr>
          <w:spacing w:val="-6"/>
        </w:rPr>
        <w:t xml:space="preserve"> </w:t>
      </w:r>
      <w:r>
        <w:rPr/>
        <w:t>localizaciones</w:t>
      </w:r>
      <w:r>
        <w:rPr>
          <w:spacing w:val="-2"/>
        </w:rPr>
        <w:t xml:space="preserve"> </w:t>
      </w:r>
      <w:r>
        <w:rPr/>
        <w:t>para</w:t>
      </w:r>
      <w:r>
        <w:rPr>
          <w:spacing w:val="-3"/>
        </w:rPr>
        <w:t xml:space="preserve"> </w:t>
      </w:r>
      <w:r>
        <w:rPr/>
        <w:t>los</w:t>
      </w:r>
      <w:r>
        <w:rPr>
          <w:spacing w:val="-3"/>
        </w:rPr>
        <w:t xml:space="preserve"> </w:t>
      </w:r>
      <w:r>
        <w:rPr>
          <w:spacing w:val="-2"/>
        </w:rPr>
        <w:t>scripts</w:t>
      </w:r>
    </w:p>
    <w:p>
      <w:pPr>
        <w:pStyle w:val="BodyText"/>
        <w:spacing w:before="120" w:after="0"/>
        <w:ind w:left="155" w:right="135"/>
        <w:rPr/>
      </w:pPr>
      <w:r>
        <w:rPr/>
        <w:t>El</w:t>
      </w:r>
      <w:r>
        <w:rPr>
          <w:spacing w:val="-6"/>
        </w:rPr>
        <w:t xml:space="preserve"> </w:t>
      </w:r>
      <w:r>
        <w:rPr/>
        <w:t>directorio</w:t>
      </w:r>
      <w:r>
        <w:rPr>
          <w:spacing w:val="-3"/>
        </w:rPr>
        <w:t xml:space="preserve"> </w:t>
      </w:r>
      <w:r>
        <w:rPr>
          <w:rFonts w:ascii="Courier New" w:hAnsi="Courier New"/>
        </w:rPr>
        <w:t>~/bin</w:t>
      </w:r>
      <w:r>
        <w:rPr>
          <w:rFonts w:ascii="Courier New" w:hAnsi="Courier New"/>
          <w:spacing w:val="-85"/>
        </w:rPr>
        <w:t xml:space="preserve"> </w:t>
      </w:r>
      <w:r>
        <w:rPr/>
        <w:t>es</w:t>
      </w:r>
      <w:r>
        <w:rPr>
          <w:spacing w:val="-4"/>
        </w:rPr>
        <w:t xml:space="preserve"> </w:t>
      </w:r>
      <w:r>
        <w:rPr/>
        <w:t>un</w:t>
      </w:r>
      <w:r>
        <w:rPr>
          <w:spacing w:val="-4"/>
        </w:rPr>
        <w:t xml:space="preserve"> </w:t>
      </w:r>
      <w:r>
        <w:rPr/>
        <w:t>buen</w:t>
      </w:r>
      <w:r>
        <w:rPr>
          <w:spacing w:val="-4"/>
        </w:rPr>
        <w:t xml:space="preserve"> </w:t>
      </w:r>
      <w:r>
        <w:rPr/>
        <w:t>lugar</w:t>
      </w:r>
      <w:r>
        <w:rPr>
          <w:spacing w:val="-4"/>
        </w:rPr>
        <w:t xml:space="preserve"> </w:t>
      </w:r>
      <w:r>
        <w:rPr/>
        <w:t>para</w:t>
      </w:r>
      <w:r>
        <w:rPr>
          <w:spacing w:val="-3"/>
        </w:rPr>
        <w:t xml:space="preserve"> </w:t>
      </w:r>
      <w:r>
        <w:rPr/>
        <w:t>colocar</w:t>
      </w:r>
      <w:r>
        <w:rPr>
          <w:spacing w:val="-3"/>
        </w:rPr>
        <w:t xml:space="preserve"> </w:t>
      </w:r>
      <w:r>
        <w:rPr/>
        <w:t>scripts</w:t>
      </w:r>
      <w:r>
        <w:rPr>
          <w:spacing w:val="-4"/>
        </w:rPr>
        <w:t xml:space="preserve"> </w:t>
      </w:r>
      <w:r>
        <w:rPr/>
        <w:t>destinados</w:t>
      </w:r>
      <w:r>
        <w:rPr>
          <w:spacing w:val="-4"/>
        </w:rPr>
        <w:t xml:space="preserve"> </w:t>
      </w:r>
      <w:r>
        <w:rPr/>
        <w:t>a</w:t>
      </w:r>
      <w:r>
        <w:rPr>
          <w:spacing w:val="-3"/>
        </w:rPr>
        <w:t xml:space="preserve"> </w:t>
      </w:r>
      <w:r>
        <w:rPr/>
        <w:t>uso</w:t>
      </w:r>
      <w:r>
        <w:rPr>
          <w:spacing w:val="-4"/>
        </w:rPr>
        <w:t xml:space="preserve"> </w:t>
      </w:r>
      <w:r>
        <w:rPr/>
        <w:t>personal.</w:t>
      </w:r>
      <w:r>
        <w:rPr>
          <w:spacing w:val="-3"/>
        </w:rPr>
        <w:t xml:space="preserve"> </w:t>
      </w:r>
      <w:r>
        <w:rPr/>
        <w:t>Si</w:t>
      </w:r>
      <w:r>
        <w:rPr>
          <w:spacing w:val="-5"/>
        </w:rPr>
        <w:t xml:space="preserve"> </w:t>
      </w:r>
      <w:r>
        <w:rPr/>
        <w:t>escribimos un script que todo el mundo en el sistema está autorizado a usar, la localización tradicional es</w:t>
      </w:r>
    </w:p>
    <w:p>
      <w:pPr>
        <w:pStyle w:val="BodyText"/>
        <w:ind w:left="155" w:right="135"/>
        <w:rPr/>
      </w:pPr>
      <w:r>
        <w:rPr>
          <w:rFonts w:ascii="Courier New" w:hAnsi="Courier New"/>
        </w:rPr>
        <w:t>/usr/local/bin</w:t>
      </w:r>
      <w:r>
        <w:rPr/>
        <w:t>.</w:t>
      </w:r>
      <w:r>
        <w:rPr>
          <w:spacing w:val="-4"/>
        </w:rPr>
        <w:t xml:space="preserve"> </w:t>
      </w:r>
      <w:r>
        <w:rPr/>
        <w:t>Los</w:t>
      </w:r>
      <w:r>
        <w:rPr>
          <w:spacing w:val="-4"/>
        </w:rPr>
        <w:t xml:space="preserve"> </w:t>
      </w:r>
      <w:r>
        <w:rPr/>
        <w:t>scripts</w:t>
      </w:r>
      <w:r>
        <w:rPr>
          <w:spacing w:val="-3"/>
        </w:rPr>
        <w:t xml:space="preserve"> </w:t>
      </w:r>
      <w:r>
        <w:rPr/>
        <w:t>destinados</w:t>
      </w:r>
      <w:r>
        <w:rPr>
          <w:spacing w:val="-4"/>
        </w:rPr>
        <w:t xml:space="preserve"> </w:t>
      </w:r>
      <w:r>
        <w:rPr/>
        <w:t>al</w:t>
      </w:r>
      <w:r>
        <w:rPr>
          <w:spacing w:val="-4"/>
        </w:rPr>
        <w:t xml:space="preserve"> </w:t>
      </w:r>
      <w:r>
        <w:rPr/>
        <w:t>uso</w:t>
      </w:r>
      <w:r>
        <w:rPr>
          <w:spacing w:val="-4"/>
        </w:rPr>
        <w:t xml:space="preserve"> </w:t>
      </w:r>
      <w:r>
        <w:rPr/>
        <w:t>del</w:t>
      </w:r>
      <w:r>
        <w:rPr>
          <w:spacing w:val="-4"/>
        </w:rPr>
        <w:t xml:space="preserve"> </w:t>
      </w:r>
      <w:r>
        <w:rPr/>
        <w:t>administrador</w:t>
      </w:r>
      <w:r>
        <w:rPr>
          <w:spacing w:val="-4"/>
        </w:rPr>
        <w:t xml:space="preserve"> </w:t>
      </w:r>
      <w:r>
        <w:rPr/>
        <w:t>del</w:t>
      </w:r>
      <w:r>
        <w:rPr>
          <w:spacing w:val="-4"/>
        </w:rPr>
        <w:t xml:space="preserve"> </w:t>
      </w:r>
      <w:r>
        <w:rPr/>
        <w:t>sistema</w:t>
      </w:r>
      <w:r>
        <w:rPr>
          <w:spacing w:val="-4"/>
        </w:rPr>
        <w:t xml:space="preserve"> </w:t>
      </w:r>
      <w:r>
        <w:rPr/>
        <w:t>se</w:t>
      </w:r>
      <w:r>
        <w:rPr>
          <w:spacing w:val="-5"/>
        </w:rPr>
        <w:t xml:space="preserve"> </w:t>
      </w:r>
      <w:r>
        <w:rPr/>
        <w:t>localizan</w:t>
      </w:r>
      <w:r>
        <w:rPr>
          <w:spacing w:val="-4"/>
        </w:rPr>
        <w:t xml:space="preserve"> </w:t>
      </w:r>
      <w:r>
        <w:rPr/>
        <w:t xml:space="preserve">a menudo en </w:t>
      </w:r>
      <w:r>
        <w:rPr>
          <w:rFonts w:ascii="Courier New" w:hAnsi="Courier New"/>
        </w:rPr>
        <w:t>/usr/local/sbin</w:t>
      </w:r>
      <w:r>
        <w:rPr/>
        <w:t>. En la mayoría de los casos, el software proporcionado localmente, ya sean scripts o programas compilados, debería localizarse en la jerarquía de</w:t>
      </w:r>
    </w:p>
    <w:p>
      <w:pPr>
        <w:pStyle w:val="BodyText"/>
        <w:ind w:left="155" w:right="135"/>
        <w:rPr/>
      </w:pPr>
      <w:r>
        <w:rPr>
          <w:rFonts w:ascii="Courier New" w:hAnsi="Courier New"/>
        </w:rPr>
        <w:t>/usr/local</w:t>
      </w:r>
      <w:r>
        <w:rPr>
          <w:rFonts w:ascii="Courier New" w:hAnsi="Courier New"/>
          <w:spacing w:val="-85"/>
        </w:rPr>
        <w:t xml:space="preserve"> </w:t>
      </w:r>
      <w:r>
        <w:rPr/>
        <w:t>y</w:t>
      </w:r>
      <w:r>
        <w:rPr>
          <w:spacing w:val="-9"/>
        </w:rPr>
        <w:t xml:space="preserve"> </w:t>
      </w:r>
      <w:r>
        <w:rPr/>
        <w:t>no</w:t>
      </w:r>
      <w:r>
        <w:rPr>
          <w:spacing w:val="-3"/>
        </w:rPr>
        <w:t xml:space="preserve"> </w:t>
      </w:r>
      <w:r>
        <w:rPr/>
        <w:t>en</w:t>
      </w:r>
      <w:r>
        <w:rPr>
          <w:spacing w:val="-2"/>
        </w:rPr>
        <w:t xml:space="preserve"> </w:t>
      </w:r>
      <w:r>
        <w:rPr>
          <w:rFonts w:ascii="Courier New" w:hAnsi="Courier New"/>
        </w:rPr>
        <w:t>/bin</w:t>
      </w:r>
      <w:r>
        <w:rPr>
          <w:rFonts w:ascii="Courier New" w:hAnsi="Courier New"/>
          <w:spacing w:val="-85"/>
        </w:rPr>
        <w:t xml:space="preserve"> </w:t>
      </w:r>
      <w:r>
        <w:rPr/>
        <w:t>o</w:t>
      </w:r>
      <w:r>
        <w:rPr>
          <w:spacing w:val="-3"/>
        </w:rPr>
        <w:t xml:space="preserve"> </w:t>
      </w:r>
      <w:r>
        <w:rPr>
          <w:rFonts w:ascii="Courier New" w:hAnsi="Courier New"/>
        </w:rPr>
        <w:t>/usr/bin</w:t>
      </w:r>
      <w:r>
        <w:rPr/>
        <w:t>.</w:t>
      </w:r>
      <w:r>
        <w:rPr>
          <w:spacing w:val="-3"/>
        </w:rPr>
        <w:t xml:space="preserve"> </w:t>
      </w:r>
      <w:r>
        <w:rPr/>
        <w:t>Estos</w:t>
      </w:r>
      <w:r>
        <w:rPr>
          <w:spacing w:val="-3"/>
        </w:rPr>
        <w:t xml:space="preserve"> </w:t>
      </w:r>
      <w:r>
        <w:rPr/>
        <w:t>directorios</w:t>
      </w:r>
      <w:r>
        <w:rPr>
          <w:spacing w:val="-3"/>
        </w:rPr>
        <w:t xml:space="preserve"> </w:t>
      </w:r>
      <w:r>
        <w:rPr/>
        <w:t>son</w:t>
      </w:r>
      <w:r>
        <w:rPr>
          <w:spacing w:val="-3"/>
        </w:rPr>
        <w:t xml:space="preserve"> </w:t>
      </w:r>
      <w:r>
        <w:rPr/>
        <w:t>especificados</w:t>
      </w:r>
      <w:r>
        <w:rPr>
          <w:spacing w:val="-3"/>
        </w:rPr>
        <w:t xml:space="preserve"> </w:t>
      </w:r>
      <w:r>
        <w:rPr/>
        <w:t>por</w:t>
      </w:r>
      <w:r>
        <w:rPr>
          <w:spacing w:val="-3"/>
        </w:rPr>
        <w:t xml:space="preserve"> </w:t>
      </w:r>
      <w:r>
        <w:rPr/>
        <w:t>el</w:t>
      </w:r>
      <w:r>
        <w:rPr>
          <w:spacing w:val="-4"/>
        </w:rPr>
        <w:t xml:space="preserve"> </w:t>
      </w:r>
      <w:r>
        <w:rPr/>
        <w:t>Estándar</w:t>
      </w:r>
      <w:r>
        <w:rPr>
          <w:spacing w:val="-3"/>
        </w:rPr>
        <w:t xml:space="preserve"> </w:t>
      </w:r>
      <w:r>
        <w:rPr/>
        <w:t>de Jerarquía del Sistema de</w:t>
      </w:r>
      <w:r>
        <w:rPr>
          <w:spacing w:val="-9"/>
        </w:rPr>
        <w:t xml:space="preserve"> </w:t>
      </w:r>
      <w:r>
        <w:rPr/>
        <w:t>Archivos de Linux para contener sólo archivos proporcionados y mantenidos por el distribuidor Linux.</w:t>
      </w:r>
    </w:p>
    <w:p>
      <w:pPr>
        <w:pStyle w:val="BodyText"/>
        <w:spacing w:before="3" w:after="0"/>
        <w:ind w:left="0" w:right="0"/>
        <w:rPr>
          <w:sz w:val="31"/>
        </w:rPr>
      </w:pPr>
      <w:r>
        <w:rPr>
          <w:sz w:val="31"/>
        </w:rPr>
      </w:r>
    </w:p>
    <w:p>
      <w:pPr>
        <w:pStyle w:val="Heading1"/>
        <w:rPr/>
      </w:pPr>
      <w:r>
        <w:rPr/>
        <w:t>Más</w:t>
      </w:r>
      <w:r>
        <w:rPr>
          <w:spacing w:val="-3"/>
        </w:rPr>
        <w:t xml:space="preserve"> </w:t>
      </w:r>
      <w:r>
        <w:rPr/>
        <w:t>trucos</w:t>
      </w:r>
      <w:r>
        <w:rPr>
          <w:spacing w:val="-3"/>
        </w:rPr>
        <w:t xml:space="preserve"> </w:t>
      </w:r>
      <w:r>
        <w:rPr/>
        <w:t>de</w:t>
      </w:r>
      <w:r>
        <w:rPr>
          <w:spacing w:val="-3"/>
        </w:rPr>
        <w:t xml:space="preserve"> </w:t>
      </w:r>
      <w:r>
        <w:rPr>
          <w:spacing w:val="-2"/>
        </w:rPr>
        <w:t>formateado</w:t>
      </w:r>
    </w:p>
    <w:p>
      <w:pPr>
        <w:pStyle w:val="BodyText"/>
        <w:spacing w:before="120" w:after="0"/>
        <w:rPr/>
      </w:pPr>
      <w:r>
        <w:rPr/>
        <w:t>Uno</w:t>
      </w:r>
      <w:r>
        <w:rPr>
          <w:spacing w:val="-3"/>
        </w:rPr>
        <w:t xml:space="preserve"> </w:t>
      </w:r>
      <w:r>
        <w:rPr/>
        <w:t>de</w:t>
      </w:r>
      <w:r>
        <w:rPr>
          <w:spacing w:val="-4"/>
        </w:rPr>
        <w:t xml:space="preserve"> </w:t>
      </w:r>
      <w:r>
        <w:rPr/>
        <w:t>los</w:t>
      </w:r>
      <w:r>
        <w:rPr>
          <w:spacing w:val="-3"/>
        </w:rPr>
        <w:t xml:space="preserve"> </w:t>
      </w:r>
      <w:r>
        <w:rPr/>
        <w:t>objetivos</w:t>
      </w:r>
      <w:r>
        <w:rPr>
          <w:spacing w:val="-3"/>
        </w:rPr>
        <w:t xml:space="preserve"> </w:t>
      </w:r>
      <w:r>
        <w:rPr/>
        <w:t>clave</w:t>
      </w:r>
      <w:r>
        <w:rPr>
          <w:spacing w:val="-4"/>
        </w:rPr>
        <w:t xml:space="preserve"> </w:t>
      </w:r>
      <w:r>
        <w:rPr/>
        <w:t>de</w:t>
      </w:r>
      <w:r>
        <w:rPr>
          <w:spacing w:val="-4"/>
        </w:rPr>
        <w:t xml:space="preserve"> </w:t>
      </w:r>
      <w:r>
        <w:rPr/>
        <w:t>una</w:t>
      </w:r>
      <w:r>
        <w:rPr>
          <w:spacing w:val="-2"/>
        </w:rPr>
        <w:t xml:space="preserve"> </w:t>
      </w:r>
      <w:r>
        <w:rPr/>
        <w:t>escritura</w:t>
      </w:r>
      <w:r>
        <w:rPr>
          <w:spacing w:val="-2"/>
        </w:rPr>
        <w:t xml:space="preserve"> </w:t>
      </w:r>
      <w:r>
        <w:rPr/>
        <w:t>seria</w:t>
      </w:r>
      <w:r>
        <w:rPr>
          <w:spacing w:val="-4"/>
        </w:rPr>
        <w:t xml:space="preserve"> </w:t>
      </w:r>
      <w:r>
        <w:rPr/>
        <w:t>de</w:t>
      </w:r>
      <w:r>
        <w:rPr>
          <w:spacing w:val="-2"/>
        </w:rPr>
        <w:t xml:space="preserve"> </w:t>
      </w:r>
      <w:r>
        <w:rPr/>
        <w:t>scripts</w:t>
      </w:r>
      <w:r>
        <w:rPr>
          <w:spacing w:val="-3"/>
        </w:rPr>
        <w:t xml:space="preserve"> </w:t>
      </w:r>
      <w:r>
        <w:rPr/>
        <w:t>es</w:t>
      </w:r>
      <w:r>
        <w:rPr>
          <w:spacing w:val="-3"/>
        </w:rPr>
        <w:t xml:space="preserve"> </w:t>
      </w:r>
      <w:r>
        <w:rPr/>
        <w:t>que</w:t>
      </w:r>
      <w:r>
        <w:rPr>
          <w:spacing w:val="-4"/>
        </w:rPr>
        <w:t xml:space="preserve"> </w:t>
      </w:r>
      <w:r>
        <w:rPr/>
        <w:t>sean</w:t>
      </w:r>
      <w:r>
        <w:rPr>
          <w:spacing w:val="-3"/>
        </w:rPr>
        <w:t xml:space="preserve"> </w:t>
      </w:r>
      <w:r>
        <w:rPr/>
        <w:t>fáciles</w:t>
      </w:r>
      <w:r>
        <w:rPr>
          <w:spacing w:val="-3"/>
        </w:rPr>
        <w:t xml:space="preserve"> </w:t>
      </w:r>
      <w:r>
        <w:rPr/>
        <w:t xml:space="preserve">de </w:t>
      </w:r>
      <w:r>
        <w:rPr>
          <w:i/>
        </w:rPr>
        <w:t>mantener</w:t>
      </w:r>
      <w:r>
        <w:rPr/>
        <w:t>;</w:t>
      </w:r>
      <w:r>
        <w:rPr>
          <w:spacing w:val="-2"/>
        </w:rPr>
        <w:t xml:space="preserve"> </w:t>
      </w:r>
      <w:r>
        <w:rPr/>
        <w:t>o</w:t>
      </w:r>
      <w:r>
        <w:rPr>
          <w:spacing w:val="-3"/>
        </w:rPr>
        <w:t xml:space="preserve"> </w:t>
      </w:r>
      <w:r>
        <w:rPr/>
        <w:t>sea,</w:t>
      </w:r>
      <w:r>
        <w:rPr>
          <w:spacing w:val="-3"/>
        </w:rPr>
        <w:t xml:space="preserve"> </w:t>
      </w:r>
      <w:r>
        <w:rPr/>
        <w:t>la facilidad con la que un script puede ser modificado por su autor u otros para adaptarlo a cambios necesarios. Hacer que un script sea fácil de leer y comprender es una forma de facilitar un mantenimiento sencillo.</w:t>
      </w:r>
    </w:p>
    <w:p>
      <w:pPr>
        <w:pStyle w:val="BodyText"/>
        <w:spacing w:before="4" w:after="0"/>
        <w:ind w:left="0" w:right="0"/>
        <w:rPr>
          <w:sz w:val="31"/>
        </w:rPr>
      </w:pPr>
      <w:r>
        <w:rPr>
          <w:sz w:val="31"/>
        </w:rPr>
      </w:r>
    </w:p>
    <w:p>
      <w:pPr>
        <w:pStyle w:val="Heading1"/>
        <w:rPr/>
      </w:pPr>
      <w:r>
        <w:rPr/>
        <w:t>Nombres</w:t>
      </w:r>
      <w:r>
        <w:rPr>
          <w:spacing w:val="-7"/>
        </w:rPr>
        <w:t xml:space="preserve"> </w:t>
      </w:r>
      <w:r>
        <w:rPr/>
        <w:t>opción</w:t>
      </w:r>
      <w:r>
        <w:rPr>
          <w:spacing w:val="-7"/>
        </w:rPr>
        <w:t xml:space="preserve"> </w:t>
      </w:r>
      <w:r>
        <w:rPr>
          <w:spacing w:val="-2"/>
        </w:rPr>
        <w:t>largos</w:t>
      </w:r>
    </w:p>
    <w:p>
      <w:pPr>
        <w:pStyle w:val="BodyText"/>
        <w:spacing w:before="119" w:after="0"/>
        <w:ind w:left="155" w:right="135"/>
        <w:rPr/>
      </w:pPr>
      <w:r>
        <w:rPr/>
        <w:t>Muchos</w:t>
      </w:r>
      <w:r>
        <w:rPr>
          <w:spacing w:val="-4"/>
        </w:rPr>
        <w:t xml:space="preserve"> </w:t>
      </w:r>
      <w:r>
        <w:rPr/>
        <w:t>de</w:t>
      </w:r>
      <w:r>
        <w:rPr>
          <w:spacing w:val="-5"/>
        </w:rPr>
        <w:t xml:space="preserve"> </w:t>
      </w:r>
      <w:r>
        <w:rPr/>
        <w:t>los</w:t>
      </w:r>
      <w:r>
        <w:rPr>
          <w:spacing w:val="-4"/>
        </w:rPr>
        <w:t xml:space="preserve"> </w:t>
      </w:r>
      <w:r>
        <w:rPr/>
        <w:t>comandos</w:t>
      </w:r>
      <w:r>
        <w:rPr>
          <w:spacing w:val="-2"/>
        </w:rPr>
        <w:t xml:space="preserve"> </w:t>
      </w:r>
      <w:r>
        <w:rPr/>
        <w:t>que</w:t>
      </w:r>
      <w:r>
        <w:rPr>
          <w:spacing w:val="-5"/>
        </w:rPr>
        <w:t xml:space="preserve"> </w:t>
      </w:r>
      <w:r>
        <w:rPr/>
        <w:t>hemos</w:t>
      </w:r>
      <w:r>
        <w:rPr>
          <w:spacing w:val="-4"/>
        </w:rPr>
        <w:t xml:space="preserve"> </w:t>
      </w:r>
      <w:r>
        <w:rPr/>
        <w:t>estudiado</w:t>
      </w:r>
      <w:r>
        <w:rPr>
          <w:spacing w:val="-3"/>
        </w:rPr>
        <w:t xml:space="preserve"> </w:t>
      </w:r>
      <w:r>
        <w:rPr/>
        <w:t>cuentan</w:t>
      </w:r>
      <w:r>
        <w:rPr>
          <w:spacing w:val="-4"/>
        </w:rPr>
        <w:t xml:space="preserve"> </w:t>
      </w:r>
      <w:r>
        <w:rPr/>
        <w:t>tanto</w:t>
      </w:r>
      <w:r>
        <w:rPr>
          <w:spacing w:val="-3"/>
        </w:rPr>
        <w:t xml:space="preserve"> </w:t>
      </w:r>
      <w:r>
        <w:rPr/>
        <w:t>con</w:t>
      </w:r>
      <w:r>
        <w:rPr>
          <w:spacing w:val="-4"/>
        </w:rPr>
        <w:t xml:space="preserve"> </w:t>
      </w:r>
      <w:r>
        <w:rPr/>
        <w:t>nombres</w:t>
      </w:r>
      <w:r>
        <w:rPr>
          <w:spacing w:val="-4"/>
        </w:rPr>
        <w:t xml:space="preserve"> </w:t>
      </w:r>
      <w:r>
        <w:rPr/>
        <w:t>cortos</w:t>
      </w:r>
      <w:r>
        <w:rPr>
          <w:spacing w:val="-4"/>
        </w:rPr>
        <w:t xml:space="preserve"> </w:t>
      </w:r>
      <w:r>
        <w:rPr/>
        <w:t>como</w:t>
      </w:r>
      <w:r>
        <w:rPr>
          <w:spacing w:val="-4"/>
        </w:rPr>
        <w:t xml:space="preserve"> </w:t>
      </w:r>
      <w:r>
        <w:rPr/>
        <w:t>largos</w:t>
      </w:r>
      <w:r>
        <w:rPr>
          <w:spacing w:val="-4"/>
        </w:rPr>
        <w:t xml:space="preserve"> </w:t>
      </w:r>
      <w:r>
        <w:rPr/>
        <w:t xml:space="preserve">para las opciones. Por ejemplo, el comando </w:t>
      </w:r>
      <w:r>
        <w:rPr>
          <w:rFonts w:ascii="Courier New" w:hAnsi="Courier New"/>
        </w:rPr>
        <w:t>ls</w:t>
      </w:r>
      <w:r>
        <w:rPr>
          <w:rFonts w:ascii="Courier New" w:hAnsi="Courier New"/>
          <w:spacing w:val="-78"/>
        </w:rPr>
        <w:t xml:space="preserve"> </w:t>
      </w:r>
      <w:r>
        <w:rPr/>
        <w:t>tiene muchas opciones que pueden expresarse tanto en forma corta como larga. Por ejemplo:</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ad</w:t>
      </w:r>
    </w:p>
    <w:p>
      <w:pPr>
        <w:pStyle w:val="BodyText"/>
        <w:spacing w:before="11" w:after="0"/>
        <w:ind w:left="0" w:right="0"/>
        <w:rPr>
          <w:rFonts w:ascii="Courier New" w:hAnsi="Courier New"/>
          <w:b/>
          <w:sz w:val="23"/>
        </w:rPr>
      </w:pPr>
      <w:r>
        <w:rPr>
          <w:rFonts w:ascii="Courier New" w:hAnsi="Courier New"/>
          <w:b/>
          <w:sz w:val="23"/>
        </w:rPr>
      </w:r>
    </w:p>
    <w:p>
      <w:pPr>
        <w:pStyle w:val="BodyText"/>
        <w:rPr/>
      </w:pPr>
      <w:r>
        <w:rPr>
          <w:spacing w:val="-5"/>
        </w:rPr>
        <w:t>y:</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ls</w:t>
      </w:r>
      <w:r>
        <w:rPr>
          <w:rFonts w:ascii="Courier New" w:hAnsi="Courier New"/>
          <w:b/>
          <w:spacing w:val="-6"/>
          <w:sz w:val="24"/>
        </w:rPr>
        <w:t xml:space="preserve"> </w:t>
      </w:r>
      <w:r>
        <w:rPr>
          <w:rFonts w:ascii="Courier New" w:hAnsi="Courier New"/>
          <w:b/>
          <w:sz w:val="24"/>
        </w:rPr>
        <w:t>--all</w:t>
      </w:r>
      <w:r>
        <w:rPr>
          <w:rFonts w:ascii="Courier New" w:hAnsi="Courier New"/>
          <w:b/>
          <w:spacing w:val="-6"/>
          <w:sz w:val="24"/>
        </w:rPr>
        <w:t xml:space="preserve"> </w:t>
      </w:r>
      <w:r>
        <w:rPr>
          <w:rFonts w:ascii="Courier New" w:hAnsi="Courier New"/>
          <w:b/>
          <w:sz w:val="24"/>
        </w:rPr>
        <w:t>--</w:t>
      </w:r>
      <w:r>
        <w:rPr>
          <w:rFonts w:ascii="Courier New" w:hAnsi="Courier New"/>
          <w:b/>
          <w:spacing w:val="-2"/>
          <w:sz w:val="24"/>
        </w:rPr>
        <w:t>directory</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239"/>
        <w:rPr/>
      </w:pPr>
      <w:r>
        <w:rPr/>
        <w:t>son comandos equivalentes. En interés de reducir la escritura, preferimos las opciones cortas cuando</w:t>
      </w:r>
      <w:r>
        <w:rPr>
          <w:spacing w:val="-3"/>
        </w:rPr>
        <w:t xml:space="preserve"> </w:t>
      </w:r>
      <w:r>
        <w:rPr/>
        <w:t>incluimos</w:t>
      </w:r>
      <w:r>
        <w:rPr>
          <w:spacing w:val="-4"/>
        </w:rPr>
        <w:t xml:space="preserve"> </w:t>
      </w:r>
      <w:r>
        <w:rPr/>
        <w:t>opciones</w:t>
      </w:r>
      <w:r>
        <w:rPr>
          <w:spacing w:val="-2"/>
        </w:rPr>
        <w:t xml:space="preserve"> </w:t>
      </w:r>
      <w:r>
        <w:rPr/>
        <w:t>en</w:t>
      </w:r>
      <w:r>
        <w:rPr>
          <w:spacing w:val="-4"/>
        </w:rPr>
        <w:t xml:space="preserve"> </w:t>
      </w:r>
      <w:r>
        <w:rPr/>
        <w:t>la</w:t>
      </w:r>
      <w:r>
        <w:rPr>
          <w:spacing w:val="-5"/>
        </w:rPr>
        <w:t xml:space="preserve"> </w:t>
      </w:r>
      <w:r>
        <w:rPr/>
        <w:t>línea</w:t>
      </w:r>
      <w:r>
        <w:rPr>
          <w:spacing w:val="-3"/>
        </w:rPr>
        <w:t xml:space="preserve"> </w:t>
      </w:r>
      <w:r>
        <w:rPr/>
        <w:t>de</w:t>
      </w:r>
      <w:r>
        <w:rPr>
          <w:spacing w:val="-5"/>
        </w:rPr>
        <w:t xml:space="preserve"> </w:t>
      </w:r>
      <w:r>
        <w:rPr/>
        <w:t>comandos,</w:t>
      </w:r>
      <w:r>
        <w:rPr>
          <w:spacing w:val="-4"/>
        </w:rPr>
        <w:t xml:space="preserve"> </w:t>
      </w:r>
      <w:r>
        <w:rPr/>
        <w:t>pero</w:t>
      </w:r>
      <w:r>
        <w:rPr>
          <w:spacing w:val="-3"/>
        </w:rPr>
        <w:t xml:space="preserve"> </w:t>
      </w:r>
      <w:r>
        <w:rPr/>
        <w:t>cuando</w:t>
      </w:r>
      <w:r>
        <w:rPr>
          <w:spacing w:val="-4"/>
        </w:rPr>
        <w:t xml:space="preserve"> </w:t>
      </w:r>
      <w:r>
        <w:rPr/>
        <w:t>escribimos</w:t>
      </w:r>
      <w:r>
        <w:rPr>
          <w:spacing w:val="-4"/>
        </w:rPr>
        <w:t xml:space="preserve"> </w:t>
      </w:r>
      <w:r>
        <w:rPr/>
        <w:t>scripts,</w:t>
      </w:r>
      <w:r>
        <w:rPr>
          <w:spacing w:val="-4"/>
        </w:rPr>
        <w:t xml:space="preserve"> </w:t>
      </w:r>
      <w:r>
        <w:rPr/>
        <w:t>las</w:t>
      </w:r>
      <w:r>
        <w:rPr>
          <w:spacing w:val="-4"/>
        </w:rPr>
        <w:t xml:space="preserve"> </w:t>
      </w:r>
      <w:r>
        <w:rPr/>
        <w:t>opciones largas pueden proporcionar una legibilidad mejor.</w:t>
      </w:r>
    </w:p>
    <w:p>
      <w:pPr>
        <w:pStyle w:val="BodyText"/>
        <w:spacing w:before="4" w:after="0"/>
        <w:ind w:left="0" w:right="0"/>
        <w:rPr>
          <w:sz w:val="31"/>
        </w:rPr>
      </w:pPr>
      <w:r>
        <w:rPr>
          <w:sz w:val="31"/>
        </w:rPr>
      </w:r>
    </w:p>
    <w:p>
      <w:pPr>
        <w:pStyle w:val="Heading1"/>
        <w:spacing w:before="1" w:after="0"/>
        <w:rPr/>
      </w:pPr>
      <w:r>
        <w:rPr/>
        <w:t>Identación</w:t>
      </w:r>
      <w:r>
        <w:rPr>
          <w:spacing w:val="-6"/>
        </w:rPr>
        <w:t xml:space="preserve"> </w:t>
      </w:r>
      <w:r>
        <w:rPr/>
        <w:t>y</w:t>
      </w:r>
      <w:r>
        <w:rPr>
          <w:spacing w:val="-4"/>
        </w:rPr>
        <w:t xml:space="preserve"> </w:t>
      </w:r>
      <w:r>
        <w:rPr/>
        <w:t>continuación</w:t>
      </w:r>
      <w:r>
        <w:rPr>
          <w:spacing w:val="-4"/>
        </w:rPr>
        <w:t xml:space="preserve"> </w:t>
      </w:r>
      <w:r>
        <w:rPr/>
        <w:t>de</w:t>
      </w:r>
      <w:r>
        <w:rPr>
          <w:spacing w:val="-3"/>
        </w:rPr>
        <w:t xml:space="preserve"> </w:t>
      </w:r>
      <w:r>
        <w:rPr>
          <w:spacing w:val="-2"/>
        </w:rPr>
        <w:t>líneas</w:t>
      </w:r>
    </w:p>
    <w:p>
      <w:pPr>
        <w:pStyle w:val="BodyText"/>
        <w:spacing w:before="119" w:after="0"/>
        <w:ind w:left="155" w:right="173"/>
        <w:rPr/>
      </w:pPr>
      <w:r>
        <w:rPr/>
        <w:t>Cuando</w:t>
      </w:r>
      <w:r>
        <w:rPr>
          <w:spacing w:val="-4"/>
        </w:rPr>
        <w:t xml:space="preserve"> </w:t>
      </w:r>
      <w:r>
        <w:rPr/>
        <w:t>empleamos</w:t>
      </w:r>
      <w:r>
        <w:rPr>
          <w:spacing w:val="-5"/>
        </w:rPr>
        <w:t xml:space="preserve"> </w:t>
      </w:r>
      <w:r>
        <w:rPr/>
        <w:t>comandos</w:t>
      </w:r>
      <w:r>
        <w:rPr>
          <w:spacing w:val="-5"/>
        </w:rPr>
        <w:t xml:space="preserve"> </w:t>
      </w:r>
      <w:r>
        <w:rPr/>
        <w:t>largos,</w:t>
      </w:r>
      <w:r>
        <w:rPr>
          <w:spacing w:val="-5"/>
        </w:rPr>
        <w:t xml:space="preserve"> </w:t>
      </w:r>
      <w:r>
        <w:rPr/>
        <w:t>la</w:t>
      </w:r>
      <w:r>
        <w:rPr>
          <w:spacing w:val="-6"/>
        </w:rPr>
        <w:t xml:space="preserve"> </w:t>
      </w:r>
      <w:r>
        <w:rPr/>
        <w:t>legibilidad</w:t>
      </w:r>
      <w:r>
        <w:rPr>
          <w:spacing w:val="-5"/>
        </w:rPr>
        <w:t xml:space="preserve"> </w:t>
      </w:r>
      <w:r>
        <w:rPr/>
        <w:t>puede</w:t>
      </w:r>
      <w:r>
        <w:rPr>
          <w:spacing w:val="-4"/>
        </w:rPr>
        <w:t xml:space="preserve"> </w:t>
      </w:r>
      <w:r>
        <w:rPr/>
        <w:t>mejorarse</w:t>
      </w:r>
      <w:r>
        <w:rPr>
          <w:spacing w:val="-4"/>
        </w:rPr>
        <w:t xml:space="preserve"> </w:t>
      </w:r>
      <w:r>
        <w:rPr/>
        <w:t>separando</w:t>
      </w:r>
      <w:r>
        <w:rPr>
          <w:spacing w:val="-5"/>
        </w:rPr>
        <w:t xml:space="preserve"> </w:t>
      </w:r>
      <w:r>
        <w:rPr/>
        <w:t>el</w:t>
      </w:r>
      <w:r>
        <w:rPr>
          <w:spacing w:val="-4"/>
        </w:rPr>
        <w:t xml:space="preserve"> </w:t>
      </w:r>
      <w:r>
        <w:rPr/>
        <w:t>comando</w:t>
      </w:r>
      <w:r>
        <w:rPr>
          <w:spacing w:val="-4"/>
        </w:rPr>
        <w:t xml:space="preserve"> </w:t>
      </w:r>
      <w:r>
        <w:rPr/>
        <w:t>en varias líneas. En el capítulo 17, vimos un ejemplo particularmente largo del comando find:</w:t>
      </w:r>
    </w:p>
    <w:p>
      <w:pPr>
        <w:pStyle w:val="BodyText"/>
        <w:ind w:left="0" w:right="0"/>
        <w:rPr/>
      </w:pPr>
      <w:r>
        <w:rPr/>
      </w:r>
    </w:p>
    <w:p>
      <w:pPr>
        <w:pStyle w:val="Heading2"/>
        <w:ind w:left="155" w:right="403"/>
        <w:jc w:val="both"/>
        <w:rPr/>
      </w:pPr>
      <w:r>
        <w:rPr>
          <w:b w:val="false"/>
        </w:rPr>
        <w:t>[me@linuxbox</w:t>
      </w:r>
      <w:r>
        <w:rPr>
          <w:b w:val="false"/>
          <w:spacing w:val="-4"/>
        </w:rPr>
        <w:t xml:space="preserve"> </w:t>
      </w:r>
      <w:r>
        <w:rPr>
          <w:b w:val="false"/>
        </w:rPr>
        <w:t>~]$</w:t>
      </w:r>
      <w:r>
        <w:rPr>
          <w:b w:val="false"/>
          <w:spacing w:val="-4"/>
        </w:rPr>
        <w:t xml:space="preserve"> </w:t>
      </w:r>
      <w:r>
        <w:rPr/>
        <w:t>find</w:t>
      </w:r>
      <w:r>
        <w:rPr>
          <w:spacing w:val="-4"/>
        </w:rPr>
        <w:t xml:space="preserve"> </w:t>
      </w:r>
      <w:r>
        <w:rPr/>
        <w:t>playground</w:t>
      </w:r>
      <w:r>
        <w:rPr>
          <w:spacing w:val="-4"/>
        </w:rPr>
        <w:t xml:space="preserve"> </w:t>
      </w:r>
      <w:r>
        <w:rPr/>
        <w:t>\(</w:t>
      </w:r>
      <w:r>
        <w:rPr>
          <w:spacing w:val="-4"/>
        </w:rPr>
        <w:t xml:space="preserve"> </w:t>
      </w:r>
      <w:r>
        <w:rPr/>
        <w:t>-type</w:t>
      </w:r>
      <w:r>
        <w:rPr>
          <w:spacing w:val="-4"/>
        </w:rPr>
        <w:t xml:space="preserve"> </w:t>
      </w:r>
      <w:r>
        <w:rPr/>
        <w:t>f</w:t>
      </w:r>
      <w:r>
        <w:rPr>
          <w:spacing w:val="-4"/>
        </w:rPr>
        <w:t xml:space="preserve"> </w:t>
      </w:r>
      <w:r>
        <w:rPr/>
        <w:t>-not</w:t>
      </w:r>
      <w:r>
        <w:rPr>
          <w:spacing w:val="-4"/>
        </w:rPr>
        <w:t xml:space="preserve"> </w:t>
      </w:r>
      <w:r>
        <w:rPr/>
        <w:t>-perm</w:t>
      </w:r>
      <w:r>
        <w:rPr>
          <w:spacing w:val="-4"/>
        </w:rPr>
        <w:t xml:space="preserve"> </w:t>
      </w:r>
      <w:r>
        <w:rPr/>
        <w:t>0600</w:t>
      </w:r>
      <w:r>
        <w:rPr>
          <w:spacing w:val="-4"/>
        </w:rPr>
        <w:t xml:space="preserve"> </w:t>
      </w:r>
      <w:r>
        <w:rPr/>
        <w:t>-exec chmod</w:t>
      </w:r>
      <w:r>
        <w:rPr>
          <w:spacing w:val="-4"/>
        </w:rPr>
        <w:t xml:space="preserve"> </w:t>
      </w:r>
      <w:r>
        <w:rPr/>
        <w:t>0600</w:t>
      </w:r>
      <w:r>
        <w:rPr>
          <w:spacing w:val="-4"/>
        </w:rPr>
        <w:t xml:space="preserve"> </w:t>
      </w:r>
      <w:r>
        <w:rPr/>
        <w:t>‘{}’</w:t>
      </w:r>
      <w:r>
        <w:rPr>
          <w:spacing w:val="-4"/>
        </w:rPr>
        <w:t xml:space="preserve"> </w:t>
      </w:r>
      <w:r>
        <w:rPr/>
        <w:t>‘;’</w:t>
      </w:r>
      <w:r>
        <w:rPr>
          <w:spacing w:val="-4"/>
        </w:rPr>
        <w:t xml:space="preserve"> </w:t>
      </w:r>
      <w:r>
        <w:rPr/>
        <w:t>\)</w:t>
      </w:r>
      <w:r>
        <w:rPr>
          <w:spacing w:val="-4"/>
        </w:rPr>
        <w:t xml:space="preserve"> </w:t>
      </w:r>
      <w:r>
        <w:rPr/>
        <w:t>-or</w:t>
      </w:r>
      <w:r>
        <w:rPr>
          <w:spacing w:val="-4"/>
        </w:rPr>
        <w:t xml:space="preserve"> </w:t>
      </w:r>
      <w:r>
        <w:rPr/>
        <w:t>\(</w:t>
      </w:r>
      <w:r>
        <w:rPr>
          <w:spacing w:val="-4"/>
        </w:rPr>
        <w:t xml:space="preserve"> </w:t>
      </w:r>
      <w:r>
        <w:rPr/>
        <w:t>-type</w:t>
      </w:r>
      <w:r>
        <w:rPr>
          <w:spacing w:val="-4"/>
        </w:rPr>
        <w:t xml:space="preserve"> </w:t>
      </w:r>
      <w:r>
        <w:rPr/>
        <w:t>d</w:t>
      </w:r>
      <w:r>
        <w:rPr>
          <w:spacing w:val="-4"/>
        </w:rPr>
        <w:t xml:space="preserve"> </w:t>
      </w:r>
      <w:r>
        <w:rPr/>
        <w:t>-not</w:t>
      </w:r>
      <w:r>
        <w:rPr>
          <w:spacing w:val="-4"/>
        </w:rPr>
        <w:t xml:space="preserve"> </w:t>
      </w:r>
      <w:r>
        <w:rPr/>
        <w:t>-perm</w:t>
      </w:r>
      <w:r>
        <w:rPr>
          <w:spacing w:val="-4"/>
        </w:rPr>
        <w:t xml:space="preserve"> </w:t>
      </w:r>
      <w:r>
        <w:rPr/>
        <w:t>0700</w:t>
      </w:r>
      <w:r>
        <w:rPr>
          <w:spacing w:val="-4"/>
        </w:rPr>
        <w:t xml:space="preserve"> </w:t>
      </w:r>
      <w:r>
        <w:rPr/>
        <w:t>-exec</w:t>
      </w:r>
      <w:r>
        <w:rPr>
          <w:spacing w:val="-4"/>
        </w:rPr>
        <w:t xml:space="preserve"> </w:t>
      </w:r>
      <w:r>
        <w:rPr/>
        <w:t>chmod 0700 ‘{}’ ‘;’ \)</w:t>
      </w:r>
    </w:p>
    <w:p>
      <w:pPr>
        <w:pStyle w:val="BodyText"/>
        <w:ind w:left="0" w:right="0"/>
        <w:rPr>
          <w:rFonts w:ascii="Courier New" w:hAnsi="Courier New"/>
          <w:b/>
        </w:rPr>
      </w:pPr>
      <w:r>
        <w:rPr>
          <w:rFonts w:ascii="Courier New" w:hAnsi="Courier New"/>
          <w:b/>
        </w:rPr>
      </w:r>
    </w:p>
    <w:p>
      <w:pPr>
        <w:pStyle w:val="BodyText"/>
        <w:spacing w:before="1" w:after="0"/>
        <w:rPr/>
      </w:pPr>
      <w:r>
        <w:rPr/>
        <w:t>Obviamente,</w:t>
      </w:r>
      <w:r>
        <w:rPr>
          <w:spacing w:val="-2"/>
        </w:rPr>
        <w:t xml:space="preserve"> </w:t>
      </w:r>
      <w:r>
        <w:rPr/>
        <w:t>este</w:t>
      </w:r>
      <w:r>
        <w:rPr>
          <w:spacing w:val="-4"/>
        </w:rPr>
        <w:t xml:space="preserve"> </w:t>
      </w:r>
      <w:r>
        <w:rPr/>
        <w:t>comando</w:t>
      </w:r>
      <w:r>
        <w:rPr>
          <w:spacing w:val="-3"/>
        </w:rPr>
        <w:t xml:space="preserve"> </w:t>
      </w:r>
      <w:r>
        <w:rPr/>
        <w:t>es</w:t>
      </w:r>
      <w:r>
        <w:rPr>
          <w:spacing w:val="-3"/>
        </w:rPr>
        <w:t xml:space="preserve"> </w:t>
      </w:r>
      <w:r>
        <w:rPr/>
        <w:t>un</w:t>
      </w:r>
      <w:r>
        <w:rPr>
          <w:spacing w:val="-3"/>
        </w:rPr>
        <w:t xml:space="preserve"> </w:t>
      </w:r>
      <w:r>
        <w:rPr/>
        <w:t>poco</w:t>
      </w:r>
      <w:r>
        <w:rPr>
          <w:spacing w:val="-3"/>
        </w:rPr>
        <w:t xml:space="preserve"> </w:t>
      </w:r>
      <w:r>
        <w:rPr/>
        <w:t>complicado</w:t>
      </w:r>
      <w:r>
        <w:rPr>
          <w:spacing w:val="-2"/>
        </w:rPr>
        <w:t xml:space="preserve"> </w:t>
      </w:r>
      <w:r>
        <w:rPr/>
        <w:t>de</w:t>
      </w:r>
      <w:r>
        <w:rPr>
          <w:spacing w:val="-4"/>
        </w:rPr>
        <w:t xml:space="preserve"> </w:t>
      </w:r>
      <w:r>
        <w:rPr/>
        <w:t>descifrar</w:t>
      </w:r>
      <w:r>
        <w:rPr>
          <w:spacing w:val="-2"/>
        </w:rPr>
        <w:t xml:space="preserve"> </w:t>
      </w:r>
      <w:r>
        <w:rPr/>
        <w:t>a</w:t>
      </w:r>
      <w:r>
        <w:rPr>
          <w:spacing w:val="-4"/>
        </w:rPr>
        <w:t xml:space="preserve"> </w:t>
      </w:r>
      <w:r>
        <w:rPr/>
        <w:t>primera</w:t>
      </w:r>
      <w:r>
        <w:rPr>
          <w:spacing w:val="-4"/>
        </w:rPr>
        <w:t xml:space="preserve"> </w:t>
      </w:r>
      <w:r>
        <w:rPr/>
        <w:t>vista.</w:t>
      </w:r>
      <w:r>
        <w:rPr>
          <w:spacing w:val="-2"/>
        </w:rPr>
        <w:t xml:space="preserve"> </w:t>
      </w:r>
      <w:r>
        <w:rPr/>
        <w:t>En</w:t>
      </w:r>
      <w:r>
        <w:rPr>
          <w:spacing w:val="-3"/>
        </w:rPr>
        <w:t xml:space="preserve"> </w:t>
      </w:r>
      <w:r>
        <w:rPr/>
        <w:t>un</w:t>
      </w:r>
      <w:r>
        <w:rPr>
          <w:spacing w:val="-3"/>
        </w:rPr>
        <w:t xml:space="preserve"> </w:t>
      </w:r>
      <w:r>
        <w:rPr/>
        <w:t>script,</w:t>
      </w:r>
      <w:r>
        <w:rPr>
          <w:spacing w:val="-2"/>
        </w:rPr>
        <w:t xml:space="preserve"> </w:t>
      </w:r>
      <w:r>
        <w:rPr/>
        <w:t>este comando podría ser más fácil de comprender si está escrito de esta forma:</w:t>
      </w:r>
    </w:p>
    <w:p>
      <w:pPr>
        <w:pStyle w:val="BodyText"/>
        <w:ind w:left="0" w:right="0"/>
        <w:rPr/>
      </w:pPr>
      <w:r>
        <w:rPr/>
      </w:r>
    </w:p>
    <w:p>
      <w:pPr>
        <w:pStyle w:val="BodyText"/>
        <w:rPr>
          <w:rFonts w:ascii="Courier New" w:hAnsi="Courier New"/>
        </w:rPr>
      </w:pPr>
      <w:r>
        <w:rPr>
          <w:rFonts w:ascii="Courier New" w:hAnsi="Courier New"/>
        </w:rPr>
        <w:t>find</w:t>
      </w:r>
      <w:r>
        <w:rPr>
          <w:rFonts w:ascii="Courier New" w:hAnsi="Courier New"/>
          <w:spacing w:val="-7"/>
        </w:rPr>
        <w:t xml:space="preserve"> </w:t>
      </w:r>
      <w:r>
        <w:rPr>
          <w:rFonts w:ascii="Courier New" w:hAnsi="Courier New"/>
        </w:rPr>
        <w:t>playground</w:t>
      </w:r>
      <w:r>
        <w:rPr>
          <w:rFonts w:ascii="Courier New" w:hAnsi="Courier New"/>
          <w:spacing w:val="-7"/>
        </w:rPr>
        <w:t xml:space="preserve"> </w:t>
      </w:r>
      <w:r>
        <w:rPr>
          <w:rFonts w:ascii="Courier New" w:hAnsi="Courier New"/>
          <w:spacing w:val="-10"/>
        </w:rPr>
        <w:t>\</w:t>
      </w:r>
    </w:p>
    <w:p>
      <w:pPr>
        <w:pStyle w:val="Normal"/>
        <w:spacing w:before="24" w:after="0"/>
        <w:ind w:hanging="0" w:left="395" w:right="0"/>
        <w:jc w:val="left"/>
        <w:rPr>
          <w:rFonts w:ascii="Courier New" w:hAnsi="Courier New"/>
          <w:sz w:val="24"/>
        </w:rPr>
      </w:pPr>
      <w:r>
        <w:rPr>
          <w:rFonts w:ascii="Courier New" w:hAnsi="Courier New"/>
          <w:sz w:val="24"/>
        </w:rPr>
        <w:t>\(</w:t>
      </w:r>
      <w:r>
        <w:rPr>
          <w:rFonts w:ascii="Courier New" w:hAnsi="Courier New"/>
          <w:spacing w:val="-2"/>
          <w:sz w:val="24"/>
        </w:rPr>
        <w:t xml:space="preserve"> </w:t>
      </w:r>
      <w:r>
        <w:rPr>
          <w:rFonts w:ascii="Courier New" w:hAnsi="Courier New"/>
          <w:spacing w:val="-10"/>
          <w:sz w:val="24"/>
        </w:rPr>
        <w:t>\</w:t>
      </w:r>
    </w:p>
    <w:p>
      <w:pPr>
        <w:pStyle w:val="BodyText"/>
        <w:spacing w:before="24" w:after="0"/>
        <w:ind w:left="635" w:right="0"/>
        <w:rPr>
          <w:rFonts w:ascii="Courier New" w:hAnsi="Courier New"/>
        </w:rPr>
      </w:pPr>
      <w:r>
        <w:rPr>
          <w:rFonts w:ascii="Courier New" w:hAnsi="Courier New"/>
        </w:rPr>
        <w:t>-type</w:t>
      </w:r>
      <w:r>
        <w:rPr>
          <w:rFonts w:ascii="Courier New" w:hAnsi="Courier New"/>
          <w:spacing w:val="-3"/>
        </w:rPr>
        <w:t xml:space="preserve"> </w:t>
      </w:r>
      <w:r>
        <w:rPr>
          <w:rFonts w:ascii="Courier New" w:hAnsi="Courier New"/>
        </w:rPr>
        <w:t>f</w:t>
      </w:r>
      <w:r>
        <w:rPr>
          <w:rFonts w:ascii="Courier New" w:hAnsi="Courier New"/>
          <w:spacing w:val="-3"/>
        </w:rPr>
        <w:t xml:space="preserve"> </w:t>
      </w:r>
      <w:r>
        <w:rPr>
          <w:rFonts w:ascii="Courier New" w:hAnsi="Courier New"/>
          <w:spacing w:val="-10"/>
        </w:rPr>
        <w:t>\</w:t>
      </w:r>
    </w:p>
    <w:p>
      <w:pPr>
        <w:pStyle w:val="BodyText"/>
        <w:spacing w:before="24" w:after="0"/>
        <w:ind w:left="635" w:right="0"/>
        <w:rPr>
          <w:rFonts w:ascii="Courier New" w:hAnsi="Courier New"/>
        </w:rPr>
      </w:pPr>
      <w:r>
        <w:rPr>
          <w:rFonts w:ascii="Courier New" w:hAnsi="Courier New"/>
        </w:rPr>
        <w:t>-not</w:t>
      </w:r>
      <w:r>
        <w:rPr>
          <w:rFonts w:ascii="Courier New" w:hAnsi="Courier New"/>
          <w:spacing w:val="-5"/>
        </w:rPr>
        <w:t xml:space="preserve"> </w:t>
      </w:r>
      <w:r>
        <w:rPr>
          <w:rFonts w:ascii="Courier New" w:hAnsi="Courier New"/>
        </w:rPr>
        <w:t>-perm</w:t>
      </w:r>
      <w:r>
        <w:rPr>
          <w:rFonts w:ascii="Courier New" w:hAnsi="Courier New"/>
          <w:spacing w:val="-4"/>
        </w:rPr>
        <w:t xml:space="preserve"> </w:t>
      </w:r>
      <w:r>
        <w:rPr>
          <w:rFonts w:ascii="Courier New" w:hAnsi="Courier New"/>
        </w:rPr>
        <w:t>0600</w:t>
      </w:r>
      <w:r>
        <w:rPr>
          <w:rFonts w:ascii="Courier New" w:hAnsi="Courier New"/>
          <w:spacing w:val="-4"/>
        </w:rPr>
        <w:t xml:space="preserve"> </w:t>
      </w:r>
      <w:r>
        <w:rPr>
          <w:rFonts w:ascii="Courier New" w:hAnsi="Courier New"/>
          <w:spacing w:val="-10"/>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24" w:after="0"/>
        <w:ind w:left="635" w:right="0"/>
        <w:rPr>
          <w:rFonts w:ascii="Courier New" w:hAnsi="Courier New"/>
        </w:rPr>
      </w:pPr>
      <w:r>
        <w:rPr>
          <w:rFonts w:ascii="Courier New" w:hAnsi="Courier New"/>
        </w:rPr>
        <w:t>-exec</w:t>
      </w:r>
      <w:r>
        <w:rPr>
          <w:rFonts w:ascii="Courier New" w:hAnsi="Courier New"/>
          <w:spacing w:val="-7"/>
        </w:rPr>
        <w:t xml:space="preserve"> </w:t>
      </w:r>
      <w:r>
        <w:rPr>
          <w:rFonts w:ascii="Courier New" w:hAnsi="Courier New"/>
        </w:rPr>
        <w:t>chmod</w:t>
      </w:r>
      <w:r>
        <w:rPr>
          <w:rFonts w:ascii="Courier New" w:hAnsi="Courier New"/>
          <w:spacing w:val="-4"/>
        </w:rPr>
        <w:t xml:space="preserve"> </w:t>
      </w:r>
      <w:r>
        <w:rPr>
          <w:rFonts w:ascii="Courier New" w:hAnsi="Courier New"/>
        </w:rPr>
        <w:t>0600</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10"/>
        </w:rPr>
        <w:t>\</w:t>
      </w:r>
    </w:p>
    <w:p>
      <w:pPr>
        <w:pStyle w:val="Normal"/>
        <w:spacing w:before="78" w:after="0"/>
        <w:ind w:hanging="0" w:left="395" w:right="0"/>
        <w:jc w:val="left"/>
        <w:rPr>
          <w:rFonts w:ascii="Courier New" w:hAnsi="Courier New"/>
          <w:sz w:val="24"/>
        </w:rPr>
      </w:pPr>
      <w:r>
        <w:rPr>
          <w:rFonts w:ascii="Courier New" w:hAnsi="Courier New"/>
          <w:sz w:val="24"/>
        </w:rPr>
        <w:t>\)</w:t>
      </w:r>
      <w:r>
        <w:rPr>
          <w:rFonts w:ascii="Courier New" w:hAnsi="Courier New"/>
          <w:spacing w:val="-2"/>
          <w:sz w:val="24"/>
        </w:rPr>
        <w:t xml:space="preserve"> </w:t>
      </w:r>
      <w:r>
        <w:rPr>
          <w:rFonts w:ascii="Courier New" w:hAnsi="Courier New"/>
          <w:spacing w:val="-10"/>
          <w:sz w:val="24"/>
        </w:rPr>
        <w:t>\</w:t>
      </w:r>
    </w:p>
    <w:p>
      <w:pPr>
        <w:pStyle w:val="BodyText"/>
        <w:spacing w:before="24" w:after="0"/>
        <w:ind w:left="395" w:right="0"/>
        <w:rPr>
          <w:rFonts w:ascii="Courier New" w:hAnsi="Courier New"/>
        </w:rPr>
      </w:pPr>
      <w:r>
        <w:rPr>
          <w:rFonts w:ascii="Courier New" w:hAnsi="Courier New"/>
        </w:rPr>
        <w:t>-or</w:t>
      </w:r>
      <w:r>
        <w:rPr>
          <w:rFonts w:ascii="Courier New" w:hAnsi="Courier New"/>
          <w:spacing w:val="-5"/>
        </w:rPr>
        <w:t xml:space="preserve"> </w:t>
      </w:r>
      <w:r>
        <w:rPr>
          <w:rFonts w:ascii="Courier New" w:hAnsi="Courier New"/>
          <w:spacing w:val="-10"/>
        </w:rPr>
        <w:t>\</w:t>
      </w:r>
    </w:p>
    <w:p>
      <w:pPr>
        <w:pStyle w:val="Normal"/>
        <w:spacing w:before="24" w:after="0"/>
        <w:ind w:hanging="0" w:left="395" w:right="0"/>
        <w:jc w:val="left"/>
        <w:rPr>
          <w:rFonts w:ascii="Courier New" w:hAnsi="Courier New"/>
          <w:sz w:val="24"/>
        </w:rPr>
      </w:pPr>
      <w:r>
        <w:rPr>
          <w:rFonts w:ascii="Courier New" w:hAnsi="Courier New"/>
          <w:sz w:val="24"/>
        </w:rPr>
        <w:t>\(</w:t>
      </w:r>
      <w:r>
        <w:rPr>
          <w:rFonts w:ascii="Courier New" w:hAnsi="Courier New"/>
          <w:spacing w:val="-2"/>
          <w:sz w:val="24"/>
        </w:rPr>
        <w:t xml:space="preserve"> </w:t>
      </w:r>
      <w:r>
        <w:rPr>
          <w:rFonts w:ascii="Courier New" w:hAnsi="Courier New"/>
          <w:spacing w:val="-10"/>
          <w:sz w:val="24"/>
        </w:rPr>
        <w:t>\</w:t>
      </w:r>
    </w:p>
    <w:p>
      <w:pPr>
        <w:pStyle w:val="BodyText"/>
        <w:spacing w:before="24" w:after="0"/>
        <w:ind w:left="635" w:right="0"/>
        <w:rPr>
          <w:rFonts w:ascii="Courier New" w:hAnsi="Courier New"/>
        </w:rPr>
      </w:pPr>
      <w:r>
        <w:rPr>
          <w:rFonts w:ascii="Courier New" w:hAnsi="Courier New"/>
        </w:rPr>
        <w:t>-type</w:t>
      </w:r>
      <w:r>
        <w:rPr>
          <w:rFonts w:ascii="Courier New" w:hAnsi="Courier New"/>
          <w:spacing w:val="-3"/>
        </w:rPr>
        <w:t xml:space="preserve"> </w:t>
      </w:r>
      <w:r>
        <w:rPr>
          <w:rFonts w:ascii="Courier New" w:hAnsi="Courier New"/>
        </w:rPr>
        <w:t>d</w:t>
      </w:r>
      <w:r>
        <w:rPr>
          <w:rFonts w:ascii="Courier New" w:hAnsi="Courier New"/>
          <w:spacing w:val="-3"/>
        </w:rPr>
        <w:t xml:space="preserve"> </w:t>
      </w:r>
      <w:r>
        <w:rPr>
          <w:rFonts w:ascii="Courier New" w:hAnsi="Courier New"/>
          <w:spacing w:val="-10"/>
        </w:rPr>
        <w:t>\</w:t>
      </w:r>
    </w:p>
    <w:p>
      <w:pPr>
        <w:pStyle w:val="BodyText"/>
        <w:spacing w:before="24" w:after="0"/>
        <w:ind w:left="635" w:right="0"/>
        <w:rPr>
          <w:rFonts w:ascii="Courier New" w:hAnsi="Courier New"/>
        </w:rPr>
      </w:pPr>
      <w:r>
        <w:rPr>
          <w:rFonts w:ascii="Courier New" w:hAnsi="Courier New"/>
        </w:rPr>
        <w:t>-not</w:t>
      </w:r>
      <w:r>
        <w:rPr>
          <w:rFonts w:ascii="Courier New" w:hAnsi="Courier New"/>
          <w:spacing w:val="-5"/>
        </w:rPr>
        <w:t xml:space="preserve"> </w:t>
      </w:r>
      <w:r>
        <w:rPr>
          <w:rFonts w:ascii="Courier New" w:hAnsi="Courier New"/>
        </w:rPr>
        <w:t>-perm</w:t>
      </w:r>
      <w:r>
        <w:rPr>
          <w:rFonts w:ascii="Courier New" w:hAnsi="Courier New"/>
          <w:spacing w:val="-4"/>
        </w:rPr>
        <w:t xml:space="preserve"> </w:t>
      </w:r>
      <w:r>
        <w:rPr>
          <w:rFonts w:ascii="Courier New" w:hAnsi="Courier New"/>
        </w:rPr>
        <w:t>0700</w:t>
      </w:r>
      <w:r>
        <w:rPr>
          <w:rFonts w:ascii="Courier New" w:hAnsi="Courier New"/>
          <w:spacing w:val="-4"/>
        </w:rPr>
        <w:t xml:space="preserve"> </w:t>
      </w:r>
      <w:r>
        <w:rPr>
          <w:rFonts w:ascii="Courier New" w:hAnsi="Courier New"/>
          <w:spacing w:val="-10"/>
        </w:rPr>
        <w:t>\</w:t>
      </w:r>
    </w:p>
    <w:p>
      <w:pPr>
        <w:pStyle w:val="BodyText"/>
        <w:spacing w:before="25" w:after="0"/>
        <w:ind w:left="635" w:right="0"/>
        <w:rPr>
          <w:rFonts w:ascii="Courier New" w:hAnsi="Courier New"/>
        </w:rPr>
      </w:pPr>
      <w:r>
        <w:rPr>
          <w:rFonts w:ascii="Courier New" w:hAnsi="Courier New"/>
        </w:rPr>
        <w:t>-exec</w:t>
      </w:r>
      <w:r>
        <w:rPr>
          <w:rFonts w:ascii="Courier New" w:hAnsi="Courier New"/>
          <w:spacing w:val="-7"/>
        </w:rPr>
        <w:t xml:space="preserve"> </w:t>
      </w:r>
      <w:r>
        <w:rPr>
          <w:rFonts w:ascii="Courier New" w:hAnsi="Courier New"/>
        </w:rPr>
        <w:t>chmod</w:t>
      </w:r>
      <w:r>
        <w:rPr>
          <w:rFonts w:ascii="Courier New" w:hAnsi="Courier New"/>
          <w:spacing w:val="-4"/>
        </w:rPr>
        <w:t xml:space="preserve"> </w:t>
      </w:r>
      <w:r>
        <w:rPr>
          <w:rFonts w:ascii="Courier New" w:hAnsi="Courier New"/>
        </w:rPr>
        <w:t>0700</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10"/>
        </w:rPr>
        <w:t>\</w:t>
      </w:r>
    </w:p>
    <w:p>
      <w:pPr>
        <w:pStyle w:val="Normal"/>
        <w:spacing w:before="24" w:after="0"/>
        <w:ind w:hanging="0" w:left="395" w:right="0"/>
        <w:jc w:val="left"/>
        <w:rPr>
          <w:rFonts w:ascii="Courier New" w:hAnsi="Courier New"/>
          <w:sz w:val="24"/>
        </w:rPr>
      </w:pPr>
      <w:r>
        <w:rPr>
          <w:rFonts w:ascii="Courier New" w:hAnsi="Courier New"/>
          <w:spacing w:val="-5"/>
          <w:sz w:val="24"/>
        </w:rPr>
        <w:t>\)</w:t>
      </w:r>
    </w:p>
    <w:p>
      <w:pPr>
        <w:pStyle w:val="BodyText"/>
        <w:ind w:left="0" w:right="0"/>
        <w:rPr>
          <w:rFonts w:ascii="Courier New" w:hAnsi="Courier New"/>
          <w:sz w:val="26"/>
        </w:rPr>
      </w:pPr>
      <w:r>
        <w:rPr>
          <w:rFonts w:ascii="Courier New" w:hAnsi="Courier New"/>
          <w:sz w:val="26"/>
        </w:rPr>
      </w:r>
    </w:p>
    <w:p>
      <w:pPr>
        <w:pStyle w:val="BodyText"/>
        <w:spacing w:before="8" w:after="0"/>
        <w:ind w:left="0" w:right="0"/>
        <w:rPr>
          <w:rFonts w:ascii="Courier New" w:hAnsi="Courier New"/>
          <w:sz w:val="22"/>
        </w:rPr>
      </w:pPr>
      <w:r>
        <w:rPr>
          <w:rFonts w:ascii="Courier New" w:hAnsi="Courier New"/>
          <w:sz w:val="22"/>
        </w:rPr>
      </w:r>
    </w:p>
    <w:p>
      <w:pPr>
        <w:pStyle w:val="BodyText"/>
        <w:ind w:left="155" w:right="173"/>
        <w:rPr/>
      </w:pPr>
      <w:r>
        <w:rPr/>
        <w:t>Usando continuaciones de línea (secuencias barra invertida-salto de línea) e indentación, la lógica de este comando complejo se describe más claramente para el lector. Esta técnica funciona en la línea de comandos, también, aunque raramente se utiliza, ya que es muy incómodo de escribir y editar. Una diferencia entre un script y la línea de comandos es que el script puede emplear caracteres</w:t>
      </w:r>
      <w:r>
        <w:rPr>
          <w:spacing w:val="-4"/>
        </w:rPr>
        <w:t xml:space="preserve"> </w:t>
      </w:r>
      <w:r>
        <w:rPr/>
        <w:t>de</w:t>
      </w:r>
      <w:r>
        <w:rPr>
          <w:spacing w:val="-5"/>
        </w:rPr>
        <w:t xml:space="preserve"> </w:t>
      </w:r>
      <w:r>
        <w:rPr/>
        <w:t>tabulación</w:t>
      </w:r>
      <w:r>
        <w:rPr>
          <w:spacing w:val="-3"/>
        </w:rPr>
        <w:t xml:space="preserve"> </w:t>
      </w:r>
      <w:r>
        <w:rPr/>
        <w:t>para</w:t>
      </w:r>
      <w:r>
        <w:rPr>
          <w:spacing w:val="-5"/>
        </w:rPr>
        <w:t xml:space="preserve"> </w:t>
      </w:r>
      <w:r>
        <w:rPr/>
        <w:t>realizar</w:t>
      </w:r>
      <w:r>
        <w:rPr>
          <w:spacing w:val="-3"/>
        </w:rPr>
        <w:t xml:space="preserve"> </w:t>
      </w:r>
      <w:r>
        <w:rPr/>
        <w:t>indentación,</w:t>
      </w:r>
      <w:r>
        <w:rPr>
          <w:spacing w:val="-3"/>
        </w:rPr>
        <w:t xml:space="preserve"> </w:t>
      </w:r>
      <w:r>
        <w:rPr/>
        <w:t>mientras</w:t>
      </w:r>
      <w:r>
        <w:rPr>
          <w:spacing w:val="-4"/>
        </w:rPr>
        <w:t xml:space="preserve"> </w:t>
      </w:r>
      <w:r>
        <w:rPr/>
        <w:t>que</w:t>
      </w:r>
      <w:r>
        <w:rPr>
          <w:spacing w:val="-5"/>
        </w:rPr>
        <w:t xml:space="preserve"> </w:t>
      </w:r>
      <w:r>
        <w:rPr/>
        <w:t>la</w:t>
      </w:r>
      <w:r>
        <w:rPr>
          <w:spacing w:val="-3"/>
        </w:rPr>
        <w:t xml:space="preserve"> </w:t>
      </w:r>
      <w:r>
        <w:rPr/>
        <w:t>línea</w:t>
      </w:r>
      <w:r>
        <w:rPr>
          <w:spacing w:val="-3"/>
        </w:rPr>
        <w:t xml:space="preserve"> </w:t>
      </w:r>
      <w:r>
        <w:rPr/>
        <w:t>de</w:t>
      </w:r>
      <w:r>
        <w:rPr>
          <w:spacing w:val="-5"/>
        </w:rPr>
        <w:t xml:space="preserve"> </w:t>
      </w:r>
      <w:r>
        <w:rPr/>
        <w:t>comandos</w:t>
      </w:r>
      <w:r>
        <w:rPr>
          <w:spacing w:val="-2"/>
        </w:rPr>
        <w:t xml:space="preserve"> </w:t>
      </w:r>
      <w:r>
        <w:rPr/>
        <w:t>no</w:t>
      </w:r>
      <w:r>
        <w:rPr>
          <w:spacing w:val="-4"/>
        </w:rPr>
        <w:t xml:space="preserve"> </w:t>
      </w:r>
      <w:r>
        <w:rPr/>
        <w:t>puede,</w:t>
      </w:r>
      <w:r>
        <w:rPr>
          <w:spacing w:val="-4"/>
        </w:rPr>
        <w:t xml:space="preserve"> </w:t>
      </w:r>
      <w:r>
        <w:rPr/>
        <w:t>ya que el tabulador se usa para activar el completado.</w:t>
      </w:r>
    </w:p>
    <w:p>
      <w:pPr>
        <w:pStyle w:val="BodyText"/>
        <w:spacing w:before="4" w:after="0"/>
        <w:ind w:left="0" w:right="0"/>
        <w:rPr>
          <w:sz w:val="31"/>
        </w:rPr>
      </w:pPr>
      <w:r>
        <w:rPr>
          <w:sz w:val="31"/>
        </w:rPr>
      </w:r>
    </w:p>
    <w:p>
      <w:pPr>
        <w:pStyle w:val="Heading1"/>
        <w:rPr/>
      </w:pPr>
      <w:r>
        <w:rPr/>
        <w:t>Configurando</w:t>
      </w:r>
      <w:r>
        <w:rPr>
          <w:spacing w:val="-3"/>
        </w:rPr>
        <w:t xml:space="preserve"> </w:t>
      </w:r>
      <w:r>
        <w:rPr/>
        <w:t>vim</w:t>
      </w:r>
      <w:r>
        <w:rPr>
          <w:spacing w:val="-3"/>
        </w:rPr>
        <w:t xml:space="preserve"> </w:t>
      </w:r>
      <w:r>
        <w:rPr/>
        <w:t>para</w:t>
      </w:r>
      <w:r>
        <w:rPr>
          <w:spacing w:val="-3"/>
        </w:rPr>
        <w:t xml:space="preserve"> </w:t>
      </w:r>
      <w:r>
        <w:rPr/>
        <w:t>escribir</w:t>
      </w:r>
      <w:r>
        <w:rPr>
          <w:spacing w:val="-9"/>
        </w:rPr>
        <w:t xml:space="preserve"> </w:t>
      </w:r>
      <w:r>
        <w:rPr>
          <w:spacing w:val="-2"/>
        </w:rPr>
        <w:t>scripts</w:t>
      </w:r>
    </w:p>
    <w:p>
      <w:pPr>
        <w:pStyle w:val="BodyText"/>
        <w:spacing w:before="119" w:after="0"/>
        <w:rPr/>
      </w:pPr>
      <w:r>
        <w:rPr/>
        <w:t>El</w:t>
      </w:r>
      <w:r>
        <w:rPr>
          <w:spacing w:val="-3"/>
        </w:rPr>
        <w:t xml:space="preserve"> </w:t>
      </w:r>
      <w:r>
        <w:rPr/>
        <w:t>editor</w:t>
      </w:r>
      <w:r>
        <w:rPr>
          <w:spacing w:val="-3"/>
        </w:rPr>
        <w:t xml:space="preserve"> </w:t>
      </w:r>
      <w:r>
        <w:rPr/>
        <w:t>de</w:t>
      </w:r>
      <w:r>
        <w:rPr>
          <w:spacing w:val="-5"/>
        </w:rPr>
        <w:t xml:space="preserve"> </w:t>
      </w:r>
      <w:r>
        <w:rPr/>
        <w:t>texto</w:t>
      </w:r>
      <w:r>
        <w:rPr>
          <w:spacing w:val="-4"/>
        </w:rPr>
        <w:t xml:space="preserve"> </w:t>
      </w:r>
      <w:r>
        <w:rPr/>
        <w:t>vim</w:t>
      </w:r>
      <w:r>
        <w:rPr>
          <w:spacing w:val="-3"/>
        </w:rPr>
        <w:t xml:space="preserve"> </w:t>
      </w:r>
      <w:r>
        <w:rPr/>
        <w:t>tiene</w:t>
      </w:r>
      <w:r>
        <w:rPr>
          <w:spacing w:val="-3"/>
        </w:rPr>
        <w:t xml:space="preserve"> </w:t>
      </w:r>
      <w:r>
        <w:rPr/>
        <w:t>muchas,</w:t>
      </w:r>
      <w:r>
        <w:rPr>
          <w:spacing w:val="-4"/>
        </w:rPr>
        <w:t xml:space="preserve"> </w:t>
      </w:r>
      <w:r>
        <w:rPr/>
        <w:t>muchas</w:t>
      </w:r>
      <w:r>
        <w:rPr>
          <w:spacing w:val="-4"/>
        </w:rPr>
        <w:t xml:space="preserve"> </w:t>
      </w:r>
      <w:r>
        <w:rPr/>
        <w:t>posibilidades</w:t>
      </w:r>
      <w:r>
        <w:rPr>
          <w:spacing w:val="-4"/>
        </w:rPr>
        <w:t xml:space="preserve"> </w:t>
      </w:r>
      <w:r>
        <w:rPr/>
        <w:t>de</w:t>
      </w:r>
      <w:r>
        <w:rPr>
          <w:spacing w:val="-5"/>
        </w:rPr>
        <w:t xml:space="preserve"> </w:t>
      </w:r>
      <w:r>
        <w:rPr/>
        <w:t>configuración.</w:t>
      </w:r>
      <w:r>
        <w:rPr>
          <w:spacing w:val="-3"/>
        </w:rPr>
        <w:t xml:space="preserve"> </w:t>
      </w:r>
      <w:r>
        <w:rPr/>
        <w:t>Hay</w:t>
      </w:r>
      <w:r>
        <w:rPr>
          <w:spacing w:val="-4"/>
        </w:rPr>
        <w:t xml:space="preserve"> </w:t>
      </w:r>
      <w:r>
        <w:rPr/>
        <w:t>varias</w:t>
      </w:r>
      <w:r>
        <w:rPr>
          <w:spacing w:val="-4"/>
        </w:rPr>
        <w:t xml:space="preserve"> </w:t>
      </w:r>
      <w:r>
        <w:rPr/>
        <w:t>opciones comunes que pueden facilitar la escritura de scripts:</w:t>
      </w:r>
    </w:p>
    <w:p>
      <w:pPr>
        <w:pStyle w:val="BodyText"/>
        <w:ind w:left="0" w:right="0"/>
        <w:rPr/>
      </w:pPr>
      <w:r>
        <w:rPr/>
      </w:r>
    </w:p>
    <w:p>
      <w:pPr>
        <w:pStyle w:val="Heading2"/>
        <w:spacing w:before="1" w:after="0"/>
        <w:rPr>
          <w:rFonts w:ascii="Times New Roman" w:hAnsi="Times New Roman"/>
        </w:rPr>
      </w:pPr>
      <w:r>
        <w:rPr>
          <w:rFonts w:ascii="Times New Roman" w:hAnsi="Times New Roman"/>
        </w:rPr>
        <w:t>:syntax</w:t>
      </w:r>
      <w:r>
        <w:rPr>
          <w:rFonts w:ascii="Times New Roman" w:hAnsi="Times New Roman"/>
          <w:spacing w:val="-2"/>
        </w:rPr>
        <w:t xml:space="preserve"> </w:t>
      </w:r>
      <w:r>
        <w:rPr>
          <w:rFonts w:ascii="Times New Roman" w:hAnsi="Times New Roman"/>
          <w:spacing w:val="-5"/>
        </w:rPr>
        <w:t>on</w:t>
      </w:r>
    </w:p>
    <w:p>
      <w:pPr>
        <w:pStyle w:val="BodyText"/>
        <w:spacing w:before="11" w:after="0"/>
        <w:ind w:left="0" w:right="0"/>
        <w:rPr>
          <w:b/>
          <w:sz w:val="23"/>
        </w:rPr>
      </w:pPr>
      <w:r>
        <w:rPr>
          <w:b/>
          <w:sz w:val="23"/>
        </w:rPr>
      </w:r>
    </w:p>
    <w:p>
      <w:pPr>
        <w:pStyle w:val="BodyText"/>
        <w:ind w:left="155" w:right="140"/>
        <w:rPr/>
      </w:pPr>
      <w:r>
        <w:rPr/>
        <w:t>activa el destacado sintáctico. Con esta configuración, diferentes elementos de la sintáxis del shell se</w:t>
      </w:r>
      <w:r>
        <w:rPr>
          <w:spacing w:val="-4"/>
        </w:rPr>
        <w:t xml:space="preserve"> </w:t>
      </w:r>
      <w:r>
        <w:rPr/>
        <w:t>mostrarán</w:t>
      </w:r>
      <w:r>
        <w:rPr>
          <w:spacing w:val="-3"/>
        </w:rPr>
        <w:t xml:space="preserve"> </w:t>
      </w:r>
      <w:r>
        <w:rPr/>
        <w:t>en</w:t>
      </w:r>
      <w:r>
        <w:rPr>
          <w:spacing w:val="-4"/>
        </w:rPr>
        <w:t xml:space="preserve"> </w:t>
      </w:r>
      <w:r>
        <w:rPr/>
        <w:t>colores</w:t>
      </w:r>
      <w:r>
        <w:rPr>
          <w:spacing w:val="-3"/>
        </w:rPr>
        <w:t xml:space="preserve"> </w:t>
      </w:r>
      <w:r>
        <w:rPr/>
        <w:t>diferentes</w:t>
      </w:r>
      <w:r>
        <w:rPr>
          <w:spacing w:val="-4"/>
        </w:rPr>
        <w:t xml:space="preserve"> </w:t>
      </w:r>
      <w:r>
        <w:rPr/>
        <w:t>cuando</w:t>
      </w:r>
      <w:r>
        <w:rPr>
          <w:spacing w:val="-3"/>
        </w:rPr>
        <w:t xml:space="preserve"> </w:t>
      </w:r>
      <w:r>
        <w:rPr/>
        <w:t>veamos</w:t>
      </w:r>
      <w:r>
        <w:rPr>
          <w:spacing w:val="-4"/>
        </w:rPr>
        <w:t xml:space="preserve"> </w:t>
      </w:r>
      <w:r>
        <w:rPr/>
        <w:t>un</w:t>
      </w:r>
      <w:r>
        <w:rPr>
          <w:spacing w:val="-3"/>
        </w:rPr>
        <w:t xml:space="preserve"> </w:t>
      </w:r>
      <w:r>
        <w:rPr/>
        <w:t>script.</w:t>
      </w:r>
      <w:r>
        <w:rPr>
          <w:spacing w:val="-4"/>
        </w:rPr>
        <w:t xml:space="preserve"> </w:t>
      </w:r>
      <w:r>
        <w:rPr/>
        <w:t>Esto</w:t>
      </w:r>
      <w:r>
        <w:rPr>
          <w:spacing w:val="-3"/>
        </w:rPr>
        <w:t xml:space="preserve"> </w:t>
      </w:r>
      <w:r>
        <w:rPr/>
        <w:t>es</w:t>
      </w:r>
      <w:r>
        <w:rPr>
          <w:spacing w:val="-3"/>
        </w:rPr>
        <w:t xml:space="preserve"> </w:t>
      </w:r>
      <w:r>
        <w:rPr/>
        <w:t>útil</w:t>
      </w:r>
      <w:r>
        <w:rPr>
          <w:spacing w:val="-3"/>
        </w:rPr>
        <w:t xml:space="preserve"> </w:t>
      </w:r>
      <w:r>
        <w:rPr/>
        <w:t>para</w:t>
      </w:r>
      <w:r>
        <w:rPr>
          <w:spacing w:val="-4"/>
        </w:rPr>
        <w:t xml:space="preserve"> </w:t>
      </w:r>
      <w:r>
        <w:rPr/>
        <w:t>identificar</w:t>
      </w:r>
      <w:r>
        <w:rPr>
          <w:spacing w:val="-3"/>
        </w:rPr>
        <w:t xml:space="preserve"> </w:t>
      </w:r>
      <w:r>
        <w:rPr/>
        <w:t>ciertos</w:t>
      </w:r>
      <w:r>
        <w:rPr>
          <w:spacing w:val="-4"/>
        </w:rPr>
        <w:t xml:space="preserve"> </w:t>
      </w:r>
      <w:r>
        <w:rPr/>
        <w:t xml:space="preserve">tipos de errores de programación. Se ve más chulo, también. Fíjate que para que esta característica funcione, debes tener una versión completa de </w:t>
      </w:r>
      <w:r>
        <w:rPr>
          <w:rFonts w:ascii="Courier New" w:hAnsi="Courier New"/>
        </w:rPr>
        <w:t>vim</w:t>
      </w:r>
      <w:r>
        <w:rPr>
          <w:rFonts w:ascii="Courier New" w:hAnsi="Courier New"/>
          <w:spacing w:val="-78"/>
        </w:rPr>
        <w:t xml:space="preserve"> </w:t>
      </w:r>
      <w:r>
        <w:rPr/>
        <w:t xml:space="preserve">instalada, y el archivo que estés editando debe tener un shebang indicando que el archivo es un script de shell. Si tienes dificultades con el comando anterior, prueba </w:t>
      </w:r>
      <w:r>
        <w:rPr>
          <w:b/>
        </w:rPr>
        <w:t xml:space="preserve">:set syntax=sh </w:t>
      </w:r>
      <w:r>
        <w:rPr/>
        <w:t>en su lugar.</w:t>
      </w:r>
    </w:p>
    <w:p>
      <w:pPr>
        <w:pStyle w:val="BodyText"/>
        <w:ind w:left="0" w:right="0"/>
        <w:rPr/>
      </w:pPr>
      <w:r>
        <w:rPr/>
      </w:r>
    </w:p>
    <w:p>
      <w:pPr>
        <w:pStyle w:val="Heading2"/>
        <w:rPr>
          <w:rFonts w:ascii="Times New Roman" w:hAnsi="Times New Roman"/>
        </w:rPr>
      </w:pPr>
      <w:r>
        <w:rPr>
          <w:rFonts w:ascii="Times New Roman" w:hAnsi="Times New Roman"/>
        </w:rPr>
        <w:t>:set</w:t>
      </w:r>
      <w:r>
        <w:rPr>
          <w:rFonts w:ascii="Times New Roman" w:hAnsi="Times New Roman"/>
          <w:spacing w:val="-2"/>
        </w:rPr>
        <w:t xml:space="preserve"> hlsearch</w:t>
      </w:r>
    </w:p>
    <w:p>
      <w:pPr>
        <w:pStyle w:val="BodyText"/>
        <w:ind w:left="0" w:right="0"/>
        <w:rPr>
          <w:b/>
        </w:rPr>
      </w:pPr>
      <w:r>
        <w:rPr>
          <w:b/>
        </w:rPr>
      </w:r>
    </w:p>
    <w:p>
      <w:pPr>
        <w:pStyle w:val="BodyText"/>
        <w:ind w:left="155" w:right="148"/>
        <w:rPr/>
      </w:pPr>
      <w:r>
        <w:rPr/>
        <w:t>activa</w:t>
      </w:r>
      <w:r>
        <w:rPr>
          <w:spacing w:val="-3"/>
        </w:rPr>
        <w:t xml:space="preserve"> </w:t>
      </w:r>
      <w:r>
        <w:rPr/>
        <w:t>la</w:t>
      </w:r>
      <w:r>
        <w:rPr>
          <w:spacing w:val="-5"/>
        </w:rPr>
        <w:t xml:space="preserve"> </w:t>
      </w:r>
      <w:r>
        <w:rPr/>
        <w:t>opción</w:t>
      </w:r>
      <w:r>
        <w:rPr>
          <w:spacing w:val="-3"/>
        </w:rPr>
        <w:t xml:space="preserve"> </w:t>
      </w:r>
      <w:r>
        <w:rPr/>
        <w:t>de</w:t>
      </w:r>
      <w:r>
        <w:rPr>
          <w:spacing w:val="-5"/>
        </w:rPr>
        <w:t xml:space="preserve"> </w:t>
      </w:r>
      <w:r>
        <w:rPr/>
        <w:t>destacar</w:t>
      </w:r>
      <w:r>
        <w:rPr>
          <w:spacing w:val="-4"/>
        </w:rPr>
        <w:t xml:space="preserve"> </w:t>
      </w:r>
      <w:r>
        <w:rPr/>
        <w:t>los</w:t>
      </w:r>
      <w:r>
        <w:rPr>
          <w:spacing w:val="-4"/>
        </w:rPr>
        <w:t xml:space="preserve"> </w:t>
      </w:r>
      <w:r>
        <w:rPr/>
        <w:t>resultados</w:t>
      </w:r>
      <w:r>
        <w:rPr>
          <w:spacing w:val="-2"/>
        </w:rPr>
        <w:t xml:space="preserve"> </w:t>
      </w:r>
      <w:r>
        <w:rPr/>
        <w:t>de</w:t>
      </w:r>
      <w:r>
        <w:rPr>
          <w:spacing w:val="-5"/>
        </w:rPr>
        <w:t xml:space="preserve"> </w:t>
      </w:r>
      <w:r>
        <w:rPr/>
        <w:t>búsqueda.</w:t>
      </w:r>
      <w:r>
        <w:rPr>
          <w:spacing w:val="-4"/>
        </w:rPr>
        <w:t xml:space="preserve"> </w:t>
      </w:r>
      <w:r>
        <w:rPr/>
        <w:t>Digamos</w:t>
      </w:r>
      <w:r>
        <w:rPr>
          <w:spacing w:val="-4"/>
        </w:rPr>
        <w:t xml:space="preserve"> </w:t>
      </w:r>
      <w:r>
        <w:rPr/>
        <w:t>que</w:t>
      </w:r>
      <w:r>
        <w:rPr>
          <w:spacing w:val="-3"/>
        </w:rPr>
        <w:t xml:space="preserve"> </w:t>
      </w:r>
      <w:r>
        <w:rPr/>
        <w:t>buscamos</w:t>
      </w:r>
      <w:r>
        <w:rPr>
          <w:spacing w:val="-4"/>
        </w:rPr>
        <w:t xml:space="preserve"> </w:t>
      </w:r>
      <w:r>
        <w:rPr/>
        <w:t>la</w:t>
      </w:r>
      <w:r>
        <w:rPr>
          <w:spacing w:val="-5"/>
        </w:rPr>
        <w:t xml:space="preserve"> </w:t>
      </w:r>
      <w:r>
        <w:rPr/>
        <w:t>palabra</w:t>
      </w:r>
      <w:r>
        <w:rPr>
          <w:spacing w:val="-5"/>
        </w:rPr>
        <w:t xml:space="preserve"> </w:t>
      </w:r>
      <w:r>
        <w:rPr/>
        <w:t>"echo." Con esta opción activada, cada instancia de la palabra será destacada.</w:t>
      </w:r>
    </w:p>
    <w:p>
      <w:pPr>
        <w:pStyle w:val="BodyText"/>
        <w:ind w:left="0" w:right="0"/>
        <w:rPr/>
      </w:pPr>
      <w:r>
        <w:rPr/>
      </w:r>
    </w:p>
    <w:p>
      <w:pPr>
        <w:pStyle w:val="Heading2"/>
        <w:rPr/>
      </w:pPr>
      <w:r>
        <w:rPr/>
        <w:t>:set</w:t>
      </w:r>
      <w:r>
        <w:rPr>
          <w:spacing w:val="-4"/>
        </w:rPr>
        <w:t xml:space="preserve"> </w:t>
      </w:r>
      <w:r>
        <w:rPr>
          <w:spacing w:val="-2"/>
        </w:rPr>
        <w:t>tabstop=4</w:t>
      </w:r>
    </w:p>
    <w:p>
      <w:pPr>
        <w:pStyle w:val="BodyText"/>
        <w:ind w:left="0" w:right="0"/>
        <w:rPr>
          <w:rFonts w:ascii="Courier New" w:hAnsi="Courier New"/>
          <w:b/>
        </w:rPr>
      </w:pPr>
      <w:r>
        <w:rPr>
          <w:rFonts w:ascii="Courier New" w:hAnsi="Courier New"/>
          <w:b/>
        </w:rPr>
      </w:r>
    </w:p>
    <w:p>
      <w:pPr>
        <w:pStyle w:val="BodyText"/>
        <w:rPr/>
      </w:pPr>
      <w:r>
        <w:rPr/>
        <w:t>establece</w:t>
      </w:r>
      <w:r>
        <w:rPr>
          <w:spacing w:val="-4"/>
        </w:rPr>
        <w:t xml:space="preserve"> </w:t>
      </w:r>
      <w:r>
        <w:rPr/>
        <w:t>el</w:t>
      </w:r>
      <w:r>
        <w:rPr>
          <w:spacing w:val="-6"/>
        </w:rPr>
        <w:t xml:space="preserve"> </w:t>
      </w:r>
      <w:r>
        <w:rPr/>
        <w:t>número</w:t>
      </w:r>
      <w:r>
        <w:rPr>
          <w:spacing w:val="-5"/>
        </w:rPr>
        <w:t xml:space="preserve"> </w:t>
      </w:r>
      <w:r>
        <w:rPr/>
        <w:t>de</w:t>
      </w:r>
      <w:r>
        <w:rPr>
          <w:spacing w:val="-6"/>
        </w:rPr>
        <w:t xml:space="preserve"> </w:t>
      </w:r>
      <w:r>
        <w:rPr/>
        <w:t>columnas</w:t>
      </w:r>
      <w:r>
        <w:rPr>
          <w:spacing w:val="-5"/>
        </w:rPr>
        <w:t xml:space="preserve"> </w:t>
      </w:r>
      <w:r>
        <w:rPr/>
        <w:t>ocupadas</w:t>
      </w:r>
      <w:r>
        <w:rPr>
          <w:spacing w:val="-3"/>
        </w:rPr>
        <w:t xml:space="preserve"> </w:t>
      </w:r>
      <w:r>
        <w:rPr/>
        <w:t>por</w:t>
      </w:r>
      <w:r>
        <w:rPr>
          <w:spacing w:val="-5"/>
        </w:rPr>
        <w:t xml:space="preserve"> </w:t>
      </w:r>
      <w:r>
        <w:rPr/>
        <w:t>un</w:t>
      </w:r>
      <w:r>
        <w:rPr>
          <w:spacing w:val="-5"/>
        </w:rPr>
        <w:t xml:space="preserve"> </w:t>
      </w:r>
      <w:r>
        <w:rPr/>
        <w:t>carácter</w:t>
      </w:r>
      <w:r>
        <w:rPr>
          <w:spacing w:val="-5"/>
        </w:rPr>
        <w:t xml:space="preserve"> </w:t>
      </w:r>
      <w:r>
        <w:rPr/>
        <w:t>tabulador.</w:t>
      </w:r>
      <w:r>
        <w:rPr>
          <w:spacing w:val="-4"/>
        </w:rPr>
        <w:t xml:space="preserve"> </w:t>
      </w:r>
      <w:r>
        <w:rPr/>
        <w:t>Por</w:t>
      </w:r>
      <w:r>
        <w:rPr>
          <w:spacing w:val="-5"/>
        </w:rPr>
        <w:t xml:space="preserve"> </w:t>
      </w:r>
      <w:r>
        <w:rPr/>
        <w:t>defecto</w:t>
      </w:r>
      <w:r>
        <w:rPr>
          <w:spacing w:val="-4"/>
        </w:rPr>
        <w:t xml:space="preserve"> </w:t>
      </w:r>
      <w:r>
        <w:rPr/>
        <w:t>son</w:t>
      </w:r>
      <w:r>
        <w:rPr>
          <w:spacing w:val="-5"/>
        </w:rPr>
        <w:t xml:space="preserve"> </w:t>
      </w:r>
      <w:r>
        <w:rPr/>
        <w:t>8</w:t>
      </w:r>
      <w:r>
        <w:rPr>
          <w:spacing w:val="-5"/>
        </w:rPr>
        <w:t xml:space="preserve"> </w:t>
      </w:r>
      <w:r>
        <w:rPr/>
        <w:t>columnas. Estableciendo el valor a 4 (que es una práctica común) permite a las líneas largas ajustarse más fácilmente a la pantalla.</w:t>
      </w:r>
    </w:p>
    <w:p>
      <w:pPr>
        <w:pStyle w:val="BodyText"/>
        <w:spacing w:before="1" w:after="0"/>
        <w:ind w:left="0" w:right="0"/>
        <w:rPr/>
      </w:pPr>
      <w:r>
        <w:rPr/>
      </w:r>
    </w:p>
    <w:p>
      <w:pPr>
        <w:pStyle w:val="Heading2"/>
        <w:rPr/>
      </w:pPr>
      <w:r>
        <w:rPr/>
        <w:t>:set</w:t>
      </w:r>
      <w:r>
        <w:rPr>
          <w:spacing w:val="-4"/>
        </w:rPr>
        <w:t xml:space="preserve"> </w:t>
      </w:r>
      <w:r>
        <w:rPr>
          <w:spacing w:val="-2"/>
        </w:rPr>
        <w:t>autoindent</w:t>
      </w:r>
    </w:p>
    <w:p>
      <w:pPr>
        <w:pStyle w:val="BodyText"/>
        <w:ind w:left="0" w:right="0"/>
        <w:rPr>
          <w:rFonts w:ascii="Courier New" w:hAnsi="Courier New"/>
          <w:b/>
        </w:rPr>
      </w:pPr>
      <w:r>
        <w:rPr>
          <w:rFonts w:ascii="Courier New" w:hAnsi="Courier New"/>
          <w:b/>
        </w:rPr>
      </w:r>
    </w:p>
    <w:p>
      <w:pPr>
        <w:pStyle w:val="BodyText"/>
        <w:ind w:left="155" w:right="135"/>
        <w:rPr/>
      </w:pPr>
      <w:r>
        <w:rPr/>
        <w:t xml:space="preserve">activa la función "auto indentado". Esto hace que </w:t>
      </w:r>
      <w:r>
        <w:rPr>
          <w:rFonts w:ascii="Courier New" w:hAnsi="Courier New"/>
        </w:rPr>
        <w:t>vim</w:t>
      </w:r>
      <w:r>
        <w:rPr>
          <w:rFonts w:ascii="Courier New" w:hAnsi="Courier New"/>
          <w:spacing w:val="-82"/>
        </w:rPr>
        <w:t xml:space="preserve"> </w:t>
      </w:r>
      <w:r>
        <w:rPr/>
        <w:t>indente una nueva línea la misma cantidad que</w:t>
      </w:r>
      <w:r>
        <w:rPr>
          <w:spacing w:val="-2"/>
        </w:rPr>
        <w:t xml:space="preserve"> </w:t>
      </w:r>
      <w:r>
        <w:rPr/>
        <w:t>la</w:t>
      </w:r>
      <w:r>
        <w:rPr>
          <w:spacing w:val="-4"/>
        </w:rPr>
        <w:t xml:space="preserve"> </w:t>
      </w:r>
      <w:r>
        <w:rPr/>
        <w:t>línea</w:t>
      </w:r>
      <w:r>
        <w:rPr>
          <w:spacing w:val="-4"/>
        </w:rPr>
        <w:t xml:space="preserve"> </w:t>
      </w:r>
      <w:r>
        <w:rPr/>
        <w:t>recién</w:t>
      </w:r>
      <w:r>
        <w:rPr>
          <w:spacing w:val="-3"/>
        </w:rPr>
        <w:t xml:space="preserve"> </w:t>
      </w:r>
      <w:r>
        <w:rPr/>
        <w:t>escrita.</w:t>
      </w:r>
      <w:r>
        <w:rPr>
          <w:spacing w:val="-3"/>
        </w:rPr>
        <w:t xml:space="preserve"> </w:t>
      </w:r>
      <w:r>
        <w:rPr/>
        <w:t>Esto</w:t>
      </w:r>
      <w:r>
        <w:rPr>
          <w:spacing w:val="-2"/>
        </w:rPr>
        <w:t xml:space="preserve"> </w:t>
      </w:r>
      <w:r>
        <w:rPr/>
        <w:t>acelera</w:t>
      </w:r>
      <w:r>
        <w:rPr>
          <w:spacing w:val="-4"/>
        </w:rPr>
        <w:t xml:space="preserve"> </w:t>
      </w:r>
      <w:r>
        <w:rPr/>
        <w:t>la</w:t>
      </w:r>
      <w:r>
        <w:rPr>
          <w:spacing w:val="-2"/>
        </w:rPr>
        <w:t xml:space="preserve"> </w:t>
      </w:r>
      <w:r>
        <w:rPr/>
        <w:t>escritura</w:t>
      </w:r>
      <w:r>
        <w:rPr>
          <w:spacing w:val="-4"/>
        </w:rPr>
        <w:t xml:space="preserve"> </w:t>
      </w:r>
      <w:r>
        <w:rPr/>
        <w:t>en</w:t>
      </w:r>
      <w:r>
        <w:rPr>
          <w:spacing w:val="-3"/>
        </w:rPr>
        <w:t xml:space="preserve"> </w:t>
      </w:r>
      <w:r>
        <w:rPr/>
        <w:t>muchos</w:t>
      </w:r>
      <w:r>
        <w:rPr>
          <w:spacing w:val="-1"/>
        </w:rPr>
        <w:t xml:space="preserve"> </w:t>
      </w:r>
      <w:r>
        <w:rPr/>
        <w:t>tipos</w:t>
      </w:r>
      <w:r>
        <w:rPr>
          <w:spacing w:val="-3"/>
        </w:rPr>
        <w:t xml:space="preserve"> </w:t>
      </w:r>
      <w:r>
        <w:rPr/>
        <w:t>de</w:t>
      </w:r>
      <w:r>
        <w:rPr>
          <w:spacing w:val="-4"/>
        </w:rPr>
        <w:t xml:space="preserve"> </w:t>
      </w:r>
      <w:r>
        <w:rPr/>
        <w:t>construcción</w:t>
      </w:r>
      <w:r>
        <w:rPr>
          <w:spacing w:val="-3"/>
        </w:rPr>
        <w:t xml:space="preserve"> </w:t>
      </w:r>
      <w:r>
        <w:rPr/>
        <w:t>de</w:t>
      </w:r>
      <w:r>
        <w:rPr>
          <w:spacing w:val="-4"/>
        </w:rPr>
        <w:t xml:space="preserve"> </w:t>
      </w:r>
      <w:r>
        <w:rPr/>
        <w:t xml:space="preserve">programas. Para detener la indentación, pulsa </w:t>
      </w:r>
      <w:r>
        <w:rPr>
          <w:rFonts w:ascii="Courier New" w:hAnsi="Courier New"/>
        </w:rPr>
        <w:t>Ctrl-d</w:t>
      </w:r>
      <w:r>
        <w:rPr/>
        <w:t>.</w:t>
      </w:r>
    </w:p>
    <w:p>
      <w:pPr>
        <w:pStyle w:val="BodyText"/>
        <w:ind w:left="0" w:right="0"/>
        <w:rPr>
          <w:sz w:val="28"/>
        </w:rPr>
      </w:pPr>
      <w:r>
        <w:rPr>
          <w:sz w:val="28"/>
        </w:rPr>
      </w:r>
    </w:p>
    <w:p>
      <w:pPr>
        <w:sectPr>
          <w:type w:val="nextPage"/>
          <w:pgSz w:w="11906" w:h="16838"/>
          <w:pgMar w:left="980" w:right="1000" w:gutter="0" w:header="0" w:top="1080" w:footer="0" w:bottom="280"/>
          <w:pgNumType w:fmt="decimal"/>
          <w:formProt w:val="false"/>
          <w:textDirection w:val="lrTb"/>
          <w:docGrid w:type="default" w:linePitch="100" w:charSpace="4096"/>
        </w:sectPr>
        <w:pStyle w:val="BodyText"/>
        <w:spacing w:before="230" w:after="0"/>
        <w:ind w:left="155" w:right="254"/>
        <w:rPr>
          <w:rFonts w:ascii="Trebuchet MS" w:hAnsi="Trebuchet MS"/>
        </w:rPr>
      </w:pPr>
      <w:r>
        <w:rPr/>
        <w:t>Estos</w:t>
      </w:r>
      <w:r>
        <w:rPr>
          <w:spacing w:val="-4"/>
        </w:rPr>
        <w:t xml:space="preserve"> </w:t>
      </w:r>
      <w:r>
        <w:rPr/>
        <w:t>cambios</w:t>
      </w:r>
      <w:r>
        <w:rPr>
          <w:spacing w:val="-4"/>
        </w:rPr>
        <w:t xml:space="preserve"> </w:t>
      </w:r>
      <w:r>
        <w:rPr/>
        <w:t>pueden</w:t>
      </w:r>
      <w:r>
        <w:rPr>
          <w:spacing w:val="-3"/>
        </w:rPr>
        <w:t xml:space="preserve"> </w:t>
      </w:r>
      <w:r>
        <w:rPr/>
        <w:t>hacerse</w:t>
      </w:r>
      <w:r>
        <w:rPr>
          <w:spacing w:val="-5"/>
        </w:rPr>
        <w:t xml:space="preserve"> </w:t>
      </w:r>
      <w:r>
        <w:rPr/>
        <w:t>permanentes</w:t>
      </w:r>
      <w:r>
        <w:rPr>
          <w:spacing w:val="-3"/>
        </w:rPr>
        <w:t xml:space="preserve"> </w:t>
      </w:r>
      <w:r>
        <w:rPr/>
        <w:t>añadiendo</w:t>
      </w:r>
      <w:r>
        <w:rPr>
          <w:spacing w:val="-3"/>
        </w:rPr>
        <w:t xml:space="preserve"> </w:t>
      </w:r>
      <w:r>
        <w:rPr/>
        <w:t>estos</w:t>
      </w:r>
      <w:r>
        <w:rPr>
          <w:spacing w:val="-4"/>
        </w:rPr>
        <w:t xml:space="preserve"> </w:t>
      </w:r>
      <w:r>
        <w:rPr/>
        <w:t>comandos</w:t>
      </w:r>
      <w:r>
        <w:rPr>
          <w:spacing w:val="-4"/>
        </w:rPr>
        <w:t xml:space="preserve"> </w:t>
      </w:r>
      <w:r>
        <w:rPr/>
        <w:t>(sin</w:t>
      </w:r>
      <w:r>
        <w:rPr>
          <w:spacing w:val="-4"/>
        </w:rPr>
        <w:t xml:space="preserve"> </w:t>
      </w:r>
      <w:r>
        <w:rPr/>
        <w:t>los</w:t>
      </w:r>
      <w:r>
        <w:rPr>
          <w:spacing w:val="-4"/>
        </w:rPr>
        <w:t xml:space="preserve"> </w:t>
      </w:r>
      <w:r>
        <w:rPr/>
        <w:t>dos</w:t>
      </w:r>
      <w:r>
        <w:rPr>
          <w:spacing w:val="-4"/>
        </w:rPr>
        <w:t xml:space="preserve"> </w:t>
      </w:r>
      <w:r>
        <w:rPr/>
        <w:t>puntos</w:t>
      </w:r>
      <w:r>
        <w:rPr>
          <w:spacing w:val="-4"/>
        </w:rPr>
        <w:t xml:space="preserve"> </w:t>
      </w:r>
      <w:r>
        <w:rPr/>
        <w:t xml:space="preserve">delante) a tu archivo </w:t>
      </w:r>
      <w:r>
        <w:rPr>
          <w:rFonts w:ascii="Courier New" w:hAnsi="Courier New"/>
        </w:rPr>
        <w:t>~/ .vimrc</w:t>
      </w:r>
      <w:r>
        <w:rPr>
          <w:rFonts w:ascii="Trebuchet MS" w:hAnsi="Trebuchet MS"/>
        </w:rPr>
        <w:t>.</w:t>
      </w:r>
    </w:p>
    <w:p>
      <w:pPr>
        <w:pStyle w:val="Heading1"/>
        <w:spacing w:before="74" w:after="0"/>
        <w:rPr/>
      </w:pPr>
      <w:r>
        <w:rPr>
          <w:spacing w:val="-2"/>
        </w:rPr>
        <w:t>Resumiendo</w:t>
      </w:r>
    </w:p>
    <w:p>
      <w:pPr>
        <w:pStyle w:val="BodyText"/>
        <w:spacing w:before="120" w:after="0"/>
        <w:ind w:left="155" w:right="173"/>
        <w:rPr/>
      </w:pPr>
      <w:r>
        <w:rPr/>
        <w:t>En</w:t>
      </w:r>
      <w:r>
        <w:rPr>
          <w:spacing w:val="-2"/>
        </w:rPr>
        <w:t xml:space="preserve"> </w:t>
      </w:r>
      <w:r>
        <w:rPr/>
        <w:t>este</w:t>
      </w:r>
      <w:r>
        <w:rPr>
          <w:spacing w:val="-4"/>
        </w:rPr>
        <w:t xml:space="preserve"> </w:t>
      </w:r>
      <w:r>
        <w:rPr/>
        <w:t>primer</w:t>
      </w:r>
      <w:r>
        <w:rPr>
          <w:spacing w:val="-3"/>
        </w:rPr>
        <w:t xml:space="preserve"> </w:t>
      </w:r>
      <w:r>
        <w:rPr/>
        <w:t>capítulo</w:t>
      </w:r>
      <w:r>
        <w:rPr>
          <w:spacing w:val="-2"/>
        </w:rPr>
        <w:t xml:space="preserve"> </w:t>
      </w:r>
      <w:r>
        <w:rPr/>
        <w:t>sobre</w:t>
      </w:r>
      <w:r>
        <w:rPr>
          <w:spacing w:val="-4"/>
        </w:rPr>
        <w:t xml:space="preserve"> </w:t>
      </w:r>
      <w:r>
        <w:rPr/>
        <w:t>scripting,</w:t>
      </w:r>
      <w:r>
        <w:rPr>
          <w:spacing w:val="-3"/>
        </w:rPr>
        <w:t xml:space="preserve"> </w:t>
      </w:r>
      <w:r>
        <w:rPr/>
        <w:t>hemos</w:t>
      </w:r>
      <w:r>
        <w:rPr>
          <w:spacing w:val="-1"/>
        </w:rPr>
        <w:t xml:space="preserve"> </w:t>
      </w:r>
      <w:r>
        <w:rPr/>
        <w:t>visto</w:t>
      </w:r>
      <w:r>
        <w:rPr>
          <w:spacing w:val="-3"/>
        </w:rPr>
        <w:t xml:space="preserve"> </w:t>
      </w:r>
      <w:r>
        <w:rPr/>
        <w:t>cómo</w:t>
      </w:r>
      <w:r>
        <w:rPr>
          <w:spacing w:val="-2"/>
        </w:rPr>
        <w:t xml:space="preserve"> </w:t>
      </w:r>
      <w:r>
        <w:rPr/>
        <w:t>se</w:t>
      </w:r>
      <w:r>
        <w:rPr>
          <w:spacing w:val="-4"/>
        </w:rPr>
        <w:t xml:space="preserve"> </w:t>
      </w:r>
      <w:r>
        <w:rPr/>
        <w:t>escriben</w:t>
      </w:r>
      <w:r>
        <w:rPr>
          <w:spacing w:val="-3"/>
        </w:rPr>
        <w:t xml:space="preserve"> </w:t>
      </w:r>
      <w:r>
        <w:rPr/>
        <w:t>los</w:t>
      </w:r>
      <w:r>
        <w:rPr>
          <w:spacing w:val="-3"/>
        </w:rPr>
        <w:t xml:space="preserve"> </w:t>
      </w:r>
      <w:r>
        <w:rPr/>
        <w:t>scripts</w:t>
      </w:r>
      <w:r>
        <w:rPr>
          <w:spacing w:val="-3"/>
        </w:rPr>
        <w:t xml:space="preserve"> </w:t>
      </w:r>
      <w:r>
        <w:rPr/>
        <w:t>y</w:t>
      </w:r>
      <w:r>
        <w:rPr>
          <w:spacing w:val="-3"/>
        </w:rPr>
        <w:t xml:space="preserve"> </w:t>
      </w:r>
      <w:r>
        <w:rPr/>
        <w:t>como</w:t>
      </w:r>
      <w:r>
        <w:rPr>
          <w:spacing w:val="-3"/>
        </w:rPr>
        <w:t xml:space="preserve"> </w:t>
      </w:r>
      <w:r>
        <w:rPr/>
        <w:t>se</w:t>
      </w:r>
      <w:r>
        <w:rPr>
          <w:spacing w:val="-4"/>
        </w:rPr>
        <w:t xml:space="preserve"> </w:t>
      </w:r>
      <w:r>
        <w:rPr/>
        <w:t>hace para que se ejecuten fácilmente en nuestro sistema. También vimos como podemos usar varias técnicas de formateo para mejorar la legibilidad (y por lo tanto, el mantenimiento) de nuestros scripts. En capítulos posteriores, la facilidad de mantenimiento volverá una y otra vez como un principio central en una buena escritura de scripts.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37"/>
        </w:numPr>
        <w:tabs>
          <w:tab w:val="clear" w:pos="720"/>
          <w:tab w:val="left" w:pos="862" w:leader="none"/>
        </w:tabs>
        <w:spacing w:lineRule="atLeast" w:line="670" w:before="147" w:after="0"/>
        <w:ind w:firstLine="424" w:left="155" w:right="1025"/>
        <w:jc w:val="left"/>
        <w:rPr>
          <w:sz w:val="24"/>
        </w:rPr>
      </w:pPr>
      <w:r>
        <w:rPr>
          <w:sz w:val="24"/>
        </w:rPr>
        <w:t>Para</w:t>
      </w:r>
      <w:r>
        <w:rPr>
          <w:spacing w:val="-7"/>
          <w:sz w:val="24"/>
        </w:rPr>
        <w:t xml:space="preserve"> </w:t>
      </w:r>
      <w:r>
        <w:rPr>
          <w:sz w:val="24"/>
        </w:rPr>
        <w:t>programas</w:t>
      </w:r>
      <w:r>
        <w:rPr>
          <w:spacing w:val="-5"/>
          <w:sz w:val="24"/>
        </w:rPr>
        <w:t xml:space="preserve"> </w:t>
      </w:r>
      <w:r>
        <w:rPr>
          <w:sz w:val="24"/>
        </w:rPr>
        <w:t>"Hello</w:t>
      </w:r>
      <w:r>
        <w:rPr>
          <w:spacing w:val="-11"/>
          <w:sz w:val="24"/>
        </w:rPr>
        <w:t xml:space="preserve"> </w:t>
      </w:r>
      <w:r>
        <w:rPr>
          <w:sz w:val="24"/>
        </w:rPr>
        <w:t>World"</w:t>
      </w:r>
      <w:r>
        <w:rPr>
          <w:spacing w:val="-6"/>
          <w:sz w:val="24"/>
        </w:rPr>
        <w:t xml:space="preserve"> </w:t>
      </w:r>
      <w:r>
        <w:rPr>
          <w:sz w:val="24"/>
        </w:rPr>
        <w:t>y</w:t>
      </w:r>
      <w:r>
        <w:rPr>
          <w:spacing w:val="-6"/>
          <w:sz w:val="24"/>
        </w:rPr>
        <w:t xml:space="preserve"> </w:t>
      </w:r>
      <w:r>
        <w:rPr>
          <w:sz w:val="24"/>
        </w:rPr>
        <w:t>ejemplos</w:t>
      </w:r>
      <w:r>
        <w:rPr>
          <w:spacing w:val="-6"/>
          <w:sz w:val="24"/>
        </w:rPr>
        <w:t xml:space="preserve"> </w:t>
      </w:r>
      <w:r>
        <w:rPr>
          <w:sz w:val="24"/>
        </w:rPr>
        <w:t>en</w:t>
      </w:r>
      <w:r>
        <w:rPr>
          <w:spacing w:val="-6"/>
          <w:sz w:val="24"/>
        </w:rPr>
        <w:t xml:space="preserve"> </w:t>
      </w:r>
      <w:r>
        <w:rPr>
          <w:sz w:val="24"/>
        </w:rPr>
        <w:t>varios</w:t>
      </w:r>
      <w:r>
        <w:rPr>
          <w:spacing w:val="-5"/>
          <w:sz w:val="24"/>
        </w:rPr>
        <w:t xml:space="preserve"> </w:t>
      </w:r>
      <w:r>
        <w:rPr>
          <w:sz w:val="24"/>
        </w:rPr>
        <w:t>lenguajes</w:t>
      </w:r>
      <w:r>
        <w:rPr>
          <w:spacing w:val="-6"/>
          <w:sz w:val="24"/>
        </w:rPr>
        <w:t xml:space="preserve"> </w:t>
      </w:r>
      <w:r>
        <w:rPr>
          <w:sz w:val="24"/>
        </w:rPr>
        <w:t>de</w:t>
      </w:r>
      <w:r>
        <w:rPr>
          <w:spacing w:val="-7"/>
          <w:sz w:val="24"/>
        </w:rPr>
        <w:t xml:space="preserve"> </w:t>
      </w:r>
      <w:r>
        <w:rPr>
          <w:sz w:val="24"/>
        </w:rPr>
        <w:t>programación,</w:t>
      </w:r>
      <w:r>
        <w:rPr>
          <w:spacing w:val="-6"/>
          <w:sz w:val="24"/>
        </w:rPr>
        <w:t xml:space="preserve"> </w:t>
      </w:r>
      <w:r>
        <w:rPr>
          <w:sz w:val="24"/>
        </w:rPr>
        <w:t xml:space="preserve">ve: </w:t>
      </w:r>
      <w:hyperlink r:id="rId75">
        <w:r>
          <w:rPr>
            <w:rStyle w:val="ListLabel830"/>
            <w:color w:val="00007F"/>
            <w:spacing w:val="-2"/>
            <w:sz w:val="24"/>
            <w:u w:val="single" w:color="00007F"/>
          </w:rPr>
          <w:t>http://en.wikipedia.org/wiki/Hello_world</w:t>
        </w:r>
      </w:hyperlink>
    </w:p>
    <w:p>
      <w:pPr>
        <w:pStyle w:val="ListParagraph"/>
        <w:numPr>
          <w:ilvl w:val="0"/>
          <w:numId w:val="37"/>
        </w:numPr>
        <w:tabs>
          <w:tab w:val="clear" w:pos="720"/>
          <w:tab w:val="left" w:pos="862" w:leader="none"/>
        </w:tabs>
        <w:spacing w:lineRule="auto" w:line="578" w:before="131" w:after="0"/>
        <w:ind w:firstLine="424" w:left="155" w:right="2404"/>
        <w:jc w:val="left"/>
        <w:rPr>
          <w:sz w:val="24"/>
        </w:rPr>
      </w:pPr>
      <w:r>
        <w:rPr>
          <w:sz w:val="24"/>
        </w:rPr>
        <w:t>Este</w:t>
      </w:r>
      <w:r>
        <w:rPr>
          <w:spacing w:val="-7"/>
          <w:sz w:val="24"/>
        </w:rPr>
        <w:t xml:space="preserve"> </w:t>
      </w:r>
      <w:r>
        <w:rPr>
          <w:sz w:val="24"/>
        </w:rPr>
        <w:t>artículo</w:t>
      </w:r>
      <w:r>
        <w:rPr>
          <w:spacing w:val="-6"/>
          <w:sz w:val="24"/>
        </w:rPr>
        <w:t xml:space="preserve"> </w:t>
      </w:r>
      <w:r>
        <w:rPr>
          <w:sz w:val="24"/>
        </w:rPr>
        <w:t>de</w:t>
      </w:r>
      <w:r>
        <w:rPr>
          <w:spacing w:val="-11"/>
          <w:sz w:val="24"/>
        </w:rPr>
        <w:t xml:space="preserve"> </w:t>
      </w:r>
      <w:r>
        <w:rPr>
          <w:sz w:val="24"/>
        </w:rPr>
        <w:t>Wikipedia</w:t>
      </w:r>
      <w:r>
        <w:rPr>
          <w:spacing w:val="-6"/>
          <w:sz w:val="24"/>
        </w:rPr>
        <w:t xml:space="preserve"> </w:t>
      </w:r>
      <w:r>
        <w:rPr>
          <w:sz w:val="24"/>
        </w:rPr>
        <w:t>habla</w:t>
      </w:r>
      <w:r>
        <w:rPr>
          <w:spacing w:val="-6"/>
          <w:sz w:val="24"/>
        </w:rPr>
        <w:t xml:space="preserve"> </w:t>
      </w:r>
      <w:r>
        <w:rPr>
          <w:sz w:val="24"/>
        </w:rPr>
        <w:t>más</w:t>
      </w:r>
      <w:r>
        <w:rPr>
          <w:spacing w:val="-6"/>
          <w:sz w:val="24"/>
        </w:rPr>
        <w:t xml:space="preserve"> </w:t>
      </w:r>
      <w:r>
        <w:rPr>
          <w:sz w:val="24"/>
        </w:rPr>
        <w:t>acerca</w:t>
      </w:r>
      <w:r>
        <w:rPr>
          <w:spacing w:val="-7"/>
          <w:sz w:val="24"/>
        </w:rPr>
        <w:t xml:space="preserve"> </w:t>
      </w:r>
      <w:r>
        <w:rPr>
          <w:sz w:val="24"/>
        </w:rPr>
        <w:t>del</w:t>
      </w:r>
      <w:r>
        <w:rPr>
          <w:spacing w:val="-6"/>
          <w:sz w:val="24"/>
        </w:rPr>
        <w:t xml:space="preserve"> </w:t>
      </w:r>
      <w:r>
        <w:rPr>
          <w:sz w:val="24"/>
        </w:rPr>
        <w:t>mecanismo</w:t>
      </w:r>
      <w:r>
        <w:rPr>
          <w:spacing w:val="-6"/>
          <w:sz w:val="24"/>
        </w:rPr>
        <w:t xml:space="preserve"> </w:t>
      </w:r>
      <w:r>
        <w:rPr>
          <w:sz w:val="24"/>
        </w:rPr>
        <w:t xml:space="preserve">shebang: </w:t>
      </w:r>
      <w:hyperlink r:id="rId76">
        <w:r>
          <w:rPr>
            <w:rStyle w:val="ListLabel830"/>
            <w:color w:val="00007F"/>
            <w:spacing w:val="-2"/>
            <w:sz w:val="24"/>
            <w:u w:val="single" w:color="00007F"/>
          </w:rPr>
          <w:t>http://en.wikipedia.org/wiki/Shebang_(Unix)</w:t>
        </w:r>
      </w:hyperlink>
    </w:p>
    <w:p>
      <w:pPr>
        <w:pStyle w:val="Heading1"/>
        <w:spacing w:lineRule="exact" w:line="300"/>
        <w:jc w:val="both"/>
        <w:rPr/>
      </w:pPr>
      <w:r>
        <w:rPr/>
        <w:t>Comenzando</w:t>
      </w:r>
      <w:r>
        <w:rPr>
          <w:spacing w:val="-2"/>
        </w:rPr>
        <w:t xml:space="preserve"> </w:t>
      </w:r>
      <w:r>
        <w:rPr/>
        <w:t>un</w:t>
      </w:r>
      <w:r>
        <w:rPr>
          <w:spacing w:val="-2"/>
        </w:rPr>
        <w:t xml:space="preserve"> proyecto</w:t>
      </w:r>
    </w:p>
    <w:p>
      <w:pPr>
        <w:pStyle w:val="BodyText"/>
        <w:spacing w:before="119" w:after="0"/>
        <w:ind w:left="155" w:right="510"/>
        <w:jc w:val="both"/>
        <w:rPr/>
      </w:pPr>
      <w:r>
        <w:rPr/>
        <w:t>Para</w:t>
      </w:r>
      <w:r>
        <w:rPr>
          <w:spacing w:val="-3"/>
        </w:rPr>
        <w:t xml:space="preserve"> </w:t>
      </w:r>
      <w:r>
        <w:rPr/>
        <w:t>comenzar</w:t>
      </w:r>
      <w:r>
        <w:rPr>
          <w:spacing w:val="-3"/>
        </w:rPr>
        <w:t xml:space="preserve"> </w:t>
      </w:r>
      <w:r>
        <w:rPr/>
        <w:t>con</w:t>
      </w:r>
      <w:r>
        <w:rPr>
          <w:spacing w:val="-4"/>
        </w:rPr>
        <w:t xml:space="preserve"> </w:t>
      </w:r>
      <w:r>
        <w:rPr/>
        <w:t>este</w:t>
      </w:r>
      <w:r>
        <w:rPr>
          <w:spacing w:val="-3"/>
        </w:rPr>
        <w:t xml:space="preserve"> </w:t>
      </w:r>
      <w:r>
        <w:rPr/>
        <w:t>capítulo,</w:t>
      </w:r>
      <w:r>
        <w:rPr>
          <w:spacing w:val="-4"/>
        </w:rPr>
        <w:t xml:space="preserve"> </w:t>
      </w:r>
      <w:r>
        <w:rPr/>
        <w:t>vamos</w:t>
      </w:r>
      <w:r>
        <w:rPr>
          <w:spacing w:val="-4"/>
        </w:rPr>
        <w:t xml:space="preserve"> </w:t>
      </w:r>
      <w:r>
        <w:rPr/>
        <w:t>a</w:t>
      </w:r>
      <w:r>
        <w:rPr>
          <w:spacing w:val="-3"/>
        </w:rPr>
        <w:t xml:space="preserve"> </w:t>
      </w:r>
      <w:r>
        <w:rPr/>
        <w:t>empezar</w:t>
      </w:r>
      <w:r>
        <w:rPr>
          <w:spacing w:val="-3"/>
        </w:rPr>
        <w:t xml:space="preserve"> </w:t>
      </w:r>
      <w:r>
        <w:rPr/>
        <w:t>a</w:t>
      </w:r>
      <w:r>
        <w:rPr>
          <w:spacing w:val="-5"/>
        </w:rPr>
        <w:t xml:space="preserve"> </w:t>
      </w:r>
      <w:r>
        <w:rPr/>
        <w:t>construir</w:t>
      </w:r>
      <w:r>
        <w:rPr>
          <w:spacing w:val="-3"/>
        </w:rPr>
        <w:t xml:space="preserve"> </w:t>
      </w:r>
      <w:r>
        <w:rPr/>
        <w:t>un</w:t>
      </w:r>
      <w:r>
        <w:rPr>
          <w:spacing w:val="-4"/>
        </w:rPr>
        <w:t xml:space="preserve"> </w:t>
      </w:r>
      <w:r>
        <w:rPr/>
        <w:t>programa.</w:t>
      </w:r>
      <w:r>
        <w:rPr>
          <w:spacing w:val="-3"/>
        </w:rPr>
        <w:t xml:space="preserve"> </w:t>
      </w:r>
      <w:r>
        <w:rPr/>
        <w:t>El</w:t>
      </w:r>
      <w:r>
        <w:rPr>
          <w:spacing w:val="-5"/>
        </w:rPr>
        <w:t xml:space="preserve"> </w:t>
      </w:r>
      <w:r>
        <w:rPr/>
        <w:t>propósito</w:t>
      </w:r>
      <w:r>
        <w:rPr>
          <w:spacing w:val="-3"/>
        </w:rPr>
        <w:t xml:space="preserve"> </w:t>
      </w:r>
      <w:r>
        <w:rPr/>
        <w:t>de</w:t>
      </w:r>
      <w:r>
        <w:rPr>
          <w:spacing w:val="-5"/>
        </w:rPr>
        <w:t xml:space="preserve"> </w:t>
      </w:r>
      <w:r>
        <w:rPr/>
        <w:t>este proyecto</w:t>
      </w:r>
      <w:r>
        <w:rPr>
          <w:spacing w:val="-2"/>
        </w:rPr>
        <w:t xml:space="preserve"> </w:t>
      </w:r>
      <w:r>
        <w:rPr/>
        <w:t>es</w:t>
      </w:r>
      <w:r>
        <w:rPr>
          <w:spacing w:val="-2"/>
        </w:rPr>
        <w:t xml:space="preserve"> </w:t>
      </w:r>
      <w:r>
        <w:rPr/>
        <w:t>ver</w:t>
      </w:r>
      <w:r>
        <w:rPr>
          <w:spacing w:val="-2"/>
        </w:rPr>
        <w:t xml:space="preserve"> </w:t>
      </w:r>
      <w:r>
        <w:rPr/>
        <w:t>cómo</w:t>
      </w:r>
      <w:r>
        <w:rPr>
          <w:spacing w:val="-1"/>
        </w:rPr>
        <w:t xml:space="preserve"> </w:t>
      </w:r>
      <w:r>
        <w:rPr/>
        <w:t>varias</w:t>
      </w:r>
      <w:r>
        <w:rPr>
          <w:spacing w:val="-2"/>
        </w:rPr>
        <w:t xml:space="preserve"> </w:t>
      </w:r>
      <w:r>
        <w:rPr/>
        <w:t>funciones</w:t>
      </w:r>
      <w:r>
        <w:rPr>
          <w:spacing w:val="-2"/>
        </w:rPr>
        <w:t xml:space="preserve"> </w:t>
      </w:r>
      <w:r>
        <w:rPr/>
        <w:t>del</w:t>
      </w:r>
      <w:r>
        <w:rPr>
          <w:spacing w:val="-3"/>
        </w:rPr>
        <w:t xml:space="preserve"> </w:t>
      </w:r>
      <w:r>
        <w:rPr/>
        <w:t>shell</w:t>
      </w:r>
      <w:r>
        <w:rPr>
          <w:spacing w:val="-3"/>
        </w:rPr>
        <w:t xml:space="preserve"> </w:t>
      </w:r>
      <w:r>
        <w:rPr/>
        <w:t>se</w:t>
      </w:r>
      <w:r>
        <w:rPr>
          <w:spacing w:val="-3"/>
        </w:rPr>
        <w:t xml:space="preserve"> </w:t>
      </w:r>
      <w:r>
        <w:rPr/>
        <w:t>usan</w:t>
      </w:r>
      <w:r>
        <w:rPr>
          <w:spacing w:val="-2"/>
        </w:rPr>
        <w:t xml:space="preserve"> </w:t>
      </w:r>
      <w:r>
        <w:rPr/>
        <w:t>para</w:t>
      </w:r>
      <w:r>
        <w:rPr>
          <w:spacing w:val="-3"/>
        </w:rPr>
        <w:t xml:space="preserve"> </w:t>
      </w:r>
      <w:r>
        <w:rPr/>
        <w:t>crear</w:t>
      </w:r>
      <w:r>
        <w:rPr>
          <w:spacing w:val="-2"/>
        </w:rPr>
        <w:t xml:space="preserve"> </w:t>
      </w:r>
      <w:r>
        <w:rPr/>
        <w:t>programas y,</w:t>
      </w:r>
      <w:r>
        <w:rPr>
          <w:spacing w:val="-2"/>
        </w:rPr>
        <w:t xml:space="preserve"> </w:t>
      </w:r>
      <w:r>
        <w:rPr/>
        <w:t>más</w:t>
      </w:r>
      <w:r>
        <w:rPr>
          <w:spacing w:val="-2"/>
        </w:rPr>
        <w:t xml:space="preserve"> </w:t>
      </w:r>
      <w:r>
        <w:rPr/>
        <w:t>importante, para crear buenos programas.</w:t>
      </w:r>
    </w:p>
    <w:p>
      <w:pPr>
        <w:pStyle w:val="BodyText"/>
        <w:ind w:left="0" w:right="0"/>
        <w:rPr/>
      </w:pPr>
      <w:r>
        <w:rPr/>
      </w:r>
    </w:p>
    <w:p>
      <w:pPr>
        <w:pStyle w:val="BodyText"/>
        <w:ind w:left="155" w:right="210"/>
        <w:rPr/>
      </w:pPr>
      <w:r>
        <w:rPr/>
        <w:t xml:space="preserve">El programa que escribiremos es un </w:t>
      </w:r>
      <w:r>
        <w:rPr>
          <w:i/>
        </w:rPr>
        <w:t>generador de informes</w:t>
      </w:r>
      <w:r>
        <w:rPr/>
        <w:t>. Presentará varias estadísticas de nuestro</w:t>
      </w:r>
      <w:r>
        <w:rPr>
          <w:spacing w:val="-3"/>
        </w:rPr>
        <w:t xml:space="preserve"> </w:t>
      </w:r>
      <w:r>
        <w:rPr/>
        <w:t>sistema</w:t>
      </w:r>
      <w:r>
        <w:rPr>
          <w:spacing w:val="-4"/>
        </w:rPr>
        <w:t xml:space="preserve"> </w:t>
      </w:r>
      <w:r>
        <w:rPr/>
        <w:t>y</w:t>
      </w:r>
      <w:r>
        <w:rPr>
          <w:spacing w:val="-4"/>
        </w:rPr>
        <w:t xml:space="preserve"> </w:t>
      </w:r>
      <w:r>
        <w:rPr/>
        <w:t>su</w:t>
      </w:r>
      <w:r>
        <w:rPr>
          <w:spacing w:val="-4"/>
        </w:rPr>
        <w:t xml:space="preserve"> </w:t>
      </w:r>
      <w:r>
        <w:rPr/>
        <w:t>estado,</w:t>
      </w:r>
      <w:r>
        <w:rPr>
          <w:spacing w:val="-3"/>
        </w:rPr>
        <w:t xml:space="preserve"> </w:t>
      </w:r>
      <w:r>
        <w:rPr/>
        <w:t>y</w:t>
      </w:r>
      <w:r>
        <w:rPr>
          <w:spacing w:val="-4"/>
        </w:rPr>
        <w:t xml:space="preserve"> </w:t>
      </w:r>
      <w:r>
        <w:rPr/>
        <w:t>producirá</w:t>
      </w:r>
      <w:r>
        <w:rPr>
          <w:spacing w:val="-4"/>
        </w:rPr>
        <w:t xml:space="preserve"> </w:t>
      </w:r>
      <w:r>
        <w:rPr/>
        <w:t>este</w:t>
      </w:r>
      <w:r>
        <w:rPr>
          <w:spacing w:val="-3"/>
        </w:rPr>
        <w:t xml:space="preserve"> </w:t>
      </w:r>
      <w:r>
        <w:rPr/>
        <w:t>informe</w:t>
      </w:r>
      <w:r>
        <w:rPr>
          <w:spacing w:val="-3"/>
        </w:rPr>
        <w:t xml:space="preserve"> </w:t>
      </w:r>
      <w:r>
        <w:rPr/>
        <w:t>en</w:t>
      </w:r>
      <w:r>
        <w:rPr>
          <w:spacing w:val="-4"/>
        </w:rPr>
        <w:t xml:space="preserve"> </w:t>
      </w:r>
      <w:r>
        <w:rPr/>
        <w:t>formato</w:t>
      </w:r>
      <w:r>
        <w:rPr>
          <w:spacing w:val="-3"/>
        </w:rPr>
        <w:t xml:space="preserve"> </w:t>
      </w:r>
      <w:r>
        <w:rPr/>
        <w:t>HTML,</w:t>
      </w:r>
      <w:r>
        <w:rPr>
          <w:spacing w:val="-4"/>
        </w:rPr>
        <w:t xml:space="preserve"> </w:t>
      </w:r>
      <w:r>
        <w:rPr/>
        <w:t>por</w:t>
      </w:r>
      <w:r>
        <w:rPr>
          <w:spacing w:val="-4"/>
        </w:rPr>
        <w:t xml:space="preserve"> </w:t>
      </w:r>
      <w:r>
        <w:rPr/>
        <w:t>lo</w:t>
      </w:r>
      <w:r>
        <w:rPr>
          <w:spacing w:val="-4"/>
        </w:rPr>
        <w:t xml:space="preserve"> </w:t>
      </w:r>
      <w:r>
        <w:rPr/>
        <w:t>que</w:t>
      </w:r>
      <w:r>
        <w:rPr>
          <w:spacing w:val="-3"/>
        </w:rPr>
        <w:t xml:space="preserve"> </w:t>
      </w:r>
      <w:r>
        <w:rPr/>
        <w:t>podemos</w:t>
      </w:r>
      <w:r>
        <w:rPr>
          <w:spacing w:val="-4"/>
        </w:rPr>
        <w:t xml:space="preserve"> </w:t>
      </w:r>
      <w:r>
        <w:rPr/>
        <w:t>verlo en un navegador web como Firefox y Chrome.</w:t>
      </w:r>
    </w:p>
    <w:p>
      <w:pPr>
        <w:pStyle w:val="BodyText"/>
        <w:ind w:left="0" w:right="0"/>
        <w:rPr>
          <w:sz w:val="26"/>
        </w:rPr>
      </w:pPr>
      <w:r>
        <w:rPr>
          <w:sz w:val="26"/>
        </w:rPr>
      </w:r>
    </w:p>
    <w:p>
      <w:pPr>
        <w:pStyle w:val="BodyText"/>
        <w:ind w:left="0" w:right="0"/>
        <w:rPr>
          <w:sz w:val="22"/>
        </w:rPr>
      </w:pPr>
      <w:r>
        <w:rPr>
          <w:sz w:val="22"/>
        </w:rPr>
      </w:r>
    </w:p>
    <w:p>
      <w:pPr>
        <w:pStyle w:val="BodyText"/>
        <w:ind w:left="155" w:right="135"/>
        <w:rPr/>
      </w:pPr>
      <w:r>
        <w:rPr/>
        <w:t>Los</w:t>
      </w:r>
      <w:r>
        <w:rPr>
          <w:spacing w:val="-3"/>
        </w:rPr>
        <w:t xml:space="preserve"> </w:t>
      </w:r>
      <w:r>
        <w:rPr/>
        <w:t>programas</w:t>
      </w:r>
      <w:r>
        <w:rPr>
          <w:spacing w:val="-3"/>
        </w:rPr>
        <w:t xml:space="preserve"> </w:t>
      </w:r>
      <w:r>
        <w:rPr/>
        <w:t>a</w:t>
      </w:r>
      <w:r>
        <w:rPr>
          <w:spacing w:val="-4"/>
        </w:rPr>
        <w:t xml:space="preserve"> </w:t>
      </w:r>
      <w:r>
        <w:rPr/>
        <w:t>menudo</w:t>
      </w:r>
      <w:r>
        <w:rPr>
          <w:spacing w:val="-2"/>
        </w:rPr>
        <w:t xml:space="preserve"> </w:t>
      </w:r>
      <w:r>
        <w:rPr/>
        <w:t>se</w:t>
      </w:r>
      <w:r>
        <w:rPr>
          <w:spacing w:val="-4"/>
        </w:rPr>
        <w:t xml:space="preserve"> </w:t>
      </w:r>
      <w:r>
        <w:rPr/>
        <w:t>construyen</w:t>
      </w:r>
      <w:r>
        <w:rPr>
          <w:spacing w:val="-3"/>
        </w:rPr>
        <w:t xml:space="preserve"> </w:t>
      </w:r>
      <w:r>
        <w:rPr/>
        <w:t>en</w:t>
      </w:r>
      <w:r>
        <w:rPr>
          <w:spacing w:val="-3"/>
        </w:rPr>
        <w:t xml:space="preserve"> </w:t>
      </w:r>
      <w:r>
        <w:rPr/>
        <w:t>una</w:t>
      </w:r>
      <w:r>
        <w:rPr>
          <w:spacing w:val="-2"/>
        </w:rPr>
        <w:t xml:space="preserve"> </w:t>
      </w:r>
      <w:r>
        <w:rPr/>
        <w:t>serie</w:t>
      </w:r>
      <w:r>
        <w:rPr>
          <w:spacing w:val="-4"/>
        </w:rPr>
        <w:t xml:space="preserve"> </w:t>
      </w:r>
      <w:r>
        <w:rPr/>
        <w:t>de</w:t>
      </w:r>
      <w:r>
        <w:rPr>
          <w:spacing w:val="-4"/>
        </w:rPr>
        <w:t xml:space="preserve"> </w:t>
      </w:r>
      <w:r>
        <w:rPr/>
        <w:t>etapas,</w:t>
      </w:r>
      <w:r>
        <w:rPr>
          <w:spacing w:val="-3"/>
        </w:rPr>
        <w:t xml:space="preserve"> </w:t>
      </w:r>
      <w:r>
        <w:rPr/>
        <w:t>donde</w:t>
      </w:r>
      <w:r>
        <w:rPr>
          <w:spacing w:val="-4"/>
        </w:rPr>
        <w:t xml:space="preserve"> </w:t>
      </w:r>
      <w:r>
        <w:rPr/>
        <w:t>cada</w:t>
      </w:r>
      <w:r>
        <w:rPr>
          <w:spacing w:val="-4"/>
        </w:rPr>
        <w:t xml:space="preserve"> </w:t>
      </w:r>
      <w:r>
        <w:rPr/>
        <w:t>etapa</w:t>
      </w:r>
      <w:r>
        <w:rPr>
          <w:spacing w:val="-4"/>
        </w:rPr>
        <w:t xml:space="preserve"> </w:t>
      </w:r>
      <w:r>
        <w:rPr/>
        <w:t>añade</w:t>
      </w:r>
      <w:r>
        <w:rPr>
          <w:spacing w:val="-2"/>
        </w:rPr>
        <w:t xml:space="preserve"> </w:t>
      </w:r>
      <w:r>
        <w:rPr/>
        <w:t>funciones</w:t>
      </w:r>
      <w:r>
        <w:rPr>
          <w:spacing w:val="-3"/>
        </w:rPr>
        <w:t xml:space="preserve"> </w:t>
      </w:r>
      <w:r>
        <w:rPr/>
        <w:t>y capacidades. La primera etapa de nuestro programa producirá una página HTML</w:t>
      </w:r>
      <w:r>
        <w:rPr>
          <w:spacing w:val="-7"/>
        </w:rPr>
        <w:t xml:space="preserve"> </w:t>
      </w:r>
      <w:r>
        <w:rPr/>
        <w:t>muy minimalista que no contiene información del sistema. Eso vendrá luego.</w:t>
      </w:r>
    </w:p>
    <w:p>
      <w:pPr>
        <w:pStyle w:val="BodyText"/>
        <w:spacing w:before="4" w:after="0"/>
        <w:ind w:left="0" w:right="0"/>
        <w:rPr>
          <w:sz w:val="31"/>
        </w:rPr>
      </w:pPr>
      <w:r>
        <w:rPr>
          <w:sz w:val="31"/>
        </w:rPr>
      </w:r>
    </w:p>
    <w:p>
      <w:pPr>
        <w:pStyle w:val="Heading1"/>
        <w:spacing w:before="1" w:after="0"/>
        <w:rPr/>
      </w:pPr>
      <w:r>
        <w:rPr/>
        <w:t>Primera</w:t>
      </w:r>
      <w:r>
        <w:rPr>
          <w:spacing w:val="-3"/>
        </w:rPr>
        <w:t xml:space="preserve"> </w:t>
      </w:r>
      <w:r>
        <w:rPr/>
        <w:t>etapa:</w:t>
      </w:r>
      <w:r>
        <w:rPr>
          <w:spacing w:val="-3"/>
        </w:rPr>
        <w:t xml:space="preserve"> </w:t>
      </w:r>
      <w:r>
        <w:rPr/>
        <w:t>Documento</w:t>
      </w:r>
      <w:r>
        <w:rPr>
          <w:spacing w:val="-2"/>
        </w:rPr>
        <w:t xml:space="preserve"> minimalista</w:t>
      </w:r>
    </w:p>
    <w:p>
      <w:pPr>
        <w:pStyle w:val="BodyText"/>
        <w:spacing w:before="119" w:after="0"/>
        <w:ind w:left="155" w:right="254"/>
        <w:rPr/>
      </w:pPr>
      <w:r>
        <w:rPr/>
        <w:t>Lo</w:t>
      </w:r>
      <w:r>
        <w:rPr>
          <w:spacing w:val="-4"/>
        </w:rPr>
        <w:t xml:space="preserve"> </w:t>
      </w:r>
      <w:r>
        <w:rPr/>
        <w:t>primero</w:t>
      </w:r>
      <w:r>
        <w:rPr>
          <w:spacing w:val="-4"/>
        </w:rPr>
        <w:t xml:space="preserve"> </w:t>
      </w:r>
      <w:r>
        <w:rPr/>
        <w:t>que</w:t>
      </w:r>
      <w:r>
        <w:rPr>
          <w:spacing w:val="-5"/>
        </w:rPr>
        <w:t xml:space="preserve"> </w:t>
      </w:r>
      <w:r>
        <w:rPr/>
        <w:t>necesitamos</w:t>
      </w:r>
      <w:r>
        <w:rPr>
          <w:spacing w:val="-5"/>
        </w:rPr>
        <w:t xml:space="preserve"> </w:t>
      </w:r>
      <w:r>
        <w:rPr/>
        <w:t>saber</w:t>
      </w:r>
      <w:r>
        <w:rPr>
          <w:spacing w:val="-5"/>
        </w:rPr>
        <w:t xml:space="preserve"> </w:t>
      </w:r>
      <w:r>
        <w:rPr/>
        <w:t>es</w:t>
      </w:r>
      <w:r>
        <w:rPr>
          <w:spacing w:val="-5"/>
        </w:rPr>
        <w:t xml:space="preserve"> </w:t>
      </w:r>
      <w:r>
        <w:rPr/>
        <w:t>el</w:t>
      </w:r>
      <w:r>
        <w:rPr>
          <w:spacing w:val="-4"/>
        </w:rPr>
        <w:t xml:space="preserve"> </w:t>
      </w:r>
      <w:r>
        <w:rPr/>
        <w:t>formato</w:t>
      </w:r>
      <w:r>
        <w:rPr>
          <w:spacing w:val="-4"/>
        </w:rPr>
        <w:t xml:space="preserve"> </w:t>
      </w:r>
      <w:r>
        <w:rPr/>
        <w:t>de</w:t>
      </w:r>
      <w:r>
        <w:rPr>
          <w:spacing w:val="-5"/>
        </w:rPr>
        <w:t xml:space="preserve"> </w:t>
      </w:r>
      <w:r>
        <w:rPr/>
        <w:t>un</w:t>
      </w:r>
      <w:r>
        <w:rPr>
          <w:spacing w:val="-5"/>
        </w:rPr>
        <w:t xml:space="preserve"> </w:t>
      </w:r>
      <w:r>
        <w:rPr/>
        <w:t>documento</w:t>
      </w:r>
      <w:r>
        <w:rPr>
          <w:spacing w:val="-5"/>
        </w:rPr>
        <w:t xml:space="preserve"> </w:t>
      </w:r>
      <w:r>
        <w:rPr/>
        <w:t>HTML</w:t>
      </w:r>
      <w:r>
        <w:rPr>
          <w:spacing w:val="-13"/>
        </w:rPr>
        <w:t xml:space="preserve"> </w:t>
      </w:r>
      <w:r>
        <w:rPr/>
        <w:t>bien</w:t>
      </w:r>
      <w:r>
        <w:rPr>
          <w:spacing w:val="-5"/>
        </w:rPr>
        <w:t xml:space="preserve"> </w:t>
      </w:r>
      <w:r>
        <w:rPr/>
        <w:t>construido.</w:t>
      </w:r>
      <w:r>
        <w:rPr>
          <w:spacing w:val="-7"/>
        </w:rPr>
        <w:t xml:space="preserve"> </w:t>
      </w:r>
      <w:r>
        <w:rPr/>
        <w:t>Tiene esta pinta:</w:t>
      </w:r>
    </w:p>
    <w:p>
      <w:pPr>
        <w:pStyle w:val="BodyText"/>
        <w:ind w:left="0" w:right="0"/>
        <w:rPr/>
      </w:pPr>
      <w:r>
        <w:rPr/>
      </w:r>
    </w:p>
    <w:p>
      <w:pPr>
        <w:pStyle w:val="BodyText"/>
        <w:rPr>
          <w:rFonts w:ascii="Courier New" w:hAnsi="Courier New"/>
        </w:rPr>
      </w:pPr>
      <w:r>
        <w:rPr>
          <w:rFonts w:ascii="Courier New" w:hAnsi="Courier New"/>
          <w:spacing w:val="-2"/>
        </w:rPr>
        <w:t>&lt;HTML&gt;</w:t>
      </w:r>
    </w:p>
    <w:p>
      <w:pPr>
        <w:pStyle w:val="BodyText"/>
        <w:spacing w:before="24" w:after="0"/>
        <w:ind w:left="395" w:right="0"/>
        <w:rPr>
          <w:rFonts w:ascii="Courier New" w:hAnsi="Courier New"/>
        </w:rPr>
      </w:pPr>
      <w:r>
        <w:rPr>
          <w:rFonts w:ascii="Courier New" w:hAnsi="Courier New"/>
          <w:spacing w:val="-2"/>
        </w:rPr>
        <w:t>&lt;HEAD&gt;</w:t>
      </w:r>
    </w:p>
    <w:p>
      <w:pPr>
        <w:pStyle w:val="BodyText"/>
        <w:spacing w:before="24" w:after="0"/>
        <w:ind w:left="635" w:right="0"/>
        <w:rPr>
          <w:rFonts w:ascii="Courier New" w:hAnsi="Courier New"/>
        </w:rPr>
      </w:pPr>
      <w:r>
        <w:rPr>
          <w:rFonts w:ascii="Courier New" w:hAnsi="Courier New"/>
        </w:rPr>
        <w:t>&lt;TITLE&gt;Page</w:t>
      </w:r>
      <w:r>
        <w:rPr>
          <w:rFonts w:ascii="Courier New" w:hAnsi="Courier New"/>
          <w:spacing w:val="-11"/>
        </w:rPr>
        <w:t xml:space="preserve"> </w:t>
      </w:r>
      <w:r>
        <w:rPr>
          <w:rFonts w:ascii="Courier New" w:hAnsi="Courier New"/>
          <w:spacing w:val="-2"/>
        </w:rPr>
        <w:t>Title&lt;/TITLE&gt;</w:t>
      </w:r>
    </w:p>
    <w:p>
      <w:pPr>
        <w:pStyle w:val="BodyText"/>
        <w:spacing w:before="25" w:after="0"/>
        <w:ind w:left="395" w:right="0"/>
        <w:rPr>
          <w:rFonts w:ascii="Courier New" w:hAnsi="Courier New"/>
        </w:rPr>
      </w:pPr>
      <w:r>
        <w:rPr>
          <w:rFonts w:ascii="Courier New" w:hAnsi="Courier New"/>
          <w:spacing w:val="-2"/>
        </w:rPr>
        <w:t>&lt;/HEAD&gt;</w:t>
      </w:r>
    </w:p>
    <w:p>
      <w:pPr>
        <w:pStyle w:val="BodyText"/>
        <w:spacing w:before="24" w:after="0"/>
        <w:ind w:left="395" w:right="0"/>
        <w:rPr>
          <w:rFonts w:ascii="Courier New" w:hAnsi="Courier New"/>
        </w:rPr>
      </w:pPr>
      <w:r>
        <w:rPr>
          <w:rFonts w:ascii="Courier New" w:hAnsi="Courier New"/>
          <w:spacing w:val="-2"/>
        </w:rPr>
        <w:t>&lt;BODY&gt;</w:t>
      </w:r>
    </w:p>
    <w:p>
      <w:pPr>
        <w:pStyle w:val="BodyText"/>
        <w:spacing w:before="24" w:after="0"/>
        <w:ind w:left="635" w:right="0"/>
        <w:rPr>
          <w:rFonts w:ascii="Courier New" w:hAnsi="Courier New"/>
        </w:rPr>
      </w:pPr>
      <w:r>
        <w:rPr>
          <w:rFonts w:ascii="Courier New" w:hAnsi="Courier New"/>
        </w:rPr>
        <w:t>Page</w:t>
      </w:r>
      <w:r>
        <w:rPr>
          <w:rFonts w:ascii="Courier New" w:hAnsi="Courier New"/>
          <w:spacing w:val="-4"/>
        </w:rPr>
        <w:t xml:space="preserve"> </w:t>
      </w:r>
      <w:r>
        <w:rPr>
          <w:rFonts w:ascii="Courier New" w:hAnsi="Courier New"/>
          <w:spacing w:val="-2"/>
        </w:rPr>
        <w:t>body.</w:t>
      </w:r>
    </w:p>
    <w:p>
      <w:pPr>
        <w:pStyle w:val="BodyText"/>
        <w:spacing w:before="24" w:after="0"/>
        <w:ind w:left="395" w:right="0"/>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BodyText"/>
        <w:ind w:left="0" w:right="0"/>
        <w:rPr>
          <w:rFonts w:ascii="Courier New" w:hAnsi="Courier New"/>
        </w:rPr>
      </w:pPr>
      <w:r>
        <w:rPr>
          <w:rFonts w:ascii="Courier New" w:hAnsi="Courier New"/>
        </w:rPr>
      </w:r>
    </w:p>
    <w:p>
      <w:pPr>
        <w:pStyle w:val="BodyText"/>
        <w:rPr/>
      </w:pPr>
      <w:r>
        <w:rPr/>
        <w:t>Si</w:t>
      </w:r>
      <w:r>
        <w:rPr>
          <w:spacing w:val="-5"/>
        </w:rPr>
        <w:t xml:space="preserve"> </w:t>
      </w:r>
      <w:r>
        <w:rPr/>
        <w:t>introducimos</w:t>
      </w:r>
      <w:r>
        <w:rPr>
          <w:spacing w:val="-2"/>
        </w:rPr>
        <w:t xml:space="preserve"> </w:t>
      </w:r>
      <w:r>
        <w:rPr/>
        <w:t>esto</w:t>
      </w:r>
      <w:r>
        <w:rPr>
          <w:spacing w:val="-4"/>
        </w:rPr>
        <w:t xml:space="preserve"> </w:t>
      </w:r>
      <w:r>
        <w:rPr/>
        <w:t>en</w:t>
      </w:r>
      <w:r>
        <w:rPr>
          <w:spacing w:val="-4"/>
        </w:rPr>
        <w:t xml:space="preserve"> </w:t>
      </w:r>
      <w:r>
        <w:rPr/>
        <w:t>nuestro</w:t>
      </w:r>
      <w:r>
        <w:rPr>
          <w:spacing w:val="-4"/>
        </w:rPr>
        <w:t xml:space="preserve"> </w:t>
      </w:r>
      <w:r>
        <w:rPr/>
        <w:t>editor</w:t>
      </w:r>
      <w:r>
        <w:rPr>
          <w:spacing w:val="-4"/>
        </w:rPr>
        <w:t xml:space="preserve"> </w:t>
      </w:r>
      <w:r>
        <w:rPr/>
        <w:t>de</w:t>
      </w:r>
      <w:r>
        <w:rPr>
          <w:spacing w:val="-3"/>
        </w:rPr>
        <w:t xml:space="preserve"> </w:t>
      </w:r>
      <w:r>
        <w:rPr/>
        <w:t>texto</w:t>
      </w:r>
      <w:r>
        <w:rPr>
          <w:spacing w:val="-4"/>
        </w:rPr>
        <w:t xml:space="preserve"> </w:t>
      </w:r>
      <w:r>
        <w:rPr/>
        <w:t>y</w:t>
      </w:r>
      <w:r>
        <w:rPr>
          <w:spacing w:val="-4"/>
        </w:rPr>
        <w:t xml:space="preserve"> </w:t>
      </w:r>
      <w:r>
        <w:rPr/>
        <w:t>guardamos</w:t>
      </w:r>
      <w:r>
        <w:rPr>
          <w:spacing w:val="-4"/>
        </w:rPr>
        <w:t xml:space="preserve"> </w:t>
      </w:r>
      <w:r>
        <w:rPr/>
        <w:t>el</w:t>
      </w:r>
      <w:r>
        <w:rPr>
          <w:spacing w:val="-3"/>
        </w:rPr>
        <w:t xml:space="preserve"> </w:t>
      </w:r>
      <w:r>
        <w:rPr/>
        <w:t>archivo</w:t>
      </w:r>
      <w:r>
        <w:rPr>
          <w:spacing w:val="-4"/>
        </w:rPr>
        <w:t xml:space="preserve"> </w:t>
      </w:r>
      <w:r>
        <w:rPr/>
        <w:t xml:space="preserve">como </w:t>
      </w:r>
      <w:r>
        <w:rPr>
          <w:rFonts w:ascii="Courier New" w:hAnsi="Courier New"/>
        </w:rPr>
        <w:t>foo.html</w:t>
      </w:r>
      <w:r>
        <w:rPr/>
        <w:t>,</w:t>
      </w:r>
      <w:r>
        <w:rPr>
          <w:spacing w:val="-4"/>
        </w:rPr>
        <w:t xml:space="preserve"> </w:t>
      </w:r>
      <w:r>
        <w:rPr/>
        <w:t>podemos usar la siguiente URL en Firefox para ver el archivo: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sz w:val="24"/>
        </w:rPr>
      </w:pPr>
      <w:r>
        <w:rPr>
          <w:rFonts w:ascii="Courier New" w:hAnsi="Courier New"/>
          <w:spacing w:val="-2"/>
          <w:sz w:val="24"/>
        </w:rPr>
        <w:t>file:///home/</w:t>
      </w:r>
      <w:r>
        <w:rPr>
          <w:rFonts w:ascii="Courier New" w:hAnsi="Courier New"/>
          <w:i/>
          <w:spacing w:val="-2"/>
          <w:sz w:val="24"/>
        </w:rPr>
        <w:t>username</w:t>
      </w:r>
      <w:r>
        <w:rPr>
          <w:rFonts w:ascii="Courier New" w:hAnsi="Courier New"/>
          <w:spacing w:val="-2"/>
          <w:sz w:val="24"/>
        </w:rPr>
        <w:t>/foo.html</w:t>
      </w:r>
    </w:p>
    <w:p>
      <w:pPr>
        <w:pStyle w:val="BodyText"/>
        <w:spacing w:before="66" w:after="0"/>
        <w:ind w:left="155" w:right="241"/>
        <w:jc w:val="both"/>
        <w:rPr/>
      </w:pPr>
      <w:r>
        <w:rPr/>
        <w:t>La</w:t>
      </w:r>
      <w:r>
        <w:rPr>
          <w:spacing w:val="-3"/>
        </w:rPr>
        <w:t xml:space="preserve"> </w:t>
      </w:r>
      <w:r>
        <w:rPr/>
        <w:t>primera</w:t>
      </w:r>
      <w:r>
        <w:rPr>
          <w:spacing w:val="-5"/>
        </w:rPr>
        <w:t xml:space="preserve"> </w:t>
      </w:r>
      <w:r>
        <w:rPr/>
        <w:t>etapa</w:t>
      </w:r>
      <w:r>
        <w:rPr>
          <w:spacing w:val="-5"/>
        </w:rPr>
        <w:t xml:space="preserve"> </w:t>
      </w:r>
      <w:r>
        <w:rPr/>
        <w:t>de</w:t>
      </w:r>
      <w:r>
        <w:rPr>
          <w:spacing w:val="-5"/>
        </w:rPr>
        <w:t xml:space="preserve"> </w:t>
      </w:r>
      <w:r>
        <w:rPr/>
        <w:t>nuestro</w:t>
      </w:r>
      <w:r>
        <w:rPr>
          <w:spacing w:val="-3"/>
        </w:rPr>
        <w:t xml:space="preserve"> </w:t>
      </w:r>
      <w:r>
        <w:rPr/>
        <w:t>programa</w:t>
      </w:r>
      <w:r>
        <w:rPr>
          <w:spacing w:val="-5"/>
        </w:rPr>
        <w:t xml:space="preserve"> </w:t>
      </w:r>
      <w:r>
        <w:rPr/>
        <w:t>será</w:t>
      </w:r>
      <w:r>
        <w:rPr>
          <w:spacing w:val="-3"/>
        </w:rPr>
        <w:t xml:space="preserve"> </w:t>
      </w:r>
      <w:r>
        <w:rPr/>
        <w:t>capaz</w:t>
      </w:r>
      <w:r>
        <w:rPr>
          <w:spacing w:val="-3"/>
        </w:rPr>
        <w:t xml:space="preserve"> </w:t>
      </w:r>
      <w:r>
        <w:rPr/>
        <w:t>de</w:t>
      </w:r>
      <w:r>
        <w:rPr>
          <w:spacing w:val="-5"/>
        </w:rPr>
        <w:t xml:space="preserve"> </w:t>
      </w:r>
      <w:r>
        <w:rPr/>
        <w:t>enviar</w:t>
      </w:r>
      <w:r>
        <w:rPr>
          <w:spacing w:val="-3"/>
        </w:rPr>
        <w:t xml:space="preserve"> </w:t>
      </w:r>
      <w:r>
        <w:rPr/>
        <w:t>este</w:t>
      </w:r>
      <w:r>
        <w:rPr>
          <w:spacing w:val="-5"/>
        </w:rPr>
        <w:t xml:space="preserve"> </w:t>
      </w:r>
      <w:r>
        <w:rPr/>
        <w:t>archivo</w:t>
      </w:r>
      <w:r>
        <w:rPr>
          <w:spacing w:val="-4"/>
        </w:rPr>
        <w:t xml:space="preserve"> </w:t>
      </w:r>
      <w:r>
        <w:rPr/>
        <w:t>HTML</w:t>
      </w:r>
      <w:r>
        <w:rPr>
          <w:spacing w:val="-12"/>
        </w:rPr>
        <w:t xml:space="preserve"> </w:t>
      </w:r>
      <w:r>
        <w:rPr/>
        <w:t>a</w:t>
      </w:r>
      <w:r>
        <w:rPr>
          <w:spacing w:val="-5"/>
        </w:rPr>
        <w:t xml:space="preserve"> </w:t>
      </w:r>
      <w:r>
        <w:rPr/>
        <w:t>la</w:t>
      </w:r>
      <w:r>
        <w:rPr>
          <w:spacing w:val="-5"/>
        </w:rPr>
        <w:t xml:space="preserve"> </w:t>
      </w:r>
      <w:r>
        <w:rPr/>
        <w:t>salida</w:t>
      </w:r>
      <w:r>
        <w:rPr>
          <w:spacing w:val="-5"/>
        </w:rPr>
        <w:t xml:space="preserve"> </w:t>
      </w:r>
      <w:r>
        <w:rPr/>
        <w:t>estándar. Podemos</w:t>
      </w:r>
      <w:r>
        <w:rPr>
          <w:spacing w:val="-1"/>
        </w:rPr>
        <w:t xml:space="preserve"> </w:t>
      </w:r>
      <w:r>
        <w:rPr/>
        <w:t>escribir</w:t>
      </w:r>
      <w:r>
        <w:rPr>
          <w:spacing w:val="-1"/>
        </w:rPr>
        <w:t xml:space="preserve"> </w:t>
      </w:r>
      <w:r>
        <w:rPr/>
        <w:t>un</w:t>
      </w:r>
      <w:r>
        <w:rPr>
          <w:spacing w:val="-1"/>
        </w:rPr>
        <w:t xml:space="preserve"> </w:t>
      </w:r>
      <w:r>
        <w:rPr/>
        <w:t>programa que</w:t>
      </w:r>
      <w:r>
        <w:rPr>
          <w:spacing w:val="-2"/>
        </w:rPr>
        <w:t xml:space="preserve"> </w:t>
      </w:r>
      <w:r>
        <w:rPr/>
        <w:t>haga ésto</w:t>
      </w:r>
      <w:r>
        <w:rPr>
          <w:spacing w:val="-1"/>
        </w:rPr>
        <w:t xml:space="preserve"> </w:t>
      </w:r>
      <w:r>
        <w:rPr/>
        <w:t>muy</w:t>
      </w:r>
      <w:r>
        <w:rPr>
          <w:spacing w:val="-1"/>
        </w:rPr>
        <w:t xml:space="preserve"> </w:t>
      </w:r>
      <w:r>
        <w:rPr/>
        <w:t>fácilmente.</w:t>
      </w:r>
      <w:r>
        <w:rPr>
          <w:spacing w:val="-14"/>
        </w:rPr>
        <w:t xml:space="preserve"> </w:t>
      </w:r>
      <w:r>
        <w:rPr/>
        <w:t>Arranquemos</w:t>
      </w:r>
      <w:r>
        <w:rPr>
          <w:spacing w:val="-1"/>
        </w:rPr>
        <w:t xml:space="preserve"> </w:t>
      </w:r>
      <w:r>
        <w:rPr/>
        <w:t>nuestro</w:t>
      </w:r>
      <w:r>
        <w:rPr>
          <w:spacing w:val="-1"/>
        </w:rPr>
        <w:t xml:space="preserve"> </w:t>
      </w:r>
      <w:r>
        <w:rPr/>
        <w:t>editor</w:t>
      </w:r>
      <w:r>
        <w:rPr>
          <w:spacing w:val="-1"/>
        </w:rPr>
        <w:t xml:space="preserve"> </w:t>
      </w:r>
      <w:r>
        <w:rPr/>
        <w:t xml:space="preserve">de texto y creemos un nuevo archivo llamado </w:t>
      </w:r>
      <w:r>
        <w:rPr>
          <w:rFonts w:ascii="Courier New" w:hAnsi="Courier New"/>
        </w:rPr>
        <w:t>~/bin/sys_info_page</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vim</w:t>
      </w:r>
      <w:r>
        <w:rPr>
          <w:rFonts w:ascii="Courier New" w:hAnsi="Courier New"/>
          <w:b/>
          <w:spacing w:val="-6"/>
          <w:sz w:val="24"/>
        </w:rPr>
        <w:t xml:space="preserve"> </w:t>
      </w:r>
      <w:r>
        <w:rPr>
          <w:rFonts w:ascii="Courier New" w:hAnsi="Courier New"/>
          <w:b/>
          <w:spacing w:val="-2"/>
          <w:sz w:val="24"/>
        </w:rPr>
        <w:t>~/bin/sys_info_page</w:t>
      </w:r>
    </w:p>
    <w:p>
      <w:pPr>
        <w:pStyle w:val="BodyText"/>
        <w:ind w:left="0" w:right="0"/>
        <w:rPr>
          <w:rFonts w:ascii="Courier New" w:hAnsi="Courier New"/>
          <w:b/>
        </w:rPr>
      </w:pPr>
      <w:r>
        <w:rPr>
          <w:rFonts w:ascii="Courier New" w:hAnsi="Courier New"/>
          <w:b/>
        </w:rPr>
      </w:r>
    </w:p>
    <w:p>
      <w:pPr>
        <w:pStyle w:val="BodyText"/>
        <w:jc w:val="both"/>
        <w:rPr/>
      </w:pPr>
      <w:r>
        <w:rPr/>
        <w:t>e</w:t>
      </w:r>
      <w:r>
        <w:rPr>
          <w:spacing w:val="-3"/>
        </w:rPr>
        <w:t xml:space="preserve"> </w:t>
      </w:r>
      <w:r>
        <w:rPr/>
        <w:t>introducimos</w:t>
      </w:r>
      <w:r>
        <w:rPr>
          <w:spacing w:val="-4"/>
        </w:rPr>
        <w:t xml:space="preserve"> </w:t>
      </w:r>
      <w:r>
        <w:rPr/>
        <w:t>el</w:t>
      </w:r>
      <w:r>
        <w:rPr>
          <w:spacing w:val="-5"/>
        </w:rPr>
        <w:t xml:space="preserve"> </w:t>
      </w:r>
      <w:r>
        <w:rPr/>
        <w:t>siguiente</w:t>
      </w:r>
      <w:r>
        <w:rPr>
          <w:spacing w:val="-2"/>
        </w:rPr>
        <w:t xml:space="preserve"> programa: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b/>
          <w:spacing w:val="-2"/>
          <w:sz w:val="24"/>
        </w:rPr>
        <w:t>#!/bin/bash</w:t>
      </w:r>
    </w:p>
    <w:p>
      <w:pPr>
        <w:pStyle w:val="BodyText"/>
        <w:ind w:left="0" w:right="0"/>
        <w:rPr>
          <w:rFonts w:ascii="Courier New" w:hAnsi="Courier New"/>
          <w:b/>
          <w:sz w:val="26"/>
        </w:rPr>
      </w:pPr>
      <w:r>
        <w:rPr>
          <w:rFonts w:ascii="Courier New" w:hAnsi="Courier New"/>
          <w:b/>
          <w:sz w:val="26"/>
        </w:rPr>
      </w:r>
    </w:p>
    <w:p>
      <w:pPr>
        <w:pStyle w:val="BodyText"/>
        <w:ind w:left="0" w:right="0"/>
        <w:rPr>
          <w:rFonts w:ascii="Courier New" w:hAnsi="Courier New"/>
          <w:b/>
          <w:sz w:val="26"/>
        </w:rPr>
      </w:pPr>
      <w:r>
        <w:rPr>
          <w:rFonts w:ascii="Courier New" w:hAnsi="Courier New"/>
          <w:b/>
          <w:sz w:val="26"/>
        </w:rPr>
      </w:r>
    </w:p>
    <w:p>
      <w:pPr>
        <w:pStyle w:val="BodyText"/>
        <w:spacing w:before="1" w:after="0"/>
        <w:ind w:left="0" w:right="0"/>
        <w:rPr>
          <w:rFonts w:ascii="Courier New" w:hAnsi="Courier New"/>
          <w:b/>
          <w:sz w:val="21"/>
        </w:rPr>
      </w:pPr>
      <w:r>
        <w:rPr>
          <w:rFonts w:ascii="Courier New" w:hAnsi="Courier New"/>
          <w:b/>
          <w:sz w:val="21"/>
        </w:rPr>
      </w:r>
    </w:p>
    <w:p>
      <w:pPr>
        <w:pStyle w:val="Normal"/>
        <w:spacing w:before="0" w:after="0"/>
        <w:ind w:hanging="0" w:left="155" w:right="0"/>
        <w:jc w:val="left"/>
        <w:rPr>
          <w:rFonts w:ascii="Courier New" w:hAnsi="Courier New"/>
          <w:b/>
          <w:sz w:val="24"/>
        </w:rPr>
      </w:pPr>
      <w:r>
        <w:rPr>
          <w:rFonts w:ascii="Courier New" w:hAnsi="Courier New"/>
          <w:b/>
          <w:sz w:val="24"/>
        </w:rPr>
        <w:t>#</w:t>
      </w:r>
      <w:r>
        <w:rPr>
          <w:rFonts w:ascii="Courier New" w:hAnsi="Courier New"/>
          <w:b/>
          <w:spacing w:val="-7"/>
          <w:sz w:val="24"/>
        </w:rPr>
        <w:t xml:space="preserve"> </w:t>
      </w:r>
      <w:r>
        <w:rPr>
          <w:rFonts w:ascii="Courier New" w:hAnsi="Courier New"/>
          <w:b/>
          <w:sz w:val="24"/>
        </w:rPr>
        <w:t>Program</w:t>
      </w:r>
      <w:r>
        <w:rPr>
          <w:rFonts w:ascii="Courier New" w:hAnsi="Courier New"/>
          <w:b/>
          <w:spacing w:val="-5"/>
          <w:sz w:val="24"/>
        </w:rPr>
        <w:t xml:space="preserve"> </w:t>
      </w:r>
      <w:r>
        <w:rPr>
          <w:rFonts w:ascii="Courier New" w:hAnsi="Courier New"/>
          <w:b/>
          <w:sz w:val="24"/>
        </w:rPr>
        <w:t>to</w:t>
      </w:r>
      <w:r>
        <w:rPr>
          <w:rFonts w:ascii="Courier New" w:hAnsi="Courier New"/>
          <w:b/>
          <w:spacing w:val="-5"/>
          <w:sz w:val="24"/>
        </w:rPr>
        <w:t xml:space="preserve"> </w:t>
      </w:r>
      <w:r>
        <w:rPr>
          <w:rFonts w:ascii="Courier New" w:hAnsi="Courier New"/>
          <w:b/>
          <w:sz w:val="24"/>
        </w:rPr>
        <w:t>output</w:t>
      </w:r>
      <w:r>
        <w:rPr>
          <w:rFonts w:ascii="Courier New" w:hAnsi="Courier New"/>
          <w:b/>
          <w:spacing w:val="-5"/>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system</w:t>
      </w:r>
      <w:r>
        <w:rPr>
          <w:rFonts w:ascii="Courier New" w:hAnsi="Courier New"/>
          <w:b/>
          <w:spacing w:val="-5"/>
          <w:sz w:val="24"/>
        </w:rPr>
        <w:t xml:space="preserve"> </w:t>
      </w:r>
      <w:r>
        <w:rPr>
          <w:rFonts w:ascii="Courier New" w:hAnsi="Courier New"/>
          <w:b/>
          <w:sz w:val="24"/>
        </w:rPr>
        <w:t>information</w:t>
      </w:r>
      <w:r>
        <w:rPr>
          <w:rFonts w:ascii="Courier New" w:hAnsi="Courier New"/>
          <w:b/>
          <w:spacing w:val="-4"/>
          <w:sz w:val="24"/>
        </w:rPr>
        <w:t xml:space="preserve"> page</w:t>
      </w:r>
    </w:p>
    <w:p>
      <w:pPr>
        <w:pStyle w:val="BodyText"/>
        <w:ind w:left="0" w:right="0"/>
        <w:rPr>
          <w:rFonts w:ascii="Courier New" w:hAnsi="Courier New"/>
          <w:b/>
          <w:sz w:val="26"/>
        </w:rPr>
      </w:pPr>
      <w:r>
        <w:rPr>
          <w:rFonts w:ascii="Courier New" w:hAnsi="Courier New"/>
          <w:b/>
          <w:sz w:val="26"/>
        </w:rPr>
      </w:r>
    </w:p>
    <w:p>
      <w:pPr>
        <w:pStyle w:val="BodyText"/>
        <w:ind w:left="0" w:right="0"/>
        <w:rPr>
          <w:rFonts w:ascii="Courier New" w:hAnsi="Courier New"/>
          <w:b/>
          <w:sz w:val="26"/>
        </w:rPr>
      </w:pPr>
      <w:r>
        <w:rPr>
          <w:rFonts w:ascii="Courier New" w:hAnsi="Courier New"/>
          <w:b/>
          <w:sz w:val="26"/>
        </w:rPr>
      </w:r>
    </w:p>
    <w:p>
      <w:pPr>
        <w:pStyle w:val="BodyText"/>
        <w:spacing w:before="1" w:after="0"/>
        <w:ind w:left="0" w:right="0"/>
        <w:rPr>
          <w:rFonts w:ascii="Courier New" w:hAnsi="Courier New"/>
          <w:b/>
          <w:sz w:val="21"/>
        </w:rPr>
      </w:pPr>
      <w:r>
        <w:rPr>
          <w:rFonts w:ascii="Courier New" w:hAnsi="Courier New"/>
          <w:b/>
          <w:sz w:val="21"/>
        </w:rPr>
      </w:r>
    </w:p>
    <w:p>
      <w:pPr>
        <w:pStyle w:val="Normal"/>
        <w:spacing w:before="0" w:after="0"/>
        <w:ind w:hanging="0" w:left="155" w:right="7748"/>
        <w:jc w:val="left"/>
        <w:rPr>
          <w:rFonts w:ascii="Courier New" w:hAnsi="Courier New"/>
          <w:b/>
          <w:sz w:val="24"/>
        </w:rPr>
      </w:pPr>
      <w:r>
        <w:rPr>
          <w:rFonts w:ascii="Courier New" w:hAnsi="Courier New"/>
          <w:b/>
          <w:sz w:val="24"/>
        </w:rPr>
        <w:t>echo "&lt;HTML&gt;" echo</w:t>
      </w:r>
      <w:r>
        <w:rPr>
          <w:rFonts w:ascii="Courier New" w:hAnsi="Courier New"/>
          <w:b/>
          <w:spacing w:val="-20"/>
          <w:sz w:val="24"/>
        </w:rPr>
        <w:t xml:space="preserve"> </w:t>
      </w:r>
      <w:r>
        <w:rPr>
          <w:rFonts w:ascii="Courier New" w:hAnsi="Courier New"/>
          <w:b/>
          <w:sz w:val="24"/>
        </w:rPr>
        <w:t>"</w:t>
      </w:r>
      <w:r>
        <w:rPr>
          <w:rFonts w:ascii="Courier New" w:hAnsi="Courier New"/>
          <w:b/>
          <w:spacing w:val="-20"/>
          <w:sz w:val="24"/>
        </w:rPr>
        <w:t xml:space="preserve"> </w:t>
      </w:r>
      <w:r>
        <w:rPr>
          <w:rFonts w:ascii="Courier New" w:hAnsi="Courier New"/>
          <w:b/>
          <w:sz w:val="24"/>
        </w:rPr>
        <w:t>&lt;HEAD&gt;"</w:t>
      </w:r>
    </w:p>
    <w:p>
      <w:pPr>
        <w:pStyle w:val="Normal"/>
        <w:spacing w:before="1" w:after="0"/>
        <w:ind w:hanging="0" w:left="155" w:right="4993"/>
        <w:jc w:val="left"/>
        <w:rPr>
          <w:rFonts w:ascii="Courier New" w:hAnsi="Courier New"/>
          <w:b/>
          <w:sz w:val="24"/>
        </w:rPr>
      </w:pPr>
      <w:r>
        <w:rPr>
          <w:rFonts w:ascii="Courier New" w:hAnsi="Courier New"/>
          <w:b/>
          <w:sz w:val="24"/>
        </w:rPr>
        <w:t>echo</w:t>
      </w:r>
      <w:r>
        <w:rPr>
          <w:rFonts w:ascii="Courier New" w:hAnsi="Courier New"/>
          <w:b/>
          <w:spacing w:val="-13"/>
          <w:sz w:val="24"/>
        </w:rPr>
        <w:t xml:space="preserve"> </w:t>
      </w:r>
      <w:r>
        <w:rPr>
          <w:rFonts w:ascii="Courier New" w:hAnsi="Courier New"/>
          <w:b/>
          <w:sz w:val="24"/>
        </w:rPr>
        <w:t>"</w:t>
      </w:r>
      <w:r>
        <w:rPr>
          <w:rFonts w:ascii="Courier New" w:hAnsi="Courier New"/>
          <w:b/>
          <w:spacing w:val="-13"/>
          <w:sz w:val="24"/>
        </w:rPr>
        <w:t xml:space="preserve"> </w:t>
      </w:r>
      <w:r>
        <w:rPr>
          <w:rFonts w:ascii="Courier New" w:hAnsi="Courier New"/>
          <w:b/>
          <w:sz w:val="24"/>
        </w:rPr>
        <w:t>&lt;TITLE&gt;Page</w:t>
      </w:r>
      <w:r>
        <w:rPr>
          <w:rFonts w:ascii="Courier New" w:hAnsi="Courier New"/>
          <w:b/>
          <w:spacing w:val="-13"/>
          <w:sz w:val="24"/>
        </w:rPr>
        <w:t xml:space="preserve"> </w:t>
      </w:r>
      <w:r>
        <w:rPr>
          <w:rFonts w:ascii="Courier New" w:hAnsi="Courier New"/>
          <w:b/>
          <w:sz w:val="24"/>
        </w:rPr>
        <w:t>Title&lt;/TITLE&gt;" echo " &lt;/HEAD&gt;"</w:t>
      </w:r>
    </w:p>
    <w:p>
      <w:pPr>
        <w:pStyle w:val="Normal"/>
        <w:spacing w:before="0" w:after="0"/>
        <w:ind w:hanging="0" w:left="155" w:right="7171"/>
        <w:jc w:val="left"/>
        <w:rPr>
          <w:rFonts w:ascii="Courier New" w:hAnsi="Courier New"/>
          <w:b/>
          <w:sz w:val="24"/>
        </w:rPr>
      </w:pPr>
      <w:r>
        <w:rPr>
          <w:rFonts w:ascii="Courier New" w:hAnsi="Courier New"/>
          <w:b/>
          <w:sz w:val="24"/>
        </w:rPr>
        <w:t>echo " &lt;BODY&gt;" echo</w:t>
      </w:r>
      <w:r>
        <w:rPr>
          <w:rFonts w:ascii="Courier New" w:hAnsi="Courier New"/>
          <w:b/>
          <w:spacing w:val="-13"/>
          <w:sz w:val="24"/>
        </w:rPr>
        <w:t xml:space="preserve"> </w:t>
      </w:r>
      <w:r>
        <w:rPr>
          <w:rFonts w:ascii="Courier New" w:hAnsi="Courier New"/>
          <w:b/>
          <w:sz w:val="24"/>
        </w:rPr>
        <w:t>"</w:t>
      </w:r>
      <w:r>
        <w:rPr>
          <w:rFonts w:ascii="Courier New" w:hAnsi="Courier New"/>
          <w:b/>
          <w:spacing w:val="-13"/>
          <w:sz w:val="24"/>
        </w:rPr>
        <w:t xml:space="preserve"> </w:t>
      </w:r>
      <w:r>
        <w:rPr>
          <w:rFonts w:ascii="Courier New" w:hAnsi="Courier New"/>
          <w:b/>
          <w:sz w:val="24"/>
        </w:rPr>
        <w:t>Page</w:t>
      </w:r>
      <w:r>
        <w:rPr>
          <w:rFonts w:ascii="Courier New" w:hAnsi="Courier New"/>
          <w:b/>
          <w:spacing w:val="-13"/>
          <w:sz w:val="24"/>
        </w:rPr>
        <w:t xml:space="preserve"> </w:t>
      </w:r>
      <w:r>
        <w:rPr>
          <w:rFonts w:ascii="Courier New" w:hAnsi="Courier New"/>
          <w:b/>
          <w:sz w:val="24"/>
        </w:rPr>
        <w:t>body." echo " &lt;/BODY&gt;" echo "&lt;/HTML&gt;"</w:t>
      </w:r>
    </w:p>
    <w:p>
      <w:pPr>
        <w:pStyle w:val="BodyText"/>
        <w:ind w:left="0" w:right="0"/>
        <w:rPr>
          <w:rFonts w:ascii="Courier New" w:hAnsi="Courier New"/>
          <w:b/>
        </w:rPr>
      </w:pPr>
      <w:r>
        <w:rPr>
          <w:rFonts w:ascii="Courier New" w:hAnsi="Courier New"/>
          <w:b/>
        </w:rPr>
      </w:r>
    </w:p>
    <w:p>
      <w:pPr>
        <w:pStyle w:val="BodyText"/>
        <w:rPr/>
      </w:pPr>
      <w:r>
        <w:rPr/>
        <w:t>Nuestro</w:t>
      </w:r>
      <w:r>
        <w:rPr>
          <w:spacing w:val="-4"/>
        </w:rPr>
        <w:t xml:space="preserve"> </w:t>
      </w:r>
      <w:r>
        <w:rPr/>
        <w:t>primer</w:t>
      </w:r>
      <w:r>
        <w:rPr>
          <w:spacing w:val="-4"/>
        </w:rPr>
        <w:t xml:space="preserve"> </w:t>
      </w:r>
      <w:r>
        <w:rPr/>
        <w:t>acercamiento</w:t>
      </w:r>
      <w:r>
        <w:rPr>
          <w:spacing w:val="-3"/>
        </w:rPr>
        <w:t xml:space="preserve"> </w:t>
      </w:r>
      <w:r>
        <w:rPr/>
        <w:t>a</w:t>
      </w:r>
      <w:r>
        <w:rPr>
          <w:spacing w:val="-5"/>
        </w:rPr>
        <w:t xml:space="preserve"> </w:t>
      </w:r>
      <w:r>
        <w:rPr/>
        <w:t>este</w:t>
      </w:r>
      <w:r>
        <w:rPr>
          <w:spacing w:val="-5"/>
        </w:rPr>
        <w:t xml:space="preserve"> </w:t>
      </w:r>
      <w:r>
        <w:rPr/>
        <w:t>problema</w:t>
      </w:r>
      <w:r>
        <w:rPr>
          <w:spacing w:val="-3"/>
        </w:rPr>
        <w:t xml:space="preserve"> </w:t>
      </w:r>
      <w:r>
        <w:rPr/>
        <w:t>contiene</w:t>
      </w:r>
      <w:r>
        <w:rPr>
          <w:spacing w:val="-3"/>
        </w:rPr>
        <w:t xml:space="preserve"> </w:t>
      </w:r>
      <w:r>
        <w:rPr/>
        <w:t>un</w:t>
      </w:r>
      <w:r>
        <w:rPr>
          <w:spacing w:val="-4"/>
        </w:rPr>
        <w:t xml:space="preserve"> </w:t>
      </w:r>
      <w:r>
        <w:rPr/>
        <w:t>shebang,</w:t>
      </w:r>
      <w:r>
        <w:rPr>
          <w:spacing w:val="-4"/>
        </w:rPr>
        <w:t xml:space="preserve"> </w:t>
      </w:r>
      <w:r>
        <w:rPr/>
        <w:t>un</w:t>
      </w:r>
      <w:r>
        <w:rPr>
          <w:spacing w:val="-4"/>
        </w:rPr>
        <w:t xml:space="preserve"> </w:t>
      </w:r>
      <w:r>
        <w:rPr/>
        <w:t>comentario</w:t>
      </w:r>
      <w:r>
        <w:rPr>
          <w:spacing w:val="-3"/>
        </w:rPr>
        <w:t xml:space="preserve"> </w:t>
      </w:r>
      <w:r>
        <w:rPr/>
        <w:t>(siempre</w:t>
      </w:r>
      <w:r>
        <w:rPr>
          <w:spacing w:val="-3"/>
        </w:rPr>
        <w:t xml:space="preserve"> </w:t>
      </w:r>
      <w:r>
        <w:rPr/>
        <w:t>es</w:t>
      </w:r>
      <w:r>
        <w:rPr>
          <w:spacing w:val="-4"/>
        </w:rPr>
        <w:t xml:space="preserve"> </w:t>
      </w:r>
      <w:r>
        <w:rPr/>
        <w:t xml:space="preserve">una buena idea) y una secuencia de comandos </w:t>
      </w:r>
      <w:r>
        <w:rPr>
          <w:rFonts w:ascii="Courier New" w:hAnsi="Courier New"/>
        </w:rPr>
        <w:t>echo</w:t>
      </w:r>
      <w:r>
        <w:rPr/>
        <w:t>, uno por cada línea de salida. Tras guardar el archivo, lo haremos ejecutable y trataremos de ejecutarlo:</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chmod</w:t>
      </w:r>
      <w:r>
        <w:rPr>
          <w:rFonts w:ascii="Courier New" w:hAnsi="Courier New"/>
          <w:b/>
          <w:spacing w:val="-6"/>
          <w:sz w:val="24"/>
        </w:rPr>
        <w:t xml:space="preserve"> </w:t>
      </w:r>
      <w:r>
        <w:rPr>
          <w:rFonts w:ascii="Courier New" w:hAnsi="Courier New"/>
          <w:b/>
          <w:sz w:val="24"/>
        </w:rPr>
        <w:t>755</w:t>
      </w:r>
      <w:r>
        <w:rPr>
          <w:rFonts w:ascii="Courier New" w:hAnsi="Courier New"/>
          <w:b/>
          <w:spacing w:val="-5"/>
          <w:sz w:val="24"/>
        </w:rPr>
        <w:t xml:space="preserve"> </w:t>
      </w:r>
      <w:r>
        <w:rPr>
          <w:rFonts w:ascii="Courier New" w:hAnsi="Courier New"/>
          <w:b/>
          <w:spacing w:val="-2"/>
          <w:sz w:val="24"/>
        </w:rPr>
        <w:t>~/bin/sys_info_page</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sys_info_page</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173"/>
        <w:rPr/>
      </w:pPr>
      <w:r>
        <w:rPr/>
        <w:t>Cuando el programa se ejecute, deberíamos ver el texto del documento HTML</w:t>
      </w:r>
      <w:r>
        <w:rPr>
          <w:spacing w:val="-3"/>
        </w:rPr>
        <w:t xml:space="preserve"> </w:t>
      </w:r>
      <w:r>
        <w:rPr/>
        <w:t>mostrado en la pantalla,</w:t>
      </w:r>
      <w:r>
        <w:rPr>
          <w:spacing w:val="-8"/>
        </w:rPr>
        <w:t xml:space="preserve"> </w:t>
      </w:r>
      <w:r>
        <w:rPr/>
        <w:t>ya</w:t>
      </w:r>
      <w:r>
        <w:rPr>
          <w:spacing w:val="-5"/>
        </w:rPr>
        <w:t xml:space="preserve"> </w:t>
      </w:r>
      <w:r>
        <w:rPr/>
        <w:t>que</w:t>
      </w:r>
      <w:r>
        <w:rPr>
          <w:spacing w:val="-3"/>
        </w:rPr>
        <w:t xml:space="preserve"> </w:t>
      </w:r>
      <w:r>
        <w:rPr/>
        <w:t>los</w:t>
      </w:r>
      <w:r>
        <w:rPr>
          <w:spacing w:val="-4"/>
        </w:rPr>
        <w:t xml:space="preserve"> </w:t>
      </w:r>
      <w:r>
        <w:rPr/>
        <w:t>comandos</w:t>
      </w:r>
      <w:r>
        <w:rPr>
          <w:spacing w:val="-2"/>
        </w:rPr>
        <w:t xml:space="preserve"> </w:t>
      </w:r>
      <w:r>
        <w:rPr>
          <w:rFonts w:ascii="Courier New" w:hAnsi="Courier New"/>
        </w:rPr>
        <w:t>echo</w:t>
      </w:r>
      <w:r>
        <w:rPr>
          <w:rFonts w:ascii="Courier New" w:hAnsi="Courier New"/>
          <w:spacing w:val="-85"/>
        </w:rPr>
        <w:t xml:space="preserve"> </w:t>
      </w:r>
      <w:r>
        <w:rPr/>
        <w:t>del</w:t>
      </w:r>
      <w:r>
        <w:rPr>
          <w:spacing w:val="-3"/>
        </w:rPr>
        <w:t xml:space="preserve"> </w:t>
      </w:r>
      <w:r>
        <w:rPr/>
        <w:t>script</w:t>
      </w:r>
      <w:r>
        <w:rPr>
          <w:spacing w:val="-5"/>
        </w:rPr>
        <w:t xml:space="preserve"> </w:t>
      </w:r>
      <w:r>
        <w:rPr/>
        <w:t>envían</w:t>
      </w:r>
      <w:r>
        <w:rPr>
          <w:spacing w:val="-4"/>
        </w:rPr>
        <w:t xml:space="preserve"> </w:t>
      </w:r>
      <w:r>
        <w:rPr/>
        <w:t>su</w:t>
      </w:r>
      <w:r>
        <w:rPr>
          <w:spacing w:val="-4"/>
        </w:rPr>
        <w:t xml:space="preserve"> </w:t>
      </w:r>
      <w:r>
        <w:rPr/>
        <w:t>salida</w:t>
      </w:r>
      <w:r>
        <w:rPr>
          <w:spacing w:val="-3"/>
        </w:rPr>
        <w:t xml:space="preserve"> </w:t>
      </w:r>
      <w:r>
        <w:rPr/>
        <w:t>a</w:t>
      </w:r>
      <w:r>
        <w:rPr>
          <w:spacing w:val="-5"/>
        </w:rPr>
        <w:t xml:space="preserve"> </w:t>
      </w:r>
      <w:r>
        <w:rPr/>
        <w:t>la</w:t>
      </w:r>
      <w:r>
        <w:rPr>
          <w:spacing w:val="-3"/>
        </w:rPr>
        <w:t xml:space="preserve"> </w:t>
      </w:r>
      <w:r>
        <w:rPr/>
        <w:t>salida</w:t>
      </w:r>
      <w:r>
        <w:rPr>
          <w:spacing w:val="-5"/>
        </w:rPr>
        <w:t xml:space="preserve"> </w:t>
      </w:r>
      <w:r>
        <w:rPr/>
        <w:t>estándar.</w:t>
      </w:r>
      <w:r>
        <w:rPr>
          <w:spacing w:val="-3"/>
        </w:rPr>
        <w:t xml:space="preserve"> </w:t>
      </w:r>
      <w:r>
        <w:rPr/>
        <w:t>Ejecutaremos</w:t>
      </w:r>
      <w:r>
        <w:rPr>
          <w:spacing w:val="-2"/>
        </w:rPr>
        <w:t xml:space="preserve"> </w:t>
      </w:r>
      <w:r>
        <w:rPr/>
        <w:t xml:space="preserve">el programa de nuevo y redirigiremos la salida del programa al archivo </w:t>
      </w:r>
      <w:r>
        <w:rPr>
          <w:rFonts w:ascii="Courier New" w:hAnsi="Courier New"/>
        </w:rPr>
        <w:t>sys_info_page.html</w:t>
      </w:r>
      <w:r>
        <w:rPr/>
        <w:t>, con lo que podemos ver el resultado con un navegador web:</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sys_info_page</w:t>
      </w:r>
      <w:r>
        <w:rPr>
          <w:rFonts w:ascii="Courier New" w:hAnsi="Courier New"/>
          <w:b/>
          <w:spacing w:val="-7"/>
          <w:sz w:val="24"/>
        </w:rPr>
        <w:t xml:space="preserve"> </w:t>
      </w:r>
      <w:r>
        <w:rPr>
          <w:rFonts w:ascii="Courier New" w:hAnsi="Courier New"/>
          <w:b/>
          <w:sz w:val="24"/>
        </w:rPr>
        <w:t>&gt;</w:t>
      </w:r>
      <w:r>
        <w:rPr>
          <w:rFonts w:ascii="Courier New" w:hAnsi="Courier New"/>
          <w:b/>
          <w:spacing w:val="-7"/>
          <w:sz w:val="24"/>
        </w:rPr>
        <w:t xml:space="preserve"> </w:t>
      </w:r>
      <w:r>
        <w:rPr>
          <w:rFonts w:ascii="Courier New" w:hAnsi="Courier New"/>
          <w:b/>
          <w:spacing w:val="-2"/>
          <w:sz w:val="24"/>
        </w:rPr>
        <w:t>sys_info_page.html</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firefox</w:t>
      </w:r>
      <w:r>
        <w:rPr>
          <w:rFonts w:ascii="Courier New" w:hAnsi="Courier New"/>
          <w:b/>
          <w:spacing w:val="-7"/>
          <w:sz w:val="24"/>
        </w:rPr>
        <w:t xml:space="preserve"> </w:t>
      </w:r>
      <w:r>
        <w:rPr>
          <w:rFonts w:ascii="Courier New" w:hAnsi="Courier New"/>
          <w:b/>
          <w:spacing w:val="-2"/>
          <w:sz w:val="24"/>
        </w:rPr>
        <w:t>sys_info_page.html</w:t>
      </w:r>
    </w:p>
    <w:p>
      <w:pPr>
        <w:pStyle w:val="BodyText"/>
        <w:ind w:left="0" w:right="0"/>
        <w:rPr>
          <w:rFonts w:ascii="Courier New" w:hAnsi="Courier New"/>
          <w:b/>
        </w:rPr>
      </w:pPr>
      <w:r>
        <w:rPr>
          <w:rFonts w:ascii="Courier New" w:hAnsi="Courier New"/>
          <w:b/>
        </w:rPr>
      </w:r>
    </w:p>
    <w:p>
      <w:pPr>
        <w:pStyle w:val="BodyText"/>
        <w:rPr/>
      </w:pPr>
      <w:r>
        <w:rPr/>
        <w:t>Hasta</w:t>
      </w:r>
      <w:r>
        <w:rPr>
          <w:spacing w:val="-2"/>
        </w:rPr>
        <w:t xml:space="preserve"> </w:t>
      </w:r>
      <w:r>
        <w:rPr/>
        <w:t>aquí</w:t>
      </w:r>
      <w:r>
        <w:rPr>
          <w:spacing w:val="-2"/>
        </w:rPr>
        <w:t xml:space="preserve"> </w:t>
      </w:r>
      <w:r>
        <w:rPr/>
        <w:t>todo</w:t>
      </w:r>
      <w:r>
        <w:rPr>
          <w:spacing w:val="-1"/>
        </w:rPr>
        <w:t xml:space="preserve"> </w:t>
      </w:r>
      <w:r>
        <w:rPr>
          <w:spacing w:val="-2"/>
        </w:rPr>
        <w:t>bien.</w:t>
      </w:r>
    </w:p>
    <w:p>
      <w:pPr>
        <w:pStyle w:val="BodyText"/>
        <w:ind w:left="0" w:right="0"/>
        <w:rPr/>
      </w:pPr>
      <w:r>
        <w:rPr/>
      </w:r>
    </w:p>
    <w:p>
      <w:pPr>
        <w:pStyle w:val="BodyText"/>
        <w:ind w:left="155" w:right="210"/>
        <w:rPr/>
      </w:pPr>
      <w:r>
        <w:rPr/>
        <w:t>Cuando</w:t>
      </w:r>
      <w:r>
        <w:rPr>
          <w:spacing w:val="-3"/>
        </w:rPr>
        <w:t xml:space="preserve"> </w:t>
      </w:r>
      <w:r>
        <w:rPr/>
        <w:t>escribimos</w:t>
      </w:r>
      <w:r>
        <w:rPr>
          <w:spacing w:val="-4"/>
        </w:rPr>
        <w:t xml:space="preserve"> </w:t>
      </w:r>
      <w:r>
        <w:rPr/>
        <w:t>programas,</w:t>
      </w:r>
      <w:r>
        <w:rPr>
          <w:spacing w:val="-4"/>
        </w:rPr>
        <w:t xml:space="preserve"> </w:t>
      </w:r>
      <w:r>
        <w:rPr/>
        <w:t>siempre</w:t>
      </w:r>
      <w:r>
        <w:rPr>
          <w:spacing w:val="-3"/>
        </w:rPr>
        <w:t xml:space="preserve"> </w:t>
      </w:r>
      <w:r>
        <w:rPr/>
        <w:t>es</w:t>
      </w:r>
      <w:r>
        <w:rPr>
          <w:spacing w:val="-4"/>
        </w:rPr>
        <w:t xml:space="preserve"> </w:t>
      </w:r>
      <w:r>
        <w:rPr/>
        <w:t>una</w:t>
      </w:r>
      <w:r>
        <w:rPr>
          <w:spacing w:val="-5"/>
        </w:rPr>
        <w:t xml:space="preserve"> </w:t>
      </w:r>
      <w:r>
        <w:rPr/>
        <w:t>buena</w:t>
      </w:r>
      <w:r>
        <w:rPr>
          <w:spacing w:val="-5"/>
        </w:rPr>
        <w:t xml:space="preserve"> </w:t>
      </w:r>
      <w:r>
        <w:rPr/>
        <w:t>idea</w:t>
      </w:r>
      <w:r>
        <w:rPr>
          <w:spacing w:val="-5"/>
        </w:rPr>
        <w:t xml:space="preserve"> </w:t>
      </w:r>
      <w:r>
        <w:rPr/>
        <w:t>esforzarse</w:t>
      </w:r>
      <w:r>
        <w:rPr>
          <w:spacing w:val="-3"/>
        </w:rPr>
        <w:t xml:space="preserve"> </w:t>
      </w:r>
      <w:r>
        <w:rPr/>
        <w:t>en</w:t>
      </w:r>
      <w:r>
        <w:rPr>
          <w:spacing w:val="-4"/>
        </w:rPr>
        <w:t xml:space="preserve"> </w:t>
      </w:r>
      <w:r>
        <w:rPr/>
        <w:t>que</w:t>
      </w:r>
      <w:r>
        <w:rPr>
          <w:spacing w:val="-5"/>
        </w:rPr>
        <w:t xml:space="preserve"> </w:t>
      </w:r>
      <w:r>
        <w:rPr/>
        <w:t>sean</w:t>
      </w:r>
      <w:r>
        <w:rPr>
          <w:spacing w:val="-4"/>
        </w:rPr>
        <w:t xml:space="preserve"> </w:t>
      </w:r>
      <w:r>
        <w:rPr/>
        <w:t>simples</w:t>
      </w:r>
      <w:r>
        <w:rPr>
          <w:spacing w:val="-4"/>
        </w:rPr>
        <w:t xml:space="preserve"> </w:t>
      </w:r>
      <w:r>
        <w:rPr/>
        <w:t>y</w:t>
      </w:r>
      <w:r>
        <w:rPr>
          <w:spacing w:val="-4"/>
        </w:rPr>
        <w:t xml:space="preserve"> </w:t>
      </w:r>
      <w:r>
        <w:rPr/>
        <w:t>claros. El mantenimiento es más fácil cuando el programa es fácil de leer y comprender, no hace falta mencionar</w:t>
      </w:r>
      <w:r>
        <w:rPr>
          <w:spacing w:val="-2"/>
        </w:rPr>
        <w:t xml:space="preserve"> </w:t>
      </w:r>
      <w:r>
        <w:rPr/>
        <w:t>que</w:t>
      </w:r>
      <w:r>
        <w:rPr>
          <w:spacing w:val="-4"/>
        </w:rPr>
        <w:t xml:space="preserve"> </w:t>
      </w:r>
      <w:r>
        <w:rPr/>
        <w:t>podemos</w:t>
      </w:r>
      <w:r>
        <w:rPr>
          <w:spacing w:val="-3"/>
        </w:rPr>
        <w:t xml:space="preserve"> </w:t>
      </w:r>
      <w:r>
        <w:rPr/>
        <w:t>hacer</w:t>
      </w:r>
      <w:r>
        <w:rPr>
          <w:spacing w:val="-2"/>
        </w:rPr>
        <w:t xml:space="preserve"> </w:t>
      </w:r>
      <w:r>
        <w:rPr/>
        <w:t>que</w:t>
      </w:r>
      <w:r>
        <w:rPr>
          <w:spacing w:val="-4"/>
        </w:rPr>
        <w:t xml:space="preserve"> </w:t>
      </w:r>
      <w:r>
        <w:rPr/>
        <w:t>el</w:t>
      </w:r>
      <w:r>
        <w:rPr>
          <w:spacing w:val="-2"/>
        </w:rPr>
        <w:t xml:space="preserve"> </w:t>
      </w:r>
      <w:r>
        <w:rPr/>
        <w:t>programa</w:t>
      </w:r>
      <w:r>
        <w:rPr>
          <w:spacing w:val="-2"/>
        </w:rPr>
        <w:t xml:space="preserve"> </w:t>
      </w:r>
      <w:r>
        <w:rPr/>
        <w:t>sea</w:t>
      </w:r>
      <w:r>
        <w:rPr>
          <w:spacing w:val="-4"/>
        </w:rPr>
        <w:t xml:space="preserve"> </w:t>
      </w:r>
      <w:r>
        <w:rPr/>
        <w:t>más</w:t>
      </w:r>
      <w:r>
        <w:rPr>
          <w:spacing w:val="-3"/>
        </w:rPr>
        <w:t xml:space="preserve"> </w:t>
      </w:r>
      <w:r>
        <w:rPr/>
        <w:t>fácil</w:t>
      </w:r>
      <w:r>
        <w:rPr>
          <w:spacing w:val="-4"/>
        </w:rPr>
        <w:t xml:space="preserve"> </w:t>
      </w:r>
      <w:r>
        <w:rPr/>
        <w:t>de</w:t>
      </w:r>
      <w:r>
        <w:rPr>
          <w:spacing w:val="-4"/>
        </w:rPr>
        <w:t xml:space="preserve"> </w:t>
      </w:r>
      <w:r>
        <w:rPr/>
        <w:t>realizar</w:t>
      </w:r>
      <w:r>
        <w:rPr>
          <w:spacing w:val="-3"/>
        </w:rPr>
        <w:t xml:space="preserve"> </w:t>
      </w:r>
      <w:r>
        <w:rPr/>
        <w:t>reduciendo</w:t>
      </w:r>
      <w:r>
        <w:rPr>
          <w:spacing w:val="-3"/>
        </w:rPr>
        <w:t xml:space="preserve"> </w:t>
      </w:r>
      <w:r>
        <w:rPr/>
        <w:t>la</w:t>
      </w:r>
      <w:r>
        <w:rPr>
          <w:spacing w:val="-2"/>
        </w:rPr>
        <w:t xml:space="preserve"> </w:t>
      </w:r>
      <w:r>
        <w:rPr/>
        <w:t>cantidad</w:t>
      </w:r>
      <w:r>
        <w:rPr>
          <w:spacing w:val="-3"/>
        </w:rPr>
        <w:t xml:space="preserve"> </w:t>
      </w:r>
      <w:r>
        <w:rPr/>
        <w:t>de escritura. Nuestra versión actual del programa funciona bien, pero podría ser más simple.</w:t>
      </w:r>
    </w:p>
    <w:p>
      <w:pPr>
        <w:pStyle w:val="BodyText"/>
        <w:ind w:left="155" w:right="210"/>
        <w:rPr/>
      </w:pPr>
      <w:r>
        <w:rPr/>
        <w:t>Podríamos en realidad combinar todos los comandos echo en uno, lo que ciertamente haría más fácil</w:t>
      </w:r>
      <w:r>
        <w:rPr>
          <w:spacing w:val="-4"/>
        </w:rPr>
        <w:t xml:space="preserve"> </w:t>
      </w:r>
      <w:r>
        <w:rPr/>
        <w:t>añadir</w:t>
      </w:r>
      <w:r>
        <w:rPr>
          <w:spacing w:val="-3"/>
        </w:rPr>
        <w:t xml:space="preserve"> </w:t>
      </w:r>
      <w:r>
        <w:rPr/>
        <w:t>más</w:t>
      </w:r>
      <w:r>
        <w:rPr>
          <w:spacing w:val="-2"/>
        </w:rPr>
        <w:t xml:space="preserve"> </w:t>
      </w:r>
      <w:r>
        <w:rPr/>
        <w:t>líneas</w:t>
      </w:r>
      <w:r>
        <w:rPr>
          <w:spacing w:val="-3"/>
        </w:rPr>
        <w:t xml:space="preserve"> </w:t>
      </w:r>
      <w:r>
        <w:rPr/>
        <w:t>a</w:t>
      </w:r>
      <w:r>
        <w:rPr>
          <w:spacing w:val="-3"/>
        </w:rPr>
        <w:t xml:space="preserve"> </w:t>
      </w:r>
      <w:r>
        <w:rPr/>
        <w:t>la</w:t>
      </w:r>
      <w:r>
        <w:rPr>
          <w:spacing w:val="-4"/>
        </w:rPr>
        <w:t xml:space="preserve"> </w:t>
      </w:r>
      <w:r>
        <w:rPr/>
        <w:t>salida</w:t>
      </w:r>
      <w:r>
        <w:rPr>
          <w:spacing w:val="-4"/>
        </w:rPr>
        <w:t xml:space="preserve"> </w:t>
      </w:r>
      <w:r>
        <w:rPr/>
        <w:t>del</w:t>
      </w:r>
      <w:r>
        <w:rPr>
          <w:spacing w:val="-3"/>
        </w:rPr>
        <w:t xml:space="preserve"> </w:t>
      </w:r>
      <w:r>
        <w:rPr/>
        <w:t>programa.</w:t>
      </w:r>
      <w:r>
        <w:rPr>
          <w:spacing w:val="-15"/>
        </w:rPr>
        <w:t xml:space="preserve"> </w:t>
      </w:r>
      <w:r>
        <w:rPr/>
        <w:t>Así</w:t>
      </w:r>
      <w:r>
        <w:rPr>
          <w:spacing w:val="-3"/>
        </w:rPr>
        <w:t xml:space="preserve"> </w:t>
      </w:r>
      <w:r>
        <w:rPr/>
        <w:t>que,</w:t>
      </w:r>
      <w:r>
        <w:rPr>
          <w:spacing w:val="-3"/>
        </w:rPr>
        <w:t xml:space="preserve"> </w:t>
      </w:r>
      <w:r>
        <w:rPr/>
        <w:t>hagamos</w:t>
      </w:r>
      <w:r>
        <w:rPr>
          <w:spacing w:val="-3"/>
        </w:rPr>
        <w:t xml:space="preserve"> </w:t>
      </w:r>
      <w:r>
        <w:rPr/>
        <w:t>ese</w:t>
      </w:r>
      <w:r>
        <w:rPr>
          <w:spacing w:val="-4"/>
        </w:rPr>
        <w:t xml:space="preserve"> </w:t>
      </w:r>
      <w:r>
        <w:rPr/>
        <w:t>cambio</w:t>
      </w:r>
      <w:r>
        <w:rPr>
          <w:spacing w:val="-3"/>
        </w:rPr>
        <w:t xml:space="preserve"> </w:t>
      </w:r>
      <w:r>
        <w:rPr/>
        <w:t>en</w:t>
      </w:r>
      <w:r>
        <w:rPr>
          <w:spacing w:val="-3"/>
        </w:rPr>
        <w:t xml:space="preserve"> </w:t>
      </w:r>
      <w:r>
        <w:rPr/>
        <w:t>nuestro</w:t>
      </w:r>
      <w:r>
        <w:rPr>
          <w:spacing w:val="-3"/>
        </w:rPr>
        <w:t xml:space="preserve"> </w:t>
      </w:r>
      <w:r>
        <w:rPr/>
        <w:t>programa:</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Program</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output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system</w:t>
      </w:r>
      <w:r>
        <w:rPr>
          <w:rFonts w:ascii="Courier New" w:hAnsi="Courier New"/>
          <w:spacing w:val="-5"/>
        </w:rPr>
        <w:t xml:space="preserve"> </w:t>
      </w:r>
      <w:r>
        <w:rPr>
          <w:rFonts w:ascii="Courier New" w:hAnsi="Courier New"/>
        </w:rPr>
        <w:t>information</w:t>
      </w:r>
      <w:r>
        <w:rPr>
          <w:rFonts w:ascii="Courier New" w:hAnsi="Courier New"/>
          <w:spacing w:val="-4"/>
        </w:rPr>
        <w:t xml:space="preserve"> page</w:t>
      </w:r>
    </w:p>
    <w:p>
      <w:pPr>
        <w:pStyle w:val="Normal"/>
        <w:spacing w:before="74" w:after="0"/>
        <w:ind w:hanging="0" w:left="155" w:right="0"/>
        <w:jc w:val="left"/>
        <w:rPr>
          <w:rFonts w:ascii="Courier New" w:hAnsi="Courier New"/>
          <w:b/>
          <w:sz w:val="24"/>
        </w:rPr>
      </w:pPr>
      <w:r>
        <w:rPr>
          <w:rFonts w:ascii="Courier New" w:hAnsi="Courier New"/>
          <w:b/>
          <w:sz w:val="24"/>
        </w:rPr>
        <w:t>echo</w:t>
      </w:r>
      <w:r>
        <w:rPr>
          <w:rFonts w:ascii="Courier New" w:hAnsi="Courier New"/>
          <w:b/>
          <w:spacing w:val="-4"/>
          <w:sz w:val="24"/>
        </w:rPr>
        <w:t xml:space="preserve"> </w:t>
      </w:r>
      <w:r>
        <w:rPr>
          <w:rFonts w:ascii="Courier New" w:hAnsi="Courier New"/>
          <w:b/>
          <w:spacing w:val="-2"/>
          <w:sz w:val="24"/>
        </w:rPr>
        <w:t>"&lt;HTML&gt;</w:t>
      </w:r>
    </w:p>
    <w:p>
      <w:pPr>
        <w:pStyle w:val="Normal"/>
        <w:spacing w:before="0" w:after="0"/>
        <w:ind w:hanging="0" w:left="155" w:right="0"/>
        <w:jc w:val="left"/>
        <w:rPr>
          <w:rFonts w:ascii="Courier New" w:hAnsi="Courier New"/>
          <w:b/>
          <w:sz w:val="24"/>
        </w:rPr>
      </w:pPr>
      <w:r>
        <w:rPr>
          <w:rFonts w:ascii="Courier New" w:hAnsi="Courier New"/>
          <w:b/>
          <w:spacing w:val="-2"/>
          <w:sz w:val="24"/>
        </w:rPr>
        <w:t>&lt;HEAD&gt;</w:t>
      </w:r>
    </w:p>
    <w:p>
      <w:pPr>
        <w:pStyle w:val="Normal"/>
        <w:spacing w:before="0" w:after="0"/>
        <w:ind w:hanging="0" w:left="155" w:right="0"/>
        <w:jc w:val="left"/>
        <w:rPr>
          <w:rFonts w:ascii="Courier New" w:hAnsi="Courier New"/>
          <w:b/>
          <w:sz w:val="24"/>
        </w:rPr>
      </w:pPr>
      <w:r>
        <w:rPr>
          <w:rFonts w:ascii="Courier New" w:hAnsi="Courier New"/>
          <w:b/>
          <w:sz w:val="24"/>
        </w:rPr>
        <w:t>&lt;TITLE&gt;Page</w:t>
      </w:r>
      <w:r>
        <w:rPr>
          <w:rFonts w:ascii="Courier New" w:hAnsi="Courier New"/>
          <w:b/>
          <w:spacing w:val="-11"/>
          <w:sz w:val="24"/>
        </w:rPr>
        <w:t xml:space="preserve"> </w:t>
      </w:r>
      <w:r>
        <w:rPr>
          <w:rFonts w:ascii="Courier New" w:hAnsi="Courier New"/>
          <w:b/>
          <w:spacing w:val="-2"/>
          <w:sz w:val="24"/>
        </w:rPr>
        <w:t>Title&lt;/TITLE&gt;</w:t>
      </w:r>
    </w:p>
    <w:p>
      <w:pPr>
        <w:pStyle w:val="Normal"/>
        <w:spacing w:before="0" w:after="0"/>
        <w:ind w:hanging="0" w:left="155" w:right="0"/>
        <w:jc w:val="left"/>
        <w:rPr>
          <w:rFonts w:ascii="Courier New" w:hAnsi="Courier New"/>
          <w:b/>
          <w:sz w:val="24"/>
        </w:rPr>
      </w:pPr>
      <w:r>
        <w:rPr>
          <w:rFonts w:ascii="Courier New" w:hAnsi="Courier New"/>
          <w:b/>
          <w:spacing w:val="-2"/>
          <w:sz w:val="24"/>
        </w:rPr>
        <w:t>&lt;/HEAD&gt;</w:t>
      </w:r>
    </w:p>
    <w:p>
      <w:pPr>
        <w:pStyle w:val="Normal"/>
        <w:spacing w:before="0" w:after="0"/>
        <w:ind w:hanging="0" w:left="155" w:right="0"/>
        <w:jc w:val="left"/>
        <w:rPr>
          <w:rFonts w:ascii="Courier New" w:hAnsi="Courier New"/>
          <w:b/>
          <w:sz w:val="24"/>
        </w:rPr>
      </w:pPr>
      <w:r>
        <w:rPr>
          <w:rFonts w:ascii="Courier New" w:hAnsi="Courier New"/>
          <w:b/>
          <w:spacing w:val="-2"/>
          <w:sz w:val="24"/>
        </w:rPr>
        <w:t>&lt;BODY&gt;</w:t>
      </w:r>
    </w:p>
    <w:p>
      <w:pPr>
        <w:pStyle w:val="Normal"/>
        <w:spacing w:before="1" w:after="0"/>
        <w:ind w:hanging="0" w:left="155" w:right="0"/>
        <w:jc w:val="left"/>
        <w:rPr>
          <w:rFonts w:ascii="Courier New" w:hAnsi="Courier New"/>
          <w:b/>
          <w:sz w:val="24"/>
        </w:rPr>
      </w:pPr>
      <w:r>
        <w:rPr>
          <w:rFonts w:ascii="Courier New" w:hAnsi="Courier New"/>
          <w:b/>
          <w:sz w:val="24"/>
        </w:rPr>
        <w:t>Page</w:t>
      </w:r>
      <w:r>
        <w:rPr>
          <w:rFonts w:ascii="Courier New" w:hAnsi="Courier New"/>
          <w:b/>
          <w:spacing w:val="-4"/>
          <w:sz w:val="24"/>
        </w:rPr>
        <w:t xml:space="preserve"> </w:t>
      </w:r>
      <w:r>
        <w:rPr>
          <w:rFonts w:ascii="Courier New" w:hAnsi="Courier New"/>
          <w:b/>
          <w:spacing w:val="-2"/>
          <w:sz w:val="24"/>
        </w:rPr>
        <w:t>body.</w:t>
      </w:r>
    </w:p>
    <w:p>
      <w:pPr>
        <w:pStyle w:val="Normal"/>
        <w:spacing w:before="0" w:after="0"/>
        <w:ind w:hanging="0" w:left="155" w:right="0"/>
        <w:jc w:val="left"/>
        <w:rPr>
          <w:rFonts w:ascii="Courier New" w:hAnsi="Courier New"/>
          <w:b/>
          <w:sz w:val="24"/>
        </w:rPr>
      </w:pPr>
      <w:r>
        <w:rPr>
          <w:rFonts w:ascii="Courier New" w:hAnsi="Courier New"/>
          <w:b/>
          <w:spacing w:val="-2"/>
          <w:sz w:val="24"/>
        </w:rPr>
        <w:t>&lt;/BODY&gt;</w:t>
      </w:r>
    </w:p>
    <w:p>
      <w:pPr>
        <w:pStyle w:val="Normal"/>
        <w:spacing w:before="0" w:after="0"/>
        <w:ind w:hanging="0" w:left="155" w:right="0"/>
        <w:jc w:val="left"/>
        <w:rPr>
          <w:rFonts w:ascii="Courier New" w:hAnsi="Courier New"/>
          <w:b/>
          <w:sz w:val="24"/>
        </w:rPr>
      </w:pPr>
      <w:r>
        <w:rPr>
          <w:rFonts w:ascii="Courier New" w:hAnsi="Courier New"/>
          <w:b/>
          <w:spacing w:val="-2"/>
          <w:sz w:val="24"/>
        </w:rPr>
        <w:t>&lt;/HTML&gt;"</w:t>
      </w:r>
    </w:p>
    <w:p>
      <w:pPr>
        <w:pStyle w:val="BodyText"/>
        <w:ind w:left="0" w:right="0"/>
        <w:rPr>
          <w:rFonts w:ascii="Courier New" w:hAnsi="Courier New"/>
          <w:b/>
        </w:rPr>
      </w:pPr>
      <w:r>
        <w:rPr>
          <w:rFonts w:ascii="Courier New" w:hAnsi="Courier New"/>
          <w:b/>
        </w:rPr>
      </w:r>
    </w:p>
    <w:p>
      <w:pPr>
        <w:pStyle w:val="BodyText"/>
        <w:ind w:left="155" w:right="135"/>
        <w:rPr/>
      </w:pPr>
      <w:r>
        <w:rPr/>
        <w:t>Una</w:t>
      </w:r>
      <w:r>
        <w:rPr>
          <w:spacing w:val="-4"/>
        </w:rPr>
        <w:t xml:space="preserve"> </w:t>
      </w:r>
      <w:r>
        <w:rPr/>
        <w:t>cadena</w:t>
      </w:r>
      <w:r>
        <w:rPr>
          <w:spacing w:val="-4"/>
        </w:rPr>
        <w:t xml:space="preserve"> </w:t>
      </w:r>
      <w:r>
        <w:rPr/>
        <w:t>entre</w:t>
      </w:r>
      <w:r>
        <w:rPr>
          <w:spacing w:val="-4"/>
        </w:rPr>
        <w:t xml:space="preserve"> </w:t>
      </w:r>
      <w:r>
        <w:rPr/>
        <w:t>comillas</w:t>
      </w:r>
      <w:r>
        <w:rPr>
          <w:spacing w:val="-2"/>
        </w:rPr>
        <w:t xml:space="preserve"> </w:t>
      </w:r>
      <w:r>
        <w:rPr/>
        <w:t>puede</w:t>
      </w:r>
      <w:r>
        <w:rPr>
          <w:spacing w:val="-4"/>
        </w:rPr>
        <w:t xml:space="preserve"> </w:t>
      </w:r>
      <w:r>
        <w:rPr/>
        <w:t>incluir</w:t>
      </w:r>
      <w:r>
        <w:rPr>
          <w:spacing w:val="-3"/>
        </w:rPr>
        <w:t xml:space="preserve"> </w:t>
      </w:r>
      <w:r>
        <w:rPr/>
        <w:t>nuevas</w:t>
      </w:r>
      <w:r>
        <w:rPr>
          <w:spacing w:val="-3"/>
        </w:rPr>
        <w:t xml:space="preserve"> </w:t>
      </w:r>
      <w:r>
        <w:rPr/>
        <w:t>líneas,</w:t>
      </w:r>
      <w:r>
        <w:rPr>
          <w:spacing w:val="-3"/>
        </w:rPr>
        <w:t xml:space="preserve"> </w:t>
      </w:r>
      <w:r>
        <w:rPr/>
        <w:t>y</w:t>
      </w:r>
      <w:r>
        <w:rPr>
          <w:spacing w:val="-3"/>
        </w:rPr>
        <w:t xml:space="preserve"> </w:t>
      </w:r>
      <w:r>
        <w:rPr/>
        <w:t>por</w:t>
      </w:r>
      <w:r>
        <w:rPr>
          <w:spacing w:val="-3"/>
        </w:rPr>
        <w:t xml:space="preserve"> </w:t>
      </w:r>
      <w:r>
        <w:rPr/>
        <w:t>lo</w:t>
      </w:r>
      <w:r>
        <w:rPr>
          <w:spacing w:val="-2"/>
        </w:rPr>
        <w:t xml:space="preserve"> </w:t>
      </w:r>
      <w:r>
        <w:rPr/>
        <w:t>tanto</w:t>
      </w:r>
      <w:r>
        <w:rPr>
          <w:spacing w:val="-2"/>
        </w:rPr>
        <w:t xml:space="preserve"> </w:t>
      </w:r>
      <w:r>
        <w:rPr/>
        <w:t>contener</w:t>
      </w:r>
      <w:r>
        <w:rPr>
          <w:spacing w:val="-2"/>
        </w:rPr>
        <w:t xml:space="preserve"> </w:t>
      </w:r>
      <w:r>
        <w:rPr/>
        <w:t>múltiples</w:t>
      </w:r>
      <w:r>
        <w:rPr>
          <w:spacing w:val="-3"/>
        </w:rPr>
        <w:t xml:space="preserve"> </w:t>
      </w:r>
      <w:r>
        <w:rPr/>
        <w:t>líneas</w:t>
      </w:r>
      <w:r>
        <w:rPr>
          <w:spacing w:val="-3"/>
        </w:rPr>
        <w:t xml:space="preserve"> </w:t>
      </w:r>
      <w:r>
        <w:rPr/>
        <w:t>de texto. El shell seguirá leyendo el texto hasta que se encuentre las comillas de cierre. Funciona de esta forma también en la línea de comandos: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"&lt;HTML&gt;</w:t>
      </w:r>
    </w:p>
    <w:p>
      <w:pPr>
        <w:pStyle w:val="ListParagraph"/>
        <w:numPr>
          <w:ilvl w:val="0"/>
          <w:numId w:val="36"/>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2"/>
          <w:sz w:val="24"/>
        </w:rPr>
        <w:t>&lt;HEAD&gt;</w:t>
      </w:r>
    </w:p>
    <w:p>
      <w:pPr>
        <w:pStyle w:val="ListParagraph"/>
        <w:numPr>
          <w:ilvl w:val="0"/>
          <w:numId w:val="36"/>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z w:val="24"/>
        </w:rPr>
        <w:t>&lt;TITLE&gt;Page</w:t>
      </w:r>
      <w:r>
        <w:rPr>
          <w:rFonts w:ascii="Courier New" w:hAnsi="Courier New"/>
          <w:b/>
          <w:spacing w:val="-11"/>
          <w:sz w:val="24"/>
        </w:rPr>
        <w:t xml:space="preserve"> </w:t>
      </w:r>
      <w:r>
        <w:rPr>
          <w:rFonts w:ascii="Courier New" w:hAnsi="Courier New"/>
          <w:b/>
          <w:spacing w:val="-2"/>
          <w:sz w:val="24"/>
        </w:rPr>
        <w:t>Title&lt;/TITLE&gt;</w:t>
      </w:r>
    </w:p>
    <w:p>
      <w:pPr>
        <w:pStyle w:val="ListParagraph"/>
        <w:numPr>
          <w:ilvl w:val="0"/>
          <w:numId w:val="36"/>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2"/>
          <w:sz w:val="24"/>
        </w:rPr>
        <w:t>&lt;/HEAD&gt;</w:t>
      </w:r>
    </w:p>
    <w:p>
      <w:pPr>
        <w:pStyle w:val="ListParagraph"/>
        <w:numPr>
          <w:ilvl w:val="0"/>
          <w:numId w:val="36"/>
        </w:numPr>
        <w:tabs>
          <w:tab w:val="clear" w:pos="720"/>
          <w:tab w:val="left" w:pos="442" w:leader="none"/>
        </w:tabs>
        <w:spacing w:lineRule="auto" w:line="240" w:before="1" w:after="0"/>
        <w:ind w:hanging="287" w:left="442" w:right="0"/>
        <w:jc w:val="left"/>
        <w:rPr>
          <w:rFonts w:ascii="Courier New" w:hAnsi="Courier New"/>
          <w:b/>
          <w:sz w:val="24"/>
        </w:rPr>
      </w:pPr>
      <w:r>
        <w:rPr>
          <w:rFonts w:ascii="Courier New" w:hAnsi="Courier New"/>
          <w:b/>
          <w:spacing w:val="-2"/>
          <w:sz w:val="24"/>
        </w:rPr>
        <w:t>&lt;BODY&gt;</w:t>
      </w:r>
    </w:p>
    <w:p>
      <w:pPr>
        <w:pStyle w:val="ListParagraph"/>
        <w:numPr>
          <w:ilvl w:val="0"/>
          <w:numId w:val="36"/>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z w:val="24"/>
        </w:rPr>
        <w:t>Page</w:t>
      </w:r>
      <w:r>
        <w:rPr>
          <w:rFonts w:ascii="Courier New" w:hAnsi="Courier New"/>
          <w:b/>
          <w:spacing w:val="-4"/>
          <w:sz w:val="24"/>
        </w:rPr>
        <w:t xml:space="preserve"> </w:t>
      </w:r>
      <w:r>
        <w:rPr>
          <w:rFonts w:ascii="Courier New" w:hAnsi="Courier New"/>
          <w:b/>
          <w:spacing w:val="-2"/>
          <w:sz w:val="24"/>
        </w:rPr>
        <w:t>body.</w:t>
      </w:r>
    </w:p>
    <w:p>
      <w:pPr>
        <w:pStyle w:val="ListParagraph"/>
        <w:numPr>
          <w:ilvl w:val="0"/>
          <w:numId w:val="36"/>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2"/>
          <w:sz w:val="24"/>
        </w:rPr>
        <w:t>&lt;/BODY&gt;</w:t>
      </w:r>
    </w:p>
    <w:p>
      <w:pPr>
        <w:pStyle w:val="ListParagraph"/>
        <w:numPr>
          <w:ilvl w:val="0"/>
          <w:numId w:val="36"/>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2"/>
          <w:sz w:val="24"/>
        </w:rPr>
        <w:t>&lt;/HTML&gt;"</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148"/>
        <w:rPr/>
      </w:pPr>
      <w:r>
        <w:rPr/>
        <w:t>El</w:t>
      </w:r>
      <w:r>
        <w:rPr>
          <w:spacing w:val="-2"/>
        </w:rPr>
        <w:t xml:space="preserve"> </w:t>
      </w:r>
      <w:r>
        <w:rPr/>
        <w:t>carácter</w:t>
      </w:r>
      <w:r>
        <w:rPr>
          <w:spacing w:val="-2"/>
        </w:rPr>
        <w:t xml:space="preserve"> </w:t>
      </w:r>
      <w:r>
        <w:rPr/>
        <w:t>"&gt;"</w:t>
      </w:r>
      <w:r>
        <w:rPr>
          <w:spacing w:val="-4"/>
        </w:rPr>
        <w:t xml:space="preserve"> </w:t>
      </w:r>
      <w:r>
        <w:rPr/>
        <w:t>que</w:t>
      </w:r>
      <w:r>
        <w:rPr>
          <w:spacing w:val="-4"/>
        </w:rPr>
        <w:t xml:space="preserve"> </w:t>
      </w:r>
      <w:r>
        <w:rPr/>
        <w:t>va</w:t>
      </w:r>
      <w:r>
        <w:rPr>
          <w:spacing w:val="-2"/>
        </w:rPr>
        <w:t xml:space="preserve"> </w:t>
      </w:r>
      <w:r>
        <w:rPr/>
        <w:t>delante</w:t>
      </w:r>
      <w:r>
        <w:rPr>
          <w:spacing w:val="-4"/>
        </w:rPr>
        <w:t xml:space="preserve"> </w:t>
      </w:r>
      <w:r>
        <w:rPr/>
        <w:t>es</w:t>
      </w:r>
      <w:r>
        <w:rPr>
          <w:spacing w:val="-3"/>
        </w:rPr>
        <w:t xml:space="preserve"> </w:t>
      </w:r>
      <w:r>
        <w:rPr/>
        <w:t>el</w:t>
      </w:r>
      <w:r>
        <w:rPr>
          <w:spacing w:val="-2"/>
        </w:rPr>
        <w:t xml:space="preserve"> </w:t>
      </w:r>
      <w:r>
        <w:rPr/>
        <w:t>prompt</w:t>
      </w:r>
      <w:r>
        <w:rPr>
          <w:spacing w:val="-4"/>
        </w:rPr>
        <w:t xml:space="preserve"> </w:t>
      </w:r>
      <w:r>
        <w:rPr/>
        <w:t>de</w:t>
      </w:r>
      <w:r>
        <w:rPr>
          <w:spacing w:val="-2"/>
        </w:rPr>
        <w:t xml:space="preserve"> </w:t>
      </w:r>
      <w:r>
        <w:rPr/>
        <w:t>shell</w:t>
      </w:r>
      <w:r>
        <w:rPr>
          <w:spacing w:val="-4"/>
        </w:rPr>
        <w:t xml:space="preserve"> </w:t>
      </w:r>
      <w:r>
        <w:rPr/>
        <w:t>contenido</w:t>
      </w:r>
      <w:r>
        <w:rPr>
          <w:spacing w:val="-3"/>
        </w:rPr>
        <w:t xml:space="preserve"> </w:t>
      </w:r>
      <w:r>
        <w:rPr/>
        <w:t>en</w:t>
      </w:r>
      <w:r>
        <w:rPr>
          <w:spacing w:val="-2"/>
        </w:rPr>
        <w:t xml:space="preserve"> </w:t>
      </w:r>
      <w:r>
        <w:rPr/>
        <w:t>la</w:t>
      </w:r>
      <w:r>
        <w:rPr>
          <w:spacing w:val="-4"/>
        </w:rPr>
        <w:t xml:space="preserve"> </w:t>
      </w:r>
      <w:r>
        <w:rPr/>
        <w:t>variable</w:t>
      </w:r>
      <w:r>
        <w:rPr>
          <w:spacing w:val="-2"/>
        </w:rPr>
        <w:t xml:space="preserve"> </w:t>
      </w:r>
      <w:r>
        <w:rPr/>
        <w:t>de</w:t>
      </w:r>
      <w:r>
        <w:rPr>
          <w:spacing w:val="-4"/>
        </w:rPr>
        <w:t xml:space="preserve"> </w:t>
      </w:r>
      <w:r>
        <w:rPr/>
        <w:t xml:space="preserve">shell </w:t>
      </w:r>
      <w:r>
        <w:rPr>
          <w:rFonts w:ascii="Courier New" w:hAnsi="Courier New"/>
        </w:rPr>
        <w:t>PS2</w:t>
      </w:r>
      <w:r>
        <w:rPr/>
        <w:t>.</w:t>
      </w:r>
      <w:r>
        <w:rPr>
          <w:spacing w:val="-14"/>
        </w:rPr>
        <w:t xml:space="preserve"> </w:t>
      </w:r>
      <w:r>
        <w:rPr/>
        <w:t>Aparece siempre que escribamos una sentencia multilínea en el shell. Esta función es un poco oscura ahora mismo, pero más adelante, cuando veamos las sentencias de programación multilínea, se transformará en algo más útil.</w:t>
      </w:r>
    </w:p>
    <w:p>
      <w:pPr>
        <w:pStyle w:val="BodyText"/>
        <w:spacing w:before="4" w:after="0"/>
        <w:ind w:left="0" w:right="0"/>
        <w:rPr>
          <w:sz w:val="31"/>
        </w:rPr>
      </w:pPr>
      <w:r>
        <w:rPr>
          <w:sz w:val="31"/>
        </w:rPr>
      </w:r>
    </w:p>
    <w:p>
      <w:pPr>
        <w:pStyle w:val="Heading1"/>
        <w:rPr/>
      </w:pPr>
      <w:r>
        <w:rPr/>
        <w:t>Segunda</w:t>
      </w:r>
      <w:r>
        <w:rPr>
          <w:spacing w:val="-5"/>
        </w:rPr>
        <w:t xml:space="preserve"> </w:t>
      </w:r>
      <w:r>
        <w:rPr/>
        <w:t>etapa:</w:t>
      </w:r>
      <w:r>
        <w:rPr>
          <w:spacing w:val="-17"/>
        </w:rPr>
        <w:t xml:space="preserve"> </w:t>
      </w:r>
      <w:r>
        <w:rPr/>
        <w:t>Añadiendo</w:t>
      </w:r>
      <w:r>
        <w:rPr>
          <w:spacing w:val="-3"/>
        </w:rPr>
        <w:t xml:space="preserve"> </w:t>
      </w:r>
      <w:r>
        <w:rPr/>
        <w:t>algunos</w:t>
      </w:r>
      <w:r>
        <w:rPr>
          <w:spacing w:val="-3"/>
        </w:rPr>
        <w:t xml:space="preserve"> </w:t>
      </w:r>
      <w:r>
        <w:rPr>
          <w:spacing w:val="-4"/>
        </w:rPr>
        <w:t>datos</w:t>
      </w:r>
    </w:p>
    <w:p>
      <w:pPr>
        <w:pStyle w:val="BodyText"/>
        <w:spacing w:before="120" w:after="0"/>
        <w:ind w:left="155" w:right="148"/>
        <w:rPr/>
      </w:pPr>
      <w:r>
        <w:rPr/>
        <w:t>Ahora</w:t>
      </w:r>
      <w:r>
        <w:rPr>
          <w:spacing w:val="-5"/>
        </w:rPr>
        <w:t xml:space="preserve"> </w:t>
      </w:r>
      <w:r>
        <w:rPr/>
        <w:t>que</w:t>
      </w:r>
      <w:r>
        <w:rPr>
          <w:spacing w:val="-5"/>
        </w:rPr>
        <w:t xml:space="preserve"> </w:t>
      </w:r>
      <w:r>
        <w:rPr/>
        <w:t>nuestro</w:t>
      </w:r>
      <w:r>
        <w:rPr>
          <w:spacing w:val="-3"/>
        </w:rPr>
        <w:t xml:space="preserve"> </w:t>
      </w:r>
      <w:r>
        <w:rPr/>
        <w:t>programa</w:t>
      </w:r>
      <w:r>
        <w:rPr>
          <w:spacing w:val="-3"/>
        </w:rPr>
        <w:t xml:space="preserve"> </w:t>
      </w:r>
      <w:r>
        <w:rPr/>
        <w:t>puede</w:t>
      </w:r>
      <w:r>
        <w:rPr>
          <w:spacing w:val="-5"/>
        </w:rPr>
        <w:t xml:space="preserve"> </w:t>
      </w:r>
      <w:r>
        <w:rPr/>
        <w:t>generar</w:t>
      </w:r>
      <w:r>
        <w:rPr>
          <w:spacing w:val="-3"/>
        </w:rPr>
        <w:t xml:space="preserve"> </w:t>
      </w:r>
      <w:r>
        <w:rPr/>
        <w:t>un</w:t>
      </w:r>
      <w:r>
        <w:rPr>
          <w:spacing w:val="-4"/>
        </w:rPr>
        <w:t xml:space="preserve"> </w:t>
      </w:r>
      <w:r>
        <w:rPr/>
        <w:t>documento</w:t>
      </w:r>
      <w:r>
        <w:rPr>
          <w:spacing w:val="-3"/>
        </w:rPr>
        <w:t xml:space="preserve"> </w:t>
      </w:r>
      <w:r>
        <w:rPr/>
        <w:t>minimalista,</w:t>
      </w:r>
      <w:r>
        <w:rPr>
          <w:spacing w:val="-4"/>
        </w:rPr>
        <w:t xml:space="preserve"> </w:t>
      </w:r>
      <w:r>
        <w:rPr/>
        <w:t>pongamos</w:t>
      </w:r>
      <w:r>
        <w:rPr>
          <w:spacing w:val="-4"/>
        </w:rPr>
        <w:t xml:space="preserve"> </w:t>
      </w:r>
      <w:r>
        <w:rPr/>
        <w:t>algunos</w:t>
      </w:r>
      <w:r>
        <w:rPr>
          <w:spacing w:val="-4"/>
        </w:rPr>
        <w:t xml:space="preserve"> </w:t>
      </w:r>
      <w:r>
        <w:rPr/>
        <w:t>datos</w:t>
      </w:r>
      <w:r>
        <w:rPr>
          <w:spacing w:val="-4"/>
        </w:rPr>
        <w:t xml:space="preserve"> </w:t>
      </w:r>
      <w:r>
        <w:rPr/>
        <w:t>en el informe. Para hacerlo, haremos los siguientes cambios: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Program</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output</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6"/>
        </w:rPr>
        <w:t xml:space="preserve"> </w:t>
      </w:r>
      <w:r>
        <w:rPr>
          <w:rFonts w:ascii="Courier New" w:hAnsi="Courier New"/>
        </w:rPr>
        <w:t>page echo "&lt;HTML&gt;</w:t>
      </w:r>
    </w:p>
    <w:p>
      <w:pPr>
        <w:pStyle w:val="BodyText"/>
        <w:rPr>
          <w:rFonts w:ascii="Courier New" w:hAnsi="Courier New"/>
        </w:rPr>
      </w:pPr>
      <w:r>
        <w:rPr>
          <w:rFonts w:ascii="Courier New" w:hAnsi="Courier New"/>
          <w:spacing w:val="-2"/>
        </w:rPr>
        <w:t>&lt;HEAD&gt;</w:t>
      </w:r>
    </w:p>
    <w:p>
      <w:pPr>
        <w:pStyle w:val="Normal"/>
        <w:spacing w:before="0" w:after="0"/>
        <w:ind w:hanging="0" w:left="155" w:right="0"/>
        <w:jc w:val="left"/>
        <w:rPr>
          <w:rFonts w:ascii="Courier New" w:hAnsi="Courier New"/>
          <w:sz w:val="24"/>
        </w:rPr>
      </w:pPr>
      <w:r>
        <w:rPr>
          <w:rFonts w:ascii="Courier New" w:hAnsi="Courier New"/>
          <w:sz w:val="24"/>
        </w:rPr>
        <w:t>&lt;TITLE&gt;</w:t>
      </w:r>
      <w:r>
        <w:rPr>
          <w:rFonts w:ascii="Courier New" w:hAnsi="Courier New"/>
          <w:b/>
          <w:sz w:val="24"/>
        </w:rPr>
        <w:t>System</w:t>
      </w:r>
      <w:r>
        <w:rPr>
          <w:rFonts w:ascii="Courier New" w:hAnsi="Courier New"/>
          <w:b/>
          <w:spacing w:val="-12"/>
          <w:sz w:val="24"/>
        </w:rPr>
        <w:t xml:space="preserve"> </w:t>
      </w:r>
      <w:r>
        <w:rPr>
          <w:rFonts w:ascii="Courier New" w:hAnsi="Courier New"/>
          <w:b/>
          <w:sz w:val="24"/>
        </w:rPr>
        <w:t>Information</w:t>
      </w:r>
      <w:r>
        <w:rPr>
          <w:rFonts w:ascii="Courier New" w:hAnsi="Courier New"/>
          <w:b/>
          <w:spacing w:val="-12"/>
          <w:sz w:val="24"/>
        </w:rPr>
        <w:t xml:space="preserve"> </w:t>
      </w:r>
      <w:r>
        <w:rPr>
          <w:rFonts w:ascii="Courier New" w:hAnsi="Courier New"/>
          <w:b/>
          <w:spacing w:val="-2"/>
          <w:sz w:val="24"/>
        </w:rPr>
        <w:t>Report</w:t>
      </w:r>
      <w:r>
        <w:rPr>
          <w:rFonts w:ascii="Courier New" w:hAnsi="Courier New"/>
          <w:spacing w:val="-2"/>
          <w:sz w:val="24"/>
        </w:rPr>
        <w:t>&lt;/TITLE&gt;</w:t>
      </w:r>
    </w:p>
    <w:p>
      <w:pPr>
        <w:pStyle w:val="BodyText"/>
        <w:spacing w:before="1" w:after="0"/>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&lt;BODY&gt;</w:t>
      </w:r>
    </w:p>
    <w:p>
      <w:pPr>
        <w:pStyle w:val="Normal"/>
        <w:spacing w:before="0" w:after="0"/>
        <w:ind w:hanging="0" w:left="155" w:right="0"/>
        <w:jc w:val="left"/>
        <w:rPr>
          <w:rFonts w:ascii="Courier New" w:hAnsi="Courier New"/>
          <w:sz w:val="24"/>
        </w:rPr>
      </w:pPr>
      <w:r>
        <w:rPr>
          <w:rFonts w:ascii="Courier New" w:hAnsi="Courier New"/>
          <w:sz w:val="24"/>
        </w:rPr>
        <w:t>&lt;H1&gt;</w:t>
      </w:r>
      <w:r>
        <w:rPr>
          <w:rFonts w:ascii="Courier New" w:hAnsi="Courier New"/>
          <w:b/>
          <w:sz w:val="24"/>
        </w:rPr>
        <w:t>System</w:t>
      </w:r>
      <w:r>
        <w:rPr>
          <w:rFonts w:ascii="Courier New" w:hAnsi="Courier New"/>
          <w:b/>
          <w:spacing w:val="-11"/>
          <w:sz w:val="24"/>
        </w:rPr>
        <w:t xml:space="preserve"> </w:t>
      </w:r>
      <w:r>
        <w:rPr>
          <w:rFonts w:ascii="Courier New" w:hAnsi="Courier New"/>
          <w:b/>
          <w:sz w:val="24"/>
        </w:rPr>
        <w:t>Information</w:t>
      </w:r>
      <w:r>
        <w:rPr>
          <w:rFonts w:ascii="Courier New" w:hAnsi="Courier New"/>
          <w:b/>
          <w:spacing w:val="-10"/>
          <w:sz w:val="24"/>
        </w:rPr>
        <w:t xml:space="preserve"> </w:t>
      </w:r>
      <w:r>
        <w:rPr>
          <w:rFonts w:ascii="Courier New" w:hAnsi="Courier New"/>
          <w:b/>
          <w:spacing w:val="-2"/>
          <w:sz w:val="24"/>
        </w:rPr>
        <w:t>Report</w:t>
      </w:r>
      <w:r>
        <w:rPr>
          <w:rFonts w:ascii="Courier New" w:hAnsi="Courier New"/>
          <w:spacing w:val="-2"/>
          <w:sz w:val="24"/>
        </w:rPr>
        <w:t>&lt;/H1&gt;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Hemos</w:t>
      </w:r>
      <w:r>
        <w:rPr>
          <w:spacing w:val="-3"/>
        </w:rPr>
        <w:t xml:space="preserve"> </w:t>
      </w:r>
      <w:r>
        <w:rPr/>
        <w:t>añadido</w:t>
      </w:r>
      <w:r>
        <w:rPr>
          <w:spacing w:val="-2"/>
        </w:rPr>
        <w:t xml:space="preserve"> </w:t>
      </w:r>
      <w:r>
        <w:rPr/>
        <w:t>un</w:t>
      </w:r>
      <w:r>
        <w:rPr>
          <w:spacing w:val="-2"/>
        </w:rPr>
        <w:t xml:space="preserve"> </w:t>
      </w:r>
      <w:r>
        <w:rPr/>
        <w:t>título</w:t>
      </w:r>
      <w:r>
        <w:rPr>
          <w:spacing w:val="-2"/>
        </w:rPr>
        <w:t xml:space="preserve"> </w:t>
      </w:r>
      <w:r>
        <w:rPr/>
        <w:t>de</w:t>
      </w:r>
      <w:r>
        <w:rPr>
          <w:spacing w:val="-2"/>
        </w:rPr>
        <w:t xml:space="preserve"> </w:t>
      </w:r>
      <w:r>
        <w:rPr/>
        <w:t>página</w:t>
      </w:r>
      <w:r>
        <w:rPr>
          <w:spacing w:val="-3"/>
        </w:rPr>
        <w:t xml:space="preserve"> </w:t>
      </w:r>
      <w:r>
        <w:rPr/>
        <w:t>y</w:t>
      </w:r>
      <w:r>
        <w:rPr>
          <w:spacing w:val="-2"/>
        </w:rPr>
        <w:t xml:space="preserve"> </w:t>
      </w:r>
      <w:r>
        <w:rPr/>
        <w:t>un</w:t>
      </w:r>
      <w:r>
        <w:rPr>
          <w:spacing w:val="-2"/>
        </w:rPr>
        <w:t xml:space="preserve"> </w:t>
      </w:r>
      <w:r>
        <w:rPr/>
        <w:t>encabezado</w:t>
      </w:r>
      <w:r>
        <w:rPr>
          <w:spacing w:val="-2"/>
        </w:rPr>
        <w:t xml:space="preserve"> </w:t>
      </w:r>
      <w:r>
        <w:rPr/>
        <w:t>al</w:t>
      </w:r>
      <w:r>
        <w:rPr>
          <w:spacing w:val="-1"/>
        </w:rPr>
        <w:t xml:space="preserve"> </w:t>
      </w:r>
      <w:r>
        <w:rPr/>
        <w:t>cuerpo</w:t>
      </w:r>
      <w:r>
        <w:rPr>
          <w:spacing w:val="-2"/>
        </w:rPr>
        <w:t xml:space="preserve"> </w:t>
      </w:r>
      <w:r>
        <w:rPr/>
        <w:t>del</w:t>
      </w:r>
      <w:r>
        <w:rPr>
          <w:spacing w:val="-1"/>
        </w:rPr>
        <w:t xml:space="preserve"> </w:t>
      </w:r>
      <w:r>
        <w:rPr>
          <w:spacing w:val="-2"/>
        </w:rPr>
        <w:t>informe.</w:t>
      </w:r>
    </w:p>
    <w:p>
      <w:pPr>
        <w:pStyle w:val="BodyText"/>
        <w:spacing w:before="4" w:after="0"/>
        <w:ind w:left="0" w:right="0"/>
        <w:rPr>
          <w:sz w:val="31"/>
        </w:rPr>
      </w:pPr>
      <w:r>
        <w:rPr>
          <w:sz w:val="31"/>
        </w:rPr>
      </w:r>
    </w:p>
    <w:p>
      <w:pPr>
        <w:pStyle w:val="Heading1"/>
        <w:rPr/>
      </w:pPr>
      <w:r>
        <w:rPr/>
        <w:t>Variables</w:t>
      </w:r>
      <w:r>
        <w:rPr>
          <w:spacing w:val="-16"/>
        </w:rPr>
        <w:t xml:space="preserve"> </w:t>
      </w:r>
      <w:r>
        <w:rPr/>
        <w:t>y</w:t>
      </w:r>
      <w:r>
        <w:rPr>
          <w:spacing w:val="-15"/>
        </w:rPr>
        <w:t xml:space="preserve"> </w:t>
      </w:r>
      <w:r>
        <w:rPr>
          <w:spacing w:val="-2"/>
        </w:rPr>
        <w:t>constantes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155" w:right="165"/>
        <w:rPr/>
      </w:pPr>
      <w:r>
        <w:rPr/>
        <w:t>Sin embargo, hay un problema con nuestro script. ¿Ves cómo la cadena "System Information Report" está repetida? Con nuestro diminuto script no es un problema, pero imaginemos que nuestro script fuera realmente largo y que tuviéramos múltiples instancias de esta cadena. Si quisiéramos</w:t>
      </w:r>
      <w:r>
        <w:rPr>
          <w:spacing w:val="-3"/>
        </w:rPr>
        <w:t xml:space="preserve"> </w:t>
      </w:r>
      <w:r>
        <w:rPr/>
        <w:t>cambiar</w:t>
      </w:r>
      <w:r>
        <w:rPr>
          <w:spacing w:val="-2"/>
        </w:rPr>
        <w:t xml:space="preserve"> </w:t>
      </w:r>
      <w:r>
        <w:rPr/>
        <w:t>el</w:t>
      </w:r>
      <w:r>
        <w:rPr>
          <w:spacing w:val="-4"/>
        </w:rPr>
        <w:t xml:space="preserve"> </w:t>
      </w:r>
      <w:r>
        <w:rPr/>
        <w:t>título</w:t>
      </w:r>
      <w:r>
        <w:rPr>
          <w:spacing w:val="-3"/>
        </w:rPr>
        <w:t xml:space="preserve"> </w:t>
      </w:r>
      <w:r>
        <w:rPr/>
        <w:t>a</w:t>
      </w:r>
      <w:r>
        <w:rPr>
          <w:spacing w:val="-2"/>
        </w:rPr>
        <w:t xml:space="preserve"> </w:t>
      </w:r>
      <w:r>
        <w:rPr/>
        <w:t>otra</w:t>
      </w:r>
      <w:r>
        <w:rPr>
          <w:spacing w:val="-4"/>
        </w:rPr>
        <w:t xml:space="preserve"> </w:t>
      </w:r>
      <w:r>
        <w:rPr/>
        <w:t>cosa,</w:t>
      </w:r>
      <w:r>
        <w:rPr>
          <w:spacing w:val="-3"/>
        </w:rPr>
        <w:t xml:space="preserve"> </w:t>
      </w:r>
      <w:r>
        <w:rPr/>
        <w:t>habríamos</w:t>
      </w:r>
      <w:r>
        <w:rPr>
          <w:spacing w:val="-3"/>
        </w:rPr>
        <w:t xml:space="preserve"> </w:t>
      </w:r>
      <w:r>
        <w:rPr/>
        <w:t>tenido</w:t>
      </w:r>
      <w:r>
        <w:rPr>
          <w:spacing w:val="-3"/>
        </w:rPr>
        <w:t xml:space="preserve"> </w:t>
      </w:r>
      <w:r>
        <w:rPr/>
        <w:t>que</w:t>
      </w:r>
      <w:r>
        <w:rPr>
          <w:spacing w:val="-4"/>
        </w:rPr>
        <w:t xml:space="preserve"> </w:t>
      </w:r>
      <w:r>
        <w:rPr/>
        <w:t>cambiarlo</w:t>
      </w:r>
      <w:r>
        <w:rPr>
          <w:spacing w:val="-3"/>
        </w:rPr>
        <w:t xml:space="preserve"> </w:t>
      </w:r>
      <w:r>
        <w:rPr/>
        <w:t>en</w:t>
      </w:r>
      <w:r>
        <w:rPr>
          <w:spacing w:val="-3"/>
        </w:rPr>
        <w:t xml:space="preserve"> </w:t>
      </w:r>
      <w:r>
        <w:rPr/>
        <w:t>múltiples</w:t>
      </w:r>
      <w:r>
        <w:rPr>
          <w:spacing w:val="-3"/>
        </w:rPr>
        <w:t xml:space="preserve"> </w:t>
      </w:r>
      <w:r>
        <w:rPr/>
        <w:t>sitios,</w:t>
      </w:r>
      <w:r>
        <w:rPr>
          <w:spacing w:val="-3"/>
        </w:rPr>
        <w:t xml:space="preserve"> </w:t>
      </w:r>
      <w:r>
        <w:rPr/>
        <w:t>lo</w:t>
      </w:r>
      <w:r>
        <w:rPr>
          <w:spacing w:val="-2"/>
        </w:rPr>
        <w:t xml:space="preserve"> </w:t>
      </w:r>
      <w:r>
        <w:rPr/>
        <w:t>que</w:t>
      </w:r>
    </w:p>
    <w:p>
      <w:pPr>
        <w:pStyle w:val="BodyText"/>
        <w:spacing w:before="74" w:after="0"/>
        <w:rPr/>
      </w:pPr>
      <w:r>
        <w:rPr/>
        <w:t>podría</w:t>
      </w:r>
      <w:r>
        <w:rPr>
          <w:spacing w:val="-2"/>
        </w:rPr>
        <w:t xml:space="preserve"> </w:t>
      </w:r>
      <w:r>
        <w:rPr/>
        <w:t>ser</w:t>
      </w:r>
      <w:r>
        <w:rPr>
          <w:spacing w:val="-3"/>
        </w:rPr>
        <w:t xml:space="preserve"> </w:t>
      </w:r>
      <w:r>
        <w:rPr/>
        <w:t>mucho</w:t>
      </w:r>
      <w:r>
        <w:rPr>
          <w:spacing w:val="-3"/>
        </w:rPr>
        <w:t xml:space="preserve"> </w:t>
      </w:r>
      <w:r>
        <w:rPr/>
        <w:t>trabajo.</w:t>
      </w:r>
      <w:r>
        <w:rPr>
          <w:spacing w:val="-2"/>
        </w:rPr>
        <w:t xml:space="preserve"> </w:t>
      </w:r>
      <w:r>
        <w:rPr/>
        <w:t>¿Y</w:t>
      </w:r>
      <w:r>
        <w:rPr>
          <w:spacing w:val="-11"/>
        </w:rPr>
        <w:t xml:space="preserve"> </w:t>
      </w:r>
      <w:r>
        <w:rPr/>
        <w:t>si</w:t>
      </w:r>
      <w:r>
        <w:rPr>
          <w:spacing w:val="-4"/>
        </w:rPr>
        <w:t xml:space="preserve"> </w:t>
      </w:r>
      <w:r>
        <w:rPr/>
        <w:t>pudiéramos</w:t>
      </w:r>
      <w:r>
        <w:rPr>
          <w:spacing w:val="-3"/>
        </w:rPr>
        <w:t xml:space="preserve"> </w:t>
      </w:r>
      <w:r>
        <w:rPr/>
        <w:t>arreglar</w:t>
      </w:r>
      <w:r>
        <w:rPr>
          <w:spacing w:val="-2"/>
        </w:rPr>
        <w:t xml:space="preserve"> </w:t>
      </w:r>
      <w:r>
        <w:rPr/>
        <w:t>el</w:t>
      </w:r>
      <w:r>
        <w:rPr>
          <w:spacing w:val="-2"/>
        </w:rPr>
        <w:t xml:space="preserve"> </w:t>
      </w:r>
      <w:r>
        <w:rPr/>
        <w:t>script</w:t>
      </w:r>
      <w:r>
        <w:rPr>
          <w:spacing w:val="-4"/>
        </w:rPr>
        <w:t xml:space="preserve"> </w:t>
      </w:r>
      <w:r>
        <w:rPr/>
        <w:t>para</w:t>
      </w:r>
      <w:r>
        <w:rPr>
          <w:spacing w:val="-2"/>
        </w:rPr>
        <w:t xml:space="preserve"> </w:t>
      </w:r>
      <w:r>
        <w:rPr/>
        <w:t>que</w:t>
      </w:r>
      <w:r>
        <w:rPr>
          <w:spacing w:val="-4"/>
        </w:rPr>
        <w:t xml:space="preserve"> </w:t>
      </w:r>
      <w:r>
        <w:rPr/>
        <w:t>la</w:t>
      </w:r>
      <w:r>
        <w:rPr>
          <w:spacing w:val="-4"/>
        </w:rPr>
        <w:t xml:space="preserve"> </w:t>
      </w:r>
      <w:r>
        <w:rPr/>
        <w:t>cadena</w:t>
      </w:r>
      <w:r>
        <w:rPr>
          <w:spacing w:val="-4"/>
        </w:rPr>
        <w:t xml:space="preserve"> </w:t>
      </w:r>
      <w:r>
        <w:rPr/>
        <w:t>sólo</w:t>
      </w:r>
      <w:r>
        <w:rPr>
          <w:spacing w:val="-3"/>
        </w:rPr>
        <w:t xml:space="preserve"> </w:t>
      </w:r>
      <w:r>
        <w:rPr/>
        <w:t>apareciera</w:t>
      </w:r>
      <w:r>
        <w:rPr>
          <w:spacing w:val="-4"/>
        </w:rPr>
        <w:t xml:space="preserve"> </w:t>
      </w:r>
      <w:r>
        <w:rPr/>
        <w:t>una vez y no múltiples veces? Podría hacer que el mantenimiento en el futuro del script sea más fácil.</w:t>
      </w:r>
    </w:p>
    <w:p>
      <w:pPr>
        <w:pStyle w:val="BodyText"/>
        <w:rPr/>
      </w:pPr>
      <w:r>
        <w:rPr/>
        <w:t>Aquí</w:t>
      </w:r>
      <w:r>
        <w:rPr>
          <w:spacing w:val="-6"/>
        </w:rPr>
        <w:t xml:space="preserve"> </w:t>
      </w:r>
      <w:r>
        <w:rPr/>
        <w:t>tenemos</w:t>
      </w:r>
      <w:r>
        <w:rPr>
          <w:spacing w:val="-4"/>
        </w:rPr>
        <w:t xml:space="preserve"> </w:t>
      </w:r>
      <w:r>
        <w:rPr/>
        <w:t>cómo</w:t>
      </w:r>
      <w:r>
        <w:rPr>
          <w:spacing w:val="-3"/>
        </w:rPr>
        <w:t xml:space="preserve"> </w:t>
      </w:r>
      <w:r>
        <w:rPr/>
        <w:t>podríamos</w:t>
      </w:r>
      <w:r>
        <w:rPr>
          <w:spacing w:val="-4"/>
        </w:rPr>
        <w:t xml:space="preserve"> </w:t>
      </w:r>
      <w:r>
        <w:rPr>
          <w:spacing w:val="-2"/>
        </w:rPr>
        <w:t>hacerlo: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Program</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output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system</w:t>
      </w:r>
      <w:r>
        <w:rPr>
          <w:rFonts w:ascii="Courier New" w:hAnsi="Courier New"/>
          <w:spacing w:val="-5"/>
        </w:rPr>
        <w:t xml:space="preserve"> </w:t>
      </w:r>
      <w:r>
        <w:rPr>
          <w:rFonts w:ascii="Courier New" w:hAnsi="Courier New"/>
        </w:rPr>
        <w:t>information</w:t>
      </w:r>
      <w:r>
        <w:rPr>
          <w:rFonts w:ascii="Courier New" w:hAnsi="Courier New"/>
          <w:spacing w:val="-4"/>
        </w:rPr>
        <w:t xml:space="preserve"> page</w:t>
      </w:r>
    </w:p>
    <w:p>
      <w:pPr>
        <w:pStyle w:val="Heading2"/>
        <w:rPr/>
      </w:pPr>
      <w:r>
        <w:rPr/>
        <w:t>title="System</w:t>
      </w:r>
      <w:r>
        <w:rPr>
          <w:spacing w:val="-12"/>
        </w:rPr>
        <w:t xml:space="preserve"> </w:t>
      </w:r>
      <w:r>
        <w:rPr/>
        <w:t>Information</w:t>
      </w:r>
      <w:r>
        <w:rPr>
          <w:spacing w:val="-12"/>
        </w:rPr>
        <w:t xml:space="preserve"> </w:t>
      </w:r>
      <w:r>
        <w:rPr>
          <w:spacing w:val="-2"/>
        </w:rPr>
        <w:t>Report"</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spacing w:before="1" w:after="0"/>
        <w:rPr>
          <w:rFonts w:ascii="Courier New" w:hAnsi="Courier New"/>
        </w:rPr>
      </w:pPr>
      <w:r>
        <w:rPr>
          <w:rFonts w:ascii="Courier New" w:hAnsi="Courier New"/>
          <w:spacing w:val="-2"/>
        </w:rPr>
        <w:t>&lt;TITLE&gt;$title&lt;/TITLE&gt;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&lt;H1&gt;$title&lt;/H1&gt;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BodyText"/>
        <w:ind w:left="0" w:right="0"/>
        <w:rPr>
          <w:rFonts w:ascii="Courier New" w:hAnsi="Courier New"/>
        </w:rPr>
      </w:pPr>
      <w:r>
        <w:rPr>
          <w:rFonts w:ascii="Courier New" w:hAnsi="Courier New"/>
        </w:rPr>
      </w:r>
    </w:p>
    <w:p>
      <w:pPr>
        <w:pStyle w:val="BodyText"/>
        <w:ind w:left="155" w:right="135"/>
        <w:rPr/>
      </w:pPr>
      <w:r>
        <w:rPr/>
        <w:t xml:space="preserve">Creando una </w:t>
      </w:r>
      <w:r>
        <w:rPr>
          <w:i/>
        </w:rPr>
        <w:t xml:space="preserve">variable </w:t>
      </w:r>
      <w:r>
        <w:rPr/>
        <w:t xml:space="preserve">llamada </w:t>
      </w:r>
      <w:r>
        <w:rPr>
          <w:rFonts w:ascii="Courier New" w:hAnsi="Courier New"/>
        </w:rPr>
        <w:t>title</w:t>
      </w:r>
      <w:r>
        <w:rPr>
          <w:rFonts w:ascii="Courier New" w:hAnsi="Courier New"/>
          <w:spacing w:val="-75"/>
        </w:rPr>
        <w:t xml:space="preserve"> </w:t>
      </w:r>
      <w:r>
        <w:rPr/>
        <w:t>y asignándole el valor "System Information Report", podemos</w:t>
      </w:r>
      <w:r>
        <w:rPr>
          <w:spacing w:val="-2"/>
        </w:rPr>
        <w:t xml:space="preserve"> </w:t>
      </w:r>
      <w:r>
        <w:rPr/>
        <w:t>sacar</w:t>
      </w:r>
      <w:r>
        <w:rPr>
          <w:spacing w:val="-3"/>
        </w:rPr>
        <w:t xml:space="preserve"> </w:t>
      </w:r>
      <w:r>
        <w:rPr/>
        <w:t>ventaja</w:t>
      </w:r>
      <w:r>
        <w:rPr>
          <w:spacing w:val="-5"/>
        </w:rPr>
        <w:t xml:space="preserve"> </w:t>
      </w:r>
      <w:r>
        <w:rPr/>
        <w:t>de</w:t>
      </w:r>
      <w:r>
        <w:rPr>
          <w:spacing w:val="-3"/>
        </w:rPr>
        <w:t xml:space="preserve"> </w:t>
      </w:r>
      <w:r>
        <w:rPr/>
        <w:t>la</w:t>
      </w:r>
      <w:r>
        <w:rPr>
          <w:spacing w:val="-5"/>
        </w:rPr>
        <w:t xml:space="preserve"> </w:t>
      </w:r>
      <w:r>
        <w:rPr/>
        <w:t>expansión</w:t>
      </w:r>
      <w:r>
        <w:rPr>
          <w:spacing w:val="-3"/>
        </w:rPr>
        <w:t xml:space="preserve"> </w:t>
      </w:r>
      <w:r>
        <w:rPr/>
        <w:t>de</w:t>
      </w:r>
      <w:r>
        <w:rPr>
          <w:spacing w:val="-5"/>
        </w:rPr>
        <w:t xml:space="preserve"> </w:t>
      </w:r>
      <w:r>
        <w:rPr/>
        <w:t>parámetros</w:t>
      </w:r>
      <w:r>
        <w:rPr>
          <w:spacing w:val="-4"/>
        </w:rPr>
        <w:t xml:space="preserve"> </w:t>
      </w:r>
      <w:r>
        <w:rPr/>
        <w:t>y</w:t>
      </w:r>
      <w:r>
        <w:rPr>
          <w:spacing w:val="-4"/>
        </w:rPr>
        <w:t xml:space="preserve"> </w:t>
      </w:r>
      <w:r>
        <w:rPr/>
        <w:t>colocar</w:t>
      </w:r>
      <w:r>
        <w:rPr>
          <w:spacing w:val="-4"/>
        </w:rPr>
        <w:t xml:space="preserve"> </w:t>
      </w:r>
      <w:r>
        <w:rPr/>
        <w:t>la</w:t>
      </w:r>
      <w:r>
        <w:rPr>
          <w:spacing w:val="-3"/>
        </w:rPr>
        <w:t xml:space="preserve"> </w:t>
      </w:r>
      <w:r>
        <w:rPr/>
        <w:t>cadena</w:t>
      </w:r>
      <w:r>
        <w:rPr>
          <w:spacing w:val="-3"/>
        </w:rPr>
        <w:t xml:space="preserve"> </w:t>
      </w:r>
      <w:r>
        <w:rPr/>
        <w:t>en</w:t>
      </w:r>
      <w:r>
        <w:rPr>
          <w:spacing w:val="-4"/>
        </w:rPr>
        <w:t xml:space="preserve"> </w:t>
      </w:r>
      <w:r>
        <w:rPr/>
        <w:t>múltiples</w:t>
      </w:r>
      <w:r>
        <w:rPr>
          <w:spacing w:val="-2"/>
        </w:rPr>
        <w:t xml:space="preserve"> </w:t>
      </w:r>
      <w:r>
        <w:rPr/>
        <w:t>lugares.</w:t>
      </w:r>
    </w:p>
    <w:p>
      <w:pPr>
        <w:pStyle w:val="BodyText"/>
        <w:ind w:left="0" w:right="0"/>
        <w:rPr/>
      </w:pPr>
      <w:r>
        <w:rPr/>
      </w:r>
    </w:p>
    <w:p>
      <w:pPr>
        <w:pStyle w:val="BodyText"/>
        <w:ind w:left="155" w:right="210"/>
        <w:rPr/>
      </w:pPr>
      <w:r>
        <w:rPr/>
        <w:t>Pero ¿cómo creamos una variable? Simplemente, la usamos. Cuando el shell encuentra una variable,</w:t>
      </w:r>
      <w:r>
        <w:rPr>
          <w:spacing w:val="-3"/>
        </w:rPr>
        <w:t xml:space="preserve"> </w:t>
      </w:r>
      <w:r>
        <w:rPr/>
        <w:t>automáticamente</w:t>
      </w:r>
      <w:r>
        <w:rPr>
          <w:spacing w:val="-5"/>
        </w:rPr>
        <w:t xml:space="preserve"> </w:t>
      </w:r>
      <w:r>
        <w:rPr/>
        <w:t>la</w:t>
      </w:r>
      <w:r>
        <w:rPr>
          <w:spacing w:val="-3"/>
        </w:rPr>
        <w:t xml:space="preserve"> </w:t>
      </w:r>
      <w:r>
        <w:rPr/>
        <w:t>crea.</w:t>
      </w:r>
      <w:r>
        <w:rPr>
          <w:spacing w:val="-3"/>
        </w:rPr>
        <w:t xml:space="preserve"> </w:t>
      </w:r>
      <w:r>
        <w:rPr/>
        <w:t>Esto</w:t>
      </w:r>
      <w:r>
        <w:rPr>
          <w:spacing w:val="-4"/>
        </w:rPr>
        <w:t xml:space="preserve"> </w:t>
      </w:r>
      <w:r>
        <w:rPr/>
        <w:t>difiere</w:t>
      </w:r>
      <w:r>
        <w:rPr>
          <w:spacing w:val="-5"/>
        </w:rPr>
        <w:t xml:space="preserve"> </w:t>
      </w:r>
      <w:r>
        <w:rPr/>
        <w:t>de</w:t>
      </w:r>
      <w:r>
        <w:rPr>
          <w:spacing w:val="-5"/>
        </w:rPr>
        <w:t xml:space="preserve"> </w:t>
      </w:r>
      <w:r>
        <w:rPr/>
        <w:t>muchos</w:t>
      </w:r>
      <w:r>
        <w:rPr>
          <w:spacing w:val="-2"/>
        </w:rPr>
        <w:t xml:space="preserve"> </w:t>
      </w:r>
      <w:r>
        <w:rPr/>
        <w:t>lenguajes</w:t>
      </w:r>
      <w:r>
        <w:rPr>
          <w:spacing w:val="-2"/>
        </w:rPr>
        <w:t xml:space="preserve"> </w:t>
      </w:r>
      <w:r>
        <w:rPr/>
        <w:t>de</w:t>
      </w:r>
      <w:r>
        <w:rPr>
          <w:spacing w:val="-5"/>
        </w:rPr>
        <w:t xml:space="preserve"> </w:t>
      </w:r>
      <w:r>
        <w:rPr/>
        <w:t>programación</w:t>
      </w:r>
      <w:r>
        <w:rPr>
          <w:spacing w:val="-4"/>
        </w:rPr>
        <w:t xml:space="preserve"> </w:t>
      </w:r>
      <w:r>
        <w:rPr/>
        <w:t>en</w:t>
      </w:r>
      <w:r>
        <w:rPr>
          <w:spacing w:val="-3"/>
        </w:rPr>
        <w:t xml:space="preserve"> </w:t>
      </w:r>
      <w:r>
        <w:rPr/>
        <w:t>los</w:t>
      </w:r>
      <w:r>
        <w:rPr>
          <w:spacing w:val="-4"/>
        </w:rPr>
        <w:t xml:space="preserve"> </w:t>
      </w:r>
      <w:r>
        <w:rPr/>
        <w:t>que</w:t>
      </w:r>
      <w:r>
        <w:rPr>
          <w:spacing w:val="-5"/>
        </w:rPr>
        <w:t xml:space="preserve"> </w:t>
      </w:r>
      <w:r>
        <w:rPr/>
        <w:t xml:space="preserve">las variables deben ser </w:t>
      </w:r>
      <w:r>
        <w:rPr>
          <w:i/>
        </w:rPr>
        <w:t xml:space="preserve">declaradas </w:t>
      </w:r>
      <w:r>
        <w:rPr/>
        <w:t>o definidas explícitamente antes de usarla. El shell es muy laxo en esto, lo que</w:t>
      </w:r>
      <w:r>
        <w:rPr>
          <w:spacing w:val="-1"/>
        </w:rPr>
        <w:t xml:space="preserve"> </w:t>
      </w:r>
      <w:r>
        <w:rPr/>
        <w:t>puede causar algunos problemas. Por ejemplo, considera</w:t>
      </w:r>
      <w:r>
        <w:rPr>
          <w:spacing w:val="-1"/>
        </w:rPr>
        <w:t xml:space="preserve"> </w:t>
      </w:r>
      <w:r>
        <w:rPr/>
        <w:t>este escenario ejecutado en la línea de comandos:</w:t>
      </w:r>
    </w:p>
    <w:p>
      <w:pPr>
        <w:pStyle w:val="BodyText"/>
        <w:ind w:left="0" w:right="0"/>
        <w:rPr/>
      </w:pPr>
      <w:r>
        <w:rPr/>
      </w:r>
    </w:p>
    <w:p>
      <w:pPr>
        <w:pStyle w:val="Normal"/>
        <w:spacing w:before="1" w:after="0"/>
        <w:ind w:hanging="0" w:left="155" w:right="6019"/>
        <w:jc w:val="both"/>
        <w:rPr>
          <w:rFonts w:ascii="Courier New" w:hAnsi="Courier New"/>
          <w:sz w:val="24"/>
        </w:rPr>
      </w:pPr>
      <w:r>
        <w:rPr>
          <w:rFonts w:ascii="Courier New" w:hAnsi="Courier New"/>
          <w:sz w:val="24"/>
        </w:rPr>
        <w:t>[me@linuxbox</w:t>
      </w:r>
      <w:r>
        <w:rPr>
          <w:rFonts w:ascii="Courier New" w:hAnsi="Courier New"/>
          <w:spacing w:val="-20"/>
          <w:sz w:val="24"/>
        </w:rPr>
        <w:t xml:space="preserve"> </w:t>
      </w:r>
      <w:r>
        <w:rPr>
          <w:rFonts w:ascii="Courier New" w:hAnsi="Courier New"/>
          <w:sz w:val="24"/>
        </w:rPr>
        <w:t>~]$</w:t>
      </w:r>
      <w:r>
        <w:rPr>
          <w:rFonts w:ascii="Courier New" w:hAnsi="Courier New"/>
          <w:spacing w:val="-20"/>
          <w:sz w:val="24"/>
        </w:rPr>
        <w:t xml:space="preserve"> </w:t>
      </w:r>
      <w:r>
        <w:rPr>
          <w:rFonts w:ascii="Courier New" w:hAnsi="Courier New"/>
          <w:b/>
          <w:sz w:val="24"/>
        </w:rPr>
        <w:t xml:space="preserve">foo="yes"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$foo </w:t>
      </w:r>
      <w:r>
        <w:rPr>
          <w:rFonts w:ascii="Courier New" w:hAnsi="Courier New"/>
          <w:spacing w:val="-4"/>
          <w:sz w:val="24"/>
        </w:rPr>
        <w:t>yes</w:t>
      </w:r>
    </w:p>
    <w:p>
      <w:pPr>
        <w:pStyle w:val="Normal"/>
        <w:spacing w:before="0" w:after="0"/>
        <w:ind w:hanging="0" w:left="155" w:right="0"/>
        <w:jc w:val="both"/>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$fool</w:t>
      </w:r>
    </w:p>
    <w:p>
      <w:pPr>
        <w:pStyle w:val="BodyText"/>
        <w:jc w:val="both"/>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rPr>
      </w:pPr>
      <w:r>
        <w:rPr>
          <w:rFonts w:ascii="Courier New" w:hAnsi="Courier New"/>
        </w:rPr>
      </w:r>
    </w:p>
    <w:p>
      <w:pPr>
        <w:pStyle w:val="BodyText"/>
        <w:ind w:left="155" w:right="173"/>
        <w:rPr/>
      </w:pPr>
      <w:r>
        <w:rPr/>
        <w:t xml:space="preserve">Primero asignamos el valor "yes" a la variable </w:t>
      </w:r>
      <w:r>
        <w:rPr>
          <w:rFonts w:ascii="Courier New" w:hAnsi="Courier New"/>
        </w:rPr>
        <w:t>foo</w:t>
      </w:r>
      <w:r>
        <w:rPr/>
        <w:t xml:space="preserve">, y luego mostramos su valor con </w:t>
      </w:r>
      <w:r>
        <w:rPr>
          <w:rFonts w:ascii="Courier New" w:hAnsi="Courier New"/>
        </w:rPr>
        <w:t>echo</w:t>
      </w:r>
      <w:r>
        <w:rPr/>
        <w:t>.</w:t>
      </w:r>
      <w:r>
        <w:rPr>
          <w:spacing w:val="-6"/>
        </w:rPr>
        <w:t xml:space="preserve"> </w:t>
      </w:r>
      <w:r>
        <w:rPr/>
        <w:t>A continuación</w:t>
      </w:r>
      <w:r>
        <w:rPr>
          <w:spacing w:val="-3"/>
        </w:rPr>
        <w:t xml:space="preserve"> </w:t>
      </w:r>
      <w:r>
        <w:rPr/>
        <w:t>mostramos</w:t>
      </w:r>
      <w:r>
        <w:rPr>
          <w:spacing w:val="-2"/>
        </w:rPr>
        <w:t xml:space="preserve"> </w:t>
      </w:r>
      <w:r>
        <w:rPr/>
        <w:t>el</w:t>
      </w:r>
      <w:r>
        <w:rPr>
          <w:spacing w:val="-4"/>
        </w:rPr>
        <w:t xml:space="preserve"> </w:t>
      </w:r>
      <w:r>
        <w:rPr/>
        <w:t>valor</w:t>
      </w:r>
      <w:r>
        <w:rPr>
          <w:spacing w:val="-3"/>
        </w:rPr>
        <w:t xml:space="preserve"> </w:t>
      </w:r>
      <w:r>
        <w:rPr/>
        <w:t>de</w:t>
      </w:r>
      <w:r>
        <w:rPr>
          <w:spacing w:val="-4"/>
        </w:rPr>
        <w:t xml:space="preserve"> </w:t>
      </w:r>
      <w:r>
        <w:rPr/>
        <w:t>la</w:t>
      </w:r>
      <w:r>
        <w:rPr>
          <w:spacing w:val="-3"/>
        </w:rPr>
        <w:t xml:space="preserve"> </w:t>
      </w:r>
      <w:r>
        <w:rPr/>
        <w:t>variable</w:t>
      </w:r>
      <w:r>
        <w:rPr>
          <w:spacing w:val="-4"/>
        </w:rPr>
        <w:t xml:space="preserve"> </w:t>
      </w:r>
      <w:r>
        <w:rPr/>
        <w:t>mal</w:t>
      </w:r>
      <w:r>
        <w:rPr>
          <w:spacing w:val="-3"/>
        </w:rPr>
        <w:t xml:space="preserve"> </w:t>
      </w:r>
      <w:r>
        <w:rPr/>
        <w:t>escrita</w:t>
      </w:r>
      <w:r>
        <w:rPr>
          <w:spacing w:val="-4"/>
        </w:rPr>
        <w:t xml:space="preserve"> </w:t>
      </w:r>
      <w:r>
        <w:rPr/>
        <w:t>como</w:t>
      </w:r>
      <w:r>
        <w:rPr>
          <w:spacing w:val="-3"/>
        </w:rPr>
        <w:t xml:space="preserve"> </w:t>
      </w:r>
      <w:r>
        <w:rPr/>
        <w:t>"fool"</w:t>
      </w:r>
      <w:r>
        <w:rPr>
          <w:spacing w:val="-4"/>
        </w:rPr>
        <w:t xml:space="preserve"> </w:t>
      </w:r>
      <w:r>
        <w:rPr/>
        <w:t>y</w:t>
      </w:r>
      <w:r>
        <w:rPr>
          <w:spacing w:val="-3"/>
        </w:rPr>
        <w:t xml:space="preserve"> </w:t>
      </w:r>
      <w:r>
        <w:rPr/>
        <w:t>tenemos</w:t>
      </w:r>
      <w:r>
        <w:rPr>
          <w:spacing w:val="-3"/>
        </w:rPr>
        <w:t xml:space="preserve"> </w:t>
      </w:r>
      <w:r>
        <w:rPr/>
        <w:t>un</w:t>
      </w:r>
      <w:r>
        <w:rPr>
          <w:spacing w:val="-3"/>
        </w:rPr>
        <w:t xml:space="preserve"> </w:t>
      </w:r>
      <w:r>
        <w:rPr/>
        <w:t>resultado</w:t>
      </w:r>
      <w:r>
        <w:rPr>
          <w:spacing w:val="-3"/>
        </w:rPr>
        <w:t xml:space="preserve"> </w:t>
      </w:r>
      <w:r>
        <w:rPr/>
        <w:t xml:space="preserve">en blanco. Esto es porque el shell ha creado felizmente la variable </w:t>
      </w:r>
      <w:r>
        <w:rPr>
          <w:rFonts w:ascii="Courier New" w:hAnsi="Courier New"/>
        </w:rPr>
        <w:t>fool</w:t>
      </w:r>
      <w:r>
        <w:rPr>
          <w:rFonts w:ascii="Courier New" w:hAnsi="Courier New"/>
          <w:spacing w:val="-84"/>
        </w:rPr>
        <w:t xml:space="preserve"> </w:t>
      </w:r>
      <w:r>
        <w:rPr/>
        <w:t xml:space="preserve">cuando la encontró, y le ha dado el valor por defecto de nada, o vacía. Con esto, aprendemos que ¡debemos prestar mucha atención a nuestra escritura! También es importante entender que ha ocurrido realmente en este ejemplo. De nuestro vistazo previo a cómo el shell realiza las expansiones, sabemos que el </w:t>
      </w:r>
      <w:r>
        <w:rPr>
          <w:spacing w:val="-2"/>
        </w:rPr>
        <w:t>comando:</w:t>
      </w:r>
    </w:p>
    <w:p>
      <w:pPr>
        <w:pStyle w:val="BodyText"/>
        <w:ind w:left="0" w:right="0"/>
        <w:rPr/>
      </w:pPr>
      <w:r>
        <w:rPr/>
      </w:r>
    </w:p>
    <w:p>
      <w:pPr>
        <w:pStyle w:val="BodyText"/>
        <w:jc w:val="both"/>
        <w:rPr>
          <w:rFonts w:ascii="Courier New" w:hAnsi="Courier New"/>
        </w:rPr>
      </w:pPr>
      <w:r>
        <w:rPr>
          <w:rFonts w:ascii="Courier New" w:hAnsi="Courier New"/>
        </w:rPr>
        <w:t>[me@linuxbox</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spacing w:val="-4"/>
        </w:rPr>
        <w:t>$foo</w:t>
      </w:r>
    </w:p>
    <w:p>
      <w:pPr>
        <w:pStyle w:val="BodyText"/>
        <w:ind w:left="0" w:right="0"/>
        <w:rPr>
          <w:rFonts w:ascii="Courier New" w:hAnsi="Courier New"/>
        </w:rPr>
      </w:pPr>
      <w:r>
        <w:rPr>
          <w:rFonts w:ascii="Courier New" w:hAnsi="Courier New"/>
        </w:rPr>
      </w:r>
    </w:p>
    <w:p>
      <w:pPr>
        <w:pStyle w:val="BodyText"/>
        <w:rPr/>
      </w:pPr>
      <w:r>
        <w:rPr/>
        <w:t>se</w:t>
      </w:r>
      <w:r>
        <w:rPr>
          <w:spacing w:val="-5"/>
        </w:rPr>
        <w:t xml:space="preserve"> </w:t>
      </w:r>
      <w:r>
        <w:rPr/>
        <w:t>somete</w:t>
      </w:r>
      <w:r>
        <w:rPr>
          <w:spacing w:val="-4"/>
        </w:rPr>
        <w:t xml:space="preserve"> </w:t>
      </w:r>
      <w:r>
        <w:rPr/>
        <w:t>a</w:t>
      </w:r>
      <w:r>
        <w:rPr>
          <w:spacing w:val="-4"/>
        </w:rPr>
        <w:t xml:space="preserve"> </w:t>
      </w:r>
      <w:r>
        <w:rPr/>
        <w:t>expansión</w:t>
      </w:r>
      <w:r>
        <w:rPr>
          <w:spacing w:val="-2"/>
        </w:rPr>
        <w:t xml:space="preserve"> </w:t>
      </w:r>
      <w:r>
        <w:rPr/>
        <w:t>de</w:t>
      </w:r>
      <w:r>
        <w:rPr>
          <w:spacing w:val="-4"/>
        </w:rPr>
        <w:t xml:space="preserve"> </w:t>
      </w:r>
      <w:r>
        <w:rPr/>
        <w:t>parámetros</w:t>
      </w:r>
      <w:r>
        <w:rPr>
          <w:spacing w:val="-3"/>
        </w:rPr>
        <w:t xml:space="preserve"> </w:t>
      </w:r>
      <w:r>
        <w:rPr/>
        <w:t>resultando</w:t>
      </w:r>
      <w:r>
        <w:rPr>
          <w:spacing w:val="-2"/>
        </w:rPr>
        <w:t xml:space="preserve"> </w:t>
      </w:r>
      <w:r>
        <w:rPr>
          <w:spacing w:val="-5"/>
        </w:rPr>
        <w:t>en:</w:t>
      </w:r>
    </w:p>
    <w:p>
      <w:pPr>
        <w:pStyle w:val="BodyText"/>
        <w:ind w:left="0" w:right="0"/>
        <w:rPr/>
      </w:pPr>
      <w:r>
        <w:rPr/>
      </w:r>
    </w:p>
    <w:p>
      <w:pPr>
        <w:pStyle w:val="BodyText"/>
        <w:spacing w:lineRule="auto" w:line="480"/>
        <w:ind w:left="155" w:right="5735"/>
        <w:rPr/>
      </w:pPr>
      <w:r>
        <w:rPr>
          <w:rFonts w:ascii="Courier New" w:hAnsi="Courier New"/>
        </w:rPr>
        <w:t xml:space="preserve">[me@linuxbox ~]$ echo yes </w:t>
      </w:r>
      <w:r>
        <w:rPr/>
        <w:t xml:space="preserve">Mientras que el comando: </w:t>
      </w:r>
      <w:r>
        <w:rPr>
          <w:rFonts w:ascii="Courier New" w:hAnsi="Courier New"/>
        </w:rPr>
        <w:t>[me@linuxbox</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echo</w:t>
      </w:r>
      <w:r>
        <w:rPr>
          <w:rFonts w:ascii="Courier New" w:hAnsi="Courier New"/>
          <w:spacing w:val="-13"/>
        </w:rPr>
        <w:t xml:space="preserve"> </w:t>
      </w:r>
      <w:r>
        <w:rPr>
          <w:rFonts w:ascii="Courier New" w:hAnsi="Courier New"/>
        </w:rPr>
        <w:t xml:space="preserve">$fool </w:t>
      </w:r>
      <w:r>
        <w:rPr/>
        <w:t>se expande a:</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jc w:val="both"/>
        <w:rPr>
          <w:rFonts w:ascii="Courier New" w:hAnsi="Courier New"/>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4"/>
        </w:rPr>
        <w:t>echo</w:t>
      </w:r>
    </w:p>
    <w:p>
      <w:pPr>
        <w:pStyle w:val="BodyText"/>
        <w:spacing w:before="66" w:after="0"/>
        <w:rPr/>
      </w:pPr>
      <w:r>
        <w:rPr/>
        <w:t>¡La</w:t>
      </w:r>
      <w:r>
        <w:rPr>
          <w:spacing w:val="-2"/>
        </w:rPr>
        <w:t xml:space="preserve"> </w:t>
      </w:r>
      <w:r>
        <w:rPr/>
        <w:t>variable</w:t>
      </w:r>
      <w:r>
        <w:rPr>
          <w:spacing w:val="-4"/>
        </w:rPr>
        <w:t xml:space="preserve"> </w:t>
      </w:r>
      <w:r>
        <w:rPr/>
        <w:t>vacía</w:t>
      </w:r>
      <w:r>
        <w:rPr>
          <w:spacing w:val="-4"/>
        </w:rPr>
        <w:t xml:space="preserve"> </w:t>
      </w:r>
      <w:r>
        <w:rPr/>
        <w:t>se</w:t>
      </w:r>
      <w:r>
        <w:rPr>
          <w:spacing w:val="-4"/>
        </w:rPr>
        <w:t xml:space="preserve"> </w:t>
      </w:r>
      <w:r>
        <w:rPr/>
        <w:t>expande</w:t>
      </w:r>
      <w:r>
        <w:rPr>
          <w:spacing w:val="-4"/>
        </w:rPr>
        <w:t xml:space="preserve"> </w:t>
      </w:r>
      <w:r>
        <w:rPr/>
        <w:t>en</w:t>
      </w:r>
      <w:r>
        <w:rPr>
          <w:spacing w:val="-3"/>
        </w:rPr>
        <w:t xml:space="preserve"> </w:t>
      </w:r>
      <w:r>
        <w:rPr/>
        <w:t>nada!</w:t>
      </w:r>
      <w:r>
        <w:rPr>
          <w:spacing w:val="-2"/>
        </w:rPr>
        <w:t xml:space="preserve"> </w:t>
      </w:r>
      <w:r>
        <w:rPr/>
        <w:t>Esto</w:t>
      </w:r>
      <w:r>
        <w:rPr>
          <w:spacing w:val="-3"/>
        </w:rPr>
        <w:t xml:space="preserve"> </w:t>
      </w:r>
      <w:r>
        <w:rPr/>
        <w:t>puede</w:t>
      </w:r>
      <w:r>
        <w:rPr>
          <w:spacing w:val="-2"/>
        </w:rPr>
        <w:t xml:space="preserve"> </w:t>
      </w:r>
      <w:r>
        <w:rPr/>
        <w:t>causar</w:t>
      </w:r>
      <w:r>
        <w:rPr>
          <w:spacing w:val="-3"/>
        </w:rPr>
        <w:t xml:space="preserve"> </w:t>
      </w:r>
      <w:r>
        <w:rPr/>
        <w:t>estragos</w:t>
      </w:r>
      <w:r>
        <w:rPr>
          <w:spacing w:val="-3"/>
        </w:rPr>
        <w:t xml:space="preserve"> </w:t>
      </w:r>
      <w:r>
        <w:rPr/>
        <w:t>en</w:t>
      </w:r>
      <w:r>
        <w:rPr>
          <w:spacing w:val="-3"/>
        </w:rPr>
        <w:t xml:space="preserve"> </w:t>
      </w:r>
      <w:r>
        <w:rPr/>
        <w:t>comandos</w:t>
      </w:r>
      <w:r>
        <w:rPr>
          <w:spacing w:val="-3"/>
        </w:rPr>
        <w:t xml:space="preserve"> </w:t>
      </w:r>
      <w:r>
        <w:rPr/>
        <w:t>que</w:t>
      </w:r>
      <w:r>
        <w:rPr>
          <w:spacing w:val="-4"/>
        </w:rPr>
        <w:t xml:space="preserve"> </w:t>
      </w:r>
      <w:r>
        <w:rPr/>
        <w:t>requieren argumentos. Aquí tenemos un ejemplo:</w:t>
      </w:r>
    </w:p>
    <w:p>
      <w:pPr>
        <w:pStyle w:val="BodyText"/>
        <w:ind w:left="0" w:right="0"/>
        <w:rPr/>
      </w:pPr>
      <w:r>
        <w:rPr/>
      </w:r>
    </w:p>
    <w:p>
      <w:pPr>
        <w:pStyle w:val="Normal"/>
        <w:spacing w:before="0" w:after="0"/>
        <w:ind w:hanging="0" w:left="155" w:right="4993"/>
        <w:jc w:val="left"/>
        <w:rPr>
          <w:rFonts w:ascii="Courier New" w:hAnsi="Courier New"/>
          <w:b/>
          <w:sz w:val="24"/>
        </w:rPr>
      </w:pPr>
      <w:r>
        <w:rPr>
          <w:rFonts w:ascii="Courier New" w:hAnsi="Courier New"/>
          <w:sz w:val="24"/>
        </w:rPr>
        <w:t xml:space="preserve">[me@linuxbox ~]$ </w:t>
      </w:r>
      <w:r>
        <w:rPr>
          <w:rFonts w:ascii="Courier New" w:hAnsi="Courier New"/>
          <w:b/>
          <w:sz w:val="24"/>
        </w:rPr>
        <w:t xml:space="preserve">foo=foo.txt </w:t>
      </w:r>
      <w:r>
        <w:rPr>
          <w:rFonts w:ascii="Courier New" w:hAnsi="Courier New"/>
          <w:sz w:val="24"/>
        </w:rPr>
        <w:t>[me@linuxbox</w:t>
      </w:r>
      <w:r>
        <w:rPr>
          <w:rFonts w:ascii="Courier New" w:hAnsi="Courier New"/>
          <w:spacing w:val="-20"/>
          <w:sz w:val="24"/>
        </w:rPr>
        <w:t xml:space="preserve"> </w:t>
      </w:r>
      <w:r>
        <w:rPr>
          <w:rFonts w:ascii="Courier New" w:hAnsi="Courier New"/>
          <w:sz w:val="24"/>
        </w:rPr>
        <w:t>~]$</w:t>
      </w:r>
      <w:r>
        <w:rPr>
          <w:rFonts w:ascii="Courier New" w:hAnsi="Courier New"/>
          <w:spacing w:val="-20"/>
          <w:sz w:val="24"/>
        </w:rPr>
        <w:t xml:space="preserve"> </w:t>
      </w:r>
      <w:r>
        <w:rPr>
          <w:rFonts w:ascii="Courier New" w:hAnsi="Courier New"/>
          <w:b/>
          <w:sz w:val="24"/>
        </w:rPr>
        <w:t xml:space="preserve">foo1=foo1.txt </w:t>
      </w: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cp</w:t>
      </w:r>
      <w:r>
        <w:rPr>
          <w:rFonts w:ascii="Courier New" w:hAnsi="Courier New"/>
          <w:b/>
          <w:spacing w:val="-5"/>
          <w:sz w:val="24"/>
        </w:rPr>
        <w:t xml:space="preserve"> </w:t>
      </w:r>
      <w:r>
        <w:rPr>
          <w:rFonts w:ascii="Courier New" w:hAnsi="Courier New"/>
          <w:b/>
          <w:sz w:val="24"/>
        </w:rPr>
        <w:t>$foo</w:t>
      </w:r>
      <w:r>
        <w:rPr>
          <w:rFonts w:ascii="Courier New" w:hAnsi="Courier New"/>
          <w:b/>
          <w:spacing w:val="-5"/>
          <w:sz w:val="24"/>
        </w:rPr>
        <w:t xml:space="preserve"> </w:t>
      </w:r>
      <w:r>
        <w:rPr>
          <w:rFonts w:ascii="Courier New" w:hAnsi="Courier New"/>
          <w:b/>
          <w:spacing w:val="-2"/>
          <w:sz w:val="24"/>
        </w:rPr>
        <w:t>$fool</w:t>
      </w:r>
    </w:p>
    <w:p>
      <w:pPr>
        <w:pStyle w:val="BodyText"/>
        <w:ind w:left="155" w:right="2139"/>
        <w:rPr>
          <w:rFonts w:ascii="Courier New" w:hAnsi="Courier New"/>
        </w:rPr>
      </w:pPr>
      <w:r>
        <w:rPr>
          <w:rFonts w:ascii="Courier New" w:hAnsi="Courier New"/>
        </w:rPr>
        <w:t>cp:</w:t>
      </w:r>
      <w:r>
        <w:rPr>
          <w:rFonts w:ascii="Courier New" w:hAnsi="Courier New"/>
          <w:spacing w:val="-7"/>
        </w:rPr>
        <w:t xml:space="preserve"> </w:t>
      </w:r>
      <w:r>
        <w:rPr>
          <w:rFonts w:ascii="Courier New" w:hAnsi="Courier New"/>
        </w:rPr>
        <w:t>missing</w:t>
      </w:r>
      <w:r>
        <w:rPr>
          <w:rFonts w:ascii="Courier New" w:hAnsi="Courier New"/>
          <w:spacing w:val="-7"/>
        </w:rPr>
        <w:t xml:space="preserve"> </w:t>
      </w:r>
      <w:r>
        <w:rPr>
          <w:rFonts w:ascii="Courier New" w:hAnsi="Courier New"/>
        </w:rPr>
        <w:t>destination</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operand</w:t>
      </w:r>
      <w:r>
        <w:rPr>
          <w:rFonts w:ascii="Courier New" w:hAnsi="Courier New"/>
          <w:spacing w:val="-7"/>
        </w:rPr>
        <w:t xml:space="preserve"> </w:t>
      </w:r>
      <w:r>
        <w:rPr>
          <w:rFonts w:ascii="Courier New" w:hAnsi="Courier New"/>
        </w:rPr>
        <w:t>after</w:t>
      </w:r>
      <w:r>
        <w:rPr>
          <w:rFonts w:ascii="Courier New" w:hAnsi="Courier New"/>
          <w:spacing w:val="-7"/>
        </w:rPr>
        <w:t xml:space="preserve"> </w:t>
      </w:r>
      <w:r>
        <w:rPr>
          <w:rFonts w:ascii="Courier New" w:hAnsi="Courier New"/>
        </w:rPr>
        <w:t>`foo.txt' Try `cp --help' for more information.</w:t>
      </w:r>
    </w:p>
    <w:p>
      <w:pPr>
        <w:pStyle w:val="BodyText"/>
        <w:ind w:left="0" w:right="0"/>
        <w:rPr>
          <w:rFonts w:ascii="Courier New" w:hAnsi="Courier New"/>
        </w:rPr>
      </w:pPr>
      <w:r>
        <w:rPr>
          <w:rFonts w:ascii="Courier New" w:hAnsi="Courier New"/>
        </w:rPr>
      </w:r>
    </w:p>
    <w:p>
      <w:pPr>
        <w:pStyle w:val="BodyText"/>
        <w:rPr/>
      </w:pPr>
      <w:r>
        <w:rPr/>
        <w:t>Asignamos</w:t>
      </w:r>
      <w:r>
        <w:rPr>
          <w:spacing w:val="-6"/>
        </w:rPr>
        <w:t xml:space="preserve"> </w:t>
      </w:r>
      <w:r>
        <w:rPr/>
        <w:t>valores</w:t>
      </w:r>
      <w:r>
        <w:rPr>
          <w:spacing w:val="-3"/>
        </w:rPr>
        <w:t xml:space="preserve"> </w:t>
      </w:r>
      <w:r>
        <w:rPr/>
        <w:t>a</w:t>
      </w:r>
      <w:r>
        <w:rPr>
          <w:spacing w:val="-4"/>
        </w:rPr>
        <w:t xml:space="preserve"> </w:t>
      </w:r>
      <w:r>
        <w:rPr/>
        <w:t>dos</w:t>
      </w:r>
      <w:r>
        <w:rPr>
          <w:spacing w:val="-3"/>
        </w:rPr>
        <w:t xml:space="preserve"> </w:t>
      </w:r>
      <w:r>
        <w:rPr/>
        <w:t>variables,</w:t>
      </w:r>
      <w:r>
        <w:rPr>
          <w:spacing w:val="-1"/>
        </w:rPr>
        <w:t xml:space="preserve"> </w:t>
      </w:r>
      <w:r>
        <w:rPr>
          <w:rFonts w:ascii="Courier New" w:hAnsi="Courier New"/>
        </w:rPr>
        <w:t>foo</w:t>
      </w:r>
      <w:r>
        <w:rPr>
          <w:rFonts w:ascii="Courier New" w:hAnsi="Courier New"/>
          <w:spacing w:val="-85"/>
        </w:rPr>
        <w:t xml:space="preserve"> </w:t>
      </w:r>
      <w:r>
        <w:rPr/>
        <w:t>y</w:t>
      </w:r>
      <w:r>
        <w:rPr>
          <w:spacing w:val="-3"/>
        </w:rPr>
        <w:t xml:space="preserve"> </w:t>
      </w:r>
      <w:r>
        <w:rPr>
          <w:rFonts w:ascii="Courier New" w:hAnsi="Courier New"/>
        </w:rPr>
        <w:t>foo1</w:t>
      </w:r>
      <w:r>
        <w:rPr/>
        <w:t>.</w:t>
      </w:r>
      <w:r>
        <w:rPr>
          <w:spacing w:val="-3"/>
        </w:rPr>
        <w:t xml:space="preserve"> </w:t>
      </w:r>
      <w:r>
        <w:rPr/>
        <w:t>Cuando</w:t>
      </w:r>
      <w:r>
        <w:rPr>
          <w:spacing w:val="-3"/>
        </w:rPr>
        <w:t xml:space="preserve"> </w:t>
      </w:r>
      <w:r>
        <w:rPr/>
        <w:t>realizamos</w:t>
      </w:r>
      <w:r>
        <w:rPr>
          <w:spacing w:val="-3"/>
        </w:rPr>
        <w:t xml:space="preserve"> </w:t>
      </w:r>
      <w:r>
        <w:rPr/>
        <w:t>un</w:t>
      </w:r>
      <w:r>
        <w:rPr>
          <w:spacing w:val="-2"/>
        </w:rPr>
        <w:t xml:space="preserve"> </w:t>
      </w:r>
      <w:r>
        <w:rPr>
          <w:rFonts w:ascii="Courier New" w:hAnsi="Courier New"/>
        </w:rPr>
        <w:t>cp</w:t>
      </w:r>
      <w:r>
        <w:rPr/>
        <w:t>,</w:t>
      </w:r>
      <w:r>
        <w:rPr>
          <w:spacing w:val="-3"/>
        </w:rPr>
        <w:t xml:space="preserve"> </w:t>
      </w:r>
      <w:r>
        <w:rPr/>
        <w:t>pero</w:t>
      </w:r>
      <w:r>
        <w:rPr>
          <w:spacing w:val="-3"/>
        </w:rPr>
        <w:t xml:space="preserve"> </w:t>
      </w:r>
      <w:r>
        <w:rPr/>
        <w:t>escribimos</w:t>
      </w:r>
      <w:r>
        <w:rPr>
          <w:spacing w:val="-3"/>
        </w:rPr>
        <w:t xml:space="preserve"> </w:t>
      </w:r>
      <w:r>
        <w:rPr/>
        <w:t>mal</w:t>
      </w:r>
      <w:r>
        <w:rPr>
          <w:spacing w:val="-2"/>
        </w:rPr>
        <w:t xml:space="preserve"> </w:t>
      </w:r>
      <w:r>
        <w:rPr/>
        <w:t xml:space="preserve">el nombre del segundo argumento. Tras la expansión, al comando </w:t>
      </w:r>
      <w:r>
        <w:rPr>
          <w:rFonts w:ascii="Courier New" w:hAnsi="Courier New"/>
        </w:rPr>
        <w:t>cp</w:t>
      </w:r>
      <w:r>
        <w:rPr>
          <w:rFonts w:ascii="Courier New" w:hAnsi="Courier New"/>
          <w:spacing w:val="-79"/>
        </w:rPr>
        <w:t xml:space="preserve"> </w:t>
      </w:r>
      <w:r>
        <w:rPr/>
        <w:t>sólo se le envía un argumento, aunque requiere dos.</w:t>
      </w:r>
    </w:p>
    <w:p>
      <w:pPr>
        <w:pStyle w:val="BodyText"/>
        <w:ind w:left="0" w:right="0"/>
        <w:rPr/>
      </w:pPr>
      <w:r>
        <w:rPr/>
      </w:r>
    </w:p>
    <w:p>
      <w:pPr>
        <w:pStyle w:val="BodyText"/>
        <w:rPr/>
      </w:pPr>
      <w:r>
        <w:rPr/>
        <w:t>Hay</w:t>
      </w:r>
      <w:r>
        <w:rPr>
          <w:spacing w:val="-3"/>
        </w:rPr>
        <w:t xml:space="preserve"> </w:t>
      </w:r>
      <w:r>
        <w:rPr/>
        <w:t>algunas</w:t>
      </w:r>
      <w:r>
        <w:rPr>
          <w:spacing w:val="-3"/>
        </w:rPr>
        <w:t xml:space="preserve"> </w:t>
      </w:r>
      <w:r>
        <w:rPr/>
        <w:t>reglas</w:t>
      </w:r>
      <w:r>
        <w:rPr>
          <w:spacing w:val="-3"/>
        </w:rPr>
        <w:t xml:space="preserve"> </w:t>
      </w:r>
      <w:r>
        <w:rPr/>
        <w:t>sobre</w:t>
      </w:r>
      <w:r>
        <w:rPr>
          <w:spacing w:val="-4"/>
        </w:rPr>
        <w:t xml:space="preserve"> </w:t>
      </w:r>
      <w:r>
        <w:rPr/>
        <w:t>los</w:t>
      </w:r>
      <w:r>
        <w:rPr>
          <w:spacing w:val="-3"/>
        </w:rPr>
        <w:t xml:space="preserve"> </w:t>
      </w:r>
      <w:r>
        <w:rPr/>
        <w:t>nombres</w:t>
      </w:r>
      <w:r>
        <w:rPr>
          <w:spacing w:val="-3"/>
        </w:rPr>
        <w:t xml:space="preserve"> </w:t>
      </w:r>
      <w:r>
        <w:rPr/>
        <w:t>de</w:t>
      </w:r>
      <w:r>
        <w:rPr>
          <w:spacing w:val="-1"/>
        </w:rPr>
        <w:t xml:space="preserve"> </w:t>
      </w:r>
      <w:r>
        <w:rPr>
          <w:spacing w:val="-2"/>
        </w:rPr>
        <w:t>variables:</w:t>
      </w:r>
    </w:p>
    <w:p>
      <w:pPr>
        <w:pStyle w:val="ListParagraph"/>
        <w:numPr>
          <w:ilvl w:val="0"/>
          <w:numId w:val="35"/>
        </w:numPr>
        <w:tabs>
          <w:tab w:val="clear" w:pos="720"/>
          <w:tab w:val="left" w:pos="864" w:leader="none"/>
        </w:tabs>
        <w:spacing w:lineRule="auto" w:line="240" w:before="120" w:after="0"/>
        <w:ind w:hanging="284" w:left="864" w:right="264"/>
        <w:jc w:val="left"/>
        <w:rPr>
          <w:sz w:val="24"/>
        </w:rPr>
      </w:pPr>
      <w:r>
        <w:rPr>
          <w:sz w:val="24"/>
        </w:rPr>
        <w:t>Los</w:t>
      </w:r>
      <w:r>
        <w:rPr>
          <w:spacing w:val="-4"/>
          <w:sz w:val="24"/>
        </w:rPr>
        <w:t xml:space="preserve"> </w:t>
      </w:r>
      <w:r>
        <w:rPr>
          <w:sz w:val="24"/>
        </w:rPr>
        <w:t>nombres</w:t>
      </w:r>
      <w:r>
        <w:rPr>
          <w:spacing w:val="-4"/>
          <w:sz w:val="24"/>
        </w:rPr>
        <w:t xml:space="preserve"> </w:t>
      </w:r>
      <w:r>
        <w:rPr>
          <w:sz w:val="24"/>
        </w:rPr>
        <w:t>de</w:t>
      </w:r>
      <w:r>
        <w:rPr>
          <w:spacing w:val="-5"/>
          <w:sz w:val="24"/>
        </w:rPr>
        <w:t xml:space="preserve"> </w:t>
      </w:r>
      <w:r>
        <w:rPr>
          <w:sz w:val="24"/>
        </w:rPr>
        <w:t>variables</w:t>
      </w:r>
      <w:r>
        <w:rPr>
          <w:spacing w:val="-4"/>
          <w:sz w:val="24"/>
        </w:rPr>
        <w:t xml:space="preserve"> </w:t>
      </w:r>
      <w:r>
        <w:rPr>
          <w:sz w:val="24"/>
        </w:rPr>
        <w:t>pueden</w:t>
      </w:r>
      <w:r>
        <w:rPr>
          <w:spacing w:val="-3"/>
          <w:sz w:val="24"/>
        </w:rPr>
        <w:t xml:space="preserve"> </w:t>
      </w:r>
      <w:r>
        <w:rPr>
          <w:sz w:val="24"/>
        </w:rPr>
        <w:t>consistir</w:t>
      </w:r>
      <w:r>
        <w:rPr>
          <w:spacing w:val="-4"/>
          <w:sz w:val="24"/>
        </w:rPr>
        <w:t xml:space="preserve"> </w:t>
      </w:r>
      <w:r>
        <w:rPr>
          <w:sz w:val="24"/>
        </w:rPr>
        <w:t>en</w:t>
      </w:r>
      <w:r>
        <w:rPr>
          <w:spacing w:val="-3"/>
          <w:sz w:val="24"/>
        </w:rPr>
        <w:t xml:space="preserve"> </w:t>
      </w:r>
      <w:r>
        <w:rPr>
          <w:sz w:val="24"/>
        </w:rPr>
        <w:t>caracteres</w:t>
      </w:r>
      <w:r>
        <w:rPr>
          <w:spacing w:val="-4"/>
          <w:sz w:val="24"/>
        </w:rPr>
        <w:t xml:space="preserve"> </w:t>
      </w:r>
      <w:r>
        <w:rPr>
          <w:sz w:val="24"/>
        </w:rPr>
        <w:t>alfanuméricos</w:t>
      </w:r>
      <w:r>
        <w:rPr>
          <w:spacing w:val="-4"/>
          <w:sz w:val="24"/>
        </w:rPr>
        <w:t xml:space="preserve"> </w:t>
      </w:r>
      <w:r>
        <w:rPr>
          <w:sz w:val="24"/>
        </w:rPr>
        <w:t>(letras</w:t>
      </w:r>
      <w:r>
        <w:rPr>
          <w:spacing w:val="-4"/>
          <w:sz w:val="24"/>
        </w:rPr>
        <w:t xml:space="preserve"> </w:t>
      </w:r>
      <w:r>
        <w:rPr>
          <w:sz w:val="24"/>
        </w:rPr>
        <w:t>y</w:t>
      </w:r>
      <w:r>
        <w:rPr>
          <w:spacing w:val="-4"/>
          <w:sz w:val="24"/>
        </w:rPr>
        <w:t xml:space="preserve"> </w:t>
      </w:r>
      <w:r>
        <w:rPr>
          <w:sz w:val="24"/>
        </w:rPr>
        <w:t>números)</w:t>
      </w:r>
      <w:r>
        <w:rPr>
          <w:spacing w:val="-4"/>
          <w:sz w:val="24"/>
        </w:rPr>
        <w:t xml:space="preserve"> </w:t>
      </w:r>
      <w:r>
        <w:rPr>
          <w:sz w:val="24"/>
        </w:rPr>
        <w:t>y caracteres guión bajo.</w:t>
      </w:r>
    </w:p>
    <w:p>
      <w:pPr>
        <w:pStyle w:val="ListParagraph"/>
        <w:numPr>
          <w:ilvl w:val="0"/>
          <w:numId w:val="35"/>
        </w:numPr>
        <w:tabs>
          <w:tab w:val="clear" w:pos="720"/>
          <w:tab w:val="left" w:pos="864" w:leader="none"/>
        </w:tabs>
        <w:spacing w:lineRule="auto" w:line="240" w:before="0" w:after="0"/>
        <w:ind w:hanging="284" w:left="864" w:right="0"/>
        <w:jc w:val="left"/>
        <w:rPr>
          <w:sz w:val="24"/>
        </w:rPr>
      </w:pPr>
      <w:r>
        <w:rPr>
          <w:sz w:val="24"/>
        </w:rPr>
        <w:t>El</w:t>
      </w:r>
      <w:r>
        <w:rPr>
          <w:spacing w:val="-4"/>
          <w:sz w:val="24"/>
        </w:rPr>
        <w:t xml:space="preserve"> </w:t>
      </w:r>
      <w:r>
        <w:rPr>
          <w:sz w:val="24"/>
        </w:rPr>
        <w:t>primer</w:t>
      </w:r>
      <w:r>
        <w:rPr>
          <w:spacing w:val="-2"/>
          <w:sz w:val="24"/>
        </w:rPr>
        <w:t xml:space="preserve"> </w:t>
      </w:r>
      <w:r>
        <w:rPr>
          <w:sz w:val="24"/>
        </w:rPr>
        <w:t>carácter</w:t>
      </w:r>
      <w:r>
        <w:rPr>
          <w:spacing w:val="-1"/>
          <w:sz w:val="24"/>
        </w:rPr>
        <w:t xml:space="preserve"> </w:t>
      </w:r>
      <w:r>
        <w:rPr>
          <w:sz w:val="24"/>
        </w:rPr>
        <w:t>de</w:t>
      </w:r>
      <w:r>
        <w:rPr>
          <w:spacing w:val="-4"/>
          <w:sz w:val="24"/>
        </w:rPr>
        <w:t xml:space="preserve"> </w:t>
      </w:r>
      <w:r>
        <w:rPr>
          <w:sz w:val="24"/>
        </w:rPr>
        <w:t>un</w:t>
      </w:r>
      <w:r>
        <w:rPr>
          <w:spacing w:val="-2"/>
          <w:sz w:val="24"/>
        </w:rPr>
        <w:t xml:space="preserve"> </w:t>
      </w:r>
      <w:r>
        <w:rPr>
          <w:sz w:val="24"/>
        </w:rPr>
        <w:t>nombre</w:t>
      </w:r>
      <w:r>
        <w:rPr>
          <w:spacing w:val="-1"/>
          <w:sz w:val="24"/>
        </w:rPr>
        <w:t xml:space="preserve"> </w:t>
      </w:r>
      <w:r>
        <w:rPr>
          <w:sz w:val="24"/>
        </w:rPr>
        <w:t>de</w:t>
      </w:r>
      <w:r>
        <w:rPr>
          <w:spacing w:val="-4"/>
          <w:sz w:val="24"/>
        </w:rPr>
        <w:t xml:space="preserve"> </w:t>
      </w:r>
      <w:r>
        <w:rPr>
          <w:sz w:val="24"/>
        </w:rPr>
        <w:t>variable</w:t>
      </w:r>
      <w:r>
        <w:rPr>
          <w:spacing w:val="-3"/>
          <w:sz w:val="24"/>
        </w:rPr>
        <w:t xml:space="preserve"> </w:t>
      </w:r>
      <w:r>
        <w:rPr>
          <w:sz w:val="24"/>
        </w:rPr>
        <w:t>puede</w:t>
      </w:r>
      <w:r>
        <w:rPr>
          <w:spacing w:val="-1"/>
          <w:sz w:val="24"/>
        </w:rPr>
        <w:t xml:space="preserve"> </w:t>
      </w:r>
      <w:r>
        <w:rPr>
          <w:sz w:val="24"/>
        </w:rPr>
        <w:t>ser</w:t>
      </w:r>
      <w:r>
        <w:rPr>
          <w:spacing w:val="-3"/>
          <w:sz w:val="24"/>
        </w:rPr>
        <w:t xml:space="preserve"> </w:t>
      </w:r>
      <w:r>
        <w:rPr>
          <w:sz w:val="24"/>
        </w:rPr>
        <w:t>tanto</w:t>
      </w:r>
      <w:r>
        <w:rPr>
          <w:spacing w:val="-1"/>
          <w:sz w:val="24"/>
        </w:rPr>
        <w:t xml:space="preserve"> </w:t>
      </w:r>
      <w:r>
        <w:rPr>
          <w:sz w:val="24"/>
        </w:rPr>
        <w:t>una</w:t>
      </w:r>
      <w:r>
        <w:rPr>
          <w:spacing w:val="-3"/>
          <w:sz w:val="24"/>
        </w:rPr>
        <w:t xml:space="preserve"> </w:t>
      </w:r>
      <w:r>
        <w:rPr>
          <w:sz w:val="24"/>
        </w:rPr>
        <w:t>letra</w:t>
      </w:r>
      <w:r>
        <w:rPr>
          <w:spacing w:val="-4"/>
          <w:sz w:val="24"/>
        </w:rPr>
        <w:t xml:space="preserve"> </w:t>
      </w:r>
      <w:r>
        <w:rPr>
          <w:sz w:val="24"/>
        </w:rPr>
        <w:t>o</w:t>
      </w:r>
      <w:r>
        <w:rPr>
          <w:spacing w:val="-2"/>
          <w:sz w:val="24"/>
        </w:rPr>
        <w:t xml:space="preserve"> </w:t>
      </w:r>
      <w:r>
        <w:rPr>
          <w:sz w:val="24"/>
        </w:rPr>
        <w:t>un</w:t>
      </w:r>
      <w:r>
        <w:rPr>
          <w:spacing w:val="-2"/>
          <w:sz w:val="24"/>
        </w:rPr>
        <w:t xml:space="preserve"> </w:t>
      </w:r>
      <w:r>
        <w:rPr>
          <w:sz w:val="24"/>
        </w:rPr>
        <w:t>guión</w:t>
      </w:r>
      <w:r>
        <w:rPr>
          <w:spacing w:val="-1"/>
          <w:sz w:val="24"/>
        </w:rPr>
        <w:t xml:space="preserve"> </w:t>
      </w:r>
      <w:r>
        <w:rPr>
          <w:spacing w:val="-2"/>
          <w:sz w:val="24"/>
        </w:rPr>
        <w:t>bajo.</w:t>
      </w:r>
    </w:p>
    <w:p>
      <w:pPr>
        <w:pStyle w:val="ListParagraph"/>
        <w:numPr>
          <w:ilvl w:val="0"/>
          <w:numId w:val="35"/>
        </w:numPr>
        <w:tabs>
          <w:tab w:val="clear" w:pos="720"/>
          <w:tab w:val="left" w:pos="864" w:leader="none"/>
        </w:tabs>
        <w:spacing w:lineRule="auto" w:line="240" w:before="0" w:after="0"/>
        <w:ind w:hanging="284" w:left="864" w:right="0"/>
        <w:jc w:val="left"/>
        <w:rPr>
          <w:sz w:val="24"/>
        </w:rPr>
      </w:pPr>
      <w:r>
        <w:rPr>
          <w:sz w:val="24"/>
        </w:rPr>
        <w:t>Los</w:t>
      </w:r>
      <w:r>
        <w:rPr>
          <w:spacing w:val="-4"/>
          <w:sz w:val="24"/>
        </w:rPr>
        <w:t xml:space="preserve"> </w:t>
      </w:r>
      <w:r>
        <w:rPr>
          <w:sz w:val="24"/>
        </w:rPr>
        <w:t>espacios</w:t>
      </w:r>
      <w:r>
        <w:rPr>
          <w:spacing w:val="-3"/>
          <w:sz w:val="24"/>
        </w:rPr>
        <w:t xml:space="preserve"> </w:t>
      </w:r>
      <w:r>
        <w:rPr>
          <w:sz w:val="24"/>
        </w:rPr>
        <w:t>y</w:t>
      </w:r>
      <w:r>
        <w:rPr>
          <w:spacing w:val="-3"/>
          <w:sz w:val="24"/>
        </w:rPr>
        <w:t xml:space="preserve"> </w:t>
      </w:r>
      <w:r>
        <w:rPr>
          <w:sz w:val="24"/>
        </w:rPr>
        <w:t>símbolos</w:t>
      </w:r>
      <w:r>
        <w:rPr>
          <w:spacing w:val="-2"/>
          <w:sz w:val="24"/>
        </w:rPr>
        <w:t xml:space="preserve"> </w:t>
      </w:r>
      <w:r>
        <w:rPr>
          <w:sz w:val="24"/>
        </w:rPr>
        <w:t>de</w:t>
      </w:r>
      <w:r>
        <w:rPr>
          <w:spacing w:val="-4"/>
          <w:sz w:val="24"/>
        </w:rPr>
        <w:t xml:space="preserve"> </w:t>
      </w:r>
      <w:r>
        <w:rPr>
          <w:sz w:val="24"/>
        </w:rPr>
        <w:t>puntuación</w:t>
      </w:r>
      <w:r>
        <w:rPr>
          <w:spacing w:val="-2"/>
          <w:sz w:val="24"/>
        </w:rPr>
        <w:t xml:space="preserve"> </w:t>
      </w:r>
      <w:r>
        <w:rPr>
          <w:sz w:val="24"/>
        </w:rPr>
        <w:t>no</w:t>
      </w:r>
      <w:r>
        <w:rPr>
          <w:spacing w:val="-3"/>
          <w:sz w:val="24"/>
        </w:rPr>
        <w:t xml:space="preserve"> </w:t>
      </w:r>
      <w:r>
        <w:rPr>
          <w:sz w:val="24"/>
        </w:rPr>
        <w:t>están</w:t>
      </w:r>
      <w:r>
        <w:rPr>
          <w:spacing w:val="-3"/>
          <w:sz w:val="24"/>
        </w:rPr>
        <w:t xml:space="preserve"> </w:t>
      </w:r>
      <w:r>
        <w:rPr>
          <w:spacing w:val="-2"/>
          <w:sz w:val="24"/>
        </w:rPr>
        <w:t>permitidos.</w:t>
      </w:r>
    </w:p>
    <w:p>
      <w:pPr>
        <w:pStyle w:val="BodyText"/>
        <w:spacing w:before="120" w:after="0"/>
        <w:ind w:left="155" w:right="135"/>
        <w:rPr/>
      </w:pPr>
      <w:r>
        <w:rPr/>
        <w:t xml:space="preserve">La palabra "variable" implica un valor que cambia, y en muchas aplicaciones, las variables se usan de esta forma. Sin embargo, la variable de nuestra aplicación, </w:t>
      </w:r>
      <w:r>
        <w:rPr>
          <w:rFonts w:ascii="Courier New" w:hAnsi="Courier New"/>
        </w:rPr>
        <w:t>title</w:t>
      </w:r>
      <w:r>
        <w:rPr/>
        <w:t xml:space="preserve">, se usa como una </w:t>
      </w:r>
      <w:r>
        <w:rPr>
          <w:i/>
        </w:rPr>
        <w:t>constante</w:t>
      </w:r>
      <w:r>
        <w:rPr/>
        <w:t xml:space="preserve">. Una constante es casi como una variable ya que tiene un nombre y contiene un valor. La diferencia es que el valor de una constante no cambia. En una aplicación que realice cálculos geométricos, podríamos definir </w:t>
      </w:r>
      <w:r>
        <w:rPr>
          <w:rFonts w:ascii="Courier New" w:hAnsi="Courier New"/>
        </w:rPr>
        <w:t>PI</w:t>
      </w:r>
      <w:r>
        <w:rPr>
          <w:rFonts w:ascii="Courier New" w:hAnsi="Courier New"/>
          <w:spacing w:val="-79"/>
        </w:rPr>
        <w:t xml:space="preserve"> </w:t>
      </w:r>
      <w:r>
        <w:rPr/>
        <w:t xml:space="preserve">como una constante, y asignarle el valor de </w:t>
      </w:r>
      <w:r>
        <w:rPr>
          <w:rFonts w:ascii="Courier New" w:hAnsi="Courier New"/>
        </w:rPr>
        <w:t>3,1415</w:t>
      </w:r>
      <w:r>
        <w:rPr/>
        <w:t>, en lugar de usar el número literalmente a lo largo de nuestro programa. El shell no hace distinción entre constantes y variables; es más bien a conveniencia del programador. Una convención común es usar letras mayúsculas</w:t>
      </w:r>
      <w:r>
        <w:rPr>
          <w:spacing w:val="-5"/>
        </w:rPr>
        <w:t xml:space="preserve"> </w:t>
      </w:r>
      <w:r>
        <w:rPr/>
        <w:t>para</w:t>
      </w:r>
      <w:r>
        <w:rPr>
          <w:spacing w:val="-4"/>
        </w:rPr>
        <w:t xml:space="preserve"> </w:t>
      </w:r>
      <w:r>
        <w:rPr/>
        <w:t>designar</w:t>
      </w:r>
      <w:r>
        <w:rPr>
          <w:spacing w:val="-5"/>
        </w:rPr>
        <w:t xml:space="preserve"> </w:t>
      </w:r>
      <w:r>
        <w:rPr/>
        <w:t>contantes</w:t>
      </w:r>
      <w:r>
        <w:rPr>
          <w:spacing w:val="-5"/>
        </w:rPr>
        <w:t xml:space="preserve"> </w:t>
      </w:r>
      <w:r>
        <w:rPr/>
        <w:t>y</w:t>
      </w:r>
      <w:r>
        <w:rPr>
          <w:spacing w:val="-5"/>
        </w:rPr>
        <w:t xml:space="preserve"> </w:t>
      </w:r>
      <w:r>
        <w:rPr/>
        <w:t>minúsculas</w:t>
      </w:r>
      <w:r>
        <w:rPr>
          <w:spacing w:val="-5"/>
        </w:rPr>
        <w:t xml:space="preserve"> </w:t>
      </w:r>
      <w:r>
        <w:rPr/>
        <w:t>para</w:t>
      </w:r>
      <w:r>
        <w:rPr>
          <w:spacing w:val="-6"/>
        </w:rPr>
        <w:t xml:space="preserve"> </w:t>
      </w:r>
      <w:r>
        <w:rPr/>
        <w:t>variables.</w:t>
      </w:r>
      <w:r>
        <w:rPr>
          <w:spacing w:val="-4"/>
        </w:rPr>
        <w:t xml:space="preserve"> </w:t>
      </w:r>
      <w:r>
        <w:rPr/>
        <w:t>Modificaremos</w:t>
      </w:r>
      <w:r>
        <w:rPr>
          <w:spacing w:val="-3"/>
        </w:rPr>
        <w:t xml:space="preserve"> </w:t>
      </w:r>
      <w:r>
        <w:rPr/>
        <w:t>nuestro</w:t>
      </w:r>
      <w:r>
        <w:rPr>
          <w:spacing w:val="-5"/>
        </w:rPr>
        <w:t xml:space="preserve"> </w:t>
      </w:r>
      <w:r>
        <w:rPr/>
        <w:t>script</w:t>
      </w:r>
      <w:r>
        <w:rPr>
          <w:spacing w:val="-6"/>
        </w:rPr>
        <w:t xml:space="preserve"> </w:t>
      </w:r>
      <w:r>
        <w:rPr/>
        <w:t>para cumplir con esta convención:</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 xml:space="preserve"># Program to output a system information page </w:t>
      </w:r>
      <w:r>
        <w:rPr>
          <w:rFonts w:ascii="Courier New" w:hAnsi="Courier New"/>
          <w:b/>
        </w:rPr>
        <w:t>TITLE</w:t>
      </w:r>
      <w:r>
        <w:rPr>
          <w:rFonts w:ascii="Courier New" w:hAnsi="Courier New"/>
        </w:rPr>
        <w:t>="System</w:t>
      </w:r>
      <w:r>
        <w:rPr>
          <w:rFonts w:ascii="Courier New" w:hAnsi="Courier New"/>
          <w:spacing w:val="-10"/>
        </w:rPr>
        <w:t xml:space="preserve"> </w:t>
      </w:r>
      <w:r>
        <w:rPr>
          <w:rFonts w:ascii="Courier New" w:hAnsi="Courier New"/>
        </w:rPr>
        <w:t>Information</w:t>
      </w:r>
      <w:r>
        <w:rPr>
          <w:rFonts w:ascii="Courier New" w:hAnsi="Courier New"/>
          <w:spacing w:val="-10"/>
        </w:rPr>
        <w:t xml:space="preserve"> </w:t>
      </w:r>
      <w:r>
        <w:rPr>
          <w:rFonts w:ascii="Courier New" w:hAnsi="Courier New"/>
        </w:rPr>
        <w:t>Report</w:t>
      </w:r>
      <w:r>
        <w:rPr>
          <w:rFonts w:ascii="Courier New" w:hAnsi="Courier New"/>
          <w:spacing w:val="-10"/>
        </w:rPr>
        <w:t xml:space="preserve"> </w:t>
      </w:r>
      <w:r>
        <w:rPr>
          <w:rFonts w:ascii="Courier New" w:hAnsi="Courier New"/>
          <w:b/>
        </w:rPr>
        <w:t>For</w:t>
      </w:r>
      <w:r>
        <w:rPr>
          <w:rFonts w:ascii="Courier New" w:hAnsi="Courier New"/>
          <w:b/>
          <w:spacing w:val="-10"/>
        </w:rPr>
        <w:t xml:space="preserve"> </w:t>
      </w:r>
      <w:r>
        <w:rPr>
          <w:rFonts w:ascii="Courier New" w:hAnsi="Courier New"/>
          <w:b/>
        </w:rPr>
        <w:t>$HOSTNAME</w:t>
      </w:r>
      <w:r>
        <w:rPr>
          <w:rFonts w:ascii="Courier New" w:hAnsi="Courier New"/>
        </w:rPr>
        <w:t>" echo "&lt;HTML&gt;</w:t>
      </w:r>
    </w:p>
    <w:p>
      <w:pPr>
        <w:pStyle w:val="BodyText"/>
        <w:rPr>
          <w:rFonts w:ascii="Courier New" w:hAnsi="Courier New"/>
        </w:rPr>
      </w:pPr>
      <w:r>
        <w:rPr>
          <w:rFonts w:ascii="Courier New" w:hAnsi="Courier New"/>
          <w:spacing w:val="-2"/>
        </w:rPr>
        <w:t>&lt;HEAD&gt;</w:t>
      </w:r>
    </w:p>
    <w:p>
      <w:pPr>
        <w:pStyle w:val="Normal"/>
        <w:spacing w:before="0" w:after="0"/>
        <w:ind w:hanging="0" w:left="155" w:right="0"/>
        <w:jc w:val="left"/>
        <w:rPr>
          <w:rFonts w:ascii="Courier New" w:hAnsi="Courier New"/>
          <w:sz w:val="24"/>
        </w:rPr>
      </w:pPr>
      <w:r>
        <w:rPr>
          <w:rFonts w:ascii="Courier New" w:hAnsi="Courier New"/>
          <w:spacing w:val="-2"/>
          <w:sz w:val="24"/>
        </w:rPr>
        <w:t>&lt;TITLE&gt;</w:t>
      </w:r>
      <w:r>
        <w:rPr>
          <w:rFonts w:ascii="Courier New" w:hAnsi="Courier New"/>
          <w:b/>
          <w:spacing w:val="-2"/>
          <w:sz w:val="24"/>
        </w:rPr>
        <w:t>$TITLE</w:t>
      </w:r>
      <w:r>
        <w:rPr>
          <w:rFonts w:ascii="Courier New" w:hAnsi="Courier New"/>
          <w:spacing w:val="-2"/>
          <w:sz w:val="24"/>
        </w:rPr>
        <w:t>&lt;/TITLE&gt;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&lt;BODY&gt;</w:t>
      </w:r>
    </w:p>
    <w:p>
      <w:pPr>
        <w:pStyle w:val="Normal"/>
        <w:spacing w:before="1" w:after="0"/>
        <w:ind w:hanging="0" w:left="155" w:right="0"/>
        <w:jc w:val="left"/>
        <w:rPr>
          <w:rFonts w:ascii="Courier New" w:hAnsi="Courier New"/>
          <w:sz w:val="24"/>
        </w:rPr>
      </w:pPr>
      <w:r>
        <w:rPr>
          <w:rFonts w:ascii="Courier New" w:hAnsi="Courier New"/>
          <w:spacing w:val="-2"/>
          <w:sz w:val="24"/>
        </w:rPr>
        <w:t>&lt;H1&gt;</w:t>
      </w:r>
      <w:r>
        <w:rPr>
          <w:rFonts w:ascii="Courier New" w:hAnsi="Courier New"/>
          <w:b/>
          <w:spacing w:val="-2"/>
          <w:sz w:val="24"/>
        </w:rPr>
        <w:t>$TITLE</w:t>
      </w:r>
      <w:r>
        <w:rPr>
          <w:rFonts w:ascii="Courier New" w:hAnsi="Courier New"/>
          <w:spacing w:val="-2"/>
          <w:sz w:val="24"/>
        </w:rPr>
        <w:t>&lt;/H1&gt;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BodyText"/>
        <w:ind w:left="0" w:right="0"/>
        <w:rPr>
          <w:rFonts w:ascii="Courier New" w:hAnsi="Courier New"/>
        </w:rPr>
      </w:pPr>
      <w:r>
        <w:rPr>
          <w:rFonts w:ascii="Courier New" w:hAnsi="Courier New"/>
        </w:rPr>
      </w:r>
    </w:p>
    <w:p>
      <w:pPr>
        <w:pStyle w:val="BodyText"/>
        <w:rPr/>
      </w:pPr>
      <w:r>
        <w:rPr/>
        <w:t>Tenemos</w:t>
      </w:r>
      <w:r>
        <w:rPr>
          <w:spacing w:val="-7"/>
        </w:rPr>
        <w:t xml:space="preserve"> </w:t>
      </w:r>
      <w:r>
        <w:rPr/>
        <w:t>la</w:t>
      </w:r>
      <w:r>
        <w:rPr>
          <w:spacing w:val="-5"/>
        </w:rPr>
        <w:t xml:space="preserve"> </w:t>
      </w:r>
      <w:r>
        <w:rPr/>
        <w:t>oportunidad</w:t>
      </w:r>
      <w:r>
        <w:rPr>
          <w:spacing w:val="-4"/>
        </w:rPr>
        <w:t xml:space="preserve"> </w:t>
      </w:r>
      <w:r>
        <w:rPr/>
        <w:t>de</w:t>
      </w:r>
      <w:r>
        <w:rPr>
          <w:spacing w:val="-5"/>
        </w:rPr>
        <w:t xml:space="preserve"> </w:t>
      </w:r>
      <w:r>
        <w:rPr/>
        <w:t>mejorar</w:t>
      </w:r>
      <w:r>
        <w:rPr>
          <w:spacing w:val="-3"/>
        </w:rPr>
        <w:t xml:space="preserve"> </w:t>
      </w:r>
      <w:r>
        <w:rPr/>
        <w:t>nuestro</w:t>
      </w:r>
      <w:r>
        <w:rPr>
          <w:spacing w:val="-4"/>
        </w:rPr>
        <w:t xml:space="preserve"> </w:t>
      </w:r>
      <w:r>
        <w:rPr/>
        <w:t>título</w:t>
      </w:r>
      <w:r>
        <w:rPr>
          <w:spacing w:val="-4"/>
        </w:rPr>
        <w:t xml:space="preserve"> </w:t>
      </w:r>
      <w:r>
        <w:rPr/>
        <w:t>añadiendo</w:t>
      </w:r>
      <w:r>
        <w:rPr>
          <w:spacing w:val="-4"/>
        </w:rPr>
        <w:t xml:space="preserve"> </w:t>
      </w:r>
      <w:r>
        <w:rPr/>
        <w:t>el</w:t>
      </w:r>
      <w:r>
        <w:rPr>
          <w:spacing w:val="-3"/>
        </w:rPr>
        <w:t xml:space="preserve"> </w:t>
      </w:r>
      <w:r>
        <w:rPr/>
        <w:t>valor</w:t>
      </w:r>
      <w:r>
        <w:rPr>
          <w:spacing w:val="-4"/>
        </w:rPr>
        <w:t xml:space="preserve"> </w:t>
      </w:r>
      <w:r>
        <w:rPr/>
        <w:t>de</w:t>
      </w:r>
      <w:r>
        <w:rPr>
          <w:spacing w:val="-3"/>
        </w:rPr>
        <w:t xml:space="preserve"> </w:t>
      </w:r>
      <w:r>
        <w:rPr/>
        <w:t>la</w:t>
      </w:r>
      <w:r>
        <w:rPr>
          <w:spacing w:val="-5"/>
        </w:rPr>
        <w:t xml:space="preserve"> </w:t>
      </w:r>
      <w:r>
        <w:rPr/>
        <w:t>variable</w:t>
      </w:r>
      <w:r>
        <w:rPr>
          <w:spacing w:val="-3"/>
        </w:rPr>
        <w:t xml:space="preserve"> </w:t>
      </w:r>
      <w:r>
        <w:rPr/>
        <w:t>de</w:t>
      </w:r>
      <w:r>
        <w:rPr>
          <w:spacing w:val="-5"/>
        </w:rPr>
        <w:t xml:space="preserve"> </w:t>
      </w:r>
      <w:r>
        <w:rPr>
          <w:spacing w:val="-2"/>
        </w:rPr>
        <w:t>shell</w:t>
      </w:r>
    </w:p>
    <w:p>
      <w:pPr>
        <w:pStyle w:val="BodyText"/>
        <w:rPr/>
      </w:pPr>
      <w:r>
        <w:rPr>
          <w:rFonts w:ascii="Courier New" w:hAnsi="Courier New"/>
        </w:rPr>
        <w:t>HOSTNAME</w:t>
      </w:r>
      <w:r>
        <w:rPr/>
        <w:t>.</w:t>
      </w:r>
      <w:r>
        <w:rPr>
          <w:spacing w:val="-3"/>
        </w:rPr>
        <w:t xml:space="preserve"> </w:t>
      </w:r>
      <w:r>
        <w:rPr/>
        <w:t>Es</w:t>
      </w:r>
      <w:r>
        <w:rPr>
          <w:spacing w:val="-2"/>
        </w:rPr>
        <w:t xml:space="preserve"> </w:t>
      </w:r>
      <w:r>
        <w:rPr/>
        <w:t>el</w:t>
      </w:r>
      <w:r>
        <w:rPr>
          <w:spacing w:val="-2"/>
        </w:rPr>
        <w:t xml:space="preserve"> </w:t>
      </w:r>
      <w:r>
        <w:rPr/>
        <w:t>nombre</w:t>
      </w:r>
      <w:r>
        <w:rPr>
          <w:spacing w:val="-3"/>
        </w:rPr>
        <w:t xml:space="preserve"> </w:t>
      </w:r>
      <w:r>
        <w:rPr/>
        <w:t>de</w:t>
      </w:r>
      <w:r>
        <w:rPr>
          <w:spacing w:val="-2"/>
        </w:rPr>
        <w:t xml:space="preserve"> </w:t>
      </w:r>
      <w:r>
        <w:rPr/>
        <w:t>red</w:t>
      </w:r>
      <w:r>
        <w:rPr>
          <w:spacing w:val="-3"/>
        </w:rPr>
        <w:t xml:space="preserve"> </w:t>
      </w:r>
      <w:r>
        <w:rPr/>
        <w:t>de</w:t>
      </w:r>
      <w:r>
        <w:rPr>
          <w:spacing w:val="-3"/>
        </w:rPr>
        <w:t xml:space="preserve"> </w:t>
      </w:r>
      <w:r>
        <w:rPr/>
        <w:t>la</w:t>
      </w:r>
      <w:r>
        <w:rPr>
          <w:spacing w:val="-1"/>
        </w:rPr>
        <w:t xml:space="preserve"> </w:t>
      </w:r>
      <w:r>
        <w:rPr>
          <w:spacing w:val="-2"/>
        </w:rPr>
        <w:t>máquina.</w:t>
      </w:r>
    </w:p>
    <w:p>
      <w:pPr>
        <w:pStyle w:val="BodyText"/>
        <w:spacing w:before="11" w:after="0"/>
        <w:ind w:left="0" w:right="0"/>
        <w:rPr>
          <w:sz w:val="23"/>
        </w:rPr>
      </w:pPr>
      <w:r>
        <w:rPr>
          <w:sz w:val="23"/>
        </w:rPr>
      </w:r>
    </w:p>
    <w:p>
      <w:pPr>
        <w:pStyle w:val="BodyText"/>
        <w:ind w:left="155" w:right="135"/>
        <w:rPr/>
      </w:pPr>
      <w:r>
        <w:rPr>
          <w:b/>
        </w:rPr>
        <w:t>Nota</w:t>
      </w:r>
      <w:r>
        <w:rPr/>
        <w:t>: El shell en realidad proporciona una forma de forzar la inmutabilidad de las constantes, a través</w:t>
      </w:r>
      <w:r>
        <w:rPr>
          <w:spacing w:val="-6"/>
        </w:rPr>
        <w:t xml:space="preserve"> </w:t>
      </w:r>
      <w:r>
        <w:rPr/>
        <w:t>del</w:t>
      </w:r>
      <w:r>
        <w:rPr>
          <w:spacing w:val="-4"/>
        </w:rPr>
        <w:t xml:space="preserve"> </w:t>
      </w:r>
      <w:r>
        <w:rPr/>
        <w:t>uso</w:t>
      </w:r>
      <w:r>
        <w:rPr>
          <w:spacing w:val="-3"/>
        </w:rPr>
        <w:t xml:space="preserve"> </w:t>
      </w:r>
      <w:r>
        <w:rPr/>
        <w:t>del</w:t>
      </w:r>
      <w:r>
        <w:rPr>
          <w:spacing w:val="-2"/>
        </w:rPr>
        <w:t xml:space="preserve"> </w:t>
      </w:r>
      <w:r>
        <w:rPr/>
        <w:t>comando</w:t>
      </w:r>
      <w:r>
        <w:rPr>
          <w:spacing w:val="-3"/>
        </w:rPr>
        <w:t xml:space="preserve"> </w:t>
      </w:r>
      <w:r>
        <w:rPr/>
        <w:t xml:space="preserve">incluido </w:t>
      </w:r>
      <w:r>
        <w:rPr>
          <w:rFonts w:ascii="Courier New" w:hAnsi="Courier New"/>
        </w:rPr>
        <w:t>declare</w:t>
      </w:r>
      <w:r>
        <w:rPr>
          <w:rFonts w:ascii="Courier New" w:hAnsi="Courier New"/>
          <w:spacing w:val="-85"/>
        </w:rPr>
        <w:t xml:space="preserve"> </w:t>
      </w:r>
      <w:r>
        <w:rPr/>
        <w:t>con</w:t>
      </w:r>
      <w:r>
        <w:rPr>
          <w:spacing w:val="-3"/>
        </w:rPr>
        <w:t xml:space="preserve"> </w:t>
      </w:r>
      <w:r>
        <w:rPr/>
        <w:t>la</w:t>
      </w:r>
      <w:r>
        <w:rPr>
          <w:spacing w:val="-2"/>
        </w:rPr>
        <w:t xml:space="preserve"> </w:t>
      </w:r>
      <w:r>
        <w:rPr/>
        <w:t>opción</w:t>
      </w:r>
      <w:r>
        <w:rPr>
          <w:spacing w:val="-3"/>
        </w:rPr>
        <w:t xml:space="preserve"> </w:t>
      </w:r>
      <w:r>
        <w:rPr>
          <w:rFonts w:ascii="Courier New" w:hAnsi="Courier New"/>
        </w:rPr>
        <w:t>-r</w:t>
      </w:r>
      <w:r>
        <w:rPr>
          <w:rFonts w:ascii="Courier New" w:hAnsi="Courier New"/>
          <w:spacing w:val="-8"/>
        </w:rPr>
        <w:t xml:space="preserve"> </w:t>
      </w:r>
      <w:r>
        <w:rPr/>
        <w:t>(sólo</w:t>
      </w:r>
      <w:r>
        <w:rPr>
          <w:spacing w:val="-3"/>
        </w:rPr>
        <w:t xml:space="preserve"> </w:t>
      </w:r>
      <w:r>
        <w:rPr/>
        <w:t>lectura).</w:t>
      </w:r>
      <w:r>
        <w:rPr>
          <w:spacing w:val="-2"/>
        </w:rPr>
        <w:t xml:space="preserve"> </w:t>
      </w:r>
      <w:r>
        <w:rPr/>
        <w:t>Si</w:t>
      </w:r>
      <w:r>
        <w:rPr>
          <w:spacing w:val="-4"/>
        </w:rPr>
        <w:t xml:space="preserve"> </w:t>
      </w:r>
      <w:r>
        <w:rPr/>
        <w:t>hemos</w:t>
      </w:r>
      <w:r>
        <w:rPr>
          <w:spacing w:val="-3"/>
        </w:rPr>
        <w:t xml:space="preserve"> </w:t>
      </w:r>
      <w:r>
        <w:rPr/>
        <w:t xml:space="preserve">asignado </w:t>
      </w:r>
      <w:r>
        <w:rPr>
          <w:rFonts w:ascii="Courier New" w:hAnsi="Courier New"/>
        </w:rPr>
        <w:t>TITTLE</w:t>
      </w:r>
      <w:r>
        <w:rPr>
          <w:rFonts w:ascii="Courier New" w:hAnsi="Courier New"/>
          <w:spacing w:val="-40"/>
        </w:rPr>
        <w:t xml:space="preserve"> </w:t>
      </w:r>
      <w:r>
        <w:rPr/>
        <w:t>de esta forma:</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declare</w:t>
      </w:r>
      <w:r>
        <w:rPr>
          <w:rFonts w:ascii="Courier New" w:hAnsi="Courier New"/>
          <w:spacing w:val="-7"/>
        </w:rPr>
        <w:t xml:space="preserve"> </w:t>
      </w:r>
      <w:r>
        <w:rPr>
          <w:rFonts w:ascii="Courier New" w:hAnsi="Courier New"/>
        </w:rPr>
        <w:t>-r</w:t>
      </w:r>
      <w:r>
        <w:rPr>
          <w:rFonts w:ascii="Courier New" w:hAnsi="Courier New"/>
          <w:spacing w:val="-7"/>
        </w:rPr>
        <w:t xml:space="preserve"> </w:t>
      </w:r>
      <w:r>
        <w:rPr>
          <w:rFonts w:ascii="Courier New" w:hAnsi="Courier New"/>
        </w:rPr>
        <w:t>TITLE="Page</w:t>
      </w:r>
      <w:r>
        <w:rPr>
          <w:rFonts w:ascii="Courier New" w:hAnsi="Courier New"/>
          <w:spacing w:val="-6"/>
        </w:rPr>
        <w:t xml:space="preserve"> </w:t>
      </w:r>
      <w:r>
        <w:rPr>
          <w:rFonts w:ascii="Courier New" w:hAnsi="Courier New"/>
          <w:spacing w:val="-2"/>
        </w:rPr>
        <w:t>Title"</w:t>
      </w:r>
    </w:p>
    <w:p>
      <w:pPr>
        <w:pStyle w:val="BodyText"/>
        <w:spacing w:before="74" w:after="0"/>
        <w:rPr/>
      </w:pPr>
      <w:r>
        <w:rPr/>
        <w:t>el</w:t>
      </w:r>
      <w:r>
        <w:rPr>
          <w:spacing w:val="-3"/>
        </w:rPr>
        <w:t xml:space="preserve"> </w:t>
      </w:r>
      <w:r>
        <w:rPr/>
        <w:t>shell</w:t>
      </w:r>
      <w:r>
        <w:rPr>
          <w:spacing w:val="-5"/>
        </w:rPr>
        <w:t xml:space="preserve"> </w:t>
      </w:r>
      <w:r>
        <w:rPr/>
        <w:t>prevendrá</w:t>
      </w:r>
      <w:r>
        <w:rPr>
          <w:spacing w:val="-5"/>
        </w:rPr>
        <w:t xml:space="preserve"> </w:t>
      </w:r>
      <w:r>
        <w:rPr/>
        <w:t>cualquier</w:t>
      </w:r>
      <w:r>
        <w:rPr>
          <w:spacing w:val="-3"/>
        </w:rPr>
        <w:t xml:space="preserve"> </w:t>
      </w:r>
      <w:r>
        <w:rPr/>
        <w:t>asignación</w:t>
      </w:r>
      <w:r>
        <w:rPr>
          <w:spacing w:val="-3"/>
        </w:rPr>
        <w:t xml:space="preserve"> </w:t>
      </w:r>
      <w:r>
        <w:rPr/>
        <w:t>posterior</w:t>
      </w:r>
      <w:r>
        <w:rPr>
          <w:spacing w:val="-4"/>
        </w:rPr>
        <w:t xml:space="preserve"> </w:t>
      </w:r>
      <w:r>
        <w:rPr/>
        <w:t xml:space="preserve">a </w:t>
      </w:r>
      <w:r>
        <w:rPr>
          <w:rFonts w:ascii="Courier New" w:hAnsi="Courier New"/>
        </w:rPr>
        <w:t>TITTLE</w:t>
      </w:r>
      <w:r>
        <w:rPr/>
        <w:t>.</w:t>
      </w:r>
      <w:r>
        <w:rPr>
          <w:spacing w:val="-4"/>
        </w:rPr>
        <w:t xml:space="preserve"> </w:t>
      </w:r>
      <w:r>
        <w:rPr/>
        <w:t>Esta</w:t>
      </w:r>
      <w:r>
        <w:rPr>
          <w:spacing w:val="-5"/>
        </w:rPr>
        <w:t xml:space="preserve"> </w:t>
      </w:r>
      <w:r>
        <w:rPr/>
        <w:t>característica</w:t>
      </w:r>
      <w:r>
        <w:rPr>
          <w:spacing w:val="-5"/>
        </w:rPr>
        <w:t xml:space="preserve"> </w:t>
      </w:r>
      <w:r>
        <w:rPr/>
        <w:t>es</w:t>
      </w:r>
      <w:r>
        <w:rPr>
          <w:spacing w:val="-4"/>
        </w:rPr>
        <w:t xml:space="preserve"> </w:t>
      </w:r>
      <w:r>
        <w:rPr/>
        <w:t>poco</w:t>
      </w:r>
      <w:r>
        <w:rPr>
          <w:spacing w:val="-4"/>
        </w:rPr>
        <w:t xml:space="preserve"> </w:t>
      </w:r>
      <w:r>
        <w:rPr/>
        <w:t>usada,</w:t>
      </w:r>
      <w:r>
        <w:rPr>
          <w:spacing w:val="-4"/>
        </w:rPr>
        <w:t xml:space="preserve"> </w:t>
      </w:r>
      <w:r>
        <w:rPr/>
        <w:t>pero existe en scripts muy formales.</w:t>
      </w:r>
    </w:p>
    <w:p>
      <w:pPr>
        <w:pStyle w:val="BodyText"/>
        <w:spacing w:before="4" w:after="0"/>
        <w:ind w:left="0" w:right="0"/>
        <w:rPr>
          <w:sz w:val="31"/>
        </w:rPr>
      </w:pPr>
      <w:r>
        <w:rPr>
          <w:sz w:val="31"/>
        </w:rPr>
      </w:r>
    </w:p>
    <w:p>
      <w:pPr>
        <w:pStyle w:val="Heading1"/>
        <w:rPr/>
      </w:pPr>
      <w:r>
        <w:rPr/>
        <w:t>Asignando</w:t>
      </w:r>
      <w:r>
        <w:rPr>
          <w:spacing w:val="-4"/>
        </w:rPr>
        <w:t xml:space="preserve"> </w:t>
      </w:r>
      <w:r>
        <w:rPr/>
        <w:t>valores</w:t>
      </w:r>
      <w:r>
        <w:rPr>
          <w:spacing w:val="-3"/>
        </w:rPr>
        <w:t xml:space="preserve"> </w:t>
      </w:r>
      <w:r>
        <w:rPr/>
        <w:t>a</w:t>
      </w:r>
      <w:r>
        <w:rPr>
          <w:spacing w:val="-3"/>
        </w:rPr>
        <w:t xml:space="preserve"> </w:t>
      </w:r>
      <w:r>
        <w:rPr/>
        <w:t>variables</w:t>
      </w:r>
      <w:r>
        <w:rPr>
          <w:spacing w:val="-4"/>
        </w:rPr>
        <w:t xml:space="preserve"> </w:t>
      </w:r>
      <w:r>
        <w:rPr/>
        <w:t>y</w:t>
      </w:r>
      <w:r>
        <w:rPr>
          <w:spacing w:val="-3"/>
        </w:rPr>
        <w:t xml:space="preserve"> </w:t>
      </w:r>
      <w:r>
        <w:rPr>
          <w:spacing w:val="-2"/>
        </w:rPr>
        <w:t>constantes</w:t>
      </w:r>
    </w:p>
    <w:p>
      <w:pPr>
        <w:pStyle w:val="BodyText"/>
        <w:spacing w:before="119" w:after="0"/>
        <w:ind w:left="155" w:right="135"/>
        <w:rPr/>
      </w:pPr>
      <w:r>
        <w:rPr/>
        <w:t>Aquí</w:t>
      </w:r>
      <w:r>
        <w:rPr>
          <w:spacing w:val="-5"/>
        </w:rPr>
        <w:t xml:space="preserve"> </w:t>
      </w:r>
      <w:r>
        <w:rPr/>
        <w:t>es</w:t>
      </w:r>
      <w:r>
        <w:rPr>
          <w:spacing w:val="-4"/>
        </w:rPr>
        <w:t xml:space="preserve"> </w:t>
      </w:r>
      <w:r>
        <w:rPr/>
        <w:t>donde</w:t>
      </w:r>
      <w:r>
        <w:rPr>
          <w:spacing w:val="-5"/>
        </w:rPr>
        <w:t xml:space="preserve"> </w:t>
      </w:r>
      <w:r>
        <w:rPr/>
        <w:t>nuestro</w:t>
      </w:r>
      <w:r>
        <w:rPr>
          <w:spacing w:val="-3"/>
        </w:rPr>
        <w:t xml:space="preserve"> </w:t>
      </w:r>
      <w:r>
        <w:rPr/>
        <w:t>conocimiento</w:t>
      </w:r>
      <w:r>
        <w:rPr>
          <w:spacing w:val="-3"/>
        </w:rPr>
        <w:t xml:space="preserve"> </w:t>
      </w:r>
      <w:r>
        <w:rPr/>
        <w:t>de</w:t>
      </w:r>
      <w:r>
        <w:rPr>
          <w:spacing w:val="-5"/>
        </w:rPr>
        <w:t xml:space="preserve"> </w:t>
      </w:r>
      <w:r>
        <w:rPr/>
        <w:t>las</w:t>
      </w:r>
      <w:r>
        <w:rPr>
          <w:spacing w:val="-4"/>
        </w:rPr>
        <w:t xml:space="preserve"> </w:t>
      </w:r>
      <w:r>
        <w:rPr/>
        <w:t>expansiones</w:t>
      </w:r>
      <w:r>
        <w:rPr>
          <w:spacing w:val="-4"/>
        </w:rPr>
        <w:t xml:space="preserve"> </w:t>
      </w:r>
      <w:r>
        <w:rPr/>
        <w:t>empieza</w:t>
      </w:r>
      <w:r>
        <w:rPr>
          <w:spacing w:val="-5"/>
        </w:rPr>
        <w:t xml:space="preserve"> </w:t>
      </w:r>
      <w:r>
        <w:rPr/>
        <w:t>a</w:t>
      </w:r>
      <w:r>
        <w:rPr>
          <w:spacing w:val="-3"/>
        </w:rPr>
        <w:t xml:space="preserve"> </w:t>
      </w:r>
      <w:r>
        <w:rPr/>
        <w:t>dar</w:t>
      </w:r>
      <w:r>
        <w:rPr>
          <w:spacing w:val="-4"/>
        </w:rPr>
        <w:t xml:space="preserve"> </w:t>
      </w:r>
      <w:r>
        <w:rPr/>
        <w:t>resultados.</w:t>
      </w:r>
      <w:r>
        <w:rPr>
          <w:spacing w:val="-4"/>
        </w:rPr>
        <w:t xml:space="preserve"> </w:t>
      </w:r>
      <w:r>
        <w:rPr/>
        <w:t>Como</w:t>
      </w:r>
      <w:r>
        <w:rPr>
          <w:spacing w:val="-3"/>
        </w:rPr>
        <w:t xml:space="preserve"> </w:t>
      </w:r>
      <w:r>
        <w:rPr/>
        <w:t>hemos visto, a las variables se le asignan valores así:</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i/>
          <w:spacing w:val="-2"/>
          <w:sz w:val="24"/>
        </w:rPr>
        <w:t>variable=valor</w:t>
      </w:r>
    </w:p>
    <w:p>
      <w:pPr>
        <w:pStyle w:val="BodyText"/>
        <w:ind w:left="0" w:right="0"/>
        <w:rPr>
          <w:rFonts w:ascii="Courier New" w:hAnsi="Courier New"/>
          <w:i/>
          <w:i/>
        </w:rPr>
      </w:pPr>
      <w:r>
        <w:rPr>
          <w:rFonts w:ascii="Courier New" w:hAnsi="Courier New"/>
          <w:i/>
        </w:rPr>
      </w:r>
    </w:p>
    <w:p>
      <w:pPr>
        <w:pStyle w:val="BodyText"/>
        <w:ind w:left="155" w:right="179"/>
        <w:jc w:val="both"/>
        <w:rPr/>
      </w:pPr>
      <w:r>
        <w:rPr/>
        <w:t>donde</w:t>
      </w:r>
      <w:r>
        <w:rPr>
          <w:spacing w:val="-1"/>
        </w:rPr>
        <w:t xml:space="preserve"> </w:t>
      </w:r>
      <w:r>
        <w:rPr>
          <w:i/>
        </w:rPr>
        <w:t>variable</w:t>
      </w:r>
      <w:r>
        <w:rPr>
          <w:i/>
          <w:spacing w:val="-1"/>
        </w:rPr>
        <w:t xml:space="preserve"> </w:t>
      </w:r>
      <w:r>
        <w:rPr/>
        <w:t>es</w:t>
      </w:r>
      <w:r>
        <w:rPr>
          <w:spacing w:val="-3"/>
        </w:rPr>
        <w:t xml:space="preserve"> </w:t>
      </w:r>
      <w:r>
        <w:rPr/>
        <w:t>el</w:t>
      </w:r>
      <w:r>
        <w:rPr>
          <w:spacing w:val="-3"/>
        </w:rPr>
        <w:t xml:space="preserve"> </w:t>
      </w:r>
      <w:r>
        <w:rPr/>
        <w:t>nombre</w:t>
      </w:r>
      <w:r>
        <w:rPr>
          <w:spacing w:val="-2"/>
        </w:rPr>
        <w:t xml:space="preserve"> </w:t>
      </w:r>
      <w:r>
        <w:rPr/>
        <w:t>de</w:t>
      </w:r>
      <w:r>
        <w:rPr>
          <w:spacing w:val="-3"/>
        </w:rPr>
        <w:t xml:space="preserve"> </w:t>
      </w:r>
      <w:r>
        <w:rPr/>
        <w:t>la</w:t>
      </w:r>
      <w:r>
        <w:rPr>
          <w:spacing w:val="-2"/>
        </w:rPr>
        <w:t xml:space="preserve"> </w:t>
      </w:r>
      <w:r>
        <w:rPr/>
        <w:t>variable</w:t>
      </w:r>
      <w:r>
        <w:rPr>
          <w:spacing w:val="-3"/>
        </w:rPr>
        <w:t xml:space="preserve"> </w:t>
      </w:r>
      <w:r>
        <w:rPr/>
        <w:t>y</w:t>
      </w:r>
      <w:r>
        <w:rPr>
          <w:spacing w:val="-1"/>
        </w:rPr>
        <w:t xml:space="preserve"> </w:t>
      </w:r>
      <w:r>
        <w:rPr>
          <w:i/>
        </w:rPr>
        <w:t>valor</w:t>
      </w:r>
      <w:r>
        <w:rPr>
          <w:i/>
          <w:spacing w:val="-1"/>
        </w:rPr>
        <w:t xml:space="preserve"> </w:t>
      </w:r>
      <w:r>
        <w:rPr/>
        <w:t>es</w:t>
      </w:r>
      <w:r>
        <w:rPr>
          <w:spacing w:val="-3"/>
        </w:rPr>
        <w:t xml:space="preserve"> </w:t>
      </w:r>
      <w:r>
        <w:rPr/>
        <w:t>una</w:t>
      </w:r>
      <w:r>
        <w:rPr>
          <w:spacing w:val="-3"/>
        </w:rPr>
        <w:t xml:space="preserve"> </w:t>
      </w:r>
      <w:r>
        <w:rPr/>
        <w:t>cadena.</w:t>
      </w:r>
      <w:r>
        <w:rPr>
          <w:spacing w:val="-15"/>
        </w:rPr>
        <w:t xml:space="preserve"> </w:t>
      </w:r>
      <w:r>
        <w:rPr/>
        <w:t>Al</w:t>
      </w:r>
      <w:r>
        <w:rPr>
          <w:spacing w:val="-3"/>
        </w:rPr>
        <w:t xml:space="preserve"> </w:t>
      </w:r>
      <w:r>
        <w:rPr/>
        <w:t>contrario</w:t>
      </w:r>
      <w:r>
        <w:rPr>
          <w:spacing w:val="-2"/>
        </w:rPr>
        <w:t xml:space="preserve"> </w:t>
      </w:r>
      <w:r>
        <w:rPr/>
        <w:t>de</w:t>
      </w:r>
      <w:r>
        <w:rPr>
          <w:spacing w:val="-3"/>
        </w:rPr>
        <w:t xml:space="preserve"> </w:t>
      </w:r>
      <w:r>
        <w:rPr/>
        <w:t>otros</w:t>
      </w:r>
      <w:r>
        <w:rPr>
          <w:spacing w:val="-3"/>
        </w:rPr>
        <w:t xml:space="preserve"> </w:t>
      </w:r>
      <w:r>
        <w:rPr/>
        <w:t>lenguajes</w:t>
      </w:r>
      <w:r>
        <w:rPr>
          <w:spacing w:val="-3"/>
        </w:rPr>
        <w:t xml:space="preserve"> </w:t>
      </w:r>
      <w:r>
        <w:rPr/>
        <w:t>de programación,</w:t>
      </w:r>
      <w:r>
        <w:rPr>
          <w:spacing w:val="-2"/>
        </w:rPr>
        <w:t xml:space="preserve"> </w:t>
      </w:r>
      <w:r>
        <w:rPr/>
        <w:t>el</w:t>
      </w:r>
      <w:r>
        <w:rPr>
          <w:spacing w:val="-4"/>
        </w:rPr>
        <w:t xml:space="preserve"> </w:t>
      </w:r>
      <w:r>
        <w:rPr/>
        <w:t>shell</w:t>
      </w:r>
      <w:r>
        <w:rPr>
          <w:spacing w:val="-2"/>
        </w:rPr>
        <w:t xml:space="preserve"> </w:t>
      </w:r>
      <w:r>
        <w:rPr/>
        <w:t>no</w:t>
      </w:r>
      <w:r>
        <w:rPr>
          <w:spacing w:val="-3"/>
        </w:rPr>
        <w:t xml:space="preserve"> </w:t>
      </w:r>
      <w:r>
        <w:rPr/>
        <w:t>se</w:t>
      </w:r>
      <w:r>
        <w:rPr>
          <w:spacing w:val="-4"/>
        </w:rPr>
        <w:t xml:space="preserve"> </w:t>
      </w:r>
      <w:r>
        <w:rPr/>
        <w:t>preocupa</w:t>
      </w:r>
      <w:r>
        <w:rPr>
          <w:spacing w:val="-2"/>
        </w:rPr>
        <w:t xml:space="preserve"> </w:t>
      </w:r>
      <w:r>
        <w:rPr/>
        <w:t>por</w:t>
      </w:r>
      <w:r>
        <w:rPr>
          <w:spacing w:val="-3"/>
        </w:rPr>
        <w:t xml:space="preserve"> </w:t>
      </w:r>
      <w:r>
        <w:rPr/>
        <w:t>el</w:t>
      </w:r>
      <w:r>
        <w:rPr>
          <w:spacing w:val="-4"/>
        </w:rPr>
        <w:t xml:space="preserve"> </w:t>
      </w:r>
      <w:r>
        <w:rPr/>
        <w:t>tipo</w:t>
      </w:r>
      <w:r>
        <w:rPr>
          <w:spacing w:val="-2"/>
        </w:rPr>
        <w:t xml:space="preserve"> </w:t>
      </w:r>
      <w:r>
        <w:rPr/>
        <w:t>de</w:t>
      </w:r>
      <w:r>
        <w:rPr>
          <w:spacing w:val="-4"/>
        </w:rPr>
        <w:t xml:space="preserve"> </w:t>
      </w:r>
      <w:r>
        <w:rPr/>
        <w:t>datos</w:t>
      </w:r>
      <w:r>
        <w:rPr>
          <w:spacing w:val="-3"/>
        </w:rPr>
        <w:t xml:space="preserve"> </w:t>
      </w:r>
      <w:r>
        <w:rPr/>
        <w:t>asignados</w:t>
      </w:r>
      <w:r>
        <w:rPr>
          <w:spacing w:val="-3"/>
        </w:rPr>
        <w:t xml:space="preserve"> </w:t>
      </w:r>
      <w:r>
        <w:rPr/>
        <w:t>a</w:t>
      </w:r>
      <w:r>
        <w:rPr>
          <w:spacing w:val="-2"/>
        </w:rPr>
        <w:t xml:space="preserve"> </w:t>
      </w:r>
      <w:r>
        <w:rPr/>
        <w:t>una</w:t>
      </w:r>
      <w:r>
        <w:rPr>
          <w:spacing w:val="-4"/>
        </w:rPr>
        <w:t xml:space="preserve"> </w:t>
      </w:r>
      <w:r>
        <w:rPr/>
        <w:t>variable;</w:t>
      </w:r>
      <w:r>
        <w:rPr>
          <w:spacing w:val="-2"/>
        </w:rPr>
        <w:t xml:space="preserve"> </w:t>
      </w:r>
      <w:r>
        <w:rPr/>
        <w:t>los</w:t>
      </w:r>
      <w:r>
        <w:rPr>
          <w:spacing w:val="-3"/>
        </w:rPr>
        <w:t xml:space="preserve"> </w:t>
      </w:r>
      <w:r>
        <w:rPr/>
        <w:t>trata</w:t>
      </w:r>
      <w:r>
        <w:rPr>
          <w:spacing w:val="-2"/>
        </w:rPr>
        <w:t xml:space="preserve"> </w:t>
      </w:r>
      <w:r>
        <w:rPr/>
        <w:t>a</w:t>
      </w:r>
      <w:r>
        <w:rPr>
          <w:spacing w:val="-4"/>
        </w:rPr>
        <w:t xml:space="preserve"> </w:t>
      </w:r>
      <w:r>
        <w:rPr/>
        <w:t>todos como cadenas. Puedes forzar al shell a restringir la asignación a enteros usando el</w:t>
      </w:r>
    </w:p>
    <w:p>
      <w:pPr>
        <w:pStyle w:val="BodyText"/>
        <w:ind w:left="155" w:right="305"/>
        <w:jc w:val="both"/>
        <w:rPr/>
      </w:pPr>
      <w:r>
        <w:rPr/>
        <w:t>comando</w:t>
      </w:r>
      <w:r>
        <w:rPr>
          <w:spacing w:val="-15"/>
        </w:rPr>
        <w:t xml:space="preserve"> </w:t>
      </w:r>
      <w:r>
        <w:rPr>
          <w:rFonts w:ascii="Courier New" w:hAnsi="Courier New"/>
        </w:rPr>
        <w:t>declare</w:t>
      </w:r>
      <w:r>
        <w:rPr>
          <w:rFonts w:ascii="Courier New" w:hAnsi="Courier New"/>
          <w:spacing w:val="-36"/>
        </w:rPr>
        <w:t xml:space="preserve"> </w:t>
      </w:r>
      <w:r>
        <w:rPr/>
        <w:t>con</w:t>
      </w:r>
      <w:r>
        <w:rPr>
          <w:spacing w:val="-15"/>
        </w:rPr>
        <w:t xml:space="preserve"> </w:t>
      </w:r>
      <w:r>
        <w:rPr/>
        <w:t>la</w:t>
      </w:r>
      <w:r>
        <w:rPr>
          <w:spacing w:val="-15"/>
        </w:rPr>
        <w:t xml:space="preserve"> </w:t>
      </w:r>
      <w:r>
        <w:rPr/>
        <w:t>opción</w:t>
      </w:r>
      <w:r>
        <w:rPr>
          <w:spacing w:val="-15"/>
        </w:rPr>
        <w:t xml:space="preserve"> </w:t>
      </w:r>
      <w:r>
        <w:rPr>
          <w:rFonts w:ascii="Courier New" w:hAnsi="Courier New"/>
        </w:rPr>
        <w:t>-i</w:t>
      </w:r>
      <w:r>
        <w:rPr/>
        <w:t>,</w:t>
      </w:r>
      <w:r>
        <w:rPr>
          <w:spacing w:val="-4"/>
        </w:rPr>
        <w:t xml:space="preserve"> </w:t>
      </w:r>
      <w:r>
        <w:rPr/>
        <w:t>pero</w:t>
      </w:r>
      <w:r>
        <w:rPr>
          <w:spacing w:val="-3"/>
        </w:rPr>
        <w:t xml:space="preserve"> </w:t>
      </w:r>
      <w:r>
        <w:rPr/>
        <w:t>como</w:t>
      </w:r>
      <w:r>
        <w:rPr>
          <w:spacing w:val="-2"/>
        </w:rPr>
        <w:t xml:space="preserve"> </w:t>
      </w:r>
      <w:r>
        <w:rPr/>
        <w:t>el</w:t>
      </w:r>
      <w:r>
        <w:rPr>
          <w:spacing w:val="-4"/>
        </w:rPr>
        <w:t xml:space="preserve"> </w:t>
      </w:r>
      <w:r>
        <w:rPr/>
        <w:t>configurar</w:t>
      </w:r>
      <w:r>
        <w:rPr>
          <w:spacing w:val="-3"/>
        </w:rPr>
        <w:t xml:space="preserve"> </w:t>
      </w:r>
      <w:r>
        <w:rPr/>
        <w:t>las</w:t>
      </w:r>
      <w:r>
        <w:rPr>
          <w:spacing w:val="-3"/>
        </w:rPr>
        <w:t xml:space="preserve"> </w:t>
      </w:r>
      <w:r>
        <w:rPr/>
        <w:t>variables</w:t>
      </w:r>
      <w:r>
        <w:rPr>
          <w:spacing w:val="-3"/>
        </w:rPr>
        <w:t xml:space="preserve"> </w:t>
      </w:r>
      <w:r>
        <w:rPr/>
        <w:t>como</w:t>
      </w:r>
      <w:r>
        <w:rPr>
          <w:spacing w:val="-2"/>
        </w:rPr>
        <w:t xml:space="preserve"> </w:t>
      </w:r>
      <w:r>
        <w:rPr/>
        <w:t>sólo</w:t>
      </w:r>
      <w:r>
        <w:rPr>
          <w:spacing w:val="-3"/>
        </w:rPr>
        <w:t xml:space="preserve"> </w:t>
      </w:r>
      <w:r>
        <w:rPr/>
        <w:t>lectura,</w:t>
      </w:r>
      <w:r>
        <w:rPr>
          <w:spacing w:val="-3"/>
        </w:rPr>
        <w:t xml:space="preserve"> </w:t>
      </w:r>
      <w:r>
        <w:rPr/>
        <w:t>no se suele hacer.</w:t>
      </w:r>
    </w:p>
    <w:p>
      <w:pPr>
        <w:pStyle w:val="BodyText"/>
        <w:ind w:left="0" w:right="0"/>
        <w:rPr/>
      </w:pPr>
      <w:r>
        <w:rPr/>
      </w:r>
    </w:p>
    <w:p>
      <w:pPr>
        <w:pStyle w:val="BodyText"/>
        <w:ind w:left="155" w:right="307"/>
        <w:jc w:val="both"/>
        <w:rPr/>
      </w:pPr>
      <w:r>
        <w:rPr/>
        <w:t>Fíjate</w:t>
      </w:r>
      <w:r>
        <w:rPr>
          <w:spacing w:val="-2"/>
        </w:rPr>
        <w:t xml:space="preserve"> </w:t>
      </w:r>
      <w:r>
        <w:rPr/>
        <w:t>que</w:t>
      </w:r>
      <w:r>
        <w:rPr>
          <w:spacing w:val="-4"/>
        </w:rPr>
        <w:t xml:space="preserve"> </w:t>
      </w:r>
      <w:r>
        <w:rPr/>
        <w:t>en</w:t>
      </w:r>
      <w:r>
        <w:rPr>
          <w:spacing w:val="-3"/>
        </w:rPr>
        <w:t xml:space="preserve"> </w:t>
      </w:r>
      <w:r>
        <w:rPr/>
        <w:t>una</w:t>
      </w:r>
      <w:r>
        <w:rPr>
          <w:spacing w:val="-4"/>
        </w:rPr>
        <w:t xml:space="preserve"> </w:t>
      </w:r>
      <w:r>
        <w:rPr/>
        <w:t>asignación,</w:t>
      </w:r>
      <w:r>
        <w:rPr>
          <w:spacing w:val="-3"/>
        </w:rPr>
        <w:t xml:space="preserve"> </w:t>
      </w:r>
      <w:r>
        <w:rPr/>
        <w:t>no</w:t>
      </w:r>
      <w:r>
        <w:rPr>
          <w:spacing w:val="-3"/>
        </w:rPr>
        <w:t xml:space="preserve"> </w:t>
      </w:r>
      <w:r>
        <w:rPr/>
        <w:t>debe</w:t>
      </w:r>
      <w:r>
        <w:rPr>
          <w:spacing w:val="-2"/>
        </w:rPr>
        <w:t xml:space="preserve"> </w:t>
      </w:r>
      <w:r>
        <w:rPr/>
        <w:t>haber</w:t>
      </w:r>
      <w:r>
        <w:rPr>
          <w:spacing w:val="-3"/>
        </w:rPr>
        <w:t xml:space="preserve"> </w:t>
      </w:r>
      <w:r>
        <w:rPr/>
        <w:t>espacios</w:t>
      </w:r>
      <w:r>
        <w:rPr>
          <w:spacing w:val="-3"/>
        </w:rPr>
        <w:t xml:space="preserve"> </w:t>
      </w:r>
      <w:r>
        <w:rPr/>
        <w:t>entre</w:t>
      </w:r>
      <w:r>
        <w:rPr>
          <w:spacing w:val="-2"/>
        </w:rPr>
        <w:t xml:space="preserve"> </w:t>
      </w:r>
      <w:r>
        <w:rPr/>
        <w:t>el</w:t>
      </w:r>
      <w:r>
        <w:rPr>
          <w:spacing w:val="-4"/>
        </w:rPr>
        <w:t xml:space="preserve"> </w:t>
      </w:r>
      <w:r>
        <w:rPr/>
        <w:t>nombre</w:t>
      </w:r>
      <w:r>
        <w:rPr>
          <w:spacing w:val="-2"/>
        </w:rPr>
        <w:t xml:space="preserve"> </w:t>
      </w:r>
      <w:r>
        <w:rPr/>
        <w:t>de</w:t>
      </w:r>
      <w:r>
        <w:rPr>
          <w:spacing w:val="-4"/>
        </w:rPr>
        <w:t xml:space="preserve"> </w:t>
      </w:r>
      <w:r>
        <w:rPr/>
        <w:t>la</w:t>
      </w:r>
      <w:r>
        <w:rPr>
          <w:spacing w:val="-2"/>
        </w:rPr>
        <w:t xml:space="preserve"> </w:t>
      </w:r>
      <w:r>
        <w:rPr/>
        <w:t>variable,</w:t>
      </w:r>
      <w:r>
        <w:rPr>
          <w:spacing w:val="-3"/>
        </w:rPr>
        <w:t xml:space="preserve"> </w:t>
      </w:r>
      <w:r>
        <w:rPr/>
        <w:t>el</w:t>
      </w:r>
      <w:r>
        <w:rPr>
          <w:spacing w:val="-2"/>
        </w:rPr>
        <w:t xml:space="preserve"> </w:t>
      </w:r>
      <w:r>
        <w:rPr/>
        <w:t>signo</w:t>
      </w:r>
      <w:r>
        <w:rPr>
          <w:spacing w:val="-3"/>
        </w:rPr>
        <w:t xml:space="preserve"> </w:t>
      </w:r>
      <w:r>
        <w:rPr/>
        <w:t>igual, y</w:t>
      </w:r>
      <w:r>
        <w:rPr>
          <w:spacing w:val="-1"/>
        </w:rPr>
        <w:t xml:space="preserve"> </w:t>
      </w:r>
      <w:r>
        <w:rPr/>
        <w:t>el valor. Entonces</w:t>
      </w:r>
      <w:r>
        <w:rPr>
          <w:spacing w:val="-1"/>
        </w:rPr>
        <w:t xml:space="preserve"> </w:t>
      </w:r>
      <w:r>
        <w:rPr/>
        <w:t>¿en</w:t>
      </w:r>
      <w:r>
        <w:rPr>
          <w:spacing w:val="-1"/>
        </w:rPr>
        <w:t xml:space="preserve"> </w:t>
      </w:r>
      <w:r>
        <w:rPr/>
        <w:t>qué</w:t>
      </w:r>
      <w:r>
        <w:rPr>
          <w:spacing w:val="-2"/>
        </w:rPr>
        <w:t xml:space="preserve"> </w:t>
      </w:r>
      <w:r>
        <w:rPr/>
        <w:t>puede consistir el</w:t>
      </w:r>
      <w:r>
        <w:rPr>
          <w:spacing w:val="-2"/>
        </w:rPr>
        <w:t xml:space="preserve"> </w:t>
      </w:r>
      <w:r>
        <w:rPr/>
        <w:t>valor? Cualquier</w:t>
      </w:r>
      <w:r>
        <w:rPr>
          <w:spacing w:val="-1"/>
        </w:rPr>
        <w:t xml:space="preserve"> </w:t>
      </w:r>
      <w:r>
        <w:rPr/>
        <w:t>cosa</w:t>
      </w:r>
      <w:r>
        <w:rPr>
          <w:spacing w:val="-2"/>
        </w:rPr>
        <w:t xml:space="preserve"> </w:t>
      </w:r>
      <w:r>
        <w:rPr/>
        <w:t>que pueda</w:t>
      </w:r>
      <w:r>
        <w:rPr>
          <w:spacing w:val="-2"/>
        </w:rPr>
        <w:t xml:space="preserve"> </w:t>
      </w:r>
      <w:r>
        <w:rPr/>
        <w:t>expandirse en</w:t>
      </w:r>
      <w:r>
        <w:rPr>
          <w:spacing w:val="-1"/>
        </w:rPr>
        <w:t xml:space="preserve"> </w:t>
      </w:r>
      <w:r>
        <w:rPr/>
        <w:t xml:space="preserve">una </w:t>
      </w:r>
      <w:r>
        <w:rPr>
          <w:spacing w:val="-2"/>
        </w:rPr>
        <w:t>cadena:</w:t>
      </w:r>
    </w:p>
    <w:p>
      <w:pPr>
        <w:pStyle w:val="BodyText"/>
        <w:spacing w:before="1" w:after="0"/>
        <w:ind w:left="0" w:right="0"/>
        <w:rPr/>
      </w:pPr>
      <w:r>
        <w:rPr/>
      </w:r>
    </w:p>
    <w:p>
      <w:pPr>
        <w:pStyle w:val="BodyText"/>
        <w:rPr>
          <w:rFonts w:ascii="Courier New" w:hAnsi="Courier New"/>
        </w:rPr>
      </w:pPr>
      <w:r>
        <w:rPr>
          <w:rFonts w:ascii="Courier New" w:hAnsi="Courier New"/>
        </w:rPr>
        <w:t>a=z</w:t>
      </w:r>
      <w:r>
        <w:rPr>
          <w:rFonts w:ascii="Courier New" w:hAnsi="Courier New"/>
          <w:spacing w:val="-6"/>
        </w:rPr>
        <w:t xml:space="preserve"> </w:t>
      </w:r>
      <w:r>
        <w:rPr>
          <w:rFonts w:ascii="Courier New" w:hAnsi="Courier New"/>
        </w:rPr>
        <w:t>#</w:t>
      </w:r>
      <w:r>
        <w:rPr>
          <w:rFonts w:ascii="Courier New" w:hAnsi="Courier New"/>
          <w:spacing w:val="-4"/>
        </w:rPr>
        <w:t xml:space="preserve"> </w:t>
      </w:r>
      <w:r>
        <w:rPr>
          <w:rFonts w:ascii="Courier New" w:hAnsi="Courier New"/>
        </w:rPr>
        <w:t>Assign</w:t>
      </w:r>
      <w:r>
        <w:rPr>
          <w:rFonts w:ascii="Courier New" w:hAnsi="Courier New"/>
          <w:spacing w:val="-4"/>
        </w:rPr>
        <w:t xml:space="preserve"> </w:t>
      </w:r>
      <w:r>
        <w:rPr>
          <w:rFonts w:ascii="Courier New" w:hAnsi="Courier New"/>
        </w:rPr>
        <w:t>the</w:t>
      </w:r>
      <w:r>
        <w:rPr>
          <w:rFonts w:ascii="Courier New" w:hAnsi="Courier New"/>
          <w:spacing w:val="-4"/>
        </w:rPr>
        <w:t xml:space="preserve"> </w:t>
      </w:r>
      <w:r>
        <w:rPr>
          <w:rFonts w:ascii="Courier New" w:hAnsi="Courier New"/>
        </w:rPr>
        <w:t>string</w:t>
      </w:r>
      <w:r>
        <w:rPr>
          <w:rFonts w:ascii="Courier New" w:hAnsi="Courier New"/>
          <w:spacing w:val="-4"/>
        </w:rPr>
        <w:t xml:space="preserve"> </w:t>
      </w:r>
      <w:r>
        <w:rPr>
          <w:rFonts w:ascii="Courier New" w:hAnsi="Courier New"/>
        </w:rPr>
        <w:t>"z"</w:t>
      </w:r>
      <w:r>
        <w:rPr>
          <w:rFonts w:ascii="Courier New" w:hAnsi="Courier New"/>
          <w:spacing w:val="-4"/>
        </w:rPr>
        <w:t xml:space="preserve"> </w:t>
      </w:r>
      <w:r>
        <w:rPr>
          <w:rFonts w:ascii="Courier New" w:hAnsi="Courier New"/>
        </w:rPr>
        <w:t>to</w:t>
      </w:r>
      <w:r>
        <w:rPr>
          <w:rFonts w:ascii="Courier New" w:hAnsi="Courier New"/>
          <w:spacing w:val="-4"/>
        </w:rPr>
        <w:t xml:space="preserve"> </w:t>
      </w:r>
      <w:r>
        <w:rPr>
          <w:rFonts w:ascii="Courier New" w:hAnsi="Courier New"/>
        </w:rPr>
        <w:t>variable</w:t>
      </w:r>
      <w:r>
        <w:rPr>
          <w:rFonts w:ascii="Courier New" w:hAnsi="Courier New"/>
          <w:spacing w:val="-4"/>
        </w:rPr>
        <w:t xml:space="preserve"> </w:t>
      </w:r>
      <w:r>
        <w:rPr>
          <w:rFonts w:ascii="Courier New" w:hAnsi="Courier New"/>
          <w:spacing w:val="-5"/>
        </w:rPr>
        <w:t>a.</w:t>
      </w:r>
    </w:p>
    <w:p>
      <w:pPr>
        <w:pStyle w:val="BodyText"/>
        <w:rPr>
          <w:rFonts w:ascii="Courier New" w:hAnsi="Courier New"/>
        </w:rPr>
      </w:pPr>
      <w:r>
        <w:rPr>
          <w:rFonts w:ascii="Courier New" w:hAnsi="Courier New"/>
        </w:rPr>
        <w:t>b="a</w:t>
      </w:r>
      <w:r>
        <w:rPr>
          <w:rFonts w:ascii="Courier New" w:hAnsi="Courier New"/>
          <w:spacing w:val="-7"/>
        </w:rPr>
        <w:t xml:space="preserve"> </w:t>
      </w:r>
      <w:r>
        <w:rPr>
          <w:rFonts w:ascii="Courier New" w:hAnsi="Courier New"/>
        </w:rPr>
        <w:t>string"</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Embedded</w:t>
      </w:r>
      <w:r>
        <w:rPr>
          <w:rFonts w:ascii="Courier New" w:hAnsi="Courier New"/>
          <w:spacing w:val="-4"/>
        </w:rPr>
        <w:t xml:space="preserve"> </w:t>
      </w:r>
      <w:r>
        <w:rPr>
          <w:rFonts w:ascii="Courier New" w:hAnsi="Courier New"/>
        </w:rPr>
        <w:t>spaces</w:t>
      </w:r>
      <w:r>
        <w:rPr>
          <w:rFonts w:ascii="Courier New" w:hAnsi="Courier New"/>
          <w:spacing w:val="-5"/>
        </w:rPr>
        <w:t xml:space="preserve"> </w:t>
      </w:r>
      <w:r>
        <w:rPr>
          <w:rFonts w:ascii="Courier New" w:hAnsi="Courier New"/>
        </w:rPr>
        <w:t>must</w:t>
      </w:r>
      <w:r>
        <w:rPr>
          <w:rFonts w:ascii="Courier New" w:hAnsi="Courier New"/>
          <w:spacing w:val="-5"/>
        </w:rPr>
        <w:t xml:space="preserve"> </w:t>
      </w:r>
      <w:r>
        <w:rPr>
          <w:rFonts w:ascii="Courier New" w:hAnsi="Courier New"/>
        </w:rPr>
        <w:t>be</w:t>
      </w:r>
      <w:r>
        <w:rPr>
          <w:rFonts w:ascii="Courier New" w:hAnsi="Courier New"/>
          <w:spacing w:val="-5"/>
        </w:rPr>
        <w:t xml:space="preserve"> </w:t>
      </w:r>
      <w:r>
        <w:rPr>
          <w:rFonts w:ascii="Courier New" w:hAnsi="Courier New"/>
        </w:rPr>
        <w:t>within</w:t>
      </w:r>
      <w:r>
        <w:rPr>
          <w:rFonts w:ascii="Courier New" w:hAnsi="Courier New"/>
          <w:spacing w:val="-4"/>
        </w:rPr>
        <w:t xml:space="preserve"> </w:t>
      </w:r>
      <w:r>
        <w:rPr>
          <w:rFonts w:ascii="Courier New" w:hAnsi="Courier New"/>
          <w:spacing w:val="-2"/>
        </w:rPr>
        <w:t>quotes.</w:t>
      </w:r>
    </w:p>
    <w:p>
      <w:pPr>
        <w:pStyle w:val="BodyText"/>
        <w:ind w:left="155" w:right="660"/>
        <w:rPr>
          <w:rFonts w:ascii="Courier New" w:hAnsi="Courier New"/>
        </w:rPr>
      </w:pPr>
      <w:r>
        <w:rPr>
          <w:rFonts w:ascii="Courier New" w:hAnsi="Courier New"/>
        </w:rPr>
        <w:t>c="a</w:t>
      </w:r>
      <w:r>
        <w:rPr>
          <w:rFonts w:ascii="Courier New" w:hAnsi="Courier New"/>
          <w:spacing w:val="-4"/>
        </w:rPr>
        <w:t xml:space="preserve"> </w:t>
      </w:r>
      <w:r>
        <w:rPr>
          <w:rFonts w:ascii="Courier New" w:hAnsi="Courier New"/>
        </w:rPr>
        <w:t>string</w:t>
      </w:r>
      <w:r>
        <w:rPr>
          <w:rFonts w:ascii="Courier New" w:hAnsi="Courier New"/>
          <w:spacing w:val="-4"/>
        </w:rPr>
        <w:t xml:space="preserve"> </w:t>
      </w:r>
      <w:r>
        <w:rPr>
          <w:rFonts w:ascii="Courier New" w:hAnsi="Courier New"/>
        </w:rPr>
        <w:t>and</w:t>
      </w:r>
      <w:r>
        <w:rPr>
          <w:rFonts w:ascii="Courier New" w:hAnsi="Courier New"/>
          <w:spacing w:val="-4"/>
        </w:rPr>
        <w:t xml:space="preserve"> </w:t>
      </w:r>
      <w:r>
        <w:rPr>
          <w:rFonts w:ascii="Courier New" w:hAnsi="Courier New"/>
        </w:rPr>
        <w:t>$b"</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Other</w:t>
      </w:r>
      <w:r>
        <w:rPr>
          <w:rFonts w:ascii="Courier New" w:hAnsi="Courier New"/>
          <w:spacing w:val="-4"/>
        </w:rPr>
        <w:t xml:space="preserve"> </w:t>
      </w:r>
      <w:r>
        <w:rPr>
          <w:rFonts w:ascii="Courier New" w:hAnsi="Courier New"/>
        </w:rPr>
        <w:t>expansions</w:t>
      </w:r>
      <w:r>
        <w:rPr>
          <w:rFonts w:ascii="Courier New" w:hAnsi="Courier New"/>
          <w:spacing w:val="-4"/>
        </w:rPr>
        <w:t xml:space="preserve"> </w:t>
      </w:r>
      <w:r>
        <w:rPr>
          <w:rFonts w:ascii="Courier New" w:hAnsi="Courier New"/>
        </w:rPr>
        <w:t>such</w:t>
      </w:r>
      <w:r>
        <w:rPr>
          <w:rFonts w:ascii="Courier New" w:hAnsi="Courier New"/>
          <w:spacing w:val="-4"/>
        </w:rPr>
        <w:t xml:space="preserve"> </w:t>
      </w:r>
      <w:r>
        <w:rPr>
          <w:rFonts w:ascii="Courier New" w:hAnsi="Courier New"/>
        </w:rPr>
        <w:t>as</w:t>
      </w:r>
      <w:r>
        <w:rPr>
          <w:rFonts w:ascii="Courier New" w:hAnsi="Courier New"/>
          <w:spacing w:val="-4"/>
        </w:rPr>
        <w:t xml:space="preserve"> </w:t>
      </w:r>
      <w:r>
        <w:rPr>
          <w:rFonts w:ascii="Courier New" w:hAnsi="Courier New"/>
        </w:rPr>
        <w:t>variables</w:t>
      </w:r>
      <w:r>
        <w:rPr>
          <w:rFonts w:ascii="Courier New" w:hAnsi="Courier New"/>
          <w:spacing w:val="-4"/>
        </w:rPr>
        <w:t xml:space="preserve"> </w:t>
      </w:r>
      <w:r>
        <w:rPr>
          <w:rFonts w:ascii="Courier New" w:hAnsi="Courier New"/>
        </w:rPr>
        <w:t>can</w:t>
      </w:r>
      <w:r>
        <w:rPr>
          <w:rFonts w:ascii="Courier New" w:hAnsi="Courier New"/>
          <w:spacing w:val="-4"/>
        </w:rPr>
        <w:t xml:space="preserve"> </w:t>
      </w:r>
      <w:r>
        <w:rPr>
          <w:rFonts w:ascii="Courier New" w:hAnsi="Courier New"/>
        </w:rPr>
        <w:t>be # expanded into the assignment.</w:t>
      </w:r>
    </w:p>
    <w:p>
      <w:pPr>
        <w:pStyle w:val="BodyText"/>
        <w:ind w:left="155" w:right="3435"/>
        <w:rPr>
          <w:rFonts w:ascii="Courier New" w:hAnsi="Courier New"/>
        </w:rPr>
      </w:pPr>
      <w:r>
        <w:rPr>
          <w:rFonts w:ascii="Courier New" w:hAnsi="Courier New"/>
        </w:rPr>
        <w:t>d=$(ls</w:t>
      </w:r>
      <w:r>
        <w:rPr>
          <w:rFonts w:ascii="Courier New" w:hAnsi="Courier New"/>
          <w:spacing w:val="-6"/>
        </w:rPr>
        <w:t xml:space="preserve"> </w:t>
      </w:r>
      <w:r>
        <w:rPr>
          <w:rFonts w:ascii="Courier New" w:hAnsi="Courier New"/>
        </w:rPr>
        <w:t>-l</w:t>
      </w:r>
      <w:r>
        <w:rPr>
          <w:rFonts w:ascii="Courier New" w:hAnsi="Courier New"/>
          <w:spacing w:val="-6"/>
        </w:rPr>
        <w:t xml:space="preserve"> </w:t>
      </w:r>
      <w:r>
        <w:rPr>
          <w:rFonts w:ascii="Courier New" w:hAnsi="Courier New"/>
        </w:rPr>
        <w:t>foo.txt)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Results</w:t>
      </w:r>
      <w:r>
        <w:rPr>
          <w:rFonts w:ascii="Courier New" w:hAnsi="Courier New"/>
          <w:spacing w:val="-6"/>
        </w:rPr>
        <w:t xml:space="preserve"> </w:t>
      </w:r>
      <w:r>
        <w:rPr>
          <w:rFonts w:ascii="Courier New" w:hAnsi="Courier New"/>
        </w:rPr>
        <w:t>of</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command. e=$((5 * 7)) # Arithmetic expansion.</w:t>
      </w:r>
    </w:p>
    <w:p>
      <w:pPr>
        <w:pStyle w:val="BodyText"/>
        <w:rPr>
          <w:rFonts w:ascii="Courier New" w:hAnsi="Courier New"/>
        </w:rPr>
      </w:pPr>
      <w:r>
        <w:rPr>
          <w:rFonts w:ascii="Courier New" w:hAnsi="Courier New"/>
        </w:rPr>
        <w:t>f="\t\ta</w:t>
      </w:r>
      <w:r>
        <w:rPr>
          <w:rFonts w:ascii="Courier New" w:hAnsi="Courier New"/>
          <w:spacing w:val="-6"/>
        </w:rPr>
        <w:t xml:space="preserve"> </w:t>
      </w:r>
      <w:r>
        <w:rPr>
          <w:rFonts w:ascii="Courier New" w:hAnsi="Courier New"/>
        </w:rPr>
        <w:t>string\n"</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Escape</w:t>
      </w:r>
      <w:r>
        <w:rPr>
          <w:rFonts w:ascii="Courier New" w:hAnsi="Courier New"/>
          <w:spacing w:val="-5"/>
        </w:rPr>
        <w:t xml:space="preserve"> </w:t>
      </w:r>
      <w:r>
        <w:rPr>
          <w:rFonts w:ascii="Courier New" w:hAnsi="Courier New"/>
        </w:rPr>
        <w:t>sequences</w:t>
      </w:r>
      <w:r>
        <w:rPr>
          <w:rFonts w:ascii="Courier New" w:hAnsi="Courier New"/>
          <w:spacing w:val="-5"/>
        </w:rPr>
        <w:t xml:space="preserve"> </w:t>
      </w:r>
      <w:r>
        <w:rPr>
          <w:rFonts w:ascii="Courier New" w:hAnsi="Courier New"/>
        </w:rPr>
        <w:t>such</w:t>
      </w:r>
      <w:r>
        <w:rPr>
          <w:rFonts w:ascii="Courier New" w:hAnsi="Courier New"/>
          <w:spacing w:val="-5"/>
        </w:rPr>
        <w:t xml:space="preserve"> </w:t>
      </w:r>
      <w:r>
        <w:rPr>
          <w:rFonts w:ascii="Courier New" w:hAnsi="Courier New"/>
        </w:rPr>
        <w:t>as</w:t>
      </w:r>
      <w:r>
        <w:rPr>
          <w:rFonts w:ascii="Courier New" w:hAnsi="Courier New"/>
          <w:spacing w:val="-5"/>
        </w:rPr>
        <w:t xml:space="preserve"> </w:t>
      </w:r>
      <w:r>
        <w:rPr>
          <w:rFonts w:ascii="Courier New" w:hAnsi="Courier New"/>
        </w:rPr>
        <w:t>tabs</w:t>
      </w:r>
      <w:r>
        <w:rPr>
          <w:rFonts w:ascii="Courier New" w:hAnsi="Courier New"/>
          <w:spacing w:val="-5"/>
        </w:rPr>
        <w:t xml:space="preserve"> </w:t>
      </w:r>
      <w:r>
        <w:rPr>
          <w:rFonts w:ascii="Courier New" w:hAnsi="Courier New"/>
        </w:rPr>
        <w:t>and</w:t>
      </w:r>
      <w:r>
        <w:rPr>
          <w:rFonts w:ascii="Courier New" w:hAnsi="Courier New"/>
          <w:spacing w:val="-5"/>
        </w:rPr>
        <w:t xml:space="preserve"> </w:t>
      </w:r>
      <w:r>
        <w:rPr>
          <w:rFonts w:ascii="Courier New" w:hAnsi="Courier New"/>
          <w:spacing w:val="-2"/>
        </w:rPr>
        <w:t>newlines.</w:t>
      </w:r>
    </w:p>
    <w:p>
      <w:pPr>
        <w:pStyle w:val="BodyText"/>
        <w:ind w:left="0" w:right="0"/>
        <w:rPr>
          <w:rFonts w:ascii="Courier New" w:hAnsi="Courier New"/>
        </w:rPr>
      </w:pPr>
      <w:r>
        <w:rPr>
          <w:rFonts w:ascii="Courier New" w:hAnsi="Courier New"/>
        </w:rPr>
      </w:r>
    </w:p>
    <w:p>
      <w:pPr>
        <w:pStyle w:val="BodyText"/>
        <w:jc w:val="both"/>
        <w:rPr/>
      </w:pPr>
      <w:r>
        <w:rPr/>
        <w:t>Pueden</w:t>
      </w:r>
      <w:r>
        <w:rPr>
          <w:spacing w:val="-5"/>
        </w:rPr>
        <w:t xml:space="preserve"> </w:t>
      </w:r>
      <w:r>
        <w:rPr/>
        <w:t>hacerse</w:t>
      </w:r>
      <w:r>
        <w:rPr>
          <w:spacing w:val="-5"/>
        </w:rPr>
        <w:t xml:space="preserve"> </w:t>
      </w:r>
      <w:r>
        <w:rPr/>
        <w:t>múltiples</w:t>
      </w:r>
      <w:r>
        <w:rPr>
          <w:spacing w:val="-4"/>
        </w:rPr>
        <w:t xml:space="preserve"> </w:t>
      </w:r>
      <w:r>
        <w:rPr/>
        <w:t>asignaciones</w:t>
      </w:r>
      <w:r>
        <w:rPr>
          <w:spacing w:val="-4"/>
        </w:rPr>
        <w:t xml:space="preserve"> </w:t>
      </w:r>
      <w:r>
        <w:rPr/>
        <w:t>de</w:t>
      </w:r>
      <w:r>
        <w:rPr>
          <w:spacing w:val="-4"/>
        </w:rPr>
        <w:t xml:space="preserve"> </w:t>
      </w:r>
      <w:r>
        <w:rPr/>
        <w:t>variables</w:t>
      </w:r>
      <w:r>
        <w:rPr>
          <w:spacing w:val="-4"/>
        </w:rPr>
        <w:t xml:space="preserve"> </w:t>
      </w:r>
      <w:r>
        <w:rPr/>
        <w:t>en</w:t>
      </w:r>
      <w:r>
        <w:rPr>
          <w:spacing w:val="-4"/>
        </w:rPr>
        <w:t xml:space="preserve"> </w:t>
      </w:r>
      <w:r>
        <w:rPr/>
        <w:t>una</w:t>
      </w:r>
      <w:r>
        <w:rPr>
          <w:spacing w:val="-3"/>
        </w:rPr>
        <w:t xml:space="preserve"> </w:t>
      </w:r>
      <w:r>
        <w:rPr/>
        <w:t>única</w:t>
      </w:r>
      <w:r>
        <w:rPr>
          <w:spacing w:val="-4"/>
        </w:rPr>
        <w:t xml:space="preserve"> </w:t>
      </w:r>
      <w:r>
        <w:rPr>
          <w:spacing w:val="-2"/>
        </w:rPr>
        <w:t>línea:</w:t>
      </w:r>
    </w:p>
    <w:p>
      <w:pPr>
        <w:pStyle w:val="BodyText"/>
        <w:spacing w:before="1" w:after="0"/>
        <w:ind w:left="0" w:right="0"/>
        <w:rPr/>
      </w:pPr>
      <w:r>
        <w:rPr/>
      </w:r>
    </w:p>
    <w:p>
      <w:pPr>
        <w:pStyle w:val="BodyText"/>
        <w:rPr>
          <w:rFonts w:ascii="Courier New" w:hAnsi="Courier New"/>
        </w:rPr>
      </w:pPr>
      <w:r>
        <w:rPr>
          <w:rFonts w:ascii="Courier New" w:hAnsi="Courier New"/>
        </w:rPr>
        <w:t>a=5</w:t>
      </w:r>
      <w:r>
        <w:rPr>
          <w:rFonts w:ascii="Courier New" w:hAnsi="Courier New"/>
          <w:spacing w:val="-4"/>
        </w:rPr>
        <w:t xml:space="preserve"> </w:t>
      </w:r>
      <w:r>
        <w:rPr>
          <w:rFonts w:ascii="Courier New" w:hAnsi="Courier New"/>
        </w:rPr>
        <w:t>b="a</w:t>
      </w:r>
      <w:r>
        <w:rPr>
          <w:rFonts w:ascii="Courier New" w:hAnsi="Courier New"/>
          <w:spacing w:val="-3"/>
        </w:rPr>
        <w:t xml:space="preserve"> </w:t>
      </w:r>
      <w:r>
        <w:rPr>
          <w:rFonts w:ascii="Courier New" w:hAnsi="Courier New"/>
          <w:spacing w:val="-2"/>
        </w:rPr>
        <w:t>string"</w:t>
      </w:r>
    </w:p>
    <w:p>
      <w:pPr>
        <w:pStyle w:val="BodyText"/>
        <w:ind w:left="0" w:right="0"/>
        <w:rPr>
          <w:rFonts w:ascii="Courier New" w:hAnsi="Courier New"/>
        </w:rPr>
      </w:pPr>
      <w:r>
        <w:rPr>
          <w:rFonts w:ascii="Courier New" w:hAnsi="Courier New"/>
        </w:rPr>
      </w:r>
    </w:p>
    <w:p>
      <w:pPr>
        <w:pStyle w:val="BodyText"/>
        <w:ind w:left="155" w:right="210"/>
        <w:rPr/>
      </w:pPr>
      <w:r>
        <w:rPr/>
        <w:t>Durante</w:t>
      </w:r>
      <w:r>
        <w:rPr>
          <w:spacing w:val="-3"/>
        </w:rPr>
        <w:t xml:space="preserve"> </w:t>
      </w:r>
      <w:r>
        <w:rPr/>
        <w:t>la</w:t>
      </w:r>
      <w:r>
        <w:rPr>
          <w:spacing w:val="-5"/>
        </w:rPr>
        <w:t xml:space="preserve"> </w:t>
      </w:r>
      <w:r>
        <w:rPr/>
        <w:t>expansión,</w:t>
      </w:r>
      <w:r>
        <w:rPr>
          <w:spacing w:val="-3"/>
        </w:rPr>
        <w:t xml:space="preserve"> </w:t>
      </w:r>
      <w:r>
        <w:rPr/>
        <w:t>los</w:t>
      </w:r>
      <w:r>
        <w:rPr>
          <w:spacing w:val="-4"/>
        </w:rPr>
        <w:t xml:space="preserve"> </w:t>
      </w:r>
      <w:r>
        <w:rPr/>
        <w:t>nombres</w:t>
      </w:r>
      <w:r>
        <w:rPr>
          <w:spacing w:val="-4"/>
        </w:rPr>
        <w:t xml:space="preserve"> </w:t>
      </w:r>
      <w:r>
        <w:rPr/>
        <w:t>de</w:t>
      </w:r>
      <w:r>
        <w:rPr>
          <w:spacing w:val="-5"/>
        </w:rPr>
        <w:t xml:space="preserve"> </w:t>
      </w:r>
      <w:r>
        <w:rPr/>
        <w:t>variables</w:t>
      </w:r>
      <w:r>
        <w:rPr>
          <w:spacing w:val="-4"/>
        </w:rPr>
        <w:t xml:space="preserve"> </w:t>
      </w:r>
      <w:r>
        <w:rPr/>
        <w:t>pueden</w:t>
      </w:r>
      <w:r>
        <w:rPr>
          <w:spacing w:val="-3"/>
        </w:rPr>
        <w:t xml:space="preserve"> </w:t>
      </w:r>
      <w:r>
        <w:rPr/>
        <w:t>ir</w:t>
      </w:r>
      <w:r>
        <w:rPr>
          <w:spacing w:val="-4"/>
        </w:rPr>
        <w:t xml:space="preserve"> </w:t>
      </w:r>
      <w:r>
        <w:rPr/>
        <w:t>rodeados</w:t>
      </w:r>
      <w:r>
        <w:rPr>
          <w:spacing w:val="-4"/>
        </w:rPr>
        <w:t xml:space="preserve"> </w:t>
      </w:r>
      <w:r>
        <w:rPr/>
        <w:t>de</w:t>
      </w:r>
      <w:r>
        <w:rPr>
          <w:spacing w:val="-3"/>
        </w:rPr>
        <w:t xml:space="preserve"> </w:t>
      </w:r>
      <w:r>
        <w:rPr/>
        <w:t>llaves</w:t>
      </w:r>
      <w:r>
        <w:rPr>
          <w:spacing w:val="-2"/>
        </w:rPr>
        <w:t xml:space="preserve"> </w:t>
      </w:r>
      <w:r>
        <w:rPr/>
        <w:t>opcionales</w:t>
      </w:r>
      <w:r>
        <w:rPr>
          <w:spacing w:val="-2"/>
        </w:rPr>
        <w:t xml:space="preserve"> </w:t>
      </w:r>
      <w:r>
        <w:rPr/>
        <w:t>"{}".</w:t>
      </w:r>
      <w:r>
        <w:rPr>
          <w:spacing w:val="-4"/>
        </w:rPr>
        <w:t xml:space="preserve"> </w:t>
      </w:r>
      <w:r>
        <w:rPr/>
        <w:t>Ésto es útil en casos donde una variable puede llegar a ser ambigua para su contexto próximo.</w:t>
      </w:r>
      <w:r>
        <w:rPr>
          <w:spacing w:val="-7"/>
        </w:rPr>
        <w:t xml:space="preserve"> </w:t>
      </w:r>
      <w:r>
        <w:rPr/>
        <w:t xml:space="preserve">Aquí, tratamos de cambiar el nombre de un archivo de </w:t>
      </w:r>
      <w:r>
        <w:rPr>
          <w:rFonts w:ascii="Courier New" w:hAnsi="Courier New"/>
        </w:rPr>
        <w:t>myfile</w:t>
      </w:r>
      <w:r>
        <w:rPr>
          <w:rFonts w:ascii="Courier New" w:hAnsi="Courier New"/>
          <w:spacing w:val="-77"/>
        </w:rPr>
        <w:t xml:space="preserve"> </w:t>
      </w:r>
      <w:r>
        <w:rPr/>
        <w:t xml:space="preserve">a </w:t>
      </w:r>
      <w:r>
        <w:rPr>
          <w:rFonts w:ascii="Courier New" w:hAnsi="Courier New"/>
        </w:rPr>
        <w:t>myfile1</w:t>
      </w:r>
      <w:r>
        <w:rPr/>
        <w:t>, usando una variable:</w:t>
      </w:r>
    </w:p>
    <w:p>
      <w:pPr>
        <w:pStyle w:val="BodyText"/>
        <w:ind w:left="0" w:right="0"/>
        <w:rPr/>
      </w:pPr>
      <w:r>
        <w:rPr/>
      </w:r>
    </w:p>
    <w:p>
      <w:pPr>
        <w:pStyle w:val="Normal"/>
        <w:spacing w:before="0" w:after="0"/>
        <w:ind w:hanging="0" w:left="155" w:right="3447"/>
        <w:jc w:val="left"/>
        <w:rPr>
          <w:rFonts w:ascii="Courier New" w:hAnsi="Courier New"/>
          <w:b/>
          <w:sz w:val="24"/>
        </w:rPr>
      </w:pPr>
      <w:r>
        <w:rPr>
          <w:rFonts w:ascii="Courier New" w:hAnsi="Courier New"/>
          <w:sz w:val="24"/>
        </w:rPr>
        <w:t xml:space="preserve">[me@linuxbox ~]$ </w:t>
      </w:r>
      <w:r>
        <w:rPr>
          <w:rFonts w:ascii="Courier New" w:hAnsi="Courier New"/>
          <w:b/>
          <w:sz w:val="24"/>
        </w:rPr>
        <w:t xml:space="preserve">filename="myfile" </w:t>
      </w:r>
      <w:r>
        <w:rPr>
          <w:rFonts w:ascii="Courier New" w:hAnsi="Courier New"/>
          <w:sz w:val="24"/>
        </w:rPr>
        <w:t xml:space="preserve">[me@linuxbox ~]$ </w:t>
      </w:r>
      <w:r>
        <w:rPr>
          <w:rFonts w:ascii="Courier New" w:hAnsi="Courier New"/>
          <w:b/>
          <w:sz w:val="24"/>
        </w:rPr>
        <w:t xml:space="preserve">touch $filename </w:t>
      </w: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mv</w:t>
      </w:r>
      <w:r>
        <w:rPr>
          <w:rFonts w:ascii="Courier New" w:hAnsi="Courier New"/>
          <w:b/>
          <w:spacing w:val="-10"/>
          <w:sz w:val="24"/>
        </w:rPr>
        <w:t xml:space="preserve"> </w:t>
      </w:r>
      <w:r>
        <w:rPr>
          <w:rFonts w:ascii="Courier New" w:hAnsi="Courier New"/>
          <w:b/>
          <w:sz w:val="24"/>
        </w:rPr>
        <w:t>$filename</w:t>
      </w:r>
      <w:r>
        <w:rPr>
          <w:rFonts w:ascii="Courier New" w:hAnsi="Courier New"/>
          <w:b/>
          <w:spacing w:val="-10"/>
          <w:sz w:val="24"/>
        </w:rPr>
        <w:t xml:space="preserve"> </w:t>
      </w:r>
      <w:r>
        <w:rPr>
          <w:rFonts w:ascii="Courier New" w:hAnsi="Courier New"/>
          <w:b/>
          <w:sz w:val="24"/>
        </w:rPr>
        <w:t>$filename1</w:t>
      </w:r>
    </w:p>
    <w:p>
      <w:pPr>
        <w:pStyle w:val="BodyText"/>
        <w:ind w:left="155" w:right="2283"/>
        <w:rPr>
          <w:rFonts w:ascii="Courier New" w:hAnsi="Courier New"/>
        </w:rPr>
      </w:pPr>
      <w:r>
        <w:rPr>
          <w:rFonts w:ascii="Courier New" w:hAnsi="Courier New"/>
        </w:rPr>
        <w:t>mv:</w:t>
      </w:r>
      <w:r>
        <w:rPr>
          <w:rFonts w:ascii="Courier New" w:hAnsi="Courier New"/>
          <w:spacing w:val="-7"/>
        </w:rPr>
        <w:t xml:space="preserve"> </w:t>
      </w:r>
      <w:r>
        <w:rPr>
          <w:rFonts w:ascii="Courier New" w:hAnsi="Courier New"/>
        </w:rPr>
        <w:t>missing</w:t>
      </w:r>
      <w:r>
        <w:rPr>
          <w:rFonts w:ascii="Courier New" w:hAnsi="Courier New"/>
          <w:spacing w:val="-7"/>
        </w:rPr>
        <w:t xml:space="preserve"> </w:t>
      </w:r>
      <w:r>
        <w:rPr>
          <w:rFonts w:ascii="Courier New" w:hAnsi="Courier New"/>
        </w:rPr>
        <w:t>destination</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operand</w:t>
      </w:r>
      <w:r>
        <w:rPr>
          <w:rFonts w:ascii="Courier New" w:hAnsi="Courier New"/>
          <w:spacing w:val="-7"/>
        </w:rPr>
        <w:t xml:space="preserve"> </w:t>
      </w:r>
      <w:r>
        <w:rPr>
          <w:rFonts w:ascii="Courier New" w:hAnsi="Courier New"/>
        </w:rPr>
        <w:t>after</w:t>
      </w:r>
      <w:r>
        <w:rPr>
          <w:rFonts w:ascii="Courier New" w:hAnsi="Courier New"/>
          <w:spacing w:val="-7"/>
        </w:rPr>
        <w:t xml:space="preserve"> </w:t>
      </w:r>
      <w:r>
        <w:rPr>
          <w:rFonts w:ascii="Courier New" w:hAnsi="Courier New"/>
        </w:rPr>
        <w:t>`myfile' Try `mv --help' for more information.</w:t>
      </w:r>
    </w:p>
    <w:p>
      <w:pPr>
        <w:pStyle w:val="BodyText"/>
        <w:ind w:left="0" w:right="0"/>
        <w:rPr>
          <w:rFonts w:ascii="Courier New" w:hAnsi="Courier New"/>
        </w:rPr>
      </w:pPr>
      <w:r>
        <w:rPr>
          <w:rFonts w:ascii="Courier New" w:hAnsi="Courier New"/>
        </w:rPr>
      </w:r>
    </w:p>
    <w:p>
      <w:pPr>
        <w:pStyle w:val="BodyText"/>
        <w:ind w:left="155" w:right="173"/>
        <w:rPr/>
      </w:pPr>
      <w:r>
        <w:rPr/>
        <w:t>Este</w:t>
      </w:r>
      <w:r>
        <w:rPr>
          <w:spacing w:val="-6"/>
        </w:rPr>
        <w:t xml:space="preserve"> </w:t>
      </w:r>
      <w:r>
        <w:rPr/>
        <w:t>intento</w:t>
      </w:r>
      <w:r>
        <w:rPr>
          <w:spacing w:val="-4"/>
        </w:rPr>
        <w:t xml:space="preserve"> </w:t>
      </w:r>
      <w:r>
        <w:rPr/>
        <w:t>falla</w:t>
      </w:r>
      <w:r>
        <w:rPr>
          <w:spacing w:val="-5"/>
        </w:rPr>
        <w:t xml:space="preserve"> </w:t>
      </w:r>
      <w:r>
        <w:rPr/>
        <w:t>porque</w:t>
      </w:r>
      <w:r>
        <w:rPr>
          <w:spacing w:val="-3"/>
        </w:rPr>
        <w:t xml:space="preserve"> </w:t>
      </w:r>
      <w:r>
        <w:rPr/>
        <w:t>el</w:t>
      </w:r>
      <w:r>
        <w:rPr>
          <w:spacing w:val="-5"/>
        </w:rPr>
        <w:t xml:space="preserve"> </w:t>
      </w:r>
      <w:r>
        <w:rPr/>
        <w:t>shell</w:t>
      </w:r>
      <w:r>
        <w:rPr>
          <w:spacing w:val="-3"/>
        </w:rPr>
        <w:t xml:space="preserve"> </w:t>
      </w:r>
      <w:r>
        <w:rPr/>
        <w:t>interpreta</w:t>
      </w:r>
      <w:r>
        <w:rPr>
          <w:spacing w:val="-5"/>
        </w:rPr>
        <w:t xml:space="preserve"> </w:t>
      </w:r>
      <w:r>
        <w:rPr/>
        <w:t>el</w:t>
      </w:r>
      <w:r>
        <w:rPr>
          <w:spacing w:val="-5"/>
        </w:rPr>
        <w:t xml:space="preserve"> </w:t>
      </w:r>
      <w:r>
        <w:rPr/>
        <w:t>segundo</w:t>
      </w:r>
      <w:r>
        <w:rPr>
          <w:spacing w:val="-4"/>
        </w:rPr>
        <w:t xml:space="preserve"> </w:t>
      </w:r>
      <w:r>
        <w:rPr/>
        <w:t>argumento</w:t>
      </w:r>
      <w:r>
        <w:rPr>
          <w:spacing w:val="-3"/>
        </w:rPr>
        <w:t xml:space="preserve"> </w:t>
      </w:r>
      <w:r>
        <w:rPr/>
        <w:t>del</w:t>
      </w:r>
      <w:r>
        <w:rPr>
          <w:spacing w:val="-3"/>
        </w:rPr>
        <w:t xml:space="preserve"> </w:t>
      </w:r>
      <w:r>
        <w:rPr/>
        <w:t xml:space="preserve">comando </w:t>
      </w:r>
      <w:r>
        <w:rPr>
          <w:rFonts w:ascii="Courier New" w:hAnsi="Courier New"/>
        </w:rPr>
        <w:t>mv</w:t>
      </w:r>
      <w:r>
        <w:rPr>
          <w:rFonts w:ascii="Courier New" w:hAnsi="Courier New"/>
          <w:spacing w:val="-85"/>
        </w:rPr>
        <w:t xml:space="preserve"> </w:t>
      </w:r>
      <w:r>
        <w:rPr/>
        <w:t>como</w:t>
      </w:r>
      <w:r>
        <w:rPr>
          <w:spacing w:val="-3"/>
        </w:rPr>
        <w:t xml:space="preserve"> </w:t>
      </w:r>
      <w:r>
        <w:rPr/>
        <w:t>una variable nueva (y vacía). El problema puede solucionarse de esta forma:</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mv</w:t>
      </w:r>
      <w:r>
        <w:rPr>
          <w:rFonts w:ascii="Courier New" w:hAnsi="Courier New"/>
          <w:b/>
          <w:spacing w:val="-7"/>
          <w:sz w:val="24"/>
        </w:rPr>
        <w:t xml:space="preserve"> </w:t>
      </w:r>
      <w:r>
        <w:rPr>
          <w:rFonts w:ascii="Courier New" w:hAnsi="Courier New"/>
          <w:b/>
          <w:sz w:val="24"/>
        </w:rPr>
        <w:t>$filename</w:t>
      </w:r>
      <w:r>
        <w:rPr>
          <w:rFonts w:ascii="Courier New" w:hAnsi="Courier New"/>
          <w:b/>
          <w:spacing w:val="-6"/>
          <w:sz w:val="24"/>
        </w:rPr>
        <w:t xml:space="preserve"> </w:t>
      </w:r>
      <w:r>
        <w:rPr>
          <w:rFonts w:ascii="Courier New" w:hAnsi="Courier New"/>
          <w:b/>
          <w:spacing w:val="-2"/>
          <w:sz w:val="24"/>
        </w:rPr>
        <w:t>${filename}1</w:t>
      </w:r>
    </w:p>
    <w:p>
      <w:pPr>
        <w:pStyle w:val="BodyText"/>
        <w:spacing w:before="11" w:after="0"/>
        <w:ind w:left="0" w:right="0"/>
        <w:rPr>
          <w:rFonts w:ascii="Courier New" w:hAnsi="Courier New"/>
          <w:b/>
          <w:sz w:val="23"/>
        </w:rPr>
      </w:pPr>
      <w:r>
        <w:rPr>
          <w:rFonts w:ascii="Courier New" w:hAnsi="Courier New"/>
          <w:b/>
          <w:sz w:val="23"/>
        </w:rPr>
      </w:r>
    </w:p>
    <w:p>
      <w:pPr>
        <w:pStyle w:val="BodyText"/>
        <w:ind w:left="155" w:right="258"/>
        <w:jc w:val="both"/>
        <w:rPr/>
      </w:pPr>
      <w:r>
        <w:rPr/>
        <w:t>Añadiendo</w:t>
      </w:r>
      <w:r>
        <w:rPr>
          <w:spacing w:val="-15"/>
        </w:rPr>
        <w:t xml:space="preserve"> </w:t>
      </w:r>
      <w:r>
        <w:rPr/>
        <w:t>las</w:t>
      </w:r>
      <w:r>
        <w:rPr>
          <w:spacing w:val="-15"/>
        </w:rPr>
        <w:t xml:space="preserve"> </w:t>
      </w:r>
      <w:r>
        <w:rPr/>
        <w:t>llaves</w:t>
      </w:r>
      <w:r>
        <w:rPr>
          <w:spacing w:val="-15"/>
        </w:rPr>
        <w:t xml:space="preserve"> </w:t>
      </w:r>
      <w:r>
        <w:rPr/>
        <w:t>en</w:t>
      </w:r>
      <w:r>
        <w:rPr>
          <w:spacing w:val="-15"/>
        </w:rPr>
        <w:t xml:space="preserve"> </w:t>
      </w:r>
      <w:r>
        <w:rPr/>
        <w:t>los</w:t>
      </w:r>
      <w:r>
        <w:rPr>
          <w:spacing w:val="-3"/>
        </w:rPr>
        <w:t xml:space="preserve"> </w:t>
      </w:r>
      <w:r>
        <w:rPr/>
        <w:t>extremos,</w:t>
      </w:r>
      <w:r>
        <w:rPr>
          <w:spacing w:val="-3"/>
        </w:rPr>
        <w:t xml:space="preserve"> </w:t>
      </w:r>
      <w:r>
        <w:rPr/>
        <w:t>el</w:t>
      </w:r>
      <w:r>
        <w:rPr>
          <w:spacing w:val="-2"/>
        </w:rPr>
        <w:t xml:space="preserve"> </w:t>
      </w:r>
      <w:r>
        <w:rPr/>
        <w:t>shell</w:t>
      </w:r>
      <w:r>
        <w:rPr>
          <w:spacing w:val="-4"/>
        </w:rPr>
        <w:t xml:space="preserve"> </w:t>
      </w:r>
      <w:r>
        <w:rPr/>
        <w:t>ya</w:t>
      </w:r>
      <w:r>
        <w:rPr>
          <w:spacing w:val="-4"/>
        </w:rPr>
        <w:t xml:space="preserve"> </w:t>
      </w:r>
      <w:r>
        <w:rPr/>
        <w:t>no</w:t>
      </w:r>
      <w:r>
        <w:rPr>
          <w:spacing w:val="-3"/>
        </w:rPr>
        <w:t xml:space="preserve"> </w:t>
      </w:r>
      <w:r>
        <w:rPr/>
        <w:t>interpreta</w:t>
      </w:r>
      <w:r>
        <w:rPr>
          <w:spacing w:val="-4"/>
        </w:rPr>
        <w:t xml:space="preserve"> </w:t>
      </w:r>
      <w:r>
        <w:rPr/>
        <w:t xml:space="preserve">el </w:t>
      </w:r>
      <w:r>
        <w:rPr>
          <w:rFonts w:ascii="Courier New" w:hAnsi="Courier New"/>
        </w:rPr>
        <w:t>1</w:t>
      </w:r>
      <w:r>
        <w:rPr>
          <w:rFonts w:ascii="Courier New" w:hAnsi="Courier New"/>
          <w:spacing w:val="-36"/>
        </w:rPr>
        <w:t xml:space="preserve"> </w:t>
      </w:r>
      <w:r>
        <w:rPr/>
        <w:t>del</w:t>
      </w:r>
      <w:r>
        <w:rPr>
          <w:spacing w:val="-4"/>
        </w:rPr>
        <w:t xml:space="preserve"> </w:t>
      </w:r>
      <w:r>
        <w:rPr/>
        <w:t>final</w:t>
      </w:r>
      <w:r>
        <w:rPr>
          <w:spacing w:val="-4"/>
        </w:rPr>
        <w:t xml:space="preserve"> </w:t>
      </w:r>
      <w:r>
        <w:rPr/>
        <w:t>como</w:t>
      </w:r>
      <w:r>
        <w:rPr>
          <w:spacing w:val="-2"/>
        </w:rPr>
        <w:t xml:space="preserve"> </w:t>
      </w:r>
      <w:r>
        <w:rPr/>
        <w:t>parte</w:t>
      </w:r>
      <w:r>
        <w:rPr>
          <w:spacing w:val="-2"/>
        </w:rPr>
        <w:t xml:space="preserve"> </w:t>
      </w:r>
      <w:r>
        <w:rPr/>
        <w:t>del</w:t>
      </w:r>
      <w:r>
        <w:rPr>
          <w:spacing w:val="-4"/>
        </w:rPr>
        <w:t xml:space="preserve"> </w:t>
      </w:r>
      <w:r>
        <w:rPr/>
        <w:t>nombre de la variable.</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92"/>
        <w:jc w:val="both"/>
        <w:rPr/>
      </w:pPr>
      <w:r>
        <w:rPr/>
        <w:t>Aprovecharemos</w:t>
      </w:r>
      <w:r>
        <w:rPr>
          <w:spacing w:val="-4"/>
        </w:rPr>
        <w:t xml:space="preserve"> </w:t>
      </w:r>
      <w:r>
        <w:rPr/>
        <w:t>esta</w:t>
      </w:r>
      <w:r>
        <w:rPr>
          <w:spacing w:val="-5"/>
        </w:rPr>
        <w:t xml:space="preserve"> </w:t>
      </w:r>
      <w:r>
        <w:rPr/>
        <w:t>oportunidad</w:t>
      </w:r>
      <w:r>
        <w:rPr>
          <w:spacing w:val="-4"/>
        </w:rPr>
        <w:t xml:space="preserve"> </w:t>
      </w:r>
      <w:r>
        <w:rPr/>
        <w:t>para</w:t>
      </w:r>
      <w:r>
        <w:rPr>
          <w:spacing w:val="-3"/>
        </w:rPr>
        <w:t xml:space="preserve"> </w:t>
      </w:r>
      <w:r>
        <w:rPr/>
        <w:t>añadir</w:t>
      </w:r>
      <w:r>
        <w:rPr>
          <w:spacing w:val="-3"/>
        </w:rPr>
        <w:t xml:space="preserve"> </w:t>
      </w:r>
      <w:r>
        <w:rPr/>
        <w:t>algunos</w:t>
      </w:r>
      <w:r>
        <w:rPr>
          <w:spacing w:val="-4"/>
        </w:rPr>
        <w:t xml:space="preserve"> </w:t>
      </w:r>
      <w:r>
        <w:rPr/>
        <w:t>datos</w:t>
      </w:r>
      <w:r>
        <w:rPr>
          <w:spacing w:val="-4"/>
        </w:rPr>
        <w:t xml:space="preserve"> </w:t>
      </w:r>
      <w:r>
        <w:rPr/>
        <w:t>a</w:t>
      </w:r>
      <w:r>
        <w:rPr>
          <w:spacing w:val="-5"/>
        </w:rPr>
        <w:t xml:space="preserve"> </w:t>
      </w:r>
      <w:r>
        <w:rPr/>
        <w:t>nuestro</w:t>
      </w:r>
      <w:r>
        <w:rPr>
          <w:spacing w:val="-3"/>
        </w:rPr>
        <w:t xml:space="preserve"> </w:t>
      </w:r>
      <w:r>
        <w:rPr/>
        <w:t>informe,</w:t>
      </w:r>
      <w:r>
        <w:rPr>
          <w:spacing w:val="-3"/>
        </w:rPr>
        <w:t xml:space="preserve"> </w:t>
      </w:r>
      <w:r>
        <w:rPr/>
        <w:t>digamos</w:t>
      </w:r>
      <w:r>
        <w:rPr>
          <w:spacing w:val="-4"/>
        </w:rPr>
        <w:t xml:space="preserve"> </w:t>
      </w:r>
      <w:r>
        <w:rPr/>
        <w:t>la</w:t>
      </w:r>
      <w:r>
        <w:rPr>
          <w:spacing w:val="-3"/>
        </w:rPr>
        <w:t xml:space="preserve"> </w:t>
      </w:r>
      <w:r>
        <w:rPr/>
        <w:t>fecha</w:t>
      </w:r>
      <w:r>
        <w:rPr>
          <w:spacing w:val="-3"/>
        </w:rPr>
        <w:t xml:space="preserve"> </w:t>
      </w:r>
      <w:r>
        <w:rPr/>
        <w:t>y hora en que fue creado el informe y el nombre de usuario del creador:</w:t>
      </w:r>
    </w:p>
    <w:p>
      <w:pPr>
        <w:pStyle w:val="BodyText"/>
        <w:spacing w:before="70" w:after="0"/>
        <w:rPr>
          <w:rFonts w:ascii="Courier New" w:hAnsi="Courier New"/>
        </w:rPr>
      </w:pPr>
      <w:r>
        <w:rPr>
          <w:rFonts w:ascii="Courier New" w:hAnsi="Courier New"/>
          <w:spacing w:val="-2"/>
        </w:rPr>
        <w:t>#!/bin/bash</w:t>
      </w:r>
    </w:p>
    <w:p>
      <w:pPr>
        <w:pStyle w:val="Normal"/>
        <w:spacing w:before="0" w:after="0"/>
        <w:ind w:hanging="0" w:left="155" w:right="2783"/>
        <w:jc w:val="left"/>
        <w:rPr>
          <w:rFonts w:ascii="Courier New" w:hAnsi="Courier New"/>
          <w:b/>
          <w:sz w:val="24"/>
        </w:rPr>
      </w:pPr>
      <w:r>
        <w:rPr>
          <w:rFonts w:ascii="Courier New" w:hAnsi="Courier New"/>
          <w:sz w:val="24"/>
        </w:rPr>
        <w:t># Program to output a system information page TITLE="System</w:t>
      </w:r>
      <w:r>
        <w:rPr>
          <w:rFonts w:ascii="Courier New" w:hAnsi="Courier New"/>
          <w:spacing w:val="-10"/>
          <w:sz w:val="24"/>
        </w:rPr>
        <w:t xml:space="preserve"> </w:t>
      </w:r>
      <w:r>
        <w:rPr>
          <w:rFonts w:ascii="Courier New" w:hAnsi="Courier New"/>
          <w:sz w:val="24"/>
        </w:rPr>
        <w:t>Information</w:t>
      </w:r>
      <w:r>
        <w:rPr>
          <w:rFonts w:ascii="Courier New" w:hAnsi="Courier New"/>
          <w:spacing w:val="-10"/>
          <w:sz w:val="24"/>
        </w:rPr>
        <w:t xml:space="preserve"> </w:t>
      </w:r>
      <w:r>
        <w:rPr>
          <w:rFonts w:ascii="Courier New" w:hAnsi="Courier New"/>
          <w:sz w:val="24"/>
        </w:rPr>
        <w:t>Report</w:t>
      </w:r>
      <w:r>
        <w:rPr>
          <w:rFonts w:ascii="Courier New" w:hAnsi="Courier New"/>
          <w:spacing w:val="-10"/>
          <w:sz w:val="24"/>
        </w:rPr>
        <w:t xml:space="preserve"> </w:t>
      </w:r>
      <w:r>
        <w:rPr>
          <w:rFonts w:ascii="Courier New" w:hAnsi="Courier New"/>
          <w:sz w:val="24"/>
        </w:rPr>
        <w:t>For</w:t>
      </w:r>
      <w:r>
        <w:rPr>
          <w:rFonts w:ascii="Courier New" w:hAnsi="Courier New"/>
          <w:spacing w:val="-10"/>
          <w:sz w:val="24"/>
        </w:rPr>
        <w:t xml:space="preserve"> </w:t>
      </w:r>
      <w:r>
        <w:rPr>
          <w:rFonts w:ascii="Courier New" w:hAnsi="Courier New"/>
          <w:sz w:val="24"/>
        </w:rPr>
        <w:t xml:space="preserve">$HOSTNAME" </w:t>
      </w:r>
      <w:r>
        <w:rPr>
          <w:rFonts w:ascii="Courier New" w:hAnsi="Courier New"/>
          <w:b/>
          <w:sz w:val="24"/>
        </w:rPr>
        <w:t>CURRENT_TIME=$(date +"%x %r %Z")</w:t>
      </w:r>
    </w:p>
    <w:p>
      <w:pPr>
        <w:pStyle w:val="Heading2"/>
        <w:rPr/>
      </w:pPr>
      <w:r>
        <w:rPr/>
        <w:t>TIMESTAMP="Generated</w:t>
      </w:r>
      <w:r>
        <w:rPr>
          <w:spacing w:val="-12"/>
        </w:rPr>
        <w:t xml:space="preserve"> </w:t>
      </w:r>
      <w:r>
        <w:rPr/>
        <w:t>$CURRENT_TIME,</w:t>
      </w:r>
      <w:r>
        <w:rPr>
          <w:spacing w:val="-12"/>
        </w:rPr>
        <w:t xml:space="preserve"> </w:t>
      </w:r>
      <w:r>
        <w:rPr/>
        <w:t>by</w:t>
      </w:r>
      <w:r>
        <w:rPr>
          <w:spacing w:val="-12"/>
        </w:rPr>
        <w:t xml:space="preserve"> </w:t>
      </w:r>
      <w:r>
        <w:rPr>
          <w:spacing w:val="-2"/>
        </w:rPr>
        <w:t>$USER"</w:t>
      </w:r>
    </w:p>
    <w:p>
      <w:pPr>
        <w:pStyle w:val="BodyText"/>
        <w:spacing w:before="1" w:after="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&lt;TITLE&gt;$TITLE&lt;/TITLE&gt;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&lt;H1&gt;$TITLE&lt;/H1&gt;</w:t>
      </w:r>
    </w:p>
    <w:p>
      <w:pPr>
        <w:pStyle w:val="Heading2"/>
        <w:rPr/>
      </w:pPr>
      <w:r>
        <w:rPr>
          <w:spacing w:val="-2"/>
        </w:rPr>
        <w:t>&lt;P&gt;$TIMESTAMP&lt;/P&gt;</w:t>
      </w:r>
    </w:p>
    <w:p>
      <w:pPr>
        <w:pStyle w:val="BodyText"/>
        <w:rPr>
          <w:rFonts w:ascii="Courier New" w:hAnsi="Courier New"/>
        </w:rPr>
      </w:pPr>
      <w:r>
        <w:rPr>
          <w:rFonts w:ascii="Courier New" w:hAnsi="Courier New"/>
          <w:spacing w:val="-2"/>
        </w:rPr>
        <w:t>&lt;/BODY&gt;</w:t>
      </w:r>
    </w:p>
    <w:p>
      <w:pPr>
        <w:pStyle w:val="BodyText"/>
        <w:spacing w:before="4" w:after="0"/>
        <w:ind w:left="0" w:right="0"/>
        <w:rPr>
          <w:rFonts w:ascii="Courier New" w:hAnsi="Courier New"/>
        </w:rPr>
      </w:pPr>
      <w:r>
        <w:rPr>
          <w:rFonts w:ascii="Courier New" w:hAnsi="Courier New"/>
        </w:rPr>
      </w:r>
    </w:p>
    <w:p>
      <w:pPr>
        <w:pStyle w:val="BodyText"/>
        <w:spacing w:before="1" w:after="0"/>
        <w:rPr>
          <w:rFonts w:ascii="Courier New" w:hAnsi="Courier New"/>
        </w:rPr>
      </w:pPr>
      <w:r>
        <w:rPr>
          <w:rFonts w:ascii="Courier New" w:hAnsi="Courier New"/>
          <w:spacing w:val="-2"/>
        </w:rPr>
        <w:t>&lt;/HTML&gt;"</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2"/>
        </w:rPr>
        <w:t>Documentos-</w:t>
      </w:r>
      <w:r>
        <w:rPr>
          <w:spacing w:val="-4"/>
        </w:rPr>
        <w:t>aquí</w:t>
      </w:r>
    </w:p>
    <w:p>
      <w:pPr>
        <w:pStyle w:val="BodyText"/>
        <w:spacing w:before="119" w:after="0"/>
        <w:ind w:left="155" w:right="135"/>
        <w:rPr/>
      </w:pPr>
      <w:r>
        <w:rPr/>
        <w:t>Hemos</w:t>
      </w:r>
      <w:r>
        <w:rPr>
          <w:spacing w:val="-7"/>
        </w:rPr>
        <w:t xml:space="preserve"> </w:t>
      </w:r>
      <w:r>
        <w:rPr/>
        <w:t>visto</w:t>
      </w:r>
      <w:r>
        <w:rPr>
          <w:spacing w:val="-3"/>
        </w:rPr>
        <w:t xml:space="preserve"> </w:t>
      </w:r>
      <w:r>
        <w:rPr/>
        <w:t>dos</w:t>
      </w:r>
      <w:r>
        <w:rPr>
          <w:spacing w:val="-4"/>
        </w:rPr>
        <w:t xml:space="preserve"> </w:t>
      </w:r>
      <w:r>
        <w:rPr/>
        <w:t>métodos</w:t>
      </w:r>
      <w:r>
        <w:rPr>
          <w:spacing w:val="-4"/>
        </w:rPr>
        <w:t xml:space="preserve"> </w:t>
      </w:r>
      <w:r>
        <w:rPr/>
        <w:t>distintos</w:t>
      </w:r>
      <w:r>
        <w:rPr>
          <w:spacing w:val="-4"/>
        </w:rPr>
        <w:t xml:space="preserve"> </w:t>
      </w:r>
      <w:r>
        <w:rPr/>
        <w:t>de</w:t>
      </w:r>
      <w:r>
        <w:rPr>
          <w:spacing w:val="-3"/>
        </w:rPr>
        <w:t xml:space="preserve"> </w:t>
      </w:r>
      <w:r>
        <w:rPr/>
        <w:t>mostrar</w:t>
      </w:r>
      <w:r>
        <w:rPr>
          <w:spacing w:val="-4"/>
        </w:rPr>
        <w:t xml:space="preserve"> </w:t>
      </w:r>
      <w:r>
        <w:rPr/>
        <w:t>nuestro</w:t>
      </w:r>
      <w:r>
        <w:rPr>
          <w:spacing w:val="-3"/>
        </w:rPr>
        <w:t xml:space="preserve"> </w:t>
      </w:r>
      <w:r>
        <w:rPr/>
        <w:t>texto,</w:t>
      </w:r>
      <w:r>
        <w:rPr>
          <w:spacing w:val="-4"/>
        </w:rPr>
        <w:t xml:space="preserve"> </w:t>
      </w:r>
      <w:r>
        <w:rPr/>
        <w:t>ambos</w:t>
      </w:r>
      <w:r>
        <w:rPr>
          <w:spacing w:val="-4"/>
        </w:rPr>
        <w:t xml:space="preserve"> </w:t>
      </w:r>
      <w:r>
        <w:rPr/>
        <w:t>usando</w:t>
      </w:r>
      <w:r>
        <w:rPr>
          <w:spacing w:val="-3"/>
        </w:rPr>
        <w:t xml:space="preserve"> </w:t>
      </w:r>
      <w:r>
        <w:rPr/>
        <w:t>el</w:t>
      </w:r>
      <w:r>
        <w:rPr>
          <w:spacing w:val="-5"/>
        </w:rPr>
        <w:t xml:space="preserve"> </w:t>
      </w:r>
      <w:r>
        <w:rPr/>
        <w:t xml:space="preserve">comando </w:t>
      </w:r>
      <w:r>
        <w:rPr>
          <w:rFonts w:ascii="Courier New" w:hAnsi="Courier New"/>
        </w:rPr>
        <w:t>echo.</w:t>
      </w:r>
      <w:r>
        <w:rPr>
          <w:rFonts w:ascii="Courier New" w:hAnsi="Courier New"/>
          <w:spacing w:val="-85"/>
        </w:rPr>
        <w:t xml:space="preserve"> </w:t>
      </w:r>
      <w:r>
        <w:rPr/>
        <w:t xml:space="preserve">Hay una tercera forma llamada </w:t>
      </w:r>
      <w:r>
        <w:rPr>
          <w:i/>
        </w:rPr>
        <w:t xml:space="preserve">documento-aquí </w:t>
      </w:r>
      <w:r>
        <w:rPr/>
        <w:t xml:space="preserve">o </w:t>
      </w:r>
      <w:r>
        <w:rPr>
          <w:i/>
        </w:rPr>
        <w:t>script-aquí</w:t>
      </w:r>
      <w:r>
        <w:rPr/>
        <w:t>. Un documento-aquí es una forma adicional de redirección I/O en la que incluimos un cuerpo de texto en nuestro script y lo introducimos en la entrada estándar de un comando. Funciona así:</w:t>
      </w:r>
    </w:p>
    <w:p>
      <w:pPr>
        <w:pStyle w:val="BodyText"/>
        <w:ind w:left="0" w:right="0"/>
        <w:rPr/>
      </w:pPr>
      <w:r>
        <w:rPr/>
      </w:r>
    </w:p>
    <w:p>
      <w:pPr>
        <w:pStyle w:val="Normal"/>
        <w:spacing w:before="1" w:after="0"/>
        <w:ind w:hanging="0" w:left="155" w:right="0"/>
        <w:jc w:val="left"/>
        <w:rPr>
          <w:rFonts w:ascii="Courier New" w:hAnsi="Courier New"/>
          <w:i/>
          <w:i/>
          <w:sz w:val="24"/>
        </w:rPr>
      </w:pPr>
      <w:r>
        <w:rPr>
          <w:rFonts w:ascii="Courier New" w:hAnsi="Courier New"/>
          <w:i/>
          <w:sz w:val="24"/>
        </w:rPr>
        <w:t>comando</w:t>
      </w:r>
      <w:r>
        <w:rPr>
          <w:rFonts w:ascii="Courier New" w:hAnsi="Courier New"/>
          <w:i/>
          <w:spacing w:val="-5"/>
          <w:sz w:val="24"/>
        </w:rPr>
        <w:t xml:space="preserve"> </w:t>
      </w:r>
      <w:r>
        <w:rPr>
          <w:rFonts w:ascii="Courier New" w:hAnsi="Courier New"/>
          <w:i/>
          <w:sz w:val="24"/>
        </w:rPr>
        <w:t>&lt;&lt;</w:t>
      </w:r>
      <w:r>
        <w:rPr>
          <w:rFonts w:ascii="Courier New" w:hAnsi="Courier New"/>
          <w:i/>
          <w:spacing w:val="-4"/>
          <w:sz w:val="24"/>
        </w:rPr>
        <w:t xml:space="preserve"> </w:t>
      </w:r>
      <w:r>
        <w:rPr>
          <w:rFonts w:ascii="Courier New" w:hAnsi="Courier New"/>
          <w:i/>
          <w:spacing w:val="-2"/>
          <w:sz w:val="24"/>
        </w:rPr>
        <w:t>token</w:t>
      </w:r>
    </w:p>
    <w:p>
      <w:pPr>
        <w:pStyle w:val="BodyText"/>
        <w:rPr>
          <w:rFonts w:ascii="Courier New" w:hAnsi="Courier New"/>
        </w:rPr>
      </w:pPr>
      <w:r>
        <w:rPr>
          <w:rFonts w:ascii="Courier New" w:hAnsi="Courier New"/>
          <w:spacing w:val="-2"/>
        </w:rPr>
        <w:t>texto</w:t>
      </w:r>
    </w:p>
    <w:p>
      <w:pPr>
        <w:pStyle w:val="Normal"/>
        <w:spacing w:before="0" w:after="0"/>
        <w:ind w:hanging="0" w:left="155" w:right="0"/>
        <w:jc w:val="left"/>
        <w:rPr>
          <w:rFonts w:ascii="Courier New" w:hAnsi="Courier New"/>
          <w:i/>
          <w:i/>
          <w:sz w:val="24"/>
        </w:rPr>
      </w:pPr>
      <w:r>
        <w:rPr>
          <w:rFonts w:ascii="Courier New" w:hAnsi="Courier New"/>
          <w:i/>
          <w:spacing w:val="-2"/>
          <w:sz w:val="24"/>
        </w:rPr>
        <w:t>token</w:t>
      </w:r>
    </w:p>
    <w:p>
      <w:pPr>
        <w:pStyle w:val="BodyText"/>
        <w:ind w:left="0" w:right="0"/>
        <w:rPr>
          <w:rFonts w:ascii="Courier New" w:hAnsi="Courier New"/>
          <w:i/>
          <w:i/>
        </w:rPr>
      </w:pPr>
      <w:r>
        <w:rPr>
          <w:rFonts w:ascii="Courier New" w:hAnsi="Courier New"/>
          <w:i/>
        </w:rPr>
      </w:r>
    </w:p>
    <w:p>
      <w:pPr>
        <w:pStyle w:val="BodyText"/>
        <w:rPr/>
      </w:pPr>
      <w:r>
        <w:rPr/>
        <w:t xml:space="preserve">donde </w:t>
      </w:r>
      <w:r>
        <w:rPr>
          <w:i/>
        </w:rPr>
        <w:t xml:space="preserve">comando </w:t>
      </w:r>
      <w:r>
        <w:rPr/>
        <w:t xml:space="preserve">es el nombre de un comando que acepta la entrada estándar y </w:t>
      </w:r>
      <w:r>
        <w:rPr>
          <w:i/>
        </w:rPr>
        <w:t xml:space="preserve">token </w:t>
      </w:r>
      <w:r>
        <w:rPr/>
        <w:t>es una cadena usada</w:t>
      </w:r>
      <w:r>
        <w:rPr>
          <w:spacing w:val="-5"/>
        </w:rPr>
        <w:t xml:space="preserve"> </w:t>
      </w:r>
      <w:r>
        <w:rPr/>
        <w:t>para</w:t>
      </w:r>
      <w:r>
        <w:rPr>
          <w:spacing w:val="-3"/>
        </w:rPr>
        <w:t xml:space="preserve"> </w:t>
      </w:r>
      <w:r>
        <w:rPr/>
        <w:t>indicar</w:t>
      </w:r>
      <w:r>
        <w:rPr>
          <w:spacing w:val="-4"/>
        </w:rPr>
        <w:t xml:space="preserve"> </w:t>
      </w:r>
      <w:r>
        <w:rPr/>
        <w:t>el</w:t>
      </w:r>
      <w:r>
        <w:rPr>
          <w:spacing w:val="-3"/>
        </w:rPr>
        <w:t xml:space="preserve"> </w:t>
      </w:r>
      <w:r>
        <w:rPr/>
        <w:t>final</w:t>
      </w:r>
      <w:r>
        <w:rPr>
          <w:spacing w:val="-3"/>
        </w:rPr>
        <w:t xml:space="preserve"> </w:t>
      </w:r>
      <w:r>
        <w:rPr/>
        <w:t>del</w:t>
      </w:r>
      <w:r>
        <w:rPr>
          <w:spacing w:val="-5"/>
        </w:rPr>
        <w:t xml:space="preserve"> </w:t>
      </w:r>
      <w:r>
        <w:rPr/>
        <w:t>texto</w:t>
      </w:r>
      <w:r>
        <w:rPr>
          <w:spacing w:val="-4"/>
        </w:rPr>
        <w:t xml:space="preserve"> </w:t>
      </w:r>
      <w:r>
        <w:rPr/>
        <w:t>incluido.</w:t>
      </w:r>
      <w:r>
        <w:rPr>
          <w:spacing w:val="-4"/>
        </w:rPr>
        <w:t xml:space="preserve"> </w:t>
      </w:r>
      <w:r>
        <w:rPr/>
        <w:t>Modificaremos</w:t>
      </w:r>
      <w:r>
        <w:rPr>
          <w:spacing w:val="-4"/>
        </w:rPr>
        <w:t xml:space="preserve"> </w:t>
      </w:r>
      <w:r>
        <w:rPr/>
        <w:t>nuestro</w:t>
      </w:r>
      <w:r>
        <w:rPr>
          <w:spacing w:val="-3"/>
        </w:rPr>
        <w:t xml:space="preserve"> </w:t>
      </w:r>
      <w:r>
        <w:rPr/>
        <w:t>script</w:t>
      </w:r>
      <w:r>
        <w:rPr>
          <w:spacing w:val="-5"/>
        </w:rPr>
        <w:t xml:space="preserve"> </w:t>
      </w:r>
      <w:r>
        <w:rPr/>
        <w:t>para</w:t>
      </w:r>
      <w:r>
        <w:rPr>
          <w:spacing w:val="-3"/>
        </w:rPr>
        <w:t xml:space="preserve"> </w:t>
      </w:r>
      <w:r>
        <w:rPr/>
        <w:t>usar</w:t>
      </w:r>
      <w:r>
        <w:rPr>
          <w:spacing w:val="-3"/>
        </w:rPr>
        <w:t xml:space="preserve"> </w:t>
      </w:r>
      <w:r>
        <w:rPr/>
        <w:t>un</w:t>
      </w:r>
      <w:r>
        <w:rPr>
          <w:spacing w:val="-4"/>
        </w:rPr>
        <w:t xml:space="preserve"> </w:t>
      </w:r>
      <w:r>
        <w:rPr/>
        <w:t xml:space="preserve">doucmento- </w:t>
      </w:r>
      <w:r>
        <w:rPr>
          <w:spacing w:val="-2"/>
        </w:rPr>
        <w:t>aquí:</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Program</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output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system</w:t>
      </w:r>
      <w:r>
        <w:rPr>
          <w:rFonts w:ascii="Courier New" w:hAnsi="Courier New"/>
          <w:spacing w:val="-5"/>
        </w:rPr>
        <w:t xml:space="preserve"> </w:t>
      </w:r>
      <w:r>
        <w:rPr>
          <w:rFonts w:ascii="Courier New" w:hAnsi="Courier New"/>
        </w:rPr>
        <w:t>information</w:t>
      </w:r>
      <w:r>
        <w:rPr>
          <w:rFonts w:ascii="Courier New" w:hAnsi="Courier New"/>
          <w:spacing w:val="-4"/>
        </w:rPr>
        <w:t xml:space="preserve"> page</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spacing w:before="1" w:after="0"/>
        <w:ind w:left="155" w:right="2783"/>
        <w:rPr>
          <w:rFonts w:ascii="Courier New" w:hAnsi="Courier New"/>
        </w:rPr>
      </w:pPr>
      <w:r>
        <w:rPr>
          <w:rFonts w:ascii="Courier New" w:hAnsi="Courier New"/>
        </w:rPr>
        <w:t>TITLE="System</w:t>
      </w:r>
      <w:r>
        <w:rPr>
          <w:rFonts w:ascii="Courier New" w:hAnsi="Courier New"/>
          <w:spacing w:val="-10"/>
        </w:rPr>
        <w:t xml:space="preserve"> </w:t>
      </w:r>
      <w:r>
        <w:rPr>
          <w:rFonts w:ascii="Courier New" w:hAnsi="Courier New"/>
        </w:rPr>
        <w:t>Information</w:t>
      </w:r>
      <w:r>
        <w:rPr>
          <w:rFonts w:ascii="Courier New" w:hAnsi="Courier New"/>
          <w:spacing w:val="-10"/>
        </w:rPr>
        <w:t xml:space="preserve"> </w:t>
      </w:r>
      <w:r>
        <w:rPr>
          <w:rFonts w:ascii="Courier New" w:hAnsi="Courier New"/>
        </w:rPr>
        <w:t>Report</w:t>
      </w:r>
      <w:r>
        <w:rPr>
          <w:rFonts w:ascii="Courier New" w:hAnsi="Courier New"/>
          <w:spacing w:val="-10"/>
        </w:rPr>
        <w:t xml:space="preserve"> </w:t>
      </w:r>
      <w:r>
        <w:rPr>
          <w:rFonts w:ascii="Courier New" w:hAnsi="Courier New"/>
        </w:rPr>
        <w:t>For</w:t>
      </w:r>
      <w:r>
        <w:rPr>
          <w:rFonts w:ascii="Courier New" w:hAnsi="Courier New"/>
          <w:spacing w:val="-10"/>
        </w:rPr>
        <w:t xml:space="preserve"> </w:t>
      </w:r>
      <w:r>
        <w:rPr>
          <w:rFonts w:ascii="Courier New" w:hAnsi="Courier New"/>
        </w:rPr>
        <w:t>$HOSTNAME" CURRENT_TIME=$(date +"%x %r %Z")</w:t>
      </w:r>
    </w:p>
    <w:p>
      <w:pPr>
        <w:pStyle w:val="BodyText"/>
        <w:rPr>
          <w:rFonts w:ascii="Courier New" w:hAnsi="Courier New"/>
        </w:rPr>
      </w:pPr>
      <w:r>
        <w:rPr>
          <w:rFonts w:ascii="Courier New" w:hAnsi="Courier New"/>
        </w:rPr>
        <w:t>TIMESTAMP="Generated</w:t>
      </w:r>
      <w:r>
        <w:rPr>
          <w:rFonts w:ascii="Courier New" w:hAnsi="Courier New"/>
          <w:spacing w:val="-12"/>
        </w:rPr>
        <w:t xml:space="preserve"> </w:t>
      </w:r>
      <w:r>
        <w:rPr>
          <w:rFonts w:ascii="Courier New" w:hAnsi="Courier New"/>
        </w:rPr>
        <w:t>$CURRENT_TIME,</w:t>
      </w:r>
      <w:r>
        <w:rPr>
          <w:rFonts w:ascii="Courier New" w:hAnsi="Courier New"/>
          <w:spacing w:val="-12"/>
        </w:rPr>
        <w:t xml:space="preserve"> </w:t>
      </w:r>
      <w:r>
        <w:rPr>
          <w:rFonts w:ascii="Courier New" w:hAnsi="Courier New"/>
        </w:rPr>
        <w:t>by</w:t>
      </w:r>
      <w:r>
        <w:rPr>
          <w:rFonts w:ascii="Courier New" w:hAnsi="Courier New"/>
          <w:spacing w:val="-12"/>
        </w:rPr>
        <w:t xml:space="preserve"> </w:t>
      </w:r>
      <w:r>
        <w:rPr>
          <w:rFonts w:ascii="Courier New" w:hAnsi="Courier New"/>
          <w:spacing w:val="-2"/>
        </w:rPr>
        <w:t>$USER"</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Heading2"/>
        <w:rPr/>
      </w:pPr>
      <w:r>
        <w:rPr/>
        <w:t>cat</w:t>
      </w:r>
      <w:r>
        <w:rPr>
          <w:spacing w:val="-3"/>
        </w:rPr>
        <w:t xml:space="preserve"> </w:t>
      </w:r>
      <w:r>
        <w:rPr/>
        <w:t>&lt;&lt;</w:t>
      </w:r>
      <w:r>
        <w:rPr>
          <w:spacing w:val="-2"/>
        </w:rPr>
        <w:t xml:space="preserve"> _EOF_</w:t>
      </w:r>
    </w:p>
    <w:p>
      <w:pPr>
        <w:pStyle w:val="BodyText"/>
        <w:rPr>
          <w:rFonts w:ascii="Courier New" w:hAnsi="Courier New"/>
        </w:rPr>
      </w:pP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&lt;TITLE&gt;$TITLE&lt;/TITLE&gt;</w:t>
      </w:r>
    </w:p>
    <w:p>
      <w:pPr>
        <w:pStyle w:val="BodyText"/>
        <w:rPr>
          <w:rFonts w:ascii="Courier New" w:hAnsi="Courier New"/>
        </w:rPr>
      </w:pPr>
      <w:r>
        <w:rPr>
          <w:rFonts w:ascii="Courier New" w:hAnsi="Courier New"/>
          <w:spacing w:val="-2"/>
        </w:rPr>
        <w:t>&lt;/HEAD&gt;</w:t>
      </w:r>
    </w:p>
    <w:p>
      <w:pPr>
        <w:pStyle w:val="BodyText"/>
        <w:spacing w:before="1" w:after="0"/>
        <w:rPr>
          <w:rFonts w:ascii="Courier New" w:hAnsi="Courier New"/>
        </w:rPr>
      </w:pPr>
      <w:r>
        <w:rPr>
          <w:rFonts w:ascii="Courier New" w:hAnsi="Courier New"/>
          <w:spacing w:val="-2"/>
        </w:rPr>
        <w:t>&lt;BODY&gt;</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2"/>
        </w:rPr>
        <w:t>&lt;H1&gt;$TITLE&lt;/H1&gt;</w:t>
      </w:r>
    </w:p>
    <w:p>
      <w:pPr>
        <w:pStyle w:val="BodyText"/>
        <w:spacing w:before="74" w:after="0"/>
        <w:rPr>
          <w:rFonts w:ascii="Courier New" w:hAnsi="Courier New"/>
        </w:rPr>
      </w:pPr>
      <w:r>
        <w:rPr>
          <w:rFonts w:ascii="Courier New" w:hAnsi="Courier New"/>
          <w:spacing w:val="-2"/>
        </w:rPr>
        <w:t>&lt;P&gt;$TIMESTAMP&lt;/P&gt;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Heading2"/>
        <w:rPr/>
      </w:pPr>
      <w:r>
        <w:rPr>
          <w:spacing w:val="-2"/>
        </w:rPr>
        <w:t>_EOF_</w:t>
      </w:r>
    </w:p>
    <w:p>
      <w:pPr>
        <w:pStyle w:val="BodyText"/>
        <w:ind w:left="0" w:right="0"/>
        <w:rPr>
          <w:rFonts w:ascii="Courier New" w:hAnsi="Courier New"/>
          <w:b/>
        </w:rPr>
      </w:pPr>
      <w:r>
        <w:rPr>
          <w:rFonts w:ascii="Courier New" w:hAnsi="Courier New"/>
          <w:b/>
        </w:rPr>
      </w:r>
    </w:p>
    <w:p>
      <w:pPr>
        <w:pStyle w:val="BodyText"/>
        <w:ind w:left="155" w:right="135"/>
        <w:rPr/>
      </w:pPr>
      <w:r>
        <w:rPr/>
        <w:t>En</w:t>
      </w:r>
      <w:r>
        <w:rPr>
          <w:spacing w:val="-7"/>
        </w:rPr>
        <w:t xml:space="preserve"> </w:t>
      </w:r>
      <w:r>
        <w:rPr/>
        <w:t>lugar</w:t>
      </w:r>
      <w:r>
        <w:rPr>
          <w:spacing w:val="-3"/>
        </w:rPr>
        <w:t xml:space="preserve"> </w:t>
      </w:r>
      <w:r>
        <w:rPr/>
        <w:t>de</w:t>
      </w:r>
      <w:r>
        <w:rPr>
          <w:spacing w:val="-4"/>
        </w:rPr>
        <w:t xml:space="preserve"> </w:t>
      </w:r>
      <w:r>
        <w:rPr/>
        <w:t>usar</w:t>
      </w:r>
      <w:r>
        <w:rPr>
          <w:spacing w:val="-2"/>
        </w:rPr>
        <w:t xml:space="preserve"> </w:t>
      </w:r>
      <w:r>
        <w:rPr>
          <w:rFonts w:ascii="Courier New" w:hAnsi="Courier New"/>
        </w:rPr>
        <w:t>echo</w:t>
      </w:r>
      <w:r>
        <w:rPr/>
        <w:t>,</w:t>
      </w:r>
      <w:r>
        <w:rPr>
          <w:spacing w:val="-3"/>
        </w:rPr>
        <w:t xml:space="preserve"> </w:t>
      </w:r>
      <w:r>
        <w:rPr/>
        <w:t>nuestro</w:t>
      </w:r>
      <w:r>
        <w:rPr>
          <w:spacing w:val="-2"/>
        </w:rPr>
        <w:t xml:space="preserve"> </w:t>
      </w:r>
      <w:r>
        <w:rPr/>
        <w:t>script</w:t>
      </w:r>
      <w:r>
        <w:rPr>
          <w:spacing w:val="-4"/>
        </w:rPr>
        <w:t xml:space="preserve"> </w:t>
      </w:r>
      <w:r>
        <w:rPr/>
        <w:t>ahora</w:t>
      </w:r>
      <w:r>
        <w:rPr>
          <w:spacing w:val="-2"/>
        </w:rPr>
        <w:t xml:space="preserve"> </w:t>
      </w:r>
      <w:r>
        <w:rPr/>
        <w:t xml:space="preserve">usa </w:t>
      </w:r>
      <w:r>
        <w:rPr>
          <w:rFonts w:ascii="Courier New" w:hAnsi="Courier New"/>
        </w:rPr>
        <w:t>cat</w:t>
      </w:r>
      <w:r>
        <w:rPr>
          <w:rFonts w:ascii="Courier New" w:hAnsi="Courier New"/>
          <w:spacing w:val="-85"/>
        </w:rPr>
        <w:t xml:space="preserve"> </w:t>
      </w:r>
      <w:r>
        <w:rPr/>
        <w:t>y</w:t>
      </w:r>
      <w:r>
        <w:rPr>
          <w:spacing w:val="-3"/>
        </w:rPr>
        <w:t xml:space="preserve"> </w:t>
      </w:r>
      <w:r>
        <w:rPr/>
        <w:t>un</w:t>
      </w:r>
      <w:r>
        <w:rPr>
          <w:spacing w:val="-3"/>
        </w:rPr>
        <w:t xml:space="preserve"> </w:t>
      </w:r>
      <w:r>
        <w:rPr/>
        <w:t>documento-aquí.</w:t>
      </w:r>
      <w:r>
        <w:rPr>
          <w:spacing w:val="-2"/>
        </w:rPr>
        <w:t xml:space="preserve"> </w:t>
      </w:r>
      <w:r>
        <w:rPr/>
        <w:t>La</w:t>
      </w:r>
      <w:r>
        <w:rPr>
          <w:spacing w:val="-4"/>
        </w:rPr>
        <w:t xml:space="preserve"> </w:t>
      </w:r>
      <w:r>
        <w:rPr/>
        <w:t>cadena</w:t>
      </w:r>
      <w:r>
        <w:rPr>
          <w:spacing w:val="-2"/>
        </w:rPr>
        <w:t xml:space="preserve"> </w:t>
      </w:r>
      <w:r>
        <w:rPr>
          <w:rFonts w:ascii="Courier New" w:hAnsi="Courier New"/>
        </w:rPr>
        <w:t>_EOF_</w:t>
      </w:r>
      <w:r>
        <w:rPr>
          <w:rFonts w:ascii="Courier New" w:hAnsi="Courier New"/>
          <w:spacing w:val="-85"/>
        </w:rPr>
        <w:t xml:space="preserve"> </w:t>
      </w:r>
      <w:r>
        <w:rPr/>
        <w:t>(que significa "End Of File" o "Fin del archivo", una convención común) ha sido seleccionada como token, y marca el final del texto incluido. Fíjate que el token debe aparecer sólo y no debe haber espacios delante en la línea.</w:t>
      </w:r>
    </w:p>
    <w:p>
      <w:pPr>
        <w:pStyle w:val="BodyText"/>
        <w:ind w:left="0" w:right="0"/>
        <w:rPr/>
      </w:pPr>
      <w:r>
        <w:rPr/>
      </w:r>
    </w:p>
    <w:p>
      <w:pPr>
        <w:pStyle w:val="BodyText"/>
        <w:rPr/>
      </w:pPr>
      <w:r>
        <w:rPr/>
        <w:t xml:space="preserve">Entonces ¿cual es la ventaja de usar un documento-aquí? Es principalmente lo mismo que </w:t>
      </w:r>
      <w:r>
        <w:rPr>
          <w:rFonts w:ascii="Courier New" w:hAnsi="Courier New"/>
        </w:rPr>
        <w:t>echo</w:t>
      </w:r>
      <w:r>
        <w:rPr/>
        <w:t>, excepto</w:t>
      </w:r>
      <w:r>
        <w:rPr>
          <w:spacing w:val="-4"/>
        </w:rPr>
        <w:t xml:space="preserve"> </w:t>
      </w:r>
      <w:r>
        <w:rPr/>
        <w:t>que,</w:t>
      </w:r>
      <w:r>
        <w:rPr>
          <w:spacing w:val="-3"/>
        </w:rPr>
        <w:t xml:space="preserve"> </w:t>
      </w:r>
      <w:r>
        <w:rPr/>
        <w:t>por</w:t>
      </w:r>
      <w:r>
        <w:rPr>
          <w:spacing w:val="-4"/>
        </w:rPr>
        <w:t xml:space="preserve"> </w:t>
      </w:r>
      <w:r>
        <w:rPr/>
        <w:t>defecto,</w:t>
      </w:r>
      <w:r>
        <w:rPr>
          <w:spacing w:val="-3"/>
        </w:rPr>
        <w:t xml:space="preserve"> </w:t>
      </w:r>
      <w:r>
        <w:rPr/>
        <w:t>las</w:t>
      </w:r>
      <w:r>
        <w:rPr>
          <w:spacing w:val="-4"/>
        </w:rPr>
        <w:t xml:space="preserve"> </w:t>
      </w:r>
      <w:r>
        <w:rPr/>
        <w:t>comillas</w:t>
      </w:r>
      <w:r>
        <w:rPr>
          <w:spacing w:val="-4"/>
        </w:rPr>
        <w:t xml:space="preserve"> </w:t>
      </w:r>
      <w:r>
        <w:rPr/>
        <w:t>sencillas</w:t>
      </w:r>
      <w:r>
        <w:rPr>
          <w:spacing w:val="-2"/>
        </w:rPr>
        <w:t xml:space="preserve"> </w:t>
      </w:r>
      <w:r>
        <w:rPr/>
        <w:t>y</w:t>
      </w:r>
      <w:r>
        <w:rPr>
          <w:spacing w:val="-4"/>
        </w:rPr>
        <w:t xml:space="preserve"> </w:t>
      </w:r>
      <w:r>
        <w:rPr/>
        <w:t>dobles</w:t>
      </w:r>
      <w:r>
        <w:rPr>
          <w:spacing w:val="-4"/>
        </w:rPr>
        <w:t xml:space="preserve"> </w:t>
      </w:r>
      <w:r>
        <w:rPr/>
        <w:t>dentro</w:t>
      </w:r>
      <w:r>
        <w:rPr>
          <w:spacing w:val="-4"/>
        </w:rPr>
        <w:t xml:space="preserve"> </w:t>
      </w:r>
      <w:r>
        <w:rPr/>
        <w:t>de</w:t>
      </w:r>
      <w:r>
        <w:rPr>
          <w:spacing w:val="-3"/>
        </w:rPr>
        <w:t xml:space="preserve"> </w:t>
      </w:r>
      <w:r>
        <w:rPr/>
        <w:t>los</w:t>
      </w:r>
      <w:r>
        <w:rPr>
          <w:spacing w:val="-4"/>
        </w:rPr>
        <w:t xml:space="preserve"> </w:t>
      </w:r>
      <w:r>
        <w:rPr/>
        <w:t>documentos-aquí</w:t>
      </w:r>
      <w:r>
        <w:rPr>
          <w:spacing w:val="-5"/>
        </w:rPr>
        <w:t xml:space="preserve"> </w:t>
      </w:r>
      <w:r>
        <w:rPr/>
        <w:t>pierden</w:t>
      </w:r>
      <w:r>
        <w:rPr>
          <w:spacing w:val="-3"/>
        </w:rPr>
        <w:t xml:space="preserve"> </w:t>
      </w:r>
      <w:r>
        <w:rPr/>
        <w:t>su significado especial para el shell.</w:t>
      </w:r>
      <w:r>
        <w:rPr>
          <w:spacing w:val="-5"/>
        </w:rPr>
        <w:t xml:space="preserve"> </w:t>
      </w:r>
      <w:r>
        <w:rPr/>
        <w:t>Aquí hay un ejemplo en la línea de comandos: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foo="some</w:t>
      </w:r>
      <w:r>
        <w:rPr>
          <w:rFonts w:ascii="Courier New" w:hAnsi="Courier New"/>
          <w:b/>
          <w:spacing w:val="-8"/>
          <w:sz w:val="24"/>
        </w:rPr>
        <w:t xml:space="preserve"> </w:t>
      </w:r>
      <w:r>
        <w:rPr>
          <w:rFonts w:ascii="Courier New" w:hAnsi="Courier New"/>
          <w:b/>
          <w:spacing w:val="-2"/>
          <w:sz w:val="24"/>
        </w:rPr>
        <w:t>text"</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&lt;&lt;</w:t>
      </w:r>
      <w:r>
        <w:rPr>
          <w:rFonts w:ascii="Courier New" w:hAnsi="Courier New"/>
          <w:b/>
          <w:spacing w:val="-5"/>
          <w:sz w:val="24"/>
        </w:rPr>
        <w:t xml:space="preserve"> </w:t>
      </w:r>
      <w:r>
        <w:rPr>
          <w:rFonts w:ascii="Courier New" w:hAnsi="Courier New"/>
          <w:b/>
          <w:spacing w:val="-2"/>
          <w:sz w:val="24"/>
        </w:rPr>
        <w:t>_EOF_</w:t>
      </w:r>
    </w:p>
    <w:p>
      <w:pPr>
        <w:pStyle w:val="ListParagraph"/>
        <w:numPr>
          <w:ilvl w:val="0"/>
          <w:numId w:val="34"/>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4"/>
          <w:sz w:val="24"/>
        </w:rPr>
        <w:t>$foo</w:t>
      </w:r>
    </w:p>
    <w:p>
      <w:pPr>
        <w:pStyle w:val="ListParagraph"/>
        <w:numPr>
          <w:ilvl w:val="0"/>
          <w:numId w:val="34"/>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2"/>
          <w:sz w:val="24"/>
        </w:rPr>
        <w:t>"$foo"</w:t>
      </w:r>
    </w:p>
    <w:p>
      <w:pPr>
        <w:pStyle w:val="ListParagraph"/>
        <w:numPr>
          <w:ilvl w:val="0"/>
          <w:numId w:val="34"/>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2"/>
          <w:sz w:val="24"/>
        </w:rPr>
        <w:t>'$foo'</w:t>
      </w:r>
    </w:p>
    <w:p>
      <w:pPr>
        <w:pStyle w:val="ListParagraph"/>
        <w:numPr>
          <w:ilvl w:val="0"/>
          <w:numId w:val="34"/>
        </w:numPr>
        <w:tabs>
          <w:tab w:val="clear" w:pos="720"/>
          <w:tab w:val="left" w:pos="442" w:leader="none"/>
        </w:tabs>
        <w:spacing w:lineRule="auto" w:line="240" w:before="0" w:after="0"/>
        <w:ind w:hanging="287" w:left="442" w:right="0"/>
        <w:jc w:val="left"/>
        <w:rPr>
          <w:rFonts w:ascii="Courier New" w:hAnsi="Courier New"/>
          <w:b/>
          <w:sz w:val="24"/>
        </w:rPr>
      </w:pPr>
      <w:r>
        <w:rPr>
          <w:rFonts w:ascii="Courier New" w:hAnsi="Courier New"/>
          <w:b/>
          <w:spacing w:val="-2"/>
          <w:sz w:val="24"/>
        </w:rPr>
        <w:t>\$foo</w:t>
      </w:r>
    </w:p>
    <w:p>
      <w:pPr>
        <w:pStyle w:val="ListParagraph"/>
        <w:numPr>
          <w:ilvl w:val="0"/>
          <w:numId w:val="34"/>
        </w:numPr>
        <w:tabs>
          <w:tab w:val="clear" w:pos="720"/>
          <w:tab w:val="left" w:pos="442" w:leader="none"/>
        </w:tabs>
        <w:spacing w:lineRule="auto" w:line="240" w:before="0" w:after="0"/>
        <w:ind w:hanging="0" w:left="155" w:right="8179"/>
        <w:jc w:val="left"/>
        <w:rPr>
          <w:rFonts w:ascii="Courier New" w:hAnsi="Courier New"/>
          <w:sz w:val="24"/>
        </w:rPr>
      </w:pPr>
      <w:r>
        <w:rPr>
          <w:rFonts w:ascii="Courier New" w:hAnsi="Courier New"/>
          <w:b/>
          <w:spacing w:val="-2"/>
          <w:sz w:val="24"/>
        </w:rPr>
        <w:t xml:space="preserve">_EOF_ </w:t>
      </w:r>
      <w:r>
        <w:rPr>
          <w:rFonts w:ascii="Courier New" w:hAnsi="Courier New"/>
          <w:sz w:val="24"/>
        </w:rPr>
        <w:t>some text "some</w:t>
      </w:r>
      <w:r>
        <w:rPr>
          <w:rFonts w:ascii="Courier New" w:hAnsi="Courier New"/>
          <w:spacing w:val="-38"/>
          <w:sz w:val="24"/>
        </w:rPr>
        <w:t xml:space="preserve"> </w:t>
      </w:r>
      <w:r>
        <w:rPr>
          <w:rFonts w:ascii="Courier New" w:hAnsi="Courier New"/>
          <w:sz w:val="24"/>
        </w:rPr>
        <w:t>text" 'some</w:t>
      </w:r>
      <w:r>
        <w:rPr>
          <w:rFonts w:ascii="Courier New" w:hAnsi="Courier New"/>
          <w:spacing w:val="-38"/>
          <w:sz w:val="24"/>
        </w:rPr>
        <w:t xml:space="preserve"> </w:t>
      </w:r>
      <w:r>
        <w:rPr>
          <w:rFonts w:ascii="Courier New" w:hAnsi="Courier New"/>
          <w:sz w:val="24"/>
        </w:rPr>
        <w:t>text'</w:t>
      </w:r>
    </w:p>
    <w:p>
      <w:pPr>
        <w:pStyle w:val="BodyText"/>
        <w:spacing w:before="1" w:after="0"/>
        <w:rPr>
          <w:rFonts w:ascii="Courier New" w:hAnsi="Courier New"/>
        </w:rPr>
      </w:pPr>
      <w:r>
        <w:rPr>
          <w:rFonts w:ascii="Courier New" w:hAnsi="Courier New"/>
          <w:spacing w:val="-4"/>
        </w:rPr>
        <w:t>$foo</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Como</w:t>
      </w:r>
      <w:r>
        <w:rPr>
          <w:spacing w:val="-3"/>
        </w:rPr>
        <w:t xml:space="preserve"> </w:t>
      </w:r>
      <w:r>
        <w:rPr/>
        <w:t>podemos</w:t>
      </w:r>
      <w:r>
        <w:rPr>
          <w:spacing w:val="-4"/>
        </w:rPr>
        <w:t xml:space="preserve"> </w:t>
      </w:r>
      <w:r>
        <w:rPr/>
        <w:t>ver,</w:t>
      </w:r>
      <w:r>
        <w:rPr>
          <w:spacing w:val="-4"/>
        </w:rPr>
        <w:t xml:space="preserve"> </w:t>
      </w:r>
      <w:r>
        <w:rPr/>
        <w:t>el</w:t>
      </w:r>
      <w:r>
        <w:rPr>
          <w:spacing w:val="-3"/>
        </w:rPr>
        <w:t xml:space="preserve"> </w:t>
      </w:r>
      <w:r>
        <w:rPr/>
        <w:t>shell</w:t>
      </w:r>
      <w:r>
        <w:rPr>
          <w:spacing w:val="-5"/>
        </w:rPr>
        <w:t xml:space="preserve"> </w:t>
      </w:r>
      <w:r>
        <w:rPr/>
        <w:t>no</w:t>
      </w:r>
      <w:r>
        <w:rPr>
          <w:spacing w:val="-4"/>
        </w:rPr>
        <w:t xml:space="preserve"> </w:t>
      </w:r>
      <w:r>
        <w:rPr/>
        <w:t>presta</w:t>
      </w:r>
      <w:r>
        <w:rPr>
          <w:spacing w:val="-3"/>
        </w:rPr>
        <w:t xml:space="preserve"> </w:t>
      </w:r>
      <w:r>
        <w:rPr/>
        <w:t>atención</w:t>
      </w:r>
      <w:r>
        <w:rPr>
          <w:spacing w:val="-4"/>
        </w:rPr>
        <w:t xml:space="preserve"> </w:t>
      </w:r>
      <w:r>
        <w:rPr/>
        <w:t>a</w:t>
      </w:r>
      <w:r>
        <w:rPr>
          <w:spacing w:val="-3"/>
        </w:rPr>
        <w:t xml:space="preserve"> </w:t>
      </w:r>
      <w:r>
        <w:rPr/>
        <w:t>las</w:t>
      </w:r>
      <w:r>
        <w:rPr>
          <w:spacing w:val="-4"/>
        </w:rPr>
        <w:t xml:space="preserve"> </w:t>
      </w:r>
      <w:r>
        <w:rPr/>
        <w:t>comillas.</w:t>
      </w:r>
      <w:r>
        <w:rPr>
          <w:spacing w:val="-4"/>
        </w:rPr>
        <w:t xml:space="preserve"> </w:t>
      </w:r>
      <w:r>
        <w:rPr/>
        <w:t>Las</w:t>
      </w:r>
      <w:r>
        <w:rPr>
          <w:spacing w:val="-3"/>
        </w:rPr>
        <w:t xml:space="preserve"> </w:t>
      </w:r>
      <w:r>
        <w:rPr/>
        <w:t>trata</w:t>
      </w:r>
      <w:r>
        <w:rPr>
          <w:spacing w:val="-3"/>
        </w:rPr>
        <w:t xml:space="preserve"> </w:t>
      </w:r>
      <w:r>
        <w:rPr/>
        <w:t>como</w:t>
      </w:r>
      <w:r>
        <w:rPr>
          <w:spacing w:val="-4"/>
        </w:rPr>
        <w:t xml:space="preserve"> </w:t>
      </w:r>
      <w:r>
        <w:rPr/>
        <w:t>caracteres</w:t>
      </w:r>
      <w:r>
        <w:rPr>
          <w:spacing w:val="-4"/>
        </w:rPr>
        <w:t xml:space="preserve"> </w:t>
      </w:r>
      <w:r>
        <w:rPr/>
        <w:t>ordinarios. Esto nos permite incluir comillas libremente dentro de un documento-aquí. Podría ser útil para nuestro programa de informes.</w:t>
      </w:r>
    </w:p>
    <w:p>
      <w:pPr>
        <w:pStyle w:val="BodyText"/>
        <w:ind w:left="0" w:right="0"/>
        <w:rPr/>
      </w:pPr>
      <w:r>
        <w:rPr/>
      </w:r>
    </w:p>
    <w:p>
      <w:pPr>
        <w:pStyle w:val="BodyText"/>
        <w:rPr/>
      </w:pPr>
      <w:r>
        <w:rPr/>
        <w:t>Los</w:t>
      </w:r>
      <w:r>
        <w:rPr>
          <w:spacing w:val="-5"/>
        </w:rPr>
        <w:t xml:space="preserve"> </w:t>
      </w:r>
      <w:r>
        <w:rPr/>
        <w:t>documentos-aquí</w:t>
      </w:r>
      <w:r>
        <w:rPr>
          <w:spacing w:val="-4"/>
        </w:rPr>
        <w:t xml:space="preserve"> </w:t>
      </w:r>
      <w:r>
        <w:rPr/>
        <w:t>pueden</w:t>
      </w:r>
      <w:r>
        <w:rPr>
          <w:spacing w:val="-5"/>
        </w:rPr>
        <w:t xml:space="preserve"> </w:t>
      </w:r>
      <w:r>
        <w:rPr/>
        <w:t>usarse</w:t>
      </w:r>
      <w:r>
        <w:rPr>
          <w:spacing w:val="-6"/>
        </w:rPr>
        <w:t xml:space="preserve"> </w:t>
      </w:r>
      <w:r>
        <w:rPr/>
        <w:t>con</w:t>
      </w:r>
      <w:r>
        <w:rPr>
          <w:spacing w:val="-5"/>
        </w:rPr>
        <w:t xml:space="preserve"> </w:t>
      </w:r>
      <w:r>
        <w:rPr/>
        <w:t>cualquier</w:t>
      </w:r>
      <w:r>
        <w:rPr>
          <w:spacing w:val="-4"/>
        </w:rPr>
        <w:t xml:space="preserve"> </w:t>
      </w:r>
      <w:r>
        <w:rPr/>
        <w:t>comando</w:t>
      </w:r>
      <w:r>
        <w:rPr>
          <w:spacing w:val="-4"/>
        </w:rPr>
        <w:t xml:space="preserve"> </w:t>
      </w:r>
      <w:r>
        <w:rPr/>
        <w:t>que</w:t>
      </w:r>
      <w:r>
        <w:rPr>
          <w:spacing w:val="-6"/>
        </w:rPr>
        <w:t xml:space="preserve"> </w:t>
      </w:r>
      <w:r>
        <w:rPr/>
        <w:t>acepte</w:t>
      </w:r>
      <w:r>
        <w:rPr>
          <w:spacing w:val="-6"/>
        </w:rPr>
        <w:t xml:space="preserve"> </w:t>
      </w:r>
      <w:r>
        <w:rPr/>
        <w:t>entrada</w:t>
      </w:r>
      <w:r>
        <w:rPr>
          <w:spacing w:val="-6"/>
        </w:rPr>
        <w:t xml:space="preserve"> </w:t>
      </w:r>
      <w:r>
        <w:rPr/>
        <w:t>estándar.</w:t>
      </w:r>
      <w:r>
        <w:rPr>
          <w:spacing w:val="-5"/>
        </w:rPr>
        <w:t xml:space="preserve"> </w:t>
      </w:r>
      <w:r>
        <w:rPr/>
        <w:t>En</w:t>
      </w:r>
      <w:r>
        <w:rPr>
          <w:spacing w:val="-4"/>
        </w:rPr>
        <w:t xml:space="preserve"> </w:t>
      </w:r>
      <w:r>
        <w:rPr/>
        <w:t xml:space="preserve">este ejemplo, usamos un documento-aquí para pasar una serie de comandos al programa </w:t>
      </w:r>
      <w:r>
        <w:rPr>
          <w:rFonts w:ascii="Courier New" w:hAnsi="Courier New"/>
        </w:rPr>
        <w:t>ftp</w:t>
      </w:r>
      <w:r>
        <w:rPr>
          <w:rFonts w:ascii="Courier New" w:hAnsi="Courier New"/>
          <w:spacing w:val="-77"/>
        </w:rPr>
        <w:t xml:space="preserve"> </w:t>
      </w:r>
      <w:r>
        <w:rPr/>
        <w:t>para descargar un archivo de un servidor FTP remoto: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Script</w:t>
      </w:r>
      <w:r>
        <w:rPr>
          <w:rFonts w:ascii="Courier New" w:hAnsi="Courier New"/>
          <w:spacing w:val="-4"/>
        </w:rPr>
        <w:t xml:space="preserve"> </w:t>
      </w:r>
      <w:r>
        <w:rPr>
          <w:rFonts w:ascii="Courier New" w:hAnsi="Courier New"/>
        </w:rPr>
        <w:t>to</w:t>
      </w:r>
      <w:r>
        <w:rPr>
          <w:rFonts w:ascii="Courier New" w:hAnsi="Courier New"/>
          <w:spacing w:val="-3"/>
        </w:rPr>
        <w:t xml:space="preserve"> </w:t>
      </w:r>
      <w:r>
        <w:rPr>
          <w:rFonts w:ascii="Courier New" w:hAnsi="Courier New"/>
        </w:rPr>
        <w:t>retrieve</w:t>
      </w:r>
      <w:r>
        <w:rPr>
          <w:rFonts w:ascii="Courier New" w:hAnsi="Courier New"/>
          <w:spacing w:val="-4"/>
        </w:rPr>
        <w:t xml:space="preserve"> </w:t>
      </w:r>
      <w:r>
        <w:rPr>
          <w:rFonts w:ascii="Courier New" w:hAnsi="Courier New"/>
        </w:rPr>
        <w:t>a</w:t>
      </w:r>
      <w:r>
        <w:rPr>
          <w:rFonts w:ascii="Courier New" w:hAnsi="Courier New"/>
          <w:spacing w:val="-3"/>
        </w:rPr>
        <w:t xml:space="preserve"> </w:t>
      </w:r>
      <w:r>
        <w:rPr>
          <w:rFonts w:ascii="Courier New" w:hAnsi="Courier New"/>
        </w:rPr>
        <w:t>file</w:t>
      </w:r>
      <w:r>
        <w:rPr>
          <w:rFonts w:ascii="Courier New" w:hAnsi="Courier New"/>
          <w:spacing w:val="-4"/>
        </w:rPr>
        <w:t xml:space="preserve"> </w:t>
      </w:r>
      <w:r>
        <w:rPr>
          <w:rFonts w:ascii="Courier New" w:hAnsi="Courier New"/>
        </w:rPr>
        <w:t>via</w:t>
      </w:r>
      <w:r>
        <w:rPr>
          <w:rFonts w:ascii="Courier New" w:hAnsi="Courier New"/>
          <w:spacing w:val="-3"/>
        </w:rPr>
        <w:t xml:space="preserve"> </w:t>
      </w:r>
      <w:r>
        <w:rPr>
          <w:rFonts w:ascii="Courier New" w:hAnsi="Courier New"/>
          <w:spacing w:val="-5"/>
        </w:rPr>
        <w:t>FTP</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spacing w:before="1" w:after="0"/>
        <w:ind w:left="155" w:right="3427"/>
        <w:rPr>
          <w:rFonts w:ascii="Courier New" w:hAnsi="Courier New"/>
        </w:rPr>
      </w:pPr>
      <w:r>
        <w:rPr>
          <w:rFonts w:ascii="Courier New" w:hAnsi="Courier New"/>
          <w:spacing w:val="-2"/>
        </w:rPr>
        <w:t>FTP_SERVER=ftp.nl.debian.org FTP_PATH=/debian/dists/lenny/main/installer- i386/current/images/cdrom</w:t>
      </w:r>
    </w:p>
    <w:p>
      <w:pPr>
        <w:pStyle w:val="BodyText"/>
        <w:rPr>
          <w:rFonts w:ascii="Courier New" w:hAnsi="Courier New"/>
        </w:rPr>
      </w:pPr>
      <w:r>
        <w:rPr>
          <w:rFonts w:ascii="Courier New" w:hAnsi="Courier New"/>
          <w:spacing w:val="-2"/>
        </w:rPr>
        <w:t>REMOTE_FILE=debian-cd_info.tar.gz</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ind w:left="155" w:right="7239"/>
        <w:rPr>
          <w:rFonts w:ascii="Courier New" w:hAnsi="Courier New"/>
        </w:rPr>
      </w:pPr>
      <w:r>
        <w:rPr>
          <w:rFonts w:ascii="Courier New" w:hAnsi="Courier New"/>
        </w:rPr>
        <w:t>ftp -n &lt;&lt; _EOF_ open</w:t>
      </w:r>
      <w:r>
        <w:rPr>
          <w:rFonts w:ascii="Courier New" w:hAnsi="Courier New"/>
          <w:spacing w:val="-38"/>
        </w:rPr>
        <w:t xml:space="preserve"> </w:t>
      </w:r>
      <w:r>
        <w:rPr>
          <w:rFonts w:ascii="Courier New" w:hAnsi="Courier New"/>
        </w:rPr>
        <w:t>$FTP_SERVER</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user</w:t>
      </w:r>
      <w:r>
        <w:rPr>
          <w:rFonts w:ascii="Courier New" w:hAnsi="Courier New"/>
          <w:spacing w:val="-7"/>
        </w:rPr>
        <w:t xml:space="preserve"> </w:t>
      </w:r>
      <w:r>
        <w:rPr>
          <w:rFonts w:ascii="Courier New" w:hAnsi="Courier New"/>
        </w:rPr>
        <w:t>anonymous</w:t>
      </w:r>
      <w:r>
        <w:rPr>
          <w:rFonts w:ascii="Courier New" w:hAnsi="Courier New"/>
          <w:spacing w:val="-6"/>
        </w:rPr>
        <w:t xml:space="preserve"> </w:t>
      </w:r>
      <w:r>
        <w:rPr>
          <w:rFonts w:ascii="Courier New" w:hAnsi="Courier New"/>
          <w:spacing w:val="-2"/>
        </w:rPr>
        <w:t>me@linuxbox</w:t>
      </w:r>
    </w:p>
    <w:p>
      <w:pPr>
        <w:pStyle w:val="BodyText"/>
        <w:spacing w:before="74" w:after="0"/>
        <w:ind w:left="155" w:right="7890"/>
        <w:rPr>
          <w:rFonts w:ascii="Courier New" w:hAnsi="Courier New"/>
        </w:rPr>
      </w:pPr>
      <w:r>
        <w:rPr>
          <w:rFonts w:ascii="Courier New" w:hAnsi="Courier New"/>
        </w:rPr>
        <w:t>cd</w:t>
      </w:r>
      <w:r>
        <w:rPr>
          <w:rFonts w:ascii="Courier New" w:hAnsi="Courier New"/>
          <w:spacing w:val="-38"/>
        </w:rPr>
        <w:t xml:space="preserve"> </w:t>
      </w:r>
      <w:r>
        <w:rPr>
          <w:rFonts w:ascii="Courier New" w:hAnsi="Courier New"/>
        </w:rPr>
        <w:t xml:space="preserve">$FTP_PATH </w:t>
      </w:r>
      <w:r>
        <w:rPr>
          <w:rFonts w:ascii="Courier New" w:hAnsi="Courier New"/>
          <w:spacing w:val="-4"/>
        </w:rPr>
        <w:t>hash</w:t>
      </w:r>
    </w:p>
    <w:p>
      <w:pPr>
        <w:pStyle w:val="BodyText"/>
        <w:ind w:left="155" w:right="7239"/>
        <w:rPr>
          <w:rFonts w:ascii="Courier New" w:hAnsi="Courier New"/>
        </w:rPr>
      </w:pPr>
      <w:r>
        <w:rPr>
          <w:rFonts w:ascii="Courier New" w:hAnsi="Courier New"/>
        </w:rPr>
        <w:t>get</w:t>
      </w:r>
      <w:r>
        <w:rPr>
          <w:rFonts w:ascii="Courier New" w:hAnsi="Courier New"/>
          <w:spacing w:val="-38"/>
        </w:rPr>
        <w:t xml:space="preserve"> </w:t>
      </w:r>
      <w:r>
        <w:rPr>
          <w:rFonts w:ascii="Courier New" w:hAnsi="Courier New"/>
        </w:rPr>
        <w:t xml:space="preserve">$REMOTE_FILE </w:t>
      </w:r>
      <w:r>
        <w:rPr>
          <w:rFonts w:ascii="Courier New" w:hAnsi="Courier New"/>
          <w:spacing w:val="-4"/>
        </w:rPr>
        <w:t>bye</w:t>
      </w:r>
    </w:p>
    <w:p>
      <w:pPr>
        <w:pStyle w:val="BodyText"/>
        <w:rPr>
          <w:rFonts w:ascii="Courier New" w:hAnsi="Courier New"/>
        </w:rPr>
      </w:pPr>
      <w:r>
        <w:rPr>
          <w:rFonts w:ascii="Courier New" w:hAnsi="Courier New"/>
          <w:spacing w:val="-2"/>
        </w:rPr>
        <w:t>_EOF_</w:t>
      </w:r>
    </w:p>
    <w:p>
      <w:pPr>
        <w:pStyle w:val="BodyText"/>
        <w:spacing w:before="1" w:after="0"/>
        <w:rPr>
          <w:rFonts w:ascii="Courier New" w:hAnsi="Courier New"/>
        </w:rPr>
      </w:pPr>
      <w:r>
        <w:rPr>
          <w:rFonts w:ascii="Courier New" w:hAnsi="Courier New"/>
        </w:rPr>
        <w:t>ls</w:t>
      </w:r>
      <w:r>
        <w:rPr>
          <w:rFonts w:ascii="Courier New" w:hAnsi="Courier New"/>
          <w:spacing w:val="-2"/>
        </w:rPr>
        <w:t xml:space="preserve"> </w:t>
      </w:r>
      <w:r>
        <w:rPr>
          <w:rFonts w:ascii="Courier New" w:hAnsi="Courier New"/>
        </w:rPr>
        <w:t>-l</w:t>
      </w:r>
      <w:r>
        <w:rPr>
          <w:rFonts w:ascii="Courier New" w:hAnsi="Courier New"/>
          <w:spacing w:val="-2"/>
        </w:rPr>
        <w:t xml:space="preserve"> $REMOTE_FILE</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Si cambiamos el operador de redirección de "&lt;&lt;" a "&lt;&lt;-" el shell ignorará las caracteres tabulador del</w:t>
      </w:r>
      <w:r>
        <w:rPr>
          <w:spacing w:val="-3"/>
        </w:rPr>
        <w:t xml:space="preserve"> </w:t>
      </w:r>
      <w:r>
        <w:rPr/>
        <w:t>principio</w:t>
      </w:r>
      <w:r>
        <w:rPr>
          <w:spacing w:val="-4"/>
        </w:rPr>
        <w:t xml:space="preserve"> </w:t>
      </w:r>
      <w:r>
        <w:rPr/>
        <w:t>del</w:t>
      </w:r>
      <w:r>
        <w:rPr>
          <w:spacing w:val="-3"/>
        </w:rPr>
        <w:t xml:space="preserve"> </w:t>
      </w:r>
      <w:r>
        <w:rPr/>
        <w:t>documento-aquí.</w:t>
      </w:r>
      <w:r>
        <w:rPr>
          <w:spacing w:val="-4"/>
        </w:rPr>
        <w:t xml:space="preserve"> </w:t>
      </w:r>
      <w:r>
        <w:rPr/>
        <w:t>Esto</w:t>
      </w:r>
      <w:r>
        <w:rPr>
          <w:spacing w:val="-3"/>
        </w:rPr>
        <w:t xml:space="preserve"> </w:t>
      </w:r>
      <w:r>
        <w:rPr/>
        <w:t>permite</w:t>
      </w:r>
      <w:r>
        <w:rPr>
          <w:spacing w:val="-5"/>
        </w:rPr>
        <w:t xml:space="preserve"> </w:t>
      </w:r>
      <w:r>
        <w:rPr/>
        <w:t>que</w:t>
      </w:r>
      <w:r>
        <w:rPr>
          <w:spacing w:val="-3"/>
        </w:rPr>
        <w:t xml:space="preserve"> </w:t>
      </w:r>
      <w:r>
        <w:rPr/>
        <w:t>un</w:t>
      </w:r>
      <w:r>
        <w:rPr>
          <w:spacing w:val="-4"/>
        </w:rPr>
        <w:t xml:space="preserve"> </w:t>
      </w:r>
      <w:r>
        <w:rPr/>
        <w:t>documento-aquí</w:t>
      </w:r>
      <w:r>
        <w:rPr>
          <w:spacing w:val="-5"/>
        </w:rPr>
        <w:t xml:space="preserve"> </w:t>
      </w:r>
      <w:r>
        <w:rPr/>
        <w:t>sea</w:t>
      </w:r>
      <w:r>
        <w:rPr>
          <w:spacing w:val="-5"/>
        </w:rPr>
        <w:t xml:space="preserve"> </w:t>
      </w:r>
      <w:r>
        <w:rPr/>
        <w:t>indentado,</w:t>
      </w:r>
      <w:r>
        <w:rPr>
          <w:spacing w:val="-3"/>
        </w:rPr>
        <w:t xml:space="preserve"> </w:t>
      </w:r>
      <w:r>
        <w:rPr/>
        <w:t>lo</w:t>
      </w:r>
      <w:r>
        <w:rPr>
          <w:spacing w:val="-4"/>
        </w:rPr>
        <w:t xml:space="preserve"> </w:t>
      </w:r>
      <w:r>
        <w:rPr/>
        <w:t>que</w:t>
      </w:r>
      <w:r>
        <w:rPr>
          <w:spacing w:val="-5"/>
        </w:rPr>
        <w:t xml:space="preserve"> </w:t>
      </w:r>
      <w:r>
        <w:rPr/>
        <w:t>puede mejorar su legibilidad:</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Script</w:t>
      </w:r>
      <w:r>
        <w:rPr>
          <w:rFonts w:ascii="Courier New" w:hAnsi="Courier New"/>
          <w:spacing w:val="-4"/>
        </w:rPr>
        <w:t xml:space="preserve"> </w:t>
      </w:r>
      <w:r>
        <w:rPr>
          <w:rFonts w:ascii="Courier New" w:hAnsi="Courier New"/>
        </w:rPr>
        <w:t>to</w:t>
      </w:r>
      <w:r>
        <w:rPr>
          <w:rFonts w:ascii="Courier New" w:hAnsi="Courier New"/>
          <w:spacing w:val="-3"/>
        </w:rPr>
        <w:t xml:space="preserve"> </w:t>
      </w:r>
      <w:r>
        <w:rPr>
          <w:rFonts w:ascii="Courier New" w:hAnsi="Courier New"/>
        </w:rPr>
        <w:t>retrieve</w:t>
      </w:r>
      <w:r>
        <w:rPr>
          <w:rFonts w:ascii="Courier New" w:hAnsi="Courier New"/>
          <w:spacing w:val="-4"/>
        </w:rPr>
        <w:t xml:space="preserve"> </w:t>
      </w:r>
      <w:r>
        <w:rPr>
          <w:rFonts w:ascii="Courier New" w:hAnsi="Courier New"/>
        </w:rPr>
        <w:t>a</w:t>
      </w:r>
      <w:r>
        <w:rPr>
          <w:rFonts w:ascii="Courier New" w:hAnsi="Courier New"/>
          <w:spacing w:val="-3"/>
        </w:rPr>
        <w:t xml:space="preserve"> </w:t>
      </w:r>
      <w:r>
        <w:rPr>
          <w:rFonts w:ascii="Courier New" w:hAnsi="Courier New"/>
        </w:rPr>
        <w:t>file</w:t>
      </w:r>
      <w:r>
        <w:rPr>
          <w:rFonts w:ascii="Courier New" w:hAnsi="Courier New"/>
          <w:spacing w:val="-4"/>
        </w:rPr>
        <w:t xml:space="preserve"> </w:t>
      </w:r>
      <w:r>
        <w:rPr>
          <w:rFonts w:ascii="Courier New" w:hAnsi="Courier New"/>
        </w:rPr>
        <w:t>via</w:t>
      </w:r>
      <w:r>
        <w:rPr>
          <w:rFonts w:ascii="Courier New" w:hAnsi="Courier New"/>
          <w:spacing w:val="-3"/>
        </w:rPr>
        <w:t xml:space="preserve"> </w:t>
      </w:r>
      <w:r>
        <w:rPr>
          <w:rFonts w:ascii="Courier New" w:hAnsi="Courier New"/>
          <w:spacing w:val="-5"/>
        </w:rPr>
        <w:t>FTP</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spacing w:before="1" w:after="0"/>
        <w:ind w:left="155" w:right="3427"/>
        <w:rPr>
          <w:rFonts w:ascii="Courier New" w:hAnsi="Courier New"/>
        </w:rPr>
      </w:pPr>
      <w:r>
        <w:rPr>
          <w:rFonts w:ascii="Courier New" w:hAnsi="Courier New"/>
          <w:spacing w:val="-2"/>
        </w:rPr>
        <w:t>FTP_SERVER=ftp.nl.debian.org FTP_PATH=/debian/dists/lenny/main/installer- i386/current/images/cdrom</w:t>
      </w:r>
    </w:p>
    <w:p>
      <w:pPr>
        <w:pStyle w:val="BodyText"/>
        <w:rPr>
          <w:rFonts w:ascii="Courier New" w:hAnsi="Courier New"/>
        </w:rPr>
      </w:pPr>
      <w:r>
        <w:rPr>
          <w:rFonts w:ascii="Courier New" w:hAnsi="Courier New"/>
          <w:spacing w:val="-2"/>
        </w:rPr>
        <w:t>REMOTE_FILE=debian-cd_info.tar.gz</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spacing w:lineRule="auto" w:line="259"/>
        <w:ind w:hanging="240" w:left="395" w:right="7027"/>
        <w:rPr>
          <w:rFonts w:ascii="Courier New" w:hAnsi="Courier New"/>
        </w:rPr>
      </w:pPr>
      <w:r>
        <w:rPr>
          <w:rFonts w:ascii="Courier New" w:hAnsi="Courier New"/>
        </w:rPr>
        <w:t>ftp -n &lt;&lt;- _EOF_ open</w:t>
      </w:r>
      <w:r>
        <w:rPr>
          <w:rFonts w:ascii="Courier New" w:hAnsi="Courier New"/>
          <w:spacing w:val="-38"/>
        </w:rPr>
        <w:t xml:space="preserve"> </w:t>
      </w:r>
      <w:r>
        <w:rPr>
          <w:rFonts w:ascii="Courier New" w:hAnsi="Courier New"/>
        </w:rPr>
        <w:t>$FTP_SERVER</w:t>
      </w:r>
    </w:p>
    <w:p>
      <w:pPr>
        <w:pStyle w:val="BodyText"/>
        <w:spacing w:lineRule="auto" w:line="259"/>
        <w:ind w:left="395" w:right="5731"/>
        <w:rPr>
          <w:rFonts w:ascii="Courier New" w:hAnsi="Courier New"/>
        </w:rPr>
      </w:pPr>
      <w:r>
        <w:rPr>
          <w:rFonts w:ascii="Courier New" w:hAnsi="Courier New"/>
        </w:rPr>
        <w:t>user</w:t>
      </w:r>
      <w:r>
        <w:rPr>
          <w:rFonts w:ascii="Courier New" w:hAnsi="Courier New"/>
          <w:spacing w:val="-20"/>
        </w:rPr>
        <w:t xml:space="preserve"> </w:t>
      </w:r>
      <w:r>
        <w:rPr>
          <w:rFonts w:ascii="Courier New" w:hAnsi="Courier New"/>
        </w:rPr>
        <w:t>anonymous</w:t>
      </w:r>
      <w:r>
        <w:rPr>
          <w:rFonts w:ascii="Courier New" w:hAnsi="Courier New"/>
          <w:spacing w:val="-20"/>
        </w:rPr>
        <w:t xml:space="preserve"> </w:t>
      </w:r>
      <w:r>
        <w:rPr>
          <w:rFonts w:ascii="Courier New" w:hAnsi="Courier New"/>
        </w:rPr>
        <w:t>me@linuxbox cd $FTP_PATH</w:t>
      </w:r>
    </w:p>
    <w:p>
      <w:pPr>
        <w:pStyle w:val="BodyText"/>
        <w:spacing w:lineRule="exact" w:line="271"/>
        <w:ind w:left="395" w:right="0"/>
        <w:rPr>
          <w:rFonts w:ascii="Courier New" w:hAnsi="Courier New"/>
        </w:rPr>
      </w:pPr>
      <w:r>
        <w:rPr>
          <w:rFonts w:ascii="Courier New" w:hAnsi="Courier New"/>
          <w:spacing w:val="-4"/>
        </w:rPr>
        <w:t>hash</w:t>
      </w:r>
    </w:p>
    <w:p>
      <w:pPr>
        <w:pStyle w:val="BodyText"/>
        <w:spacing w:lineRule="auto" w:line="259" w:before="24" w:after="0"/>
        <w:ind w:left="395" w:right="7027"/>
        <w:rPr>
          <w:rFonts w:ascii="Courier New" w:hAnsi="Courier New"/>
        </w:rPr>
      </w:pPr>
      <w:r>
        <w:rPr>
          <w:rFonts w:ascii="Courier New" w:hAnsi="Courier New"/>
        </w:rPr>
        <w:t>get</w:t>
      </w:r>
      <w:r>
        <w:rPr>
          <w:rFonts w:ascii="Courier New" w:hAnsi="Courier New"/>
          <w:spacing w:val="-38"/>
        </w:rPr>
        <w:t xml:space="preserve"> </w:t>
      </w:r>
      <w:r>
        <w:rPr>
          <w:rFonts w:ascii="Courier New" w:hAnsi="Courier New"/>
        </w:rPr>
        <w:t xml:space="preserve">$REMOTE_FILE </w:t>
      </w:r>
      <w:r>
        <w:rPr>
          <w:rFonts w:ascii="Courier New" w:hAnsi="Courier New"/>
          <w:spacing w:val="-4"/>
        </w:rPr>
        <w:t>bye</w:t>
      </w:r>
    </w:p>
    <w:p>
      <w:pPr>
        <w:pStyle w:val="BodyText"/>
        <w:spacing w:lineRule="exact" w:line="271"/>
        <w:ind w:left="395" w:right="0"/>
        <w:rPr>
          <w:rFonts w:ascii="Courier New" w:hAnsi="Courier New"/>
        </w:rPr>
      </w:pPr>
      <w:r>
        <w:rPr>
          <w:rFonts w:ascii="Courier New" w:hAnsi="Courier New"/>
          <w:spacing w:val="-2"/>
        </w:rPr>
        <w:t>_EOF_</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220" w:after="0"/>
        <w:rPr>
          <w:rFonts w:ascii="Courier New" w:hAnsi="Courier New"/>
        </w:rPr>
      </w:pPr>
      <w:r>
        <w:rPr>
          <w:rFonts w:ascii="Courier New" w:hAnsi="Courier New"/>
        </w:rPr>
        <w:t>ls</w:t>
      </w:r>
      <w:r>
        <w:rPr>
          <w:rFonts w:ascii="Courier New" w:hAnsi="Courier New"/>
          <w:spacing w:val="-2"/>
        </w:rPr>
        <w:t xml:space="preserve"> </w:t>
      </w:r>
      <w:r>
        <w:rPr>
          <w:rFonts w:ascii="Courier New" w:hAnsi="Courier New"/>
        </w:rPr>
        <w:t>-l</w:t>
      </w:r>
      <w:r>
        <w:rPr>
          <w:rFonts w:ascii="Courier New" w:hAnsi="Courier New"/>
          <w:spacing w:val="-2"/>
        </w:rPr>
        <w:t xml:space="preserve"> $REMOTE_FILE</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2"/>
        </w:rPr>
        <w:t>Resumiendo</w:t>
      </w:r>
    </w:p>
    <w:p>
      <w:pPr>
        <w:pStyle w:val="BodyText"/>
        <w:spacing w:before="120" w:after="0"/>
        <w:ind w:left="155" w:right="173"/>
        <w:rPr/>
      </w:pPr>
      <w:r>
        <w:rPr/>
        <w:t>En este capítulo, hemos comenzado un proyecto que nos llevará a través del proceso de construcción de un script</w:t>
      </w:r>
      <w:r>
        <w:rPr>
          <w:spacing w:val="-1"/>
        </w:rPr>
        <w:t xml:space="preserve"> </w:t>
      </w:r>
      <w:r>
        <w:rPr/>
        <w:t>exitoso. Hemos presentado el</w:t>
      </w:r>
      <w:r>
        <w:rPr>
          <w:spacing w:val="-1"/>
        </w:rPr>
        <w:t xml:space="preserve"> </w:t>
      </w:r>
      <w:r>
        <w:rPr/>
        <w:t>concepto de</w:t>
      </w:r>
      <w:r>
        <w:rPr>
          <w:spacing w:val="-1"/>
        </w:rPr>
        <w:t xml:space="preserve"> </w:t>
      </w:r>
      <w:r>
        <w:rPr/>
        <w:t>variables y constantes y como pueden</w:t>
      </w:r>
      <w:r>
        <w:rPr>
          <w:spacing w:val="-3"/>
        </w:rPr>
        <w:t xml:space="preserve"> </w:t>
      </w:r>
      <w:r>
        <w:rPr/>
        <w:t>utilizarse.</w:t>
      </w:r>
      <w:r>
        <w:rPr>
          <w:spacing w:val="-3"/>
        </w:rPr>
        <w:t xml:space="preserve"> </w:t>
      </w:r>
      <w:r>
        <w:rPr/>
        <w:t>Son</w:t>
      </w:r>
      <w:r>
        <w:rPr>
          <w:spacing w:val="-4"/>
        </w:rPr>
        <w:t xml:space="preserve"> </w:t>
      </w:r>
      <w:r>
        <w:rPr/>
        <w:t>la</w:t>
      </w:r>
      <w:r>
        <w:rPr>
          <w:spacing w:val="-3"/>
        </w:rPr>
        <w:t xml:space="preserve"> </w:t>
      </w:r>
      <w:r>
        <w:rPr/>
        <w:t>primera</w:t>
      </w:r>
      <w:r>
        <w:rPr>
          <w:spacing w:val="-5"/>
        </w:rPr>
        <w:t xml:space="preserve"> </w:t>
      </w:r>
      <w:r>
        <w:rPr/>
        <w:t>de</w:t>
      </w:r>
      <w:r>
        <w:rPr>
          <w:spacing w:val="-5"/>
        </w:rPr>
        <w:t xml:space="preserve"> </w:t>
      </w:r>
      <w:r>
        <w:rPr/>
        <w:t>las</w:t>
      </w:r>
      <w:r>
        <w:rPr>
          <w:spacing w:val="-2"/>
        </w:rPr>
        <w:t xml:space="preserve"> </w:t>
      </w:r>
      <w:r>
        <w:rPr/>
        <w:t>muchas</w:t>
      </w:r>
      <w:r>
        <w:rPr>
          <w:spacing w:val="-4"/>
        </w:rPr>
        <w:t xml:space="preserve"> </w:t>
      </w:r>
      <w:r>
        <w:rPr/>
        <w:t>aplicaciones</w:t>
      </w:r>
      <w:r>
        <w:rPr>
          <w:spacing w:val="-4"/>
        </w:rPr>
        <w:t xml:space="preserve"> </w:t>
      </w:r>
      <w:r>
        <w:rPr/>
        <w:t>que</w:t>
      </w:r>
      <w:r>
        <w:rPr>
          <w:spacing w:val="-5"/>
        </w:rPr>
        <w:t xml:space="preserve"> </w:t>
      </w:r>
      <w:r>
        <w:rPr/>
        <w:t>encontraremos</w:t>
      </w:r>
      <w:r>
        <w:rPr>
          <w:spacing w:val="-2"/>
        </w:rPr>
        <w:t xml:space="preserve"> </w:t>
      </w:r>
      <w:r>
        <w:rPr/>
        <w:t>para</w:t>
      </w:r>
      <w:r>
        <w:rPr>
          <w:spacing w:val="-5"/>
        </w:rPr>
        <w:t xml:space="preserve"> </w:t>
      </w:r>
      <w:r>
        <w:rPr/>
        <w:t>expansión</w:t>
      </w:r>
      <w:r>
        <w:rPr>
          <w:spacing w:val="-3"/>
        </w:rPr>
        <w:t xml:space="preserve"> </w:t>
      </w:r>
      <w:r>
        <w:rPr/>
        <w:t>de parámetros. También hemos visto como producir salida de nuestro script, y varios métodos para incluir bloques de texto.</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1"/>
          <w:numId w:val="34"/>
        </w:numPr>
        <w:tabs>
          <w:tab w:val="clear" w:pos="720"/>
          <w:tab w:val="left" w:pos="862" w:leader="none"/>
        </w:tabs>
        <w:spacing w:lineRule="auto" w:line="343" w:before="142" w:after="0"/>
        <w:ind w:firstLine="424" w:left="155" w:right="1630"/>
        <w:jc w:val="left"/>
        <w:rPr>
          <w:sz w:val="24"/>
        </w:rPr>
      </w:pPr>
      <w:r>
        <w:rPr>
          <w:sz w:val="24"/>
        </w:rPr>
        <w:t>Para</w:t>
      </w:r>
      <w:r>
        <w:rPr>
          <w:spacing w:val="-6"/>
          <w:sz w:val="24"/>
        </w:rPr>
        <w:t xml:space="preserve"> </w:t>
      </w:r>
      <w:r>
        <w:rPr>
          <w:sz w:val="24"/>
        </w:rPr>
        <w:t>más</w:t>
      </w:r>
      <w:r>
        <w:rPr>
          <w:spacing w:val="-5"/>
          <w:sz w:val="24"/>
        </w:rPr>
        <w:t xml:space="preserve"> </w:t>
      </w:r>
      <w:r>
        <w:rPr>
          <w:sz w:val="24"/>
        </w:rPr>
        <w:t>información</w:t>
      </w:r>
      <w:r>
        <w:rPr>
          <w:spacing w:val="-4"/>
          <w:sz w:val="24"/>
        </w:rPr>
        <w:t xml:space="preserve"> </w:t>
      </w:r>
      <w:r>
        <w:rPr>
          <w:sz w:val="24"/>
        </w:rPr>
        <w:t>sobre</w:t>
      </w:r>
      <w:r>
        <w:rPr>
          <w:spacing w:val="-4"/>
          <w:sz w:val="24"/>
        </w:rPr>
        <w:t xml:space="preserve"> </w:t>
      </w:r>
      <w:r>
        <w:rPr>
          <w:sz w:val="24"/>
        </w:rPr>
        <w:t>HTML,</w:t>
      </w:r>
      <w:r>
        <w:rPr>
          <w:spacing w:val="-4"/>
          <w:sz w:val="24"/>
        </w:rPr>
        <w:t xml:space="preserve"> </w:t>
      </w:r>
      <w:r>
        <w:rPr>
          <w:sz w:val="24"/>
        </w:rPr>
        <w:t>mira</w:t>
      </w:r>
      <w:r>
        <w:rPr>
          <w:spacing w:val="-4"/>
          <w:sz w:val="24"/>
        </w:rPr>
        <w:t xml:space="preserve"> </w:t>
      </w:r>
      <w:r>
        <w:rPr>
          <w:sz w:val="24"/>
        </w:rPr>
        <w:t>los</w:t>
      </w:r>
      <w:r>
        <w:rPr>
          <w:spacing w:val="-5"/>
          <w:sz w:val="24"/>
        </w:rPr>
        <w:t xml:space="preserve"> </w:t>
      </w:r>
      <w:r>
        <w:rPr>
          <w:sz w:val="24"/>
        </w:rPr>
        <w:t>siguientes</w:t>
      </w:r>
      <w:r>
        <w:rPr>
          <w:spacing w:val="-5"/>
          <w:sz w:val="24"/>
        </w:rPr>
        <w:t xml:space="preserve"> </w:t>
      </w:r>
      <w:r>
        <w:rPr>
          <w:sz w:val="24"/>
        </w:rPr>
        <w:t>artículos</w:t>
      </w:r>
      <w:r>
        <w:rPr>
          <w:spacing w:val="-3"/>
          <w:sz w:val="24"/>
        </w:rPr>
        <w:t xml:space="preserve"> </w:t>
      </w:r>
      <w:r>
        <w:rPr>
          <w:sz w:val="24"/>
        </w:rPr>
        <w:t>y</w:t>
      </w:r>
      <w:r>
        <w:rPr>
          <w:spacing w:val="-5"/>
          <w:sz w:val="24"/>
        </w:rPr>
        <w:t xml:space="preserve"> </w:t>
      </w:r>
      <w:r>
        <w:rPr>
          <w:sz w:val="24"/>
        </w:rPr>
        <w:t xml:space="preserve">tutoriales: </w:t>
      </w:r>
      <w:hyperlink r:id="rId77">
        <w:r>
          <w:rPr>
            <w:rStyle w:val="ListLabel830"/>
            <w:color w:val="00007F"/>
            <w:spacing w:val="-2"/>
            <w:sz w:val="24"/>
            <w:u w:val="single" w:color="00007F"/>
          </w:rPr>
          <w:t>http://en.wikipedia.org/wiki/Html</w:t>
        </w:r>
      </w:hyperlink>
    </w:p>
    <w:p>
      <w:pPr>
        <w:pStyle w:val="BodyText"/>
        <w:spacing w:before="74" w:after="0"/>
        <w:ind w:left="155" w:right="2783"/>
        <w:rPr/>
      </w:pPr>
      <w:hyperlink r:id="rId78">
        <w:r>
          <w:rPr>
            <w:rStyle w:val="ListLabel829"/>
            <w:color w:val="00007F"/>
            <w:spacing w:val="-2"/>
            <w:u w:val="single" w:color="00007F"/>
          </w:rPr>
          <w:t>http://en.wikibooks.org/wiki/HTML_Programming</w:t>
        </w:r>
      </w:hyperlink>
      <w:r>
        <w:rPr>
          <w:color w:val="00007F"/>
          <w:spacing w:val="-2"/>
        </w:rPr>
        <w:t xml:space="preserve"> </w:t>
      </w:r>
      <w:hyperlink r:id="rId79">
        <w:r>
          <w:rPr>
            <w:rStyle w:val="ListLabel829"/>
            <w:color w:val="00007F"/>
            <w:spacing w:val="-2"/>
            <w:u w:val="single" w:color="00007F"/>
          </w:rPr>
          <w:t>http://html.net/tutorials/html/</w:t>
        </w:r>
      </w:hyperlink>
    </w:p>
    <w:p>
      <w:pPr>
        <w:pStyle w:val="ListParagraph"/>
        <w:numPr>
          <w:ilvl w:val="1"/>
          <w:numId w:val="34"/>
        </w:numPr>
        <w:tabs>
          <w:tab w:val="clear" w:pos="720"/>
          <w:tab w:val="left" w:pos="864" w:leader="none"/>
        </w:tabs>
        <w:spacing w:lineRule="auto" w:line="240" w:before="142" w:after="0"/>
        <w:ind w:hanging="284" w:left="864" w:right="804"/>
        <w:jc w:val="left"/>
        <w:rPr>
          <w:sz w:val="24"/>
        </w:rPr>
      </w:pPr>
      <w:r>
        <w:rPr>
          <w:sz w:val="24"/>
        </w:rPr>
        <w:t>La</w:t>
      </w:r>
      <w:r>
        <w:rPr>
          <w:spacing w:val="-9"/>
          <w:sz w:val="24"/>
        </w:rPr>
        <w:t xml:space="preserve"> </w:t>
      </w:r>
      <w:r>
        <w:rPr>
          <w:sz w:val="24"/>
        </w:rPr>
        <w:t>man</w:t>
      </w:r>
      <w:r>
        <w:rPr>
          <w:spacing w:val="-3"/>
          <w:sz w:val="24"/>
        </w:rPr>
        <w:t xml:space="preserve"> </w:t>
      </w:r>
      <w:r>
        <w:rPr>
          <w:sz w:val="24"/>
        </w:rPr>
        <w:t>page</w:t>
      </w:r>
      <w:r>
        <w:rPr>
          <w:spacing w:val="-5"/>
          <w:sz w:val="24"/>
        </w:rPr>
        <w:t xml:space="preserve"> </w:t>
      </w:r>
      <w:r>
        <w:rPr>
          <w:sz w:val="24"/>
        </w:rPr>
        <w:t>de</w:t>
      </w:r>
      <w:r>
        <w:rPr>
          <w:spacing w:val="-2"/>
          <w:sz w:val="24"/>
        </w:rPr>
        <w:t xml:space="preserve"> </w:t>
      </w:r>
      <w:r>
        <w:rPr>
          <w:rFonts w:ascii="Courier New" w:hAnsi="Courier New"/>
          <w:sz w:val="24"/>
        </w:rPr>
        <w:t>bash</w:t>
      </w:r>
      <w:r>
        <w:rPr>
          <w:rFonts w:ascii="Courier New" w:hAnsi="Courier New"/>
          <w:spacing w:val="-85"/>
          <w:sz w:val="24"/>
        </w:rPr>
        <w:t xml:space="preserve"> </w:t>
      </w:r>
      <w:r>
        <w:rPr>
          <w:sz w:val="24"/>
        </w:rPr>
        <w:t>incluye</w:t>
      </w:r>
      <w:r>
        <w:rPr>
          <w:spacing w:val="-3"/>
          <w:sz w:val="24"/>
        </w:rPr>
        <w:t xml:space="preserve"> </w:t>
      </w:r>
      <w:r>
        <w:rPr>
          <w:sz w:val="24"/>
        </w:rPr>
        <w:t>una</w:t>
      </w:r>
      <w:r>
        <w:rPr>
          <w:spacing w:val="-5"/>
          <w:sz w:val="24"/>
        </w:rPr>
        <w:t xml:space="preserve"> </w:t>
      </w:r>
      <w:r>
        <w:rPr>
          <w:sz w:val="24"/>
        </w:rPr>
        <w:t>sección</w:t>
      </w:r>
      <w:r>
        <w:rPr>
          <w:spacing w:val="-3"/>
          <w:sz w:val="24"/>
        </w:rPr>
        <w:t xml:space="preserve"> </w:t>
      </w:r>
      <w:r>
        <w:rPr>
          <w:sz w:val="24"/>
        </w:rPr>
        <w:t>titulada</w:t>
      </w:r>
      <w:r>
        <w:rPr>
          <w:spacing w:val="-3"/>
          <w:sz w:val="24"/>
        </w:rPr>
        <w:t xml:space="preserve"> </w:t>
      </w:r>
      <w:r>
        <w:rPr>
          <w:sz w:val="24"/>
        </w:rPr>
        <w:t>"Documentos-aquí",</w:t>
      </w:r>
      <w:r>
        <w:rPr>
          <w:spacing w:val="-3"/>
          <w:sz w:val="24"/>
        </w:rPr>
        <w:t xml:space="preserve"> </w:t>
      </w:r>
      <w:r>
        <w:rPr>
          <w:sz w:val="24"/>
        </w:rPr>
        <w:t>que</w:t>
      </w:r>
      <w:r>
        <w:rPr>
          <w:spacing w:val="-5"/>
          <w:sz w:val="24"/>
        </w:rPr>
        <w:t xml:space="preserve"> </w:t>
      </w:r>
      <w:r>
        <w:rPr>
          <w:sz w:val="24"/>
        </w:rPr>
        <w:t>tiene</w:t>
      </w:r>
      <w:r>
        <w:rPr>
          <w:spacing w:val="-5"/>
          <w:sz w:val="24"/>
        </w:rPr>
        <w:t xml:space="preserve"> </w:t>
      </w:r>
      <w:r>
        <w:rPr>
          <w:sz w:val="24"/>
        </w:rPr>
        <w:t>una descripción completa de esta característica.</w:t>
      </w:r>
    </w:p>
    <w:p>
      <w:pPr>
        <w:pStyle w:val="BodyText"/>
        <w:spacing w:before="4" w:after="0"/>
        <w:ind w:left="0" w:right="0"/>
        <w:rPr>
          <w:sz w:val="31"/>
        </w:rPr>
      </w:pPr>
      <w:r>
        <w:rPr>
          <w:sz w:val="31"/>
        </w:rPr>
      </w:r>
    </w:p>
    <w:p>
      <w:pPr>
        <w:pStyle w:val="Heading1"/>
        <w:rPr/>
      </w:pPr>
      <w:r>
        <w:rPr/>
        <w:t>Diseño</w:t>
      </w:r>
      <w:r>
        <w:rPr>
          <w:spacing w:val="-1"/>
        </w:rPr>
        <w:t xml:space="preserve"> </w:t>
      </w:r>
      <w:r>
        <w:rPr/>
        <w:t>de</w:t>
      </w:r>
      <w:r>
        <w:rPr>
          <w:spacing w:val="-2"/>
        </w:rPr>
        <w:t xml:space="preserve"> </w:t>
      </w:r>
      <w:r>
        <w:rPr/>
        <w:t>arriba</w:t>
      </w:r>
      <w:r>
        <w:rPr>
          <w:spacing w:val="-2"/>
        </w:rPr>
        <w:t xml:space="preserve"> </w:t>
      </w:r>
      <w:r>
        <w:rPr/>
        <w:t>a</w:t>
      </w:r>
      <w:r>
        <w:rPr>
          <w:spacing w:val="-1"/>
        </w:rPr>
        <w:t xml:space="preserve"> </w:t>
      </w:r>
      <w:r>
        <w:rPr>
          <w:spacing w:val="-2"/>
        </w:rPr>
        <w:t>abajo</w:t>
      </w:r>
    </w:p>
    <w:p>
      <w:pPr>
        <w:pStyle w:val="BodyText"/>
        <w:spacing w:before="120" w:after="0"/>
        <w:ind w:left="155" w:right="135"/>
        <w:rPr/>
      </w:pPr>
      <w:r>
        <w:rPr/>
        <w:t>A</w:t>
      </w:r>
      <w:r>
        <w:rPr>
          <w:spacing w:val="-11"/>
        </w:rPr>
        <w:t xml:space="preserve"> </w:t>
      </w:r>
      <w:r>
        <w:rPr/>
        <w:t>medida que los programas se hacen más grandes y complejos, se hacen más difíciles de diseñar, codificar</w:t>
      </w:r>
      <w:r>
        <w:rPr>
          <w:spacing w:val="-5"/>
        </w:rPr>
        <w:t xml:space="preserve"> </w:t>
      </w:r>
      <w:r>
        <w:rPr/>
        <w:t>y</w:t>
      </w:r>
      <w:r>
        <w:rPr>
          <w:spacing w:val="-4"/>
        </w:rPr>
        <w:t xml:space="preserve"> </w:t>
      </w:r>
      <w:r>
        <w:rPr/>
        <w:t>mantener.</w:t>
      </w:r>
      <w:r>
        <w:rPr>
          <w:spacing w:val="-15"/>
        </w:rPr>
        <w:t xml:space="preserve"> </w:t>
      </w:r>
      <w:r>
        <w:rPr/>
        <w:t>Al</w:t>
      </w:r>
      <w:r>
        <w:rPr>
          <w:spacing w:val="-5"/>
        </w:rPr>
        <w:t xml:space="preserve"> </w:t>
      </w:r>
      <w:r>
        <w:rPr/>
        <w:t>iguar</w:t>
      </w:r>
      <w:r>
        <w:rPr>
          <w:spacing w:val="-3"/>
        </w:rPr>
        <w:t xml:space="preserve"> </w:t>
      </w:r>
      <w:r>
        <w:rPr/>
        <w:t>que</w:t>
      </w:r>
      <w:r>
        <w:rPr>
          <w:spacing w:val="-5"/>
        </w:rPr>
        <w:t xml:space="preserve"> </w:t>
      </w:r>
      <w:r>
        <w:rPr/>
        <w:t>con</w:t>
      </w:r>
      <w:r>
        <w:rPr>
          <w:spacing w:val="-4"/>
        </w:rPr>
        <w:t xml:space="preserve"> </w:t>
      </w:r>
      <w:r>
        <w:rPr/>
        <w:t>cualquier</w:t>
      </w:r>
      <w:r>
        <w:rPr>
          <w:spacing w:val="-4"/>
        </w:rPr>
        <w:t xml:space="preserve"> </w:t>
      </w:r>
      <w:r>
        <w:rPr/>
        <w:t>gran</w:t>
      </w:r>
      <w:r>
        <w:rPr>
          <w:spacing w:val="-3"/>
        </w:rPr>
        <w:t xml:space="preserve"> </w:t>
      </w:r>
      <w:r>
        <w:rPr/>
        <w:t>proyecto,</w:t>
      </w:r>
      <w:r>
        <w:rPr>
          <w:spacing w:val="-3"/>
        </w:rPr>
        <w:t xml:space="preserve"> </w:t>
      </w:r>
      <w:r>
        <w:rPr/>
        <w:t>es</w:t>
      </w:r>
      <w:r>
        <w:rPr>
          <w:spacing w:val="-4"/>
        </w:rPr>
        <w:t xml:space="preserve"> </w:t>
      </w:r>
      <w:r>
        <w:rPr/>
        <w:t>a</w:t>
      </w:r>
      <w:r>
        <w:rPr>
          <w:spacing w:val="-3"/>
        </w:rPr>
        <w:t xml:space="preserve"> </w:t>
      </w:r>
      <w:r>
        <w:rPr/>
        <w:t>menudo</w:t>
      </w:r>
      <w:r>
        <w:rPr>
          <w:spacing w:val="-4"/>
        </w:rPr>
        <w:t xml:space="preserve"> </w:t>
      </w:r>
      <w:r>
        <w:rPr/>
        <w:t>una</w:t>
      </w:r>
      <w:r>
        <w:rPr>
          <w:spacing w:val="-3"/>
        </w:rPr>
        <w:t xml:space="preserve"> </w:t>
      </w:r>
      <w:r>
        <w:rPr/>
        <w:t>buena</w:t>
      </w:r>
      <w:r>
        <w:rPr>
          <w:spacing w:val="-5"/>
        </w:rPr>
        <w:t xml:space="preserve"> </w:t>
      </w:r>
      <w:r>
        <w:rPr/>
        <w:t>idea</w:t>
      </w:r>
      <w:r>
        <w:rPr>
          <w:spacing w:val="-3"/>
        </w:rPr>
        <w:t xml:space="preserve"> </w:t>
      </w:r>
      <w:r>
        <w:rPr/>
        <w:t>dividir las tareas grandes y complejas en una</w:t>
      </w:r>
      <w:r>
        <w:rPr>
          <w:spacing w:val="-1"/>
        </w:rPr>
        <w:t xml:space="preserve"> </w:t>
      </w:r>
      <w:r>
        <w:rPr/>
        <w:t>serie de</w:t>
      </w:r>
      <w:r>
        <w:rPr>
          <w:spacing w:val="-1"/>
        </w:rPr>
        <w:t xml:space="preserve"> </w:t>
      </w:r>
      <w:r>
        <w:rPr/>
        <w:t>tareas simples y pequeñas. Imaginemos que</w:t>
      </w:r>
      <w:r>
        <w:rPr>
          <w:spacing w:val="-1"/>
        </w:rPr>
        <w:t xml:space="preserve"> </w:t>
      </w:r>
      <w:r>
        <w:rPr/>
        <w:t>estamos intentando describir un tarea común de todos los días, ir al mercado a comprar comida, para una persona de Marte. Describiríamos el proceso completo como la siguiente serie de pasos:</w:t>
      </w:r>
    </w:p>
    <w:p>
      <w:pPr>
        <w:pStyle w:val="ListParagraph"/>
        <w:numPr>
          <w:ilvl w:val="0"/>
          <w:numId w:val="33"/>
        </w:numPr>
        <w:tabs>
          <w:tab w:val="clear" w:pos="720"/>
          <w:tab w:val="left" w:pos="864" w:leader="none"/>
        </w:tabs>
        <w:spacing w:lineRule="auto" w:line="240" w:before="120" w:after="0"/>
        <w:ind w:hanging="284" w:left="864" w:right="0"/>
        <w:jc w:val="left"/>
        <w:rPr>
          <w:sz w:val="24"/>
        </w:rPr>
      </w:pPr>
      <w:r>
        <w:rPr>
          <w:sz w:val="24"/>
        </w:rPr>
        <w:t>Subir</w:t>
      </w:r>
      <w:r>
        <w:rPr>
          <w:spacing w:val="-3"/>
          <w:sz w:val="24"/>
        </w:rPr>
        <w:t xml:space="preserve"> </w:t>
      </w:r>
      <w:r>
        <w:rPr>
          <w:sz w:val="24"/>
        </w:rPr>
        <w:t>al</w:t>
      </w:r>
      <w:r>
        <w:rPr>
          <w:spacing w:val="-2"/>
          <w:sz w:val="24"/>
        </w:rPr>
        <w:t xml:space="preserve"> coche</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z w:val="24"/>
        </w:rPr>
        <w:t>Conducir</w:t>
      </w:r>
      <w:r>
        <w:rPr>
          <w:spacing w:val="-4"/>
          <w:sz w:val="24"/>
        </w:rPr>
        <w:t xml:space="preserve"> </w:t>
      </w:r>
      <w:r>
        <w:rPr>
          <w:sz w:val="24"/>
        </w:rPr>
        <w:t>hasta</w:t>
      </w:r>
      <w:r>
        <w:rPr>
          <w:spacing w:val="-3"/>
          <w:sz w:val="24"/>
        </w:rPr>
        <w:t xml:space="preserve"> </w:t>
      </w:r>
      <w:r>
        <w:rPr>
          <w:sz w:val="24"/>
        </w:rPr>
        <w:t>el</w:t>
      </w:r>
      <w:r>
        <w:rPr>
          <w:spacing w:val="-4"/>
          <w:sz w:val="24"/>
        </w:rPr>
        <w:t xml:space="preserve"> </w:t>
      </w:r>
      <w:r>
        <w:rPr>
          <w:spacing w:val="-2"/>
          <w:sz w:val="24"/>
        </w:rPr>
        <w:t>mercado</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z w:val="24"/>
        </w:rPr>
        <w:t>Aparcar</w:t>
      </w:r>
      <w:r>
        <w:rPr>
          <w:spacing w:val="-3"/>
          <w:sz w:val="24"/>
        </w:rPr>
        <w:t xml:space="preserve"> </w:t>
      </w:r>
      <w:r>
        <w:rPr>
          <w:sz w:val="24"/>
        </w:rPr>
        <w:t>el</w:t>
      </w:r>
      <w:r>
        <w:rPr>
          <w:spacing w:val="-2"/>
          <w:sz w:val="24"/>
        </w:rPr>
        <w:t xml:space="preserve"> coche</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z w:val="24"/>
        </w:rPr>
        <w:t>Entrar</w:t>
      </w:r>
      <w:r>
        <w:rPr>
          <w:spacing w:val="-2"/>
          <w:sz w:val="24"/>
        </w:rPr>
        <w:t xml:space="preserve"> </w:t>
      </w:r>
      <w:r>
        <w:rPr>
          <w:sz w:val="24"/>
        </w:rPr>
        <w:t>en</w:t>
      </w:r>
      <w:r>
        <w:rPr>
          <w:spacing w:val="-2"/>
          <w:sz w:val="24"/>
        </w:rPr>
        <w:t xml:space="preserve"> </w:t>
      </w:r>
      <w:r>
        <w:rPr>
          <w:sz w:val="24"/>
        </w:rPr>
        <w:t>el</w:t>
      </w:r>
      <w:r>
        <w:rPr>
          <w:spacing w:val="-1"/>
          <w:sz w:val="24"/>
        </w:rPr>
        <w:t xml:space="preserve"> </w:t>
      </w:r>
      <w:r>
        <w:rPr>
          <w:spacing w:val="-2"/>
          <w:sz w:val="24"/>
        </w:rPr>
        <w:t>mercado</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z w:val="24"/>
        </w:rPr>
        <w:t>Comprar</w:t>
      </w:r>
      <w:r>
        <w:rPr>
          <w:spacing w:val="-6"/>
          <w:sz w:val="24"/>
        </w:rPr>
        <w:t xml:space="preserve"> </w:t>
      </w:r>
      <w:r>
        <w:rPr>
          <w:spacing w:val="-2"/>
          <w:sz w:val="24"/>
        </w:rPr>
        <w:t>comida</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pacing w:val="-2"/>
          <w:sz w:val="24"/>
        </w:rPr>
        <w:t>Volver</w:t>
      </w:r>
      <w:r>
        <w:rPr>
          <w:spacing w:val="-10"/>
          <w:sz w:val="24"/>
        </w:rPr>
        <w:t xml:space="preserve"> </w:t>
      </w:r>
      <w:r>
        <w:rPr>
          <w:spacing w:val="-2"/>
          <w:sz w:val="24"/>
        </w:rPr>
        <w:t>al</w:t>
      </w:r>
      <w:r>
        <w:rPr>
          <w:spacing w:val="-11"/>
          <w:sz w:val="24"/>
        </w:rPr>
        <w:t xml:space="preserve"> </w:t>
      </w:r>
      <w:r>
        <w:rPr>
          <w:spacing w:val="-2"/>
          <w:sz w:val="24"/>
        </w:rPr>
        <w:t>coche</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z w:val="24"/>
        </w:rPr>
        <w:t>Conducir</w:t>
      </w:r>
      <w:r>
        <w:rPr>
          <w:spacing w:val="-4"/>
          <w:sz w:val="24"/>
        </w:rPr>
        <w:t xml:space="preserve"> </w:t>
      </w:r>
      <w:r>
        <w:rPr>
          <w:sz w:val="24"/>
        </w:rPr>
        <w:t>a</w:t>
      </w:r>
      <w:r>
        <w:rPr>
          <w:spacing w:val="-2"/>
          <w:sz w:val="24"/>
        </w:rPr>
        <w:t xml:space="preserve"> </w:t>
      </w:r>
      <w:r>
        <w:rPr>
          <w:spacing w:val="-4"/>
          <w:sz w:val="24"/>
        </w:rPr>
        <w:t>casa</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z w:val="24"/>
        </w:rPr>
        <w:t>Aparcar</w:t>
      </w:r>
      <w:r>
        <w:rPr>
          <w:spacing w:val="-3"/>
          <w:sz w:val="24"/>
        </w:rPr>
        <w:t xml:space="preserve"> </w:t>
      </w:r>
      <w:r>
        <w:rPr>
          <w:sz w:val="24"/>
        </w:rPr>
        <w:t>el</w:t>
      </w:r>
      <w:r>
        <w:rPr>
          <w:spacing w:val="-2"/>
          <w:sz w:val="24"/>
        </w:rPr>
        <w:t xml:space="preserve"> coche</w:t>
      </w:r>
    </w:p>
    <w:p>
      <w:pPr>
        <w:pStyle w:val="ListParagraph"/>
        <w:numPr>
          <w:ilvl w:val="0"/>
          <w:numId w:val="33"/>
        </w:numPr>
        <w:tabs>
          <w:tab w:val="clear" w:pos="720"/>
          <w:tab w:val="left" w:pos="864" w:leader="none"/>
        </w:tabs>
        <w:spacing w:lineRule="auto" w:line="240" w:before="0" w:after="0"/>
        <w:ind w:hanging="284" w:left="864" w:right="0"/>
        <w:jc w:val="left"/>
        <w:rPr>
          <w:sz w:val="24"/>
        </w:rPr>
      </w:pPr>
      <w:r>
        <w:rPr>
          <w:sz w:val="24"/>
        </w:rPr>
        <w:t>Entrar</w:t>
      </w:r>
      <w:r>
        <w:rPr>
          <w:spacing w:val="-3"/>
          <w:sz w:val="24"/>
        </w:rPr>
        <w:t xml:space="preserve"> </w:t>
      </w:r>
      <w:r>
        <w:rPr>
          <w:sz w:val="24"/>
        </w:rPr>
        <w:t>en</w:t>
      </w:r>
      <w:r>
        <w:rPr>
          <w:spacing w:val="-2"/>
          <w:sz w:val="24"/>
        </w:rPr>
        <w:t xml:space="preserve"> </w:t>
      </w:r>
      <w:r>
        <w:rPr>
          <w:spacing w:val="-4"/>
          <w:sz w:val="24"/>
        </w:rPr>
        <w:t>casa</w:t>
      </w:r>
    </w:p>
    <w:p>
      <w:pPr>
        <w:pStyle w:val="BodyText"/>
        <w:spacing w:before="120" w:after="0"/>
        <w:rPr/>
      </w:pPr>
      <w:r>
        <w:rPr/>
        <w:t>Sin</w:t>
      </w:r>
      <w:r>
        <w:rPr>
          <w:spacing w:val="-4"/>
        </w:rPr>
        <w:t xml:space="preserve"> </w:t>
      </w:r>
      <w:r>
        <w:rPr/>
        <w:t>embargo</w:t>
      </w:r>
      <w:r>
        <w:rPr>
          <w:spacing w:val="-4"/>
        </w:rPr>
        <w:t xml:space="preserve"> </w:t>
      </w:r>
      <w:r>
        <w:rPr/>
        <w:t>una</w:t>
      </w:r>
      <w:r>
        <w:rPr>
          <w:spacing w:val="-5"/>
        </w:rPr>
        <w:t xml:space="preserve"> </w:t>
      </w:r>
      <w:r>
        <w:rPr/>
        <w:t>persona</w:t>
      </w:r>
      <w:r>
        <w:rPr>
          <w:spacing w:val="-5"/>
        </w:rPr>
        <w:t xml:space="preserve"> </w:t>
      </w:r>
      <w:r>
        <w:rPr/>
        <w:t>de</w:t>
      </w:r>
      <w:r>
        <w:rPr>
          <w:spacing w:val="-3"/>
        </w:rPr>
        <w:t xml:space="preserve"> </w:t>
      </w:r>
      <w:r>
        <w:rPr/>
        <w:t>Marte</w:t>
      </w:r>
      <w:r>
        <w:rPr>
          <w:spacing w:val="-5"/>
        </w:rPr>
        <w:t xml:space="preserve"> </w:t>
      </w:r>
      <w:r>
        <w:rPr/>
        <w:t>seguro</w:t>
      </w:r>
      <w:r>
        <w:rPr>
          <w:spacing w:val="-4"/>
        </w:rPr>
        <w:t xml:space="preserve"> </w:t>
      </w:r>
      <w:r>
        <w:rPr/>
        <w:t>que</w:t>
      </w:r>
      <w:r>
        <w:rPr>
          <w:spacing w:val="-5"/>
        </w:rPr>
        <w:t xml:space="preserve"> </w:t>
      </w:r>
      <w:r>
        <w:rPr/>
        <w:t>necesita</w:t>
      </w:r>
      <w:r>
        <w:rPr>
          <w:spacing w:val="-3"/>
        </w:rPr>
        <w:t xml:space="preserve"> </w:t>
      </w:r>
      <w:r>
        <w:rPr/>
        <w:t>más</w:t>
      </w:r>
      <w:r>
        <w:rPr>
          <w:spacing w:val="-4"/>
        </w:rPr>
        <w:t xml:space="preserve"> </w:t>
      </w:r>
      <w:r>
        <w:rPr/>
        <w:t>detalles.</w:t>
      </w:r>
      <w:r>
        <w:rPr>
          <w:spacing w:val="-4"/>
        </w:rPr>
        <w:t xml:space="preserve"> </w:t>
      </w:r>
      <w:r>
        <w:rPr/>
        <w:t>Podríamos</w:t>
      </w:r>
      <w:r>
        <w:rPr>
          <w:spacing w:val="-4"/>
        </w:rPr>
        <w:t xml:space="preserve"> </w:t>
      </w:r>
      <w:r>
        <w:rPr/>
        <w:t>dividir</w:t>
      </w:r>
      <w:r>
        <w:rPr>
          <w:spacing w:val="-3"/>
        </w:rPr>
        <w:t xml:space="preserve"> </w:t>
      </w:r>
      <w:r>
        <w:rPr/>
        <w:t>aún</w:t>
      </w:r>
      <w:r>
        <w:rPr>
          <w:spacing w:val="-4"/>
        </w:rPr>
        <w:t xml:space="preserve"> </w:t>
      </w:r>
      <w:r>
        <w:rPr/>
        <w:t>más</w:t>
      </w:r>
      <w:r>
        <w:rPr>
          <w:spacing w:val="-4"/>
        </w:rPr>
        <w:t xml:space="preserve"> </w:t>
      </w:r>
      <w:r>
        <w:rPr/>
        <w:t>las subtarea "Aparcar el coche" en una serie de pasos:</w:t>
      </w:r>
    </w:p>
    <w:p>
      <w:pPr>
        <w:pStyle w:val="ListParagraph"/>
        <w:numPr>
          <w:ilvl w:val="0"/>
          <w:numId w:val="32"/>
        </w:numPr>
        <w:tabs>
          <w:tab w:val="clear" w:pos="720"/>
          <w:tab w:val="left" w:pos="864" w:leader="none"/>
        </w:tabs>
        <w:spacing w:lineRule="auto" w:line="240" w:before="120" w:after="0"/>
        <w:ind w:hanging="284" w:left="864" w:right="0"/>
        <w:jc w:val="left"/>
        <w:rPr>
          <w:sz w:val="24"/>
        </w:rPr>
      </w:pPr>
      <w:r>
        <w:rPr>
          <w:sz w:val="24"/>
        </w:rPr>
        <w:t>Encontrar</w:t>
      </w:r>
      <w:r>
        <w:rPr>
          <w:spacing w:val="-3"/>
          <w:sz w:val="24"/>
        </w:rPr>
        <w:t xml:space="preserve"> </w:t>
      </w:r>
      <w:r>
        <w:rPr>
          <w:sz w:val="24"/>
        </w:rPr>
        <w:t>un</w:t>
      </w:r>
      <w:r>
        <w:rPr>
          <w:spacing w:val="-4"/>
          <w:sz w:val="24"/>
        </w:rPr>
        <w:t xml:space="preserve"> </w:t>
      </w:r>
      <w:r>
        <w:rPr>
          <w:sz w:val="24"/>
        </w:rPr>
        <w:t>sitio</w:t>
      </w:r>
      <w:r>
        <w:rPr>
          <w:spacing w:val="-2"/>
          <w:sz w:val="24"/>
        </w:rPr>
        <w:t xml:space="preserve"> </w:t>
      </w:r>
      <w:r>
        <w:rPr>
          <w:sz w:val="24"/>
        </w:rPr>
        <w:t>para</w:t>
      </w:r>
      <w:r>
        <w:rPr>
          <w:spacing w:val="-4"/>
          <w:sz w:val="24"/>
        </w:rPr>
        <w:t xml:space="preserve"> </w:t>
      </w:r>
      <w:r>
        <w:rPr>
          <w:spacing w:val="-2"/>
          <w:sz w:val="24"/>
        </w:rPr>
        <w:t>aparcar</w:t>
      </w:r>
    </w:p>
    <w:p>
      <w:pPr>
        <w:pStyle w:val="ListParagraph"/>
        <w:numPr>
          <w:ilvl w:val="0"/>
          <w:numId w:val="32"/>
        </w:numPr>
        <w:tabs>
          <w:tab w:val="clear" w:pos="720"/>
          <w:tab w:val="left" w:pos="864" w:leader="none"/>
        </w:tabs>
        <w:spacing w:lineRule="auto" w:line="240" w:before="0" w:after="0"/>
        <w:ind w:hanging="284" w:left="864" w:right="0"/>
        <w:jc w:val="left"/>
        <w:rPr>
          <w:sz w:val="24"/>
        </w:rPr>
      </w:pPr>
      <w:r>
        <w:rPr>
          <w:sz w:val="24"/>
        </w:rPr>
        <w:t>Meter</w:t>
      </w:r>
      <w:r>
        <w:rPr>
          <w:spacing w:val="-3"/>
          <w:sz w:val="24"/>
        </w:rPr>
        <w:t xml:space="preserve"> </w:t>
      </w:r>
      <w:r>
        <w:rPr>
          <w:sz w:val="24"/>
        </w:rPr>
        <w:t>el</w:t>
      </w:r>
      <w:r>
        <w:rPr>
          <w:spacing w:val="-1"/>
          <w:sz w:val="24"/>
        </w:rPr>
        <w:t xml:space="preserve"> </w:t>
      </w:r>
      <w:r>
        <w:rPr>
          <w:sz w:val="24"/>
        </w:rPr>
        <w:t>coche</w:t>
      </w:r>
      <w:r>
        <w:rPr>
          <w:spacing w:val="-2"/>
          <w:sz w:val="24"/>
        </w:rPr>
        <w:t xml:space="preserve"> </w:t>
      </w:r>
      <w:r>
        <w:rPr>
          <w:sz w:val="24"/>
        </w:rPr>
        <w:t>dentro</w:t>
      </w:r>
      <w:r>
        <w:rPr>
          <w:spacing w:val="-2"/>
          <w:sz w:val="24"/>
        </w:rPr>
        <w:t xml:space="preserve"> </w:t>
      </w:r>
      <w:r>
        <w:rPr>
          <w:sz w:val="24"/>
        </w:rPr>
        <w:t>de</w:t>
      </w:r>
      <w:r>
        <w:rPr>
          <w:spacing w:val="-3"/>
          <w:sz w:val="24"/>
        </w:rPr>
        <w:t xml:space="preserve"> </w:t>
      </w:r>
      <w:r>
        <w:rPr>
          <w:sz w:val="24"/>
        </w:rPr>
        <w:t>ese</w:t>
      </w:r>
      <w:r>
        <w:rPr>
          <w:spacing w:val="-1"/>
          <w:sz w:val="24"/>
        </w:rPr>
        <w:t xml:space="preserve"> </w:t>
      </w:r>
      <w:r>
        <w:rPr>
          <w:spacing w:val="-2"/>
          <w:sz w:val="24"/>
        </w:rPr>
        <w:t>sitio</w:t>
      </w:r>
    </w:p>
    <w:p>
      <w:pPr>
        <w:pStyle w:val="ListParagraph"/>
        <w:numPr>
          <w:ilvl w:val="0"/>
          <w:numId w:val="32"/>
        </w:numPr>
        <w:tabs>
          <w:tab w:val="clear" w:pos="720"/>
          <w:tab w:val="left" w:pos="864" w:leader="none"/>
        </w:tabs>
        <w:spacing w:lineRule="auto" w:line="240" w:before="0" w:after="0"/>
        <w:ind w:hanging="284" w:left="864" w:right="0"/>
        <w:jc w:val="left"/>
        <w:rPr>
          <w:sz w:val="24"/>
        </w:rPr>
      </w:pPr>
      <w:r>
        <w:rPr>
          <w:sz w:val="24"/>
        </w:rPr>
        <w:t>Apagar</w:t>
      </w:r>
      <w:r>
        <w:rPr>
          <w:spacing w:val="-3"/>
          <w:sz w:val="24"/>
        </w:rPr>
        <w:t xml:space="preserve"> </w:t>
      </w:r>
      <w:r>
        <w:rPr>
          <w:sz w:val="24"/>
        </w:rPr>
        <w:t>el</w:t>
      </w:r>
      <w:r>
        <w:rPr>
          <w:spacing w:val="-2"/>
          <w:sz w:val="24"/>
        </w:rPr>
        <w:t xml:space="preserve"> motor</w:t>
      </w:r>
    </w:p>
    <w:p>
      <w:pPr>
        <w:pStyle w:val="ListParagraph"/>
        <w:numPr>
          <w:ilvl w:val="0"/>
          <w:numId w:val="32"/>
        </w:numPr>
        <w:tabs>
          <w:tab w:val="clear" w:pos="720"/>
          <w:tab w:val="left" w:pos="864" w:leader="none"/>
        </w:tabs>
        <w:spacing w:lineRule="auto" w:line="240" w:before="0" w:after="0"/>
        <w:ind w:hanging="284" w:left="864" w:right="0"/>
        <w:jc w:val="left"/>
        <w:rPr>
          <w:sz w:val="24"/>
        </w:rPr>
      </w:pPr>
      <w:r>
        <w:rPr>
          <w:sz w:val="24"/>
        </w:rPr>
        <w:t>Poner</w:t>
      </w:r>
      <w:r>
        <w:rPr>
          <w:spacing w:val="-4"/>
          <w:sz w:val="24"/>
        </w:rPr>
        <w:t xml:space="preserve"> </w:t>
      </w:r>
      <w:r>
        <w:rPr>
          <w:sz w:val="24"/>
        </w:rPr>
        <w:t>el</w:t>
      </w:r>
      <w:r>
        <w:rPr>
          <w:spacing w:val="-3"/>
          <w:sz w:val="24"/>
        </w:rPr>
        <w:t xml:space="preserve"> </w:t>
      </w:r>
      <w:r>
        <w:rPr>
          <w:sz w:val="24"/>
        </w:rPr>
        <w:t>freno</w:t>
      </w:r>
      <w:r>
        <w:rPr>
          <w:spacing w:val="-2"/>
          <w:sz w:val="24"/>
        </w:rPr>
        <w:t xml:space="preserve"> </w:t>
      </w:r>
      <w:r>
        <w:rPr>
          <w:sz w:val="24"/>
        </w:rPr>
        <w:t>de</w:t>
      </w:r>
      <w:r>
        <w:rPr>
          <w:spacing w:val="-2"/>
          <w:sz w:val="24"/>
        </w:rPr>
        <w:t xml:space="preserve"> </w:t>
      </w:r>
      <w:r>
        <w:rPr>
          <w:spacing w:val="-4"/>
          <w:sz w:val="24"/>
        </w:rPr>
        <w:t>mano</w:t>
      </w:r>
    </w:p>
    <w:p>
      <w:pPr>
        <w:pStyle w:val="ListParagraph"/>
        <w:numPr>
          <w:ilvl w:val="0"/>
          <w:numId w:val="32"/>
        </w:numPr>
        <w:tabs>
          <w:tab w:val="clear" w:pos="720"/>
          <w:tab w:val="left" w:pos="864" w:leader="none"/>
        </w:tabs>
        <w:spacing w:lineRule="auto" w:line="240" w:before="0" w:after="0"/>
        <w:ind w:hanging="284" w:left="864" w:right="0"/>
        <w:jc w:val="left"/>
        <w:rPr>
          <w:sz w:val="24"/>
        </w:rPr>
      </w:pPr>
      <w:r>
        <w:rPr>
          <w:sz w:val="24"/>
        </w:rPr>
        <w:t>Salir</w:t>
      </w:r>
      <w:r>
        <w:rPr>
          <w:spacing w:val="-2"/>
          <w:sz w:val="24"/>
        </w:rPr>
        <w:t xml:space="preserve"> </w:t>
      </w:r>
      <w:r>
        <w:rPr>
          <w:sz w:val="24"/>
        </w:rPr>
        <w:t>del</w:t>
      </w:r>
      <w:r>
        <w:rPr>
          <w:spacing w:val="-2"/>
          <w:sz w:val="24"/>
        </w:rPr>
        <w:t xml:space="preserve"> coche</w:t>
      </w:r>
    </w:p>
    <w:p>
      <w:pPr>
        <w:pStyle w:val="ListParagraph"/>
        <w:numPr>
          <w:ilvl w:val="0"/>
          <w:numId w:val="32"/>
        </w:numPr>
        <w:tabs>
          <w:tab w:val="clear" w:pos="720"/>
          <w:tab w:val="left" w:pos="864" w:leader="none"/>
        </w:tabs>
        <w:spacing w:lineRule="auto" w:line="240" w:before="0" w:after="0"/>
        <w:ind w:hanging="284" w:left="864" w:right="0"/>
        <w:jc w:val="left"/>
        <w:rPr>
          <w:sz w:val="24"/>
        </w:rPr>
      </w:pPr>
      <w:r>
        <w:rPr>
          <w:sz w:val="24"/>
        </w:rPr>
        <w:t>Cerrar</w:t>
      </w:r>
      <w:r>
        <w:rPr>
          <w:spacing w:val="-3"/>
          <w:sz w:val="24"/>
        </w:rPr>
        <w:t xml:space="preserve"> </w:t>
      </w:r>
      <w:r>
        <w:rPr>
          <w:sz w:val="24"/>
        </w:rPr>
        <w:t>el</w:t>
      </w:r>
      <w:r>
        <w:rPr>
          <w:spacing w:val="-2"/>
          <w:sz w:val="24"/>
        </w:rPr>
        <w:t xml:space="preserve"> coche</w:t>
      </w:r>
    </w:p>
    <w:p>
      <w:pPr>
        <w:pStyle w:val="BodyText"/>
        <w:spacing w:before="120" w:after="0"/>
        <w:rPr/>
      </w:pPr>
      <w:r>
        <w:rPr/>
        <w:t>La</w:t>
      </w:r>
      <w:r>
        <w:rPr>
          <w:spacing w:val="-3"/>
        </w:rPr>
        <w:t xml:space="preserve"> </w:t>
      </w:r>
      <w:r>
        <w:rPr/>
        <w:t>subtarea</w:t>
      </w:r>
      <w:r>
        <w:rPr>
          <w:spacing w:val="-3"/>
        </w:rPr>
        <w:t xml:space="preserve"> </w:t>
      </w:r>
      <w:r>
        <w:rPr/>
        <w:t>"Apagar</w:t>
      </w:r>
      <w:r>
        <w:rPr>
          <w:spacing w:val="-3"/>
        </w:rPr>
        <w:t xml:space="preserve"> </w:t>
      </w:r>
      <w:r>
        <w:rPr/>
        <w:t>el</w:t>
      </w:r>
      <w:r>
        <w:rPr>
          <w:spacing w:val="-5"/>
        </w:rPr>
        <w:t xml:space="preserve"> </w:t>
      </w:r>
      <w:r>
        <w:rPr/>
        <w:t>motor"</w:t>
      </w:r>
      <w:r>
        <w:rPr>
          <w:spacing w:val="-5"/>
        </w:rPr>
        <w:t xml:space="preserve"> </w:t>
      </w:r>
      <w:r>
        <w:rPr/>
        <w:t>podría</w:t>
      </w:r>
      <w:r>
        <w:rPr>
          <w:spacing w:val="-3"/>
        </w:rPr>
        <w:t xml:space="preserve"> </w:t>
      </w:r>
      <w:r>
        <w:rPr/>
        <w:t>dividirse</w:t>
      </w:r>
      <w:r>
        <w:rPr>
          <w:spacing w:val="-3"/>
        </w:rPr>
        <w:t xml:space="preserve"> </w:t>
      </w:r>
      <w:r>
        <w:rPr/>
        <w:t>aún</w:t>
      </w:r>
      <w:r>
        <w:rPr>
          <w:spacing w:val="-4"/>
        </w:rPr>
        <w:t xml:space="preserve"> </w:t>
      </w:r>
      <w:r>
        <w:rPr/>
        <w:t>más</w:t>
      </w:r>
      <w:r>
        <w:rPr>
          <w:spacing w:val="-4"/>
        </w:rPr>
        <w:t xml:space="preserve"> </w:t>
      </w:r>
      <w:r>
        <w:rPr/>
        <w:t>en</w:t>
      </w:r>
      <w:r>
        <w:rPr>
          <w:spacing w:val="-4"/>
        </w:rPr>
        <w:t xml:space="preserve"> </w:t>
      </w:r>
      <w:r>
        <w:rPr/>
        <w:t>pasos</w:t>
      </w:r>
      <w:r>
        <w:rPr>
          <w:spacing w:val="-4"/>
        </w:rPr>
        <w:t xml:space="preserve"> </w:t>
      </w:r>
      <w:r>
        <w:rPr/>
        <w:t>incluyendo</w:t>
      </w:r>
      <w:r>
        <w:rPr>
          <w:spacing w:val="-4"/>
        </w:rPr>
        <w:t xml:space="preserve"> </w:t>
      </w:r>
      <w:r>
        <w:rPr/>
        <w:t>"Apagar</w:t>
      </w:r>
      <w:r>
        <w:rPr>
          <w:spacing w:val="-4"/>
        </w:rPr>
        <w:t xml:space="preserve"> </w:t>
      </w:r>
      <w:r>
        <w:rPr/>
        <w:t>el</w:t>
      </w:r>
      <w:r>
        <w:rPr>
          <w:spacing w:val="-3"/>
        </w:rPr>
        <w:t xml:space="preserve"> </w:t>
      </w:r>
      <w:r>
        <w:rPr/>
        <w:t>contacto", "Sacar la llave", y así sucesivamente, hasta que cada paso del proceso completo de ir al mercado hubiera sido completamente definido.</w:t>
      </w:r>
    </w:p>
    <w:p>
      <w:pPr>
        <w:pStyle w:val="BodyText"/>
        <w:ind w:left="0" w:right="0"/>
        <w:rPr/>
      </w:pPr>
      <w:r>
        <w:rPr/>
      </w:r>
    </w:p>
    <w:p>
      <w:pPr>
        <w:pStyle w:val="BodyText"/>
        <w:rPr/>
      </w:pPr>
      <w:r>
        <w:rPr/>
        <w:t xml:space="preserve">El proceso de identificar los pasos de alto nivel y desarrollar incrementalmente vistas detalladas de dichos pasos se llama </w:t>
      </w:r>
      <w:r>
        <w:rPr>
          <w:i/>
        </w:rPr>
        <w:t>diseño de arriba a abajo</w:t>
      </w:r>
      <w:r>
        <w:rPr/>
        <w:t>. Esta técnica nos permite romper tareas grandes y complejas</w:t>
      </w:r>
      <w:r>
        <w:rPr>
          <w:spacing w:val="-3"/>
        </w:rPr>
        <w:t xml:space="preserve"> </w:t>
      </w:r>
      <w:r>
        <w:rPr/>
        <w:t>en</w:t>
      </w:r>
      <w:r>
        <w:rPr>
          <w:spacing w:val="-3"/>
        </w:rPr>
        <w:t xml:space="preserve"> </w:t>
      </w:r>
      <w:r>
        <w:rPr/>
        <w:t>muchas</w:t>
      </w:r>
      <w:r>
        <w:rPr>
          <w:spacing w:val="-3"/>
        </w:rPr>
        <w:t xml:space="preserve"> </w:t>
      </w:r>
      <w:r>
        <w:rPr/>
        <w:t>tareas</w:t>
      </w:r>
      <w:r>
        <w:rPr>
          <w:spacing w:val="-3"/>
        </w:rPr>
        <w:t xml:space="preserve"> </w:t>
      </w:r>
      <w:r>
        <w:rPr/>
        <w:t>pequeñas</w:t>
      </w:r>
      <w:r>
        <w:rPr>
          <w:spacing w:val="-1"/>
        </w:rPr>
        <w:t xml:space="preserve"> </w:t>
      </w:r>
      <w:r>
        <w:rPr/>
        <w:t>y</w:t>
      </w:r>
      <w:r>
        <w:rPr>
          <w:spacing w:val="-3"/>
        </w:rPr>
        <w:t xml:space="preserve"> </w:t>
      </w:r>
      <w:r>
        <w:rPr/>
        <w:t>simples.</w:t>
      </w:r>
      <w:r>
        <w:rPr>
          <w:spacing w:val="-3"/>
        </w:rPr>
        <w:t xml:space="preserve"> </w:t>
      </w:r>
      <w:r>
        <w:rPr/>
        <w:t>El</w:t>
      </w:r>
      <w:r>
        <w:rPr>
          <w:spacing w:val="-2"/>
        </w:rPr>
        <w:t xml:space="preserve"> </w:t>
      </w:r>
      <w:r>
        <w:rPr/>
        <w:t>diseño</w:t>
      </w:r>
      <w:r>
        <w:rPr>
          <w:spacing w:val="-3"/>
        </w:rPr>
        <w:t xml:space="preserve"> </w:t>
      </w:r>
      <w:r>
        <w:rPr/>
        <w:t>de</w:t>
      </w:r>
      <w:r>
        <w:rPr>
          <w:spacing w:val="-4"/>
        </w:rPr>
        <w:t xml:space="preserve"> </w:t>
      </w:r>
      <w:r>
        <w:rPr/>
        <w:t>arriba</w:t>
      </w:r>
      <w:r>
        <w:rPr>
          <w:spacing w:val="-4"/>
        </w:rPr>
        <w:t xml:space="preserve"> </w:t>
      </w:r>
      <w:r>
        <w:rPr/>
        <w:t>a</w:t>
      </w:r>
      <w:r>
        <w:rPr>
          <w:spacing w:val="-4"/>
        </w:rPr>
        <w:t xml:space="preserve"> </w:t>
      </w:r>
      <w:r>
        <w:rPr/>
        <w:t>abajo</w:t>
      </w:r>
      <w:r>
        <w:rPr>
          <w:spacing w:val="-3"/>
        </w:rPr>
        <w:t xml:space="preserve"> </w:t>
      </w:r>
      <w:r>
        <w:rPr/>
        <w:t>es</w:t>
      </w:r>
      <w:r>
        <w:rPr>
          <w:spacing w:val="-3"/>
        </w:rPr>
        <w:t xml:space="preserve"> </w:t>
      </w:r>
      <w:r>
        <w:rPr/>
        <w:t>un</w:t>
      </w:r>
      <w:r>
        <w:rPr>
          <w:spacing w:val="-3"/>
        </w:rPr>
        <w:t xml:space="preserve"> </w:t>
      </w:r>
      <w:r>
        <w:rPr/>
        <w:t>método</w:t>
      </w:r>
      <w:r>
        <w:rPr>
          <w:spacing w:val="-3"/>
        </w:rPr>
        <w:t xml:space="preserve"> </w:t>
      </w:r>
      <w:r>
        <w:rPr/>
        <w:t>común</w:t>
      </w:r>
      <w:r>
        <w:rPr>
          <w:spacing w:val="-2"/>
        </w:rPr>
        <w:t xml:space="preserve"> </w:t>
      </w:r>
      <w:r>
        <w:rPr/>
        <w:t>de diseñar programas y uno de los que se ajustan muy bien a la programación en shell en particular.</w:t>
      </w:r>
    </w:p>
    <w:p>
      <w:pPr>
        <w:pStyle w:val="BodyText"/>
        <w:ind w:left="0" w:right="0"/>
        <w:rPr>
          <w:sz w:val="26"/>
        </w:rPr>
      </w:pPr>
      <w:r>
        <w:rPr>
          <w:sz w:val="26"/>
        </w:rPr>
      </w:r>
    </w:p>
    <w:p>
      <w:pPr>
        <w:pStyle w:val="BodyText"/>
        <w:ind w:left="0" w:right="0"/>
        <w:rPr>
          <w:sz w:val="22"/>
        </w:rPr>
      </w:pPr>
      <w:r>
        <w:rPr>
          <w:sz w:val="22"/>
        </w:rPr>
      </w:r>
    </w:p>
    <w:p>
      <w:pPr>
        <w:pStyle w:val="BodyText"/>
        <w:spacing w:before="1" w:after="0"/>
        <w:rPr/>
      </w:pPr>
      <w:r>
        <w:rPr/>
        <w:t>En</w:t>
      </w:r>
      <w:r>
        <w:rPr>
          <w:spacing w:val="-3"/>
        </w:rPr>
        <w:t xml:space="preserve"> </w:t>
      </w:r>
      <w:r>
        <w:rPr/>
        <w:t>este</w:t>
      </w:r>
      <w:r>
        <w:rPr>
          <w:spacing w:val="-5"/>
        </w:rPr>
        <w:t xml:space="preserve"> </w:t>
      </w:r>
      <w:r>
        <w:rPr/>
        <w:t>capítulo,</w:t>
      </w:r>
      <w:r>
        <w:rPr>
          <w:spacing w:val="-3"/>
        </w:rPr>
        <w:t xml:space="preserve"> </w:t>
      </w:r>
      <w:r>
        <w:rPr/>
        <w:t>usaremos</w:t>
      </w:r>
      <w:r>
        <w:rPr>
          <w:spacing w:val="-4"/>
        </w:rPr>
        <w:t xml:space="preserve"> </w:t>
      </w:r>
      <w:r>
        <w:rPr/>
        <w:t>el</w:t>
      </w:r>
      <w:r>
        <w:rPr>
          <w:spacing w:val="-5"/>
        </w:rPr>
        <w:t xml:space="preserve"> </w:t>
      </w:r>
      <w:r>
        <w:rPr/>
        <w:t>diseño</w:t>
      </w:r>
      <w:r>
        <w:rPr>
          <w:spacing w:val="-3"/>
        </w:rPr>
        <w:t xml:space="preserve"> </w:t>
      </w:r>
      <w:r>
        <w:rPr/>
        <w:t>de</w:t>
      </w:r>
      <w:r>
        <w:rPr>
          <w:spacing w:val="-5"/>
        </w:rPr>
        <w:t xml:space="preserve"> </w:t>
      </w:r>
      <w:r>
        <w:rPr/>
        <w:t>arriba</w:t>
      </w:r>
      <w:r>
        <w:rPr>
          <w:spacing w:val="-3"/>
        </w:rPr>
        <w:t xml:space="preserve"> </w:t>
      </w:r>
      <w:r>
        <w:rPr/>
        <w:t>a</w:t>
      </w:r>
      <w:r>
        <w:rPr>
          <w:spacing w:val="-5"/>
        </w:rPr>
        <w:t xml:space="preserve"> </w:t>
      </w:r>
      <w:r>
        <w:rPr/>
        <w:t>abajo</w:t>
      </w:r>
      <w:r>
        <w:rPr>
          <w:spacing w:val="-3"/>
        </w:rPr>
        <w:t xml:space="preserve"> </w:t>
      </w:r>
      <w:r>
        <w:rPr/>
        <w:t>para</w:t>
      </w:r>
      <w:r>
        <w:rPr>
          <w:spacing w:val="-5"/>
        </w:rPr>
        <w:t xml:space="preserve"> </w:t>
      </w:r>
      <w:r>
        <w:rPr/>
        <w:t>seguir</w:t>
      </w:r>
      <w:r>
        <w:rPr>
          <w:spacing w:val="-3"/>
        </w:rPr>
        <w:t xml:space="preserve"> </w:t>
      </w:r>
      <w:r>
        <w:rPr/>
        <w:t>desarrollando</w:t>
      </w:r>
      <w:r>
        <w:rPr>
          <w:spacing w:val="-3"/>
        </w:rPr>
        <w:t xml:space="preserve"> </w:t>
      </w:r>
      <w:r>
        <w:rPr/>
        <w:t>nuestro</w:t>
      </w:r>
      <w:r>
        <w:rPr>
          <w:spacing w:val="-4"/>
        </w:rPr>
        <w:t xml:space="preserve"> </w:t>
      </w:r>
      <w:r>
        <w:rPr/>
        <w:t>script generador de informes.</w:t>
      </w:r>
    </w:p>
    <w:p>
      <w:pPr>
        <w:pStyle w:val="BodyText"/>
        <w:spacing w:before="4" w:after="0"/>
        <w:ind w:left="0" w:right="0"/>
        <w:rPr>
          <w:sz w:val="31"/>
        </w:rPr>
      </w:pPr>
      <w:r>
        <w:rPr>
          <w:sz w:val="31"/>
        </w:rPr>
      </w:r>
    </w:p>
    <w:p>
      <w:pPr>
        <w:pStyle w:val="Heading1"/>
        <w:rPr/>
      </w:pPr>
      <w:r>
        <w:rPr/>
        <w:t>Funciones</w:t>
      </w:r>
      <w:r>
        <w:rPr>
          <w:spacing w:val="-4"/>
        </w:rPr>
        <w:t xml:space="preserve"> </w:t>
      </w:r>
      <w:r>
        <w:rPr/>
        <w:t>de</w:t>
      </w:r>
      <w:r>
        <w:rPr>
          <w:spacing w:val="-4"/>
        </w:rPr>
        <w:t xml:space="preserve"> </w:t>
      </w:r>
      <w:r>
        <w:rPr>
          <w:spacing w:val="-2"/>
        </w:rPr>
        <w:t>shell</w:t>
      </w:r>
    </w:p>
    <w:p>
      <w:pPr>
        <w:pStyle w:val="BodyText"/>
        <w:spacing w:before="119" w:after="0"/>
        <w:rPr/>
      </w:pPr>
      <w:r>
        <w:rPr/>
        <w:t>Nuestro</w:t>
      </w:r>
      <w:r>
        <w:rPr>
          <w:spacing w:val="-6"/>
        </w:rPr>
        <w:t xml:space="preserve"> </w:t>
      </w:r>
      <w:r>
        <w:rPr/>
        <w:t>script</w:t>
      </w:r>
      <w:r>
        <w:rPr>
          <w:spacing w:val="-3"/>
        </w:rPr>
        <w:t xml:space="preserve"> </w:t>
      </w:r>
      <w:r>
        <w:rPr/>
        <w:t>actualmente</w:t>
      </w:r>
      <w:r>
        <w:rPr>
          <w:spacing w:val="-5"/>
        </w:rPr>
        <w:t xml:space="preserve"> </w:t>
      </w:r>
      <w:r>
        <w:rPr/>
        <w:t>realiza</w:t>
      </w:r>
      <w:r>
        <w:rPr>
          <w:spacing w:val="-5"/>
        </w:rPr>
        <w:t xml:space="preserve"> </w:t>
      </w:r>
      <w:r>
        <w:rPr/>
        <w:t>los</w:t>
      </w:r>
      <w:r>
        <w:rPr>
          <w:spacing w:val="-4"/>
        </w:rPr>
        <w:t xml:space="preserve"> </w:t>
      </w:r>
      <w:r>
        <w:rPr/>
        <w:t>siguientes</w:t>
      </w:r>
      <w:r>
        <w:rPr>
          <w:spacing w:val="-4"/>
        </w:rPr>
        <w:t xml:space="preserve"> </w:t>
      </w:r>
      <w:r>
        <w:rPr/>
        <w:t>pasos</w:t>
      </w:r>
      <w:r>
        <w:rPr>
          <w:spacing w:val="-4"/>
        </w:rPr>
        <w:t xml:space="preserve"> </w:t>
      </w:r>
      <w:r>
        <w:rPr/>
        <w:t>para</w:t>
      </w:r>
      <w:r>
        <w:rPr>
          <w:spacing w:val="-3"/>
        </w:rPr>
        <w:t xml:space="preserve"> </w:t>
      </w:r>
      <w:r>
        <w:rPr/>
        <w:t>general</w:t>
      </w:r>
      <w:r>
        <w:rPr>
          <w:spacing w:val="-5"/>
        </w:rPr>
        <w:t xml:space="preserve"> </w:t>
      </w:r>
      <w:r>
        <w:rPr/>
        <w:t>el</w:t>
      </w:r>
      <w:r>
        <w:rPr>
          <w:spacing w:val="-3"/>
        </w:rPr>
        <w:t xml:space="preserve"> </w:t>
      </w:r>
      <w:r>
        <w:rPr/>
        <w:t>documento</w:t>
      </w:r>
      <w:r>
        <w:rPr>
          <w:spacing w:val="-2"/>
        </w:rPr>
        <w:t xml:space="preserve"> HTML:</w:t>
      </w:r>
    </w:p>
    <w:p>
      <w:pPr>
        <w:pStyle w:val="ListParagraph"/>
        <w:numPr>
          <w:ilvl w:val="0"/>
          <w:numId w:val="31"/>
        </w:numPr>
        <w:tabs>
          <w:tab w:val="clear" w:pos="720"/>
          <w:tab w:val="left" w:pos="864" w:leader="none"/>
        </w:tabs>
        <w:spacing w:lineRule="auto" w:line="240" w:before="120" w:after="0"/>
        <w:ind w:hanging="284" w:left="864" w:right="0"/>
        <w:jc w:val="left"/>
        <w:rPr>
          <w:sz w:val="24"/>
        </w:rPr>
      </w:pPr>
      <w:r>
        <w:rPr>
          <w:sz w:val="24"/>
        </w:rPr>
        <w:t>Abre</w:t>
      </w:r>
      <w:r>
        <w:rPr>
          <w:spacing w:val="-2"/>
          <w:sz w:val="24"/>
        </w:rPr>
        <w:t xml:space="preserve"> </w:t>
      </w:r>
      <w:r>
        <w:rPr>
          <w:sz w:val="24"/>
        </w:rPr>
        <w:t>la</w:t>
      </w:r>
      <w:r>
        <w:rPr>
          <w:spacing w:val="-3"/>
          <w:sz w:val="24"/>
        </w:rPr>
        <w:t xml:space="preserve"> </w:t>
      </w:r>
      <w:r>
        <w:rPr>
          <w:spacing w:val="-2"/>
          <w:sz w:val="24"/>
        </w:rPr>
        <w:t>página</w:t>
      </w:r>
    </w:p>
    <w:p>
      <w:pPr>
        <w:pStyle w:val="ListParagraph"/>
        <w:numPr>
          <w:ilvl w:val="0"/>
          <w:numId w:val="31"/>
        </w:numPr>
        <w:tabs>
          <w:tab w:val="clear" w:pos="720"/>
          <w:tab w:val="left" w:pos="864" w:leader="none"/>
        </w:tabs>
        <w:spacing w:lineRule="auto" w:line="240" w:before="0" w:after="0"/>
        <w:ind w:hanging="284" w:left="864" w:right="0"/>
        <w:jc w:val="left"/>
        <w:rPr>
          <w:sz w:val="24"/>
        </w:rPr>
      </w:pPr>
      <w:r>
        <w:rPr>
          <w:sz w:val="24"/>
        </w:rPr>
        <w:t>Abre</w:t>
      </w:r>
      <w:r>
        <w:rPr>
          <w:spacing w:val="-3"/>
          <w:sz w:val="24"/>
        </w:rPr>
        <w:t xml:space="preserve"> </w:t>
      </w:r>
      <w:r>
        <w:rPr>
          <w:sz w:val="24"/>
        </w:rPr>
        <w:t>el</w:t>
      </w:r>
      <w:r>
        <w:rPr>
          <w:spacing w:val="-3"/>
          <w:sz w:val="24"/>
        </w:rPr>
        <w:t xml:space="preserve"> </w:t>
      </w:r>
      <w:r>
        <w:rPr>
          <w:sz w:val="24"/>
        </w:rPr>
        <w:t>encabezado</w:t>
      </w:r>
      <w:r>
        <w:rPr>
          <w:spacing w:val="-3"/>
          <w:sz w:val="24"/>
        </w:rPr>
        <w:t xml:space="preserve"> </w:t>
      </w:r>
      <w:r>
        <w:rPr>
          <w:sz w:val="24"/>
        </w:rPr>
        <w:t>de</w:t>
      </w:r>
      <w:r>
        <w:rPr>
          <w:spacing w:val="-3"/>
          <w:sz w:val="24"/>
        </w:rPr>
        <w:t xml:space="preserve"> </w:t>
      </w:r>
      <w:r>
        <w:rPr>
          <w:spacing w:val="-2"/>
          <w:sz w:val="24"/>
        </w:rPr>
        <w:t>página.</w:t>
      </w:r>
    </w:p>
    <w:p>
      <w:pPr>
        <w:pStyle w:val="ListParagraph"/>
        <w:numPr>
          <w:ilvl w:val="0"/>
          <w:numId w:val="31"/>
        </w:numPr>
        <w:tabs>
          <w:tab w:val="clear" w:pos="720"/>
          <w:tab w:val="left" w:pos="864" w:leader="none"/>
        </w:tabs>
        <w:spacing w:lineRule="auto" w:line="240" w:before="0" w:after="0"/>
        <w:ind w:hanging="284" w:left="864" w:right="0"/>
        <w:jc w:val="left"/>
        <w:rPr>
          <w:sz w:val="24"/>
        </w:rPr>
      </w:pPr>
      <w:r>
        <w:rPr>
          <w:sz w:val="24"/>
        </w:rPr>
        <w:t>Establece</w:t>
      </w:r>
      <w:r>
        <w:rPr>
          <w:spacing w:val="-3"/>
          <w:sz w:val="24"/>
        </w:rPr>
        <w:t xml:space="preserve"> </w:t>
      </w:r>
      <w:r>
        <w:rPr>
          <w:sz w:val="24"/>
        </w:rPr>
        <w:t>el</w:t>
      </w:r>
      <w:r>
        <w:rPr>
          <w:spacing w:val="-3"/>
          <w:sz w:val="24"/>
        </w:rPr>
        <w:t xml:space="preserve"> </w:t>
      </w:r>
      <w:r>
        <w:rPr>
          <w:sz w:val="24"/>
        </w:rPr>
        <w:t>título</w:t>
      </w:r>
      <w:r>
        <w:rPr>
          <w:spacing w:val="-2"/>
          <w:sz w:val="24"/>
        </w:rPr>
        <w:t xml:space="preserve"> </w:t>
      </w:r>
      <w:r>
        <w:rPr>
          <w:sz w:val="24"/>
        </w:rPr>
        <w:t>de</w:t>
      </w:r>
      <w:r>
        <w:rPr>
          <w:spacing w:val="-1"/>
          <w:sz w:val="24"/>
        </w:rPr>
        <w:t xml:space="preserve"> </w:t>
      </w:r>
      <w:r>
        <w:rPr>
          <w:spacing w:val="-2"/>
          <w:sz w:val="24"/>
        </w:rPr>
        <w:t>página.</w:t>
      </w:r>
    </w:p>
    <w:p>
      <w:pPr>
        <w:pStyle w:val="ListParagraph"/>
        <w:numPr>
          <w:ilvl w:val="0"/>
          <w:numId w:val="31"/>
        </w:numPr>
        <w:tabs>
          <w:tab w:val="clear" w:pos="720"/>
          <w:tab w:val="left" w:pos="864" w:leader="none"/>
        </w:tabs>
        <w:spacing w:lineRule="auto" w:line="240" w:before="0" w:after="0"/>
        <w:ind w:hanging="284" w:left="864" w:right="0"/>
        <w:jc w:val="left"/>
        <w:rPr>
          <w:sz w:val="24"/>
        </w:rPr>
      </w:pPr>
      <w:r>
        <w:rPr>
          <w:sz w:val="24"/>
        </w:rPr>
        <w:t>Cierra</w:t>
      </w:r>
      <w:r>
        <w:rPr>
          <w:spacing w:val="-3"/>
          <w:sz w:val="24"/>
        </w:rPr>
        <w:t xml:space="preserve"> </w:t>
      </w:r>
      <w:r>
        <w:rPr>
          <w:sz w:val="24"/>
        </w:rPr>
        <w:t>el</w:t>
      </w:r>
      <w:r>
        <w:rPr>
          <w:spacing w:val="-4"/>
          <w:sz w:val="24"/>
        </w:rPr>
        <w:t xml:space="preserve"> </w:t>
      </w:r>
      <w:r>
        <w:rPr>
          <w:sz w:val="24"/>
        </w:rPr>
        <w:t>encabezado</w:t>
      </w:r>
      <w:r>
        <w:rPr>
          <w:spacing w:val="-2"/>
          <w:sz w:val="24"/>
        </w:rPr>
        <w:t xml:space="preserve"> </w:t>
      </w:r>
      <w:r>
        <w:rPr>
          <w:sz w:val="24"/>
        </w:rPr>
        <w:t>de</w:t>
      </w:r>
      <w:r>
        <w:rPr>
          <w:spacing w:val="-4"/>
          <w:sz w:val="24"/>
        </w:rPr>
        <w:t xml:space="preserve"> </w:t>
      </w:r>
      <w:r>
        <w:rPr>
          <w:spacing w:val="-2"/>
          <w:sz w:val="24"/>
        </w:rPr>
        <w:t>página.</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31"/>
        </w:numPr>
        <w:tabs>
          <w:tab w:val="clear" w:pos="720"/>
          <w:tab w:val="left" w:pos="864" w:leader="none"/>
        </w:tabs>
        <w:spacing w:lineRule="auto" w:line="240" w:before="0" w:after="0"/>
        <w:ind w:hanging="284" w:left="864" w:right="0"/>
        <w:jc w:val="left"/>
        <w:rPr>
          <w:sz w:val="24"/>
        </w:rPr>
      </w:pPr>
      <w:r>
        <w:rPr>
          <w:sz w:val="24"/>
        </w:rPr>
        <w:t>Abre</w:t>
      </w:r>
      <w:r>
        <w:rPr>
          <w:spacing w:val="-2"/>
          <w:sz w:val="24"/>
        </w:rPr>
        <w:t xml:space="preserve"> </w:t>
      </w:r>
      <w:r>
        <w:rPr>
          <w:sz w:val="24"/>
        </w:rPr>
        <w:t>el</w:t>
      </w:r>
      <w:r>
        <w:rPr>
          <w:spacing w:val="-2"/>
          <w:sz w:val="24"/>
        </w:rPr>
        <w:t xml:space="preserve"> </w:t>
      </w:r>
      <w:r>
        <w:rPr>
          <w:sz w:val="24"/>
        </w:rPr>
        <w:t>cuerpo</w:t>
      </w:r>
      <w:r>
        <w:rPr>
          <w:spacing w:val="-2"/>
          <w:sz w:val="24"/>
        </w:rPr>
        <w:t xml:space="preserve"> </w:t>
      </w:r>
      <w:r>
        <w:rPr>
          <w:sz w:val="24"/>
        </w:rPr>
        <w:t>de</w:t>
      </w:r>
      <w:r>
        <w:rPr>
          <w:spacing w:val="-2"/>
          <w:sz w:val="24"/>
        </w:rPr>
        <w:t xml:space="preserve"> </w:t>
      </w:r>
      <w:r>
        <w:rPr>
          <w:sz w:val="24"/>
        </w:rPr>
        <w:t>la</w:t>
      </w:r>
      <w:r>
        <w:rPr>
          <w:spacing w:val="-1"/>
          <w:sz w:val="24"/>
        </w:rPr>
        <w:t xml:space="preserve"> </w:t>
      </w:r>
      <w:r>
        <w:rPr>
          <w:spacing w:val="-2"/>
          <w:sz w:val="24"/>
        </w:rPr>
        <w:t>página.</w:t>
      </w:r>
    </w:p>
    <w:p>
      <w:pPr>
        <w:pStyle w:val="ListParagraph"/>
        <w:numPr>
          <w:ilvl w:val="0"/>
          <w:numId w:val="31"/>
        </w:numPr>
        <w:tabs>
          <w:tab w:val="clear" w:pos="720"/>
          <w:tab w:val="left" w:pos="864" w:leader="none"/>
        </w:tabs>
        <w:spacing w:lineRule="auto" w:line="240" w:before="74" w:after="0"/>
        <w:ind w:hanging="284" w:left="864" w:right="0"/>
        <w:jc w:val="left"/>
        <w:rPr>
          <w:sz w:val="24"/>
        </w:rPr>
      </w:pPr>
      <w:r>
        <w:rPr>
          <w:sz w:val="24"/>
        </w:rPr>
        <w:t>Muestra</w:t>
      </w:r>
      <w:r>
        <w:rPr>
          <w:spacing w:val="-3"/>
          <w:sz w:val="24"/>
        </w:rPr>
        <w:t xml:space="preserve"> </w:t>
      </w:r>
      <w:r>
        <w:rPr>
          <w:sz w:val="24"/>
        </w:rPr>
        <w:t>el</w:t>
      </w:r>
      <w:r>
        <w:rPr>
          <w:spacing w:val="-2"/>
          <w:sz w:val="24"/>
        </w:rPr>
        <w:t xml:space="preserve"> </w:t>
      </w:r>
      <w:r>
        <w:rPr>
          <w:sz w:val="24"/>
        </w:rPr>
        <w:t>encabezado</w:t>
      </w:r>
      <w:r>
        <w:rPr>
          <w:spacing w:val="-3"/>
          <w:sz w:val="24"/>
        </w:rPr>
        <w:t xml:space="preserve"> </w:t>
      </w:r>
      <w:r>
        <w:rPr>
          <w:sz w:val="24"/>
        </w:rPr>
        <w:t>de</w:t>
      </w:r>
      <w:r>
        <w:rPr>
          <w:spacing w:val="-3"/>
          <w:sz w:val="24"/>
        </w:rPr>
        <w:t xml:space="preserve"> </w:t>
      </w:r>
      <w:r>
        <w:rPr>
          <w:sz w:val="24"/>
        </w:rPr>
        <w:t>la</w:t>
      </w:r>
      <w:r>
        <w:rPr>
          <w:spacing w:val="-2"/>
          <w:sz w:val="24"/>
        </w:rPr>
        <w:t xml:space="preserve"> página.</w:t>
      </w:r>
    </w:p>
    <w:p>
      <w:pPr>
        <w:pStyle w:val="ListParagraph"/>
        <w:numPr>
          <w:ilvl w:val="0"/>
          <w:numId w:val="31"/>
        </w:numPr>
        <w:tabs>
          <w:tab w:val="clear" w:pos="720"/>
          <w:tab w:val="left" w:pos="864" w:leader="none"/>
        </w:tabs>
        <w:spacing w:lineRule="auto" w:line="240" w:before="0" w:after="0"/>
        <w:ind w:hanging="284" w:left="864" w:right="0"/>
        <w:jc w:val="left"/>
        <w:rPr>
          <w:sz w:val="24"/>
        </w:rPr>
      </w:pPr>
      <w:r>
        <w:rPr>
          <w:sz w:val="24"/>
        </w:rPr>
        <w:t>Muestra</w:t>
      </w:r>
      <w:r>
        <w:rPr>
          <w:spacing w:val="-3"/>
          <w:sz w:val="24"/>
        </w:rPr>
        <w:t xml:space="preserve"> </w:t>
      </w:r>
      <w:r>
        <w:rPr>
          <w:sz w:val="24"/>
        </w:rPr>
        <w:t>la</w:t>
      </w:r>
      <w:r>
        <w:rPr>
          <w:spacing w:val="-2"/>
          <w:sz w:val="24"/>
        </w:rPr>
        <w:t xml:space="preserve"> hora.</w:t>
      </w:r>
    </w:p>
    <w:p>
      <w:pPr>
        <w:pStyle w:val="ListParagraph"/>
        <w:numPr>
          <w:ilvl w:val="0"/>
          <w:numId w:val="31"/>
        </w:numPr>
        <w:tabs>
          <w:tab w:val="clear" w:pos="720"/>
          <w:tab w:val="left" w:pos="864" w:leader="none"/>
        </w:tabs>
        <w:spacing w:lineRule="auto" w:line="240" w:before="0" w:after="0"/>
        <w:ind w:hanging="284" w:left="864" w:right="0"/>
        <w:jc w:val="left"/>
        <w:rPr>
          <w:sz w:val="24"/>
        </w:rPr>
      </w:pPr>
      <w:r>
        <w:rPr>
          <w:sz w:val="24"/>
        </w:rPr>
        <w:t>Cierra</w:t>
      </w:r>
      <w:r>
        <w:rPr>
          <w:spacing w:val="-2"/>
          <w:sz w:val="24"/>
        </w:rPr>
        <w:t xml:space="preserve"> </w:t>
      </w:r>
      <w:r>
        <w:rPr>
          <w:sz w:val="24"/>
        </w:rPr>
        <w:t>el</w:t>
      </w:r>
      <w:r>
        <w:rPr>
          <w:spacing w:val="-3"/>
          <w:sz w:val="24"/>
        </w:rPr>
        <w:t xml:space="preserve"> </w:t>
      </w:r>
      <w:r>
        <w:rPr>
          <w:sz w:val="24"/>
        </w:rPr>
        <w:t>cuerpo</w:t>
      </w:r>
      <w:r>
        <w:rPr>
          <w:spacing w:val="-1"/>
          <w:sz w:val="24"/>
        </w:rPr>
        <w:t xml:space="preserve"> </w:t>
      </w:r>
      <w:r>
        <w:rPr>
          <w:sz w:val="24"/>
        </w:rPr>
        <w:t>de</w:t>
      </w:r>
      <w:r>
        <w:rPr>
          <w:spacing w:val="-3"/>
          <w:sz w:val="24"/>
        </w:rPr>
        <w:t xml:space="preserve"> </w:t>
      </w:r>
      <w:r>
        <w:rPr>
          <w:sz w:val="24"/>
        </w:rPr>
        <w:t>la</w:t>
      </w:r>
      <w:r>
        <w:rPr>
          <w:spacing w:val="-1"/>
          <w:sz w:val="24"/>
        </w:rPr>
        <w:t xml:space="preserve"> </w:t>
      </w:r>
      <w:r>
        <w:rPr>
          <w:spacing w:val="-2"/>
          <w:sz w:val="24"/>
        </w:rPr>
        <w:t>página.</w:t>
      </w:r>
    </w:p>
    <w:p>
      <w:pPr>
        <w:pStyle w:val="ListParagraph"/>
        <w:numPr>
          <w:ilvl w:val="0"/>
          <w:numId w:val="31"/>
        </w:numPr>
        <w:tabs>
          <w:tab w:val="clear" w:pos="720"/>
          <w:tab w:val="left" w:pos="864" w:leader="none"/>
        </w:tabs>
        <w:spacing w:lineRule="auto" w:line="240" w:before="0" w:after="0"/>
        <w:ind w:hanging="284" w:left="864" w:right="0"/>
        <w:jc w:val="left"/>
        <w:rPr>
          <w:sz w:val="24"/>
        </w:rPr>
      </w:pPr>
      <w:r>
        <w:rPr>
          <w:sz w:val="24"/>
        </w:rPr>
        <w:t>Cierra</w:t>
      </w:r>
      <w:r>
        <w:rPr>
          <w:spacing w:val="-3"/>
          <w:sz w:val="24"/>
        </w:rPr>
        <w:t xml:space="preserve"> </w:t>
      </w:r>
      <w:r>
        <w:rPr>
          <w:sz w:val="24"/>
        </w:rPr>
        <w:t>la</w:t>
      </w:r>
      <w:r>
        <w:rPr>
          <w:spacing w:val="-3"/>
          <w:sz w:val="24"/>
        </w:rPr>
        <w:t xml:space="preserve"> </w:t>
      </w:r>
      <w:r>
        <w:rPr>
          <w:spacing w:val="-2"/>
          <w:sz w:val="24"/>
        </w:rPr>
        <w:t>página.</w:t>
      </w:r>
    </w:p>
    <w:p>
      <w:pPr>
        <w:pStyle w:val="BodyText"/>
        <w:spacing w:before="120" w:after="0"/>
        <w:rPr/>
      </w:pPr>
      <w:r>
        <w:rPr/>
        <w:t>Para</w:t>
      </w:r>
      <w:r>
        <w:rPr>
          <w:spacing w:val="-2"/>
        </w:rPr>
        <w:t xml:space="preserve"> </w:t>
      </w:r>
      <w:r>
        <w:rPr/>
        <w:t>nuestra</w:t>
      </w:r>
      <w:r>
        <w:rPr>
          <w:spacing w:val="-4"/>
        </w:rPr>
        <w:t xml:space="preserve"> </w:t>
      </w:r>
      <w:r>
        <w:rPr/>
        <w:t>próxima</w:t>
      </w:r>
      <w:r>
        <w:rPr>
          <w:spacing w:val="-2"/>
        </w:rPr>
        <w:t xml:space="preserve"> </w:t>
      </w:r>
      <w:r>
        <w:rPr/>
        <w:t>fase</w:t>
      </w:r>
      <w:r>
        <w:rPr>
          <w:spacing w:val="-4"/>
        </w:rPr>
        <w:t xml:space="preserve"> </w:t>
      </w:r>
      <w:r>
        <w:rPr/>
        <w:t>de</w:t>
      </w:r>
      <w:r>
        <w:rPr>
          <w:spacing w:val="-4"/>
        </w:rPr>
        <w:t xml:space="preserve"> </w:t>
      </w:r>
      <w:r>
        <w:rPr/>
        <w:t>desarrollo,</w:t>
      </w:r>
      <w:r>
        <w:rPr>
          <w:spacing w:val="-3"/>
        </w:rPr>
        <w:t xml:space="preserve"> </w:t>
      </w:r>
      <w:r>
        <w:rPr/>
        <w:t>añadiremos</w:t>
      </w:r>
      <w:r>
        <w:rPr>
          <w:spacing w:val="-3"/>
        </w:rPr>
        <w:t xml:space="preserve"> </w:t>
      </w:r>
      <w:r>
        <w:rPr/>
        <w:t>algunas</w:t>
      </w:r>
      <w:r>
        <w:rPr>
          <w:spacing w:val="-3"/>
        </w:rPr>
        <w:t xml:space="preserve"> </w:t>
      </w:r>
      <w:r>
        <w:rPr/>
        <w:t>tareas</w:t>
      </w:r>
      <w:r>
        <w:rPr>
          <w:spacing w:val="-2"/>
        </w:rPr>
        <w:t xml:space="preserve"> </w:t>
      </w:r>
      <w:r>
        <w:rPr/>
        <w:t>entre</w:t>
      </w:r>
      <w:r>
        <w:rPr>
          <w:spacing w:val="-4"/>
        </w:rPr>
        <w:t xml:space="preserve"> </w:t>
      </w:r>
      <w:r>
        <w:rPr/>
        <w:t>los</w:t>
      </w:r>
      <w:r>
        <w:rPr>
          <w:spacing w:val="-3"/>
        </w:rPr>
        <w:t xml:space="preserve"> </w:t>
      </w:r>
      <w:r>
        <w:rPr/>
        <w:t>pasos</w:t>
      </w:r>
      <w:r>
        <w:rPr>
          <w:spacing w:val="-3"/>
        </w:rPr>
        <w:t xml:space="preserve"> </w:t>
      </w:r>
      <w:r>
        <w:rPr/>
        <w:t>7</w:t>
      </w:r>
      <w:r>
        <w:rPr>
          <w:spacing w:val="-3"/>
        </w:rPr>
        <w:t xml:space="preserve"> </w:t>
      </w:r>
      <w:r>
        <w:rPr/>
        <w:t>y</w:t>
      </w:r>
      <w:r>
        <w:rPr>
          <w:spacing w:val="-3"/>
        </w:rPr>
        <w:t xml:space="preserve"> </w:t>
      </w:r>
      <w:r>
        <w:rPr/>
        <w:t>8.</w:t>
      </w:r>
      <w:r>
        <w:rPr>
          <w:spacing w:val="-3"/>
        </w:rPr>
        <w:t xml:space="preserve"> </w:t>
      </w:r>
      <w:r>
        <w:rPr/>
        <w:t xml:space="preserve">Estos </w:t>
      </w:r>
      <w:r>
        <w:rPr>
          <w:spacing w:val="-2"/>
        </w:rPr>
        <w:t>incluirán:</w:t>
      </w:r>
    </w:p>
    <w:p>
      <w:pPr>
        <w:pStyle w:val="ListParagraph"/>
        <w:numPr>
          <w:ilvl w:val="1"/>
          <w:numId w:val="31"/>
        </w:numPr>
        <w:tabs>
          <w:tab w:val="clear" w:pos="720"/>
          <w:tab w:val="left" w:pos="864" w:leader="none"/>
        </w:tabs>
        <w:spacing w:lineRule="auto" w:line="240" w:before="142" w:after="0"/>
        <w:ind w:hanging="284" w:left="864" w:right="309"/>
        <w:jc w:val="left"/>
        <w:rPr>
          <w:sz w:val="24"/>
        </w:rPr>
      </w:pPr>
      <w:r>
        <w:rPr>
          <w:sz w:val="24"/>
        </w:rPr>
        <w:t>Hora</w:t>
      </w:r>
      <w:r>
        <w:rPr>
          <w:spacing w:val="-3"/>
          <w:sz w:val="24"/>
        </w:rPr>
        <w:t xml:space="preserve"> </w:t>
      </w:r>
      <w:r>
        <w:rPr>
          <w:sz w:val="24"/>
        </w:rPr>
        <w:t>de</w:t>
      </w:r>
      <w:r>
        <w:rPr>
          <w:spacing w:val="-5"/>
          <w:sz w:val="24"/>
        </w:rPr>
        <w:t xml:space="preserve"> </w:t>
      </w:r>
      <w:r>
        <w:rPr>
          <w:sz w:val="24"/>
        </w:rPr>
        <w:t>encendido</w:t>
      </w:r>
      <w:r>
        <w:rPr>
          <w:spacing w:val="-4"/>
          <w:sz w:val="24"/>
        </w:rPr>
        <w:t xml:space="preserve"> </w:t>
      </w:r>
      <w:r>
        <w:rPr>
          <w:sz w:val="24"/>
        </w:rPr>
        <w:t>y</w:t>
      </w:r>
      <w:r>
        <w:rPr>
          <w:spacing w:val="-4"/>
          <w:sz w:val="24"/>
        </w:rPr>
        <w:t xml:space="preserve"> </w:t>
      </w:r>
      <w:r>
        <w:rPr>
          <w:sz w:val="24"/>
        </w:rPr>
        <w:t>carga</w:t>
      </w:r>
      <w:r>
        <w:rPr>
          <w:spacing w:val="-3"/>
          <w:sz w:val="24"/>
        </w:rPr>
        <w:t xml:space="preserve"> </w:t>
      </w:r>
      <w:r>
        <w:rPr>
          <w:sz w:val="24"/>
        </w:rPr>
        <w:t>del</w:t>
      </w:r>
      <w:r>
        <w:rPr>
          <w:spacing w:val="-5"/>
          <w:sz w:val="24"/>
        </w:rPr>
        <w:t xml:space="preserve"> </w:t>
      </w:r>
      <w:r>
        <w:rPr>
          <w:sz w:val="24"/>
        </w:rPr>
        <w:t>sistema.</w:t>
      </w:r>
      <w:r>
        <w:rPr>
          <w:spacing w:val="-4"/>
          <w:sz w:val="24"/>
        </w:rPr>
        <w:t xml:space="preserve"> </w:t>
      </w:r>
      <w:r>
        <w:rPr>
          <w:sz w:val="24"/>
        </w:rPr>
        <w:t>Es</w:t>
      </w:r>
      <w:r>
        <w:rPr>
          <w:spacing w:val="-4"/>
          <w:sz w:val="24"/>
        </w:rPr>
        <w:t xml:space="preserve"> </w:t>
      </w:r>
      <w:r>
        <w:rPr>
          <w:sz w:val="24"/>
        </w:rPr>
        <w:t>la</w:t>
      </w:r>
      <w:r>
        <w:rPr>
          <w:spacing w:val="-3"/>
          <w:sz w:val="24"/>
        </w:rPr>
        <w:t xml:space="preserve"> </w:t>
      </w:r>
      <w:r>
        <w:rPr>
          <w:sz w:val="24"/>
        </w:rPr>
        <w:t>cantidad</w:t>
      </w:r>
      <w:r>
        <w:rPr>
          <w:spacing w:val="-4"/>
          <w:sz w:val="24"/>
        </w:rPr>
        <w:t xml:space="preserve"> </w:t>
      </w:r>
      <w:r>
        <w:rPr>
          <w:sz w:val="24"/>
        </w:rPr>
        <w:t>de</w:t>
      </w:r>
      <w:r>
        <w:rPr>
          <w:spacing w:val="-5"/>
          <w:sz w:val="24"/>
        </w:rPr>
        <w:t xml:space="preserve"> </w:t>
      </w:r>
      <w:r>
        <w:rPr>
          <w:sz w:val="24"/>
        </w:rPr>
        <w:t>tiempo</w:t>
      </w:r>
      <w:r>
        <w:rPr>
          <w:spacing w:val="-3"/>
          <w:sz w:val="24"/>
        </w:rPr>
        <w:t xml:space="preserve"> </w:t>
      </w:r>
      <w:r>
        <w:rPr>
          <w:sz w:val="24"/>
        </w:rPr>
        <w:t>desde</w:t>
      </w:r>
      <w:r>
        <w:rPr>
          <w:spacing w:val="-3"/>
          <w:sz w:val="24"/>
        </w:rPr>
        <w:t xml:space="preserve"> </w:t>
      </w:r>
      <w:r>
        <w:rPr>
          <w:sz w:val="24"/>
        </w:rPr>
        <w:t>el</w:t>
      </w:r>
      <w:r>
        <w:rPr>
          <w:spacing w:val="-5"/>
          <w:sz w:val="24"/>
        </w:rPr>
        <w:t xml:space="preserve"> </w:t>
      </w:r>
      <w:r>
        <w:rPr>
          <w:sz w:val="24"/>
        </w:rPr>
        <w:t>último</w:t>
      </w:r>
      <w:r>
        <w:rPr>
          <w:spacing w:val="-3"/>
          <w:sz w:val="24"/>
        </w:rPr>
        <w:t xml:space="preserve"> </w:t>
      </w:r>
      <w:r>
        <w:rPr>
          <w:sz w:val="24"/>
        </w:rPr>
        <w:t>encendido o reinicio y el número medio de tareas corriendo actualmente en el procesador en varios intervalos de tiempo.</w:t>
      </w:r>
    </w:p>
    <w:p>
      <w:pPr>
        <w:pStyle w:val="ListParagraph"/>
        <w:numPr>
          <w:ilvl w:val="1"/>
          <w:numId w:val="31"/>
        </w:numPr>
        <w:tabs>
          <w:tab w:val="clear" w:pos="720"/>
          <w:tab w:val="left" w:pos="863" w:leader="none"/>
        </w:tabs>
        <w:spacing w:lineRule="auto" w:line="240" w:before="20" w:after="0"/>
        <w:ind w:hanging="283" w:left="863" w:right="0"/>
        <w:jc w:val="left"/>
        <w:rPr>
          <w:sz w:val="24"/>
        </w:rPr>
      </w:pPr>
      <w:r>
        <w:rPr>
          <w:sz w:val="24"/>
        </w:rPr>
        <w:t>Espacio</w:t>
      </w:r>
      <w:r>
        <w:rPr>
          <w:spacing w:val="-2"/>
          <w:sz w:val="24"/>
        </w:rPr>
        <w:t xml:space="preserve"> </w:t>
      </w:r>
      <w:r>
        <w:rPr>
          <w:sz w:val="24"/>
        </w:rPr>
        <w:t>en</w:t>
      </w:r>
      <w:r>
        <w:rPr>
          <w:spacing w:val="-3"/>
          <w:sz w:val="24"/>
        </w:rPr>
        <w:t xml:space="preserve"> </w:t>
      </w:r>
      <w:r>
        <w:rPr>
          <w:sz w:val="24"/>
        </w:rPr>
        <w:t>disco.</w:t>
      </w:r>
      <w:r>
        <w:rPr>
          <w:spacing w:val="-3"/>
          <w:sz w:val="24"/>
        </w:rPr>
        <w:t xml:space="preserve"> </w:t>
      </w:r>
      <w:r>
        <w:rPr>
          <w:sz w:val="24"/>
        </w:rPr>
        <w:t>El</w:t>
      </w:r>
      <w:r>
        <w:rPr>
          <w:spacing w:val="-2"/>
          <w:sz w:val="24"/>
        </w:rPr>
        <w:t xml:space="preserve"> </w:t>
      </w:r>
      <w:r>
        <w:rPr>
          <w:sz w:val="24"/>
        </w:rPr>
        <w:t>uso</w:t>
      </w:r>
      <w:r>
        <w:rPr>
          <w:spacing w:val="-2"/>
          <w:sz w:val="24"/>
        </w:rPr>
        <w:t xml:space="preserve"> </w:t>
      </w:r>
      <w:r>
        <w:rPr>
          <w:sz w:val="24"/>
        </w:rPr>
        <w:t>total</w:t>
      </w:r>
      <w:r>
        <w:rPr>
          <w:spacing w:val="-2"/>
          <w:sz w:val="24"/>
        </w:rPr>
        <w:t xml:space="preserve"> </w:t>
      </w:r>
      <w:r>
        <w:rPr>
          <w:sz w:val="24"/>
        </w:rPr>
        <w:t>de</w:t>
      </w:r>
      <w:r>
        <w:rPr>
          <w:spacing w:val="-4"/>
          <w:sz w:val="24"/>
        </w:rPr>
        <w:t xml:space="preserve"> </w:t>
      </w:r>
      <w:r>
        <w:rPr>
          <w:sz w:val="24"/>
        </w:rPr>
        <w:t>espacio</w:t>
      </w:r>
      <w:r>
        <w:rPr>
          <w:spacing w:val="-2"/>
          <w:sz w:val="24"/>
        </w:rPr>
        <w:t xml:space="preserve"> </w:t>
      </w:r>
      <w:r>
        <w:rPr>
          <w:sz w:val="24"/>
        </w:rPr>
        <w:t>en</w:t>
      </w:r>
      <w:r>
        <w:rPr>
          <w:spacing w:val="-3"/>
          <w:sz w:val="24"/>
        </w:rPr>
        <w:t xml:space="preserve"> </w:t>
      </w:r>
      <w:r>
        <w:rPr>
          <w:sz w:val="24"/>
        </w:rPr>
        <w:t>los</w:t>
      </w:r>
      <w:r>
        <w:rPr>
          <w:spacing w:val="-2"/>
          <w:sz w:val="24"/>
        </w:rPr>
        <w:t xml:space="preserve"> </w:t>
      </w:r>
      <w:r>
        <w:rPr>
          <w:sz w:val="24"/>
        </w:rPr>
        <w:t>dispositivos</w:t>
      </w:r>
      <w:r>
        <w:rPr>
          <w:spacing w:val="-3"/>
          <w:sz w:val="24"/>
        </w:rPr>
        <w:t xml:space="preserve"> </w:t>
      </w:r>
      <w:r>
        <w:rPr>
          <w:sz w:val="24"/>
        </w:rPr>
        <w:t>del</w:t>
      </w:r>
      <w:r>
        <w:rPr>
          <w:spacing w:val="-2"/>
          <w:sz w:val="24"/>
        </w:rPr>
        <w:t xml:space="preserve"> </w:t>
      </w:r>
      <w:r>
        <w:rPr>
          <w:sz w:val="24"/>
        </w:rPr>
        <w:t>sistema</w:t>
      </w:r>
      <w:r>
        <w:rPr>
          <w:spacing w:val="-2"/>
          <w:sz w:val="24"/>
        </w:rPr>
        <w:t xml:space="preserve"> </w:t>
      </w:r>
      <w:r>
        <w:rPr>
          <w:sz w:val="24"/>
        </w:rPr>
        <w:t>de</w:t>
      </w:r>
      <w:r>
        <w:rPr>
          <w:spacing w:val="-3"/>
          <w:sz w:val="24"/>
        </w:rPr>
        <w:t xml:space="preserve"> </w:t>
      </w:r>
      <w:r>
        <w:rPr>
          <w:spacing w:val="-2"/>
          <w:sz w:val="24"/>
        </w:rPr>
        <w:t>almacenamiento.</w:t>
      </w:r>
    </w:p>
    <w:p>
      <w:pPr>
        <w:pStyle w:val="ListParagraph"/>
        <w:numPr>
          <w:ilvl w:val="1"/>
          <w:numId w:val="31"/>
        </w:numPr>
        <w:tabs>
          <w:tab w:val="clear" w:pos="720"/>
          <w:tab w:val="left" w:pos="863" w:leader="none"/>
        </w:tabs>
        <w:spacing w:lineRule="auto" w:line="240" w:before="21" w:after="0"/>
        <w:ind w:hanging="283" w:left="863" w:right="0"/>
        <w:jc w:val="left"/>
        <w:rPr>
          <w:sz w:val="24"/>
        </w:rPr>
      </w:pPr>
      <w:r>
        <w:rPr>
          <w:sz w:val="24"/>
        </w:rPr>
        <w:t>Espacio</w:t>
      </w:r>
      <w:r>
        <w:rPr>
          <w:spacing w:val="-5"/>
          <w:sz w:val="24"/>
        </w:rPr>
        <w:t xml:space="preserve"> </w:t>
      </w:r>
      <w:r>
        <w:rPr>
          <w:sz w:val="24"/>
        </w:rPr>
        <w:t>Home.</w:t>
      </w:r>
      <w:r>
        <w:rPr>
          <w:spacing w:val="-2"/>
          <w:sz w:val="24"/>
        </w:rPr>
        <w:t xml:space="preserve"> </w:t>
      </w:r>
      <w:r>
        <w:rPr>
          <w:sz w:val="24"/>
        </w:rPr>
        <w:t>La</w:t>
      </w:r>
      <w:r>
        <w:rPr>
          <w:spacing w:val="-4"/>
          <w:sz w:val="24"/>
        </w:rPr>
        <w:t xml:space="preserve"> </w:t>
      </w:r>
      <w:r>
        <w:rPr>
          <w:sz w:val="24"/>
        </w:rPr>
        <w:t>cantidad</w:t>
      </w:r>
      <w:r>
        <w:rPr>
          <w:spacing w:val="-2"/>
          <w:sz w:val="24"/>
        </w:rPr>
        <w:t xml:space="preserve"> </w:t>
      </w:r>
      <w:r>
        <w:rPr>
          <w:sz w:val="24"/>
        </w:rPr>
        <w:t>de</w:t>
      </w:r>
      <w:r>
        <w:rPr>
          <w:spacing w:val="-4"/>
          <w:sz w:val="24"/>
        </w:rPr>
        <w:t xml:space="preserve"> </w:t>
      </w:r>
      <w:r>
        <w:rPr>
          <w:sz w:val="24"/>
        </w:rPr>
        <w:t>espacio</w:t>
      </w:r>
      <w:r>
        <w:rPr>
          <w:spacing w:val="-3"/>
          <w:sz w:val="24"/>
        </w:rPr>
        <w:t xml:space="preserve"> </w:t>
      </w:r>
      <w:r>
        <w:rPr>
          <w:sz w:val="24"/>
        </w:rPr>
        <w:t>de</w:t>
      </w:r>
      <w:r>
        <w:rPr>
          <w:spacing w:val="-4"/>
          <w:sz w:val="24"/>
        </w:rPr>
        <w:t xml:space="preserve"> </w:t>
      </w:r>
      <w:r>
        <w:rPr>
          <w:sz w:val="24"/>
        </w:rPr>
        <w:t>almacenamiento</w:t>
      </w:r>
      <w:r>
        <w:rPr>
          <w:spacing w:val="-3"/>
          <w:sz w:val="24"/>
        </w:rPr>
        <w:t xml:space="preserve"> </w:t>
      </w:r>
      <w:r>
        <w:rPr>
          <w:sz w:val="24"/>
        </w:rPr>
        <w:t>usado</w:t>
      </w:r>
      <w:r>
        <w:rPr>
          <w:spacing w:val="-3"/>
          <w:sz w:val="24"/>
        </w:rPr>
        <w:t xml:space="preserve"> </w:t>
      </w:r>
      <w:r>
        <w:rPr>
          <w:sz w:val="24"/>
        </w:rPr>
        <w:t>por</w:t>
      </w:r>
      <w:r>
        <w:rPr>
          <w:spacing w:val="-3"/>
          <w:sz w:val="24"/>
        </w:rPr>
        <w:t xml:space="preserve"> </w:t>
      </w:r>
      <w:r>
        <w:rPr>
          <w:sz w:val="24"/>
        </w:rPr>
        <w:t>cada</w:t>
      </w:r>
      <w:r>
        <w:rPr>
          <w:spacing w:val="-2"/>
          <w:sz w:val="24"/>
        </w:rPr>
        <w:t xml:space="preserve"> usuario.</w:t>
      </w:r>
    </w:p>
    <w:p>
      <w:pPr>
        <w:pStyle w:val="BodyText"/>
        <w:spacing w:before="119" w:after="0"/>
        <w:rPr/>
      </w:pPr>
      <w:r>
        <w:rPr/>
        <w:t>Si</w:t>
      </w:r>
      <w:r>
        <w:rPr>
          <w:spacing w:val="-5"/>
        </w:rPr>
        <w:t xml:space="preserve"> </w:t>
      </w:r>
      <w:r>
        <w:rPr/>
        <w:t>tuviéramos</w:t>
      </w:r>
      <w:r>
        <w:rPr>
          <w:spacing w:val="-2"/>
        </w:rPr>
        <w:t xml:space="preserve"> </w:t>
      </w:r>
      <w:r>
        <w:rPr/>
        <w:t>un</w:t>
      </w:r>
      <w:r>
        <w:rPr>
          <w:spacing w:val="-4"/>
        </w:rPr>
        <w:t xml:space="preserve"> </w:t>
      </w:r>
      <w:r>
        <w:rPr/>
        <w:t>comando</w:t>
      </w:r>
      <w:r>
        <w:rPr>
          <w:spacing w:val="-4"/>
        </w:rPr>
        <w:t xml:space="preserve"> </w:t>
      </w:r>
      <w:r>
        <w:rPr/>
        <w:t>para</w:t>
      </w:r>
      <w:r>
        <w:rPr>
          <w:spacing w:val="-3"/>
        </w:rPr>
        <w:t xml:space="preserve"> </w:t>
      </w:r>
      <w:r>
        <w:rPr/>
        <w:t>cada</w:t>
      </w:r>
      <w:r>
        <w:rPr>
          <w:spacing w:val="-3"/>
        </w:rPr>
        <w:t xml:space="preserve"> </w:t>
      </w:r>
      <w:r>
        <w:rPr/>
        <w:t>una</w:t>
      </w:r>
      <w:r>
        <w:rPr>
          <w:spacing w:val="-5"/>
        </w:rPr>
        <w:t xml:space="preserve"> </w:t>
      </w:r>
      <w:r>
        <w:rPr/>
        <w:t>de</w:t>
      </w:r>
      <w:r>
        <w:rPr>
          <w:spacing w:val="-5"/>
        </w:rPr>
        <w:t xml:space="preserve"> </w:t>
      </w:r>
      <w:r>
        <w:rPr/>
        <w:t>dichas</w:t>
      </w:r>
      <w:r>
        <w:rPr>
          <w:spacing w:val="-2"/>
        </w:rPr>
        <w:t xml:space="preserve"> </w:t>
      </w:r>
      <w:r>
        <w:rPr/>
        <w:t>tareas,</w:t>
      </w:r>
      <w:r>
        <w:rPr>
          <w:spacing w:val="-4"/>
        </w:rPr>
        <w:t xml:space="preserve"> </w:t>
      </w:r>
      <w:r>
        <w:rPr/>
        <w:t>podríamos</w:t>
      </w:r>
      <w:r>
        <w:rPr>
          <w:spacing w:val="-4"/>
        </w:rPr>
        <w:t xml:space="preserve"> </w:t>
      </w:r>
      <w:r>
        <w:rPr/>
        <w:t>añadirlos</w:t>
      </w:r>
      <w:r>
        <w:rPr>
          <w:spacing w:val="-4"/>
        </w:rPr>
        <w:t xml:space="preserve"> </w:t>
      </w:r>
      <w:r>
        <w:rPr/>
        <w:t>a</w:t>
      </w:r>
      <w:r>
        <w:rPr>
          <w:spacing w:val="-5"/>
        </w:rPr>
        <w:t xml:space="preserve"> </w:t>
      </w:r>
      <w:r>
        <w:rPr/>
        <w:t>nuestro</w:t>
      </w:r>
      <w:r>
        <w:rPr>
          <w:spacing w:val="-4"/>
        </w:rPr>
        <w:t xml:space="preserve"> </w:t>
      </w:r>
      <w:r>
        <w:rPr/>
        <w:t>script simplemente a través de sustitución de comandos: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Program</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output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system</w:t>
      </w:r>
      <w:r>
        <w:rPr>
          <w:rFonts w:ascii="Courier New" w:hAnsi="Courier New"/>
          <w:spacing w:val="-5"/>
        </w:rPr>
        <w:t xml:space="preserve"> </w:t>
      </w:r>
      <w:r>
        <w:rPr>
          <w:rFonts w:ascii="Courier New" w:hAnsi="Courier New"/>
        </w:rPr>
        <w:t>information</w:t>
      </w:r>
      <w:r>
        <w:rPr>
          <w:rFonts w:ascii="Courier New" w:hAnsi="Courier New"/>
          <w:spacing w:val="-4"/>
        </w:rPr>
        <w:t xml:space="preserve"> page</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ind w:left="155" w:right="2783"/>
        <w:rPr>
          <w:rFonts w:ascii="Courier New" w:hAnsi="Courier New"/>
        </w:rPr>
      </w:pPr>
      <w:r>
        <w:rPr>
          <w:rFonts w:ascii="Courier New" w:hAnsi="Courier New"/>
        </w:rPr>
        <w:t>TITLE="System</w:t>
      </w:r>
      <w:r>
        <w:rPr>
          <w:rFonts w:ascii="Courier New" w:hAnsi="Courier New"/>
          <w:spacing w:val="-10"/>
        </w:rPr>
        <w:t xml:space="preserve"> </w:t>
      </w:r>
      <w:r>
        <w:rPr>
          <w:rFonts w:ascii="Courier New" w:hAnsi="Courier New"/>
        </w:rPr>
        <w:t>Information</w:t>
      </w:r>
      <w:r>
        <w:rPr>
          <w:rFonts w:ascii="Courier New" w:hAnsi="Courier New"/>
          <w:spacing w:val="-10"/>
        </w:rPr>
        <w:t xml:space="preserve"> </w:t>
      </w:r>
      <w:r>
        <w:rPr>
          <w:rFonts w:ascii="Courier New" w:hAnsi="Courier New"/>
        </w:rPr>
        <w:t>Report</w:t>
      </w:r>
      <w:r>
        <w:rPr>
          <w:rFonts w:ascii="Courier New" w:hAnsi="Courier New"/>
          <w:spacing w:val="-10"/>
        </w:rPr>
        <w:t xml:space="preserve"> </w:t>
      </w:r>
      <w:r>
        <w:rPr>
          <w:rFonts w:ascii="Courier New" w:hAnsi="Courier New"/>
        </w:rPr>
        <w:t>For</w:t>
      </w:r>
      <w:r>
        <w:rPr>
          <w:rFonts w:ascii="Courier New" w:hAnsi="Courier New"/>
          <w:spacing w:val="-10"/>
        </w:rPr>
        <w:t xml:space="preserve"> </w:t>
      </w:r>
      <w:r>
        <w:rPr>
          <w:rFonts w:ascii="Courier New" w:hAnsi="Courier New"/>
        </w:rPr>
        <w:t>$HOSTNAME" CURRENT_TIME=$(date +"%x %r %Z")</w:t>
      </w:r>
    </w:p>
    <w:p>
      <w:pPr>
        <w:pStyle w:val="BodyText"/>
        <w:spacing w:before="1" w:after="0"/>
        <w:rPr>
          <w:rFonts w:ascii="Courier New" w:hAnsi="Courier New"/>
        </w:rPr>
      </w:pPr>
      <w:r>
        <w:rPr>
          <w:rFonts w:ascii="Courier New" w:hAnsi="Courier New"/>
        </w:rPr>
        <w:t>TIMESTAMP="Generated</w:t>
      </w:r>
      <w:r>
        <w:rPr>
          <w:rFonts w:ascii="Courier New" w:hAnsi="Courier New"/>
          <w:spacing w:val="-12"/>
        </w:rPr>
        <w:t xml:space="preserve"> </w:t>
      </w:r>
      <w:r>
        <w:rPr>
          <w:rFonts w:ascii="Courier New" w:hAnsi="Courier New"/>
        </w:rPr>
        <w:t>$CURRENT_TIME,</w:t>
      </w:r>
      <w:r>
        <w:rPr>
          <w:rFonts w:ascii="Courier New" w:hAnsi="Courier New"/>
          <w:spacing w:val="-12"/>
        </w:rPr>
        <w:t xml:space="preserve"> </w:t>
      </w:r>
      <w:r>
        <w:rPr>
          <w:rFonts w:ascii="Courier New" w:hAnsi="Courier New"/>
        </w:rPr>
        <w:t>by</w:t>
      </w:r>
      <w:r>
        <w:rPr>
          <w:rFonts w:ascii="Courier New" w:hAnsi="Courier New"/>
          <w:spacing w:val="-12"/>
        </w:rPr>
        <w:t xml:space="preserve"> </w:t>
      </w:r>
      <w:r>
        <w:rPr>
          <w:rFonts w:ascii="Courier New" w:hAnsi="Courier New"/>
          <w:spacing w:val="-2"/>
        </w:rPr>
        <w:t>$USER"</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rPr>
          <w:rFonts w:ascii="Courier New" w:hAnsi="Courier New"/>
        </w:rPr>
      </w:pPr>
      <w:r>
        <w:rPr>
          <w:rFonts w:ascii="Courier New" w:hAnsi="Courier New"/>
        </w:rPr>
        <w:t>cat</w:t>
      </w:r>
      <w:r>
        <w:rPr>
          <w:rFonts w:ascii="Courier New" w:hAnsi="Courier New"/>
          <w:spacing w:val="-3"/>
        </w:rPr>
        <w:t xml:space="preserve"> </w:t>
      </w:r>
      <w:r>
        <w:rPr>
          <w:rFonts w:ascii="Courier New" w:hAnsi="Courier New"/>
        </w:rPr>
        <w:t>&lt;&lt;</w:t>
      </w:r>
      <w:r>
        <w:rPr>
          <w:rFonts w:ascii="Courier New" w:hAnsi="Courier New"/>
          <w:spacing w:val="-2"/>
        </w:rPr>
        <w:t xml:space="preserve"> _EOF_</w:t>
      </w:r>
    </w:p>
    <w:p>
      <w:pPr>
        <w:pStyle w:val="BodyText"/>
        <w:rPr>
          <w:rFonts w:ascii="Courier New" w:hAnsi="Courier New"/>
        </w:rPr>
      </w:pP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&lt;TITLE&gt;$TITLE&lt;/TITLE&gt;</w:t>
      </w:r>
    </w:p>
    <w:p>
      <w:pPr>
        <w:pStyle w:val="BodyText"/>
        <w:rPr>
          <w:rFonts w:ascii="Courier New" w:hAnsi="Courier New"/>
        </w:rPr>
      </w:pPr>
      <w:r>
        <w:rPr>
          <w:rFonts w:ascii="Courier New" w:hAnsi="Courier New"/>
          <w:spacing w:val="-2"/>
        </w:rPr>
        <w:t>&lt;/HEAD&gt;</w:t>
      </w:r>
    </w:p>
    <w:p>
      <w:pPr>
        <w:pStyle w:val="BodyText"/>
        <w:spacing w:before="1" w:after="0"/>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&lt;H1&gt;$TITLE&lt;/H1&gt;</w:t>
      </w:r>
    </w:p>
    <w:p>
      <w:pPr>
        <w:pStyle w:val="BodyText"/>
        <w:rPr>
          <w:rFonts w:ascii="Courier New" w:hAnsi="Courier New"/>
        </w:rPr>
      </w:pPr>
      <w:r>
        <w:rPr>
          <w:rFonts w:ascii="Courier New" w:hAnsi="Courier New"/>
          <w:spacing w:val="-2"/>
        </w:rPr>
        <w:t>&lt;P&gt;$TIMESTAMP&lt;/P&gt;</w:t>
      </w:r>
    </w:p>
    <w:p>
      <w:pPr>
        <w:pStyle w:val="BodyText"/>
        <w:rPr>
          <w:rFonts w:ascii="Courier New" w:hAnsi="Courier New"/>
        </w:rPr>
      </w:pPr>
      <w:r>
        <w:rPr>
          <w:rFonts w:ascii="Courier New" w:hAnsi="Courier New"/>
          <w:spacing w:val="-2"/>
        </w:rPr>
        <w:t>$(report_uptime)</w:t>
      </w:r>
    </w:p>
    <w:p>
      <w:pPr>
        <w:pStyle w:val="BodyText"/>
        <w:rPr>
          <w:rFonts w:ascii="Courier New" w:hAnsi="Courier New"/>
        </w:rPr>
      </w:pPr>
      <w:r>
        <w:rPr>
          <w:rFonts w:ascii="Courier New" w:hAnsi="Courier New"/>
          <w:spacing w:val="-2"/>
        </w:rPr>
        <w:t>$(report_disk_space)</w:t>
      </w:r>
    </w:p>
    <w:p>
      <w:pPr>
        <w:pStyle w:val="BodyText"/>
        <w:rPr>
          <w:rFonts w:ascii="Courier New" w:hAnsi="Courier New"/>
        </w:rPr>
      </w:pPr>
      <w:r>
        <w:rPr>
          <w:rFonts w:ascii="Courier New" w:hAnsi="Courier New"/>
          <w:spacing w:val="-2"/>
        </w:rPr>
        <w:t>$(report_home_space)</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BodyText"/>
        <w:spacing w:before="1" w:after="0"/>
        <w:rPr>
          <w:rFonts w:ascii="Courier New" w:hAnsi="Courier New"/>
        </w:rPr>
      </w:pPr>
      <w:r>
        <w:rPr>
          <w:rFonts w:ascii="Courier New" w:hAnsi="Courier New"/>
          <w:spacing w:val="-2"/>
        </w:rPr>
        <w:t>_EOF_</w:t>
      </w:r>
    </w:p>
    <w:p>
      <w:pPr>
        <w:pStyle w:val="BodyText"/>
        <w:spacing w:before="11" w:after="0"/>
        <w:ind w:left="0" w:right="0"/>
        <w:rPr>
          <w:rFonts w:ascii="Courier New" w:hAnsi="Courier New"/>
          <w:sz w:val="23"/>
        </w:rPr>
      </w:pPr>
      <w:r>
        <w:rPr>
          <w:rFonts w:ascii="Courier New" w:hAnsi="Courier New"/>
          <w:sz w:val="23"/>
        </w:rPr>
      </w:r>
    </w:p>
    <w:p>
      <w:pPr>
        <w:pStyle w:val="BodyText"/>
        <w:ind w:left="155" w:right="148"/>
        <w:rPr/>
      </w:pPr>
      <w:r>
        <w:rPr/>
        <w:t>Podríamos crear estos comandos adicionales de dos formas. Podríamos escribir tres scripts separados y colocarlos en un directorio listado en nuestro PATH, o podríamos incluir los scripts dentro</w:t>
      </w:r>
      <w:r>
        <w:rPr>
          <w:spacing w:val="-3"/>
        </w:rPr>
        <w:t xml:space="preserve"> </w:t>
      </w:r>
      <w:r>
        <w:rPr/>
        <w:t>de</w:t>
      </w:r>
      <w:r>
        <w:rPr>
          <w:spacing w:val="-5"/>
        </w:rPr>
        <w:t xml:space="preserve"> </w:t>
      </w:r>
      <w:r>
        <w:rPr/>
        <w:t>nuestro</w:t>
      </w:r>
      <w:r>
        <w:rPr>
          <w:spacing w:val="-4"/>
        </w:rPr>
        <w:t xml:space="preserve"> </w:t>
      </w:r>
      <w:r>
        <w:rPr/>
        <w:t>programa</w:t>
      </w:r>
      <w:r>
        <w:rPr>
          <w:spacing w:val="-5"/>
        </w:rPr>
        <w:t xml:space="preserve"> </w:t>
      </w:r>
      <w:r>
        <w:rPr/>
        <w:t xml:space="preserve">como </w:t>
      </w:r>
      <w:r>
        <w:rPr>
          <w:i/>
        </w:rPr>
        <w:t>funciones</w:t>
      </w:r>
      <w:r>
        <w:rPr>
          <w:i/>
          <w:spacing w:val="-2"/>
        </w:rPr>
        <w:t xml:space="preserve"> </w:t>
      </w:r>
      <w:r>
        <w:rPr>
          <w:i/>
        </w:rPr>
        <w:t>de</w:t>
      </w:r>
      <w:r>
        <w:rPr>
          <w:i/>
          <w:spacing w:val="-5"/>
        </w:rPr>
        <w:t xml:space="preserve"> </w:t>
      </w:r>
      <w:r>
        <w:rPr>
          <w:i/>
        </w:rPr>
        <w:t>shell</w:t>
      </w:r>
      <w:r>
        <w:rPr/>
        <w:t>.</w:t>
      </w:r>
      <w:r>
        <w:rPr>
          <w:spacing w:val="-4"/>
        </w:rPr>
        <w:t xml:space="preserve"> </w:t>
      </w:r>
      <w:r>
        <w:rPr/>
        <w:t>Como</w:t>
      </w:r>
      <w:r>
        <w:rPr>
          <w:spacing w:val="-3"/>
        </w:rPr>
        <w:t xml:space="preserve"> </w:t>
      </w:r>
      <w:r>
        <w:rPr/>
        <w:t>hemos</w:t>
      </w:r>
      <w:r>
        <w:rPr>
          <w:spacing w:val="-4"/>
        </w:rPr>
        <w:t xml:space="preserve"> </w:t>
      </w:r>
      <w:r>
        <w:rPr/>
        <w:t>mencionado</w:t>
      </w:r>
      <w:r>
        <w:rPr>
          <w:spacing w:val="-4"/>
        </w:rPr>
        <w:t xml:space="preserve"> </w:t>
      </w:r>
      <w:r>
        <w:rPr/>
        <w:t>antes,</w:t>
      </w:r>
      <w:r>
        <w:rPr>
          <w:spacing w:val="-4"/>
        </w:rPr>
        <w:t xml:space="preserve"> </w:t>
      </w:r>
      <w:r>
        <w:rPr/>
        <w:t>las</w:t>
      </w:r>
      <w:r>
        <w:rPr>
          <w:spacing w:val="-4"/>
        </w:rPr>
        <w:t xml:space="preserve"> </w:t>
      </w:r>
      <w:r>
        <w:rPr/>
        <w:t>funciones de shell son "mini-scripts" que se colocan dentro de otros scripts y pueden actuar como programas autónomos. Las funciones de shell tienen dos formas sintácticas: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function</w:t>
      </w:r>
      <w:r>
        <w:rPr>
          <w:rFonts w:ascii="Courier New" w:hAnsi="Courier New"/>
          <w:spacing w:val="-6"/>
          <w:sz w:val="24"/>
        </w:rPr>
        <w:t xml:space="preserve"> </w:t>
      </w:r>
      <w:r>
        <w:rPr>
          <w:rFonts w:ascii="Courier New" w:hAnsi="Courier New"/>
          <w:i/>
          <w:sz w:val="24"/>
        </w:rPr>
        <w:t>name</w:t>
      </w:r>
      <w:r>
        <w:rPr>
          <w:rFonts w:ascii="Courier New" w:hAnsi="Courier New"/>
          <w:i/>
          <w:spacing w:val="-6"/>
          <w:sz w:val="24"/>
        </w:rPr>
        <w:t xml:space="preserve"> </w:t>
      </w:r>
      <w:r>
        <w:rPr>
          <w:rFonts w:ascii="Courier New" w:hAnsi="Courier New"/>
          <w:spacing w:val="-10"/>
          <w:sz w:val="24"/>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i/>
          <w:i/>
          <w:sz w:val="24"/>
        </w:rPr>
      </w:pPr>
      <w:r>
        <w:rPr>
          <w:rFonts w:ascii="Courier New" w:hAnsi="Courier New"/>
          <w:i/>
          <w:spacing w:val="-2"/>
          <w:sz w:val="24"/>
        </w:rPr>
        <w:t>commands</w:t>
      </w:r>
    </w:p>
    <w:p>
      <w:pPr>
        <w:pStyle w:val="BodyText"/>
        <w:spacing w:before="74" w:after="0"/>
        <w:rPr>
          <w:rFonts w:ascii="Courier New" w:hAnsi="Courier New"/>
        </w:rPr>
      </w:pPr>
      <w:r>
        <w:rPr>
          <w:rFonts w:ascii="Courier New" w:hAnsi="Courier New"/>
          <w:spacing w:val="-2"/>
        </w:rPr>
        <w:t>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spacing w:val="-5"/>
        </w:rPr>
        <w:t>and</w:t>
      </w:r>
    </w:p>
    <w:p>
      <w:pPr>
        <w:pStyle w:val="Normal"/>
        <w:spacing w:before="0" w:after="0"/>
        <w:ind w:hanging="0" w:left="155" w:right="8043"/>
        <w:jc w:val="left"/>
        <w:rPr>
          <w:rFonts w:ascii="Courier New" w:hAnsi="Courier New"/>
          <w:sz w:val="24"/>
        </w:rPr>
      </w:pPr>
      <w:r>
        <w:rPr>
          <w:rFonts w:ascii="Courier New" w:hAnsi="Courier New"/>
          <w:sz w:val="24"/>
        </w:rPr>
        <w:t>name</w:t>
      </w:r>
      <w:r>
        <w:rPr>
          <w:rFonts w:ascii="Courier New" w:hAnsi="Courier New"/>
          <w:spacing w:val="-19"/>
          <w:sz w:val="24"/>
        </w:rPr>
        <w:t xml:space="preserve"> </w:t>
      </w:r>
      <w:r>
        <w:rPr>
          <w:rFonts w:ascii="Courier New" w:hAnsi="Courier New"/>
          <w:sz w:val="24"/>
        </w:rPr>
        <w:t>()</w:t>
      </w:r>
      <w:r>
        <w:rPr>
          <w:rFonts w:ascii="Courier New" w:hAnsi="Courier New"/>
          <w:spacing w:val="-19"/>
          <w:sz w:val="24"/>
        </w:rPr>
        <w:t xml:space="preserve"> </w:t>
      </w:r>
      <w:r>
        <w:rPr>
          <w:rFonts w:ascii="Courier New" w:hAnsi="Courier New"/>
          <w:sz w:val="24"/>
        </w:rPr>
        <w:t xml:space="preserve">{ </w:t>
      </w:r>
      <w:r>
        <w:rPr>
          <w:rFonts w:ascii="Courier New" w:hAnsi="Courier New"/>
          <w:i/>
          <w:spacing w:val="-2"/>
          <w:sz w:val="24"/>
        </w:rPr>
        <w:t xml:space="preserve">commands </w:t>
      </w:r>
      <w:r>
        <w:rPr>
          <w:rFonts w:ascii="Courier New" w:hAnsi="Courier New"/>
          <w:spacing w:val="-2"/>
          <w:sz w:val="24"/>
        </w:rPr>
        <w:t>return</w:t>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73"/>
        <w:jc w:val="both"/>
        <w:rPr/>
      </w:pPr>
      <w:r>
        <w:rPr/>
        <w:t>donde</w:t>
      </w:r>
      <w:r>
        <w:rPr>
          <w:spacing w:val="-1"/>
        </w:rPr>
        <w:t xml:space="preserve"> </w:t>
      </w:r>
      <w:r>
        <w:rPr>
          <w:i/>
        </w:rPr>
        <w:t>name</w:t>
      </w:r>
      <w:r>
        <w:rPr>
          <w:i/>
          <w:spacing w:val="-2"/>
        </w:rPr>
        <w:t xml:space="preserve"> </w:t>
      </w:r>
      <w:r>
        <w:rPr/>
        <w:t>es</w:t>
      </w:r>
      <w:r>
        <w:rPr>
          <w:spacing w:val="-3"/>
        </w:rPr>
        <w:t xml:space="preserve"> </w:t>
      </w:r>
      <w:r>
        <w:rPr/>
        <w:t>el</w:t>
      </w:r>
      <w:r>
        <w:rPr>
          <w:spacing w:val="-4"/>
        </w:rPr>
        <w:t xml:space="preserve"> </w:t>
      </w:r>
      <w:r>
        <w:rPr/>
        <w:t>nombre</w:t>
      </w:r>
      <w:r>
        <w:rPr>
          <w:spacing w:val="-2"/>
        </w:rPr>
        <w:t xml:space="preserve"> </w:t>
      </w:r>
      <w:r>
        <w:rPr/>
        <w:t>de</w:t>
      </w:r>
      <w:r>
        <w:rPr>
          <w:spacing w:val="-4"/>
        </w:rPr>
        <w:t xml:space="preserve"> </w:t>
      </w:r>
      <w:r>
        <w:rPr/>
        <w:t>la</w:t>
      </w:r>
      <w:r>
        <w:rPr>
          <w:spacing w:val="-2"/>
        </w:rPr>
        <w:t xml:space="preserve"> </w:t>
      </w:r>
      <w:r>
        <w:rPr/>
        <w:t>función</w:t>
      </w:r>
      <w:r>
        <w:rPr>
          <w:spacing w:val="-3"/>
        </w:rPr>
        <w:t xml:space="preserve"> </w:t>
      </w:r>
      <w:r>
        <w:rPr/>
        <w:t>y</w:t>
      </w:r>
      <w:r>
        <w:rPr>
          <w:spacing w:val="-1"/>
        </w:rPr>
        <w:t xml:space="preserve"> </w:t>
      </w:r>
      <w:r>
        <w:rPr>
          <w:i/>
        </w:rPr>
        <w:t>commands</w:t>
      </w:r>
      <w:r>
        <w:rPr>
          <w:i/>
          <w:spacing w:val="-2"/>
        </w:rPr>
        <w:t xml:space="preserve"> </w:t>
      </w:r>
      <w:r>
        <w:rPr/>
        <w:t>es</w:t>
      </w:r>
      <w:r>
        <w:rPr>
          <w:spacing w:val="-3"/>
        </w:rPr>
        <w:t xml:space="preserve"> </w:t>
      </w:r>
      <w:r>
        <w:rPr/>
        <w:t>una</w:t>
      </w:r>
      <w:r>
        <w:rPr>
          <w:spacing w:val="-4"/>
        </w:rPr>
        <w:t xml:space="preserve"> </w:t>
      </w:r>
      <w:r>
        <w:rPr/>
        <w:t>serie</w:t>
      </w:r>
      <w:r>
        <w:rPr>
          <w:spacing w:val="-4"/>
        </w:rPr>
        <w:t xml:space="preserve"> </w:t>
      </w:r>
      <w:r>
        <w:rPr/>
        <w:t>de</w:t>
      </w:r>
      <w:r>
        <w:rPr>
          <w:spacing w:val="-2"/>
        </w:rPr>
        <w:t xml:space="preserve"> </w:t>
      </w:r>
      <w:r>
        <w:rPr/>
        <w:t>comandos</w:t>
      </w:r>
      <w:r>
        <w:rPr>
          <w:spacing w:val="-3"/>
        </w:rPr>
        <w:t xml:space="preserve"> </w:t>
      </w:r>
      <w:r>
        <w:rPr/>
        <w:t>contenidos</w:t>
      </w:r>
      <w:r>
        <w:rPr>
          <w:spacing w:val="-3"/>
        </w:rPr>
        <w:t xml:space="preserve"> </w:t>
      </w:r>
      <w:r>
        <w:rPr/>
        <w:t>dentro</w:t>
      </w:r>
      <w:r>
        <w:rPr>
          <w:spacing w:val="-2"/>
        </w:rPr>
        <w:t xml:space="preserve"> </w:t>
      </w:r>
      <w:r>
        <w:rPr/>
        <w:t>de la función.</w:t>
      </w:r>
      <w:r>
        <w:rPr>
          <w:spacing w:val="-13"/>
        </w:rPr>
        <w:t xml:space="preserve"> </w:t>
      </w:r>
      <w:r>
        <w:rPr/>
        <w:t>Ambas</w:t>
      </w:r>
      <w:r>
        <w:rPr>
          <w:spacing w:val="-1"/>
        </w:rPr>
        <w:t xml:space="preserve"> </w:t>
      </w:r>
      <w:r>
        <w:rPr/>
        <w:t>formas</w:t>
      </w:r>
      <w:r>
        <w:rPr>
          <w:spacing w:val="-1"/>
        </w:rPr>
        <w:t xml:space="preserve"> </w:t>
      </w:r>
      <w:r>
        <w:rPr/>
        <w:t>son</w:t>
      </w:r>
      <w:r>
        <w:rPr>
          <w:spacing w:val="-1"/>
        </w:rPr>
        <w:t xml:space="preserve"> </w:t>
      </w:r>
      <w:r>
        <w:rPr/>
        <w:t>equivalentes</w:t>
      </w:r>
      <w:r>
        <w:rPr>
          <w:spacing w:val="-1"/>
        </w:rPr>
        <w:t xml:space="preserve"> </w:t>
      </w:r>
      <w:r>
        <w:rPr/>
        <w:t>y</w:t>
      </w:r>
      <w:r>
        <w:rPr>
          <w:spacing w:val="-1"/>
        </w:rPr>
        <w:t xml:space="preserve"> </w:t>
      </w:r>
      <w:r>
        <w:rPr/>
        <w:t>podrían usarse</w:t>
      </w:r>
      <w:r>
        <w:rPr>
          <w:spacing w:val="-2"/>
        </w:rPr>
        <w:t xml:space="preserve"> </w:t>
      </w:r>
      <w:r>
        <w:rPr/>
        <w:t>indistintamente.</w:t>
      </w:r>
      <w:r>
        <w:rPr>
          <w:spacing w:val="-14"/>
        </w:rPr>
        <w:t xml:space="preserve"> </w:t>
      </w:r>
      <w:r>
        <w:rPr/>
        <w:t>A</w:t>
      </w:r>
      <w:r>
        <w:rPr>
          <w:spacing w:val="-15"/>
        </w:rPr>
        <w:t xml:space="preserve"> </w:t>
      </w:r>
      <w:r>
        <w:rPr/>
        <w:t>continuación vemos un script que demuestra el uso de una función de shell:</w:t>
      </w:r>
    </w:p>
    <w:p>
      <w:pPr>
        <w:pStyle w:val="BodyText"/>
        <w:ind w:left="0" w:right="0"/>
        <w:rPr/>
      </w:pPr>
      <w:r>
        <w:rPr/>
      </w:r>
    </w:p>
    <w:p>
      <w:pPr>
        <w:pStyle w:val="BodyText"/>
        <w:rPr>
          <w:rFonts w:ascii="Courier New" w:hAnsi="Courier New"/>
        </w:rPr>
      </w:pPr>
      <w:r>
        <w:rPr>
          <w:rFonts w:ascii="Courier New" w:hAnsi="Courier New"/>
        </w:rPr>
        <w:t>1</w:t>
      </w:r>
      <w:r>
        <w:rPr>
          <w:rFonts w:ascii="Courier New" w:hAnsi="Courier New"/>
          <w:spacing w:val="-1"/>
        </w:rPr>
        <w:t xml:space="preserve"> </w:t>
      </w:r>
      <w:r>
        <w:rPr>
          <w:rFonts w:ascii="Courier New" w:hAnsi="Courier New"/>
          <w:spacing w:val="-2"/>
        </w:rPr>
        <w:t>#!/bin/bash</w:t>
      </w:r>
    </w:p>
    <w:p>
      <w:pPr>
        <w:pStyle w:val="BodyText"/>
        <w:rPr>
          <w:rFonts w:ascii="Courier New" w:hAnsi="Courier New"/>
        </w:rPr>
      </w:pPr>
      <w:r>
        <w:rPr>
          <w:rFonts w:ascii="Courier New" w:hAnsi="Courier New"/>
        </w:rPr>
        <w:t>2</w:t>
      </w:r>
    </w:p>
    <w:p>
      <w:pPr>
        <w:pStyle w:val="BodyText"/>
        <w:spacing w:before="1" w:after="0"/>
        <w:ind w:left="155" w:right="6378"/>
        <w:rPr>
          <w:rFonts w:ascii="Courier New" w:hAnsi="Courier New"/>
        </w:rPr>
      </w:pPr>
      <w:r>
        <w:rPr>
          <w:rFonts w:ascii="Courier New" w:hAnsi="Courier New"/>
        </w:rPr>
        <w:t>3</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Shell</w:t>
      </w:r>
      <w:r>
        <w:rPr>
          <w:rFonts w:ascii="Courier New" w:hAnsi="Courier New"/>
          <w:spacing w:val="-10"/>
        </w:rPr>
        <w:t xml:space="preserve"> </w:t>
      </w:r>
      <w:r>
        <w:rPr>
          <w:rFonts w:ascii="Courier New" w:hAnsi="Courier New"/>
        </w:rPr>
        <w:t>function</w:t>
      </w:r>
      <w:r>
        <w:rPr>
          <w:rFonts w:ascii="Courier New" w:hAnsi="Courier New"/>
          <w:spacing w:val="-10"/>
        </w:rPr>
        <w:t xml:space="preserve"> </w:t>
      </w:r>
      <w:r>
        <w:rPr>
          <w:rFonts w:ascii="Courier New" w:hAnsi="Courier New"/>
        </w:rPr>
        <w:t xml:space="preserve">demo </w:t>
      </w:r>
      <w:r>
        <w:rPr>
          <w:rFonts w:ascii="Courier New" w:hAnsi="Courier New"/>
          <w:spacing w:val="-10"/>
        </w:rPr>
        <w:t>4</w:t>
      </w:r>
    </w:p>
    <w:p>
      <w:pPr>
        <w:pStyle w:val="BodyText"/>
        <w:rPr>
          <w:rFonts w:ascii="Courier New" w:hAnsi="Courier New"/>
        </w:rPr>
      </w:pPr>
      <w:r>
        <w:rPr>
          <w:rFonts w:ascii="Courier New" w:hAnsi="Courier New"/>
        </w:rPr>
        <w:t>5</w:t>
      </w:r>
      <w:r>
        <w:rPr>
          <w:rFonts w:ascii="Courier New" w:hAnsi="Courier New"/>
          <w:spacing w:val="-5"/>
        </w:rPr>
        <w:t xml:space="preserve"> </w:t>
      </w:r>
      <w:r>
        <w:rPr>
          <w:rFonts w:ascii="Courier New" w:hAnsi="Courier New"/>
        </w:rPr>
        <w:t>function</w:t>
      </w:r>
      <w:r>
        <w:rPr>
          <w:rFonts w:ascii="Courier New" w:hAnsi="Courier New"/>
          <w:spacing w:val="-5"/>
        </w:rPr>
        <w:t xml:space="preserve"> </w:t>
      </w:r>
      <w:r>
        <w:rPr>
          <w:rFonts w:ascii="Courier New" w:hAnsi="Courier New"/>
        </w:rPr>
        <w:t>funct</w:t>
      </w:r>
      <w:r>
        <w:rPr>
          <w:rFonts w:ascii="Courier New" w:hAnsi="Courier New"/>
          <w:spacing w:val="-4"/>
        </w:rPr>
        <w:t xml:space="preserve"> </w:t>
      </w:r>
      <w:r>
        <w:rPr>
          <w:rFonts w:ascii="Courier New" w:hAnsi="Courier New"/>
          <w:spacing w:val="-10"/>
        </w:rPr>
        <w:t>{</w:t>
      </w:r>
    </w:p>
    <w:p>
      <w:pPr>
        <w:pStyle w:val="BodyText"/>
        <w:rPr>
          <w:rFonts w:ascii="Courier New" w:hAnsi="Courier New"/>
        </w:rPr>
      </w:pPr>
      <w:r>
        <w:rPr>
          <w:rFonts w:ascii="Courier New" w:hAnsi="Courier New"/>
        </w:rPr>
        <w:t>6</w:t>
      </w:r>
      <w:r>
        <w:rPr>
          <w:rFonts w:ascii="Courier New" w:hAnsi="Courier New"/>
          <w:spacing w:val="-4"/>
        </w:rPr>
        <w:t xml:space="preserve"> </w:t>
      </w:r>
      <w:r>
        <w:rPr>
          <w:rFonts w:ascii="Courier New" w:hAnsi="Courier New"/>
        </w:rPr>
        <w:t>echo</w:t>
      </w:r>
      <w:r>
        <w:rPr>
          <w:rFonts w:ascii="Courier New" w:hAnsi="Courier New"/>
          <w:spacing w:val="-3"/>
        </w:rPr>
        <w:t xml:space="preserve"> </w:t>
      </w:r>
      <w:r>
        <w:rPr>
          <w:rFonts w:ascii="Courier New" w:hAnsi="Courier New"/>
        </w:rPr>
        <w:t>"Step</w:t>
      </w:r>
      <w:r>
        <w:rPr>
          <w:rFonts w:ascii="Courier New" w:hAnsi="Courier New"/>
          <w:spacing w:val="-3"/>
        </w:rPr>
        <w:t xml:space="preserve"> </w:t>
      </w:r>
      <w:r>
        <w:rPr>
          <w:rFonts w:ascii="Courier New" w:hAnsi="Courier New"/>
          <w:spacing w:val="-7"/>
        </w:rPr>
        <w:t>2"</w:t>
      </w:r>
    </w:p>
    <w:p>
      <w:pPr>
        <w:pStyle w:val="BodyText"/>
        <w:rPr>
          <w:rFonts w:ascii="Courier New" w:hAnsi="Courier New"/>
        </w:rPr>
      </w:pPr>
      <w:r>
        <w:rPr>
          <w:rFonts w:ascii="Courier New" w:hAnsi="Courier New"/>
        </w:rPr>
        <w:t>7</w:t>
      </w:r>
      <w:r>
        <w:rPr>
          <w:rFonts w:ascii="Courier New" w:hAnsi="Courier New"/>
          <w:spacing w:val="-1"/>
        </w:rPr>
        <w:t xml:space="preserve"> </w:t>
      </w:r>
      <w:r>
        <w:rPr>
          <w:rFonts w:ascii="Courier New" w:hAnsi="Courier New"/>
          <w:spacing w:val="-2"/>
        </w:rPr>
        <w:t>return</w:t>
      </w:r>
    </w:p>
    <w:p>
      <w:pPr>
        <w:pStyle w:val="BodyText"/>
        <w:rPr>
          <w:rFonts w:ascii="Courier New" w:hAnsi="Courier New"/>
        </w:rPr>
      </w:pPr>
      <w:r>
        <w:rPr>
          <w:rFonts w:ascii="Courier New" w:hAnsi="Courier New"/>
        </w:rPr>
        <w:t>8</w:t>
      </w:r>
      <w:r>
        <w:rPr>
          <w:rFonts w:ascii="Courier New" w:hAnsi="Courier New"/>
          <w:spacing w:val="-1"/>
        </w:rPr>
        <w:t xml:space="preserve"> </w:t>
      </w:r>
      <w:r>
        <w:rPr>
          <w:rFonts w:ascii="Courier New" w:hAnsi="Courier New"/>
          <w:spacing w:val="-10"/>
        </w:rPr>
        <w:t>}</w:t>
      </w:r>
    </w:p>
    <w:p>
      <w:pPr>
        <w:pStyle w:val="BodyText"/>
        <w:rPr>
          <w:rFonts w:ascii="Courier New" w:hAnsi="Courier New"/>
        </w:rPr>
      </w:pPr>
      <w:r>
        <w:rPr>
          <w:rFonts w:ascii="Courier New" w:hAnsi="Courier New"/>
        </w:rPr>
        <w:t>9</w:t>
      </w:r>
    </w:p>
    <w:p>
      <w:pPr>
        <w:pStyle w:val="BodyText"/>
        <w:ind w:left="155" w:right="5443"/>
        <w:rPr>
          <w:rFonts w:ascii="Courier New" w:hAnsi="Courier New"/>
        </w:rPr>
      </w:pPr>
      <w:r>
        <w:rPr>
          <w:rFonts w:ascii="Courier New" w:hAnsi="Courier New"/>
        </w:rPr>
        <w:t>10</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Main</w:t>
      </w:r>
      <w:r>
        <w:rPr>
          <w:rFonts w:ascii="Courier New" w:hAnsi="Courier New"/>
          <w:spacing w:val="-8"/>
        </w:rPr>
        <w:t xml:space="preserve"> </w:t>
      </w:r>
      <w:r>
        <w:rPr>
          <w:rFonts w:ascii="Courier New" w:hAnsi="Courier New"/>
        </w:rPr>
        <w:t>program</w:t>
      </w:r>
      <w:r>
        <w:rPr>
          <w:rFonts w:ascii="Courier New" w:hAnsi="Courier New"/>
          <w:spacing w:val="-8"/>
        </w:rPr>
        <w:t xml:space="preserve"> </w:t>
      </w:r>
      <w:r>
        <w:rPr>
          <w:rFonts w:ascii="Courier New" w:hAnsi="Courier New"/>
        </w:rPr>
        <w:t>starts</w:t>
      </w:r>
      <w:r>
        <w:rPr>
          <w:rFonts w:ascii="Courier New" w:hAnsi="Courier New"/>
          <w:spacing w:val="-8"/>
        </w:rPr>
        <w:t xml:space="preserve"> </w:t>
      </w:r>
      <w:r>
        <w:rPr>
          <w:rFonts w:ascii="Courier New" w:hAnsi="Courier New"/>
        </w:rPr>
        <w:t xml:space="preserve">here </w:t>
      </w:r>
      <w:r>
        <w:rPr>
          <w:rFonts w:ascii="Courier New" w:hAnsi="Courier New"/>
          <w:spacing w:val="-6"/>
        </w:rPr>
        <w:t>11</w:t>
      </w:r>
    </w:p>
    <w:p>
      <w:pPr>
        <w:pStyle w:val="BodyText"/>
        <w:spacing w:before="1" w:after="0"/>
        <w:rPr>
          <w:rFonts w:ascii="Courier New" w:hAnsi="Courier New"/>
        </w:rPr>
      </w:pPr>
      <w:r>
        <w:rPr>
          <w:rFonts w:ascii="Courier New" w:hAnsi="Courier New"/>
        </w:rPr>
        <w:t>12</w:t>
      </w:r>
      <w:r>
        <w:rPr>
          <w:rFonts w:ascii="Courier New" w:hAnsi="Courier New"/>
          <w:spacing w:val="-4"/>
        </w:rPr>
        <w:t xml:space="preserve"> </w:t>
      </w:r>
      <w:r>
        <w:rPr>
          <w:rFonts w:ascii="Courier New" w:hAnsi="Courier New"/>
        </w:rPr>
        <w:t>echo</w:t>
      </w:r>
      <w:r>
        <w:rPr>
          <w:rFonts w:ascii="Courier New" w:hAnsi="Courier New"/>
          <w:spacing w:val="-4"/>
        </w:rPr>
        <w:t xml:space="preserve"> </w:t>
      </w:r>
      <w:r>
        <w:rPr>
          <w:rFonts w:ascii="Courier New" w:hAnsi="Courier New"/>
        </w:rPr>
        <w:t>"Step</w:t>
      </w:r>
      <w:r>
        <w:rPr>
          <w:rFonts w:ascii="Courier New" w:hAnsi="Courier New"/>
          <w:spacing w:val="-3"/>
        </w:rPr>
        <w:t xml:space="preserve"> </w:t>
      </w:r>
      <w:r>
        <w:rPr>
          <w:rFonts w:ascii="Courier New" w:hAnsi="Courier New"/>
          <w:spacing w:val="-7"/>
        </w:rPr>
        <w:t>1"</w:t>
      </w:r>
    </w:p>
    <w:p>
      <w:pPr>
        <w:pStyle w:val="BodyText"/>
        <w:rPr>
          <w:rFonts w:ascii="Courier New" w:hAnsi="Courier New"/>
        </w:rPr>
      </w:pPr>
      <w:r>
        <w:rPr>
          <w:rFonts w:ascii="Courier New" w:hAnsi="Courier New"/>
        </w:rPr>
        <w:t>13</w:t>
      </w:r>
      <w:r>
        <w:rPr>
          <w:rFonts w:ascii="Courier New" w:hAnsi="Courier New"/>
          <w:spacing w:val="-2"/>
        </w:rPr>
        <w:t xml:space="preserve"> funct</w:t>
      </w:r>
    </w:p>
    <w:p>
      <w:pPr>
        <w:pStyle w:val="BodyText"/>
        <w:rPr>
          <w:rFonts w:ascii="Courier New" w:hAnsi="Courier New"/>
        </w:rPr>
      </w:pPr>
      <w:r>
        <w:rPr>
          <w:rFonts w:ascii="Courier New" w:hAnsi="Courier New"/>
        </w:rPr>
        <w:t>14</w:t>
      </w:r>
      <w:r>
        <w:rPr>
          <w:rFonts w:ascii="Courier New" w:hAnsi="Courier New"/>
          <w:spacing w:val="-4"/>
        </w:rPr>
        <w:t xml:space="preserve"> </w:t>
      </w:r>
      <w:r>
        <w:rPr>
          <w:rFonts w:ascii="Courier New" w:hAnsi="Courier New"/>
        </w:rPr>
        <w:t>echo</w:t>
      </w:r>
      <w:r>
        <w:rPr>
          <w:rFonts w:ascii="Courier New" w:hAnsi="Courier New"/>
          <w:spacing w:val="-4"/>
        </w:rPr>
        <w:t xml:space="preserve"> </w:t>
      </w:r>
      <w:r>
        <w:rPr>
          <w:rFonts w:ascii="Courier New" w:hAnsi="Courier New"/>
        </w:rPr>
        <w:t>"Step</w:t>
      </w:r>
      <w:r>
        <w:rPr>
          <w:rFonts w:ascii="Courier New" w:hAnsi="Courier New"/>
          <w:spacing w:val="-3"/>
        </w:rPr>
        <w:t xml:space="preserve"> </w:t>
      </w:r>
      <w:r>
        <w:rPr>
          <w:rFonts w:ascii="Courier New" w:hAnsi="Courier New"/>
          <w:spacing w:val="-7"/>
        </w:rPr>
        <w:t>3"</w:t>
      </w:r>
    </w:p>
    <w:p>
      <w:pPr>
        <w:pStyle w:val="BodyText"/>
        <w:ind w:left="0" w:right="0"/>
        <w:rPr>
          <w:rFonts w:ascii="Courier New" w:hAnsi="Courier New"/>
        </w:rPr>
      </w:pPr>
      <w:r>
        <w:rPr>
          <w:rFonts w:ascii="Courier New" w:hAnsi="Courier New"/>
        </w:rPr>
      </w:r>
    </w:p>
    <w:p>
      <w:pPr>
        <w:pStyle w:val="BodyText"/>
        <w:ind w:left="155" w:right="199"/>
        <w:rPr/>
      </w:pPr>
      <w:r>
        <w:rPr/>
        <w:t>A</w:t>
      </w:r>
      <w:r>
        <w:rPr>
          <w:spacing w:val="-13"/>
        </w:rPr>
        <w:t xml:space="preserve"> </w:t>
      </w:r>
      <w:r>
        <w:rPr/>
        <w:t xml:space="preserve">medida que el shell lee el script, va pasando por alto de la línea 1 a la 11, ya que estas líneas son comentarios y la definición de la función. La ejecución comienza en la línea 12 con un comando </w:t>
      </w:r>
      <w:r>
        <w:rPr>
          <w:rFonts w:ascii="Courier New" w:hAnsi="Courier New"/>
        </w:rPr>
        <w:t>echo</w:t>
      </w:r>
      <w:r>
        <w:rPr/>
        <w:t xml:space="preserve">. La línea 13 llama a la función de shell </w:t>
      </w:r>
      <w:r>
        <w:rPr>
          <w:rFonts w:ascii="Courier New" w:hAnsi="Courier New"/>
        </w:rPr>
        <w:t>funct</w:t>
      </w:r>
      <w:r>
        <w:rPr>
          <w:rFonts w:ascii="Courier New" w:hAnsi="Courier New"/>
          <w:spacing w:val="-80"/>
        </w:rPr>
        <w:t xml:space="preserve"> </w:t>
      </w:r>
      <w:r>
        <w:rPr/>
        <w:t>y el shell ejecuta la función tal como haría con</w:t>
      </w:r>
      <w:r>
        <w:rPr>
          <w:spacing w:val="-2"/>
        </w:rPr>
        <w:t xml:space="preserve"> </w:t>
      </w:r>
      <w:r>
        <w:rPr/>
        <w:t>cualquier</w:t>
      </w:r>
      <w:r>
        <w:rPr>
          <w:spacing w:val="-2"/>
        </w:rPr>
        <w:t xml:space="preserve"> </w:t>
      </w:r>
      <w:r>
        <w:rPr/>
        <w:t>otro</w:t>
      </w:r>
      <w:r>
        <w:rPr>
          <w:spacing w:val="-3"/>
        </w:rPr>
        <w:t xml:space="preserve"> </w:t>
      </w:r>
      <w:r>
        <w:rPr/>
        <w:t>comando.</w:t>
      </w:r>
      <w:r>
        <w:rPr>
          <w:spacing w:val="-3"/>
        </w:rPr>
        <w:t xml:space="preserve"> </w:t>
      </w:r>
      <w:r>
        <w:rPr/>
        <w:t>El</w:t>
      </w:r>
      <w:r>
        <w:rPr>
          <w:spacing w:val="-2"/>
        </w:rPr>
        <w:t xml:space="preserve"> </w:t>
      </w:r>
      <w:r>
        <w:rPr/>
        <w:t>control</w:t>
      </w:r>
      <w:r>
        <w:rPr>
          <w:spacing w:val="-2"/>
        </w:rPr>
        <w:t xml:space="preserve"> </w:t>
      </w:r>
      <w:r>
        <w:rPr/>
        <w:t>del</w:t>
      </w:r>
      <w:r>
        <w:rPr>
          <w:spacing w:val="-4"/>
        </w:rPr>
        <w:t xml:space="preserve"> </w:t>
      </w:r>
      <w:r>
        <w:rPr/>
        <w:t>programa</w:t>
      </w:r>
      <w:r>
        <w:rPr>
          <w:spacing w:val="-4"/>
        </w:rPr>
        <w:t xml:space="preserve"> </w:t>
      </w:r>
      <w:r>
        <w:rPr/>
        <w:t>se</w:t>
      </w:r>
      <w:r>
        <w:rPr>
          <w:spacing w:val="-4"/>
        </w:rPr>
        <w:t xml:space="preserve"> </w:t>
      </w:r>
      <w:r>
        <w:rPr/>
        <w:t>mueve</w:t>
      </w:r>
      <w:r>
        <w:rPr>
          <w:spacing w:val="-2"/>
        </w:rPr>
        <w:t xml:space="preserve"> </w:t>
      </w:r>
      <w:r>
        <w:rPr/>
        <w:t>entonces</w:t>
      </w:r>
      <w:r>
        <w:rPr>
          <w:spacing w:val="-1"/>
        </w:rPr>
        <w:t xml:space="preserve"> </w:t>
      </w:r>
      <w:r>
        <w:rPr/>
        <w:t>a</w:t>
      </w:r>
      <w:r>
        <w:rPr>
          <w:spacing w:val="-4"/>
        </w:rPr>
        <w:t xml:space="preserve"> </w:t>
      </w:r>
      <w:r>
        <w:rPr/>
        <w:t>la</w:t>
      </w:r>
      <w:r>
        <w:rPr>
          <w:spacing w:val="-4"/>
        </w:rPr>
        <w:t xml:space="preserve"> </w:t>
      </w:r>
      <w:r>
        <w:rPr/>
        <w:t>línea</w:t>
      </w:r>
      <w:r>
        <w:rPr>
          <w:spacing w:val="-2"/>
        </w:rPr>
        <w:t xml:space="preserve"> </w:t>
      </w:r>
      <w:r>
        <w:rPr/>
        <w:t>6,</w:t>
      </w:r>
      <w:r>
        <w:rPr>
          <w:spacing w:val="-3"/>
        </w:rPr>
        <w:t xml:space="preserve"> </w:t>
      </w:r>
      <w:r>
        <w:rPr/>
        <w:t>y</w:t>
      </w:r>
      <w:r>
        <w:rPr>
          <w:spacing w:val="-3"/>
        </w:rPr>
        <w:t xml:space="preserve"> </w:t>
      </w:r>
      <w:r>
        <w:rPr/>
        <w:t>se</w:t>
      </w:r>
      <w:r>
        <w:rPr>
          <w:spacing w:val="-4"/>
        </w:rPr>
        <w:t xml:space="preserve"> </w:t>
      </w:r>
      <w:r>
        <w:rPr/>
        <w:t>ejecuta</w:t>
      </w:r>
      <w:r>
        <w:rPr>
          <w:spacing w:val="-4"/>
        </w:rPr>
        <w:t xml:space="preserve"> </w:t>
      </w:r>
      <w:r>
        <w:rPr/>
        <w:t xml:space="preserve">el segundo comando </w:t>
      </w:r>
      <w:r>
        <w:rPr>
          <w:rFonts w:ascii="Courier New" w:hAnsi="Courier New"/>
        </w:rPr>
        <w:t>echo</w:t>
      </w:r>
      <w:r>
        <w:rPr/>
        <w:t xml:space="preserve">. La línea 7 se ejecuta a continuación. Su comando </w:t>
      </w:r>
      <w:r>
        <w:rPr>
          <w:rFonts w:ascii="Courier New" w:hAnsi="Courier New"/>
        </w:rPr>
        <w:t>return</w:t>
      </w:r>
      <w:r>
        <w:rPr>
          <w:rFonts w:ascii="Courier New" w:hAnsi="Courier New"/>
          <w:spacing w:val="-77"/>
        </w:rPr>
        <w:t xml:space="preserve"> </w:t>
      </w:r>
      <w:r>
        <w:rPr/>
        <w:t xml:space="preserve">finaliza la función y devuelve el control al programa en la línea que sigue a la función call (línea 14), y el comando final </w:t>
      </w:r>
      <w:r>
        <w:rPr>
          <w:rFonts w:ascii="Courier New" w:hAnsi="Courier New"/>
        </w:rPr>
        <w:t>echo</w:t>
      </w:r>
      <w:r>
        <w:rPr>
          <w:rFonts w:ascii="Courier New" w:hAnsi="Courier New"/>
          <w:spacing w:val="-78"/>
        </w:rPr>
        <w:t xml:space="preserve"> </w:t>
      </w:r>
      <w:r>
        <w:rPr/>
        <w:t>se ejecuta. Fíjate que, para que las llamadas a funciones sean reconocidas como funciones de shell y no interpretadas como nombres de programas externos, las definiciones de funciones de shell deben aparecer antes de que sean llamadas.</w:t>
      </w:r>
    </w:p>
    <w:p>
      <w:pPr>
        <w:pStyle w:val="BodyText"/>
        <w:spacing w:before="11" w:after="0"/>
        <w:ind w:left="0" w:right="0"/>
        <w:rPr>
          <w:sz w:val="23"/>
        </w:rPr>
      </w:pPr>
      <w:r>
        <w:rPr>
          <w:sz w:val="23"/>
        </w:rPr>
      </w:r>
    </w:p>
    <w:p>
      <w:pPr>
        <w:pStyle w:val="BodyText"/>
        <w:rPr/>
      </w:pPr>
      <w:r>
        <w:rPr/>
        <w:t>Añadiremos</w:t>
      </w:r>
      <w:r>
        <w:rPr>
          <w:spacing w:val="-6"/>
        </w:rPr>
        <w:t xml:space="preserve"> </w:t>
      </w:r>
      <w:r>
        <w:rPr/>
        <w:t>unas</w:t>
      </w:r>
      <w:r>
        <w:rPr>
          <w:spacing w:val="-5"/>
        </w:rPr>
        <w:t xml:space="preserve"> </w:t>
      </w:r>
      <w:r>
        <w:rPr/>
        <w:t>definiciones</w:t>
      </w:r>
      <w:r>
        <w:rPr>
          <w:spacing w:val="-4"/>
        </w:rPr>
        <w:t xml:space="preserve"> </w:t>
      </w:r>
      <w:r>
        <w:rPr/>
        <w:t>de</w:t>
      </w:r>
      <w:r>
        <w:rPr>
          <w:spacing w:val="-4"/>
        </w:rPr>
        <w:t xml:space="preserve"> </w:t>
      </w:r>
      <w:r>
        <w:rPr/>
        <w:t>funciones</w:t>
      </w:r>
      <w:r>
        <w:rPr>
          <w:spacing w:val="-4"/>
        </w:rPr>
        <w:t xml:space="preserve"> </w:t>
      </w:r>
      <w:r>
        <w:rPr/>
        <w:t>mínimas</w:t>
      </w:r>
      <w:r>
        <w:rPr>
          <w:spacing w:val="-4"/>
        </w:rPr>
        <w:t xml:space="preserve"> </w:t>
      </w:r>
      <w:r>
        <w:rPr/>
        <w:t>a</w:t>
      </w:r>
      <w:r>
        <w:rPr>
          <w:spacing w:val="-5"/>
        </w:rPr>
        <w:t xml:space="preserve"> </w:t>
      </w:r>
      <w:r>
        <w:rPr/>
        <w:t>nuestro</w:t>
      </w:r>
      <w:r>
        <w:rPr>
          <w:spacing w:val="-3"/>
        </w:rPr>
        <w:t xml:space="preserve"> </w:t>
      </w:r>
      <w:r>
        <w:rPr>
          <w:spacing w:val="-2"/>
        </w:rPr>
        <w:t>script:</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1"/>
        </w:rPr>
      </w:pPr>
      <w:r>
        <w:rPr>
          <w:rFonts w:ascii="Courier New" w:hAnsi="Courier New"/>
          <w:sz w:val="21"/>
        </w:rPr>
      </w:r>
    </w:p>
    <w:p>
      <w:pPr>
        <w:pStyle w:val="BodyText"/>
        <w:spacing w:before="1" w:after="0"/>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Program</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output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system</w:t>
      </w:r>
      <w:r>
        <w:rPr>
          <w:rFonts w:ascii="Courier New" w:hAnsi="Courier New"/>
          <w:spacing w:val="-5"/>
        </w:rPr>
        <w:t xml:space="preserve"> </w:t>
      </w:r>
      <w:r>
        <w:rPr>
          <w:rFonts w:ascii="Courier New" w:hAnsi="Courier New"/>
        </w:rPr>
        <w:t>information</w:t>
      </w:r>
      <w:r>
        <w:rPr>
          <w:rFonts w:ascii="Courier New" w:hAnsi="Courier New"/>
          <w:spacing w:val="-4"/>
        </w:rPr>
        <w:t xml:space="preserve"> page</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ind w:left="155" w:right="2783"/>
        <w:rPr>
          <w:rFonts w:ascii="Courier New" w:hAnsi="Courier New"/>
        </w:rPr>
      </w:pPr>
      <w:r>
        <w:rPr>
          <w:rFonts w:ascii="Courier New" w:hAnsi="Courier New"/>
        </w:rPr>
        <w:t>TITLE="System</w:t>
      </w:r>
      <w:r>
        <w:rPr>
          <w:rFonts w:ascii="Courier New" w:hAnsi="Courier New"/>
          <w:spacing w:val="-10"/>
        </w:rPr>
        <w:t xml:space="preserve"> </w:t>
      </w:r>
      <w:r>
        <w:rPr>
          <w:rFonts w:ascii="Courier New" w:hAnsi="Courier New"/>
        </w:rPr>
        <w:t>Information</w:t>
      </w:r>
      <w:r>
        <w:rPr>
          <w:rFonts w:ascii="Courier New" w:hAnsi="Courier New"/>
          <w:spacing w:val="-10"/>
        </w:rPr>
        <w:t xml:space="preserve"> </w:t>
      </w:r>
      <w:r>
        <w:rPr>
          <w:rFonts w:ascii="Courier New" w:hAnsi="Courier New"/>
        </w:rPr>
        <w:t>Report</w:t>
      </w:r>
      <w:r>
        <w:rPr>
          <w:rFonts w:ascii="Courier New" w:hAnsi="Courier New"/>
          <w:spacing w:val="-10"/>
        </w:rPr>
        <w:t xml:space="preserve"> </w:t>
      </w:r>
      <w:r>
        <w:rPr>
          <w:rFonts w:ascii="Courier New" w:hAnsi="Courier New"/>
        </w:rPr>
        <w:t>For</w:t>
      </w:r>
      <w:r>
        <w:rPr>
          <w:rFonts w:ascii="Courier New" w:hAnsi="Courier New"/>
          <w:spacing w:val="-10"/>
        </w:rPr>
        <w:t xml:space="preserve"> </w:t>
      </w:r>
      <w:r>
        <w:rPr>
          <w:rFonts w:ascii="Courier New" w:hAnsi="Courier New"/>
        </w:rPr>
        <w:t>$HOSTNAME" CURRENT_TIME=$(date +"%x %r %Z")</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TIMESTAMP="Generated</w:t>
      </w:r>
      <w:r>
        <w:rPr>
          <w:rFonts w:ascii="Courier New" w:hAnsi="Courier New"/>
          <w:spacing w:val="-12"/>
        </w:rPr>
        <w:t xml:space="preserve"> </w:t>
      </w:r>
      <w:r>
        <w:rPr>
          <w:rFonts w:ascii="Courier New" w:hAnsi="Courier New"/>
        </w:rPr>
        <w:t>$CURRENT_TIME,</w:t>
      </w:r>
      <w:r>
        <w:rPr>
          <w:rFonts w:ascii="Courier New" w:hAnsi="Courier New"/>
          <w:spacing w:val="-12"/>
        </w:rPr>
        <w:t xml:space="preserve"> </w:t>
      </w:r>
      <w:r>
        <w:rPr>
          <w:rFonts w:ascii="Courier New" w:hAnsi="Courier New"/>
        </w:rPr>
        <w:t>by</w:t>
      </w:r>
      <w:r>
        <w:rPr>
          <w:rFonts w:ascii="Courier New" w:hAnsi="Courier New"/>
          <w:spacing w:val="-12"/>
        </w:rPr>
        <w:t xml:space="preserve"> </w:t>
      </w:r>
      <w:r>
        <w:rPr>
          <w:rFonts w:ascii="Courier New" w:hAnsi="Courier New"/>
          <w:spacing w:val="-2"/>
        </w:rPr>
        <w:t>$USER"</w:t>
      </w:r>
    </w:p>
    <w:p>
      <w:pPr>
        <w:pStyle w:val="Heading2"/>
        <w:spacing w:before="70" w:after="0"/>
        <w:ind w:left="155" w:right="6739"/>
        <w:rPr/>
      </w:pPr>
      <w:r>
        <w:rPr/>
        <w:t>report_uptime</w:t>
      </w:r>
      <w:r>
        <w:rPr>
          <w:spacing w:val="-19"/>
        </w:rPr>
        <w:t xml:space="preserve"> </w:t>
      </w:r>
      <w:r>
        <w:rPr/>
        <w:t>()</w:t>
      </w:r>
      <w:r>
        <w:rPr>
          <w:spacing w:val="-19"/>
        </w:rPr>
        <w:t xml:space="preserve"> </w:t>
      </w:r>
      <w:r>
        <w:rPr/>
        <w:t xml:space="preserve">{ </w:t>
      </w:r>
      <w:r>
        <w:rPr>
          <w:spacing w:val="-2"/>
        </w:rPr>
        <w:t>return</w:t>
      </w:r>
    </w:p>
    <w:p>
      <w:pPr>
        <w:pStyle w:val="Normal"/>
        <w:spacing w:before="0" w:after="0"/>
        <w:ind w:hanging="0" w:left="155" w:right="0"/>
        <w:jc w:val="left"/>
        <w:rPr>
          <w:rFonts w:ascii="Courier New" w:hAnsi="Courier New"/>
          <w:b/>
          <w:sz w:val="24"/>
        </w:rPr>
      </w:pPr>
      <w:r>
        <w:rPr>
          <w:rFonts w:ascii="Courier New" w:hAnsi="Courier New"/>
          <w:b/>
          <w:sz w:val="24"/>
        </w:rPr>
        <w:t>}</w:t>
      </w:r>
    </w:p>
    <w:p>
      <w:pPr>
        <w:pStyle w:val="Heading2"/>
        <w:ind w:left="155" w:right="6171"/>
        <w:rPr/>
      </w:pPr>
      <w:r>
        <w:rPr/>
        <w:t>report_disk_space</w:t>
      </w:r>
      <w:r>
        <w:rPr>
          <w:spacing w:val="-19"/>
        </w:rPr>
        <w:t xml:space="preserve"> </w:t>
      </w:r>
      <w:r>
        <w:rPr/>
        <w:t>()</w:t>
      </w:r>
      <w:r>
        <w:rPr>
          <w:spacing w:val="-19"/>
        </w:rPr>
        <w:t xml:space="preserve"> </w:t>
      </w:r>
      <w:r>
        <w:rPr/>
        <w:t xml:space="preserve">{ </w:t>
      </w:r>
      <w:r>
        <w:rPr>
          <w:spacing w:val="-2"/>
        </w:rPr>
        <w:t>return</w:t>
      </w:r>
    </w:p>
    <w:p>
      <w:pPr>
        <w:pStyle w:val="Normal"/>
        <w:spacing w:before="1" w:after="0"/>
        <w:ind w:hanging="0" w:left="155" w:right="0"/>
        <w:jc w:val="left"/>
        <w:rPr>
          <w:rFonts w:ascii="Courier New" w:hAnsi="Courier New"/>
          <w:b/>
          <w:sz w:val="24"/>
        </w:rPr>
      </w:pPr>
      <w:r>
        <w:rPr>
          <w:rFonts w:ascii="Courier New" w:hAnsi="Courier New"/>
          <w:b/>
          <w:sz w:val="24"/>
        </w:rPr>
        <w:t>}</w:t>
      </w:r>
    </w:p>
    <w:p>
      <w:pPr>
        <w:pStyle w:val="Heading2"/>
        <w:ind w:left="155" w:right="6171"/>
        <w:rPr/>
      </w:pPr>
      <w:r>
        <w:rPr/>
        <w:t>report_home_space</w:t>
      </w:r>
      <w:r>
        <w:rPr>
          <w:spacing w:val="-19"/>
        </w:rPr>
        <w:t xml:space="preserve"> </w:t>
      </w:r>
      <w:r>
        <w:rPr/>
        <w:t>()</w:t>
      </w:r>
      <w:r>
        <w:rPr>
          <w:spacing w:val="-19"/>
        </w:rPr>
        <w:t xml:space="preserve"> </w:t>
      </w:r>
      <w:r>
        <w:rPr/>
        <w:t xml:space="preserve">{ </w:t>
      </w:r>
      <w:r>
        <w:rPr>
          <w:spacing w:val="-2"/>
        </w:rPr>
        <w:t>return</w:t>
      </w:r>
    </w:p>
    <w:p>
      <w:pPr>
        <w:pStyle w:val="Normal"/>
        <w:spacing w:before="0" w:after="0"/>
        <w:ind w:hanging="0" w:left="155" w:right="0"/>
        <w:jc w:val="left"/>
        <w:rPr>
          <w:rFonts w:ascii="Courier New" w:hAnsi="Courier New"/>
          <w:b/>
          <w:sz w:val="24"/>
        </w:rPr>
      </w:pPr>
      <w:r>
        <w:rPr>
          <w:rFonts w:ascii="Courier New" w:hAnsi="Courier New"/>
          <w:b/>
          <w:sz w:val="24"/>
        </w:rPr>
        <w:t>}</w:t>
      </w:r>
    </w:p>
    <w:p>
      <w:pPr>
        <w:pStyle w:val="BodyText"/>
        <w:rPr>
          <w:rFonts w:ascii="Courier New" w:hAnsi="Courier New"/>
        </w:rPr>
      </w:pPr>
      <w:r>
        <w:rPr>
          <w:rFonts w:ascii="Courier New" w:hAnsi="Courier New"/>
        </w:rPr>
        <w:t>cat</w:t>
      </w:r>
      <w:r>
        <w:rPr>
          <w:rFonts w:ascii="Courier New" w:hAnsi="Courier New"/>
          <w:spacing w:val="-3"/>
        </w:rPr>
        <w:t xml:space="preserve"> </w:t>
      </w:r>
      <w:r>
        <w:rPr>
          <w:rFonts w:ascii="Courier New" w:hAnsi="Courier New"/>
        </w:rPr>
        <w:t>&lt;&lt;</w:t>
      </w:r>
      <w:r>
        <w:rPr>
          <w:rFonts w:ascii="Courier New" w:hAnsi="Courier New"/>
          <w:spacing w:val="-2"/>
        </w:rPr>
        <w:t xml:space="preserve"> _EOF_</w:t>
      </w:r>
    </w:p>
    <w:p>
      <w:pPr>
        <w:pStyle w:val="BodyText"/>
        <w:rPr>
          <w:rFonts w:ascii="Courier New" w:hAnsi="Courier New"/>
        </w:rPr>
      </w:pP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&lt;TITLE&gt;$TITLE&lt;/TITLE&gt;</w:t>
      </w:r>
    </w:p>
    <w:p>
      <w:pPr>
        <w:pStyle w:val="BodyText"/>
        <w:spacing w:before="1" w:after="0"/>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&lt;H1&gt;$TITLE&lt;/H1&gt;</w:t>
      </w:r>
    </w:p>
    <w:p>
      <w:pPr>
        <w:pStyle w:val="BodyText"/>
        <w:rPr>
          <w:rFonts w:ascii="Courier New" w:hAnsi="Courier New"/>
        </w:rPr>
      </w:pPr>
      <w:r>
        <w:rPr>
          <w:rFonts w:ascii="Courier New" w:hAnsi="Courier New"/>
          <w:spacing w:val="-2"/>
        </w:rPr>
        <w:t>&lt;P&gt;$TIMESTAMP&lt;/P&gt;</w:t>
      </w:r>
    </w:p>
    <w:p>
      <w:pPr>
        <w:pStyle w:val="BodyText"/>
        <w:rPr>
          <w:rFonts w:ascii="Courier New" w:hAnsi="Courier New"/>
        </w:rPr>
      </w:pPr>
      <w:r>
        <w:rPr>
          <w:rFonts w:ascii="Courier New" w:hAnsi="Courier New"/>
          <w:spacing w:val="-2"/>
        </w:rPr>
        <w:t>$(report_uptime)</w:t>
      </w:r>
    </w:p>
    <w:p>
      <w:pPr>
        <w:pStyle w:val="BodyText"/>
        <w:rPr>
          <w:rFonts w:ascii="Courier New" w:hAnsi="Courier New"/>
        </w:rPr>
      </w:pPr>
      <w:r>
        <w:rPr>
          <w:rFonts w:ascii="Courier New" w:hAnsi="Courier New"/>
          <w:spacing w:val="-2"/>
        </w:rPr>
        <w:t>$(report_disk_space)</w:t>
      </w:r>
    </w:p>
    <w:p>
      <w:pPr>
        <w:pStyle w:val="BodyText"/>
        <w:rPr>
          <w:rFonts w:ascii="Courier New" w:hAnsi="Courier New"/>
        </w:rPr>
      </w:pPr>
      <w:r>
        <w:rPr>
          <w:rFonts w:ascii="Courier New" w:hAnsi="Courier New"/>
          <w:spacing w:val="-2"/>
        </w:rPr>
        <w:t>$(report_home_space)</w:t>
      </w:r>
    </w:p>
    <w:p>
      <w:pPr>
        <w:pStyle w:val="BodyText"/>
        <w:rPr>
          <w:rFonts w:ascii="Courier New" w:hAnsi="Courier New"/>
        </w:rPr>
      </w:pPr>
      <w:r>
        <w:rPr>
          <w:rFonts w:ascii="Courier New" w:hAnsi="Courier New"/>
          <w:spacing w:val="-2"/>
        </w:rPr>
        <w:t>&lt;/BODY&gt;</w:t>
      </w:r>
    </w:p>
    <w:p>
      <w:pPr>
        <w:pStyle w:val="BodyText"/>
        <w:spacing w:before="1" w:after="0"/>
        <w:rPr>
          <w:rFonts w:ascii="Courier New" w:hAnsi="Courier New"/>
        </w:rPr>
      </w:pPr>
      <w:r>
        <w:rPr>
          <w:rFonts w:ascii="Courier New" w:hAnsi="Courier New"/>
          <w:spacing w:val="-2"/>
        </w:rPr>
        <w:t>&lt;/HTML&gt;</w:t>
      </w:r>
    </w:p>
    <w:p>
      <w:pPr>
        <w:pStyle w:val="BodyText"/>
        <w:rPr>
          <w:rFonts w:ascii="Courier New" w:hAnsi="Courier New"/>
        </w:rPr>
      </w:pPr>
      <w:r>
        <w:rPr>
          <w:rFonts w:ascii="Courier New" w:hAnsi="Courier New"/>
          <w:spacing w:val="-2"/>
        </w:rPr>
        <w:t>_EOF_</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99"/>
        <w:rPr/>
      </w:pPr>
      <w:r>
        <w:rPr/>
        <w:t>Los</w:t>
      </w:r>
      <w:r>
        <w:rPr>
          <w:spacing w:val="-4"/>
        </w:rPr>
        <w:t xml:space="preserve"> </w:t>
      </w:r>
      <w:r>
        <w:rPr/>
        <w:t>nombres</w:t>
      </w:r>
      <w:r>
        <w:rPr>
          <w:spacing w:val="-2"/>
        </w:rPr>
        <w:t xml:space="preserve"> </w:t>
      </w:r>
      <w:r>
        <w:rPr/>
        <w:t>de</w:t>
      </w:r>
      <w:r>
        <w:rPr>
          <w:spacing w:val="-5"/>
        </w:rPr>
        <w:t xml:space="preserve"> </w:t>
      </w:r>
      <w:r>
        <w:rPr/>
        <w:t>funciones</w:t>
      </w:r>
      <w:r>
        <w:rPr>
          <w:spacing w:val="-4"/>
        </w:rPr>
        <w:t xml:space="preserve"> </w:t>
      </w:r>
      <w:r>
        <w:rPr/>
        <w:t>de</w:t>
      </w:r>
      <w:r>
        <w:rPr>
          <w:spacing w:val="-3"/>
        </w:rPr>
        <w:t xml:space="preserve"> </w:t>
      </w:r>
      <w:r>
        <w:rPr/>
        <w:t>shell</w:t>
      </w:r>
      <w:r>
        <w:rPr>
          <w:spacing w:val="-5"/>
        </w:rPr>
        <w:t xml:space="preserve"> </w:t>
      </w:r>
      <w:r>
        <w:rPr/>
        <w:t>siguen</w:t>
      </w:r>
      <w:r>
        <w:rPr>
          <w:spacing w:val="-4"/>
        </w:rPr>
        <w:t xml:space="preserve"> </w:t>
      </w:r>
      <w:r>
        <w:rPr/>
        <w:t>las</w:t>
      </w:r>
      <w:r>
        <w:rPr>
          <w:spacing w:val="-2"/>
        </w:rPr>
        <w:t xml:space="preserve"> </w:t>
      </w:r>
      <w:r>
        <w:rPr/>
        <w:t>mismas</w:t>
      </w:r>
      <w:r>
        <w:rPr>
          <w:spacing w:val="-4"/>
        </w:rPr>
        <w:t xml:space="preserve"> </w:t>
      </w:r>
      <w:r>
        <w:rPr/>
        <w:t>reglas</w:t>
      </w:r>
      <w:r>
        <w:rPr>
          <w:spacing w:val="-4"/>
        </w:rPr>
        <w:t xml:space="preserve"> </w:t>
      </w:r>
      <w:r>
        <w:rPr/>
        <w:t>que</w:t>
      </w:r>
      <w:r>
        <w:rPr>
          <w:spacing w:val="-5"/>
        </w:rPr>
        <w:t xml:space="preserve"> </w:t>
      </w:r>
      <w:r>
        <w:rPr/>
        <w:t>las</w:t>
      </w:r>
      <w:r>
        <w:rPr>
          <w:spacing w:val="-4"/>
        </w:rPr>
        <w:t xml:space="preserve"> </w:t>
      </w:r>
      <w:r>
        <w:rPr/>
        <w:t>variables.</w:t>
      </w:r>
      <w:r>
        <w:rPr>
          <w:spacing w:val="-4"/>
        </w:rPr>
        <w:t xml:space="preserve"> </w:t>
      </w:r>
      <w:r>
        <w:rPr/>
        <w:t>Una</w:t>
      </w:r>
      <w:r>
        <w:rPr>
          <w:spacing w:val="-5"/>
        </w:rPr>
        <w:t xml:space="preserve"> </w:t>
      </w:r>
      <w:r>
        <w:rPr/>
        <w:t>función</w:t>
      </w:r>
      <w:r>
        <w:rPr>
          <w:spacing w:val="-3"/>
        </w:rPr>
        <w:t xml:space="preserve"> </w:t>
      </w:r>
      <w:r>
        <w:rPr/>
        <w:t xml:space="preserve">debe contener al menos un comando. El comando </w:t>
      </w:r>
      <w:r>
        <w:rPr>
          <w:rFonts w:ascii="Courier New" w:hAnsi="Courier New"/>
        </w:rPr>
        <w:t>return</w:t>
      </w:r>
      <w:r>
        <w:rPr>
          <w:rFonts w:ascii="Courier New" w:hAnsi="Courier New"/>
          <w:spacing w:val="-76"/>
        </w:rPr>
        <w:t xml:space="preserve"> </w:t>
      </w:r>
      <w:r>
        <w:rPr/>
        <w:t xml:space="preserve">(que es opcional) satisface este </w:t>
      </w:r>
      <w:r>
        <w:rPr>
          <w:spacing w:val="-2"/>
        </w:rPr>
        <w:t>requerimiento.</w:t>
      </w:r>
    </w:p>
    <w:p>
      <w:pPr>
        <w:pStyle w:val="BodyText"/>
        <w:spacing w:before="4" w:after="0"/>
        <w:ind w:left="0" w:right="0"/>
        <w:rPr>
          <w:sz w:val="31"/>
        </w:rPr>
      </w:pPr>
      <w:r>
        <w:rPr>
          <w:sz w:val="31"/>
        </w:rPr>
      </w:r>
    </w:p>
    <w:p>
      <w:pPr>
        <w:pStyle w:val="Heading1"/>
        <w:rPr/>
      </w:pPr>
      <w:r>
        <w:rPr>
          <w:spacing w:val="-2"/>
        </w:rPr>
        <w:t>Variables</w:t>
      </w:r>
      <w:r>
        <w:rPr>
          <w:spacing w:val="-13"/>
        </w:rPr>
        <w:t xml:space="preserve"> </w:t>
      </w:r>
      <w:r>
        <w:rPr>
          <w:spacing w:val="-2"/>
        </w:rPr>
        <w:t>locales</w:t>
      </w:r>
    </w:p>
    <w:p>
      <w:pPr>
        <w:pStyle w:val="BodyText"/>
        <w:spacing w:before="119" w:after="0"/>
        <w:ind w:left="155" w:right="154"/>
        <w:rPr/>
      </w:pPr>
      <w:r>
        <w:rPr/>
        <w:t>En los scripts que hemos escrito hasta ahora, todas las variables (incluyendo las constantes) han</w:t>
      </w:r>
      <w:r>
        <w:rPr>
          <w:spacing w:val="40"/>
        </w:rPr>
        <w:t xml:space="preserve"> </w:t>
      </w:r>
      <w:r>
        <w:rPr/>
        <w:t xml:space="preserve">sido </w:t>
      </w:r>
      <w:r>
        <w:rPr>
          <w:i/>
        </w:rPr>
        <w:t>variables globales</w:t>
      </w:r>
      <w:r>
        <w:rPr/>
        <w:t>. Las variables globales siguen existiendo a lo largo del programa. Esto es bueno</w:t>
      </w:r>
      <w:r>
        <w:rPr>
          <w:spacing w:val="-1"/>
        </w:rPr>
        <w:t xml:space="preserve"> </w:t>
      </w:r>
      <w:r>
        <w:rPr/>
        <w:t>para</w:t>
      </w:r>
      <w:r>
        <w:rPr>
          <w:spacing w:val="-3"/>
        </w:rPr>
        <w:t xml:space="preserve"> </w:t>
      </w:r>
      <w:r>
        <w:rPr/>
        <w:t>muchas cosas,</w:t>
      </w:r>
      <w:r>
        <w:rPr>
          <w:spacing w:val="-2"/>
        </w:rPr>
        <w:t xml:space="preserve"> </w:t>
      </w:r>
      <w:r>
        <w:rPr/>
        <w:t>pero,</w:t>
      </w:r>
      <w:r>
        <w:rPr>
          <w:spacing w:val="-1"/>
        </w:rPr>
        <w:t xml:space="preserve"> </w:t>
      </w:r>
      <w:r>
        <w:rPr/>
        <w:t>a</w:t>
      </w:r>
      <w:r>
        <w:rPr>
          <w:spacing w:val="-3"/>
        </w:rPr>
        <w:t xml:space="preserve"> </w:t>
      </w:r>
      <w:r>
        <w:rPr/>
        <w:t>veces,</w:t>
      </w:r>
      <w:r>
        <w:rPr>
          <w:spacing w:val="-2"/>
        </w:rPr>
        <w:t xml:space="preserve"> </w:t>
      </w:r>
      <w:r>
        <w:rPr/>
        <w:t>puede</w:t>
      </w:r>
      <w:r>
        <w:rPr>
          <w:spacing w:val="-1"/>
        </w:rPr>
        <w:t xml:space="preserve"> </w:t>
      </w:r>
      <w:r>
        <w:rPr/>
        <w:t>complicar</w:t>
      </w:r>
      <w:r>
        <w:rPr>
          <w:spacing w:val="-1"/>
        </w:rPr>
        <w:t xml:space="preserve"> </w:t>
      </w:r>
      <w:r>
        <w:rPr/>
        <w:t>el</w:t>
      </w:r>
      <w:r>
        <w:rPr>
          <w:spacing w:val="-3"/>
        </w:rPr>
        <w:t xml:space="preserve"> </w:t>
      </w:r>
      <w:r>
        <w:rPr/>
        <w:t>uso</w:t>
      </w:r>
      <w:r>
        <w:rPr>
          <w:spacing w:val="-2"/>
        </w:rPr>
        <w:t xml:space="preserve"> </w:t>
      </w:r>
      <w:r>
        <w:rPr/>
        <w:t>de</w:t>
      </w:r>
      <w:r>
        <w:rPr>
          <w:spacing w:val="-3"/>
        </w:rPr>
        <w:t xml:space="preserve"> </w:t>
      </w:r>
      <w:r>
        <w:rPr/>
        <w:t>las</w:t>
      </w:r>
      <w:r>
        <w:rPr>
          <w:spacing w:val="-2"/>
        </w:rPr>
        <w:t xml:space="preserve"> </w:t>
      </w:r>
      <w:r>
        <w:rPr/>
        <w:t>funciones</w:t>
      </w:r>
      <w:r>
        <w:rPr>
          <w:spacing w:val="-2"/>
        </w:rPr>
        <w:t xml:space="preserve"> </w:t>
      </w:r>
      <w:r>
        <w:rPr/>
        <w:t>de</w:t>
      </w:r>
      <w:r>
        <w:rPr>
          <w:spacing w:val="-3"/>
        </w:rPr>
        <w:t xml:space="preserve"> </w:t>
      </w:r>
      <w:r>
        <w:rPr/>
        <w:t>shell.</w:t>
      </w:r>
      <w:r>
        <w:rPr>
          <w:spacing w:val="-1"/>
        </w:rPr>
        <w:t xml:space="preserve"> </w:t>
      </w:r>
      <w:r>
        <w:rPr/>
        <w:t>Dentro</w:t>
      </w:r>
      <w:r>
        <w:rPr>
          <w:spacing w:val="-2"/>
        </w:rPr>
        <w:t xml:space="preserve"> </w:t>
      </w:r>
      <w:r>
        <w:rPr/>
        <w:t>de las funciones de</w:t>
      </w:r>
      <w:r>
        <w:rPr>
          <w:spacing w:val="-1"/>
        </w:rPr>
        <w:t xml:space="preserve"> </w:t>
      </w:r>
      <w:r>
        <w:rPr/>
        <w:t>shell, a</w:t>
      </w:r>
      <w:r>
        <w:rPr>
          <w:spacing w:val="-1"/>
        </w:rPr>
        <w:t xml:space="preserve"> </w:t>
      </w:r>
      <w:r>
        <w:rPr/>
        <w:t>menudo es preferible</w:t>
      </w:r>
      <w:r>
        <w:rPr>
          <w:spacing w:val="-1"/>
        </w:rPr>
        <w:t xml:space="preserve"> </w:t>
      </w:r>
      <w:r>
        <w:rPr/>
        <w:t xml:space="preserve">tener </w:t>
      </w:r>
      <w:r>
        <w:rPr>
          <w:i/>
        </w:rPr>
        <w:t>variables locales</w:t>
      </w:r>
      <w:r>
        <w:rPr/>
        <w:t>. Las variables locales solo son accesibles</w:t>
      </w:r>
      <w:r>
        <w:rPr>
          <w:spacing w:val="-1"/>
        </w:rPr>
        <w:t xml:space="preserve"> </w:t>
      </w:r>
      <w:r>
        <w:rPr/>
        <w:t>dentro</w:t>
      </w:r>
      <w:r>
        <w:rPr>
          <w:spacing w:val="-3"/>
        </w:rPr>
        <w:t xml:space="preserve"> </w:t>
      </w:r>
      <w:r>
        <w:rPr/>
        <w:t>de</w:t>
      </w:r>
      <w:r>
        <w:rPr>
          <w:spacing w:val="-4"/>
        </w:rPr>
        <w:t xml:space="preserve"> </w:t>
      </w:r>
      <w:r>
        <w:rPr/>
        <w:t>la</w:t>
      </w:r>
      <w:r>
        <w:rPr>
          <w:spacing w:val="-2"/>
        </w:rPr>
        <w:t xml:space="preserve"> </w:t>
      </w:r>
      <w:r>
        <w:rPr/>
        <w:t>función</w:t>
      </w:r>
      <w:r>
        <w:rPr>
          <w:spacing w:val="-2"/>
        </w:rPr>
        <w:t xml:space="preserve"> </w:t>
      </w:r>
      <w:r>
        <w:rPr/>
        <w:t>de</w:t>
      </w:r>
      <w:r>
        <w:rPr>
          <w:spacing w:val="-4"/>
        </w:rPr>
        <w:t xml:space="preserve"> </w:t>
      </w:r>
      <w:r>
        <w:rPr/>
        <w:t>shell</w:t>
      </w:r>
      <w:r>
        <w:rPr>
          <w:spacing w:val="-4"/>
        </w:rPr>
        <w:t xml:space="preserve"> </w:t>
      </w:r>
      <w:r>
        <w:rPr/>
        <w:t>en</w:t>
      </w:r>
      <w:r>
        <w:rPr>
          <w:spacing w:val="-2"/>
        </w:rPr>
        <w:t xml:space="preserve"> </w:t>
      </w:r>
      <w:r>
        <w:rPr/>
        <w:t>la</w:t>
      </w:r>
      <w:r>
        <w:rPr>
          <w:spacing w:val="-4"/>
        </w:rPr>
        <w:t xml:space="preserve"> </w:t>
      </w:r>
      <w:r>
        <w:rPr/>
        <w:t>que</w:t>
      </w:r>
      <w:r>
        <w:rPr>
          <w:spacing w:val="-4"/>
        </w:rPr>
        <w:t xml:space="preserve"> </w:t>
      </w:r>
      <w:r>
        <w:rPr/>
        <w:t>han</w:t>
      </w:r>
      <w:r>
        <w:rPr>
          <w:spacing w:val="-2"/>
        </w:rPr>
        <w:t xml:space="preserve"> </w:t>
      </w:r>
      <w:r>
        <w:rPr/>
        <w:t>sido</w:t>
      </w:r>
      <w:r>
        <w:rPr>
          <w:spacing w:val="-3"/>
        </w:rPr>
        <w:t xml:space="preserve"> </w:t>
      </w:r>
      <w:r>
        <w:rPr/>
        <w:t>definidas</w:t>
      </w:r>
      <w:r>
        <w:rPr>
          <w:spacing w:val="-1"/>
        </w:rPr>
        <w:t xml:space="preserve"> </w:t>
      </w:r>
      <w:r>
        <w:rPr/>
        <w:t>y</w:t>
      </w:r>
      <w:r>
        <w:rPr>
          <w:spacing w:val="-3"/>
        </w:rPr>
        <w:t xml:space="preserve"> </w:t>
      </w:r>
      <w:r>
        <w:rPr/>
        <w:t>dejan</w:t>
      </w:r>
      <w:r>
        <w:rPr>
          <w:spacing w:val="-3"/>
        </w:rPr>
        <w:t xml:space="preserve"> </w:t>
      </w:r>
      <w:r>
        <w:rPr/>
        <w:t>de</w:t>
      </w:r>
      <w:r>
        <w:rPr>
          <w:spacing w:val="-2"/>
        </w:rPr>
        <w:t xml:space="preserve"> </w:t>
      </w:r>
      <w:r>
        <w:rPr/>
        <w:t>existir</w:t>
      </w:r>
      <w:r>
        <w:rPr>
          <w:spacing w:val="-2"/>
        </w:rPr>
        <w:t xml:space="preserve"> </w:t>
      </w:r>
      <w:r>
        <w:rPr/>
        <w:t>una</w:t>
      </w:r>
      <w:r>
        <w:rPr>
          <w:spacing w:val="-4"/>
        </w:rPr>
        <w:t xml:space="preserve"> </w:t>
      </w:r>
      <w:r>
        <w:rPr/>
        <w:t>vez</w:t>
      </w:r>
      <w:r>
        <w:rPr>
          <w:spacing w:val="-4"/>
        </w:rPr>
        <w:t xml:space="preserve"> </w:t>
      </w:r>
      <w:r>
        <w:rPr/>
        <w:t>que</w:t>
      </w:r>
      <w:r>
        <w:rPr>
          <w:spacing w:val="-2"/>
        </w:rPr>
        <w:t xml:space="preserve"> </w:t>
      </w:r>
      <w:r>
        <w:rPr/>
        <w:t>la función de shell termina.</w:t>
      </w:r>
    </w:p>
    <w:p>
      <w:pPr>
        <w:pStyle w:val="BodyText"/>
        <w:ind w:left="0" w:right="0"/>
        <w:rPr/>
      </w:pPr>
      <w:r>
        <w:rPr/>
      </w:r>
    </w:p>
    <w:p>
      <w:pPr>
        <w:pStyle w:val="BodyText"/>
        <w:ind w:left="155" w:right="210"/>
        <w:rPr/>
      </w:pPr>
      <w:r>
        <w:rPr/>
        <w:t>Tener</w:t>
      </w:r>
      <w:r>
        <w:rPr>
          <w:spacing w:val="-5"/>
        </w:rPr>
        <w:t xml:space="preserve"> </w:t>
      </w:r>
      <w:r>
        <w:rPr/>
        <w:t>variables</w:t>
      </w:r>
      <w:r>
        <w:rPr>
          <w:spacing w:val="-6"/>
        </w:rPr>
        <w:t xml:space="preserve"> </w:t>
      </w:r>
      <w:r>
        <w:rPr/>
        <w:t>locales</w:t>
      </w:r>
      <w:r>
        <w:rPr>
          <w:spacing w:val="-6"/>
        </w:rPr>
        <w:t xml:space="preserve"> </w:t>
      </w:r>
      <w:r>
        <w:rPr/>
        <w:t>permite</w:t>
      </w:r>
      <w:r>
        <w:rPr>
          <w:spacing w:val="-7"/>
        </w:rPr>
        <w:t xml:space="preserve"> </w:t>
      </w:r>
      <w:r>
        <w:rPr/>
        <w:t>al</w:t>
      </w:r>
      <w:r>
        <w:rPr>
          <w:spacing w:val="-5"/>
        </w:rPr>
        <w:t xml:space="preserve"> </w:t>
      </w:r>
      <w:r>
        <w:rPr/>
        <w:t>programador</w:t>
      </w:r>
      <w:r>
        <w:rPr>
          <w:spacing w:val="-5"/>
        </w:rPr>
        <w:t xml:space="preserve"> </w:t>
      </w:r>
      <w:r>
        <w:rPr/>
        <w:t>usar</w:t>
      </w:r>
      <w:r>
        <w:rPr>
          <w:spacing w:val="-5"/>
        </w:rPr>
        <w:t xml:space="preserve"> </w:t>
      </w:r>
      <w:r>
        <w:rPr/>
        <w:t>variables</w:t>
      </w:r>
      <w:r>
        <w:rPr>
          <w:spacing w:val="-6"/>
        </w:rPr>
        <w:t xml:space="preserve"> </w:t>
      </w:r>
      <w:r>
        <w:rPr/>
        <w:t>con</w:t>
      </w:r>
      <w:r>
        <w:rPr>
          <w:spacing w:val="-6"/>
        </w:rPr>
        <w:t xml:space="preserve"> </w:t>
      </w:r>
      <w:r>
        <w:rPr/>
        <w:t>nombres</w:t>
      </w:r>
      <w:r>
        <w:rPr>
          <w:spacing w:val="-6"/>
        </w:rPr>
        <w:t xml:space="preserve"> </w:t>
      </w:r>
      <w:r>
        <w:rPr/>
        <w:t>que</w:t>
      </w:r>
      <w:r>
        <w:rPr>
          <w:spacing w:val="-5"/>
        </w:rPr>
        <w:t xml:space="preserve"> </w:t>
      </w:r>
      <w:r>
        <w:rPr/>
        <w:t>pueden</w:t>
      </w:r>
      <w:r>
        <w:rPr>
          <w:spacing w:val="-6"/>
        </w:rPr>
        <w:t xml:space="preserve"> </w:t>
      </w:r>
      <w:r>
        <w:rPr/>
        <w:t>existir anteriormente, tanto en el script globalmente o en otras funciones de shell, si tener que preocuparnos por potenciales confilctos de nombres.</w:t>
      </w:r>
    </w:p>
    <w:p>
      <w:pPr>
        <w:pStyle w:val="BodyText"/>
        <w:ind w:left="0" w:right="0"/>
        <w:rPr/>
      </w:pPr>
      <w:r>
        <w:rPr/>
      </w:r>
    </w:p>
    <w:p>
      <w:pPr>
        <w:pStyle w:val="BodyText"/>
        <w:rPr/>
      </w:pPr>
      <w:r>
        <w:rPr/>
        <w:t>Aquí</w:t>
      </w:r>
      <w:r>
        <w:rPr>
          <w:spacing w:val="-4"/>
        </w:rPr>
        <w:t xml:space="preserve"> </w:t>
      </w:r>
      <w:r>
        <w:rPr/>
        <w:t>hay</w:t>
      </w:r>
      <w:r>
        <w:rPr>
          <w:spacing w:val="-2"/>
        </w:rPr>
        <w:t xml:space="preserve"> </w:t>
      </w:r>
      <w:r>
        <w:rPr/>
        <w:t>un</w:t>
      </w:r>
      <w:r>
        <w:rPr>
          <w:spacing w:val="-2"/>
        </w:rPr>
        <w:t xml:space="preserve"> </w:t>
      </w:r>
      <w:r>
        <w:rPr/>
        <w:t>ejemplo</w:t>
      </w:r>
      <w:r>
        <w:rPr>
          <w:spacing w:val="-3"/>
        </w:rPr>
        <w:t xml:space="preserve"> </w:t>
      </w:r>
      <w:r>
        <w:rPr/>
        <w:t>de</w:t>
      </w:r>
      <w:r>
        <w:rPr>
          <w:spacing w:val="-3"/>
        </w:rPr>
        <w:t xml:space="preserve"> </w:t>
      </w:r>
      <w:r>
        <w:rPr/>
        <w:t>script</w:t>
      </w:r>
      <w:r>
        <w:rPr>
          <w:spacing w:val="-2"/>
        </w:rPr>
        <w:t xml:space="preserve"> </w:t>
      </w:r>
      <w:r>
        <w:rPr/>
        <w:t>que</w:t>
      </w:r>
      <w:r>
        <w:rPr>
          <w:spacing w:val="-3"/>
        </w:rPr>
        <w:t xml:space="preserve"> </w:t>
      </w:r>
      <w:r>
        <w:rPr/>
        <w:t>demuestra</w:t>
      </w:r>
      <w:r>
        <w:rPr>
          <w:spacing w:val="-4"/>
        </w:rPr>
        <w:t xml:space="preserve"> </w:t>
      </w:r>
      <w:r>
        <w:rPr/>
        <w:t>como</w:t>
      </w:r>
      <w:r>
        <w:rPr>
          <w:spacing w:val="-1"/>
        </w:rPr>
        <w:t xml:space="preserve"> </w:t>
      </w:r>
      <w:r>
        <w:rPr/>
        <w:t>se</w:t>
      </w:r>
      <w:r>
        <w:rPr>
          <w:spacing w:val="-4"/>
        </w:rPr>
        <w:t xml:space="preserve"> </w:t>
      </w:r>
      <w:r>
        <w:rPr/>
        <w:t>definen</w:t>
      </w:r>
      <w:r>
        <w:rPr>
          <w:spacing w:val="-1"/>
        </w:rPr>
        <w:t xml:space="preserve"> </w:t>
      </w:r>
      <w:r>
        <w:rPr/>
        <w:t>y</w:t>
      </w:r>
      <w:r>
        <w:rPr>
          <w:spacing w:val="-3"/>
        </w:rPr>
        <w:t xml:space="preserve"> </w:t>
      </w:r>
      <w:r>
        <w:rPr/>
        <w:t>usan</w:t>
      </w:r>
      <w:r>
        <w:rPr>
          <w:spacing w:val="-2"/>
        </w:rPr>
        <w:t xml:space="preserve"> </w:t>
      </w:r>
      <w:r>
        <w:rPr/>
        <w:t>las</w:t>
      </w:r>
      <w:r>
        <w:rPr>
          <w:spacing w:val="-3"/>
        </w:rPr>
        <w:t xml:space="preserve"> </w:t>
      </w:r>
      <w:r>
        <w:rPr/>
        <w:t>variables</w:t>
      </w:r>
      <w:r>
        <w:rPr>
          <w:spacing w:val="-2"/>
        </w:rPr>
        <w:t xml:space="preserve"> locales:</w:t>
      </w:r>
    </w:p>
    <w:p>
      <w:pPr>
        <w:pStyle w:val="BodyText"/>
        <w:spacing w:before="1" w:after="0"/>
        <w:ind w:left="0" w:right="0"/>
        <w:rPr/>
      </w:pPr>
      <w:r>
        <w:rPr/>
      </w:r>
    </w:p>
    <w:p>
      <w:pPr>
        <w:pStyle w:val="BodyText"/>
        <w:rPr>
          <w:rFonts w:ascii="Courier New" w:hAnsi="Courier New"/>
        </w:rPr>
      </w:pPr>
      <w:r>
        <w:rPr>
          <w:rFonts w:ascii="Courier New" w:hAnsi="Courier New"/>
          <w:spacing w:val="-2"/>
        </w:rPr>
        <w:t>#!/bin/bash</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BodyText"/>
        <w:ind w:left="155" w:right="22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local-vars:</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local</w:t>
      </w:r>
      <w:r>
        <w:rPr>
          <w:rFonts w:ascii="Courier New" w:hAnsi="Courier New"/>
          <w:spacing w:val="-7"/>
        </w:rPr>
        <w:t xml:space="preserve"> </w:t>
      </w:r>
      <w:r>
        <w:rPr>
          <w:rFonts w:ascii="Courier New" w:hAnsi="Courier New"/>
        </w:rPr>
        <w:t>variables foo=0 # global variable foo</w:t>
      </w:r>
    </w:p>
    <w:p>
      <w:pPr>
        <w:pStyle w:val="BodyText"/>
        <w:rPr>
          <w:rFonts w:ascii="Courier New" w:hAnsi="Courier New"/>
        </w:rPr>
      </w:pPr>
      <w:r>
        <w:rPr>
          <w:rFonts w:ascii="Courier New" w:hAnsi="Courier New"/>
        </w:rPr>
        <w:t>funct_1</w:t>
      </w:r>
      <w:r>
        <w:rPr>
          <w:rFonts w:ascii="Courier New" w:hAnsi="Courier New"/>
          <w:spacing w:val="-5"/>
        </w:rPr>
        <w:t xml:space="preserve"> </w:t>
      </w:r>
      <w:r>
        <w:rPr>
          <w:rFonts w:ascii="Courier New" w:hAnsi="Courier New"/>
        </w:rPr>
        <w:t>()</w:t>
      </w:r>
      <w:r>
        <w:rPr>
          <w:rFonts w:ascii="Courier New" w:hAnsi="Courier New"/>
          <w:spacing w:val="-4"/>
        </w:rPr>
        <w:t xml:space="preserve"> </w:t>
      </w:r>
      <w:r>
        <w:rPr>
          <w:rFonts w:ascii="Courier New" w:hAnsi="Courier New"/>
          <w:spacing w:val="-10"/>
        </w:rPr>
        <w:t>{</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local</w:t>
      </w:r>
      <w:r>
        <w:rPr>
          <w:rFonts w:ascii="Courier New" w:hAnsi="Courier New"/>
          <w:spacing w:val="-4"/>
        </w:rPr>
        <w:t xml:space="preserve"> </w:t>
      </w:r>
      <w:r>
        <w:rPr>
          <w:rFonts w:ascii="Courier New" w:hAnsi="Courier New"/>
        </w:rPr>
        <w:t>foo</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variable</w:t>
      </w:r>
      <w:r>
        <w:rPr>
          <w:rFonts w:ascii="Courier New" w:hAnsi="Courier New"/>
          <w:spacing w:val="-4"/>
        </w:rPr>
        <w:t xml:space="preserve"> </w:t>
      </w:r>
      <w:r>
        <w:rPr>
          <w:rFonts w:ascii="Courier New" w:hAnsi="Courier New"/>
        </w:rPr>
        <w:t>foo</w:t>
      </w:r>
      <w:r>
        <w:rPr>
          <w:rFonts w:ascii="Courier New" w:hAnsi="Courier New"/>
          <w:spacing w:val="-4"/>
        </w:rPr>
        <w:t xml:space="preserve"> </w:t>
      </w:r>
      <w:r>
        <w:rPr>
          <w:rFonts w:ascii="Courier New" w:hAnsi="Courier New"/>
        </w:rPr>
        <w:t>local</w:t>
      </w:r>
      <w:r>
        <w:rPr>
          <w:rFonts w:ascii="Courier New" w:hAnsi="Courier New"/>
          <w:spacing w:val="-4"/>
        </w:rPr>
        <w:t xml:space="preserve"> </w:t>
      </w:r>
      <w:r>
        <w:rPr>
          <w:rFonts w:ascii="Courier New" w:hAnsi="Courier New"/>
        </w:rPr>
        <w:t>to</w:t>
      </w:r>
      <w:r>
        <w:rPr>
          <w:rFonts w:ascii="Courier New" w:hAnsi="Courier New"/>
          <w:spacing w:val="-3"/>
        </w:rPr>
        <w:t xml:space="preserve"> </w:t>
      </w:r>
      <w:r>
        <w:rPr>
          <w:rFonts w:ascii="Courier New" w:hAnsi="Courier New"/>
          <w:spacing w:val="-2"/>
        </w:rPr>
        <w:t>funct_1</w:t>
      </w:r>
    </w:p>
    <w:p>
      <w:pPr>
        <w:pStyle w:val="BodyText"/>
        <w:spacing w:before="74" w:after="0"/>
        <w:rPr>
          <w:rFonts w:ascii="Courier New" w:hAnsi="Courier New"/>
        </w:rPr>
      </w:pPr>
      <w:r>
        <w:rPr>
          <w:rFonts w:ascii="Courier New" w:hAnsi="Courier New"/>
          <w:spacing w:val="-2"/>
        </w:rPr>
        <w:t>foo=1</w:t>
      </w:r>
    </w:p>
    <w:p>
      <w:pPr>
        <w:pStyle w:val="BodyText"/>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"funct_1:</w:t>
      </w:r>
      <w:r>
        <w:rPr>
          <w:rFonts w:ascii="Courier New" w:hAnsi="Courier New"/>
          <w:spacing w:val="-4"/>
        </w:rPr>
        <w:t xml:space="preserve"> </w:t>
      </w:r>
      <w:r>
        <w:rPr>
          <w:rFonts w:ascii="Courier New" w:hAnsi="Courier New"/>
        </w:rPr>
        <w:t>foo</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$foo"</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funct_2</w:t>
      </w:r>
      <w:r>
        <w:rPr>
          <w:rFonts w:ascii="Courier New" w:hAnsi="Courier New"/>
          <w:spacing w:val="-5"/>
        </w:rPr>
        <w:t xml:space="preserve"> </w:t>
      </w:r>
      <w:r>
        <w:rPr>
          <w:rFonts w:ascii="Courier New" w:hAnsi="Courier New"/>
        </w:rPr>
        <w:t>()</w:t>
      </w:r>
      <w:r>
        <w:rPr>
          <w:rFonts w:ascii="Courier New" w:hAnsi="Courier New"/>
          <w:spacing w:val="-4"/>
        </w:rPr>
        <w:t xml:space="preserve"> </w:t>
      </w:r>
      <w:r>
        <w:rPr>
          <w:rFonts w:ascii="Courier New" w:hAnsi="Courier New"/>
          <w:spacing w:val="-10"/>
        </w:rPr>
        <w:t>{</w:t>
      </w:r>
    </w:p>
    <w:p>
      <w:pPr>
        <w:pStyle w:val="BodyText"/>
        <w:ind w:left="155" w:right="3435"/>
        <w:rPr>
          <w:rFonts w:ascii="Courier New" w:hAnsi="Courier New"/>
        </w:rPr>
      </w:pPr>
      <w:r>
        <w:rPr>
          <w:rFonts w:ascii="Courier New" w:hAnsi="Courier New"/>
        </w:rPr>
        <w:t>local</w:t>
      </w:r>
      <w:r>
        <w:rPr>
          <w:rFonts w:ascii="Courier New" w:hAnsi="Courier New"/>
          <w:spacing w:val="-6"/>
        </w:rPr>
        <w:t xml:space="preserve"> </w:t>
      </w:r>
      <w:r>
        <w:rPr>
          <w:rFonts w:ascii="Courier New" w:hAnsi="Courier New"/>
        </w:rPr>
        <w:t>foo</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variable</w:t>
      </w:r>
      <w:r>
        <w:rPr>
          <w:rFonts w:ascii="Courier New" w:hAnsi="Courier New"/>
          <w:spacing w:val="-6"/>
        </w:rPr>
        <w:t xml:space="preserve"> </w:t>
      </w:r>
      <w:r>
        <w:rPr>
          <w:rFonts w:ascii="Courier New" w:hAnsi="Courier New"/>
        </w:rPr>
        <w:t>foo</w:t>
      </w:r>
      <w:r>
        <w:rPr>
          <w:rFonts w:ascii="Courier New" w:hAnsi="Courier New"/>
          <w:spacing w:val="-6"/>
        </w:rPr>
        <w:t xml:space="preserve"> </w:t>
      </w:r>
      <w:r>
        <w:rPr>
          <w:rFonts w:ascii="Courier New" w:hAnsi="Courier New"/>
        </w:rPr>
        <w:t>local</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 xml:space="preserve">funct_2 </w:t>
      </w:r>
      <w:r>
        <w:rPr>
          <w:rFonts w:ascii="Courier New" w:hAnsi="Courier New"/>
          <w:spacing w:val="-2"/>
        </w:rPr>
        <w:t>foo=2</w:t>
      </w:r>
    </w:p>
    <w:p>
      <w:pPr>
        <w:pStyle w:val="BodyText"/>
        <w:spacing w:before="1" w:after="0"/>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"funct_2:</w:t>
      </w:r>
      <w:r>
        <w:rPr>
          <w:rFonts w:ascii="Courier New" w:hAnsi="Courier New"/>
          <w:spacing w:val="-4"/>
        </w:rPr>
        <w:t xml:space="preserve"> </w:t>
      </w:r>
      <w:r>
        <w:rPr>
          <w:rFonts w:ascii="Courier New" w:hAnsi="Courier New"/>
        </w:rPr>
        <w:t>foo</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$foo"</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155" w:right="573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"global:</w:t>
      </w:r>
      <w:r>
        <w:rPr>
          <w:rFonts w:ascii="Courier New" w:hAnsi="Courier New"/>
          <w:spacing w:val="-10"/>
        </w:rPr>
        <w:t xml:space="preserve"> </w:t>
      </w:r>
      <w:r>
        <w:rPr>
          <w:rFonts w:ascii="Courier New" w:hAnsi="Courier New"/>
        </w:rPr>
        <w:t>foo</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 xml:space="preserve">$foo" </w:t>
      </w:r>
      <w:r>
        <w:rPr>
          <w:rFonts w:ascii="Courier New" w:hAnsi="Courier New"/>
          <w:spacing w:val="-2"/>
        </w:rPr>
        <w:t>funct_1</w:t>
      </w:r>
    </w:p>
    <w:p>
      <w:pPr>
        <w:pStyle w:val="BodyText"/>
        <w:ind w:left="155" w:right="573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"global:</w:t>
      </w:r>
      <w:r>
        <w:rPr>
          <w:rFonts w:ascii="Courier New" w:hAnsi="Courier New"/>
          <w:spacing w:val="-10"/>
        </w:rPr>
        <w:t xml:space="preserve"> </w:t>
      </w:r>
      <w:r>
        <w:rPr>
          <w:rFonts w:ascii="Courier New" w:hAnsi="Courier New"/>
        </w:rPr>
        <w:t>foo</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 xml:space="preserve">$foo" </w:t>
      </w:r>
      <w:r>
        <w:rPr>
          <w:rFonts w:ascii="Courier New" w:hAnsi="Courier New"/>
          <w:spacing w:val="-2"/>
        </w:rPr>
        <w:t>funct_2</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"global:</w:t>
      </w:r>
      <w:r>
        <w:rPr>
          <w:rFonts w:ascii="Courier New" w:hAnsi="Courier New"/>
          <w:spacing w:val="-4"/>
        </w:rPr>
        <w:t xml:space="preserve"> </w:t>
      </w:r>
      <w:r>
        <w:rPr>
          <w:rFonts w:ascii="Courier New" w:hAnsi="Courier New"/>
        </w:rPr>
        <w:t>foo</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$foo"</w:t>
      </w:r>
    </w:p>
    <w:p>
      <w:pPr>
        <w:pStyle w:val="BodyText"/>
        <w:ind w:left="0" w:right="0"/>
        <w:rPr>
          <w:rFonts w:ascii="Courier New" w:hAnsi="Courier New"/>
        </w:rPr>
      </w:pPr>
      <w:r>
        <w:rPr>
          <w:rFonts w:ascii="Courier New" w:hAnsi="Courier New"/>
        </w:rPr>
      </w:r>
    </w:p>
    <w:p>
      <w:pPr>
        <w:pStyle w:val="BodyText"/>
        <w:rPr/>
      </w:pPr>
      <w:r>
        <w:rPr/>
        <w:t xml:space="preserve">Como podemos ver, las variables locales se definen precediendo al nombre de la variable con la palabra </w:t>
      </w:r>
      <w:r>
        <w:rPr>
          <w:rFonts w:ascii="Courier New" w:hAnsi="Courier New"/>
        </w:rPr>
        <w:t>local</w:t>
      </w:r>
      <w:r>
        <w:rPr/>
        <w:t>. Ésto crea un variable que es local para la función de shell en la que se define. Una vez</w:t>
      </w:r>
      <w:r>
        <w:rPr>
          <w:spacing w:val="-3"/>
        </w:rPr>
        <w:t xml:space="preserve"> </w:t>
      </w:r>
      <w:r>
        <w:rPr/>
        <w:t>fuera</w:t>
      </w:r>
      <w:r>
        <w:rPr>
          <w:spacing w:val="-5"/>
        </w:rPr>
        <w:t xml:space="preserve"> </w:t>
      </w:r>
      <w:r>
        <w:rPr/>
        <w:t>de</w:t>
      </w:r>
      <w:r>
        <w:rPr>
          <w:spacing w:val="-3"/>
        </w:rPr>
        <w:t xml:space="preserve"> </w:t>
      </w:r>
      <w:r>
        <w:rPr/>
        <w:t>la</w:t>
      </w:r>
      <w:r>
        <w:rPr>
          <w:spacing w:val="-5"/>
        </w:rPr>
        <w:t xml:space="preserve"> </w:t>
      </w:r>
      <w:r>
        <w:rPr/>
        <w:t>función</w:t>
      </w:r>
      <w:r>
        <w:rPr>
          <w:spacing w:val="-3"/>
        </w:rPr>
        <w:t xml:space="preserve"> </w:t>
      </w:r>
      <w:r>
        <w:rPr/>
        <w:t>de</w:t>
      </w:r>
      <w:r>
        <w:rPr>
          <w:spacing w:val="-5"/>
        </w:rPr>
        <w:t xml:space="preserve"> </w:t>
      </w:r>
      <w:r>
        <w:rPr/>
        <w:t>shell,</w:t>
      </w:r>
      <w:r>
        <w:rPr>
          <w:spacing w:val="-3"/>
        </w:rPr>
        <w:t xml:space="preserve"> </w:t>
      </w:r>
      <w:r>
        <w:rPr/>
        <w:t>la</w:t>
      </w:r>
      <w:r>
        <w:rPr>
          <w:spacing w:val="-5"/>
        </w:rPr>
        <w:t xml:space="preserve"> </w:t>
      </w:r>
      <w:r>
        <w:rPr/>
        <w:t>variable</w:t>
      </w:r>
      <w:r>
        <w:rPr>
          <w:spacing w:val="-3"/>
        </w:rPr>
        <w:t xml:space="preserve"> </w:t>
      </w:r>
      <w:r>
        <w:rPr/>
        <w:t>deja</w:t>
      </w:r>
      <w:r>
        <w:rPr>
          <w:spacing w:val="-5"/>
        </w:rPr>
        <w:t xml:space="preserve"> </w:t>
      </w:r>
      <w:r>
        <w:rPr/>
        <w:t>de</w:t>
      </w:r>
      <w:r>
        <w:rPr>
          <w:spacing w:val="-3"/>
        </w:rPr>
        <w:t xml:space="preserve"> </w:t>
      </w:r>
      <w:r>
        <w:rPr/>
        <w:t>existir.</w:t>
      </w:r>
      <w:r>
        <w:rPr>
          <w:spacing w:val="-3"/>
        </w:rPr>
        <w:t xml:space="preserve"> </w:t>
      </w:r>
      <w:r>
        <w:rPr/>
        <w:t>Cuando</w:t>
      </w:r>
      <w:r>
        <w:rPr>
          <w:spacing w:val="-4"/>
        </w:rPr>
        <w:t xml:space="preserve"> </w:t>
      </w:r>
      <w:r>
        <w:rPr/>
        <w:t>ejecutamos</w:t>
      </w:r>
      <w:r>
        <w:rPr>
          <w:spacing w:val="-4"/>
        </w:rPr>
        <w:t xml:space="preserve"> </w:t>
      </w:r>
      <w:r>
        <w:rPr/>
        <w:t>este</w:t>
      </w:r>
      <w:r>
        <w:rPr>
          <w:spacing w:val="-5"/>
        </w:rPr>
        <w:t xml:space="preserve"> </w:t>
      </w:r>
      <w:r>
        <w:rPr/>
        <w:t>script,</w:t>
      </w:r>
      <w:r>
        <w:rPr>
          <w:spacing w:val="-3"/>
        </w:rPr>
        <w:t xml:space="preserve"> </w:t>
      </w:r>
      <w:r>
        <w:rPr/>
        <w:t>vemos</w:t>
      </w:r>
      <w:r>
        <w:rPr>
          <w:spacing w:val="-4"/>
        </w:rPr>
        <w:t xml:space="preserve"> </w:t>
      </w:r>
      <w:r>
        <w:rPr/>
        <w:t xml:space="preserve">los </w:t>
      </w:r>
      <w:r>
        <w:rPr>
          <w:spacing w:val="-2"/>
        </w:rPr>
        <w:t>resultados:</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local-</w:t>
      </w:r>
      <w:r>
        <w:rPr>
          <w:rFonts w:ascii="Courier New" w:hAnsi="Courier New"/>
          <w:b/>
          <w:spacing w:val="-4"/>
          <w:sz w:val="24"/>
        </w:rPr>
        <w:t>vars</w:t>
      </w:r>
    </w:p>
    <w:p>
      <w:pPr>
        <w:pStyle w:val="BodyText"/>
        <w:ind w:left="155" w:right="6739"/>
        <w:rPr>
          <w:rFonts w:ascii="Courier New" w:hAnsi="Courier New"/>
        </w:rPr>
      </w:pPr>
      <w:r>
        <w:rPr>
          <w:rFonts w:ascii="Courier New" w:hAnsi="Courier New"/>
        </w:rPr>
        <w:t>global: foo = 0 funct_1:</w:t>
      </w:r>
      <w:r>
        <w:rPr>
          <w:rFonts w:ascii="Courier New" w:hAnsi="Courier New"/>
          <w:spacing w:val="-13"/>
        </w:rPr>
        <w:t xml:space="preserve"> </w:t>
      </w:r>
      <w:r>
        <w:rPr>
          <w:rFonts w:ascii="Courier New" w:hAnsi="Courier New"/>
        </w:rPr>
        <w:t>foo</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1 global: foo = 0 funct_2:</w:t>
      </w:r>
      <w:r>
        <w:rPr>
          <w:rFonts w:ascii="Courier New" w:hAnsi="Courier New"/>
          <w:spacing w:val="-13"/>
        </w:rPr>
        <w:t xml:space="preserve"> </w:t>
      </w:r>
      <w:r>
        <w:rPr>
          <w:rFonts w:ascii="Courier New" w:hAnsi="Courier New"/>
        </w:rPr>
        <w:t>foo</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2 global: foo = 0</w:t>
      </w:r>
    </w:p>
    <w:p>
      <w:pPr>
        <w:pStyle w:val="BodyText"/>
        <w:ind w:left="0" w:right="0"/>
        <w:rPr>
          <w:rFonts w:ascii="Courier New" w:hAnsi="Courier New"/>
        </w:rPr>
      </w:pPr>
      <w:r>
        <w:rPr>
          <w:rFonts w:ascii="Courier New" w:hAnsi="Courier New"/>
        </w:rPr>
      </w:r>
    </w:p>
    <w:p>
      <w:pPr>
        <w:pStyle w:val="BodyText"/>
        <w:rPr/>
      </w:pPr>
      <w:r>
        <w:rPr/>
        <w:t>Vemos</w:t>
      </w:r>
      <w:r>
        <w:rPr>
          <w:spacing w:val="-9"/>
        </w:rPr>
        <w:t xml:space="preserve"> </w:t>
      </w:r>
      <w:r>
        <w:rPr/>
        <w:t>que</w:t>
      </w:r>
      <w:r>
        <w:rPr>
          <w:spacing w:val="-6"/>
        </w:rPr>
        <w:t xml:space="preserve"> </w:t>
      </w:r>
      <w:r>
        <w:rPr/>
        <w:t>la</w:t>
      </w:r>
      <w:r>
        <w:rPr>
          <w:spacing w:val="-4"/>
        </w:rPr>
        <w:t xml:space="preserve"> </w:t>
      </w:r>
      <w:r>
        <w:rPr/>
        <w:t>asignación</w:t>
      </w:r>
      <w:r>
        <w:rPr>
          <w:spacing w:val="-4"/>
        </w:rPr>
        <w:t xml:space="preserve"> </w:t>
      </w:r>
      <w:r>
        <w:rPr/>
        <w:t>de</w:t>
      </w:r>
      <w:r>
        <w:rPr>
          <w:spacing w:val="-6"/>
        </w:rPr>
        <w:t xml:space="preserve"> </w:t>
      </w:r>
      <w:r>
        <w:rPr/>
        <w:t>valores</w:t>
      </w:r>
      <w:r>
        <w:rPr>
          <w:spacing w:val="-3"/>
        </w:rPr>
        <w:t xml:space="preserve"> </w:t>
      </w:r>
      <w:r>
        <w:rPr/>
        <w:t>a</w:t>
      </w:r>
      <w:r>
        <w:rPr>
          <w:spacing w:val="-6"/>
        </w:rPr>
        <w:t xml:space="preserve"> </w:t>
      </w:r>
      <w:r>
        <w:rPr/>
        <w:t>la</w:t>
      </w:r>
      <w:r>
        <w:rPr>
          <w:spacing w:val="-6"/>
        </w:rPr>
        <w:t xml:space="preserve"> </w:t>
      </w:r>
      <w:r>
        <w:rPr/>
        <w:t>variable</w:t>
      </w:r>
      <w:r>
        <w:rPr>
          <w:spacing w:val="-4"/>
        </w:rPr>
        <w:t xml:space="preserve"> </w:t>
      </w:r>
      <w:r>
        <w:rPr/>
        <w:t>local</w:t>
      </w:r>
      <w:r>
        <w:rPr>
          <w:spacing w:val="-1"/>
        </w:rPr>
        <w:t xml:space="preserve"> </w:t>
      </w:r>
      <w:r>
        <w:rPr>
          <w:rFonts w:ascii="Courier New" w:hAnsi="Courier New"/>
        </w:rPr>
        <w:t>foo</w:t>
      </w:r>
      <w:r>
        <w:rPr>
          <w:rFonts w:ascii="Courier New" w:hAnsi="Courier New"/>
          <w:spacing w:val="-85"/>
        </w:rPr>
        <w:t xml:space="preserve"> </w:t>
      </w:r>
      <w:r>
        <w:rPr/>
        <w:t>dentro</w:t>
      </w:r>
      <w:r>
        <w:rPr>
          <w:spacing w:val="-5"/>
        </w:rPr>
        <w:t xml:space="preserve"> </w:t>
      </w:r>
      <w:r>
        <w:rPr/>
        <w:t>de</w:t>
      </w:r>
      <w:r>
        <w:rPr>
          <w:spacing w:val="-4"/>
        </w:rPr>
        <w:t xml:space="preserve"> </w:t>
      </w:r>
      <w:r>
        <w:rPr/>
        <w:t>ambas</w:t>
      </w:r>
      <w:r>
        <w:rPr>
          <w:spacing w:val="-5"/>
        </w:rPr>
        <w:t xml:space="preserve"> </w:t>
      </w:r>
      <w:r>
        <w:rPr/>
        <w:t>funciones</w:t>
      </w:r>
      <w:r>
        <w:rPr>
          <w:spacing w:val="-3"/>
        </w:rPr>
        <w:t xml:space="preserve"> </w:t>
      </w:r>
      <w:r>
        <w:rPr/>
        <w:t>de</w:t>
      </w:r>
      <w:r>
        <w:rPr>
          <w:spacing w:val="-6"/>
        </w:rPr>
        <w:t xml:space="preserve"> </w:t>
      </w:r>
      <w:r>
        <w:rPr/>
        <w:t>shell</w:t>
      </w:r>
      <w:r>
        <w:rPr>
          <w:spacing w:val="-6"/>
        </w:rPr>
        <w:t xml:space="preserve"> </w:t>
      </w:r>
      <w:r>
        <w:rPr/>
        <w:t xml:space="preserve">no tiene efecto en el valor de </w:t>
      </w:r>
      <w:r>
        <w:rPr>
          <w:rFonts w:ascii="Courier New" w:hAnsi="Courier New"/>
        </w:rPr>
        <w:t>foo</w:t>
      </w:r>
      <w:r>
        <w:rPr>
          <w:rFonts w:ascii="Courier New" w:hAnsi="Courier New"/>
          <w:spacing w:val="-74"/>
        </w:rPr>
        <w:t xml:space="preserve"> </w:t>
      </w:r>
      <w:r>
        <w:rPr/>
        <w:t>definido fuera de las funciones.</w:t>
      </w:r>
    </w:p>
    <w:p>
      <w:pPr>
        <w:pStyle w:val="BodyText"/>
        <w:ind w:left="0" w:right="0"/>
        <w:rPr>
          <w:sz w:val="28"/>
        </w:rPr>
      </w:pPr>
      <w:r>
        <w:rPr>
          <w:sz w:val="28"/>
        </w:rPr>
      </w:r>
    </w:p>
    <w:p>
      <w:pPr>
        <w:pStyle w:val="BodyText"/>
        <w:spacing w:before="230" w:after="0"/>
        <w:ind w:left="155" w:right="210"/>
        <w:rPr/>
      </w:pPr>
      <w:r>
        <w:rPr/>
        <w:t>Esta característica permite que las funciones de shell sean escritas de forma que se mantengan independientes una de otra y del script en el que aparecen. Esto es muy valioso, ya que ayuda a prevenir</w:t>
      </w:r>
      <w:r>
        <w:rPr>
          <w:spacing w:val="-5"/>
        </w:rPr>
        <w:t xml:space="preserve"> </w:t>
      </w:r>
      <w:r>
        <w:rPr/>
        <w:t>que</w:t>
      </w:r>
      <w:r>
        <w:rPr>
          <w:spacing w:val="-5"/>
        </w:rPr>
        <w:t xml:space="preserve"> </w:t>
      </w:r>
      <w:r>
        <w:rPr/>
        <w:t>una</w:t>
      </w:r>
      <w:r>
        <w:rPr>
          <w:spacing w:val="-4"/>
        </w:rPr>
        <w:t xml:space="preserve"> </w:t>
      </w:r>
      <w:r>
        <w:rPr/>
        <w:t>parte</w:t>
      </w:r>
      <w:r>
        <w:rPr>
          <w:spacing w:val="-5"/>
        </w:rPr>
        <w:t xml:space="preserve"> </w:t>
      </w:r>
      <w:r>
        <w:rPr/>
        <w:t>del</w:t>
      </w:r>
      <w:r>
        <w:rPr>
          <w:spacing w:val="-5"/>
        </w:rPr>
        <w:t xml:space="preserve"> </w:t>
      </w:r>
      <w:r>
        <w:rPr/>
        <w:t>programa</w:t>
      </w:r>
      <w:r>
        <w:rPr>
          <w:spacing w:val="-4"/>
        </w:rPr>
        <w:t xml:space="preserve"> </w:t>
      </w:r>
      <w:r>
        <w:rPr/>
        <w:t>interfiera</w:t>
      </w:r>
      <w:r>
        <w:rPr>
          <w:spacing w:val="-4"/>
        </w:rPr>
        <w:t xml:space="preserve"> </w:t>
      </w:r>
      <w:r>
        <w:rPr/>
        <w:t>en</w:t>
      </w:r>
      <w:r>
        <w:rPr>
          <w:spacing w:val="-5"/>
        </w:rPr>
        <w:t xml:space="preserve"> </w:t>
      </w:r>
      <w:r>
        <w:rPr/>
        <w:t>otra.</w:t>
      </w:r>
      <w:r>
        <w:rPr>
          <w:spacing w:val="-9"/>
        </w:rPr>
        <w:t xml:space="preserve"> </w:t>
      </w:r>
      <w:r>
        <w:rPr/>
        <w:t>También</w:t>
      </w:r>
      <w:r>
        <w:rPr>
          <w:spacing w:val="-5"/>
        </w:rPr>
        <w:t xml:space="preserve"> </w:t>
      </w:r>
      <w:r>
        <w:rPr/>
        <w:t>permite</w:t>
      </w:r>
      <w:r>
        <w:rPr>
          <w:spacing w:val="-4"/>
        </w:rPr>
        <w:t xml:space="preserve"> </w:t>
      </w:r>
      <w:r>
        <w:rPr/>
        <w:t>que</w:t>
      </w:r>
      <w:r>
        <w:rPr>
          <w:spacing w:val="-5"/>
        </w:rPr>
        <w:t xml:space="preserve"> </w:t>
      </w:r>
      <w:r>
        <w:rPr/>
        <w:t>las</w:t>
      </w:r>
      <w:r>
        <w:rPr>
          <w:spacing w:val="-5"/>
        </w:rPr>
        <w:t xml:space="preserve"> </w:t>
      </w:r>
      <w:r>
        <w:rPr/>
        <w:t>funciones</w:t>
      </w:r>
      <w:r>
        <w:rPr>
          <w:spacing w:val="-5"/>
        </w:rPr>
        <w:t xml:space="preserve"> </w:t>
      </w:r>
      <w:r>
        <w:rPr/>
        <w:t>de</w:t>
      </w:r>
      <w:r>
        <w:rPr>
          <w:spacing w:val="-5"/>
        </w:rPr>
        <w:t xml:space="preserve"> </w:t>
      </w:r>
      <w:r>
        <w:rPr/>
        <w:t>shell sean escritas de forma que sean portables. O sea, pueden cortarse y pegarse de un script a otro, como sea necesario.</w:t>
      </w:r>
    </w:p>
    <w:p>
      <w:pPr>
        <w:pStyle w:val="BodyText"/>
        <w:spacing w:before="11" w:after="0"/>
        <w:ind w:left="0" w:right="0"/>
        <w:rPr>
          <w:sz w:val="20"/>
        </w:rPr>
      </w:pPr>
      <w:r>
        <w:rPr>
          <w:sz w:val="20"/>
        </w:rPr>
      </w:r>
    </w:p>
    <w:p>
      <w:pPr>
        <w:pStyle w:val="Heading1"/>
        <w:rPr/>
      </w:pPr>
      <w:r>
        <w:rPr/>
        <w:t>Mantener</w:t>
      </w:r>
      <w:r>
        <w:rPr>
          <w:spacing w:val="-8"/>
        </w:rPr>
        <w:t xml:space="preserve"> </w:t>
      </w:r>
      <w:r>
        <w:rPr/>
        <w:t>los</w:t>
      </w:r>
      <w:r>
        <w:rPr>
          <w:spacing w:val="-3"/>
        </w:rPr>
        <w:t xml:space="preserve"> </w:t>
      </w:r>
      <w:r>
        <w:rPr/>
        <w:t>scripts</w:t>
      </w:r>
      <w:r>
        <w:rPr>
          <w:spacing w:val="-2"/>
        </w:rPr>
        <w:t xml:space="preserve"> ejecutándose</w:t>
      </w:r>
    </w:p>
    <w:p>
      <w:pPr>
        <w:pStyle w:val="BodyText"/>
        <w:spacing w:before="119" w:after="0"/>
        <w:ind w:left="155" w:right="155"/>
        <w:rPr/>
      </w:pPr>
      <w:r>
        <w:rPr/>
        <w:t>Mientras que desarrollamos nuestro programa, es útil mantener el programa en estado ejecutable. Haciendo esto, y probándolo frecuentemente, podemos detectar errores pronto en el proceso de desarrollo. Esto hará los problemas de depurado más fáciles. Por ejemplo, si ejecutamos el programa, hacemos un pequeño cambio, y ejecutamos el programa de nuevo, es muy probable que el cambio más reciente sea la fuente del problema.</w:t>
      </w:r>
      <w:r>
        <w:rPr>
          <w:spacing w:val="-6"/>
        </w:rPr>
        <w:t xml:space="preserve"> </w:t>
      </w:r>
      <w:r>
        <w:rPr/>
        <w:t>Añadiendo las funciones vacías, llamadas stubs en</w:t>
      </w:r>
      <w:r>
        <w:rPr>
          <w:spacing w:val="-2"/>
        </w:rPr>
        <w:t xml:space="preserve"> </w:t>
      </w:r>
      <w:r>
        <w:rPr/>
        <w:t>el</w:t>
      </w:r>
      <w:r>
        <w:rPr>
          <w:spacing w:val="-4"/>
        </w:rPr>
        <w:t xml:space="preserve"> </w:t>
      </w:r>
      <w:r>
        <w:rPr/>
        <w:t>habla</w:t>
      </w:r>
      <w:r>
        <w:rPr>
          <w:spacing w:val="-2"/>
        </w:rPr>
        <w:t xml:space="preserve"> </w:t>
      </w:r>
      <w:r>
        <w:rPr/>
        <w:t>de</w:t>
      </w:r>
      <w:r>
        <w:rPr>
          <w:spacing w:val="-4"/>
        </w:rPr>
        <w:t xml:space="preserve"> </w:t>
      </w:r>
      <w:r>
        <w:rPr/>
        <w:t>los</w:t>
      </w:r>
      <w:r>
        <w:rPr>
          <w:spacing w:val="-3"/>
        </w:rPr>
        <w:t xml:space="preserve"> </w:t>
      </w:r>
      <w:r>
        <w:rPr/>
        <w:t>programadores,</w:t>
      </w:r>
      <w:r>
        <w:rPr>
          <w:spacing w:val="-3"/>
        </w:rPr>
        <w:t xml:space="preserve"> </w:t>
      </w:r>
      <w:r>
        <w:rPr/>
        <w:t>podemos</w:t>
      </w:r>
      <w:r>
        <w:rPr>
          <w:spacing w:val="-3"/>
        </w:rPr>
        <w:t xml:space="preserve"> </w:t>
      </w:r>
      <w:r>
        <w:rPr/>
        <w:t>verificar</w:t>
      </w:r>
      <w:r>
        <w:rPr>
          <w:spacing w:val="-2"/>
        </w:rPr>
        <w:t xml:space="preserve"> </w:t>
      </w:r>
      <w:r>
        <w:rPr/>
        <w:t>el</w:t>
      </w:r>
      <w:r>
        <w:rPr>
          <w:spacing w:val="-4"/>
        </w:rPr>
        <w:t xml:space="preserve"> </w:t>
      </w:r>
      <w:r>
        <w:rPr/>
        <w:t>flujo</w:t>
      </w:r>
      <w:r>
        <w:rPr>
          <w:spacing w:val="-2"/>
        </w:rPr>
        <w:t xml:space="preserve"> </w:t>
      </w:r>
      <w:r>
        <w:rPr/>
        <w:t>lógico</w:t>
      </w:r>
      <w:r>
        <w:rPr>
          <w:spacing w:val="-2"/>
        </w:rPr>
        <w:t xml:space="preserve"> </w:t>
      </w:r>
      <w:r>
        <w:rPr/>
        <w:t>de</w:t>
      </w:r>
      <w:r>
        <w:rPr>
          <w:spacing w:val="-4"/>
        </w:rPr>
        <w:t xml:space="preserve"> </w:t>
      </w:r>
      <w:r>
        <w:rPr/>
        <w:t>nuestro</w:t>
      </w:r>
      <w:r>
        <w:rPr>
          <w:spacing w:val="-3"/>
        </w:rPr>
        <w:t xml:space="preserve"> </w:t>
      </w:r>
      <w:r>
        <w:rPr/>
        <w:t>programa</w:t>
      </w:r>
      <w:r>
        <w:rPr>
          <w:spacing w:val="-4"/>
        </w:rPr>
        <w:t xml:space="preserve"> </w:t>
      </w:r>
      <w:r>
        <w:rPr/>
        <w:t>en</w:t>
      </w:r>
      <w:r>
        <w:rPr>
          <w:spacing w:val="-3"/>
        </w:rPr>
        <w:t xml:space="preserve"> </w:t>
      </w:r>
      <w:r>
        <w:rPr/>
        <w:t>una</w:t>
      </w:r>
      <w:r>
        <w:rPr>
          <w:spacing w:val="-2"/>
        </w:rPr>
        <w:t xml:space="preserve"> </w:t>
      </w:r>
      <w:r>
        <w:rPr/>
        <w:t>fase temprana. Cuando construimos un stub, es una buena idea incluir algo que proporcione retroalimentación al programador, que muestre que el flujo lógico se está realizando. Si miramos la salida de nuestro script ahora:</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sys_info_page</w:t>
      </w:r>
    </w:p>
    <w:p>
      <w:pPr>
        <w:pStyle w:val="BodyText"/>
        <w:rPr>
          <w:rFonts w:ascii="Courier New" w:hAnsi="Courier New"/>
        </w:rPr>
      </w:pP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rPr>
        <w:t>&lt;TITLE&gt;System</w:t>
      </w:r>
      <w:r>
        <w:rPr>
          <w:rFonts w:ascii="Courier New" w:hAnsi="Courier New"/>
          <w:spacing w:val="-11"/>
        </w:rPr>
        <w:t xml:space="preserve"> </w:t>
      </w:r>
      <w:r>
        <w:rPr>
          <w:rFonts w:ascii="Courier New" w:hAnsi="Courier New"/>
        </w:rPr>
        <w:t>Information</w:t>
      </w:r>
      <w:r>
        <w:rPr>
          <w:rFonts w:ascii="Courier New" w:hAnsi="Courier New"/>
          <w:spacing w:val="-8"/>
        </w:rPr>
        <w:t xml:space="preserve"> </w:t>
      </w:r>
      <w:r>
        <w:rPr>
          <w:rFonts w:ascii="Courier New" w:hAnsi="Courier New"/>
        </w:rPr>
        <w:t>Report</w:t>
      </w:r>
      <w:r>
        <w:rPr>
          <w:rFonts w:ascii="Courier New" w:hAnsi="Courier New"/>
          <w:spacing w:val="-8"/>
        </w:rPr>
        <w:t xml:space="preserve"> </w:t>
      </w:r>
      <w:r>
        <w:rPr>
          <w:rFonts w:ascii="Courier New" w:hAnsi="Courier New"/>
        </w:rPr>
        <w:t>For</w:t>
      </w:r>
      <w:r>
        <w:rPr>
          <w:rFonts w:ascii="Courier New" w:hAnsi="Courier New"/>
          <w:spacing w:val="-8"/>
        </w:rPr>
        <w:t xml:space="preserve"> </w:t>
      </w:r>
      <w:r>
        <w:rPr>
          <w:rFonts w:ascii="Courier New" w:hAnsi="Courier New"/>
          <w:spacing w:val="-2"/>
        </w:rPr>
        <w:t>twin2&lt;/TITLE&gt;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2"/>
        </w:rPr>
        <w:t>&lt;/HEAD&gt;</w:t>
      </w:r>
    </w:p>
    <w:p>
      <w:pPr>
        <w:pStyle w:val="BodyText"/>
        <w:spacing w:before="74" w:after="0"/>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rPr>
        <w:t>&lt;H1&gt;System</w:t>
      </w:r>
      <w:r>
        <w:rPr>
          <w:rFonts w:ascii="Courier New" w:hAnsi="Courier New"/>
          <w:spacing w:val="-8"/>
        </w:rPr>
        <w:t xml:space="preserve"> </w:t>
      </w:r>
      <w:r>
        <w:rPr>
          <w:rFonts w:ascii="Courier New" w:hAnsi="Courier New"/>
        </w:rPr>
        <w:t>Information</w:t>
      </w:r>
      <w:r>
        <w:rPr>
          <w:rFonts w:ascii="Courier New" w:hAnsi="Courier New"/>
          <w:spacing w:val="-7"/>
        </w:rPr>
        <w:t xml:space="preserve"> </w:t>
      </w:r>
      <w:r>
        <w:rPr>
          <w:rFonts w:ascii="Courier New" w:hAnsi="Courier New"/>
        </w:rPr>
        <w:t>Report</w:t>
      </w:r>
      <w:r>
        <w:rPr>
          <w:rFonts w:ascii="Courier New" w:hAnsi="Courier New"/>
          <w:spacing w:val="-8"/>
        </w:rPr>
        <w:t xml:space="preserve"> </w:t>
      </w:r>
      <w:r>
        <w:rPr>
          <w:rFonts w:ascii="Courier New" w:hAnsi="Courier New"/>
        </w:rPr>
        <w:t>For</w:t>
      </w:r>
      <w:r>
        <w:rPr>
          <w:rFonts w:ascii="Courier New" w:hAnsi="Courier New"/>
          <w:spacing w:val="-7"/>
        </w:rPr>
        <w:t xml:space="preserve"> </w:t>
      </w:r>
      <w:r>
        <w:rPr>
          <w:rFonts w:ascii="Courier New" w:hAnsi="Courier New"/>
          <w:spacing w:val="-2"/>
        </w:rPr>
        <w:t>linuxbox&lt;/H1&gt;</w:t>
      </w:r>
    </w:p>
    <w:p>
      <w:pPr>
        <w:pStyle w:val="BodyText"/>
        <w:rPr>
          <w:rFonts w:ascii="Courier New" w:hAnsi="Courier New"/>
        </w:rPr>
      </w:pPr>
      <w:r>
        <w:rPr>
          <w:rFonts w:ascii="Courier New" w:hAnsi="Courier New"/>
        </w:rPr>
        <w:t>&lt;P&gt;Generated</w:t>
      </w:r>
      <w:r>
        <w:rPr>
          <w:rFonts w:ascii="Courier New" w:hAnsi="Courier New"/>
          <w:spacing w:val="-7"/>
        </w:rPr>
        <w:t xml:space="preserve"> </w:t>
      </w:r>
      <w:r>
        <w:rPr>
          <w:rFonts w:ascii="Courier New" w:hAnsi="Courier New"/>
        </w:rPr>
        <w:t>03/19/2009</w:t>
      </w:r>
      <w:r>
        <w:rPr>
          <w:rFonts w:ascii="Courier New" w:hAnsi="Courier New"/>
          <w:spacing w:val="-6"/>
        </w:rPr>
        <w:t xml:space="preserve"> </w:t>
      </w:r>
      <w:r>
        <w:rPr>
          <w:rFonts w:ascii="Courier New" w:hAnsi="Courier New"/>
        </w:rPr>
        <w:t>04:02:10</w:t>
      </w:r>
      <w:r>
        <w:rPr>
          <w:rFonts w:ascii="Courier New" w:hAnsi="Courier New"/>
          <w:spacing w:val="-6"/>
        </w:rPr>
        <w:t xml:space="preserve"> </w:t>
      </w:r>
      <w:r>
        <w:rPr>
          <w:rFonts w:ascii="Courier New" w:hAnsi="Courier New"/>
        </w:rPr>
        <w:t>PM</w:t>
      </w:r>
      <w:r>
        <w:rPr>
          <w:rFonts w:ascii="Courier New" w:hAnsi="Courier New"/>
          <w:spacing w:val="-7"/>
        </w:rPr>
        <w:t xml:space="preserve"> </w:t>
      </w:r>
      <w:r>
        <w:rPr>
          <w:rFonts w:ascii="Courier New" w:hAnsi="Courier New"/>
        </w:rPr>
        <w:t>EDT,</w:t>
      </w:r>
      <w:r>
        <w:rPr>
          <w:rFonts w:ascii="Courier New" w:hAnsi="Courier New"/>
          <w:spacing w:val="-6"/>
        </w:rPr>
        <w:t xml:space="preserve"> </w:t>
      </w:r>
      <w:r>
        <w:rPr>
          <w:rFonts w:ascii="Courier New" w:hAnsi="Courier New"/>
        </w:rPr>
        <w:t>by</w:t>
      </w:r>
      <w:r>
        <w:rPr>
          <w:rFonts w:ascii="Courier New" w:hAnsi="Courier New"/>
          <w:spacing w:val="-6"/>
        </w:rPr>
        <w:t xml:space="preserve"> </w:t>
      </w:r>
      <w:r>
        <w:rPr>
          <w:rFonts w:ascii="Courier New" w:hAnsi="Courier New"/>
          <w:spacing w:val="-2"/>
        </w:rPr>
        <w:t>me&lt;/P&gt;</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3" w:after="0"/>
        <w:ind w:left="0" w:right="0"/>
        <w:rPr>
          <w:rFonts w:ascii="Courier New" w:hAnsi="Courier New"/>
          <w:sz w:val="37"/>
        </w:rPr>
      </w:pPr>
      <w:r>
        <w:rPr>
          <w:rFonts w:ascii="Courier New" w:hAnsi="Courier New"/>
          <w:sz w:val="37"/>
        </w:rPr>
      </w:r>
    </w:p>
    <w:p>
      <w:pPr>
        <w:pStyle w:val="BodyText"/>
        <w:rPr>
          <w:rFonts w:ascii="Courier New" w:hAnsi="Courier New"/>
        </w:rPr>
      </w:pPr>
      <w:r>
        <w:rPr>
          <w:rFonts w:ascii="Courier New" w:hAnsi="Courier New"/>
          <w:spacing w:val="-2"/>
        </w:rPr>
        <w:t>&lt;/BODY&gt;</w:t>
      </w:r>
    </w:p>
    <w:p>
      <w:pPr>
        <w:pStyle w:val="BodyText"/>
        <w:spacing w:before="1" w:after="0"/>
        <w:rPr>
          <w:rFonts w:ascii="Courier New" w:hAnsi="Courier New"/>
        </w:rPr>
      </w:pPr>
      <w:r>
        <w:rPr>
          <w:rFonts w:ascii="Courier New" w:hAnsi="Courier New"/>
          <w:spacing w:val="-2"/>
        </w:rPr>
        <w:t>&lt;/HTML&gt;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48"/>
        <w:rPr/>
      </w:pPr>
      <w:r>
        <w:rPr/>
        <w:t>vemos que</w:t>
      </w:r>
      <w:r>
        <w:rPr>
          <w:spacing w:val="-2"/>
        </w:rPr>
        <w:t xml:space="preserve"> </w:t>
      </w:r>
      <w:r>
        <w:rPr/>
        <w:t>hay</w:t>
      </w:r>
      <w:r>
        <w:rPr>
          <w:spacing w:val="-1"/>
        </w:rPr>
        <w:t xml:space="preserve"> </w:t>
      </w:r>
      <w:r>
        <w:rPr/>
        <w:t>algunas líneas</w:t>
      </w:r>
      <w:r>
        <w:rPr>
          <w:spacing w:val="-1"/>
        </w:rPr>
        <w:t xml:space="preserve"> </w:t>
      </w:r>
      <w:r>
        <w:rPr/>
        <w:t>en blanco</w:t>
      </w:r>
      <w:r>
        <w:rPr>
          <w:spacing w:val="-1"/>
        </w:rPr>
        <w:t xml:space="preserve"> </w:t>
      </w:r>
      <w:r>
        <w:rPr/>
        <w:t>en nuestra</w:t>
      </w:r>
      <w:r>
        <w:rPr>
          <w:spacing w:val="-2"/>
        </w:rPr>
        <w:t xml:space="preserve"> </w:t>
      </w:r>
      <w:r>
        <w:rPr/>
        <w:t>salida</w:t>
      </w:r>
      <w:r>
        <w:rPr>
          <w:spacing w:val="-2"/>
        </w:rPr>
        <w:t xml:space="preserve"> </w:t>
      </w:r>
      <w:r>
        <w:rPr/>
        <w:t>tras</w:t>
      </w:r>
      <w:r>
        <w:rPr>
          <w:spacing w:val="-1"/>
        </w:rPr>
        <w:t xml:space="preserve"> </w:t>
      </w:r>
      <w:r>
        <w:rPr/>
        <w:t>la marca de</w:t>
      </w:r>
      <w:r>
        <w:rPr>
          <w:spacing w:val="-2"/>
        </w:rPr>
        <w:t xml:space="preserve"> </w:t>
      </w:r>
      <w:r>
        <w:rPr/>
        <w:t>tiempo,</w:t>
      </w:r>
      <w:r>
        <w:rPr>
          <w:spacing w:val="-1"/>
        </w:rPr>
        <w:t xml:space="preserve"> </w:t>
      </w:r>
      <w:r>
        <w:rPr/>
        <w:t>pero no</w:t>
      </w:r>
      <w:r>
        <w:rPr>
          <w:spacing w:val="-1"/>
        </w:rPr>
        <w:t xml:space="preserve"> </w:t>
      </w:r>
      <w:r>
        <w:rPr/>
        <w:t>podemos estár</w:t>
      </w:r>
      <w:r>
        <w:rPr>
          <w:spacing w:val="-4"/>
        </w:rPr>
        <w:t xml:space="preserve"> </w:t>
      </w:r>
      <w:r>
        <w:rPr/>
        <w:t>seguros</w:t>
      </w:r>
      <w:r>
        <w:rPr>
          <w:spacing w:val="-3"/>
        </w:rPr>
        <w:t xml:space="preserve"> </w:t>
      </w:r>
      <w:r>
        <w:rPr/>
        <w:t>de</w:t>
      </w:r>
      <w:r>
        <w:rPr>
          <w:spacing w:val="-2"/>
        </w:rPr>
        <w:t xml:space="preserve"> </w:t>
      </w:r>
      <w:r>
        <w:rPr/>
        <w:t>cual</w:t>
      </w:r>
      <w:r>
        <w:rPr>
          <w:spacing w:val="-3"/>
        </w:rPr>
        <w:t xml:space="preserve"> </w:t>
      </w:r>
      <w:r>
        <w:rPr/>
        <w:t>es</w:t>
      </w:r>
      <w:r>
        <w:rPr>
          <w:spacing w:val="-3"/>
        </w:rPr>
        <w:t xml:space="preserve"> </w:t>
      </w:r>
      <w:r>
        <w:rPr/>
        <w:t>la</w:t>
      </w:r>
      <w:r>
        <w:rPr>
          <w:spacing w:val="-2"/>
        </w:rPr>
        <w:t xml:space="preserve"> </w:t>
      </w:r>
      <w:r>
        <w:rPr/>
        <w:t>causa.</w:t>
      </w:r>
      <w:r>
        <w:rPr>
          <w:spacing w:val="-2"/>
        </w:rPr>
        <w:t xml:space="preserve"> </w:t>
      </w:r>
      <w:r>
        <w:rPr/>
        <w:t>Si</w:t>
      </w:r>
      <w:r>
        <w:rPr>
          <w:spacing w:val="-4"/>
        </w:rPr>
        <w:t xml:space="preserve"> </w:t>
      </w:r>
      <w:r>
        <w:rPr/>
        <w:t>cambiamos</w:t>
      </w:r>
      <w:r>
        <w:rPr>
          <w:spacing w:val="-2"/>
        </w:rPr>
        <w:t xml:space="preserve"> </w:t>
      </w:r>
      <w:r>
        <w:rPr/>
        <w:t>las</w:t>
      </w:r>
      <w:r>
        <w:rPr>
          <w:spacing w:val="-3"/>
        </w:rPr>
        <w:t xml:space="preserve"> </w:t>
      </w:r>
      <w:r>
        <w:rPr/>
        <w:t>funciones</w:t>
      </w:r>
      <w:r>
        <w:rPr>
          <w:spacing w:val="-1"/>
        </w:rPr>
        <w:t xml:space="preserve"> </w:t>
      </w:r>
      <w:r>
        <w:rPr/>
        <w:t>para</w:t>
      </w:r>
      <w:r>
        <w:rPr>
          <w:spacing w:val="-4"/>
        </w:rPr>
        <w:t xml:space="preserve"> </w:t>
      </w:r>
      <w:r>
        <w:rPr/>
        <w:t>incluir</w:t>
      </w:r>
      <w:r>
        <w:rPr>
          <w:spacing w:val="-2"/>
        </w:rPr>
        <w:t xml:space="preserve"> </w:t>
      </w:r>
      <w:r>
        <w:rPr/>
        <w:t>algo</w:t>
      </w:r>
      <w:r>
        <w:rPr>
          <w:spacing w:val="-2"/>
        </w:rPr>
        <w:t xml:space="preserve"> </w:t>
      </w:r>
      <w:r>
        <w:rPr/>
        <w:t>de</w:t>
      </w:r>
      <w:r>
        <w:rPr>
          <w:spacing w:val="-3"/>
        </w:rPr>
        <w:t xml:space="preserve"> </w:t>
      </w:r>
      <w:r>
        <w:rPr>
          <w:spacing w:val="-2"/>
        </w:rPr>
        <w:t>retroalimentación:</w:t>
      </w:r>
    </w:p>
    <w:p>
      <w:pPr>
        <w:pStyle w:val="BodyText"/>
        <w:ind w:left="0" w:right="0"/>
        <w:rPr/>
      </w:pPr>
      <w:r>
        <w:rPr/>
      </w:r>
    </w:p>
    <w:p>
      <w:pPr>
        <w:pStyle w:val="BodyText"/>
        <w:rPr>
          <w:rFonts w:ascii="Courier New" w:hAnsi="Courier New"/>
        </w:rPr>
      </w:pPr>
      <w:r>
        <w:rPr>
          <w:rFonts w:ascii="Courier New" w:hAnsi="Courier New"/>
        </w:rPr>
        <w:t>report_uptime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10"/>
        </w:rPr>
        <w:t>{</w:t>
      </w:r>
    </w:p>
    <w:p>
      <w:pPr>
        <w:pStyle w:val="Heading2"/>
        <w:rPr/>
      </w:pPr>
      <w:r>
        <w:rPr/>
        <w:t>echo</w:t>
      </w:r>
      <w:r>
        <w:rPr>
          <w:spacing w:val="-9"/>
        </w:rPr>
        <w:t xml:space="preserve"> </w:t>
      </w:r>
      <w:r>
        <w:rPr/>
        <w:t>"Function</w:t>
      </w:r>
      <w:r>
        <w:rPr>
          <w:spacing w:val="-9"/>
        </w:rPr>
        <w:t xml:space="preserve"> </w:t>
      </w:r>
      <w:r>
        <w:rPr/>
        <w:t>report_uptime</w:t>
      </w:r>
      <w:r>
        <w:rPr>
          <w:spacing w:val="-8"/>
        </w:rPr>
        <w:t xml:space="preserve"> </w:t>
      </w:r>
      <w:r>
        <w:rPr>
          <w:spacing w:val="-2"/>
        </w:rPr>
        <w:t>executed."</w:t>
      </w:r>
    </w:p>
    <w:p>
      <w:pPr>
        <w:pStyle w:val="BodyText"/>
        <w:rPr>
          <w:rFonts w:ascii="Courier New" w:hAnsi="Courier New"/>
        </w:rPr>
      </w:pPr>
      <w:r>
        <w:rPr>
          <w:rFonts w:ascii="Courier New" w:hAnsi="Courier New"/>
          <w:spacing w:val="-2"/>
        </w:rPr>
        <w:t>return</w:t>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report_disk_space</w:t>
      </w:r>
      <w:r>
        <w:rPr>
          <w:rFonts w:ascii="Courier New" w:hAnsi="Courier New"/>
          <w:spacing w:val="-10"/>
        </w:rPr>
        <w:t xml:space="preserve"> </w:t>
      </w:r>
      <w:r>
        <w:rPr>
          <w:rFonts w:ascii="Courier New" w:hAnsi="Courier New"/>
        </w:rPr>
        <w:t>()</w:t>
      </w:r>
      <w:r>
        <w:rPr>
          <w:rFonts w:ascii="Courier New" w:hAnsi="Courier New"/>
          <w:spacing w:val="-9"/>
        </w:rPr>
        <w:t xml:space="preserve"> </w:t>
      </w:r>
      <w:r>
        <w:rPr>
          <w:rFonts w:ascii="Courier New" w:hAnsi="Courier New"/>
          <w:spacing w:val="-10"/>
        </w:rPr>
        <w:t>{</w:t>
      </w:r>
    </w:p>
    <w:p>
      <w:pPr>
        <w:pStyle w:val="Heading2"/>
        <w:rPr/>
      </w:pPr>
      <w:r>
        <w:rPr/>
        <w:t>echo</w:t>
      </w:r>
      <w:r>
        <w:rPr>
          <w:spacing w:val="-10"/>
        </w:rPr>
        <w:t xml:space="preserve"> </w:t>
      </w:r>
      <w:r>
        <w:rPr/>
        <w:t>"Function</w:t>
      </w:r>
      <w:r>
        <w:rPr>
          <w:spacing w:val="-10"/>
        </w:rPr>
        <w:t xml:space="preserve"> </w:t>
      </w:r>
      <w:r>
        <w:rPr/>
        <w:t>report_disk_space</w:t>
      </w:r>
      <w:r>
        <w:rPr>
          <w:spacing w:val="-10"/>
        </w:rPr>
        <w:t xml:space="preserve"> </w:t>
      </w:r>
      <w:r>
        <w:rPr>
          <w:spacing w:val="-2"/>
        </w:rPr>
        <w:t>executed."</w:t>
      </w:r>
    </w:p>
    <w:p>
      <w:pPr>
        <w:pStyle w:val="BodyText"/>
        <w:rPr>
          <w:rFonts w:ascii="Courier New" w:hAnsi="Courier New"/>
        </w:rPr>
      </w:pPr>
      <w:r>
        <w:rPr>
          <w:rFonts w:ascii="Courier New" w:hAnsi="Courier New"/>
          <w:spacing w:val="-2"/>
        </w:rPr>
        <w:t>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report_home_space</w:t>
      </w:r>
      <w:r>
        <w:rPr>
          <w:rFonts w:ascii="Courier New" w:hAnsi="Courier New"/>
          <w:spacing w:val="-10"/>
        </w:rPr>
        <w:t xml:space="preserve"> </w:t>
      </w:r>
      <w:r>
        <w:rPr>
          <w:rFonts w:ascii="Courier New" w:hAnsi="Courier New"/>
        </w:rPr>
        <w:t>()</w:t>
      </w:r>
      <w:r>
        <w:rPr>
          <w:rFonts w:ascii="Courier New" w:hAnsi="Courier New"/>
          <w:spacing w:val="-9"/>
        </w:rPr>
        <w:t xml:space="preserve"> </w:t>
      </w:r>
      <w:r>
        <w:rPr>
          <w:rFonts w:ascii="Courier New" w:hAnsi="Courier New"/>
          <w:spacing w:val="-10"/>
        </w:rPr>
        <w:t>{</w:t>
      </w:r>
    </w:p>
    <w:p>
      <w:pPr>
        <w:pStyle w:val="Heading2"/>
        <w:rPr/>
      </w:pPr>
      <w:r>
        <w:rPr/>
        <w:t>echo</w:t>
      </w:r>
      <w:r>
        <w:rPr>
          <w:spacing w:val="-10"/>
        </w:rPr>
        <w:t xml:space="preserve"> </w:t>
      </w:r>
      <w:r>
        <w:rPr/>
        <w:t>"Function</w:t>
      </w:r>
      <w:r>
        <w:rPr>
          <w:spacing w:val="-10"/>
        </w:rPr>
        <w:t xml:space="preserve"> </w:t>
      </w:r>
      <w:r>
        <w:rPr/>
        <w:t>report_home_space</w:t>
      </w:r>
      <w:r>
        <w:rPr>
          <w:spacing w:val="-10"/>
        </w:rPr>
        <w:t xml:space="preserve"> </w:t>
      </w:r>
      <w:r>
        <w:rPr>
          <w:spacing w:val="-2"/>
        </w:rPr>
        <w:t>executed."</w:t>
      </w:r>
    </w:p>
    <w:p>
      <w:pPr>
        <w:pStyle w:val="BodyText"/>
        <w:rPr>
          <w:rFonts w:ascii="Courier New" w:hAnsi="Courier New"/>
        </w:rPr>
      </w:pPr>
      <w:r>
        <w:rPr>
          <w:rFonts w:ascii="Courier New" w:hAnsi="Courier New"/>
          <w:spacing w:val="-2"/>
        </w:rPr>
        <w:t>return</w:t>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rPr/>
      </w:pPr>
      <w:r>
        <w:rPr/>
        <w:t>y</w:t>
      </w:r>
      <w:r>
        <w:rPr>
          <w:spacing w:val="-3"/>
        </w:rPr>
        <w:t xml:space="preserve"> </w:t>
      </w:r>
      <w:r>
        <w:rPr/>
        <w:t>ejecutamos</w:t>
      </w:r>
      <w:r>
        <w:rPr>
          <w:spacing w:val="-2"/>
        </w:rPr>
        <w:t xml:space="preserve"> </w:t>
      </w:r>
      <w:r>
        <w:rPr/>
        <w:t>el</w:t>
      </w:r>
      <w:r>
        <w:rPr>
          <w:spacing w:val="-1"/>
        </w:rPr>
        <w:t xml:space="preserve"> </w:t>
      </w:r>
      <w:r>
        <w:rPr/>
        <w:t>script</w:t>
      </w:r>
      <w:r>
        <w:rPr>
          <w:spacing w:val="-3"/>
        </w:rPr>
        <w:t xml:space="preserve"> </w:t>
      </w:r>
      <w:r>
        <w:rPr/>
        <w:t>de</w:t>
      </w:r>
      <w:r>
        <w:rPr>
          <w:spacing w:val="-3"/>
        </w:rPr>
        <w:t xml:space="preserve"> </w:t>
      </w:r>
      <w:r>
        <w:rPr>
          <w:spacing w:val="-2"/>
        </w:rPr>
        <w:t>nuevo: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sys_info_page</w:t>
      </w:r>
    </w:p>
    <w:p>
      <w:pPr>
        <w:pStyle w:val="BodyText"/>
        <w:rPr>
          <w:rFonts w:ascii="Courier New" w:hAnsi="Courier New"/>
        </w:rPr>
      </w:pP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spacing w:before="1" w:after="0"/>
        <w:rPr>
          <w:rFonts w:ascii="Courier New" w:hAnsi="Courier New"/>
        </w:rPr>
      </w:pPr>
      <w:r>
        <w:rPr>
          <w:rFonts w:ascii="Courier New" w:hAnsi="Courier New"/>
        </w:rPr>
        <w:t>&lt;TITLE&gt;System</w:t>
      </w:r>
      <w:r>
        <w:rPr>
          <w:rFonts w:ascii="Courier New" w:hAnsi="Courier New"/>
          <w:spacing w:val="-11"/>
        </w:rPr>
        <w:t xml:space="preserve"> </w:t>
      </w:r>
      <w:r>
        <w:rPr>
          <w:rFonts w:ascii="Courier New" w:hAnsi="Courier New"/>
        </w:rPr>
        <w:t>Information</w:t>
      </w:r>
      <w:r>
        <w:rPr>
          <w:rFonts w:ascii="Courier New" w:hAnsi="Courier New"/>
          <w:spacing w:val="-8"/>
        </w:rPr>
        <w:t xml:space="preserve"> </w:t>
      </w:r>
      <w:r>
        <w:rPr>
          <w:rFonts w:ascii="Courier New" w:hAnsi="Courier New"/>
        </w:rPr>
        <w:t>Report</w:t>
      </w:r>
      <w:r>
        <w:rPr>
          <w:rFonts w:ascii="Courier New" w:hAnsi="Courier New"/>
          <w:spacing w:val="-8"/>
        </w:rPr>
        <w:t xml:space="preserve"> </w:t>
      </w:r>
      <w:r>
        <w:rPr>
          <w:rFonts w:ascii="Courier New" w:hAnsi="Courier New"/>
        </w:rPr>
        <w:t>For</w:t>
      </w:r>
      <w:r>
        <w:rPr>
          <w:rFonts w:ascii="Courier New" w:hAnsi="Courier New"/>
          <w:spacing w:val="-8"/>
        </w:rPr>
        <w:t xml:space="preserve"> </w:t>
      </w:r>
      <w:r>
        <w:rPr>
          <w:rFonts w:ascii="Courier New" w:hAnsi="Courier New"/>
          <w:spacing w:val="-2"/>
        </w:rPr>
        <w:t>linuxbox&lt;/TITLE&gt;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rPr>
        <w:t>&lt;H1&gt;System</w:t>
      </w:r>
      <w:r>
        <w:rPr>
          <w:rFonts w:ascii="Courier New" w:hAnsi="Courier New"/>
          <w:spacing w:val="-8"/>
        </w:rPr>
        <w:t xml:space="preserve"> </w:t>
      </w:r>
      <w:r>
        <w:rPr>
          <w:rFonts w:ascii="Courier New" w:hAnsi="Courier New"/>
        </w:rPr>
        <w:t>Information</w:t>
      </w:r>
      <w:r>
        <w:rPr>
          <w:rFonts w:ascii="Courier New" w:hAnsi="Courier New"/>
          <w:spacing w:val="-7"/>
        </w:rPr>
        <w:t xml:space="preserve"> </w:t>
      </w:r>
      <w:r>
        <w:rPr>
          <w:rFonts w:ascii="Courier New" w:hAnsi="Courier New"/>
        </w:rPr>
        <w:t>Report</w:t>
      </w:r>
      <w:r>
        <w:rPr>
          <w:rFonts w:ascii="Courier New" w:hAnsi="Courier New"/>
          <w:spacing w:val="-8"/>
        </w:rPr>
        <w:t xml:space="preserve"> </w:t>
      </w:r>
      <w:r>
        <w:rPr>
          <w:rFonts w:ascii="Courier New" w:hAnsi="Courier New"/>
        </w:rPr>
        <w:t>For</w:t>
      </w:r>
      <w:r>
        <w:rPr>
          <w:rFonts w:ascii="Courier New" w:hAnsi="Courier New"/>
          <w:spacing w:val="-7"/>
        </w:rPr>
        <w:t xml:space="preserve"> </w:t>
      </w:r>
      <w:r>
        <w:rPr>
          <w:rFonts w:ascii="Courier New" w:hAnsi="Courier New"/>
          <w:spacing w:val="-2"/>
        </w:rPr>
        <w:t>linuxbox&lt;/H1&gt;</w:t>
      </w:r>
    </w:p>
    <w:p>
      <w:pPr>
        <w:pStyle w:val="BodyText"/>
        <w:ind w:left="155" w:right="2283"/>
        <w:rPr>
          <w:rFonts w:ascii="Courier New" w:hAnsi="Courier New"/>
        </w:rPr>
      </w:pPr>
      <w:r>
        <w:rPr>
          <w:rFonts w:ascii="Courier New" w:hAnsi="Courier New"/>
        </w:rPr>
        <w:t>&lt;P&gt;Generated</w:t>
      </w:r>
      <w:r>
        <w:rPr>
          <w:rFonts w:ascii="Courier New" w:hAnsi="Courier New"/>
          <w:spacing w:val="-7"/>
        </w:rPr>
        <w:t xml:space="preserve"> </w:t>
      </w:r>
      <w:r>
        <w:rPr>
          <w:rFonts w:ascii="Courier New" w:hAnsi="Courier New"/>
        </w:rPr>
        <w:t>03/20/2009</w:t>
      </w:r>
      <w:r>
        <w:rPr>
          <w:rFonts w:ascii="Courier New" w:hAnsi="Courier New"/>
          <w:spacing w:val="-7"/>
        </w:rPr>
        <w:t xml:space="preserve"> </w:t>
      </w:r>
      <w:r>
        <w:rPr>
          <w:rFonts w:ascii="Courier New" w:hAnsi="Courier New"/>
        </w:rPr>
        <w:t>05:17:26</w:t>
      </w:r>
      <w:r>
        <w:rPr>
          <w:rFonts w:ascii="Courier New" w:hAnsi="Courier New"/>
          <w:spacing w:val="-7"/>
        </w:rPr>
        <w:t xml:space="preserve"> </w:t>
      </w:r>
      <w:r>
        <w:rPr>
          <w:rFonts w:ascii="Courier New" w:hAnsi="Courier New"/>
        </w:rPr>
        <w:t>AM</w:t>
      </w:r>
      <w:r>
        <w:rPr>
          <w:rFonts w:ascii="Courier New" w:hAnsi="Courier New"/>
          <w:spacing w:val="-7"/>
        </w:rPr>
        <w:t xml:space="preserve"> </w:t>
      </w:r>
      <w:r>
        <w:rPr>
          <w:rFonts w:ascii="Courier New" w:hAnsi="Courier New"/>
        </w:rPr>
        <w:t>EDT,</w:t>
      </w:r>
      <w:r>
        <w:rPr>
          <w:rFonts w:ascii="Courier New" w:hAnsi="Courier New"/>
          <w:spacing w:val="-7"/>
        </w:rPr>
        <w:t xml:space="preserve"> </w:t>
      </w:r>
      <w:r>
        <w:rPr>
          <w:rFonts w:ascii="Courier New" w:hAnsi="Courier New"/>
        </w:rPr>
        <w:t>by</w:t>
      </w:r>
      <w:r>
        <w:rPr>
          <w:rFonts w:ascii="Courier New" w:hAnsi="Courier New"/>
          <w:spacing w:val="-7"/>
        </w:rPr>
        <w:t xml:space="preserve"> </w:t>
      </w:r>
      <w:r>
        <w:rPr>
          <w:rFonts w:ascii="Courier New" w:hAnsi="Courier New"/>
        </w:rPr>
        <w:t>me&lt;/P&gt; Function report_uptime executed.</w:t>
      </w:r>
    </w:p>
    <w:p>
      <w:pPr>
        <w:pStyle w:val="BodyText"/>
        <w:ind w:left="155" w:right="4463"/>
        <w:rPr>
          <w:rFonts w:ascii="Courier New" w:hAnsi="Courier New"/>
        </w:rPr>
      </w:pPr>
      <w:r>
        <w:rPr>
          <w:rFonts w:ascii="Courier New" w:hAnsi="Courier New"/>
        </w:rPr>
        <w:t>Function</w:t>
      </w:r>
      <w:r>
        <w:rPr>
          <w:rFonts w:ascii="Courier New" w:hAnsi="Courier New"/>
          <w:spacing w:val="-20"/>
        </w:rPr>
        <w:t xml:space="preserve"> </w:t>
      </w:r>
      <w:r>
        <w:rPr>
          <w:rFonts w:ascii="Courier New" w:hAnsi="Courier New"/>
        </w:rPr>
        <w:t>report_disk_space</w:t>
      </w:r>
      <w:r>
        <w:rPr>
          <w:rFonts w:ascii="Courier New" w:hAnsi="Courier New"/>
          <w:spacing w:val="-20"/>
        </w:rPr>
        <w:t xml:space="preserve"> </w:t>
      </w:r>
      <w:r>
        <w:rPr>
          <w:rFonts w:ascii="Courier New" w:hAnsi="Courier New"/>
        </w:rPr>
        <w:t>executed. Function</w:t>
      </w:r>
      <w:r>
        <w:rPr>
          <w:rFonts w:ascii="Courier New" w:hAnsi="Courier New"/>
          <w:spacing w:val="-13"/>
        </w:rPr>
        <w:t xml:space="preserve"> </w:t>
      </w:r>
      <w:r>
        <w:rPr>
          <w:rFonts w:ascii="Courier New" w:hAnsi="Courier New"/>
        </w:rPr>
        <w:t>report_home_space</w:t>
      </w:r>
      <w:r>
        <w:rPr>
          <w:rFonts w:ascii="Courier New" w:hAnsi="Courier New"/>
          <w:spacing w:val="-12"/>
        </w:rPr>
        <w:t xml:space="preserve"> </w:t>
      </w:r>
      <w:r>
        <w:rPr>
          <w:rFonts w:ascii="Courier New" w:hAnsi="Courier New"/>
          <w:spacing w:val="-2"/>
        </w:rPr>
        <w:t>executed.</w:t>
      </w:r>
    </w:p>
    <w:p>
      <w:pPr>
        <w:pStyle w:val="BodyText"/>
        <w:spacing w:before="1" w:after="0"/>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pStyle w:val="BodyText"/>
        <w:spacing w:before="11" w:after="0"/>
        <w:ind w:left="0" w:right="0"/>
        <w:rPr>
          <w:rFonts w:ascii="Courier New" w:hAnsi="Courier New"/>
          <w:sz w:val="23"/>
        </w:rPr>
      </w:pPr>
      <w:r>
        <w:rPr>
          <w:rFonts w:ascii="Courier New" w:hAnsi="Courier New"/>
          <w:sz w:val="23"/>
        </w:rPr>
      </w:r>
    </w:p>
    <w:p>
      <w:pPr>
        <w:pStyle w:val="BodyText"/>
        <w:rPr/>
      </w:pPr>
      <w:r>
        <w:rPr/>
        <w:t>ahora</w:t>
      </w:r>
      <w:r>
        <w:rPr>
          <w:spacing w:val="-5"/>
        </w:rPr>
        <w:t xml:space="preserve"> </w:t>
      </w:r>
      <w:r>
        <w:rPr/>
        <w:t>vemos,</w:t>
      </w:r>
      <w:r>
        <w:rPr>
          <w:spacing w:val="-3"/>
        </w:rPr>
        <w:t xml:space="preserve"> </w:t>
      </w:r>
      <w:r>
        <w:rPr/>
        <w:t>de</w:t>
      </w:r>
      <w:r>
        <w:rPr>
          <w:spacing w:val="-4"/>
        </w:rPr>
        <w:t xml:space="preserve"> </w:t>
      </w:r>
      <w:r>
        <w:rPr/>
        <w:t>hecho,</w:t>
      </w:r>
      <w:r>
        <w:rPr>
          <w:spacing w:val="-2"/>
        </w:rPr>
        <w:t xml:space="preserve"> </w:t>
      </w:r>
      <w:r>
        <w:rPr/>
        <w:t>que</w:t>
      </w:r>
      <w:r>
        <w:rPr>
          <w:spacing w:val="-5"/>
        </w:rPr>
        <w:t xml:space="preserve"> </w:t>
      </w:r>
      <w:r>
        <w:rPr/>
        <w:t>nuestras</w:t>
      </w:r>
      <w:r>
        <w:rPr>
          <w:spacing w:val="-3"/>
        </w:rPr>
        <w:t xml:space="preserve"> </w:t>
      </w:r>
      <w:r>
        <w:rPr/>
        <w:t>tres</w:t>
      </w:r>
      <w:r>
        <w:rPr>
          <w:spacing w:val="-3"/>
        </w:rPr>
        <w:t xml:space="preserve"> </w:t>
      </w:r>
      <w:r>
        <w:rPr/>
        <w:t>funciones</w:t>
      </w:r>
      <w:r>
        <w:rPr>
          <w:spacing w:val="-3"/>
        </w:rPr>
        <w:t xml:space="preserve"> </w:t>
      </w:r>
      <w:r>
        <w:rPr/>
        <w:t>se</w:t>
      </w:r>
      <w:r>
        <w:rPr>
          <w:spacing w:val="-4"/>
        </w:rPr>
        <w:t xml:space="preserve"> </w:t>
      </w:r>
      <w:r>
        <w:rPr/>
        <w:t>están</w:t>
      </w:r>
      <w:r>
        <w:rPr>
          <w:spacing w:val="-3"/>
        </w:rPr>
        <w:t xml:space="preserve"> </w:t>
      </w:r>
      <w:r>
        <w:rPr>
          <w:spacing w:val="-2"/>
        </w:rPr>
        <w:t>ejecutando.</w:t>
      </w:r>
    </w:p>
    <w:p>
      <w:pPr>
        <w:pStyle w:val="BodyText"/>
        <w:ind w:left="0" w:right="0"/>
        <w:rPr/>
      </w:pPr>
      <w:r>
        <w:rPr/>
      </w:r>
    </w:p>
    <w:p>
      <w:pPr>
        <w:pStyle w:val="BodyText"/>
        <w:ind w:left="155" w:right="135"/>
        <w:rPr/>
      </w:pPr>
      <w:r>
        <w:rPr/>
        <w:t>Con</w:t>
      </w:r>
      <w:r>
        <w:rPr>
          <w:spacing w:val="-4"/>
        </w:rPr>
        <w:t xml:space="preserve"> </w:t>
      </w:r>
      <w:r>
        <w:rPr/>
        <w:t>nuestra</w:t>
      </w:r>
      <w:r>
        <w:rPr>
          <w:spacing w:val="-3"/>
        </w:rPr>
        <w:t xml:space="preserve"> </w:t>
      </w:r>
      <w:r>
        <w:rPr/>
        <w:t>estrucutra</w:t>
      </w:r>
      <w:r>
        <w:rPr>
          <w:spacing w:val="-3"/>
        </w:rPr>
        <w:t xml:space="preserve"> </w:t>
      </w:r>
      <w:r>
        <w:rPr/>
        <w:t>de</w:t>
      </w:r>
      <w:r>
        <w:rPr>
          <w:spacing w:val="-5"/>
        </w:rPr>
        <w:t xml:space="preserve"> </w:t>
      </w:r>
      <w:r>
        <w:rPr/>
        <w:t>funciones</w:t>
      </w:r>
      <w:r>
        <w:rPr>
          <w:spacing w:val="-2"/>
        </w:rPr>
        <w:t xml:space="preserve"> </w:t>
      </w:r>
      <w:r>
        <w:rPr/>
        <w:t>en</w:t>
      </w:r>
      <w:r>
        <w:rPr>
          <w:spacing w:val="-4"/>
        </w:rPr>
        <w:t xml:space="preserve"> </w:t>
      </w:r>
      <w:r>
        <w:rPr/>
        <w:t>su</w:t>
      </w:r>
      <w:r>
        <w:rPr>
          <w:spacing w:val="-4"/>
        </w:rPr>
        <w:t xml:space="preserve"> </w:t>
      </w:r>
      <w:r>
        <w:rPr/>
        <w:t>sitio</w:t>
      </w:r>
      <w:r>
        <w:rPr>
          <w:spacing w:val="-4"/>
        </w:rPr>
        <w:t xml:space="preserve"> </w:t>
      </w:r>
      <w:r>
        <w:rPr/>
        <w:t>y</w:t>
      </w:r>
      <w:r>
        <w:rPr>
          <w:spacing w:val="-4"/>
        </w:rPr>
        <w:t xml:space="preserve"> </w:t>
      </w:r>
      <w:r>
        <w:rPr/>
        <w:t>funcionando,</w:t>
      </w:r>
      <w:r>
        <w:rPr>
          <w:spacing w:val="-4"/>
        </w:rPr>
        <w:t xml:space="preserve"> </w:t>
      </w:r>
      <w:r>
        <w:rPr/>
        <w:t>es</w:t>
      </w:r>
      <w:r>
        <w:rPr>
          <w:spacing w:val="-4"/>
        </w:rPr>
        <w:t xml:space="preserve"> </w:t>
      </w:r>
      <w:r>
        <w:rPr/>
        <w:t>hora</w:t>
      </w:r>
      <w:r>
        <w:rPr>
          <w:spacing w:val="-5"/>
        </w:rPr>
        <w:t xml:space="preserve"> </w:t>
      </w:r>
      <w:r>
        <w:rPr/>
        <w:t>desarrollar</w:t>
      </w:r>
      <w:r>
        <w:rPr>
          <w:spacing w:val="-4"/>
        </w:rPr>
        <w:t xml:space="preserve"> </w:t>
      </w:r>
      <w:r>
        <w:rPr/>
        <w:t>el</w:t>
      </w:r>
      <w:r>
        <w:rPr>
          <w:spacing w:val="-3"/>
        </w:rPr>
        <w:t xml:space="preserve"> </w:t>
      </w:r>
      <w:r>
        <w:rPr/>
        <w:t>código</w:t>
      </w:r>
      <w:r>
        <w:rPr>
          <w:spacing w:val="-4"/>
        </w:rPr>
        <w:t xml:space="preserve"> </w:t>
      </w:r>
      <w:r>
        <w:rPr/>
        <w:t xml:space="preserve">de nuestras funciónes. Primero, la </w:t>
      </w:r>
      <w:r>
        <w:rPr>
          <w:rFonts w:ascii="Courier New" w:hAnsi="Courier New"/>
        </w:rPr>
        <w:t>función report_uptime</w:t>
      </w:r>
      <w:r>
        <w:rPr/>
        <w:t>:</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report_uptime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10"/>
        </w:rPr>
        <w:t>{</w:t>
      </w:r>
    </w:p>
    <w:p>
      <w:pPr>
        <w:pStyle w:val="Normal"/>
        <w:spacing w:before="74" w:after="0"/>
        <w:ind w:hanging="0" w:left="155" w:right="0"/>
        <w:jc w:val="left"/>
        <w:rPr>
          <w:rFonts w:ascii="Courier New" w:hAnsi="Courier New"/>
          <w:b/>
          <w:sz w:val="24"/>
        </w:rPr>
      </w:pPr>
      <w:r>
        <w:rPr>
          <w:rFonts w:ascii="Courier New" w:hAnsi="Courier New"/>
          <w:b/>
          <w:sz w:val="24"/>
        </w:rPr>
        <w:t>cat</w:t>
      </w:r>
      <w:r>
        <w:rPr>
          <w:rFonts w:ascii="Courier New" w:hAnsi="Courier New"/>
          <w:b/>
          <w:spacing w:val="-3"/>
          <w:sz w:val="24"/>
        </w:rPr>
        <w:t xml:space="preserve"> </w:t>
      </w:r>
      <w:r>
        <w:rPr>
          <w:rFonts w:ascii="Courier New" w:hAnsi="Courier New"/>
          <w:b/>
          <w:sz w:val="24"/>
        </w:rPr>
        <w:t>&lt;&lt;-</w:t>
      </w:r>
      <w:r>
        <w:rPr>
          <w:rFonts w:ascii="Courier New" w:hAnsi="Courier New"/>
          <w:b/>
          <w:spacing w:val="-3"/>
          <w:sz w:val="24"/>
        </w:rPr>
        <w:t xml:space="preserve"> </w:t>
      </w:r>
      <w:r>
        <w:rPr>
          <w:rFonts w:ascii="Courier New" w:hAnsi="Courier New"/>
          <w:b/>
          <w:spacing w:val="-2"/>
          <w:sz w:val="24"/>
        </w:rPr>
        <w:t>_EOF_</w:t>
      </w:r>
    </w:p>
    <w:p>
      <w:pPr>
        <w:pStyle w:val="Normal"/>
        <w:spacing w:before="0" w:after="0"/>
        <w:ind w:hanging="0" w:left="155" w:right="0"/>
        <w:jc w:val="left"/>
        <w:rPr>
          <w:rFonts w:ascii="Courier New" w:hAnsi="Courier New"/>
          <w:b/>
          <w:sz w:val="24"/>
        </w:rPr>
      </w:pPr>
      <w:r>
        <w:rPr>
          <w:rFonts w:ascii="Courier New" w:hAnsi="Courier New"/>
          <w:b/>
          <w:sz w:val="24"/>
        </w:rPr>
        <w:t>&lt;H2&gt;System</w:t>
      </w:r>
      <w:r>
        <w:rPr>
          <w:rFonts w:ascii="Courier New" w:hAnsi="Courier New"/>
          <w:b/>
          <w:spacing w:val="-10"/>
          <w:sz w:val="24"/>
        </w:rPr>
        <w:t xml:space="preserve"> </w:t>
      </w:r>
      <w:r>
        <w:rPr>
          <w:rFonts w:ascii="Courier New" w:hAnsi="Courier New"/>
          <w:b/>
          <w:spacing w:val="-2"/>
          <w:sz w:val="24"/>
        </w:rPr>
        <w:t>Uptime&lt;/H2&gt;</w:t>
      </w:r>
    </w:p>
    <w:p>
      <w:pPr>
        <w:pStyle w:val="Normal"/>
        <w:spacing w:before="0" w:after="0"/>
        <w:ind w:hanging="0" w:left="155" w:right="0"/>
        <w:jc w:val="left"/>
        <w:rPr>
          <w:rFonts w:ascii="Courier New" w:hAnsi="Courier New"/>
          <w:b/>
          <w:sz w:val="24"/>
        </w:rPr>
      </w:pPr>
      <w:r>
        <w:rPr>
          <w:rFonts w:ascii="Courier New" w:hAnsi="Courier New"/>
          <w:b/>
          <w:spacing w:val="-2"/>
          <w:sz w:val="24"/>
        </w:rPr>
        <w:t>&lt;PRE&gt;$(uptime)&lt;/PRE&gt;</w:t>
      </w:r>
    </w:p>
    <w:p>
      <w:pPr>
        <w:pStyle w:val="Normal"/>
        <w:spacing w:before="0" w:after="0"/>
        <w:ind w:hanging="0" w:left="155" w:right="0"/>
        <w:jc w:val="left"/>
        <w:rPr>
          <w:rFonts w:ascii="Courier New" w:hAnsi="Courier New"/>
          <w:b/>
          <w:sz w:val="24"/>
        </w:rPr>
      </w:pPr>
      <w:r>
        <w:rPr>
          <w:rFonts w:ascii="Courier New" w:hAnsi="Courier New"/>
          <w:b/>
          <w:spacing w:val="-2"/>
          <w:sz w:val="24"/>
        </w:rPr>
        <w:t>_EOF_</w:t>
      </w:r>
    </w:p>
    <w:p>
      <w:pPr>
        <w:pStyle w:val="BodyText"/>
        <w:rPr>
          <w:rFonts w:ascii="Courier New" w:hAnsi="Courier New"/>
        </w:rPr>
      </w:pPr>
      <w:r>
        <w:rPr>
          <w:rFonts w:ascii="Courier New" w:hAnsi="Courier New"/>
          <w:spacing w:val="-2"/>
        </w:rPr>
        <w:t>return</w:t>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Es</w:t>
      </w:r>
      <w:r>
        <w:rPr>
          <w:spacing w:val="-3"/>
        </w:rPr>
        <w:t xml:space="preserve"> </w:t>
      </w:r>
      <w:r>
        <w:rPr/>
        <w:t>bastante</w:t>
      </w:r>
      <w:r>
        <w:rPr>
          <w:spacing w:val="-4"/>
        </w:rPr>
        <w:t xml:space="preserve"> </w:t>
      </w:r>
      <w:r>
        <w:rPr/>
        <w:t>sencilla.</w:t>
      </w:r>
      <w:r>
        <w:rPr>
          <w:spacing w:val="-3"/>
        </w:rPr>
        <w:t xml:space="preserve"> </w:t>
      </w:r>
      <w:r>
        <w:rPr/>
        <w:t>Usamos</w:t>
      </w:r>
      <w:r>
        <w:rPr>
          <w:spacing w:val="-3"/>
        </w:rPr>
        <w:t xml:space="preserve"> </w:t>
      </w:r>
      <w:r>
        <w:rPr/>
        <w:t>un</w:t>
      </w:r>
      <w:r>
        <w:rPr>
          <w:spacing w:val="-3"/>
        </w:rPr>
        <w:t xml:space="preserve"> </w:t>
      </w:r>
      <w:r>
        <w:rPr/>
        <w:t>documento-aquí</w:t>
      </w:r>
      <w:r>
        <w:rPr>
          <w:spacing w:val="-4"/>
        </w:rPr>
        <w:t xml:space="preserve"> </w:t>
      </w:r>
      <w:r>
        <w:rPr/>
        <w:t>para</w:t>
      </w:r>
      <w:r>
        <w:rPr>
          <w:spacing w:val="-3"/>
        </w:rPr>
        <w:t xml:space="preserve"> </w:t>
      </w:r>
      <w:r>
        <w:rPr/>
        <w:t>mostrar</w:t>
      </w:r>
      <w:r>
        <w:rPr>
          <w:spacing w:val="-3"/>
        </w:rPr>
        <w:t xml:space="preserve"> </w:t>
      </w:r>
      <w:r>
        <w:rPr/>
        <w:t>un</w:t>
      </w:r>
      <w:r>
        <w:rPr>
          <w:spacing w:val="-3"/>
        </w:rPr>
        <w:t xml:space="preserve"> </w:t>
      </w:r>
      <w:r>
        <w:rPr/>
        <w:t>encabezado</w:t>
      </w:r>
      <w:r>
        <w:rPr>
          <w:spacing w:val="-3"/>
        </w:rPr>
        <w:t xml:space="preserve"> </w:t>
      </w:r>
      <w:r>
        <w:rPr/>
        <w:t>de</w:t>
      </w:r>
      <w:r>
        <w:rPr>
          <w:spacing w:val="-4"/>
        </w:rPr>
        <w:t xml:space="preserve"> </w:t>
      </w:r>
      <w:r>
        <w:rPr/>
        <w:t>sección</w:t>
      </w:r>
      <w:r>
        <w:rPr>
          <w:spacing w:val="-3"/>
        </w:rPr>
        <w:t xml:space="preserve"> </w:t>
      </w:r>
      <w:r>
        <w:rPr/>
        <w:t>y</w:t>
      </w:r>
      <w:r>
        <w:rPr>
          <w:spacing w:val="-3"/>
        </w:rPr>
        <w:t xml:space="preserve"> </w:t>
      </w:r>
      <w:r>
        <w:rPr/>
        <w:t>la</w:t>
      </w:r>
      <w:r>
        <w:rPr>
          <w:spacing w:val="-4"/>
        </w:rPr>
        <w:t xml:space="preserve"> </w:t>
      </w:r>
      <w:r>
        <w:rPr/>
        <w:t xml:space="preserve">salida del comando </w:t>
      </w:r>
      <w:r>
        <w:rPr>
          <w:rFonts w:ascii="Courier New" w:hAnsi="Courier New"/>
        </w:rPr>
        <w:t>uptime</w:t>
      </w:r>
      <w:r>
        <w:rPr/>
        <w:t xml:space="preserve">, rodeándolos de etiquetas </w:t>
      </w:r>
      <w:r>
        <w:rPr>
          <w:rFonts w:ascii="Courier New" w:hAnsi="Courier New"/>
        </w:rPr>
        <w:t>&lt;PRE&gt;</w:t>
      </w:r>
      <w:r>
        <w:rPr>
          <w:rFonts w:ascii="Courier New" w:hAnsi="Courier New"/>
          <w:spacing w:val="-77"/>
        </w:rPr>
        <w:t xml:space="preserve"> </w:t>
      </w:r>
      <w:r>
        <w:rPr/>
        <w:t xml:space="preserve">para evitar el formateo del comando. La función </w:t>
      </w:r>
      <w:r>
        <w:rPr>
          <w:rFonts w:ascii="Courier New" w:hAnsi="Courier New"/>
        </w:rPr>
        <w:t>report_disk_space</w:t>
      </w:r>
      <w:r>
        <w:rPr>
          <w:rFonts w:ascii="Courier New" w:hAnsi="Courier New"/>
          <w:spacing w:val="-42"/>
        </w:rPr>
        <w:t xml:space="preserve"> </w:t>
      </w:r>
      <w:r>
        <w:rPr/>
        <w:t>es similar:</w:t>
      </w:r>
    </w:p>
    <w:p>
      <w:pPr>
        <w:pStyle w:val="BodyText"/>
        <w:ind w:left="0" w:right="0"/>
        <w:rPr/>
      </w:pPr>
      <w:r>
        <w:rPr/>
      </w:r>
    </w:p>
    <w:p>
      <w:pPr>
        <w:pStyle w:val="BodyText"/>
        <w:rPr>
          <w:rFonts w:ascii="Courier New" w:hAnsi="Courier New"/>
        </w:rPr>
      </w:pPr>
      <w:r>
        <w:rPr>
          <w:rFonts w:ascii="Courier New" w:hAnsi="Courier New"/>
        </w:rPr>
        <w:t>report_disk_space</w:t>
      </w:r>
      <w:r>
        <w:rPr>
          <w:rFonts w:ascii="Courier New" w:hAnsi="Courier New"/>
          <w:spacing w:val="-10"/>
        </w:rPr>
        <w:t xml:space="preserve"> </w:t>
      </w:r>
      <w:r>
        <w:rPr>
          <w:rFonts w:ascii="Courier New" w:hAnsi="Courier New"/>
        </w:rPr>
        <w:t>()</w:t>
      </w:r>
      <w:r>
        <w:rPr>
          <w:rFonts w:ascii="Courier New" w:hAnsi="Courier New"/>
          <w:spacing w:val="-9"/>
        </w:rPr>
        <w:t xml:space="preserve"> </w:t>
      </w:r>
      <w:r>
        <w:rPr>
          <w:rFonts w:ascii="Courier New" w:hAnsi="Courier New"/>
          <w:spacing w:val="-10"/>
        </w:rPr>
        <w:t>{</w:t>
      </w:r>
    </w:p>
    <w:p>
      <w:pPr>
        <w:pStyle w:val="Normal"/>
        <w:spacing w:before="0" w:after="0"/>
        <w:ind w:hanging="0" w:left="155" w:right="0"/>
        <w:jc w:val="left"/>
        <w:rPr>
          <w:rFonts w:ascii="Courier New" w:hAnsi="Courier New"/>
          <w:b/>
          <w:sz w:val="24"/>
        </w:rPr>
      </w:pPr>
      <w:r>
        <w:rPr>
          <w:rFonts w:ascii="Courier New" w:hAnsi="Courier New"/>
          <w:b/>
          <w:sz w:val="24"/>
        </w:rPr>
        <w:t>cat</w:t>
      </w:r>
      <w:r>
        <w:rPr>
          <w:rFonts w:ascii="Courier New" w:hAnsi="Courier New"/>
          <w:b/>
          <w:spacing w:val="-3"/>
          <w:sz w:val="24"/>
        </w:rPr>
        <w:t xml:space="preserve"> </w:t>
      </w:r>
      <w:r>
        <w:rPr>
          <w:rFonts w:ascii="Courier New" w:hAnsi="Courier New"/>
          <w:b/>
          <w:sz w:val="24"/>
        </w:rPr>
        <w:t>&lt;&lt;-</w:t>
      </w:r>
      <w:r>
        <w:rPr>
          <w:rFonts w:ascii="Courier New" w:hAnsi="Courier New"/>
          <w:b/>
          <w:spacing w:val="-3"/>
          <w:sz w:val="24"/>
        </w:rPr>
        <w:t xml:space="preserve"> </w:t>
      </w:r>
      <w:r>
        <w:rPr>
          <w:rFonts w:ascii="Courier New" w:hAnsi="Courier New"/>
          <w:b/>
          <w:spacing w:val="-2"/>
          <w:sz w:val="24"/>
        </w:rPr>
        <w:t>_EOF_</w:t>
      </w:r>
    </w:p>
    <w:p>
      <w:pPr>
        <w:pStyle w:val="Normal"/>
        <w:spacing w:before="0" w:after="0"/>
        <w:ind w:hanging="0" w:left="155" w:right="0"/>
        <w:jc w:val="left"/>
        <w:rPr>
          <w:rFonts w:ascii="Courier New" w:hAnsi="Courier New"/>
          <w:b/>
          <w:sz w:val="24"/>
        </w:rPr>
      </w:pPr>
      <w:r>
        <w:rPr>
          <w:rFonts w:ascii="Courier New" w:hAnsi="Courier New"/>
          <w:b/>
          <w:sz w:val="24"/>
        </w:rPr>
        <w:t>&lt;H2&gt;Disk</w:t>
      </w:r>
      <w:r>
        <w:rPr>
          <w:rFonts w:ascii="Courier New" w:hAnsi="Courier New"/>
          <w:b/>
          <w:spacing w:val="-7"/>
          <w:sz w:val="24"/>
        </w:rPr>
        <w:t xml:space="preserve"> </w:t>
      </w:r>
      <w:r>
        <w:rPr>
          <w:rFonts w:ascii="Courier New" w:hAnsi="Courier New"/>
          <w:b/>
          <w:sz w:val="24"/>
        </w:rPr>
        <w:t>Space</w:t>
      </w:r>
      <w:r>
        <w:rPr>
          <w:rFonts w:ascii="Courier New" w:hAnsi="Courier New"/>
          <w:b/>
          <w:spacing w:val="-6"/>
          <w:sz w:val="24"/>
        </w:rPr>
        <w:t xml:space="preserve"> </w:t>
      </w:r>
      <w:r>
        <w:rPr>
          <w:rFonts w:ascii="Courier New" w:hAnsi="Courier New"/>
          <w:b/>
          <w:spacing w:val="-2"/>
          <w:sz w:val="24"/>
        </w:rPr>
        <w:t>Utilization&lt;/H2&gt;</w:t>
      </w:r>
    </w:p>
    <w:p>
      <w:pPr>
        <w:pStyle w:val="Normal"/>
        <w:spacing w:before="0" w:after="0"/>
        <w:ind w:hanging="0" w:left="155" w:right="0"/>
        <w:jc w:val="left"/>
        <w:rPr>
          <w:rFonts w:ascii="Courier New" w:hAnsi="Courier New"/>
          <w:b/>
          <w:sz w:val="24"/>
        </w:rPr>
      </w:pPr>
      <w:r>
        <w:rPr>
          <w:rFonts w:ascii="Courier New" w:hAnsi="Courier New"/>
          <w:b/>
          <w:sz w:val="24"/>
        </w:rPr>
        <w:t>&lt;PRE&gt;$(df</w:t>
      </w:r>
      <w:r>
        <w:rPr>
          <w:rFonts w:ascii="Courier New" w:hAnsi="Courier New"/>
          <w:b/>
          <w:spacing w:val="-10"/>
          <w:sz w:val="24"/>
        </w:rPr>
        <w:t xml:space="preserve"> </w:t>
      </w:r>
      <w:r>
        <w:rPr>
          <w:rFonts w:ascii="Courier New" w:hAnsi="Courier New"/>
          <w:b/>
          <w:sz w:val="24"/>
        </w:rPr>
        <w:t>-</w:t>
      </w:r>
      <w:r>
        <w:rPr>
          <w:rFonts w:ascii="Courier New" w:hAnsi="Courier New"/>
          <w:b/>
          <w:spacing w:val="-2"/>
          <w:sz w:val="24"/>
        </w:rPr>
        <w:t>h)&lt;/PRE&gt;</w:t>
      </w:r>
    </w:p>
    <w:p>
      <w:pPr>
        <w:pStyle w:val="Normal"/>
        <w:spacing w:before="0" w:after="0"/>
        <w:ind w:hanging="0" w:left="155" w:right="0"/>
        <w:jc w:val="left"/>
        <w:rPr>
          <w:rFonts w:ascii="Courier New" w:hAnsi="Courier New"/>
          <w:b/>
          <w:sz w:val="24"/>
        </w:rPr>
      </w:pPr>
      <w:r>
        <w:rPr>
          <w:rFonts w:ascii="Courier New" w:hAnsi="Courier New"/>
          <w:b/>
          <w:spacing w:val="-2"/>
          <w:sz w:val="24"/>
        </w:rPr>
        <w:t>_EOF_</w:t>
      </w:r>
    </w:p>
    <w:p>
      <w:pPr>
        <w:pStyle w:val="BodyText"/>
        <w:spacing w:before="1" w:after="0"/>
        <w:rPr>
          <w:rFonts w:ascii="Courier New" w:hAnsi="Courier New"/>
        </w:rPr>
      </w:pPr>
      <w:r>
        <w:rPr>
          <w:rFonts w:ascii="Courier New" w:hAnsi="Courier New"/>
          <w:spacing w:val="-2"/>
        </w:rPr>
        <w:t>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48"/>
        <w:rPr/>
      </w:pPr>
      <w:r>
        <w:rPr/>
        <w:t>Esta</w:t>
      </w:r>
      <w:r>
        <w:rPr>
          <w:spacing w:val="-5"/>
        </w:rPr>
        <w:t xml:space="preserve"> </w:t>
      </w:r>
      <w:r>
        <w:rPr/>
        <w:t>función</w:t>
      </w:r>
      <w:r>
        <w:rPr>
          <w:spacing w:val="-3"/>
        </w:rPr>
        <w:t xml:space="preserve"> </w:t>
      </w:r>
      <w:r>
        <w:rPr/>
        <w:t>usa</w:t>
      </w:r>
      <w:r>
        <w:rPr>
          <w:spacing w:val="-4"/>
        </w:rPr>
        <w:t xml:space="preserve"> </w:t>
      </w:r>
      <w:r>
        <w:rPr/>
        <w:t>el</w:t>
      </w:r>
      <w:r>
        <w:rPr>
          <w:spacing w:val="-2"/>
        </w:rPr>
        <w:t xml:space="preserve"> </w:t>
      </w:r>
      <w:r>
        <w:rPr/>
        <w:t xml:space="preserve">comando </w:t>
      </w:r>
      <w:r>
        <w:rPr>
          <w:rFonts w:ascii="Courier New" w:hAnsi="Courier New"/>
        </w:rPr>
        <w:t>df</w:t>
      </w:r>
      <w:r>
        <w:rPr>
          <w:rFonts w:ascii="Courier New" w:hAnsi="Courier New"/>
          <w:spacing w:val="-8"/>
        </w:rPr>
        <w:t xml:space="preserve"> </w:t>
      </w:r>
      <w:r>
        <w:rPr>
          <w:rFonts w:ascii="Courier New" w:hAnsi="Courier New"/>
        </w:rPr>
        <w:t>-h</w:t>
      </w:r>
      <w:r>
        <w:rPr>
          <w:rFonts w:ascii="Courier New" w:hAnsi="Courier New"/>
          <w:spacing w:val="-85"/>
        </w:rPr>
        <w:t xml:space="preserve"> </w:t>
      </w:r>
      <w:r>
        <w:rPr/>
        <w:t>para</w:t>
      </w:r>
      <w:r>
        <w:rPr>
          <w:spacing w:val="-4"/>
        </w:rPr>
        <w:t xml:space="preserve"> </w:t>
      </w:r>
      <w:r>
        <w:rPr/>
        <w:t>determinar</w:t>
      </w:r>
      <w:r>
        <w:rPr>
          <w:spacing w:val="-3"/>
        </w:rPr>
        <w:t xml:space="preserve"> </w:t>
      </w:r>
      <w:r>
        <w:rPr/>
        <w:t>la</w:t>
      </w:r>
      <w:r>
        <w:rPr>
          <w:spacing w:val="-2"/>
        </w:rPr>
        <w:t xml:space="preserve"> </w:t>
      </w:r>
      <w:r>
        <w:rPr/>
        <w:t>cantidad</w:t>
      </w:r>
      <w:r>
        <w:rPr>
          <w:spacing w:val="-3"/>
        </w:rPr>
        <w:t xml:space="preserve"> </w:t>
      </w:r>
      <w:r>
        <w:rPr/>
        <w:t>de</w:t>
      </w:r>
      <w:r>
        <w:rPr>
          <w:spacing w:val="-4"/>
        </w:rPr>
        <w:t xml:space="preserve"> </w:t>
      </w:r>
      <w:r>
        <w:rPr/>
        <w:t>espacio</w:t>
      </w:r>
      <w:r>
        <w:rPr>
          <w:spacing w:val="-3"/>
        </w:rPr>
        <w:t xml:space="preserve"> </w:t>
      </w:r>
      <w:r>
        <w:rPr/>
        <w:t>en</w:t>
      </w:r>
      <w:r>
        <w:rPr>
          <w:spacing w:val="-3"/>
        </w:rPr>
        <w:t xml:space="preserve"> </w:t>
      </w:r>
      <w:r>
        <w:rPr/>
        <w:t>disco.</w:t>
      </w:r>
      <w:r>
        <w:rPr>
          <w:spacing w:val="-2"/>
        </w:rPr>
        <w:t xml:space="preserve"> </w:t>
      </w:r>
      <w:r>
        <w:rPr/>
        <w:t xml:space="preserve">Finalmente, construiremos la función </w:t>
      </w:r>
      <w:r>
        <w:rPr>
          <w:rFonts w:ascii="Courier New" w:hAnsi="Courier New"/>
        </w:rPr>
        <w:t>report_home_space</w:t>
      </w:r>
      <w:r>
        <w:rPr/>
        <w:t>:</w:t>
      </w:r>
    </w:p>
    <w:p>
      <w:pPr>
        <w:pStyle w:val="BodyText"/>
        <w:ind w:left="0" w:right="0"/>
        <w:rPr/>
      </w:pPr>
      <w:r>
        <w:rPr/>
      </w:r>
    </w:p>
    <w:p>
      <w:pPr>
        <w:pStyle w:val="BodyText"/>
        <w:rPr>
          <w:rFonts w:ascii="Courier New" w:hAnsi="Courier New"/>
        </w:rPr>
      </w:pPr>
      <w:r>
        <w:rPr>
          <w:rFonts w:ascii="Courier New" w:hAnsi="Courier New"/>
        </w:rPr>
        <w:t>report_home_space</w:t>
      </w:r>
      <w:r>
        <w:rPr>
          <w:rFonts w:ascii="Courier New" w:hAnsi="Courier New"/>
          <w:spacing w:val="-10"/>
        </w:rPr>
        <w:t xml:space="preserve"> </w:t>
      </w:r>
      <w:r>
        <w:rPr>
          <w:rFonts w:ascii="Courier New" w:hAnsi="Courier New"/>
        </w:rPr>
        <w:t>()</w:t>
      </w:r>
      <w:r>
        <w:rPr>
          <w:rFonts w:ascii="Courier New" w:hAnsi="Courier New"/>
          <w:spacing w:val="-9"/>
        </w:rPr>
        <w:t xml:space="preserve"> </w:t>
      </w:r>
      <w:r>
        <w:rPr>
          <w:rFonts w:ascii="Courier New" w:hAnsi="Courier New"/>
          <w:spacing w:val="-10"/>
        </w:rPr>
        <w:t>{</w:t>
      </w:r>
    </w:p>
    <w:p>
      <w:pPr>
        <w:pStyle w:val="Normal"/>
        <w:spacing w:before="0" w:after="0"/>
        <w:ind w:hanging="0" w:left="155" w:right="0"/>
        <w:jc w:val="left"/>
        <w:rPr>
          <w:rFonts w:ascii="Courier New" w:hAnsi="Courier New"/>
          <w:b/>
          <w:sz w:val="24"/>
        </w:rPr>
      </w:pPr>
      <w:r>
        <w:rPr>
          <w:rFonts w:ascii="Courier New" w:hAnsi="Courier New"/>
          <w:b/>
          <w:sz w:val="24"/>
        </w:rPr>
        <w:t>cat</w:t>
      </w:r>
      <w:r>
        <w:rPr>
          <w:rFonts w:ascii="Courier New" w:hAnsi="Courier New"/>
          <w:b/>
          <w:spacing w:val="-3"/>
          <w:sz w:val="24"/>
        </w:rPr>
        <w:t xml:space="preserve"> </w:t>
      </w:r>
      <w:r>
        <w:rPr>
          <w:rFonts w:ascii="Courier New" w:hAnsi="Courier New"/>
          <w:b/>
          <w:sz w:val="24"/>
        </w:rPr>
        <w:t>&lt;&lt;-</w:t>
      </w:r>
      <w:r>
        <w:rPr>
          <w:rFonts w:ascii="Courier New" w:hAnsi="Courier New"/>
          <w:b/>
          <w:spacing w:val="-3"/>
          <w:sz w:val="24"/>
        </w:rPr>
        <w:t xml:space="preserve"> </w:t>
      </w:r>
      <w:r>
        <w:rPr>
          <w:rFonts w:ascii="Courier New" w:hAnsi="Courier New"/>
          <w:b/>
          <w:spacing w:val="-2"/>
          <w:sz w:val="24"/>
        </w:rPr>
        <w:t>_EOF_</w:t>
      </w:r>
    </w:p>
    <w:p>
      <w:pPr>
        <w:pStyle w:val="Normal"/>
        <w:spacing w:before="0" w:after="0"/>
        <w:ind w:hanging="0" w:left="155" w:right="0"/>
        <w:jc w:val="left"/>
        <w:rPr>
          <w:rFonts w:ascii="Courier New" w:hAnsi="Courier New"/>
          <w:b/>
          <w:sz w:val="24"/>
        </w:rPr>
      </w:pPr>
      <w:r>
        <w:rPr>
          <w:rFonts w:ascii="Courier New" w:hAnsi="Courier New"/>
          <w:b/>
          <w:sz w:val="24"/>
        </w:rPr>
        <w:t>&lt;H2&gt;Home</w:t>
      </w:r>
      <w:r>
        <w:rPr>
          <w:rFonts w:ascii="Courier New" w:hAnsi="Courier New"/>
          <w:b/>
          <w:spacing w:val="-7"/>
          <w:sz w:val="24"/>
        </w:rPr>
        <w:t xml:space="preserve"> </w:t>
      </w:r>
      <w:r>
        <w:rPr>
          <w:rFonts w:ascii="Courier New" w:hAnsi="Courier New"/>
          <w:b/>
          <w:sz w:val="24"/>
        </w:rPr>
        <w:t>Space</w:t>
      </w:r>
      <w:r>
        <w:rPr>
          <w:rFonts w:ascii="Courier New" w:hAnsi="Courier New"/>
          <w:b/>
          <w:spacing w:val="-6"/>
          <w:sz w:val="24"/>
        </w:rPr>
        <w:t xml:space="preserve"> </w:t>
      </w:r>
      <w:r>
        <w:rPr>
          <w:rFonts w:ascii="Courier New" w:hAnsi="Courier New"/>
          <w:b/>
          <w:spacing w:val="-2"/>
          <w:sz w:val="24"/>
        </w:rPr>
        <w:t>Utilization&lt;/H2&gt;</w:t>
      </w:r>
    </w:p>
    <w:p>
      <w:pPr>
        <w:pStyle w:val="Normal"/>
        <w:spacing w:before="0" w:after="0"/>
        <w:ind w:hanging="0" w:left="155" w:right="0"/>
        <w:jc w:val="left"/>
        <w:rPr>
          <w:rFonts w:ascii="Courier New" w:hAnsi="Courier New"/>
          <w:b/>
          <w:sz w:val="24"/>
        </w:rPr>
      </w:pPr>
      <w:r>
        <w:rPr>
          <w:rFonts w:ascii="Courier New" w:hAnsi="Courier New"/>
          <w:b/>
          <w:sz w:val="24"/>
        </w:rPr>
        <w:t>&lt;PRE&gt;$(du</w:t>
      </w:r>
      <w:r>
        <w:rPr>
          <w:rFonts w:ascii="Courier New" w:hAnsi="Courier New"/>
          <w:b/>
          <w:spacing w:val="-6"/>
          <w:sz w:val="24"/>
        </w:rPr>
        <w:t xml:space="preserve"> </w:t>
      </w:r>
      <w:r>
        <w:rPr>
          <w:rFonts w:ascii="Courier New" w:hAnsi="Courier New"/>
          <w:b/>
          <w:sz w:val="24"/>
        </w:rPr>
        <w:t>-sh</w:t>
      </w:r>
      <w:r>
        <w:rPr>
          <w:rFonts w:ascii="Courier New" w:hAnsi="Courier New"/>
          <w:b/>
          <w:spacing w:val="-6"/>
          <w:sz w:val="24"/>
        </w:rPr>
        <w:t xml:space="preserve"> </w:t>
      </w:r>
      <w:r>
        <w:rPr>
          <w:rFonts w:ascii="Courier New" w:hAnsi="Courier New"/>
          <w:b/>
          <w:spacing w:val="-2"/>
          <w:sz w:val="24"/>
        </w:rPr>
        <w:t>/home/*)&lt;/PRE&gt;</w:t>
      </w:r>
    </w:p>
    <w:p>
      <w:pPr>
        <w:pStyle w:val="Normal"/>
        <w:spacing w:before="0" w:after="0"/>
        <w:ind w:hanging="0" w:left="155" w:right="0"/>
        <w:jc w:val="left"/>
        <w:rPr>
          <w:rFonts w:ascii="Courier New" w:hAnsi="Courier New"/>
          <w:b/>
          <w:sz w:val="24"/>
        </w:rPr>
      </w:pPr>
      <w:r>
        <w:rPr>
          <w:rFonts w:ascii="Courier New" w:hAnsi="Courier New"/>
          <w:b/>
          <w:spacing w:val="-2"/>
          <w:sz w:val="24"/>
        </w:rPr>
        <w:t>_EOF_</w:t>
      </w:r>
    </w:p>
    <w:p>
      <w:pPr>
        <w:pStyle w:val="BodyText"/>
        <w:spacing w:before="1" w:after="0"/>
        <w:rPr>
          <w:rFonts w:ascii="Courier New" w:hAnsi="Courier New"/>
        </w:rPr>
      </w:pPr>
      <w:r>
        <w:rPr>
          <w:rFonts w:ascii="Courier New" w:hAnsi="Courier New"/>
          <w:spacing w:val="-2"/>
        </w:rPr>
        <w:t>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210"/>
        <w:rPr/>
      </w:pPr>
      <w:r>
        <w:rPr/>
        <w:t>Usamos</w:t>
      </w:r>
      <w:r>
        <w:rPr>
          <w:spacing w:val="-8"/>
        </w:rPr>
        <w:t xml:space="preserve"> </w:t>
      </w:r>
      <w:r>
        <w:rPr/>
        <w:t>el</w:t>
      </w:r>
      <w:r>
        <w:rPr>
          <w:spacing w:val="-4"/>
        </w:rPr>
        <w:t xml:space="preserve"> </w:t>
      </w:r>
      <w:r>
        <w:rPr/>
        <w:t>comando</w:t>
      </w:r>
      <w:r>
        <w:rPr>
          <w:spacing w:val="-3"/>
        </w:rPr>
        <w:t xml:space="preserve"> </w:t>
      </w:r>
      <w:r>
        <w:rPr>
          <w:rFonts w:ascii="Courier New" w:hAnsi="Courier New"/>
        </w:rPr>
        <w:t>du</w:t>
      </w:r>
      <w:r>
        <w:rPr>
          <w:rFonts w:ascii="Courier New" w:hAnsi="Courier New"/>
          <w:spacing w:val="-85"/>
        </w:rPr>
        <w:t xml:space="preserve"> </w:t>
      </w:r>
      <w:r>
        <w:rPr/>
        <w:t>con</w:t>
      </w:r>
      <w:r>
        <w:rPr>
          <w:spacing w:val="-2"/>
        </w:rPr>
        <w:t xml:space="preserve"> </w:t>
      </w:r>
      <w:r>
        <w:rPr/>
        <w:t>las</w:t>
      </w:r>
      <w:r>
        <w:rPr>
          <w:spacing w:val="-3"/>
        </w:rPr>
        <w:t xml:space="preserve"> </w:t>
      </w:r>
      <w:r>
        <w:rPr/>
        <w:t>opciones</w:t>
      </w:r>
      <w:r>
        <w:rPr>
          <w:spacing w:val="-2"/>
        </w:rPr>
        <w:t xml:space="preserve"> </w:t>
      </w:r>
      <w:r>
        <w:rPr>
          <w:rFonts w:ascii="Courier New" w:hAnsi="Courier New"/>
        </w:rPr>
        <w:t>-sh</w:t>
      </w:r>
      <w:r>
        <w:rPr>
          <w:rFonts w:ascii="Courier New" w:hAnsi="Courier New"/>
          <w:spacing w:val="-85"/>
        </w:rPr>
        <w:t xml:space="preserve"> </w:t>
      </w:r>
      <w:r>
        <w:rPr/>
        <w:t>para</w:t>
      </w:r>
      <w:r>
        <w:rPr>
          <w:spacing w:val="-2"/>
        </w:rPr>
        <w:t xml:space="preserve"> </w:t>
      </w:r>
      <w:r>
        <w:rPr/>
        <w:t>realizar</w:t>
      </w:r>
      <w:r>
        <w:rPr>
          <w:spacing w:val="-3"/>
        </w:rPr>
        <w:t xml:space="preserve"> </w:t>
      </w:r>
      <w:r>
        <w:rPr/>
        <w:t>esta</w:t>
      </w:r>
      <w:r>
        <w:rPr>
          <w:spacing w:val="-2"/>
        </w:rPr>
        <w:t xml:space="preserve"> </w:t>
      </w:r>
      <w:r>
        <w:rPr/>
        <w:t>tarea.</w:t>
      </w:r>
      <w:r>
        <w:rPr>
          <w:spacing w:val="-3"/>
        </w:rPr>
        <w:t xml:space="preserve"> </w:t>
      </w:r>
      <w:r>
        <w:rPr/>
        <w:t>Esto,</w:t>
      </w:r>
      <w:r>
        <w:rPr>
          <w:spacing w:val="-3"/>
        </w:rPr>
        <w:t xml:space="preserve"> </w:t>
      </w:r>
      <w:r>
        <w:rPr/>
        <w:t>sin</w:t>
      </w:r>
      <w:r>
        <w:rPr>
          <w:spacing w:val="-3"/>
        </w:rPr>
        <w:t xml:space="preserve"> </w:t>
      </w:r>
      <w:r>
        <w:rPr/>
        <w:t>embargo,</w:t>
      </w:r>
      <w:r>
        <w:rPr>
          <w:spacing w:val="-3"/>
        </w:rPr>
        <w:t xml:space="preserve"> </w:t>
      </w:r>
      <w:r>
        <w:rPr/>
        <w:t>no</w:t>
      </w:r>
      <w:r>
        <w:rPr>
          <w:spacing w:val="-3"/>
        </w:rPr>
        <w:t xml:space="preserve"> </w:t>
      </w:r>
      <w:r>
        <w:rPr/>
        <w:t>es</w:t>
      </w:r>
      <w:r>
        <w:rPr>
          <w:spacing w:val="-3"/>
        </w:rPr>
        <w:t xml:space="preserve"> </w:t>
      </w:r>
      <w:r>
        <w:rPr/>
        <w:t>una solución completa al problema.</w:t>
      </w:r>
      <w:r>
        <w:rPr>
          <w:spacing w:val="-5"/>
        </w:rPr>
        <w:t xml:space="preserve"> </w:t>
      </w:r>
      <w:r>
        <w:rPr/>
        <w:t xml:space="preserve">Aunque funcionará en algunos sitemas (Ubuntu, por ejemplo), no funcionará en otros. La razón es que muchos sitemas establecen los permisos de los directorios home para prevenir que sean legibles por todo el mundo, lo que es una medida de seguridad razonable. En estos sistemas, la función </w:t>
      </w:r>
      <w:r>
        <w:rPr>
          <w:rFonts w:ascii="Courier New" w:hAnsi="Courier New"/>
        </w:rPr>
        <w:t>report_home_space</w:t>
      </w:r>
      <w:r>
        <w:rPr/>
        <w:t>, tal como está escrita, sólo funcionará si nuestro script se ejecuta con privilegios de superusuario. Un solución mejor sería hacer que el script ajuste su comportamiento según los privilegios del usuario. Lo veremos en el próximo capítulo.</w:t>
      </w:r>
    </w:p>
    <w:p>
      <w:pPr>
        <w:pStyle w:val="BodyText"/>
        <w:spacing w:before="4" w:after="0"/>
        <w:ind w:left="0" w:right="0"/>
        <w:rPr>
          <w:sz w:val="31"/>
        </w:rPr>
      </w:pPr>
      <w:r>
        <w:rPr>
          <w:sz w:val="31"/>
        </w:rPr>
      </w:r>
    </w:p>
    <w:p>
      <w:pPr>
        <w:pStyle w:val="Heading1"/>
        <w:rPr/>
      </w:pPr>
      <w:r>
        <w:rPr/>
        <w:t>Funciones</w:t>
      </w:r>
      <w:r>
        <w:rPr>
          <w:spacing w:val="-5"/>
        </w:rPr>
        <w:t xml:space="preserve"> </w:t>
      </w:r>
      <w:r>
        <w:rPr/>
        <w:t>shell</w:t>
      </w:r>
      <w:r>
        <w:rPr>
          <w:spacing w:val="-4"/>
        </w:rPr>
        <w:t xml:space="preserve"> </w:t>
      </w:r>
      <w:r>
        <w:rPr/>
        <w:t>en</w:t>
      </w:r>
      <w:r>
        <w:rPr>
          <w:spacing w:val="-5"/>
        </w:rPr>
        <w:t xml:space="preserve"> </w:t>
      </w:r>
      <w:r>
        <w:rPr/>
        <w:t>su</w:t>
      </w:r>
      <w:r>
        <w:rPr>
          <w:spacing w:val="-3"/>
        </w:rPr>
        <w:t xml:space="preserve"> </w:t>
      </w:r>
      <w:r>
        <w:rPr/>
        <w:t>archivo</w:t>
      </w:r>
      <w:r>
        <w:rPr>
          <w:spacing w:val="-4"/>
        </w:rPr>
        <w:t xml:space="preserve"> </w:t>
      </w:r>
      <w:r>
        <w:rPr>
          <w:spacing w:val="-2"/>
        </w:rPr>
        <w:t>.bashrc</w:t>
      </w:r>
    </w:p>
    <w:p>
      <w:pPr>
        <w:pStyle w:val="BodyText"/>
        <w:spacing w:before="119" w:after="0"/>
        <w:ind w:left="155" w:right="173"/>
        <w:rPr/>
      </w:pPr>
      <w:r>
        <w:rPr/>
        <w:t>Las funciones de shell hacen excelentes reemplazos para los alias, y son en realidad el método preferido</w:t>
      </w:r>
      <w:r>
        <w:rPr>
          <w:spacing w:val="-3"/>
        </w:rPr>
        <w:t xml:space="preserve"> </w:t>
      </w:r>
      <w:r>
        <w:rPr/>
        <w:t>de</w:t>
      </w:r>
      <w:r>
        <w:rPr>
          <w:spacing w:val="-4"/>
        </w:rPr>
        <w:t xml:space="preserve"> </w:t>
      </w:r>
      <w:r>
        <w:rPr/>
        <w:t>crear</w:t>
      </w:r>
      <w:r>
        <w:rPr>
          <w:spacing w:val="-3"/>
        </w:rPr>
        <w:t xml:space="preserve"> </w:t>
      </w:r>
      <w:r>
        <w:rPr/>
        <w:t>pequeños</w:t>
      </w:r>
      <w:r>
        <w:rPr>
          <w:spacing w:val="-3"/>
        </w:rPr>
        <w:t xml:space="preserve"> </w:t>
      </w:r>
      <w:r>
        <w:rPr/>
        <w:t>comandos</w:t>
      </w:r>
      <w:r>
        <w:rPr>
          <w:spacing w:val="-3"/>
        </w:rPr>
        <w:t xml:space="preserve"> </w:t>
      </w:r>
      <w:r>
        <w:rPr/>
        <w:t>para</w:t>
      </w:r>
      <w:r>
        <w:rPr>
          <w:spacing w:val="-4"/>
        </w:rPr>
        <w:t xml:space="preserve"> </w:t>
      </w:r>
      <w:r>
        <w:rPr/>
        <w:t>uso</w:t>
      </w:r>
      <w:r>
        <w:rPr>
          <w:spacing w:val="-3"/>
        </w:rPr>
        <w:t xml:space="preserve"> </w:t>
      </w:r>
      <w:r>
        <w:rPr/>
        <w:t>personal.</w:t>
      </w:r>
      <w:r>
        <w:rPr>
          <w:spacing w:val="-3"/>
        </w:rPr>
        <w:t xml:space="preserve"> </w:t>
      </w:r>
      <w:r>
        <w:rPr/>
        <w:t>Los</w:t>
      </w:r>
      <w:r>
        <w:rPr>
          <w:spacing w:val="-3"/>
        </w:rPr>
        <w:t xml:space="preserve"> </w:t>
      </w:r>
      <w:r>
        <w:rPr/>
        <w:t>alias</w:t>
      </w:r>
      <w:r>
        <w:rPr>
          <w:spacing w:val="-3"/>
        </w:rPr>
        <w:t xml:space="preserve"> </w:t>
      </w:r>
      <w:r>
        <w:rPr/>
        <w:t>están</w:t>
      </w:r>
      <w:r>
        <w:rPr>
          <w:spacing w:val="-2"/>
        </w:rPr>
        <w:t xml:space="preserve"> </w:t>
      </w:r>
      <w:r>
        <w:rPr/>
        <w:t>muy</w:t>
      </w:r>
      <w:r>
        <w:rPr>
          <w:spacing w:val="-3"/>
        </w:rPr>
        <w:t xml:space="preserve"> </w:t>
      </w:r>
      <w:r>
        <w:rPr/>
        <w:t>limitados</w:t>
      </w:r>
      <w:r>
        <w:rPr>
          <w:spacing w:val="-3"/>
        </w:rPr>
        <w:t xml:space="preserve"> </w:t>
      </w:r>
      <w:r>
        <w:rPr/>
        <w:t>por</w:t>
      </w:r>
      <w:r>
        <w:rPr>
          <w:spacing w:val="-3"/>
        </w:rPr>
        <w:t xml:space="preserve"> </w:t>
      </w:r>
      <w:r>
        <w:rPr/>
        <w:t>el</w:t>
      </w:r>
      <w:r>
        <w:rPr>
          <w:spacing w:val="-4"/>
        </w:rPr>
        <w:t xml:space="preserve"> </w:t>
      </w:r>
      <w:r>
        <w:rPr/>
        <w:t xml:space="preserve">tipo de comandos y características de shell que soportan, mientras que las funciones de shell permiten cualquier cosa que pueda ser incluida en un script. Por ejemplo, si nos gusta la función shell </w:t>
      </w:r>
      <w:r>
        <w:rPr>
          <w:rFonts w:ascii="Courier New" w:hAnsi="Courier New"/>
        </w:rPr>
        <w:t>report_disk_space</w:t>
      </w:r>
      <w:r>
        <w:rPr>
          <w:rFonts w:ascii="Courier New" w:hAnsi="Courier New"/>
          <w:spacing w:val="-76"/>
        </w:rPr>
        <w:t xml:space="preserve"> </w:t>
      </w:r>
      <w:r>
        <w:rPr/>
        <w:t xml:space="preserve">que hemos desarrollado en nuestro script, podríamos crear una función similar llamada </w:t>
      </w:r>
      <w:r>
        <w:rPr>
          <w:rFonts w:ascii="Courier New" w:hAnsi="Courier New"/>
        </w:rPr>
        <w:t>ds</w:t>
      </w:r>
      <w:r>
        <w:rPr>
          <w:rFonts w:ascii="Courier New" w:hAnsi="Courier New"/>
          <w:spacing w:val="-64"/>
        </w:rPr>
        <w:t xml:space="preserve"> </w:t>
      </w:r>
      <w:r>
        <w:rPr/>
        <w:t xml:space="preserve">para nuestro archivo </w:t>
      </w:r>
      <w:r>
        <w:rPr>
          <w:rFonts w:ascii="Courier New" w:hAnsi="Courier New"/>
        </w:rPr>
        <w:t>.bashrc</w:t>
      </w:r>
      <w:r>
        <w:rPr/>
        <w:t>:</w:t>
      </w:r>
    </w:p>
    <w:p>
      <w:pPr>
        <w:pStyle w:val="BodyText"/>
        <w:ind w:left="0" w:right="0"/>
        <w:rPr/>
      </w:pPr>
      <w:r>
        <w:rPr/>
      </w:r>
    </w:p>
    <w:p>
      <w:pPr>
        <w:pStyle w:val="BodyText"/>
        <w:rPr>
          <w:rFonts w:ascii="Courier New" w:hAnsi="Courier New"/>
        </w:rPr>
      </w:pPr>
      <w:r>
        <w:rPr>
          <w:rFonts w:ascii="Courier New" w:hAnsi="Courier New"/>
        </w:rPr>
        <w:t>ds</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spacing w:val="-10"/>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3435"/>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“Disk</w:t>
      </w:r>
      <w:r>
        <w:rPr>
          <w:rFonts w:ascii="Courier New" w:hAnsi="Courier New"/>
          <w:spacing w:val="-8"/>
        </w:rPr>
        <w:t xml:space="preserve"> </w:t>
      </w:r>
      <w:r>
        <w:rPr>
          <w:rFonts w:ascii="Courier New" w:hAnsi="Courier New"/>
        </w:rPr>
        <w:t>Space</w:t>
      </w:r>
      <w:r>
        <w:rPr>
          <w:rFonts w:ascii="Courier New" w:hAnsi="Courier New"/>
          <w:spacing w:val="-8"/>
        </w:rPr>
        <w:t xml:space="preserve"> </w:t>
      </w:r>
      <w:r>
        <w:rPr>
          <w:rFonts w:ascii="Courier New" w:hAnsi="Courier New"/>
        </w:rPr>
        <w:t>Utilization</w:t>
      </w:r>
      <w:r>
        <w:rPr>
          <w:rFonts w:ascii="Courier New" w:hAnsi="Courier New"/>
          <w:spacing w:val="-8"/>
        </w:rPr>
        <w:t xml:space="preserve"> </w:t>
      </w:r>
      <w:r>
        <w:rPr>
          <w:rFonts w:ascii="Courier New" w:hAnsi="Courier New"/>
        </w:rPr>
        <w:t>For</w:t>
      </w:r>
      <w:r>
        <w:rPr>
          <w:rFonts w:ascii="Courier New" w:hAnsi="Courier New"/>
          <w:spacing w:val="-8"/>
        </w:rPr>
        <w:t xml:space="preserve"> </w:t>
      </w:r>
      <w:r>
        <w:rPr>
          <w:rFonts w:ascii="Courier New" w:hAnsi="Courier New"/>
        </w:rPr>
        <w:t>$HOSTNAME” df -h</w:t>
      </w:r>
    </w:p>
    <w:p>
      <w:pPr>
        <w:pStyle w:val="Normal"/>
        <w:spacing w:before="70" w:after="0"/>
        <w:ind w:hanging="0" w:left="155" w:right="0"/>
        <w:jc w:val="left"/>
        <w:rPr>
          <w:rFonts w:ascii="Courier New" w:hAnsi="Courier New"/>
          <w:sz w:val="24"/>
        </w:rPr>
      </w:pPr>
      <w:r>
        <w:rPr>
          <w:rFonts w:ascii="Courier New" w:hAnsi="Courier New"/>
          <w:sz w:val="24"/>
        </w:rPr>
        <w:t>}</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2"/>
        </w:rPr>
        <w:t>Resumiendo</w:t>
      </w:r>
    </w:p>
    <w:p>
      <w:pPr>
        <w:pStyle w:val="BodyText"/>
        <w:spacing w:before="120" w:after="0"/>
        <w:ind w:left="155" w:right="135"/>
        <w:rPr/>
      </w:pPr>
      <w:r>
        <w:rPr/>
        <w:t>En este capítulo, hemos presentado un método común de diseño de programas llamado diseño de arriba</w:t>
      </w:r>
      <w:r>
        <w:rPr>
          <w:spacing w:val="-4"/>
        </w:rPr>
        <w:t xml:space="preserve"> </w:t>
      </w:r>
      <w:r>
        <w:rPr/>
        <w:t>a</w:t>
      </w:r>
      <w:r>
        <w:rPr>
          <w:spacing w:val="-4"/>
        </w:rPr>
        <w:t xml:space="preserve"> </w:t>
      </w:r>
      <w:r>
        <w:rPr/>
        <w:t>abajo,</w:t>
      </w:r>
      <w:r>
        <w:rPr>
          <w:spacing w:val="-3"/>
        </w:rPr>
        <w:t xml:space="preserve"> </w:t>
      </w:r>
      <w:r>
        <w:rPr/>
        <w:t>y</w:t>
      </w:r>
      <w:r>
        <w:rPr>
          <w:spacing w:val="-3"/>
        </w:rPr>
        <w:t xml:space="preserve"> </w:t>
      </w:r>
      <w:r>
        <w:rPr/>
        <w:t>hemos</w:t>
      </w:r>
      <w:r>
        <w:rPr>
          <w:spacing w:val="-3"/>
        </w:rPr>
        <w:t xml:space="preserve"> </w:t>
      </w:r>
      <w:r>
        <w:rPr/>
        <w:t>visto</w:t>
      </w:r>
      <w:r>
        <w:rPr>
          <w:spacing w:val="-2"/>
        </w:rPr>
        <w:t xml:space="preserve"> </w:t>
      </w:r>
      <w:r>
        <w:rPr/>
        <w:t>cómo</w:t>
      </w:r>
      <w:r>
        <w:rPr>
          <w:spacing w:val="-3"/>
        </w:rPr>
        <w:t xml:space="preserve"> </w:t>
      </w:r>
      <w:r>
        <w:rPr/>
        <w:t>las</w:t>
      </w:r>
      <w:r>
        <w:rPr>
          <w:spacing w:val="-1"/>
        </w:rPr>
        <w:t xml:space="preserve"> </w:t>
      </w:r>
      <w:r>
        <w:rPr/>
        <w:t>funciones</w:t>
      </w:r>
      <w:r>
        <w:rPr>
          <w:spacing w:val="-3"/>
        </w:rPr>
        <w:t xml:space="preserve"> </w:t>
      </w:r>
      <w:r>
        <w:rPr/>
        <w:t>de</w:t>
      </w:r>
      <w:r>
        <w:rPr>
          <w:spacing w:val="-4"/>
        </w:rPr>
        <w:t xml:space="preserve"> </w:t>
      </w:r>
      <w:r>
        <w:rPr/>
        <w:t>shell</w:t>
      </w:r>
      <w:r>
        <w:rPr>
          <w:spacing w:val="-2"/>
        </w:rPr>
        <w:t xml:space="preserve"> </w:t>
      </w:r>
      <w:r>
        <w:rPr/>
        <w:t>se</w:t>
      </w:r>
      <w:r>
        <w:rPr>
          <w:spacing w:val="-4"/>
        </w:rPr>
        <w:t xml:space="preserve"> </w:t>
      </w:r>
      <w:r>
        <w:rPr/>
        <w:t>usan</w:t>
      </w:r>
      <w:r>
        <w:rPr>
          <w:spacing w:val="-3"/>
        </w:rPr>
        <w:t xml:space="preserve"> </w:t>
      </w:r>
      <w:r>
        <w:rPr/>
        <w:t>para</w:t>
      </w:r>
      <w:r>
        <w:rPr>
          <w:spacing w:val="-4"/>
        </w:rPr>
        <w:t xml:space="preserve"> </w:t>
      </w:r>
      <w:r>
        <w:rPr/>
        <w:t>construir</w:t>
      </w:r>
      <w:r>
        <w:rPr>
          <w:spacing w:val="-2"/>
        </w:rPr>
        <w:t xml:space="preserve"> </w:t>
      </w:r>
      <w:r>
        <w:rPr/>
        <w:t>el</w:t>
      </w:r>
      <w:r>
        <w:rPr>
          <w:spacing w:val="-4"/>
        </w:rPr>
        <w:t xml:space="preserve"> </w:t>
      </w:r>
      <w:r>
        <w:rPr/>
        <w:t>refinamiento</w:t>
      </w:r>
      <w:r>
        <w:rPr>
          <w:spacing w:val="-2"/>
        </w:rPr>
        <w:t xml:space="preserve"> </w:t>
      </w:r>
      <w:r>
        <w:rPr/>
        <w:t>paso a paso que requiere.</w:t>
      </w:r>
      <w:r>
        <w:rPr>
          <w:spacing w:val="-3"/>
        </w:rPr>
        <w:t xml:space="preserve"> </w:t>
      </w:r>
      <w:r>
        <w:rPr/>
        <w:t>También hemos visto cómo las variables locales pueden usarse para</w:t>
      </w:r>
      <w:r>
        <w:rPr>
          <w:spacing w:val="-1"/>
        </w:rPr>
        <w:t xml:space="preserve"> </w:t>
      </w:r>
      <w:r>
        <w:rPr/>
        <w:t>hacer a</w:t>
      </w:r>
      <w:r>
        <w:rPr>
          <w:spacing w:val="-1"/>
        </w:rPr>
        <w:t xml:space="preserve"> </w:t>
      </w:r>
      <w:r>
        <w:rPr/>
        <w:t xml:space="preserve">las funciones de shell independientes unas de otras y del programa en las que se encuentran. Esto hace posible que las funciones de shell sean escritas de una forma portable y que sean </w:t>
      </w:r>
      <w:r>
        <w:rPr>
          <w:i/>
        </w:rPr>
        <w:t xml:space="preserve">reutilizables </w:t>
      </w:r>
      <w:r>
        <w:rPr/>
        <w:t>permitiendo que se coloquen en múltiples programas; un gran ahorro de tiempo.</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30"/>
        </w:numPr>
        <w:tabs>
          <w:tab w:val="clear" w:pos="720"/>
          <w:tab w:val="left" w:pos="864" w:leader="none"/>
        </w:tabs>
        <w:spacing w:lineRule="auto" w:line="240" w:before="142" w:after="0"/>
        <w:ind w:hanging="284" w:left="864" w:right="420"/>
        <w:jc w:val="left"/>
        <w:rPr>
          <w:sz w:val="24"/>
        </w:rPr>
      </w:pPr>
      <w:r>
        <w:rPr>
          <w:sz w:val="24"/>
        </w:rPr>
        <w:t>La</w:t>
      </w:r>
      <w:r>
        <w:rPr>
          <w:spacing w:val="-13"/>
          <w:sz w:val="24"/>
        </w:rPr>
        <w:t xml:space="preserve"> </w:t>
      </w:r>
      <w:r>
        <w:rPr>
          <w:sz w:val="24"/>
        </w:rPr>
        <w:t>Wikipedia</w:t>
      </w:r>
      <w:r>
        <w:rPr>
          <w:spacing w:val="-6"/>
          <w:sz w:val="24"/>
        </w:rPr>
        <w:t xml:space="preserve"> </w:t>
      </w:r>
      <w:r>
        <w:rPr>
          <w:sz w:val="24"/>
        </w:rPr>
        <w:t>tiene</w:t>
      </w:r>
      <w:r>
        <w:rPr>
          <w:spacing w:val="-6"/>
          <w:sz w:val="24"/>
        </w:rPr>
        <w:t xml:space="preserve"> </w:t>
      </w:r>
      <w:r>
        <w:rPr>
          <w:sz w:val="24"/>
        </w:rPr>
        <w:t>muchos</w:t>
      </w:r>
      <w:r>
        <w:rPr>
          <w:spacing w:val="-3"/>
          <w:sz w:val="24"/>
        </w:rPr>
        <w:t xml:space="preserve"> </w:t>
      </w:r>
      <w:r>
        <w:rPr>
          <w:sz w:val="24"/>
        </w:rPr>
        <w:t>artículos</w:t>
      </w:r>
      <w:r>
        <w:rPr>
          <w:spacing w:val="-5"/>
          <w:sz w:val="24"/>
        </w:rPr>
        <w:t xml:space="preserve"> </w:t>
      </w:r>
      <w:r>
        <w:rPr>
          <w:sz w:val="24"/>
        </w:rPr>
        <w:t>sobre</w:t>
      </w:r>
      <w:r>
        <w:rPr>
          <w:spacing w:val="-4"/>
          <w:sz w:val="24"/>
        </w:rPr>
        <w:t xml:space="preserve"> </w:t>
      </w:r>
      <w:r>
        <w:rPr>
          <w:sz w:val="24"/>
        </w:rPr>
        <w:t>filosofía</w:t>
      </w:r>
      <w:r>
        <w:rPr>
          <w:spacing w:val="-4"/>
          <w:sz w:val="24"/>
        </w:rPr>
        <w:t xml:space="preserve"> </w:t>
      </w:r>
      <w:r>
        <w:rPr>
          <w:sz w:val="24"/>
        </w:rPr>
        <w:t>de</w:t>
      </w:r>
      <w:r>
        <w:rPr>
          <w:spacing w:val="-6"/>
          <w:sz w:val="24"/>
        </w:rPr>
        <w:t xml:space="preserve"> </w:t>
      </w:r>
      <w:r>
        <w:rPr>
          <w:sz w:val="24"/>
        </w:rPr>
        <w:t>desarrollo</w:t>
      </w:r>
      <w:r>
        <w:rPr>
          <w:spacing w:val="-4"/>
          <w:sz w:val="24"/>
        </w:rPr>
        <w:t xml:space="preserve"> </w:t>
      </w:r>
      <w:r>
        <w:rPr>
          <w:sz w:val="24"/>
        </w:rPr>
        <w:t>de</w:t>
      </w:r>
      <w:r>
        <w:rPr>
          <w:spacing w:val="-6"/>
          <w:sz w:val="24"/>
        </w:rPr>
        <w:t xml:space="preserve"> </w:t>
      </w:r>
      <w:r>
        <w:rPr>
          <w:sz w:val="24"/>
        </w:rPr>
        <w:t>software.</w:t>
      </w:r>
      <w:r>
        <w:rPr>
          <w:spacing w:val="-15"/>
          <w:sz w:val="24"/>
        </w:rPr>
        <w:t xml:space="preserve"> </w:t>
      </w:r>
      <w:r>
        <w:rPr>
          <w:sz w:val="24"/>
        </w:rPr>
        <w:t>Aquí</w:t>
      </w:r>
      <w:r>
        <w:rPr>
          <w:spacing w:val="-6"/>
          <w:sz w:val="24"/>
        </w:rPr>
        <w:t xml:space="preserve"> </w:t>
      </w:r>
      <w:r>
        <w:rPr>
          <w:sz w:val="24"/>
        </w:rPr>
        <w:t>tienes un par de ellos muy buenos:</w:t>
      </w:r>
    </w:p>
    <w:p>
      <w:pPr>
        <w:pStyle w:val="BodyText"/>
        <w:spacing w:before="119" w:after="0"/>
        <w:ind w:left="155" w:right="2783"/>
        <w:rPr/>
      </w:pPr>
      <w:hyperlink r:id="rId80">
        <w:r>
          <w:rPr>
            <w:rStyle w:val="ListLabel829"/>
            <w:color w:val="00007F"/>
            <w:spacing w:val="-2"/>
            <w:u w:val="single" w:color="00007F"/>
          </w:rPr>
          <w:t>http://en.wikipedia.org/wiki/Top-down_design</w:t>
        </w:r>
      </w:hyperlink>
      <w:r>
        <w:rPr>
          <w:color w:val="00007F"/>
          <w:spacing w:val="-2"/>
        </w:rPr>
        <w:t xml:space="preserve"> </w:t>
      </w:r>
      <w:hyperlink r:id="rId81">
        <w:r>
          <w:rPr>
            <w:rStyle w:val="ListLabel829"/>
            <w:color w:val="00007F"/>
            <w:spacing w:val="-2"/>
            <w:u w:val="single" w:color="00007F"/>
          </w:rPr>
          <w:t>http://en.wikipedia.org/wiki/Subroutines</w:t>
        </w:r>
      </w:hyperlink>
    </w:p>
    <w:p>
      <w:pPr>
        <w:pStyle w:val="BodyText"/>
        <w:spacing w:before="8" w:after="0"/>
        <w:ind w:left="0" w:right="0"/>
        <w:rPr>
          <w:sz w:val="23"/>
        </w:rPr>
      </w:pPr>
      <w:r>
        <w:rPr>
          <w:sz w:val="23"/>
        </w:rPr>
      </w:r>
    </w:p>
    <w:p>
      <w:pPr>
        <w:pStyle w:val="Heading1"/>
        <w:spacing w:before="88" w:after="0"/>
        <w:rPr/>
      </w:pPr>
      <w:r>
        <w:rPr/>
        <w:t>Control</w:t>
      </w:r>
      <w:r>
        <w:rPr>
          <w:spacing w:val="-4"/>
        </w:rPr>
        <w:t xml:space="preserve"> </w:t>
      </w:r>
      <w:r>
        <w:rPr/>
        <w:t>de</w:t>
      </w:r>
      <w:r>
        <w:rPr>
          <w:spacing w:val="-4"/>
        </w:rPr>
        <w:t xml:space="preserve"> </w:t>
      </w:r>
      <w:r>
        <w:rPr/>
        <w:t>flujo:</w:t>
      </w:r>
      <w:r>
        <w:rPr>
          <w:spacing w:val="-4"/>
        </w:rPr>
        <w:t xml:space="preserve"> </w:t>
      </w:r>
      <w:r>
        <w:rPr/>
        <w:t>Ramificando</w:t>
      </w:r>
      <w:r>
        <w:rPr>
          <w:spacing w:val="-3"/>
        </w:rPr>
        <w:t xml:space="preserve"> </w:t>
      </w:r>
      <w:r>
        <w:rPr/>
        <w:t>con</w:t>
      </w:r>
      <w:r>
        <w:rPr>
          <w:spacing w:val="-4"/>
        </w:rPr>
        <w:t xml:space="preserve"> </w:t>
      </w:r>
      <w:r>
        <w:rPr>
          <w:spacing w:val="-5"/>
        </w:rPr>
        <w:t>if</w:t>
      </w:r>
    </w:p>
    <w:p>
      <w:pPr>
        <w:pStyle w:val="BodyText"/>
        <w:spacing w:before="119" w:after="0"/>
        <w:rPr/>
      </w:pPr>
      <w:r>
        <w:rPr/>
        <w:t>En el último capítulo, nos hemos encontrado con un problema. ¿Cómo podemos hacer que nuestro script</w:t>
      </w:r>
      <w:r>
        <w:rPr>
          <w:spacing w:val="-3"/>
        </w:rPr>
        <w:t xml:space="preserve"> </w:t>
      </w:r>
      <w:r>
        <w:rPr/>
        <w:t>generador</w:t>
      </w:r>
      <w:r>
        <w:rPr>
          <w:spacing w:val="-3"/>
        </w:rPr>
        <w:t xml:space="preserve"> </w:t>
      </w:r>
      <w:r>
        <w:rPr/>
        <w:t>de</w:t>
      </w:r>
      <w:r>
        <w:rPr>
          <w:spacing w:val="-4"/>
        </w:rPr>
        <w:t xml:space="preserve"> </w:t>
      </w:r>
      <w:r>
        <w:rPr/>
        <w:t>informes</w:t>
      </w:r>
      <w:r>
        <w:rPr>
          <w:spacing w:val="-4"/>
        </w:rPr>
        <w:t xml:space="preserve"> </w:t>
      </w:r>
      <w:r>
        <w:rPr/>
        <w:t>se</w:t>
      </w:r>
      <w:r>
        <w:rPr>
          <w:spacing w:val="-4"/>
        </w:rPr>
        <w:t xml:space="preserve"> </w:t>
      </w:r>
      <w:r>
        <w:rPr/>
        <w:t>adapte</w:t>
      </w:r>
      <w:r>
        <w:rPr>
          <w:spacing w:val="-4"/>
        </w:rPr>
        <w:t xml:space="preserve"> </w:t>
      </w:r>
      <w:r>
        <w:rPr/>
        <w:t>a</w:t>
      </w:r>
      <w:r>
        <w:rPr>
          <w:spacing w:val="-3"/>
        </w:rPr>
        <w:t xml:space="preserve"> </w:t>
      </w:r>
      <w:r>
        <w:rPr/>
        <w:t>los</w:t>
      </w:r>
      <w:r>
        <w:rPr>
          <w:spacing w:val="-4"/>
        </w:rPr>
        <w:t xml:space="preserve"> </w:t>
      </w:r>
      <w:r>
        <w:rPr/>
        <w:t>privilegios</w:t>
      </w:r>
      <w:r>
        <w:rPr>
          <w:spacing w:val="-4"/>
        </w:rPr>
        <w:t xml:space="preserve"> </w:t>
      </w:r>
      <w:r>
        <w:rPr/>
        <w:t>del</w:t>
      </w:r>
      <w:r>
        <w:rPr>
          <w:spacing w:val="-3"/>
        </w:rPr>
        <w:t xml:space="preserve"> </w:t>
      </w:r>
      <w:r>
        <w:rPr/>
        <w:t>usuario</w:t>
      </w:r>
      <w:r>
        <w:rPr>
          <w:spacing w:val="-3"/>
        </w:rPr>
        <w:t xml:space="preserve"> </w:t>
      </w:r>
      <w:r>
        <w:rPr/>
        <w:t>que</w:t>
      </w:r>
      <w:r>
        <w:rPr>
          <w:spacing w:val="-4"/>
        </w:rPr>
        <w:t xml:space="preserve"> </w:t>
      </w:r>
      <w:r>
        <w:rPr/>
        <w:t>está</w:t>
      </w:r>
      <w:r>
        <w:rPr>
          <w:spacing w:val="-3"/>
        </w:rPr>
        <w:t xml:space="preserve"> </w:t>
      </w:r>
      <w:r>
        <w:rPr/>
        <w:t>ejecutando</w:t>
      </w:r>
      <w:r>
        <w:rPr>
          <w:spacing w:val="-4"/>
        </w:rPr>
        <w:t xml:space="preserve"> </w:t>
      </w:r>
      <w:r>
        <w:rPr/>
        <w:t>el</w:t>
      </w:r>
      <w:r>
        <w:rPr>
          <w:spacing w:val="-3"/>
        </w:rPr>
        <w:t xml:space="preserve"> </w:t>
      </w:r>
      <w:r>
        <w:rPr/>
        <w:t>script?</w:t>
      </w:r>
      <w:r>
        <w:rPr>
          <w:spacing w:val="-3"/>
        </w:rPr>
        <w:t xml:space="preserve"> </w:t>
      </w:r>
      <w:r>
        <w:rPr/>
        <w:t xml:space="preserve">La solución a este problema requerirá que encontremos una forma de "cambiar direcciones" dentro de nuestro script, basándose en el resultado de un test. En términos de programación, necesitamos un programa para </w:t>
      </w:r>
      <w:r>
        <w:rPr>
          <w:i/>
        </w:rPr>
        <w:t>ramificar</w:t>
      </w:r>
      <w:r>
        <w:rPr/>
        <w:t>.</w:t>
      </w:r>
    </w:p>
    <w:p>
      <w:pPr>
        <w:pStyle w:val="BodyText"/>
        <w:ind w:left="0" w:right="0"/>
        <w:rPr/>
      </w:pPr>
      <w:r>
        <w:rPr/>
      </w:r>
    </w:p>
    <w:p>
      <w:pPr>
        <w:pStyle w:val="BodyText"/>
        <w:rPr/>
      </w:pPr>
      <w:r>
        <w:rPr/>
        <w:t>Consideremos</w:t>
      </w:r>
      <w:r>
        <w:rPr>
          <w:spacing w:val="-4"/>
        </w:rPr>
        <w:t xml:space="preserve"> </w:t>
      </w:r>
      <w:r>
        <w:rPr/>
        <w:t>un</w:t>
      </w:r>
      <w:r>
        <w:rPr>
          <w:spacing w:val="-4"/>
        </w:rPr>
        <w:t xml:space="preserve"> </w:t>
      </w:r>
      <w:r>
        <w:rPr/>
        <w:t>ejemplo</w:t>
      </w:r>
      <w:r>
        <w:rPr>
          <w:spacing w:val="-4"/>
        </w:rPr>
        <w:t xml:space="preserve"> </w:t>
      </w:r>
      <w:r>
        <w:rPr/>
        <w:t>simple</w:t>
      </w:r>
      <w:r>
        <w:rPr>
          <w:spacing w:val="-5"/>
        </w:rPr>
        <w:t xml:space="preserve"> </w:t>
      </w:r>
      <w:r>
        <w:rPr/>
        <w:t>de</w:t>
      </w:r>
      <w:r>
        <w:rPr>
          <w:spacing w:val="-5"/>
        </w:rPr>
        <w:t xml:space="preserve"> </w:t>
      </w:r>
      <w:r>
        <w:rPr/>
        <w:t>lógica</w:t>
      </w:r>
      <w:r>
        <w:rPr>
          <w:spacing w:val="-3"/>
        </w:rPr>
        <w:t xml:space="preserve"> </w:t>
      </w:r>
      <w:r>
        <w:rPr/>
        <w:t>expresada</w:t>
      </w:r>
      <w:r>
        <w:rPr>
          <w:spacing w:val="-5"/>
        </w:rPr>
        <w:t xml:space="preserve"> </w:t>
      </w:r>
      <w:r>
        <w:rPr/>
        <w:t xml:space="preserve">en </w:t>
      </w:r>
      <w:r>
        <w:rPr>
          <w:i/>
        </w:rPr>
        <w:t>pseudocódigo</w:t>
      </w:r>
      <w:r>
        <w:rPr/>
        <w:t>,</w:t>
      </w:r>
      <w:r>
        <w:rPr>
          <w:spacing w:val="-4"/>
        </w:rPr>
        <w:t xml:space="preserve"> </w:t>
      </w:r>
      <w:r>
        <w:rPr/>
        <w:t>un</w:t>
      </w:r>
      <w:r>
        <w:rPr>
          <w:spacing w:val="-4"/>
        </w:rPr>
        <w:t xml:space="preserve"> </w:t>
      </w:r>
      <w:r>
        <w:rPr/>
        <w:t>lenguaje</w:t>
      </w:r>
      <w:r>
        <w:rPr>
          <w:spacing w:val="-3"/>
        </w:rPr>
        <w:t xml:space="preserve"> </w:t>
      </w:r>
      <w:r>
        <w:rPr/>
        <w:t>de</w:t>
      </w:r>
      <w:r>
        <w:rPr>
          <w:spacing w:val="-5"/>
        </w:rPr>
        <w:t xml:space="preserve"> </w:t>
      </w:r>
      <w:r>
        <w:rPr/>
        <w:t>ordenador simulado pensado para el consumo humano:</w:t>
      </w:r>
    </w:p>
    <w:p>
      <w:pPr>
        <w:pStyle w:val="BodyText"/>
        <w:spacing w:before="1" w:after="0"/>
        <w:ind w:left="0" w:right="0"/>
        <w:rPr/>
      </w:pPr>
      <w:r>
        <w:rPr/>
      </w:r>
    </w:p>
    <w:p>
      <w:pPr>
        <w:pStyle w:val="BodyText"/>
        <w:rPr>
          <w:rFonts w:ascii="Courier New" w:hAnsi="Courier New"/>
        </w:rPr>
      </w:pPr>
      <w:r>
        <w:rPr>
          <w:rFonts w:ascii="Courier New" w:hAnsi="Courier New"/>
        </w:rPr>
        <w:t>X</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spacing w:val="-10"/>
        </w:rPr>
        <w:t>5</w:t>
      </w:r>
    </w:p>
    <w:p>
      <w:pPr>
        <w:pStyle w:val="BodyText"/>
        <w:rPr>
          <w:rFonts w:ascii="Courier New" w:hAnsi="Courier New"/>
        </w:rPr>
      </w:pPr>
      <w:r>
        <w:rPr>
          <w:rFonts w:ascii="Courier New" w:hAnsi="Courier New"/>
        </w:rPr>
        <w:t>Si</w:t>
      </w:r>
      <w:r>
        <w:rPr>
          <w:rFonts w:ascii="Courier New" w:hAnsi="Courier New"/>
          <w:spacing w:val="-2"/>
        </w:rPr>
        <w:t xml:space="preserve"> </w:t>
      </w:r>
      <w:r>
        <w:rPr>
          <w:rFonts w:ascii="Courier New" w:hAnsi="Courier New"/>
        </w:rPr>
        <w:t>X</w:t>
      </w:r>
      <w:r>
        <w:rPr>
          <w:rFonts w:ascii="Courier New" w:hAnsi="Courier New"/>
          <w:spacing w:val="-1"/>
        </w:rPr>
        <w:t xml:space="preserve"> </w:t>
      </w:r>
      <w:r>
        <w:rPr>
          <w:rFonts w:ascii="Courier New" w:hAnsi="Courier New"/>
        </w:rPr>
        <w:t>=</w:t>
      </w:r>
      <w:r>
        <w:rPr>
          <w:rFonts w:ascii="Courier New" w:hAnsi="Courier New"/>
          <w:spacing w:val="-2"/>
        </w:rPr>
        <w:t xml:space="preserve"> </w:t>
      </w:r>
      <w:r>
        <w:rPr>
          <w:rFonts w:ascii="Courier New" w:hAnsi="Courier New"/>
        </w:rPr>
        <w:t>5,</w:t>
      </w:r>
      <w:r>
        <w:rPr>
          <w:rFonts w:ascii="Courier New" w:hAnsi="Courier New"/>
          <w:spacing w:val="-1"/>
        </w:rPr>
        <w:t xml:space="preserve"> </w:t>
      </w:r>
      <w:r>
        <w:rPr>
          <w:rFonts w:ascii="Courier New" w:hAnsi="Courier New"/>
          <w:spacing w:val="-2"/>
        </w:rPr>
        <w:t>entonces:</w:t>
      </w:r>
    </w:p>
    <w:p>
      <w:pPr>
        <w:pStyle w:val="BodyText"/>
        <w:ind w:left="155" w:right="6739"/>
        <w:rPr>
          <w:rFonts w:ascii="Courier New" w:hAnsi="Courier New"/>
        </w:rPr>
      </w:pPr>
      <w:r>
        <w:rPr>
          <w:rFonts w:ascii="Courier New" w:hAnsi="Courier New"/>
        </w:rPr>
        <w:t>Dí</w:t>
      </w:r>
      <w:r>
        <w:rPr>
          <w:rFonts w:ascii="Courier New" w:hAnsi="Courier New"/>
          <w:spacing w:val="-8"/>
        </w:rPr>
        <w:t xml:space="preserve"> </w:t>
      </w:r>
      <w:r>
        <w:rPr>
          <w:rFonts w:ascii="Courier New" w:hAnsi="Courier New"/>
        </w:rPr>
        <w:t>“X</w:t>
      </w:r>
      <w:r>
        <w:rPr>
          <w:rFonts w:ascii="Courier New" w:hAnsi="Courier New"/>
          <w:spacing w:val="-8"/>
        </w:rPr>
        <w:t xml:space="preserve"> </w:t>
      </w:r>
      <w:r>
        <w:rPr>
          <w:rFonts w:ascii="Courier New" w:hAnsi="Courier New"/>
        </w:rPr>
        <w:t>es</w:t>
      </w:r>
      <w:r>
        <w:rPr>
          <w:rFonts w:ascii="Courier New" w:hAnsi="Courier New"/>
          <w:spacing w:val="-8"/>
        </w:rPr>
        <w:t xml:space="preserve"> </w:t>
      </w:r>
      <w:r>
        <w:rPr>
          <w:rFonts w:ascii="Courier New" w:hAnsi="Courier New"/>
        </w:rPr>
        <w:t>igual</w:t>
      </w:r>
      <w:r>
        <w:rPr>
          <w:rFonts w:ascii="Courier New" w:hAnsi="Courier New"/>
          <w:spacing w:val="-8"/>
        </w:rPr>
        <w:t xml:space="preserve"> </w:t>
      </w:r>
      <w:r>
        <w:rPr>
          <w:rFonts w:ascii="Courier New" w:hAnsi="Courier New"/>
        </w:rPr>
        <w:t>a</w:t>
      </w:r>
      <w:r>
        <w:rPr>
          <w:rFonts w:ascii="Courier New" w:hAnsi="Courier New"/>
          <w:spacing w:val="-8"/>
        </w:rPr>
        <w:t xml:space="preserve"> </w:t>
      </w:r>
      <w:r>
        <w:rPr>
          <w:rFonts w:ascii="Courier New" w:hAnsi="Courier New"/>
        </w:rPr>
        <w:t>5.” Si nó::</w:t>
      </w:r>
    </w:p>
    <w:p>
      <w:pPr>
        <w:pStyle w:val="BodyText"/>
        <w:rPr>
          <w:rFonts w:ascii="Courier New" w:hAnsi="Courier New"/>
        </w:rPr>
      </w:pPr>
      <w:r>
        <w:rPr>
          <w:rFonts w:ascii="Courier New" w:hAnsi="Courier New"/>
        </w:rPr>
        <w:t>Dí</w:t>
      </w:r>
      <w:r>
        <w:rPr>
          <w:rFonts w:ascii="Courier New" w:hAnsi="Courier New"/>
          <w:spacing w:val="-5"/>
        </w:rPr>
        <w:t xml:space="preserve"> </w:t>
      </w:r>
      <w:r>
        <w:rPr>
          <w:rFonts w:ascii="Courier New" w:hAnsi="Courier New"/>
        </w:rPr>
        <w:t>“X</w:t>
      </w:r>
      <w:r>
        <w:rPr>
          <w:rFonts w:ascii="Courier New" w:hAnsi="Courier New"/>
          <w:spacing w:val="-2"/>
        </w:rPr>
        <w:t xml:space="preserve"> </w:t>
      </w:r>
      <w:r>
        <w:rPr>
          <w:rFonts w:ascii="Courier New" w:hAnsi="Courier New"/>
        </w:rPr>
        <w:t>no</w:t>
      </w:r>
      <w:r>
        <w:rPr>
          <w:rFonts w:ascii="Courier New" w:hAnsi="Courier New"/>
          <w:spacing w:val="-2"/>
        </w:rPr>
        <w:t xml:space="preserve"> </w:t>
      </w:r>
      <w:r>
        <w:rPr>
          <w:rFonts w:ascii="Courier New" w:hAnsi="Courier New"/>
        </w:rPr>
        <w:t>es</w:t>
      </w:r>
      <w:r>
        <w:rPr>
          <w:rFonts w:ascii="Courier New" w:hAnsi="Courier New"/>
          <w:spacing w:val="-3"/>
        </w:rPr>
        <w:t xml:space="preserve"> </w:t>
      </w:r>
      <w:r>
        <w:rPr>
          <w:rFonts w:ascii="Courier New" w:hAnsi="Courier New"/>
        </w:rPr>
        <w:t>igual</w:t>
      </w:r>
      <w:r>
        <w:rPr>
          <w:rFonts w:ascii="Courier New" w:hAnsi="Courier New"/>
          <w:spacing w:val="-2"/>
        </w:rPr>
        <w:t xml:space="preserve"> </w:t>
      </w:r>
      <w:r>
        <w:rPr>
          <w:rFonts w:ascii="Courier New" w:hAnsi="Courier New"/>
        </w:rPr>
        <w:t>a</w:t>
      </w:r>
      <w:r>
        <w:rPr>
          <w:rFonts w:ascii="Courier New" w:hAnsi="Courier New"/>
          <w:spacing w:val="-2"/>
        </w:rPr>
        <w:t xml:space="preserve"> </w:t>
      </w:r>
      <w:r>
        <w:rPr>
          <w:rFonts w:ascii="Courier New" w:hAnsi="Courier New"/>
          <w:spacing w:val="-5"/>
        </w:rPr>
        <w:t>5.”</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73"/>
        <w:rPr/>
      </w:pPr>
      <w:r>
        <w:rPr/>
        <w:t>Este</w:t>
      </w:r>
      <w:r>
        <w:rPr>
          <w:spacing w:val="-2"/>
        </w:rPr>
        <w:t xml:space="preserve"> </w:t>
      </w:r>
      <w:r>
        <w:rPr/>
        <w:t>es</w:t>
      </w:r>
      <w:r>
        <w:rPr>
          <w:spacing w:val="-3"/>
        </w:rPr>
        <w:t xml:space="preserve"> </w:t>
      </w:r>
      <w:r>
        <w:rPr/>
        <w:t>un</w:t>
      </w:r>
      <w:r>
        <w:rPr>
          <w:spacing w:val="-3"/>
        </w:rPr>
        <w:t xml:space="preserve"> </w:t>
      </w:r>
      <w:r>
        <w:rPr/>
        <w:t>ejemplo</w:t>
      </w:r>
      <w:r>
        <w:rPr>
          <w:spacing w:val="-3"/>
        </w:rPr>
        <w:t xml:space="preserve"> </w:t>
      </w:r>
      <w:r>
        <w:rPr/>
        <w:t>de</w:t>
      </w:r>
      <w:r>
        <w:rPr>
          <w:spacing w:val="-2"/>
        </w:rPr>
        <w:t xml:space="preserve"> </w:t>
      </w:r>
      <w:r>
        <w:rPr/>
        <w:t>ramificación.</w:t>
      </w:r>
      <w:r>
        <w:rPr>
          <w:spacing w:val="-2"/>
        </w:rPr>
        <w:t xml:space="preserve"> </w:t>
      </w:r>
      <w:r>
        <w:rPr/>
        <w:t>Basada</w:t>
      </w:r>
      <w:r>
        <w:rPr>
          <w:spacing w:val="-4"/>
        </w:rPr>
        <w:t xml:space="preserve"> </w:t>
      </w:r>
      <w:r>
        <w:rPr/>
        <w:t>en</w:t>
      </w:r>
      <w:r>
        <w:rPr>
          <w:spacing w:val="-2"/>
        </w:rPr>
        <w:t xml:space="preserve"> </w:t>
      </w:r>
      <w:r>
        <w:rPr/>
        <w:t>la</w:t>
      </w:r>
      <w:r>
        <w:rPr>
          <w:spacing w:val="-4"/>
        </w:rPr>
        <w:t xml:space="preserve"> </w:t>
      </w:r>
      <w:r>
        <w:rPr/>
        <w:t>condición</w:t>
      </w:r>
      <w:r>
        <w:rPr>
          <w:spacing w:val="-3"/>
        </w:rPr>
        <w:t xml:space="preserve"> </w:t>
      </w:r>
      <w:r>
        <w:rPr/>
        <w:t>"¿Es</w:t>
      </w:r>
      <w:r>
        <w:rPr>
          <w:spacing w:val="-1"/>
        </w:rPr>
        <w:t xml:space="preserve"> </w:t>
      </w:r>
      <w:r>
        <w:rPr/>
        <w:t>X</w:t>
      </w:r>
      <w:r>
        <w:rPr>
          <w:spacing w:val="-5"/>
        </w:rPr>
        <w:t xml:space="preserve"> </w:t>
      </w:r>
      <w:r>
        <w:rPr/>
        <w:t>=</w:t>
      </w:r>
      <w:r>
        <w:rPr>
          <w:spacing w:val="-3"/>
        </w:rPr>
        <w:t xml:space="preserve"> </w:t>
      </w:r>
      <w:r>
        <w:rPr/>
        <w:t>5?"</w:t>
      </w:r>
      <w:r>
        <w:rPr>
          <w:spacing w:val="-4"/>
        </w:rPr>
        <w:t xml:space="preserve"> </w:t>
      </w:r>
      <w:r>
        <w:rPr/>
        <w:t>haz</w:t>
      </w:r>
      <w:r>
        <w:rPr>
          <w:spacing w:val="-2"/>
        </w:rPr>
        <w:t xml:space="preserve"> </w:t>
      </w:r>
      <w:r>
        <w:rPr/>
        <w:t>una</w:t>
      </w:r>
      <w:r>
        <w:rPr>
          <w:spacing w:val="-4"/>
        </w:rPr>
        <w:t xml:space="preserve"> </w:t>
      </w:r>
      <w:r>
        <w:rPr/>
        <w:t>cosa</w:t>
      </w:r>
      <w:r>
        <w:rPr>
          <w:spacing w:val="-4"/>
        </w:rPr>
        <w:t xml:space="preserve"> </w:t>
      </w:r>
      <w:r>
        <w:rPr/>
        <w:t>"Dí</w:t>
      </w:r>
      <w:r>
        <w:rPr>
          <w:spacing w:val="-4"/>
        </w:rPr>
        <w:t xml:space="preserve"> </w:t>
      </w:r>
      <w:r>
        <w:rPr/>
        <w:t>X</w:t>
      </w:r>
      <w:r>
        <w:rPr>
          <w:spacing w:val="-3"/>
        </w:rPr>
        <w:t xml:space="preserve"> </w:t>
      </w:r>
      <w:r>
        <w:rPr/>
        <w:t>es igual a 5", si no haz otra cosa, "Dí X no es igual a 5."</w:t>
      </w:r>
    </w:p>
    <w:p>
      <w:pPr>
        <w:pStyle w:val="BodyText"/>
        <w:spacing w:before="4" w:after="0"/>
        <w:ind w:left="0" w:right="0"/>
        <w:rPr>
          <w:sz w:val="31"/>
        </w:rPr>
      </w:pPr>
      <w:r>
        <w:rPr>
          <w:sz w:val="31"/>
        </w:rPr>
      </w:r>
    </w:p>
    <w:p>
      <w:pPr>
        <w:pStyle w:val="Heading1"/>
        <w:spacing w:before="1" w:after="0"/>
        <w:rPr/>
      </w:pPr>
      <w:r>
        <w:rPr>
          <w:spacing w:val="-5"/>
        </w:rPr>
        <w:t>if</w:t>
      </w:r>
    </w:p>
    <w:p>
      <w:pPr>
        <w:pStyle w:val="BodyText"/>
        <w:spacing w:before="119" w:after="0"/>
        <w:rPr/>
      </w:pPr>
      <w:r>
        <w:rPr/>
        <w:t>Usando</w:t>
      </w:r>
      <w:r>
        <w:rPr>
          <w:spacing w:val="-3"/>
        </w:rPr>
        <w:t xml:space="preserve"> </w:t>
      </w:r>
      <w:r>
        <w:rPr/>
        <w:t>el</w:t>
      </w:r>
      <w:r>
        <w:rPr>
          <w:spacing w:val="-4"/>
        </w:rPr>
        <w:t xml:space="preserve"> </w:t>
      </w:r>
      <w:r>
        <w:rPr/>
        <w:t>shell,</w:t>
      </w:r>
      <w:r>
        <w:rPr>
          <w:spacing w:val="-3"/>
        </w:rPr>
        <w:t xml:space="preserve"> </w:t>
      </w:r>
      <w:r>
        <w:rPr/>
        <w:t>podemos</w:t>
      </w:r>
      <w:r>
        <w:rPr>
          <w:spacing w:val="-3"/>
        </w:rPr>
        <w:t xml:space="preserve"> </w:t>
      </w:r>
      <w:r>
        <w:rPr/>
        <w:t>codificar</w:t>
      </w:r>
      <w:r>
        <w:rPr>
          <w:spacing w:val="-2"/>
        </w:rPr>
        <w:t xml:space="preserve"> </w:t>
      </w:r>
      <w:r>
        <w:rPr/>
        <w:t>la</w:t>
      </w:r>
      <w:r>
        <w:rPr>
          <w:spacing w:val="-4"/>
        </w:rPr>
        <w:t xml:space="preserve"> </w:t>
      </w:r>
      <w:r>
        <w:rPr/>
        <w:t>lógica</w:t>
      </w:r>
      <w:r>
        <w:rPr>
          <w:spacing w:val="-4"/>
        </w:rPr>
        <w:t xml:space="preserve"> </w:t>
      </w:r>
      <w:r>
        <w:rPr/>
        <w:t>anterior</w:t>
      </w:r>
      <w:r>
        <w:rPr>
          <w:spacing w:val="-2"/>
        </w:rPr>
        <w:t xml:space="preserve"> </w:t>
      </w:r>
      <w:r>
        <w:rPr/>
        <w:t>tal</w:t>
      </w:r>
      <w:r>
        <w:rPr>
          <w:spacing w:val="-2"/>
        </w:rPr>
        <w:t xml:space="preserve"> </w:t>
      </w:r>
      <w:r>
        <w:rPr/>
        <w:t>como</w:t>
      </w:r>
      <w:r>
        <w:rPr>
          <w:spacing w:val="-2"/>
        </w:rPr>
        <w:t xml:space="preserve"> sigue:</w:t>
      </w:r>
    </w:p>
    <w:p>
      <w:pPr>
        <w:pStyle w:val="BodyText"/>
        <w:ind w:left="0" w:right="0"/>
        <w:rPr/>
      </w:pPr>
      <w:r>
        <w:rPr/>
      </w:r>
    </w:p>
    <w:p>
      <w:pPr>
        <w:pStyle w:val="BodyText"/>
        <w:rPr>
          <w:rFonts w:ascii="Courier New" w:hAnsi="Courier New"/>
        </w:rPr>
      </w:pPr>
      <w:r>
        <w:rPr>
          <w:rFonts w:ascii="Courier New" w:hAnsi="Courier New"/>
          <w:spacing w:val="-5"/>
        </w:rPr>
        <w:t>x=5</w:t>
      </w:r>
    </w:p>
    <w:p>
      <w:pPr>
        <w:pStyle w:val="BodyText"/>
        <w:ind w:left="155" w:right="6739"/>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$x</w:t>
      </w:r>
      <w:r>
        <w:rPr>
          <w:rFonts w:ascii="Courier New" w:hAnsi="Courier New"/>
          <w:spacing w:val="-7"/>
        </w:rPr>
        <w:t xml:space="preserve"> </w:t>
      </w:r>
      <w:r>
        <w:rPr>
          <w:rFonts w:ascii="Courier New" w:hAnsi="Courier New"/>
        </w:rPr>
        <w:t>-eq</w:t>
      </w:r>
      <w:r>
        <w:rPr>
          <w:rFonts w:ascii="Courier New" w:hAnsi="Courier New"/>
          <w:spacing w:val="-7"/>
        </w:rPr>
        <w:t xml:space="preserve"> </w:t>
      </w:r>
      <w:r>
        <w:rPr>
          <w:rFonts w:ascii="Courier New" w:hAnsi="Courier New"/>
        </w:rPr>
        <w:t>5</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 xml:space="preserve">then echo "x equals 5." </w:t>
      </w:r>
      <w:r>
        <w:rPr>
          <w:rFonts w:ascii="Courier New" w:hAnsi="Courier New"/>
          <w:spacing w:val="-4"/>
        </w:rPr>
        <w:t>else</w:t>
      </w:r>
    </w:p>
    <w:p>
      <w:pPr>
        <w:pStyle w:val="BodyText"/>
        <w:spacing w:before="1" w:after="0"/>
        <w:ind w:left="155" w:right="5876"/>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"x</w:t>
      </w:r>
      <w:r>
        <w:rPr>
          <w:rFonts w:ascii="Courier New" w:hAnsi="Courier New"/>
          <w:spacing w:val="-8"/>
        </w:rPr>
        <w:t xml:space="preserve"> </w:t>
      </w:r>
      <w:r>
        <w:rPr>
          <w:rFonts w:ascii="Courier New" w:hAnsi="Courier New"/>
        </w:rPr>
        <w:t>does</w:t>
      </w:r>
      <w:r>
        <w:rPr>
          <w:rFonts w:ascii="Courier New" w:hAnsi="Courier New"/>
          <w:spacing w:val="-8"/>
        </w:rPr>
        <w:t xml:space="preserve"> </w:t>
      </w:r>
      <w:r>
        <w:rPr>
          <w:rFonts w:ascii="Courier New" w:hAnsi="Courier New"/>
        </w:rPr>
        <w:t>not</w:t>
      </w:r>
      <w:r>
        <w:rPr>
          <w:rFonts w:ascii="Courier New" w:hAnsi="Courier New"/>
          <w:spacing w:val="-8"/>
        </w:rPr>
        <w:t xml:space="preserve"> </w:t>
      </w:r>
      <w:r>
        <w:rPr>
          <w:rFonts w:ascii="Courier New" w:hAnsi="Courier New"/>
        </w:rPr>
        <w:t>equal</w:t>
      </w:r>
      <w:r>
        <w:rPr>
          <w:rFonts w:ascii="Courier New" w:hAnsi="Courier New"/>
          <w:spacing w:val="-8"/>
        </w:rPr>
        <w:t xml:space="preserve"> </w:t>
      </w:r>
      <w:r>
        <w:rPr>
          <w:rFonts w:ascii="Courier New" w:hAnsi="Courier New"/>
        </w:rPr>
        <w:t xml:space="preserve">5." </w:t>
      </w:r>
      <w:r>
        <w:rPr>
          <w:rFonts w:ascii="Courier New" w:hAnsi="Courier New"/>
          <w:spacing w:val="-6"/>
        </w:rPr>
        <w:t>fi</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o</w:t>
      </w:r>
      <w:r>
        <w:rPr>
          <w:spacing w:val="-7"/>
        </w:rPr>
        <w:t xml:space="preserve"> </w:t>
      </w:r>
      <w:r>
        <w:rPr/>
        <w:t>podemos</w:t>
      </w:r>
      <w:r>
        <w:rPr>
          <w:spacing w:val="-2"/>
        </w:rPr>
        <w:t xml:space="preserve"> </w:t>
      </w:r>
      <w:r>
        <w:rPr/>
        <w:t>introducirlo</w:t>
      </w:r>
      <w:r>
        <w:rPr>
          <w:spacing w:val="-4"/>
        </w:rPr>
        <w:t xml:space="preserve"> </w:t>
      </w:r>
      <w:r>
        <w:rPr/>
        <w:t>directamente</w:t>
      </w:r>
      <w:r>
        <w:rPr>
          <w:spacing w:val="-4"/>
        </w:rPr>
        <w:t xml:space="preserve"> </w:t>
      </w:r>
      <w:r>
        <w:rPr/>
        <w:t>en</w:t>
      </w:r>
      <w:r>
        <w:rPr>
          <w:spacing w:val="-4"/>
        </w:rPr>
        <w:t xml:space="preserve"> </w:t>
      </w:r>
      <w:r>
        <w:rPr/>
        <w:t>la</w:t>
      </w:r>
      <w:r>
        <w:rPr>
          <w:spacing w:val="-3"/>
        </w:rPr>
        <w:t xml:space="preserve"> </w:t>
      </w:r>
      <w:r>
        <w:rPr/>
        <w:t>línea</w:t>
      </w:r>
      <w:r>
        <w:rPr>
          <w:spacing w:val="-4"/>
        </w:rPr>
        <w:t xml:space="preserve"> </w:t>
      </w:r>
      <w:r>
        <w:rPr/>
        <w:t>de</w:t>
      </w:r>
      <w:r>
        <w:rPr>
          <w:spacing w:val="-5"/>
        </w:rPr>
        <w:t xml:space="preserve"> </w:t>
      </w:r>
      <w:r>
        <w:rPr/>
        <w:t>comandos</w:t>
      </w:r>
      <w:r>
        <w:rPr>
          <w:spacing w:val="-4"/>
        </w:rPr>
        <w:t xml:space="preserve"> </w:t>
      </w:r>
      <w:r>
        <w:rPr/>
        <w:t>(lígeramente</w:t>
      </w:r>
      <w:r>
        <w:rPr>
          <w:spacing w:val="-3"/>
        </w:rPr>
        <w:t xml:space="preserve"> </w:t>
      </w:r>
      <w:r>
        <w:rPr>
          <w:spacing w:val="-2"/>
        </w:rPr>
        <w:t>simplificada):</w:t>
      </w:r>
    </w:p>
    <w:p>
      <w:pPr>
        <w:pStyle w:val="BodyText"/>
        <w:spacing w:before="70" w:after="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x=5</w:t>
      </w:r>
    </w:p>
    <w:p>
      <w:pPr>
        <w:pStyle w:val="Heading2"/>
        <w:rPr/>
      </w:pPr>
      <w:r>
        <w:rPr>
          <w:b w:val="false"/>
        </w:rPr>
        <w:t>[me@linuxbox</w:t>
      </w:r>
      <w:r>
        <w:rPr>
          <w:b w:val="false"/>
          <w:spacing w:val="-4"/>
        </w:rPr>
        <w:t xml:space="preserve"> </w:t>
      </w:r>
      <w:r>
        <w:rPr>
          <w:b w:val="false"/>
        </w:rPr>
        <w:t>~]$</w:t>
      </w:r>
      <w:r>
        <w:rPr>
          <w:b w:val="false"/>
          <w:spacing w:val="-4"/>
        </w:rPr>
        <w:t xml:space="preserve"> </w:t>
      </w:r>
      <w:r>
        <w:rPr/>
        <w:t>if</w:t>
      </w:r>
      <w:r>
        <w:rPr>
          <w:spacing w:val="-4"/>
        </w:rPr>
        <w:t xml:space="preserve"> </w:t>
      </w:r>
      <w:r>
        <w:rPr/>
        <w:t>[</w:t>
      </w:r>
      <w:r>
        <w:rPr>
          <w:spacing w:val="-4"/>
        </w:rPr>
        <w:t xml:space="preserve"> </w:t>
      </w:r>
      <w:r>
        <w:rPr/>
        <w:t>$x</w:t>
      </w:r>
      <w:r>
        <w:rPr>
          <w:spacing w:val="-4"/>
        </w:rPr>
        <w:t xml:space="preserve"> </w:t>
      </w:r>
      <w:r>
        <w:rPr/>
        <w:t>-eq</w:t>
      </w:r>
      <w:r>
        <w:rPr>
          <w:spacing w:val="-4"/>
        </w:rPr>
        <w:t xml:space="preserve"> </w:t>
      </w:r>
      <w:r>
        <w:rPr/>
        <w:t>5</w:t>
      </w:r>
      <w:r>
        <w:rPr>
          <w:spacing w:val="-4"/>
        </w:rPr>
        <w:t xml:space="preserve"> </w:t>
      </w:r>
      <w:r>
        <w:rPr/>
        <w:t>];</w:t>
      </w:r>
      <w:r>
        <w:rPr>
          <w:spacing w:val="-4"/>
        </w:rPr>
        <w:t xml:space="preserve"> </w:t>
      </w:r>
      <w:r>
        <w:rPr/>
        <w:t>then</w:t>
      </w:r>
      <w:r>
        <w:rPr>
          <w:spacing w:val="-4"/>
        </w:rPr>
        <w:t xml:space="preserve"> </w:t>
      </w:r>
      <w:r>
        <w:rPr/>
        <w:t>echo</w:t>
      </w:r>
      <w:r>
        <w:rPr>
          <w:spacing w:val="-4"/>
        </w:rPr>
        <w:t xml:space="preserve"> </w:t>
      </w:r>
      <w:r>
        <w:rPr/>
        <w:t>"equals</w:t>
      </w:r>
      <w:r>
        <w:rPr>
          <w:spacing w:val="-4"/>
        </w:rPr>
        <w:t xml:space="preserve"> </w:t>
      </w:r>
      <w:r>
        <w:rPr/>
        <w:t>5";</w:t>
      </w:r>
      <w:r>
        <w:rPr>
          <w:spacing w:val="-4"/>
        </w:rPr>
        <w:t xml:space="preserve"> </w:t>
      </w:r>
      <w:r>
        <w:rPr/>
        <w:t>else</w:t>
      </w:r>
      <w:r>
        <w:rPr>
          <w:spacing w:val="-4"/>
        </w:rPr>
        <w:t xml:space="preserve"> </w:t>
      </w:r>
      <w:r>
        <w:rPr/>
        <w:t>echo "does not equal 5"; fi</w:t>
      </w:r>
    </w:p>
    <w:p>
      <w:pPr>
        <w:pStyle w:val="BodyText"/>
        <w:ind w:left="155" w:right="6884"/>
        <w:rPr>
          <w:rFonts w:ascii="Courier New" w:hAnsi="Courier New"/>
          <w:b/>
        </w:rPr>
      </w:pPr>
      <w:r>
        <w:rPr>
          <w:rFonts w:ascii="Courier New" w:hAnsi="Courier New"/>
        </w:rPr>
        <w:t>equals 5 [me@linuxbox</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b/>
        </w:rPr>
        <w:t>x=0</w:t>
      </w:r>
    </w:p>
    <w:p>
      <w:pPr>
        <w:pStyle w:val="Heading2"/>
        <w:spacing w:before="1" w:after="0"/>
        <w:rPr/>
      </w:pPr>
      <w:r>
        <w:rPr>
          <w:b w:val="false"/>
        </w:rPr>
        <w:t>[me@linuxbox</w:t>
      </w:r>
      <w:r>
        <w:rPr>
          <w:b w:val="false"/>
          <w:spacing w:val="-4"/>
        </w:rPr>
        <w:t xml:space="preserve"> </w:t>
      </w:r>
      <w:r>
        <w:rPr>
          <w:b w:val="false"/>
        </w:rPr>
        <w:t>~]$</w:t>
      </w:r>
      <w:r>
        <w:rPr>
          <w:b w:val="false"/>
          <w:spacing w:val="-4"/>
        </w:rPr>
        <w:t xml:space="preserve"> </w:t>
      </w:r>
      <w:r>
        <w:rPr/>
        <w:t>if</w:t>
      </w:r>
      <w:r>
        <w:rPr>
          <w:spacing w:val="-4"/>
        </w:rPr>
        <w:t xml:space="preserve"> </w:t>
      </w:r>
      <w:r>
        <w:rPr/>
        <w:t>[</w:t>
      </w:r>
      <w:r>
        <w:rPr>
          <w:spacing w:val="-4"/>
        </w:rPr>
        <w:t xml:space="preserve"> </w:t>
      </w:r>
      <w:r>
        <w:rPr/>
        <w:t>$x</w:t>
      </w:r>
      <w:r>
        <w:rPr>
          <w:spacing w:val="-4"/>
        </w:rPr>
        <w:t xml:space="preserve"> </w:t>
      </w:r>
      <w:r>
        <w:rPr/>
        <w:t>-eq</w:t>
      </w:r>
      <w:r>
        <w:rPr>
          <w:spacing w:val="-4"/>
        </w:rPr>
        <w:t xml:space="preserve"> </w:t>
      </w:r>
      <w:r>
        <w:rPr/>
        <w:t>5</w:t>
      </w:r>
      <w:r>
        <w:rPr>
          <w:spacing w:val="-4"/>
        </w:rPr>
        <w:t xml:space="preserve"> </w:t>
      </w:r>
      <w:r>
        <w:rPr/>
        <w:t>];</w:t>
      </w:r>
      <w:r>
        <w:rPr>
          <w:spacing w:val="-4"/>
        </w:rPr>
        <w:t xml:space="preserve"> </w:t>
      </w:r>
      <w:r>
        <w:rPr/>
        <w:t>then</w:t>
      </w:r>
      <w:r>
        <w:rPr>
          <w:spacing w:val="-4"/>
        </w:rPr>
        <w:t xml:space="preserve"> </w:t>
      </w:r>
      <w:r>
        <w:rPr/>
        <w:t>echo</w:t>
      </w:r>
      <w:r>
        <w:rPr>
          <w:spacing w:val="-4"/>
        </w:rPr>
        <w:t xml:space="preserve"> </w:t>
      </w:r>
      <w:r>
        <w:rPr/>
        <w:t>"equals</w:t>
      </w:r>
      <w:r>
        <w:rPr>
          <w:spacing w:val="-4"/>
        </w:rPr>
        <w:t xml:space="preserve"> </w:t>
      </w:r>
      <w:r>
        <w:rPr/>
        <w:t>5";</w:t>
      </w:r>
      <w:r>
        <w:rPr>
          <w:spacing w:val="-4"/>
        </w:rPr>
        <w:t xml:space="preserve"> </w:t>
      </w:r>
      <w:r>
        <w:rPr/>
        <w:t>else</w:t>
      </w:r>
      <w:r>
        <w:rPr>
          <w:spacing w:val="-4"/>
        </w:rPr>
        <w:t xml:space="preserve"> </w:t>
      </w:r>
      <w:r>
        <w:rPr/>
        <w:t>echo "does not equal 5"; fi</w:t>
      </w:r>
    </w:p>
    <w:p>
      <w:pPr>
        <w:pStyle w:val="BodyText"/>
        <w:rPr>
          <w:rFonts w:ascii="Courier New" w:hAnsi="Courier New"/>
        </w:rPr>
      </w:pPr>
      <w:r>
        <w:rPr>
          <w:rFonts w:ascii="Courier New" w:hAnsi="Courier New"/>
        </w:rPr>
        <w:t>does</w:t>
      </w:r>
      <w:r>
        <w:rPr>
          <w:rFonts w:ascii="Courier New" w:hAnsi="Courier New"/>
          <w:spacing w:val="-4"/>
        </w:rPr>
        <w:t xml:space="preserve"> </w:t>
      </w:r>
      <w:r>
        <w:rPr>
          <w:rFonts w:ascii="Courier New" w:hAnsi="Courier New"/>
        </w:rPr>
        <w:t>not</w:t>
      </w:r>
      <w:r>
        <w:rPr>
          <w:rFonts w:ascii="Courier New" w:hAnsi="Courier New"/>
          <w:spacing w:val="-4"/>
        </w:rPr>
        <w:t xml:space="preserve"> </w:t>
      </w:r>
      <w:r>
        <w:rPr>
          <w:rFonts w:ascii="Courier New" w:hAnsi="Courier New"/>
        </w:rPr>
        <w:t>equal</w:t>
      </w:r>
      <w:r>
        <w:rPr>
          <w:rFonts w:ascii="Courier New" w:hAnsi="Courier New"/>
          <w:spacing w:val="-4"/>
        </w:rPr>
        <w:t xml:space="preserve"> </w:t>
      </w:r>
      <w:r>
        <w:rPr>
          <w:rFonts w:ascii="Courier New" w:hAnsi="Courier New"/>
          <w:spacing w:val="-10"/>
        </w:rPr>
        <w:t>5</w:t>
      </w:r>
    </w:p>
    <w:p>
      <w:pPr>
        <w:pStyle w:val="BodyText"/>
        <w:ind w:left="0" w:right="0"/>
        <w:rPr>
          <w:rFonts w:ascii="Courier New" w:hAnsi="Courier New"/>
        </w:rPr>
      </w:pPr>
      <w:r>
        <w:rPr>
          <w:rFonts w:ascii="Courier New" w:hAnsi="Courier New"/>
        </w:rPr>
      </w:r>
    </w:p>
    <w:p>
      <w:pPr>
        <w:pStyle w:val="BodyText"/>
        <w:ind w:left="155" w:right="148"/>
        <w:rPr/>
      </w:pPr>
      <w:r>
        <w:rPr/>
        <w:t>En</w:t>
      </w:r>
      <w:r>
        <w:rPr>
          <w:spacing w:val="-5"/>
        </w:rPr>
        <w:t xml:space="preserve"> </w:t>
      </w:r>
      <w:r>
        <w:rPr/>
        <w:t>este</w:t>
      </w:r>
      <w:r>
        <w:rPr>
          <w:spacing w:val="-4"/>
        </w:rPr>
        <w:t xml:space="preserve"> </w:t>
      </w:r>
      <w:r>
        <w:rPr/>
        <w:t>ejemplo,</w:t>
      </w:r>
      <w:r>
        <w:rPr>
          <w:spacing w:val="-2"/>
        </w:rPr>
        <w:t xml:space="preserve"> </w:t>
      </w:r>
      <w:r>
        <w:rPr/>
        <w:t>ejecutamos</w:t>
      </w:r>
      <w:r>
        <w:rPr>
          <w:spacing w:val="-3"/>
        </w:rPr>
        <w:t xml:space="preserve"> </w:t>
      </w:r>
      <w:r>
        <w:rPr/>
        <w:t>el</w:t>
      </w:r>
      <w:r>
        <w:rPr>
          <w:spacing w:val="-2"/>
        </w:rPr>
        <w:t xml:space="preserve"> </w:t>
      </w:r>
      <w:r>
        <w:rPr/>
        <w:t>comando</w:t>
      </w:r>
      <w:r>
        <w:rPr>
          <w:spacing w:val="-2"/>
        </w:rPr>
        <w:t xml:space="preserve"> </w:t>
      </w:r>
      <w:r>
        <w:rPr/>
        <w:t>dos</w:t>
      </w:r>
      <w:r>
        <w:rPr>
          <w:spacing w:val="-3"/>
        </w:rPr>
        <w:t xml:space="preserve"> </w:t>
      </w:r>
      <w:r>
        <w:rPr/>
        <w:t>veces.</w:t>
      </w:r>
      <w:r>
        <w:rPr>
          <w:spacing w:val="-3"/>
        </w:rPr>
        <w:t xml:space="preserve"> </w:t>
      </w:r>
      <w:r>
        <w:rPr/>
        <w:t>La</w:t>
      </w:r>
      <w:r>
        <w:rPr>
          <w:spacing w:val="-4"/>
        </w:rPr>
        <w:t xml:space="preserve"> </w:t>
      </w:r>
      <w:r>
        <w:rPr/>
        <w:t>primera,</w:t>
      </w:r>
      <w:r>
        <w:rPr>
          <w:spacing w:val="-2"/>
        </w:rPr>
        <w:t xml:space="preserve"> </w:t>
      </w:r>
      <w:r>
        <w:rPr/>
        <w:t>con</w:t>
      </w:r>
      <w:r>
        <w:rPr>
          <w:spacing w:val="-3"/>
        </w:rPr>
        <w:t xml:space="preserve"> </w:t>
      </w:r>
      <w:r>
        <w:rPr/>
        <w:t>el</w:t>
      </w:r>
      <w:r>
        <w:rPr>
          <w:spacing w:val="-4"/>
        </w:rPr>
        <w:t xml:space="preserve"> </w:t>
      </w:r>
      <w:r>
        <w:rPr/>
        <w:t>valor</w:t>
      </w:r>
      <w:r>
        <w:rPr>
          <w:spacing w:val="-2"/>
        </w:rPr>
        <w:t xml:space="preserve"> </w:t>
      </w:r>
      <w:r>
        <w:rPr/>
        <w:t xml:space="preserve">de </w:t>
      </w:r>
      <w:r>
        <w:rPr>
          <w:rFonts w:ascii="Courier New" w:hAnsi="Courier New"/>
        </w:rPr>
        <w:t>x</w:t>
      </w:r>
      <w:r>
        <w:rPr>
          <w:rFonts w:ascii="Courier New" w:hAnsi="Courier New"/>
          <w:spacing w:val="-85"/>
        </w:rPr>
        <w:t xml:space="preserve"> </w:t>
      </w:r>
      <w:r>
        <w:rPr/>
        <w:t>establecido</w:t>
      </w:r>
      <w:r>
        <w:rPr>
          <w:spacing w:val="-2"/>
        </w:rPr>
        <w:t xml:space="preserve"> </w:t>
      </w:r>
      <w:r>
        <w:rPr/>
        <w:t>en</w:t>
      </w:r>
      <w:r>
        <w:rPr>
          <w:spacing w:val="-3"/>
        </w:rPr>
        <w:t xml:space="preserve"> </w:t>
      </w:r>
      <w:r>
        <w:rPr>
          <w:rFonts w:ascii="Courier New" w:hAnsi="Courier New"/>
        </w:rPr>
        <w:t>5</w:t>
      </w:r>
      <w:r>
        <w:rPr/>
        <w:t xml:space="preserve">, que da como resultado la cadena "equals 5" como salida, y la segunda vez con el valor de </w:t>
      </w:r>
      <w:r>
        <w:rPr>
          <w:rFonts w:ascii="Courier New" w:hAnsi="Courier New"/>
        </w:rPr>
        <w:t xml:space="preserve">x </w:t>
      </w:r>
      <w:r>
        <w:rPr/>
        <w:t xml:space="preserve">establecido en </w:t>
      </w:r>
      <w:r>
        <w:rPr>
          <w:rFonts w:ascii="Courier New" w:hAnsi="Courier New"/>
        </w:rPr>
        <w:t>0</w:t>
      </w:r>
      <w:r>
        <w:rPr/>
        <w:t>, que da como resultado la cadena "does not equal 5" como salida.</w:t>
      </w:r>
    </w:p>
    <w:p>
      <w:pPr>
        <w:pStyle w:val="BodyText"/>
        <w:spacing w:before="11" w:after="0"/>
        <w:ind w:left="0" w:right="0"/>
        <w:rPr>
          <w:sz w:val="23"/>
        </w:rPr>
      </w:pPr>
      <w:r>
        <w:rPr>
          <w:sz w:val="23"/>
        </w:rPr>
      </w:r>
    </w:p>
    <w:p>
      <w:pPr>
        <w:pStyle w:val="BodyText"/>
        <w:rPr/>
      </w:pPr>
      <w:r>
        <w:rPr/>
        <w:t>La</w:t>
      </w:r>
      <w:r>
        <w:rPr>
          <w:spacing w:val="-4"/>
        </w:rPr>
        <w:t xml:space="preserve"> </w:t>
      </w:r>
      <w:r>
        <w:rPr/>
        <w:t>sentencia</w:t>
      </w:r>
      <w:r>
        <w:rPr>
          <w:spacing w:val="-2"/>
        </w:rPr>
        <w:t xml:space="preserve"> </w:t>
      </w:r>
      <w:r>
        <w:rPr>
          <w:rFonts w:ascii="Courier New" w:hAnsi="Courier New"/>
        </w:rPr>
        <w:t>if</w:t>
      </w:r>
      <w:r>
        <w:rPr>
          <w:rFonts w:ascii="Courier New" w:hAnsi="Courier New"/>
          <w:spacing w:val="-85"/>
        </w:rPr>
        <w:t xml:space="preserve"> </w:t>
      </w:r>
      <w:r>
        <w:rPr/>
        <w:t>tiene</w:t>
      </w:r>
      <w:r>
        <w:rPr>
          <w:spacing w:val="-3"/>
        </w:rPr>
        <w:t xml:space="preserve"> </w:t>
      </w:r>
      <w:r>
        <w:rPr/>
        <w:t>la</w:t>
      </w:r>
      <w:r>
        <w:rPr>
          <w:spacing w:val="-3"/>
        </w:rPr>
        <w:t xml:space="preserve"> </w:t>
      </w:r>
      <w:r>
        <w:rPr/>
        <w:t>siguiente</w:t>
      </w:r>
      <w:r>
        <w:rPr>
          <w:spacing w:val="-3"/>
        </w:rPr>
        <w:t xml:space="preserve"> </w:t>
      </w:r>
      <w:r>
        <w:rPr>
          <w:spacing w:val="-2"/>
        </w:rPr>
        <w:t>sintaxis: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if</w:t>
      </w:r>
      <w:r>
        <w:rPr>
          <w:rFonts w:ascii="Courier New" w:hAnsi="Courier New"/>
          <w:spacing w:val="-6"/>
          <w:sz w:val="24"/>
        </w:rPr>
        <w:t xml:space="preserve"> </w:t>
      </w:r>
      <w:r>
        <w:rPr>
          <w:rFonts w:ascii="Courier New" w:hAnsi="Courier New"/>
          <w:i/>
          <w:sz w:val="24"/>
        </w:rPr>
        <w:t>comandos</w:t>
      </w:r>
      <w:r>
        <w:rPr>
          <w:rFonts w:ascii="Courier New" w:hAnsi="Courier New"/>
          <w:sz w:val="24"/>
        </w:rPr>
        <w:t>;</w:t>
      </w:r>
      <w:r>
        <w:rPr>
          <w:rFonts w:ascii="Courier New" w:hAnsi="Courier New"/>
          <w:spacing w:val="-5"/>
          <w:sz w:val="24"/>
        </w:rPr>
        <w:t xml:space="preserve"> </w:t>
      </w:r>
      <w:r>
        <w:rPr>
          <w:rFonts w:ascii="Courier New" w:hAnsi="Courier New"/>
          <w:spacing w:val="-4"/>
          <w:sz w:val="24"/>
        </w:rPr>
        <w:t>then</w:t>
      </w:r>
    </w:p>
    <w:p>
      <w:pPr>
        <w:pStyle w:val="Normal"/>
        <w:spacing w:before="0" w:after="0"/>
        <w:ind w:hanging="0" w:left="155" w:right="0"/>
        <w:jc w:val="left"/>
        <w:rPr>
          <w:rFonts w:ascii="Courier New" w:hAnsi="Courier New"/>
          <w:i/>
          <w:i/>
          <w:sz w:val="24"/>
        </w:rPr>
      </w:pPr>
      <w:r>
        <w:rPr>
          <w:rFonts w:ascii="Courier New" w:hAnsi="Courier New"/>
          <w:i/>
          <w:spacing w:val="-2"/>
          <w:sz w:val="24"/>
        </w:rPr>
        <w:t>comandos</w:t>
      </w:r>
    </w:p>
    <w:p>
      <w:pPr>
        <w:pStyle w:val="Normal"/>
        <w:spacing w:before="0" w:after="0"/>
        <w:ind w:hanging="0" w:left="155" w:right="0"/>
        <w:jc w:val="left"/>
        <w:rPr>
          <w:rFonts w:ascii="Courier New" w:hAnsi="Courier New"/>
          <w:sz w:val="24"/>
        </w:rPr>
      </w:pPr>
      <w:r>
        <w:rPr>
          <w:rFonts w:ascii="Courier New" w:hAnsi="Courier New"/>
          <w:sz w:val="24"/>
        </w:rPr>
        <w:t>[elif</w:t>
      </w:r>
      <w:r>
        <w:rPr>
          <w:rFonts w:ascii="Courier New" w:hAnsi="Courier New"/>
          <w:spacing w:val="-7"/>
          <w:sz w:val="24"/>
        </w:rPr>
        <w:t xml:space="preserve"> </w:t>
      </w:r>
      <w:r>
        <w:rPr>
          <w:rFonts w:ascii="Courier New" w:hAnsi="Courier New"/>
          <w:i/>
          <w:sz w:val="24"/>
        </w:rPr>
        <w:t>comandos</w:t>
      </w:r>
      <w:r>
        <w:rPr>
          <w:rFonts w:ascii="Courier New" w:hAnsi="Courier New"/>
          <w:sz w:val="24"/>
        </w:rPr>
        <w:t>;</w:t>
      </w:r>
      <w:r>
        <w:rPr>
          <w:rFonts w:ascii="Courier New" w:hAnsi="Courier New"/>
          <w:spacing w:val="-7"/>
          <w:sz w:val="24"/>
        </w:rPr>
        <w:t xml:space="preserve"> </w:t>
      </w:r>
      <w:r>
        <w:rPr>
          <w:rFonts w:ascii="Courier New" w:hAnsi="Courier New"/>
          <w:spacing w:val="-4"/>
          <w:sz w:val="24"/>
        </w:rPr>
        <w:t>then</w:t>
      </w:r>
    </w:p>
    <w:p>
      <w:pPr>
        <w:pStyle w:val="Normal"/>
        <w:spacing w:before="0" w:after="0"/>
        <w:ind w:hanging="0" w:left="155" w:right="8040"/>
        <w:jc w:val="left"/>
        <w:rPr>
          <w:rFonts w:ascii="Courier New" w:hAnsi="Courier New"/>
          <w:sz w:val="24"/>
        </w:rPr>
      </w:pPr>
      <w:r>
        <w:rPr>
          <w:rFonts w:ascii="Courier New" w:hAnsi="Courier New"/>
          <w:i/>
          <w:spacing w:val="-2"/>
          <w:sz w:val="24"/>
        </w:rPr>
        <w:t>comandos</w:t>
      </w:r>
      <w:r>
        <w:rPr>
          <w:rFonts w:ascii="Courier New" w:hAnsi="Courier New"/>
          <w:spacing w:val="-2"/>
          <w:sz w:val="24"/>
        </w:rPr>
        <w:t xml:space="preserve">...] [else </w:t>
      </w:r>
      <w:r>
        <w:rPr>
          <w:rFonts w:ascii="Courier New" w:hAnsi="Courier New"/>
          <w:i/>
          <w:spacing w:val="-2"/>
          <w:sz w:val="24"/>
        </w:rPr>
        <w:t>comandos</w:t>
      </w:r>
      <w:r>
        <w:rPr>
          <w:rFonts w:ascii="Courier New" w:hAnsi="Courier New"/>
          <w:spacing w:val="-2"/>
          <w:sz w:val="24"/>
        </w:rPr>
        <w:t>]</w:t>
      </w:r>
      <w:r>
        <w:rPr>
          <w:rFonts w:ascii="Courier New" w:hAnsi="Courier New"/>
          <w:spacing w:val="80"/>
          <w:sz w:val="24"/>
        </w:rPr>
        <w:t xml:space="preserve"> </w:t>
      </w:r>
      <w:r>
        <w:rPr>
          <w:rFonts w:ascii="Courier New" w:hAnsi="Courier New"/>
          <w:spacing w:val="-6"/>
          <w:sz w:val="24"/>
        </w:rPr>
        <w:t>fi</w:t>
      </w:r>
    </w:p>
    <w:p>
      <w:pPr>
        <w:pStyle w:val="BodyText"/>
        <w:ind w:left="0" w:right="0"/>
        <w:rPr>
          <w:rFonts w:ascii="Courier New" w:hAnsi="Courier New"/>
          <w:sz w:val="26"/>
        </w:rPr>
      </w:pPr>
      <w:r>
        <w:rPr>
          <w:rFonts w:ascii="Courier New" w:hAnsi="Courier New"/>
          <w:sz w:val="26"/>
        </w:rPr>
      </w:r>
    </w:p>
    <w:p>
      <w:pPr>
        <w:pStyle w:val="BodyText"/>
        <w:spacing w:before="5" w:after="0"/>
        <w:ind w:left="0" w:right="0"/>
        <w:rPr>
          <w:rFonts w:ascii="Courier New" w:hAnsi="Courier New"/>
          <w:sz w:val="22"/>
        </w:rPr>
      </w:pPr>
      <w:r>
        <w:rPr>
          <w:rFonts w:ascii="Courier New" w:hAnsi="Courier New"/>
          <w:sz w:val="22"/>
        </w:rPr>
      </w:r>
    </w:p>
    <w:p>
      <w:pPr>
        <w:pStyle w:val="BodyText"/>
        <w:ind w:left="155" w:right="135"/>
        <w:rPr/>
      </w:pPr>
      <w:r>
        <w:rPr/>
        <w:t>donde</w:t>
      </w:r>
      <w:r>
        <w:rPr>
          <w:spacing w:val="-1"/>
        </w:rPr>
        <w:t xml:space="preserve"> </w:t>
      </w:r>
      <w:r>
        <w:rPr>
          <w:i/>
        </w:rPr>
        <w:t>comandos</w:t>
      </w:r>
      <w:r>
        <w:rPr>
          <w:i/>
          <w:spacing w:val="-3"/>
        </w:rPr>
        <w:t xml:space="preserve"> </w:t>
      </w:r>
      <w:r>
        <w:rPr/>
        <w:t>es</w:t>
      </w:r>
      <w:r>
        <w:rPr>
          <w:spacing w:val="-3"/>
        </w:rPr>
        <w:t xml:space="preserve"> </w:t>
      </w:r>
      <w:r>
        <w:rPr/>
        <w:t>una</w:t>
      </w:r>
      <w:r>
        <w:rPr>
          <w:spacing w:val="-4"/>
        </w:rPr>
        <w:t xml:space="preserve"> </w:t>
      </w:r>
      <w:r>
        <w:rPr/>
        <w:t>lista</w:t>
      </w:r>
      <w:r>
        <w:rPr>
          <w:spacing w:val="-4"/>
        </w:rPr>
        <w:t xml:space="preserve"> </w:t>
      </w:r>
      <w:r>
        <w:rPr/>
        <w:t>de</w:t>
      </w:r>
      <w:r>
        <w:rPr>
          <w:spacing w:val="-2"/>
        </w:rPr>
        <w:t xml:space="preserve"> </w:t>
      </w:r>
      <w:r>
        <w:rPr/>
        <w:t>comandos.</w:t>
      </w:r>
      <w:r>
        <w:rPr>
          <w:spacing w:val="-3"/>
        </w:rPr>
        <w:t xml:space="preserve"> </w:t>
      </w:r>
      <w:r>
        <w:rPr/>
        <w:t>Ésto</w:t>
      </w:r>
      <w:r>
        <w:rPr>
          <w:spacing w:val="-3"/>
        </w:rPr>
        <w:t xml:space="preserve"> </w:t>
      </w:r>
      <w:r>
        <w:rPr/>
        <w:t>es</w:t>
      </w:r>
      <w:r>
        <w:rPr>
          <w:spacing w:val="-3"/>
        </w:rPr>
        <w:t xml:space="preserve"> </w:t>
      </w:r>
      <w:r>
        <w:rPr/>
        <w:t>un</w:t>
      </w:r>
      <w:r>
        <w:rPr>
          <w:spacing w:val="-3"/>
        </w:rPr>
        <w:t xml:space="preserve"> </w:t>
      </w:r>
      <w:r>
        <w:rPr/>
        <w:t>poco</w:t>
      </w:r>
      <w:r>
        <w:rPr>
          <w:spacing w:val="-2"/>
        </w:rPr>
        <w:t xml:space="preserve"> </w:t>
      </w:r>
      <w:r>
        <w:rPr/>
        <w:t>confuso</w:t>
      </w:r>
      <w:r>
        <w:rPr>
          <w:spacing w:val="-3"/>
        </w:rPr>
        <w:t xml:space="preserve"> </w:t>
      </w:r>
      <w:r>
        <w:rPr/>
        <w:t>a</w:t>
      </w:r>
      <w:r>
        <w:rPr>
          <w:spacing w:val="-4"/>
        </w:rPr>
        <w:t xml:space="preserve"> </w:t>
      </w:r>
      <w:r>
        <w:rPr/>
        <w:t>primera</w:t>
      </w:r>
      <w:r>
        <w:rPr>
          <w:spacing w:val="-2"/>
        </w:rPr>
        <w:t xml:space="preserve"> </w:t>
      </w:r>
      <w:r>
        <w:rPr/>
        <w:t>vista.</w:t>
      </w:r>
      <w:r>
        <w:rPr>
          <w:spacing w:val="-2"/>
        </w:rPr>
        <w:t xml:space="preserve"> </w:t>
      </w:r>
      <w:r>
        <w:rPr/>
        <w:t>Pero</w:t>
      </w:r>
      <w:r>
        <w:rPr>
          <w:spacing w:val="-3"/>
        </w:rPr>
        <w:t xml:space="preserve"> </w:t>
      </w:r>
      <w:r>
        <w:rPr/>
        <w:t>antes</w:t>
      </w:r>
      <w:r>
        <w:rPr>
          <w:spacing w:val="-3"/>
        </w:rPr>
        <w:t xml:space="preserve"> </w:t>
      </w:r>
      <w:r>
        <w:rPr/>
        <w:t>de que podamos aclararlo, tenemos que ver cómo evalua el shell el éxito o error de un comando.</w:t>
      </w:r>
    </w:p>
    <w:p>
      <w:pPr>
        <w:pStyle w:val="BodyText"/>
        <w:spacing w:before="4" w:after="0"/>
        <w:ind w:left="0" w:right="0"/>
        <w:rPr>
          <w:sz w:val="31"/>
        </w:rPr>
      </w:pPr>
      <w:r>
        <w:rPr>
          <w:sz w:val="31"/>
        </w:rPr>
      </w:r>
    </w:p>
    <w:p>
      <w:pPr>
        <w:pStyle w:val="Heading1"/>
        <w:rPr/>
      </w:pPr>
      <w:r>
        <w:rPr/>
        <w:t>Estado</w:t>
      </w:r>
      <w:r>
        <w:rPr>
          <w:spacing w:val="-1"/>
        </w:rPr>
        <w:t xml:space="preserve"> </w:t>
      </w:r>
      <w:r>
        <w:rPr/>
        <w:t>de</w:t>
      </w:r>
      <w:r>
        <w:rPr>
          <w:spacing w:val="-2"/>
        </w:rPr>
        <w:t xml:space="preserve"> </w:t>
      </w:r>
      <w:r>
        <w:rPr/>
        <w:t xml:space="preserve">la </w:t>
      </w:r>
      <w:r>
        <w:rPr>
          <w:spacing w:val="-2"/>
        </w:rPr>
        <w:t>salida</w:t>
      </w:r>
    </w:p>
    <w:p>
      <w:pPr>
        <w:pStyle w:val="BodyText"/>
        <w:spacing w:before="120" w:after="0"/>
        <w:ind w:left="155" w:right="148"/>
        <w:rPr/>
      </w:pPr>
      <w:r>
        <w:rPr/>
        <w:t>Los comandos (incluyendo los scripts y las funciones de shell que escribamos) envían un valor al sistema</w:t>
      </w:r>
      <w:r>
        <w:rPr>
          <w:spacing w:val="-5"/>
        </w:rPr>
        <w:t xml:space="preserve"> </w:t>
      </w:r>
      <w:r>
        <w:rPr/>
        <w:t>cuando</w:t>
      </w:r>
      <w:r>
        <w:rPr>
          <w:spacing w:val="-3"/>
        </w:rPr>
        <w:t xml:space="preserve"> </w:t>
      </w:r>
      <w:r>
        <w:rPr/>
        <w:t>terminan,</w:t>
      </w:r>
      <w:r>
        <w:rPr>
          <w:spacing w:val="-4"/>
        </w:rPr>
        <w:t xml:space="preserve"> </w:t>
      </w:r>
      <w:r>
        <w:rPr/>
        <w:t>llamado</w:t>
      </w:r>
      <w:r>
        <w:rPr>
          <w:spacing w:val="-1"/>
        </w:rPr>
        <w:t xml:space="preserve"> </w:t>
      </w:r>
      <w:r>
        <w:rPr>
          <w:i/>
        </w:rPr>
        <w:t>estado</w:t>
      </w:r>
      <w:r>
        <w:rPr>
          <w:i/>
          <w:spacing w:val="-4"/>
        </w:rPr>
        <w:t xml:space="preserve"> </w:t>
      </w:r>
      <w:r>
        <w:rPr>
          <w:i/>
        </w:rPr>
        <w:t>de</w:t>
      </w:r>
      <w:r>
        <w:rPr>
          <w:i/>
          <w:spacing w:val="-5"/>
        </w:rPr>
        <w:t xml:space="preserve"> </w:t>
      </w:r>
      <w:r>
        <w:rPr>
          <w:i/>
        </w:rPr>
        <w:t>la</w:t>
      </w:r>
      <w:r>
        <w:rPr>
          <w:i/>
          <w:spacing w:val="-3"/>
        </w:rPr>
        <w:t xml:space="preserve"> </w:t>
      </w:r>
      <w:r>
        <w:rPr>
          <w:i/>
        </w:rPr>
        <w:t>salida</w:t>
      </w:r>
      <w:r>
        <w:rPr/>
        <w:t>.</w:t>
      </w:r>
      <w:r>
        <w:rPr>
          <w:spacing w:val="-4"/>
        </w:rPr>
        <w:t xml:space="preserve"> </w:t>
      </w:r>
      <w:r>
        <w:rPr/>
        <w:t>Este</w:t>
      </w:r>
      <w:r>
        <w:rPr>
          <w:spacing w:val="-5"/>
        </w:rPr>
        <w:t xml:space="preserve"> </w:t>
      </w:r>
      <w:r>
        <w:rPr/>
        <w:t>valor,</w:t>
      </w:r>
      <w:r>
        <w:rPr>
          <w:spacing w:val="-4"/>
        </w:rPr>
        <w:t xml:space="preserve"> </w:t>
      </w:r>
      <w:r>
        <w:rPr/>
        <w:t>que</w:t>
      </w:r>
      <w:r>
        <w:rPr>
          <w:spacing w:val="-5"/>
        </w:rPr>
        <w:t xml:space="preserve"> </w:t>
      </w:r>
      <w:r>
        <w:rPr/>
        <w:t>es</w:t>
      </w:r>
      <w:r>
        <w:rPr>
          <w:spacing w:val="-4"/>
        </w:rPr>
        <w:t xml:space="preserve"> </w:t>
      </w:r>
      <w:r>
        <w:rPr/>
        <w:t>un</w:t>
      </w:r>
      <w:r>
        <w:rPr>
          <w:spacing w:val="-4"/>
        </w:rPr>
        <w:t xml:space="preserve"> </w:t>
      </w:r>
      <w:r>
        <w:rPr/>
        <w:t>entero</w:t>
      </w:r>
      <w:r>
        <w:rPr>
          <w:spacing w:val="-4"/>
        </w:rPr>
        <w:t xml:space="preserve"> </w:t>
      </w:r>
      <w:r>
        <w:rPr/>
        <w:t>dentro</w:t>
      </w:r>
      <w:r>
        <w:rPr>
          <w:spacing w:val="-3"/>
        </w:rPr>
        <w:t xml:space="preserve"> </w:t>
      </w:r>
      <w:r>
        <w:rPr/>
        <w:t>del</w:t>
      </w:r>
      <w:r>
        <w:rPr>
          <w:spacing w:val="-5"/>
        </w:rPr>
        <w:t xml:space="preserve"> </w:t>
      </w:r>
      <w:r>
        <w:rPr/>
        <w:t>rango de 0 a 255, indica el éxito o fracaso de la ejecución del comando. Por consenso, un valor de cero indica éxito y cualquier otro valor indica fracaso. El shell proporciona un parámetro que puede usarse para examinar el estado de la salida.</w:t>
      </w:r>
      <w:r>
        <w:rPr>
          <w:spacing w:val="-5"/>
        </w:rPr>
        <w:t xml:space="preserve"> </w:t>
      </w:r>
      <w:r>
        <w:rPr/>
        <w:t>Aquí lo vemos en acción:</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pacing w:val="-2"/>
          <w:sz w:val="24"/>
        </w:rPr>
        <w:t>/usr/bin</w:t>
      </w:r>
    </w:p>
    <w:p>
      <w:pPr>
        <w:pStyle w:val="BodyText"/>
        <w:rPr>
          <w:rFonts w:ascii="Courier New" w:hAnsi="Courier New"/>
        </w:rPr>
      </w:pPr>
      <w:r>
        <w:rPr>
          <w:rFonts w:ascii="Courier New" w:hAnsi="Courier New"/>
          <w:spacing w:val="-2"/>
        </w:rPr>
        <w:t>/usr/bin</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5"/>
          <w:sz w:val="24"/>
        </w:rPr>
        <w:t>$?</w:t>
      </w:r>
    </w:p>
    <w:p>
      <w:pPr>
        <w:pStyle w:val="BodyText"/>
        <w:rPr>
          <w:rFonts w:ascii="Courier New" w:hAnsi="Courier New"/>
        </w:rPr>
      </w:pPr>
      <w:r>
        <w:rPr>
          <w:rFonts w:ascii="Courier New" w:hAnsi="Courier New"/>
        </w:rPr>
        <w:t>0</w:t>
      </w:r>
      <w:r>
        <w:rPr>
          <w:rFonts w:ascii="Courier New" w:hAnsi="Courier New"/>
          <w:spacing w:val="-1"/>
        </w:rPr>
        <w:t xml:space="preserve"> </w:t>
      </w:r>
      <w:r>
        <w:rPr>
          <w:rFonts w:ascii="Courier New" w:hAnsi="Courier New"/>
          <w:spacing w:val="-10"/>
        </w:rPr>
        <w: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pacing w:val="-2"/>
          <w:sz w:val="24"/>
        </w:rPr>
        <w:t>/bin/usr</w:t>
      </w:r>
    </w:p>
    <w:p>
      <w:pPr>
        <w:pStyle w:val="BodyText"/>
        <w:spacing w:before="1" w:after="0"/>
        <w:ind w:left="155" w:right="550"/>
        <w:rPr>
          <w:rFonts w:ascii="Courier New" w:hAnsi="Courier New"/>
          <w:b/>
        </w:rPr>
      </w:pPr>
      <w:r>
        <w:rPr>
          <w:rFonts w:ascii="Courier New" w:hAnsi="Courier New"/>
        </w:rPr>
        <w:t>ls:</w:t>
      </w:r>
      <w:r>
        <w:rPr>
          <w:rFonts w:ascii="Courier New" w:hAnsi="Courier New"/>
          <w:spacing w:val="-5"/>
        </w:rPr>
        <w:t xml:space="preserve"> </w:t>
      </w:r>
      <w:r>
        <w:rPr>
          <w:rFonts w:ascii="Courier New" w:hAnsi="Courier New"/>
        </w:rPr>
        <w:t>cannot</w:t>
      </w:r>
      <w:r>
        <w:rPr>
          <w:rFonts w:ascii="Courier New" w:hAnsi="Courier New"/>
          <w:spacing w:val="-5"/>
        </w:rPr>
        <w:t xml:space="preserve"> </w:t>
      </w:r>
      <w:r>
        <w:rPr>
          <w:rFonts w:ascii="Courier New" w:hAnsi="Courier New"/>
        </w:rPr>
        <w:t>access</w:t>
      </w:r>
      <w:r>
        <w:rPr>
          <w:rFonts w:ascii="Courier New" w:hAnsi="Courier New"/>
          <w:spacing w:val="-5"/>
        </w:rPr>
        <w:t xml:space="preserve"> </w:t>
      </w:r>
      <w:r>
        <w:rPr>
          <w:rFonts w:ascii="Courier New" w:hAnsi="Courier New"/>
        </w:rPr>
        <w:t>/bin/usr:</w:t>
      </w:r>
      <w:r>
        <w:rPr>
          <w:rFonts w:ascii="Courier New" w:hAnsi="Courier New"/>
          <w:spacing w:val="-5"/>
        </w:rPr>
        <w:t xml:space="preserve"> </w:t>
      </w:r>
      <w:r>
        <w:rPr>
          <w:rFonts w:ascii="Courier New" w:hAnsi="Courier New"/>
        </w:rPr>
        <w:t>No</w:t>
      </w:r>
      <w:r>
        <w:rPr>
          <w:rFonts w:ascii="Courier New" w:hAnsi="Courier New"/>
          <w:spacing w:val="-5"/>
        </w:rPr>
        <w:t xml:space="preserve"> </w:t>
      </w:r>
      <w:r>
        <w:rPr>
          <w:rFonts w:ascii="Courier New" w:hAnsi="Courier New"/>
        </w:rPr>
        <w:t>such</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rPr>
        <w:t>or</w:t>
      </w:r>
      <w:r>
        <w:rPr>
          <w:rFonts w:ascii="Courier New" w:hAnsi="Courier New"/>
          <w:spacing w:val="-5"/>
        </w:rPr>
        <w:t xml:space="preserve"> </w:t>
      </w:r>
      <w:r>
        <w:rPr>
          <w:rFonts w:ascii="Courier New" w:hAnsi="Courier New"/>
        </w:rPr>
        <w:t xml:space="preserve">directory [me@linuxbox ~]$ </w:t>
      </w:r>
      <w:r>
        <w:rPr>
          <w:rFonts w:ascii="Courier New" w:hAnsi="Courier New"/>
          <w:b/>
        </w:rPr>
        <w:t>echo $?</w:t>
      </w:r>
    </w:p>
    <w:p>
      <w:pPr>
        <w:pStyle w:val="BodyText"/>
        <w:rPr>
          <w:rFonts w:ascii="Courier New" w:hAnsi="Courier New"/>
        </w:rPr>
      </w:pPr>
      <w:r>
        <w:rPr>
          <w:rFonts w:ascii="Courier New" w:hAnsi="Courier New"/>
        </w:rPr>
        <w:t>2</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48"/>
        <w:rPr/>
      </w:pPr>
      <w:r>
        <w:rPr/>
        <w:t>En</w:t>
      </w:r>
      <w:r>
        <w:rPr>
          <w:spacing w:val="-2"/>
        </w:rPr>
        <w:t xml:space="preserve"> </w:t>
      </w:r>
      <w:r>
        <w:rPr/>
        <w:t>este</w:t>
      </w:r>
      <w:r>
        <w:rPr>
          <w:spacing w:val="-3"/>
        </w:rPr>
        <w:t xml:space="preserve"> </w:t>
      </w:r>
      <w:r>
        <w:rPr/>
        <w:t>ejemplo,</w:t>
      </w:r>
      <w:r>
        <w:rPr>
          <w:spacing w:val="-1"/>
        </w:rPr>
        <w:t xml:space="preserve"> </w:t>
      </w:r>
      <w:r>
        <w:rPr/>
        <w:t>ejecutamos</w:t>
      </w:r>
      <w:r>
        <w:rPr>
          <w:spacing w:val="-2"/>
        </w:rPr>
        <w:t xml:space="preserve"> </w:t>
      </w:r>
      <w:r>
        <w:rPr/>
        <w:t>el</w:t>
      </w:r>
      <w:r>
        <w:rPr>
          <w:spacing w:val="-1"/>
        </w:rPr>
        <w:t xml:space="preserve"> </w:t>
      </w:r>
      <w:r>
        <w:rPr/>
        <w:t xml:space="preserve">comando </w:t>
      </w:r>
      <w:r>
        <w:rPr>
          <w:rFonts w:ascii="Courier New" w:hAnsi="Courier New"/>
        </w:rPr>
        <w:t>ls</w:t>
      </w:r>
      <w:r>
        <w:rPr>
          <w:rFonts w:ascii="Courier New" w:hAnsi="Courier New"/>
          <w:spacing w:val="-85"/>
        </w:rPr>
        <w:t xml:space="preserve"> </w:t>
      </w:r>
      <w:r>
        <w:rPr/>
        <w:t>dos</w:t>
      </w:r>
      <w:r>
        <w:rPr>
          <w:spacing w:val="-2"/>
        </w:rPr>
        <w:t xml:space="preserve"> </w:t>
      </w:r>
      <w:r>
        <w:rPr/>
        <w:t>veces.</w:t>
      </w:r>
      <w:r>
        <w:rPr>
          <w:spacing w:val="-2"/>
        </w:rPr>
        <w:t xml:space="preserve"> </w:t>
      </w:r>
      <w:r>
        <w:rPr/>
        <w:t>La</w:t>
      </w:r>
      <w:r>
        <w:rPr>
          <w:spacing w:val="-3"/>
        </w:rPr>
        <w:t xml:space="preserve"> </w:t>
      </w:r>
      <w:r>
        <w:rPr/>
        <w:t>primera</w:t>
      </w:r>
      <w:r>
        <w:rPr>
          <w:spacing w:val="-1"/>
        </w:rPr>
        <w:t xml:space="preserve"> </w:t>
      </w:r>
      <w:r>
        <w:rPr/>
        <w:t>vez,</w:t>
      </w:r>
      <w:r>
        <w:rPr>
          <w:spacing w:val="-2"/>
        </w:rPr>
        <w:t xml:space="preserve"> </w:t>
      </w:r>
      <w:r>
        <w:rPr/>
        <w:t>el</w:t>
      </w:r>
      <w:r>
        <w:rPr>
          <w:spacing w:val="-1"/>
        </w:rPr>
        <w:t xml:space="preserve"> </w:t>
      </w:r>
      <w:r>
        <w:rPr/>
        <w:t>comando</w:t>
      </w:r>
      <w:r>
        <w:rPr>
          <w:spacing w:val="-1"/>
        </w:rPr>
        <w:t xml:space="preserve"> </w:t>
      </w:r>
      <w:r>
        <w:rPr/>
        <w:t>se</w:t>
      </w:r>
      <w:r>
        <w:rPr>
          <w:spacing w:val="-3"/>
        </w:rPr>
        <w:t xml:space="preserve"> </w:t>
      </w:r>
      <w:r>
        <w:rPr/>
        <w:t>ejecuta</w:t>
      </w:r>
      <w:r>
        <w:rPr>
          <w:spacing w:val="-3"/>
        </w:rPr>
        <w:t xml:space="preserve"> </w:t>
      </w:r>
      <w:r>
        <w:rPr/>
        <w:t xml:space="preserve">con éxito. Si mostramos el valor del parámetro </w:t>
      </w:r>
      <w:r>
        <w:rPr>
          <w:rFonts w:ascii="Courier New" w:hAnsi="Courier New"/>
        </w:rPr>
        <w:t>$?</w:t>
      </w:r>
      <w:r>
        <w:rPr/>
        <w:t xml:space="preserve">, vemos que es un cero. Ejecutamos el comando </w:t>
      </w:r>
      <w:r>
        <w:rPr>
          <w:rFonts w:ascii="Courier New" w:hAnsi="Courier New"/>
        </w:rPr>
        <w:t xml:space="preserve">ls </w:t>
      </w:r>
      <w:r>
        <w:rPr/>
        <w:t>una</w:t>
      </w:r>
      <w:r>
        <w:rPr>
          <w:spacing w:val="-7"/>
        </w:rPr>
        <w:t xml:space="preserve"> </w:t>
      </w:r>
      <w:r>
        <w:rPr/>
        <w:t>segunda</w:t>
      </w:r>
      <w:r>
        <w:rPr>
          <w:spacing w:val="-3"/>
        </w:rPr>
        <w:t xml:space="preserve"> </w:t>
      </w:r>
      <w:r>
        <w:rPr/>
        <w:t>vez,</w:t>
      </w:r>
      <w:r>
        <w:rPr>
          <w:spacing w:val="-4"/>
        </w:rPr>
        <w:t xml:space="preserve"> </w:t>
      </w:r>
      <w:r>
        <w:rPr/>
        <w:t>produciendo</w:t>
      </w:r>
      <w:r>
        <w:rPr>
          <w:spacing w:val="-4"/>
        </w:rPr>
        <w:t xml:space="preserve"> </w:t>
      </w:r>
      <w:r>
        <w:rPr/>
        <w:t>un</w:t>
      </w:r>
      <w:r>
        <w:rPr>
          <w:spacing w:val="-4"/>
        </w:rPr>
        <w:t xml:space="preserve"> </w:t>
      </w:r>
      <w:r>
        <w:rPr/>
        <w:t>error,</w:t>
      </w:r>
      <w:r>
        <w:rPr>
          <w:spacing w:val="-4"/>
        </w:rPr>
        <w:t xml:space="preserve"> </w:t>
      </w:r>
      <w:r>
        <w:rPr/>
        <w:t>y</w:t>
      </w:r>
      <w:r>
        <w:rPr>
          <w:spacing w:val="-4"/>
        </w:rPr>
        <w:t xml:space="preserve"> </w:t>
      </w:r>
      <w:r>
        <w:rPr/>
        <w:t>examinamos</w:t>
      </w:r>
      <w:r>
        <w:rPr>
          <w:spacing w:val="-4"/>
        </w:rPr>
        <w:t xml:space="preserve"> </w:t>
      </w:r>
      <w:r>
        <w:rPr/>
        <w:t>el</w:t>
      </w:r>
      <w:r>
        <w:rPr>
          <w:spacing w:val="-5"/>
        </w:rPr>
        <w:t xml:space="preserve"> </w:t>
      </w:r>
      <w:r>
        <w:rPr/>
        <w:t xml:space="preserve">parámetro </w:t>
      </w:r>
      <w:r>
        <w:rPr>
          <w:rFonts w:ascii="Courier New" w:hAnsi="Courier New"/>
        </w:rPr>
        <w:t>$?</w:t>
      </w:r>
      <w:r>
        <w:rPr>
          <w:rFonts w:ascii="Courier New" w:hAnsi="Courier New"/>
          <w:spacing w:val="-85"/>
        </w:rPr>
        <w:t xml:space="preserve"> </w:t>
      </w:r>
      <w:r>
        <w:rPr/>
        <w:t>otra</w:t>
      </w:r>
      <w:r>
        <w:rPr>
          <w:spacing w:val="-5"/>
        </w:rPr>
        <w:t xml:space="preserve"> </w:t>
      </w:r>
      <w:r>
        <w:rPr/>
        <w:t>vez.</w:t>
      </w:r>
      <w:r>
        <w:rPr>
          <w:spacing w:val="-3"/>
        </w:rPr>
        <w:t xml:space="preserve"> </w:t>
      </w:r>
      <w:r>
        <w:rPr/>
        <w:t>Esta</w:t>
      </w:r>
      <w:r>
        <w:rPr>
          <w:spacing w:val="-5"/>
        </w:rPr>
        <w:t xml:space="preserve"> </w:t>
      </w:r>
      <w:r>
        <w:rPr/>
        <w:t>vez</w:t>
      </w:r>
      <w:r>
        <w:rPr>
          <w:spacing w:val="-3"/>
        </w:rPr>
        <w:t xml:space="preserve"> </w:t>
      </w:r>
      <w:r>
        <w:rPr/>
        <w:t>contiene un 2, indicando que el</w:t>
      </w:r>
      <w:r>
        <w:rPr>
          <w:spacing w:val="-1"/>
        </w:rPr>
        <w:t xml:space="preserve"> </w:t>
      </w:r>
      <w:r>
        <w:rPr/>
        <w:t>comando ha</w:t>
      </w:r>
      <w:r>
        <w:rPr>
          <w:spacing w:val="-1"/>
        </w:rPr>
        <w:t xml:space="preserve"> </w:t>
      </w:r>
      <w:r>
        <w:rPr/>
        <w:t>encontrado un error.</w:t>
      </w:r>
      <w:r>
        <w:rPr>
          <w:spacing w:val="-12"/>
        </w:rPr>
        <w:t xml:space="preserve"> </w:t>
      </w:r>
      <w:r>
        <w:rPr/>
        <w:t>Algunos comandos usan estados de</w:t>
      </w:r>
      <w:r>
        <w:rPr>
          <w:spacing w:val="-1"/>
        </w:rPr>
        <w:t xml:space="preserve"> </w:t>
      </w:r>
      <w:r>
        <w:rPr/>
        <w:t>salida diferentes para proporcionar diagnósticos de error, meientras que muchos comandos simplemente salen con el valor uno cuando se usan. Sin embargo, un cero siempre indica éxito.</w:t>
      </w:r>
    </w:p>
    <w:p>
      <w:pPr>
        <w:pStyle w:val="BodyText"/>
        <w:spacing w:before="74" w:after="0"/>
        <w:ind w:left="155" w:right="173"/>
        <w:rPr/>
      </w:pPr>
      <w:r>
        <w:rPr/>
        <w:t>El</w:t>
      </w:r>
      <w:r>
        <w:rPr>
          <w:spacing w:val="-3"/>
        </w:rPr>
        <w:t xml:space="preserve"> </w:t>
      </w:r>
      <w:r>
        <w:rPr/>
        <w:t>shell</w:t>
      </w:r>
      <w:r>
        <w:rPr>
          <w:spacing w:val="-3"/>
        </w:rPr>
        <w:t xml:space="preserve"> </w:t>
      </w:r>
      <w:r>
        <w:rPr/>
        <w:t>proporciona</w:t>
      </w:r>
      <w:r>
        <w:rPr>
          <w:spacing w:val="-5"/>
        </w:rPr>
        <w:t xml:space="preserve"> </w:t>
      </w:r>
      <w:r>
        <w:rPr/>
        <w:t>dos</w:t>
      </w:r>
      <w:r>
        <w:rPr>
          <w:spacing w:val="-4"/>
        </w:rPr>
        <w:t xml:space="preserve"> </w:t>
      </w:r>
      <w:r>
        <w:rPr/>
        <w:t>comandos</w:t>
      </w:r>
      <w:r>
        <w:rPr>
          <w:spacing w:val="-2"/>
        </w:rPr>
        <w:t xml:space="preserve"> </w:t>
      </w:r>
      <w:r>
        <w:rPr/>
        <w:t>extremadamente</w:t>
      </w:r>
      <w:r>
        <w:rPr>
          <w:spacing w:val="-5"/>
        </w:rPr>
        <w:t xml:space="preserve"> </w:t>
      </w:r>
      <w:r>
        <w:rPr/>
        <w:t>simples</w:t>
      </w:r>
      <w:r>
        <w:rPr>
          <w:spacing w:val="-4"/>
        </w:rPr>
        <w:t xml:space="preserve"> </w:t>
      </w:r>
      <w:r>
        <w:rPr/>
        <w:t>que</w:t>
      </w:r>
      <w:r>
        <w:rPr>
          <w:spacing w:val="-5"/>
        </w:rPr>
        <w:t xml:space="preserve"> </w:t>
      </w:r>
      <w:r>
        <w:rPr/>
        <w:t>no</w:t>
      </w:r>
      <w:r>
        <w:rPr>
          <w:spacing w:val="-4"/>
        </w:rPr>
        <w:t xml:space="preserve"> </w:t>
      </w:r>
      <w:r>
        <w:rPr/>
        <w:t>hacen</w:t>
      </w:r>
      <w:r>
        <w:rPr>
          <w:spacing w:val="-3"/>
        </w:rPr>
        <w:t xml:space="preserve"> </w:t>
      </w:r>
      <w:r>
        <w:rPr/>
        <w:t>nada</w:t>
      </w:r>
      <w:r>
        <w:rPr>
          <w:spacing w:val="-5"/>
        </w:rPr>
        <w:t xml:space="preserve"> </w:t>
      </w:r>
      <w:r>
        <w:rPr/>
        <w:t>excepto</w:t>
      </w:r>
      <w:r>
        <w:rPr>
          <w:spacing w:val="-3"/>
        </w:rPr>
        <w:t xml:space="preserve"> </w:t>
      </w:r>
      <w:r>
        <w:rPr/>
        <w:t xml:space="preserve">terminar con un cero o un uno en la salida de estado. El comando </w:t>
      </w:r>
      <w:r>
        <w:rPr>
          <w:rFonts w:ascii="Courier New" w:hAnsi="Courier New"/>
        </w:rPr>
        <w:t>true</w:t>
      </w:r>
      <w:r>
        <w:rPr>
          <w:rFonts w:ascii="Courier New" w:hAnsi="Courier New"/>
          <w:spacing w:val="-82"/>
        </w:rPr>
        <w:t xml:space="preserve"> </w:t>
      </w:r>
      <w:r>
        <w:rPr/>
        <w:t xml:space="preserve">siempre se ejecuta con éxito y el comando </w:t>
      </w:r>
      <w:r>
        <w:rPr>
          <w:rFonts w:ascii="Courier New" w:hAnsi="Courier New"/>
        </w:rPr>
        <w:t>false</w:t>
      </w:r>
      <w:r>
        <w:rPr>
          <w:rFonts w:ascii="Courier New" w:hAnsi="Courier New"/>
          <w:spacing w:val="-62"/>
        </w:rPr>
        <w:t xml:space="preserve"> </w:t>
      </w:r>
      <w:r>
        <w:rPr/>
        <w:t>siempre se ejecuta sin éxito:</w:t>
      </w:r>
    </w:p>
    <w:p>
      <w:pPr>
        <w:pStyle w:val="BodyText"/>
        <w:spacing w:before="11" w:after="0"/>
        <w:ind w:left="0" w:right="0"/>
        <w:rPr>
          <w:sz w:val="23"/>
        </w:rPr>
      </w:pPr>
      <w:r>
        <w:rPr>
          <w:sz w:val="23"/>
        </w:rPr>
      </w:r>
    </w:p>
    <w:p>
      <w:pPr>
        <w:pStyle w:val="Normal"/>
        <w:spacing w:before="0" w:after="0"/>
        <w:ind w:hanging="0" w:left="155" w:right="6233"/>
        <w:jc w:val="left"/>
        <w:rPr>
          <w:rFonts w:ascii="Courier New" w:hAnsi="Courier New"/>
          <w:sz w:val="24"/>
        </w:rPr>
      </w:pPr>
      <w:r>
        <w:rPr>
          <w:rFonts w:ascii="Courier New" w:hAnsi="Courier New"/>
          <w:sz w:val="24"/>
        </w:rPr>
        <w:t xml:space="preserve">[me@linuxbox ~]$ </w:t>
      </w:r>
      <w:r>
        <w:rPr>
          <w:rFonts w:ascii="Courier New" w:hAnsi="Courier New"/>
          <w:b/>
          <w:sz w:val="24"/>
        </w:rPr>
        <w:t xml:space="preserve">true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 </w:t>
      </w:r>
      <w:r>
        <w:rPr>
          <w:rFonts w:ascii="Courier New" w:hAnsi="Courier New"/>
          <w:spacing w:val="-10"/>
          <w:sz w:val="24"/>
        </w:rPr>
        <w:t>0</w:t>
      </w:r>
    </w:p>
    <w:p>
      <w:pPr>
        <w:pStyle w:val="Normal"/>
        <w:spacing w:before="1" w:after="0"/>
        <w:ind w:hanging="0" w:left="155" w:right="6233"/>
        <w:jc w:val="left"/>
        <w:rPr>
          <w:rFonts w:ascii="Courier New" w:hAnsi="Courier New"/>
          <w:sz w:val="24"/>
        </w:rPr>
      </w:pPr>
      <w:r>
        <w:rPr>
          <w:rFonts w:ascii="Courier New" w:hAnsi="Courier New"/>
          <w:sz w:val="24"/>
        </w:rPr>
        <w:t xml:space="preserve">[me@linuxbox ~]$ </w:t>
      </w:r>
      <w:r>
        <w:rPr>
          <w:rFonts w:ascii="Courier New" w:hAnsi="Courier New"/>
          <w:b/>
          <w:sz w:val="24"/>
        </w:rPr>
        <w:t xml:space="preserve">false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 </w:t>
      </w:r>
      <w:r>
        <w:rPr>
          <w:rFonts w:ascii="Courier New" w:hAnsi="Courier New"/>
          <w:spacing w:val="-10"/>
          <w:sz w:val="24"/>
        </w:rPr>
        <w:t>1</w:t>
      </w:r>
    </w:p>
    <w:p>
      <w:pPr>
        <w:pStyle w:val="BodyText"/>
        <w:ind w:left="0" w:right="0"/>
        <w:rPr>
          <w:rFonts w:ascii="Courier New" w:hAnsi="Courier New"/>
        </w:rPr>
      </w:pPr>
      <w:r>
        <w:rPr>
          <w:rFonts w:ascii="Courier New" w:hAnsi="Courier New"/>
        </w:rPr>
      </w:r>
    </w:p>
    <w:p>
      <w:pPr>
        <w:pStyle w:val="BodyText"/>
        <w:rPr>
          <w:rFonts w:ascii="Courier New" w:hAnsi="Courier New"/>
        </w:rPr>
      </w:pPr>
      <w:r>
        <w:rPr/>
        <w:t>Podemos</w:t>
      </w:r>
      <w:r>
        <w:rPr>
          <w:spacing w:val="-4"/>
        </w:rPr>
        <w:t xml:space="preserve"> </w:t>
      </w:r>
      <w:r>
        <w:rPr/>
        <w:t>usar</w:t>
      </w:r>
      <w:r>
        <w:rPr>
          <w:spacing w:val="-3"/>
        </w:rPr>
        <w:t xml:space="preserve"> </w:t>
      </w:r>
      <w:r>
        <w:rPr/>
        <w:t>estos</w:t>
      </w:r>
      <w:r>
        <w:rPr>
          <w:spacing w:val="-4"/>
        </w:rPr>
        <w:t xml:space="preserve"> </w:t>
      </w:r>
      <w:r>
        <w:rPr/>
        <w:t>comandos</w:t>
      </w:r>
      <w:r>
        <w:rPr>
          <w:spacing w:val="-1"/>
        </w:rPr>
        <w:t xml:space="preserve"> </w:t>
      </w:r>
      <w:r>
        <w:rPr/>
        <w:t>para</w:t>
      </w:r>
      <w:r>
        <w:rPr>
          <w:spacing w:val="-5"/>
        </w:rPr>
        <w:t xml:space="preserve"> </w:t>
      </w:r>
      <w:r>
        <w:rPr/>
        <w:t>ver</w:t>
      </w:r>
      <w:r>
        <w:rPr>
          <w:spacing w:val="-3"/>
        </w:rPr>
        <w:t xml:space="preserve"> </w:t>
      </w:r>
      <w:r>
        <w:rPr/>
        <w:t>como</w:t>
      </w:r>
      <w:r>
        <w:rPr>
          <w:spacing w:val="-3"/>
        </w:rPr>
        <w:t xml:space="preserve"> </w:t>
      </w:r>
      <w:r>
        <w:rPr/>
        <w:t>funcionan</w:t>
      </w:r>
      <w:r>
        <w:rPr>
          <w:spacing w:val="-2"/>
        </w:rPr>
        <w:t xml:space="preserve"> </w:t>
      </w:r>
      <w:r>
        <w:rPr/>
        <w:t>las</w:t>
      </w:r>
      <w:r>
        <w:rPr>
          <w:spacing w:val="-4"/>
        </w:rPr>
        <w:t xml:space="preserve"> </w:t>
      </w:r>
      <w:r>
        <w:rPr/>
        <w:t>sentencias</w:t>
      </w:r>
      <w:r>
        <w:rPr>
          <w:spacing w:val="2"/>
        </w:rPr>
        <w:t xml:space="preserve"> </w:t>
      </w:r>
      <w:r>
        <w:rPr>
          <w:rFonts w:ascii="Courier New" w:hAnsi="Courier New"/>
        </w:rPr>
        <w:t>if</w:t>
      </w:r>
      <w:r>
        <w:rPr/>
        <w:t>.</w:t>
      </w:r>
      <w:r>
        <w:rPr>
          <w:spacing w:val="-4"/>
        </w:rPr>
        <w:t xml:space="preserve"> </w:t>
      </w:r>
      <w:r>
        <w:rPr/>
        <w:t>Lo</w:t>
      </w:r>
      <w:r>
        <w:rPr>
          <w:spacing w:val="-2"/>
        </w:rPr>
        <w:t xml:space="preserve"> </w:t>
      </w:r>
      <w:r>
        <w:rPr/>
        <w:t>que</w:t>
      </w:r>
      <w:r>
        <w:rPr>
          <w:spacing w:val="-5"/>
        </w:rPr>
        <w:t xml:space="preserve"> </w:t>
      </w:r>
      <w:r>
        <w:rPr/>
        <w:t>la</w:t>
      </w:r>
      <w:r>
        <w:rPr>
          <w:spacing w:val="-4"/>
        </w:rPr>
        <w:t xml:space="preserve"> </w:t>
      </w:r>
      <w:r>
        <w:rPr/>
        <w:t>sentencia</w:t>
      </w:r>
      <w:r>
        <w:rPr>
          <w:spacing w:val="-1"/>
        </w:rPr>
        <w:t xml:space="preserve"> </w:t>
      </w:r>
      <w:r>
        <w:rPr>
          <w:rFonts w:ascii="Courier New" w:hAnsi="Courier New"/>
          <w:spacing w:val="-5"/>
        </w:rPr>
        <w:t>if</w:t>
      </w:r>
    </w:p>
    <w:p>
      <w:pPr>
        <w:pStyle w:val="BodyText"/>
        <w:rPr/>
      </w:pPr>
      <w:r>
        <w:rPr/>
        <w:t>hace</w:t>
      </w:r>
      <w:r>
        <w:rPr>
          <w:spacing w:val="-4"/>
        </w:rPr>
        <w:t xml:space="preserve"> </w:t>
      </w:r>
      <w:r>
        <w:rPr/>
        <w:t>en</w:t>
      </w:r>
      <w:r>
        <w:rPr>
          <w:spacing w:val="-2"/>
        </w:rPr>
        <w:t xml:space="preserve"> </w:t>
      </w:r>
      <w:r>
        <w:rPr/>
        <w:t>realidad</w:t>
      </w:r>
      <w:r>
        <w:rPr>
          <w:spacing w:val="-1"/>
        </w:rPr>
        <w:t xml:space="preserve"> </w:t>
      </w:r>
      <w:r>
        <w:rPr/>
        <w:t>es</w:t>
      </w:r>
      <w:r>
        <w:rPr>
          <w:spacing w:val="-2"/>
        </w:rPr>
        <w:t xml:space="preserve"> </w:t>
      </w:r>
      <w:r>
        <w:rPr/>
        <w:t>evaluar</w:t>
      </w:r>
      <w:r>
        <w:rPr>
          <w:spacing w:val="-1"/>
        </w:rPr>
        <w:t xml:space="preserve"> </w:t>
      </w:r>
      <w:r>
        <w:rPr/>
        <w:t>el</w:t>
      </w:r>
      <w:r>
        <w:rPr>
          <w:spacing w:val="-3"/>
        </w:rPr>
        <w:t xml:space="preserve"> </w:t>
      </w:r>
      <w:r>
        <w:rPr/>
        <w:t>éxito</w:t>
      </w:r>
      <w:r>
        <w:rPr>
          <w:spacing w:val="-3"/>
        </w:rPr>
        <w:t xml:space="preserve"> </w:t>
      </w:r>
      <w:r>
        <w:rPr/>
        <w:t>o</w:t>
      </w:r>
      <w:r>
        <w:rPr>
          <w:spacing w:val="-2"/>
        </w:rPr>
        <w:t xml:space="preserve"> </w:t>
      </w:r>
      <w:r>
        <w:rPr/>
        <w:t>el</w:t>
      </w:r>
      <w:r>
        <w:rPr>
          <w:spacing w:val="-1"/>
        </w:rPr>
        <w:t xml:space="preserve"> </w:t>
      </w:r>
      <w:r>
        <w:rPr/>
        <w:t>fracaso</w:t>
      </w:r>
      <w:r>
        <w:rPr>
          <w:spacing w:val="-2"/>
        </w:rPr>
        <w:t xml:space="preserve"> </w:t>
      </w:r>
      <w:r>
        <w:rPr/>
        <w:t>de</w:t>
      </w:r>
      <w:r>
        <w:rPr>
          <w:spacing w:val="-3"/>
        </w:rPr>
        <w:t xml:space="preserve"> </w:t>
      </w:r>
      <w:r>
        <w:rPr/>
        <w:t>los</w:t>
      </w:r>
      <w:r>
        <w:rPr>
          <w:spacing w:val="-2"/>
        </w:rPr>
        <w:t xml:space="preserve"> comandos: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if</w:t>
      </w:r>
      <w:r>
        <w:rPr>
          <w:rFonts w:ascii="Courier New" w:hAnsi="Courier New"/>
          <w:b/>
          <w:spacing w:val="-5"/>
          <w:sz w:val="24"/>
        </w:rPr>
        <w:t xml:space="preserve"> </w:t>
      </w:r>
      <w:r>
        <w:rPr>
          <w:rFonts w:ascii="Courier New" w:hAnsi="Courier New"/>
          <w:b/>
          <w:sz w:val="24"/>
        </w:rPr>
        <w:t>true;</w:t>
      </w:r>
      <w:r>
        <w:rPr>
          <w:rFonts w:ascii="Courier New" w:hAnsi="Courier New"/>
          <w:b/>
          <w:spacing w:val="-5"/>
          <w:sz w:val="24"/>
        </w:rPr>
        <w:t xml:space="preserve"> </w:t>
      </w:r>
      <w:r>
        <w:rPr>
          <w:rFonts w:ascii="Courier New" w:hAnsi="Courier New"/>
          <w:b/>
          <w:sz w:val="24"/>
        </w:rPr>
        <w:t>then</w:t>
      </w:r>
      <w:r>
        <w:rPr>
          <w:rFonts w:ascii="Courier New" w:hAnsi="Courier New"/>
          <w:b/>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"It's</w:t>
      </w:r>
      <w:r>
        <w:rPr>
          <w:rFonts w:ascii="Courier New" w:hAnsi="Courier New"/>
          <w:b/>
          <w:spacing w:val="-5"/>
          <w:sz w:val="24"/>
        </w:rPr>
        <w:t xml:space="preserve"> </w:t>
      </w:r>
      <w:r>
        <w:rPr>
          <w:rFonts w:ascii="Courier New" w:hAnsi="Courier New"/>
          <w:b/>
          <w:sz w:val="24"/>
        </w:rPr>
        <w:t>true.";</w:t>
      </w:r>
      <w:r>
        <w:rPr>
          <w:rFonts w:ascii="Courier New" w:hAnsi="Courier New"/>
          <w:b/>
          <w:spacing w:val="-5"/>
          <w:sz w:val="24"/>
        </w:rPr>
        <w:t xml:space="preserve"> fi</w:t>
      </w:r>
    </w:p>
    <w:p>
      <w:pPr>
        <w:pStyle w:val="BodyText"/>
        <w:rPr>
          <w:rFonts w:ascii="Courier New" w:hAnsi="Courier New"/>
        </w:rPr>
      </w:pPr>
      <w:r>
        <w:rPr>
          <w:rFonts w:ascii="Courier New" w:hAnsi="Courier New"/>
        </w:rPr>
        <w:t>It's</w:t>
      </w:r>
      <w:r>
        <w:rPr>
          <w:rFonts w:ascii="Courier New" w:hAnsi="Courier New"/>
          <w:spacing w:val="-4"/>
        </w:rPr>
        <w:t xml:space="preserve"> </w:t>
      </w:r>
      <w:r>
        <w:rPr>
          <w:rFonts w:ascii="Courier New" w:hAnsi="Courier New"/>
          <w:spacing w:val="-2"/>
        </w:rPr>
        <w:t>true.</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if</w:t>
      </w:r>
      <w:r>
        <w:rPr>
          <w:rFonts w:ascii="Courier New" w:hAnsi="Courier New"/>
          <w:b/>
          <w:spacing w:val="-6"/>
          <w:sz w:val="24"/>
        </w:rPr>
        <w:t xml:space="preserve"> </w:t>
      </w:r>
      <w:r>
        <w:rPr>
          <w:rFonts w:ascii="Courier New" w:hAnsi="Courier New"/>
          <w:b/>
          <w:sz w:val="24"/>
        </w:rPr>
        <w:t>false;</w:t>
      </w:r>
      <w:r>
        <w:rPr>
          <w:rFonts w:ascii="Courier New" w:hAnsi="Courier New"/>
          <w:b/>
          <w:spacing w:val="-5"/>
          <w:sz w:val="24"/>
        </w:rPr>
        <w:t xml:space="preserve"> </w:t>
      </w:r>
      <w:r>
        <w:rPr>
          <w:rFonts w:ascii="Courier New" w:hAnsi="Courier New"/>
          <w:b/>
          <w:sz w:val="24"/>
        </w:rPr>
        <w:t>then</w:t>
      </w:r>
      <w:r>
        <w:rPr>
          <w:rFonts w:ascii="Courier New" w:hAnsi="Courier New"/>
          <w:b/>
          <w:spacing w:val="-5"/>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"It's</w:t>
      </w:r>
      <w:r>
        <w:rPr>
          <w:rFonts w:ascii="Courier New" w:hAnsi="Courier New"/>
          <w:b/>
          <w:spacing w:val="-5"/>
          <w:sz w:val="24"/>
        </w:rPr>
        <w:t xml:space="preserve"> </w:t>
      </w:r>
      <w:r>
        <w:rPr>
          <w:rFonts w:ascii="Courier New" w:hAnsi="Courier New"/>
          <w:b/>
          <w:sz w:val="24"/>
        </w:rPr>
        <w:t>true.";</w:t>
      </w:r>
      <w:r>
        <w:rPr>
          <w:rFonts w:ascii="Courier New" w:hAnsi="Courier New"/>
          <w:b/>
          <w:spacing w:val="-5"/>
          <w:sz w:val="24"/>
        </w:rPr>
        <w:t xml:space="preserve"> fi</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ind w:left="0" w:right="0"/>
        <w:rPr>
          <w:rFonts w:ascii="Courier New" w:hAnsi="Courier New"/>
        </w:rPr>
      </w:pPr>
      <w:r>
        <w:rPr>
          <w:rFonts w:ascii="Courier New" w:hAnsi="Courier New"/>
        </w:rPr>
      </w:r>
    </w:p>
    <w:p>
      <w:pPr>
        <w:pStyle w:val="BodyText"/>
        <w:ind w:left="155" w:right="154"/>
        <w:jc w:val="both"/>
        <w:rPr/>
      </w:pPr>
      <w:r>
        <w:rPr/>
        <w:t>El</w:t>
      </w:r>
      <w:r>
        <w:rPr>
          <w:spacing w:val="-15"/>
        </w:rPr>
        <w:t xml:space="preserve"> </w:t>
      </w:r>
      <w:r>
        <w:rPr/>
        <w:t>comando</w:t>
      </w:r>
      <w:r>
        <w:rPr>
          <w:spacing w:val="-15"/>
        </w:rPr>
        <w:t xml:space="preserve"> </w:t>
      </w:r>
      <w:r>
        <w:rPr/>
        <w:t>echo</w:t>
      </w:r>
      <w:r>
        <w:rPr>
          <w:spacing w:val="-15"/>
        </w:rPr>
        <w:t xml:space="preserve"> </w:t>
      </w:r>
      <w:r>
        <w:rPr/>
        <w:t>"It's</w:t>
      </w:r>
      <w:r>
        <w:rPr>
          <w:spacing w:val="-10"/>
        </w:rPr>
        <w:t xml:space="preserve"> </w:t>
      </w:r>
      <w:r>
        <w:rPr/>
        <w:t>true."</w:t>
      </w:r>
      <w:r>
        <w:rPr>
          <w:spacing w:val="-3"/>
        </w:rPr>
        <w:t xml:space="preserve"> </w:t>
      </w:r>
      <w:r>
        <w:rPr/>
        <w:t>se</w:t>
      </w:r>
      <w:r>
        <w:rPr>
          <w:spacing w:val="-3"/>
        </w:rPr>
        <w:t xml:space="preserve"> </w:t>
      </w:r>
      <w:r>
        <w:rPr/>
        <w:t>ejecuta</w:t>
      </w:r>
      <w:r>
        <w:rPr>
          <w:spacing w:val="-3"/>
        </w:rPr>
        <w:t xml:space="preserve"> </w:t>
      </w:r>
      <w:r>
        <w:rPr/>
        <w:t>cuando</w:t>
      </w:r>
      <w:r>
        <w:rPr>
          <w:spacing w:val="-1"/>
        </w:rPr>
        <w:t xml:space="preserve"> </w:t>
      </w:r>
      <w:r>
        <w:rPr/>
        <w:t>el</w:t>
      </w:r>
      <w:r>
        <w:rPr>
          <w:spacing w:val="-3"/>
        </w:rPr>
        <w:t xml:space="preserve"> </w:t>
      </w:r>
      <w:r>
        <w:rPr/>
        <w:t>comando</w:t>
      </w:r>
      <w:r>
        <w:rPr>
          <w:spacing w:val="-1"/>
        </w:rPr>
        <w:t xml:space="preserve"> </w:t>
      </w:r>
      <w:r>
        <w:rPr/>
        <w:t>que</w:t>
      </w:r>
      <w:r>
        <w:rPr>
          <w:spacing w:val="-3"/>
        </w:rPr>
        <w:t xml:space="preserve"> </w:t>
      </w:r>
      <w:r>
        <w:rPr/>
        <w:t>sigue</w:t>
      </w:r>
      <w:r>
        <w:rPr>
          <w:spacing w:val="-3"/>
        </w:rPr>
        <w:t xml:space="preserve"> </w:t>
      </w:r>
      <w:r>
        <w:rPr/>
        <w:t xml:space="preserve">a </w:t>
      </w:r>
      <w:r>
        <w:rPr>
          <w:rFonts w:ascii="Courier New" w:hAnsi="Courier New"/>
        </w:rPr>
        <w:t>if</w:t>
      </w:r>
      <w:r>
        <w:rPr>
          <w:rFonts w:ascii="Courier New" w:hAnsi="Courier New"/>
          <w:spacing w:val="-36"/>
        </w:rPr>
        <w:t xml:space="preserve"> </w:t>
      </w:r>
      <w:r>
        <w:rPr/>
        <w:t>se</w:t>
      </w:r>
      <w:r>
        <w:rPr>
          <w:spacing w:val="-3"/>
        </w:rPr>
        <w:t xml:space="preserve"> </w:t>
      </w:r>
      <w:r>
        <w:rPr/>
        <w:t>ejecuta</w:t>
      </w:r>
      <w:r>
        <w:rPr>
          <w:spacing w:val="-3"/>
        </w:rPr>
        <w:t xml:space="preserve"> </w:t>
      </w:r>
      <w:r>
        <w:rPr/>
        <w:t>con</w:t>
      </w:r>
      <w:r>
        <w:rPr>
          <w:spacing w:val="-1"/>
        </w:rPr>
        <w:t xml:space="preserve"> </w:t>
      </w:r>
      <w:r>
        <w:rPr/>
        <w:t>éxito,</w:t>
      </w:r>
      <w:r>
        <w:rPr>
          <w:spacing w:val="-1"/>
        </w:rPr>
        <w:t xml:space="preserve"> </w:t>
      </w:r>
      <w:r>
        <w:rPr/>
        <w:t>y</w:t>
      </w:r>
      <w:r>
        <w:rPr>
          <w:spacing w:val="-2"/>
        </w:rPr>
        <w:t xml:space="preserve"> </w:t>
      </w:r>
      <w:r>
        <w:rPr/>
        <w:t>no se</w:t>
      </w:r>
      <w:r>
        <w:rPr>
          <w:spacing w:val="-15"/>
        </w:rPr>
        <w:t xml:space="preserve"> </w:t>
      </w:r>
      <w:r>
        <w:rPr/>
        <w:t>ejecuta</w:t>
      </w:r>
      <w:r>
        <w:rPr>
          <w:spacing w:val="-15"/>
        </w:rPr>
        <w:t xml:space="preserve"> </w:t>
      </w:r>
      <w:r>
        <w:rPr/>
        <w:t>cuando</w:t>
      </w:r>
      <w:r>
        <w:rPr>
          <w:spacing w:val="-15"/>
        </w:rPr>
        <w:t xml:space="preserve"> </w:t>
      </w:r>
      <w:r>
        <w:rPr/>
        <w:t>el</w:t>
      </w:r>
      <w:r>
        <w:rPr>
          <w:spacing w:val="-14"/>
        </w:rPr>
        <w:t xml:space="preserve"> </w:t>
      </w:r>
      <w:r>
        <w:rPr/>
        <w:t>comando</w:t>
      </w:r>
      <w:r>
        <w:rPr>
          <w:spacing w:val="-1"/>
        </w:rPr>
        <w:t xml:space="preserve"> </w:t>
      </w:r>
      <w:r>
        <w:rPr/>
        <w:t>que</w:t>
      </w:r>
      <w:r>
        <w:rPr>
          <w:spacing w:val="-4"/>
        </w:rPr>
        <w:t xml:space="preserve"> </w:t>
      </w:r>
      <w:r>
        <w:rPr/>
        <w:t>sigue</w:t>
      </w:r>
      <w:r>
        <w:rPr>
          <w:spacing w:val="-4"/>
        </w:rPr>
        <w:t xml:space="preserve"> </w:t>
      </w:r>
      <w:r>
        <w:rPr/>
        <w:t xml:space="preserve">a </w:t>
      </w:r>
      <w:r>
        <w:rPr>
          <w:rFonts w:ascii="Courier New" w:hAnsi="Courier New"/>
        </w:rPr>
        <w:t>if</w:t>
      </w:r>
      <w:r>
        <w:rPr>
          <w:rFonts w:ascii="Courier New" w:hAnsi="Courier New"/>
          <w:spacing w:val="-36"/>
        </w:rPr>
        <w:t xml:space="preserve"> </w:t>
      </w:r>
      <w:r>
        <w:rPr/>
        <w:t>no</w:t>
      </w:r>
      <w:r>
        <w:rPr>
          <w:spacing w:val="-3"/>
        </w:rPr>
        <w:t xml:space="preserve"> </w:t>
      </w:r>
      <w:r>
        <w:rPr/>
        <w:t>se</w:t>
      </w:r>
      <w:r>
        <w:rPr>
          <w:spacing w:val="-4"/>
        </w:rPr>
        <w:t xml:space="preserve"> </w:t>
      </w:r>
      <w:r>
        <w:rPr/>
        <w:t>ejecuta</w:t>
      </w:r>
      <w:r>
        <w:rPr>
          <w:spacing w:val="-4"/>
        </w:rPr>
        <w:t xml:space="preserve"> </w:t>
      </w:r>
      <w:r>
        <w:rPr/>
        <w:t>con</w:t>
      </w:r>
      <w:r>
        <w:rPr>
          <w:spacing w:val="-2"/>
        </w:rPr>
        <w:t xml:space="preserve"> </w:t>
      </w:r>
      <w:r>
        <w:rPr/>
        <w:t>éxito.</w:t>
      </w:r>
      <w:r>
        <w:rPr>
          <w:spacing w:val="-2"/>
        </w:rPr>
        <w:t xml:space="preserve"> </w:t>
      </w:r>
      <w:r>
        <w:rPr/>
        <w:t>Si</w:t>
      </w:r>
      <w:r>
        <w:rPr>
          <w:spacing w:val="-4"/>
        </w:rPr>
        <w:t xml:space="preserve"> </w:t>
      </w:r>
      <w:r>
        <w:rPr/>
        <w:t>es</w:t>
      </w:r>
      <w:r>
        <w:rPr>
          <w:spacing w:val="-3"/>
        </w:rPr>
        <w:t xml:space="preserve"> </w:t>
      </w:r>
      <w:r>
        <w:rPr/>
        <w:t>una</w:t>
      </w:r>
      <w:r>
        <w:rPr>
          <w:spacing w:val="-4"/>
        </w:rPr>
        <w:t xml:space="preserve"> </w:t>
      </w:r>
      <w:r>
        <w:rPr/>
        <w:t>lista</w:t>
      </w:r>
      <w:r>
        <w:rPr>
          <w:spacing w:val="-2"/>
        </w:rPr>
        <w:t xml:space="preserve"> </w:t>
      </w:r>
      <w:r>
        <w:rPr/>
        <w:t>de</w:t>
      </w:r>
      <w:r>
        <w:rPr>
          <w:spacing w:val="-4"/>
        </w:rPr>
        <w:t xml:space="preserve"> </w:t>
      </w:r>
      <w:r>
        <w:rPr/>
        <w:t>comandos</w:t>
      </w:r>
      <w:r>
        <w:rPr>
          <w:spacing w:val="-3"/>
        </w:rPr>
        <w:t xml:space="preserve"> </w:t>
      </w:r>
      <w:r>
        <w:rPr/>
        <w:t xml:space="preserve">lo que sigue a </w:t>
      </w:r>
      <w:r>
        <w:rPr>
          <w:rFonts w:ascii="Courier New" w:hAnsi="Courier New"/>
        </w:rPr>
        <w:t>if</w:t>
      </w:r>
      <w:r>
        <w:rPr/>
        <w:t>, el que se evalua es el último comando de la lista:</w:t>
      </w:r>
    </w:p>
    <w:p>
      <w:pPr>
        <w:pStyle w:val="BodyText"/>
        <w:ind w:left="0" w:right="0"/>
        <w:rPr/>
      </w:pPr>
      <w:r>
        <w:rPr/>
      </w:r>
    </w:p>
    <w:p>
      <w:pPr>
        <w:pStyle w:val="BodyText"/>
        <w:ind w:left="155" w:right="1258"/>
        <w:rPr>
          <w:rFonts w:ascii="Courier New" w:hAnsi="Courier New"/>
        </w:rPr>
      </w:pPr>
      <w:r>
        <w:rPr>
          <w:rFonts w:ascii="Courier New" w:hAnsi="Courier New"/>
        </w:rPr>
        <w:t>[me@linuxbox</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false;</w:t>
      </w:r>
      <w:r>
        <w:rPr>
          <w:rFonts w:ascii="Courier New" w:hAnsi="Courier New"/>
          <w:spacing w:val="-5"/>
        </w:rPr>
        <w:t xml:space="preserve"> </w:t>
      </w:r>
      <w:r>
        <w:rPr>
          <w:rFonts w:ascii="Courier New" w:hAnsi="Courier New"/>
        </w:rPr>
        <w:t>true;</w:t>
      </w:r>
      <w:r>
        <w:rPr>
          <w:rFonts w:ascii="Courier New" w:hAnsi="Courier New"/>
          <w:spacing w:val="-5"/>
        </w:rPr>
        <w:t xml:space="preserve"> </w:t>
      </w:r>
      <w:r>
        <w:rPr>
          <w:rFonts w:ascii="Courier New" w:hAnsi="Courier New"/>
        </w:rPr>
        <w:t>then</w:t>
      </w:r>
      <w:r>
        <w:rPr>
          <w:rFonts w:ascii="Courier New" w:hAnsi="Courier New"/>
          <w:spacing w:val="-5"/>
        </w:rPr>
        <w:t xml:space="preserve"> </w:t>
      </w:r>
      <w:r>
        <w:rPr>
          <w:rFonts w:ascii="Courier New" w:hAnsi="Courier New"/>
        </w:rPr>
        <w:t>echo</w:t>
      </w:r>
      <w:r>
        <w:rPr>
          <w:rFonts w:ascii="Courier New" w:hAnsi="Courier New"/>
          <w:spacing w:val="-5"/>
        </w:rPr>
        <w:t xml:space="preserve"> </w:t>
      </w:r>
      <w:r>
        <w:rPr>
          <w:rFonts w:ascii="Courier New" w:hAnsi="Courier New"/>
        </w:rPr>
        <w:t>"It's</w:t>
      </w:r>
      <w:r>
        <w:rPr>
          <w:rFonts w:ascii="Courier New" w:hAnsi="Courier New"/>
          <w:spacing w:val="-5"/>
        </w:rPr>
        <w:t xml:space="preserve"> </w:t>
      </w:r>
      <w:r>
        <w:rPr>
          <w:rFonts w:ascii="Courier New" w:hAnsi="Courier New"/>
        </w:rPr>
        <w:t>true.";</w:t>
      </w:r>
      <w:r>
        <w:rPr>
          <w:rFonts w:ascii="Courier New" w:hAnsi="Courier New"/>
          <w:spacing w:val="-5"/>
        </w:rPr>
        <w:t xml:space="preserve"> </w:t>
      </w:r>
      <w:r>
        <w:rPr>
          <w:rFonts w:ascii="Courier New" w:hAnsi="Courier New"/>
        </w:rPr>
        <w:t>fi It's true.</w:t>
      </w:r>
    </w:p>
    <w:p>
      <w:pPr>
        <w:pStyle w:val="BodyText"/>
        <w:spacing w:lineRule="auto" w:line="482"/>
        <w:rPr>
          <w:rFonts w:ascii="Courier New" w:hAnsi="Courier New"/>
        </w:rPr>
      </w:pPr>
      <w:r>
        <w:rPr>
          <w:rFonts w:ascii="Courier New" w:hAnsi="Courier New"/>
        </w:rPr>
        <w:t>[me@linuxbox</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true;</w:t>
      </w:r>
      <w:r>
        <w:rPr>
          <w:rFonts w:ascii="Courier New" w:hAnsi="Courier New"/>
          <w:spacing w:val="-5"/>
        </w:rPr>
        <w:t xml:space="preserve"> </w:t>
      </w:r>
      <w:r>
        <w:rPr>
          <w:rFonts w:ascii="Courier New" w:hAnsi="Courier New"/>
        </w:rPr>
        <w:t>false;</w:t>
      </w:r>
      <w:r>
        <w:rPr>
          <w:rFonts w:ascii="Courier New" w:hAnsi="Courier New"/>
          <w:spacing w:val="-5"/>
        </w:rPr>
        <w:t xml:space="preserve"> </w:t>
      </w:r>
      <w:r>
        <w:rPr>
          <w:rFonts w:ascii="Courier New" w:hAnsi="Courier New"/>
        </w:rPr>
        <w:t>then</w:t>
      </w:r>
      <w:r>
        <w:rPr>
          <w:rFonts w:ascii="Courier New" w:hAnsi="Courier New"/>
          <w:spacing w:val="-5"/>
        </w:rPr>
        <w:t xml:space="preserve"> </w:t>
      </w:r>
      <w:r>
        <w:rPr>
          <w:rFonts w:ascii="Courier New" w:hAnsi="Courier New"/>
        </w:rPr>
        <w:t>echo</w:t>
      </w:r>
      <w:r>
        <w:rPr>
          <w:rFonts w:ascii="Courier New" w:hAnsi="Courier New"/>
          <w:spacing w:val="-5"/>
        </w:rPr>
        <w:t xml:space="preserve"> </w:t>
      </w:r>
      <w:r>
        <w:rPr>
          <w:rFonts w:ascii="Courier New" w:hAnsi="Courier New"/>
        </w:rPr>
        <w:t>"It's</w:t>
      </w:r>
      <w:r>
        <w:rPr>
          <w:rFonts w:ascii="Courier New" w:hAnsi="Courier New"/>
          <w:spacing w:val="-5"/>
        </w:rPr>
        <w:t xml:space="preserve"> </w:t>
      </w:r>
      <w:r>
        <w:rPr>
          <w:rFonts w:ascii="Courier New" w:hAnsi="Courier New"/>
        </w:rPr>
        <w:t>true.";</w:t>
      </w:r>
      <w:r>
        <w:rPr>
          <w:rFonts w:ascii="Courier New" w:hAnsi="Courier New"/>
          <w:spacing w:val="-5"/>
        </w:rPr>
        <w:t xml:space="preserve"> </w:t>
      </w:r>
      <w:r>
        <w:rPr>
          <w:rFonts w:ascii="Courier New" w:hAnsi="Courier New"/>
        </w:rPr>
        <w:t>fi [me@linuxbox ~]$</w:t>
      </w:r>
    </w:p>
    <w:p>
      <w:pPr>
        <w:pStyle w:val="Heading1"/>
        <w:spacing w:before="82" w:after="0"/>
        <w:rPr/>
      </w:pPr>
      <w:r>
        <w:rPr>
          <w:spacing w:val="-4"/>
        </w:rPr>
        <w:t>test</w:t>
      </w:r>
    </w:p>
    <w:p>
      <w:pPr>
        <w:pStyle w:val="BodyText"/>
        <w:spacing w:before="120" w:after="0"/>
        <w:rPr/>
      </w:pPr>
      <w:r>
        <w:rPr/>
        <w:t>De</w:t>
      </w:r>
      <w:r>
        <w:rPr>
          <w:spacing w:val="-9"/>
        </w:rPr>
        <w:t xml:space="preserve"> </w:t>
      </w:r>
      <w:r>
        <w:rPr/>
        <w:t>lejos,</w:t>
      </w:r>
      <w:r>
        <w:rPr>
          <w:spacing w:val="-3"/>
        </w:rPr>
        <w:t xml:space="preserve"> </w:t>
      </w:r>
      <w:r>
        <w:rPr/>
        <w:t>el</w:t>
      </w:r>
      <w:r>
        <w:rPr>
          <w:spacing w:val="-4"/>
        </w:rPr>
        <w:t xml:space="preserve"> </w:t>
      </w:r>
      <w:r>
        <w:rPr/>
        <w:t>comando</w:t>
      </w:r>
      <w:r>
        <w:rPr>
          <w:spacing w:val="-3"/>
        </w:rPr>
        <w:t xml:space="preserve"> </w:t>
      </w:r>
      <w:r>
        <w:rPr/>
        <w:t>usado</w:t>
      </w:r>
      <w:r>
        <w:rPr>
          <w:spacing w:val="-3"/>
        </w:rPr>
        <w:t xml:space="preserve"> </w:t>
      </w:r>
      <w:r>
        <w:rPr/>
        <w:t>más</w:t>
      </w:r>
      <w:r>
        <w:rPr>
          <w:spacing w:val="-3"/>
        </w:rPr>
        <w:t xml:space="preserve"> </w:t>
      </w:r>
      <w:r>
        <w:rPr/>
        <w:t>frecuentemente</w:t>
      </w:r>
      <w:r>
        <w:rPr>
          <w:spacing w:val="-2"/>
        </w:rPr>
        <w:t xml:space="preserve"> </w:t>
      </w:r>
      <w:r>
        <w:rPr/>
        <w:t>con</w:t>
      </w:r>
      <w:r>
        <w:rPr>
          <w:spacing w:val="-1"/>
        </w:rPr>
        <w:t xml:space="preserve"> </w:t>
      </w:r>
      <w:r>
        <w:rPr>
          <w:rFonts w:ascii="Courier New" w:hAnsi="Courier New"/>
        </w:rPr>
        <w:t>if</w:t>
      </w:r>
      <w:r>
        <w:rPr>
          <w:rFonts w:ascii="Courier New" w:hAnsi="Courier New"/>
          <w:spacing w:val="-85"/>
        </w:rPr>
        <w:t xml:space="preserve"> </w:t>
      </w:r>
      <w:r>
        <w:rPr/>
        <w:t>es</w:t>
      </w:r>
      <w:r>
        <w:rPr>
          <w:spacing w:val="-3"/>
        </w:rPr>
        <w:t xml:space="preserve"> </w:t>
      </w:r>
      <w:r>
        <w:rPr>
          <w:rFonts w:ascii="Courier New" w:hAnsi="Courier New"/>
        </w:rPr>
        <w:t>test</w:t>
      </w:r>
      <w:r>
        <w:rPr/>
        <w:t>.</w:t>
      </w:r>
      <w:r>
        <w:rPr>
          <w:spacing w:val="-3"/>
        </w:rPr>
        <w:t xml:space="preserve"> </w:t>
      </w:r>
      <w:r>
        <w:rPr/>
        <w:t>El</w:t>
      </w:r>
      <w:r>
        <w:rPr>
          <w:spacing w:val="-2"/>
        </w:rPr>
        <w:t xml:space="preserve"> </w:t>
      </w:r>
      <w:r>
        <w:rPr/>
        <w:t>comando</w:t>
      </w:r>
      <w:r>
        <w:rPr>
          <w:spacing w:val="-1"/>
        </w:rPr>
        <w:t xml:space="preserve"> </w:t>
      </w:r>
      <w:r>
        <w:rPr>
          <w:rFonts w:ascii="Courier New" w:hAnsi="Courier New"/>
        </w:rPr>
        <w:t>test</w:t>
      </w:r>
      <w:r>
        <w:rPr>
          <w:rFonts w:ascii="Courier New" w:hAnsi="Courier New"/>
          <w:spacing w:val="-85"/>
        </w:rPr>
        <w:t xml:space="preserve"> </w:t>
      </w:r>
      <w:r>
        <w:rPr/>
        <w:t>realiza</w:t>
      </w:r>
      <w:r>
        <w:rPr>
          <w:spacing w:val="-4"/>
        </w:rPr>
        <w:t xml:space="preserve"> </w:t>
      </w:r>
      <w:r>
        <w:rPr/>
        <w:t>una variedad de comprobaciones y comparaciones. Tiene dos formas equivalentes:</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sz w:val="24"/>
        </w:rPr>
        <w:t>test</w:t>
      </w:r>
      <w:r>
        <w:rPr>
          <w:rFonts w:ascii="Courier New" w:hAnsi="Courier New"/>
          <w:spacing w:val="-4"/>
          <w:sz w:val="24"/>
        </w:rPr>
        <w:t xml:space="preserve"> </w:t>
      </w:r>
      <w:r>
        <w:rPr>
          <w:rFonts w:ascii="Courier New" w:hAnsi="Courier New"/>
          <w:i/>
          <w:spacing w:val="-2"/>
          <w:sz w:val="24"/>
        </w:rPr>
        <w:t>expresión</w:t>
      </w:r>
    </w:p>
    <w:p>
      <w:pPr>
        <w:pStyle w:val="BodyText"/>
        <w:ind w:left="0" w:right="0"/>
        <w:rPr>
          <w:rFonts w:ascii="Courier New" w:hAnsi="Courier New"/>
          <w:i/>
          <w:i/>
        </w:rPr>
      </w:pPr>
      <w:r>
        <w:rPr>
          <w:rFonts w:ascii="Courier New" w:hAnsi="Courier New"/>
          <w:i/>
        </w:rPr>
      </w:r>
    </w:p>
    <w:p>
      <w:pPr>
        <w:pStyle w:val="BodyText"/>
        <w:jc w:val="both"/>
        <w:rPr/>
      </w:pPr>
      <w:r>
        <w:rPr/>
        <w:t>y</w:t>
      </w:r>
      <w:r>
        <w:rPr>
          <w:spacing w:val="-1"/>
        </w:rPr>
        <w:t xml:space="preserve"> </w:t>
      </w:r>
      <w:r>
        <w:rPr/>
        <w:t>la más</w:t>
      </w:r>
      <w:r>
        <w:rPr>
          <w:spacing w:val="-1"/>
        </w:rPr>
        <w:t xml:space="preserve"> </w:t>
      </w:r>
      <w:r>
        <w:rPr>
          <w:spacing w:val="-2"/>
        </w:rPr>
        <w:t>popular:</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5"/>
          <w:sz w:val="24"/>
        </w:rPr>
        <w:t xml:space="preserve"> </w:t>
      </w:r>
      <w:r>
        <w:rPr>
          <w:rFonts w:ascii="Courier New" w:hAnsi="Courier New"/>
          <w:i/>
          <w:sz w:val="24"/>
        </w:rPr>
        <w:t>expresión</w:t>
      </w:r>
      <w:r>
        <w:rPr>
          <w:rFonts w:ascii="Courier New" w:hAnsi="Courier New"/>
          <w:i/>
          <w:spacing w:val="-5"/>
          <w:sz w:val="24"/>
        </w:rPr>
        <w:t xml:space="preserve"> </w:t>
      </w:r>
      <w:r>
        <w:rPr>
          <w:rFonts w:ascii="Courier New" w:hAnsi="Courier New"/>
          <w:spacing w:val="-10"/>
          <w:sz w:val="24"/>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48"/>
        <w:rPr/>
      </w:pPr>
      <w:r>
        <w:rPr/>
        <w:t>donde</w:t>
      </w:r>
      <w:r>
        <w:rPr>
          <w:spacing w:val="-2"/>
        </w:rPr>
        <w:t xml:space="preserve"> </w:t>
      </w:r>
      <w:r>
        <w:rPr>
          <w:i/>
        </w:rPr>
        <w:t>expresión</w:t>
      </w:r>
      <w:r>
        <w:rPr>
          <w:i/>
          <w:spacing w:val="-2"/>
        </w:rPr>
        <w:t xml:space="preserve"> </w:t>
      </w:r>
      <w:r>
        <w:rPr/>
        <w:t>es</w:t>
      </w:r>
      <w:r>
        <w:rPr>
          <w:spacing w:val="-4"/>
        </w:rPr>
        <w:t xml:space="preserve"> </w:t>
      </w:r>
      <w:r>
        <w:rPr/>
        <w:t>una</w:t>
      </w:r>
      <w:r>
        <w:rPr>
          <w:spacing w:val="-5"/>
        </w:rPr>
        <w:t xml:space="preserve"> </w:t>
      </w:r>
      <w:r>
        <w:rPr/>
        <w:t>expresión</w:t>
      </w:r>
      <w:r>
        <w:rPr>
          <w:spacing w:val="-4"/>
        </w:rPr>
        <w:t xml:space="preserve"> </w:t>
      </w:r>
      <w:r>
        <w:rPr/>
        <w:t>que</w:t>
      </w:r>
      <w:r>
        <w:rPr>
          <w:spacing w:val="-3"/>
        </w:rPr>
        <w:t xml:space="preserve"> </w:t>
      </w:r>
      <w:r>
        <w:rPr/>
        <w:t>se</w:t>
      </w:r>
      <w:r>
        <w:rPr>
          <w:spacing w:val="-5"/>
        </w:rPr>
        <w:t xml:space="preserve"> </w:t>
      </w:r>
      <w:r>
        <w:rPr/>
        <w:t>evalua</w:t>
      </w:r>
      <w:r>
        <w:rPr>
          <w:spacing w:val="-3"/>
        </w:rPr>
        <w:t xml:space="preserve"> </w:t>
      </w:r>
      <w:r>
        <w:rPr/>
        <w:t>tanto</w:t>
      </w:r>
      <w:r>
        <w:rPr>
          <w:spacing w:val="-3"/>
        </w:rPr>
        <w:t xml:space="preserve"> </w:t>
      </w:r>
      <w:r>
        <w:rPr/>
        <w:t>si</w:t>
      </w:r>
      <w:r>
        <w:rPr>
          <w:spacing w:val="-5"/>
        </w:rPr>
        <w:t xml:space="preserve"> </w:t>
      </w:r>
      <w:r>
        <w:rPr/>
        <w:t>es</w:t>
      </w:r>
      <w:r>
        <w:rPr>
          <w:spacing w:val="-4"/>
        </w:rPr>
        <w:t xml:space="preserve"> </w:t>
      </w:r>
      <w:r>
        <w:rPr/>
        <w:t>falsa</w:t>
      </w:r>
      <w:r>
        <w:rPr>
          <w:spacing w:val="-5"/>
        </w:rPr>
        <w:t xml:space="preserve"> </w:t>
      </w:r>
      <w:r>
        <w:rPr/>
        <w:t>como</w:t>
      </w:r>
      <w:r>
        <w:rPr>
          <w:spacing w:val="-3"/>
        </w:rPr>
        <w:t xml:space="preserve"> </w:t>
      </w:r>
      <w:r>
        <w:rPr/>
        <w:t>si</w:t>
      </w:r>
      <w:r>
        <w:rPr>
          <w:spacing w:val="-5"/>
        </w:rPr>
        <w:t xml:space="preserve"> </w:t>
      </w:r>
      <w:r>
        <w:rPr/>
        <w:t>es</w:t>
      </w:r>
      <w:r>
        <w:rPr>
          <w:spacing w:val="-4"/>
        </w:rPr>
        <w:t xml:space="preserve"> </w:t>
      </w:r>
      <w:r>
        <w:rPr/>
        <w:t>verdadera.</w:t>
      </w:r>
      <w:r>
        <w:rPr>
          <w:spacing w:val="-3"/>
        </w:rPr>
        <w:t xml:space="preserve"> </w:t>
      </w:r>
      <w:r>
        <w:rPr/>
        <w:t>El</w:t>
      </w:r>
      <w:r>
        <w:rPr>
          <w:spacing w:val="-5"/>
        </w:rPr>
        <w:t xml:space="preserve"> </w:t>
      </w:r>
      <w:r>
        <w:rPr/>
        <w:t>comando test devuelve un estado de salida de cero cuando la expresión es verdadera y de uno cuando la expresión es falsa.</w:t>
      </w:r>
    </w:p>
    <w:p>
      <w:pPr>
        <w:pStyle w:val="BodyText"/>
        <w:spacing w:before="5" w:after="0"/>
        <w:ind w:left="0" w:right="0"/>
        <w:rPr>
          <w:sz w:val="31"/>
        </w:rPr>
      </w:pPr>
      <w:r>
        <w:rPr>
          <w:sz w:val="31"/>
        </w:rPr>
      </w:r>
    </w:p>
    <w:p>
      <w:pPr>
        <w:pStyle w:val="Heading1"/>
        <w:jc w:val="both"/>
        <w:rPr/>
      </w:pPr>
      <w:r>
        <w:rPr/>
        <w:t>Expresiones</w:t>
      </w:r>
      <w:r>
        <w:rPr>
          <w:spacing w:val="-7"/>
        </w:rPr>
        <w:t xml:space="preserve"> </w:t>
      </w:r>
      <w:r>
        <w:rPr/>
        <w:t>para</w:t>
      </w:r>
      <w:r>
        <w:rPr>
          <w:spacing w:val="-5"/>
        </w:rPr>
        <w:t xml:space="preserve"> </w:t>
      </w:r>
      <w:r>
        <w:rPr>
          <w:spacing w:val="-2"/>
        </w:rPr>
        <w:t>archivo</w:t>
      </w:r>
    </w:p>
    <w:p>
      <w:pPr>
        <w:pStyle w:val="BodyText"/>
        <w:spacing w:before="119" w:after="0"/>
        <w:jc w:val="both"/>
        <w:rPr/>
      </w:pPr>
      <w:r>
        <w:rPr/>
        <w:t>Las</w:t>
      </w:r>
      <w:r>
        <w:rPr>
          <w:spacing w:val="-4"/>
        </w:rPr>
        <w:t xml:space="preserve"> </w:t>
      </w:r>
      <w:r>
        <w:rPr/>
        <w:t>siguientes</w:t>
      </w:r>
      <w:r>
        <w:rPr>
          <w:spacing w:val="-3"/>
        </w:rPr>
        <w:t xml:space="preserve"> </w:t>
      </w:r>
      <w:r>
        <w:rPr/>
        <w:t>expresiones</w:t>
      </w:r>
      <w:r>
        <w:rPr>
          <w:spacing w:val="-3"/>
        </w:rPr>
        <w:t xml:space="preserve"> </w:t>
      </w:r>
      <w:r>
        <w:rPr/>
        <w:t>se</w:t>
      </w:r>
      <w:r>
        <w:rPr>
          <w:spacing w:val="-3"/>
        </w:rPr>
        <w:t xml:space="preserve"> </w:t>
      </w:r>
      <w:r>
        <w:rPr/>
        <w:t>usan</w:t>
      </w:r>
      <w:r>
        <w:rPr>
          <w:spacing w:val="-3"/>
        </w:rPr>
        <w:t xml:space="preserve"> </w:t>
      </w:r>
      <w:r>
        <w:rPr/>
        <w:t>para</w:t>
      </w:r>
      <w:r>
        <w:rPr>
          <w:spacing w:val="-3"/>
        </w:rPr>
        <w:t xml:space="preserve"> </w:t>
      </w:r>
      <w:r>
        <w:rPr/>
        <w:t>evaluar</w:t>
      </w:r>
      <w:r>
        <w:rPr>
          <w:spacing w:val="-3"/>
        </w:rPr>
        <w:t xml:space="preserve"> </w:t>
      </w:r>
      <w:r>
        <w:rPr/>
        <w:t>el</w:t>
      </w:r>
      <w:r>
        <w:rPr>
          <w:spacing w:val="-2"/>
        </w:rPr>
        <w:t xml:space="preserve"> </w:t>
      </w:r>
      <w:r>
        <w:rPr/>
        <w:t>estado</w:t>
      </w:r>
      <w:r>
        <w:rPr>
          <w:spacing w:val="-3"/>
        </w:rPr>
        <w:t xml:space="preserve"> </w:t>
      </w:r>
      <w:r>
        <w:rPr/>
        <w:t>de</w:t>
      </w:r>
      <w:r>
        <w:rPr>
          <w:spacing w:val="-3"/>
        </w:rPr>
        <w:t xml:space="preserve"> </w:t>
      </w:r>
      <w:r>
        <w:rPr/>
        <w:t>los</w:t>
      </w:r>
      <w:r>
        <w:rPr>
          <w:spacing w:val="-2"/>
        </w:rPr>
        <w:t xml:space="preserve"> archivos.</w:t>
      </w:r>
    </w:p>
    <w:p>
      <w:pPr>
        <w:pStyle w:val="BodyText"/>
        <w:ind w:left="0" w:right="0"/>
        <w:rPr/>
      </w:pPr>
      <w:r>
        <w:rPr/>
      </w:r>
    </w:p>
    <w:p>
      <w:pPr>
        <w:pStyle w:val="Normal"/>
        <w:spacing w:before="0" w:after="0"/>
        <w:ind w:hanging="0" w:left="155" w:right="0"/>
        <w:jc w:val="both"/>
        <w:rPr>
          <w:i/>
          <w:i/>
          <w:sz w:val="24"/>
        </w:rPr>
      </w:pPr>
      <w:r>
        <w:rPr>
          <w:i/>
          <w:sz w:val="24"/>
        </w:rPr>
        <w:t>Tabla</w:t>
      </w:r>
      <w:r>
        <w:rPr>
          <w:i/>
          <w:spacing w:val="-9"/>
          <w:sz w:val="24"/>
        </w:rPr>
        <w:t xml:space="preserve"> </w:t>
      </w:r>
      <w:r>
        <w:rPr>
          <w:i/>
          <w:sz w:val="24"/>
        </w:rPr>
        <w:t>27-1:</w:t>
      </w:r>
      <w:r>
        <w:rPr>
          <w:i/>
          <w:spacing w:val="-9"/>
          <w:sz w:val="24"/>
        </w:rPr>
        <w:t xml:space="preserve"> </w:t>
      </w:r>
      <w:r>
        <w:rPr>
          <w:i/>
          <w:sz w:val="24"/>
        </w:rPr>
        <w:t>Expresiones</w:t>
      </w:r>
      <w:r>
        <w:rPr>
          <w:i/>
          <w:spacing w:val="-9"/>
          <w:sz w:val="24"/>
        </w:rPr>
        <w:t xml:space="preserve"> </w:t>
      </w:r>
      <w:r>
        <w:rPr>
          <w:i/>
          <w:sz w:val="24"/>
        </w:rPr>
        <w:t>test</w:t>
      </w:r>
      <w:r>
        <w:rPr>
          <w:i/>
          <w:spacing w:val="-9"/>
          <w:sz w:val="24"/>
        </w:rPr>
        <w:t xml:space="preserve"> </w:t>
      </w:r>
      <w:r>
        <w:rPr>
          <w:i/>
          <w:sz w:val="24"/>
        </w:rPr>
        <w:t>para</w:t>
      </w:r>
      <w:r>
        <w:rPr>
          <w:i/>
          <w:spacing w:val="-8"/>
          <w:sz w:val="24"/>
        </w:rPr>
        <w:t xml:space="preserve"> </w:t>
      </w:r>
      <w:r>
        <w:rPr>
          <w:i/>
          <w:spacing w:val="-2"/>
          <w:sz w:val="24"/>
        </w:rPr>
        <w:t>archivos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4" w:right="0"/>
        <w:rPr>
          <w:sz w:val="20"/>
        </w:rPr>
      </w:pPr>
      <w:r>
        <w:rPr/>
        <mc:AlternateContent>
          <mc:Choice Requires="wps">
            <w:drawing>
              <wp:inline distT="0" distB="0" distL="0" distR="0">
                <wp:extent cx="6120130" cy="270510"/>
                <wp:effectExtent l="0" t="0" r="0" b="0"/>
                <wp:docPr id="1142" name="Textbox 1142"/>
                <a:graphic xmlns:a="http://schemas.openxmlformats.org/drawingml/2006/main">
                  <a:graphicData uri="http://schemas.microsoft.com/office/word/2010/wordprocessingShape">
                    <wps:wsp>
                      <wps:cNvSpPr/>
                      <wps:spPr>
                        <a:xfrm>
                          <a:off x="0" y="0"/>
                          <a:ext cx="612000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377" w:leader="none"/>
                              </w:tabs>
                              <w:spacing w:before="76" w:after="0"/>
                              <w:ind w:hanging="0" w:left="77" w:right="0"/>
                              <w:jc w:val="left"/>
                              <w:rPr>
                                <w:b/>
                                <w:color w:val="000000"/>
                                <w:sz w:val="24"/>
                              </w:rPr>
                            </w:pPr>
                            <w:r>
                              <w:rPr>
                                <w:b/>
                                <w:color w:val="000000"/>
                                <w:spacing w:val="-2"/>
                                <w:sz w:val="24"/>
                              </w:rPr>
                              <w:t>Expresión</w:t>
                            </w:r>
                            <w:r>
                              <w:rPr>
                                <w:b/>
                                <w:color w:val="000000"/>
                                <w:sz w:val="24"/>
                              </w:rPr>
                              <w:tab/>
                              <w:t>Es</w:t>
                            </w:r>
                            <w:r>
                              <w:rPr>
                                <w:b/>
                                <w:color w:val="000000"/>
                                <w:spacing w:val="-8"/>
                                <w:sz w:val="24"/>
                              </w:rPr>
                              <w:t xml:space="preserve"> </w:t>
                            </w:r>
                            <w:r>
                              <w:rPr>
                                <w:b/>
                                <w:color w:val="000000"/>
                                <w:sz w:val="24"/>
                              </w:rPr>
                              <w:t>verdadero</w:t>
                            </w:r>
                            <w:r>
                              <w:rPr>
                                <w:b/>
                                <w:color w:val="000000"/>
                                <w:spacing w:val="-5"/>
                                <w:sz w:val="24"/>
                              </w:rPr>
                              <w:t xml:space="preserve"> si:</w:t>
                            </w:r>
                          </w:p>
                        </w:txbxContent>
                      </wps:txbx>
                      <wps:bodyPr lIns="0" rIns="0" tIns="0" bIns="0" anchor="t">
                        <a:noAutofit/>
                      </wps:bodyPr>
                    </wps:wsp>
                  </a:graphicData>
                </a:graphic>
              </wp:inline>
            </w:drawing>
          </mc:Choice>
          <mc:Fallback>
            <w:pict>
              <v:rect id="shape_0" ID="Textbox 1142" path="m0,0l-2147483645,0l-2147483645,-2147483646l0,-2147483646xe" fillcolor="#cccccc" stroked="f" o:allowincell="f" style="position:absolute;margin-left:0pt;margin-top:-21.35pt;width:481.85pt;height:21.25pt;mso-wrap-style:square;v-text-anchor:top;mso-position-vertical:top">
                <v:fill o:detectmouseclick="t" type="solid" color2="#333333"/>
                <v:stroke color="#3465a4" joinstyle="round" endcap="flat"/>
                <v:textbox>
                  <w:txbxContent>
                    <w:p>
                      <w:pPr>
                        <w:pStyle w:val="Contenidodelmarco"/>
                        <w:tabs>
                          <w:tab w:val="clear" w:pos="720"/>
                          <w:tab w:val="left" w:pos="3377" w:leader="none"/>
                        </w:tabs>
                        <w:spacing w:before="76" w:after="0"/>
                        <w:ind w:hanging="0" w:left="77" w:right="0"/>
                        <w:jc w:val="left"/>
                        <w:rPr>
                          <w:b/>
                          <w:color w:val="000000"/>
                          <w:sz w:val="24"/>
                        </w:rPr>
                      </w:pPr>
                      <w:r>
                        <w:rPr>
                          <w:b/>
                          <w:color w:val="000000"/>
                          <w:spacing w:val="-2"/>
                          <w:sz w:val="24"/>
                        </w:rPr>
                        <w:t>Expresión</w:t>
                      </w:r>
                      <w:r>
                        <w:rPr>
                          <w:b/>
                          <w:color w:val="000000"/>
                          <w:sz w:val="24"/>
                        </w:rPr>
                        <w:tab/>
                        <w:t>Es</w:t>
                      </w:r>
                      <w:r>
                        <w:rPr>
                          <w:b/>
                          <w:color w:val="000000"/>
                          <w:spacing w:val="-8"/>
                          <w:sz w:val="24"/>
                        </w:rPr>
                        <w:t xml:space="preserve"> </w:t>
                      </w:r>
                      <w:r>
                        <w:rPr>
                          <w:b/>
                          <w:color w:val="000000"/>
                          <w:sz w:val="24"/>
                        </w:rPr>
                        <w:t>verdadero</w:t>
                      </w:r>
                      <w:r>
                        <w:rPr>
                          <w:b/>
                          <w:color w:val="000000"/>
                          <w:spacing w:val="-5"/>
                          <w:sz w:val="24"/>
                        </w:rPr>
                        <w:t xml:space="preserve"> si:</w:t>
                      </w:r>
                    </w:p>
                  </w:txbxContent>
                </v:textbox>
                <w10:wrap type="square"/>
              </v:rect>
            </w:pict>
          </mc:Fallback>
        </mc:AlternateContent>
      </w:r>
    </w:p>
    <w:p>
      <w:pPr>
        <w:pStyle w:val="Normal"/>
        <w:spacing w:before="70" w:after="0"/>
        <w:ind w:hanging="0" w:left="232" w:right="0"/>
        <w:jc w:val="left"/>
        <w:rPr>
          <w:sz w:val="24"/>
        </w:rPr>
      </w:pPr>
      <w:r>
        <w:rPr>
          <w:rFonts w:ascii="Courier New" w:hAnsi="Courier New"/>
          <w:i/>
          <w:position w:val="2"/>
          <w:sz w:val="24"/>
        </w:rPr>
        <w:t>archivo1</w:t>
      </w:r>
      <w:r>
        <w:rPr>
          <w:rFonts w:ascii="Courier New" w:hAnsi="Courier New"/>
          <w:i/>
          <w:spacing w:val="-9"/>
          <w:position w:val="2"/>
          <w:sz w:val="24"/>
        </w:rPr>
        <w:t xml:space="preserve"> </w:t>
      </w:r>
      <w:r>
        <w:rPr>
          <w:rFonts w:ascii="Courier New" w:hAnsi="Courier New"/>
          <w:position w:val="2"/>
          <w:sz w:val="24"/>
        </w:rPr>
        <w:t>-ef</w:t>
      </w:r>
      <w:r>
        <w:rPr>
          <w:rFonts w:ascii="Courier New" w:hAnsi="Courier New"/>
          <w:spacing w:val="-8"/>
          <w:position w:val="2"/>
          <w:sz w:val="24"/>
        </w:rPr>
        <w:t xml:space="preserve"> </w:t>
      </w:r>
      <w:r>
        <w:rPr>
          <w:rFonts w:ascii="Courier New" w:hAnsi="Courier New"/>
          <w:i/>
          <w:position w:val="2"/>
          <w:sz w:val="24"/>
        </w:rPr>
        <w:t>archivo2</w:t>
      </w:r>
      <w:r>
        <w:rPr>
          <w:rFonts w:ascii="Courier New" w:hAnsi="Courier New"/>
          <w:i/>
          <w:spacing w:val="44"/>
          <w:w w:val="150"/>
          <w:position w:val="2"/>
          <w:sz w:val="24"/>
        </w:rPr>
        <w:t xml:space="preserve"> </w:t>
      </w:r>
      <w:r>
        <w:rPr>
          <w:i/>
          <w:sz w:val="24"/>
        </w:rPr>
        <w:t>archivo1</w:t>
      </w:r>
      <w:r>
        <w:rPr>
          <w:i/>
          <w:spacing w:val="-3"/>
          <w:sz w:val="24"/>
        </w:rPr>
        <w:t xml:space="preserve"> </w:t>
      </w:r>
      <w:r>
        <w:rPr>
          <w:sz w:val="24"/>
        </w:rPr>
        <w:t>y</w:t>
      </w:r>
      <w:r>
        <w:rPr>
          <w:spacing w:val="-3"/>
          <w:sz w:val="24"/>
        </w:rPr>
        <w:t xml:space="preserve"> </w:t>
      </w:r>
      <w:r>
        <w:rPr>
          <w:i/>
          <w:sz w:val="24"/>
        </w:rPr>
        <w:t>archivo2</w:t>
      </w:r>
      <w:r>
        <w:rPr>
          <w:i/>
          <w:spacing w:val="-3"/>
          <w:sz w:val="24"/>
        </w:rPr>
        <w:t xml:space="preserve"> </w:t>
      </w:r>
      <w:r>
        <w:rPr>
          <w:sz w:val="24"/>
        </w:rPr>
        <w:t>tienen</w:t>
      </w:r>
      <w:r>
        <w:rPr>
          <w:spacing w:val="-3"/>
          <w:sz w:val="24"/>
        </w:rPr>
        <w:t xml:space="preserve"> </w:t>
      </w:r>
      <w:r>
        <w:rPr>
          <w:sz w:val="24"/>
        </w:rPr>
        <w:t>los</w:t>
      </w:r>
      <w:r>
        <w:rPr>
          <w:spacing w:val="-3"/>
          <w:sz w:val="24"/>
        </w:rPr>
        <w:t xml:space="preserve"> </w:t>
      </w:r>
      <w:r>
        <w:rPr>
          <w:sz w:val="24"/>
        </w:rPr>
        <w:t>mismos</w:t>
      </w:r>
      <w:r>
        <w:rPr>
          <w:spacing w:val="-3"/>
          <w:sz w:val="24"/>
        </w:rPr>
        <w:t xml:space="preserve"> </w:t>
      </w:r>
      <w:r>
        <w:rPr>
          <w:sz w:val="24"/>
        </w:rPr>
        <w:t>números</w:t>
      </w:r>
      <w:r>
        <w:rPr>
          <w:spacing w:val="-3"/>
          <w:sz w:val="24"/>
        </w:rPr>
        <w:t xml:space="preserve"> </w:t>
      </w:r>
      <w:r>
        <w:rPr>
          <w:sz w:val="24"/>
        </w:rPr>
        <w:t>de</w:t>
      </w:r>
      <w:r>
        <w:rPr>
          <w:spacing w:val="-4"/>
          <w:sz w:val="24"/>
        </w:rPr>
        <w:t xml:space="preserve"> </w:t>
      </w:r>
      <w:r>
        <w:rPr>
          <w:sz w:val="24"/>
        </w:rPr>
        <w:t>inodo</w:t>
      </w:r>
      <w:r>
        <w:rPr>
          <w:spacing w:val="-3"/>
          <w:sz w:val="24"/>
        </w:rPr>
        <w:t xml:space="preserve"> </w:t>
      </w:r>
      <w:r>
        <w:rPr>
          <w:spacing w:val="-4"/>
          <w:sz w:val="24"/>
        </w:rPr>
        <w:t>(los</w:t>
      </w:r>
    </w:p>
    <w:p>
      <w:pPr>
        <w:pStyle w:val="BodyText"/>
        <w:ind w:left="3532" w:right="148"/>
        <w:rPr/>
      </w:pPr>
      <w:r>
        <mc:AlternateContent>
          <mc:Choice Requires="wps">
            <w:drawing>
              <wp:anchor behindDoc="0" distT="0" distB="0" distL="0" distR="0" simplePos="0" locked="0" layoutInCell="0" allowOverlap="1" relativeHeight="736">
                <wp:simplePos x="0" y="0"/>
                <wp:positionH relativeFrom="page">
                  <wp:posOffset>768350</wp:posOffset>
                </wp:positionH>
                <wp:positionV relativeFrom="paragraph">
                  <wp:posOffset>34290</wp:posOffset>
                </wp:positionV>
                <wp:extent cx="2000250" cy="11430"/>
                <wp:effectExtent l="0" t="0" r="0" b="0"/>
                <wp:wrapNone/>
                <wp:docPr id="1143" name="Graphic 1144"/>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7">
                <wp:simplePos x="0" y="0"/>
                <wp:positionH relativeFrom="page">
                  <wp:posOffset>2863850</wp:posOffset>
                </wp:positionH>
                <wp:positionV relativeFrom="paragraph">
                  <wp:posOffset>387350</wp:posOffset>
                </wp:positionV>
                <wp:extent cx="3929380" cy="11430"/>
                <wp:effectExtent l="0" t="0" r="0" b="0"/>
                <wp:wrapTopAndBottom/>
                <wp:docPr id="1144" name="Graphic 1143"/>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dos</w:t>
      </w:r>
      <w:r>
        <w:rPr>
          <w:spacing w:val="-5"/>
        </w:rPr>
        <w:t xml:space="preserve"> </w:t>
      </w:r>
      <w:r>
        <w:rPr/>
        <w:t>nombres</w:t>
      </w:r>
      <w:r>
        <w:rPr>
          <w:spacing w:val="-5"/>
        </w:rPr>
        <w:t xml:space="preserve"> </w:t>
      </w:r>
      <w:r>
        <w:rPr/>
        <w:t>de</w:t>
      </w:r>
      <w:r>
        <w:rPr>
          <w:spacing w:val="-6"/>
        </w:rPr>
        <w:t xml:space="preserve"> </w:t>
      </w:r>
      <w:r>
        <w:rPr/>
        <w:t>archivo</w:t>
      </w:r>
      <w:r>
        <w:rPr>
          <w:spacing w:val="-5"/>
        </w:rPr>
        <w:t xml:space="preserve"> </w:t>
      </w:r>
      <w:r>
        <w:rPr/>
        <w:t>se</w:t>
      </w:r>
      <w:r>
        <w:rPr>
          <w:spacing w:val="-6"/>
        </w:rPr>
        <w:t xml:space="preserve"> </w:t>
      </w:r>
      <w:r>
        <w:rPr/>
        <w:t>refieren</w:t>
      </w:r>
      <w:r>
        <w:rPr>
          <w:spacing w:val="-5"/>
        </w:rPr>
        <w:t xml:space="preserve"> </w:t>
      </w:r>
      <w:r>
        <w:rPr/>
        <w:t>al</w:t>
      </w:r>
      <w:r>
        <w:rPr>
          <w:spacing w:val="-4"/>
        </w:rPr>
        <w:t xml:space="preserve"> </w:t>
      </w:r>
      <w:r>
        <w:rPr/>
        <w:t>mismo</w:t>
      </w:r>
      <w:r>
        <w:rPr>
          <w:spacing w:val="-4"/>
        </w:rPr>
        <w:t xml:space="preserve"> </w:t>
      </w:r>
      <w:r>
        <w:rPr/>
        <w:t>archivo</w:t>
      </w:r>
      <w:r>
        <w:rPr>
          <w:spacing w:val="-5"/>
        </w:rPr>
        <w:t xml:space="preserve"> </w:t>
      </w:r>
      <w:r>
        <w:rPr/>
        <w:t>por</w:t>
      </w:r>
      <w:r>
        <w:rPr>
          <w:spacing w:val="-5"/>
        </w:rPr>
        <w:t xml:space="preserve"> </w:t>
      </w:r>
      <w:r>
        <w:rPr/>
        <w:t xml:space="preserve">enlace </w:t>
      </w:r>
      <w:r>
        <w:rPr>
          <w:spacing w:val="-2"/>
        </w:rPr>
        <w:t>duro).</w:t>
      </w:r>
    </w:p>
    <w:p>
      <w:pPr>
        <w:pStyle w:val="Normal"/>
        <w:spacing w:before="150" w:after="56"/>
        <w:ind w:hanging="0" w:left="232" w:right="0"/>
        <w:jc w:val="left"/>
        <w:rPr>
          <w:sz w:val="24"/>
        </w:rPr>
      </w:pPr>
      <w:r>
        <w:rPr>
          <w:rFonts w:ascii="Courier New" w:hAnsi="Courier New"/>
          <w:i/>
          <w:position w:val="2"/>
          <w:sz w:val="24"/>
        </w:rPr>
        <w:t>archivo1</w:t>
      </w:r>
      <w:r>
        <w:rPr>
          <w:rFonts w:ascii="Courier New" w:hAnsi="Courier New"/>
          <w:i/>
          <w:spacing w:val="-8"/>
          <w:position w:val="2"/>
          <w:sz w:val="24"/>
        </w:rPr>
        <w:t xml:space="preserve"> </w:t>
      </w:r>
      <w:r>
        <w:rPr>
          <w:rFonts w:ascii="Courier New" w:hAnsi="Courier New"/>
          <w:position w:val="2"/>
          <w:sz w:val="24"/>
        </w:rPr>
        <w:t>-nt</w:t>
      </w:r>
      <w:r>
        <w:rPr>
          <w:rFonts w:ascii="Courier New" w:hAnsi="Courier New"/>
          <w:spacing w:val="-7"/>
          <w:position w:val="2"/>
          <w:sz w:val="24"/>
        </w:rPr>
        <w:t xml:space="preserve"> </w:t>
      </w:r>
      <w:r>
        <w:rPr>
          <w:rFonts w:ascii="Courier New" w:hAnsi="Courier New"/>
          <w:i/>
          <w:position w:val="2"/>
          <w:sz w:val="24"/>
        </w:rPr>
        <w:t>archivo2</w:t>
      </w:r>
      <w:r>
        <w:rPr>
          <w:rFonts w:ascii="Courier New" w:hAnsi="Courier New"/>
          <w:i/>
          <w:spacing w:val="47"/>
          <w:w w:val="150"/>
          <w:position w:val="2"/>
          <w:sz w:val="24"/>
        </w:rPr>
        <w:t xml:space="preserve"> </w:t>
      </w:r>
      <w:r>
        <w:rPr>
          <w:i/>
          <w:sz w:val="24"/>
        </w:rPr>
        <w:t>archivo1</w:t>
      </w:r>
      <w:r>
        <w:rPr>
          <w:i/>
          <w:spacing w:val="-2"/>
          <w:sz w:val="24"/>
        </w:rPr>
        <w:t xml:space="preserve"> </w:t>
      </w:r>
      <w:r>
        <w:rPr>
          <w:sz w:val="24"/>
        </w:rPr>
        <w:t>es</w:t>
      </w:r>
      <w:r>
        <w:rPr>
          <w:spacing w:val="-3"/>
          <w:sz w:val="24"/>
        </w:rPr>
        <w:t xml:space="preserve"> </w:t>
      </w:r>
      <w:r>
        <w:rPr>
          <w:sz w:val="24"/>
        </w:rPr>
        <w:t>más</w:t>
      </w:r>
      <w:r>
        <w:rPr>
          <w:spacing w:val="-2"/>
          <w:sz w:val="24"/>
        </w:rPr>
        <w:t xml:space="preserve"> </w:t>
      </w:r>
      <w:r>
        <w:rPr>
          <w:sz w:val="24"/>
        </w:rPr>
        <w:t>nuevo</w:t>
      </w:r>
      <w:r>
        <w:rPr>
          <w:spacing w:val="-2"/>
          <w:sz w:val="24"/>
        </w:rPr>
        <w:t xml:space="preserve"> </w:t>
      </w:r>
      <w:r>
        <w:rPr>
          <w:sz w:val="24"/>
        </w:rPr>
        <w:t>que</w:t>
      </w:r>
      <w:r>
        <w:rPr>
          <w:spacing w:val="-3"/>
          <w:sz w:val="24"/>
        </w:rPr>
        <w:t xml:space="preserve"> </w:t>
      </w:r>
      <w:r>
        <w:rPr>
          <w:i/>
          <w:spacing w:val="-2"/>
          <w:sz w:val="24"/>
        </w:rPr>
        <w:t>archivo2</w:t>
      </w:r>
      <w:r>
        <w:rPr>
          <w:spacing w:val="-2"/>
          <w:sz w:val="24"/>
        </w:rPr>
        <w:t>.</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45" name="Group 1145"/>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46" name="Graphic 1146"/>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45"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47" name="Group 1147"/>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48" name="Graphic 1148"/>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47" style="position:absolute;margin-left:0pt;margin-top:-0.95pt;width:309.4pt;height:0.9pt" coordorigin="0,-19" coordsize="6188,18"/>
            </w:pict>
          </mc:Fallback>
        </mc:AlternateContent>
      </w:r>
    </w:p>
    <w:p>
      <w:pPr>
        <w:pStyle w:val="Normal"/>
        <w:spacing w:before="150" w:after="0"/>
        <w:ind w:hanging="0" w:left="232" w:right="0"/>
        <w:jc w:val="left"/>
        <w:rPr>
          <w:sz w:val="24"/>
        </w:rPr>
      </w:pPr>
      <w:r>
        <mc:AlternateContent>
          <mc:Choice Requires="wps">
            <w:drawing>
              <wp:anchor behindDoc="1" distT="0" distB="0" distL="0" distR="0" simplePos="0" locked="0" layoutInCell="0" allowOverlap="1" relativeHeight="1228">
                <wp:simplePos x="0" y="0"/>
                <wp:positionH relativeFrom="page">
                  <wp:posOffset>768350</wp:posOffset>
                </wp:positionH>
                <wp:positionV relativeFrom="paragraph">
                  <wp:posOffset>304800</wp:posOffset>
                </wp:positionV>
                <wp:extent cx="2000250" cy="11430"/>
                <wp:effectExtent l="0" t="0" r="0" b="0"/>
                <wp:wrapTopAndBottom/>
                <wp:docPr id="1149" name="Graphic 1149"/>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29">
                <wp:simplePos x="0" y="0"/>
                <wp:positionH relativeFrom="page">
                  <wp:posOffset>2863850</wp:posOffset>
                </wp:positionH>
                <wp:positionV relativeFrom="paragraph">
                  <wp:posOffset>307340</wp:posOffset>
                </wp:positionV>
                <wp:extent cx="3929380" cy="11430"/>
                <wp:effectExtent l="0" t="0" r="0" b="0"/>
                <wp:wrapTopAndBottom/>
                <wp:docPr id="1150" name="Graphic 1150"/>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position w:val="2"/>
          <w:sz w:val="24"/>
        </w:rPr>
        <w:t>archivo1</w:t>
      </w:r>
      <w:r>
        <w:rPr>
          <w:rFonts w:ascii="Courier New" w:hAnsi="Courier New"/>
          <w:i/>
          <w:spacing w:val="-7"/>
          <w:position w:val="2"/>
          <w:sz w:val="24"/>
        </w:rPr>
        <w:t xml:space="preserve"> </w:t>
      </w:r>
      <w:r>
        <w:rPr>
          <w:rFonts w:ascii="Courier New" w:hAnsi="Courier New"/>
          <w:position w:val="2"/>
          <w:sz w:val="24"/>
        </w:rPr>
        <w:t>-ot</w:t>
      </w:r>
      <w:r>
        <w:rPr>
          <w:rFonts w:ascii="Courier New" w:hAnsi="Courier New"/>
          <w:spacing w:val="-7"/>
          <w:position w:val="2"/>
          <w:sz w:val="24"/>
        </w:rPr>
        <w:t xml:space="preserve"> </w:t>
      </w:r>
      <w:r>
        <w:rPr>
          <w:rFonts w:ascii="Courier New" w:hAnsi="Courier New"/>
          <w:i/>
          <w:position w:val="2"/>
          <w:sz w:val="24"/>
        </w:rPr>
        <w:t>archivo2</w:t>
      </w:r>
      <w:r>
        <w:rPr>
          <w:rFonts w:ascii="Courier New" w:hAnsi="Courier New"/>
          <w:i/>
          <w:spacing w:val="47"/>
          <w:w w:val="150"/>
          <w:position w:val="2"/>
          <w:sz w:val="24"/>
        </w:rPr>
        <w:t xml:space="preserve"> </w:t>
      </w:r>
      <w:r>
        <w:rPr>
          <w:i/>
          <w:sz w:val="24"/>
        </w:rPr>
        <w:t>archivo1</w:t>
      </w:r>
      <w:r>
        <w:rPr>
          <w:i/>
          <w:spacing w:val="-2"/>
          <w:sz w:val="24"/>
        </w:rPr>
        <w:t xml:space="preserve"> </w:t>
      </w:r>
      <w:r>
        <w:rPr>
          <w:sz w:val="24"/>
        </w:rPr>
        <w:t>es</w:t>
      </w:r>
      <w:r>
        <w:rPr>
          <w:spacing w:val="-3"/>
          <w:sz w:val="24"/>
        </w:rPr>
        <w:t xml:space="preserve"> </w:t>
      </w:r>
      <w:r>
        <w:rPr>
          <w:sz w:val="24"/>
        </w:rPr>
        <w:t>más</w:t>
      </w:r>
      <w:r>
        <w:rPr>
          <w:spacing w:val="-2"/>
          <w:sz w:val="24"/>
        </w:rPr>
        <w:t xml:space="preserve"> </w:t>
      </w:r>
      <w:r>
        <w:rPr>
          <w:sz w:val="24"/>
        </w:rPr>
        <w:t>antiguo</w:t>
      </w:r>
      <w:r>
        <w:rPr>
          <w:spacing w:val="-3"/>
          <w:sz w:val="24"/>
        </w:rPr>
        <w:t xml:space="preserve"> </w:t>
      </w:r>
      <w:r>
        <w:rPr>
          <w:sz w:val="24"/>
        </w:rPr>
        <w:t>que</w:t>
      </w:r>
      <w:r>
        <w:rPr>
          <w:spacing w:val="-1"/>
          <w:sz w:val="24"/>
        </w:rPr>
        <w:t xml:space="preserve"> </w:t>
      </w:r>
      <w:r>
        <w:rPr>
          <w:i/>
          <w:spacing w:val="-2"/>
          <w:sz w:val="24"/>
        </w:rPr>
        <w:t>archivo2</w:t>
      </w:r>
      <w:r>
        <w:rPr>
          <w:spacing w:val="-2"/>
          <w:sz w:val="24"/>
        </w:rPr>
        <w:t>.</w:t>
      </w:r>
    </w:p>
    <w:p>
      <w:pPr>
        <w:pStyle w:val="Normal"/>
        <w:tabs>
          <w:tab w:val="clear" w:pos="720"/>
          <w:tab w:val="left" w:pos="3531" w:leader="none"/>
        </w:tabs>
        <w:spacing w:before="150" w:after="60"/>
        <w:ind w:hanging="3300" w:left="3532" w:right="1451"/>
        <w:jc w:val="left"/>
        <w:rPr>
          <w:sz w:val="24"/>
        </w:rPr>
      </w:pPr>
      <w:r>
        <w:rPr>
          <w:rFonts w:ascii="Courier New" w:hAnsi="Courier New"/>
          <w:position w:val="2"/>
          <w:sz w:val="24"/>
        </w:rPr>
        <w:t xml:space="preserve">-b </w:t>
      </w:r>
      <w:r>
        <w:rPr>
          <w:rFonts w:ascii="Courier New" w:hAnsi="Courier New"/>
          <w:i/>
          <w:position w:val="2"/>
          <w:sz w:val="24"/>
        </w:rPr>
        <w:t>archivo</w:t>
        <w:tab/>
      </w:r>
      <w:r>
        <w:rPr>
          <w:i/>
          <w:sz w:val="24"/>
        </w:rPr>
        <w:t>archivo</w:t>
      </w:r>
      <w:r>
        <w:rPr>
          <w:i/>
          <w:spacing w:val="-7"/>
          <w:sz w:val="24"/>
        </w:rPr>
        <w:t xml:space="preserve"> </w:t>
      </w:r>
      <w:r>
        <w:rPr>
          <w:sz w:val="24"/>
        </w:rPr>
        <w:t>existe</w:t>
      </w:r>
      <w:r>
        <w:rPr>
          <w:spacing w:val="-7"/>
          <w:sz w:val="24"/>
        </w:rPr>
        <w:t xml:space="preserve"> </w:t>
      </w:r>
      <w:r>
        <w:rPr>
          <w:sz w:val="24"/>
        </w:rPr>
        <w:t>y</w:t>
      </w:r>
      <w:r>
        <w:rPr>
          <w:spacing w:val="-7"/>
          <w:sz w:val="24"/>
        </w:rPr>
        <w:t xml:space="preserve"> </w:t>
      </w:r>
      <w:r>
        <w:rPr>
          <w:sz w:val="24"/>
        </w:rPr>
        <w:t>es</w:t>
      </w:r>
      <w:r>
        <w:rPr>
          <w:spacing w:val="-7"/>
          <w:sz w:val="24"/>
        </w:rPr>
        <w:t xml:space="preserve"> </w:t>
      </w:r>
      <w:r>
        <w:rPr>
          <w:sz w:val="24"/>
        </w:rPr>
        <w:t>un</w:t>
      </w:r>
      <w:r>
        <w:rPr>
          <w:spacing w:val="-7"/>
          <w:sz w:val="24"/>
        </w:rPr>
        <w:t xml:space="preserve"> </w:t>
      </w:r>
      <w:r>
        <w:rPr>
          <w:sz w:val="24"/>
        </w:rPr>
        <w:t>archivo</w:t>
      </w:r>
      <w:r>
        <w:rPr>
          <w:spacing w:val="-6"/>
          <w:sz w:val="24"/>
        </w:rPr>
        <w:t xml:space="preserve"> </w:t>
      </w:r>
      <w:r>
        <w:rPr>
          <w:sz w:val="24"/>
        </w:rPr>
        <w:t>con</w:t>
      </w:r>
      <w:r>
        <w:rPr>
          <w:spacing w:val="-7"/>
          <w:sz w:val="24"/>
        </w:rPr>
        <w:t xml:space="preserve"> </w:t>
      </w:r>
      <w:r>
        <w:rPr>
          <w:sz w:val="24"/>
        </w:rPr>
        <w:t>bloqueo</w:t>
      </w:r>
      <w:r>
        <w:rPr>
          <w:spacing w:val="-6"/>
          <w:sz w:val="24"/>
        </w:rPr>
        <w:t xml:space="preserve"> </w:t>
      </w:r>
      <w:r>
        <w:rPr>
          <w:sz w:val="24"/>
        </w:rPr>
        <w:t xml:space="preserve">especial </w:t>
      </w:r>
      <w:r>
        <w:rPr>
          <w:spacing w:val="-2"/>
          <w:sz w:val="24"/>
        </w:rPr>
        <w:t>(dispositivo).</w:t>
      </w:r>
    </w:p>
    <w:p>
      <w:pPr>
        <w:pStyle w:val="BodyText"/>
        <w:spacing w:lineRule="exact" w:line="20"/>
        <w:ind w:left="3530" w:right="0"/>
        <w:rPr>
          <w:sz w:val="2"/>
        </w:rPr>
      </w:pPr>
      <w:r>
        <w:rPr/>
        <mc:AlternateContent>
          <mc:Choice Requires="wpg">
            <w:drawing>
              <wp:inline distT="0" distB="0" distL="0" distR="0">
                <wp:extent cx="3929380" cy="11430"/>
                <wp:effectExtent l="0" t="0" r="0" b="0"/>
                <wp:docPr id="1151" name="Group 1151"/>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52" name="Graphic 1152"/>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51" style="position:absolute;margin-left:0pt;margin-top:-0.95pt;width:309.4pt;height:0.9pt" coordorigin="0,-19" coordsize="6188,18"/>
            </w:pict>
          </mc:Fallback>
        </mc:AlternateContent>
      </w:r>
    </w:p>
    <w:p>
      <w:pPr>
        <w:pStyle w:val="Normal"/>
        <w:tabs>
          <w:tab w:val="clear" w:pos="720"/>
          <w:tab w:val="left" w:pos="3531" w:leader="none"/>
        </w:tabs>
        <w:spacing w:before="148" w:after="0"/>
        <w:ind w:hanging="0" w:left="232" w:right="0"/>
        <w:jc w:val="left"/>
        <w:rPr>
          <w:sz w:val="24"/>
        </w:rPr>
      </w:pPr>
      <w:r>
        <mc:AlternateContent>
          <mc:Choice Requires="wps">
            <w:drawing>
              <wp:anchor behindDoc="1" distT="0" distB="0" distL="0" distR="0" simplePos="0" locked="0" layoutInCell="0" allowOverlap="1" relativeHeight="842">
                <wp:simplePos x="0" y="0"/>
                <wp:positionH relativeFrom="page">
                  <wp:posOffset>768350</wp:posOffset>
                </wp:positionH>
                <wp:positionV relativeFrom="paragraph">
                  <wp:posOffset>-190500</wp:posOffset>
                </wp:positionV>
                <wp:extent cx="2000250" cy="11430"/>
                <wp:effectExtent l="0" t="0" r="0" b="0"/>
                <wp:wrapNone/>
                <wp:docPr id="1153" name="Graphic 1155"/>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0">
                <wp:simplePos x="0" y="0"/>
                <wp:positionH relativeFrom="page">
                  <wp:posOffset>768350</wp:posOffset>
                </wp:positionH>
                <wp:positionV relativeFrom="paragraph">
                  <wp:posOffset>303530</wp:posOffset>
                </wp:positionV>
                <wp:extent cx="2000250" cy="11430"/>
                <wp:effectExtent l="0" t="0" r="0" b="0"/>
                <wp:wrapTopAndBottom/>
                <wp:docPr id="1154" name="Graphic 1153"/>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1">
                <wp:simplePos x="0" y="0"/>
                <wp:positionH relativeFrom="page">
                  <wp:posOffset>2863850</wp:posOffset>
                </wp:positionH>
                <wp:positionV relativeFrom="paragraph">
                  <wp:posOffset>306070</wp:posOffset>
                </wp:positionV>
                <wp:extent cx="3929380" cy="11430"/>
                <wp:effectExtent l="0" t="0" r="0" b="0"/>
                <wp:wrapTopAndBottom/>
                <wp:docPr id="1155" name="Graphic 1154"/>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-c</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4"/>
          <w:sz w:val="24"/>
        </w:rPr>
        <w:t xml:space="preserve"> </w:t>
      </w:r>
      <w:r>
        <w:rPr>
          <w:sz w:val="24"/>
        </w:rPr>
        <w:t>existe</w:t>
      </w:r>
      <w:r>
        <w:rPr>
          <w:spacing w:val="-4"/>
          <w:sz w:val="24"/>
        </w:rPr>
        <w:t xml:space="preserve"> </w:t>
      </w:r>
      <w:r>
        <w:rPr>
          <w:sz w:val="24"/>
        </w:rPr>
        <w:t>y</w:t>
      </w:r>
      <w:r>
        <w:rPr>
          <w:spacing w:val="-4"/>
          <w:sz w:val="24"/>
        </w:rPr>
        <w:t xml:space="preserve"> </w:t>
      </w:r>
      <w:r>
        <w:rPr>
          <w:sz w:val="24"/>
        </w:rPr>
        <w:t>es</w:t>
      </w:r>
      <w:r>
        <w:rPr>
          <w:spacing w:val="-3"/>
          <w:sz w:val="24"/>
        </w:rPr>
        <w:t xml:space="preserve"> </w:t>
      </w:r>
      <w:r>
        <w:rPr>
          <w:sz w:val="24"/>
        </w:rPr>
        <w:t>un</w:t>
      </w:r>
      <w:r>
        <w:rPr>
          <w:spacing w:val="-4"/>
          <w:sz w:val="24"/>
        </w:rPr>
        <w:t xml:space="preserve"> </w:t>
      </w:r>
      <w:r>
        <w:rPr>
          <w:sz w:val="24"/>
        </w:rPr>
        <w:t>archivo</w:t>
      </w:r>
      <w:r>
        <w:rPr>
          <w:spacing w:val="-2"/>
          <w:sz w:val="24"/>
        </w:rPr>
        <w:t xml:space="preserve"> </w:t>
      </w:r>
      <w:r>
        <w:rPr>
          <w:sz w:val="24"/>
        </w:rPr>
        <w:t>de</w:t>
      </w:r>
      <w:r>
        <w:rPr>
          <w:spacing w:val="-5"/>
          <w:sz w:val="24"/>
        </w:rPr>
        <w:t xml:space="preserve"> </w:t>
      </w:r>
      <w:r>
        <w:rPr>
          <w:sz w:val="24"/>
        </w:rPr>
        <w:t>caracter</w:t>
      </w:r>
      <w:r>
        <w:rPr>
          <w:spacing w:val="-2"/>
          <w:sz w:val="24"/>
        </w:rPr>
        <w:t xml:space="preserve"> </w:t>
      </w:r>
      <w:r>
        <w:rPr>
          <w:sz w:val="24"/>
        </w:rPr>
        <w:t>especial</w:t>
      </w:r>
      <w:r>
        <w:rPr>
          <w:spacing w:val="-4"/>
          <w:sz w:val="24"/>
        </w:rPr>
        <w:t xml:space="preserve"> </w:t>
      </w:r>
      <w:r>
        <w:rPr>
          <w:spacing w:val="-2"/>
          <w:sz w:val="24"/>
        </w:rPr>
        <w:t>(dispositivo).</w:t>
      </w:r>
    </w:p>
    <w:p>
      <w:pPr>
        <w:pStyle w:val="Normal"/>
        <w:tabs>
          <w:tab w:val="clear" w:pos="720"/>
          <w:tab w:val="left" w:pos="3531" w:leader="none"/>
        </w:tabs>
        <w:spacing w:before="150" w:after="56"/>
        <w:ind w:hanging="0" w:left="232" w:right="0"/>
        <w:jc w:val="left"/>
        <w:rPr>
          <w:sz w:val="24"/>
        </w:rPr>
      </w:pPr>
      <w:r>
        <w:rPr>
          <w:rFonts w:ascii="Courier New" w:hAnsi="Courier New"/>
          <w:position w:val="2"/>
          <w:sz w:val="24"/>
        </w:rPr>
        <w:t>-d</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4"/>
          <w:sz w:val="24"/>
        </w:rPr>
        <w:t xml:space="preserve"> </w:t>
      </w:r>
      <w:r>
        <w:rPr>
          <w:sz w:val="24"/>
        </w:rPr>
        <w:t>existe</w:t>
      </w:r>
      <w:r>
        <w:rPr>
          <w:spacing w:val="-4"/>
          <w:sz w:val="24"/>
        </w:rPr>
        <w:t xml:space="preserve"> </w:t>
      </w:r>
      <w:r>
        <w:rPr>
          <w:sz w:val="24"/>
        </w:rPr>
        <w:t>y</w:t>
      </w:r>
      <w:r>
        <w:rPr>
          <w:spacing w:val="-3"/>
          <w:sz w:val="24"/>
        </w:rPr>
        <w:t xml:space="preserve"> </w:t>
      </w:r>
      <w:r>
        <w:rPr>
          <w:sz w:val="24"/>
        </w:rPr>
        <w:t>es</w:t>
      </w:r>
      <w:r>
        <w:rPr>
          <w:spacing w:val="-3"/>
          <w:sz w:val="24"/>
        </w:rPr>
        <w:t xml:space="preserve"> </w:t>
      </w:r>
      <w:r>
        <w:rPr>
          <w:sz w:val="24"/>
        </w:rPr>
        <w:t>un</w:t>
      </w:r>
      <w:r>
        <w:rPr>
          <w:spacing w:val="-3"/>
          <w:sz w:val="24"/>
        </w:rPr>
        <w:t xml:space="preserve"> </w:t>
      </w:r>
      <w:r>
        <w:rPr>
          <w:spacing w:val="-2"/>
          <w:sz w:val="24"/>
        </w:rPr>
        <w:t>directorio.</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56" name="Group 1156"/>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57" name="Graphic 1157"/>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56"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58" name="Group 1158"/>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59" name="Graphic 1159"/>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58" style="position:absolute;margin-left:0pt;margin-top:-0.95pt;width:309.4pt;height:0.9pt" coordorigin="0,-19" coordsize="6188,18"/>
            </w:pict>
          </mc:Fallback>
        </mc:AlternateContent>
      </w:r>
    </w:p>
    <w:p>
      <w:pPr>
        <w:pStyle w:val="Normal"/>
        <w:tabs>
          <w:tab w:val="clear" w:pos="720"/>
          <w:tab w:val="left" w:pos="3531"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32">
                <wp:simplePos x="0" y="0"/>
                <wp:positionH relativeFrom="page">
                  <wp:posOffset>768350</wp:posOffset>
                </wp:positionH>
                <wp:positionV relativeFrom="paragraph">
                  <wp:posOffset>304800</wp:posOffset>
                </wp:positionV>
                <wp:extent cx="2000250" cy="11430"/>
                <wp:effectExtent l="0" t="0" r="0" b="0"/>
                <wp:wrapTopAndBottom/>
                <wp:docPr id="1160" name="Graphic 1160"/>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3">
                <wp:simplePos x="0" y="0"/>
                <wp:positionH relativeFrom="page">
                  <wp:posOffset>2863850</wp:posOffset>
                </wp:positionH>
                <wp:positionV relativeFrom="paragraph">
                  <wp:posOffset>307340</wp:posOffset>
                </wp:positionV>
                <wp:extent cx="3929380" cy="11430"/>
                <wp:effectExtent l="0" t="0" r="0" b="0"/>
                <wp:wrapTopAndBottom/>
                <wp:docPr id="1161" name="Graphic 1161"/>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-e</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13"/>
          <w:sz w:val="24"/>
        </w:rPr>
        <w:t xml:space="preserve"> </w:t>
      </w:r>
      <w:r>
        <w:rPr>
          <w:spacing w:val="-2"/>
          <w:sz w:val="24"/>
        </w:rPr>
        <w:t>existe.</w:t>
      </w:r>
    </w:p>
    <w:p>
      <w:pPr>
        <w:pStyle w:val="Normal"/>
        <w:tabs>
          <w:tab w:val="clear" w:pos="720"/>
          <w:tab w:val="left" w:pos="3531" w:leader="none"/>
        </w:tabs>
        <w:spacing w:before="150" w:after="56"/>
        <w:ind w:hanging="0" w:left="232" w:right="0"/>
        <w:jc w:val="left"/>
        <w:rPr>
          <w:sz w:val="24"/>
        </w:rPr>
      </w:pPr>
      <w:r>
        <w:rPr>
          <w:rFonts w:ascii="Courier New" w:hAnsi="Courier New"/>
          <w:position w:val="2"/>
          <w:sz w:val="24"/>
        </w:rPr>
        <w:t>-f</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6"/>
          <w:sz w:val="24"/>
        </w:rPr>
        <w:t xml:space="preserve"> </w:t>
      </w:r>
      <w:r>
        <w:rPr>
          <w:sz w:val="24"/>
        </w:rPr>
        <w:t>existe</w:t>
      </w:r>
      <w:r>
        <w:rPr>
          <w:spacing w:val="-4"/>
          <w:sz w:val="24"/>
        </w:rPr>
        <w:t xml:space="preserve"> </w:t>
      </w:r>
      <w:r>
        <w:rPr>
          <w:sz w:val="24"/>
        </w:rPr>
        <w:t>y</w:t>
      </w:r>
      <w:r>
        <w:rPr>
          <w:spacing w:val="-4"/>
          <w:sz w:val="24"/>
        </w:rPr>
        <w:t xml:space="preserve"> </w:t>
      </w:r>
      <w:r>
        <w:rPr>
          <w:sz w:val="24"/>
        </w:rPr>
        <w:t>es</w:t>
      </w:r>
      <w:r>
        <w:rPr>
          <w:spacing w:val="-3"/>
          <w:sz w:val="24"/>
        </w:rPr>
        <w:t xml:space="preserve"> </w:t>
      </w:r>
      <w:r>
        <w:rPr>
          <w:sz w:val="24"/>
        </w:rPr>
        <w:t>un</w:t>
      </w:r>
      <w:r>
        <w:rPr>
          <w:spacing w:val="-4"/>
          <w:sz w:val="24"/>
        </w:rPr>
        <w:t xml:space="preserve"> </w:t>
      </w:r>
      <w:r>
        <w:rPr>
          <w:sz w:val="24"/>
        </w:rPr>
        <w:t>archivo</w:t>
      </w:r>
      <w:r>
        <w:rPr>
          <w:spacing w:val="-2"/>
          <w:sz w:val="24"/>
        </w:rPr>
        <w:t xml:space="preserve"> normal.</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62" name="Group 1162"/>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63" name="Graphic 1163"/>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62"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64" name="Group 1164"/>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65" name="Graphic 1165"/>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64" style="position:absolute;margin-left:0pt;margin-top:-0.95pt;width:309.4pt;height:0.9pt" coordorigin="0,-19" coordsize="6188,18"/>
            </w:pict>
          </mc:Fallback>
        </mc:AlternateContent>
      </w:r>
    </w:p>
    <w:p>
      <w:pPr>
        <w:pStyle w:val="Normal"/>
        <w:tabs>
          <w:tab w:val="clear" w:pos="720"/>
          <w:tab w:val="left" w:pos="3531"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34">
                <wp:simplePos x="0" y="0"/>
                <wp:positionH relativeFrom="page">
                  <wp:posOffset>768350</wp:posOffset>
                </wp:positionH>
                <wp:positionV relativeFrom="paragraph">
                  <wp:posOffset>304800</wp:posOffset>
                </wp:positionV>
                <wp:extent cx="2000250" cy="11430"/>
                <wp:effectExtent l="0" t="0" r="0" b="0"/>
                <wp:wrapTopAndBottom/>
                <wp:docPr id="1166" name="Graphic 1166"/>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5">
                <wp:simplePos x="0" y="0"/>
                <wp:positionH relativeFrom="page">
                  <wp:posOffset>2863850</wp:posOffset>
                </wp:positionH>
                <wp:positionV relativeFrom="paragraph">
                  <wp:posOffset>307340</wp:posOffset>
                </wp:positionV>
                <wp:extent cx="3929380" cy="11430"/>
                <wp:effectExtent l="0" t="0" r="0" b="0"/>
                <wp:wrapTopAndBottom/>
                <wp:docPr id="1167" name="Graphic 1167"/>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-g</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6"/>
          <w:sz w:val="24"/>
        </w:rPr>
        <w:t xml:space="preserve"> </w:t>
      </w:r>
      <w:r>
        <w:rPr>
          <w:sz w:val="24"/>
        </w:rPr>
        <w:t>exite</w:t>
      </w:r>
      <w:r>
        <w:rPr>
          <w:spacing w:val="-5"/>
          <w:sz w:val="24"/>
        </w:rPr>
        <w:t xml:space="preserve"> </w:t>
      </w:r>
      <w:r>
        <w:rPr>
          <w:sz w:val="24"/>
        </w:rPr>
        <w:t>y</w:t>
      </w:r>
      <w:r>
        <w:rPr>
          <w:spacing w:val="-3"/>
          <w:sz w:val="24"/>
        </w:rPr>
        <w:t xml:space="preserve"> </w:t>
      </w:r>
      <w:r>
        <w:rPr>
          <w:sz w:val="24"/>
        </w:rPr>
        <w:t>tiene</w:t>
      </w:r>
      <w:r>
        <w:rPr>
          <w:spacing w:val="-3"/>
          <w:sz w:val="24"/>
        </w:rPr>
        <w:t xml:space="preserve"> </w:t>
      </w:r>
      <w:r>
        <w:rPr>
          <w:sz w:val="24"/>
        </w:rPr>
        <w:t>establecida</w:t>
      </w:r>
      <w:r>
        <w:rPr>
          <w:spacing w:val="-3"/>
          <w:sz w:val="24"/>
        </w:rPr>
        <w:t xml:space="preserve"> </w:t>
      </w:r>
      <w:r>
        <w:rPr>
          <w:sz w:val="24"/>
        </w:rPr>
        <w:t>una</w:t>
      </w:r>
      <w:r>
        <w:rPr>
          <w:spacing w:val="-4"/>
          <w:sz w:val="24"/>
        </w:rPr>
        <w:t xml:space="preserve"> </w:t>
      </w:r>
      <w:r>
        <w:rPr>
          <w:sz w:val="24"/>
        </w:rPr>
        <w:t>ID</w:t>
      </w:r>
      <w:r>
        <w:rPr>
          <w:spacing w:val="-4"/>
          <w:sz w:val="24"/>
        </w:rPr>
        <w:t xml:space="preserve"> </w:t>
      </w:r>
      <w:r>
        <w:rPr>
          <w:sz w:val="24"/>
        </w:rPr>
        <w:t>de</w:t>
      </w:r>
      <w:r>
        <w:rPr>
          <w:spacing w:val="-2"/>
          <w:sz w:val="24"/>
        </w:rPr>
        <w:t xml:space="preserve"> grupo.</w:t>
      </w:r>
    </w:p>
    <w:p>
      <w:pPr>
        <w:pStyle w:val="Normal"/>
        <w:tabs>
          <w:tab w:val="clear" w:pos="720"/>
          <w:tab w:val="left" w:pos="3531" w:leader="none"/>
        </w:tabs>
        <w:spacing w:before="150" w:after="56"/>
        <w:ind w:hanging="0" w:left="232" w:right="0"/>
        <w:jc w:val="left"/>
        <w:rPr>
          <w:sz w:val="24"/>
        </w:rPr>
      </w:pPr>
      <w:r>
        <w:rPr>
          <w:rFonts w:ascii="Courier New" w:hAnsi="Courier New"/>
          <w:position w:val="2"/>
          <w:sz w:val="24"/>
        </w:rPr>
        <w:t>-G</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5"/>
          <w:sz w:val="24"/>
        </w:rPr>
        <w:t xml:space="preserve"> </w:t>
      </w:r>
      <w:r>
        <w:rPr>
          <w:sz w:val="24"/>
        </w:rPr>
        <w:t>exite</w:t>
      </w:r>
      <w:r>
        <w:rPr>
          <w:spacing w:val="-4"/>
          <w:sz w:val="24"/>
        </w:rPr>
        <w:t xml:space="preserve"> </w:t>
      </w:r>
      <w:r>
        <w:rPr>
          <w:sz w:val="24"/>
        </w:rPr>
        <w:t>y</w:t>
      </w:r>
      <w:r>
        <w:rPr>
          <w:spacing w:val="-3"/>
          <w:sz w:val="24"/>
        </w:rPr>
        <w:t xml:space="preserve"> </w:t>
      </w:r>
      <w:r>
        <w:rPr>
          <w:sz w:val="24"/>
        </w:rPr>
        <w:t>su</w:t>
      </w:r>
      <w:r>
        <w:rPr>
          <w:spacing w:val="-2"/>
          <w:sz w:val="24"/>
        </w:rPr>
        <w:t xml:space="preserve"> </w:t>
      </w:r>
      <w:r>
        <w:rPr>
          <w:sz w:val="24"/>
        </w:rPr>
        <w:t>propietario</w:t>
      </w:r>
      <w:r>
        <w:rPr>
          <w:spacing w:val="-2"/>
          <w:sz w:val="24"/>
        </w:rPr>
        <w:t xml:space="preserve"> </w:t>
      </w:r>
      <w:r>
        <w:rPr>
          <w:sz w:val="24"/>
        </w:rPr>
        <w:t>es</w:t>
      </w:r>
      <w:r>
        <w:rPr>
          <w:spacing w:val="-3"/>
          <w:sz w:val="24"/>
        </w:rPr>
        <w:t xml:space="preserve"> </w:t>
      </w:r>
      <w:r>
        <w:rPr>
          <w:sz w:val="24"/>
        </w:rPr>
        <w:t>el</w:t>
      </w:r>
      <w:r>
        <w:rPr>
          <w:spacing w:val="-3"/>
          <w:sz w:val="24"/>
        </w:rPr>
        <w:t xml:space="preserve"> </w:t>
      </w:r>
      <w:r>
        <w:rPr>
          <w:sz w:val="24"/>
        </w:rPr>
        <w:t>ID</w:t>
      </w:r>
      <w:r>
        <w:rPr>
          <w:spacing w:val="-3"/>
          <w:sz w:val="24"/>
        </w:rPr>
        <w:t xml:space="preserve"> </w:t>
      </w:r>
      <w:r>
        <w:rPr>
          <w:sz w:val="24"/>
        </w:rPr>
        <w:t>de</w:t>
      </w:r>
      <w:r>
        <w:rPr>
          <w:spacing w:val="-4"/>
          <w:sz w:val="24"/>
        </w:rPr>
        <w:t xml:space="preserve"> </w:t>
      </w:r>
      <w:r>
        <w:rPr>
          <w:sz w:val="24"/>
        </w:rPr>
        <w:t>grupo</w:t>
      </w:r>
      <w:r>
        <w:rPr>
          <w:spacing w:val="-2"/>
          <w:sz w:val="24"/>
        </w:rPr>
        <w:t xml:space="preserve"> efectivo.</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68" name="Group 1168"/>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69" name="Graphic 1169"/>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68"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70" name="Group 1170"/>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71" name="Graphic 1171"/>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70" style="position:absolute;margin-left:0pt;margin-top:-0.95pt;width:309.4pt;height:0.9pt" coordorigin="0,-19" coordsize="6188,18"/>
            </w:pict>
          </mc:Fallback>
        </mc:AlternateContent>
      </w:r>
    </w:p>
    <w:p>
      <w:pPr>
        <w:pStyle w:val="Normal"/>
        <w:tabs>
          <w:tab w:val="clear" w:pos="720"/>
          <w:tab w:val="left" w:pos="3531"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36">
                <wp:simplePos x="0" y="0"/>
                <wp:positionH relativeFrom="page">
                  <wp:posOffset>768350</wp:posOffset>
                </wp:positionH>
                <wp:positionV relativeFrom="paragraph">
                  <wp:posOffset>304800</wp:posOffset>
                </wp:positionV>
                <wp:extent cx="2000250" cy="11430"/>
                <wp:effectExtent l="0" t="0" r="0" b="0"/>
                <wp:wrapTopAndBottom/>
                <wp:docPr id="1172" name="Graphic 1172"/>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7">
                <wp:simplePos x="0" y="0"/>
                <wp:positionH relativeFrom="page">
                  <wp:posOffset>2863850</wp:posOffset>
                </wp:positionH>
                <wp:positionV relativeFrom="paragraph">
                  <wp:posOffset>307340</wp:posOffset>
                </wp:positionV>
                <wp:extent cx="3929380" cy="11430"/>
                <wp:effectExtent l="0" t="0" r="0" b="0"/>
                <wp:wrapTopAndBottom/>
                <wp:docPr id="1173" name="Graphic 1173"/>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-k</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4"/>
          <w:sz w:val="24"/>
        </w:rPr>
        <w:t xml:space="preserve"> </w:t>
      </w:r>
      <w:r>
        <w:rPr>
          <w:sz w:val="24"/>
        </w:rPr>
        <w:t>exite</w:t>
      </w:r>
      <w:r>
        <w:rPr>
          <w:spacing w:val="-5"/>
          <w:sz w:val="24"/>
        </w:rPr>
        <w:t xml:space="preserve"> </w:t>
      </w:r>
      <w:r>
        <w:rPr>
          <w:sz w:val="24"/>
        </w:rPr>
        <w:t>y</w:t>
      </w:r>
      <w:r>
        <w:rPr>
          <w:spacing w:val="-4"/>
          <w:sz w:val="24"/>
        </w:rPr>
        <w:t xml:space="preserve"> </w:t>
      </w:r>
      <w:r>
        <w:rPr>
          <w:sz w:val="24"/>
        </w:rPr>
        <w:t>tiene</w:t>
      </w:r>
      <w:r>
        <w:rPr>
          <w:spacing w:val="-3"/>
          <w:sz w:val="24"/>
        </w:rPr>
        <w:t xml:space="preserve"> </w:t>
      </w:r>
      <w:r>
        <w:rPr>
          <w:sz w:val="24"/>
        </w:rPr>
        <w:t>establecido</w:t>
      </w:r>
      <w:r>
        <w:rPr>
          <w:spacing w:val="-4"/>
          <w:sz w:val="24"/>
        </w:rPr>
        <w:t xml:space="preserve"> </w:t>
      </w:r>
      <w:r>
        <w:rPr>
          <w:sz w:val="24"/>
        </w:rPr>
        <w:t>su</w:t>
      </w:r>
      <w:r>
        <w:rPr>
          <w:spacing w:val="-4"/>
          <w:sz w:val="24"/>
        </w:rPr>
        <w:t xml:space="preserve"> </w:t>
      </w:r>
      <w:r>
        <w:rPr>
          <w:sz w:val="24"/>
        </w:rPr>
        <w:t>"sticky</w:t>
      </w:r>
      <w:r>
        <w:rPr>
          <w:spacing w:val="-2"/>
          <w:sz w:val="24"/>
        </w:rPr>
        <w:t xml:space="preserve"> </w:t>
      </w:r>
      <w:r>
        <w:rPr>
          <w:spacing w:val="-4"/>
          <w:sz w:val="24"/>
        </w:rPr>
        <w:t>bit"</w:t>
      </w:r>
    </w:p>
    <w:p>
      <w:pPr>
        <w:pStyle w:val="Normal"/>
        <w:tabs>
          <w:tab w:val="clear" w:pos="720"/>
          <w:tab w:val="left" w:pos="3531" w:leader="none"/>
        </w:tabs>
        <w:spacing w:before="150" w:after="56"/>
        <w:ind w:hanging="0" w:left="232" w:right="0"/>
        <w:jc w:val="left"/>
        <w:rPr>
          <w:sz w:val="24"/>
        </w:rPr>
      </w:pPr>
      <w:r>
        <w:rPr>
          <w:rFonts w:ascii="Courier New" w:hAnsi="Courier New"/>
          <w:position w:val="2"/>
          <w:sz w:val="24"/>
        </w:rPr>
        <w:t>-L</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6"/>
          <w:sz w:val="24"/>
        </w:rPr>
        <w:t xml:space="preserve"> </w:t>
      </w:r>
      <w:r>
        <w:rPr>
          <w:sz w:val="24"/>
        </w:rPr>
        <w:t>existe</w:t>
      </w:r>
      <w:r>
        <w:rPr>
          <w:spacing w:val="-4"/>
          <w:sz w:val="24"/>
        </w:rPr>
        <w:t xml:space="preserve"> </w:t>
      </w:r>
      <w:r>
        <w:rPr>
          <w:sz w:val="24"/>
        </w:rPr>
        <w:t>y</w:t>
      </w:r>
      <w:r>
        <w:rPr>
          <w:spacing w:val="-3"/>
          <w:sz w:val="24"/>
        </w:rPr>
        <w:t xml:space="preserve"> </w:t>
      </w:r>
      <w:r>
        <w:rPr>
          <w:sz w:val="24"/>
        </w:rPr>
        <w:t>es</w:t>
      </w:r>
      <w:r>
        <w:rPr>
          <w:spacing w:val="-3"/>
          <w:sz w:val="24"/>
        </w:rPr>
        <w:t xml:space="preserve"> </w:t>
      </w:r>
      <w:r>
        <w:rPr>
          <w:sz w:val="24"/>
        </w:rPr>
        <w:t>un</w:t>
      </w:r>
      <w:r>
        <w:rPr>
          <w:spacing w:val="-3"/>
          <w:sz w:val="24"/>
        </w:rPr>
        <w:t xml:space="preserve"> </w:t>
      </w:r>
      <w:r>
        <w:rPr>
          <w:sz w:val="24"/>
        </w:rPr>
        <w:t>enlace</w:t>
      </w:r>
      <w:r>
        <w:rPr>
          <w:spacing w:val="-4"/>
          <w:sz w:val="24"/>
        </w:rPr>
        <w:t xml:space="preserve"> </w:t>
      </w:r>
      <w:r>
        <w:rPr>
          <w:spacing w:val="-2"/>
          <w:sz w:val="24"/>
        </w:rPr>
        <w:t>simbólico.</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74" name="Group 1174"/>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75" name="Graphic 1175"/>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74"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76" name="Group 1176"/>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77" name="Graphic 1177"/>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76" style="position:absolute;margin-left:0pt;margin-top:-0.95pt;width:309.4pt;height:0.9pt" coordorigin="0,-19" coordsize="6188,18"/>
            </w:pict>
          </mc:Fallback>
        </mc:AlternateContent>
      </w:r>
    </w:p>
    <w:p>
      <w:pPr>
        <w:pStyle w:val="Normal"/>
        <w:tabs>
          <w:tab w:val="clear" w:pos="720"/>
          <w:tab w:val="left" w:pos="3531"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38">
                <wp:simplePos x="0" y="0"/>
                <wp:positionH relativeFrom="page">
                  <wp:posOffset>768350</wp:posOffset>
                </wp:positionH>
                <wp:positionV relativeFrom="paragraph">
                  <wp:posOffset>304800</wp:posOffset>
                </wp:positionV>
                <wp:extent cx="2000250" cy="11430"/>
                <wp:effectExtent l="0" t="0" r="0" b="0"/>
                <wp:wrapTopAndBottom/>
                <wp:docPr id="1178" name="Graphic 1178"/>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9">
                <wp:simplePos x="0" y="0"/>
                <wp:positionH relativeFrom="page">
                  <wp:posOffset>2863850</wp:posOffset>
                </wp:positionH>
                <wp:positionV relativeFrom="paragraph">
                  <wp:posOffset>307340</wp:posOffset>
                </wp:positionV>
                <wp:extent cx="3929380" cy="11430"/>
                <wp:effectExtent l="0" t="0" r="0" b="0"/>
                <wp:wrapTopAndBottom/>
                <wp:docPr id="1179" name="Graphic 1179"/>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-O</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6"/>
          <w:sz w:val="24"/>
        </w:rPr>
        <w:t xml:space="preserve"> </w:t>
      </w:r>
      <w:r>
        <w:rPr>
          <w:sz w:val="24"/>
        </w:rPr>
        <w:t>existe</w:t>
      </w:r>
      <w:r>
        <w:rPr>
          <w:spacing w:val="-4"/>
          <w:sz w:val="24"/>
        </w:rPr>
        <w:t xml:space="preserve"> </w:t>
      </w:r>
      <w:r>
        <w:rPr>
          <w:sz w:val="24"/>
        </w:rPr>
        <w:t>y</w:t>
      </w:r>
      <w:r>
        <w:rPr>
          <w:spacing w:val="-4"/>
          <w:sz w:val="24"/>
        </w:rPr>
        <w:t xml:space="preserve"> </w:t>
      </w:r>
      <w:r>
        <w:rPr>
          <w:sz w:val="24"/>
        </w:rPr>
        <w:t>su</w:t>
      </w:r>
      <w:r>
        <w:rPr>
          <w:spacing w:val="-3"/>
          <w:sz w:val="24"/>
        </w:rPr>
        <w:t xml:space="preserve"> </w:t>
      </w:r>
      <w:r>
        <w:rPr>
          <w:sz w:val="24"/>
        </w:rPr>
        <w:t>propietario</w:t>
      </w:r>
      <w:r>
        <w:rPr>
          <w:spacing w:val="-3"/>
          <w:sz w:val="24"/>
        </w:rPr>
        <w:t xml:space="preserve"> </w:t>
      </w:r>
      <w:r>
        <w:rPr>
          <w:sz w:val="24"/>
        </w:rPr>
        <w:t>es</w:t>
      </w:r>
      <w:r>
        <w:rPr>
          <w:spacing w:val="-4"/>
          <w:sz w:val="24"/>
        </w:rPr>
        <w:t xml:space="preserve"> </w:t>
      </w:r>
      <w:r>
        <w:rPr>
          <w:sz w:val="24"/>
        </w:rPr>
        <w:t>el</w:t>
      </w:r>
      <w:r>
        <w:rPr>
          <w:spacing w:val="-2"/>
          <w:sz w:val="24"/>
        </w:rPr>
        <w:t xml:space="preserve"> </w:t>
      </w:r>
      <w:r>
        <w:rPr>
          <w:sz w:val="24"/>
        </w:rPr>
        <w:t>ID</w:t>
      </w:r>
      <w:r>
        <w:rPr>
          <w:spacing w:val="-4"/>
          <w:sz w:val="24"/>
        </w:rPr>
        <w:t xml:space="preserve"> </w:t>
      </w:r>
      <w:r>
        <w:rPr>
          <w:sz w:val="24"/>
        </w:rPr>
        <w:t>de</w:t>
      </w:r>
      <w:r>
        <w:rPr>
          <w:spacing w:val="-2"/>
          <w:sz w:val="24"/>
        </w:rPr>
        <w:t xml:space="preserve"> </w:t>
      </w:r>
      <w:r>
        <w:rPr>
          <w:sz w:val="24"/>
        </w:rPr>
        <w:t>usuario</w:t>
      </w:r>
      <w:r>
        <w:rPr>
          <w:spacing w:val="-2"/>
          <w:sz w:val="24"/>
        </w:rPr>
        <w:t xml:space="preserve"> efectivo.</w:t>
      </w:r>
    </w:p>
    <w:p>
      <w:pPr>
        <w:pStyle w:val="Normal"/>
        <w:tabs>
          <w:tab w:val="clear" w:pos="720"/>
          <w:tab w:val="left" w:pos="3531" w:leader="none"/>
        </w:tabs>
        <w:spacing w:before="150" w:after="56"/>
        <w:ind w:hanging="0" w:left="232" w:right="0"/>
        <w:jc w:val="left"/>
        <w:rPr>
          <w:sz w:val="24"/>
        </w:rPr>
      </w:pPr>
      <w:r>
        <w:rPr>
          <w:rFonts w:ascii="Courier New" w:hAnsi="Courier New"/>
          <w:position w:val="2"/>
          <w:sz w:val="24"/>
        </w:rPr>
        <w:t>-p</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6"/>
          <w:sz w:val="24"/>
        </w:rPr>
        <w:t xml:space="preserve"> </w:t>
      </w:r>
      <w:r>
        <w:rPr>
          <w:sz w:val="24"/>
        </w:rPr>
        <w:t>existe</w:t>
      </w:r>
      <w:r>
        <w:rPr>
          <w:spacing w:val="-4"/>
          <w:sz w:val="24"/>
        </w:rPr>
        <w:t xml:space="preserve"> </w:t>
      </w:r>
      <w:r>
        <w:rPr>
          <w:sz w:val="24"/>
        </w:rPr>
        <w:t>y</w:t>
      </w:r>
      <w:r>
        <w:rPr>
          <w:spacing w:val="-3"/>
          <w:sz w:val="24"/>
        </w:rPr>
        <w:t xml:space="preserve"> </w:t>
      </w:r>
      <w:r>
        <w:rPr>
          <w:sz w:val="24"/>
        </w:rPr>
        <w:t>es</w:t>
      </w:r>
      <w:r>
        <w:rPr>
          <w:spacing w:val="-4"/>
          <w:sz w:val="24"/>
        </w:rPr>
        <w:t xml:space="preserve"> </w:t>
      </w:r>
      <w:r>
        <w:rPr>
          <w:sz w:val="24"/>
        </w:rPr>
        <w:t>un</w:t>
      </w:r>
      <w:r>
        <w:rPr>
          <w:spacing w:val="-3"/>
          <w:sz w:val="24"/>
        </w:rPr>
        <w:t xml:space="preserve"> </w:t>
      </w:r>
      <w:r>
        <w:rPr>
          <w:sz w:val="24"/>
        </w:rPr>
        <w:t>entubado</w:t>
      </w:r>
      <w:r>
        <w:rPr>
          <w:spacing w:val="-2"/>
          <w:sz w:val="24"/>
        </w:rPr>
        <w:t xml:space="preserve"> </w:t>
      </w:r>
      <w:r>
        <w:rPr>
          <w:sz w:val="24"/>
        </w:rPr>
        <w:t>con</w:t>
      </w:r>
      <w:r>
        <w:rPr>
          <w:spacing w:val="-3"/>
          <w:sz w:val="24"/>
        </w:rPr>
        <w:t xml:space="preserve"> </w:t>
      </w:r>
      <w:r>
        <w:rPr>
          <w:spacing w:val="-2"/>
          <w:sz w:val="24"/>
        </w:rPr>
        <w:t>nombre.</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80" name="Group 1180"/>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81" name="Graphic 1181"/>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80"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82" name="Group 1182"/>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83" name="Graphic 1183"/>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82" style="position:absolute;margin-left:0pt;margin-top:-0.95pt;width:309.4pt;height:0.9pt" coordorigin="0,-19" coordsize="6188,18"/>
            </w:pict>
          </mc:Fallback>
        </mc:AlternateContent>
      </w:r>
    </w:p>
    <w:p>
      <w:pPr>
        <w:pStyle w:val="BodyText"/>
        <w:tabs>
          <w:tab w:val="clear" w:pos="720"/>
          <w:tab w:val="left" w:pos="3531" w:leader="none"/>
        </w:tabs>
        <w:spacing w:before="150" w:after="0"/>
        <w:ind w:hanging="3300" w:left="3532" w:right="660"/>
        <w:rPr/>
      </w:pPr>
      <w:r>
        <mc:AlternateContent>
          <mc:Choice Requires="wps">
            <w:drawing>
              <wp:anchor behindDoc="1" distT="0" distB="0" distL="0" distR="0" simplePos="0" locked="0" layoutInCell="0" allowOverlap="1" relativeHeight="843">
                <wp:simplePos x="0" y="0"/>
                <wp:positionH relativeFrom="page">
                  <wp:posOffset>768350</wp:posOffset>
                </wp:positionH>
                <wp:positionV relativeFrom="paragraph">
                  <wp:posOffset>304800</wp:posOffset>
                </wp:positionV>
                <wp:extent cx="2000250" cy="11430"/>
                <wp:effectExtent l="0" t="0" r="0" b="0"/>
                <wp:wrapNone/>
                <wp:docPr id="1184" name="Graphic 1185"/>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0">
                <wp:simplePos x="0" y="0"/>
                <wp:positionH relativeFrom="page">
                  <wp:posOffset>2863850</wp:posOffset>
                </wp:positionH>
                <wp:positionV relativeFrom="paragraph">
                  <wp:posOffset>482600</wp:posOffset>
                </wp:positionV>
                <wp:extent cx="3929380" cy="11430"/>
                <wp:effectExtent l="0" t="0" r="0" b="0"/>
                <wp:wrapTopAndBottom/>
                <wp:docPr id="1185" name="Graphic 1184"/>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-r </w:t>
      </w:r>
      <w:r>
        <w:rPr>
          <w:rFonts w:ascii="Courier New" w:hAnsi="Courier New"/>
          <w:i/>
          <w:position w:val="2"/>
        </w:rPr>
        <w:t>archivo</w:t>
        <w:tab/>
      </w:r>
      <w:r>
        <w:rPr>
          <w:i/>
        </w:rPr>
        <w:t>archivo</w:t>
      </w:r>
      <w:r>
        <w:rPr>
          <w:i/>
          <w:spacing w:val="-6"/>
        </w:rPr>
        <w:t xml:space="preserve"> </w:t>
      </w:r>
      <w:r>
        <w:rPr/>
        <w:t>existe</w:t>
      </w:r>
      <w:r>
        <w:rPr>
          <w:spacing w:val="-6"/>
        </w:rPr>
        <w:t xml:space="preserve"> </w:t>
      </w:r>
      <w:r>
        <w:rPr/>
        <w:t>y</w:t>
      </w:r>
      <w:r>
        <w:rPr>
          <w:spacing w:val="-6"/>
        </w:rPr>
        <w:t xml:space="preserve"> </w:t>
      </w:r>
      <w:r>
        <w:rPr/>
        <w:t>es</w:t>
      </w:r>
      <w:r>
        <w:rPr>
          <w:spacing w:val="-6"/>
        </w:rPr>
        <w:t xml:space="preserve"> </w:t>
      </w:r>
      <w:r>
        <w:rPr/>
        <w:t>legible</w:t>
      </w:r>
      <w:r>
        <w:rPr>
          <w:spacing w:val="-5"/>
        </w:rPr>
        <w:t xml:space="preserve"> </w:t>
      </w:r>
      <w:r>
        <w:rPr/>
        <w:t>(tiene</w:t>
      </w:r>
      <w:r>
        <w:rPr>
          <w:spacing w:val="-5"/>
        </w:rPr>
        <w:t xml:space="preserve"> </w:t>
      </w:r>
      <w:r>
        <w:rPr/>
        <w:t>permisos</w:t>
      </w:r>
      <w:r>
        <w:rPr>
          <w:spacing w:val="-6"/>
        </w:rPr>
        <w:t xml:space="preserve"> </w:t>
      </w:r>
      <w:r>
        <w:rPr/>
        <w:t>de</w:t>
      </w:r>
      <w:r>
        <w:rPr>
          <w:spacing w:val="-6"/>
        </w:rPr>
        <w:t xml:space="preserve"> </w:t>
      </w:r>
      <w:r>
        <w:rPr/>
        <w:t>lectura</w:t>
      </w:r>
      <w:r>
        <w:rPr>
          <w:spacing w:val="-5"/>
        </w:rPr>
        <w:t xml:space="preserve"> </w:t>
      </w:r>
      <w:r>
        <w:rPr/>
        <w:t>para</w:t>
      </w:r>
      <w:r>
        <w:rPr>
          <w:spacing w:val="-6"/>
        </w:rPr>
        <w:t xml:space="preserve"> </w:t>
      </w:r>
      <w:r>
        <w:rPr/>
        <w:t>el usuario efectivo).</w:t>
      </w:r>
    </w:p>
    <w:p>
      <w:pPr>
        <w:pStyle w:val="Normal"/>
        <w:tabs>
          <w:tab w:val="clear" w:pos="720"/>
          <w:tab w:val="left" w:pos="3531" w:leader="none"/>
        </w:tabs>
        <w:spacing w:before="150" w:after="56"/>
        <w:ind w:hanging="0" w:left="232" w:right="0"/>
        <w:jc w:val="left"/>
        <w:rPr>
          <w:sz w:val="24"/>
        </w:rPr>
      </w:pPr>
      <w:r>
        <w:rPr>
          <w:rFonts w:ascii="Courier New" w:hAnsi="Courier New"/>
          <w:position w:val="2"/>
          <w:sz w:val="24"/>
        </w:rPr>
        <w:t>-s</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6"/>
          <w:sz w:val="24"/>
        </w:rPr>
        <w:t xml:space="preserve"> </w:t>
      </w:r>
      <w:r>
        <w:rPr>
          <w:sz w:val="24"/>
        </w:rPr>
        <w:t>existe</w:t>
      </w:r>
      <w:r>
        <w:rPr>
          <w:spacing w:val="-5"/>
          <w:sz w:val="24"/>
        </w:rPr>
        <w:t xml:space="preserve"> </w:t>
      </w:r>
      <w:r>
        <w:rPr>
          <w:sz w:val="24"/>
        </w:rPr>
        <w:t>y</w:t>
      </w:r>
      <w:r>
        <w:rPr>
          <w:spacing w:val="-3"/>
          <w:sz w:val="24"/>
        </w:rPr>
        <w:t xml:space="preserve"> </w:t>
      </w:r>
      <w:r>
        <w:rPr>
          <w:sz w:val="24"/>
        </w:rPr>
        <w:t>tiene</w:t>
      </w:r>
      <w:r>
        <w:rPr>
          <w:spacing w:val="-5"/>
          <w:sz w:val="24"/>
        </w:rPr>
        <w:t xml:space="preserve"> </w:t>
      </w:r>
      <w:r>
        <w:rPr>
          <w:sz w:val="24"/>
        </w:rPr>
        <w:t>una</w:t>
      </w:r>
      <w:r>
        <w:rPr>
          <w:spacing w:val="-3"/>
          <w:sz w:val="24"/>
        </w:rPr>
        <w:t xml:space="preserve"> </w:t>
      </w:r>
      <w:r>
        <w:rPr>
          <w:sz w:val="24"/>
        </w:rPr>
        <w:t>longitud</w:t>
      </w:r>
      <w:r>
        <w:rPr>
          <w:spacing w:val="-2"/>
          <w:sz w:val="24"/>
        </w:rPr>
        <w:t xml:space="preserve"> </w:t>
      </w:r>
      <w:r>
        <w:rPr>
          <w:sz w:val="24"/>
        </w:rPr>
        <w:t>mayor</w:t>
      </w:r>
      <w:r>
        <w:rPr>
          <w:spacing w:val="-4"/>
          <w:sz w:val="24"/>
        </w:rPr>
        <w:t xml:space="preserve"> </w:t>
      </w:r>
      <w:r>
        <w:rPr>
          <w:sz w:val="24"/>
        </w:rPr>
        <w:t>que</w:t>
      </w:r>
      <w:r>
        <w:rPr>
          <w:spacing w:val="-4"/>
          <w:sz w:val="24"/>
        </w:rPr>
        <w:t xml:space="preserve"> </w:t>
      </w:r>
      <w:r>
        <w:rPr>
          <w:spacing w:val="-2"/>
          <w:sz w:val="24"/>
        </w:rPr>
        <w:t>cero.</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86" name="Group 1186"/>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87" name="Graphic 1187"/>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86"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88" name="Group 1188"/>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89" name="Graphic 1189"/>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88" style="position:absolute;margin-left:0pt;margin-top:-0.95pt;width:309.4pt;height:0.9pt" coordorigin="0,-19" coordsize="6188,18"/>
            </w:pict>
          </mc:Fallback>
        </mc:AlternateContent>
      </w:r>
    </w:p>
    <w:p>
      <w:pPr>
        <w:pStyle w:val="Normal"/>
        <w:tabs>
          <w:tab w:val="clear" w:pos="720"/>
          <w:tab w:val="left" w:pos="3531"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41">
                <wp:simplePos x="0" y="0"/>
                <wp:positionH relativeFrom="page">
                  <wp:posOffset>768350</wp:posOffset>
                </wp:positionH>
                <wp:positionV relativeFrom="paragraph">
                  <wp:posOffset>304800</wp:posOffset>
                </wp:positionV>
                <wp:extent cx="2000250" cy="11430"/>
                <wp:effectExtent l="0" t="0" r="0" b="0"/>
                <wp:wrapTopAndBottom/>
                <wp:docPr id="1190" name="Graphic 1190"/>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2">
                <wp:simplePos x="0" y="0"/>
                <wp:positionH relativeFrom="page">
                  <wp:posOffset>2863850</wp:posOffset>
                </wp:positionH>
                <wp:positionV relativeFrom="paragraph">
                  <wp:posOffset>307340</wp:posOffset>
                </wp:positionV>
                <wp:extent cx="3929380" cy="11430"/>
                <wp:effectExtent l="0" t="0" r="0" b="0"/>
                <wp:wrapTopAndBottom/>
                <wp:docPr id="1191" name="Graphic 1191"/>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30"/>
                              </a:lnTo>
                              <a:lnTo>
                                <a:pt x="3929379" y="11430"/>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-S</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6"/>
          <w:sz w:val="24"/>
        </w:rPr>
        <w:t xml:space="preserve"> </w:t>
      </w:r>
      <w:r>
        <w:rPr>
          <w:sz w:val="24"/>
        </w:rPr>
        <w:t>existe</w:t>
      </w:r>
      <w:r>
        <w:rPr>
          <w:spacing w:val="-4"/>
          <w:sz w:val="24"/>
        </w:rPr>
        <w:t xml:space="preserve"> </w:t>
      </w:r>
      <w:r>
        <w:rPr>
          <w:sz w:val="24"/>
        </w:rPr>
        <w:t>y</w:t>
      </w:r>
      <w:r>
        <w:rPr>
          <w:spacing w:val="-3"/>
          <w:sz w:val="24"/>
        </w:rPr>
        <w:t xml:space="preserve"> </w:t>
      </w:r>
      <w:r>
        <w:rPr>
          <w:sz w:val="24"/>
        </w:rPr>
        <w:t>es</w:t>
      </w:r>
      <w:r>
        <w:rPr>
          <w:spacing w:val="-4"/>
          <w:sz w:val="24"/>
        </w:rPr>
        <w:t xml:space="preserve"> </w:t>
      </w:r>
      <w:r>
        <w:rPr>
          <w:sz w:val="24"/>
        </w:rPr>
        <w:t>una</w:t>
      </w:r>
      <w:r>
        <w:rPr>
          <w:spacing w:val="-4"/>
          <w:sz w:val="24"/>
        </w:rPr>
        <w:t xml:space="preserve"> </w:t>
      </w:r>
      <w:r>
        <w:rPr>
          <w:sz w:val="24"/>
        </w:rPr>
        <w:t>conexión</w:t>
      </w:r>
      <w:r>
        <w:rPr>
          <w:spacing w:val="-3"/>
          <w:sz w:val="24"/>
        </w:rPr>
        <w:t xml:space="preserve"> </w:t>
      </w:r>
      <w:r>
        <w:rPr>
          <w:sz w:val="24"/>
        </w:rPr>
        <w:t>de</w:t>
      </w:r>
      <w:r>
        <w:rPr>
          <w:spacing w:val="-4"/>
          <w:sz w:val="24"/>
        </w:rPr>
        <w:t xml:space="preserve"> </w:t>
      </w:r>
      <w:r>
        <w:rPr>
          <w:spacing w:val="-5"/>
          <w:sz w:val="24"/>
        </w:rPr>
        <w:t>red</w:t>
      </w:r>
    </w:p>
    <w:p>
      <w:pPr>
        <w:pStyle w:val="BodyText"/>
        <w:tabs>
          <w:tab w:val="clear" w:pos="720"/>
          <w:tab w:val="left" w:pos="3531" w:leader="none"/>
        </w:tabs>
        <w:spacing w:before="150" w:after="0"/>
        <w:ind w:left="232" w:right="0"/>
        <w:rPr/>
      </w:pPr>
      <w:r>
        <w:rPr>
          <w:rFonts w:ascii="Courier New" w:hAnsi="Courier New"/>
          <w:position w:val="2"/>
        </w:rPr>
        <w:t>-t</w:t>
      </w:r>
      <w:r>
        <w:rPr>
          <w:rFonts w:ascii="Courier New" w:hAnsi="Courier New"/>
          <w:spacing w:val="-2"/>
          <w:position w:val="2"/>
        </w:rPr>
        <w:t xml:space="preserve"> </w:t>
      </w:r>
      <w:r>
        <w:rPr>
          <w:rFonts w:ascii="Courier New" w:hAnsi="Courier New"/>
          <w:i/>
          <w:spacing w:val="-5"/>
          <w:position w:val="2"/>
        </w:rPr>
        <w:t>fd</w:t>
      </w:r>
      <w:r>
        <w:rPr>
          <w:rFonts w:ascii="Courier New" w:hAnsi="Courier New"/>
          <w:i/>
          <w:position w:val="2"/>
        </w:rPr>
        <w:tab/>
      </w:r>
      <w:r>
        <w:rPr>
          <w:i/>
        </w:rPr>
        <w:t>fd</w:t>
      </w:r>
      <w:r>
        <w:rPr>
          <w:i/>
          <w:spacing w:val="-3"/>
        </w:rPr>
        <w:t xml:space="preserve"> </w:t>
      </w:r>
      <w:r>
        <w:rPr/>
        <w:t>es</w:t>
      </w:r>
      <w:r>
        <w:rPr>
          <w:spacing w:val="-3"/>
        </w:rPr>
        <w:t xml:space="preserve"> </w:t>
      </w:r>
      <w:r>
        <w:rPr/>
        <w:t>un</w:t>
      </w:r>
      <w:r>
        <w:rPr>
          <w:spacing w:val="-3"/>
        </w:rPr>
        <w:t xml:space="preserve"> </w:t>
      </w:r>
      <w:r>
        <w:rPr/>
        <w:t>descritor</w:t>
      </w:r>
      <w:r>
        <w:rPr>
          <w:spacing w:val="-2"/>
        </w:rPr>
        <w:t xml:space="preserve"> </w:t>
      </w:r>
      <w:r>
        <w:rPr/>
        <w:t>de</w:t>
      </w:r>
      <w:r>
        <w:rPr>
          <w:spacing w:val="-4"/>
        </w:rPr>
        <w:t xml:space="preserve"> </w:t>
      </w:r>
      <w:r>
        <w:rPr/>
        <w:t>archivo</w:t>
      </w:r>
      <w:r>
        <w:rPr>
          <w:spacing w:val="-2"/>
        </w:rPr>
        <w:t xml:space="preserve"> </w:t>
      </w:r>
      <w:r>
        <w:rPr/>
        <w:t>dirigido</w:t>
      </w:r>
      <w:r>
        <w:rPr>
          <w:spacing w:val="-2"/>
        </w:rPr>
        <w:t xml:space="preserve"> </w:t>
      </w:r>
      <w:r>
        <w:rPr/>
        <w:t>de/hacia</w:t>
      </w:r>
      <w:r>
        <w:rPr>
          <w:spacing w:val="-4"/>
        </w:rPr>
        <w:t xml:space="preserve"> </w:t>
      </w:r>
      <w:r>
        <w:rPr/>
        <w:t>el</w:t>
      </w:r>
      <w:r>
        <w:rPr>
          <w:spacing w:val="-1"/>
        </w:rPr>
        <w:t xml:space="preserve"> </w:t>
      </w:r>
      <w:r>
        <w:rPr>
          <w:spacing w:val="-2"/>
        </w:rPr>
        <w:t>terminal.</w:t>
      </w:r>
    </w:p>
    <w:p>
      <w:pPr>
        <w:pStyle w:val="BodyText"/>
        <w:ind w:left="3532" w:right="135"/>
        <w:rPr/>
      </w:pPr>
      <w:r>
        <mc:AlternateContent>
          <mc:Choice Requires="wps">
            <w:drawing>
              <wp:anchor behindDoc="0" distT="0" distB="0" distL="0" distR="0" simplePos="0" locked="0" layoutInCell="0" allowOverlap="1" relativeHeight="737">
                <wp:simplePos x="0" y="0"/>
                <wp:positionH relativeFrom="page">
                  <wp:posOffset>768350</wp:posOffset>
                </wp:positionH>
                <wp:positionV relativeFrom="paragraph">
                  <wp:posOffset>35560</wp:posOffset>
                </wp:positionV>
                <wp:extent cx="2000250" cy="11430"/>
                <wp:effectExtent l="0" t="0" r="0" b="0"/>
                <wp:wrapNone/>
                <wp:docPr id="1192" name="Graphic 1193"/>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30"/>
                              </a:lnTo>
                              <a:lnTo>
                                <a:pt x="2000250" y="11430"/>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3">
                <wp:simplePos x="0" y="0"/>
                <wp:positionH relativeFrom="page">
                  <wp:posOffset>2863850</wp:posOffset>
                </wp:positionH>
                <wp:positionV relativeFrom="paragraph">
                  <wp:posOffset>388620</wp:posOffset>
                </wp:positionV>
                <wp:extent cx="3929380" cy="11430"/>
                <wp:effectExtent l="0" t="0" r="0" b="0"/>
                <wp:wrapTopAndBottom/>
                <wp:docPr id="1193" name="Graphic 1192"/>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Puede</w:t>
      </w:r>
      <w:r>
        <w:rPr>
          <w:spacing w:val="-7"/>
        </w:rPr>
        <w:t xml:space="preserve"> </w:t>
      </w:r>
      <w:r>
        <w:rPr/>
        <w:t>usarse</w:t>
      </w:r>
      <w:r>
        <w:rPr>
          <w:spacing w:val="-9"/>
        </w:rPr>
        <w:t xml:space="preserve"> </w:t>
      </w:r>
      <w:r>
        <w:rPr/>
        <w:t>para</w:t>
      </w:r>
      <w:r>
        <w:rPr>
          <w:spacing w:val="-7"/>
        </w:rPr>
        <w:t xml:space="preserve"> </w:t>
      </w:r>
      <w:r>
        <w:rPr/>
        <w:t>determinar</w:t>
      </w:r>
      <w:r>
        <w:rPr>
          <w:spacing w:val="-7"/>
        </w:rPr>
        <w:t xml:space="preserve"> </w:t>
      </w:r>
      <w:r>
        <w:rPr/>
        <w:t>que</w:t>
      </w:r>
      <w:r>
        <w:rPr>
          <w:spacing w:val="-9"/>
        </w:rPr>
        <w:t xml:space="preserve"> </w:t>
      </w:r>
      <w:r>
        <w:rPr/>
        <w:t>entrada/salida/error</w:t>
      </w:r>
      <w:r>
        <w:rPr>
          <w:spacing w:val="-7"/>
        </w:rPr>
        <w:t xml:space="preserve"> </w:t>
      </w:r>
      <w:r>
        <w:rPr/>
        <w:t>estándar está siendo redirigido.</w:t>
      </w:r>
    </w:p>
    <w:p>
      <w:pPr>
        <w:pStyle w:val="Normal"/>
        <w:tabs>
          <w:tab w:val="clear" w:pos="720"/>
          <w:tab w:val="left" w:pos="3531" w:leader="none"/>
        </w:tabs>
        <w:spacing w:before="150" w:after="54"/>
        <w:ind w:hanging="0" w:left="232" w:right="0"/>
        <w:jc w:val="left"/>
        <w:rPr>
          <w:sz w:val="24"/>
        </w:rPr>
      </w:pPr>
      <w:r>
        <w:rPr>
          <w:rFonts w:ascii="Courier New" w:hAnsi="Courier New"/>
          <w:position w:val="2"/>
          <w:sz w:val="24"/>
        </w:rPr>
        <w:t>-u</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5"/>
          <w:sz w:val="24"/>
        </w:rPr>
        <w:t xml:space="preserve"> </w:t>
      </w:r>
      <w:r>
        <w:rPr>
          <w:sz w:val="24"/>
        </w:rPr>
        <w:t>existe</w:t>
      </w:r>
      <w:r>
        <w:rPr>
          <w:spacing w:val="-4"/>
          <w:sz w:val="24"/>
        </w:rPr>
        <w:t xml:space="preserve"> </w:t>
      </w:r>
      <w:r>
        <w:rPr>
          <w:sz w:val="24"/>
        </w:rPr>
        <w:t>y</w:t>
      </w:r>
      <w:r>
        <w:rPr>
          <w:spacing w:val="-4"/>
          <w:sz w:val="24"/>
        </w:rPr>
        <w:t xml:space="preserve"> </w:t>
      </w:r>
      <w:r>
        <w:rPr>
          <w:sz w:val="24"/>
        </w:rPr>
        <w:t>es</w:t>
      </w:r>
      <w:r>
        <w:rPr>
          <w:spacing w:val="-4"/>
          <w:sz w:val="24"/>
        </w:rPr>
        <w:t xml:space="preserve"> </w:t>
      </w:r>
      <w:r>
        <w:rPr>
          <w:spacing w:val="-2"/>
          <w:sz w:val="24"/>
        </w:rPr>
        <w:t>setuid</w:t>
      </w:r>
    </w:p>
    <w:p>
      <w:pPr>
        <w:pStyle w:val="Normal"/>
        <w:spacing w:lineRule="exact" w:line="22"/>
        <w:ind w:hanging="0" w:left="230" w:right="0"/>
        <w:rPr>
          <w:sz w:val="2"/>
        </w:rPr>
      </w:pPr>
      <w:r>
        <w:rPr/>
        <mc:AlternateContent>
          <mc:Choice Requires="wpg">
            <w:drawing>
              <wp:inline distT="0" distB="0" distL="0" distR="0">
                <wp:extent cx="2000250" cy="11430"/>
                <wp:effectExtent l="0" t="0" r="0" b="0"/>
                <wp:docPr id="1194" name="Group 1194"/>
                <a:graphic xmlns:a="http://schemas.openxmlformats.org/drawingml/2006/main">
                  <a:graphicData uri="http://schemas.microsoft.com/office/word/2010/wordprocessingGroup">
                    <wpg:wgp>
                      <wpg:cNvGrpSpPr/>
                      <wpg:grpSpPr>
                        <a:xfrm>
                          <a:off x="0" y="0"/>
                          <a:ext cx="2000160" cy="11520"/>
                          <a:chOff x="0" y="0"/>
                          <a:chExt cx="2000160" cy="11520"/>
                        </a:xfrm>
                      </wpg:grpSpPr>
                      <wps:wsp>
                        <wps:cNvPr id="1195" name="Graphic 1195"/>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30"/>
                                </a:lnTo>
                                <a:lnTo>
                                  <a:pt x="2000250" y="11430"/>
                                </a:lnTo>
                                <a:lnTo>
                                  <a:pt x="20002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94" style="position:absolute;margin-left:0pt;margin-top:-0.95pt;width:157.5pt;height:0.9pt" coordorigin="0,-19" coordsize="3150,18"/>
            </w:pict>
          </mc:Fallback>
        </mc:AlternateContent>
      </w:r>
      <w:r>
        <w:rPr>
          <w:spacing w:val="122"/>
          <w:sz w:val="2"/>
        </w:rPr>
        <w:t xml:space="preserve"> </w:t>
      </w:r>
      <w:r>
        <w:rPr>
          <w:spacing w:val="122"/>
          <w:sz w:val="2"/>
        </w:rPr>
        <mc:AlternateContent>
          <mc:Choice Requires="wpg">
            <w:drawing>
              <wp:inline distT="0" distB="0" distL="0" distR="0">
                <wp:extent cx="3929380" cy="11430"/>
                <wp:effectExtent l="0" t="0" r="0" b="0"/>
                <wp:docPr id="1196" name="Group 1196"/>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197" name="Graphic 1197"/>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196" style="position:absolute;margin-left:0pt;margin-top:-0.95pt;width:309.4pt;height:0.9pt" coordorigin="0,-19" coordsize="6188,18"/>
            </w:pict>
          </mc:Fallback>
        </mc:AlternateContent>
      </w:r>
    </w:p>
    <w:p>
      <w:pPr>
        <w:pStyle w:val="Normal"/>
        <w:tabs>
          <w:tab w:val="clear" w:pos="720"/>
          <w:tab w:val="left" w:pos="3531" w:leader="none"/>
        </w:tabs>
        <w:spacing w:before="150" w:after="0"/>
        <w:ind w:hanging="0" w:left="232" w:right="0"/>
        <w:jc w:val="left"/>
        <w:rPr>
          <w:sz w:val="24"/>
        </w:rPr>
      </w:pPr>
      <w:r>
        <w:rPr>
          <w:rFonts w:ascii="Courier New" w:hAnsi="Courier New"/>
          <w:position w:val="2"/>
          <w:sz w:val="24"/>
        </w:rPr>
        <w:t>-w</w:t>
      </w:r>
      <w:r>
        <w:rPr>
          <w:rFonts w:ascii="Courier New" w:hAnsi="Courier New"/>
          <w:spacing w:val="-2"/>
          <w:position w:val="2"/>
          <w:sz w:val="24"/>
        </w:rPr>
        <w:t xml:space="preserve"> </w:t>
      </w:r>
      <w:r>
        <w:rPr>
          <w:rFonts w:ascii="Courier New" w:hAnsi="Courier New"/>
          <w:i/>
          <w:spacing w:val="-2"/>
          <w:position w:val="2"/>
          <w:sz w:val="24"/>
        </w:rPr>
        <w:t>archivo</w:t>
      </w:r>
      <w:r>
        <w:rPr>
          <w:rFonts w:ascii="Courier New" w:hAnsi="Courier New"/>
          <w:i/>
          <w:position w:val="2"/>
          <w:sz w:val="24"/>
        </w:rPr>
        <w:tab/>
      </w:r>
      <w:r>
        <w:rPr>
          <w:i/>
          <w:sz w:val="24"/>
        </w:rPr>
        <w:t>archivo</w:t>
      </w:r>
      <w:r>
        <w:rPr>
          <w:i/>
          <w:spacing w:val="-7"/>
          <w:sz w:val="24"/>
        </w:rPr>
        <w:t xml:space="preserve"> </w:t>
      </w:r>
      <w:r>
        <w:rPr>
          <w:sz w:val="24"/>
        </w:rPr>
        <w:t>existe</w:t>
      </w:r>
      <w:r>
        <w:rPr>
          <w:spacing w:val="-5"/>
          <w:sz w:val="24"/>
        </w:rPr>
        <w:t xml:space="preserve"> </w:t>
      </w:r>
      <w:r>
        <w:rPr>
          <w:sz w:val="24"/>
        </w:rPr>
        <w:t>es</w:t>
      </w:r>
      <w:r>
        <w:rPr>
          <w:spacing w:val="-4"/>
          <w:sz w:val="24"/>
        </w:rPr>
        <w:t xml:space="preserve"> </w:t>
      </w:r>
      <w:r>
        <w:rPr>
          <w:sz w:val="24"/>
        </w:rPr>
        <w:t>es</w:t>
      </w:r>
      <w:r>
        <w:rPr>
          <w:spacing w:val="-4"/>
          <w:sz w:val="24"/>
        </w:rPr>
        <w:t xml:space="preserve"> </w:t>
      </w:r>
      <w:r>
        <w:rPr>
          <w:sz w:val="24"/>
        </w:rPr>
        <w:t>editable</w:t>
      </w:r>
      <w:r>
        <w:rPr>
          <w:spacing w:val="-3"/>
          <w:sz w:val="24"/>
        </w:rPr>
        <w:t xml:space="preserve"> </w:t>
      </w:r>
      <w:r>
        <w:rPr>
          <w:sz w:val="24"/>
        </w:rPr>
        <w:t>(tiene</w:t>
      </w:r>
      <w:r>
        <w:rPr>
          <w:spacing w:val="-4"/>
          <w:sz w:val="24"/>
        </w:rPr>
        <w:t xml:space="preserve"> </w:t>
      </w:r>
      <w:r>
        <w:rPr>
          <w:sz w:val="24"/>
        </w:rPr>
        <w:t>permisos</w:t>
      </w:r>
      <w:r>
        <w:rPr>
          <w:spacing w:val="-4"/>
          <w:sz w:val="24"/>
        </w:rPr>
        <w:t xml:space="preserve"> </w:t>
      </w:r>
      <w:r>
        <w:rPr>
          <w:sz w:val="24"/>
        </w:rPr>
        <w:t>de</w:t>
      </w:r>
      <w:r>
        <w:rPr>
          <w:spacing w:val="-5"/>
          <w:sz w:val="24"/>
        </w:rPr>
        <w:t xml:space="preserve"> </w:t>
      </w:r>
      <w:r>
        <w:rPr>
          <w:sz w:val="24"/>
        </w:rPr>
        <w:t>escritura</w:t>
      </w:r>
      <w:r>
        <w:rPr>
          <w:spacing w:val="-5"/>
          <w:sz w:val="24"/>
        </w:rPr>
        <w:t xml:space="preserve"> </w:t>
      </w:r>
      <w:r>
        <w:rPr>
          <w:sz w:val="24"/>
        </w:rPr>
        <w:t>para</w:t>
      </w:r>
      <w:r>
        <w:rPr>
          <w:spacing w:val="-3"/>
          <w:sz w:val="24"/>
        </w:rPr>
        <w:t xml:space="preserve"> </w:t>
      </w:r>
      <w:r>
        <w:rPr>
          <w:spacing w:val="-5"/>
          <w:sz w:val="24"/>
        </w:rPr>
        <w:t>el</w:t>
      </w:r>
    </w:p>
    <w:p>
      <w:pPr>
        <w:pStyle w:val="BodyText"/>
        <w:ind w:left="3532" w:right="0"/>
        <w:rPr/>
      </w:pPr>
      <w:r>
        <mc:AlternateContent>
          <mc:Choice Requires="wps">
            <w:drawing>
              <wp:anchor behindDoc="0" distT="0" distB="0" distL="0" distR="0" simplePos="0" locked="0" layoutInCell="0" allowOverlap="1" relativeHeight="738">
                <wp:simplePos x="0" y="0"/>
                <wp:positionH relativeFrom="page">
                  <wp:posOffset>768350</wp:posOffset>
                </wp:positionH>
                <wp:positionV relativeFrom="paragraph">
                  <wp:posOffset>35560</wp:posOffset>
                </wp:positionV>
                <wp:extent cx="2000250" cy="11430"/>
                <wp:effectExtent l="0" t="0" r="0" b="0"/>
                <wp:wrapNone/>
                <wp:docPr id="1198" name="Graphic 1199"/>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4">
                <wp:simplePos x="0" y="0"/>
                <wp:positionH relativeFrom="page">
                  <wp:posOffset>768350</wp:posOffset>
                </wp:positionH>
                <wp:positionV relativeFrom="paragraph">
                  <wp:posOffset>529590</wp:posOffset>
                </wp:positionV>
                <wp:extent cx="2000250" cy="11430"/>
                <wp:effectExtent l="0" t="0" r="0" b="0"/>
                <wp:wrapNone/>
                <wp:docPr id="1199" name="Graphic 1200"/>
                <a:graphic xmlns:a="http://schemas.openxmlformats.org/drawingml/2006/main">
                  <a:graphicData uri="http://schemas.microsoft.com/office/word/2010/wordprocessingShape">
                    <wps:wsp>
                      <wps:cNvSpPr/>
                      <wps:spPr>
                        <a:xfrm>
                          <a:off x="0" y="0"/>
                          <a:ext cx="2000160" cy="11520"/>
                        </a:xfrm>
                        <a:custGeom>
                          <a:avLst/>
                          <a:gdLst>
                            <a:gd name="textAreaLeft" fmla="*/ 0 w 1134000"/>
                            <a:gd name="textAreaRight" fmla="*/ 1134360 w 1134000"/>
                            <a:gd name="textAreaTop" fmla="*/ 0 h 6480"/>
                            <a:gd name="textAreaBottom" fmla="*/ 6840 h 6480"/>
                          </a:gdLst>
                          <a:ahLst/>
                          <a:rect l="textAreaLeft" t="textAreaTop" r="textAreaRight" b="textAreaBottom"/>
                          <a:pathLst>
                            <a:path w="2000250" h="11430">
                              <a:moveTo>
                                <a:pt x="2000250" y="0"/>
                              </a:moveTo>
                              <a:lnTo>
                                <a:pt x="0" y="0"/>
                              </a:lnTo>
                              <a:lnTo>
                                <a:pt x="0" y="11429"/>
                              </a:lnTo>
                              <a:lnTo>
                                <a:pt x="2000250" y="11429"/>
                              </a:lnTo>
                              <a:lnTo>
                                <a:pt x="20002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4">
                <wp:simplePos x="0" y="0"/>
                <wp:positionH relativeFrom="page">
                  <wp:posOffset>2863850</wp:posOffset>
                </wp:positionH>
                <wp:positionV relativeFrom="paragraph">
                  <wp:posOffset>213360</wp:posOffset>
                </wp:positionV>
                <wp:extent cx="3929380" cy="11430"/>
                <wp:effectExtent l="0" t="0" r="0" b="0"/>
                <wp:wrapTopAndBottom/>
                <wp:docPr id="1200" name="Graphic 1198"/>
                <a:graphic xmlns:a="http://schemas.openxmlformats.org/drawingml/2006/main">
                  <a:graphicData uri="http://schemas.microsoft.com/office/word/2010/wordprocessingShape">
                    <wps:wsp>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usuario</w:t>
      </w:r>
      <w:r>
        <w:rPr>
          <w:spacing w:val="-4"/>
        </w:rPr>
        <w:t xml:space="preserve"> </w:t>
      </w:r>
      <w:r>
        <w:rPr>
          <w:spacing w:val="-2"/>
        </w:rPr>
        <w:t>efectivo).</w:t>
      </w:r>
    </w:p>
    <w:p>
      <w:pPr>
        <w:pStyle w:val="BodyText"/>
        <w:tabs>
          <w:tab w:val="clear" w:pos="720"/>
          <w:tab w:val="left" w:pos="3531" w:leader="none"/>
        </w:tabs>
        <w:spacing w:before="150" w:after="58"/>
        <w:ind w:hanging="3300" w:left="3532" w:right="1752"/>
        <w:rPr/>
      </w:pPr>
      <w:r>
        <w:rPr>
          <w:rFonts w:ascii="Courier New" w:hAnsi="Courier New"/>
          <w:position w:val="2"/>
        </w:rPr>
        <w:t xml:space="preserve">-x </w:t>
      </w:r>
      <w:r>
        <w:rPr>
          <w:rFonts w:ascii="Courier New" w:hAnsi="Courier New"/>
          <w:i/>
          <w:position w:val="2"/>
        </w:rPr>
        <w:t>archivo</w:t>
        <w:tab/>
      </w:r>
      <w:r>
        <w:rPr>
          <w:i/>
        </w:rPr>
        <w:t>archivo</w:t>
      </w:r>
      <w:r>
        <w:rPr>
          <w:i/>
          <w:spacing w:val="-7"/>
        </w:rPr>
        <w:t xml:space="preserve"> </w:t>
      </w:r>
      <w:r>
        <w:rPr/>
        <w:t>existe</w:t>
      </w:r>
      <w:r>
        <w:rPr>
          <w:spacing w:val="-8"/>
        </w:rPr>
        <w:t xml:space="preserve"> </w:t>
      </w:r>
      <w:r>
        <w:rPr/>
        <w:t>y</w:t>
      </w:r>
      <w:r>
        <w:rPr>
          <w:spacing w:val="-7"/>
        </w:rPr>
        <w:t xml:space="preserve"> </w:t>
      </w:r>
      <w:r>
        <w:rPr/>
        <w:t>es</w:t>
      </w:r>
      <w:r>
        <w:rPr>
          <w:spacing w:val="-7"/>
        </w:rPr>
        <w:t xml:space="preserve"> </w:t>
      </w:r>
      <w:r>
        <w:rPr/>
        <w:t>ejecutable</w:t>
      </w:r>
      <w:r>
        <w:rPr>
          <w:spacing w:val="-8"/>
        </w:rPr>
        <w:t xml:space="preserve"> </w:t>
      </w:r>
      <w:r>
        <w:rPr/>
        <w:t>(tiene</w:t>
      </w:r>
      <w:r>
        <w:rPr>
          <w:spacing w:val="-8"/>
        </w:rPr>
        <w:t xml:space="preserve"> </w:t>
      </w:r>
      <w:r>
        <w:rPr/>
        <w:t>permisos</w:t>
      </w:r>
      <w:r>
        <w:rPr>
          <w:spacing w:val="-7"/>
        </w:rPr>
        <w:t xml:space="preserve"> </w:t>
      </w:r>
      <w:r>
        <w:rPr/>
        <w:t>de ejecución/búsqueda para el usuario efectivo).</w:t>
      </w:r>
    </w:p>
    <w:p>
      <w:pPr>
        <w:pStyle w:val="BodyText"/>
        <w:spacing w:lineRule="exact" w:line="20"/>
        <w:ind w:left="3530" w:right="0"/>
        <w:rPr>
          <w:sz w:val="2"/>
        </w:rPr>
      </w:pPr>
      <w:r>
        <w:rPr/>
        <mc:AlternateContent>
          <mc:Choice Requires="wpg">
            <w:drawing>
              <wp:inline distT="0" distB="0" distL="0" distR="0">
                <wp:extent cx="3929380" cy="11430"/>
                <wp:effectExtent l="0" t="0" r="0" b="0"/>
                <wp:docPr id="1201" name="Group 1201"/>
                <a:graphic xmlns:a="http://schemas.openxmlformats.org/drawingml/2006/main">
                  <a:graphicData uri="http://schemas.microsoft.com/office/word/2010/wordprocessingGroup">
                    <wpg:wgp>
                      <wpg:cNvGrpSpPr/>
                      <wpg:grpSpPr>
                        <a:xfrm>
                          <a:off x="0" y="0"/>
                          <a:ext cx="3929400" cy="11520"/>
                          <a:chOff x="0" y="0"/>
                          <a:chExt cx="3929400" cy="11520"/>
                        </a:xfrm>
                      </wpg:grpSpPr>
                      <wps:wsp>
                        <wps:cNvPr id="1202" name="Graphic 1202"/>
                        <wps:cNvSpPr/>
                        <wps:spPr>
                          <a:xfrm>
                            <a:off x="0" y="0"/>
                            <a:ext cx="3929400" cy="11520"/>
                          </a:xfrm>
                          <a:custGeom>
                            <a:avLst/>
                            <a:gdLst>
                              <a:gd name="textAreaLeft" fmla="*/ 0 w 2227680"/>
                              <a:gd name="textAreaRight" fmla="*/ 2228040 w 2227680"/>
                              <a:gd name="textAreaTop" fmla="*/ 0 h 6480"/>
                              <a:gd name="textAreaBottom" fmla="*/ 6840 h 6480"/>
                            </a:gdLst>
                            <a:ahLst/>
                            <a:rect l="textAreaLeft" t="textAreaTop" r="textAreaRight" b="textAreaBottom"/>
                            <a:pathLst>
                              <a:path w="3929379" h="11430">
                                <a:moveTo>
                                  <a:pt x="3929379" y="0"/>
                                </a:moveTo>
                                <a:lnTo>
                                  <a:pt x="0" y="0"/>
                                </a:lnTo>
                                <a:lnTo>
                                  <a:pt x="0" y="11429"/>
                                </a:lnTo>
                                <a:lnTo>
                                  <a:pt x="3929379" y="11429"/>
                                </a:lnTo>
                                <a:lnTo>
                                  <a:pt x="392937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01" style="position:absolute;margin-left:0pt;margin-top:-0.95pt;width:309.4pt;height:0.9pt" coordorigin="0,-19" coordsize="6188,18"/>
            </w:pict>
          </mc:Fallback>
        </mc:AlternateContent>
      </w:r>
    </w:p>
    <w:p>
      <w:pPr>
        <w:pStyle w:val="BodyText"/>
        <w:spacing w:before="4" w:after="0"/>
        <w:ind w:left="0" w:right="0"/>
        <w:rPr>
          <w:sz w:val="30"/>
        </w:rPr>
      </w:pPr>
      <w:r>
        <w:rPr>
          <w:sz w:val="30"/>
        </w:rPr>
      </w:r>
    </w:p>
    <w:p>
      <w:pPr>
        <w:pStyle w:val="BodyText"/>
        <w:spacing w:before="1" w:after="0"/>
        <w:rPr/>
      </w:pPr>
      <w:r>
        <w:rPr/>
        <w:t>Aquí</w:t>
      </w:r>
      <w:r>
        <w:rPr>
          <w:spacing w:val="-7"/>
        </w:rPr>
        <w:t xml:space="preserve"> </w:t>
      </w:r>
      <w:r>
        <w:rPr/>
        <w:t>tenemos</w:t>
      </w:r>
      <w:r>
        <w:rPr>
          <w:spacing w:val="-3"/>
        </w:rPr>
        <w:t xml:space="preserve"> </w:t>
      </w:r>
      <w:r>
        <w:rPr/>
        <w:t>un</w:t>
      </w:r>
      <w:r>
        <w:rPr>
          <w:spacing w:val="-4"/>
        </w:rPr>
        <w:t xml:space="preserve"> </w:t>
      </w:r>
      <w:r>
        <w:rPr/>
        <w:t>script</w:t>
      </w:r>
      <w:r>
        <w:rPr>
          <w:spacing w:val="-2"/>
        </w:rPr>
        <w:t xml:space="preserve"> </w:t>
      </w:r>
      <w:r>
        <w:rPr/>
        <w:t>que</w:t>
      </w:r>
      <w:r>
        <w:rPr>
          <w:spacing w:val="-5"/>
        </w:rPr>
        <w:t xml:space="preserve"> </w:t>
      </w:r>
      <w:r>
        <w:rPr/>
        <w:t>demuestra</w:t>
      </w:r>
      <w:r>
        <w:rPr>
          <w:spacing w:val="-4"/>
        </w:rPr>
        <w:t xml:space="preserve"> </w:t>
      </w:r>
      <w:r>
        <w:rPr/>
        <w:t>algunas</w:t>
      </w:r>
      <w:r>
        <w:rPr>
          <w:spacing w:val="-2"/>
        </w:rPr>
        <w:t xml:space="preserve"> </w:t>
      </w:r>
      <w:r>
        <w:rPr/>
        <w:t>de</w:t>
      </w:r>
      <w:r>
        <w:rPr>
          <w:spacing w:val="-4"/>
        </w:rPr>
        <w:t xml:space="preserve"> </w:t>
      </w:r>
      <w:r>
        <w:rPr/>
        <w:t>las</w:t>
      </w:r>
      <w:r>
        <w:rPr>
          <w:spacing w:val="-4"/>
        </w:rPr>
        <w:t xml:space="preserve"> </w:t>
      </w:r>
      <w:r>
        <w:rPr/>
        <w:t>expresiones</w:t>
      </w:r>
      <w:r>
        <w:rPr>
          <w:spacing w:val="-3"/>
        </w:rPr>
        <w:t xml:space="preserve"> </w:t>
      </w:r>
      <w:r>
        <w:rPr/>
        <w:t>para</w:t>
      </w:r>
      <w:r>
        <w:rPr>
          <w:spacing w:val="-2"/>
        </w:rPr>
        <w:t xml:space="preserve"> archivo:</w:t>
      </w:r>
    </w:p>
    <w:p>
      <w:pPr>
        <w:pStyle w:val="BodyText"/>
        <w:ind w:left="0" w:right="0"/>
        <w:rPr/>
      </w:pPr>
      <w:r>
        <w:rPr/>
      </w:r>
    </w:p>
    <w:p>
      <w:pPr>
        <w:pStyle w:val="BodyText"/>
        <w:rPr>
          <w:rFonts w:ascii="Courier New" w:hAnsi="Courier New"/>
        </w:rPr>
      </w:pPr>
      <w:r>
        <w:rPr>
          <w:rFonts w:ascii="Courier New" w:hAnsi="Courier New"/>
          <w:spacing w:val="-2"/>
        </w:rPr>
        <w:t>#!/bin/bash</w: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ind w:left="155" w:right="2783"/>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test-file:</w:t>
      </w:r>
      <w:r>
        <w:rPr>
          <w:rFonts w:ascii="Courier New" w:hAnsi="Courier New"/>
          <w:spacing w:val="-6"/>
        </w:rPr>
        <w:t xml:space="preserve"> </w:t>
      </w:r>
      <w:r>
        <w:rPr>
          <w:rFonts w:ascii="Courier New" w:hAnsi="Courier New"/>
        </w:rPr>
        <w:t>Evaluate</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status</w:t>
      </w:r>
      <w:r>
        <w:rPr>
          <w:rFonts w:ascii="Courier New" w:hAnsi="Courier New"/>
          <w:spacing w:val="-6"/>
        </w:rPr>
        <w:t xml:space="preserve"> </w:t>
      </w:r>
      <w:r>
        <w:rPr>
          <w:rFonts w:ascii="Courier New" w:hAnsi="Courier New"/>
        </w:rPr>
        <w:t>of</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 xml:space="preserve">file </w:t>
      </w:r>
      <w:r>
        <w:rPr>
          <w:rFonts w:ascii="Courier New" w:hAnsi="Courier New"/>
          <w:spacing w:val="-2"/>
        </w:rPr>
        <w:t>FILE=~/.bashrc</w:t>
      </w:r>
    </w:p>
    <w:p>
      <w:pPr>
        <w:pStyle w:val="BodyText"/>
        <w:spacing w:before="74" w:after="0"/>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-e</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-f</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ind w:left="155" w:right="5299"/>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"$FILE</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a</w:t>
      </w:r>
      <w:r>
        <w:rPr>
          <w:rFonts w:ascii="Courier New" w:hAnsi="Courier New"/>
          <w:spacing w:val="-8"/>
        </w:rPr>
        <w:t xml:space="preserve"> </w:t>
      </w:r>
      <w:r>
        <w:rPr>
          <w:rFonts w:ascii="Courier New" w:hAnsi="Courier New"/>
        </w:rPr>
        <w:t>regular</w:t>
      </w:r>
      <w:r>
        <w:rPr>
          <w:rFonts w:ascii="Courier New" w:hAnsi="Courier New"/>
          <w:spacing w:val="-8"/>
        </w:rPr>
        <w:t xml:space="preserve"> </w:t>
      </w:r>
      <w:r>
        <w:rPr>
          <w:rFonts w:ascii="Courier New" w:hAnsi="Courier New"/>
        </w:rPr>
        <w:t xml:space="preserve">file." </w:t>
      </w:r>
      <w:r>
        <w:rPr>
          <w:rFonts w:ascii="Courier New" w:hAnsi="Courier New"/>
          <w:spacing w:val="-6"/>
        </w:rPr>
        <w:t>fi</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-d</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spacing w:before="1" w:after="0"/>
        <w:ind w:left="155" w:right="573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"$FILE</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a</w:t>
      </w:r>
      <w:r>
        <w:rPr>
          <w:rFonts w:ascii="Courier New" w:hAnsi="Courier New"/>
          <w:spacing w:val="-10"/>
        </w:rPr>
        <w:t xml:space="preserve"> </w:t>
      </w:r>
      <w:r>
        <w:rPr>
          <w:rFonts w:ascii="Courier New" w:hAnsi="Courier New"/>
        </w:rPr>
        <w:t xml:space="preserve">directory." </w:t>
      </w:r>
      <w:r>
        <w:rPr>
          <w:rFonts w:ascii="Courier New" w:hAnsi="Courier New"/>
          <w:spacing w:val="-6"/>
        </w:rPr>
        <w:t>fi</w:t>
      </w:r>
    </w:p>
    <w:p>
      <w:pPr>
        <w:pStyle w:val="BodyText"/>
        <w:ind w:left="155" w:right="6019"/>
        <w:rPr>
          <w:rFonts w:ascii="Courier New" w:hAnsi="Courier New"/>
        </w:rPr>
      </w:pPr>
      <w:r>
        <w:rPr>
          <w:rFonts w:ascii="Courier New" w:hAnsi="Courier New"/>
        </w:rPr>
        <w:t>if [ -r "$FILE" ]; then echo</w:t>
      </w:r>
      <w:r>
        <w:rPr>
          <w:rFonts w:ascii="Courier New" w:hAnsi="Courier New"/>
          <w:spacing w:val="-13"/>
        </w:rPr>
        <w:t xml:space="preserve"> </w:t>
      </w:r>
      <w:r>
        <w:rPr>
          <w:rFonts w:ascii="Courier New" w:hAnsi="Courier New"/>
        </w:rPr>
        <w:t>"$FILE</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readable." </w:t>
      </w:r>
      <w:r>
        <w:rPr>
          <w:rFonts w:ascii="Courier New" w:hAnsi="Courier New"/>
          <w:spacing w:val="-6"/>
        </w:rPr>
        <w:t>fi</w:t>
      </w:r>
    </w:p>
    <w:p>
      <w:pPr>
        <w:pStyle w:val="BodyText"/>
        <w:ind w:left="155" w:right="6019"/>
        <w:rPr>
          <w:rFonts w:ascii="Courier New" w:hAnsi="Courier New"/>
        </w:rPr>
      </w:pPr>
      <w:r>
        <w:rPr>
          <w:rFonts w:ascii="Courier New" w:hAnsi="Courier New"/>
        </w:rPr>
        <w:t>if [ -w "$FILE" ]; then echo</w:t>
      </w:r>
      <w:r>
        <w:rPr>
          <w:rFonts w:ascii="Courier New" w:hAnsi="Courier New"/>
          <w:spacing w:val="-13"/>
        </w:rPr>
        <w:t xml:space="preserve"> </w:t>
      </w:r>
      <w:r>
        <w:rPr>
          <w:rFonts w:ascii="Courier New" w:hAnsi="Courier New"/>
        </w:rPr>
        <w:t>"$FILE</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writable." </w:t>
      </w:r>
      <w:r>
        <w:rPr>
          <w:rFonts w:ascii="Courier New" w:hAnsi="Courier New"/>
          <w:spacing w:val="-6"/>
        </w:rPr>
        <w:t>fi</w:t>
      </w:r>
    </w:p>
    <w:p>
      <w:pPr>
        <w:pStyle w:val="BodyText"/>
        <w:spacing w:before="1" w:after="0"/>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-x</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ind w:left="155" w:right="4078"/>
        <w:rPr>
          <w:rFonts w:ascii="Courier New" w:hAnsi="Courier New"/>
        </w:rPr>
      </w:pPr>
      <w:r>
        <w:rPr>
          <w:rFonts w:ascii="Courier New" w:hAnsi="Courier New"/>
        </w:rPr>
        <w:t>echo</w:t>
      </w:r>
      <w:r>
        <w:rPr>
          <w:rFonts w:ascii="Courier New" w:hAnsi="Courier New"/>
          <w:spacing w:val="-14"/>
        </w:rPr>
        <w:t xml:space="preserve"> </w:t>
      </w:r>
      <w:r>
        <w:rPr>
          <w:rFonts w:ascii="Courier New" w:hAnsi="Courier New"/>
        </w:rPr>
        <w:t>"$FILE</w:t>
      </w:r>
      <w:r>
        <w:rPr>
          <w:rFonts w:ascii="Courier New" w:hAnsi="Courier New"/>
          <w:spacing w:val="-14"/>
        </w:rPr>
        <w:t xml:space="preserve"> </w:t>
      </w:r>
      <w:r>
        <w:rPr>
          <w:rFonts w:ascii="Courier New" w:hAnsi="Courier New"/>
        </w:rPr>
        <w:t>is</w:t>
      </w:r>
      <w:r>
        <w:rPr>
          <w:rFonts w:ascii="Courier New" w:hAnsi="Courier New"/>
          <w:spacing w:val="-14"/>
        </w:rPr>
        <w:t xml:space="preserve"> </w:t>
      </w:r>
      <w:r>
        <w:rPr>
          <w:rFonts w:ascii="Courier New" w:hAnsi="Courier New"/>
        </w:rPr>
        <w:t xml:space="preserve">executable/searchable." </w:t>
      </w:r>
      <w:r>
        <w:rPr>
          <w:rFonts w:ascii="Courier New" w:hAnsi="Courier New"/>
          <w:spacing w:val="-6"/>
        </w:rPr>
        <w:t>fi</w:t>
      </w:r>
    </w:p>
    <w:p>
      <w:pPr>
        <w:pStyle w:val="BodyText"/>
        <w:rPr>
          <w:rFonts w:ascii="Courier New" w:hAnsi="Courier New"/>
        </w:rPr>
      </w:pPr>
      <w:r>
        <w:rPr>
          <w:rFonts w:ascii="Courier New" w:hAnsi="Courier New"/>
          <w:spacing w:val="-4"/>
        </w:rPr>
        <w:t>else</w:t>
      </w:r>
    </w:p>
    <w:p>
      <w:pPr>
        <w:pStyle w:val="BodyText"/>
        <w:ind w:left="155" w:right="573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"$FILE</w:t>
      </w:r>
      <w:r>
        <w:rPr>
          <w:rFonts w:ascii="Courier New" w:hAnsi="Courier New"/>
          <w:spacing w:val="-10"/>
        </w:rPr>
        <w:t xml:space="preserve"> </w:t>
      </w:r>
      <w:r>
        <w:rPr>
          <w:rFonts w:ascii="Courier New" w:hAnsi="Courier New"/>
        </w:rPr>
        <w:t>does</w:t>
      </w:r>
      <w:r>
        <w:rPr>
          <w:rFonts w:ascii="Courier New" w:hAnsi="Courier New"/>
          <w:spacing w:val="-10"/>
        </w:rPr>
        <w:t xml:space="preserve"> </w:t>
      </w:r>
      <w:r>
        <w:rPr>
          <w:rFonts w:ascii="Courier New" w:hAnsi="Courier New"/>
        </w:rPr>
        <w:t>not</w:t>
      </w:r>
      <w:r>
        <w:rPr>
          <w:rFonts w:ascii="Courier New" w:hAnsi="Courier New"/>
          <w:spacing w:val="-10"/>
        </w:rPr>
        <w:t xml:space="preserve"> </w:t>
      </w:r>
      <w:r>
        <w:rPr>
          <w:rFonts w:ascii="Courier New" w:hAnsi="Courier New"/>
        </w:rPr>
        <w:t>exist" exit 1</w:t>
      </w:r>
    </w:p>
    <w:p>
      <w:pPr>
        <w:pStyle w:val="BodyText"/>
        <w:ind w:left="155" w:right="9184"/>
        <w:rPr>
          <w:rFonts w:ascii="Courier New" w:hAnsi="Courier New"/>
        </w:rPr>
      </w:pPr>
      <w:r>
        <w:rPr>
          <w:rFonts w:ascii="Courier New" w:hAnsi="Courier New"/>
          <w:spacing w:val="-6"/>
        </w:rPr>
        <w:t xml:space="preserve">fi </w:t>
      </w:r>
      <w:r>
        <w:rPr>
          <w:rFonts w:ascii="Courier New" w:hAnsi="Courier New"/>
          <w:spacing w:val="-4"/>
        </w:rPr>
        <w:t>exit</w:t>
      </w:r>
    </w:p>
    <w:p>
      <w:pPr>
        <w:pStyle w:val="BodyText"/>
        <w:ind w:left="0" w:right="0"/>
        <w:rPr>
          <w:rFonts w:ascii="Courier New" w:hAnsi="Courier New"/>
        </w:rPr>
      </w:pPr>
      <w:r>
        <w:rPr>
          <w:rFonts w:ascii="Courier New" w:hAnsi="Courier New"/>
        </w:rPr>
      </w:r>
    </w:p>
    <w:p>
      <w:pPr>
        <w:pStyle w:val="BodyText"/>
        <w:ind w:left="155" w:right="173"/>
        <w:rPr/>
      </w:pPr>
      <w:r>
        <w:rPr/>
        <w:t xml:space="preserve">El script evalua el archivo asignado a la constante </w:t>
      </w:r>
      <w:r>
        <w:rPr>
          <w:rFonts w:ascii="Courier New" w:hAnsi="Courier New"/>
        </w:rPr>
        <w:t>FILE</w:t>
      </w:r>
      <w:r>
        <w:rPr>
          <w:rFonts w:ascii="Courier New" w:hAnsi="Courier New"/>
          <w:spacing w:val="-79"/>
        </w:rPr>
        <w:t xml:space="preserve"> </w:t>
      </w:r>
      <w:r>
        <w:rPr/>
        <w:t>y muestra su resultado una vez que se realiza la evaluación.</w:t>
      </w:r>
      <w:r>
        <w:rPr>
          <w:spacing w:val="-1"/>
        </w:rPr>
        <w:t xml:space="preserve"> </w:t>
      </w:r>
      <w:r>
        <w:rPr/>
        <w:t>Hay</w:t>
      </w:r>
      <w:r>
        <w:rPr>
          <w:spacing w:val="-1"/>
        </w:rPr>
        <w:t xml:space="preserve"> </w:t>
      </w:r>
      <w:r>
        <w:rPr/>
        <w:t>dos</w:t>
      </w:r>
      <w:r>
        <w:rPr>
          <w:spacing w:val="-1"/>
        </w:rPr>
        <w:t xml:space="preserve"> </w:t>
      </w:r>
      <w:r>
        <w:rPr/>
        <w:t>cosas</w:t>
      </w:r>
      <w:r>
        <w:rPr>
          <w:spacing w:val="-1"/>
        </w:rPr>
        <w:t xml:space="preserve"> </w:t>
      </w:r>
      <w:r>
        <w:rPr/>
        <w:t>interesantes</w:t>
      </w:r>
      <w:r>
        <w:rPr>
          <w:spacing w:val="-1"/>
        </w:rPr>
        <w:t xml:space="preserve"> </w:t>
      </w:r>
      <w:r>
        <w:rPr/>
        <w:t>a</w:t>
      </w:r>
      <w:r>
        <w:rPr>
          <w:spacing w:val="-2"/>
        </w:rPr>
        <w:t xml:space="preserve"> </w:t>
      </w:r>
      <w:r>
        <w:rPr/>
        <w:t>tener</w:t>
      </w:r>
      <w:r>
        <w:rPr>
          <w:spacing w:val="-1"/>
        </w:rPr>
        <w:t xml:space="preserve"> </w:t>
      </w:r>
      <w:r>
        <w:rPr/>
        <w:t>en</w:t>
      </w:r>
      <w:r>
        <w:rPr>
          <w:spacing w:val="-1"/>
        </w:rPr>
        <w:t xml:space="preserve"> </w:t>
      </w:r>
      <w:r>
        <w:rPr/>
        <w:t>cuenta</w:t>
      </w:r>
      <w:r>
        <w:rPr>
          <w:spacing w:val="-2"/>
        </w:rPr>
        <w:t xml:space="preserve"> </w:t>
      </w:r>
      <w:r>
        <w:rPr/>
        <w:t>sobre</w:t>
      </w:r>
      <w:r>
        <w:rPr>
          <w:spacing w:val="-2"/>
        </w:rPr>
        <w:t xml:space="preserve"> </w:t>
      </w:r>
      <w:r>
        <w:rPr/>
        <w:t>este script.</w:t>
      </w:r>
      <w:r>
        <w:rPr>
          <w:spacing w:val="-1"/>
        </w:rPr>
        <w:t xml:space="preserve"> </w:t>
      </w:r>
      <w:r>
        <w:rPr/>
        <w:t>Primero,</w:t>
      </w:r>
      <w:r>
        <w:rPr>
          <w:spacing w:val="-1"/>
        </w:rPr>
        <w:t xml:space="preserve"> </w:t>
      </w:r>
      <w:r>
        <w:rPr/>
        <w:t>fíjate como</w:t>
      </w:r>
      <w:r>
        <w:rPr>
          <w:spacing w:val="-6"/>
        </w:rPr>
        <w:t xml:space="preserve"> </w:t>
      </w:r>
      <w:r>
        <w:rPr/>
        <w:t>el</w:t>
      </w:r>
      <w:r>
        <w:rPr>
          <w:spacing w:val="-5"/>
        </w:rPr>
        <w:t xml:space="preserve"> </w:t>
      </w:r>
      <w:r>
        <w:rPr/>
        <w:t>parámetro</w:t>
      </w:r>
      <w:r>
        <w:rPr>
          <w:spacing w:val="-1"/>
        </w:rPr>
        <w:t xml:space="preserve"> </w:t>
      </w:r>
      <w:r>
        <w:rPr>
          <w:rFonts w:ascii="Courier New" w:hAnsi="Courier New"/>
        </w:rPr>
        <w:t>$FILE</w:t>
      </w:r>
      <w:r>
        <w:rPr>
          <w:rFonts w:ascii="Courier New" w:hAnsi="Courier New"/>
          <w:spacing w:val="-85"/>
        </w:rPr>
        <w:t xml:space="preserve"> </w:t>
      </w:r>
      <w:r>
        <w:rPr/>
        <w:t>está</w:t>
      </w:r>
      <w:r>
        <w:rPr>
          <w:spacing w:val="-5"/>
        </w:rPr>
        <w:t xml:space="preserve"> </w:t>
      </w:r>
      <w:r>
        <w:rPr/>
        <w:t>entrecomillado</w:t>
      </w:r>
      <w:r>
        <w:rPr>
          <w:spacing w:val="-3"/>
        </w:rPr>
        <w:t xml:space="preserve"> </w:t>
      </w:r>
      <w:r>
        <w:rPr/>
        <w:t>junto</w:t>
      </w:r>
      <w:r>
        <w:rPr>
          <w:spacing w:val="-3"/>
        </w:rPr>
        <w:t xml:space="preserve"> </w:t>
      </w:r>
      <w:r>
        <w:rPr/>
        <w:t>con</w:t>
      </w:r>
      <w:r>
        <w:rPr>
          <w:spacing w:val="-4"/>
        </w:rPr>
        <w:t xml:space="preserve"> </w:t>
      </w:r>
      <w:r>
        <w:rPr/>
        <w:t>las</w:t>
      </w:r>
      <w:r>
        <w:rPr>
          <w:spacing w:val="-4"/>
        </w:rPr>
        <w:t xml:space="preserve"> </w:t>
      </w:r>
      <w:r>
        <w:rPr/>
        <w:t>expresiones.</w:t>
      </w:r>
      <w:r>
        <w:rPr>
          <w:spacing w:val="-3"/>
        </w:rPr>
        <w:t xml:space="preserve"> </w:t>
      </w:r>
      <w:r>
        <w:rPr/>
        <w:t>Esto</w:t>
      </w:r>
      <w:r>
        <w:rPr>
          <w:spacing w:val="-4"/>
        </w:rPr>
        <w:t xml:space="preserve"> </w:t>
      </w:r>
      <w:r>
        <w:rPr/>
        <w:t>no</w:t>
      </w:r>
      <w:r>
        <w:rPr>
          <w:spacing w:val="-4"/>
        </w:rPr>
        <w:t xml:space="preserve"> </w:t>
      </w:r>
      <w:r>
        <w:rPr/>
        <w:t>se</w:t>
      </w:r>
      <w:r>
        <w:rPr>
          <w:spacing w:val="-5"/>
        </w:rPr>
        <w:t xml:space="preserve"> </w:t>
      </w:r>
      <w:r>
        <w:rPr/>
        <w:t>requiere,</w:t>
      </w:r>
      <w:r>
        <w:rPr>
          <w:spacing w:val="-3"/>
        </w:rPr>
        <w:t xml:space="preserve"> </w:t>
      </w:r>
      <w:r>
        <w:rPr/>
        <w:t xml:space="preserve">pero es una defensa contra un parámetro vacío. Si la expansión de parámetros de </w:t>
      </w:r>
      <w:r>
        <w:rPr>
          <w:rFonts w:ascii="Courier New" w:hAnsi="Courier New"/>
        </w:rPr>
        <w:t>$FILE</w:t>
      </w:r>
      <w:r>
        <w:rPr>
          <w:rFonts w:ascii="Courier New" w:hAnsi="Courier New"/>
          <w:spacing w:val="-79"/>
        </w:rPr>
        <w:t xml:space="preserve"> </w:t>
      </w:r>
      <w:r>
        <w:rPr/>
        <w:t xml:space="preserve">fuera a dar como resultado un valor vacío, podría causar un error (los operadores serían interpretados como cadenas no nulas en lugar de como operadores). Usando las comillas alrededor de los parámetros nos asegurarmos que el operador siempre está seguido por una cadena, incluso si la cadena está vacía. Segundo, fíjate en la presencia del comando </w:t>
      </w:r>
      <w:r>
        <w:rPr>
          <w:rFonts w:ascii="Courier New" w:hAnsi="Courier New"/>
        </w:rPr>
        <w:t>exit</w:t>
      </w:r>
      <w:r>
        <w:rPr>
          <w:rFonts w:ascii="Courier New" w:hAnsi="Courier New"/>
          <w:spacing w:val="-78"/>
        </w:rPr>
        <w:t xml:space="preserve"> </w:t>
      </w:r>
      <w:r>
        <w:rPr/>
        <w:t xml:space="preserve">cerca del final del script. El comando </w:t>
      </w:r>
      <w:r>
        <w:rPr>
          <w:rFonts w:ascii="Courier New" w:hAnsi="Courier New"/>
        </w:rPr>
        <w:t>exit</w:t>
      </w:r>
      <w:r>
        <w:rPr>
          <w:rFonts w:ascii="Courier New" w:hAnsi="Courier New"/>
          <w:spacing w:val="-79"/>
        </w:rPr>
        <w:t xml:space="preserve"> </w:t>
      </w:r>
      <w:r>
        <w:rPr/>
        <w:t>acepta un úncio, y opcional, argumento que se convierte en el estado de salida del script.</w:t>
      </w:r>
    </w:p>
    <w:p>
      <w:pPr>
        <w:pStyle w:val="BodyText"/>
        <w:ind w:left="155" w:right="148"/>
        <w:rPr/>
      </w:pPr>
      <w:r>
        <w:rPr/>
        <w:t xml:space="preserve">Cuando no se le pasa ningún argumento, el estado de salida por defecto es la salida el último comando ejecutado. Usar </w:t>
      </w:r>
      <w:r>
        <w:rPr>
          <w:rFonts w:ascii="Courier New" w:hAnsi="Courier New"/>
        </w:rPr>
        <w:t>exit</w:t>
      </w:r>
      <w:r>
        <w:rPr>
          <w:rFonts w:ascii="Courier New" w:hAnsi="Courier New"/>
          <w:spacing w:val="-78"/>
        </w:rPr>
        <w:t xml:space="preserve"> </w:t>
      </w:r>
      <w:r>
        <w:rPr/>
        <w:t xml:space="preserve">de esta forma permite que el script indique fallo si </w:t>
      </w:r>
      <w:r>
        <w:rPr>
          <w:rFonts w:ascii="Courier New" w:hAnsi="Courier New"/>
        </w:rPr>
        <w:t>$FILE</w:t>
      </w:r>
      <w:r>
        <w:rPr>
          <w:rFonts w:ascii="Courier New" w:hAnsi="Courier New"/>
          <w:spacing w:val="-78"/>
        </w:rPr>
        <w:t xml:space="preserve"> </w:t>
      </w:r>
      <w:r>
        <w:rPr/>
        <w:t>se expande</w:t>
      </w:r>
      <w:r>
        <w:rPr>
          <w:spacing w:val="-7"/>
        </w:rPr>
        <w:t xml:space="preserve"> </w:t>
      </w:r>
      <w:r>
        <w:rPr/>
        <w:t>en</w:t>
      </w:r>
      <w:r>
        <w:rPr>
          <w:spacing w:val="-3"/>
        </w:rPr>
        <w:t xml:space="preserve"> </w:t>
      </w:r>
      <w:r>
        <w:rPr/>
        <w:t>el</w:t>
      </w:r>
      <w:r>
        <w:rPr>
          <w:spacing w:val="-2"/>
        </w:rPr>
        <w:t xml:space="preserve"> </w:t>
      </w:r>
      <w:r>
        <w:rPr/>
        <w:t>nombre</w:t>
      </w:r>
      <w:r>
        <w:rPr>
          <w:spacing w:val="-4"/>
        </w:rPr>
        <w:t xml:space="preserve"> </w:t>
      </w:r>
      <w:r>
        <w:rPr/>
        <w:t>de</w:t>
      </w:r>
      <w:r>
        <w:rPr>
          <w:spacing w:val="-2"/>
        </w:rPr>
        <w:t xml:space="preserve"> </w:t>
      </w:r>
      <w:r>
        <w:rPr/>
        <w:t>un</w:t>
      </w:r>
      <w:r>
        <w:rPr>
          <w:spacing w:val="-3"/>
        </w:rPr>
        <w:t xml:space="preserve"> </w:t>
      </w:r>
      <w:r>
        <w:rPr/>
        <w:t>archivo</w:t>
      </w:r>
      <w:r>
        <w:rPr>
          <w:spacing w:val="-2"/>
        </w:rPr>
        <w:t xml:space="preserve"> </w:t>
      </w:r>
      <w:r>
        <w:rPr/>
        <w:t>inexistente.</w:t>
      </w:r>
      <w:r>
        <w:rPr>
          <w:spacing w:val="-3"/>
        </w:rPr>
        <w:t xml:space="preserve"> </w:t>
      </w:r>
      <w:r>
        <w:rPr/>
        <w:t>El</w:t>
      </w:r>
      <w:r>
        <w:rPr>
          <w:spacing w:val="-2"/>
        </w:rPr>
        <w:t xml:space="preserve"> </w:t>
      </w:r>
      <w:r>
        <w:rPr/>
        <w:t xml:space="preserve">comando </w:t>
      </w:r>
      <w:r>
        <w:rPr>
          <w:rFonts w:ascii="Courier New" w:hAnsi="Courier New"/>
        </w:rPr>
        <w:t>exit</w:t>
      </w:r>
      <w:r>
        <w:rPr>
          <w:rFonts w:ascii="Courier New" w:hAnsi="Courier New"/>
          <w:spacing w:val="-85"/>
        </w:rPr>
        <w:t xml:space="preserve"> </w:t>
      </w:r>
      <w:r>
        <w:rPr/>
        <w:t>que</w:t>
      </w:r>
      <w:r>
        <w:rPr>
          <w:spacing w:val="-4"/>
        </w:rPr>
        <w:t xml:space="preserve"> </w:t>
      </w:r>
      <w:r>
        <w:rPr/>
        <w:t>aparece</w:t>
      </w:r>
      <w:r>
        <w:rPr>
          <w:spacing w:val="-4"/>
        </w:rPr>
        <w:t xml:space="preserve"> </w:t>
      </w:r>
      <w:r>
        <w:rPr/>
        <w:t>en</w:t>
      </w:r>
      <w:r>
        <w:rPr>
          <w:spacing w:val="-2"/>
        </w:rPr>
        <w:t xml:space="preserve"> </w:t>
      </w:r>
      <w:r>
        <w:rPr/>
        <w:t>la</w:t>
      </w:r>
      <w:r>
        <w:rPr>
          <w:spacing w:val="-4"/>
        </w:rPr>
        <w:t xml:space="preserve"> </w:t>
      </w:r>
      <w:r>
        <w:rPr/>
        <w:t>última</w:t>
      </w:r>
      <w:r>
        <w:rPr>
          <w:spacing w:val="-2"/>
        </w:rPr>
        <w:t xml:space="preserve"> </w:t>
      </w:r>
      <w:r>
        <w:rPr/>
        <w:t>línea del script es una formalidad aquí. Cuando un script "alcanza el final" (llega al final del archivo), termina con un estado de salida del último comando ejecutado por defecto, de todas formas.</w:t>
      </w:r>
    </w:p>
    <w:p>
      <w:pPr>
        <w:pStyle w:val="BodyText"/>
        <w:spacing w:before="11" w:after="0"/>
        <w:ind w:left="0" w:right="0"/>
        <w:rPr>
          <w:sz w:val="23"/>
        </w:rPr>
      </w:pPr>
      <w:r>
        <w:rPr>
          <w:sz w:val="23"/>
        </w:rPr>
      </w:r>
    </w:p>
    <w:p>
      <w:pPr>
        <w:pStyle w:val="BodyText"/>
        <w:ind w:left="155" w:right="181"/>
        <w:rPr/>
      </w:pPr>
      <w:r>
        <w:rPr/>
        <w:t xml:space="preserve">Similarmente, las funciones de shell pueden devolver un estado de salida incluyendo un argumento entero al comando </w:t>
      </w:r>
      <w:r>
        <w:rPr>
          <w:rFonts w:ascii="Courier New" w:hAnsi="Courier New"/>
        </w:rPr>
        <w:t>return</w:t>
      </w:r>
      <w:r>
        <w:rPr/>
        <w:t>. Si fueramos a convertir el script siguiente en una función para incluirlo</w:t>
      </w:r>
      <w:r>
        <w:rPr>
          <w:spacing w:val="-9"/>
        </w:rPr>
        <w:t xml:space="preserve"> </w:t>
      </w:r>
      <w:r>
        <w:rPr/>
        <w:t>en</w:t>
      </w:r>
      <w:r>
        <w:rPr>
          <w:spacing w:val="-5"/>
        </w:rPr>
        <w:t xml:space="preserve"> </w:t>
      </w:r>
      <w:r>
        <w:rPr/>
        <w:t>un</w:t>
      </w:r>
      <w:r>
        <w:rPr>
          <w:spacing w:val="-5"/>
        </w:rPr>
        <w:t xml:space="preserve"> </w:t>
      </w:r>
      <w:r>
        <w:rPr/>
        <w:t>progrma</w:t>
      </w:r>
      <w:r>
        <w:rPr>
          <w:spacing w:val="-4"/>
        </w:rPr>
        <w:t xml:space="preserve"> </w:t>
      </w:r>
      <w:r>
        <w:rPr/>
        <w:t>mayor,</w:t>
      </w:r>
      <w:r>
        <w:rPr>
          <w:spacing w:val="-5"/>
        </w:rPr>
        <w:t xml:space="preserve"> </w:t>
      </w:r>
      <w:r>
        <w:rPr/>
        <w:t>podríamos</w:t>
      </w:r>
      <w:r>
        <w:rPr>
          <w:spacing w:val="-5"/>
        </w:rPr>
        <w:t xml:space="preserve"> </w:t>
      </w:r>
      <w:r>
        <w:rPr/>
        <w:t>reemplazar</w:t>
      </w:r>
      <w:r>
        <w:rPr>
          <w:spacing w:val="-4"/>
        </w:rPr>
        <w:t xml:space="preserve"> </w:t>
      </w:r>
      <w:r>
        <w:rPr/>
        <w:t>los</w:t>
      </w:r>
      <w:r>
        <w:rPr>
          <w:spacing w:val="-5"/>
        </w:rPr>
        <w:t xml:space="preserve"> </w:t>
      </w:r>
      <w:r>
        <w:rPr/>
        <w:t>comandos</w:t>
      </w:r>
      <w:r>
        <w:rPr>
          <w:spacing w:val="-1"/>
        </w:rPr>
        <w:t xml:space="preserve"> </w:t>
      </w:r>
      <w:r>
        <w:rPr>
          <w:rFonts w:ascii="Courier New" w:hAnsi="Courier New"/>
        </w:rPr>
        <w:t>exit</w:t>
      </w:r>
      <w:r>
        <w:rPr>
          <w:rFonts w:ascii="Courier New" w:hAnsi="Courier New"/>
          <w:spacing w:val="-85"/>
        </w:rPr>
        <w:t xml:space="preserve"> </w:t>
      </w:r>
      <w:r>
        <w:rPr/>
        <w:t>con</w:t>
      </w:r>
      <w:r>
        <w:rPr>
          <w:spacing w:val="-4"/>
        </w:rPr>
        <w:t xml:space="preserve"> </w:t>
      </w:r>
      <w:r>
        <w:rPr/>
        <w:t>sentencias</w:t>
      </w:r>
      <w:r>
        <w:rPr>
          <w:spacing w:val="-3"/>
        </w:rPr>
        <w:t xml:space="preserve"> </w:t>
      </w:r>
      <w:r>
        <w:rPr>
          <w:rFonts w:ascii="Courier New" w:hAnsi="Courier New"/>
        </w:rPr>
        <w:t xml:space="preserve">return </w:t>
      </w:r>
      <w:r>
        <w:rPr/>
        <w:t>y obtener el comportamiento deseado:</w:t>
      </w:r>
    </w:p>
    <w:p>
      <w:pPr>
        <w:pStyle w:val="BodyText"/>
        <w:ind w:left="0" w:right="0"/>
        <w:rPr/>
      </w:pPr>
      <w:r>
        <w:rPr/>
      </w:r>
    </w:p>
    <w:p>
      <w:pPr>
        <w:pStyle w:val="BodyText"/>
        <w:rPr>
          <w:rFonts w:ascii="Courier New" w:hAnsi="Courier New"/>
        </w:rPr>
      </w:pPr>
      <w:r>
        <w:rPr>
          <w:rFonts w:ascii="Courier New" w:hAnsi="Courier New"/>
        </w:rPr>
        <w:t>test_file</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spacing w:val="-10"/>
        </w:rPr>
        <w:t>{</w:t>
      </w:r>
    </w:p>
    <w:p>
      <w:pPr>
        <w:pStyle w:val="BodyText"/>
        <w:ind w:left="155" w:right="2783"/>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test-file:</w:t>
      </w:r>
      <w:r>
        <w:rPr>
          <w:rFonts w:ascii="Courier New" w:hAnsi="Courier New"/>
          <w:spacing w:val="-6"/>
        </w:rPr>
        <w:t xml:space="preserve"> </w:t>
      </w:r>
      <w:r>
        <w:rPr>
          <w:rFonts w:ascii="Courier New" w:hAnsi="Courier New"/>
        </w:rPr>
        <w:t>Evaluate</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status</w:t>
      </w:r>
      <w:r>
        <w:rPr>
          <w:rFonts w:ascii="Courier New" w:hAnsi="Courier New"/>
          <w:spacing w:val="-6"/>
        </w:rPr>
        <w:t xml:space="preserve"> </w:t>
      </w:r>
      <w:r>
        <w:rPr>
          <w:rFonts w:ascii="Courier New" w:hAnsi="Courier New"/>
        </w:rPr>
        <w:t>of</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 xml:space="preserve">file </w:t>
      </w:r>
      <w:r>
        <w:rPr>
          <w:rFonts w:ascii="Courier New" w:hAnsi="Courier New"/>
          <w:spacing w:val="-2"/>
        </w:rPr>
        <w:t>FILE=~/.bashrc</w:t>
      </w:r>
    </w:p>
    <w:p>
      <w:pPr>
        <w:pStyle w:val="BodyText"/>
        <w:spacing w:before="1" w:after="0"/>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-e</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-f</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ind w:left="155" w:right="5299"/>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"$FILE</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a</w:t>
      </w:r>
      <w:r>
        <w:rPr>
          <w:rFonts w:ascii="Courier New" w:hAnsi="Courier New"/>
          <w:spacing w:val="-8"/>
        </w:rPr>
        <w:t xml:space="preserve"> </w:t>
      </w:r>
      <w:r>
        <w:rPr>
          <w:rFonts w:ascii="Courier New" w:hAnsi="Courier New"/>
        </w:rPr>
        <w:t>regular</w:t>
      </w:r>
      <w:r>
        <w:rPr>
          <w:rFonts w:ascii="Courier New" w:hAnsi="Courier New"/>
          <w:spacing w:val="-8"/>
        </w:rPr>
        <w:t xml:space="preserve"> </w:t>
      </w:r>
      <w:r>
        <w:rPr>
          <w:rFonts w:ascii="Courier New" w:hAnsi="Courier New"/>
        </w:rPr>
        <w:t xml:space="preserve">file." </w:t>
      </w:r>
      <w:r>
        <w:rPr>
          <w:rFonts w:ascii="Courier New" w:hAnsi="Courier New"/>
          <w:spacing w:val="-6"/>
        </w:rPr>
        <w:t>fi</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-d</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573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"$FILE</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a</w:t>
      </w:r>
      <w:r>
        <w:rPr>
          <w:rFonts w:ascii="Courier New" w:hAnsi="Courier New"/>
          <w:spacing w:val="-10"/>
        </w:rPr>
        <w:t xml:space="preserve"> </w:t>
      </w:r>
      <w:r>
        <w:rPr>
          <w:rFonts w:ascii="Courier New" w:hAnsi="Courier New"/>
        </w:rPr>
        <w:t xml:space="preserve">directory." </w:t>
      </w:r>
      <w:r>
        <w:rPr>
          <w:rFonts w:ascii="Courier New" w:hAnsi="Courier New"/>
          <w:spacing w:val="-6"/>
        </w:rPr>
        <w:t>fi</w:t>
      </w:r>
    </w:p>
    <w:p>
      <w:pPr>
        <w:pStyle w:val="BodyText"/>
        <w:spacing w:before="74" w:after="0"/>
        <w:ind w:left="155" w:right="6019"/>
        <w:rPr>
          <w:rFonts w:ascii="Courier New" w:hAnsi="Courier New"/>
        </w:rPr>
      </w:pPr>
      <w:r>
        <w:rPr>
          <w:rFonts w:ascii="Courier New" w:hAnsi="Courier New"/>
        </w:rPr>
        <w:t>if [ -r "$FILE" ]; then echo</w:t>
      </w:r>
      <w:r>
        <w:rPr>
          <w:rFonts w:ascii="Courier New" w:hAnsi="Courier New"/>
          <w:spacing w:val="-13"/>
        </w:rPr>
        <w:t xml:space="preserve"> </w:t>
      </w:r>
      <w:r>
        <w:rPr>
          <w:rFonts w:ascii="Courier New" w:hAnsi="Courier New"/>
        </w:rPr>
        <w:t>"$FILE</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readable." </w:t>
      </w:r>
      <w:r>
        <w:rPr>
          <w:rFonts w:ascii="Courier New" w:hAnsi="Courier New"/>
          <w:spacing w:val="-6"/>
        </w:rPr>
        <w:t>fi</w:t>
      </w:r>
    </w:p>
    <w:p>
      <w:pPr>
        <w:pStyle w:val="BodyText"/>
        <w:ind w:left="155" w:right="6019"/>
        <w:rPr>
          <w:rFonts w:ascii="Courier New" w:hAnsi="Courier New"/>
        </w:rPr>
      </w:pPr>
      <w:r>
        <w:rPr>
          <w:rFonts w:ascii="Courier New" w:hAnsi="Courier New"/>
        </w:rPr>
        <w:t>if [ -w "$FILE" ]; then echo</w:t>
      </w:r>
      <w:r>
        <w:rPr>
          <w:rFonts w:ascii="Courier New" w:hAnsi="Courier New"/>
          <w:spacing w:val="-13"/>
        </w:rPr>
        <w:t xml:space="preserve"> </w:t>
      </w:r>
      <w:r>
        <w:rPr>
          <w:rFonts w:ascii="Courier New" w:hAnsi="Courier New"/>
        </w:rPr>
        <w:t>"$FILE</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writable." </w:t>
      </w:r>
      <w:r>
        <w:rPr>
          <w:rFonts w:ascii="Courier New" w:hAnsi="Courier New"/>
          <w:spacing w:val="-6"/>
        </w:rPr>
        <w:t>fi</w:t>
      </w:r>
    </w:p>
    <w:p>
      <w:pPr>
        <w:pStyle w:val="BodyText"/>
        <w:spacing w:before="1" w:after="0"/>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-x</w:t>
      </w:r>
      <w:r>
        <w:rPr>
          <w:rFonts w:ascii="Courier New" w:hAnsi="Courier New"/>
          <w:spacing w:val="-3"/>
        </w:rPr>
        <w:t xml:space="preserve"> </w:t>
      </w:r>
      <w:r>
        <w:rPr>
          <w:rFonts w:ascii="Courier New" w:hAnsi="Courier New"/>
        </w:rPr>
        <w:t>"$FILE"</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ind w:left="155" w:right="4078"/>
        <w:rPr>
          <w:rFonts w:ascii="Courier New" w:hAnsi="Courier New"/>
        </w:rPr>
      </w:pPr>
      <w:r>
        <w:rPr>
          <w:rFonts w:ascii="Courier New" w:hAnsi="Courier New"/>
        </w:rPr>
        <w:t>echo</w:t>
      </w:r>
      <w:r>
        <w:rPr>
          <w:rFonts w:ascii="Courier New" w:hAnsi="Courier New"/>
          <w:spacing w:val="-14"/>
        </w:rPr>
        <w:t xml:space="preserve"> </w:t>
      </w:r>
      <w:r>
        <w:rPr>
          <w:rFonts w:ascii="Courier New" w:hAnsi="Courier New"/>
        </w:rPr>
        <w:t>"$FILE</w:t>
      </w:r>
      <w:r>
        <w:rPr>
          <w:rFonts w:ascii="Courier New" w:hAnsi="Courier New"/>
          <w:spacing w:val="-14"/>
        </w:rPr>
        <w:t xml:space="preserve"> </w:t>
      </w:r>
      <w:r>
        <w:rPr>
          <w:rFonts w:ascii="Courier New" w:hAnsi="Courier New"/>
        </w:rPr>
        <w:t>is</w:t>
      </w:r>
      <w:r>
        <w:rPr>
          <w:rFonts w:ascii="Courier New" w:hAnsi="Courier New"/>
          <w:spacing w:val="-14"/>
        </w:rPr>
        <w:t xml:space="preserve"> </w:t>
      </w:r>
      <w:r>
        <w:rPr>
          <w:rFonts w:ascii="Courier New" w:hAnsi="Courier New"/>
        </w:rPr>
        <w:t xml:space="preserve">executable/searchable." </w:t>
      </w:r>
      <w:r>
        <w:rPr>
          <w:rFonts w:ascii="Courier New" w:hAnsi="Courier New"/>
          <w:spacing w:val="-6"/>
        </w:rPr>
        <w:t>fi</w:t>
      </w:r>
    </w:p>
    <w:p>
      <w:pPr>
        <w:pStyle w:val="BodyText"/>
        <w:rPr>
          <w:rFonts w:ascii="Courier New" w:hAnsi="Courier New"/>
        </w:rPr>
      </w:pPr>
      <w:r>
        <w:rPr>
          <w:rFonts w:ascii="Courier New" w:hAnsi="Courier New"/>
          <w:spacing w:val="-4"/>
        </w:rPr>
        <w:t>else</w:t>
      </w:r>
    </w:p>
    <w:p>
      <w:pPr>
        <w:pStyle w:val="BodyText"/>
        <w:ind w:left="155" w:right="573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"$FILE</w:t>
      </w:r>
      <w:r>
        <w:rPr>
          <w:rFonts w:ascii="Courier New" w:hAnsi="Courier New"/>
          <w:spacing w:val="-10"/>
        </w:rPr>
        <w:t xml:space="preserve"> </w:t>
      </w:r>
      <w:r>
        <w:rPr>
          <w:rFonts w:ascii="Courier New" w:hAnsi="Courier New"/>
        </w:rPr>
        <w:t>does</w:t>
      </w:r>
      <w:r>
        <w:rPr>
          <w:rFonts w:ascii="Courier New" w:hAnsi="Courier New"/>
          <w:spacing w:val="-10"/>
        </w:rPr>
        <w:t xml:space="preserve"> </w:t>
      </w:r>
      <w:r>
        <w:rPr>
          <w:rFonts w:ascii="Courier New" w:hAnsi="Courier New"/>
        </w:rPr>
        <w:t>not</w:t>
      </w:r>
      <w:r>
        <w:rPr>
          <w:rFonts w:ascii="Courier New" w:hAnsi="Courier New"/>
          <w:spacing w:val="-10"/>
        </w:rPr>
        <w:t xml:space="preserve"> </w:t>
      </w:r>
      <w:r>
        <w:rPr>
          <w:rFonts w:ascii="Courier New" w:hAnsi="Courier New"/>
        </w:rPr>
        <w:t>exist" return 1</w:t>
      </w:r>
    </w:p>
    <w:p>
      <w:pPr>
        <w:pStyle w:val="BodyText"/>
        <w:rPr>
          <w:rFonts w:ascii="Courier New" w:hAnsi="Courier New"/>
        </w:rPr>
      </w:pPr>
      <w:r>
        <w:rPr>
          <w:rFonts w:ascii="Courier New" w:hAnsi="Courier New"/>
          <w:spacing w:val="-5"/>
        </w:rPr>
        <w:t>fi</w:t>
      </w:r>
    </w:p>
    <w:p>
      <w:pPr>
        <w:pStyle w:val="BodyText"/>
        <w:spacing w:before="4" w:after="0"/>
        <w:ind w:left="0" w:right="0"/>
        <w:rPr>
          <w:rFonts w:ascii="Courier New" w:hAnsi="Courier New"/>
        </w:rPr>
      </w:pPr>
      <w:r>
        <w:rPr>
          <w:rFonts w:ascii="Courier New" w:hAnsi="Courier New"/>
        </w:rPr>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spacing w:before="2" w:after="0"/>
        <w:ind w:left="0" w:right="0"/>
        <w:rPr>
          <w:rFonts w:ascii="Courier New" w:hAnsi="Courier New"/>
          <w:sz w:val="21"/>
        </w:rPr>
      </w:pPr>
      <w:r>
        <w:rPr>
          <w:rFonts w:ascii="Courier New" w:hAnsi="Courier New"/>
          <w:sz w:val="21"/>
        </w:rPr>
      </w:r>
    </w:p>
    <w:p>
      <w:pPr>
        <w:pStyle w:val="Heading1"/>
        <w:rPr/>
      </w:pPr>
      <w:r>
        <w:rPr/>
        <w:t>Expresiones</w:t>
      </w:r>
      <w:r>
        <w:rPr>
          <w:spacing w:val="-7"/>
        </w:rPr>
        <w:t xml:space="preserve"> </w:t>
      </w:r>
      <w:r>
        <w:rPr/>
        <w:t>para</w:t>
      </w:r>
      <w:r>
        <w:rPr>
          <w:spacing w:val="-5"/>
        </w:rPr>
        <w:t xml:space="preserve"> </w:t>
      </w:r>
      <w:r>
        <w:rPr>
          <w:spacing w:val="-2"/>
        </w:rPr>
        <w:t>cadenas</w:t>
      </w:r>
    </w:p>
    <w:p>
      <w:pPr>
        <w:pStyle w:val="BodyText"/>
        <w:spacing w:before="120" w:after="0"/>
        <w:rPr/>
      </w:pPr>
      <w:r>
        <w:rPr/>
        <w:t>Las</w:t>
      </w:r>
      <w:r>
        <w:rPr>
          <w:spacing w:val="-2"/>
        </w:rPr>
        <w:t xml:space="preserve"> </w:t>
      </w:r>
      <w:r>
        <w:rPr/>
        <w:t>siguientes</w:t>
      </w:r>
      <w:r>
        <w:rPr>
          <w:spacing w:val="-4"/>
        </w:rPr>
        <w:t xml:space="preserve"> </w:t>
      </w:r>
      <w:r>
        <w:rPr/>
        <w:t>expresiones</w:t>
      </w:r>
      <w:r>
        <w:rPr>
          <w:spacing w:val="-4"/>
        </w:rPr>
        <w:t xml:space="preserve"> </w:t>
      </w:r>
      <w:r>
        <w:rPr/>
        <w:t>se</w:t>
      </w:r>
      <w:r>
        <w:rPr>
          <w:spacing w:val="-4"/>
        </w:rPr>
        <w:t xml:space="preserve"> </w:t>
      </w:r>
      <w:r>
        <w:rPr/>
        <w:t>usan</w:t>
      </w:r>
      <w:r>
        <w:rPr>
          <w:spacing w:val="-3"/>
        </w:rPr>
        <w:t xml:space="preserve"> </w:t>
      </w:r>
      <w:r>
        <w:rPr/>
        <w:t>para</w:t>
      </w:r>
      <w:r>
        <w:rPr>
          <w:spacing w:val="-5"/>
        </w:rPr>
        <w:t xml:space="preserve"> </w:t>
      </w:r>
      <w:r>
        <w:rPr/>
        <w:t>evaluar</w:t>
      </w:r>
      <w:r>
        <w:rPr>
          <w:spacing w:val="-3"/>
        </w:rPr>
        <w:t xml:space="preserve"> </w:t>
      </w:r>
      <w:r>
        <w:rPr>
          <w:spacing w:val="-2"/>
        </w:rPr>
        <w:t>cadenas: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27-2:</w:t>
      </w:r>
      <w:r>
        <w:rPr>
          <w:i/>
          <w:spacing w:val="-8"/>
          <w:sz w:val="24"/>
        </w:rPr>
        <w:t xml:space="preserve"> </w:t>
      </w:r>
      <w:r>
        <w:rPr>
          <w:i/>
          <w:sz w:val="24"/>
        </w:rPr>
        <w:t>Expresiones</w:t>
      </w:r>
      <w:r>
        <w:rPr>
          <w:i/>
          <w:spacing w:val="-7"/>
          <w:sz w:val="24"/>
        </w:rPr>
        <w:t xml:space="preserve"> </w:t>
      </w:r>
      <w:r>
        <w:rPr>
          <w:i/>
          <w:sz w:val="24"/>
        </w:rPr>
        <w:t>para</w:t>
      </w:r>
      <w:r>
        <w:rPr>
          <w:i/>
          <w:spacing w:val="-8"/>
          <w:sz w:val="24"/>
        </w:rPr>
        <w:t xml:space="preserve"> </w:t>
      </w:r>
      <w:r>
        <w:rPr>
          <w:i/>
          <w:sz w:val="24"/>
        </w:rPr>
        <w:t>test</w:t>
      </w:r>
      <w:r>
        <w:rPr>
          <w:i/>
          <w:spacing w:val="-7"/>
          <w:sz w:val="24"/>
        </w:rPr>
        <w:t xml:space="preserve"> </w:t>
      </w:r>
      <w:r>
        <w:rPr>
          <w:i/>
          <w:sz w:val="24"/>
        </w:rPr>
        <w:t>de</w:t>
      </w:r>
      <w:r>
        <w:rPr>
          <w:i/>
          <w:spacing w:val="-8"/>
          <w:sz w:val="24"/>
        </w:rPr>
        <w:t xml:space="preserve"> </w:t>
      </w:r>
      <w:r>
        <w:rPr>
          <w:i/>
          <w:spacing w:val="-2"/>
          <w:sz w:val="24"/>
        </w:rPr>
        <w:t>cadenas</w:t>
      </w:r>
    </w:p>
    <w:p>
      <w:pPr>
        <w:pStyle w:val="BodyText"/>
        <w:spacing w:before="4" w:after="0"/>
        <w:ind w:left="0" w:right="0"/>
        <w:rPr>
          <w:i/>
          <w:i/>
          <w:sz w:val="8"/>
        </w:rPr>
      </w:pPr>
      <w:r>
        <w:rPr>
          <w:i/>
          <w:sz w:val="8"/>
        </w:rPr>
        <mc:AlternateContent>
          <mc:Choice Requires="wps">
            <w:drawing>
              <wp:anchor behindDoc="1" distT="0" distB="0" distL="0" distR="0" simplePos="0" locked="0" layoutInCell="0" allowOverlap="1" relativeHeight="1245">
                <wp:simplePos x="0" y="0"/>
                <wp:positionH relativeFrom="page">
                  <wp:posOffset>720090</wp:posOffset>
                </wp:positionH>
                <wp:positionV relativeFrom="paragraph">
                  <wp:posOffset>76835</wp:posOffset>
                </wp:positionV>
                <wp:extent cx="6120130" cy="270510"/>
                <wp:effectExtent l="0" t="0" r="0" b="0"/>
                <wp:wrapTopAndBottom/>
                <wp:docPr id="1203" name="Textbox 1203"/>
                <a:graphic xmlns:a="http://schemas.openxmlformats.org/drawingml/2006/main">
                  <a:graphicData uri="http://schemas.microsoft.com/office/word/2010/wordprocessingShape">
                    <wps:wsp>
                      <wps:cNvSpPr/>
                      <wps:spPr>
                        <a:xfrm>
                          <a:off x="0" y="0"/>
                          <a:ext cx="612000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369" w:leader="none"/>
                              </w:tabs>
                              <w:spacing w:before="76" w:after="0"/>
                              <w:ind w:hanging="0" w:left="77" w:right="0"/>
                              <w:jc w:val="left"/>
                              <w:rPr>
                                <w:b/>
                                <w:color w:val="000000"/>
                                <w:sz w:val="24"/>
                              </w:rPr>
                            </w:pPr>
                            <w:r>
                              <w:rPr>
                                <w:b/>
                                <w:color w:val="000000"/>
                                <w:spacing w:val="-2"/>
                                <w:sz w:val="24"/>
                              </w:rPr>
                              <w:t>Expresión</w:t>
                            </w:r>
                            <w:r>
                              <w:rPr>
                                <w:b/>
                                <w:color w:val="000000"/>
                                <w:sz w:val="24"/>
                              </w:rPr>
                              <w:tab/>
                              <w:t>Es</w:t>
                            </w:r>
                            <w:r>
                              <w:rPr>
                                <w:b/>
                                <w:color w:val="000000"/>
                                <w:spacing w:val="-8"/>
                                <w:sz w:val="24"/>
                              </w:rPr>
                              <w:t xml:space="preserve"> </w:t>
                            </w:r>
                            <w:r>
                              <w:rPr>
                                <w:b/>
                                <w:color w:val="000000"/>
                                <w:sz w:val="24"/>
                              </w:rPr>
                              <w:t>verdadero</w:t>
                            </w:r>
                            <w:r>
                              <w:rPr>
                                <w:b/>
                                <w:color w:val="000000"/>
                                <w:spacing w:val="-5"/>
                                <w:sz w:val="24"/>
                              </w:rPr>
                              <w:t xml:space="preserve"> si:</w:t>
                            </w:r>
                          </w:p>
                        </w:txbxContent>
                      </wps:txbx>
                      <wps:bodyPr lIns="0" rIns="0" tIns="0" bIns="0" anchor="t">
                        <a:noAutofit/>
                      </wps:bodyPr>
                    </wps:wsp>
                  </a:graphicData>
                </a:graphic>
              </wp:anchor>
            </w:drawing>
          </mc:Choice>
          <mc:Fallback>
            <w:pict>
              <v:rect id="shape_0" ID="Textbox 1203" path="m0,0l-2147483645,0l-2147483645,-2147483646l0,-2147483646xe" fillcolor="#cccccc" stroked="f" o:allowincell="f" style="position:absolute;margin-left:56.7pt;margin-top:6.05pt;width:481.85pt;height:21.25pt;mso-wrap-style:square;v-text-anchor:top;mso-position-horizontal-relative:page">
                <v:fill o:detectmouseclick="t" type="solid" color2="#333333"/>
                <v:stroke color="#3465a4" joinstyle="round" endcap="flat"/>
                <v:textbox>
                  <w:txbxContent>
                    <w:p>
                      <w:pPr>
                        <w:pStyle w:val="Contenidodelmarco"/>
                        <w:tabs>
                          <w:tab w:val="clear" w:pos="720"/>
                          <w:tab w:val="left" w:pos="3369" w:leader="none"/>
                        </w:tabs>
                        <w:spacing w:before="76" w:after="0"/>
                        <w:ind w:hanging="0" w:left="77" w:right="0"/>
                        <w:jc w:val="left"/>
                        <w:rPr>
                          <w:b/>
                          <w:color w:val="000000"/>
                          <w:sz w:val="24"/>
                        </w:rPr>
                      </w:pPr>
                      <w:r>
                        <w:rPr>
                          <w:b/>
                          <w:color w:val="000000"/>
                          <w:spacing w:val="-2"/>
                          <w:sz w:val="24"/>
                        </w:rPr>
                        <w:t>Expresión</w:t>
                      </w:r>
                      <w:r>
                        <w:rPr>
                          <w:b/>
                          <w:color w:val="000000"/>
                          <w:sz w:val="24"/>
                        </w:rPr>
                        <w:tab/>
                        <w:t>Es</w:t>
                      </w:r>
                      <w:r>
                        <w:rPr>
                          <w:b/>
                          <w:color w:val="000000"/>
                          <w:spacing w:val="-8"/>
                          <w:sz w:val="24"/>
                        </w:rPr>
                        <w:t xml:space="preserve"> </w:t>
                      </w:r>
                      <w:r>
                        <w:rPr>
                          <w:b/>
                          <w:color w:val="000000"/>
                          <w:sz w:val="24"/>
                        </w:rPr>
                        <w:t>verdadero</w:t>
                      </w:r>
                      <w:r>
                        <w:rPr>
                          <w:b/>
                          <w:color w:val="000000"/>
                          <w:spacing w:val="-5"/>
                          <w:sz w:val="24"/>
                        </w:rPr>
                        <w:t xml:space="preserve"> si:</w:t>
                      </w:r>
                    </w:p>
                  </w:txbxContent>
                </v:textbox>
                <w10:wrap type="topAndBottom"/>
              </v:rect>
            </w:pict>
          </mc:Fallback>
        </mc:AlternateContent>
      </w:r>
    </w:p>
    <w:p>
      <w:pPr>
        <w:pStyle w:val="Normal"/>
        <w:tabs>
          <w:tab w:val="clear" w:pos="720"/>
          <w:tab w:val="left" w:pos="3523" w:leader="none"/>
        </w:tabs>
        <w:spacing w:before="76" w:after="54"/>
        <w:ind w:hanging="0" w:left="232" w:right="0"/>
        <w:jc w:val="left"/>
        <w:rPr>
          <w:sz w:val="24"/>
        </w:rPr>
      </w:pPr>
      <w:r>
        <w:rPr>
          <w:rFonts w:ascii="Courier New" w:hAnsi="Courier New"/>
          <w:i/>
          <w:spacing w:val="-2"/>
          <w:position w:val="2"/>
          <w:sz w:val="24"/>
        </w:rPr>
        <w:t>cadena</w:t>
      </w:r>
      <w:r>
        <w:rPr>
          <w:rFonts w:ascii="Courier New" w:hAnsi="Courier New"/>
          <w:i/>
          <w:position w:val="2"/>
          <w:sz w:val="24"/>
        </w:rPr>
        <w:tab/>
      </w:r>
      <w:r>
        <w:rPr>
          <w:i/>
          <w:sz w:val="24"/>
        </w:rPr>
        <w:t xml:space="preserve">cadena </w:t>
      </w:r>
      <w:r>
        <w:rPr>
          <w:sz w:val="24"/>
        </w:rPr>
        <w:t>no</w:t>
      </w:r>
      <w:r>
        <w:rPr>
          <w:spacing w:val="-2"/>
          <w:sz w:val="24"/>
        </w:rPr>
        <w:t xml:space="preserve"> </w:t>
      </w:r>
      <w:r>
        <w:rPr>
          <w:sz w:val="24"/>
        </w:rPr>
        <w:t>es</w:t>
      </w:r>
      <w:r>
        <w:rPr>
          <w:spacing w:val="-1"/>
          <w:sz w:val="24"/>
        </w:rPr>
        <w:t xml:space="preserve"> </w:t>
      </w:r>
      <w:r>
        <w:rPr>
          <w:spacing w:val="-2"/>
          <w:sz w:val="24"/>
        </w:rPr>
        <w:t>nula.</w:t>
      </w:r>
    </w:p>
    <w:p>
      <w:pPr>
        <w:pStyle w:val="Normal"/>
        <w:spacing w:lineRule="exact" w:line="22"/>
        <w:ind w:hanging="0" w:left="230" w:right="0"/>
        <w:rPr>
          <w:sz w:val="2"/>
        </w:rPr>
      </w:pPr>
      <w:r>
        <w:rPr/>
        <mc:AlternateContent>
          <mc:Choice Requires="wpg">
            <w:drawing>
              <wp:inline distT="0" distB="0" distL="0" distR="0">
                <wp:extent cx="1995170" cy="11430"/>
                <wp:effectExtent l="0" t="0" r="0" b="0"/>
                <wp:docPr id="1204" name="Group 1204"/>
                <a:graphic xmlns:a="http://schemas.openxmlformats.org/drawingml/2006/main">
                  <a:graphicData uri="http://schemas.microsoft.com/office/word/2010/wordprocessingGroup">
                    <wpg:wgp>
                      <wpg:cNvGrpSpPr/>
                      <wpg:grpSpPr>
                        <a:xfrm>
                          <a:off x="0" y="0"/>
                          <a:ext cx="1995120" cy="11520"/>
                          <a:chOff x="0" y="0"/>
                          <a:chExt cx="1995120" cy="11520"/>
                        </a:xfrm>
                      </wpg:grpSpPr>
                      <wps:wsp>
                        <wps:cNvPr id="1205" name="Graphic 1205"/>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04" style="position:absolute;margin-left:0pt;margin-top:-0.95pt;width:157.1pt;height:0.9pt" coordorigin="0,-19" coordsize="3142,18"/>
            </w:pict>
          </mc:Fallback>
        </mc:AlternateContent>
      </w:r>
      <w:r>
        <w:rPr>
          <w:spacing w:val="129"/>
          <w:sz w:val="2"/>
        </w:rPr>
        <w:t xml:space="preserve"> </w:t>
      </w:r>
      <w:r>
        <w:rPr>
          <w:spacing w:val="129"/>
          <w:sz w:val="2"/>
        </w:rPr>
        <mc:AlternateContent>
          <mc:Choice Requires="wpg">
            <w:drawing>
              <wp:inline distT="0" distB="0" distL="0" distR="0">
                <wp:extent cx="3934460" cy="11430"/>
                <wp:effectExtent l="0" t="0" r="0" b="0"/>
                <wp:docPr id="1206" name="Group 1206"/>
                <a:graphic xmlns:a="http://schemas.openxmlformats.org/drawingml/2006/main">
                  <a:graphicData uri="http://schemas.microsoft.com/office/word/2010/wordprocessingGroup">
                    <wpg:wgp>
                      <wpg:cNvGrpSpPr/>
                      <wpg:grpSpPr>
                        <a:xfrm>
                          <a:off x="0" y="0"/>
                          <a:ext cx="3934440" cy="11520"/>
                          <a:chOff x="0" y="0"/>
                          <a:chExt cx="3934440" cy="11520"/>
                        </a:xfrm>
                      </wpg:grpSpPr>
                      <wps:wsp>
                        <wps:cNvPr id="1207" name="Graphic 1207"/>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06" style="position:absolute;margin-left:0pt;margin-top:-0.95pt;width:309.8pt;height:0.9pt" coordorigin="0,-19" coordsize="6196,18"/>
            </w:pict>
          </mc:Fallback>
        </mc:AlternateContent>
      </w:r>
    </w:p>
    <w:p>
      <w:pPr>
        <w:pStyle w:val="Normal"/>
        <w:tabs>
          <w:tab w:val="clear" w:pos="720"/>
          <w:tab w:val="left" w:pos="3523"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47">
                <wp:simplePos x="0" y="0"/>
                <wp:positionH relativeFrom="page">
                  <wp:posOffset>768350</wp:posOffset>
                </wp:positionH>
                <wp:positionV relativeFrom="paragraph">
                  <wp:posOffset>306070</wp:posOffset>
                </wp:positionV>
                <wp:extent cx="1995170" cy="11430"/>
                <wp:effectExtent l="0" t="0" r="0" b="0"/>
                <wp:wrapTopAndBottom/>
                <wp:docPr id="1208" name="Graphic 1208"/>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8">
                <wp:simplePos x="0" y="0"/>
                <wp:positionH relativeFrom="page">
                  <wp:posOffset>2858770</wp:posOffset>
                </wp:positionH>
                <wp:positionV relativeFrom="paragraph">
                  <wp:posOffset>308610</wp:posOffset>
                </wp:positionV>
                <wp:extent cx="3934460" cy="11430"/>
                <wp:effectExtent l="0" t="0" r="0" b="0"/>
                <wp:wrapTopAndBottom/>
                <wp:docPr id="1209" name="Graphic 1209"/>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-n</w:t>
      </w:r>
      <w:r>
        <w:rPr>
          <w:rFonts w:ascii="Courier New" w:hAnsi="Courier New"/>
          <w:spacing w:val="-2"/>
          <w:position w:val="2"/>
          <w:sz w:val="24"/>
        </w:rPr>
        <w:t xml:space="preserve"> </w:t>
      </w:r>
      <w:r>
        <w:rPr>
          <w:rFonts w:ascii="Courier New" w:hAnsi="Courier New"/>
          <w:i/>
          <w:spacing w:val="-2"/>
          <w:position w:val="2"/>
          <w:sz w:val="24"/>
        </w:rPr>
        <w:t>cadena</w:t>
      </w:r>
      <w:r>
        <w:rPr>
          <w:rFonts w:ascii="Courier New" w:hAnsi="Courier New"/>
          <w:i/>
          <w:position w:val="2"/>
          <w:sz w:val="24"/>
        </w:rPr>
        <w:tab/>
      </w:r>
      <w:r>
        <w:rPr>
          <w:sz w:val="24"/>
        </w:rPr>
        <w:t>La</w:t>
      </w:r>
      <w:r>
        <w:rPr>
          <w:spacing w:val="-2"/>
          <w:sz w:val="24"/>
        </w:rPr>
        <w:t xml:space="preserve"> </w:t>
      </w:r>
      <w:r>
        <w:rPr>
          <w:sz w:val="24"/>
        </w:rPr>
        <w:t>longitud</w:t>
      </w:r>
      <w:r>
        <w:rPr>
          <w:spacing w:val="-1"/>
          <w:sz w:val="24"/>
        </w:rPr>
        <w:t xml:space="preserve"> </w:t>
      </w:r>
      <w:r>
        <w:rPr>
          <w:sz w:val="24"/>
        </w:rPr>
        <w:t>de</w:t>
      </w:r>
      <w:r>
        <w:rPr>
          <w:spacing w:val="-3"/>
          <w:sz w:val="24"/>
        </w:rPr>
        <w:t xml:space="preserve"> </w:t>
      </w:r>
      <w:r>
        <w:rPr>
          <w:i/>
          <w:sz w:val="24"/>
        </w:rPr>
        <w:t xml:space="preserve">cadena </w:t>
      </w:r>
      <w:r>
        <w:rPr>
          <w:sz w:val="24"/>
        </w:rPr>
        <w:t>es</w:t>
      </w:r>
      <w:r>
        <w:rPr>
          <w:spacing w:val="-3"/>
          <w:sz w:val="24"/>
        </w:rPr>
        <w:t xml:space="preserve"> </w:t>
      </w:r>
      <w:r>
        <w:rPr>
          <w:sz w:val="24"/>
        </w:rPr>
        <w:t>mayor</w:t>
      </w:r>
      <w:r>
        <w:rPr>
          <w:spacing w:val="-2"/>
          <w:sz w:val="24"/>
        </w:rPr>
        <w:t xml:space="preserve"> </w:t>
      </w:r>
      <w:r>
        <w:rPr>
          <w:sz w:val="24"/>
        </w:rPr>
        <w:t>que</w:t>
      </w:r>
      <w:r>
        <w:rPr>
          <w:spacing w:val="-1"/>
          <w:sz w:val="24"/>
        </w:rPr>
        <w:t xml:space="preserve"> </w:t>
      </w:r>
      <w:r>
        <w:rPr>
          <w:spacing w:val="-2"/>
          <w:sz w:val="24"/>
        </w:rPr>
        <w:t>cero.</w:t>
      </w:r>
    </w:p>
    <w:p>
      <w:pPr>
        <w:pStyle w:val="Normal"/>
        <w:tabs>
          <w:tab w:val="clear" w:pos="720"/>
          <w:tab w:val="left" w:pos="3523" w:leader="none"/>
        </w:tabs>
        <w:spacing w:before="150" w:after="54"/>
        <w:ind w:hanging="0" w:left="232" w:right="0"/>
        <w:jc w:val="left"/>
        <w:rPr>
          <w:sz w:val="24"/>
        </w:rPr>
      </w:pPr>
      <w:r>
        <w:rPr>
          <w:rFonts w:ascii="Courier New" w:hAnsi="Courier New"/>
          <w:position w:val="2"/>
          <w:sz w:val="24"/>
        </w:rPr>
        <w:t>-z</w:t>
      </w:r>
      <w:r>
        <w:rPr>
          <w:rFonts w:ascii="Courier New" w:hAnsi="Courier New"/>
          <w:spacing w:val="-2"/>
          <w:position w:val="2"/>
          <w:sz w:val="24"/>
        </w:rPr>
        <w:t xml:space="preserve"> </w:t>
      </w:r>
      <w:r>
        <w:rPr>
          <w:rFonts w:ascii="Courier New" w:hAnsi="Courier New"/>
          <w:i/>
          <w:spacing w:val="-2"/>
          <w:position w:val="2"/>
          <w:sz w:val="24"/>
        </w:rPr>
        <w:t>cadena</w:t>
      </w:r>
      <w:r>
        <w:rPr>
          <w:rFonts w:ascii="Courier New" w:hAnsi="Courier New"/>
          <w:i/>
          <w:position w:val="2"/>
          <w:sz w:val="24"/>
        </w:rPr>
        <w:tab/>
      </w:r>
      <w:r>
        <w:rPr>
          <w:sz w:val="24"/>
        </w:rPr>
        <w:t>La</w:t>
      </w:r>
      <w:r>
        <w:rPr>
          <w:spacing w:val="-2"/>
          <w:sz w:val="24"/>
        </w:rPr>
        <w:t xml:space="preserve"> </w:t>
      </w:r>
      <w:r>
        <w:rPr>
          <w:sz w:val="24"/>
        </w:rPr>
        <w:t>longitud</w:t>
      </w:r>
      <w:r>
        <w:rPr>
          <w:spacing w:val="-2"/>
          <w:sz w:val="24"/>
        </w:rPr>
        <w:t xml:space="preserve"> </w:t>
      </w:r>
      <w:r>
        <w:rPr>
          <w:sz w:val="24"/>
        </w:rPr>
        <w:t>de</w:t>
      </w:r>
      <w:r>
        <w:rPr>
          <w:spacing w:val="-2"/>
          <w:sz w:val="24"/>
        </w:rPr>
        <w:t xml:space="preserve"> </w:t>
      </w:r>
      <w:r>
        <w:rPr>
          <w:i/>
          <w:sz w:val="24"/>
        </w:rPr>
        <w:t>cadena</w:t>
      </w:r>
      <w:r>
        <w:rPr>
          <w:i/>
          <w:spacing w:val="-1"/>
          <w:sz w:val="24"/>
        </w:rPr>
        <w:t xml:space="preserve"> </w:t>
      </w:r>
      <w:r>
        <w:rPr>
          <w:sz w:val="24"/>
        </w:rPr>
        <w:t>es</w:t>
      </w:r>
      <w:r>
        <w:rPr>
          <w:spacing w:val="-2"/>
          <w:sz w:val="24"/>
        </w:rPr>
        <w:t xml:space="preserve"> cero.</w:t>
      </w:r>
    </w:p>
    <w:p>
      <w:pPr>
        <w:pStyle w:val="Normal"/>
        <w:spacing w:lineRule="exact" w:line="22"/>
        <w:ind w:hanging="0" w:left="230" w:right="0"/>
        <w:rPr>
          <w:sz w:val="2"/>
        </w:rPr>
      </w:pPr>
      <w:r>
        <w:rPr/>
        <mc:AlternateContent>
          <mc:Choice Requires="wpg">
            <w:drawing>
              <wp:inline distT="0" distB="0" distL="0" distR="0">
                <wp:extent cx="1995170" cy="11430"/>
                <wp:effectExtent l="0" t="0" r="0" b="0"/>
                <wp:docPr id="1210" name="Group 1210"/>
                <a:graphic xmlns:a="http://schemas.openxmlformats.org/drawingml/2006/main">
                  <a:graphicData uri="http://schemas.microsoft.com/office/word/2010/wordprocessingGroup">
                    <wpg:wgp>
                      <wpg:cNvGrpSpPr/>
                      <wpg:grpSpPr>
                        <a:xfrm>
                          <a:off x="0" y="0"/>
                          <a:ext cx="1995120" cy="11520"/>
                          <a:chOff x="0" y="0"/>
                          <a:chExt cx="1995120" cy="11520"/>
                        </a:xfrm>
                      </wpg:grpSpPr>
                      <wps:wsp>
                        <wps:cNvPr id="1211" name="Graphic 1211"/>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10" style="position:absolute;margin-left:0pt;margin-top:-0.95pt;width:157.1pt;height:0.9pt" coordorigin="0,-19" coordsize="3142,18"/>
            </w:pict>
          </mc:Fallback>
        </mc:AlternateContent>
      </w:r>
      <w:r>
        <w:rPr>
          <w:spacing w:val="129"/>
          <w:sz w:val="2"/>
        </w:rPr>
        <w:t xml:space="preserve"> </w:t>
      </w:r>
      <w:r>
        <w:rPr>
          <w:spacing w:val="129"/>
          <w:sz w:val="2"/>
        </w:rPr>
        <mc:AlternateContent>
          <mc:Choice Requires="wpg">
            <w:drawing>
              <wp:inline distT="0" distB="0" distL="0" distR="0">
                <wp:extent cx="3934460" cy="11430"/>
                <wp:effectExtent l="0" t="0" r="0" b="0"/>
                <wp:docPr id="1212" name="Group 1212"/>
                <a:graphic xmlns:a="http://schemas.openxmlformats.org/drawingml/2006/main">
                  <a:graphicData uri="http://schemas.microsoft.com/office/word/2010/wordprocessingGroup">
                    <wpg:wgp>
                      <wpg:cNvGrpSpPr/>
                      <wpg:grpSpPr>
                        <a:xfrm>
                          <a:off x="0" y="0"/>
                          <a:ext cx="3934440" cy="11520"/>
                          <a:chOff x="0" y="0"/>
                          <a:chExt cx="3934440" cy="11520"/>
                        </a:xfrm>
                      </wpg:grpSpPr>
                      <wps:wsp>
                        <wps:cNvPr id="1213" name="Graphic 1213"/>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12" style="position:absolute;margin-left:0pt;margin-top:-0.95pt;width:309.8pt;height:0.9pt" coordorigin="0,-19" coordsize="6196,18"/>
            </w:pict>
          </mc:Fallback>
        </mc:AlternateContent>
      </w:r>
    </w:p>
    <w:p>
      <w:pPr>
        <w:pStyle w:val="BodyText"/>
        <w:spacing w:before="1" w:after="0"/>
        <w:ind w:left="0" w:right="0"/>
        <w:rPr>
          <w:sz w:val="6"/>
        </w:rPr>
      </w:pPr>
      <w:r>
        <w:rPr>
          <w:sz w:val="6"/>
        </w:rPr>
      </w:r>
    </w:p>
    <w:p>
      <w:pPr>
        <w:sectPr>
          <w:type w:val="nextPage"/>
          <w:pgSz w:w="11906" w:h="16838"/>
          <w:pgMar w:left="980" w:right="1000" w:gutter="0" w:header="0" w:top="1060" w:footer="0" w:bottom="280"/>
          <w:pgNumType w:fmt="decimal"/>
          <w:formProt w:val="false"/>
          <w:textDirection w:val="lrTb"/>
          <w:docGrid w:type="default" w:linePitch="100" w:charSpace="4096"/>
        </w:sectPr>
      </w:pPr>
    </w:p>
    <w:p>
      <w:pPr>
        <w:pStyle w:val="Normal"/>
        <w:spacing w:before="80" w:after="0"/>
        <w:ind w:hanging="0" w:left="232" w:right="38"/>
        <w:jc w:val="left"/>
        <w:rPr>
          <w:rFonts w:ascii="Courier New" w:hAnsi="Courier New"/>
          <w:i/>
          <w:i/>
          <w:sz w:val="24"/>
        </w:rPr>
      </w:pPr>
      <w:r>
        <w:rPr>
          <w:rFonts w:ascii="Courier New" w:hAnsi="Courier New"/>
          <w:i/>
          <w:sz w:val="24"/>
        </w:rPr>
        <w:t xml:space="preserve">cadena1 </w:t>
      </w:r>
      <w:r>
        <w:rPr>
          <w:rFonts w:ascii="Courier New" w:hAnsi="Courier New"/>
          <w:sz w:val="24"/>
        </w:rPr>
        <w:t xml:space="preserve">= </w:t>
      </w:r>
      <w:r>
        <w:rPr>
          <w:rFonts w:ascii="Courier New" w:hAnsi="Courier New"/>
          <w:i/>
          <w:sz w:val="24"/>
        </w:rPr>
        <w:t>cadena2 cadena1</w:t>
      </w:r>
      <w:r>
        <w:rPr>
          <w:rFonts w:ascii="Courier New" w:hAnsi="Courier New"/>
          <w:i/>
          <w:spacing w:val="-19"/>
          <w:sz w:val="24"/>
        </w:rPr>
        <w:t xml:space="preserve"> </w:t>
      </w:r>
      <w:r>
        <w:rPr>
          <w:rFonts w:ascii="Courier New" w:hAnsi="Courier New"/>
          <w:sz w:val="24"/>
        </w:rPr>
        <w:t>==</w:t>
      </w:r>
      <w:r>
        <w:rPr>
          <w:rFonts w:ascii="Courier New" w:hAnsi="Courier New"/>
          <w:spacing w:val="-19"/>
          <w:sz w:val="24"/>
        </w:rPr>
        <w:t xml:space="preserve"> </w:t>
      </w:r>
      <w:r>
        <w:rPr>
          <w:rFonts w:ascii="Courier New" w:hAnsi="Courier New"/>
          <w:i/>
          <w:sz w:val="24"/>
        </w:rPr>
        <w:t>cadena2</w:t>
      </w:r>
    </w:p>
    <w:p>
      <w:pPr>
        <w:pStyle w:val="BodyText"/>
        <w:spacing w:before="80" w:after="0"/>
        <w:ind w:left="231" w:right="580"/>
        <w:rPr/>
      </w:pPr>
      <w:r>
        <w:br w:type="column"/>
      </w:r>
      <w:r>
        <w:rPr>
          <w:i/>
        </w:rPr>
        <w:t xml:space="preserve">cadena1 </w:t>
      </w:r>
      <w:r>
        <w:rPr/>
        <w:t xml:space="preserve">y </w:t>
      </w:r>
      <w:r>
        <w:rPr>
          <w:i/>
        </w:rPr>
        <w:t xml:space="preserve">cadena2 </w:t>
      </w:r>
      <w:r>
        <w:rPr/>
        <w:t>son iguales. Pueden usarse signos igual simples</w:t>
      </w:r>
      <w:r>
        <w:rPr>
          <w:spacing w:val="-5"/>
        </w:rPr>
        <w:t xml:space="preserve"> </w:t>
      </w:r>
      <w:r>
        <w:rPr/>
        <w:t>o</w:t>
      </w:r>
      <w:r>
        <w:rPr>
          <w:spacing w:val="-5"/>
        </w:rPr>
        <w:t xml:space="preserve"> </w:t>
      </w:r>
      <w:r>
        <w:rPr/>
        <w:t>dobles,</w:t>
      </w:r>
      <w:r>
        <w:rPr>
          <w:spacing w:val="-5"/>
        </w:rPr>
        <w:t xml:space="preserve"> </w:t>
      </w:r>
      <w:r>
        <w:rPr/>
        <w:t>pero</w:t>
      </w:r>
      <w:r>
        <w:rPr>
          <w:spacing w:val="-5"/>
        </w:rPr>
        <w:t xml:space="preserve"> </w:t>
      </w:r>
      <w:r>
        <w:rPr/>
        <w:t>es</w:t>
      </w:r>
      <w:r>
        <w:rPr>
          <w:spacing w:val="-5"/>
        </w:rPr>
        <w:t xml:space="preserve"> </w:t>
      </w:r>
      <w:r>
        <w:rPr/>
        <w:t>preferible</w:t>
      </w:r>
      <w:r>
        <w:rPr>
          <w:spacing w:val="-4"/>
        </w:rPr>
        <w:t xml:space="preserve"> </w:t>
      </w:r>
      <w:r>
        <w:rPr/>
        <w:t>usar</w:t>
      </w:r>
      <w:r>
        <w:rPr>
          <w:spacing w:val="-4"/>
        </w:rPr>
        <w:t xml:space="preserve"> </w:t>
      </w:r>
      <w:r>
        <w:rPr/>
        <w:t>dobles</w:t>
      </w:r>
      <w:r>
        <w:rPr>
          <w:spacing w:val="-5"/>
        </w:rPr>
        <w:t xml:space="preserve"> </w:t>
      </w:r>
      <w:r>
        <w:rPr/>
        <w:t>signos</w:t>
      </w:r>
      <w:r>
        <w:rPr>
          <w:spacing w:val="-5"/>
        </w:rPr>
        <w:t xml:space="preserve"> </w:t>
      </w:r>
      <w:r>
        <w:rPr/>
        <w:t>igual.</w:t>
      </w:r>
    </w:p>
    <w:p>
      <w:pPr>
        <w:sectPr>
          <w:type w:val="continuous"/>
          <w:pgSz w:w="11906" w:h="16838"/>
          <w:pgMar w:left="980" w:right="1000" w:gutter="0" w:header="0" w:top="1060" w:footer="0" w:bottom="280"/>
          <w:cols w:num="2" w:equalWidth="false" w:sep="false">
            <w:col w:w="2867" w:space="426"/>
            <w:col w:w="6632"/>
          </w:cols>
          <w:formProt w:val="false"/>
          <w:textDirection w:val="lrTb"/>
          <w:docGrid w:type="default" w:linePitch="100" w:charSpace="4096"/>
        </w:sectPr>
      </w:pPr>
    </w:p>
    <w:p>
      <w:pPr>
        <w:pStyle w:val="BodyText"/>
        <w:spacing w:before="6" w:after="0"/>
        <w:ind w:left="0" w:right="0"/>
        <w:rPr>
          <w:sz w:val="4"/>
        </w:rPr>
      </w:pPr>
      <w:r>
        <w:rPr>
          <w:sz w:val="4"/>
        </w:rPr>
      </w:r>
    </w:p>
    <w:p>
      <w:pPr>
        <w:pStyle w:val="Normal"/>
        <w:spacing w:lineRule="exact" w:line="26"/>
        <w:ind w:hanging="0" w:left="230" w:right="0"/>
        <w:rPr>
          <w:sz w:val="2"/>
        </w:rPr>
      </w:pPr>
      <w:r>
        <w:rPr/>
        <mc:AlternateContent>
          <mc:Choice Requires="wpg">
            <w:drawing>
              <wp:inline distT="0" distB="0" distL="0" distR="0">
                <wp:extent cx="1995170" cy="11430"/>
                <wp:effectExtent l="0" t="0" r="0" b="0"/>
                <wp:docPr id="1214" name="Group 1214"/>
                <a:graphic xmlns:a="http://schemas.openxmlformats.org/drawingml/2006/main">
                  <a:graphicData uri="http://schemas.microsoft.com/office/word/2010/wordprocessingGroup">
                    <wpg:wgp>
                      <wpg:cNvGrpSpPr/>
                      <wpg:grpSpPr>
                        <a:xfrm>
                          <a:off x="0" y="0"/>
                          <a:ext cx="1995120" cy="11520"/>
                          <a:chOff x="0" y="0"/>
                          <a:chExt cx="1995120" cy="11520"/>
                        </a:xfrm>
                      </wpg:grpSpPr>
                      <wps:wsp>
                        <wps:cNvPr id="1215" name="Graphic 1215"/>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14" style="position:absolute;margin-left:0pt;margin-top:-0.95pt;width:157.1pt;height:0.9pt" coordorigin="0,-19" coordsize="3142,18"/>
            </w:pict>
          </mc:Fallback>
        </mc:AlternateContent>
      </w:r>
      <w:r>
        <w:rPr>
          <w:spacing w:val="129"/>
          <w:sz w:val="2"/>
        </w:rPr>
        <w:t xml:space="preserve"> </w:t>
      </w:r>
      <w:r>
        <w:rPr>
          <w:spacing w:val="129"/>
          <w:sz w:val="2"/>
        </w:rPr>
        <mc:AlternateContent>
          <mc:Choice Requires="wpg">
            <w:drawing>
              <wp:inline distT="0" distB="0" distL="0" distR="0">
                <wp:extent cx="3934460" cy="11430"/>
                <wp:effectExtent l="0" t="0" r="0" b="0"/>
                <wp:docPr id="1216" name="Group 1216"/>
                <a:graphic xmlns:a="http://schemas.openxmlformats.org/drawingml/2006/main">
                  <a:graphicData uri="http://schemas.microsoft.com/office/word/2010/wordprocessingGroup">
                    <wpg:wgp>
                      <wpg:cNvGrpSpPr/>
                      <wpg:grpSpPr>
                        <a:xfrm>
                          <a:off x="0" y="0"/>
                          <a:ext cx="3934440" cy="11520"/>
                          <a:chOff x="0" y="0"/>
                          <a:chExt cx="3934440" cy="11520"/>
                        </a:xfrm>
                      </wpg:grpSpPr>
                      <wps:wsp>
                        <wps:cNvPr id="1217" name="Graphic 1217"/>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16" style="position:absolute;margin-left:0pt;margin-top:-0.95pt;width:309.8pt;height:0.9pt" coordorigin="0,-19" coordsize="6196,18"/>
            </w:pict>
          </mc:Fallback>
        </mc:AlternateContent>
      </w:r>
    </w:p>
    <w:p>
      <w:pPr>
        <w:pStyle w:val="Normal"/>
        <w:tabs>
          <w:tab w:val="clear" w:pos="720"/>
          <w:tab w:val="left" w:pos="3523" w:leader="none"/>
        </w:tabs>
        <w:spacing w:lineRule="auto" w:line="422" w:before="150" w:after="0"/>
        <w:ind w:hanging="0" w:left="232" w:right="2757"/>
        <w:jc w:val="left"/>
        <w:rPr>
          <w:sz w:val="24"/>
        </w:rPr>
      </w:pPr>
      <w:r>
        <mc:AlternateContent>
          <mc:Choice Requires="wps">
            <w:drawing>
              <wp:anchor behindDoc="1" distT="0" distB="0" distL="0" distR="0" simplePos="0" locked="0" layoutInCell="0" allowOverlap="1" relativeHeight="845">
                <wp:simplePos x="0" y="0"/>
                <wp:positionH relativeFrom="page">
                  <wp:posOffset>768350</wp:posOffset>
                </wp:positionH>
                <wp:positionV relativeFrom="paragraph">
                  <wp:posOffset>304800</wp:posOffset>
                </wp:positionV>
                <wp:extent cx="1995170" cy="11430"/>
                <wp:effectExtent l="0" t="0" r="1270" b="0"/>
                <wp:wrapNone/>
                <wp:docPr id="1218" name="Graphic 1218"/>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6">
                <wp:simplePos x="0" y="0"/>
                <wp:positionH relativeFrom="page">
                  <wp:posOffset>2858770</wp:posOffset>
                </wp:positionH>
                <wp:positionV relativeFrom="paragraph">
                  <wp:posOffset>307340</wp:posOffset>
                </wp:positionV>
                <wp:extent cx="3934460" cy="11430"/>
                <wp:effectExtent l="0" t="0" r="0" b="0"/>
                <wp:wrapNone/>
                <wp:docPr id="1219" name="Graphic 1219"/>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7">
                <wp:simplePos x="0" y="0"/>
                <wp:positionH relativeFrom="page">
                  <wp:posOffset>768350</wp:posOffset>
                </wp:positionH>
                <wp:positionV relativeFrom="paragraph">
                  <wp:posOffset>624840</wp:posOffset>
                </wp:positionV>
                <wp:extent cx="1995170" cy="11430"/>
                <wp:effectExtent l="0" t="0" r="1270" b="0"/>
                <wp:wrapNone/>
                <wp:docPr id="1220" name="Graphic 1220"/>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8">
                <wp:simplePos x="0" y="0"/>
                <wp:positionH relativeFrom="page">
                  <wp:posOffset>2858770</wp:posOffset>
                </wp:positionH>
                <wp:positionV relativeFrom="paragraph">
                  <wp:posOffset>627380</wp:posOffset>
                </wp:positionV>
                <wp:extent cx="3934460" cy="11430"/>
                <wp:effectExtent l="0" t="0" r="0" b="0"/>
                <wp:wrapNone/>
                <wp:docPr id="1221" name="Graphic 1221"/>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30"/>
                              </a:lnTo>
                              <a:lnTo>
                                <a:pt x="3934459" y="11430"/>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9">
                <wp:simplePos x="0" y="0"/>
                <wp:positionH relativeFrom="page">
                  <wp:posOffset>768350</wp:posOffset>
                </wp:positionH>
                <wp:positionV relativeFrom="paragraph">
                  <wp:posOffset>943610</wp:posOffset>
                </wp:positionV>
                <wp:extent cx="1995170" cy="11430"/>
                <wp:effectExtent l="0" t="0" r="1270" b="0"/>
                <wp:wrapNone/>
                <wp:docPr id="1222" name="Graphic 1222"/>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0">
                <wp:simplePos x="0" y="0"/>
                <wp:positionH relativeFrom="page">
                  <wp:posOffset>2858770</wp:posOffset>
                </wp:positionH>
                <wp:positionV relativeFrom="paragraph">
                  <wp:posOffset>946150</wp:posOffset>
                </wp:positionV>
                <wp:extent cx="3934460" cy="11430"/>
                <wp:effectExtent l="0" t="0" r="0" b="0"/>
                <wp:wrapNone/>
                <wp:docPr id="1223" name="Graphic 1223"/>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position w:val="2"/>
          <w:sz w:val="24"/>
        </w:rPr>
        <w:t xml:space="preserve">cadena1 </w:t>
      </w:r>
      <w:r>
        <w:rPr>
          <w:rFonts w:ascii="Courier New" w:hAnsi="Courier New"/>
          <w:position w:val="2"/>
          <w:sz w:val="24"/>
        </w:rPr>
        <w:t xml:space="preserve">!= </w:t>
      </w:r>
      <w:r>
        <w:rPr>
          <w:rFonts w:ascii="Courier New" w:hAnsi="Courier New"/>
          <w:i/>
          <w:position w:val="2"/>
          <w:sz w:val="24"/>
        </w:rPr>
        <w:t>cadena2</w:t>
        <w:tab/>
      </w:r>
      <w:r>
        <w:rPr>
          <w:i/>
          <w:sz w:val="24"/>
        </w:rPr>
        <w:t xml:space="preserve">cadena1 </w:t>
      </w:r>
      <w:r>
        <w:rPr>
          <w:sz w:val="24"/>
        </w:rPr>
        <w:t xml:space="preserve">y </w:t>
      </w:r>
      <w:r>
        <w:rPr>
          <w:i/>
          <w:sz w:val="24"/>
        </w:rPr>
        <w:t xml:space="preserve">cadena2 </w:t>
      </w:r>
      <w:r>
        <w:rPr>
          <w:sz w:val="24"/>
        </w:rPr>
        <w:t xml:space="preserve">no son iguales. </w:t>
      </w:r>
      <w:r>
        <w:rPr>
          <w:rFonts w:ascii="Courier New" w:hAnsi="Courier New"/>
          <w:i/>
          <w:position w:val="2"/>
          <w:sz w:val="24"/>
        </w:rPr>
        <w:t xml:space="preserve">cadena1 </w:t>
      </w:r>
      <w:r>
        <w:rPr>
          <w:rFonts w:ascii="Courier New" w:hAnsi="Courier New"/>
          <w:position w:val="2"/>
          <w:sz w:val="24"/>
        </w:rPr>
        <w:t xml:space="preserve">&gt; </w:t>
      </w:r>
      <w:r>
        <w:rPr>
          <w:rFonts w:ascii="Courier New" w:hAnsi="Courier New"/>
          <w:i/>
          <w:position w:val="2"/>
          <w:sz w:val="24"/>
        </w:rPr>
        <w:t>cadena2</w:t>
        <w:tab/>
      </w:r>
      <w:r>
        <w:rPr>
          <w:i/>
          <w:sz w:val="24"/>
        </w:rPr>
        <w:t>cadena1</w:t>
      </w:r>
      <w:r>
        <w:rPr>
          <w:i/>
          <w:spacing w:val="-6"/>
          <w:sz w:val="24"/>
        </w:rPr>
        <w:t xml:space="preserve"> </w:t>
      </w:r>
      <w:r>
        <w:rPr>
          <w:sz w:val="24"/>
        </w:rPr>
        <w:t>se</w:t>
      </w:r>
      <w:r>
        <w:rPr>
          <w:spacing w:val="-9"/>
          <w:sz w:val="24"/>
        </w:rPr>
        <w:t xml:space="preserve"> </w:t>
      </w:r>
      <w:r>
        <w:rPr>
          <w:sz w:val="24"/>
        </w:rPr>
        <w:t>ordena</w:t>
      </w:r>
      <w:r>
        <w:rPr>
          <w:spacing w:val="-9"/>
          <w:sz w:val="24"/>
        </w:rPr>
        <w:t xml:space="preserve"> </w:t>
      </w:r>
      <w:r>
        <w:rPr>
          <w:sz w:val="24"/>
        </w:rPr>
        <w:t>detrás</w:t>
      </w:r>
      <w:r>
        <w:rPr>
          <w:spacing w:val="-8"/>
          <w:sz w:val="24"/>
        </w:rPr>
        <w:t xml:space="preserve"> </w:t>
      </w:r>
      <w:r>
        <w:rPr>
          <w:sz w:val="24"/>
        </w:rPr>
        <w:t>de</w:t>
      </w:r>
      <w:r>
        <w:rPr>
          <w:spacing w:val="-8"/>
          <w:sz w:val="24"/>
        </w:rPr>
        <w:t xml:space="preserve"> </w:t>
      </w:r>
      <w:r>
        <w:rPr>
          <w:i/>
          <w:sz w:val="24"/>
        </w:rPr>
        <w:t>cadena2</w:t>
      </w:r>
      <w:r>
        <w:rPr>
          <w:sz w:val="24"/>
        </w:rPr>
        <w:t xml:space="preserve">. </w:t>
      </w:r>
      <w:r>
        <w:rPr>
          <w:rFonts w:ascii="Courier New" w:hAnsi="Courier New"/>
          <w:i/>
          <w:position w:val="2"/>
          <w:sz w:val="24"/>
        </w:rPr>
        <w:t xml:space="preserve">cadena1 </w:t>
      </w:r>
      <w:r>
        <w:rPr>
          <w:rFonts w:ascii="Courier New" w:hAnsi="Courier New"/>
          <w:position w:val="2"/>
          <w:sz w:val="24"/>
        </w:rPr>
        <w:t xml:space="preserve">&lt; </w:t>
      </w:r>
      <w:r>
        <w:rPr>
          <w:rFonts w:ascii="Courier New" w:hAnsi="Courier New"/>
          <w:i/>
          <w:position w:val="2"/>
          <w:sz w:val="24"/>
        </w:rPr>
        <w:t>cadena2</w:t>
        <w:tab/>
      </w:r>
      <w:r>
        <w:rPr>
          <w:i/>
          <w:sz w:val="24"/>
        </w:rPr>
        <w:t xml:space="preserve">cadena1 </w:t>
      </w:r>
      <w:r>
        <w:rPr>
          <w:sz w:val="24"/>
        </w:rPr>
        <w:t xml:space="preserve">se ordena antes de </w:t>
      </w:r>
      <w:r>
        <w:rPr>
          <w:i/>
          <w:sz w:val="24"/>
        </w:rPr>
        <w:t>cadena2</w:t>
      </w:r>
      <w:r>
        <w:rPr>
          <w:sz w:val="24"/>
        </w:rPr>
        <w:t>.</w:t>
      </w:r>
    </w:p>
    <w:p>
      <w:pPr>
        <w:pStyle w:val="BodyText"/>
        <w:spacing w:before="244" w:after="0"/>
        <w:ind w:left="155" w:right="199"/>
        <w:rPr/>
      </w:pPr>
      <w:r>
        <w:rPr>
          <w:b/>
        </w:rPr>
        <w:t>Advertencia</w:t>
      </w:r>
      <w:r>
        <w:rPr/>
        <w:t xml:space="preserve">: Los operadores de expresión </w:t>
      </w:r>
      <w:r>
        <w:rPr>
          <w:rFonts w:ascii="Courier New" w:hAnsi="Courier New"/>
        </w:rPr>
        <w:t>&gt;</w:t>
      </w:r>
      <w:r>
        <w:rPr>
          <w:rFonts w:ascii="Courier New" w:hAnsi="Courier New"/>
          <w:spacing w:val="-79"/>
        </w:rPr>
        <w:t xml:space="preserve"> </w:t>
      </w:r>
      <w:r>
        <w:rPr/>
        <w:t xml:space="preserve">y </w:t>
      </w:r>
      <w:r>
        <w:rPr>
          <w:rFonts w:ascii="Courier New" w:hAnsi="Courier New"/>
        </w:rPr>
        <w:t>&lt;</w:t>
      </w:r>
      <w:r>
        <w:rPr>
          <w:rFonts w:ascii="Courier New" w:hAnsi="Courier New"/>
          <w:spacing w:val="-79"/>
        </w:rPr>
        <w:t xml:space="preserve"> </w:t>
      </w:r>
      <w:r>
        <w:rPr/>
        <w:t>deben ser entrecomillados (o escapados con una barra</w:t>
      </w:r>
      <w:r>
        <w:rPr>
          <w:spacing w:val="-2"/>
        </w:rPr>
        <w:t xml:space="preserve"> </w:t>
      </w:r>
      <w:r>
        <w:rPr/>
        <w:t>invertida)</w:t>
      </w:r>
      <w:r>
        <w:rPr>
          <w:spacing w:val="-3"/>
        </w:rPr>
        <w:t xml:space="preserve"> </w:t>
      </w:r>
      <w:r>
        <w:rPr/>
        <w:t>cuando</w:t>
      </w:r>
      <w:r>
        <w:rPr>
          <w:spacing w:val="-2"/>
        </w:rPr>
        <w:t xml:space="preserve"> </w:t>
      </w:r>
      <w:r>
        <w:rPr/>
        <w:t>se</w:t>
      </w:r>
      <w:r>
        <w:rPr>
          <w:spacing w:val="-4"/>
        </w:rPr>
        <w:t xml:space="preserve"> </w:t>
      </w:r>
      <w:r>
        <w:rPr/>
        <w:t>usan</w:t>
      </w:r>
      <w:r>
        <w:rPr>
          <w:spacing w:val="-2"/>
        </w:rPr>
        <w:t xml:space="preserve"> </w:t>
      </w:r>
      <w:r>
        <w:rPr/>
        <w:t>con</w:t>
      </w:r>
      <w:r>
        <w:rPr>
          <w:spacing w:val="-1"/>
        </w:rPr>
        <w:t xml:space="preserve"> </w:t>
      </w:r>
      <w:r>
        <w:rPr>
          <w:rFonts w:ascii="Courier New" w:hAnsi="Courier New"/>
        </w:rPr>
        <w:t>test</w:t>
      </w:r>
      <w:r>
        <w:rPr/>
        <w:t>.</w:t>
      </w:r>
      <w:r>
        <w:rPr>
          <w:spacing w:val="-3"/>
        </w:rPr>
        <w:t xml:space="preserve"> </w:t>
      </w:r>
      <w:r>
        <w:rPr/>
        <w:t>Si</w:t>
      </w:r>
      <w:r>
        <w:rPr>
          <w:spacing w:val="-4"/>
        </w:rPr>
        <w:t xml:space="preserve"> </w:t>
      </w:r>
      <w:r>
        <w:rPr/>
        <w:t>no</w:t>
      </w:r>
      <w:r>
        <w:rPr>
          <w:spacing w:val="-3"/>
        </w:rPr>
        <w:t xml:space="preserve"> </w:t>
      </w:r>
      <w:r>
        <w:rPr/>
        <w:t>se</w:t>
      </w:r>
      <w:r>
        <w:rPr>
          <w:spacing w:val="-4"/>
        </w:rPr>
        <w:t xml:space="preserve"> </w:t>
      </w:r>
      <w:r>
        <w:rPr/>
        <w:t>hace</w:t>
      </w:r>
      <w:r>
        <w:rPr>
          <w:spacing w:val="-2"/>
        </w:rPr>
        <w:t xml:space="preserve"> </w:t>
      </w:r>
      <w:r>
        <w:rPr/>
        <w:t>esto,</w:t>
      </w:r>
      <w:r>
        <w:rPr>
          <w:spacing w:val="-2"/>
        </w:rPr>
        <w:t xml:space="preserve"> </w:t>
      </w:r>
      <w:r>
        <w:rPr/>
        <w:t>serán</w:t>
      </w:r>
      <w:r>
        <w:rPr>
          <w:spacing w:val="-3"/>
        </w:rPr>
        <w:t xml:space="preserve"> </w:t>
      </w:r>
      <w:r>
        <w:rPr/>
        <w:t>interpretados</w:t>
      </w:r>
      <w:r>
        <w:rPr>
          <w:spacing w:val="-3"/>
        </w:rPr>
        <w:t xml:space="preserve"> </w:t>
      </w:r>
      <w:r>
        <w:rPr/>
        <w:t>por</w:t>
      </w:r>
      <w:r>
        <w:rPr>
          <w:spacing w:val="-3"/>
        </w:rPr>
        <w:t xml:space="preserve"> </w:t>
      </w:r>
      <w:r>
        <w:rPr/>
        <w:t>el</w:t>
      </w:r>
      <w:r>
        <w:rPr>
          <w:spacing w:val="-2"/>
        </w:rPr>
        <w:t xml:space="preserve"> </w:t>
      </w:r>
      <w:r>
        <w:rPr/>
        <w:t>shell</w:t>
      </w:r>
      <w:r>
        <w:rPr>
          <w:spacing w:val="-2"/>
        </w:rPr>
        <w:t xml:space="preserve"> </w:t>
      </w:r>
      <w:r>
        <w:rPr/>
        <w:t>como operadores</w:t>
      </w:r>
      <w:r>
        <w:rPr>
          <w:spacing w:val="-3"/>
        </w:rPr>
        <w:t xml:space="preserve"> </w:t>
      </w:r>
      <w:r>
        <w:rPr/>
        <w:t>de</w:t>
      </w:r>
      <w:r>
        <w:rPr>
          <w:spacing w:val="-4"/>
        </w:rPr>
        <w:t xml:space="preserve"> </w:t>
      </w:r>
      <w:r>
        <w:rPr/>
        <w:t>redirección,</w:t>
      </w:r>
      <w:r>
        <w:rPr>
          <w:spacing w:val="-2"/>
        </w:rPr>
        <w:t xml:space="preserve"> </w:t>
      </w:r>
      <w:r>
        <w:rPr/>
        <w:t>con</w:t>
      </w:r>
      <w:r>
        <w:rPr>
          <w:spacing w:val="-3"/>
        </w:rPr>
        <w:t xml:space="preserve"> </w:t>
      </w:r>
      <w:r>
        <w:rPr/>
        <w:t>resultados</w:t>
      </w:r>
      <w:r>
        <w:rPr>
          <w:spacing w:val="-3"/>
        </w:rPr>
        <w:t xml:space="preserve"> </w:t>
      </w:r>
      <w:r>
        <w:rPr/>
        <w:t>potencialmente</w:t>
      </w:r>
      <w:r>
        <w:rPr>
          <w:spacing w:val="-4"/>
        </w:rPr>
        <w:t xml:space="preserve"> </w:t>
      </w:r>
      <w:r>
        <w:rPr/>
        <w:t>destructivos.</w:t>
      </w:r>
      <w:r>
        <w:rPr>
          <w:spacing w:val="-3"/>
        </w:rPr>
        <w:t xml:space="preserve"> </w:t>
      </w:r>
      <w:r>
        <w:rPr/>
        <w:t>Fíjate</w:t>
      </w:r>
      <w:r>
        <w:rPr>
          <w:spacing w:val="-4"/>
        </w:rPr>
        <w:t xml:space="preserve"> </w:t>
      </w:r>
      <w:r>
        <w:rPr/>
        <w:t>también</w:t>
      </w:r>
      <w:r>
        <w:rPr>
          <w:spacing w:val="-2"/>
        </w:rPr>
        <w:t xml:space="preserve"> </w:t>
      </w:r>
      <w:r>
        <w:rPr/>
        <w:t>que</w:t>
      </w:r>
      <w:r>
        <w:rPr>
          <w:spacing w:val="-4"/>
        </w:rPr>
        <w:t xml:space="preserve"> </w:t>
      </w:r>
      <w:r>
        <w:rPr/>
        <w:t xml:space="preserve">mientras que la documentación </w:t>
      </w:r>
      <w:r>
        <w:rPr>
          <w:rFonts w:ascii="Courier New" w:hAnsi="Courier New"/>
        </w:rPr>
        <w:t>bash</w:t>
      </w:r>
      <w:r>
        <w:rPr>
          <w:rFonts w:ascii="Courier New" w:hAnsi="Courier New"/>
          <w:spacing w:val="-78"/>
        </w:rPr>
        <w:t xml:space="preserve"> </w:t>
      </w:r>
      <w:r>
        <w:rPr/>
        <w:t>establece que el ordenado se hace según el locale actual, no lo hace así. Se usa el orden</w:t>
      </w:r>
      <w:r>
        <w:rPr>
          <w:spacing w:val="-5"/>
        </w:rPr>
        <w:t xml:space="preserve"> </w:t>
      </w:r>
      <w:r>
        <w:rPr/>
        <w:t xml:space="preserve">ASCII (POSIX) en versiones de </w:t>
      </w:r>
      <w:r>
        <w:rPr>
          <w:rFonts w:ascii="Courier New" w:hAnsi="Courier New"/>
        </w:rPr>
        <w:t>bash</w:t>
      </w:r>
      <w:r>
        <w:rPr>
          <w:rFonts w:ascii="Courier New" w:hAnsi="Courier New"/>
          <w:spacing w:val="-77"/>
        </w:rPr>
        <w:t xml:space="preserve"> </w:t>
      </w:r>
      <w:r>
        <w:rPr/>
        <w:t>hasta la 4.0 incluida.</w:t>
      </w:r>
    </w:p>
    <w:p>
      <w:pPr>
        <w:pStyle w:val="BodyText"/>
        <w:spacing w:before="11" w:after="0"/>
        <w:ind w:left="0" w:right="0"/>
        <w:rPr>
          <w:sz w:val="23"/>
        </w:rPr>
      </w:pPr>
      <w:r>
        <w:rPr>
          <w:sz w:val="23"/>
        </w:rPr>
      </w:r>
    </w:p>
    <w:p>
      <w:pPr>
        <w:pStyle w:val="BodyText"/>
        <w:rPr/>
      </w:pPr>
      <w:r>
        <w:rPr/>
        <w:t>Aquí</w:t>
      </w:r>
      <w:r>
        <w:rPr>
          <w:spacing w:val="-7"/>
        </w:rPr>
        <w:t xml:space="preserve"> </w:t>
      </w:r>
      <w:r>
        <w:rPr/>
        <w:t>tenemos</w:t>
      </w:r>
      <w:r>
        <w:rPr>
          <w:spacing w:val="-4"/>
        </w:rPr>
        <w:t xml:space="preserve"> </w:t>
      </w:r>
      <w:r>
        <w:rPr/>
        <w:t>un</w:t>
      </w:r>
      <w:r>
        <w:rPr>
          <w:spacing w:val="-4"/>
        </w:rPr>
        <w:t xml:space="preserve"> </w:t>
      </w:r>
      <w:r>
        <w:rPr/>
        <w:t>script</w:t>
      </w:r>
      <w:r>
        <w:rPr>
          <w:spacing w:val="-3"/>
        </w:rPr>
        <w:t xml:space="preserve"> </w:t>
      </w:r>
      <w:r>
        <w:rPr/>
        <w:t>que</w:t>
      </w:r>
      <w:r>
        <w:rPr>
          <w:spacing w:val="-5"/>
        </w:rPr>
        <w:t xml:space="preserve"> </w:t>
      </w:r>
      <w:r>
        <w:rPr/>
        <w:t>incorpora</w:t>
      </w:r>
      <w:r>
        <w:rPr>
          <w:spacing w:val="-3"/>
        </w:rPr>
        <w:t xml:space="preserve"> </w:t>
      </w:r>
      <w:r>
        <w:rPr/>
        <w:t>expresiones</w:t>
      </w:r>
      <w:r>
        <w:rPr>
          <w:spacing w:val="-4"/>
        </w:rPr>
        <w:t xml:space="preserve"> </w:t>
      </w:r>
      <w:r>
        <w:rPr/>
        <w:t>para</w:t>
      </w:r>
      <w:r>
        <w:rPr>
          <w:spacing w:val="-3"/>
        </w:rPr>
        <w:t xml:space="preserve"> </w:t>
      </w:r>
      <w:r>
        <w:rPr>
          <w:spacing w:val="-2"/>
        </w:rPr>
        <w:t>cadenas: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test-string:</w:t>
      </w:r>
      <w:r>
        <w:rPr>
          <w:rFonts w:ascii="Courier New" w:hAnsi="Courier New"/>
          <w:spacing w:val="-6"/>
        </w:rPr>
        <w:t xml:space="preserve"> </w:t>
      </w:r>
      <w:r>
        <w:rPr>
          <w:rFonts w:ascii="Courier New" w:hAnsi="Courier New"/>
        </w:rPr>
        <w:t>evaluate</w:t>
      </w:r>
      <w:r>
        <w:rPr>
          <w:rFonts w:ascii="Courier New" w:hAnsi="Courier New"/>
          <w:spacing w:val="-6"/>
        </w:rPr>
        <w:t xml:space="preserve"> </w:t>
      </w:r>
      <w:r>
        <w:rPr>
          <w:rFonts w:ascii="Courier New" w:hAnsi="Courier New"/>
        </w:rPr>
        <w:t>the</w:t>
      </w:r>
      <w:r>
        <w:rPr>
          <w:rFonts w:ascii="Courier New" w:hAnsi="Courier New"/>
          <w:spacing w:val="-6"/>
        </w:rPr>
        <w:t xml:space="preserve"> </w:t>
      </w:r>
      <w:r>
        <w:rPr>
          <w:rFonts w:ascii="Courier New" w:hAnsi="Courier New"/>
        </w:rPr>
        <w:t>value</w:t>
      </w:r>
      <w:r>
        <w:rPr>
          <w:rFonts w:ascii="Courier New" w:hAnsi="Courier New"/>
          <w:spacing w:val="-6"/>
        </w:rPr>
        <w:t xml:space="preserve"> </w:t>
      </w:r>
      <w:r>
        <w:rPr>
          <w:rFonts w:ascii="Courier New" w:hAnsi="Courier New"/>
        </w:rPr>
        <w:t>of</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 xml:space="preserve">string </w:t>
      </w:r>
      <w:r>
        <w:rPr>
          <w:rFonts w:ascii="Courier New" w:hAnsi="Courier New"/>
          <w:spacing w:val="-2"/>
        </w:rPr>
        <w:t>ANSWER=maybe</w:t>
      </w:r>
    </w:p>
    <w:p>
      <w:pPr>
        <w:pStyle w:val="BodyText"/>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-z</w:t>
      </w:r>
      <w:r>
        <w:rPr>
          <w:rFonts w:ascii="Courier New" w:hAnsi="Courier New"/>
          <w:spacing w:val="-3"/>
        </w:rPr>
        <w:t xml:space="preserve"> </w:t>
      </w:r>
      <w:r>
        <w:rPr>
          <w:rFonts w:ascii="Courier New" w:hAnsi="Courier New"/>
        </w:rPr>
        <w:t>"$ANSWER"</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4"/>
        </w:rPr>
        <w:t>then</w:t>
      </w:r>
    </w:p>
    <w:p>
      <w:pPr>
        <w:pStyle w:val="BodyText"/>
        <w:spacing w:before="1" w:after="0"/>
        <w:ind w:left="155" w:right="499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"There</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no</w:t>
      </w:r>
      <w:r>
        <w:rPr>
          <w:rFonts w:ascii="Courier New" w:hAnsi="Courier New"/>
          <w:spacing w:val="-8"/>
        </w:rPr>
        <w:t xml:space="preserve"> </w:t>
      </w:r>
      <w:r>
        <w:rPr>
          <w:rFonts w:ascii="Courier New" w:hAnsi="Courier New"/>
        </w:rPr>
        <w:t>answer."</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sectPr>
          <w:type w:val="continuous"/>
          <w:pgSz w:w="11906" w:h="16838"/>
          <w:pgMar w:left="980" w:right="1000" w:gutter="0" w:header="0" w:top="1060" w:footer="0" w:bottom="280"/>
          <w:formProt w:val="false"/>
          <w:textDirection w:val="lrTb"/>
          <w:docGrid w:type="default" w:linePitch="100" w:charSpace="4096"/>
        </w:sectPr>
      </w:pPr>
    </w:p>
    <w:p>
      <w:pPr>
        <w:pStyle w:val="BodyText"/>
        <w:spacing w:before="74" w:after="0"/>
        <w:ind w:left="155" w:right="4993"/>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"$ANSWER"</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"yes"</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 "The answer is YES."</w:t>
      </w:r>
    </w:p>
    <w:p>
      <w:pPr>
        <w:pStyle w:val="BodyText"/>
        <w:ind w:left="155" w:right="4993"/>
        <w:rPr>
          <w:rFonts w:ascii="Courier New" w:hAnsi="Courier New"/>
        </w:rPr>
      </w:pPr>
      <w:r>
        <w:rPr>
          <w:rFonts w:ascii="Courier New" w:hAnsi="Courier New"/>
        </w:rPr>
        <w:t>elif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"$ANSWER"</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"no"</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 "The answer is NO."</w:t>
      </w:r>
    </w:p>
    <w:p>
      <w:pPr>
        <w:pStyle w:val="BodyText"/>
        <w:ind w:left="155" w:right="4463"/>
        <w:rPr>
          <w:rFonts w:ascii="Courier New" w:hAnsi="Courier New"/>
        </w:rPr>
      </w:pPr>
      <w:r>
        <w:rPr>
          <w:rFonts w:ascii="Courier New" w:hAnsi="Courier New"/>
        </w:rPr>
        <w:t>elif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"$ANSWER"</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"maybe"</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 "The answer is MAYBE."</w:t>
      </w:r>
    </w:p>
    <w:p>
      <w:pPr>
        <w:pStyle w:val="BodyText"/>
        <w:spacing w:before="1" w:after="0"/>
        <w:rPr>
          <w:rFonts w:ascii="Courier New" w:hAnsi="Courier New"/>
        </w:rPr>
      </w:pPr>
      <w:r>
        <w:rPr>
          <w:rFonts w:ascii="Courier New" w:hAnsi="Courier New"/>
          <w:spacing w:val="-4"/>
        </w:rPr>
        <w:t>else</w:t>
      </w:r>
    </w:p>
    <w:p>
      <w:pPr>
        <w:pStyle w:val="BodyText"/>
        <w:ind w:left="155" w:right="5443"/>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"The</w:t>
      </w:r>
      <w:r>
        <w:rPr>
          <w:rFonts w:ascii="Courier New" w:hAnsi="Courier New"/>
          <w:spacing w:val="-10"/>
        </w:rPr>
        <w:t xml:space="preserve"> </w:t>
      </w:r>
      <w:r>
        <w:rPr>
          <w:rFonts w:ascii="Courier New" w:hAnsi="Courier New"/>
        </w:rPr>
        <w:t>answer</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 xml:space="preserve">UNKNOWN."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ind w:left="155" w:right="135"/>
        <w:rPr/>
      </w:pPr>
      <w:r>
        <w:rPr/>
        <w:t>En</w:t>
      </w:r>
      <w:r>
        <w:rPr>
          <w:spacing w:val="-2"/>
        </w:rPr>
        <w:t xml:space="preserve"> </w:t>
      </w:r>
      <w:r>
        <w:rPr/>
        <w:t>este</w:t>
      </w:r>
      <w:r>
        <w:rPr>
          <w:spacing w:val="-4"/>
        </w:rPr>
        <w:t xml:space="preserve"> </w:t>
      </w:r>
      <w:r>
        <w:rPr/>
        <w:t>script,</w:t>
      </w:r>
      <w:r>
        <w:rPr>
          <w:spacing w:val="-2"/>
        </w:rPr>
        <w:t xml:space="preserve"> </w:t>
      </w:r>
      <w:r>
        <w:rPr/>
        <w:t>evaluamos</w:t>
      </w:r>
      <w:r>
        <w:rPr>
          <w:spacing w:val="-3"/>
        </w:rPr>
        <w:t xml:space="preserve"> </w:t>
      </w:r>
      <w:r>
        <w:rPr/>
        <w:t>la</w:t>
      </w:r>
      <w:r>
        <w:rPr>
          <w:spacing w:val="-4"/>
        </w:rPr>
        <w:t xml:space="preserve"> </w:t>
      </w:r>
      <w:r>
        <w:rPr/>
        <w:t>constante</w:t>
      </w:r>
      <w:r>
        <w:rPr>
          <w:spacing w:val="-2"/>
        </w:rPr>
        <w:t xml:space="preserve"> </w:t>
      </w:r>
      <w:r>
        <w:rPr>
          <w:rFonts w:ascii="Courier New" w:hAnsi="Courier New"/>
        </w:rPr>
        <w:t>ANSWER</w:t>
      </w:r>
      <w:r>
        <w:rPr/>
        <w:t>.</w:t>
      </w:r>
      <w:r>
        <w:rPr>
          <w:spacing w:val="-3"/>
        </w:rPr>
        <w:t xml:space="preserve"> </w:t>
      </w:r>
      <w:r>
        <w:rPr/>
        <w:t>Primero</w:t>
      </w:r>
      <w:r>
        <w:rPr>
          <w:spacing w:val="-2"/>
        </w:rPr>
        <w:t xml:space="preserve"> </w:t>
      </w:r>
      <w:r>
        <w:rPr/>
        <w:t>determinamos</w:t>
      </w:r>
      <w:r>
        <w:rPr>
          <w:spacing w:val="-3"/>
        </w:rPr>
        <w:t xml:space="preserve"> </w:t>
      </w:r>
      <w:r>
        <w:rPr/>
        <w:t>si</w:t>
      </w:r>
      <w:r>
        <w:rPr>
          <w:spacing w:val="-4"/>
        </w:rPr>
        <w:t xml:space="preserve"> </w:t>
      </w:r>
      <w:r>
        <w:rPr/>
        <w:t>la</w:t>
      </w:r>
      <w:r>
        <w:rPr>
          <w:spacing w:val="-4"/>
        </w:rPr>
        <w:t xml:space="preserve"> </w:t>
      </w:r>
      <w:r>
        <w:rPr/>
        <w:t>cadena</w:t>
      </w:r>
      <w:r>
        <w:rPr>
          <w:spacing w:val="-4"/>
        </w:rPr>
        <w:t xml:space="preserve"> </w:t>
      </w:r>
      <w:r>
        <w:rPr/>
        <w:t>está</w:t>
      </w:r>
      <w:r>
        <w:rPr>
          <w:spacing w:val="-2"/>
        </w:rPr>
        <w:t xml:space="preserve"> </w:t>
      </w:r>
      <w:r>
        <w:rPr/>
        <w:t>vacía.</w:t>
      </w:r>
      <w:r>
        <w:rPr>
          <w:spacing w:val="-2"/>
        </w:rPr>
        <w:t xml:space="preserve"> </w:t>
      </w:r>
      <w:r>
        <w:rPr/>
        <w:t>Si</w:t>
      </w:r>
      <w:r>
        <w:rPr>
          <w:spacing w:val="-4"/>
        </w:rPr>
        <w:t xml:space="preserve"> </w:t>
      </w:r>
      <w:r>
        <w:rPr/>
        <w:t>es así, terminamos</w:t>
      </w:r>
      <w:r>
        <w:rPr>
          <w:spacing w:val="-1"/>
        </w:rPr>
        <w:t xml:space="preserve"> </w:t>
      </w:r>
      <w:r>
        <w:rPr/>
        <w:t>el script</w:t>
      </w:r>
      <w:r>
        <w:rPr>
          <w:spacing w:val="-2"/>
        </w:rPr>
        <w:t xml:space="preserve"> </w:t>
      </w:r>
      <w:r>
        <w:rPr/>
        <w:t>y</w:t>
      </w:r>
      <w:r>
        <w:rPr>
          <w:spacing w:val="-1"/>
        </w:rPr>
        <w:t xml:space="preserve"> </w:t>
      </w:r>
      <w:r>
        <w:rPr/>
        <w:t>establecemos</w:t>
      </w:r>
      <w:r>
        <w:rPr>
          <w:spacing w:val="-1"/>
        </w:rPr>
        <w:t xml:space="preserve"> </w:t>
      </w:r>
      <w:r>
        <w:rPr/>
        <w:t>el</w:t>
      </w:r>
      <w:r>
        <w:rPr>
          <w:spacing w:val="-2"/>
        </w:rPr>
        <w:t xml:space="preserve"> </w:t>
      </w:r>
      <w:r>
        <w:rPr/>
        <w:t>estado de</w:t>
      </w:r>
      <w:r>
        <w:rPr>
          <w:spacing w:val="-2"/>
        </w:rPr>
        <w:t xml:space="preserve"> </w:t>
      </w:r>
      <w:r>
        <w:rPr/>
        <w:t>salida a</w:t>
      </w:r>
      <w:r>
        <w:rPr>
          <w:spacing w:val="-2"/>
        </w:rPr>
        <w:t xml:space="preserve"> </w:t>
      </w:r>
      <w:r>
        <w:rPr/>
        <w:t>uno.</w:t>
      </w:r>
      <w:r>
        <w:rPr>
          <w:spacing w:val="-1"/>
        </w:rPr>
        <w:t xml:space="preserve"> </w:t>
      </w:r>
      <w:r>
        <w:rPr/>
        <w:t>Fíjate</w:t>
      </w:r>
      <w:r>
        <w:rPr>
          <w:spacing w:val="-2"/>
        </w:rPr>
        <w:t xml:space="preserve"> </w:t>
      </w:r>
      <w:r>
        <w:rPr/>
        <w:t>la</w:t>
      </w:r>
      <w:r>
        <w:rPr>
          <w:spacing w:val="-2"/>
        </w:rPr>
        <w:t xml:space="preserve"> </w:t>
      </w:r>
      <w:r>
        <w:rPr/>
        <w:t>redirección que</w:t>
      </w:r>
      <w:r>
        <w:rPr>
          <w:spacing w:val="-2"/>
        </w:rPr>
        <w:t xml:space="preserve"> </w:t>
      </w:r>
      <w:r>
        <w:rPr/>
        <w:t>se</w:t>
      </w:r>
      <w:r>
        <w:rPr>
          <w:spacing w:val="-2"/>
        </w:rPr>
        <w:t xml:space="preserve"> </w:t>
      </w:r>
      <w:r>
        <w:rPr/>
        <w:t>aplica al comando echo. Redirige el mensaje de error "No hay respuesta." al error estándar, que es lo "apropiado" que hay que hacer con los mensajes de error. Si la cadena no está vacía, evaluamos el valor de</w:t>
      </w:r>
      <w:r>
        <w:rPr>
          <w:spacing w:val="-1"/>
        </w:rPr>
        <w:t xml:space="preserve"> </w:t>
      </w:r>
      <w:r>
        <w:rPr/>
        <w:t>la cadena para</w:t>
      </w:r>
      <w:r>
        <w:rPr>
          <w:spacing w:val="-1"/>
        </w:rPr>
        <w:t xml:space="preserve"> </w:t>
      </w:r>
      <w:r>
        <w:rPr/>
        <w:t>ver si</w:t>
      </w:r>
      <w:r>
        <w:rPr>
          <w:spacing w:val="-1"/>
        </w:rPr>
        <w:t xml:space="preserve"> </w:t>
      </w:r>
      <w:r>
        <w:rPr/>
        <w:t>es igual</w:t>
      </w:r>
      <w:r>
        <w:rPr>
          <w:spacing w:val="-1"/>
        </w:rPr>
        <w:t xml:space="preserve"> </w:t>
      </w:r>
      <w:r>
        <w:rPr/>
        <w:t>a "sí", "no"</w:t>
      </w:r>
      <w:r>
        <w:rPr>
          <w:spacing w:val="-1"/>
        </w:rPr>
        <w:t xml:space="preserve"> </w:t>
      </w:r>
      <w:r>
        <w:rPr/>
        <w:t xml:space="preserve">o "quizás". Hacemos esto usando </w:t>
      </w:r>
      <w:r>
        <w:rPr>
          <w:rFonts w:ascii="Courier New" w:hAnsi="Courier New"/>
        </w:rPr>
        <w:t>elif</w:t>
      </w:r>
      <w:r>
        <w:rPr/>
        <w:t>, que</w:t>
      </w:r>
      <w:r>
        <w:rPr>
          <w:spacing w:val="-1"/>
        </w:rPr>
        <w:t xml:space="preserve"> </w:t>
      </w:r>
      <w:r>
        <w:rPr/>
        <w:t xml:space="preserve">es la abreviatura para "else if" (y si no). Usando </w:t>
      </w:r>
      <w:r>
        <w:rPr>
          <w:rFonts w:ascii="Courier New" w:hAnsi="Courier New"/>
        </w:rPr>
        <w:t>elif</w:t>
      </w:r>
      <w:r>
        <w:rPr/>
        <w:t>, podemos construir un test lógico más complejo.</w:t>
      </w:r>
    </w:p>
    <w:p>
      <w:pPr>
        <w:pStyle w:val="BodyText"/>
        <w:ind w:left="0" w:right="0"/>
        <w:rPr>
          <w:sz w:val="28"/>
        </w:rPr>
      </w:pPr>
      <w:r>
        <w:rPr>
          <w:sz w:val="28"/>
        </w:rPr>
      </w:r>
    </w:p>
    <w:p>
      <w:pPr>
        <w:pStyle w:val="Heading1"/>
        <w:spacing w:before="194" w:after="0"/>
        <w:rPr/>
      </w:pPr>
      <w:r>
        <w:rPr/>
        <w:t>Expresiones</w:t>
      </w:r>
      <w:r>
        <w:rPr>
          <w:spacing w:val="-8"/>
        </w:rPr>
        <w:t xml:space="preserve"> </w:t>
      </w:r>
      <w:r>
        <w:rPr/>
        <w:t>con</w:t>
      </w:r>
      <w:r>
        <w:rPr>
          <w:spacing w:val="-7"/>
        </w:rPr>
        <w:t xml:space="preserve"> </w:t>
      </w:r>
      <w:r>
        <w:rPr>
          <w:spacing w:val="-2"/>
        </w:rPr>
        <w:t>enteros</w:t>
      </w:r>
    </w:p>
    <w:p>
      <w:pPr>
        <w:pStyle w:val="BodyText"/>
        <w:spacing w:before="120" w:after="0"/>
        <w:rPr/>
      </w:pPr>
      <w:r>
        <w:rPr/>
        <w:t>Las</w:t>
      </w:r>
      <w:r>
        <w:rPr>
          <w:spacing w:val="-2"/>
        </w:rPr>
        <w:t xml:space="preserve"> </w:t>
      </w:r>
      <w:r>
        <w:rPr/>
        <w:t>siguientes</w:t>
      </w:r>
      <w:r>
        <w:rPr>
          <w:spacing w:val="-3"/>
        </w:rPr>
        <w:t xml:space="preserve"> </w:t>
      </w:r>
      <w:r>
        <w:rPr/>
        <w:t>expresiones</w:t>
      </w:r>
      <w:r>
        <w:rPr>
          <w:spacing w:val="-4"/>
        </w:rPr>
        <w:t xml:space="preserve"> </w:t>
      </w:r>
      <w:r>
        <w:rPr/>
        <w:t>se</w:t>
      </w:r>
      <w:r>
        <w:rPr>
          <w:spacing w:val="-4"/>
        </w:rPr>
        <w:t xml:space="preserve"> </w:t>
      </w:r>
      <w:r>
        <w:rPr/>
        <w:t>usan</w:t>
      </w:r>
      <w:r>
        <w:rPr>
          <w:spacing w:val="-2"/>
        </w:rPr>
        <w:t xml:space="preserve"> </w:t>
      </w:r>
      <w:r>
        <w:rPr/>
        <w:t>con</w:t>
      </w:r>
      <w:r>
        <w:rPr>
          <w:spacing w:val="-3"/>
        </w:rPr>
        <w:t xml:space="preserve"> </w:t>
      </w:r>
      <w:r>
        <w:rPr>
          <w:spacing w:val="-2"/>
        </w:rPr>
        <w:t>enteros: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8"/>
          <w:sz w:val="24"/>
        </w:rPr>
        <w:t xml:space="preserve"> </w:t>
      </w:r>
      <w:r>
        <w:rPr>
          <w:i/>
          <w:sz w:val="24"/>
        </w:rPr>
        <w:t>27-3:</w:t>
      </w:r>
      <w:r>
        <w:rPr>
          <w:i/>
          <w:spacing w:val="-7"/>
          <w:sz w:val="24"/>
        </w:rPr>
        <w:t xml:space="preserve"> </w:t>
      </w:r>
      <w:r>
        <w:rPr>
          <w:i/>
          <w:sz w:val="24"/>
        </w:rPr>
        <w:t>Expresiones</w:t>
      </w:r>
      <w:r>
        <w:rPr>
          <w:i/>
          <w:spacing w:val="-8"/>
          <w:sz w:val="24"/>
        </w:rPr>
        <w:t xml:space="preserve"> </w:t>
      </w:r>
      <w:r>
        <w:rPr>
          <w:i/>
          <w:sz w:val="24"/>
        </w:rPr>
        <w:t>de</w:t>
      </w:r>
      <w:r>
        <w:rPr>
          <w:i/>
          <w:spacing w:val="-7"/>
          <w:sz w:val="24"/>
        </w:rPr>
        <w:t xml:space="preserve"> </w:t>
      </w:r>
      <w:r>
        <w:rPr>
          <w:i/>
          <w:sz w:val="24"/>
        </w:rPr>
        <w:t>test</w:t>
      </w:r>
      <w:r>
        <w:rPr>
          <w:i/>
          <w:spacing w:val="-8"/>
          <w:sz w:val="24"/>
        </w:rPr>
        <w:t xml:space="preserve"> </w:t>
      </w:r>
      <w:r>
        <w:rPr>
          <w:i/>
          <w:sz w:val="24"/>
        </w:rPr>
        <w:t>con</w:t>
      </w:r>
      <w:r>
        <w:rPr>
          <w:i/>
          <w:spacing w:val="-7"/>
          <w:sz w:val="24"/>
        </w:rPr>
        <w:t xml:space="preserve"> </w:t>
      </w:r>
      <w:r>
        <w:rPr>
          <w:i/>
          <w:spacing w:val="-2"/>
          <w:sz w:val="24"/>
        </w:rPr>
        <w:t>enteros</w:t>
      </w:r>
    </w:p>
    <w:p>
      <w:pPr>
        <w:pStyle w:val="BodyText"/>
        <w:ind w:left="154" w:right="0"/>
        <w:rPr>
          <w:sz w:val="20"/>
        </w:rPr>
      </w:pPr>
      <w:r>
        <w:rPr/>
        <mc:AlternateContent>
          <mc:Choice Requires="wps">
            <w:drawing>
              <wp:inline distT="0" distB="0" distL="0" distR="0">
                <wp:extent cx="6120130" cy="270510"/>
                <wp:effectExtent l="0" t="0" r="0" b="0"/>
                <wp:docPr id="1224" name="Textbox 1224"/>
                <a:graphic xmlns:a="http://schemas.openxmlformats.org/drawingml/2006/main">
                  <a:graphicData uri="http://schemas.microsoft.com/office/word/2010/wordprocessingShape">
                    <wps:wsp>
                      <wps:cNvSpPr/>
                      <wps:spPr>
                        <a:xfrm>
                          <a:off x="0" y="0"/>
                          <a:ext cx="612000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369" w:leader="none"/>
                              </w:tabs>
                              <w:spacing w:before="76" w:after="0"/>
                              <w:ind w:hanging="0" w:left="77" w:right="0"/>
                              <w:jc w:val="left"/>
                              <w:rPr>
                                <w:b/>
                                <w:color w:val="000000"/>
                                <w:sz w:val="24"/>
                              </w:rPr>
                            </w:pPr>
                            <w:r>
                              <w:rPr>
                                <w:b/>
                                <w:color w:val="000000"/>
                                <w:spacing w:val="-2"/>
                                <w:sz w:val="24"/>
                              </w:rPr>
                              <w:t>Expresión</w:t>
                            </w:r>
                            <w:r>
                              <w:rPr>
                                <w:b/>
                                <w:color w:val="000000"/>
                                <w:sz w:val="24"/>
                              </w:rPr>
                              <w:tab/>
                              <w:t>Es</w:t>
                            </w:r>
                            <w:r>
                              <w:rPr>
                                <w:b/>
                                <w:color w:val="000000"/>
                                <w:spacing w:val="-8"/>
                                <w:sz w:val="24"/>
                              </w:rPr>
                              <w:t xml:space="preserve"> </w:t>
                            </w:r>
                            <w:r>
                              <w:rPr>
                                <w:b/>
                                <w:color w:val="000000"/>
                                <w:sz w:val="24"/>
                              </w:rPr>
                              <w:t>verdadero</w:t>
                            </w:r>
                            <w:r>
                              <w:rPr>
                                <w:b/>
                                <w:color w:val="000000"/>
                                <w:spacing w:val="-5"/>
                                <w:sz w:val="24"/>
                              </w:rPr>
                              <w:t xml:space="preserve"> si:</w:t>
                            </w:r>
                          </w:p>
                        </w:txbxContent>
                      </wps:txbx>
                      <wps:bodyPr lIns="0" rIns="0" tIns="0" bIns="0" anchor="t">
                        <a:noAutofit/>
                      </wps:bodyPr>
                    </wps:wsp>
                  </a:graphicData>
                </a:graphic>
              </wp:inline>
            </w:drawing>
          </mc:Choice>
          <mc:Fallback>
            <w:pict>
              <v:rect id="shape_0" ID="Textbox 1224" path="m0,0l-2147483645,0l-2147483645,-2147483646l0,-2147483646xe" fillcolor="#cccccc" stroked="f" o:allowincell="f" style="position:absolute;margin-left:0pt;margin-top:-21.35pt;width:481.85pt;height:21.25pt;mso-wrap-style:square;v-text-anchor:top;mso-position-vertical:top">
                <v:fill o:detectmouseclick="t" type="solid" color2="#333333"/>
                <v:stroke color="#3465a4" joinstyle="round" endcap="flat"/>
                <v:textbox>
                  <w:txbxContent>
                    <w:p>
                      <w:pPr>
                        <w:pStyle w:val="Contenidodelmarco"/>
                        <w:tabs>
                          <w:tab w:val="clear" w:pos="720"/>
                          <w:tab w:val="left" w:pos="3369" w:leader="none"/>
                        </w:tabs>
                        <w:spacing w:before="76" w:after="0"/>
                        <w:ind w:hanging="0" w:left="77" w:right="0"/>
                        <w:jc w:val="left"/>
                        <w:rPr>
                          <w:b/>
                          <w:color w:val="000000"/>
                          <w:sz w:val="24"/>
                        </w:rPr>
                      </w:pPr>
                      <w:r>
                        <w:rPr>
                          <w:b/>
                          <w:color w:val="000000"/>
                          <w:spacing w:val="-2"/>
                          <w:sz w:val="24"/>
                        </w:rPr>
                        <w:t>Expresión</w:t>
                      </w:r>
                      <w:r>
                        <w:rPr>
                          <w:b/>
                          <w:color w:val="000000"/>
                          <w:sz w:val="24"/>
                        </w:rPr>
                        <w:tab/>
                        <w:t>Es</w:t>
                      </w:r>
                      <w:r>
                        <w:rPr>
                          <w:b/>
                          <w:color w:val="000000"/>
                          <w:spacing w:val="-8"/>
                          <w:sz w:val="24"/>
                        </w:rPr>
                        <w:t xml:space="preserve"> </w:t>
                      </w:r>
                      <w:r>
                        <w:rPr>
                          <w:b/>
                          <w:color w:val="000000"/>
                          <w:sz w:val="24"/>
                        </w:rPr>
                        <w:t>verdadero</w:t>
                      </w:r>
                      <w:r>
                        <w:rPr>
                          <w:b/>
                          <w:color w:val="000000"/>
                          <w:spacing w:val="-5"/>
                          <w:sz w:val="24"/>
                        </w:rPr>
                        <w:t xml:space="preserve"> si:</w:t>
                      </w:r>
                    </w:p>
                  </w:txbxContent>
                </v:textbox>
                <w10:wrap type="square"/>
              </v:rect>
            </w:pict>
          </mc:Fallback>
        </mc:AlternateContent>
      </w:r>
    </w:p>
    <w:p>
      <w:pPr>
        <w:pStyle w:val="Normal"/>
        <w:tabs>
          <w:tab w:val="clear" w:pos="720"/>
          <w:tab w:val="left" w:pos="3523" w:leader="none"/>
        </w:tabs>
        <w:spacing w:lineRule="auto" w:line="422" w:before="52" w:after="0"/>
        <w:ind w:hanging="0" w:left="232" w:right="3007"/>
        <w:jc w:val="left"/>
        <w:rPr>
          <w:sz w:val="24"/>
        </w:rPr>
      </w:pPr>
      <w:r>
        <mc:AlternateContent>
          <mc:Choice Requires="wps">
            <w:drawing>
              <wp:anchor behindDoc="0" distT="0" distB="0" distL="0" distR="0" simplePos="0" locked="0" layoutInCell="0" allowOverlap="1" relativeHeight="739">
                <wp:simplePos x="0" y="0"/>
                <wp:positionH relativeFrom="page">
                  <wp:posOffset>2858770</wp:posOffset>
                </wp:positionH>
                <wp:positionV relativeFrom="paragraph">
                  <wp:posOffset>245110</wp:posOffset>
                </wp:positionV>
                <wp:extent cx="3934460" cy="11430"/>
                <wp:effectExtent l="0" t="0" r="0" b="0"/>
                <wp:wrapNone/>
                <wp:docPr id="1225" name="Graphic 1226"/>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40">
                <wp:simplePos x="0" y="0"/>
                <wp:positionH relativeFrom="page">
                  <wp:posOffset>768350</wp:posOffset>
                </wp:positionH>
                <wp:positionV relativeFrom="paragraph">
                  <wp:posOffset>1520190</wp:posOffset>
                </wp:positionV>
                <wp:extent cx="1995170" cy="11430"/>
                <wp:effectExtent l="0" t="0" r="1270" b="0"/>
                <wp:wrapNone/>
                <wp:docPr id="1226" name="Graphic 1233"/>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41">
                <wp:simplePos x="0" y="0"/>
                <wp:positionH relativeFrom="page">
                  <wp:posOffset>2858770</wp:posOffset>
                </wp:positionH>
                <wp:positionV relativeFrom="paragraph">
                  <wp:posOffset>1522730</wp:posOffset>
                </wp:positionV>
                <wp:extent cx="3934460" cy="11430"/>
                <wp:effectExtent l="0" t="0" r="0" b="0"/>
                <wp:wrapNone/>
                <wp:docPr id="1227" name="Graphic 1234"/>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42">
                <wp:simplePos x="0" y="0"/>
                <wp:positionH relativeFrom="page">
                  <wp:posOffset>768350</wp:posOffset>
                </wp:positionH>
                <wp:positionV relativeFrom="paragraph">
                  <wp:posOffset>1840230</wp:posOffset>
                </wp:positionV>
                <wp:extent cx="1995170" cy="11430"/>
                <wp:effectExtent l="0" t="0" r="1270" b="0"/>
                <wp:wrapNone/>
                <wp:docPr id="1228" name="Graphic 1235"/>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43">
                <wp:simplePos x="0" y="0"/>
                <wp:positionH relativeFrom="page">
                  <wp:posOffset>2858770</wp:posOffset>
                </wp:positionH>
                <wp:positionV relativeFrom="paragraph">
                  <wp:posOffset>1842770</wp:posOffset>
                </wp:positionV>
                <wp:extent cx="3934460" cy="11430"/>
                <wp:effectExtent l="0" t="0" r="0" b="0"/>
                <wp:wrapNone/>
                <wp:docPr id="1229" name="Graphic 1236"/>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1">
                <wp:simplePos x="0" y="0"/>
                <wp:positionH relativeFrom="page">
                  <wp:posOffset>768350</wp:posOffset>
                </wp:positionH>
                <wp:positionV relativeFrom="paragraph">
                  <wp:posOffset>242570</wp:posOffset>
                </wp:positionV>
                <wp:extent cx="1995170" cy="11430"/>
                <wp:effectExtent l="0" t="0" r="1270" b="0"/>
                <wp:wrapNone/>
                <wp:docPr id="1230" name="Graphic 1225"/>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2">
                <wp:simplePos x="0" y="0"/>
                <wp:positionH relativeFrom="page">
                  <wp:posOffset>768350</wp:posOffset>
                </wp:positionH>
                <wp:positionV relativeFrom="paragraph">
                  <wp:posOffset>562610</wp:posOffset>
                </wp:positionV>
                <wp:extent cx="1995170" cy="11430"/>
                <wp:effectExtent l="0" t="0" r="1270" b="0"/>
                <wp:wrapNone/>
                <wp:docPr id="1231" name="Graphic 1227"/>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3">
                <wp:simplePos x="0" y="0"/>
                <wp:positionH relativeFrom="page">
                  <wp:posOffset>2858770</wp:posOffset>
                </wp:positionH>
                <wp:positionV relativeFrom="paragraph">
                  <wp:posOffset>565150</wp:posOffset>
                </wp:positionV>
                <wp:extent cx="3934460" cy="11430"/>
                <wp:effectExtent l="0" t="0" r="0" b="0"/>
                <wp:wrapNone/>
                <wp:docPr id="1232" name="Graphic 1228"/>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4">
                <wp:simplePos x="0" y="0"/>
                <wp:positionH relativeFrom="page">
                  <wp:posOffset>768350</wp:posOffset>
                </wp:positionH>
                <wp:positionV relativeFrom="paragraph">
                  <wp:posOffset>881380</wp:posOffset>
                </wp:positionV>
                <wp:extent cx="1995170" cy="11430"/>
                <wp:effectExtent l="0" t="0" r="1270" b="0"/>
                <wp:wrapNone/>
                <wp:docPr id="1233" name="Graphic 1229"/>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5">
                <wp:simplePos x="0" y="0"/>
                <wp:positionH relativeFrom="page">
                  <wp:posOffset>2858770</wp:posOffset>
                </wp:positionH>
                <wp:positionV relativeFrom="paragraph">
                  <wp:posOffset>883920</wp:posOffset>
                </wp:positionV>
                <wp:extent cx="3934460" cy="11430"/>
                <wp:effectExtent l="0" t="0" r="0" b="0"/>
                <wp:wrapNone/>
                <wp:docPr id="1234" name="Graphic 1230"/>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6">
                <wp:simplePos x="0" y="0"/>
                <wp:positionH relativeFrom="page">
                  <wp:posOffset>768350</wp:posOffset>
                </wp:positionH>
                <wp:positionV relativeFrom="paragraph">
                  <wp:posOffset>1201420</wp:posOffset>
                </wp:positionV>
                <wp:extent cx="1995170" cy="11430"/>
                <wp:effectExtent l="0" t="0" r="1270" b="0"/>
                <wp:wrapNone/>
                <wp:docPr id="1235" name="Graphic 1231"/>
                <a:graphic xmlns:a="http://schemas.openxmlformats.org/drawingml/2006/main">
                  <a:graphicData uri="http://schemas.microsoft.com/office/word/2010/wordprocessingShape">
                    <wps:wsp>
                      <wps:cNvSpPr/>
                      <wps:spPr>
                        <a:xfrm>
                          <a:off x="0" y="0"/>
                          <a:ext cx="1995120" cy="11520"/>
                        </a:xfrm>
                        <a:custGeom>
                          <a:avLst/>
                          <a:gdLst>
                            <a:gd name="textAreaLeft" fmla="*/ 0 w 1131120"/>
                            <a:gd name="textAreaRight" fmla="*/ 1131480 w 1131120"/>
                            <a:gd name="textAreaTop" fmla="*/ 0 h 6480"/>
                            <a:gd name="textAreaBottom" fmla="*/ 6840 h 6480"/>
                          </a:gdLst>
                          <a:ahLst/>
                          <a:rect l="textAreaLeft" t="textAreaTop" r="textAreaRight" b="textAreaBottom"/>
                          <a:pathLst>
                            <a:path w="1995170" h="11430">
                              <a:moveTo>
                                <a:pt x="1995170" y="0"/>
                              </a:moveTo>
                              <a:lnTo>
                                <a:pt x="0" y="0"/>
                              </a:lnTo>
                              <a:lnTo>
                                <a:pt x="0" y="11429"/>
                              </a:lnTo>
                              <a:lnTo>
                                <a:pt x="1995170" y="11429"/>
                              </a:lnTo>
                              <a:lnTo>
                                <a:pt x="199517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7">
                <wp:simplePos x="0" y="0"/>
                <wp:positionH relativeFrom="page">
                  <wp:posOffset>2858770</wp:posOffset>
                </wp:positionH>
                <wp:positionV relativeFrom="paragraph">
                  <wp:posOffset>1203960</wp:posOffset>
                </wp:positionV>
                <wp:extent cx="3934460" cy="11430"/>
                <wp:effectExtent l="0" t="0" r="0" b="0"/>
                <wp:wrapNone/>
                <wp:docPr id="1236" name="Graphic 1232"/>
                <a:graphic xmlns:a="http://schemas.openxmlformats.org/drawingml/2006/main">
                  <a:graphicData uri="http://schemas.microsoft.com/office/word/2010/wordprocessingShape">
                    <wps:wsp>
                      <wps:cNvSpPr/>
                      <wps:spPr>
                        <a:xfrm>
                          <a:off x="0" y="0"/>
                          <a:ext cx="3934440" cy="11520"/>
                        </a:xfrm>
                        <a:custGeom>
                          <a:avLst/>
                          <a:gdLst>
                            <a:gd name="textAreaLeft" fmla="*/ 0 w 2230560"/>
                            <a:gd name="textAreaRight" fmla="*/ 2230920 w 2230560"/>
                            <a:gd name="textAreaTop" fmla="*/ 0 h 6480"/>
                            <a:gd name="textAreaBottom" fmla="*/ 6840 h 6480"/>
                          </a:gdLst>
                          <a:ahLst/>
                          <a:rect l="textAreaLeft" t="textAreaTop" r="textAreaRight" b="textAreaBottom"/>
                          <a:pathLst>
                            <a:path w="3934460" h="11430">
                              <a:moveTo>
                                <a:pt x="3934459" y="0"/>
                              </a:moveTo>
                              <a:lnTo>
                                <a:pt x="0" y="0"/>
                              </a:lnTo>
                              <a:lnTo>
                                <a:pt x="0" y="11429"/>
                              </a:lnTo>
                              <a:lnTo>
                                <a:pt x="3934459" y="11429"/>
                              </a:lnTo>
                              <a:lnTo>
                                <a:pt x="393445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position w:val="2"/>
          <w:sz w:val="24"/>
        </w:rPr>
        <w:t xml:space="preserve">entero1 </w:t>
      </w:r>
      <w:r>
        <w:rPr>
          <w:rFonts w:ascii="Courier New" w:hAnsi="Courier New"/>
          <w:position w:val="2"/>
          <w:sz w:val="24"/>
        </w:rPr>
        <w:t xml:space="preserve">-eq </w:t>
      </w:r>
      <w:r>
        <w:rPr>
          <w:rFonts w:ascii="Courier New" w:hAnsi="Courier New"/>
          <w:i/>
          <w:position w:val="2"/>
          <w:sz w:val="24"/>
        </w:rPr>
        <w:t>entero2</w:t>
        <w:tab/>
      </w:r>
      <w:r>
        <w:rPr>
          <w:i/>
          <w:sz w:val="24"/>
        </w:rPr>
        <w:t xml:space="preserve">entero1 </w:t>
      </w:r>
      <w:r>
        <w:rPr>
          <w:sz w:val="24"/>
        </w:rPr>
        <w:t xml:space="preserve">es igual a </w:t>
      </w:r>
      <w:r>
        <w:rPr>
          <w:i/>
          <w:sz w:val="24"/>
        </w:rPr>
        <w:t>entero2</w:t>
      </w:r>
      <w:r>
        <w:rPr>
          <w:sz w:val="24"/>
        </w:rPr>
        <w:t xml:space="preserve">. </w:t>
      </w:r>
      <w:r>
        <w:rPr>
          <w:rFonts w:ascii="Courier New" w:hAnsi="Courier New"/>
          <w:i/>
          <w:position w:val="2"/>
          <w:sz w:val="24"/>
        </w:rPr>
        <w:t xml:space="preserve">entero1 </w:t>
      </w:r>
      <w:r>
        <w:rPr>
          <w:rFonts w:ascii="Courier New" w:hAnsi="Courier New"/>
          <w:position w:val="2"/>
          <w:sz w:val="24"/>
        </w:rPr>
        <w:t xml:space="preserve">-ne </w:t>
      </w:r>
      <w:r>
        <w:rPr>
          <w:rFonts w:ascii="Courier New" w:hAnsi="Courier New"/>
          <w:i/>
          <w:position w:val="2"/>
          <w:sz w:val="24"/>
        </w:rPr>
        <w:t>entero2</w:t>
        <w:tab/>
      </w:r>
      <w:r>
        <w:rPr>
          <w:i/>
          <w:sz w:val="24"/>
        </w:rPr>
        <w:t xml:space="preserve">entero1 </w:t>
      </w:r>
      <w:r>
        <w:rPr>
          <w:sz w:val="24"/>
        </w:rPr>
        <w:t xml:space="preserve">no es igual a </w:t>
      </w:r>
      <w:r>
        <w:rPr>
          <w:i/>
          <w:sz w:val="24"/>
        </w:rPr>
        <w:t>entero2</w:t>
      </w:r>
      <w:r>
        <w:rPr>
          <w:sz w:val="24"/>
        </w:rPr>
        <w:t xml:space="preserve">. </w:t>
      </w:r>
      <w:r>
        <w:rPr>
          <w:rFonts w:ascii="Courier New" w:hAnsi="Courier New"/>
          <w:i/>
          <w:position w:val="2"/>
          <w:sz w:val="24"/>
        </w:rPr>
        <w:t xml:space="preserve">entero1 </w:t>
      </w:r>
      <w:r>
        <w:rPr>
          <w:rFonts w:ascii="Courier New" w:hAnsi="Courier New"/>
          <w:position w:val="2"/>
          <w:sz w:val="24"/>
        </w:rPr>
        <w:t xml:space="preserve">-le </w:t>
      </w:r>
      <w:r>
        <w:rPr>
          <w:rFonts w:ascii="Courier New" w:hAnsi="Courier New"/>
          <w:i/>
          <w:position w:val="2"/>
          <w:sz w:val="24"/>
        </w:rPr>
        <w:t>entero2</w:t>
        <w:tab/>
      </w:r>
      <w:r>
        <w:rPr>
          <w:i/>
          <w:sz w:val="24"/>
        </w:rPr>
        <w:t>entero1</w:t>
      </w:r>
      <w:r>
        <w:rPr>
          <w:i/>
          <w:spacing w:val="-10"/>
          <w:sz w:val="24"/>
        </w:rPr>
        <w:t xml:space="preserve"> </w:t>
      </w:r>
      <w:r>
        <w:rPr>
          <w:sz w:val="24"/>
        </w:rPr>
        <w:t>es</w:t>
      </w:r>
      <w:r>
        <w:rPr>
          <w:spacing w:val="-10"/>
          <w:sz w:val="24"/>
        </w:rPr>
        <w:t xml:space="preserve"> </w:t>
      </w:r>
      <w:r>
        <w:rPr>
          <w:sz w:val="24"/>
        </w:rPr>
        <w:t>menor</w:t>
      </w:r>
      <w:r>
        <w:rPr>
          <w:spacing w:val="-9"/>
          <w:sz w:val="24"/>
        </w:rPr>
        <w:t xml:space="preserve"> </w:t>
      </w:r>
      <w:r>
        <w:rPr>
          <w:sz w:val="24"/>
        </w:rPr>
        <w:t>o</w:t>
      </w:r>
      <w:r>
        <w:rPr>
          <w:spacing w:val="-10"/>
          <w:sz w:val="24"/>
        </w:rPr>
        <w:t xml:space="preserve"> </w:t>
      </w:r>
      <w:r>
        <w:rPr>
          <w:sz w:val="24"/>
        </w:rPr>
        <w:t>igual</w:t>
      </w:r>
      <w:r>
        <w:rPr>
          <w:spacing w:val="-9"/>
          <w:sz w:val="24"/>
        </w:rPr>
        <w:t xml:space="preserve"> </w:t>
      </w:r>
      <w:r>
        <w:rPr>
          <w:sz w:val="24"/>
        </w:rPr>
        <w:t>a</w:t>
      </w:r>
      <w:r>
        <w:rPr>
          <w:spacing w:val="-10"/>
          <w:sz w:val="24"/>
        </w:rPr>
        <w:t xml:space="preserve"> </w:t>
      </w:r>
      <w:r>
        <w:rPr>
          <w:i/>
          <w:sz w:val="24"/>
        </w:rPr>
        <w:t>entero2</w:t>
      </w:r>
      <w:r>
        <w:rPr>
          <w:sz w:val="24"/>
        </w:rPr>
        <w:t xml:space="preserve">. </w:t>
      </w:r>
      <w:r>
        <w:rPr>
          <w:rFonts w:ascii="Courier New" w:hAnsi="Courier New"/>
          <w:i/>
          <w:position w:val="2"/>
          <w:sz w:val="24"/>
        </w:rPr>
        <w:t xml:space="preserve">entero1 </w:t>
      </w:r>
      <w:r>
        <w:rPr>
          <w:rFonts w:ascii="Courier New" w:hAnsi="Courier New"/>
          <w:position w:val="2"/>
          <w:sz w:val="24"/>
        </w:rPr>
        <w:t xml:space="preserve">-lt </w:t>
      </w:r>
      <w:r>
        <w:rPr>
          <w:rFonts w:ascii="Courier New" w:hAnsi="Courier New"/>
          <w:i/>
          <w:position w:val="2"/>
          <w:sz w:val="24"/>
        </w:rPr>
        <w:t>entero2</w:t>
        <w:tab/>
      </w:r>
      <w:r>
        <w:rPr>
          <w:i/>
          <w:sz w:val="24"/>
        </w:rPr>
        <w:t xml:space="preserve">entero1 </w:t>
      </w:r>
      <w:r>
        <w:rPr>
          <w:sz w:val="24"/>
        </w:rPr>
        <w:t xml:space="preserve">es menor que </w:t>
      </w:r>
      <w:r>
        <w:rPr>
          <w:i/>
          <w:sz w:val="24"/>
        </w:rPr>
        <w:t>entero2</w:t>
      </w:r>
      <w:r>
        <w:rPr>
          <w:sz w:val="24"/>
        </w:rPr>
        <w:t xml:space="preserve">. </w:t>
      </w:r>
      <w:r>
        <w:rPr>
          <w:rFonts w:ascii="Courier New" w:hAnsi="Courier New"/>
          <w:i/>
          <w:position w:val="2"/>
          <w:sz w:val="24"/>
        </w:rPr>
        <w:t xml:space="preserve">entero1 </w:t>
      </w:r>
      <w:r>
        <w:rPr>
          <w:rFonts w:ascii="Courier New" w:hAnsi="Courier New"/>
          <w:position w:val="2"/>
          <w:sz w:val="24"/>
        </w:rPr>
        <w:t xml:space="preserve">-ge </w:t>
      </w:r>
      <w:r>
        <w:rPr>
          <w:rFonts w:ascii="Courier New" w:hAnsi="Courier New"/>
          <w:i/>
          <w:position w:val="2"/>
          <w:sz w:val="24"/>
        </w:rPr>
        <w:t>entero2</w:t>
        <w:tab/>
      </w:r>
      <w:r>
        <w:rPr>
          <w:i/>
          <w:sz w:val="24"/>
        </w:rPr>
        <w:t>entero1</w:t>
      </w:r>
      <w:r>
        <w:rPr>
          <w:i/>
          <w:spacing w:val="-10"/>
          <w:sz w:val="24"/>
        </w:rPr>
        <w:t xml:space="preserve"> </w:t>
      </w:r>
      <w:r>
        <w:rPr>
          <w:sz w:val="24"/>
        </w:rPr>
        <w:t>es</w:t>
      </w:r>
      <w:r>
        <w:rPr>
          <w:spacing w:val="-10"/>
          <w:sz w:val="24"/>
        </w:rPr>
        <w:t xml:space="preserve"> </w:t>
      </w:r>
      <w:r>
        <w:rPr>
          <w:sz w:val="24"/>
        </w:rPr>
        <w:t>mayor</w:t>
      </w:r>
      <w:r>
        <w:rPr>
          <w:spacing w:val="-9"/>
          <w:sz w:val="24"/>
        </w:rPr>
        <w:t xml:space="preserve"> </w:t>
      </w:r>
      <w:r>
        <w:rPr>
          <w:sz w:val="24"/>
        </w:rPr>
        <w:t>o</w:t>
      </w:r>
      <w:r>
        <w:rPr>
          <w:spacing w:val="-10"/>
          <w:sz w:val="24"/>
        </w:rPr>
        <w:t xml:space="preserve"> </w:t>
      </w:r>
      <w:r>
        <w:rPr>
          <w:sz w:val="24"/>
        </w:rPr>
        <w:t>igual</w:t>
      </w:r>
      <w:r>
        <w:rPr>
          <w:spacing w:val="-9"/>
          <w:sz w:val="24"/>
        </w:rPr>
        <w:t xml:space="preserve"> </w:t>
      </w:r>
      <w:r>
        <w:rPr>
          <w:sz w:val="24"/>
        </w:rPr>
        <w:t>a</w:t>
      </w:r>
      <w:r>
        <w:rPr>
          <w:spacing w:val="-10"/>
          <w:sz w:val="24"/>
        </w:rPr>
        <w:t xml:space="preserve"> </w:t>
      </w:r>
      <w:r>
        <w:rPr>
          <w:i/>
          <w:sz w:val="24"/>
        </w:rPr>
        <w:t>entero2</w:t>
      </w:r>
      <w:r>
        <w:rPr>
          <w:sz w:val="24"/>
        </w:rPr>
        <w:t xml:space="preserve">. </w:t>
      </w:r>
      <w:r>
        <w:rPr>
          <w:rFonts w:ascii="Courier New" w:hAnsi="Courier New"/>
          <w:i/>
          <w:position w:val="2"/>
          <w:sz w:val="24"/>
        </w:rPr>
        <w:t xml:space="preserve">entero1 </w:t>
      </w:r>
      <w:r>
        <w:rPr>
          <w:rFonts w:ascii="Courier New" w:hAnsi="Courier New"/>
          <w:position w:val="2"/>
          <w:sz w:val="24"/>
        </w:rPr>
        <w:t xml:space="preserve">-gt </w:t>
      </w:r>
      <w:r>
        <w:rPr>
          <w:rFonts w:ascii="Courier New" w:hAnsi="Courier New"/>
          <w:i/>
          <w:position w:val="2"/>
          <w:sz w:val="24"/>
        </w:rPr>
        <w:t>entero2</w:t>
        <w:tab/>
      </w:r>
      <w:r>
        <w:rPr>
          <w:i/>
          <w:sz w:val="24"/>
        </w:rPr>
        <w:t xml:space="preserve">entero1 </w:t>
      </w:r>
      <w:r>
        <w:rPr>
          <w:sz w:val="24"/>
        </w:rPr>
        <w:t xml:space="preserve">es mayor que </w:t>
      </w:r>
      <w:r>
        <w:rPr>
          <w:i/>
          <w:sz w:val="24"/>
        </w:rPr>
        <w:t>entero2</w:t>
      </w:r>
      <w:r>
        <w:rPr>
          <w:sz w:val="24"/>
        </w:rPr>
        <w:t>.</w:t>
      </w:r>
    </w:p>
    <w:p>
      <w:pPr>
        <w:pStyle w:val="BodyText"/>
        <w:spacing w:before="10" w:after="0"/>
        <w:ind w:left="0" w:right="0"/>
        <w:rPr/>
      </w:pPr>
      <w:r>
        <w:rPr/>
      </w:r>
    </w:p>
    <w:p>
      <w:pPr>
        <w:pStyle w:val="BodyText"/>
        <w:rPr/>
      </w:pPr>
      <w:r>
        <w:rPr/>
        <w:t>Aquí</w:t>
      </w:r>
      <w:r>
        <w:rPr>
          <w:spacing w:val="-3"/>
        </w:rPr>
        <w:t xml:space="preserve"> </w:t>
      </w:r>
      <w:r>
        <w:rPr/>
        <w:t>hay</w:t>
      </w:r>
      <w:r>
        <w:rPr>
          <w:spacing w:val="-1"/>
        </w:rPr>
        <w:t xml:space="preserve"> </w:t>
      </w:r>
      <w:r>
        <w:rPr/>
        <w:t>un</w:t>
      </w:r>
      <w:r>
        <w:rPr>
          <w:spacing w:val="-2"/>
        </w:rPr>
        <w:t xml:space="preserve"> </w:t>
      </w:r>
      <w:r>
        <w:rPr/>
        <w:t>script</w:t>
      </w:r>
      <w:r>
        <w:rPr>
          <w:spacing w:val="-3"/>
        </w:rPr>
        <w:t xml:space="preserve"> </w:t>
      </w:r>
      <w:r>
        <w:rPr/>
        <w:t>que</w:t>
      </w:r>
      <w:r>
        <w:rPr>
          <w:spacing w:val="-3"/>
        </w:rPr>
        <w:t xml:space="preserve"> </w:t>
      </w:r>
      <w:r>
        <w:rPr/>
        <w:t xml:space="preserve">lo </w:t>
      </w:r>
      <w:r>
        <w:rPr>
          <w:spacing w:val="-2"/>
        </w:rPr>
        <w:t>demuestra:</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test-integer:</w:t>
      </w:r>
      <w:r>
        <w:rPr>
          <w:rFonts w:ascii="Courier New" w:hAnsi="Courier New"/>
          <w:spacing w:val="-5"/>
        </w:rPr>
        <w:t xml:space="preserve"> </w:t>
      </w:r>
      <w:r>
        <w:rPr>
          <w:rFonts w:ascii="Courier New" w:hAnsi="Courier New"/>
        </w:rPr>
        <w:t>evaluate</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value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an</w:t>
      </w:r>
      <w:r>
        <w:rPr>
          <w:rFonts w:ascii="Courier New" w:hAnsi="Courier New"/>
          <w:spacing w:val="-4"/>
        </w:rPr>
        <w:t xml:space="preserve"> </w:t>
      </w:r>
      <w:r>
        <w:rPr>
          <w:rFonts w:ascii="Courier New" w:hAnsi="Courier New"/>
          <w:spacing w:val="-2"/>
        </w:rPr>
        <w:t>integer.</w:t>
      </w:r>
    </w:p>
    <w:p>
      <w:pPr>
        <w:pStyle w:val="BodyText"/>
        <w:rPr>
          <w:rFonts w:ascii="Courier New" w:hAnsi="Courier New"/>
        </w:rPr>
      </w:pPr>
      <w:r>
        <w:rPr>
          <w:rFonts w:ascii="Courier New" w:hAnsi="Courier New"/>
          <w:spacing w:val="-2"/>
        </w:rPr>
        <w:t>INT=-</w:t>
      </w:r>
      <w:r>
        <w:rPr>
          <w:rFonts w:ascii="Courier New" w:hAnsi="Courier New"/>
          <w:spacing w:val="-10"/>
        </w:rPr>
        <w:t>5</w:t>
      </w:r>
    </w:p>
    <w:p>
      <w:pPr>
        <w:pStyle w:val="BodyText"/>
        <w:spacing w:before="1" w:after="0"/>
        <w:ind w:left="155" w:right="6171"/>
        <w:rPr>
          <w:rFonts w:ascii="Courier New" w:hAnsi="Courier New"/>
        </w:rPr>
      </w:pPr>
      <w:r>
        <w:rPr>
          <w:rFonts w:ascii="Courier New" w:hAnsi="Courier New"/>
        </w:rPr>
        <w:t>if [ -z "$INT" ]; then echo</w:t>
      </w:r>
      <w:r>
        <w:rPr>
          <w:rFonts w:ascii="Courier New" w:hAnsi="Courier New"/>
          <w:spacing w:val="-10"/>
        </w:rPr>
        <w:t xml:space="preserve"> </w:t>
      </w:r>
      <w:r>
        <w:rPr>
          <w:rFonts w:ascii="Courier New" w:hAnsi="Courier New"/>
        </w:rPr>
        <w:t>"INT</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empty."</w:t>
      </w:r>
      <w:r>
        <w:rPr>
          <w:rFonts w:ascii="Courier New" w:hAnsi="Courier New"/>
          <w:spacing w:val="-10"/>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155" w:right="6454"/>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-eq</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 xml:space="preserve">then echo "INT is zero." </w:t>
      </w:r>
      <w:r>
        <w:rPr>
          <w:rFonts w:ascii="Courier New" w:hAnsi="Courier New"/>
          <w:spacing w:val="-4"/>
        </w:rPr>
        <w:t>else</w:t>
      </w:r>
    </w:p>
    <w:p>
      <w:pPr>
        <w:pStyle w:val="BodyText"/>
        <w:ind w:left="155" w:right="6451"/>
        <w:jc w:val="both"/>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-lt</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negative." </w:t>
      </w:r>
      <w:r>
        <w:rPr>
          <w:rFonts w:ascii="Courier New" w:hAnsi="Courier New"/>
          <w:spacing w:val="-4"/>
        </w:rPr>
        <w:t>else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jc w:val="both"/>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"INT</w:t>
      </w:r>
      <w:r>
        <w:rPr>
          <w:rFonts w:ascii="Courier New" w:hAnsi="Courier New"/>
          <w:spacing w:val="-3"/>
        </w:rPr>
        <w:t xml:space="preserve"> </w:t>
      </w:r>
      <w:r>
        <w:rPr>
          <w:rFonts w:ascii="Courier New" w:hAnsi="Courier New"/>
        </w:rPr>
        <w:t>is</w:t>
      </w:r>
      <w:r>
        <w:rPr>
          <w:rFonts w:ascii="Courier New" w:hAnsi="Courier New"/>
          <w:spacing w:val="-3"/>
        </w:rPr>
        <w:t xml:space="preserve"> </w:t>
      </w:r>
      <w:r>
        <w:rPr>
          <w:rFonts w:ascii="Courier New" w:hAnsi="Courier New"/>
          <w:spacing w:val="-2"/>
        </w:rPr>
        <w:t>positive."</w:t>
      </w:r>
    </w:p>
    <w:p>
      <w:pPr>
        <w:pStyle w:val="BodyText"/>
        <w:spacing w:before="74" w:after="0"/>
        <w:rPr>
          <w:rFonts w:ascii="Courier New" w:hAnsi="Courier New"/>
        </w:rPr>
      </w:pPr>
      <w:r>
        <w:rPr>
          <w:rFonts w:ascii="Courier New" w:hAnsi="Courier New"/>
          <w:spacing w:val="-5"/>
        </w:rPr>
        <w:t>fi</w:t>
      </w:r>
    </w:p>
    <w:p>
      <w:pPr>
        <w:pStyle w:val="BodyText"/>
        <w:ind w:left="155" w:right="4993"/>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$((INT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-eq</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then echo "INT is even."</w:t>
      </w:r>
    </w:p>
    <w:p>
      <w:pPr>
        <w:pStyle w:val="BodyText"/>
        <w:rPr>
          <w:rFonts w:ascii="Courier New" w:hAnsi="Courier New"/>
        </w:rPr>
      </w:pPr>
      <w:r>
        <w:rPr>
          <w:rFonts w:ascii="Courier New" w:hAnsi="Courier New"/>
          <w:spacing w:val="-4"/>
        </w:rPr>
        <w:t>else</w:t>
      </w:r>
    </w:p>
    <w:p>
      <w:pPr>
        <w:pStyle w:val="BodyText"/>
        <w:ind w:left="155" w:right="7027"/>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odd." </w:t>
      </w:r>
      <w:r>
        <w:rPr>
          <w:rFonts w:ascii="Courier New" w:hAnsi="Courier New"/>
          <w:spacing w:val="-6"/>
        </w:rPr>
        <w:t>fi</w:t>
      </w:r>
    </w:p>
    <w:p>
      <w:pPr>
        <w:pStyle w:val="BodyText"/>
        <w:spacing w:before="1" w:after="0"/>
        <w:rPr>
          <w:rFonts w:ascii="Courier New" w:hAnsi="Courier New"/>
        </w:rPr>
      </w:pPr>
      <w:r>
        <w:rPr>
          <w:rFonts w:ascii="Courier New" w:hAnsi="Courier New"/>
          <w:spacing w:val="-5"/>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La</w:t>
      </w:r>
      <w:r>
        <w:rPr>
          <w:spacing w:val="-3"/>
        </w:rPr>
        <w:t xml:space="preserve"> </w:t>
      </w:r>
      <w:r>
        <w:rPr/>
        <w:t>parte</w:t>
      </w:r>
      <w:r>
        <w:rPr>
          <w:spacing w:val="-3"/>
        </w:rPr>
        <w:t xml:space="preserve"> </w:t>
      </w:r>
      <w:r>
        <w:rPr/>
        <w:t>interesante</w:t>
      </w:r>
      <w:r>
        <w:rPr>
          <w:spacing w:val="-5"/>
        </w:rPr>
        <w:t xml:space="preserve"> </w:t>
      </w:r>
      <w:r>
        <w:rPr/>
        <w:t>del</w:t>
      </w:r>
      <w:r>
        <w:rPr>
          <w:spacing w:val="-3"/>
        </w:rPr>
        <w:t xml:space="preserve"> </w:t>
      </w:r>
      <w:r>
        <w:rPr/>
        <w:t>script</w:t>
      </w:r>
      <w:r>
        <w:rPr>
          <w:spacing w:val="-3"/>
        </w:rPr>
        <w:t xml:space="preserve"> </w:t>
      </w:r>
      <w:r>
        <w:rPr/>
        <w:t>es</w:t>
      </w:r>
      <w:r>
        <w:rPr>
          <w:spacing w:val="-4"/>
        </w:rPr>
        <w:t xml:space="preserve"> </w:t>
      </w:r>
      <w:r>
        <w:rPr/>
        <w:t>como</w:t>
      </w:r>
      <w:r>
        <w:rPr>
          <w:spacing w:val="-4"/>
        </w:rPr>
        <w:t xml:space="preserve"> </w:t>
      </w:r>
      <w:r>
        <w:rPr/>
        <w:t>determina</w:t>
      </w:r>
      <w:r>
        <w:rPr>
          <w:spacing w:val="-3"/>
        </w:rPr>
        <w:t xml:space="preserve"> </w:t>
      </w:r>
      <w:r>
        <w:rPr/>
        <w:t>si</w:t>
      </w:r>
      <w:r>
        <w:rPr>
          <w:spacing w:val="-5"/>
        </w:rPr>
        <w:t xml:space="preserve"> </w:t>
      </w:r>
      <w:r>
        <w:rPr/>
        <w:t>es</w:t>
      </w:r>
      <w:r>
        <w:rPr>
          <w:spacing w:val="-4"/>
        </w:rPr>
        <w:t xml:space="preserve"> </w:t>
      </w:r>
      <w:r>
        <w:rPr/>
        <w:t>un</w:t>
      </w:r>
      <w:r>
        <w:rPr>
          <w:spacing w:val="-4"/>
        </w:rPr>
        <w:t xml:space="preserve"> </w:t>
      </w:r>
      <w:r>
        <w:rPr/>
        <w:t>entero</w:t>
      </w:r>
      <w:r>
        <w:rPr>
          <w:spacing w:val="-3"/>
        </w:rPr>
        <w:t xml:space="preserve"> </w:t>
      </w:r>
      <w:r>
        <w:rPr/>
        <w:t>es</w:t>
      </w:r>
      <w:r>
        <w:rPr>
          <w:spacing w:val="-4"/>
        </w:rPr>
        <w:t xml:space="preserve"> </w:t>
      </w:r>
      <w:r>
        <w:rPr/>
        <w:t>par</w:t>
      </w:r>
      <w:r>
        <w:rPr>
          <w:spacing w:val="-3"/>
        </w:rPr>
        <w:t xml:space="preserve"> </w:t>
      </w:r>
      <w:r>
        <w:rPr/>
        <w:t>o</w:t>
      </w:r>
      <w:r>
        <w:rPr>
          <w:spacing w:val="-4"/>
        </w:rPr>
        <w:t xml:space="preserve"> </w:t>
      </w:r>
      <w:r>
        <w:rPr/>
        <w:t>impar.</w:t>
      </w:r>
      <w:r>
        <w:rPr>
          <w:spacing w:val="-4"/>
        </w:rPr>
        <w:t xml:space="preserve"> </w:t>
      </w:r>
      <w:r>
        <w:rPr/>
        <w:t>Realizando</w:t>
      </w:r>
      <w:r>
        <w:rPr>
          <w:spacing w:val="-3"/>
        </w:rPr>
        <w:t xml:space="preserve"> </w:t>
      </w:r>
      <w:r>
        <w:rPr/>
        <w:t>una operación de módulo 2 con el número, que divide el número en dos y devuelve el resto, puede decirnos si es par o impar.</w:t>
      </w:r>
    </w:p>
    <w:p>
      <w:pPr>
        <w:pStyle w:val="BodyText"/>
        <w:spacing w:before="10" w:after="0"/>
        <w:ind w:left="0" w:right="0"/>
        <w:rPr>
          <w:sz w:val="20"/>
        </w:rPr>
      </w:pPr>
      <w:r>
        <w:rPr>
          <w:sz w:val="20"/>
        </w:rPr>
      </w:r>
    </w:p>
    <w:p>
      <w:pPr>
        <w:pStyle w:val="Heading1"/>
        <w:spacing w:before="1" w:after="0"/>
        <w:rPr/>
      </w:pPr>
      <w:r>
        <w:rPr/>
        <w:t>Una</w:t>
      </w:r>
      <w:r>
        <w:rPr>
          <w:spacing w:val="-3"/>
        </w:rPr>
        <w:t xml:space="preserve"> </w:t>
      </w:r>
      <w:r>
        <w:rPr/>
        <w:t>versión</w:t>
      </w:r>
      <w:r>
        <w:rPr>
          <w:spacing w:val="-2"/>
        </w:rPr>
        <w:t xml:space="preserve"> </w:t>
      </w:r>
      <w:r>
        <w:rPr/>
        <w:t>más</w:t>
      </w:r>
      <w:r>
        <w:rPr>
          <w:spacing w:val="-2"/>
        </w:rPr>
        <w:t xml:space="preserve"> </w:t>
      </w:r>
      <w:r>
        <w:rPr/>
        <w:t>moderna</w:t>
      </w:r>
      <w:r>
        <w:rPr>
          <w:spacing w:val="-3"/>
        </w:rPr>
        <w:t xml:space="preserve"> </w:t>
      </w:r>
      <w:r>
        <w:rPr/>
        <w:t>de</w:t>
      </w:r>
      <w:r>
        <w:rPr>
          <w:spacing w:val="-2"/>
        </w:rPr>
        <w:t xml:space="preserve"> </w:t>
      </w:r>
      <w:r>
        <w:rPr>
          <w:spacing w:val="-4"/>
        </w:rPr>
        <w:t>test</w:t>
      </w:r>
    </w:p>
    <w:p>
      <w:pPr>
        <w:pStyle w:val="BodyText"/>
        <w:spacing w:before="119" w:after="0"/>
        <w:ind w:left="155" w:right="135"/>
        <w:rPr/>
      </w:pPr>
      <w:r>
        <w:rPr/>
        <w:t>Versiones</w:t>
      </w:r>
      <w:r>
        <w:rPr>
          <w:spacing w:val="-12"/>
        </w:rPr>
        <w:t xml:space="preserve"> </w:t>
      </w:r>
      <w:r>
        <w:rPr/>
        <w:t>recientes</w:t>
      </w:r>
      <w:r>
        <w:rPr>
          <w:spacing w:val="-6"/>
        </w:rPr>
        <w:t xml:space="preserve"> </w:t>
      </w:r>
      <w:r>
        <w:rPr/>
        <w:t>de</w:t>
      </w:r>
      <w:r>
        <w:rPr>
          <w:spacing w:val="-6"/>
        </w:rPr>
        <w:t xml:space="preserve"> </w:t>
      </w:r>
      <w:r>
        <w:rPr>
          <w:rFonts w:ascii="Courier New" w:hAnsi="Courier New"/>
        </w:rPr>
        <w:t>bash</w:t>
      </w:r>
      <w:r>
        <w:rPr>
          <w:rFonts w:ascii="Courier New" w:hAnsi="Courier New"/>
          <w:spacing w:val="-85"/>
        </w:rPr>
        <w:t xml:space="preserve"> </w:t>
      </w:r>
      <w:r>
        <w:rPr/>
        <w:t>incluyen</w:t>
      </w:r>
      <w:r>
        <w:rPr>
          <w:spacing w:val="-6"/>
        </w:rPr>
        <w:t xml:space="preserve"> </w:t>
      </w:r>
      <w:r>
        <w:rPr/>
        <w:t>un</w:t>
      </w:r>
      <w:r>
        <w:rPr>
          <w:spacing w:val="-6"/>
        </w:rPr>
        <w:t xml:space="preserve"> </w:t>
      </w:r>
      <w:r>
        <w:rPr/>
        <w:t>comando</w:t>
      </w:r>
      <w:r>
        <w:rPr>
          <w:spacing w:val="-6"/>
        </w:rPr>
        <w:t xml:space="preserve"> </w:t>
      </w:r>
      <w:r>
        <w:rPr/>
        <w:t>compuesto</w:t>
      </w:r>
      <w:r>
        <w:rPr>
          <w:spacing w:val="-6"/>
        </w:rPr>
        <w:t xml:space="preserve"> </w:t>
      </w:r>
      <w:r>
        <w:rPr/>
        <w:t>que</w:t>
      </w:r>
      <w:r>
        <w:rPr>
          <w:spacing w:val="-7"/>
        </w:rPr>
        <w:t xml:space="preserve"> </w:t>
      </w:r>
      <w:r>
        <w:rPr/>
        <w:t>actúa</w:t>
      </w:r>
      <w:r>
        <w:rPr>
          <w:spacing w:val="-7"/>
        </w:rPr>
        <w:t xml:space="preserve"> </w:t>
      </w:r>
      <w:r>
        <w:rPr/>
        <w:t>como</w:t>
      </w:r>
      <w:r>
        <w:rPr>
          <w:spacing w:val="-6"/>
        </w:rPr>
        <w:t xml:space="preserve"> </w:t>
      </w:r>
      <w:r>
        <w:rPr/>
        <w:t>reemplazo</w:t>
      </w:r>
      <w:r>
        <w:rPr>
          <w:spacing w:val="-5"/>
        </w:rPr>
        <w:t xml:space="preserve"> </w:t>
      </w:r>
      <w:r>
        <w:rPr/>
        <w:t xml:space="preserve">mejorado de </w:t>
      </w:r>
      <w:r>
        <w:rPr>
          <w:rFonts w:ascii="Courier New" w:hAnsi="Courier New"/>
        </w:rPr>
        <w:t>test</w:t>
      </w:r>
      <w:r>
        <w:rPr/>
        <w:t>. Usa la siguiente sintaxis: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6"/>
          <w:sz w:val="24"/>
        </w:rPr>
        <w:t xml:space="preserve"> </w:t>
      </w:r>
      <w:r>
        <w:rPr>
          <w:rFonts w:ascii="Courier New" w:hAnsi="Courier New"/>
          <w:i/>
          <w:sz w:val="24"/>
        </w:rPr>
        <w:t>expresión</w:t>
      </w:r>
      <w:r>
        <w:rPr>
          <w:rFonts w:ascii="Courier New" w:hAnsi="Courier New"/>
          <w:i/>
          <w:spacing w:val="-5"/>
          <w:sz w:val="24"/>
        </w:rPr>
        <w:t xml:space="preserve"> </w:t>
      </w:r>
      <w:r>
        <w:rPr>
          <w:rFonts w:ascii="Courier New" w:hAnsi="Courier New"/>
          <w:spacing w:val="-5"/>
          <w:sz w:val="24"/>
        </w:rPr>
        <w:t>]]</w:t>
      </w:r>
    </w:p>
    <w:p>
      <w:pPr>
        <w:pStyle w:val="BodyText"/>
        <w:ind w:left="0" w:right="0"/>
        <w:rPr>
          <w:rFonts w:ascii="Courier New" w:hAnsi="Courier New"/>
        </w:rPr>
      </w:pPr>
      <w:r>
        <w:rPr>
          <w:rFonts w:ascii="Courier New" w:hAnsi="Courier New"/>
        </w:rPr>
      </w:r>
    </w:p>
    <w:p>
      <w:pPr>
        <w:pStyle w:val="BodyText"/>
        <w:ind w:left="155" w:right="173"/>
        <w:rPr/>
      </w:pPr>
      <w:r>
        <w:rPr/>
        <w:t>donde,</w:t>
      </w:r>
      <w:r>
        <w:rPr>
          <w:spacing w:val="-3"/>
        </w:rPr>
        <w:t xml:space="preserve"> </w:t>
      </w:r>
      <w:r>
        <w:rPr/>
        <w:t>como</w:t>
      </w:r>
      <w:r>
        <w:rPr>
          <w:spacing w:val="-4"/>
        </w:rPr>
        <w:t xml:space="preserve"> </w:t>
      </w:r>
      <w:r>
        <w:rPr/>
        <w:t>en</w:t>
      </w:r>
      <w:r>
        <w:rPr>
          <w:spacing w:val="-3"/>
        </w:rPr>
        <w:t xml:space="preserve"> </w:t>
      </w:r>
      <w:r>
        <w:rPr>
          <w:rFonts w:ascii="Courier New" w:hAnsi="Courier New"/>
        </w:rPr>
        <w:t>test</w:t>
      </w:r>
      <w:r>
        <w:rPr/>
        <w:t>,</w:t>
      </w:r>
      <w:r>
        <w:rPr>
          <w:spacing w:val="-4"/>
        </w:rPr>
        <w:t xml:space="preserve"> </w:t>
      </w:r>
      <w:r>
        <w:rPr>
          <w:i/>
        </w:rPr>
        <w:t>expresión</w:t>
      </w:r>
      <w:r>
        <w:rPr>
          <w:i/>
          <w:spacing w:val="-4"/>
        </w:rPr>
        <w:t xml:space="preserve"> </w:t>
      </w:r>
      <w:r>
        <w:rPr/>
        <w:t>es</w:t>
      </w:r>
      <w:r>
        <w:rPr>
          <w:spacing w:val="-4"/>
        </w:rPr>
        <w:t xml:space="preserve"> </w:t>
      </w:r>
      <w:r>
        <w:rPr/>
        <w:t>una</w:t>
      </w:r>
      <w:r>
        <w:rPr>
          <w:spacing w:val="-5"/>
        </w:rPr>
        <w:t xml:space="preserve"> </w:t>
      </w:r>
      <w:r>
        <w:rPr/>
        <w:t>expresión</w:t>
      </w:r>
      <w:r>
        <w:rPr>
          <w:spacing w:val="-3"/>
        </w:rPr>
        <w:t xml:space="preserve"> </w:t>
      </w:r>
      <w:r>
        <w:rPr/>
        <w:t>que</w:t>
      </w:r>
      <w:r>
        <w:rPr>
          <w:spacing w:val="-5"/>
        </w:rPr>
        <w:t xml:space="preserve"> </w:t>
      </w:r>
      <w:r>
        <w:rPr/>
        <w:t>evalúa</w:t>
      </w:r>
      <w:r>
        <w:rPr>
          <w:spacing w:val="-5"/>
        </w:rPr>
        <w:t xml:space="preserve"> </w:t>
      </w:r>
      <w:r>
        <w:rPr/>
        <w:t>si</w:t>
      </w:r>
      <w:r>
        <w:rPr>
          <w:spacing w:val="-5"/>
        </w:rPr>
        <w:t xml:space="preserve"> </w:t>
      </w:r>
      <w:r>
        <w:rPr/>
        <w:t>un</w:t>
      </w:r>
      <w:r>
        <w:rPr>
          <w:spacing w:val="-4"/>
        </w:rPr>
        <w:t xml:space="preserve"> </w:t>
      </w:r>
      <w:r>
        <w:rPr/>
        <w:t>resultado</w:t>
      </w:r>
      <w:r>
        <w:rPr>
          <w:spacing w:val="-4"/>
        </w:rPr>
        <w:t xml:space="preserve"> </w:t>
      </w:r>
      <w:r>
        <w:rPr/>
        <w:t>es</w:t>
      </w:r>
      <w:r>
        <w:rPr>
          <w:spacing w:val="-4"/>
        </w:rPr>
        <w:t xml:space="preserve"> </w:t>
      </w:r>
      <w:r>
        <w:rPr/>
        <w:t>verdadero</w:t>
      </w:r>
      <w:r>
        <w:rPr>
          <w:spacing w:val="-3"/>
        </w:rPr>
        <w:t xml:space="preserve"> </w:t>
      </w:r>
      <w:r>
        <w:rPr/>
        <w:t>o</w:t>
      </w:r>
      <w:r>
        <w:rPr>
          <w:spacing w:val="-4"/>
        </w:rPr>
        <w:t xml:space="preserve"> </w:t>
      </w:r>
      <w:r>
        <w:rPr/>
        <w:t xml:space="preserve">falso. El comando [[ ]] es muy parecido a </w:t>
      </w:r>
      <w:r>
        <w:rPr>
          <w:rFonts w:ascii="Courier New" w:hAnsi="Courier New"/>
        </w:rPr>
        <w:t>test</w:t>
      </w:r>
      <w:r>
        <w:rPr>
          <w:rFonts w:ascii="Courier New" w:hAnsi="Courier New"/>
          <w:spacing w:val="-79"/>
        </w:rPr>
        <w:t xml:space="preserve"> </w:t>
      </w:r>
      <w:r>
        <w:rPr/>
        <w:t>(soporta todas sus expresiones), pero añade una nueva expresión de cadena importante:</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i/>
          <w:sz w:val="24"/>
        </w:rPr>
        <w:t>cadena1</w:t>
      </w:r>
      <w:r>
        <w:rPr>
          <w:rFonts w:ascii="Courier New" w:hAnsi="Courier New"/>
          <w:i/>
          <w:spacing w:val="-5"/>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i/>
          <w:spacing w:val="-2"/>
          <w:sz w:val="24"/>
        </w:rPr>
        <w:t>regex</w:t>
      </w:r>
    </w:p>
    <w:p>
      <w:pPr>
        <w:pStyle w:val="BodyText"/>
        <w:ind w:left="0" w:right="0"/>
        <w:rPr>
          <w:rFonts w:ascii="Courier New" w:hAnsi="Courier New"/>
          <w:i/>
          <w:i/>
        </w:rPr>
      </w:pPr>
      <w:r>
        <w:rPr>
          <w:rFonts w:ascii="Courier New" w:hAnsi="Courier New"/>
          <w:i/>
        </w:rPr>
      </w:r>
    </w:p>
    <w:p>
      <w:pPr>
        <w:pStyle w:val="BodyText"/>
        <w:ind w:left="155" w:right="135"/>
        <w:rPr/>
      </w:pPr>
      <w:r>
        <w:rPr/>
        <w:t xml:space="preserve">que devuelve si </w:t>
      </w:r>
      <w:r>
        <w:rPr>
          <w:i/>
        </w:rPr>
        <w:t xml:space="preserve">cadena1 </w:t>
      </w:r>
      <w:r>
        <w:rPr/>
        <w:t xml:space="preserve">está marcada con la expresión regular extendida </w:t>
      </w:r>
      <w:r>
        <w:rPr>
          <w:i/>
        </w:rPr>
        <w:t>regex</w:t>
      </w:r>
      <w:r>
        <w:rPr/>
        <w:t>. Esto abre un montón de posibilidades para realizar tareas tales como validación de datos. En nuestro ejemplo anterior</w:t>
      </w:r>
      <w:r>
        <w:rPr>
          <w:spacing w:val="-6"/>
        </w:rPr>
        <w:t xml:space="preserve"> </w:t>
      </w:r>
      <w:r>
        <w:rPr/>
        <w:t>de</w:t>
      </w:r>
      <w:r>
        <w:rPr>
          <w:spacing w:val="-2"/>
        </w:rPr>
        <w:t xml:space="preserve"> </w:t>
      </w:r>
      <w:r>
        <w:rPr/>
        <w:t>las</w:t>
      </w:r>
      <w:r>
        <w:rPr>
          <w:spacing w:val="-3"/>
        </w:rPr>
        <w:t xml:space="preserve"> </w:t>
      </w:r>
      <w:r>
        <w:rPr/>
        <w:t>expresiones</w:t>
      </w:r>
      <w:r>
        <w:rPr>
          <w:spacing w:val="-3"/>
        </w:rPr>
        <w:t xml:space="preserve"> </w:t>
      </w:r>
      <w:r>
        <w:rPr/>
        <w:t>con</w:t>
      </w:r>
      <w:r>
        <w:rPr>
          <w:spacing w:val="-2"/>
        </w:rPr>
        <w:t xml:space="preserve"> </w:t>
      </w:r>
      <w:r>
        <w:rPr/>
        <w:t>enteros,</w:t>
      </w:r>
      <w:r>
        <w:rPr>
          <w:spacing w:val="-3"/>
        </w:rPr>
        <w:t xml:space="preserve"> </w:t>
      </w:r>
      <w:r>
        <w:rPr/>
        <w:t>el</w:t>
      </w:r>
      <w:r>
        <w:rPr>
          <w:spacing w:val="-2"/>
        </w:rPr>
        <w:t xml:space="preserve"> </w:t>
      </w:r>
      <w:r>
        <w:rPr/>
        <w:t>script</w:t>
      </w:r>
      <w:r>
        <w:rPr>
          <w:spacing w:val="-4"/>
        </w:rPr>
        <w:t xml:space="preserve"> </w:t>
      </w:r>
      <w:r>
        <w:rPr/>
        <w:t>fallaría</w:t>
      </w:r>
      <w:r>
        <w:rPr>
          <w:spacing w:val="-4"/>
        </w:rPr>
        <w:t xml:space="preserve"> </w:t>
      </w:r>
      <w:r>
        <w:rPr/>
        <w:t>si</w:t>
      </w:r>
      <w:r>
        <w:rPr>
          <w:spacing w:val="-4"/>
        </w:rPr>
        <w:t xml:space="preserve"> </w:t>
      </w:r>
      <w:r>
        <w:rPr/>
        <w:t>la</w:t>
      </w:r>
      <w:r>
        <w:rPr>
          <w:spacing w:val="-2"/>
        </w:rPr>
        <w:t xml:space="preserve"> </w:t>
      </w:r>
      <w:r>
        <w:rPr/>
        <w:t xml:space="preserve">constante </w:t>
      </w:r>
      <w:r>
        <w:rPr>
          <w:rFonts w:ascii="Courier New" w:hAnsi="Courier New"/>
        </w:rPr>
        <w:t>INT</w:t>
      </w:r>
      <w:r>
        <w:rPr>
          <w:rFonts w:ascii="Courier New" w:hAnsi="Courier New"/>
          <w:spacing w:val="-85"/>
        </w:rPr>
        <w:t xml:space="preserve"> </w:t>
      </w:r>
      <w:r>
        <w:rPr/>
        <w:t>contiene</w:t>
      </w:r>
      <w:r>
        <w:rPr>
          <w:spacing w:val="-4"/>
        </w:rPr>
        <w:t xml:space="preserve"> </w:t>
      </w:r>
      <w:r>
        <w:rPr/>
        <w:t>cualquier</w:t>
      </w:r>
      <w:r>
        <w:rPr>
          <w:spacing w:val="-2"/>
        </w:rPr>
        <w:t xml:space="preserve"> </w:t>
      </w:r>
      <w:r>
        <w:rPr/>
        <w:t>cosa excepto un entero. El script necesita una forma de verificar si la constante contiene un entero.</w:t>
      </w:r>
    </w:p>
    <w:p>
      <w:pPr>
        <w:pStyle w:val="BodyText"/>
        <w:rPr/>
      </w:pPr>
      <w:r>
        <w:rPr/>
        <w:t>Usando</w:t>
      </w:r>
      <w:r>
        <w:rPr>
          <w:spacing w:val="-2"/>
        </w:rPr>
        <w:t xml:space="preserve"> </w:t>
      </w:r>
      <w:r>
        <w:rPr/>
        <w:t>[[</w:t>
      </w:r>
      <w:r>
        <w:rPr>
          <w:spacing w:val="-3"/>
        </w:rPr>
        <w:t xml:space="preserve"> </w:t>
      </w:r>
      <w:r>
        <w:rPr/>
        <w:t>]]</w:t>
      </w:r>
      <w:r>
        <w:rPr>
          <w:spacing w:val="-2"/>
        </w:rPr>
        <w:t xml:space="preserve"> </w:t>
      </w:r>
      <w:r>
        <w:rPr/>
        <w:t>con</w:t>
      </w:r>
      <w:r>
        <w:rPr>
          <w:spacing w:val="-2"/>
        </w:rPr>
        <w:t xml:space="preserve"> </w:t>
      </w:r>
      <w:r>
        <w:rPr/>
        <w:t>el</w:t>
      </w:r>
      <w:r>
        <w:rPr>
          <w:spacing w:val="-1"/>
        </w:rPr>
        <w:t xml:space="preserve"> </w:t>
      </w:r>
      <w:r>
        <w:rPr/>
        <w:t>operador</w:t>
      </w:r>
      <w:r>
        <w:rPr>
          <w:spacing w:val="-2"/>
        </w:rPr>
        <w:t xml:space="preserve"> </w:t>
      </w:r>
      <w:r>
        <w:rPr/>
        <w:t>de</w:t>
      </w:r>
      <w:r>
        <w:rPr>
          <w:spacing w:val="-3"/>
        </w:rPr>
        <w:t xml:space="preserve"> </w:t>
      </w:r>
      <w:r>
        <w:rPr/>
        <w:t>expresiónes</w:t>
      </w:r>
      <w:r>
        <w:rPr>
          <w:spacing w:val="-2"/>
        </w:rPr>
        <w:t xml:space="preserve"> </w:t>
      </w:r>
      <w:r>
        <w:rPr/>
        <w:t>de</w:t>
      </w:r>
      <w:r>
        <w:rPr>
          <w:spacing w:val="-3"/>
        </w:rPr>
        <w:t xml:space="preserve"> </w:t>
      </w:r>
      <w:r>
        <w:rPr/>
        <w:t>cadena</w:t>
      </w:r>
      <w:r>
        <w:rPr>
          <w:spacing w:val="-3"/>
        </w:rPr>
        <w:t xml:space="preserve"> </w:t>
      </w:r>
      <w:r>
        <w:rPr/>
        <w:t>=~,</w:t>
      </w:r>
      <w:r>
        <w:rPr>
          <w:spacing w:val="-2"/>
        </w:rPr>
        <w:t xml:space="preserve"> </w:t>
      </w:r>
      <w:r>
        <w:rPr/>
        <w:t>podría</w:t>
      </w:r>
      <w:r>
        <w:rPr>
          <w:spacing w:val="-3"/>
        </w:rPr>
        <w:t xml:space="preserve"> </w:t>
      </w:r>
      <w:r>
        <w:rPr/>
        <w:t>mejorar</w:t>
      </w:r>
      <w:r>
        <w:rPr>
          <w:spacing w:val="-2"/>
        </w:rPr>
        <w:t xml:space="preserve"> </w:t>
      </w:r>
      <w:r>
        <w:rPr/>
        <w:t>el</w:t>
      </w:r>
      <w:r>
        <w:rPr>
          <w:spacing w:val="-2"/>
        </w:rPr>
        <w:t xml:space="preserve"> </w:t>
      </w:r>
      <w:r>
        <w:rPr/>
        <w:t>script</w:t>
      </w:r>
      <w:r>
        <w:rPr>
          <w:spacing w:val="-2"/>
        </w:rPr>
        <w:t xml:space="preserve"> </w:t>
      </w:r>
      <w:r>
        <w:rPr/>
        <w:t>de</w:t>
      </w:r>
      <w:r>
        <w:rPr>
          <w:spacing w:val="-3"/>
        </w:rPr>
        <w:t xml:space="preserve"> </w:t>
      </w:r>
      <w:r>
        <w:rPr/>
        <w:t>esta</w:t>
      </w:r>
      <w:r>
        <w:rPr>
          <w:spacing w:val="-2"/>
        </w:rPr>
        <w:t xml:space="preserve"> forma:</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test-integer2:</w:t>
      </w:r>
      <w:r>
        <w:rPr>
          <w:rFonts w:ascii="Courier New" w:hAnsi="Courier New"/>
          <w:spacing w:val="-5"/>
        </w:rPr>
        <w:t xml:space="preserve"> </w:t>
      </w:r>
      <w:r>
        <w:rPr>
          <w:rFonts w:ascii="Courier New" w:hAnsi="Courier New"/>
        </w:rPr>
        <w:t>evaluate</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value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an</w:t>
      </w:r>
      <w:r>
        <w:rPr>
          <w:rFonts w:ascii="Courier New" w:hAnsi="Courier New"/>
          <w:spacing w:val="-5"/>
        </w:rPr>
        <w:t xml:space="preserve"> </w:t>
      </w:r>
      <w:r>
        <w:rPr>
          <w:rFonts w:ascii="Courier New" w:hAnsi="Courier New"/>
          <w:spacing w:val="-2"/>
        </w:rPr>
        <w:t>integer.</w:t>
      </w:r>
    </w:p>
    <w:p>
      <w:pPr>
        <w:pStyle w:val="BodyText"/>
        <w:rPr>
          <w:rFonts w:ascii="Courier New" w:hAnsi="Courier New"/>
        </w:rPr>
      </w:pPr>
      <w:r>
        <w:rPr>
          <w:rFonts w:ascii="Courier New" w:hAnsi="Courier New"/>
          <w:spacing w:val="-2"/>
        </w:rPr>
        <w:t>INT=-</w:t>
      </w:r>
      <w:r>
        <w:rPr>
          <w:rFonts w:ascii="Courier New" w:hAnsi="Courier New"/>
          <w:spacing w:val="-10"/>
        </w:rPr>
        <w:t>5</w:t>
      </w:r>
    </w:p>
    <w:p>
      <w:pPr>
        <w:pStyle w:val="Heading2"/>
        <w:spacing w:before="1" w:after="0"/>
        <w:rPr/>
      </w:pPr>
      <w:r>
        <w:rPr/>
        <w:t>if</w:t>
      </w:r>
      <w:r>
        <w:rPr>
          <w:spacing w:val="-7"/>
        </w:rPr>
        <w:t xml:space="preserve"> </w:t>
      </w:r>
      <w:r>
        <w:rPr/>
        <w:t>[[</w:t>
      </w:r>
      <w:r>
        <w:rPr>
          <w:spacing w:val="-4"/>
        </w:rPr>
        <w:t xml:space="preserve"> </w:t>
      </w:r>
      <w:r>
        <w:rPr/>
        <w:t>"$INT"</w:t>
      </w:r>
      <w:r>
        <w:rPr>
          <w:spacing w:val="-4"/>
        </w:rPr>
        <w:t xml:space="preserve"> </w:t>
      </w:r>
      <w:r>
        <w:rPr/>
        <w:t>=~</w:t>
      </w:r>
      <w:r>
        <w:rPr>
          <w:spacing w:val="-4"/>
        </w:rPr>
        <w:t xml:space="preserve"> </w:t>
      </w:r>
      <w:r>
        <w:rPr/>
        <w:t>^-?[0-9]+$</w:t>
      </w:r>
      <w:r>
        <w:rPr>
          <w:spacing w:val="-4"/>
        </w:rPr>
        <w:t xml:space="preserve"> </w:t>
      </w:r>
      <w:r>
        <w:rPr/>
        <w:t>]];</w:t>
      </w:r>
      <w:r>
        <w:rPr>
          <w:spacing w:val="-4"/>
        </w:rPr>
        <w:t xml:space="preserve"> then</w:t>
      </w:r>
    </w:p>
    <w:p>
      <w:pPr>
        <w:pStyle w:val="BodyText"/>
        <w:ind w:left="155" w:right="6454"/>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-eq</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 xml:space="preserve">then echo "INT is zero." </w:t>
      </w:r>
      <w:r>
        <w:rPr>
          <w:rFonts w:ascii="Courier New" w:hAnsi="Courier New"/>
          <w:spacing w:val="-4"/>
        </w:rPr>
        <w:t>else</w:t>
      </w:r>
    </w:p>
    <w:p>
      <w:pPr>
        <w:pStyle w:val="BodyText"/>
        <w:ind w:left="155" w:right="6451"/>
        <w:jc w:val="both"/>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-lt</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negative." </w:t>
      </w:r>
      <w:r>
        <w:rPr>
          <w:rFonts w:ascii="Courier New" w:hAnsi="Courier New"/>
          <w:spacing w:val="-4"/>
        </w:rPr>
        <w:t>else</w:t>
      </w:r>
    </w:p>
    <w:p>
      <w:pPr>
        <w:pStyle w:val="BodyText"/>
        <w:ind w:left="155" w:right="6451"/>
        <w:jc w:val="both"/>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positive." </w:t>
      </w:r>
      <w:r>
        <w:rPr>
          <w:rFonts w:ascii="Courier New" w:hAnsi="Courier New"/>
          <w:spacing w:val="-6"/>
        </w:rPr>
        <w:t>fi</w:t>
      </w:r>
    </w:p>
    <w:p>
      <w:pPr>
        <w:pStyle w:val="BodyText"/>
        <w:spacing w:before="1" w:after="0"/>
        <w:ind w:left="155" w:right="4993"/>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$((INT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-eq</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then echo "INT is even."</w:t>
      </w:r>
    </w:p>
    <w:p>
      <w:pPr>
        <w:pStyle w:val="BodyText"/>
        <w:rPr>
          <w:rFonts w:ascii="Courier New" w:hAnsi="Courier New"/>
        </w:rPr>
      </w:pPr>
      <w:r>
        <w:rPr>
          <w:rFonts w:ascii="Courier New" w:hAnsi="Courier New"/>
          <w:spacing w:val="-4"/>
        </w:rPr>
        <w:t>else</w:t>
      </w:r>
    </w:p>
    <w:p>
      <w:pPr>
        <w:pStyle w:val="BodyText"/>
        <w:ind w:left="155" w:right="7027"/>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odd." </w:t>
      </w:r>
      <w:r>
        <w:rPr>
          <w:rFonts w:ascii="Courier New" w:hAnsi="Courier New"/>
          <w:spacing w:val="-6"/>
        </w:rPr>
        <w:t>fi</w:t>
      </w:r>
    </w:p>
    <w:p>
      <w:pPr>
        <w:pStyle w:val="BodyText"/>
        <w:rPr>
          <w:rFonts w:ascii="Courier New" w:hAnsi="Courier New"/>
        </w:rPr>
      </w:pPr>
      <w:r>
        <w:rPr>
          <w:rFonts w:ascii="Courier New" w:hAnsi="Courier New"/>
          <w:spacing w:val="-5"/>
        </w:rPr>
        <w:t>fi</w:t>
      </w:r>
    </w:p>
    <w:p>
      <w:pPr>
        <w:pStyle w:val="Normal"/>
        <w:spacing w:before="0" w:after="0"/>
        <w:ind w:hanging="0" w:left="155" w:right="0"/>
        <w:jc w:val="left"/>
        <w:rPr>
          <w:rFonts w:ascii="Courier New" w:hAnsi="Courier New"/>
          <w:b/>
          <w:sz w:val="24"/>
        </w:rPr>
      </w:pPr>
      <w:r>
        <w:rPr>
          <w:rFonts w:ascii="Courier New" w:hAnsi="Courier New"/>
          <w:b/>
          <w:spacing w:val="-4"/>
          <w:sz w:val="24"/>
        </w:rPr>
        <w:t>else</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1" w:after="0"/>
        <w:ind w:hanging="0" w:left="155" w:right="4993"/>
        <w:jc w:val="left"/>
        <w:rPr>
          <w:rFonts w:ascii="Courier New" w:hAnsi="Courier New"/>
          <w:b/>
          <w:sz w:val="24"/>
        </w:rPr>
      </w:pPr>
      <w:r>
        <w:rPr>
          <w:rFonts w:ascii="Courier New" w:hAnsi="Courier New"/>
          <w:b/>
          <w:sz w:val="24"/>
        </w:rPr>
        <w:t>echo</w:t>
      </w:r>
      <w:r>
        <w:rPr>
          <w:rFonts w:ascii="Courier New" w:hAnsi="Courier New"/>
          <w:b/>
          <w:spacing w:val="-7"/>
          <w:sz w:val="24"/>
        </w:rPr>
        <w:t xml:space="preserve"> </w:t>
      </w:r>
      <w:r>
        <w:rPr>
          <w:rFonts w:ascii="Courier New" w:hAnsi="Courier New"/>
          <w:b/>
          <w:sz w:val="24"/>
        </w:rPr>
        <w:t>"INT</w:t>
      </w:r>
      <w:r>
        <w:rPr>
          <w:rFonts w:ascii="Courier New" w:hAnsi="Courier New"/>
          <w:b/>
          <w:spacing w:val="-7"/>
          <w:sz w:val="24"/>
        </w:rPr>
        <w:t xml:space="preserve"> </w:t>
      </w:r>
      <w:r>
        <w:rPr>
          <w:rFonts w:ascii="Courier New" w:hAnsi="Courier New"/>
          <w:b/>
          <w:sz w:val="24"/>
        </w:rPr>
        <w:t>is</w:t>
      </w:r>
      <w:r>
        <w:rPr>
          <w:rFonts w:ascii="Courier New" w:hAnsi="Courier New"/>
          <w:b/>
          <w:spacing w:val="-7"/>
          <w:sz w:val="24"/>
        </w:rPr>
        <w:t xml:space="preserve"> </w:t>
      </w:r>
      <w:r>
        <w:rPr>
          <w:rFonts w:ascii="Courier New" w:hAnsi="Courier New"/>
          <w:b/>
          <w:sz w:val="24"/>
        </w:rPr>
        <w:t>not</w:t>
      </w:r>
      <w:r>
        <w:rPr>
          <w:rFonts w:ascii="Courier New" w:hAnsi="Courier New"/>
          <w:b/>
          <w:spacing w:val="-7"/>
          <w:sz w:val="24"/>
        </w:rPr>
        <w:t xml:space="preserve"> </w:t>
      </w:r>
      <w:r>
        <w:rPr>
          <w:rFonts w:ascii="Courier New" w:hAnsi="Courier New"/>
          <w:b/>
          <w:sz w:val="24"/>
        </w:rPr>
        <w:t>an</w:t>
      </w:r>
      <w:r>
        <w:rPr>
          <w:rFonts w:ascii="Courier New" w:hAnsi="Courier New"/>
          <w:b/>
          <w:spacing w:val="-7"/>
          <w:sz w:val="24"/>
        </w:rPr>
        <w:t xml:space="preserve"> </w:t>
      </w:r>
      <w:r>
        <w:rPr>
          <w:rFonts w:ascii="Courier New" w:hAnsi="Courier New"/>
          <w:b/>
          <w:sz w:val="24"/>
        </w:rPr>
        <w:t>integer."</w:t>
      </w:r>
      <w:r>
        <w:rPr>
          <w:rFonts w:ascii="Courier New" w:hAnsi="Courier New"/>
          <w:b/>
          <w:spacing w:val="-7"/>
          <w:sz w:val="24"/>
        </w:rPr>
        <w:t xml:space="preserve"> </w:t>
      </w:r>
      <w:r>
        <w:rPr>
          <w:rFonts w:ascii="Courier New" w:hAnsi="Courier New"/>
          <w:b/>
          <w:sz w:val="24"/>
        </w:rPr>
        <w:t>&gt;&amp;2 exit 1</w:t>
      </w:r>
    </w:p>
    <w:p>
      <w:pPr>
        <w:pStyle w:val="Normal"/>
        <w:spacing w:before="74" w:after="0"/>
        <w:ind w:hanging="0" w:left="155" w:right="0"/>
        <w:jc w:val="left"/>
        <w:rPr>
          <w:rFonts w:ascii="Courier New" w:hAnsi="Courier New"/>
          <w:b/>
          <w:sz w:val="24"/>
        </w:rPr>
      </w:pPr>
      <w:r>
        <w:rPr>
          <w:rFonts w:ascii="Courier New" w:hAnsi="Courier New"/>
          <w:b/>
          <w:spacing w:val="-5"/>
          <w:sz w:val="24"/>
        </w:rPr>
        <w:t>fi</w:t>
      </w:r>
    </w:p>
    <w:p>
      <w:pPr>
        <w:pStyle w:val="BodyText"/>
        <w:ind w:left="0" w:right="0"/>
        <w:rPr>
          <w:rFonts w:ascii="Courier New" w:hAnsi="Courier New"/>
          <w:b/>
        </w:rPr>
      </w:pPr>
      <w:r>
        <w:rPr>
          <w:rFonts w:ascii="Courier New" w:hAnsi="Courier New"/>
          <w:b/>
        </w:rPr>
      </w:r>
    </w:p>
    <w:p>
      <w:pPr>
        <w:pStyle w:val="BodyText"/>
        <w:ind w:left="155" w:right="135"/>
        <w:rPr/>
      </w:pPr>
      <w:r>
        <w:rPr/>
        <w:t>Aplicando</w:t>
      </w:r>
      <w:r>
        <w:rPr>
          <w:spacing w:val="-7"/>
        </w:rPr>
        <w:t xml:space="preserve"> </w:t>
      </w:r>
      <w:r>
        <w:rPr/>
        <w:t>la</w:t>
      </w:r>
      <w:r>
        <w:rPr>
          <w:spacing w:val="-3"/>
        </w:rPr>
        <w:t xml:space="preserve"> </w:t>
      </w:r>
      <w:r>
        <w:rPr/>
        <w:t>expresión</w:t>
      </w:r>
      <w:r>
        <w:rPr>
          <w:spacing w:val="-4"/>
        </w:rPr>
        <w:t xml:space="preserve"> </w:t>
      </w:r>
      <w:r>
        <w:rPr/>
        <w:t>regular,</w:t>
      </w:r>
      <w:r>
        <w:rPr>
          <w:spacing w:val="-4"/>
        </w:rPr>
        <w:t xml:space="preserve"> </w:t>
      </w:r>
      <w:r>
        <w:rPr/>
        <w:t>podemos</w:t>
      </w:r>
      <w:r>
        <w:rPr>
          <w:spacing w:val="-4"/>
        </w:rPr>
        <w:t xml:space="preserve"> </w:t>
      </w:r>
      <w:r>
        <w:rPr/>
        <w:t>limitar</w:t>
      </w:r>
      <w:r>
        <w:rPr>
          <w:spacing w:val="-4"/>
        </w:rPr>
        <w:t xml:space="preserve"> </w:t>
      </w:r>
      <w:r>
        <w:rPr/>
        <w:t>el</w:t>
      </w:r>
      <w:r>
        <w:rPr>
          <w:spacing w:val="-3"/>
        </w:rPr>
        <w:t xml:space="preserve"> </w:t>
      </w:r>
      <w:r>
        <w:rPr/>
        <w:t>valor</w:t>
      </w:r>
      <w:r>
        <w:rPr>
          <w:spacing w:val="-3"/>
        </w:rPr>
        <w:t xml:space="preserve"> </w:t>
      </w:r>
      <w:r>
        <w:rPr/>
        <w:t>de</w:t>
      </w:r>
      <w:r>
        <w:rPr>
          <w:spacing w:val="-1"/>
        </w:rPr>
        <w:t xml:space="preserve"> </w:t>
      </w:r>
      <w:r>
        <w:rPr>
          <w:rFonts w:ascii="Courier New" w:hAnsi="Courier New"/>
        </w:rPr>
        <w:t>INT</w:t>
      </w:r>
      <w:r>
        <w:rPr>
          <w:rFonts w:ascii="Courier New" w:hAnsi="Courier New"/>
          <w:spacing w:val="-85"/>
        </w:rPr>
        <w:t xml:space="preserve"> </w:t>
      </w:r>
      <w:r>
        <w:rPr/>
        <w:t>a</w:t>
      </w:r>
      <w:r>
        <w:rPr>
          <w:spacing w:val="-5"/>
        </w:rPr>
        <w:t xml:space="preserve"> </w:t>
      </w:r>
      <w:r>
        <w:rPr/>
        <w:t>sólo</w:t>
      </w:r>
      <w:r>
        <w:rPr>
          <w:spacing w:val="-4"/>
        </w:rPr>
        <w:t xml:space="preserve"> </w:t>
      </w:r>
      <w:r>
        <w:rPr/>
        <w:t>cadenas</w:t>
      </w:r>
      <w:r>
        <w:rPr>
          <w:spacing w:val="-4"/>
        </w:rPr>
        <w:t xml:space="preserve"> </w:t>
      </w:r>
      <w:r>
        <w:rPr/>
        <w:t>que</w:t>
      </w:r>
      <w:r>
        <w:rPr>
          <w:spacing w:val="-5"/>
        </w:rPr>
        <w:t xml:space="preserve"> </w:t>
      </w:r>
      <w:r>
        <w:rPr/>
        <w:t>comiencen</w:t>
      </w:r>
      <w:r>
        <w:rPr>
          <w:spacing w:val="-3"/>
        </w:rPr>
        <w:t xml:space="preserve"> </w:t>
      </w:r>
      <w:r>
        <w:rPr/>
        <w:t>con un signo menos opcional, seguido de uno o más números. Esta expresión también elimina la posibilidad de valores vacíos.</w:t>
      </w:r>
    </w:p>
    <w:p>
      <w:pPr>
        <w:pStyle w:val="BodyText"/>
        <w:ind w:left="0" w:right="0"/>
        <w:rPr/>
      </w:pPr>
      <w:r>
        <w:rPr/>
      </w:r>
    </w:p>
    <w:p>
      <w:pPr>
        <w:pStyle w:val="BodyText"/>
        <w:rPr/>
      </w:pPr>
      <w:r>
        <w:rPr/>
        <w:t>Otra</w:t>
      </w:r>
      <w:r>
        <w:rPr>
          <w:spacing w:val="-2"/>
        </w:rPr>
        <w:t xml:space="preserve"> </w:t>
      </w:r>
      <w:r>
        <w:rPr/>
        <w:t>característica</w:t>
      </w:r>
      <w:r>
        <w:rPr>
          <w:spacing w:val="-4"/>
        </w:rPr>
        <w:t xml:space="preserve"> </w:t>
      </w:r>
      <w:r>
        <w:rPr/>
        <w:t>añadida</w:t>
      </w:r>
      <w:r>
        <w:rPr>
          <w:spacing w:val="-4"/>
        </w:rPr>
        <w:t xml:space="preserve"> </w:t>
      </w:r>
      <w:r>
        <w:rPr/>
        <w:t>de</w:t>
      </w:r>
      <w:r>
        <w:rPr>
          <w:spacing w:val="-2"/>
        </w:rPr>
        <w:t xml:space="preserve"> </w:t>
      </w:r>
      <w:r>
        <w:rPr/>
        <w:t>[[</w:t>
      </w:r>
      <w:r>
        <w:rPr>
          <w:spacing w:val="-3"/>
        </w:rPr>
        <w:t xml:space="preserve"> </w:t>
      </w:r>
      <w:r>
        <w:rPr/>
        <w:t>]]</w:t>
      </w:r>
      <w:r>
        <w:rPr>
          <w:spacing w:val="-3"/>
        </w:rPr>
        <w:t xml:space="preserve"> </w:t>
      </w:r>
      <w:r>
        <w:rPr/>
        <w:t>es</w:t>
      </w:r>
      <w:r>
        <w:rPr>
          <w:spacing w:val="-3"/>
        </w:rPr>
        <w:t xml:space="preserve"> </w:t>
      </w:r>
      <w:r>
        <w:rPr/>
        <w:t>que</w:t>
      </w:r>
      <w:r>
        <w:rPr>
          <w:spacing w:val="-4"/>
        </w:rPr>
        <w:t xml:space="preserve"> </w:t>
      </w:r>
      <w:r>
        <w:rPr/>
        <w:t>el</w:t>
      </w:r>
      <w:r>
        <w:rPr>
          <w:spacing w:val="-4"/>
        </w:rPr>
        <w:t xml:space="preserve"> </w:t>
      </w:r>
      <w:r>
        <w:rPr/>
        <w:t>operador</w:t>
      </w:r>
      <w:r>
        <w:rPr>
          <w:spacing w:val="-2"/>
        </w:rPr>
        <w:t xml:space="preserve"> </w:t>
      </w:r>
      <w:r>
        <w:rPr/>
        <w:t>==</w:t>
      </w:r>
      <w:r>
        <w:rPr>
          <w:spacing w:val="-3"/>
        </w:rPr>
        <w:t xml:space="preserve"> </w:t>
      </w:r>
      <w:r>
        <w:rPr/>
        <w:t>soporta</w:t>
      </w:r>
      <w:r>
        <w:rPr>
          <w:spacing w:val="-4"/>
        </w:rPr>
        <w:t xml:space="preserve"> </w:t>
      </w:r>
      <w:r>
        <w:rPr/>
        <w:t>coincidencias</w:t>
      </w:r>
      <w:r>
        <w:rPr>
          <w:spacing w:val="-3"/>
        </w:rPr>
        <w:t xml:space="preserve"> </w:t>
      </w:r>
      <w:r>
        <w:rPr/>
        <w:t>de</w:t>
      </w:r>
      <w:r>
        <w:rPr>
          <w:spacing w:val="-2"/>
        </w:rPr>
        <w:t xml:space="preserve"> </w:t>
      </w:r>
      <w:r>
        <w:rPr/>
        <w:t>patrones</w:t>
      </w:r>
      <w:r>
        <w:rPr>
          <w:spacing w:val="-3"/>
        </w:rPr>
        <w:t xml:space="preserve"> </w:t>
      </w:r>
      <w:r>
        <w:rPr/>
        <w:t>de</w:t>
      </w:r>
      <w:r>
        <w:rPr>
          <w:spacing w:val="-4"/>
        </w:rPr>
        <w:t xml:space="preserve"> </w:t>
      </w:r>
      <w:r>
        <w:rPr/>
        <w:t>la misma forma que lo hace la expansión. Por ejemplo: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FILE=foo.bar</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if</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$FILE</w:t>
      </w:r>
      <w:r>
        <w:rPr>
          <w:rFonts w:ascii="Courier New" w:hAnsi="Courier New"/>
          <w:b/>
          <w:spacing w:val="-5"/>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foo.*</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then</w:t>
      </w:r>
    </w:p>
    <w:p>
      <w:pPr>
        <w:pStyle w:val="Heading2"/>
        <w:numPr>
          <w:ilvl w:val="0"/>
          <w:numId w:val="29"/>
        </w:numPr>
        <w:tabs>
          <w:tab w:val="clear" w:pos="720"/>
          <w:tab w:val="left" w:pos="442" w:leader="none"/>
        </w:tabs>
        <w:spacing w:lineRule="auto" w:line="240" w:before="0" w:after="0"/>
        <w:ind w:hanging="287" w:left="442" w:right="0"/>
        <w:jc w:val="left"/>
        <w:rPr/>
      </w:pPr>
      <w:r>
        <w:rPr/>
        <w:t>echo</w:t>
      </w:r>
      <w:r>
        <w:rPr>
          <w:spacing w:val="-6"/>
        </w:rPr>
        <w:t xml:space="preserve"> </w:t>
      </w:r>
      <w:r>
        <w:rPr/>
        <w:t>"$FILE</w:t>
      </w:r>
      <w:r>
        <w:rPr>
          <w:spacing w:val="-6"/>
        </w:rPr>
        <w:t xml:space="preserve"> </w:t>
      </w:r>
      <w:r>
        <w:rPr/>
        <w:t>matches</w:t>
      </w:r>
      <w:r>
        <w:rPr>
          <w:spacing w:val="-6"/>
        </w:rPr>
        <w:t xml:space="preserve"> </w:t>
      </w:r>
      <w:r>
        <w:rPr/>
        <w:t>pattern</w:t>
      </w:r>
      <w:r>
        <w:rPr>
          <w:spacing w:val="-6"/>
        </w:rPr>
        <w:t xml:space="preserve"> </w:t>
      </w:r>
      <w:r>
        <w:rPr>
          <w:spacing w:val="-2"/>
        </w:rPr>
        <w:t>'foo.*'"</w:t>
      </w:r>
    </w:p>
    <w:p>
      <w:pPr>
        <w:pStyle w:val="ListParagraph"/>
        <w:numPr>
          <w:ilvl w:val="0"/>
          <w:numId w:val="29"/>
        </w:numPr>
        <w:tabs>
          <w:tab w:val="clear" w:pos="720"/>
          <w:tab w:val="left" w:pos="442" w:leader="none"/>
        </w:tabs>
        <w:spacing w:lineRule="auto" w:line="240" w:before="1" w:after="0"/>
        <w:ind w:hanging="287" w:left="442" w:right="0"/>
        <w:jc w:val="left"/>
        <w:rPr>
          <w:rFonts w:ascii="Courier New" w:hAnsi="Courier New"/>
          <w:b/>
          <w:sz w:val="24"/>
        </w:rPr>
      </w:pPr>
      <w:r>
        <w:rPr>
          <w:rFonts w:ascii="Courier New" w:hAnsi="Courier New"/>
          <w:b/>
          <w:spacing w:val="-5"/>
          <w:sz w:val="24"/>
        </w:rPr>
        <w:t>fi</w:t>
      </w:r>
    </w:p>
    <w:p>
      <w:pPr>
        <w:pStyle w:val="BodyText"/>
        <w:rPr>
          <w:rFonts w:ascii="Courier New" w:hAnsi="Courier New"/>
        </w:rPr>
      </w:pPr>
      <w:r>
        <w:rPr>
          <w:rFonts w:ascii="Courier New" w:hAnsi="Courier New"/>
        </w:rPr>
        <w:t>foo.bar</w:t>
      </w:r>
      <w:r>
        <w:rPr>
          <w:rFonts w:ascii="Courier New" w:hAnsi="Courier New"/>
          <w:spacing w:val="-7"/>
        </w:rPr>
        <w:t xml:space="preserve"> </w:t>
      </w:r>
      <w:r>
        <w:rPr>
          <w:rFonts w:ascii="Courier New" w:hAnsi="Courier New"/>
        </w:rPr>
        <w:t>matches</w:t>
      </w:r>
      <w:r>
        <w:rPr>
          <w:rFonts w:ascii="Courier New" w:hAnsi="Courier New"/>
          <w:spacing w:val="-7"/>
        </w:rPr>
        <w:t xml:space="preserve"> </w:t>
      </w:r>
      <w:r>
        <w:rPr>
          <w:rFonts w:ascii="Courier New" w:hAnsi="Courier New"/>
        </w:rPr>
        <w:t>pattern</w:t>
      </w:r>
      <w:r>
        <w:rPr>
          <w:rFonts w:ascii="Courier New" w:hAnsi="Courier New"/>
          <w:spacing w:val="-7"/>
        </w:rPr>
        <w:t xml:space="preserve"> </w:t>
      </w:r>
      <w:r>
        <w:rPr>
          <w:rFonts w:ascii="Courier New" w:hAnsi="Courier New"/>
          <w:spacing w:val="-2"/>
        </w:rPr>
        <w:t>'foo.*'</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Esto</w:t>
      </w:r>
      <w:r>
        <w:rPr>
          <w:spacing w:val="-4"/>
        </w:rPr>
        <w:t xml:space="preserve"> </w:t>
      </w:r>
      <w:r>
        <w:rPr/>
        <w:t>hace</w:t>
      </w:r>
      <w:r>
        <w:rPr>
          <w:spacing w:val="-2"/>
        </w:rPr>
        <w:t xml:space="preserve"> </w:t>
      </w:r>
      <w:r>
        <w:rPr/>
        <w:t>a</w:t>
      </w:r>
      <w:r>
        <w:rPr>
          <w:spacing w:val="-2"/>
        </w:rPr>
        <w:t xml:space="preserve"> </w:t>
      </w:r>
      <w:r>
        <w:rPr/>
        <w:t>[[</w:t>
      </w:r>
      <w:r>
        <w:rPr>
          <w:spacing w:val="-2"/>
        </w:rPr>
        <w:t xml:space="preserve"> </w:t>
      </w:r>
      <w:r>
        <w:rPr/>
        <w:t>]]</w:t>
      </w:r>
      <w:r>
        <w:rPr>
          <w:spacing w:val="-2"/>
        </w:rPr>
        <w:t xml:space="preserve"> </w:t>
      </w:r>
      <w:r>
        <w:rPr/>
        <w:t>útil</w:t>
      </w:r>
      <w:r>
        <w:rPr>
          <w:spacing w:val="-1"/>
        </w:rPr>
        <w:t xml:space="preserve"> </w:t>
      </w:r>
      <w:r>
        <w:rPr/>
        <w:t>para</w:t>
      </w:r>
      <w:r>
        <w:rPr>
          <w:spacing w:val="-2"/>
        </w:rPr>
        <w:t xml:space="preserve"> </w:t>
      </w:r>
      <w:r>
        <w:rPr/>
        <w:t>evaluar</w:t>
      </w:r>
      <w:r>
        <w:rPr>
          <w:spacing w:val="-2"/>
        </w:rPr>
        <w:t xml:space="preserve"> </w:t>
      </w:r>
      <w:r>
        <w:rPr/>
        <w:t>archivos</w:t>
      </w:r>
      <w:r>
        <w:rPr>
          <w:spacing w:val="-2"/>
        </w:rPr>
        <w:t xml:space="preserve"> </w:t>
      </w:r>
      <w:r>
        <w:rPr/>
        <w:t>y</w:t>
      </w:r>
      <w:r>
        <w:rPr>
          <w:spacing w:val="-2"/>
        </w:rPr>
        <w:t xml:space="preserve"> rutas.</w:t>
      </w:r>
    </w:p>
    <w:p>
      <w:pPr>
        <w:pStyle w:val="BodyText"/>
        <w:spacing w:before="4" w:after="0"/>
        <w:ind w:left="0" w:right="0"/>
        <w:rPr>
          <w:sz w:val="31"/>
        </w:rPr>
      </w:pPr>
      <w:r>
        <w:rPr>
          <w:sz w:val="31"/>
        </w:rPr>
      </w:r>
    </w:p>
    <w:p>
      <w:pPr>
        <w:pStyle w:val="Heading1"/>
        <w:rPr/>
      </w:pPr>
      <w:r>
        <w:rPr/>
        <w:t>((</w:t>
      </w:r>
      <w:r>
        <w:rPr>
          <w:spacing w:val="-3"/>
        </w:rPr>
        <w:t xml:space="preserve"> </w:t>
      </w:r>
      <w:r>
        <w:rPr/>
        <w:t>))</w:t>
      </w:r>
      <w:r>
        <w:rPr>
          <w:spacing w:val="-1"/>
        </w:rPr>
        <w:t xml:space="preserve"> </w:t>
      </w:r>
      <w:r>
        <w:rPr/>
        <w:t>-</w:t>
      </w:r>
      <w:r>
        <w:rPr>
          <w:spacing w:val="-3"/>
        </w:rPr>
        <w:t xml:space="preserve"> </w:t>
      </w:r>
      <w:r>
        <w:rPr/>
        <w:t>Diseñado para</w:t>
      </w:r>
      <w:r>
        <w:rPr>
          <w:spacing w:val="1"/>
        </w:rPr>
        <w:t xml:space="preserve"> </w:t>
      </w:r>
      <w:r>
        <w:rPr>
          <w:spacing w:val="-2"/>
        </w:rPr>
        <w:t>enteros</w:t>
      </w:r>
    </w:p>
    <w:p>
      <w:pPr>
        <w:pStyle w:val="BodyText"/>
        <w:spacing w:before="119" w:after="0"/>
        <w:rPr/>
      </w:pPr>
      <w:r>
        <w:rPr/>
        <w:t>Además</w:t>
      </w:r>
      <w:r>
        <w:rPr>
          <w:spacing w:val="-8"/>
        </w:rPr>
        <w:t xml:space="preserve"> </w:t>
      </w:r>
      <w:r>
        <w:rPr/>
        <w:t>del</w:t>
      </w:r>
      <w:r>
        <w:rPr>
          <w:spacing w:val="-4"/>
        </w:rPr>
        <w:t xml:space="preserve"> </w:t>
      </w:r>
      <w:r>
        <w:rPr/>
        <w:t>comando</w:t>
      </w:r>
      <w:r>
        <w:rPr>
          <w:spacing w:val="-2"/>
        </w:rPr>
        <w:t xml:space="preserve"> </w:t>
      </w:r>
      <w:r>
        <w:rPr/>
        <w:t xml:space="preserve">compuesto </w:t>
      </w:r>
      <w:r>
        <w:rPr>
          <w:rFonts w:ascii="Courier New" w:hAnsi="Courier New"/>
        </w:rPr>
        <w:t>[[</w:t>
      </w:r>
      <w:r>
        <w:rPr>
          <w:rFonts w:ascii="Courier New" w:hAnsi="Courier New"/>
          <w:spacing w:val="-9"/>
        </w:rPr>
        <w:t xml:space="preserve"> </w:t>
      </w:r>
      <w:r>
        <w:rPr>
          <w:rFonts w:ascii="Courier New" w:hAnsi="Courier New"/>
        </w:rPr>
        <w:t>]]</w:t>
      </w:r>
      <w:r>
        <w:rPr/>
        <w:t>,</w:t>
      </w:r>
      <w:r>
        <w:rPr>
          <w:spacing w:val="-3"/>
        </w:rPr>
        <w:t xml:space="preserve"> </w:t>
      </w:r>
      <w:r>
        <w:rPr>
          <w:rFonts w:ascii="Courier New" w:hAnsi="Courier New"/>
        </w:rPr>
        <w:t>bash</w:t>
      </w:r>
      <w:r>
        <w:rPr>
          <w:rFonts w:ascii="Courier New" w:hAnsi="Courier New"/>
          <w:spacing w:val="-85"/>
        </w:rPr>
        <w:t xml:space="preserve"> </w:t>
      </w:r>
      <w:r>
        <w:rPr/>
        <w:t>también</w:t>
      </w:r>
      <w:r>
        <w:rPr>
          <w:spacing w:val="-3"/>
        </w:rPr>
        <w:t xml:space="preserve"> </w:t>
      </w:r>
      <w:r>
        <w:rPr/>
        <w:t>proporciona</w:t>
      </w:r>
      <w:r>
        <w:rPr>
          <w:spacing w:val="-3"/>
        </w:rPr>
        <w:t xml:space="preserve"> </w:t>
      </w:r>
      <w:r>
        <w:rPr/>
        <w:t>el</w:t>
      </w:r>
      <w:r>
        <w:rPr>
          <w:spacing w:val="-2"/>
        </w:rPr>
        <w:t xml:space="preserve"> </w:t>
      </w:r>
      <w:r>
        <w:rPr/>
        <w:t>comando</w:t>
      </w:r>
      <w:r>
        <w:rPr>
          <w:spacing w:val="-2"/>
        </w:rPr>
        <w:t xml:space="preserve"> compuesto</w:t>
      </w:r>
    </w:p>
    <w:p>
      <w:pPr>
        <w:pStyle w:val="BodyText"/>
        <w:rPr/>
      </w:pPr>
      <w:r>
        <w:rPr>
          <w:rFonts w:ascii="Courier New" w:hAnsi="Courier New"/>
        </w:rPr>
        <w:t>((</w:t>
      </w:r>
      <w:r>
        <w:rPr>
          <w:rFonts w:ascii="Courier New" w:hAnsi="Courier New"/>
          <w:spacing w:val="-8"/>
        </w:rPr>
        <w:t xml:space="preserve"> </w:t>
      </w:r>
      <w:r>
        <w:rPr>
          <w:rFonts w:ascii="Courier New" w:hAnsi="Courier New"/>
        </w:rPr>
        <w:t>))</w:t>
      </w:r>
      <w:r>
        <w:rPr/>
        <w:t>,</w:t>
      </w:r>
      <w:r>
        <w:rPr>
          <w:spacing w:val="-3"/>
        </w:rPr>
        <w:t xml:space="preserve"> </w:t>
      </w:r>
      <w:r>
        <w:rPr/>
        <w:t>que</w:t>
      </w:r>
      <w:r>
        <w:rPr>
          <w:spacing w:val="-2"/>
        </w:rPr>
        <w:t xml:space="preserve"> </w:t>
      </w:r>
      <w:r>
        <w:rPr/>
        <w:t>es</w:t>
      </w:r>
      <w:r>
        <w:rPr>
          <w:spacing w:val="-3"/>
        </w:rPr>
        <w:t xml:space="preserve"> </w:t>
      </w:r>
      <w:r>
        <w:rPr/>
        <w:t>útil</w:t>
      </w:r>
      <w:r>
        <w:rPr>
          <w:spacing w:val="-4"/>
        </w:rPr>
        <w:t xml:space="preserve"> </w:t>
      </w:r>
      <w:r>
        <w:rPr/>
        <w:t>para</w:t>
      </w:r>
      <w:r>
        <w:rPr>
          <w:spacing w:val="-2"/>
        </w:rPr>
        <w:t xml:space="preserve"> </w:t>
      </w:r>
      <w:r>
        <w:rPr/>
        <w:t>operar</w:t>
      </w:r>
      <w:r>
        <w:rPr>
          <w:spacing w:val="-3"/>
        </w:rPr>
        <w:t xml:space="preserve"> </w:t>
      </w:r>
      <w:r>
        <w:rPr/>
        <w:t>con</w:t>
      </w:r>
      <w:r>
        <w:rPr>
          <w:spacing w:val="-2"/>
        </w:rPr>
        <w:t xml:space="preserve"> </w:t>
      </w:r>
      <w:r>
        <w:rPr/>
        <w:t>enteros.</w:t>
      </w:r>
      <w:r>
        <w:rPr>
          <w:spacing w:val="-3"/>
        </w:rPr>
        <w:t xml:space="preserve"> </w:t>
      </w:r>
      <w:r>
        <w:rPr/>
        <w:t>Soporta</w:t>
      </w:r>
      <w:r>
        <w:rPr>
          <w:spacing w:val="-2"/>
        </w:rPr>
        <w:t xml:space="preserve"> </w:t>
      </w:r>
      <w:r>
        <w:rPr/>
        <w:t>una</w:t>
      </w:r>
      <w:r>
        <w:rPr>
          <w:spacing w:val="-4"/>
        </w:rPr>
        <w:t xml:space="preserve"> </w:t>
      </w:r>
      <w:r>
        <w:rPr/>
        <w:t>serie</w:t>
      </w:r>
      <w:r>
        <w:rPr>
          <w:spacing w:val="-4"/>
        </w:rPr>
        <w:t xml:space="preserve"> </w:t>
      </w:r>
      <w:r>
        <w:rPr/>
        <w:t>completa</w:t>
      </w:r>
      <w:r>
        <w:rPr>
          <w:spacing w:val="-4"/>
        </w:rPr>
        <w:t xml:space="preserve"> </w:t>
      </w:r>
      <w:r>
        <w:rPr/>
        <w:t>de</w:t>
      </w:r>
      <w:r>
        <w:rPr>
          <w:spacing w:val="-4"/>
        </w:rPr>
        <w:t xml:space="preserve"> </w:t>
      </w:r>
      <w:r>
        <w:rPr/>
        <w:t>evaluaciones</w:t>
      </w:r>
      <w:r>
        <w:rPr>
          <w:spacing w:val="-3"/>
        </w:rPr>
        <w:t xml:space="preserve"> </w:t>
      </w:r>
      <w:r>
        <w:rPr/>
        <w:t>aritméticas, un asunto que veremos a fondo en el Capítulo 34.</w:t>
      </w:r>
    </w:p>
    <w:p>
      <w:pPr>
        <w:pStyle w:val="BodyText"/>
        <w:ind w:left="0" w:right="0"/>
        <w:rPr/>
      </w:pPr>
      <w:r>
        <w:rPr/>
      </w:r>
    </w:p>
    <w:p>
      <w:pPr>
        <w:pStyle w:val="BodyText"/>
        <w:rPr/>
      </w:pPr>
      <w:r>
        <w:rPr>
          <w:rFonts w:ascii="Courier New" w:hAnsi="Courier New"/>
        </w:rPr>
        <w:t>((</w:t>
      </w:r>
      <w:r>
        <w:rPr>
          <w:rFonts w:ascii="Courier New" w:hAnsi="Courier New"/>
          <w:spacing w:val="-9"/>
        </w:rPr>
        <w:t xml:space="preserve"> </w:t>
      </w:r>
      <w:r>
        <w:rPr>
          <w:rFonts w:ascii="Courier New" w:hAnsi="Courier New"/>
        </w:rPr>
        <w:t>))</w:t>
      </w:r>
      <w:r>
        <w:rPr>
          <w:rFonts w:ascii="Courier New" w:hAnsi="Courier New"/>
          <w:spacing w:val="-85"/>
        </w:rPr>
        <w:t xml:space="preserve"> </w:t>
      </w:r>
      <w:r>
        <w:rPr/>
        <w:t>se</w:t>
      </w:r>
      <w:r>
        <w:rPr>
          <w:spacing w:val="-4"/>
        </w:rPr>
        <w:t xml:space="preserve"> </w:t>
      </w:r>
      <w:r>
        <w:rPr/>
        <w:t>usa</w:t>
      </w:r>
      <w:r>
        <w:rPr>
          <w:spacing w:val="-4"/>
        </w:rPr>
        <w:t xml:space="preserve"> </w:t>
      </w:r>
      <w:r>
        <w:rPr/>
        <w:t>para</w:t>
      </w:r>
      <w:r>
        <w:rPr>
          <w:spacing w:val="-2"/>
        </w:rPr>
        <w:t xml:space="preserve"> </w:t>
      </w:r>
      <w:r>
        <w:rPr/>
        <w:t>realizar</w:t>
      </w:r>
      <w:r>
        <w:rPr>
          <w:spacing w:val="-2"/>
        </w:rPr>
        <w:t xml:space="preserve"> </w:t>
      </w:r>
      <w:r>
        <w:rPr>
          <w:i/>
        </w:rPr>
        <w:t>pruebas</w:t>
      </w:r>
      <w:r>
        <w:rPr>
          <w:i/>
          <w:spacing w:val="-3"/>
        </w:rPr>
        <w:t xml:space="preserve"> </w:t>
      </w:r>
      <w:r>
        <w:rPr>
          <w:i/>
        </w:rPr>
        <w:t>de</w:t>
      </w:r>
      <w:r>
        <w:rPr>
          <w:i/>
          <w:spacing w:val="-4"/>
        </w:rPr>
        <w:t xml:space="preserve"> </w:t>
      </w:r>
      <w:r>
        <w:rPr>
          <w:i/>
        </w:rPr>
        <w:t>veracidad</w:t>
      </w:r>
      <w:r>
        <w:rPr>
          <w:i/>
          <w:spacing w:val="-2"/>
        </w:rPr>
        <w:t xml:space="preserve"> </w:t>
      </w:r>
      <w:r>
        <w:rPr>
          <w:i/>
        </w:rPr>
        <w:t>aritmética</w:t>
      </w:r>
      <w:r>
        <w:rPr/>
        <w:t>.</w:t>
      </w:r>
      <w:r>
        <w:rPr>
          <w:spacing w:val="-3"/>
        </w:rPr>
        <w:t xml:space="preserve"> </w:t>
      </w:r>
      <w:r>
        <w:rPr/>
        <w:t>Una</w:t>
      </w:r>
      <w:r>
        <w:rPr>
          <w:spacing w:val="-4"/>
        </w:rPr>
        <w:t xml:space="preserve"> </w:t>
      </w:r>
      <w:r>
        <w:rPr/>
        <w:t>prueba</w:t>
      </w:r>
      <w:r>
        <w:rPr>
          <w:spacing w:val="-2"/>
        </w:rPr>
        <w:t xml:space="preserve"> </w:t>
      </w:r>
      <w:r>
        <w:rPr/>
        <w:t>de</w:t>
      </w:r>
      <w:r>
        <w:rPr>
          <w:spacing w:val="-4"/>
        </w:rPr>
        <w:t xml:space="preserve"> </w:t>
      </w:r>
      <w:r>
        <w:rPr/>
        <w:t>veracidad</w:t>
      </w:r>
      <w:r>
        <w:rPr>
          <w:spacing w:val="-3"/>
        </w:rPr>
        <w:t xml:space="preserve"> </w:t>
      </w:r>
      <w:r>
        <w:rPr/>
        <w:t>aritmética</w:t>
      </w:r>
      <w:r>
        <w:rPr>
          <w:spacing w:val="-2"/>
        </w:rPr>
        <w:t xml:space="preserve"> </w:t>
      </w:r>
      <w:r>
        <w:rPr/>
        <w:t>es verdadera si el resultado de la evaluación aritmética no es cero.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if</w:t>
      </w:r>
      <w:r>
        <w:rPr>
          <w:rFonts w:ascii="Courier New" w:hAnsi="Courier New"/>
          <w:b/>
          <w:spacing w:val="-5"/>
          <w:sz w:val="24"/>
        </w:rPr>
        <w:t xml:space="preserve"> </w:t>
      </w:r>
      <w:r>
        <w:rPr>
          <w:rFonts w:ascii="Courier New" w:hAnsi="Courier New"/>
          <w:b/>
          <w:sz w:val="24"/>
        </w:rPr>
        <w:t>((1));</w:t>
      </w:r>
      <w:r>
        <w:rPr>
          <w:rFonts w:ascii="Courier New" w:hAnsi="Courier New"/>
          <w:b/>
          <w:spacing w:val="-5"/>
          <w:sz w:val="24"/>
        </w:rPr>
        <w:t xml:space="preserve"> </w:t>
      </w:r>
      <w:r>
        <w:rPr>
          <w:rFonts w:ascii="Courier New" w:hAnsi="Courier New"/>
          <w:b/>
          <w:sz w:val="24"/>
        </w:rPr>
        <w:t>then</w:t>
      </w:r>
      <w:r>
        <w:rPr>
          <w:rFonts w:ascii="Courier New" w:hAnsi="Courier New"/>
          <w:b/>
          <w:spacing w:val="-4"/>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"It</w:t>
      </w:r>
      <w:r>
        <w:rPr>
          <w:rFonts w:ascii="Courier New" w:hAnsi="Courier New"/>
          <w:b/>
          <w:spacing w:val="-5"/>
          <w:sz w:val="24"/>
        </w:rPr>
        <w:t xml:space="preserve"> </w:t>
      </w:r>
      <w:r>
        <w:rPr>
          <w:rFonts w:ascii="Courier New" w:hAnsi="Courier New"/>
          <w:b/>
          <w:sz w:val="24"/>
        </w:rPr>
        <w:t>is</w:t>
      </w:r>
      <w:r>
        <w:rPr>
          <w:rFonts w:ascii="Courier New" w:hAnsi="Courier New"/>
          <w:b/>
          <w:spacing w:val="-5"/>
          <w:sz w:val="24"/>
        </w:rPr>
        <w:t xml:space="preserve"> </w:t>
      </w:r>
      <w:r>
        <w:rPr>
          <w:rFonts w:ascii="Courier New" w:hAnsi="Courier New"/>
          <w:b/>
          <w:sz w:val="24"/>
        </w:rPr>
        <w:t>true.";</w:t>
      </w:r>
      <w:r>
        <w:rPr>
          <w:rFonts w:ascii="Courier New" w:hAnsi="Courier New"/>
          <w:b/>
          <w:spacing w:val="-4"/>
          <w:sz w:val="24"/>
        </w:rPr>
        <w:t xml:space="preserve"> </w:t>
      </w:r>
      <w:r>
        <w:rPr>
          <w:rFonts w:ascii="Courier New" w:hAnsi="Courier New"/>
          <w:b/>
          <w:spacing w:val="-5"/>
          <w:sz w:val="24"/>
        </w:rPr>
        <w:t>fi</w:t>
      </w:r>
    </w:p>
    <w:p>
      <w:pPr>
        <w:pStyle w:val="BodyText"/>
        <w:rPr>
          <w:rFonts w:ascii="Courier New" w:hAnsi="Courier New"/>
        </w:rPr>
      </w:pPr>
      <w:r>
        <w:rPr>
          <w:rFonts w:ascii="Courier New" w:hAnsi="Courier New"/>
        </w:rPr>
        <w:t>It</w:t>
      </w:r>
      <w:r>
        <w:rPr>
          <w:rFonts w:ascii="Courier New" w:hAnsi="Courier New"/>
          <w:spacing w:val="-2"/>
        </w:rPr>
        <w:t xml:space="preserve"> </w:t>
      </w:r>
      <w:r>
        <w:rPr>
          <w:rFonts w:ascii="Courier New" w:hAnsi="Courier New"/>
        </w:rPr>
        <w:t>is</w:t>
      </w:r>
      <w:r>
        <w:rPr>
          <w:rFonts w:ascii="Courier New" w:hAnsi="Courier New"/>
          <w:spacing w:val="-2"/>
        </w:rPr>
        <w:t xml:space="preserve"> true.</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if</w:t>
      </w:r>
      <w:r>
        <w:rPr>
          <w:rFonts w:ascii="Courier New" w:hAnsi="Courier New"/>
          <w:b/>
          <w:spacing w:val="-5"/>
          <w:sz w:val="24"/>
        </w:rPr>
        <w:t xml:space="preserve"> </w:t>
      </w:r>
      <w:r>
        <w:rPr>
          <w:rFonts w:ascii="Courier New" w:hAnsi="Courier New"/>
          <w:b/>
          <w:sz w:val="24"/>
        </w:rPr>
        <w:t>((0));</w:t>
      </w:r>
      <w:r>
        <w:rPr>
          <w:rFonts w:ascii="Courier New" w:hAnsi="Courier New"/>
          <w:b/>
          <w:spacing w:val="-5"/>
          <w:sz w:val="24"/>
        </w:rPr>
        <w:t xml:space="preserve"> </w:t>
      </w:r>
      <w:r>
        <w:rPr>
          <w:rFonts w:ascii="Courier New" w:hAnsi="Courier New"/>
          <w:b/>
          <w:sz w:val="24"/>
        </w:rPr>
        <w:t>then</w:t>
      </w:r>
      <w:r>
        <w:rPr>
          <w:rFonts w:ascii="Courier New" w:hAnsi="Courier New"/>
          <w:b/>
          <w:spacing w:val="-4"/>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"It</w:t>
      </w:r>
      <w:r>
        <w:rPr>
          <w:rFonts w:ascii="Courier New" w:hAnsi="Courier New"/>
          <w:b/>
          <w:spacing w:val="-5"/>
          <w:sz w:val="24"/>
        </w:rPr>
        <w:t xml:space="preserve"> </w:t>
      </w:r>
      <w:r>
        <w:rPr>
          <w:rFonts w:ascii="Courier New" w:hAnsi="Courier New"/>
          <w:b/>
          <w:sz w:val="24"/>
        </w:rPr>
        <w:t>is</w:t>
      </w:r>
      <w:r>
        <w:rPr>
          <w:rFonts w:ascii="Courier New" w:hAnsi="Courier New"/>
          <w:b/>
          <w:spacing w:val="-5"/>
          <w:sz w:val="24"/>
        </w:rPr>
        <w:t xml:space="preserve"> </w:t>
      </w:r>
      <w:r>
        <w:rPr>
          <w:rFonts w:ascii="Courier New" w:hAnsi="Courier New"/>
          <w:b/>
          <w:sz w:val="24"/>
        </w:rPr>
        <w:t>true.";</w:t>
      </w:r>
      <w:r>
        <w:rPr>
          <w:rFonts w:ascii="Courier New" w:hAnsi="Courier New"/>
          <w:b/>
          <w:spacing w:val="-4"/>
          <w:sz w:val="24"/>
        </w:rPr>
        <w:t xml:space="preserve"> </w:t>
      </w:r>
      <w:r>
        <w:rPr>
          <w:rFonts w:ascii="Courier New" w:hAnsi="Courier New"/>
          <w:b/>
          <w:spacing w:val="-5"/>
          <w:sz w:val="24"/>
        </w:rPr>
        <w:t>fi</w:t>
      </w:r>
    </w:p>
    <w:p>
      <w:pPr>
        <w:pStyle w:val="BodyText"/>
        <w:rPr>
          <w:rFonts w:ascii="Courier New" w:hAnsi="Courier New"/>
        </w:rPr>
      </w:pPr>
      <w:r>
        <w:rPr>
          <w:rFonts w:ascii="Courier New" w:hAnsi="Courier New"/>
        </w:rPr>
        <w:t>[me@linuxbox</w:t>
      </w:r>
      <w:r>
        <w:rPr>
          <w:rFonts w:ascii="Courier New" w:hAnsi="Courier New"/>
          <w:spacing w:val="-12"/>
        </w:rPr>
        <w:t xml:space="preserve"> </w:t>
      </w:r>
      <w:r>
        <w:rPr>
          <w:rFonts w:ascii="Courier New" w:hAnsi="Courier New"/>
          <w:spacing w:val="-5"/>
        </w:rPr>
        <w:t>~]$</w:t>
      </w:r>
    </w:p>
    <w:p>
      <w:pPr>
        <w:pStyle w:val="BodyText"/>
        <w:spacing w:before="11" w:after="0"/>
        <w:ind w:left="0" w:right="0"/>
        <w:rPr>
          <w:rFonts w:ascii="Courier New" w:hAnsi="Courier New"/>
          <w:sz w:val="23"/>
        </w:rPr>
      </w:pPr>
      <w:r>
        <w:rPr>
          <w:rFonts w:ascii="Courier New" w:hAnsi="Courier New"/>
          <w:sz w:val="23"/>
        </w:rPr>
      </w:r>
    </w:p>
    <w:p>
      <w:pPr>
        <w:pStyle w:val="BodyText"/>
        <w:rPr/>
      </w:pPr>
      <w:r>
        <w:rPr/>
        <w:t>Usando</w:t>
      </w:r>
      <w:r>
        <w:rPr>
          <w:spacing w:val="-8"/>
        </w:rPr>
        <w:t xml:space="preserve"> </w:t>
      </w:r>
      <w:r>
        <w:rPr>
          <w:rFonts w:ascii="Courier New" w:hAnsi="Courier New"/>
        </w:rPr>
        <w:t>((</w:t>
      </w:r>
      <w:r>
        <w:rPr>
          <w:rFonts w:ascii="Courier New" w:hAnsi="Courier New"/>
          <w:spacing w:val="-10"/>
        </w:rPr>
        <w:t xml:space="preserve"> </w:t>
      </w:r>
      <w:r>
        <w:rPr>
          <w:rFonts w:ascii="Courier New" w:hAnsi="Courier New"/>
        </w:rPr>
        <w:t>))</w:t>
      </w:r>
      <w:r>
        <w:rPr/>
        <w:t>,</w:t>
      </w:r>
      <w:r>
        <w:rPr>
          <w:spacing w:val="-4"/>
        </w:rPr>
        <w:t xml:space="preserve"> </w:t>
      </w:r>
      <w:r>
        <w:rPr/>
        <w:t>podemos</w:t>
      </w:r>
      <w:r>
        <w:rPr>
          <w:spacing w:val="-4"/>
        </w:rPr>
        <w:t xml:space="preserve"> </w:t>
      </w:r>
      <w:r>
        <w:rPr/>
        <w:t>simplificar</w:t>
      </w:r>
      <w:r>
        <w:rPr>
          <w:spacing w:val="-3"/>
        </w:rPr>
        <w:t xml:space="preserve"> </w:t>
      </w:r>
      <w:r>
        <w:rPr/>
        <w:t>ligéramente</w:t>
      </w:r>
      <w:r>
        <w:rPr>
          <w:spacing w:val="-5"/>
        </w:rPr>
        <w:t xml:space="preserve"> </w:t>
      </w:r>
      <w:r>
        <w:rPr/>
        <w:t>el</w:t>
      </w:r>
      <w:r>
        <w:rPr>
          <w:spacing w:val="-3"/>
        </w:rPr>
        <w:t xml:space="preserve"> </w:t>
      </w:r>
      <w:r>
        <w:rPr/>
        <w:t>script</w:t>
      </w:r>
      <w:r>
        <w:rPr>
          <w:spacing w:val="-1"/>
        </w:rPr>
        <w:t xml:space="preserve"> </w:t>
      </w:r>
      <w:r>
        <w:rPr>
          <w:rFonts w:ascii="Courier New" w:hAnsi="Courier New"/>
        </w:rPr>
        <w:t>test-integer2</w:t>
      </w:r>
      <w:r>
        <w:rPr>
          <w:rFonts w:ascii="Courier New" w:hAnsi="Courier New"/>
          <w:spacing w:val="-85"/>
        </w:rPr>
        <w:t xml:space="preserve"> </w:t>
      </w:r>
      <w:r>
        <w:rPr>
          <w:spacing w:val="-4"/>
        </w:rPr>
        <w:t>así:</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test-integer2a:</w:t>
      </w:r>
      <w:r>
        <w:rPr>
          <w:rFonts w:ascii="Courier New" w:hAnsi="Courier New"/>
          <w:spacing w:val="-5"/>
        </w:rPr>
        <w:t xml:space="preserve"> </w:t>
      </w:r>
      <w:r>
        <w:rPr>
          <w:rFonts w:ascii="Courier New" w:hAnsi="Courier New"/>
        </w:rPr>
        <w:t>evaluate</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value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an</w:t>
      </w:r>
      <w:r>
        <w:rPr>
          <w:rFonts w:ascii="Courier New" w:hAnsi="Courier New"/>
          <w:spacing w:val="-5"/>
        </w:rPr>
        <w:t xml:space="preserve"> </w:t>
      </w:r>
      <w:r>
        <w:rPr>
          <w:rFonts w:ascii="Courier New" w:hAnsi="Courier New"/>
          <w:spacing w:val="-2"/>
        </w:rPr>
        <w:t>integer.</w:t>
      </w:r>
    </w:p>
    <w:p>
      <w:pPr>
        <w:pStyle w:val="BodyText"/>
        <w:rPr>
          <w:rFonts w:ascii="Courier New" w:hAnsi="Courier New"/>
        </w:rPr>
      </w:pPr>
      <w:r>
        <w:rPr>
          <w:rFonts w:ascii="Courier New" w:hAnsi="Courier New"/>
          <w:spacing w:val="-2"/>
        </w:rPr>
        <w:t>INT=-</w:t>
      </w:r>
      <w:r>
        <w:rPr>
          <w:rFonts w:ascii="Courier New" w:hAnsi="Courier New"/>
          <w:spacing w:val="-10"/>
        </w:rPr>
        <w:t>5</w:t>
      </w:r>
    </w:p>
    <w:p>
      <w:pPr>
        <w:pStyle w:val="Normal"/>
        <w:spacing w:before="1" w:after="0"/>
        <w:ind w:hanging="0" w:left="155" w:right="4579"/>
        <w:jc w:val="left"/>
        <w:rPr>
          <w:rFonts w:ascii="Courier New" w:hAnsi="Courier New"/>
          <w:sz w:val="24"/>
        </w:rPr>
      </w:pPr>
      <w:r>
        <w:rPr>
          <w:rFonts w:ascii="Courier New" w:hAnsi="Courier New"/>
          <w:sz w:val="24"/>
        </w:rPr>
        <w:t>if</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sz w:val="24"/>
        </w:rPr>
        <w:t>"$INT"</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sz w:val="24"/>
        </w:rPr>
        <w:t>^-?[0-9]+$</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sz w:val="24"/>
        </w:rPr>
        <w:t xml:space="preserve">then if </w:t>
      </w:r>
      <w:r>
        <w:rPr>
          <w:rFonts w:ascii="Courier New" w:hAnsi="Courier New"/>
          <w:b/>
          <w:sz w:val="24"/>
        </w:rPr>
        <w:t>((INT == 0))</w:t>
      </w:r>
      <w:r>
        <w:rPr>
          <w:rFonts w:ascii="Courier New" w:hAnsi="Courier New"/>
          <w:sz w:val="24"/>
        </w:rPr>
        <w:t>; then</w:t>
      </w:r>
    </w:p>
    <w:p>
      <w:pPr>
        <w:pStyle w:val="BodyText"/>
        <w:ind w:left="155" w:right="6739"/>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zero." </w:t>
      </w:r>
      <w:r>
        <w:rPr>
          <w:rFonts w:ascii="Courier New" w:hAnsi="Courier New"/>
          <w:spacing w:val="-4"/>
        </w:rPr>
        <w:t>else</w:t>
      </w:r>
    </w:p>
    <w:p>
      <w:pPr>
        <w:pStyle w:val="Normal"/>
        <w:spacing w:before="0" w:after="0"/>
        <w:ind w:hanging="0" w:left="155" w:right="6378"/>
        <w:jc w:val="left"/>
        <w:rPr>
          <w:rFonts w:ascii="Courier New" w:hAnsi="Courier New"/>
          <w:sz w:val="24"/>
        </w:rPr>
      </w:pPr>
      <w:r>
        <w:rPr>
          <w:rFonts w:ascii="Courier New" w:hAnsi="Courier New"/>
          <w:sz w:val="24"/>
        </w:rPr>
        <w:t xml:space="preserve">if </w:t>
      </w:r>
      <w:r>
        <w:rPr>
          <w:rFonts w:ascii="Courier New" w:hAnsi="Courier New"/>
          <w:b/>
          <w:sz w:val="24"/>
        </w:rPr>
        <w:t>((INT &lt; 0))</w:t>
      </w:r>
      <w:r>
        <w:rPr>
          <w:rFonts w:ascii="Courier New" w:hAnsi="Courier New"/>
          <w:sz w:val="24"/>
        </w:rPr>
        <w:t>; then echo</w:t>
      </w:r>
      <w:r>
        <w:rPr>
          <w:rFonts w:ascii="Courier New" w:hAnsi="Courier New"/>
          <w:spacing w:val="-13"/>
          <w:sz w:val="24"/>
        </w:rPr>
        <w:t xml:space="preserve"> </w:t>
      </w:r>
      <w:r>
        <w:rPr>
          <w:rFonts w:ascii="Courier New" w:hAnsi="Courier New"/>
          <w:sz w:val="24"/>
        </w:rPr>
        <w:t>"INT</w:t>
      </w:r>
      <w:r>
        <w:rPr>
          <w:rFonts w:ascii="Courier New" w:hAnsi="Courier New"/>
          <w:spacing w:val="-13"/>
          <w:sz w:val="24"/>
        </w:rPr>
        <w:t xml:space="preserve"> </w:t>
      </w:r>
      <w:r>
        <w:rPr>
          <w:rFonts w:ascii="Courier New" w:hAnsi="Courier New"/>
          <w:sz w:val="24"/>
        </w:rPr>
        <w:t>is</w:t>
      </w:r>
      <w:r>
        <w:rPr>
          <w:rFonts w:ascii="Courier New" w:hAnsi="Courier New"/>
          <w:spacing w:val="-13"/>
          <w:sz w:val="24"/>
        </w:rPr>
        <w:t xml:space="preserve"> </w:t>
      </w:r>
      <w:r>
        <w:rPr>
          <w:rFonts w:ascii="Courier New" w:hAnsi="Courier New"/>
          <w:sz w:val="24"/>
        </w:rPr>
        <w:t xml:space="preserve">negative." </w:t>
      </w:r>
      <w:r>
        <w:rPr>
          <w:rFonts w:ascii="Courier New" w:hAnsi="Courier New"/>
          <w:spacing w:val="-4"/>
          <w:sz w:val="24"/>
        </w:rPr>
        <w:t>else</w:t>
      </w:r>
    </w:p>
    <w:p>
      <w:pPr>
        <w:pStyle w:val="BodyText"/>
        <w:ind w:left="155" w:right="6378"/>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positive." </w:t>
      </w:r>
      <w:r>
        <w:rPr>
          <w:rFonts w:ascii="Courier New" w:hAnsi="Courier New"/>
          <w:spacing w:val="-6"/>
        </w:rPr>
        <w:t>fi</w:t>
      </w:r>
    </w:p>
    <w:p>
      <w:pPr>
        <w:pStyle w:val="Normal"/>
        <w:spacing w:before="1" w:after="0"/>
        <w:ind w:hanging="0" w:left="155" w:right="0"/>
        <w:jc w:val="left"/>
        <w:rPr>
          <w:rFonts w:ascii="Courier New" w:hAnsi="Courier New"/>
          <w:sz w:val="24"/>
        </w:rPr>
      </w:pPr>
      <w:r>
        <w:rPr>
          <w:rFonts w:ascii="Courier New" w:hAnsi="Courier New"/>
          <w:sz w:val="24"/>
        </w:rPr>
        <w:t>if</w:t>
      </w:r>
      <w:r>
        <w:rPr>
          <w:rFonts w:ascii="Courier New" w:hAnsi="Courier New"/>
          <w:spacing w:val="-5"/>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((INT</w:t>
      </w:r>
      <w:r>
        <w:rPr>
          <w:rFonts w:ascii="Courier New" w:hAnsi="Courier New"/>
          <w:b/>
          <w:spacing w:val="-3"/>
          <w:sz w:val="24"/>
        </w:rPr>
        <w:t xml:space="preserve"> </w:t>
      </w:r>
      <w:r>
        <w:rPr>
          <w:rFonts w:ascii="Courier New" w:hAnsi="Courier New"/>
          <w:b/>
          <w:sz w:val="24"/>
        </w:rPr>
        <w:t>%</w:t>
      </w:r>
      <w:r>
        <w:rPr>
          <w:rFonts w:ascii="Courier New" w:hAnsi="Courier New"/>
          <w:b/>
          <w:spacing w:val="-2"/>
          <w:sz w:val="24"/>
        </w:rPr>
        <w:t xml:space="preserve"> </w:t>
      </w:r>
      <w:r>
        <w:rPr>
          <w:rFonts w:ascii="Courier New" w:hAnsi="Courier New"/>
          <w:b/>
          <w:sz w:val="24"/>
        </w:rPr>
        <w:t>2))</w:t>
      </w:r>
      <w:r>
        <w:rPr>
          <w:rFonts w:ascii="Courier New" w:hAnsi="Courier New"/>
          <w:b/>
          <w:spacing w:val="-3"/>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0))</w:t>
      </w:r>
      <w:r>
        <w:rPr>
          <w:rFonts w:ascii="Courier New" w:hAnsi="Courier New"/>
          <w:sz w:val="24"/>
        </w:rPr>
        <w:t>;</w:t>
      </w:r>
      <w:r>
        <w:rPr>
          <w:rFonts w:ascii="Courier New" w:hAnsi="Courier New"/>
          <w:spacing w:val="-2"/>
          <w:sz w:val="24"/>
        </w:rPr>
        <w:t xml:space="preserve"> </w:t>
      </w:r>
      <w:r>
        <w:rPr>
          <w:rFonts w:ascii="Courier New" w:hAnsi="Courier New"/>
          <w:spacing w:val="-4"/>
          <w:sz w:val="24"/>
        </w:rPr>
        <w:t>then</w:t>
      </w:r>
    </w:p>
    <w:p>
      <w:pPr>
        <w:pStyle w:val="BodyText"/>
        <w:ind w:left="155" w:right="6739"/>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even." </w:t>
      </w:r>
      <w:r>
        <w:rPr>
          <w:rFonts w:ascii="Courier New" w:hAnsi="Courier New"/>
          <w:spacing w:val="-4"/>
        </w:rPr>
        <w:t>else</w:t>
      </w:r>
    </w:p>
    <w:p>
      <w:pPr>
        <w:pStyle w:val="BodyText"/>
        <w:ind w:left="155" w:right="7027"/>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odd." </w:t>
      </w:r>
      <w:r>
        <w:rPr>
          <w:rFonts w:ascii="Courier New" w:hAnsi="Courier New"/>
          <w:spacing w:val="-6"/>
        </w:rPr>
        <w:t>fi</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5"/>
        </w:rPr>
        <w:t>fi</w:t>
      </w:r>
    </w:p>
    <w:p>
      <w:pPr>
        <w:pStyle w:val="BodyText"/>
        <w:spacing w:before="74" w:after="0"/>
        <w:rPr>
          <w:rFonts w:ascii="Courier New" w:hAnsi="Courier New"/>
        </w:rPr>
      </w:pP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an</w:t>
      </w:r>
      <w:r>
        <w:rPr>
          <w:rFonts w:ascii="Courier New" w:hAnsi="Courier New"/>
          <w:spacing w:val="-7"/>
        </w:rPr>
        <w:t xml:space="preserve"> </w:t>
      </w:r>
      <w:r>
        <w:rPr>
          <w:rFonts w:ascii="Courier New" w:hAnsi="Courier New"/>
        </w:rPr>
        <w:t>integer."</w:t>
      </w:r>
      <w:r>
        <w:rPr>
          <w:rFonts w:ascii="Courier New" w:hAnsi="Courier New"/>
          <w:spacing w:val="-7"/>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254"/>
        <w:rPr/>
      </w:pPr>
      <w:r>
        <w:rPr/>
        <w:t xml:space="preserve">Fíjate que usamos los signos menor-que y mayor-que y que </w:t>
      </w:r>
      <w:r>
        <w:rPr>
          <w:rFonts w:ascii="Courier New" w:hAnsi="Courier New"/>
        </w:rPr>
        <w:t>==</w:t>
      </w:r>
      <w:r>
        <w:rPr>
          <w:rFonts w:ascii="Courier New" w:hAnsi="Courier New"/>
          <w:spacing w:val="-77"/>
        </w:rPr>
        <w:t xml:space="preserve"> </w:t>
      </w:r>
      <w:r>
        <w:rPr/>
        <w:t>se usa para comprobar equivalencias. Esta es una sintaxis con un aspecto más natural para trabajar con enteros. Fíjate también,</w:t>
      </w:r>
      <w:r>
        <w:rPr>
          <w:spacing w:val="-4"/>
        </w:rPr>
        <w:t xml:space="preserve"> </w:t>
      </w:r>
      <w:r>
        <w:rPr/>
        <w:t>que</w:t>
      </w:r>
      <w:r>
        <w:rPr>
          <w:spacing w:val="-4"/>
        </w:rPr>
        <w:t xml:space="preserve"> </w:t>
      </w:r>
      <w:r>
        <w:rPr/>
        <w:t>ya</w:t>
      </w:r>
      <w:r>
        <w:rPr>
          <w:spacing w:val="-4"/>
        </w:rPr>
        <w:t xml:space="preserve"> </w:t>
      </w:r>
      <w:r>
        <w:rPr/>
        <w:t>que</w:t>
      </w:r>
      <w:r>
        <w:rPr>
          <w:spacing w:val="-2"/>
        </w:rPr>
        <w:t xml:space="preserve"> </w:t>
      </w:r>
      <w:r>
        <w:rPr/>
        <w:t>el</w:t>
      </w:r>
      <w:r>
        <w:rPr>
          <w:spacing w:val="-4"/>
        </w:rPr>
        <w:t xml:space="preserve"> </w:t>
      </w:r>
      <w:r>
        <w:rPr/>
        <w:t>comando</w:t>
      </w:r>
      <w:r>
        <w:rPr>
          <w:spacing w:val="-2"/>
        </w:rPr>
        <w:t xml:space="preserve"> </w:t>
      </w:r>
      <w:r>
        <w:rPr/>
        <w:t xml:space="preserve">compuesto </w:t>
      </w:r>
      <w:r>
        <w:rPr>
          <w:rFonts w:ascii="Courier New" w:hAnsi="Courier New"/>
        </w:rPr>
        <w:t>((</w:t>
      </w:r>
      <w:r>
        <w:rPr>
          <w:rFonts w:ascii="Courier New" w:hAnsi="Courier New"/>
          <w:spacing w:val="-6"/>
        </w:rPr>
        <w:t xml:space="preserve"> </w:t>
      </w:r>
      <w:r>
        <w:rPr>
          <w:rFonts w:ascii="Courier New" w:hAnsi="Courier New"/>
        </w:rPr>
        <w:t>))</w:t>
      </w:r>
      <w:r>
        <w:rPr>
          <w:rFonts w:ascii="Courier New" w:hAnsi="Courier New"/>
          <w:spacing w:val="-85"/>
        </w:rPr>
        <w:t xml:space="preserve"> </w:t>
      </w:r>
      <w:r>
        <w:rPr/>
        <w:t>es</w:t>
      </w:r>
      <w:r>
        <w:rPr>
          <w:spacing w:val="-3"/>
        </w:rPr>
        <w:t xml:space="preserve"> </w:t>
      </w:r>
      <w:r>
        <w:rPr/>
        <w:t>parte</w:t>
      </w:r>
      <w:r>
        <w:rPr>
          <w:spacing w:val="-2"/>
        </w:rPr>
        <w:t xml:space="preserve"> </w:t>
      </w:r>
      <w:r>
        <w:rPr/>
        <w:t>de</w:t>
      </w:r>
      <w:r>
        <w:rPr>
          <w:spacing w:val="-4"/>
        </w:rPr>
        <w:t xml:space="preserve"> </w:t>
      </w:r>
      <w:r>
        <w:rPr/>
        <w:t>la</w:t>
      </w:r>
      <w:r>
        <w:rPr>
          <w:spacing w:val="-4"/>
        </w:rPr>
        <w:t xml:space="preserve"> </w:t>
      </w:r>
      <w:r>
        <w:rPr/>
        <w:t>sintaxis</w:t>
      </w:r>
      <w:r>
        <w:rPr>
          <w:spacing w:val="-3"/>
        </w:rPr>
        <w:t xml:space="preserve"> </w:t>
      </w:r>
      <w:r>
        <w:rPr/>
        <w:t>del</w:t>
      </w:r>
      <w:r>
        <w:rPr>
          <w:spacing w:val="-2"/>
        </w:rPr>
        <w:t xml:space="preserve"> </w:t>
      </w:r>
      <w:r>
        <w:rPr/>
        <w:t>shell</w:t>
      </w:r>
      <w:r>
        <w:rPr>
          <w:spacing w:val="-4"/>
        </w:rPr>
        <w:t xml:space="preserve"> </w:t>
      </w:r>
      <w:r>
        <w:rPr/>
        <w:t>en</w:t>
      </w:r>
      <w:r>
        <w:rPr>
          <w:spacing w:val="-3"/>
        </w:rPr>
        <w:t xml:space="preserve"> </w:t>
      </w:r>
      <w:r>
        <w:rPr/>
        <w:t>lugar</w:t>
      </w:r>
      <w:r>
        <w:rPr>
          <w:spacing w:val="-2"/>
        </w:rPr>
        <w:t xml:space="preserve"> </w:t>
      </w:r>
      <w:r>
        <w:rPr/>
        <w:t>de</w:t>
      </w:r>
      <w:r>
        <w:rPr>
          <w:spacing w:val="-4"/>
        </w:rPr>
        <w:t xml:space="preserve"> </w:t>
      </w:r>
      <w:r>
        <w:rPr/>
        <w:t>un comando ordinario, que sólo trabaja con enteros, puede reconocer variables por el nombre y no requiere</w:t>
      </w:r>
      <w:r>
        <w:rPr>
          <w:spacing w:val="-7"/>
        </w:rPr>
        <w:t xml:space="preserve"> </w:t>
      </w:r>
      <w:r>
        <w:rPr/>
        <w:t>expansión</w:t>
      </w:r>
      <w:r>
        <w:rPr>
          <w:spacing w:val="-5"/>
        </w:rPr>
        <w:t xml:space="preserve"> </w:t>
      </w:r>
      <w:r>
        <w:rPr/>
        <w:t>para</w:t>
      </w:r>
      <w:r>
        <w:rPr>
          <w:spacing w:val="-7"/>
        </w:rPr>
        <w:t xml:space="preserve"> </w:t>
      </w:r>
      <w:r>
        <w:rPr/>
        <w:t>hacerlo.</w:t>
      </w:r>
      <w:r>
        <w:rPr>
          <w:spacing w:val="-10"/>
        </w:rPr>
        <w:t xml:space="preserve"> </w:t>
      </w:r>
      <w:r>
        <w:rPr/>
        <w:t>Veremos</w:t>
      </w:r>
      <w:r>
        <w:rPr>
          <w:spacing w:val="-6"/>
        </w:rPr>
        <w:t xml:space="preserve"> </w:t>
      </w:r>
      <w:r>
        <w:rPr/>
        <w:t>((</w:t>
      </w:r>
      <w:r>
        <w:rPr>
          <w:spacing w:val="-6"/>
        </w:rPr>
        <w:t xml:space="preserve"> </w:t>
      </w:r>
      <w:r>
        <w:rPr/>
        <w:t>))</w:t>
      </w:r>
      <w:r>
        <w:rPr>
          <w:spacing w:val="-6"/>
        </w:rPr>
        <w:t xml:space="preserve"> </w:t>
      </w:r>
      <w:r>
        <w:rPr/>
        <w:t>y</w:t>
      </w:r>
      <w:r>
        <w:rPr>
          <w:spacing w:val="-6"/>
        </w:rPr>
        <w:t xml:space="preserve"> </w:t>
      </w:r>
      <w:r>
        <w:rPr/>
        <w:t>la</w:t>
      </w:r>
      <w:r>
        <w:rPr>
          <w:spacing w:val="-5"/>
        </w:rPr>
        <w:t xml:space="preserve"> </w:t>
      </w:r>
      <w:r>
        <w:rPr/>
        <w:t>expansión</w:t>
      </w:r>
      <w:r>
        <w:rPr>
          <w:spacing w:val="-6"/>
        </w:rPr>
        <w:t xml:space="preserve"> </w:t>
      </w:r>
      <w:r>
        <w:rPr/>
        <w:t>aritmética</w:t>
      </w:r>
      <w:r>
        <w:rPr>
          <w:spacing w:val="-5"/>
        </w:rPr>
        <w:t xml:space="preserve"> </w:t>
      </w:r>
      <w:r>
        <w:rPr/>
        <w:t>relacionada</w:t>
      </w:r>
      <w:r>
        <w:rPr>
          <w:spacing w:val="-5"/>
        </w:rPr>
        <w:t xml:space="preserve"> </w:t>
      </w:r>
      <w:r>
        <w:rPr/>
        <w:t>más</w:t>
      </w:r>
      <w:r>
        <w:rPr>
          <w:spacing w:val="-6"/>
        </w:rPr>
        <w:t xml:space="preserve"> </w:t>
      </w:r>
      <w:r>
        <w:rPr/>
        <w:t>adelante en el Capítulo 34.</w:t>
      </w:r>
    </w:p>
    <w:p>
      <w:pPr>
        <w:pStyle w:val="BodyText"/>
        <w:spacing w:before="4" w:after="0"/>
        <w:ind w:left="0" w:right="0"/>
        <w:rPr>
          <w:sz w:val="31"/>
        </w:rPr>
      </w:pPr>
      <w:r>
        <w:rPr>
          <w:sz w:val="31"/>
        </w:rPr>
      </w:r>
    </w:p>
    <w:p>
      <w:pPr>
        <w:pStyle w:val="Heading1"/>
        <w:rPr/>
      </w:pPr>
      <w:r>
        <w:rPr/>
        <w:t>Combinando</w:t>
      </w:r>
      <w:r>
        <w:rPr>
          <w:spacing w:val="-4"/>
        </w:rPr>
        <w:t xml:space="preserve"> </w:t>
      </w:r>
      <w:r>
        <w:rPr>
          <w:spacing w:val="-2"/>
        </w:rPr>
        <w:t>expresiones</w:t>
      </w:r>
    </w:p>
    <w:p>
      <w:pPr>
        <w:pStyle w:val="BodyText"/>
        <w:spacing w:before="120" w:after="0"/>
        <w:ind w:left="155" w:right="210"/>
        <w:rPr/>
      </w:pPr>
      <w:r>
        <w:rPr/>
        <w:t>También</w:t>
      </w:r>
      <w:r>
        <w:rPr>
          <w:spacing w:val="-6"/>
        </w:rPr>
        <w:t xml:space="preserve"> </w:t>
      </w:r>
      <w:r>
        <w:rPr/>
        <w:t>es</w:t>
      </w:r>
      <w:r>
        <w:rPr>
          <w:spacing w:val="-7"/>
        </w:rPr>
        <w:t xml:space="preserve"> </w:t>
      </w:r>
      <w:r>
        <w:rPr/>
        <w:t>posible</w:t>
      </w:r>
      <w:r>
        <w:rPr>
          <w:spacing w:val="-6"/>
        </w:rPr>
        <w:t xml:space="preserve"> </w:t>
      </w:r>
      <w:r>
        <w:rPr/>
        <w:t>combinar</w:t>
      </w:r>
      <w:r>
        <w:rPr>
          <w:spacing w:val="-6"/>
        </w:rPr>
        <w:t xml:space="preserve"> </w:t>
      </w:r>
      <w:r>
        <w:rPr/>
        <w:t>expresiones</w:t>
      </w:r>
      <w:r>
        <w:rPr>
          <w:spacing w:val="-7"/>
        </w:rPr>
        <w:t xml:space="preserve"> </w:t>
      </w:r>
      <w:r>
        <w:rPr/>
        <w:t>para</w:t>
      </w:r>
      <w:r>
        <w:rPr>
          <w:spacing w:val="-6"/>
        </w:rPr>
        <w:t xml:space="preserve"> </w:t>
      </w:r>
      <w:r>
        <w:rPr/>
        <w:t>crear</w:t>
      </w:r>
      <w:r>
        <w:rPr>
          <w:spacing w:val="-6"/>
        </w:rPr>
        <w:t xml:space="preserve"> </w:t>
      </w:r>
      <w:r>
        <w:rPr/>
        <w:t>evaluaciones</w:t>
      </w:r>
      <w:r>
        <w:rPr>
          <w:spacing w:val="-6"/>
        </w:rPr>
        <w:t xml:space="preserve"> </w:t>
      </w:r>
      <w:r>
        <w:rPr/>
        <w:t>más</w:t>
      </w:r>
      <w:r>
        <w:rPr>
          <w:spacing w:val="-5"/>
        </w:rPr>
        <w:t xml:space="preserve"> </w:t>
      </w:r>
      <w:r>
        <w:rPr/>
        <w:t>complejas.</w:t>
      </w:r>
      <w:r>
        <w:rPr>
          <w:spacing w:val="-6"/>
        </w:rPr>
        <w:t xml:space="preserve"> </w:t>
      </w:r>
      <w:r>
        <w:rPr/>
        <w:t>Las</w:t>
      </w:r>
      <w:r>
        <w:rPr>
          <w:spacing w:val="-7"/>
        </w:rPr>
        <w:t xml:space="preserve"> </w:t>
      </w:r>
      <w:r>
        <w:rPr/>
        <w:t xml:space="preserve">expresiones se combinan usando operadores lógicos. Los vimos en el Capítulo 17, cuando aprendimos el comando </w:t>
      </w:r>
      <w:r>
        <w:rPr>
          <w:rFonts w:ascii="Courier New" w:hAnsi="Courier New"/>
        </w:rPr>
        <w:t>find</w:t>
      </w:r>
      <w:r>
        <w:rPr/>
        <w:t xml:space="preserve">. Hay tres operaciones lógicas para </w:t>
      </w:r>
      <w:r>
        <w:rPr>
          <w:rFonts w:ascii="Courier New" w:hAnsi="Courier New"/>
        </w:rPr>
        <w:t>test</w:t>
      </w:r>
      <w:r>
        <w:rPr>
          <w:rFonts w:ascii="Courier New" w:hAnsi="Courier New"/>
          <w:spacing w:val="-81"/>
        </w:rPr>
        <w:t xml:space="preserve"> </w:t>
      </w:r>
      <w:r>
        <w:rPr/>
        <w:t xml:space="preserve">y </w:t>
      </w:r>
      <w:r>
        <w:rPr>
          <w:rFonts w:ascii="Courier New" w:hAnsi="Courier New"/>
        </w:rPr>
        <w:t>[[ ]]</w:t>
      </w:r>
      <w:r>
        <w:rPr/>
        <w:t>. Son</w:t>
      </w:r>
      <w:r>
        <w:rPr>
          <w:spacing w:val="-11"/>
        </w:rPr>
        <w:t xml:space="preserve"> </w:t>
      </w:r>
      <w:r>
        <w:rPr/>
        <w:t xml:space="preserve">AND, OR y NOT. test y </w:t>
      </w:r>
      <w:r>
        <w:rPr>
          <w:rFonts w:ascii="Courier New" w:hAnsi="Courier New"/>
        </w:rPr>
        <w:t>[[ ]]</w:t>
      </w:r>
      <w:r>
        <w:rPr>
          <w:rFonts w:ascii="Courier New" w:hAnsi="Courier New"/>
          <w:spacing w:val="-73"/>
        </w:rPr>
        <w:t xml:space="preserve"> </w:t>
      </w:r>
      <w:r>
        <w:rPr/>
        <w:t>usan operadores diferentes para representar estas operaciones:</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15"/>
          <w:sz w:val="24"/>
        </w:rPr>
        <w:t xml:space="preserve"> </w:t>
      </w:r>
      <w:r>
        <w:rPr>
          <w:i/>
          <w:sz w:val="24"/>
        </w:rPr>
        <w:t>27-4:</w:t>
      </w:r>
      <w:r>
        <w:rPr>
          <w:i/>
          <w:spacing w:val="-13"/>
          <w:sz w:val="24"/>
        </w:rPr>
        <w:t xml:space="preserve"> </w:t>
      </w:r>
      <w:r>
        <w:rPr>
          <w:i/>
          <w:sz w:val="24"/>
        </w:rPr>
        <w:t>Operadores</w:t>
      </w:r>
      <w:r>
        <w:rPr>
          <w:i/>
          <w:spacing w:val="-12"/>
          <w:sz w:val="24"/>
        </w:rPr>
        <w:t xml:space="preserve"> </w:t>
      </w:r>
      <w:r>
        <w:rPr>
          <w:i/>
          <w:spacing w:val="-2"/>
          <w:sz w:val="24"/>
        </w:rPr>
        <w:t>lógicos</w:t>
      </w:r>
    </w:p>
    <w:tbl>
      <w:tblPr>
        <w:tblW w:w="4428" w:type="dxa"/>
        <w:jc w:val="left"/>
        <w:tblInd w:w="161" w:type="dxa"/>
        <w:tblLayout w:type="fixed"/>
        <w:tblCellMar>
          <w:top w:w="0" w:type="dxa"/>
          <w:left w:w="0" w:type="dxa"/>
          <w:bottom w:w="0" w:type="dxa"/>
          <w:right w:w="0" w:type="dxa"/>
        </w:tblCellMar>
        <w:tblLook w:val="01e0"/>
      </w:tblPr>
      <w:tblGrid>
        <w:gridCol w:w="1206"/>
        <w:gridCol w:w="149"/>
        <w:gridCol w:w="1424"/>
        <w:gridCol w:w="151"/>
        <w:gridCol w:w="1498"/>
      </w:tblGrid>
      <w:tr>
        <w:trPr>
          <w:trHeight w:val="694" w:hRule="atLeast"/>
        </w:trPr>
        <w:tc>
          <w:tcPr>
            <w:tcW w:w="1206" w:type="dxa"/>
            <w:tcBorders/>
            <w:shd w:color="auto" w:fill="CCCCCC" w:val="clear"/>
          </w:tcPr>
          <w:p>
            <w:pPr>
              <w:pStyle w:val="TableParagraph"/>
              <w:spacing w:lineRule="auto" w:line="240" w:before="76" w:after="0"/>
              <w:ind w:left="77" w:right="0"/>
              <w:rPr>
                <w:rFonts w:ascii="Times New Roman" w:hAnsi="Times New Roman"/>
                <w:b/>
                <w:sz w:val="24"/>
              </w:rPr>
            </w:pPr>
            <w:r>
              <w:rPr>
                <w:rFonts w:ascii="Times New Roman" w:hAnsi="Times New Roman"/>
                <w:b/>
                <w:spacing w:val="-2"/>
                <w:sz w:val="24"/>
              </w:rPr>
              <w:t>Operación</w:t>
            </w:r>
          </w:p>
        </w:tc>
        <w:tc>
          <w:tcPr>
            <w:tcW w:w="149" w:type="dxa"/>
            <w:tcBorders/>
            <w:shd w:color="auto" w:fill="CCCCCC" w:val="clear"/>
          </w:tcPr>
          <w:p>
            <w:pPr>
              <w:pStyle w:val="TableParagraph"/>
              <w:spacing w:lineRule="auto" w:line="240"/>
              <w:rPr>
                <w:rFonts w:ascii="Times New Roman" w:hAnsi="Times New Roman"/>
                <w:sz w:val="24"/>
              </w:rPr>
            </w:pPr>
            <w:r>
              <w:rPr>
                <w:rFonts w:ascii="Times New Roman" w:hAnsi="Times New Roman"/>
                <w:sz w:val="24"/>
              </w:rPr>
            </w:r>
          </w:p>
        </w:tc>
        <w:tc>
          <w:tcPr>
            <w:tcW w:w="1424" w:type="dxa"/>
            <w:tcBorders/>
            <w:shd w:color="auto" w:fill="CCCCCC" w:val="clear"/>
          </w:tcPr>
          <w:p>
            <w:pPr>
              <w:pStyle w:val="TableParagraph"/>
              <w:spacing w:lineRule="auto" w:line="240" w:before="76" w:after="0"/>
              <w:ind w:left="1" w:right="0"/>
              <w:rPr>
                <w:rFonts w:ascii="Times New Roman" w:hAnsi="Times New Roman"/>
                <w:b/>
                <w:sz w:val="24"/>
              </w:rPr>
            </w:pPr>
            <w:r>
              <w:rPr>
                <w:rFonts w:ascii="Times New Roman" w:hAnsi="Times New Roman"/>
                <w:b/>
                <w:spacing w:val="-4"/>
                <w:sz w:val="24"/>
              </w:rPr>
              <w:t>test</w:t>
            </w:r>
          </w:p>
        </w:tc>
        <w:tc>
          <w:tcPr>
            <w:tcW w:w="151" w:type="dxa"/>
            <w:tcBorders/>
            <w:shd w:color="auto" w:fill="CCCCCC" w:val="clear"/>
          </w:tcPr>
          <w:p>
            <w:pPr>
              <w:pStyle w:val="TableParagraph"/>
              <w:spacing w:lineRule="auto" w:line="240"/>
              <w:rPr>
                <w:rFonts w:ascii="Times New Roman" w:hAnsi="Times New Roman"/>
                <w:sz w:val="24"/>
              </w:rPr>
            </w:pPr>
            <w:r>
              <w:rPr>
                <w:rFonts w:ascii="Times New Roman" w:hAnsi="Times New Roman"/>
                <w:sz w:val="24"/>
              </w:rPr>
            </w:r>
          </w:p>
        </w:tc>
        <w:tc>
          <w:tcPr>
            <w:tcW w:w="1498" w:type="dxa"/>
            <w:tcBorders/>
            <w:shd w:color="auto" w:fill="CCCCCC" w:val="clear"/>
          </w:tcPr>
          <w:p>
            <w:pPr>
              <w:pStyle w:val="TableParagraph"/>
              <w:spacing w:lineRule="auto" w:line="240" w:before="76" w:after="0"/>
              <w:ind w:left="2" w:right="0"/>
              <w:rPr>
                <w:b/>
                <w:sz w:val="24"/>
              </w:rPr>
            </w:pPr>
            <w:r>
              <w:rPr>
                <w:b/>
                <w:sz w:val="24"/>
              </w:rPr>
              <w:t>[[</w:t>
            </w:r>
            <w:r>
              <w:rPr>
                <w:b/>
                <w:spacing w:val="-2"/>
                <w:sz w:val="24"/>
              </w:rPr>
              <w:t xml:space="preserve"> </w:t>
            </w:r>
            <w:r>
              <w:rPr>
                <w:b/>
                <w:sz w:val="24"/>
              </w:rPr>
              <w:t>]]</w:t>
            </w:r>
            <w:r>
              <w:rPr>
                <w:b/>
                <w:spacing w:val="-2"/>
                <w:sz w:val="24"/>
              </w:rPr>
              <w:t xml:space="preserve"> </w:t>
            </w:r>
            <w:r>
              <w:rPr>
                <w:b/>
                <w:spacing w:val="-10"/>
                <w:sz w:val="24"/>
              </w:rPr>
              <w:t>y</w:t>
            </w:r>
          </w:p>
          <w:p>
            <w:pPr>
              <w:pStyle w:val="TableParagraph"/>
              <w:spacing w:lineRule="auto" w:line="240"/>
              <w:ind w:left="2" w:right="0"/>
              <w:rPr>
                <w:b/>
                <w:sz w:val="24"/>
              </w:rPr>
            </w:pPr>
            <w:r>
              <w:rPr>
                <w:b/>
                <w:sz w:val="24"/>
              </w:rPr>
              <w:t>((</w:t>
            </w:r>
            <w:r>
              <w:rPr>
                <w:b/>
                <w:spacing w:val="-2"/>
                <w:sz w:val="24"/>
              </w:rPr>
              <w:t xml:space="preserve"> </w:t>
            </w:r>
            <w:r>
              <w:rPr>
                <w:b/>
                <w:spacing w:val="-5"/>
                <w:sz w:val="24"/>
              </w:rPr>
              <w:t>))</w:t>
            </w:r>
          </w:p>
        </w:tc>
      </w:tr>
      <w:tr>
        <w:trPr>
          <w:trHeight w:val="405" w:hRule="atLeast"/>
        </w:trPr>
        <w:tc>
          <w:tcPr>
            <w:tcW w:w="1206" w:type="dxa"/>
            <w:tcBorders/>
          </w:tcPr>
          <w:p>
            <w:pPr>
              <w:pStyle w:val="TableParagraph"/>
              <w:spacing w:lineRule="auto" w:line="240" w:before="76" w:after="0"/>
              <w:ind w:left="77" w:right="0"/>
              <w:rPr>
                <w:rFonts w:ascii="Times New Roman" w:hAnsi="Times New Roman"/>
                <w:sz w:val="24"/>
              </w:rPr>
            </w:pPr>
            <w:r>
              <w:rPr>
                <w:rFonts w:ascii="Times New Roman" w:hAnsi="Times New Roman"/>
                <w:spacing w:val="-5"/>
                <w:sz w:val="24"/>
              </w:rPr>
              <w:t>AND</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1424" w:type="dxa"/>
            <w:tcBorders>
              <w:bottom w:val="single" w:sz="8" w:space="0" w:color="DCDCDC"/>
            </w:tcBorders>
          </w:tcPr>
          <w:p>
            <w:pPr>
              <w:pStyle w:val="TableParagraph"/>
              <w:spacing w:lineRule="auto" w:line="240" w:before="76" w:after="0"/>
              <w:ind w:left="1" w:right="0"/>
              <w:rPr>
                <w:sz w:val="24"/>
              </w:rPr>
            </w:pPr>
            <w:r>
              <w:rPr>
                <w:spacing w:val="-2"/>
                <w:sz w:val="24"/>
              </w:rPr>
              <w:t>-</w:t>
            </w:r>
            <w:r>
              <w:rPr>
                <w:spacing w:val="-10"/>
                <w:sz w:val="24"/>
              </w:rPr>
              <w:t>a</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1498" w:type="dxa"/>
            <w:tcBorders/>
          </w:tcPr>
          <w:p>
            <w:pPr>
              <w:pStyle w:val="TableParagraph"/>
              <w:spacing w:lineRule="auto" w:line="240" w:before="76" w:after="0"/>
              <w:ind w:left="2" w:right="0"/>
              <w:rPr>
                <w:sz w:val="24"/>
              </w:rPr>
            </w:pPr>
            <w:r>
              <w:rPr>
                <w:spacing w:val="-5"/>
                <w:sz w:val="24"/>
              </w:rPr>
              <w:t>&amp;&amp;</w:t>
            </w:r>
          </w:p>
        </w:tc>
      </w:tr>
      <w:tr>
        <w:trPr>
          <w:trHeight w:val="483" w:hRule="atLeast"/>
        </w:trPr>
        <w:tc>
          <w:tcPr>
            <w:tcW w:w="1206" w:type="dxa"/>
            <w:tcBorders/>
          </w:tcPr>
          <w:p>
            <w:pPr>
              <w:pStyle w:val="TableParagraph"/>
              <w:spacing w:lineRule="exact" w:line="20"/>
              <w:ind w:left="76" w:right="-72"/>
              <w:rPr>
                <w:rFonts w:ascii="Times New Roman" w:hAnsi="Times New Roman"/>
                <w:sz w:val="2"/>
              </w:rPr>
            </w:pPr>
            <w:r>
              <w:rPr/>
              <mc:AlternateContent>
                <mc:Choice Requires="wpg">
                  <w:drawing>
                    <wp:inline distT="0" distB="0" distL="0" distR="0">
                      <wp:extent cx="717550" cy="11430"/>
                      <wp:effectExtent l="0" t="0" r="0" b="0"/>
                      <wp:docPr id="1237" name="Group 1237"/>
                      <a:graphic xmlns:a="http://schemas.openxmlformats.org/drawingml/2006/main">
                        <a:graphicData uri="http://schemas.microsoft.com/office/word/2010/wordprocessingGroup">
                          <wpg:wgp>
                            <wpg:cNvGrpSpPr/>
                            <wpg:grpSpPr>
                              <a:xfrm>
                                <a:off x="0" y="0"/>
                                <a:ext cx="717480" cy="11520"/>
                                <a:chOff x="0" y="0"/>
                                <a:chExt cx="717480" cy="11520"/>
                              </a:xfrm>
                            </wpg:grpSpPr>
                            <wps:wsp>
                              <wps:cNvPr id="1238" name="Graphic 1238"/>
                              <wps:cNvSpPr/>
                              <wps:spPr>
                                <a:xfrm>
                                  <a:off x="0" y="0"/>
                                  <a:ext cx="717480" cy="11520"/>
                                </a:xfrm>
                                <a:custGeom>
                                  <a:avLst/>
                                  <a:gdLst>
                                    <a:gd name="textAreaLeft" fmla="*/ 0 w 406800"/>
                                    <a:gd name="textAreaRight" fmla="*/ 407160 w 406800"/>
                                    <a:gd name="textAreaTop" fmla="*/ 0 h 6480"/>
                                    <a:gd name="textAreaBottom" fmla="*/ 6840 h 6480"/>
                                  </a:gdLst>
                                  <a:ahLst/>
                                  <a:rect l="textAreaLeft" t="textAreaTop" r="textAreaRight" b="textAreaBottom"/>
                                  <a:pathLst>
                                    <a:path w="717550" h="11430">
                                      <a:moveTo>
                                        <a:pt x="717550" y="0"/>
                                      </a:moveTo>
                                      <a:lnTo>
                                        <a:pt x="0" y="0"/>
                                      </a:lnTo>
                                      <a:lnTo>
                                        <a:pt x="0" y="11429"/>
                                      </a:lnTo>
                                      <a:lnTo>
                                        <a:pt x="717550" y="11429"/>
                                      </a:lnTo>
                                      <a:lnTo>
                                        <a:pt x="7175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37" style="position:absolute;margin-left:0pt;margin-top:-0.95pt;width:56.5pt;height:0.9pt" coordorigin="0,-19" coordsize="1130,18"/>
                  </w:pict>
                </mc:Fallback>
              </mc:AlternateContent>
            </w:r>
          </w:p>
          <w:p>
            <w:pPr>
              <w:pStyle w:val="TableParagraph"/>
              <w:spacing w:lineRule="auto" w:line="240" w:before="129" w:after="0"/>
              <w:ind w:left="77" w:right="0"/>
              <w:rPr>
                <w:rFonts w:ascii="Times New Roman" w:hAnsi="Times New Roman"/>
                <w:sz w:val="24"/>
              </w:rPr>
            </w:pPr>
            <w:r>
              <w:rPr>
                <w:rFonts w:ascii="Times New Roman" w:hAnsi="Times New Roman"/>
                <w:spacing w:val="-5"/>
                <w:sz w:val="24"/>
              </w:rPr>
              <w:t>OR</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1424" w:type="dxa"/>
            <w:tcBorders>
              <w:top w:val="single" w:sz="8" w:space="0" w:color="DCDCDC"/>
              <w:bottom w:val="single" w:sz="8" w:space="0" w:color="DCDCDC"/>
            </w:tcBorders>
          </w:tcPr>
          <w:p>
            <w:pPr>
              <w:pStyle w:val="TableParagraph"/>
              <w:spacing w:lineRule="auto" w:line="240" w:before="153" w:after="0"/>
              <w:ind w:left="1" w:right="0"/>
              <w:rPr>
                <w:sz w:val="24"/>
              </w:rPr>
            </w:pPr>
            <w:r>
              <w:rPr>
                <w:sz w:val="24"/>
              </w:rPr>
              <w:t>-</w:t>
            </w:r>
            <w:r>
              <w:rPr>
                <w:spacing w:val="-1"/>
                <w:sz w:val="24"/>
              </w:rPr>
              <w:t xml:space="preserve"> </w:t>
            </w:r>
            <w:r>
              <w:rPr>
                <w:spacing w:val="-10"/>
                <w:sz w:val="24"/>
              </w:rPr>
              <w:t>o</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1498" w:type="dxa"/>
            <w:tcBorders/>
          </w:tcPr>
          <w:p>
            <w:pPr>
              <w:pStyle w:val="TableParagraph"/>
              <w:spacing w:lineRule="exact" w:line="20"/>
              <w:rPr>
                <w:rFonts w:ascii="Times New Roman" w:hAnsi="Times New Roman"/>
                <w:sz w:val="2"/>
              </w:rPr>
            </w:pPr>
            <w:r>
              <w:rPr/>
              <mc:AlternateContent>
                <mc:Choice Requires="wpg">
                  <w:drawing>
                    <wp:inline distT="0" distB="0" distL="0" distR="0">
                      <wp:extent cx="904240" cy="11430"/>
                      <wp:effectExtent l="0" t="0" r="0" b="0"/>
                      <wp:docPr id="1239" name="Group 1239"/>
                      <a:graphic xmlns:a="http://schemas.openxmlformats.org/drawingml/2006/main">
                        <a:graphicData uri="http://schemas.microsoft.com/office/word/2010/wordprocessingGroup">
                          <wpg:wgp>
                            <wpg:cNvGrpSpPr/>
                            <wpg:grpSpPr>
                              <a:xfrm>
                                <a:off x="0" y="0"/>
                                <a:ext cx="904320" cy="11520"/>
                                <a:chOff x="0" y="0"/>
                                <a:chExt cx="904320" cy="11520"/>
                              </a:xfrm>
                            </wpg:grpSpPr>
                            <wps:wsp>
                              <wps:cNvPr id="1240" name="Graphic 1240"/>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39" style="position:absolute;margin-left:0pt;margin-top:-0.95pt;width:71.2pt;height:0.9pt" coordorigin="0,-19" coordsize="1424,18"/>
                  </w:pict>
                </mc:Fallback>
              </mc:AlternateContent>
            </w:r>
          </w:p>
          <w:p>
            <w:pPr>
              <w:pStyle w:val="TableParagraph"/>
              <w:spacing w:lineRule="auto" w:line="240" w:before="133" w:after="0"/>
              <w:ind w:left="2" w:right="0"/>
              <w:rPr>
                <w:sz w:val="24"/>
              </w:rPr>
            </w:pPr>
            <w:r>
              <w:rPr>
                <w:sz w:val="24"/>
              </w:rPr>
              <w:t>|</w:t>
            </w:r>
            <w:r>
              <w:rPr>
                <w:spacing w:val="-1"/>
                <w:sz w:val="24"/>
              </w:rPr>
              <w:t xml:space="preserve"> </w:t>
            </w:r>
            <w:r>
              <w:rPr>
                <w:spacing w:val="-10"/>
                <w:sz w:val="24"/>
              </w:rPr>
              <w:t>|</w:t>
            </w:r>
          </w:p>
        </w:tc>
      </w:tr>
      <w:tr>
        <w:trPr>
          <w:trHeight w:val="481" w:hRule="atLeast"/>
        </w:trPr>
        <w:tc>
          <w:tcPr>
            <w:tcW w:w="1206" w:type="dxa"/>
            <w:tcBorders/>
          </w:tcPr>
          <w:p>
            <w:pPr>
              <w:pStyle w:val="TableParagraph"/>
              <w:spacing w:lineRule="exact" w:line="20"/>
              <w:ind w:left="76" w:right="-72"/>
              <w:rPr>
                <w:rFonts w:ascii="Times New Roman" w:hAnsi="Times New Roman"/>
                <w:sz w:val="2"/>
              </w:rPr>
            </w:pPr>
            <w:r>
              <w:rPr/>
              <mc:AlternateContent>
                <mc:Choice Requires="wpg">
                  <w:drawing>
                    <wp:inline distT="0" distB="0" distL="0" distR="0">
                      <wp:extent cx="717550" cy="11430"/>
                      <wp:effectExtent l="0" t="0" r="0" b="0"/>
                      <wp:docPr id="1241" name="Group 1241"/>
                      <a:graphic xmlns:a="http://schemas.openxmlformats.org/drawingml/2006/main">
                        <a:graphicData uri="http://schemas.microsoft.com/office/word/2010/wordprocessingGroup">
                          <wpg:wgp>
                            <wpg:cNvGrpSpPr/>
                            <wpg:grpSpPr>
                              <a:xfrm>
                                <a:off x="0" y="0"/>
                                <a:ext cx="717480" cy="11520"/>
                                <a:chOff x="0" y="0"/>
                                <a:chExt cx="717480" cy="11520"/>
                              </a:xfrm>
                            </wpg:grpSpPr>
                            <wps:wsp>
                              <wps:cNvPr id="1242" name="Graphic 1242"/>
                              <wps:cNvSpPr/>
                              <wps:spPr>
                                <a:xfrm>
                                  <a:off x="0" y="0"/>
                                  <a:ext cx="717480" cy="11520"/>
                                </a:xfrm>
                                <a:custGeom>
                                  <a:avLst/>
                                  <a:gdLst>
                                    <a:gd name="textAreaLeft" fmla="*/ 0 w 406800"/>
                                    <a:gd name="textAreaRight" fmla="*/ 407160 w 406800"/>
                                    <a:gd name="textAreaTop" fmla="*/ 0 h 6480"/>
                                    <a:gd name="textAreaBottom" fmla="*/ 6840 h 6480"/>
                                  </a:gdLst>
                                  <a:ahLst/>
                                  <a:rect l="textAreaLeft" t="textAreaTop" r="textAreaRight" b="textAreaBottom"/>
                                  <a:pathLst>
                                    <a:path w="717550" h="11430">
                                      <a:moveTo>
                                        <a:pt x="717550" y="0"/>
                                      </a:moveTo>
                                      <a:lnTo>
                                        <a:pt x="0" y="0"/>
                                      </a:lnTo>
                                      <a:lnTo>
                                        <a:pt x="0" y="11429"/>
                                      </a:lnTo>
                                      <a:lnTo>
                                        <a:pt x="717550" y="11429"/>
                                      </a:lnTo>
                                      <a:lnTo>
                                        <a:pt x="7175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41" style="position:absolute;margin-left:0pt;margin-top:-0.95pt;width:56.5pt;height:0.9pt" coordorigin="0,-19" coordsize="1130,18"/>
                  </w:pict>
                </mc:Fallback>
              </mc:AlternateContent>
            </w:r>
          </w:p>
          <w:p>
            <w:pPr>
              <w:pStyle w:val="TableParagraph"/>
              <w:spacing w:lineRule="auto" w:line="240" w:before="129" w:after="0"/>
              <w:ind w:left="77" w:right="0"/>
              <w:rPr>
                <w:rFonts w:ascii="Times New Roman" w:hAnsi="Times New Roman"/>
                <w:sz w:val="24"/>
              </w:rPr>
            </w:pPr>
            <w:r>
              <w:rPr>
                <w:rFonts w:ascii="Times New Roman" w:hAnsi="Times New Roman"/>
                <w:spacing w:val="-5"/>
                <w:sz w:val="24"/>
              </w:rPr>
              <w:t>NOT</w:t>
            </w:r>
          </w:p>
        </w:tc>
        <w:tc>
          <w:tcPr>
            <w:tcW w:w="149" w:type="dxa"/>
            <w:tcBorders/>
          </w:tcPr>
          <w:p>
            <w:pPr>
              <w:pStyle w:val="TableParagraph"/>
              <w:spacing w:lineRule="auto" w:line="240"/>
              <w:rPr>
                <w:rFonts w:ascii="Times New Roman" w:hAnsi="Times New Roman"/>
                <w:sz w:val="24"/>
              </w:rPr>
            </w:pPr>
            <w:r>
              <w:rPr>
                <w:rFonts w:ascii="Times New Roman" w:hAnsi="Times New Roman"/>
                <w:sz w:val="24"/>
              </w:rPr>
            </w:r>
          </w:p>
        </w:tc>
        <w:tc>
          <w:tcPr>
            <w:tcW w:w="1424" w:type="dxa"/>
            <w:tcBorders>
              <w:top w:val="single" w:sz="8" w:space="0" w:color="DCDCDC"/>
              <w:bottom w:val="single" w:sz="8" w:space="0" w:color="DCDCDC"/>
            </w:tcBorders>
          </w:tcPr>
          <w:p>
            <w:pPr>
              <w:pStyle w:val="TableParagraph"/>
              <w:spacing w:lineRule="auto" w:line="240" w:before="153" w:after="0"/>
              <w:ind w:left="1" w:right="0"/>
              <w:rPr>
                <w:sz w:val="24"/>
              </w:rPr>
            </w:pPr>
            <w:r>
              <w:rPr>
                <w:sz w:val="24"/>
              </w:rPr>
              <w:t>!</w:t>
            </w:r>
          </w:p>
        </w:tc>
        <w:tc>
          <w:tcPr>
            <w:tcW w:w="151" w:type="dxa"/>
            <w:tcBorders/>
          </w:tcPr>
          <w:p>
            <w:pPr>
              <w:pStyle w:val="TableParagraph"/>
              <w:spacing w:lineRule="auto" w:line="240"/>
              <w:rPr>
                <w:rFonts w:ascii="Times New Roman" w:hAnsi="Times New Roman"/>
                <w:sz w:val="24"/>
              </w:rPr>
            </w:pPr>
            <w:r>
              <w:rPr>
                <w:rFonts w:ascii="Times New Roman" w:hAnsi="Times New Roman"/>
                <w:sz w:val="24"/>
              </w:rPr>
            </w:r>
          </w:p>
        </w:tc>
        <w:tc>
          <w:tcPr>
            <w:tcW w:w="1498" w:type="dxa"/>
            <w:tcBorders/>
          </w:tcPr>
          <w:p>
            <w:pPr>
              <w:pStyle w:val="TableParagraph"/>
              <w:spacing w:lineRule="exact" w:line="20"/>
              <w:rPr>
                <w:rFonts w:ascii="Times New Roman" w:hAnsi="Times New Roman"/>
                <w:sz w:val="2"/>
              </w:rPr>
            </w:pPr>
            <w:r>
              <w:rPr/>
              <mc:AlternateContent>
                <mc:Choice Requires="wpg">
                  <w:drawing>
                    <wp:inline distT="0" distB="0" distL="0" distR="0">
                      <wp:extent cx="904240" cy="11430"/>
                      <wp:effectExtent l="0" t="0" r="0" b="0"/>
                      <wp:docPr id="1243" name="Group 1243"/>
                      <a:graphic xmlns:a="http://schemas.openxmlformats.org/drawingml/2006/main">
                        <a:graphicData uri="http://schemas.microsoft.com/office/word/2010/wordprocessingGroup">
                          <wpg:wgp>
                            <wpg:cNvGrpSpPr/>
                            <wpg:grpSpPr>
                              <a:xfrm>
                                <a:off x="0" y="0"/>
                                <a:ext cx="904320" cy="11520"/>
                                <a:chOff x="0" y="0"/>
                                <a:chExt cx="904320" cy="11520"/>
                              </a:xfrm>
                            </wpg:grpSpPr>
                            <wps:wsp>
                              <wps:cNvPr id="1244" name="Graphic 1244"/>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43" style="position:absolute;margin-left:0pt;margin-top:-0.95pt;width:71.2pt;height:0.9pt" coordorigin="0,-19" coordsize="1424,18"/>
                  </w:pict>
                </mc:Fallback>
              </mc:AlternateContent>
            </w:r>
          </w:p>
          <w:p>
            <w:pPr>
              <w:pStyle w:val="TableParagraph"/>
              <w:spacing w:lineRule="auto" w:line="240" w:before="133" w:after="0"/>
              <w:ind w:left="2" w:right="0"/>
              <w:rPr>
                <w:sz w:val="24"/>
              </w:rPr>
            </w:pPr>
            <w:r>
              <w:rPr>
                <w:sz w:val="24"/>
              </w:rPr>
              <w:t>!</w:t>
            </w:r>
          </w:p>
        </w:tc>
      </w:tr>
    </w:tbl>
    <w:p>
      <w:pPr>
        <w:pStyle w:val="Normal"/>
        <w:tabs>
          <w:tab w:val="clear" w:pos="720"/>
          <w:tab w:val="left" w:pos="3084" w:leader="none"/>
        </w:tabs>
        <w:spacing w:lineRule="exact" w:line="22"/>
        <w:ind w:hanging="0" w:left="230" w:right="0"/>
        <w:rPr>
          <w:sz w:val="2"/>
        </w:rPr>
      </w:pPr>
      <w:r>
        <w:rPr/>
        <mc:AlternateContent>
          <mc:Choice Requires="wpg">
            <w:drawing>
              <wp:inline distT="0" distB="0" distL="0" distR="0">
                <wp:extent cx="717550" cy="11430"/>
                <wp:effectExtent l="0" t="0" r="0" b="0"/>
                <wp:docPr id="1245" name="Group 1245"/>
                <a:graphic xmlns:a="http://schemas.openxmlformats.org/drawingml/2006/main">
                  <a:graphicData uri="http://schemas.microsoft.com/office/word/2010/wordprocessingGroup">
                    <wpg:wgp>
                      <wpg:cNvGrpSpPr/>
                      <wpg:grpSpPr>
                        <a:xfrm>
                          <a:off x="0" y="0"/>
                          <a:ext cx="717480" cy="11520"/>
                          <a:chOff x="0" y="0"/>
                          <a:chExt cx="717480" cy="11520"/>
                        </a:xfrm>
                      </wpg:grpSpPr>
                      <wps:wsp>
                        <wps:cNvPr id="1246" name="Graphic 1246"/>
                        <wps:cNvSpPr/>
                        <wps:spPr>
                          <a:xfrm>
                            <a:off x="0" y="0"/>
                            <a:ext cx="717480" cy="11520"/>
                          </a:xfrm>
                          <a:custGeom>
                            <a:avLst/>
                            <a:gdLst>
                              <a:gd name="textAreaLeft" fmla="*/ 0 w 406800"/>
                              <a:gd name="textAreaRight" fmla="*/ 407160 w 406800"/>
                              <a:gd name="textAreaTop" fmla="*/ 0 h 6480"/>
                              <a:gd name="textAreaBottom" fmla="*/ 6840 h 6480"/>
                            </a:gdLst>
                            <a:ahLst/>
                            <a:rect l="textAreaLeft" t="textAreaTop" r="textAreaRight" b="textAreaBottom"/>
                            <a:pathLst>
                              <a:path w="717550" h="11430">
                                <a:moveTo>
                                  <a:pt x="717550" y="0"/>
                                </a:moveTo>
                                <a:lnTo>
                                  <a:pt x="0" y="0"/>
                                </a:lnTo>
                                <a:lnTo>
                                  <a:pt x="0" y="11429"/>
                                </a:lnTo>
                                <a:lnTo>
                                  <a:pt x="717550" y="11429"/>
                                </a:lnTo>
                                <a:lnTo>
                                  <a:pt x="7175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45" style="position:absolute;margin-left:0pt;margin-top:-0.95pt;width:56.5pt;height:0.9pt" coordorigin="0,-19" coordsize="1130,18"/>
            </w:pict>
          </mc:Fallback>
        </mc:AlternateContent>
      </w:r>
      <w:r>
        <w:rPr>
          <w:sz w:val="2"/>
        </w:rPr>
        <w:tab/>
      </w:r>
      <w:r>
        <w:rPr>
          <w:sz w:val="2"/>
        </w:rPr>
        <mc:AlternateContent>
          <mc:Choice Requires="wpg">
            <w:drawing>
              <wp:inline distT="0" distB="0" distL="0" distR="0">
                <wp:extent cx="904240" cy="11430"/>
                <wp:effectExtent l="0" t="0" r="0" b="0"/>
                <wp:docPr id="1247" name="Group 1247"/>
                <a:graphic xmlns:a="http://schemas.openxmlformats.org/drawingml/2006/main">
                  <a:graphicData uri="http://schemas.microsoft.com/office/word/2010/wordprocessingGroup">
                    <wpg:wgp>
                      <wpg:cNvGrpSpPr/>
                      <wpg:grpSpPr>
                        <a:xfrm>
                          <a:off x="0" y="0"/>
                          <a:ext cx="904320" cy="11520"/>
                          <a:chOff x="0" y="0"/>
                          <a:chExt cx="904320" cy="11520"/>
                        </a:xfrm>
                      </wpg:grpSpPr>
                      <wps:wsp>
                        <wps:cNvPr id="1248" name="Graphic 1248"/>
                        <wps:cNvSpPr/>
                        <wps:spPr>
                          <a:xfrm>
                            <a:off x="0" y="0"/>
                            <a:ext cx="904320" cy="11520"/>
                          </a:xfrm>
                          <a:custGeom>
                            <a:avLst/>
                            <a:gdLst>
                              <a:gd name="textAreaLeft" fmla="*/ 0 w 512640"/>
                              <a:gd name="textAreaRight" fmla="*/ 513000 w 512640"/>
                              <a:gd name="textAreaTop" fmla="*/ 0 h 6480"/>
                              <a:gd name="textAreaBottom" fmla="*/ 6840 h 6480"/>
                            </a:gdLst>
                            <a:ahLst/>
                            <a:rect l="textAreaLeft" t="textAreaTop" r="textAreaRight" b="textAreaBottom"/>
                            <a:pathLst>
                              <a:path w="904240" h="11430">
                                <a:moveTo>
                                  <a:pt x="904239" y="0"/>
                                </a:moveTo>
                                <a:lnTo>
                                  <a:pt x="0" y="0"/>
                                </a:lnTo>
                                <a:lnTo>
                                  <a:pt x="0" y="11429"/>
                                </a:lnTo>
                                <a:lnTo>
                                  <a:pt x="904239" y="11429"/>
                                </a:lnTo>
                                <a:lnTo>
                                  <a:pt x="9042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47" style="position:absolute;margin-left:0pt;margin-top:-0.95pt;width:71.2pt;height:0.9pt" coordorigin="0,-19" coordsize="1424,18"/>
            </w:pict>
          </mc:Fallback>
        </mc:AlternateContent>
      </w:r>
    </w:p>
    <w:p>
      <w:pPr>
        <w:pStyle w:val="BodyText"/>
        <w:spacing w:before="1" w:after="0"/>
        <w:ind w:left="0" w:right="0"/>
        <w:rPr>
          <w:i/>
          <w:i/>
          <w:sz w:val="29"/>
        </w:rPr>
      </w:pPr>
      <w:r>
        <w:rPr>
          <w:i/>
          <w:sz w:val="29"/>
        </w:rPr>
      </w:r>
    </w:p>
    <w:p>
      <w:pPr>
        <w:pStyle w:val="BodyText"/>
        <w:rPr/>
      </w:pPr>
      <w:r>
        <w:rPr/>
        <w:t>Aquí</w:t>
      </w:r>
      <w:r>
        <w:rPr>
          <w:spacing w:val="-4"/>
        </w:rPr>
        <w:t xml:space="preserve"> </w:t>
      </w:r>
      <w:r>
        <w:rPr/>
        <w:t>tenemos</w:t>
      </w:r>
      <w:r>
        <w:rPr>
          <w:spacing w:val="-3"/>
        </w:rPr>
        <w:t xml:space="preserve"> </w:t>
      </w:r>
      <w:r>
        <w:rPr/>
        <w:t>un</w:t>
      </w:r>
      <w:r>
        <w:rPr>
          <w:spacing w:val="-3"/>
        </w:rPr>
        <w:t xml:space="preserve"> </w:t>
      </w:r>
      <w:r>
        <w:rPr/>
        <w:t>ejemplo</w:t>
      </w:r>
      <w:r>
        <w:rPr>
          <w:spacing w:val="-2"/>
        </w:rPr>
        <w:t xml:space="preserve"> </w:t>
      </w:r>
      <w:r>
        <w:rPr/>
        <w:t>de</w:t>
      </w:r>
      <w:r>
        <w:rPr>
          <w:spacing w:val="-4"/>
        </w:rPr>
        <w:t xml:space="preserve"> </w:t>
      </w:r>
      <w:r>
        <w:rPr/>
        <w:t>una</w:t>
      </w:r>
      <w:r>
        <w:rPr>
          <w:spacing w:val="-4"/>
        </w:rPr>
        <w:t xml:space="preserve"> </w:t>
      </w:r>
      <w:r>
        <w:rPr/>
        <w:t>operación</w:t>
      </w:r>
      <w:r>
        <w:rPr>
          <w:spacing w:val="-15"/>
        </w:rPr>
        <w:t xml:space="preserve"> </w:t>
      </w:r>
      <w:r>
        <w:rPr/>
        <w:t>AND.</w:t>
      </w:r>
      <w:r>
        <w:rPr>
          <w:spacing w:val="-3"/>
        </w:rPr>
        <w:t xml:space="preserve"> </w:t>
      </w:r>
      <w:r>
        <w:rPr/>
        <w:t>El</w:t>
      </w:r>
      <w:r>
        <w:rPr>
          <w:spacing w:val="-4"/>
        </w:rPr>
        <w:t xml:space="preserve"> </w:t>
      </w:r>
      <w:r>
        <w:rPr/>
        <w:t>siguiente</w:t>
      </w:r>
      <w:r>
        <w:rPr>
          <w:spacing w:val="-4"/>
        </w:rPr>
        <w:t xml:space="preserve"> </w:t>
      </w:r>
      <w:r>
        <w:rPr/>
        <w:t>script</w:t>
      </w:r>
      <w:r>
        <w:rPr>
          <w:spacing w:val="-4"/>
        </w:rPr>
        <w:t xml:space="preserve"> </w:t>
      </w:r>
      <w:r>
        <w:rPr/>
        <w:t>determina</w:t>
      </w:r>
      <w:r>
        <w:rPr>
          <w:spacing w:val="-2"/>
        </w:rPr>
        <w:t xml:space="preserve"> </w:t>
      </w:r>
      <w:r>
        <w:rPr/>
        <w:t>si</w:t>
      </w:r>
      <w:r>
        <w:rPr>
          <w:spacing w:val="-4"/>
        </w:rPr>
        <w:t xml:space="preserve"> </w:t>
      </w:r>
      <w:r>
        <w:rPr/>
        <w:t>un</w:t>
      </w:r>
      <w:r>
        <w:rPr>
          <w:spacing w:val="-3"/>
        </w:rPr>
        <w:t xml:space="preserve"> </w:t>
      </w:r>
      <w:r>
        <w:rPr/>
        <w:t>entero</w:t>
      </w:r>
      <w:r>
        <w:rPr>
          <w:spacing w:val="-2"/>
        </w:rPr>
        <w:t xml:space="preserve"> </w:t>
      </w:r>
      <w:r>
        <w:rPr/>
        <w:t>está dentro de un rango de valores: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spacing w:before="1" w:after="0"/>
        <w:ind w:left="155" w:right="2191"/>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test-integer3:</w:t>
      </w:r>
      <w:r>
        <w:rPr>
          <w:rFonts w:ascii="Courier New" w:hAnsi="Courier New"/>
          <w:spacing w:val="-5"/>
        </w:rPr>
        <w:t xml:space="preserve"> </w:t>
      </w:r>
      <w:r>
        <w:rPr>
          <w:rFonts w:ascii="Courier New" w:hAnsi="Courier New"/>
        </w:rPr>
        <w:t>determine</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an</w:t>
      </w:r>
      <w:r>
        <w:rPr>
          <w:rFonts w:ascii="Courier New" w:hAnsi="Courier New"/>
          <w:spacing w:val="-5"/>
        </w:rPr>
        <w:t xml:space="preserve"> </w:t>
      </w:r>
      <w:r>
        <w:rPr>
          <w:rFonts w:ascii="Courier New" w:hAnsi="Courier New"/>
        </w:rPr>
        <w:t>integer</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within</w:t>
      </w:r>
      <w:r>
        <w:rPr>
          <w:rFonts w:ascii="Courier New" w:hAnsi="Courier New"/>
          <w:spacing w:val="-5"/>
        </w:rPr>
        <w:t xml:space="preserve"> </w:t>
      </w:r>
      <w:r>
        <w:rPr>
          <w:rFonts w:ascii="Courier New" w:hAnsi="Courier New"/>
        </w:rPr>
        <w:t>a # specified range of values.</w:t>
      </w:r>
    </w:p>
    <w:p>
      <w:pPr>
        <w:pStyle w:val="BodyText"/>
        <w:ind w:left="155" w:right="8043"/>
        <w:rPr>
          <w:rFonts w:ascii="Courier New" w:hAnsi="Courier New"/>
        </w:rPr>
      </w:pPr>
      <w:r>
        <w:rPr>
          <w:rFonts w:ascii="Courier New" w:hAnsi="Courier New"/>
          <w:spacing w:val="-2"/>
        </w:rPr>
        <w:t>MIN_VAL=1 MAX_VAL=100 INT=50</w:t>
      </w:r>
    </w:p>
    <w:p>
      <w:pPr>
        <w:pStyle w:val="BodyText"/>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^-?[0-9]+$</w:t>
      </w:r>
      <w:r>
        <w:rPr>
          <w:rFonts w:ascii="Courier New" w:hAnsi="Courier New"/>
          <w:spacing w:val="-4"/>
        </w:rPr>
        <w:t xml:space="preserve"> </w:t>
      </w:r>
      <w:r>
        <w:rPr>
          <w:rFonts w:ascii="Courier New" w:hAnsi="Courier New"/>
        </w:rPr>
        <w:t>]];</w:t>
      </w:r>
      <w:r>
        <w:rPr>
          <w:rFonts w:ascii="Courier New" w:hAnsi="Courier New"/>
          <w:spacing w:val="-4"/>
        </w:rPr>
        <w:t xml:space="preserve"> then</w:t>
      </w:r>
    </w:p>
    <w:p>
      <w:pPr>
        <w:pStyle w:val="BodyText"/>
        <w:ind w:left="155" w:right="2283"/>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-ge</w:t>
      </w:r>
      <w:r>
        <w:rPr>
          <w:rFonts w:ascii="Courier New" w:hAnsi="Courier New"/>
          <w:spacing w:val="-4"/>
        </w:rPr>
        <w:t xml:space="preserve"> </w:t>
      </w:r>
      <w:r>
        <w:rPr>
          <w:rFonts w:ascii="Courier New" w:hAnsi="Courier New"/>
        </w:rPr>
        <w:t>MIN_VAL</w:t>
      </w:r>
      <w:r>
        <w:rPr>
          <w:rFonts w:ascii="Courier New" w:hAnsi="Courier New"/>
          <w:spacing w:val="-4"/>
        </w:rPr>
        <w:t xml:space="preserve"> </w:t>
      </w:r>
      <w:r>
        <w:rPr>
          <w:rFonts w:ascii="Courier New" w:hAnsi="Courier New"/>
        </w:rPr>
        <w:t>&amp;&amp;</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-le</w:t>
      </w:r>
      <w:r>
        <w:rPr>
          <w:rFonts w:ascii="Courier New" w:hAnsi="Courier New"/>
          <w:spacing w:val="-4"/>
        </w:rPr>
        <w:t xml:space="preserve"> </w:t>
      </w:r>
      <w:r>
        <w:rPr>
          <w:rFonts w:ascii="Courier New" w:hAnsi="Courier New"/>
        </w:rPr>
        <w:t>MAX_VAL</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then echo "$INT is within $MIN_VAL to $MAX_VAL."</w:t>
      </w:r>
    </w:p>
    <w:p>
      <w:pPr>
        <w:pStyle w:val="BodyText"/>
        <w:spacing w:before="1" w:after="0"/>
        <w:rPr>
          <w:rFonts w:ascii="Courier New" w:hAnsi="Courier New"/>
        </w:rPr>
      </w:pPr>
      <w:r>
        <w:rPr>
          <w:rFonts w:ascii="Courier New" w:hAnsi="Courier New"/>
          <w:spacing w:val="-4"/>
        </w:rPr>
        <w:t>else</w:t>
      </w:r>
    </w:p>
    <w:p>
      <w:pPr>
        <w:pStyle w:val="BodyText"/>
        <w:ind w:left="155" w:right="5731"/>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"$INT</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out</w:t>
      </w:r>
      <w:r>
        <w:rPr>
          <w:rFonts w:ascii="Courier New" w:hAnsi="Courier New"/>
          <w:spacing w:val="-8"/>
        </w:rPr>
        <w:t xml:space="preserve"> </w:t>
      </w:r>
      <w:r>
        <w:rPr>
          <w:rFonts w:ascii="Courier New" w:hAnsi="Courier New"/>
        </w:rPr>
        <w:t>of</w:t>
      </w:r>
      <w:r>
        <w:rPr>
          <w:rFonts w:ascii="Courier New" w:hAnsi="Courier New"/>
          <w:spacing w:val="-8"/>
        </w:rPr>
        <w:t xml:space="preserve"> </w:t>
      </w:r>
      <w:r>
        <w:rPr>
          <w:rFonts w:ascii="Courier New" w:hAnsi="Courier New"/>
        </w:rPr>
        <w:t xml:space="preserve">range." </w:t>
      </w:r>
      <w:r>
        <w:rPr>
          <w:rFonts w:ascii="Courier New" w:hAnsi="Courier New"/>
          <w:spacing w:val="-6"/>
        </w:rPr>
        <w:t>fi</w:t>
      </w:r>
    </w:p>
    <w:p>
      <w:pPr>
        <w:pStyle w:val="BodyText"/>
        <w:rPr>
          <w:rFonts w:ascii="Courier New" w:hAnsi="Courier New"/>
        </w:rPr>
      </w:pP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an</w:t>
      </w:r>
      <w:r>
        <w:rPr>
          <w:rFonts w:ascii="Courier New" w:hAnsi="Courier New"/>
          <w:spacing w:val="-7"/>
        </w:rPr>
        <w:t xml:space="preserve"> </w:t>
      </w:r>
      <w:r>
        <w:rPr>
          <w:rFonts w:ascii="Courier New" w:hAnsi="Courier New"/>
        </w:rPr>
        <w:t>integer."</w:t>
      </w:r>
      <w:r>
        <w:rPr>
          <w:rFonts w:ascii="Courier New" w:hAnsi="Courier New"/>
          <w:spacing w:val="-7"/>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rPr>
      </w:pPr>
      <w:r>
        <w:rPr>
          <w:rFonts w:ascii="Courier New" w:hAnsi="Courier New"/>
        </w:rPr>
      </w:r>
    </w:p>
    <w:p>
      <w:pPr>
        <w:pStyle w:val="BodyText"/>
        <w:rPr/>
      </w:pPr>
      <w:r>
        <w:rPr/>
        <w:t>En</w:t>
      </w:r>
      <w:r>
        <w:rPr>
          <w:spacing w:val="-8"/>
        </w:rPr>
        <w:t xml:space="preserve"> </w:t>
      </w:r>
      <w:r>
        <w:rPr/>
        <w:t>este</w:t>
      </w:r>
      <w:r>
        <w:rPr>
          <w:spacing w:val="-4"/>
        </w:rPr>
        <w:t xml:space="preserve"> </w:t>
      </w:r>
      <w:r>
        <w:rPr/>
        <w:t>script,</w:t>
      </w:r>
      <w:r>
        <w:rPr>
          <w:spacing w:val="-2"/>
        </w:rPr>
        <w:t xml:space="preserve"> </w:t>
      </w:r>
      <w:r>
        <w:rPr/>
        <w:t>determinamos</w:t>
      </w:r>
      <w:r>
        <w:rPr>
          <w:spacing w:val="-3"/>
        </w:rPr>
        <w:t xml:space="preserve"> </w:t>
      </w:r>
      <w:r>
        <w:rPr/>
        <w:t>si</w:t>
      </w:r>
      <w:r>
        <w:rPr>
          <w:spacing w:val="-3"/>
        </w:rPr>
        <w:t xml:space="preserve"> </w:t>
      </w:r>
      <w:r>
        <w:rPr/>
        <w:t>el</w:t>
      </w:r>
      <w:r>
        <w:rPr>
          <w:spacing w:val="-4"/>
        </w:rPr>
        <w:t xml:space="preserve"> </w:t>
      </w:r>
      <w:r>
        <w:rPr/>
        <w:t>valor</w:t>
      </w:r>
      <w:r>
        <w:rPr>
          <w:spacing w:val="-2"/>
        </w:rPr>
        <w:t xml:space="preserve"> </w:t>
      </w:r>
      <w:r>
        <w:rPr/>
        <w:t>del</w:t>
      </w:r>
      <w:r>
        <w:rPr>
          <w:spacing w:val="-4"/>
        </w:rPr>
        <w:t xml:space="preserve"> </w:t>
      </w:r>
      <w:r>
        <w:rPr/>
        <w:t xml:space="preserve">entero </w:t>
      </w:r>
      <w:r>
        <w:rPr>
          <w:rFonts w:ascii="Courier New" w:hAnsi="Courier New"/>
        </w:rPr>
        <w:t>INT</w:t>
      </w:r>
      <w:r>
        <w:rPr>
          <w:rFonts w:ascii="Courier New" w:hAnsi="Courier New"/>
          <w:spacing w:val="-85"/>
        </w:rPr>
        <w:t xml:space="preserve"> </w:t>
      </w:r>
      <w:r>
        <w:rPr/>
        <w:t>se</w:t>
      </w:r>
      <w:r>
        <w:rPr>
          <w:spacing w:val="-4"/>
        </w:rPr>
        <w:t xml:space="preserve"> </w:t>
      </w:r>
      <w:r>
        <w:rPr/>
        <w:t>encuentra</w:t>
      </w:r>
      <w:r>
        <w:rPr>
          <w:spacing w:val="-2"/>
        </w:rPr>
        <w:t xml:space="preserve"> </w:t>
      </w:r>
      <w:r>
        <w:rPr/>
        <w:t>entre</w:t>
      </w:r>
      <w:r>
        <w:rPr>
          <w:spacing w:val="-4"/>
        </w:rPr>
        <w:t xml:space="preserve"> </w:t>
      </w:r>
      <w:r>
        <w:rPr/>
        <w:t>los</w:t>
      </w:r>
      <w:r>
        <w:rPr>
          <w:spacing w:val="-3"/>
        </w:rPr>
        <w:t xml:space="preserve"> </w:t>
      </w:r>
      <w:r>
        <w:rPr/>
        <w:t xml:space="preserve">valores </w:t>
      </w:r>
      <w:r>
        <w:rPr>
          <w:rFonts w:ascii="Courier New" w:hAnsi="Courier New"/>
        </w:rPr>
        <w:t>MIN_VAL</w:t>
      </w:r>
      <w:r>
        <w:rPr>
          <w:rFonts w:ascii="Courier New" w:hAnsi="Courier New"/>
          <w:spacing w:val="-85"/>
        </w:rPr>
        <w:t xml:space="preserve"> </w:t>
      </w:r>
      <w:r>
        <w:rPr>
          <w:spacing w:val="-10"/>
        </w:rPr>
        <w:t>y</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rFonts w:ascii="Courier New" w:hAnsi="Courier New"/>
        </w:rPr>
        <w:t>MAX_VAL</w:t>
      </w:r>
      <w:r>
        <w:rPr/>
        <w:t>.</w:t>
      </w:r>
      <w:r>
        <w:rPr>
          <w:spacing w:val="-5"/>
        </w:rPr>
        <w:t xml:space="preserve"> </w:t>
      </w:r>
      <w:r>
        <w:rPr/>
        <w:t>Esto</w:t>
      </w:r>
      <w:r>
        <w:rPr>
          <w:spacing w:val="-2"/>
        </w:rPr>
        <w:t xml:space="preserve"> </w:t>
      </w:r>
      <w:r>
        <w:rPr/>
        <w:t>se</w:t>
      </w:r>
      <w:r>
        <w:rPr>
          <w:spacing w:val="-3"/>
        </w:rPr>
        <w:t xml:space="preserve"> </w:t>
      </w:r>
      <w:r>
        <w:rPr/>
        <w:t>realiza</w:t>
      </w:r>
      <w:r>
        <w:rPr>
          <w:spacing w:val="-4"/>
        </w:rPr>
        <w:t xml:space="preserve"> </w:t>
      </w:r>
      <w:r>
        <w:rPr/>
        <w:t>con</w:t>
      </w:r>
      <w:r>
        <w:rPr>
          <w:spacing w:val="-2"/>
        </w:rPr>
        <w:t xml:space="preserve"> </w:t>
      </w:r>
      <w:r>
        <w:rPr/>
        <w:t>un</w:t>
      </w:r>
      <w:r>
        <w:rPr>
          <w:spacing w:val="-3"/>
        </w:rPr>
        <w:t xml:space="preserve"> </w:t>
      </w:r>
      <w:r>
        <w:rPr/>
        <w:t>simple</w:t>
      </w:r>
      <w:r>
        <w:rPr>
          <w:spacing w:val="-3"/>
        </w:rPr>
        <w:t xml:space="preserve"> </w:t>
      </w:r>
      <w:r>
        <w:rPr/>
        <w:t>uso</w:t>
      </w:r>
      <w:r>
        <w:rPr>
          <w:spacing w:val="-3"/>
        </w:rPr>
        <w:t xml:space="preserve"> </w:t>
      </w:r>
      <w:r>
        <w:rPr/>
        <w:t>de</w:t>
      </w:r>
      <w:r>
        <w:rPr>
          <w:spacing w:val="-1"/>
        </w:rPr>
        <w:t xml:space="preserve"> </w:t>
      </w:r>
      <w:r>
        <w:rPr>
          <w:rFonts w:ascii="Courier New" w:hAnsi="Courier New"/>
        </w:rPr>
        <w:t>[[</w:t>
      </w:r>
      <w:r>
        <w:rPr>
          <w:rFonts w:ascii="Courier New" w:hAnsi="Courier New"/>
          <w:spacing w:val="-7"/>
        </w:rPr>
        <w:t xml:space="preserve"> </w:t>
      </w:r>
      <w:r>
        <w:rPr>
          <w:rFonts w:ascii="Courier New" w:hAnsi="Courier New"/>
        </w:rPr>
        <w:t>]]</w:t>
      </w:r>
      <w:r>
        <w:rPr/>
        <w:t>,</w:t>
      </w:r>
      <w:r>
        <w:rPr>
          <w:spacing w:val="-3"/>
        </w:rPr>
        <w:t xml:space="preserve"> </w:t>
      </w:r>
      <w:r>
        <w:rPr/>
        <w:t>que</w:t>
      </w:r>
      <w:r>
        <w:rPr>
          <w:spacing w:val="-1"/>
        </w:rPr>
        <w:t xml:space="preserve"> </w:t>
      </w:r>
      <w:r>
        <w:rPr/>
        <w:t>incluya</w:t>
      </w:r>
      <w:r>
        <w:rPr>
          <w:spacing w:val="-2"/>
        </w:rPr>
        <w:t xml:space="preserve"> </w:t>
      </w:r>
      <w:r>
        <w:rPr/>
        <w:t>dos</w:t>
      </w:r>
      <w:r>
        <w:rPr>
          <w:spacing w:val="-2"/>
        </w:rPr>
        <w:t xml:space="preserve"> </w:t>
      </w:r>
      <w:r>
        <w:rPr/>
        <w:t>expresiones</w:t>
      </w:r>
      <w:r>
        <w:rPr>
          <w:spacing w:val="-3"/>
        </w:rPr>
        <w:t xml:space="preserve"> </w:t>
      </w:r>
      <w:r>
        <w:rPr/>
        <w:t>separadas</w:t>
      </w:r>
      <w:r>
        <w:rPr>
          <w:spacing w:val="-2"/>
        </w:rPr>
        <w:t xml:space="preserve"> </w:t>
      </w:r>
      <w:r>
        <w:rPr>
          <w:spacing w:val="-5"/>
        </w:rPr>
        <w:t>por</w:t>
      </w:r>
    </w:p>
    <w:p>
      <w:pPr>
        <w:pStyle w:val="BodyText"/>
        <w:spacing w:before="74" w:after="0"/>
        <w:rPr/>
      </w:pPr>
      <w:r>
        <w:rPr/>
        <w:t>el</w:t>
      </w:r>
      <w:r>
        <w:rPr>
          <w:spacing w:val="-3"/>
        </w:rPr>
        <w:t xml:space="preserve"> </w:t>
      </w:r>
      <w:r>
        <w:rPr/>
        <w:t>operador</w:t>
      </w:r>
      <w:r>
        <w:rPr>
          <w:spacing w:val="-4"/>
        </w:rPr>
        <w:t xml:space="preserve"> </w:t>
      </w:r>
      <w:r>
        <w:rPr>
          <w:rFonts w:ascii="Courier New" w:hAnsi="Courier New"/>
        </w:rPr>
        <w:t>&amp;&amp;</w:t>
      </w:r>
      <w:r>
        <w:rPr/>
        <w:t>.</w:t>
      </w:r>
      <w:r>
        <w:rPr>
          <w:spacing w:val="-3"/>
        </w:rPr>
        <w:t xml:space="preserve"> </w:t>
      </w:r>
      <w:r>
        <w:rPr/>
        <w:t>Podríamos</w:t>
      </w:r>
      <w:r>
        <w:rPr>
          <w:spacing w:val="-2"/>
        </w:rPr>
        <w:t xml:space="preserve"> </w:t>
      </w:r>
      <w:r>
        <w:rPr/>
        <w:t>haber</w:t>
      </w:r>
      <w:r>
        <w:rPr>
          <w:spacing w:val="-3"/>
        </w:rPr>
        <w:t xml:space="preserve"> </w:t>
      </w:r>
      <w:r>
        <w:rPr/>
        <w:t>realizado</w:t>
      </w:r>
      <w:r>
        <w:rPr>
          <w:spacing w:val="-3"/>
        </w:rPr>
        <w:t xml:space="preserve"> </w:t>
      </w:r>
      <w:r>
        <w:rPr/>
        <w:t>este</w:t>
      </w:r>
      <w:r>
        <w:rPr>
          <w:spacing w:val="-4"/>
        </w:rPr>
        <w:t xml:space="preserve"> </w:t>
      </w:r>
      <w:r>
        <w:rPr/>
        <w:t>código</w:t>
      </w:r>
      <w:r>
        <w:rPr>
          <w:spacing w:val="-3"/>
        </w:rPr>
        <w:t xml:space="preserve"> </w:t>
      </w:r>
      <w:r>
        <w:rPr/>
        <w:t>usando</w:t>
      </w:r>
      <w:r>
        <w:rPr>
          <w:spacing w:val="-1"/>
        </w:rPr>
        <w:t xml:space="preserve"> </w:t>
      </w:r>
      <w:r>
        <w:rPr>
          <w:rFonts w:ascii="Courier New" w:hAnsi="Courier New"/>
          <w:spacing w:val="-2"/>
        </w:rPr>
        <w:t>test</w:t>
      </w:r>
      <w:r>
        <w:rPr>
          <w:spacing w:val="-2"/>
        </w:rPr>
        <w:t>:</w:t>
      </w:r>
    </w:p>
    <w:p>
      <w:pPr>
        <w:pStyle w:val="BodyText"/>
        <w:ind w:left="0" w:right="0"/>
        <w:rPr/>
      </w:pPr>
      <w:r>
        <w:rPr/>
      </w:r>
    </w:p>
    <w:p>
      <w:pPr>
        <w:pStyle w:val="BodyText"/>
        <w:ind w:left="155" w:right="2283"/>
        <w:rPr>
          <w:rFonts w:ascii="Courier New" w:hAnsi="Courier New"/>
        </w:rPr>
      </w:pPr>
      <w:r>
        <w:rPr>
          <w:rFonts w:ascii="Courier New" w:hAnsi="Courier New"/>
        </w:rPr>
        <w:t>if</w:t>
      </w:r>
      <w:r>
        <w:rPr>
          <w:rFonts w:ascii="Courier New" w:hAnsi="Courier New"/>
          <w:spacing w:val="-4"/>
        </w:rPr>
        <w:t xml:space="preserve"> </w:t>
      </w:r>
      <w:r>
        <w:rPr>
          <w:rFonts w:ascii="Courier New" w:hAnsi="Courier New"/>
          <w:b/>
        </w:rPr>
        <w:t>[</w:t>
      </w:r>
      <w:r>
        <w:rPr>
          <w:rFonts w:ascii="Courier New" w:hAnsi="Courier New"/>
          <w:b/>
          <w:spacing w:val="-4"/>
        </w:rPr>
        <w:t xml:space="preserve"> </w:t>
      </w:r>
      <w:r>
        <w:rPr>
          <w:rFonts w:ascii="Courier New" w:hAnsi="Courier New"/>
        </w:rPr>
        <w:t>$INT</w:t>
      </w:r>
      <w:r>
        <w:rPr>
          <w:rFonts w:ascii="Courier New" w:hAnsi="Courier New"/>
          <w:spacing w:val="-4"/>
        </w:rPr>
        <w:t xml:space="preserve"> </w:t>
      </w:r>
      <w:r>
        <w:rPr>
          <w:rFonts w:ascii="Courier New" w:hAnsi="Courier New"/>
        </w:rPr>
        <w:t>-ge</w:t>
      </w:r>
      <w:r>
        <w:rPr>
          <w:rFonts w:ascii="Courier New" w:hAnsi="Courier New"/>
          <w:spacing w:val="-4"/>
        </w:rPr>
        <w:t xml:space="preserve"> </w:t>
      </w:r>
      <w:r>
        <w:rPr>
          <w:rFonts w:ascii="Courier New" w:hAnsi="Courier New"/>
        </w:rPr>
        <w:t>$MIN_VAL</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-le</w:t>
      </w:r>
      <w:r>
        <w:rPr>
          <w:rFonts w:ascii="Courier New" w:hAnsi="Courier New"/>
          <w:spacing w:val="-4"/>
        </w:rPr>
        <w:t xml:space="preserve"> </w:t>
      </w:r>
      <w:r>
        <w:rPr>
          <w:rFonts w:ascii="Courier New" w:hAnsi="Courier New"/>
        </w:rPr>
        <w:t>$MAX_VAL</w:t>
      </w:r>
      <w:r>
        <w:rPr>
          <w:rFonts w:ascii="Courier New" w:hAnsi="Courier New"/>
          <w:spacing w:val="-4"/>
        </w:rPr>
        <w:t xml:space="preserve"> </w:t>
      </w:r>
      <w:r>
        <w:rPr>
          <w:rFonts w:ascii="Courier New" w:hAnsi="Courier New"/>
          <w:b/>
        </w:rPr>
        <w:t>]</w:t>
      </w:r>
      <w:r>
        <w:rPr>
          <w:rFonts w:ascii="Courier New" w:hAnsi="Courier New"/>
        </w:rPr>
        <w:t>;</w:t>
      </w:r>
      <w:r>
        <w:rPr>
          <w:rFonts w:ascii="Courier New" w:hAnsi="Courier New"/>
          <w:spacing w:val="-4"/>
        </w:rPr>
        <w:t xml:space="preserve"> </w:t>
      </w:r>
      <w:r>
        <w:rPr>
          <w:rFonts w:ascii="Courier New" w:hAnsi="Courier New"/>
        </w:rPr>
        <w:t>then echo "$INT is within $MIN_VAL to $MAX_VAL."</w:t>
      </w:r>
    </w:p>
    <w:p>
      <w:pPr>
        <w:pStyle w:val="BodyText"/>
        <w:rPr>
          <w:rFonts w:ascii="Courier New" w:hAnsi="Courier New"/>
        </w:rPr>
      </w:pPr>
      <w:r>
        <w:rPr>
          <w:rFonts w:ascii="Courier New" w:hAnsi="Courier New"/>
          <w:spacing w:val="-4"/>
        </w:rPr>
        <w:t>else</w:t>
      </w:r>
    </w:p>
    <w:p>
      <w:pPr>
        <w:pStyle w:val="BodyText"/>
        <w:ind w:left="155" w:right="5731"/>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"$INT</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out</w:t>
      </w:r>
      <w:r>
        <w:rPr>
          <w:rFonts w:ascii="Courier New" w:hAnsi="Courier New"/>
          <w:spacing w:val="-8"/>
        </w:rPr>
        <w:t xml:space="preserve"> </w:t>
      </w:r>
      <w:r>
        <w:rPr>
          <w:rFonts w:ascii="Courier New" w:hAnsi="Courier New"/>
        </w:rPr>
        <w:t>of</w:t>
      </w:r>
      <w:r>
        <w:rPr>
          <w:rFonts w:ascii="Courier New" w:hAnsi="Courier New"/>
          <w:spacing w:val="-8"/>
        </w:rPr>
        <w:t xml:space="preserve"> </w:t>
      </w:r>
      <w:r>
        <w:rPr>
          <w:rFonts w:ascii="Courier New" w:hAnsi="Courier New"/>
        </w:rPr>
        <w:t xml:space="preserve">range."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ind w:left="155" w:right="173"/>
        <w:rPr/>
      </w:pPr>
      <w:r>
        <w:rPr/>
        <w:t>El</w:t>
      </w:r>
      <w:r>
        <w:rPr>
          <w:spacing w:val="-2"/>
        </w:rPr>
        <w:t xml:space="preserve"> </w:t>
      </w:r>
      <w:r>
        <w:rPr/>
        <w:t>operador</w:t>
      </w:r>
      <w:r>
        <w:rPr>
          <w:spacing w:val="-3"/>
        </w:rPr>
        <w:t xml:space="preserve"> </w:t>
      </w:r>
      <w:r>
        <w:rPr/>
        <w:t>de</w:t>
      </w:r>
      <w:r>
        <w:rPr>
          <w:spacing w:val="-2"/>
        </w:rPr>
        <w:t xml:space="preserve"> </w:t>
      </w:r>
      <w:r>
        <w:rPr/>
        <w:t>negación</w:t>
      </w:r>
      <w:r>
        <w:rPr>
          <w:spacing w:val="-2"/>
        </w:rPr>
        <w:t xml:space="preserve"> </w:t>
      </w:r>
      <w:r>
        <w:rPr/>
        <w:t>!</w:t>
      </w:r>
      <w:r>
        <w:rPr>
          <w:spacing w:val="-3"/>
        </w:rPr>
        <w:t xml:space="preserve"> </w:t>
      </w:r>
      <w:r>
        <w:rPr/>
        <w:t>invierte</w:t>
      </w:r>
      <w:r>
        <w:rPr>
          <w:spacing w:val="-4"/>
        </w:rPr>
        <w:t xml:space="preserve"> </w:t>
      </w:r>
      <w:r>
        <w:rPr/>
        <w:t>la</w:t>
      </w:r>
      <w:r>
        <w:rPr>
          <w:spacing w:val="-2"/>
        </w:rPr>
        <w:t xml:space="preserve"> </w:t>
      </w:r>
      <w:r>
        <w:rPr/>
        <w:t>salida</w:t>
      </w:r>
      <w:r>
        <w:rPr>
          <w:spacing w:val="-2"/>
        </w:rPr>
        <w:t xml:space="preserve"> </w:t>
      </w:r>
      <w:r>
        <w:rPr/>
        <w:t>de</w:t>
      </w:r>
      <w:r>
        <w:rPr>
          <w:spacing w:val="-4"/>
        </w:rPr>
        <w:t xml:space="preserve"> </w:t>
      </w:r>
      <w:r>
        <w:rPr/>
        <w:t>una</w:t>
      </w:r>
      <w:r>
        <w:rPr>
          <w:spacing w:val="-4"/>
        </w:rPr>
        <w:t xml:space="preserve"> </w:t>
      </w:r>
      <w:r>
        <w:rPr/>
        <w:t>expresión.</w:t>
      </w:r>
      <w:r>
        <w:rPr>
          <w:spacing w:val="-2"/>
        </w:rPr>
        <w:t xml:space="preserve"> </w:t>
      </w:r>
      <w:r>
        <w:rPr/>
        <w:t>Devuelve</w:t>
      </w:r>
      <w:r>
        <w:rPr>
          <w:spacing w:val="-4"/>
        </w:rPr>
        <w:t xml:space="preserve"> </w:t>
      </w:r>
      <w:r>
        <w:rPr/>
        <w:t>verdadero</w:t>
      </w:r>
      <w:r>
        <w:rPr>
          <w:spacing w:val="-3"/>
        </w:rPr>
        <w:t xml:space="preserve"> </w:t>
      </w:r>
      <w:r>
        <w:rPr/>
        <w:t>si</w:t>
      </w:r>
      <w:r>
        <w:rPr>
          <w:spacing w:val="-4"/>
        </w:rPr>
        <w:t xml:space="preserve"> </w:t>
      </w:r>
      <w:r>
        <w:rPr/>
        <w:t>una</w:t>
      </w:r>
      <w:r>
        <w:rPr>
          <w:spacing w:val="-4"/>
        </w:rPr>
        <w:t xml:space="preserve"> </w:t>
      </w:r>
      <w:r>
        <w:rPr/>
        <w:t>expresión es falsa, y devuelve falso si una expresión es verdadera. En el siguiente script, modificamos la lógica</w:t>
      </w:r>
      <w:r>
        <w:rPr>
          <w:spacing w:val="-7"/>
        </w:rPr>
        <w:t xml:space="preserve"> </w:t>
      </w:r>
      <w:r>
        <w:rPr/>
        <w:t>de</w:t>
      </w:r>
      <w:r>
        <w:rPr>
          <w:spacing w:val="-3"/>
        </w:rPr>
        <w:t xml:space="preserve"> </w:t>
      </w:r>
      <w:r>
        <w:rPr/>
        <w:t>nuestra</w:t>
      </w:r>
      <w:r>
        <w:rPr>
          <w:spacing w:val="-4"/>
        </w:rPr>
        <w:t xml:space="preserve"> </w:t>
      </w:r>
      <w:r>
        <w:rPr/>
        <w:t>evaluación</w:t>
      </w:r>
      <w:r>
        <w:rPr>
          <w:spacing w:val="-3"/>
        </w:rPr>
        <w:t xml:space="preserve"> </w:t>
      </w:r>
      <w:r>
        <w:rPr/>
        <w:t>para</w:t>
      </w:r>
      <w:r>
        <w:rPr>
          <w:spacing w:val="-4"/>
        </w:rPr>
        <w:t xml:space="preserve"> </w:t>
      </w:r>
      <w:r>
        <w:rPr/>
        <w:t>encontrar</w:t>
      </w:r>
      <w:r>
        <w:rPr>
          <w:spacing w:val="-4"/>
        </w:rPr>
        <w:t xml:space="preserve"> </w:t>
      </w:r>
      <w:r>
        <w:rPr/>
        <w:t>valores</w:t>
      </w:r>
      <w:r>
        <w:rPr>
          <w:spacing w:val="-4"/>
        </w:rPr>
        <w:t xml:space="preserve"> </w:t>
      </w:r>
      <w:r>
        <w:rPr/>
        <w:t xml:space="preserve">de </w:t>
      </w:r>
      <w:r>
        <w:rPr>
          <w:rFonts w:ascii="Courier New" w:hAnsi="Courier New"/>
        </w:rPr>
        <w:t>INT</w:t>
      </w:r>
      <w:r>
        <w:rPr>
          <w:rFonts w:ascii="Courier New" w:hAnsi="Courier New"/>
          <w:spacing w:val="-85"/>
        </w:rPr>
        <w:t xml:space="preserve"> </w:t>
      </w:r>
      <w:r>
        <w:rPr/>
        <w:t>que</w:t>
      </w:r>
      <w:r>
        <w:rPr>
          <w:spacing w:val="-3"/>
        </w:rPr>
        <w:t xml:space="preserve"> </w:t>
      </w:r>
      <w:r>
        <w:rPr/>
        <w:t>están</w:t>
      </w:r>
      <w:r>
        <w:rPr>
          <w:spacing w:val="-4"/>
        </w:rPr>
        <w:t xml:space="preserve"> </w:t>
      </w:r>
      <w:r>
        <w:rPr/>
        <w:t>fuera</w:t>
      </w:r>
      <w:r>
        <w:rPr>
          <w:spacing w:val="-3"/>
        </w:rPr>
        <w:t xml:space="preserve"> </w:t>
      </w:r>
      <w:r>
        <w:rPr/>
        <w:t>del</w:t>
      </w:r>
      <w:r>
        <w:rPr>
          <w:spacing w:val="-4"/>
        </w:rPr>
        <w:t xml:space="preserve"> </w:t>
      </w:r>
      <w:r>
        <w:rPr/>
        <w:t>rango</w:t>
      </w:r>
      <w:r>
        <w:rPr>
          <w:spacing w:val="-4"/>
        </w:rPr>
        <w:t xml:space="preserve"> </w:t>
      </w:r>
      <w:r>
        <w:rPr/>
        <w:t>especificado: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spacing w:before="1" w:after="0"/>
        <w:ind w:left="155" w:right="2131"/>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test-integer4:</w:t>
      </w:r>
      <w:r>
        <w:rPr>
          <w:rFonts w:ascii="Courier New" w:hAnsi="Courier New"/>
          <w:spacing w:val="-5"/>
        </w:rPr>
        <w:t xml:space="preserve"> </w:t>
      </w:r>
      <w:r>
        <w:rPr>
          <w:rFonts w:ascii="Courier New" w:hAnsi="Courier New"/>
        </w:rPr>
        <w:t>determine</w:t>
      </w:r>
      <w:r>
        <w:rPr>
          <w:rFonts w:ascii="Courier New" w:hAnsi="Courier New"/>
          <w:spacing w:val="-5"/>
        </w:rPr>
        <w:t xml:space="preserve"> </w:t>
      </w:r>
      <w:r>
        <w:rPr>
          <w:rFonts w:ascii="Courier New" w:hAnsi="Courier New"/>
        </w:rPr>
        <w:t>if</w:t>
      </w:r>
      <w:r>
        <w:rPr>
          <w:rFonts w:ascii="Courier New" w:hAnsi="Courier New"/>
          <w:spacing w:val="-5"/>
        </w:rPr>
        <w:t xml:space="preserve"> </w:t>
      </w:r>
      <w:r>
        <w:rPr>
          <w:rFonts w:ascii="Courier New" w:hAnsi="Courier New"/>
        </w:rPr>
        <w:t>an</w:t>
      </w:r>
      <w:r>
        <w:rPr>
          <w:rFonts w:ascii="Courier New" w:hAnsi="Courier New"/>
          <w:spacing w:val="-5"/>
        </w:rPr>
        <w:t xml:space="preserve"> </w:t>
      </w:r>
      <w:r>
        <w:rPr>
          <w:rFonts w:ascii="Courier New" w:hAnsi="Courier New"/>
        </w:rPr>
        <w:t>integer</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outside</w:t>
      </w:r>
      <w:r>
        <w:rPr>
          <w:rFonts w:ascii="Courier New" w:hAnsi="Courier New"/>
          <w:spacing w:val="-5"/>
        </w:rPr>
        <w:t xml:space="preserve"> </w:t>
      </w:r>
      <w:r>
        <w:rPr>
          <w:rFonts w:ascii="Courier New" w:hAnsi="Courier New"/>
        </w:rPr>
        <w:t>a # specified range of values.</w:t>
      </w:r>
    </w:p>
    <w:p>
      <w:pPr>
        <w:pStyle w:val="BodyText"/>
        <w:ind w:left="155" w:right="8043"/>
        <w:rPr>
          <w:rFonts w:ascii="Courier New" w:hAnsi="Courier New"/>
        </w:rPr>
      </w:pPr>
      <w:r>
        <w:rPr>
          <w:rFonts w:ascii="Courier New" w:hAnsi="Courier New"/>
          <w:spacing w:val="-2"/>
        </w:rPr>
        <w:t>MIN_VAL=1 MAX_VAL=100 INT=50</w:t>
      </w:r>
    </w:p>
    <w:p>
      <w:pPr>
        <w:pStyle w:val="BodyText"/>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^-?[0-9]+$</w:t>
      </w:r>
      <w:r>
        <w:rPr>
          <w:rFonts w:ascii="Courier New" w:hAnsi="Courier New"/>
          <w:spacing w:val="-4"/>
        </w:rPr>
        <w:t xml:space="preserve"> </w:t>
      </w:r>
      <w:r>
        <w:rPr>
          <w:rFonts w:ascii="Courier New" w:hAnsi="Courier New"/>
        </w:rPr>
        <w:t>]];</w:t>
      </w:r>
      <w:r>
        <w:rPr>
          <w:rFonts w:ascii="Courier New" w:hAnsi="Courier New"/>
          <w:spacing w:val="-4"/>
        </w:rPr>
        <w:t xml:space="preserve"> then</w:t>
      </w:r>
    </w:p>
    <w:p>
      <w:pPr>
        <w:pStyle w:val="BodyText"/>
        <w:ind w:left="155" w:right="1915"/>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-ge</w:t>
      </w:r>
      <w:r>
        <w:rPr>
          <w:rFonts w:ascii="Courier New" w:hAnsi="Courier New"/>
          <w:spacing w:val="-4"/>
        </w:rPr>
        <w:t xml:space="preserve"> </w:t>
      </w:r>
      <w:r>
        <w:rPr>
          <w:rFonts w:ascii="Courier New" w:hAnsi="Courier New"/>
        </w:rPr>
        <w:t>MIN_VAL</w:t>
      </w:r>
      <w:r>
        <w:rPr>
          <w:rFonts w:ascii="Courier New" w:hAnsi="Courier New"/>
          <w:spacing w:val="-4"/>
        </w:rPr>
        <w:t xml:space="preserve"> </w:t>
      </w:r>
      <w:r>
        <w:rPr>
          <w:rFonts w:ascii="Courier New" w:hAnsi="Courier New"/>
        </w:rPr>
        <w:t>&amp;&amp;</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-le</w:t>
      </w:r>
      <w:r>
        <w:rPr>
          <w:rFonts w:ascii="Courier New" w:hAnsi="Courier New"/>
          <w:spacing w:val="-4"/>
        </w:rPr>
        <w:t xml:space="preserve"> </w:t>
      </w:r>
      <w:r>
        <w:rPr>
          <w:rFonts w:ascii="Courier New" w:hAnsi="Courier New"/>
        </w:rPr>
        <w:t>MAX_VAL)</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then echo "$INT is outside $MIN_VAL to $MAX_VAL."</w:t>
      </w:r>
    </w:p>
    <w:p>
      <w:pPr>
        <w:pStyle w:val="BodyText"/>
        <w:spacing w:before="1" w:after="0"/>
        <w:rPr>
          <w:rFonts w:ascii="Courier New" w:hAnsi="Courier New"/>
        </w:rPr>
      </w:pPr>
      <w:r>
        <w:rPr>
          <w:rFonts w:ascii="Courier New" w:hAnsi="Courier New"/>
          <w:spacing w:val="-4"/>
        </w:rPr>
        <w:t>else</w:t>
      </w:r>
    </w:p>
    <w:p>
      <w:pPr>
        <w:pStyle w:val="BodyText"/>
        <w:ind w:left="155" w:right="617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"$INT</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in</w:t>
      </w:r>
      <w:r>
        <w:rPr>
          <w:rFonts w:ascii="Courier New" w:hAnsi="Courier New"/>
          <w:spacing w:val="-10"/>
        </w:rPr>
        <w:t xml:space="preserve"> </w:t>
      </w:r>
      <w:r>
        <w:rPr>
          <w:rFonts w:ascii="Courier New" w:hAnsi="Courier New"/>
        </w:rPr>
        <w:t xml:space="preserve">range." </w:t>
      </w:r>
      <w:r>
        <w:rPr>
          <w:rFonts w:ascii="Courier New" w:hAnsi="Courier New"/>
          <w:spacing w:val="-6"/>
        </w:rPr>
        <w:t>fi</w:t>
      </w:r>
    </w:p>
    <w:p>
      <w:pPr>
        <w:pStyle w:val="BodyText"/>
        <w:rPr>
          <w:rFonts w:ascii="Courier New" w:hAnsi="Courier New"/>
        </w:rPr>
      </w:pP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an</w:t>
      </w:r>
      <w:r>
        <w:rPr>
          <w:rFonts w:ascii="Courier New" w:hAnsi="Courier New"/>
          <w:spacing w:val="-7"/>
        </w:rPr>
        <w:t xml:space="preserve"> </w:t>
      </w:r>
      <w:r>
        <w:rPr>
          <w:rFonts w:ascii="Courier New" w:hAnsi="Courier New"/>
        </w:rPr>
        <w:t>integer."</w:t>
      </w:r>
      <w:r>
        <w:rPr>
          <w:rFonts w:ascii="Courier New" w:hAnsi="Courier New"/>
          <w:spacing w:val="-7"/>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rPr>
      </w:pPr>
      <w:r>
        <w:rPr>
          <w:rFonts w:ascii="Courier New" w:hAnsi="Courier New"/>
        </w:rPr>
      </w:r>
    </w:p>
    <w:p>
      <w:pPr>
        <w:pStyle w:val="BodyText"/>
        <w:rPr/>
      </w:pPr>
      <w:r>
        <w:rPr/>
        <w:t>También incluimos paréntesis alrededor de la expresión, para agruparlo. Si no se incluyeran, la negación</w:t>
      </w:r>
      <w:r>
        <w:rPr>
          <w:spacing w:val="-3"/>
        </w:rPr>
        <w:t xml:space="preserve"> </w:t>
      </w:r>
      <w:r>
        <w:rPr/>
        <w:t>sólo</w:t>
      </w:r>
      <w:r>
        <w:rPr>
          <w:spacing w:val="-3"/>
        </w:rPr>
        <w:t xml:space="preserve"> </w:t>
      </w:r>
      <w:r>
        <w:rPr/>
        <w:t>se</w:t>
      </w:r>
      <w:r>
        <w:rPr>
          <w:spacing w:val="-4"/>
        </w:rPr>
        <w:t xml:space="preserve"> </w:t>
      </w:r>
      <w:r>
        <w:rPr/>
        <w:t>aplicaría</w:t>
      </w:r>
      <w:r>
        <w:rPr>
          <w:spacing w:val="-4"/>
        </w:rPr>
        <w:t xml:space="preserve"> </w:t>
      </w:r>
      <w:r>
        <w:rPr/>
        <w:t>a</w:t>
      </w:r>
      <w:r>
        <w:rPr>
          <w:spacing w:val="-2"/>
        </w:rPr>
        <w:t xml:space="preserve"> </w:t>
      </w:r>
      <w:r>
        <w:rPr/>
        <w:t>la</w:t>
      </w:r>
      <w:r>
        <w:rPr>
          <w:spacing w:val="-4"/>
        </w:rPr>
        <w:t xml:space="preserve"> </w:t>
      </w:r>
      <w:r>
        <w:rPr/>
        <w:t>primera</w:t>
      </w:r>
      <w:r>
        <w:rPr>
          <w:spacing w:val="-4"/>
        </w:rPr>
        <w:t xml:space="preserve"> </w:t>
      </w:r>
      <w:r>
        <w:rPr/>
        <w:t>expresión</w:t>
      </w:r>
      <w:r>
        <w:rPr>
          <w:spacing w:val="-2"/>
        </w:rPr>
        <w:t xml:space="preserve"> </w:t>
      </w:r>
      <w:r>
        <w:rPr/>
        <w:t>y</w:t>
      </w:r>
      <w:r>
        <w:rPr>
          <w:spacing w:val="-3"/>
        </w:rPr>
        <w:t xml:space="preserve"> </w:t>
      </w:r>
      <w:r>
        <w:rPr/>
        <w:t>no</w:t>
      </w:r>
      <w:r>
        <w:rPr>
          <w:spacing w:val="-3"/>
        </w:rPr>
        <w:t xml:space="preserve"> </w:t>
      </w:r>
      <w:r>
        <w:rPr/>
        <w:t>a</w:t>
      </w:r>
      <w:r>
        <w:rPr>
          <w:spacing w:val="-4"/>
        </w:rPr>
        <w:t xml:space="preserve"> </w:t>
      </w:r>
      <w:r>
        <w:rPr/>
        <w:t>la</w:t>
      </w:r>
      <w:r>
        <w:rPr>
          <w:spacing w:val="-2"/>
        </w:rPr>
        <w:t xml:space="preserve"> </w:t>
      </w:r>
      <w:r>
        <w:rPr/>
        <w:t>combinación</w:t>
      </w:r>
      <w:r>
        <w:rPr>
          <w:spacing w:val="-3"/>
        </w:rPr>
        <w:t xml:space="preserve"> </w:t>
      </w:r>
      <w:r>
        <w:rPr/>
        <w:t>de</w:t>
      </w:r>
      <w:r>
        <w:rPr>
          <w:spacing w:val="-2"/>
        </w:rPr>
        <w:t xml:space="preserve"> </w:t>
      </w:r>
      <w:r>
        <w:rPr/>
        <w:t>las</w:t>
      </w:r>
      <w:r>
        <w:rPr>
          <w:spacing w:val="-3"/>
        </w:rPr>
        <w:t xml:space="preserve"> </w:t>
      </w:r>
      <w:r>
        <w:rPr/>
        <w:t>dos.</w:t>
      </w:r>
      <w:r>
        <w:rPr>
          <w:spacing w:val="-3"/>
        </w:rPr>
        <w:t xml:space="preserve"> </w:t>
      </w:r>
      <w:r>
        <w:rPr/>
        <w:t>Para</w:t>
      </w:r>
      <w:r>
        <w:rPr>
          <w:spacing w:val="-4"/>
        </w:rPr>
        <w:t xml:space="preserve"> </w:t>
      </w:r>
      <w:r>
        <w:rPr/>
        <w:t>escribir</w:t>
      </w:r>
      <w:r>
        <w:rPr>
          <w:spacing w:val="-2"/>
        </w:rPr>
        <w:t xml:space="preserve"> </w:t>
      </w:r>
      <w:r>
        <w:rPr/>
        <w:t xml:space="preserve">el código con </w:t>
      </w:r>
      <w:r>
        <w:rPr>
          <w:rFonts w:ascii="Courier New" w:hAnsi="Courier New"/>
        </w:rPr>
        <w:t>test</w:t>
      </w:r>
      <w:r>
        <w:rPr>
          <w:rFonts w:ascii="Courier New" w:hAnsi="Courier New"/>
          <w:spacing w:val="-66"/>
        </w:rPr>
        <w:t xml:space="preserve"> </w:t>
      </w:r>
      <w:r>
        <w:rPr/>
        <w:t>lo haríamos de esta forma:</w:t>
      </w:r>
    </w:p>
    <w:p>
      <w:pPr>
        <w:pStyle w:val="BodyText"/>
        <w:ind w:left="0" w:right="0"/>
        <w:rPr/>
      </w:pPr>
      <w:r>
        <w:rPr/>
      </w:r>
    </w:p>
    <w:p>
      <w:pPr>
        <w:pStyle w:val="BodyText"/>
        <w:spacing w:before="1" w:after="0"/>
        <w:ind w:left="155" w:right="1275"/>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-ge</w:t>
      </w:r>
      <w:r>
        <w:rPr>
          <w:rFonts w:ascii="Courier New" w:hAnsi="Courier New"/>
          <w:spacing w:val="-4"/>
        </w:rPr>
        <w:t xml:space="preserve"> </w:t>
      </w:r>
      <w:r>
        <w:rPr>
          <w:rFonts w:ascii="Courier New" w:hAnsi="Courier New"/>
        </w:rPr>
        <w:t>$MIN_VAL</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$INT</w:t>
      </w:r>
      <w:r>
        <w:rPr>
          <w:rFonts w:ascii="Courier New" w:hAnsi="Courier New"/>
          <w:spacing w:val="-4"/>
        </w:rPr>
        <w:t xml:space="preserve"> </w:t>
      </w:r>
      <w:r>
        <w:rPr>
          <w:rFonts w:ascii="Courier New" w:hAnsi="Courier New"/>
        </w:rPr>
        <w:t>-le</w:t>
      </w:r>
      <w:r>
        <w:rPr>
          <w:rFonts w:ascii="Courier New" w:hAnsi="Courier New"/>
          <w:spacing w:val="-4"/>
        </w:rPr>
        <w:t xml:space="preserve"> </w:t>
      </w:r>
      <w:r>
        <w:rPr>
          <w:rFonts w:ascii="Courier New" w:hAnsi="Courier New"/>
        </w:rPr>
        <w:t>$MAX_VAL</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then echo "$INT is outside $MIN_VAL to $MAX_VAL."</w:t>
      </w:r>
    </w:p>
    <w:p>
      <w:pPr>
        <w:pStyle w:val="BodyText"/>
        <w:rPr>
          <w:rFonts w:ascii="Courier New" w:hAnsi="Courier New"/>
        </w:rPr>
      </w:pPr>
      <w:r>
        <w:rPr>
          <w:rFonts w:ascii="Courier New" w:hAnsi="Courier New"/>
          <w:spacing w:val="-4"/>
        </w:rPr>
        <w:t>else</w:t>
      </w:r>
    </w:p>
    <w:p>
      <w:pPr>
        <w:pStyle w:val="BodyText"/>
        <w:ind w:left="155" w:right="617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"$INT</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in</w:t>
      </w:r>
      <w:r>
        <w:rPr>
          <w:rFonts w:ascii="Courier New" w:hAnsi="Courier New"/>
          <w:spacing w:val="-10"/>
        </w:rPr>
        <w:t xml:space="preserve"> </w:t>
      </w:r>
      <w:r>
        <w:rPr>
          <w:rFonts w:ascii="Courier New" w:hAnsi="Courier New"/>
        </w:rPr>
        <w:t xml:space="preserve">range."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ind w:left="155" w:right="995"/>
        <w:jc w:val="both"/>
        <w:rPr/>
      </w:pPr>
      <w:r>
        <w:rPr/>
        <w:t>Como</w:t>
      </w:r>
      <w:r>
        <w:rPr>
          <w:spacing w:val="-15"/>
        </w:rPr>
        <w:t xml:space="preserve"> </w:t>
      </w:r>
      <w:r>
        <w:rPr/>
        <w:t>todas</w:t>
      </w:r>
      <w:r>
        <w:rPr>
          <w:spacing w:val="-15"/>
        </w:rPr>
        <w:t xml:space="preserve"> </w:t>
      </w:r>
      <w:r>
        <w:rPr/>
        <w:t>las</w:t>
      </w:r>
      <w:r>
        <w:rPr>
          <w:spacing w:val="-15"/>
        </w:rPr>
        <w:t xml:space="preserve"> </w:t>
      </w:r>
      <w:r>
        <w:rPr/>
        <w:t>expresiones</w:t>
      </w:r>
      <w:r>
        <w:rPr>
          <w:spacing w:val="-4"/>
        </w:rPr>
        <w:t xml:space="preserve"> </w:t>
      </w:r>
      <w:r>
        <w:rPr/>
        <w:t>y</w:t>
      </w:r>
      <w:r>
        <w:rPr>
          <w:spacing w:val="-1"/>
        </w:rPr>
        <w:t xml:space="preserve"> </w:t>
      </w:r>
      <w:r>
        <w:rPr/>
        <w:t>operaciones usadas</w:t>
      </w:r>
      <w:r>
        <w:rPr>
          <w:spacing w:val="-1"/>
        </w:rPr>
        <w:t xml:space="preserve"> </w:t>
      </w:r>
      <w:r>
        <w:rPr/>
        <w:t xml:space="preserve">con </w:t>
      </w:r>
      <w:r>
        <w:rPr>
          <w:rFonts w:ascii="Courier New" w:hAnsi="Courier New"/>
        </w:rPr>
        <w:t>test</w:t>
      </w:r>
      <w:r>
        <w:rPr>
          <w:rFonts w:ascii="Courier New" w:hAnsi="Courier New"/>
          <w:spacing w:val="-36"/>
        </w:rPr>
        <w:t xml:space="preserve"> </w:t>
      </w:r>
      <w:r>
        <w:rPr/>
        <w:t>se</w:t>
      </w:r>
      <w:r>
        <w:rPr>
          <w:spacing w:val="-2"/>
        </w:rPr>
        <w:t xml:space="preserve"> </w:t>
      </w:r>
      <w:r>
        <w:rPr/>
        <w:t>tratan como</w:t>
      </w:r>
      <w:r>
        <w:rPr>
          <w:spacing w:val="-1"/>
        </w:rPr>
        <w:t xml:space="preserve"> </w:t>
      </w:r>
      <w:r>
        <w:rPr/>
        <w:t>argumentos</w:t>
      </w:r>
      <w:r>
        <w:rPr>
          <w:spacing w:val="-1"/>
        </w:rPr>
        <w:t xml:space="preserve"> </w:t>
      </w:r>
      <w:r>
        <w:rPr/>
        <w:t>de comandos</w:t>
      </w:r>
      <w:r>
        <w:rPr>
          <w:spacing w:val="-15"/>
        </w:rPr>
        <w:t xml:space="preserve"> </w:t>
      </w:r>
      <w:r>
        <w:rPr/>
        <w:t>por</w:t>
      </w:r>
      <w:r>
        <w:rPr>
          <w:spacing w:val="-15"/>
        </w:rPr>
        <w:t xml:space="preserve"> </w:t>
      </w:r>
      <w:r>
        <w:rPr/>
        <w:t>el</w:t>
      </w:r>
      <w:r>
        <w:rPr>
          <w:spacing w:val="-15"/>
        </w:rPr>
        <w:t xml:space="preserve"> </w:t>
      </w:r>
      <w:r>
        <w:rPr/>
        <w:t>shell</w:t>
      </w:r>
      <w:r>
        <w:rPr>
          <w:spacing w:val="-15"/>
        </w:rPr>
        <w:t xml:space="preserve"> </w:t>
      </w:r>
      <w:r>
        <w:rPr/>
        <w:t>(al</w:t>
      </w:r>
      <w:r>
        <w:rPr>
          <w:spacing w:val="-15"/>
        </w:rPr>
        <w:t xml:space="preserve"> </w:t>
      </w:r>
      <w:r>
        <w:rPr/>
        <w:t>contrario</w:t>
      </w:r>
      <w:r>
        <w:rPr>
          <w:spacing w:val="-15"/>
        </w:rPr>
        <w:t xml:space="preserve"> </w:t>
      </w:r>
      <w:r>
        <w:rPr/>
        <w:t>de</w:t>
      </w:r>
      <w:r>
        <w:rPr>
          <w:spacing w:val="-7"/>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36"/>
        </w:rPr>
        <w:t xml:space="preserve"> </w:t>
      </w:r>
      <w:r>
        <w:rPr/>
        <w:t>y</w:t>
      </w:r>
      <w:r>
        <w:rPr>
          <w:spacing w:val="-1"/>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36"/>
        </w:rPr>
        <w:t xml:space="preserve"> </w:t>
      </w:r>
      <w:r>
        <w:rPr/>
        <w:t>),</w:t>
      </w:r>
      <w:r>
        <w:rPr>
          <w:spacing w:val="-1"/>
        </w:rPr>
        <w:t xml:space="preserve"> </w:t>
      </w:r>
      <w:r>
        <w:rPr/>
        <w:t>que</w:t>
      </w:r>
      <w:r>
        <w:rPr>
          <w:spacing w:val="-2"/>
        </w:rPr>
        <w:t xml:space="preserve"> </w:t>
      </w:r>
      <w:r>
        <w:rPr/>
        <w:t>son</w:t>
      </w:r>
      <w:r>
        <w:rPr>
          <w:spacing w:val="-1"/>
        </w:rPr>
        <w:t xml:space="preserve"> </w:t>
      </w:r>
      <w:r>
        <w:rPr/>
        <w:t>caracteres</w:t>
      </w:r>
      <w:r>
        <w:rPr>
          <w:spacing w:val="-1"/>
        </w:rPr>
        <w:t xml:space="preserve"> </w:t>
      </w:r>
      <w:r>
        <w:rPr/>
        <w:t>que</w:t>
      </w:r>
      <w:r>
        <w:rPr>
          <w:spacing w:val="-2"/>
        </w:rPr>
        <w:t xml:space="preserve"> </w:t>
      </w:r>
      <w:r>
        <w:rPr/>
        <w:t>tienen un significado</w:t>
      </w:r>
      <w:r>
        <w:rPr>
          <w:spacing w:val="-9"/>
        </w:rPr>
        <w:t xml:space="preserve"> </w:t>
      </w:r>
      <w:r>
        <w:rPr/>
        <w:t>especial</w:t>
      </w:r>
      <w:r>
        <w:rPr>
          <w:spacing w:val="-3"/>
        </w:rPr>
        <w:t xml:space="preserve"> </w:t>
      </w:r>
      <w:r>
        <w:rPr/>
        <w:t>para</w:t>
      </w:r>
      <w:r>
        <w:rPr>
          <w:spacing w:val="-4"/>
        </w:rPr>
        <w:t xml:space="preserve"> </w:t>
      </w:r>
      <w:r>
        <w:rPr/>
        <w:t>bash,</w:t>
      </w:r>
      <w:r>
        <w:rPr>
          <w:spacing w:val="-3"/>
        </w:rPr>
        <w:t xml:space="preserve"> </w:t>
      </w:r>
      <w:r>
        <w:rPr/>
        <w:t xml:space="preserve">como </w:t>
      </w:r>
      <w:r>
        <w:rPr>
          <w:rFonts w:ascii="Courier New" w:hAnsi="Courier New"/>
        </w:rPr>
        <w:t>&lt;,</w:t>
      </w:r>
      <w:r>
        <w:rPr>
          <w:rFonts w:ascii="Courier New" w:hAnsi="Courier New"/>
          <w:spacing w:val="-85"/>
        </w:rPr>
        <w:t xml:space="preserve"> </w:t>
      </w:r>
      <w:r>
        <w:rPr>
          <w:rFonts w:ascii="Courier New" w:hAnsi="Courier New"/>
        </w:rPr>
        <w:t>&gt;,</w:t>
      </w:r>
      <w:r>
        <w:rPr>
          <w:rFonts w:ascii="Courier New" w:hAnsi="Courier New"/>
          <w:spacing w:val="-85"/>
        </w:rPr>
        <w:t xml:space="preserve"> </w:t>
      </w:r>
      <w:r>
        <w:rPr>
          <w:rFonts w:ascii="Courier New" w:hAnsi="Courier New"/>
        </w:rPr>
        <w:t>(</w:t>
      </w:r>
      <w:r>
        <w:rPr/>
        <w:t>,</w:t>
      </w:r>
      <w:r>
        <w:rPr>
          <w:spacing w:val="-3"/>
        </w:rPr>
        <w:t xml:space="preserve"> </w:t>
      </w:r>
      <w:r>
        <w:rPr/>
        <w:t>y</w:t>
      </w:r>
      <w:r>
        <w:rPr>
          <w:spacing w:val="-4"/>
        </w:rPr>
        <w:t xml:space="preserve"> </w:t>
      </w:r>
      <w:r>
        <w:rPr>
          <w:rFonts w:ascii="Courier New" w:hAnsi="Courier New"/>
        </w:rPr>
        <w:t>(</w:t>
      </w:r>
      <w:r>
        <w:rPr/>
        <w:t>,</w:t>
      </w:r>
      <w:r>
        <w:rPr>
          <w:spacing w:val="-3"/>
        </w:rPr>
        <w:t xml:space="preserve"> </w:t>
      </w:r>
      <w:r>
        <w:rPr/>
        <w:t>deben</w:t>
      </w:r>
      <w:r>
        <w:rPr>
          <w:spacing w:val="-4"/>
        </w:rPr>
        <w:t xml:space="preserve"> </w:t>
      </w:r>
      <w:r>
        <w:rPr/>
        <w:t>ser</w:t>
      </w:r>
      <w:r>
        <w:rPr>
          <w:spacing w:val="-3"/>
        </w:rPr>
        <w:t xml:space="preserve"> </w:t>
      </w:r>
      <w:r>
        <w:rPr/>
        <w:t>entrecomillados</w:t>
      </w:r>
      <w:r>
        <w:rPr>
          <w:spacing w:val="-2"/>
        </w:rPr>
        <w:t xml:space="preserve"> </w:t>
      </w:r>
      <w:r>
        <w:rPr/>
        <w:t>o</w:t>
      </w:r>
      <w:r>
        <w:rPr>
          <w:spacing w:val="-3"/>
        </w:rPr>
        <w:t xml:space="preserve"> </w:t>
      </w:r>
      <w:r>
        <w:rPr/>
        <w:t>escapados.</w:t>
      </w:r>
    </w:p>
    <w:p>
      <w:pPr>
        <w:pStyle w:val="BodyText"/>
        <w:ind w:left="0" w:right="0"/>
        <w:rPr>
          <w:sz w:val="28"/>
        </w:rPr>
      </w:pPr>
      <w:r>
        <w:rPr>
          <w:sz w:val="28"/>
        </w:rPr>
      </w:r>
    </w:p>
    <w:p>
      <w:pPr>
        <w:pStyle w:val="BodyText"/>
        <w:spacing w:before="230" w:after="0"/>
        <w:rPr/>
      </w:pPr>
      <w:r>
        <w:rPr/>
        <w:t>Viendo</w:t>
      </w:r>
      <w:r>
        <w:rPr>
          <w:spacing w:val="-11"/>
        </w:rPr>
        <w:t xml:space="preserve"> </w:t>
      </w:r>
      <w:r>
        <w:rPr/>
        <w:t>que</w:t>
      </w:r>
      <w:r>
        <w:rPr>
          <w:spacing w:val="-2"/>
        </w:rPr>
        <w:t xml:space="preserve"> </w:t>
      </w:r>
      <w:r>
        <w:rPr>
          <w:rFonts w:ascii="Courier New" w:hAnsi="Courier New"/>
        </w:rPr>
        <w:t>test</w:t>
      </w:r>
      <w:r>
        <w:rPr>
          <w:rFonts w:ascii="Courier New" w:hAnsi="Courier New"/>
          <w:spacing w:val="-85"/>
        </w:rPr>
        <w:t xml:space="preserve"> </w:t>
      </w:r>
      <w:r>
        <w:rPr/>
        <w:t>y</w:t>
      </w:r>
      <w:r>
        <w:rPr>
          <w:spacing w:val="-3"/>
        </w:rPr>
        <w:t xml:space="preserve"> </w:t>
      </w:r>
      <w:r>
        <w:rPr>
          <w:rFonts w:ascii="Courier New" w:hAnsi="Courier New"/>
        </w:rPr>
        <w:t>[[</w:t>
      </w:r>
      <w:r>
        <w:rPr>
          <w:rFonts w:ascii="Courier New" w:hAnsi="Courier New"/>
          <w:spacing w:val="-8"/>
        </w:rPr>
        <w:t xml:space="preserve"> </w:t>
      </w:r>
      <w:r>
        <w:rPr>
          <w:rFonts w:ascii="Courier New" w:hAnsi="Courier New"/>
        </w:rPr>
        <w:t>]]</w:t>
      </w:r>
      <w:r>
        <w:rPr>
          <w:rFonts w:ascii="Courier New" w:hAnsi="Courier New"/>
          <w:spacing w:val="-85"/>
        </w:rPr>
        <w:t xml:space="preserve"> </w:t>
      </w:r>
      <w:r>
        <w:rPr/>
        <w:t>hacen</w:t>
      </w:r>
      <w:r>
        <w:rPr>
          <w:spacing w:val="-2"/>
        </w:rPr>
        <w:t xml:space="preserve"> </w:t>
      </w:r>
      <w:r>
        <w:rPr/>
        <w:t>más</w:t>
      </w:r>
      <w:r>
        <w:rPr>
          <w:spacing w:val="-3"/>
        </w:rPr>
        <w:t xml:space="preserve"> </w:t>
      </w:r>
      <w:r>
        <w:rPr/>
        <w:t>o</w:t>
      </w:r>
      <w:r>
        <w:rPr>
          <w:spacing w:val="-3"/>
        </w:rPr>
        <w:t xml:space="preserve"> </w:t>
      </w:r>
      <w:r>
        <w:rPr/>
        <w:t>menos</w:t>
      </w:r>
      <w:r>
        <w:rPr>
          <w:spacing w:val="-3"/>
        </w:rPr>
        <w:t xml:space="preserve"> </w:t>
      </w:r>
      <w:r>
        <w:rPr/>
        <w:t>lo</w:t>
      </w:r>
      <w:r>
        <w:rPr>
          <w:spacing w:val="-3"/>
        </w:rPr>
        <w:t xml:space="preserve"> </w:t>
      </w:r>
      <w:r>
        <w:rPr/>
        <w:t>mismo,</w:t>
      </w:r>
      <w:r>
        <w:rPr>
          <w:spacing w:val="-3"/>
        </w:rPr>
        <w:t xml:space="preserve"> </w:t>
      </w:r>
      <w:r>
        <w:rPr/>
        <w:t>¿cual</w:t>
      </w:r>
      <w:r>
        <w:rPr>
          <w:spacing w:val="-4"/>
        </w:rPr>
        <w:t xml:space="preserve"> </w:t>
      </w:r>
      <w:r>
        <w:rPr/>
        <w:t>es</w:t>
      </w:r>
      <w:r>
        <w:rPr>
          <w:spacing w:val="-3"/>
        </w:rPr>
        <w:t xml:space="preserve"> </w:t>
      </w:r>
      <w:r>
        <w:rPr/>
        <w:t>mejor?</w:t>
      </w:r>
      <w:r>
        <w:rPr>
          <w:spacing w:val="-3"/>
        </w:rPr>
        <w:t xml:space="preserve"> </w:t>
      </w:r>
      <w:r>
        <w:rPr>
          <w:rFonts w:ascii="Courier New" w:hAnsi="Courier New"/>
        </w:rPr>
        <w:t>test</w:t>
      </w:r>
      <w:r>
        <w:rPr>
          <w:rFonts w:ascii="Courier New" w:hAnsi="Courier New"/>
          <w:spacing w:val="-85"/>
        </w:rPr>
        <w:t xml:space="preserve"> </w:t>
      </w:r>
      <w:r>
        <w:rPr/>
        <w:t>es</w:t>
      </w:r>
      <w:r>
        <w:rPr>
          <w:spacing w:val="-3"/>
        </w:rPr>
        <w:t xml:space="preserve"> </w:t>
      </w:r>
      <w:r>
        <w:rPr/>
        <w:t>tradicional</w:t>
      </w:r>
      <w:r>
        <w:rPr>
          <w:spacing w:val="-4"/>
        </w:rPr>
        <w:t xml:space="preserve"> </w:t>
      </w:r>
      <w:r>
        <w:rPr/>
        <w:t xml:space="preserve">(y parte de POSIX), mientras que </w:t>
      </w:r>
      <w:r>
        <w:rPr>
          <w:rFonts w:ascii="Courier New" w:hAnsi="Courier New"/>
        </w:rPr>
        <w:t>[[ ]]</w:t>
      </w:r>
      <w:r>
        <w:rPr>
          <w:rFonts w:ascii="Courier New" w:hAnsi="Courier New"/>
          <w:spacing w:val="-79"/>
        </w:rPr>
        <w:t xml:space="preserve"> </w:t>
      </w:r>
      <w:r>
        <w:rPr/>
        <w:t xml:space="preserve">es especifico para </w:t>
      </w:r>
      <w:r>
        <w:rPr>
          <w:rFonts w:ascii="Courier New" w:hAnsi="Courier New"/>
        </w:rPr>
        <w:t>bash</w:t>
      </w:r>
      <w:r>
        <w:rPr/>
        <w:t xml:space="preserve">. Es importante saber como usar </w:t>
      </w:r>
      <w:r>
        <w:rPr>
          <w:rFonts w:ascii="Courier New" w:hAnsi="Courier New"/>
        </w:rPr>
        <w:t>test</w:t>
      </w:r>
      <w:r>
        <w:rPr/>
        <w:t xml:space="preserve">, ya que su uso está muy expandido, pero </w:t>
      </w:r>
      <w:r>
        <w:rPr>
          <w:rFonts w:ascii="Courier New" w:hAnsi="Courier New"/>
        </w:rPr>
        <w:t>[[</w:t>
      </w:r>
      <w:r>
        <w:rPr>
          <w:rFonts w:ascii="Courier New" w:hAnsi="Courier New"/>
          <w:spacing w:val="-82"/>
        </w:rPr>
        <w:t xml:space="preserve"> </w:t>
      </w:r>
      <w:r>
        <w:rPr>
          <w:rFonts w:ascii="Courier New" w:hAnsi="Courier New"/>
        </w:rPr>
        <w:t>]]</w:t>
      </w:r>
      <w:r>
        <w:rPr>
          <w:rFonts w:ascii="Courier New" w:hAnsi="Courier New"/>
          <w:spacing w:val="-82"/>
        </w:rPr>
        <w:t xml:space="preserve"> </w:t>
      </w:r>
      <w:r>
        <w:rPr/>
        <w:t xml:space="preserve">es claramente más útil y fácil para escribir </w:t>
      </w:r>
      <w:r>
        <w:rPr>
          <w:spacing w:val="-2"/>
        </w:rPr>
        <w:t>código.</w:t>
      </w:r>
    </w:p>
    <w:p>
      <w:pPr>
        <w:pStyle w:val="BodyText"/>
        <w:spacing w:before="10" w:after="0"/>
        <w:ind w:left="0" w:right="0"/>
        <w:rPr>
          <w:sz w:val="20"/>
        </w:rPr>
      </w:pPr>
      <w:r>
        <w:rPr>
          <w:sz w:val="20"/>
        </w:rPr>
      </w:r>
    </w:p>
    <w:p>
      <w:pPr>
        <w:pStyle w:val="Heading1"/>
        <w:jc w:val="both"/>
        <w:rPr/>
      </w:pPr>
      <w:r>
        <w:rPr/>
        <w:t>La</w:t>
      </w:r>
      <w:r>
        <w:rPr>
          <w:spacing w:val="-4"/>
        </w:rPr>
        <w:t xml:space="preserve"> </w:t>
      </w:r>
      <w:r>
        <w:rPr/>
        <w:t>portabilidad</w:t>
      </w:r>
      <w:r>
        <w:rPr>
          <w:spacing w:val="-4"/>
        </w:rPr>
        <w:t xml:space="preserve"> </w:t>
      </w:r>
      <w:r>
        <w:rPr/>
        <w:t>es</w:t>
      </w:r>
      <w:r>
        <w:rPr>
          <w:spacing w:val="-3"/>
        </w:rPr>
        <w:t xml:space="preserve"> </w:t>
      </w:r>
      <w:r>
        <w:rPr/>
        <w:t>el</w:t>
      </w:r>
      <w:r>
        <w:rPr>
          <w:spacing w:val="-3"/>
        </w:rPr>
        <w:t xml:space="preserve"> </w:t>
      </w:r>
      <w:r>
        <w:rPr/>
        <w:t>duende</w:t>
      </w:r>
      <w:r>
        <w:rPr>
          <w:spacing w:val="-3"/>
        </w:rPr>
        <w:t xml:space="preserve"> </w:t>
      </w:r>
      <w:r>
        <w:rPr/>
        <w:t>de</w:t>
      </w:r>
      <w:r>
        <w:rPr>
          <w:spacing w:val="-4"/>
        </w:rPr>
        <w:t xml:space="preserve"> </w:t>
      </w:r>
      <w:r>
        <w:rPr/>
        <w:t>las</w:t>
      </w:r>
      <w:r>
        <w:rPr>
          <w:spacing w:val="-3"/>
        </w:rPr>
        <w:t xml:space="preserve"> </w:t>
      </w:r>
      <w:r>
        <w:rPr/>
        <w:t>mentes</w:t>
      </w:r>
      <w:r>
        <w:rPr>
          <w:spacing w:val="-3"/>
        </w:rPr>
        <w:t xml:space="preserve"> </w:t>
      </w:r>
      <w:r>
        <w:rPr>
          <w:spacing w:val="-2"/>
        </w:rPr>
        <w:t>pequeñas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48"/>
        <w:rPr/>
      </w:pPr>
      <w:r>
        <w:rPr/>
        <w:t>Si hablas con gente del Unix real, descubrirás rápidamente que a muchos de ellos no les gusta mucho</w:t>
      </w:r>
      <w:r>
        <w:rPr>
          <w:spacing w:val="-2"/>
        </w:rPr>
        <w:t xml:space="preserve"> </w:t>
      </w:r>
      <w:r>
        <w:rPr/>
        <w:t>Linux.</w:t>
      </w:r>
      <w:r>
        <w:rPr>
          <w:spacing w:val="-2"/>
        </w:rPr>
        <w:t xml:space="preserve"> </w:t>
      </w:r>
      <w:r>
        <w:rPr/>
        <w:t>Lo</w:t>
      </w:r>
      <w:r>
        <w:rPr>
          <w:spacing w:val="-3"/>
        </w:rPr>
        <w:t xml:space="preserve"> </w:t>
      </w:r>
      <w:r>
        <w:rPr/>
        <w:t>consideran</w:t>
      </w:r>
      <w:r>
        <w:rPr>
          <w:spacing w:val="-2"/>
        </w:rPr>
        <w:t xml:space="preserve"> </w:t>
      </w:r>
      <w:r>
        <w:rPr/>
        <w:t>impuro</w:t>
      </w:r>
      <w:r>
        <w:rPr>
          <w:spacing w:val="-3"/>
        </w:rPr>
        <w:t xml:space="preserve"> </w:t>
      </w:r>
      <w:r>
        <w:rPr/>
        <w:t>y</w:t>
      </w:r>
      <w:r>
        <w:rPr>
          <w:spacing w:val="-3"/>
        </w:rPr>
        <w:t xml:space="preserve"> </w:t>
      </w:r>
      <w:r>
        <w:rPr/>
        <w:t>sucio.</w:t>
      </w:r>
      <w:r>
        <w:rPr>
          <w:spacing w:val="-2"/>
        </w:rPr>
        <w:t xml:space="preserve"> </w:t>
      </w:r>
      <w:r>
        <w:rPr/>
        <w:t>Un</w:t>
      </w:r>
      <w:r>
        <w:rPr>
          <w:spacing w:val="-3"/>
        </w:rPr>
        <w:t xml:space="preserve"> </w:t>
      </w:r>
      <w:r>
        <w:rPr/>
        <w:t>principio</w:t>
      </w:r>
      <w:r>
        <w:rPr>
          <w:spacing w:val="-3"/>
        </w:rPr>
        <w:t xml:space="preserve"> </w:t>
      </w:r>
      <w:r>
        <w:rPr/>
        <w:t>de</w:t>
      </w:r>
      <w:r>
        <w:rPr>
          <w:spacing w:val="-2"/>
        </w:rPr>
        <w:t xml:space="preserve"> </w:t>
      </w:r>
      <w:r>
        <w:rPr/>
        <w:t>los</w:t>
      </w:r>
      <w:r>
        <w:rPr>
          <w:spacing w:val="-3"/>
        </w:rPr>
        <w:t xml:space="preserve"> </w:t>
      </w:r>
      <w:r>
        <w:rPr/>
        <w:t>seguidores</w:t>
      </w:r>
      <w:r>
        <w:rPr>
          <w:spacing w:val="-3"/>
        </w:rPr>
        <w:t xml:space="preserve"> </w:t>
      </w:r>
      <w:r>
        <w:rPr/>
        <w:t>de</w:t>
      </w:r>
      <w:r>
        <w:rPr>
          <w:spacing w:val="-4"/>
        </w:rPr>
        <w:t xml:space="preserve"> </w:t>
      </w:r>
      <w:r>
        <w:rPr/>
        <w:t>Unix</w:t>
      </w:r>
      <w:r>
        <w:rPr>
          <w:spacing w:val="-3"/>
        </w:rPr>
        <w:t xml:space="preserve"> </w:t>
      </w:r>
      <w:r>
        <w:rPr/>
        <w:t>es</w:t>
      </w:r>
      <w:r>
        <w:rPr>
          <w:spacing w:val="-3"/>
        </w:rPr>
        <w:t xml:space="preserve"> </w:t>
      </w:r>
      <w:r>
        <w:rPr/>
        <w:t>que</w:t>
      </w:r>
      <w:r>
        <w:rPr>
          <w:spacing w:val="-4"/>
        </w:rPr>
        <w:t xml:space="preserve"> </w:t>
      </w:r>
      <w:r>
        <w:rPr/>
        <w:t>todo</w:t>
      </w:r>
    </w:p>
    <w:p>
      <w:pPr>
        <w:pStyle w:val="BodyText"/>
        <w:spacing w:before="74" w:after="0"/>
        <w:rPr/>
      </w:pPr>
      <w:r>
        <w:rPr/>
        <w:t>debe</w:t>
      </w:r>
      <w:r>
        <w:rPr>
          <w:spacing w:val="-4"/>
        </w:rPr>
        <w:t xml:space="preserve"> </w:t>
      </w:r>
      <w:r>
        <w:rPr/>
        <w:t>ser</w:t>
      </w:r>
      <w:r>
        <w:rPr>
          <w:spacing w:val="-5"/>
        </w:rPr>
        <w:t xml:space="preserve"> </w:t>
      </w:r>
      <w:r>
        <w:rPr/>
        <w:t>"portable".</w:t>
      </w:r>
      <w:r>
        <w:rPr>
          <w:spacing w:val="-4"/>
        </w:rPr>
        <w:t xml:space="preserve"> </w:t>
      </w:r>
      <w:r>
        <w:rPr/>
        <w:t>Esto</w:t>
      </w:r>
      <w:r>
        <w:rPr>
          <w:spacing w:val="-5"/>
        </w:rPr>
        <w:t xml:space="preserve"> </w:t>
      </w:r>
      <w:r>
        <w:rPr/>
        <w:t>significa</w:t>
      </w:r>
      <w:r>
        <w:rPr>
          <w:spacing w:val="-6"/>
        </w:rPr>
        <w:t xml:space="preserve"> </w:t>
      </w:r>
      <w:r>
        <w:rPr/>
        <w:t>que</w:t>
      </w:r>
      <w:r>
        <w:rPr>
          <w:spacing w:val="-4"/>
        </w:rPr>
        <w:t xml:space="preserve"> </w:t>
      </w:r>
      <w:r>
        <w:rPr/>
        <w:t>cualquier</w:t>
      </w:r>
      <w:r>
        <w:rPr>
          <w:spacing w:val="-5"/>
        </w:rPr>
        <w:t xml:space="preserve"> </w:t>
      </w:r>
      <w:r>
        <w:rPr/>
        <w:t>script</w:t>
      </w:r>
      <w:r>
        <w:rPr>
          <w:spacing w:val="-4"/>
        </w:rPr>
        <w:t xml:space="preserve"> </w:t>
      </w:r>
      <w:r>
        <w:rPr/>
        <w:t>que</w:t>
      </w:r>
      <w:r>
        <w:rPr>
          <w:spacing w:val="-6"/>
        </w:rPr>
        <w:t xml:space="preserve"> </w:t>
      </w:r>
      <w:r>
        <w:rPr/>
        <w:t>escribas</w:t>
      </w:r>
      <w:r>
        <w:rPr>
          <w:spacing w:val="-5"/>
        </w:rPr>
        <w:t xml:space="preserve"> </w:t>
      </w:r>
      <w:r>
        <w:rPr/>
        <w:t>debería</w:t>
      </w:r>
      <w:r>
        <w:rPr>
          <w:spacing w:val="-6"/>
        </w:rPr>
        <w:t xml:space="preserve"> </w:t>
      </w:r>
      <w:r>
        <w:rPr/>
        <w:t>poder</w:t>
      </w:r>
      <w:r>
        <w:rPr>
          <w:spacing w:val="-4"/>
        </w:rPr>
        <w:t xml:space="preserve"> </w:t>
      </w:r>
      <w:r>
        <w:rPr/>
        <w:t>funcionar,</w:t>
      </w:r>
      <w:r>
        <w:rPr>
          <w:spacing w:val="-4"/>
        </w:rPr>
        <w:t xml:space="preserve"> </w:t>
      </w:r>
      <w:r>
        <w:rPr/>
        <w:t>sin cambios, en cualquier sistema como-Unix.</w:t>
      </w:r>
    </w:p>
    <w:p>
      <w:pPr>
        <w:pStyle w:val="BodyText"/>
        <w:ind w:left="0" w:right="0"/>
        <w:rPr/>
      </w:pPr>
      <w:r>
        <w:rPr/>
      </w:r>
    </w:p>
    <w:p>
      <w:pPr>
        <w:pStyle w:val="BodyText"/>
        <w:ind w:left="155" w:right="550"/>
        <w:rPr/>
      </w:pPr>
      <w:r>
        <w:rPr/>
        <w:t>La</w:t>
      </w:r>
      <w:r>
        <w:rPr>
          <w:spacing w:val="-2"/>
        </w:rPr>
        <w:t xml:space="preserve"> </w:t>
      </w:r>
      <w:r>
        <w:rPr/>
        <w:t>gente</w:t>
      </w:r>
      <w:r>
        <w:rPr>
          <w:spacing w:val="-2"/>
        </w:rPr>
        <w:t xml:space="preserve"> </w:t>
      </w:r>
      <w:r>
        <w:rPr/>
        <w:t>de</w:t>
      </w:r>
      <w:r>
        <w:rPr>
          <w:spacing w:val="-4"/>
        </w:rPr>
        <w:t xml:space="preserve"> </w:t>
      </w:r>
      <w:r>
        <w:rPr/>
        <w:t>Unix</w:t>
      </w:r>
      <w:r>
        <w:rPr>
          <w:spacing w:val="-3"/>
        </w:rPr>
        <w:t xml:space="preserve"> </w:t>
      </w:r>
      <w:r>
        <w:rPr/>
        <w:t>tiene</w:t>
      </w:r>
      <w:r>
        <w:rPr>
          <w:spacing w:val="-4"/>
        </w:rPr>
        <w:t xml:space="preserve"> </w:t>
      </w:r>
      <w:r>
        <w:rPr/>
        <w:t>una</w:t>
      </w:r>
      <w:r>
        <w:rPr>
          <w:spacing w:val="-4"/>
        </w:rPr>
        <w:t xml:space="preserve"> </w:t>
      </w:r>
      <w:r>
        <w:rPr/>
        <w:t>buena</w:t>
      </w:r>
      <w:r>
        <w:rPr>
          <w:spacing w:val="-2"/>
        </w:rPr>
        <w:t xml:space="preserve"> </w:t>
      </w:r>
      <w:r>
        <w:rPr/>
        <w:t>razón</w:t>
      </w:r>
      <w:r>
        <w:rPr>
          <w:spacing w:val="-3"/>
        </w:rPr>
        <w:t xml:space="preserve"> </w:t>
      </w:r>
      <w:r>
        <w:rPr/>
        <w:t>para</w:t>
      </w:r>
      <w:r>
        <w:rPr>
          <w:spacing w:val="-2"/>
        </w:rPr>
        <w:t xml:space="preserve"> </w:t>
      </w:r>
      <w:r>
        <w:rPr/>
        <w:t>creer</w:t>
      </w:r>
      <w:r>
        <w:rPr>
          <w:spacing w:val="-2"/>
        </w:rPr>
        <w:t xml:space="preserve"> </w:t>
      </w:r>
      <w:r>
        <w:rPr/>
        <w:t>esto.</w:t>
      </w:r>
      <w:r>
        <w:rPr>
          <w:spacing w:val="-3"/>
        </w:rPr>
        <w:t xml:space="preserve"> </w:t>
      </w:r>
      <w:r>
        <w:rPr/>
        <w:t>Han</w:t>
      </w:r>
      <w:r>
        <w:rPr>
          <w:spacing w:val="-3"/>
        </w:rPr>
        <w:t xml:space="preserve"> </w:t>
      </w:r>
      <w:r>
        <w:rPr/>
        <w:t>visto</w:t>
      </w:r>
      <w:r>
        <w:rPr>
          <w:spacing w:val="-3"/>
        </w:rPr>
        <w:t xml:space="preserve"> </w:t>
      </w:r>
      <w:r>
        <w:rPr/>
        <w:t>lo</w:t>
      </w:r>
      <w:r>
        <w:rPr>
          <w:spacing w:val="-3"/>
        </w:rPr>
        <w:t xml:space="preserve"> </w:t>
      </w:r>
      <w:r>
        <w:rPr/>
        <w:t>que</w:t>
      </w:r>
      <w:r>
        <w:rPr>
          <w:spacing w:val="-2"/>
        </w:rPr>
        <w:t xml:space="preserve"> </w:t>
      </w:r>
      <w:r>
        <w:rPr/>
        <w:t>las</w:t>
      </w:r>
      <w:r>
        <w:rPr>
          <w:spacing w:val="-3"/>
        </w:rPr>
        <w:t xml:space="preserve"> </w:t>
      </w:r>
      <w:r>
        <w:rPr/>
        <w:t>extensiones propietarias de los comandos y del shell hicieron al mundo Unix antes de POSIX, están naturalmente escarmentados del efecto de Linux en su amado SO.</w:t>
      </w:r>
    </w:p>
    <w:p>
      <w:pPr>
        <w:pStyle w:val="BodyText"/>
        <w:ind w:left="0" w:right="0"/>
        <w:rPr/>
      </w:pPr>
      <w:r>
        <w:rPr/>
      </w:r>
    </w:p>
    <w:p>
      <w:pPr>
        <w:pStyle w:val="BodyText"/>
        <w:ind w:left="155" w:right="135"/>
        <w:rPr/>
      </w:pPr>
      <w:r>
        <w:rPr/>
        <w:t>Pero la portabilidad tiene un serio inconveniente. Impide el progreso. Requiere que las cosas se hagan</w:t>
      </w:r>
      <w:r>
        <w:rPr>
          <w:spacing w:val="-3"/>
        </w:rPr>
        <w:t xml:space="preserve"> </w:t>
      </w:r>
      <w:r>
        <w:rPr/>
        <w:t>siempre</w:t>
      </w:r>
      <w:r>
        <w:rPr>
          <w:spacing w:val="-3"/>
        </w:rPr>
        <w:t xml:space="preserve"> </w:t>
      </w:r>
      <w:r>
        <w:rPr/>
        <w:t>usando</w:t>
      </w:r>
      <w:r>
        <w:rPr>
          <w:spacing w:val="-3"/>
        </w:rPr>
        <w:t xml:space="preserve"> </w:t>
      </w:r>
      <w:r>
        <w:rPr/>
        <w:t>técnicas</w:t>
      </w:r>
      <w:r>
        <w:rPr>
          <w:spacing w:val="-4"/>
        </w:rPr>
        <w:t xml:space="preserve"> </w:t>
      </w:r>
      <w:r>
        <w:rPr/>
        <w:t>de</w:t>
      </w:r>
      <w:r>
        <w:rPr>
          <w:spacing w:val="-5"/>
        </w:rPr>
        <w:t xml:space="preserve"> </w:t>
      </w:r>
      <w:r>
        <w:rPr/>
        <w:t>"mínimo</w:t>
      </w:r>
      <w:r>
        <w:rPr>
          <w:spacing w:val="-4"/>
        </w:rPr>
        <w:t xml:space="preserve"> </w:t>
      </w:r>
      <w:r>
        <w:rPr/>
        <w:t>común</w:t>
      </w:r>
      <w:r>
        <w:rPr>
          <w:spacing w:val="-4"/>
        </w:rPr>
        <w:t xml:space="preserve"> </w:t>
      </w:r>
      <w:r>
        <w:rPr/>
        <w:t>denominador".</w:t>
      </w:r>
      <w:r>
        <w:rPr>
          <w:spacing w:val="-4"/>
        </w:rPr>
        <w:t xml:space="preserve"> </w:t>
      </w:r>
      <w:r>
        <w:rPr/>
        <w:t>En</w:t>
      </w:r>
      <w:r>
        <w:rPr>
          <w:spacing w:val="-3"/>
        </w:rPr>
        <w:t xml:space="preserve"> </w:t>
      </w:r>
      <w:r>
        <w:rPr/>
        <w:t>el</w:t>
      </w:r>
      <w:r>
        <w:rPr>
          <w:spacing w:val="-5"/>
        </w:rPr>
        <w:t xml:space="preserve"> </w:t>
      </w:r>
      <w:r>
        <w:rPr/>
        <w:t>caso</w:t>
      </w:r>
      <w:r>
        <w:rPr>
          <w:spacing w:val="-4"/>
        </w:rPr>
        <w:t xml:space="preserve"> </w:t>
      </w:r>
      <w:r>
        <w:rPr/>
        <w:t>de</w:t>
      </w:r>
      <w:r>
        <w:rPr>
          <w:spacing w:val="-3"/>
        </w:rPr>
        <w:t xml:space="preserve"> </w:t>
      </w:r>
      <w:r>
        <w:rPr/>
        <w:t>la</w:t>
      </w:r>
      <w:r>
        <w:rPr>
          <w:spacing w:val="-5"/>
        </w:rPr>
        <w:t xml:space="preserve"> </w:t>
      </w:r>
      <w:r>
        <w:rPr/>
        <w:t>programación</w:t>
      </w:r>
      <w:r>
        <w:rPr>
          <w:spacing w:val="-3"/>
        </w:rPr>
        <w:t xml:space="preserve"> </w:t>
      </w:r>
      <w:r>
        <w:rPr/>
        <w:t>en shell, significa hacerlo todo compatible con sh, el Bourne shell original.</w:t>
      </w:r>
    </w:p>
    <w:p>
      <w:pPr>
        <w:pStyle w:val="BodyText"/>
        <w:ind w:left="0" w:right="0"/>
        <w:rPr/>
      </w:pPr>
      <w:r>
        <w:rPr/>
      </w:r>
    </w:p>
    <w:p>
      <w:pPr>
        <w:pStyle w:val="BodyText"/>
        <w:ind w:left="155" w:right="135"/>
        <w:rPr/>
      </w:pPr>
      <w:r>
        <w:rPr/>
        <w:t>Este inconveniente es la excusa que usan los distribuidores propietarios para justificar sus extensiones</w:t>
      </w:r>
      <w:r>
        <w:rPr>
          <w:spacing w:val="-5"/>
        </w:rPr>
        <w:t xml:space="preserve"> </w:t>
      </w:r>
      <w:r>
        <w:rPr/>
        <w:t>propietarias,</w:t>
      </w:r>
      <w:r>
        <w:rPr>
          <w:spacing w:val="-5"/>
        </w:rPr>
        <w:t xml:space="preserve"> </w:t>
      </w:r>
      <w:r>
        <w:rPr/>
        <w:t>sólo</w:t>
      </w:r>
      <w:r>
        <w:rPr>
          <w:spacing w:val="-5"/>
        </w:rPr>
        <w:t xml:space="preserve"> </w:t>
      </w:r>
      <w:r>
        <w:rPr/>
        <w:t>que</w:t>
      </w:r>
      <w:r>
        <w:rPr>
          <w:spacing w:val="-4"/>
        </w:rPr>
        <w:t xml:space="preserve"> </w:t>
      </w:r>
      <w:r>
        <w:rPr/>
        <w:t>las</w:t>
      </w:r>
      <w:r>
        <w:rPr>
          <w:spacing w:val="-5"/>
        </w:rPr>
        <w:t xml:space="preserve"> </w:t>
      </w:r>
      <w:r>
        <w:rPr/>
        <w:t>llaman</w:t>
      </w:r>
      <w:r>
        <w:rPr>
          <w:spacing w:val="-5"/>
        </w:rPr>
        <w:t xml:space="preserve"> </w:t>
      </w:r>
      <w:r>
        <w:rPr/>
        <w:t>"innovaciones".</w:t>
      </w:r>
      <w:r>
        <w:rPr>
          <w:spacing w:val="-4"/>
        </w:rPr>
        <w:t xml:space="preserve"> </w:t>
      </w:r>
      <w:r>
        <w:rPr/>
        <w:t>Pero</w:t>
      </w:r>
      <w:r>
        <w:rPr>
          <w:spacing w:val="-5"/>
        </w:rPr>
        <w:t xml:space="preserve"> </w:t>
      </w:r>
      <w:r>
        <w:rPr/>
        <w:t>realmente</w:t>
      </w:r>
      <w:r>
        <w:rPr>
          <w:spacing w:val="-4"/>
        </w:rPr>
        <w:t xml:space="preserve"> </w:t>
      </w:r>
      <w:r>
        <w:rPr/>
        <w:t>sólo</w:t>
      </w:r>
      <w:r>
        <w:rPr>
          <w:spacing w:val="-4"/>
        </w:rPr>
        <w:t xml:space="preserve"> </w:t>
      </w:r>
      <w:r>
        <w:rPr/>
        <w:t>están</w:t>
      </w:r>
      <w:r>
        <w:rPr>
          <w:spacing w:val="-5"/>
        </w:rPr>
        <w:t xml:space="preserve"> </w:t>
      </w:r>
      <w:r>
        <w:rPr/>
        <w:t>capando dispositivos para sus clientes.</w:t>
      </w:r>
    </w:p>
    <w:p>
      <w:pPr>
        <w:pStyle w:val="BodyText"/>
        <w:ind w:left="0" w:right="0"/>
        <w:rPr>
          <w:sz w:val="26"/>
        </w:rPr>
      </w:pPr>
      <w:r>
        <w:rPr>
          <w:sz w:val="26"/>
        </w:rPr>
      </w:r>
    </w:p>
    <w:p>
      <w:pPr>
        <w:pStyle w:val="BodyText"/>
        <w:ind w:left="0" w:right="0"/>
        <w:rPr>
          <w:sz w:val="22"/>
        </w:rPr>
      </w:pPr>
      <w:r>
        <w:rPr>
          <w:sz w:val="22"/>
        </w:rPr>
      </w:r>
    </w:p>
    <w:p>
      <w:pPr>
        <w:pStyle w:val="BodyText"/>
        <w:ind w:left="155" w:right="550"/>
        <w:rPr/>
      </w:pPr>
      <w:r>
        <w:rPr/>
        <w:t xml:space="preserve">Las herramientas GNU, como </w:t>
      </w:r>
      <w:r>
        <w:rPr>
          <w:rFonts w:ascii="Courier New" w:hAnsi="Courier New"/>
        </w:rPr>
        <w:t>bash</w:t>
      </w:r>
      <w:r>
        <w:rPr/>
        <w:t xml:space="preserve">, no tienen estas restricciones. Consiguen la portabilidad soportando estándares y estando disponibles universalmente. Puedes instalar </w:t>
      </w:r>
      <w:r>
        <w:rPr>
          <w:rFonts w:ascii="Courier New" w:hAnsi="Courier New"/>
        </w:rPr>
        <w:t>bash</w:t>
      </w:r>
      <w:r>
        <w:rPr>
          <w:rFonts w:ascii="Courier New" w:hAnsi="Courier New"/>
          <w:spacing w:val="-76"/>
        </w:rPr>
        <w:t xml:space="preserve"> </w:t>
      </w:r>
      <w:r>
        <w:rPr/>
        <w:t>y las otras herramientas</w:t>
      </w:r>
      <w:r>
        <w:rPr>
          <w:spacing w:val="-6"/>
        </w:rPr>
        <w:t xml:space="preserve"> </w:t>
      </w:r>
      <w:r>
        <w:rPr/>
        <w:t>GNU</w:t>
      </w:r>
      <w:r>
        <w:rPr>
          <w:spacing w:val="-4"/>
        </w:rPr>
        <w:t xml:space="preserve"> </w:t>
      </w:r>
      <w:r>
        <w:rPr/>
        <w:t>en</w:t>
      </w:r>
      <w:r>
        <w:rPr>
          <w:spacing w:val="-4"/>
        </w:rPr>
        <w:t xml:space="preserve"> </w:t>
      </w:r>
      <w:r>
        <w:rPr/>
        <w:t>casi</w:t>
      </w:r>
      <w:r>
        <w:rPr>
          <w:spacing w:val="-3"/>
        </w:rPr>
        <w:t xml:space="preserve"> </w:t>
      </w:r>
      <w:r>
        <w:rPr/>
        <w:t>todo</w:t>
      </w:r>
      <w:r>
        <w:rPr>
          <w:spacing w:val="-4"/>
        </w:rPr>
        <w:t xml:space="preserve"> </w:t>
      </w:r>
      <w:r>
        <w:rPr/>
        <w:t>tipo</w:t>
      </w:r>
      <w:r>
        <w:rPr>
          <w:spacing w:val="-3"/>
        </w:rPr>
        <w:t xml:space="preserve"> </w:t>
      </w:r>
      <w:r>
        <w:rPr/>
        <w:t>de</w:t>
      </w:r>
      <w:r>
        <w:rPr>
          <w:spacing w:val="-5"/>
        </w:rPr>
        <w:t xml:space="preserve"> </w:t>
      </w:r>
      <w:r>
        <w:rPr/>
        <w:t>sistema,</w:t>
      </w:r>
      <w:r>
        <w:rPr>
          <w:spacing w:val="-3"/>
        </w:rPr>
        <w:t xml:space="preserve"> </w:t>
      </w:r>
      <w:r>
        <w:rPr/>
        <w:t>incluso</w:t>
      </w:r>
      <w:r>
        <w:rPr>
          <w:spacing w:val="-4"/>
        </w:rPr>
        <w:t xml:space="preserve"> </w:t>
      </w:r>
      <w:r>
        <w:rPr/>
        <w:t>en</w:t>
      </w:r>
      <w:r>
        <w:rPr>
          <w:spacing w:val="-9"/>
        </w:rPr>
        <w:t xml:space="preserve"> </w:t>
      </w:r>
      <w:r>
        <w:rPr/>
        <w:t>Windows,</w:t>
      </w:r>
      <w:r>
        <w:rPr>
          <w:spacing w:val="-4"/>
        </w:rPr>
        <w:t xml:space="preserve"> </w:t>
      </w:r>
      <w:r>
        <w:rPr/>
        <w:t>sin</w:t>
      </w:r>
      <w:r>
        <w:rPr>
          <w:spacing w:val="-4"/>
        </w:rPr>
        <w:t xml:space="preserve"> </w:t>
      </w:r>
      <w:r>
        <w:rPr/>
        <w:t>coste.</w:t>
      </w:r>
      <w:r>
        <w:rPr>
          <w:spacing w:val="-15"/>
        </w:rPr>
        <w:t xml:space="preserve"> </w:t>
      </w:r>
      <w:r>
        <w:rPr/>
        <w:t>Así</w:t>
      </w:r>
      <w:r>
        <w:rPr>
          <w:spacing w:val="-5"/>
        </w:rPr>
        <w:t xml:space="preserve"> </w:t>
      </w:r>
      <w:r>
        <w:rPr/>
        <w:t>que</w:t>
      </w:r>
      <w:r>
        <w:rPr>
          <w:spacing w:val="-5"/>
        </w:rPr>
        <w:t xml:space="preserve"> </w:t>
      </w:r>
      <w:r>
        <w:rPr/>
        <w:t xml:space="preserve">siéntete libre para usar todas las características de </w:t>
      </w:r>
      <w:r>
        <w:rPr>
          <w:rFonts w:ascii="Courier New" w:hAnsi="Courier New"/>
        </w:rPr>
        <w:t>bash</w:t>
      </w:r>
      <w:r>
        <w:rPr/>
        <w:t xml:space="preserve">. Es </w:t>
      </w:r>
      <w:r>
        <w:rPr>
          <w:i/>
        </w:rPr>
        <w:t xml:space="preserve">realmente </w:t>
      </w:r>
      <w:r>
        <w:rPr/>
        <w:t>portable.</w:t>
      </w:r>
    </w:p>
    <w:p>
      <w:pPr>
        <w:pStyle w:val="BodyText"/>
        <w:spacing w:before="4" w:after="0"/>
        <w:ind w:left="0" w:right="0"/>
        <w:rPr>
          <w:sz w:val="31"/>
        </w:rPr>
      </w:pPr>
      <w:r>
        <w:rPr>
          <w:sz w:val="31"/>
        </w:rPr>
      </w:r>
    </w:p>
    <w:p>
      <w:pPr>
        <w:pStyle w:val="Heading1"/>
        <w:rPr/>
      </w:pPr>
      <w:r>
        <w:rPr/>
        <w:t>Operadores</w:t>
      </w:r>
      <w:r>
        <w:rPr>
          <w:spacing w:val="-8"/>
        </w:rPr>
        <w:t xml:space="preserve"> </w:t>
      </w:r>
      <w:r>
        <w:rPr/>
        <w:t>de</w:t>
      </w:r>
      <w:r>
        <w:rPr>
          <w:spacing w:val="-5"/>
        </w:rPr>
        <w:t xml:space="preserve"> </w:t>
      </w:r>
      <w:r>
        <w:rPr/>
        <w:t>control:</w:t>
      </w:r>
      <w:r>
        <w:rPr>
          <w:spacing w:val="-5"/>
        </w:rPr>
        <w:t xml:space="preserve"> </w:t>
      </w:r>
      <w:r>
        <w:rPr/>
        <w:t>otra</w:t>
      </w:r>
      <w:r>
        <w:rPr>
          <w:spacing w:val="-6"/>
        </w:rPr>
        <w:t xml:space="preserve"> </w:t>
      </w:r>
      <w:r>
        <w:rPr/>
        <w:t>forma</w:t>
      </w:r>
      <w:r>
        <w:rPr>
          <w:spacing w:val="-5"/>
        </w:rPr>
        <w:t xml:space="preserve"> </w:t>
      </w:r>
      <w:r>
        <w:rPr/>
        <w:t>de</w:t>
      </w:r>
      <w:r>
        <w:rPr>
          <w:spacing w:val="-5"/>
        </w:rPr>
        <w:t xml:space="preserve"> </w:t>
      </w:r>
      <w:r>
        <w:rPr>
          <w:spacing w:val="-2"/>
        </w:rPr>
        <w:t>ramificar</w:t>
      </w:r>
    </w:p>
    <w:p>
      <w:pPr>
        <w:pStyle w:val="BodyText"/>
        <w:spacing w:before="119" w:after="0"/>
        <w:ind w:left="155" w:right="135"/>
        <w:rPr/>
      </w:pPr>
      <w:r>
        <w:rPr>
          <w:rFonts w:ascii="Courier New" w:hAnsi="Courier New"/>
        </w:rPr>
        <w:t xml:space="preserve">bash </w:t>
      </w:r>
      <w:r>
        <w:rPr/>
        <w:t xml:space="preserve">ofrece dos operadores de control que pueden realizar ramificaciones. Los operadores </w:t>
      </w:r>
      <w:r>
        <w:rPr>
          <w:rFonts w:ascii="Courier New" w:hAnsi="Courier New"/>
        </w:rPr>
        <w:t xml:space="preserve">&amp;&amp; </w:t>
      </w:r>
      <w:r>
        <w:rPr/>
        <w:t>(AND)</w:t>
      </w:r>
      <w:r>
        <w:rPr>
          <w:spacing w:val="-6"/>
        </w:rPr>
        <w:t xml:space="preserve"> </w:t>
      </w:r>
      <w:r>
        <w:rPr/>
        <w:t>y</w:t>
      </w:r>
      <w:r>
        <w:rPr>
          <w:spacing w:val="-3"/>
        </w:rPr>
        <w:t xml:space="preserve"> </w:t>
      </w:r>
      <w:r>
        <w:rPr>
          <w:rFonts w:ascii="Courier New" w:hAnsi="Courier New"/>
        </w:rPr>
        <w:t>||</w:t>
      </w:r>
      <w:r>
        <w:rPr>
          <w:rFonts w:ascii="Courier New" w:hAnsi="Courier New"/>
          <w:spacing w:val="-85"/>
        </w:rPr>
        <w:t xml:space="preserve"> </w:t>
      </w:r>
      <w:r>
        <w:rPr/>
        <w:t>(OR)</w:t>
      </w:r>
      <w:r>
        <w:rPr>
          <w:spacing w:val="-3"/>
        </w:rPr>
        <w:t xml:space="preserve"> </w:t>
      </w:r>
      <w:r>
        <w:rPr/>
        <w:t>funcionan</w:t>
      </w:r>
      <w:r>
        <w:rPr>
          <w:spacing w:val="-2"/>
        </w:rPr>
        <w:t xml:space="preserve"> </w:t>
      </w:r>
      <w:r>
        <w:rPr/>
        <w:t>como</w:t>
      </w:r>
      <w:r>
        <w:rPr>
          <w:spacing w:val="-3"/>
        </w:rPr>
        <w:t xml:space="preserve"> </w:t>
      </w:r>
      <w:r>
        <w:rPr/>
        <w:t>los</w:t>
      </w:r>
      <w:r>
        <w:rPr>
          <w:spacing w:val="-3"/>
        </w:rPr>
        <w:t xml:space="preserve"> </w:t>
      </w:r>
      <w:r>
        <w:rPr/>
        <w:t>operadores</w:t>
      </w:r>
      <w:r>
        <w:rPr>
          <w:spacing w:val="-3"/>
        </w:rPr>
        <w:t xml:space="preserve"> </w:t>
      </w:r>
      <w:r>
        <w:rPr/>
        <w:t>lógicos</w:t>
      </w:r>
      <w:r>
        <w:rPr>
          <w:spacing w:val="-3"/>
        </w:rPr>
        <w:t xml:space="preserve"> </w:t>
      </w:r>
      <w:r>
        <w:rPr/>
        <w:t>del</w:t>
      </w:r>
      <w:r>
        <w:rPr>
          <w:spacing w:val="-2"/>
        </w:rPr>
        <w:t xml:space="preserve"> </w:t>
      </w:r>
      <w:r>
        <w:rPr/>
        <w:t>comando</w:t>
      </w:r>
      <w:r>
        <w:rPr>
          <w:spacing w:val="-2"/>
        </w:rPr>
        <w:t xml:space="preserve"> </w:t>
      </w:r>
      <w:r>
        <w:rPr/>
        <w:t xml:space="preserve">compuesto </w:t>
      </w:r>
      <w:r>
        <w:rPr>
          <w:rFonts w:ascii="Courier New" w:hAnsi="Courier New"/>
        </w:rPr>
        <w:t>[[</w:t>
      </w:r>
      <w:r>
        <w:rPr>
          <w:rFonts w:ascii="Courier New" w:hAnsi="Courier New"/>
          <w:spacing w:val="-8"/>
        </w:rPr>
        <w:t xml:space="preserve"> </w:t>
      </w:r>
      <w:r>
        <w:rPr>
          <w:rFonts w:ascii="Courier New" w:hAnsi="Courier New"/>
        </w:rPr>
        <w:t>]]</w:t>
      </w:r>
      <w:r>
        <w:rPr/>
        <w:t>.</w:t>
      </w:r>
      <w:r>
        <w:rPr>
          <w:spacing w:val="-3"/>
        </w:rPr>
        <w:t xml:space="preserve"> </w:t>
      </w:r>
      <w:r>
        <w:rPr/>
        <w:t>Esta</w:t>
      </w:r>
      <w:r>
        <w:rPr>
          <w:spacing w:val="-4"/>
        </w:rPr>
        <w:t xml:space="preserve"> </w:t>
      </w:r>
      <w:r>
        <w:rPr/>
        <w:t>es la sintaxis:</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i/>
          <w:sz w:val="24"/>
        </w:rPr>
        <w:t>comando1</w:t>
      </w:r>
      <w:r>
        <w:rPr>
          <w:rFonts w:ascii="Courier New" w:hAnsi="Courier New"/>
          <w:i/>
          <w:spacing w:val="-5"/>
          <w:sz w:val="24"/>
        </w:rPr>
        <w:t xml:space="preserve"> </w:t>
      </w:r>
      <w:r>
        <w:rPr>
          <w:rFonts w:ascii="Courier New" w:hAnsi="Courier New"/>
          <w:i/>
          <w:sz w:val="24"/>
        </w:rPr>
        <w:t>&amp;&amp;</w:t>
      </w:r>
      <w:r>
        <w:rPr>
          <w:rFonts w:ascii="Courier New" w:hAnsi="Courier New"/>
          <w:i/>
          <w:spacing w:val="-5"/>
          <w:sz w:val="24"/>
        </w:rPr>
        <w:t xml:space="preserve"> </w:t>
      </w:r>
      <w:r>
        <w:rPr>
          <w:rFonts w:ascii="Courier New" w:hAnsi="Courier New"/>
          <w:i/>
          <w:spacing w:val="-2"/>
          <w:sz w:val="24"/>
        </w:rPr>
        <w:t>comando2</w:t>
      </w:r>
    </w:p>
    <w:p>
      <w:pPr>
        <w:pStyle w:val="BodyText"/>
        <w:ind w:left="0" w:right="0"/>
        <w:rPr>
          <w:rFonts w:ascii="Courier New" w:hAnsi="Courier New"/>
          <w:i/>
          <w:i/>
        </w:rPr>
      </w:pPr>
      <w:r>
        <w:rPr>
          <w:rFonts w:ascii="Courier New" w:hAnsi="Courier New"/>
          <w:i/>
        </w:rPr>
      </w:r>
    </w:p>
    <w:p>
      <w:pPr>
        <w:pStyle w:val="BodyText"/>
        <w:rPr/>
      </w:pPr>
      <w:r>
        <w:rPr/>
        <w:t>y</w:t>
      </w:r>
    </w:p>
    <w:p>
      <w:pPr>
        <w:pStyle w:val="BodyText"/>
        <w:ind w:left="0" w:right="0"/>
        <w:rPr/>
      </w:pPr>
      <w:r>
        <w:rPr/>
      </w:r>
    </w:p>
    <w:p>
      <w:pPr>
        <w:pStyle w:val="Normal"/>
        <w:spacing w:before="1" w:after="0"/>
        <w:ind w:hanging="0" w:left="155" w:right="0"/>
        <w:jc w:val="left"/>
        <w:rPr>
          <w:rFonts w:ascii="Courier New" w:hAnsi="Courier New"/>
          <w:i/>
          <w:i/>
          <w:sz w:val="24"/>
        </w:rPr>
      </w:pPr>
      <w:r>
        <w:rPr>
          <w:rFonts w:ascii="Courier New" w:hAnsi="Courier New"/>
          <w:i/>
          <w:sz w:val="24"/>
        </w:rPr>
        <w:t>comando1</w:t>
      </w:r>
      <w:r>
        <w:rPr>
          <w:rFonts w:ascii="Courier New" w:hAnsi="Courier New"/>
          <w:i/>
          <w:spacing w:val="-5"/>
          <w:sz w:val="24"/>
        </w:rPr>
        <w:t xml:space="preserve"> </w:t>
      </w:r>
      <w:r>
        <w:rPr>
          <w:rFonts w:ascii="Courier New" w:hAnsi="Courier New"/>
          <w:i/>
          <w:sz w:val="24"/>
        </w:rPr>
        <w:t>||</w:t>
      </w:r>
      <w:r>
        <w:rPr>
          <w:rFonts w:ascii="Courier New" w:hAnsi="Courier New"/>
          <w:i/>
          <w:spacing w:val="-5"/>
          <w:sz w:val="24"/>
        </w:rPr>
        <w:t xml:space="preserve"> </w:t>
      </w:r>
      <w:r>
        <w:rPr>
          <w:rFonts w:ascii="Courier New" w:hAnsi="Courier New"/>
          <w:i/>
          <w:spacing w:val="-2"/>
          <w:sz w:val="24"/>
        </w:rPr>
        <w:t>comando2</w:t>
      </w:r>
    </w:p>
    <w:p>
      <w:pPr>
        <w:pStyle w:val="BodyText"/>
        <w:spacing w:before="11" w:after="0"/>
        <w:ind w:left="0" w:right="0"/>
        <w:rPr>
          <w:rFonts w:ascii="Courier New" w:hAnsi="Courier New"/>
          <w:i/>
          <w:i/>
          <w:sz w:val="23"/>
        </w:rPr>
      </w:pPr>
      <w:r>
        <w:rPr>
          <w:rFonts w:ascii="Courier New" w:hAnsi="Courier New"/>
          <w:i/>
          <w:sz w:val="23"/>
        </w:rPr>
      </w:r>
    </w:p>
    <w:p>
      <w:pPr>
        <w:pStyle w:val="Normal"/>
        <w:spacing w:before="0" w:after="0"/>
        <w:ind w:hanging="0" w:left="155" w:right="254"/>
        <w:jc w:val="left"/>
        <w:rPr>
          <w:sz w:val="24"/>
        </w:rPr>
      </w:pPr>
      <w:r>
        <w:rPr>
          <w:sz w:val="24"/>
        </w:rPr>
        <w:t xml:space="preserve">Es importante entender este comportamiento. Con el operador </w:t>
      </w:r>
      <w:r>
        <w:rPr>
          <w:rFonts w:ascii="Courier New" w:hAnsi="Courier New"/>
          <w:sz w:val="24"/>
        </w:rPr>
        <w:t>&amp;&amp;</w:t>
      </w:r>
      <w:r>
        <w:rPr>
          <w:sz w:val="24"/>
        </w:rPr>
        <w:t xml:space="preserve">, se ejecuta </w:t>
      </w:r>
      <w:r>
        <w:rPr>
          <w:i/>
          <w:sz w:val="24"/>
        </w:rPr>
        <w:t xml:space="preserve">comando1, </w:t>
      </w:r>
      <w:r>
        <w:rPr>
          <w:sz w:val="24"/>
        </w:rPr>
        <w:t xml:space="preserve">y </w:t>
      </w:r>
      <w:r>
        <w:rPr>
          <w:i/>
          <w:sz w:val="24"/>
        </w:rPr>
        <w:t>comando2</w:t>
      </w:r>
      <w:r>
        <w:rPr>
          <w:i/>
          <w:spacing w:val="-3"/>
          <w:sz w:val="24"/>
        </w:rPr>
        <w:t xml:space="preserve"> </w:t>
      </w:r>
      <w:r>
        <w:rPr>
          <w:sz w:val="24"/>
        </w:rPr>
        <w:t>se</w:t>
      </w:r>
      <w:r>
        <w:rPr>
          <w:spacing w:val="-4"/>
          <w:sz w:val="24"/>
        </w:rPr>
        <w:t xml:space="preserve"> </w:t>
      </w:r>
      <w:r>
        <w:rPr>
          <w:sz w:val="24"/>
        </w:rPr>
        <w:t>ejecuta</w:t>
      </w:r>
      <w:r>
        <w:rPr>
          <w:spacing w:val="-2"/>
          <w:sz w:val="24"/>
        </w:rPr>
        <w:t xml:space="preserve"> </w:t>
      </w:r>
      <w:r>
        <w:rPr>
          <w:sz w:val="24"/>
        </w:rPr>
        <w:t>si,</w:t>
      </w:r>
      <w:r>
        <w:rPr>
          <w:spacing w:val="-3"/>
          <w:sz w:val="24"/>
        </w:rPr>
        <w:t xml:space="preserve"> </w:t>
      </w:r>
      <w:r>
        <w:rPr>
          <w:sz w:val="24"/>
        </w:rPr>
        <w:t>y</w:t>
      </w:r>
      <w:r>
        <w:rPr>
          <w:spacing w:val="-3"/>
          <w:sz w:val="24"/>
        </w:rPr>
        <w:t xml:space="preserve"> </w:t>
      </w:r>
      <w:r>
        <w:rPr>
          <w:sz w:val="24"/>
        </w:rPr>
        <w:t>sólo</w:t>
      </w:r>
      <w:r>
        <w:rPr>
          <w:spacing w:val="-3"/>
          <w:sz w:val="24"/>
        </w:rPr>
        <w:t xml:space="preserve"> </w:t>
      </w:r>
      <w:r>
        <w:rPr>
          <w:sz w:val="24"/>
        </w:rPr>
        <w:t>si,</w:t>
      </w:r>
      <w:r>
        <w:rPr>
          <w:spacing w:val="-2"/>
          <w:sz w:val="24"/>
        </w:rPr>
        <w:t xml:space="preserve"> </w:t>
      </w:r>
      <w:r>
        <w:rPr>
          <w:i/>
          <w:sz w:val="24"/>
        </w:rPr>
        <w:t>comando1</w:t>
      </w:r>
      <w:r>
        <w:rPr>
          <w:i/>
          <w:spacing w:val="-3"/>
          <w:sz w:val="24"/>
        </w:rPr>
        <w:t xml:space="preserve"> </w:t>
      </w:r>
      <w:r>
        <w:rPr>
          <w:sz w:val="24"/>
        </w:rPr>
        <w:t>es</w:t>
      </w:r>
      <w:r>
        <w:rPr>
          <w:spacing w:val="-3"/>
          <w:sz w:val="24"/>
        </w:rPr>
        <w:t xml:space="preserve"> </w:t>
      </w:r>
      <w:r>
        <w:rPr>
          <w:sz w:val="24"/>
        </w:rPr>
        <w:t>exitoso.</w:t>
      </w:r>
      <w:r>
        <w:rPr>
          <w:spacing w:val="-3"/>
          <w:sz w:val="24"/>
        </w:rPr>
        <w:t xml:space="preserve"> </w:t>
      </w:r>
      <w:r>
        <w:rPr>
          <w:sz w:val="24"/>
        </w:rPr>
        <w:t>Con</w:t>
      </w:r>
      <w:r>
        <w:rPr>
          <w:spacing w:val="-3"/>
          <w:sz w:val="24"/>
        </w:rPr>
        <w:t xml:space="preserve"> </w:t>
      </w:r>
      <w:r>
        <w:rPr>
          <w:sz w:val="24"/>
        </w:rPr>
        <w:t>el</w:t>
      </w:r>
      <w:r>
        <w:rPr>
          <w:spacing w:val="-2"/>
          <w:sz w:val="24"/>
        </w:rPr>
        <w:t xml:space="preserve"> </w:t>
      </w:r>
      <w:r>
        <w:rPr>
          <w:sz w:val="24"/>
        </w:rPr>
        <w:t>operador</w:t>
      </w:r>
      <w:r>
        <w:rPr>
          <w:spacing w:val="-2"/>
          <w:sz w:val="24"/>
        </w:rPr>
        <w:t xml:space="preserve"> </w:t>
      </w:r>
      <w:r>
        <w:rPr>
          <w:rFonts w:ascii="Courier New" w:hAnsi="Courier New"/>
          <w:sz w:val="24"/>
        </w:rPr>
        <w:t>||</w:t>
      </w:r>
      <w:r>
        <w:rPr>
          <w:sz w:val="24"/>
        </w:rPr>
        <w:t>,</w:t>
      </w:r>
      <w:r>
        <w:rPr>
          <w:spacing w:val="-3"/>
          <w:sz w:val="24"/>
        </w:rPr>
        <w:t xml:space="preserve"> </w:t>
      </w:r>
      <w:r>
        <w:rPr>
          <w:sz w:val="24"/>
        </w:rPr>
        <w:t>se</w:t>
      </w:r>
      <w:r>
        <w:rPr>
          <w:spacing w:val="-4"/>
          <w:sz w:val="24"/>
        </w:rPr>
        <w:t xml:space="preserve"> </w:t>
      </w:r>
      <w:r>
        <w:rPr>
          <w:sz w:val="24"/>
        </w:rPr>
        <w:t>ejecuta</w:t>
      </w:r>
      <w:r>
        <w:rPr>
          <w:spacing w:val="-2"/>
          <w:sz w:val="24"/>
        </w:rPr>
        <w:t xml:space="preserve"> </w:t>
      </w:r>
      <w:r>
        <w:rPr>
          <w:i/>
          <w:sz w:val="24"/>
        </w:rPr>
        <w:t xml:space="preserve">comando1, </w:t>
      </w:r>
      <w:r>
        <w:rPr>
          <w:sz w:val="24"/>
        </w:rPr>
        <w:t xml:space="preserve">y </w:t>
      </w:r>
      <w:r>
        <w:rPr>
          <w:i/>
          <w:sz w:val="24"/>
        </w:rPr>
        <w:t xml:space="preserve">comando2 </w:t>
      </w:r>
      <w:r>
        <w:rPr>
          <w:sz w:val="24"/>
        </w:rPr>
        <w:t xml:space="preserve">se ejecuta si, y sólo si, </w:t>
      </w:r>
      <w:r>
        <w:rPr>
          <w:i/>
          <w:sz w:val="24"/>
        </w:rPr>
        <w:t xml:space="preserve">comando2 </w:t>
      </w:r>
      <w:r>
        <w:rPr>
          <w:sz w:val="24"/>
        </w:rPr>
        <w:t>no es exitoso.</w:t>
      </w:r>
    </w:p>
    <w:p>
      <w:pPr>
        <w:pStyle w:val="BodyText"/>
        <w:spacing w:before="11" w:after="0"/>
        <w:ind w:left="0" w:right="0"/>
        <w:rPr>
          <w:sz w:val="23"/>
        </w:rPr>
      </w:pPr>
      <w:r>
        <w:rPr>
          <w:sz w:val="23"/>
        </w:rPr>
      </w:r>
    </w:p>
    <w:p>
      <w:pPr>
        <w:pStyle w:val="BodyText"/>
        <w:rPr/>
      </w:pPr>
      <w:r>
        <w:rPr/>
        <w:t>En</w:t>
      </w:r>
      <w:r>
        <w:rPr>
          <w:spacing w:val="-4"/>
        </w:rPr>
        <w:t xml:space="preserve"> </w:t>
      </w:r>
      <w:r>
        <w:rPr/>
        <w:t>términos</w:t>
      </w:r>
      <w:r>
        <w:rPr>
          <w:spacing w:val="-2"/>
        </w:rPr>
        <w:t xml:space="preserve"> </w:t>
      </w:r>
      <w:r>
        <w:rPr/>
        <w:t>prácticos,</w:t>
      </w:r>
      <w:r>
        <w:rPr>
          <w:spacing w:val="-3"/>
        </w:rPr>
        <w:t xml:space="preserve"> </w:t>
      </w:r>
      <w:r>
        <w:rPr/>
        <w:t>esto</w:t>
      </w:r>
      <w:r>
        <w:rPr>
          <w:spacing w:val="-4"/>
        </w:rPr>
        <w:t xml:space="preserve"> </w:t>
      </w:r>
      <w:r>
        <w:rPr/>
        <w:t>significa</w:t>
      </w:r>
      <w:r>
        <w:rPr>
          <w:spacing w:val="-5"/>
        </w:rPr>
        <w:t xml:space="preserve"> </w:t>
      </w:r>
      <w:r>
        <w:rPr/>
        <w:t>que</w:t>
      </w:r>
      <w:r>
        <w:rPr>
          <w:spacing w:val="-5"/>
        </w:rPr>
        <w:t xml:space="preserve"> </w:t>
      </w:r>
      <w:r>
        <w:rPr/>
        <w:t>podemos</w:t>
      </w:r>
      <w:r>
        <w:rPr>
          <w:spacing w:val="-2"/>
        </w:rPr>
        <w:t xml:space="preserve"> </w:t>
      </w:r>
      <w:r>
        <w:rPr/>
        <w:t>hacer</w:t>
      </w:r>
      <w:r>
        <w:rPr>
          <w:spacing w:val="-4"/>
        </w:rPr>
        <w:t xml:space="preserve"> </w:t>
      </w:r>
      <w:r>
        <w:rPr/>
        <w:t>algo</w:t>
      </w:r>
      <w:r>
        <w:rPr>
          <w:spacing w:val="-3"/>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mkdir</w:t>
      </w:r>
      <w:r>
        <w:rPr>
          <w:rFonts w:ascii="Courier New" w:hAnsi="Courier New"/>
          <w:b/>
          <w:spacing w:val="-4"/>
          <w:sz w:val="24"/>
        </w:rPr>
        <w:t xml:space="preserve"> </w:t>
      </w:r>
      <w:r>
        <w:rPr>
          <w:rFonts w:ascii="Courier New" w:hAnsi="Courier New"/>
          <w:b/>
          <w:sz w:val="24"/>
        </w:rPr>
        <w:t>temp</w:t>
      </w:r>
      <w:r>
        <w:rPr>
          <w:rFonts w:ascii="Courier New" w:hAnsi="Courier New"/>
          <w:b/>
          <w:spacing w:val="-5"/>
          <w:sz w:val="24"/>
        </w:rPr>
        <w:t xml:space="preserve"> </w:t>
      </w:r>
      <w:r>
        <w:rPr>
          <w:rFonts w:ascii="Courier New" w:hAnsi="Courier New"/>
          <w:b/>
          <w:sz w:val="24"/>
        </w:rPr>
        <w:t>&amp;&amp;</w:t>
      </w:r>
      <w:r>
        <w:rPr>
          <w:rFonts w:ascii="Courier New" w:hAnsi="Courier New"/>
          <w:b/>
          <w:spacing w:val="-5"/>
          <w:sz w:val="24"/>
        </w:rPr>
        <w:t xml:space="preserve"> </w:t>
      </w:r>
      <w:r>
        <w:rPr>
          <w:rFonts w:ascii="Courier New" w:hAnsi="Courier New"/>
          <w:b/>
          <w:sz w:val="24"/>
        </w:rPr>
        <w:t>cd</w:t>
      </w:r>
      <w:r>
        <w:rPr>
          <w:rFonts w:ascii="Courier New" w:hAnsi="Courier New"/>
          <w:b/>
          <w:spacing w:val="-4"/>
          <w:sz w:val="24"/>
        </w:rPr>
        <w:t xml:space="preserve"> temp</w:t>
      </w:r>
    </w:p>
    <w:p>
      <w:pPr>
        <w:pStyle w:val="BodyText"/>
        <w:ind w:left="0" w:right="0"/>
        <w:rPr>
          <w:rFonts w:ascii="Courier New" w:hAnsi="Courier New"/>
          <w:b/>
        </w:rPr>
      </w:pPr>
      <w:r>
        <w:rPr>
          <w:rFonts w:ascii="Courier New" w:hAnsi="Courier New"/>
          <w:b/>
        </w:rPr>
      </w:r>
    </w:p>
    <w:p>
      <w:pPr>
        <w:pStyle w:val="BodyText"/>
        <w:ind w:left="155" w:right="146"/>
        <w:rPr/>
      </w:pPr>
      <w:r>
        <w:rPr/>
        <w:t xml:space="preserve">Esto creará un directorio llamado </w:t>
      </w:r>
      <w:r>
        <w:rPr>
          <w:rFonts w:ascii="Courier New" w:hAnsi="Courier New"/>
        </w:rPr>
        <w:t>temp</w:t>
      </w:r>
      <w:r>
        <w:rPr/>
        <w:t>, y si tiene éxito, el directorio de trabajo actual se cambiará</w:t>
      </w:r>
      <w:r>
        <w:rPr>
          <w:spacing w:val="40"/>
        </w:rPr>
        <w:t xml:space="preserve"> </w:t>
      </w:r>
      <w:r>
        <w:rPr/>
        <w:t>a</w:t>
      </w:r>
      <w:r>
        <w:rPr>
          <w:spacing w:val="-5"/>
        </w:rPr>
        <w:t xml:space="preserve"> </w:t>
      </w:r>
      <w:r>
        <w:rPr>
          <w:rFonts w:ascii="Courier New" w:hAnsi="Courier New"/>
        </w:rPr>
        <w:t>temp</w:t>
      </w:r>
      <w:r>
        <w:rPr/>
        <w:t>.</w:t>
      </w:r>
      <w:r>
        <w:rPr>
          <w:spacing w:val="-3"/>
        </w:rPr>
        <w:t xml:space="preserve"> </w:t>
      </w:r>
      <w:r>
        <w:rPr/>
        <w:t>El</w:t>
      </w:r>
      <w:r>
        <w:rPr>
          <w:spacing w:val="-4"/>
        </w:rPr>
        <w:t xml:space="preserve"> </w:t>
      </w:r>
      <w:r>
        <w:rPr/>
        <w:t>segundo</w:t>
      </w:r>
      <w:r>
        <w:rPr>
          <w:spacing w:val="-3"/>
        </w:rPr>
        <w:t xml:space="preserve"> </w:t>
      </w:r>
      <w:r>
        <w:rPr/>
        <w:t>comando</w:t>
      </w:r>
      <w:r>
        <w:rPr>
          <w:spacing w:val="-3"/>
        </w:rPr>
        <w:t xml:space="preserve"> </w:t>
      </w:r>
      <w:r>
        <w:rPr/>
        <w:t>sólo</w:t>
      </w:r>
      <w:r>
        <w:rPr>
          <w:spacing w:val="-3"/>
        </w:rPr>
        <w:t xml:space="preserve"> </w:t>
      </w:r>
      <w:r>
        <w:rPr/>
        <w:t>se</w:t>
      </w:r>
      <w:r>
        <w:rPr>
          <w:spacing w:val="-4"/>
        </w:rPr>
        <w:t xml:space="preserve"> </w:t>
      </w:r>
      <w:r>
        <w:rPr/>
        <w:t>intenta</w:t>
      </w:r>
      <w:r>
        <w:rPr>
          <w:spacing w:val="-2"/>
        </w:rPr>
        <w:t xml:space="preserve"> </w:t>
      </w:r>
      <w:r>
        <w:rPr/>
        <w:t>ejecutar</w:t>
      </w:r>
      <w:r>
        <w:rPr>
          <w:spacing w:val="-3"/>
        </w:rPr>
        <w:t xml:space="preserve"> </w:t>
      </w:r>
      <w:r>
        <w:rPr/>
        <w:t>si</w:t>
      </w:r>
      <w:r>
        <w:rPr>
          <w:spacing w:val="-4"/>
        </w:rPr>
        <w:t xml:space="preserve"> </w:t>
      </w:r>
      <w:r>
        <w:rPr/>
        <w:t>el</w:t>
      </w:r>
      <w:r>
        <w:rPr>
          <w:spacing w:val="-2"/>
        </w:rPr>
        <w:t xml:space="preserve"> </w:t>
      </w:r>
      <w:r>
        <w:rPr/>
        <w:t xml:space="preserve">comando </w:t>
      </w:r>
      <w:r>
        <w:rPr>
          <w:rFonts w:ascii="Courier New" w:hAnsi="Courier New"/>
        </w:rPr>
        <w:t>mkdir</w:t>
      </w:r>
      <w:r>
        <w:rPr>
          <w:rFonts w:ascii="Courier New" w:hAnsi="Courier New"/>
          <w:spacing w:val="-85"/>
        </w:rPr>
        <w:t xml:space="preserve"> </w:t>
      </w:r>
      <w:r>
        <w:rPr/>
        <w:t>tiene</w:t>
      </w:r>
      <w:r>
        <w:rPr>
          <w:spacing w:val="-2"/>
        </w:rPr>
        <w:t xml:space="preserve"> </w:t>
      </w:r>
      <w:r>
        <w:rPr/>
        <w:t>éxito.</w:t>
      </w:r>
      <w:r>
        <w:rPr>
          <w:spacing w:val="-2"/>
        </w:rPr>
        <w:t xml:space="preserve"> </w:t>
      </w:r>
      <w:r>
        <w:rPr/>
        <w:t>Igualmente, un comando como éste: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-d</w:t>
      </w:r>
      <w:r>
        <w:rPr>
          <w:rFonts w:ascii="Courier New" w:hAnsi="Courier New"/>
          <w:b/>
          <w:spacing w:val="-3"/>
          <w:sz w:val="24"/>
        </w:rPr>
        <w:t xml:space="preserve"> </w:t>
      </w:r>
      <w:r>
        <w:rPr>
          <w:rFonts w:ascii="Courier New" w:hAnsi="Courier New"/>
          <w:b/>
          <w:sz w:val="24"/>
        </w:rPr>
        <w:t>temp</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mkdir</w:t>
      </w:r>
      <w:r>
        <w:rPr>
          <w:rFonts w:ascii="Courier New" w:hAnsi="Courier New"/>
          <w:b/>
          <w:spacing w:val="-3"/>
          <w:sz w:val="24"/>
        </w:rPr>
        <w:t xml:space="preserve"> </w:t>
      </w:r>
      <w:r>
        <w:rPr>
          <w:rFonts w:ascii="Courier New" w:hAnsi="Courier New"/>
          <w:b/>
          <w:spacing w:val="-4"/>
          <w:sz w:val="24"/>
        </w:rPr>
        <w:t>temp</w:t>
      </w:r>
    </w:p>
    <w:p>
      <w:pPr>
        <w:pStyle w:val="BodyText"/>
        <w:ind w:left="0" w:right="0"/>
        <w:rPr>
          <w:rFonts w:ascii="Courier New" w:hAnsi="Courier New"/>
          <w:b/>
        </w:rPr>
      </w:pPr>
      <w:r>
        <w:rPr>
          <w:rFonts w:ascii="Courier New" w:hAnsi="Courier New"/>
          <w:b/>
        </w:rPr>
      </w:r>
    </w:p>
    <w:p>
      <w:pPr>
        <w:pStyle w:val="BodyText"/>
        <w:ind w:left="155" w:right="173"/>
        <w:rPr/>
      </w:pPr>
      <w:r>
        <w:rPr/>
        <w:t>comprobaremos</w:t>
      </w:r>
      <w:r>
        <w:rPr>
          <w:spacing w:val="-3"/>
        </w:rPr>
        <w:t xml:space="preserve"> </w:t>
      </w:r>
      <w:r>
        <w:rPr/>
        <w:t>si</w:t>
      </w:r>
      <w:r>
        <w:rPr>
          <w:spacing w:val="-4"/>
        </w:rPr>
        <w:t xml:space="preserve"> </w:t>
      </w:r>
      <w:r>
        <w:rPr/>
        <w:t>existe</w:t>
      </w:r>
      <w:r>
        <w:rPr>
          <w:spacing w:val="-4"/>
        </w:rPr>
        <w:t xml:space="preserve"> </w:t>
      </w:r>
      <w:r>
        <w:rPr/>
        <w:t>el</w:t>
      </w:r>
      <w:r>
        <w:rPr>
          <w:spacing w:val="-2"/>
        </w:rPr>
        <w:t xml:space="preserve"> </w:t>
      </w:r>
      <w:r>
        <w:rPr/>
        <w:t>directorio</w:t>
      </w:r>
      <w:r>
        <w:rPr>
          <w:spacing w:val="-1"/>
        </w:rPr>
        <w:t xml:space="preserve"> </w:t>
      </w:r>
      <w:r>
        <w:rPr>
          <w:rFonts w:ascii="Courier New" w:hAnsi="Courier New"/>
        </w:rPr>
        <w:t>temp</w:t>
      </w:r>
      <w:r>
        <w:rPr/>
        <w:t>,</w:t>
      </w:r>
      <w:r>
        <w:rPr>
          <w:spacing w:val="-3"/>
        </w:rPr>
        <w:t xml:space="preserve"> </w:t>
      </w:r>
      <w:r>
        <w:rPr/>
        <w:t>y</w:t>
      </w:r>
      <w:r>
        <w:rPr>
          <w:spacing w:val="-3"/>
        </w:rPr>
        <w:t xml:space="preserve"> </w:t>
      </w:r>
      <w:r>
        <w:rPr/>
        <w:t>sólo</w:t>
      </w:r>
      <w:r>
        <w:rPr>
          <w:spacing w:val="-3"/>
        </w:rPr>
        <w:t xml:space="preserve"> </w:t>
      </w:r>
      <w:r>
        <w:rPr/>
        <w:t>si</w:t>
      </w:r>
      <w:r>
        <w:rPr>
          <w:spacing w:val="-4"/>
        </w:rPr>
        <w:t xml:space="preserve"> </w:t>
      </w:r>
      <w:r>
        <w:rPr/>
        <w:t>falla</w:t>
      </w:r>
      <w:r>
        <w:rPr>
          <w:spacing w:val="-4"/>
        </w:rPr>
        <w:t xml:space="preserve"> </w:t>
      </w:r>
      <w:r>
        <w:rPr/>
        <w:t>el</w:t>
      </w:r>
      <w:r>
        <w:rPr>
          <w:spacing w:val="-4"/>
        </w:rPr>
        <w:t xml:space="preserve"> </w:t>
      </w:r>
      <w:r>
        <w:rPr/>
        <w:t>test,</w:t>
      </w:r>
      <w:r>
        <w:rPr>
          <w:spacing w:val="-2"/>
        </w:rPr>
        <w:t xml:space="preserve"> </w:t>
      </w:r>
      <w:r>
        <w:rPr/>
        <w:t>se</w:t>
      </w:r>
      <w:r>
        <w:rPr>
          <w:spacing w:val="-4"/>
        </w:rPr>
        <w:t xml:space="preserve"> </w:t>
      </w:r>
      <w:r>
        <w:rPr/>
        <w:t>creará</w:t>
      </w:r>
      <w:r>
        <w:rPr>
          <w:spacing w:val="-2"/>
        </w:rPr>
        <w:t xml:space="preserve"> </w:t>
      </w:r>
      <w:r>
        <w:rPr/>
        <w:t>el</w:t>
      </w:r>
      <w:r>
        <w:rPr>
          <w:spacing w:val="-4"/>
        </w:rPr>
        <w:t xml:space="preserve"> </w:t>
      </w:r>
      <w:r>
        <w:rPr/>
        <w:t>directorio.</w:t>
      </w:r>
      <w:r>
        <w:rPr>
          <w:spacing w:val="-2"/>
        </w:rPr>
        <w:t xml:space="preserve"> </w:t>
      </w:r>
      <w:r>
        <w:rPr/>
        <w:t>Este</w:t>
      </w:r>
      <w:r>
        <w:rPr>
          <w:spacing w:val="-4"/>
        </w:rPr>
        <w:t xml:space="preserve"> </w:t>
      </w:r>
      <w:r>
        <w:rPr/>
        <w:t>tipo de construcción es muy útil para detectar errores en scripts, y asunto que se tratará más tarde en capítulos posteriores. Por ejemplo, podríamos hacer esto en un script:</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-d</w:t>
      </w:r>
      <w:r>
        <w:rPr>
          <w:rFonts w:ascii="Courier New" w:hAnsi="Courier New"/>
          <w:spacing w:val="-2"/>
        </w:rPr>
        <w:t xml:space="preserve"> </w:t>
      </w:r>
      <w:r>
        <w:rPr>
          <w:rFonts w:ascii="Courier New" w:hAnsi="Courier New"/>
        </w:rPr>
        <w:t>temp</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rPr>
        <w:t>exit</w:t>
      </w:r>
      <w:r>
        <w:rPr>
          <w:rFonts w:ascii="Courier New" w:hAnsi="Courier New"/>
          <w:spacing w:val="-2"/>
        </w:rPr>
        <w:t xml:space="preserve"> </w:t>
      </w:r>
      <w:r>
        <w:rPr>
          <w:rFonts w:ascii="Courier New" w:hAnsi="Courier New"/>
          <w:spacing w:val="-10"/>
        </w:rPr>
        <w:t>1</w:t>
      </w:r>
    </w:p>
    <w:p>
      <w:pPr>
        <w:pStyle w:val="BodyText"/>
        <w:spacing w:before="62" w:after="0"/>
        <w:ind w:left="155" w:right="148"/>
        <w:rPr/>
      </w:pPr>
      <w:r>
        <w:rPr/>
        <w:t>Si</w:t>
      </w:r>
      <w:r>
        <w:rPr>
          <w:spacing w:val="-4"/>
        </w:rPr>
        <w:t xml:space="preserve"> </w:t>
      </w:r>
      <w:r>
        <w:rPr/>
        <w:t>el</w:t>
      </w:r>
      <w:r>
        <w:rPr>
          <w:spacing w:val="-2"/>
        </w:rPr>
        <w:t xml:space="preserve"> </w:t>
      </w:r>
      <w:r>
        <w:rPr/>
        <w:t>script</w:t>
      </w:r>
      <w:r>
        <w:rPr>
          <w:spacing w:val="-2"/>
        </w:rPr>
        <w:t xml:space="preserve"> </w:t>
      </w:r>
      <w:r>
        <w:rPr/>
        <w:t>requiere</w:t>
      </w:r>
      <w:r>
        <w:rPr>
          <w:spacing w:val="-2"/>
        </w:rPr>
        <w:t xml:space="preserve"> </w:t>
      </w:r>
      <w:r>
        <w:rPr/>
        <w:t>el</w:t>
      </w:r>
      <w:r>
        <w:rPr>
          <w:spacing w:val="-4"/>
        </w:rPr>
        <w:t xml:space="preserve"> </w:t>
      </w:r>
      <w:r>
        <w:rPr/>
        <w:t xml:space="preserve">directorio </w:t>
      </w:r>
      <w:r>
        <w:rPr>
          <w:rFonts w:ascii="Courier New" w:hAnsi="Courier New"/>
        </w:rPr>
        <w:t>temp</w:t>
      </w:r>
      <w:r>
        <w:rPr/>
        <w:t>,</w:t>
      </w:r>
      <w:r>
        <w:rPr>
          <w:spacing w:val="-3"/>
        </w:rPr>
        <w:t xml:space="preserve"> </w:t>
      </w:r>
      <w:r>
        <w:rPr/>
        <w:t>y</w:t>
      </w:r>
      <w:r>
        <w:rPr>
          <w:spacing w:val="-3"/>
        </w:rPr>
        <w:t xml:space="preserve"> </w:t>
      </w:r>
      <w:r>
        <w:rPr/>
        <w:t>no</w:t>
      </w:r>
      <w:r>
        <w:rPr>
          <w:spacing w:val="-3"/>
        </w:rPr>
        <w:t xml:space="preserve"> </w:t>
      </w:r>
      <w:r>
        <w:rPr/>
        <w:t>existe,</w:t>
      </w:r>
      <w:r>
        <w:rPr>
          <w:spacing w:val="-2"/>
        </w:rPr>
        <w:t xml:space="preserve"> </w:t>
      </w:r>
      <w:r>
        <w:rPr/>
        <w:t>entonces</w:t>
      </w:r>
      <w:r>
        <w:rPr>
          <w:spacing w:val="-3"/>
        </w:rPr>
        <w:t xml:space="preserve"> </w:t>
      </w:r>
      <w:r>
        <w:rPr/>
        <w:t>el</w:t>
      </w:r>
      <w:r>
        <w:rPr>
          <w:spacing w:val="-2"/>
        </w:rPr>
        <w:t xml:space="preserve"> </w:t>
      </w:r>
      <w:r>
        <w:rPr/>
        <w:t>script</w:t>
      </w:r>
      <w:r>
        <w:rPr>
          <w:spacing w:val="-2"/>
        </w:rPr>
        <w:t xml:space="preserve"> </w:t>
      </w:r>
      <w:r>
        <w:rPr/>
        <w:t>terminará</w:t>
      </w:r>
      <w:r>
        <w:rPr>
          <w:spacing w:val="-4"/>
        </w:rPr>
        <w:t xml:space="preserve"> </w:t>
      </w:r>
      <w:r>
        <w:rPr/>
        <w:t>con</w:t>
      </w:r>
      <w:r>
        <w:rPr>
          <w:spacing w:val="-2"/>
        </w:rPr>
        <w:t xml:space="preserve"> </w:t>
      </w:r>
      <w:r>
        <w:rPr/>
        <w:t>un</w:t>
      </w:r>
      <w:r>
        <w:rPr>
          <w:spacing w:val="-3"/>
        </w:rPr>
        <w:t xml:space="preserve"> </w:t>
      </w:r>
      <w:r>
        <w:rPr/>
        <w:t>estado</w:t>
      </w:r>
      <w:r>
        <w:rPr>
          <w:spacing w:val="-3"/>
        </w:rPr>
        <w:t xml:space="preserve"> </w:t>
      </w:r>
      <w:r>
        <w:rPr/>
        <w:t>de salida de uno.</w:t>
      </w:r>
    </w:p>
    <w:p>
      <w:pPr>
        <w:pStyle w:val="BodyText"/>
        <w:spacing w:before="4" w:after="0"/>
        <w:ind w:left="0" w:right="0"/>
        <w:rPr>
          <w:sz w:val="31"/>
        </w:rPr>
      </w:pPr>
      <w:r>
        <w:rPr>
          <w:sz w:val="31"/>
        </w:rPr>
      </w:r>
    </w:p>
    <w:p>
      <w:pPr>
        <w:pStyle w:val="Heading1"/>
        <w:rPr/>
      </w:pPr>
      <w:r>
        <w:rPr>
          <w:spacing w:val="-2"/>
        </w:rPr>
        <w:t>Resumiendo</w:t>
      </w:r>
    </w:p>
    <w:p>
      <w:pPr>
        <w:pStyle w:val="BodyText"/>
        <w:spacing w:before="119" w:after="0"/>
        <w:rPr/>
      </w:pPr>
      <w:r>
        <w:rPr/>
        <w:t xml:space="preserve">Hemos comenzado este capítulo con una pregunta. ¿Cómo podríamos hacer que nuestro script </w:t>
      </w:r>
      <w:r>
        <w:rPr>
          <w:rFonts w:ascii="Courier New" w:hAnsi="Courier New"/>
        </w:rPr>
        <w:t>sys_info_page</w:t>
      </w:r>
      <w:r>
        <w:rPr>
          <w:rFonts w:ascii="Courier New" w:hAnsi="Courier New"/>
          <w:spacing w:val="-85"/>
        </w:rPr>
        <w:t xml:space="preserve"> </w:t>
      </w:r>
      <w:r>
        <w:rPr/>
        <w:t>detecte</w:t>
      </w:r>
      <w:r>
        <w:rPr>
          <w:spacing w:val="-7"/>
        </w:rPr>
        <w:t xml:space="preserve"> </w:t>
      </w:r>
      <w:r>
        <w:rPr/>
        <w:t>si</w:t>
      </w:r>
      <w:r>
        <w:rPr>
          <w:spacing w:val="-5"/>
        </w:rPr>
        <w:t xml:space="preserve"> </w:t>
      </w:r>
      <w:r>
        <w:rPr/>
        <w:t>el</w:t>
      </w:r>
      <w:r>
        <w:rPr>
          <w:spacing w:val="-3"/>
        </w:rPr>
        <w:t xml:space="preserve"> </w:t>
      </w:r>
      <w:r>
        <w:rPr/>
        <w:t>usuario</w:t>
      </w:r>
      <w:r>
        <w:rPr>
          <w:spacing w:val="-3"/>
        </w:rPr>
        <w:t xml:space="preserve"> </w:t>
      </w:r>
      <w:r>
        <w:rPr/>
        <w:t>tiene</w:t>
      </w:r>
      <w:r>
        <w:rPr>
          <w:spacing w:val="-3"/>
        </w:rPr>
        <w:t xml:space="preserve"> </w:t>
      </w:r>
      <w:r>
        <w:rPr/>
        <w:t>permisos</w:t>
      </w:r>
      <w:r>
        <w:rPr>
          <w:spacing w:val="-4"/>
        </w:rPr>
        <w:t xml:space="preserve"> </w:t>
      </w:r>
      <w:r>
        <w:rPr/>
        <w:t>para</w:t>
      </w:r>
      <w:r>
        <w:rPr>
          <w:spacing w:val="-3"/>
        </w:rPr>
        <w:t xml:space="preserve"> </w:t>
      </w:r>
      <w:r>
        <w:rPr/>
        <w:t>leer</w:t>
      </w:r>
      <w:r>
        <w:rPr>
          <w:spacing w:val="-3"/>
        </w:rPr>
        <w:t xml:space="preserve"> </w:t>
      </w:r>
      <w:r>
        <w:rPr/>
        <w:t>todos</w:t>
      </w:r>
      <w:r>
        <w:rPr>
          <w:spacing w:val="-4"/>
        </w:rPr>
        <w:t xml:space="preserve"> </w:t>
      </w:r>
      <w:r>
        <w:rPr/>
        <w:t>los</w:t>
      </w:r>
      <w:r>
        <w:rPr>
          <w:spacing w:val="-4"/>
        </w:rPr>
        <w:t xml:space="preserve"> </w:t>
      </w:r>
      <w:r>
        <w:rPr/>
        <w:t>directorios</w:t>
      </w:r>
      <w:r>
        <w:rPr>
          <w:spacing w:val="-4"/>
        </w:rPr>
        <w:t xml:space="preserve"> </w:t>
      </w:r>
      <w:r>
        <w:rPr/>
        <w:t>home?</w:t>
      </w:r>
      <w:r>
        <w:rPr>
          <w:spacing w:val="-3"/>
        </w:rPr>
        <w:t xml:space="preserve"> </w:t>
      </w:r>
      <w:r>
        <w:rPr/>
        <w:t xml:space="preserve">Con nuestro conocimiento de </w:t>
      </w:r>
      <w:r>
        <w:rPr>
          <w:rFonts w:ascii="Courier New" w:hAnsi="Courier New"/>
        </w:rPr>
        <w:t>if</w:t>
      </w:r>
      <w:r>
        <w:rPr/>
        <w:t xml:space="preserve">, podemos resolver el problema añadiendo este código a la función </w:t>
      </w:r>
      <w:r>
        <w:rPr>
          <w:rFonts w:ascii="Courier New" w:hAnsi="Courier New"/>
          <w:spacing w:val="-2"/>
        </w:rPr>
        <w:t>report_home_space</w:t>
      </w:r>
      <w:r>
        <w:rPr>
          <w:spacing w:val="-2"/>
        </w:rPr>
        <w:t>:</w:t>
      </w:r>
    </w:p>
    <w:p>
      <w:pPr>
        <w:pStyle w:val="BodyText"/>
        <w:ind w:left="0" w:right="0"/>
        <w:rPr/>
      </w:pPr>
      <w:r>
        <w:rPr/>
      </w:r>
    </w:p>
    <w:p>
      <w:pPr>
        <w:pStyle w:val="BodyText"/>
        <w:rPr>
          <w:rFonts w:ascii="Courier New" w:hAnsi="Courier New"/>
        </w:rPr>
      </w:pPr>
      <w:r>
        <w:rPr>
          <w:rFonts w:ascii="Courier New" w:hAnsi="Courier New"/>
        </w:rPr>
        <w:t>report_home_space</w:t>
      </w:r>
      <w:r>
        <w:rPr>
          <w:rFonts w:ascii="Courier New" w:hAnsi="Courier New"/>
          <w:spacing w:val="-10"/>
        </w:rPr>
        <w:t xml:space="preserve"> </w:t>
      </w:r>
      <w:r>
        <w:rPr>
          <w:rFonts w:ascii="Courier New" w:hAnsi="Courier New"/>
        </w:rPr>
        <w:t>()</w:t>
      </w:r>
      <w:r>
        <w:rPr>
          <w:rFonts w:ascii="Courier New" w:hAnsi="Courier New"/>
          <w:spacing w:val="-9"/>
        </w:rPr>
        <w:t xml:space="preserve"> </w:t>
      </w:r>
      <w:r>
        <w:rPr>
          <w:rFonts w:ascii="Courier New" w:hAnsi="Courier New"/>
          <w:spacing w:val="-10"/>
        </w:rPr>
        <w:t>{</w:t>
      </w:r>
    </w:p>
    <w:p>
      <w:pPr>
        <w:pStyle w:val="Normal"/>
        <w:spacing w:before="0" w:after="0"/>
        <w:ind w:hanging="0" w:left="155" w:right="5299"/>
        <w:jc w:val="left"/>
        <w:rPr>
          <w:rFonts w:ascii="Courier New" w:hAnsi="Courier New"/>
          <w:b/>
          <w:sz w:val="24"/>
        </w:rPr>
      </w:pPr>
      <w:r>
        <w:rPr>
          <w:rFonts w:ascii="Courier New" w:hAnsi="Courier New"/>
          <w:b/>
          <w:sz w:val="24"/>
        </w:rPr>
        <w:t>if</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$(id</w:t>
      </w:r>
      <w:r>
        <w:rPr>
          <w:rFonts w:ascii="Courier New" w:hAnsi="Courier New"/>
          <w:b/>
          <w:spacing w:val="-6"/>
          <w:sz w:val="24"/>
        </w:rPr>
        <w:t xml:space="preserve"> </w:t>
      </w:r>
      <w:r>
        <w:rPr>
          <w:rFonts w:ascii="Courier New" w:hAnsi="Courier New"/>
          <w:b/>
          <w:sz w:val="24"/>
        </w:rPr>
        <w:t>-u)</w:t>
      </w:r>
      <w:r>
        <w:rPr>
          <w:rFonts w:ascii="Courier New" w:hAnsi="Courier New"/>
          <w:b/>
          <w:spacing w:val="-6"/>
          <w:sz w:val="24"/>
        </w:rPr>
        <w:t xml:space="preserve"> </w:t>
      </w:r>
      <w:r>
        <w:rPr>
          <w:rFonts w:ascii="Courier New" w:hAnsi="Courier New"/>
          <w:b/>
          <w:sz w:val="24"/>
        </w:rPr>
        <w:t>-eq</w:t>
      </w:r>
      <w:r>
        <w:rPr>
          <w:rFonts w:ascii="Courier New" w:hAnsi="Courier New"/>
          <w:b/>
          <w:spacing w:val="-6"/>
          <w:sz w:val="24"/>
        </w:rPr>
        <w:t xml:space="preserve"> </w:t>
      </w:r>
      <w:r>
        <w:rPr>
          <w:rFonts w:ascii="Courier New" w:hAnsi="Courier New"/>
          <w:b/>
          <w:sz w:val="24"/>
        </w:rPr>
        <w:t>0</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then cat &lt;&lt;- _EOF_</w:t>
      </w:r>
    </w:p>
    <w:p>
      <w:pPr>
        <w:pStyle w:val="Normal"/>
        <w:spacing w:before="0" w:after="0"/>
        <w:ind w:hanging="0" w:left="155" w:right="0"/>
        <w:jc w:val="left"/>
        <w:rPr>
          <w:rFonts w:ascii="Courier New" w:hAnsi="Courier New"/>
          <w:b/>
          <w:sz w:val="24"/>
        </w:rPr>
      </w:pPr>
      <w:r>
        <w:rPr>
          <w:rFonts w:ascii="Courier New" w:hAnsi="Courier New"/>
          <w:b/>
          <w:sz w:val="24"/>
        </w:rPr>
        <w:t>&lt;H2&gt;Home</w:t>
      </w:r>
      <w:r>
        <w:rPr>
          <w:rFonts w:ascii="Courier New" w:hAnsi="Courier New"/>
          <w:b/>
          <w:spacing w:val="-7"/>
          <w:sz w:val="24"/>
        </w:rPr>
        <w:t xml:space="preserve"> </w:t>
      </w:r>
      <w:r>
        <w:rPr>
          <w:rFonts w:ascii="Courier New" w:hAnsi="Courier New"/>
          <w:b/>
          <w:sz w:val="24"/>
        </w:rPr>
        <w:t>Space</w:t>
      </w:r>
      <w:r>
        <w:rPr>
          <w:rFonts w:ascii="Courier New" w:hAnsi="Courier New"/>
          <w:b/>
          <w:spacing w:val="-7"/>
          <w:sz w:val="24"/>
        </w:rPr>
        <w:t xml:space="preserve"> </w:t>
      </w:r>
      <w:r>
        <w:rPr>
          <w:rFonts w:ascii="Courier New" w:hAnsi="Courier New"/>
          <w:b/>
          <w:sz w:val="24"/>
        </w:rPr>
        <w:t>Utilization</w:t>
      </w:r>
      <w:r>
        <w:rPr>
          <w:rFonts w:ascii="Courier New" w:hAnsi="Courier New"/>
          <w:b/>
          <w:spacing w:val="-7"/>
          <w:sz w:val="24"/>
        </w:rPr>
        <w:t xml:space="preserve"> </w:t>
      </w:r>
      <w:r>
        <w:rPr>
          <w:rFonts w:ascii="Courier New" w:hAnsi="Courier New"/>
          <w:b/>
          <w:sz w:val="24"/>
        </w:rPr>
        <w:t>(All</w:t>
      </w:r>
      <w:r>
        <w:rPr>
          <w:rFonts w:ascii="Courier New" w:hAnsi="Courier New"/>
          <w:b/>
          <w:spacing w:val="-7"/>
          <w:sz w:val="24"/>
        </w:rPr>
        <w:t xml:space="preserve"> </w:t>
      </w:r>
      <w:r>
        <w:rPr>
          <w:rFonts w:ascii="Courier New" w:hAnsi="Courier New"/>
          <w:b/>
          <w:spacing w:val="-2"/>
          <w:sz w:val="24"/>
        </w:rPr>
        <w:t>Users)&lt;/H2&gt;</w:t>
      </w:r>
    </w:p>
    <w:p>
      <w:pPr>
        <w:pStyle w:val="Normal"/>
        <w:spacing w:before="0" w:after="0"/>
        <w:ind w:hanging="0" w:left="155" w:right="0"/>
        <w:jc w:val="left"/>
        <w:rPr>
          <w:rFonts w:ascii="Courier New" w:hAnsi="Courier New"/>
          <w:b/>
          <w:sz w:val="24"/>
        </w:rPr>
      </w:pPr>
      <w:r>
        <w:rPr>
          <w:rFonts w:ascii="Courier New" w:hAnsi="Courier New"/>
          <w:b/>
          <w:sz w:val="24"/>
        </w:rPr>
        <w:t>&lt;PRE&gt;$(du</w:t>
      </w:r>
      <w:r>
        <w:rPr>
          <w:rFonts w:ascii="Courier New" w:hAnsi="Courier New"/>
          <w:b/>
          <w:spacing w:val="-6"/>
          <w:sz w:val="24"/>
        </w:rPr>
        <w:t xml:space="preserve"> </w:t>
      </w:r>
      <w:r>
        <w:rPr>
          <w:rFonts w:ascii="Courier New" w:hAnsi="Courier New"/>
          <w:b/>
          <w:sz w:val="24"/>
        </w:rPr>
        <w:t>-sh</w:t>
      </w:r>
      <w:r>
        <w:rPr>
          <w:rFonts w:ascii="Courier New" w:hAnsi="Courier New"/>
          <w:b/>
          <w:spacing w:val="-6"/>
          <w:sz w:val="24"/>
        </w:rPr>
        <w:t xml:space="preserve"> </w:t>
      </w:r>
      <w:r>
        <w:rPr>
          <w:rFonts w:ascii="Courier New" w:hAnsi="Courier New"/>
          <w:b/>
          <w:spacing w:val="-2"/>
          <w:sz w:val="24"/>
        </w:rPr>
        <w:t>/home/*)&lt;/PRE&gt;</w:t>
      </w:r>
    </w:p>
    <w:p>
      <w:pPr>
        <w:pStyle w:val="Normal"/>
        <w:spacing w:before="1" w:after="0"/>
        <w:ind w:hanging="0" w:left="155" w:right="9034"/>
        <w:jc w:val="left"/>
        <w:rPr>
          <w:rFonts w:ascii="Courier New" w:hAnsi="Courier New"/>
          <w:b/>
          <w:sz w:val="24"/>
        </w:rPr>
      </w:pPr>
      <w:r>
        <w:rPr>
          <w:rFonts w:ascii="Courier New" w:hAnsi="Courier New"/>
          <w:b/>
          <w:spacing w:val="-2"/>
          <w:sz w:val="24"/>
        </w:rPr>
        <w:t xml:space="preserve">_EOF_ </w:t>
      </w:r>
      <w:r>
        <w:rPr>
          <w:rFonts w:ascii="Courier New" w:hAnsi="Courier New"/>
          <w:b/>
          <w:spacing w:val="-4"/>
          <w:sz w:val="24"/>
        </w:rPr>
        <w:t>else</w:t>
      </w:r>
    </w:p>
    <w:p>
      <w:pPr>
        <w:pStyle w:val="Normal"/>
        <w:spacing w:before="0" w:after="0"/>
        <w:ind w:hanging="0" w:left="155" w:right="0"/>
        <w:jc w:val="left"/>
        <w:rPr>
          <w:rFonts w:ascii="Courier New" w:hAnsi="Courier New"/>
          <w:b/>
          <w:sz w:val="24"/>
        </w:rPr>
      </w:pPr>
      <w:r>
        <w:rPr>
          <w:rFonts w:ascii="Courier New" w:hAnsi="Courier New"/>
          <w:b/>
          <w:sz w:val="24"/>
        </w:rPr>
        <w:t>cat</w:t>
      </w:r>
      <w:r>
        <w:rPr>
          <w:rFonts w:ascii="Courier New" w:hAnsi="Courier New"/>
          <w:b/>
          <w:spacing w:val="-3"/>
          <w:sz w:val="24"/>
        </w:rPr>
        <w:t xml:space="preserve"> </w:t>
      </w:r>
      <w:r>
        <w:rPr>
          <w:rFonts w:ascii="Courier New" w:hAnsi="Courier New"/>
          <w:b/>
          <w:sz w:val="24"/>
        </w:rPr>
        <w:t>&lt;&lt;-</w:t>
      </w:r>
      <w:r>
        <w:rPr>
          <w:rFonts w:ascii="Courier New" w:hAnsi="Courier New"/>
          <w:b/>
          <w:spacing w:val="-3"/>
          <w:sz w:val="24"/>
        </w:rPr>
        <w:t xml:space="preserve"> </w:t>
      </w:r>
      <w:r>
        <w:rPr>
          <w:rFonts w:ascii="Courier New" w:hAnsi="Courier New"/>
          <w:b/>
          <w:spacing w:val="-2"/>
          <w:sz w:val="24"/>
        </w:rPr>
        <w:t>_EOF_</w:t>
      </w:r>
    </w:p>
    <w:p>
      <w:pPr>
        <w:pStyle w:val="Normal"/>
        <w:spacing w:before="0" w:after="0"/>
        <w:ind w:hanging="0" w:left="155" w:right="0"/>
        <w:jc w:val="left"/>
        <w:rPr>
          <w:rFonts w:ascii="Courier New" w:hAnsi="Courier New"/>
          <w:b/>
          <w:sz w:val="24"/>
        </w:rPr>
      </w:pPr>
      <w:r>
        <w:rPr>
          <w:rFonts w:ascii="Courier New" w:hAnsi="Courier New"/>
          <w:b/>
          <w:sz w:val="24"/>
        </w:rPr>
        <w:t>&lt;H2&gt;Home</w:t>
      </w:r>
      <w:r>
        <w:rPr>
          <w:rFonts w:ascii="Courier New" w:hAnsi="Courier New"/>
          <w:b/>
          <w:spacing w:val="-8"/>
          <w:sz w:val="24"/>
        </w:rPr>
        <w:t xml:space="preserve"> </w:t>
      </w:r>
      <w:r>
        <w:rPr>
          <w:rFonts w:ascii="Courier New" w:hAnsi="Courier New"/>
          <w:b/>
          <w:sz w:val="24"/>
        </w:rPr>
        <w:t>Space</w:t>
      </w:r>
      <w:r>
        <w:rPr>
          <w:rFonts w:ascii="Courier New" w:hAnsi="Courier New"/>
          <w:b/>
          <w:spacing w:val="-8"/>
          <w:sz w:val="24"/>
        </w:rPr>
        <w:t xml:space="preserve"> </w:t>
      </w:r>
      <w:r>
        <w:rPr>
          <w:rFonts w:ascii="Courier New" w:hAnsi="Courier New"/>
          <w:b/>
          <w:sz w:val="24"/>
        </w:rPr>
        <w:t>Utilization</w:t>
      </w:r>
      <w:r>
        <w:rPr>
          <w:rFonts w:ascii="Courier New" w:hAnsi="Courier New"/>
          <w:b/>
          <w:spacing w:val="-8"/>
          <w:sz w:val="24"/>
        </w:rPr>
        <w:t xml:space="preserve"> </w:t>
      </w:r>
      <w:r>
        <w:rPr>
          <w:rFonts w:ascii="Courier New" w:hAnsi="Courier New"/>
          <w:b/>
          <w:spacing w:val="-2"/>
          <w:sz w:val="24"/>
        </w:rPr>
        <w:t>($USER)&lt;/H2&gt;</w:t>
      </w:r>
    </w:p>
    <w:p>
      <w:pPr>
        <w:pStyle w:val="Normal"/>
        <w:spacing w:before="0" w:after="0"/>
        <w:ind w:hanging="0" w:left="155" w:right="0"/>
        <w:jc w:val="left"/>
        <w:rPr>
          <w:rFonts w:ascii="Courier New" w:hAnsi="Courier New"/>
          <w:b/>
          <w:sz w:val="24"/>
        </w:rPr>
      </w:pPr>
      <w:r>
        <w:rPr>
          <w:rFonts w:ascii="Courier New" w:hAnsi="Courier New"/>
          <w:b/>
          <w:sz w:val="24"/>
        </w:rPr>
        <w:t>&lt;PRE&gt;$(du</w:t>
      </w:r>
      <w:r>
        <w:rPr>
          <w:rFonts w:ascii="Courier New" w:hAnsi="Courier New"/>
          <w:b/>
          <w:spacing w:val="-6"/>
          <w:sz w:val="24"/>
        </w:rPr>
        <w:t xml:space="preserve"> </w:t>
      </w:r>
      <w:r>
        <w:rPr>
          <w:rFonts w:ascii="Courier New" w:hAnsi="Courier New"/>
          <w:b/>
          <w:sz w:val="24"/>
        </w:rPr>
        <w:t>-sh</w:t>
      </w:r>
      <w:r>
        <w:rPr>
          <w:rFonts w:ascii="Courier New" w:hAnsi="Courier New"/>
          <w:b/>
          <w:spacing w:val="-6"/>
          <w:sz w:val="24"/>
        </w:rPr>
        <w:t xml:space="preserve"> </w:t>
      </w:r>
      <w:r>
        <w:rPr>
          <w:rFonts w:ascii="Courier New" w:hAnsi="Courier New"/>
          <w:b/>
          <w:spacing w:val="-2"/>
          <w:sz w:val="24"/>
        </w:rPr>
        <w:t>$HOME)&lt;/PRE&gt;</w:t>
      </w:r>
    </w:p>
    <w:p>
      <w:pPr>
        <w:pStyle w:val="Normal"/>
        <w:spacing w:before="0" w:after="0"/>
        <w:ind w:hanging="0" w:left="155" w:right="8892"/>
        <w:jc w:val="left"/>
        <w:rPr>
          <w:rFonts w:ascii="Courier New" w:hAnsi="Courier New"/>
          <w:b/>
          <w:sz w:val="24"/>
        </w:rPr>
      </w:pPr>
      <w:r>
        <w:rPr>
          <w:rFonts w:ascii="Courier New" w:hAnsi="Courier New"/>
          <w:b/>
          <w:spacing w:val="-2"/>
          <w:sz w:val="24"/>
        </w:rPr>
        <w:t xml:space="preserve">_EOF_ </w:t>
      </w:r>
      <w:r>
        <w:rPr>
          <w:rFonts w:ascii="Courier New" w:hAnsi="Courier New"/>
          <w:b/>
          <w:spacing w:val="-6"/>
          <w:sz w:val="24"/>
        </w:rPr>
        <w:t xml:space="preserve">fi </w:t>
      </w:r>
      <w:r>
        <w:rPr>
          <w:rFonts w:ascii="Courier New" w:hAnsi="Courier New"/>
          <w:b/>
          <w:spacing w:val="-2"/>
          <w:sz w:val="24"/>
        </w:rPr>
        <w:t>return</w:t>
      </w:r>
    </w:p>
    <w:p>
      <w:pPr>
        <w:pStyle w:val="Normal"/>
        <w:spacing w:before="1" w:after="0"/>
        <w:ind w:hanging="0" w:left="155" w:right="0"/>
        <w:jc w:val="left"/>
        <w:rPr>
          <w:rFonts w:ascii="Courier New" w:hAnsi="Courier New"/>
          <w:b/>
          <w:sz w:val="24"/>
        </w:rPr>
      </w:pPr>
      <w:r>
        <w:rPr>
          <w:rFonts w:ascii="Courier New" w:hAnsi="Courier New"/>
          <w:b/>
          <w:sz w:val="24"/>
        </w:rPr>
        <w:t>}</w:t>
      </w:r>
    </w:p>
    <w:p>
      <w:pPr>
        <w:pStyle w:val="BodyText"/>
        <w:spacing w:before="11" w:after="0"/>
        <w:ind w:left="0" w:right="0"/>
        <w:rPr>
          <w:rFonts w:ascii="Courier New" w:hAnsi="Courier New"/>
          <w:b/>
          <w:sz w:val="23"/>
        </w:rPr>
      </w:pPr>
      <w:r>
        <w:rPr>
          <w:rFonts w:ascii="Courier New" w:hAnsi="Courier New"/>
          <w:b/>
          <w:sz w:val="23"/>
        </w:rPr>
      </w:r>
    </w:p>
    <w:p>
      <w:pPr>
        <w:pStyle w:val="BodyText"/>
        <w:rPr/>
      </w:pPr>
      <w:r>
        <w:rPr/>
        <w:t>Evaluamos</w:t>
      </w:r>
      <w:r>
        <w:rPr>
          <w:spacing w:val="-6"/>
        </w:rPr>
        <w:t xml:space="preserve"> </w:t>
      </w:r>
      <w:r>
        <w:rPr/>
        <w:t>la</w:t>
      </w:r>
      <w:r>
        <w:rPr>
          <w:spacing w:val="-4"/>
        </w:rPr>
        <w:t xml:space="preserve"> </w:t>
      </w:r>
      <w:r>
        <w:rPr/>
        <w:t>salida</w:t>
      </w:r>
      <w:r>
        <w:rPr>
          <w:spacing w:val="-2"/>
        </w:rPr>
        <w:t xml:space="preserve"> </w:t>
      </w:r>
      <w:r>
        <w:rPr/>
        <w:t>del</w:t>
      </w:r>
      <w:r>
        <w:rPr>
          <w:spacing w:val="-4"/>
        </w:rPr>
        <w:t xml:space="preserve"> </w:t>
      </w:r>
      <w:r>
        <w:rPr/>
        <w:t>comando</w:t>
      </w:r>
      <w:r>
        <w:rPr>
          <w:spacing w:val="-2"/>
        </w:rPr>
        <w:t xml:space="preserve"> </w:t>
      </w:r>
      <w:r>
        <w:rPr>
          <w:rFonts w:ascii="Courier New" w:hAnsi="Courier New"/>
        </w:rPr>
        <w:t>id</w:t>
      </w:r>
      <w:r>
        <w:rPr/>
        <w:t>.</w:t>
      </w:r>
      <w:r>
        <w:rPr>
          <w:spacing w:val="-3"/>
        </w:rPr>
        <w:t xml:space="preserve"> </w:t>
      </w:r>
      <w:r>
        <w:rPr/>
        <w:t>Con</w:t>
      </w:r>
      <w:r>
        <w:rPr>
          <w:spacing w:val="-3"/>
        </w:rPr>
        <w:t xml:space="preserve"> </w:t>
      </w:r>
      <w:r>
        <w:rPr/>
        <w:t>la</w:t>
      </w:r>
      <w:r>
        <w:rPr>
          <w:spacing w:val="-2"/>
        </w:rPr>
        <w:t xml:space="preserve"> </w:t>
      </w:r>
      <w:r>
        <w:rPr/>
        <w:t>opción</w:t>
      </w:r>
      <w:r>
        <w:rPr>
          <w:spacing w:val="-3"/>
        </w:rPr>
        <w:t xml:space="preserve"> </w:t>
      </w:r>
      <w:r>
        <w:rPr>
          <w:rFonts w:ascii="Courier New" w:hAnsi="Courier New"/>
        </w:rPr>
        <w:t>-u</w:t>
      </w:r>
      <w:r>
        <w:rPr/>
        <w:t>,</w:t>
      </w:r>
      <w:r>
        <w:rPr>
          <w:spacing w:val="-3"/>
        </w:rPr>
        <w:t xml:space="preserve"> </w:t>
      </w:r>
      <w:r>
        <w:rPr>
          <w:rFonts w:ascii="Courier New" w:hAnsi="Courier New"/>
        </w:rPr>
        <w:t>id</w:t>
      </w:r>
      <w:r>
        <w:rPr>
          <w:rFonts w:ascii="Courier New" w:hAnsi="Courier New"/>
          <w:spacing w:val="-85"/>
        </w:rPr>
        <w:t xml:space="preserve"> </w:t>
      </w:r>
      <w:r>
        <w:rPr/>
        <w:t>muestra</w:t>
      </w:r>
      <w:r>
        <w:rPr>
          <w:spacing w:val="-4"/>
        </w:rPr>
        <w:t xml:space="preserve"> </w:t>
      </w:r>
      <w:r>
        <w:rPr/>
        <w:t>el</w:t>
      </w:r>
      <w:r>
        <w:rPr>
          <w:spacing w:val="-2"/>
        </w:rPr>
        <w:t xml:space="preserve"> </w:t>
      </w:r>
      <w:r>
        <w:rPr/>
        <w:t>ID</w:t>
      </w:r>
      <w:r>
        <w:rPr>
          <w:spacing w:val="-3"/>
        </w:rPr>
        <w:t xml:space="preserve"> </w:t>
      </w:r>
      <w:r>
        <w:rPr/>
        <w:t>numérico</w:t>
      </w:r>
      <w:r>
        <w:rPr>
          <w:spacing w:val="-2"/>
        </w:rPr>
        <w:t xml:space="preserve"> </w:t>
      </w:r>
      <w:r>
        <w:rPr/>
        <w:t>del</w:t>
      </w:r>
      <w:r>
        <w:rPr>
          <w:spacing w:val="-4"/>
        </w:rPr>
        <w:t xml:space="preserve"> </w:t>
      </w:r>
      <w:r>
        <w:rPr/>
        <w:t>usuario efectivo. El superusuario siempre es cero y cualquier otro usuario es un número mayor de cero. Sabiendo esto, podemos construir dos documentos-aquí diferentes, uno con las ventajas de los privilegios del superusuario, y el otro, restringido a directorio home del usuario.</w:t>
      </w:r>
    </w:p>
    <w:p>
      <w:pPr>
        <w:pStyle w:val="BodyText"/>
        <w:ind w:left="0" w:right="0"/>
        <w:rPr>
          <w:sz w:val="26"/>
        </w:rPr>
      </w:pPr>
      <w:r>
        <w:rPr>
          <w:sz w:val="26"/>
        </w:rPr>
      </w:r>
    </w:p>
    <w:p>
      <w:pPr>
        <w:pStyle w:val="BodyText"/>
        <w:ind w:left="0" w:right="0"/>
        <w:rPr>
          <w:sz w:val="22"/>
        </w:rPr>
      </w:pPr>
      <w:r>
        <w:rPr>
          <w:sz w:val="22"/>
        </w:rPr>
      </w:r>
    </w:p>
    <w:p>
      <w:pPr>
        <w:pStyle w:val="BodyText"/>
        <w:rPr/>
      </w:pPr>
      <w:r>
        <w:rPr/>
        <w:t>Vamos</w:t>
      </w:r>
      <w:r>
        <w:rPr>
          <w:spacing w:val="-9"/>
        </w:rPr>
        <w:t xml:space="preserve"> </w:t>
      </w:r>
      <w:r>
        <w:rPr/>
        <w:t>a</w:t>
      </w:r>
      <w:r>
        <w:rPr>
          <w:spacing w:val="-9"/>
        </w:rPr>
        <w:t xml:space="preserve"> </w:t>
      </w:r>
      <w:r>
        <w:rPr/>
        <w:t>tomarnos</w:t>
      </w:r>
      <w:r>
        <w:rPr>
          <w:spacing w:val="-9"/>
        </w:rPr>
        <w:t xml:space="preserve"> </w:t>
      </w:r>
      <w:r>
        <w:rPr/>
        <w:t>un</w:t>
      </w:r>
      <w:r>
        <w:rPr>
          <w:spacing w:val="-9"/>
        </w:rPr>
        <w:t xml:space="preserve"> </w:t>
      </w:r>
      <w:r>
        <w:rPr/>
        <w:t>descanso</w:t>
      </w:r>
      <w:r>
        <w:rPr>
          <w:spacing w:val="-9"/>
        </w:rPr>
        <w:t xml:space="preserve"> </w:t>
      </w:r>
      <w:r>
        <w:rPr/>
        <w:t>del</w:t>
      </w:r>
      <w:r>
        <w:rPr>
          <w:spacing w:val="-9"/>
        </w:rPr>
        <w:t xml:space="preserve"> </w:t>
      </w:r>
      <w:r>
        <w:rPr/>
        <w:t>programa</w:t>
      </w:r>
      <w:r>
        <w:rPr>
          <w:spacing w:val="-7"/>
        </w:rPr>
        <w:t xml:space="preserve"> </w:t>
      </w:r>
      <w:r>
        <w:rPr>
          <w:rFonts w:ascii="Courier New" w:hAnsi="Courier New"/>
        </w:rPr>
        <w:t>sys_info_page</w:t>
      </w:r>
      <w:r>
        <w:rPr/>
        <w:t>,</w:t>
      </w:r>
      <w:r>
        <w:rPr>
          <w:spacing w:val="-9"/>
        </w:rPr>
        <w:t xml:space="preserve"> </w:t>
      </w:r>
      <w:r>
        <w:rPr/>
        <w:t>pero</w:t>
      </w:r>
      <w:r>
        <w:rPr>
          <w:spacing w:val="-8"/>
        </w:rPr>
        <w:t xml:space="preserve"> </w:t>
      </w:r>
      <w:r>
        <w:rPr/>
        <w:t>no</w:t>
      </w:r>
      <w:r>
        <w:rPr>
          <w:spacing w:val="-9"/>
        </w:rPr>
        <w:t xml:space="preserve"> </w:t>
      </w:r>
      <w:r>
        <w:rPr/>
        <w:t>te</w:t>
      </w:r>
      <w:r>
        <w:rPr>
          <w:spacing w:val="-9"/>
        </w:rPr>
        <w:t xml:space="preserve"> </w:t>
      </w:r>
      <w:r>
        <w:rPr/>
        <w:t>preocupes.</w:t>
      </w:r>
      <w:r>
        <w:rPr>
          <w:spacing w:val="-13"/>
        </w:rPr>
        <w:t xml:space="preserve"> </w:t>
      </w:r>
      <w:r>
        <w:rPr/>
        <w:t>Volverá. Mientras, veremos algunos temas que necesitaremos cuando retomemos nuestro trabajo.</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before="119" w:after="0"/>
        <w:ind w:left="155" w:right="199"/>
        <w:rPr/>
      </w:pPr>
      <w:r>
        <w:rPr/>
        <w:t>Hay</w:t>
      </w:r>
      <w:r>
        <w:rPr>
          <w:spacing w:val="-6"/>
        </w:rPr>
        <w:t xml:space="preserve"> </w:t>
      </w:r>
      <w:r>
        <w:rPr/>
        <w:t>varias</w:t>
      </w:r>
      <w:r>
        <w:rPr>
          <w:spacing w:val="-3"/>
        </w:rPr>
        <w:t xml:space="preserve"> </w:t>
      </w:r>
      <w:r>
        <w:rPr/>
        <w:t>secciones</w:t>
      </w:r>
      <w:r>
        <w:rPr>
          <w:spacing w:val="-3"/>
        </w:rPr>
        <w:t xml:space="preserve"> </w:t>
      </w:r>
      <w:r>
        <w:rPr/>
        <w:t>de</w:t>
      </w:r>
      <w:r>
        <w:rPr>
          <w:spacing w:val="-2"/>
        </w:rPr>
        <w:t xml:space="preserve"> </w:t>
      </w:r>
      <w:r>
        <w:rPr/>
        <w:t>la</w:t>
      </w:r>
      <w:r>
        <w:rPr>
          <w:spacing w:val="-4"/>
        </w:rPr>
        <w:t xml:space="preserve"> </w:t>
      </w:r>
      <w:r>
        <w:rPr/>
        <w:t>man</w:t>
      </w:r>
      <w:r>
        <w:rPr>
          <w:spacing w:val="-2"/>
        </w:rPr>
        <w:t xml:space="preserve"> </w:t>
      </w:r>
      <w:r>
        <w:rPr/>
        <w:t>page</w:t>
      </w:r>
      <w:r>
        <w:rPr>
          <w:spacing w:val="-4"/>
        </w:rPr>
        <w:t xml:space="preserve"> </w:t>
      </w:r>
      <w:r>
        <w:rPr/>
        <w:t xml:space="preserve">de </w:t>
      </w:r>
      <w:r>
        <w:rPr>
          <w:rFonts w:ascii="Courier New" w:hAnsi="Courier New"/>
        </w:rPr>
        <w:t>bash</w:t>
      </w:r>
      <w:r>
        <w:rPr>
          <w:rFonts w:ascii="Courier New" w:hAnsi="Courier New"/>
          <w:spacing w:val="-85"/>
        </w:rPr>
        <w:t xml:space="preserve"> </w:t>
      </w:r>
      <w:r>
        <w:rPr/>
        <w:t>que</w:t>
      </w:r>
      <w:r>
        <w:rPr>
          <w:spacing w:val="-4"/>
        </w:rPr>
        <w:t xml:space="preserve"> </w:t>
      </w:r>
      <w:r>
        <w:rPr/>
        <w:t>ofrecen</w:t>
      </w:r>
      <w:r>
        <w:rPr>
          <w:spacing w:val="-2"/>
        </w:rPr>
        <w:t xml:space="preserve"> </w:t>
      </w:r>
      <w:r>
        <w:rPr/>
        <w:t>más</w:t>
      </w:r>
      <w:r>
        <w:rPr>
          <w:spacing w:val="-3"/>
        </w:rPr>
        <w:t xml:space="preserve"> </w:t>
      </w:r>
      <w:r>
        <w:rPr/>
        <w:t>detalles</w:t>
      </w:r>
      <w:r>
        <w:rPr>
          <w:spacing w:val="-3"/>
        </w:rPr>
        <w:t xml:space="preserve"> </w:t>
      </w:r>
      <w:r>
        <w:rPr/>
        <w:t>de</w:t>
      </w:r>
      <w:r>
        <w:rPr>
          <w:spacing w:val="-2"/>
        </w:rPr>
        <w:t xml:space="preserve"> </w:t>
      </w:r>
      <w:r>
        <w:rPr/>
        <w:t>los</w:t>
      </w:r>
      <w:r>
        <w:rPr>
          <w:spacing w:val="-3"/>
        </w:rPr>
        <w:t xml:space="preserve"> </w:t>
      </w:r>
      <w:r>
        <w:rPr/>
        <w:t>temas</w:t>
      </w:r>
      <w:r>
        <w:rPr>
          <w:spacing w:val="-1"/>
        </w:rPr>
        <w:t xml:space="preserve"> </w:t>
      </w:r>
      <w:r>
        <w:rPr/>
        <w:t>que</w:t>
      </w:r>
      <w:r>
        <w:rPr>
          <w:spacing w:val="-4"/>
        </w:rPr>
        <w:t xml:space="preserve"> </w:t>
      </w:r>
      <w:r>
        <w:rPr/>
        <w:t>hemos visto en este capítulo:</w:t>
      </w:r>
    </w:p>
    <w:p>
      <w:pPr>
        <w:pStyle w:val="ListParagraph"/>
        <w:numPr>
          <w:ilvl w:val="0"/>
          <w:numId w:val="28"/>
        </w:numPr>
        <w:tabs>
          <w:tab w:val="clear" w:pos="720"/>
          <w:tab w:val="left" w:pos="863" w:leader="none"/>
        </w:tabs>
        <w:spacing w:lineRule="auto" w:line="240" w:before="143" w:after="0"/>
        <w:ind w:hanging="283" w:left="863" w:right="0"/>
        <w:jc w:val="left"/>
        <w:rPr>
          <w:sz w:val="24"/>
        </w:rPr>
      </w:pPr>
      <w:r>
        <w:rPr>
          <w:sz w:val="24"/>
        </w:rPr>
        <w:t>Listas</w:t>
      </w:r>
      <w:r>
        <w:rPr>
          <w:spacing w:val="-6"/>
          <w:sz w:val="24"/>
        </w:rPr>
        <w:t xml:space="preserve"> </w:t>
      </w:r>
      <w:r>
        <w:rPr>
          <w:sz w:val="24"/>
        </w:rPr>
        <w:t>(trata</w:t>
      </w:r>
      <w:r>
        <w:rPr>
          <w:spacing w:val="-2"/>
          <w:sz w:val="24"/>
        </w:rPr>
        <w:t xml:space="preserve"> </w:t>
      </w:r>
      <w:r>
        <w:rPr>
          <w:sz w:val="24"/>
        </w:rPr>
        <w:t>los</w:t>
      </w:r>
      <w:r>
        <w:rPr>
          <w:spacing w:val="-3"/>
          <w:sz w:val="24"/>
        </w:rPr>
        <w:t xml:space="preserve"> </w:t>
      </w:r>
      <w:r>
        <w:rPr>
          <w:sz w:val="24"/>
        </w:rPr>
        <w:t>operadores</w:t>
      </w:r>
      <w:r>
        <w:rPr>
          <w:spacing w:val="-3"/>
          <w:sz w:val="24"/>
        </w:rPr>
        <w:t xml:space="preserve"> </w:t>
      </w:r>
      <w:r>
        <w:rPr>
          <w:sz w:val="24"/>
        </w:rPr>
        <w:t>de</w:t>
      </w:r>
      <w:r>
        <w:rPr>
          <w:spacing w:val="-4"/>
          <w:sz w:val="24"/>
        </w:rPr>
        <w:t xml:space="preserve"> </w:t>
      </w:r>
      <w:r>
        <w:rPr>
          <w:sz w:val="24"/>
        </w:rPr>
        <w:t xml:space="preserve">control </w:t>
      </w:r>
      <w:r>
        <w:rPr>
          <w:rFonts w:ascii="Courier New" w:hAnsi="Courier New"/>
          <w:sz w:val="24"/>
        </w:rPr>
        <w:t>||</w:t>
      </w:r>
      <w:r>
        <w:rPr>
          <w:rFonts w:ascii="Courier New" w:hAnsi="Courier New"/>
          <w:spacing w:val="-85"/>
          <w:sz w:val="24"/>
        </w:rPr>
        <w:t xml:space="preserve"> </w:t>
      </w:r>
      <w:r>
        <w:rPr>
          <w:sz w:val="24"/>
        </w:rPr>
        <w:t>y</w:t>
      </w:r>
      <w:r>
        <w:rPr>
          <w:spacing w:val="-2"/>
          <w:sz w:val="24"/>
        </w:rPr>
        <w:t xml:space="preserve"> </w:t>
      </w:r>
      <w:r>
        <w:rPr>
          <w:rFonts w:ascii="Courier New" w:hAnsi="Courier New"/>
          <w:spacing w:val="-5"/>
          <w:sz w:val="24"/>
        </w:rPr>
        <w:t>&amp;&amp;</w:t>
      </w:r>
      <w:r>
        <w:rPr>
          <w:spacing w:val="-5"/>
          <w:sz w:val="24"/>
        </w:rPr>
        <w:t>)</w:t>
      </w:r>
    </w:p>
    <w:p>
      <w:pPr>
        <w:pStyle w:val="ListParagraph"/>
        <w:numPr>
          <w:ilvl w:val="0"/>
          <w:numId w:val="28"/>
        </w:numPr>
        <w:tabs>
          <w:tab w:val="clear" w:pos="720"/>
          <w:tab w:val="left" w:pos="863" w:leader="none"/>
        </w:tabs>
        <w:spacing w:lineRule="auto" w:line="240" w:before="21" w:after="0"/>
        <w:ind w:hanging="283" w:left="863" w:right="0"/>
        <w:jc w:val="left"/>
        <w:rPr>
          <w:sz w:val="24"/>
        </w:rPr>
      </w:pPr>
      <w:r>
        <w:rPr>
          <w:sz w:val="24"/>
        </w:rPr>
        <w:t>Comandos</w:t>
      </w:r>
      <w:r>
        <w:rPr>
          <w:spacing w:val="-5"/>
          <w:sz w:val="24"/>
        </w:rPr>
        <w:t xml:space="preserve"> </w:t>
      </w:r>
      <w:r>
        <w:rPr>
          <w:sz w:val="24"/>
        </w:rPr>
        <w:t xml:space="preserve">compuestos (trata </w:t>
      </w:r>
      <w:r>
        <w:rPr>
          <w:rFonts w:ascii="Courier New" w:hAnsi="Courier New"/>
          <w:sz w:val="24"/>
        </w:rPr>
        <w:t>[[</w:t>
      </w:r>
      <w:r>
        <w:rPr>
          <w:rFonts w:ascii="Courier New" w:hAnsi="Courier New"/>
          <w:spacing w:val="-6"/>
          <w:sz w:val="24"/>
        </w:rPr>
        <w:t xml:space="preserve"> </w:t>
      </w:r>
      <w:r>
        <w:rPr>
          <w:rFonts w:ascii="Courier New" w:hAnsi="Courier New"/>
          <w:sz w:val="24"/>
        </w:rPr>
        <w:t>]]</w:t>
      </w:r>
      <w:r>
        <w:rPr>
          <w:sz w:val="24"/>
        </w:rPr>
        <w:t>,</w:t>
      </w:r>
      <w:r>
        <w:rPr>
          <w:spacing w:val="-3"/>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sz w:val="24"/>
        </w:rPr>
        <w:t>))</w:t>
      </w:r>
      <w:r>
        <w:rPr>
          <w:rFonts w:ascii="Courier New" w:hAnsi="Courier New"/>
          <w:spacing w:val="-85"/>
          <w:sz w:val="24"/>
        </w:rPr>
        <w:t xml:space="preserve"> </w:t>
      </w:r>
      <w:r>
        <w:rPr>
          <w:sz w:val="24"/>
        </w:rPr>
        <w:t>e</w:t>
      </w:r>
      <w:r>
        <w:rPr>
          <w:spacing w:val="-3"/>
          <w:sz w:val="24"/>
        </w:rPr>
        <w:t xml:space="preserve"> </w:t>
      </w:r>
      <w:r>
        <w:rPr>
          <w:rFonts w:ascii="Courier New" w:hAnsi="Courier New"/>
          <w:spacing w:val="-5"/>
          <w:sz w:val="24"/>
        </w:rPr>
        <w:t>if</w:t>
      </w:r>
      <w:r>
        <w:rPr>
          <w:spacing w:val="-5"/>
          <w:sz w:val="24"/>
        </w:rPr>
        <w:t>)</w:t>
      </w:r>
    </w:p>
    <w:p>
      <w:pPr>
        <w:pStyle w:val="ListParagraph"/>
        <w:numPr>
          <w:ilvl w:val="0"/>
          <w:numId w:val="28"/>
        </w:numPr>
        <w:tabs>
          <w:tab w:val="clear" w:pos="720"/>
          <w:tab w:val="left" w:pos="863" w:leader="none"/>
        </w:tabs>
        <w:spacing w:lineRule="auto" w:line="240" w:before="22" w:after="0"/>
        <w:ind w:hanging="283" w:left="863" w:right="0"/>
        <w:jc w:val="left"/>
        <w:rPr>
          <w:sz w:val="24"/>
        </w:rPr>
      </w:pPr>
      <w:r>
        <w:rPr>
          <w:sz w:val="24"/>
        </w:rPr>
        <w:t>EXPRESIONES</w:t>
      </w:r>
      <w:r>
        <w:rPr>
          <w:spacing w:val="-6"/>
          <w:sz w:val="24"/>
        </w:rPr>
        <w:t xml:space="preserve"> </w:t>
      </w:r>
      <w:r>
        <w:rPr>
          <w:spacing w:val="-2"/>
          <w:sz w:val="24"/>
        </w:rPr>
        <w:t>CONDICIONALES</w:t>
      </w:r>
    </w:p>
    <w:p>
      <w:pPr>
        <w:pStyle w:val="ListParagraph"/>
        <w:numPr>
          <w:ilvl w:val="0"/>
          <w:numId w:val="28"/>
        </w:numPr>
        <w:tabs>
          <w:tab w:val="clear" w:pos="720"/>
          <w:tab w:val="left" w:pos="863" w:leader="none"/>
        </w:tabs>
        <w:spacing w:lineRule="auto" w:line="240" w:before="19" w:after="0"/>
        <w:ind w:hanging="283" w:left="863" w:right="0"/>
        <w:jc w:val="left"/>
        <w:rPr>
          <w:sz w:val="24"/>
        </w:rPr>
      </w:pPr>
      <w:r>
        <w:rPr>
          <w:sz w:val="24"/>
        </w:rPr>
        <w:t>COMANDOS</w:t>
      </w:r>
      <w:r>
        <w:rPr>
          <w:spacing w:val="-5"/>
          <w:sz w:val="24"/>
        </w:rPr>
        <w:t xml:space="preserve"> </w:t>
      </w:r>
      <w:r>
        <w:rPr>
          <w:sz w:val="24"/>
        </w:rPr>
        <w:t>INCLUIDOS</w:t>
      </w:r>
      <w:r>
        <w:rPr>
          <w:spacing w:val="-4"/>
          <w:sz w:val="24"/>
        </w:rPr>
        <w:t xml:space="preserve"> </w:t>
      </w:r>
      <w:r>
        <w:rPr>
          <w:sz w:val="24"/>
        </w:rPr>
        <w:t>EN</w:t>
      </w:r>
      <w:r>
        <w:rPr>
          <w:spacing w:val="-4"/>
          <w:sz w:val="24"/>
        </w:rPr>
        <w:t xml:space="preserve"> </w:t>
      </w:r>
      <w:r>
        <w:rPr>
          <w:sz w:val="24"/>
        </w:rPr>
        <w:t>EL</w:t>
      </w:r>
      <w:r>
        <w:rPr>
          <w:spacing w:val="-11"/>
          <w:sz w:val="24"/>
        </w:rPr>
        <w:t xml:space="preserve"> </w:t>
      </w:r>
      <w:r>
        <w:rPr>
          <w:sz w:val="24"/>
        </w:rPr>
        <w:t>SHELL</w:t>
      </w:r>
      <w:r>
        <w:rPr>
          <w:spacing w:val="-11"/>
          <w:sz w:val="24"/>
        </w:rPr>
        <w:t xml:space="preserve"> </w:t>
      </w:r>
      <w:r>
        <w:rPr>
          <w:sz w:val="24"/>
        </w:rPr>
        <w:t>(incluye</w:t>
      </w:r>
      <w:r>
        <w:rPr>
          <w:spacing w:val="1"/>
          <w:sz w:val="24"/>
        </w:rPr>
        <w:t xml:space="preserve"> </w:t>
      </w:r>
      <w:r>
        <w:rPr>
          <w:rFonts w:ascii="Courier New" w:hAnsi="Courier New"/>
          <w:spacing w:val="-2"/>
          <w:sz w:val="24"/>
        </w:rPr>
        <w:t>test</w:t>
      </w:r>
      <w:r>
        <w:rPr>
          <w:spacing w:val="-2"/>
          <w:sz w:val="24"/>
        </w:rPr>
        <w:t>)</w:t>
      </w:r>
    </w:p>
    <w:p>
      <w:pPr>
        <w:pStyle w:val="BodyText"/>
        <w:spacing w:lineRule="auto" w:line="480" w:before="120" w:after="0"/>
        <w:rPr/>
      </w:pPr>
      <w:r>
        <w:rPr/>
        <w:t>Además,</w:t>
      </w:r>
      <w:r>
        <w:rPr>
          <w:spacing w:val="-6"/>
        </w:rPr>
        <w:t xml:space="preserve"> </w:t>
      </w:r>
      <w:r>
        <w:rPr/>
        <w:t>la</w:t>
      </w:r>
      <w:r>
        <w:rPr>
          <w:spacing w:val="-10"/>
        </w:rPr>
        <w:t xml:space="preserve"> </w:t>
      </w:r>
      <w:r>
        <w:rPr/>
        <w:t>Wikipedia</w:t>
      </w:r>
      <w:r>
        <w:rPr>
          <w:spacing w:val="-5"/>
        </w:rPr>
        <w:t xml:space="preserve"> </w:t>
      </w:r>
      <w:r>
        <w:rPr/>
        <w:t>tiene</w:t>
      </w:r>
      <w:r>
        <w:rPr>
          <w:spacing w:val="-5"/>
        </w:rPr>
        <w:t xml:space="preserve"> </w:t>
      </w:r>
      <w:r>
        <w:rPr/>
        <w:t>un</w:t>
      </w:r>
      <w:r>
        <w:rPr>
          <w:spacing w:val="-6"/>
        </w:rPr>
        <w:t xml:space="preserve"> </w:t>
      </w:r>
      <w:r>
        <w:rPr/>
        <w:t>buen</w:t>
      </w:r>
      <w:r>
        <w:rPr>
          <w:spacing w:val="-6"/>
        </w:rPr>
        <w:t xml:space="preserve"> </w:t>
      </w:r>
      <w:r>
        <w:rPr/>
        <w:t>artículo</w:t>
      </w:r>
      <w:r>
        <w:rPr>
          <w:spacing w:val="-5"/>
        </w:rPr>
        <w:t xml:space="preserve"> </w:t>
      </w:r>
      <w:r>
        <w:rPr/>
        <w:t>sobre</w:t>
      </w:r>
      <w:r>
        <w:rPr>
          <w:spacing w:val="-5"/>
        </w:rPr>
        <w:t xml:space="preserve"> </w:t>
      </w:r>
      <w:r>
        <w:rPr/>
        <w:t>el</w:t>
      </w:r>
      <w:r>
        <w:rPr>
          <w:spacing w:val="-7"/>
        </w:rPr>
        <w:t xml:space="preserve"> </w:t>
      </w:r>
      <w:r>
        <w:rPr/>
        <w:t>concepto</w:t>
      </w:r>
      <w:r>
        <w:rPr>
          <w:spacing w:val="-6"/>
        </w:rPr>
        <w:t xml:space="preserve"> </w:t>
      </w:r>
      <w:r>
        <w:rPr/>
        <w:t>de</w:t>
      </w:r>
      <w:r>
        <w:rPr>
          <w:spacing w:val="-5"/>
        </w:rPr>
        <w:t xml:space="preserve"> </w:t>
      </w:r>
      <w:r>
        <w:rPr/>
        <w:t xml:space="preserve">pseudocódigo: </w:t>
      </w:r>
      <w:hyperlink r:id="rId82">
        <w:r>
          <w:rPr>
            <w:rStyle w:val="ListLabel829"/>
            <w:color w:val="00007F"/>
            <w:spacing w:val="-2"/>
            <w:u w:val="single" w:color="00007F"/>
          </w:rPr>
          <w:t>http://en.wikipedia.org/wiki/Pseudocode</w:t>
        </w:r>
      </w:hyperlink>
    </w:p>
    <w:p>
      <w:pPr>
        <w:pStyle w:val="Heading1"/>
        <w:spacing w:before="85" w:after="0"/>
        <w:rPr/>
      </w:pPr>
      <w:r>
        <w:rPr/>
        <w:t>Leyendo</w:t>
      </w:r>
      <w:r>
        <w:rPr>
          <w:spacing w:val="-2"/>
        </w:rPr>
        <w:t xml:space="preserve"> </w:t>
      </w:r>
      <w:r>
        <w:rPr/>
        <w:t>la</w:t>
      </w:r>
      <w:r>
        <w:rPr>
          <w:spacing w:val="-1"/>
        </w:rPr>
        <w:t xml:space="preserve"> </w:t>
      </w:r>
      <w:r>
        <w:rPr/>
        <w:t>entrada</w:t>
      </w:r>
      <w:r>
        <w:rPr>
          <w:spacing w:val="-1"/>
        </w:rPr>
        <w:t xml:space="preserve"> </w:t>
      </w:r>
      <w:r>
        <w:rPr/>
        <w:t>del</w:t>
      </w:r>
      <w:r>
        <w:rPr>
          <w:spacing w:val="-1"/>
        </w:rPr>
        <w:t xml:space="preserve"> </w:t>
      </w:r>
      <w:r>
        <w:rPr>
          <w:spacing w:val="-2"/>
        </w:rPr>
        <w:t>teclado</w:t>
      </w:r>
    </w:p>
    <w:p>
      <w:pPr>
        <w:sectPr>
          <w:type w:val="nextPage"/>
          <w:pgSz w:w="11906" w:h="16838"/>
          <w:pgMar w:left="980" w:right="1000" w:gutter="0" w:header="0" w:top="1620" w:footer="0" w:bottom="280"/>
          <w:pgNumType w:fmt="decimal"/>
          <w:formProt w:val="false"/>
          <w:textDirection w:val="lrTb"/>
          <w:docGrid w:type="default" w:linePitch="100" w:charSpace="4096"/>
        </w:sectPr>
        <w:pStyle w:val="BodyText"/>
        <w:spacing w:before="119" w:after="0"/>
        <w:rPr/>
      </w:pPr>
      <w:r>
        <w:rPr/>
        <w:t>Los</w:t>
      </w:r>
      <w:r>
        <w:rPr>
          <w:spacing w:val="-4"/>
        </w:rPr>
        <w:t xml:space="preserve"> </w:t>
      </w:r>
      <w:r>
        <w:rPr/>
        <w:t>scripts</w:t>
      </w:r>
      <w:r>
        <w:rPr>
          <w:spacing w:val="-1"/>
        </w:rPr>
        <w:t xml:space="preserve"> </w:t>
      </w:r>
      <w:r>
        <w:rPr/>
        <w:t>que</w:t>
      </w:r>
      <w:r>
        <w:rPr>
          <w:spacing w:val="-4"/>
        </w:rPr>
        <w:t xml:space="preserve"> </w:t>
      </w:r>
      <w:r>
        <w:rPr/>
        <w:t>hemos</w:t>
      </w:r>
      <w:r>
        <w:rPr>
          <w:spacing w:val="-3"/>
        </w:rPr>
        <w:t xml:space="preserve"> </w:t>
      </w:r>
      <w:r>
        <w:rPr/>
        <w:t>escrito</w:t>
      </w:r>
      <w:r>
        <w:rPr>
          <w:spacing w:val="-3"/>
        </w:rPr>
        <w:t xml:space="preserve"> </w:t>
      </w:r>
      <w:r>
        <w:rPr/>
        <w:t>hasta</w:t>
      </w:r>
      <w:r>
        <w:rPr>
          <w:spacing w:val="-4"/>
        </w:rPr>
        <w:t xml:space="preserve"> </w:t>
      </w:r>
      <w:r>
        <w:rPr/>
        <w:t>ahora</w:t>
      </w:r>
      <w:r>
        <w:rPr>
          <w:spacing w:val="-2"/>
        </w:rPr>
        <w:t xml:space="preserve"> </w:t>
      </w:r>
      <w:r>
        <w:rPr/>
        <w:t>carecen</w:t>
      </w:r>
      <w:r>
        <w:rPr>
          <w:spacing w:val="-3"/>
        </w:rPr>
        <w:t xml:space="preserve"> </w:t>
      </w:r>
      <w:r>
        <w:rPr/>
        <w:t>de</w:t>
      </w:r>
      <w:r>
        <w:rPr>
          <w:spacing w:val="-4"/>
        </w:rPr>
        <w:t xml:space="preserve"> </w:t>
      </w:r>
      <w:r>
        <w:rPr/>
        <w:t>una</w:t>
      </w:r>
      <w:r>
        <w:rPr>
          <w:spacing w:val="-2"/>
        </w:rPr>
        <w:t xml:space="preserve"> </w:t>
      </w:r>
      <w:r>
        <w:rPr/>
        <w:t>característica</w:t>
      </w:r>
      <w:r>
        <w:rPr>
          <w:spacing w:val="-5"/>
        </w:rPr>
        <w:t xml:space="preserve"> </w:t>
      </w:r>
      <w:r>
        <w:rPr/>
        <w:t>común</w:t>
      </w:r>
      <w:r>
        <w:rPr>
          <w:spacing w:val="-2"/>
        </w:rPr>
        <w:t xml:space="preserve"> </w:t>
      </w:r>
      <w:r>
        <w:rPr/>
        <w:t>a</w:t>
      </w:r>
      <w:r>
        <w:rPr>
          <w:spacing w:val="-4"/>
        </w:rPr>
        <w:t xml:space="preserve"> </w:t>
      </w:r>
      <w:r>
        <w:rPr/>
        <w:t>la</w:t>
      </w:r>
      <w:r>
        <w:rPr>
          <w:spacing w:val="-2"/>
        </w:rPr>
        <w:t xml:space="preserve"> </w:t>
      </w:r>
      <w:r>
        <w:rPr/>
        <w:t>mayoría</w:t>
      </w:r>
      <w:r>
        <w:rPr>
          <w:spacing w:val="-2"/>
        </w:rPr>
        <w:t xml:space="preserve"> </w:t>
      </w:r>
      <w:r>
        <w:rPr/>
        <w:t>de</w:t>
      </w:r>
      <w:r>
        <w:rPr>
          <w:spacing w:val="-4"/>
        </w:rPr>
        <w:t xml:space="preserve"> </w:t>
      </w:r>
      <w:r>
        <w:rPr>
          <w:spacing w:val="-5"/>
        </w:rPr>
        <w:t>los</w:t>
      </w:r>
    </w:p>
    <w:p>
      <w:pPr>
        <w:pStyle w:val="BodyText"/>
        <w:spacing w:before="74" w:after="0"/>
        <w:ind w:left="155" w:right="173"/>
        <w:rPr/>
      </w:pPr>
      <w:r>
        <w:rPr/>
        <w:t xml:space="preserve">programas informáticos - </w:t>
      </w:r>
      <w:r>
        <w:rPr>
          <w:i/>
        </w:rPr>
        <w:t>interactividad</w:t>
      </w:r>
      <w:r>
        <w:rPr/>
        <w:t>. O sea, la capacidad de los programas para interactuar con el</w:t>
      </w:r>
      <w:r>
        <w:rPr>
          <w:spacing w:val="-3"/>
        </w:rPr>
        <w:t xml:space="preserve"> </w:t>
      </w:r>
      <w:r>
        <w:rPr/>
        <w:t>usuario.</w:t>
      </w:r>
      <w:r>
        <w:rPr>
          <w:spacing w:val="-15"/>
        </w:rPr>
        <w:t xml:space="preserve"> </w:t>
      </w:r>
      <w:r>
        <w:rPr/>
        <w:t>Aunque</w:t>
      </w:r>
      <w:r>
        <w:rPr>
          <w:spacing w:val="-4"/>
        </w:rPr>
        <w:t xml:space="preserve"> </w:t>
      </w:r>
      <w:r>
        <w:rPr/>
        <w:t>la</w:t>
      </w:r>
      <w:r>
        <w:rPr>
          <w:spacing w:val="-4"/>
        </w:rPr>
        <w:t xml:space="preserve"> </w:t>
      </w:r>
      <w:r>
        <w:rPr/>
        <w:t>mayoría</w:t>
      </w:r>
      <w:r>
        <w:rPr>
          <w:spacing w:val="-4"/>
        </w:rPr>
        <w:t xml:space="preserve"> </w:t>
      </w:r>
      <w:r>
        <w:rPr/>
        <w:t>de</w:t>
      </w:r>
      <w:r>
        <w:rPr>
          <w:spacing w:val="-4"/>
        </w:rPr>
        <w:t xml:space="preserve"> </w:t>
      </w:r>
      <w:r>
        <w:rPr/>
        <w:t>los</w:t>
      </w:r>
      <w:r>
        <w:rPr>
          <w:spacing w:val="-4"/>
        </w:rPr>
        <w:t xml:space="preserve"> </w:t>
      </w:r>
      <w:r>
        <w:rPr/>
        <w:t>programas</w:t>
      </w:r>
      <w:r>
        <w:rPr>
          <w:spacing w:val="-4"/>
        </w:rPr>
        <w:t xml:space="preserve"> </w:t>
      </w:r>
      <w:r>
        <w:rPr/>
        <w:t>no</w:t>
      </w:r>
      <w:r>
        <w:rPr>
          <w:spacing w:val="-4"/>
        </w:rPr>
        <w:t xml:space="preserve"> </w:t>
      </w:r>
      <w:r>
        <w:rPr/>
        <w:t>necesitan</w:t>
      </w:r>
      <w:r>
        <w:rPr>
          <w:spacing w:val="-4"/>
        </w:rPr>
        <w:t xml:space="preserve"> </w:t>
      </w:r>
      <w:r>
        <w:rPr/>
        <w:t>ser</w:t>
      </w:r>
      <w:r>
        <w:rPr>
          <w:spacing w:val="-4"/>
        </w:rPr>
        <w:t xml:space="preserve"> </w:t>
      </w:r>
      <w:r>
        <w:rPr/>
        <w:t>interactivos,</w:t>
      </w:r>
      <w:r>
        <w:rPr>
          <w:spacing w:val="-4"/>
        </w:rPr>
        <w:t xml:space="preserve"> </w:t>
      </w:r>
      <w:r>
        <w:rPr/>
        <w:t>algunos</w:t>
      </w:r>
      <w:r>
        <w:rPr>
          <w:spacing w:val="-4"/>
        </w:rPr>
        <w:t xml:space="preserve"> </w:t>
      </w:r>
      <w:r>
        <w:rPr/>
        <w:t>programas</w:t>
      </w:r>
      <w:r>
        <w:rPr>
          <w:spacing w:val="-4"/>
        </w:rPr>
        <w:t xml:space="preserve"> </w:t>
      </w:r>
      <w:r>
        <w:rPr/>
        <w:t>se benefician de poder aceptar entrada directamente del usuario. Tomemos, por ejemplo, el script del capítulo anterior:</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test-integer2:</w:t>
      </w:r>
      <w:r>
        <w:rPr>
          <w:rFonts w:ascii="Courier New" w:hAnsi="Courier New"/>
          <w:spacing w:val="-5"/>
        </w:rPr>
        <w:t xml:space="preserve"> </w:t>
      </w:r>
      <w:r>
        <w:rPr>
          <w:rFonts w:ascii="Courier New" w:hAnsi="Courier New"/>
        </w:rPr>
        <w:t>evaluate</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value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an</w:t>
      </w:r>
      <w:r>
        <w:rPr>
          <w:rFonts w:ascii="Courier New" w:hAnsi="Courier New"/>
          <w:spacing w:val="-5"/>
        </w:rPr>
        <w:t xml:space="preserve"> </w:t>
      </w:r>
      <w:r>
        <w:rPr>
          <w:rFonts w:ascii="Courier New" w:hAnsi="Courier New"/>
          <w:spacing w:val="-2"/>
        </w:rPr>
        <w:t>integer.</w:t>
      </w:r>
    </w:p>
    <w:p>
      <w:pPr>
        <w:pStyle w:val="BodyText"/>
        <w:rPr>
          <w:rFonts w:ascii="Courier New" w:hAnsi="Courier New"/>
        </w:rPr>
      </w:pPr>
      <w:r>
        <w:rPr>
          <w:rFonts w:ascii="Courier New" w:hAnsi="Courier New"/>
          <w:spacing w:val="-2"/>
        </w:rPr>
        <w:t>INT=-</w:t>
      </w:r>
      <w:r>
        <w:rPr>
          <w:rFonts w:ascii="Courier New" w:hAnsi="Courier New"/>
          <w:spacing w:val="-10"/>
        </w:rPr>
        <w:t>5</w:t>
      </w:r>
    </w:p>
    <w:p>
      <w:pPr>
        <w:pStyle w:val="BodyText"/>
        <w:ind w:left="155" w:right="4579"/>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^-?[0-9]+$</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if [ $INT -eq 0 ]; then</w:t>
      </w:r>
    </w:p>
    <w:p>
      <w:pPr>
        <w:pStyle w:val="BodyText"/>
        <w:spacing w:before="1" w:after="0"/>
        <w:ind w:left="155" w:right="6739"/>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zero." </w:t>
      </w:r>
      <w:r>
        <w:rPr>
          <w:rFonts w:ascii="Courier New" w:hAnsi="Courier New"/>
          <w:spacing w:val="-4"/>
        </w:rPr>
        <w:t>else</w:t>
      </w:r>
    </w:p>
    <w:p>
      <w:pPr>
        <w:pStyle w:val="BodyText"/>
        <w:ind w:left="155" w:right="6451"/>
        <w:jc w:val="both"/>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-lt</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negative." </w:t>
      </w:r>
      <w:r>
        <w:rPr>
          <w:rFonts w:ascii="Courier New" w:hAnsi="Courier New"/>
          <w:spacing w:val="-4"/>
        </w:rPr>
        <w:t>else</w:t>
      </w:r>
    </w:p>
    <w:p>
      <w:pPr>
        <w:pStyle w:val="BodyText"/>
        <w:ind w:left="155" w:right="6451"/>
        <w:jc w:val="both"/>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positive." </w:t>
      </w:r>
      <w:r>
        <w:rPr>
          <w:rFonts w:ascii="Courier New" w:hAnsi="Courier New"/>
          <w:spacing w:val="-6"/>
        </w:rPr>
        <w:t>fi</w:t>
      </w:r>
    </w:p>
    <w:p>
      <w:pPr>
        <w:pStyle w:val="BodyText"/>
        <w:spacing w:before="1" w:after="0"/>
        <w:ind w:left="155" w:right="4993"/>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$((INT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-eq</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then echo "INT is even."</w:t>
      </w:r>
    </w:p>
    <w:p>
      <w:pPr>
        <w:pStyle w:val="BodyText"/>
        <w:rPr>
          <w:rFonts w:ascii="Courier New" w:hAnsi="Courier New"/>
        </w:rPr>
      </w:pPr>
      <w:r>
        <w:rPr>
          <w:rFonts w:ascii="Courier New" w:hAnsi="Courier New"/>
          <w:spacing w:val="-4"/>
        </w:rPr>
        <w:t>else</w:t>
      </w:r>
    </w:p>
    <w:p>
      <w:pPr>
        <w:pStyle w:val="BodyText"/>
        <w:ind w:left="155" w:right="7027"/>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odd." </w:t>
      </w:r>
      <w:r>
        <w:rPr>
          <w:rFonts w:ascii="Courier New" w:hAnsi="Courier New"/>
          <w:spacing w:val="-6"/>
        </w:rPr>
        <w:t>fi</w:t>
      </w:r>
    </w:p>
    <w:p>
      <w:pPr>
        <w:pStyle w:val="BodyText"/>
        <w:ind w:left="155" w:right="9184"/>
        <w:rPr>
          <w:rFonts w:ascii="Courier New" w:hAnsi="Courier New"/>
        </w:rPr>
      </w:pPr>
      <w:r>
        <w:rPr>
          <w:rFonts w:ascii="Courier New" w:hAnsi="Courier New"/>
          <w:spacing w:val="-6"/>
        </w:rPr>
        <w:t xml:space="preserve">fi </w:t>
      </w: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an</w:t>
      </w:r>
      <w:r>
        <w:rPr>
          <w:rFonts w:ascii="Courier New" w:hAnsi="Courier New"/>
          <w:spacing w:val="-7"/>
        </w:rPr>
        <w:t xml:space="preserve"> </w:t>
      </w:r>
      <w:r>
        <w:rPr>
          <w:rFonts w:ascii="Courier New" w:hAnsi="Courier New"/>
        </w:rPr>
        <w:t>integer."</w:t>
      </w:r>
      <w:r>
        <w:rPr>
          <w:rFonts w:ascii="Courier New" w:hAnsi="Courier New"/>
          <w:spacing w:val="-7"/>
        </w:rPr>
        <w:t xml:space="preserve"> </w:t>
      </w:r>
      <w:r>
        <w:rPr>
          <w:rFonts w:ascii="Courier New" w:hAnsi="Courier New"/>
        </w:rPr>
        <w:t>&gt;&amp;2 exit 1</w:t>
      </w:r>
    </w:p>
    <w:p>
      <w:pPr>
        <w:pStyle w:val="BodyText"/>
        <w:spacing w:before="1" w:after="0"/>
        <w:rPr>
          <w:rFonts w:ascii="Courier New" w:hAnsi="Courier New"/>
        </w:rPr>
      </w:pPr>
      <w:r>
        <w:rPr>
          <w:rFonts w:ascii="Courier New" w:hAnsi="Courier New"/>
          <w:spacing w:val="-5"/>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Cada</w:t>
      </w:r>
      <w:r>
        <w:rPr>
          <w:spacing w:val="-2"/>
        </w:rPr>
        <w:t xml:space="preserve"> </w:t>
      </w:r>
      <w:r>
        <w:rPr/>
        <w:t>vez</w:t>
      </w:r>
      <w:r>
        <w:rPr>
          <w:spacing w:val="-4"/>
        </w:rPr>
        <w:t xml:space="preserve"> </w:t>
      </w:r>
      <w:r>
        <w:rPr/>
        <w:t>que</w:t>
      </w:r>
      <w:r>
        <w:rPr>
          <w:spacing w:val="-2"/>
        </w:rPr>
        <w:t xml:space="preserve"> </w:t>
      </w:r>
      <w:r>
        <w:rPr/>
        <w:t>queremos</w:t>
      </w:r>
      <w:r>
        <w:rPr>
          <w:spacing w:val="-3"/>
        </w:rPr>
        <w:t xml:space="preserve"> </w:t>
      </w:r>
      <w:r>
        <w:rPr/>
        <w:t>cambiar</w:t>
      </w:r>
      <w:r>
        <w:rPr>
          <w:spacing w:val="-3"/>
        </w:rPr>
        <w:t xml:space="preserve"> </w:t>
      </w:r>
      <w:r>
        <w:rPr/>
        <w:t>el</w:t>
      </w:r>
      <w:r>
        <w:rPr>
          <w:spacing w:val="-4"/>
        </w:rPr>
        <w:t xml:space="preserve"> </w:t>
      </w:r>
      <w:r>
        <w:rPr/>
        <w:t>valor</w:t>
      </w:r>
      <w:r>
        <w:rPr>
          <w:spacing w:val="-2"/>
        </w:rPr>
        <w:t xml:space="preserve"> </w:t>
      </w:r>
      <w:r>
        <w:rPr/>
        <w:t>de</w:t>
      </w:r>
      <w:r>
        <w:rPr>
          <w:spacing w:val="-1"/>
        </w:rPr>
        <w:t xml:space="preserve"> </w:t>
      </w:r>
      <w:r>
        <w:rPr>
          <w:rFonts w:ascii="Courier New" w:hAnsi="Courier New"/>
        </w:rPr>
        <w:t>INT</w:t>
      </w:r>
      <w:r>
        <w:rPr/>
        <w:t>,</w:t>
      </w:r>
      <w:r>
        <w:rPr>
          <w:spacing w:val="-3"/>
        </w:rPr>
        <w:t xml:space="preserve"> </w:t>
      </w:r>
      <w:r>
        <w:rPr/>
        <w:t>tenemos</w:t>
      </w:r>
      <w:r>
        <w:rPr>
          <w:spacing w:val="-1"/>
        </w:rPr>
        <w:t xml:space="preserve"> </w:t>
      </w:r>
      <w:r>
        <w:rPr/>
        <w:t>que</w:t>
      </w:r>
      <w:r>
        <w:rPr>
          <w:spacing w:val="-4"/>
        </w:rPr>
        <w:t xml:space="preserve"> </w:t>
      </w:r>
      <w:r>
        <w:rPr/>
        <w:t>editar</w:t>
      </w:r>
      <w:r>
        <w:rPr>
          <w:spacing w:val="-3"/>
        </w:rPr>
        <w:t xml:space="preserve"> </w:t>
      </w:r>
      <w:r>
        <w:rPr/>
        <w:t>el</w:t>
      </w:r>
      <w:r>
        <w:rPr>
          <w:spacing w:val="-2"/>
        </w:rPr>
        <w:t xml:space="preserve"> </w:t>
      </w:r>
      <w:r>
        <w:rPr/>
        <w:t>script.</w:t>
      </w:r>
      <w:r>
        <w:rPr>
          <w:spacing w:val="-3"/>
        </w:rPr>
        <w:t xml:space="preserve"> </w:t>
      </w:r>
      <w:r>
        <w:rPr/>
        <w:t>Sería</w:t>
      </w:r>
      <w:r>
        <w:rPr>
          <w:spacing w:val="-2"/>
        </w:rPr>
        <w:t xml:space="preserve"> </w:t>
      </w:r>
      <w:r>
        <w:rPr/>
        <w:t>mucho</w:t>
      </w:r>
      <w:r>
        <w:rPr>
          <w:spacing w:val="-3"/>
        </w:rPr>
        <w:t xml:space="preserve"> </w:t>
      </w:r>
      <w:r>
        <w:rPr/>
        <w:t>más</w:t>
      </w:r>
      <w:r>
        <w:rPr>
          <w:spacing w:val="-1"/>
        </w:rPr>
        <w:t xml:space="preserve"> </w:t>
      </w:r>
      <w:r>
        <w:rPr/>
        <w:t>útil si el script pudiera pedir un valor al usuario. En este capítulo, empezaremos a ver como podemos añadir interactividad a nuestros programas.</w:t>
      </w:r>
    </w:p>
    <w:p>
      <w:pPr>
        <w:pStyle w:val="BodyText"/>
        <w:spacing w:before="4" w:after="0"/>
        <w:ind w:left="0" w:right="0"/>
        <w:rPr>
          <w:sz w:val="31"/>
        </w:rPr>
      </w:pPr>
      <w:r>
        <w:rPr>
          <w:sz w:val="31"/>
        </w:rPr>
      </w:r>
    </w:p>
    <w:p>
      <w:pPr>
        <w:pStyle w:val="Heading1"/>
        <w:rPr/>
      </w:pPr>
      <w:r>
        <w:rPr/>
        <w:t>read</w:t>
      </w:r>
      <w:r>
        <w:rPr>
          <w:spacing w:val="-4"/>
        </w:rPr>
        <w:t xml:space="preserve"> </w:t>
      </w:r>
      <w:r>
        <w:rPr/>
        <w:t>-</w:t>
      </w:r>
      <w:r>
        <w:rPr>
          <w:spacing w:val="-3"/>
        </w:rPr>
        <w:t xml:space="preserve"> </w:t>
      </w:r>
      <w:r>
        <w:rPr/>
        <w:t>Lee</w:t>
      </w:r>
      <w:r>
        <w:rPr>
          <w:spacing w:val="-4"/>
        </w:rPr>
        <w:t xml:space="preserve"> </w:t>
      </w:r>
      <w:r>
        <w:rPr/>
        <w:t>valores</w:t>
      </w:r>
      <w:r>
        <w:rPr>
          <w:spacing w:val="-3"/>
        </w:rPr>
        <w:t xml:space="preserve"> </w:t>
      </w:r>
      <w:r>
        <w:rPr/>
        <w:t>de</w:t>
      </w:r>
      <w:r>
        <w:rPr>
          <w:spacing w:val="-4"/>
        </w:rPr>
        <w:t xml:space="preserve"> </w:t>
      </w:r>
      <w:r>
        <w:rPr/>
        <w:t>la</w:t>
      </w:r>
      <w:r>
        <w:rPr>
          <w:spacing w:val="-3"/>
        </w:rPr>
        <w:t xml:space="preserve"> </w:t>
      </w:r>
      <w:r>
        <w:rPr/>
        <w:t>entrada</w:t>
      </w:r>
      <w:r>
        <w:rPr>
          <w:spacing w:val="-3"/>
        </w:rPr>
        <w:t xml:space="preserve"> </w:t>
      </w:r>
      <w:r>
        <w:rPr>
          <w:spacing w:val="-2"/>
        </w:rPr>
        <w:t>estándar</w:t>
      </w:r>
    </w:p>
    <w:p>
      <w:pPr>
        <w:pStyle w:val="BodyText"/>
        <w:spacing w:before="119" w:after="0"/>
        <w:ind w:left="155" w:right="173"/>
        <w:rPr/>
      </w:pPr>
      <w:r>
        <w:rPr/>
        <w:t xml:space="preserve">El comando incorporado </w:t>
      </w:r>
      <w:r>
        <w:rPr>
          <w:rFonts w:ascii="Courier New" w:hAnsi="Courier New"/>
        </w:rPr>
        <w:t>read</w:t>
      </w:r>
      <w:r>
        <w:rPr>
          <w:rFonts w:ascii="Courier New" w:hAnsi="Courier New"/>
          <w:spacing w:val="-79"/>
        </w:rPr>
        <w:t xml:space="preserve"> </w:t>
      </w:r>
      <w:r>
        <w:rPr/>
        <w:t>se usa para leer una única línea de la entrada estándar. Este comando</w:t>
      </w:r>
      <w:r>
        <w:rPr>
          <w:spacing w:val="-3"/>
        </w:rPr>
        <w:t xml:space="preserve"> </w:t>
      </w:r>
      <w:r>
        <w:rPr/>
        <w:t>puede</w:t>
      </w:r>
      <w:r>
        <w:rPr>
          <w:spacing w:val="-2"/>
        </w:rPr>
        <w:t xml:space="preserve"> </w:t>
      </w:r>
      <w:r>
        <w:rPr/>
        <w:t>usarse</w:t>
      </w:r>
      <w:r>
        <w:rPr>
          <w:spacing w:val="-4"/>
        </w:rPr>
        <w:t xml:space="preserve"> </w:t>
      </w:r>
      <w:r>
        <w:rPr/>
        <w:t>para</w:t>
      </w:r>
      <w:r>
        <w:rPr>
          <w:spacing w:val="-2"/>
        </w:rPr>
        <w:t xml:space="preserve"> </w:t>
      </w:r>
      <w:r>
        <w:rPr/>
        <w:t>leer</w:t>
      </w:r>
      <w:r>
        <w:rPr>
          <w:spacing w:val="-2"/>
        </w:rPr>
        <w:t xml:space="preserve"> </w:t>
      </w:r>
      <w:r>
        <w:rPr/>
        <w:t>entrada</w:t>
      </w:r>
      <w:r>
        <w:rPr>
          <w:spacing w:val="-2"/>
        </w:rPr>
        <w:t xml:space="preserve"> </w:t>
      </w:r>
      <w:r>
        <w:rPr/>
        <w:t>de</w:t>
      </w:r>
      <w:r>
        <w:rPr>
          <w:spacing w:val="-4"/>
        </w:rPr>
        <w:t xml:space="preserve"> </w:t>
      </w:r>
      <w:r>
        <w:rPr/>
        <w:t>teclado</w:t>
      </w:r>
      <w:r>
        <w:rPr>
          <w:spacing w:val="-2"/>
        </w:rPr>
        <w:t xml:space="preserve"> </w:t>
      </w:r>
      <w:r>
        <w:rPr/>
        <w:t>o,</w:t>
      </w:r>
      <w:r>
        <w:rPr>
          <w:spacing w:val="-3"/>
        </w:rPr>
        <w:t xml:space="preserve"> </w:t>
      </w:r>
      <w:r>
        <w:rPr/>
        <w:t>cuando</w:t>
      </w:r>
      <w:r>
        <w:rPr>
          <w:spacing w:val="-3"/>
        </w:rPr>
        <w:t xml:space="preserve"> </w:t>
      </w:r>
      <w:r>
        <w:rPr/>
        <w:t>se</w:t>
      </w:r>
      <w:r>
        <w:rPr>
          <w:spacing w:val="-4"/>
        </w:rPr>
        <w:t xml:space="preserve"> </w:t>
      </w:r>
      <w:r>
        <w:rPr/>
        <w:t>emplea</w:t>
      </w:r>
      <w:r>
        <w:rPr>
          <w:spacing w:val="-4"/>
        </w:rPr>
        <w:t xml:space="preserve"> </w:t>
      </w:r>
      <w:r>
        <w:rPr/>
        <w:t>redirección,</w:t>
      </w:r>
      <w:r>
        <w:rPr>
          <w:spacing w:val="-3"/>
        </w:rPr>
        <w:t xml:space="preserve"> </w:t>
      </w:r>
      <w:r>
        <w:rPr/>
        <w:t>una</w:t>
      </w:r>
      <w:r>
        <w:rPr>
          <w:spacing w:val="-4"/>
        </w:rPr>
        <w:t xml:space="preserve"> </w:t>
      </w:r>
      <w:r>
        <w:rPr/>
        <w:t>línea</w:t>
      </w:r>
      <w:r>
        <w:rPr>
          <w:spacing w:val="-4"/>
        </w:rPr>
        <w:t xml:space="preserve"> </w:t>
      </w:r>
      <w:r>
        <w:rPr/>
        <w:t>de datos desde un archivo. El comando tiene la siguiente sintaxis: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read</w:t>
      </w:r>
      <w:r>
        <w:rPr>
          <w:rFonts w:ascii="Courier New" w:hAnsi="Courier New"/>
          <w:spacing w:val="-8"/>
          <w:sz w:val="24"/>
        </w:rPr>
        <w:t xml:space="preserve"> </w:t>
      </w:r>
      <w:r>
        <w:rPr>
          <w:rFonts w:ascii="Courier New" w:hAnsi="Courier New"/>
          <w:sz w:val="24"/>
        </w:rPr>
        <w:t>[-</w:t>
      </w:r>
      <w:r>
        <w:rPr>
          <w:rFonts w:ascii="Courier New" w:hAnsi="Courier New"/>
          <w:i/>
          <w:sz w:val="24"/>
        </w:rPr>
        <w:t>opciones</w:t>
      </w:r>
      <w:r>
        <w:rPr>
          <w:rFonts w:ascii="Courier New" w:hAnsi="Courier New"/>
          <w:sz w:val="24"/>
        </w:rPr>
        <w:t>]</w:t>
      </w:r>
      <w:r>
        <w:rPr>
          <w:rFonts w:ascii="Courier New" w:hAnsi="Courier New"/>
          <w:spacing w:val="-7"/>
          <w:sz w:val="24"/>
        </w:rPr>
        <w:t xml:space="preserve"> </w:t>
      </w:r>
      <w:r>
        <w:rPr>
          <w:rFonts w:ascii="Courier New" w:hAnsi="Courier New"/>
          <w:spacing w:val="-2"/>
          <w:sz w:val="24"/>
        </w:rPr>
        <w:t>[</w:t>
      </w:r>
      <w:r>
        <w:rPr>
          <w:rFonts w:ascii="Courier New" w:hAnsi="Courier New"/>
          <w:i/>
          <w:spacing w:val="-2"/>
          <w:sz w:val="24"/>
        </w:rPr>
        <w:t>variable</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ind w:left="155" w:right="318"/>
        <w:jc w:val="both"/>
        <w:rPr/>
      </w:pPr>
      <w:r>
        <w:rPr/>
        <w:t>donde</w:t>
      </w:r>
      <w:r>
        <w:rPr>
          <w:spacing w:val="-1"/>
        </w:rPr>
        <w:t xml:space="preserve"> </w:t>
      </w:r>
      <w:r>
        <w:rPr>
          <w:i/>
        </w:rPr>
        <w:t>opciones</w:t>
      </w:r>
      <w:r>
        <w:rPr>
          <w:i/>
          <w:spacing w:val="-2"/>
        </w:rPr>
        <w:t xml:space="preserve"> </w:t>
      </w:r>
      <w:r>
        <w:rPr/>
        <w:t>es</w:t>
      </w:r>
      <w:r>
        <w:rPr>
          <w:spacing w:val="-3"/>
        </w:rPr>
        <w:t xml:space="preserve"> </w:t>
      </w:r>
      <w:r>
        <w:rPr/>
        <w:t>una</w:t>
      </w:r>
      <w:r>
        <w:rPr>
          <w:spacing w:val="-4"/>
        </w:rPr>
        <w:t xml:space="preserve"> </w:t>
      </w:r>
      <w:r>
        <w:rPr/>
        <w:t>o</w:t>
      </w:r>
      <w:r>
        <w:rPr>
          <w:spacing w:val="-3"/>
        </w:rPr>
        <w:t xml:space="preserve"> </w:t>
      </w:r>
      <w:r>
        <w:rPr/>
        <w:t>más</w:t>
      </w:r>
      <w:r>
        <w:rPr>
          <w:spacing w:val="-3"/>
        </w:rPr>
        <w:t xml:space="preserve"> </w:t>
      </w:r>
      <w:r>
        <w:rPr/>
        <w:t>opciones</w:t>
      </w:r>
      <w:r>
        <w:rPr>
          <w:spacing w:val="-3"/>
        </w:rPr>
        <w:t xml:space="preserve"> </w:t>
      </w:r>
      <w:r>
        <w:rPr/>
        <w:t>disponibles</w:t>
      </w:r>
      <w:r>
        <w:rPr>
          <w:spacing w:val="-3"/>
        </w:rPr>
        <w:t xml:space="preserve"> </w:t>
      </w:r>
      <w:r>
        <w:rPr/>
        <w:t>listadas</w:t>
      </w:r>
      <w:r>
        <w:rPr>
          <w:spacing w:val="-1"/>
        </w:rPr>
        <w:t xml:space="preserve"> </w:t>
      </w:r>
      <w:r>
        <w:rPr/>
        <w:t>a</w:t>
      </w:r>
      <w:r>
        <w:rPr>
          <w:spacing w:val="-4"/>
        </w:rPr>
        <w:t xml:space="preserve"> </w:t>
      </w:r>
      <w:r>
        <w:rPr/>
        <w:t>continuación</w:t>
      </w:r>
      <w:r>
        <w:rPr>
          <w:spacing w:val="-2"/>
        </w:rPr>
        <w:t xml:space="preserve"> </w:t>
      </w:r>
      <w:r>
        <w:rPr/>
        <w:t xml:space="preserve">y </w:t>
      </w:r>
      <w:r>
        <w:rPr>
          <w:i/>
        </w:rPr>
        <w:t>variable</w:t>
      </w:r>
      <w:r>
        <w:rPr>
          <w:i/>
          <w:spacing w:val="-1"/>
        </w:rPr>
        <w:t xml:space="preserve"> </w:t>
      </w:r>
      <w:r>
        <w:rPr/>
        <w:t>es</w:t>
      </w:r>
      <w:r>
        <w:rPr>
          <w:spacing w:val="-3"/>
        </w:rPr>
        <w:t xml:space="preserve"> </w:t>
      </w:r>
      <w:r>
        <w:rPr/>
        <w:t>el</w:t>
      </w:r>
      <w:r>
        <w:rPr>
          <w:spacing w:val="-4"/>
        </w:rPr>
        <w:t xml:space="preserve"> </w:t>
      </w:r>
      <w:r>
        <w:rPr/>
        <w:t>nombre de</w:t>
      </w:r>
      <w:r>
        <w:rPr>
          <w:spacing w:val="-2"/>
        </w:rPr>
        <w:t xml:space="preserve"> </w:t>
      </w:r>
      <w:r>
        <w:rPr/>
        <w:t>una</w:t>
      </w:r>
      <w:r>
        <w:rPr>
          <w:spacing w:val="-4"/>
        </w:rPr>
        <w:t xml:space="preserve"> </w:t>
      </w:r>
      <w:r>
        <w:rPr/>
        <w:t>o</w:t>
      </w:r>
      <w:r>
        <w:rPr>
          <w:spacing w:val="-3"/>
        </w:rPr>
        <w:t xml:space="preserve"> </w:t>
      </w:r>
      <w:r>
        <w:rPr/>
        <w:t>más</w:t>
      </w:r>
      <w:r>
        <w:rPr>
          <w:spacing w:val="-3"/>
        </w:rPr>
        <w:t xml:space="preserve"> </w:t>
      </w:r>
      <w:r>
        <w:rPr/>
        <w:t>variables</w:t>
      </w:r>
      <w:r>
        <w:rPr>
          <w:spacing w:val="-3"/>
        </w:rPr>
        <w:t xml:space="preserve"> </w:t>
      </w:r>
      <w:r>
        <w:rPr/>
        <w:t>para</w:t>
      </w:r>
      <w:r>
        <w:rPr>
          <w:spacing w:val="-2"/>
        </w:rPr>
        <w:t xml:space="preserve"> </w:t>
      </w:r>
      <w:r>
        <w:rPr/>
        <w:t>almacenar</w:t>
      </w:r>
      <w:r>
        <w:rPr>
          <w:spacing w:val="-2"/>
        </w:rPr>
        <w:t xml:space="preserve"> </w:t>
      </w:r>
      <w:r>
        <w:rPr/>
        <w:t>el</w:t>
      </w:r>
      <w:r>
        <w:rPr>
          <w:spacing w:val="-4"/>
        </w:rPr>
        <w:t xml:space="preserve"> </w:t>
      </w:r>
      <w:r>
        <w:rPr/>
        <w:t>valor</w:t>
      </w:r>
      <w:r>
        <w:rPr>
          <w:spacing w:val="-2"/>
        </w:rPr>
        <w:t xml:space="preserve"> </w:t>
      </w:r>
      <w:r>
        <w:rPr/>
        <w:t>de</w:t>
      </w:r>
      <w:r>
        <w:rPr>
          <w:spacing w:val="-4"/>
        </w:rPr>
        <w:t xml:space="preserve"> </w:t>
      </w:r>
      <w:r>
        <w:rPr/>
        <w:t>entrada.</w:t>
      </w:r>
      <w:r>
        <w:rPr>
          <w:spacing w:val="-3"/>
        </w:rPr>
        <w:t xml:space="preserve"> </w:t>
      </w:r>
      <w:r>
        <w:rPr/>
        <w:t>Si</w:t>
      </w:r>
      <w:r>
        <w:rPr>
          <w:spacing w:val="-4"/>
        </w:rPr>
        <w:t xml:space="preserve"> </w:t>
      </w:r>
      <w:r>
        <w:rPr/>
        <w:t>no</w:t>
      </w:r>
      <w:r>
        <w:rPr>
          <w:spacing w:val="-3"/>
        </w:rPr>
        <w:t xml:space="preserve"> </w:t>
      </w:r>
      <w:r>
        <w:rPr/>
        <w:t>se</w:t>
      </w:r>
      <w:r>
        <w:rPr>
          <w:spacing w:val="-4"/>
        </w:rPr>
        <w:t xml:space="preserve"> </w:t>
      </w:r>
      <w:r>
        <w:rPr/>
        <w:t>proporciona</w:t>
      </w:r>
      <w:r>
        <w:rPr>
          <w:spacing w:val="-2"/>
        </w:rPr>
        <w:t xml:space="preserve"> </w:t>
      </w:r>
      <w:r>
        <w:rPr/>
        <w:t>ningún</w:t>
      </w:r>
      <w:r>
        <w:rPr>
          <w:spacing w:val="-3"/>
        </w:rPr>
        <w:t xml:space="preserve"> </w:t>
      </w:r>
      <w:r>
        <w:rPr/>
        <w:t>nombre</w:t>
      </w:r>
      <w:r>
        <w:rPr>
          <w:spacing w:val="-2"/>
        </w:rPr>
        <w:t xml:space="preserve"> </w:t>
      </w:r>
      <w:r>
        <w:rPr/>
        <w:t xml:space="preserve">de variable, la variable de shell </w:t>
      </w:r>
      <w:r>
        <w:rPr>
          <w:rFonts w:ascii="Courier New" w:hAnsi="Courier New"/>
        </w:rPr>
        <w:t>REPLY</w:t>
      </w:r>
      <w:r>
        <w:rPr>
          <w:rFonts w:ascii="Courier New" w:hAnsi="Courier New"/>
          <w:spacing w:val="-73"/>
        </w:rPr>
        <w:t xml:space="preserve"> </w:t>
      </w:r>
      <w:r>
        <w:rPr/>
        <w:t>contiene la línea de datos.</w:t>
      </w:r>
    </w:p>
    <w:p>
      <w:pPr>
        <w:pStyle w:val="BodyText"/>
        <w:ind w:left="0" w:right="0"/>
        <w:rPr/>
      </w:pPr>
      <w:r>
        <w:rPr/>
      </w:r>
    </w:p>
    <w:p>
      <w:pPr>
        <w:pStyle w:val="BodyText"/>
        <w:ind w:left="155" w:right="434"/>
        <w:jc w:val="both"/>
        <w:rPr/>
      </w:pPr>
      <w:r>
        <w:rPr/>
        <w:t>Básicamente,</w:t>
      </w:r>
      <w:r>
        <w:rPr>
          <w:spacing w:val="-15"/>
        </w:rPr>
        <w:t xml:space="preserve"> </w:t>
      </w:r>
      <w:r>
        <w:rPr>
          <w:rFonts w:ascii="Courier New" w:hAnsi="Courier New"/>
        </w:rPr>
        <w:t>read</w:t>
      </w:r>
      <w:r>
        <w:rPr>
          <w:rFonts w:ascii="Courier New" w:hAnsi="Courier New"/>
          <w:spacing w:val="-36"/>
        </w:rPr>
        <w:t xml:space="preserve"> </w:t>
      </w:r>
      <w:r>
        <w:rPr/>
        <w:t>asigna</w:t>
      </w:r>
      <w:r>
        <w:rPr>
          <w:spacing w:val="-15"/>
        </w:rPr>
        <w:t xml:space="preserve"> </w:t>
      </w:r>
      <w:r>
        <w:rPr/>
        <w:t>campos</w:t>
      </w:r>
      <w:r>
        <w:rPr>
          <w:spacing w:val="-15"/>
        </w:rPr>
        <w:t xml:space="preserve"> </w:t>
      </w:r>
      <w:r>
        <w:rPr/>
        <w:t>desde</w:t>
      </w:r>
      <w:r>
        <w:rPr>
          <w:spacing w:val="-15"/>
        </w:rPr>
        <w:t xml:space="preserve"> </w:t>
      </w:r>
      <w:r>
        <w:rPr/>
        <w:t>la</w:t>
      </w:r>
      <w:r>
        <w:rPr>
          <w:spacing w:val="-11"/>
        </w:rPr>
        <w:t xml:space="preserve"> </w:t>
      </w:r>
      <w:r>
        <w:rPr/>
        <w:t>entrada</w:t>
      </w:r>
      <w:r>
        <w:rPr>
          <w:spacing w:val="-4"/>
        </w:rPr>
        <w:t xml:space="preserve"> </w:t>
      </w:r>
      <w:r>
        <w:rPr/>
        <w:t>estándar</w:t>
      </w:r>
      <w:r>
        <w:rPr>
          <w:spacing w:val="-3"/>
        </w:rPr>
        <w:t xml:space="preserve"> </w:t>
      </w:r>
      <w:r>
        <w:rPr/>
        <w:t>hacia</w:t>
      </w:r>
      <w:r>
        <w:rPr>
          <w:spacing w:val="-3"/>
        </w:rPr>
        <w:t xml:space="preserve"> </w:t>
      </w:r>
      <w:r>
        <w:rPr/>
        <w:t>las</w:t>
      </w:r>
      <w:r>
        <w:rPr>
          <w:spacing w:val="-4"/>
        </w:rPr>
        <w:t xml:space="preserve"> </w:t>
      </w:r>
      <w:r>
        <w:rPr/>
        <w:t>variables</w:t>
      </w:r>
      <w:r>
        <w:rPr>
          <w:spacing w:val="-4"/>
        </w:rPr>
        <w:t xml:space="preserve"> </w:t>
      </w:r>
      <w:r>
        <w:rPr/>
        <w:t>especificadas.</w:t>
      </w:r>
      <w:r>
        <w:rPr>
          <w:spacing w:val="-4"/>
        </w:rPr>
        <w:t xml:space="preserve"> </w:t>
      </w:r>
      <w:r>
        <w:rPr/>
        <w:t xml:space="preserve">Si modificamos nuestro script de evaluación de entero para usar </w:t>
      </w:r>
      <w:r>
        <w:rPr>
          <w:rFonts w:ascii="Courier New" w:hAnsi="Courier New"/>
        </w:rPr>
        <w:t>read</w:t>
      </w:r>
      <w:r>
        <w:rPr/>
        <w:t>, aparecería así:</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read-integer:</w:t>
      </w:r>
      <w:r>
        <w:rPr>
          <w:rFonts w:ascii="Courier New" w:hAnsi="Courier New"/>
          <w:spacing w:val="-5"/>
        </w:rPr>
        <w:t xml:space="preserve"> </w:t>
      </w:r>
      <w:r>
        <w:rPr>
          <w:rFonts w:ascii="Courier New" w:hAnsi="Courier New"/>
        </w:rPr>
        <w:t>evaluate</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value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an</w:t>
      </w:r>
      <w:r>
        <w:rPr>
          <w:rFonts w:ascii="Courier New" w:hAnsi="Courier New"/>
          <w:spacing w:val="-4"/>
        </w:rPr>
        <w:t xml:space="preserve"> </w:t>
      </w:r>
      <w:r>
        <w:rPr>
          <w:rFonts w:ascii="Courier New" w:hAnsi="Courier New"/>
          <w:spacing w:val="-2"/>
        </w:rPr>
        <w:t>integer.</w:t>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2"/>
        <w:spacing w:before="1" w:after="0"/>
        <w:ind w:left="155" w:right="4078"/>
        <w:rPr/>
      </w:pPr>
      <w:r>
        <w:rPr/>
        <w:t>echo</w:t>
      </w:r>
      <w:r>
        <w:rPr>
          <w:spacing w:val="-6"/>
        </w:rPr>
        <w:t xml:space="preserve"> </w:t>
      </w:r>
      <w:r>
        <w:rPr/>
        <w:t>-n</w:t>
      </w:r>
      <w:r>
        <w:rPr>
          <w:spacing w:val="-6"/>
        </w:rPr>
        <w:t xml:space="preserve"> </w:t>
      </w:r>
      <w:r>
        <w:rPr/>
        <w:t>"Please</w:t>
      </w:r>
      <w:r>
        <w:rPr>
          <w:spacing w:val="-6"/>
        </w:rPr>
        <w:t xml:space="preserve"> </w:t>
      </w:r>
      <w:r>
        <w:rPr/>
        <w:t>enter</w:t>
      </w:r>
      <w:r>
        <w:rPr>
          <w:spacing w:val="-6"/>
        </w:rPr>
        <w:t xml:space="preserve"> </w:t>
      </w:r>
      <w:r>
        <w:rPr/>
        <w:t>an</w:t>
      </w:r>
      <w:r>
        <w:rPr>
          <w:spacing w:val="-6"/>
        </w:rPr>
        <w:t xml:space="preserve"> </w:t>
      </w:r>
      <w:r>
        <w:rPr/>
        <w:t>integer</w:t>
      </w:r>
      <w:r>
        <w:rPr>
          <w:spacing w:val="-6"/>
        </w:rPr>
        <w:t xml:space="preserve"> </w:t>
      </w:r>
      <w:r>
        <w:rPr/>
        <w:t>-&gt;</w:t>
      </w:r>
      <w:r>
        <w:rPr>
          <w:spacing w:val="-6"/>
        </w:rPr>
        <w:t xml:space="preserve"> </w:t>
      </w:r>
      <w:r>
        <w:rPr/>
        <w:t>" read int</w:t>
      </w:r>
    </w:p>
    <w:p>
      <w:pPr>
        <w:pStyle w:val="BodyText"/>
        <w:spacing w:before="74" w:after="0"/>
        <w:ind w:left="155" w:right="4579"/>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"$int"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^-?[0-9]+$</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if [ $int -eq 0 ]; then</w:t>
      </w:r>
    </w:p>
    <w:p>
      <w:pPr>
        <w:pStyle w:val="BodyText"/>
        <w:ind w:left="155" w:right="6739"/>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zero." </w:t>
      </w:r>
      <w:r>
        <w:rPr>
          <w:rFonts w:ascii="Courier New" w:hAnsi="Courier New"/>
          <w:spacing w:val="-4"/>
        </w:rPr>
        <w:t>else</w:t>
      </w:r>
    </w:p>
    <w:p>
      <w:pPr>
        <w:pStyle w:val="BodyText"/>
        <w:ind w:left="155" w:right="6171"/>
        <w:rPr>
          <w:rFonts w:ascii="Courier New" w:hAnsi="Courier New"/>
        </w:rPr>
      </w:pPr>
      <w:r>
        <w:rPr>
          <w:rFonts w:ascii="Courier New" w:hAnsi="Courier New"/>
        </w:rPr>
        <w:t>if [ $int -lt 0 ]; then 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negative." </w:t>
      </w:r>
      <w:r>
        <w:rPr>
          <w:rFonts w:ascii="Courier New" w:hAnsi="Courier New"/>
          <w:spacing w:val="-4"/>
        </w:rPr>
        <w:t>else</w:t>
      </w:r>
    </w:p>
    <w:p>
      <w:pPr>
        <w:pStyle w:val="BodyText"/>
        <w:spacing w:before="1" w:after="0"/>
        <w:ind w:left="155" w:right="6171"/>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positive." </w:t>
      </w:r>
      <w:r>
        <w:rPr>
          <w:rFonts w:ascii="Courier New" w:hAnsi="Courier New"/>
          <w:spacing w:val="-6"/>
        </w:rPr>
        <w:t>fi</w:t>
      </w:r>
    </w:p>
    <w:p>
      <w:pPr>
        <w:pStyle w:val="BodyText"/>
        <w:ind w:left="155" w:right="4993"/>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$((int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2))</w:t>
      </w:r>
      <w:r>
        <w:rPr>
          <w:rFonts w:ascii="Courier New" w:hAnsi="Courier New"/>
          <w:spacing w:val="-5"/>
        </w:rPr>
        <w:t xml:space="preserve"> </w:t>
      </w:r>
      <w:r>
        <w:rPr>
          <w:rFonts w:ascii="Courier New" w:hAnsi="Courier New"/>
        </w:rPr>
        <w:t>-eq</w:t>
      </w:r>
      <w:r>
        <w:rPr>
          <w:rFonts w:ascii="Courier New" w:hAnsi="Courier New"/>
          <w:spacing w:val="-5"/>
        </w:rPr>
        <w:t xml:space="preserve"> </w:t>
      </w:r>
      <w:r>
        <w:rPr>
          <w:rFonts w:ascii="Courier New" w:hAnsi="Courier New"/>
        </w:rPr>
        <w:t>0</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then echo "$int is even."</w:t>
      </w:r>
    </w:p>
    <w:p>
      <w:pPr>
        <w:pStyle w:val="BodyText"/>
        <w:rPr>
          <w:rFonts w:ascii="Courier New" w:hAnsi="Courier New"/>
        </w:rPr>
      </w:pPr>
      <w:r>
        <w:rPr>
          <w:rFonts w:ascii="Courier New" w:hAnsi="Courier New"/>
          <w:spacing w:val="-4"/>
        </w:rPr>
        <w:t>else</w:t>
      </w:r>
    </w:p>
    <w:p>
      <w:pPr>
        <w:pStyle w:val="BodyText"/>
        <w:ind w:left="155" w:right="7027"/>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"$int</w:t>
      </w:r>
      <w:r>
        <w:rPr>
          <w:rFonts w:ascii="Courier New" w:hAnsi="Courier New"/>
          <w:spacing w:val="-13"/>
        </w:rPr>
        <w:t xml:space="preserve"> </w:t>
      </w:r>
      <w:r>
        <w:rPr>
          <w:rFonts w:ascii="Courier New" w:hAnsi="Courier New"/>
        </w:rPr>
        <w:t>is</w:t>
      </w:r>
      <w:r>
        <w:rPr>
          <w:rFonts w:ascii="Courier New" w:hAnsi="Courier New"/>
          <w:spacing w:val="-13"/>
        </w:rPr>
        <w:t xml:space="preserve"> </w:t>
      </w:r>
      <w:r>
        <w:rPr>
          <w:rFonts w:ascii="Courier New" w:hAnsi="Courier New"/>
        </w:rPr>
        <w:t xml:space="preserve">odd." </w:t>
      </w:r>
      <w:r>
        <w:rPr>
          <w:rFonts w:ascii="Courier New" w:hAnsi="Courier New"/>
          <w:spacing w:val="-6"/>
        </w:rPr>
        <w:t>fi</w:t>
      </w:r>
    </w:p>
    <w:p>
      <w:pPr>
        <w:pStyle w:val="BodyText"/>
        <w:spacing w:before="1" w:after="0"/>
        <w:ind w:left="155" w:right="9184"/>
        <w:rPr>
          <w:rFonts w:ascii="Courier New" w:hAnsi="Courier New"/>
        </w:rPr>
      </w:pPr>
      <w:r>
        <w:rPr>
          <w:rFonts w:ascii="Courier New" w:hAnsi="Courier New"/>
          <w:spacing w:val="-6"/>
        </w:rPr>
        <w:t xml:space="preserve">fi </w:t>
      </w:r>
      <w:r>
        <w:rPr>
          <w:rFonts w:ascii="Courier New" w:hAnsi="Courier New"/>
          <w:spacing w:val="-4"/>
        </w:rPr>
        <w:t>else</w:t>
      </w:r>
    </w:p>
    <w:p>
      <w:pPr>
        <w:pStyle w:val="BodyText"/>
        <w:ind w:left="155" w:right="3435"/>
        <w:rPr>
          <w:rFonts w:ascii="Courier New" w:hAnsi="Courier New"/>
        </w:rPr>
      </w:pPr>
      <w:r>
        <w:rPr>
          <w:rFonts w:ascii="Courier New" w:hAnsi="Courier New"/>
        </w:rPr>
        <w:t>echo</w:t>
      </w:r>
      <w:r>
        <w:rPr>
          <w:rFonts w:ascii="Courier New" w:hAnsi="Courier New"/>
          <w:spacing w:val="-6"/>
        </w:rPr>
        <w:t xml:space="preserve"> </w:t>
      </w:r>
      <w:r>
        <w:rPr>
          <w:rFonts w:ascii="Courier New" w:hAnsi="Courier New"/>
        </w:rPr>
        <w:t>"Input</w:t>
      </w:r>
      <w:r>
        <w:rPr>
          <w:rFonts w:ascii="Courier New" w:hAnsi="Courier New"/>
          <w:spacing w:val="-6"/>
        </w:rPr>
        <w:t xml:space="preserve"> </w:t>
      </w:r>
      <w:r>
        <w:rPr>
          <w:rFonts w:ascii="Courier New" w:hAnsi="Courier New"/>
        </w:rPr>
        <w:t>value</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not</w:t>
      </w:r>
      <w:r>
        <w:rPr>
          <w:rFonts w:ascii="Courier New" w:hAnsi="Courier New"/>
          <w:spacing w:val="-6"/>
        </w:rPr>
        <w:t xml:space="preserve"> </w:t>
      </w:r>
      <w:r>
        <w:rPr>
          <w:rFonts w:ascii="Courier New" w:hAnsi="Courier New"/>
        </w:rPr>
        <w:t>an</w:t>
      </w:r>
      <w:r>
        <w:rPr>
          <w:rFonts w:ascii="Courier New" w:hAnsi="Courier New"/>
          <w:spacing w:val="-6"/>
        </w:rPr>
        <w:t xml:space="preserve"> </w:t>
      </w:r>
      <w:r>
        <w:rPr>
          <w:rFonts w:ascii="Courier New" w:hAnsi="Courier New"/>
        </w:rPr>
        <w:t>integer."</w:t>
      </w:r>
      <w:r>
        <w:rPr>
          <w:rFonts w:ascii="Courier New" w:hAnsi="Courier New"/>
          <w:spacing w:val="-6"/>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rPr>
      </w:pPr>
      <w:r>
        <w:rPr>
          <w:rFonts w:ascii="Courier New" w:hAnsi="Courier New"/>
        </w:rPr>
      </w:r>
    </w:p>
    <w:p>
      <w:pPr>
        <w:pStyle w:val="BodyText"/>
        <w:ind w:left="155" w:right="226"/>
        <w:jc w:val="both"/>
        <w:rPr/>
      </w:pPr>
      <w:r>
        <w:rPr/>
        <w:t>Usamos</w:t>
      </w:r>
      <w:r>
        <w:rPr>
          <w:spacing w:val="-15"/>
        </w:rPr>
        <w:t xml:space="preserve"> </w:t>
      </w:r>
      <w:r>
        <w:rPr>
          <w:rFonts w:ascii="Courier New" w:hAnsi="Courier New"/>
        </w:rPr>
        <w:t>echo</w:t>
      </w:r>
      <w:r>
        <w:rPr>
          <w:rFonts w:ascii="Courier New" w:hAnsi="Courier New"/>
          <w:spacing w:val="-36"/>
        </w:rPr>
        <w:t xml:space="preserve"> </w:t>
      </w:r>
      <w:r>
        <w:rPr/>
        <w:t>con</w:t>
      </w:r>
      <w:r>
        <w:rPr>
          <w:spacing w:val="-15"/>
        </w:rPr>
        <w:t xml:space="preserve"> </w:t>
      </w:r>
      <w:r>
        <w:rPr/>
        <w:t>la</w:t>
      </w:r>
      <w:r>
        <w:rPr>
          <w:spacing w:val="-15"/>
        </w:rPr>
        <w:t xml:space="preserve"> </w:t>
      </w:r>
      <w:r>
        <w:rPr/>
        <w:t>opción</w:t>
      </w:r>
      <w:r>
        <w:rPr>
          <w:spacing w:val="-15"/>
        </w:rPr>
        <w:t xml:space="preserve"> </w:t>
      </w:r>
      <w:r>
        <w:rPr>
          <w:rFonts w:ascii="Courier New" w:hAnsi="Courier New"/>
        </w:rPr>
        <w:t>-n</w:t>
      </w:r>
      <w:r>
        <w:rPr>
          <w:rFonts w:ascii="Courier New" w:hAnsi="Courier New"/>
          <w:spacing w:val="-37"/>
        </w:rPr>
        <w:t xml:space="preserve"> </w:t>
      </w:r>
      <w:r>
        <w:rPr/>
        <w:t>(que</w:t>
      </w:r>
      <w:r>
        <w:rPr>
          <w:spacing w:val="-15"/>
        </w:rPr>
        <w:t xml:space="preserve"> </w:t>
      </w:r>
      <w:r>
        <w:rPr/>
        <w:t>elimina</w:t>
      </w:r>
      <w:r>
        <w:rPr>
          <w:spacing w:val="-15"/>
        </w:rPr>
        <w:t xml:space="preserve"> </w:t>
      </w:r>
      <w:r>
        <w:rPr/>
        <w:t>la</w:t>
      </w:r>
      <w:r>
        <w:rPr>
          <w:spacing w:val="-15"/>
        </w:rPr>
        <w:t xml:space="preserve"> </w:t>
      </w:r>
      <w:r>
        <w:rPr/>
        <w:t>nueva</w:t>
      </w:r>
      <w:r>
        <w:rPr>
          <w:spacing w:val="-15"/>
        </w:rPr>
        <w:t xml:space="preserve"> </w:t>
      </w:r>
      <w:r>
        <w:rPr/>
        <w:t>línea</w:t>
      </w:r>
      <w:r>
        <w:rPr>
          <w:spacing w:val="-3"/>
        </w:rPr>
        <w:t xml:space="preserve"> </w:t>
      </w:r>
      <w:r>
        <w:rPr/>
        <w:t>en</w:t>
      </w:r>
      <w:r>
        <w:rPr>
          <w:spacing w:val="-3"/>
        </w:rPr>
        <w:t xml:space="preserve"> </w:t>
      </w:r>
      <w:r>
        <w:rPr/>
        <w:t>blanco</w:t>
      </w:r>
      <w:r>
        <w:rPr>
          <w:spacing w:val="-2"/>
        </w:rPr>
        <w:t xml:space="preserve"> </w:t>
      </w:r>
      <w:r>
        <w:rPr/>
        <w:t>en</w:t>
      </w:r>
      <w:r>
        <w:rPr>
          <w:spacing w:val="-3"/>
        </w:rPr>
        <w:t xml:space="preserve"> </w:t>
      </w:r>
      <w:r>
        <w:rPr/>
        <w:t>la</w:t>
      </w:r>
      <w:r>
        <w:rPr>
          <w:spacing w:val="-2"/>
        </w:rPr>
        <w:t xml:space="preserve"> </w:t>
      </w:r>
      <w:r>
        <w:rPr/>
        <w:t>salida)</w:t>
      </w:r>
      <w:r>
        <w:rPr>
          <w:spacing w:val="-3"/>
        </w:rPr>
        <w:t xml:space="preserve"> </w:t>
      </w:r>
      <w:r>
        <w:rPr/>
        <w:t>para</w:t>
      </w:r>
      <w:r>
        <w:rPr>
          <w:spacing w:val="-2"/>
        </w:rPr>
        <w:t xml:space="preserve"> </w:t>
      </w:r>
      <w:r>
        <w:rPr/>
        <w:t>mostrar</w:t>
      </w:r>
      <w:r>
        <w:rPr>
          <w:spacing w:val="-3"/>
        </w:rPr>
        <w:t xml:space="preserve"> </w:t>
      </w:r>
      <w:r>
        <w:rPr/>
        <w:t>un prompt,</w:t>
      </w:r>
      <w:r>
        <w:rPr>
          <w:spacing w:val="-15"/>
        </w:rPr>
        <w:t xml:space="preserve"> </w:t>
      </w:r>
      <w:r>
        <w:rPr/>
        <w:t>y</w:t>
      </w:r>
      <w:r>
        <w:rPr>
          <w:spacing w:val="-15"/>
        </w:rPr>
        <w:t xml:space="preserve"> </w:t>
      </w:r>
      <w:r>
        <w:rPr/>
        <w:t>luego</w:t>
      </w:r>
      <w:r>
        <w:rPr>
          <w:spacing w:val="-15"/>
        </w:rPr>
        <w:t xml:space="preserve"> </w:t>
      </w:r>
      <w:r>
        <w:rPr/>
        <w:t>usamos</w:t>
      </w:r>
      <w:r>
        <w:rPr>
          <w:spacing w:val="-15"/>
        </w:rPr>
        <w:t xml:space="preserve"> </w:t>
      </w:r>
      <w:r>
        <w:rPr>
          <w:rFonts w:ascii="Courier New" w:hAnsi="Courier New"/>
        </w:rPr>
        <w:t>read</w:t>
      </w:r>
      <w:r>
        <w:rPr>
          <w:rFonts w:ascii="Courier New" w:hAnsi="Courier New"/>
          <w:spacing w:val="-36"/>
        </w:rPr>
        <w:t xml:space="preserve"> </w:t>
      </w:r>
      <w:r>
        <w:rPr/>
        <w:t>para</w:t>
      </w:r>
      <w:r>
        <w:rPr>
          <w:spacing w:val="-1"/>
        </w:rPr>
        <w:t xml:space="preserve"> </w:t>
      </w:r>
      <w:r>
        <w:rPr/>
        <w:t>introducir</w:t>
      </w:r>
      <w:r>
        <w:rPr>
          <w:spacing w:val="-3"/>
        </w:rPr>
        <w:t xml:space="preserve"> </w:t>
      </w:r>
      <w:r>
        <w:rPr/>
        <w:t>un</w:t>
      </w:r>
      <w:r>
        <w:rPr>
          <w:spacing w:val="-3"/>
        </w:rPr>
        <w:t xml:space="preserve"> </w:t>
      </w:r>
      <w:r>
        <w:rPr/>
        <w:t>valor</w:t>
      </w:r>
      <w:r>
        <w:rPr>
          <w:spacing w:val="-2"/>
        </w:rPr>
        <w:t xml:space="preserve"> </w:t>
      </w:r>
      <w:r>
        <w:rPr/>
        <w:t>para</w:t>
      </w:r>
      <w:r>
        <w:rPr>
          <w:spacing w:val="-4"/>
        </w:rPr>
        <w:t xml:space="preserve"> </w:t>
      </w:r>
      <w:r>
        <w:rPr/>
        <w:t>la</w:t>
      </w:r>
      <w:r>
        <w:rPr>
          <w:spacing w:val="-2"/>
        </w:rPr>
        <w:t xml:space="preserve"> </w:t>
      </w:r>
      <w:r>
        <w:rPr/>
        <w:t xml:space="preserve">variable </w:t>
      </w:r>
      <w:r>
        <w:rPr>
          <w:rFonts w:ascii="Courier New" w:hAnsi="Courier New"/>
        </w:rPr>
        <w:t>int</w:t>
      </w:r>
      <w:r>
        <w:rPr/>
        <w:t>.</w:t>
      </w:r>
      <w:r>
        <w:rPr>
          <w:spacing w:val="-3"/>
        </w:rPr>
        <w:t xml:space="preserve"> </w:t>
      </w:r>
      <w:r>
        <w:rPr/>
        <w:t>Ejecutando</w:t>
      </w:r>
      <w:r>
        <w:rPr>
          <w:spacing w:val="-3"/>
        </w:rPr>
        <w:t xml:space="preserve"> </w:t>
      </w:r>
      <w:r>
        <w:rPr/>
        <w:t>este</w:t>
      </w:r>
      <w:r>
        <w:rPr>
          <w:spacing w:val="-2"/>
        </w:rPr>
        <w:t xml:space="preserve"> </w:t>
      </w:r>
      <w:r>
        <w:rPr/>
        <w:t>script obtenemos esto: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read-</w:t>
      </w:r>
      <w:r>
        <w:rPr>
          <w:rFonts w:ascii="Courier New" w:hAnsi="Courier New"/>
          <w:b/>
          <w:spacing w:val="-2"/>
          <w:sz w:val="24"/>
        </w:rPr>
        <w:t>integer</w:t>
      </w:r>
    </w:p>
    <w:p>
      <w:pPr>
        <w:pStyle w:val="BodyText"/>
        <w:rPr>
          <w:rFonts w:ascii="Courier New" w:hAnsi="Courier New"/>
        </w:rPr>
      </w:pPr>
      <w:r>
        <w:rPr>
          <w:rFonts w:ascii="Courier New" w:hAnsi="Courier New"/>
        </w:rPr>
        <w:t>Please</w:t>
      </w:r>
      <w:r>
        <w:rPr>
          <w:rFonts w:ascii="Courier New" w:hAnsi="Courier New"/>
          <w:spacing w:val="-7"/>
        </w:rPr>
        <w:t xml:space="preserve"> </w:t>
      </w:r>
      <w:r>
        <w:rPr>
          <w:rFonts w:ascii="Courier New" w:hAnsi="Courier New"/>
        </w:rPr>
        <w:t>enter</w:t>
      </w:r>
      <w:r>
        <w:rPr>
          <w:rFonts w:ascii="Courier New" w:hAnsi="Courier New"/>
          <w:spacing w:val="-4"/>
        </w:rPr>
        <w:t xml:space="preserve"> </w:t>
      </w:r>
      <w:r>
        <w:rPr>
          <w:rFonts w:ascii="Courier New" w:hAnsi="Courier New"/>
        </w:rPr>
        <w:t>an</w:t>
      </w:r>
      <w:r>
        <w:rPr>
          <w:rFonts w:ascii="Courier New" w:hAnsi="Courier New"/>
          <w:spacing w:val="-5"/>
        </w:rPr>
        <w:t xml:space="preserve"> </w:t>
      </w:r>
      <w:r>
        <w:rPr>
          <w:rFonts w:ascii="Courier New" w:hAnsi="Courier New"/>
        </w:rPr>
        <w:t>integer</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spacing w:val="-10"/>
        </w:rPr>
        <w:t>5</w:t>
      </w:r>
    </w:p>
    <w:p>
      <w:pPr>
        <w:pStyle w:val="BodyText"/>
        <w:rPr>
          <w:rFonts w:ascii="Courier New" w:hAnsi="Courier New"/>
        </w:rPr>
      </w:pPr>
      <w:r>
        <w:rPr>
          <w:rFonts w:ascii="Courier New" w:hAnsi="Courier New"/>
        </w:rPr>
        <w:t>5</w:t>
      </w:r>
      <w:r>
        <w:rPr>
          <w:rFonts w:ascii="Courier New" w:hAnsi="Courier New"/>
          <w:spacing w:val="-2"/>
        </w:rPr>
        <w:t xml:space="preserve"> </w:t>
      </w:r>
      <w:r>
        <w:rPr>
          <w:rFonts w:ascii="Courier New" w:hAnsi="Courier New"/>
        </w:rPr>
        <w:t>is</w:t>
      </w:r>
      <w:r>
        <w:rPr>
          <w:rFonts w:ascii="Courier New" w:hAnsi="Courier New"/>
          <w:spacing w:val="-1"/>
        </w:rPr>
        <w:t xml:space="preserve"> </w:t>
      </w:r>
      <w:r>
        <w:rPr>
          <w:rFonts w:ascii="Courier New" w:hAnsi="Courier New"/>
          <w:spacing w:val="-2"/>
        </w:rPr>
        <w:t>positive.</w:t>
      </w:r>
    </w:p>
    <w:p>
      <w:pPr>
        <w:pStyle w:val="BodyText"/>
        <w:spacing w:before="1" w:after="0"/>
        <w:rPr>
          <w:rFonts w:ascii="Courier New" w:hAnsi="Courier New"/>
        </w:rPr>
      </w:pPr>
      <w:r>
        <w:rPr>
          <w:rFonts w:ascii="Courier New" w:hAnsi="Courier New"/>
        </w:rPr>
        <w:t>5</w:t>
      </w:r>
      <w:r>
        <w:rPr>
          <w:rFonts w:ascii="Courier New" w:hAnsi="Courier New"/>
          <w:spacing w:val="-2"/>
        </w:rPr>
        <w:t xml:space="preserve"> </w:t>
      </w:r>
      <w:r>
        <w:rPr>
          <w:rFonts w:ascii="Courier New" w:hAnsi="Courier New"/>
        </w:rPr>
        <w:t>is</w:t>
      </w:r>
      <w:r>
        <w:rPr>
          <w:rFonts w:ascii="Courier New" w:hAnsi="Courier New"/>
          <w:spacing w:val="-1"/>
        </w:rPr>
        <w:t xml:space="preserve"> </w:t>
      </w:r>
      <w:r>
        <w:rPr>
          <w:rFonts w:ascii="Courier New" w:hAnsi="Courier New"/>
          <w:spacing w:val="-4"/>
        </w:rPr>
        <w:t>odd.</w:t>
      </w:r>
    </w:p>
    <w:p>
      <w:pPr>
        <w:pStyle w:val="BodyText"/>
        <w:spacing w:before="11" w:after="0"/>
        <w:ind w:left="0" w:right="0"/>
        <w:rPr>
          <w:rFonts w:ascii="Courier New" w:hAnsi="Courier New"/>
          <w:sz w:val="23"/>
        </w:rPr>
      </w:pPr>
      <w:r>
        <w:rPr>
          <w:rFonts w:ascii="Courier New" w:hAnsi="Courier New"/>
          <w:sz w:val="23"/>
        </w:rPr>
      </w:r>
    </w:p>
    <w:p>
      <w:pPr>
        <w:pStyle w:val="BodyText"/>
        <w:jc w:val="both"/>
        <w:rPr/>
      </w:pPr>
      <w:r>
        <w:rPr>
          <w:rFonts w:ascii="Courier New" w:hAnsi="Courier New"/>
        </w:rPr>
        <w:t>read</w:t>
      </w:r>
      <w:r>
        <w:rPr>
          <w:rFonts w:ascii="Courier New" w:hAnsi="Courier New"/>
          <w:spacing w:val="-87"/>
        </w:rPr>
        <w:t xml:space="preserve"> </w:t>
      </w:r>
      <w:r>
        <w:rPr/>
        <w:t>puede</w:t>
      </w:r>
      <w:r>
        <w:rPr>
          <w:spacing w:val="-6"/>
        </w:rPr>
        <w:t xml:space="preserve"> </w:t>
      </w:r>
      <w:r>
        <w:rPr/>
        <w:t>asignar</w:t>
      </w:r>
      <w:r>
        <w:rPr>
          <w:spacing w:val="-3"/>
        </w:rPr>
        <w:t xml:space="preserve"> </w:t>
      </w:r>
      <w:r>
        <w:rPr/>
        <w:t>entrada</w:t>
      </w:r>
      <w:r>
        <w:rPr>
          <w:spacing w:val="-4"/>
        </w:rPr>
        <w:t xml:space="preserve"> </w:t>
      </w:r>
      <w:r>
        <w:rPr/>
        <w:t>a</w:t>
      </w:r>
      <w:r>
        <w:rPr>
          <w:spacing w:val="-3"/>
        </w:rPr>
        <w:t xml:space="preserve"> </w:t>
      </w:r>
      <w:r>
        <w:rPr/>
        <w:t>múltiples</w:t>
      </w:r>
      <w:r>
        <w:rPr>
          <w:spacing w:val="-3"/>
        </w:rPr>
        <w:t xml:space="preserve"> </w:t>
      </w:r>
      <w:r>
        <w:rPr/>
        <w:t>variables,</w:t>
      </w:r>
      <w:r>
        <w:rPr>
          <w:spacing w:val="-3"/>
        </w:rPr>
        <w:t xml:space="preserve"> </w:t>
      </w:r>
      <w:r>
        <w:rPr/>
        <w:t>como</w:t>
      </w:r>
      <w:r>
        <w:rPr>
          <w:spacing w:val="-3"/>
        </w:rPr>
        <w:t xml:space="preserve"> </w:t>
      </w:r>
      <w:r>
        <w:rPr/>
        <w:t>se</w:t>
      </w:r>
      <w:r>
        <w:rPr>
          <w:spacing w:val="-4"/>
        </w:rPr>
        <w:t xml:space="preserve"> </w:t>
      </w:r>
      <w:r>
        <w:rPr/>
        <w:t>muestra</w:t>
      </w:r>
      <w:r>
        <w:rPr>
          <w:spacing w:val="-2"/>
        </w:rPr>
        <w:t xml:space="preserve"> </w:t>
      </w:r>
      <w:r>
        <w:rPr/>
        <w:t>en</w:t>
      </w:r>
      <w:r>
        <w:rPr>
          <w:spacing w:val="-3"/>
        </w:rPr>
        <w:t xml:space="preserve"> </w:t>
      </w:r>
      <w:r>
        <w:rPr/>
        <w:t>este</w:t>
      </w:r>
      <w:r>
        <w:rPr>
          <w:spacing w:val="-4"/>
        </w:rPr>
        <w:t xml:space="preserve"> </w:t>
      </w:r>
      <w:r>
        <w:rPr>
          <w:spacing w:val="-2"/>
        </w:rPr>
        <w:t>script:</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2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read-multiple:</w:t>
      </w:r>
      <w:r>
        <w:rPr>
          <w:rFonts w:ascii="Courier New" w:hAnsi="Courier New"/>
          <w:spacing w:val="-7"/>
        </w:rPr>
        <w:t xml:space="preserve"> </w:t>
      </w:r>
      <w:r>
        <w:rPr>
          <w:rFonts w:ascii="Courier New" w:hAnsi="Courier New"/>
        </w:rPr>
        <w:t>read</w:t>
      </w:r>
      <w:r>
        <w:rPr>
          <w:rFonts w:ascii="Courier New" w:hAnsi="Courier New"/>
          <w:spacing w:val="-7"/>
        </w:rPr>
        <w:t xml:space="preserve"> </w:t>
      </w:r>
      <w:r>
        <w:rPr>
          <w:rFonts w:ascii="Courier New" w:hAnsi="Courier New"/>
        </w:rPr>
        <w:t>multiple</w:t>
      </w:r>
      <w:r>
        <w:rPr>
          <w:rFonts w:ascii="Courier New" w:hAnsi="Courier New"/>
          <w:spacing w:val="-7"/>
        </w:rPr>
        <w:t xml:space="preserve"> </w:t>
      </w:r>
      <w:r>
        <w:rPr>
          <w:rFonts w:ascii="Courier New" w:hAnsi="Courier New"/>
        </w:rPr>
        <w:t>values</w:t>
      </w:r>
      <w:r>
        <w:rPr>
          <w:rFonts w:ascii="Courier New" w:hAnsi="Courier New"/>
          <w:spacing w:val="-7"/>
        </w:rPr>
        <w:t xml:space="preserve"> </w:t>
      </w:r>
      <w:r>
        <w:rPr>
          <w:rFonts w:ascii="Courier New" w:hAnsi="Courier New"/>
        </w:rPr>
        <w:t>from</w:t>
      </w:r>
      <w:r>
        <w:rPr>
          <w:rFonts w:ascii="Courier New" w:hAnsi="Courier New"/>
          <w:spacing w:val="-7"/>
        </w:rPr>
        <w:t xml:space="preserve"> </w:t>
      </w:r>
      <w:r>
        <w:rPr>
          <w:rFonts w:ascii="Courier New" w:hAnsi="Courier New"/>
        </w:rPr>
        <w:t>keyboard echo -n "Enter one or more values &gt; "</w:t>
      </w:r>
    </w:p>
    <w:p>
      <w:pPr>
        <w:pStyle w:val="BodyText"/>
        <w:ind w:left="155" w:right="5299"/>
        <w:rPr>
          <w:rFonts w:ascii="Courier New" w:hAnsi="Courier New"/>
        </w:rPr>
      </w:pPr>
      <w:r>
        <w:rPr>
          <w:rFonts w:ascii="Courier New" w:hAnsi="Courier New"/>
        </w:rPr>
        <w:t>read</w:t>
      </w:r>
      <w:r>
        <w:rPr>
          <w:rFonts w:ascii="Courier New" w:hAnsi="Courier New"/>
          <w:spacing w:val="-8"/>
        </w:rPr>
        <w:t xml:space="preserve"> </w:t>
      </w:r>
      <w:r>
        <w:rPr>
          <w:rFonts w:ascii="Courier New" w:hAnsi="Courier New"/>
        </w:rPr>
        <w:t>var1</w:t>
      </w:r>
      <w:r>
        <w:rPr>
          <w:rFonts w:ascii="Courier New" w:hAnsi="Courier New"/>
          <w:spacing w:val="-8"/>
        </w:rPr>
        <w:t xml:space="preserve"> </w:t>
      </w:r>
      <w:r>
        <w:rPr>
          <w:rFonts w:ascii="Courier New" w:hAnsi="Courier New"/>
        </w:rPr>
        <w:t>var2</w:t>
      </w:r>
      <w:r>
        <w:rPr>
          <w:rFonts w:ascii="Courier New" w:hAnsi="Courier New"/>
          <w:spacing w:val="-8"/>
        </w:rPr>
        <w:t xml:space="preserve"> </w:t>
      </w:r>
      <w:r>
        <w:rPr>
          <w:rFonts w:ascii="Courier New" w:hAnsi="Courier New"/>
        </w:rPr>
        <w:t>var3</w:t>
      </w:r>
      <w:r>
        <w:rPr>
          <w:rFonts w:ascii="Courier New" w:hAnsi="Courier New"/>
          <w:spacing w:val="-8"/>
        </w:rPr>
        <w:t xml:space="preserve"> </w:t>
      </w:r>
      <w:r>
        <w:rPr>
          <w:rFonts w:ascii="Courier New" w:hAnsi="Courier New"/>
        </w:rPr>
        <w:t>var4</w:t>
      </w:r>
      <w:r>
        <w:rPr>
          <w:rFonts w:ascii="Courier New" w:hAnsi="Courier New"/>
          <w:spacing w:val="-8"/>
        </w:rPr>
        <w:t xml:space="preserve"> </w:t>
      </w:r>
      <w:r>
        <w:rPr>
          <w:rFonts w:ascii="Courier New" w:hAnsi="Courier New"/>
        </w:rPr>
        <w:t>var5 echo "var1 = '$var1'"</w:t>
      </w:r>
    </w:p>
    <w:p>
      <w:pPr>
        <w:pStyle w:val="BodyText"/>
        <w:spacing w:before="1" w:after="0"/>
        <w:ind w:left="155" w:right="6739"/>
        <w:jc w:val="both"/>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"var2</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'$var2'" echo</w:t>
      </w:r>
      <w:r>
        <w:rPr>
          <w:rFonts w:ascii="Courier New" w:hAnsi="Courier New"/>
          <w:spacing w:val="-13"/>
        </w:rPr>
        <w:t xml:space="preserve"> </w:t>
      </w:r>
      <w:r>
        <w:rPr>
          <w:rFonts w:ascii="Courier New" w:hAnsi="Courier New"/>
        </w:rPr>
        <w:t>"var3</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'$var3'" echo</w:t>
      </w:r>
      <w:r>
        <w:rPr>
          <w:rFonts w:ascii="Courier New" w:hAnsi="Courier New"/>
          <w:spacing w:val="-13"/>
        </w:rPr>
        <w:t xml:space="preserve"> </w:t>
      </w:r>
      <w:r>
        <w:rPr>
          <w:rFonts w:ascii="Courier New" w:hAnsi="Courier New"/>
        </w:rPr>
        <w:t>"var4</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'$var4'" echo</w:t>
      </w:r>
      <w:r>
        <w:rPr>
          <w:rFonts w:ascii="Courier New" w:hAnsi="Courier New"/>
          <w:spacing w:val="-4"/>
        </w:rPr>
        <w:t xml:space="preserve"> </w:t>
      </w:r>
      <w:r>
        <w:rPr>
          <w:rFonts w:ascii="Courier New" w:hAnsi="Courier New"/>
        </w:rPr>
        <w:t>"var5</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2"/>
        </w:rPr>
        <w:t>'$var5'"</w:t>
      </w:r>
    </w:p>
    <w:p>
      <w:pPr>
        <w:pStyle w:val="BodyText"/>
        <w:ind w:left="0" w:right="0"/>
        <w:rPr>
          <w:rFonts w:ascii="Courier New" w:hAnsi="Courier New"/>
        </w:rPr>
      </w:pPr>
      <w:r>
        <w:rPr>
          <w:rFonts w:ascii="Courier New" w:hAnsi="Courier New"/>
        </w:rPr>
      </w:r>
    </w:p>
    <w:p>
      <w:pPr>
        <w:pStyle w:val="BodyText"/>
        <w:ind w:left="155" w:right="235"/>
        <w:jc w:val="both"/>
        <w:rPr/>
      </w:pPr>
      <w:r>
        <w:rPr/>
        <w:t>En</w:t>
      </w:r>
      <w:r>
        <w:rPr>
          <w:spacing w:val="-15"/>
        </w:rPr>
        <w:t xml:space="preserve"> </w:t>
      </w:r>
      <w:r>
        <w:rPr/>
        <w:t>este</w:t>
      </w:r>
      <w:r>
        <w:rPr>
          <w:spacing w:val="-15"/>
        </w:rPr>
        <w:t xml:space="preserve"> </w:t>
      </w:r>
      <w:r>
        <w:rPr/>
        <w:t>script,</w:t>
      </w:r>
      <w:r>
        <w:rPr>
          <w:spacing w:val="-15"/>
        </w:rPr>
        <w:t xml:space="preserve"> </w:t>
      </w:r>
      <w:r>
        <w:rPr/>
        <w:t>asignamos</w:t>
      </w:r>
      <w:r>
        <w:rPr>
          <w:spacing w:val="-15"/>
        </w:rPr>
        <w:t xml:space="preserve"> </w:t>
      </w:r>
      <w:r>
        <w:rPr/>
        <w:t>y</w:t>
      </w:r>
      <w:r>
        <w:rPr>
          <w:spacing w:val="-6"/>
        </w:rPr>
        <w:t xml:space="preserve"> </w:t>
      </w:r>
      <w:r>
        <w:rPr/>
        <w:t>mostramos</w:t>
      </w:r>
      <w:r>
        <w:rPr>
          <w:spacing w:val="-3"/>
        </w:rPr>
        <w:t xml:space="preserve"> </w:t>
      </w:r>
      <w:r>
        <w:rPr/>
        <w:t>los</w:t>
      </w:r>
      <w:r>
        <w:rPr>
          <w:spacing w:val="-3"/>
        </w:rPr>
        <w:t xml:space="preserve"> </w:t>
      </w:r>
      <w:r>
        <w:rPr/>
        <w:t>cinco</w:t>
      </w:r>
      <w:r>
        <w:rPr>
          <w:spacing w:val="-2"/>
        </w:rPr>
        <w:t xml:space="preserve"> </w:t>
      </w:r>
      <w:r>
        <w:rPr/>
        <w:t>valores.</w:t>
      </w:r>
      <w:r>
        <w:rPr>
          <w:spacing w:val="-3"/>
        </w:rPr>
        <w:t xml:space="preserve"> </w:t>
      </w:r>
      <w:r>
        <w:rPr/>
        <w:t>Fíjate</w:t>
      </w:r>
      <w:r>
        <w:rPr>
          <w:spacing w:val="-4"/>
        </w:rPr>
        <w:t xml:space="preserve"> </w:t>
      </w:r>
      <w:r>
        <w:rPr/>
        <w:t>como</w:t>
      </w:r>
      <w:r>
        <w:rPr>
          <w:spacing w:val="-2"/>
        </w:rPr>
        <w:t xml:space="preserve"> </w:t>
      </w:r>
      <w:r>
        <w:rPr/>
        <w:t>se</w:t>
      </w:r>
      <w:r>
        <w:rPr>
          <w:spacing w:val="-4"/>
        </w:rPr>
        <w:t xml:space="preserve"> </w:t>
      </w:r>
      <w:r>
        <w:rPr/>
        <w:t xml:space="preserve">comporta </w:t>
      </w:r>
      <w:r>
        <w:rPr>
          <w:rFonts w:ascii="Courier New" w:hAnsi="Courier New"/>
        </w:rPr>
        <w:t>read</w:t>
      </w:r>
      <w:r>
        <w:rPr>
          <w:rFonts w:ascii="Courier New" w:hAnsi="Courier New"/>
          <w:spacing w:val="-36"/>
        </w:rPr>
        <w:t xml:space="preserve"> </w:t>
      </w:r>
      <w:r>
        <w:rPr/>
        <w:t>cuando</w:t>
      </w:r>
      <w:r>
        <w:rPr>
          <w:spacing w:val="-2"/>
        </w:rPr>
        <w:t xml:space="preserve"> </w:t>
      </w:r>
      <w:r>
        <w:rPr/>
        <w:t>se le dan diferentes números de valores:</w:t>
      </w:r>
    </w:p>
    <w:p>
      <w:pPr>
        <w:pStyle w:val="BodyText"/>
        <w:ind w:left="0" w:right="0"/>
        <w:rPr/>
      </w:pPr>
      <w:r>
        <w:rPr/>
      </w:r>
    </w:p>
    <w:p>
      <w:pPr>
        <w:pStyle w:val="Normal"/>
        <w:spacing w:before="0" w:after="0"/>
        <w:ind w:hanging="0" w:left="155" w:right="0"/>
        <w:jc w:val="both"/>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read-</w:t>
      </w:r>
      <w:r>
        <w:rPr>
          <w:rFonts w:ascii="Courier New" w:hAnsi="Courier New"/>
          <w:b/>
          <w:spacing w:val="-2"/>
          <w:sz w:val="24"/>
        </w:rPr>
        <w:t>multiple</w:t>
      </w:r>
    </w:p>
    <w:p>
      <w:pPr>
        <w:pStyle w:val="Normal"/>
        <w:spacing w:before="0" w:after="0"/>
        <w:ind w:hanging="0" w:left="155" w:right="0"/>
        <w:jc w:val="both"/>
        <w:rPr>
          <w:rFonts w:ascii="Courier New" w:hAnsi="Courier New"/>
          <w:b/>
          <w:sz w:val="24"/>
        </w:rPr>
      </w:pPr>
      <w:r>
        <w:rPr>
          <w:rFonts w:ascii="Courier New" w:hAnsi="Courier New"/>
          <w:sz w:val="24"/>
        </w:rPr>
        <w:t>Enter</w:t>
      </w:r>
      <w:r>
        <w:rPr>
          <w:rFonts w:ascii="Courier New" w:hAnsi="Courier New"/>
          <w:spacing w:val="-5"/>
          <w:sz w:val="24"/>
        </w:rPr>
        <w:t xml:space="preserve"> </w:t>
      </w:r>
      <w:r>
        <w:rPr>
          <w:rFonts w:ascii="Courier New" w:hAnsi="Courier New"/>
          <w:sz w:val="24"/>
        </w:rPr>
        <w:t>one</w:t>
      </w:r>
      <w:r>
        <w:rPr>
          <w:rFonts w:ascii="Courier New" w:hAnsi="Courier New"/>
          <w:spacing w:val="-2"/>
          <w:sz w:val="24"/>
        </w:rPr>
        <w:t xml:space="preserve"> </w:t>
      </w:r>
      <w:r>
        <w:rPr>
          <w:rFonts w:ascii="Courier New" w:hAnsi="Courier New"/>
          <w:sz w:val="24"/>
        </w:rPr>
        <w:t>or</w:t>
      </w:r>
      <w:r>
        <w:rPr>
          <w:rFonts w:ascii="Courier New" w:hAnsi="Courier New"/>
          <w:spacing w:val="-3"/>
          <w:sz w:val="24"/>
        </w:rPr>
        <w:t xml:space="preserve"> </w:t>
      </w:r>
      <w:r>
        <w:rPr>
          <w:rFonts w:ascii="Courier New" w:hAnsi="Courier New"/>
          <w:sz w:val="24"/>
        </w:rPr>
        <w:t>more</w:t>
      </w:r>
      <w:r>
        <w:rPr>
          <w:rFonts w:ascii="Courier New" w:hAnsi="Courier New"/>
          <w:spacing w:val="-2"/>
          <w:sz w:val="24"/>
        </w:rPr>
        <w:t xml:space="preserve"> </w:t>
      </w:r>
      <w:r>
        <w:rPr>
          <w:rFonts w:ascii="Courier New" w:hAnsi="Courier New"/>
          <w:sz w:val="24"/>
        </w:rPr>
        <w:t>values</w:t>
      </w:r>
      <w:r>
        <w:rPr>
          <w:rFonts w:ascii="Courier New" w:hAnsi="Courier New"/>
          <w:spacing w:val="-3"/>
          <w:sz w:val="24"/>
        </w:rPr>
        <w:t xml:space="preserve"> </w:t>
      </w:r>
      <w:r>
        <w:rPr>
          <w:rFonts w:ascii="Courier New" w:hAnsi="Courier New"/>
          <w:sz w:val="24"/>
        </w:rPr>
        <w:t>&gt;</w:t>
      </w:r>
      <w:r>
        <w:rPr>
          <w:rFonts w:ascii="Courier New" w:hAnsi="Courier New"/>
          <w:spacing w:val="-2"/>
          <w:sz w:val="24"/>
        </w:rPr>
        <w:t xml:space="preserve"> </w:t>
      </w:r>
      <w:r>
        <w:rPr>
          <w:rFonts w:ascii="Courier New" w:hAnsi="Courier New"/>
          <w:b/>
          <w:sz w:val="24"/>
        </w:rPr>
        <w:t>a</w:t>
      </w:r>
      <w:r>
        <w:rPr>
          <w:rFonts w:ascii="Courier New" w:hAnsi="Courier New"/>
          <w:b/>
          <w:spacing w:val="-3"/>
          <w:sz w:val="24"/>
        </w:rPr>
        <w:t xml:space="preserve"> </w:t>
      </w:r>
      <w:r>
        <w:rPr>
          <w:rFonts w:ascii="Courier New" w:hAnsi="Courier New"/>
          <w:b/>
          <w:sz w:val="24"/>
        </w:rPr>
        <w:t>b</w:t>
      </w:r>
      <w:r>
        <w:rPr>
          <w:rFonts w:ascii="Courier New" w:hAnsi="Courier New"/>
          <w:b/>
          <w:spacing w:val="-2"/>
          <w:sz w:val="24"/>
        </w:rPr>
        <w:t xml:space="preserve"> </w:t>
      </w:r>
      <w:r>
        <w:rPr>
          <w:rFonts w:ascii="Courier New" w:hAnsi="Courier New"/>
          <w:b/>
          <w:sz w:val="24"/>
        </w:rPr>
        <w:t>c</w:t>
      </w:r>
      <w:r>
        <w:rPr>
          <w:rFonts w:ascii="Courier New" w:hAnsi="Courier New"/>
          <w:b/>
          <w:spacing w:val="-3"/>
          <w:sz w:val="24"/>
        </w:rPr>
        <w:t xml:space="preserve"> </w:t>
      </w:r>
      <w:r>
        <w:rPr>
          <w:rFonts w:ascii="Courier New" w:hAnsi="Courier New"/>
          <w:b/>
          <w:sz w:val="24"/>
        </w:rPr>
        <w:t>d</w:t>
      </w:r>
      <w:r>
        <w:rPr>
          <w:rFonts w:ascii="Courier New" w:hAnsi="Courier New"/>
          <w:b/>
          <w:spacing w:val="-2"/>
          <w:sz w:val="24"/>
        </w:rPr>
        <w:t xml:space="preserve"> </w:t>
      </w:r>
      <w:r>
        <w:rPr>
          <w:rFonts w:ascii="Courier New" w:hAnsi="Courier New"/>
          <w:b/>
          <w:spacing w:val="-10"/>
          <w:sz w:val="24"/>
        </w:rPr>
        <w:t>e</w:t>
      </w:r>
    </w:p>
    <w:p>
      <w:pPr>
        <w:pStyle w:val="BodyText"/>
        <w:ind w:left="155" w:right="8323"/>
        <w:jc w:val="both"/>
        <w:rPr>
          <w:rFonts w:ascii="Courier New" w:hAnsi="Courier New"/>
        </w:rPr>
      </w:pPr>
      <w:r>
        <w:rPr>
          <w:rFonts w:ascii="Courier New" w:hAnsi="Courier New"/>
        </w:rPr>
        <w:t>var1</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'a' var2</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'b' var3</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'c' var4</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'd' var5</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5"/>
        </w:rPr>
        <w:t>'e'</w:t>
      </w:r>
    </w:p>
    <w:p>
      <w:pPr>
        <w:pStyle w:val="Normal"/>
        <w:spacing w:before="1" w:after="0"/>
        <w:ind w:hanging="0" w:left="155" w:right="0"/>
        <w:jc w:val="both"/>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read-</w:t>
      </w:r>
      <w:r>
        <w:rPr>
          <w:rFonts w:ascii="Courier New" w:hAnsi="Courier New"/>
          <w:b/>
          <w:spacing w:val="-2"/>
          <w:sz w:val="24"/>
        </w:rPr>
        <w:t>multiple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jc w:val="both"/>
        <w:rPr>
          <w:rFonts w:ascii="Courier New" w:hAnsi="Courier New"/>
          <w:b/>
        </w:rPr>
      </w:pPr>
      <w:r>
        <w:rPr>
          <w:rFonts w:ascii="Courier New" w:hAnsi="Courier New"/>
        </w:rPr>
        <w:t>Enter</w:t>
      </w:r>
      <w:r>
        <w:rPr>
          <w:rFonts w:ascii="Courier New" w:hAnsi="Courier New"/>
          <w:spacing w:val="-4"/>
        </w:rPr>
        <w:t xml:space="preserve"> </w:t>
      </w:r>
      <w:r>
        <w:rPr>
          <w:rFonts w:ascii="Courier New" w:hAnsi="Courier New"/>
        </w:rPr>
        <w:t>one</w:t>
      </w:r>
      <w:r>
        <w:rPr>
          <w:rFonts w:ascii="Courier New" w:hAnsi="Courier New"/>
          <w:spacing w:val="-3"/>
        </w:rPr>
        <w:t xml:space="preserve"> </w:t>
      </w:r>
      <w:r>
        <w:rPr>
          <w:rFonts w:ascii="Courier New" w:hAnsi="Courier New"/>
        </w:rPr>
        <w:t>or</w:t>
      </w:r>
      <w:r>
        <w:rPr>
          <w:rFonts w:ascii="Courier New" w:hAnsi="Courier New"/>
          <w:spacing w:val="-4"/>
        </w:rPr>
        <w:t xml:space="preserve"> </w:t>
      </w:r>
      <w:r>
        <w:rPr>
          <w:rFonts w:ascii="Courier New" w:hAnsi="Courier New"/>
        </w:rPr>
        <w:t>more</w:t>
      </w:r>
      <w:r>
        <w:rPr>
          <w:rFonts w:ascii="Courier New" w:hAnsi="Courier New"/>
          <w:spacing w:val="-3"/>
        </w:rPr>
        <w:t xml:space="preserve"> </w:t>
      </w:r>
      <w:r>
        <w:rPr>
          <w:rFonts w:ascii="Courier New" w:hAnsi="Courier New"/>
        </w:rPr>
        <w:t>values</w:t>
      </w:r>
      <w:r>
        <w:rPr>
          <w:rFonts w:ascii="Courier New" w:hAnsi="Courier New"/>
          <w:spacing w:val="-4"/>
        </w:rPr>
        <w:t xml:space="preserve"> </w:t>
      </w:r>
      <w:r>
        <w:rPr>
          <w:rFonts w:ascii="Courier New" w:hAnsi="Courier New"/>
        </w:rPr>
        <w:t>&gt;</w:t>
      </w:r>
      <w:r>
        <w:rPr>
          <w:rFonts w:ascii="Courier New" w:hAnsi="Courier New"/>
          <w:spacing w:val="-3"/>
        </w:rPr>
        <w:t xml:space="preserve"> </w:t>
      </w:r>
      <w:r>
        <w:rPr>
          <w:rFonts w:ascii="Courier New" w:hAnsi="Courier New"/>
          <w:b/>
          <w:spacing w:val="-10"/>
        </w:rPr>
        <w:t>a</w:t>
      </w:r>
    </w:p>
    <w:p>
      <w:pPr>
        <w:pStyle w:val="BodyText"/>
        <w:spacing w:before="74" w:after="0"/>
        <w:ind w:left="155" w:right="8043"/>
        <w:rPr>
          <w:rFonts w:ascii="Courier New" w:hAnsi="Courier New"/>
        </w:rPr>
      </w:pPr>
      <w:r>
        <w:rPr>
          <w:rFonts w:ascii="Courier New" w:hAnsi="Courier New"/>
        </w:rPr>
        <w:t>var1</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'a' var2 = '' var3 = '' var4 = '' var5 = ''</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read-</w:t>
      </w:r>
      <w:r>
        <w:rPr>
          <w:rFonts w:ascii="Courier New" w:hAnsi="Courier New"/>
          <w:b/>
          <w:spacing w:val="-2"/>
          <w:sz w:val="24"/>
        </w:rPr>
        <w:t>multiple</w:t>
      </w:r>
    </w:p>
    <w:p>
      <w:pPr>
        <w:pStyle w:val="Normal"/>
        <w:spacing w:before="0" w:after="0"/>
        <w:ind w:hanging="0" w:left="155" w:right="0"/>
        <w:jc w:val="left"/>
        <w:rPr>
          <w:rFonts w:ascii="Courier New" w:hAnsi="Courier New"/>
          <w:b/>
          <w:sz w:val="24"/>
        </w:rPr>
      </w:pPr>
      <w:r>
        <w:rPr>
          <w:rFonts w:ascii="Courier New" w:hAnsi="Courier New"/>
          <w:sz w:val="24"/>
        </w:rPr>
        <w:t>Enter</w:t>
      </w:r>
      <w:r>
        <w:rPr>
          <w:rFonts w:ascii="Courier New" w:hAnsi="Courier New"/>
          <w:spacing w:val="-5"/>
          <w:sz w:val="24"/>
        </w:rPr>
        <w:t xml:space="preserve"> </w:t>
      </w:r>
      <w:r>
        <w:rPr>
          <w:rFonts w:ascii="Courier New" w:hAnsi="Courier New"/>
          <w:sz w:val="24"/>
        </w:rPr>
        <w:t>one</w:t>
      </w:r>
      <w:r>
        <w:rPr>
          <w:rFonts w:ascii="Courier New" w:hAnsi="Courier New"/>
          <w:spacing w:val="-2"/>
          <w:sz w:val="24"/>
        </w:rPr>
        <w:t xml:space="preserve"> </w:t>
      </w:r>
      <w:r>
        <w:rPr>
          <w:rFonts w:ascii="Courier New" w:hAnsi="Courier New"/>
          <w:sz w:val="24"/>
        </w:rPr>
        <w:t>or</w:t>
      </w:r>
      <w:r>
        <w:rPr>
          <w:rFonts w:ascii="Courier New" w:hAnsi="Courier New"/>
          <w:spacing w:val="-2"/>
          <w:sz w:val="24"/>
        </w:rPr>
        <w:t xml:space="preserve"> </w:t>
      </w:r>
      <w:r>
        <w:rPr>
          <w:rFonts w:ascii="Courier New" w:hAnsi="Courier New"/>
          <w:sz w:val="24"/>
        </w:rPr>
        <w:t>more</w:t>
      </w:r>
      <w:r>
        <w:rPr>
          <w:rFonts w:ascii="Courier New" w:hAnsi="Courier New"/>
          <w:spacing w:val="-2"/>
          <w:sz w:val="24"/>
        </w:rPr>
        <w:t xml:space="preserve"> </w:t>
      </w:r>
      <w:r>
        <w:rPr>
          <w:rFonts w:ascii="Courier New" w:hAnsi="Courier New"/>
          <w:sz w:val="24"/>
        </w:rPr>
        <w:t>values</w:t>
      </w:r>
      <w:r>
        <w:rPr>
          <w:rFonts w:ascii="Courier New" w:hAnsi="Courier New"/>
          <w:spacing w:val="-3"/>
          <w:sz w:val="24"/>
        </w:rPr>
        <w:t xml:space="preserve"> </w:t>
      </w:r>
      <w:r>
        <w:rPr>
          <w:rFonts w:ascii="Courier New" w:hAnsi="Courier New"/>
          <w:sz w:val="24"/>
        </w:rPr>
        <w:t>&gt;</w:t>
      </w:r>
      <w:r>
        <w:rPr>
          <w:rFonts w:ascii="Courier New" w:hAnsi="Courier New"/>
          <w:spacing w:val="-2"/>
          <w:sz w:val="24"/>
        </w:rPr>
        <w:t xml:space="preserve"> </w:t>
      </w:r>
      <w:r>
        <w:rPr>
          <w:rFonts w:ascii="Courier New" w:hAnsi="Courier New"/>
          <w:b/>
          <w:sz w:val="24"/>
        </w:rPr>
        <w:t>a</w:t>
      </w:r>
      <w:r>
        <w:rPr>
          <w:rFonts w:ascii="Courier New" w:hAnsi="Courier New"/>
          <w:b/>
          <w:spacing w:val="-2"/>
          <w:sz w:val="24"/>
        </w:rPr>
        <w:t xml:space="preserve"> </w:t>
      </w:r>
      <w:r>
        <w:rPr>
          <w:rFonts w:ascii="Courier New" w:hAnsi="Courier New"/>
          <w:b/>
          <w:sz w:val="24"/>
        </w:rPr>
        <w:t>b</w:t>
      </w:r>
      <w:r>
        <w:rPr>
          <w:rFonts w:ascii="Courier New" w:hAnsi="Courier New"/>
          <w:b/>
          <w:spacing w:val="-2"/>
          <w:sz w:val="24"/>
        </w:rPr>
        <w:t xml:space="preserve"> </w:t>
      </w:r>
      <w:r>
        <w:rPr>
          <w:rFonts w:ascii="Courier New" w:hAnsi="Courier New"/>
          <w:b/>
          <w:sz w:val="24"/>
        </w:rPr>
        <w:t>c</w:t>
      </w:r>
      <w:r>
        <w:rPr>
          <w:rFonts w:ascii="Courier New" w:hAnsi="Courier New"/>
          <w:b/>
          <w:spacing w:val="-3"/>
          <w:sz w:val="24"/>
        </w:rPr>
        <w:t xml:space="preserve"> </w:t>
      </w:r>
      <w:r>
        <w:rPr>
          <w:rFonts w:ascii="Courier New" w:hAnsi="Courier New"/>
          <w:b/>
          <w:sz w:val="24"/>
        </w:rPr>
        <w:t>d</w:t>
      </w:r>
      <w:r>
        <w:rPr>
          <w:rFonts w:ascii="Courier New" w:hAnsi="Courier New"/>
          <w:b/>
          <w:spacing w:val="-2"/>
          <w:sz w:val="24"/>
        </w:rPr>
        <w:t xml:space="preserve"> </w:t>
      </w:r>
      <w:r>
        <w:rPr>
          <w:rFonts w:ascii="Courier New" w:hAnsi="Courier New"/>
          <w:b/>
          <w:sz w:val="24"/>
        </w:rPr>
        <w:t>e</w:t>
      </w:r>
      <w:r>
        <w:rPr>
          <w:rFonts w:ascii="Courier New" w:hAnsi="Courier New"/>
          <w:b/>
          <w:spacing w:val="-2"/>
          <w:sz w:val="24"/>
        </w:rPr>
        <w:t xml:space="preserve"> </w:t>
      </w:r>
      <w:r>
        <w:rPr>
          <w:rFonts w:ascii="Courier New" w:hAnsi="Courier New"/>
          <w:b/>
          <w:sz w:val="24"/>
        </w:rPr>
        <w:t>f</w:t>
      </w:r>
      <w:r>
        <w:rPr>
          <w:rFonts w:ascii="Courier New" w:hAnsi="Courier New"/>
          <w:b/>
          <w:spacing w:val="-2"/>
          <w:sz w:val="24"/>
        </w:rPr>
        <w:t xml:space="preserve"> </w:t>
      </w:r>
      <w:r>
        <w:rPr>
          <w:rFonts w:ascii="Courier New" w:hAnsi="Courier New"/>
          <w:b/>
          <w:spacing w:val="-10"/>
          <w:sz w:val="24"/>
        </w:rPr>
        <w:t>g</w:t>
      </w:r>
    </w:p>
    <w:p>
      <w:pPr>
        <w:pStyle w:val="BodyText"/>
        <w:ind w:left="155" w:right="7748"/>
        <w:rPr>
          <w:rFonts w:ascii="Courier New" w:hAnsi="Courier New"/>
        </w:rPr>
      </w:pPr>
      <w:r>
        <w:rPr>
          <w:rFonts w:ascii="Courier New" w:hAnsi="Courier New"/>
        </w:rPr>
        <w:t>var1 = 'a' var2 = 'b' var3 = 'c' var4 = 'd' var5</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'e</w:t>
      </w:r>
      <w:r>
        <w:rPr>
          <w:rFonts w:ascii="Courier New" w:hAnsi="Courier New"/>
          <w:spacing w:val="-10"/>
        </w:rPr>
        <w:t xml:space="preserve"> </w:t>
      </w:r>
      <w:r>
        <w:rPr>
          <w:rFonts w:ascii="Courier New" w:hAnsi="Courier New"/>
        </w:rPr>
        <w:t>f</w:t>
      </w:r>
      <w:r>
        <w:rPr>
          <w:rFonts w:ascii="Courier New" w:hAnsi="Courier New"/>
          <w:spacing w:val="-10"/>
        </w:rPr>
        <w:t xml:space="preserve"> </w:t>
      </w:r>
      <w:r>
        <w:rPr>
          <w:rFonts w:ascii="Courier New" w:hAnsi="Courier New"/>
        </w:rPr>
        <w:t>g'</w:t>
      </w:r>
    </w:p>
    <w:p>
      <w:pPr>
        <w:pStyle w:val="BodyText"/>
        <w:ind w:left="0" w:right="0"/>
        <w:rPr>
          <w:rFonts w:ascii="Courier New" w:hAnsi="Courier New"/>
        </w:rPr>
      </w:pPr>
      <w:r>
        <w:rPr>
          <w:rFonts w:ascii="Courier New" w:hAnsi="Courier New"/>
        </w:rPr>
      </w:r>
    </w:p>
    <w:p>
      <w:pPr>
        <w:pStyle w:val="BodyText"/>
        <w:rPr/>
      </w:pPr>
      <w:r>
        <w:rPr/>
        <w:t>Si</w:t>
      </w:r>
      <w:r>
        <w:rPr>
          <w:spacing w:val="-7"/>
        </w:rPr>
        <w:t xml:space="preserve"> </w:t>
      </w:r>
      <w:r>
        <w:rPr>
          <w:rFonts w:ascii="Courier New" w:hAnsi="Courier New"/>
        </w:rPr>
        <w:t>read</w:t>
      </w:r>
      <w:r>
        <w:rPr>
          <w:rFonts w:ascii="Courier New" w:hAnsi="Courier New"/>
          <w:spacing w:val="-85"/>
        </w:rPr>
        <w:t xml:space="preserve"> </w:t>
      </w:r>
      <w:r>
        <w:rPr/>
        <w:t>recibe</w:t>
      </w:r>
      <w:r>
        <w:rPr>
          <w:spacing w:val="-4"/>
        </w:rPr>
        <w:t xml:space="preserve"> </w:t>
      </w:r>
      <w:r>
        <w:rPr/>
        <w:t>menos</w:t>
      </w:r>
      <w:r>
        <w:rPr>
          <w:spacing w:val="-1"/>
        </w:rPr>
        <w:t xml:space="preserve"> </w:t>
      </w:r>
      <w:r>
        <w:rPr/>
        <w:t>que</w:t>
      </w:r>
      <w:r>
        <w:rPr>
          <w:spacing w:val="-4"/>
        </w:rPr>
        <w:t xml:space="preserve"> </w:t>
      </w:r>
      <w:r>
        <w:rPr/>
        <w:t>el</w:t>
      </w:r>
      <w:r>
        <w:rPr>
          <w:spacing w:val="-4"/>
        </w:rPr>
        <w:t xml:space="preserve"> </w:t>
      </w:r>
      <w:r>
        <w:rPr/>
        <w:t>número</w:t>
      </w:r>
      <w:r>
        <w:rPr>
          <w:spacing w:val="-3"/>
        </w:rPr>
        <w:t xml:space="preserve"> </w:t>
      </w:r>
      <w:r>
        <w:rPr/>
        <w:t>esperado,</w:t>
      </w:r>
      <w:r>
        <w:rPr>
          <w:spacing w:val="-3"/>
        </w:rPr>
        <w:t xml:space="preserve"> </w:t>
      </w:r>
      <w:r>
        <w:rPr/>
        <w:t>las</w:t>
      </w:r>
      <w:r>
        <w:rPr>
          <w:spacing w:val="-3"/>
        </w:rPr>
        <w:t xml:space="preserve"> </w:t>
      </w:r>
      <w:r>
        <w:rPr/>
        <w:t>variables</w:t>
      </w:r>
      <w:r>
        <w:rPr>
          <w:spacing w:val="-3"/>
        </w:rPr>
        <w:t xml:space="preserve"> </w:t>
      </w:r>
      <w:r>
        <w:rPr/>
        <w:t>extra</w:t>
      </w:r>
      <w:r>
        <w:rPr>
          <w:spacing w:val="-2"/>
        </w:rPr>
        <w:t xml:space="preserve"> </w:t>
      </w:r>
      <w:r>
        <w:rPr/>
        <w:t>estarán</w:t>
      </w:r>
      <w:r>
        <w:rPr>
          <w:spacing w:val="-3"/>
        </w:rPr>
        <w:t xml:space="preserve"> </w:t>
      </w:r>
      <w:r>
        <w:rPr/>
        <w:t>vacías,</w:t>
      </w:r>
      <w:r>
        <w:rPr>
          <w:spacing w:val="-3"/>
        </w:rPr>
        <w:t xml:space="preserve"> </w:t>
      </w:r>
      <w:r>
        <w:rPr/>
        <w:t>mientras</w:t>
      </w:r>
      <w:r>
        <w:rPr>
          <w:spacing w:val="-3"/>
        </w:rPr>
        <w:t xml:space="preserve"> </w:t>
      </w:r>
      <w:r>
        <w:rPr/>
        <w:t>que</w:t>
      </w:r>
      <w:r>
        <w:rPr>
          <w:spacing w:val="-2"/>
        </w:rPr>
        <w:t xml:space="preserve"> </w:t>
      </w:r>
      <w:r>
        <w:rPr/>
        <w:t>una cantidad excesiva de entrada provoca que la última variable contenga toda la entrada extra.</w:t>
      </w:r>
    </w:p>
    <w:p>
      <w:pPr>
        <w:pStyle w:val="BodyText"/>
        <w:ind w:left="0" w:right="0"/>
        <w:rPr/>
      </w:pPr>
      <w:r>
        <w:rPr/>
      </w:r>
    </w:p>
    <w:p>
      <w:pPr>
        <w:pStyle w:val="BodyText"/>
        <w:ind w:left="155" w:right="210"/>
        <w:rPr/>
      </w:pPr>
      <w:r>
        <w:rPr/>
        <w:t>Si</w:t>
      </w:r>
      <w:r>
        <w:rPr>
          <w:spacing w:val="-4"/>
        </w:rPr>
        <w:t xml:space="preserve"> </w:t>
      </w:r>
      <w:r>
        <w:rPr/>
        <w:t>no</w:t>
      </w:r>
      <w:r>
        <w:rPr>
          <w:spacing w:val="-3"/>
        </w:rPr>
        <w:t xml:space="preserve"> </w:t>
      </w:r>
      <w:r>
        <w:rPr/>
        <w:t>se</w:t>
      </w:r>
      <w:r>
        <w:rPr>
          <w:spacing w:val="-4"/>
        </w:rPr>
        <w:t xml:space="preserve"> </w:t>
      </w:r>
      <w:r>
        <w:rPr/>
        <w:t>listan</w:t>
      </w:r>
      <w:r>
        <w:rPr>
          <w:spacing w:val="-3"/>
        </w:rPr>
        <w:t xml:space="preserve"> </w:t>
      </w:r>
      <w:r>
        <w:rPr/>
        <w:t>variables</w:t>
      </w:r>
      <w:r>
        <w:rPr>
          <w:spacing w:val="-3"/>
        </w:rPr>
        <w:t xml:space="preserve"> </w:t>
      </w:r>
      <w:r>
        <w:rPr/>
        <w:t>tras</w:t>
      </w:r>
      <w:r>
        <w:rPr>
          <w:spacing w:val="-1"/>
        </w:rPr>
        <w:t xml:space="preserve"> </w:t>
      </w:r>
      <w:r>
        <w:rPr/>
        <w:t>el</w:t>
      </w:r>
      <w:r>
        <w:rPr>
          <w:spacing w:val="-4"/>
        </w:rPr>
        <w:t xml:space="preserve"> </w:t>
      </w:r>
      <w:r>
        <w:rPr/>
        <w:t xml:space="preserve">comando </w:t>
      </w:r>
      <w:r>
        <w:rPr>
          <w:rFonts w:ascii="Courier New" w:hAnsi="Courier New"/>
        </w:rPr>
        <w:t>read</w:t>
      </w:r>
      <w:r>
        <w:rPr/>
        <w:t>,</w:t>
      </w:r>
      <w:r>
        <w:rPr>
          <w:spacing w:val="-3"/>
        </w:rPr>
        <w:t xml:space="preserve"> </w:t>
      </w:r>
      <w:r>
        <w:rPr/>
        <w:t>se</w:t>
      </w:r>
      <w:r>
        <w:rPr>
          <w:spacing w:val="-4"/>
        </w:rPr>
        <w:t xml:space="preserve"> </w:t>
      </w:r>
      <w:r>
        <w:rPr/>
        <w:t>le</w:t>
      </w:r>
      <w:r>
        <w:rPr>
          <w:spacing w:val="-4"/>
        </w:rPr>
        <w:t xml:space="preserve"> </w:t>
      </w:r>
      <w:r>
        <w:rPr/>
        <w:t>asignará</w:t>
      </w:r>
      <w:r>
        <w:rPr>
          <w:spacing w:val="-4"/>
        </w:rPr>
        <w:t xml:space="preserve"> </w:t>
      </w:r>
      <w:r>
        <w:rPr/>
        <w:t>a</w:t>
      </w:r>
      <w:r>
        <w:rPr>
          <w:spacing w:val="-4"/>
        </w:rPr>
        <w:t xml:space="preserve"> </w:t>
      </w:r>
      <w:r>
        <w:rPr/>
        <w:t>una</w:t>
      </w:r>
      <w:r>
        <w:rPr>
          <w:spacing w:val="-2"/>
        </w:rPr>
        <w:t xml:space="preserve"> </w:t>
      </w:r>
      <w:r>
        <w:rPr/>
        <w:t>variable</w:t>
      </w:r>
      <w:r>
        <w:rPr>
          <w:spacing w:val="-2"/>
        </w:rPr>
        <w:t xml:space="preserve"> </w:t>
      </w:r>
      <w:r>
        <w:rPr/>
        <w:t>de</w:t>
      </w:r>
      <w:r>
        <w:rPr>
          <w:spacing w:val="-4"/>
        </w:rPr>
        <w:t xml:space="preserve"> </w:t>
      </w:r>
      <w:r>
        <w:rPr/>
        <w:t xml:space="preserve">shell, </w:t>
      </w:r>
      <w:r>
        <w:rPr>
          <w:rFonts w:ascii="Courier New" w:hAnsi="Courier New"/>
        </w:rPr>
        <w:t>REPLY</w:t>
      </w:r>
      <w:r>
        <w:rPr/>
        <w:t>,</w:t>
      </w:r>
      <w:r>
        <w:rPr>
          <w:spacing w:val="-3"/>
        </w:rPr>
        <w:t xml:space="preserve"> </w:t>
      </w:r>
      <w:r>
        <w:rPr/>
        <w:t>toda la entrada:</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419"/>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read-single:</w:t>
      </w:r>
      <w:r>
        <w:rPr>
          <w:rFonts w:ascii="Courier New" w:hAnsi="Courier New"/>
          <w:spacing w:val="-6"/>
        </w:rPr>
        <w:t xml:space="preserve"> </w:t>
      </w:r>
      <w:r>
        <w:rPr>
          <w:rFonts w:ascii="Courier New" w:hAnsi="Courier New"/>
        </w:rPr>
        <w:t>read</w:t>
      </w:r>
      <w:r>
        <w:rPr>
          <w:rFonts w:ascii="Courier New" w:hAnsi="Courier New"/>
          <w:spacing w:val="-6"/>
        </w:rPr>
        <w:t xml:space="preserve"> </w:t>
      </w:r>
      <w:r>
        <w:rPr>
          <w:rFonts w:ascii="Courier New" w:hAnsi="Courier New"/>
        </w:rPr>
        <w:t>multiple</w:t>
      </w:r>
      <w:r>
        <w:rPr>
          <w:rFonts w:ascii="Courier New" w:hAnsi="Courier New"/>
          <w:spacing w:val="-6"/>
        </w:rPr>
        <w:t xml:space="preserve"> </w:t>
      </w:r>
      <w:r>
        <w:rPr>
          <w:rFonts w:ascii="Courier New" w:hAnsi="Courier New"/>
        </w:rPr>
        <w:t>values</w:t>
      </w:r>
      <w:r>
        <w:rPr>
          <w:rFonts w:ascii="Courier New" w:hAnsi="Courier New"/>
          <w:spacing w:val="-6"/>
        </w:rPr>
        <w:t xml:space="preserve"> </w:t>
      </w:r>
      <w:r>
        <w:rPr>
          <w:rFonts w:ascii="Courier New" w:hAnsi="Courier New"/>
        </w:rPr>
        <w:t>into</w:t>
      </w:r>
      <w:r>
        <w:rPr>
          <w:rFonts w:ascii="Courier New" w:hAnsi="Courier New"/>
          <w:spacing w:val="-6"/>
        </w:rPr>
        <w:t xml:space="preserve"> </w:t>
      </w:r>
      <w:r>
        <w:rPr>
          <w:rFonts w:ascii="Courier New" w:hAnsi="Courier New"/>
        </w:rPr>
        <w:t>default</w:t>
      </w:r>
      <w:r>
        <w:rPr>
          <w:rFonts w:ascii="Courier New" w:hAnsi="Courier New"/>
          <w:spacing w:val="-6"/>
        </w:rPr>
        <w:t xml:space="preserve"> </w:t>
      </w:r>
      <w:r>
        <w:rPr>
          <w:rFonts w:ascii="Courier New" w:hAnsi="Courier New"/>
        </w:rPr>
        <w:t>variable echo -n "Enter one or more values &gt; "</w:t>
      </w:r>
    </w:p>
    <w:p>
      <w:pPr>
        <w:pStyle w:val="BodyText"/>
        <w:spacing w:before="1" w:after="0"/>
        <w:rPr>
          <w:rFonts w:ascii="Courier New" w:hAnsi="Courier New"/>
        </w:rPr>
      </w:pPr>
      <w:r>
        <w:rPr>
          <w:rFonts w:ascii="Courier New" w:hAnsi="Courier New"/>
          <w:spacing w:val="-4"/>
        </w:rPr>
        <w:t>read</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"REPLY</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2"/>
        </w:rPr>
        <w:t>'$REPLY'"</w:t>
      </w:r>
    </w:p>
    <w:p>
      <w:pPr>
        <w:pStyle w:val="BodyText"/>
        <w:ind w:left="0" w:right="0"/>
        <w:rPr>
          <w:rFonts w:ascii="Courier New" w:hAnsi="Courier New"/>
        </w:rPr>
      </w:pPr>
      <w:r>
        <w:rPr>
          <w:rFonts w:ascii="Courier New" w:hAnsi="Courier New"/>
        </w:rPr>
      </w:r>
    </w:p>
    <w:p>
      <w:pPr>
        <w:pStyle w:val="BodyText"/>
        <w:rPr/>
      </w:pPr>
      <w:r>
        <w:rPr/>
        <w:t>Ejecutar</w:t>
      </w:r>
      <w:r>
        <w:rPr>
          <w:spacing w:val="-4"/>
        </w:rPr>
        <w:t xml:space="preserve"> </w:t>
      </w:r>
      <w:r>
        <w:rPr/>
        <w:t>este</w:t>
      </w:r>
      <w:r>
        <w:rPr>
          <w:spacing w:val="-3"/>
        </w:rPr>
        <w:t xml:space="preserve"> </w:t>
      </w:r>
      <w:r>
        <w:rPr/>
        <w:t>script</w:t>
      </w:r>
      <w:r>
        <w:rPr>
          <w:spacing w:val="-5"/>
        </w:rPr>
        <w:t xml:space="preserve"> </w:t>
      </w:r>
      <w:r>
        <w:rPr/>
        <w:t>produce</w:t>
      </w:r>
      <w:r>
        <w:rPr>
          <w:spacing w:val="-2"/>
        </w:rPr>
        <w:t xml:space="preserve"> esto: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read-</w:t>
      </w:r>
      <w:r>
        <w:rPr>
          <w:rFonts w:ascii="Courier New" w:hAnsi="Courier New"/>
          <w:b/>
          <w:spacing w:val="-2"/>
          <w:sz w:val="24"/>
        </w:rPr>
        <w:t>single</w:t>
      </w:r>
    </w:p>
    <w:p>
      <w:pPr>
        <w:pStyle w:val="Normal"/>
        <w:spacing w:before="0" w:after="0"/>
        <w:ind w:hanging="0" w:left="155" w:right="0"/>
        <w:jc w:val="left"/>
        <w:rPr>
          <w:rFonts w:ascii="Courier New" w:hAnsi="Courier New"/>
          <w:b/>
          <w:sz w:val="24"/>
        </w:rPr>
      </w:pPr>
      <w:r>
        <w:rPr>
          <w:rFonts w:ascii="Courier New" w:hAnsi="Courier New"/>
          <w:sz w:val="24"/>
        </w:rPr>
        <w:t>Enter</w:t>
      </w:r>
      <w:r>
        <w:rPr>
          <w:rFonts w:ascii="Courier New" w:hAnsi="Courier New"/>
          <w:spacing w:val="-5"/>
          <w:sz w:val="24"/>
        </w:rPr>
        <w:t xml:space="preserve"> </w:t>
      </w:r>
      <w:r>
        <w:rPr>
          <w:rFonts w:ascii="Courier New" w:hAnsi="Courier New"/>
          <w:sz w:val="24"/>
        </w:rPr>
        <w:t>one</w:t>
      </w:r>
      <w:r>
        <w:rPr>
          <w:rFonts w:ascii="Courier New" w:hAnsi="Courier New"/>
          <w:spacing w:val="-3"/>
          <w:sz w:val="24"/>
        </w:rPr>
        <w:t xml:space="preserve"> </w:t>
      </w:r>
      <w:r>
        <w:rPr>
          <w:rFonts w:ascii="Courier New" w:hAnsi="Courier New"/>
          <w:sz w:val="24"/>
        </w:rPr>
        <w:t>or</w:t>
      </w:r>
      <w:r>
        <w:rPr>
          <w:rFonts w:ascii="Courier New" w:hAnsi="Courier New"/>
          <w:spacing w:val="-2"/>
          <w:sz w:val="24"/>
        </w:rPr>
        <w:t xml:space="preserve"> </w:t>
      </w:r>
      <w:r>
        <w:rPr>
          <w:rFonts w:ascii="Courier New" w:hAnsi="Courier New"/>
          <w:sz w:val="24"/>
        </w:rPr>
        <w:t>more</w:t>
      </w:r>
      <w:r>
        <w:rPr>
          <w:rFonts w:ascii="Courier New" w:hAnsi="Courier New"/>
          <w:spacing w:val="-3"/>
          <w:sz w:val="24"/>
        </w:rPr>
        <w:t xml:space="preserve"> </w:t>
      </w:r>
      <w:r>
        <w:rPr>
          <w:rFonts w:ascii="Courier New" w:hAnsi="Courier New"/>
          <w:sz w:val="24"/>
        </w:rPr>
        <w:t>values</w:t>
      </w:r>
      <w:r>
        <w:rPr>
          <w:rFonts w:ascii="Courier New" w:hAnsi="Courier New"/>
          <w:spacing w:val="-3"/>
          <w:sz w:val="24"/>
        </w:rPr>
        <w:t xml:space="preserve"> </w:t>
      </w:r>
      <w:r>
        <w:rPr>
          <w:rFonts w:ascii="Courier New" w:hAnsi="Courier New"/>
          <w:sz w:val="24"/>
        </w:rPr>
        <w:t>&gt;</w:t>
      </w:r>
      <w:r>
        <w:rPr>
          <w:rFonts w:ascii="Courier New" w:hAnsi="Courier New"/>
          <w:spacing w:val="-2"/>
          <w:sz w:val="24"/>
        </w:rPr>
        <w:t xml:space="preserve"> </w:t>
      </w:r>
      <w:r>
        <w:rPr>
          <w:rFonts w:ascii="Courier New" w:hAnsi="Courier New"/>
          <w:b/>
          <w:sz w:val="24"/>
        </w:rPr>
        <w:t>a</w:t>
      </w:r>
      <w:r>
        <w:rPr>
          <w:rFonts w:ascii="Courier New" w:hAnsi="Courier New"/>
          <w:b/>
          <w:spacing w:val="-3"/>
          <w:sz w:val="24"/>
        </w:rPr>
        <w:t xml:space="preserve"> </w:t>
      </w:r>
      <w:r>
        <w:rPr>
          <w:rFonts w:ascii="Courier New" w:hAnsi="Courier New"/>
          <w:b/>
          <w:sz w:val="24"/>
        </w:rPr>
        <w:t>b</w:t>
      </w:r>
      <w:r>
        <w:rPr>
          <w:rFonts w:ascii="Courier New" w:hAnsi="Courier New"/>
          <w:b/>
          <w:spacing w:val="-3"/>
          <w:sz w:val="24"/>
        </w:rPr>
        <w:t xml:space="preserve"> </w:t>
      </w:r>
      <w:r>
        <w:rPr>
          <w:rFonts w:ascii="Courier New" w:hAnsi="Courier New"/>
          <w:b/>
          <w:sz w:val="24"/>
        </w:rPr>
        <w:t>c</w:t>
      </w:r>
      <w:r>
        <w:rPr>
          <w:rFonts w:ascii="Courier New" w:hAnsi="Courier New"/>
          <w:b/>
          <w:spacing w:val="-2"/>
          <w:sz w:val="24"/>
        </w:rPr>
        <w:t xml:space="preserve"> </w:t>
      </w:r>
      <w:r>
        <w:rPr>
          <w:rFonts w:ascii="Courier New" w:hAnsi="Courier New"/>
          <w:b/>
          <w:spacing w:val="-10"/>
          <w:sz w:val="24"/>
        </w:rPr>
        <w:t>d</w:t>
      </w:r>
    </w:p>
    <w:p>
      <w:pPr>
        <w:pStyle w:val="BodyText"/>
        <w:spacing w:before="4" w:after="0"/>
        <w:ind w:left="0" w:right="0"/>
        <w:rPr>
          <w:rFonts w:ascii="Courier New" w:hAnsi="Courier New"/>
          <w:b/>
        </w:rPr>
      </w:pPr>
      <w:r>
        <w:rPr>
          <w:rFonts w:ascii="Courier New" w:hAnsi="Courier New"/>
          <w:b/>
        </w:rPr>
      </w:r>
    </w:p>
    <w:p>
      <w:pPr>
        <w:pStyle w:val="BodyText"/>
        <w:spacing w:before="1" w:after="0"/>
        <w:rPr>
          <w:rFonts w:ascii="Courier New" w:hAnsi="Courier New"/>
        </w:rPr>
      </w:pPr>
      <w:r>
        <w:rPr>
          <w:rFonts w:ascii="Courier New" w:hAnsi="Courier New"/>
        </w:rPr>
        <w:t>REPLY</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'a</w:t>
      </w:r>
      <w:r>
        <w:rPr>
          <w:rFonts w:ascii="Courier New" w:hAnsi="Courier New"/>
          <w:spacing w:val="-2"/>
        </w:rPr>
        <w:t xml:space="preserve"> </w:t>
      </w:r>
      <w:r>
        <w:rPr>
          <w:rFonts w:ascii="Courier New" w:hAnsi="Courier New"/>
        </w:rPr>
        <w:t>b</w:t>
      </w:r>
      <w:r>
        <w:rPr>
          <w:rFonts w:ascii="Courier New" w:hAnsi="Courier New"/>
          <w:spacing w:val="-2"/>
        </w:rPr>
        <w:t xml:space="preserve"> </w:t>
      </w:r>
      <w:r>
        <w:rPr>
          <w:rFonts w:ascii="Courier New" w:hAnsi="Courier New"/>
        </w:rPr>
        <w:t>c</w:t>
      </w:r>
      <w:r>
        <w:rPr>
          <w:rFonts w:ascii="Courier New" w:hAnsi="Courier New"/>
          <w:spacing w:val="-2"/>
        </w:rPr>
        <w:t xml:space="preserve"> </w:t>
      </w:r>
      <w:r>
        <w:rPr>
          <w:rFonts w:ascii="Courier New" w:hAnsi="Courier New"/>
          <w:spacing w:val="-5"/>
        </w:rPr>
        <w:t>d'</w:t>
      </w:r>
    </w:p>
    <w:p>
      <w:pPr>
        <w:pStyle w:val="BodyText"/>
        <w:spacing w:before="9" w:after="0"/>
        <w:ind w:left="0" w:right="0"/>
        <w:rPr>
          <w:rFonts w:ascii="Courier New" w:hAnsi="Courier New"/>
          <w:sz w:val="31"/>
        </w:rPr>
      </w:pPr>
      <w:r>
        <w:rPr>
          <w:rFonts w:ascii="Courier New" w:hAnsi="Courier New"/>
          <w:sz w:val="31"/>
        </w:rPr>
      </w:r>
    </w:p>
    <w:p>
      <w:pPr>
        <w:pStyle w:val="Heading1"/>
        <w:rPr/>
      </w:pPr>
      <w:r>
        <w:rPr>
          <w:spacing w:val="-2"/>
        </w:rPr>
        <w:t>Opciones</w:t>
      </w:r>
    </w:p>
    <w:p>
      <w:pPr>
        <w:pStyle w:val="BodyText"/>
        <w:spacing w:before="119" w:after="0"/>
        <w:rPr/>
      </w:pPr>
      <w:r>
        <w:rPr>
          <w:rFonts w:ascii="Courier New" w:hAnsi="Courier New"/>
        </w:rPr>
        <w:t>read</w:t>
      </w:r>
      <w:r>
        <w:rPr>
          <w:rFonts w:ascii="Courier New" w:hAnsi="Courier New"/>
          <w:spacing w:val="-85"/>
        </w:rPr>
        <w:t xml:space="preserve"> </w:t>
      </w:r>
      <w:r>
        <w:rPr/>
        <w:t>soporta</w:t>
      </w:r>
      <w:r>
        <w:rPr>
          <w:spacing w:val="-8"/>
        </w:rPr>
        <w:t xml:space="preserve"> </w:t>
      </w:r>
      <w:r>
        <w:rPr/>
        <w:t>las</w:t>
      </w:r>
      <w:r>
        <w:rPr>
          <w:spacing w:val="-5"/>
        </w:rPr>
        <w:t xml:space="preserve"> </w:t>
      </w:r>
      <w:r>
        <w:rPr/>
        <w:t>siguientes</w:t>
      </w:r>
      <w:r>
        <w:rPr>
          <w:spacing w:val="-2"/>
        </w:rPr>
        <w:t xml:space="preserve"> opciones:</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28-1:</w:t>
      </w:r>
      <w:r>
        <w:rPr>
          <w:i/>
          <w:spacing w:val="-8"/>
          <w:sz w:val="24"/>
        </w:rPr>
        <w:t xml:space="preserve"> </w:t>
      </w:r>
      <w:r>
        <w:rPr>
          <w:i/>
          <w:sz w:val="24"/>
        </w:rPr>
        <w:t>Opciones</w:t>
      </w:r>
      <w:r>
        <w:rPr>
          <w:i/>
          <w:spacing w:val="-7"/>
          <w:sz w:val="24"/>
        </w:rPr>
        <w:t xml:space="preserve"> </w:t>
      </w:r>
      <w:r>
        <w:rPr>
          <w:i/>
          <w:sz w:val="24"/>
        </w:rPr>
        <w:t>de</w:t>
      </w:r>
      <w:r>
        <w:rPr>
          <w:i/>
          <w:spacing w:val="-8"/>
          <w:sz w:val="24"/>
        </w:rPr>
        <w:t xml:space="preserve"> </w:t>
      </w:r>
      <w:r>
        <w:rPr>
          <w:i/>
          <w:spacing w:val="-4"/>
          <w:sz w:val="24"/>
        </w:rPr>
        <w:t>read</w:t>
      </w:r>
    </w:p>
    <w:p>
      <w:pPr>
        <w:pStyle w:val="BodyText"/>
        <w:ind w:left="154" w:right="0"/>
        <w:rPr>
          <w:sz w:val="20"/>
        </w:rPr>
      </w:pPr>
      <w:r>
        <w:rPr/>
        <mc:AlternateContent>
          <mc:Choice Requires="wps">
            <w:drawing>
              <wp:inline distT="0" distB="0" distL="0" distR="0">
                <wp:extent cx="6115050" cy="270510"/>
                <wp:effectExtent l="0" t="0" r="0" b="0"/>
                <wp:docPr id="1249" name="Textbox 1249"/>
                <a:graphic xmlns:a="http://schemas.openxmlformats.org/drawingml/2006/main">
                  <a:graphicData uri="http://schemas.microsoft.com/office/word/2010/wordprocessingShape">
                    <wps:wsp>
                      <wps:cNvSpPr/>
                      <wps:spPr>
                        <a:xfrm>
                          <a:off x="0" y="0"/>
                          <a:ext cx="61149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31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249" path="m0,0l-2147483645,0l-2147483645,-2147483646l0,-2147483646xe" fillcolor="#cccccc" stroked="f" o:allowincell="f" style="position:absolute;margin-left:0pt;margin-top:-21.35pt;width:481.45pt;height:21.25pt;mso-wrap-style:square;v-text-anchor:top;mso-position-vertical:top">
                <v:fill o:detectmouseclick="t" type="solid" color2="#333333"/>
                <v:stroke color="#3465a4" joinstyle="round" endcap="flat"/>
                <v:textbox>
                  <w:txbxContent>
                    <w:p>
                      <w:pPr>
                        <w:pStyle w:val="Contenidodelmarco"/>
                        <w:tabs>
                          <w:tab w:val="clear" w:pos="720"/>
                          <w:tab w:val="left" w:pos="2311" w:leader="none"/>
                        </w:tabs>
                        <w:spacing w:before="76" w:after="0"/>
                        <w:ind w:hanging="0" w:left="77" w:right="0"/>
                        <w:jc w:val="left"/>
                        <w:rPr>
                          <w:b/>
                          <w:color w:val="000000"/>
                          <w:sz w:val="24"/>
                        </w:rPr>
                      </w:pPr>
                      <w:r>
                        <w:rPr>
                          <w:b/>
                          <w:color w:val="000000"/>
                          <w:spacing w:val="-2"/>
                          <w:sz w:val="24"/>
                        </w:rPr>
                        <w:t>Opción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2465" w:leader="none"/>
        </w:tabs>
        <w:spacing w:before="52" w:after="0"/>
        <w:ind w:hanging="2234" w:left="2466" w:right="668"/>
        <w:rPr/>
      </w:pPr>
      <w:r>
        <mc:AlternateContent>
          <mc:Choice Requires="wps">
            <w:drawing>
              <wp:anchor behindDoc="1" distT="0" distB="0" distL="0" distR="0" simplePos="0" locked="0" layoutInCell="0" allowOverlap="1" relativeHeight="858">
                <wp:simplePos x="0" y="0"/>
                <wp:positionH relativeFrom="page">
                  <wp:posOffset>768350</wp:posOffset>
                </wp:positionH>
                <wp:positionV relativeFrom="paragraph">
                  <wp:posOffset>242570</wp:posOffset>
                </wp:positionV>
                <wp:extent cx="1323340" cy="11430"/>
                <wp:effectExtent l="0" t="0" r="0" b="0"/>
                <wp:wrapNone/>
                <wp:docPr id="1250" name="Graphic 1251"/>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9">
                <wp:simplePos x="0" y="0"/>
                <wp:positionH relativeFrom="page">
                  <wp:posOffset>2186940</wp:posOffset>
                </wp:positionH>
                <wp:positionV relativeFrom="paragraph">
                  <wp:posOffset>420370</wp:posOffset>
                </wp:positionV>
                <wp:extent cx="4601210" cy="11430"/>
                <wp:effectExtent l="0" t="0" r="0" b="0"/>
                <wp:wrapTopAndBottom/>
                <wp:docPr id="1251" name="Graphic 1250"/>
                <a:graphic xmlns:a="http://schemas.openxmlformats.org/drawingml/2006/main">
                  <a:graphicData uri="http://schemas.microsoft.com/office/word/2010/wordprocessingShape">
                    <wps:wsp>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 xml:space="preserve">-a </w:t>
      </w:r>
      <w:r>
        <w:rPr>
          <w:rFonts w:ascii="Courier New" w:hAnsi="Courier New"/>
          <w:i/>
          <w:position w:val="2"/>
        </w:rPr>
        <w:t>array</w:t>
        <w:tab/>
      </w:r>
      <w:r>
        <w:rPr/>
        <w:t>Asigna</w:t>
      </w:r>
      <w:r>
        <w:rPr>
          <w:spacing w:val="-8"/>
        </w:rPr>
        <w:t xml:space="preserve"> </w:t>
      </w:r>
      <w:r>
        <w:rPr/>
        <w:t>la</w:t>
      </w:r>
      <w:r>
        <w:rPr>
          <w:spacing w:val="-6"/>
        </w:rPr>
        <w:t xml:space="preserve"> </w:t>
      </w:r>
      <w:r>
        <w:rPr/>
        <w:t>entrada</w:t>
      </w:r>
      <w:r>
        <w:rPr>
          <w:spacing w:val="-6"/>
        </w:rPr>
        <w:t xml:space="preserve"> </w:t>
      </w:r>
      <w:r>
        <w:rPr/>
        <w:t>a</w:t>
      </w:r>
      <w:r>
        <w:rPr>
          <w:spacing w:val="-6"/>
        </w:rPr>
        <w:t xml:space="preserve"> </w:t>
      </w:r>
      <w:r>
        <w:rPr>
          <w:i/>
        </w:rPr>
        <w:t>array</w:t>
      </w:r>
      <w:r>
        <w:rPr/>
        <w:t>,</w:t>
      </w:r>
      <w:r>
        <w:rPr>
          <w:spacing w:val="-7"/>
        </w:rPr>
        <w:t xml:space="preserve"> </w:t>
      </w:r>
      <w:r>
        <w:rPr/>
        <w:t>comenzando</w:t>
      </w:r>
      <w:r>
        <w:rPr>
          <w:spacing w:val="-7"/>
        </w:rPr>
        <w:t xml:space="preserve"> </w:t>
      </w:r>
      <w:r>
        <w:rPr/>
        <w:t>con</w:t>
      </w:r>
      <w:r>
        <w:rPr>
          <w:spacing w:val="-7"/>
        </w:rPr>
        <w:t xml:space="preserve"> </w:t>
      </w:r>
      <w:r>
        <w:rPr/>
        <w:t>el</w:t>
      </w:r>
      <w:r>
        <w:rPr>
          <w:spacing w:val="-6"/>
        </w:rPr>
        <w:t xml:space="preserve"> </w:t>
      </w:r>
      <w:r>
        <w:rPr/>
        <w:t>orden</w:t>
      </w:r>
      <w:r>
        <w:rPr>
          <w:spacing w:val="-7"/>
        </w:rPr>
        <w:t xml:space="preserve"> </w:t>
      </w:r>
      <w:r>
        <w:rPr/>
        <w:t>cero.</w:t>
      </w:r>
      <w:r>
        <w:rPr>
          <w:spacing w:val="-10"/>
        </w:rPr>
        <w:t xml:space="preserve"> </w:t>
      </w:r>
      <w:r>
        <w:rPr/>
        <w:t>Veremos</w:t>
      </w:r>
      <w:r>
        <w:rPr>
          <w:spacing w:val="-7"/>
        </w:rPr>
        <w:t xml:space="preserve"> </w:t>
      </w:r>
      <w:r>
        <w:rPr/>
        <w:t>los arrays en el Capítulo 35.</w:t>
      </w:r>
    </w:p>
    <w:p>
      <w:pPr>
        <w:pStyle w:val="BodyText"/>
        <w:spacing w:before="150" w:after="60"/>
        <w:ind w:hanging="2234" w:left="2466" w:right="418"/>
        <w:rPr/>
      </w:pPr>
      <w:r>
        <w:rPr>
          <w:rFonts w:ascii="Courier New" w:hAnsi="Courier New"/>
          <w:position w:val="2"/>
        </w:rPr>
        <w:t>-d</w:t>
      </w:r>
      <w:r>
        <w:rPr>
          <w:rFonts w:ascii="Courier New" w:hAnsi="Courier New"/>
          <w:spacing w:val="-7"/>
          <w:position w:val="2"/>
        </w:rPr>
        <w:t xml:space="preserve"> </w:t>
      </w:r>
      <w:r>
        <w:rPr>
          <w:rFonts w:ascii="Courier New" w:hAnsi="Courier New"/>
          <w:i/>
          <w:position w:val="2"/>
        </w:rPr>
        <w:t>delimitador</w:t>
      </w:r>
      <w:r>
        <w:rPr>
          <w:rFonts w:ascii="Courier New" w:hAnsi="Courier New"/>
          <w:i/>
          <w:spacing w:val="40"/>
          <w:position w:val="2"/>
        </w:rPr>
        <w:t xml:space="preserve"> </w:t>
      </w:r>
      <w:r>
        <w:rPr/>
        <w:t>El</w:t>
      </w:r>
      <w:r>
        <w:rPr>
          <w:spacing w:val="-2"/>
        </w:rPr>
        <w:t xml:space="preserve"> </w:t>
      </w:r>
      <w:r>
        <w:rPr/>
        <w:t>primer</w:t>
      </w:r>
      <w:r>
        <w:rPr>
          <w:spacing w:val="-2"/>
        </w:rPr>
        <w:t xml:space="preserve"> </w:t>
      </w:r>
      <w:r>
        <w:rPr/>
        <w:t>carácter</w:t>
      </w:r>
      <w:r>
        <w:rPr>
          <w:spacing w:val="-3"/>
        </w:rPr>
        <w:t xml:space="preserve"> </w:t>
      </w:r>
      <w:r>
        <w:rPr/>
        <w:t>de</w:t>
      </w:r>
      <w:r>
        <w:rPr>
          <w:spacing w:val="-2"/>
        </w:rPr>
        <w:t xml:space="preserve"> </w:t>
      </w:r>
      <w:r>
        <w:rPr/>
        <w:t>la</w:t>
      </w:r>
      <w:r>
        <w:rPr>
          <w:spacing w:val="-4"/>
        </w:rPr>
        <w:t xml:space="preserve"> </w:t>
      </w:r>
      <w:r>
        <w:rPr/>
        <w:t>cadena</w:t>
      </w:r>
      <w:r>
        <w:rPr>
          <w:spacing w:val="-2"/>
        </w:rPr>
        <w:t xml:space="preserve"> </w:t>
      </w:r>
      <w:r>
        <w:rPr>
          <w:i/>
        </w:rPr>
        <w:t>delimitador</w:t>
      </w:r>
      <w:r>
        <w:rPr>
          <w:i/>
          <w:spacing w:val="-2"/>
        </w:rPr>
        <w:t xml:space="preserve"> </w:t>
      </w:r>
      <w:r>
        <w:rPr/>
        <w:t>se</w:t>
      </w:r>
      <w:r>
        <w:rPr>
          <w:spacing w:val="-4"/>
        </w:rPr>
        <w:t xml:space="preserve"> </w:t>
      </w:r>
      <w:r>
        <w:rPr/>
        <w:t>usa</w:t>
      </w:r>
      <w:r>
        <w:rPr>
          <w:spacing w:val="-4"/>
        </w:rPr>
        <w:t xml:space="preserve"> </w:t>
      </w:r>
      <w:r>
        <w:rPr/>
        <w:t>para</w:t>
      </w:r>
      <w:r>
        <w:rPr>
          <w:spacing w:val="-2"/>
        </w:rPr>
        <w:t xml:space="preserve"> </w:t>
      </w:r>
      <w:r>
        <w:rPr/>
        <w:t>indicar</w:t>
      </w:r>
      <w:r>
        <w:rPr>
          <w:spacing w:val="-2"/>
        </w:rPr>
        <w:t xml:space="preserve"> </w:t>
      </w:r>
      <w:r>
        <w:rPr/>
        <w:t>el</w:t>
      </w:r>
      <w:r>
        <w:rPr>
          <w:spacing w:val="-4"/>
        </w:rPr>
        <w:t xml:space="preserve"> </w:t>
      </w:r>
      <w:r>
        <w:rPr/>
        <w:t>final</w:t>
      </w:r>
      <w:r>
        <w:rPr>
          <w:spacing w:val="-4"/>
        </w:rPr>
        <w:t xml:space="preserve"> </w:t>
      </w:r>
      <w:r>
        <w:rPr/>
        <w:t>de la entrada, en lugar que de un carácter de nueva línea.</w:t>
      </w:r>
    </w:p>
    <w:p>
      <w:pPr>
        <w:pStyle w:val="BodyText"/>
        <w:spacing w:lineRule="exact" w:line="20"/>
        <w:ind w:left="2464" w:right="0"/>
        <w:rPr>
          <w:sz w:val="2"/>
        </w:rPr>
      </w:pPr>
      <w:r>
        <w:rPr/>
        <mc:AlternateContent>
          <mc:Choice Requires="wpg">
            <w:drawing>
              <wp:inline distT="0" distB="0" distL="0" distR="0">
                <wp:extent cx="4601210" cy="11430"/>
                <wp:effectExtent l="0" t="0" r="0" b="0"/>
                <wp:docPr id="1252" name="Group 1252"/>
                <a:graphic xmlns:a="http://schemas.openxmlformats.org/drawingml/2006/main">
                  <a:graphicData uri="http://schemas.microsoft.com/office/word/2010/wordprocessingGroup">
                    <wpg:wgp>
                      <wpg:cNvGrpSpPr/>
                      <wpg:grpSpPr>
                        <a:xfrm>
                          <a:off x="0" y="0"/>
                          <a:ext cx="4601160" cy="11520"/>
                          <a:chOff x="0" y="0"/>
                          <a:chExt cx="4601160" cy="11520"/>
                        </a:xfrm>
                      </wpg:grpSpPr>
                      <wps:wsp>
                        <wps:cNvPr id="1253" name="Graphic 1253"/>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52" style="position:absolute;margin-left:0pt;margin-top:-0.95pt;width:362.3pt;height:0.9pt" coordorigin="0,-19" coordsize="7246,18"/>
            </w:pict>
          </mc:Fallback>
        </mc:AlternateContent>
      </w:r>
    </w:p>
    <w:p>
      <w:pPr>
        <w:pStyle w:val="BodyText"/>
        <w:tabs>
          <w:tab w:val="clear" w:pos="720"/>
          <w:tab w:val="left" w:pos="2465" w:leader="none"/>
        </w:tabs>
        <w:spacing w:before="148" w:after="0"/>
        <w:ind w:hanging="2234" w:left="2466" w:right="400"/>
        <w:rPr/>
      </w:pPr>
      <w:r>
        <mc:AlternateContent>
          <mc:Choice Requires="wps">
            <w:drawing>
              <wp:anchor behindDoc="1" distT="0" distB="0" distL="0" distR="0" simplePos="0" locked="0" layoutInCell="0" allowOverlap="1" relativeHeight="859">
                <wp:simplePos x="0" y="0"/>
                <wp:positionH relativeFrom="page">
                  <wp:posOffset>768350</wp:posOffset>
                </wp:positionH>
                <wp:positionV relativeFrom="paragraph">
                  <wp:posOffset>-190500</wp:posOffset>
                </wp:positionV>
                <wp:extent cx="1323340" cy="11430"/>
                <wp:effectExtent l="0" t="0" r="0" b="0"/>
                <wp:wrapNone/>
                <wp:docPr id="1254" name="Graphic 1255"/>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0">
                <wp:simplePos x="0" y="0"/>
                <wp:positionH relativeFrom="page">
                  <wp:posOffset>768350</wp:posOffset>
                </wp:positionH>
                <wp:positionV relativeFrom="paragraph">
                  <wp:posOffset>303530</wp:posOffset>
                </wp:positionV>
                <wp:extent cx="1323340" cy="11430"/>
                <wp:effectExtent l="0" t="0" r="0" b="0"/>
                <wp:wrapNone/>
                <wp:docPr id="1255" name="Graphic 1256"/>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0">
                <wp:simplePos x="0" y="0"/>
                <wp:positionH relativeFrom="page">
                  <wp:posOffset>2186940</wp:posOffset>
                </wp:positionH>
                <wp:positionV relativeFrom="paragraph">
                  <wp:posOffset>481330</wp:posOffset>
                </wp:positionV>
                <wp:extent cx="4601210" cy="11430"/>
                <wp:effectExtent l="0" t="0" r="0" b="0"/>
                <wp:wrapTopAndBottom/>
                <wp:docPr id="1256" name="Graphic 1254"/>
                <a:graphic xmlns:a="http://schemas.openxmlformats.org/drawingml/2006/main">
                  <a:graphicData uri="http://schemas.microsoft.com/office/word/2010/wordprocessingShape">
                    <wps:wsp>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-e</w:t>
      </w:r>
      <w:r>
        <w:rPr>
          <w:rFonts w:ascii="Courier New" w:hAnsi="Courier New"/>
          <w:position w:val="2"/>
        </w:rPr>
        <w:tab/>
      </w:r>
      <w:r>
        <w:rPr/>
        <w:t>Usa</w:t>
      </w:r>
      <w:r>
        <w:rPr>
          <w:spacing w:val="-5"/>
        </w:rPr>
        <w:t xml:space="preserve"> </w:t>
      </w:r>
      <w:r>
        <w:rPr/>
        <w:t>Readline</w:t>
      </w:r>
      <w:r>
        <w:rPr>
          <w:spacing w:val="-5"/>
        </w:rPr>
        <w:t xml:space="preserve"> </w:t>
      </w:r>
      <w:r>
        <w:rPr/>
        <w:t>para</w:t>
      </w:r>
      <w:r>
        <w:rPr>
          <w:spacing w:val="-3"/>
        </w:rPr>
        <w:t xml:space="preserve"> </w:t>
      </w:r>
      <w:r>
        <w:rPr/>
        <w:t>manejar</w:t>
      </w:r>
      <w:r>
        <w:rPr>
          <w:spacing w:val="-4"/>
        </w:rPr>
        <w:t xml:space="preserve"> </w:t>
      </w:r>
      <w:r>
        <w:rPr/>
        <w:t>la</w:t>
      </w:r>
      <w:r>
        <w:rPr>
          <w:spacing w:val="-3"/>
        </w:rPr>
        <w:t xml:space="preserve"> </w:t>
      </w:r>
      <w:r>
        <w:rPr/>
        <w:t>entrada.</w:t>
      </w:r>
      <w:r>
        <w:rPr>
          <w:spacing w:val="-3"/>
        </w:rPr>
        <w:t xml:space="preserve"> </w:t>
      </w:r>
      <w:r>
        <w:rPr/>
        <w:t>Esto</w:t>
      </w:r>
      <w:r>
        <w:rPr>
          <w:spacing w:val="-4"/>
        </w:rPr>
        <w:t xml:space="preserve"> </w:t>
      </w:r>
      <w:r>
        <w:rPr/>
        <w:t>permite</w:t>
      </w:r>
      <w:r>
        <w:rPr>
          <w:spacing w:val="-3"/>
        </w:rPr>
        <w:t xml:space="preserve"> </w:t>
      </w:r>
      <w:r>
        <w:rPr/>
        <w:t>editar</w:t>
      </w:r>
      <w:r>
        <w:rPr>
          <w:spacing w:val="-3"/>
        </w:rPr>
        <w:t xml:space="preserve"> </w:t>
      </w:r>
      <w:r>
        <w:rPr/>
        <w:t>la</w:t>
      </w:r>
      <w:r>
        <w:rPr>
          <w:spacing w:val="-5"/>
        </w:rPr>
        <w:t xml:space="preserve"> </w:t>
      </w:r>
      <w:r>
        <w:rPr/>
        <w:t>entrada</w:t>
      </w:r>
      <w:r>
        <w:rPr>
          <w:spacing w:val="-3"/>
        </w:rPr>
        <w:t xml:space="preserve"> </w:t>
      </w:r>
      <w:r>
        <w:rPr/>
        <w:t>de</w:t>
      </w:r>
      <w:r>
        <w:rPr>
          <w:spacing w:val="-5"/>
        </w:rPr>
        <w:t xml:space="preserve"> </w:t>
      </w:r>
      <w:r>
        <w:rPr/>
        <w:t>la misma forma que la línea de comandos.</w:t>
      </w:r>
    </w:p>
    <w:p>
      <w:pPr>
        <w:pStyle w:val="BodyText"/>
        <w:tabs>
          <w:tab w:val="clear" w:pos="720"/>
          <w:tab w:val="left" w:pos="2465" w:leader="none"/>
        </w:tabs>
        <w:spacing w:before="150" w:after="60"/>
        <w:ind w:hanging="2234" w:left="2466" w:right="725"/>
        <w:rPr/>
      </w:pPr>
      <w:r>
        <w:rPr>
          <w:rFonts w:ascii="Courier New" w:hAnsi="Courier New"/>
          <w:position w:val="2"/>
        </w:rPr>
        <w:t xml:space="preserve">-i </w:t>
      </w:r>
      <w:r>
        <w:rPr>
          <w:rFonts w:ascii="Courier New" w:hAnsi="Courier New"/>
          <w:i/>
          <w:position w:val="2"/>
        </w:rPr>
        <w:t>cadena</w:t>
        <w:tab/>
      </w:r>
      <w:r>
        <w:rPr/>
        <w:t>Usa</w:t>
      </w:r>
      <w:r>
        <w:rPr>
          <w:spacing w:val="-5"/>
        </w:rPr>
        <w:t xml:space="preserve"> </w:t>
      </w:r>
      <w:r>
        <w:rPr>
          <w:i/>
        </w:rPr>
        <w:t>cadena</w:t>
      </w:r>
      <w:r>
        <w:rPr>
          <w:i/>
          <w:spacing w:val="-5"/>
        </w:rPr>
        <w:t xml:space="preserve"> </w:t>
      </w:r>
      <w:r>
        <w:rPr/>
        <w:t>como</w:t>
      </w:r>
      <w:r>
        <w:rPr>
          <w:spacing w:val="-4"/>
        </w:rPr>
        <w:t xml:space="preserve"> </w:t>
      </w:r>
      <w:r>
        <w:rPr/>
        <w:t>una</w:t>
      </w:r>
      <w:r>
        <w:rPr>
          <w:spacing w:val="-5"/>
        </w:rPr>
        <w:t xml:space="preserve"> </w:t>
      </w:r>
      <w:r>
        <w:rPr/>
        <w:t>respuesta</w:t>
      </w:r>
      <w:r>
        <w:rPr>
          <w:spacing w:val="-4"/>
        </w:rPr>
        <w:t xml:space="preserve"> </w:t>
      </w:r>
      <w:r>
        <w:rPr/>
        <w:t>por</w:t>
      </w:r>
      <w:r>
        <w:rPr>
          <w:spacing w:val="-5"/>
        </w:rPr>
        <w:t xml:space="preserve"> </w:t>
      </w:r>
      <w:r>
        <w:rPr/>
        <w:t>defecto</w:t>
      </w:r>
      <w:r>
        <w:rPr>
          <w:spacing w:val="-4"/>
        </w:rPr>
        <w:t xml:space="preserve"> </w:t>
      </w:r>
      <w:r>
        <w:rPr/>
        <w:t>si</w:t>
      </w:r>
      <w:r>
        <w:rPr>
          <w:spacing w:val="-5"/>
        </w:rPr>
        <w:t xml:space="preserve"> </w:t>
      </w:r>
      <w:r>
        <w:rPr/>
        <w:t>el</w:t>
      </w:r>
      <w:r>
        <w:rPr>
          <w:spacing w:val="-5"/>
        </w:rPr>
        <w:t xml:space="preserve"> </w:t>
      </w:r>
      <w:r>
        <w:rPr/>
        <w:t>usuario</w:t>
      </w:r>
      <w:r>
        <w:rPr>
          <w:spacing w:val="-5"/>
        </w:rPr>
        <w:t xml:space="preserve"> </w:t>
      </w:r>
      <w:r>
        <w:rPr/>
        <w:t xml:space="preserve">simplemente presiona Enter. Requiere la opción </w:t>
      </w:r>
      <w:r>
        <w:rPr>
          <w:rFonts w:ascii="Courier New" w:hAnsi="Courier New"/>
        </w:rPr>
        <w:t>-e</w:t>
      </w:r>
      <w:r>
        <w:rPr/>
        <w:t>.</w:t>
      </w:r>
    </w:p>
    <w:p>
      <w:pPr>
        <w:pStyle w:val="BodyText"/>
        <w:spacing w:lineRule="exact" w:line="20"/>
        <w:ind w:left="2464" w:right="0"/>
        <w:rPr>
          <w:sz w:val="2"/>
        </w:rPr>
      </w:pPr>
      <w:r>
        <w:rPr/>
        <mc:AlternateContent>
          <mc:Choice Requires="wpg">
            <w:drawing>
              <wp:inline distT="0" distB="0" distL="0" distR="0">
                <wp:extent cx="4601210" cy="11430"/>
                <wp:effectExtent l="0" t="0" r="0" b="0"/>
                <wp:docPr id="1257" name="Group 1257"/>
                <a:graphic xmlns:a="http://schemas.openxmlformats.org/drawingml/2006/main">
                  <a:graphicData uri="http://schemas.microsoft.com/office/word/2010/wordprocessingGroup">
                    <wpg:wgp>
                      <wpg:cNvGrpSpPr/>
                      <wpg:grpSpPr>
                        <a:xfrm>
                          <a:off x="0" y="0"/>
                          <a:ext cx="4601160" cy="11520"/>
                          <a:chOff x="0" y="0"/>
                          <a:chExt cx="4601160" cy="11520"/>
                        </a:xfrm>
                      </wpg:grpSpPr>
                      <wps:wsp>
                        <wps:cNvPr id="1258" name="Graphic 1258"/>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57" style="position:absolute;margin-left:0pt;margin-top:-0.95pt;width:362.3pt;height:0.9pt" coordorigin="0,-19" coordsize="7246,18"/>
            </w:pict>
          </mc:Fallback>
        </mc:AlternateConten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tabs>
          <w:tab w:val="clear" w:pos="720"/>
          <w:tab w:val="left" w:pos="2465" w:leader="none"/>
        </w:tabs>
        <w:spacing w:before="148" w:after="0"/>
        <w:ind w:left="232" w:right="0"/>
        <w:rPr/>
      </w:pPr>
      <w:r>
        <mc:AlternateContent>
          <mc:Choice Requires="wps">
            <w:drawing>
              <wp:anchor behindDoc="1" distT="0" distB="0" distL="0" distR="0" simplePos="0" locked="0" layoutInCell="0" allowOverlap="1" relativeHeight="861">
                <wp:simplePos x="0" y="0"/>
                <wp:positionH relativeFrom="page">
                  <wp:posOffset>768350</wp:posOffset>
                </wp:positionH>
                <wp:positionV relativeFrom="paragraph">
                  <wp:posOffset>-203200</wp:posOffset>
                </wp:positionV>
                <wp:extent cx="1323340" cy="11430"/>
                <wp:effectExtent l="0" t="0" r="0" b="0"/>
                <wp:wrapNone/>
                <wp:docPr id="1259" name="Graphic 1261"/>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1">
                <wp:simplePos x="0" y="0"/>
                <wp:positionH relativeFrom="page">
                  <wp:posOffset>768350</wp:posOffset>
                </wp:positionH>
                <wp:positionV relativeFrom="paragraph">
                  <wp:posOffset>294005</wp:posOffset>
                </wp:positionV>
                <wp:extent cx="1323340" cy="11430"/>
                <wp:effectExtent l="0" t="0" r="0" b="0"/>
                <wp:wrapTopAndBottom/>
                <wp:docPr id="1260" name="Graphic 1259"/>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30"/>
                              </a:lnTo>
                              <a:lnTo>
                                <a:pt x="1323339" y="11430"/>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2">
                <wp:simplePos x="0" y="0"/>
                <wp:positionH relativeFrom="page">
                  <wp:posOffset>2186940</wp:posOffset>
                </wp:positionH>
                <wp:positionV relativeFrom="paragraph">
                  <wp:posOffset>296545</wp:posOffset>
                </wp:positionV>
                <wp:extent cx="4601210" cy="11430"/>
                <wp:effectExtent l="0" t="0" r="0" b="0"/>
                <wp:wrapTopAndBottom/>
                <wp:docPr id="1261" name="Graphic 1260"/>
                <a:graphic xmlns:a="http://schemas.openxmlformats.org/drawingml/2006/main">
                  <a:graphicData uri="http://schemas.microsoft.com/office/word/2010/wordprocessingShape">
                    <wps:wsp>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-n</w:t>
      </w:r>
      <w:r>
        <w:rPr>
          <w:rFonts w:ascii="Courier New" w:hAnsi="Courier New"/>
          <w:spacing w:val="-2"/>
          <w:position w:val="2"/>
        </w:rPr>
        <w:t xml:space="preserve"> </w:t>
      </w:r>
      <w:r>
        <w:rPr>
          <w:rFonts w:ascii="Courier New" w:hAnsi="Courier New"/>
          <w:i/>
          <w:spacing w:val="-5"/>
          <w:position w:val="2"/>
        </w:rPr>
        <w:t>num</w:t>
      </w:r>
      <w:r>
        <w:rPr>
          <w:rFonts w:ascii="Courier New" w:hAnsi="Courier New"/>
          <w:i/>
          <w:position w:val="2"/>
        </w:rPr>
        <w:tab/>
      </w:r>
      <w:r>
        <w:rPr/>
        <w:t>Lee</w:t>
      </w:r>
      <w:r>
        <w:rPr>
          <w:spacing w:val="-6"/>
        </w:rPr>
        <w:t xml:space="preserve"> </w:t>
      </w:r>
      <w:r>
        <w:rPr>
          <w:i/>
        </w:rPr>
        <w:t>num</w:t>
      </w:r>
      <w:r>
        <w:rPr>
          <w:i/>
          <w:spacing w:val="-2"/>
        </w:rPr>
        <w:t xml:space="preserve"> </w:t>
      </w:r>
      <w:r>
        <w:rPr/>
        <w:t>caracteres</w:t>
      </w:r>
      <w:r>
        <w:rPr>
          <w:spacing w:val="-3"/>
        </w:rPr>
        <w:t xml:space="preserve"> </w:t>
      </w:r>
      <w:r>
        <w:rPr/>
        <w:t>de</w:t>
      </w:r>
      <w:r>
        <w:rPr>
          <w:spacing w:val="-1"/>
        </w:rPr>
        <w:t xml:space="preserve"> </w:t>
      </w:r>
      <w:r>
        <w:rPr/>
        <w:t>entrada</w:t>
      </w:r>
      <w:r>
        <w:rPr>
          <w:spacing w:val="-2"/>
        </w:rPr>
        <w:t xml:space="preserve"> </w:t>
      </w:r>
      <w:r>
        <w:rPr/>
        <w:t>en</w:t>
      </w:r>
      <w:r>
        <w:rPr>
          <w:spacing w:val="-3"/>
        </w:rPr>
        <w:t xml:space="preserve"> </w:t>
      </w:r>
      <w:r>
        <w:rPr/>
        <w:t>lugar</w:t>
      </w:r>
      <w:r>
        <w:rPr>
          <w:spacing w:val="-2"/>
        </w:rPr>
        <w:t xml:space="preserve"> </w:t>
      </w:r>
      <w:r>
        <w:rPr/>
        <w:t>de</w:t>
      </w:r>
      <w:r>
        <w:rPr>
          <w:spacing w:val="-2"/>
        </w:rPr>
        <w:t xml:space="preserve"> </w:t>
      </w:r>
      <w:r>
        <w:rPr/>
        <w:t>la</w:t>
      </w:r>
      <w:r>
        <w:rPr>
          <w:spacing w:val="-3"/>
        </w:rPr>
        <w:t xml:space="preserve"> </w:t>
      </w:r>
      <w:r>
        <w:rPr/>
        <w:t>línea</w:t>
      </w:r>
      <w:r>
        <w:rPr>
          <w:spacing w:val="-3"/>
        </w:rPr>
        <w:t xml:space="preserve"> </w:t>
      </w:r>
      <w:r>
        <w:rPr>
          <w:spacing w:val="-2"/>
        </w:rPr>
        <w:t>completa.</w:t>
      </w:r>
    </w:p>
    <w:p>
      <w:pPr>
        <w:pStyle w:val="BodyText"/>
        <w:tabs>
          <w:tab w:val="clear" w:pos="720"/>
          <w:tab w:val="left" w:pos="2465" w:leader="none"/>
        </w:tabs>
        <w:spacing w:before="70" w:after="0"/>
        <w:ind w:left="232" w:right="0"/>
        <w:rPr/>
      </w:pPr>
      <w:r>
        <mc:AlternateContent>
          <mc:Choice Requires="wps">
            <w:drawing>
              <wp:anchor behindDoc="1" distT="0" distB="0" distL="0" distR="0" simplePos="0" locked="0" layoutInCell="0" allowOverlap="1" relativeHeight="1253">
                <wp:simplePos x="0" y="0"/>
                <wp:positionH relativeFrom="page">
                  <wp:posOffset>768350</wp:posOffset>
                </wp:positionH>
                <wp:positionV relativeFrom="paragraph">
                  <wp:posOffset>254000</wp:posOffset>
                </wp:positionV>
                <wp:extent cx="1323340" cy="11430"/>
                <wp:effectExtent l="0" t="0" r="0" b="0"/>
                <wp:wrapTopAndBottom/>
                <wp:docPr id="1262" name="Graphic 1262"/>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4">
                <wp:simplePos x="0" y="0"/>
                <wp:positionH relativeFrom="page">
                  <wp:posOffset>2186940</wp:posOffset>
                </wp:positionH>
                <wp:positionV relativeFrom="paragraph">
                  <wp:posOffset>256540</wp:posOffset>
                </wp:positionV>
                <wp:extent cx="4601210" cy="11430"/>
                <wp:effectExtent l="0" t="0" r="0" b="0"/>
                <wp:wrapTopAndBottom/>
                <wp:docPr id="1263" name="Graphic 1263"/>
                <a:graphic xmlns:a="http://schemas.openxmlformats.org/drawingml/2006/main">
                  <a:graphicData uri="http://schemas.microsoft.com/office/word/2010/wordprocessingShape">
                    <wps:wsp>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-p</w:t>
      </w:r>
      <w:r>
        <w:rPr>
          <w:rFonts w:ascii="Courier New" w:hAnsi="Courier New"/>
          <w:spacing w:val="-2"/>
          <w:position w:val="2"/>
        </w:rPr>
        <w:t xml:space="preserve"> </w:t>
      </w:r>
      <w:r>
        <w:rPr>
          <w:rFonts w:ascii="Courier New" w:hAnsi="Courier New"/>
          <w:i/>
          <w:spacing w:val="-2"/>
          <w:position w:val="2"/>
        </w:rPr>
        <w:t>prompt</w:t>
      </w:r>
      <w:r>
        <w:rPr>
          <w:rFonts w:ascii="Courier New" w:hAnsi="Courier New"/>
          <w:i/>
          <w:position w:val="2"/>
        </w:rPr>
        <w:tab/>
      </w:r>
      <w:r>
        <w:rPr/>
        <w:t>Muestra</w:t>
      </w:r>
      <w:r>
        <w:rPr>
          <w:spacing w:val="-6"/>
        </w:rPr>
        <w:t xml:space="preserve"> </w:t>
      </w:r>
      <w:r>
        <w:rPr/>
        <w:t>un</w:t>
      </w:r>
      <w:r>
        <w:rPr>
          <w:spacing w:val="-3"/>
        </w:rPr>
        <w:t xml:space="preserve"> </w:t>
      </w:r>
      <w:r>
        <w:rPr/>
        <w:t>prompt</w:t>
      </w:r>
      <w:r>
        <w:rPr>
          <w:spacing w:val="-3"/>
        </w:rPr>
        <w:t xml:space="preserve"> </w:t>
      </w:r>
      <w:r>
        <w:rPr/>
        <w:t>para</w:t>
      </w:r>
      <w:r>
        <w:rPr>
          <w:spacing w:val="-2"/>
        </w:rPr>
        <w:t xml:space="preserve"> </w:t>
      </w:r>
      <w:r>
        <w:rPr/>
        <w:t>la</w:t>
      </w:r>
      <w:r>
        <w:rPr>
          <w:spacing w:val="-3"/>
        </w:rPr>
        <w:t xml:space="preserve"> </w:t>
      </w:r>
      <w:r>
        <w:rPr/>
        <w:t>entrada</w:t>
      </w:r>
      <w:r>
        <w:rPr>
          <w:spacing w:val="-4"/>
        </w:rPr>
        <w:t xml:space="preserve"> </w:t>
      </w:r>
      <w:r>
        <w:rPr/>
        <w:t>usando</w:t>
      </w:r>
      <w:r>
        <w:rPr>
          <w:spacing w:val="-2"/>
        </w:rPr>
        <w:t xml:space="preserve"> </w:t>
      </w:r>
      <w:r>
        <w:rPr/>
        <w:t>la</w:t>
      </w:r>
      <w:r>
        <w:rPr>
          <w:spacing w:val="-2"/>
        </w:rPr>
        <w:t xml:space="preserve"> </w:t>
      </w:r>
      <w:r>
        <w:rPr/>
        <w:t>cadena</w:t>
      </w:r>
      <w:r>
        <w:rPr>
          <w:spacing w:val="2"/>
        </w:rPr>
        <w:t xml:space="preserve"> </w:t>
      </w:r>
      <w:r>
        <w:rPr>
          <w:i/>
          <w:spacing w:val="-2"/>
        </w:rPr>
        <w:t>prompt</w:t>
      </w:r>
      <w:r>
        <w:rPr>
          <w:spacing w:val="-2"/>
        </w:rPr>
        <w:t>.</w:t>
      </w:r>
    </w:p>
    <w:p>
      <w:pPr>
        <w:pStyle w:val="BodyText"/>
        <w:tabs>
          <w:tab w:val="clear" w:pos="720"/>
          <w:tab w:val="left" w:pos="2465" w:leader="none"/>
        </w:tabs>
        <w:spacing w:before="150" w:after="56"/>
        <w:ind w:left="232" w:right="0"/>
        <w:rPr/>
      </w:pPr>
      <w:r>
        <w:rPr>
          <w:rFonts w:ascii="Courier New" w:hAnsi="Courier New"/>
          <w:spacing w:val="-2"/>
          <w:position w:val="2"/>
        </w:rPr>
        <w:t>-</w:t>
      </w:r>
      <w:r>
        <w:rPr>
          <w:rFonts w:ascii="Courier New" w:hAnsi="Courier New"/>
          <w:spacing w:val="-10"/>
          <w:position w:val="2"/>
        </w:rPr>
        <w:t>r</w:t>
      </w:r>
      <w:r>
        <w:rPr>
          <w:rFonts w:ascii="Courier New" w:hAnsi="Courier New"/>
          <w:position w:val="2"/>
        </w:rPr>
        <w:tab/>
      </w:r>
      <w:r>
        <w:rPr/>
        <w:t>Modo</w:t>
      </w:r>
      <w:r>
        <w:rPr>
          <w:spacing w:val="-5"/>
        </w:rPr>
        <w:t xml:space="preserve"> </w:t>
      </w:r>
      <w:r>
        <w:rPr/>
        <w:t>raw.</w:t>
      </w:r>
      <w:r>
        <w:rPr>
          <w:spacing w:val="-5"/>
        </w:rPr>
        <w:t xml:space="preserve"> </w:t>
      </w:r>
      <w:r>
        <w:rPr/>
        <w:t>No</w:t>
      </w:r>
      <w:r>
        <w:rPr>
          <w:spacing w:val="-5"/>
        </w:rPr>
        <w:t xml:space="preserve"> </w:t>
      </w:r>
      <w:r>
        <w:rPr/>
        <w:t>interpreta</w:t>
      </w:r>
      <w:r>
        <w:rPr>
          <w:spacing w:val="-6"/>
        </w:rPr>
        <w:t xml:space="preserve"> </w:t>
      </w:r>
      <w:r>
        <w:rPr/>
        <w:t>las</w:t>
      </w:r>
      <w:r>
        <w:rPr>
          <w:spacing w:val="-5"/>
        </w:rPr>
        <w:t xml:space="preserve"> </w:t>
      </w:r>
      <w:r>
        <w:rPr/>
        <w:t>barras</w:t>
      </w:r>
      <w:r>
        <w:rPr>
          <w:spacing w:val="-5"/>
        </w:rPr>
        <w:t xml:space="preserve"> </w:t>
      </w:r>
      <w:r>
        <w:rPr/>
        <w:t>invertidas</w:t>
      </w:r>
      <w:r>
        <w:rPr>
          <w:spacing w:val="-5"/>
        </w:rPr>
        <w:t xml:space="preserve"> </w:t>
      </w:r>
      <w:r>
        <w:rPr/>
        <w:t>como</w:t>
      </w:r>
      <w:r>
        <w:rPr>
          <w:spacing w:val="-4"/>
        </w:rPr>
        <w:t xml:space="preserve"> </w:t>
      </w:r>
      <w:r>
        <w:rPr>
          <w:spacing w:val="-2"/>
        </w:rPr>
        <w:t>escapados.</w:t>
      </w:r>
    </w:p>
    <w:p>
      <w:pPr>
        <w:pStyle w:val="Normal"/>
        <w:spacing w:lineRule="exact" w:line="22"/>
        <w:ind w:hanging="0" w:left="230" w:right="0"/>
        <w:rPr>
          <w:sz w:val="2"/>
        </w:rPr>
      </w:pPr>
      <w:r>
        <w:rPr/>
        <mc:AlternateContent>
          <mc:Choice Requires="wpg">
            <w:drawing>
              <wp:inline distT="0" distB="0" distL="0" distR="0">
                <wp:extent cx="1323340" cy="11430"/>
                <wp:effectExtent l="0" t="0" r="0" b="0"/>
                <wp:docPr id="1264" name="Group 1264"/>
                <a:graphic xmlns:a="http://schemas.openxmlformats.org/drawingml/2006/main">
                  <a:graphicData uri="http://schemas.microsoft.com/office/word/2010/wordprocessingGroup">
                    <wpg:wgp>
                      <wpg:cNvGrpSpPr/>
                      <wpg:grpSpPr>
                        <a:xfrm>
                          <a:off x="0" y="0"/>
                          <a:ext cx="1323360" cy="11520"/>
                          <a:chOff x="0" y="0"/>
                          <a:chExt cx="1323360" cy="11520"/>
                        </a:xfrm>
                      </wpg:grpSpPr>
                      <wps:wsp>
                        <wps:cNvPr id="1265" name="Graphic 1265"/>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64" style="position:absolute;margin-left:0pt;margin-top:-0.95pt;width:104.2pt;height:0.9pt" coordorigin="0,-19" coordsize="2084,18"/>
            </w:pict>
          </mc:Fallback>
        </mc:AlternateContent>
      </w:r>
      <w:r>
        <w:rPr>
          <w:spacing w:val="136"/>
          <w:sz w:val="2"/>
        </w:rPr>
        <w:t xml:space="preserve"> </w:t>
      </w:r>
      <w:r>
        <w:rPr>
          <w:spacing w:val="136"/>
          <w:sz w:val="2"/>
        </w:rPr>
        <mc:AlternateContent>
          <mc:Choice Requires="wpg">
            <w:drawing>
              <wp:inline distT="0" distB="0" distL="0" distR="0">
                <wp:extent cx="4601210" cy="11430"/>
                <wp:effectExtent l="0" t="0" r="0" b="0"/>
                <wp:docPr id="1266" name="Group 1266"/>
                <a:graphic xmlns:a="http://schemas.openxmlformats.org/drawingml/2006/main">
                  <a:graphicData uri="http://schemas.microsoft.com/office/word/2010/wordprocessingGroup">
                    <wpg:wgp>
                      <wpg:cNvGrpSpPr/>
                      <wpg:grpSpPr>
                        <a:xfrm>
                          <a:off x="0" y="0"/>
                          <a:ext cx="4601160" cy="11520"/>
                          <a:chOff x="0" y="0"/>
                          <a:chExt cx="4601160" cy="11520"/>
                        </a:xfrm>
                      </wpg:grpSpPr>
                      <wps:wsp>
                        <wps:cNvPr id="1267" name="Graphic 1267"/>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66" style="position:absolute;margin-left:0pt;margin-top:-0.95pt;width:362.3pt;height:0.9pt" coordorigin="0,-19" coordsize="7246,18"/>
            </w:pict>
          </mc:Fallback>
        </mc:AlternateContent>
      </w:r>
    </w:p>
    <w:p>
      <w:pPr>
        <w:pStyle w:val="BodyText"/>
        <w:tabs>
          <w:tab w:val="clear" w:pos="720"/>
          <w:tab w:val="left" w:pos="2465" w:leader="none"/>
        </w:tabs>
        <w:spacing w:before="150" w:after="0"/>
        <w:ind w:hanging="2234" w:left="2466" w:right="345"/>
        <w:rPr/>
      </w:pPr>
      <w:r>
        <mc:AlternateContent>
          <mc:Choice Requires="wps">
            <w:drawing>
              <wp:anchor behindDoc="1" distT="0" distB="0" distL="0" distR="0" simplePos="0" locked="0" layoutInCell="0" allowOverlap="1" relativeHeight="862">
                <wp:simplePos x="0" y="0"/>
                <wp:positionH relativeFrom="page">
                  <wp:posOffset>768350</wp:posOffset>
                </wp:positionH>
                <wp:positionV relativeFrom="paragraph">
                  <wp:posOffset>304800</wp:posOffset>
                </wp:positionV>
                <wp:extent cx="1323340" cy="11430"/>
                <wp:effectExtent l="0" t="0" r="0" b="0"/>
                <wp:wrapNone/>
                <wp:docPr id="1268" name="Graphic 1269"/>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5">
                <wp:simplePos x="0" y="0"/>
                <wp:positionH relativeFrom="page">
                  <wp:posOffset>2186940</wp:posOffset>
                </wp:positionH>
                <wp:positionV relativeFrom="paragraph">
                  <wp:posOffset>482600</wp:posOffset>
                </wp:positionV>
                <wp:extent cx="4601210" cy="11430"/>
                <wp:effectExtent l="0" t="0" r="0" b="0"/>
                <wp:wrapTopAndBottom/>
                <wp:docPr id="1269" name="Graphic 1268"/>
                <a:graphic xmlns:a="http://schemas.openxmlformats.org/drawingml/2006/main">
                  <a:graphicData uri="http://schemas.microsoft.com/office/word/2010/wordprocessingShape">
                    <wps:wsp>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-s</w:t>
      </w:r>
      <w:r>
        <w:rPr>
          <w:rFonts w:ascii="Courier New" w:hAnsi="Courier New"/>
          <w:position w:val="2"/>
        </w:rPr>
        <w:tab/>
      </w:r>
      <w:r>
        <w:rPr/>
        <w:t>Modo</w:t>
      </w:r>
      <w:r>
        <w:rPr>
          <w:spacing w:val="-4"/>
        </w:rPr>
        <w:t xml:space="preserve"> </w:t>
      </w:r>
      <w:r>
        <w:rPr/>
        <w:t>silencioso.</w:t>
      </w:r>
      <w:r>
        <w:rPr>
          <w:spacing w:val="-4"/>
        </w:rPr>
        <w:t xml:space="preserve"> </w:t>
      </w:r>
      <w:r>
        <w:rPr/>
        <w:t>No</w:t>
      </w:r>
      <w:r>
        <w:rPr>
          <w:spacing w:val="-4"/>
        </w:rPr>
        <w:t xml:space="preserve"> </w:t>
      </w:r>
      <w:r>
        <w:rPr/>
        <w:t>envía</w:t>
      </w:r>
      <w:r>
        <w:rPr>
          <w:spacing w:val="-5"/>
        </w:rPr>
        <w:t xml:space="preserve"> </w:t>
      </w:r>
      <w:r>
        <w:rPr/>
        <w:t>caracteres</w:t>
      </w:r>
      <w:r>
        <w:rPr>
          <w:spacing w:val="-4"/>
        </w:rPr>
        <w:t xml:space="preserve"> </w:t>
      </w:r>
      <w:r>
        <w:rPr/>
        <w:t>a</w:t>
      </w:r>
      <w:r>
        <w:rPr>
          <w:spacing w:val="-5"/>
        </w:rPr>
        <w:t xml:space="preserve"> </w:t>
      </w:r>
      <w:r>
        <w:rPr/>
        <w:t>la</w:t>
      </w:r>
      <w:r>
        <w:rPr>
          <w:spacing w:val="-3"/>
        </w:rPr>
        <w:t xml:space="preserve"> </w:t>
      </w:r>
      <w:r>
        <w:rPr/>
        <w:t>pantalla</w:t>
      </w:r>
      <w:r>
        <w:rPr>
          <w:spacing w:val="-5"/>
        </w:rPr>
        <w:t xml:space="preserve"> </w:t>
      </w:r>
      <w:r>
        <w:rPr/>
        <w:t>cuando</w:t>
      </w:r>
      <w:r>
        <w:rPr>
          <w:spacing w:val="-3"/>
        </w:rPr>
        <w:t xml:space="preserve"> </w:t>
      </w:r>
      <w:r>
        <w:rPr/>
        <w:t>son</w:t>
      </w:r>
      <w:r>
        <w:rPr>
          <w:spacing w:val="-4"/>
        </w:rPr>
        <w:t xml:space="preserve"> </w:t>
      </w:r>
      <w:r>
        <w:rPr/>
        <w:t>escritas.</w:t>
      </w:r>
      <w:r>
        <w:rPr>
          <w:spacing w:val="-4"/>
        </w:rPr>
        <w:t xml:space="preserve"> </w:t>
      </w:r>
      <w:r>
        <w:rPr/>
        <w:t>Es útil cuando introducimos contraseñas u otra información confidencial.</w:t>
      </w:r>
    </w:p>
    <w:p>
      <w:pPr>
        <w:pStyle w:val="BodyText"/>
        <w:tabs>
          <w:tab w:val="clear" w:pos="720"/>
          <w:tab w:val="left" w:pos="2465" w:leader="none"/>
        </w:tabs>
        <w:spacing w:before="150" w:after="60"/>
        <w:ind w:hanging="2234" w:left="2466" w:right="800"/>
        <w:rPr/>
      </w:pPr>
      <w:r>
        <w:rPr>
          <w:rFonts w:ascii="Courier New" w:hAnsi="Courier New"/>
          <w:position w:val="2"/>
        </w:rPr>
        <w:t xml:space="preserve">-t </w:t>
      </w:r>
      <w:r>
        <w:rPr>
          <w:rFonts w:ascii="Courier New" w:hAnsi="Courier New"/>
          <w:i/>
          <w:position w:val="2"/>
        </w:rPr>
        <w:t>segundos</w:t>
        <w:tab/>
      </w:r>
      <w:r>
        <w:rPr/>
        <w:t>Tiempo</w:t>
      </w:r>
      <w:r>
        <w:rPr>
          <w:spacing w:val="-11"/>
        </w:rPr>
        <w:t xml:space="preserve"> </w:t>
      </w:r>
      <w:r>
        <w:rPr/>
        <w:t>muerto.</w:t>
      </w:r>
      <w:r>
        <w:rPr>
          <w:spacing w:val="-6"/>
        </w:rPr>
        <w:t xml:space="preserve"> </w:t>
      </w:r>
      <w:r>
        <w:rPr/>
        <w:t>Finaliza</w:t>
      </w:r>
      <w:r>
        <w:rPr>
          <w:spacing w:val="-5"/>
        </w:rPr>
        <w:t xml:space="preserve"> </w:t>
      </w:r>
      <w:r>
        <w:rPr/>
        <w:t>la</w:t>
      </w:r>
      <w:r>
        <w:rPr>
          <w:spacing w:val="-7"/>
        </w:rPr>
        <w:t xml:space="preserve"> </w:t>
      </w:r>
      <w:r>
        <w:rPr/>
        <w:t>entrada</w:t>
      </w:r>
      <w:r>
        <w:rPr>
          <w:spacing w:val="-7"/>
        </w:rPr>
        <w:t xml:space="preserve"> </w:t>
      </w:r>
      <w:r>
        <w:rPr/>
        <w:t>tras</w:t>
      </w:r>
      <w:r>
        <w:rPr>
          <w:spacing w:val="-2"/>
        </w:rPr>
        <w:t xml:space="preserve"> </w:t>
      </w:r>
      <w:r>
        <w:rPr>
          <w:i/>
        </w:rPr>
        <w:t>segundos</w:t>
      </w:r>
      <w:r>
        <w:rPr/>
        <w:t>.</w:t>
      </w:r>
      <w:r>
        <w:rPr>
          <w:spacing w:val="-6"/>
        </w:rPr>
        <w:t xml:space="preserve"> </w:t>
      </w:r>
      <w:r>
        <w:rPr>
          <w:rFonts w:ascii="Courier New" w:hAnsi="Courier New"/>
        </w:rPr>
        <w:t>read</w:t>
      </w:r>
      <w:r>
        <w:rPr>
          <w:rFonts w:ascii="Courier New" w:hAnsi="Courier New"/>
          <w:spacing w:val="-85"/>
        </w:rPr>
        <w:t xml:space="preserve"> </w:t>
      </w:r>
      <w:r>
        <w:rPr/>
        <w:t>devuelve</w:t>
      </w:r>
      <w:r>
        <w:rPr>
          <w:spacing w:val="-7"/>
        </w:rPr>
        <w:t xml:space="preserve"> </w:t>
      </w:r>
      <w:r>
        <w:rPr/>
        <w:t>un estado de salida no-cero y la entrada caduca.</w:t>
      </w:r>
    </w:p>
    <w:p>
      <w:pPr>
        <w:pStyle w:val="BodyText"/>
        <w:spacing w:lineRule="exact" w:line="20"/>
        <w:ind w:left="2464" w:right="0"/>
        <w:rPr>
          <w:sz w:val="2"/>
        </w:rPr>
      </w:pPr>
      <w:r>
        <w:rPr/>
        <mc:AlternateContent>
          <mc:Choice Requires="wpg">
            <w:drawing>
              <wp:inline distT="0" distB="0" distL="0" distR="0">
                <wp:extent cx="4601210" cy="11430"/>
                <wp:effectExtent l="0" t="0" r="0" b="0"/>
                <wp:docPr id="1270" name="Group 1270"/>
                <a:graphic xmlns:a="http://schemas.openxmlformats.org/drawingml/2006/main">
                  <a:graphicData uri="http://schemas.microsoft.com/office/word/2010/wordprocessingGroup">
                    <wpg:wgp>
                      <wpg:cNvGrpSpPr/>
                      <wpg:grpSpPr>
                        <a:xfrm>
                          <a:off x="0" y="0"/>
                          <a:ext cx="4601160" cy="11520"/>
                          <a:chOff x="0" y="0"/>
                          <a:chExt cx="4601160" cy="11520"/>
                        </a:xfrm>
                      </wpg:grpSpPr>
                      <wps:wsp>
                        <wps:cNvPr id="1271" name="Graphic 1271"/>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70" style="position:absolute;margin-left:0pt;margin-top:-0.95pt;width:362.3pt;height:0.9pt" coordorigin="0,-19" coordsize="7246,18"/>
            </w:pict>
          </mc:Fallback>
        </mc:AlternateContent>
      </w:r>
    </w:p>
    <w:p>
      <w:pPr>
        <w:pStyle w:val="BodyText"/>
        <w:tabs>
          <w:tab w:val="clear" w:pos="720"/>
          <w:tab w:val="left" w:pos="2465" w:leader="none"/>
        </w:tabs>
        <w:spacing w:before="148" w:after="0"/>
        <w:ind w:left="232" w:right="0"/>
        <w:rPr/>
      </w:pPr>
      <w:r>
        <mc:AlternateContent>
          <mc:Choice Requires="wps">
            <w:drawing>
              <wp:anchor behindDoc="1" distT="0" distB="0" distL="0" distR="0" simplePos="0" locked="0" layoutInCell="0" allowOverlap="1" relativeHeight="863">
                <wp:simplePos x="0" y="0"/>
                <wp:positionH relativeFrom="page">
                  <wp:posOffset>768350</wp:posOffset>
                </wp:positionH>
                <wp:positionV relativeFrom="paragraph">
                  <wp:posOffset>-203200</wp:posOffset>
                </wp:positionV>
                <wp:extent cx="1323340" cy="11430"/>
                <wp:effectExtent l="0" t="0" r="0" b="0"/>
                <wp:wrapNone/>
                <wp:docPr id="1272" name="Graphic 1274"/>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6">
                <wp:simplePos x="0" y="0"/>
                <wp:positionH relativeFrom="page">
                  <wp:posOffset>768350</wp:posOffset>
                </wp:positionH>
                <wp:positionV relativeFrom="paragraph">
                  <wp:posOffset>303530</wp:posOffset>
                </wp:positionV>
                <wp:extent cx="1323340" cy="11430"/>
                <wp:effectExtent l="0" t="0" r="0" b="0"/>
                <wp:wrapTopAndBottom/>
                <wp:docPr id="1273" name="Graphic 1272"/>
                <a:graphic xmlns:a="http://schemas.openxmlformats.org/drawingml/2006/main">
                  <a:graphicData uri="http://schemas.microsoft.com/office/word/2010/wordprocessingShape">
                    <wps:wsp>
                      <wps:cNvSpPr/>
                      <wps:spPr>
                        <a:xfrm>
                          <a:off x="0" y="0"/>
                          <a:ext cx="1323360" cy="11520"/>
                        </a:xfrm>
                        <a:custGeom>
                          <a:avLst/>
                          <a:gdLst>
                            <a:gd name="textAreaLeft" fmla="*/ 0 w 750240"/>
                            <a:gd name="textAreaRight" fmla="*/ 750600 w 750240"/>
                            <a:gd name="textAreaTop" fmla="*/ 0 h 6480"/>
                            <a:gd name="textAreaBottom" fmla="*/ 6840 h 6480"/>
                          </a:gdLst>
                          <a:ahLst/>
                          <a:rect l="textAreaLeft" t="textAreaTop" r="textAreaRight" b="textAreaBottom"/>
                          <a:pathLst>
                            <a:path w="1323340" h="11430">
                              <a:moveTo>
                                <a:pt x="1323339" y="0"/>
                              </a:moveTo>
                              <a:lnTo>
                                <a:pt x="0" y="0"/>
                              </a:lnTo>
                              <a:lnTo>
                                <a:pt x="0" y="11429"/>
                              </a:lnTo>
                              <a:lnTo>
                                <a:pt x="1323339" y="11429"/>
                              </a:lnTo>
                              <a:lnTo>
                                <a:pt x="132333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7">
                <wp:simplePos x="0" y="0"/>
                <wp:positionH relativeFrom="page">
                  <wp:posOffset>2186940</wp:posOffset>
                </wp:positionH>
                <wp:positionV relativeFrom="paragraph">
                  <wp:posOffset>306070</wp:posOffset>
                </wp:positionV>
                <wp:extent cx="4601210" cy="11430"/>
                <wp:effectExtent l="0" t="0" r="0" b="0"/>
                <wp:wrapTopAndBottom/>
                <wp:docPr id="1274" name="Graphic 1273"/>
                <a:graphic xmlns:a="http://schemas.openxmlformats.org/drawingml/2006/main">
                  <a:graphicData uri="http://schemas.microsoft.com/office/word/2010/wordprocessingShape">
                    <wps:wsp>
                      <wps:cNvSpPr/>
                      <wps:spPr>
                        <a:xfrm>
                          <a:off x="0" y="0"/>
                          <a:ext cx="4601160" cy="11520"/>
                        </a:xfrm>
                        <a:custGeom>
                          <a:avLst/>
                          <a:gdLst>
                            <a:gd name="textAreaLeft" fmla="*/ 0 w 2608560"/>
                            <a:gd name="textAreaRight" fmla="*/ 2608920 w 2608560"/>
                            <a:gd name="textAreaTop" fmla="*/ 0 h 6480"/>
                            <a:gd name="textAreaBottom" fmla="*/ 6840 h 6480"/>
                          </a:gdLst>
                          <a:ahLst/>
                          <a:rect l="textAreaLeft" t="textAreaTop" r="textAreaRight" b="textAreaBottom"/>
                          <a:pathLst>
                            <a:path w="4601210" h="11430">
                              <a:moveTo>
                                <a:pt x="4601210" y="0"/>
                              </a:moveTo>
                              <a:lnTo>
                                <a:pt x="0" y="0"/>
                              </a:lnTo>
                              <a:lnTo>
                                <a:pt x="0" y="11429"/>
                              </a:lnTo>
                              <a:lnTo>
                                <a:pt x="4601210" y="11429"/>
                              </a:lnTo>
                              <a:lnTo>
                                <a:pt x="46012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rPr>
        <w:t>-u</w:t>
      </w:r>
      <w:r>
        <w:rPr>
          <w:rFonts w:ascii="Courier New" w:hAnsi="Courier New"/>
          <w:spacing w:val="-2"/>
          <w:position w:val="2"/>
        </w:rPr>
        <w:t xml:space="preserve"> </w:t>
      </w:r>
      <w:r>
        <w:rPr>
          <w:rFonts w:ascii="Courier New" w:hAnsi="Courier New"/>
          <w:i/>
          <w:spacing w:val="-5"/>
          <w:position w:val="2"/>
        </w:rPr>
        <w:t>fd</w:t>
      </w:r>
      <w:r>
        <w:rPr>
          <w:rFonts w:ascii="Courier New" w:hAnsi="Courier New"/>
          <w:i/>
          <w:position w:val="2"/>
        </w:rPr>
        <w:tab/>
      </w:r>
      <w:r>
        <w:rPr/>
        <w:t>Usa</w:t>
      </w:r>
      <w:r>
        <w:rPr>
          <w:spacing w:val="-6"/>
        </w:rPr>
        <w:t xml:space="preserve"> </w:t>
      </w:r>
      <w:r>
        <w:rPr/>
        <w:t>entrada</w:t>
      </w:r>
      <w:r>
        <w:rPr>
          <w:spacing w:val="-2"/>
        </w:rPr>
        <w:t xml:space="preserve"> </w:t>
      </w:r>
      <w:r>
        <w:rPr/>
        <w:t>del</w:t>
      </w:r>
      <w:r>
        <w:rPr>
          <w:spacing w:val="-1"/>
        </w:rPr>
        <w:t xml:space="preserve"> </w:t>
      </w:r>
      <w:r>
        <w:rPr/>
        <w:t>descriptor</w:t>
      </w:r>
      <w:r>
        <w:rPr>
          <w:spacing w:val="-3"/>
        </w:rPr>
        <w:t xml:space="preserve"> </w:t>
      </w:r>
      <w:r>
        <w:rPr/>
        <w:t>de</w:t>
      </w:r>
      <w:r>
        <w:rPr>
          <w:spacing w:val="-1"/>
        </w:rPr>
        <w:t xml:space="preserve"> </w:t>
      </w:r>
      <w:r>
        <w:rPr/>
        <w:t xml:space="preserve">archivo </w:t>
      </w:r>
      <w:r>
        <w:rPr>
          <w:i/>
        </w:rPr>
        <w:t>fd</w:t>
      </w:r>
      <w:r>
        <w:rPr/>
        <w:t>,</w:t>
      </w:r>
      <w:r>
        <w:rPr>
          <w:spacing w:val="-3"/>
        </w:rPr>
        <w:t xml:space="preserve"> </w:t>
      </w:r>
      <w:r>
        <w:rPr/>
        <w:t>en</w:t>
      </w:r>
      <w:r>
        <w:rPr>
          <w:spacing w:val="-2"/>
        </w:rPr>
        <w:t xml:space="preserve"> </w:t>
      </w:r>
      <w:r>
        <w:rPr/>
        <w:t>lugar</w:t>
      </w:r>
      <w:r>
        <w:rPr>
          <w:spacing w:val="-2"/>
        </w:rPr>
        <w:t xml:space="preserve"> </w:t>
      </w:r>
      <w:r>
        <w:rPr/>
        <w:t>de</w:t>
      </w:r>
      <w:r>
        <w:rPr>
          <w:spacing w:val="-3"/>
        </w:rPr>
        <w:t xml:space="preserve"> </w:t>
      </w:r>
      <w:r>
        <w:rPr/>
        <w:t>la</w:t>
      </w:r>
      <w:r>
        <w:rPr>
          <w:spacing w:val="-4"/>
        </w:rPr>
        <w:t xml:space="preserve"> </w:t>
      </w:r>
      <w:r>
        <w:rPr/>
        <w:t>entrada</w:t>
      </w:r>
      <w:r>
        <w:rPr>
          <w:spacing w:val="-1"/>
        </w:rPr>
        <w:t xml:space="preserve"> </w:t>
      </w:r>
      <w:r>
        <w:rPr>
          <w:spacing w:val="-2"/>
        </w:rPr>
        <w:t>estándar.</w:t>
      </w:r>
    </w:p>
    <w:p>
      <w:pPr>
        <w:pStyle w:val="BodyText"/>
        <w:spacing w:before="6" w:after="0"/>
        <w:ind w:left="0" w:right="0"/>
        <w:rPr>
          <w:sz w:val="30"/>
        </w:rPr>
      </w:pPr>
      <w:r>
        <w:rPr>
          <w:sz w:val="30"/>
        </w:rPr>
      </w:r>
    </w:p>
    <w:p>
      <w:pPr>
        <w:pStyle w:val="BodyText"/>
        <w:spacing w:before="1" w:after="0"/>
        <w:rPr/>
      </w:pPr>
      <w:r>
        <w:rPr/>
        <w:t>Usando</w:t>
      </w:r>
      <w:r>
        <w:rPr>
          <w:spacing w:val="-4"/>
        </w:rPr>
        <w:t xml:space="preserve"> </w:t>
      </w:r>
      <w:r>
        <w:rPr/>
        <w:t>varias</w:t>
      </w:r>
      <w:r>
        <w:rPr>
          <w:spacing w:val="-3"/>
        </w:rPr>
        <w:t xml:space="preserve"> </w:t>
      </w:r>
      <w:r>
        <w:rPr/>
        <w:t>opciones,</w:t>
      </w:r>
      <w:r>
        <w:rPr>
          <w:spacing w:val="-3"/>
        </w:rPr>
        <w:t xml:space="preserve"> </w:t>
      </w:r>
      <w:r>
        <w:rPr/>
        <w:t>podemos</w:t>
      </w:r>
      <w:r>
        <w:rPr>
          <w:spacing w:val="-3"/>
        </w:rPr>
        <w:t xml:space="preserve"> </w:t>
      </w:r>
      <w:r>
        <w:rPr/>
        <w:t>hacer</w:t>
      </w:r>
      <w:r>
        <w:rPr>
          <w:spacing w:val="-3"/>
        </w:rPr>
        <w:t xml:space="preserve"> </w:t>
      </w:r>
      <w:r>
        <w:rPr/>
        <w:t>cosas</w:t>
      </w:r>
      <w:r>
        <w:rPr>
          <w:spacing w:val="-3"/>
        </w:rPr>
        <w:t xml:space="preserve"> </w:t>
      </w:r>
      <w:r>
        <w:rPr/>
        <w:t>interesantes</w:t>
      </w:r>
      <w:r>
        <w:rPr>
          <w:spacing w:val="-3"/>
        </w:rPr>
        <w:t xml:space="preserve"> </w:t>
      </w:r>
      <w:r>
        <w:rPr/>
        <w:t xml:space="preserve">con </w:t>
      </w:r>
      <w:r>
        <w:rPr>
          <w:rFonts w:ascii="Courier New" w:hAnsi="Courier New"/>
        </w:rPr>
        <w:t>read</w:t>
      </w:r>
      <w:r>
        <w:rPr/>
        <w:t>.</w:t>
      </w:r>
      <w:r>
        <w:rPr>
          <w:spacing w:val="-4"/>
        </w:rPr>
        <w:t xml:space="preserve"> </w:t>
      </w:r>
      <w:r>
        <w:rPr/>
        <w:t>Por</w:t>
      </w:r>
      <w:r>
        <w:rPr>
          <w:spacing w:val="-3"/>
        </w:rPr>
        <w:t xml:space="preserve"> </w:t>
      </w:r>
      <w:r>
        <w:rPr/>
        <w:t>ejemplo,</w:t>
      </w:r>
      <w:r>
        <w:rPr>
          <w:spacing w:val="-2"/>
        </w:rPr>
        <w:t xml:space="preserve"> </w:t>
      </w:r>
      <w:r>
        <w:rPr/>
        <w:t>con</w:t>
      </w:r>
      <w:r>
        <w:rPr>
          <w:spacing w:val="-3"/>
        </w:rPr>
        <w:t xml:space="preserve"> </w:t>
      </w:r>
      <w:r>
        <w:rPr/>
        <w:t>la</w:t>
      </w:r>
      <w:r>
        <w:rPr>
          <w:spacing w:val="-4"/>
        </w:rPr>
        <w:t xml:space="preserve"> </w:t>
      </w:r>
      <w:r>
        <w:rPr>
          <w:spacing w:val="-2"/>
        </w:rPr>
        <w:t>opción</w:t>
      </w:r>
    </w:p>
    <w:p>
      <w:pPr>
        <w:pStyle w:val="BodyText"/>
        <w:rPr/>
      </w:pPr>
      <w:r>
        <w:rPr>
          <w:rFonts w:ascii="Courier New" w:hAnsi="Courier New"/>
        </w:rPr>
        <w:t>-p</w:t>
      </w:r>
      <w:r>
        <w:rPr/>
        <w:t>,</w:t>
      </w:r>
      <w:r>
        <w:rPr>
          <w:spacing w:val="-5"/>
        </w:rPr>
        <w:t xml:space="preserve"> </w:t>
      </w:r>
      <w:r>
        <w:rPr/>
        <w:t>podemos</w:t>
      </w:r>
      <w:r>
        <w:rPr>
          <w:spacing w:val="-3"/>
        </w:rPr>
        <w:t xml:space="preserve"> </w:t>
      </w:r>
      <w:r>
        <w:rPr/>
        <w:t>proporcionar</w:t>
      </w:r>
      <w:r>
        <w:rPr>
          <w:spacing w:val="-4"/>
        </w:rPr>
        <w:t xml:space="preserve"> </w:t>
      </w:r>
      <w:r>
        <w:rPr/>
        <w:t>una</w:t>
      </w:r>
      <w:r>
        <w:rPr>
          <w:spacing w:val="-4"/>
        </w:rPr>
        <w:t xml:space="preserve"> </w:t>
      </w:r>
      <w:r>
        <w:rPr/>
        <w:t>cadena</w:t>
      </w:r>
      <w:r>
        <w:rPr>
          <w:spacing w:val="-3"/>
        </w:rPr>
        <w:t xml:space="preserve"> </w:t>
      </w:r>
      <w:r>
        <w:rPr/>
        <w:t>de</w:t>
      </w:r>
      <w:r>
        <w:rPr>
          <w:spacing w:val="-5"/>
        </w:rPr>
        <w:t xml:space="preserve"> </w:t>
      </w:r>
      <w:r>
        <w:rPr>
          <w:spacing w:val="-2"/>
        </w:rPr>
        <w:t>prompt:</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spacing w:val="-2"/>
        </w:rPr>
        <w:t>#!/bin/bash</w:t>
      </w:r>
    </w:p>
    <w:p>
      <w:pPr>
        <w:pStyle w:val="BodyText"/>
        <w:ind w:left="155" w:right="1419"/>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read-single:</w:t>
      </w:r>
      <w:r>
        <w:rPr>
          <w:rFonts w:ascii="Courier New" w:hAnsi="Courier New"/>
          <w:spacing w:val="-6"/>
        </w:rPr>
        <w:t xml:space="preserve"> </w:t>
      </w:r>
      <w:r>
        <w:rPr>
          <w:rFonts w:ascii="Courier New" w:hAnsi="Courier New"/>
        </w:rPr>
        <w:t>read</w:t>
      </w:r>
      <w:r>
        <w:rPr>
          <w:rFonts w:ascii="Courier New" w:hAnsi="Courier New"/>
          <w:spacing w:val="-6"/>
        </w:rPr>
        <w:t xml:space="preserve"> </w:t>
      </w:r>
      <w:r>
        <w:rPr>
          <w:rFonts w:ascii="Courier New" w:hAnsi="Courier New"/>
        </w:rPr>
        <w:t>multiple</w:t>
      </w:r>
      <w:r>
        <w:rPr>
          <w:rFonts w:ascii="Courier New" w:hAnsi="Courier New"/>
          <w:spacing w:val="-6"/>
        </w:rPr>
        <w:t xml:space="preserve"> </w:t>
      </w:r>
      <w:r>
        <w:rPr>
          <w:rFonts w:ascii="Courier New" w:hAnsi="Courier New"/>
        </w:rPr>
        <w:t>values</w:t>
      </w:r>
      <w:r>
        <w:rPr>
          <w:rFonts w:ascii="Courier New" w:hAnsi="Courier New"/>
          <w:spacing w:val="-6"/>
        </w:rPr>
        <w:t xml:space="preserve"> </w:t>
      </w:r>
      <w:r>
        <w:rPr>
          <w:rFonts w:ascii="Courier New" w:hAnsi="Courier New"/>
        </w:rPr>
        <w:t>into</w:t>
      </w:r>
      <w:r>
        <w:rPr>
          <w:rFonts w:ascii="Courier New" w:hAnsi="Courier New"/>
          <w:spacing w:val="-6"/>
        </w:rPr>
        <w:t xml:space="preserve"> </w:t>
      </w:r>
      <w:r>
        <w:rPr>
          <w:rFonts w:ascii="Courier New" w:hAnsi="Courier New"/>
        </w:rPr>
        <w:t>default</w:t>
      </w:r>
      <w:r>
        <w:rPr>
          <w:rFonts w:ascii="Courier New" w:hAnsi="Courier New"/>
          <w:spacing w:val="-6"/>
        </w:rPr>
        <w:t xml:space="preserve"> </w:t>
      </w:r>
      <w:r>
        <w:rPr>
          <w:rFonts w:ascii="Courier New" w:hAnsi="Courier New"/>
        </w:rPr>
        <w:t>variable read -p "Enter one or more values &gt; "</w:t>
      </w:r>
    </w:p>
    <w:p>
      <w:pPr>
        <w:pStyle w:val="BodyText"/>
        <w:spacing w:before="1" w:after="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"REPLY</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2"/>
        </w:rPr>
        <w:t>'$REPLY'"</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Con</w:t>
      </w:r>
      <w:r>
        <w:rPr>
          <w:spacing w:val="-7"/>
        </w:rPr>
        <w:t xml:space="preserve"> </w:t>
      </w:r>
      <w:r>
        <w:rPr/>
        <w:t>las</w:t>
      </w:r>
      <w:r>
        <w:rPr>
          <w:spacing w:val="-1"/>
        </w:rPr>
        <w:t xml:space="preserve"> </w:t>
      </w:r>
      <w:r>
        <w:rPr/>
        <w:t>opciones</w:t>
      </w:r>
      <w:r>
        <w:rPr>
          <w:spacing w:val="-2"/>
        </w:rPr>
        <w:t xml:space="preserve"> </w:t>
      </w:r>
      <w:r>
        <w:rPr>
          <w:rFonts w:ascii="Courier New" w:hAnsi="Courier New"/>
        </w:rPr>
        <w:t>-t</w:t>
      </w:r>
      <w:r>
        <w:rPr>
          <w:rFonts w:ascii="Courier New" w:hAnsi="Courier New"/>
          <w:spacing w:val="-85"/>
        </w:rPr>
        <w:t xml:space="preserve"> </w:t>
      </w:r>
      <w:r>
        <w:rPr/>
        <w:t>y</w:t>
      </w:r>
      <w:r>
        <w:rPr>
          <w:spacing w:val="-3"/>
        </w:rPr>
        <w:t xml:space="preserve"> </w:t>
      </w:r>
      <w:r>
        <w:rPr/>
        <w:t>-</w:t>
      </w:r>
      <w:r>
        <w:rPr>
          <w:rFonts w:ascii="Courier New" w:hAnsi="Courier New"/>
        </w:rPr>
        <w:t>s</w:t>
      </w:r>
      <w:r>
        <w:rPr>
          <w:rFonts w:ascii="Courier New" w:hAnsi="Courier New"/>
          <w:spacing w:val="-85"/>
        </w:rPr>
        <w:t xml:space="preserve"> </w:t>
      </w:r>
      <w:r>
        <w:rPr/>
        <w:t>podemos</w:t>
      </w:r>
      <w:r>
        <w:rPr>
          <w:spacing w:val="-1"/>
        </w:rPr>
        <w:t xml:space="preserve"> </w:t>
      </w:r>
      <w:r>
        <w:rPr/>
        <w:t>escribir</w:t>
      </w:r>
      <w:r>
        <w:rPr>
          <w:spacing w:val="-3"/>
        </w:rPr>
        <w:t xml:space="preserve"> </w:t>
      </w:r>
      <w:r>
        <w:rPr/>
        <w:t>un</w:t>
      </w:r>
      <w:r>
        <w:rPr>
          <w:spacing w:val="-3"/>
        </w:rPr>
        <w:t xml:space="preserve"> </w:t>
      </w:r>
      <w:r>
        <w:rPr/>
        <w:t>script</w:t>
      </w:r>
      <w:r>
        <w:rPr>
          <w:spacing w:val="-2"/>
        </w:rPr>
        <w:t xml:space="preserve"> </w:t>
      </w:r>
      <w:r>
        <w:rPr/>
        <w:t>que</w:t>
      </w:r>
      <w:r>
        <w:rPr>
          <w:spacing w:val="-4"/>
        </w:rPr>
        <w:t xml:space="preserve"> </w:t>
      </w:r>
      <w:r>
        <w:rPr/>
        <w:t>lee</w:t>
      </w:r>
      <w:r>
        <w:rPr>
          <w:spacing w:val="-4"/>
        </w:rPr>
        <w:t xml:space="preserve"> </w:t>
      </w:r>
      <w:r>
        <w:rPr/>
        <w:t>entrada</w:t>
      </w:r>
      <w:r>
        <w:rPr>
          <w:spacing w:val="-4"/>
        </w:rPr>
        <w:t xml:space="preserve"> </w:t>
      </w:r>
      <w:r>
        <w:rPr/>
        <w:t>"secreta"</w:t>
      </w:r>
      <w:r>
        <w:rPr>
          <w:spacing w:val="-4"/>
        </w:rPr>
        <w:t xml:space="preserve"> </w:t>
      </w:r>
      <w:r>
        <w:rPr/>
        <w:t>y</w:t>
      </w:r>
      <w:r>
        <w:rPr>
          <w:spacing w:val="-3"/>
        </w:rPr>
        <w:t xml:space="preserve"> </w:t>
      </w:r>
      <w:r>
        <w:rPr/>
        <w:t>caduca</w:t>
      </w:r>
      <w:r>
        <w:rPr>
          <w:spacing w:val="-4"/>
        </w:rPr>
        <w:t xml:space="preserve"> </w:t>
      </w:r>
      <w:r>
        <w:rPr/>
        <w:t>si</w:t>
      </w:r>
      <w:r>
        <w:rPr>
          <w:spacing w:val="-4"/>
        </w:rPr>
        <w:t xml:space="preserve"> </w:t>
      </w:r>
      <w:r>
        <w:rPr/>
        <w:t>la</w:t>
      </w:r>
      <w:r>
        <w:rPr>
          <w:spacing w:val="-2"/>
        </w:rPr>
        <w:t xml:space="preserve"> </w:t>
      </w:r>
      <w:r>
        <w:rPr/>
        <w:t>salida no se completa en un tiempo especificado: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read-secret:</w:t>
      </w:r>
      <w:r>
        <w:rPr>
          <w:rFonts w:ascii="Courier New" w:hAnsi="Courier New"/>
          <w:spacing w:val="-5"/>
        </w:rPr>
        <w:t xml:space="preserve"> </w:t>
      </w:r>
      <w:r>
        <w:rPr>
          <w:rFonts w:ascii="Courier New" w:hAnsi="Courier New"/>
        </w:rPr>
        <w:t>input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secret</w:t>
      </w:r>
      <w:r>
        <w:rPr>
          <w:rFonts w:ascii="Courier New" w:hAnsi="Courier New"/>
          <w:spacing w:val="-5"/>
        </w:rPr>
        <w:t xml:space="preserve"> </w:t>
      </w:r>
      <w:r>
        <w:rPr>
          <w:rFonts w:ascii="Courier New" w:hAnsi="Courier New"/>
          <w:spacing w:val="-2"/>
        </w:rPr>
        <w:t>passphrase</w:t>
      </w:r>
    </w:p>
    <w:p>
      <w:pPr>
        <w:pStyle w:val="BodyText"/>
        <w:ind w:left="155" w:right="135"/>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read</w:t>
      </w:r>
      <w:r>
        <w:rPr>
          <w:rFonts w:ascii="Courier New" w:hAnsi="Courier New"/>
          <w:spacing w:val="-4"/>
        </w:rPr>
        <w:t xml:space="preserve"> </w:t>
      </w:r>
      <w:r>
        <w:rPr>
          <w:rFonts w:ascii="Courier New" w:hAnsi="Courier New"/>
        </w:rPr>
        <w:t>-t</w:t>
      </w:r>
      <w:r>
        <w:rPr>
          <w:rFonts w:ascii="Courier New" w:hAnsi="Courier New"/>
          <w:spacing w:val="-4"/>
        </w:rPr>
        <w:t xml:space="preserve"> </w:t>
      </w:r>
      <w:r>
        <w:rPr>
          <w:rFonts w:ascii="Courier New" w:hAnsi="Courier New"/>
        </w:rPr>
        <w:t>10</w:t>
      </w:r>
      <w:r>
        <w:rPr>
          <w:rFonts w:ascii="Courier New" w:hAnsi="Courier New"/>
          <w:spacing w:val="-4"/>
        </w:rPr>
        <w:t xml:space="preserve"> </w:t>
      </w:r>
      <w:r>
        <w:rPr>
          <w:rFonts w:ascii="Courier New" w:hAnsi="Courier New"/>
        </w:rPr>
        <w:t>-sp</w:t>
      </w:r>
      <w:r>
        <w:rPr>
          <w:rFonts w:ascii="Courier New" w:hAnsi="Courier New"/>
          <w:spacing w:val="-4"/>
        </w:rPr>
        <w:t xml:space="preserve"> </w:t>
      </w:r>
      <w:r>
        <w:rPr>
          <w:rFonts w:ascii="Courier New" w:hAnsi="Courier New"/>
        </w:rPr>
        <w:t>"Enter</w:t>
      </w:r>
      <w:r>
        <w:rPr>
          <w:rFonts w:ascii="Courier New" w:hAnsi="Courier New"/>
          <w:spacing w:val="-4"/>
        </w:rPr>
        <w:t xml:space="preserve"> </w:t>
      </w:r>
      <w:r>
        <w:rPr>
          <w:rFonts w:ascii="Courier New" w:hAnsi="Courier New"/>
        </w:rPr>
        <w:t>secret</w:t>
      </w:r>
      <w:r>
        <w:rPr>
          <w:rFonts w:ascii="Courier New" w:hAnsi="Courier New"/>
          <w:spacing w:val="-4"/>
        </w:rPr>
        <w:t xml:space="preserve"> </w:t>
      </w:r>
      <w:r>
        <w:rPr>
          <w:rFonts w:ascii="Courier New" w:hAnsi="Courier New"/>
        </w:rPr>
        <w:t>passphrase</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secret_pass;</w:t>
      </w:r>
      <w:r>
        <w:rPr>
          <w:rFonts w:ascii="Courier New" w:hAnsi="Courier New"/>
          <w:spacing w:val="-4"/>
        </w:rPr>
        <w:t xml:space="preserve"> </w:t>
      </w:r>
      <w:r>
        <w:rPr>
          <w:rFonts w:ascii="Courier New" w:hAnsi="Courier New"/>
        </w:rPr>
        <w:t>then echo -e "\nSecret passphrase = '$secret_pass'"</w:t>
      </w:r>
    </w:p>
    <w:p>
      <w:pPr>
        <w:pStyle w:val="BodyText"/>
        <w:spacing w:before="1" w:after="0"/>
        <w:rPr>
          <w:rFonts w:ascii="Courier New" w:hAnsi="Courier New"/>
        </w:rPr>
      </w:pP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-e</w:t>
      </w:r>
      <w:r>
        <w:rPr>
          <w:rFonts w:ascii="Courier New" w:hAnsi="Courier New"/>
          <w:spacing w:val="-8"/>
        </w:rPr>
        <w:t xml:space="preserve"> </w:t>
      </w:r>
      <w:r>
        <w:rPr>
          <w:rFonts w:ascii="Courier New" w:hAnsi="Courier New"/>
        </w:rPr>
        <w:t>"\nInput</w:t>
      </w:r>
      <w:r>
        <w:rPr>
          <w:rFonts w:ascii="Courier New" w:hAnsi="Courier New"/>
          <w:spacing w:val="-8"/>
        </w:rPr>
        <w:t xml:space="preserve"> </w:t>
      </w:r>
      <w:r>
        <w:rPr>
          <w:rFonts w:ascii="Courier New" w:hAnsi="Courier New"/>
        </w:rPr>
        <w:t>timed</w:t>
      </w:r>
      <w:r>
        <w:rPr>
          <w:rFonts w:ascii="Courier New" w:hAnsi="Courier New"/>
          <w:spacing w:val="-8"/>
        </w:rPr>
        <w:t xml:space="preserve"> </w:t>
      </w:r>
      <w:r>
        <w:rPr>
          <w:rFonts w:ascii="Courier New" w:hAnsi="Courier New"/>
        </w:rPr>
        <w:t>out"</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rPr>
      </w:pPr>
      <w:r>
        <w:rPr>
          <w:rFonts w:ascii="Courier New" w:hAnsi="Courier New"/>
        </w:rPr>
      </w:r>
    </w:p>
    <w:p>
      <w:pPr>
        <w:pStyle w:val="BodyText"/>
        <w:ind w:left="155" w:right="135"/>
        <w:rPr/>
      </w:pPr>
      <w:r>
        <w:rPr/>
        <w:t>El script pregunta al usuario por una frase secreta y espera entrada durante 10 segundos. Si la entrada</w:t>
      </w:r>
      <w:r>
        <w:rPr>
          <w:spacing w:val="-7"/>
        </w:rPr>
        <w:t xml:space="preserve"> </w:t>
      </w:r>
      <w:r>
        <w:rPr/>
        <w:t>no</w:t>
      </w:r>
      <w:r>
        <w:rPr>
          <w:spacing w:val="-3"/>
        </w:rPr>
        <w:t xml:space="preserve"> </w:t>
      </w:r>
      <w:r>
        <w:rPr/>
        <w:t>se</w:t>
      </w:r>
      <w:r>
        <w:rPr>
          <w:spacing w:val="-4"/>
        </w:rPr>
        <w:t xml:space="preserve"> </w:t>
      </w:r>
      <w:r>
        <w:rPr/>
        <w:t>completa</w:t>
      </w:r>
      <w:r>
        <w:rPr>
          <w:spacing w:val="-4"/>
        </w:rPr>
        <w:t xml:space="preserve"> </w:t>
      </w:r>
      <w:r>
        <w:rPr/>
        <w:t>en</w:t>
      </w:r>
      <w:r>
        <w:rPr>
          <w:spacing w:val="-3"/>
        </w:rPr>
        <w:t xml:space="preserve"> </w:t>
      </w:r>
      <w:r>
        <w:rPr/>
        <w:t>el</w:t>
      </w:r>
      <w:r>
        <w:rPr>
          <w:spacing w:val="-3"/>
        </w:rPr>
        <w:t xml:space="preserve"> </w:t>
      </w:r>
      <w:r>
        <w:rPr/>
        <w:t>tiempo</w:t>
      </w:r>
      <w:r>
        <w:rPr>
          <w:spacing w:val="-3"/>
        </w:rPr>
        <w:t xml:space="preserve"> </w:t>
      </w:r>
      <w:r>
        <w:rPr/>
        <w:t>especificado,</w:t>
      </w:r>
      <w:r>
        <w:rPr>
          <w:spacing w:val="-3"/>
        </w:rPr>
        <w:t xml:space="preserve"> </w:t>
      </w:r>
      <w:r>
        <w:rPr/>
        <w:t>el</w:t>
      </w:r>
      <w:r>
        <w:rPr>
          <w:spacing w:val="-4"/>
        </w:rPr>
        <w:t xml:space="preserve"> </w:t>
      </w:r>
      <w:r>
        <w:rPr/>
        <w:t>script</w:t>
      </w:r>
      <w:r>
        <w:rPr>
          <w:spacing w:val="-3"/>
        </w:rPr>
        <w:t xml:space="preserve"> </w:t>
      </w:r>
      <w:r>
        <w:rPr/>
        <w:t>sale</w:t>
      </w:r>
      <w:r>
        <w:rPr>
          <w:spacing w:val="-4"/>
        </w:rPr>
        <w:t xml:space="preserve"> </w:t>
      </w:r>
      <w:r>
        <w:rPr/>
        <w:t>con</w:t>
      </w:r>
      <w:r>
        <w:rPr>
          <w:spacing w:val="-3"/>
        </w:rPr>
        <w:t xml:space="preserve"> </w:t>
      </w:r>
      <w:r>
        <w:rPr/>
        <w:t>un</w:t>
      </w:r>
      <w:r>
        <w:rPr>
          <w:spacing w:val="-3"/>
        </w:rPr>
        <w:t xml:space="preserve"> </w:t>
      </w:r>
      <w:r>
        <w:rPr/>
        <w:t>error.</w:t>
      </w:r>
      <w:r>
        <w:rPr>
          <w:spacing w:val="-3"/>
        </w:rPr>
        <w:t xml:space="preserve"> </w:t>
      </w:r>
      <w:r>
        <w:rPr/>
        <w:t>Como</w:t>
      </w:r>
      <w:r>
        <w:rPr>
          <w:spacing w:val="-3"/>
        </w:rPr>
        <w:t xml:space="preserve"> </w:t>
      </w:r>
      <w:r>
        <w:rPr/>
        <w:t>la</w:t>
      </w:r>
      <w:r>
        <w:rPr>
          <w:spacing w:val="-4"/>
        </w:rPr>
        <w:t xml:space="preserve"> </w:t>
      </w:r>
      <w:r>
        <w:rPr/>
        <w:t xml:space="preserve">opción </w:t>
      </w:r>
      <w:r>
        <w:rPr>
          <w:rFonts w:ascii="Courier New" w:hAnsi="Courier New"/>
        </w:rPr>
        <w:t>-s</w:t>
      </w:r>
      <w:r>
        <w:rPr>
          <w:rFonts w:ascii="Courier New" w:hAnsi="Courier New"/>
          <w:spacing w:val="-85"/>
        </w:rPr>
        <w:t xml:space="preserve"> </w:t>
      </w:r>
      <w:r>
        <w:rPr/>
        <w:t>no se incluye, los caracteres de la contraseña no se muestran en la pantalla al escribirla.</w:t>
      </w:r>
    </w:p>
    <w:p>
      <w:pPr>
        <w:pStyle w:val="BodyText"/>
        <w:ind w:left="0" w:right="0"/>
        <w:rPr/>
      </w:pPr>
      <w:r>
        <w:rPr/>
      </w:r>
    </w:p>
    <w:p>
      <w:pPr>
        <w:pStyle w:val="BodyText"/>
        <w:rPr/>
      </w:pPr>
      <w:r>
        <w:rPr/>
        <w:t>Es</w:t>
      </w:r>
      <w:r>
        <w:rPr>
          <w:spacing w:val="-12"/>
        </w:rPr>
        <w:t xml:space="preserve"> </w:t>
      </w:r>
      <w:r>
        <w:rPr/>
        <w:t>posible</w:t>
      </w:r>
      <w:r>
        <w:rPr>
          <w:spacing w:val="-2"/>
        </w:rPr>
        <w:t xml:space="preserve"> </w:t>
      </w:r>
      <w:r>
        <w:rPr/>
        <w:t>proporcionar</w:t>
      </w:r>
      <w:r>
        <w:rPr>
          <w:spacing w:val="-2"/>
        </w:rPr>
        <w:t xml:space="preserve"> </w:t>
      </w:r>
      <w:r>
        <w:rPr/>
        <w:t>al</w:t>
      </w:r>
      <w:r>
        <w:rPr>
          <w:spacing w:val="-4"/>
        </w:rPr>
        <w:t xml:space="preserve"> </w:t>
      </w:r>
      <w:r>
        <w:rPr/>
        <w:t>usuario</w:t>
      </w:r>
      <w:r>
        <w:rPr>
          <w:spacing w:val="-2"/>
        </w:rPr>
        <w:t xml:space="preserve"> </w:t>
      </w:r>
      <w:r>
        <w:rPr/>
        <w:t>una</w:t>
      </w:r>
      <w:r>
        <w:rPr>
          <w:spacing w:val="-4"/>
        </w:rPr>
        <w:t xml:space="preserve"> </w:t>
      </w:r>
      <w:r>
        <w:rPr/>
        <w:t>respuesta</w:t>
      </w:r>
      <w:r>
        <w:rPr>
          <w:spacing w:val="-4"/>
        </w:rPr>
        <w:t xml:space="preserve"> </w:t>
      </w:r>
      <w:r>
        <w:rPr/>
        <w:t>por</w:t>
      </w:r>
      <w:r>
        <w:rPr>
          <w:spacing w:val="-3"/>
        </w:rPr>
        <w:t xml:space="preserve"> </w:t>
      </w:r>
      <w:r>
        <w:rPr/>
        <w:t>defecto</w:t>
      </w:r>
      <w:r>
        <w:rPr>
          <w:spacing w:val="-3"/>
        </w:rPr>
        <w:t xml:space="preserve"> </w:t>
      </w:r>
      <w:r>
        <w:rPr/>
        <w:t>usando</w:t>
      </w:r>
      <w:r>
        <w:rPr>
          <w:spacing w:val="-3"/>
        </w:rPr>
        <w:t xml:space="preserve"> </w:t>
      </w:r>
      <w:r>
        <w:rPr/>
        <w:t>las</w:t>
      </w:r>
      <w:r>
        <w:rPr>
          <w:spacing w:val="-3"/>
        </w:rPr>
        <w:t xml:space="preserve"> </w:t>
      </w:r>
      <w:r>
        <w:rPr/>
        <w:t>opciones</w:t>
      </w:r>
      <w:r>
        <w:rPr>
          <w:spacing w:val="4"/>
        </w:rPr>
        <w:t xml:space="preserve"> </w:t>
      </w:r>
      <w:r>
        <w:rPr>
          <w:rFonts w:ascii="Courier New" w:hAnsi="Courier New"/>
        </w:rPr>
        <w:t>-e</w:t>
      </w:r>
      <w:r>
        <w:rPr>
          <w:rFonts w:ascii="Courier New" w:hAnsi="Courier New"/>
          <w:spacing w:val="-85"/>
        </w:rPr>
        <w:t xml:space="preserve"> </w:t>
      </w:r>
      <w:r>
        <w:rPr/>
        <w:t>y</w:t>
      </w:r>
      <w:r>
        <w:rPr>
          <w:spacing w:val="-3"/>
        </w:rPr>
        <w:t xml:space="preserve"> </w:t>
      </w:r>
      <w:r>
        <w:rPr>
          <w:rFonts w:ascii="Courier New" w:hAnsi="Courier New"/>
        </w:rPr>
        <w:t>-i</w:t>
      </w:r>
      <w:r>
        <w:rPr>
          <w:rFonts w:ascii="Courier New" w:hAnsi="Courier New"/>
          <w:spacing w:val="-85"/>
        </w:rPr>
        <w:t xml:space="preserve"> </w:t>
      </w:r>
      <w:r>
        <w:rPr>
          <w:spacing w:val="-2"/>
        </w:rPr>
        <w:t>juntas: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read-default:</w:t>
      </w:r>
      <w:r>
        <w:rPr>
          <w:rFonts w:ascii="Courier New" w:hAnsi="Courier New"/>
          <w:spacing w:val="-4"/>
        </w:rPr>
        <w:t xml:space="preserve"> </w:t>
      </w:r>
      <w:r>
        <w:rPr>
          <w:rFonts w:ascii="Courier New" w:hAnsi="Courier New"/>
        </w:rPr>
        <w:t>supply</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default</w:t>
      </w:r>
      <w:r>
        <w:rPr>
          <w:rFonts w:ascii="Courier New" w:hAnsi="Courier New"/>
          <w:spacing w:val="-4"/>
        </w:rPr>
        <w:t xml:space="preserve"> </w:t>
      </w:r>
      <w:r>
        <w:rPr>
          <w:rFonts w:ascii="Courier New" w:hAnsi="Courier New"/>
        </w:rPr>
        <w:t>value</w:t>
      </w:r>
      <w:r>
        <w:rPr>
          <w:rFonts w:ascii="Courier New" w:hAnsi="Courier New"/>
          <w:spacing w:val="-4"/>
        </w:rPr>
        <w:t xml:space="preserve"> </w:t>
      </w:r>
      <w:r>
        <w:rPr>
          <w:rFonts w:ascii="Courier New" w:hAnsi="Courier New"/>
        </w:rPr>
        <w:t>if</w:t>
      </w:r>
      <w:r>
        <w:rPr>
          <w:rFonts w:ascii="Courier New" w:hAnsi="Courier New"/>
          <w:spacing w:val="-4"/>
        </w:rPr>
        <w:t xml:space="preserve"> </w:t>
      </w:r>
      <w:r>
        <w:rPr>
          <w:rFonts w:ascii="Courier New" w:hAnsi="Courier New"/>
        </w:rPr>
        <w:t>user</w:t>
      </w:r>
      <w:r>
        <w:rPr>
          <w:rFonts w:ascii="Courier New" w:hAnsi="Courier New"/>
          <w:spacing w:val="-4"/>
        </w:rPr>
        <w:t xml:space="preserve"> </w:t>
      </w:r>
      <w:r>
        <w:rPr>
          <w:rFonts w:ascii="Courier New" w:hAnsi="Courier New"/>
        </w:rPr>
        <w:t>presses</w:t>
      </w:r>
      <w:r>
        <w:rPr>
          <w:rFonts w:ascii="Courier New" w:hAnsi="Courier New"/>
          <w:spacing w:val="-4"/>
        </w:rPr>
        <w:t xml:space="preserve"> </w:t>
      </w:r>
      <w:r>
        <w:rPr>
          <w:rFonts w:ascii="Courier New" w:hAnsi="Courier New"/>
        </w:rPr>
        <w:t>Enter</w:t>
      </w:r>
      <w:r>
        <w:rPr>
          <w:rFonts w:ascii="Courier New" w:hAnsi="Courier New"/>
          <w:spacing w:val="-4"/>
        </w:rPr>
        <w:t xml:space="preserve"> </w:t>
      </w:r>
      <w:r>
        <w:rPr>
          <w:rFonts w:ascii="Courier New" w:hAnsi="Courier New"/>
        </w:rPr>
        <w:t>key. read -e -p "What is your user name? " -i $USER</w:t>
      </w:r>
    </w:p>
    <w:p>
      <w:pPr>
        <w:pStyle w:val="BodyText"/>
        <w:rPr>
          <w:rFonts w:ascii="Courier New" w:hAnsi="Courier New"/>
        </w:rPr>
      </w:pPr>
      <w:r>
        <w:rPr>
          <w:rFonts w:ascii="Courier New" w:hAnsi="Courier New"/>
        </w:rPr>
        <w:t>echo</w:t>
      </w:r>
      <w:r>
        <w:rPr>
          <w:rFonts w:ascii="Courier New" w:hAnsi="Courier New"/>
          <w:spacing w:val="-6"/>
        </w:rPr>
        <w:t xml:space="preserve"> </w:t>
      </w:r>
      <w:r>
        <w:rPr>
          <w:rFonts w:ascii="Courier New" w:hAnsi="Courier New"/>
        </w:rPr>
        <w:t>"You</w:t>
      </w:r>
      <w:r>
        <w:rPr>
          <w:rFonts w:ascii="Courier New" w:hAnsi="Courier New"/>
          <w:spacing w:val="-6"/>
        </w:rPr>
        <w:t xml:space="preserve"> </w:t>
      </w:r>
      <w:r>
        <w:rPr>
          <w:rFonts w:ascii="Courier New" w:hAnsi="Courier New"/>
        </w:rPr>
        <w:t>answered:</w:t>
      </w:r>
      <w:r>
        <w:rPr>
          <w:rFonts w:ascii="Courier New" w:hAnsi="Courier New"/>
          <w:spacing w:val="-5"/>
        </w:rPr>
        <w:t xml:space="preserve"> </w:t>
      </w:r>
      <w:r>
        <w:rPr>
          <w:rFonts w:ascii="Courier New" w:hAnsi="Courier New"/>
          <w:spacing w:val="-2"/>
        </w:rPr>
        <w:t>'$REPLY'"</w:t>
      </w:r>
    </w:p>
    <w:p>
      <w:pPr>
        <w:pStyle w:val="BodyText"/>
        <w:ind w:left="0" w:right="0"/>
        <w:rPr>
          <w:rFonts w:ascii="Courier New" w:hAnsi="Courier New"/>
        </w:rPr>
      </w:pPr>
      <w:r>
        <w:rPr>
          <w:rFonts w:ascii="Courier New" w:hAnsi="Courier New"/>
        </w:rPr>
      </w:r>
    </w:p>
    <w:p>
      <w:pPr>
        <w:pStyle w:val="BodyText"/>
        <w:ind w:left="155" w:right="135"/>
        <w:rPr/>
      </w:pPr>
      <w:r>
        <w:rPr/>
        <w:t xml:space="preserve">En este script, pedimos al usuario que introduzca su nombre de usuario y la variable de entorno </w:t>
      </w:r>
      <w:r>
        <w:rPr>
          <w:rFonts w:ascii="Courier New" w:hAnsi="Courier New"/>
        </w:rPr>
        <w:t>USER</w:t>
      </w:r>
      <w:r>
        <w:rPr>
          <w:rFonts w:ascii="Courier New" w:hAnsi="Courier New"/>
          <w:spacing w:val="-85"/>
        </w:rPr>
        <w:t xml:space="preserve"> </w:t>
      </w:r>
      <w:r>
        <w:rPr/>
        <w:t>proporciona</w:t>
      </w:r>
      <w:r>
        <w:rPr>
          <w:spacing w:val="-7"/>
        </w:rPr>
        <w:t xml:space="preserve"> </w:t>
      </w:r>
      <w:r>
        <w:rPr/>
        <w:t>un</w:t>
      </w:r>
      <w:r>
        <w:rPr>
          <w:spacing w:val="-3"/>
        </w:rPr>
        <w:t xml:space="preserve"> </w:t>
      </w:r>
      <w:r>
        <w:rPr/>
        <w:t>valor</w:t>
      </w:r>
      <w:r>
        <w:rPr>
          <w:spacing w:val="-2"/>
        </w:rPr>
        <w:t xml:space="preserve"> </w:t>
      </w:r>
      <w:r>
        <w:rPr/>
        <w:t>por</w:t>
      </w:r>
      <w:r>
        <w:rPr>
          <w:spacing w:val="-3"/>
        </w:rPr>
        <w:t xml:space="preserve"> </w:t>
      </w:r>
      <w:r>
        <w:rPr/>
        <w:t>defecto.</w:t>
      </w:r>
      <w:r>
        <w:rPr>
          <w:spacing w:val="-2"/>
        </w:rPr>
        <w:t xml:space="preserve"> </w:t>
      </w:r>
      <w:r>
        <w:rPr/>
        <w:t>Cuando</w:t>
      </w:r>
      <w:r>
        <w:rPr>
          <w:spacing w:val="-3"/>
        </w:rPr>
        <w:t xml:space="preserve"> </w:t>
      </w:r>
      <w:r>
        <w:rPr/>
        <w:t>se</w:t>
      </w:r>
      <w:r>
        <w:rPr>
          <w:spacing w:val="-4"/>
        </w:rPr>
        <w:t xml:space="preserve"> </w:t>
      </w:r>
      <w:r>
        <w:rPr/>
        <w:t>ejecuta</w:t>
      </w:r>
      <w:r>
        <w:rPr>
          <w:spacing w:val="-2"/>
        </w:rPr>
        <w:t xml:space="preserve"> </w:t>
      </w:r>
      <w:r>
        <w:rPr/>
        <w:t>el</w:t>
      </w:r>
      <w:r>
        <w:rPr>
          <w:spacing w:val="-4"/>
        </w:rPr>
        <w:t xml:space="preserve"> </w:t>
      </w:r>
      <w:r>
        <w:rPr/>
        <w:t>script</w:t>
      </w:r>
      <w:r>
        <w:rPr>
          <w:spacing w:val="-2"/>
        </w:rPr>
        <w:t xml:space="preserve"> </w:t>
      </w:r>
      <w:r>
        <w:rPr/>
        <w:t>muestra</w:t>
      </w:r>
      <w:r>
        <w:rPr>
          <w:spacing w:val="-2"/>
        </w:rPr>
        <w:t xml:space="preserve"> </w:t>
      </w:r>
      <w:r>
        <w:rPr/>
        <w:t>la</w:t>
      </w:r>
      <w:r>
        <w:rPr>
          <w:spacing w:val="-4"/>
        </w:rPr>
        <w:t xml:space="preserve"> </w:t>
      </w:r>
      <w:r>
        <w:rPr/>
        <w:t>cadena</w:t>
      </w:r>
      <w:r>
        <w:rPr>
          <w:spacing w:val="-4"/>
        </w:rPr>
        <w:t xml:space="preserve"> </w:t>
      </w:r>
      <w:r>
        <w:rPr/>
        <w:t>por</w:t>
      </w:r>
      <w:r>
        <w:rPr>
          <w:spacing w:val="-3"/>
        </w:rPr>
        <w:t xml:space="preserve"> </w:t>
      </w:r>
      <w:r>
        <w:rPr/>
        <w:t>defecto</w:t>
      </w:r>
      <w:r>
        <w:rPr>
          <w:spacing w:val="-3"/>
        </w:rPr>
        <w:t xml:space="preserve"> </w:t>
      </w:r>
      <w:r>
        <w:rPr/>
        <w:t xml:space="preserve">si el usuario pulsa simplemente la tecla Intro, </w:t>
      </w:r>
      <w:r>
        <w:rPr>
          <w:rFonts w:ascii="Courier New" w:hAnsi="Courier New"/>
        </w:rPr>
        <w:t>read</w:t>
      </w:r>
      <w:r>
        <w:rPr>
          <w:rFonts w:ascii="Courier New" w:hAnsi="Courier New"/>
          <w:spacing w:val="-78"/>
        </w:rPr>
        <w:t xml:space="preserve"> </w:t>
      </w:r>
      <w:r>
        <w:rPr/>
        <w:t xml:space="preserve">asignará la cadena por defecto a la variable </w:t>
      </w:r>
      <w:r>
        <w:rPr>
          <w:rFonts w:ascii="Courier New" w:hAnsi="Courier New"/>
          <w:spacing w:val="-2"/>
        </w:rPr>
        <w:t>REPLY</w:t>
      </w:r>
      <w:r>
        <w:rPr>
          <w:spacing w:val="-2"/>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read-</w:t>
      </w:r>
      <w:r>
        <w:rPr>
          <w:rFonts w:ascii="Courier New" w:hAnsi="Courier New"/>
          <w:b/>
          <w:spacing w:val="-2"/>
          <w:sz w:val="24"/>
        </w:rPr>
        <w:t>default</w:t>
      </w:r>
    </w:p>
    <w:p>
      <w:pPr>
        <w:sectPr>
          <w:type w:val="nextPage"/>
          <w:pgSz w:w="11906" w:h="16838"/>
          <w:pgMar w:left="980" w:right="1000" w:gutter="0" w:header="0" w:top="1140" w:footer="0" w:bottom="280"/>
          <w:pgNumType w:fmt="decimal"/>
          <w:formProt w:val="false"/>
          <w:textDirection w:val="lrTb"/>
          <w:docGrid w:type="default" w:linePitch="100" w:charSpace="4096"/>
        </w:sectPr>
        <w:pStyle w:val="BodyText"/>
        <w:spacing w:lineRule="auto" w:line="482"/>
        <w:ind w:left="155" w:right="5731"/>
        <w:rPr>
          <w:rFonts w:ascii="Courier New" w:hAnsi="Courier New"/>
        </w:rPr>
      </w:pPr>
      <w:r>
        <w:rPr>
          <w:rFonts w:ascii="Courier New" w:hAnsi="Courier New"/>
        </w:rPr>
        <w:t>What</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your</w:t>
      </w:r>
      <w:r>
        <w:rPr>
          <w:rFonts w:ascii="Courier New" w:hAnsi="Courier New"/>
          <w:spacing w:val="-8"/>
        </w:rPr>
        <w:t xml:space="preserve"> </w:t>
      </w:r>
      <w:r>
        <w:rPr>
          <w:rFonts w:ascii="Courier New" w:hAnsi="Courier New"/>
        </w:rPr>
        <w:t>user</w:t>
      </w:r>
      <w:r>
        <w:rPr>
          <w:rFonts w:ascii="Courier New" w:hAnsi="Courier New"/>
          <w:spacing w:val="-8"/>
        </w:rPr>
        <w:t xml:space="preserve"> </w:t>
      </w:r>
      <w:r>
        <w:rPr>
          <w:rFonts w:ascii="Courier New" w:hAnsi="Courier New"/>
        </w:rPr>
        <w:t>name?</w:t>
      </w:r>
      <w:r>
        <w:rPr>
          <w:rFonts w:ascii="Courier New" w:hAnsi="Courier New"/>
          <w:spacing w:val="-8"/>
        </w:rPr>
        <w:t xml:space="preserve"> </w:t>
      </w:r>
      <w:r>
        <w:rPr>
          <w:rFonts w:ascii="Courier New" w:hAnsi="Courier New"/>
        </w:rPr>
        <w:t>me You answered: 'me'</w:t>
      </w:r>
    </w:p>
    <w:p>
      <w:pPr>
        <w:pStyle w:val="Heading1"/>
        <w:spacing w:before="74" w:after="0"/>
        <w:rPr/>
      </w:pPr>
      <w:r>
        <w:rPr>
          <w:spacing w:val="-5"/>
        </w:rPr>
        <w:t>IFS</w:t>
      </w:r>
    </w:p>
    <w:p>
      <w:pPr>
        <w:pStyle w:val="BodyText"/>
        <w:spacing w:before="120" w:after="0"/>
        <w:ind w:left="155" w:right="135"/>
        <w:rPr/>
      </w:pPr>
      <w:r>
        <w:rPr/>
        <w:t xml:space="preserve">Normalmente, el shell realiza división de palabras en la entrada proporcionada por </w:t>
      </w:r>
      <w:r>
        <w:rPr>
          <w:rFonts w:ascii="Courier New" w:hAnsi="Courier New"/>
        </w:rPr>
        <w:t>read</w:t>
      </w:r>
      <w:r>
        <w:rPr/>
        <w:t>. Como hemos</w:t>
      </w:r>
      <w:r>
        <w:rPr>
          <w:spacing w:val="-2"/>
        </w:rPr>
        <w:t xml:space="preserve"> </w:t>
      </w:r>
      <w:r>
        <w:rPr/>
        <w:t>visto,</w:t>
      </w:r>
      <w:r>
        <w:rPr>
          <w:spacing w:val="-3"/>
        </w:rPr>
        <w:t xml:space="preserve"> </w:t>
      </w:r>
      <w:r>
        <w:rPr/>
        <w:t>esto</w:t>
      </w:r>
      <w:r>
        <w:rPr>
          <w:spacing w:val="-3"/>
        </w:rPr>
        <w:t xml:space="preserve"> </w:t>
      </w:r>
      <w:r>
        <w:rPr/>
        <w:t>significa</w:t>
      </w:r>
      <w:r>
        <w:rPr>
          <w:spacing w:val="-4"/>
        </w:rPr>
        <w:t xml:space="preserve"> </w:t>
      </w:r>
      <w:r>
        <w:rPr/>
        <w:t>que</w:t>
      </w:r>
      <w:r>
        <w:rPr>
          <w:spacing w:val="-2"/>
        </w:rPr>
        <w:t xml:space="preserve"> </w:t>
      </w:r>
      <w:r>
        <w:rPr/>
        <w:t>varias</w:t>
      </w:r>
      <w:r>
        <w:rPr>
          <w:spacing w:val="-3"/>
        </w:rPr>
        <w:t xml:space="preserve"> </w:t>
      </w:r>
      <w:r>
        <w:rPr/>
        <w:t>palabras</w:t>
      </w:r>
      <w:r>
        <w:rPr>
          <w:spacing w:val="-3"/>
        </w:rPr>
        <w:t xml:space="preserve"> </w:t>
      </w:r>
      <w:r>
        <w:rPr/>
        <w:t>separadas</w:t>
      </w:r>
      <w:r>
        <w:rPr>
          <w:spacing w:val="-3"/>
        </w:rPr>
        <w:t xml:space="preserve"> </w:t>
      </w:r>
      <w:r>
        <w:rPr/>
        <w:t>por</w:t>
      </w:r>
      <w:r>
        <w:rPr>
          <w:spacing w:val="-3"/>
        </w:rPr>
        <w:t xml:space="preserve"> </w:t>
      </w:r>
      <w:r>
        <w:rPr/>
        <w:t>uno</w:t>
      </w:r>
      <w:r>
        <w:rPr>
          <w:spacing w:val="-3"/>
        </w:rPr>
        <w:t xml:space="preserve"> </w:t>
      </w:r>
      <w:r>
        <w:rPr/>
        <w:t>o</w:t>
      </w:r>
      <w:r>
        <w:rPr>
          <w:spacing w:val="-3"/>
        </w:rPr>
        <w:t xml:space="preserve"> </w:t>
      </w:r>
      <w:r>
        <w:rPr/>
        <w:t>más</w:t>
      </w:r>
      <w:r>
        <w:rPr>
          <w:spacing w:val="-3"/>
        </w:rPr>
        <w:t xml:space="preserve"> </w:t>
      </w:r>
      <w:r>
        <w:rPr/>
        <w:t>espacios</w:t>
      </w:r>
      <w:r>
        <w:rPr>
          <w:spacing w:val="-3"/>
        </w:rPr>
        <w:t xml:space="preserve"> </w:t>
      </w:r>
      <w:r>
        <w:rPr/>
        <w:t>se</w:t>
      </w:r>
      <w:r>
        <w:rPr>
          <w:spacing w:val="-4"/>
        </w:rPr>
        <w:t xml:space="preserve"> </w:t>
      </w:r>
      <w:r>
        <w:rPr/>
        <w:t>convierten</w:t>
      </w:r>
      <w:r>
        <w:rPr>
          <w:spacing w:val="-3"/>
        </w:rPr>
        <w:t xml:space="preserve"> </w:t>
      </w:r>
      <w:r>
        <w:rPr/>
        <w:t xml:space="preserve">en elementos separados en la línea de entrada, y </w:t>
      </w:r>
      <w:r>
        <w:rPr>
          <w:rFonts w:ascii="Courier New" w:hAnsi="Courier New"/>
        </w:rPr>
        <w:t>read</w:t>
      </w:r>
      <w:r>
        <w:rPr>
          <w:rFonts w:ascii="Courier New" w:hAnsi="Courier New"/>
          <w:spacing w:val="-77"/>
        </w:rPr>
        <w:t xml:space="preserve"> </w:t>
      </w:r>
      <w:r>
        <w:rPr/>
        <w:t xml:space="preserve">las asigna a variables separadas. Este comportamiento lo configura una variable de shell llamada </w:t>
      </w:r>
      <w:r>
        <w:rPr>
          <w:rFonts w:ascii="Courier New" w:hAnsi="Courier New"/>
        </w:rPr>
        <w:t>IFS</w:t>
      </w:r>
      <w:r>
        <w:rPr>
          <w:rFonts w:ascii="Courier New" w:hAnsi="Courier New"/>
          <w:spacing w:val="-76"/>
        </w:rPr>
        <w:t xml:space="preserve"> </w:t>
      </w:r>
      <w:r>
        <w:rPr/>
        <w:t xml:space="preserve">(Internal Field Separator - Separador Interno de Campos). El valor por defecto de </w:t>
      </w:r>
      <w:r>
        <w:rPr>
          <w:rFonts w:ascii="Courier New" w:hAnsi="Courier New"/>
        </w:rPr>
        <w:t>IFS</w:t>
      </w:r>
      <w:r>
        <w:rPr>
          <w:rFonts w:ascii="Courier New" w:hAnsi="Courier New"/>
          <w:spacing w:val="-78"/>
        </w:rPr>
        <w:t xml:space="preserve"> </w:t>
      </w:r>
      <w:r>
        <w:rPr/>
        <w:t>es un espacio, un tabulador o un carácter de nueva línea, cada uno de los cuales separará unos elementos de otros.</w:t>
      </w:r>
    </w:p>
    <w:p>
      <w:pPr>
        <w:pStyle w:val="BodyText"/>
        <w:spacing w:before="11" w:after="0"/>
        <w:ind w:left="0" w:right="0"/>
        <w:rPr>
          <w:sz w:val="23"/>
        </w:rPr>
      </w:pPr>
      <w:r>
        <w:rPr>
          <w:sz w:val="23"/>
        </w:rPr>
      </w:r>
    </w:p>
    <w:p>
      <w:pPr>
        <w:pStyle w:val="BodyText"/>
        <w:ind w:left="155" w:right="148"/>
        <w:rPr/>
      </w:pPr>
      <w:r>
        <w:rPr/>
        <w:t xml:space="preserve">Podemos ajustar el valor de </w:t>
      </w:r>
      <w:r>
        <w:rPr>
          <w:rFonts w:ascii="Courier New" w:hAnsi="Courier New"/>
        </w:rPr>
        <w:t>IFS</w:t>
      </w:r>
      <w:r>
        <w:rPr>
          <w:rFonts w:ascii="Courier New" w:hAnsi="Courier New"/>
          <w:spacing w:val="-85"/>
        </w:rPr>
        <w:t xml:space="preserve"> </w:t>
      </w:r>
      <w:r>
        <w:rPr/>
        <w:t>para</w:t>
      </w:r>
      <w:r>
        <w:rPr>
          <w:spacing w:val="-1"/>
        </w:rPr>
        <w:t xml:space="preserve"> </w:t>
      </w:r>
      <w:r>
        <w:rPr/>
        <w:t>controlar la</w:t>
      </w:r>
      <w:r>
        <w:rPr>
          <w:spacing w:val="-1"/>
        </w:rPr>
        <w:t xml:space="preserve"> </w:t>
      </w:r>
      <w:r>
        <w:rPr/>
        <w:t>separación de</w:t>
      </w:r>
      <w:r>
        <w:rPr>
          <w:spacing w:val="-1"/>
        </w:rPr>
        <w:t xml:space="preserve"> </w:t>
      </w:r>
      <w:r>
        <w:rPr/>
        <w:t>campos de</w:t>
      </w:r>
      <w:r>
        <w:rPr>
          <w:spacing w:val="-1"/>
        </w:rPr>
        <w:t xml:space="preserve"> </w:t>
      </w:r>
      <w:r>
        <w:rPr/>
        <w:t>entrada</w:t>
      </w:r>
      <w:r>
        <w:rPr>
          <w:spacing w:val="-1"/>
        </w:rPr>
        <w:t xml:space="preserve"> </w:t>
      </w:r>
      <w:r>
        <w:rPr/>
        <w:t xml:space="preserve">a </w:t>
      </w:r>
      <w:r>
        <w:rPr>
          <w:rFonts w:ascii="Courier New" w:hAnsi="Courier New"/>
        </w:rPr>
        <w:t>read</w:t>
      </w:r>
      <w:r>
        <w:rPr/>
        <w:t xml:space="preserve">. Por ejemplo, el archivo </w:t>
      </w:r>
      <w:r>
        <w:rPr>
          <w:rFonts w:ascii="Courier New" w:hAnsi="Courier New"/>
        </w:rPr>
        <w:t>/etc/passwd</w:t>
      </w:r>
      <w:r>
        <w:rPr>
          <w:rFonts w:ascii="Courier New" w:hAnsi="Courier New"/>
          <w:spacing w:val="-77"/>
        </w:rPr>
        <w:t xml:space="preserve"> </w:t>
      </w:r>
      <w:r>
        <w:rPr/>
        <w:t xml:space="preserve">contiene líneas de datos que usan los dos puntos como separador de campos. Cambiando el valor de </w:t>
      </w:r>
      <w:r>
        <w:rPr>
          <w:rFonts w:ascii="Courier New" w:hAnsi="Courier New"/>
        </w:rPr>
        <w:t>IFS</w:t>
      </w:r>
      <w:r>
        <w:rPr>
          <w:rFonts w:ascii="Courier New" w:hAnsi="Courier New"/>
          <w:spacing w:val="-78"/>
        </w:rPr>
        <w:t xml:space="preserve"> </w:t>
      </w:r>
      <w:r>
        <w:rPr/>
        <w:t xml:space="preserve">a los dos puntos, podemos usar </w:t>
      </w:r>
      <w:r>
        <w:rPr>
          <w:rFonts w:ascii="Courier New" w:hAnsi="Courier New"/>
        </w:rPr>
        <w:t>read</w:t>
      </w:r>
      <w:r>
        <w:rPr>
          <w:rFonts w:ascii="Courier New" w:hAnsi="Courier New"/>
          <w:spacing w:val="-78"/>
        </w:rPr>
        <w:t xml:space="preserve"> </w:t>
      </w:r>
      <w:r>
        <w:rPr/>
        <w:t>par introducir</w:t>
      </w:r>
      <w:r>
        <w:rPr>
          <w:spacing w:val="-8"/>
        </w:rPr>
        <w:t xml:space="preserve"> </w:t>
      </w:r>
      <w:r>
        <w:rPr/>
        <w:t>contenido</w:t>
      </w:r>
      <w:r>
        <w:rPr>
          <w:spacing w:val="-4"/>
        </w:rPr>
        <w:t xml:space="preserve"> </w:t>
      </w:r>
      <w:r>
        <w:rPr/>
        <w:t>de</w:t>
      </w:r>
      <w:r>
        <w:rPr>
          <w:spacing w:val="-4"/>
        </w:rPr>
        <w:t xml:space="preserve"> </w:t>
      </w:r>
      <w:r>
        <w:rPr>
          <w:rFonts w:ascii="Courier New" w:hAnsi="Courier New"/>
        </w:rPr>
        <w:t>/etc/passwd</w:t>
      </w:r>
      <w:r>
        <w:rPr>
          <w:rFonts w:ascii="Courier New" w:hAnsi="Courier New"/>
          <w:spacing w:val="-85"/>
        </w:rPr>
        <w:t xml:space="preserve"> </w:t>
      </w:r>
      <w:r>
        <w:rPr/>
        <w:t>y</w:t>
      </w:r>
      <w:r>
        <w:rPr>
          <w:spacing w:val="-5"/>
        </w:rPr>
        <w:t xml:space="preserve"> </w:t>
      </w:r>
      <w:r>
        <w:rPr/>
        <w:t>separar</w:t>
      </w:r>
      <w:r>
        <w:rPr>
          <w:spacing w:val="-5"/>
        </w:rPr>
        <w:t xml:space="preserve"> </w:t>
      </w:r>
      <w:r>
        <w:rPr/>
        <w:t>campos</w:t>
      </w:r>
      <w:r>
        <w:rPr>
          <w:spacing w:val="-5"/>
        </w:rPr>
        <w:t xml:space="preserve"> </w:t>
      </w:r>
      <w:r>
        <w:rPr/>
        <w:t>correctamente</w:t>
      </w:r>
      <w:r>
        <w:rPr>
          <w:spacing w:val="-6"/>
        </w:rPr>
        <w:t xml:space="preserve"> </w:t>
      </w:r>
      <w:r>
        <w:rPr/>
        <w:t>en</w:t>
      </w:r>
      <w:r>
        <w:rPr>
          <w:spacing w:val="-5"/>
        </w:rPr>
        <w:t xml:space="preserve"> </w:t>
      </w:r>
      <w:r>
        <w:rPr/>
        <w:t>diferentes</w:t>
      </w:r>
      <w:r>
        <w:rPr>
          <w:spacing w:val="-3"/>
        </w:rPr>
        <w:t xml:space="preserve"> </w:t>
      </w:r>
      <w:r>
        <w:rPr/>
        <w:t>variables. Aquí tenemos un script que lo hace:</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read-ifs:</w:t>
      </w:r>
      <w:r>
        <w:rPr>
          <w:rFonts w:ascii="Courier New" w:hAnsi="Courier New"/>
          <w:spacing w:val="-7"/>
        </w:rPr>
        <w:t xml:space="preserve"> </w:t>
      </w:r>
      <w:r>
        <w:rPr>
          <w:rFonts w:ascii="Courier New" w:hAnsi="Courier New"/>
        </w:rPr>
        <w:t>read</w:t>
      </w:r>
      <w:r>
        <w:rPr>
          <w:rFonts w:ascii="Courier New" w:hAnsi="Courier New"/>
          <w:spacing w:val="-7"/>
        </w:rPr>
        <w:t xml:space="preserve"> </w:t>
      </w:r>
      <w:r>
        <w:rPr>
          <w:rFonts w:ascii="Courier New" w:hAnsi="Courier New"/>
        </w:rPr>
        <w:t>fields</w:t>
      </w:r>
      <w:r>
        <w:rPr>
          <w:rFonts w:ascii="Courier New" w:hAnsi="Courier New"/>
          <w:spacing w:val="-7"/>
        </w:rPr>
        <w:t xml:space="preserve"> </w:t>
      </w:r>
      <w:r>
        <w:rPr>
          <w:rFonts w:ascii="Courier New" w:hAnsi="Courier New"/>
        </w:rPr>
        <w:t>from</w:t>
      </w:r>
      <w:r>
        <w:rPr>
          <w:rFonts w:ascii="Courier New" w:hAnsi="Courier New"/>
          <w:spacing w:val="-7"/>
        </w:rPr>
        <w:t xml:space="preserve"> </w:t>
      </w:r>
      <w:r>
        <w:rPr>
          <w:rFonts w:ascii="Courier New" w:hAnsi="Courier New"/>
        </w:rPr>
        <w:t>a</w:t>
      </w:r>
      <w:r>
        <w:rPr>
          <w:rFonts w:ascii="Courier New" w:hAnsi="Courier New"/>
          <w:spacing w:val="-7"/>
        </w:rPr>
        <w:t xml:space="preserve"> </w:t>
      </w:r>
      <w:r>
        <w:rPr>
          <w:rFonts w:ascii="Courier New" w:hAnsi="Courier New"/>
        </w:rPr>
        <w:t xml:space="preserve">file </w:t>
      </w:r>
      <w:r>
        <w:rPr>
          <w:rFonts w:ascii="Courier New" w:hAnsi="Courier New"/>
          <w:spacing w:val="-2"/>
        </w:rPr>
        <w:t>FILE=/etc/passwd</w:t>
      </w:r>
    </w:p>
    <w:p>
      <w:pPr>
        <w:pStyle w:val="BodyText"/>
        <w:ind w:left="155" w:right="4078"/>
        <w:rPr>
          <w:rFonts w:ascii="Courier New" w:hAnsi="Courier New"/>
        </w:rPr>
      </w:pPr>
      <w:r>
        <w:rPr>
          <w:rFonts w:ascii="Courier New" w:hAnsi="Courier New"/>
        </w:rPr>
        <w:t>read</w:t>
      </w:r>
      <w:r>
        <w:rPr>
          <w:rFonts w:ascii="Courier New" w:hAnsi="Courier New"/>
          <w:spacing w:val="-6"/>
        </w:rPr>
        <w:t xml:space="preserve"> </w:t>
      </w:r>
      <w:r>
        <w:rPr>
          <w:rFonts w:ascii="Courier New" w:hAnsi="Courier New"/>
        </w:rPr>
        <w:t>-p</w:t>
      </w:r>
      <w:r>
        <w:rPr>
          <w:rFonts w:ascii="Courier New" w:hAnsi="Courier New"/>
          <w:spacing w:val="-6"/>
        </w:rPr>
        <w:t xml:space="preserve"> </w:t>
      </w:r>
      <w:r>
        <w:rPr>
          <w:rFonts w:ascii="Courier New" w:hAnsi="Courier New"/>
        </w:rPr>
        <w:t>"Enter</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username</w:t>
      </w:r>
      <w:r>
        <w:rPr>
          <w:rFonts w:ascii="Courier New" w:hAnsi="Courier New"/>
          <w:spacing w:val="-6"/>
        </w:rPr>
        <w:t xml:space="preserve"> </w:t>
      </w:r>
      <w:r>
        <w:rPr>
          <w:rFonts w:ascii="Courier New" w:hAnsi="Courier New"/>
        </w:rPr>
        <w:t>&gt;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user_name file_info=$(grep "^$user_name:" $FILE) if [ -n "$file_info" ]; then</w:t>
      </w:r>
    </w:p>
    <w:p>
      <w:pPr>
        <w:pStyle w:val="BodyText"/>
        <w:spacing w:before="1" w:after="0"/>
        <w:ind w:left="155" w:right="550"/>
        <w:rPr>
          <w:rFonts w:ascii="Courier New" w:hAnsi="Courier New"/>
        </w:rPr>
      </w:pPr>
      <w:r>
        <w:rPr>
          <w:rFonts w:ascii="Courier New" w:hAnsi="Courier New"/>
        </w:rPr>
        <w:t>IFS=":"</w:t>
      </w:r>
      <w:r>
        <w:rPr>
          <w:rFonts w:ascii="Courier New" w:hAnsi="Courier New"/>
          <w:spacing w:val="-4"/>
        </w:rPr>
        <w:t xml:space="preserve"> </w:t>
      </w:r>
      <w:r>
        <w:rPr>
          <w:rFonts w:ascii="Courier New" w:hAnsi="Courier New"/>
        </w:rPr>
        <w:t>read</w:t>
      </w:r>
      <w:r>
        <w:rPr>
          <w:rFonts w:ascii="Courier New" w:hAnsi="Courier New"/>
          <w:spacing w:val="-4"/>
        </w:rPr>
        <w:t xml:space="preserve"> </w:t>
      </w:r>
      <w:r>
        <w:rPr>
          <w:rFonts w:ascii="Courier New" w:hAnsi="Courier New"/>
        </w:rPr>
        <w:t>user</w:t>
      </w:r>
      <w:r>
        <w:rPr>
          <w:rFonts w:ascii="Courier New" w:hAnsi="Courier New"/>
          <w:spacing w:val="-4"/>
        </w:rPr>
        <w:t xml:space="preserve"> </w:t>
      </w:r>
      <w:r>
        <w:rPr>
          <w:rFonts w:ascii="Courier New" w:hAnsi="Courier New"/>
        </w:rPr>
        <w:t>pw</w:t>
      </w:r>
      <w:r>
        <w:rPr>
          <w:rFonts w:ascii="Courier New" w:hAnsi="Courier New"/>
          <w:spacing w:val="-4"/>
        </w:rPr>
        <w:t xml:space="preserve"> </w:t>
      </w:r>
      <w:r>
        <w:rPr>
          <w:rFonts w:ascii="Courier New" w:hAnsi="Courier New"/>
        </w:rPr>
        <w:t>uid</w:t>
      </w:r>
      <w:r>
        <w:rPr>
          <w:rFonts w:ascii="Courier New" w:hAnsi="Courier New"/>
          <w:spacing w:val="-4"/>
        </w:rPr>
        <w:t xml:space="preserve"> </w:t>
      </w:r>
      <w:r>
        <w:rPr>
          <w:rFonts w:ascii="Courier New" w:hAnsi="Courier New"/>
        </w:rPr>
        <w:t>gid</w:t>
      </w:r>
      <w:r>
        <w:rPr>
          <w:rFonts w:ascii="Courier New" w:hAnsi="Courier New"/>
          <w:spacing w:val="-4"/>
        </w:rPr>
        <w:t xml:space="preserve"> </w:t>
      </w:r>
      <w:r>
        <w:rPr>
          <w:rFonts w:ascii="Courier New" w:hAnsi="Courier New"/>
        </w:rPr>
        <w:t>name</w:t>
      </w:r>
      <w:r>
        <w:rPr>
          <w:rFonts w:ascii="Courier New" w:hAnsi="Courier New"/>
          <w:spacing w:val="-4"/>
        </w:rPr>
        <w:t xml:space="preserve"> </w:t>
      </w:r>
      <w:r>
        <w:rPr>
          <w:rFonts w:ascii="Courier New" w:hAnsi="Courier New"/>
        </w:rPr>
        <w:t>home</w:t>
      </w:r>
      <w:r>
        <w:rPr>
          <w:rFonts w:ascii="Courier New" w:hAnsi="Courier New"/>
          <w:spacing w:val="-4"/>
        </w:rPr>
        <w:t xml:space="preserve"> </w:t>
      </w:r>
      <w:r>
        <w:rPr>
          <w:rFonts w:ascii="Courier New" w:hAnsi="Courier New"/>
        </w:rPr>
        <w:t>shell</w:t>
      </w:r>
      <w:r>
        <w:rPr>
          <w:rFonts w:ascii="Courier New" w:hAnsi="Courier New"/>
          <w:spacing w:val="-4"/>
        </w:rPr>
        <w:t xml:space="preserve"> </w:t>
      </w:r>
      <w:r>
        <w:rPr>
          <w:rFonts w:ascii="Courier New" w:hAnsi="Courier New"/>
        </w:rPr>
        <w:t>&lt;&lt;&lt;</w:t>
      </w:r>
      <w:r>
        <w:rPr>
          <w:rFonts w:ascii="Courier New" w:hAnsi="Courier New"/>
          <w:spacing w:val="-4"/>
        </w:rPr>
        <w:t xml:space="preserve"> </w:t>
      </w:r>
      <w:r>
        <w:rPr>
          <w:rFonts w:ascii="Courier New" w:hAnsi="Courier New"/>
        </w:rPr>
        <w:t>"$file_info" echo "User = '$user'"</w:t>
      </w:r>
    </w:p>
    <w:p>
      <w:pPr>
        <w:pStyle w:val="BodyText"/>
        <w:ind w:left="155" w:right="6739"/>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"UID</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'$uid'" echo</w:t>
      </w:r>
      <w:r>
        <w:rPr>
          <w:rFonts w:ascii="Courier New" w:hAnsi="Courier New"/>
          <w:spacing w:val="-3"/>
        </w:rPr>
        <w:t xml:space="preserve"> </w:t>
      </w:r>
      <w:r>
        <w:rPr>
          <w:rFonts w:ascii="Courier New" w:hAnsi="Courier New"/>
        </w:rPr>
        <w:t>"GID</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2"/>
        </w:rPr>
        <w:t>'$gid'"</w:t>
      </w:r>
    </w:p>
    <w:p>
      <w:pPr>
        <w:pStyle w:val="BodyText"/>
        <w:ind w:left="155" w:right="6019"/>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"Full</w:t>
      </w:r>
      <w:r>
        <w:rPr>
          <w:rFonts w:ascii="Courier New" w:hAnsi="Courier New"/>
          <w:spacing w:val="-10"/>
        </w:rPr>
        <w:t xml:space="preserve"> </w:t>
      </w:r>
      <w:r>
        <w:rPr>
          <w:rFonts w:ascii="Courier New" w:hAnsi="Courier New"/>
        </w:rPr>
        <w:t>Name</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'$name'" echo</w:t>
      </w:r>
      <w:r>
        <w:rPr>
          <w:rFonts w:ascii="Courier New" w:hAnsi="Courier New"/>
          <w:spacing w:val="-10"/>
        </w:rPr>
        <w:t xml:space="preserve"> </w:t>
      </w:r>
      <w:r>
        <w:rPr>
          <w:rFonts w:ascii="Courier New" w:hAnsi="Courier New"/>
        </w:rPr>
        <w:t>"Home</w:t>
      </w:r>
      <w:r>
        <w:rPr>
          <w:rFonts w:ascii="Courier New" w:hAnsi="Courier New"/>
          <w:spacing w:val="-10"/>
        </w:rPr>
        <w:t xml:space="preserve"> </w:t>
      </w:r>
      <w:r>
        <w:rPr>
          <w:rFonts w:ascii="Courier New" w:hAnsi="Courier New"/>
        </w:rPr>
        <w:t>Dir.</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 xml:space="preserve">'$home'" echo "Shell = '$shell'" </w:t>
      </w:r>
      <w:r>
        <w:rPr>
          <w:rFonts w:ascii="Courier New" w:hAnsi="Courier New"/>
          <w:spacing w:val="-4"/>
        </w:rPr>
        <w:t>else</w:t>
      </w:r>
    </w:p>
    <w:p>
      <w:pPr>
        <w:pStyle w:val="BodyText"/>
        <w:spacing w:before="1" w:after="0"/>
        <w:ind w:left="155" w:right="446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"No</w:t>
      </w:r>
      <w:r>
        <w:rPr>
          <w:rFonts w:ascii="Courier New" w:hAnsi="Courier New"/>
          <w:spacing w:val="-8"/>
        </w:rPr>
        <w:t xml:space="preserve"> </w:t>
      </w:r>
      <w:r>
        <w:rPr>
          <w:rFonts w:ascii="Courier New" w:hAnsi="Courier New"/>
        </w:rPr>
        <w:t>such</w:t>
      </w:r>
      <w:r>
        <w:rPr>
          <w:rFonts w:ascii="Courier New" w:hAnsi="Courier New"/>
          <w:spacing w:val="-8"/>
        </w:rPr>
        <w:t xml:space="preserve"> </w:t>
      </w:r>
      <w:r>
        <w:rPr>
          <w:rFonts w:ascii="Courier New" w:hAnsi="Courier New"/>
        </w:rPr>
        <w:t>user</w:t>
      </w:r>
      <w:r>
        <w:rPr>
          <w:rFonts w:ascii="Courier New" w:hAnsi="Courier New"/>
          <w:spacing w:val="-8"/>
        </w:rPr>
        <w:t xml:space="preserve"> </w:t>
      </w:r>
      <w:r>
        <w:rPr>
          <w:rFonts w:ascii="Courier New" w:hAnsi="Courier New"/>
        </w:rPr>
        <w:t>'$user_name'"</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rPr>
      </w:pPr>
      <w:r>
        <w:rPr>
          <w:rFonts w:ascii="Courier New" w:hAnsi="Courier New"/>
        </w:rPr>
      </w:r>
    </w:p>
    <w:p>
      <w:pPr>
        <w:pStyle w:val="BodyText"/>
        <w:ind w:left="155" w:right="254"/>
        <w:rPr/>
      </w:pPr>
      <w:r>
        <w:rPr/>
        <w:t>Este script pide al usuario que introduzca el nombre de usuario y una cuenta del sistema, luego muestra</w:t>
      </w:r>
      <w:r>
        <w:rPr>
          <w:spacing w:val="-5"/>
        </w:rPr>
        <w:t xml:space="preserve"> </w:t>
      </w:r>
      <w:r>
        <w:rPr/>
        <w:t>los</w:t>
      </w:r>
      <w:r>
        <w:rPr>
          <w:spacing w:val="-4"/>
        </w:rPr>
        <w:t xml:space="preserve"> </w:t>
      </w:r>
      <w:r>
        <w:rPr/>
        <w:t>diferentes</w:t>
      </w:r>
      <w:r>
        <w:rPr>
          <w:spacing w:val="-4"/>
        </w:rPr>
        <w:t xml:space="preserve"> </w:t>
      </w:r>
      <w:r>
        <w:rPr/>
        <w:t>campos</w:t>
      </w:r>
      <w:r>
        <w:rPr>
          <w:spacing w:val="-4"/>
        </w:rPr>
        <w:t xml:space="preserve"> </w:t>
      </w:r>
      <w:r>
        <w:rPr/>
        <w:t>encontrados</w:t>
      </w:r>
      <w:r>
        <w:rPr>
          <w:spacing w:val="-4"/>
        </w:rPr>
        <w:t xml:space="preserve"> </w:t>
      </w:r>
      <w:r>
        <w:rPr/>
        <w:t>en</w:t>
      </w:r>
      <w:r>
        <w:rPr>
          <w:spacing w:val="-3"/>
        </w:rPr>
        <w:t xml:space="preserve"> </w:t>
      </w:r>
      <w:r>
        <w:rPr/>
        <w:t>el</w:t>
      </w:r>
      <w:r>
        <w:rPr>
          <w:spacing w:val="-5"/>
        </w:rPr>
        <w:t xml:space="preserve"> </w:t>
      </w:r>
      <w:r>
        <w:rPr/>
        <w:t>registro</w:t>
      </w:r>
      <w:r>
        <w:rPr>
          <w:spacing w:val="-3"/>
        </w:rPr>
        <w:t xml:space="preserve"> </w:t>
      </w:r>
      <w:r>
        <w:rPr/>
        <w:t>del</w:t>
      </w:r>
      <w:r>
        <w:rPr>
          <w:spacing w:val="-5"/>
        </w:rPr>
        <w:t xml:space="preserve"> </w:t>
      </w:r>
      <w:r>
        <w:rPr/>
        <w:t>usuario</w:t>
      </w:r>
      <w:r>
        <w:rPr>
          <w:spacing w:val="-3"/>
        </w:rPr>
        <w:t xml:space="preserve"> </w:t>
      </w:r>
      <w:r>
        <w:rPr/>
        <w:t>del</w:t>
      </w:r>
      <w:r>
        <w:rPr>
          <w:spacing w:val="-5"/>
        </w:rPr>
        <w:t xml:space="preserve"> </w:t>
      </w:r>
      <w:r>
        <w:rPr/>
        <w:t xml:space="preserve">archivo </w:t>
      </w:r>
      <w:r>
        <w:rPr>
          <w:rFonts w:ascii="Courier New" w:hAnsi="Courier New"/>
        </w:rPr>
        <w:t>/etc/passwd</w:t>
      </w:r>
      <w:r>
        <w:rPr/>
        <w:t>. El script contiene dos líneas interesantes. La primera es:</w:t>
      </w:r>
    </w:p>
    <w:p>
      <w:pPr>
        <w:pStyle w:val="BodyText"/>
        <w:ind w:left="0" w:right="0"/>
        <w:rPr/>
      </w:pPr>
      <w:r>
        <w:rPr/>
      </w:r>
    </w:p>
    <w:p>
      <w:pPr>
        <w:pStyle w:val="BodyText"/>
        <w:rPr>
          <w:rFonts w:ascii="Courier New" w:hAnsi="Courier New"/>
        </w:rPr>
      </w:pPr>
      <w:r>
        <w:rPr>
          <w:rFonts w:ascii="Courier New" w:hAnsi="Courier New"/>
        </w:rPr>
        <w:t>file_info=$(grep</w:t>
      </w:r>
      <w:r>
        <w:rPr>
          <w:rFonts w:ascii="Courier New" w:hAnsi="Courier New"/>
          <w:spacing w:val="-15"/>
        </w:rPr>
        <w:t xml:space="preserve"> </w:t>
      </w:r>
      <w:r>
        <w:rPr>
          <w:rFonts w:ascii="Courier New" w:hAnsi="Courier New"/>
        </w:rPr>
        <w:t>"^$user_name:"</w:t>
      </w:r>
      <w:r>
        <w:rPr>
          <w:rFonts w:ascii="Courier New" w:hAnsi="Courier New"/>
          <w:spacing w:val="-15"/>
        </w:rPr>
        <w:t xml:space="preserve"> </w:t>
      </w:r>
      <w:r>
        <w:rPr>
          <w:rFonts w:ascii="Courier New" w:hAnsi="Courier New"/>
          <w:spacing w:val="-2"/>
        </w:rPr>
        <w:t>$FILE)</w:t>
      </w:r>
    </w:p>
    <w:p>
      <w:pPr>
        <w:pStyle w:val="BodyText"/>
        <w:ind w:left="0" w:right="0"/>
        <w:rPr>
          <w:rFonts w:ascii="Courier New" w:hAnsi="Courier New"/>
        </w:rPr>
      </w:pPr>
      <w:r>
        <w:rPr>
          <w:rFonts w:ascii="Courier New" w:hAnsi="Courier New"/>
        </w:rPr>
      </w:r>
    </w:p>
    <w:p>
      <w:pPr>
        <w:pStyle w:val="BodyText"/>
        <w:rPr/>
      </w:pPr>
      <w:r>
        <w:rPr/>
        <w:t>Esta</w:t>
      </w:r>
      <w:r>
        <w:rPr>
          <w:spacing w:val="-6"/>
        </w:rPr>
        <w:t xml:space="preserve"> </w:t>
      </w:r>
      <w:r>
        <w:rPr/>
        <w:t>línea</w:t>
      </w:r>
      <w:r>
        <w:rPr>
          <w:spacing w:val="-5"/>
        </w:rPr>
        <w:t xml:space="preserve"> </w:t>
      </w:r>
      <w:r>
        <w:rPr/>
        <w:t>asigna</w:t>
      </w:r>
      <w:r>
        <w:rPr>
          <w:spacing w:val="-3"/>
        </w:rPr>
        <w:t xml:space="preserve"> </w:t>
      </w:r>
      <w:r>
        <w:rPr/>
        <w:t>el</w:t>
      </w:r>
      <w:r>
        <w:rPr>
          <w:spacing w:val="-5"/>
        </w:rPr>
        <w:t xml:space="preserve"> </w:t>
      </w:r>
      <w:r>
        <w:rPr/>
        <w:t>resultado</w:t>
      </w:r>
      <w:r>
        <w:rPr>
          <w:spacing w:val="-3"/>
        </w:rPr>
        <w:t xml:space="preserve"> </w:t>
      </w:r>
      <w:r>
        <w:rPr/>
        <w:t>del</w:t>
      </w:r>
      <w:r>
        <w:rPr>
          <w:spacing w:val="-3"/>
        </w:rPr>
        <w:t xml:space="preserve"> </w:t>
      </w:r>
      <w:r>
        <w:rPr/>
        <w:t>comando</w:t>
      </w:r>
      <w:r>
        <w:rPr>
          <w:spacing w:val="-2"/>
        </w:rPr>
        <w:t xml:space="preserve"> </w:t>
      </w:r>
      <w:r>
        <w:rPr>
          <w:rFonts w:ascii="Courier New" w:hAnsi="Courier New"/>
        </w:rPr>
        <w:t>grep</w:t>
      </w:r>
      <w:r>
        <w:rPr>
          <w:rFonts w:ascii="Courier New" w:hAnsi="Courier New"/>
          <w:spacing w:val="-85"/>
        </w:rPr>
        <w:t xml:space="preserve"> </w:t>
      </w:r>
      <w:r>
        <w:rPr/>
        <w:t>a</w:t>
      </w:r>
      <w:r>
        <w:rPr>
          <w:spacing w:val="-3"/>
        </w:rPr>
        <w:t xml:space="preserve"> </w:t>
      </w:r>
      <w:r>
        <w:rPr/>
        <w:t>la</w:t>
      </w:r>
      <w:r>
        <w:rPr>
          <w:spacing w:val="-5"/>
        </w:rPr>
        <w:t xml:space="preserve"> </w:t>
      </w:r>
      <w:r>
        <w:rPr/>
        <w:t>variable</w:t>
      </w:r>
      <w:r>
        <w:rPr>
          <w:spacing w:val="-2"/>
        </w:rPr>
        <w:t xml:space="preserve"> </w:t>
      </w:r>
      <w:r>
        <w:rPr>
          <w:rFonts w:ascii="Courier New" w:hAnsi="Courier New"/>
        </w:rPr>
        <w:t>file_info</w:t>
      </w:r>
      <w:r>
        <w:rPr/>
        <w:t>.</w:t>
      </w:r>
      <w:r>
        <w:rPr>
          <w:spacing w:val="-4"/>
        </w:rPr>
        <w:t xml:space="preserve"> </w:t>
      </w:r>
      <w:r>
        <w:rPr/>
        <w:t>La</w:t>
      </w:r>
      <w:r>
        <w:rPr>
          <w:spacing w:val="-5"/>
        </w:rPr>
        <w:t xml:space="preserve"> </w:t>
      </w:r>
      <w:r>
        <w:rPr/>
        <w:t>expresión</w:t>
      </w:r>
      <w:r>
        <w:rPr>
          <w:spacing w:val="-3"/>
        </w:rPr>
        <w:t xml:space="preserve"> </w:t>
      </w:r>
      <w:r>
        <w:rPr/>
        <w:t xml:space="preserve">regular usada por </w:t>
      </w:r>
      <w:r>
        <w:rPr>
          <w:rFonts w:ascii="Courier New" w:hAnsi="Courier New"/>
        </w:rPr>
        <w:t>grep</w:t>
      </w:r>
      <w:r>
        <w:rPr>
          <w:rFonts w:ascii="Courier New" w:hAnsi="Courier New"/>
          <w:spacing w:val="-79"/>
        </w:rPr>
        <w:t xml:space="preserve"> </w:t>
      </w:r>
      <w:r>
        <w:rPr/>
        <w:t>garantiza que el nombre de usuario sólo aparece en una línea en el archivo</w:t>
      </w:r>
    </w:p>
    <w:p>
      <w:pPr>
        <w:pStyle w:val="BodyText"/>
        <w:spacing w:lineRule="exact" w:line="296"/>
        <w:rPr/>
      </w:pPr>
      <w:r>
        <w:rPr>
          <w:rFonts w:ascii="Courier New" w:hAnsi="Courier New"/>
          <w:spacing w:val="-2"/>
        </w:rPr>
        <w:t>/etc/passwd</w:t>
      </w:r>
      <w:r>
        <w:rPr>
          <w:spacing w:val="-2"/>
        </w:rPr>
        <w:t>.</w:t>
      </w:r>
    </w:p>
    <w:p>
      <w:pPr>
        <w:pStyle w:val="BodyText"/>
        <w:ind w:left="0" w:right="0"/>
        <w:rPr/>
      </w:pPr>
      <w:r>
        <w:rPr/>
      </w:r>
    </w:p>
    <w:p>
      <w:pPr>
        <w:pStyle w:val="BodyText"/>
        <w:rPr/>
      </w:pPr>
      <w:r>
        <w:rPr/>
        <w:t>La</w:t>
      </w:r>
      <w:r>
        <w:rPr>
          <w:spacing w:val="-3"/>
        </w:rPr>
        <w:t xml:space="preserve"> </w:t>
      </w:r>
      <w:r>
        <w:rPr/>
        <w:t>segunda</w:t>
      </w:r>
      <w:r>
        <w:rPr>
          <w:spacing w:val="-4"/>
        </w:rPr>
        <w:t xml:space="preserve"> </w:t>
      </w:r>
      <w:r>
        <w:rPr/>
        <w:t>línea</w:t>
      </w:r>
      <w:r>
        <w:rPr>
          <w:spacing w:val="-4"/>
        </w:rPr>
        <w:t xml:space="preserve"> </w:t>
      </w:r>
      <w:r>
        <w:rPr/>
        <w:t>interesante</w:t>
      </w:r>
      <w:r>
        <w:rPr>
          <w:spacing w:val="-2"/>
        </w:rPr>
        <w:t xml:space="preserve"> </w:t>
      </w:r>
      <w:r>
        <w:rPr/>
        <w:t>es</w:t>
      </w:r>
      <w:r>
        <w:rPr>
          <w:spacing w:val="-3"/>
        </w:rPr>
        <w:t xml:space="preserve"> </w:t>
      </w:r>
      <w:r>
        <w:rPr>
          <w:spacing w:val="-4"/>
        </w:rPr>
        <w:t>esta:</w:t>
      </w:r>
    </w:p>
    <w:p>
      <w:pPr>
        <w:pStyle w:val="BodyText"/>
        <w:ind w:left="0" w:right="0"/>
        <w:rPr/>
      </w:pPr>
      <w:r>
        <w:rPr/>
      </w:r>
    </w:p>
    <w:p>
      <w:pPr>
        <w:pStyle w:val="BodyText"/>
        <w:rPr>
          <w:rFonts w:ascii="Courier New" w:hAnsi="Courier New"/>
        </w:rPr>
      </w:pPr>
      <w:r>
        <w:rPr>
          <w:rFonts w:ascii="Courier New" w:hAnsi="Courier New"/>
        </w:rPr>
        <w:t>IFS=":"</w:t>
      </w:r>
      <w:r>
        <w:rPr>
          <w:rFonts w:ascii="Courier New" w:hAnsi="Courier New"/>
          <w:spacing w:val="-6"/>
        </w:rPr>
        <w:t xml:space="preserve"> </w:t>
      </w:r>
      <w:r>
        <w:rPr>
          <w:rFonts w:ascii="Courier New" w:hAnsi="Courier New"/>
        </w:rPr>
        <w:t>read</w:t>
      </w:r>
      <w:r>
        <w:rPr>
          <w:rFonts w:ascii="Courier New" w:hAnsi="Courier New"/>
          <w:spacing w:val="-4"/>
        </w:rPr>
        <w:t xml:space="preserve"> </w:t>
      </w:r>
      <w:r>
        <w:rPr>
          <w:rFonts w:ascii="Courier New" w:hAnsi="Courier New"/>
        </w:rPr>
        <w:t>user</w:t>
      </w:r>
      <w:r>
        <w:rPr>
          <w:rFonts w:ascii="Courier New" w:hAnsi="Courier New"/>
          <w:spacing w:val="-4"/>
        </w:rPr>
        <w:t xml:space="preserve"> </w:t>
      </w:r>
      <w:r>
        <w:rPr>
          <w:rFonts w:ascii="Courier New" w:hAnsi="Courier New"/>
        </w:rPr>
        <w:t>pw</w:t>
      </w:r>
      <w:r>
        <w:rPr>
          <w:rFonts w:ascii="Courier New" w:hAnsi="Courier New"/>
          <w:spacing w:val="-4"/>
        </w:rPr>
        <w:t xml:space="preserve"> </w:t>
      </w:r>
      <w:r>
        <w:rPr>
          <w:rFonts w:ascii="Courier New" w:hAnsi="Courier New"/>
        </w:rPr>
        <w:t>uid</w:t>
      </w:r>
      <w:r>
        <w:rPr>
          <w:rFonts w:ascii="Courier New" w:hAnsi="Courier New"/>
          <w:spacing w:val="-4"/>
        </w:rPr>
        <w:t xml:space="preserve"> </w:t>
      </w:r>
      <w:r>
        <w:rPr>
          <w:rFonts w:ascii="Courier New" w:hAnsi="Courier New"/>
        </w:rPr>
        <w:t>gid</w:t>
      </w:r>
      <w:r>
        <w:rPr>
          <w:rFonts w:ascii="Courier New" w:hAnsi="Courier New"/>
          <w:spacing w:val="-4"/>
        </w:rPr>
        <w:t xml:space="preserve"> </w:t>
      </w:r>
      <w:r>
        <w:rPr>
          <w:rFonts w:ascii="Courier New" w:hAnsi="Courier New"/>
        </w:rPr>
        <w:t>name</w:t>
      </w:r>
      <w:r>
        <w:rPr>
          <w:rFonts w:ascii="Courier New" w:hAnsi="Courier New"/>
          <w:spacing w:val="-4"/>
        </w:rPr>
        <w:t xml:space="preserve"> </w:t>
      </w:r>
      <w:r>
        <w:rPr>
          <w:rFonts w:ascii="Courier New" w:hAnsi="Courier New"/>
        </w:rPr>
        <w:t>home</w:t>
      </w:r>
      <w:r>
        <w:rPr>
          <w:rFonts w:ascii="Courier New" w:hAnsi="Courier New"/>
          <w:spacing w:val="-4"/>
        </w:rPr>
        <w:t xml:space="preserve"> </w:t>
      </w:r>
      <w:r>
        <w:rPr>
          <w:rFonts w:ascii="Courier New" w:hAnsi="Courier New"/>
        </w:rPr>
        <w:t>shell</w:t>
      </w:r>
      <w:r>
        <w:rPr>
          <w:rFonts w:ascii="Courier New" w:hAnsi="Courier New"/>
          <w:spacing w:val="-4"/>
        </w:rPr>
        <w:t xml:space="preserve"> </w:t>
      </w:r>
      <w:r>
        <w:rPr>
          <w:rFonts w:ascii="Courier New" w:hAnsi="Courier New"/>
        </w:rPr>
        <w:t>&lt;&lt;&lt;</w:t>
      </w:r>
      <w:r>
        <w:rPr>
          <w:rFonts w:ascii="Courier New" w:hAnsi="Courier New"/>
          <w:spacing w:val="-3"/>
        </w:rPr>
        <w:t xml:space="preserve"> </w:t>
      </w:r>
      <w:r>
        <w:rPr>
          <w:rFonts w:ascii="Courier New" w:hAnsi="Courier New"/>
          <w:spacing w:val="-2"/>
        </w:rPr>
        <w:t>"$file_info"</w:t>
      </w:r>
    </w:p>
    <w:p>
      <w:pPr>
        <w:pStyle w:val="BodyText"/>
        <w:ind w:left="0" w:right="0"/>
        <w:rPr>
          <w:rFonts w:ascii="Courier New" w:hAnsi="Courier New"/>
        </w:rPr>
      </w:pPr>
      <w:r>
        <w:rPr>
          <w:rFonts w:ascii="Courier New" w:hAnsi="Courier New"/>
        </w:rPr>
      </w:r>
    </w:p>
    <w:p>
      <w:pPr>
        <w:pStyle w:val="BodyText"/>
        <w:rPr/>
      </w:pPr>
      <w:r>
        <w:rPr/>
        <w:t xml:space="preserve">La línea consta de tres partes: una asignación de variable, un comando </w:t>
      </w:r>
      <w:r>
        <w:rPr>
          <w:rFonts w:ascii="Courier New" w:hAnsi="Courier New"/>
        </w:rPr>
        <w:t>read</w:t>
      </w:r>
      <w:r>
        <w:rPr>
          <w:rFonts w:ascii="Courier New" w:hAnsi="Courier New"/>
          <w:spacing w:val="-78"/>
        </w:rPr>
        <w:t xml:space="preserve"> </w:t>
      </w:r>
      <w:r>
        <w:rPr/>
        <w:t>con una lista de nombres</w:t>
      </w:r>
      <w:r>
        <w:rPr>
          <w:spacing w:val="-4"/>
        </w:rPr>
        <w:t xml:space="preserve"> </w:t>
      </w:r>
      <w:r>
        <w:rPr/>
        <w:t>de</w:t>
      </w:r>
      <w:r>
        <w:rPr>
          <w:spacing w:val="-7"/>
        </w:rPr>
        <w:t xml:space="preserve"> </w:t>
      </w:r>
      <w:r>
        <w:rPr/>
        <w:t>variables</w:t>
      </w:r>
      <w:r>
        <w:rPr>
          <w:spacing w:val="-6"/>
        </w:rPr>
        <w:t xml:space="preserve"> </w:t>
      </w:r>
      <w:r>
        <w:rPr/>
        <w:t>como</w:t>
      </w:r>
      <w:r>
        <w:rPr>
          <w:spacing w:val="-6"/>
        </w:rPr>
        <w:t xml:space="preserve"> </w:t>
      </w:r>
      <w:r>
        <w:rPr/>
        <w:t>argumentos,</w:t>
      </w:r>
      <w:r>
        <w:rPr>
          <w:spacing w:val="-6"/>
        </w:rPr>
        <w:t xml:space="preserve"> </w:t>
      </w:r>
      <w:r>
        <w:rPr/>
        <w:t>y</w:t>
      </w:r>
      <w:r>
        <w:rPr>
          <w:spacing w:val="-6"/>
        </w:rPr>
        <w:t xml:space="preserve"> </w:t>
      </w:r>
      <w:r>
        <w:rPr/>
        <w:t>un</w:t>
      </w:r>
      <w:r>
        <w:rPr>
          <w:spacing w:val="-6"/>
        </w:rPr>
        <w:t xml:space="preserve"> </w:t>
      </w:r>
      <w:r>
        <w:rPr/>
        <w:t>nuevo</w:t>
      </w:r>
      <w:r>
        <w:rPr>
          <w:spacing w:val="-6"/>
        </w:rPr>
        <w:t xml:space="preserve"> </w:t>
      </w:r>
      <w:r>
        <w:rPr/>
        <w:t>y</w:t>
      </w:r>
      <w:r>
        <w:rPr>
          <w:spacing w:val="-6"/>
        </w:rPr>
        <w:t xml:space="preserve"> </w:t>
      </w:r>
      <w:r>
        <w:rPr/>
        <w:t>extraño</w:t>
      </w:r>
      <w:r>
        <w:rPr>
          <w:spacing w:val="-6"/>
        </w:rPr>
        <w:t xml:space="preserve"> </w:t>
      </w:r>
      <w:r>
        <w:rPr/>
        <w:t>operador</w:t>
      </w:r>
      <w:r>
        <w:rPr>
          <w:spacing w:val="-5"/>
        </w:rPr>
        <w:t xml:space="preserve"> </w:t>
      </w:r>
      <w:r>
        <w:rPr/>
        <w:t>de</w:t>
      </w:r>
      <w:r>
        <w:rPr>
          <w:spacing w:val="-7"/>
        </w:rPr>
        <w:t xml:space="preserve"> </w:t>
      </w:r>
      <w:r>
        <w:rPr/>
        <w:t>redirección.</w:t>
      </w:r>
      <w:r>
        <w:rPr>
          <w:spacing w:val="-10"/>
        </w:rPr>
        <w:t xml:space="preserve"> </w:t>
      </w:r>
      <w:r>
        <w:rPr/>
        <w:t>Veremos</w:t>
      </w:r>
      <w:r>
        <w:rPr>
          <w:spacing w:val="-6"/>
        </w:rPr>
        <w:t xml:space="preserve"> </w:t>
      </w:r>
      <w:r>
        <w:rPr/>
        <w:t>la asignación de variables primero.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El</w:t>
      </w:r>
      <w:r>
        <w:rPr>
          <w:spacing w:val="-3"/>
        </w:rPr>
        <w:t xml:space="preserve"> </w:t>
      </w:r>
      <w:r>
        <w:rPr/>
        <w:t>shell</w:t>
      </w:r>
      <w:r>
        <w:rPr>
          <w:spacing w:val="-2"/>
        </w:rPr>
        <w:t xml:space="preserve"> </w:t>
      </w:r>
      <w:r>
        <w:rPr/>
        <w:t>permite</w:t>
      </w:r>
      <w:r>
        <w:rPr>
          <w:spacing w:val="-4"/>
        </w:rPr>
        <w:t xml:space="preserve"> </w:t>
      </w:r>
      <w:r>
        <w:rPr/>
        <w:t>que</w:t>
      </w:r>
      <w:r>
        <w:rPr>
          <w:spacing w:val="-4"/>
        </w:rPr>
        <w:t xml:space="preserve"> </w:t>
      </w:r>
      <w:r>
        <w:rPr/>
        <w:t>una</w:t>
      </w:r>
      <w:r>
        <w:rPr>
          <w:spacing w:val="-3"/>
        </w:rPr>
        <w:t xml:space="preserve"> </w:t>
      </w:r>
      <w:r>
        <w:rPr/>
        <w:t>o</w:t>
      </w:r>
      <w:r>
        <w:rPr>
          <w:spacing w:val="-3"/>
        </w:rPr>
        <w:t xml:space="preserve"> </w:t>
      </w:r>
      <w:r>
        <w:rPr/>
        <w:t>más</w:t>
      </w:r>
      <w:r>
        <w:rPr>
          <w:spacing w:val="-3"/>
        </w:rPr>
        <w:t xml:space="preserve"> </w:t>
      </w:r>
      <w:r>
        <w:rPr/>
        <w:t>asignaciones</w:t>
      </w:r>
      <w:r>
        <w:rPr>
          <w:spacing w:val="-3"/>
        </w:rPr>
        <w:t xml:space="preserve"> </w:t>
      </w:r>
      <w:r>
        <w:rPr/>
        <w:t>de</w:t>
      </w:r>
      <w:r>
        <w:rPr>
          <w:spacing w:val="-4"/>
        </w:rPr>
        <w:t xml:space="preserve"> </w:t>
      </w:r>
      <w:r>
        <w:rPr/>
        <w:t>variables</w:t>
      </w:r>
      <w:r>
        <w:rPr>
          <w:spacing w:val="-3"/>
        </w:rPr>
        <w:t xml:space="preserve"> </w:t>
      </w:r>
      <w:r>
        <w:rPr/>
        <w:t>se</w:t>
      </w:r>
      <w:r>
        <w:rPr>
          <w:spacing w:val="-5"/>
        </w:rPr>
        <w:t xml:space="preserve"> </w:t>
      </w:r>
      <w:r>
        <w:rPr/>
        <w:t>produzcan</w:t>
      </w:r>
      <w:r>
        <w:rPr>
          <w:spacing w:val="-2"/>
        </w:rPr>
        <w:t xml:space="preserve"> </w:t>
      </w:r>
      <w:r>
        <w:rPr/>
        <w:t>inmediatamente</w:t>
      </w:r>
      <w:r>
        <w:rPr>
          <w:spacing w:val="-4"/>
        </w:rPr>
        <w:t xml:space="preserve"> </w:t>
      </w:r>
      <w:r>
        <w:rPr/>
        <w:t>antes</w:t>
      </w:r>
      <w:r>
        <w:rPr>
          <w:spacing w:val="-1"/>
        </w:rPr>
        <w:t xml:space="preserve"> </w:t>
      </w:r>
      <w:r>
        <w:rPr/>
        <w:t>de</w:t>
      </w:r>
      <w:r>
        <w:rPr>
          <w:spacing w:val="-4"/>
        </w:rPr>
        <w:t xml:space="preserve"> </w:t>
      </w:r>
      <w:r>
        <w:rPr>
          <w:spacing w:val="-5"/>
        </w:rPr>
        <w:t>un</w:t>
      </w:r>
    </w:p>
    <w:p>
      <w:pPr>
        <w:pStyle w:val="BodyText"/>
        <w:spacing w:before="74" w:after="0"/>
        <w:rPr/>
      </w:pPr>
      <w:r>
        <w:rPr/>
        <w:t>comando. Estas asignaciones alteran el entorno para el comando que les sigue. El efecto de la asignación es temporal; sólo cambian el entorno por la duración del comando. En nuestro caso, el valor</w:t>
      </w:r>
      <w:r>
        <w:rPr>
          <w:spacing w:val="-6"/>
        </w:rPr>
        <w:t xml:space="preserve"> </w:t>
      </w:r>
      <w:r>
        <w:rPr/>
        <w:t>de</w:t>
      </w:r>
      <w:r>
        <w:rPr>
          <w:spacing w:val="-5"/>
        </w:rPr>
        <w:t xml:space="preserve"> </w:t>
      </w:r>
      <w:r>
        <w:rPr>
          <w:rFonts w:ascii="Courier New" w:hAnsi="Courier New"/>
        </w:rPr>
        <w:t>IFS</w:t>
      </w:r>
      <w:r>
        <w:rPr>
          <w:rFonts w:ascii="Courier New" w:hAnsi="Courier New"/>
          <w:spacing w:val="-85"/>
        </w:rPr>
        <w:t xml:space="preserve"> </w:t>
      </w:r>
      <w:r>
        <w:rPr/>
        <w:t>se</w:t>
      </w:r>
      <w:r>
        <w:rPr>
          <w:spacing w:val="-5"/>
        </w:rPr>
        <w:t xml:space="preserve"> </w:t>
      </w:r>
      <w:r>
        <w:rPr/>
        <w:t>cambia</w:t>
      </w:r>
      <w:r>
        <w:rPr>
          <w:spacing w:val="-3"/>
        </w:rPr>
        <w:t xml:space="preserve"> </w:t>
      </w:r>
      <w:r>
        <w:rPr/>
        <w:t>al</w:t>
      </w:r>
      <w:r>
        <w:rPr>
          <w:spacing w:val="-5"/>
        </w:rPr>
        <w:t xml:space="preserve"> </w:t>
      </w:r>
      <w:r>
        <w:rPr/>
        <w:t>carácter</w:t>
      </w:r>
      <w:r>
        <w:rPr>
          <w:spacing w:val="-3"/>
        </w:rPr>
        <w:t xml:space="preserve"> </w:t>
      </w:r>
      <w:r>
        <w:rPr/>
        <w:t>dos</w:t>
      </w:r>
      <w:r>
        <w:rPr>
          <w:spacing w:val="-4"/>
        </w:rPr>
        <w:t xml:space="preserve"> </w:t>
      </w:r>
      <w:r>
        <w:rPr/>
        <w:t>puntos.</w:t>
      </w:r>
      <w:r>
        <w:rPr>
          <w:spacing w:val="-15"/>
        </w:rPr>
        <w:t xml:space="preserve"> </w:t>
      </w:r>
      <w:r>
        <w:rPr/>
        <w:t>Alternativamente,</w:t>
      </w:r>
      <w:r>
        <w:rPr>
          <w:spacing w:val="-3"/>
        </w:rPr>
        <w:t xml:space="preserve"> </w:t>
      </w:r>
      <w:r>
        <w:rPr/>
        <w:t>podríamos</w:t>
      </w:r>
      <w:r>
        <w:rPr>
          <w:spacing w:val="-4"/>
        </w:rPr>
        <w:t xml:space="preserve"> </w:t>
      </w:r>
      <w:r>
        <w:rPr/>
        <w:t>haber</w:t>
      </w:r>
      <w:r>
        <w:rPr>
          <w:spacing w:val="-3"/>
        </w:rPr>
        <w:t xml:space="preserve"> </w:t>
      </w:r>
      <w:r>
        <w:rPr/>
        <w:t>escrito</w:t>
      </w:r>
      <w:r>
        <w:rPr>
          <w:spacing w:val="-3"/>
        </w:rPr>
        <w:t xml:space="preserve"> </w:t>
      </w:r>
      <w:r>
        <w:rPr/>
        <w:t>el</w:t>
      </w:r>
      <w:r>
        <w:rPr>
          <w:spacing w:val="-5"/>
        </w:rPr>
        <w:t xml:space="preserve"> </w:t>
      </w:r>
      <w:r>
        <w:rPr/>
        <w:t xml:space="preserve">código </w:t>
      </w:r>
      <w:r>
        <w:rPr>
          <w:spacing w:val="-4"/>
        </w:rPr>
        <w:t>así:</w:t>
      </w:r>
    </w:p>
    <w:p>
      <w:pPr>
        <w:pStyle w:val="BodyText"/>
        <w:ind w:left="0" w:right="0"/>
        <w:rPr/>
      </w:pPr>
      <w:r>
        <w:rPr/>
      </w:r>
    </w:p>
    <w:p>
      <w:pPr>
        <w:pStyle w:val="BodyText"/>
        <w:ind w:left="155" w:right="7239"/>
        <w:rPr>
          <w:rFonts w:ascii="Courier New" w:hAnsi="Courier New"/>
        </w:rPr>
      </w:pPr>
      <w:r>
        <w:rPr>
          <w:rFonts w:ascii="Courier New" w:hAnsi="Courier New"/>
          <w:spacing w:val="-2"/>
        </w:rPr>
        <w:t>OLD_IFS="$IFS" IFS=":"</w:t>
      </w:r>
    </w:p>
    <w:p>
      <w:pPr>
        <w:pStyle w:val="BodyText"/>
        <w:ind w:left="155" w:right="210"/>
        <w:rPr>
          <w:rFonts w:ascii="Courier New" w:hAnsi="Courier New"/>
        </w:rPr>
      </w:pPr>
      <w:r>
        <w:rPr>
          <w:rFonts w:ascii="Courier New" w:hAnsi="Courier New"/>
        </w:rPr>
        <w:t>read</w:t>
      </w:r>
      <w:r>
        <w:rPr>
          <w:rFonts w:ascii="Courier New" w:hAnsi="Courier New"/>
          <w:spacing w:val="-5"/>
        </w:rPr>
        <w:t xml:space="preserve"> </w:t>
      </w:r>
      <w:r>
        <w:rPr>
          <w:rFonts w:ascii="Courier New" w:hAnsi="Courier New"/>
        </w:rPr>
        <w:t>user</w:t>
      </w:r>
      <w:r>
        <w:rPr>
          <w:rFonts w:ascii="Courier New" w:hAnsi="Courier New"/>
          <w:spacing w:val="-5"/>
        </w:rPr>
        <w:t xml:space="preserve"> </w:t>
      </w:r>
      <w:r>
        <w:rPr>
          <w:rFonts w:ascii="Courier New" w:hAnsi="Courier New"/>
        </w:rPr>
        <w:t>pw</w:t>
      </w:r>
      <w:r>
        <w:rPr>
          <w:rFonts w:ascii="Courier New" w:hAnsi="Courier New"/>
          <w:spacing w:val="-5"/>
        </w:rPr>
        <w:t xml:space="preserve"> </w:t>
      </w:r>
      <w:r>
        <w:rPr>
          <w:rFonts w:ascii="Courier New" w:hAnsi="Courier New"/>
        </w:rPr>
        <w:t>uid</w:t>
      </w:r>
      <w:r>
        <w:rPr>
          <w:rFonts w:ascii="Courier New" w:hAnsi="Courier New"/>
          <w:spacing w:val="-5"/>
        </w:rPr>
        <w:t xml:space="preserve"> </w:t>
      </w:r>
      <w:r>
        <w:rPr>
          <w:rFonts w:ascii="Courier New" w:hAnsi="Courier New"/>
        </w:rPr>
        <w:t>gid</w:t>
      </w:r>
      <w:r>
        <w:rPr>
          <w:rFonts w:ascii="Courier New" w:hAnsi="Courier New"/>
          <w:spacing w:val="-5"/>
        </w:rPr>
        <w:t xml:space="preserve"> </w:t>
      </w:r>
      <w:r>
        <w:rPr>
          <w:rFonts w:ascii="Courier New" w:hAnsi="Courier New"/>
        </w:rPr>
        <w:t>name</w:t>
      </w:r>
      <w:r>
        <w:rPr>
          <w:rFonts w:ascii="Courier New" w:hAnsi="Courier New"/>
          <w:spacing w:val="-5"/>
        </w:rPr>
        <w:t xml:space="preserve"> </w:t>
      </w:r>
      <w:r>
        <w:rPr>
          <w:rFonts w:ascii="Courier New" w:hAnsi="Courier New"/>
        </w:rPr>
        <w:t>home</w:t>
      </w:r>
      <w:r>
        <w:rPr>
          <w:rFonts w:ascii="Courier New" w:hAnsi="Courier New"/>
          <w:spacing w:val="-5"/>
        </w:rPr>
        <w:t xml:space="preserve"> </w:t>
      </w:r>
      <w:r>
        <w:rPr>
          <w:rFonts w:ascii="Courier New" w:hAnsi="Courier New"/>
        </w:rPr>
        <w:t>shell</w:t>
      </w:r>
      <w:r>
        <w:rPr>
          <w:rFonts w:ascii="Courier New" w:hAnsi="Courier New"/>
          <w:spacing w:val="-5"/>
        </w:rPr>
        <w:t xml:space="preserve"> </w:t>
      </w:r>
      <w:r>
        <w:rPr>
          <w:rFonts w:ascii="Courier New" w:hAnsi="Courier New"/>
        </w:rPr>
        <w:t>&lt;&lt;&lt;</w:t>
      </w:r>
      <w:r>
        <w:rPr>
          <w:rFonts w:ascii="Courier New" w:hAnsi="Courier New"/>
          <w:spacing w:val="-5"/>
        </w:rPr>
        <w:t xml:space="preserve"> </w:t>
      </w:r>
      <w:r>
        <w:rPr>
          <w:rFonts w:ascii="Courier New" w:hAnsi="Courier New"/>
        </w:rPr>
        <w:t xml:space="preserve">"$file_info" </w:t>
      </w:r>
      <w:r>
        <w:rPr>
          <w:rFonts w:ascii="Courier New" w:hAnsi="Courier New"/>
          <w:spacing w:val="-2"/>
        </w:rPr>
        <w:t>IFS="$OLD_IFS"</w:t>
      </w:r>
    </w:p>
    <w:p>
      <w:pPr>
        <w:pStyle w:val="BodyText"/>
        <w:ind w:left="0" w:right="0"/>
        <w:rPr>
          <w:rFonts w:ascii="Courier New" w:hAnsi="Courier New"/>
        </w:rPr>
      </w:pPr>
      <w:r>
        <w:rPr>
          <w:rFonts w:ascii="Courier New" w:hAnsi="Courier New"/>
        </w:rPr>
      </w:r>
    </w:p>
    <w:p>
      <w:pPr>
        <w:pStyle w:val="BodyText"/>
        <w:ind w:left="155" w:right="475"/>
        <w:jc w:val="both"/>
        <w:rPr/>
      </w:pPr>
      <w:r>
        <w:rPr/>
        <w:t>donde</w:t>
      </w:r>
      <w:r>
        <w:rPr>
          <w:spacing w:val="-15"/>
        </w:rPr>
        <w:t xml:space="preserve"> </w:t>
      </w:r>
      <w:r>
        <w:rPr/>
        <w:t>almacenamos</w:t>
      </w:r>
      <w:r>
        <w:rPr>
          <w:spacing w:val="-15"/>
        </w:rPr>
        <w:t xml:space="preserve"> </w:t>
      </w:r>
      <w:r>
        <w:rPr/>
        <w:t>el</w:t>
      </w:r>
      <w:r>
        <w:rPr>
          <w:spacing w:val="-15"/>
        </w:rPr>
        <w:t xml:space="preserve"> </w:t>
      </w:r>
      <w:r>
        <w:rPr/>
        <w:t>valor</w:t>
      </w:r>
      <w:r>
        <w:rPr>
          <w:spacing w:val="-15"/>
        </w:rPr>
        <w:t xml:space="preserve"> </w:t>
      </w:r>
      <w:r>
        <w:rPr/>
        <w:t>de</w:t>
      </w:r>
      <w:r>
        <w:rPr>
          <w:spacing w:val="-11"/>
        </w:rPr>
        <w:t xml:space="preserve"> </w:t>
      </w:r>
      <w:r>
        <w:rPr>
          <w:rFonts w:ascii="Courier New" w:hAnsi="Courier New"/>
        </w:rPr>
        <w:t>IFS</w:t>
      </w:r>
      <w:r>
        <w:rPr/>
        <w:t>,</w:t>
      </w:r>
      <w:r>
        <w:rPr>
          <w:spacing w:val="-3"/>
        </w:rPr>
        <w:t xml:space="preserve"> </w:t>
      </w:r>
      <w:r>
        <w:rPr/>
        <w:t>asignamos</w:t>
      </w:r>
      <w:r>
        <w:rPr>
          <w:spacing w:val="-4"/>
        </w:rPr>
        <w:t xml:space="preserve"> </w:t>
      </w:r>
      <w:r>
        <w:rPr/>
        <w:t>un</w:t>
      </w:r>
      <w:r>
        <w:rPr>
          <w:spacing w:val="-4"/>
        </w:rPr>
        <w:t xml:space="preserve"> </w:t>
      </w:r>
      <w:r>
        <w:rPr/>
        <w:t>nuevo</w:t>
      </w:r>
      <w:r>
        <w:rPr>
          <w:spacing w:val="-3"/>
        </w:rPr>
        <w:t xml:space="preserve"> </w:t>
      </w:r>
      <w:r>
        <w:rPr/>
        <w:t>valor,</w:t>
      </w:r>
      <w:r>
        <w:rPr>
          <w:spacing w:val="-4"/>
        </w:rPr>
        <w:t xml:space="preserve"> </w:t>
      </w:r>
      <w:r>
        <w:rPr/>
        <w:t>realizamos</w:t>
      </w:r>
      <w:r>
        <w:rPr>
          <w:spacing w:val="-4"/>
        </w:rPr>
        <w:t xml:space="preserve"> </w:t>
      </w:r>
      <w:r>
        <w:rPr/>
        <w:t>el</w:t>
      </w:r>
      <w:r>
        <w:rPr>
          <w:spacing w:val="-3"/>
        </w:rPr>
        <w:t xml:space="preserve"> </w:t>
      </w:r>
      <w:r>
        <w:rPr/>
        <w:t>comando</w:t>
      </w:r>
      <w:r>
        <w:rPr>
          <w:spacing w:val="-2"/>
        </w:rPr>
        <w:t xml:space="preserve"> </w:t>
      </w:r>
      <w:r>
        <w:rPr>
          <w:rFonts w:ascii="Courier New" w:hAnsi="Courier New"/>
        </w:rPr>
        <w:t>read</w:t>
      </w:r>
      <w:r>
        <w:rPr>
          <w:rFonts w:ascii="Courier New" w:hAnsi="Courier New"/>
          <w:spacing w:val="-36"/>
        </w:rPr>
        <w:t xml:space="preserve"> </w:t>
      </w:r>
      <w:r>
        <w:rPr/>
        <w:t>y luego</w:t>
      </w:r>
      <w:r>
        <w:rPr>
          <w:spacing w:val="-15"/>
        </w:rPr>
        <w:t xml:space="preserve"> </w:t>
      </w:r>
      <w:r>
        <w:rPr/>
        <w:t>restauramos</w:t>
      </w:r>
      <w:r>
        <w:rPr>
          <w:spacing w:val="-15"/>
        </w:rPr>
        <w:t xml:space="preserve"> </w:t>
      </w:r>
      <w:r>
        <w:rPr>
          <w:rFonts w:ascii="Courier New" w:hAnsi="Courier New"/>
        </w:rPr>
        <w:t>IFS</w:t>
      </w:r>
      <w:r>
        <w:rPr>
          <w:rFonts w:ascii="Courier New" w:hAnsi="Courier New"/>
          <w:spacing w:val="-36"/>
        </w:rPr>
        <w:t xml:space="preserve"> </w:t>
      </w:r>
      <w:r>
        <w:rPr/>
        <w:t>a</w:t>
      </w:r>
      <w:r>
        <w:rPr>
          <w:spacing w:val="-15"/>
        </w:rPr>
        <w:t xml:space="preserve"> </w:t>
      </w:r>
      <w:r>
        <w:rPr/>
        <w:t>su</w:t>
      </w:r>
      <w:r>
        <w:rPr>
          <w:spacing w:val="-15"/>
        </w:rPr>
        <w:t xml:space="preserve"> </w:t>
      </w:r>
      <w:r>
        <w:rPr/>
        <w:t>valor</w:t>
      </w:r>
      <w:r>
        <w:rPr>
          <w:spacing w:val="-7"/>
        </w:rPr>
        <w:t xml:space="preserve"> </w:t>
      </w:r>
      <w:r>
        <w:rPr/>
        <w:t>original.</w:t>
      </w:r>
      <w:r>
        <w:rPr>
          <w:spacing w:val="-3"/>
        </w:rPr>
        <w:t xml:space="preserve"> </w:t>
      </w:r>
      <w:r>
        <w:rPr/>
        <w:t>Claramente,</w:t>
      </w:r>
      <w:r>
        <w:rPr>
          <w:spacing w:val="-3"/>
        </w:rPr>
        <w:t xml:space="preserve"> </w:t>
      </w:r>
      <w:r>
        <w:rPr/>
        <w:t>colocar</w:t>
      </w:r>
      <w:r>
        <w:rPr>
          <w:spacing w:val="-3"/>
        </w:rPr>
        <w:t xml:space="preserve"> </w:t>
      </w:r>
      <w:r>
        <w:rPr/>
        <w:t>la</w:t>
      </w:r>
      <w:r>
        <w:rPr>
          <w:spacing w:val="-5"/>
        </w:rPr>
        <w:t xml:space="preserve"> </w:t>
      </w:r>
      <w:r>
        <w:rPr/>
        <w:t>asignación</w:t>
      </w:r>
      <w:r>
        <w:rPr>
          <w:spacing w:val="-4"/>
        </w:rPr>
        <w:t xml:space="preserve"> </w:t>
      </w:r>
      <w:r>
        <w:rPr/>
        <w:t>de</w:t>
      </w:r>
      <w:r>
        <w:rPr>
          <w:spacing w:val="-3"/>
        </w:rPr>
        <w:t xml:space="preserve"> </w:t>
      </w:r>
      <w:r>
        <w:rPr/>
        <w:t>variable</w:t>
      </w:r>
      <w:r>
        <w:rPr>
          <w:spacing w:val="-3"/>
        </w:rPr>
        <w:t xml:space="preserve"> </w:t>
      </w:r>
      <w:r>
        <w:rPr/>
        <w:t>delante del comando es una forma más concisa de hacer lo mismo.</w:t>
      </w:r>
    </w:p>
    <w:p>
      <w:pPr>
        <w:pStyle w:val="BodyText"/>
        <w:ind w:left="0" w:right="0"/>
        <w:rPr/>
      </w:pPr>
      <w:r>
        <w:rPr/>
      </w:r>
    </w:p>
    <w:p>
      <w:pPr>
        <w:pStyle w:val="BodyText"/>
        <w:ind w:left="155" w:right="135"/>
        <w:rPr/>
      </w:pPr>
      <w:r>
        <w:rPr/>
        <w:t>El</w:t>
      </w:r>
      <w:r>
        <w:rPr>
          <w:spacing w:val="-6"/>
        </w:rPr>
        <w:t xml:space="preserve"> </w:t>
      </w:r>
      <w:r>
        <w:rPr/>
        <w:t>operador</w:t>
      </w:r>
      <w:r>
        <w:rPr>
          <w:spacing w:val="-3"/>
        </w:rPr>
        <w:t xml:space="preserve"> </w:t>
      </w:r>
      <w:r>
        <w:rPr>
          <w:rFonts w:ascii="Courier New" w:hAnsi="Courier New"/>
        </w:rPr>
        <w:t>&lt;&lt;&lt;</w:t>
      </w:r>
      <w:r>
        <w:rPr>
          <w:rFonts w:ascii="Courier New" w:hAnsi="Courier New"/>
          <w:spacing w:val="-85"/>
        </w:rPr>
        <w:t xml:space="preserve"> </w:t>
      </w:r>
      <w:r>
        <w:rPr/>
        <w:t>indica</w:t>
      </w:r>
      <w:r>
        <w:rPr>
          <w:spacing w:val="-5"/>
        </w:rPr>
        <w:t xml:space="preserve"> </w:t>
      </w:r>
      <w:r>
        <w:rPr/>
        <w:t>una</w:t>
      </w:r>
      <w:r>
        <w:rPr>
          <w:spacing w:val="-2"/>
        </w:rPr>
        <w:t xml:space="preserve"> </w:t>
      </w:r>
      <w:r>
        <w:rPr>
          <w:i/>
        </w:rPr>
        <w:t>cadena-aquí</w:t>
      </w:r>
      <w:r>
        <w:rPr/>
        <w:t>.</w:t>
      </w:r>
      <w:r>
        <w:rPr>
          <w:spacing w:val="-4"/>
        </w:rPr>
        <w:t xml:space="preserve"> </w:t>
      </w:r>
      <w:r>
        <w:rPr/>
        <w:t>Una</w:t>
      </w:r>
      <w:r>
        <w:rPr>
          <w:spacing w:val="-3"/>
        </w:rPr>
        <w:t xml:space="preserve"> </w:t>
      </w:r>
      <w:r>
        <w:rPr/>
        <w:t>cadena-aquí</w:t>
      </w:r>
      <w:r>
        <w:rPr>
          <w:spacing w:val="-5"/>
        </w:rPr>
        <w:t xml:space="preserve"> </w:t>
      </w:r>
      <w:r>
        <w:rPr/>
        <w:t>es</w:t>
      </w:r>
      <w:r>
        <w:rPr>
          <w:spacing w:val="-4"/>
        </w:rPr>
        <w:t xml:space="preserve"> </w:t>
      </w:r>
      <w:r>
        <w:rPr/>
        <w:t>como</w:t>
      </w:r>
      <w:r>
        <w:rPr>
          <w:spacing w:val="-3"/>
        </w:rPr>
        <w:t xml:space="preserve"> </w:t>
      </w:r>
      <w:r>
        <w:rPr/>
        <w:t>un</w:t>
      </w:r>
      <w:r>
        <w:rPr>
          <w:spacing w:val="-4"/>
        </w:rPr>
        <w:t xml:space="preserve"> </w:t>
      </w:r>
      <w:r>
        <w:rPr/>
        <w:t>documento-aquí,</w:t>
      </w:r>
      <w:r>
        <w:rPr>
          <w:spacing w:val="-3"/>
        </w:rPr>
        <w:t xml:space="preserve"> </w:t>
      </w:r>
      <w:r>
        <w:rPr/>
        <w:t>sólo</w:t>
      </w:r>
      <w:r>
        <w:rPr>
          <w:spacing w:val="-3"/>
        </w:rPr>
        <w:t xml:space="preserve"> </w:t>
      </w:r>
      <w:r>
        <w:rPr/>
        <w:t>que más corto, consistente en una única cadena. En nuestro ejemplo, la línea de datos del archivo</w:t>
      </w:r>
    </w:p>
    <w:p>
      <w:pPr>
        <w:pStyle w:val="BodyText"/>
        <w:ind w:left="155" w:right="135"/>
        <w:rPr/>
      </w:pPr>
      <w:r>
        <w:rPr>
          <w:rFonts w:ascii="Courier New" w:hAnsi="Courier New"/>
        </w:rPr>
        <w:t>/etc/passwd</w:t>
      </w:r>
      <w:r>
        <w:rPr>
          <w:rFonts w:ascii="Courier New" w:hAnsi="Courier New"/>
          <w:spacing w:val="-85"/>
        </w:rPr>
        <w:t xml:space="preserve"> </w:t>
      </w:r>
      <w:r>
        <w:rPr/>
        <w:t>a</w:t>
      </w:r>
      <w:r>
        <w:rPr>
          <w:spacing w:val="-8"/>
        </w:rPr>
        <w:t xml:space="preserve"> </w:t>
      </w:r>
      <w:r>
        <w:rPr/>
        <w:t>la</w:t>
      </w:r>
      <w:r>
        <w:rPr>
          <w:spacing w:val="-6"/>
        </w:rPr>
        <w:t xml:space="preserve"> </w:t>
      </w:r>
      <w:r>
        <w:rPr/>
        <w:t>entrada</w:t>
      </w:r>
      <w:r>
        <w:rPr>
          <w:spacing w:val="-6"/>
        </w:rPr>
        <w:t xml:space="preserve"> </w:t>
      </w:r>
      <w:r>
        <w:rPr/>
        <w:t>estándar</w:t>
      </w:r>
      <w:r>
        <w:rPr>
          <w:spacing w:val="-4"/>
        </w:rPr>
        <w:t xml:space="preserve"> </w:t>
      </w:r>
      <w:r>
        <w:rPr/>
        <w:t>del</w:t>
      </w:r>
      <w:r>
        <w:rPr>
          <w:spacing w:val="-4"/>
        </w:rPr>
        <w:t xml:space="preserve"> </w:t>
      </w:r>
      <w:r>
        <w:rPr/>
        <w:t>comando</w:t>
      </w:r>
      <w:r>
        <w:rPr>
          <w:spacing w:val="-4"/>
        </w:rPr>
        <w:t xml:space="preserve"> </w:t>
      </w:r>
      <w:r>
        <w:rPr>
          <w:rFonts w:ascii="Courier New" w:hAnsi="Courier New"/>
        </w:rPr>
        <w:t>read</w:t>
      </w:r>
      <w:r>
        <w:rPr/>
        <w:t>.</w:t>
      </w:r>
      <w:r>
        <w:rPr>
          <w:spacing w:val="-5"/>
        </w:rPr>
        <w:t xml:space="preserve"> </w:t>
      </w:r>
      <w:r>
        <w:rPr/>
        <w:t>Podríamos</w:t>
      </w:r>
      <w:r>
        <w:rPr>
          <w:spacing w:val="-3"/>
        </w:rPr>
        <w:t xml:space="preserve"> </w:t>
      </w:r>
      <w:r>
        <w:rPr/>
        <w:t>preguntarnos</w:t>
      </w:r>
      <w:r>
        <w:rPr>
          <w:spacing w:val="-5"/>
        </w:rPr>
        <w:t xml:space="preserve"> </w:t>
      </w:r>
      <w:r>
        <w:rPr/>
        <w:t>porque eleginmos este modo tan indirecto en lugar de:</w:t>
      </w:r>
    </w:p>
    <w:p>
      <w:pPr>
        <w:pStyle w:val="BodyText"/>
        <w:ind w:left="0" w:right="0"/>
        <w:rPr/>
      </w:pPr>
      <w:r>
        <w:rPr/>
      </w:r>
    </w:p>
    <w:p>
      <w:pPr>
        <w:pStyle w:val="BodyText"/>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"$file_info"</w:t>
      </w:r>
      <w:r>
        <w:rPr>
          <w:rFonts w:ascii="Courier New" w:hAnsi="Courier New"/>
          <w:spacing w:val="-4"/>
        </w:rPr>
        <w:t xml:space="preserve"> </w:t>
      </w:r>
      <w:r>
        <w:rPr>
          <w:rFonts w:ascii="Courier New" w:hAnsi="Courier New"/>
        </w:rPr>
        <w:t>|</w:t>
      </w:r>
      <w:r>
        <w:rPr>
          <w:rFonts w:ascii="Courier New" w:hAnsi="Courier New"/>
          <w:spacing w:val="-5"/>
        </w:rPr>
        <w:t xml:space="preserve"> </w:t>
      </w:r>
      <w:r>
        <w:rPr>
          <w:rFonts w:ascii="Courier New" w:hAnsi="Courier New"/>
        </w:rPr>
        <w:t>IFS=":"</w:t>
      </w:r>
      <w:r>
        <w:rPr>
          <w:rFonts w:ascii="Courier New" w:hAnsi="Courier New"/>
          <w:spacing w:val="-4"/>
        </w:rPr>
        <w:t xml:space="preserve"> </w:t>
      </w:r>
      <w:r>
        <w:rPr>
          <w:rFonts w:ascii="Courier New" w:hAnsi="Courier New"/>
        </w:rPr>
        <w:t>read</w:t>
      </w:r>
      <w:r>
        <w:rPr>
          <w:rFonts w:ascii="Courier New" w:hAnsi="Courier New"/>
          <w:spacing w:val="-4"/>
        </w:rPr>
        <w:t xml:space="preserve"> </w:t>
      </w:r>
      <w:r>
        <w:rPr>
          <w:rFonts w:ascii="Courier New" w:hAnsi="Courier New"/>
        </w:rPr>
        <w:t>user</w:t>
      </w:r>
      <w:r>
        <w:rPr>
          <w:rFonts w:ascii="Courier New" w:hAnsi="Courier New"/>
          <w:spacing w:val="-5"/>
        </w:rPr>
        <w:t xml:space="preserve"> </w:t>
      </w:r>
      <w:r>
        <w:rPr>
          <w:rFonts w:ascii="Courier New" w:hAnsi="Courier New"/>
        </w:rPr>
        <w:t>pw</w:t>
      </w:r>
      <w:r>
        <w:rPr>
          <w:rFonts w:ascii="Courier New" w:hAnsi="Courier New"/>
          <w:spacing w:val="-4"/>
        </w:rPr>
        <w:t xml:space="preserve"> </w:t>
      </w:r>
      <w:r>
        <w:rPr>
          <w:rFonts w:ascii="Courier New" w:hAnsi="Courier New"/>
        </w:rPr>
        <w:t>uid</w:t>
      </w:r>
      <w:r>
        <w:rPr>
          <w:rFonts w:ascii="Courier New" w:hAnsi="Courier New"/>
          <w:spacing w:val="-4"/>
        </w:rPr>
        <w:t xml:space="preserve"> </w:t>
      </w:r>
      <w:r>
        <w:rPr>
          <w:rFonts w:ascii="Courier New" w:hAnsi="Courier New"/>
        </w:rPr>
        <w:t>gid</w:t>
      </w:r>
      <w:r>
        <w:rPr>
          <w:rFonts w:ascii="Courier New" w:hAnsi="Courier New"/>
          <w:spacing w:val="-5"/>
        </w:rPr>
        <w:t xml:space="preserve"> </w:t>
      </w:r>
      <w:r>
        <w:rPr>
          <w:rFonts w:ascii="Courier New" w:hAnsi="Courier New"/>
        </w:rPr>
        <w:t>name</w:t>
      </w:r>
      <w:r>
        <w:rPr>
          <w:rFonts w:ascii="Courier New" w:hAnsi="Courier New"/>
          <w:spacing w:val="-4"/>
        </w:rPr>
        <w:t xml:space="preserve"> </w:t>
      </w:r>
      <w:r>
        <w:rPr>
          <w:rFonts w:ascii="Courier New" w:hAnsi="Courier New"/>
        </w:rPr>
        <w:t>home</w:t>
      </w:r>
      <w:r>
        <w:rPr>
          <w:rFonts w:ascii="Courier New" w:hAnsi="Courier New"/>
          <w:spacing w:val="-4"/>
        </w:rPr>
        <w:t xml:space="preserve"> </w:t>
      </w:r>
      <w:r>
        <w:rPr>
          <w:rFonts w:ascii="Courier New" w:hAnsi="Courier New"/>
          <w:spacing w:val="-2"/>
        </w:rPr>
        <w:t>shell</w:t>
      </w:r>
    </w:p>
    <w:p>
      <w:pPr>
        <w:pStyle w:val="BodyText"/>
        <w:ind w:left="0" w:right="0"/>
        <w:rPr>
          <w:rFonts w:ascii="Courier New" w:hAnsi="Courier New"/>
          <w:sz w:val="26"/>
        </w:rPr>
      </w:pPr>
      <w:r>
        <w:rPr>
          <w:rFonts w:ascii="Courier New" w:hAnsi="Courier New"/>
          <w:sz w:val="26"/>
        </w:rPr>
      </w:r>
    </w:p>
    <w:p>
      <w:pPr>
        <w:pStyle w:val="BodyText"/>
        <w:spacing w:before="8" w:after="0"/>
        <w:ind w:left="0" w:right="0"/>
        <w:rPr>
          <w:rFonts w:ascii="Courier New" w:hAnsi="Courier New"/>
          <w:sz w:val="22"/>
        </w:rPr>
      </w:pPr>
      <w:r>
        <w:rPr>
          <w:rFonts w:ascii="Courier New" w:hAnsi="Courier New"/>
          <w:sz w:val="22"/>
        </w:rPr>
      </w:r>
    </w:p>
    <w:p>
      <w:pPr>
        <w:pStyle w:val="BodyText"/>
        <w:jc w:val="both"/>
        <w:rPr/>
      </w:pPr>
      <w:r>
        <w:rPr/>
        <w:t>Bueno,</w:t>
      </w:r>
      <w:r>
        <w:rPr>
          <w:spacing w:val="-2"/>
        </w:rPr>
        <w:t xml:space="preserve"> </w:t>
      </w:r>
      <w:r>
        <w:rPr/>
        <w:t>hay</w:t>
      </w:r>
      <w:r>
        <w:rPr>
          <w:spacing w:val="-2"/>
        </w:rPr>
        <w:t xml:space="preserve"> </w:t>
      </w:r>
      <w:r>
        <w:rPr/>
        <w:t>una</w:t>
      </w:r>
      <w:r>
        <w:rPr>
          <w:spacing w:val="-3"/>
        </w:rPr>
        <w:t xml:space="preserve"> </w:t>
      </w:r>
      <w:r>
        <w:rPr>
          <w:spacing w:val="-2"/>
        </w:rPr>
        <w:t>razón...</w:t>
      </w:r>
    </w:p>
    <w:p>
      <w:pPr>
        <w:pStyle w:val="BodyText"/>
        <w:spacing w:before="4" w:after="0"/>
        <w:ind w:left="0" w:right="0"/>
        <w:rPr>
          <w:sz w:val="31"/>
        </w:rPr>
      </w:pPr>
      <w:r>
        <w:rPr>
          <w:sz w:val="31"/>
        </w:rPr>
      </w:r>
    </w:p>
    <w:p>
      <w:pPr>
        <w:pStyle w:val="Heading1"/>
        <w:jc w:val="both"/>
        <w:rPr/>
      </w:pPr>
      <w:r>
        <w:rPr/>
        <w:t>No</w:t>
      </w:r>
      <w:r>
        <w:rPr>
          <w:spacing w:val="-4"/>
        </w:rPr>
        <w:t xml:space="preserve"> </w:t>
      </w:r>
      <w:r>
        <w:rPr/>
        <w:t>puedes</w:t>
      </w:r>
      <w:r>
        <w:rPr>
          <w:spacing w:val="-3"/>
        </w:rPr>
        <w:t xml:space="preserve"> </w:t>
      </w:r>
      <w:r>
        <w:rPr/>
        <w:t>entubar</w:t>
      </w:r>
      <w:r>
        <w:rPr>
          <w:spacing w:val="-7"/>
        </w:rPr>
        <w:t xml:space="preserve"> </w:t>
      </w:r>
      <w:r>
        <w:rPr/>
        <w:t>a</w:t>
      </w:r>
      <w:r>
        <w:rPr>
          <w:spacing w:val="-3"/>
        </w:rPr>
        <w:t xml:space="preserve"> </w:t>
      </w:r>
      <w:r>
        <w:rPr>
          <w:spacing w:val="-4"/>
        </w:rPr>
        <w:t>read</w:t>
      </w:r>
    </w:p>
    <w:p>
      <w:pPr>
        <w:pStyle w:val="BodyText"/>
        <w:spacing w:before="120" w:after="0"/>
        <w:rPr/>
      </w:pPr>
      <w:r>
        <w:rPr/>
        <w:t>Aunque</w:t>
      </w:r>
      <w:r>
        <w:rPr>
          <w:spacing w:val="-12"/>
        </w:rPr>
        <w:t xml:space="preserve"> </w:t>
      </w:r>
      <w:r>
        <w:rPr/>
        <w:t>el</w:t>
      </w:r>
      <w:r>
        <w:rPr>
          <w:spacing w:val="-4"/>
        </w:rPr>
        <w:t xml:space="preserve"> </w:t>
      </w:r>
      <w:r>
        <w:rPr/>
        <w:t>comando</w:t>
      </w:r>
      <w:r>
        <w:rPr>
          <w:spacing w:val="-1"/>
        </w:rPr>
        <w:t xml:space="preserve"> </w:t>
      </w:r>
      <w:r>
        <w:rPr>
          <w:rFonts w:ascii="Courier New" w:hAnsi="Courier New"/>
        </w:rPr>
        <w:t>read</w:t>
      </w:r>
      <w:r>
        <w:rPr>
          <w:rFonts w:ascii="Courier New" w:hAnsi="Courier New"/>
          <w:spacing w:val="-85"/>
        </w:rPr>
        <w:t xml:space="preserve"> </w:t>
      </w:r>
      <w:r>
        <w:rPr/>
        <w:t>toma</w:t>
      </w:r>
      <w:r>
        <w:rPr>
          <w:spacing w:val="-4"/>
        </w:rPr>
        <w:t xml:space="preserve"> </w:t>
      </w:r>
      <w:r>
        <w:rPr/>
        <w:t>normalmente</w:t>
      </w:r>
      <w:r>
        <w:rPr>
          <w:spacing w:val="-3"/>
        </w:rPr>
        <w:t xml:space="preserve"> </w:t>
      </w:r>
      <w:r>
        <w:rPr/>
        <w:t>entrada</w:t>
      </w:r>
      <w:r>
        <w:rPr>
          <w:spacing w:val="-4"/>
        </w:rPr>
        <w:t xml:space="preserve"> </w:t>
      </w:r>
      <w:r>
        <w:rPr/>
        <w:t>de</w:t>
      </w:r>
      <w:r>
        <w:rPr>
          <w:spacing w:val="-5"/>
        </w:rPr>
        <w:t xml:space="preserve"> </w:t>
      </w:r>
      <w:r>
        <w:rPr/>
        <w:t>la</w:t>
      </w:r>
      <w:r>
        <w:rPr>
          <w:spacing w:val="-3"/>
        </w:rPr>
        <w:t xml:space="preserve"> </w:t>
      </w:r>
      <w:r>
        <w:rPr/>
        <w:t>entrada</w:t>
      </w:r>
      <w:r>
        <w:rPr>
          <w:spacing w:val="-4"/>
        </w:rPr>
        <w:t xml:space="preserve"> </w:t>
      </w:r>
      <w:r>
        <w:rPr/>
        <w:t>estándar,</w:t>
      </w:r>
      <w:r>
        <w:rPr>
          <w:spacing w:val="-3"/>
        </w:rPr>
        <w:t xml:space="preserve"> </w:t>
      </w:r>
      <w:r>
        <w:rPr/>
        <w:t>no</w:t>
      </w:r>
      <w:r>
        <w:rPr>
          <w:spacing w:val="-5"/>
        </w:rPr>
        <w:t xml:space="preserve"> </w:t>
      </w:r>
      <w:r>
        <w:rPr/>
        <w:t>puedes</w:t>
      </w:r>
      <w:r>
        <w:rPr>
          <w:spacing w:val="-4"/>
        </w:rPr>
        <w:t xml:space="preserve"> </w:t>
      </w:r>
      <w:r>
        <w:rPr/>
        <w:t>hacer</w:t>
      </w:r>
      <w:r>
        <w:rPr>
          <w:spacing w:val="-3"/>
        </w:rPr>
        <w:t xml:space="preserve"> </w:t>
      </w:r>
      <w:r>
        <w:rPr>
          <w:spacing w:val="-2"/>
        </w:rPr>
        <w:t>ésto:</w:t>
      </w:r>
    </w:p>
    <w:p>
      <w:pPr>
        <w:pStyle w:val="BodyText"/>
        <w:ind w:left="0" w:right="0"/>
        <w:rPr/>
      </w:pPr>
      <w:r>
        <w:rPr/>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"foo"</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4"/>
        </w:rPr>
        <w:t>read</w:t>
      </w:r>
    </w:p>
    <w:p>
      <w:pPr>
        <w:pStyle w:val="BodyText"/>
        <w:ind w:left="0" w:right="0"/>
        <w:rPr>
          <w:rFonts w:ascii="Courier New" w:hAnsi="Courier New"/>
        </w:rPr>
      </w:pPr>
      <w:r>
        <w:rPr>
          <w:rFonts w:ascii="Courier New" w:hAnsi="Courier New"/>
        </w:rPr>
      </w:r>
    </w:p>
    <w:p>
      <w:pPr>
        <w:pStyle w:val="BodyText"/>
        <w:jc w:val="both"/>
        <w:rPr/>
      </w:pPr>
      <w:r>
        <w:rPr/>
        <w:t>Esperaríamos</w:t>
      </w:r>
      <w:r>
        <w:rPr>
          <w:spacing w:val="-6"/>
        </w:rPr>
        <w:t xml:space="preserve"> </w:t>
      </w:r>
      <w:r>
        <w:rPr/>
        <w:t>que</w:t>
      </w:r>
      <w:r>
        <w:rPr>
          <w:spacing w:val="-2"/>
        </w:rPr>
        <w:t xml:space="preserve"> </w:t>
      </w:r>
      <w:r>
        <w:rPr/>
        <w:t>esto</w:t>
      </w:r>
      <w:r>
        <w:rPr>
          <w:spacing w:val="-4"/>
        </w:rPr>
        <w:t xml:space="preserve"> </w:t>
      </w:r>
      <w:r>
        <w:rPr/>
        <w:t>funcione,</w:t>
      </w:r>
      <w:r>
        <w:rPr>
          <w:spacing w:val="-2"/>
        </w:rPr>
        <w:t xml:space="preserve"> </w:t>
      </w:r>
      <w:r>
        <w:rPr/>
        <w:t>pero</w:t>
      </w:r>
      <w:r>
        <w:rPr>
          <w:spacing w:val="-4"/>
        </w:rPr>
        <w:t xml:space="preserve"> </w:t>
      </w:r>
      <w:r>
        <w:rPr/>
        <w:t>no</w:t>
      </w:r>
      <w:r>
        <w:rPr>
          <w:spacing w:val="-3"/>
        </w:rPr>
        <w:t xml:space="preserve"> </w:t>
      </w:r>
      <w:r>
        <w:rPr/>
        <w:t>lo</w:t>
      </w:r>
      <w:r>
        <w:rPr>
          <w:spacing w:val="-3"/>
        </w:rPr>
        <w:t xml:space="preserve"> </w:t>
      </w:r>
      <w:r>
        <w:rPr/>
        <w:t>hace.</w:t>
      </w:r>
      <w:r>
        <w:rPr>
          <w:spacing w:val="-4"/>
        </w:rPr>
        <w:t xml:space="preserve"> </w:t>
      </w:r>
      <w:r>
        <w:rPr/>
        <w:t>El</w:t>
      </w:r>
      <w:r>
        <w:rPr>
          <w:spacing w:val="-2"/>
        </w:rPr>
        <w:t xml:space="preserve"> </w:t>
      </w:r>
      <w:r>
        <w:rPr/>
        <w:t>comando</w:t>
      </w:r>
      <w:r>
        <w:rPr>
          <w:spacing w:val="-3"/>
        </w:rPr>
        <w:t xml:space="preserve"> </w:t>
      </w:r>
      <w:r>
        <w:rPr/>
        <w:t>parecerá</w:t>
      </w:r>
      <w:r>
        <w:rPr>
          <w:spacing w:val="-2"/>
        </w:rPr>
        <w:t xml:space="preserve"> </w:t>
      </w:r>
      <w:r>
        <w:rPr/>
        <w:t>funcionar</w:t>
      </w:r>
      <w:r>
        <w:rPr>
          <w:spacing w:val="-3"/>
        </w:rPr>
        <w:t xml:space="preserve"> </w:t>
      </w:r>
      <w:r>
        <w:rPr/>
        <w:t>pero</w:t>
      </w:r>
      <w:r>
        <w:rPr>
          <w:spacing w:val="-3"/>
        </w:rPr>
        <w:t xml:space="preserve"> </w:t>
      </w:r>
      <w:r>
        <w:rPr/>
        <w:t>la</w:t>
      </w:r>
      <w:r>
        <w:rPr>
          <w:spacing w:val="-4"/>
        </w:rPr>
        <w:t xml:space="preserve"> </w:t>
      </w:r>
      <w:r>
        <w:rPr>
          <w:spacing w:val="-2"/>
        </w:rPr>
        <w:t>variable</w:t>
      </w:r>
    </w:p>
    <w:p>
      <w:pPr>
        <w:pStyle w:val="BodyText"/>
        <w:jc w:val="both"/>
        <w:rPr/>
      </w:pPr>
      <w:r>
        <w:rPr>
          <w:rFonts w:ascii="Courier New" w:hAnsi="Courier New"/>
        </w:rPr>
        <w:t>REPLY</w:t>
      </w:r>
      <w:r>
        <w:rPr>
          <w:rFonts w:ascii="Courier New" w:hAnsi="Courier New"/>
          <w:spacing w:val="-85"/>
        </w:rPr>
        <w:t xml:space="preserve"> </w:t>
      </w:r>
      <w:r>
        <w:rPr/>
        <w:t>estará</w:t>
      </w:r>
      <w:r>
        <w:rPr>
          <w:spacing w:val="-7"/>
        </w:rPr>
        <w:t xml:space="preserve"> </w:t>
      </w:r>
      <w:r>
        <w:rPr/>
        <w:t>siempre</w:t>
      </w:r>
      <w:r>
        <w:rPr>
          <w:spacing w:val="-2"/>
        </w:rPr>
        <w:t xml:space="preserve"> </w:t>
      </w:r>
      <w:r>
        <w:rPr/>
        <w:t>vacía</w:t>
      </w:r>
      <w:r>
        <w:rPr>
          <w:spacing w:val="-2"/>
        </w:rPr>
        <w:t xml:space="preserve"> </w:t>
      </w:r>
      <w:r>
        <w:rPr/>
        <w:t>¿Y</w:t>
      </w:r>
      <w:r>
        <w:rPr>
          <w:spacing w:val="-11"/>
        </w:rPr>
        <w:t xml:space="preserve"> </w:t>
      </w:r>
      <w:r>
        <w:rPr/>
        <w:t>esto</w:t>
      </w:r>
      <w:r>
        <w:rPr>
          <w:spacing w:val="-2"/>
        </w:rPr>
        <w:t xml:space="preserve"> </w:t>
      </w:r>
      <w:r>
        <w:rPr/>
        <w:t>por</w:t>
      </w:r>
      <w:r>
        <w:rPr>
          <w:spacing w:val="-2"/>
        </w:rPr>
        <w:t xml:space="preserve"> </w:t>
      </w:r>
      <w:r>
        <w:rPr>
          <w:spacing w:val="-4"/>
        </w:rPr>
        <w:t>qué?</w:t>
      </w:r>
    </w:p>
    <w:p>
      <w:pPr>
        <w:pStyle w:val="BodyText"/>
        <w:ind w:left="0" w:right="0"/>
        <w:rPr/>
      </w:pPr>
      <w:r>
        <w:rPr/>
      </w:r>
    </w:p>
    <w:p>
      <w:pPr>
        <w:pStyle w:val="BodyText"/>
        <w:ind w:left="155" w:right="135"/>
        <w:rPr/>
      </w:pPr>
      <w:r>
        <w:rPr/>
        <w:t>La explicación tiene que ver con la forma en que el shell maneja los entubados. En bash (y otros shells</w:t>
      </w:r>
      <w:r>
        <w:rPr>
          <w:spacing w:val="-1"/>
        </w:rPr>
        <w:t xml:space="preserve"> </w:t>
      </w:r>
      <w:r>
        <w:rPr/>
        <w:t>como</w:t>
      </w:r>
      <w:r>
        <w:rPr>
          <w:spacing w:val="-3"/>
        </w:rPr>
        <w:t xml:space="preserve"> </w:t>
      </w:r>
      <w:r>
        <w:rPr>
          <w:rFonts w:ascii="Courier New" w:hAnsi="Courier New"/>
        </w:rPr>
        <w:t>sh</w:t>
      </w:r>
      <w:r>
        <w:rPr/>
        <w:t>),</w:t>
      </w:r>
      <w:r>
        <w:rPr>
          <w:spacing w:val="-3"/>
        </w:rPr>
        <w:t xml:space="preserve"> </w:t>
      </w:r>
      <w:r>
        <w:rPr/>
        <w:t>los</w:t>
      </w:r>
      <w:r>
        <w:rPr>
          <w:spacing w:val="-3"/>
        </w:rPr>
        <w:t xml:space="preserve"> </w:t>
      </w:r>
      <w:r>
        <w:rPr/>
        <w:t>entubados</w:t>
      </w:r>
      <w:r>
        <w:rPr>
          <w:spacing w:val="-3"/>
        </w:rPr>
        <w:t xml:space="preserve"> </w:t>
      </w:r>
      <w:r>
        <w:rPr/>
        <w:t>crean</w:t>
      </w:r>
      <w:r>
        <w:rPr>
          <w:spacing w:val="-1"/>
        </w:rPr>
        <w:t xml:space="preserve"> </w:t>
      </w:r>
      <w:r>
        <w:rPr>
          <w:i/>
        </w:rPr>
        <w:t>subshells</w:t>
      </w:r>
      <w:r>
        <w:rPr/>
        <w:t>.</w:t>
      </w:r>
      <w:r>
        <w:rPr>
          <w:spacing w:val="-3"/>
        </w:rPr>
        <w:t xml:space="preserve"> </w:t>
      </w:r>
      <w:r>
        <w:rPr/>
        <w:t>Estos</w:t>
      </w:r>
      <w:r>
        <w:rPr>
          <w:spacing w:val="-3"/>
        </w:rPr>
        <w:t xml:space="preserve"> </w:t>
      </w:r>
      <w:r>
        <w:rPr/>
        <w:t>son</w:t>
      </w:r>
      <w:r>
        <w:rPr>
          <w:spacing w:val="-3"/>
        </w:rPr>
        <w:t xml:space="preserve"> </w:t>
      </w:r>
      <w:r>
        <w:rPr/>
        <w:t>copias</w:t>
      </w:r>
      <w:r>
        <w:rPr>
          <w:spacing w:val="-3"/>
        </w:rPr>
        <w:t xml:space="preserve"> </w:t>
      </w:r>
      <w:r>
        <w:rPr/>
        <w:t>del</w:t>
      </w:r>
      <w:r>
        <w:rPr>
          <w:spacing w:val="-2"/>
        </w:rPr>
        <w:t xml:space="preserve"> </w:t>
      </w:r>
      <w:r>
        <w:rPr/>
        <w:t>shell</w:t>
      </w:r>
      <w:r>
        <w:rPr>
          <w:spacing w:val="-4"/>
        </w:rPr>
        <w:t xml:space="preserve"> </w:t>
      </w:r>
      <w:r>
        <w:rPr/>
        <w:t>y</w:t>
      </w:r>
      <w:r>
        <w:rPr>
          <w:spacing w:val="-3"/>
        </w:rPr>
        <w:t xml:space="preserve"> </w:t>
      </w:r>
      <w:r>
        <w:rPr/>
        <w:t>su</w:t>
      </w:r>
      <w:r>
        <w:rPr>
          <w:spacing w:val="-3"/>
        </w:rPr>
        <w:t xml:space="preserve"> </w:t>
      </w:r>
      <w:r>
        <w:rPr/>
        <w:t>entorno</w:t>
      </w:r>
      <w:r>
        <w:rPr>
          <w:spacing w:val="-3"/>
        </w:rPr>
        <w:t xml:space="preserve"> </w:t>
      </w:r>
      <w:r>
        <w:rPr/>
        <w:t>que</w:t>
      </w:r>
      <w:r>
        <w:rPr>
          <w:spacing w:val="-2"/>
        </w:rPr>
        <w:t xml:space="preserve"> </w:t>
      </w:r>
      <w:r>
        <w:rPr/>
        <w:t>se</w:t>
      </w:r>
      <w:r>
        <w:rPr>
          <w:spacing w:val="-4"/>
        </w:rPr>
        <w:t xml:space="preserve"> </w:t>
      </w:r>
      <w:r>
        <w:rPr/>
        <w:t xml:space="preserve">usan para ejecutar el comando en el entubado. En nuestro ejemplo anterior, </w:t>
      </w:r>
      <w:r>
        <w:rPr>
          <w:rFonts w:ascii="Courier New" w:hAnsi="Courier New"/>
        </w:rPr>
        <w:t>read</w:t>
      </w:r>
      <w:r>
        <w:rPr>
          <w:rFonts w:ascii="Courier New" w:hAnsi="Courier New"/>
          <w:spacing w:val="-78"/>
        </w:rPr>
        <w:t xml:space="preserve"> </w:t>
      </w:r>
      <w:r>
        <w:rPr/>
        <w:t xml:space="preserve">se ejecuta en un </w:t>
      </w:r>
      <w:r>
        <w:rPr>
          <w:spacing w:val="-2"/>
        </w:rPr>
        <w:t>subshell.</w:t>
      </w:r>
    </w:p>
    <w:p>
      <w:pPr>
        <w:pStyle w:val="BodyText"/>
        <w:spacing w:before="11" w:after="0"/>
        <w:ind w:left="0" w:right="0"/>
        <w:rPr>
          <w:sz w:val="23"/>
        </w:rPr>
      </w:pPr>
      <w:r>
        <w:rPr>
          <w:sz w:val="23"/>
        </w:rPr>
      </w:r>
    </w:p>
    <w:p>
      <w:pPr>
        <w:pStyle w:val="BodyText"/>
        <w:ind w:left="155" w:right="148"/>
        <w:rPr/>
      </w:pPr>
      <w:r>
        <w:rPr/>
        <w:t xml:space="preserve">Los subshells en sistemas como-Unix crean copias del entorno para que los procesos lo usen mientras se ejecuten. Cuando el proceso termina, la copia del entorno es destruida. Esto significa que </w:t>
      </w:r>
      <w:r>
        <w:rPr>
          <w:i/>
        </w:rPr>
        <w:t>un subshell nunca puede alterar el entorno de su proceso padre</w:t>
      </w:r>
      <w:r>
        <w:rPr/>
        <w:t xml:space="preserve">. </w:t>
      </w:r>
      <w:r>
        <w:rPr>
          <w:rFonts w:ascii="Courier New" w:hAnsi="Courier New"/>
        </w:rPr>
        <w:t>read</w:t>
      </w:r>
      <w:r>
        <w:rPr>
          <w:rFonts w:ascii="Courier New" w:hAnsi="Courier New"/>
          <w:spacing w:val="-79"/>
        </w:rPr>
        <w:t xml:space="preserve"> </w:t>
      </w:r>
      <w:r>
        <w:rPr/>
        <w:t>asigna variables, que luego</w:t>
      </w:r>
      <w:r>
        <w:rPr>
          <w:spacing w:val="-5"/>
        </w:rPr>
        <w:t xml:space="preserve"> </w:t>
      </w:r>
      <w:r>
        <w:rPr/>
        <w:t>pasan</w:t>
      </w:r>
      <w:r>
        <w:rPr>
          <w:spacing w:val="-3"/>
        </w:rPr>
        <w:t xml:space="preserve"> </w:t>
      </w:r>
      <w:r>
        <w:rPr/>
        <w:t>a</w:t>
      </w:r>
      <w:r>
        <w:rPr>
          <w:spacing w:val="-4"/>
        </w:rPr>
        <w:t xml:space="preserve"> </w:t>
      </w:r>
      <w:r>
        <w:rPr/>
        <w:t>ser</w:t>
      </w:r>
      <w:r>
        <w:rPr>
          <w:spacing w:val="-3"/>
        </w:rPr>
        <w:t xml:space="preserve"> </w:t>
      </w:r>
      <w:r>
        <w:rPr/>
        <w:t>parte</w:t>
      </w:r>
      <w:r>
        <w:rPr>
          <w:spacing w:val="-4"/>
        </w:rPr>
        <w:t xml:space="preserve"> </w:t>
      </w:r>
      <w:r>
        <w:rPr/>
        <w:t>del</w:t>
      </w:r>
      <w:r>
        <w:rPr>
          <w:spacing w:val="-2"/>
        </w:rPr>
        <w:t xml:space="preserve"> </w:t>
      </w:r>
      <w:r>
        <w:rPr/>
        <w:t>entorno.</w:t>
      </w:r>
      <w:r>
        <w:rPr>
          <w:spacing w:val="-3"/>
        </w:rPr>
        <w:t xml:space="preserve"> </w:t>
      </w:r>
      <w:r>
        <w:rPr/>
        <w:t>En</w:t>
      </w:r>
      <w:r>
        <w:rPr>
          <w:spacing w:val="-2"/>
        </w:rPr>
        <w:t xml:space="preserve"> </w:t>
      </w:r>
      <w:r>
        <w:rPr/>
        <w:t>el</w:t>
      </w:r>
      <w:r>
        <w:rPr>
          <w:spacing w:val="-4"/>
        </w:rPr>
        <w:t xml:space="preserve"> </w:t>
      </w:r>
      <w:r>
        <w:rPr/>
        <w:t>ejemplo</w:t>
      </w:r>
      <w:r>
        <w:rPr>
          <w:spacing w:val="-2"/>
        </w:rPr>
        <w:t xml:space="preserve"> </w:t>
      </w:r>
      <w:r>
        <w:rPr/>
        <w:t xml:space="preserve">anterior, </w:t>
      </w:r>
      <w:r>
        <w:rPr>
          <w:rFonts w:ascii="Courier New" w:hAnsi="Courier New"/>
        </w:rPr>
        <w:t>read</w:t>
      </w:r>
      <w:r>
        <w:rPr>
          <w:rFonts w:ascii="Courier New" w:hAnsi="Courier New"/>
          <w:spacing w:val="-85"/>
        </w:rPr>
        <w:t xml:space="preserve"> </w:t>
      </w:r>
      <w:r>
        <w:rPr/>
        <w:t>asigna</w:t>
      </w:r>
      <w:r>
        <w:rPr>
          <w:spacing w:val="-4"/>
        </w:rPr>
        <w:t xml:space="preserve"> </w:t>
      </w:r>
      <w:r>
        <w:rPr/>
        <w:t>el</w:t>
      </w:r>
      <w:r>
        <w:rPr>
          <w:spacing w:val="-2"/>
        </w:rPr>
        <w:t xml:space="preserve"> </w:t>
      </w:r>
      <w:r>
        <w:rPr/>
        <w:t>valor</w:t>
      </w:r>
      <w:r>
        <w:rPr>
          <w:spacing w:val="-3"/>
        </w:rPr>
        <w:t xml:space="preserve"> </w:t>
      </w:r>
      <w:r>
        <w:rPr/>
        <w:t>"foo"</w:t>
      </w:r>
      <w:r>
        <w:rPr>
          <w:spacing w:val="-4"/>
        </w:rPr>
        <w:t xml:space="preserve"> </w:t>
      </w:r>
      <w:r>
        <w:rPr/>
        <w:t>a</w:t>
      </w:r>
      <w:r>
        <w:rPr>
          <w:spacing w:val="-2"/>
        </w:rPr>
        <w:t xml:space="preserve"> </w:t>
      </w:r>
      <w:r>
        <w:rPr/>
        <w:t>la</w:t>
      </w:r>
      <w:r>
        <w:rPr>
          <w:spacing w:val="-4"/>
        </w:rPr>
        <w:t xml:space="preserve"> </w:t>
      </w:r>
      <w:r>
        <w:rPr/>
        <w:t xml:space="preserve">variable </w:t>
      </w:r>
      <w:r>
        <w:rPr>
          <w:rFonts w:ascii="Courier New" w:hAnsi="Courier New"/>
        </w:rPr>
        <w:t>REPLY</w:t>
      </w:r>
      <w:r>
        <w:rPr>
          <w:rFonts w:ascii="Courier New" w:hAnsi="Courier New"/>
          <w:spacing w:val="-84"/>
        </w:rPr>
        <w:t xml:space="preserve"> </w:t>
      </w:r>
      <w:r>
        <w:rPr/>
        <w:t>en el entorno de su subshell, pero cuando el comando finaliza, el subshell y su entorno son destruidos, y el efecto de la asignación se pierde.</w:t>
      </w:r>
    </w:p>
    <w:p>
      <w:pPr>
        <w:pStyle w:val="BodyText"/>
        <w:ind w:left="0" w:right="0"/>
        <w:rPr>
          <w:sz w:val="26"/>
        </w:rPr>
      </w:pPr>
      <w:r>
        <w:rPr>
          <w:sz w:val="26"/>
        </w:rPr>
      </w:r>
    </w:p>
    <w:p>
      <w:pPr>
        <w:pStyle w:val="BodyText"/>
        <w:ind w:left="0" w:right="0"/>
        <w:rPr>
          <w:sz w:val="22"/>
        </w:rPr>
      </w:pPr>
      <w:r>
        <w:rPr>
          <w:sz w:val="22"/>
        </w:rPr>
      </w:r>
    </w:p>
    <w:p>
      <w:pPr>
        <w:pStyle w:val="BodyText"/>
        <w:rPr/>
      </w:pPr>
      <w:r>
        <w:rPr/>
        <w:t>Usar</w:t>
      </w:r>
      <w:r>
        <w:rPr>
          <w:spacing w:val="-6"/>
        </w:rPr>
        <w:t xml:space="preserve"> </w:t>
      </w:r>
      <w:r>
        <w:rPr/>
        <w:t>cadenas-aquí</w:t>
      </w:r>
      <w:r>
        <w:rPr>
          <w:spacing w:val="-7"/>
        </w:rPr>
        <w:t xml:space="preserve"> </w:t>
      </w:r>
      <w:r>
        <w:rPr/>
        <w:t>es</w:t>
      </w:r>
      <w:r>
        <w:rPr>
          <w:spacing w:val="-6"/>
        </w:rPr>
        <w:t xml:space="preserve"> </w:t>
      </w:r>
      <w:r>
        <w:rPr/>
        <w:t>una</w:t>
      </w:r>
      <w:r>
        <w:rPr>
          <w:spacing w:val="-7"/>
        </w:rPr>
        <w:t xml:space="preserve"> </w:t>
      </w:r>
      <w:r>
        <w:rPr/>
        <w:t>forma</w:t>
      </w:r>
      <w:r>
        <w:rPr>
          <w:spacing w:val="-5"/>
        </w:rPr>
        <w:t xml:space="preserve"> </w:t>
      </w:r>
      <w:r>
        <w:rPr/>
        <w:t>alternativa</w:t>
      </w:r>
      <w:r>
        <w:rPr>
          <w:spacing w:val="-7"/>
        </w:rPr>
        <w:t xml:space="preserve"> </w:t>
      </w:r>
      <w:r>
        <w:rPr/>
        <w:t>a</w:t>
      </w:r>
      <w:r>
        <w:rPr>
          <w:spacing w:val="-7"/>
        </w:rPr>
        <w:t xml:space="preserve"> </w:t>
      </w:r>
      <w:r>
        <w:rPr/>
        <w:t>este</w:t>
      </w:r>
      <w:r>
        <w:rPr>
          <w:spacing w:val="-5"/>
        </w:rPr>
        <w:t xml:space="preserve"> </w:t>
      </w:r>
      <w:r>
        <w:rPr/>
        <w:t>comportamiento.</w:t>
      </w:r>
      <w:r>
        <w:rPr>
          <w:spacing w:val="-10"/>
        </w:rPr>
        <w:t xml:space="preserve"> </w:t>
      </w:r>
      <w:r>
        <w:rPr/>
        <w:t>Veremos</w:t>
      </w:r>
      <w:r>
        <w:rPr>
          <w:spacing w:val="-6"/>
        </w:rPr>
        <w:t xml:space="preserve"> </w:t>
      </w:r>
      <w:r>
        <w:rPr/>
        <w:t>otro</w:t>
      </w:r>
      <w:r>
        <w:rPr>
          <w:spacing w:val="-6"/>
        </w:rPr>
        <w:t xml:space="preserve"> </w:t>
      </w:r>
      <w:r>
        <w:rPr/>
        <w:t>método</w:t>
      </w:r>
      <w:r>
        <w:rPr>
          <w:spacing w:val="-6"/>
        </w:rPr>
        <w:t xml:space="preserve"> </w:t>
      </w:r>
      <w:r>
        <w:rPr/>
        <w:t>en</w:t>
      </w:r>
      <w:r>
        <w:rPr>
          <w:spacing w:val="-5"/>
        </w:rPr>
        <w:t xml:space="preserve"> </w:t>
      </w:r>
      <w:r>
        <w:rPr/>
        <w:t>el Capítulo 36.</w:t>
      </w:r>
    </w:p>
    <w:p>
      <w:pPr>
        <w:pStyle w:val="BodyText"/>
        <w:spacing w:before="4" w:after="0"/>
        <w:ind w:left="0" w:right="0"/>
        <w:rPr>
          <w:sz w:val="31"/>
        </w:rPr>
      </w:pPr>
      <w:r>
        <w:rPr>
          <w:sz w:val="31"/>
        </w:rPr>
      </w:r>
    </w:p>
    <w:p>
      <w:pPr>
        <w:pStyle w:val="Heading1"/>
        <w:jc w:val="both"/>
        <w:rPr/>
      </w:pPr>
      <w:r>
        <w:rPr/>
        <w:t>Validando</w:t>
      </w:r>
      <w:r>
        <w:rPr>
          <w:spacing w:val="-14"/>
        </w:rPr>
        <w:t xml:space="preserve"> </w:t>
      </w:r>
      <w:r>
        <w:rPr/>
        <w:t>la</w:t>
      </w:r>
      <w:r>
        <w:rPr>
          <w:spacing w:val="-14"/>
        </w:rPr>
        <w:t xml:space="preserve"> </w:t>
      </w:r>
      <w:r>
        <w:rPr>
          <w:spacing w:val="-2"/>
        </w:rPr>
        <w:t>entrada</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jc w:val="both"/>
        <w:rPr/>
      </w:pPr>
      <w:r>
        <w:rPr/>
        <w:t>Con</w:t>
      </w:r>
      <w:r>
        <w:rPr>
          <w:spacing w:val="-4"/>
        </w:rPr>
        <w:t xml:space="preserve"> </w:t>
      </w:r>
      <w:r>
        <w:rPr/>
        <w:t>nuestra</w:t>
      </w:r>
      <w:r>
        <w:rPr>
          <w:spacing w:val="-2"/>
        </w:rPr>
        <w:t xml:space="preserve"> </w:t>
      </w:r>
      <w:r>
        <w:rPr/>
        <w:t>nueva</w:t>
      </w:r>
      <w:r>
        <w:rPr>
          <w:spacing w:val="-4"/>
        </w:rPr>
        <w:t xml:space="preserve"> </w:t>
      </w:r>
      <w:r>
        <w:rPr/>
        <w:t>habilidad</w:t>
      </w:r>
      <w:r>
        <w:rPr>
          <w:spacing w:val="-2"/>
        </w:rPr>
        <w:t xml:space="preserve"> </w:t>
      </w:r>
      <w:r>
        <w:rPr/>
        <w:t>para</w:t>
      </w:r>
      <w:r>
        <w:rPr>
          <w:spacing w:val="-4"/>
        </w:rPr>
        <w:t xml:space="preserve"> </w:t>
      </w:r>
      <w:r>
        <w:rPr/>
        <w:t>tener</w:t>
      </w:r>
      <w:r>
        <w:rPr>
          <w:spacing w:val="-3"/>
        </w:rPr>
        <w:t xml:space="preserve"> </w:t>
      </w:r>
      <w:r>
        <w:rPr/>
        <w:t>entrada</w:t>
      </w:r>
      <w:r>
        <w:rPr>
          <w:spacing w:val="-4"/>
        </w:rPr>
        <w:t xml:space="preserve"> </w:t>
      </w:r>
      <w:r>
        <w:rPr/>
        <w:t>de</w:t>
      </w:r>
      <w:r>
        <w:rPr>
          <w:spacing w:val="-4"/>
        </w:rPr>
        <w:t xml:space="preserve"> </w:t>
      </w:r>
      <w:r>
        <w:rPr/>
        <w:t>teclado</w:t>
      </w:r>
      <w:r>
        <w:rPr>
          <w:spacing w:val="-2"/>
        </w:rPr>
        <w:t xml:space="preserve"> </w:t>
      </w:r>
      <w:r>
        <w:rPr/>
        <w:t>aparece</w:t>
      </w:r>
      <w:r>
        <w:rPr>
          <w:spacing w:val="-4"/>
        </w:rPr>
        <w:t xml:space="preserve"> </w:t>
      </w:r>
      <w:r>
        <w:rPr/>
        <w:t>un</w:t>
      </w:r>
      <w:r>
        <w:rPr>
          <w:spacing w:val="-3"/>
        </w:rPr>
        <w:t xml:space="preserve"> </w:t>
      </w:r>
      <w:r>
        <w:rPr/>
        <w:t>nuevo</w:t>
      </w:r>
      <w:r>
        <w:rPr>
          <w:spacing w:val="-3"/>
        </w:rPr>
        <w:t xml:space="preserve"> </w:t>
      </w:r>
      <w:r>
        <w:rPr/>
        <w:t>desafío</w:t>
      </w:r>
      <w:r>
        <w:rPr>
          <w:spacing w:val="-2"/>
        </w:rPr>
        <w:t xml:space="preserve"> </w:t>
      </w:r>
      <w:r>
        <w:rPr>
          <w:spacing w:val="-5"/>
        </w:rPr>
        <w:t>de</w:t>
      </w:r>
    </w:p>
    <w:p>
      <w:pPr>
        <w:pStyle w:val="BodyText"/>
        <w:spacing w:before="74" w:after="0"/>
        <w:ind w:left="155" w:right="152"/>
        <w:rPr/>
      </w:pPr>
      <w:r>
        <w:rPr/>
        <w:t>programación, validar la entrada. Muy a menudo la diferencia entre un programa bien escrito y uno mal escrito reside en la capacidad del programa de tratar lo inesperado. Frecuentemente, lo inesperado aparece en una mala entrada. Hemos hecho algo de esto con nuestros programas de evaluación</w:t>
      </w:r>
      <w:r>
        <w:rPr>
          <w:spacing w:val="-4"/>
        </w:rPr>
        <w:t xml:space="preserve"> </w:t>
      </w:r>
      <w:r>
        <w:rPr/>
        <w:t>en</w:t>
      </w:r>
      <w:r>
        <w:rPr>
          <w:spacing w:val="-5"/>
        </w:rPr>
        <w:t xml:space="preserve"> </w:t>
      </w:r>
      <w:r>
        <w:rPr/>
        <w:t>el</w:t>
      </w:r>
      <w:r>
        <w:rPr>
          <w:spacing w:val="-4"/>
        </w:rPr>
        <w:t xml:space="preserve"> </w:t>
      </w:r>
      <w:r>
        <w:rPr/>
        <w:t>capítulo</w:t>
      </w:r>
      <w:r>
        <w:rPr>
          <w:spacing w:val="-5"/>
        </w:rPr>
        <w:t xml:space="preserve"> </w:t>
      </w:r>
      <w:r>
        <w:rPr/>
        <w:t>anterior,</w:t>
      </w:r>
      <w:r>
        <w:rPr>
          <w:spacing w:val="-4"/>
        </w:rPr>
        <w:t xml:space="preserve"> </w:t>
      </w:r>
      <w:r>
        <w:rPr/>
        <w:t>donde</w:t>
      </w:r>
      <w:r>
        <w:rPr>
          <w:spacing w:val="-6"/>
        </w:rPr>
        <w:t xml:space="preserve"> </w:t>
      </w:r>
      <w:r>
        <w:rPr/>
        <w:t>comprobamos</w:t>
      </w:r>
      <w:r>
        <w:rPr>
          <w:spacing w:val="-5"/>
        </w:rPr>
        <w:t xml:space="preserve"> </w:t>
      </w:r>
      <w:r>
        <w:rPr/>
        <w:t>los</w:t>
      </w:r>
      <w:r>
        <w:rPr>
          <w:spacing w:val="-5"/>
        </w:rPr>
        <w:t xml:space="preserve"> </w:t>
      </w:r>
      <w:r>
        <w:rPr/>
        <w:t>valores</w:t>
      </w:r>
      <w:r>
        <w:rPr>
          <w:spacing w:val="-5"/>
        </w:rPr>
        <w:t xml:space="preserve"> </w:t>
      </w:r>
      <w:r>
        <w:rPr/>
        <w:t>de</w:t>
      </w:r>
      <w:r>
        <w:rPr>
          <w:spacing w:val="-6"/>
        </w:rPr>
        <w:t xml:space="preserve"> </w:t>
      </w:r>
      <w:r>
        <w:rPr/>
        <w:t>enteros</w:t>
      </w:r>
      <w:r>
        <w:rPr>
          <w:spacing w:val="-5"/>
        </w:rPr>
        <w:t xml:space="preserve"> </w:t>
      </w:r>
      <w:r>
        <w:rPr/>
        <w:t>y</w:t>
      </w:r>
      <w:r>
        <w:rPr>
          <w:spacing w:val="-5"/>
        </w:rPr>
        <w:t xml:space="preserve"> </w:t>
      </w:r>
      <w:r>
        <w:rPr/>
        <w:t>descartamos</w:t>
      </w:r>
      <w:r>
        <w:rPr>
          <w:spacing w:val="-5"/>
        </w:rPr>
        <w:t xml:space="preserve"> </w:t>
      </w:r>
      <w:r>
        <w:rPr/>
        <w:t>valores vacíos y caracteres no numéricos. Es importante realizar este tipo de comprobaciones de programación cada vez que un programa recibe entrada, para protegernos de datos no válidos. Esto es especialmente importante para programas que son compartidos por múltiples usuarios. Omitir estos salvavidas en interés de la economía podría excusarse si un programa es para que lo use sólo el autor para realizar tareas especiales. Incluso así, si el programa realiza tareas peligrosas como borrar archivos, sería prudente incluir validación de datos, por si acaso.</w:t>
      </w:r>
    </w:p>
    <w:p>
      <w:pPr>
        <w:pStyle w:val="BodyText"/>
        <w:ind w:left="0" w:right="0"/>
        <w:rPr/>
      </w:pPr>
      <w:r>
        <w:rPr/>
      </w:r>
    </w:p>
    <w:p>
      <w:pPr>
        <w:pStyle w:val="BodyText"/>
        <w:rPr/>
      </w:pPr>
      <w:r>
        <w:rPr/>
        <w:t>Aquí</w:t>
      </w:r>
      <w:r>
        <w:rPr>
          <w:spacing w:val="-6"/>
        </w:rPr>
        <w:t xml:space="preserve"> </w:t>
      </w:r>
      <w:r>
        <w:rPr/>
        <w:t>tenemos</w:t>
      </w:r>
      <w:r>
        <w:rPr>
          <w:spacing w:val="-3"/>
        </w:rPr>
        <w:t xml:space="preserve"> </w:t>
      </w:r>
      <w:r>
        <w:rPr/>
        <w:t>un</w:t>
      </w:r>
      <w:r>
        <w:rPr>
          <w:spacing w:val="-3"/>
        </w:rPr>
        <w:t xml:space="preserve"> </w:t>
      </w:r>
      <w:r>
        <w:rPr/>
        <w:t>programa</w:t>
      </w:r>
      <w:r>
        <w:rPr>
          <w:spacing w:val="-2"/>
        </w:rPr>
        <w:t xml:space="preserve"> </w:t>
      </w:r>
      <w:r>
        <w:rPr/>
        <w:t>de</w:t>
      </w:r>
      <w:r>
        <w:rPr>
          <w:spacing w:val="-4"/>
        </w:rPr>
        <w:t xml:space="preserve"> </w:t>
      </w:r>
      <w:r>
        <w:rPr/>
        <w:t>ejemplo</w:t>
      </w:r>
      <w:r>
        <w:rPr>
          <w:spacing w:val="-1"/>
        </w:rPr>
        <w:t xml:space="preserve"> </w:t>
      </w:r>
      <w:r>
        <w:rPr/>
        <w:t>que</w:t>
      </w:r>
      <w:r>
        <w:rPr>
          <w:spacing w:val="-4"/>
        </w:rPr>
        <w:t xml:space="preserve"> </w:t>
      </w:r>
      <w:r>
        <w:rPr/>
        <w:t>valida</w:t>
      </w:r>
      <w:r>
        <w:rPr>
          <w:spacing w:val="-4"/>
        </w:rPr>
        <w:t xml:space="preserve"> </w:t>
      </w:r>
      <w:r>
        <w:rPr/>
        <w:t>varios</w:t>
      </w:r>
      <w:r>
        <w:rPr>
          <w:spacing w:val="-3"/>
        </w:rPr>
        <w:t xml:space="preserve"> </w:t>
      </w:r>
      <w:r>
        <w:rPr/>
        <w:t>tipos</w:t>
      </w:r>
      <w:r>
        <w:rPr>
          <w:spacing w:val="-3"/>
        </w:rPr>
        <w:t xml:space="preserve"> </w:t>
      </w:r>
      <w:r>
        <w:rPr/>
        <w:t>de</w:t>
      </w:r>
      <w:r>
        <w:rPr>
          <w:spacing w:val="-3"/>
        </w:rPr>
        <w:t xml:space="preserve"> </w:t>
      </w:r>
      <w:r>
        <w:rPr>
          <w:spacing w:val="-2"/>
        </w:rPr>
        <w:t>entrada:</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4993"/>
        <w:rPr>
          <w:rFonts w:ascii="Courier New" w:hAnsi="Courier New"/>
        </w:rPr>
      </w:pPr>
      <w:r>
        <w:rPr>
          <w:rFonts w:ascii="Courier New" w:hAnsi="Courier New"/>
        </w:rPr>
        <w:t>#</w:t>
      </w:r>
      <w:r>
        <w:rPr>
          <w:rFonts w:ascii="Courier New" w:hAnsi="Courier New"/>
          <w:spacing w:val="-13"/>
        </w:rPr>
        <w:t xml:space="preserve"> </w:t>
      </w:r>
      <w:r>
        <w:rPr>
          <w:rFonts w:ascii="Courier New" w:hAnsi="Courier New"/>
        </w:rPr>
        <w:t>read-validate:</w:t>
      </w:r>
      <w:r>
        <w:rPr>
          <w:rFonts w:ascii="Courier New" w:hAnsi="Courier New"/>
          <w:spacing w:val="-13"/>
        </w:rPr>
        <w:t xml:space="preserve"> </w:t>
      </w:r>
      <w:r>
        <w:rPr>
          <w:rFonts w:ascii="Courier New" w:hAnsi="Courier New"/>
        </w:rPr>
        <w:t>validate</w:t>
      </w:r>
      <w:r>
        <w:rPr>
          <w:rFonts w:ascii="Courier New" w:hAnsi="Courier New"/>
          <w:spacing w:val="-13"/>
        </w:rPr>
        <w:t xml:space="preserve"> </w:t>
      </w:r>
      <w:r>
        <w:rPr>
          <w:rFonts w:ascii="Courier New" w:hAnsi="Courier New"/>
        </w:rPr>
        <w:t>input invalid_input () {</w:t>
      </w:r>
    </w:p>
    <w:p>
      <w:pPr>
        <w:pStyle w:val="BodyText"/>
        <w:spacing w:before="1" w:after="0"/>
        <w:ind w:left="155" w:right="4993"/>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"Invalid</w:t>
      </w:r>
      <w:r>
        <w:rPr>
          <w:rFonts w:ascii="Courier New" w:hAnsi="Courier New"/>
          <w:spacing w:val="-10"/>
        </w:rPr>
        <w:t xml:space="preserve"> </w:t>
      </w:r>
      <w:r>
        <w:rPr>
          <w:rFonts w:ascii="Courier New" w:hAnsi="Courier New"/>
        </w:rPr>
        <w:t>input</w:t>
      </w:r>
      <w:r>
        <w:rPr>
          <w:rFonts w:ascii="Courier New" w:hAnsi="Courier New"/>
          <w:spacing w:val="-10"/>
        </w:rPr>
        <w:t xml:space="preserve"> </w:t>
      </w:r>
      <w:r>
        <w:rPr>
          <w:rFonts w:ascii="Courier New" w:hAnsi="Courier New"/>
        </w:rPr>
        <w:t>'$REPLY'"</w:t>
      </w:r>
      <w:r>
        <w:rPr>
          <w:rFonts w:ascii="Courier New" w:hAnsi="Courier New"/>
          <w:spacing w:val="-10"/>
        </w:rPr>
        <w:t xml:space="preserve"> </w:t>
      </w:r>
      <w:r>
        <w:rPr>
          <w:rFonts w:ascii="Courier New" w:hAnsi="Courier New"/>
        </w:rPr>
        <w:t>&gt;&amp;2 exit 1</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155" w:right="5155"/>
        <w:rPr>
          <w:rFonts w:ascii="Courier New" w:hAnsi="Courier New"/>
        </w:rPr>
      </w:pPr>
      <w:r>
        <w:rPr>
          <w:rFonts w:ascii="Courier New" w:hAnsi="Courier New"/>
        </w:rPr>
        <w:t>read</w:t>
      </w:r>
      <w:r>
        <w:rPr>
          <w:rFonts w:ascii="Courier New" w:hAnsi="Courier New"/>
          <w:spacing w:val="-6"/>
        </w:rPr>
        <w:t xml:space="preserve"> </w:t>
      </w:r>
      <w:r>
        <w:rPr>
          <w:rFonts w:ascii="Courier New" w:hAnsi="Courier New"/>
        </w:rPr>
        <w:t>-p</w:t>
      </w:r>
      <w:r>
        <w:rPr>
          <w:rFonts w:ascii="Courier New" w:hAnsi="Courier New"/>
          <w:spacing w:val="-6"/>
        </w:rPr>
        <w:t xml:space="preserve"> </w:t>
      </w:r>
      <w:r>
        <w:rPr>
          <w:rFonts w:ascii="Courier New" w:hAnsi="Courier New"/>
        </w:rPr>
        <w:t>"Enter</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single</w:t>
      </w:r>
      <w:r>
        <w:rPr>
          <w:rFonts w:ascii="Courier New" w:hAnsi="Courier New"/>
          <w:spacing w:val="-6"/>
        </w:rPr>
        <w:t xml:space="preserve"> </w:t>
      </w:r>
      <w:r>
        <w:rPr>
          <w:rFonts w:ascii="Courier New" w:hAnsi="Courier New"/>
        </w:rPr>
        <w:t>item</w:t>
      </w:r>
      <w:r>
        <w:rPr>
          <w:rFonts w:ascii="Courier New" w:hAnsi="Courier New"/>
          <w:spacing w:val="-6"/>
        </w:rPr>
        <w:t xml:space="preserve"> </w:t>
      </w:r>
      <w:r>
        <w:rPr>
          <w:rFonts w:ascii="Courier New" w:hAnsi="Courier New"/>
        </w:rPr>
        <w:t>&gt;</w:t>
      </w:r>
      <w:r>
        <w:rPr>
          <w:rFonts w:ascii="Courier New" w:hAnsi="Courier New"/>
          <w:spacing w:val="-6"/>
        </w:rPr>
        <w:t xml:space="preserve"> </w:t>
      </w:r>
      <w:r>
        <w:rPr>
          <w:rFonts w:ascii="Courier New" w:hAnsi="Courier New"/>
        </w:rPr>
        <w:t>" # input is empty (invalid)</w:t>
      </w:r>
    </w:p>
    <w:p>
      <w:pPr>
        <w:pStyle w:val="BodyText"/>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-z</w:t>
      </w:r>
      <w:r>
        <w:rPr>
          <w:rFonts w:ascii="Courier New" w:hAnsi="Courier New"/>
          <w:spacing w:val="-3"/>
        </w:rPr>
        <w:t xml:space="preserve"> </w:t>
      </w:r>
      <w:r>
        <w:rPr>
          <w:rFonts w:ascii="Courier New" w:hAnsi="Courier New"/>
        </w:rPr>
        <w:t>$REPLY</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&amp;&amp;</w:t>
      </w:r>
      <w:r>
        <w:rPr>
          <w:rFonts w:ascii="Courier New" w:hAnsi="Courier New"/>
          <w:spacing w:val="-2"/>
        </w:rPr>
        <w:t xml:space="preserve"> invalid_input</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input</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multiple</w:t>
      </w:r>
      <w:r>
        <w:rPr>
          <w:rFonts w:ascii="Courier New" w:hAnsi="Courier New"/>
          <w:spacing w:val="-4"/>
        </w:rPr>
        <w:t xml:space="preserve"> </w:t>
      </w:r>
      <w:r>
        <w:rPr>
          <w:rFonts w:ascii="Courier New" w:hAnsi="Courier New"/>
        </w:rPr>
        <w:t>items</w:t>
      </w:r>
      <w:r>
        <w:rPr>
          <w:rFonts w:ascii="Courier New" w:hAnsi="Courier New"/>
          <w:spacing w:val="-4"/>
        </w:rPr>
        <w:t xml:space="preserve"> </w:t>
      </w:r>
      <w:r>
        <w:rPr>
          <w:rFonts w:ascii="Courier New" w:hAnsi="Courier New"/>
          <w:spacing w:val="-2"/>
        </w:rPr>
        <w:t>(invalid)</w:t>
      </w:r>
    </w:p>
    <w:p>
      <w:pPr>
        <w:pStyle w:val="BodyText"/>
        <w:ind w:left="155" w:right="2623"/>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$(echo</w:t>
      </w:r>
      <w:r>
        <w:rPr>
          <w:rFonts w:ascii="Courier New" w:hAnsi="Courier New"/>
          <w:spacing w:val="-4"/>
        </w:rPr>
        <w:t xml:space="preserve"> </w:t>
      </w:r>
      <w:r>
        <w:rPr>
          <w:rFonts w:ascii="Courier New" w:hAnsi="Courier New"/>
        </w:rPr>
        <w:t>$REPLY</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wc</w:t>
      </w:r>
      <w:r>
        <w:rPr>
          <w:rFonts w:ascii="Courier New" w:hAnsi="Courier New"/>
          <w:spacing w:val="-4"/>
        </w:rPr>
        <w:t xml:space="preserve"> </w:t>
      </w:r>
      <w:r>
        <w:rPr>
          <w:rFonts w:ascii="Courier New" w:hAnsi="Courier New"/>
        </w:rPr>
        <w:t>-w)</w:t>
      </w:r>
      <w:r>
        <w:rPr>
          <w:rFonts w:ascii="Courier New" w:hAnsi="Courier New"/>
          <w:spacing w:val="-4"/>
        </w:rPr>
        <w:t xml:space="preserve"> </w:t>
      </w:r>
      <w:r>
        <w:rPr>
          <w:rFonts w:ascii="Courier New" w:hAnsi="Courier New"/>
        </w:rPr>
        <w:t>&gt;</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&amp;&amp;</w:t>
      </w:r>
      <w:r>
        <w:rPr>
          <w:rFonts w:ascii="Courier New" w:hAnsi="Courier New"/>
          <w:spacing w:val="-4"/>
        </w:rPr>
        <w:t xml:space="preserve"> </w:t>
      </w:r>
      <w:r>
        <w:rPr>
          <w:rFonts w:ascii="Courier New" w:hAnsi="Courier New"/>
        </w:rPr>
        <w:t>invalid_input # is input a valid filename?</w:t>
      </w:r>
    </w:p>
    <w:p>
      <w:pPr>
        <w:pStyle w:val="BodyText"/>
        <w:spacing w:before="1" w:after="0"/>
        <w:ind w:left="155" w:right="3435"/>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^[-[:alnum:]\._]+$</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 "'$REPLY' is a valid filename."</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-e</w:t>
      </w:r>
      <w:r>
        <w:rPr>
          <w:rFonts w:ascii="Courier New" w:hAnsi="Courier New"/>
          <w:spacing w:val="-3"/>
        </w:rPr>
        <w:t xml:space="preserve"> </w:t>
      </w:r>
      <w:r>
        <w:rPr>
          <w:rFonts w:ascii="Courier New" w:hAnsi="Courier New"/>
        </w:rPr>
        <w:t>$REPLY</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4"/>
        </w:rPr>
        <w:t>then</w:t>
      </w:r>
    </w:p>
    <w:p>
      <w:pPr>
        <w:pStyle w:val="BodyText"/>
        <w:ind w:left="155" w:right="4993"/>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"And</w:t>
      </w:r>
      <w:r>
        <w:rPr>
          <w:rFonts w:ascii="Courier New" w:hAnsi="Courier New"/>
          <w:spacing w:val="-10"/>
        </w:rPr>
        <w:t xml:space="preserve"> </w:t>
      </w:r>
      <w:r>
        <w:rPr>
          <w:rFonts w:ascii="Courier New" w:hAnsi="Courier New"/>
        </w:rPr>
        <w:t>file</w:t>
      </w:r>
      <w:r>
        <w:rPr>
          <w:rFonts w:ascii="Courier New" w:hAnsi="Courier New"/>
          <w:spacing w:val="-10"/>
        </w:rPr>
        <w:t xml:space="preserve"> </w:t>
      </w:r>
      <w:r>
        <w:rPr>
          <w:rFonts w:ascii="Courier New" w:hAnsi="Courier New"/>
        </w:rPr>
        <w:t>'$REPLY'</w:t>
      </w:r>
      <w:r>
        <w:rPr>
          <w:rFonts w:ascii="Courier New" w:hAnsi="Courier New"/>
          <w:spacing w:val="-10"/>
        </w:rPr>
        <w:t xml:space="preserve"> </w:t>
      </w:r>
      <w:r>
        <w:rPr>
          <w:rFonts w:ascii="Courier New" w:hAnsi="Courier New"/>
        </w:rPr>
        <w:t xml:space="preserve">exists." </w:t>
      </w:r>
      <w:r>
        <w:rPr>
          <w:rFonts w:ascii="Courier New" w:hAnsi="Courier New"/>
          <w:spacing w:val="-4"/>
        </w:rPr>
        <w:t>else</w:t>
      </w:r>
    </w:p>
    <w:p>
      <w:pPr>
        <w:pStyle w:val="BodyText"/>
        <w:ind w:left="155" w:right="3211"/>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"However,</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does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 xml:space="preserve">exist." </w:t>
      </w:r>
      <w:r>
        <w:rPr>
          <w:rFonts w:ascii="Courier New" w:hAnsi="Courier New"/>
          <w:spacing w:val="-6"/>
        </w:rPr>
        <w:t>fi</w:t>
      </w:r>
    </w:p>
    <w:p>
      <w:pPr>
        <w:pStyle w:val="BodyText"/>
        <w:spacing w:before="1" w:after="0"/>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input</w:t>
      </w:r>
      <w:r>
        <w:rPr>
          <w:rFonts w:ascii="Courier New" w:hAnsi="Courier New"/>
          <w:spacing w:val="-3"/>
        </w:rPr>
        <w:t xml:space="preserve"> </w:t>
      </w:r>
      <w:r>
        <w:rPr>
          <w:rFonts w:ascii="Courier New" w:hAnsi="Courier New"/>
        </w:rPr>
        <w:t>a</w:t>
      </w:r>
      <w:r>
        <w:rPr>
          <w:rFonts w:ascii="Courier New" w:hAnsi="Courier New"/>
          <w:spacing w:val="-4"/>
        </w:rPr>
        <w:t xml:space="preserve"> </w:t>
      </w:r>
      <w:r>
        <w:rPr>
          <w:rFonts w:ascii="Courier New" w:hAnsi="Courier New"/>
        </w:rPr>
        <w:t>floating</w:t>
      </w:r>
      <w:r>
        <w:rPr>
          <w:rFonts w:ascii="Courier New" w:hAnsi="Courier New"/>
          <w:spacing w:val="-4"/>
        </w:rPr>
        <w:t xml:space="preserve"> </w:t>
      </w:r>
      <w:r>
        <w:rPr>
          <w:rFonts w:ascii="Courier New" w:hAnsi="Courier New"/>
        </w:rPr>
        <w:t>point</w:t>
      </w:r>
      <w:r>
        <w:rPr>
          <w:rFonts w:ascii="Courier New" w:hAnsi="Courier New"/>
          <w:spacing w:val="-3"/>
        </w:rPr>
        <w:t xml:space="preserve"> </w:t>
      </w:r>
      <w:r>
        <w:rPr>
          <w:rFonts w:ascii="Courier New" w:hAnsi="Courier New"/>
          <w:spacing w:val="-2"/>
        </w:rPr>
        <w:t>number?</w:t>
      </w:r>
    </w:p>
    <w:p>
      <w:pPr>
        <w:pStyle w:val="BodyText"/>
        <w:ind w:left="155" w:right="1419"/>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^-?[[:digit:]]*\.[[:digit:]]+$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 "'$REPLY' is a floating point number."</w:t>
      </w:r>
    </w:p>
    <w:p>
      <w:pPr>
        <w:pStyle w:val="BodyText"/>
        <w:rPr>
          <w:rFonts w:ascii="Courier New" w:hAnsi="Courier New"/>
        </w:rPr>
      </w:pPr>
      <w:r>
        <w:rPr>
          <w:rFonts w:ascii="Courier New" w:hAnsi="Courier New"/>
          <w:spacing w:val="-4"/>
        </w:rPr>
        <w:t>else</w:t>
      </w:r>
    </w:p>
    <w:p>
      <w:pPr>
        <w:pStyle w:val="BodyText"/>
        <w:ind w:left="155" w:right="2783"/>
        <w:rPr>
          <w:rFonts w:ascii="Courier New" w:hAnsi="Courier New"/>
        </w:rPr>
      </w:pP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not</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floating</w:t>
      </w:r>
      <w:r>
        <w:rPr>
          <w:rFonts w:ascii="Courier New" w:hAnsi="Courier New"/>
          <w:spacing w:val="-6"/>
        </w:rPr>
        <w:t xml:space="preserve"> </w:t>
      </w:r>
      <w:r>
        <w:rPr>
          <w:rFonts w:ascii="Courier New" w:hAnsi="Courier New"/>
        </w:rPr>
        <w:t>point</w:t>
      </w:r>
      <w:r>
        <w:rPr>
          <w:rFonts w:ascii="Courier New" w:hAnsi="Courier New"/>
          <w:spacing w:val="-6"/>
        </w:rPr>
        <w:t xml:space="preserve"> </w:t>
      </w:r>
      <w:r>
        <w:rPr>
          <w:rFonts w:ascii="Courier New" w:hAnsi="Courier New"/>
        </w:rPr>
        <w:t xml:space="preserve">number." </w:t>
      </w:r>
      <w:r>
        <w:rPr>
          <w:rFonts w:ascii="Courier New" w:hAnsi="Courier New"/>
          <w:spacing w:val="-6"/>
        </w:rPr>
        <w:t>fi</w:t>
      </w:r>
    </w:p>
    <w:p>
      <w:pPr>
        <w:pStyle w:val="BodyText"/>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is</w:t>
      </w:r>
      <w:r>
        <w:rPr>
          <w:rFonts w:ascii="Courier New" w:hAnsi="Courier New"/>
          <w:spacing w:val="-2"/>
        </w:rPr>
        <w:t xml:space="preserve"> </w:t>
      </w:r>
      <w:r>
        <w:rPr>
          <w:rFonts w:ascii="Courier New" w:hAnsi="Courier New"/>
        </w:rPr>
        <w:t>input</w:t>
      </w:r>
      <w:r>
        <w:rPr>
          <w:rFonts w:ascii="Courier New" w:hAnsi="Courier New"/>
          <w:spacing w:val="-3"/>
        </w:rPr>
        <w:t xml:space="preserve"> </w:t>
      </w:r>
      <w:r>
        <w:rPr>
          <w:rFonts w:ascii="Courier New" w:hAnsi="Courier New"/>
        </w:rPr>
        <w:t>an</w:t>
      </w:r>
      <w:r>
        <w:rPr>
          <w:rFonts w:ascii="Courier New" w:hAnsi="Courier New"/>
          <w:spacing w:val="-2"/>
        </w:rPr>
        <w:t xml:space="preserve"> integer?</w:t>
      </w:r>
    </w:p>
    <w:p>
      <w:pPr>
        <w:pStyle w:val="BodyText"/>
        <w:ind w:left="155" w:right="3435"/>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^-?[[:digit:]]+$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 "'$REPLY' is an integer."</w:t>
      </w:r>
    </w:p>
    <w:p>
      <w:pPr>
        <w:pStyle w:val="BodyText"/>
        <w:spacing w:before="1" w:after="0"/>
        <w:rPr>
          <w:rFonts w:ascii="Courier New" w:hAnsi="Courier New"/>
        </w:rPr>
      </w:pPr>
      <w:r>
        <w:rPr>
          <w:rFonts w:ascii="Courier New" w:hAnsi="Courier New"/>
          <w:spacing w:val="-4"/>
        </w:rPr>
        <w:t>else</w:t>
      </w:r>
    </w:p>
    <w:p>
      <w:pPr>
        <w:pStyle w:val="BodyText"/>
        <w:ind w:left="155" w:right="4652"/>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"'$REPLY'</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not</w:t>
      </w:r>
      <w:r>
        <w:rPr>
          <w:rFonts w:ascii="Courier New" w:hAnsi="Courier New"/>
          <w:spacing w:val="-8"/>
        </w:rPr>
        <w:t xml:space="preserve"> </w:t>
      </w:r>
      <w:r>
        <w:rPr>
          <w:rFonts w:ascii="Courier New" w:hAnsi="Courier New"/>
        </w:rPr>
        <w:t>an</w:t>
      </w:r>
      <w:r>
        <w:rPr>
          <w:rFonts w:ascii="Courier New" w:hAnsi="Courier New"/>
          <w:spacing w:val="-8"/>
        </w:rPr>
        <w:t xml:space="preserve"> </w:t>
      </w:r>
      <w:r>
        <w:rPr>
          <w:rFonts w:ascii="Courier New" w:hAnsi="Courier New"/>
        </w:rPr>
        <w:t xml:space="preserve">integer." </w:t>
      </w:r>
      <w:r>
        <w:rPr>
          <w:rFonts w:ascii="Courier New" w:hAnsi="Courier New"/>
          <w:spacing w:val="-6"/>
        </w:rPr>
        <w:t>fi</w:t>
      </w:r>
    </w:p>
    <w:p>
      <w:pPr>
        <w:pStyle w:val="BodyText"/>
        <w:rPr>
          <w:rFonts w:ascii="Courier New" w:hAnsi="Courier New"/>
        </w:rPr>
      </w:pPr>
      <w:r>
        <w:rPr>
          <w:rFonts w:ascii="Courier New" w:hAnsi="Courier New"/>
          <w:spacing w:val="-4"/>
        </w:rPr>
        <w:t>else</w:t>
      </w:r>
    </w:p>
    <w:p>
      <w:pPr>
        <w:pStyle w:val="BodyText"/>
        <w:ind w:left="155" w:right="2283"/>
        <w:rPr>
          <w:rFonts w:ascii="Courier New" w:hAnsi="Courier New"/>
        </w:rPr>
      </w:pPr>
      <w:r>
        <w:rPr>
          <w:rFonts w:ascii="Courier New" w:hAnsi="Courier New"/>
        </w:rPr>
        <w:t>echo</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string</w:t>
      </w:r>
      <w:r>
        <w:rPr>
          <w:rFonts w:ascii="Courier New" w:hAnsi="Courier New"/>
          <w:spacing w:val="-5"/>
        </w:rPr>
        <w:t xml:space="preserve"> </w:t>
      </w:r>
      <w:r>
        <w:rPr>
          <w:rFonts w:ascii="Courier New" w:hAnsi="Courier New"/>
        </w:rPr>
        <w:t>'$REPLY'</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not</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valid</w:t>
      </w:r>
      <w:r>
        <w:rPr>
          <w:rFonts w:ascii="Courier New" w:hAnsi="Courier New"/>
          <w:spacing w:val="-5"/>
        </w:rPr>
        <w:t xml:space="preserve"> </w:t>
      </w:r>
      <w:r>
        <w:rPr>
          <w:rFonts w:ascii="Courier New" w:hAnsi="Courier New"/>
        </w:rPr>
        <w:t xml:space="preserve">filename." </w:t>
      </w:r>
      <w:r>
        <w:rPr>
          <w:rFonts w:ascii="Courier New" w:hAnsi="Courier New"/>
          <w:spacing w:val="-6"/>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99"/>
        <w:rPr/>
      </w:pPr>
      <w:r>
        <w:rPr/>
        <w:t>Este script pide al usuario que introduzca un elemento. El elemento es analizado posteriormente para</w:t>
      </w:r>
      <w:r>
        <w:rPr>
          <w:spacing w:val="-3"/>
        </w:rPr>
        <w:t xml:space="preserve"> </w:t>
      </w:r>
      <w:r>
        <w:rPr/>
        <w:t>determinar</w:t>
      </w:r>
      <w:r>
        <w:rPr>
          <w:spacing w:val="-3"/>
        </w:rPr>
        <w:t xml:space="preserve"> </w:t>
      </w:r>
      <w:r>
        <w:rPr/>
        <w:t>su</w:t>
      </w:r>
      <w:r>
        <w:rPr>
          <w:spacing w:val="-4"/>
        </w:rPr>
        <w:t xml:space="preserve"> </w:t>
      </w:r>
      <w:r>
        <w:rPr/>
        <w:t>contenido.</w:t>
      </w:r>
      <w:r>
        <w:rPr>
          <w:spacing w:val="-4"/>
        </w:rPr>
        <w:t xml:space="preserve"> </w:t>
      </w:r>
      <w:r>
        <w:rPr/>
        <w:t>Como</w:t>
      </w:r>
      <w:r>
        <w:rPr>
          <w:spacing w:val="-3"/>
        </w:rPr>
        <w:t xml:space="preserve"> </w:t>
      </w:r>
      <w:r>
        <w:rPr/>
        <w:t>podemos</w:t>
      </w:r>
      <w:r>
        <w:rPr>
          <w:spacing w:val="-4"/>
        </w:rPr>
        <w:t xml:space="preserve"> </w:t>
      </w:r>
      <w:r>
        <w:rPr/>
        <w:t>ver,</w:t>
      </w:r>
      <w:r>
        <w:rPr>
          <w:spacing w:val="-4"/>
        </w:rPr>
        <w:t xml:space="preserve"> </w:t>
      </w:r>
      <w:r>
        <w:rPr/>
        <w:t>el</w:t>
      </w:r>
      <w:r>
        <w:rPr>
          <w:spacing w:val="-3"/>
        </w:rPr>
        <w:t xml:space="preserve"> </w:t>
      </w:r>
      <w:r>
        <w:rPr/>
        <w:t>script</w:t>
      </w:r>
      <w:r>
        <w:rPr>
          <w:spacing w:val="-3"/>
        </w:rPr>
        <w:t xml:space="preserve"> </w:t>
      </w:r>
      <w:r>
        <w:rPr/>
        <w:t>hace</w:t>
      </w:r>
      <w:r>
        <w:rPr>
          <w:spacing w:val="-5"/>
        </w:rPr>
        <w:t xml:space="preserve"> </w:t>
      </w:r>
      <w:r>
        <w:rPr/>
        <w:t>uso</w:t>
      </w:r>
      <w:r>
        <w:rPr>
          <w:spacing w:val="-4"/>
        </w:rPr>
        <w:t xml:space="preserve"> </w:t>
      </w:r>
      <w:r>
        <w:rPr/>
        <w:t>de</w:t>
      </w:r>
      <w:r>
        <w:rPr>
          <w:spacing w:val="-5"/>
        </w:rPr>
        <w:t xml:space="preserve"> </w:t>
      </w:r>
      <w:r>
        <w:rPr/>
        <w:t>muchos</w:t>
      </w:r>
      <w:r>
        <w:rPr>
          <w:spacing w:val="-4"/>
        </w:rPr>
        <w:t xml:space="preserve"> </w:t>
      </w:r>
      <w:r>
        <w:rPr/>
        <w:t>de</w:t>
      </w:r>
      <w:r>
        <w:rPr>
          <w:spacing w:val="-3"/>
        </w:rPr>
        <w:t xml:space="preserve"> </w:t>
      </w:r>
      <w:r>
        <w:rPr/>
        <w:t>los</w:t>
      </w:r>
      <w:r>
        <w:rPr>
          <w:spacing w:val="-4"/>
        </w:rPr>
        <w:t xml:space="preserve"> </w:t>
      </w:r>
      <w:r>
        <w:rPr/>
        <w:t>conceptos que</w:t>
      </w:r>
      <w:r>
        <w:rPr>
          <w:spacing w:val="-2"/>
        </w:rPr>
        <w:t xml:space="preserve"> </w:t>
      </w:r>
      <w:r>
        <w:rPr/>
        <w:t>hemos</w:t>
      </w:r>
      <w:r>
        <w:rPr>
          <w:spacing w:val="-3"/>
        </w:rPr>
        <w:t xml:space="preserve"> </w:t>
      </w:r>
      <w:r>
        <w:rPr/>
        <w:t>visto</w:t>
      </w:r>
      <w:r>
        <w:rPr>
          <w:spacing w:val="-3"/>
        </w:rPr>
        <w:t xml:space="preserve"> </w:t>
      </w:r>
      <w:r>
        <w:rPr/>
        <w:t>hasta</w:t>
      </w:r>
      <w:r>
        <w:rPr>
          <w:spacing w:val="-2"/>
        </w:rPr>
        <w:t xml:space="preserve"> </w:t>
      </w:r>
      <w:r>
        <w:rPr/>
        <w:t>ahora,</w:t>
      </w:r>
      <w:r>
        <w:rPr>
          <w:spacing w:val="-3"/>
        </w:rPr>
        <w:t xml:space="preserve"> </w:t>
      </w:r>
      <w:r>
        <w:rPr/>
        <w:t>incluidas</w:t>
      </w:r>
      <w:r>
        <w:rPr>
          <w:spacing w:val="-3"/>
        </w:rPr>
        <w:t xml:space="preserve"> </w:t>
      </w:r>
      <w:r>
        <w:rPr/>
        <w:t>las</w:t>
      </w:r>
      <w:r>
        <w:rPr>
          <w:spacing w:val="-1"/>
        </w:rPr>
        <w:t xml:space="preserve"> </w:t>
      </w:r>
      <w:r>
        <w:rPr/>
        <w:t>funciones</w:t>
      </w:r>
      <w:r>
        <w:rPr>
          <w:spacing w:val="-3"/>
        </w:rPr>
        <w:t xml:space="preserve"> </w:t>
      </w:r>
      <w:r>
        <w:rPr/>
        <w:t>de</w:t>
      </w:r>
      <w:r>
        <w:rPr>
          <w:spacing w:val="-4"/>
        </w:rPr>
        <w:t xml:space="preserve"> </w:t>
      </w:r>
      <w:r>
        <w:rPr/>
        <w:t xml:space="preserve">shell, </w:t>
      </w:r>
      <w:r>
        <w:rPr>
          <w:rFonts w:ascii="Courier New" w:hAnsi="Courier New"/>
        </w:rPr>
        <w:t>[[</w:t>
      </w:r>
      <w:r>
        <w:rPr>
          <w:rFonts w:ascii="Courier New" w:hAnsi="Courier New"/>
          <w:spacing w:val="-7"/>
        </w:rPr>
        <w:t xml:space="preserve"> </w:t>
      </w:r>
      <w:r>
        <w:rPr>
          <w:rFonts w:ascii="Courier New" w:hAnsi="Courier New"/>
        </w:rPr>
        <w:t>]]</w:t>
      </w:r>
      <w:r>
        <w:rPr/>
        <w:t>,</w:t>
      </w:r>
      <w:r>
        <w:rPr>
          <w:spacing w:val="-3"/>
        </w:rPr>
        <w:t xml:space="preserve"> </w:t>
      </w:r>
      <w:r>
        <w:rPr>
          <w:rFonts w:ascii="Courier New" w:hAnsi="Courier New"/>
        </w:rPr>
        <w:t>((</w:t>
      </w:r>
      <w:r>
        <w:rPr>
          <w:rFonts w:ascii="Courier New" w:hAnsi="Courier New"/>
          <w:spacing w:val="-7"/>
        </w:rPr>
        <w:t xml:space="preserve"> </w:t>
      </w:r>
      <w:r>
        <w:rPr>
          <w:rFonts w:ascii="Courier New" w:hAnsi="Courier New"/>
        </w:rPr>
        <w:t>))</w:t>
      </w:r>
      <w:r>
        <w:rPr/>
        <w:t>,</w:t>
      </w:r>
      <w:r>
        <w:rPr>
          <w:spacing w:val="-3"/>
        </w:rPr>
        <w:t xml:space="preserve"> </w:t>
      </w:r>
      <w:r>
        <w:rPr/>
        <w:t>los</w:t>
      </w:r>
      <w:r>
        <w:rPr>
          <w:spacing w:val="-3"/>
        </w:rPr>
        <w:t xml:space="preserve"> </w:t>
      </w:r>
      <w:r>
        <w:rPr/>
        <w:t>operadores</w:t>
      </w:r>
      <w:r>
        <w:rPr>
          <w:spacing w:val="-3"/>
        </w:rPr>
        <w:t xml:space="preserve"> </w:t>
      </w:r>
      <w:r>
        <w:rPr/>
        <w:t xml:space="preserve">de control </w:t>
      </w:r>
      <w:r>
        <w:rPr>
          <w:rFonts w:ascii="Courier New" w:hAnsi="Courier New"/>
        </w:rPr>
        <w:t>&amp;&amp;</w:t>
      </w:r>
      <w:r>
        <w:rPr/>
        <w:t xml:space="preserve">, e </w:t>
      </w:r>
      <w:r>
        <w:rPr>
          <w:rFonts w:ascii="Courier New" w:hAnsi="Courier New"/>
        </w:rPr>
        <w:t>if</w:t>
      </w:r>
      <w:r>
        <w:rPr/>
        <w:t>, así como una buena dosis de expresiones regulares.</w:t>
      </w:r>
    </w:p>
    <w:p>
      <w:pPr>
        <w:pStyle w:val="Heading1"/>
        <w:spacing w:before="74" w:after="0"/>
        <w:rPr/>
      </w:pPr>
      <w:r>
        <w:rPr>
          <w:spacing w:val="-2"/>
        </w:rPr>
        <w:t>Menús</w:t>
      </w:r>
    </w:p>
    <w:p>
      <w:pPr>
        <w:pStyle w:val="BodyText"/>
        <w:spacing w:before="120" w:after="0"/>
        <w:ind w:left="155" w:right="148"/>
        <w:rPr/>
      </w:pPr>
      <w:r>
        <w:rPr/>
        <w:t>Un</w:t>
      </w:r>
      <w:r>
        <w:rPr>
          <w:spacing w:val="-3"/>
        </w:rPr>
        <w:t xml:space="preserve"> </w:t>
      </w:r>
      <w:r>
        <w:rPr/>
        <w:t>tipo</w:t>
      </w:r>
      <w:r>
        <w:rPr>
          <w:spacing w:val="-2"/>
        </w:rPr>
        <w:t xml:space="preserve"> </w:t>
      </w:r>
      <w:r>
        <w:rPr/>
        <w:t>común</w:t>
      </w:r>
      <w:r>
        <w:rPr>
          <w:spacing w:val="-3"/>
        </w:rPr>
        <w:t xml:space="preserve"> </w:t>
      </w:r>
      <w:r>
        <w:rPr/>
        <w:t>de</w:t>
      </w:r>
      <w:r>
        <w:rPr>
          <w:spacing w:val="-4"/>
        </w:rPr>
        <w:t xml:space="preserve"> </w:t>
      </w:r>
      <w:r>
        <w:rPr/>
        <w:t>interactividad</w:t>
      </w:r>
      <w:r>
        <w:rPr>
          <w:spacing w:val="-3"/>
        </w:rPr>
        <w:t xml:space="preserve"> </w:t>
      </w:r>
      <w:r>
        <w:rPr/>
        <w:t>se</w:t>
      </w:r>
      <w:r>
        <w:rPr>
          <w:spacing w:val="-4"/>
        </w:rPr>
        <w:t xml:space="preserve"> </w:t>
      </w:r>
      <w:r>
        <w:rPr/>
        <w:t xml:space="preserve">llama </w:t>
      </w:r>
      <w:r>
        <w:rPr>
          <w:i/>
        </w:rPr>
        <w:t>basada</w:t>
      </w:r>
      <w:r>
        <w:rPr>
          <w:i/>
          <w:spacing w:val="-3"/>
        </w:rPr>
        <w:t xml:space="preserve"> </w:t>
      </w:r>
      <w:r>
        <w:rPr>
          <w:i/>
        </w:rPr>
        <w:t>en</w:t>
      </w:r>
      <w:r>
        <w:rPr>
          <w:i/>
          <w:spacing w:val="-2"/>
        </w:rPr>
        <w:t xml:space="preserve"> </w:t>
      </w:r>
      <w:r>
        <w:rPr>
          <w:i/>
        </w:rPr>
        <w:t>menús</w:t>
      </w:r>
      <w:r>
        <w:rPr/>
        <w:t>.</w:t>
      </w:r>
      <w:r>
        <w:rPr>
          <w:spacing w:val="-3"/>
        </w:rPr>
        <w:t xml:space="preserve"> </w:t>
      </w:r>
      <w:r>
        <w:rPr/>
        <w:t>En</w:t>
      </w:r>
      <w:r>
        <w:rPr>
          <w:spacing w:val="-2"/>
        </w:rPr>
        <w:t xml:space="preserve"> </w:t>
      </w:r>
      <w:r>
        <w:rPr/>
        <w:t>los</w:t>
      </w:r>
      <w:r>
        <w:rPr>
          <w:spacing w:val="-3"/>
        </w:rPr>
        <w:t xml:space="preserve"> </w:t>
      </w:r>
      <w:r>
        <w:rPr/>
        <w:t>programas</w:t>
      </w:r>
      <w:r>
        <w:rPr>
          <w:spacing w:val="-3"/>
        </w:rPr>
        <w:t xml:space="preserve"> </w:t>
      </w:r>
      <w:r>
        <w:rPr/>
        <w:t>basados</w:t>
      </w:r>
      <w:r>
        <w:rPr>
          <w:spacing w:val="-3"/>
        </w:rPr>
        <w:t xml:space="preserve"> </w:t>
      </w:r>
      <w:r>
        <w:rPr/>
        <w:t>en</w:t>
      </w:r>
      <w:r>
        <w:rPr>
          <w:spacing w:val="-3"/>
        </w:rPr>
        <w:t xml:space="preserve"> </w:t>
      </w:r>
      <w:r>
        <w:rPr/>
        <w:t>menús,</w:t>
      </w:r>
      <w:r>
        <w:rPr>
          <w:spacing w:val="-3"/>
        </w:rPr>
        <w:t xml:space="preserve"> </w:t>
      </w:r>
      <w:r>
        <w:rPr/>
        <w:t>se le presenta al usuario un lista de opciones y se le pide que elija una. Por ejemplo, podríamos imaginar un programa que presente lo siguiente:</w:t>
      </w:r>
    </w:p>
    <w:p>
      <w:pPr>
        <w:pStyle w:val="BodyText"/>
        <w:ind w:left="0" w:right="0"/>
        <w:rPr/>
      </w:pPr>
      <w:r>
        <w:rPr/>
      </w:r>
    </w:p>
    <w:p>
      <w:pPr>
        <w:pStyle w:val="BodyText"/>
        <w:rPr>
          <w:rFonts w:ascii="Courier New" w:hAnsi="Courier New"/>
        </w:rPr>
      </w:pPr>
      <w:r>
        <w:rPr>
          <w:rFonts w:ascii="Courier New" w:hAnsi="Courier New"/>
        </w:rPr>
        <w:t>Please</w:t>
      </w:r>
      <w:r>
        <w:rPr>
          <w:rFonts w:ascii="Courier New" w:hAnsi="Courier New"/>
          <w:spacing w:val="-6"/>
        </w:rPr>
        <w:t xml:space="preserve"> </w:t>
      </w:r>
      <w:r>
        <w:rPr>
          <w:rFonts w:ascii="Courier New" w:hAnsi="Courier New"/>
          <w:spacing w:val="-2"/>
        </w:rPr>
        <w:t>Select:</w:t>
      </w:r>
    </w:p>
    <w:p>
      <w:pPr>
        <w:pStyle w:val="ListParagraph"/>
        <w:numPr>
          <w:ilvl w:val="0"/>
          <w:numId w:val="2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7"/>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2"/>
          <w:sz w:val="24"/>
        </w:rPr>
        <w:t>Information</w:t>
      </w:r>
    </w:p>
    <w:p>
      <w:pPr>
        <w:pStyle w:val="ListParagraph"/>
        <w:numPr>
          <w:ilvl w:val="0"/>
          <w:numId w:val="2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Disk</w:t>
      </w:r>
      <w:r>
        <w:rPr>
          <w:rFonts w:ascii="Courier New" w:hAnsi="Courier New"/>
          <w:spacing w:val="-5"/>
          <w:sz w:val="24"/>
        </w:rPr>
        <w:t xml:space="preserve"> </w:t>
      </w:r>
      <w:r>
        <w:rPr>
          <w:rFonts w:ascii="Courier New" w:hAnsi="Courier New"/>
          <w:spacing w:val="-2"/>
          <w:sz w:val="24"/>
        </w:rPr>
        <w:t>Space</w:t>
      </w:r>
    </w:p>
    <w:p>
      <w:pPr>
        <w:pStyle w:val="ListParagraph"/>
        <w:numPr>
          <w:ilvl w:val="0"/>
          <w:numId w:val="2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Home</w:t>
      </w:r>
      <w:r>
        <w:rPr>
          <w:rFonts w:ascii="Courier New" w:hAnsi="Courier New"/>
          <w:spacing w:val="-5"/>
          <w:sz w:val="24"/>
        </w:rPr>
        <w:t xml:space="preserve"> </w:t>
      </w:r>
      <w:r>
        <w:rPr>
          <w:rFonts w:ascii="Courier New" w:hAnsi="Courier New"/>
          <w:sz w:val="24"/>
        </w:rPr>
        <w:t>Space</w:t>
      </w:r>
      <w:r>
        <w:rPr>
          <w:rFonts w:ascii="Courier New" w:hAnsi="Courier New"/>
          <w:spacing w:val="-5"/>
          <w:sz w:val="24"/>
        </w:rPr>
        <w:t xml:space="preserve"> </w:t>
      </w:r>
      <w:r>
        <w:rPr>
          <w:rFonts w:ascii="Courier New" w:hAnsi="Courier New"/>
          <w:spacing w:val="-2"/>
          <w:sz w:val="24"/>
        </w:rPr>
        <w:t>Utilization</w:t>
      </w:r>
    </w:p>
    <w:p>
      <w:pPr>
        <w:pStyle w:val="ListParagraph"/>
        <w:numPr>
          <w:ilvl w:val="0"/>
          <w:numId w:val="26"/>
        </w:numPr>
        <w:tabs>
          <w:tab w:val="clear" w:pos="720"/>
          <w:tab w:val="left" w:pos="585" w:leader="none"/>
        </w:tabs>
        <w:spacing w:lineRule="auto" w:line="240" w:before="1" w:after="0"/>
        <w:ind w:hanging="430" w:left="585" w:right="0"/>
        <w:jc w:val="left"/>
        <w:rPr>
          <w:rFonts w:ascii="Courier New" w:hAnsi="Courier New"/>
          <w:sz w:val="24"/>
        </w:rPr>
      </w:pPr>
      <w:r>
        <w:rPr>
          <w:rFonts w:ascii="Courier New" w:hAnsi="Courier New"/>
          <w:spacing w:val="-4"/>
          <w:sz w:val="24"/>
        </w:rPr>
        <w:t>Quit</w:t>
      </w:r>
    </w:p>
    <w:p>
      <w:pPr>
        <w:pStyle w:val="BodyText"/>
        <w:rPr>
          <w:rFonts w:ascii="Courier New" w:hAnsi="Courier New"/>
        </w:rPr>
      </w:pPr>
      <w:r>
        <w:rPr>
          <w:rFonts w:ascii="Courier New" w:hAnsi="Courier New"/>
        </w:rPr>
        <w:t>Enter</w:t>
      </w:r>
      <w:r>
        <w:rPr>
          <w:rFonts w:ascii="Courier New" w:hAnsi="Courier New"/>
          <w:spacing w:val="-9"/>
        </w:rPr>
        <w:t xml:space="preserve"> </w:t>
      </w:r>
      <w:r>
        <w:rPr>
          <w:rFonts w:ascii="Courier New" w:hAnsi="Courier New"/>
        </w:rPr>
        <w:t>selection</w:t>
      </w:r>
      <w:r>
        <w:rPr>
          <w:rFonts w:ascii="Courier New" w:hAnsi="Courier New"/>
          <w:spacing w:val="-6"/>
        </w:rPr>
        <w:t xml:space="preserve"> </w:t>
      </w:r>
      <w:r>
        <w:rPr>
          <w:rFonts w:ascii="Courier New" w:hAnsi="Courier New"/>
        </w:rPr>
        <w:t>[0-3]</w:t>
      </w:r>
      <w:r>
        <w:rPr>
          <w:rFonts w:ascii="Courier New" w:hAnsi="Courier New"/>
          <w:spacing w:val="-6"/>
        </w:rPr>
        <w:t xml:space="preserve"> </w:t>
      </w:r>
      <w:r>
        <w:rPr>
          <w:rFonts w:ascii="Courier New" w:hAnsi="Courier New"/>
          <w:spacing w:val="-10"/>
        </w:rPr>
        <w:t>&gt;</w:t>
      </w:r>
    </w:p>
    <w:p>
      <w:pPr>
        <w:pStyle w:val="BodyText"/>
        <w:spacing w:before="11" w:after="0"/>
        <w:ind w:left="0" w:right="0"/>
        <w:rPr>
          <w:rFonts w:ascii="Courier New" w:hAnsi="Courier New"/>
          <w:sz w:val="23"/>
        </w:rPr>
      </w:pPr>
      <w:r>
        <w:rPr>
          <w:rFonts w:ascii="Courier New" w:hAnsi="Courier New"/>
          <w:sz w:val="23"/>
        </w:rPr>
      </w:r>
    </w:p>
    <w:p>
      <w:pPr>
        <w:pStyle w:val="BodyText"/>
        <w:rPr/>
      </w:pPr>
      <w:r>
        <w:rPr/>
        <w:t>Usando</w:t>
      </w:r>
      <w:r>
        <w:rPr>
          <w:spacing w:val="-4"/>
        </w:rPr>
        <w:t xml:space="preserve"> </w:t>
      </w:r>
      <w:r>
        <w:rPr/>
        <w:t>lo</w:t>
      </w:r>
      <w:r>
        <w:rPr>
          <w:spacing w:val="-5"/>
        </w:rPr>
        <w:t xml:space="preserve"> </w:t>
      </w:r>
      <w:r>
        <w:rPr/>
        <w:t>que</w:t>
      </w:r>
      <w:r>
        <w:rPr>
          <w:spacing w:val="-5"/>
        </w:rPr>
        <w:t xml:space="preserve"> </w:t>
      </w:r>
      <w:r>
        <w:rPr/>
        <w:t>hemos</w:t>
      </w:r>
      <w:r>
        <w:rPr>
          <w:spacing w:val="-4"/>
        </w:rPr>
        <w:t xml:space="preserve"> </w:t>
      </w:r>
      <w:r>
        <w:rPr/>
        <w:t>aprendido</w:t>
      </w:r>
      <w:r>
        <w:rPr>
          <w:spacing w:val="-4"/>
        </w:rPr>
        <w:t xml:space="preserve"> </w:t>
      </w:r>
      <w:r>
        <w:rPr/>
        <w:t>hasta</w:t>
      </w:r>
      <w:r>
        <w:rPr>
          <w:spacing w:val="-5"/>
        </w:rPr>
        <w:t xml:space="preserve"> </w:t>
      </w:r>
      <w:r>
        <w:rPr/>
        <w:t>ahora</w:t>
      </w:r>
      <w:r>
        <w:rPr>
          <w:spacing w:val="-4"/>
        </w:rPr>
        <w:t xml:space="preserve"> </w:t>
      </w:r>
      <w:r>
        <w:rPr/>
        <w:t>de</w:t>
      </w:r>
      <w:r>
        <w:rPr>
          <w:spacing w:val="-5"/>
        </w:rPr>
        <w:t xml:space="preserve"> </w:t>
      </w:r>
      <w:r>
        <w:rPr/>
        <w:t>escribir</w:t>
      </w:r>
      <w:r>
        <w:rPr>
          <w:spacing w:val="-4"/>
        </w:rPr>
        <w:t xml:space="preserve"> </w:t>
      </w:r>
      <w:r>
        <w:rPr/>
        <w:t>nuestro</w:t>
      </w:r>
      <w:r>
        <w:rPr>
          <w:spacing w:val="-4"/>
        </w:rPr>
        <w:t xml:space="preserve"> </w:t>
      </w:r>
      <w:r>
        <w:rPr/>
        <w:t xml:space="preserve">programa </w:t>
      </w:r>
      <w:r>
        <w:rPr>
          <w:rFonts w:ascii="Courier New" w:hAnsi="Courier New"/>
        </w:rPr>
        <w:t>sys_info_page</w:t>
      </w:r>
      <w:r>
        <w:rPr/>
        <w:t>, podemos construir un programa basado en menús para realizar las tareas del menú anterior:</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915"/>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read-menu:</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menu</w:t>
      </w:r>
      <w:r>
        <w:rPr>
          <w:rFonts w:ascii="Courier New" w:hAnsi="Courier New"/>
          <w:spacing w:val="-6"/>
        </w:rPr>
        <w:t xml:space="preserve"> </w:t>
      </w:r>
      <w:r>
        <w:rPr>
          <w:rFonts w:ascii="Courier New" w:hAnsi="Courier New"/>
        </w:rPr>
        <w:t>driven</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6"/>
        </w:rPr>
        <w:t xml:space="preserve"> </w:t>
      </w:r>
      <w:r>
        <w:rPr>
          <w:rFonts w:ascii="Courier New" w:hAnsi="Courier New"/>
        </w:rPr>
        <w:t xml:space="preserve">program </w:t>
      </w:r>
      <w:r>
        <w:rPr>
          <w:rFonts w:ascii="Courier New" w:hAnsi="Courier New"/>
          <w:spacing w:val="-2"/>
        </w:rPr>
        <w:t>clear</w:t>
      </w:r>
    </w:p>
    <w:p>
      <w:pPr>
        <w:pStyle w:val="BodyText"/>
        <w:spacing w:before="1" w:after="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10"/>
        </w:rPr>
        <w:t>"</w:t>
      </w:r>
    </w:p>
    <w:p>
      <w:pPr>
        <w:pStyle w:val="BodyText"/>
        <w:rPr>
          <w:rFonts w:ascii="Courier New" w:hAnsi="Courier New"/>
        </w:rPr>
      </w:pPr>
      <w:r>
        <w:rPr>
          <w:rFonts w:ascii="Courier New" w:hAnsi="Courier New"/>
        </w:rPr>
        <w:t>Please</w:t>
      </w:r>
      <w:r>
        <w:rPr>
          <w:rFonts w:ascii="Courier New" w:hAnsi="Courier New"/>
          <w:spacing w:val="-6"/>
        </w:rPr>
        <w:t xml:space="preserve"> </w:t>
      </w:r>
      <w:r>
        <w:rPr>
          <w:rFonts w:ascii="Courier New" w:hAnsi="Courier New"/>
          <w:spacing w:val="-2"/>
        </w:rPr>
        <w:t>Select:</w:t>
      </w:r>
    </w:p>
    <w:p>
      <w:pPr>
        <w:pStyle w:val="ListParagraph"/>
        <w:numPr>
          <w:ilvl w:val="0"/>
          <w:numId w:val="2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7"/>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2"/>
          <w:sz w:val="24"/>
        </w:rPr>
        <w:t>Information</w:t>
      </w:r>
    </w:p>
    <w:p>
      <w:pPr>
        <w:pStyle w:val="ListParagraph"/>
        <w:numPr>
          <w:ilvl w:val="0"/>
          <w:numId w:val="2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Disk</w:t>
      </w:r>
      <w:r>
        <w:rPr>
          <w:rFonts w:ascii="Courier New" w:hAnsi="Courier New"/>
          <w:spacing w:val="-5"/>
          <w:sz w:val="24"/>
        </w:rPr>
        <w:t xml:space="preserve"> </w:t>
      </w:r>
      <w:r>
        <w:rPr>
          <w:rFonts w:ascii="Courier New" w:hAnsi="Courier New"/>
          <w:spacing w:val="-2"/>
          <w:sz w:val="24"/>
        </w:rPr>
        <w:t>Space</w:t>
      </w:r>
    </w:p>
    <w:p>
      <w:pPr>
        <w:pStyle w:val="ListParagraph"/>
        <w:numPr>
          <w:ilvl w:val="0"/>
          <w:numId w:val="2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Home</w:t>
      </w:r>
      <w:r>
        <w:rPr>
          <w:rFonts w:ascii="Courier New" w:hAnsi="Courier New"/>
          <w:spacing w:val="-5"/>
          <w:sz w:val="24"/>
        </w:rPr>
        <w:t xml:space="preserve"> </w:t>
      </w:r>
      <w:r>
        <w:rPr>
          <w:rFonts w:ascii="Courier New" w:hAnsi="Courier New"/>
          <w:sz w:val="24"/>
        </w:rPr>
        <w:t>Space</w:t>
      </w:r>
      <w:r>
        <w:rPr>
          <w:rFonts w:ascii="Courier New" w:hAnsi="Courier New"/>
          <w:spacing w:val="-5"/>
          <w:sz w:val="24"/>
        </w:rPr>
        <w:t xml:space="preserve"> </w:t>
      </w:r>
      <w:r>
        <w:rPr>
          <w:rFonts w:ascii="Courier New" w:hAnsi="Courier New"/>
          <w:spacing w:val="-2"/>
          <w:sz w:val="24"/>
        </w:rPr>
        <w:t>Utilization</w:t>
      </w:r>
    </w:p>
    <w:p>
      <w:pPr>
        <w:pStyle w:val="ListParagraph"/>
        <w:numPr>
          <w:ilvl w:val="0"/>
          <w:numId w:val="25"/>
        </w:numPr>
        <w:tabs>
          <w:tab w:val="clear" w:pos="720"/>
          <w:tab w:val="left" w:pos="585" w:leader="none"/>
        </w:tabs>
        <w:spacing w:lineRule="auto" w:line="240" w:before="0" w:after="0"/>
        <w:ind w:hanging="0" w:left="155" w:right="8755"/>
        <w:jc w:val="left"/>
        <w:rPr>
          <w:rFonts w:ascii="Courier New" w:hAnsi="Courier New"/>
          <w:sz w:val="24"/>
        </w:rPr>
      </w:pPr>
      <w:r>
        <w:rPr>
          <w:rFonts w:ascii="Courier New" w:hAnsi="Courier New"/>
          <w:spacing w:val="-4"/>
          <w:sz w:val="24"/>
        </w:rPr>
        <w:t xml:space="preserve">Quit </w:t>
      </w:r>
      <w:r>
        <w:rPr>
          <w:rFonts w:ascii="Courier New" w:hAnsi="Courier New"/>
          <w:spacing w:val="-10"/>
          <w:sz w:val="24"/>
        </w:rPr>
        <w:t>"</w:t>
      </w:r>
    </w:p>
    <w:p>
      <w:pPr>
        <w:pStyle w:val="BodyText"/>
        <w:ind w:left="155" w:right="4868"/>
        <w:rPr>
          <w:rFonts w:ascii="Courier New" w:hAnsi="Courier New"/>
        </w:rPr>
      </w:pPr>
      <w:r>
        <w:rPr>
          <w:rFonts w:ascii="Courier New" w:hAnsi="Courier New"/>
        </w:rPr>
        <w:t>read</w:t>
      </w:r>
      <w:r>
        <w:rPr>
          <w:rFonts w:ascii="Courier New" w:hAnsi="Courier New"/>
          <w:spacing w:val="-7"/>
        </w:rPr>
        <w:t xml:space="preserve"> </w:t>
      </w:r>
      <w:r>
        <w:rPr>
          <w:rFonts w:ascii="Courier New" w:hAnsi="Courier New"/>
        </w:rPr>
        <w:t>-p</w:t>
      </w:r>
      <w:r>
        <w:rPr>
          <w:rFonts w:ascii="Courier New" w:hAnsi="Courier New"/>
          <w:spacing w:val="-7"/>
        </w:rPr>
        <w:t xml:space="preserve"> </w:t>
      </w:r>
      <w:r>
        <w:rPr>
          <w:rFonts w:ascii="Courier New" w:hAnsi="Courier New"/>
        </w:rPr>
        <w:t>"Enter</w:t>
      </w:r>
      <w:r>
        <w:rPr>
          <w:rFonts w:ascii="Courier New" w:hAnsi="Courier New"/>
          <w:spacing w:val="-7"/>
        </w:rPr>
        <w:t xml:space="preserve"> </w:t>
      </w:r>
      <w:r>
        <w:rPr>
          <w:rFonts w:ascii="Courier New" w:hAnsi="Courier New"/>
        </w:rPr>
        <w:t>selection</w:t>
      </w:r>
      <w:r>
        <w:rPr>
          <w:rFonts w:ascii="Courier New" w:hAnsi="Courier New"/>
          <w:spacing w:val="-7"/>
        </w:rPr>
        <w:t xml:space="preserve"> </w:t>
      </w:r>
      <w:r>
        <w:rPr>
          <w:rFonts w:ascii="Courier New" w:hAnsi="Courier New"/>
        </w:rPr>
        <w:t>[0-3]</w:t>
      </w:r>
      <w:r>
        <w:rPr>
          <w:rFonts w:ascii="Courier New" w:hAnsi="Courier New"/>
          <w:spacing w:val="-7"/>
        </w:rPr>
        <w:t xml:space="preserve"> </w:t>
      </w:r>
      <w:r>
        <w:rPr>
          <w:rFonts w:ascii="Courier New" w:hAnsi="Courier New"/>
        </w:rPr>
        <w:t>&gt;</w:t>
      </w:r>
      <w:r>
        <w:rPr>
          <w:rFonts w:ascii="Courier New" w:hAnsi="Courier New"/>
          <w:spacing w:val="-7"/>
        </w:rPr>
        <w:t xml:space="preserve"> </w:t>
      </w:r>
      <w:r>
        <w:rPr>
          <w:rFonts w:ascii="Courier New" w:hAnsi="Courier New"/>
        </w:rPr>
        <w:t>" if [[ $REPLY =~ ^[0-3]$ ]]; then if [[ $REPLY == 0 ]]; then</w:t>
      </w:r>
    </w:p>
    <w:p>
      <w:pPr>
        <w:pStyle w:val="BodyText"/>
        <w:spacing w:before="1" w:after="0"/>
        <w:ind w:left="155" w:right="5731"/>
        <w:rPr>
          <w:rFonts w:ascii="Courier New" w:hAnsi="Courier New"/>
        </w:rPr>
      </w:pPr>
      <w:r>
        <w:rPr>
          <w:rFonts w:ascii="Courier New" w:hAnsi="Courier New"/>
        </w:rPr>
        <w:t>echo</w:t>
      </w:r>
      <w:r>
        <w:rPr>
          <w:rFonts w:ascii="Courier New" w:hAnsi="Courier New"/>
          <w:spacing w:val="-20"/>
        </w:rPr>
        <w:t xml:space="preserve"> </w:t>
      </w:r>
      <w:r>
        <w:rPr>
          <w:rFonts w:ascii="Courier New" w:hAnsi="Courier New"/>
        </w:rPr>
        <w:t>"Program</w:t>
      </w:r>
      <w:r>
        <w:rPr>
          <w:rFonts w:ascii="Courier New" w:hAnsi="Courier New"/>
          <w:spacing w:val="-20"/>
        </w:rPr>
        <w:t xml:space="preserve"> </w:t>
      </w:r>
      <w:r>
        <w:rPr>
          <w:rFonts w:ascii="Courier New" w:hAnsi="Courier New"/>
        </w:rPr>
        <w:t xml:space="preserve">terminated." </w:t>
      </w:r>
      <w:r>
        <w:rPr>
          <w:rFonts w:ascii="Courier New" w:hAnsi="Courier New"/>
          <w:spacing w:val="-4"/>
        </w:rPr>
        <w:t>exit</w:t>
      </w:r>
    </w:p>
    <w:p>
      <w:pPr>
        <w:pStyle w:val="BodyText"/>
        <w:rPr>
          <w:rFonts w:ascii="Courier New" w:hAnsi="Courier New"/>
        </w:rPr>
      </w:pPr>
      <w:r>
        <w:rPr>
          <w:rFonts w:ascii="Courier New" w:hAnsi="Courier New"/>
          <w:spacing w:val="-5"/>
        </w:rPr>
        <w:t>fi</w:t>
      </w:r>
    </w:p>
    <w:p>
      <w:pPr>
        <w:pStyle w:val="BodyText"/>
        <w:ind w:left="155" w:right="6019"/>
        <w:jc w:val="both"/>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echo</w:t>
      </w:r>
      <w:r>
        <w:rPr>
          <w:rFonts w:ascii="Courier New" w:hAnsi="Courier New"/>
          <w:spacing w:val="-20"/>
        </w:rPr>
        <w:t xml:space="preserve"> </w:t>
      </w:r>
      <w:r>
        <w:rPr>
          <w:rFonts w:ascii="Courier New" w:hAnsi="Courier New"/>
        </w:rPr>
        <w:t>"Hostname:</w:t>
      </w:r>
      <w:r>
        <w:rPr>
          <w:rFonts w:ascii="Courier New" w:hAnsi="Courier New"/>
          <w:spacing w:val="-20"/>
        </w:rPr>
        <w:t xml:space="preserve"> </w:t>
      </w:r>
      <w:r>
        <w:rPr>
          <w:rFonts w:ascii="Courier New" w:hAnsi="Courier New"/>
        </w:rPr>
        <w:t xml:space="preserve">$HOSTNAME" </w:t>
      </w:r>
      <w:r>
        <w:rPr>
          <w:rFonts w:ascii="Courier New" w:hAnsi="Courier New"/>
          <w:spacing w:val="-2"/>
        </w:rPr>
        <w:t>uptime</w:t>
      </w:r>
    </w:p>
    <w:p>
      <w:pPr>
        <w:pStyle w:val="BodyText"/>
        <w:spacing w:before="1" w:after="0"/>
        <w:ind w:left="155" w:right="9184"/>
        <w:rPr>
          <w:rFonts w:ascii="Courier New" w:hAnsi="Courier New"/>
        </w:rPr>
      </w:pPr>
      <w:r>
        <w:rPr>
          <w:rFonts w:ascii="Courier New" w:hAnsi="Courier New"/>
          <w:spacing w:val="-4"/>
        </w:rPr>
        <w:t xml:space="preserve">exit </w:t>
      </w:r>
      <w:r>
        <w:rPr>
          <w:rFonts w:ascii="Courier New" w:hAnsi="Courier New"/>
          <w:spacing w:val="-6"/>
        </w:rPr>
        <w:t>fi</w:t>
      </w:r>
    </w:p>
    <w:p>
      <w:pPr>
        <w:pStyle w:val="BodyText"/>
        <w:ind w:left="155" w:right="5876"/>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2</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df -h</w:t>
      </w:r>
    </w:p>
    <w:p>
      <w:pPr>
        <w:pStyle w:val="BodyText"/>
        <w:ind w:left="155" w:right="9184"/>
        <w:rPr>
          <w:rFonts w:ascii="Courier New" w:hAnsi="Courier New"/>
        </w:rPr>
      </w:pPr>
      <w:r>
        <w:rPr>
          <w:rFonts w:ascii="Courier New" w:hAnsi="Courier New"/>
          <w:spacing w:val="-4"/>
        </w:rPr>
        <w:t xml:space="preserve">exit </w:t>
      </w:r>
      <w:r>
        <w:rPr>
          <w:rFonts w:ascii="Courier New" w:hAnsi="Courier New"/>
          <w:spacing w:val="-6"/>
        </w:rPr>
        <w:t>fi</w:t>
      </w:r>
    </w:p>
    <w:p>
      <w:pPr>
        <w:pStyle w:val="BodyText"/>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w:t>
      </w:r>
      <w:r>
        <w:rPr>
          <w:rFonts w:ascii="Courier New" w:hAnsi="Courier New"/>
          <w:spacing w:val="-3"/>
        </w:rPr>
        <w:t xml:space="preserve"> </w:t>
      </w:r>
      <w:r>
        <w:rPr>
          <w:rFonts w:ascii="Courier New" w:hAnsi="Courier New"/>
        </w:rPr>
        <w:t>$REPLY</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3</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$(id</w:t>
      </w:r>
      <w:r>
        <w:rPr>
          <w:rFonts w:ascii="Courier New" w:hAnsi="Courier New"/>
          <w:spacing w:val="-2"/>
        </w:rPr>
        <w:t xml:space="preserve"> </w:t>
      </w:r>
      <w:r>
        <w:rPr>
          <w:rFonts w:ascii="Courier New" w:hAnsi="Courier New"/>
        </w:rPr>
        <w:t>-u)</w:t>
      </w:r>
      <w:r>
        <w:rPr>
          <w:rFonts w:ascii="Courier New" w:hAnsi="Courier New"/>
          <w:spacing w:val="-3"/>
        </w:rPr>
        <w:t xml:space="preserve"> </w:t>
      </w:r>
      <w:r>
        <w:rPr>
          <w:rFonts w:ascii="Courier New" w:hAnsi="Courier New"/>
        </w:rPr>
        <w:t>-eq</w:t>
      </w:r>
      <w:r>
        <w:rPr>
          <w:rFonts w:ascii="Courier New" w:hAnsi="Courier New"/>
          <w:spacing w:val="-2"/>
        </w:rPr>
        <w:t xml:space="preserve"> </w:t>
      </w:r>
      <w:r>
        <w:rPr>
          <w:rFonts w:ascii="Courier New" w:hAnsi="Courier New"/>
        </w:rPr>
        <w:t>0</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spacing w:before="1" w:after="0"/>
        <w:ind w:left="155" w:right="3860"/>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"Home</w:t>
      </w:r>
      <w:r>
        <w:rPr>
          <w:rFonts w:ascii="Courier New" w:hAnsi="Courier New"/>
          <w:spacing w:val="-8"/>
        </w:rPr>
        <w:t xml:space="preserve"> </w:t>
      </w:r>
      <w:r>
        <w:rPr>
          <w:rFonts w:ascii="Courier New" w:hAnsi="Courier New"/>
        </w:rPr>
        <w:t>Space</w:t>
      </w:r>
      <w:r>
        <w:rPr>
          <w:rFonts w:ascii="Courier New" w:hAnsi="Courier New"/>
          <w:spacing w:val="-8"/>
        </w:rPr>
        <w:t xml:space="preserve"> </w:t>
      </w:r>
      <w:r>
        <w:rPr>
          <w:rFonts w:ascii="Courier New" w:hAnsi="Courier New"/>
        </w:rPr>
        <w:t>Utilization</w:t>
      </w:r>
      <w:r>
        <w:rPr>
          <w:rFonts w:ascii="Courier New" w:hAnsi="Courier New"/>
          <w:spacing w:val="-8"/>
        </w:rPr>
        <w:t xml:space="preserve"> </w:t>
      </w:r>
      <w:r>
        <w:rPr>
          <w:rFonts w:ascii="Courier New" w:hAnsi="Courier New"/>
        </w:rPr>
        <w:t>(All</w:t>
      </w:r>
      <w:r>
        <w:rPr>
          <w:rFonts w:ascii="Courier New" w:hAnsi="Courier New"/>
          <w:spacing w:val="-8"/>
        </w:rPr>
        <w:t xml:space="preserve"> </w:t>
      </w:r>
      <w:r>
        <w:rPr>
          <w:rFonts w:ascii="Courier New" w:hAnsi="Courier New"/>
        </w:rPr>
        <w:t>Users)" du -sh /home/*</w:t>
      </w:r>
    </w:p>
    <w:p>
      <w:pPr>
        <w:pStyle w:val="BodyText"/>
        <w:rPr>
          <w:rFonts w:ascii="Courier New" w:hAnsi="Courier New"/>
        </w:rPr>
      </w:pPr>
      <w:r>
        <w:rPr>
          <w:rFonts w:ascii="Courier New" w:hAnsi="Courier New"/>
          <w:spacing w:val="-4"/>
        </w:rPr>
        <w:t>else</w:t>
      </w:r>
    </w:p>
    <w:p>
      <w:pPr>
        <w:pStyle w:val="BodyText"/>
        <w:ind w:left="155" w:right="4354"/>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"Home</w:t>
      </w:r>
      <w:r>
        <w:rPr>
          <w:rFonts w:ascii="Courier New" w:hAnsi="Courier New"/>
          <w:spacing w:val="-10"/>
        </w:rPr>
        <w:t xml:space="preserve"> </w:t>
      </w:r>
      <w:r>
        <w:rPr>
          <w:rFonts w:ascii="Courier New" w:hAnsi="Courier New"/>
        </w:rPr>
        <w:t>Space</w:t>
      </w:r>
      <w:r>
        <w:rPr>
          <w:rFonts w:ascii="Courier New" w:hAnsi="Courier New"/>
          <w:spacing w:val="-10"/>
        </w:rPr>
        <w:t xml:space="preserve"> </w:t>
      </w:r>
      <w:r>
        <w:rPr>
          <w:rFonts w:ascii="Courier New" w:hAnsi="Courier New"/>
        </w:rPr>
        <w:t>Utilization</w:t>
      </w:r>
      <w:r>
        <w:rPr>
          <w:rFonts w:ascii="Courier New" w:hAnsi="Courier New"/>
          <w:spacing w:val="-10"/>
        </w:rPr>
        <w:t xml:space="preserve"> </w:t>
      </w:r>
      <w:r>
        <w:rPr>
          <w:rFonts w:ascii="Courier New" w:hAnsi="Courier New"/>
        </w:rPr>
        <w:t>($USER)" du -sh $HOME</w:t>
      </w:r>
    </w:p>
    <w:p>
      <w:pPr>
        <w:pStyle w:val="BodyText"/>
        <w:ind w:left="155" w:right="9184"/>
        <w:rPr>
          <w:rFonts w:ascii="Courier New" w:hAnsi="Courier New"/>
        </w:rPr>
      </w:pPr>
      <w:r>
        <w:rPr>
          <w:rFonts w:ascii="Courier New" w:hAnsi="Courier New"/>
          <w:spacing w:val="-6"/>
        </w:rPr>
        <w:t xml:space="preserve">fi </w:t>
      </w:r>
      <w:r>
        <w:rPr>
          <w:rFonts w:ascii="Courier New" w:hAnsi="Courier New"/>
          <w:spacing w:val="-4"/>
        </w:rPr>
        <w:t xml:space="preserve">exit </w:t>
      </w:r>
      <w:r>
        <w:rPr>
          <w:rFonts w:ascii="Courier New" w:hAnsi="Courier New"/>
          <w:spacing w:val="-6"/>
        </w:rPr>
        <w:t xml:space="preserve">fi </w:t>
      </w:r>
      <w:r>
        <w:rPr>
          <w:rFonts w:ascii="Courier New" w:hAnsi="Courier New"/>
          <w:spacing w:val="-4"/>
        </w:rPr>
        <w:t>else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"Invalid</w:t>
      </w:r>
      <w:r>
        <w:rPr>
          <w:rFonts w:ascii="Courier New" w:hAnsi="Courier New"/>
          <w:spacing w:val="-6"/>
        </w:rPr>
        <w:t xml:space="preserve"> </w:t>
      </w:r>
      <w:r>
        <w:rPr>
          <w:rFonts w:ascii="Courier New" w:hAnsi="Courier New"/>
        </w:rPr>
        <w:t>entry."</w:t>
      </w:r>
      <w:r>
        <w:rPr>
          <w:rFonts w:ascii="Courier New" w:hAnsi="Courier New"/>
          <w:spacing w:val="-6"/>
        </w:rPr>
        <w:t xml:space="preserve"> </w:t>
      </w:r>
      <w:r>
        <w:rPr>
          <w:rFonts w:ascii="Courier New" w:hAnsi="Courier New"/>
          <w:spacing w:val="-5"/>
        </w:rPr>
        <w:t>&gt;&amp;2</w:t>
      </w:r>
    </w:p>
    <w:p>
      <w:pPr>
        <w:pStyle w:val="BodyText"/>
        <w:spacing w:before="74" w:after="0"/>
        <w:ind w:left="155" w:right="8892"/>
        <w:rPr>
          <w:rFonts w:ascii="Courier New" w:hAnsi="Courier New"/>
        </w:rPr>
      </w:pPr>
      <w:r>
        <w:rPr>
          <w:rFonts w:ascii="Courier New" w:hAnsi="Courier New"/>
        </w:rPr>
        <w:t>exit</w:t>
      </w:r>
      <w:r>
        <w:rPr>
          <w:rFonts w:ascii="Courier New" w:hAnsi="Courier New"/>
          <w:spacing w:val="-38"/>
        </w:rPr>
        <w:t xml:space="preserve"> </w:t>
      </w:r>
      <w:r>
        <w:rPr>
          <w:rFonts w:ascii="Courier New" w:hAnsi="Courier New"/>
        </w:rPr>
        <w:t xml:space="preserve">1 </w:t>
      </w:r>
      <w:r>
        <w:rPr>
          <w:rFonts w:ascii="Courier New" w:hAnsi="Courier New"/>
          <w:spacing w:val="-6"/>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80"/>
        <w:rPr/>
      </w:pPr>
      <w:r>
        <w:rPr/>
        <w:t>El script está dividido lógicamente en dos partes. La primera parte muestra el menú y acepta la respuesta</w:t>
      </w:r>
      <w:r>
        <w:rPr>
          <w:spacing w:val="-2"/>
        </w:rPr>
        <w:t xml:space="preserve"> </w:t>
      </w:r>
      <w:r>
        <w:rPr/>
        <w:t>del</w:t>
      </w:r>
      <w:r>
        <w:rPr>
          <w:spacing w:val="-4"/>
        </w:rPr>
        <w:t xml:space="preserve"> </w:t>
      </w:r>
      <w:r>
        <w:rPr/>
        <w:t>usuario.</w:t>
      </w:r>
      <w:r>
        <w:rPr>
          <w:spacing w:val="-2"/>
        </w:rPr>
        <w:t xml:space="preserve"> </w:t>
      </w:r>
      <w:r>
        <w:rPr/>
        <w:t>La</w:t>
      </w:r>
      <w:r>
        <w:rPr>
          <w:spacing w:val="-4"/>
        </w:rPr>
        <w:t xml:space="preserve"> </w:t>
      </w:r>
      <w:r>
        <w:rPr/>
        <w:t>segunda</w:t>
      </w:r>
      <w:r>
        <w:rPr>
          <w:spacing w:val="-4"/>
        </w:rPr>
        <w:t xml:space="preserve"> </w:t>
      </w:r>
      <w:r>
        <w:rPr/>
        <w:t>parte</w:t>
      </w:r>
      <w:r>
        <w:rPr>
          <w:spacing w:val="-4"/>
        </w:rPr>
        <w:t xml:space="preserve"> </w:t>
      </w:r>
      <w:r>
        <w:rPr/>
        <w:t>identifica</w:t>
      </w:r>
      <w:r>
        <w:rPr>
          <w:spacing w:val="-4"/>
        </w:rPr>
        <w:t xml:space="preserve"> </w:t>
      </w:r>
      <w:r>
        <w:rPr/>
        <w:t>la</w:t>
      </w:r>
      <w:r>
        <w:rPr>
          <w:spacing w:val="-2"/>
        </w:rPr>
        <w:t xml:space="preserve"> </w:t>
      </w:r>
      <w:r>
        <w:rPr/>
        <w:t>respuesta</w:t>
      </w:r>
      <w:r>
        <w:rPr>
          <w:spacing w:val="-4"/>
        </w:rPr>
        <w:t xml:space="preserve"> </w:t>
      </w:r>
      <w:r>
        <w:rPr/>
        <w:t>y</w:t>
      </w:r>
      <w:r>
        <w:rPr>
          <w:spacing w:val="-3"/>
        </w:rPr>
        <w:t xml:space="preserve"> </w:t>
      </w:r>
      <w:r>
        <w:rPr/>
        <w:t>lleva</w:t>
      </w:r>
      <w:r>
        <w:rPr>
          <w:spacing w:val="-4"/>
        </w:rPr>
        <w:t xml:space="preserve"> </w:t>
      </w:r>
      <w:r>
        <w:rPr/>
        <w:t>a</w:t>
      </w:r>
      <w:r>
        <w:rPr>
          <w:spacing w:val="-2"/>
        </w:rPr>
        <w:t xml:space="preserve"> </w:t>
      </w:r>
      <w:r>
        <w:rPr/>
        <w:t>cabo</w:t>
      </w:r>
      <w:r>
        <w:rPr>
          <w:spacing w:val="-3"/>
        </w:rPr>
        <w:t xml:space="preserve"> </w:t>
      </w:r>
      <w:r>
        <w:rPr/>
        <w:t>la</w:t>
      </w:r>
      <w:r>
        <w:rPr>
          <w:spacing w:val="-2"/>
        </w:rPr>
        <w:t xml:space="preserve"> </w:t>
      </w:r>
      <w:r>
        <w:rPr/>
        <w:t>acción</w:t>
      </w:r>
      <w:r>
        <w:rPr>
          <w:spacing w:val="-2"/>
        </w:rPr>
        <w:t xml:space="preserve"> </w:t>
      </w:r>
      <w:r>
        <w:rPr/>
        <w:t xml:space="preserve">seleccionada. Fíjate en el uso del comando </w:t>
      </w:r>
      <w:r>
        <w:rPr>
          <w:rFonts w:ascii="Courier New" w:hAnsi="Courier New"/>
        </w:rPr>
        <w:t>exit</w:t>
      </w:r>
      <w:r>
        <w:rPr>
          <w:rFonts w:ascii="Courier New" w:hAnsi="Courier New"/>
          <w:spacing w:val="-79"/>
        </w:rPr>
        <w:t xml:space="preserve"> </w:t>
      </w:r>
      <w:r>
        <w:rPr/>
        <w:t>en este script. Se usa aquí para prevenir que el script ejecute código innecesario después de que se haya realizado una acción. La presencia de múltiples puntos de salida en el programa es una mala idea en general (hace que la lógica del programa sea más difícil de comprender), pero funciona en este script.</w:t>
      </w:r>
    </w:p>
    <w:p>
      <w:pPr>
        <w:pStyle w:val="BodyText"/>
        <w:spacing w:before="4" w:after="0"/>
        <w:ind w:left="0" w:right="0"/>
        <w:rPr>
          <w:sz w:val="31"/>
        </w:rPr>
      </w:pPr>
      <w:r>
        <w:rPr>
          <w:sz w:val="31"/>
        </w:rPr>
      </w:r>
    </w:p>
    <w:p>
      <w:pPr>
        <w:pStyle w:val="Heading1"/>
        <w:rPr/>
      </w:pPr>
      <w:r>
        <w:rPr>
          <w:spacing w:val="-2"/>
        </w:rPr>
        <w:t>Resumiendo</w:t>
      </w:r>
    </w:p>
    <w:p>
      <w:pPr>
        <w:pStyle w:val="BodyText"/>
        <w:spacing w:before="120" w:after="0"/>
        <w:ind w:left="155" w:right="159"/>
        <w:rPr/>
      </w:pPr>
      <w:r>
        <w:rPr/>
        <w:t>En este capítulo, hemos dado nuestros primeros pasos hacia la interactividad; permitiendo a los usuarios introducir datos en los programas a través del teclado. Usando las técnicas presentadas hasta</w:t>
      </w:r>
      <w:r>
        <w:rPr>
          <w:spacing w:val="-4"/>
        </w:rPr>
        <w:t xml:space="preserve"> </w:t>
      </w:r>
      <w:r>
        <w:rPr/>
        <w:t>ahora,</w:t>
      </w:r>
      <w:r>
        <w:rPr>
          <w:spacing w:val="-5"/>
        </w:rPr>
        <w:t xml:space="preserve"> </w:t>
      </w:r>
      <w:r>
        <w:rPr/>
        <w:t>es</w:t>
      </w:r>
      <w:r>
        <w:rPr>
          <w:spacing w:val="-5"/>
        </w:rPr>
        <w:t xml:space="preserve"> </w:t>
      </w:r>
      <w:r>
        <w:rPr/>
        <w:t>posible</w:t>
      </w:r>
      <w:r>
        <w:rPr>
          <w:spacing w:val="-4"/>
        </w:rPr>
        <w:t xml:space="preserve"> </w:t>
      </w:r>
      <w:r>
        <w:rPr/>
        <w:t>escribir</w:t>
      </w:r>
      <w:r>
        <w:rPr>
          <w:spacing w:val="-4"/>
        </w:rPr>
        <w:t xml:space="preserve"> </w:t>
      </w:r>
      <w:r>
        <w:rPr/>
        <w:t>muchos</w:t>
      </w:r>
      <w:r>
        <w:rPr>
          <w:spacing w:val="-5"/>
        </w:rPr>
        <w:t xml:space="preserve"> </w:t>
      </w:r>
      <w:r>
        <w:rPr/>
        <w:t>programas</w:t>
      </w:r>
      <w:r>
        <w:rPr>
          <w:spacing w:val="-5"/>
        </w:rPr>
        <w:t xml:space="preserve"> </w:t>
      </w:r>
      <w:r>
        <w:rPr/>
        <w:t>útiles,</w:t>
      </w:r>
      <w:r>
        <w:rPr>
          <w:spacing w:val="-5"/>
        </w:rPr>
        <w:t xml:space="preserve"> </w:t>
      </w:r>
      <w:r>
        <w:rPr/>
        <w:t>como</w:t>
      </w:r>
      <w:r>
        <w:rPr>
          <w:spacing w:val="-4"/>
        </w:rPr>
        <w:t xml:space="preserve"> </w:t>
      </w:r>
      <w:r>
        <w:rPr/>
        <w:t>programas</w:t>
      </w:r>
      <w:r>
        <w:rPr>
          <w:spacing w:val="-5"/>
        </w:rPr>
        <w:t xml:space="preserve"> </w:t>
      </w:r>
      <w:r>
        <w:rPr/>
        <w:t>de</w:t>
      </w:r>
      <w:r>
        <w:rPr>
          <w:spacing w:val="-4"/>
        </w:rPr>
        <w:t xml:space="preserve"> </w:t>
      </w:r>
      <w:r>
        <w:rPr/>
        <w:t>cálculo</w:t>
      </w:r>
      <w:r>
        <w:rPr>
          <w:spacing w:val="-5"/>
        </w:rPr>
        <w:t xml:space="preserve"> </w:t>
      </w:r>
      <w:r>
        <w:rPr/>
        <w:t>especializados e interfaces fáciles de usar para comandos arcaicos de la línea de comandos. En el siguiente capítulo, construiremos un concepto de programa basado en menús para hacerlo aún mejor.</w:t>
      </w:r>
    </w:p>
    <w:p>
      <w:pPr>
        <w:pStyle w:val="BodyText"/>
        <w:spacing w:before="4" w:after="0"/>
        <w:ind w:left="0" w:right="0"/>
        <w:rPr>
          <w:sz w:val="31"/>
        </w:rPr>
      </w:pPr>
      <w:r>
        <w:rPr>
          <w:sz w:val="31"/>
        </w:rPr>
      </w:r>
    </w:p>
    <w:p>
      <w:pPr>
        <w:pStyle w:val="Heading1"/>
        <w:rPr/>
      </w:pPr>
      <w:r>
        <w:rPr/>
        <w:t>Crédito</w:t>
      </w:r>
      <w:r>
        <w:rPr>
          <w:spacing w:val="-4"/>
        </w:rPr>
        <w:t xml:space="preserve"> </w:t>
      </w:r>
      <w:r>
        <w:rPr>
          <w:spacing w:val="-2"/>
        </w:rPr>
        <w:t>extra</w:t>
      </w:r>
    </w:p>
    <w:p>
      <w:pPr>
        <w:pStyle w:val="BodyText"/>
        <w:spacing w:before="119" w:after="0"/>
        <w:ind w:left="155" w:right="148"/>
        <w:rPr/>
      </w:pPr>
      <w:r>
        <w:rPr/>
        <w:t>Es importante estudiar los programas de este capítulo cuidadosamente y tener un entendimiento completo de la forma en que están estructurados lógicamente, ya que los programas que vendrán incrementarán</w:t>
      </w:r>
      <w:r>
        <w:rPr>
          <w:spacing w:val="-3"/>
        </w:rPr>
        <w:t xml:space="preserve"> </w:t>
      </w:r>
      <w:r>
        <w:rPr/>
        <w:t>la</w:t>
      </w:r>
      <w:r>
        <w:rPr>
          <w:spacing w:val="-5"/>
        </w:rPr>
        <w:t xml:space="preserve"> </w:t>
      </w:r>
      <w:r>
        <w:rPr/>
        <w:t>complejidad.</w:t>
      </w:r>
      <w:r>
        <w:rPr>
          <w:spacing w:val="-4"/>
        </w:rPr>
        <w:t xml:space="preserve"> </w:t>
      </w:r>
      <w:r>
        <w:rPr/>
        <w:t>Como</w:t>
      </w:r>
      <w:r>
        <w:rPr>
          <w:spacing w:val="-3"/>
        </w:rPr>
        <w:t xml:space="preserve"> </w:t>
      </w:r>
      <w:r>
        <w:rPr/>
        <w:t>ejercicio,</w:t>
      </w:r>
      <w:r>
        <w:rPr>
          <w:spacing w:val="-3"/>
        </w:rPr>
        <w:t xml:space="preserve"> </w:t>
      </w:r>
      <w:r>
        <w:rPr/>
        <w:t>reescribe</w:t>
      </w:r>
      <w:r>
        <w:rPr>
          <w:spacing w:val="-3"/>
        </w:rPr>
        <w:t xml:space="preserve"> </w:t>
      </w:r>
      <w:r>
        <w:rPr/>
        <w:t>los</w:t>
      </w:r>
      <w:r>
        <w:rPr>
          <w:spacing w:val="-4"/>
        </w:rPr>
        <w:t xml:space="preserve"> </w:t>
      </w:r>
      <w:r>
        <w:rPr/>
        <w:t>programas</w:t>
      </w:r>
      <w:r>
        <w:rPr>
          <w:spacing w:val="-4"/>
        </w:rPr>
        <w:t xml:space="preserve"> </w:t>
      </w:r>
      <w:r>
        <w:rPr/>
        <w:t>de</w:t>
      </w:r>
      <w:r>
        <w:rPr>
          <w:spacing w:val="-5"/>
        </w:rPr>
        <w:t xml:space="preserve"> </w:t>
      </w:r>
      <w:r>
        <w:rPr/>
        <w:t>este</w:t>
      </w:r>
      <w:r>
        <w:rPr>
          <w:spacing w:val="-3"/>
        </w:rPr>
        <w:t xml:space="preserve"> </w:t>
      </w:r>
      <w:r>
        <w:rPr/>
        <w:t>capítulo</w:t>
      </w:r>
      <w:r>
        <w:rPr>
          <w:spacing w:val="-4"/>
        </w:rPr>
        <w:t xml:space="preserve"> </w:t>
      </w:r>
      <w:r>
        <w:rPr/>
        <w:t>usando</w:t>
      </w:r>
      <w:r>
        <w:rPr>
          <w:spacing w:val="-4"/>
        </w:rPr>
        <w:t xml:space="preserve"> </w:t>
      </w:r>
      <w:r>
        <w:rPr/>
        <w:t xml:space="preserve">el comando </w:t>
      </w:r>
      <w:r>
        <w:rPr>
          <w:rFonts w:ascii="Courier New" w:hAnsi="Courier New"/>
        </w:rPr>
        <w:t>test</w:t>
      </w:r>
      <w:r>
        <w:rPr>
          <w:rFonts w:ascii="Courier New" w:hAnsi="Courier New"/>
          <w:spacing w:val="-78"/>
        </w:rPr>
        <w:t xml:space="preserve"> </w:t>
      </w:r>
      <w:r>
        <w:rPr/>
        <w:t xml:space="preserve">en lugar del comando compuesto </w:t>
      </w:r>
      <w:r>
        <w:rPr>
          <w:rFonts w:ascii="Courier New" w:hAnsi="Courier New"/>
        </w:rPr>
        <w:t>[[ ]]</w:t>
      </w:r>
      <w:r>
        <w:rPr/>
        <w:t xml:space="preserve">. Pista: Usa </w:t>
      </w:r>
      <w:r>
        <w:rPr>
          <w:rFonts w:ascii="Courier New" w:hAnsi="Courier New"/>
        </w:rPr>
        <w:t>grep</w:t>
      </w:r>
      <w:r>
        <w:rPr>
          <w:rFonts w:ascii="Courier New" w:hAnsi="Courier New"/>
          <w:spacing w:val="-78"/>
        </w:rPr>
        <w:t xml:space="preserve"> </w:t>
      </w:r>
      <w:r>
        <w:rPr/>
        <w:t>para evaluar las expresiones regulares y el estado de salida. Será una buena costumbre.</w:t>
      </w:r>
    </w:p>
    <w:p>
      <w:pPr>
        <w:pStyle w:val="BodyText"/>
        <w:spacing w:before="4" w:after="0"/>
        <w:ind w:left="0" w:right="0"/>
        <w:rPr>
          <w:sz w:val="31"/>
        </w:rPr>
      </w:pPr>
      <w:r>
        <w:rPr>
          <w:sz w:val="31"/>
        </w:rPr>
      </w:r>
    </w:p>
    <w:p>
      <w:pPr>
        <w:pStyle w:val="Heading1"/>
        <w:spacing w:before="1" w:after="0"/>
        <w:rPr/>
      </w:pPr>
      <w:r>
        <w:rPr/>
        <w:t>Para</w:t>
      </w:r>
      <w:r>
        <w:rPr>
          <w:spacing w:val="-3"/>
        </w:rPr>
        <w:t xml:space="preserve"> </w:t>
      </w:r>
      <w:r>
        <w:rPr/>
        <w:t>saber</w:t>
      </w:r>
      <w:r>
        <w:rPr>
          <w:spacing w:val="-6"/>
        </w:rPr>
        <w:t xml:space="preserve"> </w:t>
      </w:r>
      <w:r>
        <w:rPr>
          <w:spacing w:val="-5"/>
        </w:rPr>
        <w:t>más</w:t>
      </w:r>
    </w:p>
    <w:p>
      <w:pPr>
        <w:pStyle w:val="ListParagraph"/>
        <w:numPr>
          <w:ilvl w:val="0"/>
          <w:numId w:val="24"/>
        </w:numPr>
        <w:tabs>
          <w:tab w:val="clear" w:pos="720"/>
          <w:tab w:val="left" w:pos="864" w:leader="none"/>
        </w:tabs>
        <w:spacing w:lineRule="auto" w:line="240" w:before="142" w:after="0"/>
        <w:ind w:hanging="284" w:left="864" w:right="222"/>
        <w:jc w:val="left"/>
        <w:rPr>
          <w:sz w:val="24"/>
        </w:rPr>
      </w:pPr>
      <w:r>
        <w:rPr>
          <w:sz w:val="24"/>
        </w:rPr>
        <w:t>El</w:t>
      </w:r>
      <w:r>
        <w:rPr>
          <w:spacing w:val="-5"/>
          <w:sz w:val="24"/>
        </w:rPr>
        <w:t xml:space="preserve"> </w:t>
      </w:r>
      <w:r>
        <w:rPr>
          <w:i/>
          <w:sz w:val="24"/>
        </w:rPr>
        <w:t>Manual</w:t>
      </w:r>
      <w:r>
        <w:rPr>
          <w:i/>
          <w:spacing w:val="-3"/>
          <w:sz w:val="24"/>
        </w:rPr>
        <w:t xml:space="preserve"> </w:t>
      </w:r>
      <w:r>
        <w:rPr>
          <w:i/>
          <w:sz w:val="24"/>
        </w:rPr>
        <w:t>de</w:t>
      </w:r>
      <w:r>
        <w:rPr>
          <w:i/>
          <w:spacing w:val="-5"/>
          <w:sz w:val="24"/>
        </w:rPr>
        <w:t xml:space="preserve"> </w:t>
      </w:r>
      <w:r>
        <w:rPr>
          <w:i/>
          <w:sz w:val="24"/>
        </w:rPr>
        <w:t>Referencia</w:t>
      </w:r>
      <w:r>
        <w:rPr>
          <w:i/>
          <w:spacing w:val="-4"/>
          <w:sz w:val="24"/>
        </w:rPr>
        <w:t xml:space="preserve"> </w:t>
      </w:r>
      <w:r>
        <w:rPr>
          <w:i/>
          <w:sz w:val="24"/>
        </w:rPr>
        <w:t>de</w:t>
      </w:r>
      <w:r>
        <w:rPr>
          <w:i/>
          <w:spacing w:val="-5"/>
          <w:sz w:val="24"/>
        </w:rPr>
        <w:t xml:space="preserve"> </w:t>
      </w:r>
      <w:r>
        <w:rPr>
          <w:i/>
          <w:sz w:val="24"/>
        </w:rPr>
        <w:t>Bash</w:t>
      </w:r>
      <w:r>
        <w:rPr>
          <w:i/>
          <w:spacing w:val="-2"/>
          <w:sz w:val="24"/>
        </w:rPr>
        <w:t xml:space="preserve"> </w:t>
      </w:r>
      <w:r>
        <w:rPr>
          <w:sz w:val="24"/>
        </w:rPr>
        <w:t>tiene</w:t>
      </w:r>
      <w:r>
        <w:rPr>
          <w:spacing w:val="-5"/>
          <w:sz w:val="24"/>
        </w:rPr>
        <w:t xml:space="preserve"> </w:t>
      </w:r>
      <w:r>
        <w:rPr>
          <w:sz w:val="24"/>
        </w:rPr>
        <w:t>un</w:t>
      </w:r>
      <w:r>
        <w:rPr>
          <w:spacing w:val="-4"/>
          <w:sz w:val="24"/>
        </w:rPr>
        <w:t xml:space="preserve"> </w:t>
      </w:r>
      <w:r>
        <w:rPr>
          <w:sz w:val="24"/>
        </w:rPr>
        <w:t>capítulo</w:t>
      </w:r>
      <w:r>
        <w:rPr>
          <w:spacing w:val="-3"/>
          <w:sz w:val="24"/>
        </w:rPr>
        <w:t xml:space="preserve"> </w:t>
      </w:r>
      <w:r>
        <w:rPr>
          <w:sz w:val="24"/>
        </w:rPr>
        <w:t>con</w:t>
      </w:r>
      <w:r>
        <w:rPr>
          <w:spacing w:val="-4"/>
          <w:sz w:val="24"/>
        </w:rPr>
        <w:t xml:space="preserve"> </w:t>
      </w:r>
      <w:r>
        <w:rPr>
          <w:sz w:val="24"/>
        </w:rPr>
        <w:t>los</w:t>
      </w:r>
      <w:r>
        <w:rPr>
          <w:spacing w:val="-4"/>
          <w:sz w:val="24"/>
        </w:rPr>
        <w:t xml:space="preserve"> </w:t>
      </w:r>
      <w:r>
        <w:rPr>
          <w:sz w:val="24"/>
        </w:rPr>
        <w:t>comandos</w:t>
      </w:r>
      <w:r>
        <w:rPr>
          <w:spacing w:val="-4"/>
          <w:sz w:val="24"/>
        </w:rPr>
        <w:t xml:space="preserve"> </w:t>
      </w:r>
      <w:r>
        <w:rPr>
          <w:sz w:val="24"/>
        </w:rPr>
        <w:t>incluidos,</w:t>
      </w:r>
      <w:r>
        <w:rPr>
          <w:spacing w:val="-3"/>
          <w:sz w:val="24"/>
        </w:rPr>
        <w:t xml:space="preserve"> </w:t>
      </w:r>
      <w:r>
        <w:rPr>
          <w:sz w:val="24"/>
        </w:rPr>
        <w:t>que</w:t>
      </w:r>
      <w:r>
        <w:rPr>
          <w:spacing w:val="-5"/>
          <w:sz w:val="24"/>
        </w:rPr>
        <w:t xml:space="preserve"> </w:t>
      </w:r>
      <w:r>
        <w:rPr>
          <w:sz w:val="24"/>
        </w:rPr>
        <w:t xml:space="preserve">incluye el comando </w:t>
      </w:r>
      <w:r>
        <w:rPr>
          <w:rFonts w:ascii="Courier New" w:hAnsi="Courier New"/>
          <w:sz w:val="24"/>
        </w:rPr>
        <w:t>read</w:t>
      </w:r>
      <w:r>
        <w:rPr>
          <w:sz w:val="24"/>
        </w:rPr>
        <w:t>:</w:t>
      </w:r>
    </w:p>
    <w:p>
      <w:pPr>
        <w:pStyle w:val="BodyText"/>
        <w:spacing w:lineRule="exact" w:line="274"/>
        <w:ind w:left="864" w:right="0"/>
        <w:rPr/>
      </w:pPr>
      <w:r>
        <w:fldChar w:fldCharType="begin"/>
      </w:r>
      <w:r>
        <w:rPr>
          <w:rStyle w:val="ListLabel829"/>
          <w:spacing w:val="-2"/>
          <w:u w:val="single" w:color="00007F"/>
          <w:color w:val="00007F"/>
        </w:rPr>
        <w:instrText xml:space="preserve"> HYPERLINK "http://www.gnu.org/software/bash/manual/bashref.html" \l "Bash-Builtins"</w:instrText>
      </w:r>
      <w:r>
        <w:rPr>
          <w:rStyle w:val="ListLabel829"/>
          <w:spacing w:val="-2"/>
          <w:u w:val="single" w:color="00007F"/>
          <w:color w:val="00007F"/>
        </w:rPr>
        <w:fldChar w:fldCharType="separate"/>
      </w:r>
      <w:r>
        <w:rPr>
          <w:rStyle w:val="ListLabel829"/>
          <w:color w:val="00007F"/>
          <w:spacing w:val="-2"/>
          <w:u w:val="single" w:color="00007F"/>
        </w:rPr>
        <w:t>http://www.gnu.org/software/bash/manual/bashref.html#Bash-Builtins</w:t>
      </w:r>
      <w:r>
        <w:rPr>
          <w:rStyle w:val="ListLabel829"/>
          <w:spacing w:val="-2"/>
          <w:u w:val="single" w:color="00007F"/>
          <w:color w:val="00007F"/>
        </w:rPr>
        <w:fldChar w:fldCharType="end"/>
      </w:r>
    </w:p>
    <w:p>
      <w:pPr>
        <w:pStyle w:val="BodyText"/>
        <w:spacing w:before="7" w:after="0"/>
        <w:ind w:left="0" w:right="0"/>
        <w:rPr>
          <w:sz w:val="23"/>
        </w:rPr>
      </w:pPr>
      <w:r>
        <w:rPr>
          <w:sz w:val="23"/>
        </w:rPr>
      </w:r>
    </w:p>
    <w:p>
      <w:pPr>
        <w:pStyle w:val="Heading1"/>
        <w:spacing w:before="89" w:after="0"/>
        <w:rPr/>
      </w:pPr>
      <w:r>
        <w:rPr/>
        <w:t>Control</w:t>
      </w:r>
      <w:r>
        <w:rPr>
          <w:spacing w:val="-5"/>
        </w:rPr>
        <w:t xml:space="preserve"> </w:t>
      </w:r>
      <w:r>
        <w:rPr/>
        <w:t>de</w:t>
      </w:r>
      <w:r>
        <w:rPr>
          <w:spacing w:val="-4"/>
        </w:rPr>
        <w:t xml:space="preserve"> </w:t>
      </w:r>
      <w:r>
        <w:rPr/>
        <w:t>flujo:</w:t>
      </w:r>
      <w:r>
        <w:rPr>
          <w:spacing w:val="-3"/>
        </w:rPr>
        <w:t xml:space="preserve"> </w:t>
      </w:r>
      <w:r>
        <w:rPr/>
        <w:t>Bucles</w:t>
      </w:r>
      <w:r>
        <w:rPr>
          <w:spacing w:val="-3"/>
        </w:rPr>
        <w:t xml:space="preserve"> </w:t>
      </w:r>
      <w:r>
        <w:rPr/>
        <w:t>con</w:t>
      </w:r>
      <w:r>
        <w:rPr>
          <w:spacing w:val="-4"/>
        </w:rPr>
        <w:t xml:space="preserve"> </w:t>
      </w:r>
      <w:r>
        <w:rPr/>
        <w:t>while</w:t>
      </w:r>
      <w:r>
        <w:rPr>
          <w:spacing w:val="-4"/>
        </w:rPr>
        <w:t xml:space="preserve"> </w:t>
      </w:r>
      <w:r>
        <w:rPr/>
        <w:t>/</w:t>
      </w:r>
      <w:r>
        <w:rPr>
          <w:spacing w:val="-2"/>
        </w:rPr>
        <w:t xml:space="preserve"> until</w:t>
      </w:r>
    </w:p>
    <w:p>
      <w:pPr>
        <w:pStyle w:val="BodyText"/>
        <w:spacing w:before="119" w:after="0"/>
        <w:ind w:left="155" w:right="148"/>
        <w:rPr/>
      </w:pPr>
      <w:r>
        <w:rPr/>
        <w:t>En</w:t>
      </w:r>
      <w:r>
        <w:rPr>
          <w:spacing w:val="-4"/>
        </w:rPr>
        <w:t xml:space="preserve"> </w:t>
      </w:r>
      <w:r>
        <w:rPr/>
        <w:t>el</w:t>
      </w:r>
      <w:r>
        <w:rPr>
          <w:spacing w:val="-5"/>
        </w:rPr>
        <w:t xml:space="preserve"> </w:t>
      </w:r>
      <w:r>
        <w:rPr/>
        <w:t>capítulo</w:t>
      </w:r>
      <w:r>
        <w:rPr>
          <w:spacing w:val="-4"/>
        </w:rPr>
        <w:t xml:space="preserve"> </w:t>
      </w:r>
      <w:r>
        <w:rPr/>
        <w:t>anterior,</w:t>
      </w:r>
      <w:r>
        <w:rPr>
          <w:spacing w:val="-4"/>
        </w:rPr>
        <w:t xml:space="preserve"> </w:t>
      </w:r>
      <w:r>
        <w:rPr/>
        <w:t>hemos</w:t>
      </w:r>
      <w:r>
        <w:rPr>
          <w:spacing w:val="-4"/>
        </w:rPr>
        <w:t xml:space="preserve"> </w:t>
      </w:r>
      <w:r>
        <w:rPr/>
        <w:t>desarrollado</w:t>
      </w:r>
      <w:r>
        <w:rPr>
          <w:spacing w:val="-4"/>
        </w:rPr>
        <w:t xml:space="preserve"> </w:t>
      </w:r>
      <w:r>
        <w:rPr/>
        <w:t>un</w:t>
      </w:r>
      <w:r>
        <w:rPr>
          <w:spacing w:val="-4"/>
        </w:rPr>
        <w:t xml:space="preserve"> </w:t>
      </w:r>
      <w:r>
        <w:rPr/>
        <w:t>programa</w:t>
      </w:r>
      <w:r>
        <w:rPr>
          <w:spacing w:val="-5"/>
        </w:rPr>
        <w:t xml:space="preserve"> </w:t>
      </w:r>
      <w:r>
        <w:rPr/>
        <w:t>basado</w:t>
      </w:r>
      <w:r>
        <w:rPr>
          <w:spacing w:val="-4"/>
        </w:rPr>
        <w:t xml:space="preserve"> </w:t>
      </w:r>
      <w:r>
        <w:rPr/>
        <w:t>en</w:t>
      </w:r>
      <w:r>
        <w:rPr>
          <w:spacing w:val="-4"/>
        </w:rPr>
        <w:t xml:space="preserve"> </w:t>
      </w:r>
      <w:r>
        <w:rPr/>
        <w:t>menús</w:t>
      </w:r>
      <w:r>
        <w:rPr>
          <w:spacing w:val="-4"/>
        </w:rPr>
        <w:t xml:space="preserve"> </w:t>
      </w:r>
      <w:r>
        <w:rPr/>
        <w:t>para</w:t>
      </w:r>
      <w:r>
        <w:rPr>
          <w:spacing w:val="-5"/>
        </w:rPr>
        <w:t xml:space="preserve"> </w:t>
      </w:r>
      <w:r>
        <w:rPr/>
        <w:t>producir</w:t>
      </w:r>
      <w:r>
        <w:rPr>
          <w:spacing w:val="-4"/>
        </w:rPr>
        <w:t xml:space="preserve"> </w:t>
      </w:r>
      <w:r>
        <w:rPr/>
        <w:t>varios</w:t>
      </w:r>
      <w:r>
        <w:rPr>
          <w:spacing w:val="-4"/>
        </w:rPr>
        <w:t xml:space="preserve"> </w:t>
      </w:r>
      <w:r>
        <w:rPr/>
        <w:t>tipos de información del sistema. El programa funciona, pero todavía tiene un problema de usabilidad significativo. Sólo ejecuta una única opción y luego termina. Peor aún, si se hace una selección no válida, el programa termina con un error, sin dar al usuario una oportunidad de probar de nuevo.</w:t>
      </w:r>
    </w:p>
    <w:p>
      <w:pPr>
        <w:pStyle w:val="BodyText"/>
        <w:ind w:left="155" w:right="148"/>
        <w:rPr/>
      </w:pPr>
      <w:r>
        <w:rPr/>
        <w:t>Sería</w:t>
      </w:r>
      <w:r>
        <w:rPr>
          <w:spacing w:val="-3"/>
        </w:rPr>
        <w:t xml:space="preserve"> </w:t>
      </w:r>
      <w:r>
        <w:rPr/>
        <w:t>mejor</w:t>
      </w:r>
      <w:r>
        <w:rPr>
          <w:spacing w:val="-3"/>
        </w:rPr>
        <w:t xml:space="preserve"> </w:t>
      </w:r>
      <w:r>
        <w:rPr/>
        <w:t>si</w:t>
      </w:r>
      <w:r>
        <w:rPr>
          <w:spacing w:val="-5"/>
        </w:rPr>
        <w:t xml:space="preserve"> </w:t>
      </w:r>
      <w:r>
        <w:rPr/>
        <w:t>pudiéramos,</w:t>
      </w:r>
      <w:r>
        <w:rPr>
          <w:spacing w:val="-3"/>
        </w:rPr>
        <w:t xml:space="preserve"> </w:t>
      </w:r>
      <w:r>
        <w:rPr/>
        <w:t>de</w:t>
      </w:r>
      <w:r>
        <w:rPr>
          <w:spacing w:val="-5"/>
        </w:rPr>
        <w:t xml:space="preserve"> </w:t>
      </w:r>
      <w:r>
        <w:rPr/>
        <w:t>alguna</w:t>
      </w:r>
      <w:r>
        <w:rPr>
          <w:spacing w:val="-3"/>
        </w:rPr>
        <w:t xml:space="preserve"> </w:t>
      </w:r>
      <w:r>
        <w:rPr/>
        <w:t>forma,</w:t>
      </w:r>
      <w:r>
        <w:rPr>
          <w:spacing w:val="-4"/>
        </w:rPr>
        <w:t xml:space="preserve"> </w:t>
      </w:r>
      <w:r>
        <w:rPr/>
        <w:t>construir</w:t>
      </w:r>
      <w:r>
        <w:rPr>
          <w:spacing w:val="-3"/>
        </w:rPr>
        <w:t xml:space="preserve"> </w:t>
      </w:r>
      <w:r>
        <w:rPr/>
        <w:t>el</w:t>
      </w:r>
      <w:r>
        <w:rPr>
          <w:spacing w:val="-5"/>
        </w:rPr>
        <w:t xml:space="preserve"> </w:t>
      </w:r>
      <w:r>
        <w:rPr/>
        <w:t>programa</w:t>
      </w:r>
      <w:r>
        <w:rPr>
          <w:spacing w:val="-5"/>
        </w:rPr>
        <w:t xml:space="preserve"> </w:t>
      </w:r>
      <w:r>
        <w:rPr/>
        <w:t>de</w:t>
      </w:r>
      <w:r>
        <w:rPr>
          <w:spacing w:val="-3"/>
        </w:rPr>
        <w:t xml:space="preserve"> </w:t>
      </w:r>
      <w:r>
        <w:rPr/>
        <w:t>forma</w:t>
      </w:r>
      <w:r>
        <w:rPr>
          <w:spacing w:val="-5"/>
        </w:rPr>
        <w:t xml:space="preserve"> </w:t>
      </w:r>
      <w:r>
        <w:rPr/>
        <w:t>que</w:t>
      </w:r>
      <w:r>
        <w:rPr>
          <w:spacing w:val="-5"/>
        </w:rPr>
        <w:t xml:space="preserve"> </w:t>
      </w:r>
      <w:r>
        <w:rPr/>
        <w:t>pueda</w:t>
      </w:r>
      <w:r>
        <w:rPr>
          <w:spacing w:val="-3"/>
        </w:rPr>
        <w:t xml:space="preserve"> </w:t>
      </w:r>
      <w:r>
        <w:rPr/>
        <w:t>repetir</w:t>
      </w:r>
      <w:r>
        <w:rPr>
          <w:spacing w:val="-4"/>
        </w:rPr>
        <w:t xml:space="preserve"> </w:t>
      </w:r>
      <w:r>
        <w:rPr/>
        <w:t>la pantalla del menú y selección una y otra vez, hasta que el usuario elija salir del programa.</w:t>
      </w:r>
    </w:p>
    <w:p>
      <w:pPr>
        <w:pStyle w:val="BodyText"/>
        <w:ind w:left="0" w:right="0"/>
        <w:rPr/>
      </w:pPr>
      <w:r>
        <w:rPr/>
      </w:r>
    </w:p>
    <w:p>
      <w:pPr>
        <w:pStyle w:val="BodyText"/>
        <w:rPr/>
      </w:pPr>
      <w:r>
        <w:rPr/>
        <w:t>En</w:t>
      </w:r>
      <w:r>
        <w:rPr>
          <w:spacing w:val="-3"/>
        </w:rPr>
        <w:t xml:space="preserve"> </w:t>
      </w:r>
      <w:r>
        <w:rPr/>
        <w:t>este</w:t>
      </w:r>
      <w:r>
        <w:rPr>
          <w:spacing w:val="-4"/>
        </w:rPr>
        <w:t xml:space="preserve"> </w:t>
      </w:r>
      <w:r>
        <w:rPr/>
        <w:t>capítulo,</w:t>
      </w:r>
      <w:r>
        <w:rPr>
          <w:spacing w:val="-3"/>
        </w:rPr>
        <w:t xml:space="preserve"> </w:t>
      </w:r>
      <w:r>
        <w:rPr/>
        <w:t>veremos</w:t>
      </w:r>
      <w:r>
        <w:rPr>
          <w:spacing w:val="-3"/>
        </w:rPr>
        <w:t xml:space="preserve"> </w:t>
      </w:r>
      <w:r>
        <w:rPr/>
        <w:t>un</w:t>
      </w:r>
      <w:r>
        <w:rPr>
          <w:spacing w:val="-3"/>
        </w:rPr>
        <w:t xml:space="preserve"> </w:t>
      </w:r>
      <w:r>
        <w:rPr/>
        <w:t>concepto</w:t>
      </w:r>
      <w:r>
        <w:rPr>
          <w:spacing w:val="-4"/>
        </w:rPr>
        <w:t xml:space="preserve"> </w:t>
      </w:r>
      <w:r>
        <w:rPr/>
        <w:t>de</w:t>
      </w:r>
      <w:r>
        <w:rPr>
          <w:spacing w:val="-4"/>
        </w:rPr>
        <w:t xml:space="preserve"> </w:t>
      </w:r>
      <w:r>
        <w:rPr/>
        <w:t>programación</w:t>
      </w:r>
      <w:r>
        <w:rPr>
          <w:spacing w:val="-3"/>
        </w:rPr>
        <w:t xml:space="preserve"> </w:t>
      </w:r>
      <w:r>
        <w:rPr/>
        <w:t xml:space="preserve">llamado </w:t>
      </w:r>
      <w:r>
        <w:rPr>
          <w:i/>
        </w:rPr>
        <w:t>bucle</w:t>
      </w:r>
      <w:r>
        <w:rPr/>
        <w:t>,</w:t>
      </w:r>
      <w:r>
        <w:rPr>
          <w:spacing w:val="-3"/>
        </w:rPr>
        <w:t xml:space="preserve"> </w:t>
      </w:r>
      <w:r>
        <w:rPr/>
        <w:t>que</w:t>
      </w:r>
      <w:r>
        <w:rPr>
          <w:spacing w:val="-3"/>
        </w:rPr>
        <w:t xml:space="preserve"> </w:t>
      </w:r>
      <w:r>
        <w:rPr/>
        <w:t>puede</w:t>
      </w:r>
      <w:r>
        <w:rPr>
          <w:spacing w:val="-4"/>
        </w:rPr>
        <w:t xml:space="preserve"> </w:t>
      </w:r>
      <w:r>
        <w:rPr/>
        <w:t>usarse</w:t>
      </w:r>
      <w:r>
        <w:rPr>
          <w:spacing w:val="-4"/>
        </w:rPr>
        <w:t xml:space="preserve"> </w:t>
      </w:r>
      <w:r>
        <w:rPr/>
        <w:t>para</w:t>
      </w:r>
      <w:r>
        <w:rPr>
          <w:spacing w:val="-4"/>
        </w:rPr>
        <w:t xml:space="preserve"> </w:t>
      </w:r>
      <w:r>
        <w:rPr/>
        <w:t>hacer que partes de programa se repitan. El shell proporciona tres comandos compuestos para bucles.</w:t>
      </w:r>
    </w:p>
    <w:p>
      <w:pPr>
        <w:pStyle w:val="BodyText"/>
        <w:rPr/>
      </w:pPr>
      <w:r>
        <w:rPr/>
        <w:t>Veremos</w:t>
      </w:r>
      <w:r>
        <w:rPr>
          <w:spacing w:val="-7"/>
        </w:rPr>
        <w:t xml:space="preserve"> </w:t>
      </w:r>
      <w:r>
        <w:rPr/>
        <w:t>dos</w:t>
      </w:r>
      <w:r>
        <w:rPr>
          <w:spacing w:val="-4"/>
        </w:rPr>
        <w:t xml:space="preserve"> </w:t>
      </w:r>
      <w:r>
        <w:rPr/>
        <w:t>de</w:t>
      </w:r>
      <w:r>
        <w:rPr>
          <w:spacing w:val="-5"/>
        </w:rPr>
        <w:t xml:space="preserve"> </w:t>
      </w:r>
      <w:r>
        <w:rPr/>
        <w:t>ellos</w:t>
      </w:r>
      <w:r>
        <w:rPr>
          <w:spacing w:val="-3"/>
        </w:rPr>
        <w:t xml:space="preserve"> </w:t>
      </w:r>
      <w:r>
        <w:rPr/>
        <w:t>en</w:t>
      </w:r>
      <w:r>
        <w:rPr>
          <w:spacing w:val="-4"/>
        </w:rPr>
        <w:t xml:space="preserve"> </w:t>
      </w:r>
      <w:r>
        <w:rPr/>
        <w:t>este</w:t>
      </w:r>
      <w:r>
        <w:rPr>
          <w:spacing w:val="-5"/>
        </w:rPr>
        <w:t xml:space="preserve"> </w:t>
      </w:r>
      <w:r>
        <w:rPr/>
        <w:t>capítulo,</w:t>
      </w:r>
      <w:r>
        <w:rPr>
          <w:spacing w:val="-4"/>
        </w:rPr>
        <w:t xml:space="preserve"> </w:t>
      </w:r>
      <w:r>
        <w:rPr/>
        <w:t>y</w:t>
      </w:r>
      <w:r>
        <w:rPr>
          <w:spacing w:val="-4"/>
        </w:rPr>
        <w:t xml:space="preserve"> </w:t>
      </w:r>
      <w:r>
        <w:rPr/>
        <w:t>el</w:t>
      </w:r>
      <w:r>
        <w:rPr>
          <w:spacing w:val="-5"/>
        </w:rPr>
        <w:t xml:space="preserve"> </w:t>
      </w:r>
      <w:r>
        <w:rPr/>
        <w:t>tercero</w:t>
      </w:r>
      <w:r>
        <w:rPr>
          <w:spacing w:val="-4"/>
        </w:rPr>
        <w:t xml:space="preserve"> </w:t>
      </w:r>
      <w:r>
        <w:rPr/>
        <w:t>en</w:t>
      </w:r>
      <w:r>
        <w:rPr>
          <w:spacing w:val="-4"/>
        </w:rPr>
        <w:t xml:space="preserve"> </w:t>
      </w:r>
      <w:r>
        <w:rPr/>
        <w:t>un</w:t>
      </w:r>
      <w:r>
        <w:rPr>
          <w:spacing w:val="-4"/>
        </w:rPr>
        <w:t xml:space="preserve"> </w:t>
      </w:r>
      <w:r>
        <w:rPr/>
        <w:t>capítulo</w:t>
      </w:r>
      <w:r>
        <w:rPr>
          <w:spacing w:val="-4"/>
        </w:rPr>
        <w:t xml:space="preserve"> </w:t>
      </w:r>
      <w:r>
        <w:rPr>
          <w:spacing w:val="-2"/>
        </w:rPr>
        <w:t>posterior.</w:t>
      </w:r>
    </w:p>
    <w:p>
      <w:pPr>
        <w:pStyle w:val="BodyText"/>
        <w:spacing w:before="4" w:after="0"/>
        <w:ind w:left="0" w:right="0"/>
        <w:rPr>
          <w:sz w:val="31"/>
        </w:rPr>
      </w:pPr>
      <w:r>
        <w:rPr>
          <w:sz w:val="31"/>
        </w:rPr>
      </w:r>
    </w:p>
    <w:p>
      <w:pPr>
        <w:pStyle w:val="Heading1"/>
        <w:spacing w:before="1" w:after="0"/>
        <w:rPr/>
      </w:pPr>
      <w:r>
        <w:rPr>
          <w:spacing w:val="-2"/>
        </w:rPr>
        <w:t>Bucles</w:t>
      </w:r>
    </w:p>
    <w:p>
      <w:pPr>
        <w:pStyle w:val="BodyText"/>
        <w:spacing w:before="119" w:after="0"/>
        <w:ind w:left="155" w:right="619"/>
        <w:jc w:val="both"/>
        <w:rPr/>
      </w:pPr>
      <w:r>
        <w:rPr/>
        <w:t>La vida diaria está llena de actividades repetitivas. Ir al trabajo cada día, pasear al perro, cortar zanahorias y todas las tareas que implican repetir una serie de pasos. Consideremos cortar una zanahoria</w:t>
      </w:r>
      <w:r>
        <w:rPr>
          <w:spacing w:val="-3"/>
        </w:rPr>
        <w:t xml:space="preserve"> </w:t>
      </w:r>
      <w:r>
        <w:rPr/>
        <w:t>en</w:t>
      </w:r>
      <w:r>
        <w:rPr>
          <w:spacing w:val="-4"/>
        </w:rPr>
        <w:t xml:space="preserve"> </w:t>
      </w:r>
      <w:r>
        <w:rPr/>
        <w:t>rodajas.</w:t>
      </w:r>
      <w:r>
        <w:rPr>
          <w:spacing w:val="-4"/>
        </w:rPr>
        <w:t xml:space="preserve"> </w:t>
      </w:r>
      <w:r>
        <w:rPr/>
        <w:t>Si</w:t>
      </w:r>
      <w:r>
        <w:rPr>
          <w:spacing w:val="-5"/>
        </w:rPr>
        <w:t xml:space="preserve"> </w:t>
      </w:r>
      <w:r>
        <w:rPr/>
        <w:t>expresamos</w:t>
      </w:r>
      <w:r>
        <w:rPr>
          <w:spacing w:val="-4"/>
        </w:rPr>
        <w:t xml:space="preserve"> </w:t>
      </w:r>
      <w:r>
        <w:rPr/>
        <w:t>esta</w:t>
      </w:r>
      <w:r>
        <w:rPr>
          <w:spacing w:val="-5"/>
        </w:rPr>
        <w:t xml:space="preserve"> </w:t>
      </w:r>
      <w:r>
        <w:rPr/>
        <w:t>actividad</w:t>
      </w:r>
      <w:r>
        <w:rPr>
          <w:spacing w:val="-4"/>
        </w:rPr>
        <w:t xml:space="preserve"> </w:t>
      </w:r>
      <w:r>
        <w:rPr/>
        <w:t>en</w:t>
      </w:r>
      <w:r>
        <w:rPr>
          <w:spacing w:val="-4"/>
        </w:rPr>
        <w:t xml:space="preserve"> </w:t>
      </w:r>
      <w:r>
        <w:rPr/>
        <w:t>pseudocódigo,</w:t>
      </w:r>
      <w:r>
        <w:rPr>
          <w:spacing w:val="-3"/>
        </w:rPr>
        <w:t xml:space="preserve"> </w:t>
      </w:r>
      <w:r>
        <w:rPr/>
        <w:t>sería</w:t>
      </w:r>
      <w:r>
        <w:rPr>
          <w:spacing w:val="-5"/>
        </w:rPr>
        <w:t xml:space="preserve"> </w:t>
      </w:r>
      <w:r>
        <w:rPr/>
        <w:t>algo</w:t>
      </w:r>
      <w:r>
        <w:rPr>
          <w:spacing w:val="-3"/>
        </w:rPr>
        <w:t xml:space="preserve"> </w:t>
      </w:r>
      <w:r>
        <w:rPr/>
        <w:t>parecido</w:t>
      </w:r>
      <w:r>
        <w:rPr>
          <w:spacing w:val="-4"/>
        </w:rPr>
        <w:t xml:space="preserve"> </w:t>
      </w:r>
      <w:r>
        <w:rPr/>
        <w:t>a</w:t>
      </w:r>
      <w:r>
        <w:rPr>
          <w:spacing w:val="-5"/>
        </w:rPr>
        <w:t xml:space="preserve"> </w:t>
      </w:r>
      <w:r>
        <w:rPr/>
        <w:t>esto:</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25"/>
        </w:numPr>
        <w:tabs>
          <w:tab w:val="clear" w:pos="720"/>
          <w:tab w:val="left" w:pos="864" w:leader="none"/>
        </w:tabs>
        <w:spacing w:lineRule="auto" w:line="240" w:before="120" w:after="0"/>
        <w:ind w:hanging="284" w:left="864" w:right="0"/>
        <w:jc w:val="both"/>
        <w:rPr>
          <w:sz w:val="24"/>
        </w:rPr>
      </w:pPr>
      <w:r>
        <w:rPr>
          <w:sz w:val="24"/>
        </w:rPr>
        <w:t>coger</w:t>
      </w:r>
      <w:r>
        <w:rPr>
          <w:spacing w:val="-3"/>
          <w:sz w:val="24"/>
        </w:rPr>
        <w:t xml:space="preserve"> </w:t>
      </w:r>
      <w:r>
        <w:rPr>
          <w:sz w:val="24"/>
        </w:rPr>
        <w:t>una</w:t>
      </w:r>
      <w:r>
        <w:rPr>
          <w:spacing w:val="-2"/>
          <w:sz w:val="24"/>
        </w:rPr>
        <w:t xml:space="preserve"> </w:t>
      </w:r>
      <w:r>
        <w:rPr>
          <w:sz w:val="24"/>
        </w:rPr>
        <w:t>tabla</w:t>
      </w:r>
      <w:r>
        <w:rPr>
          <w:spacing w:val="-2"/>
          <w:sz w:val="24"/>
        </w:rPr>
        <w:t xml:space="preserve"> </w:t>
      </w:r>
      <w:r>
        <w:rPr>
          <w:sz w:val="24"/>
        </w:rPr>
        <w:t>de</w:t>
      </w:r>
      <w:r>
        <w:rPr>
          <w:spacing w:val="-3"/>
          <w:sz w:val="24"/>
        </w:rPr>
        <w:t xml:space="preserve"> </w:t>
      </w:r>
      <w:r>
        <w:rPr>
          <w:spacing w:val="-2"/>
          <w:sz w:val="24"/>
        </w:rPr>
        <w:t>cortar</w:t>
      </w:r>
    </w:p>
    <w:p>
      <w:pPr>
        <w:pStyle w:val="ListParagraph"/>
        <w:numPr>
          <w:ilvl w:val="0"/>
          <w:numId w:val="25"/>
        </w:numPr>
        <w:tabs>
          <w:tab w:val="clear" w:pos="720"/>
          <w:tab w:val="left" w:pos="864" w:leader="none"/>
        </w:tabs>
        <w:spacing w:lineRule="auto" w:line="240" w:before="74" w:after="0"/>
        <w:ind w:hanging="284" w:left="864" w:right="0"/>
        <w:jc w:val="left"/>
        <w:rPr>
          <w:sz w:val="24"/>
        </w:rPr>
      </w:pPr>
      <w:r>
        <w:rPr>
          <w:sz w:val="24"/>
        </w:rPr>
        <w:t>coger</w:t>
      </w:r>
      <w:r>
        <w:rPr>
          <w:spacing w:val="-2"/>
          <w:sz w:val="24"/>
        </w:rPr>
        <w:t xml:space="preserve"> </w:t>
      </w:r>
      <w:r>
        <w:rPr>
          <w:sz w:val="24"/>
        </w:rPr>
        <w:t>un</w:t>
      </w:r>
      <w:r>
        <w:rPr>
          <w:spacing w:val="-2"/>
          <w:sz w:val="24"/>
        </w:rPr>
        <w:t xml:space="preserve"> cuchillo</w:t>
      </w:r>
    </w:p>
    <w:p>
      <w:pPr>
        <w:pStyle w:val="ListParagraph"/>
        <w:numPr>
          <w:ilvl w:val="0"/>
          <w:numId w:val="25"/>
        </w:numPr>
        <w:tabs>
          <w:tab w:val="clear" w:pos="720"/>
          <w:tab w:val="left" w:pos="864" w:leader="none"/>
        </w:tabs>
        <w:spacing w:lineRule="auto" w:line="240" w:before="0" w:after="0"/>
        <w:ind w:hanging="284" w:left="864" w:right="0"/>
        <w:jc w:val="left"/>
        <w:rPr>
          <w:sz w:val="24"/>
        </w:rPr>
      </w:pPr>
      <w:r>
        <w:rPr>
          <w:sz w:val="24"/>
        </w:rPr>
        <w:t>poner</w:t>
      </w:r>
      <w:r>
        <w:rPr>
          <w:spacing w:val="-3"/>
          <w:sz w:val="24"/>
        </w:rPr>
        <w:t xml:space="preserve"> </w:t>
      </w:r>
      <w:r>
        <w:rPr>
          <w:sz w:val="24"/>
        </w:rPr>
        <w:t>la</w:t>
      </w:r>
      <w:r>
        <w:rPr>
          <w:spacing w:val="-2"/>
          <w:sz w:val="24"/>
        </w:rPr>
        <w:t xml:space="preserve"> </w:t>
      </w:r>
      <w:r>
        <w:rPr>
          <w:sz w:val="24"/>
        </w:rPr>
        <w:t>zanahoria</w:t>
      </w:r>
      <w:r>
        <w:rPr>
          <w:spacing w:val="-2"/>
          <w:sz w:val="24"/>
        </w:rPr>
        <w:t xml:space="preserve"> </w:t>
      </w:r>
      <w:r>
        <w:rPr>
          <w:sz w:val="24"/>
        </w:rPr>
        <w:t>en</w:t>
      </w:r>
      <w:r>
        <w:rPr>
          <w:spacing w:val="-3"/>
          <w:sz w:val="24"/>
        </w:rPr>
        <w:t xml:space="preserve"> </w:t>
      </w:r>
      <w:r>
        <w:rPr>
          <w:sz w:val="24"/>
        </w:rPr>
        <w:t>la</w:t>
      </w:r>
      <w:r>
        <w:rPr>
          <w:spacing w:val="-2"/>
          <w:sz w:val="24"/>
        </w:rPr>
        <w:t xml:space="preserve"> </w:t>
      </w:r>
      <w:r>
        <w:rPr>
          <w:sz w:val="24"/>
        </w:rPr>
        <w:t>tabla</w:t>
      </w:r>
      <w:r>
        <w:rPr>
          <w:spacing w:val="-2"/>
          <w:sz w:val="24"/>
        </w:rPr>
        <w:t xml:space="preserve"> </w:t>
      </w:r>
      <w:r>
        <w:rPr>
          <w:sz w:val="24"/>
        </w:rPr>
        <w:t>de</w:t>
      </w:r>
      <w:r>
        <w:rPr>
          <w:spacing w:val="-3"/>
          <w:sz w:val="24"/>
        </w:rPr>
        <w:t xml:space="preserve"> </w:t>
      </w:r>
      <w:r>
        <w:rPr>
          <w:spacing w:val="-2"/>
          <w:sz w:val="24"/>
        </w:rPr>
        <w:t>cortar</w:t>
      </w:r>
    </w:p>
    <w:p>
      <w:pPr>
        <w:pStyle w:val="ListParagraph"/>
        <w:numPr>
          <w:ilvl w:val="0"/>
          <w:numId w:val="25"/>
        </w:numPr>
        <w:tabs>
          <w:tab w:val="clear" w:pos="720"/>
          <w:tab w:val="left" w:pos="864" w:leader="none"/>
        </w:tabs>
        <w:spacing w:lineRule="auto" w:line="240" w:before="0" w:after="0"/>
        <w:ind w:hanging="284" w:left="864" w:right="0"/>
        <w:jc w:val="left"/>
        <w:rPr>
          <w:sz w:val="24"/>
        </w:rPr>
      </w:pPr>
      <w:r>
        <w:rPr>
          <w:sz w:val="24"/>
        </w:rPr>
        <w:t>levantar</w:t>
      </w:r>
      <w:r>
        <w:rPr>
          <w:spacing w:val="-3"/>
          <w:sz w:val="24"/>
        </w:rPr>
        <w:t xml:space="preserve"> </w:t>
      </w:r>
      <w:r>
        <w:rPr>
          <w:sz w:val="24"/>
        </w:rPr>
        <w:t>el</w:t>
      </w:r>
      <w:r>
        <w:rPr>
          <w:spacing w:val="-2"/>
          <w:sz w:val="24"/>
        </w:rPr>
        <w:t xml:space="preserve"> cuchillo</w:t>
      </w:r>
    </w:p>
    <w:p>
      <w:pPr>
        <w:pStyle w:val="ListParagraph"/>
        <w:numPr>
          <w:ilvl w:val="0"/>
          <w:numId w:val="25"/>
        </w:numPr>
        <w:tabs>
          <w:tab w:val="clear" w:pos="720"/>
          <w:tab w:val="left" w:pos="864" w:leader="none"/>
        </w:tabs>
        <w:spacing w:lineRule="auto" w:line="240" w:before="0" w:after="0"/>
        <w:ind w:hanging="284" w:left="864" w:right="0"/>
        <w:jc w:val="left"/>
        <w:rPr>
          <w:sz w:val="24"/>
        </w:rPr>
      </w:pPr>
      <w:r>
        <w:rPr>
          <w:sz w:val="24"/>
        </w:rPr>
        <w:t>mover</w:t>
      </w:r>
      <w:r>
        <w:rPr>
          <w:spacing w:val="-3"/>
          <w:sz w:val="24"/>
        </w:rPr>
        <w:t xml:space="preserve"> </w:t>
      </w:r>
      <w:r>
        <w:rPr>
          <w:sz w:val="24"/>
        </w:rPr>
        <w:t>la</w:t>
      </w:r>
      <w:r>
        <w:rPr>
          <w:spacing w:val="-1"/>
          <w:sz w:val="24"/>
        </w:rPr>
        <w:t xml:space="preserve"> </w:t>
      </w:r>
      <w:r>
        <w:rPr>
          <w:spacing w:val="-2"/>
          <w:sz w:val="24"/>
        </w:rPr>
        <w:t>zanahoria</w:t>
      </w:r>
    </w:p>
    <w:p>
      <w:pPr>
        <w:pStyle w:val="ListParagraph"/>
        <w:numPr>
          <w:ilvl w:val="0"/>
          <w:numId w:val="25"/>
        </w:numPr>
        <w:tabs>
          <w:tab w:val="clear" w:pos="720"/>
          <w:tab w:val="left" w:pos="864" w:leader="none"/>
        </w:tabs>
        <w:spacing w:lineRule="auto" w:line="240" w:before="0" w:after="0"/>
        <w:ind w:hanging="284" w:left="864" w:right="0"/>
        <w:jc w:val="left"/>
        <w:rPr>
          <w:sz w:val="24"/>
        </w:rPr>
      </w:pPr>
      <w:r>
        <w:rPr>
          <w:sz w:val="24"/>
        </w:rPr>
        <w:t>cortar</w:t>
      </w:r>
      <w:r>
        <w:rPr>
          <w:spacing w:val="-3"/>
          <w:sz w:val="24"/>
        </w:rPr>
        <w:t xml:space="preserve"> </w:t>
      </w:r>
      <w:r>
        <w:rPr>
          <w:sz w:val="24"/>
        </w:rPr>
        <w:t>la</w:t>
      </w:r>
      <w:r>
        <w:rPr>
          <w:spacing w:val="-3"/>
          <w:sz w:val="24"/>
        </w:rPr>
        <w:t xml:space="preserve"> </w:t>
      </w:r>
      <w:r>
        <w:rPr>
          <w:spacing w:val="-2"/>
          <w:sz w:val="24"/>
        </w:rPr>
        <w:t>zanahoria</w:t>
      </w:r>
    </w:p>
    <w:p>
      <w:pPr>
        <w:pStyle w:val="ListParagraph"/>
        <w:numPr>
          <w:ilvl w:val="0"/>
          <w:numId w:val="25"/>
        </w:numPr>
        <w:tabs>
          <w:tab w:val="clear" w:pos="720"/>
          <w:tab w:val="left" w:pos="864" w:leader="none"/>
        </w:tabs>
        <w:spacing w:lineRule="auto" w:line="240" w:before="0" w:after="0"/>
        <w:ind w:hanging="284" w:left="864" w:right="0"/>
        <w:jc w:val="left"/>
        <w:rPr>
          <w:sz w:val="24"/>
        </w:rPr>
      </w:pPr>
      <w:r>
        <w:rPr>
          <w:sz w:val="24"/>
        </w:rPr>
        <w:t>si</w:t>
      </w:r>
      <w:r>
        <w:rPr>
          <w:spacing w:val="-7"/>
          <w:sz w:val="24"/>
        </w:rPr>
        <w:t xml:space="preserve"> </w:t>
      </w:r>
      <w:r>
        <w:rPr>
          <w:sz w:val="24"/>
        </w:rPr>
        <w:t>toda</w:t>
      </w:r>
      <w:r>
        <w:rPr>
          <w:spacing w:val="-4"/>
          <w:sz w:val="24"/>
        </w:rPr>
        <w:t xml:space="preserve"> </w:t>
      </w:r>
      <w:r>
        <w:rPr>
          <w:sz w:val="24"/>
        </w:rPr>
        <w:t>la</w:t>
      </w:r>
      <w:r>
        <w:rPr>
          <w:spacing w:val="-2"/>
          <w:sz w:val="24"/>
        </w:rPr>
        <w:t xml:space="preserve"> </w:t>
      </w:r>
      <w:r>
        <w:rPr>
          <w:sz w:val="24"/>
        </w:rPr>
        <w:t>zanahoria</w:t>
      </w:r>
      <w:r>
        <w:rPr>
          <w:spacing w:val="-4"/>
          <w:sz w:val="24"/>
        </w:rPr>
        <w:t xml:space="preserve"> </w:t>
      </w:r>
      <w:r>
        <w:rPr>
          <w:sz w:val="24"/>
        </w:rPr>
        <w:t>está</w:t>
      </w:r>
      <w:r>
        <w:rPr>
          <w:spacing w:val="-3"/>
          <w:sz w:val="24"/>
        </w:rPr>
        <w:t xml:space="preserve"> </w:t>
      </w:r>
      <w:r>
        <w:rPr>
          <w:sz w:val="24"/>
        </w:rPr>
        <w:t>cortada,</w:t>
      </w:r>
      <w:r>
        <w:rPr>
          <w:spacing w:val="-2"/>
          <w:sz w:val="24"/>
        </w:rPr>
        <w:t xml:space="preserve"> </w:t>
      </w:r>
      <w:r>
        <w:rPr>
          <w:sz w:val="24"/>
        </w:rPr>
        <w:t>parar,</w:t>
      </w:r>
      <w:r>
        <w:rPr>
          <w:spacing w:val="-2"/>
          <w:sz w:val="24"/>
        </w:rPr>
        <w:t xml:space="preserve"> </w:t>
      </w:r>
      <w:r>
        <w:rPr>
          <w:sz w:val="24"/>
        </w:rPr>
        <w:t>si</w:t>
      </w:r>
      <w:r>
        <w:rPr>
          <w:spacing w:val="-4"/>
          <w:sz w:val="24"/>
        </w:rPr>
        <w:t xml:space="preserve"> </w:t>
      </w:r>
      <w:r>
        <w:rPr>
          <w:sz w:val="24"/>
        </w:rPr>
        <w:t>no,</w:t>
      </w:r>
      <w:r>
        <w:rPr>
          <w:spacing w:val="-4"/>
          <w:sz w:val="24"/>
        </w:rPr>
        <w:t xml:space="preserve"> </w:t>
      </w:r>
      <w:r>
        <w:rPr>
          <w:sz w:val="24"/>
        </w:rPr>
        <w:t>volver</w:t>
      </w:r>
      <w:r>
        <w:rPr>
          <w:spacing w:val="-3"/>
          <w:sz w:val="24"/>
        </w:rPr>
        <w:t xml:space="preserve"> </w:t>
      </w:r>
      <w:r>
        <w:rPr>
          <w:sz w:val="24"/>
        </w:rPr>
        <w:t>al</w:t>
      </w:r>
      <w:r>
        <w:rPr>
          <w:spacing w:val="-2"/>
          <w:sz w:val="24"/>
        </w:rPr>
        <w:t xml:space="preserve"> </w:t>
      </w:r>
      <w:r>
        <w:rPr>
          <w:sz w:val="24"/>
        </w:rPr>
        <w:t>paso</w:t>
      </w:r>
      <w:r>
        <w:rPr>
          <w:spacing w:val="-3"/>
          <w:sz w:val="24"/>
        </w:rPr>
        <w:t xml:space="preserve"> </w:t>
      </w:r>
      <w:r>
        <w:rPr>
          <w:spacing w:val="-10"/>
          <w:sz w:val="24"/>
        </w:rPr>
        <w:t>4</w:t>
      </w:r>
    </w:p>
    <w:p>
      <w:pPr>
        <w:pStyle w:val="BodyText"/>
        <w:spacing w:before="5" w:after="0"/>
        <w:ind w:left="0" w:right="0"/>
        <w:rPr>
          <w:sz w:val="34"/>
        </w:rPr>
      </w:pPr>
      <w:r>
        <w:rPr>
          <w:sz w:val="34"/>
        </w:rPr>
      </w:r>
    </w:p>
    <w:p>
      <w:pPr>
        <w:pStyle w:val="BodyText"/>
        <w:ind w:left="155" w:right="199"/>
        <w:rPr/>
      </w:pPr>
      <w:r>
        <w:rPr/>
        <w:t>Los</w:t>
      </w:r>
      <w:r>
        <w:rPr>
          <w:spacing w:val="-3"/>
        </w:rPr>
        <w:t xml:space="preserve"> </w:t>
      </w:r>
      <w:r>
        <w:rPr/>
        <w:t>pasos</w:t>
      </w:r>
      <w:r>
        <w:rPr>
          <w:spacing w:val="-3"/>
        </w:rPr>
        <w:t xml:space="preserve"> </w:t>
      </w:r>
      <w:r>
        <w:rPr/>
        <w:t>del</w:t>
      </w:r>
      <w:r>
        <w:rPr>
          <w:spacing w:val="-3"/>
        </w:rPr>
        <w:t xml:space="preserve"> </w:t>
      </w:r>
      <w:r>
        <w:rPr/>
        <w:t>4</w:t>
      </w:r>
      <w:r>
        <w:rPr>
          <w:spacing w:val="-3"/>
        </w:rPr>
        <w:t xml:space="preserve"> </w:t>
      </w:r>
      <w:r>
        <w:rPr/>
        <w:t>al</w:t>
      </w:r>
      <w:r>
        <w:rPr>
          <w:spacing w:val="-3"/>
        </w:rPr>
        <w:t xml:space="preserve"> </w:t>
      </w:r>
      <w:r>
        <w:rPr/>
        <w:t>7</w:t>
      </w:r>
      <w:r>
        <w:rPr>
          <w:spacing w:val="-3"/>
        </w:rPr>
        <w:t xml:space="preserve"> </w:t>
      </w:r>
      <w:r>
        <w:rPr/>
        <w:t>forman</w:t>
      </w:r>
      <w:r>
        <w:rPr>
          <w:spacing w:val="-2"/>
        </w:rPr>
        <w:t xml:space="preserve"> </w:t>
      </w:r>
      <w:r>
        <w:rPr/>
        <w:t>un</w:t>
      </w:r>
      <w:r>
        <w:rPr>
          <w:spacing w:val="-1"/>
        </w:rPr>
        <w:t xml:space="preserve"> </w:t>
      </w:r>
      <w:r>
        <w:rPr>
          <w:i/>
        </w:rPr>
        <w:t>bucle</w:t>
      </w:r>
      <w:r>
        <w:rPr/>
        <w:t>.</w:t>
      </w:r>
      <w:r>
        <w:rPr>
          <w:spacing w:val="-3"/>
        </w:rPr>
        <w:t xml:space="preserve"> </w:t>
      </w:r>
      <w:r>
        <w:rPr/>
        <w:t>Las</w:t>
      </w:r>
      <w:r>
        <w:rPr>
          <w:spacing w:val="-3"/>
        </w:rPr>
        <w:t xml:space="preserve"> </w:t>
      </w:r>
      <w:r>
        <w:rPr/>
        <w:t>acciones</w:t>
      </w:r>
      <w:r>
        <w:rPr>
          <w:spacing w:val="-3"/>
        </w:rPr>
        <w:t xml:space="preserve"> </w:t>
      </w:r>
      <w:r>
        <w:rPr/>
        <w:t>dentro</w:t>
      </w:r>
      <w:r>
        <w:rPr>
          <w:spacing w:val="-2"/>
        </w:rPr>
        <w:t xml:space="preserve"> </w:t>
      </w:r>
      <w:r>
        <w:rPr/>
        <w:t>del</w:t>
      </w:r>
      <w:r>
        <w:rPr>
          <w:spacing w:val="-3"/>
        </w:rPr>
        <w:t xml:space="preserve"> </w:t>
      </w:r>
      <w:r>
        <w:rPr/>
        <w:t>bucle</w:t>
      </w:r>
      <w:r>
        <w:rPr>
          <w:spacing w:val="-3"/>
        </w:rPr>
        <w:t xml:space="preserve"> </w:t>
      </w:r>
      <w:r>
        <w:rPr/>
        <w:t>se</w:t>
      </w:r>
      <w:r>
        <w:rPr>
          <w:spacing w:val="-3"/>
        </w:rPr>
        <w:t xml:space="preserve"> </w:t>
      </w:r>
      <w:r>
        <w:rPr/>
        <w:t>repiten</w:t>
      </w:r>
      <w:r>
        <w:rPr>
          <w:spacing w:val="-3"/>
        </w:rPr>
        <w:t xml:space="preserve"> </w:t>
      </w:r>
      <w:r>
        <w:rPr/>
        <w:t>hasta</w:t>
      </w:r>
      <w:r>
        <w:rPr>
          <w:spacing w:val="-2"/>
        </w:rPr>
        <w:t xml:space="preserve"> </w:t>
      </w:r>
      <w:r>
        <w:rPr/>
        <w:t>que</w:t>
      </w:r>
      <w:r>
        <w:rPr>
          <w:spacing w:val="-3"/>
        </w:rPr>
        <w:t xml:space="preserve"> </w:t>
      </w:r>
      <w:r>
        <w:rPr/>
        <w:t>se</w:t>
      </w:r>
      <w:r>
        <w:rPr>
          <w:spacing w:val="-3"/>
        </w:rPr>
        <w:t xml:space="preserve"> </w:t>
      </w:r>
      <w:r>
        <w:rPr/>
        <w:t>alcanza la condición, "toda la zanahoria está cortada".</w:t>
      </w:r>
    </w:p>
    <w:p>
      <w:pPr>
        <w:pStyle w:val="BodyText"/>
        <w:spacing w:before="4" w:after="0"/>
        <w:ind w:left="0" w:right="0"/>
        <w:rPr>
          <w:sz w:val="31"/>
        </w:rPr>
      </w:pPr>
      <w:r>
        <w:rPr>
          <w:sz w:val="31"/>
        </w:rPr>
      </w:r>
    </w:p>
    <w:p>
      <w:pPr>
        <w:pStyle w:val="Heading1"/>
        <w:rPr/>
      </w:pPr>
      <w:r>
        <w:rPr>
          <w:spacing w:val="-2"/>
        </w:rPr>
        <w:t>while</w:t>
      </w:r>
    </w:p>
    <w:p>
      <w:pPr>
        <w:pStyle w:val="BodyText"/>
        <w:spacing w:before="119" w:after="0"/>
        <w:rPr/>
      </w:pPr>
      <w:r>
        <w:rPr>
          <w:rFonts w:ascii="Courier New" w:hAnsi="Courier New"/>
        </w:rPr>
        <w:t>bash</w:t>
      </w:r>
      <w:r>
        <w:rPr>
          <w:rFonts w:ascii="Courier New" w:hAnsi="Courier New"/>
          <w:spacing w:val="-85"/>
        </w:rPr>
        <w:t xml:space="preserve"> </w:t>
      </w:r>
      <w:r>
        <w:rPr/>
        <w:t>puede</w:t>
      </w:r>
      <w:r>
        <w:rPr>
          <w:spacing w:val="-8"/>
        </w:rPr>
        <w:t xml:space="preserve"> </w:t>
      </w:r>
      <w:r>
        <w:rPr/>
        <w:t>expresar</w:t>
      </w:r>
      <w:r>
        <w:rPr>
          <w:spacing w:val="-5"/>
        </w:rPr>
        <w:t xml:space="preserve"> </w:t>
      </w:r>
      <w:r>
        <w:rPr/>
        <w:t>una</w:t>
      </w:r>
      <w:r>
        <w:rPr>
          <w:spacing w:val="-6"/>
        </w:rPr>
        <w:t xml:space="preserve"> </w:t>
      </w:r>
      <w:r>
        <w:rPr/>
        <w:t>idea</w:t>
      </w:r>
      <w:r>
        <w:rPr>
          <w:spacing w:val="-6"/>
        </w:rPr>
        <w:t xml:space="preserve"> </w:t>
      </w:r>
      <w:r>
        <w:rPr/>
        <w:t>similar.</w:t>
      </w:r>
      <w:r>
        <w:rPr>
          <w:spacing w:val="-4"/>
        </w:rPr>
        <w:t xml:space="preserve"> </w:t>
      </w:r>
      <w:r>
        <w:rPr/>
        <w:t>Digamos</w:t>
      </w:r>
      <w:r>
        <w:rPr>
          <w:spacing w:val="-5"/>
        </w:rPr>
        <w:t xml:space="preserve"> </w:t>
      </w:r>
      <w:r>
        <w:rPr/>
        <w:t>que</w:t>
      </w:r>
      <w:r>
        <w:rPr>
          <w:spacing w:val="-6"/>
        </w:rPr>
        <w:t xml:space="preserve"> </w:t>
      </w:r>
      <w:r>
        <w:rPr/>
        <w:t>queremos</w:t>
      </w:r>
      <w:r>
        <w:rPr>
          <w:spacing w:val="-5"/>
        </w:rPr>
        <w:t xml:space="preserve"> </w:t>
      </w:r>
      <w:r>
        <w:rPr/>
        <w:t>mostrar</w:t>
      </w:r>
      <w:r>
        <w:rPr>
          <w:spacing w:val="-4"/>
        </w:rPr>
        <w:t xml:space="preserve"> </w:t>
      </w:r>
      <w:r>
        <w:rPr/>
        <w:t>cinco</w:t>
      </w:r>
      <w:r>
        <w:rPr>
          <w:spacing w:val="-5"/>
        </w:rPr>
        <w:t xml:space="preserve"> </w:t>
      </w:r>
      <w:r>
        <w:rPr/>
        <w:t>números</w:t>
      </w:r>
      <w:r>
        <w:rPr>
          <w:spacing w:val="-3"/>
        </w:rPr>
        <w:t xml:space="preserve"> </w:t>
      </w:r>
      <w:r>
        <w:rPr/>
        <w:t>en</w:t>
      </w:r>
      <w:r>
        <w:rPr>
          <w:spacing w:val="-5"/>
        </w:rPr>
        <w:t xml:space="preserve"> </w:t>
      </w:r>
      <w:r>
        <w:rPr/>
        <w:t xml:space="preserve">orden secuencial desde el uno al cinco. Un script de </w:t>
      </w:r>
      <w:r>
        <w:rPr>
          <w:rFonts w:ascii="Courier New" w:hAnsi="Courier New"/>
        </w:rPr>
        <w:t>bash</w:t>
      </w:r>
      <w:r>
        <w:rPr>
          <w:rFonts w:ascii="Courier New" w:hAnsi="Courier New"/>
          <w:spacing w:val="-78"/>
        </w:rPr>
        <w:t xml:space="preserve"> </w:t>
      </w:r>
      <w:r>
        <w:rPr/>
        <w:t>podría construirse de la siguiente forma:</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spacing w:before="1" w:after="0"/>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while-count:</w:t>
      </w:r>
      <w:r>
        <w:rPr>
          <w:rFonts w:ascii="Courier New" w:hAnsi="Courier New"/>
          <w:spacing w:val="-7"/>
        </w:rPr>
        <w:t xml:space="preserve"> </w:t>
      </w:r>
      <w:r>
        <w:rPr>
          <w:rFonts w:ascii="Courier New" w:hAnsi="Courier New"/>
        </w:rPr>
        <w:t>display</w:t>
      </w:r>
      <w:r>
        <w:rPr>
          <w:rFonts w:ascii="Courier New" w:hAnsi="Courier New"/>
          <w:spacing w:val="-7"/>
        </w:rPr>
        <w:t xml:space="preserve"> </w:t>
      </w:r>
      <w:r>
        <w:rPr>
          <w:rFonts w:ascii="Courier New" w:hAnsi="Courier New"/>
        </w:rPr>
        <w:t>a</w:t>
      </w:r>
      <w:r>
        <w:rPr>
          <w:rFonts w:ascii="Courier New" w:hAnsi="Courier New"/>
          <w:spacing w:val="-7"/>
        </w:rPr>
        <w:t xml:space="preserve"> </w:t>
      </w:r>
      <w:r>
        <w:rPr>
          <w:rFonts w:ascii="Courier New" w:hAnsi="Courier New"/>
        </w:rPr>
        <w:t>series</w:t>
      </w:r>
      <w:r>
        <w:rPr>
          <w:rFonts w:ascii="Courier New" w:hAnsi="Courier New"/>
          <w:spacing w:val="-7"/>
        </w:rPr>
        <w:t xml:space="preserve"> </w:t>
      </w:r>
      <w:r>
        <w:rPr>
          <w:rFonts w:ascii="Courier New" w:hAnsi="Courier New"/>
        </w:rPr>
        <w:t>of</w:t>
      </w:r>
      <w:r>
        <w:rPr>
          <w:rFonts w:ascii="Courier New" w:hAnsi="Courier New"/>
          <w:spacing w:val="-7"/>
        </w:rPr>
        <w:t xml:space="preserve"> </w:t>
      </w:r>
      <w:r>
        <w:rPr>
          <w:rFonts w:ascii="Courier New" w:hAnsi="Courier New"/>
        </w:rPr>
        <w:t xml:space="preserve">numbers </w:t>
      </w:r>
      <w:r>
        <w:rPr>
          <w:rFonts w:ascii="Courier New" w:hAnsi="Courier New"/>
          <w:spacing w:val="-2"/>
        </w:rPr>
        <w:t>count=1</w:t>
      </w:r>
    </w:p>
    <w:p>
      <w:pPr>
        <w:pStyle w:val="BodyText"/>
        <w:ind w:left="155" w:right="5731"/>
        <w:rPr>
          <w:rFonts w:ascii="Courier New" w:hAnsi="Courier New"/>
        </w:rPr>
      </w:pPr>
      <w:r>
        <w:rPr>
          <w:rFonts w:ascii="Courier New" w:hAnsi="Courier New"/>
        </w:rPr>
        <w:t>while</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$count</w:t>
      </w:r>
      <w:r>
        <w:rPr>
          <w:rFonts w:ascii="Courier New" w:hAnsi="Courier New"/>
          <w:spacing w:val="-7"/>
        </w:rPr>
        <w:t xml:space="preserve"> </w:t>
      </w:r>
      <w:r>
        <w:rPr>
          <w:rFonts w:ascii="Courier New" w:hAnsi="Courier New"/>
        </w:rPr>
        <w:t>-le</w:t>
      </w:r>
      <w:r>
        <w:rPr>
          <w:rFonts w:ascii="Courier New" w:hAnsi="Courier New"/>
          <w:spacing w:val="-7"/>
        </w:rPr>
        <w:t xml:space="preserve"> </w:t>
      </w:r>
      <w:r>
        <w:rPr>
          <w:rFonts w:ascii="Courier New" w:hAnsi="Courier New"/>
        </w:rPr>
        <w:t>5</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do echo $count</w:t>
      </w:r>
    </w:p>
    <w:p>
      <w:pPr>
        <w:pStyle w:val="BodyText"/>
        <w:ind w:left="155" w:right="6739"/>
        <w:rPr>
          <w:rFonts w:ascii="Courier New" w:hAnsi="Courier New"/>
        </w:rPr>
      </w:pPr>
      <w:r>
        <w:rPr>
          <w:rFonts w:ascii="Courier New" w:hAnsi="Courier New"/>
        </w:rPr>
        <w:t>count=$((count</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 xml:space="preserve">1)) </w:t>
      </w:r>
      <w:r>
        <w:rPr>
          <w:rFonts w:ascii="Courier New" w:hAnsi="Courier New"/>
          <w:spacing w:val="-4"/>
        </w:rPr>
        <w:t>done</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"Finished."</w:t>
      </w:r>
    </w:p>
    <w:p>
      <w:pPr>
        <w:pStyle w:val="BodyText"/>
        <w:ind w:left="0" w:right="0"/>
        <w:rPr>
          <w:rFonts w:ascii="Courier New" w:hAnsi="Courier New"/>
        </w:rPr>
      </w:pPr>
      <w:r>
        <w:rPr>
          <w:rFonts w:ascii="Courier New" w:hAnsi="Courier New"/>
        </w:rPr>
      </w:r>
    </w:p>
    <w:p>
      <w:pPr>
        <w:pStyle w:val="BodyText"/>
        <w:rPr/>
      </w:pPr>
      <w:r>
        <w:rPr/>
        <w:t>Cuando</w:t>
      </w:r>
      <w:r>
        <w:rPr>
          <w:spacing w:val="-4"/>
        </w:rPr>
        <w:t xml:space="preserve"> </w:t>
      </w:r>
      <w:r>
        <w:rPr/>
        <w:t>se</w:t>
      </w:r>
      <w:r>
        <w:rPr>
          <w:spacing w:val="-4"/>
        </w:rPr>
        <w:t xml:space="preserve"> </w:t>
      </w:r>
      <w:r>
        <w:rPr/>
        <w:t>ejecuta,</w:t>
      </w:r>
      <w:r>
        <w:rPr>
          <w:spacing w:val="-2"/>
        </w:rPr>
        <w:t xml:space="preserve"> </w:t>
      </w:r>
      <w:r>
        <w:rPr/>
        <w:t>este</w:t>
      </w:r>
      <w:r>
        <w:rPr>
          <w:spacing w:val="-2"/>
        </w:rPr>
        <w:t xml:space="preserve"> </w:t>
      </w:r>
      <w:r>
        <w:rPr/>
        <w:t>script</w:t>
      </w:r>
      <w:r>
        <w:rPr>
          <w:spacing w:val="-3"/>
        </w:rPr>
        <w:t xml:space="preserve"> </w:t>
      </w:r>
      <w:r>
        <w:rPr/>
        <w:t>muestra</w:t>
      </w:r>
      <w:r>
        <w:rPr>
          <w:spacing w:val="-4"/>
        </w:rPr>
        <w:t xml:space="preserve"> </w:t>
      </w:r>
      <w:r>
        <w:rPr/>
        <w:t>lo</w:t>
      </w:r>
      <w:r>
        <w:rPr>
          <w:spacing w:val="-2"/>
        </w:rPr>
        <w:t xml:space="preserve"> siguiente:</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while-</w:t>
      </w:r>
      <w:r>
        <w:rPr>
          <w:rFonts w:ascii="Courier New" w:hAnsi="Courier New"/>
          <w:b/>
          <w:spacing w:val="-2"/>
          <w:sz w:val="24"/>
        </w:rPr>
        <w:t>count</w:t>
      </w:r>
    </w:p>
    <w:p>
      <w:pPr>
        <w:pStyle w:val="BodyText"/>
        <w:rPr>
          <w:rFonts w:ascii="Courier New" w:hAnsi="Courier New"/>
        </w:rPr>
      </w:pPr>
      <w:r>
        <w:rPr>
          <w:rFonts w:ascii="Courier New" w:hAnsi="Courier New"/>
        </w:rPr>
        <w:t>1</w:t>
      </w:r>
    </w:p>
    <w:p>
      <w:pPr>
        <w:pStyle w:val="BodyText"/>
        <w:rPr>
          <w:rFonts w:ascii="Courier New" w:hAnsi="Courier New"/>
        </w:rPr>
      </w:pPr>
      <w:r>
        <w:rPr>
          <w:rFonts w:ascii="Courier New" w:hAnsi="Courier New"/>
          <w:spacing w:val="-5"/>
        </w:rPr>
        <w:t>23</w:t>
      </w:r>
    </w:p>
    <w:p>
      <w:pPr>
        <w:pStyle w:val="BodyText"/>
        <w:rPr>
          <w:rFonts w:ascii="Courier New" w:hAnsi="Courier New"/>
        </w:rPr>
      </w:pPr>
      <w:r>
        <w:rPr>
          <w:rFonts w:ascii="Courier New" w:hAnsi="Courier New"/>
          <w:spacing w:val="-5"/>
        </w:rPr>
        <w:t>45</w:t>
      </w:r>
    </w:p>
    <w:p>
      <w:pPr>
        <w:pStyle w:val="BodyText"/>
        <w:rPr>
          <w:rFonts w:ascii="Courier New" w:hAnsi="Courier New"/>
        </w:rPr>
      </w:pPr>
      <w:r>
        <w:rPr>
          <w:rFonts w:ascii="Courier New" w:hAnsi="Courier New"/>
          <w:spacing w:val="-2"/>
        </w:rPr>
        <w:t>Finished.</w:t>
      </w:r>
    </w:p>
    <w:p>
      <w:pPr>
        <w:pStyle w:val="BodyText"/>
        <w:ind w:left="0" w:right="0"/>
        <w:rPr>
          <w:rFonts w:ascii="Courier New" w:hAnsi="Courier New"/>
        </w:rPr>
      </w:pPr>
      <w:r>
        <w:rPr>
          <w:rFonts w:ascii="Courier New" w:hAnsi="Courier New"/>
        </w:rPr>
      </w:r>
    </w:p>
    <w:p>
      <w:pPr>
        <w:pStyle w:val="BodyText"/>
        <w:rPr/>
      </w:pPr>
      <w:r>
        <w:rPr/>
        <w:t>La</w:t>
      </w:r>
      <w:r>
        <w:rPr>
          <w:spacing w:val="-5"/>
        </w:rPr>
        <w:t xml:space="preserve"> </w:t>
      </w:r>
      <w:r>
        <w:rPr/>
        <w:t>sintaxis</w:t>
      </w:r>
      <w:r>
        <w:rPr>
          <w:spacing w:val="-3"/>
        </w:rPr>
        <w:t xml:space="preserve"> </w:t>
      </w:r>
      <w:r>
        <w:rPr/>
        <w:t>del</w:t>
      </w:r>
      <w:r>
        <w:rPr>
          <w:spacing w:val="-4"/>
        </w:rPr>
        <w:t xml:space="preserve"> </w:t>
      </w:r>
      <w:r>
        <w:rPr/>
        <w:t xml:space="preserve">comando </w:t>
      </w:r>
      <w:r>
        <w:rPr>
          <w:rFonts w:ascii="Courier New" w:hAnsi="Courier New"/>
        </w:rPr>
        <w:t>while</w:t>
      </w:r>
      <w:r>
        <w:rPr>
          <w:rFonts w:ascii="Courier New" w:hAnsi="Courier New"/>
          <w:spacing w:val="-85"/>
        </w:rPr>
        <w:t xml:space="preserve"> </w:t>
      </w:r>
      <w:r>
        <w:rPr>
          <w:spacing w:val="-5"/>
        </w:rPr>
        <w:t>es: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while</w:t>
      </w:r>
      <w:r>
        <w:rPr>
          <w:rFonts w:ascii="Courier New" w:hAnsi="Courier New"/>
          <w:spacing w:val="-7"/>
          <w:sz w:val="24"/>
        </w:rPr>
        <w:t xml:space="preserve"> </w:t>
      </w:r>
      <w:r>
        <w:rPr>
          <w:rFonts w:ascii="Courier New" w:hAnsi="Courier New"/>
          <w:i/>
          <w:sz w:val="24"/>
        </w:rPr>
        <w:t>comandos</w:t>
      </w:r>
      <w:r>
        <w:rPr>
          <w:rFonts w:ascii="Courier New" w:hAnsi="Courier New"/>
          <w:sz w:val="24"/>
        </w:rPr>
        <w:t>;</w:t>
      </w:r>
      <w:r>
        <w:rPr>
          <w:rFonts w:ascii="Courier New" w:hAnsi="Courier New"/>
          <w:spacing w:val="-6"/>
          <w:sz w:val="24"/>
        </w:rPr>
        <w:t xml:space="preserve"> </w:t>
      </w:r>
      <w:r>
        <w:rPr>
          <w:rFonts w:ascii="Courier New" w:hAnsi="Courier New"/>
          <w:sz w:val="24"/>
        </w:rPr>
        <w:t>do</w:t>
      </w:r>
      <w:r>
        <w:rPr>
          <w:rFonts w:ascii="Courier New" w:hAnsi="Courier New"/>
          <w:spacing w:val="-6"/>
          <w:sz w:val="24"/>
        </w:rPr>
        <w:t xml:space="preserve"> </w:t>
      </w:r>
      <w:r>
        <w:rPr>
          <w:rFonts w:ascii="Courier New" w:hAnsi="Courier New"/>
          <w:i/>
          <w:sz w:val="24"/>
        </w:rPr>
        <w:t>comandos</w:t>
      </w:r>
      <w:r>
        <w:rPr>
          <w:rFonts w:ascii="Courier New" w:hAnsi="Courier New"/>
          <w:sz w:val="24"/>
        </w:rPr>
        <w:t>;</w:t>
      </w:r>
      <w:r>
        <w:rPr>
          <w:rFonts w:ascii="Courier New" w:hAnsi="Courier New"/>
          <w:spacing w:val="-6"/>
          <w:sz w:val="24"/>
        </w:rPr>
        <w:t xml:space="preserve"> </w:t>
      </w:r>
      <w:r>
        <w:rPr>
          <w:rFonts w:ascii="Courier New" w:hAnsi="Courier New"/>
          <w:spacing w:val="-4"/>
          <w:sz w:val="24"/>
        </w:rPr>
        <w:t>done</w:t>
      </w:r>
    </w:p>
    <w:p>
      <w:pPr>
        <w:pStyle w:val="BodyText"/>
        <w:ind w:left="0" w:right="0"/>
        <w:rPr>
          <w:rFonts w:ascii="Courier New" w:hAnsi="Courier New"/>
        </w:rPr>
      </w:pPr>
      <w:r>
        <w:rPr>
          <w:rFonts w:ascii="Courier New" w:hAnsi="Courier New"/>
        </w:rPr>
      </w:r>
    </w:p>
    <w:p>
      <w:pPr>
        <w:pStyle w:val="BodyText"/>
        <w:ind w:left="155" w:right="155"/>
        <w:rPr/>
      </w:pPr>
      <w:r>
        <w:rPr/>
        <w:t xml:space="preserve">Al igual que </w:t>
      </w:r>
      <w:r>
        <w:rPr>
          <w:rFonts w:ascii="Courier New" w:hAnsi="Courier New"/>
        </w:rPr>
        <w:t>if</w:t>
      </w:r>
      <w:r>
        <w:rPr/>
        <w:t xml:space="preserve">, </w:t>
      </w:r>
      <w:r>
        <w:rPr>
          <w:rFonts w:ascii="Courier New" w:hAnsi="Courier New"/>
        </w:rPr>
        <w:t>while</w:t>
      </w:r>
      <w:r>
        <w:rPr>
          <w:rFonts w:ascii="Courier New" w:hAnsi="Courier New"/>
          <w:spacing w:val="-79"/>
        </w:rPr>
        <w:t xml:space="preserve"> </w:t>
      </w:r>
      <w:r>
        <w:rPr/>
        <w:t xml:space="preserve">evalúa el estado de la salida de una lista de comandos. Mientras que el estado de la salida sea cero, ejecuta los comandos dentro del bucle. En el script anterior, se crea la variable </w:t>
      </w:r>
      <w:r>
        <w:rPr>
          <w:rFonts w:ascii="Courier New" w:hAnsi="Courier New"/>
        </w:rPr>
        <w:t>count</w:t>
      </w:r>
      <w:r>
        <w:rPr>
          <w:rFonts w:ascii="Courier New" w:hAnsi="Courier New"/>
          <w:spacing w:val="-79"/>
        </w:rPr>
        <w:t xml:space="preserve"> </w:t>
      </w:r>
      <w:r>
        <w:rPr/>
        <w:t xml:space="preserve">y se le asigna un valor inicial de 1. El comando </w:t>
      </w:r>
      <w:r>
        <w:rPr>
          <w:rFonts w:ascii="Courier New" w:hAnsi="Courier New"/>
        </w:rPr>
        <w:t>while</w:t>
      </w:r>
      <w:r>
        <w:rPr>
          <w:rFonts w:ascii="Courier New" w:hAnsi="Courier New"/>
          <w:spacing w:val="-79"/>
        </w:rPr>
        <w:t xml:space="preserve"> </w:t>
      </w:r>
      <w:r>
        <w:rPr/>
        <w:t xml:space="preserve">evalúa el estado de salida el comando </w:t>
      </w:r>
      <w:r>
        <w:rPr>
          <w:rFonts w:ascii="Courier New" w:hAnsi="Courier New"/>
        </w:rPr>
        <w:t>test</w:t>
      </w:r>
      <w:r>
        <w:rPr/>
        <w:t xml:space="preserve">. Mientras el comando </w:t>
      </w:r>
      <w:r>
        <w:rPr>
          <w:rFonts w:ascii="Courier New" w:hAnsi="Courier New"/>
        </w:rPr>
        <w:t>test</w:t>
      </w:r>
      <w:r>
        <w:rPr>
          <w:rFonts w:ascii="Courier New" w:hAnsi="Courier New"/>
          <w:spacing w:val="-78"/>
        </w:rPr>
        <w:t xml:space="preserve"> </w:t>
      </w:r>
      <w:r>
        <w:rPr/>
        <w:t>devuelva un estado de salida cero, los comandos dentro</w:t>
      </w:r>
      <w:r>
        <w:rPr>
          <w:spacing w:val="-2"/>
        </w:rPr>
        <w:t xml:space="preserve"> </w:t>
      </w:r>
      <w:r>
        <w:rPr/>
        <w:t>del</w:t>
      </w:r>
      <w:r>
        <w:rPr>
          <w:spacing w:val="-4"/>
        </w:rPr>
        <w:t xml:space="preserve"> </w:t>
      </w:r>
      <w:r>
        <w:rPr/>
        <w:t>bucle</w:t>
      </w:r>
      <w:r>
        <w:rPr>
          <w:spacing w:val="-4"/>
        </w:rPr>
        <w:t xml:space="preserve"> </w:t>
      </w:r>
      <w:r>
        <w:rPr/>
        <w:t>se</w:t>
      </w:r>
      <w:r>
        <w:rPr>
          <w:spacing w:val="-4"/>
        </w:rPr>
        <w:t xml:space="preserve"> </w:t>
      </w:r>
      <w:r>
        <w:rPr/>
        <w:t>ejecutan.</w:t>
      </w:r>
      <w:r>
        <w:rPr>
          <w:spacing w:val="-15"/>
        </w:rPr>
        <w:t xml:space="preserve"> </w:t>
      </w:r>
      <w:r>
        <w:rPr/>
        <w:t>Al</w:t>
      </w:r>
      <w:r>
        <w:rPr>
          <w:spacing w:val="-4"/>
        </w:rPr>
        <w:t xml:space="preserve"> </w:t>
      </w:r>
      <w:r>
        <w:rPr/>
        <w:t>final</w:t>
      </w:r>
      <w:r>
        <w:rPr>
          <w:spacing w:val="-4"/>
        </w:rPr>
        <w:t xml:space="preserve"> </w:t>
      </w:r>
      <w:r>
        <w:rPr/>
        <w:t>de</w:t>
      </w:r>
      <w:r>
        <w:rPr>
          <w:spacing w:val="-4"/>
        </w:rPr>
        <w:t xml:space="preserve"> </w:t>
      </w:r>
      <w:r>
        <w:rPr/>
        <w:t>cada</w:t>
      </w:r>
      <w:r>
        <w:rPr>
          <w:spacing w:val="-4"/>
        </w:rPr>
        <w:t xml:space="preserve"> </w:t>
      </w:r>
      <w:r>
        <w:rPr/>
        <w:t>ciclo,</w:t>
      </w:r>
      <w:r>
        <w:rPr>
          <w:spacing w:val="-3"/>
        </w:rPr>
        <w:t xml:space="preserve"> </w:t>
      </w:r>
      <w:r>
        <w:rPr/>
        <w:t>se</w:t>
      </w:r>
      <w:r>
        <w:rPr>
          <w:spacing w:val="-4"/>
        </w:rPr>
        <w:t xml:space="preserve"> </w:t>
      </w:r>
      <w:r>
        <w:rPr/>
        <w:t>repite</w:t>
      </w:r>
      <w:r>
        <w:rPr>
          <w:spacing w:val="-4"/>
        </w:rPr>
        <w:t xml:space="preserve"> </w:t>
      </w:r>
      <w:r>
        <w:rPr/>
        <w:t>el</w:t>
      </w:r>
      <w:r>
        <w:rPr>
          <w:spacing w:val="-4"/>
        </w:rPr>
        <w:t xml:space="preserve"> </w:t>
      </w:r>
      <w:r>
        <w:rPr/>
        <w:t xml:space="preserve">comando </w:t>
      </w:r>
      <w:r>
        <w:rPr>
          <w:rFonts w:ascii="Courier New" w:hAnsi="Courier New"/>
        </w:rPr>
        <w:t>test</w:t>
      </w:r>
      <w:r>
        <w:rPr/>
        <w:t>.</w:t>
      </w:r>
      <w:r>
        <w:rPr>
          <w:spacing w:val="-8"/>
        </w:rPr>
        <w:t xml:space="preserve"> </w:t>
      </w:r>
      <w:r>
        <w:rPr/>
        <w:t>Tras</w:t>
      </w:r>
      <w:r>
        <w:rPr>
          <w:spacing w:val="-3"/>
        </w:rPr>
        <w:t xml:space="preserve"> </w:t>
      </w:r>
      <w:r>
        <w:rPr/>
        <w:t>seis</w:t>
      </w:r>
      <w:r>
        <w:rPr>
          <w:spacing w:val="-3"/>
        </w:rPr>
        <w:t xml:space="preserve"> </w:t>
      </w:r>
      <w:r>
        <w:rPr/>
        <w:t xml:space="preserve">iteraciones del bucle, el valor de </w:t>
      </w:r>
      <w:r>
        <w:rPr>
          <w:rFonts w:ascii="Courier New" w:hAnsi="Courier New"/>
        </w:rPr>
        <w:t>count</w:t>
      </w:r>
      <w:r>
        <w:rPr>
          <w:rFonts w:ascii="Courier New" w:hAnsi="Courier New"/>
          <w:spacing w:val="-79"/>
        </w:rPr>
        <w:t xml:space="preserve"> </w:t>
      </w:r>
      <w:r>
        <w:rPr/>
        <w:t xml:space="preserve">se ha incrementado hasta 6, el comando </w:t>
      </w:r>
      <w:r>
        <w:rPr>
          <w:rFonts w:ascii="Courier New" w:hAnsi="Courier New"/>
        </w:rPr>
        <w:t>test</w:t>
      </w:r>
      <w:r>
        <w:rPr>
          <w:rFonts w:ascii="Courier New" w:hAnsi="Courier New"/>
          <w:spacing w:val="-79"/>
        </w:rPr>
        <w:t xml:space="preserve"> </w:t>
      </w:r>
      <w:r>
        <w:rPr/>
        <w:t>ya no devuelve un estado de salida de cero y el bucle termina. El programa continua con la siguiente línea a continuación del bucle.</w:t>
      </w:r>
    </w:p>
    <w:p>
      <w:pPr>
        <w:pStyle w:val="BodyText"/>
        <w:spacing w:before="11" w:after="0"/>
        <w:ind w:left="0" w:right="0"/>
        <w:rPr>
          <w:sz w:val="23"/>
        </w:rPr>
      </w:pPr>
      <w:r>
        <w:rPr>
          <w:sz w:val="23"/>
        </w:rPr>
      </w:r>
    </w:p>
    <w:p>
      <w:pPr>
        <w:pStyle w:val="BodyText"/>
        <w:rPr/>
      </w:pPr>
      <w:r>
        <w:rPr/>
        <w:t>Podemos</w:t>
      </w:r>
      <w:r>
        <w:rPr>
          <w:spacing w:val="-8"/>
        </w:rPr>
        <w:t xml:space="preserve"> </w:t>
      </w:r>
      <w:r>
        <w:rPr/>
        <w:t>usar</w:t>
      </w:r>
      <w:r>
        <w:rPr>
          <w:spacing w:val="-3"/>
        </w:rPr>
        <w:t xml:space="preserve"> </w:t>
      </w:r>
      <w:r>
        <w:rPr/>
        <w:t>un</w:t>
      </w:r>
      <w:r>
        <w:rPr>
          <w:spacing w:val="-3"/>
        </w:rPr>
        <w:t xml:space="preserve"> </w:t>
      </w:r>
      <w:r>
        <w:rPr>
          <w:i/>
        </w:rPr>
        <w:t>bucle</w:t>
      </w:r>
      <w:r>
        <w:rPr>
          <w:i/>
          <w:spacing w:val="-4"/>
        </w:rPr>
        <w:t xml:space="preserve"> </w:t>
      </w:r>
      <w:r>
        <w:rPr>
          <w:i/>
        </w:rPr>
        <w:t>while</w:t>
      </w:r>
      <w:r>
        <w:rPr>
          <w:i/>
          <w:spacing w:val="-4"/>
        </w:rPr>
        <w:t xml:space="preserve"> </w:t>
      </w:r>
      <w:r>
        <w:rPr/>
        <w:t>para</w:t>
      </w:r>
      <w:r>
        <w:rPr>
          <w:spacing w:val="-2"/>
        </w:rPr>
        <w:t xml:space="preserve"> </w:t>
      </w:r>
      <w:r>
        <w:rPr/>
        <w:t>mejorar</w:t>
      </w:r>
      <w:r>
        <w:rPr>
          <w:spacing w:val="-3"/>
        </w:rPr>
        <w:t xml:space="preserve"> </w:t>
      </w:r>
      <w:r>
        <w:rPr/>
        <w:t>el</w:t>
      </w:r>
      <w:r>
        <w:rPr>
          <w:spacing w:val="-3"/>
        </w:rPr>
        <w:t xml:space="preserve"> </w:t>
      </w:r>
      <w:r>
        <w:rPr/>
        <w:t>programa</w:t>
      </w:r>
      <w:r>
        <w:rPr>
          <w:spacing w:val="-2"/>
        </w:rPr>
        <w:t xml:space="preserve"> </w:t>
      </w:r>
      <w:r>
        <w:rPr>
          <w:rFonts w:ascii="Courier New" w:hAnsi="Courier New"/>
        </w:rPr>
        <w:t>read-menu</w:t>
      </w:r>
      <w:r>
        <w:rPr>
          <w:rFonts w:ascii="Courier New" w:hAnsi="Courier New"/>
          <w:spacing w:val="-85"/>
        </w:rPr>
        <w:t xml:space="preserve"> </w:t>
      </w:r>
      <w:r>
        <w:rPr/>
        <w:t>del</w:t>
      </w:r>
      <w:r>
        <w:rPr>
          <w:spacing w:val="-3"/>
        </w:rPr>
        <w:t xml:space="preserve"> </w:t>
      </w:r>
      <w:r>
        <w:rPr/>
        <w:t>capítulo</w:t>
      </w:r>
      <w:r>
        <w:rPr>
          <w:spacing w:val="-3"/>
        </w:rPr>
        <w:t xml:space="preserve"> </w:t>
      </w:r>
      <w:r>
        <w:rPr>
          <w:spacing w:val="-2"/>
        </w:rPr>
        <w:t>anterior:</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while-menu:</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menu</w:t>
      </w:r>
      <w:r>
        <w:rPr>
          <w:rFonts w:ascii="Courier New" w:hAnsi="Courier New"/>
          <w:spacing w:val="-5"/>
        </w:rPr>
        <w:t xml:space="preserve"> </w:t>
      </w:r>
      <w:r>
        <w:rPr>
          <w:rFonts w:ascii="Courier New" w:hAnsi="Courier New"/>
        </w:rPr>
        <w:t>driven</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5"/>
        </w:rPr>
        <w:t xml:space="preserve"> </w:t>
      </w:r>
      <w:r>
        <w:rPr>
          <w:rFonts w:ascii="Courier New" w:hAnsi="Courier New"/>
          <w:spacing w:val="-2"/>
        </w:rPr>
        <w:t>program</w:t>
      </w:r>
    </w:p>
    <w:p>
      <w:pPr>
        <w:pStyle w:val="BodyText"/>
        <w:spacing w:before="1" w:after="0"/>
        <w:rPr>
          <w:rFonts w:ascii="Courier New" w:hAnsi="Courier New"/>
        </w:rPr>
      </w:pPr>
      <w:r>
        <w:rPr>
          <w:rFonts w:ascii="Courier New" w:hAnsi="Courier New"/>
          <w:b/>
        </w:rPr>
        <w:t>DELAY=3</w:t>
      </w:r>
      <w:r>
        <w:rPr>
          <w:rFonts w:ascii="Courier New" w:hAnsi="Courier New"/>
          <w:b/>
          <w:spacing w:val="-7"/>
        </w:rPr>
        <w:t xml:space="preserve"> </w:t>
      </w:r>
      <w:r>
        <w:rPr>
          <w:rFonts w:ascii="Courier New" w:hAnsi="Courier New"/>
        </w:rPr>
        <w:t>#</w:t>
      </w:r>
      <w:r>
        <w:rPr>
          <w:rFonts w:ascii="Courier New" w:hAnsi="Courier New"/>
          <w:spacing w:val="-5"/>
        </w:rPr>
        <w:t xml:space="preserve"> </w:t>
      </w:r>
      <w:r>
        <w:rPr>
          <w:rFonts w:ascii="Courier New" w:hAnsi="Courier New"/>
        </w:rPr>
        <w:t>Number</w:t>
      </w:r>
      <w:r>
        <w:rPr>
          <w:rFonts w:ascii="Courier New" w:hAnsi="Courier New"/>
          <w:spacing w:val="-4"/>
        </w:rPr>
        <w:t xml:space="preserve"> </w:t>
      </w:r>
      <w:r>
        <w:rPr>
          <w:rFonts w:ascii="Courier New" w:hAnsi="Courier New"/>
        </w:rPr>
        <w:t>of</w:t>
      </w:r>
      <w:r>
        <w:rPr>
          <w:rFonts w:ascii="Courier New" w:hAnsi="Courier New"/>
          <w:spacing w:val="-5"/>
        </w:rPr>
        <w:t xml:space="preserve"> </w:t>
      </w:r>
      <w:r>
        <w:rPr>
          <w:rFonts w:ascii="Courier New" w:hAnsi="Courier New"/>
        </w:rPr>
        <w:t>seconds</w:t>
      </w:r>
      <w:r>
        <w:rPr>
          <w:rFonts w:ascii="Courier New" w:hAnsi="Courier New"/>
          <w:spacing w:val="-4"/>
        </w:rPr>
        <w:t xml:space="preserve"> </w:t>
      </w:r>
      <w:r>
        <w:rPr>
          <w:rFonts w:ascii="Courier New" w:hAnsi="Courier New"/>
        </w:rPr>
        <w:t>to</w:t>
      </w:r>
      <w:r>
        <w:rPr>
          <w:rFonts w:ascii="Courier New" w:hAnsi="Courier New"/>
          <w:spacing w:val="-5"/>
        </w:rPr>
        <w:t xml:space="preserve"> </w:t>
      </w:r>
      <w:r>
        <w:rPr>
          <w:rFonts w:ascii="Courier New" w:hAnsi="Courier New"/>
        </w:rPr>
        <w:t>display</w:t>
      </w:r>
      <w:r>
        <w:rPr>
          <w:rFonts w:ascii="Courier New" w:hAnsi="Courier New"/>
          <w:spacing w:val="-4"/>
        </w:rPr>
        <w:t xml:space="preserve"> </w:t>
      </w:r>
      <w:r>
        <w:rPr>
          <w:rFonts w:ascii="Courier New" w:hAnsi="Courier New"/>
          <w:spacing w:val="-2"/>
        </w:rPr>
        <w:t>results</w:t>
      </w:r>
    </w:p>
    <w:p>
      <w:pPr>
        <w:pStyle w:val="Heading2"/>
        <w:rPr/>
      </w:pPr>
      <w:r>
        <w:rPr/>
        <w:t>while</w:t>
      </w:r>
      <w:r>
        <w:rPr>
          <w:spacing w:val="-4"/>
        </w:rPr>
        <w:t xml:space="preserve"> </w:t>
      </w:r>
      <w:r>
        <w:rPr/>
        <w:t>[[</w:t>
      </w:r>
      <w:r>
        <w:rPr>
          <w:spacing w:val="-3"/>
        </w:rPr>
        <w:t xml:space="preserve"> </w:t>
      </w:r>
      <w:r>
        <w:rPr/>
        <w:t>$REPLY</w:t>
      </w:r>
      <w:r>
        <w:rPr>
          <w:spacing w:val="-3"/>
        </w:rPr>
        <w:t xml:space="preserve"> </w:t>
      </w:r>
      <w:r>
        <w:rPr/>
        <w:t>!=</w:t>
      </w:r>
      <w:r>
        <w:rPr>
          <w:spacing w:val="-3"/>
        </w:rPr>
        <w:t xml:space="preserve"> </w:t>
      </w:r>
      <w:r>
        <w:rPr/>
        <w:t>0</w:t>
      </w:r>
      <w:r>
        <w:rPr>
          <w:spacing w:val="-3"/>
        </w:rPr>
        <w:t xml:space="preserve"> </w:t>
      </w:r>
      <w:r>
        <w:rPr/>
        <w:t>]];</w:t>
      </w:r>
      <w:r>
        <w:rPr>
          <w:spacing w:val="-3"/>
        </w:rPr>
        <w:t xml:space="preserve"> </w:t>
      </w:r>
      <w:r>
        <w:rPr>
          <w:spacing w:val="-5"/>
        </w:rPr>
        <w:t>do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2"/>
        </w:rPr>
        <w:t>clear</w:t>
      </w:r>
    </w:p>
    <w:p>
      <w:pPr>
        <w:pStyle w:val="BodyText"/>
        <w:spacing w:before="74" w:after="0"/>
        <w:ind w:left="155" w:right="7239"/>
        <w:rPr>
          <w:rFonts w:ascii="Courier New" w:hAnsi="Courier New"/>
        </w:rPr>
      </w:pPr>
      <w:r>
        <w:rPr>
          <w:rFonts w:ascii="Courier New" w:hAnsi="Courier New"/>
        </w:rPr>
        <w:t>cat &lt;&lt;- _EOF_ Please</w:t>
      </w:r>
      <w:r>
        <w:rPr>
          <w:rFonts w:ascii="Courier New" w:hAnsi="Courier New"/>
          <w:spacing w:val="-38"/>
        </w:rPr>
        <w:t xml:space="preserve"> </w:t>
      </w:r>
      <w:r>
        <w:rPr>
          <w:rFonts w:ascii="Courier New" w:hAnsi="Courier New"/>
        </w:rPr>
        <w:t>Select:</w:t>
      </w:r>
    </w:p>
    <w:p>
      <w:pPr>
        <w:pStyle w:val="ListParagraph"/>
        <w:numPr>
          <w:ilvl w:val="0"/>
          <w:numId w:val="23"/>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7"/>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2"/>
          <w:sz w:val="24"/>
        </w:rPr>
        <w:t>Information</w:t>
      </w:r>
    </w:p>
    <w:p>
      <w:pPr>
        <w:pStyle w:val="ListParagraph"/>
        <w:numPr>
          <w:ilvl w:val="0"/>
          <w:numId w:val="23"/>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Disk</w:t>
      </w:r>
      <w:r>
        <w:rPr>
          <w:rFonts w:ascii="Courier New" w:hAnsi="Courier New"/>
          <w:spacing w:val="-5"/>
          <w:sz w:val="24"/>
        </w:rPr>
        <w:t xml:space="preserve"> </w:t>
      </w:r>
      <w:r>
        <w:rPr>
          <w:rFonts w:ascii="Courier New" w:hAnsi="Courier New"/>
          <w:spacing w:val="-2"/>
          <w:sz w:val="24"/>
        </w:rPr>
        <w:t>Space</w:t>
      </w:r>
    </w:p>
    <w:p>
      <w:pPr>
        <w:pStyle w:val="ListParagraph"/>
        <w:numPr>
          <w:ilvl w:val="0"/>
          <w:numId w:val="23"/>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Home</w:t>
      </w:r>
      <w:r>
        <w:rPr>
          <w:rFonts w:ascii="Courier New" w:hAnsi="Courier New"/>
          <w:spacing w:val="-5"/>
          <w:sz w:val="24"/>
        </w:rPr>
        <w:t xml:space="preserve"> </w:t>
      </w:r>
      <w:r>
        <w:rPr>
          <w:rFonts w:ascii="Courier New" w:hAnsi="Courier New"/>
          <w:sz w:val="24"/>
        </w:rPr>
        <w:t>Space</w:t>
      </w:r>
      <w:r>
        <w:rPr>
          <w:rFonts w:ascii="Courier New" w:hAnsi="Courier New"/>
          <w:spacing w:val="-5"/>
          <w:sz w:val="24"/>
        </w:rPr>
        <w:t xml:space="preserve"> </w:t>
      </w:r>
      <w:r>
        <w:rPr>
          <w:rFonts w:ascii="Courier New" w:hAnsi="Courier New"/>
          <w:spacing w:val="-2"/>
          <w:sz w:val="24"/>
        </w:rPr>
        <w:t>Utilization</w:t>
      </w:r>
    </w:p>
    <w:p>
      <w:pPr>
        <w:pStyle w:val="ListParagraph"/>
        <w:numPr>
          <w:ilvl w:val="0"/>
          <w:numId w:val="22"/>
        </w:numPr>
        <w:tabs>
          <w:tab w:val="clear" w:pos="720"/>
          <w:tab w:val="left" w:pos="585" w:leader="none"/>
        </w:tabs>
        <w:spacing w:lineRule="auto" w:line="240" w:before="1" w:after="0"/>
        <w:ind w:hanging="430" w:left="585" w:right="0"/>
        <w:jc w:val="left"/>
        <w:rPr>
          <w:rFonts w:ascii="Courier New" w:hAnsi="Courier New"/>
          <w:sz w:val="24"/>
        </w:rPr>
      </w:pPr>
      <w:r>
        <w:rPr>
          <w:rFonts w:ascii="Courier New" w:hAnsi="Courier New"/>
          <w:spacing w:val="-4"/>
          <w:sz w:val="24"/>
        </w:rPr>
        <w:t>Quit</w:t>
      </w:r>
    </w:p>
    <w:p>
      <w:pPr>
        <w:pStyle w:val="BodyText"/>
        <w:rPr>
          <w:rFonts w:ascii="Courier New" w:hAnsi="Courier New"/>
        </w:rPr>
      </w:pPr>
      <w:r>
        <w:rPr>
          <w:rFonts w:ascii="Courier New" w:hAnsi="Courier New"/>
          <w:spacing w:val="-2"/>
        </w:rPr>
        <w:t>_EOF_</w:t>
      </w:r>
    </w:p>
    <w:p>
      <w:pPr>
        <w:pStyle w:val="BodyText"/>
        <w:ind w:left="155" w:right="4868"/>
        <w:rPr>
          <w:rFonts w:ascii="Courier New" w:hAnsi="Courier New"/>
        </w:rPr>
      </w:pPr>
      <w:r>
        <w:rPr>
          <w:rFonts w:ascii="Courier New" w:hAnsi="Courier New"/>
        </w:rPr>
        <w:t>read</w:t>
      </w:r>
      <w:r>
        <w:rPr>
          <w:rFonts w:ascii="Courier New" w:hAnsi="Courier New"/>
          <w:spacing w:val="-7"/>
        </w:rPr>
        <w:t xml:space="preserve"> </w:t>
      </w:r>
      <w:r>
        <w:rPr>
          <w:rFonts w:ascii="Courier New" w:hAnsi="Courier New"/>
        </w:rPr>
        <w:t>-p</w:t>
      </w:r>
      <w:r>
        <w:rPr>
          <w:rFonts w:ascii="Courier New" w:hAnsi="Courier New"/>
          <w:spacing w:val="-7"/>
        </w:rPr>
        <w:t xml:space="preserve"> </w:t>
      </w:r>
      <w:r>
        <w:rPr>
          <w:rFonts w:ascii="Courier New" w:hAnsi="Courier New"/>
        </w:rPr>
        <w:t>"Enter</w:t>
      </w:r>
      <w:r>
        <w:rPr>
          <w:rFonts w:ascii="Courier New" w:hAnsi="Courier New"/>
          <w:spacing w:val="-7"/>
        </w:rPr>
        <w:t xml:space="preserve"> </w:t>
      </w:r>
      <w:r>
        <w:rPr>
          <w:rFonts w:ascii="Courier New" w:hAnsi="Courier New"/>
        </w:rPr>
        <w:t>selection</w:t>
      </w:r>
      <w:r>
        <w:rPr>
          <w:rFonts w:ascii="Courier New" w:hAnsi="Courier New"/>
          <w:spacing w:val="-7"/>
        </w:rPr>
        <w:t xml:space="preserve"> </w:t>
      </w:r>
      <w:r>
        <w:rPr>
          <w:rFonts w:ascii="Courier New" w:hAnsi="Courier New"/>
        </w:rPr>
        <w:t>[0-3]</w:t>
      </w:r>
      <w:r>
        <w:rPr>
          <w:rFonts w:ascii="Courier New" w:hAnsi="Courier New"/>
          <w:spacing w:val="-7"/>
        </w:rPr>
        <w:t xml:space="preserve"> </w:t>
      </w:r>
      <w:r>
        <w:rPr>
          <w:rFonts w:ascii="Courier New" w:hAnsi="Courier New"/>
        </w:rPr>
        <w:t>&gt;</w:t>
      </w:r>
      <w:r>
        <w:rPr>
          <w:rFonts w:ascii="Courier New" w:hAnsi="Courier New"/>
          <w:spacing w:val="-7"/>
        </w:rPr>
        <w:t xml:space="preserve"> </w:t>
      </w:r>
      <w:r>
        <w:rPr>
          <w:rFonts w:ascii="Courier New" w:hAnsi="Courier New"/>
        </w:rPr>
        <w:t>" if [[ $REPLY =~ ^[0-3]$ ]]; then if [[ $REPLY == 1 ]]; then</w:t>
      </w:r>
    </w:p>
    <w:p>
      <w:pPr>
        <w:pStyle w:val="BodyText"/>
        <w:ind w:left="155" w:right="5731"/>
        <w:rPr>
          <w:rFonts w:ascii="Courier New" w:hAnsi="Courier New"/>
        </w:rPr>
      </w:pPr>
      <w:r>
        <w:rPr>
          <w:rFonts w:ascii="Courier New" w:hAnsi="Courier New"/>
        </w:rPr>
        <w:t>echo</w:t>
      </w:r>
      <w:r>
        <w:rPr>
          <w:rFonts w:ascii="Courier New" w:hAnsi="Courier New"/>
          <w:spacing w:val="-20"/>
        </w:rPr>
        <w:t xml:space="preserve"> </w:t>
      </w:r>
      <w:r>
        <w:rPr>
          <w:rFonts w:ascii="Courier New" w:hAnsi="Courier New"/>
        </w:rPr>
        <w:t>"Hostname:</w:t>
      </w:r>
      <w:r>
        <w:rPr>
          <w:rFonts w:ascii="Courier New" w:hAnsi="Courier New"/>
          <w:spacing w:val="-20"/>
        </w:rPr>
        <w:t xml:space="preserve"> </w:t>
      </w:r>
      <w:r>
        <w:rPr>
          <w:rFonts w:ascii="Courier New" w:hAnsi="Courier New"/>
        </w:rPr>
        <w:t xml:space="preserve">$HOSTNAME" </w:t>
      </w:r>
      <w:r>
        <w:rPr>
          <w:rFonts w:ascii="Courier New" w:hAnsi="Courier New"/>
          <w:spacing w:val="-2"/>
        </w:rPr>
        <w:t>uptime</w:t>
      </w:r>
    </w:p>
    <w:p>
      <w:pPr>
        <w:pStyle w:val="Heading2"/>
        <w:rPr/>
      </w:pPr>
      <w:r>
        <w:rPr/>
        <w:t>sleep</w:t>
      </w:r>
      <w:r>
        <w:rPr>
          <w:spacing w:val="-5"/>
        </w:rPr>
        <w:t xml:space="preserve"> </w:t>
      </w:r>
      <w:r>
        <w:rPr>
          <w:spacing w:val="-2"/>
        </w:rPr>
        <w:t>$DELAY</w:t>
      </w:r>
    </w:p>
    <w:p>
      <w:pPr>
        <w:pStyle w:val="BodyText"/>
        <w:spacing w:before="1" w:after="0"/>
        <w:rPr>
          <w:rFonts w:ascii="Courier New" w:hAnsi="Courier New"/>
        </w:rPr>
      </w:pPr>
      <w:r>
        <w:rPr>
          <w:rFonts w:ascii="Courier New" w:hAnsi="Courier New"/>
          <w:spacing w:val="-5"/>
        </w:rPr>
        <w:t>fi</w:t>
      </w:r>
    </w:p>
    <w:p>
      <w:pPr>
        <w:pStyle w:val="BodyText"/>
        <w:ind w:left="155" w:right="5876"/>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2</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df -h</w:t>
      </w:r>
    </w:p>
    <w:p>
      <w:pPr>
        <w:pStyle w:val="Heading2"/>
        <w:rPr/>
      </w:pPr>
      <w:r>
        <w:rPr/>
        <w:t>sleep</w:t>
      </w:r>
      <w:r>
        <w:rPr>
          <w:spacing w:val="-5"/>
        </w:rPr>
        <w:t xml:space="preserve"> </w:t>
      </w:r>
      <w:r>
        <w:rPr>
          <w:spacing w:val="-2"/>
        </w:rPr>
        <w:t>$DELAY</w:t>
      </w:r>
    </w:p>
    <w:p>
      <w:pPr>
        <w:pStyle w:val="BodyText"/>
        <w:rPr>
          <w:rFonts w:ascii="Courier New" w:hAnsi="Courier New"/>
        </w:rPr>
      </w:pPr>
      <w:r>
        <w:rPr>
          <w:rFonts w:ascii="Courier New" w:hAnsi="Courier New"/>
          <w:spacing w:val="-5"/>
        </w:rPr>
        <w:t>fi</w:t>
      </w:r>
    </w:p>
    <w:p>
      <w:pPr>
        <w:pStyle w:val="BodyText"/>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w:t>
      </w:r>
      <w:r>
        <w:rPr>
          <w:rFonts w:ascii="Courier New" w:hAnsi="Courier New"/>
          <w:spacing w:val="-3"/>
        </w:rPr>
        <w:t xml:space="preserve"> </w:t>
      </w:r>
      <w:r>
        <w:rPr>
          <w:rFonts w:ascii="Courier New" w:hAnsi="Courier New"/>
        </w:rPr>
        <w:t>$REPLY</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3</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$(id</w:t>
      </w:r>
      <w:r>
        <w:rPr>
          <w:rFonts w:ascii="Courier New" w:hAnsi="Courier New"/>
          <w:spacing w:val="-2"/>
        </w:rPr>
        <w:t xml:space="preserve"> </w:t>
      </w:r>
      <w:r>
        <w:rPr>
          <w:rFonts w:ascii="Courier New" w:hAnsi="Courier New"/>
        </w:rPr>
        <w:t>-u)</w:t>
      </w:r>
      <w:r>
        <w:rPr>
          <w:rFonts w:ascii="Courier New" w:hAnsi="Courier New"/>
          <w:spacing w:val="-3"/>
        </w:rPr>
        <w:t xml:space="preserve"> </w:t>
      </w:r>
      <w:r>
        <w:rPr>
          <w:rFonts w:ascii="Courier New" w:hAnsi="Courier New"/>
        </w:rPr>
        <w:t>-eq</w:t>
      </w:r>
      <w:r>
        <w:rPr>
          <w:rFonts w:ascii="Courier New" w:hAnsi="Courier New"/>
          <w:spacing w:val="-2"/>
        </w:rPr>
        <w:t xml:space="preserve"> </w:t>
      </w:r>
      <w:r>
        <w:rPr>
          <w:rFonts w:ascii="Courier New" w:hAnsi="Courier New"/>
        </w:rPr>
        <w:t>0</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ind w:left="155" w:right="3860"/>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"Home</w:t>
      </w:r>
      <w:r>
        <w:rPr>
          <w:rFonts w:ascii="Courier New" w:hAnsi="Courier New"/>
          <w:spacing w:val="-8"/>
        </w:rPr>
        <w:t xml:space="preserve"> </w:t>
      </w:r>
      <w:r>
        <w:rPr>
          <w:rFonts w:ascii="Courier New" w:hAnsi="Courier New"/>
        </w:rPr>
        <w:t>Space</w:t>
      </w:r>
      <w:r>
        <w:rPr>
          <w:rFonts w:ascii="Courier New" w:hAnsi="Courier New"/>
          <w:spacing w:val="-8"/>
        </w:rPr>
        <w:t xml:space="preserve"> </w:t>
      </w:r>
      <w:r>
        <w:rPr>
          <w:rFonts w:ascii="Courier New" w:hAnsi="Courier New"/>
        </w:rPr>
        <w:t>Utilization</w:t>
      </w:r>
      <w:r>
        <w:rPr>
          <w:rFonts w:ascii="Courier New" w:hAnsi="Courier New"/>
          <w:spacing w:val="-8"/>
        </w:rPr>
        <w:t xml:space="preserve"> </w:t>
      </w:r>
      <w:r>
        <w:rPr>
          <w:rFonts w:ascii="Courier New" w:hAnsi="Courier New"/>
        </w:rPr>
        <w:t>(All</w:t>
      </w:r>
      <w:r>
        <w:rPr>
          <w:rFonts w:ascii="Courier New" w:hAnsi="Courier New"/>
          <w:spacing w:val="-8"/>
        </w:rPr>
        <w:t xml:space="preserve"> </w:t>
      </w:r>
      <w:r>
        <w:rPr>
          <w:rFonts w:ascii="Courier New" w:hAnsi="Courier New"/>
        </w:rPr>
        <w:t>Users)" du -sh /home/*</w:t>
      </w:r>
    </w:p>
    <w:p>
      <w:pPr>
        <w:pStyle w:val="BodyText"/>
        <w:spacing w:before="1" w:after="0"/>
        <w:rPr>
          <w:rFonts w:ascii="Courier New" w:hAnsi="Courier New"/>
        </w:rPr>
      </w:pPr>
      <w:r>
        <w:rPr>
          <w:rFonts w:ascii="Courier New" w:hAnsi="Courier New"/>
          <w:spacing w:val="-4"/>
        </w:rPr>
        <w:t>else</w:t>
      </w:r>
    </w:p>
    <w:p>
      <w:pPr>
        <w:pStyle w:val="BodyText"/>
        <w:ind w:left="155" w:right="4354"/>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"Home</w:t>
      </w:r>
      <w:r>
        <w:rPr>
          <w:rFonts w:ascii="Courier New" w:hAnsi="Courier New"/>
          <w:spacing w:val="-10"/>
        </w:rPr>
        <w:t xml:space="preserve"> </w:t>
      </w:r>
      <w:r>
        <w:rPr>
          <w:rFonts w:ascii="Courier New" w:hAnsi="Courier New"/>
        </w:rPr>
        <w:t>Space</w:t>
      </w:r>
      <w:r>
        <w:rPr>
          <w:rFonts w:ascii="Courier New" w:hAnsi="Courier New"/>
          <w:spacing w:val="-10"/>
        </w:rPr>
        <w:t xml:space="preserve"> </w:t>
      </w:r>
      <w:r>
        <w:rPr>
          <w:rFonts w:ascii="Courier New" w:hAnsi="Courier New"/>
        </w:rPr>
        <w:t>Utilization</w:t>
      </w:r>
      <w:r>
        <w:rPr>
          <w:rFonts w:ascii="Courier New" w:hAnsi="Courier New"/>
          <w:spacing w:val="-10"/>
        </w:rPr>
        <w:t xml:space="preserve"> </w:t>
      </w:r>
      <w:r>
        <w:rPr>
          <w:rFonts w:ascii="Courier New" w:hAnsi="Courier New"/>
        </w:rPr>
        <w:t>($USER)" du -sh $HOME</w:t>
      </w:r>
    </w:p>
    <w:p>
      <w:pPr>
        <w:pStyle w:val="BodyText"/>
        <w:rPr>
          <w:rFonts w:ascii="Courier New" w:hAnsi="Courier New"/>
        </w:rPr>
      </w:pPr>
      <w:r>
        <w:rPr>
          <w:rFonts w:ascii="Courier New" w:hAnsi="Courier New"/>
          <w:spacing w:val="-5"/>
        </w:rPr>
        <w:t>fi</w:t>
      </w:r>
    </w:p>
    <w:p>
      <w:pPr>
        <w:pStyle w:val="Heading2"/>
        <w:rPr/>
      </w:pPr>
      <w:r>
        <w:rPr/>
        <w:t>sleep</w:t>
      </w:r>
      <w:r>
        <w:rPr>
          <w:spacing w:val="-5"/>
        </w:rPr>
        <w:t xml:space="preserve"> </w:t>
      </w:r>
      <w:r>
        <w:rPr>
          <w:spacing w:val="-2"/>
        </w:rPr>
        <w:t>$DELAY</w:t>
      </w:r>
    </w:p>
    <w:p>
      <w:pPr>
        <w:pStyle w:val="BodyText"/>
        <w:ind w:left="155" w:right="9184"/>
        <w:rPr>
          <w:rFonts w:ascii="Courier New" w:hAnsi="Courier New"/>
        </w:rPr>
      </w:pPr>
      <w:r>
        <w:rPr>
          <w:rFonts w:ascii="Courier New" w:hAnsi="Courier New"/>
          <w:spacing w:val="-6"/>
        </w:rPr>
        <w:t xml:space="preserve">fi </w:t>
      </w:r>
      <w:r>
        <w:rPr>
          <w:rFonts w:ascii="Courier New" w:hAnsi="Courier New"/>
          <w:spacing w:val="-4"/>
        </w:rPr>
        <w:t>else</w:t>
      </w:r>
    </w:p>
    <w:p>
      <w:pPr>
        <w:pStyle w:val="BodyText"/>
        <w:spacing w:before="1" w:after="0"/>
        <w:rPr>
          <w:rFonts w:ascii="Courier New" w:hAnsi="Courier New"/>
        </w:rPr>
      </w:pPr>
      <w:r>
        <w:rPr>
          <w:rFonts w:ascii="Courier New" w:hAnsi="Courier New"/>
        </w:rPr>
        <w:t>echo</w:t>
      </w:r>
      <w:r>
        <w:rPr>
          <w:rFonts w:ascii="Courier New" w:hAnsi="Courier New"/>
          <w:spacing w:val="-6"/>
        </w:rPr>
        <w:t xml:space="preserve"> </w:t>
      </w:r>
      <w:r>
        <w:rPr>
          <w:rFonts w:ascii="Courier New" w:hAnsi="Courier New"/>
        </w:rPr>
        <w:t>"Invalid</w:t>
      </w:r>
      <w:r>
        <w:rPr>
          <w:rFonts w:ascii="Courier New" w:hAnsi="Courier New"/>
          <w:spacing w:val="-6"/>
        </w:rPr>
        <w:t xml:space="preserve"> </w:t>
      </w:r>
      <w:r>
        <w:rPr>
          <w:rFonts w:ascii="Courier New" w:hAnsi="Courier New"/>
          <w:spacing w:val="-2"/>
        </w:rPr>
        <w:t>entry."</w:t>
      </w:r>
    </w:p>
    <w:p>
      <w:pPr>
        <w:pStyle w:val="Heading2"/>
        <w:rPr/>
      </w:pPr>
      <w:r>
        <w:rPr/>
        <w:t>sleep</w:t>
      </w:r>
      <w:r>
        <w:rPr>
          <w:spacing w:val="-5"/>
        </w:rPr>
        <w:t xml:space="preserve"> </w:t>
      </w:r>
      <w:r>
        <w:rPr>
          <w:spacing w:val="-2"/>
        </w:rPr>
        <w:t>$DELAY</w:t>
      </w:r>
    </w:p>
    <w:p>
      <w:pPr>
        <w:pStyle w:val="BodyText"/>
        <w:rPr>
          <w:rFonts w:ascii="Courier New" w:hAnsi="Courier New"/>
        </w:rPr>
      </w:pPr>
      <w:r>
        <w:rPr>
          <w:rFonts w:ascii="Courier New" w:hAnsi="Courier New"/>
          <w:spacing w:val="-5"/>
        </w:rPr>
        <w:t>fi</w:t>
      </w:r>
    </w:p>
    <w:p>
      <w:pPr>
        <w:pStyle w:val="Heading2"/>
        <w:rPr/>
      </w:pPr>
      <w:r>
        <w:rPr>
          <w:spacing w:val="-4"/>
        </w:rPr>
        <w:t>done</w:t>
      </w:r>
    </w:p>
    <w:p>
      <w:pPr>
        <w:pStyle w:val="BodyText"/>
        <w:rPr>
          <w:rFonts w:ascii="Courier New" w:hAnsi="Courier New"/>
        </w:rPr>
      </w:pPr>
      <w:r>
        <w:rPr>
          <w:rFonts w:ascii="Courier New" w:hAnsi="Courier New"/>
        </w:rPr>
        <w:t>echo</w:t>
      </w:r>
      <w:r>
        <w:rPr>
          <w:rFonts w:ascii="Courier New" w:hAnsi="Courier New"/>
          <w:spacing w:val="-6"/>
        </w:rPr>
        <w:t xml:space="preserve"> </w:t>
      </w:r>
      <w:r>
        <w:rPr>
          <w:rFonts w:ascii="Courier New" w:hAnsi="Courier New"/>
        </w:rPr>
        <w:t>"Program</w:t>
      </w:r>
      <w:r>
        <w:rPr>
          <w:rFonts w:ascii="Courier New" w:hAnsi="Courier New"/>
          <w:spacing w:val="-6"/>
        </w:rPr>
        <w:t xml:space="preserve"> </w:t>
      </w:r>
      <w:r>
        <w:rPr>
          <w:rFonts w:ascii="Courier New" w:hAnsi="Courier New"/>
          <w:spacing w:val="-2"/>
        </w:rPr>
        <w:t>terminated."</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81"/>
        <w:rPr/>
      </w:pPr>
      <w:r>
        <w:rPr/>
        <w:t xml:space="preserve">Englobando el menú en un bucle while, podemos hacer que el programa repita la pantalla de menú tras cada selección. El bucle continua mientras </w:t>
      </w:r>
      <w:r>
        <w:rPr>
          <w:rFonts w:ascii="Trebuchet MS" w:hAnsi="Trebuchet MS"/>
        </w:rPr>
        <w:t xml:space="preserve">que </w:t>
      </w:r>
      <w:r>
        <w:rPr>
          <w:rFonts w:ascii="Courier New" w:hAnsi="Courier New"/>
        </w:rPr>
        <w:t xml:space="preserve">REPLY </w:t>
      </w:r>
      <w:r>
        <w:rPr/>
        <w:t>no sea igual a "0" y el menú se muestra de nuevo, dando al usuario la oportunidad de realizar otra selección.</w:t>
      </w:r>
      <w:r>
        <w:rPr>
          <w:spacing w:val="-8"/>
        </w:rPr>
        <w:t xml:space="preserve"> </w:t>
      </w:r>
      <w:r>
        <w:rPr/>
        <w:t xml:space="preserve">Al final de cada acción, se ejecuta un comando </w:t>
      </w:r>
      <w:r>
        <w:rPr>
          <w:rFonts w:ascii="Courier New" w:hAnsi="Courier New"/>
        </w:rPr>
        <w:t>sleep</w:t>
      </w:r>
      <w:r>
        <w:rPr>
          <w:rFonts w:ascii="Courier New" w:hAnsi="Courier New"/>
          <w:spacing w:val="-77"/>
        </w:rPr>
        <w:t xml:space="preserve"> </w:t>
      </w:r>
      <w:r>
        <w:rPr/>
        <w:t>de forma que el programa espera unos segundos para permitir que el resultado de la selección se vea antes de borrar la pantalla y volver a mostrar el menú.</w:t>
      </w:r>
      <w:r>
        <w:rPr>
          <w:spacing w:val="-5"/>
        </w:rPr>
        <w:t xml:space="preserve"> </w:t>
      </w:r>
      <w:r>
        <w:rPr/>
        <w:t>Una</w:t>
      </w:r>
      <w:r>
        <w:rPr>
          <w:spacing w:val="-4"/>
        </w:rPr>
        <w:t xml:space="preserve"> </w:t>
      </w:r>
      <w:r>
        <w:rPr/>
        <w:t>vez</w:t>
      </w:r>
      <w:r>
        <w:rPr>
          <w:spacing w:val="-4"/>
        </w:rPr>
        <w:t xml:space="preserve"> </w:t>
      </w:r>
      <w:r>
        <w:rPr/>
        <w:t>que</w:t>
      </w:r>
      <w:r>
        <w:rPr>
          <w:spacing w:val="-1"/>
        </w:rPr>
        <w:t xml:space="preserve"> </w:t>
      </w:r>
      <w:r>
        <w:rPr>
          <w:rFonts w:ascii="Courier New" w:hAnsi="Courier New"/>
        </w:rPr>
        <w:t>REPLY</w:t>
      </w:r>
      <w:r>
        <w:rPr>
          <w:rFonts w:ascii="Courier New" w:hAnsi="Courier New"/>
          <w:spacing w:val="-85"/>
        </w:rPr>
        <w:t xml:space="preserve"> </w:t>
      </w:r>
      <w:r>
        <w:rPr/>
        <w:t>es</w:t>
      </w:r>
      <w:r>
        <w:rPr>
          <w:spacing w:val="-3"/>
        </w:rPr>
        <w:t xml:space="preserve"> </w:t>
      </w:r>
      <w:r>
        <w:rPr/>
        <w:t>igual</w:t>
      </w:r>
      <w:r>
        <w:rPr>
          <w:spacing w:val="-2"/>
        </w:rPr>
        <w:t xml:space="preserve"> </w:t>
      </w:r>
      <w:r>
        <w:rPr/>
        <w:t>a</w:t>
      </w:r>
      <w:r>
        <w:rPr>
          <w:spacing w:val="-4"/>
        </w:rPr>
        <w:t xml:space="preserve"> </w:t>
      </w:r>
      <w:r>
        <w:rPr/>
        <w:t>"0",</w:t>
      </w:r>
      <w:r>
        <w:rPr>
          <w:spacing w:val="-3"/>
        </w:rPr>
        <w:t xml:space="preserve"> </w:t>
      </w:r>
      <w:r>
        <w:rPr/>
        <w:t>indicando</w:t>
      </w:r>
      <w:r>
        <w:rPr>
          <w:spacing w:val="-3"/>
        </w:rPr>
        <w:t xml:space="preserve"> </w:t>
      </w:r>
      <w:r>
        <w:rPr/>
        <w:t>la</w:t>
      </w:r>
      <w:r>
        <w:rPr>
          <w:spacing w:val="-2"/>
        </w:rPr>
        <w:t xml:space="preserve"> </w:t>
      </w:r>
      <w:r>
        <w:rPr/>
        <w:t>selección</w:t>
      </w:r>
      <w:r>
        <w:rPr>
          <w:spacing w:val="-2"/>
        </w:rPr>
        <w:t xml:space="preserve"> </w:t>
      </w:r>
      <w:r>
        <w:rPr/>
        <w:t>"quit",</w:t>
      </w:r>
      <w:r>
        <w:rPr>
          <w:spacing w:val="-2"/>
        </w:rPr>
        <w:t xml:space="preserve"> </w:t>
      </w:r>
      <w:r>
        <w:rPr/>
        <w:t>termina</w:t>
      </w:r>
      <w:r>
        <w:rPr>
          <w:spacing w:val="-4"/>
        </w:rPr>
        <w:t xml:space="preserve"> </w:t>
      </w:r>
      <w:r>
        <w:rPr/>
        <w:t>el</w:t>
      </w:r>
      <w:r>
        <w:rPr>
          <w:spacing w:val="-2"/>
        </w:rPr>
        <w:t xml:space="preserve"> </w:t>
      </w:r>
      <w:r>
        <w:rPr/>
        <w:t>bucle</w:t>
      </w:r>
      <w:r>
        <w:rPr>
          <w:spacing w:val="-2"/>
        </w:rPr>
        <w:t xml:space="preserve"> </w:t>
      </w:r>
      <w:r>
        <w:rPr/>
        <w:t>y</w:t>
      </w:r>
      <w:r>
        <w:rPr>
          <w:spacing w:val="-3"/>
        </w:rPr>
        <w:t xml:space="preserve"> </w:t>
      </w:r>
      <w:r>
        <w:rPr/>
        <w:t xml:space="preserve">continua la ejecución con la siguiente línea </w:t>
      </w:r>
      <w:r>
        <w:rPr>
          <w:rFonts w:ascii="Courier New" w:hAnsi="Courier New"/>
        </w:rPr>
        <w:t>done</w:t>
      </w:r>
      <w:r>
        <w:rPr/>
        <w:t>.</w:t>
      </w:r>
    </w:p>
    <w:p>
      <w:pPr>
        <w:pStyle w:val="BodyText"/>
        <w:spacing w:before="2" w:after="0"/>
        <w:ind w:left="0" w:right="0"/>
        <w:rPr>
          <w:sz w:val="31"/>
        </w:rPr>
      </w:pPr>
      <w:r>
        <w:rPr>
          <w:sz w:val="31"/>
        </w:rPr>
      </w:r>
    </w:p>
    <w:p>
      <w:pPr>
        <w:pStyle w:val="Heading1"/>
        <w:spacing w:before="1" w:after="0"/>
        <w:rPr/>
      </w:pPr>
      <w:r>
        <w:rPr/>
        <w:t>Salir</w:t>
      </w:r>
      <w:r>
        <w:rPr>
          <w:spacing w:val="-7"/>
        </w:rPr>
        <w:t xml:space="preserve"> </w:t>
      </w:r>
      <w:r>
        <w:rPr/>
        <w:t>de</w:t>
      </w:r>
      <w:r>
        <w:rPr>
          <w:spacing w:val="-3"/>
        </w:rPr>
        <w:t xml:space="preserve"> </w:t>
      </w:r>
      <w:r>
        <w:rPr/>
        <w:t>un</w:t>
      </w:r>
      <w:r>
        <w:rPr>
          <w:spacing w:val="-2"/>
        </w:rPr>
        <w:t xml:space="preserve"> bucle</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35"/>
        <w:rPr/>
      </w:pPr>
      <w:r>
        <w:rPr>
          <w:rFonts w:ascii="Courier New" w:hAnsi="Courier New"/>
        </w:rPr>
        <w:t>bash</w:t>
      </w:r>
      <w:r>
        <w:rPr>
          <w:rFonts w:ascii="Courier New" w:hAnsi="Courier New"/>
          <w:spacing w:val="-85"/>
        </w:rPr>
        <w:t xml:space="preserve"> </w:t>
      </w:r>
      <w:r>
        <w:rPr/>
        <w:t>proporciona</w:t>
      </w:r>
      <w:r>
        <w:rPr>
          <w:spacing w:val="-8"/>
        </w:rPr>
        <w:t xml:space="preserve"> </w:t>
      </w:r>
      <w:r>
        <w:rPr/>
        <w:t>dos</w:t>
      </w:r>
      <w:r>
        <w:rPr>
          <w:spacing w:val="-4"/>
        </w:rPr>
        <w:t xml:space="preserve"> </w:t>
      </w:r>
      <w:r>
        <w:rPr/>
        <w:t>comandos</w:t>
      </w:r>
      <w:r>
        <w:rPr>
          <w:spacing w:val="-4"/>
        </w:rPr>
        <w:t xml:space="preserve"> </w:t>
      </w:r>
      <w:r>
        <w:rPr/>
        <w:t>internos</w:t>
      </w:r>
      <w:r>
        <w:rPr>
          <w:spacing w:val="-4"/>
        </w:rPr>
        <w:t xml:space="preserve"> </w:t>
      </w:r>
      <w:r>
        <w:rPr/>
        <w:t>que</w:t>
      </w:r>
      <w:r>
        <w:rPr>
          <w:spacing w:val="-5"/>
        </w:rPr>
        <w:t xml:space="preserve"> </w:t>
      </w:r>
      <w:r>
        <w:rPr/>
        <w:t>pueden</w:t>
      </w:r>
      <w:r>
        <w:rPr>
          <w:spacing w:val="-3"/>
        </w:rPr>
        <w:t xml:space="preserve"> </w:t>
      </w:r>
      <w:r>
        <w:rPr/>
        <w:t>usarse</w:t>
      </w:r>
      <w:r>
        <w:rPr>
          <w:spacing w:val="-5"/>
        </w:rPr>
        <w:t xml:space="preserve"> </w:t>
      </w:r>
      <w:r>
        <w:rPr/>
        <w:t>para</w:t>
      </w:r>
      <w:r>
        <w:rPr>
          <w:spacing w:val="-3"/>
        </w:rPr>
        <w:t xml:space="preserve"> </w:t>
      </w:r>
      <w:r>
        <w:rPr/>
        <w:t>controlar</w:t>
      </w:r>
      <w:r>
        <w:rPr>
          <w:spacing w:val="-4"/>
        </w:rPr>
        <w:t xml:space="preserve"> </w:t>
      </w:r>
      <w:r>
        <w:rPr/>
        <w:t>el</w:t>
      </w:r>
      <w:r>
        <w:rPr>
          <w:spacing w:val="-3"/>
        </w:rPr>
        <w:t xml:space="preserve"> </w:t>
      </w:r>
      <w:r>
        <w:rPr/>
        <w:t>flujo</w:t>
      </w:r>
      <w:r>
        <w:rPr>
          <w:spacing w:val="-4"/>
        </w:rPr>
        <w:t xml:space="preserve"> </w:t>
      </w:r>
      <w:r>
        <w:rPr/>
        <w:t>del</w:t>
      </w:r>
      <w:r>
        <w:rPr>
          <w:spacing w:val="-3"/>
        </w:rPr>
        <w:t xml:space="preserve"> </w:t>
      </w:r>
      <w:r>
        <w:rPr/>
        <w:t xml:space="preserve">programa dentro de los bucles. El comando </w:t>
      </w:r>
      <w:r>
        <w:rPr>
          <w:rFonts w:ascii="Courier New" w:hAnsi="Courier New"/>
        </w:rPr>
        <w:t>break</w:t>
      </w:r>
      <w:r>
        <w:rPr>
          <w:rFonts w:ascii="Courier New" w:hAnsi="Courier New"/>
          <w:spacing w:val="-77"/>
        </w:rPr>
        <w:t xml:space="preserve"> </w:t>
      </w:r>
      <w:r>
        <w:rPr/>
        <w:t>termina un bucle inmediatamente, y el control del programa</w:t>
      </w:r>
      <w:r>
        <w:rPr>
          <w:spacing w:val="-3"/>
        </w:rPr>
        <w:t xml:space="preserve"> </w:t>
      </w:r>
      <w:r>
        <w:rPr/>
        <w:t>sigue</w:t>
      </w:r>
      <w:r>
        <w:rPr>
          <w:spacing w:val="-2"/>
        </w:rPr>
        <w:t xml:space="preserve"> </w:t>
      </w:r>
      <w:r>
        <w:rPr/>
        <w:t>con la</w:t>
      </w:r>
      <w:r>
        <w:rPr>
          <w:spacing w:val="-2"/>
        </w:rPr>
        <w:t xml:space="preserve"> </w:t>
      </w:r>
      <w:r>
        <w:rPr/>
        <w:t>siguiente</w:t>
      </w:r>
      <w:r>
        <w:rPr>
          <w:spacing w:val="-2"/>
        </w:rPr>
        <w:t xml:space="preserve"> </w:t>
      </w:r>
      <w:r>
        <w:rPr/>
        <w:t>sentencia que</w:t>
      </w:r>
      <w:r>
        <w:rPr>
          <w:spacing w:val="-2"/>
        </w:rPr>
        <w:t xml:space="preserve"> </w:t>
      </w:r>
      <w:r>
        <w:rPr/>
        <w:t>siga</w:t>
      </w:r>
      <w:r>
        <w:rPr>
          <w:spacing w:val="-2"/>
        </w:rPr>
        <w:t xml:space="preserve"> </w:t>
      </w:r>
      <w:r>
        <w:rPr/>
        <w:t>al bucle. El</w:t>
      </w:r>
      <w:r>
        <w:rPr>
          <w:spacing w:val="-2"/>
        </w:rPr>
        <w:t xml:space="preserve"> </w:t>
      </w:r>
      <w:r>
        <w:rPr/>
        <w:t xml:space="preserve">comando </w:t>
      </w:r>
      <w:r>
        <w:rPr>
          <w:rFonts w:ascii="Courier New" w:hAnsi="Courier New"/>
        </w:rPr>
        <w:t>continue</w:t>
      </w:r>
      <w:r>
        <w:rPr>
          <w:rFonts w:ascii="Courier New" w:hAnsi="Courier New"/>
          <w:spacing w:val="-85"/>
        </w:rPr>
        <w:t xml:space="preserve"> </w:t>
      </w:r>
      <w:r>
        <w:rPr/>
        <w:t>hace</w:t>
      </w:r>
      <w:r>
        <w:rPr>
          <w:spacing w:val="-2"/>
        </w:rPr>
        <w:t xml:space="preserve"> </w:t>
      </w:r>
      <w:r>
        <w:rPr/>
        <w:t>que</w:t>
      </w:r>
      <w:r>
        <w:rPr>
          <w:spacing w:val="-2"/>
        </w:rPr>
        <w:t xml:space="preserve"> </w:t>
      </w:r>
      <w:r>
        <w:rPr/>
        <w:t>se salte el resto del bucle, y el control del programa sigue con la siguiente iteración del bucle.</w:t>
      </w:r>
      <w:r>
        <w:rPr>
          <w:spacing w:val="-10"/>
        </w:rPr>
        <w:t xml:space="preserve"> </w:t>
      </w:r>
      <w:r>
        <w:rPr/>
        <w:t xml:space="preserve">Aquí vemos una versión del programa </w:t>
      </w:r>
      <w:r>
        <w:rPr>
          <w:rFonts w:ascii="Courier New" w:hAnsi="Courier New"/>
        </w:rPr>
        <w:t>while-menu</w:t>
      </w:r>
      <w:r>
        <w:rPr>
          <w:rFonts w:ascii="Courier New" w:hAnsi="Courier New"/>
          <w:spacing w:val="-75"/>
        </w:rPr>
        <w:t xml:space="preserve"> </w:t>
      </w:r>
      <w:r>
        <w:rPr/>
        <w:t xml:space="preserve">incorporando tanto </w:t>
      </w:r>
      <w:r>
        <w:rPr>
          <w:rFonts w:ascii="Courier New" w:hAnsi="Courier New"/>
        </w:rPr>
        <w:t>break</w:t>
      </w:r>
      <w:r>
        <w:rPr>
          <w:rFonts w:ascii="Courier New" w:hAnsi="Courier New"/>
          <w:spacing w:val="-75"/>
        </w:rPr>
        <w:t xml:space="preserve"> </w:t>
      </w:r>
      <w:r>
        <w:rPr/>
        <w:t xml:space="preserve">como </w:t>
      </w:r>
      <w:r>
        <w:rPr>
          <w:rFonts w:ascii="Courier New" w:hAnsi="Courier New"/>
        </w:rPr>
        <w:t>continue</w:t>
      </w:r>
      <w:r>
        <w:rPr/>
        <w:t>:</w:t>
      </w:r>
    </w:p>
    <w:p>
      <w:pPr>
        <w:pStyle w:val="BodyText"/>
        <w:spacing w:before="74" w:after="0"/>
        <w:rPr>
          <w:rFonts w:ascii="Courier New" w:hAnsi="Courier New"/>
        </w:rPr>
      </w:pPr>
      <w:r>
        <w:rPr>
          <w:rFonts w:ascii="Courier New" w:hAnsi="Courier New"/>
          <w:spacing w:val="-2"/>
        </w:rPr>
        <w:t>#!/bin/bash</w:t>
      </w:r>
    </w:p>
    <w:p>
      <w:pPr>
        <w:pStyle w:val="BodyText"/>
        <w:ind w:left="155" w:right="1419"/>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while-menu2:</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menu</w:t>
      </w:r>
      <w:r>
        <w:rPr>
          <w:rFonts w:ascii="Courier New" w:hAnsi="Courier New"/>
          <w:spacing w:val="-6"/>
        </w:rPr>
        <w:t xml:space="preserve"> </w:t>
      </w:r>
      <w:r>
        <w:rPr>
          <w:rFonts w:ascii="Courier New" w:hAnsi="Courier New"/>
        </w:rPr>
        <w:t>driven</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6"/>
        </w:rPr>
        <w:t xml:space="preserve"> </w:t>
      </w:r>
      <w:r>
        <w:rPr>
          <w:rFonts w:ascii="Courier New" w:hAnsi="Courier New"/>
        </w:rPr>
        <w:t>program DELAY=3 # Number of seconds to display results</w:t>
      </w:r>
    </w:p>
    <w:p>
      <w:pPr>
        <w:pStyle w:val="Heading2"/>
        <w:rPr/>
      </w:pPr>
      <w:r>
        <w:rPr/>
        <w:t>while</w:t>
      </w:r>
      <w:r>
        <w:rPr>
          <w:spacing w:val="-5"/>
        </w:rPr>
        <w:t xml:space="preserve"> </w:t>
      </w:r>
      <w:r>
        <w:rPr/>
        <w:t>true;</w:t>
      </w:r>
      <w:r>
        <w:rPr>
          <w:spacing w:val="-5"/>
        </w:rPr>
        <w:t xml:space="preserve"> do</w:t>
      </w:r>
    </w:p>
    <w:p>
      <w:pPr>
        <w:pStyle w:val="BodyText"/>
        <w:rPr>
          <w:rFonts w:ascii="Courier New" w:hAnsi="Courier New"/>
        </w:rPr>
      </w:pPr>
      <w:r>
        <w:rPr>
          <w:rFonts w:ascii="Courier New" w:hAnsi="Courier New"/>
          <w:spacing w:val="-2"/>
        </w:rPr>
        <w:t>clear</w:t>
      </w:r>
    </w:p>
    <w:p>
      <w:pPr>
        <w:pStyle w:val="BodyText"/>
        <w:spacing w:before="1" w:after="0"/>
        <w:ind w:left="155" w:right="7239"/>
        <w:rPr>
          <w:rFonts w:ascii="Courier New" w:hAnsi="Courier New"/>
        </w:rPr>
      </w:pPr>
      <w:r>
        <w:rPr>
          <w:rFonts w:ascii="Courier New" w:hAnsi="Courier New"/>
        </w:rPr>
        <w:t>cat &lt;&lt;- _EOF_ Please</w:t>
      </w:r>
      <w:r>
        <w:rPr>
          <w:rFonts w:ascii="Courier New" w:hAnsi="Courier New"/>
          <w:spacing w:val="-38"/>
        </w:rPr>
        <w:t xml:space="preserve"> </w:t>
      </w:r>
      <w:r>
        <w:rPr>
          <w:rFonts w:ascii="Courier New" w:hAnsi="Courier New"/>
        </w:rPr>
        <w:t>Select:</w:t>
      </w:r>
    </w:p>
    <w:p>
      <w:pPr>
        <w:pStyle w:val="ListParagraph"/>
        <w:numPr>
          <w:ilvl w:val="0"/>
          <w:numId w:val="22"/>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7"/>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2"/>
          <w:sz w:val="24"/>
        </w:rPr>
        <w:t>Information</w:t>
      </w:r>
    </w:p>
    <w:p>
      <w:pPr>
        <w:pStyle w:val="ListParagraph"/>
        <w:numPr>
          <w:ilvl w:val="0"/>
          <w:numId w:val="22"/>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Disk</w:t>
      </w:r>
      <w:r>
        <w:rPr>
          <w:rFonts w:ascii="Courier New" w:hAnsi="Courier New"/>
          <w:spacing w:val="-5"/>
          <w:sz w:val="24"/>
        </w:rPr>
        <w:t xml:space="preserve"> </w:t>
      </w:r>
      <w:r>
        <w:rPr>
          <w:rFonts w:ascii="Courier New" w:hAnsi="Courier New"/>
          <w:spacing w:val="-2"/>
          <w:sz w:val="24"/>
        </w:rPr>
        <w:t>Space</w:t>
      </w:r>
    </w:p>
    <w:p>
      <w:pPr>
        <w:pStyle w:val="ListParagraph"/>
        <w:numPr>
          <w:ilvl w:val="0"/>
          <w:numId w:val="22"/>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Home</w:t>
      </w:r>
      <w:r>
        <w:rPr>
          <w:rFonts w:ascii="Courier New" w:hAnsi="Courier New"/>
          <w:spacing w:val="-5"/>
          <w:sz w:val="24"/>
        </w:rPr>
        <w:t xml:space="preserve"> </w:t>
      </w:r>
      <w:r>
        <w:rPr>
          <w:rFonts w:ascii="Courier New" w:hAnsi="Courier New"/>
          <w:sz w:val="24"/>
        </w:rPr>
        <w:t>Space</w:t>
      </w:r>
      <w:r>
        <w:rPr>
          <w:rFonts w:ascii="Courier New" w:hAnsi="Courier New"/>
          <w:spacing w:val="-5"/>
          <w:sz w:val="24"/>
        </w:rPr>
        <w:t xml:space="preserve"> </w:t>
      </w:r>
      <w:r>
        <w:rPr>
          <w:rFonts w:ascii="Courier New" w:hAnsi="Courier New"/>
          <w:spacing w:val="-2"/>
          <w:sz w:val="24"/>
        </w:rPr>
        <w:t>Utilization</w:t>
      </w:r>
    </w:p>
    <w:p>
      <w:pPr>
        <w:pStyle w:val="ListParagraph"/>
        <w:numPr>
          <w:ilvl w:val="0"/>
          <w:numId w:val="21"/>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pacing w:val="-4"/>
          <w:sz w:val="24"/>
        </w:rPr>
        <w:t>Quit</w:t>
      </w:r>
    </w:p>
    <w:p>
      <w:pPr>
        <w:pStyle w:val="BodyText"/>
        <w:rPr>
          <w:rFonts w:ascii="Courier New" w:hAnsi="Courier New"/>
        </w:rPr>
      </w:pPr>
      <w:r>
        <w:rPr>
          <w:rFonts w:ascii="Courier New" w:hAnsi="Courier New"/>
          <w:spacing w:val="-2"/>
        </w:rPr>
        <w:t>_EOF_</w:t>
      </w:r>
    </w:p>
    <w:p>
      <w:pPr>
        <w:pStyle w:val="BodyText"/>
        <w:ind w:left="155" w:right="4868"/>
        <w:rPr>
          <w:rFonts w:ascii="Courier New" w:hAnsi="Courier New"/>
        </w:rPr>
      </w:pPr>
      <w:r>
        <w:rPr>
          <w:rFonts w:ascii="Courier New" w:hAnsi="Courier New"/>
        </w:rPr>
        <w:t>read</w:t>
      </w:r>
      <w:r>
        <w:rPr>
          <w:rFonts w:ascii="Courier New" w:hAnsi="Courier New"/>
          <w:spacing w:val="-7"/>
        </w:rPr>
        <w:t xml:space="preserve"> </w:t>
      </w:r>
      <w:r>
        <w:rPr>
          <w:rFonts w:ascii="Courier New" w:hAnsi="Courier New"/>
        </w:rPr>
        <w:t>-p</w:t>
      </w:r>
      <w:r>
        <w:rPr>
          <w:rFonts w:ascii="Courier New" w:hAnsi="Courier New"/>
          <w:spacing w:val="-7"/>
        </w:rPr>
        <w:t xml:space="preserve"> </w:t>
      </w:r>
      <w:r>
        <w:rPr>
          <w:rFonts w:ascii="Courier New" w:hAnsi="Courier New"/>
        </w:rPr>
        <w:t>"Enter</w:t>
      </w:r>
      <w:r>
        <w:rPr>
          <w:rFonts w:ascii="Courier New" w:hAnsi="Courier New"/>
          <w:spacing w:val="-7"/>
        </w:rPr>
        <w:t xml:space="preserve"> </w:t>
      </w:r>
      <w:r>
        <w:rPr>
          <w:rFonts w:ascii="Courier New" w:hAnsi="Courier New"/>
        </w:rPr>
        <w:t>selection</w:t>
      </w:r>
      <w:r>
        <w:rPr>
          <w:rFonts w:ascii="Courier New" w:hAnsi="Courier New"/>
          <w:spacing w:val="-7"/>
        </w:rPr>
        <w:t xml:space="preserve"> </w:t>
      </w:r>
      <w:r>
        <w:rPr>
          <w:rFonts w:ascii="Courier New" w:hAnsi="Courier New"/>
        </w:rPr>
        <w:t>[0-3]</w:t>
      </w:r>
      <w:r>
        <w:rPr>
          <w:rFonts w:ascii="Courier New" w:hAnsi="Courier New"/>
          <w:spacing w:val="-7"/>
        </w:rPr>
        <w:t xml:space="preserve"> </w:t>
      </w:r>
      <w:r>
        <w:rPr>
          <w:rFonts w:ascii="Courier New" w:hAnsi="Courier New"/>
        </w:rPr>
        <w:t>&gt;</w:t>
      </w:r>
      <w:r>
        <w:rPr>
          <w:rFonts w:ascii="Courier New" w:hAnsi="Courier New"/>
          <w:spacing w:val="-7"/>
        </w:rPr>
        <w:t xml:space="preserve"> </w:t>
      </w:r>
      <w:r>
        <w:rPr>
          <w:rFonts w:ascii="Courier New" w:hAnsi="Courier New"/>
        </w:rPr>
        <w:t>" if [[ $REPLY =~ ^[0-3]$ ]]; then if [[ $REPLY == 1 ]]; then</w:t>
      </w:r>
    </w:p>
    <w:p>
      <w:pPr>
        <w:pStyle w:val="BodyText"/>
        <w:spacing w:before="1" w:after="0"/>
        <w:ind w:left="155" w:right="5731"/>
        <w:rPr>
          <w:rFonts w:ascii="Courier New" w:hAnsi="Courier New"/>
        </w:rPr>
      </w:pPr>
      <w:r>
        <w:rPr>
          <w:rFonts w:ascii="Courier New" w:hAnsi="Courier New"/>
        </w:rPr>
        <w:t>echo</w:t>
      </w:r>
      <w:r>
        <w:rPr>
          <w:rFonts w:ascii="Courier New" w:hAnsi="Courier New"/>
          <w:spacing w:val="-20"/>
        </w:rPr>
        <w:t xml:space="preserve"> </w:t>
      </w:r>
      <w:r>
        <w:rPr>
          <w:rFonts w:ascii="Courier New" w:hAnsi="Courier New"/>
        </w:rPr>
        <w:t>"Hostname:</w:t>
      </w:r>
      <w:r>
        <w:rPr>
          <w:rFonts w:ascii="Courier New" w:hAnsi="Courier New"/>
          <w:spacing w:val="-20"/>
        </w:rPr>
        <w:t xml:space="preserve"> </w:t>
      </w:r>
      <w:r>
        <w:rPr>
          <w:rFonts w:ascii="Courier New" w:hAnsi="Courier New"/>
        </w:rPr>
        <w:t xml:space="preserve">$HOSTNAME" </w:t>
      </w:r>
      <w:r>
        <w:rPr>
          <w:rFonts w:ascii="Courier New" w:hAnsi="Courier New"/>
          <w:spacing w:val="-2"/>
        </w:rPr>
        <w:t>uptime</w:t>
      </w:r>
    </w:p>
    <w:p>
      <w:pPr>
        <w:pStyle w:val="BodyText"/>
        <w:rPr>
          <w:rFonts w:ascii="Courier New" w:hAnsi="Courier New"/>
        </w:rPr>
      </w:pPr>
      <w:r>
        <w:rPr>
          <w:rFonts w:ascii="Courier New" w:hAnsi="Courier New"/>
        </w:rPr>
        <w:t>sleep</w:t>
      </w:r>
      <w:r>
        <w:rPr>
          <w:rFonts w:ascii="Courier New" w:hAnsi="Courier New"/>
          <w:spacing w:val="-5"/>
        </w:rPr>
        <w:t xml:space="preserve"> </w:t>
      </w:r>
      <w:r>
        <w:rPr>
          <w:rFonts w:ascii="Courier New" w:hAnsi="Courier New"/>
          <w:spacing w:val="-2"/>
        </w:rPr>
        <w:t>$DELAY</w:t>
      </w:r>
    </w:p>
    <w:p>
      <w:pPr>
        <w:pStyle w:val="Heading2"/>
        <w:rPr/>
      </w:pPr>
      <w:r>
        <w:rPr>
          <w:spacing w:val="-2"/>
        </w:rPr>
        <w:t>continue</w:t>
      </w:r>
    </w:p>
    <w:p>
      <w:pPr>
        <w:pStyle w:val="BodyText"/>
        <w:rPr>
          <w:rFonts w:ascii="Courier New" w:hAnsi="Courier New"/>
        </w:rPr>
      </w:pPr>
      <w:r>
        <w:rPr>
          <w:rFonts w:ascii="Courier New" w:hAnsi="Courier New"/>
          <w:spacing w:val="-5"/>
        </w:rPr>
        <w:t>fi</w:t>
      </w:r>
    </w:p>
    <w:p>
      <w:pPr>
        <w:pStyle w:val="BodyText"/>
        <w:ind w:left="155" w:right="5876"/>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$REPLY</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2</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df -h</w:t>
      </w:r>
    </w:p>
    <w:p>
      <w:pPr>
        <w:pStyle w:val="BodyText"/>
        <w:spacing w:before="1" w:after="0"/>
        <w:rPr>
          <w:rFonts w:ascii="Courier New" w:hAnsi="Courier New"/>
        </w:rPr>
      </w:pPr>
      <w:r>
        <w:rPr>
          <w:rFonts w:ascii="Courier New" w:hAnsi="Courier New"/>
        </w:rPr>
        <w:t>sleep</w:t>
      </w:r>
      <w:r>
        <w:rPr>
          <w:rFonts w:ascii="Courier New" w:hAnsi="Courier New"/>
          <w:spacing w:val="-5"/>
        </w:rPr>
        <w:t xml:space="preserve"> </w:t>
      </w:r>
      <w:r>
        <w:rPr>
          <w:rFonts w:ascii="Courier New" w:hAnsi="Courier New"/>
          <w:spacing w:val="-2"/>
        </w:rPr>
        <w:t>$DELAY</w:t>
      </w:r>
    </w:p>
    <w:p>
      <w:pPr>
        <w:pStyle w:val="Heading2"/>
        <w:rPr/>
      </w:pPr>
      <w:r>
        <w:rPr>
          <w:spacing w:val="-2"/>
        </w:rPr>
        <w:t>continue</w:t>
      </w:r>
    </w:p>
    <w:p>
      <w:pPr>
        <w:pStyle w:val="BodyText"/>
        <w:rPr>
          <w:rFonts w:ascii="Courier New" w:hAnsi="Courier New"/>
        </w:rPr>
      </w:pPr>
      <w:r>
        <w:rPr>
          <w:rFonts w:ascii="Courier New" w:hAnsi="Courier New"/>
          <w:spacing w:val="-5"/>
        </w:rPr>
        <w:t>fi</w:t>
      </w:r>
    </w:p>
    <w:p>
      <w:pPr>
        <w:pStyle w:val="BodyText"/>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w:t>
      </w:r>
      <w:r>
        <w:rPr>
          <w:rFonts w:ascii="Courier New" w:hAnsi="Courier New"/>
          <w:spacing w:val="-3"/>
        </w:rPr>
        <w:t xml:space="preserve"> </w:t>
      </w:r>
      <w:r>
        <w:rPr>
          <w:rFonts w:ascii="Courier New" w:hAnsi="Courier New"/>
        </w:rPr>
        <w:t>$REPLY</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3</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rPr>
          <w:rFonts w:ascii="Courier New" w:hAnsi="Courier New"/>
        </w:rPr>
      </w:pP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$(id</w:t>
      </w:r>
      <w:r>
        <w:rPr>
          <w:rFonts w:ascii="Courier New" w:hAnsi="Courier New"/>
          <w:spacing w:val="-2"/>
        </w:rPr>
        <w:t xml:space="preserve"> </w:t>
      </w:r>
      <w:r>
        <w:rPr>
          <w:rFonts w:ascii="Courier New" w:hAnsi="Courier New"/>
        </w:rPr>
        <w:t>-u)</w:t>
      </w:r>
      <w:r>
        <w:rPr>
          <w:rFonts w:ascii="Courier New" w:hAnsi="Courier New"/>
          <w:spacing w:val="-3"/>
        </w:rPr>
        <w:t xml:space="preserve"> </w:t>
      </w:r>
      <w:r>
        <w:rPr>
          <w:rFonts w:ascii="Courier New" w:hAnsi="Courier New"/>
        </w:rPr>
        <w:t>-eq</w:t>
      </w:r>
      <w:r>
        <w:rPr>
          <w:rFonts w:ascii="Courier New" w:hAnsi="Courier New"/>
          <w:spacing w:val="-2"/>
        </w:rPr>
        <w:t xml:space="preserve"> </w:t>
      </w:r>
      <w:r>
        <w:rPr>
          <w:rFonts w:ascii="Courier New" w:hAnsi="Courier New"/>
        </w:rPr>
        <w:t>0</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ind w:left="155" w:right="3860"/>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"Home</w:t>
      </w:r>
      <w:r>
        <w:rPr>
          <w:rFonts w:ascii="Courier New" w:hAnsi="Courier New"/>
          <w:spacing w:val="-8"/>
        </w:rPr>
        <w:t xml:space="preserve"> </w:t>
      </w:r>
      <w:r>
        <w:rPr>
          <w:rFonts w:ascii="Courier New" w:hAnsi="Courier New"/>
        </w:rPr>
        <w:t>Space</w:t>
      </w:r>
      <w:r>
        <w:rPr>
          <w:rFonts w:ascii="Courier New" w:hAnsi="Courier New"/>
          <w:spacing w:val="-8"/>
        </w:rPr>
        <w:t xml:space="preserve"> </w:t>
      </w:r>
      <w:r>
        <w:rPr>
          <w:rFonts w:ascii="Courier New" w:hAnsi="Courier New"/>
        </w:rPr>
        <w:t>Utilization</w:t>
      </w:r>
      <w:r>
        <w:rPr>
          <w:rFonts w:ascii="Courier New" w:hAnsi="Courier New"/>
          <w:spacing w:val="-8"/>
        </w:rPr>
        <w:t xml:space="preserve"> </w:t>
      </w:r>
      <w:r>
        <w:rPr>
          <w:rFonts w:ascii="Courier New" w:hAnsi="Courier New"/>
        </w:rPr>
        <w:t>(All</w:t>
      </w:r>
      <w:r>
        <w:rPr>
          <w:rFonts w:ascii="Courier New" w:hAnsi="Courier New"/>
          <w:spacing w:val="-8"/>
        </w:rPr>
        <w:t xml:space="preserve"> </w:t>
      </w:r>
      <w:r>
        <w:rPr>
          <w:rFonts w:ascii="Courier New" w:hAnsi="Courier New"/>
        </w:rPr>
        <w:t>Users)" du -sh /home/*</w:t>
      </w:r>
    </w:p>
    <w:p>
      <w:pPr>
        <w:pStyle w:val="BodyText"/>
        <w:spacing w:before="1" w:after="0"/>
        <w:rPr>
          <w:rFonts w:ascii="Courier New" w:hAnsi="Courier New"/>
        </w:rPr>
      </w:pPr>
      <w:r>
        <w:rPr>
          <w:rFonts w:ascii="Courier New" w:hAnsi="Courier New"/>
          <w:spacing w:val="-4"/>
        </w:rPr>
        <w:t>else</w:t>
      </w:r>
    </w:p>
    <w:p>
      <w:pPr>
        <w:pStyle w:val="BodyText"/>
        <w:ind w:left="155" w:right="4354"/>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"Home</w:t>
      </w:r>
      <w:r>
        <w:rPr>
          <w:rFonts w:ascii="Courier New" w:hAnsi="Courier New"/>
          <w:spacing w:val="-10"/>
        </w:rPr>
        <w:t xml:space="preserve"> </w:t>
      </w:r>
      <w:r>
        <w:rPr>
          <w:rFonts w:ascii="Courier New" w:hAnsi="Courier New"/>
        </w:rPr>
        <w:t>Space</w:t>
      </w:r>
      <w:r>
        <w:rPr>
          <w:rFonts w:ascii="Courier New" w:hAnsi="Courier New"/>
          <w:spacing w:val="-10"/>
        </w:rPr>
        <w:t xml:space="preserve"> </w:t>
      </w:r>
      <w:r>
        <w:rPr>
          <w:rFonts w:ascii="Courier New" w:hAnsi="Courier New"/>
        </w:rPr>
        <w:t>Utilization</w:t>
      </w:r>
      <w:r>
        <w:rPr>
          <w:rFonts w:ascii="Courier New" w:hAnsi="Courier New"/>
          <w:spacing w:val="-10"/>
        </w:rPr>
        <w:t xml:space="preserve"> </w:t>
      </w:r>
      <w:r>
        <w:rPr>
          <w:rFonts w:ascii="Courier New" w:hAnsi="Courier New"/>
        </w:rPr>
        <w:t>($USER)" du -sh $HOME</w:t>
      </w:r>
    </w:p>
    <w:p>
      <w:pPr>
        <w:pStyle w:val="BodyText"/>
        <w:rPr>
          <w:rFonts w:ascii="Courier New" w:hAnsi="Courier New"/>
        </w:rPr>
      </w:pPr>
      <w:r>
        <w:rPr>
          <w:rFonts w:ascii="Courier New" w:hAnsi="Courier New"/>
          <w:spacing w:val="-5"/>
        </w:rPr>
        <w:t>fi</w:t>
      </w:r>
    </w:p>
    <w:p>
      <w:pPr>
        <w:pStyle w:val="BodyText"/>
        <w:rPr>
          <w:rFonts w:ascii="Courier New" w:hAnsi="Courier New"/>
        </w:rPr>
      </w:pPr>
      <w:r>
        <w:rPr>
          <w:rFonts w:ascii="Courier New" w:hAnsi="Courier New"/>
        </w:rPr>
        <w:t>sleep</w:t>
      </w:r>
      <w:r>
        <w:rPr>
          <w:rFonts w:ascii="Courier New" w:hAnsi="Courier New"/>
          <w:spacing w:val="-5"/>
        </w:rPr>
        <w:t xml:space="preserve"> </w:t>
      </w:r>
      <w:r>
        <w:rPr>
          <w:rFonts w:ascii="Courier New" w:hAnsi="Courier New"/>
          <w:spacing w:val="-2"/>
        </w:rPr>
        <w:t>$DELAY</w:t>
      </w:r>
    </w:p>
    <w:p>
      <w:pPr>
        <w:pStyle w:val="Heading2"/>
        <w:rPr/>
      </w:pPr>
      <w:r>
        <w:rPr>
          <w:spacing w:val="-2"/>
        </w:rPr>
        <w:t>continue</w:t>
      </w:r>
    </w:p>
    <w:p>
      <w:pPr>
        <w:pStyle w:val="BodyText"/>
        <w:rPr>
          <w:rFonts w:ascii="Courier New" w:hAnsi="Courier New"/>
        </w:rPr>
      </w:pPr>
      <w:r>
        <w:rPr>
          <w:rFonts w:ascii="Courier New" w:hAnsi="Courier New"/>
          <w:spacing w:val="-5"/>
        </w:rPr>
        <w:t>fi</w:t>
      </w:r>
    </w:p>
    <w:p>
      <w:pPr>
        <w:pStyle w:val="Heading2"/>
        <w:ind w:left="155" w:right="5731"/>
        <w:rPr/>
      </w:pPr>
      <w:r>
        <w:rPr/>
        <w:t>if</w:t>
      </w:r>
      <w:r>
        <w:rPr>
          <w:spacing w:val="-7"/>
        </w:rPr>
        <w:t xml:space="preserve"> </w:t>
      </w:r>
      <w:r>
        <w:rPr/>
        <w:t>[[</w:t>
      </w:r>
      <w:r>
        <w:rPr>
          <w:spacing w:val="-7"/>
        </w:rPr>
        <w:t xml:space="preserve"> </w:t>
      </w:r>
      <w:r>
        <w:rPr/>
        <w:t>$REPLY</w:t>
      </w:r>
      <w:r>
        <w:rPr>
          <w:spacing w:val="-7"/>
        </w:rPr>
        <w:t xml:space="preserve"> </w:t>
      </w:r>
      <w:r>
        <w:rPr/>
        <w:t>==</w:t>
      </w:r>
      <w:r>
        <w:rPr>
          <w:spacing w:val="-7"/>
        </w:rPr>
        <w:t xml:space="preserve"> </w:t>
      </w:r>
      <w:r>
        <w:rPr/>
        <w:t>0</w:t>
      </w:r>
      <w:r>
        <w:rPr>
          <w:spacing w:val="-7"/>
        </w:rPr>
        <w:t xml:space="preserve"> </w:t>
      </w:r>
      <w:r>
        <w:rPr/>
        <w:t>]];</w:t>
      </w:r>
      <w:r>
        <w:rPr>
          <w:spacing w:val="-7"/>
        </w:rPr>
        <w:t xml:space="preserve"> </w:t>
      </w:r>
      <w:r>
        <w:rPr/>
        <w:t xml:space="preserve">then </w:t>
      </w:r>
      <w:r>
        <w:rPr>
          <w:spacing w:val="-2"/>
        </w:rPr>
        <w:t>break</w:t>
      </w:r>
    </w:p>
    <w:p>
      <w:pPr>
        <w:pStyle w:val="Normal"/>
        <w:spacing w:before="1" w:after="0"/>
        <w:ind w:hanging="0" w:left="155" w:right="0"/>
        <w:jc w:val="left"/>
        <w:rPr>
          <w:rFonts w:ascii="Courier New" w:hAnsi="Courier New"/>
          <w:b/>
          <w:sz w:val="24"/>
        </w:rPr>
      </w:pPr>
      <w:r>
        <w:rPr>
          <w:rFonts w:ascii="Courier New" w:hAnsi="Courier New"/>
          <w:b/>
          <w:spacing w:val="-5"/>
          <w:sz w:val="24"/>
        </w:rPr>
        <w:t>fi</w:t>
      </w:r>
    </w:p>
    <w:p>
      <w:pPr>
        <w:pStyle w:val="BodyText"/>
        <w:rPr>
          <w:rFonts w:ascii="Courier New" w:hAnsi="Courier New"/>
        </w:rPr>
      </w:pPr>
      <w:r>
        <w:rPr>
          <w:rFonts w:ascii="Courier New" w:hAnsi="Courier New"/>
          <w:spacing w:val="-4"/>
        </w:rPr>
        <w:t>else</w:t>
      </w:r>
    </w:p>
    <w:p>
      <w:pPr>
        <w:pStyle w:val="BodyText"/>
        <w:ind w:left="155" w:right="6739"/>
        <w:rPr>
          <w:rFonts w:ascii="Courier New" w:hAnsi="Courier New"/>
        </w:rPr>
      </w:pPr>
      <w:r>
        <w:rPr>
          <w:rFonts w:ascii="Courier New" w:hAnsi="Courier New"/>
        </w:rPr>
        <w:t>echo</w:t>
      </w:r>
      <w:r>
        <w:rPr>
          <w:rFonts w:ascii="Courier New" w:hAnsi="Courier New"/>
          <w:spacing w:val="-20"/>
        </w:rPr>
        <w:t xml:space="preserve"> </w:t>
      </w:r>
      <w:r>
        <w:rPr>
          <w:rFonts w:ascii="Courier New" w:hAnsi="Courier New"/>
        </w:rPr>
        <w:t>"Invalid</w:t>
      </w:r>
      <w:r>
        <w:rPr>
          <w:rFonts w:ascii="Courier New" w:hAnsi="Courier New"/>
          <w:spacing w:val="-20"/>
        </w:rPr>
        <w:t xml:space="preserve"> </w:t>
      </w:r>
      <w:r>
        <w:rPr>
          <w:rFonts w:ascii="Courier New" w:hAnsi="Courier New"/>
        </w:rPr>
        <w:t>entry." sleep $DELAY</w:t>
      </w:r>
    </w:p>
    <w:p>
      <w:pPr>
        <w:pStyle w:val="BodyText"/>
        <w:ind w:left="155" w:right="9184"/>
        <w:rPr>
          <w:rFonts w:ascii="Courier New" w:hAnsi="Courier New"/>
        </w:rPr>
      </w:pPr>
      <w:r>
        <w:rPr>
          <w:rFonts w:ascii="Courier New" w:hAnsi="Courier New"/>
          <w:spacing w:val="-6"/>
        </w:rPr>
        <w:t xml:space="preserve">fi </w:t>
      </w:r>
      <w:r>
        <w:rPr>
          <w:rFonts w:ascii="Courier New" w:hAnsi="Courier New"/>
          <w:spacing w:val="-4"/>
        </w:rPr>
        <w:t>done</w:t>
      </w:r>
    </w:p>
    <w:p>
      <w:pPr>
        <w:pStyle w:val="BodyText"/>
        <w:rPr>
          <w:rFonts w:ascii="Courier New" w:hAnsi="Courier New"/>
        </w:rPr>
      </w:pPr>
      <w:r>
        <w:rPr>
          <w:rFonts w:ascii="Courier New" w:hAnsi="Courier New"/>
        </w:rPr>
        <w:t>echo</w:t>
      </w:r>
      <w:r>
        <w:rPr>
          <w:rFonts w:ascii="Courier New" w:hAnsi="Courier New"/>
          <w:spacing w:val="-6"/>
        </w:rPr>
        <w:t xml:space="preserve"> </w:t>
      </w:r>
      <w:r>
        <w:rPr>
          <w:rFonts w:ascii="Courier New" w:hAnsi="Courier New"/>
        </w:rPr>
        <w:t>"Program</w:t>
      </w:r>
      <w:r>
        <w:rPr>
          <w:rFonts w:ascii="Courier New" w:hAnsi="Courier New"/>
          <w:spacing w:val="-6"/>
        </w:rPr>
        <w:t xml:space="preserve"> </w:t>
      </w:r>
      <w:r>
        <w:rPr>
          <w:rFonts w:ascii="Courier New" w:hAnsi="Courier New"/>
          <w:spacing w:val="-2"/>
        </w:rPr>
        <w:t>terminated."</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155" w:right="173"/>
        <w:rPr/>
      </w:pPr>
      <w:r>
        <w:rPr/>
        <w:t>En</w:t>
      </w:r>
      <w:r>
        <w:rPr>
          <w:spacing w:val="-2"/>
        </w:rPr>
        <w:t xml:space="preserve"> </w:t>
      </w:r>
      <w:r>
        <w:rPr/>
        <w:t>esta</w:t>
      </w:r>
      <w:r>
        <w:rPr>
          <w:spacing w:val="-4"/>
        </w:rPr>
        <w:t xml:space="preserve"> </w:t>
      </w:r>
      <w:r>
        <w:rPr/>
        <w:t>versión</w:t>
      </w:r>
      <w:r>
        <w:rPr>
          <w:spacing w:val="-3"/>
        </w:rPr>
        <w:t xml:space="preserve"> </w:t>
      </w:r>
      <w:r>
        <w:rPr/>
        <w:t>del</w:t>
      </w:r>
      <w:r>
        <w:rPr>
          <w:spacing w:val="-2"/>
        </w:rPr>
        <w:t xml:space="preserve"> </w:t>
      </w:r>
      <w:r>
        <w:rPr/>
        <w:t>script,</w:t>
      </w:r>
      <w:r>
        <w:rPr>
          <w:spacing w:val="-2"/>
        </w:rPr>
        <w:t xml:space="preserve"> </w:t>
      </w:r>
      <w:r>
        <w:rPr/>
        <w:t>configuramos</w:t>
      </w:r>
      <w:r>
        <w:rPr>
          <w:spacing w:val="-3"/>
        </w:rPr>
        <w:t xml:space="preserve"> </w:t>
      </w:r>
      <w:r>
        <w:rPr/>
        <w:t xml:space="preserve">un </w:t>
      </w:r>
      <w:r>
        <w:rPr>
          <w:i/>
        </w:rPr>
        <w:t>bucle</w:t>
      </w:r>
      <w:r>
        <w:rPr>
          <w:i/>
          <w:spacing w:val="-4"/>
        </w:rPr>
        <w:t xml:space="preserve"> </w:t>
      </w:r>
      <w:r>
        <w:rPr>
          <w:i/>
        </w:rPr>
        <w:t>sin</w:t>
      </w:r>
      <w:r>
        <w:rPr>
          <w:i/>
          <w:spacing w:val="-3"/>
        </w:rPr>
        <w:t xml:space="preserve"> </w:t>
      </w:r>
      <w:r>
        <w:rPr>
          <w:i/>
        </w:rPr>
        <w:t>fin</w:t>
      </w:r>
      <w:r>
        <w:rPr>
          <w:i/>
          <w:spacing w:val="-1"/>
        </w:rPr>
        <w:t xml:space="preserve"> </w:t>
      </w:r>
      <w:r>
        <w:rPr/>
        <w:t>(uno</w:t>
      </w:r>
      <w:r>
        <w:rPr>
          <w:spacing w:val="-3"/>
        </w:rPr>
        <w:t xml:space="preserve"> </w:t>
      </w:r>
      <w:r>
        <w:rPr/>
        <w:t>que</w:t>
      </w:r>
      <w:r>
        <w:rPr>
          <w:spacing w:val="-4"/>
        </w:rPr>
        <w:t xml:space="preserve"> </w:t>
      </w:r>
      <w:r>
        <w:rPr/>
        <w:t>nunca</w:t>
      </w:r>
      <w:r>
        <w:rPr>
          <w:spacing w:val="-2"/>
        </w:rPr>
        <w:t xml:space="preserve"> </w:t>
      </w:r>
      <w:r>
        <w:rPr/>
        <w:t>termina</w:t>
      </w:r>
      <w:r>
        <w:rPr>
          <w:spacing w:val="-4"/>
        </w:rPr>
        <w:t xml:space="preserve"> </w:t>
      </w:r>
      <w:r>
        <w:rPr/>
        <w:t>por</w:t>
      </w:r>
      <w:r>
        <w:rPr>
          <w:spacing w:val="-3"/>
        </w:rPr>
        <w:t xml:space="preserve"> </w:t>
      </w:r>
      <w:r>
        <w:rPr/>
        <w:t>sí</w:t>
      </w:r>
      <w:r>
        <w:rPr>
          <w:spacing w:val="-4"/>
        </w:rPr>
        <w:t xml:space="preserve"> </w:t>
      </w:r>
      <w:r>
        <w:rPr/>
        <w:t>sólo)</w:t>
      </w:r>
      <w:r>
        <w:rPr>
          <w:spacing w:val="-3"/>
        </w:rPr>
        <w:t xml:space="preserve"> </w:t>
      </w:r>
      <w:r>
        <w:rPr/>
        <w:t xml:space="preserve">usando el comando </w:t>
      </w:r>
      <w:r>
        <w:rPr>
          <w:rFonts w:ascii="Courier New" w:hAnsi="Courier New"/>
        </w:rPr>
        <w:t>true</w:t>
      </w:r>
      <w:r>
        <w:rPr>
          <w:rFonts w:ascii="Courier New" w:hAnsi="Courier New"/>
          <w:spacing w:val="-78"/>
        </w:rPr>
        <w:t xml:space="preserve"> </w:t>
      </w:r>
      <w:r>
        <w:rPr/>
        <w:t xml:space="preserve">para proporcionar un estado de salida a </w:t>
      </w:r>
      <w:r>
        <w:rPr>
          <w:rFonts w:ascii="Courier New" w:hAnsi="Courier New"/>
        </w:rPr>
        <w:t>while</w:t>
      </w:r>
      <w:r>
        <w:rPr/>
        <w:t xml:space="preserve">. Como </w:t>
      </w:r>
      <w:r>
        <w:rPr>
          <w:rFonts w:ascii="Courier New" w:hAnsi="Courier New"/>
        </w:rPr>
        <w:t>true</w:t>
      </w:r>
      <w:r>
        <w:rPr>
          <w:rFonts w:ascii="Courier New" w:hAnsi="Courier New"/>
          <w:spacing w:val="-78"/>
        </w:rPr>
        <w:t xml:space="preserve"> </w:t>
      </w:r>
      <w:r>
        <w:rPr/>
        <w:t xml:space="preserve">siempre sale con un estado de salida de cero, el bucle nunca terminará. Esta es sorprendentemente una práctica de programación común. Como el bucle no termina por sí sólo, corresponde al programador proporcionar algún tipo de interrupción del bucle cuando haga falta. En este script, el comando </w:t>
      </w:r>
      <w:r>
        <w:rPr>
          <w:rFonts w:ascii="Courier New" w:hAnsi="Courier New"/>
        </w:rPr>
        <w:t>break</w:t>
      </w:r>
      <w:r>
        <w:rPr>
          <w:rFonts w:ascii="Courier New" w:hAnsi="Courier New"/>
          <w:spacing w:val="-79"/>
        </w:rPr>
        <w:t xml:space="preserve"> </w:t>
      </w:r>
      <w:r>
        <w:rPr/>
        <w:t xml:space="preserve">se usa para salir del bucle cuando se elige la selección "0". El comando </w:t>
      </w:r>
      <w:r>
        <w:rPr>
          <w:rFonts w:ascii="Courier New" w:hAnsi="Courier New"/>
        </w:rPr>
        <w:t>continue</w:t>
      </w:r>
      <w:r>
        <w:rPr>
          <w:rFonts w:ascii="Courier New" w:hAnsi="Courier New"/>
          <w:spacing w:val="-79"/>
        </w:rPr>
        <w:t xml:space="preserve"> </w:t>
      </w:r>
      <w:r>
        <w:rPr/>
        <w:t>se ha</w:t>
      </w:r>
    </w:p>
    <w:p>
      <w:pPr>
        <w:pStyle w:val="BodyText"/>
        <w:spacing w:before="74" w:after="0"/>
        <w:rPr/>
      </w:pPr>
      <w:r>
        <w:rPr/>
        <w:t>incluido</w:t>
      </w:r>
      <w:r>
        <w:rPr>
          <w:spacing w:val="-3"/>
        </w:rPr>
        <w:t xml:space="preserve"> </w:t>
      </w:r>
      <w:r>
        <w:rPr/>
        <w:t>al</w:t>
      </w:r>
      <w:r>
        <w:rPr>
          <w:spacing w:val="-5"/>
        </w:rPr>
        <w:t xml:space="preserve"> </w:t>
      </w:r>
      <w:r>
        <w:rPr/>
        <w:t>final</w:t>
      </w:r>
      <w:r>
        <w:rPr>
          <w:spacing w:val="-5"/>
        </w:rPr>
        <w:t xml:space="preserve"> </w:t>
      </w:r>
      <w:r>
        <w:rPr/>
        <w:t>de</w:t>
      </w:r>
      <w:r>
        <w:rPr>
          <w:spacing w:val="-5"/>
        </w:rPr>
        <w:t xml:space="preserve"> </w:t>
      </w:r>
      <w:r>
        <w:rPr/>
        <w:t>las</w:t>
      </w:r>
      <w:r>
        <w:rPr>
          <w:spacing w:val="-2"/>
        </w:rPr>
        <w:t xml:space="preserve"> </w:t>
      </w:r>
      <w:r>
        <w:rPr/>
        <w:t>otras</w:t>
      </w:r>
      <w:r>
        <w:rPr>
          <w:spacing w:val="-4"/>
        </w:rPr>
        <w:t xml:space="preserve"> </w:t>
      </w:r>
      <w:r>
        <w:rPr/>
        <w:t>opciones</w:t>
      </w:r>
      <w:r>
        <w:rPr>
          <w:spacing w:val="-4"/>
        </w:rPr>
        <w:t xml:space="preserve"> </w:t>
      </w:r>
      <w:r>
        <w:rPr/>
        <w:t>del</w:t>
      </w:r>
      <w:r>
        <w:rPr>
          <w:spacing w:val="-3"/>
        </w:rPr>
        <w:t xml:space="preserve"> </w:t>
      </w:r>
      <w:r>
        <w:rPr/>
        <w:t>script</w:t>
      </w:r>
      <w:r>
        <w:rPr>
          <w:spacing w:val="-5"/>
        </w:rPr>
        <w:t xml:space="preserve"> </w:t>
      </w:r>
      <w:r>
        <w:rPr/>
        <w:t>para</w:t>
      </w:r>
      <w:r>
        <w:rPr>
          <w:spacing w:val="-3"/>
        </w:rPr>
        <w:t xml:space="preserve"> </w:t>
      </w:r>
      <w:r>
        <w:rPr/>
        <w:t>ofrecer</w:t>
      </w:r>
      <w:r>
        <w:rPr>
          <w:spacing w:val="-3"/>
        </w:rPr>
        <w:t xml:space="preserve"> </w:t>
      </w:r>
      <w:r>
        <w:rPr/>
        <w:t>una</w:t>
      </w:r>
      <w:r>
        <w:rPr>
          <w:spacing w:val="-5"/>
        </w:rPr>
        <w:t xml:space="preserve"> </w:t>
      </w:r>
      <w:r>
        <w:rPr/>
        <w:t>ejecución</w:t>
      </w:r>
      <w:r>
        <w:rPr>
          <w:spacing w:val="-3"/>
        </w:rPr>
        <w:t xml:space="preserve"> </w:t>
      </w:r>
      <w:r>
        <w:rPr/>
        <w:t>más</w:t>
      </w:r>
      <w:r>
        <w:rPr>
          <w:spacing w:val="-4"/>
        </w:rPr>
        <w:t xml:space="preserve"> </w:t>
      </w:r>
      <w:r>
        <w:rPr/>
        <w:t>eficiente.</w:t>
      </w:r>
      <w:r>
        <w:rPr>
          <w:spacing w:val="-3"/>
        </w:rPr>
        <w:t xml:space="preserve"> </w:t>
      </w:r>
      <w:r>
        <w:rPr/>
        <w:t xml:space="preserve">Usando </w:t>
      </w:r>
      <w:r>
        <w:rPr>
          <w:rFonts w:ascii="Courier New" w:hAnsi="Courier New"/>
        </w:rPr>
        <w:t>continue</w:t>
      </w:r>
      <w:r>
        <w:rPr/>
        <w:t>,</w:t>
      </w:r>
      <w:r>
        <w:rPr>
          <w:spacing w:val="-2"/>
        </w:rPr>
        <w:t xml:space="preserve"> </w:t>
      </w:r>
      <w:r>
        <w:rPr/>
        <w:t>el</w:t>
      </w:r>
      <w:r>
        <w:rPr>
          <w:spacing w:val="-1"/>
        </w:rPr>
        <w:t xml:space="preserve"> </w:t>
      </w:r>
      <w:r>
        <w:rPr/>
        <w:t>script</w:t>
      </w:r>
      <w:r>
        <w:rPr>
          <w:spacing w:val="-3"/>
        </w:rPr>
        <w:t xml:space="preserve"> </w:t>
      </w:r>
      <w:r>
        <w:rPr/>
        <w:t>se</w:t>
      </w:r>
      <w:r>
        <w:rPr>
          <w:spacing w:val="-3"/>
        </w:rPr>
        <w:t xml:space="preserve"> </w:t>
      </w:r>
      <w:r>
        <w:rPr/>
        <w:t>saltará</w:t>
      </w:r>
      <w:r>
        <w:rPr>
          <w:spacing w:val="-3"/>
        </w:rPr>
        <w:t xml:space="preserve"> </w:t>
      </w:r>
      <w:r>
        <w:rPr/>
        <w:t>código</w:t>
      </w:r>
      <w:r>
        <w:rPr>
          <w:spacing w:val="-2"/>
        </w:rPr>
        <w:t xml:space="preserve"> </w:t>
      </w:r>
      <w:r>
        <w:rPr/>
        <w:t>que</w:t>
      </w:r>
      <w:r>
        <w:rPr>
          <w:spacing w:val="-3"/>
        </w:rPr>
        <w:t xml:space="preserve"> </w:t>
      </w:r>
      <w:r>
        <w:rPr/>
        <w:t>no</w:t>
      </w:r>
      <w:r>
        <w:rPr>
          <w:spacing w:val="-2"/>
        </w:rPr>
        <w:t xml:space="preserve"> </w:t>
      </w:r>
      <w:r>
        <w:rPr/>
        <w:t>se</w:t>
      </w:r>
      <w:r>
        <w:rPr>
          <w:spacing w:val="-3"/>
        </w:rPr>
        <w:t xml:space="preserve"> </w:t>
      </w:r>
      <w:r>
        <w:rPr/>
        <w:t>necesita</w:t>
      </w:r>
      <w:r>
        <w:rPr>
          <w:spacing w:val="-1"/>
        </w:rPr>
        <w:t xml:space="preserve"> </w:t>
      </w:r>
      <w:r>
        <w:rPr/>
        <w:t>cuando</w:t>
      </w:r>
      <w:r>
        <w:rPr>
          <w:spacing w:val="-2"/>
        </w:rPr>
        <w:t xml:space="preserve"> </w:t>
      </w:r>
      <w:r>
        <w:rPr/>
        <w:t>se</w:t>
      </w:r>
      <w:r>
        <w:rPr>
          <w:spacing w:val="-3"/>
        </w:rPr>
        <w:t xml:space="preserve"> </w:t>
      </w:r>
      <w:r>
        <w:rPr/>
        <w:t>identifica</w:t>
      </w:r>
      <w:r>
        <w:rPr>
          <w:spacing w:val="-3"/>
        </w:rPr>
        <w:t xml:space="preserve"> </w:t>
      </w:r>
      <w:r>
        <w:rPr/>
        <w:t>una</w:t>
      </w:r>
      <w:r>
        <w:rPr>
          <w:spacing w:val="-3"/>
        </w:rPr>
        <w:t xml:space="preserve"> </w:t>
      </w:r>
      <w:r>
        <w:rPr/>
        <w:t>selección.</w:t>
      </w:r>
      <w:r>
        <w:rPr>
          <w:spacing w:val="-1"/>
        </w:rPr>
        <w:t xml:space="preserve"> </w:t>
      </w:r>
      <w:r>
        <w:rPr/>
        <w:t xml:space="preserve">Por ejemplo, si se elige la selección "1" y esta se identifica, no hay razón para probrar el resto de </w:t>
      </w:r>
      <w:r>
        <w:rPr>
          <w:spacing w:val="-2"/>
        </w:rPr>
        <w:t>selecciones.</w:t>
      </w:r>
    </w:p>
    <w:p>
      <w:pPr>
        <w:pStyle w:val="BodyText"/>
        <w:spacing w:before="120" w:after="0"/>
        <w:ind w:left="155" w:right="173"/>
        <w:rPr/>
      </w:pPr>
      <w:r>
        <w:rPr/>
        <w:t xml:space="preserve">El comando </w:t>
      </w:r>
      <w:r>
        <w:rPr>
          <w:rFonts w:ascii="Courier New" w:hAnsi="Courier New"/>
        </w:rPr>
        <w:t>until</w:t>
      </w:r>
      <w:r>
        <w:rPr>
          <w:rFonts w:ascii="Courier New" w:hAnsi="Courier New"/>
          <w:spacing w:val="-79"/>
        </w:rPr>
        <w:t xml:space="preserve"> </w:t>
      </w:r>
      <w:r>
        <w:rPr/>
        <w:t xml:space="preserve">es casi como </w:t>
      </w:r>
      <w:r>
        <w:rPr>
          <w:rFonts w:ascii="Courier New" w:hAnsi="Courier New"/>
        </w:rPr>
        <w:t>while</w:t>
      </w:r>
      <w:r>
        <w:rPr/>
        <w:t xml:space="preserve">, excepto que en lugar de salir de un bucle cuando se encuentra un estado de salida cero, hace lo contrario. Un </w:t>
      </w:r>
      <w:r>
        <w:rPr>
          <w:i/>
        </w:rPr>
        <w:t xml:space="preserve">bucle until </w:t>
      </w:r>
      <w:r>
        <w:rPr/>
        <w:t>continua hasta que reciba un estado</w:t>
      </w:r>
      <w:r>
        <w:rPr>
          <w:spacing w:val="-3"/>
        </w:rPr>
        <w:t xml:space="preserve"> </w:t>
      </w:r>
      <w:r>
        <w:rPr/>
        <w:t>de</w:t>
      </w:r>
      <w:r>
        <w:rPr>
          <w:spacing w:val="-5"/>
        </w:rPr>
        <w:t xml:space="preserve"> </w:t>
      </w:r>
      <w:r>
        <w:rPr/>
        <w:t>salida</w:t>
      </w:r>
      <w:r>
        <w:rPr>
          <w:spacing w:val="-3"/>
        </w:rPr>
        <w:t xml:space="preserve"> </w:t>
      </w:r>
      <w:r>
        <w:rPr/>
        <w:t>cero.</w:t>
      </w:r>
      <w:r>
        <w:rPr>
          <w:spacing w:val="-4"/>
        </w:rPr>
        <w:t xml:space="preserve"> </w:t>
      </w:r>
      <w:r>
        <w:rPr/>
        <w:t>En</w:t>
      </w:r>
      <w:r>
        <w:rPr>
          <w:spacing w:val="-3"/>
        </w:rPr>
        <w:t xml:space="preserve"> </w:t>
      </w:r>
      <w:r>
        <w:rPr/>
        <w:t>nuestro</w:t>
      </w:r>
      <w:r>
        <w:rPr>
          <w:spacing w:val="-4"/>
        </w:rPr>
        <w:t xml:space="preserve"> </w:t>
      </w:r>
      <w:r>
        <w:rPr/>
        <w:t>script</w:t>
      </w:r>
      <w:r>
        <w:rPr>
          <w:spacing w:val="-1"/>
        </w:rPr>
        <w:t xml:space="preserve"> </w:t>
      </w:r>
      <w:r>
        <w:rPr>
          <w:rFonts w:ascii="Courier New" w:hAnsi="Courier New"/>
        </w:rPr>
        <w:t>while-count</w:t>
      </w:r>
      <w:r>
        <w:rPr/>
        <w:t>,</w:t>
      </w:r>
      <w:r>
        <w:rPr>
          <w:spacing w:val="-4"/>
        </w:rPr>
        <w:t xml:space="preserve"> </w:t>
      </w:r>
      <w:r>
        <w:rPr/>
        <w:t>continuamos</w:t>
      </w:r>
      <w:r>
        <w:rPr>
          <w:spacing w:val="-4"/>
        </w:rPr>
        <w:t xml:space="preserve"> </w:t>
      </w:r>
      <w:r>
        <w:rPr/>
        <w:t>el</w:t>
      </w:r>
      <w:r>
        <w:rPr>
          <w:spacing w:val="-3"/>
        </w:rPr>
        <w:t xml:space="preserve"> </w:t>
      </w:r>
      <w:r>
        <w:rPr/>
        <w:t>bucle</w:t>
      </w:r>
      <w:r>
        <w:rPr>
          <w:spacing w:val="-5"/>
        </w:rPr>
        <w:t xml:space="preserve"> </w:t>
      </w:r>
      <w:r>
        <w:rPr/>
        <w:t>mientras</w:t>
      </w:r>
      <w:r>
        <w:rPr>
          <w:spacing w:val="-2"/>
        </w:rPr>
        <w:t xml:space="preserve"> </w:t>
      </w:r>
      <w:r>
        <w:rPr/>
        <w:t>el</w:t>
      </w:r>
      <w:r>
        <w:rPr>
          <w:spacing w:val="-5"/>
        </w:rPr>
        <w:t xml:space="preserve"> </w:t>
      </w:r>
      <w:r>
        <w:rPr/>
        <w:t>valor</w:t>
      </w:r>
      <w:r>
        <w:rPr>
          <w:spacing w:val="-3"/>
        </w:rPr>
        <w:t xml:space="preserve"> </w:t>
      </w:r>
      <w:r>
        <w:rPr/>
        <w:t>de la</w:t>
      </w:r>
      <w:r>
        <w:rPr>
          <w:spacing w:val="-3"/>
        </w:rPr>
        <w:t xml:space="preserve"> </w:t>
      </w:r>
      <w:r>
        <w:rPr/>
        <w:t>variable</w:t>
      </w:r>
      <w:r>
        <w:rPr>
          <w:spacing w:val="-2"/>
        </w:rPr>
        <w:t xml:space="preserve"> </w:t>
      </w:r>
      <w:r>
        <w:rPr>
          <w:rFonts w:ascii="Courier New" w:hAnsi="Courier New"/>
        </w:rPr>
        <w:t>count</w:t>
      </w:r>
      <w:r>
        <w:rPr>
          <w:rFonts w:ascii="Courier New" w:hAnsi="Courier New"/>
          <w:spacing w:val="-85"/>
        </w:rPr>
        <w:t xml:space="preserve"> </w:t>
      </w:r>
      <w:r>
        <w:rPr/>
        <w:t>sea</w:t>
      </w:r>
      <w:r>
        <w:rPr>
          <w:spacing w:val="-3"/>
        </w:rPr>
        <w:t xml:space="preserve"> </w:t>
      </w:r>
      <w:r>
        <w:rPr/>
        <w:t>menor</w:t>
      </w:r>
      <w:r>
        <w:rPr>
          <w:spacing w:val="-2"/>
        </w:rPr>
        <w:t xml:space="preserve"> </w:t>
      </w:r>
      <w:r>
        <w:rPr/>
        <w:t>o</w:t>
      </w:r>
      <w:r>
        <w:rPr>
          <w:spacing w:val="-2"/>
        </w:rPr>
        <w:t xml:space="preserve"> </w:t>
      </w:r>
      <w:r>
        <w:rPr/>
        <w:t>igual</w:t>
      </w:r>
      <w:r>
        <w:rPr>
          <w:spacing w:val="-1"/>
        </w:rPr>
        <w:t xml:space="preserve"> </w:t>
      </w:r>
      <w:r>
        <w:rPr/>
        <w:t>a</w:t>
      </w:r>
      <w:r>
        <w:rPr>
          <w:spacing w:val="-3"/>
        </w:rPr>
        <w:t xml:space="preserve"> </w:t>
      </w:r>
      <w:r>
        <w:rPr/>
        <w:t>5.</w:t>
      </w:r>
      <w:r>
        <w:rPr>
          <w:spacing w:val="-2"/>
        </w:rPr>
        <w:t xml:space="preserve"> </w:t>
      </w:r>
      <w:r>
        <w:rPr/>
        <w:t>Podríamos tener</w:t>
      </w:r>
      <w:r>
        <w:rPr>
          <w:spacing w:val="-2"/>
        </w:rPr>
        <w:t xml:space="preserve"> </w:t>
      </w:r>
      <w:r>
        <w:rPr/>
        <w:t>el</w:t>
      </w:r>
      <w:r>
        <w:rPr>
          <w:spacing w:val="-1"/>
        </w:rPr>
        <w:t xml:space="preserve"> </w:t>
      </w:r>
      <w:r>
        <w:rPr/>
        <w:t>mismo</w:t>
      </w:r>
      <w:r>
        <w:rPr>
          <w:spacing w:val="-1"/>
        </w:rPr>
        <w:t xml:space="preserve"> </w:t>
      </w:r>
      <w:r>
        <w:rPr/>
        <w:t>resultado</w:t>
      </w:r>
      <w:r>
        <w:rPr>
          <w:spacing w:val="-2"/>
        </w:rPr>
        <w:t xml:space="preserve"> </w:t>
      </w:r>
      <w:r>
        <w:rPr/>
        <w:t>codificando</w:t>
      </w:r>
      <w:r>
        <w:rPr>
          <w:spacing w:val="-1"/>
        </w:rPr>
        <w:t xml:space="preserve"> </w:t>
      </w:r>
      <w:r>
        <w:rPr/>
        <w:t>el</w:t>
      </w:r>
      <w:r>
        <w:rPr>
          <w:spacing w:val="-3"/>
        </w:rPr>
        <w:t xml:space="preserve"> </w:t>
      </w:r>
      <w:r>
        <w:rPr/>
        <w:t xml:space="preserve">script con </w:t>
      </w:r>
      <w:r>
        <w:rPr>
          <w:rFonts w:ascii="Courier New" w:hAnsi="Courier New"/>
        </w:rPr>
        <w:t>until</w:t>
      </w:r>
      <w:r>
        <w:rPr/>
        <w:t>:</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until-count:</w:t>
      </w:r>
      <w:r>
        <w:rPr>
          <w:rFonts w:ascii="Courier New" w:hAnsi="Courier New"/>
          <w:spacing w:val="-7"/>
        </w:rPr>
        <w:t xml:space="preserve"> </w:t>
      </w:r>
      <w:r>
        <w:rPr>
          <w:rFonts w:ascii="Courier New" w:hAnsi="Courier New"/>
        </w:rPr>
        <w:t>display</w:t>
      </w:r>
      <w:r>
        <w:rPr>
          <w:rFonts w:ascii="Courier New" w:hAnsi="Courier New"/>
          <w:spacing w:val="-7"/>
        </w:rPr>
        <w:t xml:space="preserve"> </w:t>
      </w:r>
      <w:r>
        <w:rPr>
          <w:rFonts w:ascii="Courier New" w:hAnsi="Courier New"/>
        </w:rPr>
        <w:t>a</w:t>
      </w:r>
      <w:r>
        <w:rPr>
          <w:rFonts w:ascii="Courier New" w:hAnsi="Courier New"/>
          <w:spacing w:val="-7"/>
        </w:rPr>
        <w:t xml:space="preserve"> </w:t>
      </w:r>
      <w:r>
        <w:rPr>
          <w:rFonts w:ascii="Courier New" w:hAnsi="Courier New"/>
        </w:rPr>
        <w:t>series</w:t>
      </w:r>
      <w:r>
        <w:rPr>
          <w:rFonts w:ascii="Courier New" w:hAnsi="Courier New"/>
          <w:spacing w:val="-7"/>
        </w:rPr>
        <w:t xml:space="preserve"> </w:t>
      </w:r>
      <w:r>
        <w:rPr>
          <w:rFonts w:ascii="Courier New" w:hAnsi="Courier New"/>
        </w:rPr>
        <w:t>of</w:t>
      </w:r>
      <w:r>
        <w:rPr>
          <w:rFonts w:ascii="Courier New" w:hAnsi="Courier New"/>
          <w:spacing w:val="-7"/>
        </w:rPr>
        <w:t xml:space="preserve"> </w:t>
      </w:r>
      <w:r>
        <w:rPr>
          <w:rFonts w:ascii="Courier New" w:hAnsi="Courier New"/>
        </w:rPr>
        <w:t xml:space="preserve">numbers </w:t>
      </w:r>
      <w:r>
        <w:rPr>
          <w:rFonts w:ascii="Courier New" w:hAnsi="Courier New"/>
          <w:spacing w:val="-2"/>
        </w:rPr>
        <w:t>count=1</w:t>
      </w:r>
    </w:p>
    <w:p>
      <w:pPr>
        <w:pStyle w:val="Normal"/>
        <w:spacing w:before="0" w:after="0"/>
        <w:ind w:hanging="0" w:left="155" w:right="5731"/>
        <w:jc w:val="left"/>
        <w:rPr>
          <w:rFonts w:ascii="Courier New" w:hAnsi="Courier New"/>
          <w:sz w:val="24"/>
        </w:rPr>
      </w:pPr>
      <w:r>
        <w:rPr>
          <w:rFonts w:ascii="Courier New" w:hAnsi="Courier New"/>
          <w:b/>
          <w:sz w:val="24"/>
        </w:rPr>
        <w:t>until</w:t>
      </w:r>
      <w:r>
        <w:rPr>
          <w:rFonts w:ascii="Courier New" w:hAnsi="Courier New"/>
          <w:b/>
          <w:spacing w:val="-7"/>
          <w:sz w:val="24"/>
        </w:rPr>
        <w:t xml:space="preserve"> </w:t>
      </w:r>
      <w:r>
        <w:rPr>
          <w:rFonts w:ascii="Courier New" w:hAnsi="Courier New"/>
          <w:b/>
          <w:sz w:val="24"/>
        </w:rPr>
        <w:t>[[</w:t>
      </w:r>
      <w:r>
        <w:rPr>
          <w:rFonts w:ascii="Courier New" w:hAnsi="Courier New"/>
          <w:b/>
          <w:spacing w:val="-7"/>
          <w:sz w:val="24"/>
        </w:rPr>
        <w:t xml:space="preserve"> </w:t>
      </w:r>
      <w:r>
        <w:rPr>
          <w:rFonts w:ascii="Courier New" w:hAnsi="Courier New"/>
          <w:b/>
          <w:sz w:val="24"/>
        </w:rPr>
        <w:t>$count</w:t>
      </w:r>
      <w:r>
        <w:rPr>
          <w:rFonts w:ascii="Courier New" w:hAnsi="Courier New"/>
          <w:b/>
          <w:spacing w:val="-7"/>
          <w:sz w:val="24"/>
        </w:rPr>
        <w:t xml:space="preserve"> </w:t>
      </w:r>
      <w:r>
        <w:rPr>
          <w:rFonts w:ascii="Courier New" w:hAnsi="Courier New"/>
          <w:b/>
          <w:sz w:val="24"/>
        </w:rPr>
        <w:t>-gt</w:t>
      </w:r>
      <w:r>
        <w:rPr>
          <w:rFonts w:ascii="Courier New" w:hAnsi="Courier New"/>
          <w:b/>
          <w:spacing w:val="-7"/>
          <w:sz w:val="24"/>
        </w:rPr>
        <w:t xml:space="preserve"> </w:t>
      </w:r>
      <w:r>
        <w:rPr>
          <w:rFonts w:ascii="Courier New" w:hAnsi="Courier New"/>
          <w:b/>
          <w:sz w:val="24"/>
        </w:rPr>
        <w:t>5</w:t>
      </w:r>
      <w:r>
        <w:rPr>
          <w:rFonts w:ascii="Courier New" w:hAnsi="Courier New"/>
          <w:b/>
          <w:spacing w:val="-7"/>
          <w:sz w:val="24"/>
        </w:rPr>
        <w:t xml:space="preserve"> </w:t>
      </w:r>
      <w:r>
        <w:rPr>
          <w:rFonts w:ascii="Courier New" w:hAnsi="Courier New"/>
          <w:b/>
          <w:sz w:val="24"/>
        </w:rPr>
        <w:t>]]</w:t>
      </w:r>
      <w:r>
        <w:rPr>
          <w:rFonts w:ascii="Courier New" w:hAnsi="Courier New"/>
          <w:sz w:val="24"/>
        </w:rPr>
        <w:t>;</w:t>
      </w:r>
      <w:r>
        <w:rPr>
          <w:rFonts w:ascii="Courier New" w:hAnsi="Courier New"/>
          <w:spacing w:val="-7"/>
          <w:sz w:val="24"/>
        </w:rPr>
        <w:t xml:space="preserve"> </w:t>
      </w:r>
      <w:r>
        <w:rPr>
          <w:rFonts w:ascii="Courier New" w:hAnsi="Courier New"/>
          <w:sz w:val="24"/>
        </w:rPr>
        <w:t>do echo $count</w:t>
      </w:r>
    </w:p>
    <w:p>
      <w:pPr>
        <w:pStyle w:val="BodyText"/>
        <w:rPr/>
      </w:pPr>
      <w:r>
        <w:rPr/>
        <w:t>count=$((count</w:t>
      </w:r>
      <w:r>
        <w:rPr>
          <w:spacing w:val="-5"/>
        </w:rPr>
        <w:t xml:space="preserve"> </w:t>
      </w:r>
      <w:r>
        <w:rPr/>
        <w:t>+</w:t>
      </w:r>
      <w:r>
        <w:rPr>
          <w:spacing w:val="-4"/>
        </w:rPr>
        <w:t xml:space="preserve"> </w:t>
      </w:r>
      <w:r>
        <w:rPr>
          <w:spacing w:val="-5"/>
        </w:rPr>
        <w:t>1))</w:t>
      </w:r>
    </w:p>
    <w:p>
      <w:pPr>
        <w:pStyle w:val="BodyText"/>
        <w:rPr>
          <w:rFonts w:ascii="Courier New" w:hAnsi="Courier New"/>
        </w:rPr>
      </w:pPr>
      <w:r>
        <w:rPr>
          <w:rFonts w:ascii="Courier New" w:hAnsi="Courier New"/>
          <w:spacing w:val="-4"/>
        </w:rPr>
        <w:t>done</w:t>
      </w:r>
    </w:p>
    <w:p>
      <w:pPr>
        <w:pStyle w:val="BodyText"/>
        <w:spacing w:before="1" w:after="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"Finished."</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 xml:space="preserve">Cambiando la expresión test a </w:t>
      </w:r>
      <w:r>
        <w:rPr>
          <w:rFonts w:ascii="Courier New" w:hAnsi="Courier New"/>
        </w:rPr>
        <w:t>$count -gt 5, until</w:t>
      </w:r>
      <w:r>
        <w:rPr/>
        <w:t>, terminaremos el bucle en el momento correcto.</w:t>
      </w:r>
      <w:r>
        <w:rPr>
          <w:spacing w:val="-8"/>
        </w:rPr>
        <w:t xml:space="preserve"> </w:t>
      </w:r>
      <w:r>
        <w:rPr/>
        <w:t>La</w:t>
      </w:r>
      <w:r>
        <w:rPr>
          <w:spacing w:val="-2"/>
        </w:rPr>
        <w:t xml:space="preserve"> </w:t>
      </w:r>
      <w:r>
        <w:rPr/>
        <w:t>decisión</w:t>
      </w:r>
      <w:r>
        <w:rPr>
          <w:spacing w:val="-2"/>
        </w:rPr>
        <w:t xml:space="preserve"> </w:t>
      </w:r>
      <w:r>
        <w:rPr/>
        <w:t>de</w:t>
      </w:r>
      <w:r>
        <w:rPr>
          <w:spacing w:val="-4"/>
        </w:rPr>
        <w:t xml:space="preserve"> </w:t>
      </w:r>
      <w:r>
        <w:rPr/>
        <w:t>si</w:t>
      </w:r>
      <w:r>
        <w:rPr>
          <w:spacing w:val="-4"/>
        </w:rPr>
        <w:t xml:space="preserve"> </w:t>
      </w:r>
      <w:r>
        <w:rPr/>
        <w:t>el</w:t>
      </w:r>
      <w:r>
        <w:rPr>
          <w:spacing w:val="-2"/>
        </w:rPr>
        <w:t xml:space="preserve"> </w:t>
      </w:r>
      <w:r>
        <w:rPr/>
        <w:t>uso</w:t>
      </w:r>
      <w:r>
        <w:rPr>
          <w:spacing w:val="-3"/>
        </w:rPr>
        <w:t xml:space="preserve"> </w:t>
      </w:r>
      <w:r>
        <w:rPr/>
        <w:t>del</w:t>
      </w:r>
      <w:r>
        <w:rPr>
          <w:spacing w:val="-2"/>
        </w:rPr>
        <w:t xml:space="preserve"> </w:t>
      </w:r>
      <w:r>
        <w:rPr/>
        <w:t xml:space="preserve">bucle </w:t>
      </w:r>
      <w:r>
        <w:rPr>
          <w:rFonts w:ascii="Courier New" w:hAnsi="Courier New"/>
        </w:rPr>
        <w:t>while</w:t>
      </w:r>
      <w:r>
        <w:rPr>
          <w:rFonts w:ascii="Courier New" w:hAnsi="Courier New"/>
          <w:spacing w:val="-85"/>
        </w:rPr>
        <w:t xml:space="preserve"> </w:t>
      </w:r>
      <w:r>
        <w:rPr/>
        <w:t>o</w:t>
      </w:r>
      <w:r>
        <w:rPr>
          <w:spacing w:val="-3"/>
        </w:rPr>
        <w:t xml:space="preserve"> </w:t>
      </w:r>
      <w:r>
        <w:rPr>
          <w:rFonts w:ascii="Courier New" w:hAnsi="Courier New"/>
        </w:rPr>
        <w:t>until</w:t>
      </w:r>
      <w:r>
        <w:rPr>
          <w:rFonts w:ascii="Courier New" w:hAnsi="Courier New"/>
          <w:spacing w:val="-85"/>
        </w:rPr>
        <w:t xml:space="preserve"> </w:t>
      </w:r>
      <w:r>
        <w:rPr/>
        <w:t>es</w:t>
      </w:r>
      <w:r>
        <w:rPr>
          <w:spacing w:val="-3"/>
        </w:rPr>
        <w:t xml:space="preserve"> </w:t>
      </w:r>
      <w:r>
        <w:rPr/>
        <w:t>normalmente</w:t>
      </w:r>
      <w:r>
        <w:rPr>
          <w:spacing w:val="-2"/>
        </w:rPr>
        <w:t xml:space="preserve"> </w:t>
      </w:r>
      <w:r>
        <w:rPr/>
        <w:t>una</w:t>
      </w:r>
      <w:r>
        <w:rPr>
          <w:spacing w:val="-4"/>
        </w:rPr>
        <w:t xml:space="preserve"> </w:t>
      </w:r>
      <w:r>
        <w:rPr/>
        <w:t>forma</w:t>
      </w:r>
      <w:r>
        <w:rPr>
          <w:spacing w:val="-2"/>
        </w:rPr>
        <w:t xml:space="preserve"> </w:t>
      </w:r>
      <w:r>
        <w:rPr/>
        <w:t>de</w:t>
      </w:r>
      <w:r>
        <w:rPr>
          <w:spacing w:val="-4"/>
        </w:rPr>
        <w:t xml:space="preserve"> </w:t>
      </w:r>
      <w:r>
        <w:rPr/>
        <w:t>elegir</w:t>
      </w:r>
      <w:r>
        <w:rPr>
          <w:spacing w:val="-3"/>
        </w:rPr>
        <w:t xml:space="preserve"> </w:t>
      </w:r>
      <w:r>
        <w:rPr/>
        <w:t>el que permite escribir el test más claro. Leyendo archivos con bucles</w:t>
      </w:r>
    </w:p>
    <w:p>
      <w:pPr>
        <w:pStyle w:val="BodyText"/>
        <w:rPr/>
      </w:pPr>
      <w:r>
        <w:rPr>
          <w:rFonts w:ascii="Courier New" w:hAnsi="Courier New"/>
        </w:rPr>
        <w:t>while</w:t>
      </w:r>
      <w:r>
        <w:rPr>
          <w:rFonts w:ascii="Courier New" w:hAnsi="Courier New"/>
          <w:spacing w:val="-85"/>
        </w:rPr>
        <w:t xml:space="preserve"> </w:t>
      </w:r>
      <w:r>
        <w:rPr/>
        <w:t>y</w:t>
      </w:r>
      <w:r>
        <w:rPr>
          <w:spacing w:val="-13"/>
        </w:rPr>
        <w:t xml:space="preserve"> </w:t>
      </w:r>
      <w:r>
        <w:rPr>
          <w:rFonts w:ascii="Courier New" w:hAnsi="Courier New"/>
        </w:rPr>
        <w:t>until</w:t>
      </w:r>
      <w:r>
        <w:rPr>
          <w:rFonts w:ascii="Courier New" w:hAnsi="Courier New"/>
          <w:spacing w:val="-85"/>
        </w:rPr>
        <w:t xml:space="preserve"> </w:t>
      </w:r>
      <w:r>
        <w:rPr/>
        <w:t>pueden</w:t>
      </w:r>
      <w:r>
        <w:rPr>
          <w:spacing w:val="-4"/>
        </w:rPr>
        <w:t xml:space="preserve"> </w:t>
      </w:r>
      <w:r>
        <w:rPr/>
        <w:t>procesar</w:t>
      </w:r>
      <w:r>
        <w:rPr>
          <w:spacing w:val="-5"/>
        </w:rPr>
        <w:t xml:space="preserve"> </w:t>
      </w:r>
      <w:r>
        <w:rPr/>
        <w:t>entrada</w:t>
      </w:r>
      <w:r>
        <w:rPr>
          <w:spacing w:val="-6"/>
        </w:rPr>
        <w:t xml:space="preserve"> </w:t>
      </w:r>
      <w:r>
        <w:rPr/>
        <w:t>estándar.</w:t>
      </w:r>
      <w:r>
        <w:rPr>
          <w:spacing w:val="-5"/>
        </w:rPr>
        <w:t xml:space="preserve"> </w:t>
      </w:r>
      <w:r>
        <w:rPr/>
        <w:t>Esto</w:t>
      </w:r>
      <w:r>
        <w:rPr>
          <w:spacing w:val="-4"/>
        </w:rPr>
        <w:t xml:space="preserve"> </w:t>
      </w:r>
      <w:r>
        <w:rPr/>
        <w:t>permite</w:t>
      </w:r>
      <w:r>
        <w:rPr>
          <w:spacing w:val="-6"/>
        </w:rPr>
        <w:t xml:space="preserve"> </w:t>
      </w:r>
      <w:r>
        <w:rPr/>
        <w:t>que</w:t>
      </w:r>
      <w:r>
        <w:rPr>
          <w:spacing w:val="-4"/>
        </w:rPr>
        <w:t xml:space="preserve"> </w:t>
      </w:r>
      <w:r>
        <w:rPr/>
        <w:t>los</w:t>
      </w:r>
      <w:r>
        <w:rPr>
          <w:spacing w:val="-5"/>
        </w:rPr>
        <w:t xml:space="preserve"> </w:t>
      </w:r>
      <w:r>
        <w:rPr/>
        <w:t>archivos</w:t>
      </w:r>
      <w:r>
        <w:rPr>
          <w:spacing w:val="-5"/>
        </w:rPr>
        <w:t xml:space="preserve"> </w:t>
      </w:r>
      <w:r>
        <w:rPr/>
        <w:t>sean</w:t>
      </w:r>
      <w:r>
        <w:rPr>
          <w:spacing w:val="-5"/>
        </w:rPr>
        <w:t xml:space="preserve"> </w:t>
      </w:r>
      <w:r>
        <w:rPr/>
        <w:t xml:space="preserve">procesados con bucles while y until. En el siguiente ejemplo, mostraremos el contenido del archivo </w:t>
      </w:r>
      <w:r>
        <w:rPr>
          <w:rFonts w:ascii="Courier New" w:hAnsi="Courier New"/>
        </w:rPr>
        <w:t>distros.txt</w:t>
      </w:r>
      <w:r>
        <w:rPr>
          <w:rFonts w:ascii="Courier New" w:hAnsi="Courier New"/>
          <w:spacing w:val="-59"/>
        </w:rPr>
        <w:t xml:space="preserve"> </w:t>
      </w:r>
      <w:r>
        <w:rPr/>
        <w:t>usado en los capítulos anteriores:</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spacing w:val="-2"/>
        </w:rPr>
        <w:t>#!/bin/bash</w:t>
      </w:r>
    </w:p>
    <w:p>
      <w:pPr>
        <w:pStyle w:val="BodyText"/>
        <w:ind w:left="155" w:right="4078"/>
        <w:rPr>
          <w:rFonts w:ascii="Courier New" w:hAnsi="Courier New"/>
        </w:rPr>
      </w:pPr>
      <w:r>
        <w:rPr>
          <w:rFonts w:ascii="Courier New" w:hAnsi="Courier New"/>
        </w:rPr>
        <w:t># while-read: read lines from a file while</w:t>
      </w:r>
      <w:r>
        <w:rPr>
          <w:rFonts w:ascii="Courier New" w:hAnsi="Courier New"/>
          <w:spacing w:val="-8"/>
        </w:rPr>
        <w:t xml:space="preserve"> </w:t>
      </w:r>
      <w:r>
        <w:rPr>
          <w:rFonts w:ascii="Courier New" w:hAnsi="Courier New"/>
        </w:rPr>
        <w:t>read</w:t>
      </w:r>
      <w:r>
        <w:rPr>
          <w:rFonts w:ascii="Courier New" w:hAnsi="Courier New"/>
          <w:spacing w:val="-8"/>
        </w:rPr>
        <w:t xml:space="preserve"> </w:t>
      </w:r>
      <w:r>
        <w:rPr>
          <w:rFonts w:ascii="Courier New" w:hAnsi="Courier New"/>
        </w:rPr>
        <w:t>distro</w:t>
      </w:r>
      <w:r>
        <w:rPr>
          <w:rFonts w:ascii="Courier New" w:hAnsi="Courier New"/>
          <w:spacing w:val="-8"/>
        </w:rPr>
        <w:t xml:space="preserve"> </w:t>
      </w:r>
      <w:r>
        <w:rPr>
          <w:rFonts w:ascii="Courier New" w:hAnsi="Courier New"/>
        </w:rPr>
        <w:t>version</w:t>
      </w:r>
      <w:r>
        <w:rPr>
          <w:rFonts w:ascii="Courier New" w:hAnsi="Courier New"/>
          <w:spacing w:val="-8"/>
        </w:rPr>
        <w:t xml:space="preserve"> </w:t>
      </w:r>
      <w:r>
        <w:rPr>
          <w:rFonts w:ascii="Courier New" w:hAnsi="Courier New"/>
        </w:rPr>
        <w:t>release;</w:t>
      </w:r>
      <w:r>
        <w:rPr>
          <w:rFonts w:ascii="Courier New" w:hAnsi="Courier New"/>
          <w:spacing w:val="-8"/>
        </w:rPr>
        <w:t xml:space="preserve"> </w:t>
      </w:r>
      <w:r>
        <w:rPr>
          <w:rFonts w:ascii="Courier New" w:hAnsi="Courier New"/>
        </w:rPr>
        <w:t>do</w:t>
      </w:r>
    </w:p>
    <w:p>
      <w:pPr>
        <w:pStyle w:val="BodyText"/>
        <w:rPr>
          <w:rFonts w:ascii="Courier New" w:hAnsi="Courier New"/>
        </w:rPr>
      </w:pPr>
      <w:r>
        <w:rPr>
          <w:rFonts w:ascii="Courier New" w:hAnsi="Courier New"/>
        </w:rPr>
        <w:t>printf</w:t>
      </w:r>
      <w:r>
        <w:rPr>
          <w:rFonts w:ascii="Courier New" w:hAnsi="Courier New"/>
          <w:spacing w:val="-9"/>
        </w:rPr>
        <w:t xml:space="preserve"> </w:t>
      </w:r>
      <w:r>
        <w:rPr>
          <w:rFonts w:ascii="Courier New" w:hAnsi="Courier New"/>
        </w:rPr>
        <w:t>"Distro:</w:t>
      </w:r>
      <w:r>
        <w:rPr>
          <w:rFonts w:ascii="Courier New" w:hAnsi="Courier New"/>
          <w:spacing w:val="-9"/>
        </w:rPr>
        <w:t xml:space="preserve"> </w:t>
      </w:r>
      <w:r>
        <w:rPr>
          <w:rFonts w:ascii="Courier New" w:hAnsi="Courier New"/>
        </w:rPr>
        <w:t>%s\tVersion:</w:t>
      </w:r>
      <w:r>
        <w:rPr>
          <w:rFonts w:ascii="Courier New" w:hAnsi="Courier New"/>
          <w:spacing w:val="-9"/>
        </w:rPr>
        <w:t xml:space="preserve"> </w:t>
      </w:r>
      <w:r>
        <w:rPr>
          <w:rFonts w:ascii="Courier New" w:hAnsi="Courier New"/>
        </w:rPr>
        <w:t>%s\tReleased:</w:t>
      </w:r>
      <w:r>
        <w:rPr>
          <w:rFonts w:ascii="Courier New" w:hAnsi="Courier New"/>
          <w:spacing w:val="-9"/>
        </w:rPr>
        <w:t xml:space="preserve"> </w:t>
      </w:r>
      <w:r>
        <w:rPr>
          <w:rFonts w:ascii="Courier New" w:hAnsi="Courier New"/>
        </w:rPr>
        <w:t>%s\n"</w:t>
      </w:r>
      <w:r>
        <w:rPr>
          <w:rFonts w:ascii="Courier New" w:hAnsi="Courier New"/>
          <w:spacing w:val="-8"/>
        </w:rPr>
        <w:t xml:space="preserve"> </w:t>
      </w:r>
      <w:r>
        <w:rPr>
          <w:rFonts w:ascii="Courier New" w:hAnsi="Courier New"/>
          <w:spacing w:val="-10"/>
        </w:rPr>
        <w:t>\</w:t>
      </w:r>
    </w:p>
    <w:p>
      <w:pPr>
        <w:pStyle w:val="BodyText"/>
        <w:spacing w:before="1" w:after="0"/>
        <w:rPr>
          <w:rFonts w:ascii="Courier New" w:hAnsi="Courier New"/>
        </w:rPr>
      </w:pPr>
      <w:r>
        <w:rPr>
          <w:rFonts w:ascii="Courier New" w:hAnsi="Courier New"/>
        </w:rPr>
        <w:t>$distro</w:t>
      </w:r>
      <w:r>
        <w:rPr>
          <w:rFonts w:ascii="Courier New" w:hAnsi="Courier New"/>
          <w:spacing w:val="-7"/>
        </w:rPr>
        <w:t xml:space="preserve"> </w:t>
      </w:r>
      <w:r>
        <w:rPr>
          <w:rFonts w:ascii="Courier New" w:hAnsi="Courier New"/>
          <w:spacing w:val="-10"/>
        </w:rPr>
        <w:t>\</w:t>
      </w:r>
    </w:p>
    <w:p>
      <w:pPr>
        <w:pStyle w:val="BodyText"/>
        <w:rPr>
          <w:rFonts w:ascii="Courier New" w:hAnsi="Courier New"/>
        </w:rPr>
      </w:pPr>
      <w:r>
        <w:rPr>
          <w:rFonts w:ascii="Courier New" w:hAnsi="Courier New"/>
        </w:rPr>
        <w:t>$version</w:t>
      </w:r>
      <w:r>
        <w:rPr>
          <w:rFonts w:ascii="Courier New" w:hAnsi="Courier New"/>
          <w:spacing w:val="-8"/>
        </w:rPr>
        <w:t xml:space="preserve"> </w:t>
      </w:r>
      <w:r>
        <w:rPr>
          <w:rFonts w:ascii="Courier New" w:hAnsi="Courier New"/>
          <w:spacing w:val="-10"/>
        </w:rPr>
        <w:t>\</w:t>
      </w:r>
    </w:p>
    <w:p>
      <w:pPr>
        <w:pStyle w:val="BodyText"/>
        <w:rPr>
          <w:rFonts w:ascii="Courier New" w:hAnsi="Courier New"/>
        </w:rPr>
      </w:pPr>
      <w:r>
        <w:rPr>
          <w:rFonts w:ascii="Courier New" w:hAnsi="Courier New"/>
          <w:spacing w:val="-2"/>
        </w:rPr>
        <w:t>$release</w:t>
      </w:r>
    </w:p>
    <w:p>
      <w:pPr>
        <w:pStyle w:val="Normal"/>
        <w:spacing w:before="0" w:after="0"/>
        <w:ind w:hanging="0" w:left="155" w:right="0"/>
        <w:jc w:val="left"/>
        <w:rPr>
          <w:rFonts w:ascii="Courier New" w:hAnsi="Courier New"/>
          <w:b/>
          <w:sz w:val="24"/>
        </w:rPr>
      </w:pPr>
      <w:r>
        <w:rPr>
          <w:rFonts w:ascii="Courier New" w:hAnsi="Courier New"/>
          <w:sz w:val="24"/>
        </w:rPr>
        <w:t>done</w:t>
      </w:r>
      <w:r>
        <w:rPr>
          <w:rFonts w:ascii="Courier New" w:hAnsi="Courier New"/>
          <w:spacing w:val="-3"/>
          <w:sz w:val="24"/>
        </w:rPr>
        <w:t xml:space="preserve"> </w:t>
      </w:r>
      <w:r>
        <w:rPr>
          <w:rFonts w:ascii="Courier New" w:hAnsi="Courier New"/>
          <w:sz w:val="24"/>
        </w:rPr>
        <w:t>&lt;</w:t>
      </w:r>
      <w:r>
        <w:rPr>
          <w:rFonts w:ascii="Courier New" w:hAnsi="Courier New"/>
          <w:spacing w:val="-2"/>
          <w:sz w:val="24"/>
        </w:rPr>
        <w:t xml:space="preserve"> </w:t>
      </w:r>
      <w:r>
        <w:rPr>
          <w:rFonts w:ascii="Courier New" w:hAnsi="Courier New"/>
          <w:b/>
          <w:spacing w:val="-2"/>
          <w:sz w:val="24"/>
        </w:rPr>
        <w:t>distros.txt</w:t>
      </w:r>
    </w:p>
    <w:p>
      <w:pPr>
        <w:pStyle w:val="BodyText"/>
        <w:ind w:left="0" w:right="0"/>
        <w:rPr>
          <w:rFonts w:ascii="Courier New" w:hAnsi="Courier New"/>
          <w:b/>
        </w:rPr>
      </w:pPr>
      <w:r>
        <w:rPr>
          <w:rFonts w:ascii="Courier New" w:hAnsi="Courier New"/>
          <w:b/>
        </w:rPr>
      </w:r>
    </w:p>
    <w:p>
      <w:pPr>
        <w:pStyle w:val="BodyText"/>
        <w:ind w:left="155" w:right="138"/>
        <w:rPr/>
      </w:pPr>
      <w:r>
        <w:rPr/>
        <w:t xml:space="preserve">Para redireccionar una archivo al bucle, colocamos el operador de redirección tras la sentencia </w:t>
      </w:r>
      <w:r>
        <w:rPr>
          <w:rFonts w:ascii="Courier New" w:hAnsi="Courier New"/>
        </w:rPr>
        <w:t>done</w:t>
      </w:r>
      <w:r>
        <w:rPr/>
        <w:t xml:space="preserve">. El bucle usara </w:t>
      </w:r>
      <w:r>
        <w:rPr>
          <w:rFonts w:ascii="Courier New" w:hAnsi="Courier New"/>
        </w:rPr>
        <w:t>read</w:t>
      </w:r>
      <w:r>
        <w:rPr>
          <w:rFonts w:ascii="Courier New" w:hAnsi="Courier New"/>
          <w:spacing w:val="-78"/>
        </w:rPr>
        <w:t xml:space="preserve"> </w:t>
      </w:r>
      <w:r>
        <w:rPr/>
        <w:t xml:space="preserve">para introducir los campos desde el archivo redirigido. El comando </w:t>
      </w:r>
      <w:r>
        <w:rPr>
          <w:rFonts w:ascii="Courier New" w:hAnsi="Courier New"/>
        </w:rPr>
        <w:t>read</w:t>
      </w:r>
      <w:r>
        <w:rPr>
          <w:rFonts w:ascii="Courier New" w:hAnsi="Courier New"/>
          <w:spacing w:val="-79"/>
        </w:rPr>
        <w:t xml:space="preserve"> </w:t>
      </w:r>
      <w:r>
        <w:rPr/>
        <w:t>saldrá cada vez que lea una línea, con un estado de salida cero hasta que se alcance el final del</w:t>
      </w:r>
      <w:r>
        <w:rPr>
          <w:spacing w:val="-2"/>
        </w:rPr>
        <w:t xml:space="preserve"> </w:t>
      </w:r>
      <w:r>
        <w:rPr/>
        <w:t>archivo.</w:t>
      </w:r>
      <w:r>
        <w:rPr>
          <w:spacing w:val="-2"/>
        </w:rPr>
        <w:t xml:space="preserve"> </w:t>
      </w:r>
      <w:r>
        <w:rPr/>
        <w:t>En</w:t>
      </w:r>
      <w:r>
        <w:rPr>
          <w:spacing w:val="-3"/>
        </w:rPr>
        <w:t xml:space="preserve"> </w:t>
      </w:r>
      <w:r>
        <w:rPr/>
        <w:t>este</w:t>
      </w:r>
      <w:r>
        <w:rPr>
          <w:spacing w:val="-2"/>
        </w:rPr>
        <w:t xml:space="preserve"> </w:t>
      </w:r>
      <w:r>
        <w:rPr/>
        <w:t>punto,</w:t>
      </w:r>
      <w:r>
        <w:rPr>
          <w:spacing w:val="-3"/>
        </w:rPr>
        <w:t xml:space="preserve"> </w:t>
      </w:r>
      <w:r>
        <w:rPr/>
        <w:t>saldrá</w:t>
      </w:r>
      <w:r>
        <w:rPr>
          <w:spacing w:val="-4"/>
        </w:rPr>
        <w:t xml:space="preserve"> </w:t>
      </w:r>
      <w:r>
        <w:rPr/>
        <w:t>con</w:t>
      </w:r>
      <w:r>
        <w:rPr>
          <w:spacing w:val="-2"/>
        </w:rPr>
        <w:t xml:space="preserve"> </w:t>
      </w:r>
      <w:r>
        <w:rPr/>
        <w:t>un</w:t>
      </w:r>
      <w:r>
        <w:rPr>
          <w:spacing w:val="-3"/>
        </w:rPr>
        <w:t xml:space="preserve"> </w:t>
      </w:r>
      <w:r>
        <w:rPr/>
        <w:t>estado</w:t>
      </w:r>
      <w:r>
        <w:rPr>
          <w:spacing w:val="-3"/>
        </w:rPr>
        <w:t xml:space="preserve"> </w:t>
      </w:r>
      <w:r>
        <w:rPr/>
        <w:t>de</w:t>
      </w:r>
      <w:r>
        <w:rPr>
          <w:spacing w:val="-4"/>
        </w:rPr>
        <w:t xml:space="preserve"> </w:t>
      </w:r>
      <w:r>
        <w:rPr/>
        <w:t>salido</w:t>
      </w:r>
      <w:r>
        <w:rPr>
          <w:spacing w:val="-2"/>
        </w:rPr>
        <w:t xml:space="preserve"> </w:t>
      </w:r>
      <w:r>
        <w:rPr/>
        <w:t>no-cero,</w:t>
      </w:r>
      <w:r>
        <w:rPr>
          <w:spacing w:val="-3"/>
        </w:rPr>
        <w:t xml:space="preserve"> </w:t>
      </w:r>
      <w:r>
        <w:rPr/>
        <w:t>terminando</w:t>
      </w:r>
      <w:r>
        <w:rPr>
          <w:spacing w:val="-2"/>
        </w:rPr>
        <w:t xml:space="preserve"> </w:t>
      </w:r>
      <w:r>
        <w:rPr/>
        <w:t>de</w:t>
      </w:r>
      <w:r>
        <w:rPr>
          <w:spacing w:val="-4"/>
        </w:rPr>
        <w:t xml:space="preserve"> </w:t>
      </w:r>
      <w:r>
        <w:rPr/>
        <w:t>esta</w:t>
      </w:r>
      <w:r>
        <w:rPr>
          <w:spacing w:val="-2"/>
        </w:rPr>
        <w:t xml:space="preserve"> </w:t>
      </w:r>
      <w:r>
        <w:rPr/>
        <w:t>forma</w:t>
      </w:r>
      <w:r>
        <w:rPr>
          <w:spacing w:val="-4"/>
        </w:rPr>
        <w:t xml:space="preserve"> </w:t>
      </w:r>
      <w:r>
        <w:rPr/>
        <w:t>el</w:t>
      </w:r>
      <w:r>
        <w:rPr>
          <w:spacing w:val="-2"/>
        </w:rPr>
        <w:t xml:space="preserve"> </w:t>
      </w:r>
      <w:r>
        <w:rPr/>
        <w:t>loop. También es posible entubar la entrada estándar dentro de un bucle:</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while-read2:</w:t>
      </w:r>
      <w:r>
        <w:rPr>
          <w:rFonts w:ascii="Courier New" w:hAnsi="Courier New"/>
          <w:spacing w:val="-4"/>
        </w:rPr>
        <w:t xml:space="preserve"> </w:t>
      </w:r>
      <w:r>
        <w:rPr>
          <w:rFonts w:ascii="Courier New" w:hAnsi="Courier New"/>
        </w:rPr>
        <w:t>read</w:t>
      </w:r>
      <w:r>
        <w:rPr>
          <w:rFonts w:ascii="Courier New" w:hAnsi="Courier New"/>
          <w:spacing w:val="-5"/>
        </w:rPr>
        <w:t xml:space="preserve"> </w:t>
      </w:r>
      <w:r>
        <w:rPr>
          <w:rFonts w:ascii="Courier New" w:hAnsi="Courier New"/>
        </w:rPr>
        <w:t>lines</w:t>
      </w:r>
      <w:r>
        <w:rPr>
          <w:rFonts w:ascii="Courier New" w:hAnsi="Courier New"/>
          <w:spacing w:val="-4"/>
        </w:rPr>
        <w:t xml:space="preserve"> </w:t>
      </w:r>
      <w:r>
        <w:rPr>
          <w:rFonts w:ascii="Courier New" w:hAnsi="Courier New"/>
        </w:rPr>
        <w:t>from</w:t>
      </w:r>
      <w:r>
        <w:rPr>
          <w:rFonts w:ascii="Courier New" w:hAnsi="Courier New"/>
          <w:spacing w:val="-5"/>
        </w:rPr>
        <w:t xml:space="preserve"> </w:t>
      </w:r>
      <w:r>
        <w:rPr>
          <w:rFonts w:ascii="Courier New" w:hAnsi="Courier New"/>
        </w:rPr>
        <w:t>a</w:t>
      </w:r>
      <w:r>
        <w:rPr>
          <w:rFonts w:ascii="Courier New" w:hAnsi="Courier New"/>
          <w:spacing w:val="-4"/>
        </w:rPr>
        <w:t xml:space="preserve"> file</w:t>
      </w:r>
    </w:p>
    <w:p>
      <w:pPr>
        <w:pStyle w:val="Normal"/>
        <w:spacing w:before="0" w:after="0"/>
        <w:ind w:hanging="0" w:left="155" w:right="148"/>
        <w:jc w:val="left"/>
        <w:rPr>
          <w:rFonts w:ascii="Courier New" w:hAnsi="Courier New"/>
          <w:sz w:val="24"/>
        </w:rPr>
      </w:pPr>
      <w:r>
        <w:rPr>
          <w:rFonts w:ascii="Courier New" w:hAnsi="Courier New"/>
          <w:b/>
          <w:sz w:val="24"/>
        </w:rPr>
        <w:t>sort</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1,1</w:t>
      </w:r>
      <w:r>
        <w:rPr>
          <w:rFonts w:ascii="Courier New" w:hAnsi="Courier New"/>
          <w:b/>
          <w:spacing w:val="-4"/>
          <w:sz w:val="24"/>
        </w:rPr>
        <w:t xml:space="preserve"> </w:t>
      </w:r>
      <w:r>
        <w:rPr>
          <w:rFonts w:ascii="Courier New" w:hAnsi="Courier New"/>
          <w:b/>
          <w:sz w:val="24"/>
        </w:rPr>
        <w:t>-k</w:t>
      </w:r>
      <w:r>
        <w:rPr>
          <w:rFonts w:ascii="Courier New" w:hAnsi="Courier New"/>
          <w:b/>
          <w:spacing w:val="-4"/>
          <w:sz w:val="24"/>
        </w:rPr>
        <w:t xml:space="preserve"> </w:t>
      </w:r>
      <w:r>
        <w:rPr>
          <w:rFonts w:ascii="Courier New" w:hAnsi="Courier New"/>
          <w:b/>
          <w:sz w:val="24"/>
        </w:rPr>
        <w:t>2n</w:t>
      </w:r>
      <w:r>
        <w:rPr>
          <w:rFonts w:ascii="Courier New" w:hAnsi="Courier New"/>
          <w:b/>
          <w:spacing w:val="-4"/>
          <w:sz w:val="24"/>
        </w:rPr>
        <w:t xml:space="preserve"> </w:t>
      </w:r>
      <w:r>
        <w:rPr>
          <w:rFonts w:ascii="Courier New" w:hAnsi="Courier New"/>
          <w:b/>
          <w:sz w:val="24"/>
        </w:rPr>
        <w:t>distros.txt</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sz w:val="24"/>
        </w:rPr>
        <w:t>while</w:t>
      </w:r>
      <w:r>
        <w:rPr>
          <w:rFonts w:ascii="Courier New" w:hAnsi="Courier New"/>
          <w:spacing w:val="-4"/>
          <w:sz w:val="24"/>
        </w:rPr>
        <w:t xml:space="preserve"> </w:t>
      </w:r>
      <w:r>
        <w:rPr>
          <w:rFonts w:ascii="Courier New" w:hAnsi="Courier New"/>
          <w:sz w:val="24"/>
        </w:rPr>
        <w:t>read</w:t>
      </w:r>
      <w:r>
        <w:rPr>
          <w:rFonts w:ascii="Courier New" w:hAnsi="Courier New"/>
          <w:spacing w:val="-4"/>
          <w:sz w:val="24"/>
        </w:rPr>
        <w:t xml:space="preserve"> </w:t>
      </w:r>
      <w:r>
        <w:rPr>
          <w:rFonts w:ascii="Courier New" w:hAnsi="Courier New"/>
          <w:sz w:val="24"/>
        </w:rPr>
        <w:t>distro</w:t>
      </w:r>
      <w:r>
        <w:rPr>
          <w:rFonts w:ascii="Courier New" w:hAnsi="Courier New"/>
          <w:spacing w:val="-4"/>
          <w:sz w:val="24"/>
        </w:rPr>
        <w:t xml:space="preserve"> </w:t>
      </w:r>
      <w:r>
        <w:rPr>
          <w:rFonts w:ascii="Courier New" w:hAnsi="Courier New"/>
          <w:sz w:val="24"/>
        </w:rPr>
        <w:t>version</w:t>
      </w:r>
      <w:r>
        <w:rPr>
          <w:rFonts w:ascii="Courier New" w:hAnsi="Courier New"/>
          <w:spacing w:val="-4"/>
          <w:sz w:val="24"/>
        </w:rPr>
        <w:t xml:space="preserve"> </w:t>
      </w:r>
      <w:r>
        <w:rPr>
          <w:rFonts w:ascii="Courier New" w:hAnsi="Courier New"/>
          <w:sz w:val="24"/>
        </w:rPr>
        <w:t xml:space="preserve">release; </w:t>
      </w:r>
      <w:r>
        <w:rPr>
          <w:rFonts w:ascii="Courier New" w:hAnsi="Courier New"/>
          <w:spacing w:val="-6"/>
          <w:sz w:val="24"/>
        </w:rPr>
        <w:t>do</w:t>
      </w:r>
    </w:p>
    <w:p>
      <w:pPr>
        <w:pStyle w:val="BodyText"/>
        <w:rPr>
          <w:rFonts w:ascii="Courier New" w:hAnsi="Courier New"/>
        </w:rPr>
      </w:pPr>
      <w:r>
        <w:rPr>
          <w:rFonts w:ascii="Courier New" w:hAnsi="Courier New"/>
        </w:rPr>
        <w:t>printf</w:t>
      </w:r>
      <w:r>
        <w:rPr>
          <w:rFonts w:ascii="Courier New" w:hAnsi="Courier New"/>
          <w:spacing w:val="-9"/>
        </w:rPr>
        <w:t xml:space="preserve"> </w:t>
      </w:r>
      <w:r>
        <w:rPr>
          <w:rFonts w:ascii="Courier New" w:hAnsi="Courier New"/>
        </w:rPr>
        <w:t>"Distro:</w:t>
      </w:r>
      <w:r>
        <w:rPr>
          <w:rFonts w:ascii="Courier New" w:hAnsi="Courier New"/>
          <w:spacing w:val="-9"/>
        </w:rPr>
        <w:t xml:space="preserve"> </w:t>
      </w:r>
      <w:r>
        <w:rPr>
          <w:rFonts w:ascii="Courier New" w:hAnsi="Courier New"/>
        </w:rPr>
        <w:t>%s\tVersion:</w:t>
      </w:r>
      <w:r>
        <w:rPr>
          <w:rFonts w:ascii="Courier New" w:hAnsi="Courier New"/>
          <w:spacing w:val="-9"/>
        </w:rPr>
        <w:t xml:space="preserve"> </w:t>
      </w:r>
      <w:r>
        <w:rPr>
          <w:rFonts w:ascii="Courier New" w:hAnsi="Courier New"/>
        </w:rPr>
        <w:t>%s\tReleased:</w:t>
      </w:r>
      <w:r>
        <w:rPr>
          <w:rFonts w:ascii="Courier New" w:hAnsi="Courier New"/>
          <w:spacing w:val="-9"/>
        </w:rPr>
        <w:t xml:space="preserve"> </w:t>
      </w:r>
      <w:r>
        <w:rPr>
          <w:rFonts w:ascii="Courier New" w:hAnsi="Courier New"/>
        </w:rPr>
        <w:t>%s\n"</w:t>
      </w:r>
      <w:r>
        <w:rPr>
          <w:rFonts w:ascii="Courier New" w:hAnsi="Courier New"/>
          <w:spacing w:val="-8"/>
        </w:rPr>
        <w:t xml:space="preserve"> </w:t>
      </w:r>
      <w:r>
        <w:rPr>
          <w:rFonts w:ascii="Courier New" w:hAnsi="Courier New"/>
          <w:spacing w:val="-10"/>
        </w:rPr>
        <w:t>\</w:t>
      </w:r>
    </w:p>
    <w:p>
      <w:pPr>
        <w:pStyle w:val="BodyText"/>
        <w:spacing w:before="1" w:after="0"/>
        <w:rPr>
          <w:rFonts w:ascii="Courier New" w:hAnsi="Courier New"/>
        </w:rPr>
      </w:pPr>
      <w:r>
        <w:rPr>
          <w:rFonts w:ascii="Courier New" w:hAnsi="Courier New"/>
        </w:rPr>
        <w:t>$distro</w:t>
      </w:r>
      <w:r>
        <w:rPr>
          <w:rFonts w:ascii="Courier New" w:hAnsi="Courier New"/>
          <w:spacing w:val="-7"/>
        </w:rPr>
        <w:t xml:space="preserve"> </w:t>
      </w:r>
      <w:r>
        <w:rPr>
          <w:rFonts w:ascii="Courier New" w:hAnsi="Courier New"/>
          <w:spacing w:val="-10"/>
        </w:rPr>
        <w:t>\</w:t>
      </w:r>
    </w:p>
    <w:p>
      <w:pPr>
        <w:pStyle w:val="BodyText"/>
        <w:rPr>
          <w:rFonts w:ascii="Courier New" w:hAnsi="Courier New"/>
        </w:rPr>
      </w:pPr>
      <w:r>
        <w:rPr>
          <w:rFonts w:ascii="Courier New" w:hAnsi="Courier New"/>
        </w:rPr>
        <w:t>$version</w:t>
      </w:r>
      <w:r>
        <w:rPr>
          <w:rFonts w:ascii="Courier New" w:hAnsi="Courier New"/>
          <w:spacing w:val="-8"/>
        </w:rPr>
        <w:t xml:space="preserve"> </w:t>
      </w:r>
      <w:r>
        <w:rPr>
          <w:rFonts w:ascii="Courier New" w:hAnsi="Courier New"/>
          <w:spacing w:val="-10"/>
        </w:rPr>
        <w: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8608"/>
        <w:rPr>
          <w:rFonts w:ascii="Courier New" w:hAnsi="Courier New"/>
        </w:rPr>
      </w:pPr>
      <w:r>
        <w:rPr>
          <w:rFonts w:ascii="Courier New" w:hAnsi="Courier New"/>
          <w:spacing w:val="-2"/>
        </w:rPr>
        <w:t xml:space="preserve">$release </w:t>
      </w:r>
      <w:r>
        <w:rPr>
          <w:rFonts w:ascii="Courier New" w:hAnsi="Courier New"/>
          <w:spacing w:val="-4"/>
        </w:rPr>
        <w:t>done</w:t>
      </w:r>
    </w:p>
    <w:p>
      <w:pPr>
        <w:pStyle w:val="BodyText"/>
        <w:spacing w:before="62" w:after="0"/>
        <w:ind w:left="155" w:right="199"/>
        <w:rPr/>
      </w:pPr>
      <w:r>
        <w:rPr/>
        <w:t xml:space="preserve">Aquí hemos tomado la salida del comando </w:t>
      </w:r>
      <w:r>
        <w:rPr>
          <w:rFonts w:ascii="Courier New" w:hAnsi="Courier New"/>
        </w:rPr>
        <w:t>sort</w:t>
      </w:r>
      <w:r>
        <w:rPr>
          <w:rFonts w:ascii="Courier New" w:hAnsi="Courier New"/>
          <w:spacing w:val="-78"/>
        </w:rPr>
        <w:t xml:space="preserve"> </w:t>
      </w:r>
      <w:r>
        <w:rPr/>
        <w:t>y hemos mostrado la cadena de texto. Sin embargo</w:t>
      </w:r>
      <w:r>
        <w:rPr>
          <w:spacing w:val="-4"/>
        </w:rPr>
        <w:t xml:space="preserve"> </w:t>
      </w:r>
      <w:r>
        <w:rPr/>
        <w:t>es</w:t>
      </w:r>
      <w:r>
        <w:rPr>
          <w:spacing w:val="-4"/>
        </w:rPr>
        <w:t xml:space="preserve"> </w:t>
      </w:r>
      <w:r>
        <w:rPr/>
        <w:t>importante</w:t>
      </w:r>
      <w:r>
        <w:rPr>
          <w:spacing w:val="-3"/>
        </w:rPr>
        <w:t xml:space="preserve"> </w:t>
      </w:r>
      <w:r>
        <w:rPr/>
        <w:t>recordar</w:t>
      </w:r>
      <w:r>
        <w:rPr>
          <w:spacing w:val="-4"/>
        </w:rPr>
        <w:t xml:space="preserve"> </w:t>
      </w:r>
      <w:r>
        <w:rPr/>
        <w:t>que</w:t>
      </w:r>
      <w:r>
        <w:rPr>
          <w:spacing w:val="-3"/>
        </w:rPr>
        <w:t xml:space="preserve"> </w:t>
      </w:r>
      <w:r>
        <w:rPr/>
        <w:t>como</w:t>
      </w:r>
      <w:r>
        <w:rPr>
          <w:spacing w:val="-4"/>
        </w:rPr>
        <w:t xml:space="preserve"> </w:t>
      </w:r>
      <w:r>
        <w:rPr/>
        <w:t>un</w:t>
      </w:r>
      <w:r>
        <w:rPr>
          <w:spacing w:val="-4"/>
        </w:rPr>
        <w:t xml:space="preserve"> </w:t>
      </w:r>
      <w:r>
        <w:rPr/>
        <w:t>entubado</w:t>
      </w:r>
      <w:r>
        <w:rPr>
          <w:spacing w:val="-4"/>
        </w:rPr>
        <w:t xml:space="preserve"> </w:t>
      </w:r>
      <w:r>
        <w:rPr/>
        <w:t>ejecutará</w:t>
      </w:r>
      <w:r>
        <w:rPr>
          <w:spacing w:val="-5"/>
        </w:rPr>
        <w:t xml:space="preserve"> </w:t>
      </w:r>
      <w:r>
        <w:rPr/>
        <w:t>el</w:t>
      </w:r>
      <w:r>
        <w:rPr>
          <w:spacing w:val="-3"/>
        </w:rPr>
        <w:t xml:space="preserve"> </w:t>
      </w:r>
      <w:r>
        <w:rPr/>
        <w:t>bucle</w:t>
      </w:r>
      <w:r>
        <w:rPr>
          <w:spacing w:val="-5"/>
        </w:rPr>
        <w:t xml:space="preserve"> </w:t>
      </w:r>
      <w:r>
        <w:rPr/>
        <w:t>en</w:t>
      </w:r>
      <w:r>
        <w:rPr>
          <w:spacing w:val="-3"/>
        </w:rPr>
        <w:t xml:space="preserve"> </w:t>
      </w:r>
      <w:r>
        <w:rPr/>
        <w:t>un</w:t>
      </w:r>
      <w:r>
        <w:rPr>
          <w:spacing w:val="-4"/>
        </w:rPr>
        <w:t xml:space="preserve"> </w:t>
      </w:r>
      <w:r>
        <w:rPr/>
        <w:t>subshell,</w:t>
      </w:r>
      <w:r>
        <w:rPr>
          <w:spacing w:val="-3"/>
        </w:rPr>
        <w:t xml:space="preserve"> </w:t>
      </w:r>
      <w:r>
        <w:rPr/>
        <w:t>cualquier variable creada o asignada dentro del bucle se perderá cuando termine el bucle.</w:t>
      </w:r>
    </w:p>
    <w:p>
      <w:pPr>
        <w:pStyle w:val="BodyText"/>
        <w:spacing w:before="4" w:after="0"/>
        <w:ind w:left="0" w:right="0"/>
        <w:rPr>
          <w:sz w:val="31"/>
        </w:rPr>
      </w:pPr>
      <w:r>
        <w:rPr>
          <w:sz w:val="31"/>
        </w:rPr>
      </w:r>
    </w:p>
    <w:p>
      <w:pPr>
        <w:pStyle w:val="Heading1"/>
        <w:rPr/>
      </w:pPr>
      <w:r>
        <w:rPr>
          <w:spacing w:val="-2"/>
        </w:rPr>
        <w:t>Resumiendo</w:t>
      </w:r>
    </w:p>
    <w:p>
      <w:pPr>
        <w:pStyle w:val="BodyText"/>
        <w:spacing w:before="119" w:after="0"/>
        <w:ind w:left="155" w:right="135"/>
        <w:rPr/>
      </w:pPr>
      <w:r>
        <w:rPr/>
        <w:t>Con la introducción de los bucles, y nuestros anteriores encuentros con las ramificaciones, las subrutinas y secuencias, hemos visto la mayoría de los tipos de control de flujo usados en programas.</w:t>
      </w:r>
      <w:r>
        <w:rPr>
          <w:spacing w:val="-5"/>
        </w:rPr>
        <w:t xml:space="preserve"> </w:t>
      </w:r>
      <w:r>
        <w:rPr>
          <w:rFonts w:ascii="Courier New" w:hAnsi="Courier New"/>
        </w:rPr>
        <w:t>bash</w:t>
      </w:r>
      <w:r>
        <w:rPr>
          <w:rFonts w:ascii="Courier New" w:hAnsi="Courier New"/>
          <w:spacing w:val="-85"/>
        </w:rPr>
        <w:t xml:space="preserve"> </w:t>
      </w:r>
      <w:r>
        <w:rPr/>
        <w:t>se</w:t>
      </w:r>
      <w:r>
        <w:rPr>
          <w:spacing w:val="-4"/>
        </w:rPr>
        <w:t xml:space="preserve"> </w:t>
      </w:r>
      <w:r>
        <w:rPr/>
        <w:t>guarda</w:t>
      </w:r>
      <w:r>
        <w:rPr>
          <w:spacing w:val="-4"/>
        </w:rPr>
        <w:t xml:space="preserve"> </w:t>
      </w:r>
      <w:r>
        <w:rPr/>
        <w:t>algunos</w:t>
      </w:r>
      <w:r>
        <w:rPr>
          <w:spacing w:val="-3"/>
        </w:rPr>
        <w:t xml:space="preserve"> </w:t>
      </w:r>
      <w:r>
        <w:rPr/>
        <w:t>trucos</w:t>
      </w:r>
      <w:r>
        <w:rPr>
          <w:spacing w:val="-3"/>
        </w:rPr>
        <w:t xml:space="preserve"> </w:t>
      </w:r>
      <w:r>
        <w:rPr/>
        <w:t>en</w:t>
      </w:r>
      <w:r>
        <w:rPr>
          <w:spacing w:val="-3"/>
        </w:rPr>
        <w:t xml:space="preserve"> </w:t>
      </w:r>
      <w:r>
        <w:rPr/>
        <w:t>la</w:t>
      </w:r>
      <w:r>
        <w:rPr>
          <w:spacing w:val="-2"/>
        </w:rPr>
        <w:t xml:space="preserve"> </w:t>
      </w:r>
      <w:r>
        <w:rPr/>
        <w:t>manga,</w:t>
      </w:r>
      <w:r>
        <w:rPr>
          <w:spacing w:val="-3"/>
        </w:rPr>
        <w:t xml:space="preserve"> </w:t>
      </w:r>
      <w:r>
        <w:rPr/>
        <w:t>pero</w:t>
      </w:r>
      <w:r>
        <w:rPr>
          <w:spacing w:val="-2"/>
        </w:rPr>
        <w:t xml:space="preserve"> </w:t>
      </w:r>
      <w:r>
        <w:rPr/>
        <w:t>son</w:t>
      </w:r>
      <w:r>
        <w:rPr>
          <w:spacing w:val="-3"/>
        </w:rPr>
        <w:t xml:space="preserve"> </w:t>
      </w:r>
      <w:r>
        <w:rPr/>
        <w:t>refinamientos</w:t>
      </w:r>
      <w:r>
        <w:rPr>
          <w:spacing w:val="-3"/>
        </w:rPr>
        <w:t xml:space="preserve"> </w:t>
      </w:r>
      <w:r>
        <w:rPr/>
        <w:t>de</w:t>
      </w:r>
      <w:r>
        <w:rPr>
          <w:spacing w:val="-4"/>
        </w:rPr>
        <w:t xml:space="preserve"> </w:t>
      </w:r>
      <w:r>
        <w:rPr/>
        <w:t>estos</w:t>
      </w:r>
      <w:r>
        <w:rPr>
          <w:spacing w:val="-3"/>
        </w:rPr>
        <w:t xml:space="preserve"> </w:t>
      </w:r>
      <w:r>
        <w:rPr/>
        <w:t xml:space="preserve">conceptos </w:t>
      </w:r>
      <w:r>
        <w:rPr>
          <w:spacing w:val="-2"/>
        </w:rPr>
        <w:t>básicos.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20"/>
        </w:numPr>
        <w:tabs>
          <w:tab w:val="clear" w:pos="720"/>
          <w:tab w:val="left" w:pos="864" w:leader="none"/>
        </w:tabs>
        <w:spacing w:lineRule="auto" w:line="240" w:before="142" w:after="0"/>
        <w:ind w:hanging="284" w:left="864" w:right="473"/>
        <w:jc w:val="left"/>
        <w:rPr>
          <w:sz w:val="24"/>
        </w:rPr>
      </w:pPr>
      <w:r>
        <w:rPr>
          <w:sz w:val="24"/>
        </w:rPr>
        <w:t>La</w:t>
      </w:r>
      <w:r>
        <w:rPr>
          <w:spacing w:val="-5"/>
          <w:sz w:val="24"/>
        </w:rPr>
        <w:t xml:space="preserve"> </w:t>
      </w:r>
      <w:r>
        <w:rPr>
          <w:i/>
          <w:sz w:val="24"/>
        </w:rPr>
        <w:t>Guía</w:t>
      </w:r>
      <w:r>
        <w:rPr>
          <w:i/>
          <w:spacing w:val="-4"/>
          <w:sz w:val="24"/>
        </w:rPr>
        <w:t xml:space="preserve"> </w:t>
      </w:r>
      <w:r>
        <w:rPr>
          <w:i/>
          <w:sz w:val="24"/>
        </w:rPr>
        <w:t>de</w:t>
      </w:r>
      <w:r>
        <w:rPr>
          <w:i/>
          <w:spacing w:val="-3"/>
          <w:sz w:val="24"/>
        </w:rPr>
        <w:t xml:space="preserve"> </w:t>
      </w:r>
      <w:r>
        <w:rPr>
          <w:i/>
          <w:sz w:val="24"/>
        </w:rPr>
        <w:t>Bash</w:t>
      </w:r>
      <w:r>
        <w:rPr>
          <w:i/>
          <w:spacing w:val="-4"/>
          <w:sz w:val="24"/>
        </w:rPr>
        <w:t xml:space="preserve"> </w:t>
      </w:r>
      <w:r>
        <w:rPr>
          <w:i/>
          <w:sz w:val="24"/>
        </w:rPr>
        <w:t>para</w:t>
      </w:r>
      <w:r>
        <w:rPr>
          <w:i/>
          <w:spacing w:val="-4"/>
          <w:sz w:val="24"/>
        </w:rPr>
        <w:t xml:space="preserve"> </w:t>
      </w:r>
      <w:r>
        <w:rPr>
          <w:i/>
          <w:sz w:val="24"/>
        </w:rPr>
        <w:t>Principiantes</w:t>
      </w:r>
      <w:r>
        <w:rPr>
          <w:i/>
          <w:spacing w:val="-2"/>
          <w:sz w:val="24"/>
        </w:rPr>
        <w:t xml:space="preserve"> </w:t>
      </w:r>
      <w:r>
        <w:rPr>
          <w:sz w:val="24"/>
        </w:rPr>
        <w:t>del</w:t>
      </w:r>
      <w:r>
        <w:rPr>
          <w:spacing w:val="-5"/>
          <w:sz w:val="24"/>
        </w:rPr>
        <w:t xml:space="preserve"> </w:t>
      </w:r>
      <w:r>
        <w:rPr>
          <w:sz w:val="24"/>
        </w:rPr>
        <w:t>Proyecto</w:t>
      </w:r>
      <w:r>
        <w:rPr>
          <w:spacing w:val="-3"/>
          <w:sz w:val="24"/>
        </w:rPr>
        <w:t xml:space="preserve"> </w:t>
      </w:r>
      <w:r>
        <w:rPr>
          <w:sz w:val="24"/>
        </w:rPr>
        <w:t>de</w:t>
      </w:r>
      <w:r>
        <w:rPr>
          <w:spacing w:val="-5"/>
          <w:sz w:val="24"/>
        </w:rPr>
        <w:t xml:space="preserve"> </w:t>
      </w:r>
      <w:r>
        <w:rPr>
          <w:sz w:val="24"/>
        </w:rPr>
        <w:t>Documentación</w:t>
      </w:r>
      <w:r>
        <w:rPr>
          <w:spacing w:val="-3"/>
          <w:sz w:val="24"/>
        </w:rPr>
        <w:t xml:space="preserve"> </w:t>
      </w:r>
      <w:r>
        <w:rPr>
          <w:sz w:val="24"/>
        </w:rPr>
        <w:t>Linux</w:t>
      </w:r>
      <w:r>
        <w:rPr>
          <w:spacing w:val="-3"/>
          <w:sz w:val="24"/>
        </w:rPr>
        <w:t xml:space="preserve"> </w:t>
      </w:r>
      <w:r>
        <w:rPr>
          <w:sz w:val="24"/>
        </w:rPr>
        <w:t>tiene</w:t>
      </w:r>
      <w:r>
        <w:rPr>
          <w:spacing w:val="-3"/>
          <w:sz w:val="24"/>
        </w:rPr>
        <w:t xml:space="preserve"> </w:t>
      </w:r>
      <w:r>
        <w:rPr>
          <w:sz w:val="24"/>
        </w:rPr>
        <w:t>algunos ejemplos más de bucles con while:</w:t>
      </w:r>
    </w:p>
    <w:p>
      <w:pPr>
        <w:pStyle w:val="BodyText"/>
        <w:spacing w:lineRule="exact" w:line="275"/>
        <w:ind w:left="864" w:right="0"/>
        <w:rPr/>
      </w:pPr>
      <w:hyperlink r:id="rId83">
        <w:r>
          <w:rPr>
            <w:rStyle w:val="ListLabel829"/>
            <w:color w:val="00007F"/>
            <w:spacing w:val="-2"/>
            <w:u w:val="single" w:color="00007F"/>
          </w:rPr>
          <w:t>http://tldp.org/LDP/Bash-Beginners-Guide/html/sect_09_02.html</w:t>
        </w:r>
      </w:hyperlink>
    </w:p>
    <w:p>
      <w:pPr>
        <w:pStyle w:val="ListParagraph"/>
        <w:numPr>
          <w:ilvl w:val="0"/>
          <w:numId w:val="20"/>
        </w:numPr>
        <w:tabs>
          <w:tab w:val="clear" w:pos="720"/>
          <w:tab w:val="left" w:pos="864" w:leader="none"/>
        </w:tabs>
        <w:spacing w:lineRule="auto" w:line="240" w:before="21" w:after="0"/>
        <w:ind w:hanging="284" w:left="864" w:right="252"/>
        <w:jc w:val="left"/>
        <w:rPr>
          <w:sz w:val="24"/>
        </w:rPr>
      </w:pPr>
      <w:r>
        <w:rPr>
          <w:sz w:val="24"/>
        </w:rPr>
        <w:t>La</w:t>
      </w:r>
      <w:r>
        <w:rPr>
          <w:spacing w:val="-9"/>
          <w:sz w:val="24"/>
        </w:rPr>
        <w:t xml:space="preserve"> </w:t>
      </w:r>
      <w:r>
        <w:rPr>
          <w:sz w:val="24"/>
        </w:rPr>
        <w:t>Wikipedia</w:t>
      </w:r>
      <w:r>
        <w:rPr>
          <w:spacing w:val="-5"/>
          <w:sz w:val="24"/>
        </w:rPr>
        <w:t xml:space="preserve"> </w:t>
      </w:r>
      <w:r>
        <w:rPr>
          <w:sz w:val="24"/>
        </w:rPr>
        <w:t>tiene</w:t>
      </w:r>
      <w:r>
        <w:rPr>
          <w:spacing w:val="-5"/>
          <w:sz w:val="24"/>
        </w:rPr>
        <w:t xml:space="preserve"> </w:t>
      </w:r>
      <w:r>
        <w:rPr>
          <w:sz w:val="24"/>
        </w:rPr>
        <w:t>un</w:t>
      </w:r>
      <w:r>
        <w:rPr>
          <w:spacing w:val="-4"/>
          <w:sz w:val="24"/>
        </w:rPr>
        <w:t xml:space="preserve"> </w:t>
      </w:r>
      <w:r>
        <w:rPr>
          <w:sz w:val="24"/>
        </w:rPr>
        <w:t>artículo</w:t>
      </w:r>
      <w:r>
        <w:rPr>
          <w:spacing w:val="-3"/>
          <w:sz w:val="24"/>
        </w:rPr>
        <w:t xml:space="preserve"> </w:t>
      </w:r>
      <w:r>
        <w:rPr>
          <w:sz w:val="24"/>
        </w:rPr>
        <w:t>sobre</w:t>
      </w:r>
      <w:r>
        <w:rPr>
          <w:spacing w:val="-3"/>
          <w:sz w:val="24"/>
        </w:rPr>
        <w:t xml:space="preserve"> </w:t>
      </w:r>
      <w:r>
        <w:rPr>
          <w:sz w:val="24"/>
        </w:rPr>
        <w:t>bucles,</w:t>
      </w:r>
      <w:r>
        <w:rPr>
          <w:spacing w:val="-4"/>
          <w:sz w:val="24"/>
        </w:rPr>
        <w:t xml:space="preserve"> </w:t>
      </w:r>
      <w:r>
        <w:rPr>
          <w:sz w:val="24"/>
        </w:rPr>
        <w:t>que</w:t>
      </w:r>
      <w:r>
        <w:rPr>
          <w:spacing w:val="-5"/>
          <w:sz w:val="24"/>
        </w:rPr>
        <w:t xml:space="preserve"> </w:t>
      </w:r>
      <w:r>
        <w:rPr>
          <w:sz w:val="24"/>
        </w:rPr>
        <w:t>es</w:t>
      </w:r>
      <w:r>
        <w:rPr>
          <w:spacing w:val="-4"/>
          <w:sz w:val="24"/>
        </w:rPr>
        <w:t xml:space="preserve"> </w:t>
      </w:r>
      <w:r>
        <w:rPr>
          <w:sz w:val="24"/>
        </w:rPr>
        <w:t>parte</w:t>
      </w:r>
      <w:r>
        <w:rPr>
          <w:spacing w:val="-5"/>
          <w:sz w:val="24"/>
        </w:rPr>
        <w:t xml:space="preserve"> </w:t>
      </w:r>
      <w:r>
        <w:rPr>
          <w:sz w:val="24"/>
        </w:rPr>
        <w:t>de</w:t>
      </w:r>
      <w:r>
        <w:rPr>
          <w:spacing w:val="-5"/>
          <w:sz w:val="24"/>
        </w:rPr>
        <w:t xml:space="preserve"> </w:t>
      </w:r>
      <w:r>
        <w:rPr>
          <w:sz w:val="24"/>
        </w:rPr>
        <w:t>un</w:t>
      </w:r>
      <w:r>
        <w:rPr>
          <w:spacing w:val="-4"/>
          <w:sz w:val="24"/>
        </w:rPr>
        <w:t xml:space="preserve"> </w:t>
      </w:r>
      <w:r>
        <w:rPr>
          <w:sz w:val="24"/>
        </w:rPr>
        <w:t>artículo</w:t>
      </w:r>
      <w:r>
        <w:rPr>
          <w:spacing w:val="-3"/>
          <w:sz w:val="24"/>
        </w:rPr>
        <w:t xml:space="preserve"> </w:t>
      </w:r>
      <w:r>
        <w:rPr>
          <w:sz w:val="24"/>
        </w:rPr>
        <w:t>mayor</w:t>
      </w:r>
      <w:r>
        <w:rPr>
          <w:spacing w:val="-3"/>
          <w:sz w:val="24"/>
        </w:rPr>
        <w:t xml:space="preserve"> </w:t>
      </w:r>
      <w:r>
        <w:rPr>
          <w:sz w:val="24"/>
        </w:rPr>
        <w:t>sobre</w:t>
      </w:r>
      <w:r>
        <w:rPr>
          <w:spacing w:val="-5"/>
          <w:sz w:val="24"/>
        </w:rPr>
        <w:t xml:space="preserve"> </w:t>
      </w:r>
      <w:r>
        <w:rPr>
          <w:sz w:val="24"/>
        </w:rPr>
        <w:t>control de flujo:</w:t>
      </w:r>
    </w:p>
    <w:p>
      <w:pPr>
        <w:pStyle w:val="BodyText"/>
        <w:spacing w:lineRule="exact" w:line="275"/>
        <w:ind w:left="864" w:right="0"/>
        <w:rPr/>
      </w:pPr>
      <w:r>
        <w:fldChar w:fldCharType="begin"/>
      </w:r>
      <w:r>
        <w:rPr>
          <w:rStyle w:val="ListLabel829"/>
          <w:spacing w:val="-2"/>
          <w:u w:val="single" w:color="00007F"/>
          <w:color w:val="00007F"/>
        </w:rPr>
        <w:instrText xml:space="preserve"> HYPERLINK "http://en.wikipedia.org/wiki/Control_flow" \l "Loops"</w:instrText>
      </w:r>
      <w:r>
        <w:rPr>
          <w:rStyle w:val="ListLabel829"/>
          <w:spacing w:val="-2"/>
          <w:u w:val="single" w:color="00007F"/>
          <w:color w:val="00007F"/>
        </w:rPr>
        <w:fldChar w:fldCharType="separate"/>
      </w:r>
      <w:r>
        <w:rPr>
          <w:rStyle w:val="ListLabel829"/>
          <w:color w:val="00007F"/>
          <w:spacing w:val="-2"/>
          <w:u w:val="single" w:color="00007F"/>
        </w:rPr>
        <w:t>http://en.wikipedia.org/wiki/Control_flow#Loops</w:t>
      </w:r>
      <w:r>
        <w:rPr>
          <w:rStyle w:val="ListLabel829"/>
          <w:spacing w:val="-2"/>
          <w:u w:val="single" w:color="00007F"/>
          <w:color w:val="00007F"/>
        </w:rPr>
        <w:fldChar w:fldCharType="end"/>
      </w:r>
    </w:p>
    <w:p>
      <w:pPr>
        <w:pStyle w:val="BodyText"/>
        <w:spacing w:before="8" w:after="0"/>
        <w:ind w:left="0" w:right="0"/>
        <w:rPr>
          <w:sz w:val="23"/>
        </w:rPr>
      </w:pPr>
      <w:r>
        <w:rPr>
          <w:sz w:val="23"/>
        </w:rPr>
      </w:r>
    </w:p>
    <w:p>
      <w:pPr>
        <w:pStyle w:val="Heading1"/>
        <w:spacing w:before="88" w:after="0"/>
        <w:rPr/>
      </w:pPr>
      <w:r>
        <w:rPr/>
        <w:t>Solución</w:t>
      </w:r>
      <w:r>
        <w:rPr>
          <w:spacing w:val="-4"/>
        </w:rPr>
        <w:t xml:space="preserve"> </w:t>
      </w:r>
      <w:r>
        <w:rPr/>
        <w:t>de</w:t>
      </w:r>
      <w:r>
        <w:rPr>
          <w:spacing w:val="-4"/>
        </w:rPr>
        <w:t xml:space="preserve"> </w:t>
      </w:r>
      <w:r>
        <w:rPr>
          <w:spacing w:val="-2"/>
        </w:rPr>
        <w:t>Problemas</w:t>
      </w:r>
    </w:p>
    <w:p>
      <w:pPr>
        <w:pStyle w:val="BodyText"/>
        <w:spacing w:before="120" w:after="0"/>
        <w:rPr/>
      </w:pPr>
      <w:r>
        <w:rPr/>
        <w:t>A</w:t>
      </w:r>
      <w:r>
        <w:rPr>
          <w:spacing w:val="-11"/>
        </w:rPr>
        <w:t xml:space="preserve"> </w:t>
      </w:r>
      <w:r>
        <w:rPr/>
        <w:t>medida que nuestros scripts se hacen más complejos, es hora de echar un vistazo a lo que ocurre cuando</w:t>
      </w:r>
      <w:r>
        <w:rPr>
          <w:spacing w:val="-2"/>
        </w:rPr>
        <w:t xml:space="preserve"> </w:t>
      </w:r>
      <w:r>
        <w:rPr/>
        <w:t>las</w:t>
      </w:r>
      <w:r>
        <w:rPr>
          <w:spacing w:val="-3"/>
        </w:rPr>
        <w:t xml:space="preserve"> </w:t>
      </w:r>
      <w:r>
        <w:rPr/>
        <w:t>cosas</w:t>
      </w:r>
      <w:r>
        <w:rPr>
          <w:spacing w:val="-3"/>
        </w:rPr>
        <w:t xml:space="preserve"> </w:t>
      </w:r>
      <w:r>
        <w:rPr/>
        <w:t>no</w:t>
      </w:r>
      <w:r>
        <w:rPr>
          <w:spacing w:val="-3"/>
        </w:rPr>
        <w:t xml:space="preserve"> </w:t>
      </w:r>
      <w:r>
        <w:rPr/>
        <w:t>funcionan</w:t>
      </w:r>
      <w:r>
        <w:rPr>
          <w:spacing w:val="-2"/>
        </w:rPr>
        <w:t xml:space="preserve"> </w:t>
      </w:r>
      <w:r>
        <w:rPr/>
        <w:t>y</w:t>
      </w:r>
      <w:r>
        <w:rPr>
          <w:spacing w:val="-3"/>
        </w:rPr>
        <w:t xml:space="preserve"> </w:t>
      </w:r>
      <w:r>
        <w:rPr/>
        <w:t>no</w:t>
      </w:r>
      <w:r>
        <w:rPr>
          <w:spacing w:val="-3"/>
        </w:rPr>
        <w:t xml:space="preserve"> </w:t>
      </w:r>
      <w:r>
        <w:rPr/>
        <w:t>hacen</w:t>
      </w:r>
      <w:r>
        <w:rPr>
          <w:spacing w:val="-3"/>
        </w:rPr>
        <w:t xml:space="preserve"> </w:t>
      </w:r>
      <w:r>
        <w:rPr/>
        <w:t>lo</w:t>
      </w:r>
      <w:r>
        <w:rPr>
          <w:spacing w:val="-2"/>
        </w:rPr>
        <w:t xml:space="preserve"> </w:t>
      </w:r>
      <w:r>
        <w:rPr/>
        <w:t>que</w:t>
      </w:r>
      <w:r>
        <w:rPr>
          <w:spacing w:val="-4"/>
        </w:rPr>
        <w:t xml:space="preserve"> </w:t>
      </w:r>
      <w:r>
        <w:rPr/>
        <w:t>queremos.</w:t>
      </w:r>
      <w:r>
        <w:rPr>
          <w:spacing w:val="-2"/>
        </w:rPr>
        <w:t xml:space="preserve"> </w:t>
      </w:r>
      <w:r>
        <w:rPr/>
        <w:t>En</w:t>
      </w:r>
      <w:r>
        <w:rPr>
          <w:spacing w:val="-3"/>
        </w:rPr>
        <w:t xml:space="preserve"> </w:t>
      </w:r>
      <w:r>
        <w:rPr/>
        <w:t>este</w:t>
      </w:r>
      <w:r>
        <w:rPr>
          <w:spacing w:val="-4"/>
        </w:rPr>
        <w:t xml:space="preserve"> </w:t>
      </w:r>
      <w:r>
        <w:rPr/>
        <w:t>capítulo,</w:t>
      </w:r>
      <w:r>
        <w:rPr>
          <w:spacing w:val="-2"/>
        </w:rPr>
        <w:t xml:space="preserve"> </w:t>
      </w:r>
      <w:r>
        <w:rPr/>
        <w:t>veremos</w:t>
      </w:r>
      <w:r>
        <w:rPr>
          <w:spacing w:val="-3"/>
        </w:rPr>
        <w:t xml:space="preserve"> </w:t>
      </w:r>
      <w:r>
        <w:rPr/>
        <w:t>algunos</w:t>
      </w:r>
      <w:r>
        <w:rPr>
          <w:spacing w:val="-2"/>
        </w:rPr>
        <w:t xml:space="preserve"> </w:t>
      </w:r>
      <w:r>
        <w:rPr/>
        <w:t>tipos comunes de errores que ocurren en nuestros scripts, y describiremos unas pocas técnicas útiles que pueden usarse para localizar y erradicar los problemas.</w:t>
      </w:r>
    </w:p>
    <w:p>
      <w:pPr>
        <w:pStyle w:val="BodyText"/>
        <w:spacing w:before="4" w:after="0"/>
        <w:ind w:left="0" w:right="0"/>
        <w:rPr>
          <w:sz w:val="31"/>
        </w:rPr>
      </w:pPr>
      <w:r>
        <w:rPr>
          <w:sz w:val="31"/>
        </w:rPr>
      </w:r>
    </w:p>
    <w:p>
      <w:pPr>
        <w:pStyle w:val="Heading1"/>
        <w:rPr/>
      </w:pPr>
      <w:r>
        <w:rPr/>
        <w:t>Errores</w:t>
      </w:r>
      <w:r>
        <w:rPr>
          <w:spacing w:val="-14"/>
        </w:rPr>
        <w:t xml:space="preserve"> </w:t>
      </w:r>
      <w:r>
        <w:rPr>
          <w:spacing w:val="-2"/>
        </w:rPr>
        <w:t>sintácticos</w:t>
      </w:r>
    </w:p>
    <w:p>
      <w:pPr>
        <w:pStyle w:val="BodyText"/>
        <w:spacing w:before="119" w:after="0"/>
        <w:ind w:left="155" w:right="173"/>
        <w:rPr/>
      </w:pPr>
      <w:r>
        <w:rPr/>
        <w:t>Un</w:t>
      </w:r>
      <w:r>
        <w:rPr>
          <w:spacing w:val="-3"/>
        </w:rPr>
        <w:t xml:space="preserve"> </w:t>
      </w:r>
      <w:r>
        <w:rPr/>
        <w:t>tipo</w:t>
      </w:r>
      <w:r>
        <w:rPr>
          <w:spacing w:val="-2"/>
        </w:rPr>
        <w:t xml:space="preserve"> </w:t>
      </w:r>
      <w:r>
        <w:rPr/>
        <w:t>común</w:t>
      </w:r>
      <w:r>
        <w:rPr>
          <w:spacing w:val="-3"/>
        </w:rPr>
        <w:t xml:space="preserve"> </w:t>
      </w:r>
      <w:r>
        <w:rPr/>
        <w:t>de</w:t>
      </w:r>
      <w:r>
        <w:rPr>
          <w:spacing w:val="-4"/>
        </w:rPr>
        <w:t xml:space="preserve"> </w:t>
      </w:r>
      <w:r>
        <w:rPr/>
        <w:t>error</w:t>
      </w:r>
      <w:r>
        <w:rPr>
          <w:spacing w:val="-2"/>
        </w:rPr>
        <w:t xml:space="preserve"> </w:t>
      </w:r>
      <w:r>
        <w:rPr/>
        <w:t>es</w:t>
      </w:r>
      <w:r>
        <w:rPr>
          <w:spacing w:val="-3"/>
        </w:rPr>
        <w:t xml:space="preserve"> </w:t>
      </w:r>
      <w:r>
        <w:rPr/>
        <w:t>el</w:t>
      </w:r>
      <w:r>
        <w:rPr>
          <w:spacing w:val="-3"/>
        </w:rPr>
        <w:t xml:space="preserve"> </w:t>
      </w:r>
      <w:r>
        <w:rPr>
          <w:i/>
        </w:rPr>
        <w:t>sintáctico</w:t>
      </w:r>
      <w:r>
        <w:rPr/>
        <w:t>.</w:t>
      </w:r>
      <w:r>
        <w:rPr>
          <w:spacing w:val="-3"/>
        </w:rPr>
        <w:t xml:space="preserve"> </w:t>
      </w:r>
      <w:r>
        <w:rPr/>
        <w:t>Los</w:t>
      </w:r>
      <w:r>
        <w:rPr>
          <w:spacing w:val="-3"/>
        </w:rPr>
        <w:t xml:space="preserve"> </w:t>
      </w:r>
      <w:r>
        <w:rPr/>
        <w:t>errores</w:t>
      </w:r>
      <w:r>
        <w:rPr>
          <w:spacing w:val="-3"/>
        </w:rPr>
        <w:t xml:space="preserve"> </w:t>
      </w:r>
      <w:r>
        <w:rPr/>
        <w:t>sintácticos</w:t>
      </w:r>
      <w:r>
        <w:rPr>
          <w:spacing w:val="-3"/>
        </w:rPr>
        <w:t xml:space="preserve"> </w:t>
      </w:r>
      <w:r>
        <w:rPr/>
        <w:t>implica</w:t>
      </w:r>
      <w:r>
        <w:rPr>
          <w:spacing w:val="-4"/>
        </w:rPr>
        <w:t xml:space="preserve"> </w:t>
      </w:r>
      <w:r>
        <w:rPr/>
        <w:t>errores</w:t>
      </w:r>
      <w:r>
        <w:rPr>
          <w:spacing w:val="-3"/>
        </w:rPr>
        <w:t xml:space="preserve"> </w:t>
      </w:r>
      <w:r>
        <w:rPr/>
        <w:t>de</w:t>
      </w:r>
      <w:r>
        <w:rPr>
          <w:spacing w:val="-2"/>
        </w:rPr>
        <w:t xml:space="preserve"> </w:t>
      </w:r>
      <w:r>
        <w:rPr/>
        <w:t>escritura</w:t>
      </w:r>
      <w:r>
        <w:rPr>
          <w:spacing w:val="-2"/>
        </w:rPr>
        <w:t xml:space="preserve"> </w:t>
      </w:r>
      <w:r>
        <w:rPr/>
        <w:t>en algunos elementos de la sintaxis del shell. En la mayoría de los casos, estos tipos de errores liderarán los rechazos del shell a ejecutar el script.</w:t>
      </w:r>
    </w:p>
    <w:p>
      <w:pPr>
        <w:pStyle w:val="BodyText"/>
        <w:ind w:left="0" w:right="0"/>
        <w:rPr/>
      </w:pPr>
      <w:r>
        <w:rPr/>
      </w:r>
    </w:p>
    <w:p>
      <w:pPr>
        <w:pStyle w:val="BodyText"/>
        <w:rPr/>
      </w:pPr>
      <w:r>
        <w:rPr/>
        <w:t>En</w:t>
      </w:r>
      <w:r>
        <w:rPr>
          <w:spacing w:val="-5"/>
        </w:rPr>
        <w:t xml:space="preserve"> </w:t>
      </w:r>
      <w:r>
        <w:rPr/>
        <w:t>el</w:t>
      </w:r>
      <w:r>
        <w:rPr>
          <w:spacing w:val="-5"/>
        </w:rPr>
        <w:t xml:space="preserve"> </w:t>
      </w:r>
      <w:r>
        <w:rPr/>
        <w:t>siguiente</w:t>
      </w:r>
      <w:r>
        <w:rPr>
          <w:spacing w:val="-4"/>
        </w:rPr>
        <w:t xml:space="preserve"> </w:t>
      </w:r>
      <w:r>
        <w:rPr/>
        <w:t>párrafo,</w:t>
      </w:r>
      <w:r>
        <w:rPr>
          <w:spacing w:val="-3"/>
        </w:rPr>
        <w:t xml:space="preserve"> </w:t>
      </w:r>
      <w:r>
        <w:rPr/>
        <w:t>usaremos</w:t>
      </w:r>
      <w:r>
        <w:rPr>
          <w:spacing w:val="-3"/>
        </w:rPr>
        <w:t xml:space="preserve"> </w:t>
      </w:r>
      <w:r>
        <w:rPr/>
        <w:t>este</w:t>
      </w:r>
      <w:r>
        <w:rPr>
          <w:spacing w:val="-3"/>
        </w:rPr>
        <w:t xml:space="preserve"> </w:t>
      </w:r>
      <w:r>
        <w:rPr/>
        <w:t>script</w:t>
      </w:r>
      <w:r>
        <w:rPr>
          <w:spacing w:val="-4"/>
        </w:rPr>
        <w:t xml:space="preserve"> </w:t>
      </w:r>
      <w:r>
        <w:rPr/>
        <w:t>para</w:t>
      </w:r>
      <w:r>
        <w:rPr>
          <w:spacing w:val="-3"/>
        </w:rPr>
        <w:t xml:space="preserve"> </w:t>
      </w:r>
      <w:r>
        <w:rPr/>
        <w:t>comprobar</w:t>
      </w:r>
      <w:r>
        <w:rPr>
          <w:spacing w:val="-3"/>
        </w:rPr>
        <w:t xml:space="preserve"> </w:t>
      </w:r>
      <w:r>
        <w:rPr/>
        <w:t>los</w:t>
      </w:r>
      <w:r>
        <w:rPr>
          <w:spacing w:val="-4"/>
        </w:rPr>
        <w:t xml:space="preserve"> </w:t>
      </w:r>
      <w:r>
        <w:rPr/>
        <w:t>tipos</w:t>
      </w:r>
      <w:r>
        <w:rPr>
          <w:spacing w:val="-3"/>
        </w:rPr>
        <w:t xml:space="preserve"> </w:t>
      </w:r>
      <w:r>
        <w:rPr/>
        <w:t>comunes</w:t>
      </w:r>
      <w:r>
        <w:rPr>
          <w:spacing w:val="-4"/>
        </w:rPr>
        <w:t xml:space="preserve"> </w:t>
      </w:r>
      <w:r>
        <w:rPr/>
        <w:t>de</w:t>
      </w:r>
      <w:r>
        <w:rPr>
          <w:spacing w:val="-2"/>
        </w:rPr>
        <w:t xml:space="preserve"> errores:</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trouble:</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common</w:t>
      </w:r>
      <w:r>
        <w:rPr>
          <w:rFonts w:ascii="Courier New" w:hAnsi="Courier New"/>
          <w:spacing w:val="-7"/>
        </w:rPr>
        <w:t xml:space="preserve"> </w:t>
      </w:r>
      <w:r>
        <w:rPr>
          <w:rFonts w:ascii="Courier New" w:hAnsi="Courier New"/>
        </w:rPr>
        <w:t xml:space="preserve">errors </w:t>
      </w:r>
      <w:r>
        <w:rPr>
          <w:rFonts w:ascii="Courier New" w:hAnsi="Courier New"/>
          <w:spacing w:val="-2"/>
        </w:rPr>
        <w:t>number=1</w:t>
      </w:r>
    </w:p>
    <w:p>
      <w:pPr>
        <w:pStyle w:val="BodyText"/>
        <w:ind w:left="155" w:right="5732"/>
        <w:rPr>
          <w:rFonts w:ascii="Courier New" w:hAnsi="Courier New"/>
        </w:rPr>
      </w:pPr>
      <w:r>
        <w:rPr>
          <w:rFonts w:ascii="Courier New" w:hAnsi="Courier New"/>
        </w:rPr>
        <w:t>if [ $number = 1 ]; then echo</w:t>
      </w:r>
      <w:r>
        <w:rPr>
          <w:rFonts w:ascii="Courier New" w:hAnsi="Courier New"/>
          <w:spacing w:val="-8"/>
        </w:rPr>
        <w:t xml:space="preserve"> </w:t>
      </w:r>
      <w:r>
        <w:rPr>
          <w:rFonts w:ascii="Courier New" w:hAnsi="Courier New"/>
        </w:rPr>
        <w:t>"Number</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equal</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 xml:space="preserve">1." </w:t>
      </w: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1."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spacing w:before="1" w:after="0"/>
        <w:rPr/>
      </w:pPr>
      <w:r>
        <w:rPr/>
        <w:t>Tal</w:t>
      </w:r>
      <w:r>
        <w:rPr>
          <w:spacing w:val="-4"/>
        </w:rPr>
        <w:t xml:space="preserve"> </w:t>
      </w:r>
      <w:r>
        <w:rPr/>
        <w:t>como</w:t>
      </w:r>
      <w:r>
        <w:rPr>
          <w:spacing w:val="-4"/>
        </w:rPr>
        <w:t xml:space="preserve"> </w:t>
      </w:r>
      <w:r>
        <w:rPr/>
        <w:t>está</w:t>
      </w:r>
      <w:r>
        <w:rPr>
          <w:spacing w:val="-4"/>
        </w:rPr>
        <w:t xml:space="preserve"> </w:t>
      </w:r>
      <w:r>
        <w:rPr/>
        <w:t>escrito,</w:t>
      </w:r>
      <w:r>
        <w:rPr>
          <w:spacing w:val="-3"/>
        </w:rPr>
        <w:t xml:space="preserve"> </w:t>
      </w:r>
      <w:r>
        <w:rPr/>
        <w:t>este</w:t>
      </w:r>
      <w:r>
        <w:rPr>
          <w:spacing w:val="-5"/>
        </w:rPr>
        <w:t xml:space="preserve"> </w:t>
      </w:r>
      <w:r>
        <w:rPr/>
        <w:t>script</w:t>
      </w:r>
      <w:r>
        <w:rPr>
          <w:spacing w:val="-4"/>
        </w:rPr>
        <w:t xml:space="preserve"> </w:t>
      </w:r>
      <w:r>
        <w:rPr/>
        <w:t>se</w:t>
      </w:r>
      <w:r>
        <w:rPr>
          <w:spacing w:val="-5"/>
        </w:rPr>
        <w:t xml:space="preserve"> </w:t>
      </w:r>
      <w:r>
        <w:rPr/>
        <w:t>ejecuta</w:t>
      </w:r>
      <w:r>
        <w:rPr>
          <w:spacing w:val="-5"/>
        </w:rPr>
        <w:t xml:space="preserve"> </w:t>
      </w:r>
      <w:r>
        <w:rPr/>
        <w:t>con</w:t>
      </w:r>
      <w:r>
        <w:rPr>
          <w:spacing w:val="-3"/>
        </w:rPr>
        <w:t xml:space="preserve"> </w:t>
      </w:r>
      <w:r>
        <w:rPr>
          <w:spacing w:val="-2"/>
        </w:rPr>
        <w:t>éxito: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trouble</w:t>
      </w:r>
    </w:p>
    <w:p>
      <w:pPr>
        <w:pStyle w:val="BodyText"/>
        <w:spacing w:before="4" w:after="0"/>
        <w:ind w:left="0" w:right="0"/>
        <w:rPr>
          <w:rFonts w:ascii="Courier New" w:hAnsi="Courier New"/>
          <w:b/>
        </w:rPr>
      </w:pPr>
      <w:r>
        <w:rPr>
          <w:rFonts w:ascii="Courier New" w:hAnsi="Courier New"/>
          <w:b/>
        </w:rPr>
      </w:r>
    </w:p>
    <w:p>
      <w:pPr>
        <w:sectPr>
          <w:type w:val="nextPage"/>
          <w:pgSz w:w="11906" w:h="16838"/>
          <w:pgMar w:left="980" w:right="1000" w:gutter="0" w:header="0" w:top="162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Number</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equal</w:t>
      </w:r>
      <w:r>
        <w:rPr>
          <w:rFonts w:ascii="Courier New" w:hAnsi="Courier New"/>
          <w:spacing w:val="-4"/>
        </w:rPr>
        <w:t xml:space="preserve"> </w:t>
      </w:r>
      <w:r>
        <w:rPr>
          <w:rFonts w:ascii="Courier New" w:hAnsi="Courier New"/>
        </w:rPr>
        <w:t>to</w:t>
      </w:r>
      <w:r>
        <w:rPr>
          <w:rFonts w:ascii="Courier New" w:hAnsi="Courier New"/>
          <w:spacing w:val="-3"/>
        </w:rPr>
        <w:t xml:space="preserve"> </w:t>
      </w:r>
      <w:r>
        <w:rPr>
          <w:rFonts w:ascii="Courier New" w:hAnsi="Courier New"/>
          <w:spacing w:val="-5"/>
        </w:rPr>
        <w:t>1.</w:t>
      </w:r>
    </w:p>
    <w:p>
      <w:pPr>
        <w:pStyle w:val="Heading1"/>
        <w:spacing w:before="74" w:after="0"/>
        <w:rPr/>
      </w:pPr>
      <w:r>
        <w:rPr/>
        <w:t>Comillas</w:t>
      </w:r>
      <w:r>
        <w:rPr>
          <w:spacing w:val="-3"/>
        </w:rPr>
        <w:t xml:space="preserve"> </w:t>
      </w:r>
      <w:r>
        <w:rPr>
          <w:spacing w:val="-2"/>
        </w:rPr>
        <w:t>perdidas</w:t>
      </w:r>
    </w:p>
    <w:p>
      <w:pPr>
        <w:pStyle w:val="BodyText"/>
        <w:spacing w:before="120" w:after="0"/>
        <w:rPr/>
      </w:pPr>
      <w:r>
        <w:rPr/>
        <w:t>Si</w:t>
      </w:r>
      <w:r>
        <w:rPr>
          <w:spacing w:val="-5"/>
        </w:rPr>
        <w:t xml:space="preserve"> </w:t>
      </w:r>
      <w:r>
        <w:rPr/>
        <w:t>editamos</w:t>
      </w:r>
      <w:r>
        <w:rPr>
          <w:spacing w:val="-2"/>
        </w:rPr>
        <w:t xml:space="preserve"> </w:t>
      </w:r>
      <w:r>
        <w:rPr/>
        <w:t>nuestro</w:t>
      </w:r>
      <w:r>
        <w:rPr>
          <w:spacing w:val="-3"/>
        </w:rPr>
        <w:t xml:space="preserve"> </w:t>
      </w:r>
      <w:r>
        <w:rPr/>
        <w:t>script</w:t>
      </w:r>
      <w:r>
        <w:rPr>
          <w:spacing w:val="-5"/>
        </w:rPr>
        <w:t xml:space="preserve"> </w:t>
      </w:r>
      <w:r>
        <w:rPr/>
        <w:t>y</w:t>
      </w:r>
      <w:r>
        <w:rPr>
          <w:spacing w:val="-4"/>
        </w:rPr>
        <w:t xml:space="preserve"> </w:t>
      </w:r>
      <w:r>
        <w:rPr/>
        <w:t>eliminamos</w:t>
      </w:r>
      <w:r>
        <w:rPr>
          <w:spacing w:val="-4"/>
        </w:rPr>
        <w:t xml:space="preserve"> </w:t>
      </w:r>
      <w:r>
        <w:rPr/>
        <w:t>las</w:t>
      </w:r>
      <w:r>
        <w:rPr>
          <w:spacing w:val="-4"/>
        </w:rPr>
        <w:t xml:space="preserve"> </w:t>
      </w:r>
      <w:r>
        <w:rPr/>
        <w:t>comillas</w:t>
      </w:r>
      <w:r>
        <w:rPr>
          <w:spacing w:val="-4"/>
        </w:rPr>
        <w:t xml:space="preserve"> </w:t>
      </w:r>
      <w:r>
        <w:rPr/>
        <w:t>finales</w:t>
      </w:r>
      <w:r>
        <w:rPr>
          <w:spacing w:val="-4"/>
        </w:rPr>
        <w:t xml:space="preserve"> </w:t>
      </w:r>
      <w:r>
        <w:rPr/>
        <w:t>del</w:t>
      </w:r>
      <w:r>
        <w:rPr>
          <w:spacing w:val="-5"/>
        </w:rPr>
        <w:t xml:space="preserve"> </w:t>
      </w:r>
      <w:r>
        <w:rPr/>
        <w:t>argumento</w:t>
      </w:r>
      <w:r>
        <w:rPr>
          <w:spacing w:val="-4"/>
        </w:rPr>
        <w:t xml:space="preserve"> </w:t>
      </w:r>
      <w:r>
        <w:rPr/>
        <w:t>que</w:t>
      </w:r>
      <w:r>
        <w:rPr>
          <w:spacing w:val="-3"/>
        </w:rPr>
        <w:t xml:space="preserve"> </w:t>
      </w:r>
      <w:r>
        <w:rPr/>
        <w:t>sigue</w:t>
      </w:r>
      <w:r>
        <w:rPr>
          <w:spacing w:val="-5"/>
        </w:rPr>
        <w:t xml:space="preserve"> </w:t>
      </w:r>
      <w:r>
        <w:rPr/>
        <w:t>al</w:t>
      </w:r>
      <w:r>
        <w:rPr>
          <w:spacing w:val="-5"/>
        </w:rPr>
        <w:t xml:space="preserve"> </w:t>
      </w:r>
      <w:r>
        <w:rPr/>
        <w:t xml:space="preserve">primer comando </w:t>
      </w:r>
      <w:r>
        <w:rPr>
          <w:rFonts w:ascii="Courier New" w:hAnsi="Courier New"/>
        </w:rPr>
        <w:t>echo</w:t>
      </w:r>
      <w:r>
        <w:rPr/>
        <w:t>:</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trouble:</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common</w:t>
      </w:r>
      <w:r>
        <w:rPr>
          <w:rFonts w:ascii="Courier New" w:hAnsi="Courier New"/>
          <w:spacing w:val="-7"/>
        </w:rPr>
        <w:t xml:space="preserve"> </w:t>
      </w:r>
      <w:r>
        <w:rPr>
          <w:rFonts w:ascii="Courier New" w:hAnsi="Courier New"/>
        </w:rPr>
        <w:t xml:space="preserve">errors </w:t>
      </w:r>
      <w:r>
        <w:rPr>
          <w:rFonts w:ascii="Courier New" w:hAnsi="Courier New"/>
          <w:spacing w:val="-2"/>
        </w:rPr>
        <w:t>number=1</w:t>
      </w:r>
    </w:p>
    <w:p>
      <w:pPr>
        <w:pStyle w:val="Normal"/>
        <w:spacing w:before="0" w:after="0"/>
        <w:ind w:hanging="0" w:left="155" w:right="5876"/>
        <w:jc w:val="left"/>
        <w:rPr>
          <w:rFonts w:ascii="Courier New" w:hAnsi="Courier New"/>
          <w:sz w:val="24"/>
        </w:rPr>
      </w:pPr>
      <w:r>
        <w:rPr>
          <w:rFonts w:ascii="Courier New" w:hAnsi="Courier New"/>
          <w:sz w:val="24"/>
        </w:rPr>
        <w:t xml:space="preserve">if [ $number = 1 ]; then </w:t>
      </w:r>
      <w:r>
        <w:rPr>
          <w:rFonts w:ascii="Courier New" w:hAnsi="Courier New"/>
          <w:b/>
          <w:sz w:val="24"/>
        </w:rPr>
        <w:t>echo</w:t>
      </w:r>
      <w:r>
        <w:rPr>
          <w:rFonts w:ascii="Courier New" w:hAnsi="Courier New"/>
          <w:b/>
          <w:spacing w:val="-8"/>
          <w:sz w:val="24"/>
        </w:rPr>
        <w:t xml:space="preserve"> </w:t>
      </w:r>
      <w:r>
        <w:rPr>
          <w:rFonts w:ascii="Courier New" w:hAnsi="Courier New"/>
          <w:b/>
          <w:sz w:val="24"/>
        </w:rPr>
        <w:t>"Number</w:t>
      </w:r>
      <w:r>
        <w:rPr>
          <w:rFonts w:ascii="Courier New" w:hAnsi="Courier New"/>
          <w:b/>
          <w:spacing w:val="-8"/>
          <w:sz w:val="24"/>
        </w:rPr>
        <w:t xml:space="preserve"> </w:t>
      </w:r>
      <w:r>
        <w:rPr>
          <w:rFonts w:ascii="Courier New" w:hAnsi="Courier New"/>
          <w:b/>
          <w:sz w:val="24"/>
        </w:rPr>
        <w:t>is</w:t>
      </w:r>
      <w:r>
        <w:rPr>
          <w:rFonts w:ascii="Courier New" w:hAnsi="Courier New"/>
          <w:b/>
          <w:spacing w:val="-8"/>
          <w:sz w:val="24"/>
        </w:rPr>
        <w:t xml:space="preserve"> </w:t>
      </w:r>
      <w:r>
        <w:rPr>
          <w:rFonts w:ascii="Courier New" w:hAnsi="Courier New"/>
          <w:b/>
          <w:sz w:val="24"/>
        </w:rPr>
        <w:t>equal</w:t>
      </w:r>
      <w:r>
        <w:rPr>
          <w:rFonts w:ascii="Courier New" w:hAnsi="Courier New"/>
          <w:b/>
          <w:spacing w:val="-8"/>
          <w:sz w:val="24"/>
        </w:rPr>
        <w:t xml:space="preserve"> </w:t>
      </w:r>
      <w:r>
        <w:rPr>
          <w:rFonts w:ascii="Courier New" w:hAnsi="Courier New"/>
          <w:b/>
          <w:sz w:val="24"/>
        </w:rPr>
        <w:t>to</w:t>
      </w:r>
      <w:r>
        <w:rPr>
          <w:rFonts w:ascii="Courier New" w:hAnsi="Courier New"/>
          <w:b/>
          <w:spacing w:val="-8"/>
          <w:sz w:val="24"/>
        </w:rPr>
        <w:t xml:space="preserve"> </w:t>
      </w:r>
      <w:r>
        <w:rPr>
          <w:rFonts w:ascii="Courier New" w:hAnsi="Courier New"/>
          <w:b/>
          <w:sz w:val="24"/>
        </w:rPr>
        <w:t xml:space="preserve">1. </w:t>
      </w:r>
      <w:r>
        <w:rPr>
          <w:rFonts w:ascii="Courier New" w:hAnsi="Courier New"/>
          <w:spacing w:val="-4"/>
          <w:sz w:val="24"/>
        </w:rPr>
        <w:t>else</w:t>
      </w:r>
    </w:p>
    <w:p>
      <w:pPr>
        <w:pStyle w:val="BodyText"/>
        <w:spacing w:before="1" w:after="0"/>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1." </w:t>
      </w:r>
      <w:r>
        <w:rPr>
          <w:rFonts w:ascii="Courier New" w:hAnsi="Courier New"/>
          <w:spacing w:val="-6"/>
        </w:rPr>
        <w:t>fi</w:t>
      </w:r>
    </w:p>
    <w:p>
      <w:pPr>
        <w:pStyle w:val="BodyText"/>
        <w:spacing w:before="4" w:after="0"/>
        <w:ind w:left="0" w:right="0"/>
        <w:rPr>
          <w:rFonts w:ascii="Courier New" w:hAnsi="Courier New"/>
        </w:rPr>
      </w:pPr>
      <w:r>
        <w:rPr>
          <w:rFonts w:ascii="Courier New" w:hAnsi="Courier New"/>
        </w:rPr>
      </w:r>
    </w:p>
    <w:p>
      <w:pPr>
        <w:pStyle w:val="BodyText"/>
        <w:rPr/>
      </w:pPr>
      <w:r>
        <w:rPr/>
        <w:t>y</w:t>
      </w:r>
      <w:r>
        <w:rPr>
          <w:spacing w:val="-2"/>
        </w:rPr>
        <w:t xml:space="preserve"> </w:t>
      </w:r>
      <w:r>
        <w:rPr/>
        <w:t>vemos</w:t>
      </w:r>
      <w:r>
        <w:rPr>
          <w:spacing w:val="-1"/>
        </w:rPr>
        <w:t xml:space="preserve"> </w:t>
      </w:r>
      <w:r>
        <w:rPr/>
        <w:t>que</w:t>
      </w:r>
      <w:r>
        <w:rPr>
          <w:spacing w:val="-2"/>
        </w:rPr>
        <w:t xml:space="preserve"> ocurre:</w:t>
      </w:r>
    </w:p>
    <w:p>
      <w:pPr>
        <w:pStyle w:val="BodyText"/>
        <w:spacing w:before="7" w:after="0"/>
        <w:ind w:left="0" w:right="0"/>
        <w:rPr>
          <w:sz w:val="23"/>
        </w:rPr>
      </w:pPr>
      <w:r>
        <w:rPr>
          <w:sz w:val="23"/>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trouble</w:t>
      </w:r>
    </w:p>
    <w:p>
      <w:pPr>
        <w:pStyle w:val="BodyText"/>
        <w:rPr>
          <w:rFonts w:ascii="Courier New" w:hAnsi="Courier New"/>
        </w:rPr>
      </w:pPr>
      <w:r>
        <w:rPr>
          <w:rFonts w:ascii="Courier New" w:hAnsi="Courier New"/>
        </w:rPr>
        <w:t>/home/me/bin/trouble:</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10:</w:t>
      </w:r>
      <w:r>
        <w:rPr>
          <w:rFonts w:ascii="Courier New" w:hAnsi="Courier New"/>
          <w:spacing w:val="-6"/>
        </w:rPr>
        <w:t xml:space="preserve"> </w:t>
      </w:r>
      <w:r>
        <w:rPr>
          <w:rFonts w:ascii="Courier New" w:hAnsi="Courier New"/>
        </w:rPr>
        <w:t>unexpected</w:t>
      </w:r>
      <w:r>
        <w:rPr>
          <w:rFonts w:ascii="Courier New" w:hAnsi="Courier New"/>
          <w:spacing w:val="-6"/>
        </w:rPr>
        <w:t xml:space="preserve"> </w:t>
      </w:r>
      <w:r>
        <w:rPr>
          <w:rFonts w:ascii="Courier New" w:hAnsi="Courier New"/>
        </w:rPr>
        <w:t>EOF</w:t>
      </w:r>
      <w:r>
        <w:rPr>
          <w:rFonts w:ascii="Courier New" w:hAnsi="Courier New"/>
          <w:spacing w:val="-6"/>
        </w:rPr>
        <w:t xml:space="preserve"> </w:t>
      </w:r>
      <w:r>
        <w:rPr>
          <w:rFonts w:ascii="Courier New" w:hAnsi="Courier New"/>
        </w:rPr>
        <w:t>while</w:t>
      </w:r>
      <w:r>
        <w:rPr>
          <w:rFonts w:ascii="Courier New" w:hAnsi="Courier New"/>
          <w:spacing w:val="-6"/>
        </w:rPr>
        <w:t xml:space="preserve"> </w:t>
      </w:r>
      <w:r>
        <w:rPr>
          <w:rFonts w:ascii="Courier New" w:hAnsi="Courier New"/>
        </w:rPr>
        <w:t>looking</w:t>
      </w:r>
      <w:r>
        <w:rPr>
          <w:rFonts w:ascii="Courier New" w:hAnsi="Courier New"/>
          <w:spacing w:val="-6"/>
        </w:rPr>
        <w:t xml:space="preserve"> </w:t>
      </w:r>
      <w:r>
        <w:rPr>
          <w:rFonts w:ascii="Courier New" w:hAnsi="Courier New"/>
        </w:rPr>
        <w:t>for matching `"'</w:t>
      </w:r>
    </w:p>
    <w:p>
      <w:pPr>
        <w:pStyle w:val="BodyText"/>
        <w:ind w:left="155" w:right="550"/>
        <w:rPr>
          <w:rFonts w:ascii="Courier New" w:hAnsi="Courier New"/>
        </w:rPr>
      </w:pPr>
      <w:r>
        <w:rPr>
          <w:rFonts w:ascii="Courier New" w:hAnsi="Courier New"/>
        </w:rPr>
        <w:t>/home/me/bin/trouble:</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13:</w:t>
      </w:r>
      <w:r>
        <w:rPr>
          <w:rFonts w:ascii="Courier New" w:hAnsi="Courier New"/>
          <w:spacing w:val="-6"/>
        </w:rPr>
        <w:t xml:space="preserve"> </w:t>
      </w:r>
      <w:r>
        <w:rPr>
          <w:rFonts w:ascii="Courier New" w:hAnsi="Courier New"/>
        </w:rPr>
        <w:t>syntax</w:t>
      </w:r>
      <w:r>
        <w:rPr>
          <w:rFonts w:ascii="Courier New" w:hAnsi="Courier New"/>
          <w:spacing w:val="-6"/>
        </w:rPr>
        <w:t xml:space="preserve"> </w:t>
      </w:r>
      <w:r>
        <w:rPr>
          <w:rFonts w:ascii="Courier New" w:hAnsi="Courier New"/>
        </w:rPr>
        <w:t>error:</w:t>
      </w:r>
      <w:r>
        <w:rPr>
          <w:rFonts w:ascii="Courier New" w:hAnsi="Courier New"/>
          <w:spacing w:val="-6"/>
        </w:rPr>
        <w:t xml:space="preserve"> </w:t>
      </w:r>
      <w:r>
        <w:rPr>
          <w:rFonts w:ascii="Courier New" w:hAnsi="Courier New"/>
        </w:rPr>
        <w:t>unexpected</w:t>
      </w:r>
      <w:r>
        <w:rPr>
          <w:rFonts w:ascii="Courier New" w:hAnsi="Courier New"/>
          <w:spacing w:val="-6"/>
        </w:rPr>
        <w:t xml:space="preserve"> </w:t>
      </w:r>
      <w:r>
        <w:rPr>
          <w:rFonts w:ascii="Courier New" w:hAnsi="Courier New"/>
        </w:rPr>
        <w:t>end</w:t>
      </w:r>
      <w:r>
        <w:rPr>
          <w:rFonts w:ascii="Courier New" w:hAnsi="Courier New"/>
          <w:spacing w:val="-6"/>
        </w:rPr>
        <w:t xml:space="preserve"> </w:t>
      </w:r>
      <w:r>
        <w:rPr>
          <w:rFonts w:ascii="Courier New" w:hAnsi="Courier New"/>
        </w:rPr>
        <w:t xml:space="preserve">of </w:t>
      </w:r>
      <w:r>
        <w:rPr>
          <w:rFonts w:ascii="Courier New" w:hAnsi="Courier New"/>
          <w:spacing w:val="-4"/>
        </w:rPr>
        <w:t>file</w:t>
      </w:r>
    </w:p>
    <w:p>
      <w:pPr>
        <w:pStyle w:val="BodyText"/>
        <w:spacing w:before="4" w:after="0"/>
        <w:ind w:left="0" w:right="0"/>
        <w:rPr>
          <w:rFonts w:ascii="Courier New" w:hAnsi="Courier New"/>
        </w:rPr>
      </w:pPr>
      <w:r>
        <w:rPr>
          <w:rFonts w:ascii="Courier New" w:hAnsi="Courier New"/>
        </w:rPr>
      </w:r>
    </w:p>
    <w:p>
      <w:pPr>
        <w:pStyle w:val="BodyText"/>
        <w:ind w:left="155" w:right="135"/>
        <w:rPr/>
      </w:pPr>
      <w:r>
        <w:rPr/>
        <w:t xml:space="preserve">Genera dos errores. Interesantemente, los números de línea reportados no son de donde se han eliminado las comillas, si no que están mucho más avanzado el programa. Podemos ver por qué, si seguimos el programa tras las comillas perdidas. </w:t>
      </w:r>
      <w:r>
        <w:rPr>
          <w:rFonts w:ascii="Courier New" w:hAnsi="Courier New"/>
        </w:rPr>
        <w:t>bash</w:t>
      </w:r>
      <w:r>
        <w:rPr>
          <w:rFonts w:ascii="Courier New" w:hAnsi="Courier New"/>
          <w:spacing w:val="-78"/>
        </w:rPr>
        <w:t xml:space="preserve"> </w:t>
      </w:r>
      <w:r>
        <w:rPr/>
        <w:t xml:space="preserve">continua buscando las comillas de cierre hasta que encuentra unas, lo que ocurre inmediatamente tras el segundo comando </w:t>
      </w:r>
      <w:r>
        <w:rPr>
          <w:rFonts w:ascii="Courier New" w:hAnsi="Courier New"/>
        </w:rPr>
        <w:t>echo</w:t>
      </w:r>
      <w:r>
        <w:rPr/>
        <w:t xml:space="preserve">. </w:t>
      </w:r>
      <w:r>
        <w:rPr>
          <w:rFonts w:ascii="Courier New" w:hAnsi="Courier New"/>
        </w:rPr>
        <w:t>bash</w:t>
      </w:r>
      <w:r>
        <w:rPr>
          <w:rFonts w:ascii="Courier New" w:hAnsi="Courier New"/>
          <w:spacing w:val="-77"/>
        </w:rPr>
        <w:t xml:space="preserve"> </w:t>
      </w:r>
      <w:r>
        <w:rPr/>
        <w:t>se queda</w:t>
      </w:r>
      <w:r>
        <w:rPr>
          <w:spacing w:val="-8"/>
        </w:rPr>
        <w:t xml:space="preserve"> </w:t>
      </w:r>
      <w:r>
        <w:rPr/>
        <w:t>muy</w:t>
      </w:r>
      <w:r>
        <w:rPr>
          <w:spacing w:val="-3"/>
        </w:rPr>
        <w:t xml:space="preserve"> </w:t>
      </w:r>
      <w:r>
        <w:rPr/>
        <w:t>confundido</w:t>
      </w:r>
      <w:r>
        <w:rPr>
          <w:spacing w:val="-2"/>
        </w:rPr>
        <w:t xml:space="preserve"> </w:t>
      </w:r>
      <w:r>
        <w:rPr/>
        <w:t>tras</w:t>
      </w:r>
      <w:r>
        <w:rPr>
          <w:spacing w:val="-3"/>
        </w:rPr>
        <w:t xml:space="preserve"> </w:t>
      </w:r>
      <w:r>
        <w:rPr/>
        <w:t>esto,</w:t>
      </w:r>
      <w:r>
        <w:rPr>
          <w:spacing w:val="-3"/>
        </w:rPr>
        <w:t xml:space="preserve"> </w:t>
      </w:r>
      <w:r>
        <w:rPr/>
        <w:t>y</w:t>
      </w:r>
      <w:r>
        <w:rPr>
          <w:spacing w:val="-3"/>
        </w:rPr>
        <w:t xml:space="preserve"> </w:t>
      </w:r>
      <w:r>
        <w:rPr/>
        <w:t>la</w:t>
      </w:r>
      <w:r>
        <w:rPr>
          <w:spacing w:val="-2"/>
        </w:rPr>
        <w:t xml:space="preserve"> </w:t>
      </w:r>
      <w:r>
        <w:rPr/>
        <w:t>sintaxis</w:t>
      </w:r>
      <w:r>
        <w:rPr>
          <w:spacing w:val="-3"/>
        </w:rPr>
        <w:t xml:space="preserve"> </w:t>
      </w:r>
      <w:r>
        <w:rPr/>
        <w:t>del</w:t>
      </w:r>
      <w:r>
        <w:rPr>
          <w:spacing w:val="-2"/>
        </w:rPr>
        <w:t xml:space="preserve"> </w:t>
      </w:r>
      <w:r>
        <w:rPr/>
        <w:t xml:space="preserve">comando </w:t>
      </w:r>
      <w:r>
        <w:rPr>
          <w:rFonts w:ascii="Courier New" w:hAnsi="Courier New"/>
        </w:rPr>
        <w:t>if</w:t>
      </w:r>
      <w:r>
        <w:rPr>
          <w:rFonts w:ascii="Courier New" w:hAnsi="Courier New"/>
          <w:spacing w:val="-85"/>
        </w:rPr>
        <w:t xml:space="preserve"> </w:t>
      </w:r>
      <w:r>
        <w:rPr/>
        <w:t>se</w:t>
      </w:r>
      <w:r>
        <w:rPr>
          <w:spacing w:val="-4"/>
        </w:rPr>
        <w:t xml:space="preserve"> </w:t>
      </w:r>
      <w:r>
        <w:rPr/>
        <w:t>rompe</w:t>
      </w:r>
      <w:r>
        <w:rPr>
          <w:spacing w:val="-4"/>
        </w:rPr>
        <w:t xml:space="preserve"> </w:t>
      </w:r>
      <w:r>
        <w:rPr/>
        <w:t>porque</w:t>
      </w:r>
      <w:r>
        <w:rPr>
          <w:spacing w:val="-2"/>
        </w:rPr>
        <w:t xml:space="preserve"> </w:t>
      </w:r>
      <w:r>
        <w:rPr/>
        <w:t>la</w:t>
      </w:r>
      <w:r>
        <w:rPr>
          <w:spacing w:val="-4"/>
        </w:rPr>
        <w:t xml:space="preserve"> </w:t>
      </w:r>
      <w:r>
        <w:rPr/>
        <w:t>sentencia</w:t>
      </w:r>
      <w:r>
        <w:rPr>
          <w:spacing w:val="-1"/>
        </w:rPr>
        <w:t xml:space="preserve"> </w:t>
      </w:r>
      <w:r>
        <w:rPr>
          <w:rFonts w:ascii="Courier New" w:hAnsi="Courier New"/>
        </w:rPr>
        <w:t>fi</w:t>
      </w:r>
      <w:r>
        <w:rPr>
          <w:rFonts w:ascii="Courier New" w:hAnsi="Courier New"/>
          <w:spacing w:val="-85"/>
        </w:rPr>
        <w:t xml:space="preserve"> </w:t>
      </w:r>
      <w:r>
        <w:rPr/>
        <w:t>está ahora dentro de una cadena entrecomillada (pero abierta).</w:t>
      </w:r>
    </w:p>
    <w:p>
      <w:pPr>
        <w:pStyle w:val="BodyText"/>
        <w:spacing w:before="11" w:after="0"/>
        <w:ind w:left="0" w:right="0"/>
        <w:rPr>
          <w:sz w:val="23"/>
        </w:rPr>
      </w:pPr>
      <w:r>
        <w:rPr>
          <w:sz w:val="23"/>
        </w:rPr>
      </w:r>
    </w:p>
    <w:p>
      <w:pPr>
        <w:pStyle w:val="BodyText"/>
        <w:rPr/>
      </w:pPr>
      <w:r>
        <w:rPr/>
        <w:t>En scripts largos, este tipo de errores pueden ser algo difíciles de encontrar. Usar un editor con resaltado</w:t>
      </w:r>
      <w:r>
        <w:rPr>
          <w:spacing w:val="-4"/>
        </w:rPr>
        <w:t xml:space="preserve"> </w:t>
      </w:r>
      <w:r>
        <w:rPr/>
        <w:t>sintáctico</w:t>
      </w:r>
      <w:r>
        <w:rPr>
          <w:spacing w:val="-4"/>
        </w:rPr>
        <w:t xml:space="preserve"> </w:t>
      </w:r>
      <w:r>
        <w:rPr/>
        <w:t>ayuda.</w:t>
      </w:r>
      <w:r>
        <w:rPr>
          <w:spacing w:val="-3"/>
        </w:rPr>
        <w:t xml:space="preserve"> </w:t>
      </w:r>
      <w:r>
        <w:rPr/>
        <w:t>Si</w:t>
      </w:r>
      <w:r>
        <w:rPr>
          <w:spacing w:val="-4"/>
        </w:rPr>
        <w:t xml:space="preserve"> </w:t>
      </w:r>
      <w:r>
        <w:rPr/>
        <w:t>está</w:t>
      </w:r>
      <w:r>
        <w:rPr>
          <w:spacing w:val="-4"/>
        </w:rPr>
        <w:t xml:space="preserve"> </w:t>
      </w:r>
      <w:r>
        <w:rPr/>
        <w:t>instalada</w:t>
      </w:r>
      <w:r>
        <w:rPr>
          <w:spacing w:val="-3"/>
        </w:rPr>
        <w:t xml:space="preserve"> </w:t>
      </w:r>
      <w:r>
        <w:rPr/>
        <w:t>la</w:t>
      </w:r>
      <w:r>
        <w:rPr>
          <w:spacing w:val="-4"/>
        </w:rPr>
        <w:t xml:space="preserve"> </w:t>
      </w:r>
      <w:r>
        <w:rPr/>
        <w:t>versión</w:t>
      </w:r>
      <w:r>
        <w:rPr>
          <w:spacing w:val="-4"/>
        </w:rPr>
        <w:t xml:space="preserve"> </w:t>
      </w:r>
      <w:r>
        <w:rPr/>
        <w:t>completa</w:t>
      </w:r>
      <w:r>
        <w:rPr>
          <w:spacing w:val="-4"/>
        </w:rPr>
        <w:t xml:space="preserve"> </w:t>
      </w:r>
      <w:r>
        <w:rPr/>
        <w:t>de</w:t>
      </w:r>
      <w:r>
        <w:rPr>
          <w:spacing w:val="-1"/>
        </w:rPr>
        <w:t xml:space="preserve"> </w:t>
      </w:r>
      <w:r>
        <w:rPr>
          <w:rFonts w:ascii="Courier New" w:hAnsi="Courier New"/>
        </w:rPr>
        <w:t>vim</w:t>
      </w:r>
      <w:r>
        <w:rPr/>
        <w:t>,</w:t>
      </w:r>
      <w:r>
        <w:rPr>
          <w:spacing w:val="-4"/>
        </w:rPr>
        <w:t xml:space="preserve"> </w:t>
      </w:r>
      <w:r>
        <w:rPr/>
        <w:t>puede</w:t>
      </w:r>
      <w:r>
        <w:rPr>
          <w:spacing w:val="-3"/>
        </w:rPr>
        <w:t xml:space="preserve"> </w:t>
      </w:r>
      <w:r>
        <w:rPr/>
        <w:t>activarse</w:t>
      </w:r>
      <w:r>
        <w:rPr>
          <w:spacing w:val="-4"/>
        </w:rPr>
        <w:t xml:space="preserve"> </w:t>
      </w:r>
      <w:r>
        <w:rPr/>
        <w:t>el</w:t>
      </w:r>
      <w:r>
        <w:rPr>
          <w:spacing w:val="-3"/>
        </w:rPr>
        <w:t xml:space="preserve"> </w:t>
      </w:r>
      <w:r>
        <w:rPr/>
        <w:t>resaltado sintáctico introduciendo el comando:</w:t>
      </w:r>
    </w:p>
    <w:p>
      <w:pPr>
        <w:pStyle w:val="BodyText"/>
        <w:ind w:left="0" w:right="0"/>
        <w:rPr>
          <w:sz w:val="26"/>
        </w:rPr>
      </w:pPr>
      <w:r>
        <w:rPr>
          <w:sz w:val="26"/>
        </w:rPr>
      </w:r>
    </w:p>
    <w:p>
      <w:pPr>
        <w:pStyle w:val="BodyText"/>
        <w:spacing w:before="8" w:after="0"/>
        <w:ind w:left="0" w:right="0"/>
        <w:rPr>
          <w:sz w:val="21"/>
        </w:rPr>
      </w:pPr>
      <w:r>
        <w:rPr>
          <w:sz w:val="21"/>
        </w:rPr>
      </w:r>
    </w:p>
    <w:p>
      <w:pPr>
        <w:pStyle w:val="Normal"/>
        <w:spacing w:before="0" w:after="0"/>
        <w:ind w:hanging="0" w:left="155" w:right="0"/>
        <w:jc w:val="left"/>
        <w:rPr>
          <w:rFonts w:ascii="Courier New" w:hAnsi="Courier New"/>
          <w:b/>
          <w:sz w:val="24"/>
        </w:rPr>
      </w:pPr>
      <w:r>
        <w:rPr>
          <w:rFonts w:ascii="Courier New" w:hAnsi="Courier New"/>
          <w:b/>
          <w:sz w:val="24"/>
        </w:rPr>
        <w:t>:syntax</w:t>
      </w:r>
      <w:r>
        <w:rPr>
          <w:rFonts w:ascii="Courier New" w:hAnsi="Courier New"/>
          <w:b/>
          <w:spacing w:val="-7"/>
          <w:sz w:val="24"/>
        </w:rPr>
        <w:t xml:space="preserve"> </w:t>
      </w:r>
      <w:r>
        <w:rPr>
          <w:rFonts w:ascii="Courier New" w:hAnsi="Courier New"/>
          <w:b/>
          <w:spacing w:val="-5"/>
          <w:sz w:val="24"/>
        </w:rPr>
        <w:t>on</w:t>
      </w:r>
    </w:p>
    <w:p>
      <w:pPr>
        <w:pStyle w:val="BodyText"/>
        <w:spacing w:before="9" w:after="0"/>
        <w:ind w:left="0" w:right="0"/>
        <w:rPr>
          <w:rFonts w:ascii="Courier New" w:hAnsi="Courier New"/>
          <w:b/>
          <w:sz w:val="31"/>
        </w:rPr>
      </w:pPr>
      <w:r>
        <w:rPr>
          <w:rFonts w:ascii="Courier New" w:hAnsi="Courier New"/>
          <w:b/>
          <w:sz w:val="31"/>
        </w:rPr>
      </w:r>
    </w:p>
    <w:p>
      <w:pPr>
        <w:pStyle w:val="Heading1"/>
        <w:rPr/>
      </w:pPr>
      <w:r>
        <w:rPr/>
        <w:t>Símbolos</w:t>
      </w:r>
      <w:r>
        <w:rPr>
          <w:spacing w:val="-5"/>
        </w:rPr>
        <w:t xml:space="preserve"> </w:t>
      </w:r>
      <w:r>
        <w:rPr/>
        <w:t>perdidos</w:t>
      </w:r>
      <w:r>
        <w:rPr>
          <w:spacing w:val="-4"/>
        </w:rPr>
        <w:t xml:space="preserve"> </w:t>
      </w:r>
      <w:r>
        <w:rPr/>
        <w:t>o</w:t>
      </w:r>
      <w:r>
        <w:rPr>
          <w:spacing w:val="-4"/>
        </w:rPr>
        <w:t xml:space="preserve"> </w:t>
      </w:r>
      <w:r>
        <w:rPr>
          <w:spacing w:val="-2"/>
        </w:rPr>
        <w:t>inesperados</w:t>
      </w:r>
    </w:p>
    <w:p>
      <w:pPr>
        <w:pStyle w:val="BodyText"/>
        <w:spacing w:before="120" w:after="0"/>
        <w:ind w:left="155" w:right="135"/>
        <w:rPr/>
      </w:pPr>
      <w:r>
        <w:rPr/>
        <w:t>Otro</w:t>
      </w:r>
      <w:r>
        <w:rPr>
          <w:spacing w:val="-10"/>
        </w:rPr>
        <w:t xml:space="preserve"> </w:t>
      </w:r>
      <w:r>
        <w:rPr/>
        <w:t>error</w:t>
      </w:r>
      <w:r>
        <w:rPr>
          <w:spacing w:val="-4"/>
        </w:rPr>
        <w:t xml:space="preserve"> </w:t>
      </w:r>
      <w:r>
        <w:rPr/>
        <w:t>común</w:t>
      </w:r>
      <w:r>
        <w:rPr>
          <w:spacing w:val="-5"/>
        </w:rPr>
        <w:t xml:space="preserve"> </w:t>
      </w:r>
      <w:r>
        <w:rPr/>
        <w:t>es</w:t>
      </w:r>
      <w:r>
        <w:rPr>
          <w:spacing w:val="-5"/>
        </w:rPr>
        <w:t xml:space="preserve"> </w:t>
      </w:r>
      <w:r>
        <w:rPr/>
        <w:t>olvidarse</w:t>
      </w:r>
      <w:r>
        <w:rPr>
          <w:spacing w:val="-4"/>
        </w:rPr>
        <w:t xml:space="preserve"> </w:t>
      </w:r>
      <w:r>
        <w:rPr/>
        <w:t>de</w:t>
      </w:r>
      <w:r>
        <w:rPr>
          <w:spacing w:val="-6"/>
        </w:rPr>
        <w:t xml:space="preserve"> </w:t>
      </w:r>
      <w:r>
        <w:rPr/>
        <w:t>completar</w:t>
      </w:r>
      <w:r>
        <w:rPr>
          <w:spacing w:val="-4"/>
        </w:rPr>
        <w:t xml:space="preserve"> </w:t>
      </w:r>
      <w:r>
        <w:rPr/>
        <w:t>un</w:t>
      </w:r>
      <w:r>
        <w:rPr>
          <w:spacing w:val="-5"/>
        </w:rPr>
        <w:t xml:space="preserve"> </w:t>
      </w:r>
      <w:r>
        <w:rPr/>
        <w:t>comando</w:t>
      </w:r>
      <w:r>
        <w:rPr>
          <w:spacing w:val="-4"/>
        </w:rPr>
        <w:t xml:space="preserve"> </w:t>
      </w:r>
      <w:r>
        <w:rPr/>
        <w:t>compuesto,</w:t>
      </w:r>
      <w:r>
        <w:rPr>
          <w:spacing w:val="-4"/>
        </w:rPr>
        <w:t xml:space="preserve"> </w:t>
      </w:r>
      <w:r>
        <w:rPr/>
        <w:t>como</w:t>
      </w:r>
      <w:r>
        <w:rPr>
          <w:spacing w:val="-3"/>
        </w:rPr>
        <w:t xml:space="preserve"> </w:t>
      </w:r>
      <w:r>
        <w:rPr>
          <w:rFonts w:ascii="Courier New" w:hAnsi="Courier New"/>
        </w:rPr>
        <w:t>if</w:t>
      </w:r>
      <w:r>
        <w:rPr>
          <w:rFonts w:ascii="Courier New" w:hAnsi="Courier New"/>
          <w:spacing w:val="-85"/>
        </w:rPr>
        <w:t xml:space="preserve"> </w:t>
      </w:r>
      <w:r>
        <w:rPr/>
        <w:t>o</w:t>
      </w:r>
      <w:r>
        <w:rPr>
          <w:spacing w:val="-5"/>
        </w:rPr>
        <w:t xml:space="preserve"> </w:t>
      </w:r>
      <w:r>
        <w:rPr>
          <w:rFonts w:ascii="Courier New" w:hAnsi="Courier New"/>
        </w:rPr>
        <w:t>while</w:t>
      </w:r>
      <w:r>
        <w:rPr/>
        <w:t>.</w:t>
      </w:r>
      <w:r>
        <w:rPr>
          <w:spacing w:val="-10"/>
        </w:rPr>
        <w:t xml:space="preserve"> </w:t>
      </w:r>
      <w:r>
        <w:rPr/>
        <w:t xml:space="preserve">Veamos que ocurre si eliminamos el punto y coma tras el </w:t>
      </w:r>
      <w:r>
        <w:rPr>
          <w:rFonts w:ascii="Courier New" w:hAnsi="Courier New"/>
        </w:rPr>
        <w:t>test</w:t>
      </w:r>
      <w:r>
        <w:rPr>
          <w:rFonts w:ascii="Courier New" w:hAnsi="Courier New"/>
          <w:spacing w:val="-77"/>
        </w:rPr>
        <w:t xml:space="preserve"> </w:t>
      </w:r>
      <w:r>
        <w:rPr/>
        <w:t xml:space="preserve">en el comando </w:t>
      </w:r>
      <w:r>
        <w:rPr>
          <w:rFonts w:ascii="Courier New" w:hAnsi="Courier New"/>
        </w:rPr>
        <w:t>if</w:t>
      </w:r>
      <w:r>
        <w:rPr/>
        <w:t>:</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trouble:</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common</w:t>
      </w:r>
      <w:r>
        <w:rPr>
          <w:rFonts w:ascii="Courier New" w:hAnsi="Courier New"/>
          <w:spacing w:val="-7"/>
        </w:rPr>
        <w:t xml:space="preserve"> </w:t>
      </w:r>
      <w:r>
        <w:rPr>
          <w:rFonts w:ascii="Courier New" w:hAnsi="Courier New"/>
        </w:rPr>
        <w:t xml:space="preserve">errors </w:t>
      </w:r>
      <w:r>
        <w:rPr>
          <w:rFonts w:ascii="Courier New" w:hAnsi="Courier New"/>
          <w:spacing w:val="-2"/>
        </w:rPr>
        <w:t>number=1</w:t>
      </w:r>
    </w:p>
    <w:p>
      <w:pPr>
        <w:pStyle w:val="Heading2"/>
        <w:spacing w:before="1" w:after="0"/>
        <w:rPr/>
      </w:pPr>
      <w:r>
        <w:rPr/>
        <w:t>if</w:t>
      </w:r>
      <w:r>
        <w:rPr>
          <w:spacing w:val="-3"/>
        </w:rPr>
        <w:t xml:space="preserve"> </w:t>
      </w:r>
      <w:r>
        <w:rPr/>
        <w:t>[</w:t>
      </w:r>
      <w:r>
        <w:rPr>
          <w:spacing w:val="-2"/>
        </w:rPr>
        <w:t xml:space="preserve"> </w:t>
      </w:r>
      <w:r>
        <w:rPr/>
        <w:t>$number</w:t>
      </w:r>
      <w:r>
        <w:rPr>
          <w:spacing w:val="-2"/>
        </w:rPr>
        <w:t xml:space="preserve"> </w:t>
      </w:r>
      <w:r>
        <w:rPr/>
        <w:t>=</w:t>
      </w:r>
      <w:r>
        <w:rPr>
          <w:spacing w:val="-2"/>
        </w:rPr>
        <w:t xml:space="preserve"> </w:t>
      </w:r>
      <w:r>
        <w:rPr/>
        <w:t>1</w:t>
      </w:r>
      <w:r>
        <w:rPr>
          <w:spacing w:val="-2"/>
        </w:rPr>
        <w:t xml:space="preserve"> </w:t>
      </w:r>
      <w:r>
        <w:rPr/>
        <w:t>]</w:t>
      </w:r>
      <w:r>
        <w:rPr>
          <w:spacing w:val="-2"/>
        </w:rPr>
        <w:t xml:space="preserve"> </w:t>
      </w:r>
      <w:r>
        <w:rPr>
          <w:spacing w:val="-4"/>
        </w:rPr>
        <w:t>then</w:t>
      </w:r>
    </w:p>
    <w:p>
      <w:pPr>
        <w:pStyle w:val="BodyText"/>
        <w:ind w:left="155" w:right="5731"/>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"Number</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equal</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 xml:space="preserve">1." </w:t>
      </w: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1."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rPr/>
      </w:pPr>
      <w:r>
        <w:rPr/>
        <w:t>El</w:t>
      </w:r>
      <w:r>
        <w:rPr>
          <w:spacing w:val="-3"/>
        </w:rPr>
        <w:t xml:space="preserve"> </w:t>
      </w:r>
      <w:r>
        <w:rPr/>
        <w:t>resultado</w:t>
      </w:r>
      <w:r>
        <w:rPr>
          <w:spacing w:val="-2"/>
        </w:rPr>
        <w:t xml:space="preserve"> </w:t>
      </w:r>
      <w:r>
        <w:rPr>
          <w:spacing w:val="-5"/>
        </w:rPr>
        <w:t>es:</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trouble</w:t>
      </w:r>
    </w:p>
    <w:p>
      <w:pPr>
        <w:pStyle w:val="BodyText"/>
        <w:spacing w:before="74" w:after="0"/>
        <w:rPr>
          <w:rFonts w:ascii="Courier New" w:hAnsi="Courier New"/>
        </w:rPr>
      </w:pPr>
      <w:r>
        <w:rPr>
          <w:rFonts w:ascii="Courier New" w:hAnsi="Courier New"/>
        </w:rPr>
        <w:t>/home/me/bin/trouble:</w:t>
      </w:r>
      <w:r>
        <w:rPr>
          <w:rFonts w:ascii="Courier New" w:hAnsi="Courier New"/>
          <w:spacing w:val="-8"/>
        </w:rPr>
        <w:t xml:space="preserve"> </w:t>
      </w:r>
      <w:r>
        <w:rPr>
          <w:rFonts w:ascii="Courier New" w:hAnsi="Courier New"/>
        </w:rPr>
        <w:t>line</w:t>
      </w:r>
      <w:r>
        <w:rPr>
          <w:rFonts w:ascii="Courier New" w:hAnsi="Courier New"/>
          <w:spacing w:val="-7"/>
        </w:rPr>
        <w:t xml:space="preserve"> </w:t>
      </w:r>
      <w:r>
        <w:rPr>
          <w:rFonts w:ascii="Courier New" w:hAnsi="Courier New"/>
        </w:rPr>
        <w:t>9:</w:t>
      </w:r>
      <w:r>
        <w:rPr>
          <w:rFonts w:ascii="Courier New" w:hAnsi="Courier New"/>
          <w:spacing w:val="-8"/>
        </w:rPr>
        <w:t xml:space="preserve"> </w:t>
      </w:r>
      <w:r>
        <w:rPr>
          <w:rFonts w:ascii="Courier New" w:hAnsi="Courier New"/>
        </w:rPr>
        <w:t>syntax</w:t>
      </w:r>
      <w:r>
        <w:rPr>
          <w:rFonts w:ascii="Courier New" w:hAnsi="Courier New"/>
          <w:spacing w:val="-7"/>
        </w:rPr>
        <w:t xml:space="preserve"> </w:t>
      </w:r>
      <w:r>
        <w:rPr>
          <w:rFonts w:ascii="Courier New" w:hAnsi="Courier New"/>
        </w:rPr>
        <w:t>error</w:t>
      </w:r>
      <w:r>
        <w:rPr>
          <w:rFonts w:ascii="Courier New" w:hAnsi="Courier New"/>
          <w:spacing w:val="-8"/>
        </w:rPr>
        <w:t xml:space="preserve"> </w:t>
      </w:r>
      <w:r>
        <w:rPr>
          <w:rFonts w:ascii="Courier New" w:hAnsi="Courier New"/>
        </w:rPr>
        <w:t>near</w:t>
      </w:r>
      <w:r>
        <w:rPr>
          <w:rFonts w:ascii="Courier New" w:hAnsi="Courier New"/>
          <w:spacing w:val="-7"/>
        </w:rPr>
        <w:t xml:space="preserve"> </w:t>
      </w:r>
      <w:r>
        <w:rPr>
          <w:rFonts w:ascii="Courier New" w:hAnsi="Courier New"/>
        </w:rPr>
        <w:t>unexpected</w:t>
      </w:r>
      <w:r>
        <w:rPr>
          <w:rFonts w:ascii="Courier New" w:hAnsi="Courier New"/>
          <w:spacing w:val="-7"/>
        </w:rPr>
        <w:t xml:space="preserve"> </w:t>
      </w:r>
      <w:r>
        <w:rPr>
          <w:rFonts w:ascii="Courier New" w:hAnsi="Courier New"/>
          <w:spacing w:val="-2"/>
        </w:rPr>
        <w:t>token</w:t>
      </w:r>
    </w:p>
    <w:p>
      <w:pPr>
        <w:pStyle w:val="BodyText"/>
        <w:rPr>
          <w:rFonts w:ascii="Courier New" w:hAnsi="Courier New"/>
        </w:rPr>
      </w:pPr>
      <w:r>
        <w:rPr>
          <w:rFonts w:ascii="Courier New" w:hAnsi="Courier New"/>
          <w:spacing w:val="-2"/>
        </w:rPr>
        <w:t>`else'</w:t>
      </w:r>
    </w:p>
    <w:p>
      <w:pPr>
        <w:pStyle w:val="BodyText"/>
        <w:rPr>
          <w:rFonts w:ascii="Courier New" w:hAnsi="Courier New"/>
        </w:rPr>
      </w:pPr>
      <w:r>
        <w:rPr>
          <w:rFonts w:ascii="Courier New" w:hAnsi="Courier New"/>
        </w:rPr>
        <w:t>/home/me/bin/trouble:</w:t>
      </w:r>
      <w:r>
        <w:rPr>
          <w:rFonts w:ascii="Courier New" w:hAnsi="Courier New"/>
          <w:spacing w:val="-11"/>
        </w:rPr>
        <w:t xml:space="preserve"> </w:t>
      </w:r>
      <w:r>
        <w:rPr>
          <w:rFonts w:ascii="Courier New" w:hAnsi="Courier New"/>
        </w:rPr>
        <w:t>line</w:t>
      </w:r>
      <w:r>
        <w:rPr>
          <w:rFonts w:ascii="Courier New" w:hAnsi="Courier New"/>
          <w:spacing w:val="-9"/>
        </w:rPr>
        <w:t xml:space="preserve"> </w:t>
      </w:r>
      <w:r>
        <w:rPr>
          <w:rFonts w:ascii="Courier New" w:hAnsi="Courier New"/>
        </w:rPr>
        <w:t>9:</w:t>
      </w:r>
      <w:r>
        <w:rPr>
          <w:rFonts w:ascii="Courier New" w:hAnsi="Courier New"/>
          <w:spacing w:val="-9"/>
        </w:rPr>
        <w:t xml:space="preserve"> </w:t>
      </w:r>
      <w:r>
        <w:rPr>
          <w:rFonts w:ascii="Courier New" w:hAnsi="Courier New"/>
          <w:spacing w:val="-2"/>
        </w:rPr>
        <w:t>`else'</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4"/>
        <w:rPr/>
      </w:pPr>
      <w:r>
        <w:rPr/>
        <w:t xml:space="preserve">De nuevo, el mensaje de error apunta a un error que ocurre más tarde que el problema real. Lo que ocurre es realmente interesante. Como dijimos, </w:t>
      </w:r>
      <w:r>
        <w:rPr>
          <w:rFonts w:ascii="Courier New" w:hAnsi="Courier New"/>
        </w:rPr>
        <w:t>if</w:t>
      </w:r>
      <w:r>
        <w:rPr>
          <w:rFonts w:ascii="Courier New" w:hAnsi="Courier New"/>
          <w:spacing w:val="-83"/>
        </w:rPr>
        <w:t xml:space="preserve"> </w:t>
      </w:r>
      <w:r>
        <w:rPr/>
        <w:t>acepta una lista de comandos y evalúa el código de</w:t>
      </w:r>
      <w:r>
        <w:rPr>
          <w:spacing w:val="-2"/>
        </w:rPr>
        <w:t xml:space="preserve"> </w:t>
      </w:r>
      <w:r>
        <w:rPr/>
        <w:t>salida</w:t>
      </w:r>
      <w:r>
        <w:rPr>
          <w:spacing w:val="-4"/>
        </w:rPr>
        <w:t xml:space="preserve"> </w:t>
      </w:r>
      <w:r>
        <w:rPr/>
        <w:t>del</w:t>
      </w:r>
      <w:r>
        <w:rPr>
          <w:spacing w:val="-2"/>
        </w:rPr>
        <w:t xml:space="preserve"> </w:t>
      </w:r>
      <w:r>
        <w:rPr/>
        <w:t>último</w:t>
      </w:r>
      <w:r>
        <w:rPr>
          <w:spacing w:val="-3"/>
        </w:rPr>
        <w:t xml:space="preserve"> </w:t>
      </w:r>
      <w:r>
        <w:rPr/>
        <w:t>comando</w:t>
      </w:r>
      <w:r>
        <w:rPr>
          <w:spacing w:val="-3"/>
        </w:rPr>
        <w:t xml:space="preserve"> </w:t>
      </w:r>
      <w:r>
        <w:rPr/>
        <w:t>de</w:t>
      </w:r>
      <w:r>
        <w:rPr>
          <w:spacing w:val="-4"/>
        </w:rPr>
        <w:t xml:space="preserve"> </w:t>
      </w:r>
      <w:r>
        <w:rPr/>
        <w:t>la</w:t>
      </w:r>
      <w:r>
        <w:rPr>
          <w:spacing w:val="-2"/>
        </w:rPr>
        <w:t xml:space="preserve"> </w:t>
      </w:r>
      <w:r>
        <w:rPr/>
        <w:t>lista.</w:t>
      </w:r>
      <w:r>
        <w:rPr>
          <w:spacing w:val="-2"/>
        </w:rPr>
        <w:t xml:space="preserve"> </w:t>
      </w:r>
      <w:r>
        <w:rPr/>
        <w:t>En</w:t>
      </w:r>
      <w:r>
        <w:rPr>
          <w:spacing w:val="-3"/>
        </w:rPr>
        <w:t xml:space="preserve"> </w:t>
      </w:r>
      <w:r>
        <w:rPr/>
        <w:t>nuestro</w:t>
      </w:r>
      <w:r>
        <w:rPr>
          <w:spacing w:val="-3"/>
        </w:rPr>
        <w:t xml:space="preserve"> </w:t>
      </w:r>
      <w:r>
        <w:rPr/>
        <w:t>programa,</w:t>
      </w:r>
      <w:r>
        <w:rPr>
          <w:spacing w:val="-3"/>
        </w:rPr>
        <w:t xml:space="preserve"> </w:t>
      </w:r>
      <w:r>
        <w:rPr/>
        <w:t>nuestra</w:t>
      </w:r>
      <w:r>
        <w:rPr>
          <w:spacing w:val="-2"/>
        </w:rPr>
        <w:t xml:space="preserve"> </w:t>
      </w:r>
      <w:r>
        <w:rPr/>
        <w:t>intención</w:t>
      </w:r>
      <w:r>
        <w:rPr>
          <w:spacing w:val="-3"/>
        </w:rPr>
        <w:t xml:space="preserve"> </w:t>
      </w:r>
      <w:r>
        <w:rPr/>
        <w:t>es</w:t>
      </w:r>
      <w:r>
        <w:rPr>
          <w:spacing w:val="-3"/>
        </w:rPr>
        <w:t xml:space="preserve"> </w:t>
      </w:r>
      <w:r>
        <w:rPr/>
        <w:t>que</w:t>
      </w:r>
      <w:r>
        <w:rPr>
          <w:spacing w:val="-4"/>
        </w:rPr>
        <w:t xml:space="preserve"> </w:t>
      </w:r>
      <w:r>
        <w:rPr/>
        <w:t>esta</w:t>
      </w:r>
      <w:r>
        <w:rPr>
          <w:spacing w:val="-2"/>
        </w:rPr>
        <w:t xml:space="preserve"> </w:t>
      </w:r>
      <w:r>
        <w:rPr/>
        <w:t>lista</w:t>
      </w:r>
      <w:r>
        <w:rPr>
          <w:spacing w:val="-2"/>
        </w:rPr>
        <w:t xml:space="preserve"> </w:t>
      </w:r>
      <w:r>
        <w:rPr/>
        <w:t xml:space="preserve">sea un único comando, </w:t>
      </w:r>
      <w:r>
        <w:rPr>
          <w:rFonts w:ascii="Courier New" w:hAnsi="Courier New"/>
        </w:rPr>
        <w:t>[</w:t>
      </w:r>
      <w:r>
        <w:rPr/>
        <w:t xml:space="preserve">, un sinónimo de test. El comando </w:t>
      </w:r>
      <w:r>
        <w:rPr>
          <w:rFonts w:ascii="Courier New" w:hAnsi="Courier New"/>
        </w:rPr>
        <w:t>[</w:t>
      </w:r>
      <w:r>
        <w:rPr>
          <w:rFonts w:ascii="Courier New" w:hAnsi="Courier New"/>
          <w:spacing w:val="-80"/>
        </w:rPr>
        <w:t xml:space="preserve"> </w:t>
      </w:r>
      <w:r>
        <w:rPr/>
        <w:t xml:space="preserve">toma lo que le sigue como una lista de argumentos; en nuestro caso, cuatro argumentos: </w:t>
      </w:r>
      <w:r>
        <w:rPr>
          <w:rFonts w:ascii="Courier New" w:hAnsi="Courier New"/>
        </w:rPr>
        <w:t>$number</w:t>
      </w:r>
      <w:r>
        <w:rPr/>
        <w:t xml:space="preserve">, </w:t>
      </w:r>
      <w:r>
        <w:rPr>
          <w:rFonts w:ascii="Courier New" w:hAnsi="Courier New"/>
        </w:rPr>
        <w:t>1</w:t>
      </w:r>
      <w:r>
        <w:rPr/>
        <w:t xml:space="preserve">, </w:t>
      </w:r>
      <w:r>
        <w:rPr>
          <w:rFonts w:ascii="Courier New" w:hAnsi="Courier New"/>
        </w:rPr>
        <w:t>=,</w:t>
      </w:r>
      <w:r>
        <w:rPr>
          <w:rFonts w:ascii="Courier New" w:hAnsi="Courier New"/>
          <w:spacing w:val="-79"/>
        </w:rPr>
        <w:t xml:space="preserve"> </w:t>
      </w:r>
      <w:r>
        <w:rPr/>
        <w:t xml:space="preserve">y </w:t>
      </w:r>
      <w:r>
        <w:rPr>
          <w:rFonts w:ascii="Courier New" w:hAnsi="Courier New"/>
        </w:rPr>
        <w:t>]</w:t>
      </w:r>
      <w:r>
        <w:rPr/>
        <w:t xml:space="preserve">. Con el punto y coma eliminado, se añade la palabra </w:t>
      </w:r>
      <w:r>
        <w:rPr>
          <w:rFonts w:ascii="Courier New" w:hAnsi="Courier New"/>
        </w:rPr>
        <w:t>then</w:t>
      </w:r>
      <w:r>
        <w:rPr>
          <w:rFonts w:ascii="Courier New" w:hAnsi="Courier New"/>
          <w:spacing w:val="-79"/>
        </w:rPr>
        <w:t xml:space="preserve"> </w:t>
      </w:r>
      <w:r>
        <w:rPr/>
        <w:t>a la lista de argumentos, lo que es sintácticamente legal. El siguiente</w:t>
      </w:r>
      <w:r>
        <w:rPr>
          <w:spacing w:val="-4"/>
        </w:rPr>
        <w:t xml:space="preserve"> </w:t>
      </w:r>
      <w:r>
        <w:rPr/>
        <w:t>comando</w:t>
      </w:r>
      <w:r>
        <w:rPr>
          <w:spacing w:val="-3"/>
        </w:rPr>
        <w:t xml:space="preserve"> </w:t>
      </w:r>
      <w:r>
        <w:rPr/>
        <w:t>echo</w:t>
      </w:r>
      <w:r>
        <w:rPr>
          <w:spacing w:val="-2"/>
        </w:rPr>
        <w:t xml:space="preserve"> </w:t>
      </w:r>
      <w:r>
        <w:rPr/>
        <w:t>es</w:t>
      </w:r>
      <w:r>
        <w:rPr>
          <w:spacing w:val="-3"/>
        </w:rPr>
        <w:t xml:space="preserve"> </w:t>
      </w:r>
      <w:r>
        <w:rPr/>
        <w:t>legal,</w:t>
      </w:r>
      <w:r>
        <w:rPr>
          <w:spacing w:val="-2"/>
        </w:rPr>
        <w:t xml:space="preserve"> </w:t>
      </w:r>
      <w:r>
        <w:rPr/>
        <w:t>también.</w:t>
      </w:r>
      <w:r>
        <w:rPr>
          <w:spacing w:val="-3"/>
        </w:rPr>
        <w:t xml:space="preserve"> </w:t>
      </w:r>
      <w:r>
        <w:rPr/>
        <w:t>Se</w:t>
      </w:r>
      <w:r>
        <w:rPr>
          <w:spacing w:val="-4"/>
        </w:rPr>
        <w:t xml:space="preserve"> </w:t>
      </w:r>
      <w:r>
        <w:rPr/>
        <w:t>interpreta</w:t>
      </w:r>
      <w:r>
        <w:rPr>
          <w:spacing w:val="-4"/>
        </w:rPr>
        <w:t xml:space="preserve"> </w:t>
      </w:r>
      <w:r>
        <w:rPr/>
        <w:t>como</w:t>
      </w:r>
      <w:r>
        <w:rPr>
          <w:spacing w:val="-2"/>
        </w:rPr>
        <w:t xml:space="preserve"> </w:t>
      </w:r>
      <w:r>
        <w:rPr/>
        <w:t>otro</w:t>
      </w:r>
      <w:r>
        <w:rPr>
          <w:spacing w:val="-3"/>
        </w:rPr>
        <w:t xml:space="preserve"> </w:t>
      </w:r>
      <w:r>
        <w:rPr/>
        <w:t>comando</w:t>
      </w:r>
      <w:r>
        <w:rPr>
          <w:spacing w:val="-2"/>
        </w:rPr>
        <w:t xml:space="preserve"> </w:t>
      </w:r>
      <w:r>
        <w:rPr/>
        <w:t>en</w:t>
      </w:r>
      <w:r>
        <w:rPr>
          <w:spacing w:val="-3"/>
        </w:rPr>
        <w:t xml:space="preserve"> </w:t>
      </w:r>
      <w:r>
        <w:rPr/>
        <w:t>la</w:t>
      </w:r>
      <w:r>
        <w:rPr>
          <w:spacing w:val="-2"/>
        </w:rPr>
        <w:t xml:space="preserve"> </w:t>
      </w:r>
      <w:r>
        <w:rPr/>
        <w:t>lista</w:t>
      </w:r>
      <w:r>
        <w:rPr>
          <w:spacing w:val="-2"/>
        </w:rPr>
        <w:t xml:space="preserve"> </w:t>
      </w:r>
      <w:r>
        <w:rPr/>
        <w:t>de</w:t>
      </w:r>
      <w:r>
        <w:rPr>
          <w:spacing w:val="-4"/>
        </w:rPr>
        <w:t xml:space="preserve"> </w:t>
      </w:r>
      <w:r>
        <w:rPr/>
        <w:t xml:space="preserve">comandos que </w:t>
      </w:r>
      <w:r>
        <w:rPr>
          <w:rFonts w:ascii="Courier New" w:hAnsi="Courier New"/>
        </w:rPr>
        <w:t>if</w:t>
      </w:r>
      <w:r>
        <w:rPr>
          <w:rFonts w:ascii="Courier New" w:hAnsi="Courier New"/>
          <w:spacing w:val="-78"/>
        </w:rPr>
        <w:t xml:space="preserve"> </w:t>
      </w:r>
      <w:r>
        <w:rPr/>
        <w:t>evaluará como código de salida.</w:t>
      </w:r>
      <w:r>
        <w:rPr>
          <w:spacing w:val="-7"/>
        </w:rPr>
        <w:t xml:space="preserve"> </w:t>
      </w:r>
      <w:r>
        <w:rPr/>
        <w:t>A</w:t>
      </w:r>
      <w:r>
        <w:rPr>
          <w:spacing w:val="-9"/>
        </w:rPr>
        <w:t xml:space="preserve"> </w:t>
      </w:r>
      <w:r>
        <w:rPr/>
        <w:t xml:space="preserve">continuación encontramos else, pero está fuera de sitio, ya que el shell lo reconoce como una </w:t>
      </w:r>
      <w:r>
        <w:rPr>
          <w:i/>
        </w:rPr>
        <w:t xml:space="preserve">palabra reservada </w:t>
      </w:r>
      <w:r>
        <w:rPr/>
        <w:t>(una palabra que tiene un significado especial para el shell) y no el nombre de un comando, de ahí el mensaje de error.</w:t>
      </w:r>
    </w:p>
    <w:p>
      <w:pPr>
        <w:pStyle w:val="BodyText"/>
        <w:spacing w:before="4" w:after="0"/>
        <w:ind w:left="0" w:right="0"/>
        <w:rPr>
          <w:sz w:val="31"/>
        </w:rPr>
      </w:pPr>
      <w:r>
        <w:rPr>
          <w:sz w:val="31"/>
        </w:rPr>
      </w:r>
    </w:p>
    <w:p>
      <w:pPr>
        <w:pStyle w:val="Heading1"/>
        <w:rPr/>
      </w:pPr>
      <w:r>
        <w:rPr/>
        <w:t>Expansiones</w:t>
      </w:r>
      <w:r>
        <w:rPr>
          <w:spacing w:val="-8"/>
        </w:rPr>
        <w:t xml:space="preserve"> </w:t>
      </w:r>
      <w:r>
        <w:rPr>
          <w:spacing w:val="-2"/>
        </w:rPr>
        <w:t>inesperadas</w:t>
      </w:r>
    </w:p>
    <w:p>
      <w:pPr>
        <w:pStyle w:val="BodyText"/>
        <w:spacing w:before="119" w:after="0"/>
        <w:ind w:left="155" w:right="148"/>
        <w:rPr/>
      </w:pPr>
      <w:r>
        <w:rPr/>
        <w:t>Es posible tener errores que sólo ocurren de forma intermitente en un script.</w:t>
      </w:r>
      <w:r>
        <w:rPr>
          <w:spacing w:val="-9"/>
        </w:rPr>
        <w:t xml:space="preserve"> </w:t>
      </w:r>
      <w:r>
        <w:rPr/>
        <w:t>A</w:t>
      </w:r>
      <w:r>
        <w:rPr>
          <w:spacing w:val="-7"/>
        </w:rPr>
        <w:t xml:space="preserve"> </w:t>
      </w:r>
      <w:r>
        <w:rPr/>
        <w:t>veces el script se ejecutará</w:t>
      </w:r>
      <w:r>
        <w:rPr>
          <w:spacing w:val="-5"/>
        </w:rPr>
        <w:t xml:space="preserve"> </w:t>
      </w:r>
      <w:r>
        <w:rPr/>
        <w:t>correctamente</w:t>
      </w:r>
      <w:r>
        <w:rPr>
          <w:spacing w:val="-3"/>
        </w:rPr>
        <w:t xml:space="preserve"> </w:t>
      </w:r>
      <w:r>
        <w:rPr/>
        <w:t>y</w:t>
      </w:r>
      <w:r>
        <w:rPr>
          <w:spacing w:val="-4"/>
        </w:rPr>
        <w:t xml:space="preserve"> </w:t>
      </w:r>
      <w:r>
        <w:rPr/>
        <w:t>otras</w:t>
      </w:r>
      <w:r>
        <w:rPr>
          <w:spacing w:val="-4"/>
        </w:rPr>
        <w:t xml:space="preserve"> </w:t>
      </w:r>
      <w:r>
        <w:rPr/>
        <w:t>veces</w:t>
      </w:r>
      <w:r>
        <w:rPr>
          <w:spacing w:val="-4"/>
        </w:rPr>
        <w:t xml:space="preserve"> </w:t>
      </w:r>
      <w:r>
        <w:rPr/>
        <w:t>fallará</w:t>
      </w:r>
      <w:r>
        <w:rPr>
          <w:spacing w:val="-3"/>
        </w:rPr>
        <w:t xml:space="preserve"> </w:t>
      </w:r>
      <w:r>
        <w:rPr/>
        <w:t>debido</w:t>
      </w:r>
      <w:r>
        <w:rPr>
          <w:spacing w:val="-4"/>
        </w:rPr>
        <w:t xml:space="preserve"> </w:t>
      </w:r>
      <w:r>
        <w:rPr/>
        <w:t>al</w:t>
      </w:r>
      <w:r>
        <w:rPr>
          <w:spacing w:val="-3"/>
        </w:rPr>
        <w:t xml:space="preserve"> </w:t>
      </w:r>
      <w:r>
        <w:rPr/>
        <w:t>resultado</w:t>
      </w:r>
      <w:r>
        <w:rPr>
          <w:spacing w:val="-3"/>
        </w:rPr>
        <w:t xml:space="preserve"> </w:t>
      </w:r>
      <w:r>
        <w:rPr/>
        <w:t>de</w:t>
      </w:r>
      <w:r>
        <w:rPr>
          <w:spacing w:val="-5"/>
        </w:rPr>
        <w:t xml:space="preserve"> </w:t>
      </w:r>
      <w:r>
        <w:rPr/>
        <w:t>una</w:t>
      </w:r>
      <w:r>
        <w:rPr>
          <w:spacing w:val="-5"/>
        </w:rPr>
        <w:t xml:space="preserve"> </w:t>
      </w:r>
      <w:r>
        <w:rPr/>
        <w:t>expansión.</w:t>
      </w:r>
      <w:r>
        <w:rPr>
          <w:spacing w:val="-3"/>
        </w:rPr>
        <w:t xml:space="preserve"> </w:t>
      </w:r>
      <w:r>
        <w:rPr/>
        <w:t>Si</w:t>
      </w:r>
      <w:r>
        <w:rPr>
          <w:spacing w:val="-5"/>
        </w:rPr>
        <w:t xml:space="preserve"> </w:t>
      </w:r>
      <w:r>
        <w:rPr/>
        <w:t xml:space="preserve">devolvemos nuestro punto y coma perdido y cambiamos el valor de </w:t>
      </w:r>
      <w:r>
        <w:rPr>
          <w:rFonts w:ascii="Courier New" w:hAnsi="Courier New"/>
        </w:rPr>
        <w:t>number</w:t>
      </w:r>
      <w:r>
        <w:rPr>
          <w:rFonts w:ascii="Courier New" w:hAnsi="Courier New"/>
          <w:spacing w:val="-78"/>
        </w:rPr>
        <w:t xml:space="preserve"> </w:t>
      </w:r>
      <w:r>
        <w:rPr/>
        <w:t xml:space="preserve">a una variable vacía, podemos </w:t>
      </w:r>
      <w:r>
        <w:rPr>
          <w:spacing w:val="-2"/>
        </w:rPr>
        <w:t>comprobarlo: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spacing w:before="1" w:after="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trouble:</w:t>
      </w:r>
      <w:r>
        <w:rPr>
          <w:rFonts w:ascii="Courier New" w:hAnsi="Courier New"/>
          <w:spacing w:val="-6"/>
        </w:rPr>
        <w:t xml:space="preserve"> </w:t>
      </w:r>
      <w:r>
        <w:rPr>
          <w:rFonts w:ascii="Courier New" w:hAnsi="Courier New"/>
        </w:rPr>
        <w:t>script</w:t>
      </w:r>
      <w:r>
        <w:rPr>
          <w:rFonts w:ascii="Courier New" w:hAnsi="Courier New"/>
          <w:spacing w:val="-5"/>
        </w:rPr>
        <w:t xml:space="preserve"> </w:t>
      </w:r>
      <w:r>
        <w:rPr>
          <w:rFonts w:ascii="Courier New" w:hAnsi="Courier New"/>
        </w:rPr>
        <w:t>to</w:t>
      </w:r>
      <w:r>
        <w:rPr>
          <w:rFonts w:ascii="Courier New" w:hAnsi="Courier New"/>
          <w:spacing w:val="-6"/>
        </w:rPr>
        <w:t xml:space="preserve"> </w:t>
      </w:r>
      <w:r>
        <w:rPr>
          <w:rFonts w:ascii="Courier New" w:hAnsi="Courier New"/>
        </w:rPr>
        <w:t>demonstrate</w:t>
      </w:r>
      <w:r>
        <w:rPr>
          <w:rFonts w:ascii="Courier New" w:hAnsi="Courier New"/>
          <w:spacing w:val="-6"/>
        </w:rPr>
        <w:t xml:space="preserve"> </w:t>
      </w:r>
      <w:r>
        <w:rPr>
          <w:rFonts w:ascii="Courier New" w:hAnsi="Courier New"/>
        </w:rPr>
        <w:t>common</w:t>
      </w:r>
      <w:r>
        <w:rPr>
          <w:rFonts w:ascii="Courier New" w:hAnsi="Courier New"/>
          <w:spacing w:val="-5"/>
        </w:rPr>
        <w:t xml:space="preserve"> </w:t>
      </w:r>
      <w:r>
        <w:rPr>
          <w:rFonts w:ascii="Courier New" w:hAnsi="Courier New"/>
          <w:spacing w:val="-2"/>
        </w:rPr>
        <w:t>errors</w:t>
      </w:r>
    </w:p>
    <w:p>
      <w:pPr>
        <w:pStyle w:val="Heading2"/>
        <w:rPr/>
      </w:pPr>
      <w:r>
        <w:rPr>
          <w:spacing w:val="-2"/>
        </w:rPr>
        <w:t>number=</w:t>
      </w:r>
    </w:p>
    <w:p>
      <w:pPr>
        <w:pStyle w:val="BodyText"/>
        <w:ind w:left="155" w:right="5732"/>
        <w:rPr>
          <w:rFonts w:ascii="Courier New" w:hAnsi="Courier New"/>
        </w:rPr>
      </w:pPr>
      <w:r>
        <w:rPr>
          <w:rFonts w:ascii="Courier New" w:hAnsi="Courier New"/>
        </w:rPr>
        <w:t>if [ $number = 1 ]; then echo</w:t>
      </w:r>
      <w:r>
        <w:rPr>
          <w:rFonts w:ascii="Courier New" w:hAnsi="Courier New"/>
          <w:spacing w:val="-8"/>
        </w:rPr>
        <w:t xml:space="preserve"> </w:t>
      </w:r>
      <w:r>
        <w:rPr>
          <w:rFonts w:ascii="Courier New" w:hAnsi="Courier New"/>
        </w:rPr>
        <w:t>"Number</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equal</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 xml:space="preserve">1." </w:t>
      </w: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1."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rPr/>
      </w:pPr>
      <w:r>
        <w:rPr/>
        <w:t>Ejecutar</w:t>
      </w:r>
      <w:r>
        <w:rPr>
          <w:spacing w:val="-5"/>
        </w:rPr>
        <w:t xml:space="preserve"> </w:t>
      </w:r>
      <w:r>
        <w:rPr/>
        <w:t>el</w:t>
      </w:r>
      <w:r>
        <w:rPr>
          <w:spacing w:val="-2"/>
        </w:rPr>
        <w:t xml:space="preserve"> </w:t>
      </w:r>
      <w:r>
        <w:rPr/>
        <w:t>script</w:t>
      </w:r>
      <w:r>
        <w:rPr>
          <w:spacing w:val="-3"/>
        </w:rPr>
        <w:t xml:space="preserve"> </w:t>
      </w:r>
      <w:r>
        <w:rPr/>
        <w:t>con</w:t>
      </w:r>
      <w:r>
        <w:rPr>
          <w:spacing w:val="-3"/>
        </w:rPr>
        <w:t xml:space="preserve"> </w:t>
      </w:r>
      <w:r>
        <w:rPr/>
        <w:t>este</w:t>
      </w:r>
      <w:r>
        <w:rPr>
          <w:spacing w:val="-2"/>
        </w:rPr>
        <w:t xml:space="preserve"> </w:t>
      </w:r>
      <w:r>
        <w:rPr/>
        <w:t>cambio</w:t>
      </w:r>
      <w:r>
        <w:rPr>
          <w:spacing w:val="-2"/>
        </w:rPr>
        <w:t xml:space="preserve"> </w:t>
      </w:r>
      <w:r>
        <w:rPr/>
        <w:t>da</w:t>
      </w:r>
      <w:r>
        <w:rPr>
          <w:spacing w:val="-4"/>
        </w:rPr>
        <w:t xml:space="preserve"> </w:t>
      </w:r>
      <w:r>
        <w:rPr/>
        <w:t>como</w:t>
      </w:r>
      <w:r>
        <w:rPr>
          <w:spacing w:val="-1"/>
        </w:rPr>
        <w:t xml:space="preserve"> </w:t>
      </w:r>
      <w:r>
        <w:rPr/>
        <w:t>resultado</w:t>
      </w:r>
      <w:r>
        <w:rPr>
          <w:spacing w:val="-2"/>
        </w:rPr>
        <w:t xml:space="preserve"> </w:t>
      </w:r>
      <w:r>
        <w:rPr/>
        <w:t>esta</w:t>
      </w:r>
      <w:r>
        <w:rPr>
          <w:spacing w:val="-3"/>
        </w:rPr>
        <w:t xml:space="preserve"> </w:t>
      </w:r>
      <w:r>
        <w:rPr>
          <w:spacing w:val="-2"/>
        </w:rPr>
        <w:t>salida:</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trouble</w:t>
      </w:r>
    </w:p>
    <w:p>
      <w:pPr>
        <w:pStyle w:val="BodyText"/>
        <w:ind w:left="155" w:right="550"/>
        <w:rPr>
          <w:rFonts w:ascii="Courier New" w:hAnsi="Courier New"/>
        </w:rPr>
      </w:pPr>
      <w:r>
        <w:rPr>
          <w:rFonts w:ascii="Courier New" w:hAnsi="Courier New"/>
        </w:rPr>
        <w:t>/home/me/bin/trouble:</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7:</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unary</w:t>
      </w:r>
      <w:r>
        <w:rPr>
          <w:rFonts w:ascii="Courier New" w:hAnsi="Courier New"/>
          <w:spacing w:val="-6"/>
        </w:rPr>
        <w:t xml:space="preserve"> </w:t>
      </w:r>
      <w:r>
        <w:rPr>
          <w:rFonts w:ascii="Courier New" w:hAnsi="Courier New"/>
        </w:rPr>
        <w:t>operator</w:t>
      </w:r>
      <w:r>
        <w:rPr>
          <w:rFonts w:ascii="Courier New" w:hAnsi="Courier New"/>
          <w:spacing w:val="-6"/>
        </w:rPr>
        <w:t xml:space="preserve"> </w:t>
      </w:r>
      <w:r>
        <w:rPr>
          <w:rFonts w:ascii="Courier New" w:hAnsi="Courier New"/>
        </w:rPr>
        <w:t>expected Number is not equal to 1.</w:t>
      </w:r>
    </w:p>
    <w:p>
      <w:pPr>
        <w:pStyle w:val="BodyText"/>
        <w:ind w:left="0" w:right="0"/>
        <w:rPr>
          <w:rFonts w:ascii="Courier New" w:hAnsi="Courier New"/>
        </w:rPr>
      </w:pPr>
      <w:r>
        <w:rPr>
          <w:rFonts w:ascii="Courier New" w:hAnsi="Courier New"/>
        </w:rPr>
      </w:r>
    </w:p>
    <w:p>
      <w:pPr>
        <w:pStyle w:val="BodyText"/>
        <w:ind w:left="155" w:right="173"/>
        <w:rPr/>
      </w:pPr>
      <w:r>
        <w:rPr/>
        <w:t>Obtenemos</w:t>
      </w:r>
      <w:r>
        <w:rPr>
          <w:spacing w:val="-3"/>
        </w:rPr>
        <w:t xml:space="preserve"> </w:t>
      </w:r>
      <w:r>
        <w:rPr/>
        <w:t>un</w:t>
      </w:r>
      <w:r>
        <w:rPr>
          <w:spacing w:val="-3"/>
        </w:rPr>
        <w:t xml:space="preserve"> </w:t>
      </w:r>
      <w:r>
        <w:rPr/>
        <w:t>mensaje</w:t>
      </w:r>
      <w:r>
        <w:rPr>
          <w:spacing w:val="-2"/>
        </w:rPr>
        <w:t xml:space="preserve"> </w:t>
      </w:r>
      <w:r>
        <w:rPr/>
        <w:t>de</w:t>
      </w:r>
      <w:r>
        <w:rPr>
          <w:spacing w:val="-4"/>
        </w:rPr>
        <w:t xml:space="preserve"> </w:t>
      </w:r>
      <w:r>
        <w:rPr/>
        <w:t>error</w:t>
      </w:r>
      <w:r>
        <w:rPr>
          <w:spacing w:val="-3"/>
        </w:rPr>
        <w:t xml:space="preserve"> </w:t>
      </w:r>
      <w:r>
        <w:rPr/>
        <w:t>bastante</w:t>
      </w:r>
      <w:r>
        <w:rPr>
          <w:spacing w:val="-4"/>
        </w:rPr>
        <w:t xml:space="preserve"> </w:t>
      </w:r>
      <w:r>
        <w:rPr/>
        <w:t>críptico,</w:t>
      </w:r>
      <w:r>
        <w:rPr>
          <w:spacing w:val="-2"/>
        </w:rPr>
        <w:t xml:space="preserve"> </w:t>
      </w:r>
      <w:r>
        <w:rPr/>
        <w:t>seguido</w:t>
      </w:r>
      <w:r>
        <w:rPr>
          <w:spacing w:val="-3"/>
        </w:rPr>
        <w:t xml:space="preserve"> </w:t>
      </w:r>
      <w:r>
        <w:rPr/>
        <w:t>de</w:t>
      </w:r>
      <w:r>
        <w:rPr>
          <w:spacing w:val="-4"/>
        </w:rPr>
        <w:t xml:space="preserve"> </w:t>
      </w:r>
      <w:r>
        <w:rPr/>
        <w:t>la</w:t>
      </w:r>
      <w:r>
        <w:rPr>
          <w:spacing w:val="-4"/>
        </w:rPr>
        <w:t xml:space="preserve"> </w:t>
      </w:r>
      <w:r>
        <w:rPr/>
        <w:t>salida</w:t>
      </w:r>
      <w:r>
        <w:rPr>
          <w:spacing w:val="-2"/>
        </w:rPr>
        <w:t xml:space="preserve"> </w:t>
      </w:r>
      <w:r>
        <w:rPr/>
        <w:t>del</w:t>
      </w:r>
      <w:r>
        <w:rPr>
          <w:spacing w:val="-4"/>
        </w:rPr>
        <w:t xml:space="preserve"> </w:t>
      </w:r>
      <w:r>
        <w:rPr/>
        <w:t>segundo</w:t>
      </w:r>
      <w:r>
        <w:rPr>
          <w:spacing w:val="-3"/>
        </w:rPr>
        <w:t xml:space="preserve"> </w:t>
      </w:r>
      <w:r>
        <w:rPr/>
        <w:t xml:space="preserve">comando </w:t>
      </w:r>
      <w:r>
        <w:rPr>
          <w:rFonts w:ascii="Courier New" w:hAnsi="Courier New"/>
        </w:rPr>
        <w:t>echo</w:t>
      </w:r>
      <w:r>
        <w:rPr/>
        <w:t xml:space="preserve">. El problema es la expansión de la variable </w:t>
      </w:r>
      <w:r>
        <w:rPr>
          <w:rFonts w:ascii="Courier New" w:hAnsi="Courier New"/>
        </w:rPr>
        <w:t>number</w:t>
      </w:r>
      <w:r>
        <w:rPr>
          <w:rFonts w:ascii="Courier New" w:hAnsi="Courier New"/>
          <w:spacing w:val="-77"/>
        </w:rPr>
        <w:t xml:space="preserve"> </w:t>
      </w:r>
      <w:r>
        <w:rPr/>
        <w:t xml:space="preserve">dentro del comando </w:t>
      </w:r>
      <w:r>
        <w:rPr>
          <w:rFonts w:ascii="Courier New" w:hAnsi="Courier New"/>
        </w:rPr>
        <w:t>test</w:t>
      </w:r>
      <w:r>
        <w:rPr/>
        <w:t xml:space="preserve">. Cuando el </w:t>
      </w:r>
      <w:r>
        <w:rPr>
          <w:spacing w:val="-2"/>
        </w:rPr>
        <w:t>comando:</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$number</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1</w:t>
      </w:r>
      <w:r>
        <w:rPr>
          <w:rFonts w:ascii="Courier New" w:hAnsi="Courier New"/>
          <w:spacing w:val="-2"/>
        </w:rPr>
        <w:t xml:space="preserve"> </w:t>
      </w:r>
      <w:r>
        <w:rPr>
          <w:rFonts w:ascii="Courier New" w:hAnsi="Courier New"/>
          <w:spacing w:val="-10"/>
        </w:rPr>
        <w:t>]</w:t>
      </w:r>
    </w:p>
    <w:p>
      <w:pPr>
        <w:pStyle w:val="BodyText"/>
        <w:ind w:left="0" w:right="0"/>
        <w:rPr>
          <w:rFonts w:ascii="Courier New" w:hAnsi="Courier New"/>
        </w:rPr>
      </w:pPr>
      <w:r>
        <w:rPr>
          <w:rFonts w:ascii="Courier New" w:hAnsi="Courier New"/>
        </w:rPr>
      </w:r>
    </w:p>
    <w:p>
      <w:pPr>
        <w:pStyle w:val="BodyText"/>
        <w:rPr/>
      </w:pPr>
      <w:r>
        <w:rPr/>
        <w:t>se</w:t>
      </w:r>
      <w:r>
        <w:rPr>
          <w:spacing w:val="-8"/>
        </w:rPr>
        <w:t xml:space="preserve"> </w:t>
      </w:r>
      <w:r>
        <w:rPr/>
        <w:t>somete</w:t>
      </w:r>
      <w:r>
        <w:rPr>
          <w:spacing w:val="-4"/>
        </w:rPr>
        <w:t xml:space="preserve"> </w:t>
      </w:r>
      <w:r>
        <w:rPr/>
        <w:t>a</w:t>
      </w:r>
      <w:r>
        <w:rPr>
          <w:spacing w:val="-3"/>
        </w:rPr>
        <w:t xml:space="preserve"> </w:t>
      </w:r>
      <w:r>
        <w:rPr/>
        <w:t>la</w:t>
      </w:r>
      <w:r>
        <w:rPr>
          <w:spacing w:val="-2"/>
        </w:rPr>
        <w:t xml:space="preserve"> </w:t>
      </w:r>
      <w:r>
        <w:rPr/>
        <w:t>expansión</w:t>
      </w:r>
      <w:r>
        <w:rPr>
          <w:spacing w:val="-2"/>
        </w:rPr>
        <w:t xml:space="preserve"> </w:t>
      </w:r>
      <w:r>
        <w:rPr/>
        <w:t xml:space="preserve">con </w:t>
      </w:r>
      <w:r>
        <w:rPr>
          <w:rFonts w:ascii="Courier New" w:hAnsi="Courier New"/>
        </w:rPr>
        <w:t>number</w:t>
      </w:r>
      <w:r>
        <w:rPr>
          <w:rFonts w:ascii="Courier New" w:hAnsi="Courier New"/>
          <w:spacing w:val="-85"/>
        </w:rPr>
        <w:t xml:space="preserve"> </w:t>
      </w:r>
      <w:r>
        <w:rPr/>
        <w:t>estando</w:t>
      </w:r>
      <w:r>
        <w:rPr>
          <w:spacing w:val="-2"/>
        </w:rPr>
        <w:t xml:space="preserve"> </w:t>
      </w:r>
      <w:r>
        <w:rPr/>
        <w:t>vacío,</w:t>
      </w:r>
      <w:r>
        <w:rPr>
          <w:spacing w:val="-3"/>
        </w:rPr>
        <w:t xml:space="preserve"> </w:t>
      </w:r>
      <w:r>
        <w:rPr/>
        <w:t>el</w:t>
      </w:r>
      <w:r>
        <w:rPr>
          <w:spacing w:val="-1"/>
        </w:rPr>
        <w:t xml:space="preserve"> </w:t>
      </w:r>
      <w:r>
        <w:rPr/>
        <w:t>resultado</w:t>
      </w:r>
      <w:r>
        <w:rPr>
          <w:spacing w:val="-2"/>
        </w:rPr>
        <w:t xml:space="preserve"> </w:t>
      </w:r>
      <w:r>
        <w:rPr/>
        <w:t>es</w:t>
      </w:r>
      <w:r>
        <w:rPr>
          <w:spacing w:val="-2"/>
        </w:rPr>
        <w:t xml:space="preserve"> este:</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rPr>
        <w:t>1</w:t>
      </w:r>
      <w:r>
        <w:rPr>
          <w:rFonts w:ascii="Courier New" w:hAnsi="Courier New"/>
          <w:spacing w:val="-1"/>
        </w:rPr>
        <w:t xml:space="preserve"> </w:t>
      </w:r>
      <w:r>
        <w:rPr>
          <w:rFonts w:ascii="Courier New" w:hAnsi="Courier New"/>
          <w:spacing w:val="-10"/>
        </w:rPr>
        <w:t>]</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que</w:t>
      </w:r>
      <w:r>
        <w:rPr>
          <w:spacing w:val="-6"/>
        </w:rPr>
        <w:t xml:space="preserve"> </w:t>
      </w:r>
      <w:r>
        <w:rPr/>
        <w:t>no</w:t>
      </w:r>
      <w:r>
        <w:rPr>
          <w:spacing w:val="-3"/>
        </w:rPr>
        <w:t xml:space="preserve"> </w:t>
      </w:r>
      <w:r>
        <w:rPr/>
        <w:t>es</w:t>
      </w:r>
      <w:r>
        <w:rPr>
          <w:spacing w:val="-4"/>
        </w:rPr>
        <w:t xml:space="preserve"> </w:t>
      </w:r>
      <w:r>
        <w:rPr/>
        <w:t>válido</w:t>
      </w:r>
      <w:r>
        <w:rPr>
          <w:spacing w:val="-3"/>
        </w:rPr>
        <w:t xml:space="preserve"> </w:t>
      </w:r>
      <w:r>
        <w:rPr/>
        <w:t>y</w:t>
      </w:r>
      <w:r>
        <w:rPr>
          <w:spacing w:val="-4"/>
        </w:rPr>
        <w:t xml:space="preserve"> </w:t>
      </w:r>
      <w:r>
        <w:rPr/>
        <w:t>se</w:t>
      </w:r>
      <w:r>
        <w:rPr>
          <w:spacing w:val="-4"/>
        </w:rPr>
        <w:t xml:space="preserve"> </w:t>
      </w:r>
      <w:r>
        <w:rPr/>
        <w:t>genera</w:t>
      </w:r>
      <w:r>
        <w:rPr>
          <w:spacing w:val="-4"/>
        </w:rPr>
        <w:t xml:space="preserve"> </w:t>
      </w:r>
      <w:r>
        <w:rPr/>
        <w:t>el</w:t>
      </w:r>
      <w:r>
        <w:rPr>
          <w:spacing w:val="-3"/>
        </w:rPr>
        <w:t xml:space="preserve"> </w:t>
      </w:r>
      <w:r>
        <w:rPr/>
        <w:t>error.</w:t>
      </w:r>
      <w:r>
        <w:rPr>
          <w:spacing w:val="-3"/>
        </w:rPr>
        <w:t xml:space="preserve"> </w:t>
      </w:r>
      <w:r>
        <w:rPr/>
        <w:t>El</w:t>
      </w:r>
      <w:r>
        <w:rPr>
          <w:spacing w:val="-3"/>
        </w:rPr>
        <w:t xml:space="preserve"> </w:t>
      </w:r>
      <w:r>
        <w:rPr/>
        <w:t>operador</w:t>
      </w:r>
      <w:r>
        <w:rPr>
          <w:spacing w:val="-1"/>
        </w:rPr>
        <w:t xml:space="preserve"> </w:t>
      </w:r>
      <w:r>
        <w:rPr>
          <w:rFonts w:ascii="Courier New" w:hAnsi="Courier New"/>
        </w:rPr>
        <w:t>=</w:t>
      </w:r>
      <w:r>
        <w:rPr>
          <w:rFonts w:ascii="Courier New" w:hAnsi="Courier New"/>
          <w:spacing w:val="-85"/>
        </w:rPr>
        <w:t xml:space="preserve"> </w:t>
      </w:r>
      <w:r>
        <w:rPr/>
        <w:t>es</w:t>
      </w:r>
      <w:r>
        <w:rPr>
          <w:spacing w:val="-3"/>
        </w:rPr>
        <w:t xml:space="preserve"> </w:t>
      </w:r>
      <w:r>
        <w:rPr/>
        <w:t>un</w:t>
      </w:r>
      <w:r>
        <w:rPr>
          <w:spacing w:val="-4"/>
        </w:rPr>
        <w:t xml:space="preserve"> </w:t>
      </w:r>
      <w:r>
        <w:rPr/>
        <w:t>operador</w:t>
      </w:r>
      <w:r>
        <w:rPr>
          <w:spacing w:val="-3"/>
        </w:rPr>
        <w:t xml:space="preserve"> </w:t>
      </w:r>
      <w:r>
        <w:rPr/>
        <w:t>binario</w:t>
      </w:r>
      <w:r>
        <w:rPr>
          <w:spacing w:val="-3"/>
        </w:rPr>
        <w:t xml:space="preserve"> </w:t>
      </w:r>
      <w:r>
        <w:rPr/>
        <w:t>(requiere</w:t>
      </w:r>
      <w:r>
        <w:rPr>
          <w:spacing w:val="-3"/>
        </w:rPr>
        <w:t xml:space="preserve"> </w:t>
      </w:r>
      <w:r>
        <w:rPr/>
        <w:t>un</w:t>
      </w:r>
      <w:r>
        <w:rPr>
          <w:spacing w:val="-3"/>
        </w:rPr>
        <w:t xml:space="preserve"> </w:t>
      </w:r>
      <w:r>
        <w:rPr/>
        <w:t>valor</w:t>
      </w:r>
      <w:r>
        <w:rPr>
          <w:spacing w:val="-4"/>
        </w:rPr>
        <w:t xml:space="preserve"> </w:t>
      </w:r>
      <w:r>
        <w:rPr/>
        <w:t>a</w:t>
      </w:r>
      <w:r>
        <w:rPr>
          <w:spacing w:val="-3"/>
        </w:rPr>
        <w:t xml:space="preserve"> </w:t>
      </w:r>
      <w:r>
        <w:rPr/>
        <w:t>cada lado),</w:t>
      </w:r>
      <w:r>
        <w:rPr>
          <w:spacing w:val="-1"/>
        </w:rPr>
        <w:t xml:space="preserve"> </w:t>
      </w:r>
      <w:r>
        <w:rPr/>
        <w:t>pero</w:t>
      </w:r>
      <w:r>
        <w:rPr>
          <w:spacing w:val="-1"/>
        </w:rPr>
        <w:t xml:space="preserve"> </w:t>
      </w:r>
      <w:r>
        <w:rPr/>
        <w:t>el primer valor</w:t>
      </w:r>
      <w:r>
        <w:rPr>
          <w:spacing w:val="-1"/>
        </w:rPr>
        <w:t xml:space="preserve"> </w:t>
      </w:r>
      <w:r>
        <w:rPr/>
        <w:t>no</w:t>
      </w:r>
      <w:r>
        <w:rPr>
          <w:spacing w:val="-1"/>
        </w:rPr>
        <w:t xml:space="preserve"> </w:t>
      </w:r>
      <w:r>
        <w:rPr/>
        <w:t>está, así</w:t>
      </w:r>
      <w:r>
        <w:rPr>
          <w:spacing w:val="-2"/>
        </w:rPr>
        <w:t xml:space="preserve"> </w:t>
      </w:r>
      <w:r>
        <w:rPr/>
        <w:t>que</w:t>
      </w:r>
      <w:r>
        <w:rPr>
          <w:spacing w:val="-2"/>
        </w:rPr>
        <w:t xml:space="preserve"> </w:t>
      </w:r>
      <w:r>
        <w:rPr/>
        <w:t xml:space="preserve">el comando </w:t>
      </w:r>
      <w:r>
        <w:rPr>
          <w:rFonts w:ascii="Courier New" w:hAnsi="Courier New"/>
        </w:rPr>
        <w:t>test</w:t>
      </w:r>
      <w:r>
        <w:rPr>
          <w:rFonts w:ascii="Courier New" w:hAnsi="Courier New"/>
          <w:spacing w:val="-85"/>
        </w:rPr>
        <w:t xml:space="preserve"> </w:t>
      </w:r>
      <w:r>
        <w:rPr/>
        <w:t>espera</w:t>
      </w:r>
      <w:r>
        <w:rPr>
          <w:spacing w:val="-2"/>
        </w:rPr>
        <w:t xml:space="preserve"> </w:t>
      </w:r>
      <w:r>
        <w:rPr/>
        <w:t>un</w:t>
      </w:r>
      <w:r>
        <w:rPr>
          <w:spacing w:val="-1"/>
        </w:rPr>
        <w:t xml:space="preserve"> </w:t>
      </w:r>
      <w:r>
        <w:rPr/>
        <w:t>operador unario</w:t>
      </w:r>
      <w:r>
        <w:rPr>
          <w:spacing w:val="-1"/>
        </w:rPr>
        <w:t xml:space="preserve"> </w:t>
      </w:r>
      <w:r>
        <w:rPr/>
        <w:t xml:space="preserve">(como </w:t>
      </w:r>
      <w:r>
        <w:rPr>
          <w:rFonts w:ascii="Courier New" w:hAnsi="Courier New"/>
        </w:rPr>
        <w:t>-Z</w:t>
      </w:r>
      <w:r>
        <w:rPr/>
        <w:t xml:space="preserve">) en su lugar. Más adelante, como el </w:t>
      </w:r>
      <w:r>
        <w:rPr>
          <w:rFonts w:ascii="Courier New" w:hAnsi="Courier New"/>
        </w:rPr>
        <w:t>test</w:t>
      </w:r>
      <w:r>
        <w:rPr>
          <w:rFonts w:ascii="Courier New" w:hAnsi="Courier New"/>
          <w:spacing w:val="-79"/>
        </w:rPr>
        <w:t xml:space="preserve"> </w:t>
      </w:r>
      <w:r>
        <w:rPr/>
        <w:t xml:space="preserve">ha fallado (debido al error), el comando </w:t>
      </w:r>
      <w:r>
        <w:rPr>
          <w:rFonts w:ascii="Courier New" w:hAnsi="Courier New"/>
        </w:rPr>
        <w:t>if</w:t>
      </w:r>
      <w:r>
        <w:rPr>
          <w:rFonts w:ascii="Courier New" w:hAnsi="Courier New"/>
          <w:spacing w:val="-79"/>
        </w:rPr>
        <w:t xml:space="preserve"> </w:t>
      </w:r>
      <w:r>
        <w:rPr/>
        <w:t xml:space="preserve">recibe un código de salida no-cero y actual de acuerdo con esto, y se ejecuta el segundo comando </w:t>
      </w:r>
      <w:r>
        <w:rPr>
          <w:rFonts w:ascii="Courier New" w:hAnsi="Courier New"/>
        </w:rPr>
        <w:t>echo</w:t>
      </w:r>
      <w:r>
        <w:rPr/>
        <w:t>.</w:t>
      </w:r>
    </w:p>
    <w:p>
      <w:pPr>
        <w:pStyle w:val="BodyText"/>
        <w:spacing w:before="70" w:after="0"/>
        <w:rPr/>
      </w:pPr>
      <w:r>
        <w:rPr/>
        <w:t>Este</w:t>
      </w:r>
      <w:r>
        <w:rPr>
          <w:spacing w:val="-6"/>
        </w:rPr>
        <w:t xml:space="preserve"> </w:t>
      </w:r>
      <w:r>
        <w:rPr/>
        <w:t>problema</w:t>
      </w:r>
      <w:r>
        <w:rPr>
          <w:spacing w:val="-5"/>
        </w:rPr>
        <w:t xml:space="preserve"> </w:t>
      </w:r>
      <w:r>
        <w:rPr/>
        <w:t>puede</w:t>
      </w:r>
      <w:r>
        <w:rPr>
          <w:spacing w:val="-3"/>
        </w:rPr>
        <w:t xml:space="preserve"> </w:t>
      </w:r>
      <w:r>
        <w:rPr/>
        <w:t>corregirse</w:t>
      </w:r>
      <w:r>
        <w:rPr>
          <w:spacing w:val="-5"/>
        </w:rPr>
        <w:t xml:space="preserve"> </w:t>
      </w:r>
      <w:r>
        <w:rPr/>
        <w:t>añadiendo</w:t>
      </w:r>
      <w:r>
        <w:rPr>
          <w:spacing w:val="-4"/>
        </w:rPr>
        <w:t xml:space="preserve"> </w:t>
      </w:r>
      <w:r>
        <w:rPr/>
        <w:t>comillas</w:t>
      </w:r>
      <w:r>
        <w:rPr>
          <w:spacing w:val="-4"/>
        </w:rPr>
        <w:t xml:space="preserve"> </w:t>
      </w:r>
      <w:r>
        <w:rPr/>
        <w:t>alrededor</w:t>
      </w:r>
      <w:r>
        <w:rPr>
          <w:spacing w:val="-4"/>
        </w:rPr>
        <w:t xml:space="preserve"> </w:t>
      </w:r>
      <w:r>
        <w:rPr/>
        <w:t>del</w:t>
      </w:r>
      <w:r>
        <w:rPr>
          <w:spacing w:val="-3"/>
        </w:rPr>
        <w:t xml:space="preserve"> </w:t>
      </w:r>
      <w:r>
        <w:rPr/>
        <w:t>primer</w:t>
      </w:r>
      <w:r>
        <w:rPr>
          <w:spacing w:val="-4"/>
        </w:rPr>
        <w:t xml:space="preserve"> </w:t>
      </w:r>
      <w:r>
        <w:rPr/>
        <w:t>argumento</w:t>
      </w:r>
      <w:r>
        <w:rPr>
          <w:spacing w:val="-4"/>
        </w:rPr>
        <w:t xml:space="preserve"> </w:t>
      </w:r>
      <w:r>
        <w:rPr/>
        <w:t>en</w:t>
      </w:r>
      <w:r>
        <w:rPr>
          <w:spacing w:val="-3"/>
        </w:rPr>
        <w:t xml:space="preserve"> </w:t>
      </w:r>
      <w:r>
        <w:rPr/>
        <w:t>el</w:t>
      </w:r>
      <w:r>
        <w:rPr>
          <w:spacing w:val="-5"/>
        </w:rPr>
        <w:t xml:space="preserve"> </w:t>
      </w:r>
      <w:r>
        <w:rPr>
          <w:spacing w:val="-2"/>
        </w:rPr>
        <w:t>comando</w:t>
      </w:r>
    </w:p>
    <w:p>
      <w:pPr>
        <w:pStyle w:val="BodyText"/>
        <w:rPr/>
      </w:pPr>
      <w:r>
        <w:rPr>
          <w:rFonts w:ascii="Courier New" w:hAnsi="Courier New"/>
          <w:spacing w:val="-2"/>
        </w:rPr>
        <w:t>test</w:t>
      </w:r>
      <w:r>
        <w:rPr>
          <w:spacing w:val="-2"/>
        </w:rPr>
        <w:t>:</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3"/>
        </w:rPr>
        <w:t xml:space="preserve"> </w:t>
      </w:r>
      <w:r>
        <w:rPr>
          <w:rFonts w:ascii="Courier New" w:hAnsi="Courier New"/>
        </w:rPr>
        <w:t>"$number"</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1</w:t>
      </w:r>
      <w:r>
        <w:rPr>
          <w:rFonts w:ascii="Courier New" w:hAnsi="Courier New"/>
          <w:spacing w:val="-3"/>
        </w:rPr>
        <w:t xml:space="preserve"> </w:t>
      </w:r>
      <w:r>
        <w:rPr>
          <w:rFonts w:ascii="Courier New" w:hAnsi="Courier New"/>
          <w:spacing w:val="-10"/>
        </w:rPr>
        <w:t>]</w:t>
      </w:r>
    </w:p>
    <w:p>
      <w:pPr>
        <w:pStyle w:val="BodyText"/>
        <w:ind w:left="0" w:right="0"/>
        <w:rPr>
          <w:rFonts w:ascii="Courier New" w:hAnsi="Courier New"/>
        </w:rPr>
      </w:pPr>
      <w:r>
        <w:rPr>
          <w:rFonts w:ascii="Courier New" w:hAnsi="Courier New"/>
        </w:rPr>
      </w:r>
    </w:p>
    <w:p>
      <w:pPr>
        <w:pStyle w:val="BodyText"/>
        <w:rPr/>
      </w:pPr>
      <w:r>
        <w:rPr/>
        <w:t>De</w:t>
      </w:r>
      <w:r>
        <w:rPr>
          <w:spacing w:val="-6"/>
        </w:rPr>
        <w:t xml:space="preserve"> </w:t>
      </w:r>
      <w:r>
        <w:rPr/>
        <w:t>esta</w:t>
      </w:r>
      <w:r>
        <w:rPr>
          <w:spacing w:val="-2"/>
        </w:rPr>
        <w:t xml:space="preserve"> </w:t>
      </w:r>
      <w:r>
        <w:rPr/>
        <w:t>forma</w:t>
      </w:r>
      <w:r>
        <w:rPr>
          <w:spacing w:val="-4"/>
        </w:rPr>
        <w:t xml:space="preserve"> </w:t>
      </w:r>
      <w:r>
        <w:rPr/>
        <w:t>cuando</w:t>
      </w:r>
      <w:r>
        <w:rPr>
          <w:spacing w:val="-2"/>
        </w:rPr>
        <w:t xml:space="preserve"> </w:t>
      </w:r>
      <w:r>
        <w:rPr/>
        <w:t>se</w:t>
      </w:r>
      <w:r>
        <w:rPr>
          <w:spacing w:val="-4"/>
        </w:rPr>
        <w:t xml:space="preserve"> </w:t>
      </w:r>
      <w:r>
        <w:rPr/>
        <w:t>produce</w:t>
      </w:r>
      <w:r>
        <w:rPr>
          <w:spacing w:val="-3"/>
        </w:rPr>
        <w:t xml:space="preserve"> </w:t>
      </w:r>
      <w:r>
        <w:rPr/>
        <w:t>la</w:t>
      </w:r>
      <w:r>
        <w:rPr>
          <w:spacing w:val="-2"/>
        </w:rPr>
        <w:t xml:space="preserve"> </w:t>
      </w:r>
      <w:r>
        <w:rPr/>
        <w:t>expansión,</w:t>
      </w:r>
      <w:r>
        <w:rPr>
          <w:spacing w:val="-3"/>
        </w:rPr>
        <w:t xml:space="preserve"> </w:t>
      </w:r>
      <w:r>
        <w:rPr/>
        <w:t>el</w:t>
      </w:r>
      <w:r>
        <w:rPr>
          <w:spacing w:val="-2"/>
        </w:rPr>
        <w:t xml:space="preserve"> </w:t>
      </w:r>
      <w:r>
        <w:rPr/>
        <w:t>resultado</w:t>
      </w:r>
      <w:r>
        <w:rPr>
          <w:spacing w:val="-2"/>
        </w:rPr>
        <w:t xml:space="preserve"> </w:t>
      </w:r>
      <w:r>
        <w:rPr/>
        <w:t>será</w:t>
      </w:r>
      <w:r>
        <w:rPr>
          <w:spacing w:val="-3"/>
        </w:rPr>
        <w:t xml:space="preserve"> </w:t>
      </w:r>
      <w:r>
        <w:rPr>
          <w:spacing w:val="-2"/>
        </w:rPr>
        <w:t>este:</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rPr>
        <w:t>1</w:t>
      </w:r>
      <w:r>
        <w:rPr>
          <w:rFonts w:ascii="Courier New" w:hAnsi="Courier New"/>
          <w:spacing w:val="-1"/>
        </w:rPr>
        <w:t xml:space="preserve"> </w:t>
      </w:r>
      <w:r>
        <w:rPr>
          <w:rFonts w:ascii="Courier New" w:hAnsi="Courier New"/>
          <w:spacing w:val="-10"/>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que proporciona el número correcto de argumentos.</w:t>
      </w:r>
      <w:r>
        <w:rPr>
          <w:spacing w:val="-8"/>
        </w:rPr>
        <w:t xml:space="preserve"> </w:t>
      </w:r>
      <w:r>
        <w:rPr/>
        <w:t>Además para las cadenas vacías, las comillas deben</w:t>
      </w:r>
      <w:r>
        <w:rPr>
          <w:spacing w:val="-3"/>
        </w:rPr>
        <w:t xml:space="preserve"> </w:t>
      </w:r>
      <w:r>
        <w:rPr/>
        <w:t>usarse</w:t>
      </w:r>
      <w:r>
        <w:rPr>
          <w:spacing w:val="-3"/>
        </w:rPr>
        <w:t xml:space="preserve"> </w:t>
      </w:r>
      <w:r>
        <w:rPr/>
        <w:t>en</w:t>
      </w:r>
      <w:r>
        <w:rPr>
          <w:spacing w:val="-4"/>
        </w:rPr>
        <w:t xml:space="preserve"> </w:t>
      </w:r>
      <w:r>
        <w:rPr/>
        <w:t>casos</w:t>
      </w:r>
      <w:r>
        <w:rPr>
          <w:spacing w:val="-4"/>
        </w:rPr>
        <w:t xml:space="preserve"> </w:t>
      </w:r>
      <w:r>
        <w:rPr/>
        <w:t>donde</w:t>
      </w:r>
      <w:r>
        <w:rPr>
          <w:spacing w:val="-5"/>
        </w:rPr>
        <w:t xml:space="preserve"> </w:t>
      </w:r>
      <w:r>
        <w:rPr/>
        <w:t>un</w:t>
      </w:r>
      <w:r>
        <w:rPr>
          <w:spacing w:val="-4"/>
        </w:rPr>
        <w:t xml:space="preserve"> </w:t>
      </w:r>
      <w:r>
        <w:rPr/>
        <w:t>valor</w:t>
      </w:r>
      <w:r>
        <w:rPr>
          <w:spacing w:val="-3"/>
        </w:rPr>
        <w:t xml:space="preserve"> </w:t>
      </w:r>
      <w:r>
        <w:rPr/>
        <w:t>puede</w:t>
      </w:r>
      <w:r>
        <w:rPr>
          <w:spacing w:val="-5"/>
        </w:rPr>
        <w:t xml:space="preserve"> </w:t>
      </w:r>
      <w:r>
        <w:rPr/>
        <w:t>expandirse</w:t>
      </w:r>
      <w:r>
        <w:rPr>
          <w:spacing w:val="-3"/>
        </w:rPr>
        <w:t xml:space="preserve"> </w:t>
      </w:r>
      <w:r>
        <w:rPr/>
        <w:t>en</w:t>
      </w:r>
      <w:r>
        <w:rPr>
          <w:spacing w:val="-4"/>
        </w:rPr>
        <w:t xml:space="preserve"> </w:t>
      </w:r>
      <w:r>
        <w:rPr/>
        <w:t>cadenas</w:t>
      </w:r>
      <w:r>
        <w:rPr>
          <w:spacing w:val="-4"/>
        </w:rPr>
        <w:t xml:space="preserve"> </w:t>
      </w:r>
      <w:r>
        <w:rPr/>
        <w:t>multipalabra,</w:t>
      </w:r>
      <w:r>
        <w:rPr>
          <w:spacing w:val="-4"/>
        </w:rPr>
        <w:t xml:space="preserve"> </w:t>
      </w:r>
      <w:r>
        <w:rPr/>
        <w:t>como</w:t>
      </w:r>
      <w:r>
        <w:rPr>
          <w:spacing w:val="-3"/>
        </w:rPr>
        <w:t xml:space="preserve"> </w:t>
      </w:r>
      <w:r>
        <w:rPr/>
        <w:t>nombres</w:t>
      </w:r>
      <w:r>
        <w:rPr>
          <w:spacing w:val="-4"/>
        </w:rPr>
        <w:t xml:space="preserve"> </w:t>
      </w:r>
      <w:r>
        <w:rPr/>
        <w:t>de archivo que contengan espacios incluidos.</w:t>
      </w:r>
    </w:p>
    <w:p>
      <w:pPr>
        <w:pStyle w:val="BodyText"/>
        <w:spacing w:before="4" w:after="0"/>
        <w:ind w:left="0" w:right="0"/>
        <w:rPr>
          <w:sz w:val="31"/>
        </w:rPr>
      </w:pPr>
      <w:r>
        <w:rPr>
          <w:sz w:val="31"/>
        </w:rPr>
      </w:r>
    </w:p>
    <w:p>
      <w:pPr>
        <w:pStyle w:val="Heading1"/>
        <w:rPr/>
      </w:pPr>
      <w:r>
        <w:rPr/>
        <w:t>Errores</w:t>
      </w:r>
      <w:r>
        <w:rPr>
          <w:spacing w:val="-14"/>
        </w:rPr>
        <w:t xml:space="preserve"> </w:t>
      </w:r>
      <w:r>
        <w:rPr>
          <w:spacing w:val="-2"/>
        </w:rPr>
        <w:t>lógicos</w:t>
      </w:r>
    </w:p>
    <w:p>
      <w:pPr>
        <w:pStyle w:val="BodyText"/>
        <w:spacing w:before="120" w:after="0"/>
        <w:ind w:left="155" w:right="148"/>
        <w:rPr/>
      </w:pPr>
      <w:r>
        <w:rPr/>
        <w:t xml:space="preserve">Al contrario de los errores sintácticos, los </w:t>
      </w:r>
      <w:r>
        <w:rPr>
          <w:i/>
        </w:rPr>
        <w:t xml:space="preserve">errores lógicos </w:t>
      </w:r>
      <w:r>
        <w:rPr/>
        <w:t>no impiden que se ejecute un script. El script</w:t>
      </w:r>
      <w:r>
        <w:rPr>
          <w:spacing w:val="-2"/>
        </w:rPr>
        <w:t xml:space="preserve"> </w:t>
      </w:r>
      <w:r>
        <w:rPr/>
        <w:t>se</w:t>
      </w:r>
      <w:r>
        <w:rPr>
          <w:spacing w:val="-4"/>
        </w:rPr>
        <w:t xml:space="preserve"> </w:t>
      </w:r>
      <w:r>
        <w:rPr/>
        <w:t>ejecutará,</w:t>
      </w:r>
      <w:r>
        <w:rPr>
          <w:spacing w:val="-2"/>
        </w:rPr>
        <w:t xml:space="preserve"> </w:t>
      </w:r>
      <w:r>
        <w:rPr/>
        <w:t>pero</w:t>
      </w:r>
      <w:r>
        <w:rPr>
          <w:spacing w:val="-3"/>
        </w:rPr>
        <w:t xml:space="preserve"> </w:t>
      </w:r>
      <w:r>
        <w:rPr/>
        <w:t>no</w:t>
      </w:r>
      <w:r>
        <w:rPr>
          <w:spacing w:val="-3"/>
        </w:rPr>
        <w:t xml:space="preserve"> </w:t>
      </w:r>
      <w:r>
        <w:rPr/>
        <w:t>producirá</w:t>
      </w:r>
      <w:r>
        <w:rPr>
          <w:spacing w:val="-2"/>
        </w:rPr>
        <w:t xml:space="preserve"> </w:t>
      </w:r>
      <w:r>
        <w:rPr/>
        <w:t>el</w:t>
      </w:r>
      <w:r>
        <w:rPr>
          <w:spacing w:val="-4"/>
        </w:rPr>
        <w:t xml:space="preserve"> </w:t>
      </w:r>
      <w:r>
        <w:rPr/>
        <w:t>resultado</w:t>
      </w:r>
      <w:r>
        <w:rPr>
          <w:spacing w:val="-3"/>
        </w:rPr>
        <w:t xml:space="preserve"> </w:t>
      </w:r>
      <w:r>
        <w:rPr/>
        <w:t>deseado,</w:t>
      </w:r>
      <w:r>
        <w:rPr>
          <w:spacing w:val="-2"/>
        </w:rPr>
        <w:t xml:space="preserve"> </w:t>
      </w:r>
      <w:r>
        <w:rPr/>
        <w:t>debido</w:t>
      </w:r>
      <w:r>
        <w:rPr>
          <w:spacing w:val="-3"/>
        </w:rPr>
        <w:t xml:space="preserve"> </w:t>
      </w:r>
      <w:r>
        <w:rPr/>
        <w:t>a</w:t>
      </w:r>
      <w:r>
        <w:rPr>
          <w:spacing w:val="-4"/>
        </w:rPr>
        <w:t xml:space="preserve"> </w:t>
      </w:r>
      <w:r>
        <w:rPr/>
        <w:t>un</w:t>
      </w:r>
      <w:r>
        <w:rPr>
          <w:spacing w:val="-3"/>
        </w:rPr>
        <w:t xml:space="preserve"> </w:t>
      </w:r>
      <w:r>
        <w:rPr/>
        <w:t>problema</w:t>
      </w:r>
      <w:r>
        <w:rPr>
          <w:spacing w:val="-2"/>
        </w:rPr>
        <w:t xml:space="preserve"> </w:t>
      </w:r>
      <w:r>
        <w:rPr/>
        <w:t>con</w:t>
      </w:r>
      <w:r>
        <w:rPr>
          <w:spacing w:val="-3"/>
        </w:rPr>
        <w:t xml:space="preserve"> </w:t>
      </w:r>
      <w:r>
        <w:rPr/>
        <w:t>su</w:t>
      </w:r>
      <w:r>
        <w:rPr>
          <w:spacing w:val="-3"/>
        </w:rPr>
        <w:t xml:space="preserve"> </w:t>
      </w:r>
      <w:r>
        <w:rPr/>
        <w:t>lógica.</w:t>
      </w:r>
      <w:r>
        <w:rPr>
          <w:spacing w:val="-2"/>
        </w:rPr>
        <w:t xml:space="preserve"> </w:t>
      </w:r>
      <w:r>
        <w:rPr/>
        <w:t>Hay un número incontable de errores lógicos posibles, pero aquí os dejo unos pocos de los tipos más comunes que se encuentran en scripts:</w:t>
      </w:r>
    </w:p>
    <w:p>
      <w:pPr>
        <w:pStyle w:val="ListParagraph"/>
        <w:numPr>
          <w:ilvl w:val="0"/>
          <w:numId w:val="21"/>
        </w:numPr>
        <w:tabs>
          <w:tab w:val="clear" w:pos="720"/>
          <w:tab w:val="left" w:pos="864" w:leader="none"/>
        </w:tabs>
        <w:spacing w:lineRule="auto" w:line="240" w:before="120" w:after="0"/>
        <w:ind w:hanging="284" w:left="864" w:right="628"/>
        <w:jc w:val="left"/>
        <w:rPr>
          <w:sz w:val="24"/>
        </w:rPr>
      </w:pPr>
      <w:r>
        <w:rPr>
          <w:b/>
          <w:sz w:val="24"/>
        </w:rPr>
        <w:t>Expresiones</w:t>
      </w:r>
      <w:r>
        <w:rPr>
          <w:b/>
          <w:spacing w:val="-5"/>
          <w:sz w:val="24"/>
        </w:rPr>
        <w:t xml:space="preserve"> </w:t>
      </w:r>
      <w:r>
        <w:rPr>
          <w:b/>
          <w:sz w:val="24"/>
        </w:rPr>
        <w:t>condicionales</w:t>
      </w:r>
      <w:r>
        <w:rPr>
          <w:b/>
          <w:spacing w:val="-5"/>
          <w:sz w:val="24"/>
        </w:rPr>
        <w:t xml:space="preserve"> </w:t>
      </w:r>
      <w:r>
        <w:rPr>
          <w:b/>
          <w:sz w:val="24"/>
        </w:rPr>
        <w:t>incorrectas.</w:t>
      </w:r>
      <w:r>
        <w:rPr>
          <w:b/>
          <w:spacing w:val="-4"/>
          <w:sz w:val="24"/>
        </w:rPr>
        <w:t xml:space="preserve"> </w:t>
      </w:r>
      <w:r>
        <w:rPr>
          <w:sz w:val="24"/>
        </w:rPr>
        <w:t>Es</w:t>
      </w:r>
      <w:r>
        <w:rPr>
          <w:spacing w:val="-5"/>
          <w:sz w:val="24"/>
        </w:rPr>
        <w:t xml:space="preserve"> </w:t>
      </w:r>
      <w:r>
        <w:rPr>
          <w:sz w:val="24"/>
        </w:rPr>
        <w:t>fácil</w:t>
      </w:r>
      <w:r>
        <w:rPr>
          <w:spacing w:val="-6"/>
          <w:sz w:val="24"/>
        </w:rPr>
        <w:t xml:space="preserve"> </w:t>
      </w:r>
      <w:r>
        <w:rPr>
          <w:sz w:val="24"/>
        </w:rPr>
        <w:t>codificar</w:t>
      </w:r>
      <w:r>
        <w:rPr>
          <w:spacing w:val="-4"/>
          <w:sz w:val="24"/>
        </w:rPr>
        <w:t xml:space="preserve"> </w:t>
      </w:r>
      <w:r>
        <w:rPr>
          <w:sz w:val="24"/>
        </w:rPr>
        <w:t>mal</w:t>
      </w:r>
      <w:r>
        <w:rPr>
          <w:spacing w:val="-4"/>
          <w:sz w:val="24"/>
        </w:rPr>
        <w:t xml:space="preserve"> </w:t>
      </w:r>
      <w:r>
        <w:rPr>
          <w:sz w:val="24"/>
        </w:rPr>
        <w:t>un</w:t>
      </w:r>
      <w:r>
        <w:rPr>
          <w:spacing w:val="-5"/>
          <w:sz w:val="24"/>
        </w:rPr>
        <w:t xml:space="preserve"> </w:t>
      </w:r>
      <w:r>
        <w:rPr>
          <w:sz w:val="24"/>
        </w:rPr>
        <w:t>if/then/else</w:t>
      </w:r>
      <w:r>
        <w:rPr>
          <w:spacing w:val="-4"/>
          <w:sz w:val="24"/>
        </w:rPr>
        <w:t xml:space="preserve"> </w:t>
      </w:r>
      <w:r>
        <w:rPr>
          <w:sz w:val="24"/>
        </w:rPr>
        <w:t>y</w:t>
      </w:r>
      <w:r>
        <w:rPr>
          <w:spacing w:val="-5"/>
          <w:sz w:val="24"/>
        </w:rPr>
        <w:t xml:space="preserve"> </w:t>
      </w:r>
      <w:r>
        <w:rPr>
          <w:sz w:val="24"/>
        </w:rPr>
        <w:t>llevar</w:t>
      </w:r>
      <w:r>
        <w:rPr>
          <w:spacing w:val="-5"/>
          <w:sz w:val="24"/>
        </w:rPr>
        <w:t xml:space="preserve"> </w:t>
      </w:r>
      <w:r>
        <w:rPr>
          <w:sz w:val="24"/>
        </w:rPr>
        <w:t>a cabo una lógica equivocada.</w:t>
      </w:r>
      <w:r>
        <w:rPr>
          <w:spacing w:val="-7"/>
          <w:sz w:val="24"/>
        </w:rPr>
        <w:t xml:space="preserve"> </w:t>
      </w:r>
      <w:r>
        <w:rPr>
          <w:sz w:val="24"/>
        </w:rPr>
        <w:t>A</w:t>
      </w:r>
      <w:r>
        <w:rPr>
          <w:spacing w:val="-5"/>
          <w:sz w:val="24"/>
        </w:rPr>
        <w:t xml:space="preserve"> </w:t>
      </w:r>
      <w:r>
        <w:rPr>
          <w:sz w:val="24"/>
        </w:rPr>
        <w:t>veces la lógica se invierte, o queda incompleta.</w:t>
      </w:r>
    </w:p>
    <w:p>
      <w:pPr>
        <w:pStyle w:val="ListParagraph"/>
        <w:numPr>
          <w:ilvl w:val="0"/>
          <w:numId w:val="21"/>
        </w:numPr>
        <w:tabs>
          <w:tab w:val="clear" w:pos="720"/>
          <w:tab w:val="left" w:pos="864" w:leader="none"/>
        </w:tabs>
        <w:spacing w:lineRule="auto" w:line="240" w:before="0" w:after="0"/>
        <w:ind w:hanging="284" w:left="864" w:right="336"/>
        <w:jc w:val="left"/>
        <w:rPr>
          <w:sz w:val="24"/>
        </w:rPr>
      </w:pPr>
      <w:r>
        <w:rPr>
          <w:b/>
          <w:sz w:val="24"/>
        </w:rPr>
        <w:t>Errores</w:t>
      </w:r>
      <w:r>
        <w:rPr>
          <w:b/>
          <w:spacing w:val="-6"/>
          <w:sz w:val="24"/>
        </w:rPr>
        <w:t xml:space="preserve"> </w:t>
      </w:r>
      <w:r>
        <w:rPr>
          <w:b/>
          <w:sz w:val="24"/>
        </w:rPr>
        <w:t>"Fuera</w:t>
      </w:r>
      <w:r>
        <w:rPr>
          <w:b/>
          <w:spacing w:val="-6"/>
          <w:sz w:val="24"/>
        </w:rPr>
        <w:t xml:space="preserve"> </w:t>
      </w:r>
      <w:r>
        <w:rPr>
          <w:b/>
          <w:sz w:val="24"/>
        </w:rPr>
        <w:t>por</w:t>
      </w:r>
      <w:r>
        <w:rPr>
          <w:b/>
          <w:spacing w:val="-10"/>
          <w:sz w:val="24"/>
        </w:rPr>
        <w:t xml:space="preserve"> </w:t>
      </w:r>
      <w:r>
        <w:rPr>
          <w:b/>
          <w:sz w:val="24"/>
        </w:rPr>
        <w:t>uno".</w:t>
      </w:r>
      <w:r>
        <w:rPr>
          <w:b/>
          <w:spacing w:val="-4"/>
          <w:sz w:val="24"/>
        </w:rPr>
        <w:t xml:space="preserve"> </w:t>
      </w:r>
      <w:r>
        <w:rPr>
          <w:sz w:val="24"/>
        </w:rPr>
        <w:t>Cuando</w:t>
      </w:r>
      <w:r>
        <w:rPr>
          <w:spacing w:val="-5"/>
          <w:sz w:val="24"/>
        </w:rPr>
        <w:t xml:space="preserve"> </w:t>
      </w:r>
      <w:r>
        <w:rPr>
          <w:sz w:val="24"/>
        </w:rPr>
        <w:t>codificamos</w:t>
      </w:r>
      <w:r>
        <w:rPr>
          <w:spacing w:val="-6"/>
          <w:sz w:val="24"/>
        </w:rPr>
        <w:t xml:space="preserve"> </w:t>
      </w:r>
      <w:r>
        <w:rPr>
          <w:sz w:val="24"/>
        </w:rPr>
        <w:t>bucles</w:t>
      </w:r>
      <w:r>
        <w:rPr>
          <w:spacing w:val="-6"/>
          <w:sz w:val="24"/>
        </w:rPr>
        <w:t xml:space="preserve"> </w:t>
      </w:r>
      <w:r>
        <w:rPr>
          <w:sz w:val="24"/>
        </w:rPr>
        <w:t>que</w:t>
      </w:r>
      <w:r>
        <w:rPr>
          <w:spacing w:val="-5"/>
          <w:sz w:val="24"/>
        </w:rPr>
        <w:t xml:space="preserve"> </w:t>
      </w:r>
      <w:r>
        <w:rPr>
          <w:sz w:val="24"/>
        </w:rPr>
        <w:t>utilizan</w:t>
      </w:r>
      <w:r>
        <w:rPr>
          <w:spacing w:val="-5"/>
          <w:sz w:val="24"/>
        </w:rPr>
        <w:t xml:space="preserve"> </w:t>
      </w:r>
      <w:r>
        <w:rPr>
          <w:sz w:val="24"/>
        </w:rPr>
        <w:t>contadores,</w:t>
      </w:r>
      <w:r>
        <w:rPr>
          <w:spacing w:val="-6"/>
          <w:sz w:val="24"/>
        </w:rPr>
        <w:t xml:space="preserve"> </w:t>
      </w:r>
      <w:r>
        <w:rPr>
          <w:sz w:val="24"/>
        </w:rPr>
        <w:t>es</w:t>
      </w:r>
      <w:r>
        <w:rPr>
          <w:spacing w:val="-6"/>
          <w:sz w:val="24"/>
        </w:rPr>
        <w:t xml:space="preserve"> </w:t>
      </w:r>
      <w:r>
        <w:rPr>
          <w:sz w:val="24"/>
        </w:rPr>
        <w:t>posible pasar</w:t>
      </w:r>
      <w:r>
        <w:rPr>
          <w:spacing w:val="-2"/>
          <w:sz w:val="24"/>
        </w:rPr>
        <w:t xml:space="preserve"> </w:t>
      </w:r>
      <w:r>
        <w:rPr>
          <w:sz w:val="24"/>
        </w:rPr>
        <w:t>por</w:t>
      </w:r>
      <w:r>
        <w:rPr>
          <w:spacing w:val="-2"/>
          <w:sz w:val="24"/>
        </w:rPr>
        <w:t xml:space="preserve"> </w:t>
      </w:r>
      <w:r>
        <w:rPr>
          <w:sz w:val="24"/>
        </w:rPr>
        <w:t>alto</w:t>
      </w:r>
      <w:r>
        <w:rPr>
          <w:spacing w:val="-1"/>
          <w:sz w:val="24"/>
        </w:rPr>
        <w:t xml:space="preserve"> </w:t>
      </w:r>
      <w:r>
        <w:rPr>
          <w:sz w:val="24"/>
        </w:rPr>
        <w:t>que</w:t>
      </w:r>
      <w:r>
        <w:rPr>
          <w:spacing w:val="-3"/>
          <w:sz w:val="24"/>
        </w:rPr>
        <w:t xml:space="preserve"> </w:t>
      </w:r>
      <w:r>
        <w:rPr>
          <w:sz w:val="24"/>
        </w:rPr>
        <w:t>el</w:t>
      </w:r>
      <w:r>
        <w:rPr>
          <w:spacing w:val="-1"/>
          <w:sz w:val="24"/>
        </w:rPr>
        <w:t xml:space="preserve"> </w:t>
      </w:r>
      <w:r>
        <w:rPr>
          <w:sz w:val="24"/>
        </w:rPr>
        <w:t>bucle</w:t>
      </w:r>
      <w:r>
        <w:rPr>
          <w:spacing w:val="-1"/>
          <w:sz w:val="24"/>
        </w:rPr>
        <w:t xml:space="preserve"> </w:t>
      </w:r>
      <w:r>
        <w:rPr>
          <w:sz w:val="24"/>
        </w:rPr>
        <w:t>requiere</w:t>
      </w:r>
      <w:r>
        <w:rPr>
          <w:spacing w:val="-1"/>
          <w:sz w:val="24"/>
        </w:rPr>
        <w:t xml:space="preserve"> </w:t>
      </w:r>
      <w:r>
        <w:rPr>
          <w:sz w:val="24"/>
        </w:rPr>
        <w:t>que</w:t>
      </w:r>
      <w:r>
        <w:rPr>
          <w:spacing w:val="-3"/>
          <w:sz w:val="24"/>
        </w:rPr>
        <w:t xml:space="preserve"> </w:t>
      </w:r>
      <w:r>
        <w:rPr>
          <w:sz w:val="24"/>
        </w:rPr>
        <w:t>el</w:t>
      </w:r>
      <w:r>
        <w:rPr>
          <w:spacing w:val="-3"/>
          <w:sz w:val="24"/>
        </w:rPr>
        <w:t xml:space="preserve"> </w:t>
      </w:r>
      <w:r>
        <w:rPr>
          <w:sz w:val="24"/>
        </w:rPr>
        <w:t>contador</w:t>
      </w:r>
      <w:r>
        <w:rPr>
          <w:spacing w:val="-2"/>
          <w:sz w:val="24"/>
        </w:rPr>
        <w:t xml:space="preserve"> </w:t>
      </w:r>
      <w:r>
        <w:rPr>
          <w:sz w:val="24"/>
        </w:rPr>
        <w:t>empiece</w:t>
      </w:r>
      <w:r>
        <w:rPr>
          <w:spacing w:val="-1"/>
          <w:sz w:val="24"/>
        </w:rPr>
        <w:t xml:space="preserve"> </w:t>
      </w:r>
      <w:r>
        <w:rPr>
          <w:sz w:val="24"/>
        </w:rPr>
        <w:t>por</w:t>
      </w:r>
      <w:r>
        <w:rPr>
          <w:spacing w:val="-2"/>
          <w:sz w:val="24"/>
        </w:rPr>
        <w:t xml:space="preserve"> </w:t>
      </w:r>
      <w:r>
        <w:rPr>
          <w:sz w:val="24"/>
        </w:rPr>
        <w:t>cero</w:t>
      </w:r>
      <w:r>
        <w:rPr>
          <w:spacing w:val="-2"/>
          <w:sz w:val="24"/>
        </w:rPr>
        <w:t xml:space="preserve"> </w:t>
      </w:r>
      <w:r>
        <w:rPr>
          <w:sz w:val="24"/>
        </w:rPr>
        <w:t>en</w:t>
      </w:r>
      <w:r>
        <w:rPr>
          <w:spacing w:val="-1"/>
          <w:sz w:val="24"/>
        </w:rPr>
        <w:t xml:space="preserve"> </w:t>
      </w:r>
      <w:r>
        <w:rPr>
          <w:sz w:val="24"/>
        </w:rPr>
        <w:t>lugar</w:t>
      </w:r>
      <w:r>
        <w:rPr>
          <w:spacing w:val="-2"/>
          <w:sz w:val="24"/>
        </w:rPr>
        <w:t xml:space="preserve"> </w:t>
      </w:r>
      <w:r>
        <w:rPr>
          <w:sz w:val="24"/>
        </w:rPr>
        <w:t>de</w:t>
      </w:r>
      <w:r>
        <w:rPr>
          <w:spacing w:val="-1"/>
          <w:sz w:val="24"/>
        </w:rPr>
        <w:t xml:space="preserve"> </w:t>
      </w:r>
      <w:r>
        <w:rPr>
          <w:sz w:val="24"/>
        </w:rPr>
        <w:t>uno,</w:t>
      </w:r>
      <w:r>
        <w:rPr>
          <w:spacing w:val="-2"/>
          <w:sz w:val="24"/>
        </w:rPr>
        <w:t xml:space="preserve"> </w:t>
      </w:r>
      <w:r>
        <w:rPr>
          <w:sz w:val="24"/>
        </w:rPr>
        <w:t>para que</w:t>
      </w:r>
      <w:r>
        <w:rPr>
          <w:spacing w:val="-3"/>
          <w:sz w:val="24"/>
        </w:rPr>
        <w:t xml:space="preserve"> </w:t>
      </w:r>
      <w:r>
        <w:rPr>
          <w:sz w:val="24"/>
        </w:rPr>
        <w:t>concluya</w:t>
      </w:r>
      <w:r>
        <w:rPr>
          <w:spacing w:val="-3"/>
          <w:sz w:val="24"/>
        </w:rPr>
        <w:t xml:space="preserve"> </w:t>
      </w:r>
      <w:r>
        <w:rPr>
          <w:sz w:val="24"/>
        </w:rPr>
        <w:t>en</w:t>
      </w:r>
      <w:r>
        <w:rPr>
          <w:spacing w:val="-2"/>
          <w:sz w:val="24"/>
        </w:rPr>
        <w:t xml:space="preserve"> </w:t>
      </w:r>
      <w:r>
        <w:rPr>
          <w:sz w:val="24"/>
        </w:rPr>
        <w:t>el</w:t>
      </w:r>
      <w:r>
        <w:rPr>
          <w:spacing w:val="-1"/>
          <w:sz w:val="24"/>
        </w:rPr>
        <w:t xml:space="preserve"> </w:t>
      </w:r>
      <w:r>
        <w:rPr>
          <w:sz w:val="24"/>
        </w:rPr>
        <w:t>punto</w:t>
      </w:r>
      <w:r>
        <w:rPr>
          <w:spacing w:val="-2"/>
          <w:sz w:val="24"/>
        </w:rPr>
        <w:t xml:space="preserve"> </w:t>
      </w:r>
      <w:r>
        <w:rPr>
          <w:sz w:val="24"/>
        </w:rPr>
        <w:t>correcto.</w:t>
      </w:r>
      <w:r>
        <w:rPr>
          <w:spacing w:val="-2"/>
          <w:sz w:val="24"/>
        </w:rPr>
        <w:t xml:space="preserve"> </w:t>
      </w:r>
      <w:r>
        <w:rPr>
          <w:sz w:val="24"/>
        </w:rPr>
        <w:t>Este</w:t>
      </w:r>
      <w:r>
        <w:rPr>
          <w:spacing w:val="-1"/>
          <w:sz w:val="24"/>
        </w:rPr>
        <w:t xml:space="preserve"> </w:t>
      </w:r>
      <w:r>
        <w:rPr>
          <w:sz w:val="24"/>
        </w:rPr>
        <w:t>tipo</w:t>
      </w:r>
      <w:r>
        <w:rPr>
          <w:spacing w:val="-1"/>
          <w:sz w:val="24"/>
        </w:rPr>
        <w:t xml:space="preserve"> </w:t>
      </w:r>
      <w:r>
        <w:rPr>
          <w:sz w:val="24"/>
        </w:rPr>
        <w:t>de</w:t>
      </w:r>
      <w:r>
        <w:rPr>
          <w:spacing w:val="-3"/>
          <w:sz w:val="24"/>
        </w:rPr>
        <w:t xml:space="preserve"> </w:t>
      </w:r>
      <w:r>
        <w:rPr>
          <w:sz w:val="24"/>
        </w:rPr>
        <w:t>errores</w:t>
      </w:r>
      <w:r>
        <w:rPr>
          <w:spacing w:val="-2"/>
          <w:sz w:val="24"/>
        </w:rPr>
        <w:t xml:space="preserve"> </w:t>
      </w:r>
      <w:r>
        <w:rPr>
          <w:sz w:val="24"/>
        </w:rPr>
        <w:t>producen</w:t>
      </w:r>
      <w:r>
        <w:rPr>
          <w:spacing w:val="-1"/>
          <w:sz w:val="24"/>
        </w:rPr>
        <w:t xml:space="preserve"> </w:t>
      </w:r>
      <w:r>
        <w:rPr>
          <w:sz w:val="24"/>
        </w:rPr>
        <w:t>un</w:t>
      </w:r>
      <w:r>
        <w:rPr>
          <w:spacing w:val="-2"/>
          <w:sz w:val="24"/>
        </w:rPr>
        <w:t xml:space="preserve"> </w:t>
      </w:r>
      <w:r>
        <w:rPr>
          <w:sz w:val="24"/>
        </w:rPr>
        <w:t>bucle</w:t>
      </w:r>
      <w:r>
        <w:rPr>
          <w:spacing w:val="-3"/>
          <w:sz w:val="24"/>
        </w:rPr>
        <w:t xml:space="preserve"> </w:t>
      </w:r>
      <w:r>
        <w:rPr>
          <w:sz w:val="24"/>
        </w:rPr>
        <w:t>que</w:t>
      </w:r>
      <w:r>
        <w:rPr>
          <w:spacing w:val="-1"/>
          <w:sz w:val="24"/>
        </w:rPr>
        <w:t xml:space="preserve"> </w:t>
      </w:r>
      <w:r>
        <w:rPr>
          <w:sz w:val="24"/>
        </w:rPr>
        <w:t>"va</w:t>
      </w:r>
      <w:r>
        <w:rPr>
          <w:spacing w:val="-3"/>
          <w:sz w:val="24"/>
        </w:rPr>
        <w:t xml:space="preserve"> </w:t>
      </w:r>
      <w:r>
        <w:rPr>
          <w:sz w:val="24"/>
        </w:rPr>
        <w:t>más</w:t>
      </w:r>
      <w:r>
        <w:rPr>
          <w:spacing w:val="-2"/>
          <w:sz w:val="24"/>
        </w:rPr>
        <w:t xml:space="preserve"> </w:t>
      </w:r>
      <w:r>
        <w:rPr>
          <w:sz w:val="24"/>
        </w:rPr>
        <w:t>allá del final" contando demasiado lejos, o que pierde la última iteración del bucle terminando una iteración antes de tiempo.</w:t>
      </w:r>
    </w:p>
    <w:p>
      <w:pPr>
        <w:pStyle w:val="ListParagraph"/>
        <w:numPr>
          <w:ilvl w:val="0"/>
          <w:numId w:val="21"/>
        </w:numPr>
        <w:tabs>
          <w:tab w:val="clear" w:pos="720"/>
          <w:tab w:val="left" w:pos="864" w:leader="none"/>
        </w:tabs>
        <w:spacing w:lineRule="auto" w:line="240" w:before="0" w:after="0"/>
        <w:ind w:hanging="284" w:left="864" w:right="164"/>
        <w:jc w:val="left"/>
        <w:rPr>
          <w:sz w:val="24"/>
        </w:rPr>
      </w:pPr>
      <w:r>
        <w:rPr>
          <w:b/>
          <w:sz w:val="24"/>
        </w:rPr>
        <w:t xml:space="preserve">Situaciones no previstas. </w:t>
      </w:r>
      <w:r>
        <w:rPr>
          <w:sz w:val="24"/>
        </w:rPr>
        <w:t>La mayoría de los errores lógicos son producidos porque un programa</w:t>
      </w:r>
      <w:r>
        <w:rPr>
          <w:spacing w:val="-4"/>
          <w:sz w:val="24"/>
        </w:rPr>
        <w:t xml:space="preserve"> </w:t>
      </w:r>
      <w:r>
        <w:rPr>
          <w:sz w:val="24"/>
        </w:rPr>
        <w:t>se</w:t>
      </w:r>
      <w:r>
        <w:rPr>
          <w:spacing w:val="-6"/>
          <w:sz w:val="24"/>
        </w:rPr>
        <w:t xml:space="preserve"> </w:t>
      </w:r>
      <w:r>
        <w:rPr>
          <w:sz w:val="24"/>
        </w:rPr>
        <w:t>encuentra</w:t>
      </w:r>
      <w:r>
        <w:rPr>
          <w:spacing w:val="-4"/>
          <w:sz w:val="24"/>
        </w:rPr>
        <w:t xml:space="preserve"> </w:t>
      </w:r>
      <w:r>
        <w:rPr>
          <w:sz w:val="24"/>
        </w:rPr>
        <w:t>con</w:t>
      </w:r>
      <w:r>
        <w:rPr>
          <w:spacing w:val="-5"/>
          <w:sz w:val="24"/>
        </w:rPr>
        <w:t xml:space="preserve"> </w:t>
      </w:r>
      <w:r>
        <w:rPr>
          <w:sz w:val="24"/>
        </w:rPr>
        <w:t>datos</w:t>
      </w:r>
      <w:r>
        <w:rPr>
          <w:spacing w:val="-5"/>
          <w:sz w:val="24"/>
        </w:rPr>
        <w:t xml:space="preserve"> </w:t>
      </w:r>
      <w:r>
        <w:rPr>
          <w:sz w:val="24"/>
        </w:rPr>
        <w:t>o</w:t>
      </w:r>
      <w:r>
        <w:rPr>
          <w:spacing w:val="-5"/>
          <w:sz w:val="24"/>
        </w:rPr>
        <w:t xml:space="preserve"> </w:t>
      </w:r>
      <w:r>
        <w:rPr>
          <w:sz w:val="24"/>
        </w:rPr>
        <w:t>situaciones</w:t>
      </w:r>
      <w:r>
        <w:rPr>
          <w:spacing w:val="-5"/>
          <w:sz w:val="24"/>
        </w:rPr>
        <w:t xml:space="preserve"> </w:t>
      </w:r>
      <w:r>
        <w:rPr>
          <w:sz w:val="24"/>
        </w:rPr>
        <w:t>que</w:t>
      </w:r>
      <w:r>
        <w:rPr>
          <w:spacing w:val="-4"/>
          <w:sz w:val="24"/>
        </w:rPr>
        <w:t xml:space="preserve"> </w:t>
      </w:r>
      <w:r>
        <w:rPr>
          <w:sz w:val="24"/>
        </w:rPr>
        <w:t>no</w:t>
      </w:r>
      <w:r>
        <w:rPr>
          <w:spacing w:val="-5"/>
          <w:sz w:val="24"/>
        </w:rPr>
        <w:t xml:space="preserve"> </w:t>
      </w:r>
      <w:r>
        <w:rPr>
          <w:sz w:val="24"/>
        </w:rPr>
        <w:t>han</w:t>
      </w:r>
      <w:r>
        <w:rPr>
          <w:spacing w:val="-5"/>
          <w:sz w:val="24"/>
        </w:rPr>
        <w:t xml:space="preserve"> </w:t>
      </w:r>
      <w:r>
        <w:rPr>
          <w:sz w:val="24"/>
        </w:rPr>
        <w:t>sido</w:t>
      </w:r>
      <w:r>
        <w:rPr>
          <w:spacing w:val="-5"/>
          <w:sz w:val="24"/>
        </w:rPr>
        <w:t xml:space="preserve"> </w:t>
      </w:r>
      <w:r>
        <w:rPr>
          <w:sz w:val="24"/>
        </w:rPr>
        <w:t>previstas</w:t>
      </w:r>
      <w:r>
        <w:rPr>
          <w:spacing w:val="-5"/>
          <w:sz w:val="24"/>
        </w:rPr>
        <w:t xml:space="preserve"> </w:t>
      </w:r>
      <w:r>
        <w:rPr>
          <w:sz w:val="24"/>
        </w:rPr>
        <w:t>por</w:t>
      </w:r>
      <w:r>
        <w:rPr>
          <w:spacing w:val="-5"/>
          <w:sz w:val="24"/>
        </w:rPr>
        <w:t xml:space="preserve"> </w:t>
      </w:r>
      <w:r>
        <w:rPr>
          <w:sz w:val="24"/>
        </w:rPr>
        <w:t>el</w:t>
      </w:r>
      <w:r>
        <w:rPr>
          <w:spacing w:val="-6"/>
          <w:sz w:val="24"/>
        </w:rPr>
        <w:t xml:space="preserve"> </w:t>
      </w:r>
      <w:r>
        <w:rPr>
          <w:sz w:val="24"/>
        </w:rPr>
        <w:t>programador. Esto puede incluir tanto expansiones no previstas, como un nombre de archivo que contiene espacios y que se expande en múltiples argumentos de comando en lugar de un nombre de archivo único.</w:t>
      </w:r>
    </w:p>
    <w:p>
      <w:pPr>
        <w:pStyle w:val="BodyText"/>
        <w:spacing w:before="4" w:after="0"/>
        <w:ind w:left="0" w:right="0"/>
        <w:rPr>
          <w:sz w:val="31"/>
        </w:rPr>
      </w:pPr>
      <w:r>
        <w:rPr>
          <w:sz w:val="31"/>
        </w:rPr>
      </w:r>
    </w:p>
    <w:p>
      <w:pPr>
        <w:pStyle w:val="Heading1"/>
        <w:rPr/>
      </w:pPr>
      <w:r>
        <w:rPr/>
        <w:t>Programación</w:t>
      </w:r>
      <w:r>
        <w:rPr>
          <w:spacing w:val="-11"/>
        </w:rPr>
        <w:t xml:space="preserve"> </w:t>
      </w:r>
      <w:r>
        <w:rPr>
          <w:spacing w:val="-2"/>
        </w:rPr>
        <w:t>defensiva</w:t>
      </w:r>
    </w:p>
    <w:p>
      <w:pPr>
        <w:pStyle w:val="BodyText"/>
        <w:spacing w:before="120" w:after="0"/>
        <w:ind w:left="155" w:right="148"/>
        <w:rPr/>
      </w:pPr>
      <w:r>
        <w:rPr/>
        <w:t>Es importante verificar las suposiciones cuando programamos. Esto significa una evaluación cuidadosa del estado de salida de programas y comandos que se usan en un script.</w:t>
      </w:r>
      <w:r>
        <w:rPr>
          <w:spacing w:val="-7"/>
        </w:rPr>
        <w:t xml:space="preserve"> </w:t>
      </w:r>
      <w:r>
        <w:rPr/>
        <w:t>Aquí hay un ejemplo, basado en hechos reales. Un desafortunado administrador de sistemas escribió un script para</w:t>
      </w:r>
      <w:r>
        <w:rPr>
          <w:spacing w:val="-4"/>
        </w:rPr>
        <w:t xml:space="preserve"> </w:t>
      </w:r>
      <w:r>
        <w:rPr/>
        <w:t>realizar</w:t>
      </w:r>
      <w:r>
        <w:rPr>
          <w:spacing w:val="-5"/>
        </w:rPr>
        <w:t xml:space="preserve"> </w:t>
      </w:r>
      <w:r>
        <w:rPr/>
        <w:t>una</w:t>
      </w:r>
      <w:r>
        <w:rPr>
          <w:spacing w:val="-4"/>
        </w:rPr>
        <w:t xml:space="preserve"> </w:t>
      </w:r>
      <w:r>
        <w:rPr/>
        <w:t>tarea</w:t>
      </w:r>
      <w:r>
        <w:rPr>
          <w:spacing w:val="-4"/>
        </w:rPr>
        <w:t xml:space="preserve"> </w:t>
      </w:r>
      <w:r>
        <w:rPr/>
        <w:t>de</w:t>
      </w:r>
      <w:r>
        <w:rPr>
          <w:spacing w:val="-6"/>
        </w:rPr>
        <w:t xml:space="preserve"> </w:t>
      </w:r>
      <w:r>
        <w:rPr/>
        <w:t>mantenimiento</w:t>
      </w:r>
      <w:r>
        <w:rPr>
          <w:spacing w:val="-4"/>
        </w:rPr>
        <w:t xml:space="preserve"> </w:t>
      </w:r>
      <w:r>
        <w:rPr/>
        <w:t>en</w:t>
      </w:r>
      <w:r>
        <w:rPr>
          <w:spacing w:val="-5"/>
        </w:rPr>
        <w:t xml:space="preserve"> </w:t>
      </w:r>
      <w:r>
        <w:rPr/>
        <w:t>un</w:t>
      </w:r>
      <w:r>
        <w:rPr>
          <w:spacing w:val="-5"/>
        </w:rPr>
        <w:t xml:space="preserve"> </w:t>
      </w:r>
      <w:r>
        <w:rPr/>
        <w:t>importante</w:t>
      </w:r>
      <w:r>
        <w:rPr>
          <w:spacing w:val="-4"/>
        </w:rPr>
        <w:t xml:space="preserve"> </w:t>
      </w:r>
      <w:r>
        <w:rPr/>
        <w:t>servidor.</w:t>
      </w:r>
      <w:r>
        <w:rPr>
          <w:spacing w:val="-4"/>
        </w:rPr>
        <w:t xml:space="preserve"> </w:t>
      </w:r>
      <w:r>
        <w:rPr/>
        <w:t>El</w:t>
      </w:r>
      <w:r>
        <w:rPr>
          <w:spacing w:val="-6"/>
        </w:rPr>
        <w:t xml:space="preserve"> </w:t>
      </w:r>
      <w:r>
        <w:rPr/>
        <w:t>script</w:t>
      </w:r>
      <w:r>
        <w:rPr>
          <w:spacing w:val="-4"/>
        </w:rPr>
        <w:t xml:space="preserve"> </w:t>
      </w:r>
      <w:r>
        <w:rPr/>
        <w:t>contenía</w:t>
      </w:r>
      <w:r>
        <w:rPr>
          <w:spacing w:val="-6"/>
        </w:rPr>
        <w:t xml:space="preserve"> </w:t>
      </w:r>
      <w:r>
        <w:rPr/>
        <w:t>las</w:t>
      </w:r>
      <w:r>
        <w:rPr>
          <w:spacing w:val="-5"/>
        </w:rPr>
        <w:t xml:space="preserve"> </w:t>
      </w:r>
      <w:r>
        <w:rPr/>
        <w:t>siguientes dos líneas de código:</w:t>
      </w:r>
    </w:p>
    <w:p>
      <w:pPr>
        <w:pStyle w:val="BodyText"/>
        <w:ind w:left="0" w:right="0"/>
        <w:rPr/>
      </w:pPr>
      <w:r>
        <w:rPr/>
      </w:r>
    </w:p>
    <w:p>
      <w:pPr>
        <w:pStyle w:val="BodyText"/>
        <w:ind w:left="155" w:right="7890"/>
        <w:rPr>
          <w:rFonts w:ascii="Courier New" w:hAnsi="Courier New"/>
        </w:rPr>
      </w:pPr>
      <w:r>
        <w:rPr>
          <w:rFonts w:ascii="Courier New" w:hAnsi="Courier New"/>
        </w:rPr>
        <w:t>cd</w:t>
      </w:r>
      <w:r>
        <w:rPr>
          <w:rFonts w:ascii="Courier New" w:hAnsi="Courier New"/>
          <w:spacing w:val="-38"/>
        </w:rPr>
        <w:t xml:space="preserve"> </w:t>
      </w:r>
      <w:r>
        <w:rPr>
          <w:rFonts w:ascii="Courier New" w:hAnsi="Courier New"/>
        </w:rPr>
        <w:t>$dir_name rm *</w:t>
      </w:r>
    </w:p>
    <w:p>
      <w:pPr>
        <w:pStyle w:val="BodyText"/>
        <w:ind w:left="0" w:right="0"/>
        <w:rPr>
          <w:rFonts w:ascii="Courier New" w:hAnsi="Courier New"/>
        </w:rPr>
      </w:pPr>
      <w:r>
        <w:rPr>
          <w:rFonts w:ascii="Courier New" w:hAnsi="Courier New"/>
        </w:rPr>
      </w:r>
    </w:p>
    <w:p>
      <w:pPr>
        <w:pStyle w:val="BodyText"/>
        <w:ind w:left="155" w:right="135"/>
        <w:rPr/>
      </w:pPr>
      <w:r>
        <w:rPr/>
        <w:t xml:space="preserve">No hay nada intrínsecamente malo en estas dos líneas, ya que el directorio citado en la variable, </w:t>
      </w:r>
      <w:r>
        <w:rPr>
          <w:rFonts w:ascii="Courier New" w:hAnsi="Courier New"/>
        </w:rPr>
        <w:t>dir_name</w:t>
      </w:r>
      <w:r>
        <w:rPr>
          <w:rFonts w:ascii="Courier New" w:hAnsi="Courier New"/>
          <w:spacing w:val="-79"/>
        </w:rPr>
        <w:t xml:space="preserve"> </w:t>
      </w:r>
      <w:r>
        <w:rPr/>
        <w:t xml:space="preserve">existe. Pero ¿que ocurre si no es así? En ese caso, el comando </w:t>
      </w:r>
      <w:r>
        <w:rPr>
          <w:rFonts w:ascii="Courier New" w:hAnsi="Courier New"/>
        </w:rPr>
        <w:t>cd</w:t>
      </w:r>
      <w:r>
        <w:rPr>
          <w:rFonts w:ascii="Courier New" w:hAnsi="Courier New"/>
          <w:spacing w:val="-79"/>
        </w:rPr>
        <w:t xml:space="preserve"> </w:t>
      </w:r>
      <w:r>
        <w:rPr/>
        <w:t>falla y el script continua</w:t>
      </w:r>
      <w:r>
        <w:rPr>
          <w:spacing w:val="-4"/>
        </w:rPr>
        <w:t xml:space="preserve"> </w:t>
      </w:r>
      <w:r>
        <w:rPr/>
        <w:t>con</w:t>
      </w:r>
      <w:r>
        <w:rPr>
          <w:spacing w:val="-2"/>
        </w:rPr>
        <w:t xml:space="preserve"> </w:t>
      </w:r>
      <w:r>
        <w:rPr/>
        <w:t>al</w:t>
      </w:r>
      <w:r>
        <w:rPr>
          <w:spacing w:val="-4"/>
        </w:rPr>
        <w:t xml:space="preserve"> </w:t>
      </w:r>
      <w:r>
        <w:rPr/>
        <w:t>siguiente</w:t>
      </w:r>
      <w:r>
        <w:rPr>
          <w:spacing w:val="-4"/>
        </w:rPr>
        <w:t xml:space="preserve"> </w:t>
      </w:r>
      <w:r>
        <w:rPr/>
        <w:t>línea</w:t>
      </w:r>
      <w:r>
        <w:rPr>
          <w:spacing w:val="-2"/>
        </w:rPr>
        <w:t xml:space="preserve"> </w:t>
      </w:r>
      <w:r>
        <w:rPr/>
        <w:t>y</w:t>
      </w:r>
      <w:r>
        <w:rPr>
          <w:spacing w:val="-3"/>
        </w:rPr>
        <w:t xml:space="preserve"> </w:t>
      </w:r>
      <w:r>
        <w:rPr/>
        <w:t>borra</w:t>
      </w:r>
      <w:r>
        <w:rPr>
          <w:spacing w:val="-4"/>
        </w:rPr>
        <w:t xml:space="preserve"> </w:t>
      </w:r>
      <w:r>
        <w:rPr/>
        <w:t>los</w:t>
      </w:r>
      <w:r>
        <w:rPr>
          <w:spacing w:val="-3"/>
        </w:rPr>
        <w:t xml:space="preserve"> </w:t>
      </w:r>
      <w:r>
        <w:rPr/>
        <w:t>archivos</w:t>
      </w:r>
      <w:r>
        <w:rPr>
          <w:spacing w:val="-3"/>
        </w:rPr>
        <w:t xml:space="preserve"> </w:t>
      </w:r>
      <w:r>
        <w:rPr/>
        <w:t>en</w:t>
      </w:r>
      <w:r>
        <w:rPr>
          <w:spacing w:val="-2"/>
        </w:rPr>
        <w:t xml:space="preserve"> </w:t>
      </w:r>
      <w:r>
        <w:rPr/>
        <w:t>el</w:t>
      </w:r>
      <w:r>
        <w:rPr>
          <w:spacing w:val="-4"/>
        </w:rPr>
        <w:t xml:space="preserve"> </w:t>
      </w:r>
      <w:r>
        <w:rPr/>
        <w:t>directorio</w:t>
      </w:r>
      <w:r>
        <w:rPr>
          <w:spacing w:val="-2"/>
        </w:rPr>
        <w:t xml:space="preserve"> </w:t>
      </w:r>
      <w:r>
        <w:rPr/>
        <w:t>de</w:t>
      </w:r>
      <w:r>
        <w:rPr>
          <w:spacing w:val="-4"/>
        </w:rPr>
        <w:t xml:space="preserve"> </w:t>
      </w:r>
      <w:r>
        <w:rPr/>
        <w:t>trabajo</w:t>
      </w:r>
      <w:r>
        <w:rPr>
          <w:spacing w:val="-3"/>
        </w:rPr>
        <w:t xml:space="preserve"> </w:t>
      </w:r>
      <w:r>
        <w:rPr/>
        <w:t>actual.</w:t>
      </w:r>
      <w:r>
        <w:rPr>
          <w:spacing w:val="-2"/>
        </w:rPr>
        <w:t xml:space="preserve"> </w:t>
      </w:r>
      <w:r>
        <w:rPr/>
        <w:t>¡No</w:t>
      </w:r>
      <w:r>
        <w:rPr>
          <w:spacing w:val="-3"/>
        </w:rPr>
        <w:t xml:space="preserve"> </w:t>
      </w:r>
      <w:r>
        <w:rPr/>
        <w:t>es</w:t>
      </w:r>
      <w:r>
        <w:rPr>
          <w:spacing w:val="-3"/>
        </w:rPr>
        <w:t xml:space="preserve"> </w:t>
      </w:r>
      <w:r>
        <w:rPr/>
        <w:t>para nada el resultado deseado! Este desafortunado administrador destruyó una parte importante del servidor por esta decisión de diseño.</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Veamos</w:t>
      </w:r>
      <w:r>
        <w:rPr>
          <w:spacing w:val="-6"/>
        </w:rPr>
        <w:t xml:space="preserve"> </w:t>
      </w:r>
      <w:r>
        <w:rPr/>
        <w:t>algunas</w:t>
      </w:r>
      <w:r>
        <w:rPr>
          <w:spacing w:val="-4"/>
        </w:rPr>
        <w:t xml:space="preserve"> </w:t>
      </w:r>
      <w:r>
        <w:rPr/>
        <w:t>formas</w:t>
      </w:r>
      <w:r>
        <w:rPr>
          <w:spacing w:val="-6"/>
        </w:rPr>
        <w:t xml:space="preserve"> </w:t>
      </w:r>
      <w:r>
        <w:rPr/>
        <w:t>en</w:t>
      </w:r>
      <w:r>
        <w:rPr>
          <w:spacing w:val="-6"/>
        </w:rPr>
        <w:t xml:space="preserve"> </w:t>
      </w:r>
      <w:r>
        <w:rPr/>
        <w:t>que</w:t>
      </w:r>
      <w:r>
        <w:rPr>
          <w:spacing w:val="-6"/>
        </w:rPr>
        <w:t xml:space="preserve"> </w:t>
      </w:r>
      <w:r>
        <w:rPr/>
        <w:t>este</w:t>
      </w:r>
      <w:r>
        <w:rPr>
          <w:spacing w:val="-5"/>
        </w:rPr>
        <w:t xml:space="preserve"> </w:t>
      </w:r>
      <w:r>
        <w:rPr/>
        <w:t>diseño</w:t>
      </w:r>
      <w:r>
        <w:rPr>
          <w:spacing w:val="-6"/>
        </w:rPr>
        <w:t xml:space="preserve"> </w:t>
      </w:r>
      <w:r>
        <w:rPr/>
        <w:t>puede</w:t>
      </w:r>
      <w:r>
        <w:rPr>
          <w:spacing w:val="-5"/>
        </w:rPr>
        <w:t xml:space="preserve"> </w:t>
      </w:r>
      <w:r>
        <w:rPr/>
        <w:t>mejorarse.</w:t>
      </w:r>
      <w:r>
        <w:rPr>
          <w:spacing w:val="-5"/>
        </w:rPr>
        <w:t xml:space="preserve"> </w:t>
      </w:r>
      <w:r>
        <w:rPr/>
        <w:t>Primero,</w:t>
      </w:r>
      <w:r>
        <w:rPr>
          <w:spacing w:val="-5"/>
        </w:rPr>
        <w:t xml:space="preserve"> </w:t>
      </w:r>
      <w:r>
        <w:rPr/>
        <w:t>sería</w:t>
      </w:r>
      <w:r>
        <w:rPr>
          <w:spacing w:val="-5"/>
        </w:rPr>
        <w:t xml:space="preserve"> </w:t>
      </w:r>
      <w:r>
        <w:rPr/>
        <w:t>prudente</w:t>
      </w:r>
      <w:r>
        <w:rPr>
          <w:spacing w:val="-5"/>
        </w:rPr>
        <w:t xml:space="preserve"> </w:t>
      </w:r>
      <w:r>
        <w:rPr/>
        <w:t>hacer</w:t>
      </w:r>
      <w:r>
        <w:rPr>
          <w:spacing w:val="-6"/>
        </w:rPr>
        <w:t xml:space="preserve"> </w:t>
      </w:r>
      <w:r>
        <w:rPr/>
        <w:t>que</w:t>
      </w:r>
      <w:r>
        <w:rPr>
          <w:spacing w:val="-4"/>
        </w:rPr>
        <w:t xml:space="preserve"> </w:t>
      </w:r>
      <w:r>
        <w:rPr>
          <w:spacing w:val="-5"/>
        </w:rPr>
        <w:t>la</w:t>
      </w:r>
    </w:p>
    <w:p>
      <w:pPr>
        <w:pStyle w:val="BodyText"/>
        <w:spacing w:before="74" w:after="0"/>
        <w:rPr/>
      </w:pPr>
      <w:r>
        <w:rPr/>
        <w:t>ejecución</w:t>
      </w:r>
      <w:r>
        <w:rPr>
          <w:spacing w:val="-2"/>
        </w:rPr>
        <w:t xml:space="preserve"> </w:t>
      </w:r>
      <w:r>
        <w:rPr/>
        <w:t>de</w:t>
      </w:r>
      <w:r>
        <w:rPr>
          <w:spacing w:val="-2"/>
        </w:rPr>
        <w:t xml:space="preserve"> </w:t>
      </w:r>
      <w:r>
        <w:rPr>
          <w:rFonts w:ascii="Courier New" w:hAnsi="Courier New"/>
        </w:rPr>
        <w:t>rm</w:t>
      </w:r>
      <w:r>
        <w:rPr>
          <w:rFonts w:ascii="Courier New" w:hAnsi="Courier New"/>
          <w:spacing w:val="-6"/>
        </w:rPr>
        <w:t xml:space="preserve"> </w:t>
      </w:r>
      <w:r>
        <w:rPr/>
        <w:t>dependea</w:t>
      </w:r>
      <w:r>
        <w:rPr>
          <w:spacing w:val="-3"/>
        </w:rPr>
        <w:t xml:space="preserve"> </w:t>
      </w:r>
      <w:r>
        <w:rPr/>
        <w:t>del</w:t>
      </w:r>
      <w:r>
        <w:rPr>
          <w:spacing w:val="-1"/>
        </w:rPr>
        <w:t xml:space="preserve"> </w:t>
      </w:r>
      <w:r>
        <w:rPr/>
        <w:t>éxito</w:t>
      </w:r>
      <w:r>
        <w:rPr>
          <w:spacing w:val="-1"/>
        </w:rPr>
        <w:t xml:space="preserve"> </w:t>
      </w:r>
      <w:r>
        <w:rPr/>
        <w:t>de</w:t>
      </w:r>
      <w:r>
        <w:rPr>
          <w:spacing w:val="-2"/>
        </w:rPr>
        <w:t xml:space="preserve"> </w:t>
      </w:r>
      <w:r>
        <w:rPr>
          <w:rFonts w:ascii="Courier New" w:hAnsi="Courier New"/>
          <w:spacing w:val="-5"/>
        </w:rPr>
        <w:t>cd</w:t>
      </w:r>
      <w:r>
        <w:rPr>
          <w:spacing w:val="-5"/>
        </w:rPr>
        <w:t>:</w:t>
      </w:r>
    </w:p>
    <w:p>
      <w:pPr>
        <w:pStyle w:val="BodyText"/>
        <w:ind w:left="0" w:right="0"/>
        <w:rPr/>
      </w:pPr>
      <w:r>
        <w:rPr/>
      </w:r>
    </w:p>
    <w:p>
      <w:pPr>
        <w:pStyle w:val="BodyText"/>
        <w:rPr>
          <w:rFonts w:ascii="Courier New" w:hAnsi="Courier New"/>
        </w:rPr>
      </w:pPr>
      <w:r>
        <w:rPr>
          <w:rFonts w:ascii="Courier New" w:hAnsi="Courier New"/>
        </w:rPr>
        <w:t>cd</w:t>
      </w:r>
      <w:r>
        <w:rPr>
          <w:rFonts w:ascii="Courier New" w:hAnsi="Courier New"/>
          <w:spacing w:val="-4"/>
        </w:rPr>
        <w:t xml:space="preserve"> </w:t>
      </w:r>
      <w:r>
        <w:rPr>
          <w:rFonts w:ascii="Courier New" w:hAnsi="Courier New"/>
        </w:rPr>
        <w:t>$dir_name</w:t>
      </w:r>
      <w:r>
        <w:rPr>
          <w:rFonts w:ascii="Courier New" w:hAnsi="Courier New"/>
          <w:spacing w:val="-4"/>
        </w:rPr>
        <w:t xml:space="preserve"> </w:t>
      </w:r>
      <w:r>
        <w:rPr>
          <w:rFonts w:ascii="Courier New" w:hAnsi="Courier New"/>
        </w:rPr>
        <w:t>&amp;&amp;</w:t>
      </w:r>
      <w:r>
        <w:rPr>
          <w:rFonts w:ascii="Courier New" w:hAnsi="Courier New"/>
          <w:spacing w:val="-4"/>
        </w:rPr>
        <w:t xml:space="preserve"> </w:t>
      </w:r>
      <w:r>
        <w:rPr>
          <w:rFonts w:ascii="Courier New" w:hAnsi="Courier New"/>
        </w:rPr>
        <w:t>rm</w:t>
      </w:r>
      <w:r>
        <w:rPr>
          <w:rFonts w:ascii="Courier New" w:hAnsi="Courier New"/>
          <w:spacing w:val="-3"/>
        </w:rPr>
        <w:t xml:space="preserve"> </w:t>
      </w:r>
      <w:r>
        <w:rPr>
          <w:rFonts w:ascii="Courier New" w:hAnsi="Courier New"/>
          <w:spacing w:val="-10"/>
        </w:rPr>
        <w:t>*</w:t>
      </w:r>
    </w:p>
    <w:p>
      <w:pPr>
        <w:pStyle w:val="BodyText"/>
        <w:ind w:left="0" w:right="0"/>
        <w:rPr>
          <w:rFonts w:ascii="Courier New" w:hAnsi="Courier New"/>
        </w:rPr>
      </w:pPr>
      <w:r>
        <w:rPr>
          <w:rFonts w:ascii="Courier New" w:hAnsi="Courier New"/>
        </w:rPr>
      </w:r>
    </w:p>
    <w:p>
      <w:pPr>
        <w:pStyle w:val="BodyText"/>
        <w:rPr/>
      </w:pPr>
      <w:r>
        <w:rPr/>
        <w:t xml:space="preserve">De esta forma, si el comando </w:t>
      </w:r>
      <w:r>
        <w:rPr>
          <w:rFonts w:ascii="Courier New" w:hAnsi="Courier New"/>
        </w:rPr>
        <w:t>cd</w:t>
      </w:r>
      <w:r>
        <w:rPr>
          <w:rFonts w:ascii="Courier New" w:hAnsi="Courier New"/>
          <w:spacing w:val="-80"/>
        </w:rPr>
        <w:t xml:space="preserve"> </w:t>
      </w:r>
      <w:r>
        <w:rPr/>
        <w:t xml:space="preserve">falla, el comando </w:t>
      </w:r>
      <w:r>
        <w:rPr>
          <w:rFonts w:ascii="Courier New" w:hAnsi="Courier New"/>
        </w:rPr>
        <w:t>rm</w:t>
      </w:r>
      <w:r>
        <w:rPr>
          <w:rFonts w:ascii="Courier New" w:hAnsi="Courier New"/>
          <w:spacing w:val="-80"/>
        </w:rPr>
        <w:t xml:space="preserve"> </w:t>
      </w:r>
      <w:r>
        <w:rPr/>
        <w:t>no se ejecuta. Esto es mejor, pero aún deja abierta</w:t>
      </w:r>
      <w:r>
        <w:rPr>
          <w:spacing w:val="-2"/>
        </w:rPr>
        <w:t xml:space="preserve"> </w:t>
      </w:r>
      <w:r>
        <w:rPr/>
        <w:t>la</w:t>
      </w:r>
      <w:r>
        <w:rPr>
          <w:spacing w:val="-4"/>
        </w:rPr>
        <w:t xml:space="preserve"> </w:t>
      </w:r>
      <w:r>
        <w:rPr/>
        <w:t>posibilidad</w:t>
      </w:r>
      <w:r>
        <w:rPr>
          <w:spacing w:val="-2"/>
        </w:rPr>
        <w:t xml:space="preserve"> </w:t>
      </w:r>
      <w:r>
        <w:rPr/>
        <w:t>de</w:t>
      </w:r>
      <w:r>
        <w:rPr>
          <w:spacing w:val="-4"/>
        </w:rPr>
        <w:t xml:space="preserve"> </w:t>
      </w:r>
      <w:r>
        <w:rPr/>
        <w:t>que</w:t>
      </w:r>
      <w:r>
        <w:rPr>
          <w:spacing w:val="-4"/>
        </w:rPr>
        <w:t xml:space="preserve"> </w:t>
      </w:r>
      <w:r>
        <w:rPr/>
        <w:t>la</w:t>
      </w:r>
      <w:r>
        <w:rPr>
          <w:spacing w:val="-2"/>
        </w:rPr>
        <w:t xml:space="preserve"> </w:t>
      </w:r>
      <w:r>
        <w:rPr/>
        <w:t xml:space="preserve">variable, </w:t>
      </w:r>
      <w:r>
        <w:rPr>
          <w:rFonts w:ascii="Courier New" w:hAnsi="Courier New"/>
        </w:rPr>
        <w:t>dir_name</w:t>
      </w:r>
      <w:r>
        <w:rPr/>
        <w:t>,</w:t>
      </w:r>
      <w:r>
        <w:rPr>
          <w:spacing w:val="-3"/>
        </w:rPr>
        <w:t xml:space="preserve"> </w:t>
      </w:r>
      <w:r>
        <w:rPr/>
        <w:t>esté</w:t>
      </w:r>
      <w:r>
        <w:rPr>
          <w:spacing w:val="-2"/>
        </w:rPr>
        <w:t xml:space="preserve"> </w:t>
      </w:r>
      <w:r>
        <w:rPr/>
        <w:t>sin</w:t>
      </w:r>
      <w:r>
        <w:rPr>
          <w:spacing w:val="-3"/>
        </w:rPr>
        <w:t xml:space="preserve"> </w:t>
      </w:r>
      <w:r>
        <w:rPr/>
        <w:t>configurar</w:t>
      </w:r>
      <w:r>
        <w:rPr>
          <w:spacing w:val="-2"/>
        </w:rPr>
        <w:t xml:space="preserve"> </w:t>
      </w:r>
      <w:r>
        <w:rPr/>
        <w:t>o</w:t>
      </w:r>
      <w:r>
        <w:rPr>
          <w:spacing w:val="-3"/>
        </w:rPr>
        <w:t xml:space="preserve"> </w:t>
      </w:r>
      <w:r>
        <w:rPr/>
        <w:t>vacía,</w:t>
      </w:r>
      <w:r>
        <w:rPr>
          <w:spacing w:val="-2"/>
        </w:rPr>
        <w:t xml:space="preserve"> </w:t>
      </w:r>
      <w:r>
        <w:rPr/>
        <w:t>lo</w:t>
      </w:r>
      <w:r>
        <w:rPr>
          <w:spacing w:val="-3"/>
        </w:rPr>
        <w:t xml:space="preserve"> </w:t>
      </w:r>
      <w:r>
        <w:rPr/>
        <w:t>que</w:t>
      </w:r>
      <w:r>
        <w:rPr>
          <w:spacing w:val="-4"/>
        </w:rPr>
        <w:t xml:space="preserve"> </w:t>
      </w:r>
      <w:r>
        <w:rPr/>
        <w:t>resultaría</w:t>
      </w:r>
      <w:r>
        <w:rPr>
          <w:spacing w:val="-2"/>
        </w:rPr>
        <w:t xml:space="preserve"> </w:t>
      </w:r>
      <w:r>
        <w:rPr/>
        <w:t xml:space="preserve">en que los archivos en el directorio home del usuario se borrarían. Esto podría evitarse también comprobando si </w:t>
      </w:r>
      <w:r>
        <w:rPr>
          <w:rFonts w:ascii="Courier New" w:hAnsi="Courier New"/>
        </w:rPr>
        <w:t>dir_name</w:t>
      </w:r>
      <w:r>
        <w:rPr>
          <w:rFonts w:ascii="Courier New" w:hAnsi="Courier New"/>
          <w:spacing w:val="-75"/>
        </w:rPr>
        <w:t xml:space="preserve"> </w:t>
      </w:r>
      <w:r>
        <w:rPr/>
        <w:t>en realidad contiene el nombre de un directorio existente:</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-d</w:t>
      </w:r>
      <w:r>
        <w:rPr>
          <w:rFonts w:ascii="Courier New" w:hAnsi="Courier New"/>
          <w:spacing w:val="-4"/>
        </w:rPr>
        <w:t xml:space="preserve"> </w:t>
      </w:r>
      <w:r>
        <w:rPr>
          <w:rFonts w:ascii="Courier New" w:hAnsi="Courier New"/>
        </w:rPr>
        <w:t>$dir_name</w:t>
      </w:r>
      <w:r>
        <w:rPr>
          <w:rFonts w:ascii="Courier New" w:hAnsi="Courier New"/>
          <w:spacing w:val="-3"/>
        </w:rPr>
        <w:t xml:space="preserve"> </w:t>
      </w:r>
      <w:r>
        <w:rPr>
          <w:rFonts w:ascii="Courier New" w:hAnsi="Courier New"/>
        </w:rPr>
        <w:t>]]</w:t>
      </w:r>
      <w:r>
        <w:rPr>
          <w:rFonts w:ascii="Courier New" w:hAnsi="Courier New"/>
          <w:spacing w:val="-4"/>
        </w:rPr>
        <w:t xml:space="preserve"> </w:t>
      </w:r>
      <w:r>
        <w:rPr>
          <w:rFonts w:ascii="Courier New" w:hAnsi="Courier New"/>
        </w:rPr>
        <w:t>&amp;&amp;</w:t>
      </w:r>
      <w:r>
        <w:rPr>
          <w:rFonts w:ascii="Courier New" w:hAnsi="Courier New"/>
          <w:spacing w:val="-3"/>
        </w:rPr>
        <w:t xml:space="preserve"> </w:t>
      </w:r>
      <w:r>
        <w:rPr>
          <w:rFonts w:ascii="Courier New" w:hAnsi="Courier New"/>
        </w:rPr>
        <w:t>cd</w:t>
      </w:r>
      <w:r>
        <w:rPr>
          <w:rFonts w:ascii="Courier New" w:hAnsi="Courier New"/>
          <w:spacing w:val="-4"/>
        </w:rPr>
        <w:t xml:space="preserve"> </w:t>
      </w:r>
      <w:r>
        <w:rPr>
          <w:rFonts w:ascii="Courier New" w:hAnsi="Courier New"/>
        </w:rPr>
        <w:t>$dir_name</w:t>
      </w:r>
      <w:r>
        <w:rPr>
          <w:rFonts w:ascii="Courier New" w:hAnsi="Courier New"/>
          <w:spacing w:val="-3"/>
        </w:rPr>
        <w:t xml:space="preserve"> </w:t>
      </w:r>
      <w:r>
        <w:rPr>
          <w:rFonts w:ascii="Courier New" w:hAnsi="Courier New"/>
        </w:rPr>
        <w:t>&amp;&amp;</w:t>
      </w:r>
      <w:r>
        <w:rPr>
          <w:rFonts w:ascii="Courier New" w:hAnsi="Courier New"/>
          <w:spacing w:val="-4"/>
        </w:rPr>
        <w:t xml:space="preserve"> </w:t>
      </w:r>
      <w:r>
        <w:rPr>
          <w:rFonts w:ascii="Courier New" w:hAnsi="Courier New"/>
        </w:rPr>
        <w:t>rm</w:t>
      </w:r>
      <w:r>
        <w:rPr>
          <w:rFonts w:ascii="Courier New" w:hAnsi="Courier New"/>
          <w:spacing w:val="-3"/>
        </w:rPr>
        <w:t xml:space="preserve"> </w:t>
      </w:r>
      <w:r>
        <w:rPr>
          <w:rFonts w:ascii="Courier New" w:hAnsi="Courier New"/>
          <w:spacing w:val="-10"/>
        </w:rPr>
        <w:t>*</w:t>
      </w:r>
    </w:p>
    <w:p>
      <w:pPr>
        <w:pStyle w:val="BodyText"/>
        <w:ind w:left="0" w:right="0"/>
        <w:rPr>
          <w:rFonts w:ascii="Courier New" w:hAnsi="Courier New"/>
        </w:rPr>
      </w:pPr>
      <w:r>
        <w:rPr>
          <w:rFonts w:ascii="Courier New" w:hAnsi="Courier New"/>
        </w:rPr>
      </w:r>
    </w:p>
    <w:p>
      <w:pPr>
        <w:pStyle w:val="BodyText"/>
        <w:rPr/>
      </w:pPr>
      <w:r>
        <w:rPr/>
        <w:t>A</w:t>
      </w:r>
      <w:r>
        <w:rPr>
          <w:spacing w:val="-15"/>
        </w:rPr>
        <w:t xml:space="preserve"> </w:t>
      </w:r>
      <w:r>
        <w:rPr/>
        <w:t>menudo,</w:t>
      </w:r>
      <w:r>
        <w:rPr>
          <w:spacing w:val="-3"/>
        </w:rPr>
        <w:t xml:space="preserve"> </w:t>
      </w:r>
      <w:r>
        <w:rPr/>
        <w:t>es</w:t>
      </w:r>
      <w:r>
        <w:rPr>
          <w:spacing w:val="-2"/>
        </w:rPr>
        <w:t xml:space="preserve"> </w:t>
      </w:r>
      <w:r>
        <w:rPr/>
        <w:t>mejor</w:t>
      </w:r>
      <w:r>
        <w:rPr>
          <w:spacing w:val="-1"/>
        </w:rPr>
        <w:t xml:space="preserve"> </w:t>
      </w:r>
      <w:r>
        <w:rPr/>
        <w:t>terminar</w:t>
      </w:r>
      <w:r>
        <w:rPr>
          <w:spacing w:val="-2"/>
        </w:rPr>
        <w:t xml:space="preserve"> </w:t>
      </w:r>
      <w:r>
        <w:rPr/>
        <w:t>el</w:t>
      </w:r>
      <w:r>
        <w:rPr>
          <w:spacing w:val="-2"/>
        </w:rPr>
        <w:t xml:space="preserve"> </w:t>
      </w:r>
      <w:r>
        <w:rPr/>
        <w:t>script</w:t>
      </w:r>
      <w:r>
        <w:rPr>
          <w:spacing w:val="-3"/>
        </w:rPr>
        <w:t xml:space="preserve"> </w:t>
      </w:r>
      <w:r>
        <w:rPr/>
        <w:t>con</w:t>
      </w:r>
      <w:r>
        <w:rPr>
          <w:spacing w:val="-1"/>
        </w:rPr>
        <w:t xml:space="preserve"> </w:t>
      </w:r>
      <w:r>
        <w:rPr/>
        <w:t>un</w:t>
      </w:r>
      <w:r>
        <w:rPr>
          <w:spacing w:val="-3"/>
        </w:rPr>
        <w:t xml:space="preserve"> </w:t>
      </w:r>
      <w:r>
        <w:rPr/>
        <w:t>error</w:t>
      </w:r>
      <w:r>
        <w:rPr>
          <w:spacing w:val="-2"/>
        </w:rPr>
        <w:t xml:space="preserve"> </w:t>
      </w:r>
      <w:r>
        <w:rPr/>
        <w:t>cuando</w:t>
      </w:r>
      <w:r>
        <w:rPr>
          <w:spacing w:val="-2"/>
        </w:rPr>
        <w:t xml:space="preserve"> </w:t>
      </w:r>
      <w:r>
        <w:rPr/>
        <w:t>ocurre</w:t>
      </w:r>
      <w:r>
        <w:rPr>
          <w:spacing w:val="-1"/>
        </w:rPr>
        <w:t xml:space="preserve"> </w:t>
      </w:r>
      <w:r>
        <w:rPr/>
        <w:t>una</w:t>
      </w:r>
      <w:r>
        <w:rPr>
          <w:spacing w:val="-4"/>
        </w:rPr>
        <w:t xml:space="preserve"> </w:t>
      </w:r>
      <w:r>
        <w:rPr/>
        <w:t>situación</w:t>
      </w:r>
      <w:r>
        <w:rPr>
          <w:spacing w:val="-2"/>
        </w:rPr>
        <w:t xml:space="preserve"> </w:t>
      </w:r>
      <w:r>
        <w:rPr/>
        <w:t>como</w:t>
      </w:r>
      <w:r>
        <w:rPr>
          <w:spacing w:val="-1"/>
        </w:rPr>
        <w:t xml:space="preserve"> </w:t>
      </w:r>
      <w:r>
        <w:rPr/>
        <w:t>la</w:t>
      </w:r>
      <w:r>
        <w:rPr>
          <w:spacing w:val="-1"/>
        </w:rPr>
        <w:t xml:space="preserve"> </w:t>
      </w:r>
      <w:r>
        <w:rPr>
          <w:spacing w:val="-2"/>
        </w:rPr>
        <w:t>anterior:</w:t>
      </w:r>
    </w:p>
    <w:p>
      <w:pPr>
        <w:pStyle w:val="BodyText"/>
        <w:ind w:left="0" w:right="0"/>
        <w:rPr/>
      </w:pPr>
      <w:r>
        <w:rPr/>
      </w:r>
    </w:p>
    <w:p>
      <w:pPr>
        <w:pStyle w:val="BodyText"/>
        <w:ind w:left="155" w:right="4354"/>
        <w:rPr>
          <w:rFonts w:ascii="Courier New" w:hAnsi="Courier New"/>
        </w:rPr>
      </w:pPr>
      <w:r>
        <w:rPr>
          <w:rFonts w:ascii="Courier New" w:hAnsi="Courier New"/>
        </w:rPr>
        <w:t>#</w:t>
      </w:r>
      <w:r>
        <w:rPr>
          <w:rFonts w:ascii="Courier New" w:hAnsi="Courier New"/>
          <w:spacing w:val="-8"/>
        </w:rPr>
        <w:t xml:space="preserve"> </w:t>
      </w:r>
      <w:r>
        <w:rPr>
          <w:rFonts w:ascii="Courier New" w:hAnsi="Courier New"/>
        </w:rPr>
        <w:t>Delete</w:t>
      </w:r>
      <w:r>
        <w:rPr>
          <w:rFonts w:ascii="Courier New" w:hAnsi="Courier New"/>
          <w:spacing w:val="-8"/>
        </w:rPr>
        <w:t xml:space="preserve"> </w:t>
      </w:r>
      <w:r>
        <w:rPr>
          <w:rFonts w:ascii="Courier New" w:hAnsi="Courier New"/>
        </w:rPr>
        <w:t>files</w:t>
      </w:r>
      <w:r>
        <w:rPr>
          <w:rFonts w:ascii="Courier New" w:hAnsi="Courier New"/>
          <w:spacing w:val="-8"/>
        </w:rPr>
        <w:t xml:space="preserve"> </w:t>
      </w:r>
      <w:r>
        <w:rPr>
          <w:rFonts w:ascii="Courier New" w:hAnsi="Courier New"/>
        </w:rPr>
        <w:t>in</w:t>
      </w:r>
      <w:r>
        <w:rPr>
          <w:rFonts w:ascii="Courier New" w:hAnsi="Courier New"/>
          <w:spacing w:val="-8"/>
        </w:rPr>
        <w:t xml:space="preserve"> </w:t>
      </w:r>
      <w:r>
        <w:rPr>
          <w:rFonts w:ascii="Courier New" w:hAnsi="Courier New"/>
        </w:rPr>
        <w:t>directory</w:t>
      </w:r>
      <w:r>
        <w:rPr>
          <w:rFonts w:ascii="Courier New" w:hAnsi="Courier New"/>
          <w:spacing w:val="-8"/>
        </w:rPr>
        <w:t xml:space="preserve"> </w:t>
      </w:r>
      <w:r>
        <w:rPr>
          <w:rFonts w:ascii="Courier New" w:hAnsi="Courier New"/>
        </w:rPr>
        <w:t>$dir_name if [[ ! -d "$dir_name" ]]; then</w:t>
      </w:r>
    </w:p>
    <w:p>
      <w:pPr>
        <w:pStyle w:val="BodyText"/>
        <w:spacing w:before="1" w:after="0"/>
        <w:ind w:left="155" w:right="3435"/>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"No</w:t>
      </w:r>
      <w:r>
        <w:rPr>
          <w:rFonts w:ascii="Courier New" w:hAnsi="Courier New"/>
          <w:spacing w:val="-8"/>
        </w:rPr>
        <w:t xml:space="preserve"> </w:t>
      </w:r>
      <w:r>
        <w:rPr>
          <w:rFonts w:ascii="Courier New" w:hAnsi="Courier New"/>
        </w:rPr>
        <w:t>such</w:t>
      </w:r>
      <w:r>
        <w:rPr>
          <w:rFonts w:ascii="Courier New" w:hAnsi="Courier New"/>
          <w:spacing w:val="-8"/>
        </w:rPr>
        <w:t xml:space="preserve"> </w:t>
      </w:r>
      <w:r>
        <w:rPr>
          <w:rFonts w:ascii="Courier New" w:hAnsi="Courier New"/>
        </w:rPr>
        <w:t>directory:</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cd</w:t>
      </w:r>
      <w:r>
        <w:rPr>
          <w:rFonts w:ascii="Courier New" w:hAnsi="Courier New"/>
          <w:spacing w:val="-4"/>
        </w:rPr>
        <w:t xml:space="preserve"> </w:t>
      </w:r>
      <w:r>
        <w:rPr>
          <w:rFonts w:ascii="Courier New" w:hAnsi="Courier New"/>
        </w:rPr>
        <w:t>$dir_name;</w:t>
      </w:r>
      <w:r>
        <w:rPr>
          <w:rFonts w:ascii="Courier New" w:hAnsi="Courier New"/>
          <w:spacing w:val="-3"/>
        </w:rPr>
        <w:t xml:space="preserve"> </w:t>
      </w:r>
      <w:r>
        <w:rPr>
          <w:rFonts w:ascii="Courier New" w:hAnsi="Courier New"/>
          <w:spacing w:val="-4"/>
        </w:rPr>
        <w:t>then</w:t>
      </w:r>
    </w:p>
    <w:p>
      <w:pPr>
        <w:pStyle w:val="BodyText"/>
        <w:ind w:left="155" w:right="446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"Cannot</w:t>
      </w:r>
      <w:r>
        <w:rPr>
          <w:rFonts w:ascii="Courier New" w:hAnsi="Courier New"/>
          <w:spacing w:val="-8"/>
        </w:rPr>
        <w:t xml:space="preserve"> </w:t>
      </w:r>
      <w:r>
        <w:rPr>
          <w:rFonts w:ascii="Courier New" w:hAnsi="Courier New"/>
        </w:rPr>
        <w:t>cd</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spacing w:before="1" w:after="0"/>
        <w:rPr>
          <w:rFonts w:ascii="Courier New" w:hAnsi="Courier New"/>
        </w:rPr>
      </w:pPr>
      <w:r>
        <w:rPr>
          <w:rFonts w:ascii="Courier New" w:hAnsi="Courier New"/>
        </w:rPr>
        <w:t>if</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rm</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4"/>
        </w:rPr>
        <w:t>then</w:t>
      </w:r>
    </w:p>
    <w:p>
      <w:pPr>
        <w:pStyle w:val="BodyText"/>
        <w:ind w:left="155" w:right="278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deletion</w:t>
      </w:r>
      <w:r>
        <w:rPr>
          <w:rFonts w:ascii="Courier New" w:hAnsi="Courier New"/>
          <w:spacing w:val="-7"/>
        </w:rPr>
        <w:t xml:space="preserve"> </w:t>
      </w:r>
      <w:r>
        <w:rPr>
          <w:rFonts w:ascii="Courier New" w:hAnsi="Courier New"/>
        </w:rPr>
        <w:t>failed.</w:t>
      </w:r>
      <w:r>
        <w:rPr>
          <w:rFonts w:ascii="Courier New" w:hAnsi="Courier New"/>
          <w:spacing w:val="-7"/>
        </w:rPr>
        <w:t xml:space="preserve"> </w:t>
      </w:r>
      <w:r>
        <w:rPr>
          <w:rFonts w:ascii="Courier New" w:hAnsi="Courier New"/>
        </w:rPr>
        <w:t>Check</w:t>
      </w:r>
      <w:r>
        <w:rPr>
          <w:rFonts w:ascii="Courier New" w:hAnsi="Courier New"/>
          <w:spacing w:val="-7"/>
        </w:rPr>
        <w:t xml:space="preserve"> </w:t>
      </w:r>
      <w:r>
        <w:rPr>
          <w:rFonts w:ascii="Courier New" w:hAnsi="Courier New"/>
        </w:rPr>
        <w:t>results"</w:t>
      </w:r>
      <w:r>
        <w:rPr>
          <w:rFonts w:ascii="Courier New" w:hAnsi="Courier New"/>
          <w:spacing w:val="-7"/>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Aquí, comprobamos tanto el nombre, para ver si es el de un directorio existente, como el éxito del comando</w:t>
      </w:r>
      <w:r>
        <w:rPr>
          <w:spacing w:val="-3"/>
        </w:rPr>
        <w:t xml:space="preserve"> </w:t>
      </w:r>
      <w:r>
        <w:rPr>
          <w:rFonts w:ascii="Courier New" w:hAnsi="Courier New"/>
        </w:rPr>
        <w:t>cd</w:t>
      </w:r>
      <w:r>
        <w:rPr/>
        <w:t>.</w:t>
      </w:r>
      <w:r>
        <w:rPr>
          <w:spacing w:val="-3"/>
        </w:rPr>
        <w:t xml:space="preserve"> </w:t>
      </w:r>
      <w:r>
        <w:rPr/>
        <w:t>Si</w:t>
      </w:r>
      <w:r>
        <w:rPr>
          <w:spacing w:val="-4"/>
        </w:rPr>
        <w:t xml:space="preserve"> </w:t>
      </w:r>
      <w:r>
        <w:rPr/>
        <w:t>ambos</w:t>
      </w:r>
      <w:r>
        <w:rPr>
          <w:spacing w:val="-1"/>
        </w:rPr>
        <w:t xml:space="preserve"> </w:t>
      </w:r>
      <w:r>
        <w:rPr/>
        <w:t>fallan,</w:t>
      </w:r>
      <w:r>
        <w:rPr>
          <w:spacing w:val="-2"/>
        </w:rPr>
        <w:t xml:space="preserve"> </w:t>
      </w:r>
      <w:r>
        <w:rPr/>
        <w:t>se</w:t>
      </w:r>
      <w:r>
        <w:rPr>
          <w:spacing w:val="-4"/>
        </w:rPr>
        <w:t xml:space="preserve"> </w:t>
      </w:r>
      <w:r>
        <w:rPr/>
        <w:t>envía</w:t>
      </w:r>
      <w:r>
        <w:rPr>
          <w:spacing w:val="-2"/>
        </w:rPr>
        <w:t xml:space="preserve"> </w:t>
      </w:r>
      <w:r>
        <w:rPr/>
        <w:t>un</w:t>
      </w:r>
      <w:r>
        <w:rPr>
          <w:spacing w:val="-3"/>
        </w:rPr>
        <w:t xml:space="preserve"> </w:t>
      </w:r>
      <w:r>
        <w:rPr/>
        <w:t>error</w:t>
      </w:r>
      <w:r>
        <w:rPr>
          <w:spacing w:val="-3"/>
        </w:rPr>
        <w:t xml:space="preserve"> </w:t>
      </w:r>
      <w:r>
        <w:rPr/>
        <w:t>descriptivo</w:t>
      </w:r>
      <w:r>
        <w:rPr>
          <w:spacing w:val="-2"/>
        </w:rPr>
        <w:t xml:space="preserve"> </w:t>
      </w:r>
      <w:r>
        <w:rPr/>
        <w:t>al</w:t>
      </w:r>
      <w:r>
        <w:rPr>
          <w:spacing w:val="-2"/>
        </w:rPr>
        <w:t xml:space="preserve"> </w:t>
      </w:r>
      <w:r>
        <w:rPr/>
        <w:t>error</w:t>
      </w:r>
      <w:r>
        <w:rPr>
          <w:spacing w:val="-3"/>
        </w:rPr>
        <w:t xml:space="preserve"> </w:t>
      </w:r>
      <w:r>
        <w:rPr/>
        <w:t>estándar</w:t>
      </w:r>
      <w:r>
        <w:rPr>
          <w:spacing w:val="-2"/>
        </w:rPr>
        <w:t xml:space="preserve"> </w:t>
      </w:r>
      <w:r>
        <w:rPr/>
        <w:t>y</w:t>
      </w:r>
      <w:r>
        <w:rPr>
          <w:spacing w:val="-3"/>
        </w:rPr>
        <w:t xml:space="preserve"> </w:t>
      </w:r>
      <w:r>
        <w:rPr/>
        <w:t>el</w:t>
      </w:r>
      <w:r>
        <w:rPr>
          <w:spacing w:val="-4"/>
        </w:rPr>
        <w:t xml:space="preserve"> </w:t>
      </w:r>
      <w:r>
        <w:rPr/>
        <w:t>script</w:t>
      </w:r>
      <w:r>
        <w:rPr>
          <w:spacing w:val="-2"/>
        </w:rPr>
        <w:t xml:space="preserve"> </w:t>
      </w:r>
      <w:r>
        <w:rPr/>
        <w:t>termina</w:t>
      </w:r>
      <w:r>
        <w:rPr>
          <w:spacing w:val="-4"/>
        </w:rPr>
        <w:t xml:space="preserve"> </w:t>
      </w:r>
      <w:r>
        <w:rPr/>
        <w:t>con un estado de salida de uno para indicar un fallo.</w:t>
      </w:r>
    </w:p>
    <w:p>
      <w:pPr>
        <w:pStyle w:val="BodyText"/>
        <w:spacing w:before="4" w:after="0"/>
        <w:ind w:left="0" w:right="0"/>
        <w:rPr>
          <w:sz w:val="31"/>
        </w:rPr>
      </w:pPr>
      <w:r>
        <w:rPr>
          <w:sz w:val="31"/>
        </w:rPr>
      </w:r>
    </w:p>
    <w:p>
      <w:pPr>
        <w:pStyle w:val="Heading1"/>
        <w:rPr/>
      </w:pPr>
      <w:r>
        <w:rPr/>
        <w:t>Verificando</w:t>
      </w:r>
      <w:r>
        <w:rPr>
          <w:spacing w:val="-15"/>
        </w:rPr>
        <w:t xml:space="preserve"> </w:t>
      </w:r>
      <w:r>
        <w:rPr/>
        <w:t>la</w:t>
      </w:r>
      <w:r>
        <w:rPr>
          <w:spacing w:val="-14"/>
        </w:rPr>
        <w:t xml:space="preserve"> </w:t>
      </w:r>
      <w:r>
        <w:rPr>
          <w:spacing w:val="-2"/>
        </w:rPr>
        <w:t>entrada</w:t>
      </w:r>
    </w:p>
    <w:p>
      <w:pPr>
        <w:pStyle w:val="BodyText"/>
        <w:spacing w:before="120" w:after="0"/>
        <w:rPr/>
      </w:pPr>
      <w:r>
        <w:rPr/>
        <w:t>Una</w:t>
      </w:r>
      <w:r>
        <w:rPr>
          <w:spacing w:val="-4"/>
        </w:rPr>
        <w:t xml:space="preserve"> </w:t>
      </w:r>
      <w:r>
        <w:rPr/>
        <w:t>regla</w:t>
      </w:r>
      <w:r>
        <w:rPr>
          <w:spacing w:val="-4"/>
        </w:rPr>
        <w:t xml:space="preserve"> </w:t>
      </w:r>
      <w:r>
        <w:rPr/>
        <w:t>general</w:t>
      </w:r>
      <w:r>
        <w:rPr>
          <w:spacing w:val="-4"/>
        </w:rPr>
        <w:t xml:space="preserve"> </w:t>
      </w:r>
      <w:r>
        <w:rPr/>
        <w:t>de</w:t>
      </w:r>
      <w:r>
        <w:rPr>
          <w:spacing w:val="-4"/>
        </w:rPr>
        <w:t xml:space="preserve"> </w:t>
      </w:r>
      <w:r>
        <w:rPr/>
        <w:t>buena</w:t>
      </w:r>
      <w:r>
        <w:rPr>
          <w:spacing w:val="-2"/>
        </w:rPr>
        <w:t xml:space="preserve"> </w:t>
      </w:r>
      <w:r>
        <w:rPr/>
        <w:t>programación</w:t>
      </w:r>
      <w:r>
        <w:rPr>
          <w:spacing w:val="-3"/>
        </w:rPr>
        <w:t xml:space="preserve"> </w:t>
      </w:r>
      <w:r>
        <w:rPr/>
        <w:t>es</w:t>
      </w:r>
      <w:r>
        <w:rPr>
          <w:spacing w:val="-3"/>
        </w:rPr>
        <w:t xml:space="preserve"> </w:t>
      </w:r>
      <w:r>
        <w:rPr/>
        <w:t>que,</w:t>
      </w:r>
      <w:r>
        <w:rPr>
          <w:spacing w:val="-3"/>
        </w:rPr>
        <w:t xml:space="preserve"> </w:t>
      </w:r>
      <w:r>
        <w:rPr/>
        <w:t>si</w:t>
      </w:r>
      <w:r>
        <w:rPr>
          <w:spacing w:val="-4"/>
        </w:rPr>
        <w:t xml:space="preserve"> </w:t>
      </w:r>
      <w:r>
        <w:rPr/>
        <w:t>un</w:t>
      </w:r>
      <w:r>
        <w:rPr>
          <w:spacing w:val="-3"/>
        </w:rPr>
        <w:t xml:space="preserve"> </w:t>
      </w:r>
      <w:r>
        <w:rPr/>
        <w:t>programa</w:t>
      </w:r>
      <w:r>
        <w:rPr>
          <w:spacing w:val="-4"/>
        </w:rPr>
        <w:t xml:space="preserve"> </w:t>
      </w:r>
      <w:r>
        <w:rPr/>
        <w:t>acepta</w:t>
      </w:r>
      <w:r>
        <w:rPr>
          <w:spacing w:val="-2"/>
        </w:rPr>
        <w:t xml:space="preserve"> </w:t>
      </w:r>
      <w:r>
        <w:rPr/>
        <w:t>entrada,</w:t>
      </w:r>
      <w:r>
        <w:rPr>
          <w:spacing w:val="-2"/>
        </w:rPr>
        <w:t xml:space="preserve"> </w:t>
      </w:r>
      <w:r>
        <w:rPr/>
        <w:t>debe</w:t>
      </w:r>
      <w:r>
        <w:rPr>
          <w:spacing w:val="-4"/>
        </w:rPr>
        <w:t xml:space="preserve"> </w:t>
      </w:r>
      <w:r>
        <w:rPr/>
        <w:t>ser</w:t>
      </w:r>
      <w:r>
        <w:rPr>
          <w:spacing w:val="-3"/>
        </w:rPr>
        <w:t xml:space="preserve"> </w:t>
      </w:r>
      <w:r>
        <w:rPr/>
        <w:t>capaz</w:t>
      </w:r>
      <w:r>
        <w:rPr>
          <w:spacing w:val="-4"/>
        </w:rPr>
        <w:t xml:space="preserve"> </w:t>
      </w:r>
      <w:r>
        <w:rPr/>
        <w:t xml:space="preserve">de gestionar cualquier cosa que reciba. Esto normalmente significa que la entrada debe ser cuidadosamente filtrada, para asegurar que sólo se acepte entrada válida para su procesamiento posterior. Vimos un ejemplo de esto en nuestro capítulo anterior cuando estudiamos el comando </w:t>
      </w:r>
      <w:r>
        <w:rPr>
          <w:rFonts w:ascii="Courier New" w:hAnsi="Courier New"/>
        </w:rPr>
        <w:t>read</w:t>
      </w:r>
      <w:r>
        <w:rPr/>
        <w:t>. Un script conteniendo el siguiente test para verificar una selección de menú:</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$REPLY</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^[0-3]$</w:t>
      </w:r>
      <w:r>
        <w:rPr>
          <w:rFonts w:ascii="Courier New" w:hAnsi="Courier New"/>
          <w:spacing w:val="-4"/>
        </w:rPr>
        <w:t xml:space="preserve"> </w:t>
      </w:r>
      <w:r>
        <w:rPr>
          <w:rFonts w:ascii="Courier New" w:hAnsi="Courier New"/>
          <w:spacing w:val="-5"/>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73"/>
        <w:rPr/>
      </w:pPr>
      <w:r>
        <w:rPr/>
        <w:t>Este test es muy específico. Sólo devolverá un estado de salida cero y la cadena devuelta por el usuario</w:t>
      </w:r>
      <w:r>
        <w:rPr>
          <w:spacing w:val="-1"/>
        </w:rPr>
        <w:t xml:space="preserve"> </w:t>
      </w:r>
      <w:r>
        <w:rPr/>
        <w:t>es</w:t>
      </w:r>
      <w:r>
        <w:rPr>
          <w:spacing w:val="-2"/>
        </w:rPr>
        <w:t xml:space="preserve"> </w:t>
      </w:r>
      <w:r>
        <w:rPr/>
        <w:t>un</w:t>
      </w:r>
      <w:r>
        <w:rPr>
          <w:spacing w:val="-2"/>
        </w:rPr>
        <w:t xml:space="preserve"> </w:t>
      </w:r>
      <w:r>
        <w:rPr/>
        <w:t>número</w:t>
      </w:r>
      <w:r>
        <w:rPr>
          <w:spacing w:val="-2"/>
        </w:rPr>
        <w:t xml:space="preserve"> </w:t>
      </w:r>
      <w:r>
        <w:rPr/>
        <w:t>en</w:t>
      </w:r>
      <w:r>
        <w:rPr>
          <w:spacing w:val="-2"/>
        </w:rPr>
        <w:t xml:space="preserve"> </w:t>
      </w:r>
      <w:r>
        <w:rPr/>
        <w:t>el</w:t>
      </w:r>
      <w:r>
        <w:rPr>
          <w:spacing w:val="-1"/>
        </w:rPr>
        <w:t xml:space="preserve"> </w:t>
      </w:r>
      <w:r>
        <w:rPr/>
        <w:t>rango</w:t>
      </w:r>
      <w:r>
        <w:rPr>
          <w:spacing w:val="-2"/>
        </w:rPr>
        <w:t xml:space="preserve"> </w:t>
      </w:r>
      <w:r>
        <w:rPr/>
        <w:t>entre</w:t>
      </w:r>
      <w:r>
        <w:rPr>
          <w:spacing w:val="-1"/>
        </w:rPr>
        <w:t xml:space="preserve"> </w:t>
      </w:r>
      <w:r>
        <w:rPr/>
        <w:t>cero</w:t>
      </w:r>
      <w:r>
        <w:rPr>
          <w:spacing w:val="-2"/>
        </w:rPr>
        <w:t xml:space="preserve"> </w:t>
      </w:r>
      <w:r>
        <w:rPr/>
        <w:t>y</w:t>
      </w:r>
      <w:r>
        <w:rPr>
          <w:spacing w:val="-2"/>
        </w:rPr>
        <w:t xml:space="preserve"> </w:t>
      </w:r>
      <w:r>
        <w:rPr/>
        <w:t>tres.</w:t>
      </w:r>
      <w:r>
        <w:rPr>
          <w:spacing w:val="-2"/>
        </w:rPr>
        <w:t xml:space="preserve"> </w:t>
      </w:r>
      <w:r>
        <w:rPr/>
        <w:t>Nada</w:t>
      </w:r>
      <w:r>
        <w:rPr>
          <w:spacing w:val="-3"/>
        </w:rPr>
        <w:t xml:space="preserve"> </w:t>
      </w:r>
      <w:r>
        <w:rPr/>
        <w:t>más</w:t>
      </w:r>
      <w:r>
        <w:rPr>
          <w:spacing w:val="-2"/>
        </w:rPr>
        <w:t xml:space="preserve"> </w:t>
      </w:r>
      <w:r>
        <w:rPr/>
        <w:t>será</w:t>
      </w:r>
      <w:r>
        <w:rPr>
          <w:spacing w:val="-3"/>
        </w:rPr>
        <w:t xml:space="preserve"> </w:t>
      </w:r>
      <w:r>
        <w:rPr/>
        <w:t>aceptado.</w:t>
      </w:r>
      <w:r>
        <w:rPr>
          <w:spacing w:val="-14"/>
        </w:rPr>
        <w:t xml:space="preserve"> </w:t>
      </w:r>
      <w:r>
        <w:rPr/>
        <w:t>A</w:t>
      </w:r>
      <w:r>
        <w:rPr>
          <w:spacing w:val="-15"/>
        </w:rPr>
        <w:t xml:space="preserve"> </w:t>
      </w:r>
      <w:r>
        <w:rPr/>
        <w:t>veces estos</w:t>
      </w:r>
      <w:r>
        <w:rPr>
          <w:spacing w:val="-2"/>
        </w:rPr>
        <w:t xml:space="preserve"> </w:t>
      </w:r>
      <w:r>
        <w:rPr/>
        <w:t>tipos</w:t>
      </w:r>
      <w:r>
        <w:rPr>
          <w:spacing w:val="-2"/>
        </w:rPr>
        <w:t xml:space="preserve"> </w:t>
      </w:r>
      <w:r>
        <w:rPr/>
        <w:t>de tests</w:t>
      </w:r>
      <w:r>
        <w:rPr>
          <w:spacing w:val="-2"/>
        </w:rPr>
        <w:t xml:space="preserve"> </w:t>
      </w:r>
      <w:r>
        <w:rPr/>
        <w:t>pueden</w:t>
      </w:r>
      <w:r>
        <w:rPr>
          <w:spacing w:val="-4"/>
        </w:rPr>
        <w:t xml:space="preserve"> </w:t>
      </w:r>
      <w:r>
        <w:rPr/>
        <w:t>ser</w:t>
      </w:r>
      <w:r>
        <w:rPr>
          <w:spacing w:val="-4"/>
        </w:rPr>
        <w:t xml:space="preserve"> </w:t>
      </w:r>
      <w:r>
        <w:rPr/>
        <w:t>muy</w:t>
      </w:r>
      <w:r>
        <w:rPr>
          <w:spacing w:val="-4"/>
        </w:rPr>
        <w:t xml:space="preserve"> </w:t>
      </w:r>
      <w:r>
        <w:rPr/>
        <w:t>complicados</w:t>
      </w:r>
      <w:r>
        <w:rPr>
          <w:spacing w:val="-4"/>
        </w:rPr>
        <w:t xml:space="preserve"> </w:t>
      </w:r>
      <w:r>
        <w:rPr/>
        <w:t>de</w:t>
      </w:r>
      <w:r>
        <w:rPr>
          <w:spacing w:val="-5"/>
        </w:rPr>
        <w:t xml:space="preserve"> </w:t>
      </w:r>
      <w:r>
        <w:rPr/>
        <w:t>escribir,</w:t>
      </w:r>
      <w:r>
        <w:rPr>
          <w:spacing w:val="-3"/>
        </w:rPr>
        <w:t xml:space="preserve"> </w:t>
      </w:r>
      <w:r>
        <w:rPr/>
        <w:t>pero</w:t>
      </w:r>
      <w:r>
        <w:rPr>
          <w:spacing w:val="-4"/>
        </w:rPr>
        <w:t xml:space="preserve"> </w:t>
      </w:r>
      <w:r>
        <w:rPr/>
        <w:t>el</w:t>
      </w:r>
      <w:r>
        <w:rPr>
          <w:spacing w:val="-3"/>
        </w:rPr>
        <w:t xml:space="preserve"> </w:t>
      </w:r>
      <w:r>
        <w:rPr/>
        <w:t>esfuerzo</w:t>
      </w:r>
      <w:r>
        <w:rPr>
          <w:spacing w:val="-4"/>
        </w:rPr>
        <w:t xml:space="preserve"> </w:t>
      </w:r>
      <w:r>
        <w:rPr/>
        <w:t>es</w:t>
      </w:r>
      <w:r>
        <w:rPr>
          <w:spacing w:val="-4"/>
        </w:rPr>
        <w:t xml:space="preserve"> </w:t>
      </w:r>
      <w:r>
        <w:rPr/>
        <w:t>necesario</w:t>
      </w:r>
      <w:r>
        <w:rPr>
          <w:spacing w:val="-4"/>
        </w:rPr>
        <w:t xml:space="preserve"> </w:t>
      </w:r>
      <w:r>
        <w:rPr/>
        <w:t>para</w:t>
      </w:r>
      <w:r>
        <w:rPr>
          <w:spacing w:val="-3"/>
        </w:rPr>
        <w:t xml:space="preserve"> </w:t>
      </w:r>
      <w:r>
        <w:rPr/>
        <w:t>producir</w:t>
      </w:r>
      <w:r>
        <w:rPr>
          <w:spacing w:val="-4"/>
        </w:rPr>
        <w:t xml:space="preserve"> </w:t>
      </w:r>
      <w:r>
        <w:rPr/>
        <w:t>un</w:t>
      </w:r>
      <w:r>
        <w:rPr>
          <w:spacing w:val="-4"/>
        </w:rPr>
        <w:t xml:space="preserve"> </w:t>
      </w:r>
      <w:r>
        <w:rPr/>
        <w:t>script de alta calidad.</w:t>
      </w:r>
    </w:p>
    <w:p>
      <w:pPr>
        <w:pStyle w:val="BodyText"/>
        <w:spacing w:before="4" w:after="0"/>
        <w:ind w:left="0" w:right="0"/>
        <w:rPr>
          <w:sz w:val="31"/>
        </w:rPr>
      </w:pPr>
      <w:r>
        <w:rPr>
          <w:sz w:val="31"/>
        </w:rPr>
      </w:r>
    </w:p>
    <w:p>
      <w:pPr>
        <w:pStyle w:val="Heading1"/>
        <w:rPr/>
      </w:pPr>
      <w:r>
        <w:rPr/>
        <w:t>El</w:t>
      </w:r>
      <w:r>
        <w:rPr>
          <w:spacing w:val="-1"/>
        </w:rPr>
        <w:t xml:space="preserve"> </w:t>
      </w:r>
      <w:r>
        <w:rPr/>
        <w:t>diseño</w:t>
      </w:r>
      <w:r>
        <w:rPr>
          <w:spacing w:val="-2"/>
        </w:rPr>
        <w:t xml:space="preserve"> </w:t>
      </w:r>
      <w:r>
        <w:rPr/>
        <w:t>va</w:t>
      </w:r>
      <w:r>
        <w:rPr>
          <w:spacing w:val="-2"/>
        </w:rPr>
        <w:t xml:space="preserve"> </w:t>
      </w:r>
      <w:r>
        <w:rPr/>
        <w:t>en</w:t>
      </w:r>
      <w:r>
        <w:rPr>
          <w:spacing w:val="-3"/>
        </w:rPr>
        <w:t xml:space="preserve"> </w:t>
      </w:r>
      <w:r>
        <w:rPr/>
        <w:t>función</w:t>
      </w:r>
      <w:r>
        <w:rPr>
          <w:spacing w:val="-2"/>
        </w:rPr>
        <w:t xml:space="preserve"> </w:t>
      </w:r>
      <w:r>
        <w:rPr/>
        <w:t>del</w:t>
      </w:r>
      <w:r>
        <w:rPr>
          <w:spacing w:val="-2"/>
        </w:rPr>
        <w:t xml:space="preserve"> tiempo</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ind w:left="155" w:right="173"/>
        <w:rPr/>
      </w:pPr>
      <w:r>
        <w:rPr/>
        <w:t>Cuando</w:t>
      </w:r>
      <w:r>
        <w:rPr>
          <w:spacing w:val="-3"/>
        </w:rPr>
        <w:t xml:space="preserve"> </w:t>
      </w:r>
      <w:r>
        <w:rPr/>
        <w:t>estudiaba</w:t>
      </w:r>
      <w:r>
        <w:rPr>
          <w:spacing w:val="-3"/>
        </w:rPr>
        <w:t xml:space="preserve"> </w:t>
      </w:r>
      <w:r>
        <w:rPr/>
        <w:t>diseño</w:t>
      </w:r>
      <w:r>
        <w:rPr>
          <w:spacing w:val="-4"/>
        </w:rPr>
        <w:t xml:space="preserve"> </w:t>
      </w:r>
      <w:r>
        <w:rPr/>
        <w:t>industrial</w:t>
      </w:r>
      <w:r>
        <w:rPr>
          <w:spacing w:val="-5"/>
        </w:rPr>
        <w:t xml:space="preserve"> </w:t>
      </w:r>
      <w:r>
        <w:rPr/>
        <w:t>en</w:t>
      </w:r>
      <w:r>
        <w:rPr>
          <w:spacing w:val="-4"/>
        </w:rPr>
        <w:t xml:space="preserve"> </w:t>
      </w:r>
      <w:r>
        <w:rPr/>
        <w:t>el</w:t>
      </w:r>
      <w:r>
        <w:rPr>
          <w:spacing w:val="-3"/>
        </w:rPr>
        <w:t xml:space="preserve"> </w:t>
      </w:r>
      <w:r>
        <w:rPr/>
        <w:t>instituto,</w:t>
      </w:r>
      <w:r>
        <w:rPr>
          <w:spacing w:val="-4"/>
        </w:rPr>
        <w:t xml:space="preserve"> </w:t>
      </w:r>
      <w:r>
        <w:rPr/>
        <w:t>un</w:t>
      </w:r>
      <w:r>
        <w:rPr>
          <w:spacing w:val="-4"/>
        </w:rPr>
        <w:t xml:space="preserve"> </w:t>
      </w:r>
      <w:r>
        <w:rPr/>
        <w:t>sabio</w:t>
      </w:r>
      <w:r>
        <w:rPr>
          <w:spacing w:val="-3"/>
        </w:rPr>
        <w:t xml:space="preserve"> </w:t>
      </w:r>
      <w:r>
        <w:rPr/>
        <w:t>profesor</w:t>
      </w:r>
      <w:r>
        <w:rPr>
          <w:spacing w:val="-4"/>
        </w:rPr>
        <w:t xml:space="preserve"> </w:t>
      </w:r>
      <w:r>
        <w:rPr/>
        <w:t>expuso</w:t>
      </w:r>
      <w:r>
        <w:rPr>
          <w:spacing w:val="-4"/>
        </w:rPr>
        <w:t xml:space="preserve"> </w:t>
      </w:r>
      <w:r>
        <w:rPr/>
        <w:t>que</w:t>
      </w:r>
      <w:r>
        <w:rPr>
          <w:spacing w:val="-3"/>
        </w:rPr>
        <w:t xml:space="preserve"> </w:t>
      </w:r>
      <w:r>
        <w:rPr/>
        <w:t>el</w:t>
      </w:r>
      <w:r>
        <w:rPr>
          <w:spacing w:val="-5"/>
        </w:rPr>
        <w:t xml:space="preserve"> </w:t>
      </w:r>
      <w:r>
        <w:rPr/>
        <w:t>grado</w:t>
      </w:r>
      <w:r>
        <w:rPr>
          <w:spacing w:val="-4"/>
        </w:rPr>
        <w:t xml:space="preserve"> </w:t>
      </w:r>
      <w:r>
        <w:rPr/>
        <w:t>de</w:t>
      </w:r>
      <w:r>
        <w:rPr>
          <w:spacing w:val="-3"/>
        </w:rPr>
        <w:t xml:space="preserve"> </w:t>
      </w:r>
      <w:r>
        <w:rPr/>
        <w:t>diseño en un proyecto viene determinado por la cantidad de tiempo que le den al diseñador. Si te dieran</w:t>
      </w:r>
    </w:p>
    <w:p>
      <w:pPr>
        <w:pStyle w:val="BodyText"/>
        <w:spacing w:before="74" w:after="0"/>
        <w:ind w:left="155" w:right="210"/>
        <w:rPr/>
      </w:pPr>
      <w:r>
        <w:rPr/>
        <w:t>cinco</w:t>
      </w:r>
      <w:r>
        <w:rPr>
          <w:spacing w:val="-4"/>
        </w:rPr>
        <w:t xml:space="preserve"> </w:t>
      </w:r>
      <w:r>
        <w:rPr/>
        <w:t>minutos</w:t>
      </w:r>
      <w:r>
        <w:rPr>
          <w:spacing w:val="-4"/>
        </w:rPr>
        <w:t xml:space="preserve"> </w:t>
      </w:r>
      <w:r>
        <w:rPr/>
        <w:t>para</w:t>
      </w:r>
      <w:r>
        <w:rPr>
          <w:spacing w:val="-5"/>
        </w:rPr>
        <w:t xml:space="preserve"> </w:t>
      </w:r>
      <w:r>
        <w:rPr/>
        <w:t>diseñar</w:t>
      </w:r>
      <w:r>
        <w:rPr>
          <w:spacing w:val="-3"/>
        </w:rPr>
        <w:t xml:space="preserve"> </w:t>
      </w:r>
      <w:r>
        <w:rPr/>
        <w:t>un</w:t>
      </w:r>
      <w:r>
        <w:rPr>
          <w:spacing w:val="-4"/>
        </w:rPr>
        <w:t xml:space="preserve"> </w:t>
      </w:r>
      <w:r>
        <w:rPr/>
        <w:t>dispositivo</w:t>
      </w:r>
      <w:r>
        <w:rPr>
          <w:spacing w:val="-4"/>
        </w:rPr>
        <w:t xml:space="preserve"> </w:t>
      </w:r>
      <w:r>
        <w:rPr/>
        <w:t>"que</w:t>
      </w:r>
      <w:r>
        <w:rPr>
          <w:spacing w:val="-3"/>
        </w:rPr>
        <w:t xml:space="preserve"> </w:t>
      </w:r>
      <w:r>
        <w:rPr/>
        <w:t>mate</w:t>
      </w:r>
      <w:r>
        <w:rPr>
          <w:spacing w:val="-3"/>
        </w:rPr>
        <w:t xml:space="preserve"> </w:t>
      </w:r>
      <w:r>
        <w:rPr/>
        <w:t>moscas,"</w:t>
      </w:r>
      <w:r>
        <w:rPr>
          <w:spacing w:val="-5"/>
        </w:rPr>
        <w:t xml:space="preserve"> </w:t>
      </w:r>
      <w:r>
        <w:rPr/>
        <w:t>diseñarías</w:t>
      </w:r>
      <w:r>
        <w:rPr>
          <w:spacing w:val="-4"/>
        </w:rPr>
        <w:t xml:space="preserve"> </w:t>
      </w:r>
      <w:r>
        <w:rPr/>
        <w:t>un</w:t>
      </w:r>
      <w:r>
        <w:rPr>
          <w:spacing w:val="-4"/>
        </w:rPr>
        <w:t xml:space="preserve"> </w:t>
      </w:r>
      <w:r>
        <w:rPr/>
        <w:t>matamoscas.</w:t>
      </w:r>
      <w:r>
        <w:rPr>
          <w:spacing w:val="-4"/>
        </w:rPr>
        <w:t xml:space="preserve"> </w:t>
      </w:r>
      <w:r>
        <w:rPr/>
        <w:t>Si</w:t>
      </w:r>
      <w:r>
        <w:rPr>
          <w:spacing w:val="-5"/>
        </w:rPr>
        <w:t xml:space="preserve"> </w:t>
      </w:r>
      <w:r>
        <w:rPr/>
        <w:t>te dieran cinco meses, volverías con un "sistema anti-moscas" guiado por láser.</w:t>
      </w:r>
    </w:p>
    <w:p>
      <w:pPr>
        <w:pStyle w:val="BodyText"/>
        <w:ind w:left="0" w:right="0"/>
        <w:rPr/>
      </w:pPr>
      <w:r>
        <w:rPr/>
      </w:r>
    </w:p>
    <w:p>
      <w:pPr>
        <w:pStyle w:val="BodyText"/>
        <w:ind w:left="155" w:right="155"/>
        <w:rPr/>
      </w:pPr>
      <w:r>
        <w:rPr/>
        <w:t>El</w:t>
      </w:r>
      <w:r>
        <w:rPr>
          <w:spacing w:val="-2"/>
        </w:rPr>
        <w:t xml:space="preserve"> </w:t>
      </w:r>
      <w:r>
        <w:rPr/>
        <w:t>mismo</w:t>
      </w:r>
      <w:r>
        <w:rPr>
          <w:spacing w:val="-1"/>
        </w:rPr>
        <w:t xml:space="preserve"> </w:t>
      </w:r>
      <w:r>
        <w:rPr/>
        <w:t>principio</w:t>
      </w:r>
      <w:r>
        <w:rPr>
          <w:spacing w:val="-1"/>
        </w:rPr>
        <w:t xml:space="preserve"> </w:t>
      </w:r>
      <w:r>
        <w:rPr/>
        <w:t>se</w:t>
      </w:r>
      <w:r>
        <w:rPr>
          <w:spacing w:val="-3"/>
        </w:rPr>
        <w:t xml:space="preserve"> </w:t>
      </w:r>
      <w:r>
        <w:rPr/>
        <w:t>aplica</w:t>
      </w:r>
      <w:r>
        <w:rPr>
          <w:spacing w:val="-3"/>
        </w:rPr>
        <w:t xml:space="preserve"> </w:t>
      </w:r>
      <w:r>
        <w:rPr/>
        <w:t>a</w:t>
      </w:r>
      <w:r>
        <w:rPr>
          <w:spacing w:val="-3"/>
        </w:rPr>
        <w:t xml:space="preserve"> </w:t>
      </w:r>
      <w:r>
        <w:rPr/>
        <w:t>la</w:t>
      </w:r>
      <w:r>
        <w:rPr>
          <w:spacing w:val="-3"/>
        </w:rPr>
        <w:t xml:space="preserve"> </w:t>
      </w:r>
      <w:r>
        <w:rPr/>
        <w:t>programación.</w:t>
      </w:r>
      <w:r>
        <w:rPr>
          <w:spacing w:val="-14"/>
        </w:rPr>
        <w:t xml:space="preserve"> </w:t>
      </w:r>
      <w:r>
        <w:rPr/>
        <w:t>A</w:t>
      </w:r>
      <w:r>
        <w:rPr>
          <w:spacing w:val="-15"/>
        </w:rPr>
        <w:t xml:space="preserve"> </w:t>
      </w:r>
      <w:r>
        <w:rPr/>
        <w:t>veces</w:t>
      </w:r>
      <w:r>
        <w:rPr>
          <w:spacing w:val="-2"/>
        </w:rPr>
        <w:t xml:space="preserve"> </w:t>
      </w:r>
      <w:r>
        <w:rPr/>
        <w:t>un</w:t>
      </w:r>
      <w:r>
        <w:rPr>
          <w:spacing w:val="-2"/>
        </w:rPr>
        <w:t xml:space="preserve"> </w:t>
      </w:r>
      <w:r>
        <w:rPr/>
        <w:t>script</w:t>
      </w:r>
      <w:r>
        <w:rPr>
          <w:spacing w:val="-1"/>
        </w:rPr>
        <w:t xml:space="preserve"> </w:t>
      </w:r>
      <w:r>
        <w:rPr/>
        <w:t>"rápido</w:t>
      </w:r>
      <w:r>
        <w:rPr>
          <w:spacing w:val="-1"/>
        </w:rPr>
        <w:t xml:space="preserve"> </w:t>
      </w:r>
      <w:r>
        <w:rPr/>
        <w:t>y</w:t>
      </w:r>
      <w:r>
        <w:rPr>
          <w:spacing w:val="-2"/>
        </w:rPr>
        <w:t xml:space="preserve"> </w:t>
      </w:r>
      <w:r>
        <w:rPr/>
        <w:t>sucio"</w:t>
      </w:r>
      <w:r>
        <w:rPr>
          <w:spacing w:val="-1"/>
        </w:rPr>
        <w:t xml:space="preserve"> </w:t>
      </w:r>
      <w:r>
        <w:rPr/>
        <w:t>servirá</w:t>
      </w:r>
      <w:r>
        <w:rPr>
          <w:spacing w:val="-3"/>
        </w:rPr>
        <w:t xml:space="preserve"> </w:t>
      </w:r>
      <w:r>
        <w:rPr/>
        <w:t>si</w:t>
      </w:r>
      <w:r>
        <w:rPr>
          <w:spacing w:val="-3"/>
        </w:rPr>
        <w:t xml:space="preserve"> </w:t>
      </w:r>
      <w:r>
        <w:rPr/>
        <w:t>sólo</w:t>
      </w:r>
      <w:r>
        <w:rPr>
          <w:spacing w:val="-2"/>
        </w:rPr>
        <w:t xml:space="preserve"> </w:t>
      </w:r>
      <w:r>
        <w:rPr/>
        <w:t>va a usarse una vez y sólo va a usarlo el programador. Este tipo de script es común y debería desarrollarse</w:t>
      </w:r>
      <w:r>
        <w:rPr>
          <w:spacing w:val="-6"/>
        </w:rPr>
        <w:t xml:space="preserve"> </w:t>
      </w:r>
      <w:r>
        <w:rPr/>
        <w:t>rápidamente</w:t>
      </w:r>
      <w:r>
        <w:rPr>
          <w:spacing w:val="-6"/>
        </w:rPr>
        <w:t xml:space="preserve"> </w:t>
      </w:r>
      <w:r>
        <w:rPr/>
        <w:t>para</w:t>
      </w:r>
      <w:r>
        <w:rPr>
          <w:spacing w:val="-4"/>
        </w:rPr>
        <w:t xml:space="preserve"> </w:t>
      </w:r>
      <w:r>
        <w:rPr/>
        <w:t>hacer</w:t>
      </w:r>
      <w:r>
        <w:rPr>
          <w:spacing w:val="-4"/>
        </w:rPr>
        <w:t xml:space="preserve"> </w:t>
      </w:r>
      <w:r>
        <w:rPr/>
        <w:t>que</w:t>
      </w:r>
      <w:r>
        <w:rPr>
          <w:spacing w:val="-6"/>
        </w:rPr>
        <w:t xml:space="preserve"> </w:t>
      </w:r>
      <w:r>
        <w:rPr/>
        <w:t>el</w:t>
      </w:r>
      <w:r>
        <w:rPr>
          <w:spacing w:val="-6"/>
        </w:rPr>
        <w:t xml:space="preserve"> </w:t>
      </w:r>
      <w:r>
        <w:rPr/>
        <w:t>esfuerzo</w:t>
      </w:r>
      <w:r>
        <w:rPr>
          <w:spacing w:val="-4"/>
        </w:rPr>
        <w:t xml:space="preserve"> </w:t>
      </w:r>
      <w:r>
        <w:rPr/>
        <w:t>sea</w:t>
      </w:r>
      <w:r>
        <w:rPr>
          <w:spacing w:val="-6"/>
        </w:rPr>
        <w:t xml:space="preserve"> </w:t>
      </w:r>
      <w:r>
        <w:rPr/>
        <w:t>rentable.</w:t>
      </w:r>
      <w:r>
        <w:rPr>
          <w:spacing w:val="-10"/>
        </w:rPr>
        <w:t xml:space="preserve"> </w:t>
      </w:r>
      <w:r>
        <w:rPr/>
        <w:t>Tales</w:t>
      </w:r>
      <w:r>
        <w:rPr>
          <w:spacing w:val="-3"/>
        </w:rPr>
        <w:t xml:space="preserve"> </w:t>
      </w:r>
      <w:r>
        <w:rPr/>
        <w:t>scripts</w:t>
      </w:r>
      <w:r>
        <w:rPr>
          <w:spacing w:val="-5"/>
        </w:rPr>
        <w:t xml:space="preserve"> </w:t>
      </w:r>
      <w:r>
        <w:rPr/>
        <w:t>no</w:t>
      </w:r>
      <w:r>
        <w:rPr>
          <w:spacing w:val="-5"/>
        </w:rPr>
        <w:t xml:space="preserve"> </w:t>
      </w:r>
      <w:r>
        <w:rPr/>
        <w:t>necesitan</w:t>
      </w:r>
      <w:r>
        <w:rPr>
          <w:spacing w:val="-5"/>
        </w:rPr>
        <w:t xml:space="preserve"> </w:t>
      </w:r>
      <w:r>
        <w:rPr/>
        <w:t xml:space="preserve">muchos comentarios ni comprobaciones defensivas. En el otro extremo, si el script está destinado a un </w:t>
      </w:r>
      <w:r>
        <w:rPr>
          <w:i/>
        </w:rPr>
        <w:t>uso en producción</w:t>
      </w:r>
      <w:r>
        <w:rPr/>
        <w:t>, o sea, un script que se usará una y otra vez para una tarea importante o por muchos usuarios, necesita un desarrollo mucho más cuidadoso.</w:t>
      </w:r>
    </w:p>
    <w:p>
      <w:pPr>
        <w:pStyle w:val="BodyText"/>
        <w:spacing w:before="4" w:after="0"/>
        <w:ind w:left="0" w:right="0"/>
        <w:rPr>
          <w:sz w:val="31"/>
        </w:rPr>
      </w:pPr>
      <w:r>
        <w:rPr>
          <w:sz w:val="31"/>
        </w:rPr>
      </w:r>
    </w:p>
    <w:p>
      <w:pPr>
        <w:pStyle w:val="Heading1"/>
        <w:rPr/>
      </w:pPr>
      <w:r>
        <w:rPr>
          <w:spacing w:val="-2"/>
        </w:rPr>
        <w:t>Testeo</w:t>
      </w:r>
    </w:p>
    <w:p>
      <w:pPr>
        <w:pStyle w:val="BodyText"/>
        <w:spacing w:before="119" w:after="0"/>
        <w:ind w:left="155" w:right="148"/>
        <w:rPr/>
      </w:pPr>
      <w:r>
        <w:rPr/>
        <w:t>El</w:t>
      </w:r>
      <w:r>
        <w:rPr>
          <w:spacing w:val="-2"/>
        </w:rPr>
        <w:t xml:space="preserve"> </w:t>
      </w:r>
      <w:r>
        <w:rPr/>
        <w:t>testeo</w:t>
      </w:r>
      <w:r>
        <w:rPr>
          <w:spacing w:val="-2"/>
        </w:rPr>
        <w:t xml:space="preserve"> </w:t>
      </w:r>
      <w:r>
        <w:rPr/>
        <w:t>es</w:t>
      </w:r>
      <w:r>
        <w:rPr>
          <w:spacing w:val="-3"/>
        </w:rPr>
        <w:t xml:space="preserve"> </w:t>
      </w:r>
      <w:r>
        <w:rPr/>
        <w:t>un</w:t>
      </w:r>
      <w:r>
        <w:rPr>
          <w:spacing w:val="-3"/>
        </w:rPr>
        <w:t xml:space="preserve"> </w:t>
      </w:r>
      <w:r>
        <w:rPr/>
        <w:t>paso</w:t>
      </w:r>
      <w:r>
        <w:rPr>
          <w:spacing w:val="-3"/>
        </w:rPr>
        <w:t xml:space="preserve"> </w:t>
      </w:r>
      <w:r>
        <w:rPr/>
        <w:t>importante</w:t>
      </w:r>
      <w:r>
        <w:rPr>
          <w:spacing w:val="-4"/>
        </w:rPr>
        <w:t xml:space="preserve"> </w:t>
      </w:r>
      <w:r>
        <w:rPr/>
        <w:t>en</w:t>
      </w:r>
      <w:r>
        <w:rPr>
          <w:spacing w:val="-2"/>
        </w:rPr>
        <w:t xml:space="preserve"> </w:t>
      </w:r>
      <w:r>
        <w:rPr/>
        <w:t>todo</w:t>
      </w:r>
      <w:r>
        <w:rPr>
          <w:spacing w:val="-3"/>
        </w:rPr>
        <w:t xml:space="preserve"> </w:t>
      </w:r>
      <w:r>
        <w:rPr/>
        <w:t>tipo</w:t>
      </w:r>
      <w:r>
        <w:rPr>
          <w:spacing w:val="-2"/>
        </w:rPr>
        <w:t xml:space="preserve"> </w:t>
      </w:r>
      <w:r>
        <w:rPr/>
        <w:t>de</w:t>
      </w:r>
      <w:r>
        <w:rPr>
          <w:spacing w:val="-4"/>
        </w:rPr>
        <w:t xml:space="preserve"> </w:t>
      </w:r>
      <w:r>
        <w:rPr/>
        <w:t>desarrollo</w:t>
      </w:r>
      <w:r>
        <w:rPr>
          <w:spacing w:val="-2"/>
        </w:rPr>
        <w:t xml:space="preserve"> </w:t>
      </w:r>
      <w:r>
        <w:rPr/>
        <w:t>de</w:t>
      </w:r>
      <w:r>
        <w:rPr>
          <w:spacing w:val="-4"/>
        </w:rPr>
        <w:t xml:space="preserve"> </w:t>
      </w:r>
      <w:r>
        <w:rPr/>
        <w:t>software,</w:t>
      </w:r>
      <w:r>
        <w:rPr>
          <w:spacing w:val="-3"/>
        </w:rPr>
        <w:t xml:space="preserve"> </w:t>
      </w:r>
      <w:r>
        <w:rPr/>
        <w:t>incluidos</w:t>
      </w:r>
      <w:r>
        <w:rPr>
          <w:spacing w:val="-3"/>
        </w:rPr>
        <w:t xml:space="preserve"> </w:t>
      </w:r>
      <w:r>
        <w:rPr/>
        <w:t>los</w:t>
      </w:r>
      <w:r>
        <w:rPr>
          <w:spacing w:val="-3"/>
        </w:rPr>
        <w:t xml:space="preserve"> </w:t>
      </w:r>
      <w:r>
        <w:rPr/>
        <w:t>scripts.</w:t>
      </w:r>
      <w:r>
        <w:rPr>
          <w:spacing w:val="-3"/>
        </w:rPr>
        <w:t xml:space="preserve"> </w:t>
      </w:r>
      <w:r>
        <w:rPr/>
        <w:t>Hay</w:t>
      </w:r>
      <w:r>
        <w:rPr>
          <w:spacing w:val="-3"/>
        </w:rPr>
        <w:t xml:space="preserve"> </w:t>
      </w:r>
      <w:r>
        <w:rPr/>
        <w:t>un dicho en el mundo del software libre, "libera pronto, libera a menudo", que refleja este hecho.</w:t>
      </w:r>
    </w:p>
    <w:p>
      <w:pPr>
        <w:pStyle w:val="BodyText"/>
        <w:ind w:left="155" w:right="368"/>
        <w:jc w:val="both"/>
        <w:rPr/>
      </w:pPr>
      <w:r>
        <w:rPr/>
        <w:t>Liberando pronto y a</w:t>
      </w:r>
      <w:r>
        <w:rPr>
          <w:spacing w:val="-1"/>
        </w:rPr>
        <w:t xml:space="preserve"> </w:t>
      </w:r>
      <w:r>
        <w:rPr/>
        <w:t>menudo, el</w:t>
      </w:r>
      <w:r>
        <w:rPr>
          <w:spacing w:val="-1"/>
        </w:rPr>
        <w:t xml:space="preserve"> </w:t>
      </w:r>
      <w:r>
        <w:rPr/>
        <w:t>software</w:t>
      </w:r>
      <w:r>
        <w:rPr>
          <w:spacing w:val="-1"/>
        </w:rPr>
        <w:t xml:space="preserve"> </w:t>
      </w:r>
      <w:r>
        <w:rPr/>
        <w:t>se</w:t>
      </w:r>
      <w:r>
        <w:rPr>
          <w:spacing w:val="-1"/>
        </w:rPr>
        <w:t xml:space="preserve"> </w:t>
      </w:r>
      <w:r>
        <w:rPr/>
        <w:t>hace</w:t>
      </w:r>
      <w:r>
        <w:rPr>
          <w:spacing w:val="-1"/>
        </w:rPr>
        <w:t xml:space="preserve"> </w:t>
      </w:r>
      <w:r>
        <w:rPr/>
        <w:t>más expuesto al</w:t>
      </w:r>
      <w:r>
        <w:rPr>
          <w:spacing w:val="-1"/>
        </w:rPr>
        <w:t xml:space="preserve"> </w:t>
      </w:r>
      <w:r>
        <w:rPr/>
        <w:t>uso y al testeo. La</w:t>
      </w:r>
      <w:r>
        <w:rPr>
          <w:spacing w:val="-1"/>
        </w:rPr>
        <w:t xml:space="preserve"> </w:t>
      </w:r>
      <w:r>
        <w:rPr/>
        <w:t>experiencia nos</w:t>
      </w:r>
      <w:r>
        <w:rPr>
          <w:spacing w:val="-4"/>
        </w:rPr>
        <w:t xml:space="preserve"> </w:t>
      </w:r>
      <w:r>
        <w:rPr/>
        <w:t>ha</w:t>
      </w:r>
      <w:r>
        <w:rPr>
          <w:spacing w:val="-5"/>
        </w:rPr>
        <w:t xml:space="preserve"> </w:t>
      </w:r>
      <w:r>
        <w:rPr/>
        <w:t>demostrado</w:t>
      </w:r>
      <w:r>
        <w:rPr>
          <w:spacing w:val="-4"/>
        </w:rPr>
        <w:t xml:space="preserve"> </w:t>
      </w:r>
      <w:r>
        <w:rPr/>
        <w:t>que</w:t>
      </w:r>
      <w:r>
        <w:rPr>
          <w:spacing w:val="-5"/>
        </w:rPr>
        <w:t xml:space="preserve"> </w:t>
      </w:r>
      <w:r>
        <w:rPr/>
        <w:t>los</w:t>
      </w:r>
      <w:r>
        <w:rPr>
          <w:spacing w:val="-4"/>
        </w:rPr>
        <w:t xml:space="preserve"> </w:t>
      </w:r>
      <w:r>
        <w:rPr/>
        <w:t>bugs</w:t>
      </w:r>
      <w:r>
        <w:rPr>
          <w:spacing w:val="-4"/>
        </w:rPr>
        <w:t xml:space="preserve"> </w:t>
      </w:r>
      <w:r>
        <w:rPr/>
        <w:t>son</w:t>
      </w:r>
      <w:r>
        <w:rPr>
          <w:spacing w:val="-4"/>
        </w:rPr>
        <w:t xml:space="preserve"> </w:t>
      </w:r>
      <w:r>
        <w:rPr/>
        <w:t>más</w:t>
      </w:r>
      <w:r>
        <w:rPr>
          <w:spacing w:val="-4"/>
        </w:rPr>
        <w:t xml:space="preserve"> </w:t>
      </w:r>
      <w:r>
        <w:rPr/>
        <w:t>fáciles</w:t>
      </w:r>
      <w:r>
        <w:rPr>
          <w:spacing w:val="-4"/>
        </w:rPr>
        <w:t xml:space="preserve"> </w:t>
      </w:r>
      <w:r>
        <w:rPr/>
        <w:t>de</w:t>
      </w:r>
      <w:r>
        <w:rPr>
          <w:spacing w:val="-5"/>
        </w:rPr>
        <w:t xml:space="preserve"> </w:t>
      </w:r>
      <w:r>
        <w:rPr/>
        <w:t>encontrar,</w:t>
      </w:r>
      <w:r>
        <w:rPr>
          <w:spacing w:val="-4"/>
        </w:rPr>
        <w:t xml:space="preserve"> </w:t>
      </w:r>
      <w:r>
        <w:rPr/>
        <w:t>y</w:t>
      </w:r>
      <w:r>
        <w:rPr>
          <w:spacing w:val="-4"/>
        </w:rPr>
        <w:t xml:space="preserve"> </w:t>
      </w:r>
      <w:r>
        <w:rPr/>
        <w:t>mucho</w:t>
      </w:r>
      <w:r>
        <w:rPr>
          <w:spacing w:val="-4"/>
        </w:rPr>
        <w:t xml:space="preserve"> </w:t>
      </w:r>
      <w:r>
        <w:rPr/>
        <w:t>menos</w:t>
      </w:r>
      <w:r>
        <w:rPr>
          <w:spacing w:val="-4"/>
        </w:rPr>
        <w:t xml:space="preserve"> </w:t>
      </w:r>
      <w:r>
        <w:rPr/>
        <w:t>caros</w:t>
      </w:r>
      <w:r>
        <w:rPr>
          <w:spacing w:val="-4"/>
        </w:rPr>
        <w:t xml:space="preserve"> </w:t>
      </w:r>
      <w:r>
        <w:rPr/>
        <w:t>de</w:t>
      </w:r>
      <w:r>
        <w:rPr>
          <w:spacing w:val="-3"/>
        </w:rPr>
        <w:t xml:space="preserve"> </w:t>
      </w:r>
      <w:r>
        <w:rPr/>
        <w:t>arreglar,</w:t>
      </w:r>
      <w:r>
        <w:rPr>
          <w:spacing w:val="-3"/>
        </w:rPr>
        <w:t xml:space="preserve"> </w:t>
      </w:r>
      <w:r>
        <w:rPr/>
        <w:t>si se encuentran pronto en el ciclo de desarrollo.</w:t>
      </w:r>
    </w:p>
    <w:p>
      <w:pPr>
        <w:pStyle w:val="BodyText"/>
        <w:ind w:left="0" w:right="0"/>
        <w:rPr/>
      </w:pPr>
      <w:r>
        <w:rPr/>
      </w:r>
    </w:p>
    <w:p>
      <w:pPr>
        <w:pStyle w:val="BodyText"/>
        <w:spacing w:before="1" w:after="0"/>
        <w:ind w:left="155" w:right="135"/>
        <w:rPr/>
      </w:pPr>
      <w:r>
        <w:rPr/>
        <w:t>En</w:t>
      </w:r>
      <w:r>
        <w:rPr>
          <w:spacing w:val="-3"/>
        </w:rPr>
        <w:t xml:space="preserve"> </w:t>
      </w:r>
      <w:r>
        <w:rPr/>
        <w:t>un</w:t>
      </w:r>
      <w:r>
        <w:rPr>
          <w:spacing w:val="-4"/>
        </w:rPr>
        <w:t xml:space="preserve"> </w:t>
      </w:r>
      <w:r>
        <w:rPr/>
        <w:t>tema</w:t>
      </w:r>
      <w:r>
        <w:rPr>
          <w:spacing w:val="-3"/>
        </w:rPr>
        <w:t xml:space="preserve"> </w:t>
      </w:r>
      <w:r>
        <w:rPr/>
        <w:t>anterior,</w:t>
      </w:r>
      <w:r>
        <w:rPr>
          <w:spacing w:val="-4"/>
        </w:rPr>
        <w:t xml:space="preserve"> </w:t>
      </w:r>
      <w:r>
        <w:rPr/>
        <w:t>vimos</w:t>
      </w:r>
      <w:r>
        <w:rPr>
          <w:spacing w:val="-4"/>
        </w:rPr>
        <w:t xml:space="preserve"> </w:t>
      </w:r>
      <w:r>
        <w:rPr/>
        <w:t>cómo</w:t>
      </w:r>
      <w:r>
        <w:rPr>
          <w:spacing w:val="-4"/>
        </w:rPr>
        <w:t xml:space="preserve"> </w:t>
      </w:r>
      <w:r>
        <w:rPr/>
        <w:t>podemos</w:t>
      </w:r>
      <w:r>
        <w:rPr>
          <w:spacing w:val="-4"/>
        </w:rPr>
        <w:t xml:space="preserve"> </w:t>
      </w:r>
      <w:r>
        <w:rPr/>
        <w:t>usar</w:t>
      </w:r>
      <w:r>
        <w:rPr>
          <w:spacing w:val="-4"/>
        </w:rPr>
        <w:t xml:space="preserve"> </w:t>
      </w:r>
      <w:r>
        <w:rPr/>
        <w:t>stubs</w:t>
      </w:r>
      <w:r>
        <w:rPr>
          <w:spacing w:val="-4"/>
        </w:rPr>
        <w:t xml:space="preserve"> </w:t>
      </w:r>
      <w:r>
        <w:rPr/>
        <w:t>para</w:t>
      </w:r>
      <w:r>
        <w:rPr>
          <w:spacing w:val="-5"/>
        </w:rPr>
        <w:t xml:space="preserve"> </w:t>
      </w:r>
      <w:r>
        <w:rPr/>
        <w:t>verificar</w:t>
      </w:r>
      <w:r>
        <w:rPr>
          <w:spacing w:val="-3"/>
        </w:rPr>
        <w:t xml:space="preserve"> </w:t>
      </w:r>
      <w:r>
        <w:rPr/>
        <w:t>el</w:t>
      </w:r>
      <w:r>
        <w:rPr>
          <w:spacing w:val="-5"/>
        </w:rPr>
        <w:t xml:space="preserve"> </w:t>
      </w:r>
      <w:r>
        <w:rPr/>
        <w:t>flujo</w:t>
      </w:r>
      <w:r>
        <w:rPr>
          <w:spacing w:val="-4"/>
        </w:rPr>
        <w:t xml:space="preserve"> </w:t>
      </w:r>
      <w:r>
        <w:rPr/>
        <w:t>del</w:t>
      </w:r>
      <w:r>
        <w:rPr>
          <w:spacing w:val="-3"/>
        </w:rPr>
        <w:t xml:space="preserve"> </w:t>
      </w:r>
      <w:r>
        <w:rPr/>
        <w:t>programa.</w:t>
      </w:r>
      <w:r>
        <w:rPr>
          <w:spacing w:val="-4"/>
        </w:rPr>
        <w:t xml:space="preserve"> </w:t>
      </w:r>
      <w:r>
        <w:rPr/>
        <w:t>Desde</w:t>
      </w:r>
      <w:r>
        <w:rPr>
          <w:spacing w:val="-5"/>
        </w:rPr>
        <w:t xml:space="preserve"> </w:t>
      </w:r>
      <w:r>
        <w:rPr/>
        <w:t>las primeras fases del desarrollo del script, son una técnica valiosa para comprobar el progreso de nuestro trabajo.</w:t>
      </w:r>
    </w:p>
    <w:p>
      <w:pPr>
        <w:pStyle w:val="BodyText"/>
        <w:spacing w:before="11" w:after="0"/>
        <w:ind w:left="0" w:right="0"/>
        <w:rPr>
          <w:sz w:val="23"/>
        </w:rPr>
      </w:pPr>
      <w:r>
        <w:rPr>
          <w:sz w:val="23"/>
        </w:rPr>
      </w:r>
    </w:p>
    <w:p>
      <w:pPr>
        <w:pStyle w:val="BodyText"/>
        <w:ind w:left="155" w:right="254"/>
        <w:rPr/>
      </w:pPr>
      <w:r>
        <w:rPr/>
        <w:t>Echemos un vistazo al problema de eliminación de archivos anterior y veamos como puede codificarse para que sea más fácil el testeo. Testear el fragmento original de código puede ser peligroso,</w:t>
      </w:r>
      <w:r>
        <w:rPr>
          <w:spacing w:val="-4"/>
        </w:rPr>
        <w:t xml:space="preserve"> </w:t>
      </w:r>
      <w:r>
        <w:rPr/>
        <w:t>ya</w:t>
      </w:r>
      <w:r>
        <w:rPr>
          <w:spacing w:val="-5"/>
        </w:rPr>
        <w:t xml:space="preserve"> </w:t>
      </w:r>
      <w:r>
        <w:rPr/>
        <w:t>que</w:t>
      </w:r>
      <w:r>
        <w:rPr>
          <w:spacing w:val="-5"/>
        </w:rPr>
        <w:t xml:space="preserve"> </w:t>
      </w:r>
      <w:r>
        <w:rPr/>
        <w:t>su</w:t>
      </w:r>
      <w:r>
        <w:rPr>
          <w:spacing w:val="-4"/>
        </w:rPr>
        <w:t xml:space="preserve"> </w:t>
      </w:r>
      <w:r>
        <w:rPr/>
        <w:t>propósito</w:t>
      </w:r>
      <w:r>
        <w:rPr>
          <w:spacing w:val="-4"/>
        </w:rPr>
        <w:t xml:space="preserve"> </w:t>
      </w:r>
      <w:r>
        <w:rPr/>
        <w:t>es</w:t>
      </w:r>
      <w:r>
        <w:rPr>
          <w:spacing w:val="-4"/>
        </w:rPr>
        <w:t xml:space="preserve"> </w:t>
      </w:r>
      <w:r>
        <w:rPr/>
        <w:t>borrar</w:t>
      </w:r>
      <w:r>
        <w:rPr>
          <w:spacing w:val="-3"/>
        </w:rPr>
        <w:t xml:space="preserve"> </w:t>
      </w:r>
      <w:r>
        <w:rPr/>
        <w:t>archivos,</w:t>
      </w:r>
      <w:r>
        <w:rPr>
          <w:spacing w:val="-4"/>
        </w:rPr>
        <w:t xml:space="preserve"> </w:t>
      </w:r>
      <w:r>
        <w:rPr/>
        <w:t>pero</w:t>
      </w:r>
      <w:r>
        <w:rPr>
          <w:spacing w:val="-4"/>
        </w:rPr>
        <w:t xml:space="preserve"> </w:t>
      </w:r>
      <w:r>
        <w:rPr/>
        <w:t>podríamos</w:t>
      </w:r>
      <w:r>
        <w:rPr>
          <w:spacing w:val="-4"/>
        </w:rPr>
        <w:t xml:space="preserve"> </w:t>
      </w:r>
      <w:r>
        <w:rPr/>
        <w:t>modificar</w:t>
      </w:r>
      <w:r>
        <w:rPr>
          <w:spacing w:val="-4"/>
        </w:rPr>
        <w:t xml:space="preserve"> </w:t>
      </w:r>
      <w:r>
        <w:rPr/>
        <w:t>el</w:t>
      </w:r>
      <w:r>
        <w:rPr>
          <w:spacing w:val="-3"/>
        </w:rPr>
        <w:t xml:space="preserve"> </w:t>
      </w:r>
      <w:r>
        <w:rPr/>
        <w:t>código</w:t>
      </w:r>
      <w:r>
        <w:rPr>
          <w:spacing w:val="-3"/>
        </w:rPr>
        <w:t xml:space="preserve"> </w:t>
      </w:r>
      <w:r>
        <w:rPr/>
        <w:t>para</w:t>
      </w:r>
      <w:r>
        <w:rPr>
          <w:spacing w:val="-5"/>
        </w:rPr>
        <w:t xml:space="preserve"> </w:t>
      </w:r>
      <w:r>
        <w:rPr/>
        <w:t>hacer que el testeo sea seguro:</w:t>
      </w:r>
    </w:p>
    <w:p>
      <w:pPr>
        <w:pStyle w:val="BodyText"/>
        <w:ind w:left="0" w:right="0"/>
        <w:rPr/>
      </w:pPr>
      <w:r>
        <w:rPr/>
      </w:r>
    </w:p>
    <w:p>
      <w:pPr>
        <w:pStyle w:val="BodyText"/>
        <w:spacing w:before="1" w:after="0"/>
        <w:ind w:left="155" w:right="5731"/>
        <w:rPr>
          <w:rFonts w:ascii="Courier New" w:hAnsi="Courier New"/>
        </w:rPr>
      </w:pPr>
      <w:r>
        <w:rPr>
          <w:rFonts w:ascii="Courier New" w:hAnsi="Courier New"/>
        </w:rPr>
        <w:t>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-d</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then if cd $dir_name; then</w:t>
      </w:r>
    </w:p>
    <w:p>
      <w:pPr>
        <w:pStyle w:val="Normal"/>
        <w:spacing w:before="0" w:after="0"/>
        <w:ind w:hanging="0" w:left="155" w:right="0"/>
        <w:jc w:val="left"/>
        <w:rPr>
          <w:rFonts w:ascii="Courier New" w:hAnsi="Courier New"/>
          <w:b/>
          <w:sz w:val="24"/>
        </w:rPr>
      </w:pPr>
      <w:r>
        <w:rPr>
          <w:rFonts w:ascii="Courier New" w:hAnsi="Courier New"/>
          <w:b/>
          <w:sz w:val="24"/>
        </w:rPr>
        <w:t>echo</w:t>
      </w:r>
      <w:r>
        <w:rPr>
          <w:rFonts w:ascii="Courier New" w:hAnsi="Courier New"/>
          <w:b/>
          <w:spacing w:val="-2"/>
          <w:sz w:val="24"/>
        </w:rPr>
        <w:t xml:space="preserve"> </w:t>
      </w:r>
      <w:r>
        <w:rPr>
          <w:rFonts w:ascii="Courier New" w:hAnsi="Courier New"/>
          <w:sz w:val="24"/>
        </w:rPr>
        <w:t>rm</w:t>
      </w:r>
      <w:r>
        <w:rPr>
          <w:rFonts w:ascii="Courier New" w:hAnsi="Courier New"/>
          <w:spacing w:val="-2"/>
          <w:sz w:val="24"/>
        </w:rPr>
        <w:t xml:space="preserve"> </w:t>
      </w:r>
      <w:r>
        <w:rPr>
          <w:rFonts w:ascii="Courier New" w:hAnsi="Courier New"/>
          <w:sz w:val="24"/>
        </w:rPr>
        <w:t>*</w:t>
      </w:r>
      <w:r>
        <w:rPr>
          <w:rFonts w:ascii="Courier New" w:hAnsi="Courier New"/>
          <w:spacing w:val="-2"/>
          <w:sz w:val="24"/>
        </w:rPr>
        <w:t xml:space="preserve"> </w:t>
      </w:r>
      <w:r>
        <w:rPr>
          <w:rFonts w:ascii="Courier New" w:hAnsi="Courier New"/>
          <w:sz w:val="24"/>
        </w:rPr>
        <w:t>#</w:t>
      </w:r>
      <w:r>
        <w:rPr>
          <w:rFonts w:ascii="Courier New" w:hAnsi="Courier New"/>
          <w:spacing w:val="-2"/>
          <w:sz w:val="24"/>
        </w:rPr>
        <w:t xml:space="preserve"> </w:t>
      </w:r>
      <w:r>
        <w:rPr>
          <w:rFonts w:ascii="Courier New" w:hAnsi="Courier New"/>
          <w:b/>
          <w:spacing w:val="-2"/>
          <w:sz w:val="24"/>
        </w:rPr>
        <w:t>TESTING</w:t>
      </w:r>
    </w:p>
    <w:p>
      <w:pPr>
        <w:pStyle w:val="BodyText"/>
        <w:rPr>
          <w:rFonts w:ascii="Courier New" w:hAnsi="Courier New"/>
        </w:rPr>
      </w:pPr>
      <w:r>
        <w:rPr>
          <w:rFonts w:ascii="Courier New" w:hAnsi="Courier New"/>
          <w:spacing w:val="-4"/>
        </w:rPr>
        <w:t>else</w:t>
      </w:r>
    </w:p>
    <w:p>
      <w:pPr>
        <w:pStyle w:val="BodyText"/>
        <w:ind w:left="155" w:right="446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"cannot</w:t>
      </w:r>
      <w:r>
        <w:rPr>
          <w:rFonts w:ascii="Courier New" w:hAnsi="Courier New"/>
          <w:spacing w:val="-8"/>
        </w:rPr>
        <w:t xml:space="preserve"> </w:t>
      </w:r>
      <w:r>
        <w:rPr>
          <w:rFonts w:ascii="Courier New" w:hAnsi="Courier New"/>
        </w:rPr>
        <w:t>cd</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&gt;&amp;2 exit 1</w:t>
      </w:r>
    </w:p>
    <w:p>
      <w:pPr>
        <w:pStyle w:val="BodyText"/>
        <w:ind w:left="155" w:right="9184"/>
        <w:rPr>
          <w:rFonts w:ascii="Courier New" w:hAnsi="Courier New"/>
        </w:rPr>
      </w:pPr>
      <w:r>
        <w:rPr>
          <w:rFonts w:ascii="Courier New" w:hAnsi="Courier New"/>
          <w:spacing w:val="-6"/>
        </w:rPr>
        <w:t xml:space="preserve">fi </w:t>
      </w:r>
      <w:r>
        <w:rPr>
          <w:rFonts w:ascii="Courier New" w:hAnsi="Courier New"/>
          <w:spacing w:val="-4"/>
        </w:rPr>
        <w:t>else</w:t>
      </w:r>
    </w:p>
    <w:p>
      <w:pPr>
        <w:pStyle w:val="BodyText"/>
        <w:spacing w:before="1" w:after="0"/>
        <w:ind w:left="155" w:right="3435"/>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"no</w:t>
      </w:r>
      <w:r>
        <w:rPr>
          <w:rFonts w:ascii="Courier New" w:hAnsi="Courier New"/>
          <w:spacing w:val="-8"/>
        </w:rPr>
        <w:t xml:space="preserve"> </w:t>
      </w:r>
      <w:r>
        <w:rPr>
          <w:rFonts w:ascii="Courier New" w:hAnsi="Courier New"/>
        </w:rPr>
        <w:t>such</w:t>
      </w:r>
      <w:r>
        <w:rPr>
          <w:rFonts w:ascii="Courier New" w:hAnsi="Courier New"/>
          <w:spacing w:val="-8"/>
        </w:rPr>
        <w:t xml:space="preserve"> </w:t>
      </w:r>
      <w:r>
        <w:rPr>
          <w:rFonts w:ascii="Courier New" w:hAnsi="Courier New"/>
        </w:rPr>
        <w:t>directory:</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Heading2"/>
        <w:rPr/>
      </w:pPr>
      <w:r>
        <w:rPr/>
        <w:t>exit</w:t>
      </w:r>
      <w:r>
        <w:rPr>
          <w:spacing w:val="-3"/>
        </w:rPr>
        <w:t xml:space="preserve"> </w:t>
      </w:r>
      <w:r>
        <w:rPr>
          <w:b w:val="false"/>
        </w:rPr>
        <w:t>#</w:t>
      </w:r>
      <w:r>
        <w:rPr>
          <w:b w:val="false"/>
          <w:spacing w:val="-2"/>
        </w:rPr>
        <w:t xml:space="preserve"> </w:t>
      </w:r>
      <w:r>
        <w:rPr>
          <w:spacing w:val="-2"/>
        </w:rPr>
        <w:t>TESTING</w:t>
      </w:r>
    </w:p>
    <w:p>
      <w:pPr>
        <w:pStyle w:val="BodyText"/>
        <w:ind w:left="0" w:right="0"/>
        <w:rPr>
          <w:rFonts w:ascii="Courier New" w:hAnsi="Courier New"/>
          <w:b/>
        </w:rPr>
      </w:pPr>
      <w:r>
        <w:rPr>
          <w:rFonts w:ascii="Courier New" w:hAnsi="Courier New"/>
          <w:b/>
        </w:rPr>
      </w:r>
    </w:p>
    <w:p>
      <w:pPr>
        <w:pStyle w:val="BodyText"/>
        <w:ind w:left="155" w:right="210"/>
        <w:rPr/>
      </w:pPr>
      <w:r>
        <w:rPr/>
        <w:t>Como las condiciones del error ya muestran mensajes útiles, no tenemos que añadir anda. El cambio</w:t>
      </w:r>
      <w:r>
        <w:rPr>
          <w:spacing w:val="-9"/>
        </w:rPr>
        <w:t xml:space="preserve"> </w:t>
      </w:r>
      <w:r>
        <w:rPr/>
        <w:t>más</w:t>
      </w:r>
      <w:r>
        <w:rPr>
          <w:spacing w:val="-3"/>
        </w:rPr>
        <w:t xml:space="preserve"> </w:t>
      </w:r>
      <w:r>
        <w:rPr/>
        <w:t>importante</w:t>
      </w:r>
      <w:r>
        <w:rPr>
          <w:spacing w:val="-3"/>
        </w:rPr>
        <w:t xml:space="preserve"> </w:t>
      </w:r>
      <w:r>
        <w:rPr/>
        <w:t>es</w:t>
      </w:r>
      <w:r>
        <w:rPr>
          <w:spacing w:val="-3"/>
        </w:rPr>
        <w:t xml:space="preserve"> </w:t>
      </w:r>
      <w:r>
        <w:rPr/>
        <w:t>colocar</w:t>
      </w:r>
      <w:r>
        <w:rPr>
          <w:spacing w:val="-3"/>
        </w:rPr>
        <w:t xml:space="preserve"> </w:t>
      </w:r>
      <w:r>
        <w:rPr/>
        <w:t>un</w:t>
      </w:r>
      <w:r>
        <w:rPr>
          <w:spacing w:val="-3"/>
        </w:rPr>
        <w:t xml:space="preserve"> </w:t>
      </w:r>
      <w:r>
        <w:rPr/>
        <w:t>comando</w:t>
      </w:r>
      <w:r>
        <w:rPr>
          <w:spacing w:val="-2"/>
        </w:rPr>
        <w:t xml:space="preserve"> </w:t>
      </w:r>
      <w:r>
        <w:rPr>
          <w:rFonts w:ascii="Courier New" w:hAnsi="Courier New"/>
        </w:rPr>
        <w:t>echo</w:t>
      </w:r>
      <w:r>
        <w:rPr>
          <w:rFonts w:ascii="Courier New" w:hAnsi="Courier New"/>
          <w:spacing w:val="-85"/>
        </w:rPr>
        <w:t xml:space="preserve"> </w:t>
      </w:r>
      <w:r>
        <w:rPr/>
        <w:t>justo</w:t>
      </w:r>
      <w:r>
        <w:rPr>
          <w:spacing w:val="-3"/>
        </w:rPr>
        <w:t xml:space="preserve"> </w:t>
      </w:r>
      <w:r>
        <w:rPr/>
        <w:t>antes</w:t>
      </w:r>
      <w:r>
        <w:rPr>
          <w:spacing w:val="-3"/>
        </w:rPr>
        <w:t xml:space="preserve"> </w:t>
      </w:r>
      <w:r>
        <w:rPr/>
        <w:t>del</w:t>
      </w:r>
      <w:r>
        <w:rPr>
          <w:spacing w:val="-3"/>
        </w:rPr>
        <w:t xml:space="preserve"> </w:t>
      </w:r>
      <w:r>
        <w:rPr/>
        <w:t>comando</w:t>
      </w:r>
      <w:r>
        <w:rPr>
          <w:spacing w:val="-1"/>
        </w:rPr>
        <w:t xml:space="preserve"> </w:t>
      </w:r>
      <w:r>
        <w:rPr>
          <w:rFonts w:ascii="Courier New" w:hAnsi="Courier New"/>
        </w:rPr>
        <w:t>rm</w:t>
      </w:r>
      <w:r>
        <w:rPr>
          <w:rFonts w:ascii="Courier New" w:hAnsi="Courier New"/>
          <w:spacing w:val="-85"/>
        </w:rPr>
        <w:t xml:space="preserve"> </w:t>
      </w:r>
      <w:r>
        <w:rPr/>
        <w:t>para</w:t>
      </w:r>
      <w:r>
        <w:rPr>
          <w:spacing w:val="-4"/>
        </w:rPr>
        <w:t xml:space="preserve"> </w:t>
      </w:r>
      <w:r>
        <w:rPr/>
        <w:t>permitir</w:t>
      </w:r>
      <w:r>
        <w:rPr>
          <w:spacing w:val="-3"/>
        </w:rPr>
        <w:t xml:space="preserve"> </w:t>
      </w:r>
      <w:r>
        <w:rPr/>
        <w:t>al comando y su lista de argumentos expandidos que se muestren, en lugar de que el comando se ejecute</w:t>
      </w:r>
      <w:r>
        <w:rPr>
          <w:spacing w:val="-1"/>
        </w:rPr>
        <w:t xml:space="preserve"> </w:t>
      </w:r>
      <w:r>
        <w:rPr/>
        <w:t>en</w:t>
      </w:r>
      <w:r>
        <w:rPr>
          <w:spacing w:val="-1"/>
        </w:rPr>
        <w:t xml:space="preserve"> </w:t>
      </w:r>
      <w:r>
        <w:rPr/>
        <w:t>realidad.</w:t>
      </w:r>
      <w:r>
        <w:rPr>
          <w:spacing w:val="-1"/>
        </w:rPr>
        <w:t xml:space="preserve"> </w:t>
      </w:r>
      <w:r>
        <w:rPr/>
        <w:t>Este</w:t>
      </w:r>
      <w:r>
        <w:rPr>
          <w:spacing w:val="-2"/>
        </w:rPr>
        <w:t xml:space="preserve"> </w:t>
      </w:r>
      <w:r>
        <w:rPr/>
        <w:t>cambio</w:t>
      </w:r>
      <w:r>
        <w:rPr>
          <w:spacing w:val="-1"/>
        </w:rPr>
        <w:t xml:space="preserve"> </w:t>
      </w:r>
      <w:r>
        <w:rPr/>
        <w:t>permite</w:t>
      </w:r>
      <w:r>
        <w:rPr>
          <w:spacing w:val="-1"/>
        </w:rPr>
        <w:t xml:space="preserve"> </w:t>
      </w:r>
      <w:r>
        <w:rPr/>
        <w:t>la</w:t>
      </w:r>
      <w:r>
        <w:rPr>
          <w:spacing w:val="-2"/>
        </w:rPr>
        <w:t xml:space="preserve"> </w:t>
      </w:r>
      <w:r>
        <w:rPr/>
        <w:t>ejecución</w:t>
      </w:r>
      <w:r>
        <w:rPr>
          <w:spacing w:val="-1"/>
        </w:rPr>
        <w:t xml:space="preserve"> </w:t>
      </w:r>
      <w:r>
        <w:rPr/>
        <w:t>segura</w:t>
      </w:r>
      <w:r>
        <w:rPr>
          <w:spacing w:val="-2"/>
        </w:rPr>
        <w:t xml:space="preserve"> </w:t>
      </w:r>
      <w:r>
        <w:rPr/>
        <w:t>del</w:t>
      </w:r>
      <w:r>
        <w:rPr>
          <w:spacing w:val="-1"/>
        </w:rPr>
        <w:t xml:space="preserve"> </w:t>
      </w:r>
      <w:r>
        <w:rPr/>
        <w:t>código.</w:t>
      </w:r>
      <w:r>
        <w:rPr>
          <w:spacing w:val="-13"/>
        </w:rPr>
        <w:t xml:space="preserve"> </w:t>
      </w:r>
      <w:r>
        <w:rPr/>
        <w:t>Al</w:t>
      </w:r>
      <w:r>
        <w:rPr>
          <w:spacing w:val="-2"/>
        </w:rPr>
        <w:t xml:space="preserve"> </w:t>
      </w:r>
      <w:r>
        <w:rPr/>
        <w:t>final</w:t>
      </w:r>
      <w:r>
        <w:rPr>
          <w:spacing w:val="-1"/>
        </w:rPr>
        <w:t xml:space="preserve"> </w:t>
      </w:r>
      <w:r>
        <w:rPr/>
        <w:t>del</w:t>
      </w:r>
      <w:r>
        <w:rPr>
          <w:spacing w:val="-2"/>
        </w:rPr>
        <w:t xml:space="preserve"> </w:t>
      </w:r>
      <w:r>
        <w:rPr/>
        <w:t>fragmento</w:t>
      </w:r>
      <w:r>
        <w:rPr>
          <w:spacing w:val="-1"/>
        </w:rPr>
        <w:t xml:space="preserve"> </w:t>
      </w:r>
      <w:r>
        <w:rPr/>
        <w:t xml:space="preserve">de código, colocamos un comando </w:t>
      </w:r>
      <w:r>
        <w:rPr>
          <w:rFonts w:ascii="Courier New" w:hAnsi="Courier New"/>
        </w:rPr>
        <w:t>exit</w:t>
      </w:r>
      <w:r>
        <w:rPr>
          <w:rFonts w:ascii="Courier New" w:hAnsi="Courier New"/>
          <w:spacing w:val="-84"/>
        </w:rPr>
        <w:t xml:space="preserve"> </w:t>
      </w:r>
      <w:r>
        <w:rPr/>
        <w:t>para concluir el test y prevenir que cualquier otra parte del script se ejecute. La necesidad de esto variará segun el diseño del script.</w:t>
      </w:r>
    </w:p>
    <w:p>
      <w:pPr>
        <w:pStyle w:val="BodyText"/>
        <w:ind w:left="0" w:right="0"/>
        <w:rPr>
          <w:sz w:val="26"/>
        </w:rPr>
      </w:pPr>
      <w:r>
        <w:rPr>
          <w:sz w:val="26"/>
        </w:rPr>
      </w:r>
    </w:p>
    <w:p>
      <w:pPr>
        <w:pStyle w:val="BodyText"/>
        <w:ind w:left="0" w:right="0"/>
        <w:rPr>
          <w:sz w:val="22"/>
        </w:rPr>
      </w:pPr>
      <w:r>
        <w:rPr>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35"/>
        <w:rPr/>
      </w:pPr>
      <w:r>
        <w:rPr/>
        <w:t>También incluimos algunos comentarios que actúan como "marcadores" de nuestros cambios referidos</w:t>
      </w:r>
      <w:r>
        <w:rPr>
          <w:spacing w:val="-4"/>
        </w:rPr>
        <w:t xml:space="preserve"> </w:t>
      </w:r>
      <w:r>
        <w:rPr/>
        <w:t>al</w:t>
      </w:r>
      <w:r>
        <w:rPr>
          <w:spacing w:val="-5"/>
        </w:rPr>
        <w:t xml:space="preserve"> </w:t>
      </w:r>
      <w:r>
        <w:rPr/>
        <w:t>testeo.</w:t>
      </w:r>
      <w:r>
        <w:rPr>
          <w:spacing w:val="-4"/>
        </w:rPr>
        <w:t xml:space="preserve"> </w:t>
      </w:r>
      <w:r>
        <w:rPr/>
        <w:t>Estos</w:t>
      </w:r>
      <w:r>
        <w:rPr>
          <w:spacing w:val="-4"/>
        </w:rPr>
        <w:t xml:space="preserve"> </w:t>
      </w:r>
      <w:r>
        <w:rPr/>
        <w:t>pueden</w:t>
      </w:r>
      <w:r>
        <w:rPr>
          <w:spacing w:val="-3"/>
        </w:rPr>
        <w:t xml:space="preserve"> </w:t>
      </w:r>
      <w:r>
        <w:rPr/>
        <w:t>usarse</w:t>
      </w:r>
      <w:r>
        <w:rPr>
          <w:spacing w:val="-3"/>
        </w:rPr>
        <w:t xml:space="preserve"> </w:t>
      </w:r>
      <w:r>
        <w:rPr/>
        <w:t>para</w:t>
      </w:r>
      <w:r>
        <w:rPr>
          <w:spacing w:val="-5"/>
        </w:rPr>
        <w:t xml:space="preserve"> </w:t>
      </w:r>
      <w:r>
        <w:rPr/>
        <w:t>ayudarnos</w:t>
      </w:r>
      <w:r>
        <w:rPr>
          <w:spacing w:val="-4"/>
        </w:rPr>
        <w:t xml:space="preserve"> </w:t>
      </w:r>
      <w:r>
        <w:rPr/>
        <w:t>a</w:t>
      </w:r>
      <w:r>
        <w:rPr>
          <w:spacing w:val="-5"/>
        </w:rPr>
        <w:t xml:space="preserve"> </w:t>
      </w:r>
      <w:r>
        <w:rPr/>
        <w:t>encontrar</w:t>
      </w:r>
      <w:r>
        <w:rPr>
          <w:spacing w:val="-3"/>
        </w:rPr>
        <w:t xml:space="preserve"> </w:t>
      </w:r>
      <w:r>
        <w:rPr/>
        <w:t>y</w:t>
      </w:r>
      <w:r>
        <w:rPr>
          <w:spacing w:val="-4"/>
        </w:rPr>
        <w:t xml:space="preserve"> </w:t>
      </w:r>
      <w:r>
        <w:rPr/>
        <w:t>eliminar</w:t>
      </w:r>
      <w:r>
        <w:rPr>
          <w:spacing w:val="-4"/>
        </w:rPr>
        <w:t xml:space="preserve"> </w:t>
      </w:r>
      <w:r>
        <w:rPr/>
        <w:t>los</w:t>
      </w:r>
      <w:r>
        <w:rPr>
          <w:spacing w:val="-4"/>
        </w:rPr>
        <w:t xml:space="preserve"> </w:t>
      </w:r>
      <w:r>
        <w:rPr/>
        <w:t>cambios</w:t>
      </w:r>
      <w:r>
        <w:rPr>
          <w:spacing w:val="-4"/>
        </w:rPr>
        <w:t xml:space="preserve"> </w:t>
      </w:r>
      <w:r>
        <w:rPr/>
        <w:t>cuando esté completo el testeo.</w:t>
      </w:r>
    </w:p>
    <w:p>
      <w:pPr>
        <w:pStyle w:val="Heading1"/>
        <w:spacing w:before="74" w:after="0"/>
        <w:rPr/>
      </w:pPr>
      <w:r>
        <w:rPr/>
        <w:t>Casos</w:t>
      </w:r>
      <w:r>
        <w:rPr>
          <w:spacing w:val="-3"/>
        </w:rPr>
        <w:t xml:space="preserve"> </w:t>
      </w:r>
      <w:r>
        <w:rPr/>
        <w:t>de</w:t>
      </w:r>
      <w:r>
        <w:rPr>
          <w:spacing w:val="-2"/>
        </w:rPr>
        <w:t xml:space="preserve"> testeo</w:t>
      </w:r>
    </w:p>
    <w:p>
      <w:pPr>
        <w:pStyle w:val="BodyText"/>
        <w:spacing w:before="120" w:after="0"/>
        <w:ind w:left="155" w:right="135"/>
        <w:rPr/>
      </w:pPr>
      <w:r>
        <w:rPr/>
        <w:t>Para</w:t>
      </w:r>
      <w:r>
        <w:rPr>
          <w:spacing w:val="-2"/>
        </w:rPr>
        <w:t xml:space="preserve"> </w:t>
      </w:r>
      <w:r>
        <w:rPr/>
        <w:t>realizar</w:t>
      </w:r>
      <w:r>
        <w:rPr>
          <w:spacing w:val="-3"/>
        </w:rPr>
        <w:t xml:space="preserve"> </w:t>
      </w:r>
      <w:r>
        <w:rPr/>
        <w:t>un</w:t>
      </w:r>
      <w:r>
        <w:rPr>
          <w:spacing w:val="-3"/>
        </w:rPr>
        <w:t xml:space="preserve"> </w:t>
      </w:r>
      <w:r>
        <w:rPr/>
        <w:t>testeo</w:t>
      </w:r>
      <w:r>
        <w:rPr>
          <w:spacing w:val="-3"/>
        </w:rPr>
        <w:t xml:space="preserve"> </w:t>
      </w:r>
      <w:r>
        <w:rPr/>
        <w:t>útil,</w:t>
      </w:r>
      <w:r>
        <w:rPr>
          <w:spacing w:val="-3"/>
        </w:rPr>
        <w:t xml:space="preserve"> </w:t>
      </w:r>
      <w:r>
        <w:rPr/>
        <w:t>es</w:t>
      </w:r>
      <w:r>
        <w:rPr>
          <w:spacing w:val="-3"/>
        </w:rPr>
        <w:t xml:space="preserve"> </w:t>
      </w:r>
      <w:r>
        <w:rPr/>
        <w:t>importante</w:t>
      </w:r>
      <w:r>
        <w:rPr>
          <w:spacing w:val="-2"/>
        </w:rPr>
        <w:t xml:space="preserve"> </w:t>
      </w:r>
      <w:r>
        <w:rPr/>
        <w:t>desarrollar</w:t>
      </w:r>
      <w:r>
        <w:rPr>
          <w:spacing w:val="-2"/>
        </w:rPr>
        <w:t xml:space="preserve"> </w:t>
      </w:r>
      <w:r>
        <w:rPr/>
        <w:t>y</w:t>
      </w:r>
      <w:r>
        <w:rPr>
          <w:spacing w:val="-3"/>
        </w:rPr>
        <w:t xml:space="preserve"> </w:t>
      </w:r>
      <w:r>
        <w:rPr/>
        <w:t>aplicar</w:t>
      </w:r>
      <w:r>
        <w:rPr>
          <w:spacing w:val="-3"/>
        </w:rPr>
        <w:t xml:space="preserve"> </w:t>
      </w:r>
      <w:r>
        <w:rPr/>
        <w:t xml:space="preserve">buenos </w:t>
      </w:r>
      <w:r>
        <w:rPr>
          <w:i/>
        </w:rPr>
        <w:t>casos</w:t>
      </w:r>
      <w:r>
        <w:rPr>
          <w:i/>
          <w:spacing w:val="-3"/>
        </w:rPr>
        <w:t xml:space="preserve"> </w:t>
      </w:r>
      <w:r>
        <w:rPr>
          <w:i/>
        </w:rPr>
        <w:t>de</w:t>
      </w:r>
      <w:r>
        <w:rPr>
          <w:i/>
          <w:spacing w:val="-4"/>
        </w:rPr>
        <w:t xml:space="preserve"> </w:t>
      </w:r>
      <w:r>
        <w:rPr>
          <w:i/>
        </w:rPr>
        <w:t>testeo</w:t>
      </w:r>
      <w:r>
        <w:rPr/>
        <w:t>.</w:t>
      </w:r>
      <w:r>
        <w:rPr>
          <w:spacing w:val="-3"/>
        </w:rPr>
        <w:t xml:space="preserve"> </w:t>
      </w:r>
      <w:r>
        <w:rPr/>
        <w:t>Esto</w:t>
      </w:r>
      <w:r>
        <w:rPr>
          <w:spacing w:val="-3"/>
        </w:rPr>
        <w:t xml:space="preserve"> </w:t>
      </w:r>
      <w:r>
        <w:rPr/>
        <w:t>se</w:t>
      </w:r>
      <w:r>
        <w:rPr>
          <w:spacing w:val="-4"/>
        </w:rPr>
        <w:t xml:space="preserve"> </w:t>
      </w:r>
      <w:r>
        <w:rPr/>
        <w:t xml:space="preserve">hace eligiendo cuidadosamente la entrada de datos o las condiciones de operación que reflejen casos </w:t>
      </w:r>
      <w:r>
        <w:rPr>
          <w:i/>
        </w:rPr>
        <w:t>límite</w:t>
      </w:r>
      <w:r>
        <w:rPr/>
        <w:t>.</w:t>
      </w:r>
      <w:r>
        <w:rPr>
          <w:spacing w:val="-2"/>
        </w:rPr>
        <w:t xml:space="preserve"> </w:t>
      </w:r>
      <w:r>
        <w:rPr/>
        <w:t>En</w:t>
      </w:r>
      <w:r>
        <w:rPr>
          <w:spacing w:val="-2"/>
        </w:rPr>
        <w:t xml:space="preserve"> </w:t>
      </w:r>
      <w:r>
        <w:rPr/>
        <w:t>nuestro</w:t>
      </w:r>
      <w:r>
        <w:rPr>
          <w:spacing w:val="-2"/>
        </w:rPr>
        <w:t xml:space="preserve"> </w:t>
      </w:r>
      <w:r>
        <w:rPr/>
        <w:t>fragmento</w:t>
      </w:r>
      <w:r>
        <w:rPr>
          <w:spacing w:val="-1"/>
        </w:rPr>
        <w:t xml:space="preserve"> </w:t>
      </w:r>
      <w:r>
        <w:rPr/>
        <w:t>de</w:t>
      </w:r>
      <w:r>
        <w:rPr>
          <w:spacing w:val="-3"/>
        </w:rPr>
        <w:t xml:space="preserve"> </w:t>
      </w:r>
      <w:r>
        <w:rPr/>
        <w:t>código</w:t>
      </w:r>
      <w:r>
        <w:rPr>
          <w:spacing w:val="-2"/>
        </w:rPr>
        <w:t xml:space="preserve"> </w:t>
      </w:r>
      <w:r>
        <w:rPr/>
        <w:t>(que</w:t>
      </w:r>
      <w:r>
        <w:rPr>
          <w:spacing w:val="-1"/>
        </w:rPr>
        <w:t xml:space="preserve"> </w:t>
      </w:r>
      <w:r>
        <w:rPr/>
        <w:t>es</w:t>
      </w:r>
      <w:r>
        <w:rPr>
          <w:spacing w:val="-2"/>
        </w:rPr>
        <w:t xml:space="preserve"> </w:t>
      </w:r>
      <w:r>
        <w:rPr/>
        <w:t>muy</w:t>
      </w:r>
      <w:r>
        <w:rPr>
          <w:spacing w:val="-2"/>
        </w:rPr>
        <w:t xml:space="preserve"> </w:t>
      </w:r>
      <w:r>
        <w:rPr/>
        <w:t>simple),</w:t>
      </w:r>
      <w:r>
        <w:rPr>
          <w:spacing w:val="-1"/>
        </w:rPr>
        <w:t xml:space="preserve"> </w:t>
      </w:r>
      <w:r>
        <w:rPr/>
        <w:t>queremos</w:t>
      </w:r>
      <w:r>
        <w:rPr>
          <w:spacing w:val="-2"/>
        </w:rPr>
        <w:t xml:space="preserve"> </w:t>
      </w:r>
      <w:r>
        <w:rPr/>
        <w:t>saber</w:t>
      </w:r>
      <w:r>
        <w:rPr>
          <w:spacing w:val="-2"/>
        </w:rPr>
        <w:t xml:space="preserve"> </w:t>
      </w:r>
      <w:r>
        <w:rPr/>
        <w:t>como</w:t>
      </w:r>
      <w:r>
        <w:rPr>
          <w:spacing w:val="-2"/>
        </w:rPr>
        <w:t xml:space="preserve"> </w:t>
      </w:r>
      <w:r>
        <w:rPr/>
        <w:t>se</w:t>
      </w:r>
      <w:r>
        <w:rPr>
          <w:spacing w:val="-3"/>
        </w:rPr>
        <w:t xml:space="preserve"> </w:t>
      </w:r>
      <w:r>
        <w:rPr/>
        <w:t>comporta</w:t>
      </w:r>
      <w:r>
        <w:rPr>
          <w:spacing w:val="-3"/>
        </w:rPr>
        <w:t xml:space="preserve"> </w:t>
      </w:r>
      <w:r>
        <w:rPr/>
        <w:t>el código bajo tres condiciones específicas:</w:t>
      </w:r>
    </w:p>
    <w:p>
      <w:pPr>
        <w:pStyle w:val="ListParagraph"/>
        <w:numPr>
          <w:ilvl w:val="0"/>
          <w:numId w:val="19"/>
        </w:numPr>
        <w:tabs>
          <w:tab w:val="clear" w:pos="720"/>
          <w:tab w:val="left" w:pos="864" w:leader="none"/>
        </w:tabs>
        <w:spacing w:lineRule="auto" w:line="240" w:before="120" w:after="0"/>
        <w:ind w:hanging="284" w:left="864" w:right="0"/>
        <w:jc w:val="left"/>
        <w:rPr>
          <w:sz w:val="24"/>
        </w:rPr>
      </w:pPr>
      <w:r>
        <w:rPr>
          <w:rFonts w:ascii="Courier New" w:hAnsi="Courier New"/>
          <w:sz w:val="24"/>
        </w:rPr>
        <w:t>dir_name</w:t>
      </w:r>
      <w:r>
        <w:rPr>
          <w:rFonts w:ascii="Courier New" w:hAnsi="Courier New"/>
          <w:spacing w:val="-87"/>
          <w:sz w:val="24"/>
        </w:rPr>
        <w:t xml:space="preserve"> </w:t>
      </w:r>
      <w:r>
        <w:rPr>
          <w:sz w:val="24"/>
        </w:rPr>
        <w:t>contiene</w:t>
      </w:r>
      <w:r>
        <w:rPr>
          <w:spacing w:val="-9"/>
          <w:sz w:val="24"/>
        </w:rPr>
        <w:t xml:space="preserve"> </w:t>
      </w:r>
      <w:r>
        <w:rPr>
          <w:sz w:val="24"/>
        </w:rPr>
        <w:t>el</w:t>
      </w:r>
      <w:r>
        <w:rPr>
          <w:spacing w:val="-2"/>
          <w:sz w:val="24"/>
        </w:rPr>
        <w:t xml:space="preserve"> </w:t>
      </w:r>
      <w:r>
        <w:rPr>
          <w:sz w:val="24"/>
        </w:rPr>
        <w:t>nombre</w:t>
      </w:r>
      <w:r>
        <w:rPr>
          <w:spacing w:val="-5"/>
          <w:sz w:val="24"/>
        </w:rPr>
        <w:t xml:space="preserve"> </w:t>
      </w:r>
      <w:r>
        <w:rPr>
          <w:sz w:val="24"/>
        </w:rPr>
        <w:t>de</w:t>
      </w:r>
      <w:r>
        <w:rPr>
          <w:spacing w:val="-2"/>
          <w:sz w:val="24"/>
        </w:rPr>
        <w:t xml:space="preserve"> </w:t>
      </w:r>
      <w:r>
        <w:rPr>
          <w:sz w:val="24"/>
        </w:rPr>
        <w:t>un</w:t>
      </w:r>
      <w:r>
        <w:rPr>
          <w:spacing w:val="-4"/>
          <w:sz w:val="24"/>
        </w:rPr>
        <w:t xml:space="preserve"> </w:t>
      </w:r>
      <w:r>
        <w:rPr>
          <w:sz w:val="24"/>
        </w:rPr>
        <w:t>directorio</w:t>
      </w:r>
      <w:r>
        <w:rPr>
          <w:spacing w:val="-3"/>
          <w:sz w:val="24"/>
        </w:rPr>
        <w:t xml:space="preserve"> </w:t>
      </w:r>
      <w:r>
        <w:rPr>
          <w:spacing w:val="-2"/>
          <w:sz w:val="24"/>
        </w:rPr>
        <w:t>existente</w:t>
      </w:r>
    </w:p>
    <w:p>
      <w:pPr>
        <w:pStyle w:val="ListParagraph"/>
        <w:numPr>
          <w:ilvl w:val="0"/>
          <w:numId w:val="19"/>
        </w:numPr>
        <w:tabs>
          <w:tab w:val="clear" w:pos="720"/>
          <w:tab w:val="left" w:pos="864" w:leader="none"/>
        </w:tabs>
        <w:spacing w:lineRule="auto" w:line="240" w:before="0" w:after="0"/>
        <w:ind w:hanging="284" w:left="864" w:right="0"/>
        <w:jc w:val="left"/>
        <w:rPr>
          <w:sz w:val="24"/>
        </w:rPr>
      </w:pPr>
      <w:r>
        <w:rPr>
          <w:rFonts w:ascii="Courier New" w:hAnsi="Courier New"/>
          <w:sz w:val="24"/>
        </w:rPr>
        <w:t>dir_name</w:t>
      </w:r>
      <w:r>
        <w:rPr>
          <w:rFonts w:ascii="Courier New" w:hAnsi="Courier New"/>
          <w:spacing w:val="-87"/>
          <w:sz w:val="24"/>
        </w:rPr>
        <w:t xml:space="preserve"> </w:t>
      </w:r>
      <w:r>
        <w:rPr>
          <w:sz w:val="24"/>
        </w:rPr>
        <w:t>contiene</w:t>
      </w:r>
      <w:r>
        <w:rPr>
          <w:spacing w:val="-8"/>
          <w:sz w:val="24"/>
        </w:rPr>
        <w:t xml:space="preserve"> </w:t>
      </w:r>
      <w:r>
        <w:rPr>
          <w:sz w:val="24"/>
        </w:rPr>
        <w:t>el</w:t>
      </w:r>
      <w:r>
        <w:rPr>
          <w:spacing w:val="-2"/>
          <w:sz w:val="24"/>
        </w:rPr>
        <w:t xml:space="preserve"> </w:t>
      </w:r>
      <w:r>
        <w:rPr>
          <w:sz w:val="24"/>
        </w:rPr>
        <w:t>nombre</w:t>
      </w:r>
      <w:r>
        <w:rPr>
          <w:spacing w:val="-4"/>
          <w:sz w:val="24"/>
        </w:rPr>
        <w:t xml:space="preserve"> </w:t>
      </w:r>
      <w:r>
        <w:rPr>
          <w:sz w:val="24"/>
        </w:rPr>
        <w:t>de</w:t>
      </w:r>
      <w:r>
        <w:rPr>
          <w:spacing w:val="-2"/>
          <w:sz w:val="24"/>
        </w:rPr>
        <w:t xml:space="preserve"> </w:t>
      </w:r>
      <w:r>
        <w:rPr>
          <w:sz w:val="24"/>
        </w:rPr>
        <w:t>un</w:t>
      </w:r>
      <w:r>
        <w:rPr>
          <w:spacing w:val="-3"/>
          <w:sz w:val="24"/>
        </w:rPr>
        <w:t xml:space="preserve"> </w:t>
      </w:r>
      <w:r>
        <w:rPr>
          <w:sz w:val="24"/>
        </w:rPr>
        <w:t>directorio</w:t>
      </w:r>
      <w:r>
        <w:rPr>
          <w:spacing w:val="-3"/>
          <w:sz w:val="24"/>
        </w:rPr>
        <w:t xml:space="preserve"> </w:t>
      </w:r>
      <w:r>
        <w:rPr>
          <w:sz w:val="24"/>
        </w:rPr>
        <w:t>no</w:t>
      </w:r>
      <w:r>
        <w:rPr>
          <w:spacing w:val="-3"/>
          <w:sz w:val="24"/>
        </w:rPr>
        <w:t xml:space="preserve"> </w:t>
      </w:r>
      <w:r>
        <w:rPr>
          <w:spacing w:val="-2"/>
          <w:sz w:val="24"/>
        </w:rPr>
        <w:t>existente</w:t>
      </w:r>
    </w:p>
    <w:p>
      <w:pPr>
        <w:pStyle w:val="ListParagraph"/>
        <w:numPr>
          <w:ilvl w:val="0"/>
          <w:numId w:val="19"/>
        </w:numPr>
        <w:tabs>
          <w:tab w:val="clear" w:pos="720"/>
          <w:tab w:val="left" w:pos="864" w:leader="none"/>
        </w:tabs>
        <w:spacing w:lineRule="auto" w:line="240" w:before="0" w:after="0"/>
        <w:ind w:hanging="284" w:left="864" w:right="0"/>
        <w:jc w:val="left"/>
        <w:rPr>
          <w:sz w:val="24"/>
        </w:rPr>
      </w:pPr>
      <w:r>
        <w:rPr>
          <w:rFonts w:ascii="Courier New" w:hAnsi="Courier New"/>
          <w:sz w:val="24"/>
        </w:rPr>
        <w:t>dir_name</w:t>
      </w:r>
      <w:r>
        <w:rPr>
          <w:rFonts w:ascii="Courier New" w:hAnsi="Courier New"/>
          <w:spacing w:val="-85"/>
          <w:sz w:val="24"/>
        </w:rPr>
        <w:t xml:space="preserve"> </w:t>
      </w:r>
      <w:r>
        <w:rPr>
          <w:sz w:val="24"/>
        </w:rPr>
        <w:t>está</w:t>
      </w:r>
      <w:r>
        <w:rPr>
          <w:spacing w:val="-10"/>
          <w:sz w:val="24"/>
        </w:rPr>
        <w:t xml:space="preserve"> </w:t>
      </w:r>
      <w:r>
        <w:rPr>
          <w:spacing w:val="-4"/>
          <w:sz w:val="24"/>
        </w:rPr>
        <w:t>vacío</w:t>
      </w:r>
    </w:p>
    <w:p>
      <w:pPr>
        <w:pStyle w:val="BodyText"/>
        <w:spacing w:before="119" w:after="0"/>
        <w:rPr/>
      </w:pPr>
      <w:r>
        <w:rPr/>
        <w:t>Realizando</w:t>
      </w:r>
      <w:r>
        <w:rPr>
          <w:spacing w:val="-5"/>
        </w:rPr>
        <w:t xml:space="preserve"> </w:t>
      </w:r>
      <w:r>
        <w:rPr/>
        <w:t>el</w:t>
      </w:r>
      <w:r>
        <w:rPr>
          <w:spacing w:val="-2"/>
        </w:rPr>
        <w:t xml:space="preserve"> </w:t>
      </w:r>
      <w:r>
        <w:rPr/>
        <w:t>testeo</w:t>
      </w:r>
      <w:r>
        <w:rPr>
          <w:spacing w:val="-4"/>
        </w:rPr>
        <w:t xml:space="preserve"> </w:t>
      </w:r>
      <w:r>
        <w:rPr/>
        <w:t>con</w:t>
      </w:r>
      <w:r>
        <w:rPr>
          <w:spacing w:val="-2"/>
        </w:rPr>
        <w:t xml:space="preserve"> </w:t>
      </w:r>
      <w:r>
        <w:rPr/>
        <w:t>cada</w:t>
      </w:r>
      <w:r>
        <w:rPr>
          <w:spacing w:val="-4"/>
        </w:rPr>
        <w:t xml:space="preserve"> </w:t>
      </w:r>
      <w:r>
        <w:rPr/>
        <w:t>una</w:t>
      </w:r>
      <w:r>
        <w:rPr>
          <w:spacing w:val="-3"/>
        </w:rPr>
        <w:t xml:space="preserve"> </w:t>
      </w:r>
      <w:r>
        <w:rPr/>
        <w:t>de</w:t>
      </w:r>
      <w:r>
        <w:rPr>
          <w:spacing w:val="-4"/>
        </w:rPr>
        <w:t xml:space="preserve"> </w:t>
      </w:r>
      <w:r>
        <w:rPr/>
        <w:t>estas</w:t>
      </w:r>
      <w:r>
        <w:rPr>
          <w:spacing w:val="-3"/>
        </w:rPr>
        <w:t xml:space="preserve"> </w:t>
      </w:r>
      <w:r>
        <w:rPr/>
        <w:t>condiciones,</w:t>
      </w:r>
      <w:r>
        <w:rPr>
          <w:spacing w:val="-4"/>
        </w:rPr>
        <w:t xml:space="preserve"> </w:t>
      </w:r>
      <w:r>
        <w:rPr/>
        <w:t>obtenemos</w:t>
      </w:r>
      <w:r>
        <w:rPr>
          <w:spacing w:val="-3"/>
        </w:rPr>
        <w:t xml:space="preserve"> </w:t>
      </w:r>
      <w:r>
        <w:rPr/>
        <w:t>una</w:t>
      </w:r>
      <w:r>
        <w:rPr>
          <w:spacing w:val="-4"/>
        </w:rPr>
        <w:t xml:space="preserve"> </w:t>
      </w:r>
      <w:r>
        <w:rPr/>
        <w:t>buena</w:t>
      </w:r>
      <w:r>
        <w:rPr>
          <w:spacing w:val="2"/>
        </w:rPr>
        <w:t xml:space="preserve"> </w:t>
      </w:r>
      <w:r>
        <w:rPr>
          <w:i/>
        </w:rPr>
        <w:t>cobertura</w:t>
      </w:r>
      <w:r>
        <w:rPr>
          <w:i/>
          <w:spacing w:val="-3"/>
        </w:rPr>
        <w:t xml:space="preserve"> </w:t>
      </w:r>
      <w:r>
        <w:rPr>
          <w:i/>
        </w:rPr>
        <w:t>de</w:t>
      </w:r>
      <w:r>
        <w:rPr>
          <w:i/>
          <w:spacing w:val="-4"/>
        </w:rPr>
        <w:t xml:space="preserve"> </w:t>
      </w:r>
      <w:r>
        <w:rPr>
          <w:i/>
          <w:spacing w:val="-2"/>
        </w:rPr>
        <w:t>testeo</w:t>
      </w:r>
      <w:r>
        <w:rPr>
          <w:spacing w:val="-2"/>
        </w:rPr>
        <w:t>.</w:t>
      </w:r>
    </w:p>
    <w:p>
      <w:pPr>
        <w:pStyle w:val="BodyText"/>
        <w:ind w:left="0" w:right="0"/>
        <w:rPr>
          <w:sz w:val="26"/>
        </w:rPr>
      </w:pPr>
      <w:r>
        <w:rPr>
          <w:sz w:val="26"/>
        </w:rPr>
      </w:r>
    </w:p>
    <w:p>
      <w:pPr>
        <w:pStyle w:val="BodyText"/>
        <w:ind w:left="0" w:right="0"/>
        <w:rPr>
          <w:sz w:val="22"/>
        </w:rPr>
      </w:pPr>
      <w:r>
        <w:rPr>
          <w:sz w:val="22"/>
        </w:rPr>
      </w:r>
    </w:p>
    <w:p>
      <w:pPr>
        <w:pStyle w:val="BodyText"/>
        <w:ind w:left="155" w:right="135"/>
        <w:rPr/>
      </w:pPr>
      <w:r>
        <w:rPr/>
        <w:t>Tal</w:t>
      </w:r>
      <w:r>
        <w:rPr>
          <w:spacing w:val="-2"/>
        </w:rPr>
        <w:t xml:space="preserve"> </w:t>
      </w:r>
      <w:r>
        <w:rPr/>
        <w:t>como</w:t>
      </w:r>
      <w:r>
        <w:rPr>
          <w:spacing w:val="-3"/>
        </w:rPr>
        <w:t xml:space="preserve"> </w:t>
      </w:r>
      <w:r>
        <w:rPr/>
        <w:t>con</w:t>
      </w:r>
      <w:r>
        <w:rPr>
          <w:spacing w:val="-2"/>
        </w:rPr>
        <w:t xml:space="preserve"> </w:t>
      </w:r>
      <w:r>
        <w:rPr/>
        <w:t>el</w:t>
      </w:r>
      <w:r>
        <w:rPr>
          <w:spacing w:val="-4"/>
        </w:rPr>
        <w:t xml:space="preserve"> </w:t>
      </w:r>
      <w:r>
        <w:rPr/>
        <w:t>diseño,</w:t>
      </w:r>
      <w:r>
        <w:rPr>
          <w:spacing w:val="-3"/>
        </w:rPr>
        <w:t xml:space="preserve"> </w:t>
      </w:r>
      <w:r>
        <w:rPr/>
        <w:t>el</w:t>
      </w:r>
      <w:r>
        <w:rPr>
          <w:spacing w:val="-4"/>
        </w:rPr>
        <w:t xml:space="preserve"> </w:t>
      </w:r>
      <w:r>
        <w:rPr/>
        <w:t>testo</w:t>
      </w:r>
      <w:r>
        <w:rPr>
          <w:spacing w:val="-2"/>
        </w:rPr>
        <w:t xml:space="preserve"> </w:t>
      </w:r>
      <w:r>
        <w:rPr/>
        <w:t>depende</w:t>
      </w:r>
      <w:r>
        <w:rPr>
          <w:spacing w:val="-4"/>
        </w:rPr>
        <w:t xml:space="preserve"> </w:t>
      </w:r>
      <w:r>
        <w:rPr/>
        <w:t>el</w:t>
      </w:r>
      <w:r>
        <w:rPr>
          <w:spacing w:val="-2"/>
        </w:rPr>
        <w:t xml:space="preserve"> </w:t>
      </w:r>
      <w:r>
        <w:rPr/>
        <w:t>tiempo,</w:t>
      </w:r>
      <w:r>
        <w:rPr>
          <w:spacing w:val="-3"/>
        </w:rPr>
        <w:t xml:space="preserve"> </w:t>
      </w:r>
      <w:r>
        <w:rPr/>
        <w:t>también.</w:t>
      </w:r>
      <w:r>
        <w:rPr>
          <w:spacing w:val="-2"/>
        </w:rPr>
        <w:t xml:space="preserve"> </w:t>
      </w:r>
      <w:r>
        <w:rPr/>
        <w:t>No</w:t>
      </w:r>
      <w:r>
        <w:rPr>
          <w:spacing w:val="-3"/>
        </w:rPr>
        <w:t xml:space="preserve"> </w:t>
      </w:r>
      <w:r>
        <w:rPr/>
        <w:t>todas</w:t>
      </w:r>
      <w:r>
        <w:rPr>
          <w:spacing w:val="-1"/>
        </w:rPr>
        <w:t xml:space="preserve"> </w:t>
      </w:r>
      <w:r>
        <w:rPr/>
        <w:t>las</w:t>
      </w:r>
      <w:r>
        <w:rPr>
          <w:spacing w:val="-3"/>
        </w:rPr>
        <w:t xml:space="preserve"> </w:t>
      </w:r>
      <w:r>
        <w:rPr/>
        <w:t>partes</w:t>
      </w:r>
      <w:r>
        <w:rPr>
          <w:spacing w:val="-3"/>
        </w:rPr>
        <w:t xml:space="preserve"> </w:t>
      </w:r>
      <w:r>
        <w:rPr/>
        <w:t>del</w:t>
      </w:r>
      <w:r>
        <w:rPr>
          <w:spacing w:val="-2"/>
        </w:rPr>
        <w:t xml:space="preserve"> </w:t>
      </w:r>
      <w:r>
        <w:rPr/>
        <w:t>script</w:t>
      </w:r>
      <w:r>
        <w:rPr>
          <w:spacing w:val="-2"/>
        </w:rPr>
        <w:t xml:space="preserve"> </w:t>
      </w:r>
      <w:r>
        <w:rPr/>
        <w:t>necesitan ser</w:t>
      </w:r>
      <w:r>
        <w:rPr>
          <w:spacing w:val="-3"/>
        </w:rPr>
        <w:t xml:space="preserve"> </w:t>
      </w:r>
      <w:r>
        <w:rPr/>
        <w:t>testeadas</w:t>
      </w:r>
      <w:r>
        <w:rPr>
          <w:spacing w:val="-3"/>
        </w:rPr>
        <w:t xml:space="preserve"> </w:t>
      </w:r>
      <w:r>
        <w:rPr/>
        <w:t>intensivamente.</w:t>
      </w:r>
      <w:r>
        <w:rPr>
          <w:spacing w:val="-3"/>
        </w:rPr>
        <w:t xml:space="preserve"> </w:t>
      </w:r>
      <w:r>
        <w:rPr/>
        <w:t>De</w:t>
      </w:r>
      <w:r>
        <w:rPr>
          <w:spacing w:val="-4"/>
        </w:rPr>
        <w:t xml:space="preserve"> </w:t>
      </w:r>
      <w:r>
        <w:rPr/>
        <w:t>hecho</w:t>
      </w:r>
      <w:r>
        <w:rPr>
          <w:spacing w:val="-3"/>
        </w:rPr>
        <w:t xml:space="preserve"> </w:t>
      </w:r>
      <w:r>
        <w:rPr/>
        <w:t>es</w:t>
      </w:r>
      <w:r>
        <w:rPr>
          <w:spacing w:val="-3"/>
        </w:rPr>
        <w:t xml:space="preserve"> </w:t>
      </w:r>
      <w:r>
        <w:rPr/>
        <w:t>una</w:t>
      </w:r>
      <w:r>
        <w:rPr>
          <w:spacing w:val="-4"/>
        </w:rPr>
        <w:t xml:space="preserve"> </w:t>
      </w:r>
      <w:r>
        <w:rPr/>
        <w:t>forma</w:t>
      </w:r>
      <w:r>
        <w:rPr>
          <w:spacing w:val="-3"/>
        </w:rPr>
        <w:t xml:space="preserve"> </w:t>
      </w:r>
      <w:r>
        <w:rPr/>
        <w:t>de</w:t>
      </w:r>
      <w:r>
        <w:rPr>
          <w:spacing w:val="-4"/>
        </w:rPr>
        <w:t xml:space="preserve"> </w:t>
      </w:r>
      <w:r>
        <w:rPr/>
        <w:t>determinar</w:t>
      </w:r>
      <w:r>
        <w:rPr>
          <w:spacing w:val="-3"/>
        </w:rPr>
        <w:t xml:space="preserve"> </w:t>
      </w:r>
      <w:r>
        <w:rPr/>
        <w:t>que</w:t>
      </w:r>
      <w:r>
        <w:rPr>
          <w:spacing w:val="-4"/>
        </w:rPr>
        <w:t xml:space="preserve"> </w:t>
      </w:r>
      <w:r>
        <w:rPr/>
        <w:t>es</w:t>
      </w:r>
      <w:r>
        <w:rPr>
          <w:spacing w:val="-3"/>
        </w:rPr>
        <w:t xml:space="preserve"> </w:t>
      </w:r>
      <w:r>
        <w:rPr/>
        <w:t>lo</w:t>
      </w:r>
      <w:r>
        <w:rPr>
          <w:spacing w:val="-3"/>
        </w:rPr>
        <w:t xml:space="preserve"> </w:t>
      </w:r>
      <w:r>
        <w:rPr/>
        <w:t>más</w:t>
      </w:r>
      <w:r>
        <w:rPr>
          <w:spacing w:val="-3"/>
        </w:rPr>
        <w:t xml:space="preserve"> </w:t>
      </w:r>
      <w:r>
        <w:rPr/>
        <w:t>importante.</w:t>
      </w:r>
      <w:r>
        <w:rPr>
          <w:spacing w:val="-3"/>
        </w:rPr>
        <w:t xml:space="preserve"> </w:t>
      </w:r>
      <w:r>
        <w:rPr/>
        <w:t>Como podría ser potencialmente destructivo si no funciona bien, nuestro fragmento de código se merece una consideración cuidadosa tanto durante el diseño como el testeo.</w:t>
      </w:r>
    </w:p>
    <w:p>
      <w:pPr>
        <w:pStyle w:val="BodyText"/>
        <w:spacing w:before="5" w:after="0"/>
        <w:ind w:left="0" w:right="0"/>
        <w:rPr>
          <w:sz w:val="31"/>
        </w:rPr>
      </w:pPr>
      <w:r>
        <w:rPr>
          <w:sz w:val="31"/>
        </w:rPr>
      </w:r>
    </w:p>
    <w:p>
      <w:pPr>
        <w:pStyle w:val="Heading1"/>
        <w:rPr/>
      </w:pPr>
      <w:r>
        <w:rPr>
          <w:spacing w:val="-2"/>
        </w:rPr>
        <w:t>Depuración</w:t>
      </w:r>
    </w:p>
    <w:p>
      <w:pPr>
        <w:pStyle w:val="BodyText"/>
        <w:spacing w:before="119" w:after="0"/>
        <w:ind w:left="155" w:right="135"/>
        <w:rPr/>
      </w:pPr>
      <w:r>
        <w:rPr/>
        <w:t>Si el testeo revela un problema con un script, el siguiente paso es la depuración. "Un problema" normalmente significa que el script, de alguna forma, no está realizando lo que espera el programador.</w:t>
      </w:r>
      <w:r>
        <w:rPr>
          <w:spacing w:val="-3"/>
        </w:rPr>
        <w:t xml:space="preserve"> </w:t>
      </w:r>
      <w:r>
        <w:rPr/>
        <w:t>Si</w:t>
      </w:r>
      <w:r>
        <w:rPr>
          <w:spacing w:val="-5"/>
        </w:rPr>
        <w:t xml:space="preserve"> </w:t>
      </w:r>
      <w:r>
        <w:rPr/>
        <w:t>este</w:t>
      </w:r>
      <w:r>
        <w:rPr>
          <w:spacing w:val="-5"/>
        </w:rPr>
        <w:t xml:space="preserve"> </w:t>
      </w:r>
      <w:r>
        <w:rPr/>
        <w:t>es</w:t>
      </w:r>
      <w:r>
        <w:rPr>
          <w:spacing w:val="-4"/>
        </w:rPr>
        <w:t xml:space="preserve"> </w:t>
      </w:r>
      <w:r>
        <w:rPr/>
        <w:t>el</w:t>
      </w:r>
      <w:r>
        <w:rPr>
          <w:spacing w:val="-3"/>
        </w:rPr>
        <w:t xml:space="preserve"> </w:t>
      </w:r>
      <w:r>
        <w:rPr/>
        <w:t>caso,</w:t>
      </w:r>
      <w:r>
        <w:rPr>
          <w:spacing w:val="-4"/>
        </w:rPr>
        <w:t xml:space="preserve"> </w:t>
      </w:r>
      <w:r>
        <w:rPr/>
        <w:t>necesitamos</w:t>
      </w:r>
      <w:r>
        <w:rPr>
          <w:spacing w:val="-4"/>
        </w:rPr>
        <w:t xml:space="preserve"> </w:t>
      </w:r>
      <w:r>
        <w:rPr/>
        <w:t>determinar</w:t>
      </w:r>
      <w:r>
        <w:rPr>
          <w:spacing w:val="-3"/>
        </w:rPr>
        <w:t xml:space="preserve"> </w:t>
      </w:r>
      <w:r>
        <w:rPr/>
        <w:t>cuidadosamente</w:t>
      </w:r>
      <w:r>
        <w:rPr>
          <w:spacing w:val="-3"/>
        </w:rPr>
        <w:t xml:space="preserve"> </w:t>
      </w:r>
      <w:r>
        <w:rPr/>
        <w:t>que</w:t>
      </w:r>
      <w:r>
        <w:rPr>
          <w:spacing w:val="-5"/>
        </w:rPr>
        <w:t xml:space="preserve"> </w:t>
      </w:r>
      <w:r>
        <w:rPr/>
        <w:t>es</w:t>
      </w:r>
      <w:r>
        <w:rPr>
          <w:spacing w:val="-4"/>
        </w:rPr>
        <w:t xml:space="preserve"> </w:t>
      </w:r>
      <w:r>
        <w:rPr/>
        <w:t>lo</w:t>
      </w:r>
      <w:r>
        <w:rPr>
          <w:spacing w:val="-4"/>
        </w:rPr>
        <w:t xml:space="preserve"> </w:t>
      </w:r>
      <w:r>
        <w:rPr/>
        <w:t>que</w:t>
      </w:r>
      <w:r>
        <w:rPr>
          <w:spacing w:val="-3"/>
        </w:rPr>
        <w:t xml:space="preserve"> </w:t>
      </w:r>
      <w:r>
        <w:rPr/>
        <w:t>el</w:t>
      </w:r>
      <w:r>
        <w:rPr>
          <w:spacing w:val="-5"/>
        </w:rPr>
        <w:t xml:space="preserve"> </w:t>
      </w:r>
      <w:r>
        <w:rPr/>
        <w:t>script</w:t>
      </w:r>
      <w:r>
        <w:rPr>
          <w:spacing w:val="-3"/>
        </w:rPr>
        <w:t xml:space="preserve"> </w:t>
      </w:r>
      <w:r>
        <w:rPr/>
        <w:t xml:space="preserve">está haciendo en realidad y por qué. Encontrar errores puede implicar, a veces, mucho trabajo de </w:t>
      </w:r>
      <w:r>
        <w:rPr>
          <w:spacing w:val="-2"/>
        </w:rPr>
        <w:t>detective.</w:t>
      </w:r>
    </w:p>
    <w:p>
      <w:pPr>
        <w:pStyle w:val="BodyText"/>
        <w:ind w:left="0" w:right="0"/>
        <w:rPr/>
      </w:pPr>
      <w:r>
        <w:rPr/>
      </w:r>
    </w:p>
    <w:p>
      <w:pPr>
        <w:pStyle w:val="BodyText"/>
        <w:ind w:left="155" w:right="148"/>
        <w:rPr/>
      </w:pPr>
      <w:r>
        <w:rPr/>
        <w:t>Un script bien diseñado debería ayudar. Debería estar programado defensivamente, para detectar condiciones</w:t>
      </w:r>
      <w:r>
        <w:rPr>
          <w:spacing w:val="-7"/>
        </w:rPr>
        <w:t xml:space="preserve"> </w:t>
      </w:r>
      <w:r>
        <w:rPr/>
        <w:t>anormales</w:t>
      </w:r>
      <w:r>
        <w:rPr>
          <w:spacing w:val="-5"/>
        </w:rPr>
        <w:t xml:space="preserve"> </w:t>
      </w:r>
      <w:r>
        <w:rPr/>
        <w:t>y</w:t>
      </w:r>
      <w:r>
        <w:rPr>
          <w:spacing w:val="-5"/>
        </w:rPr>
        <w:t xml:space="preserve"> </w:t>
      </w:r>
      <w:r>
        <w:rPr/>
        <w:t>proporcionar</w:t>
      </w:r>
      <w:r>
        <w:rPr>
          <w:spacing w:val="-5"/>
        </w:rPr>
        <w:t xml:space="preserve"> </w:t>
      </w:r>
      <w:r>
        <w:rPr/>
        <w:t>retroalimentación</w:t>
      </w:r>
      <w:r>
        <w:rPr>
          <w:spacing w:val="-4"/>
        </w:rPr>
        <w:t xml:space="preserve"> </w:t>
      </w:r>
      <w:r>
        <w:rPr/>
        <w:t>útil</w:t>
      </w:r>
      <w:r>
        <w:rPr>
          <w:spacing w:val="-4"/>
        </w:rPr>
        <w:t xml:space="preserve"> </w:t>
      </w:r>
      <w:r>
        <w:rPr/>
        <w:t>al</w:t>
      </w:r>
      <w:r>
        <w:rPr>
          <w:spacing w:val="-6"/>
        </w:rPr>
        <w:t xml:space="preserve"> </w:t>
      </w:r>
      <w:r>
        <w:rPr/>
        <w:t>usuario.</w:t>
      </w:r>
      <w:r>
        <w:rPr>
          <w:spacing w:val="-15"/>
        </w:rPr>
        <w:t xml:space="preserve"> </w:t>
      </w:r>
      <w:r>
        <w:rPr/>
        <w:t>A</w:t>
      </w:r>
      <w:r>
        <w:rPr>
          <w:spacing w:val="-15"/>
        </w:rPr>
        <w:t xml:space="preserve"> </w:t>
      </w:r>
      <w:r>
        <w:rPr/>
        <w:t>veces,</w:t>
      </w:r>
      <w:r>
        <w:rPr>
          <w:spacing w:val="-5"/>
        </w:rPr>
        <w:t xml:space="preserve"> </w:t>
      </w:r>
      <w:r>
        <w:rPr/>
        <w:t>sin</w:t>
      </w:r>
      <w:r>
        <w:rPr>
          <w:spacing w:val="-5"/>
        </w:rPr>
        <w:t xml:space="preserve"> </w:t>
      </w:r>
      <w:r>
        <w:rPr/>
        <w:t>embargo,</w:t>
      </w:r>
      <w:r>
        <w:rPr>
          <w:spacing w:val="-5"/>
        </w:rPr>
        <w:t xml:space="preserve"> </w:t>
      </w:r>
      <w:r>
        <w:rPr/>
        <w:t>los problemas son algo extraños e inesperados, y se requieren más técnicas involucradas.</w:t>
      </w:r>
    </w:p>
    <w:p>
      <w:pPr>
        <w:pStyle w:val="BodyText"/>
        <w:spacing w:before="4" w:after="0"/>
        <w:ind w:left="0" w:right="0"/>
        <w:rPr>
          <w:sz w:val="31"/>
        </w:rPr>
      </w:pPr>
      <w:r>
        <w:rPr>
          <w:sz w:val="31"/>
        </w:rPr>
      </w:r>
    </w:p>
    <w:p>
      <w:pPr>
        <w:pStyle w:val="Heading1"/>
        <w:rPr/>
      </w:pPr>
      <w:r>
        <w:rPr/>
        <w:t>Encontrando</w:t>
      </w:r>
      <w:r>
        <w:rPr>
          <w:spacing w:val="-3"/>
        </w:rPr>
        <w:t xml:space="preserve"> </w:t>
      </w:r>
      <w:r>
        <w:rPr/>
        <w:t>el</w:t>
      </w:r>
      <w:r>
        <w:rPr>
          <w:spacing w:val="-3"/>
        </w:rPr>
        <w:t xml:space="preserve"> </w:t>
      </w:r>
      <w:r>
        <w:rPr/>
        <w:t>área</w:t>
      </w:r>
      <w:r>
        <w:rPr>
          <w:spacing w:val="-3"/>
        </w:rPr>
        <w:t xml:space="preserve"> </w:t>
      </w:r>
      <w:r>
        <w:rPr/>
        <w:t>del</w:t>
      </w:r>
      <w:r>
        <w:rPr>
          <w:spacing w:val="-2"/>
        </w:rPr>
        <w:t xml:space="preserve"> problema</w:t>
      </w:r>
    </w:p>
    <w:p>
      <w:pPr>
        <w:pStyle w:val="BodyText"/>
        <w:spacing w:before="120" w:after="0"/>
        <w:ind w:left="155" w:right="135"/>
        <w:rPr/>
      </w:pPr>
      <w:r>
        <w:rPr/>
        <w:t>En</w:t>
      </w:r>
      <w:r>
        <w:rPr>
          <w:spacing w:val="-2"/>
        </w:rPr>
        <w:t xml:space="preserve"> </w:t>
      </w:r>
      <w:r>
        <w:rPr/>
        <w:t>algunos</w:t>
      </w:r>
      <w:r>
        <w:rPr>
          <w:spacing w:val="-3"/>
        </w:rPr>
        <w:t xml:space="preserve"> </w:t>
      </w:r>
      <w:r>
        <w:rPr/>
        <w:t>scripts,</w:t>
      </w:r>
      <w:r>
        <w:rPr>
          <w:spacing w:val="-3"/>
        </w:rPr>
        <w:t xml:space="preserve"> </w:t>
      </w:r>
      <w:r>
        <w:rPr/>
        <w:t>particularmente</w:t>
      </w:r>
      <w:r>
        <w:rPr>
          <w:spacing w:val="-4"/>
        </w:rPr>
        <w:t xml:space="preserve"> </w:t>
      </w:r>
      <w:r>
        <w:rPr/>
        <w:t>los</w:t>
      </w:r>
      <w:r>
        <w:rPr>
          <w:spacing w:val="-3"/>
        </w:rPr>
        <w:t xml:space="preserve"> </w:t>
      </w:r>
      <w:r>
        <w:rPr/>
        <w:t>largos,</w:t>
      </w:r>
      <w:r>
        <w:rPr>
          <w:spacing w:val="-3"/>
        </w:rPr>
        <w:t xml:space="preserve"> </w:t>
      </w:r>
      <w:r>
        <w:rPr/>
        <w:t>es</w:t>
      </w:r>
      <w:r>
        <w:rPr>
          <w:spacing w:val="-3"/>
        </w:rPr>
        <w:t xml:space="preserve"> </w:t>
      </w:r>
      <w:r>
        <w:rPr/>
        <w:t>útil</w:t>
      </w:r>
      <w:r>
        <w:rPr>
          <w:spacing w:val="-4"/>
        </w:rPr>
        <w:t xml:space="preserve"> </w:t>
      </w:r>
      <w:r>
        <w:rPr/>
        <w:t>a</w:t>
      </w:r>
      <w:r>
        <w:rPr>
          <w:spacing w:val="-4"/>
        </w:rPr>
        <w:t xml:space="preserve"> </w:t>
      </w:r>
      <w:r>
        <w:rPr/>
        <w:t>veces</w:t>
      </w:r>
      <w:r>
        <w:rPr>
          <w:spacing w:val="-3"/>
        </w:rPr>
        <w:t xml:space="preserve"> </w:t>
      </w:r>
      <w:r>
        <w:rPr/>
        <w:t>aislar</w:t>
      </w:r>
      <w:r>
        <w:rPr>
          <w:spacing w:val="-2"/>
        </w:rPr>
        <w:t xml:space="preserve"> </w:t>
      </w:r>
      <w:r>
        <w:rPr/>
        <w:t>el</w:t>
      </w:r>
      <w:r>
        <w:rPr>
          <w:spacing w:val="-4"/>
        </w:rPr>
        <w:t xml:space="preserve"> </w:t>
      </w:r>
      <w:r>
        <w:rPr/>
        <w:t>área</w:t>
      </w:r>
      <w:r>
        <w:rPr>
          <w:spacing w:val="-2"/>
        </w:rPr>
        <w:t xml:space="preserve"> </w:t>
      </w:r>
      <w:r>
        <w:rPr/>
        <w:t>del</w:t>
      </w:r>
      <w:r>
        <w:rPr>
          <w:spacing w:val="-4"/>
        </w:rPr>
        <w:t xml:space="preserve"> </w:t>
      </w:r>
      <w:r>
        <w:rPr/>
        <w:t>script</w:t>
      </w:r>
      <w:r>
        <w:rPr>
          <w:spacing w:val="-4"/>
        </w:rPr>
        <w:t xml:space="preserve"> </w:t>
      </w:r>
      <w:r>
        <w:rPr/>
        <w:t>relacionado</w:t>
      </w:r>
      <w:r>
        <w:rPr>
          <w:spacing w:val="-2"/>
        </w:rPr>
        <w:t xml:space="preserve"> </w:t>
      </w:r>
      <w:r>
        <w:rPr/>
        <w:t>con el problema. Esto no siempre será el error real, pero aislarlo a menudo proporciona un mejor enfoque</w:t>
      </w:r>
      <w:r>
        <w:rPr>
          <w:spacing w:val="-2"/>
        </w:rPr>
        <w:t xml:space="preserve"> </w:t>
      </w:r>
      <w:r>
        <w:rPr/>
        <w:t>del</w:t>
      </w:r>
      <w:r>
        <w:rPr>
          <w:spacing w:val="-4"/>
        </w:rPr>
        <w:t xml:space="preserve"> </w:t>
      </w:r>
      <w:r>
        <w:rPr/>
        <w:t>problema</w:t>
      </w:r>
      <w:r>
        <w:rPr>
          <w:spacing w:val="-2"/>
        </w:rPr>
        <w:t xml:space="preserve"> </w:t>
      </w:r>
      <w:r>
        <w:rPr/>
        <w:t>real.</w:t>
      </w:r>
      <w:r>
        <w:rPr>
          <w:spacing w:val="-3"/>
        </w:rPr>
        <w:t xml:space="preserve"> </w:t>
      </w:r>
      <w:r>
        <w:rPr/>
        <w:t>Una</w:t>
      </w:r>
      <w:r>
        <w:rPr>
          <w:spacing w:val="-4"/>
        </w:rPr>
        <w:t xml:space="preserve"> </w:t>
      </w:r>
      <w:r>
        <w:rPr/>
        <w:t>técnica</w:t>
      </w:r>
      <w:r>
        <w:rPr>
          <w:spacing w:val="-2"/>
        </w:rPr>
        <w:t xml:space="preserve"> </w:t>
      </w:r>
      <w:r>
        <w:rPr/>
        <w:t>que</w:t>
      </w:r>
      <w:r>
        <w:rPr>
          <w:spacing w:val="-4"/>
        </w:rPr>
        <w:t xml:space="preserve"> </w:t>
      </w:r>
      <w:r>
        <w:rPr/>
        <w:t>puede</w:t>
      </w:r>
      <w:r>
        <w:rPr>
          <w:spacing w:val="-2"/>
        </w:rPr>
        <w:t xml:space="preserve"> </w:t>
      </w:r>
      <w:r>
        <w:rPr/>
        <w:t>usarse</w:t>
      </w:r>
      <w:r>
        <w:rPr>
          <w:spacing w:val="-2"/>
        </w:rPr>
        <w:t xml:space="preserve"> </w:t>
      </w:r>
      <w:r>
        <w:rPr/>
        <w:t>para</w:t>
      </w:r>
      <w:r>
        <w:rPr>
          <w:spacing w:val="-4"/>
        </w:rPr>
        <w:t xml:space="preserve"> </w:t>
      </w:r>
      <w:r>
        <w:rPr/>
        <w:t>aislar</w:t>
      </w:r>
      <w:r>
        <w:rPr>
          <w:spacing w:val="-2"/>
        </w:rPr>
        <w:t xml:space="preserve"> </w:t>
      </w:r>
      <w:r>
        <w:rPr/>
        <w:t>código</w:t>
      </w:r>
      <w:r>
        <w:rPr>
          <w:spacing w:val="-3"/>
        </w:rPr>
        <w:t xml:space="preserve"> </w:t>
      </w:r>
      <w:r>
        <w:rPr/>
        <w:t>es</w:t>
      </w:r>
      <w:r>
        <w:rPr>
          <w:spacing w:val="-3"/>
        </w:rPr>
        <w:t xml:space="preserve"> </w:t>
      </w:r>
      <w:r>
        <w:rPr/>
        <w:t>"comentar"</w:t>
      </w:r>
      <w:r>
        <w:rPr>
          <w:spacing w:val="-2"/>
        </w:rPr>
        <w:t xml:space="preserve"> </w:t>
      </w:r>
      <w:r>
        <w:rPr/>
        <w:t>secciones de un script. Por ejemplo, nuestro fragmento borrador de archivos podría modificarse para determinar si la sección eliminada está relacionada con un error:</w:t>
      </w:r>
    </w:p>
    <w:p>
      <w:pPr>
        <w:pStyle w:val="BodyText"/>
        <w:ind w:left="0" w:right="0"/>
        <w:rPr/>
      </w:pPr>
      <w:r>
        <w:rPr/>
      </w:r>
    </w:p>
    <w:p>
      <w:pPr>
        <w:pStyle w:val="BodyText"/>
        <w:ind w:left="155" w:right="5731"/>
        <w:rPr>
          <w:rFonts w:ascii="Courier New" w:hAnsi="Courier New"/>
        </w:rPr>
      </w:pPr>
      <w:r>
        <w:rPr>
          <w:rFonts w:ascii="Courier New" w:hAnsi="Courier New"/>
        </w:rPr>
        <w:t>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-d</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then if cd $dir_name; then</w:t>
      </w:r>
    </w:p>
    <w:p>
      <w:pPr>
        <w:pStyle w:val="BodyText"/>
        <w:ind w:left="155" w:right="9184"/>
        <w:rPr>
          <w:rFonts w:ascii="Courier New" w:hAnsi="Courier New"/>
        </w:rPr>
      </w:pPr>
      <w:r>
        <w:rPr>
          <w:rFonts w:ascii="Courier New" w:hAnsi="Courier New"/>
        </w:rPr>
        <w:t>rm</w:t>
      </w:r>
      <w:r>
        <w:rPr>
          <w:rFonts w:ascii="Courier New" w:hAnsi="Courier New"/>
          <w:spacing w:val="-38"/>
        </w:rPr>
        <w:t xml:space="preserve"> </w:t>
      </w:r>
      <w:r>
        <w:rPr>
          <w:rFonts w:ascii="Courier New" w:hAnsi="Courier New"/>
        </w:rPr>
        <w:t xml:space="preserve">* </w:t>
      </w:r>
      <w:r>
        <w:rPr>
          <w:rFonts w:ascii="Courier New" w:hAnsi="Courier New"/>
          <w:spacing w:val="-4"/>
        </w:rPr>
        <w:t>else</w:t>
      </w:r>
    </w:p>
    <w:p>
      <w:pPr>
        <w:pStyle w:val="BodyText"/>
        <w:spacing w:before="1" w:after="0"/>
        <w:ind w:left="155" w:right="446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"cannot</w:t>
      </w:r>
      <w:r>
        <w:rPr>
          <w:rFonts w:ascii="Courier New" w:hAnsi="Courier New"/>
          <w:spacing w:val="-8"/>
        </w:rPr>
        <w:t xml:space="preserve"> </w:t>
      </w:r>
      <w:r>
        <w:rPr>
          <w:rFonts w:ascii="Courier New" w:hAnsi="Courier New"/>
        </w:rPr>
        <w:t>cd</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Normal"/>
        <w:spacing w:before="0" w:after="0"/>
        <w:ind w:hanging="0" w:left="155" w:right="0"/>
        <w:jc w:val="left"/>
        <w:rPr>
          <w:rFonts w:ascii="Courier New" w:hAnsi="Courier New"/>
          <w:b/>
          <w:sz w:val="24"/>
        </w:rPr>
      </w:pPr>
      <w:r>
        <w:rPr>
          <w:rFonts w:ascii="Courier New" w:hAnsi="Courier New"/>
          <w:sz w:val="24"/>
        </w:rPr>
        <w:t>#</w:t>
      </w:r>
      <w:r>
        <w:rPr>
          <w:rFonts w:ascii="Courier New" w:hAnsi="Courier New"/>
          <w:spacing w:val="-1"/>
          <w:sz w:val="24"/>
        </w:rPr>
        <w:t xml:space="preserve"> </w:t>
      </w:r>
      <w:r>
        <w:rPr>
          <w:rFonts w:ascii="Courier New" w:hAnsi="Courier New"/>
          <w:b/>
          <w:spacing w:val="-4"/>
          <w:sz w:val="24"/>
        </w:rPr>
        <w:t>else</w:t>
      </w:r>
    </w:p>
    <w:p>
      <w:pPr>
        <w:pStyle w:val="Heading2"/>
        <w:rPr/>
      </w:pPr>
      <w:r>
        <w:rPr>
          <w:b w:val="false"/>
        </w:rPr>
        <w:t>#</w:t>
      </w:r>
      <w:r>
        <w:rPr>
          <w:b w:val="false"/>
          <w:spacing w:val="-6"/>
        </w:rPr>
        <w:t xml:space="preserve"> </w:t>
      </w:r>
      <w:r>
        <w:rPr/>
        <w:t>echo</w:t>
      </w:r>
      <w:r>
        <w:rPr>
          <w:spacing w:val="-6"/>
        </w:rPr>
        <w:t xml:space="preserve"> </w:t>
      </w:r>
      <w:r>
        <w:rPr/>
        <w:t>"no</w:t>
      </w:r>
      <w:r>
        <w:rPr>
          <w:spacing w:val="-5"/>
        </w:rPr>
        <w:t xml:space="preserve"> </w:t>
      </w:r>
      <w:r>
        <w:rPr/>
        <w:t>such</w:t>
      </w:r>
      <w:r>
        <w:rPr>
          <w:spacing w:val="-6"/>
        </w:rPr>
        <w:t xml:space="preserve"> </w:t>
      </w:r>
      <w:r>
        <w:rPr/>
        <w:t>directory:</w:t>
      </w:r>
      <w:r>
        <w:rPr>
          <w:spacing w:val="-6"/>
        </w:rPr>
        <w:t xml:space="preserve"> </w:t>
      </w:r>
      <w:r>
        <w:rPr/>
        <w:t>'$dir_name'"</w:t>
      </w:r>
      <w:r>
        <w:rPr>
          <w:spacing w:val="-5"/>
        </w:rPr>
        <w:t xml:space="preserve"> &gt;&amp;2</w:t>
      </w:r>
    </w:p>
    <w:p>
      <w:pPr>
        <w:pStyle w:val="Normal"/>
        <w:spacing w:before="0" w:after="0"/>
        <w:ind w:hanging="0" w:left="155" w:right="0"/>
        <w:jc w:val="left"/>
        <w:rPr>
          <w:rFonts w:ascii="Courier New" w:hAnsi="Courier New"/>
          <w:b/>
          <w:sz w:val="24"/>
        </w:rPr>
      </w:pPr>
      <w:r>
        <w:rPr>
          <w:rFonts w:ascii="Courier New" w:hAnsi="Courier New"/>
          <w:sz w:val="24"/>
        </w:rPr>
        <w:t>#</w:t>
      </w:r>
      <w:r>
        <w:rPr>
          <w:rFonts w:ascii="Courier New" w:hAnsi="Courier New"/>
          <w:spacing w:val="-3"/>
          <w:sz w:val="24"/>
        </w:rPr>
        <w:t xml:space="preserve"> </w:t>
      </w:r>
      <w:r>
        <w:rPr>
          <w:rFonts w:ascii="Courier New" w:hAnsi="Courier New"/>
          <w:b/>
          <w:sz w:val="24"/>
        </w:rPr>
        <w:t>exit</w:t>
      </w:r>
      <w:r>
        <w:rPr>
          <w:rFonts w:ascii="Courier New" w:hAnsi="Courier New"/>
          <w:b/>
          <w:spacing w:val="-2"/>
          <w:sz w:val="24"/>
        </w:rPr>
        <w:t xml:space="preserve"> </w:t>
      </w:r>
      <w:r>
        <w:rPr>
          <w:rFonts w:ascii="Courier New" w:hAnsi="Courier New"/>
          <w:b/>
          <w:spacing w:val="-10"/>
          <w:sz w:val="24"/>
        </w:rPr>
        <w:t>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pPr>
      <w:r>
        <w:rPr/>
        <w:t>Colocar</w:t>
      </w:r>
      <w:r>
        <w:rPr>
          <w:spacing w:val="-4"/>
        </w:rPr>
        <w:t xml:space="preserve"> </w:t>
      </w:r>
      <w:r>
        <w:rPr/>
        <w:t>símbolos</w:t>
      </w:r>
      <w:r>
        <w:rPr>
          <w:spacing w:val="-4"/>
        </w:rPr>
        <w:t xml:space="preserve"> </w:t>
      </w:r>
      <w:r>
        <w:rPr/>
        <w:t>de</w:t>
      </w:r>
      <w:r>
        <w:rPr>
          <w:spacing w:val="-3"/>
        </w:rPr>
        <w:t xml:space="preserve"> </w:t>
      </w:r>
      <w:r>
        <w:rPr/>
        <w:t>comentarios</w:t>
      </w:r>
      <w:r>
        <w:rPr>
          <w:spacing w:val="-4"/>
        </w:rPr>
        <w:t xml:space="preserve"> </w:t>
      </w:r>
      <w:r>
        <w:rPr/>
        <w:t>al</w:t>
      </w:r>
      <w:r>
        <w:rPr>
          <w:spacing w:val="-3"/>
        </w:rPr>
        <w:t xml:space="preserve"> </w:t>
      </w:r>
      <w:r>
        <w:rPr/>
        <w:t>principio</w:t>
      </w:r>
      <w:r>
        <w:rPr>
          <w:spacing w:val="-3"/>
        </w:rPr>
        <w:t xml:space="preserve"> </w:t>
      </w:r>
      <w:r>
        <w:rPr/>
        <w:t>de</w:t>
      </w:r>
      <w:r>
        <w:rPr>
          <w:spacing w:val="-5"/>
        </w:rPr>
        <w:t xml:space="preserve"> </w:t>
      </w:r>
      <w:r>
        <w:rPr/>
        <w:t>cada</w:t>
      </w:r>
      <w:r>
        <w:rPr>
          <w:spacing w:val="-3"/>
        </w:rPr>
        <w:t xml:space="preserve"> </w:t>
      </w:r>
      <w:r>
        <w:rPr/>
        <w:t>línea</w:t>
      </w:r>
      <w:r>
        <w:rPr>
          <w:spacing w:val="-5"/>
        </w:rPr>
        <w:t xml:space="preserve"> </w:t>
      </w:r>
      <w:r>
        <w:rPr/>
        <w:t>en</w:t>
      </w:r>
      <w:r>
        <w:rPr>
          <w:spacing w:val="-4"/>
        </w:rPr>
        <w:t xml:space="preserve"> </w:t>
      </w:r>
      <w:r>
        <w:rPr/>
        <w:t>una</w:t>
      </w:r>
      <w:r>
        <w:rPr>
          <w:spacing w:val="-3"/>
        </w:rPr>
        <w:t xml:space="preserve"> </w:t>
      </w:r>
      <w:r>
        <w:rPr/>
        <w:t>sección</w:t>
      </w:r>
      <w:r>
        <w:rPr>
          <w:spacing w:val="-4"/>
        </w:rPr>
        <w:t xml:space="preserve"> </w:t>
      </w:r>
      <w:r>
        <w:rPr/>
        <w:t>lógica</w:t>
      </w:r>
      <w:r>
        <w:rPr>
          <w:spacing w:val="-3"/>
        </w:rPr>
        <w:t xml:space="preserve"> </w:t>
      </w:r>
      <w:r>
        <w:rPr/>
        <w:t>del</w:t>
      </w:r>
      <w:r>
        <w:rPr>
          <w:spacing w:val="-5"/>
        </w:rPr>
        <w:t xml:space="preserve"> </w:t>
      </w:r>
      <w:r>
        <w:rPr/>
        <w:t>script,</w:t>
      </w:r>
      <w:r>
        <w:rPr>
          <w:spacing w:val="-3"/>
        </w:rPr>
        <w:t xml:space="preserve"> </w:t>
      </w:r>
      <w:r>
        <w:rPr/>
        <w:t>impide que la sección se ejecute. El testeo puede ahora ser realizado de nuevo, para ver si la eliminación</w:t>
      </w:r>
    </w:p>
    <w:p>
      <w:pPr>
        <w:pStyle w:val="BodyText"/>
        <w:spacing w:before="74" w:after="0"/>
        <w:rPr/>
      </w:pPr>
      <w:r>
        <w:rPr/>
        <w:t>del</w:t>
      </w:r>
      <w:r>
        <w:rPr>
          <w:spacing w:val="-3"/>
        </w:rPr>
        <w:t xml:space="preserve"> </w:t>
      </w:r>
      <w:r>
        <w:rPr/>
        <w:t>código</w:t>
      </w:r>
      <w:r>
        <w:rPr>
          <w:spacing w:val="-3"/>
        </w:rPr>
        <w:t xml:space="preserve"> </w:t>
      </w:r>
      <w:r>
        <w:rPr/>
        <w:t>tiene</w:t>
      </w:r>
      <w:r>
        <w:rPr>
          <w:spacing w:val="-2"/>
        </w:rPr>
        <w:t xml:space="preserve"> </w:t>
      </w:r>
      <w:r>
        <w:rPr/>
        <w:t>algún</w:t>
      </w:r>
      <w:r>
        <w:rPr>
          <w:spacing w:val="-3"/>
        </w:rPr>
        <w:t xml:space="preserve"> </w:t>
      </w:r>
      <w:r>
        <w:rPr/>
        <w:t>impacto</w:t>
      </w:r>
      <w:r>
        <w:rPr>
          <w:spacing w:val="-3"/>
        </w:rPr>
        <w:t xml:space="preserve"> </w:t>
      </w:r>
      <w:r>
        <w:rPr/>
        <w:t>en</w:t>
      </w:r>
      <w:r>
        <w:rPr>
          <w:spacing w:val="-3"/>
        </w:rPr>
        <w:t xml:space="preserve"> </w:t>
      </w:r>
      <w:r>
        <w:rPr/>
        <w:t>el</w:t>
      </w:r>
      <w:r>
        <w:rPr>
          <w:spacing w:val="-2"/>
        </w:rPr>
        <w:t xml:space="preserve"> </w:t>
      </w:r>
      <w:r>
        <w:rPr/>
        <w:t>comportamiento</w:t>
      </w:r>
      <w:r>
        <w:rPr>
          <w:spacing w:val="-2"/>
        </w:rPr>
        <w:t xml:space="preserve"> </w:t>
      </w:r>
      <w:r>
        <w:rPr/>
        <w:t>del</w:t>
      </w:r>
      <w:r>
        <w:rPr>
          <w:spacing w:val="-2"/>
        </w:rPr>
        <w:t xml:space="preserve"> error.</w:t>
      </w:r>
    </w:p>
    <w:p>
      <w:pPr>
        <w:pStyle w:val="BodyText"/>
        <w:spacing w:before="4" w:after="0"/>
        <w:ind w:left="0" w:right="0"/>
        <w:rPr>
          <w:sz w:val="31"/>
        </w:rPr>
      </w:pPr>
      <w:r>
        <w:rPr>
          <w:sz w:val="31"/>
        </w:rPr>
      </w:r>
    </w:p>
    <w:p>
      <w:pPr>
        <w:pStyle w:val="Heading1"/>
        <w:rPr/>
      </w:pPr>
      <w:r>
        <w:rPr>
          <w:spacing w:val="-2"/>
        </w:rPr>
        <w:t>Trazado</w:t>
      </w:r>
    </w:p>
    <w:p>
      <w:pPr>
        <w:pStyle w:val="BodyText"/>
        <w:spacing w:before="119" w:after="0"/>
        <w:ind w:left="155" w:right="135"/>
        <w:rPr/>
      </w:pPr>
      <w:r>
        <w:rPr/>
        <w:t>Los errores son a menudo casos de un flujo lógico inesperado dentro de un script. O</w:t>
      </w:r>
      <w:r>
        <w:rPr>
          <w:spacing w:val="-1"/>
        </w:rPr>
        <w:t xml:space="preserve"> </w:t>
      </w:r>
      <w:r>
        <w:rPr/>
        <w:t>sea, partes del script</w:t>
      </w:r>
      <w:r>
        <w:rPr>
          <w:spacing w:val="-2"/>
        </w:rPr>
        <w:t xml:space="preserve"> </w:t>
      </w:r>
      <w:r>
        <w:rPr/>
        <w:t>o</w:t>
      </w:r>
      <w:r>
        <w:rPr>
          <w:spacing w:val="-3"/>
        </w:rPr>
        <w:t xml:space="preserve"> </w:t>
      </w:r>
      <w:r>
        <w:rPr/>
        <w:t>nunca</w:t>
      </w:r>
      <w:r>
        <w:rPr>
          <w:spacing w:val="-4"/>
        </w:rPr>
        <w:t xml:space="preserve"> </w:t>
      </w:r>
      <w:r>
        <w:rPr/>
        <w:t>se</w:t>
      </w:r>
      <w:r>
        <w:rPr>
          <w:spacing w:val="-4"/>
        </w:rPr>
        <w:t xml:space="preserve"> </w:t>
      </w:r>
      <w:r>
        <w:rPr/>
        <w:t>ejecutan,</w:t>
      </w:r>
      <w:r>
        <w:rPr>
          <w:spacing w:val="-2"/>
        </w:rPr>
        <w:t xml:space="preserve"> </w:t>
      </w:r>
      <w:r>
        <w:rPr/>
        <w:t>o</w:t>
      </w:r>
      <w:r>
        <w:rPr>
          <w:spacing w:val="-3"/>
        </w:rPr>
        <w:t xml:space="preserve"> </w:t>
      </w:r>
      <w:r>
        <w:rPr/>
        <w:t>se</w:t>
      </w:r>
      <w:r>
        <w:rPr>
          <w:spacing w:val="-4"/>
        </w:rPr>
        <w:t xml:space="preserve"> </w:t>
      </w:r>
      <w:r>
        <w:rPr/>
        <w:t>ejecutan</w:t>
      </w:r>
      <w:r>
        <w:rPr>
          <w:spacing w:val="-2"/>
        </w:rPr>
        <w:t xml:space="preserve"> </w:t>
      </w:r>
      <w:r>
        <w:rPr/>
        <w:t>en</w:t>
      </w:r>
      <w:r>
        <w:rPr>
          <w:spacing w:val="-3"/>
        </w:rPr>
        <w:t xml:space="preserve"> </w:t>
      </w:r>
      <w:r>
        <w:rPr/>
        <w:t>un</w:t>
      </w:r>
      <w:r>
        <w:rPr>
          <w:spacing w:val="-3"/>
        </w:rPr>
        <w:t xml:space="preserve"> </w:t>
      </w:r>
      <w:r>
        <w:rPr/>
        <w:t>orden</w:t>
      </w:r>
      <w:r>
        <w:rPr>
          <w:spacing w:val="-3"/>
        </w:rPr>
        <w:t xml:space="preserve"> </w:t>
      </w:r>
      <w:r>
        <w:rPr/>
        <w:t>erróneo</w:t>
      </w:r>
      <w:r>
        <w:rPr>
          <w:spacing w:val="-2"/>
        </w:rPr>
        <w:t xml:space="preserve"> </w:t>
      </w:r>
      <w:r>
        <w:rPr/>
        <w:t>o</w:t>
      </w:r>
      <w:r>
        <w:rPr>
          <w:spacing w:val="-3"/>
        </w:rPr>
        <w:t xml:space="preserve"> </w:t>
      </w:r>
      <w:r>
        <w:rPr/>
        <w:t>en</w:t>
      </w:r>
      <w:r>
        <w:rPr>
          <w:spacing w:val="-3"/>
        </w:rPr>
        <w:t xml:space="preserve"> </w:t>
      </w:r>
      <w:r>
        <w:rPr/>
        <w:t>el</w:t>
      </w:r>
      <w:r>
        <w:rPr>
          <w:spacing w:val="-4"/>
        </w:rPr>
        <w:t xml:space="preserve"> </w:t>
      </w:r>
      <w:r>
        <w:rPr/>
        <w:t>momento</w:t>
      </w:r>
      <w:r>
        <w:rPr>
          <w:spacing w:val="-2"/>
        </w:rPr>
        <w:t xml:space="preserve"> </w:t>
      </w:r>
      <w:r>
        <w:rPr/>
        <w:t>equivocado.</w:t>
      </w:r>
      <w:r>
        <w:rPr>
          <w:spacing w:val="-2"/>
        </w:rPr>
        <w:t xml:space="preserve"> </w:t>
      </w:r>
      <w:r>
        <w:rPr/>
        <w:t>Para</w:t>
      </w:r>
      <w:r>
        <w:rPr>
          <w:spacing w:val="-4"/>
        </w:rPr>
        <w:t xml:space="preserve"> </w:t>
      </w:r>
      <w:r>
        <w:rPr/>
        <w:t xml:space="preserve">ver el flujo actual del programa, usamos una técnica llamada </w:t>
      </w:r>
      <w:r>
        <w:rPr>
          <w:i/>
        </w:rPr>
        <w:t xml:space="preserve">tracing </w:t>
      </w:r>
      <w:r>
        <w:rPr/>
        <w:t>o trazado.</w:t>
      </w:r>
    </w:p>
    <w:p>
      <w:pPr>
        <w:pStyle w:val="BodyText"/>
        <w:ind w:left="0" w:right="0"/>
        <w:rPr/>
      </w:pPr>
      <w:r>
        <w:rPr/>
      </w:r>
    </w:p>
    <w:p>
      <w:pPr>
        <w:pStyle w:val="BodyText"/>
        <w:ind w:left="155" w:right="173"/>
        <w:rPr/>
      </w:pPr>
      <w:r>
        <w:rPr/>
        <w:t>Un</w:t>
      </w:r>
      <w:r>
        <w:rPr>
          <w:spacing w:val="-4"/>
        </w:rPr>
        <w:t xml:space="preserve"> </w:t>
      </w:r>
      <w:r>
        <w:rPr/>
        <w:t>método</w:t>
      </w:r>
      <w:r>
        <w:rPr>
          <w:spacing w:val="-3"/>
        </w:rPr>
        <w:t xml:space="preserve"> </w:t>
      </w:r>
      <w:r>
        <w:rPr/>
        <w:t>de</w:t>
      </w:r>
      <w:r>
        <w:rPr>
          <w:spacing w:val="-5"/>
        </w:rPr>
        <w:t xml:space="preserve"> </w:t>
      </w:r>
      <w:r>
        <w:rPr/>
        <w:t>trazado</w:t>
      </w:r>
      <w:r>
        <w:rPr>
          <w:spacing w:val="-4"/>
        </w:rPr>
        <w:t xml:space="preserve"> </w:t>
      </w:r>
      <w:r>
        <w:rPr/>
        <w:t>implica</w:t>
      </w:r>
      <w:r>
        <w:rPr>
          <w:spacing w:val="-5"/>
        </w:rPr>
        <w:t xml:space="preserve"> </w:t>
      </w:r>
      <w:r>
        <w:rPr/>
        <w:t>colocar</w:t>
      </w:r>
      <w:r>
        <w:rPr>
          <w:spacing w:val="-4"/>
        </w:rPr>
        <w:t xml:space="preserve"> </w:t>
      </w:r>
      <w:r>
        <w:rPr/>
        <w:t>mensajes</w:t>
      </w:r>
      <w:r>
        <w:rPr>
          <w:spacing w:val="-4"/>
        </w:rPr>
        <w:t xml:space="preserve"> </w:t>
      </w:r>
      <w:r>
        <w:rPr/>
        <w:t>informativos</w:t>
      </w:r>
      <w:r>
        <w:rPr>
          <w:spacing w:val="-4"/>
        </w:rPr>
        <w:t xml:space="preserve"> </w:t>
      </w:r>
      <w:r>
        <w:rPr/>
        <w:t>en</w:t>
      </w:r>
      <w:r>
        <w:rPr>
          <w:spacing w:val="-4"/>
        </w:rPr>
        <w:t xml:space="preserve"> </w:t>
      </w:r>
      <w:r>
        <w:rPr/>
        <w:t>un</w:t>
      </w:r>
      <w:r>
        <w:rPr>
          <w:spacing w:val="-4"/>
        </w:rPr>
        <w:t xml:space="preserve"> </w:t>
      </w:r>
      <w:r>
        <w:rPr/>
        <w:t>script</w:t>
      </w:r>
      <w:r>
        <w:rPr>
          <w:spacing w:val="-3"/>
        </w:rPr>
        <w:t xml:space="preserve"> </w:t>
      </w:r>
      <w:r>
        <w:rPr/>
        <w:t>que</w:t>
      </w:r>
      <w:r>
        <w:rPr>
          <w:spacing w:val="-5"/>
        </w:rPr>
        <w:t xml:space="preserve"> </w:t>
      </w:r>
      <w:r>
        <w:rPr/>
        <w:t>muestre</w:t>
      </w:r>
      <w:r>
        <w:rPr>
          <w:spacing w:val="-5"/>
        </w:rPr>
        <w:t xml:space="preserve"> </w:t>
      </w:r>
      <w:r>
        <w:rPr/>
        <w:t>la localización de la ejecución. Podemos añadir mensajes a nuestro fragmento de código:</w:t>
      </w:r>
    </w:p>
    <w:p>
      <w:pPr>
        <w:pStyle w:val="BodyText"/>
        <w:ind w:left="0" w:right="0"/>
        <w:rPr/>
      </w:pPr>
      <w:r>
        <w:rPr/>
      </w:r>
    </w:p>
    <w:p>
      <w:pPr>
        <w:pStyle w:val="Heading2"/>
        <w:spacing w:before="1" w:after="0"/>
        <w:rPr/>
      </w:pPr>
      <w:r>
        <w:rPr/>
        <w:t>echo</w:t>
      </w:r>
      <w:r>
        <w:rPr>
          <w:spacing w:val="-6"/>
        </w:rPr>
        <w:t xml:space="preserve"> </w:t>
      </w:r>
      <w:r>
        <w:rPr/>
        <w:t>"preparing</w:t>
      </w:r>
      <w:r>
        <w:rPr>
          <w:spacing w:val="-6"/>
        </w:rPr>
        <w:t xml:space="preserve"> </w:t>
      </w:r>
      <w:r>
        <w:rPr/>
        <w:t>to</w:t>
      </w:r>
      <w:r>
        <w:rPr>
          <w:spacing w:val="-5"/>
        </w:rPr>
        <w:t xml:space="preserve"> </w:t>
      </w:r>
      <w:r>
        <w:rPr/>
        <w:t>delete</w:t>
      </w:r>
      <w:r>
        <w:rPr>
          <w:spacing w:val="-6"/>
        </w:rPr>
        <w:t xml:space="preserve"> </w:t>
      </w:r>
      <w:r>
        <w:rPr/>
        <w:t>files"</w:t>
      </w:r>
      <w:r>
        <w:rPr>
          <w:spacing w:val="-5"/>
        </w:rPr>
        <w:t xml:space="preserve"> &gt;&amp;2</w:t>
      </w:r>
    </w:p>
    <w:p>
      <w:pPr>
        <w:pStyle w:val="BodyText"/>
        <w:ind w:left="155" w:right="5731"/>
        <w:rPr>
          <w:rFonts w:ascii="Courier New" w:hAnsi="Courier New"/>
        </w:rPr>
      </w:pPr>
      <w:r>
        <w:rPr>
          <w:rFonts w:ascii="Courier New" w:hAnsi="Courier New"/>
        </w:rPr>
        <w:t>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-d</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then if cd $dir_name; then</w:t>
      </w:r>
    </w:p>
    <w:p>
      <w:pPr>
        <w:pStyle w:val="Heading2"/>
        <w:rPr/>
      </w:pPr>
      <w:r>
        <w:rPr/>
        <w:t>echo</w:t>
      </w:r>
      <w:r>
        <w:rPr>
          <w:spacing w:val="-7"/>
        </w:rPr>
        <w:t xml:space="preserve"> </w:t>
      </w:r>
      <w:r>
        <w:rPr/>
        <w:t>"deleting</w:t>
      </w:r>
      <w:r>
        <w:rPr>
          <w:spacing w:val="-6"/>
        </w:rPr>
        <w:t xml:space="preserve"> </w:t>
      </w:r>
      <w:r>
        <w:rPr/>
        <w:t>files"</w:t>
      </w:r>
      <w:r>
        <w:rPr>
          <w:spacing w:val="-6"/>
        </w:rPr>
        <w:t xml:space="preserve"> </w:t>
      </w:r>
      <w:r>
        <w:rPr>
          <w:spacing w:val="-5"/>
        </w:rPr>
        <w:t>&gt;&amp;2</w:t>
      </w:r>
    </w:p>
    <w:p>
      <w:pPr>
        <w:pStyle w:val="BodyText"/>
        <w:ind w:left="155" w:right="9184"/>
        <w:rPr>
          <w:rFonts w:ascii="Courier New" w:hAnsi="Courier New"/>
        </w:rPr>
      </w:pPr>
      <w:r>
        <w:rPr>
          <w:rFonts w:ascii="Courier New" w:hAnsi="Courier New"/>
        </w:rPr>
        <w:t>rm</w:t>
      </w:r>
      <w:r>
        <w:rPr>
          <w:rFonts w:ascii="Courier New" w:hAnsi="Courier New"/>
          <w:spacing w:val="-38"/>
        </w:rPr>
        <w:t xml:space="preserve"> </w:t>
      </w:r>
      <w:r>
        <w:rPr>
          <w:rFonts w:ascii="Courier New" w:hAnsi="Courier New"/>
        </w:rPr>
        <w:t xml:space="preserve">* </w:t>
      </w:r>
      <w:r>
        <w:rPr>
          <w:rFonts w:ascii="Courier New" w:hAnsi="Courier New"/>
          <w:spacing w:val="-4"/>
        </w:rPr>
        <w:t>else</w:t>
      </w:r>
    </w:p>
    <w:p>
      <w:pPr>
        <w:pStyle w:val="BodyText"/>
        <w:ind w:left="155" w:right="446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"cannot</w:t>
      </w:r>
      <w:r>
        <w:rPr>
          <w:rFonts w:ascii="Courier New" w:hAnsi="Courier New"/>
          <w:spacing w:val="-8"/>
        </w:rPr>
        <w:t xml:space="preserve"> </w:t>
      </w:r>
      <w:r>
        <w:rPr>
          <w:rFonts w:ascii="Courier New" w:hAnsi="Courier New"/>
        </w:rPr>
        <w:t>cd</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&gt;&amp;2 exit 1</w:t>
      </w:r>
    </w:p>
    <w:p>
      <w:pPr>
        <w:pStyle w:val="BodyText"/>
        <w:spacing w:before="1" w:after="0"/>
        <w:ind w:left="155" w:right="9184"/>
        <w:rPr>
          <w:rFonts w:ascii="Courier New" w:hAnsi="Courier New"/>
        </w:rPr>
      </w:pPr>
      <w:r>
        <w:rPr>
          <w:rFonts w:ascii="Courier New" w:hAnsi="Courier New"/>
          <w:spacing w:val="-6"/>
        </w:rPr>
        <w:t xml:space="preserve">fi </w:t>
      </w:r>
      <w:r>
        <w:rPr>
          <w:rFonts w:ascii="Courier New" w:hAnsi="Courier New"/>
          <w:spacing w:val="-4"/>
        </w:rPr>
        <w:t>else</w:t>
      </w:r>
    </w:p>
    <w:p>
      <w:pPr>
        <w:pStyle w:val="BodyText"/>
        <w:ind w:left="155" w:right="3435"/>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"no</w:t>
      </w:r>
      <w:r>
        <w:rPr>
          <w:rFonts w:ascii="Courier New" w:hAnsi="Courier New"/>
          <w:spacing w:val="-8"/>
        </w:rPr>
        <w:t xml:space="preserve"> </w:t>
      </w:r>
      <w:r>
        <w:rPr>
          <w:rFonts w:ascii="Courier New" w:hAnsi="Courier New"/>
        </w:rPr>
        <w:t>such</w:t>
      </w:r>
      <w:r>
        <w:rPr>
          <w:rFonts w:ascii="Courier New" w:hAnsi="Courier New"/>
          <w:spacing w:val="-8"/>
        </w:rPr>
        <w:t xml:space="preserve"> </w:t>
      </w:r>
      <w:r>
        <w:rPr>
          <w:rFonts w:ascii="Courier New" w:hAnsi="Courier New"/>
        </w:rPr>
        <w:t>directory:</w:t>
      </w:r>
      <w:r>
        <w:rPr>
          <w:rFonts w:ascii="Courier New" w:hAnsi="Courier New"/>
          <w:spacing w:val="-8"/>
        </w:rPr>
        <w:t xml:space="preserve"> </w:t>
      </w:r>
      <w:r>
        <w:rPr>
          <w:rFonts w:ascii="Courier New" w:hAnsi="Courier New"/>
        </w:rPr>
        <w:t>'$dir_name'"</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Heading2"/>
        <w:rPr/>
      </w:pPr>
      <w:r>
        <w:rPr/>
        <w:t>echo</w:t>
      </w:r>
      <w:r>
        <w:rPr>
          <w:spacing w:val="-9"/>
        </w:rPr>
        <w:t xml:space="preserve"> </w:t>
      </w:r>
      <w:r>
        <w:rPr/>
        <w:t>"file</w:t>
      </w:r>
      <w:r>
        <w:rPr>
          <w:spacing w:val="-6"/>
        </w:rPr>
        <w:t xml:space="preserve"> </w:t>
      </w:r>
      <w:r>
        <w:rPr/>
        <w:t>deletion</w:t>
      </w:r>
      <w:r>
        <w:rPr>
          <w:spacing w:val="-7"/>
        </w:rPr>
        <w:t xml:space="preserve"> </w:t>
      </w:r>
      <w:r>
        <w:rPr/>
        <w:t>complete"</w:t>
      </w:r>
      <w:r>
        <w:rPr>
          <w:spacing w:val="-6"/>
        </w:rPr>
        <w:t xml:space="preserve"> </w:t>
      </w:r>
      <w:r>
        <w:rPr>
          <w:spacing w:val="-5"/>
        </w:rPr>
        <w:t>&gt;&amp;2</w:t>
      </w:r>
    </w:p>
    <w:p>
      <w:pPr>
        <w:pStyle w:val="BodyText"/>
        <w:ind w:left="0" w:right="0"/>
        <w:rPr>
          <w:rFonts w:ascii="Courier New" w:hAnsi="Courier New"/>
          <w:b/>
        </w:rPr>
      </w:pPr>
      <w:r>
        <w:rPr>
          <w:rFonts w:ascii="Courier New" w:hAnsi="Courier New"/>
          <w:b/>
        </w:rPr>
      </w:r>
    </w:p>
    <w:p>
      <w:pPr>
        <w:pStyle w:val="BodyText"/>
        <w:ind w:left="155" w:right="254"/>
        <w:rPr/>
      </w:pPr>
      <w:r>
        <w:rPr/>
        <w:t>Enviamos</w:t>
      </w:r>
      <w:r>
        <w:rPr>
          <w:spacing w:val="-4"/>
        </w:rPr>
        <w:t xml:space="preserve"> </w:t>
      </w:r>
      <w:r>
        <w:rPr/>
        <w:t>mensajes</w:t>
      </w:r>
      <w:r>
        <w:rPr>
          <w:spacing w:val="-4"/>
        </w:rPr>
        <w:t xml:space="preserve"> </w:t>
      </w:r>
      <w:r>
        <w:rPr/>
        <w:t>al</w:t>
      </w:r>
      <w:r>
        <w:rPr>
          <w:spacing w:val="-3"/>
        </w:rPr>
        <w:t xml:space="preserve"> </w:t>
      </w:r>
      <w:r>
        <w:rPr/>
        <w:t>error</w:t>
      </w:r>
      <w:r>
        <w:rPr>
          <w:spacing w:val="-4"/>
        </w:rPr>
        <w:t xml:space="preserve"> </w:t>
      </w:r>
      <w:r>
        <w:rPr/>
        <w:t>estándar</w:t>
      </w:r>
      <w:r>
        <w:rPr>
          <w:spacing w:val="-3"/>
        </w:rPr>
        <w:t xml:space="preserve"> </w:t>
      </w:r>
      <w:r>
        <w:rPr/>
        <w:t>para</w:t>
      </w:r>
      <w:r>
        <w:rPr>
          <w:spacing w:val="-5"/>
        </w:rPr>
        <w:t xml:space="preserve"> </w:t>
      </w:r>
      <w:r>
        <w:rPr/>
        <w:t>separalo</w:t>
      </w:r>
      <w:r>
        <w:rPr>
          <w:spacing w:val="-3"/>
        </w:rPr>
        <w:t xml:space="preserve"> </w:t>
      </w:r>
      <w:r>
        <w:rPr/>
        <w:t>de</w:t>
      </w:r>
      <w:r>
        <w:rPr>
          <w:spacing w:val="-5"/>
        </w:rPr>
        <w:t xml:space="preserve"> </w:t>
      </w:r>
      <w:r>
        <w:rPr/>
        <w:t>la</w:t>
      </w:r>
      <w:r>
        <w:rPr>
          <w:spacing w:val="-3"/>
        </w:rPr>
        <w:t xml:space="preserve"> </w:t>
      </w:r>
      <w:r>
        <w:rPr/>
        <w:t>salida</w:t>
      </w:r>
      <w:r>
        <w:rPr>
          <w:spacing w:val="-5"/>
        </w:rPr>
        <w:t xml:space="preserve"> </w:t>
      </w:r>
      <w:r>
        <w:rPr/>
        <w:t>normal.</w:t>
      </w:r>
      <w:r>
        <w:rPr>
          <w:spacing w:val="-4"/>
        </w:rPr>
        <w:t xml:space="preserve"> </w:t>
      </w:r>
      <w:r>
        <w:rPr/>
        <w:t>No</w:t>
      </w:r>
      <w:r>
        <w:rPr>
          <w:spacing w:val="-4"/>
        </w:rPr>
        <w:t xml:space="preserve"> </w:t>
      </w:r>
      <w:r>
        <w:rPr/>
        <w:t>indentamos</w:t>
      </w:r>
      <w:r>
        <w:rPr>
          <w:spacing w:val="-4"/>
        </w:rPr>
        <w:t xml:space="preserve"> </w:t>
      </w:r>
      <w:r>
        <w:rPr/>
        <w:t>las</w:t>
      </w:r>
      <w:r>
        <w:rPr>
          <w:spacing w:val="-4"/>
        </w:rPr>
        <w:t xml:space="preserve"> </w:t>
      </w:r>
      <w:r>
        <w:rPr/>
        <w:t>líneas que contienen los mensajes, así es más fácil encontrarlas cuando sea el momento de borrarlas.</w:t>
      </w:r>
    </w:p>
    <w:p>
      <w:pPr>
        <w:pStyle w:val="BodyText"/>
        <w:ind w:left="0" w:right="0"/>
        <w:rPr/>
      </w:pPr>
      <w:r>
        <w:rPr/>
      </w:r>
    </w:p>
    <w:p>
      <w:pPr>
        <w:pStyle w:val="BodyText"/>
        <w:rPr/>
      </w:pPr>
      <w:r>
        <w:rPr/>
        <w:t>Ahora,</w:t>
      </w:r>
      <w:r>
        <w:rPr>
          <w:spacing w:val="-5"/>
        </w:rPr>
        <w:t xml:space="preserve"> </w:t>
      </w:r>
      <w:r>
        <w:rPr/>
        <w:t>cuando</w:t>
      </w:r>
      <w:r>
        <w:rPr>
          <w:spacing w:val="-2"/>
        </w:rPr>
        <w:t xml:space="preserve"> </w:t>
      </w:r>
      <w:r>
        <w:rPr/>
        <w:t>se</w:t>
      </w:r>
      <w:r>
        <w:rPr>
          <w:spacing w:val="-3"/>
        </w:rPr>
        <w:t xml:space="preserve"> </w:t>
      </w:r>
      <w:r>
        <w:rPr/>
        <w:t>ejecuta</w:t>
      </w:r>
      <w:r>
        <w:rPr>
          <w:spacing w:val="-3"/>
        </w:rPr>
        <w:t xml:space="preserve"> </w:t>
      </w:r>
      <w:r>
        <w:rPr/>
        <w:t>el</w:t>
      </w:r>
      <w:r>
        <w:rPr>
          <w:spacing w:val="-2"/>
        </w:rPr>
        <w:t xml:space="preserve"> </w:t>
      </w:r>
      <w:r>
        <w:rPr/>
        <w:t>script,</w:t>
      </w:r>
      <w:r>
        <w:rPr>
          <w:spacing w:val="-3"/>
        </w:rPr>
        <w:t xml:space="preserve"> </w:t>
      </w:r>
      <w:r>
        <w:rPr/>
        <w:t>es</w:t>
      </w:r>
      <w:r>
        <w:rPr>
          <w:spacing w:val="-2"/>
        </w:rPr>
        <w:t xml:space="preserve"> </w:t>
      </w:r>
      <w:r>
        <w:rPr/>
        <w:t>posible</w:t>
      </w:r>
      <w:r>
        <w:rPr>
          <w:spacing w:val="-2"/>
        </w:rPr>
        <w:t xml:space="preserve"> </w:t>
      </w:r>
      <w:r>
        <w:rPr/>
        <w:t>ver</w:t>
      </w:r>
      <w:r>
        <w:rPr>
          <w:spacing w:val="-2"/>
        </w:rPr>
        <w:t xml:space="preserve"> </w:t>
      </w:r>
      <w:r>
        <w:rPr/>
        <w:t>que</w:t>
      </w:r>
      <w:r>
        <w:rPr>
          <w:spacing w:val="-4"/>
        </w:rPr>
        <w:t xml:space="preserve"> </w:t>
      </w:r>
      <w:r>
        <w:rPr/>
        <w:t>el</w:t>
      </w:r>
      <w:r>
        <w:rPr>
          <w:spacing w:val="-3"/>
        </w:rPr>
        <w:t xml:space="preserve"> </w:t>
      </w:r>
      <w:r>
        <w:rPr/>
        <w:t>borrado</w:t>
      </w:r>
      <w:r>
        <w:rPr>
          <w:spacing w:val="-3"/>
        </w:rPr>
        <w:t xml:space="preserve"> </w:t>
      </w:r>
      <w:r>
        <w:rPr/>
        <w:t>de</w:t>
      </w:r>
      <w:r>
        <w:rPr>
          <w:spacing w:val="-1"/>
        </w:rPr>
        <w:t xml:space="preserve"> </w:t>
      </w:r>
      <w:r>
        <w:rPr/>
        <w:t>archivos</w:t>
      </w:r>
      <w:r>
        <w:rPr>
          <w:spacing w:val="-3"/>
        </w:rPr>
        <w:t xml:space="preserve"> </w:t>
      </w:r>
      <w:r>
        <w:rPr/>
        <w:t>se</w:t>
      </w:r>
      <w:r>
        <w:rPr>
          <w:spacing w:val="-3"/>
        </w:rPr>
        <w:t xml:space="preserve"> </w:t>
      </w:r>
      <w:r>
        <w:rPr/>
        <w:t>ha</w:t>
      </w:r>
      <w:r>
        <w:rPr>
          <w:spacing w:val="-3"/>
        </w:rPr>
        <w:t xml:space="preserve"> </w:t>
      </w:r>
      <w:r>
        <w:rPr>
          <w:spacing w:val="-2"/>
        </w:rPr>
        <w:t>realizado:</w:t>
      </w:r>
    </w:p>
    <w:p>
      <w:pPr>
        <w:pStyle w:val="BodyText"/>
        <w:ind w:left="0" w:right="0"/>
        <w:rPr/>
      </w:pPr>
      <w:r>
        <w:rPr/>
      </w:r>
    </w:p>
    <w:p>
      <w:pPr>
        <w:pStyle w:val="BodyText"/>
        <w:spacing w:before="1" w:after="0"/>
        <w:ind w:left="155" w:right="5155"/>
        <w:rPr>
          <w:rFonts w:ascii="Courier New" w:hAnsi="Courier New"/>
        </w:rPr>
      </w:pPr>
      <w:r>
        <w:rPr>
          <w:rFonts w:ascii="Courier New" w:hAnsi="Courier New"/>
        </w:rPr>
        <w:t>[me@linuxbox</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deletion-script preparing to delete files deleting files</w:t>
      </w:r>
    </w:p>
    <w:p>
      <w:pPr>
        <w:pStyle w:val="BodyText"/>
        <w:ind w:left="155" w:right="4993"/>
        <w:rPr>
          <w:rFonts w:ascii="Courier New" w:hAnsi="Courier New"/>
        </w:rPr>
      </w:pPr>
      <w:r>
        <w:rPr>
          <w:rFonts w:ascii="Courier New" w:hAnsi="Courier New"/>
        </w:rPr>
        <w:t>file</w:t>
      </w:r>
      <w:r>
        <w:rPr>
          <w:rFonts w:ascii="Courier New" w:hAnsi="Courier New"/>
          <w:spacing w:val="-20"/>
        </w:rPr>
        <w:t xml:space="preserve"> </w:t>
      </w:r>
      <w:r>
        <w:rPr>
          <w:rFonts w:ascii="Courier New" w:hAnsi="Courier New"/>
        </w:rPr>
        <w:t>deletion</w:t>
      </w:r>
      <w:r>
        <w:rPr>
          <w:rFonts w:ascii="Courier New" w:hAnsi="Courier New"/>
          <w:spacing w:val="-20"/>
        </w:rPr>
        <w:t xml:space="preserve"> </w:t>
      </w:r>
      <w:r>
        <w:rPr>
          <w:rFonts w:ascii="Courier New" w:hAnsi="Courier New"/>
        </w:rPr>
        <w:t>complete [me@linuxbox ~]$</w:t>
      </w:r>
    </w:p>
    <w:p>
      <w:pPr>
        <w:pStyle w:val="BodyText"/>
        <w:ind w:left="0" w:right="0"/>
        <w:rPr>
          <w:rFonts w:ascii="Courier New" w:hAnsi="Courier New"/>
        </w:rPr>
      </w:pPr>
      <w:r>
        <w:rPr>
          <w:rFonts w:ascii="Courier New" w:hAnsi="Courier New"/>
        </w:rPr>
      </w:r>
    </w:p>
    <w:p>
      <w:pPr>
        <w:pStyle w:val="BodyText"/>
        <w:ind w:left="155" w:right="135"/>
        <w:rPr/>
      </w:pPr>
      <w:r>
        <w:rPr>
          <w:rFonts w:ascii="Courier New" w:hAnsi="Courier New"/>
        </w:rPr>
        <w:t>bash</w:t>
      </w:r>
      <w:r>
        <w:rPr>
          <w:rFonts w:ascii="Courier New" w:hAnsi="Courier New"/>
          <w:spacing w:val="-81"/>
        </w:rPr>
        <w:t xml:space="preserve"> </w:t>
      </w:r>
      <w:r>
        <w:rPr/>
        <w:t xml:space="preserve">también proporciona un método de trazado, implementado por la opción </w:t>
      </w:r>
      <w:r>
        <w:rPr>
          <w:rFonts w:ascii="Courier New" w:hAnsi="Courier New"/>
        </w:rPr>
        <w:t>-x</w:t>
      </w:r>
      <w:r>
        <w:rPr>
          <w:rFonts w:ascii="Courier New" w:hAnsi="Courier New"/>
          <w:spacing w:val="-81"/>
        </w:rPr>
        <w:t xml:space="preserve"> </w:t>
      </w:r>
      <w:r>
        <w:rPr/>
        <w:t xml:space="preserve">y el comando </w:t>
      </w:r>
      <w:r>
        <w:rPr>
          <w:rFonts w:ascii="Courier New" w:hAnsi="Courier New"/>
        </w:rPr>
        <w:t>set</w:t>
      </w:r>
      <w:r>
        <w:rPr>
          <w:rFonts w:ascii="Courier New" w:hAnsi="Courier New"/>
          <w:spacing w:val="-85"/>
        </w:rPr>
        <w:t xml:space="preserve"> </w:t>
      </w:r>
      <w:r>
        <w:rPr/>
        <w:t>con</w:t>
      </w:r>
      <w:r>
        <w:rPr>
          <w:spacing w:val="-6"/>
        </w:rPr>
        <w:t xml:space="preserve"> </w:t>
      </w:r>
      <w:r>
        <w:rPr/>
        <w:t>la</w:t>
      </w:r>
      <w:r>
        <w:rPr>
          <w:spacing w:val="-5"/>
        </w:rPr>
        <w:t xml:space="preserve"> </w:t>
      </w:r>
      <w:r>
        <w:rPr/>
        <w:t>opción</w:t>
      </w:r>
      <w:r>
        <w:rPr>
          <w:spacing w:val="-2"/>
        </w:rPr>
        <w:t xml:space="preserve"> </w:t>
      </w:r>
      <w:r>
        <w:rPr>
          <w:rFonts w:ascii="Courier New" w:hAnsi="Courier New"/>
        </w:rPr>
        <w:t>-x</w:t>
      </w:r>
      <w:r>
        <w:rPr/>
        <w:t>.</w:t>
      </w:r>
      <w:r>
        <w:rPr>
          <w:spacing w:val="-4"/>
        </w:rPr>
        <w:t xml:space="preserve"> </w:t>
      </w:r>
      <w:r>
        <w:rPr/>
        <w:t>Usando</w:t>
      </w:r>
      <w:r>
        <w:rPr>
          <w:spacing w:val="-4"/>
        </w:rPr>
        <w:t xml:space="preserve"> </w:t>
      </w:r>
      <w:r>
        <w:rPr/>
        <w:t>nuestro</w:t>
      </w:r>
      <w:r>
        <w:rPr>
          <w:spacing w:val="-3"/>
        </w:rPr>
        <w:t xml:space="preserve"> </w:t>
      </w:r>
      <w:r>
        <w:rPr/>
        <w:t>anterior</w:t>
      </w:r>
      <w:r>
        <w:rPr>
          <w:spacing w:val="-3"/>
        </w:rPr>
        <w:t xml:space="preserve"> </w:t>
      </w:r>
      <w:r>
        <w:rPr/>
        <w:t>script</w:t>
      </w:r>
      <w:r>
        <w:rPr>
          <w:spacing w:val="-3"/>
        </w:rPr>
        <w:t xml:space="preserve"> </w:t>
      </w:r>
      <w:r>
        <w:rPr>
          <w:rFonts w:ascii="Courier New" w:hAnsi="Courier New"/>
        </w:rPr>
        <w:t>trouble</w:t>
      </w:r>
      <w:r>
        <w:rPr/>
        <w:t>,</w:t>
      </w:r>
      <w:r>
        <w:rPr>
          <w:spacing w:val="-4"/>
        </w:rPr>
        <w:t xml:space="preserve"> </w:t>
      </w:r>
      <w:r>
        <w:rPr/>
        <w:t>podemos</w:t>
      </w:r>
      <w:r>
        <w:rPr>
          <w:spacing w:val="-2"/>
        </w:rPr>
        <w:t xml:space="preserve"> </w:t>
      </w:r>
      <w:r>
        <w:rPr/>
        <w:t>activar</w:t>
      </w:r>
      <w:r>
        <w:rPr>
          <w:spacing w:val="-3"/>
        </w:rPr>
        <w:t xml:space="preserve"> </w:t>
      </w:r>
      <w:r>
        <w:rPr/>
        <w:t>el</w:t>
      </w:r>
      <w:r>
        <w:rPr>
          <w:spacing w:val="-3"/>
        </w:rPr>
        <w:t xml:space="preserve"> </w:t>
      </w:r>
      <w:r>
        <w:rPr/>
        <w:t>trazado</w:t>
      </w:r>
      <w:r>
        <w:rPr>
          <w:spacing w:val="-3"/>
        </w:rPr>
        <w:t xml:space="preserve"> </w:t>
      </w:r>
      <w:r>
        <w:rPr/>
        <w:t xml:space="preserve">para todo el script añadiendo la opción </w:t>
      </w:r>
      <w:r>
        <w:rPr>
          <w:rFonts w:ascii="Courier New" w:hAnsi="Courier New"/>
        </w:rPr>
        <w:t>-x</w:t>
      </w:r>
      <w:r>
        <w:rPr>
          <w:rFonts w:ascii="Courier New" w:hAnsi="Courier New"/>
          <w:spacing w:val="-72"/>
        </w:rPr>
        <w:t xml:space="preserve"> </w:t>
      </w:r>
      <w:r>
        <w:rPr/>
        <w:t>en la primera línea:</w:t>
      </w:r>
    </w:p>
    <w:p>
      <w:pPr>
        <w:pStyle w:val="BodyText"/>
        <w:ind w:left="0" w:right="0"/>
        <w:rPr/>
      </w:pPr>
      <w:r>
        <w:rPr/>
      </w:r>
    </w:p>
    <w:p>
      <w:pPr>
        <w:pStyle w:val="BodyText"/>
        <w:rPr>
          <w:rFonts w:ascii="Courier New" w:hAnsi="Courier New"/>
        </w:rPr>
      </w:pPr>
      <w:r>
        <w:rPr>
          <w:rFonts w:ascii="Courier New" w:hAnsi="Courier New"/>
        </w:rPr>
        <w:t>#!/bin/bash</w:t>
      </w:r>
      <w:r>
        <w:rPr>
          <w:rFonts w:ascii="Courier New" w:hAnsi="Courier New"/>
          <w:spacing w:val="-12"/>
        </w:rPr>
        <w:t xml:space="preserve"> </w:t>
      </w:r>
      <w:r>
        <w:rPr>
          <w:rFonts w:ascii="Courier New" w:hAnsi="Courier New"/>
        </w:rPr>
        <w:t>-</w:t>
      </w:r>
      <w:r>
        <w:rPr>
          <w:rFonts w:ascii="Courier New" w:hAnsi="Courier New"/>
          <w:spacing w:val="-10"/>
        </w:rPr>
        <w:t>x</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trouble:</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common</w:t>
      </w:r>
      <w:r>
        <w:rPr>
          <w:rFonts w:ascii="Courier New" w:hAnsi="Courier New"/>
          <w:spacing w:val="-7"/>
        </w:rPr>
        <w:t xml:space="preserve"> </w:t>
      </w:r>
      <w:r>
        <w:rPr>
          <w:rFonts w:ascii="Courier New" w:hAnsi="Courier New"/>
        </w:rPr>
        <w:t xml:space="preserve">errors </w:t>
      </w:r>
      <w:r>
        <w:rPr>
          <w:rFonts w:ascii="Courier New" w:hAnsi="Courier New"/>
          <w:spacing w:val="-2"/>
        </w:rPr>
        <w:t>number=1</w:t>
      </w:r>
    </w:p>
    <w:p>
      <w:pPr>
        <w:pStyle w:val="BodyText"/>
        <w:ind w:left="155" w:right="5732"/>
        <w:rPr>
          <w:rFonts w:ascii="Courier New" w:hAnsi="Courier New"/>
        </w:rPr>
      </w:pPr>
      <w:r>
        <w:rPr>
          <w:rFonts w:ascii="Courier New" w:hAnsi="Courier New"/>
        </w:rPr>
        <w:t>if [ $number = 1 ]; then echo</w:t>
      </w:r>
      <w:r>
        <w:rPr>
          <w:rFonts w:ascii="Courier New" w:hAnsi="Courier New"/>
          <w:spacing w:val="-8"/>
        </w:rPr>
        <w:t xml:space="preserve"> </w:t>
      </w:r>
      <w:r>
        <w:rPr>
          <w:rFonts w:ascii="Courier New" w:hAnsi="Courier New"/>
        </w:rPr>
        <w:t>"Number</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equal</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 xml:space="preserve">1." </w:t>
      </w:r>
      <w:r>
        <w:rPr>
          <w:rFonts w:ascii="Courier New" w:hAnsi="Courier New"/>
          <w:spacing w:val="-4"/>
        </w:rPr>
        <w:t>else</w:t>
      </w:r>
    </w:p>
    <w:p>
      <w:pPr>
        <w:pStyle w:val="BodyText"/>
        <w:spacing w:before="1" w:after="0"/>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1."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rPr/>
      </w:pPr>
      <w:r>
        <w:rPr/>
        <w:t>Cuando</w:t>
      </w:r>
      <w:r>
        <w:rPr>
          <w:spacing w:val="-2"/>
        </w:rPr>
        <w:t xml:space="preserve"> </w:t>
      </w:r>
      <w:r>
        <w:rPr/>
        <w:t>se</w:t>
      </w:r>
      <w:r>
        <w:rPr>
          <w:spacing w:val="-3"/>
        </w:rPr>
        <w:t xml:space="preserve"> </w:t>
      </w:r>
      <w:r>
        <w:rPr/>
        <w:t>ejecuta,</w:t>
      </w:r>
      <w:r>
        <w:rPr>
          <w:spacing w:val="-3"/>
        </w:rPr>
        <w:t xml:space="preserve"> </w:t>
      </w:r>
      <w:r>
        <w:rPr/>
        <w:t>el</w:t>
      </w:r>
      <w:r>
        <w:rPr>
          <w:spacing w:val="-1"/>
        </w:rPr>
        <w:t xml:space="preserve"> </w:t>
      </w:r>
      <w:r>
        <w:rPr/>
        <w:t>resultado</w:t>
      </w:r>
      <w:r>
        <w:rPr>
          <w:spacing w:val="-2"/>
        </w:rPr>
        <w:t xml:space="preserve"> </w:t>
      </w:r>
      <w:r>
        <w:rPr/>
        <w:t>es</w:t>
      </w:r>
      <w:r>
        <w:rPr>
          <w:spacing w:val="-2"/>
        </w:rPr>
        <w:t xml:space="preserve"> </w:t>
      </w:r>
      <w:r>
        <w:rPr/>
        <w:t>el</w:t>
      </w:r>
      <w:r>
        <w:rPr>
          <w:spacing w:val="-3"/>
        </w:rPr>
        <w:t xml:space="preserve"> </w:t>
      </w:r>
      <w:r>
        <w:rPr>
          <w:spacing w:val="-2"/>
        </w:rPr>
        <w:t>siguiente:</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trouble</w:t>
      </w:r>
    </w:p>
    <w:p>
      <w:pPr>
        <w:pStyle w:val="BodyText"/>
        <w:spacing w:before="74" w:after="0"/>
        <w:rPr>
          <w:rFonts w:ascii="Courier New" w:hAnsi="Courier New"/>
        </w:rPr>
      </w:pPr>
      <w:r>
        <w:rPr>
          <w:rFonts w:ascii="Courier New" w:hAnsi="Courier New"/>
        </w:rPr>
        <w:t>+</w:t>
      </w:r>
      <w:r>
        <w:rPr>
          <w:rFonts w:ascii="Courier New" w:hAnsi="Courier New"/>
          <w:spacing w:val="-1"/>
        </w:rPr>
        <w:t xml:space="preserve"> </w:t>
      </w:r>
      <w:r>
        <w:rPr>
          <w:rFonts w:ascii="Courier New" w:hAnsi="Courier New"/>
          <w:spacing w:val="-2"/>
        </w:rPr>
        <w:t>number=1</w:t>
      </w:r>
    </w:p>
    <w:p>
      <w:pPr>
        <w:pStyle w:val="BodyText"/>
        <w:rPr>
          <w:rFonts w:ascii="Courier New" w:hAnsi="Courier New"/>
        </w:rPr>
      </w:pP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rPr>
        <w:t>1</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rPr>
        <w:t>1</w:t>
      </w:r>
      <w:r>
        <w:rPr>
          <w:rFonts w:ascii="Courier New" w:hAnsi="Courier New"/>
          <w:spacing w:val="-1"/>
        </w:rPr>
        <w:t xml:space="preserve"> </w:t>
      </w:r>
      <w:r>
        <w:rPr>
          <w:rFonts w:ascii="Courier New" w:hAnsi="Courier New"/>
          <w:spacing w:val="-5"/>
        </w:rPr>
        <w:t>']'</w:t>
      </w:r>
    </w:p>
    <w:p>
      <w:pPr>
        <w:pStyle w:val="BodyText"/>
        <w:ind w:left="155" w:right="499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1.' Number is equal to 1.</w:t>
      </w:r>
    </w:p>
    <w:p>
      <w:pPr>
        <w:pStyle w:val="BodyText"/>
        <w:ind w:left="0" w:right="0"/>
        <w:rPr>
          <w:rFonts w:ascii="Courier New" w:hAnsi="Courier New"/>
        </w:rPr>
      </w:pPr>
      <w:r>
        <w:rPr>
          <w:rFonts w:ascii="Courier New" w:hAnsi="Courier New"/>
        </w:rPr>
      </w:r>
    </w:p>
    <w:p>
      <w:pPr>
        <w:pStyle w:val="BodyText"/>
        <w:ind w:left="155" w:right="155"/>
        <w:rPr/>
      </w:pPr>
      <w:r>
        <w:rPr/>
        <w:t>Cuando</w:t>
      </w:r>
      <w:r>
        <w:rPr>
          <w:spacing w:val="-3"/>
        </w:rPr>
        <w:t xml:space="preserve"> </w:t>
      </w:r>
      <w:r>
        <w:rPr/>
        <w:t>el</w:t>
      </w:r>
      <w:r>
        <w:rPr>
          <w:spacing w:val="-5"/>
        </w:rPr>
        <w:t xml:space="preserve"> </w:t>
      </w:r>
      <w:r>
        <w:rPr/>
        <w:t>trazado</w:t>
      </w:r>
      <w:r>
        <w:rPr>
          <w:spacing w:val="-4"/>
        </w:rPr>
        <w:t xml:space="preserve"> </w:t>
      </w:r>
      <w:r>
        <w:rPr/>
        <w:t>está</w:t>
      </w:r>
      <w:r>
        <w:rPr>
          <w:spacing w:val="-3"/>
        </w:rPr>
        <w:t xml:space="preserve"> </w:t>
      </w:r>
      <w:r>
        <w:rPr/>
        <w:t>activado,</w:t>
      </w:r>
      <w:r>
        <w:rPr>
          <w:spacing w:val="-4"/>
        </w:rPr>
        <w:t xml:space="preserve"> </w:t>
      </w:r>
      <w:r>
        <w:rPr/>
        <w:t>vemos</w:t>
      </w:r>
      <w:r>
        <w:rPr>
          <w:spacing w:val="-4"/>
        </w:rPr>
        <w:t xml:space="preserve"> </w:t>
      </w:r>
      <w:r>
        <w:rPr/>
        <w:t>que</w:t>
      </w:r>
      <w:r>
        <w:rPr>
          <w:spacing w:val="-3"/>
        </w:rPr>
        <w:t xml:space="preserve"> </w:t>
      </w:r>
      <w:r>
        <w:rPr/>
        <w:t>los</w:t>
      </w:r>
      <w:r>
        <w:rPr>
          <w:spacing w:val="-4"/>
        </w:rPr>
        <w:t xml:space="preserve"> </w:t>
      </w:r>
      <w:r>
        <w:rPr/>
        <w:t>comandos</w:t>
      </w:r>
      <w:r>
        <w:rPr>
          <w:spacing w:val="-4"/>
        </w:rPr>
        <w:t xml:space="preserve"> </w:t>
      </w:r>
      <w:r>
        <w:rPr/>
        <w:t>se</w:t>
      </w:r>
      <w:r>
        <w:rPr>
          <w:spacing w:val="-5"/>
        </w:rPr>
        <w:t xml:space="preserve"> </w:t>
      </w:r>
      <w:r>
        <w:rPr/>
        <w:t>ejecutan</w:t>
      </w:r>
      <w:r>
        <w:rPr>
          <w:spacing w:val="-3"/>
        </w:rPr>
        <w:t xml:space="preserve"> </w:t>
      </w:r>
      <w:r>
        <w:rPr/>
        <w:t>con</w:t>
      </w:r>
      <w:r>
        <w:rPr>
          <w:spacing w:val="-4"/>
        </w:rPr>
        <w:t xml:space="preserve"> </w:t>
      </w:r>
      <w:r>
        <w:rPr/>
        <w:t>expansiones</w:t>
      </w:r>
      <w:r>
        <w:rPr>
          <w:spacing w:val="-4"/>
        </w:rPr>
        <w:t xml:space="preserve"> </w:t>
      </w:r>
      <w:r>
        <w:rPr/>
        <w:t>aplicadas.</w:t>
      </w:r>
      <w:r>
        <w:rPr>
          <w:spacing w:val="-4"/>
        </w:rPr>
        <w:t xml:space="preserve"> </w:t>
      </w:r>
      <w:r>
        <w:rPr/>
        <w:t xml:space="preserve">El signo más al principio de la línea indica el resultado del trazado para distinguirlo de las líneas de salida normal. El signo más es el carácter por defecto de la salida del trazado. Está contenido en la variable de shell </w:t>
      </w:r>
      <w:r>
        <w:rPr>
          <w:rFonts w:ascii="Courier New" w:hAnsi="Courier New"/>
        </w:rPr>
        <w:t>PS4</w:t>
      </w:r>
      <w:r>
        <w:rPr>
          <w:rFonts w:ascii="Courier New" w:hAnsi="Courier New"/>
          <w:spacing w:val="-79"/>
        </w:rPr>
        <w:t xml:space="preserve"> </w:t>
      </w:r>
      <w:r>
        <w:rPr/>
        <w:t>(prompt string 4 - cadena de prompt 4). El contenido de esta variable puede ajustarse para hacer el prompt más útil.</w:t>
      </w:r>
      <w:r>
        <w:rPr>
          <w:spacing w:val="-8"/>
        </w:rPr>
        <w:t xml:space="preserve"> </w:t>
      </w:r>
      <w:r>
        <w:rPr/>
        <w:t>Aquí, modificamos el contenido de la variable para incluir</w:t>
      </w:r>
      <w:r>
        <w:rPr>
          <w:spacing w:val="40"/>
        </w:rPr>
        <w:t xml:space="preserve"> </w:t>
      </w:r>
      <w:r>
        <w:rPr/>
        <w:t>el número de línea actual en el script donde se realiza el trazado. Fíjate que se requieren comillas simples para impedir la expansión hasta que el prompt se haya usado realmente:</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export</w:t>
      </w:r>
      <w:r>
        <w:rPr>
          <w:rFonts w:ascii="Courier New" w:hAnsi="Courier New"/>
          <w:b/>
          <w:spacing w:val="-7"/>
          <w:sz w:val="24"/>
        </w:rPr>
        <w:t xml:space="preserve"> </w:t>
      </w:r>
      <w:r>
        <w:rPr>
          <w:rFonts w:ascii="Courier New" w:hAnsi="Courier New"/>
          <w:b/>
          <w:sz w:val="24"/>
        </w:rPr>
        <w:t>PS4='$LINENO</w:t>
      </w:r>
      <w:r>
        <w:rPr>
          <w:rFonts w:ascii="Courier New" w:hAnsi="Courier New"/>
          <w:b/>
          <w:spacing w:val="-7"/>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pacing w:val="-10"/>
          <w:sz w:val="24"/>
        </w:rPr>
        <w: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trouble</w:t>
      </w:r>
    </w:p>
    <w:p>
      <w:pPr>
        <w:pStyle w:val="BodyText"/>
        <w:rPr>
          <w:rFonts w:ascii="Courier New" w:hAnsi="Courier New"/>
        </w:rPr>
      </w:pPr>
      <w:r>
        <w:rPr>
          <w:rFonts w:ascii="Courier New" w:hAnsi="Courier New"/>
        </w:rPr>
        <w:t>5</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spacing w:val="-2"/>
        </w:rPr>
        <w:t>number=1</w:t>
      </w:r>
    </w:p>
    <w:p>
      <w:pPr>
        <w:pStyle w:val="BodyText"/>
        <w:rPr>
          <w:rFonts w:ascii="Courier New" w:hAnsi="Courier New"/>
        </w:rPr>
      </w:pPr>
      <w:r>
        <w:rPr>
          <w:rFonts w:ascii="Courier New" w:hAnsi="Courier New"/>
        </w:rPr>
        <w:t>7</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rPr>
        <w:t>1</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rPr>
        <w:t>1</w:t>
      </w:r>
      <w:r>
        <w:rPr>
          <w:rFonts w:ascii="Courier New" w:hAnsi="Courier New"/>
          <w:spacing w:val="-1"/>
        </w:rPr>
        <w:t xml:space="preserve"> </w:t>
      </w:r>
      <w:r>
        <w:rPr>
          <w:rFonts w:ascii="Courier New" w:hAnsi="Courier New"/>
          <w:spacing w:val="-5"/>
        </w:rPr>
        <w:t>']'</w:t>
      </w:r>
    </w:p>
    <w:p>
      <w:pPr>
        <w:pStyle w:val="BodyText"/>
        <w:ind w:left="155" w:right="4993"/>
        <w:rPr>
          <w:rFonts w:ascii="Courier New" w:hAnsi="Courier New"/>
        </w:rPr>
      </w:pPr>
      <w:r>
        <w:rPr>
          <w:rFonts w:ascii="Courier New" w:hAnsi="Courier New"/>
        </w:rPr>
        <w:t>8</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'Number</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equal</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1.' Number is equal to 1.</w:t>
      </w:r>
    </w:p>
    <w:p>
      <w:pPr>
        <w:pStyle w:val="BodyText"/>
        <w:ind w:left="0" w:right="0"/>
        <w:rPr>
          <w:rFonts w:ascii="Courier New" w:hAnsi="Courier New"/>
        </w:rPr>
      </w:pPr>
      <w:r>
        <w:rPr>
          <w:rFonts w:ascii="Courier New" w:hAnsi="Courier New"/>
        </w:rPr>
      </w:r>
    </w:p>
    <w:p>
      <w:pPr>
        <w:pStyle w:val="BodyText"/>
        <w:ind w:left="155" w:right="550"/>
        <w:rPr/>
      </w:pPr>
      <w:r>
        <w:rPr/>
        <w:t>Para</w:t>
      </w:r>
      <w:r>
        <w:rPr>
          <w:spacing w:val="-3"/>
        </w:rPr>
        <w:t xml:space="preserve"> </w:t>
      </w:r>
      <w:r>
        <w:rPr/>
        <w:t>realizar</w:t>
      </w:r>
      <w:r>
        <w:rPr>
          <w:spacing w:val="-4"/>
        </w:rPr>
        <w:t xml:space="preserve"> </w:t>
      </w:r>
      <w:r>
        <w:rPr/>
        <w:t>un</w:t>
      </w:r>
      <w:r>
        <w:rPr>
          <w:spacing w:val="-4"/>
        </w:rPr>
        <w:t xml:space="preserve"> </w:t>
      </w:r>
      <w:r>
        <w:rPr/>
        <w:t>trazado</w:t>
      </w:r>
      <w:r>
        <w:rPr>
          <w:spacing w:val="-4"/>
        </w:rPr>
        <w:t xml:space="preserve"> </w:t>
      </w:r>
      <w:r>
        <w:rPr/>
        <w:t>en</w:t>
      </w:r>
      <w:r>
        <w:rPr>
          <w:spacing w:val="-3"/>
        </w:rPr>
        <w:t xml:space="preserve"> </w:t>
      </w:r>
      <w:r>
        <w:rPr/>
        <w:t>una</w:t>
      </w:r>
      <w:r>
        <w:rPr>
          <w:spacing w:val="-5"/>
        </w:rPr>
        <w:t xml:space="preserve"> </w:t>
      </w:r>
      <w:r>
        <w:rPr/>
        <w:t>porción</w:t>
      </w:r>
      <w:r>
        <w:rPr>
          <w:spacing w:val="-4"/>
        </w:rPr>
        <w:t xml:space="preserve"> </w:t>
      </w:r>
      <w:r>
        <w:rPr/>
        <w:t>concreta</w:t>
      </w:r>
      <w:r>
        <w:rPr>
          <w:spacing w:val="-3"/>
        </w:rPr>
        <w:t xml:space="preserve"> </w:t>
      </w:r>
      <w:r>
        <w:rPr/>
        <w:t>del</w:t>
      </w:r>
      <w:r>
        <w:rPr>
          <w:spacing w:val="-5"/>
        </w:rPr>
        <w:t xml:space="preserve"> </w:t>
      </w:r>
      <w:r>
        <w:rPr/>
        <w:t>un</w:t>
      </w:r>
      <w:r>
        <w:rPr>
          <w:spacing w:val="-4"/>
        </w:rPr>
        <w:t xml:space="preserve"> </w:t>
      </w:r>
      <w:r>
        <w:rPr/>
        <w:t>script,</w:t>
      </w:r>
      <w:r>
        <w:rPr>
          <w:spacing w:val="-3"/>
        </w:rPr>
        <w:t xml:space="preserve"> </w:t>
      </w:r>
      <w:r>
        <w:rPr/>
        <w:t>en</w:t>
      </w:r>
      <w:r>
        <w:rPr>
          <w:spacing w:val="-4"/>
        </w:rPr>
        <w:t xml:space="preserve"> </w:t>
      </w:r>
      <w:r>
        <w:rPr/>
        <w:t>lugar</w:t>
      </w:r>
      <w:r>
        <w:rPr>
          <w:spacing w:val="-3"/>
        </w:rPr>
        <w:t xml:space="preserve"> </w:t>
      </w:r>
      <w:r>
        <w:rPr/>
        <w:t>del</w:t>
      </w:r>
      <w:r>
        <w:rPr>
          <w:spacing w:val="-5"/>
        </w:rPr>
        <w:t xml:space="preserve"> </w:t>
      </w:r>
      <w:r>
        <w:rPr/>
        <w:t>script</w:t>
      </w:r>
      <w:r>
        <w:rPr>
          <w:spacing w:val="-3"/>
        </w:rPr>
        <w:t xml:space="preserve"> </w:t>
      </w:r>
      <w:r>
        <w:rPr/>
        <w:t xml:space="preserve">completo, podemos usar el comando </w:t>
      </w:r>
      <w:r>
        <w:rPr>
          <w:rFonts w:ascii="Courier New" w:hAnsi="Courier New"/>
        </w:rPr>
        <w:t>set</w:t>
      </w:r>
      <w:r>
        <w:rPr>
          <w:rFonts w:ascii="Courier New" w:hAnsi="Courier New"/>
          <w:spacing w:val="-69"/>
        </w:rPr>
        <w:t xml:space="preserve"> </w:t>
      </w:r>
      <w:r>
        <w:rPr/>
        <w:t xml:space="preserve">con la opción </w:t>
      </w:r>
      <w:r>
        <w:rPr>
          <w:rFonts w:ascii="Courier New" w:hAnsi="Courier New"/>
        </w:rPr>
        <w:t>-x</w:t>
      </w:r>
      <w:r>
        <w:rPr/>
        <w:t>:</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trouble:</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common</w:t>
      </w:r>
      <w:r>
        <w:rPr>
          <w:rFonts w:ascii="Courier New" w:hAnsi="Courier New"/>
          <w:spacing w:val="-7"/>
        </w:rPr>
        <w:t xml:space="preserve"> </w:t>
      </w:r>
      <w:r>
        <w:rPr>
          <w:rFonts w:ascii="Courier New" w:hAnsi="Courier New"/>
        </w:rPr>
        <w:t xml:space="preserve">errors </w:t>
      </w:r>
      <w:r>
        <w:rPr>
          <w:rFonts w:ascii="Courier New" w:hAnsi="Courier New"/>
          <w:spacing w:val="-2"/>
        </w:rPr>
        <w:t>number=1</w:t>
      </w:r>
    </w:p>
    <w:p>
      <w:pPr>
        <w:pStyle w:val="Heading2"/>
        <w:spacing w:before="1" w:after="0"/>
        <w:rPr/>
      </w:pPr>
      <w:r>
        <w:rPr/>
        <w:t>set</w:t>
      </w:r>
      <w:r>
        <w:rPr>
          <w:spacing w:val="-3"/>
        </w:rPr>
        <w:t xml:space="preserve"> </w:t>
      </w:r>
      <w:r>
        <w:rPr/>
        <w:t>-x</w:t>
      </w:r>
      <w:r>
        <w:rPr>
          <w:spacing w:val="-2"/>
        </w:rPr>
        <w:t xml:space="preserve"> </w:t>
      </w:r>
      <w:r>
        <w:rPr/>
        <w:t>#</w:t>
      </w:r>
      <w:r>
        <w:rPr>
          <w:spacing w:val="-3"/>
        </w:rPr>
        <w:t xml:space="preserve"> </w:t>
      </w:r>
      <w:r>
        <w:rPr/>
        <w:t>Turn</w:t>
      </w:r>
      <w:r>
        <w:rPr>
          <w:spacing w:val="-2"/>
        </w:rPr>
        <w:t xml:space="preserve"> </w:t>
      </w:r>
      <w:r>
        <w:rPr/>
        <w:t>on</w:t>
      </w:r>
      <w:r>
        <w:rPr>
          <w:spacing w:val="-2"/>
        </w:rPr>
        <w:t xml:space="preserve"> tracing</w:t>
      </w:r>
    </w:p>
    <w:p>
      <w:pPr>
        <w:pStyle w:val="BodyText"/>
        <w:ind w:left="155" w:right="5732"/>
        <w:rPr>
          <w:rFonts w:ascii="Courier New" w:hAnsi="Courier New"/>
        </w:rPr>
      </w:pPr>
      <w:r>
        <w:rPr>
          <w:rFonts w:ascii="Courier New" w:hAnsi="Courier New"/>
        </w:rPr>
        <w:t>if [ $number = 1 ]; then echo</w:t>
      </w:r>
      <w:r>
        <w:rPr>
          <w:rFonts w:ascii="Courier New" w:hAnsi="Courier New"/>
          <w:spacing w:val="-8"/>
        </w:rPr>
        <w:t xml:space="preserve"> </w:t>
      </w:r>
      <w:r>
        <w:rPr>
          <w:rFonts w:ascii="Courier New" w:hAnsi="Courier New"/>
        </w:rPr>
        <w:t>"Number</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equal</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 xml:space="preserve">1." </w:t>
      </w:r>
      <w:r>
        <w:rPr>
          <w:rFonts w:ascii="Courier New" w:hAnsi="Courier New"/>
          <w:spacing w:val="-4"/>
        </w:rPr>
        <w:t>else</w:t>
      </w:r>
    </w:p>
    <w:p>
      <w:pPr>
        <w:pStyle w:val="BodyText"/>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1." </w:t>
      </w:r>
      <w:r>
        <w:rPr>
          <w:rFonts w:ascii="Courier New" w:hAnsi="Courier New"/>
          <w:spacing w:val="-6"/>
        </w:rPr>
        <w:t>fi</w:t>
      </w:r>
    </w:p>
    <w:p>
      <w:pPr>
        <w:pStyle w:val="BodyText"/>
        <w:rPr>
          <w:rFonts w:ascii="Courier New" w:hAnsi="Courier New"/>
        </w:rPr>
      </w:pPr>
      <w:r>
        <w:rPr>
          <w:rFonts w:ascii="Courier New" w:hAnsi="Courier New"/>
        </w:rPr>
        <w:t>set</w:t>
      </w:r>
      <w:r>
        <w:rPr>
          <w:rFonts w:ascii="Courier New" w:hAnsi="Courier New"/>
          <w:spacing w:val="-3"/>
        </w:rPr>
        <w:t xml:space="preserve"> </w:t>
      </w:r>
      <w:r>
        <w:rPr>
          <w:rFonts w:ascii="Courier New" w:hAnsi="Courier New"/>
        </w:rPr>
        <w:t>+x</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rPr>
        <w:t>Turn</w:t>
      </w:r>
      <w:r>
        <w:rPr>
          <w:rFonts w:ascii="Courier New" w:hAnsi="Courier New"/>
          <w:spacing w:val="-3"/>
        </w:rPr>
        <w:t xml:space="preserve"> </w:t>
      </w:r>
      <w:r>
        <w:rPr>
          <w:rFonts w:ascii="Courier New" w:hAnsi="Courier New"/>
        </w:rPr>
        <w:t>off</w:t>
      </w:r>
      <w:r>
        <w:rPr>
          <w:rFonts w:ascii="Courier New" w:hAnsi="Courier New"/>
          <w:spacing w:val="-2"/>
        </w:rPr>
        <w:t xml:space="preserve"> tracing</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spacing w:before="1" w:after="0"/>
        <w:rPr/>
      </w:pPr>
      <w:r>
        <w:rPr/>
        <w:t>Usamos</w:t>
      </w:r>
      <w:r>
        <w:rPr>
          <w:spacing w:val="-9"/>
        </w:rPr>
        <w:t xml:space="preserve"> </w:t>
      </w:r>
      <w:r>
        <w:rPr/>
        <w:t>el</w:t>
      </w:r>
      <w:r>
        <w:rPr>
          <w:spacing w:val="-4"/>
        </w:rPr>
        <w:t xml:space="preserve"> </w:t>
      </w:r>
      <w:r>
        <w:rPr/>
        <w:t>comando</w:t>
      </w:r>
      <w:r>
        <w:rPr>
          <w:spacing w:val="-3"/>
        </w:rPr>
        <w:t xml:space="preserve"> </w:t>
      </w:r>
      <w:r>
        <w:rPr>
          <w:rFonts w:ascii="Courier New" w:hAnsi="Courier New"/>
        </w:rPr>
        <w:t>set</w:t>
      </w:r>
      <w:r>
        <w:rPr>
          <w:rFonts w:ascii="Courier New" w:hAnsi="Courier New"/>
          <w:spacing w:val="-85"/>
        </w:rPr>
        <w:t xml:space="preserve"> </w:t>
      </w:r>
      <w:r>
        <w:rPr/>
        <w:t>con</w:t>
      </w:r>
      <w:r>
        <w:rPr>
          <w:spacing w:val="-2"/>
        </w:rPr>
        <w:t xml:space="preserve"> </w:t>
      </w:r>
      <w:r>
        <w:rPr/>
        <w:t>la</w:t>
      </w:r>
      <w:r>
        <w:rPr>
          <w:spacing w:val="-4"/>
        </w:rPr>
        <w:t xml:space="preserve"> </w:t>
      </w:r>
      <w:r>
        <w:rPr/>
        <w:t>opción</w:t>
      </w:r>
      <w:r>
        <w:rPr>
          <w:spacing w:val="-2"/>
        </w:rPr>
        <w:t xml:space="preserve"> </w:t>
      </w:r>
      <w:r>
        <w:rPr/>
        <w:t>-</w:t>
      </w:r>
      <w:r>
        <w:rPr>
          <w:rFonts w:ascii="Courier New" w:hAnsi="Courier New"/>
        </w:rPr>
        <w:t>x</w:t>
      </w:r>
      <w:r>
        <w:rPr>
          <w:rFonts w:ascii="Courier New" w:hAnsi="Courier New"/>
          <w:spacing w:val="-85"/>
        </w:rPr>
        <w:t xml:space="preserve"> </w:t>
      </w:r>
      <w:r>
        <w:rPr/>
        <w:t>activada</w:t>
      </w:r>
      <w:r>
        <w:rPr>
          <w:spacing w:val="-4"/>
        </w:rPr>
        <w:t xml:space="preserve"> </w:t>
      </w:r>
      <w:r>
        <w:rPr/>
        <w:t>para</w:t>
      </w:r>
      <w:r>
        <w:rPr>
          <w:spacing w:val="-2"/>
        </w:rPr>
        <w:t xml:space="preserve"> </w:t>
      </w:r>
      <w:r>
        <w:rPr/>
        <w:t>habilitar</w:t>
      </w:r>
      <w:r>
        <w:rPr>
          <w:spacing w:val="-2"/>
        </w:rPr>
        <w:t xml:space="preserve"> </w:t>
      </w:r>
      <w:r>
        <w:rPr/>
        <w:t>el</w:t>
      </w:r>
      <w:r>
        <w:rPr>
          <w:spacing w:val="-4"/>
        </w:rPr>
        <w:t xml:space="preserve"> </w:t>
      </w:r>
      <w:r>
        <w:rPr/>
        <w:t>trazado</w:t>
      </w:r>
      <w:r>
        <w:rPr>
          <w:spacing w:val="-3"/>
        </w:rPr>
        <w:t xml:space="preserve"> </w:t>
      </w:r>
      <w:r>
        <w:rPr/>
        <w:t>y</w:t>
      </w:r>
      <w:r>
        <w:rPr>
          <w:spacing w:val="-3"/>
        </w:rPr>
        <w:t xml:space="preserve"> </w:t>
      </w:r>
      <w:r>
        <w:rPr/>
        <w:t>la</w:t>
      </w:r>
      <w:r>
        <w:rPr>
          <w:spacing w:val="-4"/>
        </w:rPr>
        <w:t xml:space="preserve"> </w:t>
      </w:r>
      <w:r>
        <w:rPr/>
        <w:t xml:space="preserve">opción </w:t>
      </w:r>
      <w:r>
        <w:rPr>
          <w:rFonts w:ascii="Courier New" w:hAnsi="Courier New"/>
        </w:rPr>
        <w:t>+x</w:t>
      </w:r>
      <w:r>
        <w:rPr>
          <w:rFonts w:ascii="Courier New" w:hAnsi="Courier New"/>
          <w:spacing w:val="-85"/>
        </w:rPr>
        <w:t xml:space="preserve"> </w:t>
      </w:r>
      <w:r>
        <w:rPr/>
        <w:t xml:space="preserve">para desactivar el trazado. Esta técnica puede usarse para examinar múltiples porciones de un script </w:t>
      </w:r>
      <w:r>
        <w:rPr>
          <w:spacing w:val="-2"/>
        </w:rPr>
        <w:t>problemático.</w:t>
      </w:r>
    </w:p>
    <w:p>
      <w:pPr>
        <w:pStyle w:val="BodyText"/>
        <w:spacing w:before="3" w:after="0"/>
        <w:ind w:left="0" w:right="0"/>
        <w:rPr>
          <w:sz w:val="31"/>
        </w:rPr>
      </w:pPr>
      <w:r>
        <w:rPr>
          <w:sz w:val="31"/>
        </w:rPr>
      </w:r>
    </w:p>
    <w:p>
      <w:pPr>
        <w:pStyle w:val="Heading1"/>
        <w:spacing w:before="1" w:after="0"/>
        <w:rPr/>
      </w:pPr>
      <w:r>
        <w:rPr/>
        <w:t>Examinando</w:t>
      </w:r>
      <w:r>
        <w:rPr>
          <w:spacing w:val="-5"/>
        </w:rPr>
        <w:t xml:space="preserve"> </w:t>
      </w:r>
      <w:r>
        <w:rPr/>
        <w:t>valores</w:t>
      </w:r>
      <w:r>
        <w:rPr>
          <w:spacing w:val="-5"/>
        </w:rPr>
        <w:t xml:space="preserve"> </w:t>
      </w:r>
      <w:r>
        <w:rPr/>
        <w:t>durante</w:t>
      </w:r>
      <w:r>
        <w:rPr>
          <w:spacing w:val="-5"/>
        </w:rPr>
        <w:t xml:space="preserve"> </w:t>
      </w:r>
      <w:r>
        <w:rPr/>
        <w:t>la</w:t>
      </w:r>
      <w:r>
        <w:rPr>
          <w:spacing w:val="-4"/>
        </w:rPr>
        <w:t xml:space="preserve"> </w:t>
      </w:r>
      <w:r>
        <w:rPr>
          <w:spacing w:val="-2"/>
        </w:rPr>
        <w:t>ejecución</w:t>
      </w:r>
    </w:p>
    <w:p>
      <w:pPr>
        <w:pStyle w:val="BodyText"/>
        <w:spacing w:before="119" w:after="0"/>
        <w:ind w:left="155" w:right="135"/>
        <w:rPr/>
      </w:pPr>
      <w:r>
        <w:rPr/>
        <w:t>A</w:t>
      </w:r>
      <w:r>
        <w:rPr>
          <w:spacing w:val="-15"/>
        </w:rPr>
        <w:t xml:space="preserve"> </w:t>
      </w:r>
      <w:r>
        <w:rPr/>
        <w:t>menudo</w:t>
      </w:r>
      <w:r>
        <w:rPr>
          <w:spacing w:val="-4"/>
        </w:rPr>
        <w:t xml:space="preserve"> </w:t>
      </w:r>
      <w:r>
        <w:rPr/>
        <w:t>es</w:t>
      </w:r>
      <w:r>
        <w:rPr>
          <w:spacing w:val="-3"/>
        </w:rPr>
        <w:t xml:space="preserve"> </w:t>
      </w:r>
      <w:r>
        <w:rPr/>
        <w:t>útil,</w:t>
      </w:r>
      <w:r>
        <w:rPr>
          <w:spacing w:val="-2"/>
        </w:rPr>
        <w:t xml:space="preserve"> </w:t>
      </w:r>
      <w:r>
        <w:rPr/>
        <w:t>junto</w:t>
      </w:r>
      <w:r>
        <w:rPr>
          <w:spacing w:val="-2"/>
        </w:rPr>
        <w:t xml:space="preserve"> </w:t>
      </w:r>
      <w:r>
        <w:rPr/>
        <w:t>con</w:t>
      </w:r>
      <w:r>
        <w:rPr>
          <w:spacing w:val="-3"/>
        </w:rPr>
        <w:t xml:space="preserve"> </w:t>
      </w:r>
      <w:r>
        <w:rPr/>
        <w:t>el</w:t>
      </w:r>
      <w:r>
        <w:rPr>
          <w:spacing w:val="-4"/>
        </w:rPr>
        <w:t xml:space="preserve"> </w:t>
      </w:r>
      <w:r>
        <w:rPr/>
        <w:t>trazado,</w:t>
      </w:r>
      <w:r>
        <w:rPr>
          <w:spacing w:val="-3"/>
        </w:rPr>
        <w:t xml:space="preserve"> </w:t>
      </w:r>
      <w:r>
        <w:rPr/>
        <w:t>mostrar</w:t>
      </w:r>
      <w:r>
        <w:rPr>
          <w:spacing w:val="-3"/>
        </w:rPr>
        <w:t xml:space="preserve"> </w:t>
      </w:r>
      <w:r>
        <w:rPr/>
        <w:t>el</w:t>
      </w:r>
      <w:r>
        <w:rPr>
          <w:spacing w:val="-2"/>
        </w:rPr>
        <w:t xml:space="preserve"> </w:t>
      </w:r>
      <w:r>
        <w:rPr/>
        <w:t>contenido</w:t>
      </w:r>
      <w:r>
        <w:rPr>
          <w:spacing w:val="-2"/>
        </w:rPr>
        <w:t xml:space="preserve"> </w:t>
      </w:r>
      <w:r>
        <w:rPr/>
        <w:t>de</w:t>
      </w:r>
      <w:r>
        <w:rPr>
          <w:spacing w:val="-4"/>
        </w:rPr>
        <w:t xml:space="preserve"> </w:t>
      </w:r>
      <w:r>
        <w:rPr/>
        <w:t>variables</w:t>
      </w:r>
      <w:r>
        <w:rPr>
          <w:spacing w:val="-3"/>
        </w:rPr>
        <w:t xml:space="preserve"> </w:t>
      </w:r>
      <w:r>
        <w:rPr/>
        <w:t>para</w:t>
      </w:r>
      <w:r>
        <w:rPr>
          <w:spacing w:val="-2"/>
        </w:rPr>
        <w:t xml:space="preserve"> </w:t>
      </w:r>
      <w:r>
        <w:rPr/>
        <w:t>ver</w:t>
      </w:r>
      <w:r>
        <w:rPr>
          <w:spacing w:val="-3"/>
        </w:rPr>
        <w:t xml:space="preserve"> </w:t>
      </w:r>
      <w:r>
        <w:rPr/>
        <w:t>los</w:t>
      </w:r>
      <w:r>
        <w:rPr>
          <w:spacing w:val="-3"/>
        </w:rPr>
        <w:t xml:space="preserve"> </w:t>
      </w:r>
      <w:r>
        <w:rPr/>
        <w:t xml:space="preserve">trabajos internos de un script mientras se está ejecutando. Normalmente el truco es aplicar instancias adicionales de </w:t>
      </w:r>
      <w:r>
        <w:rPr>
          <w:rFonts w:ascii="Courier New" w:hAnsi="Courier New"/>
        </w:rPr>
        <w:t>echo</w:t>
      </w:r>
      <w:r>
        <w:rPr/>
        <w:t>:</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trouble:</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common</w:t>
      </w:r>
      <w:r>
        <w:rPr>
          <w:rFonts w:ascii="Courier New" w:hAnsi="Courier New"/>
          <w:spacing w:val="-7"/>
        </w:rPr>
        <w:t xml:space="preserve"> </w:t>
      </w:r>
      <w:r>
        <w:rPr>
          <w:rFonts w:ascii="Courier New" w:hAnsi="Courier New"/>
        </w:rPr>
        <w:t xml:space="preserve">errors </w:t>
      </w:r>
      <w:r>
        <w:rPr>
          <w:rFonts w:ascii="Courier New" w:hAnsi="Courier New"/>
          <w:spacing w:val="-2"/>
        </w:rPr>
        <w:t>number=1</w:t>
      </w:r>
    </w:p>
    <w:p>
      <w:pPr>
        <w:pStyle w:val="Heading2"/>
        <w:spacing w:before="1" w:after="0"/>
        <w:rPr/>
      </w:pPr>
      <w:r>
        <w:rPr/>
        <w:t>echo</w:t>
      </w:r>
      <w:r>
        <w:rPr>
          <w:spacing w:val="-7"/>
        </w:rPr>
        <w:t xml:space="preserve"> </w:t>
      </w:r>
      <w:r>
        <w:rPr/>
        <w:t>"number=$number"</w:t>
      </w:r>
      <w:r>
        <w:rPr>
          <w:spacing w:val="-7"/>
        </w:rPr>
        <w:t xml:space="preserve"> </w:t>
      </w:r>
      <w:r>
        <w:rPr/>
        <w:t>#</w:t>
      </w:r>
      <w:r>
        <w:rPr>
          <w:spacing w:val="-7"/>
        </w:rPr>
        <w:t xml:space="preserve"> </w:t>
      </w:r>
      <w:r>
        <w:rPr>
          <w:spacing w:val="-2"/>
        </w:rPr>
        <w:t>DEBUG</w:t>
      </w:r>
    </w:p>
    <w:p>
      <w:pPr>
        <w:pStyle w:val="BodyText"/>
        <w:ind w:left="155" w:right="6171"/>
        <w:rPr>
          <w:rFonts w:ascii="Courier New" w:hAnsi="Courier New"/>
        </w:rPr>
      </w:pPr>
      <w:r>
        <w:rPr>
          <w:rFonts w:ascii="Courier New" w:hAnsi="Courier New"/>
        </w:rPr>
        <w:t>set</w:t>
      </w:r>
      <w:r>
        <w:rPr>
          <w:rFonts w:ascii="Courier New" w:hAnsi="Courier New"/>
          <w:spacing w:val="-8"/>
        </w:rPr>
        <w:t xml:space="preserve"> </w:t>
      </w:r>
      <w:r>
        <w:rPr>
          <w:rFonts w:ascii="Courier New" w:hAnsi="Courier New"/>
        </w:rPr>
        <w:t>-x</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Turn</w:t>
      </w:r>
      <w:r>
        <w:rPr>
          <w:rFonts w:ascii="Courier New" w:hAnsi="Courier New"/>
          <w:spacing w:val="-8"/>
        </w:rPr>
        <w:t xml:space="preserve"> </w:t>
      </w:r>
      <w:r>
        <w:rPr>
          <w:rFonts w:ascii="Courier New" w:hAnsi="Courier New"/>
        </w:rPr>
        <w:t>on</w:t>
      </w:r>
      <w:r>
        <w:rPr>
          <w:rFonts w:ascii="Courier New" w:hAnsi="Courier New"/>
          <w:spacing w:val="-8"/>
        </w:rPr>
        <w:t xml:space="preserve"> </w:t>
      </w:r>
      <w:r>
        <w:rPr>
          <w:rFonts w:ascii="Courier New" w:hAnsi="Courier New"/>
        </w:rPr>
        <w:t>tracing if</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rPr>
        <w:t>$number</w:t>
      </w:r>
      <w:r>
        <w:rPr>
          <w:rFonts w:ascii="Courier New" w:hAnsi="Courier New"/>
          <w:spacing w:val="-2"/>
        </w:rPr>
        <w:t xml:space="preserve"> </w:t>
      </w:r>
      <w:r>
        <w:rPr>
          <w:rFonts w:ascii="Courier New" w:hAnsi="Courier New"/>
        </w:rPr>
        <w:t>=</w:t>
      </w:r>
      <w:r>
        <w:rPr>
          <w:rFonts w:ascii="Courier New" w:hAnsi="Courier New"/>
          <w:spacing w:val="-3"/>
        </w:rPr>
        <w:t xml:space="preserve"> </w:t>
      </w:r>
      <w:r>
        <w:rPr>
          <w:rFonts w:ascii="Courier New" w:hAnsi="Courier New"/>
        </w:rPr>
        <w:t>1</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5731"/>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"Number</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equal</w:t>
      </w:r>
      <w:r>
        <w:rPr>
          <w:rFonts w:ascii="Courier New" w:hAnsi="Courier New"/>
          <w:spacing w:val="-8"/>
        </w:rPr>
        <w:t xml:space="preserve"> </w:t>
      </w:r>
      <w:r>
        <w:rPr>
          <w:rFonts w:ascii="Courier New" w:hAnsi="Courier New"/>
        </w:rPr>
        <w:t>to</w:t>
      </w:r>
      <w:r>
        <w:rPr>
          <w:rFonts w:ascii="Courier New" w:hAnsi="Courier New"/>
          <w:spacing w:val="-8"/>
        </w:rPr>
        <w:t xml:space="preserve"> </w:t>
      </w:r>
      <w:r>
        <w:rPr>
          <w:rFonts w:ascii="Courier New" w:hAnsi="Courier New"/>
        </w:rPr>
        <w:t xml:space="preserve">1." </w:t>
      </w:r>
      <w:r>
        <w:rPr>
          <w:rFonts w:ascii="Courier New" w:hAnsi="Courier New"/>
          <w:spacing w:val="-4"/>
        </w:rPr>
        <w:t>else</w:t>
      </w:r>
    </w:p>
    <w:p>
      <w:pPr>
        <w:pStyle w:val="BodyText"/>
        <w:spacing w:before="74" w:after="0"/>
        <w:ind w:left="155" w:right="499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"Number</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not</w:t>
      </w:r>
      <w:r>
        <w:rPr>
          <w:rFonts w:ascii="Courier New" w:hAnsi="Courier New"/>
          <w:spacing w:val="-7"/>
        </w:rPr>
        <w:t xml:space="preserve"> </w:t>
      </w:r>
      <w:r>
        <w:rPr>
          <w:rFonts w:ascii="Courier New" w:hAnsi="Courier New"/>
        </w:rPr>
        <w:t>equal</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1." </w:t>
      </w:r>
      <w:r>
        <w:rPr>
          <w:rFonts w:ascii="Courier New" w:hAnsi="Courier New"/>
          <w:spacing w:val="-6"/>
        </w:rPr>
        <w:t>fi</w:t>
      </w:r>
    </w:p>
    <w:p>
      <w:pPr>
        <w:pStyle w:val="BodyText"/>
        <w:rPr>
          <w:rFonts w:ascii="Courier New" w:hAnsi="Courier New"/>
        </w:rPr>
      </w:pPr>
      <w:r>
        <w:rPr>
          <w:rFonts w:ascii="Courier New" w:hAnsi="Courier New"/>
        </w:rPr>
        <w:t>set</w:t>
      </w:r>
      <w:r>
        <w:rPr>
          <w:rFonts w:ascii="Courier New" w:hAnsi="Courier New"/>
          <w:spacing w:val="-3"/>
        </w:rPr>
        <w:t xml:space="preserve"> </w:t>
      </w:r>
      <w:r>
        <w:rPr>
          <w:rFonts w:ascii="Courier New" w:hAnsi="Courier New"/>
        </w:rPr>
        <w:t>+x</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rPr>
        <w:t>Turn</w:t>
      </w:r>
      <w:r>
        <w:rPr>
          <w:rFonts w:ascii="Courier New" w:hAnsi="Courier New"/>
          <w:spacing w:val="-3"/>
        </w:rPr>
        <w:t xml:space="preserve"> </w:t>
      </w:r>
      <w:r>
        <w:rPr>
          <w:rFonts w:ascii="Courier New" w:hAnsi="Courier New"/>
        </w:rPr>
        <w:t>off</w:t>
      </w:r>
      <w:r>
        <w:rPr>
          <w:rFonts w:ascii="Courier New" w:hAnsi="Courier New"/>
          <w:spacing w:val="-2"/>
        </w:rPr>
        <w:t xml:space="preserve"> tracing</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48"/>
        <w:rPr/>
      </w:pPr>
      <w:r>
        <w:rPr/>
        <w:t>En este ejemplo trivial, simplemente mostramos el valor del número de la variable y marcamos la línea</w:t>
      </w:r>
      <w:r>
        <w:rPr>
          <w:spacing w:val="-5"/>
        </w:rPr>
        <w:t xml:space="preserve"> </w:t>
      </w:r>
      <w:r>
        <w:rPr/>
        <w:t>añadida</w:t>
      </w:r>
      <w:r>
        <w:rPr>
          <w:spacing w:val="-3"/>
        </w:rPr>
        <w:t xml:space="preserve"> </w:t>
      </w:r>
      <w:r>
        <w:rPr/>
        <w:t>con</w:t>
      </w:r>
      <w:r>
        <w:rPr>
          <w:spacing w:val="-4"/>
        </w:rPr>
        <w:t xml:space="preserve"> </w:t>
      </w:r>
      <w:r>
        <w:rPr/>
        <w:t>un</w:t>
      </w:r>
      <w:r>
        <w:rPr>
          <w:spacing w:val="-4"/>
        </w:rPr>
        <w:t xml:space="preserve"> </w:t>
      </w:r>
      <w:r>
        <w:rPr/>
        <w:t>comentario</w:t>
      </w:r>
      <w:r>
        <w:rPr>
          <w:spacing w:val="-3"/>
        </w:rPr>
        <w:t xml:space="preserve"> </w:t>
      </w:r>
      <w:r>
        <w:rPr/>
        <w:t>para</w:t>
      </w:r>
      <w:r>
        <w:rPr>
          <w:spacing w:val="-5"/>
        </w:rPr>
        <w:t xml:space="preserve"> </w:t>
      </w:r>
      <w:r>
        <w:rPr/>
        <w:t>facilitar</w:t>
      </w:r>
      <w:r>
        <w:rPr>
          <w:spacing w:val="-4"/>
        </w:rPr>
        <w:t xml:space="preserve"> </w:t>
      </w:r>
      <w:r>
        <w:rPr/>
        <w:t>su</w:t>
      </w:r>
      <w:r>
        <w:rPr>
          <w:spacing w:val="-4"/>
        </w:rPr>
        <w:t xml:space="preserve"> </w:t>
      </w:r>
      <w:r>
        <w:rPr/>
        <w:t>posterior</w:t>
      </w:r>
      <w:r>
        <w:rPr>
          <w:spacing w:val="-4"/>
        </w:rPr>
        <w:t xml:space="preserve"> </w:t>
      </w:r>
      <w:r>
        <w:rPr/>
        <w:t>identificación</w:t>
      </w:r>
      <w:r>
        <w:rPr>
          <w:spacing w:val="-4"/>
        </w:rPr>
        <w:t xml:space="preserve"> </w:t>
      </w:r>
      <w:r>
        <w:rPr/>
        <w:t>y</w:t>
      </w:r>
      <w:r>
        <w:rPr>
          <w:spacing w:val="-4"/>
        </w:rPr>
        <w:t xml:space="preserve"> </w:t>
      </w:r>
      <w:r>
        <w:rPr/>
        <w:t>eliminación.</w:t>
      </w:r>
      <w:r>
        <w:rPr>
          <w:spacing w:val="-4"/>
        </w:rPr>
        <w:t xml:space="preserve"> </w:t>
      </w:r>
      <w:r>
        <w:rPr/>
        <w:t>Esta</w:t>
      </w:r>
      <w:r>
        <w:rPr>
          <w:spacing w:val="-5"/>
        </w:rPr>
        <w:t xml:space="preserve"> </w:t>
      </w:r>
      <w:r>
        <w:rPr/>
        <w:t>técnica es particularmente útil cuando vemos el comportamiento de bucles y aritmética dentro de scripts.</w:t>
      </w:r>
    </w:p>
    <w:p>
      <w:pPr>
        <w:pStyle w:val="BodyText"/>
        <w:spacing w:before="4" w:after="0"/>
        <w:ind w:left="0" w:right="0"/>
        <w:rPr>
          <w:sz w:val="31"/>
        </w:rPr>
      </w:pPr>
      <w:r>
        <w:rPr>
          <w:sz w:val="31"/>
        </w:rPr>
      </w:r>
    </w:p>
    <w:p>
      <w:pPr>
        <w:pStyle w:val="Heading1"/>
        <w:spacing w:before="1" w:after="0"/>
        <w:rPr/>
      </w:pPr>
      <w:r>
        <w:rPr>
          <w:spacing w:val="-2"/>
        </w:rPr>
        <w:t>Resumiendo</w:t>
      </w:r>
    </w:p>
    <w:p>
      <w:pPr>
        <w:pStyle w:val="BodyText"/>
        <w:spacing w:before="119" w:after="0"/>
        <w:ind w:left="155" w:right="210"/>
        <w:rPr/>
      </w:pPr>
      <w:r>
        <w:rPr/>
        <w:t>En este capítulo, hemos visto sólo unos pocos de los problemas que pueden surgir durante el desarrollo de un script. De acuerdo, hay muchos más. Las técnicas descritas aquí permitirán encontrar</w:t>
      </w:r>
      <w:r>
        <w:rPr>
          <w:spacing w:val="-3"/>
        </w:rPr>
        <w:t xml:space="preserve"> </w:t>
      </w:r>
      <w:r>
        <w:rPr/>
        <w:t>los</w:t>
      </w:r>
      <w:r>
        <w:rPr>
          <w:spacing w:val="-3"/>
        </w:rPr>
        <w:t xml:space="preserve"> </w:t>
      </w:r>
      <w:r>
        <w:rPr/>
        <w:t>errores</w:t>
      </w:r>
      <w:r>
        <w:rPr>
          <w:spacing w:val="-1"/>
        </w:rPr>
        <w:t xml:space="preserve"> </w:t>
      </w:r>
      <w:r>
        <w:rPr/>
        <w:t>más</w:t>
      </w:r>
      <w:r>
        <w:rPr>
          <w:spacing w:val="-3"/>
        </w:rPr>
        <w:t xml:space="preserve"> </w:t>
      </w:r>
      <w:r>
        <w:rPr/>
        <w:t>comunes.</w:t>
      </w:r>
      <w:r>
        <w:rPr>
          <w:spacing w:val="-3"/>
        </w:rPr>
        <w:t xml:space="preserve"> </w:t>
      </w:r>
      <w:r>
        <w:rPr/>
        <w:t>El</w:t>
      </w:r>
      <w:r>
        <w:rPr>
          <w:spacing w:val="-2"/>
        </w:rPr>
        <w:t xml:space="preserve"> </w:t>
      </w:r>
      <w:r>
        <w:rPr/>
        <w:t>depurado</w:t>
      </w:r>
      <w:r>
        <w:rPr>
          <w:spacing w:val="-3"/>
        </w:rPr>
        <w:t xml:space="preserve"> </w:t>
      </w:r>
      <w:r>
        <w:rPr/>
        <w:t>es</w:t>
      </w:r>
      <w:r>
        <w:rPr>
          <w:spacing w:val="-3"/>
        </w:rPr>
        <w:t xml:space="preserve"> </w:t>
      </w:r>
      <w:r>
        <w:rPr/>
        <w:t>un</w:t>
      </w:r>
      <w:r>
        <w:rPr>
          <w:spacing w:val="-3"/>
        </w:rPr>
        <w:t xml:space="preserve"> </w:t>
      </w:r>
      <w:r>
        <w:rPr/>
        <w:t>arte</w:t>
      </w:r>
      <w:r>
        <w:rPr>
          <w:spacing w:val="-4"/>
        </w:rPr>
        <w:t xml:space="preserve"> </w:t>
      </w:r>
      <w:r>
        <w:rPr/>
        <w:t>fino</w:t>
      </w:r>
      <w:r>
        <w:rPr>
          <w:spacing w:val="-2"/>
        </w:rPr>
        <w:t xml:space="preserve"> </w:t>
      </w:r>
      <w:r>
        <w:rPr/>
        <w:t>que</w:t>
      </w:r>
      <w:r>
        <w:rPr>
          <w:spacing w:val="-4"/>
        </w:rPr>
        <w:t xml:space="preserve"> </w:t>
      </w:r>
      <w:r>
        <w:rPr/>
        <w:t>puede</w:t>
      </w:r>
      <w:r>
        <w:rPr>
          <w:spacing w:val="-4"/>
        </w:rPr>
        <w:t xml:space="preserve"> </w:t>
      </w:r>
      <w:r>
        <w:rPr/>
        <w:t>desarrollarse</w:t>
      </w:r>
      <w:r>
        <w:rPr>
          <w:spacing w:val="-4"/>
        </w:rPr>
        <w:t xml:space="preserve"> </w:t>
      </w:r>
      <w:r>
        <w:rPr/>
        <w:t>a</w:t>
      </w:r>
      <w:r>
        <w:rPr>
          <w:spacing w:val="-2"/>
        </w:rPr>
        <w:t xml:space="preserve"> </w:t>
      </w:r>
      <w:r>
        <w:rPr/>
        <w:t>través</w:t>
      </w:r>
      <w:r>
        <w:rPr>
          <w:spacing w:val="-3"/>
        </w:rPr>
        <w:t xml:space="preserve"> </w:t>
      </w:r>
      <w:r>
        <w:rPr/>
        <w:t>de la experiencia, tanto en</w:t>
      </w:r>
      <w:r>
        <w:rPr>
          <w:spacing w:val="-1"/>
        </w:rPr>
        <w:t xml:space="preserve"> </w:t>
      </w:r>
      <w:r>
        <w:rPr/>
        <w:t>conocimiento</w:t>
      </w:r>
      <w:r>
        <w:rPr>
          <w:spacing w:val="-1"/>
        </w:rPr>
        <w:t xml:space="preserve"> </w:t>
      </w:r>
      <w:r>
        <w:rPr/>
        <w:t>de</w:t>
      </w:r>
      <w:r>
        <w:rPr>
          <w:spacing w:val="-2"/>
        </w:rPr>
        <w:t xml:space="preserve"> </w:t>
      </w:r>
      <w:r>
        <w:rPr/>
        <w:t>cómo evitar</w:t>
      </w:r>
      <w:r>
        <w:rPr>
          <w:spacing w:val="-1"/>
        </w:rPr>
        <w:t xml:space="preserve"> </w:t>
      </w:r>
      <w:r>
        <w:rPr/>
        <w:t>errores</w:t>
      </w:r>
      <w:r>
        <w:rPr>
          <w:spacing w:val="-1"/>
        </w:rPr>
        <w:t xml:space="preserve"> </w:t>
      </w:r>
      <w:r>
        <w:rPr/>
        <w:t>(probando</w:t>
      </w:r>
      <w:r>
        <w:rPr>
          <w:spacing w:val="-1"/>
        </w:rPr>
        <w:t xml:space="preserve"> </w:t>
      </w:r>
      <w:r>
        <w:rPr/>
        <w:t>constantemente durante el desarrollo) como encontrando errores (uso efectivo del trazado).</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18"/>
        </w:numPr>
        <w:tabs>
          <w:tab w:val="clear" w:pos="720"/>
          <w:tab w:val="left" w:pos="864" w:leader="none"/>
        </w:tabs>
        <w:spacing w:lineRule="auto" w:line="240" w:before="142" w:after="0"/>
        <w:ind w:hanging="284" w:left="864" w:right="1371"/>
        <w:jc w:val="left"/>
        <w:rPr>
          <w:sz w:val="24"/>
        </w:rPr>
      </w:pPr>
      <w:r>
        <w:rPr>
          <w:sz w:val="24"/>
        </w:rPr>
        <w:t>La</w:t>
      </w:r>
      <w:r>
        <w:rPr>
          <w:spacing w:val="-9"/>
          <w:sz w:val="24"/>
        </w:rPr>
        <w:t xml:space="preserve"> </w:t>
      </w:r>
      <w:r>
        <w:rPr>
          <w:sz w:val="24"/>
        </w:rPr>
        <w:t>Wikipedia</w:t>
      </w:r>
      <w:r>
        <w:rPr>
          <w:spacing w:val="-6"/>
          <w:sz w:val="24"/>
        </w:rPr>
        <w:t xml:space="preserve"> </w:t>
      </w:r>
      <w:r>
        <w:rPr>
          <w:sz w:val="24"/>
        </w:rPr>
        <w:t>tiene</w:t>
      </w:r>
      <w:r>
        <w:rPr>
          <w:spacing w:val="-6"/>
          <w:sz w:val="24"/>
        </w:rPr>
        <w:t xml:space="preserve"> </w:t>
      </w:r>
      <w:r>
        <w:rPr>
          <w:sz w:val="24"/>
        </w:rPr>
        <w:t>un</w:t>
      </w:r>
      <w:r>
        <w:rPr>
          <w:spacing w:val="-5"/>
          <w:sz w:val="24"/>
        </w:rPr>
        <w:t xml:space="preserve"> </w:t>
      </w:r>
      <w:r>
        <w:rPr>
          <w:sz w:val="24"/>
        </w:rPr>
        <w:t>par</w:t>
      </w:r>
      <w:r>
        <w:rPr>
          <w:spacing w:val="-4"/>
          <w:sz w:val="24"/>
        </w:rPr>
        <w:t xml:space="preserve"> </w:t>
      </w:r>
      <w:r>
        <w:rPr>
          <w:sz w:val="24"/>
        </w:rPr>
        <w:t>de</w:t>
      </w:r>
      <w:r>
        <w:rPr>
          <w:spacing w:val="-6"/>
          <w:sz w:val="24"/>
        </w:rPr>
        <w:t xml:space="preserve"> </w:t>
      </w:r>
      <w:r>
        <w:rPr>
          <w:sz w:val="24"/>
        </w:rPr>
        <w:t>artículos</w:t>
      </w:r>
      <w:r>
        <w:rPr>
          <w:spacing w:val="-5"/>
          <w:sz w:val="24"/>
        </w:rPr>
        <w:t xml:space="preserve"> </w:t>
      </w:r>
      <w:r>
        <w:rPr>
          <w:sz w:val="24"/>
        </w:rPr>
        <w:t>cortos</w:t>
      </w:r>
      <w:r>
        <w:rPr>
          <w:spacing w:val="-5"/>
          <w:sz w:val="24"/>
        </w:rPr>
        <w:t xml:space="preserve"> </w:t>
      </w:r>
      <w:r>
        <w:rPr>
          <w:sz w:val="24"/>
        </w:rPr>
        <w:t>sobre</w:t>
      </w:r>
      <w:r>
        <w:rPr>
          <w:spacing w:val="-6"/>
          <w:sz w:val="24"/>
        </w:rPr>
        <w:t xml:space="preserve"> </w:t>
      </w:r>
      <w:r>
        <w:rPr>
          <w:sz w:val="24"/>
        </w:rPr>
        <w:t>errores</w:t>
      </w:r>
      <w:r>
        <w:rPr>
          <w:spacing w:val="-5"/>
          <w:sz w:val="24"/>
        </w:rPr>
        <w:t xml:space="preserve"> </w:t>
      </w:r>
      <w:r>
        <w:rPr>
          <w:sz w:val="24"/>
        </w:rPr>
        <w:t>sintácticos</w:t>
      </w:r>
      <w:r>
        <w:rPr>
          <w:spacing w:val="-5"/>
          <w:sz w:val="24"/>
        </w:rPr>
        <w:t xml:space="preserve"> </w:t>
      </w:r>
      <w:r>
        <w:rPr>
          <w:sz w:val="24"/>
        </w:rPr>
        <w:t>y</w:t>
      </w:r>
      <w:r>
        <w:rPr>
          <w:spacing w:val="-5"/>
          <w:sz w:val="24"/>
        </w:rPr>
        <w:t xml:space="preserve"> </w:t>
      </w:r>
      <w:r>
        <w:rPr>
          <w:sz w:val="24"/>
        </w:rPr>
        <w:t xml:space="preserve">lógicos: </w:t>
      </w:r>
      <w:hyperlink r:id="rId84">
        <w:r>
          <w:rPr>
            <w:rStyle w:val="ListLabel830"/>
            <w:color w:val="00007F"/>
            <w:spacing w:val="-2"/>
            <w:sz w:val="24"/>
            <w:u w:val="single" w:color="00007F"/>
          </w:rPr>
          <w:t>http://en.wikipedia.org/wiki/Syntax_error</w:t>
        </w:r>
      </w:hyperlink>
      <w:r>
        <w:rPr>
          <w:color w:val="00007F"/>
          <w:spacing w:val="-2"/>
          <w:sz w:val="24"/>
        </w:rPr>
        <w:t xml:space="preserve"> </w:t>
      </w:r>
      <w:hyperlink r:id="rId85">
        <w:r>
          <w:rPr>
            <w:rStyle w:val="ListLabel830"/>
            <w:color w:val="00007F"/>
            <w:spacing w:val="-2"/>
            <w:sz w:val="24"/>
            <w:u w:val="single" w:color="00007F"/>
          </w:rPr>
          <w:t>http://en.wikipedia.org/wiki/Logic_error</w:t>
        </w:r>
      </w:hyperlink>
    </w:p>
    <w:p>
      <w:pPr>
        <w:pStyle w:val="ListParagraph"/>
        <w:numPr>
          <w:ilvl w:val="0"/>
          <w:numId w:val="18"/>
        </w:numPr>
        <w:tabs>
          <w:tab w:val="clear" w:pos="720"/>
          <w:tab w:val="left" w:pos="864" w:leader="none"/>
        </w:tabs>
        <w:spacing w:lineRule="auto" w:line="240" w:before="20" w:after="0"/>
        <w:ind w:hanging="284" w:left="864" w:right="1127"/>
        <w:jc w:val="left"/>
        <w:rPr>
          <w:sz w:val="24"/>
        </w:rPr>
      </w:pPr>
      <w:r>
        <w:rPr>
          <w:sz w:val="24"/>
        </w:rPr>
        <w:t>Hay</w:t>
      </w:r>
      <w:r>
        <w:rPr>
          <w:spacing w:val="-5"/>
          <w:sz w:val="24"/>
        </w:rPr>
        <w:t xml:space="preserve"> </w:t>
      </w:r>
      <w:r>
        <w:rPr>
          <w:sz w:val="24"/>
        </w:rPr>
        <w:t>muchos</w:t>
      </w:r>
      <w:r>
        <w:rPr>
          <w:spacing w:val="-5"/>
          <w:sz w:val="24"/>
        </w:rPr>
        <w:t xml:space="preserve"> </w:t>
      </w:r>
      <w:r>
        <w:rPr>
          <w:sz w:val="24"/>
        </w:rPr>
        <w:t>recursos</w:t>
      </w:r>
      <w:r>
        <w:rPr>
          <w:spacing w:val="-5"/>
          <w:sz w:val="24"/>
        </w:rPr>
        <w:t xml:space="preserve"> </w:t>
      </w:r>
      <w:r>
        <w:rPr>
          <w:sz w:val="24"/>
        </w:rPr>
        <w:t>online</w:t>
      </w:r>
      <w:r>
        <w:rPr>
          <w:spacing w:val="-4"/>
          <w:sz w:val="24"/>
        </w:rPr>
        <w:t xml:space="preserve"> </w:t>
      </w:r>
      <w:r>
        <w:rPr>
          <w:sz w:val="24"/>
        </w:rPr>
        <w:t>sobre</w:t>
      </w:r>
      <w:r>
        <w:rPr>
          <w:spacing w:val="-4"/>
          <w:sz w:val="24"/>
        </w:rPr>
        <w:t xml:space="preserve"> </w:t>
      </w:r>
      <w:r>
        <w:rPr>
          <w:sz w:val="24"/>
        </w:rPr>
        <w:t>aspectos</w:t>
      </w:r>
      <w:r>
        <w:rPr>
          <w:spacing w:val="-5"/>
          <w:sz w:val="24"/>
        </w:rPr>
        <w:t xml:space="preserve"> </w:t>
      </w:r>
      <w:r>
        <w:rPr>
          <w:sz w:val="24"/>
        </w:rPr>
        <w:t>técnicos</w:t>
      </w:r>
      <w:r>
        <w:rPr>
          <w:spacing w:val="-5"/>
          <w:sz w:val="24"/>
        </w:rPr>
        <w:t xml:space="preserve"> </w:t>
      </w:r>
      <w:r>
        <w:rPr>
          <w:sz w:val="24"/>
        </w:rPr>
        <w:t>de</w:t>
      </w:r>
      <w:r>
        <w:rPr>
          <w:spacing w:val="-6"/>
          <w:sz w:val="24"/>
        </w:rPr>
        <w:t xml:space="preserve"> </w:t>
      </w:r>
      <w:r>
        <w:rPr>
          <w:sz w:val="24"/>
        </w:rPr>
        <w:t>la</w:t>
      </w:r>
      <w:r>
        <w:rPr>
          <w:spacing w:val="-4"/>
          <w:sz w:val="24"/>
        </w:rPr>
        <w:t xml:space="preserve"> </w:t>
      </w:r>
      <w:r>
        <w:rPr>
          <w:sz w:val="24"/>
        </w:rPr>
        <w:t>programación</w:t>
      </w:r>
      <w:r>
        <w:rPr>
          <w:spacing w:val="-5"/>
          <w:sz w:val="24"/>
        </w:rPr>
        <w:t xml:space="preserve"> </w:t>
      </w:r>
      <w:r>
        <w:rPr>
          <w:sz w:val="24"/>
        </w:rPr>
        <w:t xml:space="preserve">en </w:t>
      </w:r>
      <w:r>
        <w:rPr>
          <w:rFonts w:ascii="Courier New" w:hAnsi="Courier New"/>
          <w:sz w:val="24"/>
        </w:rPr>
        <w:t>bash</w:t>
      </w:r>
      <w:r>
        <w:rPr>
          <w:sz w:val="24"/>
        </w:rPr>
        <w:t xml:space="preserve">: </w:t>
      </w:r>
      <w:hyperlink r:id="rId86">
        <w:r>
          <w:rPr>
            <w:rStyle w:val="ListLabel830"/>
            <w:color w:val="00007F"/>
            <w:spacing w:val="-2"/>
            <w:sz w:val="24"/>
            <w:u w:val="single" w:color="00007F"/>
          </w:rPr>
          <w:t>http://mywiki.wooledge.org/BashPitfalls</w:t>
        </w:r>
      </w:hyperlink>
      <w:r>
        <w:rPr>
          <w:color w:val="00007F"/>
          <w:spacing w:val="40"/>
          <w:sz w:val="24"/>
        </w:rPr>
        <w:t xml:space="preserve">  </w:t>
      </w:r>
      <w:hyperlink r:id="rId87">
        <w:r>
          <w:rPr>
            <w:rStyle w:val="ListLabel830"/>
            <w:color w:val="00007F"/>
            <w:spacing w:val="-2"/>
            <w:sz w:val="24"/>
            <w:u w:val="single" w:color="00007F"/>
          </w:rPr>
          <w:t>http://tldp.org/LDP/abs/html/gotchas.html</w:t>
        </w:r>
      </w:hyperlink>
      <w:r>
        <w:rPr>
          <w:color w:val="00007F"/>
          <w:spacing w:val="-2"/>
          <w:sz w:val="24"/>
        </w:rPr>
        <w:t xml:space="preserve"> </w:t>
      </w:r>
      <w:hyperlink r:id="rId88">
        <w:r>
          <w:rPr>
            <w:rStyle w:val="ListLabel830"/>
            <w:color w:val="00007F"/>
            <w:spacing w:val="-2"/>
            <w:sz w:val="24"/>
            <w:u w:val="single" w:color="00007F"/>
          </w:rPr>
          <w:t>http://www.gnu.org/software/bash/manual/html_node/Reserved-Word-Index.html</w:t>
        </w:r>
      </w:hyperlink>
    </w:p>
    <w:p>
      <w:pPr>
        <w:pStyle w:val="ListParagraph"/>
        <w:numPr>
          <w:ilvl w:val="0"/>
          <w:numId w:val="18"/>
        </w:numPr>
        <w:tabs>
          <w:tab w:val="clear" w:pos="720"/>
          <w:tab w:val="left" w:pos="864" w:leader="none"/>
        </w:tabs>
        <w:spacing w:lineRule="auto" w:line="240" w:before="22" w:after="0"/>
        <w:ind w:hanging="284" w:left="864" w:right="335"/>
        <w:jc w:val="left"/>
        <w:rPr>
          <w:sz w:val="24"/>
        </w:rPr>
      </w:pPr>
      <w:r>
        <w:rPr>
          <w:i/>
          <w:sz w:val="24"/>
        </w:rPr>
        <w:t>Eric</w:t>
      </w:r>
      <w:r>
        <w:rPr>
          <w:i/>
          <w:spacing w:val="-6"/>
          <w:sz w:val="24"/>
        </w:rPr>
        <w:t xml:space="preserve"> </w:t>
      </w:r>
      <w:r>
        <w:rPr>
          <w:i/>
          <w:sz w:val="24"/>
        </w:rPr>
        <w:t>Raymonds's</w:t>
      </w:r>
      <w:r>
        <w:rPr>
          <w:i/>
          <w:spacing w:val="-4"/>
          <w:sz w:val="24"/>
        </w:rPr>
        <w:t xml:space="preserve"> </w:t>
      </w:r>
      <w:r>
        <w:rPr>
          <w:i/>
          <w:sz w:val="24"/>
        </w:rPr>
        <w:t>The</w:t>
      </w:r>
      <w:r>
        <w:rPr>
          <w:i/>
          <w:spacing w:val="-9"/>
          <w:sz w:val="24"/>
        </w:rPr>
        <w:t xml:space="preserve"> </w:t>
      </w:r>
      <w:r>
        <w:rPr>
          <w:i/>
          <w:sz w:val="24"/>
        </w:rPr>
        <w:t>Art</w:t>
      </w:r>
      <w:r>
        <w:rPr>
          <w:i/>
          <w:spacing w:val="-3"/>
          <w:sz w:val="24"/>
        </w:rPr>
        <w:t xml:space="preserve"> </w:t>
      </w:r>
      <w:r>
        <w:rPr>
          <w:i/>
          <w:sz w:val="24"/>
        </w:rPr>
        <w:t>of</w:t>
      </w:r>
      <w:r>
        <w:rPr>
          <w:i/>
          <w:spacing w:val="-5"/>
          <w:sz w:val="24"/>
        </w:rPr>
        <w:t xml:space="preserve"> </w:t>
      </w:r>
      <w:r>
        <w:rPr>
          <w:i/>
          <w:sz w:val="24"/>
        </w:rPr>
        <w:t>Unix</w:t>
      </w:r>
      <w:r>
        <w:rPr>
          <w:i/>
          <w:spacing w:val="-5"/>
          <w:sz w:val="24"/>
        </w:rPr>
        <w:t xml:space="preserve"> </w:t>
      </w:r>
      <w:r>
        <w:rPr>
          <w:i/>
          <w:sz w:val="24"/>
        </w:rPr>
        <w:t xml:space="preserve">Programing </w:t>
      </w:r>
      <w:r>
        <w:rPr>
          <w:sz w:val="24"/>
        </w:rPr>
        <w:t>(El</w:t>
      </w:r>
      <w:r>
        <w:rPr>
          <w:spacing w:val="-15"/>
          <w:sz w:val="24"/>
        </w:rPr>
        <w:t xml:space="preserve"> </w:t>
      </w:r>
      <w:r>
        <w:rPr>
          <w:sz w:val="24"/>
        </w:rPr>
        <w:t>Arte</w:t>
      </w:r>
      <w:r>
        <w:rPr>
          <w:spacing w:val="-5"/>
          <w:sz w:val="24"/>
        </w:rPr>
        <w:t xml:space="preserve"> </w:t>
      </w:r>
      <w:r>
        <w:rPr>
          <w:sz w:val="24"/>
        </w:rPr>
        <w:t>de</w:t>
      </w:r>
      <w:r>
        <w:rPr>
          <w:spacing w:val="-5"/>
          <w:sz w:val="24"/>
        </w:rPr>
        <w:t xml:space="preserve"> </w:t>
      </w:r>
      <w:r>
        <w:rPr>
          <w:sz w:val="24"/>
        </w:rPr>
        <w:t>la</w:t>
      </w:r>
      <w:r>
        <w:rPr>
          <w:spacing w:val="-3"/>
          <w:sz w:val="24"/>
        </w:rPr>
        <w:t xml:space="preserve"> </w:t>
      </w:r>
      <w:r>
        <w:rPr>
          <w:sz w:val="24"/>
        </w:rPr>
        <w:t>Programación</w:t>
      </w:r>
      <w:r>
        <w:rPr>
          <w:spacing w:val="-4"/>
          <w:sz w:val="24"/>
        </w:rPr>
        <w:t xml:space="preserve"> </w:t>
      </w:r>
      <w:r>
        <w:rPr>
          <w:sz w:val="24"/>
        </w:rPr>
        <w:t>en</w:t>
      </w:r>
      <w:r>
        <w:rPr>
          <w:spacing w:val="-4"/>
          <w:sz w:val="24"/>
        </w:rPr>
        <w:t xml:space="preserve"> </w:t>
      </w:r>
      <w:r>
        <w:rPr>
          <w:sz w:val="24"/>
        </w:rPr>
        <w:t>Unix</w:t>
      </w:r>
      <w:r>
        <w:rPr>
          <w:spacing w:val="-4"/>
          <w:sz w:val="24"/>
        </w:rPr>
        <w:t xml:space="preserve"> </w:t>
      </w:r>
      <w:r>
        <w:rPr>
          <w:sz w:val="24"/>
        </w:rPr>
        <w:t>de</w:t>
      </w:r>
      <w:r>
        <w:rPr>
          <w:spacing w:val="-3"/>
          <w:sz w:val="24"/>
        </w:rPr>
        <w:t xml:space="preserve"> </w:t>
      </w:r>
      <w:r>
        <w:rPr>
          <w:sz w:val="24"/>
        </w:rPr>
        <w:t xml:space="preserve">Eric Raymond) es un gran recurso para aprender los conceptos básicos que se encuentran en programas Unix bien escritos. Muchas de esas ideas se aplican a los scripts de shell: </w:t>
      </w:r>
      <w:hyperlink r:id="rId89">
        <w:r>
          <w:rPr>
            <w:rStyle w:val="ListLabel830"/>
            <w:color w:val="00007F"/>
            <w:spacing w:val="-2"/>
            <w:sz w:val="24"/>
            <w:u w:val="single" w:color="00007F"/>
          </w:rPr>
          <w:t>http://www.faqs.org/docs/artu/</w:t>
        </w:r>
      </w:hyperlink>
    </w:p>
    <w:p>
      <w:pPr>
        <w:pStyle w:val="BodyText"/>
        <w:spacing w:lineRule="exact" w:line="275"/>
        <w:ind w:left="864" w:right="0"/>
        <w:rPr/>
      </w:pPr>
      <w:hyperlink r:id="rId90">
        <w:r>
          <w:rPr>
            <w:rStyle w:val="ListLabel829"/>
            <w:color w:val="00007F"/>
            <w:spacing w:val="-2"/>
            <w:u w:val="single" w:color="00007F"/>
          </w:rPr>
          <w:t>http://www.faqs.org/docs/artu/ch01s06.html</w:t>
        </w:r>
      </w:hyperlink>
    </w:p>
    <w:p>
      <w:pPr>
        <w:pStyle w:val="ListParagraph"/>
        <w:numPr>
          <w:ilvl w:val="0"/>
          <w:numId w:val="18"/>
        </w:numPr>
        <w:tabs>
          <w:tab w:val="clear" w:pos="720"/>
          <w:tab w:val="left" w:pos="864" w:leader="none"/>
        </w:tabs>
        <w:spacing w:lineRule="auto" w:line="240" w:before="21" w:after="0"/>
        <w:ind w:hanging="284" w:left="864" w:right="3455"/>
        <w:jc w:val="left"/>
        <w:rPr>
          <w:sz w:val="24"/>
        </w:rPr>
      </w:pPr>
      <w:r>
        <w:rPr>
          <w:sz w:val="24"/>
        </w:rPr>
        <w:t>Para</w:t>
      </w:r>
      <w:r>
        <w:rPr>
          <w:spacing w:val="-7"/>
          <w:sz w:val="24"/>
        </w:rPr>
        <w:t xml:space="preserve"> </w:t>
      </w:r>
      <w:r>
        <w:rPr>
          <w:sz w:val="24"/>
        </w:rPr>
        <w:t>tareas</w:t>
      </w:r>
      <w:r>
        <w:rPr>
          <w:spacing w:val="-6"/>
          <w:sz w:val="24"/>
        </w:rPr>
        <w:t xml:space="preserve"> </w:t>
      </w:r>
      <w:r>
        <w:rPr>
          <w:sz w:val="24"/>
        </w:rPr>
        <w:t>pesadas</w:t>
      </w:r>
      <w:r>
        <w:rPr>
          <w:spacing w:val="-6"/>
          <w:sz w:val="24"/>
        </w:rPr>
        <w:t xml:space="preserve"> </w:t>
      </w:r>
      <w:r>
        <w:rPr>
          <w:sz w:val="24"/>
        </w:rPr>
        <w:t>de</w:t>
      </w:r>
      <w:r>
        <w:rPr>
          <w:spacing w:val="-7"/>
          <w:sz w:val="24"/>
        </w:rPr>
        <w:t xml:space="preserve"> </w:t>
      </w:r>
      <w:r>
        <w:rPr>
          <w:sz w:val="24"/>
        </w:rPr>
        <w:t>depuración,</w:t>
      </w:r>
      <w:r>
        <w:rPr>
          <w:spacing w:val="-6"/>
          <w:sz w:val="24"/>
        </w:rPr>
        <w:t xml:space="preserve"> </w:t>
      </w:r>
      <w:r>
        <w:rPr>
          <w:sz w:val="24"/>
        </w:rPr>
        <w:t>está</w:t>
      </w:r>
      <w:r>
        <w:rPr>
          <w:spacing w:val="-5"/>
          <w:sz w:val="24"/>
        </w:rPr>
        <w:t xml:space="preserve"> </w:t>
      </w:r>
      <w:r>
        <w:rPr>
          <w:sz w:val="24"/>
        </w:rPr>
        <w:t>el</w:t>
      </w:r>
      <w:r>
        <w:rPr>
          <w:spacing w:val="-7"/>
          <w:sz w:val="24"/>
        </w:rPr>
        <w:t xml:space="preserve"> </w:t>
      </w:r>
      <w:r>
        <w:rPr>
          <w:sz w:val="24"/>
        </w:rPr>
        <w:t>Bash</w:t>
      </w:r>
      <w:r>
        <w:rPr>
          <w:spacing w:val="-6"/>
          <w:sz w:val="24"/>
        </w:rPr>
        <w:t xml:space="preserve"> </w:t>
      </w:r>
      <w:r>
        <w:rPr>
          <w:sz w:val="24"/>
        </w:rPr>
        <w:t xml:space="preserve">Debugger: </w:t>
      </w:r>
      <w:hyperlink r:id="rId91">
        <w:r>
          <w:rPr>
            <w:rStyle w:val="ListLabel830"/>
            <w:color w:val="00007F"/>
            <w:spacing w:val="-2"/>
            <w:sz w:val="24"/>
            <w:u w:val="single" w:color="00007F"/>
          </w:rPr>
          <w:t>http://bashdb.sourceforge.net/</w:t>
        </w:r>
      </w:hyperlink>
    </w:p>
    <w:p>
      <w:pPr>
        <w:pStyle w:val="BodyText"/>
        <w:spacing w:before="7" w:after="0"/>
        <w:ind w:left="0" w:right="0"/>
        <w:rPr>
          <w:sz w:val="23"/>
        </w:rPr>
      </w:pPr>
      <w:r>
        <w:rPr>
          <w:sz w:val="23"/>
        </w:rPr>
      </w:r>
    </w:p>
    <w:p>
      <w:pPr>
        <w:pStyle w:val="Heading1"/>
        <w:spacing w:before="88" w:after="0"/>
        <w:rPr/>
      </w:pPr>
      <w:r>
        <w:rPr/>
        <w:t>Control</w:t>
      </w:r>
      <w:r>
        <w:rPr>
          <w:spacing w:val="-4"/>
        </w:rPr>
        <w:t xml:space="preserve"> </w:t>
      </w:r>
      <w:r>
        <w:rPr/>
        <w:t>de</w:t>
      </w:r>
      <w:r>
        <w:rPr>
          <w:spacing w:val="-4"/>
        </w:rPr>
        <w:t xml:space="preserve"> </w:t>
      </w:r>
      <w:r>
        <w:rPr/>
        <w:t>Flujo:</w:t>
      </w:r>
      <w:r>
        <w:rPr>
          <w:spacing w:val="-4"/>
        </w:rPr>
        <w:t xml:space="preserve"> </w:t>
      </w:r>
      <w:r>
        <w:rPr/>
        <w:t>Ramificando</w:t>
      </w:r>
      <w:r>
        <w:rPr>
          <w:spacing w:val="-3"/>
        </w:rPr>
        <w:t xml:space="preserve"> </w:t>
      </w:r>
      <w:r>
        <w:rPr/>
        <w:t>con</w:t>
      </w:r>
      <w:r>
        <w:rPr>
          <w:spacing w:val="-4"/>
        </w:rPr>
        <w:t xml:space="preserve"> case</w:t>
      </w:r>
    </w:p>
    <w:p>
      <w:pPr>
        <w:pStyle w:val="BodyText"/>
        <w:spacing w:before="119" w:after="0"/>
        <w:ind w:left="155" w:right="148"/>
        <w:rPr/>
      </w:pPr>
      <w:r>
        <w:rPr/>
        <w:t xml:space="preserve">En este capítulo, continuaremos viendo el control de flujo. En este Capítulo 28, hemos construido algunos menús simples y la lógica usada para actuar ante una elección del usuario. Para hacerlo, usamos una serie de comandos </w:t>
      </w:r>
      <w:r>
        <w:rPr>
          <w:rFonts w:ascii="Courier New" w:hAnsi="Courier New"/>
        </w:rPr>
        <w:t>if</w:t>
      </w:r>
      <w:r>
        <w:rPr>
          <w:rFonts w:ascii="Courier New" w:hAnsi="Courier New"/>
          <w:spacing w:val="-77"/>
        </w:rPr>
        <w:t xml:space="preserve"> </w:t>
      </w:r>
      <w:r>
        <w:rPr/>
        <w:t>para identificar cual de las posibles elecciones ha sido seleccionada. Este tipo de construcciones aparecen frecuentemente en programas, tanto es así que muchos</w:t>
      </w:r>
      <w:r>
        <w:rPr>
          <w:spacing w:val="-2"/>
        </w:rPr>
        <w:t xml:space="preserve"> </w:t>
      </w:r>
      <w:r>
        <w:rPr/>
        <w:t>lenguajes</w:t>
      </w:r>
      <w:r>
        <w:rPr>
          <w:spacing w:val="-2"/>
        </w:rPr>
        <w:t xml:space="preserve"> </w:t>
      </w:r>
      <w:r>
        <w:rPr/>
        <w:t>de</w:t>
      </w:r>
      <w:r>
        <w:rPr>
          <w:spacing w:val="-5"/>
        </w:rPr>
        <w:t xml:space="preserve"> </w:t>
      </w:r>
      <w:r>
        <w:rPr/>
        <w:t>programación</w:t>
      </w:r>
      <w:r>
        <w:rPr>
          <w:spacing w:val="-4"/>
        </w:rPr>
        <w:t xml:space="preserve"> </w:t>
      </w:r>
      <w:r>
        <w:rPr/>
        <w:t>(incluyendo</w:t>
      </w:r>
      <w:r>
        <w:rPr>
          <w:spacing w:val="-4"/>
        </w:rPr>
        <w:t xml:space="preserve"> </w:t>
      </w:r>
      <w:r>
        <w:rPr/>
        <w:t>el</w:t>
      </w:r>
      <w:r>
        <w:rPr>
          <w:spacing w:val="-5"/>
        </w:rPr>
        <w:t xml:space="preserve"> </w:t>
      </w:r>
      <w:r>
        <w:rPr/>
        <w:t>shell)</w:t>
      </w:r>
      <w:r>
        <w:rPr>
          <w:spacing w:val="-3"/>
        </w:rPr>
        <w:t xml:space="preserve"> </w:t>
      </w:r>
      <w:r>
        <w:rPr/>
        <w:t>proporcionan</w:t>
      </w:r>
      <w:r>
        <w:rPr>
          <w:spacing w:val="-4"/>
        </w:rPr>
        <w:t xml:space="preserve"> </w:t>
      </w:r>
      <w:r>
        <w:rPr/>
        <w:t>un</w:t>
      </w:r>
      <w:r>
        <w:rPr>
          <w:spacing w:val="-4"/>
        </w:rPr>
        <w:t xml:space="preserve"> </w:t>
      </w:r>
      <w:r>
        <w:rPr/>
        <w:t>mecanismo</w:t>
      </w:r>
      <w:r>
        <w:rPr>
          <w:spacing w:val="-3"/>
        </w:rPr>
        <w:t xml:space="preserve"> </w:t>
      </w:r>
      <w:r>
        <w:rPr/>
        <w:t>de</w:t>
      </w:r>
      <w:r>
        <w:rPr>
          <w:spacing w:val="-5"/>
        </w:rPr>
        <w:t xml:space="preserve"> </w:t>
      </w:r>
      <w:r>
        <w:rPr/>
        <w:t>control</w:t>
      </w:r>
      <w:r>
        <w:rPr>
          <w:spacing w:val="-5"/>
        </w:rPr>
        <w:t xml:space="preserve"> </w:t>
      </w:r>
      <w:r>
        <w:rPr/>
        <w:t>de flujo para decisiones con múltiples opciones.</w:t>
      </w:r>
    </w:p>
    <w:p>
      <w:pPr>
        <w:pStyle w:val="BodyText"/>
        <w:spacing w:before="4" w:after="0"/>
        <w:ind w:left="0" w:right="0"/>
        <w:rPr>
          <w:sz w:val="31"/>
        </w:rPr>
      </w:pPr>
      <w:r>
        <w:rPr>
          <w:sz w:val="31"/>
        </w:rPr>
      </w:r>
    </w:p>
    <w:p>
      <w:pPr>
        <w:pStyle w:val="Heading1"/>
        <w:rPr/>
      </w:pPr>
      <w:r>
        <w:rPr>
          <w:spacing w:val="-4"/>
        </w:rPr>
        <w:t>case</w:t>
      </w:r>
    </w:p>
    <w:p>
      <w:pPr>
        <w:pStyle w:val="BodyText"/>
        <w:spacing w:before="120" w:after="0"/>
        <w:ind w:left="155" w:right="550"/>
        <w:rPr/>
      </w:pPr>
      <w:r>
        <w:rPr/>
        <w:t>El</w:t>
      </w:r>
      <w:r>
        <w:rPr>
          <w:spacing w:val="-7"/>
        </w:rPr>
        <w:t xml:space="preserve"> </w:t>
      </w:r>
      <w:r>
        <w:rPr/>
        <w:t>comando</w:t>
      </w:r>
      <w:r>
        <w:rPr>
          <w:spacing w:val="-3"/>
        </w:rPr>
        <w:t xml:space="preserve"> </w:t>
      </w:r>
      <w:r>
        <w:rPr/>
        <w:t>compuesto</w:t>
      </w:r>
      <w:r>
        <w:rPr>
          <w:spacing w:val="-3"/>
        </w:rPr>
        <w:t xml:space="preserve"> </w:t>
      </w:r>
      <w:r>
        <w:rPr/>
        <w:t>de</w:t>
      </w:r>
      <w:r>
        <w:rPr>
          <w:spacing w:val="-3"/>
        </w:rPr>
        <w:t xml:space="preserve"> </w:t>
      </w:r>
      <w:r>
        <w:rPr>
          <w:rFonts w:ascii="Courier New" w:hAnsi="Courier New"/>
        </w:rPr>
        <w:t>bash</w:t>
      </w:r>
      <w:r>
        <w:rPr>
          <w:rFonts w:ascii="Courier New" w:hAnsi="Courier New"/>
          <w:spacing w:val="-85"/>
        </w:rPr>
        <w:t xml:space="preserve"> </w:t>
      </w:r>
      <w:r>
        <w:rPr/>
        <w:t>para</w:t>
      </w:r>
      <w:r>
        <w:rPr>
          <w:spacing w:val="-5"/>
        </w:rPr>
        <w:t xml:space="preserve"> </w:t>
      </w:r>
      <w:r>
        <w:rPr/>
        <w:t>múltiples</w:t>
      </w:r>
      <w:r>
        <w:rPr>
          <w:spacing w:val="-4"/>
        </w:rPr>
        <w:t xml:space="preserve"> </w:t>
      </w:r>
      <w:r>
        <w:rPr/>
        <w:t>opciones</w:t>
      </w:r>
      <w:r>
        <w:rPr>
          <w:spacing w:val="-4"/>
        </w:rPr>
        <w:t xml:space="preserve"> </w:t>
      </w:r>
      <w:r>
        <w:rPr/>
        <w:t>se</w:t>
      </w:r>
      <w:r>
        <w:rPr>
          <w:spacing w:val="-5"/>
        </w:rPr>
        <w:t xml:space="preserve"> </w:t>
      </w:r>
      <w:r>
        <w:rPr/>
        <w:t>llama</w:t>
      </w:r>
      <w:r>
        <w:rPr>
          <w:spacing w:val="-1"/>
        </w:rPr>
        <w:t xml:space="preserve"> </w:t>
      </w:r>
      <w:r>
        <w:rPr>
          <w:rFonts w:ascii="Courier New" w:hAnsi="Courier New"/>
        </w:rPr>
        <w:t>case</w:t>
      </w:r>
      <w:r>
        <w:rPr/>
        <w:t>.</w:t>
      </w:r>
      <w:r>
        <w:rPr>
          <w:spacing w:val="-9"/>
        </w:rPr>
        <w:t xml:space="preserve"> </w:t>
      </w:r>
      <w:r>
        <w:rPr/>
        <w:t>Tiene</w:t>
      </w:r>
      <w:r>
        <w:rPr>
          <w:spacing w:val="-3"/>
        </w:rPr>
        <w:t xml:space="preserve"> </w:t>
      </w:r>
      <w:r>
        <w:rPr/>
        <w:t>la</w:t>
      </w:r>
      <w:r>
        <w:rPr>
          <w:spacing w:val="-5"/>
        </w:rPr>
        <w:t xml:space="preserve"> </w:t>
      </w:r>
      <w:r>
        <w:rPr/>
        <w:t xml:space="preserve">siguiente </w:t>
      </w:r>
      <w:r>
        <w:rPr>
          <w:spacing w:val="-2"/>
        </w:rPr>
        <w:t>sintaxis: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case</w:t>
      </w:r>
      <w:r>
        <w:rPr>
          <w:rFonts w:ascii="Courier New" w:hAnsi="Courier New"/>
          <w:spacing w:val="-6"/>
          <w:sz w:val="24"/>
        </w:rPr>
        <w:t xml:space="preserve"> </w:t>
      </w:r>
      <w:r>
        <w:rPr>
          <w:rFonts w:ascii="Courier New" w:hAnsi="Courier New"/>
          <w:i/>
          <w:sz w:val="24"/>
        </w:rPr>
        <w:t>palabra</w:t>
      </w:r>
      <w:r>
        <w:rPr>
          <w:rFonts w:ascii="Courier New" w:hAnsi="Courier New"/>
          <w:i/>
          <w:spacing w:val="-5"/>
          <w:sz w:val="24"/>
        </w:rPr>
        <w:t xml:space="preserve"> </w:t>
      </w:r>
      <w:r>
        <w:rPr>
          <w:rFonts w:ascii="Courier New" w:hAnsi="Courier New"/>
          <w:spacing w:val="-5"/>
          <w:sz w:val="24"/>
        </w:rPr>
        <w:t>in</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4078"/>
        <w:jc w:val="left"/>
        <w:rPr>
          <w:rFonts w:ascii="Courier New" w:hAnsi="Courier New"/>
          <w:sz w:val="24"/>
        </w:rPr>
      </w:pPr>
      <w:r>
        <w:rPr>
          <w:rFonts w:ascii="Courier New" w:hAnsi="Courier New"/>
          <w:sz w:val="24"/>
        </w:rPr>
        <w:t>[</w:t>
      </w:r>
      <w:r>
        <w:rPr>
          <w:rFonts w:ascii="Courier New" w:hAnsi="Courier New"/>
          <w:i/>
          <w:sz w:val="24"/>
        </w:rPr>
        <w:t>patrón</w:t>
      </w:r>
      <w:r>
        <w:rPr>
          <w:rFonts w:ascii="Courier New" w:hAnsi="Courier New"/>
          <w:i/>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i/>
          <w:sz w:val="24"/>
        </w:rPr>
        <w:t>patrón</w:t>
      </w:r>
      <w:r>
        <w:rPr>
          <w:rFonts w:ascii="Courier New" w:hAnsi="Courier New"/>
          <w:sz w:val="24"/>
        </w:rPr>
        <w:t>]...)</w:t>
      </w:r>
      <w:r>
        <w:rPr>
          <w:rFonts w:ascii="Courier New" w:hAnsi="Courier New"/>
          <w:spacing w:val="-10"/>
          <w:sz w:val="24"/>
        </w:rPr>
        <w:t xml:space="preserve"> </w:t>
      </w:r>
      <w:r>
        <w:rPr>
          <w:rFonts w:ascii="Courier New" w:hAnsi="Courier New"/>
          <w:i/>
          <w:sz w:val="24"/>
        </w:rPr>
        <w:t>comandos</w:t>
      </w:r>
      <w:r>
        <w:rPr>
          <w:rFonts w:ascii="Courier New" w:hAnsi="Courier New"/>
          <w:i/>
          <w:spacing w:val="-10"/>
          <w:sz w:val="24"/>
        </w:rPr>
        <w:t xml:space="preserve"> </w:t>
      </w:r>
      <w:r>
        <w:rPr>
          <w:rFonts w:ascii="Courier New" w:hAnsi="Courier New"/>
          <w:sz w:val="24"/>
        </w:rPr>
        <w:t xml:space="preserve">;;]... </w:t>
      </w:r>
      <w:r>
        <w:rPr>
          <w:rFonts w:ascii="Courier New" w:hAnsi="Courier New"/>
          <w:spacing w:val="-4"/>
          <w:sz w:val="24"/>
        </w:rPr>
        <w:t>esac</w:t>
      </w:r>
    </w:p>
    <w:p>
      <w:pPr>
        <w:pStyle w:val="BodyText"/>
        <w:spacing w:before="74" w:after="0"/>
        <w:rPr/>
      </w:pPr>
      <w:r>
        <w:rPr/>
        <w:t>Si</w:t>
      </w:r>
      <w:r>
        <w:rPr>
          <w:spacing w:val="-7"/>
        </w:rPr>
        <w:t xml:space="preserve"> </w:t>
      </w:r>
      <w:r>
        <w:rPr/>
        <w:t>miramos</w:t>
      </w:r>
      <w:r>
        <w:rPr>
          <w:spacing w:val="-3"/>
        </w:rPr>
        <w:t xml:space="preserve"> </w:t>
      </w:r>
      <w:r>
        <w:rPr/>
        <w:t>el</w:t>
      </w:r>
      <w:r>
        <w:rPr>
          <w:spacing w:val="-2"/>
        </w:rPr>
        <w:t xml:space="preserve"> </w:t>
      </w:r>
      <w:r>
        <w:rPr/>
        <w:t xml:space="preserve">programa </w:t>
      </w:r>
      <w:r>
        <w:rPr>
          <w:rFonts w:ascii="Courier New" w:hAnsi="Courier New"/>
        </w:rPr>
        <w:t>read-menu</w:t>
      </w:r>
      <w:r>
        <w:rPr>
          <w:rFonts w:ascii="Courier New" w:hAnsi="Courier New"/>
          <w:spacing w:val="-85"/>
        </w:rPr>
        <w:t xml:space="preserve"> </w:t>
      </w:r>
      <w:r>
        <w:rPr/>
        <w:t>del</w:t>
      </w:r>
      <w:r>
        <w:rPr>
          <w:spacing w:val="-4"/>
        </w:rPr>
        <w:t xml:space="preserve"> </w:t>
      </w:r>
      <w:r>
        <w:rPr/>
        <w:t>Capítulo</w:t>
      </w:r>
      <w:r>
        <w:rPr>
          <w:spacing w:val="-2"/>
        </w:rPr>
        <w:t xml:space="preserve"> </w:t>
      </w:r>
      <w:r>
        <w:rPr/>
        <w:t>28,</w:t>
      </w:r>
      <w:r>
        <w:rPr>
          <w:spacing w:val="-3"/>
        </w:rPr>
        <w:t xml:space="preserve"> </w:t>
      </w:r>
      <w:r>
        <w:rPr/>
        <w:t>vemos</w:t>
      </w:r>
      <w:r>
        <w:rPr>
          <w:spacing w:val="-3"/>
        </w:rPr>
        <w:t xml:space="preserve"> </w:t>
      </w:r>
      <w:r>
        <w:rPr/>
        <w:t>la</w:t>
      </w:r>
      <w:r>
        <w:rPr>
          <w:spacing w:val="-4"/>
        </w:rPr>
        <w:t xml:space="preserve"> </w:t>
      </w:r>
      <w:r>
        <w:rPr/>
        <w:t>lógica</w:t>
      </w:r>
      <w:r>
        <w:rPr>
          <w:spacing w:val="-2"/>
        </w:rPr>
        <w:t xml:space="preserve"> </w:t>
      </w:r>
      <w:r>
        <w:rPr/>
        <w:t>usada</w:t>
      </w:r>
      <w:r>
        <w:rPr>
          <w:spacing w:val="-2"/>
        </w:rPr>
        <w:t xml:space="preserve"> </w:t>
      </w:r>
      <w:r>
        <w:rPr/>
        <w:t>para</w:t>
      </w:r>
      <w:r>
        <w:rPr>
          <w:spacing w:val="-4"/>
        </w:rPr>
        <w:t xml:space="preserve"> </w:t>
      </w:r>
      <w:r>
        <w:rPr/>
        <w:t>actuar</w:t>
      </w:r>
      <w:r>
        <w:rPr>
          <w:spacing w:val="-3"/>
        </w:rPr>
        <w:t xml:space="preserve"> </w:t>
      </w:r>
      <w:r>
        <w:rPr/>
        <w:t>en</w:t>
      </w:r>
      <w:r>
        <w:rPr>
          <w:spacing w:val="-2"/>
        </w:rPr>
        <w:t xml:space="preserve"> </w:t>
      </w:r>
      <w:r>
        <w:rPr/>
        <w:t>una selección del usuario: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915"/>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read-menu:</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menu</w:t>
      </w:r>
      <w:r>
        <w:rPr>
          <w:rFonts w:ascii="Courier New" w:hAnsi="Courier New"/>
          <w:spacing w:val="-6"/>
        </w:rPr>
        <w:t xml:space="preserve"> </w:t>
      </w:r>
      <w:r>
        <w:rPr>
          <w:rFonts w:ascii="Courier New" w:hAnsi="Courier New"/>
        </w:rPr>
        <w:t>driven</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6"/>
        </w:rPr>
        <w:t xml:space="preserve"> </w:t>
      </w:r>
      <w:r>
        <w:rPr>
          <w:rFonts w:ascii="Courier New" w:hAnsi="Courier New"/>
        </w:rPr>
        <w:t xml:space="preserve">program </w:t>
      </w:r>
      <w:r>
        <w:rPr>
          <w:rFonts w:ascii="Courier New" w:hAnsi="Courier New"/>
          <w:spacing w:val="-2"/>
        </w:rPr>
        <w:t>clear</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10"/>
        </w:rPr>
        <w:t>"</w:t>
      </w:r>
    </w:p>
    <w:p>
      <w:pPr>
        <w:pStyle w:val="BodyText"/>
        <w:rPr>
          <w:rFonts w:ascii="Courier New" w:hAnsi="Courier New"/>
        </w:rPr>
      </w:pPr>
      <w:r>
        <w:rPr>
          <w:rFonts w:ascii="Courier New" w:hAnsi="Courier New"/>
        </w:rPr>
        <w:t>Please</w:t>
      </w:r>
      <w:r>
        <w:rPr>
          <w:rFonts w:ascii="Courier New" w:hAnsi="Courier New"/>
          <w:spacing w:val="-6"/>
        </w:rPr>
        <w:t xml:space="preserve"> </w:t>
      </w:r>
      <w:r>
        <w:rPr>
          <w:rFonts w:ascii="Courier New" w:hAnsi="Courier New"/>
          <w:spacing w:val="-2"/>
        </w:rPr>
        <w:t>Select:</w:t>
      </w:r>
    </w:p>
    <w:p>
      <w:pPr>
        <w:pStyle w:val="ListParagraph"/>
        <w:numPr>
          <w:ilvl w:val="0"/>
          <w:numId w:val="1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7"/>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2"/>
          <w:sz w:val="24"/>
        </w:rPr>
        <w:t>Information</w:t>
      </w:r>
    </w:p>
    <w:p>
      <w:pPr>
        <w:pStyle w:val="ListParagraph"/>
        <w:numPr>
          <w:ilvl w:val="0"/>
          <w:numId w:val="17"/>
        </w:numPr>
        <w:tabs>
          <w:tab w:val="clear" w:pos="720"/>
          <w:tab w:val="left" w:pos="585" w:leader="none"/>
        </w:tabs>
        <w:spacing w:lineRule="auto" w:line="240" w:before="1"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Disk</w:t>
      </w:r>
      <w:r>
        <w:rPr>
          <w:rFonts w:ascii="Courier New" w:hAnsi="Courier New"/>
          <w:spacing w:val="-5"/>
          <w:sz w:val="24"/>
        </w:rPr>
        <w:t xml:space="preserve"> </w:t>
      </w:r>
      <w:r>
        <w:rPr>
          <w:rFonts w:ascii="Courier New" w:hAnsi="Courier New"/>
          <w:spacing w:val="-2"/>
          <w:sz w:val="24"/>
        </w:rPr>
        <w:t>Space</w:t>
      </w:r>
    </w:p>
    <w:p>
      <w:pPr>
        <w:pStyle w:val="ListParagraph"/>
        <w:numPr>
          <w:ilvl w:val="0"/>
          <w:numId w:val="1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Home</w:t>
      </w:r>
      <w:r>
        <w:rPr>
          <w:rFonts w:ascii="Courier New" w:hAnsi="Courier New"/>
          <w:spacing w:val="-5"/>
          <w:sz w:val="24"/>
        </w:rPr>
        <w:t xml:space="preserve"> </w:t>
      </w:r>
      <w:r>
        <w:rPr>
          <w:rFonts w:ascii="Courier New" w:hAnsi="Courier New"/>
          <w:sz w:val="24"/>
        </w:rPr>
        <w:t>Space</w:t>
      </w:r>
      <w:r>
        <w:rPr>
          <w:rFonts w:ascii="Courier New" w:hAnsi="Courier New"/>
          <w:spacing w:val="-5"/>
          <w:sz w:val="24"/>
        </w:rPr>
        <w:t xml:space="preserve"> </w:t>
      </w:r>
      <w:r>
        <w:rPr>
          <w:rFonts w:ascii="Courier New" w:hAnsi="Courier New"/>
          <w:spacing w:val="-2"/>
          <w:sz w:val="24"/>
        </w:rPr>
        <w:t>Utilization</w:t>
      </w:r>
    </w:p>
    <w:p>
      <w:pPr>
        <w:pStyle w:val="ListParagraph"/>
        <w:numPr>
          <w:ilvl w:val="0"/>
          <w:numId w:val="16"/>
        </w:numPr>
        <w:tabs>
          <w:tab w:val="clear" w:pos="720"/>
          <w:tab w:val="left" w:pos="585" w:leader="none"/>
        </w:tabs>
        <w:spacing w:lineRule="auto" w:line="240" w:before="0" w:after="0"/>
        <w:ind w:hanging="0" w:left="155" w:right="8755"/>
        <w:jc w:val="left"/>
        <w:rPr>
          <w:rFonts w:ascii="Courier New" w:hAnsi="Courier New"/>
          <w:sz w:val="24"/>
        </w:rPr>
      </w:pPr>
      <w:r>
        <w:rPr>
          <w:rFonts w:ascii="Courier New" w:hAnsi="Courier New"/>
          <w:spacing w:val="-4"/>
          <w:sz w:val="24"/>
        </w:rPr>
        <w:t xml:space="preserve">Quit </w:t>
      </w:r>
      <w:r>
        <w:rPr>
          <w:rFonts w:ascii="Courier New" w:hAnsi="Courier New"/>
          <w:spacing w:val="-10"/>
          <w:sz w:val="24"/>
        </w:rPr>
        <w:t>"</w:t>
      </w:r>
    </w:p>
    <w:p>
      <w:pPr>
        <w:pStyle w:val="Normal"/>
        <w:spacing w:before="0" w:after="0"/>
        <w:ind w:hanging="0" w:left="155" w:right="4868"/>
        <w:jc w:val="left"/>
        <w:rPr>
          <w:rFonts w:ascii="Courier New" w:hAnsi="Courier New"/>
          <w:b/>
          <w:sz w:val="24"/>
        </w:rPr>
      </w:pPr>
      <w:r>
        <w:rPr>
          <w:rFonts w:ascii="Courier New" w:hAnsi="Courier New"/>
          <w:sz w:val="24"/>
        </w:rPr>
        <w:t>read</w:t>
      </w:r>
      <w:r>
        <w:rPr>
          <w:rFonts w:ascii="Courier New" w:hAnsi="Courier New"/>
          <w:spacing w:val="-7"/>
          <w:sz w:val="24"/>
        </w:rPr>
        <w:t xml:space="preserve"> </w:t>
      </w:r>
      <w:r>
        <w:rPr>
          <w:rFonts w:ascii="Courier New" w:hAnsi="Courier New"/>
          <w:sz w:val="24"/>
        </w:rPr>
        <w:t>-p</w:t>
      </w:r>
      <w:r>
        <w:rPr>
          <w:rFonts w:ascii="Courier New" w:hAnsi="Courier New"/>
          <w:spacing w:val="-7"/>
          <w:sz w:val="24"/>
        </w:rPr>
        <w:t xml:space="preserve"> </w:t>
      </w:r>
      <w:r>
        <w:rPr>
          <w:rFonts w:ascii="Courier New" w:hAnsi="Courier New"/>
          <w:sz w:val="24"/>
        </w:rPr>
        <w:t>"Enter</w:t>
      </w:r>
      <w:r>
        <w:rPr>
          <w:rFonts w:ascii="Courier New" w:hAnsi="Courier New"/>
          <w:spacing w:val="-7"/>
          <w:sz w:val="24"/>
        </w:rPr>
        <w:t xml:space="preserve"> </w:t>
      </w:r>
      <w:r>
        <w:rPr>
          <w:rFonts w:ascii="Courier New" w:hAnsi="Courier New"/>
          <w:sz w:val="24"/>
        </w:rPr>
        <w:t>selection</w:t>
      </w:r>
      <w:r>
        <w:rPr>
          <w:rFonts w:ascii="Courier New" w:hAnsi="Courier New"/>
          <w:spacing w:val="-7"/>
          <w:sz w:val="24"/>
        </w:rPr>
        <w:t xml:space="preserve"> </w:t>
      </w:r>
      <w:r>
        <w:rPr>
          <w:rFonts w:ascii="Courier New" w:hAnsi="Courier New"/>
          <w:sz w:val="24"/>
        </w:rPr>
        <w:t>[0-3]</w:t>
      </w:r>
      <w:r>
        <w:rPr>
          <w:rFonts w:ascii="Courier New" w:hAnsi="Courier New"/>
          <w:spacing w:val="-7"/>
          <w:sz w:val="24"/>
        </w:rPr>
        <w:t xml:space="preserve"> </w:t>
      </w:r>
      <w:r>
        <w:rPr>
          <w:rFonts w:ascii="Courier New" w:hAnsi="Courier New"/>
          <w:sz w:val="24"/>
        </w:rPr>
        <w:t>&gt;</w:t>
      </w:r>
      <w:r>
        <w:rPr>
          <w:rFonts w:ascii="Courier New" w:hAnsi="Courier New"/>
          <w:spacing w:val="-7"/>
          <w:sz w:val="24"/>
        </w:rPr>
        <w:t xml:space="preserve"> </w:t>
      </w:r>
      <w:r>
        <w:rPr>
          <w:rFonts w:ascii="Courier New" w:hAnsi="Courier New"/>
          <w:sz w:val="24"/>
        </w:rPr>
        <w:t xml:space="preserve">" </w:t>
      </w:r>
      <w:r>
        <w:rPr>
          <w:rFonts w:ascii="Courier New" w:hAnsi="Courier New"/>
          <w:b/>
          <w:sz w:val="24"/>
        </w:rPr>
        <w:t>if [[ $REPLY =~ ^[0-3]$ ]]; then if [[ $REPLY == 0 ]]; then</w:t>
      </w:r>
    </w:p>
    <w:p>
      <w:pPr>
        <w:pStyle w:val="Normal"/>
        <w:spacing w:before="0" w:after="0"/>
        <w:ind w:hanging="0" w:left="155" w:right="5731"/>
        <w:jc w:val="left"/>
        <w:rPr>
          <w:rFonts w:ascii="Courier New" w:hAnsi="Courier New"/>
          <w:b/>
          <w:sz w:val="24"/>
        </w:rPr>
      </w:pPr>
      <w:r>
        <w:rPr>
          <w:rFonts w:ascii="Courier New" w:hAnsi="Courier New"/>
          <w:b/>
          <w:sz w:val="24"/>
        </w:rPr>
        <w:t>echo</w:t>
      </w:r>
      <w:r>
        <w:rPr>
          <w:rFonts w:ascii="Courier New" w:hAnsi="Courier New"/>
          <w:b/>
          <w:spacing w:val="-20"/>
          <w:sz w:val="24"/>
        </w:rPr>
        <w:t xml:space="preserve"> </w:t>
      </w:r>
      <w:r>
        <w:rPr>
          <w:rFonts w:ascii="Courier New" w:hAnsi="Courier New"/>
          <w:b/>
          <w:sz w:val="24"/>
        </w:rPr>
        <w:t>"Program</w:t>
      </w:r>
      <w:r>
        <w:rPr>
          <w:rFonts w:ascii="Courier New" w:hAnsi="Courier New"/>
          <w:b/>
          <w:spacing w:val="-20"/>
          <w:sz w:val="24"/>
        </w:rPr>
        <w:t xml:space="preserve"> </w:t>
      </w:r>
      <w:r>
        <w:rPr>
          <w:rFonts w:ascii="Courier New" w:hAnsi="Courier New"/>
          <w:b/>
          <w:sz w:val="24"/>
        </w:rPr>
        <w:t xml:space="preserve">terminated." </w:t>
      </w:r>
      <w:r>
        <w:rPr>
          <w:rFonts w:ascii="Courier New" w:hAnsi="Courier New"/>
          <w:b/>
          <w:spacing w:val="-4"/>
          <w:sz w:val="24"/>
        </w:rPr>
        <w:t>exit</w:t>
      </w:r>
    </w:p>
    <w:p>
      <w:pPr>
        <w:pStyle w:val="Normal"/>
        <w:spacing w:before="1" w:after="0"/>
        <w:ind w:hanging="0" w:left="155" w:right="0"/>
        <w:jc w:val="left"/>
        <w:rPr>
          <w:rFonts w:ascii="Courier New" w:hAnsi="Courier New"/>
          <w:b/>
          <w:sz w:val="24"/>
        </w:rPr>
      </w:pPr>
      <w:r>
        <w:rPr>
          <w:rFonts w:ascii="Courier New" w:hAnsi="Courier New"/>
          <w:b/>
          <w:spacing w:val="-5"/>
          <w:sz w:val="24"/>
        </w:rPr>
        <w:t>fi</w:t>
      </w:r>
    </w:p>
    <w:p>
      <w:pPr>
        <w:pStyle w:val="Normal"/>
        <w:spacing w:before="0" w:after="0"/>
        <w:ind w:hanging="0" w:left="155" w:right="6019"/>
        <w:jc w:val="both"/>
        <w:rPr>
          <w:rFonts w:ascii="Courier New" w:hAnsi="Courier New"/>
          <w:b/>
          <w:sz w:val="24"/>
        </w:rPr>
      </w:pPr>
      <w:r>
        <w:rPr>
          <w:rFonts w:ascii="Courier New" w:hAnsi="Courier New"/>
          <w:b/>
          <w:sz w:val="24"/>
        </w:rPr>
        <w:t>if</w:t>
      </w:r>
      <w:r>
        <w:rPr>
          <w:rFonts w:ascii="Courier New" w:hAnsi="Courier New"/>
          <w:b/>
          <w:spacing w:val="-7"/>
          <w:sz w:val="24"/>
        </w:rPr>
        <w:t xml:space="preserve"> </w:t>
      </w:r>
      <w:r>
        <w:rPr>
          <w:rFonts w:ascii="Courier New" w:hAnsi="Courier New"/>
          <w:b/>
          <w:sz w:val="24"/>
        </w:rPr>
        <w:t>[[</w:t>
      </w:r>
      <w:r>
        <w:rPr>
          <w:rFonts w:ascii="Courier New" w:hAnsi="Courier New"/>
          <w:b/>
          <w:spacing w:val="-7"/>
          <w:sz w:val="24"/>
        </w:rPr>
        <w:t xml:space="preserve"> </w:t>
      </w:r>
      <w:r>
        <w:rPr>
          <w:rFonts w:ascii="Courier New" w:hAnsi="Courier New"/>
          <w:b/>
          <w:sz w:val="24"/>
        </w:rPr>
        <w:t>$REPLY</w:t>
      </w:r>
      <w:r>
        <w:rPr>
          <w:rFonts w:ascii="Courier New" w:hAnsi="Courier New"/>
          <w:b/>
          <w:spacing w:val="-7"/>
          <w:sz w:val="24"/>
        </w:rPr>
        <w:t xml:space="preserve"> </w:t>
      </w:r>
      <w:r>
        <w:rPr>
          <w:rFonts w:ascii="Courier New" w:hAnsi="Courier New"/>
          <w:b/>
          <w:sz w:val="24"/>
        </w:rPr>
        <w:t>==</w:t>
      </w:r>
      <w:r>
        <w:rPr>
          <w:rFonts w:ascii="Courier New" w:hAnsi="Courier New"/>
          <w:b/>
          <w:spacing w:val="-7"/>
          <w:sz w:val="24"/>
        </w:rPr>
        <w:t xml:space="preserve"> </w:t>
      </w:r>
      <w:r>
        <w:rPr>
          <w:rFonts w:ascii="Courier New" w:hAnsi="Courier New"/>
          <w:b/>
          <w:sz w:val="24"/>
        </w:rPr>
        <w:t>1</w:t>
      </w:r>
      <w:r>
        <w:rPr>
          <w:rFonts w:ascii="Courier New" w:hAnsi="Courier New"/>
          <w:b/>
          <w:spacing w:val="-7"/>
          <w:sz w:val="24"/>
        </w:rPr>
        <w:t xml:space="preserve"> </w:t>
      </w:r>
      <w:r>
        <w:rPr>
          <w:rFonts w:ascii="Courier New" w:hAnsi="Courier New"/>
          <w:b/>
          <w:sz w:val="24"/>
        </w:rPr>
        <w:t>]];</w:t>
      </w:r>
      <w:r>
        <w:rPr>
          <w:rFonts w:ascii="Courier New" w:hAnsi="Courier New"/>
          <w:b/>
          <w:spacing w:val="-7"/>
          <w:sz w:val="24"/>
        </w:rPr>
        <w:t xml:space="preserve"> </w:t>
      </w:r>
      <w:r>
        <w:rPr>
          <w:rFonts w:ascii="Courier New" w:hAnsi="Courier New"/>
          <w:b/>
          <w:sz w:val="24"/>
        </w:rPr>
        <w:t>then echo</w:t>
      </w:r>
      <w:r>
        <w:rPr>
          <w:rFonts w:ascii="Courier New" w:hAnsi="Courier New"/>
          <w:b/>
          <w:spacing w:val="-20"/>
          <w:sz w:val="24"/>
        </w:rPr>
        <w:t xml:space="preserve"> </w:t>
      </w:r>
      <w:r>
        <w:rPr>
          <w:rFonts w:ascii="Courier New" w:hAnsi="Courier New"/>
          <w:b/>
          <w:sz w:val="24"/>
        </w:rPr>
        <w:t>"Hostname:</w:t>
      </w:r>
      <w:r>
        <w:rPr>
          <w:rFonts w:ascii="Courier New" w:hAnsi="Courier New"/>
          <w:b/>
          <w:spacing w:val="-20"/>
          <w:sz w:val="24"/>
        </w:rPr>
        <w:t xml:space="preserve"> </w:t>
      </w:r>
      <w:r>
        <w:rPr>
          <w:rFonts w:ascii="Courier New" w:hAnsi="Courier New"/>
          <w:b/>
          <w:sz w:val="24"/>
        </w:rPr>
        <w:t xml:space="preserve">$HOSTNAME" </w:t>
      </w:r>
      <w:r>
        <w:rPr>
          <w:rFonts w:ascii="Courier New" w:hAnsi="Courier New"/>
          <w:b/>
          <w:spacing w:val="-2"/>
          <w:sz w:val="24"/>
        </w:rPr>
        <w:t>uptime</w:t>
      </w:r>
    </w:p>
    <w:p>
      <w:pPr>
        <w:pStyle w:val="Normal"/>
        <w:spacing w:before="0" w:after="0"/>
        <w:ind w:hanging="0" w:left="155" w:right="9184"/>
        <w:jc w:val="left"/>
        <w:rPr>
          <w:rFonts w:ascii="Courier New" w:hAnsi="Courier New"/>
          <w:b/>
          <w:sz w:val="24"/>
        </w:rPr>
      </w:pPr>
      <w:r>
        <w:rPr>
          <w:rFonts w:ascii="Courier New" w:hAnsi="Courier New"/>
          <w:b/>
          <w:spacing w:val="-4"/>
          <w:sz w:val="24"/>
        </w:rPr>
        <w:t xml:space="preserve">exit </w:t>
      </w:r>
      <w:r>
        <w:rPr>
          <w:rFonts w:ascii="Courier New" w:hAnsi="Courier New"/>
          <w:b/>
          <w:spacing w:val="-6"/>
          <w:sz w:val="24"/>
        </w:rPr>
        <w:t>fi</w:t>
      </w:r>
    </w:p>
    <w:p>
      <w:pPr>
        <w:pStyle w:val="Normal"/>
        <w:spacing w:before="0" w:after="0"/>
        <w:ind w:hanging="0" w:left="155" w:right="5876"/>
        <w:jc w:val="left"/>
        <w:rPr>
          <w:rFonts w:ascii="Courier New" w:hAnsi="Courier New"/>
          <w:b/>
          <w:sz w:val="24"/>
        </w:rPr>
      </w:pPr>
      <w:r>
        <w:rPr>
          <w:rFonts w:ascii="Courier New" w:hAnsi="Courier New"/>
          <w:b/>
          <w:sz w:val="24"/>
        </w:rPr>
        <w:t>if</w:t>
      </w:r>
      <w:r>
        <w:rPr>
          <w:rFonts w:ascii="Courier New" w:hAnsi="Courier New"/>
          <w:b/>
          <w:spacing w:val="-7"/>
          <w:sz w:val="24"/>
        </w:rPr>
        <w:t xml:space="preserve"> </w:t>
      </w:r>
      <w:r>
        <w:rPr>
          <w:rFonts w:ascii="Courier New" w:hAnsi="Courier New"/>
          <w:b/>
          <w:sz w:val="24"/>
        </w:rPr>
        <w:t>[[</w:t>
      </w:r>
      <w:r>
        <w:rPr>
          <w:rFonts w:ascii="Courier New" w:hAnsi="Courier New"/>
          <w:b/>
          <w:spacing w:val="-7"/>
          <w:sz w:val="24"/>
        </w:rPr>
        <w:t xml:space="preserve"> </w:t>
      </w:r>
      <w:r>
        <w:rPr>
          <w:rFonts w:ascii="Courier New" w:hAnsi="Courier New"/>
          <w:b/>
          <w:sz w:val="24"/>
        </w:rPr>
        <w:t>$REPLY</w:t>
      </w:r>
      <w:r>
        <w:rPr>
          <w:rFonts w:ascii="Courier New" w:hAnsi="Courier New"/>
          <w:b/>
          <w:spacing w:val="-7"/>
          <w:sz w:val="24"/>
        </w:rPr>
        <w:t xml:space="preserve"> </w:t>
      </w:r>
      <w:r>
        <w:rPr>
          <w:rFonts w:ascii="Courier New" w:hAnsi="Courier New"/>
          <w:b/>
          <w:sz w:val="24"/>
        </w:rPr>
        <w:t>==</w:t>
      </w:r>
      <w:r>
        <w:rPr>
          <w:rFonts w:ascii="Courier New" w:hAnsi="Courier New"/>
          <w:b/>
          <w:spacing w:val="-7"/>
          <w:sz w:val="24"/>
        </w:rPr>
        <w:t xml:space="preserve"> </w:t>
      </w:r>
      <w:r>
        <w:rPr>
          <w:rFonts w:ascii="Courier New" w:hAnsi="Courier New"/>
          <w:b/>
          <w:sz w:val="24"/>
        </w:rPr>
        <w:t>2</w:t>
      </w:r>
      <w:r>
        <w:rPr>
          <w:rFonts w:ascii="Courier New" w:hAnsi="Courier New"/>
          <w:b/>
          <w:spacing w:val="-7"/>
          <w:sz w:val="24"/>
        </w:rPr>
        <w:t xml:space="preserve"> </w:t>
      </w:r>
      <w:r>
        <w:rPr>
          <w:rFonts w:ascii="Courier New" w:hAnsi="Courier New"/>
          <w:b/>
          <w:sz w:val="24"/>
        </w:rPr>
        <w:t>]];</w:t>
      </w:r>
      <w:r>
        <w:rPr>
          <w:rFonts w:ascii="Courier New" w:hAnsi="Courier New"/>
          <w:b/>
          <w:spacing w:val="-7"/>
          <w:sz w:val="24"/>
        </w:rPr>
        <w:t xml:space="preserve"> </w:t>
      </w:r>
      <w:r>
        <w:rPr>
          <w:rFonts w:ascii="Courier New" w:hAnsi="Courier New"/>
          <w:b/>
          <w:sz w:val="24"/>
        </w:rPr>
        <w:t>then df -h</w:t>
      </w:r>
    </w:p>
    <w:p>
      <w:pPr>
        <w:pStyle w:val="Normal"/>
        <w:spacing w:before="1" w:after="0"/>
        <w:ind w:hanging="0" w:left="155" w:right="9184"/>
        <w:jc w:val="left"/>
        <w:rPr>
          <w:rFonts w:ascii="Courier New" w:hAnsi="Courier New"/>
          <w:b/>
          <w:sz w:val="24"/>
        </w:rPr>
      </w:pPr>
      <w:r>
        <w:rPr>
          <w:rFonts w:ascii="Courier New" w:hAnsi="Courier New"/>
          <w:b/>
          <w:spacing w:val="-4"/>
          <w:sz w:val="24"/>
        </w:rPr>
        <w:t xml:space="preserve">exit </w:t>
      </w:r>
      <w:r>
        <w:rPr>
          <w:rFonts w:ascii="Courier New" w:hAnsi="Courier New"/>
          <w:b/>
          <w:spacing w:val="-6"/>
          <w:sz w:val="24"/>
        </w:rPr>
        <w:t>fi</w:t>
      </w:r>
    </w:p>
    <w:p>
      <w:pPr>
        <w:pStyle w:val="Normal"/>
        <w:spacing w:before="0" w:after="0"/>
        <w:ind w:hanging="0" w:left="155" w:right="0"/>
        <w:jc w:val="left"/>
        <w:rPr>
          <w:rFonts w:ascii="Courier New" w:hAnsi="Courier New"/>
          <w:b/>
          <w:sz w:val="24"/>
        </w:rPr>
      </w:pPr>
      <w:r>
        <w:rPr>
          <w:rFonts w:ascii="Courier New" w:hAnsi="Courier New"/>
          <w:b/>
          <w:sz w:val="24"/>
        </w:rPr>
        <w:t>if</w:t>
      </w:r>
      <w:r>
        <w:rPr>
          <w:rFonts w:ascii="Courier New" w:hAnsi="Courier New"/>
          <w:b/>
          <w:spacing w:val="-5"/>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$REPLY</w:t>
      </w:r>
      <w:r>
        <w:rPr>
          <w:rFonts w:ascii="Courier New" w:hAnsi="Courier New"/>
          <w:b/>
          <w:spacing w:val="-2"/>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3</w:t>
      </w:r>
      <w:r>
        <w:rPr>
          <w:rFonts w:ascii="Courier New" w:hAnsi="Courier New"/>
          <w:b/>
          <w:spacing w:val="-3"/>
          <w:sz w:val="24"/>
        </w:rPr>
        <w:t xml:space="preserve"> </w:t>
      </w:r>
      <w:r>
        <w:rPr>
          <w:rFonts w:ascii="Courier New" w:hAnsi="Courier New"/>
          <w:b/>
          <w:sz w:val="24"/>
        </w:rPr>
        <w:t>]];</w:t>
      </w:r>
      <w:r>
        <w:rPr>
          <w:rFonts w:ascii="Courier New" w:hAnsi="Courier New"/>
          <w:b/>
          <w:spacing w:val="-2"/>
          <w:sz w:val="24"/>
        </w:rPr>
        <w:t xml:space="preserve"> </w:t>
      </w:r>
      <w:r>
        <w:rPr>
          <w:rFonts w:ascii="Courier New" w:hAnsi="Courier New"/>
          <w:b/>
          <w:spacing w:val="-4"/>
          <w:sz w:val="24"/>
        </w:rPr>
        <w:t>then</w:t>
      </w:r>
    </w:p>
    <w:p>
      <w:pPr>
        <w:pStyle w:val="Normal"/>
        <w:spacing w:before="0" w:after="0"/>
        <w:ind w:hanging="0" w:left="155" w:right="0"/>
        <w:jc w:val="left"/>
        <w:rPr>
          <w:rFonts w:ascii="Courier New" w:hAnsi="Courier New"/>
          <w:b/>
          <w:sz w:val="24"/>
        </w:rPr>
      </w:pPr>
      <w:r>
        <w:rPr>
          <w:rFonts w:ascii="Courier New" w:hAnsi="Courier New"/>
          <w:b/>
          <w:sz w:val="24"/>
        </w:rPr>
        <w:t>if</w:t>
      </w:r>
      <w:r>
        <w:rPr>
          <w:rFonts w:ascii="Courier New" w:hAnsi="Courier New"/>
          <w:b/>
          <w:spacing w:val="-3"/>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$(id</w:t>
      </w:r>
      <w:r>
        <w:rPr>
          <w:rFonts w:ascii="Courier New" w:hAnsi="Courier New"/>
          <w:b/>
          <w:spacing w:val="-2"/>
          <w:sz w:val="24"/>
        </w:rPr>
        <w:t xml:space="preserve"> </w:t>
      </w:r>
      <w:r>
        <w:rPr>
          <w:rFonts w:ascii="Courier New" w:hAnsi="Courier New"/>
          <w:b/>
          <w:sz w:val="24"/>
        </w:rPr>
        <w:t>-u)</w:t>
      </w:r>
      <w:r>
        <w:rPr>
          <w:rFonts w:ascii="Courier New" w:hAnsi="Courier New"/>
          <w:b/>
          <w:spacing w:val="-3"/>
          <w:sz w:val="24"/>
        </w:rPr>
        <w:t xml:space="preserve"> </w:t>
      </w:r>
      <w:r>
        <w:rPr>
          <w:rFonts w:ascii="Courier New" w:hAnsi="Courier New"/>
          <w:b/>
          <w:sz w:val="24"/>
        </w:rPr>
        <w:t>-eq</w:t>
      </w:r>
      <w:r>
        <w:rPr>
          <w:rFonts w:ascii="Courier New" w:hAnsi="Courier New"/>
          <w:b/>
          <w:spacing w:val="-2"/>
          <w:sz w:val="24"/>
        </w:rPr>
        <w:t xml:space="preserve"> </w:t>
      </w:r>
      <w:r>
        <w:rPr>
          <w:rFonts w:ascii="Courier New" w:hAnsi="Courier New"/>
          <w:b/>
          <w:sz w:val="24"/>
        </w:rPr>
        <w:t>0</w:t>
      </w:r>
      <w:r>
        <w:rPr>
          <w:rFonts w:ascii="Courier New" w:hAnsi="Courier New"/>
          <w:b/>
          <w:spacing w:val="-3"/>
          <w:sz w:val="24"/>
        </w:rPr>
        <w:t xml:space="preserve"> </w:t>
      </w:r>
      <w:r>
        <w:rPr>
          <w:rFonts w:ascii="Courier New" w:hAnsi="Courier New"/>
          <w:b/>
          <w:sz w:val="24"/>
        </w:rPr>
        <w:t>]];</w:t>
      </w:r>
      <w:r>
        <w:rPr>
          <w:rFonts w:ascii="Courier New" w:hAnsi="Courier New"/>
          <w:b/>
          <w:spacing w:val="-2"/>
          <w:sz w:val="24"/>
        </w:rPr>
        <w:t xml:space="preserve"> </w:t>
      </w:r>
      <w:r>
        <w:rPr>
          <w:rFonts w:ascii="Courier New" w:hAnsi="Courier New"/>
          <w:b/>
          <w:spacing w:val="-4"/>
          <w:sz w:val="24"/>
        </w:rPr>
        <w:t>then</w:t>
      </w:r>
    </w:p>
    <w:p>
      <w:pPr>
        <w:pStyle w:val="Normal"/>
        <w:spacing w:before="0" w:after="0"/>
        <w:ind w:hanging="0" w:left="155" w:right="3860"/>
        <w:jc w:val="left"/>
        <w:rPr>
          <w:rFonts w:ascii="Courier New" w:hAnsi="Courier New"/>
          <w:b/>
          <w:sz w:val="24"/>
        </w:rPr>
      </w:pPr>
      <w:r>
        <w:rPr>
          <w:rFonts w:ascii="Courier New" w:hAnsi="Courier New"/>
          <w:b/>
          <w:sz w:val="24"/>
        </w:rPr>
        <w:t>echo</w:t>
      </w:r>
      <w:r>
        <w:rPr>
          <w:rFonts w:ascii="Courier New" w:hAnsi="Courier New"/>
          <w:b/>
          <w:spacing w:val="-8"/>
          <w:sz w:val="24"/>
        </w:rPr>
        <w:t xml:space="preserve"> </w:t>
      </w:r>
      <w:r>
        <w:rPr>
          <w:rFonts w:ascii="Courier New" w:hAnsi="Courier New"/>
          <w:b/>
          <w:sz w:val="24"/>
        </w:rPr>
        <w:t>"Home</w:t>
      </w:r>
      <w:r>
        <w:rPr>
          <w:rFonts w:ascii="Courier New" w:hAnsi="Courier New"/>
          <w:b/>
          <w:spacing w:val="-8"/>
          <w:sz w:val="24"/>
        </w:rPr>
        <w:t xml:space="preserve"> </w:t>
      </w:r>
      <w:r>
        <w:rPr>
          <w:rFonts w:ascii="Courier New" w:hAnsi="Courier New"/>
          <w:b/>
          <w:sz w:val="24"/>
        </w:rPr>
        <w:t>Space</w:t>
      </w:r>
      <w:r>
        <w:rPr>
          <w:rFonts w:ascii="Courier New" w:hAnsi="Courier New"/>
          <w:b/>
          <w:spacing w:val="-8"/>
          <w:sz w:val="24"/>
        </w:rPr>
        <w:t xml:space="preserve"> </w:t>
      </w:r>
      <w:r>
        <w:rPr>
          <w:rFonts w:ascii="Courier New" w:hAnsi="Courier New"/>
          <w:b/>
          <w:sz w:val="24"/>
        </w:rPr>
        <w:t>Utilization</w:t>
      </w:r>
      <w:r>
        <w:rPr>
          <w:rFonts w:ascii="Courier New" w:hAnsi="Courier New"/>
          <w:b/>
          <w:spacing w:val="-8"/>
          <w:sz w:val="24"/>
        </w:rPr>
        <w:t xml:space="preserve"> </w:t>
      </w:r>
      <w:r>
        <w:rPr>
          <w:rFonts w:ascii="Courier New" w:hAnsi="Courier New"/>
          <w:b/>
          <w:sz w:val="24"/>
        </w:rPr>
        <w:t>(All</w:t>
      </w:r>
      <w:r>
        <w:rPr>
          <w:rFonts w:ascii="Courier New" w:hAnsi="Courier New"/>
          <w:b/>
          <w:spacing w:val="-8"/>
          <w:sz w:val="24"/>
        </w:rPr>
        <w:t xml:space="preserve"> </w:t>
      </w:r>
      <w:r>
        <w:rPr>
          <w:rFonts w:ascii="Courier New" w:hAnsi="Courier New"/>
          <w:b/>
          <w:sz w:val="24"/>
        </w:rPr>
        <w:t>Users)" du -sh /home/*</w:t>
      </w:r>
    </w:p>
    <w:p>
      <w:pPr>
        <w:pStyle w:val="Normal"/>
        <w:spacing w:before="0" w:after="0"/>
        <w:ind w:hanging="0" w:left="155" w:right="0"/>
        <w:jc w:val="left"/>
        <w:rPr>
          <w:rFonts w:ascii="Courier New" w:hAnsi="Courier New"/>
          <w:b/>
          <w:sz w:val="24"/>
        </w:rPr>
      </w:pPr>
      <w:r>
        <w:rPr>
          <w:rFonts w:ascii="Courier New" w:hAnsi="Courier New"/>
          <w:b/>
          <w:spacing w:val="-4"/>
          <w:sz w:val="24"/>
        </w:rPr>
        <w:t>else</w:t>
      </w:r>
    </w:p>
    <w:p>
      <w:pPr>
        <w:pStyle w:val="Normal"/>
        <w:spacing w:before="1" w:after="0"/>
        <w:ind w:hanging="0" w:left="155" w:right="4354"/>
        <w:jc w:val="left"/>
        <w:rPr>
          <w:rFonts w:ascii="Courier New" w:hAnsi="Courier New"/>
          <w:b/>
          <w:sz w:val="24"/>
        </w:rPr>
      </w:pPr>
      <w:r>
        <w:rPr>
          <w:rFonts w:ascii="Courier New" w:hAnsi="Courier New"/>
          <w:b/>
          <w:sz w:val="24"/>
        </w:rPr>
        <w:t>echo</w:t>
      </w:r>
      <w:r>
        <w:rPr>
          <w:rFonts w:ascii="Courier New" w:hAnsi="Courier New"/>
          <w:b/>
          <w:spacing w:val="-10"/>
          <w:sz w:val="24"/>
        </w:rPr>
        <w:t xml:space="preserve"> </w:t>
      </w:r>
      <w:r>
        <w:rPr>
          <w:rFonts w:ascii="Courier New" w:hAnsi="Courier New"/>
          <w:b/>
          <w:sz w:val="24"/>
        </w:rPr>
        <w:t>"Home</w:t>
      </w:r>
      <w:r>
        <w:rPr>
          <w:rFonts w:ascii="Courier New" w:hAnsi="Courier New"/>
          <w:b/>
          <w:spacing w:val="-10"/>
          <w:sz w:val="24"/>
        </w:rPr>
        <w:t xml:space="preserve"> </w:t>
      </w:r>
      <w:r>
        <w:rPr>
          <w:rFonts w:ascii="Courier New" w:hAnsi="Courier New"/>
          <w:b/>
          <w:sz w:val="24"/>
        </w:rPr>
        <w:t>Space</w:t>
      </w:r>
      <w:r>
        <w:rPr>
          <w:rFonts w:ascii="Courier New" w:hAnsi="Courier New"/>
          <w:b/>
          <w:spacing w:val="-10"/>
          <w:sz w:val="24"/>
        </w:rPr>
        <w:t xml:space="preserve"> </w:t>
      </w:r>
      <w:r>
        <w:rPr>
          <w:rFonts w:ascii="Courier New" w:hAnsi="Courier New"/>
          <w:b/>
          <w:sz w:val="24"/>
        </w:rPr>
        <w:t>Utilization</w:t>
      </w:r>
      <w:r>
        <w:rPr>
          <w:rFonts w:ascii="Courier New" w:hAnsi="Courier New"/>
          <w:b/>
          <w:spacing w:val="-10"/>
          <w:sz w:val="24"/>
        </w:rPr>
        <w:t xml:space="preserve"> </w:t>
      </w:r>
      <w:r>
        <w:rPr>
          <w:rFonts w:ascii="Courier New" w:hAnsi="Courier New"/>
          <w:b/>
          <w:sz w:val="24"/>
        </w:rPr>
        <w:t>($USER)" du -sh $HOME</w:t>
      </w:r>
    </w:p>
    <w:p>
      <w:pPr>
        <w:pStyle w:val="Normal"/>
        <w:spacing w:before="0" w:after="0"/>
        <w:ind w:hanging="0" w:left="155" w:right="9184"/>
        <w:jc w:val="left"/>
        <w:rPr>
          <w:rFonts w:ascii="Courier New" w:hAnsi="Courier New"/>
          <w:b/>
          <w:sz w:val="24"/>
        </w:rPr>
      </w:pPr>
      <w:r>
        <w:rPr>
          <w:rFonts w:ascii="Courier New" w:hAnsi="Courier New"/>
          <w:b/>
          <w:spacing w:val="-6"/>
          <w:sz w:val="24"/>
        </w:rPr>
        <w:t xml:space="preserve">fi </w:t>
      </w:r>
      <w:r>
        <w:rPr>
          <w:rFonts w:ascii="Courier New" w:hAnsi="Courier New"/>
          <w:b/>
          <w:spacing w:val="-4"/>
          <w:sz w:val="24"/>
        </w:rPr>
        <w:t xml:space="preserve">exit </w:t>
      </w:r>
      <w:r>
        <w:rPr>
          <w:rFonts w:ascii="Courier New" w:hAnsi="Courier New"/>
          <w:b/>
          <w:spacing w:val="-6"/>
          <w:sz w:val="24"/>
        </w:rPr>
        <w:t xml:space="preserve">fi </w:t>
      </w:r>
      <w:r>
        <w:rPr>
          <w:rFonts w:ascii="Courier New" w:hAnsi="Courier New"/>
          <w:b/>
          <w:spacing w:val="-4"/>
          <w:sz w:val="24"/>
        </w:rPr>
        <w:t>else</w:t>
      </w:r>
    </w:p>
    <w:p>
      <w:pPr>
        <w:pStyle w:val="Normal"/>
        <w:spacing w:before="0" w:after="0"/>
        <w:ind w:hanging="0" w:left="155" w:right="5731"/>
        <w:jc w:val="left"/>
        <w:rPr>
          <w:rFonts w:ascii="Courier New" w:hAnsi="Courier New"/>
          <w:b/>
          <w:sz w:val="24"/>
        </w:rPr>
      </w:pPr>
      <w:r>
        <w:rPr>
          <w:rFonts w:ascii="Courier New" w:hAnsi="Courier New"/>
          <w:b/>
          <w:sz w:val="24"/>
        </w:rPr>
        <w:t>echo</w:t>
      </w:r>
      <w:r>
        <w:rPr>
          <w:rFonts w:ascii="Courier New" w:hAnsi="Courier New"/>
          <w:b/>
          <w:spacing w:val="-13"/>
          <w:sz w:val="24"/>
        </w:rPr>
        <w:t xml:space="preserve"> </w:t>
      </w:r>
      <w:r>
        <w:rPr>
          <w:rFonts w:ascii="Courier New" w:hAnsi="Courier New"/>
          <w:b/>
          <w:sz w:val="24"/>
        </w:rPr>
        <w:t>"Invalid</w:t>
      </w:r>
      <w:r>
        <w:rPr>
          <w:rFonts w:ascii="Courier New" w:hAnsi="Courier New"/>
          <w:b/>
          <w:spacing w:val="-13"/>
          <w:sz w:val="24"/>
        </w:rPr>
        <w:t xml:space="preserve"> </w:t>
      </w:r>
      <w:r>
        <w:rPr>
          <w:rFonts w:ascii="Courier New" w:hAnsi="Courier New"/>
          <w:b/>
          <w:sz w:val="24"/>
        </w:rPr>
        <w:t>entry."</w:t>
      </w:r>
      <w:r>
        <w:rPr>
          <w:rFonts w:ascii="Courier New" w:hAnsi="Courier New"/>
          <w:b/>
          <w:spacing w:val="-13"/>
          <w:sz w:val="24"/>
        </w:rPr>
        <w:t xml:space="preserve"> </w:t>
      </w:r>
      <w:r>
        <w:rPr>
          <w:rFonts w:ascii="Courier New" w:hAnsi="Courier New"/>
          <w:b/>
          <w:sz w:val="24"/>
        </w:rPr>
        <w:t>&gt;&amp;2 exit 1</w:t>
      </w:r>
    </w:p>
    <w:p>
      <w:pPr>
        <w:pStyle w:val="Normal"/>
        <w:spacing w:before="1" w:after="0"/>
        <w:ind w:hanging="0" w:left="155" w:right="0"/>
        <w:jc w:val="left"/>
        <w:rPr>
          <w:rFonts w:ascii="Courier New" w:hAnsi="Courier New"/>
          <w:b/>
          <w:sz w:val="24"/>
        </w:rPr>
      </w:pPr>
      <w:r>
        <w:rPr>
          <w:rFonts w:ascii="Courier New" w:hAnsi="Courier New"/>
          <w:b/>
          <w:spacing w:val="-5"/>
          <w:sz w:val="24"/>
        </w:rPr>
        <w:t>fi</w:t>
      </w:r>
    </w:p>
    <w:p>
      <w:pPr>
        <w:pStyle w:val="BodyText"/>
        <w:spacing w:before="11" w:after="0"/>
        <w:ind w:left="0" w:right="0"/>
        <w:rPr>
          <w:rFonts w:ascii="Courier New" w:hAnsi="Courier New"/>
          <w:b/>
          <w:sz w:val="23"/>
        </w:rPr>
      </w:pPr>
      <w:r>
        <w:rPr>
          <w:rFonts w:ascii="Courier New" w:hAnsi="Courier New"/>
          <w:b/>
          <w:sz w:val="23"/>
        </w:rPr>
      </w:r>
    </w:p>
    <w:p>
      <w:pPr>
        <w:pStyle w:val="BodyText"/>
        <w:rPr/>
      </w:pPr>
      <w:r>
        <w:rPr/>
        <w:t>Usando</w:t>
      </w:r>
      <w:r>
        <w:rPr>
          <w:spacing w:val="-8"/>
        </w:rPr>
        <w:t xml:space="preserve"> </w:t>
      </w:r>
      <w:r>
        <w:rPr>
          <w:rFonts w:ascii="Courier New" w:hAnsi="Courier New"/>
        </w:rPr>
        <w:t>case</w:t>
      </w:r>
      <w:r>
        <w:rPr>
          <w:rFonts w:ascii="Courier New" w:hAnsi="Courier New"/>
          <w:spacing w:val="-85"/>
        </w:rPr>
        <w:t xml:space="preserve"> </w:t>
      </w:r>
      <w:r>
        <w:rPr/>
        <w:t>podemos</w:t>
      </w:r>
      <w:r>
        <w:rPr>
          <w:spacing w:val="-2"/>
        </w:rPr>
        <w:t xml:space="preserve"> </w:t>
      </w:r>
      <w:r>
        <w:rPr/>
        <w:t>reemplazar</w:t>
      </w:r>
      <w:r>
        <w:rPr>
          <w:spacing w:val="-2"/>
        </w:rPr>
        <w:t xml:space="preserve"> </w:t>
      </w:r>
      <w:r>
        <w:rPr/>
        <w:t>esta</w:t>
      </w:r>
      <w:r>
        <w:rPr>
          <w:spacing w:val="-4"/>
        </w:rPr>
        <w:t xml:space="preserve"> </w:t>
      </w:r>
      <w:r>
        <w:rPr/>
        <w:t>lógica</w:t>
      </w:r>
      <w:r>
        <w:rPr>
          <w:spacing w:val="-1"/>
        </w:rPr>
        <w:t xml:space="preserve"> </w:t>
      </w:r>
      <w:r>
        <w:rPr/>
        <w:t>con</w:t>
      </w:r>
      <w:r>
        <w:rPr>
          <w:spacing w:val="-3"/>
        </w:rPr>
        <w:t xml:space="preserve"> </w:t>
      </w:r>
      <w:r>
        <w:rPr/>
        <w:t>algo</w:t>
      </w:r>
      <w:r>
        <w:rPr>
          <w:spacing w:val="-3"/>
        </w:rPr>
        <w:t xml:space="preserve"> </w:t>
      </w:r>
      <w:r>
        <w:rPr/>
        <w:t>más</w:t>
      </w:r>
      <w:r>
        <w:rPr>
          <w:spacing w:val="-2"/>
        </w:rPr>
        <w:t xml:space="preserve"> simple:</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915"/>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case-menu:</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menu</w:t>
      </w:r>
      <w:r>
        <w:rPr>
          <w:rFonts w:ascii="Courier New" w:hAnsi="Courier New"/>
          <w:spacing w:val="-6"/>
        </w:rPr>
        <w:t xml:space="preserve"> </w:t>
      </w:r>
      <w:r>
        <w:rPr>
          <w:rFonts w:ascii="Courier New" w:hAnsi="Courier New"/>
        </w:rPr>
        <w:t>driven</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6"/>
        </w:rPr>
        <w:t xml:space="preserve"> </w:t>
      </w:r>
      <w:r>
        <w:rPr>
          <w:rFonts w:ascii="Courier New" w:hAnsi="Courier New"/>
        </w:rPr>
        <w:t xml:space="preserve">program </w:t>
      </w:r>
      <w:r>
        <w:rPr>
          <w:rFonts w:ascii="Courier New" w:hAnsi="Courier New"/>
          <w:spacing w:val="-2"/>
        </w:rPr>
        <w:t>clear</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10"/>
        </w:rPr>
        <w:t>"</w:t>
      </w:r>
    </w:p>
    <w:p>
      <w:pPr>
        <w:pStyle w:val="BodyText"/>
        <w:spacing w:before="1" w:after="0"/>
        <w:rPr>
          <w:rFonts w:ascii="Courier New" w:hAnsi="Courier New"/>
        </w:rPr>
      </w:pPr>
      <w:r>
        <w:rPr>
          <w:rFonts w:ascii="Courier New" w:hAnsi="Courier New"/>
        </w:rPr>
        <w:t>Please</w:t>
      </w:r>
      <w:r>
        <w:rPr>
          <w:rFonts w:ascii="Courier New" w:hAnsi="Courier New"/>
          <w:spacing w:val="-6"/>
        </w:rPr>
        <w:t xml:space="preserve"> </w:t>
      </w:r>
      <w:r>
        <w:rPr>
          <w:rFonts w:ascii="Courier New" w:hAnsi="Courier New"/>
          <w:spacing w:val="-2"/>
        </w:rPr>
        <w:t>Select:</w:t>
      </w:r>
    </w:p>
    <w:p>
      <w:pPr>
        <w:pStyle w:val="ListParagraph"/>
        <w:numPr>
          <w:ilvl w:val="0"/>
          <w:numId w:val="1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7"/>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2"/>
          <w:sz w:val="24"/>
        </w:rPr>
        <w:t>Information</w:t>
      </w:r>
    </w:p>
    <w:p>
      <w:pPr>
        <w:pStyle w:val="ListParagraph"/>
        <w:numPr>
          <w:ilvl w:val="0"/>
          <w:numId w:val="1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Disk</w:t>
      </w:r>
      <w:r>
        <w:rPr>
          <w:rFonts w:ascii="Courier New" w:hAnsi="Courier New"/>
          <w:spacing w:val="-5"/>
          <w:sz w:val="24"/>
        </w:rPr>
        <w:t xml:space="preserve"> </w:t>
      </w:r>
      <w:r>
        <w:rPr>
          <w:rFonts w:ascii="Courier New" w:hAnsi="Courier New"/>
          <w:spacing w:val="-2"/>
          <w:sz w:val="24"/>
        </w:rPr>
        <w:t>Space</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1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Home</w:t>
      </w:r>
      <w:r>
        <w:rPr>
          <w:rFonts w:ascii="Courier New" w:hAnsi="Courier New"/>
          <w:spacing w:val="-5"/>
          <w:sz w:val="24"/>
        </w:rPr>
        <w:t xml:space="preserve"> </w:t>
      </w:r>
      <w:r>
        <w:rPr>
          <w:rFonts w:ascii="Courier New" w:hAnsi="Courier New"/>
          <w:sz w:val="24"/>
        </w:rPr>
        <w:t>Space</w:t>
      </w:r>
      <w:r>
        <w:rPr>
          <w:rFonts w:ascii="Courier New" w:hAnsi="Courier New"/>
          <w:spacing w:val="-5"/>
          <w:sz w:val="24"/>
        </w:rPr>
        <w:t xml:space="preserve"> </w:t>
      </w:r>
      <w:r>
        <w:rPr>
          <w:rFonts w:ascii="Courier New" w:hAnsi="Courier New"/>
          <w:spacing w:val="-2"/>
          <w:sz w:val="24"/>
        </w:rPr>
        <w:t>Utilization</w:t>
      </w:r>
    </w:p>
    <w:p>
      <w:pPr>
        <w:pStyle w:val="BodyText"/>
        <w:spacing w:before="74" w:after="0"/>
        <w:ind w:left="155" w:right="8680"/>
        <w:rPr>
          <w:rFonts w:ascii="Courier New" w:hAnsi="Courier New"/>
        </w:rPr>
      </w:pPr>
      <w:r>
        <w:rPr>
          <w:rFonts w:ascii="Courier New" w:hAnsi="Courier New"/>
        </w:rPr>
        <w:t>0.</w:t>
      </w:r>
      <w:r>
        <w:rPr>
          <w:rFonts w:ascii="Courier New" w:hAnsi="Courier New"/>
          <w:spacing w:val="-38"/>
        </w:rPr>
        <w:t xml:space="preserve"> </w:t>
      </w:r>
      <w:r>
        <w:rPr>
          <w:rFonts w:ascii="Courier New" w:hAnsi="Courier New"/>
        </w:rPr>
        <w:t xml:space="preserve">Quit </w:t>
      </w:r>
      <w:r>
        <w:rPr>
          <w:rFonts w:ascii="Courier New" w:hAnsi="Courier New"/>
          <w:spacing w:val="-10"/>
        </w:rPr>
        <w:t>"</w:t>
      </w:r>
    </w:p>
    <w:p>
      <w:pPr>
        <w:pStyle w:val="BodyText"/>
        <w:rPr>
          <w:rFonts w:ascii="Courier New" w:hAnsi="Courier New"/>
        </w:rPr>
      </w:pPr>
      <w:r>
        <w:rPr>
          <w:rFonts w:ascii="Courier New" w:hAnsi="Courier New"/>
        </w:rPr>
        <w:t>read</w:t>
      </w:r>
      <w:r>
        <w:rPr>
          <w:rFonts w:ascii="Courier New" w:hAnsi="Courier New"/>
          <w:spacing w:val="-7"/>
        </w:rPr>
        <w:t xml:space="preserve"> </w:t>
      </w:r>
      <w:r>
        <w:rPr>
          <w:rFonts w:ascii="Courier New" w:hAnsi="Courier New"/>
        </w:rPr>
        <w:t>-p</w:t>
      </w:r>
      <w:r>
        <w:rPr>
          <w:rFonts w:ascii="Courier New" w:hAnsi="Courier New"/>
          <w:spacing w:val="-4"/>
        </w:rPr>
        <w:t xml:space="preserve"> </w:t>
      </w:r>
      <w:r>
        <w:rPr>
          <w:rFonts w:ascii="Courier New" w:hAnsi="Courier New"/>
        </w:rPr>
        <w:t>"Enter</w:t>
      </w:r>
      <w:r>
        <w:rPr>
          <w:rFonts w:ascii="Courier New" w:hAnsi="Courier New"/>
          <w:spacing w:val="-5"/>
        </w:rPr>
        <w:t xml:space="preserve"> </w:t>
      </w:r>
      <w:r>
        <w:rPr>
          <w:rFonts w:ascii="Courier New" w:hAnsi="Courier New"/>
        </w:rPr>
        <w:t>selection</w:t>
      </w:r>
      <w:r>
        <w:rPr>
          <w:rFonts w:ascii="Courier New" w:hAnsi="Courier New"/>
          <w:spacing w:val="-4"/>
        </w:rPr>
        <w:t xml:space="preserve"> </w:t>
      </w:r>
      <w:r>
        <w:rPr>
          <w:rFonts w:ascii="Courier New" w:hAnsi="Courier New"/>
        </w:rPr>
        <w:t>[0-3]</w:t>
      </w:r>
      <w:r>
        <w:rPr>
          <w:rFonts w:ascii="Courier New" w:hAnsi="Courier New"/>
          <w:spacing w:val="-5"/>
        </w:rPr>
        <w:t xml:space="preserve"> </w:t>
      </w:r>
      <w:r>
        <w:rPr>
          <w:rFonts w:ascii="Courier New" w:hAnsi="Courier New"/>
        </w:rPr>
        <w:t>&gt;</w:t>
      </w:r>
      <w:r>
        <w:rPr>
          <w:rFonts w:ascii="Courier New" w:hAnsi="Courier New"/>
          <w:spacing w:val="-4"/>
        </w:rPr>
        <w:t xml:space="preserve"> </w:t>
      </w:r>
      <w:r>
        <w:rPr>
          <w:rFonts w:ascii="Courier New" w:hAnsi="Courier New"/>
          <w:spacing w:val="-10"/>
        </w:rPr>
        <w:t>"</w:t>
      </w:r>
    </w:p>
    <w:p>
      <w:pPr>
        <w:pStyle w:val="Heading2"/>
        <w:rPr/>
      </w:pPr>
      <w:r>
        <w:rPr/>
        <w:t>case</w:t>
      </w:r>
      <w:r>
        <w:rPr>
          <w:spacing w:val="-5"/>
        </w:rPr>
        <w:t xml:space="preserve"> </w:t>
      </w:r>
      <w:r>
        <w:rPr/>
        <w:t>$REPLY</w:t>
      </w:r>
      <w:r>
        <w:rPr>
          <w:spacing w:val="-5"/>
        </w:rPr>
        <w:t xml:space="preserve"> in</w:t>
      </w:r>
    </w:p>
    <w:p>
      <w:pPr>
        <w:pStyle w:val="ListParagraph"/>
        <w:numPr>
          <w:ilvl w:val="0"/>
          <w:numId w:val="15"/>
        </w:numPr>
        <w:tabs>
          <w:tab w:val="clear" w:pos="720"/>
          <w:tab w:val="left" w:pos="585" w:leader="none"/>
        </w:tabs>
        <w:spacing w:lineRule="auto" w:line="240" w:before="0" w:after="0"/>
        <w:ind w:hanging="0" w:left="155" w:right="5587"/>
        <w:jc w:val="left"/>
        <w:rPr>
          <w:rFonts w:ascii="Courier New" w:hAnsi="Courier New"/>
          <w:b/>
          <w:sz w:val="24"/>
        </w:rPr>
      </w:pPr>
      <w:r>
        <w:rPr>
          <w:rFonts w:ascii="Courier New" w:hAnsi="Courier New"/>
          <w:b/>
          <w:sz w:val="24"/>
        </w:rPr>
        <w:t>echo</w:t>
      </w:r>
      <w:r>
        <w:rPr>
          <w:rFonts w:ascii="Courier New" w:hAnsi="Courier New"/>
          <w:b/>
          <w:spacing w:val="-19"/>
          <w:sz w:val="24"/>
        </w:rPr>
        <w:t xml:space="preserve"> </w:t>
      </w:r>
      <w:r>
        <w:rPr>
          <w:rFonts w:ascii="Courier New" w:hAnsi="Courier New"/>
          <w:b/>
          <w:sz w:val="24"/>
        </w:rPr>
        <w:t>"Program</w:t>
      </w:r>
      <w:r>
        <w:rPr>
          <w:rFonts w:ascii="Courier New" w:hAnsi="Courier New"/>
          <w:b/>
          <w:spacing w:val="-19"/>
          <w:sz w:val="24"/>
        </w:rPr>
        <w:t xml:space="preserve"> </w:t>
      </w:r>
      <w:r>
        <w:rPr>
          <w:rFonts w:ascii="Courier New" w:hAnsi="Courier New"/>
          <w:b/>
          <w:sz w:val="24"/>
        </w:rPr>
        <w:t xml:space="preserve">terminated." </w:t>
      </w:r>
      <w:r>
        <w:rPr>
          <w:rFonts w:ascii="Courier New" w:hAnsi="Courier New"/>
          <w:b/>
          <w:spacing w:val="-4"/>
          <w:sz w:val="24"/>
        </w:rPr>
        <w:t>exit</w:t>
      </w:r>
    </w:p>
    <w:p>
      <w:pPr>
        <w:pStyle w:val="Normal"/>
        <w:spacing w:before="1" w:after="0"/>
        <w:ind w:hanging="0" w:left="155" w:right="0"/>
        <w:jc w:val="left"/>
        <w:rPr>
          <w:rFonts w:ascii="Courier New" w:hAnsi="Courier New"/>
          <w:b/>
          <w:sz w:val="24"/>
        </w:rPr>
      </w:pPr>
      <w:r>
        <w:rPr>
          <w:rFonts w:ascii="Courier New" w:hAnsi="Courier New"/>
          <w:b/>
          <w:spacing w:val="-5"/>
          <w:sz w:val="24"/>
        </w:rPr>
        <w:t>;;</w:t>
      </w:r>
    </w:p>
    <w:p>
      <w:pPr>
        <w:pStyle w:val="Heading2"/>
        <w:numPr>
          <w:ilvl w:val="0"/>
          <w:numId w:val="15"/>
        </w:numPr>
        <w:tabs>
          <w:tab w:val="clear" w:pos="720"/>
          <w:tab w:val="left" w:pos="585" w:leader="none"/>
        </w:tabs>
        <w:spacing w:lineRule="auto" w:line="240" w:before="0" w:after="0"/>
        <w:ind w:hanging="0" w:left="155" w:right="5587"/>
        <w:jc w:val="left"/>
        <w:rPr/>
      </w:pPr>
      <w:r>
        <w:rPr/>
        <w:t>echo</w:t>
      </w:r>
      <w:r>
        <w:rPr>
          <w:spacing w:val="-19"/>
        </w:rPr>
        <w:t xml:space="preserve"> </w:t>
      </w:r>
      <w:r>
        <w:rPr/>
        <w:t>"Hostname:</w:t>
      </w:r>
      <w:r>
        <w:rPr>
          <w:spacing w:val="-19"/>
        </w:rPr>
        <w:t xml:space="preserve"> </w:t>
      </w:r>
      <w:r>
        <w:rPr/>
        <w:t xml:space="preserve">$HOSTNAME" </w:t>
      </w:r>
      <w:r>
        <w:rPr>
          <w:spacing w:val="-2"/>
        </w:rPr>
        <w:t>uptime</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numPr>
          <w:ilvl w:val="0"/>
          <w:numId w:val="15"/>
        </w:numPr>
        <w:tabs>
          <w:tab w:val="clear" w:pos="720"/>
          <w:tab w:val="left" w:pos="585" w:leader="none"/>
        </w:tabs>
        <w:spacing w:lineRule="auto" w:line="240" w:before="0" w:after="0"/>
        <w:ind w:hanging="430" w:left="585" w:right="0"/>
        <w:jc w:val="left"/>
        <w:rPr/>
      </w:pPr>
      <w:r>
        <w:rPr/>
        <w:t>df</w:t>
      </w:r>
      <w:r>
        <w:rPr>
          <w:spacing w:val="-5"/>
        </w:rPr>
        <w:t xml:space="preserve"> </w:t>
      </w:r>
      <w:r>
        <w:rPr/>
        <w:t>-</w:t>
      </w:r>
      <w:r>
        <w:rPr>
          <w:spacing w:val="-10"/>
        </w:rPr>
        <w:t>h</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ListParagraph"/>
        <w:numPr>
          <w:ilvl w:val="0"/>
          <w:numId w:val="15"/>
        </w:numPr>
        <w:tabs>
          <w:tab w:val="clear" w:pos="720"/>
          <w:tab w:val="left" w:pos="585" w:leader="none"/>
        </w:tabs>
        <w:spacing w:lineRule="auto" w:line="240" w:before="0" w:after="0"/>
        <w:ind w:hanging="430" w:left="585" w:right="0"/>
        <w:jc w:val="left"/>
        <w:rPr>
          <w:rFonts w:ascii="Courier New" w:hAnsi="Courier New"/>
          <w:b/>
          <w:sz w:val="24"/>
        </w:rPr>
      </w:pPr>
      <w:r>
        <w:rPr>
          <w:rFonts w:ascii="Courier New" w:hAnsi="Courier New"/>
          <w:b/>
          <w:sz w:val="24"/>
        </w:rPr>
        <w:t>if</w:t>
      </w:r>
      <w:r>
        <w:rPr>
          <w:rFonts w:ascii="Courier New" w:hAnsi="Courier New"/>
          <w:b/>
          <w:spacing w:val="-3"/>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z w:val="24"/>
        </w:rPr>
        <w:t>$(id</w:t>
      </w:r>
      <w:r>
        <w:rPr>
          <w:rFonts w:ascii="Courier New" w:hAnsi="Courier New"/>
          <w:b/>
          <w:spacing w:val="-2"/>
          <w:sz w:val="24"/>
        </w:rPr>
        <w:t xml:space="preserve"> </w:t>
      </w:r>
      <w:r>
        <w:rPr>
          <w:rFonts w:ascii="Courier New" w:hAnsi="Courier New"/>
          <w:b/>
          <w:sz w:val="24"/>
        </w:rPr>
        <w:t>-u)</w:t>
      </w:r>
      <w:r>
        <w:rPr>
          <w:rFonts w:ascii="Courier New" w:hAnsi="Courier New"/>
          <w:b/>
          <w:spacing w:val="-3"/>
          <w:sz w:val="24"/>
        </w:rPr>
        <w:t xml:space="preserve"> </w:t>
      </w:r>
      <w:r>
        <w:rPr>
          <w:rFonts w:ascii="Courier New" w:hAnsi="Courier New"/>
          <w:b/>
          <w:sz w:val="24"/>
        </w:rPr>
        <w:t>-eq</w:t>
      </w:r>
      <w:r>
        <w:rPr>
          <w:rFonts w:ascii="Courier New" w:hAnsi="Courier New"/>
          <w:b/>
          <w:spacing w:val="-2"/>
          <w:sz w:val="24"/>
        </w:rPr>
        <w:t xml:space="preserve"> </w:t>
      </w:r>
      <w:r>
        <w:rPr>
          <w:rFonts w:ascii="Courier New" w:hAnsi="Courier New"/>
          <w:b/>
          <w:sz w:val="24"/>
        </w:rPr>
        <w:t>0</w:t>
      </w:r>
      <w:r>
        <w:rPr>
          <w:rFonts w:ascii="Courier New" w:hAnsi="Courier New"/>
          <w:b/>
          <w:spacing w:val="-3"/>
          <w:sz w:val="24"/>
        </w:rPr>
        <w:t xml:space="preserve"> </w:t>
      </w:r>
      <w:r>
        <w:rPr>
          <w:rFonts w:ascii="Courier New" w:hAnsi="Courier New"/>
          <w:b/>
          <w:sz w:val="24"/>
        </w:rPr>
        <w:t>]];</w:t>
      </w:r>
      <w:r>
        <w:rPr>
          <w:rFonts w:ascii="Courier New" w:hAnsi="Courier New"/>
          <w:b/>
          <w:spacing w:val="-2"/>
          <w:sz w:val="24"/>
        </w:rPr>
        <w:t xml:space="preserve"> </w:t>
      </w:r>
      <w:r>
        <w:rPr>
          <w:rFonts w:ascii="Courier New" w:hAnsi="Courier New"/>
          <w:b/>
          <w:spacing w:val="-4"/>
          <w:sz w:val="24"/>
        </w:rPr>
        <w:t>then</w:t>
      </w:r>
    </w:p>
    <w:p>
      <w:pPr>
        <w:pStyle w:val="Normal"/>
        <w:spacing w:before="1" w:after="0"/>
        <w:ind w:hanging="0" w:left="155" w:right="3860"/>
        <w:jc w:val="left"/>
        <w:rPr>
          <w:rFonts w:ascii="Courier New" w:hAnsi="Courier New"/>
          <w:b/>
          <w:sz w:val="24"/>
        </w:rPr>
      </w:pPr>
      <w:r>
        <w:rPr>
          <w:rFonts w:ascii="Courier New" w:hAnsi="Courier New"/>
          <w:b/>
          <w:sz w:val="24"/>
        </w:rPr>
        <w:t>echo</w:t>
      </w:r>
      <w:r>
        <w:rPr>
          <w:rFonts w:ascii="Courier New" w:hAnsi="Courier New"/>
          <w:b/>
          <w:spacing w:val="-8"/>
          <w:sz w:val="24"/>
        </w:rPr>
        <w:t xml:space="preserve"> </w:t>
      </w:r>
      <w:r>
        <w:rPr>
          <w:rFonts w:ascii="Courier New" w:hAnsi="Courier New"/>
          <w:b/>
          <w:sz w:val="24"/>
        </w:rPr>
        <w:t>"Home</w:t>
      </w:r>
      <w:r>
        <w:rPr>
          <w:rFonts w:ascii="Courier New" w:hAnsi="Courier New"/>
          <w:b/>
          <w:spacing w:val="-8"/>
          <w:sz w:val="24"/>
        </w:rPr>
        <w:t xml:space="preserve"> </w:t>
      </w:r>
      <w:r>
        <w:rPr>
          <w:rFonts w:ascii="Courier New" w:hAnsi="Courier New"/>
          <w:b/>
          <w:sz w:val="24"/>
        </w:rPr>
        <w:t>Space</w:t>
      </w:r>
      <w:r>
        <w:rPr>
          <w:rFonts w:ascii="Courier New" w:hAnsi="Courier New"/>
          <w:b/>
          <w:spacing w:val="-8"/>
          <w:sz w:val="24"/>
        </w:rPr>
        <w:t xml:space="preserve"> </w:t>
      </w:r>
      <w:r>
        <w:rPr>
          <w:rFonts w:ascii="Courier New" w:hAnsi="Courier New"/>
          <w:b/>
          <w:sz w:val="24"/>
        </w:rPr>
        <w:t>Utilization</w:t>
      </w:r>
      <w:r>
        <w:rPr>
          <w:rFonts w:ascii="Courier New" w:hAnsi="Courier New"/>
          <w:b/>
          <w:spacing w:val="-8"/>
          <w:sz w:val="24"/>
        </w:rPr>
        <w:t xml:space="preserve"> </w:t>
      </w:r>
      <w:r>
        <w:rPr>
          <w:rFonts w:ascii="Courier New" w:hAnsi="Courier New"/>
          <w:b/>
          <w:sz w:val="24"/>
        </w:rPr>
        <w:t>(All</w:t>
      </w:r>
      <w:r>
        <w:rPr>
          <w:rFonts w:ascii="Courier New" w:hAnsi="Courier New"/>
          <w:b/>
          <w:spacing w:val="-8"/>
          <w:sz w:val="24"/>
        </w:rPr>
        <w:t xml:space="preserve"> </w:t>
      </w:r>
      <w:r>
        <w:rPr>
          <w:rFonts w:ascii="Courier New" w:hAnsi="Courier New"/>
          <w:b/>
          <w:sz w:val="24"/>
        </w:rPr>
        <w:t>Users)" du -sh /home/*</w:t>
      </w:r>
    </w:p>
    <w:p>
      <w:pPr>
        <w:pStyle w:val="Normal"/>
        <w:spacing w:before="0" w:after="0"/>
        <w:ind w:hanging="0" w:left="155" w:right="0"/>
        <w:jc w:val="left"/>
        <w:rPr>
          <w:rFonts w:ascii="Courier New" w:hAnsi="Courier New"/>
          <w:b/>
          <w:sz w:val="24"/>
        </w:rPr>
      </w:pPr>
      <w:r>
        <w:rPr>
          <w:rFonts w:ascii="Courier New" w:hAnsi="Courier New"/>
          <w:b/>
          <w:spacing w:val="-4"/>
          <w:sz w:val="24"/>
        </w:rPr>
        <w:t>else</w:t>
      </w:r>
    </w:p>
    <w:p>
      <w:pPr>
        <w:pStyle w:val="Normal"/>
        <w:spacing w:before="0" w:after="0"/>
        <w:ind w:hanging="0" w:left="155" w:right="4354"/>
        <w:jc w:val="left"/>
        <w:rPr>
          <w:rFonts w:ascii="Courier New" w:hAnsi="Courier New"/>
          <w:b/>
          <w:sz w:val="24"/>
        </w:rPr>
      </w:pPr>
      <w:r>
        <w:rPr>
          <w:rFonts w:ascii="Courier New" w:hAnsi="Courier New"/>
          <w:b/>
          <w:sz w:val="24"/>
        </w:rPr>
        <w:t>echo</w:t>
      </w:r>
      <w:r>
        <w:rPr>
          <w:rFonts w:ascii="Courier New" w:hAnsi="Courier New"/>
          <w:b/>
          <w:spacing w:val="-10"/>
          <w:sz w:val="24"/>
        </w:rPr>
        <w:t xml:space="preserve"> </w:t>
      </w:r>
      <w:r>
        <w:rPr>
          <w:rFonts w:ascii="Courier New" w:hAnsi="Courier New"/>
          <w:b/>
          <w:sz w:val="24"/>
        </w:rPr>
        <w:t>"Home</w:t>
      </w:r>
      <w:r>
        <w:rPr>
          <w:rFonts w:ascii="Courier New" w:hAnsi="Courier New"/>
          <w:b/>
          <w:spacing w:val="-10"/>
          <w:sz w:val="24"/>
        </w:rPr>
        <w:t xml:space="preserve"> </w:t>
      </w:r>
      <w:r>
        <w:rPr>
          <w:rFonts w:ascii="Courier New" w:hAnsi="Courier New"/>
          <w:b/>
          <w:sz w:val="24"/>
        </w:rPr>
        <w:t>Space</w:t>
      </w:r>
      <w:r>
        <w:rPr>
          <w:rFonts w:ascii="Courier New" w:hAnsi="Courier New"/>
          <w:b/>
          <w:spacing w:val="-10"/>
          <w:sz w:val="24"/>
        </w:rPr>
        <w:t xml:space="preserve"> </w:t>
      </w:r>
      <w:r>
        <w:rPr>
          <w:rFonts w:ascii="Courier New" w:hAnsi="Courier New"/>
          <w:b/>
          <w:sz w:val="24"/>
        </w:rPr>
        <w:t>Utilization</w:t>
      </w:r>
      <w:r>
        <w:rPr>
          <w:rFonts w:ascii="Courier New" w:hAnsi="Courier New"/>
          <w:b/>
          <w:spacing w:val="-10"/>
          <w:sz w:val="24"/>
        </w:rPr>
        <w:t xml:space="preserve"> </w:t>
      </w:r>
      <w:r>
        <w:rPr>
          <w:rFonts w:ascii="Courier New" w:hAnsi="Courier New"/>
          <w:b/>
          <w:sz w:val="24"/>
        </w:rPr>
        <w:t>($USER)" du -sh $HOME</w:t>
      </w:r>
    </w:p>
    <w:p>
      <w:pPr>
        <w:pStyle w:val="Normal"/>
        <w:spacing w:before="0" w:after="0"/>
        <w:ind w:hanging="0" w:left="155" w:right="0"/>
        <w:jc w:val="left"/>
        <w:rPr>
          <w:rFonts w:ascii="Courier New" w:hAnsi="Courier New"/>
          <w:b/>
          <w:sz w:val="24"/>
        </w:rPr>
      </w:pPr>
      <w:r>
        <w:rPr>
          <w:rFonts w:ascii="Courier New" w:hAnsi="Courier New"/>
          <w:b/>
          <w:spacing w:val="-5"/>
          <w:sz w:val="24"/>
        </w:rPr>
        <w:t>fi</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ind w:left="155" w:right="5731"/>
        <w:rPr/>
      </w:pPr>
      <w:r>
        <w:rPr/>
        <w:t>*)</w:t>
      </w:r>
      <w:r>
        <w:rPr>
          <w:spacing w:val="-10"/>
        </w:rPr>
        <w:t xml:space="preserve"> </w:t>
      </w:r>
      <w:r>
        <w:rPr/>
        <w:t>echo</w:t>
      </w:r>
      <w:r>
        <w:rPr>
          <w:spacing w:val="-10"/>
        </w:rPr>
        <w:t xml:space="preserve"> </w:t>
      </w:r>
      <w:r>
        <w:rPr/>
        <w:t>"Invalid</w:t>
      </w:r>
      <w:r>
        <w:rPr>
          <w:spacing w:val="-10"/>
        </w:rPr>
        <w:t xml:space="preserve"> </w:t>
      </w:r>
      <w:r>
        <w:rPr/>
        <w:t>entry"</w:t>
      </w:r>
      <w:r>
        <w:rPr>
          <w:spacing w:val="-10"/>
        </w:rPr>
        <w:t xml:space="preserve"> </w:t>
      </w:r>
      <w:r>
        <w:rPr/>
        <w:t>&gt;&amp;2 exit 1</w:t>
      </w:r>
    </w:p>
    <w:p>
      <w:pPr>
        <w:pStyle w:val="Normal"/>
        <w:spacing w:before="1" w:after="0"/>
        <w:ind w:hanging="0" w:left="155" w:right="0"/>
        <w:jc w:val="left"/>
        <w:rPr>
          <w:rFonts w:ascii="Courier New" w:hAnsi="Courier New"/>
          <w:b/>
          <w:sz w:val="24"/>
        </w:rPr>
      </w:pPr>
      <w:r>
        <w:rPr>
          <w:rFonts w:ascii="Courier New" w:hAnsi="Courier New"/>
          <w:b/>
          <w:spacing w:val="-5"/>
          <w:sz w:val="24"/>
        </w:rPr>
        <w:t>;;</w:t>
      </w:r>
    </w:p>
    <w:p>
      <w:pPr>
        <w:pStyle w:val="Heading2"/>
        <w:rPr/>
      </w:pPr>
      <w:r>
        <w:rPr>
          <w:spacing w:val="-4"/>
        </w:rPr>
        <w:t>esac</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135"/>
        <w:rPr/>
      </w:pPr>
      <w:r>
        <w:rPr/>
        <w:t>El</w:t>
      </w:r>
      <w:r>
        <w:rPr>
          <w:spacing w:val="-5"/>
        </w:rPr>
        <w:t xml:space="preserve"> </w:t>
      </w:r>
      <w:r>
        <w:rPr/>
        <w:t>comando</w:t>
      </w:r>
      <w:r>
        <w:rPr>
          <w:spacing w:val="-1"/>
        </w:rPr>
        <w:t xml:space="preserve"> </w:t>
      </w:r>
      <w:r>
        <w:rPr>
          <w:rFonts w:ascii="Courier New" w:hAnsi="Courier New"/>
        </w:rPr>
        <w:t>case</w:t>
      </w:r>
      <w:r>
        <w:rPr>
          <w:rFonts w:ascii="Courier New" w:hAnsi="Courier New"/>
          <w:spacing w:val="-85"/>
        </w:rPr>
        <w:t xml:space="preserve"> </w:t>
      </w:r>
      <w:r>
        <w:rPr/>
        <w:t>mira</w:t>
      </w:r>
      <w:r>
        <w:rPr>
          <w:spacing w:val="-2"/>
        </w:rPr>
        <w:t xml:space="preserve"> </w:t>
      </w:r>
      <w:r>
        <w:rPr/>
        <w:t>el</w:t>
      </w:r>
      <w:r>
        <w:rPr>
          <w:spacing w:val="-4"/>
        </w:rPr>
        <w:t xml:space="preserve"> </w:t>
      </w:r>
      <w:r>
        <w:rPr/>
        <w:t>valor</w:t>
      </w:r>
      <w:r>
        <w:rPr>
          <w:spacing w:val="-2"/>
        </w:rPr>
        <w:t xml:space="preserve"> </w:t>
      </w:r>
      <w:r>
        <w:rPr/>
        <w:t>de</w:t>
      </w:r>
      <w:r>
        <w:rPr>
          <w:spacing w:val="-3"/>
        </w:rPr>
        <w:t xml:space="preserve"> </w:t>
      </w:r>
      <w:r>
        <w:rPr>
          <w:i/>
        </w:rPr>
        <w:t>palabra</w:t>
      </w:r>
      <w:r>
        <w:rPr/>
        <w:t>,</w:t>
      </w:r>
      <w:r>
        <w:rPr>
          <w:spacing w:val="-3"/>
        </w:rPr>
        <w:t xml:space="preserve"> </w:t>
      </w:r>
      <w:r>
        <w:rPr/>
        <w:t>en</w:t>
      </w:r>
      <w:r>
        <w:rPr>
          <w:spacing w:val="-2"/>
        </w:rPr>
        <w:t xml:space="preserve"> </w:t>
      </w:r>
      <w:r>
        <w:rPr/>
        <w:t>nuestro</w:t>
      </w:r>
      <w:r>
        <w:rPr>
          <w:spacing w:val="-2"/>
        </w:rPr>
        <w:t xml:space="preserve"> </w:t>
      </w:r>
      <w:r>
        <w:rPr/>
        <w:t>ejemplo,</w:t>
      </w:r>
      <w:r>
        <w:rPr>
          <w:spacing w:val="-3"/>
        </w:rPr>
        <w:t xml:space="preserve"> </w:t>
      </w:r>
      <w:r>
        <w:rPr/>
        <w:t>el</w:t>
      </w:r>
      <w:r>
        <w:rPr>
          <w:spacing w:val="-2"/>
        </w:rPr>
        <w:t xml:space="preserve"> </w:t>
      </w:r>
      <w:r>
        <w:rPr/>
        <w:t>valor</w:t>
      </w:r>
      <w:r>
        <w:rPr>
          <w:spacing w:val="-3"/>
        </w:rPr>
        <w:t xml:space="preserve"> </w:t>
      </w:r>
      <w:r>
        <w:rPr/>
        <w:t>de</w:t>
      </w:r>
      <w:r>
        <w:rPr>
          <w:spacing w:val="-2"/>
        </w:rPr>
        <w:t xml:space="preserve"> </w:t>
      </w:r>
      <w:r>
        <w:rPr/>
        <w:t>la</w:t>
      </w:r>
      <w:r>
        <w:rPr>
          <w:spacing w:val="-4"/>
        </w:rPr>
        <w:t xml:space="preserve"> </w:t>
      </w:r>
      <w:r>
        <w:rPr/>
        <w:t xml:space="preserve">variable </w:t>
      </w:r>
      <w:r>
        <w:rPr>
          <w:rFonts w:ascii="Courier New" w:hAnsi="Courier New"/>
        </w:rPr>
        <w:t>REPLY</w:t>
      </w:r>
      <w:r>
        <w:rPr/>
        <w:t>,</w:t>
      </w:r>
      <w:r>
        <w:rPr>
          <w:spacing w:val="-3"/>
        </w:rPr>
        <w:t xml:space="preserve"> </w:t>
      </w:r>
      <w:r>
        <w:rPr/>
        <w:t xml:space="preserve">y luego trata de compararlo con uno de los patrones especificados. Cuando encuentra una coincidencia, los </w:t>
      </w:r>
      <w:r>
        <w:rPr>
          <w:i/>
        </w:rPr>
        <w:t xml:space="preserve">comandos </w:t>
      </w:r>
      <w:r>
        <w:rPr/>
        <w:t>asociados con el patrón especificado se ejecutan. Una vez que se encuentra una coincidencia, no se intentan más coincidencias.</w:t>
      </w:r>
    </w:p>
    <w:p>
      <w:pPr>
        <w:pStyle w:val="BodyText"/>
        <w:spacing w:before="4" w:after="0"/>
        <w:ind w:left="0" w:right="0"/>
        <w:rPr>
          <w:sz w:val="31"/>
        </w:rPr>
      </w:pPr>
      <w:r>
        <w:rPr>
          <w:sz w:val="31"/>
        </w:rPr>
      </w:r>
    </w:p>
    <w:p>
      <w:pPr>
        <w:pStyle w:val="Heading1"/>
        <w:rPr/>
      </w:pPr>
      <w:r>
        <w:rPr>
          <w:spacing w:val="-2"/>
        </w:rPr>
        <w:t>Patrones</w:t>
      </w:r>
    </w:p>
    <w:p>
      <w:pPr>
        <w:pStyle w:val="BodyText"/>
        <w:spacing w:before="119" w:after="0"/>
        <w:ind w:left="155" w:right="148"/>
        <w:rPr/>
      </w:pPr>
      <w:r>
        <w:rPr/>
        <w:t>Los</w:t>
      </w:r>
      <w:r>
        <w:rPr>
          <w:spacing w:val="-6"/>
        </w:rPr>
        <w:t xml:space="preserve"> </w:t>
      </w:r>
      <w:r>
        <w:rPr/>
        <w:t>patrones</w:t>
      </w:r>
      <w:r>
        <w:rPr>
          <w:spacing w:val="-3"/>
        </w:rPr>
        <w:t xml:space="preserve"> </w:t>
      </w:r>
      <w:r>
        <w:rPr/>
        <w:t>usados</w:t>
      </w:r>
      <w:r>
        <w:rPr>
          <w:spacing w:val="-3"/>
        </w:rPr>
        <w:t xml:space="preserve"> </w:t>
      </w:r>
      <w:r>
        <w:rPr/>
        <w:t>por</w:t>
      </w:r>
      <w:r>
        <w:rPr>
          <w:spacing w:val="-2"/>
        </w:rPr>
        <w:t xml:space="preserve"> </w:t>
      </w:r>
      <w:r>
        <w:rPr>
          <w:rFonts w:ascii="Courier New" w:hAnsi="Courier New"/>
        </w:rPr>
        <w:t>case</w:t>
      </w:r>
      <w:r>
        <w:rPr>
          <w:rFonts w:ascii="Courier New" w:hAnsi="Courier New"/>
          <w:spacing w:val="-85"/>
        </w:rPr>
        <w:t xml:space="preserve"> </w:t>
      </w:r>
      <w:r>
        <w:rPr/>
        <w:t>son</w:t>
      </w:r>
      <w:r>
        <w:rPr>
          <w:spacing w:val="-3"/>
        </w:rPr>
        <w:t xml:space="preserve"> </w:t>
      </w:r>
      <w:r>
        <w:rPr/>
        <w:t>los</w:t>
      </w:r>
      <w:r>
        <w:rPr>
          <w:spacing w:val="-3"/>
        </w:rPr>
        <w:t xml:space="preserve"> </w:t>
      </w:r>
      <w:r>
        <w:rPr/>
        <w:t>mismos</w:t>
      </w:r>
      <w:r>
        <w:rPr>
          <w:spacing w:val="-3"/>
        </w:rPr>
        <w:t xml:space="preserve"> </w:t>
      </w:r>
      <w:r>
        <w:rPr/>
        <w:t>que</w:t>
      </w:r>
      <w:r>
        <w:rPr>
          <w:spacing w:val="-2"/>
        </w:rPr>
        <w:t xml:space="preserve"> </w:t>
      </w:r>
      <w:r>
        <w:rPr/>
        <w:t>aquellos</w:t>
      </w:r>
      <w:r>
        <w:rPr>
          <w:spacing w:val="-3"/>
        </w:rPr>
        <w:t xml:space="preserve"> </w:t>
      </w:r>
      <w:r>
        <w:rPr/>
        <w:t>usados</w:t>
      </w:r>
      <w:r>
        <w:rPr>
          <w:spacing w:val="-3"/>
        </w:rPr>
        <w:t xml:space="preserve"> </w:t>
      </w:r>
      <w:r>
        <w:rPr/>
        <w:t>por</w:t>
      </w:r>
      <w:r>
        <w:rPr>
          <w:spacing w:val="-3"/>
        </w:rPr>
        <w:t xml:space="preserve"> </w:t>
      </w:r>
      <w:r>
        <w:rPr/>
        <w:t>la</w:t>
      </w:r>
      <w:r>
        <w:rPr>
          <w:spacing w:val="-2"/>
        </w:rPr>
        <w:t xml:space="preserve"> </w:t>
      </w:r>
      <w:r>
        <w:rPr/>
        <w:t>expansión</w:t>
      </w:r>
      <w:r>
        <w:rPr>
          <w:spacing w:val="-3"/>
        </w:rPr>
        <w:t xml:space="preserve"> </w:t>
      </w:r>
      <w:r>
        <w:rPr/>
        <w:t>de</w:t>
      </w:r>
      <w:r>
        <w:rPr>
          <w:spacing w:val="-4"/>
        </w:rPr>
        <w:t xml:space="preserve"> </w:t>
      </w:r>
      <w:r>
        <w:rPr/>
        <w:t>rutas.</w:t>
      </w:r>
      <w:r>
        <w:rPr>
          <w:spacing w:val="-2"/>
        </w:rPr>
        <w:t xml:space="preserve"> </w:t>
      </w:r>
      <w:r>
        <w:rPr/>
        <w:t>Los patrones terminan con un carácter ")":</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32-1:</w:t>
      </w:r>
      <w:r>
        <w:rPr>
          <w:i/>
          <w:spacing w:val="-8"/>
          <w:sz w:val="24"/>
        </w:rPr>
        <w:t xml:space="preserve"> </w:t>
      </w:r>
      <w:r>
        <w:rPr>
          <w:i/>
          <w:sz w:val="24"/>
        </w:rPr>
        <w:t>Ejemplos</w:t>
      </w:r>
      <w:r>
        <w:rPr>
          <w:i/>
          <w:spacing w:val="-7"/>
          <w:sz w:val="24"/>
        </w:rPr>
        <w:t xml:space="preserve"> </w:t>
      </w:r>
      <w:r>
        <w:rPr>
          <w:i/>
          <w:sz w:val="24"/>
        </w:rPr>
        <w:t>de</w:t>
      </w:r>
      <w:r>
        <w:rPr>
          <w:i/>
          <w:spacing w:val="-9"/>
          <w:sz w:val="24"/>
        </w:rPr>
        <w:t xml:space="preserve"> </w:t>
      </w:r>
      <w:r>
        <w:rPr>
          <w:i/>
          <w:sz w:val="24"/>
        </w:rPr>
        <w:t>patrones</w:t>
      </w:r>
      <w:r>
        <w:rPr>
          <w:i/>
          <w:spacing w:val="-7"/>
          <w:sz w:val="24"/>
        </w:rPr>
        <w:t xml:space="preserve"> </w:t>
      </w:r>
      <w:r>
        <w:rPr>
          <w:i/>
          <w:sz w:val="24"/>
        </w:rPr>
        <w:t>de</w:t>
      </w:r>
      <w:r>
        <w:rPr>
          <w:i/>
          <w:spacing w:val="-8"/>
          <w:sz w:val="24"/>
        </w:rPr>
        <w:t xml:space="preserve"> </w:t>
      </w:r>
      <w:r>
        <w:rPr>
          <w:i/>
          <w:spacing w:val="-4"/>
          <w:sz w:val="24"/>
        </w:rPr>
        <w:t>case</w:t>
      </w:r>
    </w:p>
    <w:p>
      <w:pPr>
        <w:pStyle w:val="BodyText"/>
        <w:ind w:left="154" w:right="0"/>
        <w:rPr>
          <w:sz w:val="20"/>
        </w:rPr>
      </w:pPr>
      <w:r>
        <w:rPr/>
        <mc:AlternateContent>
          <mc:Choice Requires="wps">
            <w:drawing>
              <wp:inline distT="0" distB="0" distL="0" distR="0">
                <wp:extent cx="5918200" cy="270510"/>
                <wp:effectExtent l="0" t="0" r="0" b="0"/>
                <wp:docPr id="1275" name="Textbox 1275"/>
                <a:graphic xmlns:a="http://schemas.openxmlformats.org/drawingml/2006/main">
                  <a:graphicData uri="http://schemas.microsoft.com/office/word/2010/wordprocessingShape">
                    <wps:wsp>
                      <wps:cNvSpPr/>
                      <wps:spPr>
                        <a:xfrm>
                          <a:off x="0" y="0"/>
                          <a:ext cx="5918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337" w:leader="none"/>
                              </w:tabs>
                              <w:spacing w:before="76" w:after="0"/>
                              <w:ind w:hanging="0" w:left="77" w:right="0"/>
                              <w:jc w:val="left"/>
                              <w:rPr>
                                <w:b/>
                                <w:color w:val="000000"/>
                                <w:sz w:val="24"/>
                              </w:rPr>
                            </w:pPr>
                            <w:r>
                              <w:rPr>
                                <w:b/>
                                <w:color w:val="000000"/>
                                <w:spacing w:val="-2"/>
                                <w:sz w:val="24"/>
                              </w:rPr>
                              <w:t>Patrón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275" path="m0,0l-2147483645,0l-2147483645,-2147483646l0,-2147483646xe" fillcolor="#cccccc" stroked="f" o:allowincell="f" style="position:absolute;margin-left:0pt;margin-top:-21.35pt;width:465.95pt;height:21.25pt;mso-wrap-style:square;v-text-anchor:top;mso-position-vertical:top">
                <v:fill o:detectmouseclick="t" type="solid" color2="#333333"/>
                <v:stroke color="#3465a4" joinstyle="round" endcap="flat"/>
                <v:textbox>
                  <w:txbxContent>
                    <w:p>
                      <w:pPr>
                        <w:pStyle w:val="Contenidodelmarco"/>
                        <w:tabs>
                          <w:tab w:val="clear" w:pos="720"/>
                          <w:tab w:val="left" w:pos="2337" w:leader="none"/>
                        </w:tabs>
                        <w:spacing w:before="76" w:after="0"/>
                        <w:ind w:hanging="0" w:left="77" w:right="0"/>
                        <w:jc w:val="left"/>
                        <w:rPr>
                          <w:b/>
                          <w:color w:val="000000"/>
                          <w:sz w:val="24"/>
                        </w:rPr>
                      </w:pPr>
                      <w:r>
                        <w:rPr>
                          <w:b/>
                          <w:color w:val="000000"/>
                          <w:spacing w:val="-2"/>
                          <w:sz w:val="24"/>
                        </w:rPr>
                        <w:t>Patrón</w:t>
                      </w:r>
                      <w:r>
                        <w:rPr>
                          <w:b/>
                          <w:color w:val="000000"/>
                          <w:sz w:val="24"/>
                        </w:rPr>
                        <w:tab/>
                      </w:r>
                      <w:r>
                        <w:rPr>
                          <w:b/>
                          <w:color w:val="000000"/>
                          <w:spacing w:val="-2"/>
                          <w:sz w:val="24"/>
                        </w:rPr>
                        <w:t>Descripción</w:t>
                      </w:r>
                    </w:p>
                  </w:txbxContent>
                </v:textbox>
                <w10:wrap type="square"/>
              </v:rect>
            </w:pict>
          </mc:Fallback>
        </mc:AlternateContent>
      </w:r>
    </w:p>
    <w:p>
      <w:pPr>
        <w:pStyle w:val="ListParagraph"/>
        <w:numPr>
          <w:ilvl w:val="0"/>
          <w:numId w:val="14"/>
        </w:numPr>
        <w:tabs>
          <w:tab w:val="clear" w:pos="720"/>
          <w:tab w:val="left" w:pos="2491" w:leader="none"/>
        </w:tabs>
        <w:spacing w:lineRule="auto" w:line="240" w:before="52" w:after="0"/>
        <w:ind w:hanging="2259" w:left="2491" w:right="0"/>
        <w:jc w:val="left"/>
        <w:rPr>
          <w:sz w:val="24"/>
        </w:rPr>
      </w:pPr>
      <w:r>
        <mc:AlternateContent>
          <mc:Choice Requires="wps">
            <w:drawing>
              <wp:anchor behindDoc="1" distT="0" distB="0" distL="0" distR="0" simplePos="0" locked="0" layoutInCell="0" allowOverlap="1" relativeHeight="1258">
                <wp:simplePos x="0" y="0"/>
                <wp:positionH relativeFrom="page">
                  <wp:posOffset>768350</wp:posOffset>
                </wp:positionH>
                <wp:positionV relativeFrom="paragraph">
                  <wp:posOffset>242570</wp:posOffset>
                </wp:positionV>
                <wp:extent cx="1339850" cy="11430"/>
                <wp:effectExtent l="0" t="0" r="0" b="0"/>
                <wp:wrapTopAndBottom/>
                <wp:docPr id="1276" name="Graphic 1276"/>
                <a:graphic xmlns:a="http://schemas.openxmlformats.org/drawingml/2006/main">
                  <a:graphicData uri="http://schemas.microsoft.com/office/word/2010/wordprocessingShape">
                    <wps:wsp>
                      <wps:cNvSpPr/>
                      <wps:spPr>
                        <a:xfrm>
                          <a:off x="0" y="0"/>
                          <a:ext cx="1339920" cy="11520"/>
                        </a:xfrm>
                        <a:custGeom>
                          <a:avLst/>
                          <a:gdLst>
                            <a:gd name="textAreaLeft" fmla="*/ 0 w 759600"/>
                            <a:gd name="textAreaRight" fmla="*/ 759960 w 759600"/>
                            <a:gd name="textAreaTop" fmla="*/ 0 h 6480"/>
                            <a:gd name="textAreaBottom" fmla="*/ 6840 h 6480"/>
                          </a:gdLst>
                          <a:ahLst/>
                          <a:rect l="textAreaLeft" t="textAreaTop" r="textAreaRight" b="textAreaBottom"/>
                          <a:pathLst>
                            <a:path w="1339850" h="11430">
                              <a:moveTo>
                                <a:pt x="1339850" y="0"/>
                              </a:moveTo>
                              <a:lnTo>
                                <a:pt x="0" y="0"/>
                              </a:lnTo>
                              <a:lnTo>
                                <a:pt x="0" y="11429"/>
                              </a:lnTo>
                              <a:lnTo>
                                <a:pt x="1339850" y="11429"/>
                              </a:lnTo>
                              <a:lnTo>
                                <a:pt x="1339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9">
                <wp:simplePos x="0" y="0"/>
                <wp:positionH relativeFrom="page">
                  <wp:posOffset>2203450</wp:posOffset>
                </wp:positionH>
                <wp:positionV relativeFrom="paragraph">
                  <wp:posOffset>245110</wp:posOffset>
                </wp:positionV>
                <wp:extent cx="4387850" cy="11430"/>
                <wp:effectExtent l="0" t="0" r="0" b="0"/>
                <wp:wrapTopAndBottom/>
                <wp:docPr id="1277" name="Graphic 1277"/>
                <a:graphic xmlns:a="http://schemas.openxmlformats.org/drawingml/2006/main">
                  <a:graphicData uri="http://schemas.microsoft.com/office/word/2010/wordprocessingShape">
                    <wps:wsp>
                      <wps:cNvSpPr/>
                      <wps:spPr>
                        <a:xfrm>
                          <a:off x="0" y="0"/>
                          <a:ext cx="4387680" cy="11520"/>
                        </a:xfrm>
                        <a:custGeom>
                          <a:avLst/>
                          <a:gdLst>
                            <a:gd name="textAreaLeft" fmla="*/ 0 w 2487600"/>
                            <a:gd name="textAreaRight" fmla="*/ 2487960 w 2487600"/>
                            <a:gd name="textAreaTop" fmla="*/ 0 h 6480"/>
                            <a:gd name="textAreaBottom" fmla="*/ 6840 h 6480"/>
                          </a:gdLst>
                          <a:ahLst/>
                          <a:rect l="textAreaLeft" t="textAreaTop" r="textAreaRight" b="textAreaBottom"/>
                          <a:pathLst>
                            <a:path w="4387850" h="11430">
                              <a:moveTo>
                                <a:pt x="4387850" y="0"/>
                              </a:moveTo>
                              <a:lnTo>
                                <a:pt x="0" y="0"/>
                              </a:lnTo>
                              <a:lnTo>
                                <a:pt x="0" y="11430"/>
                              </a:lnTo>
                              <a:lnTo>
                                <a:pt x="4387850" y="11430"/>
                              </a:lnTo>
                              <a:lnTo>
                                <a:pt x="4387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sz w:val="24"/>
        </w:rPr>
        <w:t>Coincide</w:t>
      </w:r>
      <w:r>
        <w:rPr>
          <w:spacing w:val="-2"/>
          <w:sz w:val="24"/>
        </w:rPr>
        <w:t xml:space="preserve"> </w:t>
      </w:r>
      <w:r>
        <w:rPr>
          <w:sz w:val="24"/>
        </w:rPr>
        <w:t>si</w:t>
      </w:r>
      <w:r>
        <w:rPr>
          <w:spacing w:val="-3"/>
          <w:sz w:val="24"/>
        </w:rPr>
        <w:t xml:space="preserve"> </w:t>
      </w:r>
      <w:r>
        <w:rPr>
          <w:i/>
          <w:sz w:val="24"/>
        </w:rPr>
        <w:t>palabra</w:t>
      </w:r>
      <w:r>
        <w:rPr>
          <w:i/>
          <w:spacing w:val="-3"/>
          <w:sz w:val="24"/>
        </w:rPr>
        <w:t xml:space="preserve"> </w:t>
      </w:r>
      <w:r>
        <w:rPr>
          <w:sz w:val="24"/>
        </w:rPr>
        <w:t>es</w:t>
      </w:r>
      <w:r>
        <w:rPr>
          <w:spacing w:val="-3"/>
          <w:sz w:val="24"/>
        </w:rPr>
        <w:t xml:space="preserve"> </w:t>
      </w:r>
      <w:r>
        <w:rPr>
          <w:sz w:val="24"/>
        </w:rPr>
        <w:t>igual</w:t>
      </w:r>
      <w:r>
        <w:rPr>
          <w:spacing w:val="-2"/>
          <w:sz w:val="24"/>
        </w:rPr>
        <w:t xml:space="preserve"> </w:t>
      </w:r>
      <w:r>
        <w:rPr>
          <w:sz w:val="24"/>
        </w:rPr>
        <w:t>a</w:t>
      </w:r>
      <w:r>
        <w:rPr>
          <w:spacing w:val="-3"/>
          <w:sz w:val="24"/>
        </w:rPr>
        <w:t xml:space="preserve"> </w:t>
      </w:r>
      <w:r>
        <w:rPr>
          <w:spacing w:val="-4"/>
          <w:sz w:val="24"/>
        </w:rPr>
        <w:t>"a".</w:t>
      </w:r>
    </w:p>
    <w:p>
      <w:pPr>
        <w:pStyle w:val="BodyText"/>
        <w:tabs>
          <w:tab w:val="clear" w:pos="720"/>
          <w:tab w:val="left" w:pos="2491" w:leader="none"/>
        </w:tabs>
        <w:spacing w:before="150" w:after="56"/>
        <w:ind w:left="232" w:right="0"/>
        <w:rPr/>
      </w:pPr>
      <w:r>
        <w:rPr>
          <w:rFonts w:ascii="Courier New" w:hAnsi="Courier New"/>
          <w:spacing w:val="-2"/>
          <w:position w:val="2"/>
        </w:rPr>
        <w:t>[[:alpha:]])</w:t>
      </w:r>
      <w:r>
        <w:rPr>
          <w:rFonts w:ascii="Courier New" w:hAnsi="Courier New"/>
          <w:position w:val="2"/>
        </w:rPr>
        <w:tab/>
      </w:r>
      <w:r>
        <w:rPr/>
        <w:t>Coincide</w:t>
      </w:r>
      <w:r>
        <w:rPr>
          <w:spacing w:val="-3"/>
        </w:rPr>
        <w:t xml:space="preserve"> </w:t>
      </w:r>
      <w:r>
        <w:rPr/>
        <w:t>si</w:t>
      </w:r>
      <w:r>
        <w:rPr>
          <w:spacing w:val="-3"/>
        </w:rPr>
        <w:t xml:space="preserve"> </w:t>
      </w:r>
      <w:r>
        <w:rPr>
          <w:i/>
        </w:rPr>
        <w:t>palabra</w:t>
      </w:r>
      <w:r>
        <w:rPr>
          <w:i/>
          <w:spacing w:val="-3"/>
        </w:rPr>
        <w:t xml:space="preserve"> </w:t>
      </w:r>
      <w:r>
        <w:rPr/>
        <w:t>es</w:t>
      </w:r>
      <w:r>
        <w:rPr>
          <w:spacing w:val="-4"/>
        </w:rPr>
        <w:t xml:space="preserve"> </w:t>
      </w:r>
      <w:r>
        <w:rPr/>
        <w:t>un</w:t>
      </w:r>
      <w:r>
        <w:rPr>
          <w:spacing w:val="-3"/>
        </w:rPr>
        <w:t xml:space="preserve"> </w:t>
      </w:r>
      <w:r>
        <w:rPr/>
        <w:t>caracter</w:t>
      </w:r>
      <w:r>
        <w:rPr>
          <w:spacing w:val="-3"/>
        </w:rPr>
        <w:t xml:space="preserve"> </w:t>
      </w:r>
      <w:r>
        <w:rPr/>
        <w:t>alfabético</w:t>
      </w:r>
      <w:r>
        <w:rPr>
          <w:spacing w:val="-3"/>
        </w:rPr>
        <w:t xml:space="preserve"> </w:t>
      </w:r>
      <w:r>
        <w:rPr>
          <w:spacing w:val="-2"/>
        </w:rPr>
        <w:t>único.</w:t>
      </w:r>
    </w:p>
    <w:p>
      <w:pPr>
        <w:pStyle w:val="Normal"/>
        <w:spacing w:lineRule="exact" w:line="22"/>
        <w:ind w:hanging="0" w:left="230" w:right="0"/>
        <w:rPr>
          <w:sz w:val="2"/>
        </w:rPr>
      </w:pPr>
      <w:r>
        <w:rPr/>
        <mc:AlternateContent>
          <mc:Choice Requires="wpg">
            <w:drawing>
              <wp:inline distT="0" distB="0" distL="0" distR="0">
                <wp:extent cx="1339850" cy="11430"/>
                <wp:effectExtent l="0" t="0" r="0" b="0"/>
                <wp:docPr id="1278" name="Group 1278"/>
                <a:graphic xmlns:a="http://schemas.openxmlformats.org/drawingml/2006/main">
                  <a:graphicData uri="http://schemas.microsoft.com/office/word/2010/wordprocessingGroup">
                    <wpg:wgp>
                      <wpg:cNvGrpSpPr/>
                      <wpg:grpSpPr>
                        <a:xfrm>
                          <a:off x="0" y="0"/>
                          <a:ext cx="1339920" cy="11520"/>
                          <a:chOff x="0" y="0"/>
                          <a:chExt cx="1339920" cy="11520"/>
                        </a:xfrm>
                      </wpg:grpSpPr>
                      <wps:wsp>
                        <wps:cNvPr id="1279" name="Graphic 1279"/>
                        <wps:cNvSpPr/>
                        <wps:spPr>
                          <a:xfrm>
                            <a:off x="0" y="0"/>
                            <a:ext cx="1339920" cy="11520"/>
                          </a:xfrm>
                          <a:custGeom>
                            <a:avLst/>
                            <a:gdLst>
                              <a:gd name="textAreaLeft" fmla="*/ 0 w 759600"/>
                              <a:gd name="textAreaRight" fmla="*/ 759960 w 759600"/>
                              <a:gd name="textAreaTop" fmla="*/ 0 h 6480"/>
                              <a:gd name="textAreaBottom" fmla="*/ 6840 h 6480"/>
                            </a:gdLst>
                            <a:ahLst/>
                            <a:rect l="textAreaLeft" t="textAreaTop" r="textAreaRight" b="textAreaBottom"/>
                            <a:pathLst>
                              <a:path w="1339850" h="11430">
                                <a:moveTo>
                                  <a:pt x="1339850" y="0"/>
                                </a:moveTo>
                                <a:lnTo>
                                  <a:pt x="0" y="0"/>
                                </a:lnTo>
                                <a:lnTo>
                                  <a:pt x="0" y="11430"/>
                                </a:lnTo>
                                <a:lnTo>
                                  <a:pt x="1339850" y="11430"/>
                                </a:lnTo>
                                <a:lnTo>
                                  <a:pt x="1339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78" style="position:absolute;margin-left:0pt;margin-top:-0.95pt;width:105.5pt;height:0.9pt" coordorigin="0,-19" coordsize="2110,18"/>
            </w:pict>
          </mc:Fallback>
        </mc:AlternateContent>
      </w:r>
      <w:r>
        <w:rPr>
          <w:spacing w:val="132"/>
          <w:sz w:val="2"/>
        </w:rPr>
        <w:t xml:space="preserve"> </w:t>
      </w:r>
      <w:r>
        <w:rPr>
          <w:spacing w:val="132"/>
          <w:sz w:val="2"/>
        </w:rPr>
        <mc:AlternateContent>
          <mc:Choice Requires="wpg">
            <w:drawing>
              <wp:inline distT="0" distB="0" distL="0" distR="0">
                <wp:extent cx="4387850" cy="11430"/>
                <wp:effectExtent l="0" t="0" r="0" b="0"/>
                <wp:docPr id="1280" name="Group 1280"/>
                <a:graphic xmlns:a="http://schemas.openxmlformats.org/drawingml/2006/main">
                  <a:graphicData uri="http://schemas.microsoft.com/office/word/2010/wordprocessingGroup">
                    <wpg:wgp>
                      <wpg:cNvGrpSpPr/>
                      <wpg:grpSpPr>
                        <a:xfrm>
                          <a:off x="0" y="0"/>
                          <a:ext cx="4387680" cy="11520"/>
                          <a:chOff x="0" y="0"/>
                          <a:chExt cx="4387680" cy="11520"/>
                        </a:xfrm>
                      </wpg:grpSpPr>
                      <wps:wsp>
                        <wps:cNvPr id="1281" name="Graphic 1281"/>
                        <wps:cNvSpPr/>
                        <wps:spPr>
                          <a:xfrm>
                            <a:off x="0" y="0"/>
                            <a:ext cx="4387680" cy="11520"/>
                          </a:xfrm>
                          <a:custGeom>
                            <a:avLst/>
                            <a:gdLst>
                              <a:gd name="textAreaLeft" fmla="*/ 0 w 2487600"/>
                              <a:gd name="textAreaRight" fmla="*/ 2487960 w 2487600"/>
                              <a:gd name="textAreaTop" fmla="*/ 0 h 6480"/>
                              <a:gd name="textAreaBottom" fmla="*/ 6840 h 6480"/>
                            </a:gdLst>
                            <a:ahLst/>
                            <a:rect l="textAreaLeft" t="textAreaTop" r="textAreaRight" b="textAreaBottom"/>
                            <a:pathLst>
                              <a:path w="4387850" h="11430">
                                <a:moveTo>
                                  <a:pt x="4387850" y="0"/>
                                </a:moveTo>
                                <a:lnTo>
                                  <a:pt x="0" y="0"/>
                                </a:lnTo>
                                <a:lnTo>
                                  <a:pt x="0" y="11430"/>
                                </a:lnTo>
                                <a:lnTo>
                                  <a:pt x="4387850" y="11430"/>
                                </a:lnTo>
                                <a:lnTo>
                                  <a:pt x="4387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80" style="position:absolute;margin-left:0pt;margin-top:-0.95pt;width:345.5pt;height:0.9pt" coordorigin="0,-19" coordsize="6910,18"/>
            </w:pict>
          </mc:Fallback>
        </mc:AlternateContent>
      </w:r>
    </w:p>
    <w:p>
      <w:pPr>
        <w:pStyle w:val="BodyText"/>
        <w:tabs>
          <w:tab w:val="clear" w:pos="720"/>
          <w:tab w:val="left" w:pos="2491" w:leader="none"/>
        </w:tabs>
        <w:spacing w:before="150" w:after="0"/>
        <w:ind w:left="232" w:right="0"/>
        <w:rPr/>
      </w:pPr>
      <w:r>
        <mc:AlternateContent>
          <mc:Choice Requires="wps">
            <w:drawing>
              <wp:anchor behindDoc="1" distT="0" distB="0" distL="0" distR="0" simplePos="0" locked="0" layoutInCell="0" allowOverlap="1" relativeHeight="1260">
                <wp:simplePos x="0" y="0"/>
                <wp:positionH relativeFrom="page">
                  <wp:posOffset>768350</wp:posOffset>
                </wp:positionH>
                <wp:positionV relativeFrom="paragraph">
                  <wp:posOffset>304800</wp:posOffset>
                </wp:positionV>
                <wp:extent cx="1339850" cy="11430"/>
                <wp:effectExtent l="0" t="0" r="0" b="0"/>
                <wp:wrapTopAndBottom/>
                <wp:docPr id="1282" name="Graphic 1282"/>
                <a:graphic xmlns:a="http://schemas.openxmlformats.org/drawingml/2006/main">
                  <a:graphicData uri="http://schemas.microsoft.com/office/word/2010/wordprocessingShape">
                    <wps:wsp>
                      <wps:cNvSpPr/>
                      <wps:spPr>
                        <a:xfrm>
                          <a:off x="0" y="0"/>
                          <a:ext cx="1339920" cy="11520"/>
                        </a:xfrm>
                        <a:custGeom>
                          <a:avLst/>
                          <a:gdLst>
                            <a:gd name="textAreaLeft" fmla="*/ 0 w 759600"/>
                            <a:gd name="textAreaRight" fmla="*/ 759960 w 759600"/>
                            <a:gd name="textAreaTop" fmla="*/ 0 h 6480"/>
                            <a:gd name="textAreaBottom" fmla="*/ 6840 h 6480"/>
                          </a:gdLst>
                          <a:ahLst/>
                          <a:rect l="textAreaLeft" t="textAreaTop" r="textAreaRight" b="textAreaBottom"/>
                          <a:pathLst>
                            <a:path w="1339850" h="11430">
                              <a:moveTo>
                                <a:pt x="1339850" y="0"/>
                              </a:moveTo>
                              <a:lnTo>
                                <a:pt x="0" y="0"/>
                              </a:lnTo>
                              <a:lnTo>
                                <a:pt x="0" y="11430"/>
                              </a:lnTo>
                              <a:lnTo>
                                <a:pt x="1339850" y="11430"/>
                              </a:lnTo>
                              <a:lnTo>
                                <a:pt x="1339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1">
                <wp:simplePos x="0" y="0"/>
                <wp:positionH relativeFrom="page">
                  <wp:posOffset>2203450</wp:posOffset>
                </wp:positionH>
                <wp:positionV relativeFrom="paragraph">
                  <wp:posOffset>307340</wp:posOffset>
                </wp:positionV>
                <wp:extent cx="4387850" cy="11430"/>
                <wp:effectExtent l="0" t="0" r="0" b="0"/>
                <wp:wrapTopAndBottom/>
                <wp:docPr id="1283" name="Graphic 1283"/>
                <a:graphic xmlns:a="http://schemas.openxmlformats.org/drawingml/2006/main">
                  <a:graphicData uri="http://schemas.microsoft.com/office/word/2010/wordprocessingShape">
                    <wps:wsp>
                      <wps:cNvSpPr/>
                      <wps:spPr>
                        <a:xfrm>
                          <a:off x="0" y="0"/>
                          <a:ext cx="4387680" cy="11520"/>
                        </a:xfrm>
                        <a:custGeom>
                          <a:avLst/>
                          <a:gdLst>
                            <a:gd name="textAreaLeft" fmla="*/ 0 w 2487600"/>
                            <a:gd name="textAreaRight" fmla="*/ 2487960 w 2487600"/>
                            <a:gd name="textAreaTop" fmla="*/ 0 h 6480"/>
                            <a:gd name="textAreaBottom" fmla="*/ 6840 h 6480"/>
                          </a:gdLst>
                          <a:ahLst/>
                          <a:rect l="textAreaLeft" t="textAreaTop" r="textAreaRight" b="textAreaBottom"/>
                          <a:pathLst>
                            <a:path w="4387850" h="11430">
                              <a:moveTo>
                                <a:pt x="4387850" y="0"/>
                              </a:moveTo>
                              <a:lnTo>
                                <a:pt x="0" y="0"/>
                              </a:lnTo>
                              <a:lnTo>
                                <a:pt x="0" y="11429"/>
                              </a:lnTo>
                              <a:lnTo>
                                <a:pt x="4387850" y="11429"/>
                              </a:lnTo>
                              <a:lnTo>
                                <a:pt x="4387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4"/>
          <w:position w:val="2"/>
        </w:rPr>
        <w:t>???)</w:t>
      </w:r>
      <w:r>
        <w:rPr>
          <w:rFonts w:ascii="Courier New" w:hAnsi="Courier New"/>
          <w:position w:val="2"/>
        </w:rPr>
        <w:tab/>
      </w:r>
      <w:r>
        <w:rPr/>
        <w:t>Coincide</w:t>
      </w:r>
      <w:r>
        <w:rPr>
          <w:spacing w:val="-5"/>
        </w:rPr>
        <w:t xml:space="preserve"> </w:t>
      </w:r>
      <w:r>
        <w:rPr/>
        <w:t>si</w:t>
      </w:r>
      <w:r>
        <w:rPr>
          <w:spacing w:val="-4"/>
        </w:rPr>
        <w:t xml:space="preserve"> </w:t>
      </w:r>
      <w:r>
        <w:rPr>
          <w:i/>
        </w:rPr>
        <w:t>palabra</w:t>
      </w:r>
      <w:r>
        <w:rPr>
          <w:i/>
          <w:spacing w:val="-4"/>
        </w:rPr>
        <w:t xml:space="preserve"> </w:t>
      </w:r>
      <w:r>
        <w:rPr/>
        <w:t>tiene</w:t>
      </w:r>
      <w:r>
        <w:rPr>
          <w:spacing w:val="-3"/>
        </w:rPr>
        <w:t xml:space="preserve"> </w:t>
      </w:r>
      <w:r>
        <w:rPr/>
        <w:t>exactamente</w:t>
      </w:r>
      <w:r>
        <w:rPr>
          <w:spacing w:val="-5"/>
        </w:rPr>
        <w:t xml:space="preserve"> </w:t>
      </w:r>
      <w:r>
        <w:rPr/>
        <w:t>tres</w:t>
      </w:r>
      <w:r>
        <w:rPr>
          <w:spacing w:val="-4"/>
        </w:rPr>
        <w:t xml:space="preserve"> </w:t>
      </w:r>
      <w:r>
        <w:rPr/>
        <w:t>caracteres</w:t>
      </w:r>
      <w:r>
        <w:rPr>
          <w:spacing w:val="-4"/>
        </w:rPr>
        <w:t xml:space="preserve"> </w:t>
      </w:r>
      <w:r>
        <w:rPr/>
        <w:t>de</w:t>
      </w:r>
      <w:r>
        <w:rPr>
          <w:spacing w:val="-4"/>
        </w:rPr>
        <w:t xml:space="preserve"> </w:t>
      </w:r>
      <w:r>
        <w:rPr>
          <w:spacing w:val="-2"/>
        </w:rPr>
        <w:t>longitud.</w:t>
      </w:r>
    </w:p>
    <w:p>
      <w:pPr>
        <w:pStyle w:val="BodyText"/>
        <w:tabs>
          <w:tab w:val="clear" w:pos="720"/>
          <w:tab w:val="left" w:pos="2491" w:leader="none"/>
        </w:tabs>
        <w:spacing w:before="150" w:after="56"/>
        <w:ind w:left="232" w:right="0"/>
        <w:rPr/>
      </w:pPr>
      <w:r>
        <w:rPr>
          <w:rFonts w:ascii="Courier New" w:hAnsi="Courier New"/>
          <w:spacing w:val="-2"/>
          <w:position w:val="2"/>
        </w:rPr>
        <w:t>*.txt)</w:t>
      </w:r>
      <w:r>
        <w:rPr>
          <w:rFonts w:ascii="Courier New" w:hAnsi="Courier New"/>
          <w:position w:val="2"/>
        </w:rPr>
        <w:tab/>
      </w:r>
      <w:r>
        <w:rPr/>
        <w:t>Coincide</w:t>
      </w:r>
      <w:r>
        <w:rPr>
          <w:spacing w:val="-3"/>
        </w:rPr>
        <w:t xml:space="preserve"> </w:t>
      </w:r>
      <w:r>
        <w:rPr/>
        <w:t>si</w:t>
      </w:r>
      <w:r>
        <w:rPr>
          <w:spacing w:val="-4"/>
        </w:rPr>
        <w:t xml:space="preserve"> </w:t>
      </w:r>
      <w:r>
        <w:rPr>
          <w:i/>
        </w:rPr>
        <w:t>palabra</w:t>
      </w:r>
      <w:r>
        <w:rPr>
          <w:i/>
          <w:spacing w:val="-4"/>
        </w:rPr>
        <w:t xml:space="preserve"> </w:t>
      </w:r>
      <w:r>
        <w:rPr/>
        <w:t>finaliza</w:t>
      </w:r>
      <w:r>
        <w:rPr>
          <w:spacing w:val="-3"/>
        </w:rPr>
        <w:t xml:space="preserve"> </w:t>
      </w:r>
      <w:r>
        <w:rPr/>
        <w:t>con</w:t>
      </w:r>
      <w:r>
        <w:rPr>
          <w:spacing w:val="-4"/>
        </w:rPr>
        <w:t xml:space="preserve"> </w:t>
      </w:r>
      <w:r>
        <w:rPr/>
        <w:t>los</w:t>
      </w:r>
      <w:r>
        <w:rPr>
          <w:spacing w:val="-4"/>
        </w:rPr>
        <w:t xml:space="preserve"> </w:t>
      </w:r>
      <w:r>
        <w:rPr/>
        <w:t>caracteres</w:t>
      </w:r>
      <w:r>
        <w:rPr>
          <w:spacing w:val="-3"/>
        </w:rPr>
        <w:t xml:space="preserve"> </w:t>
      </w:r>
      <w:r>
        <w:rPr>
          <w:spacing w:val="-2"/>
        </w:rPr>
        <w:t>".txt".</w:t>
      </w:r>
    </w:p>
    <w:p>
      <w:pPr>
        <w:pStyle w:val="Normal"/>
        <w:spacing w:lineRule="exact" w:line="22"/>
        <w:ind w:hanging="0" w:left="230" w:right="0"/>
        <w:rPr>
          <w:sz w:val="2"/>
        </w:rPr>
      </w:pPr>
      <w:r>
        <w:rPr/>
        <mc:AlternateContent>
          <mc:Choice Requires="wpg">
            <w:drawing>
              <wp:inline distT="0" distB="0" distL="0" distR="0">
                <wp:extent cx="1339850" cy="11430"/>
                <wp:effectExtent l="0" t="0" r="0" b="0"/>
                <wp:docPr id="1284" name="Group 1284"/>
                <a:graphic xmlns:a="http://schemas.openxmlformats.org/drawingml/2006/main">
                  <a:graphicData uri="http://schemas.microsoft.com/office/word/2010/wordprocessingGroup">
                    <wpg:wgp>
                      <wpg:cNvGrpSpPr/>
                      <wpg:grpSpPr>
                        <a:xfrm>
                          <a:off x="0" y="0"/>
                          <a:ext cx="1339920" cy="11520"/>
                          <a:chOff x="0" y="0"/>
                          <a:chExt cx="1339920" cy="11520"/>
                        </a:xfrm>
                      </wpg:grpSpPr>
                      <wps:wsp>
                        <wps:cNvPr id="1285" name="Graphic 1285"/>
                        <wps:cNvSpPr/>
                        <wps:spPr>
                          <a:xfrm>
                            <a:off x="0" y="0"/>
                            <a:ext cx="1339920" cy="11520"/>
                          </a:xfrm>
                          <a:custGeom>
                            <a:avLst/>
                            <a:gdLst>
                              <a:gd name="textAreaLeft" fmla="*/ 0 w 759600"/>
                              <a:gd name="textAreaRight" fmla="*/ 759960 w 759600"/>
                              <a:gd name="textAreaTop" fmla="*/ 0 h 6480"/>
                              <a:gd name="textAreaBottom" fmla="*/ 6840 h 6480"/>
                            </a:gdLst>
                            <a:ahLst/>
                            <a:rect l="textAreaLeft" t="textAreaTop" r="textAreaRight" b="textAreaBottom"/>
                            <a:pathLst>
                              <a:path w="1339850" h="11430">
                                <a:moveTo>
                                  <a:pt x="1339850" y="0"/>
                                </a:moveTo>
                                <a:lnTo>
                                  <a:pt x="0" y="0"/>
                                </a:lnTo>
                                <a:lnTo>
                                  <a:pt x="0" y="11429"/>
                                </a:lnTo>
                                <a:lnTo>
                                  <a:pt x="1339850" y="11429"/>
                                </a:lnTo>
                                <a:lnTo>
                                  <a:pt x="1339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84" style="position:absolute;margin-left:0pt;margin-top:-0.95pt;width:105.5pt;height:0.9pt" coordorigin="0,-19" coordsize="2110,18"/>
            </w:pict>
          </mc:Fallback>
        </mc:AlternateContent>
      </w:r>
      <w:r>
        <w:rPr>
          <w:spacing w:val="132"/>
          <w:sz w:val="2"/>
        </w:rPr>
        <w:t xml:space="preserve"> </w:t>
      </w:r>
      <w:r>
        <w:rPr>
          <w:spacing w:val="132"/>
          <w:sz w:val="2"/>
        </w:rPr>
        <mc:AlternateContent>
          <mc:Choice Requires="wpg">
            <w:drawing>
              <wp:inline distT="0" distB="0" distL="0" distR="0">
                <wp:extent cx="4387850" cy="11430"/>
                <wp:effectExtent l="0" t="0" r="0" b="0"/>
                <wp:docPr id="1286" name="Group 1286"/>
                <a:graphic xmlns:a="http://schemas.openxmlformats.org/drawingml/2006/main">
                  <a:graphicData uri="http://schemas.microsoft.com/office/word/2010/wordprocessingGroup">
                    <wpg:wgp>
                      <wpg:cNvGrpSpPr/>
                      <wpg:grpSpPr>
                        <a:xfrm>
                          <a:off x="0" y="0"/>
                          <a:ext cx="4387680" cy="11520"/>
                          <a:chOff x="0" y="0"/>
                          <a:chExt cx="4387680" cy="11520"/>
                        </a:xfrm>
                      </wpg:grpSpPr>
                      <wps:wsp>
                        <wps:cNvPr id="1287" name="Graphic 1287"/>
                        <wps:cNvSpPr/>
                        <wps:spPr>
                          <a:xfrm>
                            <a:off x="0" y="0"/>
                            <a:ext cx="4387680" cy="11520"/>
                          </a:xfrm>
                          <a:custGeom>
                            <a:avLst/>
                            <a:gdLst>
                              <a:gd name="textAreaLeft" fmla="*/ 0 w 2487600"/>
                              <a:gd name="textAreaRight" fmla="*/ 2487960 w 2487600"/>
                              <a:gd name="textAreaTop" fmla="*/ 0 h 6480"/>
                              <a:gd name="textAreaBottom" fmla="*/ 6840 h 6480"/>
                            </a:gdLst>
                            <a:ahLst/>
                            <a:rect l="textAreaLeft" t="textAreaTop" r="textAreaRight" b="textAreaBottom"/>
                            <a:pathLst>
                              <a:path w="4387850" h="11430">
                                <a:moveTo>
                                  <a:pt x="4387850" y="0"/>
                                </a:moveTo>
                                <a:lnTo>
                                  <a:pt x="0" y="0"/>
                                </a:lnTo>
                                <a:lnTo>
                                  <a:pt x="0" y="11430"/>
                                </a:lnTo>
                                <a:lnTo>
                                  <a:pt x="4387850" y="11430"/>
                                </a:lnTo>
                                <a:lnTo>
                                  <a:pt x="4387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86" style="position:absolute;margin-left:0pt;margin-top:-0.95pt;width:345.5pt;height:0.9pt" coordorigin="0,-19" coordsize="6910,18"/>
            </w:pict>
          </mc:Fallback>
        </mc:AlternateContent>
      </w:r>
    </w:p>
    <w:p>
      <w:pPr>
        <w:pStyle w:val="BodyText"/>
        <w:tabs>
          <w:tab w:val="clear" w:pos="720"/>
          <w:tab w:val="left" w:pos="2491" w:leader="none"/>
        </w:tabs>
        <w:spacing w:before="150" w:after="0"/>
        <w:ind w:hanging="2260" w:left="2492" w:right="570"/>
        <w:rPr/>
      </w:pPr>
      <w:r>
        <mc:AlternateContent>
          <mc:Choice Requires="wps">
            <w:drawing>
              <wp:anchor behindDoc="1" distT="0" distB="0" distL="0" distR="0" simplePos="0" locked="0" layoutInCell="0" allowOverlap="1" relativeHeight="864">
                <wp:simplePos x="0" y="0"/>
                <wp:positionH relativeFrom="page">
                  <wp:posOffset>768350</wp:posOffset>
                </wp:positionH>
                <wp:positionV relativeFrom="paragraph">
                  <wp:posOffset>304800</wp:posOffset>
                </wp:positionV>
                <wp:extent cx="1339850" cy="11430"/>
                <wp:effectExtent l="0" t="0" r="0" b="0"/>
                <wp:wrapNone/>
                <wp:docPr id="1288" name="Graphic 1289"/>
                <a:graphic xmlns:a="http://schemas.openxmlformats.org/drawingml/2006/main">
                  <a:graphicData uri="http://schemas.microsoft.com/office/word/2010/wordprocessingShape">
                    <wps:wsp>
                      <wps:cNvSpPr/>
                      <wps:spPr>
                        <a:xfrm>
                          <a:off x="0" y="0"/>
                          <a:ext cx="1339920" cy="11520"/>
                        </a:xfrm>
                        <a:custGeom>
                          <a:avLst/>
                          <a:gdLst>
                            <a:gd name="textAreaLeft" fmla="*/ 0 w 759600"/>
                            <a:gd name="textAreaRight" fmla="*/ 759960 w 759600"/>
                            <a:gd name="textAreaTop" fmla="*/ 0 h 6480"/>
                            <a:gd name="textAreaBottom" fmla="*/ 6840 h 6480"/>
                          </a:gdLst>
                          <a:ahLst/>
                          <a:rect l="textAreaLeft" t="textAreaTop" r="textAreaRight" b="textAreaBottom"/>
                          <a:pathLst>
                            <a:path w="1339850" h="11430">
                              <a:moveTo>
                                <a:pt x="1339850" y="0"/>
                              </a:moveTo>
                              <a:lnTo>
                                <a:pt x="0" y="0"/>
                              </a:lnTo>
                              <a:lnTo>
                                <a:pt x="0" y="11429"/>
                              </a:lnTo>
                              <a:lnTo>
                                <a:pt x="1339850" y="11429"/>
                              </a:lnTo>
                              <a:lnTo>
                                <a:pt x="1339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2">
                <wp:simplePos x="0" y="0"/>
                <wp:positionH relativeFrom="page">
                  <wp:posOffset>2203450</wp:posOffset>
                </wp:positionH>
                <wp:positionV relativeFrom="paragraph">
                  <wp:posOffset>845820</wp:posOffset>
                </wp:positionV>
                <wp:extent cx="4387850" cy="11430"/>
                <wp:effectExtent l="0" t="0" r="0" b="0"/>
                <wp:wrapTopAndBottom/>
                <wp:docPr id="1289" name="Graphic 1288"/>
                <a:graphic xmlns:a="http://schemas.openxmlformats.org/drawingml/2006/main">
                  <a:graphicData uri="http://schemas.microsoft.com/office/word/2010/wordprocessingShape">
                    <wps:wsp>
                      <wps:cNvSpPr/>
                      <wps:spPr>
                        <a:xfrm>
                          <a:off x="0" y="0"/>
                          <a:ext cx="4387680" cy="11520"/>
                        </a:xfrm>
                        <a:custGeom>
                          <a:avLst/>
                          <a:gdLst>
                            <a:gd name="textAreaLeft" fmla="*/ 0 w 2487600"/>
                            <a:gd name="textAreaRight" fmla="*/ 2487960 w 2487600"/>
                            <a:gd name="textAreaTop" fmla="*/ 0 h 6480"/>
                            <a:gd name="textAreaBottom" fmla="*/ 6840 h 6480"/>
                          </a:gdLst>
                          <a:ahLst/>
                          <a:rect l="textAreaLeft" t="textAreaTop" r="textAreaRight" b="textAreaBottom"/>
                          <a:pathLst>
                            <a:path w="4387850" h="11430">
                              <a:moveTo>
                                <a:pt x="4387850" y="0"/>
                              </a:moveTo>
                              <a:lnTo>
                                <a:pt x="0" y="0"/>
                              </a:lnTo>
                              <a:lnTo>
                                <a:pt x="0" y="11430"/>
                              </a:lnTo>
                              <a:lnTo>
                                <a:pt x="4387850" y="11430"/>
                              </a:lnTo>
                              <a:lnTo>
                                <a:pt x="4387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w:t>
      </w:r>
      <w:r>
        <w:rPr>
          <w:rFonts w:ascii="Courier New" w:hAnsi="Courier New"/>
          <w:position w:val="2"/>
        </w:rPr>
        <w:tab/>
      </w:r>
      <w:r>
        <w:rPr/>
        <w:t xml:space="preserve">Coincide con cualquier valor de </w:t>
      </w:r>
      <w:r>
        <w:rPr>
          <w:i/>
        </w:rPr>
        <w:t>palabra</w:t>
      </w:r>
      <w:r>
        <w:rPr/>
        <w:t xml:space="preserve">. Es una buena práctica incluirlo como el último patrón en un comando </w:t>
      </w:r>
      <w:r>
        <w:rPr>
          <w:rFonts w:ascii="Courier New" w:hAnsi="Courier New"/>
        </w:rPr>
        <w:t>case</w:t>
      </w:r>
      <w:r>
        <w:rPr/>
        <w:t>, para tomar cualquier</w:t>
      </w:r>
      <w:r>
        <w:rPr>
          <w:spacing w:val="-4"/>
        </w:rPr>
        <w:t xml:space="preserve"> </w:t>
      </w:r>
      <w:r>
        <w:rPr/>
        <w:t>valor</w:t>
      </w:r>
      <w:r>
        <w:rPr>
          <w:spacing w:val="-3"/>
        </w:rPr>
        <w:t xml:space="preserve"> </w:t>
      </w:r>
      <w:r>
        <w:rPr/>
        <w:t>de</w:t>
      </w:r>
      <w:r>
        <w:rPr>
          <w:spacing w:val="-4"/>
        </w:rPr>
        <w:t xml:space="preserve"> </w:t>
      </w:r>
      <w:r>
        <w:rPr>
          <w:i/>
        </w:rPr>
        <w:t>palabra</w:t>
      </w:r>
      <w:r>
        <w:rPr>
          <w:i/>
          <w:spacing w:val="-4"/>
        </w:rPr>
        <w:t xml:space="preserve"> </w:t>
      </w:r>
      <w:r>
        <w:rPr/>
        <w:t>que</w:t>
      </w:r>
      <w:r>
        <w:rPr>
          <w:spacing w:val="-3"/>
        </w:rPr>
        <w:t xml:space="preserve"> </w:t>
      </w:r>
      <w:r>
        <w:rPr/>
        <w:t>no</w:t>
      </w:r>
      <w:r>
        <w:rPr>
          <w:spacing w:val="-4"/>
        </w:rPr>
        <w:t xml:space="preserve"> </w:t>
      </w:r>
      <w:r>
        <w:rPr/>
        <w:t>coincida</w:t>
      </w:r>
      <w:r>
        <w:rPr>
          <w:spacing w:val="-3"/>
        </w:rPr>
        <w:t xml:space="preserve"> </w:t>
      </w:r>
      <w:r>
        <w:rPr/>
        <w:t>con</w:t>
      </w:r>
      <w:r>
        <w:rPr>
          <w:spacing w:val="-4"/>
        </w:rPr>
        <w:t xml:space="preserve"> </w:t>
      </w:r>
      <w:r>
        <w:rPr/>
        <w:t>un</w:t>
      </w:r>
      <w:r>
        <w:rPr>
          <w:spacing w:val="-4"/>
        </w:rPr>
        <w:t xml:space="preserve"> </w:t>
      </w:r>
      <w:r>
        <w:rPr/>
        <w:t>patrón</w:t>
      </w:r>
      <w:r>
        <w:rPr>
          <w:spacing w:val="-3"/>
        </w:rPr>
        <w:t xml:space="preserve"> </w:t>
      </w:r>
      <w:r>
        <w:rPr/>
        <w:t>previo;</w:t>
      </w:r>
      <w:r>
        <w:rPr>
          <w:spacing w:val="-3"/>
        </w:rPr>
        <w:t xml:space="preserve"> </w:t>
      </w:r>
      <w:r>
        <w:rPr/>
        <w:t>o</w:t>
      </w:r>
      <w:r>
        <w:rPr>
          <w:spacing w:val="-4"/>
        </w:rPr>
        <w:t xml:space="preserve"> </w:t>
      </w:r>
      <w:r>
        <w:rPr/>
        <w:t>sea, para tomar todos los valores no válidos posibles.</w:t>
      </w:r>
    </w:p>
    <w:p>
      <w:pPr>
        <w:pStyle w:val="BodyText"/>
        <w:spacing w:before="6" w:after="0"/>
        <w:ind w:left="0" w:right="0"/>
        <w:rPr>
          <w:sz w:val="30"/>
        </w:rPr>
      </w:pPr>
      <w:r>
        <w:rPr>
          <w:sz w:val="30"/>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pPr>
      <w:r>
        <w:rPr/>
        <w:t>Aquí</w:t>
      </w:r>
      <w:r>
        <w:rPr>
          <w:spacing w:val="-4"/>
        </w:rPr>
        <w:t xml:space="preserve"> </w:t>
      </w:r>
      <w:r>
        <w:rPr/>
        <w:t>tenemos</w:t>
      </w:r>
      <w:r>
        <w:rPr>
          <w:spacing w:val="-3"/>
        </w:rPr>
        <w:t xml:space="preserve"> </w:t>
      </w:r>
      <w:r>
        <w:rPr/>
        <w:t>un</w:t>
      </w:r>
      <w:r>
        <w:rPr>
          <w:spacing w:val="-3"/>
        </w:rPr>
        <w:t xml:space="preserve"> </w:t>
      </w:r>
      <w:r>
        <w:rPr/>
        <w:t>ejemplo</w:t>
      </w:r>
      <w:r>
        <w:rPr>
          <w:spacing w:val="-2"/>
        </w:rPr>
        <w:t xml:space="preserve"> </w:t>
      </w:r>
      <w:r>
        <w:rPr/>
        <w:t>de</w:t>
      </w:r>
      <w:r>
        <w:rPr>
          <w:spacing w:val="-3"/>
        </w:rPr>
        <w:t xml:space="preserve"> </w:t>
      </w:r>
      <w:r>
        <w:rPr/>
        <w:t>cómo</w:t>
      </w:r>
      <w:r>
        <w:rPr>
          <w:spacing w:val="-3"/>
        </w:rPr>
        <w:t xml:space="preserve"> </w:t>
      </w:r>
      <w:r>
        <w:rPr/>
        <w:t>funcionan</w:t>
      </w:r>
      <w:r>
        <w:rPr>
          <w:spacing w:val="-3"/>
        </w:rPr>
        <w:t xml:space="preserve"> </w:t>
      </w:r>
      <w:r>
        <w:rPr/>
        <w:t>los</w:t>
      </w:r>
      <w:r>
        <w:rPr>
          <w:spacing w:val="-2"/>
        </w:rPr>
        <w:t xml:space="preserve"> patrones:</w:t>
      </w:r>
    </w:p>
    <w:p>
      <w:pPr>
        <w:pStyle w:val="BodyText"/>
        <w:spacing w:before="70" w:after="0"/>
        <w:rPr>
          <w:rFonts w:ascii="Courier New" w:hAnsi="Courier New"/>
        </w:rPr>
      </w:pPr>
      <w:r>
        <w:rPr>
          <w:rFonts w:ascii="Courier New" w:hAnsi="Courier New"/>
          <w:spacing w:val="-2"/>
        </w:rPr>
        <w:t>#!/bin/bash</w:t>
      </w:r>
    </w:p>
    <w:p>
      <w:pPr>
        <w:pStyle w:val="BodyText"/>
        <w:ind w:left="155" w:right="6171"/>
        <w:rPr>
          <w:rFonts w:ascii="Courier New" w:hAnsi="Courier New"/>
        </w:rPr>
      </w:pPr>
      <w:r>
        <w:rPr>
          <w:rFonts w:ascii="Courier New" w:hAnsi="Courier New"/>
        </w:rPr>
        <w:t>read</w:t>
      </w:r>
      <w:r>
        <w:rPr>
          <w:rFonts w:ascii="Courier New" w:hAnsi="Courier New"/>
          <w:spacing w:val="-8"/>
        </w:rPr>
        <w:t xml:space="preserve"> </w:t>
      </w:r>
      <w:r>
        <w:rPr>
          <w:rFonts w:ascii="Courier New" w:hAnsi="Courier New"/>
        </w:rPr>
        <w:t>-p</w:t>
      </w:r>
      <w:r>
        <w:rPr>
          <w:rFonts w:ascii="Courier New" w:hAnsi="Courier New"/>
          <w:spacing w:val="-8"/>
        </w:rPr>
        <w:t xml:space="preserve"> </w:t>
      </w:r>
      <w:r>
        <w:rPr>
          <w:rFonts w:ascii="Courier New" w:hAnsi="Courier New"/>
        </w:rPr>
        <w:t>"enter</w:t>
      </w:r>
      <w:r>
        <w:rPr>
          <w:rFonts w:ascii="Courier New" w:hAnsi="Courier New"/>
          <w:spacing w:val="-8"/>
        </w:rPr>
        <w:t xml:space="preserve"> </w:t>
      </w:r>
      <w:r>
        <w:rPr>
          <w:rFonts w:ascii="Courier New" w:hAnsi="Courier New"/>
        </w:rPr>
        <w:t>word</w:t>
      </w:r>
      <w:r>
        <w:rPr>
          <w:rFonts w:ascii="Courier New" w:hAnsi="Courier New"/>
          <w:spacing w:val="-8"/>
        </w:rPr>
        <w:t xml:space="preserve"> </w:t>
      </w:r>
      <w:r>
        <w:rPr>
          <w:rFonts w:ascii="Courier New" w:hAnsi="Courier New"/>
        </w:rPr>
        <w:t>&gt;</w:t>
      </w:r>
      <w:r>
        <w:rPr>
          <w:rFonts w:ascii="Courier New" w:hAnsi="Courier New"/>
          <w:spacing w:val="-8"/>
        </w:rPr>
        <w:t xml:space="preserve"> </w:t>
      </w:r>
      <w:r>
        <w:rPr>
          <w:rFonts w:ascii="Courier New" w:hAnsi="Courier New"/>
        </w:rPr>
        <w:t>" case $REPLY in</w:t>
      </w:r>
    </w:p>
    <w:p>
      <w:pPr>
        <w:pStyle w:val="BodyText"/>
        <w:ind w:left="155" w:right="1699"/>
        <w:rPr>
          <w:rFonts w:ascii="Courier New" w:hAnsi="Courier New"/>
        </w:rPr>
      </w:pPr>
      <w:r>
        <w:rPr>
          <w:rFonts w:ascii="Courier New" w:hAnsi="Courier New"/>
        </w:rPr>
        <w:t>[[:alpha:]])</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single</w:t>
      </w:r>
      <w:r>
        <w:rPr>
          <w:rFonts w:ascii="Courier New" w:hAnsi="Courier New"/>
          <w:spacing w:val="-6"/>
        </w:rPr>
        <w:t xml:space="preserve"> </w:t>
      </w:r>
      <w:r>
        <w:rPr>
          <w:rFonts w:ascii="Courier New" w:hAnsi="Courier New"/>
        </w:rPr>
        <w:t>alphabetic</w:t>
      </w:r>
      <w:r>
        <w:rPr>
          <w:rFonts w:ascii="Courier New" w:hAnsi="Courier New"/>
          <w:spacing w:val="-6"/>
        </w:rPr>
        <w:t xml:space="preserve"> </w:t>
      </w:r>
      <w:r>
        <w:rPr>
          <w:rFonts w:ascii="Courier New" w:hAnsi="Courier New"/>
        </w:rPr>
        <w:t>character."</w:t>
      </w:r>
      <w:r>
        <w:rPr>
          <w:rFonts w:ascii="Courier New" w:hAnsi="Courier New"/>
          <w:spacing w:val="-6"/>
        </w:rPr>
        <w:t xml:space="preserve"> </w:t>
      </w:r>
      <w:r>
        <w:rPr>
          <w:rFonts w:ascii="Courier New" w:hAnsi="Courier New"/>
        </w:rPr>
        <w:t>;; [ABC][0-9])</w:t>
      </w:r>
      <w:r>
        <w:rPr>
          <w:rFonts w:ascii="Courier New" w:hAnsi="Courier New"/>
          <w:spacing w:val="-6"/>
        </w:rPr>
        <w:t xml:space="preserve"> </w:t>
      </w:r>
      <w:r>
        <w:rPr>
          <w:rFonts w:ascii="Courier New" w:hAnsi="Courier New"/>
        </w:rPr>
        <w:t>echo</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B,</w:t>
      </w:r>
      <w:r>
        <w:rPr>
          <w:rFonts w:ascii="Courier New" w:hAnsi="Courier New"/>
          <w:spacing w:val="-4"/>
        </w:rPr>
        <w:t xml:space="preserve"> </w:t>
      </w:r>
      <w:r>
        <w:rPr>
          <w:rFonts w:ascii="Courier New" w:hAnsi="Courier New"/>
        </w:rPr>
        <w:t>or</w:t>
      </w:r>
      <w:r>
        <w:rPr>
          <w:rFonts w:ascii="Courier New" w:hAnsi="Courier New"/>
          <w:spacing w:val="-4"/>
        </w:rPr>
        <w:t xml:space="preserve"> </w:t>
      </w:r>
      <w:r>
        <w:rPr>
          <w:rFonts w:ascii="Courier New" w:hAnsi="Courier New"/>
        </w:rPr>
        <w:t>C</w:t>
      </w:r>
      <w:r>
        <w:rPr>
          <w:rFonts w:ascii="Courier New" w:hAnsi="Courier New"/>
          <w:spacing w:val="-4"/>
        </w:rPr>
        <w:t xml:space="preserve"> </w:t>
      </w:r>
      <w:r>
        <w:rPr>
          <w:rFonts w:ascii="Courier New" w:hAnsi="Courier New"/>
        </w:rPr>
        <w:t>followed</w:t>
      </w:r>
      <w:r>
        <w:rPr>
          <w:rFonts w:ascii="Courier New" w:hAnsi="Courier New"/>
          <w:spacing w:val="-4"/>
        </w:rPr>
        <w:t xml:space="preserve"> </w:t>
      </w:r>
      <w:r>
        <w:rPr>
          <w:rFonts w:ascii="Courier New" w:hAnsi="Courier New"/>
        </w:rPr>
        <w:t>by</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digit."</w:t>
      </w:r>
      <w:r>
        <w:rPr>
          <w:rFonts w:ascii="Courier New" w:hAnsi="Courier New"/>
          <w:spacing w:val="-3"/>
        </w:rPr>
        <w:t xml:space="preserve"> </w:t>
      </w:r>
      <w:r>
        <w:rPr>
          <w:rFonts w:ascii="Courier New" w:hAnsi="Courier New"/>
          <w:spacing w:val="-5"/>
        </w:rPr>
        <w:t>;;</w:t>
      </w:r>
    </w:p>
    <w:p>
      <w:pPr>
        <w:pStyle w:val="BodyText"/>
        <w:spacing w:before="1" w:after="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echo</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three</w:t>
      </w:r>
      <w:r>
        <w:rPr>
          <w:rFonts w:ascii="Courier New" w:hAnsi="Courier New"/>
          <w:spacing w:val="-6"/>
        </w:rPr>
        <w:t xml:space="preserve"> </w:t>
      </w:r>
      <w:r>
        <w:rPr>
          <w:rFonts w:ascii="Courier New" w:hAnsi="Courier New"/>
        </w:rPr>
        <w:t>characters</w:t>
      </w:r>
      <w:r>
        <w:rPr>
          <w:rFonts w:ascii="Courier New" w:hAnsi="Courier New"/>
          <w:spacing w:val="-5"/>
        </w:rPr>
        <w:t xml:space="preserve"> </w:t>
      </w:r>
      <w:r>
        <w:rPr>
          <w:rFonts w:ascii="Courier New" w:hAnsi="Courier New"/>
        </w:rPr>
        <w:t>long."</w:t>
      </w:r>
      <w:r>
        <w:rPr>
          <w:rFonts w:ascii="Courier New" w:hAnsi="Courier New"/>
          <w:spacing w:val="-5"/>
        </w:rPr>
        <w:t xml:space="preserve"> ;;</w:t>
      </w:r>
    </w:p>
    <w:p>
      <w:pPr>
        <w:pStyle w:val="BodyText"/>
        <w:rPr>
          <w:rFonts w:ascii="Courier New" w:hAnsi="Courier New"/>
        </w:rPr>
      </w:pPr>
      <w:r>
        <w:rPr>
          <w:rFonts w:ascii="Courier New" w:hAnsi="Courier New"/>
        </w:rPr>
        <w:t>*.txt)</w:t>
      </w:r>
      <w:r>
        <w:rPr>
          <w:rFonts w:ascii="Courier New" w:hAnsi="Courier New"/>
          <w:spacing w:val="-7"/>
        </w:rPr>
        <w:t xml:space="preserve"> </w:t>
      </w:r>
      <w:r>
        <w:rPr>
          <w:rFonts w:ascii="Courier New" w:hAnsi="Courier New"/>
        </w:rPr>
        <w:t>echo</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word</w:t>
      </w:r>
      <w:r>
        <w:rPr>
          <w:rFonts w:ascii="Courier New" w:hAnsi="Courier New"/>
          <w:spacing w:val="-4"/>
        </w:rPr>
        <w:t xml:space="preserve"> </w:t>
      </w:r>
      <w:r>
        <w:rPr>
          <w:rFonts w:ascii="Courier New" w:hAnsi="Courier New"/>
        </w:rPr>
        <w:t>ending</w:t>
      </w:r>
      <w:r>
        <w:rPr>
          <w:rFonts w:ascii="Courier New" w:hAnsi="Courier New"/>
          <w:spacing w:val="-4"/>
        </w:rPr>
        <w:t xml:space="preserve"> </w:t>
      </w:r>
      <w:r>
        <w:rPr>
          <w:rFonts w:ascii="Courier New" w:hAnsi="Courier New"/>
        </w:rPr>
        <w:t>in</w:t>
      </w:r>
      <w:r>
        <w:rPr>
          <w:rFonts w:ascii="Courier New" w:hAnsi="Courier New"/>
          <w:spacing w:val="-4"/>
        </w:rPr>
        <w:t xml:space="preserve"> </w:t>
      </w:r>
      <w:r>
        <w:rPr>
          <w:rFonts w:ascii="Courier New" w:hAnsi="Courier New"/>
        </w:rPr>
        <w:t>'.txt'"</w:t>
      </w:r>
      <w:r>
        <w:rPr>
          <w:rFonts w:ascii="Courier New" w:hAnsi="Courier New"/>
          <w:spacing w:val="-4"/>
        </w:rPr>
        <w:t xml:space="preserve"> </w:t>
      </w:r>
      <w:r>
        <w:rPr>
          <w:rFonts w:ascii="Courier New" w:hAnsi="Courier New"/>
          <w:spacing w:val="-5"/>
        </w:rPr>
        <w:t>;;</w:t>
      </w:r>
    </w:p>
    <w:p>
      <w:pPr>
        <w:pStyle w:val="BodyText"/>
        <w:ind w:left="155" w:right="4993"/>
        <w:rPr>
          <w:rFonts w:ascii="Courier New" w:hAnsi="Courier New"/>
        </w:rPr>
      </w:pPr>
      <w:r>
        <w:rPr>
          <w:rFonts w:ascii="Courier New" w:hAnsi="Courier New"/>
        </w:rPr>
        <w:t>*)</w:t>
      </w:r>
      <w:r>
        <w:rPr>
          <w:rFonts w:ascii="Courier New" w:hAnsi="Courier New"/>
          <w:spacing w:val="-8"/>
        </w:rPr>
        <w:t xml:space="preserve"> </w:t>
      </w:r>
      <w:r>
        <w:rPr>
          <w:rFonts w:ascii="Courier New" w:hAnsi="Courier New"/>
        </w:rPr>
        <w:t>echo</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something</w:t>
      </w:r>
      <w:r>
        <w:rPr>
          <w:rFonts w:ascii="Courier New" w:hAnsi="Courier New"/>
          <w:spacing w:val="-8"/>
        </w:rPr>
        <w:t xml:space="preserve"> </w:t>
      </w:r>
      <w:r>
        <w:rPr>
          <w:rFonts w:ascii="Courier New" w:hAnsi="Courier New"/>
        </w:rPr>
        <w:t>else."</w:t>
      </w:r>
      <w:r>
        <w:rPr>
          <w:rFonts w:ascii="Courier New" w:hAnsi="Courier New"/>
          <w:spacing w:val="-8"/>
        </w:rPr>
        <w:t xml:space="preserve"> </w:t>
      </w:r>
      <w:r>
        <w:rPr>
          <w:rFonts w:ascii="Courier New" w:hAnsi="Courier New"/>
        </w:rPr>
        <w:t xml:space="preserve">;; </w:t>
      </w:r>
      <w:r>
        <w:rPr>
          <w:rFonts w:ascii="Courier New" w:hAnsi="Courier New"/>
          <w:spacing w:val="-4"/>
        </w:rPr>
        <w:t>esac</w:t>
      </w:r>
    </w:p>
    <w:p>
      <w:pPr>
        <w:pStyle w:val="BodyText"/>
        <w:ind w:left="0" w:right="0"/>
        <w:rPr>
          <w:rFonts w:ascii="Courier New" w:hAnsi="Courier New"/>
        </w:rPr>
      </w:pPr>
      <w:r>
        <w:rPr>
          <w:rFonts w:ascii="Courier New" w:hAnsi="Courier New"/>
        </w:rPr>
      </w:r>
    </w:p>
    <w:p>
      <w:pPr>
        <w:pStyle w:val="BodyText"/>
        <w:rPr/>
      </w:pPr>
      <w:r>
        <w:rPr/>
        <w:t>También es posible combinar múltiples patrones usando el carácter de la barra vertical como separador.</w:t>
      </w:r>
      <w:r>
        <w:rPr>
          <w:spacing w:val="-4"/>
        </w:rPr>
        <w:t xml:space="preserve"> </w:t>
      </w:r>
      <w:r>
        <w:rPr/>
        <w:t>Esto</w:t>
      </w:r>
      <w:r>
        <w:rPr>
          <w:spacing w:val="-4"/>
        </w:rPr>
        <w:t xml:space="preserve"> </w:t>
      </w:r>
      <w:r>
        <w:rPr/>
        <w:t>crea</w:t>
      </w:r>
      <w:r>
        <w:rPr>
          <w:spacing w:val="-5"/>
        </w:rPr>
        <w:t xml:space="preserve"> </w:t>
      </w:r>
      <w:r>
        <w:rPr/>
        <w:t>un</w:t>
      </w:r>
      <w:r>
        <w:rPr>
          <w:spacing w:val="-4"/>
        </w:rPr>
        <w:t xml:space="preserve"> </w:t>
      </w:r>
      <w:r>
        <w:rPr/>
        <w:t>patrón</w:t>
      </w:r>
      <w:r>
        <w:rPr>
          <w:spacing w:val="-3"/>
        </w:rPr>
        <w:t xml:space="preserve"> </w:t>
      </w:r>
      <w:r>
        <w:rPr/>
        <w:t>de</w:t>
      </w:r>
      <w:r>
        <w:rPr>
          <w:spacing w:val="-5"/>
        </w:rPr>
        <w:t xml:space="preserve"> </w:t>
      </w:r>
      <w:r>
        <w:rPr/>
        <w:t>"o"</w:t>
      </w:r>
      <w:r>
        <w:rPr>
          <w:spacing w:val="-5"/>
        </w:rPr>
        <w:t xml:space="preserve"> </w:t>
      </w:r>
      <w:r>
        <w:rPr/>
        <w:t>condicional.</w:t>
      </w:r>
      <w:r>
        <w:rPr>
          <w:spacing w:val="-3"/>
        </w:rPr>
        <w:t xml:space="preserve"> </w:t>
      </w:r>
      <w:r>
        <w:rPr/>
        <w:t>Esto</w:t>
      </w:r>
      <w:r>
        <w:rPr>
          <w:spacing w:val="-4"/>
        </w:rPr>
        <w:t xml:space="preserve"> </w:t>
      </w:r>
      <w:r>
        <w:rPr/>
        <w:t>es</w:t>
      </w:r>
      <w:r>
        <w:rPr>
          <w:spacing w:val="-4"/>
        </w:rPr>
        <w:t xml:space="preserve"> </w:t>
      </w:r>
      <w:r>
        <w:rPr/>
        <w:t>útil</w:t>
      </w:r>
      <w:r>
        <w:rPr>
          <w:spacing w:val="-5"/>
        </w:rPr>
        <w:t xml:space="preserve"> </w:t>
      </w:r>
      <w:r>
        <w:rPr/>
        <w:t>para</w:t>
      </w:r>
      <w:r>
        <w:rPr>
          <w:spacing w:val="-3"/>
        </w:rPr>
        <w:t xml:space="preserve"> </w:t>
      </w:r>
      <w:r>
        <w:rPr/>
        <w:t>cosas</w:t>
      </w:r>
      <w:r>
        <w:rPr>
          <w:spacing w:val="-4"/>
        </w:rPr>
        <w:t xml:space="preserve"> </w:t>
      </w:r>
      <w:r>
        <w:rPr/>
        <w:t>como</w:t>
      </w:r>
      <w:r>
        <w:rPr>
          <w:spacing w:val="-3"/>
        </w:rPr>
        <w:t xml:space="preserve"> </w:t>
      </w:r>
      <w:r>
        <w:rPr/>
        <w:t>manejar</w:t>
      </w:r>
      <w:r>
        <w:rPr>
          <w:spacing w:val="-4"/>
        </w:rPr>
        <w:t xml:space="preserve"> </w:t>
      </w:r>
      <w:r>
        <w:rPr/>
        <w:t>caracteres tanto mayúsculas como minúsculas. Por ejemplo: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915"/>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case-menu:</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menu</w:t>
      </w:r>
      <w:r>
        <w:rPr>
          <w:rFonts w:ascii="Courier New" w:hAnsi="Courier New"/>
          <w:spacing w:val="-6"/>
        </w:rPr>
        <w:t xml:space="preserve"> </w:t>
      </w:r>
      <w:r>
        <w:rPr>
          <w:rFonts w:ascii="Courier New" w:hAnsi="Courier New"/>
        </w:rPr>
        <w:t>driven</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6"/>
        </w:rPr>
        <w:t xml:space="preserve"> </w:t>
      </w:r>
      <w:r>
        <w:rPr>
          <w:rFonts w:ascii="Courier New" w:hAnsi="Courier New"/>
        </w:rPr>
        <w:t xml:space="preserve">program </w:t>
      </w:r>
      <w:r>
        <w:rPr>
          <w:rFonts w:ascii="Courier New" w:hAnsi="Courier New"/>
          <w:spacing w:val="-2"/>
        </w:rPr>
        <w:t>clear</w:t>
      </w:r>
    </w:p>
    <w:p>
      <w:pPr>
        <w:pStyle w:val="BodyText"/>
        <w:spacing w:before="1" w:after="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10"/>
        </w:rPr>
        <w:t>"</w:t>
      </w:r>
    </w:p>
    <w:p>
      <w:pPr>
        <w:pStyle w:val="BodyText"/>
        <w:rPr>
          <w:rFonts w:ascii="Courier New" w:hAnsi="Courier New"/>
        </w:rPr>
      </w:pPr>
      <w:r>
        <w:rPr>
          <w:rFonts w:ascii="Courier New" w:hAnsi="Courier New"/>
        </w:rPr>
        <w:t>Please</w:t>
      </w:r>
      <w:r>
        <w:rPr>
          <w:rFonts w:ascii="Courier New" w:hAnsi="Courier New"/>
          <w:spacing w:val="-6"/>
        </w:rPr>
        <w:t xml:space="preserve"> </w:t>
      </w:r>
      <w:r>
        <w:rPr>
          <w:rFonts w:ascii="Courier New" w:hAnsi="Courier New"/>
          <w:spacing w:val="-2"/>
        </w:rPr>
        <w:t>Select:</w:t>
      </w:r>
    </w:p>
    <w:p>
      <w:pPr>
        <w:pStyle w:val="ListParagraph"/>
        <w:numPr>
          <w:ilvl w:val="1"/>
          <w:numId w:val="14"/>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7"/>
          <w:sz w:val="24"/>
        </w:rPr>
        <w:t xml:space="preserve"> </w:t>
      </w:r>
      <w:r>
        <w:rPr>
          <w:rFonts w:ascii="Courier New" w:hAnsi="Courier New"/>
          <w:sz w:val="24"/>
        </w:rPr>
        <w:t>System</w:t>
      </w:r>
      <w:r>
        <w:rPr>
          <w:rFonts w:ascii="Courier New" w:hAnsi="Courier New"/>
          <w:spacing w:val="-6"/>
          <w:sz w:val="24"/>
        </w:rPr>
        <w:t xml:space="preserve"> </w:t>
      </w:r>
      <w:r>
        <w:rPr>
          <w:rFonts w:ascii="Courier New" w:hAnsi="Courier New"/>
          <w:spacing w:val="-2"/>
          <w:sz w:val="24"/>
        </w:rPr>
        <w:t>Information</w:t>
      </w:r>
    </w:p>
    <w:p>
      <w:pPr>
        <w:pStyle w:val="ListParagraph"/>
        <w:numPr>
          <w:ilvl w:val="1"/>
          <w:numId w:val="14"/>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Disk</w:t>
      </w:r>
      <w:r>
        <w:rPr>
          <w:rFonts w:ascii="Courier New" w:hAnsi="Courier New"/>
          <w:spacing w:val="-5"/>
          <w:sz w:val="24"/>
        </w:rPr>
        <w:t xml:space="preserve"> </w:t>
      </w:r>
      <w:r>
        <w:rPr>
          <w:rFonts w:ascii="Courier New" w:hAnsi="Courier New"/>
          <w:spacing w:val="-2"/>
          <w:sz w:val="24"/>
        </w:rPr>
        <w:t>Space</w:t>
      </w:r>
    </w:p>
    <w:p>
      <w:pPr>
        <w:pStyle w:val="ListParagraph"/>
        <w:numPr>
          <w:ilvl w:val="1"/>
          <w:numId w:val="14"/>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Display</w:t>
      </w:r>
      <w:r>
        <w:rPr>
          <w:rFonts w:ascii="Courier New" w:hAnsi="Courier New"/>
          <w:spacing w:val="-6"/>
          <w:sz w:val="24"/>
        </w:rPr>
        <w:t xml:space="preserve"> </w:t>
      </w:r>
      <w:r>
        <w:rPr>
          <w:rFonts w:ascii="Courier New" w:hAnsi="Courier New"/>
          <w:sz w:val="24"/>
        </w:rPr>
        <w:t>Home</w:t>
      </w:r>
      <w:r>
        <w:rPr>
          <w:rFonts w:ascii="Courier New" w:hAnsi="Courier New"/>
          <w:spacing w:val="-5"/>
          <w:sz w:val="24"/>
        </w:rPr>
        <w:t xml:space="preserve"> </w:t>
      </w:r>
      <w:r>
        <w:rPr>
          <w:rFonts w:ascii="Courier New" w:hAnsi="Courier New"/>
          <w:sz w:val="24"/>
        </w:rPr>
        <w:t>Space</w:t>
      </w:r>
      <w:r>
        <w:rPr>
          <w:rFonts w:ascii="Courier New" w:hAnsi="Courier New"/>
          <w:spacing w:val="-5"/>
          <w:sz w:val="24"/>
        </w:rPr>
        <w:t xml:space="preserve"> </w:t>
      </w:r>
      <w:r>
        <w:rPr>
          <w:rFonts w:ascii="Courier New" w:hAnsi="Courier New"/>
          <w:spacing w:val="-2"/>
          <w:sz w:val="24"/>
        </w:rPr>
        <w:t>Utilization</w:t>
      </w:r>
    </w:p>
    <w:p>
      <w:pPr>
        <w:pStyle w:val="Normal"/>
        <w:spacing w:before="0" w:after="0"/>
        <w:ind w:hanging="0" w:left="155" w:right="8680"/>
        <w:jc w:val="left"/>
        <w:rPr>
          <w:rFonts w:ascii="Courier New" w:hAnsi="Courier New"/>
          <w:sz w:val="24"/>
        </w:rPr>
      </w:pPr>
      <w:r>
        <w:rPr>
          <w:rFonts w:ascii="Courier New" w:hAnsi="Courier New"/>
          <w:b/>
          <w:sz w:val="24"/>
        </w:rPr>
        <w:t>Q.</w:t>
      </w:r>
      <w:r>
        <w:rPr>
          <w:rFonts w:ascii="Courier New" w:hAnsi="Courier New"/>
          <w:b/>
          <w:spacing w:val="-38"/>
          <w:sz w:val="24"/>
        </w:rPr>
        <w:t xml:space="preserve"> </w:t>
      </w:r>
      <w:r>
        <w:rPr>
          <w:rFonts w:ascii="Courier New" w:hAnsi="Courier New"/>
          <w:sz w:val="24"/>
        </w:rPr>
        <w:t xml:space="preserve">Quit </w:t>
      </w:r>
      <w:r>
        <w:rPr>
          <w:rFonts w:ascii="Courier New" w:hAnsi="Courier New"/>
          <w:spacing w:val="-10"/>
          <w:sz w:val="24"/>
        </w:rPr>
        <w:t>"</w:t>
      </w:r>
    </w:p>
    <w:p>
      <w:pPr>
        <w:pStyle w:val="Normal"/>
        <w:spacing w:before="0" w:after="0"/>
        <w:ind w:hanging="0" w:left="155" w:right="3435"/>
        <w:jc w:val="left"/>
        <w:rPr>
          <w:rFonts w:ascii="Courier New" w:hAnsi="Courier New"/>
          <w:sz w:val="24"/>
        </w:rPr>
      </w:pPr>
      <w:r>
        <w:rPr>
          <w:rFonts w:ascii="Courier New" w:hAnsi="Courier New"/>
          <w:sz w:val="24"/>
        </w:rPr>
        <w:t>read</w:t>
      </w:r>
      <w:r>
        <w:rPr>
          <w:rFonts w:ascii="Courier New" w:hAnsi="Courier New"/>
          <w:spacing w:val="-4"/>
          <w:sz w:val="24"/>
        </w:rPr>
        <w:t xml:space="preserve"> </w:t>
      </w:r>
      <w:r>
        <w:rPr>
          <w:rFonts w:ascii="Courier New" w:hAnsi="Courier New"/>
          <w:sz w:val="24"/>
        </w:rPr>
        <w:t>-p</w:t>
      </w:r>
      <w:r>
        <w:rPr>
          <w:rFonts w:ascii="Courier New" w:hAnsi="Courier New"/>
          <w:spacing w:val="-4"/>
          <w:sz w:val="24"/>
        </w:rPr>
        <w:t xml:space="preserve"> </w:t>
      </w:r>
      <w:r>
        <w:rPr>
          <w:rFonts w:ascii="Courier New" w:hAnsi="Courier New"/>
          <w:sz w:val="24"/>
        </w:rPr>
        <w:t>"Enter</w:t>
      </w:r>
      <w:r>
        <w:rPr>
          <w:rFonts w:ascii="Courier New" w:hAnsi="Courier New"/>
          <w:spacing w:val="-4"/>
          <w:sz w:val="24"/>
        </w:rPr>
        <w:t xml:space="preserve"> </w:t>
      </w:r>
      <w:r>
        <w:rPr>
          <w:rFonts w:ascii="Courier New" w:hAnsi="Courier New"/>
          <w:sz w:val="24"/>
        </w:rPr>
        <w:t>selection</w:t>
      </w:r>
      <w:r>
        <w:rPr>
          <w:rFonts w:ascii="Courier New" w:hAnsi="Courier New"/>
          <w:spacing w:val="-4"/>
          <w:sz w:val="24"/>
        </w:rPr>
        <w:t xml:space="preserve"> </w:t>
      </w:r>
      <w:r>
        <w:rPr>
          <w:rFonts w:ascii="Courier New" w:hAnsi="Courier New"/>
          <w:b/>
          <w:sz w:val="24"/>
        </w:rPr>
        <w:t>[A,</w:t>
      </w:r>
      <w:r>
        <w:rPr>
          <w:rFonts w:ascii="Courier New" w:hAnsi="Courier New"/>
          <w:b/>
          <w:spacing w:val="-4"/>
          <w:sz w:val="24"/>
        </w:rPr>
        <w:t xml:space="preserve"> </w:t>
      </w:r>
      <w:r>
        <w:rPr>
          <w:rFonts w:ascii="Courier New" w:hAnsi="Courier New"/>
          <w:b/>
          <w:sz w:val="24"/>
        </w:rPr>
        <w:t>B,</w:t>
      </w:r>
      <w:r>
        <w:rPr>
          <w:rFonts w:ascii="Courier New" w:hAnsi="Courier New"/>
          <w:b/>
          <w:spacing w:val="-4"/>
          <w:sz w:val="24"/>
        </w:rPr>
        <w:t xml:space="preserve"> </w:t>
      </w:r>
      <w:r>
        <w:rPr>
          <w:rFonts w:ascii="Courier New" w:hAnsi="Courier New"/>
          <w:b/>
          <w:sz w:val="24"/>
        </w:rPr>
        <w:t>C</w:t>
      </w:r>
      <w:r>
        <w:rPr>
          <w:rFonts w:ascii="Courier New" w:hAnsi="Courier New"/>
          <w:b/>
          <w:spacing w:val="-4"/>
          <w:sz w:val="24"/>
        </w:rPr>
        <w:t xml:space="preserve"> </w:t>
      </w:r>
      <w:r>
        <w:rPr>
          <w:rFonts w:ascii="Courier New" w:hAnsi="Courier New"/>
          <w:b/>
          <w:sz w:val="24"/>
        </w:rPr>
        <w:t>or</w:t>
      </w:r>
      <w:r>
        <w:rPr>
          <w:rFonts w:ascii="Courier New" w:hAnsi="Courier New"/>
          <w:b/>
          <w:spacing w:val="-4"/>
          <w:sz w:val="24"/>
        </w:rPr>
        <w:t xml:space="preserve"> </w:t>
      </w:r>
      <w:r>
        <w:rPr>
          <w:rFonts w:ascii="Courier New" w:hAnsi="Courier New"/>
          <w:b/>
          <w:sz w:val="24"/>
        </w:rPr>
        <w:t>Q]</w:t>
      </w:r>
      <w:r>
        <w:rPr>
          <w:rFonts w:ascii="Courier New" w:hAnsi="Courier New"/>
          <w:b/>
          <w:spacing w:val="-4"/>
          <w:sz w:val="24"/>
        </w:rPr>
        <w:t xml:space="preserve"> </w:t>
      </w:r>
      <w:r>
        <w:rPr>
          <w:rFonts w:ascii="Courier New" w:hAnsi="Courier New"/>
          <w:sz w:val="24"/>
        </w:rPr>
        <w:t>&gt;</w:t>
      </w:r>
      <w:r>
        <w:rPr>
          <w:rFonts w:ascii="Courier New" w:hAnsi="Courier New"/>
          <w:spacing w:val="-4"/>
          <w:sz w:val="24"/>
        </w:rPr>
        <w:t xml:space="preserve"> </w:t>
      </w:r>
      <w:r>
        <w:rPr>
          <w:rFonts w:ascii="Courier New" w:hAnsi="Courier New"/>
          <w:sz w:val="24"/>
        </w:rPr>
        <w:t>" case $REPLY in</w:t>
      </w:r>
    </w:p>
    <w:p>
      <w:pPr>
        <w:pStyle w:val="BodyText"/>
        <w:spacing w:before="1" w:after="0"/>
        <w:ind w:left="155" w:right="4993"/>
        <w:rPr>
          <w:rFonts w:ascii="Courier New" w:hAnsi="Courier New"/>
        </w:rPr>
      </w:pPr>
      <w:r>
        <w:rPr>
          <w:rFonts w:ascii="Courier New" w:hAnsi="Courier New"/>
          <w:b/>
        </w:rPr>
        <w:t>q|Q)</w:t>
      </w:r>
      <w:r>
        <w:rPr>
          <w:rFonts w:ascii="Courier New" w:hAnsi="Courier New"/>
          <w:b/>
          <w:spacing w:val="-13"/>
        </w:rPr>
        <w:t xml:space="preserve"> </w:t>
      </w:r>
      <w:r>
        <w:rPr>
          <w:rFonts w:ascii="Courier New" w:hAnsi="Courier New"/>
        </w:rPr>
        <w:t>echo</w:t>
      </w:r>
      <w:r>
        <w:rPr>
          <w:rFonts w:ascii="Courier New" w:hAnsi="Courier New"/>
          <w:spacing w:val="-13"/>
        </w:rPr>
        <w:t xml:space="preserve"> </w:t>
      </w:r>
      <w:r>
        <w:rPr>
          <w:rFonts w:ascii="Courier New" w:hAnsi="Courier New"/>
        </w:rPr>
        <w:t>"Program</w:t>
      </w:r>
      <w:r>
        <w:rPr>
          <w:rFonts w:ascii="Courier New" w:hAnsi="Courier New"/>
          <w:spacing w:val="-13"/>
        </w:rPr>
        <w:t xml:space="preserve"> </w:t>
      </w:r>
      <w:r>
        <w:rPr>
          <w:rFonts w:ascii="Courier New" w:hAnsi="Courier New"/>
        </w:rPr>
        <w:t xml:space="preserve">terminated." </w:t>
      </w:r>
      <w:r>
        <w:rPr>
          <w:rFonts w:ascii="Courier New" w:hAnsi="Courier New"/>
          <w:spacing w:val="-4"/>
        </w:rPr>
        <w:t>exit</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ind w:left="155" w:right="4993"/>
        <w:rPr>
          <w:rFonts w:ascii="Courier New" w:hAnsi="Courier New"/>
        </w:rPr>
      </w:pPr>
      <w:r>
        <w:rPr>
          <w:rFonts w:ascii="Courier New" w:hAnsi="Courier New"/>
          <w:b/>
        </w:rPr>
        <w:t>a|A)</w:t>
      </w:r>
      <w:r>
        <w:rPr>
          <w:rFonts w:ascii="Courier New" w:hAnsi="Courier New"/>
          <w:b/>
          <w:spacing w:val="-13"/>
        </w:rPr>
        <w:t xml:space="preserve"> </w:t>
      </w:r>
      <w:r>
        <w:rPr>
          <w:rFonts w:ascii="Courier New" w:hAnsi="Courier New"/>
        </w:rPr>
        <w:t>echo</w:t>
      </w:r>
      <w:r>
        <w:rPr>
          <w:rFonts w:ascii="Courier New" w:hAnsi="Courier New"/>
          <w:spacing w:val="-13"/>
        </w:rPr>
        <w:t xml:space="preserve"> </w:t>
      </w:r>
      <w:r>
        <w:rPr>
          <w:rFonts w:ascii="Courier New" w:hAnsi="Courier New"/>
        </w:rPr>
        <w:t>"Hostname:</w:t>
      </w:r>
      <w:r>
        <w:rPr>
          <w:rFonts w:ascii="Courier New" w:hAnsi="Courier New"/>
          <w:spacing w:val="-13"/>
        </w:rPr>
        <w:t xml:space="preserve"> </w:t>
      </w:r>
      <w:r>
        <w:rPr>
          <w:rFonts w:ascii="Courier New" w:hAnsi="Courier New"/>
        </w:rPr>
        <w:t xml:space="preserve">$HOSTNAME" </w:t>
      </w:r>
      <w:r>
        <w:rPr>
          <w:rFonts w:ascii="Courier New" w:hAnsi="Courier New"/>
          <w:spacing w:val="-2"/>
        </w:rPr>
        <w:t>uptime</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Normal"/>
        <w:spacing w:before="0" w:after="0"/>
        <w:ind w:hanging="0" w:left="155" w:right="0"/>
        <w:jc w:val="left"/>
        <w:rPr>
          <w:rFonts w:ascii="Courier New" w:hAnsi="Courier New"/>
          <w:sz w:val="24"/>
        </w:rPr>
      </w:pPr>
      <w:r>
        <w:rPr>
          <w:rFonts w:ascii="Courier New" w:hAnsi="Courier New"/>
          <w:b/>
          <w:sz w:val="24"/>
        </w:rPr>
        <w:t>b|B)</w:t>
      </w:r>
      <w:r>
        <w:rPr>
          <w:rFonts w:ascii="Courier New" w:hAnsi="Courier New"/>
          <w:b/>
          <w:spacing w:val="-4"/>
          <w:sz w:val="24"/>
        </w:rPr>
        <w:t xml:space="preserve"> </w:t>
      </w:r>
      <w:r>
        <w:rPr>
          <w:rFonts w:ascii="Courier New" w:hAnsi="Courier New"/>
          <w:sz w:val="24"/>
        </w:rPr>
        <w:t>df</w:t>
      </w:r>
      <w:r>
        <w:rPr>
          <w:rFonts w:ascii="Courier New" w:hAnsi="Courier New"/>
          <w:spacing w:val="-3"/>
          <w:sz w:val="24"/>
        </w:rPr>
        <w:t xml:space="preserve"> </w:t>
      </w:r>
      <w:r>
        <w:rPr>
          <w:rFonts w:ascii="Courier New" w:hAnsi="Courier New"/>
          <w:sz w:val="24"/>
        </w:rPr>
        <w:t>-</w:t>
      </w:r>
      <w:r>
        <w:rPr>
          <w:rFonts w:ascii="Courier New" w:hAnsi="Courier New"/>
          <w:spacing w:val="-10"/>
          <w:sz w:val="24"/>
        </w:rPr>
        <w:t>h</w:t>
      </w:r>
    </w:p>
    <w:p>
      <w:pPr>
        <w:pStyle w:val="Normal"/>
        <w:spacing w:before="1" w:after="0"/>
        <w:ind w:hanging="0" w:left="155" w:right="0"/>
        <w:jc w:val="left"/>
        <w:rPr>
          <w:rFonts w:ascii="Courier New" w:hAnsi="Courier New"/>
          <w:sz w:val="24"/>
        </w:rPr>
      </w:pPr>
      <w:r>
        <w:rPr>
          <w:rFonts w:ascii="Courier New" w:hAnsi="Courier New"/>
          <w:spacing w:val="-5"/>
          <w:sz w:val="24"/>
        </w:rPr>
        <w:t>;;</w:t>
      </w:r>
    </w:p>
    <w:p>
      <w:pPr>
        <w:pStyle w:val="BodyText"/>
        <w:rPr>
          <w:rFonts w:ascii="Courier New" w:hAnsi="Courier New"/>
        </w:rPr>
      </w:pPr>
      <w:r>
        <w:rPr>
          <w:rFonts w:ascii="Courier New" w:hAnsi="Courier New"/>
          <w:b/>
        </w:rPr>
        <w:t>c|C)</w:t>
      </w:r>
      <w:r>
        <w:rPr>
          <w:rFonts w:ascii="Courier New" w:hAnsi="Courier New"/>
          <w:b/>
          <w:spacing w:val="-5"/>
        </w:rPr>
        <w:t xml:space="preserve"> </w:t>
      </w:r>
      <w:r>
        <w:rPr>
          <w:rFonts w:ascii="Courier New" w:hAnsi="Courier New"/>
        </w:rPr>
        <w:t>if</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$(id</w:t>
      </w:r>
      <w:r>
        <w:rPr>
          <w:rFonts w:ascii="Courier New" w:hAnsi="Courier New"/>
          <w:spacing w:val="-2"/>
        </w:rPr>
        <w:t xml:space="preserve"> </w:t>
      </w:r>
      <w:r>
        <w:rPr>
          <w:rFonts w:ascii="Courier New" w:hAnsi="Courier New"/>
        </w:rPr>
        <w:t>-u)</w:t>
      </w:r>
      <w:r>
        <w:rPr>
          <w:rFonts w:ascii="Courier New" w:hAnsi="Courier New"/>
          <w:spacing w:val="-3"/>
        </w:rPr>
        <w:t xml:space="preserve"> </w:t>
      </w:r>
      <w:r>
        <w:rPr>
          <w:rFonts w:ascii="Courier New" w:hAnsi="Courier New"/>
        </w:rPr>
        <w:t>-eq</w:t>
      </w:r>
      <w:r>
        <w:rPr>
          <w:rFonts w:ascii="Courier New" w:hAnsi="Courier New"/>
          <w:spacing w:val="-3"/>
        </w:rPr>
        <w:t xml:space="preserve"> </w:t>
      </w:r>
      <w:r>
        <w:rPr>
          <w:rFonts w:ascii="Courier New" w:hAnsi="Courier New"/>
        </w:rPr>
        <w:t>0</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ind w:left="155" w:right="3860"/>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"Home</w:t>
      </w:r>
      <w:r>
        <w:rPr>
          <w:rFonts w:ascii="Courier New" w:hAnsi="Courier New"/>
          <w:spacing w:val="-8"/>
        </w:rPr>
        <w:t xml:space="preserve"> </w:t>
      </w:r>
      <w:r>
        <w:rPr>
          <w:rFonts w:ascii="Courier New" w:hAnsi="Courier New"/>
        </w:rPr>
        <w:t>Space</w:t>
      </w:r>
      <w:r>
        <w:rPr>
          <w:rFonts w:ascii="Courier New" w:hAnsi="Courier New"/>
          <w:spacing w:val="-8"/>
        </w:rPr>
        <w:t xml:space="preserve"> </w:t>
      </w:r>
      <w:r>
        <w:rPr>
          <w:rFonts w:ascii="Courier New" w:hAnsi="Courier New"/>
        </w:rPr>
        <w:t>Utilization</w:t>
      </w:r>
      <w:r>
        <w:rPr>
          <w:rFonts w:ascii="Courier New" w:hAnsi="Courier New"/>
          <w:spacing w:val="-8"/>
        </w:rPr>
        <w:t xml:space="preserve"> </w:t>
      </w:r>
      <w:r>
        <w:rPr>
          <w:rFonts w:ascii="Courier New" w:hAnsi="Courier New"/>
        </w:rPr>
        <w:t>(All</w:t>
      </w:r>
      <w:r>
        <w:rPr>
          <w:rFonts w:ascii="Courier New" w:hAnsi="Courier New"/>
          <w:spacing w:val="-8"/>
        </w:rPr>
        <w:t xml:space="preserve"> </w:t>
      </w:r>
      <w:r>
        <w:rPr>
          <w:rFonts w:ascii="Courier New" w:hAnsi="Courier New"/>
        </w:rPr>
        <w:t>Users)" du -sh /home/*</w:t>
      </w:r>
    </w:p>
    <w:p>
      <w:pPr>
        <w:pStyle w:val="BodyText"/>
        <w:rPr>
          <w:rFonts w:ascii="Courier New" w:hAnsi="Courier New"/>
        </w:rPr>
      </w:pPr>
      <w:r>
        <w:rPr>
          <w:rFonts w:ascii="Courier New" w:hAnsi="Courier New"/>
          <w:spacing w:val="-4"/>
        </w:rPr>
        <w:t>else</w:t>
      </w:r>
    </w:p>
    <w:p>
      <w:pPr>
        <w:pStyle w:val="BodyText"/>
        <w:ind w:left="155" w:right="4354"/>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"Home</w:t>
      </w:r>
      <w:r>
        <w:rPr>
          <w:rFonts w:ascii="Courier New" w:hAnsi="Courier New"/>
          <w:spacing w:val="-10"/>
        </w:rPr>
        <w:t xml:space="preserve"> </w:t>
      </w:r>
      <w:r>
        <w:rPr>
          <w:rFonts w:ascii="Courier New" w:hAnsi="Courier New"/>
        </w:rPr>
        <w:t>Space</w:t>
      </w:r>
      <w:r>
        <w:rPr>
          <w:rFonts w:ascii="Courier New" w:hAnsi="Courier New"/>
          <w:spacing w:val="-10"/>
        </w:rPr>
        <w:t xml:space="preserve"> </w:t>
      </w:r>
      <w:r>
        <w:rPr>
          <w:rFonts w:ascii="Courier New" w:hAnsi="Courier New"/>
        </w:rPr>
        <w:t>Utilization</w:t>
      </w:r>
      <w:r>
        <w:rPr>
          <w:rFonts w:ascii="Courier New" w:hAnsi="Courier New"/>
          <w:spacing w:val="-10"/>
        </w:rPr>
        <w:t xml:space="preserve"> </w:t>
      </w:r>
      <w:r>
        <w:rPr>
          <w:rFonts w:ascii="Courier New" w:hAnsi="Courier New"/>
        </w:rPr>
        <w:t>($USER)" du -sh $HOME</w:t>
      </w:r>
    </w:p>
    <w:p>
      <w:pPr>
        <w:pStyle w:val="BodyText"/>
        <w:rPr>
          <w:rFonts w:ascii="Courier New" w:hAnsi="Courier New"/>
        </w:rPr>
      </w:pPr>
      <w:r>
        <w:rPr>
          <w:rFonts w:ascii="Courier New" w:hAnsi="Courier New"/>
          <w:spacing w:val="-5"/>
        </w:rPr>
        <w:t>fi</w:t>
      </w:r>
    </w:p>
    <w:p>
      <w:pPr>
        <w:pStyle w:val="Normal"/>
        <w:spacing w:before="1" w:after="0"/>
        <w:ind w:hanging="0" w:left="155" w:right="0"/>
        <w:jc w:val="left"/>
        <w:rPr>
          <w:rFonts w:ascii="Courier New" w:hAnsi="Courier New"/>
          <w:sz w:val="24"/>
        </w:rPr>
      </w:pPr>
      <w:r>
        <w:rPr>
          <w:rFonts w:ascii="Courier New" w:hAnsi="Courier New"/>
          <w:spacing w:val="-5"/>
          <w:sz w:val="24"/>
        </w:rPr>
        <w:t>;;</w:t>
      </w:r>
    </w:p>
    <w:p>
      <w:pPr>
        <w:pStyle w:val="BodyText"/>
        <w:ind w:left="155" w:right="5731"/>
        <w:rPr>
          <w:rFonts w:ascii="Courier New" w:hAnsi="Courier New"/>
        </w:rPr>
      </w:pPr>
      <w:r>
        <w:rPr>
          <w:rFonts w:ascii="Courier New" w:hAnsi="Courier New"/>
        </w:rPr>
        <w:t>*)</w:t>
      </w:r>
      <w:r>
        <w:rPr>
          <w:rFonts w:ascii="Courier New" w:hAnsi="Courier New"/>
          <w:spacing w:val="-10"/>
        </w:rPr>
        <w:t xml:space="preserve"> </w:t>
      </w:r>
      <w:r>
        <w:rPr>
          <w:rFonts w:ascii="Courier New" w:hAnsi="Courier New"/>
        </w:rPr>
        <w:t>echo</w:t>
      </w:r>
      <w:r>
        <w:rPr>
          <w:rFonts w:ascii="Courier New" w:hAnsi="Courier New"/>
          <w:spacing w:val="-10"/>
        </w:rPr>
        <w:t xml:space="preserve"> </w:t>
      </w:r>
      <w:r>
        <w:rPr>
          <w:rFonts w:ascii="Courier New" w:hAnsi="Courier New"/>
        </w:rPr>
        <w:t>"Invalid</w:t>
      </w:r>
      <w:r>
        <w:rPr>
          <w:rFonts w:ascii="Courier New" w:hAnsi="Courier New"/>
          <w:spacing w:val="-10"/>
        </w:rPr>
        <w:t xml:space="preserve"> </w:t>
      </w:r>
      <w:r>
        <w:rPr>
          <w:rFonts w:ascii="Courier New" w:hAnsi="Courier New"/>
        </w:rPr>
        <w:t>entry"</w:t>
      </w:r>
      <w:r>
        <w:rPr>
          <w:rFonts w:ascii="Courier New" w:hAnsi="Courier New"/>
          <w:spacing w:val="-10"/>
        </w:rPr>
        <w:t xml:space="preserve"> </w:t>
      </w:r>
      <w:r>
        <w:rPr>
          <w:rFonts w:ascii="Courier New" w:hAnsi="Courier New"/>
        </w:rPr>
        <w:t>&gt;&amp;2 exit 1</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rPr>
          <w:rFonts w:ascii="Courier New" w:hAnsi="Courier New"/>
        </w:rPr>
      </w:pPr>
      <w:r>
        <w:rPr>
          <w:rFonts w:ascii="Courier New" w:hAnsi="Courier New"/>
          <w:spacing w:val="-4"/>
        </w:rPr>
        <w:t>esac</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48"/>
        <w:rPr/>
      </w:pPr>
      <w:r>
        <w:rPr/>
        <w:t xml:space="preserve">Aquí, modificamos el programa </w:t>
      </w:r>
      <w:r>
        <w:rPr>
          <w:rFonts w:ascii="Courier New" w:hAnsi="Courier New"/>
        </w:rPr>
        <w:t>case-menu</w:t>
      </w:r>
      <w:r>
        <w:rPr>
          <w:rFonts w:ascii="Courier New" w:hAnsi="Courier New"/>
          <w:spacing w:val="-77"/>
        </w:rPr>
        <w:t xml:space="preserve"> </w:t>
      </w:r>
      <w:r>
        <w:rPr/>
        <w:t>para usar letras en lugar de dígitos para las selecciones</w:t>
      </w:r>
      <w:r>
        <w:rPr>
          <w:spacing w:val="-3"/>
        </w:rPr>
        <w:t xml:space="preserve"> </w:t>
      </w:r>
      <w:r>
        <w:rPr/>
        <w:t>del</w:t>
      </w:r>
      <w:r>
        <w:rPr>
          <w:spacing w:val="-6"/>
        </w:rPr>
        <w:t xml:space="preserve"> </w:t>
      </w:r>
      <w:r>
        <w:rPr/>
        <w:t>menú.</w:t>
      </w:r>
      <w:r>
        <w:rPr>
          <w:spacing w:val="-4"/>
        </w:rPr>
        <w:t xml:space="preserve"> </w:t>
      </w:r>
      <w:r>
        <w:rPr/>
        <w:t>Fíjate</w:t>
      </w:r>
      <w:r>
        <w:rPr>
          <w:spacing w:val="-4"/>
        </w:rPr>
        <w:t xml:space="preserve"> </w:t>
      </w:r>
      <w:r>
        <w:rPr/>
        <w:t>cómo</w:t>
      </w:r>
      <w:r>
        <w:rPr>
          <w:spacing w:val="-4"/>
        </w:rPr>
        <w:t xml:space="preserve"> </w:t>
      </w:r>
      <w:r>
        <w:rPr/>
        <w:t>los</w:t>
      </w:r>
      <w:r>
        <w:rPr>
          <w:spacing w:val="-5"/>
        </w:rPr>
        <w:t xml:space="preserve"> </w:t>
      </w:r>
      <w:r>
        <w:rPr/>
        <w:t>nuevos</w:t>
      </w:r>
      <w:r>
        <w:rPr>
          <w:spacing w:val="-5"/>
        </w:rPr>
        <w:t xml:space="preserve"> </w:t>
      </w:r>
      <w:r>
        <w:rPr/>
        <w:t>patrones</w:t>
      </w:r>
      <w:r>
        <w:rPr>
          <w:spacing w:val="-5"/>
        </w:rPr>
        <w:t xml:space="preserve"> </w:t>
      </w:r>
      <w:r>
        <w:rPr/>
        <w:t>permiten</w:t>
      </w:r>
      <w:r>
        <w:rPr>
          <w:spacing w:val="-5"/>
        </w:rPr>
        <w:t xml:space="preserve"> </w:t>
      </w:r>
      <w:r>
        <w:rPr/>
        <w:t>introducir</w:t>
      </w:r>
      <w:r>
        <w:rPr>
          <w:spacing w:val="-4"/>
        </w:rPr>
        <w:t xml:space="preserve"> </w:t>
      </w:r>
      <w:r>
        <w:rPr/>
        <w:t>tanto</w:t>
      </w:r>
      <w:r>
        <w:rPr>
          <w:spacing w:val="-4"/>
        </w:rPr>
        <w:t xml:space="preserve"> </w:t>
      </w:r>
      <w:r>
        <w:rPr/>
        <w:t>letras</w:t>
      </w:r>
      <w:r>
        <w:rPr>
          <w:spacing w:val="-5"/>
        </w:rPr>
        <w:t xml:space="preserve"> </w:t>
      </w:r>
      <w:r>
        <w:rPr/>
        <w:t>mayúsculas como minúsculas.</w:t>
      </w:r>
    </w:p>
    <w:p>
      <w:pPr>
        <w:pStyle w:val="Heading1"/>
        <w:spacing w:before="74" w:after="0"/>
        <w:rPr/>
      </w:pPr>
      <w:r>
        <w:rPr/>
        <w:t>Realizando</w:t>
      </w:r>
      <w:r>
        <w:rPr>
          <w:spacing w:val="-5"/>
        </w:rPr>
        <w:t xml:space="preserve"> </w:t>
      </w:r>
      <w:r>
        <w:rPr/>
        <w:t>múltiples</w:t>
      </w:r>
      <w:r>
        <w:rPr>
          <w:spacing w:val="-4"/>
        </w:rPr>
        <w:t xml:space="preserve"> </w:t>
      </w:r>
      <w:r>
        <w:rPr>
          <w:spacing w:val="-2"/>
        </w:rPr>
        <w:t>acciones</w:t>
      </w:r>
    </w:p>
    <w:p>
      <w:pPr>
        <w:pStyle w:val="BodyText"/>
        <w:spacing w:before="120" w:after="0"/>
        <w:ind w:left="155" w:right="173"/>
        <w:rPr/>
      </w:pPr>
      <w:r>
        <w:rPr/>
        <w:t xml:space="preserve">En versiones de </w:t>
      </w:r>
      <w:r>
        <w:rPr>
          <w:rFonts w:ascii="Courier New" w:hAnsi="Courier New"/>
        </w:rPr>
        <w:t>bash</w:t>
      </w:r>
      <w:r>
        <w:rPr>
          <w:rFonts w:ascii="Courier New" w:hAnsi="Courier New"/>
          <w:spacing w:val="-79"/>
        </w:rPr>
        <w:t xml:space="preserve"> </w:t>
      </w:r>
      <w:r>
        <w:rPr/>
        <w:t xml:space="preserve">anteriores a la 4.0, </w:t>
      </w:r>
      <w:r>
        <w:rPr>
          <w:rFonts w:ascii="Courier New" w:hAnsi="Courier New"/>
        </w:rPr>
        <w:t>case</w:t>
      </w:r>
      <w:r>
        <w:rPr>
          <w:rFonts w:ascii="Courier New" w:hAnsi="Courier New"/>
          <w:spacing w:val="-79"/>
        </w:rPr>
        <w:t xml:space="preserve"> </w:t>
      </w:r>
      <w:r>
        <w:rPr/>
        <w:t>permite que se realice una única acción en una coincidencia</w:t>
      </w:r>
      <w:r>
        <w:rPr>
          <w:spacing w:val="-6"/>
        </w:rPr>
        <w:t xml:space="preserve"> </w:t>
      </w:r>
      <w:r>
        <w:rPr/>
        <w:t>exitosa.</w:t>
      </w:r>
      <w:r>
        <w:rPr>
          <w:spacing w:val="-10"/>
        </w:rPr>
        <w:t xml:space="preserve"> </w:t>
      </w:r>
      <w:r>
        <w:rPr/>
        <w:t>Tras</w:t>
      </w:r>
      <w:r>
        <w:rPr>
          <w:spacing w:val="-5"/>
        </w:rPr>
        <w:t xml:space="preserve"> </w:t>
      </w:r>
      <w:r>
        <w:rPr/>
        <w:t>una</w:t>
      </w:r>
      <w:r>
        <w:rPr>
          <w:spacing w:val="-6"/>
        </w:rPr>
        <w:t xml:space="preserve"> </w:t>
      </w:r>
      <w:r>
        <w:rPr/>
        <w:t>coincidencia</w:t>
      </w:r>
      <w:r>
        <w:rPr>
          <w:spacing w:val="-4"/>
        </w:rPr>
        <w:t xml:space="preserve"> </w:t>
      </w:r>
      <w:r>
        <w:rPr/>
        <w:t>exitosa,</w:t>
      </w:r>
      <w:r>
        <w:rPr>
          <w:spacing w:val="-4"/>
        </w:rPr>
        <w:t xml:space="preserve"> </w:t>
      </w:r>
      <w:r>
        <w:rPr/>
        <w:t>el</w:t>
      </w:r>
      <w:r>
        <w:rPr>
          <w:spacing w:val="-6"/>
        </w:rPr>
        <w:t xml:space="preserve"> </w:t>
      </w:r>
      <w:r>
        <w:rPr/>
        <w:t>comando</w:t>
      </w:r>
      <w:r>
        <w:rPr>
          <w:spacing w:val="-4"/>
        </w:rPr>
        <w:t xml:space="preserve"> </w:t>
      </w:r>
      <w:r>
        <w:rPr/>
        <w:t>terminaría.</w:t>
      </w:r>
      <w:r>
        <w:rPr>
          <w:spacing w:val="-15"/>
        </w:rPr>
        <w:t xml:space="preserve"> </w:t>
      </w:r>
      <w:r>
        <w:rPr/>
        <w:t>Aquí</w:t>
      </w:r>
      <w:r>
        <w:rPr>
          <w:spacing w:val="-6"/>
        </w:rPr>
        <w:t xml:space="preserve"> </w:t>
      </w:r>
      <w:r>
        <w:rPr/>
        <w:t>vemos</w:t>
      </w:r>
      <w:r>
        <w:rPr>
          <w:spacing w:val="-5"/>
        </w:rPr>
        <w:t xml:space="preserve"> </w:t>
      </w:r>
      <w:r>
        <w:rPr/>
        <w:t>un</w:t>
      </w:r>
      <w:r>
        <w:rPr>
          <w:spacing w:val="-5"/>
        </w:rPr>
        <w:t xml:space="preserve"> </w:t>
      </w:r>
      <w:r>
        <w:rPr/>
        <w:t>script que prueba un carácter:</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case4-1:</w:t>
      </w:r>
      <w:r>
        <w:rPr>
          <w:rFonts w:ascii="Courier New" w:hAnsi="Courier New"/>
          <w:spacing w:val="-3"/>
        </w:rPr>
        <w:t xml:space="preserve"> </w:t>
      </w:r>
      <w:r>
        <w:rPr>
          <w:rFonts w:ascii="Courier New" w:hAnsi="Courier New"/>
        </w:rPr>
        <w:t>test</w:t>
      </w:r>
      <w:r>
        <w:rPr>
          <w:rFonts w:ascii="Courier New" w:hAnsi="Courier New"/>
          <w:spacing w:val="-4"/>
        </w:rPr>
        <w:t xml:space="preserve"> </w:t>
      </w:r>
      <w:r>
        <w:rPr>
          <w:rFonts w:ascii="Courier New" w:hAnsi="Courier New"/>
        </w:rPr>
        <w:t>a</w:t>
      </w:r>
      <w:r>
        <w:rPr>
          <w:rFonts w:ascii="Courier New" w:hAnsi="Courier New"/>
          <w:spacing w:val="-3"/>
        </w:rPr>
        <w:t xml:space="preserve"> </w:t>
      </w:r>
      <w:r>
        <w:rPr>
          <w:rFonts w:ascii="Courier New" w:hAnsi="Courier New"/>
          <w:spacing w:val="-2"/>
        </w:rPr>
        <w:t>character</w:t>
      </w:r>
    </w:p>
    <w:p>
      <w:pPr>
        <w:pStyle w:val="BodyText"/>
        <w:ind w:left="155" w:right="4463"/>
        <w:rPr>
          <w:rFonts w:ascii="Courier New" w:hAnsi="Courier New"/>
        </w:rPr>
      </w:pPr>
      <w:r>
        <w:rPr>
          <w:rFonts w:ascii="Courier New" w:hAnsi="Courier New"/>
        </w:rPr>
        <w:t>read</w:t>
      </w:r>
      <w:r>
        <w:rPr>
          <w:rFonts w:ascii="Courier New" w:hAnsi="Courier New"/>
          <w:spacing w:val="-5"/>
        </w:rPr>
        <w:t xml:space="preserve"> </w:t>
      </w:r>
      <w:r>
        <w:rPr>
          <w:rFonts w:ascii="Courier New" w:hAnsi="Courier New"/>
        </w:rPr>
        <w:t>-n</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-p</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character</w:t>
      </w:r>
      <w:r>
        <w:rPr>
          <w:rFonts w:ascii="Courier New" w:hAnsi="Courier New"/>
          <w:spacing w:val="-5"/>
        </w:rPr>
        <w:t xml:space="preserve"> </w:t>
      </w:r>
      <w:r>
        <w:rPr>
          <w:rFonts w:ascii="Courier New" w:hAnsi="Courier New"/>
        </w:rPr>
        <w:t>&gt;</w:t>
      </w:r>
      <w:r>
        <w:rPr>
          <w:rFonts w:ascii="Courier New" w:hAnsi="Courier New"/>
          <w:spacing w:val="-5"/>
        </w:rPr>
        <w:t xml:space="preserve"> </w:t>
      </w:r>
      <w:r>
        <w:rPr>
          <w:rFonts w:ascii="Courier New" w:hAnsi="Courier New"/>
        </w:rPr>
        <w:t xml:space="preserve">" </w:t>
      </w:r>
      <w:r>
        <w:rPr>
          <w:rFonts w:ascii="Courier New" w:hAnsi="Courier New"/>
          <w:spacing w:val="-4"/>
        </w:rPr>
        <w:t>echo</w:t>
      </w:r>
    </w:p>
    <w:p>
      <w:pPr>
        <w:pStyle w:val="BodyText"/>
        <w:rPr>
          <w:rFonts w:ascii="Courier New" w:hAnsi="Courier New"/>
        </w:rPr>
      </w:pPr>
      <w:r>
        <w:rPr>
          <w:rFonts w:ascii="Courier New" w:hAnsi="Courier New"/>
        </w:rPr>
        <w:t>case</w:t>
      </w:r>
      <w:r>
        <w:rPr>
          <w:rFonts w:ascii="Courier New" w:hAnsi="Courier New"/>
          <w:spacing w:val="-5"/>
        </w:rPr>
        <w:t xml:space="preserve"> </w:t>
      </w:r>
      <w:r>
        <w:rPr>
          <w:rFonts w:ascii="Courier New" w:hAnsi="Courier New"/>
        </w:rPr>
        <w:t>$REPLY</w:t>
      </w:r>
      <w:r>
        <w:rPr>
          <w:rFonts w:ascii="Courier New" w:hAnsi="Courier New"/>
          <w:spacing w:val="-5"/>
        </w:rPr>
        <w:t xml:space="preserve"> in</w:t>
      </w:r>
    </w:p>
    <w:p>
      <w:pPr>
        <w:pStyle w:val="BodyText"/>
        <w:rPr>
          <w:rFonts w:ascii="Courier New" w:hAnsi="Courier New"/>
        </w:rPr>
      </w:pPr>
      <w:r>
        <w:rPr>
          <w:rFonts w:ascii="Courier New" w:hAnsi="Courier New"/>
        </w:rPr>
        <w:t>[[:upper:]])</w:t>
      </w:r>
      <w:r>
        <w:rPr>
          <w:rFonts w:ascii="Courier New" w:hAnsi="Courier New"/>
          <w:spacing w:val="-7"/>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7"/>
        </w:rPr>
        <w:t xml:space="preserve"> </w:t>
      </w:r>
      <w:r>
        <w:rPr>
          <w:rFonts w:ascii="Courier New" w:hAnsi="Courier New"/>
        </w:rPr>
        <w:t>upper</w:t>
      </w:r>
      <w:r>
        <w:rPr>
          <w:rFonts w:ascii="Courier New" w:hAnsi="Courier New"/>
          <w:spacing w:val="-6"/>
        </w:rPr>
        <w:t xml:space="preserve"> </w:t>
      </w:r>
      <w:r>
        <w:rPr>
          <w:rFonts w:ascii="Courier New" w:hAnsi="Courier New"/>
        </w:rPr>
        <w:t>case."</w:t>
      </w:r>
      <w:r>
        <w:rPr>
          <w:rFonts w:ascii="Courier New" w:hAnsi="Courier New"/>
          <w:spacing w:val="-6"/>
        </w:rPr>
        <w:t xml:space="preserve"> </w:t>
      </w:r>
      <w:r>
        <w:rPr>
          <w:rFonts w:ascii="Courier New" w:hAnsi="Courier New"/>
          <w:spacing w:val="-5"/>
        </w:rPr>
        <w:t>;;</w:t>
      </w:r>
    </w:p>
    <w:p>
      <w:pPr>
        <w:pStyle w:val="BodyText"/>
        <w:spacing w:before="1" w:after="0"/>
        <w:rPr>
          <w:rFonts w:ascii="Courier New" w:hAnsi="Courier New"/>
        </w:rPr>
      </w:pPr>
      <w:r>
        <w:rPr>
          <w:rFonts w:ascii="Courier New" w:hAnsi="Courier New"/>
        </w:rPr>
        <w:t>[[:lower:]])</w:t>
      </w:r>
      <w:r>
        <w:rPr>
          <w:rFonts w:ascii="Courier New" w:hAnsi="Courier New"/>
          <w:spacing w:val="-7"/>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7"/>
        </w:rPr>
        <w:t xml:space="preserve"> </w:t>
      </w:r>
      <w:r>
        <w:rPr>
          <w:rFonts w:ascii="Courier New" w:hAnsi="Courier New"/>
        </w:rPr>
        <w:t>lower</w:t>
      </w:r>
      <w:r>
        <w:rPr>
          <w:rFonts w:ascii="Courier New" w:hAnsi="Courier New"/>
          <w:spacing w:val="-6"/>
        </w:rPr>
        <w:t xml:space="preserve"> </w:t>
      </w:r>
      <w:r>
        <w:rPr>
          <w:rFonts w:ascii="Courier New" w:hAnsi="Courier New"/>
        </w:rPr>
        <w:t>case."</w:t>
      </w:r>
      <w:r>
        <w:rPr>
          <w:rFonts w:ascii="Courier New" w:hAnsi="Courier New"/>
          <w:spacing w:val="-6"/>
        </w:rPr>
        <w:t xml:space="preserve"> </w:t>
      </w:r>
      <w:r>
        <w:rPr>
          <w:rFonts w:ascii="Courier New" w:hAnsi="Courier New"/>
          <w:spacing w:val="-5"/>
        </w:rPr>
        <w:t>;;</w:t>
      </w:r>
    </w:p>
    <w:p>
      <w:pPr>
        <w:pStyle w:val="BodyText"/>
        <w:rPr>
          <w:rFonts w:ascii="Courier New" w:hAnsi="Courier New"/>
        </w:rPr>
      </w:pPr>
      <w:r>
        <w:rPr>
          <w:rFonts w:ascii="Courier New" w:hAnsi="Courier New"/>
        </w:rPr>
        <w:t>[[:alpha:]])</w:t>
      </w:r>
      <w:r>
        <w:rPr>
          <w:rFonts w:ascii="Courier New" w:hAnsi="Courier New"/>
          <w:spacing w:val="-8"/>
        </w:rPr>
        <w:t xml:space="preserve"> </w:t>
      </w:r>
      <w:r>
        <w:rPr>
          <w:rFonts w:ascii="Courier New" w:hAnsi="Courier New"/>
        </w:rPr>
        <w:t>echo</w:t>
      </w:r>
      <w:r>
        <w:rPr>
          <w:rFonts w:ascii="Courier New" w:hAnsi="Courier New"/>
          <w:spacing w:val="-8"/>
        </w:rPr>
        <w:t xml:space="preserve"> </w:t>
      </w:r>
      <w:r>
        <w:rPr>
          <w:rFonts w:ascii="Courier New" w:hAnsi="Courier New"/>
        </w:rPr>
        <w:t>"'$REPLY'</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alphabetic."</w:t>
      </w:r>
      <w:r>
        <w:rPr>
          <w:rFonts w:ascii="Courier New" w:hAnsi="Courier New"/>
          <w:spacing w:val="-7"/>
        </w:rPr>
        <w:t xml:space="preserve"> </w:t>
      </w:r>
      <w:r>
        <w:rPr>
          <w:rFonts w:ascii="Courier New" w:hAnsi="Courier New"/>
          <w:spacing w:val="-5"/>
        </w:rPr>
        <w:t>;;</w:t>
      </w:r>
    </w:p>
    <w:p>
      <w:pPr>
        <w:pStyle w:val="BodyText"/>
        <w:ind w:left="155" w:right="1843"/>
        <w:rPr>
          <w:rFonts w:ascii="Courier New" w:hAnsi="Courier New"/>
        </w:rPr>
      </w:pPr>
      <w:r>
        <w:rPr>
          <w:rFonts w:ascii="Courier New" w:hAnsi="Courier New"/>
        </w:rPr>
        <w:t>[[:digit:]]) echo "'$REPLY' is a digit." ;; [[:graph:]])</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visible</w:t>
      </w:r>
      <w:r>
        <w:rPr>
          <w:rFonts w:ascii="Courier New" w:hAnsi="Courier New"/>
          <w:spacing w:val="-6"/>
        </w:rPr>
        <w:t xml:space="preserve"> </w:t>
      </w:r>
      <w:r>
        <w:rPr>
          <w:rFonts w:ascii="Courier New" w:hAnsi="Courier New"/>
        </w:rPr>
        <w:t>character."</w:t>
      </w:r>
      <w:r>
        <w:rPr>
          <w:rFonts w:ascii="Courier New" w:hAnsi="Courier New"/>
          <w:spacing w:val="-6"/>
        </w:rPr>
        <w:t xml:space="preserve"> </w:t>
      </w:r>
      <w:r>
        <w:rPr>
          <w:rFonts w:ascii="Courier New" w:hAnsi="Courier New"/>
        </w:rPr>
        <w:t>;;</w:t>
      </w:r>
    </w:p>
    <w:p>
      <w:pPr>
        <w:pStyle w:val="BodyText"/>
        <w:ind w:left="155" w:right="1275"/>
        <w:rPr>
          <w:rFonts w:ascii="Courier New" w:hAnsi="Courier New"/>
        </w:rPr>
      </w:pPr>
      <w:r>
        <w:rPr>
          <w:rFonts w:ascii="Courier New" w:hAnsi="Courier New"/>
        </w:rPr>
        <w:t>[[:punct:]]) echo "'$REPLY' is a punctuation symbol." ;; [[:space:]])</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whitespace</w:t>
      </w:r>
      <w:r>
        <w:rPr>
          <w:rFonts w:ascii="Courier New" w:hAnsi="Courier New"/>
          <w:spacing w:val="-6"/>
        </w:rPr>
        <w:t xml:space="preserve"> </w:t>
      </w:r>
      <w:r>
        <w:rPr>
          <w:rFonts w:ascii="Courier New" w:hAnsi="Courier New"/>
        </w:rPr>
        <w:t>character."</w:t>
      </w:r>
      <w:r>
        <w:rPr>
          <w:rFonts w:ascii="Courier New" w:hAnsi="Courier New"/>
          <w:spacing w:val="-6"/>
        </w:rPr>
        <w:t xml:space="preserve"> </w:t>
      </w:r>
      <w:r>
        <w:rPr>
          <w:rFonts w:ascii="Courier New" w:hAnsi="Courier New"/>
        </w:rPr>
        <w:t xml:space="preserve">;; [[:xdigit:]]) echo "'$REPLY' is a hexadecimal digit." ;; </w:t>
      </w:r>
      <w:r>
        <w:rPr>
          <w:rFonts w:ascii="Courier New" w:hAnsi="Courier New"/>
          <w:spacing w:val="-4"/>
        </w:rPr>
        <w:t>esac</w:t>
      </w:r>
    </w:p>
    <w:p>
      <w:pPr>
        <w:pStyle w:val="BodyText"/>
        <w:ind w:left="0" w:right="0"/>
        <w:rPr>
          <w:rFonts w:ascii="Courier New" w:hAnsi="Courier New"/>
        </w:rPr>
      </w:pPr>
      <w:r>
        <w:rPr>
          <w:rFonts w:ascii="Courier New" w:hAnsi="Courier New"/>
        </w:rPr>
      </w:r>
    </w:p>
    <w:p>
      <w:pPr>
        <w:pStyle w:val="BodyText"/>
        <w:rPr/>
      </w:pPr>
      <w:r>
        <w:rPr/>
        <w:t>Ejecutar</w:t>
      </w:r>
      <w:r>
        <w:rPr>
          <w:spacing w:val="-4"/>
        </w:rPr>
        <w:t xml:space="preserve"> </w:t>
      </w:r>
      <w:r>
        <w:rPr/>
        <w:t>este</w:t>
      </w:r>
      <w:r>
        <w:rPr>
          <w:spacing w:val="-3"/>
        </w:rPr>
        <w:t xml:space="preserve"> </w:t>
      </w:r>
      <w:r>
        <w:rPr/>
        <w:t>script</w:t>
      </w:r>
      <w:r>
        <w:rPr>
          <w:spacing w:val="-5"/>
        </w:rPr>
        <w:t xml:space="preserve"> </w:t>
      </w:r>
      <w:r>
        <w:rPr/>
        <w:t>produce</w:t>
      </w:r>
      <w:r>
        <w:rPr>
          <w:spacing w:val="-2"/>
        </w:rPr>
        <w:t xml:space="preserve"> esto:</w:t>
      </w:r>
    </w:p>
    <w:p>
      <w:pPr>
        <w:pStyle w:val="BodyText"/>
        <w:spacing w:before="1" w:after="0"/>
        <w:ind w:left="0" w:right="0"/>
        <w:rPr/>
      </w:pPr>
      <w:r>
        <w:rPr/>
      </w:r>
    </w:p>
    <w:p>
      <w:pPr>
        <w:pStyle w:val="BodyText"/>
        <w:ind w:left="155" w:right="6308"/>
        <w:rPr>
          <w:rFonts w:ascii="Courier New" w:hAnsi="Courier New"/>
        </w:rPr>
      </w:pPr>
      <w:r>
        <w:rPr>
          <w:rFonts w:ascii="Courier New" w:hAnsi="Courier New"/>
        </w:rPr>
        <w:t>[me@linuxbox</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b/>
        </w:rPr>
        <w:t xml:space="preserve">case4-1 </w:t>
      </w:r>
      <w:r>
        <w:rPr>
          <w:rFonts w:ascii="Courier New" w:hAnsi="Courier New"/>
        </w:rPr>
        <w:t>Type</w:t>
      </w:r>
      <w:r>
        <w:rPr>
          <w:rFonts w:ascii="Courier New" w:hAnsi="Courier New"/>
          <w:spacing w:val="36"/>
        </w:rPr>
        <w:t xml:space="preserve"> </w:t>
      </w:r>
      <w:r>
        <w:rPr>
          <w:rFonts w:ascii="Courier New" w:hAnsi="Courier New"/>
        </w:rPr>
        <w:t>a</w:t>
      </w:r>
      <w:r>
        <w:rPr>
          <w:rFonts w:ascii="Courier New" w:hAnsi="Courier New"/>
          <w:spacing w:val="36"/>
        </w:rPr>
        <w:t xml:space="preserve"> </w:t>
      </w:r>
      <w:r>
        <w:rPr>
          <w:rFonts w:ascii="Courier New" w:hAnsi="Courier New"/>
        </w:rPr>
        <w:t>character</w:t>
      </w:r>
      <w:r>
        <w:rPr>
          <w:rFonts w:ascii="Courier New" w:hAnsi="Courier New"/>
          <w:spacing w:val="36"/>
        </w:rPr>
        <w:t xml:space="preserve"> </w:t>
      </w:r>
      <w:r>
        <w:rPr>
          <w:rFonts w:ascii="Courier New" w:hAnsi="Courier New"/>
        </w:rPr>
        <w:t>&gt;</w:t>
      </w:r>
      <w:r>
        <w:rPr>
          <w:rFonts w:ascii="Courier New" w:hAnsi="Courier New"/>
          <w:spacing w:val="36"/>
        </w:rPr>
        <w:t xml:space="preserve"> </w:t>
      </w:r>
      <w:r>
        <w:rPr>
          <w:rFonts w:ascii="Courier New" w:hAnsi="Courier New"/>
          <w:b/>
        </w:rPr>
        <w:t xml:space="preserve">a </w:t>
      </w:r>
      <w:r>
        <w:rPr>
          <w:rFonts w:ascii="Courier New" w:hAnsi="Courier New"/>
        </w:rPr>
        <w:t>'a' is lower case.</w:t>
      </w:r>
    </w:p>
    <w:p>
      <w:pPr>
        <w:pStyle w:val="BodyText"/>
        <w:ind w:left="0" w:right="0"/>
        <w:rPr>
          <w:rFonts w:ascii="Courier New" w:hAnsi="Courier New"/>
        </w:rPr>
      </w:pPr>
      <w:r>
        <w:rPr>
          <w:rFonts w:ascii="Courier New" w:hAnsi="Courier New"/>
        </w:rPr>
      </w:r>
    </w:p>
    <w:p>
      <w:pPr>
        <w:pStyle w:val="BodyText"/>
        <w:ind w:left="155" w:right="173"/>
        <w:rPr/>
      </w:pPr>
      <w:r>
        <w:rPr/>
        <w:t>El script funciona en su mayor parte, pero falla si un carácter coincide en más de una clase de caracter POSIX. Por ejemplo, el carácter "a" es tanto mayúscula como minúscula, así como un dígito</w:t>
      </w:r>
      <w:r>
        <w:rPr>
          <w:spacing w:val="-8"/>
        </w:rPr>
        <w:t xml:space="preserve"> </w:t>
      </w:r>
      <w:r>
        <w:rPr/>
        <w:t>hexadecimal.</w:t>
      </w:r>
      <w:r>
        <w:rPr>
          <w:spacing w:val="-2"/>
        </w:rPr>
        <w:t xml:space="preserve"> </w:t>
      </w:r>
      <w:r>
        <w:rPr/>
        <w:t>En</w:t>
      </w:r>
      <w:r>
        <w:rPr>
          <w:spacing w:val="-2"/>
        </w:rPr>
        <w:t xml:space="preserve"> </w:t>
      </w:r>
      <w:r>
        <w:rPr>
          <w:rFonts w:ascii="Courier New" w:hAnsi="Courier New"/>
        </w:rPr>
        <w:t>bash</w:t>
      </w:r>
      <w:r>
        <w:rPr>
          <w:rFonts w:ascii="Courier New" w:hAnsi="Courier New"/>
          <w:spacing w:val="-85"/>
        </w:rPr>
        <w:t xml:space="preserve"> </w:t>
      </w:r>
      <w:r>
        <w:rPr/>
        <w:t>anterior</w:t>
      </w:r>
      <w:r>
        <w:rPr>
          <w:spacing w:val="-2"/>
        </w:rPr>
        <w:t xml:space="preserve"> </w:t>
      </w:r>
      <w:r>
        <w:rPr/>
        <w:t>a</w:t>
      </w:r>
      <w:r>
        <w:rPr>
          <w:spacing w:val="-4"/>
        </w:rPr>
        <w:t xml:space="preserve"> </w:t>
      </w:r>
      <w:r>
        <w:rPr/>
        <w:t>la</w:t>
      </w:r>
      <w:r>
        <w:rPr>
          <w:spacing w:val="-2"/>
        </w:rPr>
        <w:t xml:space="preserve"> </w:t>
      </w:r>
      <w:r>
        <w:rPr/>
        <w:t>versión</w:t>
      </w:r>
      <w:r>
        <w:rPr>
          <w:spacing w:val="-3"/>
        </w:rPr>
        <w:t xml:space="preserve"> </w:t>
      </w:r>
      <w:r>
        <w:rPr/>
        <w:t>4.0</w:t>
      </w:r>
      <w:r>
        <w:rPr>
          <w:spacing w:val="-3"/>
        </w:rPr>
        <w:t xml:space="preserve"> </w:t>
      </w:r>
      <w:r>
        <w:rPr/>
        <w:t>no</w:t>
      </w:r>
      <w:r>
        <w:rPr>
          <w:spacing w:val="-3"/>
        </w:rPr>
        <w:t xml:space="preserve"> </w:t>
      </w:r>
      <w:r>
        <w:rPr/>
        <w:t>hay</w:t>
      </w:r>
      <w:r>
        <w:rPr>
          <w:spacing w:val="-3"/>
        </w:rPr>
        <w:t xml:space="preserve"> </w:t>
      </w:r>
      <w:r>
        <w:rPr/>
        <w:t>forma</w:t>
      </w:r>
      <w:r>
        <w:rPr>
          <w:spacing w:val="-2"/>
        </w:rPr>
        <w:t xml:space="preserve"> </w:t>
      </w:r>
      <w:r>
        <w:rPr/>
        <w:t>de</w:t>
      </w:r>
      <w:r>
        <w:rPr>
          <w:spacing w:val="-4"/>
        </w:rPr>
        <w:t xml:space="preserve"> </w:t>
      </w:r>
      <w:r>
        <w:rPr/>
        <w:t>que</w:t>
      </w:r>
      <w:r>
        <w:rPr>
          <w:spacing w:val="-1"/>
        </w:rPr>
        <w:t xml:space="preserve"> </w:t>
      </w:r>
      <w:r>
        <w:rPr>
          <w:rFonts w:ascii="Courier New" w:hAnsi="Courier New"/>
        </w:rPr>
        <w:t>case</w:t>
      </w:r>
      <w:r>
        <w:rPr>
          <w:rFonts w:ascii="Courier New" w:hAnsi="Courier New"/>
          <w:spacing w:val="-85"/>
        </w:rPr>
        <w:t xml:space="preserve"> </w:t>
      </w:r>
      <w:r>
        <w:rPr/>
        <w:t>coincida</w:t>
      </w:r>
      <w:r>
        <w:rPr>
          <w:spacing w:val="-2"/>
        </w:rPr>
        <w:t xml:space="preserve"> </w:t>
      </w:r>
      <w:r>
        <w:rPr/>
        <w:t>en</w:t>
      </w:r>
      <w:r>
        <w:rPr>
          <w:spacing w:val="-3"/>
        </w:rPr>
        <w:t xml:space="preserve"> </w:t>
      </w:r>
      <w:r>
        <w:rPr/>
        <w:t xml:space="preserve">más de una prueba. Las versiones modernas de </w:t>
      </w:r>
      <w:r>
        <w:rPr>
          <w:rFonts w:ascii="Courier New" w:hAnsi="Courier New"/>
        </w:rPr>
        <w:t>bash</w:t>
      </w:r>
      <w:r>
        <w:rPr/>
        <w:t>, añaden la notación ";;&amp;" para terminar cada acción, así que podemos hacer esto: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case4-2:</w:t>
      </w:r>
      <w:r>
        <w:rPr>
          <w:rFonts w:ascii="Courier New" w:hAnsi="Courier New"/>
          <w:spacing w:val="-3"/>
        </w:rPr>
        <w:t xml:space="preserve"> </w:t>
      </w:r>
      <w:r>
        <w:rPr>
          <w:rFonts w:ascii="Courier New" w:hAnsi="Courier New"/>
        </w:rPr>
        <w:t>test</w:t>
      </w:r>
      <w:r>
        <w:rPr>
          <w:rFonts w:ascii="Courier New" w:hAnsi="Courier New"/>
          <w:spacing w:val="-4"/>
        </w:rPr>
        <w:t xml:space="preserve"> </w:t>
      </w:r>
      <w:r>
        <w:rPr>
          <w:rFonts w:ascii="Courier New" w:hAnsi="Courier New"/>
        </w:rPr>
        <w:t>a</w:t>
      </w:r>
      <w:r>
        <w:rPr>
          <w:rFonts w:ascii="Courier New" w:hAnsi="Courier New"/>
          <w:spacing w:val="-3"/>
        </w:rPr>
        <w:t xml:space="preserve"> </w:t>
      </w:r>
      <w:r>
        <w:rPr>
          <w:rFonts w:ascii="Courier New" w:hAnsi="Courier New"/>
          <w:spacing w:val="-2"/>
        </w:rPr>
        <w:t>character</w:t>
      </w:r>
    </w:p>
    <w:p>
      <w:pPr>
        <w:pStyle w:val="BodyText"/>
        <w:ind w:left="155" w:right="4463"/>
        <w:rPr>
          <w:rFonts w:ascii="Courier New" w:hAnsi="Courier New"/>
        </w:rPr>
      </w:pPr>
      <w:r>
        <w:rPr>
          <w:rFonts w:ascii="Courier New" w:hAnsi="Courier New"/>
        </w:rPr>
        <w:t>read</w:t>
      </w:r>
      <w:r>
        <w:rPr>
          <w:rFonts w:ascii="Courier New" w:hAnsi="Courier New"/>
          <w:spacing w:val="-5"/>
        </w:rPr>
        <w:t xml:space="preserve"> </w:t>
      </w:r>
      <w:r>
        <w:rPr>
          <w:rFonts w:ascii="Courier New" w:hAnsi="Courier New"/>
        </w:rPr>
        <w:t>-n</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-p</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character</w:t>
      </w:r>
      <w:r>
        <w:rPr>
          <w:rFonts w:ascii="Courier New" w:hAnsi="Courier New"/>
          <w:spacing w:val="-5"/>
        </w:rPr>
        <w:t xml:space="preserve"> </w:t>
      </w:r>
      <w:r>
        <w:rPr>
          <w:rFonts w:ascii="Courier New" w:hAnsi="Courier New"/>
        </w:rPr>
        <w:t>&gt;</w:t>
      </w:r>
      <w:r>
        <w:rPr>
          <w:rFonts w:ascii="Courier New" w:hAnsi="Courier New"/>
          <w:spacing w:val="-5"/>
        </w:rPr>
        <w:t xml:space="preserve"> </w:t>
      </w:r>
      <w:r>
        <w:rPr>
          <w:rFonts w:ascii="Courier New" w:hAnsi="Courier New"/>
        </w:rPr>
        <w:t xml:space="preserve">" </w:t>
      </w:r>
      <w:r>
        <w:rPr>
          <w:rFonts w:ascii="Courier New" w:hAnsi="Courier New"/>
          <w:spacing w:val="-4"/>
        </w:rPr>
        <w:t>echo</w:t>
      </w:r>
    </w:p>
    <w:p>
      <w:pPr>
        <w:pStyle w:val="BodyText"/>
        <w:spacing w:before="1" w:after="0"/>
        <w:rPr>
          <w:rFonts w:ascii="Courier New" w:hAnsi="Courier New"/>
        </w:rPr>
      </w:pPr>
      <w:r>
        <w:rPr>
          <w:rFonts w:ascii="Courier New" w:hAnsi="Courier New"/>
        </w:rPr>
        <w:t>case</w:t>
      </w:r>
      <w:r>
        <w:rPr>
          <w:rFonts w:ascii="Courier New" w:hAnsi="Courier New"/>
          <w:spacing w:val="-5"/>
        </w:rPr>
        <w:t xml:space="preserve"> </w:t>
      </w:r>
      <w:r>
        <w:rPr>
          <w:rFonts w:ascii="Courier New" w:hAnsi="Courier New"/>
        </w:rPr>
        <w:t>$REPLY</w:t>
      </w:r>
      <w:r>
        <w:rPr>
          <w:rFonts w:ascii="Courier New" w:hAnsi="Courier New"/>
          <w:spacing w:val="-5"/>
        </w:rPr>
        <w:t xml:space="preserve"> in</w:t>
      </w:r>
    </w:p>
    <w:p>
      <w:pPr>
        <w:pStyle w:val="BodyText"/>
        <w:rPr>
          <w:rFonts w:ascii="Courier New" w:hAnsi="Courier New"/>
        </w:rPr>
      </w:pPr>
      <w:r>
        <w:rPr>
          <w:rFonts w:ascii="Courier New" w:hAnsi="Courier New"/>
        </w:rPr>
        <w:t>[[:upper:]])</w:t>
      </w:r>
      <w:r>
        <w:rPr>
          <w:rFonts w:ascii="Courier New" w:hAnsi="Courier New"/>
          <w:spacing w:val="-7"/>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7"/>
        </w:rPr>
        <w:t xml:space="preserve"> </w:t>
      </w:r>
      <w:r>
        <w:rPr>
          <w:rFonts w:ascii="Courier New" w:hAnsi="Courier New"/>
        </w:rPr>
        <w:t>upper</w:t>
      </w:r>
      <w:r>
        <w:rPr>
          <w:rFonts w:ascii="Courier New" w:hAnsi="Courier New"/>
          <w:spacing w:val="-6"/>
        </w:rPr>
        <w:t xml:space="preserve"> </w:t>
      </w:r>
      <w:r>
        <w:rPr>
          <w:rFonts w:ascii="Courier New" w:hAnsi="Courier New"/>
        </w:rPr>
        <w:t>case."</w:t>
      </w:r>
      <w:r>
        <w:rPr>
          <w:rFonts w:ascii="Courier New" w:hAnsi="Courier New"/>
          <w:spacing w:val="-6"/>
        </w:rPr>
        <w:t xml:space="preserve"> </w:t>
      </w:r>
      <w:r>
        <w:rPr>
          <w:rFonts w:ascii="Courier New" w:hAnsi="Courier New"/>
          <w:spacing w:val="-5"/>
        </w:rPr>
        <w:t>;;&amp;</w:t>
      </w:r>
    </w:p>
    <w:p>
      <w:pPr>
        <w:pStyle w:val="BodyText"/>
        <w:rPr>
          <w:rFonts w:ascii="Courier New" w:hAnsi="Courier New"/>
        </w:rPr>
      </w:pPr>
      <w:r>
        <w:rPr>
          <w:rFonts w:ascii="Courier New" w:hAnsi="Courier New"/>
        </w:rPr>
        <w:t>[[:lower:]])</w:t>
      </w:r>
      <w:r>
        <w:rPr>
          <w:rFonts w:ascii="Courier New" w:hAnsi="Courier New"/>
          <w:spacing w:val="-7"/>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7"/>
        </w:rPr>
        <w:t xml:space="preserve"> </w:t>
      </w:r>
      <w:r>
        <w:rPr>
          <w:rFonts w:ascii="Courier New" w:hAnsi="Courier New"/>
        </w:rPr>
        <w:t>lower</w:t>
      </w:r>
      <w:r>
        <w:rPr>
          <w:rFonts w:ascii="Courier New" w:hAnsi="Courier New"/>
          <w:spacing w:val="-6"/>
        </w:rPr>
        <w:t xml:space="preserve"> </w:t>
      </w:r>
      <w:r>
        <w:rPr>
          <w:rFonts w:ascii="Courier New" w:hAnsi="Courier New"/>
        </w:rPr>
        <w:t>case."</w:t>
      </w:r>
      <w:r>
        <w:rPr>
          <w:rFonts w:ascii="Courier New" w:hAnsi="Courier New"/>
          <w:spacing w:val="-6"/>
        </w:rPr>
        <w:t xml:space="preserve"> </w:t>
      </w:r>
      <w:r>
        <w:rPr>
          <w:rFonts w:ascii="Courier New" w:hAnsi="Courier New"/>
          <w:spacing w:val="-5"/>
        </w:rPr>
        <w:t>;;&amp;</w:t>
      </w:r>
    </w:p>
    <w:p>
      <w:pPr>
        <w:pStyle w:val="BodyText"/>
        <w:rPr>
          <w:rFonts w:ascii="Courier New" w:hAnsi="Courier New"/>
        </w:rPr>
      </w:pPr>
      <w:r>
        <w:rPr>
          <w:rFonts w:ascii="Courier New" w:hAnsi="Courier New"/>
        </w:rPr>
        <w:t>[[:alpha:]])</w:t>
      </w:r>
      <w:r>
        <w:rPr>
          <w:rFonts w:ascii="Courier New" w:hAnsi="Courier New"/>
          <w:spacing w:val="-8"/>
        </w:rPr>
        <w:t xml:space="preserve"> </w:t>
      </w:r>
      <w:r>
        <w:rPr>
          <w:rFonts w:ascii="Courier New" w:hAnsi="Courier New"/>
        </w:rPr>
        <w:t>echo</w:t>
      </w:r>
      <w:r>
        <w:rPr>
          <w:rFonts w:ascii="Courier New" w:hAnsi="Courier New"/>
          <w:spacing w:val="-8"/>
        </w:rPr>
        <w:t xml:space="preserve"> </w:t>
      </w:r>
      <w:r>
        <w:rPr>
          <w:rFonts w:ascii="Courier New" w:hAnsi="Courier New"/>
        </w:rPr>
        <w:t>"'$REPLY'</w:t>
      </w:r>
      <w:r>
        <w:rPr>
          <w:rFonts w:ascii="Courier New" w:hAnsi="Courier New"/>
          <w:spacing w:val="-8"/>
        </w:rPr>
        <w:t xml:space="preserve"> </w:t>
      </w:r>
      <w:r>
        <w:rPr>
          <w:rFonts w:ascii="Courier New" w:hAnsi="Courier New"/>
        </w:rPr>
        <w:t>is</w:t>
      </w:r>
      <w:r>
        <w:rPr>
          <w:rFonts w:ascii="Courier New" w:hAnsi="Courier New"/>
          <w:spacing w:val="-8"/>
        </w:rPr>
        <w:t xml:space="preserve"> </w:t>
      </w:r>
      <w:r>
        <w:rPr>
          <w:rFonts w:ascii="Courier New" w:hAnsi="Courier New"/>
        </w:rPr>
        <w:t>alphabetic."</w:t>
      </w:r>
      <w:r>
        <w:rPr>
          <w:rFonts w:ascii="Courier New" w:hAnsi="Courier New"/>
          <w:spacing w:val="-7"/>
        </w:rPr>
        <w:t xml:space="preserve"> </w:t>
      </w:r>
      <w:r>
        <w:rPr>
          <w:rFonts w:ascii="Courier New" w:hAnsi="Courier New"/>
          <w:spacing w:val="-5"/>
        </w:rPr>
        <w:t>;;&amp;</w:t>
      </w:r>
    </w:p>
    <w:p>
      <w:pPr>
        <w:pStyle w:val="BodyText"/>
        <w:ind w:left="155" w:right="1699"/>
        <w:rPr>
          <w:rFonts w:ascii="Courier New" w:hAnsi="Courier New"/>
        </w:rPr>
      </w:pPr>
      <w:r>
        <w:rPr>
          <w:rFonts w:ascii="Courier New" w:hAnsi="Courier New"/>
        </w:rPr>
        <w:t>[[:digit:]]) echo "'$REPLY' is a digit." ;;&amp; [[:graph:]])</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visible</w:t>
      </w:r>
      <w:r>
        <w:rPr>
          <w:rFonts w:ascii="Courier New" w:hAnsi="Courier New"/>
          <w:spacing w:val="-6"/>
        </w:rPr>
        <w:t xml:space="preserve"> </w:t>
      </w:r>
      <w:r>
        <w:rPr>
          <w:rFonts w:ascii="Courier New" w:hAnsi="Courier New"/>
        </w:rPr>
        <w:t>character."</w:t>
      </w:r>
      <w:r>
        <w:rPr>
          <w:rFonts w:ascii="Courier New" w:hAnsi="Courier New"/>
          <w:spacing w:val="-6"/>
        </w:rPr>
        <w:t xml:space="preserve"> </w:t>
      </w:r>
      <w:r>
        <w:rPr>
          <w:rFonts w:ascii="Courier New" w:hAnsi="Courier New"/>
        </w:rPr>
        <w:t>;;&amp;</w:t>
      </w:r>
    </w:p>
    <w:p>
      <w:pPr>
        <w:pStyle w:val="BodyText"/>
        <w:ind w:left="155" w:right="1258"/>
        <w:rPr>
          <w:rFonts w:ascii="Courier New" w:hAnsi="Courier New"/>
        </w:rPr>
      </w:pPr>
      <w:r>
        <w:rPr>
          <w:rFonts w:ascii="Courier New" w:hAnsi="Courier New"/>
        </w:rPr>
        <w:t>[[:punct:]]) echo "'$REPLY' is a punctuation symbol." ;;&amp; [[:space:]])</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"'$REPLY'</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whitespace</w:t>
      </w:r>
      <w:r>
        <w:rPr>
          <w:rFonts w:ascii="Courier New" w:hAnsi="Courier New"/>
          <w:spacing w:val="-6"/>
        </w:rPr>
        <w:t xml:space="preserve"> </w:t>
      </w:r>
      <w:r>
        <w:rPr>
          <w:rFonts w:ascii="Courier New" w:hAnsi="Courier New"/>
        </w:rPr>
        <w:t>character."</w:t>
      </w:r>
      <w:r>
        <w:rPr>
          <w:rFonts w:ascii="Courier New" w:hAnsi="Courier New"/>
          <w:spacing w:val="-6"/>
        </w:rPr>
        <w:t xml:space="preserve"> </w:t>
      </w:r>
      <w:r>
        <w:rPr>
          <w:rFonts w:ascii="Courier New" w:hAnsi="Courier New"/>
        </w:rPr>
        <w:t xml:space="preserve">;;&amp; [[:xdigit:]]) echo "'$REPLY' is a hexadecimal digit." ;;&amp; </w:t>
      </w:r>
      <w:r>
        <w:rPr>
          <w:rFonts w:ascii="Courier New" w:hAnsi="Courier New"/>
          <w:spacing w:val="-4"/>
        </w:rPr>
        <w:t>esac</w:t>
      </w:r>
    </w:p>
    <w:p>
      <w:pPr>
        <w:pStyle w:val="BodyText"/>
        <w:spacing w:before="1" w:after="0"/>
        <w:ind w:left="0" w:right="0"/>
        <w:rPr>
          <w:rFonts w:ascii="Courier New" w:hAnsi="Courier New"/>
        </w:rPr>
      </w:pPr>
      <w:r>
        <w:rPr>
          <w:rFonts w:ascii="Courier New" w:hAnsi="Courier New"/>
        </w:rPr>
      </w:r>
    </w:p>
    <w:p>
      <w:pPr>
        <w:pStyle w:val="BodyText"/>
        <w:rPr/>
      </w:pPr>
      <w:r>
        <w:rPr/>
        <w:t>Cuando</w:t>
      </w:r>
      <w:r>
        <w:rPr>
          <w:spacing w:val="-4"/>
        </w:rPr>
        <w:t xml:space="preserve"> </w:t>
      </w:r>
      <w:r>
        <w:rPr/>
        <w:t>ejecutamos</w:t>
      </w:r>
      <w:r>
        <w:rPr>
          <w:spacing w:val="-5"/>
        </w:rPr>
        <w:t xml:space="preserve"> </w:t>
      </w:r>
      <w:r>
        <w:rPr/>
        <w:t>este</w:t>
      </w:r>
      <w:r>
        <w:rPr>
          <w:spacing w:val="-3"/>
        </w:rPr>
        <w:t xml:space="preserve"> </w:t>
      </w:r>
      <w:r>
        <w:rPr/>
        <w:t>script,</w:t>
      </w:r>
      <w:r>
        <w:rPr>
          <w:spacing w:val="-5"/>
        </w:rPr>
        <w:t xml:space="preserve"> </w:t>
      </w:r>
      <w:r>
        <w:rPr/>
        <w:t>obtenemos</w:t>
      </w:r>
      <w:r>
        <w:rPr>
          <w:spacing w:val="-4"/>
        </w:rPr>
        <w:t xml:space="preserve"> </w:t>
      </w:r>
      <w:r>
        <w:rPr>
          <w:spacing w:val="-2"/>
        </w:rPr>
        <w:t>esto: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6308"/>
        <w:rPr>
          <w:rFonts w:ascii="Courier New" w:hAnsi="Courier New"/>
        </w:rPr>
      </w:pPr>
      <w:r>
        <w:rPr>
          <w:rFonts w:ascii="Courier New" w:hAnsi="Courier New"/>
        </w:rPr>
        <w:t>[me@linuxbox</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b/>
        </w:rPr>
        <w:t xml:space="preserve">case4-2 </w:t>
      </w:r>
      <w:r>
        <w:rPr>
          <w:rFonts w:ascii="Courier New" w:hAnsi="Courier New"/>
        </w:rPr>
        <w:t>Type</w:t>
      </w:r>
      <w:r>
        <w:rPr>
          <w:rFonts w:ascii="Courier New" w:hAnsi="Courier New"/>
          <w:spacing w:val="36"/>
        </w:rPr>
        <w:t xml:space="preserve"> </w:t>
      </w:r>
      <w:r>
        <w:rPr>
          <w:rFonts w:ascii="Courier New" w:hAnsi="Courier New"/>
        </w:rPr>
        <w:t>a</w:t>
      </w:r>
      <w:r>
        <w:rPr>
          <w:rFonts w:ascii="Courier New" w:hAnsi="Courier New"/>
          <w:spacing w:val="36"/>
        </w:rPr>
        <w:t xml:space="preserve"> </w:t>
      </w:r>
      <w:r>
        <w:rPr>
          <w:rFonts w:ascii="Courier New" w:hAnsi="Courier New"/>
        </w:rPr>
        <w:t>character</w:t>
      </w:r>
      <w:r>
        <w:rPr>
          <w:rFonts w:ascii="Courier New" w:hAnsi="Courier New"/>
          <w:spacing w:val="36"/>
        </w:rPr>
        <w:t xml:space="preserve"> </w:t>
      </w:r>
      <w:r>
        <w:rPr>
          <w:rFonts w:ascii="Courier New" w:hAnsi="Courier New"/>
        </w:rPr>
        <w:t>&gt;</w:t>
      </w:r>
      <w:r>
        <w:rPr>
          <w:rFonts w:ascii="Courier New" w:hAnsi="Courier New"/>
          <w:spacing w:val="36"/>
        </w:rPr>
        <w:t xml:space="preserve"> </w:t>
      </w:r>
      <w:r>
        <w:rPr>
          <w:rFonts w:ascii="Courier New" w:hAnsi="Courier New"/>
          <w:b/>
        </w:rPr>
        <w:t xml:space="preserve">a </w:t>
      </w:r>
      <w:r>
        <w:rPr>
          <w:rFonts w:ascii="Courier New" w:hAnsi="Courier New"/>
        </w:rPr>
        <w:t>'a' is lower case.</w:t>
      </w:r>
    </w:p>
    <w:p>
      <w:pPr>
        <w:pStyle w:val="BodyText"/>
        <w:spacing w:before="74" w:after="0"/>
        <w:rPr>
          <w:rFonts w:ascii="Courier New" w:hAnsi="Courier New"/>
        </w:rPr>
      </w:pPr>
      <w:r>
        <w:rPr>
          <w:rFonts w:ascii="Courier New" w:hAnsi="Courier New"/>
        </w:rPr>
        <w:t>'a'</w:t>
      </w:r>
      <w:r>
        <w:rPr>
          <w:rFonts w:ascii="Courier New" w:hAnsi="Courier New"/>
          <w:spacing w:val="-3"/>
        </w:rPr>
        <w:t xml:space="preserve"> </w:t>
      </w:r>
      <w:r>
        <w:rPr>
          <w:rFonts w:ascii="Courier New" w:hAnsi="Courier New"/>
        </w:rPr>
        <w:t>is</w:t>
      </w:r>
      <w:r>
        <w:rPr>
          <w:rFonts w:ascii="Courier New" w:hAnsi="Courier New"/>
          <w:spacing w:val="-2"/>
        </w:rPr>
        <w:t xml:space="preserve"> alphabetic.</w:t>
      </w:r>
    </w:p>
    <w:p>
      <w:pPr>
        <w:pStyle w:val="BodyText"/>
        <w:ind w:left="155" w:right="5731"/>
        <w:rPr>
          <w:rFonts w:ascii="Courier New" w:hAnsi="Courier New"/>
        </w:rPr>
      </w:pPr>
      <w:r>
        <w:rPr>
          <w:rFonts w:ascii="Courier New" w:hAnsi="Courier New"/>
        </w:rPr>
        <w:t>'a'</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a</w:t>
      </w:r>
      <w:r>
        <w:rPr>
          <w:rFonts w:ascii="Courier New" w:hAnsi="Courier New"/>
          <w:spacing w:val="-10"/>
        </w:rPr>
        <w:t xml:space="preserve"> </w:t>
      </w:r>
      <w:r>
        <w:rPr>
          <w:rFonts w:ascii="Courier New" w:hAnsi="Courier New"/>
        </w:rPr>
        <w:t>visible</w:t>
      </w:r>
      <w:r>
        <w:rPr>
          <w:rFonts w:ascii="Courier New" w:hAnsi="Courier New"/>
          <w:spacing w:val="-10"/>
        </w:rPr>
        <w:t xml:space="preserve"> </w:t>
      </w:r>
      <w:r>
        <w:rPr>
          <w:rFonts w:ascii="Courier New" w:hAnsi="Courier New"/>
        </w:rPr>
        <w:t>character. 'a'</w:t>
      </w:r>
      <w:r>
        <w:rPr>
          <w:rFonts w:ascii="Courier New" w:hAnsi="Courier New"/>
          <w:spacing w:val="-5"/>
        </w:rPr>
        <w:t xml:space="preserve"> </w:t>
      </w:r>
      <w:r>
        <w:rPr>
          <w:rFonts w:ascii="Courier New" w:hAnsi="Courier New"/>
        </w:rPr>
        <w:t>is</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hexadecimal</w:t>
      </w:r>
      <w:r>
        <w:rPr>
          <w:rFonts w:ascii="Courier New" w:hAnsi="Courier New"/>
          <w:spacing w:val="-4"/>
        </w:rPr>
        <w:t xml:space="preserve"> </w:t>
      </w:r>
      <w:r>
        <w:rPr>
          <w:rFonts w:ascii="Courier New" w:hAnsi="Courier New"/>
          <w:spacing w:val="-2"/>
        </w:rPr>
        <w:t>digit.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Añadir</w:t>
      </w:r>
      <w:r>
        <w:rPr>
          <w:spacing w:val="-3"/>
        </w:rPr>
        <w:t xml:space="preserve"> </w:t>
      </w:r>
      <w:r>
        <w:rPr/>
        <w:t>la</w:t>
      </w:r>
      <w:r>
        <w:rPr>
          <w:spacing w:val="-5"/>
        </w:rPr>
        <w:t xml:space="preserve"> </w:t>
      </w:r>
      <w:r>
        <w:rPr/>
        <w:t>sintaxis</w:t>
      </w:r>
      <w:r>
        <w:rPr>
          <w:spacing w:val="-4"/>
        </w:rPr>
        <w:t xml:space="preserve"> </w:t>
      </w:r>
      <w:r>
        <w:rPr/>
        <w:t>";;&amp;"</w:t>
      </w:r>
      <w:r>
        <w:rPr>
          <w:spacing w:val="-3"/>
        </w:rPr>
        <w:t xml:space="preserve"> </w:t>
      </w:r>
      <w:r>
        <w:rPr/>
        <w:t>permite</w:t>
      </w:r>
      <w:r>
        <w:rPr>
          <w:spacing w:val="-5"/>
        </w:rPr>
        <w:t xml:space="preserve"> </w:t>
      </w:r>
      <w:r>
        <w:rPr/>
        <w:t>que</w:t>
      </w:r>
      <w:r>
        <w:rPr>
          <w:spacing w:val="-5"/>
        </w:rPr>
        <w:t xml:space="preserve"> </w:t>
      </w:r>
      <w:r>
        <w:rPr/>
        <w:t>case</w:t>
      </w:r>
      <w:r>
        <w:rPr>
          <w:spacing w:val="-3"/>
        </w:rPr>
        <w:t xml:space="preserve"> </w:t>
      </w:r>
      <w:r>
        <w:rPr/>
        <w:t>continúe</w:t>
      </w:r>
      <w:r>
        <w:rPr>
          <w:spacing w:val="-5"/>
        </w:rPr>
        <w:t xml:space="preserve"> </w:t>
      </w:r>
      <w:r>
        <w:rPr/>
        <w:t>con</w:t>
      </w:r>
      <w:r>
        <w:rPr>
          <w:spacing w:val="-4"/>
        </w:rPr>
        <w:t xml:space="preserve"> </w:t>
      </w:r>
      <w:r>
        <w:rPr/>
        <w:t>el</w:t>
      </w:r>
      <w:r>
        <w:rPr>
          <w:spacing w:val="-3"/>
        </w:rPr>
        <w:t xml:space="preserve"> </w:t>
      </w:r>
      <w:r>
        <w:rPr/>
        <w:t>siguiente</w:t>
      </w:r>
      <w:r>
        <w:rPr>
          <w:spacing w:val="-5"/>
        </w:rPr>
        <w:t xml:space="preserve"> </w:t>
      </w:r>
      <w:r>
        <w:rPr/>
        <w:t>test</w:t>
      </w:r>
      <w:r>
        <w:rPr>
          <w:spacing w:val="-3"/>
        </w:rPr>
        <w:t xml:space="preserve"> </w:t>
      </w:r>
      <w:r>
        <w:rPr/>
        <w:t>en</w:t>
      </w:r>
      <w:r>
        <w:rPr>
          <w:spacing w:val="-4"/>
        </w:rPr>
        <w:t xml:space="preserve"> </w:t>
      </w:r>
      <w:r>
        <w:rPr/>
        <w:t>lugar</w:t>
      </w:r>
      <w:r>
        <w:rPr>
          <w:spacing w:val="-4"/>
        </w:rPr>
        <w:t xml:space="preserve"> </w:t>
      </w:r>
      <w:r>
        <w:rPr/>
        <w:t>de</w:t>
      </w:r>
      <w:r>
        <w:rPr>
          <w:spacing w:val="-3"/>
        </w:rPr>
        <w:t xml:space="preserve"> </w:t>
      </w:r>
      <w:r>
        <w:rPr/>
        <w:t xml:space="preserve">simplemente </w:t>
      </w:r>
      <w:r>
        <w:rPr>
          <w:spacing w:val="-2"/>
        </w:rPr>
        <w:t>terminar.</w:t>
      </w:r>
    </w:p>
    <w:p>
      <w:pPr>
        <w:pStyle w:val="BodyText"/>
        <w:spacing w:before="4" w:after="0"/>
        <w:ind w:left="0" w:right="0"/>
        <w:rPr>
          <w:sz w:val="31"/>
        </w:rPr>
      </w:pPr>
      <w:r>
        <w:rPr>
          <w:sz w:val="31"/>
        </w:rPr>
      </w:r>
    </w:p>
    <w:p>
      <w:pPr>
        <w:pStyle w:val="Heading1"/>
        <w:rPr/>
      </w:pPr>
      <w:r>
        <w:rPr>
          <w:spacing w:val="-2"/>
        </w:rPr>
        <w:t>Resumiendo</w:t>
      </w:r>
    </w:p>
    <w:p>
      <w:pPr>
        <w:pStyle w:val="BodyText"/>
        <w:spacing w:before="120" w:after="0"/>
        <w:ind w:left="155" w:right="148"/>
        <w:rPr/>
      </w:pPr>
      <w:r>
        <w:rPr/>
        <w:t>El comando case es un añadido útil en nuestra maleta llena de trucos de programación. Como veremos</w:t>
      </w:r>
      <w:r>
        <w:rPr>
          <w:spacing w:val="-4"/>
        </w:rPr>
        <w:t xml:space="preserve"> </w:t>
      </w:r>
      <w:r>
        <w:rPr/>
        <w:t>en</w:t>
      </w:r>
      <w:r>
        <w:rPr>
          <w:spacing w:val="-4"/>
        </w:rPr>
        <w:t xml:space="preserve"> </w:t>
      </w:r>
      <w:r>
        <w:rPr/>
        <w:t>el</w:t>
      </w:r>
      <w:r>
        <w:rPr>
          <w:spacing w:val="-3"/>
        </w:rPr>
        <w:t xml:space="preserve"> </w:t>
      </w:r>
      <w:r>
        <w:rPr/>
        <w:t>próximo</w:t>
      </w:r>
      <w:r>
        <w:rPr>
          <w:spacing w:val="-4"/>
        </w:rPr>
        <w:t xml:space="preserve"> </w:t>
      </w:r>
      <w:r>
        <w:rPr/>
        <w:t>capítulo,</w:t>
      </w:r>
      <w:r>
        <w:rPr>
          <w:spacing w:val="-3"/>
        </w:rPr>
        <w:t xml:space="preserve"> </w:t>
      </w:r>
      <w:r>
        <w:rPr/>
        <w:t>es</w:t>
      </w:r>
      <w:r>
        <w:rPr>
          <w:spacing w:val="-4"/>
        </w:rPr>
        <w:t xml:space="preserve"> </w:t>
      </w:r>
      <w:r>
        <w:rPr/>
        <w:t>la</w:t>
      </w:r>
      <w:r>
        <w:rPr>
          <w:spacing w:val="-5"/>
        </w:rPr>
        <w:t xml:space="preserve"> </w:t>
      </w:r>
      <w:r>
        <w:rPr/>
        <w:t>herramienta</w:t>
      </w:r>
      <w:r>
        <w:rPr>
          <w:spacing w:val="-5"/>
        </w:rPr>
        <w:t xml:space="preserve"> </w:t>
      </w:r>
      <w:r>
        <w:rPr/>
        <w:t>perfecta</w:t>
      </w:r>
      <w:r>
        <w:rPr>
          <w:spacing w:val="-3"/>
        </w:rPr>
        <w:t xml:space="preserve"> </w:t>
      </w:r>
      <w:r>
        <w:rPr/>
        <w:t>para</w:t>
      </w:r>
      <w:r>
        <w:rPr>
          <w:spacing w:val="-5"/>
        </w:rPr>
        <w:t xml:space="preserve"> </w:t>
      </w:r>
      <w:r>
        <w:rPr/>
        <w:t>manejar</w:t>
      </w:r>
      <w:r>
        <w:rPr>
          <w:spacing w:val="-3"/>
        </w:rPr>
        <w:t xml:space="preserve"> </w:t>
      </w:r>
      <w:r>
        <w:rPr/>
        <w:t>ciertos</w:t>
      </w:r>
      <w:r>
        <w:rPr>
          <w:spacing w:val="-4"/>
        </w:rPr>
        <w:t xml:space="preserve"> </w:t>
      </w:r>
      <w:r>
        <w:rPr/>
        <w:t>tipos</w:t>
      </w:r>
      <w:r>
        <w:rPr>
          <w:spacing w:val="-4"/>
        </w:rPr>
        <w:t xml:space="preserve"> </w:t>
      </w:r>
      <w:r>
        <w:rPr/>
        <w:t>de</w:t>
      </w:r>
      <w:r>
        <w:rPr>
          <w:spacing w:val="-5"/>
        </w:rPr>
        <w:t xml:space="preserve"> </w:t>
      </w:r>
      <w:r>
        <w:rPr/>
        <w:t>problemas.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13"/>
        </w:numPr>
        <w:tabs>
          <w:tab w:val="clear" w:pos="720"/>
          <w:tab w:val="left" w:pos="864" w:leader="none"/>
        </w:tabs>
        <w:spacing w:lineRule="auto" w:line="240" w:before="142" w:after="0"/>
        <w:ind w:hanging="284" w:left="864" w:right="707"/>
        <w:jc w:val="left"/>
        <w:rPr>
          <w:sz w:val="24"/>
        </w:rPr>
      </w:pPr>
      <w:r>
        <w:rPr>
          <w:sz w:val="24"/>
        </w:rPr>
        <w:t>La</w:t>
      </w:r>
      <w:r>
        <w:rPr>
          <w:spacing w:val="-6"/>
          <w:sz w:val="24"/>
        </w:rPr>
        <w:t xml:space="preserve"> </w:t>
      </w:r>
      <w:r>
        <w:rPr>
          <w:sz w:val="24"/>
        </w:rPr>
        <w:t>sección</w:t>
      </w:r>
      <w:r>
        <w:rPr>
          <w:spacing w:val="-5"/>
          <w:sz w:val="24"/>
        </w:rPr>
        <w:t xml:space="preserve"> </w:t>
      </w:r>
      <w:r>
        <w:rPr>
          <w:sz w:val="24"/>
        </w:rPr>
        <w:t>de</w:t>
      </w:r>
      <w:r>
        <w:rPr>
          <w:spacing w:val="-6"/>
          <w:sz w:val="24"/>
        </w:rPr>
        <w:t xml:space="preserve"> </w:t>
      </w:r>
      <w:r>
        <w:rPr>
          <w:sz w:val="24"/>
        </w:rPr>
        <w:t>Estructuras</w:t>
      </w:r>
      <w:r>
        <w:rPr>
          <w:spacing w:val="-5"/>
          <w:sz w:val="24"/>
        </w:rPr>
        <w:t xml:space="preserve"> </w:t>
      </w:r>
      <w:r>
        <w:rPr>
          <w:sz w:val="24"/>
        </w:rPr>
        <w:t>Condicionales</w:t>
      </w:r>
      <w:r>
        <w:rPr>
          <w:spacing w:val="-3"/>
          <w:sz w:val="24"/>
        </w:rPr>
        <w:t xml:space="preserve"> </w:t>
      </w:r>
      <w:r>
        <w:rPr>
          <w:sz w:val="24"/>
        </w:rPr>
        <w:t>del</w:t>
      </w:r>
      <w:r>
        <w:rPr>
          <w:spacing w:val="-3"/>
          <w:sz w:val="24"/>
        </w:rPr>
        <w:t xml:space="preserve"> </w:t>
      </w:r>
      <w:r>
        <w:rPr>
          <w:i/>
          <w:sz w:val="24"/>
        </w:rPr>
        <w:t>Manual</w:t>
      </w:r>
      <w:r>
        <w:rPr>
          <w:i/>
          <w:spacing w:val="-4"/>
          <w:sz w:val="24"/>
        </w:rPr>
        <w:t xml:space="preserve"> </w:t>
      </w:r>
      <w:r>
        <w:rPr>
          <w:i/>
          <w:sz w:val="24"/>
        </w:rPr>
        <w:t>de</w:t>
      </w:r>
      <w:r>
        <w:rPr>
          <w:i/>
          <w:spacing w:val="-6"/>
          <w:sz w:val="24"/>
        </w:rPr>
        <w:t xml:space="preserve"> </w:t>
      </w:r>
      <w:r>
        <w:rPr>
          <w:i/>
          <w:sz w:val="24"/>
        </w:rPr>
        <w:t>Referencia</w:t>
      </w:r>
      <w:r>
        <w:rPr>
          <w:i/>
          <w:spacing w:val="-5"/>
          <w:sz w:val="24"/>
        </w:rPr>
        <w:t xml:space="preserve"> </w:t>
      </w:r>
      <w:r>
        <w:rPr>
          <w:i/>
          <w:sz w:val="24"/>
        </w:rPr>
        <w:t>de</w:t>
      </w:r>
      <w:r>
        <w:rPr>
          <w:i/>
          <w:spacing w:val="-6"/>
          <w:sz w:val="24"/>
        </w:rPr>
        <w:t xml:space="preserve"> </w:t>
      </w:r>
      <w:r>
        <w:rPr>
          <w:i/>
          <w:sz w:val="24"/>
        </w:rPr>
        <w:t>Bash</w:t>
      </w:r>
      <w:r>
        <w:rPr>
          <w:i/>
          <w:spacing w:val="-3"/>
          <w:sz w:val="24"/>
        </w:rPr>
        <w:t xml:space="preserve"> </w:t>
      </w:r>
      <w:r>
        <w:rPr>
          <w:sz w:val="24"/>
        </w:rPr>
        <w:t>describe</w:t>
      </w:r>
      <w:r>
        <w:rPr>
          <w:spacing w:val="-6"/>
          <w:sz w:val="24"/>
        </w:rPr>
        <w:t xml:space="preserve"> </w:t>
      </w:r>
      <w:r>
        <w:rPr>
          <w:sz w:val="24"/>
        </w:rPr>
        <w:t>el comando case al detalle:</w:t>
      </w:r>
    </w:p>
    <w:p>
      <w:pPr>
        <w:pStyle w:val="BodyText"/>
        <w:spacing w:lineRule="exact" w:line="275"/>
        <w:ind w:left="864" w:right="0"/>
        <w:rPr/>
      </w:pPr>
      <w:r>
        <w:fldChar w:fldCharType="begin"/>
      </w:r>
      <w:r>
        <w:rPr>
          <w:rStyle w:val="ListLabel829"/>
          <w:spacing w:val="-2"/>
          <w:u w:val="single" w:color="00007F"/>
          <w:color w:val="00007F"/>
        </w:rPr>
        <w:instrText xml:space="preserve"> HYPERLINK "http://tiswww.case.edu/php/chet/bash/bashref.html" \l "SEC21"</w:instrText>
      </w:r>
      <w:r>
        <w:rPr>
          <w:rStyle w:val="ListLabel829"/>
          <w:spacing w:val="-2"/>
          <w:u w:val="single" w:color="00007F"/>
          <w:color w:val="00007F"/>
        </w:rPr>
        <w:fldChar w:fldCharType="separate"/>
      </w:r>
      <w:r>
        <w:rPr>
          <w:rStyle w:val="ListLabel829"/>
          <w:color w:val="00007F"/>
          <w:spacing w:val="-2"/>
          <w:u w:val="single" w:color="00007F"/>
        </w:rPr>
        <w:t>http://tiswww.case.edu/php/chet/bash/bashref.html#SEC21</w:t>
      </w:r>
      <w:r>
        <w:rPr>
          <w:rStyle w:val="ListLabel829"/>
          <w:spacing w:val="-2"/>
          <w:u w:val="single" w:color="00007F"/>
          <w:color w:val="00007F"/>
        </w:rPr>
        <w:fldChar w:fldCharType="end"/>
      </w:r>
    </w:p>
    <w:p>
      <w:pPr>
        <w:pStyle w:val="ListParagraph"/>
        <w:numPr>
          <w:ilvl w:val="0"/>
          <w:numId w:val="13"/>
        </w:numPr>
        <w:tabs>
          <w:tab w:val="clear" w:pos="720"/>
          <w:tab w:val="left" w:pos="864" w:leader="none"/>
        </w:tabs>
        <w:spacing w:lineRule="auto" w:line="240" w:before="141" w:after="0"/>
        <w:ind w:hanging="284" w:left="864" w:right="665"/>
        <w:jc w:val="left"/>
        <w:rPr>
          <w:sz w:val="24"/>
        </w:rPr>
      </w:pPr>
      <w:r>
        <w:rPr>
          <w:sz w:val="24"/>
        </w:rPr>
        <w:t>La</w:t>
      </w:r>
      <w:r>
        <w:rPr>
          <w:spacing w:val="-6"/>
          <w:sz w:val="24"/>
        </w:rPr>
        <w:t xml:space="preserve"> </w:t>
      </w:r>
      <w:r>
        <w:rPr>
          <w:i/>
          <w:sz w:val="24"/>
        </w:rPr>
        <w:t>Guía</w:t>
      </w:r>
      <w:r>
        <w:rPr>
          <w:i/>
          <w:spacing w:val="-9"/>
          <w:sz w:val="24"/>
        </w:rPr>
        <w:t xml:space="preserve"> </w:t>
      </w:r>
      <w:r>
        <w:rPr>
          <w:i/>
          <w:sz w:val="24"/>
        </w:rPr>
        <w:t>Avanzada</w:t>
      </w:r>
      <w:r>
        <w:rPr>
          <w:i/>
          <w:spacing w:val="-5"/>
          <w:sz w:val="24"/>
        </w:rPr>
        <w:t xml:space="preserve"> </w:t>
      </w:r>
      <w:r>
        <w:rPr>
          <w:i/>
          <w:sz w:val="24"/>
        </w:rPr>
        <w:t>de</w:t>
      </w:r>
      <w:r>
        <w:rPr>
          <w:i/>
          <w:spacing w:val="-6"/>
          <w:sz w:val="24"/>
        </w:rPr>
        <w:t xml:space="preserve"> </w:t>
      </w:r>
      <w:r>
        <w:rPr>
          <w:i/>
          <w:sz w:val="24"/>
        </w:rPr>
        <w:t>Scripting</w:t>
      </w:r>
      <w:r>
        <w:rPr>
          <w:i/>
          <w:spacing w:val="-4"/>
          <w:sz w:val="24"/>
        </w:rPr>
        <w:t xml:space="preserve"> </w:t>
      </w:r>
      <w:r>
        <w:rPr>
          <w:i/>
          <w:sz w:val="24"/>
        </w:rPr>
        <w:t>en</w:t>
      </w:r>
      <w:r>
        <w:rPr>
          <w:i/>
          <w:spacing w:val="-5"/>
          <w:sz w:val="24"/>
        </w:rPr>
        <w:t xml:space="preserve"> </w:t>
      </w:r>
      <w:r>
        <w:rPr>
          <w:i/>
          <w:sz w:val="24"/>
        </w:rPr>
        <w:t>Bash</w:t>
      </w:r>
      <w:r>
        <w:rPr>
          <w:i/>
          <w:spacing w:val="-4"/>
          <w:sz w:val="24"/>
        </w:rPr>
        <w:t xml:space="preserve"> </w:t>
      </w:r>
      <w:r>
        <w:rPr>
          <w:sz w:val="24"/>
        </w:rPr>
        <w:t>ofrece</w:t>
      </w:r>
      <w:r>
        <w:rPr>
          <w:spacing w:val="-6"/>
          <w:sz w:val="24"/>
        </w:rPr>
        <w:t xml:space="preserve"> </w:t>
      </w:r>
      <w:r>
        <w:rPr>
          <w:sz w:val="24"/>
        </w:rPr>
        <w:t>más</w:t>
      </w:r>
      <w:r>
        <w:rPr>
          <w:spacing w:val="-5"/>
          <w:sz w:val="24"/>
        </w:rPr>
        <w:t xml:space="preserve"> </w:t>
      </w:r>
      <w:r>
        <w:rPr>
          <w:sz w:val="24"/>
        </w:rPr>
        <w:t>ejemplos</w:t>
      </w:r>
      <w:r>
        <w:rPr>
          <w:spacing w:val="-5"/>
          <w:sz w:val="24"/>
        </w:rPr>
        <w:t xml:space="preserve"> </w:t>
      </w:r>
      <w:r>
        <w:rPr>
          <w:sz w:val="24"/>
        </w:rPr>
        <w:t>de</w:t>
      </w:r>
      <w:r>
        <w:rPr>
          <w:spacing w:val="-4"/>
          <w:sz w:val="24"/>
        </w:rPr>
        <w:t xml:space="preserve"> </w:t>
      </w:r>
      <w:r>
        <w:rPr>
          <w:sz w:val="24"/>
        </w:rPr>
        <w:t>aplicaciones</w:t>
      </w:r>
      <w:r>
        <w:rPr>
          <w:spacing w:val="-3"/>
          <w:sz w:val="24"/>
        </w:rPr>
        <w:t xml:space="preserve"> </w:t>
      </w:r>
      <w:r>
        <w:rPr>
          <w:sz w:val="24"/>
        </w:rPr>
        <w:t>de</w:t>
      </w:r>
      <w:r>
        <w:rPr>
          <w:spacing w:val="-3"/>
          <w:sz w:val="24"/>
        </w:rPr>
        <w:t xml:space="preserve"> </w:t>
      </w:r>
      <w:r>
        <w:rPr>
          <w:rFonts w:ascii="Courier New" w:hAnsi="Courier New"/>
          <w:sz w:val="24"/>
        </w:rPr>
        <w:t>case</w:t>
      </w:r>
      <w:r>
        <w:rPr>
          <w:sz w:val="24"/>
        </w:rPr>
        <w:t xml:space="preserve">: </w:t>
      </w:r>
      <w:hyperlink r:id="rId92">
        <w:r>
          <w:rPr>
            <w:rStyle w:val="ListLabel830"/>
            <w:color w:val="00007F"/>
            <w:spacing w:val="-2"/>
            <w:sz w:val="24"/>
            <w:u w:val="single" w:color="00007F"/>
          </w:rPr>
          <w:t>http://tldp.org/LDP/abs/html/testbranch.html</w:t>
        </w:r>
      </w:hyperlink>
    </w:p>
    <w:p>
      <w:pPr>
        <w:pStyle w:val="BodyText"/>
        <w:spacing w:before="8" w:after="0"/>
        <w:ind w:left="0" w:right="0"/>
        <w:rPr>
          <w:sz w:val="23"/>
        </w:rPr>
      </w:pPr>
      <w:r>
        <w:rPr>
          <w:sz w:val="23"/>
        </w:rPr>
      </w:r>
    </w:p>
    <w:p>
      <w:pPr>
        <w:pStyle w:val="Heading1"/>
        <w:spacing w:before="88" w:after="0"/>
        <w:rPr/>
      </w:pPr>
      <w:r>
        <w:rPr/>
        <w:t>Parámetros</w:t>
      </w:r>
      <w:r>
        <w:rPr>
          <w:spacing w:val="-10"/>
        </w:rPr>
        <w:t xml:space="preserve"> </w:t>
      </w:r>
      <w:r>
        <w:rPr>
          <w:spacing w:val="-2"/>
        </w:rPr>
        <w:t>Posicionales</w:t>
      </w:r>
    </w:p>
    <w:p>
      <w:pPr>
        <w:pStyle w:val="BodyText"/>
        <w:spacing w:before="119" w:after="0"/>
        <w:ind w:left="155" w:right="148"/>
        <w:rPr/>
      </w:pPr>
      <w:r>
        <w:rPr/>
        <w:t>Una prestación que ha estado desaparecida en nuestros programas es la capacidad de aceptar y procesar opciones y argumentos de la línea de comandos. En este capítulo, examinaremos las funcionalidades</w:t>
      </w:r>
      <w:r>
        <w:rPr>
          <w:spacing w:val="-4"/>
        </w:rPr>
        <w:t xml:space="preserve"> </w:t>
      </w:r>
      <w:r>
        <w:rPr/>
        <w:t>del</w:t>
      </w:r>
      <w:r>
        <w:rPr>
          <w:spacing w:val="-3"/>
        </w:rPr>
        <w:t xml:space="preserve"> </w:t>
      </w:r>
      <w:r>
        <w:rPr/>
        <w:t>shell</w:t>
      </w:r>
      <w:r>
        <w:rPr>
          <w:spacing w:val="-5"/>
        </w:rPr>
        <w:t xml:space="preserve"> </w:t>
      </w:r>
      <w:r>
        <w:rPr/>
        <w:t>que</w:t>
      </w:r>
      <w:r>
        <w:rPr>
          <w:spacing w:val="-5"/>
        </w:rPr>
        <w:t xml:space="preserve"> </w:t>
      </w:r>
      <w:r>
        <w:rPr/>
        <w:t>permiten</w:t>
      </w:r>
      <w:r>
        <w:rPr>
          <w:spacing w:val="-3"/>
        </w:rPr>
        <w:t xml:space="preserve"> </w:t>
      </w:r>
      <w:r>
        <w:rPr/>
        <w:t>que</w:t>
      </w:r>
      <w:r>
        <w:rPr>
          <w:spacing w:val="-5"/>
        </w:rPr>
        <w:t xml:space="preserve"> </w:t>
      </w:r>
      <w:r>
        <w:rPr/>
        <w:t>nuestros</w:t>
      </w:r>
      <w:r>
        <w:rPr>
          <w:spacing w:val="-4"/>
        </w:rPr>
        <w:t xml:space="preserve"> </w:t>
      </w:r>
      <w:r>
        <w:rPr/>
        <w:t>programas</w:t>
      </w:r>
      <w:r>
        <w:rPr>
          <w:spacing w:val="-2"/>
        </w:rPr>
        <w:t xml:space="preserve"> </w:t>
      </w:r>
      <w:r>
        <w:rPr/>
        <w:t>accedan</w:t>
      </w:r>
      <w:r>
        <w:rPr>
          <w:spacing w:val="-3"/>
        </w:rPr>
        <w:t xml:space="preserve"> </w:t>
      </w:r>
      <w:r>
        <w:rPr/>
        <w:t>al</w:t>
      </w:r>
      <w:r>
        <w:rPr>
          <w:spacing w:val="-5"/>
        </w:rPr>
        <w:t xml:space="preserve"> </w:t>
      </w:r>
      <w:r>
        <w:rPr/>
        <w:t>contenido</w:t>
      </w:r>
      <w:r>
        <w:rPr>
          <w:spacing w:val="-3"/>
        </w:rPr>
        <w:t xml:space="preserve"> </w:t>
      </w:r>
      <w:r>
        <w:rPr/>
        <w:t>de</w:t>
      </w:r>
      <w:r>
        <w:rPr>
          <w:spacing w:val="-5"/>
        </w:rPr>
        <w:t xml:space="preserve"> </w:t>
      </w:r>
      <w:r>
        <w:rPr/>
        <w:t>la</w:t>
      </w:r>
      <w:r>
        <w:rPr>
          <w:spacing w:val="-5"/>
        </w:rPr>
        <w:t xml:space="preserve"> </w:t>
      </w:r>
      <w:r>
        <w:rPr/>
        <w:t>línea</w:t>
      </w:r>
      <w:r>
        <w:rPr>
          <w:spacing w:val="-3"/>
        </w:rPr>
        <w:t xml:space="preserve"> </w:t>
      </w:r>
      <w:r>
        <w:rPr/>
        <w:t xml:space="preserve">de </w:t>
      </w:r>
      <w:r>
        <w:rPr>
          <w:spacing w:val="-2"/>
        </w:rPr>
        <w:t>comandos.</w:t>
      </w:r>
    </w:p>
    <w:p>
      <w:pPr>
        <w:pStyle w:val="BodyText"/>
        <w:spacing w:before="4" w:after="0"/>
        <w:ind w:left="0" w:right="0"/>
        <w:rPr>
          <w:sz w:val="31"/>
        </w:rPr>
      </w:pPr>
      <w:r>
        <w:rPr>
          <w:sz w:val="31"/>
        </w:rPr>
      </w:r>
    </w:p>
    <w:p>
      <w:pPr>
        <w:pStyle w:val="Heading1"/>
        <w:spacing w:before="1" w:after="0"/>
        <w:rPr/>
      </w:pPr>
      <w:r>
        <w:rPr/>
        <w:t>Accediendo</w:t>
      </w:r>
      <w:r>
        <w:rPr>
          <w:spacing w:val="-4"/>
        </w:rPr>
        <w:t xml:space="preserve"> </w:t>
      </w:r>
      <w:r>
        <w:rPr/>
        <w:t>a</w:t>
      </w:r>
      <w:r>
        <w:rPr>
          <w:spacing w:val="-1"/>
        </w:rPr>
        <w:t xml:space="preserve"> </w:t>
      </w:r>
      <w:r>
        <w:rPr/>
        <w:t>la</w:t>
      </w:r>
      <w:r>
        <w:rPr>
          <w:spacing w:val="-1"/>
        </w:rPr>
        <w:t xml:space="preserve"> </w:t>
      </w:r>
      <w:r>
        <w:rPr/>
        <w:t>línea</w:t>
      </w:r>
      <w:r>
        <w:rPr>
          <w:spacing w:val="-1"/>
        </w:rPr>
        <w:t xml:space="preserve"> </w:t>
      </w:r>
      <w:r>
        <w:rPr/>
        <w:t>de</w:t>
      </w:r>
      <w:r>
        <w:rPr>
          <w:spacing w:val="-2"/>
        </w:rPr>
        <w:t xml:space="preserve"> comandos</w:t>
      </w:r>
    </w:p>
    <w:p>
      <w:pPr>
        <w:pStyle w:val="BodyText"/>
        <w:spacing w:before="119" w:after="0"/>
        <w:rPr/>
      </w:pPr>
      <w:r>
        <w:rPr/>
        <w:t>El shell ofrece</w:t>
      </w:r>
      <w:r>
        <w:rPr>
          <w:spacing w:val="-1"/>
        </w:rPr>
        <w:t xml:space="preserve"> </w:t>
      </w:r>
      <w:r>
        <w:rPr/>
        <w:t>una serie</w:t>
      </w:r>
      <w:r>
        <w:rPr>
          <w:spacing w:val="-1"/>
        </w:rPr>
        <w:t xml:space="preserve"> </w:t>
      </w:r>
      <w:r>
        <w:rPr/>
        <w:t>de</w:t>
      </w:r>
      <w:r>
        <w:rPr>
          <w:spacing w:val="-1"/>
        </w:rPr>
        <w:t xml:space="preserve"> </w:t>
      </w:r>
      <w:r>
        <w:rPr/>
        <w:t xml:space="preserve">variables llamadas </w:t>
      </w:r>
      <w:r>
        <w:rPr>
          <w:i/>
        </w:rPr>
        <w:t xml:space="preserve">parámetros posicionales </w:t>
      </w:r>
      <w:r>
        <w:rPr/>
        <w:t>que contienen las palabras individuales</w:t>
      </w:r>
      <w:r>
        <w:rPr>
          <w:spacing w:val="-6"/>
        </w:rPr>
        <w:t xml:space="preserve"> </w:t>
      </w:r>
      <w:r>
        <w:rPr/>
        <w:t>de</w:t>
      </w:r>
      <w:r>
        <w:rPr>
          <w:spacing w:val="-4"/>
        </w:rPr>
        <w:t xml:space="preserve"> </w:t>
      </w:r>
      <w:r>
        <w:rPr/>
        <w:t>la</w:t>
      </w:r>
      <w:r>
        <w:rPr>
          <w:spacing w:val="-2"/>
        </w:rPr>
        <w:t xml:space="preserve"> </w:t>
      </w:r>
      <w:r>
        <w:rPr/>
        <w:t>línea</w:t>
      </w:r>
      <w:r>
        <w:rPr>
          <w:spacing w:val="-2"/>
        </w:rPr>
        <w:t xml:space="preserve"> </w:t>
      </w:r>
      <w:r>
        <w:rPr/>
        <w:t>de</w:t>
      </w:r>
      <w:r>
        <w:rPr>
          <w:spacing w:val="-4"/>
        </w:rPr>
        <w:t xml:space="preserve"> </w:t>
      </w:r>
      <w:r>
        <w:rPr/>
        <w:t>comandos.</w:t>
      </w:r>
      <w:r>
        <w:rPr>
          <w:spacing w:val="-2"/>
        </w:rPr>
        <w:t xml:space="preserve"> </w:t>
      </w:r>
      <w:r>
        <w:rPr/>
        <w:t>Las</w:t>
      </w:r>
      <w:r>
        <w:rPr>
          <w:spacing w:val="-3"/>
        </w:rPr>
        <w:t xml:space="preserve"> </w:t>
      </w:r>
      <w:r>
        <w:rPr/>
        <w:t>variables</w:t>
      </w:r>
      <w:r>
        <w:rPr>
          <w:spacing w:val="-3"/>
        </w:rPr>
        <w:t xml:space="preserve"> </w:t>
      </w:r>
      <w:r>
        <w:rPr/>
        <w:t>se</w:t>
      </w:r>
      <w:r>
        <w:rPr>
          <w:spacing w:val="-4"/>
        </w:rPr>
        <w:t xml:space="preserve"> </w:t>
      </w:r>
      <w:r>
        <w:rPr/>
        <w:t>nombran</w:t>
      </w:r>
      <w:r>
        <w:rPr>
          <w:spacing w:val="-3"/>
        </w:rPr>
        <w:t xml:space="preserve"> </w:t>
      </w:r>
      <w:r>
        <w:rPr/>
        <w:t xml:space="preserve">del </w:t>
      </w:r>
      <w:r>
        <w:rPr>
          <w:rFonts w:ascii="Courier New" w:hAnsi="Courier New"/>
        </w:rPr>
        <w:t>0</w:t>
      </w:r>
      <w:r>
        <w:rPr>
          <w:rFonts w:ascii="Courier New" w:hAnsi="Courier New"/>
          <w:spacing w:val="-85"/>
        </w:rPr>
        <w:t xml:space="preserve"> </w:t>
      </w:r>
      <w:r>
        <w:rPr/>
        <w:t>al</w:t>
      </w:r>
      <w:r>
        <w:rPr>
          <w:spacing w:val="-4"/>
        </w:rPr>
        <w:t xml:space="preserve"> </w:t>
      </w:r>
      <w:r>
        <w:rPr>
          <w:rFonts w:ascii="Courier New" w:hAnsi="Courier New"/>
        </w:rPr>
        <w:t>9</w:t>
      </w:r>
      <w:r>
        <w:rPr/>
        <w:t>.</w:t>
      </w:r>
      <w:r>
        <w:rPr>
          <w:spacing w:val="-3"/>
        </w:rPr>
        <w:t xml:space="preserve"> </w:t>
      </w:r>
      <w:r>
        <w:rPr/>
        <w:t>Puede</w:t>
      </w:r>
      <w:r>
        <w:rPr>
          <w:spacing w:val="-2"/>
        </w:rPr>
        <w:t xml:space="preserve"> </w:t>
      </w:r>
      <w:r>
        <w:rPr/>
        <w:t>comprobarse</w:t>
      </w:r>
      <w:r>
        <w:rPr>
          <w:spacing w:val="-4"/>
        </w:rPr>
        <w:t xml:space="preserve"> </w:t>
      </w:r>
      <w:r>
        <w:rPr/>
        <w:t>así:</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915"/>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posit-param:</w:t>
      </w:r>
      <w:r>
        <w:rPr>
          <w:rFonts w:ascii="Courier New" w:hAnsi="Courier New"/>
          <w:spacing w:val="-6"/>
        </w:rPr>
        <w:t xml:space="preserve"> </w:t>
      </w:r>
      <w:r>
        <w:rPr>
          <w:rFonts w:ascii="Courier New" w:hAnsi="Courier New"/>
        </w:rPr>
        <w:t>script</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view</w:t>
      </w:r>
      <w:r>
        <w:rPr>
          <w:rFonts w:ascii="Courier New" w:hAnsi="Courier New"/>
          <w:spacing w:val="-6"/>
        </w:rPr>
        <w:t xml:space="preserve"> </w:t>
      </w:r>
      <w:r>
        <w:rPr>
          <w:rFonts w:ascii="Courier New" w:hAnsi="Courier New"/>
        </w:rPr>
        <w:t>command</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parameters echo "</w:t>
      </w:r>
    </w:p>
    <w:tbl>
      <w:tblPr>
        <w:tblW w:w="1252" w:type="dxa"/>
        <w:jc w:val="left"/>
        <w:tblInd w:w="113" w:type="dxa"/>
        <w:tblLayout w:type="fixed"/>
        <w:tblCellMar>
          <w:top w:w="0" w:type="dxa"/>
          <w:left w:w="0" w:type="dxa"/>
          <w:bottom w:w="0" w:type="dxa"/>
          <w:right w:w="0" w:type="dxa"/>
        </w:tblCellMar>
        <w:tblLook w:val="01e0"/>
      </w:tblPr>
      <w:tblGrid>
        <w:gridCol w:w="554"/>
        <w:gridCol w:w="287"/>
        <w:gridCol w:w="411"/>
      </w:tblGrid>
      <w:tr>
        <w:trPr>
          <w:trHeight w:val="271" w:hRule="atLeast"/>
        </w:trPr>
        <w:tc>
          <w:tcPr>
            <w:tcW w:w="554" w:type="dxa"/>
            <w:tcBorders/>
          </w:tcPr>
          <w:p>
            <w:pPr>
              <w:pStyle w:val="TableParagraph"/>
              <w:ind w:left="50" w:right="0"/>
              <w:rPr>
                <w:sz w:val="24"/>
              </w:rPr>
            </w:pPr>
            <w:r>
              <w:rPr>
                <w:spacing w:val="-5"/>
                <w:sz w:val="24"/>
              </w:rPr>
              <w:t>\$0</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$0</w:t>
            </w:r>
          </w:p>
        </w:tc>
      </w:tr>
      <w:tr>
        <w:trPr>
          <w:trHeight w:val="272" w:hRule="atLeast"/>
        </w:trPr>
        <w:tc>
          <w:tcPr>
            <w:tcW w:w="554" w:type="dxa"/>
            <w:tcBorders/>
          </w:tcPr>
          <w:p>
            <w:pPr>
              <w:pStyle w:val="TableParagraph"/>
              <w:ind w:left="50" w:right="0"/>
              <w:rPr>
                <w:sz w:val="24"/>
              </w:rPr>
            </w:pPr>
            <w:r>
              <w:rPr>
                <w:spacing w:val="-5"/>
                <w:sz w:val="24"/>
              </w:rPr>
              <w:t>\$1</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$1</w:t>
            </w:r>
          </w:p>
        </w:tc>
      </w:tr>
      <w:tr>
        <w:trPr>
          <w:trHeight w:val="271" w:hRule="atLeast"/>
        </w:trPr>
        <w:tc>
          <w:tcPr>
            <w:tcW w:w="554" w:type="dxa"/>
            <w:tcBorders/>
          </w:tcPr>
          <w:p>
            <w:pPr>
              <w:pStyle w:val="TableParagraph"/>
              <w:ind w:left="50" w:right="0"/>
              <w:rPr>
                <w:sz w:val="24"/>
              </w:rPr>
            </w:pPr>
            <w:r>
              <w:rPr>
                <w:spacing w:val="-5"/>
                <w:sz w:val="24"/>
              </w:rPr>
              <w:t>\$2</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$2</w:t>
            </w:r>
          </w:p>
        </w:tc>
      </w:tr>
      <w:tr>
        <w:trPr>
          <w:trHeight w:val="272" w:hRule="atLeast"/>
        </w:trPr>
        <w:tc>
          <w:tcPr>
            <w:tcW w:w="554" w:type="dxa"/>
            <w:tcBorders/>
          </w:tcPr>
          <w:p>
            <w:pPr>
              <w:pStyle w:val="TableParagraph"/>
              <w:ind w:left="50" w:right="0"/>
              <w:rPr>
                <w:sz w:val="24"/>
              </w:rPr>
            </w:pPr>
            <w:r>
              <w:rPr>
                <w:spacing w:val="-5"/>
                <w:sz w:val="24"/>
              </w:rPr>
              <w:t>\$3</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$3</w:t>
            </w:r>
          </w:p>
        </w:tc>
      </w:tr>
      <w:tr>
        <w:trPr>
          <w:trHeight w:val="271" w:hRule="atLeast"/>
        </w:trPr>
        <w:tc>
          <w:tcPr>
            <w:tcW w:w="554" w:type="dxa"/>
            <w:tcBorders/>
          </w:tcPr>
          <w:p>
            <w:pPr>
              <w:pStyle w:val="TableParagraph"/>
              <w:ind w:left="50" w:right="0"/>
              <w:rPr>
                <w:sz w:val="24"/>
              </w:rPr>
            </w:pPr>
            <w:r>
              <w:rPr>
                <w:spacing w:val="-5"/>
                <w:sz w:val="24"/>
              </w:rPr>
              <w:t>\$4</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$4</w:t>
            </w:r>
          </w:p>
        </w:tc>
      </w:tr>
      <w:tr>
        <w:trPr>
          <w:trHeight w:val="272" w:hRule="atLeast"/>
        </w:trPr>
        <w:tc>
          <w:tcPr>
            <w:tcW w:w="554" w:type="dxa"/>
            <w:tcBorders/>
          </w:tcPr>
          <w:p>
            <w:pPr>
              <w:pStyle w:val="TableParagraph"/>
              <w:ind w:left="50" w:right="0"/>
              <w:rPr>
                <w:sz w:val="24"/>
              </w:rPr>
            </w:pPr>
            <w:r>
              <w:rPr>
                <w:spacing w:val="-5"/>
                <w:sz w:val="24"/>
              </w:rPr>
              <w:t>\$5</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$5</w:t>
            </w:r>
          </w:p>
        </w:tc>
      </w:tr>
      <w:tr>
        <w:trPr>
          <w:trHeight w:val="272" w:hRule="atLeast"/>
        </w:trPr>
        <w:tc>
          <w:tcPr>
            <w:tcW w:w="554" w:type="dxa"/>
            <w:tcBorders/>
          </w:tcPr>
          <w:p>
            <w:pPr>
              <w:pStyle w:val="TableParagraph"/>
              <w:ind w:left="50" w:right="0"/>
              <w:rPr>
                <w:sz w:val="24"/>
              </w:rPr>
            </w:pPr>
            <w:r>
              <w:rPr>
                <w:spacing w:val="-5"/>
                <w:sz w:val="24"/>
              </w:rPr>
              <w:t>\$6</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$6</w:t>
            </w:r>
          </w:p>
        </w:tc>
      </w:tr>
      <w:tr>
        <w:trPr>
          <w:trHeight w:val="271" w:hRule="atLeast"/>
        </w:trPr>
        <w:tc>
          <w:tcPr>
            <w:tcW w:w="554" w:type="dxa"/>
            <w:tcBorders/>
          </w:tcPr>
          <w:p>
            <w:pPr>
              <w:pStyle w:val="TableParagraph"/>
              <w:ind w:left="50" w:right="0"/>
              <w:rPr>
                <w:sz w:val="24"/>
              </w:rPr>
            </w:pPr>
            <w:r>
              <w:rPr>
                <w:spacing w:val="-5"/>
                <w:sz w:val="24"/>
              </w:rPr>
              <w:t>\$7</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$7</w:t>
            </w:r>
          </w:p>
        </w:tc>
      </w:tr>
      <w:tr>
        <w:trPr>
          <w:trHeight w:val="272" w:hRule="atLeast"/>
        </w:trPr>
        <w:tc>
          <w:tcPr>
            <w:tcW w:w="554" w:type="dxa"/>
            <w:tcBorders/>
          </w:tcPr>
          <w:p>
            <w:pPr>
              <w:pStyle w:val="TableParagraph"/>
              <w:ind w:left="50" w:right="0"/>
              <w:rPr>
                <w:sz w:val="24"/>
              </w:rPr>
            </w:pPr>
            <w:r>
              <w:rPr>
                <w:spacing w:val="-5"/>
                <w:sz w:val="24"/>
              </w:rPr>
              <w:t>\$8</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$8</w:t>
            </w:r>
          </w:p>
        </w:tc>
      </w:tr>
      <w:tr>
        <w:trPr>
          <w:trHeight w:val="271" w:hRule="atLeast"/>
        </w:trPr>
        <w:tc>
          <w:tcPr>
            <w:tcW w:w="554" w:type="dxa"/>
            <w:tcBorders/>
          </w:tcPr>
          <w:p>
            <w:pPr>
              <w:pStyle w:val="TableParagraph"/>
              <w:ind w:left="50" w:right="0"/>
              <w:rPr>
                <w:sz w:val="24"/>
              </w:rPr>
            </w:pPr>
            <w:r>
              <w:rPr>
                <w:spacing w:val="-5"/>
                <w:sz w:val="24"/>
              </w:rPr>
              <w:t>\$9</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$9</w:t>
            </w:r>
          </w:p>
        </w:tc>
      </w:tr>
      <w:tr>
        <w:trPr>
          <w:trHeight w:val="271" w:hRule="atLeast"/>
        </w:trPr>
        <w:tc>
          <w:tcPr>
            <w:tcW w:w="554" w:type="dxa"/>
            <w:tcBorders/>
          </w:tcPr>
          <w:p>
            <w:pPr>
              <w:pStyle w:val="TableParagraph"/>
              <w:ind w:left="50" w:right="0"/>
              <w:rPr>
                <w:sz w:val="24"/>
              </w:rPr>
            </w:pPr>
            <w:r>
              <w:rPr>
                <w:sz w:val="24"/>
              </w:rPr>
              <w:t>"</w:t>
            </w:r>
          </w:p>
        </w:tc>
        <w:tc>
          <w:tcPr>
            <w:tcW w:w="287" w:type="dxa"/>
            <w:tcBorders/>
          </w:tcPr>
          <w:p>
            <w:pPr>
              <w:pStyle w:val="TableParagraph"/>
              <w:spacing w:lineRule="auto" w:line="240"/>
              <w:rPr>
                <w:rFonts w:ascii="Times New Roman" w:hAnsi="Times New Roman"/>
                <w:sz w:val="20"/>
              </w:rPr>
            </w:pPr>
            <w:r>
              <w:rPr>
                <w:rFonts w:ascii="Times New Roman" w:hAnsi="Times New Roman"/>
                <w:sz w:val="20"/>
              </w:rPr>
            </w:r>
          </w:p>
        </w:tc>
        <w:tc>
          <w:tcPr>
            <w:tcW w:w="411" w:type="dxa"/>
            <w:tcBorders/>
          </w:tcPr>
          <w:p>
            <w:pPr>
              <w:pStyle w:val="TableParagraph"/>
              <w:spacing w:lineRule="auto" w:line="240"/>
              <w:rPr>
                <w:rFonts w:ascii="Times New Roman" w:hAnsi="Times New Roman"/>
                <w:sz w:val="20"/>
              </w:rPr>
            </w:pPr>
            <w:r>
              <w:rPr>
                <w:rFonts w:ascii="Times New Roman" w:hAnsi="Times New Roman"/>
                <w:sz w:val="20"/>
              </w:rPr>
            </w:r>
          </w:p>
        </w:tc>
      </w:tr>
    </w:tbl>
    <w:p>
      <w:pPr>
        <w:pStyle w:val="BodyText"/>
        <w:spacing w:before="5" w:after="0"/>
        <w:ind w:left="0" w:right="0"/>
        <w:rPr>
          <w:rFonts w:ascii="Courier New" w:hAnsi="Courier New"/>
        </w:rPr>
      </w:pPr>
      <w:r>
        <w:rPr>
          <w:rFonts w:ascii="Courier New" w:hAnsi="Courier New"/>
        </w:rPr>
      </w:r>
    </w:p>
    <w:p>
      <w:pPr>
        <w:pStyle w:val="BodyText"/>
        <w:spacing w:before="1" w:after="0"/>
        <w:rPr/>
      </w:pPr>
      <w:r>
        <w:rPr/>
        <w:t>Un</w:t>
      </w:r>
      <w:r>
        <w:rPr>
          <w:spacing w:val="-4"/>
        </w:rPr>
        <w:t xml:space="preserve"> </w:t>
      </w:r>
      <w:r>
        <w:rPr/>
        <w:t>script</w:t>
      </w:r>
      <w:r>
        <w:rPr>
          <w:spacing w:val="-3"/>
        </w:rPr>
        <w:t xml:space="preserve"> </w:t>
      </w:r>
      <w:r>
        <w:rPr/>
        <w:t>muy</w:t>
      </w:r>
      <w:r>
        <w:rPr>
          <w:spacing w:val="-4"/>
        </w:rPr>
        <w:t xml:space="preserve"> </w:t>
      </w:r>
      <w:r>
        <w:rPr/>
        <w:t>simple</w:t>
      </w:r>
      <w:r>
        <w:rPr>
          <w:spacing w:val="-3"/>
        </w:rPr>
        <w:t xml:space="preserve"> </w:t>
      </w:r>
      <w:r>
        <w:rPr/>
        <w:t>que</w:t>
      </w:r>
      <w:r>
        <w:rPr>
          <w:spacing w:val="-5"/>
        </w:rPr>
        <w:t xml:space="preserve"> </w:t>
      </w:r>
      <w:r>
        <w:rPr/>
        <w:t>muestre</w:t>
      </w:r>
      <w:r>
        <w:rPr>
          <w:spacing w:val="-3"/>
        </w:rPr>
        <w:t xml:space="preserve"> </w:t>
      </w:r>
      <w:r>
        <w:rPr/>
        <w:t>el</w:t>
      </w:r>
      <w:r>
        <w:rPr>
          <w:spacing w:val="-5"/>
        </w:rPr>
        <w:t xml:space="preserve"> </w:t>
      </w:r>
      <w:r>
        <w:rPr/>
        <w:t>valor</w:t>
      </w:r>
      <w:r>
        <w:rPr>
          <w:spacing w:val="-4"/>
        </w:rPr>
        <w:t xml:space="preserve"> </w:t>
      </w:r>
      <w:r>
        <w:rPr/>
        <w:t>de</w:t>
      </w:r>
      <w:r>
        <w:rPr>
          <w:spacing w:val="-5"/>
        </w:rPr>
        <w:t xml:space="preserve"> </w:t>
      </w:r>
      <w:r>
        <w:rPr/>
        <w:t>las</w:t>
      </w:r>
      <w:r>
        <w:rPr>
          <w:spacing w:val="-2"/>
        </w:rPr>
        <w:t xml:space="preserve"> </w:t>
      </w:r>
      <w:r>
        <w:rPr/>
        <w:t xml:space="preserve">variables </w:t>
      </w:r>
      <w:r>
        <w:rPr>
          <w:rFonts w:ascii="Courier New" w:hAnsi="Courier New"/>
        </w:rPr>
        <w:t>$0-$9</w:t>
      </w:r>
      <w:r>
        <w:rPr/>
        <w:t>.</w:t>
      </w:r>
      <w:r>
        <w:rPr>
          <w:spacing w:val="-4"/>
        </w:rPr>
        <w:t xml:space="preserve"> </w:t>
      </w:r>
      <w:r>
        <w:rPr/>
        <w:t>Cuando</w:t>
      </w:r>
      <w:r>
        <w:rPr>
          <w:spacing w:val="-4"/>
        </w:rPr>
        <w:t xml:space="preserve"> </w:t>
      </w:r>
      <w:r>
        <w:rPr/>
        <w:t>lo</w:t>
      </w:r>
      <w:r>
        <w:rPr>
          <w:spacing w:val="-4"/>
        </w:rPr>
        <w:t xml:space="preserve"> </w:t>
      </w:r>
      <w:r>
        <w:rPr/>
        <w:t>ejecutamos</w:t>
      </w:r>
      <w:r>
        <w:rPr>
          <w:spacing w:val="-4"/>
        </w:rPr>
        <w:t xml:space="preserve"> </w:t>
      </w:r>
      <w:r>
        <w:rPr/>
        <w:t>sin argumentos de la línea de comandos:</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[me@linuxbox</w:t>
      </w:r>
      <w:r>
        <w:rPr>
          <w:rFonts w:ascii="Courier New" w:hAnsi="Courier New"/>
          <w:spacing w:val="-11"/>
        </w:rPr>
        <w:t xml:space="preserve"> </w:t>
      </w:r>
      <w:r>
        <w:rPr>
          <w:rFonts w:ascii="Courier New" w:hAnsi="Courier New"/>
        </w:rPr>
        <w:t>~]$</w:t>
      </w:r>
      <w:r>
        <w:rPr>
          <w:rFonts w:ascii="Courier New" w:hAnsi="Courier New"/>
          <w:spacing w:val="-10"/>
        </w:rPr>
        <w:t xml:space="preserve"> </w:t>
      </w:r>
      <w:r>
        <w:rPr>
          <w:rFonts w:ascii="Courier New" w:hAnsi="Courier New"/>
        </w:rPr>
        <w:t>posit-</w:t>
      </w:r>
      <w:r>
        <w:rPr>
          <w:rFonts w:ascii="Courier New" w:hAnsi="Courier New"/>
          <w:spacing w:val="-2"/>
        </w:rPr>
        <w:t>param</w:t>
      </w:r>
    </w:p>
    <w:tbl>
      <w:tblPr>
        <w:tblW w:w="4276" w:type="dxa"/>
        <w:jc w:val="left"/>
        <w:tblInd w:w="113" w:type="dxa"/>
        <w:tblLayout w:type="fixed"/>
        <w:tblCellMar>
          <w:top w:w="0" w:type="dxa"/>
          <w:left w:w="0" w:type="dxa"/>
          <w:bottom w:w="0" w:type="dxa"/>
          <w:right w:w="0" w:type="dxa"/>
        </w:tblCellMar>
        <w:tblLook w:val="01e0"/>
      </w:tblPr>
      <w:tblGrid>
        <w:gridCol w:w="410"/>
        <w:gridCol w:w="287"/>
        <w:gridCol w:w="3579"/>
      </w:tblGrid>
      <w:tr>
        <w:trPr>
          <w:trHeight w:val="271" w:hRule="atLeast"/>
        </w:trPr>
        <w:tc>
          <w:tcPr>
            <w:tcW w:w="410" w:type="dxa"/>
            <w:tcBorders/>
          </w:tcPr>
          <w:p>
            <w:pPr>
              <w:pStyle w:val="TableParagraph"/>
              <w:ind w:left="13" w:right="34"/>
              <w:jc w:val="center"/>
              <w:rPr>
                <w:sz w:val="24"/>
              </w:rPr>
            </w:pPr>
            <w:r>
              <w:rPr>
                <w:spacing w:val="-5"/>
                <w:sz w:val="24"/>
              </w:rPr>
              <w:t>$0</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pacing w:val="-2"/>
                <w:sz w:val="24"/>
              </w:rPr>
              <w:t>/home/me/bin/posit-param</w:t>
            </w:r>
          </w:p>
        </w:tc>
      </w:tr>
      <w:tr>
        <w:trPr>
          <w:trHeight w:val="271" w:hRule="atLeast"/>
        </w:trPr>
        <w:tc>
          <w:tcPr>
            <w:tcW w:w="410" w:type="dxa"/>
            <w:tcBorders/>
          </w:tcPr>
          <w:p>
            <w:pPr>
              <w:pStyle w:val="TableParagraph"/>
              <w:ind w:left="13" w:right="34"/>
              <w:jc w:val="center"/>
              <w:rPr>
                <w:sz w:val="24"/>
              </w:rPr>
            </w:pPr>
            <w:r>
              <w:rPr>
                <w:spacing w:val="-5"/>
                <w:sz w:val="24"/>
              </w:rPr>
              <w:t>$1</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2" w:hRule="atLeast"/>
        </w:trPr>
        <w:tc>
          <w:tcPr>
            <w:tcW w:w="410" w:type="dxa"/>
            <w:tcBorders/>
          </w:tcPr>
          <w:p>
            <w:pPr>
              <w:pStyle w:val="TableParagraph"/>
              <w:ind w:left="13" w:right="34"/>
              <w:jc w:val="center"/>
              <w:rPr>
                <w:sz w:val="24"/>
              </w:rPr>
            </w:pPr>
            <w:r>
              <w:rPr>
                <w:spacing w:val="-5"/>
                <w:sz w:val="24"/>
              </w:rPr>
              <w:t>$2</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$3</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2" w:hRule="atLeast"/>
        </w:trPr>
        <w:tc>
          <w:tcPr>
            <w:tcW w:w="410" w:type="dxa"/>
            <w:tcBorders/>
          </w:tcPr>
          <w:p>
            <w:pPr>
              <w:pStyle w:val="TableParagraph"/>
              <w:ind w:left="13" w:right="34"/>
              <w:jc w:val="center"/>
              <w:rPr>
                <w:sz w:val="24"/>
              </w:rPr>
            </w:pPr>
            <w:r>
              <w:rPr>
                <w:spacing w:val="-5"/>
                <w:sz w:val="24"/>
              </w:rPr>
              <w:t>$4</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$5</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$6</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2" w:hRule="atLeast"/>
        </w:trPr>
        <w:tc>
          <w:tcPr>
            <w:tcW w:w="410" w:type="dxa"/>
            <w:tcBorders/>
          </w:tcPr>
          <w:p>
            <w:pPr>
              <w:pStyle w:val="TableParagraph"/>
              <w:ind w:left="13" w:right="34"/>
              <w:jc w:val="center"/>
              <w:rPr>
                <w:sz w:val="24"/>
              </w:rPr>
            </w:pPr>
            <w:r>
              <w:rPr>
                <w:spacing w:val="-5"/>
                <w:sz w:val="24"/>
              </w:rPr>
              <w:t>$7</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$8</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$9</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bl>
    <w:p>
      <w:pPr>
        <w:pStyle w:val="BodyText"/>
        <w:spacing w:before="10" w:after="0"/>
        <w:ind w:left="0" w:right="0"/>
        <w:rPr>
          <w:rFonts w:ascii="Courier New" w:hAnsi="Courier New"/>
          <w:sz w:val="17"/>
        </w:rPr>
      </w:pPr>
      <w:r>
        <w:rPr>
          <w:rFonts w:ascii="Courier New" w:hAnsi="Courier New"/>
          <w:sz w:val="17"/>
        </w:rPr>
      </w:r>
    </w:p>
    <w:p>
      <w:pPr>
        <w:pStyle w:val="BodyText"/>
        <w:spacing w:before="90" w:after="0"/>
        <w:ind w:left="155" w:right="135"/>
        <w:rPr/>
      </w:pPr>
      <w:r>
        <w:rPr/>
        <w:t>Incluso</w:t>
      </w:r>
      <w:r>
        <w:rPr>
          <w:spacing w:val="-6"/>
        </w:rPr>
        <w:t xml:space="preserve"> </w:t>
      </w:r>
      <w:r>
        <w:rPr/>
        <w:t>cuando</w:t>
      </w:r>
      <w:r>
        <w:rPr>
          <w:spacing w:val="-4"/>
        </w:rPr>
        <w:t xml:space="preserve"> </w:t>
      </w:r>
      <w:r>
        <w:rPr/>
        <w:t>no</w:t>
      </w:r>
      <w:r>
        <w:rPr>
          <w:spacing w:val="-4"/>
        </w:rPr>
        <w:t xml:space="preserve"> </w:t>
      </w:r>
      <w:r>
        <w:rPr/>
        <w:t>se</w:t>
      </w:r>
      <w:r>
        <w:rPr>
          <w:spacing w:val="-4"/>
        </w:rPr>
        <w:t xml:space="preserve"> </w:t>
      </w:r>
      <w:r>
        <w:rPr/>
        <w:t>le</w:t>
      </w:r>
      <w:r>
        <w:rPr>
          <w:spacing w:val="-3"/>
        </w:rPr>
        <w:t xml:space="preserve"> </w:t>
      </w:r>
      <w:r>
        <w:rPr/>
        <w:t>dan</w:t>
      </w:r>
      <w:r>
        <w:rPr>
          <w:spacing w:val="-4"/>
        </w:rPr>
        <w:t xml:space="preserve"> </w:t>
      </w:r>
      <w:r>
        <w:rPr/>
        <w:t>argumentos,</w:t>
      </w:r>
      <w:r>
        <w:rPr>
          <w:spacing w:val="-3"/>
        </w:rPr>
        <w:t xml:space="preserve"> </w:t>
      </w:r>
      <w:r>
        <w:rPr>
          <w:rFonts w:ascii="Courier New" w:hAnsi="Courier New"/>
        </w:rPr>
        <w:t>$0</w:t>
      </w:r>
      <w:r>
        <w:rPr>
          <w:rFonts w:ascii="Courier New" w:hAnsi="Courier New"/>
          <w:spacing w:val="-85"/>
        </w:rPr>
        <w:t xml:space="preserve"> </w:t>
      </w:r>
      <w:r>
        <w:rPr/>
        <w:t>siempre</w:t>
      </w:r>
      <w:r>
        <w:rPr>
          <w:spacing w:val="-4"/>
        </w:rPr>
        <w:t xml:space="preserve"> </w:t>
      </w:r>
      <w:r>
        <w:rPr/>
        <w:t>contendrá</w:t>
      </w:r>
      <w:r>
        <w:rPr>
          <w:spacing w:val="-4"/>
        </w:rPr>
        <w:t xml:space="preserve"> </w:t>
      </w:r>
      <w:r>
        <w:rPr/>
        <w:t>el</w:t>
      </w:r>
      <w:r>
        <w:rPr>
          <w:spacing w:val="-3"/>
        </w:rPr>
        <w:t xml:space="preserve"> </w:t>
      </w:r>
      <w:r>
        <w:rPr/>
        <w:t>primer</w:t>
      </w:r>
      <w:r>
        <w:rPr>
          <w:spacing w:val="-3"/>
        </w:rPr>
        <w:t xml:space="preserve"> </w:t>
      </w:r>
      <w:r>
        <w:rPr/>
        <w:t>elemento</w:t>
      </w:r>
      <w:r>
        <w:rPr>
          <w:spacing w:val="-4"/>
        </w:rPr>
        <w:t xml:space="preserve"> </w:t>
      </w:r>
      <w:r>
        <w:rPr/>
        <w:t>que</w:t>
      </w:r>
      <w:r>
        <w:rPr>
          <w:spacing w:val="-3"/>
        </w:rPr>
        <w:t xml:space="preserve"> </w:t>
      </w:r>
      <w:r>
        <w:rPr/>
        <w:t>aparezca</w:t>
      </w:r>
      <w:r>
        <w:rPr>
          <w:spacing w:val="-4"/>
        </w:rPr>
        <w:t xml:space="preserve"> </w:t>
      </w:r>
      <w:r>
        <w:rPr/>
        <w:t>en la línea de comandos, que es la ruta del programa que se está ejecutando. Cuando se le pasan argumentos, vemos el resultado: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posit-param</w:t>
      </w:r>
      <w:r>
        <w:rPr>
          <w:rFonts w:ascii="Courier New" w:hAnsi="Courier New"/>
          <w:b/>
          <w:spacing w:val="-5"/>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b</w:t>
      </w:r>
      <w:r>
        <w:rPr>
          <w:rFonts w:ascii="Courier New" w:hAnsi="Courier New"/>
          <w:b/>
          <w:spacing w:val="-5"/>
          <w:sz w:val="24"/>
        </w:rPr>
        <w:t xml:space="preserve"> </w:t>
      </w:r>
      <w:r>
        <w:rPr>
          <w:rFonts w:ascii="Courier New" w:hAnsi="Courier New"/>
          <w:b/>
          <w:sz w:val="24"/>
        </w:rPr>
        <w:t>c</w:t>
      </w:r>
      <w:r>
        <w:rPr>
          <w:rFonts w:ascii="Courier New" w:hAnsi="Courier New"/>
          <w:b/>
          <w:spacing w:val="-4"/>
          <w:sz w:val="24"/>
        </w:rPr>
        <w:t xml:space="preserve"> </w:t>
      </w:r>
      <w:r>
        <w:rPr>
          <w:rFonts w:ascii="Courier New" w:hAnsi="Courier New"/>
          <w:b/>
          <w:spacing w:val="-10"/>
          <w:sz w:val="24"/>
        </w:rPr>
        <w:t>d</w:t>
      </w:r>
    </w:p>
    <w:tbl>
      <w:tblPr>
        <w:tblW w:w="4276" w:type="dxa"/>
        <w:jc w:val="left"/>
        <w:tblInd w:w="113" w:type="dxa"/>
        <w:tblLayout w:type="fixed"/>
        <w:tblCellMar>
          <w:top w:w="0" w:type="dxa"/>
          <w:left w:w="0" w:type="dxa"/>
          <w:bottom w:w="0" w:type="dxa"/>
          <w:right w:w="0" w:type="dxa"/>
        </w:tblCellMar>
        <w:tblLook w:val="01e0"/>
      </w:tblPr>
      <w:tblGrid>
        <w:gridCol w:w="410"/>
        <w:gridCol w:w="287"/>
        <w:gridCol w:w="3579"/>
      </w:tblGrid>
      <w:tr>
        <w:trPr>
          <w:trHeight w:val="271" w:hRule="atLeast"/>
        </w:trPr>
        <w:tc>
          <w:tcPr>
            <w:tcW w:w="410" w:type="dxa"/>
            <w:tcBorders/>
          </w:tcPr>
          <w:p>
            <w:pPr>
              <w:pStyle w:val="TableParagraph"/>
              <w:ind w:left="13" w:right="34"/>
              <w:jc w:val="center"/>
              <w:rPr>
                <w:sz w:val="24"/>
              </w:rPr>
            </w:pPr>
            <w:r>
              <w:rPr>
                <w:spacing w:val="-5"/>
                <w:sz w:val="24"/>
              </w:rPr>
              <w:t>$0</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pacing w:val="-2"/>
                <w:sz w:val="24"/>
              </w:rPr>
              <w:t>/home/me/bin/posit-param</w:t>
            </w:r>
          </w:p>
        </w:tc>
      </w:tr>
      <w:tr>
        <w:trPr>
          <w:trHeight w:val="271" w:hRule="atLeast"/>
        </w:trPr>
        <w:tc>
          <w:tcPr>
            <w:tcW w:w="410" w:type="dxa"/>
            <w:tcBorders/>
          </w:tcPr>
          <w:p>
            <w:pPr>
              <w:pStyle w:val="TableParagraph"/>
              <w:ind w:left="13" w:right="34"/>
              <w:jc w:val="center"/>
              <w:rPr>
                <w:sz w:val="24"/>
              </w:rPr>
            </w:pPr>
            <w:r>
              <w:rPr>
                <w:spacing w:val="-5"/>
                <w:sz w:val="24"/>
              </w:rPr>
              <w:t>$1</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a</w:t>
            </w:r>
          </w:p>
        </w:tc>
      </w:tr>
      <w:tr>
        <w:trPr>
          <w:trHeight w:val="271" w:hRule="atLeast"/>
        </w:trPr>
        <w:tc>
          <w:tcPr>
            <w:tcW w:w="410" w:type="dxa"/>
            <w:tcBorders/>
          </w:tcPr>
          <w:p>
            <w:pPr>
              <w:pStyle w:val="TableParagraph"/>
              <w:ind w:left="13" w:right="34"/>
              <w:jc w:val="center"/>
              <w:rPr>
                <w:sz w:val="24"/>
              </w:rPr>
            </w:pPr>
            <w:r>
              <w:rPr>
                <w:spacing w:val="-5"/>
                <w:sz w:val="24"/>
              </w:rPr>
              <w:t>$2</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b</w:t>
            </w:r>
          </w:p>
        </w:tc>
      </w:tr>
      <w:tr>
        <w:trPr>
          <w:trHeight w:val="272" w:hRule="atLeast"/>
        </w:trPr>
        <w:tc>
          <w:tcPr>
            <w:tcW w:w="410" w:type="dxa"/>
            <w:tcBorders/>
          </w:tcPr>
          <w:p>
            <w:pPr>
              <w:pStyle w:val="TableParagraph"/>
              <w:ind w:left="13" w:right="34"/>
              <w:jc w:val="center"/>
              <w:rPr>
                <w:sz w:val="24"/>
              </w:rPr>
            </w:pPr>
            <w:r>
              <w:rPr>
                <w:spacing w:val="-5"/>
                <w:sz w:val="24"/>
              </w:rPr>
              <w:t>$3</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c</w:t>
            </w:r>
          </w:p>
        </w:tc>
      </w:tr>
      <w:tr>
        <w:trPr>
          <w:trHeight w:val="272" w:hRule="atLeast"/>
        </w:trPr>
        <w:tc>
          <w:tcPr>
            <w:tcW w:w="410" w:type="dxa"/>
            <w:tcBorders/>
          </w:tcPr>
          <w:p>
            <w:pPr>
              <w:pStyle w:val="TableParagraph"/>
              <w:ind w:left="13" w:right="34"/>
              <w:jc w:val="center"/>
              <w:rPr>
                <w:sz w:val="24"/>
              </w:rPr>
            </w:pPr>
            <w:r>
              <w:rPr>
                <w:spacing w:val="-5"/>
                <w:sz w:val="24"/>
              </w:rPr>
              <w:t>$4</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d</w:t>
            </w:r>
          </w:p>
        </w:tc>
      </w:tr>
      <w:tr>
        <w:trPr>
          <w:trHeight w:val="271" w:hRule="atLeast"/>
        </w:trPr>
        <w:tc>
          <w:tcPr>
            <w:tcW w:w="410" w:type="dxa"/>
            <w:tcBorders/>
          </w:tcPr>
          <w:p>
            <w:pPr>
              <w:pStyle w:val="TableParagraph"/>
              <w:ind w:left="13" w:right="34"/>
              <w:jc w:val="center"/>
              <w:rPr>
                <w:sz w:val="24"/>
              </w:rPr>
            </w:pPr>
            <w:r>
              <w:rPr>
                <w:spacing w:val="-5"/>
                <w:sz w:val="24"/>
              </w:rPr>
              <w:t>$5</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2" w:hRule="atLeast"/>
        </w:trPr>
        <w:tc>
          <w:tcPr>
            <w:tcW w:w="410" w:type="dxa"/>
            <w:tcBorders/>
          </w:tcPr>
          <w:p>
            <w:pPr>
              <w:pStyle w:val="TableParagraph"/>
              <w:ind w:left="13" w:right="34"/>
              <w:jc w:val="center"/>
              <w:rPr>
                <w:sz w:val="24"/>
              </w:rPr>
            </w:pPr>
            <w:r>
              <w:rPr>
                <w:spacing w:val="-5"/>
                <w:sz w:val="24"/>
              </w:rPr>
              <w:t>$6</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2" w:hRule="atLeast"/>
        </w:trPr>
        <w:tc>
          <w:tcPr>
            <w:tcW w:w="410" w:type="dxa"/>
            <w:tcBorders/>
          </w:tcPr>
          <w:p>
            <w:pPr>
              <w:pStyle w:val="TableParagraph"/>
              <w:ind w:left="13" w:right="34"/>
              <w:jc w:val="center"/>
              <w:rPr>
                <w:sz w:val="24"/>
              </w:rPr>
            </w:pPr>
            <w:r>
              <w:rPr>
                <w:spacing w:val="-5"/>
                <w:sz w:val="24"/>
              </w:rPr>
              <w:t>$7</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$8</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$9</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bl>
    <w:p>
      <w:pPr>
        <w:pStyle w:val="BodyText"/>
        <w:ind w:left="0" w:right="0"/>
        <w:rPr>
          <w:rFonts w:ascii="Courier New" w:hAnsi="Courier New"/>
          <w:b/>
          <w:sz w:val="26"/>
        </w:rPr>
      </w:pPr>
      <w:r>
        <w:rPr>
          <w:rFonts w:ascii="Courier New" w:hAnsi="Courier New"/>
          <w:b/>
          <w:sz w:val="26"/>
        </w:rPr>
      </w:r>
    </w:p>
    <w:p>
      <w:pPr>
        <w:pStyle w:val="BodyText"/>
        <w:spacing w:before="10" w:after="0"/>
        <w:ind w:left="0" w:right="0"/>
        <w:rPr>
          <w:rFonts w:ascii="Courier New" w:hAnsi="Courier New"/>
          <w:b/>
          <w:sz w:val="22"/>
        </w:rPr>
      </w:pPr>
      <w:r>
        <w:rPr>
          <w:rFonts w:ascii="Courier New" w:hAnsi="Courier New"/>
          <w:b/>
          <w:sz w:val="22"/>
        </w:rPr>
      </w:r>
    </w:p>
    <w:p>
      <w:pPr>
        <w:pStyle w:val="BodyText"/>
        <w:rPr/>
      </w:pPr>
      <w:r>
        <w:rPr>
          <w:b/>
        </w:rPr>
        <w:t>Nota</w:t>
      </w:r>
      <w:r>
        <w:rPr/>
        <w:t>: En realidad puedes acceder a más de nueve parámetros usando la expansión de parámetros. Para</w:t>
      </w:r>
      <w:r>
        <w:rPr>
          <w:spacing w:val="-3"/>
        </w:rPr>
        <w:t xml:space="preserve"> </w:t>
      </w:r>
      <w:r>
        <w:rPr/>
        <w:t>especificar</w:t>
      </w:r>
      <w:r>
        <w:rPr>
          <w:spacing w:val="-4"/>
        </w:rPr>
        <w:t xml:space="preserve"> </w:t>
      </w:r>
      <w:r>
        <w:rPr/>
        <w:t>un</w:t>
      </w:r>
      <w:r>
        <w:rPr>
          <w:spacing w:val="-4"/>
        </w:rPr>
        <w:t xml:space="preserve"> </w:t>
      </w:r>
      <w:r>
        <w:rPr/>
        <w:t>número</w:t>
      </w:r>
      <w:r>
        <w:rPr>
          <w:spacing w:val="-3"/>
        </w:rPr>
        <w:t xml:space="preserve"> </w:t>
      </w:r>
      <w:r>
        <w:rPr/>
        <w:t>mayor</w:t>
      </w:r>
      <w:r>
        <w:rPr>
          <w:spacing w:val="-4"/>
        </w:rPr>
        <w:t xml:space="preserve"> </w:t>
      </w:r>
      <w:r>
        <w:rPr/>
        <w:t>que</w:t>
      </w:r>
      <w:r>
        <w:rPr>
          <w:spacing w:val="-3"/>
        </w:rPr>
        <w:t xml:space="preserve"> </w:t>
      </w:r>
      <w:r>
        <w:rPr/>
        <w:t>nueve,</w:t>
      </w:r>
      <w:r>
        <w:rPr>
          <w:spacing w:val="-4"/>
        </w:rPr>
        <w:t xml:space="preserve"> </w:t>
      </w:r>
      <w:r>
        <w:rPr/>
        <w:t>incluimos</w:t>
      </w:r>
      <w:r>
        <w:rPr>
          <w:spacing w:val="-4"/>
        </w:rPr>
        <w:t xml:space="preserve"> </w:t>
      </w:r>
      <w:r>
        <w:rPr/>
        <w:t>el</w:t>
      </w:r>
      <w:r>
        <w:rPr>
          <w:spacing w:val="-3"/>
        </w:rPr>
        <w:t xml:space="preserve"> </w:t>
      </w:r>
      <w:r>
        <w:rPr/>
        <w:t>número</w:t>
      </w:r>
      <w:r>
        <w:rPr>
          <w:spacing w:val="-4"/>
        </w:rPr>
        <w:t xml:space="preserve"> </w:t>
      </w:r>
      <w:r>
        <w:rPr/>
        <w:t>entre</w:t>
      </w:r>
      <w:r>
        <w:rPr>
          <w:spacing w:val="-5"/>
        </w:rPr>
        <w:t xml:space="preserve"> </w:t>
      </w:r>
      <w:r>
        <w:rPr/>
        <w:t>llaves.</w:t>
      </w:r>
      <w:r>
        <w:rPr>
          <w:spacing w:val="-4"/>
        </w:rPr>
        <w:t xml:space="preserve"> </w:t>
      </w:r>
      <w:r>
        <w:rPr/>
        <w:t>Por</w:t>
      </w:r>
      <w:r>
        <w:rPr>
          <w:spacing w:val="-4"/>
        </w:rPr>
        <w:t xml:space="preserve"> </w:t>
      </w:r>
      <w:r>
        <w:rPr/>
        <w:t>ejemplo</w:t>
      </w:r>
      <w:r>
        <w:rPr>
          <w:spacing w:val="-4"/>
        </w:rPr>
        <w:t xml:space="preserve"> </w:t>
      </w:r>
      <w:r>
        <w:rPr/>
        <w:t>${10},</w:t>
      </w:r>
    </w:p>
    <w:p>
      <w:pPr>
        <w:pStyle w:val="BodyText"/>
        <w:rPr/>
      </w:pPr>
      <w:r>
        <w:rPr/>
        <w:t>${55},</w:t>
      </w:r>
      <w:r>
        <w:rPr>
          <w:spacing w:val="-4"/>
        </w:rPr>
        <w:t xml:space="preserve"> </w:t>
      </w:r>
      <w:r>
        <w:rPr/>
        <w:t>${211}</w:t>
      </w:r>
      <w:r>
        <w:rPr>
          <w:spacing w:val="-4"/>
        </w:rPr>
        <w:t xml:space="preserve"> </w:t>
      </w:r>
      <w:r>
        <w:rPr/>
        <w:t>y</w:t>
      </w:r>
      <w:r>
        <w:rPr>
          <w:spacing w:val="-4"/>
        </w:rPr>
        <w:t xml:space="preserve"> </w:t>
      </w:r>
      <w:r>
        <w:rPr/>
        <w:t>así</w:t>
      </w:r>
      <w:r>
        <w:rPr>
          <w:spacing w:val="-4"/>
        </w:rPr>
        <w:t xml:space="preserve"> </w:t>
      </w:r>
      <w:r>
        <w:rPr>
          <w:spacing w:val="-2"/>
        </w:rPr>
        <w:t>sucesivamente.</w:t>
      </w:r>
    </w:p>
    <w:p>
      <w:pPr>
        <w:pStyle w:val="BodyText"/>
        <w:spacing w:before="4" w:after="0"/>
        <w:ind w:left="0" w:right="0"/>
        <w:rPr>
          <w:sz w:val="31"/>
        </w:rPr>
      </w:pPr>
      <w:r>
        <w:rPr>
          <w:sz w:val="31"/>
        </w:rPr>
      </w:r>
    </w:p>
    <w:p>
      <w:pPr>
        <w:pStyle w:val="Heading1"/>
        <w:rPr/>
      </w:pPr>
      <w:r>
        <w:rPr/>
        <w:t>Determinando</w:t>
      </w:r>
      <w:r>
        <w:rPr>
          <w:spacing w:val="-7"/>
        </w:rPr>
        <w:t xml:space="preserve"> </w:t>
      </w:r>
      <w:r>
        <w:rPr/>
        <w:t>el</w:t>
      </w:r>
      <w:r>
        <w:rPr>
          <w:spacing w:val="-2"/>
        </w:rPr>
        <w:t xml:space="preserve"> </w:t>
      </w:r>
      <w:r>
        <w:rPr/>
        <w:t>número</w:t>
      </w:r>
      <w:r>
        <w:rPr>
          <w:spacing w:val="-3"/>
        </w:rPr>
        <w:t xml:space="preserve"> </w:t>
      </w:r>
      <w:r>
        <w:rPr/>
        <w:t>de</w:t>
      </w:r>
      <w:r>
        <w:rPr>
          <w:spacing w:val="-5"/>
        </w:rPr>
        <w:t xml:space="preserve"> </w:t>
      </w:r>
      <w:r>
        <w:rPr>
          <w:spacing w:val="-2"/>
        </w:rPr>
        <w:t>argumentos</w:t>
      </w:r>
    </w:p>
    <w:p>
      <w:pPr>
        <w:pStyle w:val="BodyText"/>
        <w:spacing w:before="119" w:after="0"/>
        <w:rPr/>
      </w:pPr>
      <w:r>
        <w:rPr/>
        <w:t>El</w:t>
      </w:r>
      <w:r>
        <w:rPr>
          <w:spacing w:val="-3"/>
        </w:rPr>
        <w:t xml:space="preserve"> </w:t>
      </w:r>
      <w:r>
        <w:rPr/>
        <w:t>shell</w:t>
      </w:r>
      <w:r>
        <w:rPr>
          <w:spacing w:val="-3"/>
        </w:rPr>
        <w:t xml:space="preserve"> </w:t>
      </w:r>
      <w:r>
        <w:rPr/>
        <w:t>también</w:t>
      </w:r>
      <w:r>
        <w:rPr>
          <w:spacing w:val="-4"/>
        </w:rPr>
        <w:t xml:space="preserve"> </w:t>
      </w:r>
      <w:r>
        <w:rPr/>
        <w:t>ofrece</w:t>
      </w:r>
      <w:r>
        <w:rPr>
          <w:spacing w:val="-3"/>
        </w:rPr>
        <w:t xml:space="preserve"> </w:t>
      </w:r>
      <w:r>
        <w:rPr/>
        <w:t>una</w:t>
      </w:r>
      <w:r>
        <w:rPr>
          <w:spacing w:val="-5"/>
        </w:rPr>
        <w:t xml:space="preserve"> </w:t>
      </w:r>
      <w:r>
        <w:rPr/>
        <w:t>variable,</w:t>
      </w:r>
      <w:r>
        <w:rPr>
          <w:spacing w:val="-1"/>
        </w:rPr>
        <w:t xml:space="preserve"> </w:t>
      </w:r>
      <w:r>
        <w:rPr>
          <w:rFonts w:ascii="Courier New" w:hAnsi="Courier New"/>
        </w:rPr>
        <w:t>$#</w:t>
      </w:r>
      <w:r>
        <w:rPr/>
        <w:t>,</w:t>
      </w:r>
      <w:r>
        <w:rPr>
          <w:spacing w:val="-4"/>
        </w:rPr>
        <w:t xml:space="preserve"> </w:t>
      </w:r>
      <w:r>
        <w:rPr/>
        <w:t>que</w:t>
      </w:r>
      <w:r>
        <w:rPr>
          <w:spacing w:val="-3"/>
        </w:rPr>
        <w:t xml:space="preserve"> </w:t>
      </w:r>
      <w:r>
        <w:rPr/>
        <w:t>muestra</w:t>
      </w:r>
      <w:r>
        <w:rPr>
          <w:spacing w:val="-5"/>
        </w:rPr>
        <w:t xml:space="preserve"> </w:t>
      </w:r>
      <w:r>
        <w:rPr/>
        <w:t>el</w:t>
      </w:r>
      <w:r>
        <w:rPr>
          <w:spacing w:val="-3"/>
        </w:rPr>
        <w:t xml:space="preserve"> </w:t>
      </w:r>
      <w:r>
        <w:rPr/>
        <w:t>número</w:t>
      </w:r>
      <w:r>
        <w:rPr>
          <w:spacing w:val="-3"/>
        </w:rPr>
        <w:t xml:space="preserve"> </w:t>
      </w:r>
      <w:r>
        <w:rPr/>
        <w:t>de</w:t>
      </w:r>
      <w:r>
        <w:rPr>
          <w:spacing w:val="-5"/>
        </w:rPr>
        <w:t xml:space="preserve"> </w:t>
      </w:r>
      <w:r>
        <w:rPr/>
        <w:t>argumentos</w:t>
      </w:r>
      <w:r>
        <w:rPr>
          <w:spacing w:val="-4"/>
        </w:rPr>
        <w:t xml:space="preserve"> </w:t>
      </w:r>
      <w:r>
        <w:rPr/>
        <w:t>en</w:t>
      </w:r>
      <w:r>
        <w:rPr>
          <w:spacing w:val="-3"/>
        </w:rPr>
        <w:t xml:space="preserve"> </w:t>
      </w:r>
      <w:r>
        <w:rPr/>
        <w:t>la</w:t>
      </w:r>
      <w:r>
        <w:rPr>
          <w:spacing w:val="-5"/>
        </w:rPr>
        <w:t xml:space="preserve"> </w:t>
      </w:r>
      <w:r>
        <w:rPr/>
        <w:t>línea</w:t>
      </w:r>
      <w:r>
        <w:rPr>
          <w:spacing w:val="-5"/>
        </w:rPr>
        <w:t xml:space="preserve"> </w:t>
      </w:r>
      <w:r>
        <w:rPr/>
        <w:t xml:space="preserve">de </w:t>
      </w:r>
      <w:r>
        <w:rPr>
          <w:spacing w:val="-2"/>
        </w:rPr>
        <w:t>comandos: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spacing w:before="1" w:after="0"/>
        <w:ind w:left="155" w:right="1915"/>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posit-param:</w:t>
      </w:r>
      <w:r>
        <w:rPr>
          <w:rFonts w:ascii="Courier New" w:hAnsi="Courier New"/>
          <w:spacing w:val="-6"/>
        </w:rPr>
        <w:t xml:space="preserve"> </w:t>
      </w:r>
      <w:r>
        <w:rPr>
          <w:rFonts w:ascii="Courier New" w:hAnsi="Courier New"/>
        </w:rPr>
        <w:t>script</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view</w:t>
      </w:r>
      <w:r>
        <w:rPr>
          <w:rFonts w:ascii="Courier New" w:hAnsi="Courier New"/>
          <w:spacing w:val="-6"/>
        </w:rPr>
        <w:t xml:space="preserve"> </w:t>
      </w:r>
      <w:r>
        <w:rPr>
          <w:rFonts w:ascii="Courier New" w:hAnsi="Courier New"/>
        </w:rPr>
        <w:t>command</w:t>
      </w:r>
      <w:r>
        <w:rPr>
          <w:rFonts w:ascii="Courier New" w:hAnsi="Courier New"/>
          <w:spacing w:val="-6"/>
        </w:rPr>
        <w:t xml:space="preserve"> </w:t>
      </w:r>
      <w:r>
        <w:rPr>
          <w:rFonts w:ascii="Courier New" w:hAnsi="Courier New"/>
        </w:rPr>
        <w:t>line</w:t>
      </w:r>
      <w:r>
        <w:rPr>
          <w:rFonts w:ascii="Courier New" w:hAnsi="Courier New"/>
          <w:spacing w:val="-6"/>
        </w:rPr>
        <w:t xml:space="preserve"> </w:t>
      </w:r>
      <w:r>
        <w:rPr>
          <w:rFonts w:ascii="Courier New" w:hAnsi="Courier New"/>
        </w:rPr>
        <w:t>parameters echo "</w:t>
      </w:r>
    </w:p>
    <w:p>
      <w:pPr>
        <w:pStyle w:val="Heading2"/>
        <w:rPr/>
      </w:pPr>
      <w:r>
        <w:rPr/>
        <w:t>Number</w:t>
      </w:r>
      <w:r>
        <w:rPr>
          <w:spacing w:val="-6"/>
        </w:rPr>
        <w:t xml:space="preserve"> </w:t>
      </w:r>
      <w:r>
        <w:rPr/>
        <w:t>of</w:t>
      </w:r>
      <w:r>
        <w:rPr>
          <w:spacing w:val="-6"/>
        </w:rPr>
        <w:t xml:space="preserve"> </w:t>
      </w:r>
      <w:r>
        <w:rPr/>
        <w:t>arguments:</w:t>
      </w:r>
      <w:r>
        <w:rPr>
          <w:spacing w:val="-6"/>
        </w:rPr>
        <w:t xml:space="preserve"> </w:t>
      </w:r>
      <w:r>
        <w:rPr>
          <w:spacing w:val="-5"/>
        </w:rPr>
        <w:t>$#</w:t>
      </w:r>
    </w:p>
    <w:tbl>
      <w:tblPr>
        <w:tblW w:w="1252" w:type="dxa"/>
        <w:jc w:val="left"/>
        <w:tblInd w:w="113" w:type="dxa"/>
        <w:tblLayout w:type="fixed"/>
        <w:tblCellMar>
          <w:top w:w="0" w:type="dxa"/>
          <w:left w:w="0" w:type="dxa"/>
          <w:bottom w:w="0" w:type="dxa"/>
          <w:right w:w="0" w:type="dxa"/>
        </w:tblCellMar>
        <w:tblLook w:val="01e0"/>
      </w:tblPr>
      <w:tblGrid>
        <w:gridCol w:w="554"/>
        <w:gridCol w:w="287"/>
        <w:gridCol w:w="411"/>
      </w:tblGrid>
      <w:tr>
        <w:trPr>
          <w:trHeight w:val="271" w:hRule="atLeast"/>
        </w:trPr>
        <w:tc>
          <w:tcPr>
            <w:tcW w:w="554" w:type="dxa"/>
            <w:tcBorders/>
          </w:tcPr>
          <w:p>
            <w:pPr>
              <w:pStyle w:val="TableParagraph"/>
              <w:ind w:left="50" w:right="0"/>
              <w:rPr>
                <w:sz w:val="24"/>
              </w:rPr>
            </w:pPr>
            <w:r>
              <w:rPr>
                <w:spacing w:val="-5"/>
                <w:sz w:val="24"/>
              </w:rPr>
              <w:t>\$0</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$0</w:t>
            </w:r>
          </w:p>
        </w:tc>
      </w:tr>
      <w:tr>
        <w:trPr>
          <w:trHeight w:val="271" w:hRule="atLeast"/>
        </w:trPr>
        <w:tc>
          <w:tcPr>
            <w:tcW w:w="554" w:type="dxa"/>
            <w:tcBorders/>
          </w:tcPr>
          <w:p>
            <w:pPr>
              <w:pStyle w:val="TableParagraph"/>
              <w:ind w:left="50" w:right="0"/>
              <w:rPr>
                <w:sz w:val="24"/>
              </w:rPr>
            </w:pPr>
            <w:r>
              <w:rPr>
                <w:spacing w:val="-5"/>
                <w:sz w:val="24"/>
              </w:rPr>
              <w:t>\$1</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$1</w:t>
            </w:r>
          </w:p>
        </w:tc>
      </w:tr>
      <w:tr>
        <w:trPr>
          <w:trHeight w:val="272" w:hRule="atLeast"/>
        </w:trPr>
        <w:tc>
          <w:tcPr>
            <w:tcW w:w="554" w:type="dxa"/>
            <w:tcBorders/>
          </w:tcPr>
          <w:p>
            <w:pPr>
              <w:pStyle w:val="TableParagraph"/>
              <w:ind w:left="50" w:right="0"/>
              <w:rPr>
                <w:sz w:val="24"/>
              </w:rPr>
            </w:pPr>
            <w:r>
              <w:rPr>
                <w:spacing w:val="-5"/>
                <w:sz w:val="24"/>
              </w:rPr>
              <w:t>\$2</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$2</w:t>
            </w:r>
          </w:p>
        </w:tc>
      </w:tr>
      <w:tr>
        <w:trPr>
          <w:trHeight w:val="271" w:hRule="atLeast"/>
        </w:trPr>
        <w:tc>
          <w:tcPr>
            <w:tcW w:w="554" w:type="dxa"/>
            <w:tcBorders/>
          </w:tcPr>
          <w:p>
            <w:pPr>
              <w:pStyle w:val="TableParagraph"/>
              <w:ind w:left="50" w:right="0"/>
              <w:rPr>
                <w:sz w:val="24"/>
              </w:rPr>
            </w:pPr>
            <w:r>
              <w:rPr>
                <w:spacing w:val="-5"/>
                <w:sz w:val="24"/>
              </w:rPr>
              <w:t>\$3</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$3</w:t>
            </w:r>
          </w:p>
        </w:tc>
      </w:tr>
      <w:tr>
        <w:trPr>
          <w:trHeight w:val="272" w:hRule="atLeast"/>
        </w:trPr>
        <w:tc>
          <w:tcPr>
            <w:tcW w:w="554" w:type="dxa"/>
            <w:tcBorders/>
          </w:tcPr>
          <w:p>
            <w:pPr>
              <w:pStyle w:val="TableParagraph"/>
              <w:ind w:left="50" w:right="0"/>
              <w:rPr>
                <w:sz w:val="24"/>
              </w:rPr>
            </w:pPr>
            <w:r>
              <w:rPr>
                <w:spacing w:val="-5"/>
                <w:sz w:val="24"/>
              </w:rPr>
              <w:t>\$4</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$4</w:t>
            </w:r>
          </w:p>
        </w:tc>
      </w:tr>
      <w:tr>
        <w:trPr>
          <w:trHeight w:val="272" w:hRule="atLeast"/>
        </w:trPr>
        <w:tc>
          <w:tcPr>
            <w:tcW w:w="554" w:type="dxa"/>
            <w:tcBorders/>
          </w:tcPr>
          <w:p>
            <w:pPr>
              <w:pStyle w:val="TableParagraph"/>
              <w:ind w:left="50" w:right="0"/>
              <w:rPr>
                <w:sz w:val="24"/>
              </w:rPr>
            </w:pPr>
            <w:r>
              <w:rPr>
                <w:spacing w:val="-5"/>
                <w:sz w:val="24"/>
              </w:rPr>
              <w:t>\$5</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$5</w:t>
            </w:r>
          </w:p>
        </w:tc>
      </w:tr>
      <w:tr>
        <w:trPr>
          <w:trHeight w:val="271" w:hRule="atLeast"/>
        </w:trPr>
        <w:tc>
          <w:tcPr>
            <w:tcW w:w="554" w:type="dxa"/>
            <w:tcBorders/>
          </w:tcPr>
          <w:p>
            <w:pPr>
              <w:pStyle w:val="TableParagraph"/>
              <w:ind w:left="50" w:right="0"/>
              <w:rPr>
                <w:sz w:val="24"/>
              </w:rPr>
            </w:pPr>
            <w:r>
              <w:rPr>
                <w:spacing w:val="-5"/>
                <w:sz w:val="24"/>
              </w:rPr>
              <w:t>\$6</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$6</w:t>
            </w:r>
          </w:p>
        </w:tc>
      </w:tr>
      <w:tr>
        <w:trPr>
          <w:trHeight w:val="272" w:hRule="atLeast"/>
        </w:trPr>
        <w:tc>
          <w:tcPr>
            <w:tcW w:w="554" w:type="dxa"/>
            <w:tcBorders/>
          </w:tcPr>
          <w:p>
            <w:pPr>
              <w:pStyle w:val="TableParagraph"/>
              <w:ind w:left="50" w:right="0"/>
              <w:rPr>
                <w:sz w:val="24"/>
              </w:rPr>
            </w:pPr>
            <w:r>
              <w:rPr>
                <w:spacing w:val="-5"/>
                <w:sz w:val="24"/>
              </w:rPr>
              <w:t>\$7</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$7</w:t>
            </w:r>
          </w:p>
        </w:tc>
      </w:tr>
      <w:tr>
        <w:trPr>
          <w:trHeight w:val="272" w:hRule="atLeast"/>
        </w:trPr>
        <w:tc>
          <w:tcPr>
            <w:tcW w:w="554" w:type="dxa"/>
            <w:tcBorders/>
          </w:tcPr>
          <w:p>
            <w:pPr>
              <w:pStyle w:val="TableParagraph"/>
              <w:ind w:left="50" w:right="0"/>
              <w:rPr>
                <w:sz w:val="24"/>
              </w:rPr>
            </w:pPr>
            <w:r>
              <w:rPr>
                <w:spacing w:val="-5"/>
                <w:sz w:val="24"/>
              </w:rPr>
              <w:t>\$8</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$8</w:t>
            </w:r>
          </w:p>
        </w:tc>
      </w:tr>
      <w:tr>
        <w:trPr>
          <w:trHeight w:val="271" w:hRule="atLeast"/>
        </w:trPr>
        <w:tc>
          <w:tcPr>
            <w:tcW w:w="554" w:type="dxa"/>
            <w:tcBorders/>
          </w:tcPr>
          <w:p>
            <w:pPr>
              <w:pStyle w:val="TableParagraph"/>
              <w:ind w:left="50" w:right="0"/>
              <w:rPr>
                <w:sz w:val="24"/>
              </w:rPr>
            </w:pPr>
            <w:r>
              <w:rPr>
                <w:spacing w:val="-5"/>
                <w:sz w:val="24"/>
              </w:rPr>
              <w:t>\$9</w:t>
            </w:r>
          </w:p>
        </w:tc>
        <w:tc>
          <w:tcPr>
            <w:tcW w:w="287" w:type="dxa"/>
            <w:tcBorders/>
          </w:tcPr>
          <w:p>
            <w:pPr>
              <w:pStyle w:val="TableParagraph"/>
              <w:jc w:val="center"/>
              <w:rPr>
                <w:sz w:val="24"/>
              </w:rPr>
            </w:pPr>
            <w:r>
              <w:rPr>
                <w:sz w:val="24"/>
              </w:rPr>
              <w:t>=</w:t>
            </w:r>
          </w:p>
        </w:tc>
        <w:tc>
          <w:tcPr>
            <w:tcW w:w="411" w:type="dxa"/>
            <w:tcBorders/>
          </w:tcPr>
          <w:p>
            <w:pPr>
              <w:pStyle w:val="TableParagraph"/>
              <w:ind w:left="35" w:right="13"/>
              <w:jc w:val="center"/>
              <w:rPr>
                <w:sz w:val="24"/>
              </w:rPr>
            </w:pPr>
            <w:r>
              <w:rPr>
                <w:spacing w:val="-5"/>
                <w:sz w:val="24"/>
              </w:rPr>
              <w:t>$9</w:t>
            </w:r>
          </w:p>
        </w:tc>
      </w:tr>
      <w:tr>
        <w:trPr>
          <w:trHeight w:val="271" w:hRule="atLeast"/>
        </w:trPr>
        <w:tc>
          <w:tcPr>
            <w:tcW w:w="554" w:type="dxa"/>
            <w:tcBorders/>
          </w:tcPr>
          <w:p>
            <w:pPr>
              <w:pStyle w:val="TableParagraph"/>
              <w:ind w:left="50" w:right="0"/>
              <w:rPr>
                <w:sz w:val="24"/>
              </w:rPr>
            </w:pPr>
            <w:r>
              <w:rPr>
                <w:sz w:val="24"/>
              </w:rPr>
              <w:t>"</w:t>
            </w:r>
          </w:p>
        </w:tc>
        <w:tc>
          <w:tcPr>
            <w:tcW w:w="287" w:type="dxa"/>
            <w:tcBorders/>
          </w:tcPr>
          <w:p>
            <w:pPr>
              <w:pStyle w:val="TableParagraph"/>
              <w:spacing w:lineRule="auto" w:line="240"/>
              <w:rPr>
                <w:rFonts w:ascii="Times New Roman" w:hAnsi="Times New Roman"/>
                <w:sz w:val="20"/>
              </w:rPr>
            </w:pPr>
            <w:r>
              <w:rPr>
                <w:rFonts w:ascii="Times New Roman" w:hAnsi="Times New Roman"/>
                <w:sz w:val="20"/>
              </w:rPr>
            </w:r>
          </w:p>
        </w:tc>
        <w:tc>
          <w:tcPr>
            <w:tcW w:w="411" w:type="dxa"/>
            <w:tcBorders/>
          </w:tcPr>
          <w:p>
            <w:pPr>
              <w:pStyle w:val="TableParagraph"/>
              <w:spacing w:lineRule="auto" w:line="240"/>
              <w:rPr>
                <w:rFonts w:ascii="Times New Roman" w:hAnsi="Times New Roman"/>
                <w:sz w:val="20"/>
              </w:rPr>
            </w:pPr>
            <w:r>
              <w:rPr>
                <w:rFonts w:ascii="Times New Roman" w:hAnsi="Times New Roman"/>
                <w:sz w:val="20"/>
              </w:rPr>
            </w:r>
          </w:p>
        </w:tc>
      </w:tr>
    </w:tbl>
    <w:p>
      <w:pPr>
        <w:sectPr>
          <w:type w:val="nextPage"/>
          <w:pgSz w:w="11906" w:h="16838"/>
          <w:pgMar w:left="980" w:right="1000" w:gutter="0" w:header="0" w:top="1120" w:footer="0" w:bottom="280"/>
          <w:pgNumType w:fmt="decimal"/>
          <w:formProt w:val="false"/>
          <w:textDirection w:val="lrTb"/>
          <w:docGrid w:type="default" w:linePitch="100" w:charSpace="4096"/>
        </w:sectPr>
      </w:pPr>
    </w:p>
    <w:p>
      <w:pPr>
        <w:pStyle w:val="BodyText"/>
        <w:spacing w:before="74" w:after="0"/>
        <w:rPr/>
      </w:pPr>
      <w:r>
        <w:rPr/>
        <w:t xml:space="preserve">El </w:t>
      </w:r>
      <w:r>
        <w:rPr>
          <w:spacing w:val="-2"/>
        </w:rPr>
        <w:t>resultado:</w:t>
      </w:r>
    </w:p>
    <w:p>
      <w:pPr>
        <w:pStyle w:val="BodyText"/>
        <w:ind w:left="0" w:right="0"/>
        <w:rPr/>
      </w:pPr>
      <w:r>
        <w:rPr/>
      </w:r>
    </w:p>
    <w:p>
      <w:pPr>
        <w:pStyle w:val="Heading2"/>
        <w:rPr/>
      </w:pPr>
      <w:r>
        <w:rPr/>
        <w:t>[me@linuxbox</w:t>
      </w:r>
      <w:r>
        <w:rPr>
          <w:spacing w:val="-7"/>
        </w:rPr>
        <w:t xml:space="preserve"> </w:t>
      </w:r>
      <w:r>
        <w:rPr/>
        <w:t>~]$</w:t>
      </w:r>
      <w:r>
        <w:rPr>
          <w:spacing w:val="-5"/>
        </w:rPr>
        <w:t xml:space="preserve"> </w:t>
      </w:r>
      <w:r>
        <w:rPr/>
        <w:t>posit-param</w:t>
      </w:r>
      <w:r>
        <w:rPr>
          <w:spacing w:val="-5"/>
        </w:rPr>
        <w:t xml:space="preserve"> </w:t>
      </w:r>
      <w:r>
        <w:rPr/>
        <w:t>a</w:t>
      </w:r>
      <w:r>
        <w:rPr>
          <w:spacing w:val="-5"/>
        </w:rPr>
        <w:t xml:space="preserve"> </w:t>
      </w:r>
      <w:r>
        <w:rPr/>
        <w:t>b</w:t>
      </w:r>
      <w:r>
        <w:rPr>
          <w:spacing w:val="-5"/>
        </w:rPr>
        <w:t xml:space="preserve"> </w:t>
      </w:r>
      <w:r>
        <w:rPr/>
        <w:t>c</w:t>
      </w:r>
      <w:r>
        <w:rPr>
          <w:spacing w:val="-4"/>
        </w:rPr>
        <w:t xml:space="preserve"> </w:t>
      </w:r>
      <w:r>
        <w:rPr>
          <w:spacing w:val="-10"/>
        </w:rPr>
        <w:t>d</w:t>
      </w:r>
    </w:p>
    <w:p>
      <w:pPr>
        <w:pStyle w:val="BodyText"/>
        <w:rPr>
          <w:rFonts w:ascii="Courier New" w:hAnsi="Courier New"/>
        </w:rPr>
      </w:pPr>
      <w:r>
        <w:rPr>
          <w:rFonts w:ascii="Courier New" w:hAnsi="Courier New"/>
        </w:rPr>
        <w:t>Number</w:t>
      </w:r>
      <w:r>
        <w:rPr>
          <w:rFonts w:ascii="Courier New" w:hAnsi="Courier New"/>
          <w:spacing w:val="-6"/>
        </w:rPr>
        <w:t xml:space="preserve"> </w:t>
      </w:r>
      <w:r>
        <w:rPr>
          <w:rFonts w:ascii="Courier New" w:hAnsi="Courier New"/>
        </w:rPr>
        <w:t>of</w:t>
      </w:r>
      <w:r>
        <w:rPr>
          <w:rFonts w:ascii="Courier New" w:hAnsi="Courier New"/>
          <w:spacing w:val="-6"/>
        </w:rPr>
        <w:t xml:space="preserve"> </w:t>
      </w:r>
      <w:r>
        <w:rPr>
          <w:rFonts w:ascii="Courier New" w:hAnsi="Courier New"/>
        </w:rPr>
        <w:t>arguments:</w:t>
      </w:r>
      <w:r>
        <w:rPr>
          <w:rFonts w:ascii="Courier New" w:hAnsi="Courier New"/>
          <w:spacing w:val="-6"/>
        </w:rPr>
        <w:t xml:space="preserve"> </w:t>
      </w:r>
      <w:r>
        <w:rPr>
          <w:rFonts w:ascii="Courier New" w:hAnsi="Courier New"/>
          <w:spacing w:val="-10"/>
        </w:rPr>
        <w:t>4</w:t>
      </w:r>
    </w:p>
    <w:tbl>
      <w:tblPr>
        <w:tblW w:w="4276" w:type="dxa"/>
        <w:jc w:val="left"/>
        <w:tblInd w:w="113" w:type="dxa"/>
        <w:tblLayout w:type="fixed"/>
        <w:tblCellMar>
          <w:top w:w="0" w:type="dxa"/>
          <w:left w:w="0" w:type="dxa"/>
          <w:bottom w:w="0" w:type="dxa"/>
          <w:right w:w="0" w:type="dxa"/>
        </w:tblCellMar>
        <w:tblLook w:val="01e0"/>
      </w:tblPr>
      <w:tblGrid>
        <w:gridCol w:w="410"/>
        <w:gridCol w:w="287"/>
        <w:gridCol w:w="3579"/>
      </w:tblGrid>
      <w:tr>
        <w:trPr>
          <w:trHeight w:val="271" w:hRule="atLeast"/>
        </w:trPr>
        <w:tc>
          <w:tcPr>
            <w:tcW w:w="410" w:type="dxa"/>
            <w:tcBorders/>
          </w:tcPr>
          <w:p>
            <w:pPr>
              <w:pStyle w:val="TableParagraph"/>
              <w:ind w:left="13" w:right="34"/>
              <w:jc w:val="center"/>
              <w:rPr>
                <w:sz w:val="24"/>
              </w:rPr>
            </w:pPr>
            <w:r>
              <w:rPr>
                <w:spacing w:val="-5"/>
                <w:sz w:val="24"/>
              </w:rPr>
              <w:t>$0</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pacing w:val="-2"/>
                <w:sz w:val="24"/>
              </w:rPr>
              <w:t>/home/me/bin/posit-param</w:t>
            </w:r>
          </w:p>
        </w:tc>
      </w:tr>
      <w:tr>
        <w:trPr>
          <w:trHeight w:val="272" w:hRule="atLeast"/>
        </w:trPr>
        <w:tc>
          <w:tcPr>
            <w:tcW w:w="410" w:type="dxa"/>
            <w:tcBorders/>
          </w:tcPr>
          <w:p>
            <w:pPr>
              <w:pStyle w:val="TableParagraph"/>
              <w:ind w:left="13" w:right="34"/>
              <w:jc w:val="center"/>
              <w:rPr>
                <w:sz w:val="24"/>
              </w:rPr>
            </w:pPr>
            <w:r>
              <w:rPr>
                <w:spacing w:val="-5"/>
                <w:sz w:val="24"/>
              </w:rPr>
              <w:t>$1</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a</w:t>
            </w:r>
          </w:p>
        </w:tc>
      </w:tr>
      <w:tr>
        <w:trPr>
          <w:trHeight w:val="271" w:hRule="atLeast"/>
        </w:trPr>
        <w:tc>
          <w:tcPr>
            <w:tcW w:w="410" w:type="dxa"/>
            <w:tcBorders/>
          </w:tcPr>
          <w:p>
            <w:pPr>
              <w:pStyle w:val="TableParagraph"/>
              <w:ind w:left="13" w:right="34"/>
              <w:jc w:val="center"/>
              <w:rPr>
                <w:sz w:val="24"/>
              </w:rPr>
            </w:pPr>
            <w:r>
              <w:rPr>
                <w:spacing w:val="-5"/>
                <w:sz w:val="24"/>
              </w:rPr>
              <w:t>$2</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b</w:t>
            </w:r>
          </w:p>
        </w:tc>
      </w:tr>
      <w:tr>
        <w:trPr>
          <w:trHeight w:val="271" w:hRule="atLeast"/>
        </w:trPr>
        <w:tc>
          <w:tcPr>
            <w:tcW w:w="410" w:type="dxa"/>
            <w:tcBorders/>
          </w:tcPr>
          <w:p>
            <w:pPr>
              <w:pStyle w:val="TableParagraph"/>
              <w:ind w:left="13" w:right="34"/>
              <w:jc w:val="center"/>
              <w:rPr>
                <w:sz w:val="24"/>
              </w:rPr>
            </w:pPr>
            <w:r>
              <w:rPr>
                <w:spacing w:val="-5"/>
                <w:sz w:val="24"/>
              </w:rPr>
              <w:t>$3</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c</w:t>
            </w:r>
          </w:p>
        </w:tc>
      </w:tr>
      <w:tr>
        <w:trPr>
          <w:trHeight w:val="272" w:hRule="atLeast"/>
        </w:trPr>
        <w:tc>
          <w:tcPr>
            <w:tcW w:w="410" w:type="dxa"/>
            <w:tcBorders/>
          </w:tcPr>
          <w:p>
            <w:pPr>
              <w:pStyle w:val="TableParagraph"/>
              <w:ind w:left="13" w:right="34"/>
              <w:jc w:val="center"/>
              <w:rPr>
                <w:sz w:val="24"/>
              </w:rPr>
            </w:pPr>
            <w:r>
              <w:rPr>
                <w:spacing w:val="-5"/>
                <w:sz w:val="24"/>
              </w:rPr>
              <w:t>$4</w:t>
            </w:r>
          </w:p>
        </w:tc>
        <w:tc>
          <w:tcPr>
            <w:tcW w:w="287" w:type="dxa"/>
            <w:tcBorders/>
          </w:tcPr>
          <w:p>
            <w:pPr>
              <w:pStyle w:val="TableParagraph"/>
              <w:jc w:val="center"/>
              <w:rPr>
                <w:sz w:val="24"/>
              </w:rPr>
            </w:pPr>
            <w:r>
              <w:rPr>
                <w:sz w:val="24"/>
              </w:rPr>
              <w:t>=</w:t>
            </w:r>
          </w:p>
        </w:tc>
        <w:tc>
          <w:tcPr>
            <w:tcW w:w="3579" w:type="dxa"/>
            <w:tcBorders/>
          </w:tcPr>
          <w:p>
            <w:pPr>
              <w:pStyle w:val="TableParagraph"/>
              <w:ind w:left="72" w:right="0"/>
              <w:rPr>
                <w:sz w:val="24"/>
              </w:rPr>
            </w:pPr>
            <w:r>
              <w:rPr>
                <w:sz w:val="24"/>
              </w:rPr>
              <w:t>d</w:t>
            </w:r>
          </w:p>
        </w:tc>
      </w:tr>
      <w:tr>
        <w:trPr>
          <w:trHeight w:val="271" w:hRule="atLeast"/>
        </w:trPr>
        <w:tc>
          <w:tcPr>
            <w:tcW w:w="410" w:type="dxa"/>
            <w:tcBorders/>
          </w:tcPr>
          <w:p>
            <w:pPr>
              <w:pStyle w:val="TableParagraph"/>
              <w:ind w:left="13" w:right="34"/>
              <w:jc w:val="center"/>
              <w:rPr>
                <w:sz w:val="24"/>
              </w:rPr>
            </w:pPr>
            <w:r>
              <w:rPr>
                <w:spacing w:val="-5"/>
                <w:sz w:val="24"/>
              </w:rPr>
              <w:t>$5</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2" w:hRule="atLeast"/>
        </w:trPr>
        <w:tc>
          <w:tcPr>
            <w:tcW w:w="410" w:type="dxa"/>
            <w:tcBorders/>
          </w:tcPr>
          <w:p>
            <w:pPr>
              <w:pStyle w:val="TableParagraph"/>
              <w:ind w:left="13" w:right="34"/>
              <w:jc w:val="center"/>
              <w:rPr>
                <w:sz w:val="24"/>
              </w:rPr>
            </w:pPr>
            <w:r>
              <w:rPr>
                <w:spacing w:val="-5"/>
                <w:sz w:val="24"/>
              </w:rPr>
              <w:t>$6</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271" w:hRule="atLeast"/>
        </w:trPr>
        <w:tc>
          <w:tcPr>
            <w:tcW w:w="410" w:type="dxa"/>
            <w:tcBorders/>
          </w:tcPr>
          <w:p>
            <w:pPr>
              <w:pStyle w:val="TableParagraph"/>
              <w:ind w:left="13" w:right="34"/>
              <w:jc w:val="center"/>
              <w:rPr>
                <w:sz w:val="24"/>
              </w:rPr>
            </w:pPr>
            <w:r>
              <w:rPr>
                <w:spacing w:val="-5"/>
                <w:sz w:val="24"/>
              </w:rPr>
              <w:t>$7</w:t>
            </w:r>
          </w:p>
        </w:tc>
        <w:tc>
          <w:tcPr>
            <w:tcW w:w="287" w:type="dxa"/>
            <w:tcBorders/>
          </w:tcPr>
          <w:p>
            <w:pPr>
              <w:pStyle w:val="TableParagraph"/>
              <w:jc w:val="center"/>
              <w:rPr>
                <w:sz w:val="24"/>
              </w:rPr>
            </w:pPr>
            <w:r>
              <w:rPr>
                <w:sz w:val="24"/>
              </w:rPr>
              <w:t>=</w:t>
            </w:r>
          </w:p>
        </w:tc>
        <w:tc>
          <w:tcPr>
            <w:tcW w:w="3579" w:type="dxa"/>
            <w:tcBorders/>
          </w:tcPr>
          <w:p>
            <w:pPr>
              <w:pStyle w:val="TableParagraph"/>
              <w:spacing w:lineRule="auto" w:line="240"/>
              <w:rPr>
                <w:rFonts w:ascii="Times New Roman" w:hAnsi="Times New Roman"/>
                <w:sz w:val="20"/>
              </w:rPr>
            </w:pPr>
            <w:r>
              <w:rPr>
                <w:rFonts w:ascii="Times New Roman" w:hAnsi="Times New Roman"/>
                <w:sz w:val="20"/>
              </w:rPr>
            </w:r>
          </w:p>
        </w:tc>
      </w:tr>
      <w:tr>
        <w:trPr>
          <w:trHeight w:val="410" w:hRule="atLeast"/>
        </w:trPr>
        <w:tc>
          <w:tcPr>
            <w:tcW w:w="410" w:type="dxa"/>
            <w:tcBorders/>
          </w:tcPr>
          <w:p>
            <w:pPr>
              <w:pStyle w:val="TableParagraph"/>
              <w:spacing w:lineRule="auto" w:line="240"/>
              <w:ind w:left="13" w:right="34"/>
              <w:jc w:val="center"/>
              <w:rPr>
                <w:sz w:val="24"/>
              </w:rPr>
            </w:pPr>
            <w:r>
              <w:rPr>
                <w:spacing w:val="-5"/>
                <w:sz w:val="24"/>
              </w:rPr>
              <w:t>$8</w:t>
            </w:r>
          </w:p>
        </w:tc>
        <w:tc>
          <w:tcPr>
            <w:tcW w:w="287" w:type="dxa"/>
            <w:tcBorders/>
          </w:tcPr>
          <w:p>
            <w:pPr>
              <w:pStyle w:val="TableParagraph"/>
              <w:spacing w:lineRule="auto" w:line="240"/>
              <w:jc w:val="center"/>
              <w:rPr>
                <w:sz w:val="24"/>
              </w:rPr>
            </w:pPr>
            <w:r>
              <w:rPr>
                <w:sz w:val="24"/>
              </w:rPr>
              <w:t>=</w:t>
            </w:r>
          </w:p>
        </w:tc>
        <w:tc>
          <w:tcPr>
            <w:tcW w:w="3579" w:type="dxa"/>
            <w:tcBorders/>
          </w:tcPr>
          <w:p>
            <w:pPr>
              <w:pStyle w:val="TableParagraph"/>
              <w:spacing w:lineRule="auto" w:line="240"/>
              <w:rPr>
                <w:rFonts w:ascii="Times New Roman" w:hAnsi="Times New Roman"/>
                <w:sz w:val="24"/>
              </w:rPr>
            </w:pPr>
            <w:r>
              <w:rPr>
                <w:rFonts w:ascii="Times New Roman" w:hAnsi="Times New Roman"/>
                <w:sz w:val="24"/>
              </w:rPr>
            </w:r>
          </w:p>
        </w:tc>
      </w:tr>
      <w:tr>
        <w:trPr>
          <w:trHeight w:val="409" w:hRule="atLeast"/>
        </w:trPr>
        <w:tc>
          <w:tcPr>
            <w:tcW w:w="410" w:type="dxa"/>
            <w:tcBorders/>
          </w:tcPr>
          <w:p>
            <w:pPr>
              <w:pStyle w:val="TableParagraph"/>
              <w:spacing w:before="138" w:after="0"/>
              <w:ind w:left="13" w:right="34"/>
              <w:jc w:val="center"/>
              <w:rPr>
                <w:sz w:val="24"/>
              </w:rPr>
            </w:pPr>
            <w:r>
              <w:rPr>
                <w:spacing w:val="-5"/>
                <w:sz w:val="24"/>
              </w:rPr>
              <w:t>$9</w:t>
            </w:r>
          </w:p>
        </w:tc>
        <w:tc>
          <w:tcPr>
            <w:tcW w:w="287" w:type="dxa"/>
            <w:tcBorders/>
          </w:tcPr>
          <w:p>
            <w:pPr>
              <w:pStyle w:val="TableParagraph"/>
              <w:spacing w:before="138" w:after="0"/>
              <w:jc w:val="center"/>
              <w:rPr>
                <w:sz w:val="24"/>
              </w:rPr>
            </w:pPr>
            <w:r>
              <w:rPr>
                <w:sz w:val="24"/>
              </w:rPr>
              <w:t>=</w:t>
            </w:r>
          </w:p>
        </w:tc>
        <w:tc>
          <w:tcPr>
            <w:tcW w:w="3579" w:type="dxa"/>
            <w:tcBorders/>
          </w:tcPr>
          <w:p>
            <w:pPr>
              <w:pStyle w:val="TableParagraph"/>
              <w:spacing w:lineRule="auto" w:line="240"/>
              <w:rPr>
                <w:rFonts w:ascii="Times New Roman" w:hAnsi="Times New Roman"/>
                <w:sz w:val="24"/>
              </w:rPr>
            </w:pPr>
            <w:r>
              <w:rPr>
                <w:rFonts w:ascii="Times New Roman" w:hAnsi="Times New Roman"/>
                <w:sz w:val="24"/>
              </w:rPr>
            </w:r>
          </w:p>
        </w:tc>
      </w:tr>
    </w:tbl>
    <w:p>
      <w:pPr>
        <w:pStyle w:val="BodyText"/>
        <w:spacing w:before="3" w:after="0"/>
        <w:ind w:left="0" w:right="0"/>
        <w:rPr>
          <w:rFonts w:ascii="Courier New" w:hAnsi="Courier New"/>
          <w:sz w:val="32"/>
        </w:rPr>
      </w:pPr>
      <w:r>
        <w:rPr>
          <w:rFonts w:ascii="Courier New" w:hAnsi="Courier New"/>
          <w:sz w:val="32"/>
        </w:rPr>
      </w:r>
    </w:p>
    <w:p>
      <w:pPr>
        <w:pStyle w:val="Heading1"/>
        <w:spacing w:before="1" w:after="0"/>
        <w:rPr/>
      </w:pPr>
      <w:r>
        <w:rPr/>
        <w:t>shift</w:t>
      </w:r>
      <w:r>
        <w:rPr>
          <w:spacing w:val="-4"/>
        </w:rPr>
        <w:t xml:space="preserve"> </w:t>
      </w:r>
      <w:r>
        <w:rPr/>
        <w:t>-</w:t>
      </w:r>
      <w:r>
        <w:rPr>
          <w:spacing w:val="-17"/>
        </w:rPr>
        <w:t xml:space="preserve"> </w:t>
      </w:r>
      <w:r>
        <w:rPr/>
        <w:t>Accediendo</w:t>
      </w:r>
      <w:r>
        <w:rPr>
          <w:spacing w:val="-3"/>
        </w:rPr>
        <w:t xml:space="preserve"> </w:t>
      </w:r>
      <w:r>
        <w:rPr/>
        <w:t>a</w:t>
      </w:r>
      <w:r>
        <w:rPr>
          <w:spacing w:val="-3"/>
        </w:rPr>
        <w:t xml:space="preserve"> </w:t>
      </w:r>
      <w:r>
        <w:rPr/>
        <w:t>muchos</w:t>
      </w:r>
      <w:r>
        <w:rPr>
          <w:spacing w:val="-2"/>
        </w:rPr>
        <w:t xml:space="preserve"> argumentos</w:t>
      </w:r>
    </w:p>
    <w:p>
      <w:pPr>
        <w:pStyle w:val="BodyText"/>
        <w:spacing w:before="119" w:after="0"/>
        <w:rPr/>
      </w:pPr>
      <w:r>
        <w:rPr/>
        <w:t>Pero,</w:t>
      </w:r>
      <w:r>
        <w:rPr>
          <w:spacing w:val="-4"/>
        </w:rPr>
        <w:t xml:space="preserve"> </w:t>
      </w:r>
      <w:r>
        <w:rPr/>
        <w:t>¿qué</w:t>
      </w:r>
      <w:r>
        <w:rPr>
          <w:spacing w:val="-3"/>
        </w:rPr>
        <w:t xml:space="preserve"> </w:t>
      </w:r>
      <w:r>
        <w:rPr/>
        <w:t>ocurre</w:t>
      </w:r>
      <w:r>
        <w:rPr>
          <w:spacing w:val="-4"/>
        </w:rPr>
        <w:t xml:space="preserve"> </w:t>
      </w:r>
      <w:r>
        <w:rPr/>
        <w:t>cuando</w:t>
      </w:r>
      <w:r>
        <w:rPr>
          <w:spacing w:val="-3"/>
        </w:rPr>
        <w:t xml:space="preserve"> </w:t>
      </w:r>
      <w:r>
        <w:rPr/>
        <w:t>le</w:t>
      </w:r>
      <w:r>
        <w:rPr>
          <w:spacing w:val="-4"/>
        </w:rPr>
        <w:t xml:space="preserve"> </w:t>
      </w:r>
      <w:r>
        <w:rPr/>
        <w:t>damos</w:t>
      </w:r>
      <w:r>
        <w:rPr>
          <w:spacing w:val="-2"/>
        </w:rPr>
        <w:t xml:space="preserve"> </w:t>
      </w:r>
      <w:r>
        <w:rPr/>
        <w:t>al</w:t>
      </w:r>
      <w:r>
        <w:rPr>
          <w:spacing w:val="-4"/>
        </w:rPr>
        <w:t xml:space="preserve"> </w:t>
      </w:r>
      <w:r>
        <w:rPr/>
        <w:t>programa</w:t>
      </w:r>
      <w:r>
        <w:rPr>
          <w:spacing w:val="-4"/>
        </w:rPr>
        <w:t xml:space="preserve"> </w:t>
      </w:r>
      <w:r>
        <w:rPr/>
        <w:t>un</w:t>
      </w:r>
      <w:r>
        <w:rPr>
          <w:spacing w:val="-4"/>
        </w:rPr>
        <w:t xml:space="preserve"> </w:t>
      </w:r>
      <w:r>
        <w:rPr/>
        <w:t>gran</w:t>
      </w:r>
      <w:r>
        <w:rPr>
          <w:spacing w:val="-4"/>
        </w:rPr>
        <w:t xml:space="preserve"> </w:t>
      </w:r>
      <w:r>
        <w:rPr/>
        <w:t>número</w:t>
      </w:r>
      <w:r>
        <w:rPr>
          <w:spacing w:val="-3"/>
        </w:rPr>
        <w:t xml:space="preserve"> </w:t>
      </w:r>
      <w:r>
        <w:rPr/>
        <w:t>de</w:t>
      </w:r>
      <w:r>
        <w:rPr>
          <w:spacing w:val="-4"/>
        </w:rPr>
        <w:t xml:space="preserve"> </w:t>
      </w:r>
      <w:r>
        <w:rPr/>
        <w:t>argumentos</w:t>
      </w:r>
      <w:r>
        <w:rPr>
          <w:spacing w:val="-4"/>
        </w:rPr>
        <w:t xml:space="preserve"> </w:t>
      </w:r>
      <w:r>
        <w:rPr/>
        <w:t>como</w:t>
      </w:r>
      <w:r>
        <w:rPr>
          <w:spacing w:val="-4"/>
        </w:rPr>
        <w:t xml:space="preserve"> </w:t>
      </w:r>
      <w:r>
        <w:rPr/>
        <w:t>en</w:t>
      </w:r>
      <w:r>
        <w:rPr>
          <w:spacing w:val="-3"/>
        </w:rPr>
        <w:t xml:space="preserve"> </w:t>
      </w:r>
      <w:r>
        <w:rPr/>
        <w:t>el</w:t>
      </w:r>
      <w:r>
        <w:rPr>
          <w:spacing w:val="-4"/>
        </w:rPr>
        <w:t xml:space="preserve"> </w:t>
      </w:r>
      <w:r>
        <w:rPr/>
        <w:t xml:space="preserve">ejemplo </w:t>
      </w:r>
      <w:r>
        <w:rPr>
          <w:spacing w:val="-2"/>
        </w:rPr>
        <w:t>siguiente?:</w:t>
      </w:r>
    </w:p>
    <w:p>
      <w:pPr>
        <w:pStyle w:val="BodyText"/>
        <w:ind w:left="0" w:right="0"/>
        <w:rPr/>
      </w:pPr>
      <w:r>
        <w:rPr/>
      </w:r>
    </w:p>
    <w:p>
      <w:pPr>
        <w:pStyle w:val="Heading2"/>
        <w:rPr/>
      </w:pPr>
      <w:r>
        <w:rPr/>
        <w:t>[me@linuxbox</w:t>
      </w:r>
      <w:r>
        <w:rPr>
          <w:spacing w:val="-9"/>
        </w:rPr>
        <w:t xml:space="preserve"> </w:t>
      </w:r>
      <w:r>
        <w:rPr/>
        <w:t>~]$</w:t>
      </w:r>
      <w:r>
        <w:rPr>
          <w:spacing w:val="-9"/>
        </w:rPr>
        <w:t xml:space="preserve"> </w:t>
      </w:r>
      <w:r>
        <w:rPr/>
        <w:t>posit-param</w:t>
      </w:r>
      <w:r>
        <w:rPr>
          <w:spacing w:val="-8"/>
        </w:rPr>
        <w:t xml:space="preserve"> </w:t>
      </w:r>
      <w:r>
        <w:rPr>
          <w:spacing w:val="-10"/>
        </w:rPr>
        <w:t>*</w:t>
      </w:r>
    </w:p>
    <w:p>
      <w:pPr>
        <w:pStyle w:val="BodyText"/>
        <w:rPr>
          <w:rFonts w:ascii="Courier New" w:hAnsi="Courier New"/>
        </w:rPr>
      </w:pPr>
      <w:r>
        <w:rPr>
          <w:rFonts w:ascii="Courier New" w:hAnsi="Courier New"/>
        </w:rPr>
        <w:t>Number</w:t>
      </w:r>
      <w:r>
        <w:rPr>
          <w:rFonts w:ascii="Courier New" w:hAnsi="Courier New"/>
          <w:spacing w:val="-6"/>
        </w:rPr>
        <w:t xml:space="preserve"> </w:t>
      </w:r>
      <w:r>
        <w:rPr>
          <w:rFonts w:ascii="Courier New" w:hAnsi="Courier New"/>
        </w:rPr>
        <w:t>of</w:t>
      </w:r>
      <w:r>
        <w:rPr>
          <w:rFonts w:ascii="Courier New" w:hAnsi="Courier New"/>
          <w:spacing w:val="-6"/>
        </w:rPr>
        <w:t xml:space="preserve"> </w:t>
      </w:r>
      <w:r>
        <w:rPr>
          <w:rFonts w:ascii="Courier New" w:hAnsi="Courier New"/>
        </w:rPr>
        <w:t>arguments:</w:t>
      </w:r>
      <w:r>
        <w:rPr>
          <w:rFonts w:ascii="Courier New" w:hAnsi="Courier New"/>
          <w:spacing w:val="-6"/>
        </w:rPr>
        <w:t xml:space="preserve"> </w:t>
      </w:r>
      <w:r>
        <w:rPr>
          <w:rFonts w:ascii="Courier New" w:hAnsi="Courier New"/>
          <w:spacing w:val="-5"/>
        </w:rPr>
        <w:t>82</w:t>
      </w:r>
    </w:p>
    <w:tbl>
      <w:tblPr>
        <w:tblW w:w="5428" w:type="dxa"/>
        <w:jc w:val="left"/>
        <w:tblInd w:w="113" w:type="dxa"/>
        <w:tblLayout w:type="fixed"/>
        <w:tblCellMar>
          <w:top w:w="0" w:type="dxa"/>
          <w:left w:w="0" w:type="dxa"/>
          <w:bottom w:w="0" w:type="dxa"/>
          <w:right w:w="0" w:type="dxa"/>
        </w:tblCellMar>
        <w:tblLook w:val="01e0"/>
      </w:tblPr>
      <w:tblGrid>
        <w:gridCol w:w="409"/>
        <w:gridCol w:w="289"/>
        <w:gridCol w:w="4730"/>
      </w:tblGrid>
      <w:tr>
        <w:trPr>
          <w:trHeight w:val="271" w:hRule="atLeast"/>
        </w:trPr>
        <w:tc>
          <w:tcPr>
            <w:tcW w:w="409" w:type="dxa"/>
            <w:tcBorders/>
          </w:tcPr>
          <w:p>
            <w:pPr>
              <w:pStyle w:val="TableParagraph"/>
              <w:ind w:left="13" w:right="34"/>
              <w:jc w:val="center"/>
              <w:rPr>
                <w:sz w:val="24"/>
              </w:rPr>
            </w:pPr>
            <w:r>
              <w:rPr>
                <w:spacing w:val="-5"/>
                <w:sz w:val="24"/>
              </w:rPr>
              <w:t>$0</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/home/me/bin/posit-param</w:t>
            </w:r>
          </w:p>
        </w:tc>
      </w:tr>
      <w:tr>
        <w:trPr>
          <w:trHeight w:val="271" w:hRule="atLeast"/>
        </w:trPr>
        <w:tc>
          <w:tcPr>
            <w:tcW w:w="409" w:type="dxa"/>
            <w:tcBorders/>
          </w:tcPr>
          <w:p>
            <w:pPr>
              <w:pStyle w:val="TableParagraph"/>
              <w:ind w:left="13" w:right="34"/>
              <w:jc w:val="center"/>
              <w:rPr>
                <w:sz w:val="24"/>
              </w:rPr>
            </w:pPr>
            <w:r>
              <w:rPr>
                <w:spacing w:val="-5"/>
                <w:sz w:val="24"/>
              </w:rPr>
              <w:t>$1</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addresses.ldif</w:t>
            </w:r>
          </w:p>
        </w:tc>
      </w:tr>
      <w:tr>
        <w:trPr>
          <w:trHeight w:val="272" w:hRule="atLeast"/>
        </w:trPr>
        <w:tc>
          <w:tcPr>
            <w:tcW w:w="409" w:type="dxa"/>
            <w:tcBorders/>
          </w:tcPr>
          <w:p>
            <w:pPr>
              <w:pStyle w:val="TableParagraph"/>
              <w:ind w:left="13" w:right="34"/>
              <w:jc w:val="center"/>
              <w:rPr>
                <w:sz w:val="24"/>
              </w:rPr>
            </w:pPr>
            <w:r>
              <w:rPr>
                <w:spacing w:val="-5"/>
                <w:sz w:val="24"/>
              </w:rPr>
              <w:t>$2</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5"/>
                <w:sz w:val="24"/>
              </w:rPr>
              <w:t>bin</w:t>
            </w:r>
          </w:p>
        </w:tc>
      </w:tr>
      <w:tr>
        <w:trPr>
          <w:trHeight w:val="272" w:hRule="atLeast"/>
        </w:trPr>
        <w:tc>
          <w:tcPr>
            <w:tcW w:w="409" w:type="dxa"/>
            <w:tcBorders/>
          </w:tcPr>
          <w:p>
            <w:pPr>
              <w:pStyle w:val="TableParagraph"/>
              <w:ind w:left="13" w:right="34"/>
              <w:jc w:val="center"/>
              <w:rPr>
                <w:sz w:val="24"/>
              </w:rPr>
            </w:pPr>
            <w:r>
              <w:rPr>
                <w:spacing w:val="-5"/>
                <w:sz w:val="24"/>
              </w:rPr>
              <w:t>$3</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bookmarks.html</w:t>
            </w:r>
          </w:p>
        </w:tc>
      </w:tr>
      <w:tr>
        <w:trPr>
          <w:trHeight w:val="271" w:hRule="atLeast"/>
        </w:trPr>
        <w:tc>
          <w:tcPr>
            <w:tcW w:w="409" w:type="dxa"/>
            <w:tcBorders/>
          </w:tcPr>
          <w:p>
            <w:pPr>
              <w:pStyle w:val="TableParagraph"/>
              <w:ind w:left="13" w:right="34"/>
              <w:jc w:val="center"/>
              <w:rPr>
                <w:sz w:val="24"/>
              </w:rPr>
            </w:pPr>
            <w:r>
              <w:rPr>
                <w:spacing w:val="-5"/>
                <w:sz w:val="24"/>
              </w:rPr>
              <w:t>$4</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debian-500-i386-netinst.iso</w:t>
            </w:r>
          </w:p>
        </w:tc>
      </w:tr>
      <w:tr>
        <w:trPr>
          <w:trHeight w:val="272" w:hRule="atLeast"/>
        </w:trPr>
        <w:tc>
          <w:tcPr>
            <w:tcW w:w="409" w:type="dxa"/>
            <w:tcBorders/>
          </w:tcPr>
          <w:p>
            <w:pPr>
              <w:pStyle w:val="TableParagraph"/>
              <w:ind w:left="13" w:right="34"/>
              <w:jc w:val="center"/>
              <w:rPr>
                <w:sz w:val="24"/>
              </w:rPr>
            </w:pPr>
            <w:r>
              <w:rPr>
                <w:spacing w:val="-5"/>
                <w:sz w:val="24"/>
              </w:rPr>
              <w:t>$5</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debian-500-i386-netinst.jigdo</w:t>
            </w:r>
          </w:p>
        </w:tc>
      </w:tr>
      <w:tr>
        <w:trPr>
          <w:trHeight w:val="271" w:hRule="atLeast"/>
        </w:trPr>
        <w:tc>
          <w:tcPr>
            <w:tcW w:w="409" w:type="dxa"/>
            <w:tcBorders/>
          </w:tcPr>
          <w:p>
            <w:pPr>
              <w:pStyle w:val="TableParagraph"/>
              <w:ind w:left="13" w:right="34"/>
              <w:jc w:val="center"/>
              <w:rPr>
                <w:sz w:val="24"/>
              </w:rPr>
            </w:pPr>
            <w:r>
              <w:rPr>
                <w:spacing w:val="-5"/>
                <w:sz w:val="24"/>
              </w:rPr>
              <w:t>$6</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debian-500-i386-netinst.template</w:t>
            </w:r>
          </w:p>
        </w:tc>
      </w:tr>
      <w:tr>
        <w:trPr>
          <w:trHeight w:val="272" w:hRule="atLeast"/>
        </w:trPr>
        <w:tc>
          <w:tcPr>
            <w:tcW w:w="409" w:type="dxa"/>
            <w:tcBorders/>
          </w:tcPr>
          <w:p>
            <w:pPr>
              <w:pStyle w:val="TableParagraph"/>
              <w:ind w:left="13" w:right="34"/>
              <w:jc w:val="center"/>
              <w:rPr>
                <w:sz w:val="24"/>
              </w:rPr>
            </w:pPr>
            <w:r>
              <w:rPr>
                <w:spacing w:val="-5"/>
                <w:sz w:val="24"/>
              </w:rPr>
              <w:t>$7</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debian-cd_info.tar.gz</w:t>
            </w:r>
          </w:p>
        </w:tc>
      </w:tr>
      <w:tr>
        <w:trPr>
          <w:trHeight w:val="272" w:hRule="atLeast"/>
        </w:trPr>
        <w:tc>
          <w:tcPr>
            <w:tcW w:w="409" w:type="dxa"/>
            <w:tcBorders/>
          </w:tcPr>
          <w:p>
            <w:pPr>
              <w:pStyle w:val="TableParagraph"/>
              <w:ind w:left="13" w:right="34"/>
              <w:jc w:val="center"/>
              <w:rPr>
                <w:sz w:val="24"/>
              </w:rPr>
            </w:pPr>
            <w:r>
              <w:rPr>
                <w:spacing w:val="-5"/>
                <w:sz w:val="24"/>
              </w:rPr>
              <w:t>$8</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Desktop</w:t>
            </w:r>
          </w:p>
        </w:tc>
      </w:tr>
      <w:tr>
        <w:trPr>
          <w:trHeight w:val="271" w:hRule="atLeast"/>
        </w:trPr>
        <w:tc>
          <w:tcPr>
            <w:tcW w:w="409" w:type="dxa"/>
            <w:tcBorders/>
          </w:tcPr>
          <w:p>
            <w:pPr>
              <w:pStyle w:val="TableParagraph"/>
              <w:ind w:left="13" w:right="34"/>
              <w:jc w:val="center"/>
              <w:rPr>
                <w:sz w:val="24"/>
              </w:rPr>
            </w:pPr>
            <w:r>
              <w:rPr>
                <w:spacing w:val="-5"/>
                <w:sz w:val="24"/>
              </w:rPr>
              <w:t>$9</w:t>
            </w:r>
          </w:p>
        </w:tc>
        <w:tc>
          <w:tcPr>
            <w:tcW w:w="289" w:type="dxa"/>
            <w:tcBorders/>
          </w:tcPr>
          <w:p>
            <w:pPr>
              <w:pStyle w:val="TableParagraph"/>
              <w:jc w:val="center"/>
              <w:rPr>
                <w:sz w:val="24"/>
              </w:rPr>
            </w:pPr>
            <w:r>
              <w:rPr>
                <w:sz w:val="24"/>
              </w:rPr>
              <w:t>=</w:t>
            </w:r>
          </w:p>
        </w:tc>
        <w:tc>
          <w:tcPr>
            <w:tcW w:w="4730" w:type="dxa"/>
            <w:tcBorders/>
          </w:tcPr>
          <w:p>
            <w:pPr>
              <w:pStyle w:val="TableParagraph"/>
              <w:ind w:left="72" w:right="0"/>
              <w:rPr>
                <w:sz w:val="24"/>
              </w:rPr>
            </w:pPr>
            <w:r>
              <w:rPr>
                <w:spacing w:val="-2"/>
                <w:sz w:val="24"/>
              </w:rPr>
              <w:t>dirlist-bin.txt</w:t>
            </w:r>
          </w:p>
        </w:tc>
      </w:tr>
    </w:tbl>
    <w:p>
      <w:pPr>
        <w:pStyle w:val="BodyText"/>
        <w:spacing w:before="4" w:after="0"/>
        <w:ind w:left="0" w:right="0"/>
        <w:rPr>
          <w:rFonts w:ascii="Courier New" w:hAnsi="Courier New"/>
        </w:rPr>
      </w:pPr>
      <w:r>
        <w:rPr>
          <w:rFonts w:ascii="Courier New" w:hAnsi="Courier New"/>
        </w:rPr>
      </w:r>
    </w:p>
    <w:p>
      <w:pPr>
        <w:pStyle w:val="BodyText"/>
        <w:spacing w:before="1" w:after="0"/>
        <w:ind w:left="155" w:right="550"/>
        <w:rPr/>
      </w:pPr>
      <w:r>
        <w:rPr/>
        <w:t>En</w:t>
      </w:r>
      <w:r>
        <w:rPr>
          <w:spacing w:val="-3"/>
        </w:rPr>
        <w:t xml:space="preserve"> </w:t>
      </w:r>
      <w:r>
        <w:rPr/>
        <w:t>este</w:t>
      </w:r>
      <w:r>
        <w:rPr>
          <w:spacing w:val="-5"/>
        </w:rPr>
        <w:t xml:space="preserve"> </w:t>
      </w:r>
      <w:r>
        <w:rPr/>
        <w:t>ejemplo,</w:t>
      </w:r>
      <w:r>
        <w:rPr>
          <w:spacing w:val="-3"/>
        </w:rPr>
        <w:t xml:space="preserve"> </w:t>
      </w:r>
      <w:r>
        <w:rPr/>
        <w:t>el</w:t>
      </w:r>
      <w:r>
        <w:rPr>
          <w:spacing w:val="-5"/>
        </w:rPr>
        <w:t xml:space="preserve"> </w:t>
      </w:r>
      <w:r>
        <w:rPr/>
        <w:t>comodín</w:t>
      </w:r>
      <w:r>
        <w:rPr>
          <w:spacing w:val="-4"/>
        </w:rPr>
        <w:t xml:space="preserve"> </w:t>
      </w:r>
      <w:r>
        <w:rPr/>
        <w:t>*</w:t>
      </w:r>
      <w:r>
        <w:rPr>
          <w:spacing w:val="-4"/>
        </w:rPr>
        <w:t xml:space="preserve"> </w:t>
      </w:r>
      <w:r>
        <w:rPr/>
        <w:t>se</w:t>
      </w:r>
      <w:r>
        <w:rPr>
          <w:spacing w:val="-5"/>
        </w:rPr>
        <w:t xml:space="preserve"> </w:t>
      </w:r>
      <w:r>
        <w:rPr/>
        <w:t>expande</w:t>
      </w:r>
      <w:r>
        <w:rPr>
          <w:spacing w:val="-3"/>
        </w:rPr>
        <w:t xml:space="preserve"> </w:t>
      </w:r>
      <w:r>
        <w:rPr/>
        <w:t>en</w:t>
      </w:r>
      <w:r>
        <w:rPr>
          <w:spacing w:val="-4"/>
        </w:rPr>
        <w:t xml:space="preserve"> </w:t>
      </w:r>
      <w:r>
        <w:rPr/>
        <w:t>80</w:t>
      </w:r>
      <w:r>
        <w:rPr>
          <w:spacing w:val="-4"/>
        </w:rPr>
        <w:t xml:space="preserve"> </w:t>
      </w:r>
      <w:r>
        <w:rPr/>
        <w:t>argumentos.</w:t>
      </w:r>
      <w:r>
        <w:rPr>
          <w:spacing w:val="-4"/>
        </w:rPr>
        <w:t xml:space="preserve"> </w:t>
      </w:r>
      <w:r>
        <w:rPr/>
        <w:t>¿Como</w:t>
      </w:r>
      <w:r>
        <w:rPr>
          <w:spacing w:val="-4"/>
        </w:rPr>
        <w:t xml:space="preserve"> </w:t>
      </w:r>
      <w:r>
        <w:rPr/>
        <w:t>podemos</w:t>
      </w:r>
      <w:r>
        <w:rPr>
          <w:spacing w:val="-2"/>
        </w:rPr>
        <w:t xml:space="preserve"> </w:t>
      </w:r>
      <w:r>
        <w:rPr/>
        <w:t>procesar</w:t>
      </w:r>
      <w:r>
        <w:rPr>
          <w:spacing w:val="-4"/>
        </w:rPr>
        <w:t xml:space="preserve"> </w:t>
      </w:r>
      <w:r>
        <w:rPr/>
        <w:t xml:space="preserve">tal </w:t>
      </w:r>
      <w:r>
        <w:rPr>
          <w:spacing w:val="-2"/>
        </w:rPr>
        <w:t>cantidad?</w:t>
      </w:r>
    </w:p>
    <w:p>
      <w:pPr>
        <w:pStyle w:val="BodyText"/>
        <w:ind w:left="155" w:right="148"/>
        <w:rPr/>
      </w:pPr>
      <w:r>
        <w:rPr/>
        <w:t>El</w:t>
      </w:r>
      <w:r>
        <w:rPr>
          <w:spacing w:val="-5"/>
        </w:rPr>
        <w:t xml:space="preserve"> </w:t>
      </w:r>
      <w:r>
        <w:rPr/>
        <w:t>shell</w:t>
      </w:r>
      <w:r>
        <w:rPr>
          <w:spacing w:val="-2"/>
        </w:rPr>
        <w:t xml:space="preserve"> </w:t>
      </w:r>
      <w:r>
        <w:rPr/>
        <w:t>ofrece</w:t>
      </w:r>
      <w:r>
        <w:rPr>
          <w:spacing w:val="-4"/>
        </w:rPr>
        <w:t xml:space="preserve"> </w:t>
      </w:r>
      <w:r>
        <w:rPr/>
        <w:t>un</w:t>
      </w:r>
      <w:r>
        <w:rPr>
          <w:spacing w:val="-3"/>
        </w:rPr>
        <w:t xml:space="preserve"> </w:t>
      </w:r>
      <w:r>
        <w:rPr/>
        <w:t>método,</w:t>
      </w:r>
      <w:r>
        <w:rPr>
          <w:spacing w:val="-3"/>
        </w:rPr>
        <w:t xml:space="preserve"> </w:t>
      </w:r>
      <w:r>
        <w:rPr/>
        <w:t>aunque</w:t>
      </w:r>
      <w:r>
        <w:rPr>
          <w:spacing w:val="-2"/>
        </w:rPr>
        <w:t xml:space="preserve"> </w:t>
      </w:r>
      <w:r>
        <w:rPr/>
        <w:t>de</w:t>
      </w:r>
      <w:r>
        <w:rPr>
          <w:spacing w:val="-4"/>
        </w:rPr>
        <w:t xml:space="preserve"> </w:t>
      </w:r>
      <w:r>
        <w:rPr/>
        <w:t>mala</w:t>
      </w:r>
      <w:r>
        <w:rPr>
          <w:spacing w:val="-4"/>
        </w:rPr>
        <w:t xml:space="preserve"> </w:t>
      </w:r>
      <w:r>
        <w:rPr/>
        <w:t>gana,</w:t>
      </w:r>
      <w:r>
        <w:rPr>
          <w:spacing w:val="-2"/>
        </w:rPr>
        <w:t xml:space="preserve"> </w:t>
      </w:r>
      <w:r>
        <w:rPr/>
        <w:t>para</w:t>
      </w:r>
      <w:r>
        <w:rPr>
          <w:spacing w:val="-4"/>
        </w:rPr>
        <w:t xml:space="preserve"> </w:t>
      </w:r>
      <w:r>
        <w:rPr/>
        <w:t>hacerlo.</w:t>
      </w:r>
      <w:r>
        <w:rPr>
          <w:spacing w:val="-3"/>
        </w:rPr>
        <w:t xml:space="preserve"> </w:t>
      </w:r>
      <w:r>
        <w:rPr/>
        <w:t>El</w:t>
      </w:r>
      <w:r>
        <w:rPr>
          <w:spacing w:val="-2"/>
        </w:rPr>
        <w:t xml:space="preserve"> </w:t>
      </w:r>
      <w:r>
        <w:rPr/>
        <w:t xml:space="preserve">comando </w:t>
      </w:r>
      <w:r>
        <w:rPr>
          <w:rFonts w:ascii="Courier New" w:hAnsi="Courier New"/>
        </w:rPr>
        <w:t>shift</w:t>
      </w:r>
      <w:r>
        <w:rPr>
          <w:rFonts w:ascii="Courier New" w:hAnsi="Courier New"/>
          <w:spacing w:val="-85"/>
        </w:rPr>
        <w:t xml:space="preserve"> </w:t>
      </w:r>
      <w:r>
        <w:rPr/>
        <w:t>hace</w:t>
      </w:r>
      <w:r>
        <w:rPr>
          <w:spacing w:val="-2"/>
        </w:rPr>
        <w:t xml:space="preserve"> </w:t>
      </w:r>
      <w:r>
        <w:rPr/>
        <w:t>que</w:t>
      </w:r>
      <w:r>
        <w:rPr>
          <w:spacing w:val="-4"/>
        </w:rPr>
        <w:t xml:space="preserve"> </w:t>
      </w:r>
      <w:r>
        <w:rPr/>
        <w:t xml:space="preserve">todos los parámetros "bajen uno" cada vez que se ejecute. De hecho, usando </w:t>
      </w:r>
      <w:r>
        <w:rPr>
          <w:rFonts w:ascii="Courier New" w:hAnsi="Courier New"/>
        </w:rPr>
        <w:t>shift</w:t>
      </w:r>
      <w:r>
        <w:rPr/>
        <w:t xml:space="preserve">, es posible hacerlo con sólo un parámetro (además de </w:t>
      </w:r>
      <w:r>
        <w:rPr>
          <w:rFonts w:ascii="Courier New" w:hAnsi="Courier New"/>
        </w:rPr>
        <w:t>$0</w:t>
      </w:r>
      <w:r>
        <w:rPr/>
        <w:t>, que nunca cambia):</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posit-param2:</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display</w:t>
      </w:r>
      <w:r>
        <w:rPr>
          <w:rFonts w:ascii="Courier New" w:hAnsi="Courier New"/>
          <w:spacing w:val="-7"/>
        </w:rPr>
        <w:t xml:space="preserve"> </w:t>
      </w:r>
      <w:r>
        <w:rPr>
          <w:rFonts w:ascii="Courier New" w:hAnsi="Courier New"/>
        </w:rPr>
        <w:t>all</w:t>
      </w:r>
      <w:r>
        <w:rPr>
          <w:rFonts w:ascii="Courier New" w:hAnsi="Courier New"/>
          <w:spacing w:val="-7"/>
        </w:rPr>
        <w:t xml:space="preserve"> </w:t>
      </w:r>
      <w:r>
        <w:rPr>
          <w:rFonts w:ascii="Courier New" w:hAnsi="Courier New"/>
        </w:rPr>
        <w:t xml:space="preserve">arguments </w:t>
      </w:r>
      <w:r>
        <w:rPr>
          <w:rFonts w:ascii="Courier New" w:hAnsi="Courier New"/>
          <w:spacing w:val="-2"/>
        </w:rPr>
        <w:t>count=1</w:t>
      </w:r>
    </w:p>
    <w:p>
      <w:pPr>
        <w:pStyle w:val="BodyText"/>
        <w:ind w:left="155" w:right="5876"/>
        <w:rPr>
          <w:rFonts w:ascii="Courier New" w:hAnsi="Courier New"/>
        </w:rPr>
      </w:pPr>
      <w:r>
        <w:rPr>
          <w:rFonts w:ascii="Courier New" w:hAnsi="Courier New"/>
        </w:rPr>
        <w:t>while [[ $# -gt 0 ]]; do echo</w:t>
      </w:r>
      <w:r>
        <w:rPr>
          <w:rFonts w:ascii="Courier New" w:hAnsi="Courier New"/>
          <w:spacing w:val="-10"/>
        </w:rPr>
        <w:t xml:space="preserve"> </w:t>
      </w:r>
      <w:r>
        <w:rPr>
          <w:rFonts w:ascii="Courier New" w:hAnsi="Courier New"/>
        </w:rPr>
        <w:t>"Argument</w:t>
      </w:r>
      <w:r>
        <w:rPr>
          <w:rFonts w:ascii="Courier New" w:hAnsi="Courier New"/>
          <w:spacing w:val="-10"/>
        </w:rPr>
        <w:t xml:space="preserve"> </w:t>
      </w:r>
      <w:r>
        <w:rPr>
          <w:rFonts w:ascii="Courier New" w:hAnsi="Courier New"/>
        </w:rPr>
        <w:t>$count</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$1" count=$((count + 1))</w:t>
      </w:r>
    </w:p>
    <w:p>
      <w:pPr>
        <w:pStyle w:val="BodyText"/>
        <w:spacing w:before="1" w:after="0"/>
        <w:ind w:left="155" w:right="9034"/>
        <w:rPr>
          <w:rFonts w:ascii="Courier New" w:hAnsi="Courier New"/>
        </w:rPr>
      </w:pPr>
      <w:r>
        <w:rPr>
          <w:rFonts w:ascii="Courier New" w:hAnsi="Courier New"/>
          <w:spacing w:val="-2"/>
        </w:rPr>
        <w:t xml:space="preserve">shift </w:t>
      </w:r>
      <w:r>
        <w:rPr>
          <w:rFonts w:ascii="Courier New" w:hAnsi="Courier New"/>
          <w:spacing w:val="-4"/>
        </w:rPr>
        <w:t>done</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Cada</w:t>
      </w:r>
      <w:r>
        <w:rPr>
          <w:spacing w:val="-5"/>
        </w:rPr>
        <w:t xml:space="preserve"> </w:t>
      </w:r>
      <w:r>
        <w:rPr/>
        <w:t>vez</w:t>
      </w:r>
      <w:r>
        <w:rPr>
          <w:spacing w:val="-3"/>
        </w:rPr>
        <w:t xml:space="preserve"> </w:t>
      </w:r>
      <w:r>
        <w:rPr/>
        <w:t>que</w:t>
      </w:r>
      <w:r>
        <w:rPr>
          <w:spacing w:val="-1"/>
        </w:rPr>
        <w:t xml:space="preserve"> </w:t>
      </w:r>
      <w:r>
        <w:rPr/>
        <w:t>se</w:t>
      </w:r>
      <w:r>
        <w:rPr>
          <w:spacing w:val="-3"/>
        </w:rPr>
        <w:t xml:space="preserve"> </w:t>
      </w:r>
      <w:r>
        <w:rPr/>
        <w:t>ejecuta</w:t>
      </w:r>
      <w:r>
        <w:rPr>
          <w:spacing w:val="-1"/>
        </w:rPr>
        <w:t xml:space="preserve"> </w:t>
      </w:r>
      <w:r>
        <w:rPr>
          <w:rFonts w:ascii="Courier New" w:hAnsi="Courier New"/>
        </w:rPr>
        <w:t>shift</w:t>
      </w:r>
      <w:r>
        <w:rPr/>
        <w:t>,</w:t>
      </w:r>
      <w:r>
        <w:rPr>
          <w:spacing w:val="-2"/>
        </w:rPr>
        <w:t xml:space="preserve"> </w:t>
      </w:r>
      <w:r>
        <w:rPr/>
        <w:t>el</w:t>
      </w:r>
      <w:r>
        <w:rPr>
          <w:spacing w:val="-1"/>
        </w:rPr>
        <w:t xml:space="preserve"> </w:t>
      </w:r>
      <w:r>
        <w:rPr/>
        <w:t>valor</w:t>
      </w:r>
      <w:r>
        <w:rPr>
          <w:spacing w:val="-2"/>
        </w:rPr>
        <w:t xml:space="preserve"> </w:t>
      </w:r>
      <w:r>
        <w:rPr/>
        <w:t xml:space="preserve">de </w:t>
      </w:r>
      <w:r>
        <w:rPr>
          <w:rFonts w:ascii="Courier New" w:hAnsi="Courier New"/>
        </w:rPr>
        <w:t>$2</w:t>
      </w:r>
      <w:r>
        <w:rPr>
          <w:rFonts w:ascii="Courier New" w:hAnsi="Courier New"/>
          <w:spacing w:val="-85"/>
        </w:rPr>
        <w:t xml:space="preserve"> </w:t>
      </w:r>
      <w:r>
        <w:rPr/>
        <w:t>se</w:t>
      </w:r>
      <w:r>
        <w:rPr>
          <w:spacing w:val="-3"/>
        </w:rPr>
        <w:t xml:space="preserve"> </w:t>
      </w:r>
      <w:r>
        <w:rPr/>
        <w:t>mueve</w:t>
      </w:r>
      <w:r>
        <w:rPr>
          <w:spacing w:val="-1"/>
        </w:rPr>
        <w:t xml:space="preserve"> </w:t>
      </w:r>
      <w:r>
        <w:rPr/>
        <w:t>a</w:t>
      </w:r>
      <w:r>
        <w:rPr>
          <w:spacing w:val="-2"/>
        </w:rPr>
        <w:t xml:space="preserve"> </w:t>
      </w:r>
      <w:r>
        <w:rPr>
          <w:rFonts w:ascii="Courier New" w:hAnsi="Courier New"/>
        </w:rPr>
        <w:t>$1</w:t>
      </w:r>
      <w:r>
        <w:rPr/>
        <w:t>,</w:t>
      </w:r>
      <w:r>
        <w:rPr>
          <w:spacing w:val="-2"/>
        </w:rPr>
        <w:t xml:space="preserve"> </w:t>
      </w:r>
      <w:r>
        <w:rPr/>
        <w:t>el</w:t>
      </w:r>
      <w:r>
        <w:rPr>
          <w:spacing w:val="-3"/>
        </w:rPr>
        <w:t xml:space="preserve"> </w:t>
      </w:r>
      <w:r>
        <w:rPr/>
        <w:t>valor</w:t>
      </w:r>
      <w:r>
        <w:rPr>
          <w:spacing w:val="-1"/>
        </w:rPr>
        <w:t xml:space="preserve"> </w:t>
      </w:r>
      <w:r>
        <w:rPr/>
        <w:t>de</w:t>
      </w:r>
      <w:r>
        <w:rPr>
          <w:spacing w:val="-3"/>
        </w:rPr>
        <w:t xml:space="preserve"> </w:t>
      </w:r>
      <w:r>
        <w:rPr>
          <w:rFonts w:ascii="Courier New" w:hAnsi="Courier New"/>
        </w:rPr>
        <w:t>$3</w:t>
      </w:r>
      <w:r>
        <w:rPr>
          <w:rFonts w:ascii="Courier New" w:hAnsi="Courier New"/>
          <w:spacing w:val="-85"/>
        </w:rPr>
        <w:t xml:space="preserve"> </w:t>
      </w:r>
      <w:r>
        <w:rPr/>
        <w:t>se</w:t>
      </w:r>
      <w:r>
        <w:rPr>
          <w:spacing w:val="-3"/>
        </w:rPr>
        <w:t xml:space="preserve"> </w:t>
      </w:r>
      <w:r>
        <w:rPr/>
        <w:t>mueve</w:t>
      </w:r>
      <w:r>
        <w:rPr>
          <w:spacing w:val="-3"/>
        </w:rPr>
        <w:t xml:space="preserve"> </w:t>
      </w:r>
      <w:r>
        <w:rPr/>
        <w:t>a</w:t>
      </w:r>
      <w:r>
        <w:rPr>
          <w:spacing w:val="-3"/>
        </w:rPr>
        <w:t xml:space="preserve"> </w:t>
      </w:r>
      <w:r>
        <w:rPr>
          <w:rFonts w:ascii="Courier New" w:hAnsi="Courier New"/>
        </w:rPr>
        <w:t>$2</w:t>
      </w:r>
      <w:r>
        <w:rPr>
          <w:rFonts w:ascii="Courier New" w:hAnsi="Courier New"/>
          <w:spacing w:val="-85"/>
        </w:rPr>
        <w:t xml:space="preserve"> </w:t>
      </w:r>
      <w:r>
        <w:rPr/>
        <w:t>y</w:t>
      </w:r>
      <w:r>
        <w:rPr>
          <w:spacing w:val="-2"/>
        </w:rPr>
        <w:t xml:space="preserve"> </w:t>
      </w:r>
      <w:r>
        <w:rPr/>
        <w:t xml:space="preserve">así sucesivamente. El valor de </w:t>
      </w:r>
      <w:r>
        <w:rPr>
          <w:rFonts w:ascii="Courier New" w:hAnsi="Courier New"/>
        </w:rPr>
        <w:t>$#</w:t>
      </w:r>
      <w:r>
        <w:rPr>
          <w:rFonts w:ascii="Courier New" w:hAnsi="Courier New"/>
          <w:spacing w:val="-71"/>
        </w:rPr>
        <w:t xml:space="preserve"> </w:t>
      </w:r>
      <w:r>
        <w:rPr/>
        <w:t>se reduce también en uno.</w:t>
      </w:r>
    </w:p>
    <w:p>
      <w:pPr>
        <w:pStyle w:val="BodyText"/>
        <w:spacing w:before="74" w:after="0"/>
        <w:ind w:left="155" w:right="135"/>
        <w:rPr/>
      </w:pPr>
      <w:r>
        <w:rPr/>
        <w:t xml:space="preserve">En el programa </w:t>
      </w:r>
      <w:r>
        <w:rPr>
          <w:rFonts w:ascii="Courier New" w:hAnsi="Courier New"/>
        </w:rPr>
        <w:t>posit-param2</w:t>
      </w:r>
      <w:r>
        <w:rPr/>
        <w:t>, creamos un bucle que evaluaba el número de argumentos restantes y continuaba hasta que quedara al menos uno. Mostramos el argumento actual, incrementeamos</w:t>
      </w:r>
      <w:r>
        <w:rPr>
          <w:spacing w:val="-5"/>
        </w:rPr>
        <w:t xml:space="preserve"> </w:t>
      </w:r>
      <w:r>
        <w:rPr/>
        <w:t>la</w:t>
      </w:r>
      <w:r>
        <w:rPr>
          <w:spacing w:val="-5"/>
        </w:rPr>
        <w:t xml:space="preserve"> </w:t>
      </w:r>
      <w:r>
        <w:rPr/>
        <w:t>variable</w:t>
      </w:r>
      <w:r>
        <w:rPr>
          <w:spacing w:val="-2"/>
        </w:rPr>
        <w:t xml:space="preserve"> </w:t>
      </w:r>
      <w:r>
        <w:rPr>
          <w:rFonts w:ascii="Courier New" w:hAnsi="Courier New"/>
        </w:rPr>
        <w:t>count</w:t>
      </w:r>
      <w:r>
        <w:rPr>
          <w:rFonts w:ascii="Courier New" w:hAnsi="Courier New"/>
          <w:spacing w:val="-85"/>
        </w:rPr>
        <w:t xml:space="preserve"> </w:t>
      </w:r>
      <w:r>
        <w:rPr/>
        <w:t>con</w:t>
      </w:r>
      <w:r>
        <w:rPr>
          <w:spacing w:val="-4"/>
        </w:rPr>
        <w:t xml:space="preserve"> </w:t>
      </w:r>
      <w:r>
        <w:rPr/>
        <w:t>cada</w:t>
      </w:r>
      <w:r>
        <w:rPr>
          <w:spacing w:val="-3"/>
        </w:rPr>
        <w:t xml:space="preserve"> </w:t>
      </w:r>
      <w:r>
        <w:rPr/>
        <w:t>iteración</w:t>
      </w:r>
      <w:r>
        <w:rPr>
          <w:spacing w:val="-3"/>
        </w:rPr>
        <w:t xml:space="preserve"> </w:t>
      </w:r>
      <w:r>
        <w:rPr/>
        <w:t>del</w:t>
      </w:r>
      <w:r>
        <w:rPr>
          <w:spacing w:val="-5"/>
        </w:rPr>
        <w:t xml:space="preserve"> </w:t>
      </w:r>
      <w:r>
        <w:rPr/>
        <w:t>bucle</w:t>
      </w:r>
      <w:r>
        <w:rPr>
          <w:spacing w:val="-3"/>
        </w:rPr>
        <w:t xml:space="preserve"> </w:t>
      </w:r>
      <w:r>
        <w:rPr/>
        <w:t>para</w:t>
      </w:r>
      <w:r>
        <w:rPr>
          <w:spacing w:val="-5"/>
        </w:rPr>
        <w:t xml:space="preserve"> </w:t>
      </w:r>
      <w:r>
        <w:rPr/>
        <w:t>conseguir</w:t>
      </w:r>
      <w:r>
        <w:rPr>
          <w:spacing w:val="-3"/>
        </w:rPr>
        <w:t xml:space="preserve"> </w:t>
      </w:r>
      <w:r>
        <w:rPr/>
        <w:t>un</w:t>
      </w:r>
      <w:r>
        <w:rPr>
          <w:spacing w:val="-4"/>
        </w:rPr>
        <w:t xml:space="preserve"> </w:t>
      </w:r>
      <w:r>
        <w:rPr/>
        <w:t>contador</w:t>
      </w:r>
      <w:r>
        <w:rPr>
          <w:spacing w:val="-3"/>
        </w:rPr>
        <w:t xml:space="preserve"> </w:t>
      </w:r>
      <w:r>
        <w:rPr/>
        <w:t xml:space="preserve">del número de argumentos procesados y, finalmente, ejecutamos un </w:t>
      </w:r>
      <w:r>
        <w:rPr>
          <w:rFonts w:ascii="Courier New" w:hAnsi="Courier New"/>
        </w:rPr>
        <w:t>shift</w:t>
      </w:r>
      <w:r>
        <w:rPr>
          <w:rFonts w:ascii="Courier New" w:hAnsi="Courier New"/>
          <w:spacing w:val="-79"/>
        </w:rPr>
        <w:t xml:space="preserve"> </w:t>
      </w:r>
      <w:r>
        <w:rPr/>
        <w:t xml:space="preserve">para cargar </w:t>
      </w:r>
      <w:r>
        <w:rPr>
          <w:rFonts w:ascii="Courier New" w:hAnsi="Courier New"/>
        </w:rPr>
        <w:t>$1</w:t>
      </w:r>
      <w:r>
        <w:rPr>
          <w:rFonts w:ascii="Courier New" w:hAnsi="Courier New"/>
          <w:spacing w:val="-79"/>
        </w:rPr>
        <w:t xml:space="preserve"> </w:t>
      </w:r>
      <w:r>
        <w:rPr/>
        <w:t>con el siguiente argumento. Aquí está el programa en funcionamiento:</w:t>
      </w:r>
    </w:p>
    <w:p>
      <w:pPr>
        <w:pStyle w:val="BodyText"/>
        <w:spacing w:before="11" w:after="0"/>
        <w:ind w:left="0" w:right="0"/>
        <w:rPr>
          <w:sz w:val="23"/>
        </w:rPr>
      </w:pPr>
      <w:r>
        <w:rPr>
          <w:sz w:val="23"/>
        </w:rPr>
      </w:r>
    </w:p>
    <w:p>
      <w:pPr>
        <w:pStyle w:val="Normal"/>
        <w:spacing w:before="0" w:after="0"/>
        <w:ind w:hanging="0" w:left="155" w:right="0"/>
        <w:jc w:val="both"/>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posit-param2</w:t>
      </w:r>
      <w:r>
        <w:rPr>
          <w:rFonts w:ascii="Courier New" w:hAnsi="Courier New"/>
          <w:b/>
          <w:spacing w:val="-5"/>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b</w:t>
      </w:r>
      <w:r>
        <w:rPr>
          <w:rFonts w:ascii="Courier New" w:hAnsi="Courier New"/>
          <w:b/>
          <w:spacing w:val="-5"/>
          <w:sz w:val="24"/>
        </w:rPr>
        <w:t xml:space="preserve"> </w:t>
      </w:r>
      <w:r>
        <w:rPr>
          <w:rFonts w:ascii="Courier New" w:hAnsi="Courier New"/>
          <w:b/>
          <w:sz w:val="24"/>
        </w:rPr>
        <w:t>c</w:t>
      </w:r>
      <w:r>
        <w:rPr>
          <w:rFonts w:ascii="Courier New" w:hAnsi="Courier New"/>
          <w:b/>
          <w:spacing w:val="-5"/>
          <w:sz w:val="24"/>
        </w:rPr>
        <w:t xml:space="preserve"> </w:t>
      </w:r>
      <w:r>
        <w:rPr>
          <w:rFonts w:ascii="Courier New" w:hAnsi="Courier New"/>
          <w:b/>
          <w:spacing w:val="-10"/>
          <w:sz w:val="24"/>
        </w:rPr>
        <w:t>d</w:t>
      </w:r>
    </w:p>
    <w:p>
      <w:pPr>
        <w:pStyle w:val="BodyText"/>
        <w:ind w:left="155" w:right="7745"/>
        <w:jc w:val="both"/>
        <w:rPr>
          <w:rFonts w:ascii="Courier New" w:hAnsi="Courier New"/>
        </w:rPr>
      </w:pPr>
      <w:r>
        <w:rPr>
          <w:rFonts w:ascii="Courier New" w:hAnsi="Courier New"/>
        </w:rPr>
        <w:t>Argument</w:t>
      </w:r>
      <w:r>
        <w:rPr>
          <w:rFonts w:ascii="Courier New" w:hAnsi="Courier New"/>
          <w:spacing w:val="-13"/>
        </w:rPr>
        <w:t xml:space="preserve"> </w:t>
      </w:r>
      <w:r>
        <w:rPr>
          <w:rFonts w:ascii="Courier New" w:hAnsi="Courier New"/>
        </w:rPr>
        <w:t>1</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a Argument</w:t>
      </w:r>
      <w:r>
        <w:rPr>
          <w:rFonts w:ascii="Courier New" w:hAnsi="Courier New"/>
          <w:spacing w:val="-13"/>
        </w:rPr>
        <w:t xml:space="preserve"> </w:t>
      </w:r>
      <w:r>
        <w:rPr>
          <w:rFonts w:ascii="Courier New" w:hAnsi="Courier New"/>
        </w:rPr>
        <w:t>2</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b Argument</w:t>
      </w:r>
      <w:r>
        <w:rPr>
          <w:rFonts w:ascii="Courier New" w:hAnsi="Courier New"/>
          <w:spacing w:val="-4"/>
        </w:rPr>
        <w:t xml:space="preserve"> </w:t>
      </w:r>
      <w:r>
        <w:rPr>
          <w:rFonts w:ascii="Courier New" w:hAnsi="Courier New"/>
        </w:rPr>
        <w:t>3</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10"/>
        </w:rPr>
        <w:t>c</w:t>
      </w:r>
    </w:p>
    <w:p>
      <w:pPr>
        <w:pStyle w:val="BodyText"/>
        <w:spacing w:before="5" w:after="0"/>
        <w:ind w:left="0" w:right="0"/>
        <w:rPr>
          <w:rFonts w:ascii="Courier New" w:hAnsi="Courier New"/>
        </w:rPr>
      </w:pPr>
      <w:r>
        <w:rPr>
          <w:rFonts w:ascii="Courier New" w:hAnsi="Courier New"/>
        </w:rPr>
      </w:r>
    </w:p>
    <w:p>
      <w:pPr>
        <w:pStyle w:val="BodyText"/>
        <w:jc w:val="both"/>
        <w:rPr>
          <w:rFonts w:ascii="Courier New" w:hAnsi="Courier New"/>
        </w:rPr>
      </w:pPr>
      <w:r>
        <w:rPr>
          <w:rFonts w:ascii="Courier New" w:hAnsi="Courier New"/>
        </w:rPr>
        <w:t>Argument</w:t>
      </w:r>
      <w:r>
        <w:rPr>
          <w:rFonts w:ascii="Courier New" w:hAnsi="Courier New"/>
          <w:spacing w:val="-4"/>
        </w:rPr>
        <w:t xml:space="preserve"> </w:t>
      </w:r>
      <w:r>
        <w:rPr>
          <w:rFonts w:ascii="Courier New" w:hAnsi="Courier New"/>
        </w:rPr>
        <w:t>4</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10"/>
        </w:rPr>
        <w:t>d</w:t>
      </w:r>
    </w:p>
    <w:p>
      <w:pPr>
        <w:pStyle w:val="BodyText"/>
        <w:spacing w:before="9" w:after="0"/>
        <w:ind w:left="0" w:right="0"/>
        <w:rPr>
          <w:rFonts w:ascii="Courier New" w:hAnsi="Courier New"/>
          <w:sz w:val="31"/>
        </w:rPr>
      </w:pPr>
      <w:r>
        <w:rPr>
          <w:rFonts w:ascii="Courier New" w:hAnsi="Courier New"/>
          <w:sz w:val="31"/>
        </w:rPr>
      </w:r>
    </w:p>
    <w:p>
      <w:pPr>
        <w:pStyle w:val="Heading1"/>
        <w:rPr/>
      </w:pPr>
      <w:r>
        <w:rPr/>
        <w:t>Aplicaciones</w:t>
      </w:r>
      <w:r>
        <w:rPr>
          <w:spacing w:val="-8"/>
        </w:rPr>
        <w:t xml:space="preserve"> </w:t>
      </w:r>
      <w:r>
        <w:rPr>
          <w:spacing w:val="-2"/>
        </w:rPr>
        <w:t>simples</w:t>
      </w:r>
    </w:p>
    <w:p>
      <w:pPr>
        <w:pStyle w:val="BodyText"/>
        <w:spacing w:before="119" w:after="0"/>
        <w:ind w:left="155" w:right="148"/>
        <w:rPr/>
      </w:pPr>
      <w:r>
        <w:rPr/>
        <w:t>Incluso</w:t>
      </w:r>
      <w:r>
        <w:rPr>
          <w:spacing w:val="-5"/>
        </w:rPr>
        <w:t xml:space="preserve"> </w:t>
      </w:r>
      <w:r>
        <w:rPr/>
        <w:t>sin</w:t>
      </w:r>
      <w:r>
        <w:rPr>
          <w:spacing w:val="-3"/>
        </w:rPr>
        <w:t xml:space="preserve"> </w:t>
      </w:r>
      <w:r>
        <w:rPr>
          <w:rFonts w:ascii="Courier New" w:hAnsi="Courier New"/>
        </w:rPr>
        <w:t>shift</w:t>
      </w:r>
      <w:r>
        <w:rPr/>
        <w:t>,</w:t>
      </w:r>
      <w:r>
        <w:rPr>
          <w:spacing w:val="-4"/>
        </w:rPr>
        <w:t xml:space="preserve"> </w:t>
      </w:r>
      <w:r>
        <w:rPr/>
        <w:t>es</w:t>
      </w:r>
      <w:r>
        <w:rPr>
          <w:spacing w:val="-4"/>
        </w:rPr>
        <w:t xml:space="preserve"> </w:t>
      </w:r>
      <w:r>
        <w:rPr/>
        <w:t>posible</w:t>
      </w:r>
      <w:r>
        <w:rPr>
          <w:spacing w:val="-5"/>
        </w:rPr>
        <w:t xml:space="preserve"> </w:t>
      </w:r>
      <w:r>
        <w:rPr/>
        <w:t>escribir</w:t>
      </w:r>
      <w:r>
        <w:rPr>
          <w:spacing w:val="-4"/>
        </w:rPr>
        <w:t xml:space="preserve"> </w:t>
      </w:r>
      <w:r>
        <w:rPr/>
        <w:t>aplicaciones</w:t>
      </w:r>
      <w:r>
        <w:rPr>
          <w:spacing w:val="-4"/>
        </w:rPr>
        <w:t xml:space="preserve"> </w:t>
      </w:r>
      <w:r>
        <w:rPr/>
        <w:t>útiles</w:t>
      </w:r>
      <w:r>
        <w:rPr>
          <w:spacing w:val="-4"/>
        </w:rPr>
        <w:t xml:space="preserve"> </w:t>
      </w:r>
      <w:r>
        <w:rPr/>
        <w:t>usando</w:t>
      </w:r>
      <w:r>
        <w:rPr>
          <w:spacing w:val="-4"/>
        </w:rPr>
        <w:t xml:space="preserve"> </w:t>
      </w:r>
      <w:r>
        <w:rPr/>
        <w:t>parámetros</w:t>
      </w:r>
      <w:r>
        <w:rPr>
          <w:spacing w:val="-4"/>
        </w:rPr>
        <w:t xml:space="preserve"> </w:t>
      </w:r>
      <w:r>
        <w:rPr/>
        <w:t>posicionales.</w:t>
      </w:r>
      <w:r>
        <w:rPr>
          <w:spacing w:val="-15"/>
        </w:rPr>
        <w:t xml:space="preserve"> </w:t>
      </w:r>
      <w:r>
        <w:rPr/>
        <w:t>A</w:t>
      </w:r>
      <w:r>
        <w:rPr>
          <w:spacing w:val="-15"/>
        </w:rPr>
        <w:t xml:space="preserve"> </w:t>
      </w:r>
      <w:r>
        <w:rPr/>
        <w:t>modo de ejemplo, aquí tenemos un programa de información de archivo simple:</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8"/>
        </w:rPr>
        <w:t xml:space="preserve"> </w:t>
      </w:r>
      <w:r>
        <w:rPr>
          <w:rFonts w:ascii="Courier New" w:hAnsi="Courier New"/>
        </w:rPr>
        <w:t>file_info:</w:t>
      </w:r>
      <w:r>
        <w:rPr>
          <w:rFonts w:ascii="Courier New" w:hAnsi="Courier New"/>
          <w:spacing w:val="-8"/>
        </w:rPr>
        <w:t xml:space="preserve"> </w:t>
      </w:r>
      <w:r>
        <w:rPr>
          <w:rFonts w:ascii="Courier New" w:hAnsi="Courier New"/>
        </w:rPr>
        <w:t>simple</w:t>
      </w:r>
      <w:r>
        <w:rPr>
          <w:rFonts w:ascii="Courier New" w:hAnsi="Courier New"/>
          <w:spacing w:val="-8"/>
        </w:rPr>
        <w:t xml:space="preserve"> </w:t>
      </w:r>
      <w:r>
        <w:rPr>
          <w:rFonts w:ascii="Courier New" w:hAnsi="Courier New"/>
        </w:rPr>
        <w:t>file</w:t>
      </w:r>
      <w:r>
        <w:rPr>
          <w:rFonts w:ascii="Courier New" w:hAnsi="Courier New"/>
          <w:spacing w:val="-8"/>
        </w:rPr>
        <w:t xml:space="preserve"> </w:t>
      </w:r>
      <w:r>
        <w:rPr>
          <w:rFonts w:ascii="Courier New" w:hAnsi="Courier New"/>
        </w:rPr>
        <w:t>information</w:t>
      </w:r>
      <w:r>
        <w:rPr>
          <w:rFonts w:ascii="Courier New" w:hAnsi="Courier New"/>
          <w:spacing w:val="-8"/>
        </w:rPr>
        <w:t xml:space="preserve"> </w:t>
      </w:r>
      <w:r>
        <w:rPr>
          <w:rFonts w:ascii="Courier New" w:hAnsi="Courier New"/>
        </w:rPr>
        <w:t>program PROGNAME=$(basename $0)</w:t>
      </w:r>
    </w:p>
    <w:p>
      <w:pPr>
        <w:pStyle w:val="BodyText"/>
        <w:ind w:left="155" w:right="6378"/>
        <w:rPr>
          <w:rFonts w:ascii="Courier New" w:hAnsi="Courier New"/>
        </w:rPr>
      </w:pPr>
      <w:r>
        <w:rPr>
          <w:rFonts w:ascii="Courier New" w:hAnsi="Courier New"/>
        </w:rPr>
        <w:t>if [[ -e $1 ]]; then echo</w:t>
      </w:r>
      <w:r>
        <w:rPr>
          <w:rFonts w:ascii="Courier New" w:hAnsi="Courier New"/>
          <w:spacing w:val="-13"/>
        </w:rPr>
        <w:t xml:space="preserve"> </w:t>
      </w:r>
      <w:r>
        <w:rPr>
          <w:rFonts w:ascii="Courier New" w:hAnsi="Courier New"/>
        </w:rPr>
        <w:t>-e</w:t>
      </w:r>
      <w:r>
        <w:rPr>
          <w:rFonts w:ascii="Courier New" w:hAnsi="Courier New"/>
          <w:spacing w:val="-13"/>
        </w:rPr>
        <w:t xml:space="preserve"> </w:t>
      </w:r>
      <w:r>
        <w:rPr>
          <w:rFonts w:ascii="Courier New" w:hAnsi="Courier New"/>
        </w:rPr>
        <w:t>"\nFile</w:t>
      </w:r>
      <w:r>
        <w:rPr>
          <w:rFonts w:ascii="Courier New" w:hAnsi="Courier New"/>
          <w:spacing w:val="-13"/>
        </w:rPr>
        <w:t xml:space="preserve"> </w:t>
      </w:r>
      <w:r>
        <w:rPr>
          <w:rFonts w:ascii="Courier New" w:hAnsi="Courier New"/>
        </w:rPr>
        <w:t>Type:" file $1</w:t>
      </w:r>
    </w:p>
    <w:p>
      <w:pPr>
        <w:pStyle w:val="BodyText"/>
        <w:ind w:left="155" w:right="6171"/>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-e</w:t>
      </w:r>
      <w:r>
        <w:rPr>
          <w:rFonts w:ascii="Courier New" w:hAnsi="Courier New"/>
          <w:spacing w:val="-13"/>
        </w:rPr>
        <w:t xml:space="preserve"> </w:t>
      </w:r>
      <w:r>
        <w:rPr>
          <w:rFonts w:ascii="Courier New" w:hAnsi="Courier New"/>
        </w:rPr>
        <w:t>"\nFile</w:t>
      </w:r>
      <w:r>
        <w:rPr>
          <w:rFonts w:ascii="Courier New" w:hAnsi="Courier New"/>
          <w:spacing w:val="-13"/>
        </w:rPr>
        <w:t xml:space="preserve"> </w:t>
      </w:r>
      <w:r>
        <w:rPr>
          <w:rFonts w:ascii="Courier New" w:hAnsi="Courier New"/>
        </w:rPr>
        <w:t>Status:" stat $1</w:t>
      </w:r>
    </w:p>
    <w:p>
      <w:pPr>
        <w:pStyle w:val="BodyText"/>
        <w:spacing w:before="1" w:after="0"/>
        <w:rPr>
          <w:rFonts w:ascii="Courier New" w:hAnsi="Courier New"/>
        </w:rPr>
      </w:pPr>
      <w:r>
        <w:rPr>
          <w:rFonts w:ascii="Courier New" w:hAnsi="Courier New"/>
          <w:spacing w:val="-4"/>
        </w:rPr>
        <w:t>else</w:t>
      </w:r>
    </w:p>
    <w:p>
      <w:pPr>
        <w:pStyle w:val="BodyText"/>
        <w:ind w:left="155" w:right="3435"/>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"$PROGNAME:</w:t>
      </w:r>
      <w:r>
        <w:rPr>
          <w:rFonts w:ascii="Courier New" w:hAnsi="Courier New"/>
          <w:spacing w:val="-8"/>
        </w:rPr>
        <w:t xml:space="preserve"> </w:t>
      </w:r>
      <w:r>
        <w:rPr>
          <w:rFonts w:ascii="Courier New" w:hAnsi="Courier New"/>
        </w:rPr>
        <w:t>usage:</w:t>
      </w:r>
      <w:r>
        <w:rPr>
          <w:rFonts w:ascii="Courier New" w:hAnsi="Courier New"/>
          <w:spacing w:val="-8"/>
        </w:rPr>
        <w:t xml:space="preserve"> </w:t>
      </w:r>
      <w:r>
        <w:rPr>
          <w:rFonts w:ascii="Courier New" w:hAnsi="Courier New"/>
        </w:rPr>
        <w:t>$PROGNAME</w:t>
      </w:r>
      <w:r>
        <w:rPr>
          <w:rFonts w:ascii="Courier New" w:hAnsi="Courier New"/>
          <w:spacing w:val="-8"/>
        </w:rPr>
        <w:t xml:space="preserve"> </w:t>
      </w:r>
      <w:r>
        <w:rPr>
          <w:rFonts w:ascii="Courier New" w:hAnsi="Courier New"/>
        </w:rPr>
        <w:t>file"</w:t>
      </w:r>
      <w:r>
        <w:rPr>
          <w:rFonts w:ascii="Courier New" w:hAnsi="Courier New"/>
          <w:spacing w:val="-8"/>
        </w:rPr>
        <w:t xml:space="preserve"> </w:t>
      </w:r>
      <w:r>
        <w:rPr>
          <w:rFonts w:ascii="Courier New" w:hAnsi="Courier New"/>
        </w:rPr>
        <w:t>&gt;&amp;2 exit 1</w:t>
      </w:r>
    </w:p>
    <w:p>
      <w:pPr>
        <w:pStyle w:val="BodyText"/>
        <w:rPr>
          <w:rFonts w:ascii="Courier New" w:hAnsi="Courier New"/>
        </w:rPr>
      </w:pPr>
      <w:r>
        <w:rPr>
          <w:rFonts w:ascii="Courier New" w:hAnsi="Courier New"/>
          <w:spacing w:val="-5"/>
        </w:rPr>
        <w:t>fi</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 xml:space="preserve">Este programa muestra el tipo de archivo (determinado por el comando </w:t>
      </w:r>
      <w:r>
        <w:rPr>
          <w:rFonts w:ascii="Courier New" w:hAnsi="Courier New"/>
        </w:rPr>
        <w:t>file</w:t>
      </w:r>
      <w:r>
        <w:rPr/>
        <w:t>) y el estado del archivo</w:t>
      </w:r>
      <w:r>
        <w:rPr>
          <w:spacing w:val="-4"/>
        </w:rPr>
        <w:t xml:space="preserve"> </w:t>
      </w:r>
      <w:r>
        <w:rPr/>
        <w:t>(del</w:t>
      </w:r>
      <w:r>
        <w:rPr>
          <w:spacing w:val="-3"/>
        </w:rPr>
        <w:t xml:space="preserve"> </w:t>
      </w:r>
      <w:r>
        <w:rPr/>
        <w:t>comando</w:t>
      </w:r>
      <w:r>
        <w:rPr>
          <w:spacing w:val="-1"/>
        </w:rPr>
        <w:t xml:space="preserve"> </w:t>
      </w:r>
      <w:r>
        <w:rPr>
          <w:rFonts w:ascii="Courier New" w:hAnsi="Courier New"/>
        </w:rPr>
        <w:t>stat</w:t>
      </w:r>
      <w:r>
        <w:rPr/>
        <w:t>)</w:t>
      </w:r>
      <w:r>
        <w:rPr>
          <w:spacing w:val="-4"/>
        </w:rPr>
        <w:t xml:space="preserve"> </w:t>
      </w:r>
      <w:r>
        <w:rPr/>
        <w:t>de</w:t>
      </w:r>
      <w:r>
        <w:rPr>
          <w:spacing w:val="-5"/>
        </w:rPr>
        <w:t xml:space="preserve"> </w:t>
      </w:r>
      <w:r>
        <w:rPr/>
        <w:t>un</w:t>
      </w:r>
      <w:r>
        <w:rPr>
          <w:spacing w:val="-4"/>
        </w:rPr>
        <w:t xml:space="preserve"> </w:t>
      </w:r>
      <w:r>
        <w:rPr/>
        <w:t>archivo</w:t>
      </w:r>
      <w:r>
        <w:rPr>
          <w:spacing w:val="-3"/>
        </w:rPr>
        <w:t xml:space="preserve"> </w:t>
      </w:r>
      <w:r>
        <w:rPr/>
        <w:t>especificado.</w:t>
      </w:r>
      <w:r>
        <w:rPr>
          <w:spacing w:val="-4"/>
        </w:rPr>
        <w:t xml:space="preserve"> </w:t>
      </w:r>
      <w:r>
        <w:rPr/>
        <w:t>Una</w:t>
      </w:r>
      <w:r>
        <w:rPr>
          <w:spacing w:val="-5"/>
        </w:rPr>
        <w:t xml:space="preserve"> </w:t>
      </w:r>
      <w:r>
        <w:rPr/>
        <w:t>función</w:t>
      </w:r>
      <w:r>
        <w:rPr>
          <w:spacing w:val="-3"/>
        </w:rPr>
        <w:t xml:space="preserve"> </w:t>
      </w:r>
      <w:r>
        <w:rPr/>
        <w:t>interesante</w:t>
      </w:r>
      <w:r>
        <w:rPr>
          <w:spacing w:val="-3"/>
        </w:rPr>
        <w:t xml:space="preserve"> </w:t>
      </w:r>
      <w:r>
        <w:rPr/>
        <w:t>de</w:t>
      </w:r>
      <w:r>
        <w:rPr>
          <w:spacing w:val="-5"/>
        </w:rPr>
        <w:t xml:space="preserve"> </w:t>
      </w:r>
      <w:r>
        <w:rPr/>
        <w:t>este</w:t>
      </w:r>
      <w:r>
        <w:rPr>
          <w:spacing w:val="-5"/>
        </w:rPr>
        <w:t xml:space="preserve"> </w:t>
      </w:r>
      <w:r>
        <w:rPr/>
        <w:t xml:space="preserve">programa es la variable </w:t>
      </w:r>
      <w:r>
        <w:rPr>
          <w:rFonts w:ascii="Courier New" w:hAnsi="Courier New"/>
        </w:rPr>
        <w:t>PROGNAME</w:t>
      </w:r>
      <w:r>
        <w:rPr/>
        <w:t xml:space="preserve">. Se le da el valor resultante del comando basename </w:t>
      </w:r>
      <w:r>
        <w:rPr>
          <w:rFonts w:ascii="Courier New" w:hAnsi="Courier New"/>
        </w:rPr>
        <w:t>$0</w:t>
      </w:r>
      <w:r>
        <w:rPr/>
        <w:t xml:space="preserve">. El comando </w:t>
      </w:r>
      <w:r>
        <w:rPr>
          <w:rFonts w:ascii="Courier New" w:hAnsi="Courier New"/>
        </w:rPr>
        <w:t>basename</w:t>
      </w:r>
      <w:r>
        <w:rPr>
          <w:rFonts w:ascii="Courier New" w:hAnsi="Courier New"/>
          <w:spacing w:val="-78"/>
        </w:rPr>
        <w:t xml:space="preserve"> </w:t>
      </w:r>
      <w:r>
        <w:rPr/>
        <w:t xml:space="preserve">elimina la parte delantera de una ruta, dejando sólo el nombre base de un archivo. En nuestro ejemplo, </w:t>
      </w:r>
      <w:r>
        <w:rPr>
          <w:rFonts w:ascii="Courier New" w:hAnsi="Courier New"/>
        </w:rPr>
        <w:t>basename</w:t>
      </w:r>
      <w:r>
        <w:rPr>
          <w:rFonts w:ascii="Courier New" w:hAnsi="Courier New"/>
          <w:spacing w:val="-78"/>
        </w:rPr>
        <w:t xml:space="preserve"> </w:t>
      </w:r>
      <w:r>
        <w:rPr/>
        <w:t xml:space="preserve">elimina la parte de la ruta contenida en el parámetro </w:t>
      </w:r>
      <w:r>
        <w:rPr>
          <w:rFonts w:ascii="Courier New" w:hAnsi="Courier New"/>
        </w:rPr>
        <w:t>$0</w:t>
      </w:r>
      <w:r>
        <w:rPr/>
        <w:t>, la ruta completa de nuestro programa de ejemplo. Este valor es útil cuando construimos mensajes tales como el mensaje de uso al final del programa. Escribiendo el código de esta forma, el script puede ser renombrado y el mensaje se ajusta automáticamente para contener el nombre del programa.</w:t>
      </w:r>
    </w:p>
    <w:p>
      <w:pPr>
        <w:pStyle w:val="BodyText"/>
        <w:spacing w:before="3" w:after="0"/>
        <w:ind w:left="0" w:right="0"/>
        <w:rPr>
          <w:sz w:val="31"/>
        </w:rPr>
      </w:pPr>
      <w:r>
        <w:rPr>
          <w:sz w:val="31"/>
        </w:rPr>
      </w:r>
    </w:p>
    <w:p>
      <w:pPr>
        <w:pStyle w:val="Heading1"/>
        <w:spacing w:before="1" w:after="0"/>
        <w:jc w:val="both"/>
        <w:rPr/>
      </w:pPr>
      <w:r>
        <w:rPr/>
        <w:t>Usando</w:t>
      </w:r>
      <w:r>
        <w:rPr>
          <w:spacing w:val="-6"/>
        </w:rPr>
        <w:t xml:space="preserve"> </w:t>
      </w:r>
      <w:r>
        <w:rPr/>
        <w:t>parámetros</w:t>
      </w:r>
      <w:r>
        <w:rPr>
          <w:spacing w:val="-6"/>
        </w:rPr>
        <w:t xml:space="preserve"> </w:t>
      </w:r>
      <w:r>
        <w:rPr/>
        <w:t>posicionales</w:t>
      </w:r>
      <w:r>
        <w:rPr>
          <w:spacing w:val="-5"/>
        </w:rPr>
        <w:t xml:space="preserve"> </w:t>
      </w:r>
      <w:r>
        <w:rPr/>
        <w:t>con</w:t>
      </w:r>
      <w:r>
        <w:rPr>
          <w:spacing w:val="-6"/>
        </w:rPr>
        <w:t xml:space="preserve"> </w:t>
      </w:r>
      <w:r>
        <w:rPr/>
        <w:t>funciones</w:t>
      </w:r>
      <w:r>
        <w:rPr>
          <w:spacing w:val="-5"/>
        </w:rPr>
        <w:t xml:space="preserve"> </w:t>
      </w:r>
      <w:r>
        <w:rPr/>
        <w:t>de</w:t>
      </w:r>
      <w:r>
        <w:rPr>
          <w:spacing w:val="-5"/>
        </w:rPr>
        <w:t xml:space="preserve"> </w:t>
      </w:r>
      <w:r>
        <w:rPr>
          <w:spacing w:val="-2"/>
        </w:rPr>
        <w:t>shell</w:t>
      </w:r>
    </w:p>
    <w:p>
      <w:pPr>
        <w:pStyle w:val="BodyText"/>
        <w:spacing w:before="119" w:after="0"/>
        <w:ind w:left="155" w:right="141"/>
        <w:jc w:val="both"/>
        <w:rPr/>
      </w:pPr>
      <w:r>
        <w:rPr/>
        <w:t>Además</w:t>
      </w:r>
      <w:r>
        <w:rPr>
          <w:spacing w:val="-1"/>
        </w:rPr>
        <w:t xml:space="preserve"> </w:t>
      </w:r>
      <w:r>
        <w:rPr/>
        <w:t>de usar los</w:t>
      </w:r>
      <w:r>
        <w:rPr>
          <w:spacing w:val="-1"/>
        </w:rPr>
        <w:t xml:space="preserve"> </w:t>
      </w:r>
      <w:r>
        <w:rPr/>
        <w:t>parámetros</w:t>
      </w:r>
      <w:r>
        <w:rPr>
          <w:spacing w:val="-1"/>
        </w:rPr>
        <w:t xml:space="preserve"> </w:t>
      </w:r>
      <w:r>
        <w:rPr/>
        <w:t>posicionales</w:t>
      </w:r>
      <w:r>
        <w:rPr>
          <w:spacing w:val="-1"/>
        </w:rPr>
        <w:t xml:space="preserve"> </w:t>
      </w:r>
      <w:r>
        <w:rPr/>
        <w:t>para</w:t>
      </w:r>
      <w:r>
        <w:rPr>
          <w:spacing w:val="-2"/>
        </w:rPr>
        <w:t xml:space="preserve"> </w:t>
      </w:r>
      <w:r>
        <w:rPr/>
        <w:t>pasar</w:t>
      </w:r>
      <w:r>
        <w:rPr>
          <w:spacing w:val="-1"/>
        </w:rPr>
        <w:t xml:space="preserve"> </w:t>
      </w:r>
      <w:r>
        <w:rPr/>
        <w:t>argumentos</w:t>
      </w:r>
      <w:r>
        <w:rPr>
          <w:spacing w:val="-1"/>
        </w:rPr>
        <w:t xml:space="preserve"> </w:t>
      </w:r>
      <w:r>
        <w:rPr/>
        <w:t>a</w:t>
      </w:r>
      <w:r>
        <w:rPr>
          <w:spacing w:val="-2"/>
        </w:rPr>
        <w:t xml:space="preserve"> </w:t>
      </w:r>
      <w:r>
        <w:rPr/>
        <w:t>scripts de</w:t>
      </w:r>
      <w:r>
        <w:rPr>
          <w:spacing w:val="-2"/>
        </w:rPr>
        <w:t xml:space="preserve"> </w:t>
      </w:r>
      <w:r>
        <w:rPr/>
        <w:t>shell,</w:t>
      </w:r>
      <w:r>
        <w:rPr>
          <w:spacing w:val="-1"/>
        </w:rPr>
        <w:t xml:space="preserve"> </w:t>
      </w:r>
      <w:r>
        <w:rPr/>
        <w:t>pueden usarse para</w:t>
      </w:r>
      <w:r>
        <w:rPr>
          <w:spacing w:val="-4"/>
        </w:rPr>
        <w:t xml:space="preserve"> </w:t>
      </w:r>
      <w:r>
        <w:rPr/>
        <w:t>pasar</w:t>
      </w:r>
      <w:r>
        <w:rPr>
          <w:spacing w:val="-5"/>
        </w:rPr>
        <w:t xml:space="preserve"> </w:t>
      </w:r>
      <w:r>
        <w:rPr/>
        <w:t>argumentos</w:t>
      </w:r>
      <w:r>
        <w:rPr>
          <w:spacing w:val="-3"/>
        </w:rPr>
        <w:t xml:space="preserve"> </w:t>
      </w:r>
      <w:r>
        <w:rPr/>
        <w:t>a</w:t>
      </w:r>
      <w:r>
        <w:rPr>
          <w:spacing w:val="-6"/>
        </w:rPr>
        <w:t xml:space="preserve"> </w:t>
      </w:r>
      <w:r>
        <w:rPr/>
        <w:t>funciones</w:t>
      </w:r>
      <w:r>
        <w:rPr>
          <w:spacing w:val="-5"/>
        </w:rPr>
        <w:t xml:space="preserve"> </w:t>
      </w:r>
      <w:r>
        <w:rPr/>
        <w:t>de</w:t>
      </w:r>
      <w:r>
        <w:rPr>
          <w:spacing w:val="-4"/>
        </w:rPr>
        <w:t xml:space="preserve"> </w:t>
      </w:r>
      <w:r>
        <w:rPr/>
        <w:t>shell.</w:t>
      </w:r>
      <w:r>
        <w:rPr>
          <w:spacing w:val="-5"/>
        </w:rPr>
        <w:t xml:space="preserve"> </w:t>
      </w:r>
      <w:r>
        <w:rPr/>
        <w:t>Para</w:t>
      </w:r>
      <w:r>
        <w:rPr>
          <w:spacing w:val="-6"/>
        </w:rPr>
        <w:t xml:space="preserve"> </w:t>
      </w:r>
      <w:r>
        <w:rPr/>
        <w:t>comprobarlo,</w:t>
      </w:r>
      <w:r>
        <w:rPr>
          <w:spacing w:val="-4"/>
        </w:rPr>
        <w:t xml:space="preserve"> </w:t>
      </w:r>
      <w:r>
        <w:rPr/>
        <w:t>convertiremos</w:t>
      </w:r>
      <w:r>
        <w:rPr>
          <w:spacing w:val="-5"/>
        </w:rPr>
        <w:t xml:space="preserve"> </w:t>
      </w:r>
      <w:r>
        <w:rPr/>
        <w:t>el</w:t>
      </w:r>
      <w:r>
        <w:rPr>
          <w:spacing w:val="-4"/>
        </w:rPr>
        <w:t xml:space="preserve"> </w:t>
      </w:r>
      <w:r>
        <w:rPr/>
        <w:t xml:space="preserve">script </w:t>
      </w:r>
      <w:r>
        <w:rPr>
          <w:rFonts w:ascii="Courier New" w:hAnsi="Courier New"/>
        </w:rPr>
        <w:t xml:space="preserve">file_info </w:t>
      </w:r>
      <w:r>
        <w:rPr/>
        <w:t>en una función de shell:</w:t>
      </w:r>
    </w:p>
    <w:p>
      <w:pPr>
        <w:pStyle w:val="BodyText"/>
        <w:ind w:left="0" w:right="0"/>
        <w:rPr/>
      </w:pPr>
      <w:r>
        <w:rPr/>
      </w:r>
    </w:p>
    <w:p>
      <w:pPr>
        <w:pStyle w:val="BodyText"/>
        <w:rPr>
          <w:rFonts w:ascii="Courier New" w:hAnsi="Courier New"/>
        </w:rPr>
      </w:pPr>
      <w:r>
        <w:rPr>
          <w:rFonts w:ascii="Courier New" w:hAnsi="Courier New"/>
        </w:rPr>
        <w:t>file_info</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spacing w:val="-10"/>
        </w:rPr>
        <w:t>{</w:t>
      </w:r>
    </w:p>
    <w:p>
      <w:pPr>
        <w:pStyle w:val="BodyText"/>
        <w:ind w:left="155" w:right="2707"/>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file_info:</w:t>
      </w:r>
      <w:r>
        <w:rPr>
          <w:rFonts w:ascii="Courier New" w:hAnsi="Courier New"/>
          <w:spacing w:val="-7"/>
        </w:rPr>
        <w:t xml:space="preserve"> </w:t>
      </w:r>
      <w:r>
        <w:rPr>
          <w:rFonts w:ascii="Courier New" w:hAnsi="Courier New"/>
        </w:rPr>
        <w:t>function</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display</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information if [[ -e $1 ]]; then</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ind w:left="155" w:right="6171"/>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-e</w:t>
      </w:r>
      <w:r>
        <w:rPr>
          <w:rFonts w:ascii="Courier New" w:hAnsi="Courier New"/>
          <w:spacing w:val="-13"/>
        </w:rPr>
        <w:t xml:space="preserve"> </w:t>
      </w:r>
      <w:r>
        <w:rPr>
          <w:rFonts w:ascii="Courier New" w:hAnsi="Courier New"/>
        </w:rPr>
        <w:t>"\nFile</w:t>
      </w:r>
      <w:r>
        <w:rPr>
          <w:rFonts w:ascii="Courier New" w:hAnsi="Courier New"/>
          <w:spacing w:val="-13"/>
        </w:rPr>
        <w:t xml:space="preserve"> </w:t>
      </w:r>
      <w:r>
        <w:rPr>
          <w:rFonts w:ascii="Courier New" w:hAnsi="Courier New"/>
        </w:rPr>
        <w:t>Type:" file $1</w:t>
      </w:r>
    </w:p>
    <w:p>
      <w:pPr>
        <w:pStyle w:val="BodyText"/>
        <w:spacing w:before="74" w:after="0"/>
        <w:ind w:left="155" w:right="6171"/>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-e</w:t>
      </w:r>
      <w:r>
        <w:rPr>
          <w:rFonts w:ascii="Courier New" w:hAnsi="Courier New"/>
          <w:spacing w:val="-13"/>
        </w:rPr>
        <w:t xml:space="preserve"> </w:t>
      </w:r>
      <w:r>
        <w:rPr>
          <w:rFonts w:ascii="Courier New" w:hAnsi="Courier New"/>
        </w:rPr>
        <w:t>"\nFile</w:t>
      </w:r>
      <w:r>
        <w:rPr>
          <w:rFonts w:ascii="Courier New" w:hAnsi="Courier New"/>
          <w:spacing w:val="-13"/>
        </w:rPr>
        <w:t xml:space="preserve"> </w:t>
      </w:r>
      <w:r>
        <w:rPr>
          <w:rFonts w:ascii="Courier New" w:hAnsi="Courier New"/>
        </w:rPr>
        <w:t>Status:" stat $1</w:t>
      </w:r>
    </w:p>
    <w:p>
      <w:pPr>
        <w:pStyle w:val="BodyText"/>
        <w:rPr>
          <w:rFonts w:ascii="Courier New" w:hAnsi="Courier New"/>
        </w:rPr>
      </w:pPr>
      <w:r>
        <w:rPr>
          <w:rFonts w:ascii="Courier New" w:hAnsi="Courier New"/>
          <w:spacing w:val="-4"/>
        </w:rPr>
        <w:t>else</w:t>
      </w:r>
    </w:p>
    <w:p>
      <w:pPr>
        <w:pStyle w:val="BodyText"/>
        <w:ind w:left="155" w:right="2783"/>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"$FUNCNAME:</w:t>
      </w:r>
      <w:r>
        <w:rPr>
          <w:rFonts w:ascii="Courier New" w:hAnsi="Courier New"/>
          <w:spacing w:val="-8"/>
        </w:rPr>
        <w:t xml:space="preserve"> </w:t>
      </w:r>
      <w:r>
        <w:rPr>
          <w:rFonts w:ascii="Courier New" w:hAnsi="Courier New"/>
        </w:rPr>
        <w:t>usage:</w:t>
      </w:r>
      <w:r>
        <w:rPr>
          <w:rFonts w:ascii="Courier New" w:hAnsi="Courier New"/>
          <w:spacing w:val="-8"/>
        </w:rPr>
        <w:t xml:space="preserve"> </w:t>
      </w:r>
      <w:r>
        <w:rPr>
          <w:rFonts w:ascii="Courier New" w:hAnsi="Courier New"/>
        </w:rPr>
        <w:t>$FUNCNAME</w:t>
      </w:r>
      <w:r>
        <w:rPr>
          <w:rFonts w:ascii="Courier New" w:hAnsi="Courier New"/>
          <w:spacing w:val="-8"/>
        </w:rPr>
        <w:t xml:space="preserve"> </w:t>
      </w:r>
      <w:r>
        <w:rPr>
          <w:rFonts w:ascii="Courier New" w:hAnsi="Courier New"/>
        </w:rPr>
        <w:t>file"</w:t>
      </w:r>
      <w:r>
        <w:rPr>
          <w:rFonts w:ascii="Courier New" w:hAnsi="Courier New"/>
          <w:spacing w:val="-8"/>
        </w:rPr>
        <w:t xml:space="preserve"> </w:t>
      </w:r>
      <w:r>
        <w:rPr>
          <w:rFonts w:ascii="Courier New" w:hAnsi="Courier New"/>
        </w:rPr>
        <w:t>&gt;&amp;2 return 1</w:t>
      </w:r>
    </w:p>
    <w:p>
      <w:pPr>
        <w:pStyle w:val="BodyText"/>
        <w:spacing w:before="1" w:after="0"/>
        <w:rPr>
          <w:rFonts w:ascii="Courier New" w:hAnsi="Courier New"/>
        </w:rPr>
      </w:pPr>
      <w:r>
        <w:rPr>
          <w:rFonts w:ascii="Courier New" w:hAnsi="Courier New"/>
          <w:spacing w:val="-5"/>
        </w:rPr>
        <w:t>fi</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rPr/>
      </w:pPr>
      <w:r>
        <w:rPr/>
        <w:t>Ahora,</w:t>
      </w:r>
      <w:r>
        <w:rPr>
          <w:spacing w:val="-6"/>
        </w:rPr>
        <w:t xml:space="preserve"> </w:t>
      </w:r>
      <w:r>
        <w:rPr/>
        <w:t>si</w:t>
      </w:r>
      <w:r>
        <w:rPr>
          <w:spacing w:val="-4"/>
        </w:rPr>
        <w:t xml:space="preserve"> </w:t>
      </w:r>
      <w:r>
        <w:rPr/>
        <w:t>un</w:t>
      </w:r>
      <w:r>
        <w:rPr>
          <w:spacing w:val="-3"/>
        </w:rPr>
        <w:t xml:space="preserve"> </w:t>
      </w:r>
      <w:r>
        <w:rPr/>
        <w:t>script</w:t>
      </w:r>
      <w:r>
        <w:rPr>
          <w:spacing w:val="-2"/>
        </w:rPr>
        <w:t xml:space="preserve"> </w:t>
      </w:r>
      <w:r>
        <w:rPr/>
        <w:t>que</w:t>
      </w:r>
      <w:r>
        <w:rPr>
          <w:spacing w:val="-4"/>
        </w:rPr>
        <w:t xml:space="preserve"> </w:t>
      </w:r>
      <w:r>
        <w:rPr/>
        <w:t>incorpora</w:t>
      </w:r>
      <w:r>
        <w:rPr>
          <w:spacing w:val="-2"/>
        </w:rPr>
        <w:t xml:space="preserve"> </w:t>
      </w:r>
      <w:r>
        <w:rPr/>
        <w:t>la</w:t>
      </w:r>
      <w:r>
        <w:rPr>
          <w:spacing w:val="-4"/>
        </w:rPr>
        <w:t xml:space="preserve"> </w:t>
      </w:r>
      <w:r>
        <w:rPr/>
        <w:t>función</w:t>
      </w:r>
      <w:r>
        <w:rPr>
          <w:spacing w:val="-3"/>
        </w:rPr>
        <w:t xml:space="preserve"> </w:t>
      </w:r>
      <w:r>
        <w:rPr/>
        <w:t>de</w:t>
      </w:r>
      <w:r>
        <w:rPr>
          <w:spacing w:val="-4"/>
        </w:rPr>
        <w:t xml:space="preserve"> </w:t>
      </w:r>
      <w:r>
        <w:rPr/>
        <w:t xml:space="preserve">shell </w:t>
      </w:r>
      <w:r>
        <w:rPr>
          <w:rFonts w:ascii="Courier New" w:hAnsi="Courier New"/>
        </w:rPr>
        <w:t>file_info</w:t>
      </w:r>
      <w:r>
        <w:rPr>
          <w:rFonts w:ascii="Courier New" w:hAnsi="Courier New"/>
          <w:spacing w:val="-85"/>
        </w:rPr>
        <w:t xml:space="preserve"> </w:t>
      </w:r>
      <w:r>
        <w:rPr/>
        <w:t>llama</w:t>
      </w:r>
      <w:r>
        <w:rPr>
          <w:spacing w:val="-4"/>
        </w:rPr>
        <w:t xml:space="preserve"> </w:t>
      </w:r>
      <w:r>
        <w:rPr/>
        <w:t>a</w:t>
      </w:r>
      <w:r>
        <w:rPr>
          <w:spacing w:val="-2"/>
        </w:rPr>
        <w:t xml:space="preserve"> </w:t>
      </w:r>
      <w:r>
        <w:rPr/>
        <w:t>la</w:t>
      </w:r>
      <w:r>
        <w:rPr>
          <w:spacing w:val="-4"/>
        </w:rPr>
        <w:t xml:space="preserve"> </w:t>
      </w:r>
      <w:r>
        <w:rPr/>
        <w:t>función</w:t>
      </w:r>
      <w:r>
        <w:rPr>
          <w:spacing w:val="-2"/>
        </w:rPr>
        <w:t xml:space="preserve"> </w:t>
      </w:r>
      <w:r>
        <w:rPr/>
        <w:t>con</w:t>
      </w:r>
      <w:r>
        <w:rPr>
          <w:spacing w:val="-3"/>
        </w:rPr>
        <w:t xml:space="preserve"> </w:t>
      </w:r>
      <w:r>
        <w:rPr/>
        <w:t>un argumento de nombre de archivo, el argumento pasará a la función.</w:t>
      </w:r>
    </w:p>
    <w:p>
      <w:pPr>
        <w:pStyle w:val="BodyText"/>
        <w:ind w:left="0" w:right="0"/>
        <w:rPr/>
      </w:pPr>
      <w:r>
        <w:rPr/>
      </w:r>
    </w:p>
    <w:p>
      <w:pPr>
        <w:pStyle w:val="BodyText"/>
        <w:ind w:left="155" w:right="173"/>
        <w:rPr/>
      </w:pPr>
      <w:r>
        <w:rPr/>
        <w:t>Con</w:t>
      </w:r>
      <w:r>
        <w:rPr>
          <w:spacing w:val="-4"/>
        </w:rPr>
        <w:t xml:space="preserve"> </w:t>
      </w:r>
      <w:r>
        <w:rPr/>
        <w:t>esta</w:t>
      </w:r>
      <w:r>
        <w:rPr>
          <w:spacing w:val="-3"/>
        </w:rPr>
        <w:t xml:space="preserve"> </w:t>
      </w:r>
      <w:r>
        <w:rPr/>
        <w:t>capacidad,</w:t>
      </w:r>
      <w:r>
        <w:rPr>
          <w:spacing w:val="-4"/>
        </w:rPr>
        <w:t xml:space="preserve"> </w:t>
      </w:r>
      <w:r>
        <w:rPr/>
        <w:t>podemos</w:t>
      </w:r>
      <w:r>
        <w:rPr>
          <w:spacing w:val="-2"/>
        </w:rPr>
        <w:t xml:space="preserve"> </w:t>
      </w:r>
      <w:r>
        <w:rPr/>
        <w:t>escribir</w:t>
      </w:r>
      <w:r>
        <w:rPr>
          <w:spacing w:val="-4"/>
        </w:rPr>
        <w:t xml:space="preserve"> </w:t>
      </w:r>
      <w:r>
        <w:rPr/>
        <w:t>muchas</w:t>
      </w:r>
      <w:r>
        <w:rPr>
          <w:spacing w:val="-4"/>
        </w:rPr>
        <w:t xml:space="preserve"> </w:t>
      </w:r>
      <w:r>
        <w:rPr/>
        <w:t>funciones</w:t>
      </w:r>
      <w:r>
        <w:rPr>
          <w:spacing w:val="-4"/>
        </w:rPr>
        <w:t xml:space="preserve"> </w:t>
      </w:r>
      <w:r>
        <w:rPr/>
        <w:t>de</w:t>
      </w:r>
      <w:r>
        <w:rPr>
          <w:spacing w:val="-3"/>
        </w:rPr>
        <w:t xml:space="preserve"> </w:t>
      </w:r>
      <w:r>
        <w:rPr/>
        <w:t>shell</w:t>
      </w:r>
      <w:r>
        <w:rPr>
          <w:spacing w:val="-5"/>
        </w:rPr>
        <w:t xml:space="preserve"> </w:t>
      </w:r>
      <w:r>
        <w:rPr/>
        <w:t>útiles</w:t>
      </w:r>
      <w:r>
        <w:rPr>
          <w:spacing w:val="-4"/>
        </w:rPr>
        <w:t xml:space="preserve"> </w:t>
      </w:r>
      <w:r>
        <w:rPr/>
        <w:t>que</w:t>
      </w:r>
      <w:r>
        <w:rPr>
          <w:spacing w:val="-5"/>
        </w:rPr>
        <w:t xml:space="preserve"> </w:t>
      </w:r>
      <w:r>
        <w:rPr/>
        <w:t>no</w:t>
      </w:r>
      <w:r>
        <w:rPr>
          <w:spacing w:val="-4"/>
        </w:rPr>
        <w:t xml:space="preserve"> </w:t>
      </w:r>
      <w:r>
        <w:rPr/>
        <w:t>sólo</w:t>
      </w:r>
      <w:r>
        <w:rPr>
          <w:spacing w:val="-4"/>
        </w:rPr>
        <w:t xml:space="preserve"> </w:t>
      </w:r>
      <w:r>
        <w:rPr/>
        <w:t>pueden</w:t>
      </w:r>
      <w:r>
        <w:rPr>
          <w:spacing w:val="-3"/>
        </w:rPr>
        <w:t xml:space="preserve"> </w:t>
      </w:r>
      <w:r>
        <w:rPr/>
        <w:t xml:space="preserve">ser usadas con scripts, si no también dentro del archivo </w:t>
      </w:r>
      <w:r>
        <w:rPr>
          <w:rFonts w:ascii="Courier New" w:hAnsi="Courier New"/>
        </w:rPr>
        <w:t>.bashrc</w:t>
      </w:r>
      <w:r>
        <w:rPr/>
        <w:t>.</w:t>
      </w:r>
    </w:p>
    <w:p>
      <w:pPr>
        <w:pStyle w:val="BodyText"/>
        <w:ind w:left="0" w:right="0"/>
        <w:rPr>
          <w:sz w:val="28"/>
        </w:rPr>
      </w:pPr>
      <w:r>
        <w:rPr>
          <w:sz w:val="28"/>
        </w:rPr>
      </w:r>
    </w:p>
    <w:p>
      <w:pPr>
        <w:pStyle w:val="BodyText"/>
        <w:spacing w:before="230" w:after="0"/>
        <w:ind w:left="155" w:right="210"/>
        <w:rPr/>
      </w:pPr>
      <w:r>
        <w:rPr/>
        <w:t>Fíjate</w:t>
      </w:r>
      <w:r>
        <w:rPr>
          <w:spacing w:val="-5"/>
        </w:rPr>
        <w:t xml:space="preserve"> </w:t>
      </w:r>
      <w:r>
        <w:rPr/>
        <w:t>que</w:t>
      </w:r>
      <w:r>
        <w:rPr>
          <w:spacing w:val="-4"/>
        </w:rPr>
        <w:t xml:space="preserve"> </w:t>
      </w:r>
      <w:r>
        <w:rPr/>
        <w:t>la</w:t>
      </w:r>
      <w:r>
        <w:rPr>
          <w:spacing w:val="-4"/>
        </w:rPr>
        <w:t xml:space="preserve"> </w:t>
      </w:r>
      <w:r>
        <w:rPr/>
        <w:t xml:space="preserve">variable </w:t>
      </w:r>
      <w:r>
        <w:rPr>
          <w:rFonts w:ascii="Courier New" w:hAnsi="Courier New"/>
        </w:rPr>
        <w:t>PROGNAME</w:t>
      </w:r>
      <w:r>
        <w:rPr>
          <w:rFonts w:ascii="Courier New" w:hAnsi="Courier New"/>
          <w:spacing w:val="-85"/>
        </w:rPr>
        <w:t xml:space="preserve"> </w:t>
      </w:r>
      <w:r>
        <w:rPr/>
        <w:t>ha</w:t>
      </w:r>
      <w:r>
        <w:rPr>
          <w:spacing w:val="-4"/>
        </w:rPr>
        <w:t xml:space="preserve"> </w:t>
      </w:r>
      <w:r>
        <w:rPr/>
        <w:t>cambiado</w:t>
      </w:r>
      <w:r>
        <w:rPr>
          <w:spacing w:val="-3"/>
        </w:rPr>
        <w:t xml:space="preserve"> </w:t>
      </w:r>
      <w:r>
        <w:rPr/>
        <w:t>a</w:t>
      </w:r>
      <w:r>
        <w:rPr>
          <w:spacing w:val="-2"/>
        </w:rPr>
        <w:t xml:space="preserve"> </w:t>
      </w:r>
      <w:r>
        <w:rPr/>
        <w:t>la</w:t>
      </w:r>
      <w:r>
        <w:rPr>
          <w:spacing w:val="-4"/>
        </w:rPr>
        <w:t xml:space="preserve"> </w:t>
      </w:r>
      <w:r>
        <w:rPr/>
        <w:t>variable</w:t>
      </w:r>
      <w:r>
        <w:rPr>
          <w:spacing w:val="-2"/>
        </w:rPr>
        <w:t xml:space="preserve"> </w:t>
      </w:r>
      <w:r>
        <w:rPr/>
        <w:t>de</w:t>
      </w:r>
      <w:r>
        <w:rPr>
          <w:spacing w:val="-4"/>
        </w:rPr>
        <w:t xml:space="preserve"> </w:t>
      </w:r>
      <w:r>
        <w:rPr/>
        <w:t xml:space="preserve">shell </w:t>
      </w:r>
      <w:r>
        <w:rPr>
          <w:rFonts w:ascii="Courier New" w:hAnsi="Courier New"/>
        </w:rPr>
        <w:t>FUNCNAME</w:t>
      </w:r>
      <w:r>
        <w:rPr/>
        <w:t>.</w:t>
      </w:r>
      <w:r>
        <w:rPr>
          <w:spacing w:val="-3"/>
        </w:rPr>
        <w:t xml:space="preserve"> </w:t>
      </w:r>
      <w:r>
        <w:rPr/>
        <w:t>El</w:t>
      </w:r>
      <w:r>
        <w:rPr>
          <w:spacing w:val="-4"/>
        </w:rPr>
        <w:t xml:space="preserve"> </w:t>
      </w:r>
      <w:r>
        <w:rPr/>
        <w:t>shell</w:t>
      </w:r>
      <w:r>
        <w:rPr>
          <w:spacing w:val="-4"/>
        </w:rPr>
        <w:t xml:space="preserve"> </w:t>
      </w:r>
      <w:r>
        <w:rPr/>
        <w:t xml:space="preserve">actualiza automáticamente esta variable para mantener el control de la función de shell ejecutada actualmente. Fíjate que </w:t>
      </w:r>
      <w:r>
        <w:rPr>
          <w:rFonts w:ascii="Courier New" w:hAnsi="Courier New"/>
        </w:rPr>
        <w:t>$0</w:t>
      </w:r>
      <w:r>
        <w:rPr>
          <w:rFonts w:ascii="Courier New" w:hAnsi="Courier New"/>
          <w:spacing w:val="-78"/>
        </w:rPr>
        <w:t xml:space="preserve"> </w:t>
      </w:r>
      <w:r>
        <w:rPr/>
        <w:t>siempre contiene la ruta completa del primer elemento de la linea de comandos (p.ej., el nombre del programa) y no contiene el nombre de la función de shell como podríamos esperar.</w:t>
      </w:r>
    </w:p>
    <w:p>
      <w:pPr>
        <w:pStyle w:val="BodyText"/>
        <w:spacing w:before="4" w:after="0"/>
        <w:ind w:left="0" w:right="0"/>
        <w:rPr>
          <w:sz w:val="31"/>
        </w:rPr>
      </w:pPr>
      <w:r>
        <w:rPr>
          <w:sz w:val="31"/>
        </w:rPr>
      </w:r>
    </w:p>
    <w:p>
      <w:pPr>
        <w:pStyle w:val="Heading1"/>
        <w:jc w:val="both"/>
        <w:rPr/>
      </w:pPr>
      <w:r>
        <w:rPr/>
        <w:t>Manejando</w:t>
      </w:r>
      <w:r>
        <w:rPr>
          <w:spacing w:val="-5"/>
        </w:rPr>
        <w:t xml:space="preserve"> </w:t>
      </w:r>
      <w:r>
        <w:rPr/>
        <w:t>parámetros</w:t>
      </w:r>
      <w:r>
        <w:rPr>
          <w:spacing w:val="-5"/>
        </w:rPr>
        <w:t xml:space="preserve"> </w:t>
      </w:r>
      <w:r>
        <w:rPr/>
        <w:t>posicionales</w:t>
      </w:r>
      <w:r>
        <w:rPr>
          <w:spacing w:val="-4"/>
        </w:rPr>
        <w:t xml:space="preserve"> </w:t>
      </w:r>
      <w:r>
        <w:rPr/>
        <w:t>en</w:t>
      </w:r>
      <w:r>
        <w:rPr>
          <w:spacing w:val="-5"/>
        </w:rPr>
        <w:t xml:space="preserve"> </w:t>
      </w:r>
      <w:r>
        <w:rPr>
          <w:spacing w:val="-4"/>
        </w:rPr>
        <w:t>masa</w:t>
      </w:r>
    </w:p>
    <w:p>
      <w:pPr>
        <w:pStyle w:val="BodyText"/>
        <w:spacing w:before="119" w:after="0"/>
        <w:ind w:left="155" w:right="286"/>
        <w:jc w:val="both"/>
        <w:rPr/>
      </w:pPr>
      <w:r>
        <w:rPr/>
        <w:t>A</w:t>
      </w:r>
      <w:r>
        <w:rPr>
          <w:spacing w:val="-15"/>
        </w:rPr>
        <w:t xml:space="preserve"> </w:t>
      </w:r>
      <w:r>
        <w:rPr/>
        <w:t>veces</w:t>
      </w:r>
      <w:r>
        <w:rPr>
          <w:spacing w:val="-1"/>
        </w:rPr>
        <w:t xml:space="preserve"> </w:t>
      </w:r>
      <w:r>
        <w:rPr/>
        <w:t>es</w:t>
      </w:r>
      <w:r>
        <w:rPr>
          <w:spacing w:val="-1"/>
        </w:rPr>
        <w:t xml:space="preserve"> </w:t>
      </w:r>
      <w:r>
        <w:rPr/>
        <w:t>útil</w:t>
      </w:r>
      <w:r>
        <w:rPr>
          <w:spacing w:val="-1"/>
        </w:rPr>
        <w:t xml:space="preserve"> </w:t>
      </w:r>
      <w:r>
        <w:rPr/>
        <w:t>manejar</w:t>
      </w:r>
      <w:r>
        <w:rPr>
          <w:spacing w:val="-1"/>
        </w:rPr>
        <w:t xml:space="preserve"> </w:t>
      </w:r>
      <w:r>
        <w:rPr/>
        <w:t>todos</w:t>
      </w:r>
      <w:r>
        <w:rPr>
          <w:spacing w:val="-1"/>
        </w:rPr>
        <w:t xml:space="preserve"> </w:t>
      </w:r>
      <w:r>
        <w:rPr/>
        <w:t>los</w:t>
      </w:r>
      <w:r>
        <w:rPr>
          <w:spacing w:val="-2"/>
        </w:rPr>
        <w:t xml:space="preserve"> </w:t>
      </w:r>
      <w:r>
        <w:rPr/>
        <w:t>parámetros</w:t>
      </w:r>
      <w:r>
        <w:rPr>
          <w:spacing w:val="-1"/>
        </w:rPr>
        <w:t xml:space="preserve"> </w:t>
      </w:r>
      <w:r>
        <w:rPr/>
        <w:t>posicionales</w:t>
      </w:r>
      <w:r>
        <w:rPr>
          <w:spacing w:val="-1"/>
        </w:rPr>
        <w:t xml:space="preserve"> </w:t>
      </w:r>
      <w:r>
        <w:rPr/>
        <w:t>como</w:t>
      </w:r>
      <w:r>
        <w:rPr>
          <w:spacing w:val="-1"/>
        </w:rPr>
        <w:t xml:space="preserve"> </w:t>
      </w:r>
      <w:r>
        <w:rPr/>
        <w:t>un</w:t>
      </w:r>
      <w:r>
        <w:rPr>
          <w:spacing w:val="-1"/>
        </w:rPr>
        <w:t xml:space="preserve"> </w:t>
      </w:r>
      <w:r>
        <w:rPr/>
        <w:t>grupo.</w:t>
      </w:r>
      <w:r>
        <w:rPr>
          <w:spacing w:val="-1"/>
        </w:rPr>
        <w:t xml:space="preserve"> </w:t>
      </w:r>
      <w:r>
        <w:rPr/>
        <w:t>Por</w:t>
      </w:r>
      <w:r>
        <w:rPr>
          <w:spacing w:val="-2"/>
        </w:rPr>
        <w:t xml:space="preserve"> </w:t>
      </w:r>
      <w:r>
        <w:rPr/>
        <w:t>ejemplo,</w:t>
      </w:r>
      <w:r>
        <w:rPr>
          <w:spacing w:val="-1"/>
        </w:rPr>
        <w:t xml:space="preserve"> </w:t>
      </w:r>
      <w:r>
        <w:rPr/>
        <w:t>podríamos querer escribir un "envoltorio" alrededor de otro programa. Esto significa que creamos un script o función</w:t>
      </w:r>
      <w:r>
        <w:rPr>
          <w:spacing w:val="-3"/>
        </w:rPr>
        <w:t xml:space="preserve"> </w:t>
      </w:r>
      <w:r>
        <w:rPr/>
        <w:t>de</w:t>
      </w:r>
      <w:r>
        <w:rPr>
          <w:spacing w:val="-5"/>
        </w:rPr>
        <w:t xml:space="preserve"> </w:t>
      </w:r>
      <w:r>
        <w:rPr/>
        <w:t>shell</w:t>
      </w:r>
      <w:r>
        <w:rPr>
          <w:spacing w:val="-3"/>
        </w:rPr>
        <w:t xml:space="preserve"> </w:t>
      </w:r>
      <w:r>
        <w:rPr/>
        <w:t>que</w:t>
      </w:r>
      <w:r>
        <w:rPr>
          <w:spacing w:val="-5"/>
        </w:rPr>
        <w:t xml:space="preserve"> </w:t>
      </w:r>
      <w:r>
        <w:rPr/>
        <w:t>simplifique</w:t>
      </w:r>
      <w:r>
        <w:rPr>
          <w:spacing w:val="-3"/>
        </w:rPr>
        <w:t xml:space="preserve"> </w:t>
      </w:r>
      <w:r>
        <w:rPr/>
        <w:t>la</w:t>
      </w:r>
      <w:r>
        <w:rPr>
          <w:spacing w:val="-5"/>
        </w:rPr>
        <w:t xml:space="preserve"> </w:t>
      </w:r>
      <w:r>
        <w:rPr/>
        <w:t>ejecución</w:t>
      </w:r>
      <w:r>
        <w:rPr>
          <w:spacing w:val="-3"/>
        </w:rPr>
        <w:t xml:space="preserve"> </w:t>
      </w:r>
      <w:r>
        <w:rPr/>
        <w:t>de</w:t>
      </w:r>
      <w:r>
        <w:rPr>
          <w:spacing w:val="-5"/>
        </w:rPr>
        <w:t xml:space="preserve"> </w:t>
      </w:r>
      <w:r>
        <w:rPr/>
        <w:t>otro</w:t>
      </w:r>
      <w:r>
        <w:rPr>
          <w:spacing w:val="-4"/>
        </w:rPr>
        <w:t xml:space="preserve"> </w:t>
      </w:r>
      <w:r>
        <w:rPr/>
        <w:t>programa.</w:t>
      </w:r>
      <w:r>
        <w:rPr>
          <w:spacing w:val="-4"/>
        </w:rPr>
        <w:t xml:space="preserve"> </w:t>
      </w:r>
      <w:r>
        <w:rPr/>
        <w:t>El</w:t>
      </w:r>
      <w:r>
        <w:rPr>
          <w:spacing w:val="-3"/>
        </w:rPr>
        <w:t xml:space="preserve"> </w:t>
      </w:r>
      <w:r>
        <w:rPr/>
        <w:t>envoltorio</w:t>
      </w:r>
      <w:r>
        <w:rPr>
          <w:spacing w:val="-4"/>
        </w:rPr>
        <w:t xml:space="preserve"> </w:t>
      </w:r>
      <w:r>
        <w:rPr/>
        <w:t>proporciona</w:t>
      </w:r>
      <w:r>
        <w:rPr>
          <w:spacing w:val="-3"/>
        </w:rPr>
        <w:t xml:space="preserve"> </w:t>
      </w:r>
      <w:r>
        <w:rPr/>
        <w:t>una</w:t>
      </w:r>
      <w:r>
        <w:rPr>
          <w:spacing w:val="-5"/>
        </w:rPr>
        <w:t xml:space="preserve"> </w:t>
      </w:r>
      <w:r>
        <w:rPr/>
        <w:t>lista de opciones arcaicas de la</w:t>
      </w:r>
      <w:r>
        <w:rPr>
          <w:spacing w:val="-1"/>
        </w:rPr>
        <w:t xml:space="preserve"> </w:t>
      </w:r>
      <w:r>
        <w:rPr/>
        <w:t>línea</w:t>
      </w:r>
      <w:r>
        <w:rPr>
          <w:spacing w:val="-1"/>
        </w:rPr>
        <w:t xml:space="preserve"> </w:t>
      </w:r>
      <w:r>
        <w:rPr/>
        <w:t>de comandos y luego pasa</w:t>
      </w:r>
      <w:r>
        <w:rPr>
          <w:spacing w:val="-1"/>
        </w:rPr>
        <w:t xml:space="preserve"> </w:t>
      </w:r>
      <w:r>
        <w:rPr/>
        <w:t>una</w:t>
      </w:r>
      <w:r>
        <w:rPr>
          <w:spacing w:val="-1"/>
        </w:rPr>
        <w:t xml:space="preserve"> </w:t>
      </w:r>
      <w:r>
        <w:rPr/>
        <w:t>lista de</w:t>
      </w:r>
      <w:r>
        <w:rPr>
          <w:spacing w:val="-1"/>
        </w:rPr>
        <w:t xml:space="preserve"> </w:t>
      </w:r>
      <w:r>
        <w:rPr/>
        <w:t>argumentos al</w:t>
      </w:r>
      <w:r>
        <w:rPr>
          <w:spacing w:val="-1"/>
        </w:rPr>
        <w:t xml:space="preserve"> </w:t>
      </w:r>
      <w:r>
        <w:rPr/>
        <w:t>programa</w:t>
      </w:r>
      <w:r>
        <w:rPr>
          <w:spacing w:val="-1"/>
        </w:rPr>
        <w:t xml:space="preserve"> </w:t>
      </w:r>
      <w:r>
        <w:rPr/>
        <w:t>de menor nivel.</w:t>
      </w:r>
    </w:p>
    <w:p>
      <w:pPr>
        <w:pStyle w:val="BodyText"/>
        <w:ind w:left="0" w:right="0"/>
        <w:rPr/>
      </w:pPr>
      <w:r>
        <w:rPr/>
      </w:r>
    </w:p>
    <w:p>
      <w:pPr>
        <w:pStyle w:val="BodyText"/>
        <w:ind w:left="155" w:right="135"/>
        <w:rPr/>
      </w:pPr>
      <w:r>
        <w:rPr/>
        <w:t>El</w:t>
      </w:r>
      <w:r>
        <w:rPr>
          <w:spacing w:val="-3"/>
        </w:rPr>
        <w:t xml:space="preserve"> </w:t>
      </w:r>
      <w:r>
        <w:rPr/>
        <w:t>shell</w:t>
      </w:r>
      <w:r>
        <w:rPr>
          <w:spacing w:val="-3"/>
        </w:rPr>
        <w:t xml:space="preserve"> </w:t>
      </w:r>
      <w:r>
        <w:rPr/>
        <w:t>ofrece</w:t>
      </w:r>
      <w:r>
        <w:rPr>
          <w:spacing w:val="-5"/>
        </w:rPr>
        <w:t xml:space="preserve"> </w:t>
      </w:r>
      <w:r>
        <w:rPr/>
        <w:t>dos</w:t>
      </w:r>
      <w:r>
        <w:rPr>
          <w:spacing w:val="-4"/>
        </w:rPr>
        <w:t xml:space="preserve"> </w:t>
      </w:r>
      <w:r>
        <w:rPr/>
        <w:t>parámetros</w:t>
      </w:r>
      <w:r>
        <w:rPr>
          <w:spacing w:val="-4"/>
        </w:rPr>
        <w:t xml:space="preserve"> </w:t>
      </w:r>
      <w:r>
        <w:rPr/>
        <w:t>especiales</w:t>
      </w:r>
      <w:r>
        <w:rPr>
          <w:spacing w:val="-4"/>
        </w:rPr>
        <w:t xml:space="preserve"> </w:t>
      </w:r>
      <w:r>
        <w:rPr/>
        <w:t>para</w:t>
      </w:r>
      <w:r>
        <w:rPr>
          <w:spacing w:val="-3"/>
        </w:rPr>
        <w:t xml:space="preserve"> </w:t>
      </w:r>
      <w:r>
        <w:rPr/>
        <w:t>este</w:t>
      </w:r>
      <w:r>
        <w:rPr>
          <w:spacing w:val="-5"/>
        </w:rPr>
        <w:t xml:space="preserve"> </w:t>
      </w:r>
      <w:r>
        <w:rPr/>
        <w:t>propósito.</w:t>
      </w:r>
      <w:r>
        <w:rPr>
          <w:spacing w:val="-15"/>
        </w:rPr>
        <w:t xml:space="preserve"> </w:t>
      </w:r>
      <w:r>
        <w:rPr/>
        <w:t>Ambos</w:t>
      </w:r>
      <w:r>
        <w:rPr>
          <w:spacing w:val="-4"/>
        </w:rPr>
        <w:t xml:space="preserve"> </w:t>
      </w:r>
      <w:r>
        <w:rPr/>
        <w:t>se</w:t>
      </w:r>
      <w:r>
        <w:rPr>
          <w:spacing w:val="-5"/>
        </w:rPr>
        <w:t xml:space="preserve"> </w:t>
      </w:r>
      <w:r>
        <w:rPr/>
        <w:t>expanden</w:t>
      </w:r>
      <w:r>
        <w:rPr>
          <w:spacing w:val="-4"/>
        </w:rPr>
        <w:t xml:space="preserve"> </w:t>
      </w:r>
      <w:r>
        <w:rPr/>
        <w:t>en</w:t>
      </w:r>
      <w:r>
        <w:rPr>
          <w:spacing w:val="-3"/>
        </w:rPr>
        <w:t xml:space="preserve"> </w:t>
      </w:r>
      <w:r>
        <w:rPr/>
        <w:t>la</w:t>
      </w:r>
      <w:r>
        <w:rPr>
          <w:spacing w:val="-5"/>
        </w:rPr>
        <w:t xml:space="preserve"> </w:t>
      </w:r>
      <w:r>
        <w:rPr/>
        <w:t>lista completa de parámetros posicionales, pero difieren en cosas muy sutiles. Son:</w:t>
      </w:r>
    </w:p>
    <w:p>
      <w:pPr>
        <w:pStyle w:val="BodyText"/>
        <w:ind w:left="0" w:right="0"/>
        <w:rPr/>
      </w:pPr>
      <w:r>
        <w:rPr/>
      </w:r>
    </w:p>
    <w:p>
      <w:pPr>
        <w:pStyle w:val="Normal"/>
        <w:spacing w:before="0" w:after="0"/>
        <w:ind w:hanging="0" w:left="155" w:right="0"/>
        <w:jc w:val="both"/>
        <w:rPr>
          <w:i/>
          <w:i/>
          <w:sz w:val="24"/>
        </w:rPr>
      </w:pPr>
      <w:r>
        <w:rPr>
          <w:i/>
          <w:sz w:val="24"/>
        </w:rPr>
        <w:t>Tabla</w:t>
      </w:r>
      <w:r>
        <w:rPr>
          <w:i/>
          <w:spacing w:val="-9"/>
          <w:sz w:val="24"/>
        </w:rPr>
        <w:t xml:space="preserve"> </w:t>
      </w:r>
      <w:r>
        <w:rPr>
          <w:i/>
          <w:sz w:val="24"/>
        </w:rPr>
        <w:t>32-1:</w:t>
      </w:r>
      <w:r>
        <w:rPr>
          <w:i/>
          <w:spacing w:val="-7"/>
          <w:sz w:val="24"/>
        </w:rPr>
        <w:t xml:space="preserve"> </w:t>
      </w:r>
      <w:r>
        <w:rPr>
          <w:i/>
          <w:sz w:val="24"/>
        </w:rPr>
        <w:t>Los</w:t>
      </w:r>
      <w:r>
        <w:rPr>
          <w:i/>
          <w:spacing w:val="-7"/>
          <w:sz w:val="24"/>
        </w:rPr>
        <w:t xml:space="preserve"> </w:t>
      </w:r>
      <w:r>
        <w:rPr>
          <w:i/>
          <w:sz w:val="24"/>
        </w:rPr>
        <w:t>parámetros</w:t>
      </w:r>
      <w:r>
        <w:rPr>
          <w:i/>
          <w:spacing w:val="-7"/>
          <w:sz w:val="24"/>
        </w:rPr>
        <w:t xml:space="preserve"> </w:t>
      </w:r>
      <w:r>
        <w:rPr>
          <w:i/>
          <w:sz w:val="24"/>
        </w:rPr>
        <w:t>especiales</w:t>
      </w:r>
      <w:r>
        <w:rPr>
          <w:i/>
          <w:spacing w:val="-5"/>
          <w:sz w:val="24"/>
        </w:rPr>
        <w:t xml:space="preserve"> </w:t>
      </w:r>
      <w:r>
        <w:rPr>
          <w:i/>
          <w:sz w:val="24"/>
        </w:rPr>
        <w:t>*</w:t>
      </w:r>
      <w:r>
        <w:rPr>
          <w:i/>
          <w:spacing w:val="-7"/>
          <w:sz w:val="24"/>
        </w:rPr>
        <w:t xml:space="preserve"> </w:t>
      </w:r>
      <w:r>
        <w:rPr>
          <w:i/>
          <w:sz w:val="24"/>
        </w:rPr>
        <w:t>y</w:t>
      </w:r>
      <w:r>
        <w:rPr>
          <w:i/>
          <w:spacing w:val="-7"/>
          <w:sz w:val="24"/>
        </w:rPr>
        <w:t xml:space="preserve"> </w:t>
      </w:r>
      <w:r>
        <w:rPr>
          <w:i/>
          <w:spacing w:val="-10"/>
          <w:sz w:val="24"/>
        </w:rPr>
        <w:t>@</w:t>
      </w:r>
    </w:p>
    <w:p>
      <w:pPr>
        <w:pStyle w:val="BodyText"/>
        <w:ind w:left="154" w:right="0"/>
        <w:rPr>
          <w:sz w:val="20"/>
        </w:rPr>
      </w:pPr>
      <w:r>
        <w:rPr/>
        <mc:AlternateContent>
          <mc:Choice Requires="wps">
            <w:drawing>
              <wp:inline distT="0" distB="0" distL="0" distR="0">
                <wp:extent cx="6115050" cy="270510"/>
                <wp:effectExtent l="0" t="0" r="0" b="0"/>
                <wp:docPr id="1290" name="Textbox 1290"/>
                <a:graphic xmlns:a="http://schemas.openxmlformats.org/drawingml/2006/main">
                  <a:graphicData uri="http://schemas.microsoft.com/office/word/2010/wordprocessingShape">
                    <wps:wsp>
                      <wps:cNvSpPr/>
                      <wps:spPr>
                        <a:xfrm>
                          <a:off x="0" y="0"/>
                          <a:ext cx="61149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385" w:leader="none"/>
                              </w:tabs>
                              <w:spacing w:before="76" w:after="0"/>
                              <w:ind w:hanging="0" w:left="77" w:right="0"/>
                              <w:jc w:val="left"/>
                              <w:rPr>
                                <w:b/>
                                <w:color w:val="000000"/>
                                <w:sz w:val="24"/>
                              </w:rPr>
                            </w:pPr>
                            <w:r>
                              <w:rPr>
                                <w:b/>
                                <w:color w:val="000000"/>
                                <w:spacing w:val="-2"/>
                                <w:sz w:val="24"/>
                              </w:rPr>
                              <w:t>Parámetro</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290" path="m0,0l-2147483645,0l-2147483645,-2147483646l0,-2147483646xe" fillcolor="#cccccc" stroked="f" o:allowincell="f" style="position:absolute;margin-left:0pt;margin-top:-21.35pt;width:481.45pt;height:21.25pt;mso-wrap-style:square;v-text-anchor:top;mso-position-vertical:top">
                <v:fill o:detectmouseclick="t" type="solid" color2="#333333"/>
                <v:stroke color="#3465a4" joinstyle="round" endcap="flat"/>
                <v:textbox>
                  <w:txbxContent>
                    <w:p>
                      <w:pPr>
                        <w:pStyle w:val="Contenidodelmarco"/>
                        <w:tabs>
                          <w:tab w:val="clear" w:pos="720"/>
                          <w:tab w:val="left" w:pos="1385" w:leader="none"/>
                        </w:tabs>
                        <w:spacing w:before="76" w:after="0"/>
                        <w:ind w:hanging="0" w:left="77" w:right="0"/>
                        <w:jc w:val="left"/>
                        <w:rPr>
                          <w:b/>
                          <w:color w:val="000000"/>
                          <w:sz w:val="24"/>
                        </w:rPr>
                      </w:pPr>
                      <w:r>
                        <w:rPr>
                          <w:b/>
                          <w:color w:val="000000"/>
                          <w:spacing w:val="-2"/>
                          <w:sz w:val="24"/>
                        </w:rPr>
                        <w:t>Parámetro</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539" w:leader="none"/>
        </w:tabs>
        <w:spacing w:before="52" w:after="0"/>
        <w:ind w:hanging="1308" w:left="1540" w:right="640"/>
        <w:rPr/>
      </w:pPr>
      <w:r>
        <mc:AlternateContent>
          <mc:Choice Requires="wps">
            <w:drawing>
              <wp:anchor behindDoc="0" distT="0" distB="0" distL="0" distR="0" simplePos="0" locked="0" layoutInCell="0" allowOverlap="1" relativeHeight="744">
                <wp:simplePos x="0" y="0"/>
                <wp:positionH relativeFrom="page">
                  <wp:posOffset>768350</wp:posOffset>
                </wp:positionH>
                <wp:positionV relativeFrom="paragraph">
                  <wp:posOffset>242570</wp:posOffset>
                </wp:positionV>
                <wp:extent cx="735330" cy="11430"/>
                <wp:effectExtent l="0" t="0" r="0" b="0"/>
                <wp:wrapNone/>
                <wp:docPr id="1291" name="Graphic 1292"/>
                <a:graphic xmlns:a="http://schemas.openxmlformats.org/drawingml/2006/main">
                  <a:graphicData uri="http://schemas.microsoft.com/office/word/2010/wordprocessingShape">
                    <wps:wsp>
                      <wps:cNvSpPr/>
                      <wps:spPr>
                        <a:xfrm>
                          <a:off x="0" y="0"/>
                          <a:ext cx="735480" cy="11520"/>
                        </a:xfrm>
                        <a:custGeom>
                          <a:avLst/>
                          <a:gdLst>
                            <a:gd name="textAreaLeft" fmla="*/ 0 w 416880"/>
                            <a:gd name="textAreaRight" fmla="*/ 417240 w 416880"/>
                            <a:gd name="textAreaTop" fmla="*/ 0 h 6480"/>
                            <a:gd name="textAreaBottom" fmla="*/ 6840 h 6480"/>
                          </a:gdLst>
                          <a:ahLst/>
                          <a:rect l="textAreaLeft" t="textAreaTop" r="textAreaRight" b="textAreaBottom"/>
                          <a:pathLst>
                            <a:path w="735330" h="11430">
                              <a:moveTo>
                                <a:pt x="735330" y="0"/>
                              </a:moveTo>
                              <a:lnTo>
                                <a:pt x="0" y="0"/>
                              </a:lnTo>
                              <a:lnTo>
                                <a:pt x="0" y="11430"/>
                              </a:lnTo>
                              <a:lnTo>
                                <a:pt x="735330" y="11430"/>
                              </a:lnTo>
                              <a:lnTo>
                                <a:pt x="7353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5">
                <wp:simplePos x="0" y="0"/>
                <wp:positionH relativeFrom="page">
                  <wp:posOffset>768350</wp:posOffset>
                </wp:positionH>
                <wp:positionV relativeFrom="paragraph">
                  <wp:posOffset>1088390</wp:posOffset>
                </wp:positionV>
                <wp:extent cx="735330" cy="11430"/>
                <wp:effectExtent l="0" t="0" r="0" b="0"/>
                <wp:wrapNone/>
                <wp:docPr id="1292" name="Graphic 1293"/>
                <a:graphic xmlns:a="http://schemas.openxmlformats.org/drawingml/2006/main">
                  <a:graphicData uri="http://schemas.microsoft.com/office/word/2010/wordprocessingShape">
                    <wps:wsp>
                      <wps:cNvSpPr/>
                      <wps:spPr>
                        <a:xfrm>
                          <a:off x="0" y="0"/>
                          <a:ext cx="735480" cy="11520"/>
                        </a:xfrm>
                        <a:custGeom>
                          <a:avLst/>
                          <a:gdLst>
                            <a:gd name="textAreaLeft" fmla="*/ 0 w 416880"/>
                            <a:gd name="textAreaRight" fmla="*/ 417240 w 416880"/>
                            <a:gd name="textAreaTop" fmla="*/ 0 h 6480"/>
                            <a:gd name="textAreaBottom" fmla="*/ 6840 h 6480"/>
                          </a:gdLst>
                          <a:ahLst/>
                          <a:rect l="textAreaLeft" t="textAreaTop" r="textAreaRight" b="textAreaBottom"/>
                          <a:pathLst>
                            <a:path w="735330" h="11430">
                              <a:moveTo>
                                <a:pt x="735330" y="0"/>
                              </a:moveTo>
                              <a:lnTo>
                                <a:pt x="0" y="0"/>
                              </a:lnTo>
                              <a:lnTo>
                                <a:pt x="0" y="11430"/>
                              </a:lnTo>
                              <a:lnTo>
                                <a:pt x="735330" y="11430"/>
                              </a:lnTo>
                              <a:lnTo>
                                <a:pt x="7353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3">
                <wp:simplePos x="0" y="0"/>
                <wp:positionH relativeFrom="page">
                  <wp:posOffset>1598930</wp:posOffset>
                </wp:positionH>
                <wp:positionV relativeFrom="paragraph">
                  <wp:posOffset>770890</wp:posOffset>
                </wp:positionV>
                <wp:extent cx="5189220" cy="11430"/>
                <wp:effectExtent l="0" t="0" r="0" b="0"/>
                <wp:wrapTopAndBottom/>
                <wp:docPr id="1293" name="Graphic 1291"/>
                <a:graphic xmlns:a="http://schemas.openxmlformats.org/drawingml/2006/main">
                  <a:graphicData uri="http://schemas.microsoft.com/office/word/2010/wordprocessingShape">
                    <wps:wsp>
                      <wps:cNvSpPr/>
                      <wps:spPr>
                        <a:xfrm>
                          <a:off x="0" y="0"/>
                          <a:ext cx="5189400" cy="11520"/>
                        </a:xfrm>
                        <a:custGeom>
                          <a:avLst/>
                          <a:gdLst>
                            <a:gd name="textAreaLeft" fmla="*/ 0 w 2941920"/>
                            <a:gd name="textAreaRight" fmla="*/ 2942280 w 2941920"/>
                            <a:gd name="textAreaTop" fmla="*/ 0 h 6480"/>
                            <a:gd name="textAreaBottom" fmla="*/ 6840 h 6480"/>
                          </a:gdLst>
                          <a:ahLst/>
                          <a:rect l="textAreaLeft" t="textAreaTop" r="textAreaRight" b="textAreaBottom"/>
                          <a:pathLst>
                            <a:path w="5189220" h="11430">
                              <a:moveTo>
                                <a:pt x="5189220" y="0"/>
                              </a:moveTo>
                              <a:lnTo>
                                <a:pt x="0" y="0"/>
                              </a:lnTo>
                              <a:lnTo>
                                <a:pt x="0" y="11430"/>
                              </a:lnTo>
                              <a:lnTo>
                                <a:pt x="5189220" y="11430"/>
                              </a:lnTo>
                              <a:lnTo>
                                <a:pt x="518922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w:t>
      </w:r>
      <w:r>
        <w:rPr>
          <w:rFonts w:ascii="Courier New" w:hAnsi="Courier New"/>
          <w:position w:val="2"/>
        </w:rPr>
        <w:tab/>
      </w:r>
      <w:r>
        <w:rPr/>
        <w:t>Se</w:t>
      </w:r>
      <w:r>
        <w:rPr>
          <w:spacing w:val="-5"/>
        </w:rPr>
        <w:t xml:space="preserve"> </w:t>
      </w:r>
      <w:r>
        <w:rPr/>
        <w:t>expande</w:t>
      </w:r>
      <w:r>
        <w:rPr>
          <w:spacing w:val="-3"/>
        </w:rPr>
        <w:t xml:space="preserve"> </w:t>
      </w:r>
      <w:r>
        <w:rPr/>
        <w:t>en</w:t>
      </w:r>
      <w:r>
        <w:rPr>
          <w:spacing w:val="-4"/>
        </w:rPr>
        <w:t xml:space="preserve"> </w:t>
      </w:r>
      <w:r>
        <w:rPr/>
        <w:t>la</w:t>
      </w:r>
      <w:r>
        <w:rPr>
          <w:spacing w:val="-5"/>
        </w:rPr>
        <w:t xml:space="preserve"> </w:t>
      </w:r>
      <w:r>
        <w:rPr/>
        <w:t>lista</w:t>
      </w:r>
      <w:r>
        <w:rPr>
          <w:spacing w:val="-5"/>
        </w:rPr>
        <w:t xml:space="preserve"> </w:t>
      </w:r>
      <w:r>
        <w:rPr/>
        <w:t>de</w:t>
      </w:r>
      <w:r>
        <w:rPr>
          <w:spacing w:val="-3"/>
        </w:rPr>
        <w:t xml:space="preserve"> </w:t>
      </w:r>
      <w:r>
        <w:rPr/>
        <w:t>parámetros</w:t>
      </w:r>
      <w:r>
        <w:rPr>
          <w:spacing w:val="-2"/>
        </w:rPr>
        <w:t xml:space="preserve"> </w:t>
      </w:r>
      <w:r>
        <w:rPr/>
        <w:t>posicionales,</w:t>
      </w:r>
      <w:r>
        <w:rPr>
          <w:spacing w:val="-4"/>
        </w:rPr>
        <w:t xml:space="preserve"> </w:t>
      </w:r>
      <w:r>
        <w:rPr/>
        <w:t>comenzando</w:t>
      </w:r>
      <w:r>
        <w:rPr>
          <w:spacing w:val="-4"/>
        </w:rPr>
        <w:t xml:space="preserve"> </w:t>
      </w:r>
      <w:r>
        <w:rPr/>
        <w:t>por</w:t>
      </w:r>
      <w:r>
        <w:rPr>
          <w:spacing w:val="-4"/>
        </w:rPr>
        <w:t xml:space="preserve"> </w:t>
      </w:r>
      <w:r>
        <w:rPr/>
        <w:t>1.</w:t>
      </w:r>
      <w:r>
        <w:rPr>
          <w:spacing w:val="-4"/>
        </w:rPr>
        <w:t xml:space="preserve"> </w:t>
      </w:r>
      <w:r>
        <w:rPr/>
        <w:t>Cuando</w:t>
      </w:r>
      <w:r>
        <w:rPr>
          <w:spacing w:val="-4"/>
        </w:rPr>
        <w:t xml:space="preserve"> </w:t>
      </w:r>
      <w:r>
        <w:rPr/>
        <w:t>lo incluimos en comillas dobles, se expande en una cadena con comillas dobles conteniendo todos los parámetros posicionales, cada uno separado por el primer carácter de la variable de shell IFS (por defecto un carácter espacio)</w:t>
      </w:r>
    </w:p>
    <w:p>
      <w:pPr>
        <w:pStyle w:val="BodyText"/>
        <w:spacing w:before="150" w:after="60"/>
        <w:ind w:hanging="1308" w:left="1540" w:right="635"/>
        <w:jc w:val="both"/>
        <w:rPr/>
      </w:pPr>
      <w:r>
        <w:rPr>
          <w:rFonts w:ascii="Courier New" w:hAnsi="Courier New"/>
          <w:position w:val="2"/>
        </w:rPr>
        <w:t>$@</w:t>
      </w:r>
      <w:r>
        <w:rPr>
          <w:rFonts w:ascii="Courier New" w:hAnsi="Courier New"/>
          <w:spacing w:val="80"/>
          <w:position w:val="2"/>
        </w:rPr>
        <w:t xml:space="preserve">  </w:t>
      </w:r>
      <w:r>
        <w:rPr/>
        <w:t>Se</w:t>
      </w:r>
      <w:r>
        <w:rPr>
          <w:spacing w:val="-3"/>
        </w:rPr>
        <w:t xml:space="preserve"> </w:t>
      </w:r>
      <w:r>
        <w:rPr/>
        <w:t>expande</w:t>
      </w:r>
      <w:r>
        <w:rPr>
          <w:spacing w:val="-1"/>
        </w:rPr>
        <w:t xml:space="preserve"> </w:t>
      </w:r>
      <w:r>
        <w:rPr/>
        <w:t>en</w:t>
      </w:r>
      <w:r>
        <w:rPr>
          <w:spacing w:val="-2"/>
        </w:rPr>
        <w:t xml:space="preserve"> </w:t>
      </w:r>
      <w:r>
        <w:rPr/>
        <w:t>la</w:t>
      </w:r>
      <w:r>
        <w:rPr>
          <w:spacing w:val="-3"/>
        </w:rPr>
        <w:t xml:space="preserve"> </w:t>
      </w:r>
      <w:r>
        <w:rPr/>
        <w:t>lista</w:t>
      </w:r>
      <w:r>
        <w:rPr>
          <w:spacing w:val="-3"/>
        </w:rPr>
        <w:t xml:space="preserve"> </w:t>
      </w:r>
      <w:r>
        <w:rPr/>
        <w:t>de</w:t>
      </w:r>
      <w:r>
        <w:rPr>
          <w:spacing w:val="-1"/>
        </w:rPr>
        <w:t xml:space="preserve"> </w:t>
      </w:r>
      <w:r>
        <w:rPr/>
        <w:t>parámetros posicionales,</w:t>
      </w:r>
      <w:r>
        <w:rPr>
          <w:spacing w:val="-2"/>
        </w:rPr>
        <w:t xml:space="preserve"> </w:t>
      </w:r>
      <w:r>
        <w:rPr/>
        <w:t>comenzando</w:t>
      </w:r>
      <w:r>
        <w:rPr>
          <w:spacing w:val="-2"/>
        </w:rPr>
        <w:t xml:space="preserve"> </w:t>
      </w:r>
      <w:r>
        <w:rPr/>
        <w:t>por</w:t>
      </w:r>
      <w:r>
        <w:rPr>
          <w:spacing w:val="-2"/>
        </w:rPr>
        <w:t xml:space="preserve"> </w:t>
      </w:r>
      <w:r>
        <w:rPr/>
        <w:t>1.</w:t>
      </w:r>
      <w:r>
        <w:rPr>
          <w:spacing w:val="-2"/>
        </w:rPr>
        <w:t xml:space="preserve"> </w:t>
      </w:r>
      <w:r>
        <w:rPr/>
        <w:t>Cuando</w:t>
      </w:r>
      <w:r>
        <w:rPr>
          <w:spacing w:val="-2"/>
        </w:rPr>
        <w:t xml:space="preserve"> </w:t>
      </w:r>
      <w:r>
        <w:rPr/>
        <w:t>lo incluimos</w:t>
      </w:r>
      <w:r>
        <w:rPr>
          <w:spacing w:val="-5"/>
        </w:rPr>
        <w:t xml:space="preserve"> </w:t>
      </w:r>
      <w:r>
        <w:rPr/>
        <w:t>en</w:t>
      </w:r>
      <w:r>
        <w:rPr>
          <w:spacing w:val="-5"/>
        </w:rPr>
        <w:t xml:space="preserve"> </w:t>
      </w:r>
      <w:r>
        <w:rPr/>
        <w:t>comillas</w:t>
      </w:r>
      <w:r>
        <w:rPr>
          <w:spacing w:val="-5"/>
        </w:rPr>
        <w:t xml:space="preserve"> </w:t>
      </w:r>
      <w:r>
        <w:rPr/>
        <w:t>dobles,</w:t>
      </w:r>
      <w:r>
        <w:rPr>
          <w:spacing w:val="-5"/>
        </w:rPr>
        <w:t xml:space="preserve"> </w:t>
      </w:r>
      <w:r>
        <w:rPr/>
        <w:t>expande</w:t>
      </w:r>
      <w:r>
        <w:rPr>
          <w:spacing w:val="-4"/>
        </w:rPr>
        <w:t xml:space="preserve"> </w:t>
      </w:r>
      <w:r>
        <w:rPr/>
        <w:t>cada</w:t>
      </w:r>
      <w:r>
        <w:rPr>
          <w:spacing w:val="-4"/>
        </w:rPr>
        <w:t xml:space="preserve"> </w:t>
      </w:r>
      <w:r>
        <w:rPr/>
        <w:t>parámetro</w:t>
      </w:r>
      <w:r>
        <w:rPr>
          <w:spacing w:val="-4"/>
        </w:rPr>
        <w:t xml:space="preserve"> </w:t>
      </w:r>
      <w:r>
        <w:rPr/>
        <w:t>posicional</w:t>
      </w:r>
      <w:r>
        <w:rPr>
          <w:spacing w:val="-6"/>
        </w:rPr>
        <w:t xml:space="preserve"> </w:t>
      </w:r>
      <w:r>
        <w:rPr/>
        <w:t>en</w:t>
      </w:r>
      <w:r>
        <w:rPr>
          <w:spacing w:val="-5"/>
        </w:rPr>
        <w:t xml:space="preserve"> </w:t>
      </w:r>
      <w:r>
        <w:rPr/>
        <w:t>una</w:t>
      </w:r>
      <w:r>
        <w:rPr>
          <w:spacing w:val="-4"/>
        </w:rPr>
        <w:t xml:space="preserve"> </w:t>
      </w:r>
      <w:r>
        <w:rPr/>
        <w:t>palabra separada incluida entre comillas dobles.</w:t>
      </w:r>
    </w:p>
    <w:p>
      <w:pPr>
        <w:pStyle w:val="BodyText"/>
        <w:spacing w:lineRule="exact" w:line="20"/>
        <w:ind w:left="1538" w:right="0"/>
        <w:rPr>
          <w:sz w:val="2"/>
        </w:rPr>
      </w:pPr>
      <w:r>
        <w:rPr/>
        <mc:AlternateContent>
          <mc:Choice Requires="wpg">
            <w:drawing>
              <wp:inline distT="0" distB="0" distL="0" distR="0">
                <wp:extent cx="5189220" cy="11430"/>
                <wp:effectExtent l="0" t="0" r="0" b="0"/>
                <wp:docPr id="1294" name="Group 1294"/>
                <a:graphic xmlns:a="http://schemas.openxmlformats.org/drawingml/2006/main">
                  <a:graphicData uri="http://schemas.microsoft.com/office/word/2010/wordprocessingGroup">
                    <wpg:wgp>
                      <wpg:cNvGrpSpPr/>
                      <wpg:grpSpPr>
                        <a:xfrm>
                          <a:off x="0" y="0"/>
                          <a:ext cx="5189400" cy="11520"/>
                          <a:chOff x="0" y="0"/>
                          <a:chExt cx="5189400" cy="11520"/>
                        </a:xfrm>
                      </wpg:grpSpPr>
                      <wps:wsp>
                        <wps:cNvPr id="1295" name="Graphic 1295"/>
                        <wps:cNvSpPr/>
                        <wps:spPr>
                          <a:xfrm>
                            <a:off x="0" y="0"/>
                            <a:ext cx="5189400" cy="11520"/>
                          </a:xfrm>
                          <a:custGeom>
                            <a:avLst/>
                            <a:gdLst>
                              <a:gd name="textAreaLeft" fmla="*/ 0 w 2941920"/>
                              <a:gd name="textAreaRight" fmla="*/ 2942280 w 2941920"/>
                              <a:gd name="textAreaTop" fmla="*/ 0 h 6480"/>
                              <a:gd name="textAreaBottom" fmla="*/ 6840 h 6480"/>
                            </a:gdLst>
                            <a:ahLst/>
                            <a:rect l="textAreaLeft" t="textAreaTop" r="textAreaRight" b="textAreaBottom"/>
                            <a:pathLst>
                              <a:path w="5189220" h="11430">
                                <a:moveTo>
                                  <a:pt x="5189220" y="0"/>
                                </a:moveTo>
                                <a:lnTo>
                                  <a:pt x="0" y="0"/>
                                </a:lnTo>
                                <a:lnTo>
                                  <a:pt x="0" y="11429"/>
                                </a:lnTo>
                                <a:lnTo>
                                  <a:pt x="5189220" y="11429"/>
                                </a:lnTo>
                                <a:lnTo>
                                  <a:pt x="518922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94" style="position:absolute;margin-left:0pt;margin-top:-0.95pt;width:408.6pt;height:0.9pt" coordorigin="0,-19" coordsize="8172,18"/>
            </w:pict>
          </mc:Fallback>
        </mc:AlternateContent>
      </w:r>
    </w:p>
    <w:p>
      <w:pPr>
        <w:pStyle w:val="BodyText"/>
        <w:spacing w:before="2" w:after="0"/>
        <w:ind w:left="0" w:right="0"/>
        <w:rPr>
          <w:sz w:val="30"/>
        </w:rPr>
      </w:pPr>
      <w:r>
        <w:rPr>
          <w:sz w:val="30"/>
        </w:rPr>
      </w:r>
    </w:p>
    <w:p>
      <w:pPr>
        <w:pStyle w:val="BodyText"/>
        <w:spacing w:before="1" w:after="0"/>
        <w:rPr/>
      </w:pPr>
      <w:r>
        <w:rPr/>
        <w:t>Aquí</w:t>
      </w:r>
      <w:r>
        <w:rPr>
          <w:spacing w:val="-7"/>
        </w:rPr>
        <w:t xml:space="preserve"> </w:t>
      </w:r>
      <w:r>
        <w:rPr/>
        <w:t>tenemos</w:t>
      </w:r>
      <w:r>
        <w:rPr>
          <w:spacing w:val="-3"/>
        </w:rPr>
        <w:t xml:space="preserve"> </w:t>
      </w:r>
      <w:r>
        <w:rPr/>
        <w:t>un</w:t>
      </w:r>
      <w:r>
        <w:rPr>
          <w:spacing w:val="-4"/>
        </w:rPr>
        <w:t xml:space="preserve"> </w:t>
      </w:r>
      <w:r>
        <w:rPr/>
        <w:t>script</w:t>
      </w:r>
      <w:r>
        <w:rPr>
          <w:spacing w:val="-2"/>
        </w:rPr>
        <w:t xml:space="preserve"> </w:t>
      </w:r>
      <w:r>
        <w:rPr/>
        <w:t>que</w:t>
      </w:r>
      <w:r>
        <w:rPr>
          <w:spacing w:val="-4"/>
        </w:rPr>
        <w:t xml:space="preserve"> </w:t>
      </w:r>
      <w:r>
        <w:rPr/>
        <w:t>muestra</w:t>
      </w:r>
      <w:r>
        <w:rPr>
          <w:spacing w:val="-3"/>
        </w:rPr>
        <w:t xml:space="preserve"> </w:t>
      </w:r>
      <w:r>
        <w:rPr/>
        <w:t>estos</w:t>
      </w:r>
      <w:r>
        <w:rPr>
          <w:spacing w:val="-3"/>
        </w:rPr>
        <w:t xml:space="preserve"> </w:t>
      </w:r>
      <w:r>
        <w:rPr/>
        <w:t>parámetros</w:t>
      </w:r>
      <w:r>
        <w:rPr>
          <w:spacing w:val="-4"/>
        </w:rPr>
        <w:t xml:space="preserve"> </w:t>
      </w:r>
      <w:r>
        <w:rPr/>
        <w:t>especiales</w:t>
      </w:r>
      <w:r>
        <w:rPr>
          <w:spacing w:val="-3"/>
        </w:rPr>
        <w:t xml:space="preserve"> </w:t>
      </w:r>
      <w:r>
        <w:rPr/>
        <w:t>en</w:t>
      </w:r>
      <w:r>
        <w:rPr>
          <w:spacing w:val="-3"/>
        </w:rPr>
        <w:t xml:space="preserve"> </w:t>
      </w:r>
      <w:r>
        <w:rPr>
          <w:spacing w:val="-2"/>
        </w:rPr>
        <w:t>acción:</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419"/>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posit-params3</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script</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demonstrate</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and</w:t>
      </w:r>
      <w:r>
        <w:rPr>
          <w:rFonts w:ascii="Courier New" w:hAnsi="Courier New"/>
          <w:spacing w:val="-5"/>
        </w:rPr>
        <w:t xml:space="preserve"> </w:t>
      </w:r>
      <w:r>
        <w:rPr>
          <w:rFonts w:ascii="Courier New" w:hAnsi="Courier New"/>
        </w:rPr>
        <w:t>$@ print_params () {</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7603"/>
        <w:jc w:val="both"/>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"\$1</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$1" echo</w:t>
      </w:r>
      <w:r>
        <w:rPr>
          <w:rFonts w:ascii="Courier New" w:hAnsi="Courier New"/>
          <w:spacing w:val="-13"/>
        </w:rPr>
        <w:t xml:space="preserve"> </w:t>
      </w:r>
      <w:r>
        <w:rPr>
          <w:rFonts w:ascii="Courier New" w:hAnsi="Courier New"/>
        </w:rPr>
        <w:t>"\$2</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$2" echo</w:t>
      </w:r>
      <w:r>
        <w:rPr>
          <w:rFonts w:ascii="Courier New" w:hAnsi="Courier New"/>
          <w:spacing w:val="-3"/>
        </w:rPr>
        <w:t xml:space="preserve"> </w:t>
      </w:r>
      <w:r>
        <w:rPr>
          <w:rFonts w:ascii="Courier New" w:hAnsi="Courier New"/>
        </w:rPr>
        <w:t>"\$3</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5"/>
        </w:rPr>
        <w:t>$3"</w:t>
      </w:r>
    </w:p>
    <w:p>
      <w:pPr>
        <w:pStyle w:val="BodyText"/>
        <w:spacing w:before="74" w:after="0"/>
        <w:rPr>
          <w:rFonts w:ascii="Courier New" w:hAnsi="Courier New"/>
        </w:rPr>
      </w:pPr>
      <w:r>
        <w:rPr>
          <w:rFonts w:ascii="Courier New" w:hAnsi="Courier New"/>
        </w:rPr>
        <w:t>echo</w:t>
      </w:r>
      <w:r>
        <w:rPr>
          <w:rFonts w:ascii="Courier New" w:hAnsi="Courier New"/>
          <w:spacing w:val="-3"/>
        </w:rPr>
        <w:t xml:space="preserve"> </w:t>
      </w:r>
      <w:r>
        <w:rPr>
          <w:rFonts w:ascii="Courier New" w:hAnsi="Courier New"/>
        </w:rPr>
        <w:t>"\$4</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5"/>
        </w:rPr>
        <w:t>$4"</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pass_params</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spacing w:val="-10"/>
        </w:rPr>
        <w:t>{</w:t>
      </w:r>
    </w:p>
    <w:p>
      <w:pPr>
        <w:pStyle w:val="BodyText"/>
        <w:ind w:left="155" w:right="4004"/>
        <w:rPr>
          <w:rFonts w:ascii="Courier New" w:hAnsi="Courier New"/>
        </w:rPr>
      </w:pPr>
      <w:r>
        <w:rPr>
          <w:rFonts w:ascii="Courier New" w:hAnsi="Courier New"/>
        </w:rPr>
        <w:t>echo -e "\n" '$* :'; print_params $* echo</w:t>
      </w:r>
      <w:r>
        <w:rPr>
          <w:rFonts w:ascii="Courier New" w:hAnsi="Courier New"/>
          <w:spacing w:val="-7"/>
        </w:rPr>
        <w:t xml:space="preserve"> </w:t>
      </w:r>
      <w:r>
        <w:rPr>
          <w:rFonts w:ascii="Courier New" w:hAnsi="Courier New"/>
        </w:rPr>
        <w:t>-e</w:t>
      </w:r>
      <w:r>
        <w:rPr>
          <w:rFonts w:ascii="Courier New" w:hAnsi="Courier New"/>
          <w:spacing w:val="-7"/>
        </w:rPr>
        <w:t xml:space="preserve"> </w:t>
      </w:r>
      <w:r>
        <w:rPr>
          <w:rFonts w:ascii="Courier New" w:hAnsi="Courier New"/>
        </w:rPr>
        <w:t>"\n"</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print_params</w:t>
      </w:r>
      <w:r>
        <w:rPr>
          <w:rFonts w:ascii="Courier New" w:hAnsi="Courier New"/>
          <w:spacing w:val="-7"/>
        </w:rPr>
        <w:t xml:space="preserve"> </w:t>
      </w:r>
      <w:r>
        <w:rPr>
          <w:rFonts w:ascii="Courier New" w:hAnsi="Courier New"/>
        </w:rPr>
        <w:t>"$*" echo -e "\n" '$@ :'; print_params $@ echo</w:t>
      </w:r>
      <w:r>
        <w:rPr>
          <w:rFonts w:ascii="Courier New" w:hAnsi="Courier New"/>
          <w:spacing w:val="-7"/>
        </w:rPr>
        <w:t xml:space="preserve"> </w:t>
      </w:r>
      <w:r>
        <w:rPr>
          <w:rFonts w:ascii="Courier New" w:hAnsi="Courier New"/>
        </w:rPr>
        <w:t>-e</w:t>
      </w:r>
      <w:r>
        <w:rPr>
          <w:rFonts w:ascii="Courier New" w:hAnsi="Courier New"/>
          <w:spacing w:val="-7"/>
        </w:rPr>
        <w:t xml:space="preserve"> </w:t>
      </w:r>
      <w:r>
        <w:rPr>
          <w:rFonts w:ascii="Courier New" w:hAnsi="Courier New"/>
        </w:rPr>
        <w:t>"\n"</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print_params</w:t>
      </w:r>
      <w:r>
        <w:rPr>
          <w:rFonts w:ascii="Courier New" w:hAnsi="Courier New"/>
          <w:spacing w:val="-7"/>
        </w:rPr>
        <w:t xml:space="preserve"> </w:t>
      </w:r>
      <w:r>
        <w:rPr>
          <w:rFonts w:ascii="Courier New" w:hAnsi="Courier New"/>
        </w:rPr>
        <w:t>"$@"</w:t>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pass_params</w:t>
      </w:r>
      <w:r>
        <w:rPr>
          <w:rFonts w:ascii="Courier New" w:hAnsi="Courier New"/>
          <w:spacing w:val="-7"/>
        </w:rPr>
        <w:t xml:space="preserve"> </w:t>
      </w:r>
      <w:r>
        <w:rPr>
          <w:rFonts w:ascii="Courier New" w:hAnsi="Courier New"/>
        </w:rPr>
        <w:t>"word"</w:t>
      </w:r>
      <w:r>
        <w:rPr>
          <w:rFonts w:ascii="Courier New" w:hAnsi="Courier New"/>
          <w:spacing w:val="-7"/>
        </w:rPr>
        <w:t xml:space="preserve"> </w:t>
      </w:r>
      <w:r>
        <w:rPr>
          <w:rFonts w:ascii="Courier New" w:hAnsi="Courier New"/>
        </w:rPr>
        <w:t>"words</w:t>
      </w:r>
      <w:r>
        <w:rPr>
          <w:rFonts w:ascii="Courier New" w:hAnsi="Courier New"/>
          <w:spacing w:val="-7"/>
        </w:rPr>
        <w:t xml:space="preserve"> </w:t>
      </w:r>
      <w:r>
        <w:rPr>
          <w:rFonts w:ascii="Courier New" w:hAnsi="Courier New"/>
        </w:rPr>
        <w:t>with</w:t>
      </w:r>
      <w:r>
        <w:rPr>
          <w:rFonts w:ascii="Courier New" w:hAnsi="Courier New"/>
          <w:spacing w:val="-6"/>
        </w:rPr>
        <w:t xml:space="preserve"> </w:t>
      </w:r>
      <w:r>
        <w:rPr>
          <w:rFonts w:ascii="Courier New" w:hAnsi="Courier New"/>
          <w:spacing w:val="-2"/>
        </w:rPr>
        <w:t>spaces"</w:t>
      </w:r>
    </w:p>
    <w:p>
      <w:pPr>
        <w:pStyle w:val="BodyText"/>
        <w:ind w:left="0" w:right="0"/>
        <w:rPr>
          <w:rFonts w:ascii="Courier New" w:hAnsi="Courier New"/>
        </w:rPr>
      </w:pPr>
      <w:r>
        <w:rPr>
          <w:rFonts w:ascii="Courier New" w:hAnsi="Courier New"/>
        </w:rPr>
      </w:r>
    </w:p>
    <w:p>
      <w:pPr>
        <w:pStyle w:val="BodyText"/>
        <w:ind w:left="155" w:right="210"/>
        <w:rPr/>
      </w:pPr>
      <w:r>
        <w:rPr/>
        <w:t>En</w:t>
      </w:r>
      <w:r>
        <w:rPr>
          <w:spacing w:val="-3"/>
        </w:rPr>
        <w:t xml:space="preserve"> </w:t>
      </w:r>
      <w:r>
        <w:rPr/>
        <w:t>este</w:t>
      </w:r>
      <w:r>
        <w:rPr>
          <w:spacing w:val="-5"/>
        </w:rPr>
        <w:t xml:space="preserve"> </w:t>
      </w:r>
      <w:r>
        <w:rPr/>
        <w:t>programa</w:t>
      </w:r>
      <w:r>
        <w:rPr>
          <w:spacing w:val="-3"/>
        </w:rPr>
        <w:t xml:space="preserve"> </w:t>
      </w:r>
      <w:r>
        <w:rPr/>
        <w:t>tan</w:t>
      </w:r>
      <w:r>
        <w:rPr>
          <w:spacing w:val="-3"/>
        </w:rPr>
        <w:t xml:space="preserve"> </w:t>
      </w:r>
      <w:r>
        <w:rPr/>
        <w:t>complicado,</w:t>
      </w:r>
      <w:r>
        <w:rPr>
          <w:spacing w:val="-4"/>
        </w:rPr>
        <w:t xml:space="preserve"> </w:t>
      </w:r>
      <w:r>
        <w:rPr/>
        <w:t>creamos</w:t>
      </w:r>
      <w:r>
        <w:rPr>
          <w:spacing w:val="-4"/>
        </w:rPr>
        <w:t xml:space="preserve"> </w:t>
      </w:r>
      <w:r>
        <w:rPr/>
        <w:t>dos</w:t>
      </w:r>
      <w:r>
        <w:rPr>
          <w:spacing w:val="-4"/>
        </w:rPr>
        <w:t xml:space="preserve"> </w:t>
      </w:r>
      <w:r>
        <w:rPr/>
        <w:t>argumentos:</w:t>
      </w:r>
      <w:r>
        <w:rPr>
          <w:spacing w:val="-3"/>
        </w:rPr>
        <w:t xml:space="preserve"> </w:t>
      </w:r>
      <w:r>
        <w:rPr/>
        <w:t>"word"</w:t>
      </w:r>
      <w:r>
        <w:rPr>
          <w:spacing w:val="-5"/>
        </w:rPr>
        <w:t xml:space="preserve"> </w:t>
      </w:r>
      <w:r>
        <w:rPr/>
        <w:t>y</w:t>
      </w:r>
      <w:r>
        <w:rPr>
          <w:spacing w:val="-4"/>
        </w:rPr>
        <w:t xml:space="preserve"> </w:t>
      </w:r>
      <w:r>
        <w:rPr/>
        <w:t>"words</w:t>
      </w:r>
      <w:r>
        <w:rPr>
          <w:spacing w:val="-4"/>
        </w:rPr>
        <w:t xml:space="preserve"> </w:t>
      </w:r>
      <w:r>
        <w:rPr/>
        <w:t>con</w:t>
      </w:r>
      <w:r>
        <w:rPr>
          <w:spacing w:val="-4"/>
        </w:rPr>
        <w:t xml:space="preserve"> </w:t>
      </w:r>
      <w:r>
        <w:rPr/>
        <w:t>spaces",</w:t>
      </w:r>
      <w:r>
        <w:rPr>
          <w:spacing w:val="-4"/>
        </w:rPr>
        <w:t xml:space="preserve"> </w:t>
      </w:r>
      <w:r>
        <w:rPr/>
        <w:t>y</w:t>
      </w:r>
      <w:r>
        <w:rPr>
          <w:spacing w:val="-4"/>
        </w:rPr>
        <w:t xml:space="preserve"> </w:t>
      </w:r>
      <w:r>
        <w:rPr/>
        <w:t xml:space="preserve">los pasamos a la función </w:t>
      </w:r>
      <w:r>
        <w:rPr>
          <w:rFonts w:ascii="Courier New" w:hAnsi="Courier New"/>
        </w:rPr>
        <w:t>pass_params</w:t>
      </w:r>
      <w:r>
        <w:rPr/>
        <w:t xml:space="preserve">. Esa función, por turnos, los pasa a la función </w:t>
      </w:r>
      <w:r>
        <w:rPr>
          <w:rFonts w:ascii="Courier New" w:hAnsi="Courier New"/>
        </w:rPr>
        <w:t>print_params</w:t>
      </w:r>
      <w:r>
        <w:rPr/>
        <w:t xml:space="preserve">, usando cada uno de los cuatro métodos disponibles con los parámetros especiales </w:t>
      </w:r>
      <w:r>
        <w:rPr>
          <w:rFonts w:ascii="Courier New" w:hAnsi="Courier New"/>
        </w:rPr>
        <w:t xml:space="preserve">$! </w:t>
      </w:r>
      <w:r>
        <w:rPr/>
        <w:t xml:space="preserve">y </w:t>
      </w:r>
      <w:r>
        <w:rPr>
          <w:rFonts w:ascii="Courier New" w:hAnsi="Courier New"/>
        </w:rPr>
        <w:t>$@</w:t>
      </w:r>
      <w:r>
        <w:rPr/>
        <w:t>. Cuando lo ejecutamos, el script revela las diferencias: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posit-</w:t>
      </w:r>
      <w:r>
        <w:rPr>
          <w:rFonts w:ascii="Courier New" w:hAnsi="Courier New"/>
          <w:b/>
          <w:spacing w:val="-2"/>
          <w:sz w:val="24"/>
        </w:rPr>
        <w:t>param3</w:t>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2"/>
          <w:sz w:val="24"/>
        </w:rPr>
        <w:t xml:space="preserve"> </w:t>
      </w:r>
      <w:r>
        <w:rPr>
          <w:rFonts w:ascii="Courier New" w:hAnsi="Courier New"/>
          <w:spacing w:val="-10"/>
          <w:sz w:val="24"/>
        </w:rPr>
        <w:t>:</w:t>
      </w:r>
    </w:p>
    <w:p>
      <w:pPr>
        <w:pStyle w:val="BodyText"/>
        <w:rPr>
          <w:rFonts w:ascii="Courier New" w:hAnsi="Courier New"/>
        </w:rPr>
      </w:pPr>
      <w:r>
        <w:rPr>
          <w:rFonts w:ascii="Courier New" w:hAnsi="Courier New"/>
        </w:rPr>
        <w:t>$1</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4"/>
        </w:rPr>
        <w:t>word</w:t>
      </w:r>
    </w:p>
    <w:p>
      <w:pPr>
        <w:pStyle w:val="BodyText"/>
        <w:rPr>
          <w:rFonts w:ascii="Courier New" w:hAnsi="Courier New"/>
        </w:rPr>
      </w:pPr>
      <w:r>
        <w:rPr>
          <w:rFonts w:ascii="Courier New" w:hAnsi="Courier New"/>
        </w:rPr>
        <w:t>$2</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2"/>
        </w:rPr>
        <w:t>words</w:t>
      </w:r>
    </w:p>
    <w:p>
      <w:pPr>
        <w:pStyle w:val="BodyText"/>
        <w:rPr>
          <w:rFonts w:ascii="Courier New" w:hAnsi="Courier New"/>
        </w:rPr>
      </w:pPr>
      <w:r>
        <w:rPr>
          <w:rFonts w:ascii="Courier New" w:hAnsi="Courier New"/>
        </w:rPr>
        <w:t>$3</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4"/>
        </w:rPr>
        <w:t>with</w:t>
      </w:r>
    </w:p>
    <w:p>
      <w:pPr>
        <w:pStyle w:val="BodyText"/>
        <w:ind w:left="155" w:right="8043"/>
        <w:rPr>
          <w:rFonts w:ascii="Courier New" w:hAnsi="Courier New"/>
        </w:rPr>
      </w:pPr>
      <w:r>
        <w:rPr>
          <w:rFonts w:ascii="Courier New" w:hAnsi="Courier New"/>
        </w:rPr>
        <w:t>$4</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spaces "$*" :</w:t>
      </w:r>
    </w:p>
    <w:p>
      <w:pPr>
        <w:pStyle w:val="BodyText"/>
        <w:spacing w:before="1" w:after="0"/>
        <w:rPr>
          <w:rFonts w:ascii="Courier New" w:hAnsi="Courier New"/>
        </w:rPr>
      </w:pPr>
      <w:r>
        <w:rPr>
          <w:rFonts w:ascii="Courier New" w:hAnsi="Courier New"/>
        </w:rPr>
        <w:t>$1</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word</w:t>
      </w:r>
      <w:r>
        <w:rPr>
          <w:rFonts w:ascii="Courier New" w:hAnsi="Courier New"/>
          <w:spacing w:val="-3"/>
        </w:rPr>
        <w:t xml:space="preserve"> </w:t>
      </w:r>
      <w:r>
        <w:rPr>
          <w:rFonts w:ascii="Courier New" w:hAnsi="Courier New"/>
        </w:rPr>
        <w:t>words</w:t>
      </w:r>
      <w:r>
        <w:rPr>
          <w:rFonts w:ascii="Courier New" w:hAnsi="Courier New"/>
          <w:spacing w:val="-3"/>
        </w:rPr>
        <w:t xml:space="preserve"> </w:t>
      </w:r>
      <w:r>
        <w:rPr>
          <w:rFonts w:ascii="Courier New" w:hAnsi="Courier New"/>
        </w:rPr>
        <w:t>with</w:t>
      </w:r>
      <w:r>
        <w:rPr>
          <w:rFonts w:ascii="Courier New" w:hAnsi="Courier New"/>
          <w:spacing w:val="-3"/>
        </w:rPr>
        <w:t xml:space="preserve"> </w:t>
      </w:r>
      <w:r>
        <w:rPr>
          <w:rFonts w:ascii="Courier New" w:hAnsi="Courier New"/>
          <w:spacing w:val="-2"/>
        </w:rPr>
        <w:t>spaces</w:t>
      </w:r>
    </w:p>
    <w:p>
      <w:pPr>
        <w:pStyle w:val="BodyText"/>
        <w:rPr>
          <w:rFonts w:ascii="Courier New" w:hAnsi="Courier New"/>
        </w:rPr>
      </w:pPr>
      <w:r>
        <w:rPr>
          <w:rFonts w:ascii="Courier New" w:hAnsi="Courier New"/>
        </w:rPr>
        <w:t>$2</w:t>
      </w:r>
      <w:r>
        <w:rPr>
          <w:rFonts w:ascii="Courier New" w:hAnsi="Courier New"/>
          <w:spacing w:val="-2"/>
        </w:rPr>
        <w:t xml:space="preserve"> </w:t>
      </w:r>
      <w:r>
        <w:rPr>
          <w:rFonts w:ascii="Courier New" w:hAnsi="Courier New"/>
          <w:spacing w:val="-10"/>
        </w:rPr>
        <w:t>=</w:t>
      </w:r>
    </w:p>
    <w:p>
      <w:pPr>
        <w:pStyle w:val="BodyText"/>
        <w:rPr>
          <w:rFonts w:ascii="Courier New" w:hAnsi="Courier New"/>
        </w:rPr>
      </w:pPr>
      <w:r>
        <w:rPr>
          <w:rFonts w:ascii="Courier New" w:hAnsi="Courier New"/>
        </w:rPr>
        <w:t>$3</w:t>
      </w:r>
      <w:r>
        <w:rPr>
          <w:rFonts w:ascii="Courier New" w:hAnsi="Courier New"/>
          <w:spacing w:val="-2"/>
        </w:rPr>
        <w:t xml:space="preserve"> </w:t>
      </w:r>
      <w:r>
        <w:rPr>
          <w:rFonts w:ascii="Courier New" w:hAnsi="Courier New"/>
          <w:spacing w:val="-10"/>
        </w:rPr>
        <w:t>=</w:t>
      </w:r>
    </w:p>
    <w:p>
      <w:pPr>
        <w:pStyle w:val="BodyText"/>
        <w:rPr>
          <w:rFonts w:ascii="Courier New" w:hAnsi="Courier New"/>
        </w:rPr>
      </w:pPr>
      <w:r>
        <w:rPr>
          <w:rFonts w:ascii="Courier New" w:hAnsi="Courier New"/>
        </w:rPr>
        <w:t>$4</w:t>
      </w:r>
      <w:r>
        <w:rPr>
          <w:rFonts w:ascii="Courier New" w:hAnsi="Courier New"/>
          <w:spacing w:val="-2"/>
        </w:rPr>
        <w:t xml:space="preserve"> </w:t>
      </w:r>
      <w:r>
        <w:rPr>
          <w:rFonts w:ascii="Courier New" w:hAnsi="Courier New"/>
          <w:spacing w:val="-10"/>
        </w:rPr>
        <w:t>=</w:t>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2"/>
          <w:sz w:val="24"/>
        </w:rPr>
        <w:t xml:space="preserve"> </w:t>
      </w:r>
      <w:r>
        <w:rPr>
          <w:rFonts w:ascii="Courier New" w:hAnsi="Courier New"/>
          <w:spacing w:val="-10"/>
          <w:sz w:val="24"/>
        </w:rPr>
        <w:t>:</w:t>
      </w:r>
    </w:p>
    <w:p>
      <w:pPr>
        <w:pStyle w:val="BodyText"/>
        <w:rPr>
          <w:rFonts w:ascii="Courier New" w:hAnsi="Courier New"/>
        </w:rPr>
      </w:pPr>
      <w:r>
        <w:rPr>
          <w:rFonts w:ascii="Courier New" w:hAnsi="Courier New"/>
        </w:rPr>
        <w:t>$1</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4"/>
        </w:rPr>
        <w:t>word</w:t>
      </w:r>
    </w:p>
    <w:p>
      <w:pPr>
        <w:pStyle w:val="BodyText"/>
        <w:rPr>
          <w:rFonts w:ascii="Courier New" w:hAnsi="Courier New"/>
        </w:rPr>
      </w:pPr>
      <w:r>
        <w:rPr>
          <w:rFonts w:ascii="Courier New" w:hAnsi="Courier New"/>
        </w:rPr>
        <w:t>$2</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2"/>
        </w:rPr>
        <w:t>words</w:t>
      </w:r>
    </w:p>
    <w:p>
      <w:pPr>
        <w:pStyle w:val="BodyText"/>
        <w:spacing w:before="1" w:after="0"/>
        <w:rPr>
          <w:rFonts w:ascii="Courier New" w:hAnsi="Courier New"/>
        </w:rPr>
      </w:pPr>
      <w:r>
        <w:rPr>
          <w:rFonts w:ascii="Courier New" w:hAnsi="Courier New"/>
        </w:rPr>
        <w:t>$3</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4"/>
        </w:rPr>
        <w:t>with</w:t>
      </w:r>
    </w:p>
    <w:p>
      <w:pPr>
        <w:pStyle w:val="BodyText"/>
        <w:ind w:left="155" w:right="8043"/>
        <w:rPr>
          <w:rFonts w:ascii="Courier New" w:hAnsi="Courier New"/>
        </w:rPr>
      </w:pPr>
      <w:r>
        <w:rPr>
          <w:rFonts w:ascii="Courier New" w:hAnsi="Courier New"/>
        </w:rPr>
        <w:t>$4</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spaces "$@" :</w:t>
      </w:r>
    </w:p>
    <w:p>
      <w:pPr>
        <w:pStyle w:val="BodyText"/>
        <w:rPr>
          <w:rFonts w:ascii="Courier New" w:hAnsi="Courier New"/>
        </w:rPr>
      </w:pPr>
      <w:r>
        <w:rPr>
          <w:rFonts w:ascii="Courier New" w:hAnsi="Courier New"/>
        </w:rPr>
        <w:t>$1</w:t>
      </w:r>
      <w:r>
        <w:rPr>
          <w:rFonts w:ascii="Courier New" w:hAnsi="Courier New"/>
          <w:spacing w:val="-2"/>
        </w:rPr>
        <w:t xml:space="preserve"> </w:t>
      </w:r>
      <w:r>
        <w:rPr>
          <w:rFonts w:ascii="Courier New" w:hAnsi="Courier New"/>
        </w:rPr>
        <w:t>=</w:t>
      </w:r>
      <w:r>
        <w:rPr>
          <w:rFonts w:ascii="Courier New" w:hAnsi="Courier New"/>
          <w:spacing w:val="-1"/>
        </w:rPr>
        <w:t xml:space="preserve"> </w:t>
      </w:r>
      <w:r>
        <w:rPr>
          <w:rFonts w:ascii="Courier New" w:hAnsi="Courier New"/>
          <w:spacing w:val="-4"/>
        </w:rPr>
        <w:t>word</w:t>
      </w:r>
    </w:p>
    <w:p>
      <w:pPr>
        <w:pStyle w:val="BodyText"/>
        <w:rPr>
          <w:rFonts w:ascii="Courier New" w:hAnsi="Courier New"/>
        </w:rPr>
      </w:pPr>
      <w:r>
        <w:rPr>
          <w:rFonts w:ascii="Courier New" w:hAnsi="Courier New"/>
        </w:rPr>
        <w:t>$2</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words</w:t>
      </w:r>
      <w:r>
        <w:rPr>
          <w:rFonts w:ascii="Courier New" w:hAnsi="Courier New"/>
          <w:spacing w:val="-3"/>
        </w:rPr>
        <w:t xml:space="preserve"> </w:t>
      </w:r>
      <w:r>
        <w:rPr>
          <w:rFonts w:ascii="Courier New" w:hAnsi="Courier New"/>
        </w:rPr>
        <w:t>with</w:t>
      </w:r>
      <w:r>
        <w:rPr>
          <w:rFonts w:ascii="Courier New" w:hAnsi="Courier New"/>
          <w:spacing w:val="-3"/>
        </w:rPr>
        <w:t xml:space="preserve"> </w:t>
      </w:r>
      <w:r>
        <w:rPr>
          <w:rFonts w:ascii="Courier New" w:hAnsi="Courier New"/>
          <w:spacing w:val="-2"/>
        </w:rPr>
        <w:t>spaces</w:t>
      </w:r>
    </w:p>
    <w:p>
      <w:pPr>
        <w:pStyle w:val="BodyText"/>
        <w:rPr>
          <w:rFonts w:ascii="Courier New" w:hAnsi="Courier New"/>
        </w:rPr>
      </w:pPr>
      <w:r>
        <w:rPr>
          <w:rFonts w:ascii="Courier New" w:hAnsi="Courier New"/>
        </w:rPr>
        <w:t>$3</w:t>
      </w:r>
      <w:r>
        <w:rPr>
          <w:rFonts w:ascii="Courier New" w:hAnsi="Courier New"/>
          <w:spacing w:val="-2"/>
        </w:rPr>
        <w:t xml:space="preserve"> </w:t>
      </w:r>
      <w:r>
        <w:rPr>
          <w:rFonts w:ascii="Courier New" w:hAnsi="Courier New"/>
          <w:spacing w:val="-10"/>
        </w:rPr>
        <w:t>=</w:t>
      </w:r>
    </w:p>
    <w:p>
      <w:pPr>
        <w:pStyle w:val="BodyText"/>
        <w:rPr>
          <w:rFonts w:ascii="Courier New" w:hAnsi="Courier New"/>
        </w:rPr>
      </w:pPr>
      <w:r>
        <w:rPr>
          <w:rFonts w:ascii="Courier New" w:hAnsi="Courier New"/>
        </w:rPr>
        <w:t>$4</w:t>
      </w:r>
      <w:r>
        <w:rPr>
          <w:rFonts w:ascii="Courier New" w:hAnsi="Courier New"/>
          <w:spacing w:val="-2"/>
        </w:rPr>
        <w:t xml:space="preserve"> </w:t>
      </w:r>
      <w:r>
        <w:rPr>
          <w:rFonts w:ascii="Courier New" w:hAnsi="Courier New"/>
          <w:spacing w:val="-10"/>
        </w:rPr>
        <w:t>=</w:t>
      </w:r>
    </w:p>
    <w:p>
      <w:pPr>
        <w:pStyle w:val="BodyText"/>
        <w:ind w:left="0" w:right="0"/>
        <w:rPr>
          <w:rFonts w:ascii="Courier New" w:hAnsi="Courier New"/>
        </w:rPr>
      </w:pPr>
      <w:r>
        <w:rPr>
          <w:rFonts w:ascii="Courier New" w:hAnsi="Courier New"/>
        </w:rPr>
      </w:r>
    </w:p>
    <w:p>
      <w:pPr>
        <w:pStyle w:val="BodyText"/>
        <w:rPr/>
      </w:pPr>
      <w:r>
        <w:rPr/>
        <w:t>Con</w:t>
      </w:r>
      <w:r>
        <w:rPr>
          <w:spacing w:val="-7"/>
        </w:rPr>
        <w:t xml:space="preserve"> </w:t>
      </w:r>
      <w:r>
        <w:rPr/>
        <w:t>nuestros</w:t>
      </w:r>
      <w:r>
        <w:rPr>
          <w:spacing w:val="-3"/>
        </w:rPr>
        <w:t xml:space="preserve"> </w:t>
      </w:r>
      <w:r>
        <w:rPr/>
        <w:t>argumentos,</w:t>
      </w:r>
      <w:r>
        <w:rPr>
          <w:spacing w:val="-3"/>
        </w:rPr>
        <w:t xml:space="preserve"> </w:t>
      </w:r>
      <w:r>
        <w:rPr/>
        <w:t>tanto</w:t>
      </w:r>
      <w:r>
        <w:rPr>
          <w:spacing w:val="-1"/>
        </w:rPr>
        <w:t xml:space="preserve"> </w:t>
      </w:r>
      <w:r>
        <w:rPr>
          <w:rFonts w:ascii="Courier New" w:hAnsi="Courier New"/>
        </w:rPr>
        <w:t>$!</w:t>
      </w:r>
      <w:r>
        <w:rPr>
          <w:rFonts w:ascii="Courier New" w:hAnsi="Courier New"/>
          <w:spacing w:val="-8"/>
        </w:rPr>
        <w:t xml:space="preserve"> </w:t>
      </w:r>
      <w:r>
        <w:rPr/>
        <w:t>como</w:t>
      </w:r>
      <w:r>
        <w:rPr>
          <w:spacing w:val="-3"/>
        </w:rPr>
        <w:t xml:space="preserve"> </w:t>
      </w:r>
      <w:r>
        <w:rPr>
          <w:rFonts w:ascii="Courier New" w:hAnsi="Courier New"/>
        </w:rPr>
        <w:t>$@</w:t>
      </w:r>
      <w:r>
        <w:rPr>
          <w:rFonts w:ascii="Courier New" w:hAnsi="Courier New"/>
          <w:spacing w:val="-85"/>
        </w:rPr>
        <w:t xml:space="preserve"> </w:t>
      </w:r>
      <w:r>
        <w:rPr/>
        <w:t>producen</w:t>
      </w:r>
      <w:r>
        <w:rPr>
          <w:spacing w:val="-3"/>
        </w:rPr>
        <w:t xml:space="preserve"> </w:t>
      </w:r>
      <w:r>
        <w:rPr/>
        <w:t>un</w:t>
      </w:r>
      <w:r>
        <w:rPr>
          <w:spacing w:val="-3"/>
        </w:rPr>
        <w:t xml:space="preserve"> </w:t>
      </w:r>
      <w:r>
        <w:rPr/>
        <w:t>resultado</w:t>
      </w:r>
      <w:r>
        <w:rPr>
          <w:spacing w:val="-2"/>
        </w:rPr>
        <w:t xml:space="preserve"> </w:t>
      </w:r>
      <w:r>
        <w:rPr/>
        <w:t>de</w:t>
      </w:r>
      <w:r>
        <w:rPr>
          <w:spacing w:val="-4"/>
        </w:rPr>
        <w:t xml:space="preserve"> </w:t>
      </w:r>
      <w:r>
        <w:rPr/>
        <w:t>cuatro</w:t>
      </w:r>
      <w:r>
        <w:rPr>
          <w:spacing w:val="-2"/>
        </w:rPr>
        <w:t xml:space="preserve"> palabras:</w:t>
      </w:r>
    </w:p>
    <w:p>
      <w:pPr>
        <w:pStyle w:val="BodyText"/>
        <w:ind w:left="0" w:right="0"/>
        <w:rPr/>
      </w:pPr>
      <w:r>
        <w:rPr/>
      </w:r>
    </w:p>
    <w:p>
      <w:pPr>
        <w:pStyle w:val="BodyText"/>
        <w:rPr>
          <w:rFonts w:ascii="Courier New" w:hAnsi="Courier New"/>
        </w:rPr>
      </w:pPr>
      <w:r>
        <w:rPr>
          <w:rFonts w:ascii="Courier New" w:hAnsi="Courier New"/>
        </w:rPr>
        <w:t>word</w:t>
      </w:r>
      <w:r>
        <w:rPr>
          <w:rFonts w:ascii="Courier New" w:hAnsi="Courier New"/>
          <w:spacing w:val="-5"/>
        </w:rPr>
        <w:t xml:space="preserve"> </w:t>
      </w:r>
      <w:r>
        <w:rPr>
          <w:rFonts w:ascii="Courier New" w:hAnsi="Courier New"/>
        </w:rPr>
        <w:t>words</w:t>
      </w:r>
      <w:r>
        <w:rPr>
          <w:rFonts w:ascii="Courier New" w:hAnsi="Courier New"/>
          <w:spacing w:val="-4"/>
        </w:rPr>
        <w:t xml:space="preserve"> </w:t>
      </w:r>
      <w:r>
        <w:rPr>
          <w:rFonts w:ascii="Courier New" w:hAnsi="Courier New"/>
        </w:rPr>
        <w:t>with</w:t>
      </w:r>
      <w:r>
        <w:rPr>
          <w:rFonts w:ascii="Courier New" w:hAnsi="Courier New"/>
          <w:spacing w:val="-4"/>
        </w:rPr>
        <w:t xml:space="preserve"> </w:t>
      </w:r>
      <w:r>
        <w:rPr>
          <w:rFonts w:ascii="Courier New" w:hAnsi="Courier New"/>
          <w:spacing w:val="-2"/>
        </w:rPr>
        <w:t>spaces</w:t>
      </w:r>
    </w:p>
    <w:p>
      <w:pPr>
        <w:pStyle w:val="BodyText"/>
        <w:spacing w:before="1" w:after="0"/>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produces</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one</w:t>
      </w:r>
      <w:r>
        <w:rPr>
          <w:rFonts w:ascii="Courier New" w:hAnsi="Courier New"/>
          <w:spacing w:val="-4"/>
        </w:rPr>
        <w:t xml:space="preserve"> </w:t>
      </w:r>
      <w:r>
        <w:rPr>
          <w:rFonts w:ascii="Courier New" w:hAnsi="Courier New"/>
        </w:rPr>
        <w:t>word</w:t>
      </w:r>
      <w:r>
        <w:rPr>
          <w:rFonts w:ascii="Courier New" w:hAnsi="Courier New"/>
          <w:spacing w:val="-4"/>
        </w:rPr>
        <w:t xml:space="preserve"> </w:t>
      </w:r>
      <w:r>
        <w:rPr>
          <w:rFonts w:ascii="Courier New" w:hAnsi="Courier New"/>
          <w:spacing w:val="-2"/>
        </w:rPr>
        <w:t>result:</w:t>
      </w:r>
    </w:p>
    <w:p>
      <w:pPr>
        <w:pStyle w:val="BodyText"/>
        <w:rPr>
          <w:rFonts w:ascii="Courier New" w:hAnsi="Courier New"/>
        </w:rPr>
      </w:pPr>
      <w:r>
        <w:rPr>
          <w:rFonts w:ascii="Courier New" w:hAnsi="Courier New"/>
        </w:rPr>
        <w:t>"word</w:t>
      </w:r>
      <w:r>
        <w:rPr>
          <w:rFonts w:ascii="Courier New" w:hAnsi="Courier New"/>
          <w:spacing w:val="-5"/>
        </w:rPr>
        <w:t xml:space="preserve"> </w:t>
      </w:r>
      <w:r>
        <w:rPr>
          <w:rFonts w:ascii="Courier New" w:hAnsi="Courier New"/>
        </w:rPr>
        <w:t>words</w:t>
      </w:r>
      <w:r>
        <w:rPr>
          <w:rFonts w:ascii="Courier New" w:hAnsi="Courier New"/>
          <w:spacing w:val="-5"/>
        </w:rPr>
        <w:t xml:space="preserve"> </w:t>
      </w:r>
      <w:r>
        <w:rPr>
          <w:rFonts w:ascii="Courier New" w:hAnsi="Courier New"/>
        </w:rPr>
        <w:t>with</w:t>
      </w:r>
      <w:r>
        <w:rPr>
          <w:rFonts w:ascii="Courier New" w:hAnsi="Courier New"/>
          <w:spacing w:val="-4"/>
        </w:rPr>
        <w:t xml:space="preserve"> </w:t>
      </w:r>
      <w:r>
        <w:rPr>
          <w:rFonts w:ascii="Courier New" w:hAnsi="Courier New"/>
          <w:spacing w:val="-2"/>
        </w:rPr>
        <w:t>spaces"</w:t>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produces</w:t>
      </w:r>
      <w:r>
        <w:rPr>
          <w:rFonts w:ascii="Courier New" w:hAnsi="Courier New"/>
          <w:spacing w:val="-4"/>
        </w:rPr>
        <w:t xml:space="preserve"> </w:t>
      </w:r>
      <w:r>
        <w:rPr>
          <w:rFonts w:ascii="Courier New" w:hAnsi="Courier New"/>
        </w:rPr>
        <w:t>a</w:t>
      </w:r>
      <w:r>
        <w:rPr>
          <w:rFonts w:ascii="Courier New" w:hAnsi="Courier New"/>
          <w:spacing w:val="-4"/>
        </w:rPr>
        <w:t xml:space="preserve"> </w:t>
      </w:r>
      <w:r>
        <w:rPr>
          <w:rFonts w:ascii="Courier New" w:hAnsi="Courier New"/>
        </w:rPr>
        <w:t>two</w:t>
      </w:r>
      <w:r>
        <w:rPr>
          <w:rFonts w:ascii="Courier New" w:hAnsi="Courier New"/>
          <w:spacing w:val="-4"/>
        </w:rPr>
        <w:t xml:space="preserve"> </w:t>
      </w:r>
      <w:r>
        <w:rPr>
          <w:rFonts w:ascii="Courier New" w:hAnsi="Courier New"/>
        </w:rPr>
        <w:t>word</w:t>
      </w:r>
      <w:r>
        <w:rPr>
          <w:rFonts w:ascii="Courier New" w:hAnsi="Courier New"/>
          <w:spacing w:val="-4"/>
        </w:rPr>
        <w:t xml:space="preserve"> </w:t>
      </w:r>
      <w:r>
        <w:rPr>
          <w:rFonts w:ascii="Courier New" w:hAnsi="Courier New"/>
          <w:spacing w:val="-2"/>
        </w:rPr>
        <w:t>result:</w:t>
      </w:r>
    </w:p>
    <w:p>
      <w:pPr>
        <w:pStyle w:val="BodyText"/>
        <w:rPr>
          <w:rFonts w:ascii="Courier New" w:hAnsi="Courier New"/>
        </w:rPr>
      </w:pPr>
      <w:r>
        <w:rPr>
          <w:rFonts w:ascii="Courier New" w:hAnsi="Courier New"/>
        </w:rPr>
        <w:t>"word"</w:t>
      </w:r>
      <w:r>
        <w:rPr>
          <w:rFonts w:ascii="Courier New" w:hAnsi="Courier New"/>
          <w:spacing w:val="-6"/>
        </w:rPr>
        <w:t xml:space="preserve"> </w:t>
      </w:r>
      <w:r>
        <w:rPr>
          <w:rFonts w:ascii="Courier New" w:hAnsi="Courier New"/>
        </w:rPr>
        <w:t>"words</w:t>
      </w:r>
      <w:r>
        <w:rPr>
          <w:rFonts w:ascii="Courier New" w:hAnsi="Courier New"/>
          <w:spacing w:val="-5"/>
        </w:rPr>
        <w:t xml:space="preserve"> </w:t>
      </w:r>
      <w:r>
        <w:rPr>
          <w:rFonts w:ascii="Courier New" w:hAnsi="Courier New"/>
        </w:rPr>
        <w:t>with</w:t>
      </w:r>
      <w:r>
        <w:rPr>
          <w:rFonts w:ascii="Courier New" w:hAnsi="Courier New"/>
          <w:spacing w:val="-5"/>
        </w:rPr>
        <w:t xml:space="preserve"> </w:t>
      </w:r>
      <w:r>
        <w:rPr>
          <w:rFonts w:ascii="Courier New" w:hAnsi="Courier New"/>
          <w:spacing w:val="-2"/>
        </w:rPr>
        <w:t>spaces"</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que</w:t>
      </w:r>
      <w:r>
        <w:rPr>
          <w:spacing w:val="-3"/>
        </w:rPr>
        <w:t xml:space="preserve"> </w:t>
      </w:r>
      <w:r>
        <w:rPr/>
        <w:t>coincide</w:t>
      </w:r>
      <w:r>
        <w:rPr>
          <w:spacing w:val="-3"/>
        </w:rPr>
        <w:t xml:space="preserve"> </w:t>
      </w:r>
      <w:r>
        <w:rPr/>
        <w:t>con</w:t>
      </w:r>
      <w:r>
        <w:rPr>
          <w:spacing w:val="-3"/>
        </w:rPr>
        <w:t xml:space="preserve"> </w:t>
      </w:r>
      <w:r>
        <w:rPr/>
        <w:t>nuestra</w:t>
      </w:r>
      <w:r>
        <w:rPr>
          <w:spacing w:val="-3"/>
        </w:rPr>
        <w:t xml:space="preserve"> </w:t>
      </w:r>
      <w:r>
        <w:rPr/>
        <w:t>intención</w:t>
      </w:r>
      <w:r>
        <w:rPr>
          <w:spacing w:val="-3"/>
        </w:rPr>
        <w:t xml:space="preserve"> </w:t>
      </w:r>
      <w:r>
        <w:rPr/>
        <w:t>real.</w:t>
      </w:r>
      <w:r>
        <w:rPr>
          <w:spacing w:val="-3"/>
        </w:rPr>
        <w:t xml:space="preserve"> </w:t>
      </w:r>
      <w:r>
        <w:rPr/>
        <w:t>La</w:t>
      </w:r>
      <w:r>
        <w:rPr>
          <w:spacing w:val="-3"/>
        </w:rPr>
        <w:t xml:space="preserve"> </w:t>
      </w:r>
      <w:r>
        <w:rPr/>
        <w:t>lección</w:t>
      </w:r>
      <w:r>
        <w:rPr>
          <w:spacing w:val="-3"/>
        </w:rPr>
        <w:t xml:space="preserve"> </w:t>
      </w:r>
      <w:r>
        <w:rPr/>
        <w:t>que</w:t>
      </w:r>
      <w:r>
        <w:rPr>
          <w:spacing w:val="-4"/>
        </w:rPr>
        <w:t xml:space="preserve"> </w:t>
      </w:r>
      <w:r>
        <w:rPr/>
        <w:t>aprendemos</w:t>
      </w:r>
      <w:r>
        <w:rPr>
          <w:spacing w:val="-3"/>
        </w:rPr>
        <w:t xml:space="preserve"> </w:t>
      </w:r>
      <w:r>
        <w:rPr/>
        <w:t>de</w:t>
      </w:r>
      <w:r>
        <w:rPr>
          <w:spacing w:val="-4"/>
        </w:rPr>
        <w:t xml:space="preserve"> </w:t>
      </w:r>
      <w:r>
        <w:rPr/>
        <w:t>esto</w:t>
      </w:r>
      <w:r>
        <w:rPr>
          <w:spacing w:val="-3"/>
        </w:rPr>
        <w:t xml:space="preserve"> </w:t>
      </w:r>
      <w:r>
        <w:rPr/>
        <w:t>es</w:t>
      </w:r>
      <w:r>
        <w:rPr>
          <w:spacing w:val="-3"/>
        </w:rPr>
        <w:t xml:space="preserve"> </w:t>
      </w:r>
      <w:r>
        <w:rPr/>
        <w:t>que</w:t>
      </w:r>
      <w:r>
        <w:rPr>
          <w:spacing w:val="-3"/>
        </w:rPr>
        <w:t xml:space="preserve"> </w:t>
      </w:r>
      <w:r>
        <w:rPr/>
        <w:t>aunque</w:t>
      </w:r>
      <w:r>
        <w:rPr>
          <w:spacing w:val="-4"/>
        </w:rPr>
        <w:t xml:space="preserve"> </w:t>
      </w:r>
      <w:r>
        <w:rPr/>
        <w:t>el</w:t>
      </w:r>
      <w:r>
        <w:rPr>
          <w:spacing w:val="-3"/>
        </w:rPr>
        <w:t xml:space="preserve"> </w:t>
      </w:r>
      <w:r>
        <w:rPr/>
        <w:t xml:space="preserve">shell proporciona cuatro formas diferentes de obtener la lista de parámetros posicionales, </w:t>
      </w:r>
      <w:r>
        <w:rPr>
          <w:rFonts w:ascii="Courier New" w:hAnsi="Courier New"/>
        </w:rPr>
        <w:t>"$@"</w:t>
      </w:r>
      <w:r>
        <w:rPr>
          <w:rFonts w:ascii="Courier New" w:hAnsi="Courier New"/>
          <w:spacing w:val="-78"/>
        </w:rPr>
        <w:t xml:space="preserve"> </w:t>
      </w:r>
      <w:r>
        <w:rPr/>
        <w:t xml:space="preserve">es de lejos la más útil para la mayoría de los casos, porque conserva la integridad de cada parámetro </w:t>
      </w:r>
      <w:r>
        <w:rPr>
          <w:spacing w:val="-2"/>
        </w:rPr>
        <w:t>posicional.</w:t>
      </w:r>
    </w:p>
    <w:p>
      <w:pPr>
        <w:pStyle w:val="BodyText"/>
        <w:spacing w:before="10" w:after="0"/>
        <w:ind w:left="0" w:right="0"/>
        <w:rPr>
          <w:sz w:val="20"/>
        </w:rPr>
      </w:pPr>
      <w:r>
        <w:rPr>
          <w:sz w:val="20"/>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1"/>
        <w:spacing w:before="1" w:after="0"/>
        <w:rPr/>
      </w:pPr>
      <w:r>
        <w:rPr/>
        <w:t>Una</w:t>
      </w:r>
      <w:r>
        <w:rPr>
          <w:spacing w:val="-3"/>
        </w:rPr>
        <w:t xml:space="preserve"> </w:t>
      </w:r>
      <w:r>
        <w:rPr/>
        <w:t>aplicación</w:t>
      </w:r>
      <w:r>
        <w:rPr>
          <w:spacing w:val="-4"/>
        </w:rPr>
        <w:t xml:space="preserve"> </w:t>
      </w:r>
      <w:r>
        <w:rPr/>
        <w:t>más</w:t>
      </w:r>
      <w:r>
        <w:rPr>
          <w:spacing w:val="-3"/>
        </w:rPr>
        <w:t xml:space="preserve"> </w:t>
      </w:r>
      <w:r>
        <w:rPr>
          <w:spacing w:val="-2"/>
        </w:rPr>
        <w:t>completa</w:t>
      </w:r>
    </w:p>
    <w:p>
      <w:pPr>
        <w:pStyle w:val="BodyText"/>
        <w:spacing w:before="74" w:after="0"/>
        <w:ind w:left="155" w:right="148"/>
        <w:rPr/>
      </w:pPr>
      <w:r>
        <w:rPr/>
        <w:t>Tras</w:t>
      </w:r>
      <w:r>
        <w:rPr>
          <w:spacing w:val="-5"/>
        </w:rPr>
        <w:t xml:space="preserve"> </w:t>
      </w:r>
      <w:r>
        <w:rPr/>
        <w:t>un</w:t>
      </w:r>
      <w:r>
        <w:rPr>
          <w:spacing w:val="-5"/>
        </w:rPr>
        <w:t xml:space="preserve"> </w:t>
      </w:r>
      <w:r>
        <w:rPr/>
        <w:t>largo</w:t>
      </w:r>
      <w:r>
        <w:rPr>
          <w:spacing w:val="-4"/>
        </w:rPr>
        <w:t xml:space="preserve"> </w:t>
      </w:r>
      <w:r>
        <w:rPr/>
        <w:t>paréntesis</w:t>
      </w:r>
      <w:r>
        <w:rPr>
          <w:spacing w:val="-5"/>
        </w:rPr>
        <w:t xml:space="preserve"> </w:t>
      </w:r>
      <w:r>
        <w:rPr/>
        <w:t>vamos</w:t>
      </w:r>
      <w:r>
        <w:rPr>
          <w:spacing w:val="-5"/>
        </w:rPr>
        <w:t xml:space="preserve"> </w:t>
      </w:r>
      <w:r>
        <w:rPr/>
        <w:t>a</w:t>
      </w:r>
      <w:r>
        <w:rPr>
          <w:spacing w:val="-6"/>
        </w:rPr>
        <w:t xml:space="preserve"> </w:t>
      </w:r>
      <w:r>
        <w:rPr/>
        <w:t>retomar</w:t>
      </w:r>
      <w:r>
        <w:rPr>
          <w:spacing w:val="-5"/>
        </w:rPr>
        <w:t xml:space="preserve"> </w:t>
      </w:r>
      <w:r>
        <w:rPr/>
        <w:t>nuestro</w:t>
      </w:r>
      <w:r>
        <w:rPr>
          <w:spacing w:val="-5"/>
        </w:rPr>
        <w:t xml:space="preserve"> </w:t>
      </w:r>
      <w:r>
        <w:rPr/>
        <w:t>trabajo</w:t>
      </w:r>
      <w:r>
        <w:rPr>
          <w:spacing w:val="-4"/>
        </w:rPr>
        <w:t xml:space="preserve"> </w:t>
      </w:r>
      <w:r>
        <w:rPr/>
        <w:t>con</w:t>
      </w:r>
      <w:r>
        <w:rPr>
          <w:spacing w:val="-5"/>
        </w:rPr>
        <w:t xml:space="preserve"> </w:t>
      </w:r>
      <w:r>
        <w:rPr/>
        <w:t>nuestro</w:t>
      </w:r>
      <w:r>
        <w:rPr>
          <w:spacing w:val="-5"/>
        </w:rPr>
        <w:t xml:space="preserve"> </w:t>
      </w:r>
      <w:r>
        <w:rPr/>
        <w:t xml:space="preserve">programa </w:t>
      </w:r>
      <w:r>
        <w:rPr>
          <w:rFonts w:ascii="Courier New" w:hAnsi="Courier New"/>
        </w:rPr>
        <w:t>sys_info_page</w:t>
      </w:r>
      <w:r>
        <w:rPr/>
        <w:t>. Nuestra próxima mejora añadirá varias opciones de línea de comandos al programa tal como sigue:</w:t>
      </w:r>
    </w:p>
    <w:p>
      <w:pPr>
        <w:pStyle w:val="ListParagraph"/>
        <w:numPr>
          <w:ilvl w:val="0"/>
          <w:numId w:val="12"/>
        </w:numPr>
        <w:tabs>
          <w:tab w:val="clear" w:pos="720"/>
          <w:tab w:val="left" w:pos="864" w:leader="none"/>
        </w:tabs>
        <w:spacing w:lineRule="auto" w:line="240" w:before="142" w:after="0"/>
        <w:ind w:hanging="284" w:left="864" w:right="267"/>
        <w:jc w:val="left"/>
        <w:rPr>
          <w:sz w:val="24"/>
        </w:rPr>
      </w:pPr>
      <w:r>
        <w:rPr>
          <w:b/>
          <w:sz w:val="24"/>
        </w:rPr>
        <w:t>Salida</w:t>
      </w:r>
      <w:r>
        <w:rPr>
          <w:b/>
          <w:spacing w:val="-4"/>
          <w:sz w:val="24"/>
        </w:rPr>
        <w:t xml:space="preserve"> </w:t>
      </w:r>
      <w:r>
        <w:rPr>
          <w:b/>
          <w:sz w:val="24"/>
        </w:rPr>
        <w:t>de</w:t>
      </w:r>
      <w:r>
        <w:rPr>
          <w:b/>
          <w:spacing w:val="-5"/>
          <w:sz w:val="24"/>
        </w:rPr>
        <w:t xml:space="preserve"> </w:t>
      </w:r>
      <w:r>
        <w:rPr>
          <w:b/>
          <w:sz w:val="24"/>
        </w:rPr>
        <w:t>archivo.</w:t>
      </w:r>
      <w:r>
        <w:rPr>
          <w:b/>
          <w:spacing w:val="-15"/>
          <w:sz w:val="24"/>
        </w:rPr>
        <w:t xml:space="preserve"> </w:t>
      </w:r>
      <w:r>
        <w:rPr>
          <w:sz w:val="24"/>
        </w:rPr>
        <w:t>Añadiremos</w:t>
      </w:r>
      <w:r>
        <w:rPr>
          <w:spacing w:val="-4"/>
          <w:sz w:val="24"/>
        </w:rPr>
        <w:t xml:space="preserve"> </w:t>
      </w:r>
      <w:r>
        <w:rPr>
          <w:sz w:val="24"/>
        </w:rPr>
        <w:t>una</w:t>
      </w:r>
      <w:r>
        <w:rPr>
          <w:spacing w:val="-5"/>
          <w:sz w:val="24"/>
        </w:rPr>
        <w:t xml:space="preserve"> </w:t>
      </w:r>
      <w:r>
        <w:rPr>
          <w:sz w:val="24"/>
        </w:rPr>
        <w:t>opción</w:t>
      </w:r>
      <w:r>
        <w:rPr>
          <w:spacing w:val="-4"/>
          <w:sz w:val="24"/>
        </w:rPr>
        <w:t xml:space="preserve"> </w:t>
      </w:r>
      <w:r>
        <w:rPr>
          <w:sz w:val="24"/>
        </w:rPr>
        <w:t>para</w:t>
      </w:r>
      <w:r>
        <w:rPr>
          <w:spacing w:val="-3"/>
          <w:sz w:val="24"/>
        </w:rPr>
        <w:t xml:space="preserve"> </w:t>
      </w:r>
      <w:r>
        <w:rPr>
          <w:sz w:val="24"/>
        </w:rPr>
        <w:t>especificar</w:t>
      </w:r>
      <w:r>
        <w:rPr>
          <w:spacing w:val="-4"/>
          <w:sz w:val="24"/>
        </w:rPr>
        <w:t xml:space="preserve"> </w:t>
      </w:r>
      <w:r>
        <w:rPr>
          <w:sz w:val="24"/>
        </w:rPr>
        <w:t>un</w:t>
      </w:r>
      <w:r>
        <w:rPr>
          <w:spacing w:val="-4"/>
          <w:sz w:val="24"/>
        </w:rPr>
        <w:t xml:space="preserve"> </w:t>
      </w:r>
      <w:r>
        <w:rPr>
          <w:sz w:val="24"/>
        </w:rPr>
        <w:t>nombre</w:t>
      </w:r>
      <w:r>
        <w:rPr>
          <w:spacing w:val="-3"/>
          <w:sz w:val="24"/>
        </w:rPr>
        <w:t xml:space="preserve"> </w:t>
      </w:r>
      <w:r>
        <w:rPr>
          <w:sz w:val="24"/>
        </w:rPr>
        <w:t>para</w:t>
      </w:r>
      <w:r>
        <w:rPr>
          <w:spacing w:val="-5"/>
          <w:sz w:val="24"/>
        </w:rPr>
        <w:t xml:space="preserve"> </w:t>
      </w:r>
      <w:r>
        <w:rPr>
          <w:sz w:val="24"/>
        </w:rPr>
        <w:t>un</w:t>
      </w:r>
      <w:r>
        <w:rPr>
          <w:spacing w:val="-4"/>
          <w:sz w:val="24"/>
        </w:rPr>
        <w:t xml:space="preserve"> </w:t>
      </w:r>
      <w:r>
        <w:rPr>
          <w:sz w:val="24"/>
        </w:rPr>
        <w:t>archivo</w:t>
      </w:r>
      <w:r>
        <w:rPr>
          <w:spacing w:val="-4"/>
          <w:sz w:val="24"/>
        </w:rPr>
        <w:t xml:space="preserve"> </w:t>
      </w:r>
      <w:r>
        <w:rPr>
          <w:sz w:val="24"/>
        </w:rPr>
        <w:t xml:space="preserve">que contenga la salida del programa. Se especificará como </w:t>
      </w:r>
      <w:r>
        <w:rPr>
          <w:rFonts w:ascii="Courier New" w:hAnsi="Courier New"/>
          <w:sz w:val="24"/>
        </w:rPr>
        <w:t>-f archivo</w:t>
      </w:r>
      <w:r>
        <w:rPr>
          <w:rFonts w:ascii="Courier New" w:hAnsi="Courier New"/>
          <w:spacing w:val="-77"/>
          <w:sz w:val="24"/>
        </w:rPr>
        <w:t xml:space="preserve"> </w:t>
      </w:r>
      <w:r>
        <w:rPr>
          <w:sz w:val="24"/>
        </w:rPr>
        <w:t xml:space="preserve">o como </w:t>
      </w:r>
      <w:r>
        <w:rPr>
          <w:rFonts w:ascii="Courier New" w:hAnsi="Courier New"/>
          <w:sz w:val="24"/>
        </w:rPr>
        <w:t xml:space="preserve">--file </w:t>
      </w:r>
      <w:r>
        <w:rPr>
          <w:rFonts w:ascii="Courier New" w:hAnsi="Courier New"/>
          <w:spacing w:val="-2"/>
          <w:sz w:val="24"/>
        </w:rPr>
        <w:t>archivo</w:t>
      </w:r>
      <w:r>
        <w:rPr>
          <w:spacing w:val="-2"/>
          <w:sz w:val="24"/>
        </w:rPr>
        <w:t>.</w:t>
      </w:r>
    </w:p>
    <w:p>
      <w:pPr>
        <w:pStyle w:val="ListParagraph"/>
        <w:numPr>
          <w:ilvl w:val="0"/>
          <w:numId w:val="12"/>
        </w:numPr>
        <w:tabs>
          <w:tab w:val="clear" w:pos="720"/>
          <w:tab w:val="left" w:pos="864" w:leader="none"/>
        </w:tabs>
        <w:spacing w:lineRule="auto" w:line="240" w:before="19" w:after="0"/>
        <w:ind w:hanging="284" w:left="864" w:right="297"/>
        <w:jc w:val="left"/>
        <w:rPr>
          <w:sz w:val="24"/>
        </w:rPr>
      </w:pPr>
      <w:r>
        <w:rPr>
          <w:b/>
          <w:sz w:val="24"/>
        </w:rPr>
        <w:t>Modo</w:t>
      </w:r>
      <w:r>
        <w:rPr>
          <w:b/>
          <w:spacing w:val="-4"/>
          <w:sz w:val="24"/>
        </w:rPr>
        <w:t xml:space="preserve"> </w:t>
      </w:r>
      <w:r>
        <w:rPr>
          <w:b/>
          <w:sz w:val="24"/>
        </w:rPr>
        <w:t>interactivo.</w:t>
      </w:r>
      <w:r>
        <w:rPr>
          <w:b/>
          <w:spacing w:val="-1"/>
          <w:sz w:val="24"/>
        </w:rPr>
        <w:t xml:space="preserve"> </w:t>
      </w:r>
      <w:r>
        <w:rPr>
          <w:sz w:val="24"/>
        </w:rPr>
        <w:t>Esta</w:t>
      </w:r>
      <w:r>
        <w:rPr>
          <w:spacing w:val="-5"/>
          <w:sz w:val="24"/>
        </w:rPr>
        <w:t xml:space="preserve"> </w:t>
      </w:r>
      <w:r>
        <w:rPr>
          <w:sz w:val="24"/>
        </w:rPr>
        <w:t>opción</w:t>
      </w:r>
      <w:r>
        <w:rPr>
          <w:spacing w:val="-3"/>
          <w:sz w:val="24"/>
        </w:rPr>
        <w:t xml:space="preserve"> </w:t>
      </w:r>
      <w:r>
        <w:rPr>
          <w:sz w:val="24"/>
        </w:rPr>
        <w:t>preguntará</w:t>
      </w:r>
      <w:r>
        <w:rPr>
          <w:spacing w:val="-5"/>
          <w:sz w:val="24"/>
        </w:rPr>
        <w:t xml:space="preserve"> </w:t>
      </w:r>
      <w:r>
        <w:rPr>
          <w:sz w:val="24"/>
        </w:rPr>
        <w:t>al</w:t>
      </w:r>
      <w:r>
        <w:rPr>
          <w:spacing w:val="-3"/>
          <w:sz w:val="24"/>
        </w:rPr>
        <w:t xml:space="preserve"> </w:t>
      </w:r>
      <w:r>
        <w:rPr>
          <w:sz w:val="24"/>
        </w:rPr>
        <w:t>usuario</w:t>
      </w:r>
      <w:r>
        <w:rPr>
          <w:spacing w:val="-3"/>
          <w:sz w:val="24"/>
        </w:rPr>
        <w:t xml:space="preserve"> </w:t>
      </w:r>
      <w:r>
        <w:rPr>
          <w:sz w:val="24"/>
        </w:rPr>
        <w:t>un</w:t>
      </w:r>
      <w:r>
        <w:rPr>
          <w:spacing w:val="-4"/>
          <w:sz w:val="24"/>
        </w:rPr>
        <w:t xml:space="preserve"> </w:t>
      </w:r>
      <w:r>
        <w:rPr>
          <w:sz w:val="24"/>
        </w:rPr>
        <w:t>nombre</w:t>
      </w:r>
      <w:r>
        <w:rPr>
          <w:spacing w:val="-5"/>
          <w:sz w:val="24"/>
        </w:rPr>
        <w:t xml:space="preserve"> </w:t>
      </w:r>
      <w:r>
        <w:rPr>
          <w:sz w:val="24"/>
        </w:rPr>
        <w:t>para</w:t>
      </w:r>
      <w:r>
        <w:rPr>
          <w:spacing w:val="-3"/>
          <w:sz w:val="24"/>
        </w:rPr>
        <w:t xml:space="preserve"> </w:t>
      </w:r>
      <w:r>
        <w:rPr>
          <w:sz w:val="24"/>
        </w:rPr>
        <w:t>el</w:t>
      </w:r>
      <w:r>
        <w:rPr>
          <w:spacing w:val="-3"/>
          <w:sz w:val="24"/>
        </w:rPr>
        <w:t xml:space="preserve"> </w:t>
      </w:r>
      <w:r>
        <w:rPr>
          <w:sz w:val="24"/>
        </w:rPr>
        <w:t>archivo</w:t>
      </w:r>
      <w:r>
        <w:rPr>
          <w:spacing w:val="-4"/>
          <w:sz w:val="24"/>
        </w:rPr>
        <w:t xml:space="preserve"> </w:t>
      </w:r>
      <w:r>
        <w:rPr>
          <w:sz w:val="24"/>
        </w:rPr>
        <w:t>de</w:t>
      </w:r>
      <w:r>
        <w:rPr>
          <w:spacing w:val="-3"/>
          <w:sz w:val="24"/>
        </w:rPr>
        <w:t xml:space="preserve"> </w:t>
      </w:r>
      <w:r>
        <w:rPr>
          <w:sz w:val="24"/>
        </w:rPr>
        <w:t>salida</w:t>
      </w:r>
      <w:r>
        <w:rPr>
          <w:spacing w:val="-5"/>
          <w:sz w:val="24"/>
        </w:rPr>
        <w:t xml:space="preserve"> </w:t>
      </w:r>
      <w:r>
        <w:rPr>
          <w:sz w:val="24"/>
        </w:rPr>
        <w:t xml:space="preserve">y comprobará si el archivo especificado ya existe. Si es así, el usuario será preguntado antes de que el archivo existente se sobrescriba. Esta opción se especificara como </w:t>
      </w:r>
      <w:r>
        <w:rPr>
          <w:rFonts w:ascii="Courier New" w:hAnsi="Courier New"/>
          <w:sz w:val="24"/>
        </w:rPr>
        <w:t>-i</w:t>
      </w:r>
      <w:r>
        <w:rPr>
          <w:rFonts w:ascii="Courier New" w:hAnsi="Courier New"/>
          <w:spacing w:val="-77"/>
          <w:sz w:val="24"/>
        </w:rPr>
        <w:t xml:space="preserve"> </w:t>
      </w:r>
      <w:r>
        <w:rPr>
          <w:sz w:val="24"/>
        </w:rPr>
        <w:t>o como</w:t>
      </w:r>
    </w:p>
    <w:p>
      <w:pPr>
        <w:pStyle w:val="BodyText"/>
        <w:spacing w:lineRule="exact" w:line="295"/>
        <w:ind w:left="864" w:right="0"/>
        <w:rPr/>
      </w:pPr>
      <w:r>
        <w:rPr>
          <w:rFonts w:ascii="Courier New" w:hAnsi="Courier New"/>
          <w:spacing w:val="-2"/>
        </w:rPr>
        <w:t>--interactive</w:t>
      </w:r>
      <w:r>
        <w:rPr>
          <w:spacing w:val="-2"/>
        </w:rPr>
        <w:t>.</w:t>
      </w:r>
    </w:p>
    <w:p>
      <w:pPr>
        <w:pStyle w:val="ListParagraph"/>
        <w:numPr>
          <w:ilvl w:val="0"/>
          <w:numId w:val="12"/>
        </w:numPr>
        <w:tabs>
          <w:tab w:val="clear" w:pos="720"/>
          <w:tab w:val="left" w:pos="864" w:leader="none"/>
        </w:tabs>
        <w:spacing w:lineRule="auto" w:line="240" w:before="23" w:after="0"/>
        <w:ind w:hanging="284" w:left="864" w:right="163"/>
        <w:jc w:val="left"/>
        <w:rPr>
          <w:sz w:val="24"/>
        </w:rPr>
      </w:pPr>
      <w:r>
        <w:rPr>
          <w:b/>
          <w:sz w:val="24"/>
        </w:rPr>
        <w:t>Ayuda.</w:t>
      </w:r>
      <w:r>
        <w:rPr>
          <w:b/>
          <w:spacing w:val="-15"/>
          <w:sz w:val="24"/>
        </w:rPr>
        <w:t xml:space="preserve"> </w:t>
      </w:r>
      <w:r>
        <w:rPr>
          <w:sz w:val="24"/>
        </w:rPr>
        <w:t>Tanto</w:t>
      </w:r>
      <w:r>
        <w:rPr>
          <w:spacing w:val="-12"/>
          <w:sz w:val="24"/>
        </w:rPr>
        <w:t xml:space="preserve"> </w:t>
      </w:r>
      <w:r>
        <w:rPr>
          <w:rFonts w:ascii="Courier New" w:hAnsi="Courier New"/>
          <w:sz w:val="24"/>
        </w:rPr>
        <w:t>-h</w:t>
      </w:r>
      <w:r>
        <w:rPr>
          <w:rFonts w:ascii="Courier New" w:hAnsi="Courier New"/>
          <w:spacing w:val="-85"/>
          <w:sz w:val="24"/>
        </w:rPr>
        <w:t xml:space="preserve"> </w:t>
      </w:r>
      <w:r>
        <w:rPr>
          <w:sz w:val="24"/>
        </w:rPr>
        <w:t>como</w:t>
      </w:r>
      <w:r>
        <w:rPr>
          <w:spacing w:val="-6"/>
          <w:sz w:val="24"/>
        </w:rPr>
        <w:t xml:space="preserve"> </w:t>
      </w:r>
      <w:r>
        <w:rPr>
          <w:rFonts w:ascii="Courier New" w:hAnsi="Courier New"/>
          <w:sz w:val="24"/>
        </w:rPr>
        <w:t>--help</w:t>
      </w:r>
      <w:r>
        <w:rPr>
          <w:rFonts w:ascii="Courier New" w:hAnsi="Courier New"/>
          <w:spacing w:val="-85"/>
          <w:sz w:val="24"/>
        </w:rPr>
        <w:t xml:space="preserve"> </w:t>
      </w:r>
      <w:r>
        <w:rPr>
          <w:sz w:val="24"/>
        </w:rPr>
        <w:t>debe</w:t>
      </w:r>
      <w:r>
        <w:rPr>
          <w:spacing w:val="-6"/>
          <w:sz w:val="24"/>
        </w:rPr>
        <w:t xml:space="preserve"> </w:t>
      </w:r>
      <w:r>
        <w:rPr>
          <w:sz w:val="24"/>
        </w:rPr>
        <w:t>ser</w:t>
      </w:r>
      <w:r>
        <w:rPr>
          <w:spacing w:val="-7"/>
          <w:sz w:val="24"/>
        </w:rPr>
        <w:t xml:space="preserve"> </w:t>
      </w:r>
      <w:r>
        <w:rPr>
          <w:sz w:val="24"/>
        </w:rPr>
        <w:t>especificada</w:t>
      </w:r>
      <w:r>
        <w:rPr>
          <w:spacing w:val="-6"/>
          <w:sz w:val="24"/>
        </w:rPr>
        <w:t xml:space="preserve"> </w:t>
      </w:r>
      <w:r>
        <w:rPr>
          <w:sz w:val="24"/>
        </w:rPr>
        <w:t>para</w:t>
      </w:r>
      <w:r>
        <w:rPr>
          <w:spacing w:val="-8"/>
          <w:sz w:val="24"/>
        </w:rPr>
        <w:t xml:space="preserve"> </w:t>
      </w:r>
      <w:r>
        <w:rPr>
          <w:sz w:val="24"/>
        </w:rPr>
        <w:t>hacer</w:t>
      </w:r>
      <w:r>
        <w:rPr>
          <w:spacing w:val="-6"/>
          <w:sz w:val="24"/>
        </w:rPr>
        <w:t xml:space="preserve"> </w:t>
      </w:r>
      <w:r>
        <w:rPr>
          <w:sz w:val="24"/>
        </w:rPr>
        <w:t>el</w:t>
      </w:r>
      <w:r>
        <w:rPr>
          <w:spacing w:val="-8"/>
          <w:sz w:val="24"/>
        </w:rPr>
        <w:t xml:space="preserve"> </w:t>
      </w:r>
      <w:r>
        <w:rPr>
          <w:sz w:val="24"/>
        </w:rPr>
        <w:t>programa</w:t>
      </w:r>
      <w:r>
        <w:rPr>
          <w:spacing w:val="-8"/>
          <w:sz w:val="24"/>
        </w:rPr>
        <w:t xml:space="preserve"> </w:t>
      </w:r>
      <w:r>
        <w:rPr>
          <w:sz w:val="24"/>
        </w:rPr>
        <w:t>para</w:t>
      </w:r>
      <w:r>
        <w:rPr>
          <w:spacing w:val="-6"/>
          <w:sz w:val="24"/>
        </w:rPr>
        <w:t xml:space="preserve"> </w:t>
      </w:r>
      <w:r>
        <w:rPr>
          <w:sz w:val="24"/>
        </w:rPr>
        <w:t>producir un mensaje de uso interactivo.</w:t>
      </w:r>
    </w:p>
    <w:p>
      <w:pPr>
        <w:pStyle w:val="BodyText"/>
        <w:spacing w:before="120" w:after="0"/>
        <w:rPr/>
      </w:pPr>
      <w:r>
        <w:rPr/>
        <w:t>Aquí</w:t>
      </w:r>
      <w:r>
        <w:rPr>
          <w:spacing w:val="-4"/>
        </w:rPr>
        <w:t xml:space="preserve"> </w:t>
      </w:r>
      <w:r>
        <w:rPr/>
        <w:t>está</w:t>
      </w:r>
      <w:r>
        <w:rPr>
          <w:spacing w:val="-2"/>
        </w:rPr>
        <w:t xml:space="preserve"> </w:t>
      </w:r>
      <w:r>
        <w:rPr/>
        <w:t>el</w:t>
      </w:r>
      <w:r>
        <w:rPr>
          <w:spacing w:val="-4"/>
        </w:rPr>
        <w:t xml:space="preserve"> </w:t>
      </w:r>
      <w:r>
        <w:rPr/>
        <w:t>código</w:t>
      </w:r>
      <w:r>
        <w:rPr>
          <w:spacing w:val="-2"/>
        </w:rPr>
        <w:t xml:space="preserve"> </w:t>
      </w:r>
      <w:r>
        <w:rPr/>
        <w:t>necesario</w:t>
      </w:r>
      <w:r>
        <w:rPr>
          <w:spacing w:val="-3"/>
        </w:rPr>
        <w:t xml:space="preserve"> </w:t>
      </w:r>
      <w:r>
        <w:rPr/>
        <w:t>para</w:t>
      </w:r>
      <w:r>
        <w:rPr>
          <w:spacing w:val="-3"/>
        </w:rPr>
        <w:t xml:space="preserve"> </w:t>
      </w:r>
      <w:r>
        <w:rPr/>
        <w:t>implementar</w:t>
      </w:r>
      <w:r>
        <w:rPr>
          <w:spacing w:val="-2"/>
        </w:rPr>
        <w:t xml:space="preserve"> </w:t>
      </w:r>
      <w:r>
        <w:rPr/>
        <w:t>el</w:t>
      </w:r>
      <w:r>
        <w:rPr>
          <w:spacing w:val="-4"/>
        </w:rPr>
        <w:t xml:space="preserve"> </w:t>
      </w:r>
      <w:r>
        <w:rPr/>
        <w:t>procesado</w:t>
      </w:r>
      <w:r>
        <w:rPr>
          <w:spacing w:val="-2"/>
        </w:rPr>
        <w:t xml:space="preserve"> </w:t>
      </w:r>
      <w:r>
        <w:rPr/>
        <w:t>en</w:t>
      </w:r>
      <w:r>
        <w:rPr>
          <w:spacing w:val="-3"/>
        </w:rPr>
        <w:t xml:space="preserve"> </w:t>
      </w:r>
      <w:r>
        <w:rPr/>
        <w:t>la</w:t>
      </w:r>
      <w:r>
        <w:rPr>
          <w:spacing w:val="-3"/>
        </w:rPr>
        <w:t xml:space="preserve"> </w:t>
      </w:r>
      <w:r>
        <w:rPr/>
        <w:t>línea</w:t>
      </w:r>
      <w:r>
        <w:rPr>
          <w:spacing w:val="-2"/>
        </w:rPr>
        <w:t xml:space="preserve"> </w:t>
      </w:r>
      <w:r>
        <w:rPr/>
        <w:t>de</w:t>
      </w:r>
      <w:r>
        <w:rPr>
          <w:spacing w:val="-3"/>
        </w:rPr>
        <w:t xml:space="preserve"> </w:t>
      </w:r>
      <w:r>
        <w:rPr>
          <w:spacing w:val="-2"/>
        </w:rPr>
        <w:t>comandos:</w:t>
      </w:r>
    </w:p>
    <w:p>
      <w:pPr>
        <w:pStyle w:val="BodyText"/>
        <w:ind w:left="0" w:right="0"/>
        <w:rPr/>
      </w:pPr>
      <w:r>
        <w:rPr/>
      </w:r>
    </w:p>
    <w:p>
      <w:pPr>
        <w:pStyle w:val="BodyText"/>
        <w:rPr>
          <w:rFonts w:ascii="Courier New" w:hAnsi="Courier New"/>
        </w:rPr>
      </w:pPr>
      <w:r>
        <w:rPr>
          <w:rFonts w:ascii="Courier New" w:hAnsi="Courier New"/>
        </w:rPr>
        <w:t>usage</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10"/>
        </w:rPr>
        <w:t>{</w:t>
      </w:r>
    </w:p>
    <w:p>
      <w:pPr>
        <w:pStyle w:val="BodyText"/>
        <w:ind w:left="155" w:right="2283"/>
        <w:rPr>
          <w:rFonts w:ascii="Courier New" w:hAnsi="Courier New"/>
        </w:rPr>
      </w:pPr>
      <w:r>
        <w:rPr>
          <w:rFonts w:ascii="Courier New" w:hAnsi="Courier New"/>
        </w:rPr>
        <w:t>echo</w:t>
      </w:r>
      <w:r>
        <w:rPr>
          <w:rFonts w:ascii="Courier New" w:hAnsi="Courier New"/>
          <w:spacing w:val="-6"/>
        </w:rPr>
        <w:t xml:space="preserve"> </w:t>
      </w:r>
      <w:r>
        <w:rPr>
          <w:rFonts w:ascii="Courier New" w:hAnsi="Courier New"/>
        </w:rPr>
        <w:t>"$PROGNAME:</w:t>
      </w:r>
      <w:r>
        <w:rPr>
          <w:rFonts w:ascii="Courier New" w:hAnsi="Courier New"/>
          <w:spacing w:val="-6"/>
        </w:rPr>
        <w:t xml:space="preserve"> </w:t>
      </w:r>
      <w:r>
        <w:rPr>
          <w:rFonts w:ascii="Courier New" w:hAnsi="Courier New"/>
        </w:rPr>
        <w:t>usage:</w:t>
      </w:r>
      <w:r>
        <w:rPr>
          <w:rFonts w:ascii="Courier New" w:hAnsi="Courier New"/>
          <w:spacing w:val="-6"/>
        </w:rPr>
        <w:t xml:space="preserve"> </w:t>
      </w:r>
      <w:r>
        <w:rPr>
          <w:rFonts w:ascii="Courier New" w:hAnsi="Courier New"/>
        </w:rPr>
        <w:t>$PROGNAME</w:t>
      </w:r>
      <w:r>
        <w:rPr>
          <w:rFonts w:ascii="Courier New" w:hAnsi="Courier New"/>
          <w:spacing w:val="-6"/>
        </w:rPr>
        <w:t xml:space="preserve"> </w:t>
      </w:r>
      <w:r>
        <w:rPr>
          <w:rFonts w:ascii="Courier New" w:hAnsi="Courier New"/>
        </w:rPr>
        <w:t>[-f</w:t>
      </w:r>
      <w:r>
        <w:rPr>
          <w:rFonts w:ascii="Courier New" w:hAnsi="Courier New"/>
          <w:spacing w:val="-6"/>
        </w:rPr>
        <w:t xml:space="preserve"> </w:t>
      </w:r>
      <w:r>
        <w:rPr>
          <w:rFonts w:ascii="Courier New" w:hAnsi="Courier New"/>
        </w:rPr>
        <w:t>file</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 xml:space="preserve">-i]" </w:t>
      </w:r>
      <w:r>
        <w:rPr>
          <w:rFonts w:ascii="Courier New" w:hAnsi="Courier New"/>
          <w:spacing w:val="-2"/>
        </w:rPr>
        <w:t>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spacing w:before="1" w:after="0"/>
        <w:ind w:left="155" w:right="4993"/>
        <w:rPr>
          <w:rFonts w:ascii="Courier New" w:hAnsi="Courier New"/>
        </w:rPr>
      </w:pPr>
      <w:r>
        <w:rPr>
          <w:rFonts w:ascii="Courier New" w:hAnsi="Courier New"/>
        </w:rPr>
        <w:t>#</w:t>
      </w:r>
      <w:r>
        <w:rPr>
          <w:rFonts w:ascii="Courier New" w:hAnsi="Courier New"/>
          <w:spacing w:val="-10"/>
        </w:rPr>
        <w:t xml:space="preserve"> </w:t>
      </w:r>
      <w:r>
        <w:rPr>
          <w:rFonts w:ascii="Courier New" w:hAnsi="Courier New"/>
        </w:rPr>
        <w:t>process</w:t>
      </w:r>
      <w:r>
        <w:rPr>
          <w:rFonts w:ascii="Courier New" w:hAnsi="Courier New"/>
          <w:spacing w:val="-10"/>
        </w:rPr>
        <w:t xml:space="preserve"> </w:t>
      </w:r>
      <w:r>
        <w:rPr>
          <w:rFonts w:ascii="Courier New" w:hAnsi="Courier New"/>
        </w:rPr>
        <w:t>command</w:t>
      </w:r>
      <w:r>
        <w:rPr>
          <w:rFonts w:ascii="Courier New" w:hAnsi="Courier New"/>
          <w:spacing w:val="-10"/>
        </w:rPr>
        <w:t xml:space="preserve"> </w:t>
      </w:r>
      <w:r>
        <w:rPr>
          <w:rFonts w:ascii="Courier New" w:hAnsi="Courier New"/>
        </w:rPr>
        <w:t>line</w:t>
      </w:r>
      <w:r>
        <w:rPr>
          <w:rFonts w:ascii="Courier New" w:hAnsi="Courier New"/>
          <w:spacing w:val="-10"/>
        </w:rPr>
        <w:t xml:space="preserve"> </w:t>
      </w:r>
      <w:r>
        <w:rPr>
          <w:rFonts w:ascii="Courier New" w:hAnsi="Courier New"/>
        </w:rPr>
        <w:t xml:space="preserve">options </w:t>
      </w:r>
      <w:r>
        <w:rPr>
          <w:rFonts w:ascii="Courier New" w:hAnsi="Courier New"/>
          <w:spacing w:val="-2"/>
        </w:rPr>
        <w:t>interactive=</w:t>
      </w:r>
    </w:p>
    <w:p>
      <w:pPr>
        <w:pStyle w:val="BodyText"/>
        <w:rPr>
          <w:rFonts w:ascii="Courier New" w:hAnsi="Courier New"/>
        </w:rPr>
      </w:pPr>
      <w:r>
        <w:rPr>
          <w:rFonts w:ascii="Courier New" w:hAnsi="Courier New"/>
          <w:spacing w:val="-2"/>
        </w:rPr>
        <w:t>filename=</w:t>
      </w:r>
    </w:p>
    <w:p>
      <w:pPr>
        <w:pStyle w:val="BodyText"/>
        <w:ind w:left="155" w:right="6739"/>
        <w:rPr>
          <w:rFonts w:ascii="Courier New" w:hAnsi="Courier New"/>
        </w:rPr>
      </w:pPr>
      <w:r>
        <w:rPr>
          <w:rFonts w:ascii="Courier New" w:hAnsi="Courier New"/>
        </w:rPr>
        <w:t>while</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-n</w:t>
      </w:r>
      <w:r>
        <w:rPr>
          <w:rFonts w:ascii="Courier New" w:hAnsi="Courier New"/>
          <w:spacing w:val="-8"/>
        </w:rPr>
        <w:t xml:space="preserve"> </w:t>
      </w:r>
      <w:r>
        <w:rPr>
          <w:rFonts w:ascii="Courier New" w:hAnsi="Courier New"/>
        </w:rPr>
        <w:t>$1</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do case $1 in</w:t>
      </w:r>
    </w:p>
    <w:p>
      <w:pPr>
        <w:pStyle w:val="BodyText"/>
        <w:ind w:left="155" w:right="6739"/>
        <w:rPr>
          <w:rFonts w:ascii="Courier New" w:hAnsi="Courier New"/>
        </w:rPr>
      </w:pPr>
      <w:r>
        <w:rPr>
          <w:rFonts w:ascii="Courier New" w:hAnsi="Courier New"/>
        </w:rPr>
        <w:t>-f</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--file)</w:t>
      </w:r>
      <w:r>
        <w:rPr>
          <w:rFonts w:ascii="Courier New" w:hAnsi="Courier New"/>
          <w:spacing w:val="-13"/>
        </w:rPr>
        <w:t xml:space="preserve"> </w:t>
      </w:r>
      <w:r>
        <w:rPr>
          <w:rFonts w:ascii="Courier New" w:hAnsi="Courier New"/>
        </w:rPr>
        <w:t xml:space="preserve">shift </w:t>
      </w:r>
      <w:r>
        <w:rPr>
          <w:rFonts w:ascii="Courier New" w:hAnsi="Courier New"/>
          <w:spacing w:val="-2"/>
        </w:rPr>
        <w:t>filename=$1</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spacing w:before="1" w:after="0"/>
        <w:rPr>
          <w:rFonts w:ascii="Courier New" w:hAnsi="Courier New"/>
        </w:rPr>
      </w:pPr>
      <w:r>
        <w:rPr>
          <w:rFonts w:ascii="Courier New" w:hAnsi="Courier New"/>
        </w:rPr>
        <w:t>-i</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--interactive)</w:t>
      </w:r>
      <w:r>
        <w:rPr>
          <w:rFonts w:ascii="Courier New" w:hAnsi="Courier New"/>
          <w:spacing w:val="-5"/>
        </w:rPr>
        <w:t xml:space="preserve"> </w:t>
      </w:r>
      <w:r>
        <w:rPr>
          <w:rFonts w:ascii="Courier New" w:hAnsi="Courier New"/>
          <w:spacing w:val="-2"/>
        </w:rPr>
        <w:t>interactive=1</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ind w:left="155" w:right="6739"/>
        <w:rPr>
          <w:rFonts w:ascii="Courier New" w:hAnsi="Courier New"/>
        </w:rPr>
      </w:pPr>
      <w:r>
        <w:rPr>
          <w:rFonts w:ascii="Courier New" w:hAnsi="Courier New"/>
        </w:rPr>
        <w:t>-h</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--help)</w:t>
      </w:r>
      <w:r>
        <w:rPr>
          <w:rFonts w:ascii="Courier New" w:hAnsi="Courier New"/>
          <w:spacing w:val="-13"/>
        </w:rPr>
        <w:t xml:space="preserve"> </w:t>
      </w:r>
      <w:r>
        <w:rPr>
          <w:rFonts w:ascii="Courier New" w:hAnsi="Courier New"/>
        </w:rPr>
        <w:t xml:space="preserve">usage </w:t>
      </w:r>
      <w:r>
        <w:rPr>
          <w:rFonts w:ascii="Courier New" w:hAnsi="Courier New"/>
          <w:spacing w:val="-4"/>
        </w:rPr>
        <w:t>exit</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ind w:left="155" w:right="7890"/>
        <w:rPr>
          <w:rFonts w:ascii="Courier New" w:hAnsi="Courier New"/>
        </w:rPr>
      </w:pPr>
      <w:r>
        <w:rPr>
          <w:rFonts w:ascii="Courier New" w:hAnsi="Courier New"/>
        </w:rPr>
        <w:t>*)</w:t>
      </w:r>
      <w:r>
        <w:rPr>
          <w:rFonts w:ascii="Courier New" w:hAnsi="Courier New"/>
          <w:spacing w:val="-20"/>
        </w:rPr>
        <w:t xml:space="preserve"> </w:t>
      </w:r>
      <w:r>
        <w:rPr>
          <w:rFonts w:ascii="Courier New" w:hAnsi="Courier New"/>
        </w:rPr>
        <w:t>usage</w:t>
      </w:r>
      <w:r>
        <w:rPr>
          <w:rFonts w:ascii="Courier New" w:hAnsi="Courier New"/>
          <w:spacing w:val="-20"/>
        </w:rPr>
        <w:t xml:space="preserve"> </w:t>
      </w:r>
      <w:r>
        <w:rPr>
          <w:rFonts w:ascii="Courier New" w:hAnsi="Courier New"/>
        </w:rPr>
        <w:t>&gt;&amp;2 exit 1</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spacing w:before="1" w:after="0"/>
        <w:ind w:left="155" w:right="9034"/>
        <w:rPr>
          <w:rFonts w:ascii="Courier New" w:hAnsi="Courier New"/>
        </w:rPr>
      </w:pPr>
      <w:r>
        <w:rPr>
          <w:rFonts w:ascii="Courier New" w:hAnsi="Courier New"/>
          <w:spacing w:val="-4"/>
        </w:rPr>
        <w:t xml:space="preserve">esac </w:t>
      </w:r>
      <w:r>
        <w:rPr>
          <w:rFonts w:ascii="Courier New" w:hAnsi="Courier New"/>
          <w:spacing w:val="-2"/>
        </w:rPr>
        <w:t xml:space="preserve">shift </w:t>
      </w:r>
      <w:r>
        <w:rPr>
          <w:rFonts w:ascii="Courier New" w:hAnsi="Courier New"/>
          <w:spacing w:val="-4"/>
        </w:rPr>
        <w:t>done</w:t>
      </w:r>
    </w:p>
    <w:p>
      <w:pPr>
        <w:pStyle w:val="BodyText"/>
        <w:ind w:left="0" w:right="0"/>
        <w:rPr>
          <w:rFonts w:ascii="Courier New" w:hAnsi="Courier New"/>
        </w:rPr>
      </w:pPr>
      <w:r>
        <w:rPr>
          <w:rFonts w:ascii="Courier New" w:hAnsi="Courier New"/>
        </w:rPr>
      </w:r>
    </w:p>
    <w:p>
      <w:pPr>
        <w:pStyle w:val="BodyText"/>
        <w:ind w:left="155" w:right="135"/>
        <w:rPr/>
      </w:pPr>
      <w:r>
        <w:rPr/>
        <w:t>Primero,</w:t>
      </w:r>
      <w:r>
        <w:rPr>
          <w:spacing w:val="-5"/>
        </w:rPr>
        <w:t xml:space="preserve"> </w:t>
      </w:r>
      <w:r>
        <w:rPr/>
        <w:t>añadimos</w:t>
      </w:r>
      <w:r>
        <w:rPr>
          <w:spacing w:val="-3"/>
        </w:rPr>
        <w:t xml:space="preserve"> </w:t>
      </w:r>
      <w:r>
        <w:rPr/>
        <w:t>una</w:t>
      </w:r>
      <w:r>
        <w:rPr>
          <w:spacing w:val="-4"/>
        </w:rPr>
        <w:t xml:space="preserve"> </w:t>
      </w:r>
      <w:r>
        <w:rPr/>
        <w:t>función</w:t>
      </w:r>
      <w:r>
        <w:rPr>
          <w:spacing w:val="-2"/>
        </w:rPr>
        <w:t xml:space="preserve"> </w:t>
      </w:r>
      <w:r>
        <w:rPr/>
        <w:t>de</w:t>
      </w:r>
      <w:r>
        <w:rPr>
          <w:spacing w:val="-4"/>
        </w:rPr>
        <w:t xml:space="preserve"> </w:t>
      </w:r>
      <w:r>
        <w:rPr/>
        <w:t>shell</w:t>
      </w:r>
      <w:r>
        <w:rPr>
          <w:spacing w:val="-4"/>
        </w:rPr>
        <w:t xml:space="preserve"> </w:t>
      </w:r>
      <w:r>
        <w:rPr/>
        <w:t>llamada</w:t>
      </w:r>
      <w:r>
        <w:rPr>
          <w:spacing w:val="-1"/>
        </w:rPr>
        <w:t xml:space="preserve"> </w:t>
      </w:r>
      <w:r>
        <w:rPr>
          <w:rFonts w:ascii="Courier New" w:hAnsi="Courier New"/>
        </w:rPr>
        <w:t>usage</w:t>
      </w:r>
      <w:r>
        <w:rPr>
          <w:rFonts w:ascii="Courier New" w:hAnsi="Courier New"/>
          <w:spacing w:val="-85"/>
        </w:rPr>
        <w:t xml:space="preserve"> </w:t>
      </w:r>
      <w:r>
        <w:rPr/>
        <w:t>para</w:t>
      </w:r>
      <w:r>
        <w:rPr>
          <w:spacing w:val="-2"/>
        </w:rPr>
        <w:t xml:space="preserve"> </w:t>
      </w:r>
      <w:r>
        <w:rPr/>
        <w:t>mostrar</w:t>
      </w:r>
      <w:r>
        <w:rPr>
          <w:spacing w:val="-3"/>
        </w:rPr>
        <w:t xml:space="preserve"> </w:t>
      </w:r>
      <w:r>
        <w:rPr/>
        <w:t>un</w:t>
      </w:r>
      <w:r>
        <w:rPr>
          <w:spacing w:val="-3"/>
        </w:rPr>
        <w:t xml:space="preserve"> </w:t>
      </w:r>
      <w:r>
        <w:rPr/>
        <w:t>mensaje</w:t>
      </w:r>
      <w:r>
        <w:rPr>
          <w:spacing w:val="-4"/>
        </w:rPr>
        <w:t xml:space="preserve"> </w:t>
      </w:r>
      <w:r>
        <w:rPr/>
        <w:t>cuando</w:t>
      </w:r>
      <w:r>
        <w:rPr>
          <w:spacing w:val="-2"/>
        </w:rPr>
        <w:t xml:space="preserve"> </w:t>
      </w:r>
      <w:r>
        <w:rPr/>
        <w:t>se</w:t>
      </w:r>
      <w:r>
        <w:rPr>
          <w:spacing w:val="-4"/>
        </w:rPr>
        <w:t xml:space="preserve"> </w:t>
      </w:r>
      <w:r>
        <w:rPr/>
        <w:t>invoca la opción de ayuda o se intenta una opción desconocida.</w:t>
      </w:r>
    </w:p>
    <w:p>
      <w:pPr>
        <w:pStyle w:val="BodyText"/>
        <w:ind w:left="0" w:right="0"/>
        <w:rPr/>
      </w:pPr>
      <w:r>
        <w:rPr/>
      </w:r>
    </w:p>
    <w:p>
      <w:pPr>
        <w:pStyle w:val="BodyText"/>
        <w:ind w:left="155" w:right="851"/>
        <w:jc w:val="both"/>
        <w:rPr/>
      </w:pPr>
      <w:r>
        <w:rPr/>
        <w:t>A</w:t>
      </w:r>
      <w:r>
        <w:rPr>
          <w:spacing w:val="-15"/>
        </w:rPr>
        <w:t xml:space="preserve"> </w:t>
      </w:r>
      <w:r>
        <w:rPr/>
        <w:t>continuación,</w:t>
      </w:r>
      <w:r>
        <w:rPr>
          <w:spacing w:val="-6"/>
        </w:rPr>
        <w:t xml:space="preserve"> </w:t>
      </w:r>
      <w:r>
        <w:rPr/>
        <w:t>comenzamos</w:t>
      </w:r>
      <w:r>
        <w:rPr>
          <w:spacing w:val="-4"/>
        </w:rPr>
        <w:t xml:space="preserve"> </w:t>
      </w:r>
      <w:r>
        <w:rPr/>
        <w:t>el</w:t>
      </w:r>
      <w:r>
        <w:rPr>
          <w:spacing w:val="-5"/>
        </w:rPr>
        <w:t xml:space="preserve"> </w:t>
      </w:r>
      <w:r>
        <w:rPr/>
        <w:t>bucle</w:t>
      </w:r>
      <w:r>
        <w:rPr>
          <w:spacing w:val="-3"/>
        </w:rPr>
        <w:t xml:space="preserve"> </w:t>
      </w:r>
      <w:r>
        <w:rPr/>
        <w:t>de</w:t>
      </w:r>
      <w:r>
        <w:rPr>
          <w:spacing w:val="-5"/>
        </w:rPr>
        <w:t xml:space="preserve"> </w:t>
      </w:r>
      <w:r>
        <w:rPr/>
        <w:t>procesamiento.</w:t>
      </w:r>
      <w:r>
        <w:rPr>
          <w:spacing w:val="-3"/>
        </w:rPr>
        <w:t xml:space="preserve"> </w:t>
      </w:r>
      <w:r>
        <w:rPr/>
        <w:t>Este</w:t>
      </w:r>
      <w:r>
        <w:rPr>
          <w:spacing w:val="-5"/>
        </w:rPr>
        <w:t xml:space="preserve"> </w:t>
      </w:r>
      <w:r>
        <w:rPr/>
        <w:t>bucle</w:t>
      </w:r>
      <w:r>
        <w:rPr>
          <w:spacing w:val="-5"/>
        </w:rPr>
        <w:t xml:space="preserve"> </w:t>
      </w:r>
      <w:r>
        <w:rPr/>
        <w:t>continua</w:t>
      </w:r>
      <w:r>
        <w:rPr>
          <w:spacing w:val="-5"/>
        </w:rPr>
        <w:t xml:space="preserve"> </w:t>
      </w:r>
      <w:r>
        <w:rPr/>
        <w:t>mientras</w:t>
      </w:r>
      <w:r>
        <w:rPr>
          <w:spacing w:val="-2"/>
        </w:rPr>
        <w:t xml:space="preserve"> </w:t>
      </w:r>
      <w:r>
        <w:rPr/>
        <w:t>que</w:t>
      </w:r>
      <w:r>
        <w:rPr>
          <w:spacing w:val="-5"/>
        </w:rPr>
        <w:t xml:space="preserve"> </w:t>
      </w:r>
      <w:r>
        <w:rPr/>
        <w:t>el parámetro</w:t>
      </w:r>
      <w:r>
        <w:rPr>
          <w:spacing w:val="-15"/>
        </w:rPr>
        <w:t xml:space="preserve"> </w:t>
      </w:r>
      <w:r>
        <w:rPr/>
        <w:t>posicional</w:t>
      </w:r>
      <w:r>
        <w:rPr>
          <w:spacing w:val="-15"/>
        </w:rPr>
        <w:t xml:space="preserve"> </w:t>
      </w:r>
      <w:r>
        <w:rPr>
          <w:rFonts w:ascii="Courier New" w:hAnsi="Courier New"/>
        </w:rPr>
        <w:t>$1</w:t>
      </w:r>
      <w:r>
        <w:rPr>
          <w:rFonts w:ascii="Courier New" w:hAnsi="Courier New"/>
          <w:spacing w:val="-36"/>
        </w:rPr>
        <w:t xml:space="preserve"> </w:t>
      </w:r>
      <w:r>
        <w:rPr/>
        <w:t>no</w:t>
      </w:r>
      <w:r>
        <w:rPr>
          <w:spacing w:val="-15"/>
        </w:rPr>
        <w:t xml:space="preserve"> </w:t>
      </w:r>
      <w:r>
        <w:rPr/>
        <w:t>esté</w:t>
      </w:r>
      <w:r>
        <w:rPr>
          <w:spacing w:val="-15"/>
        </w:rPr>
        <w:t xml:space="preserve"> </w:t>
      </w:r>
      <w:r>
        <w:rPr/>
        <w:t>vacío.</w:t>
      </w:r>
      <w:r>
        <w:rPr>
          <w:spacing w:val="-15"/>
        </w:rPr>
        <w:t xml:space="preserve"> </w:t>
      </w:r>
      <w:r>
        <w:rPr/>
        <w:t>Al</w:t>
      </w:r>
      <w:r>
        <w:rPr>
          <w:spacing w:val="-15"/>
        </w:rPr>
        <w:t xml:space="preserve"> </w:t>
      </w:r>
      <w:r>
        <w:rPr/>
        <w:t>final</w:t>
      </w:r>
      <w:r>
        <w:rPr>
          <w:spacing w:val="-15"/>
        </w:rPr>
        <w:t xml:space="preserve"> </w:t>
      </w:r>
      <w:r>
        <w:rPr/>
        <w:t>del</w:t>
      </w:r>
      <w:r>
        <w:rPr>
          <w:spacing w:val="-8"/>
        </w:rPr>
        <w:t xml:space="preserve"> </w:t>
      </w:r>
      <w:r>
        <w:rPr/>
        <w:t>bucle, tenemos</w:t>
      </w:r>
      <w:r>
        <w:rPr>
          <w:spacing w:val="-1"/>
        </w:rPr>
        <w:t xml:space="preserve"> </w:t>
      </w:r>
      <w:r>
        <w:rPr/>
        <w:t>un</w:t>
      </w:r>
      <w:r>
        <w:rPr>
          <w:spacing w:val="-1"/>
        </w:rPr>
        <w:t xml:space="preserve"> </w:t>
      </w:r>
      <w:r>
        <w:rPr/>
        <w:t xml:space="preserve">comando </w:t>
      </w:r>
      <w:r>
        <w:rPr>
          <w:rFonts w:ascii="Courier New" w:hAnsi="Courier New"/>
        </w:rPr>
        <w:t>shift</w:t>
      </w:r>
      <w:r>
        <w:rPr>
          <w:rFonts w:ascii="Courier New" w:hAnsi="Courier New"/>
          <w:spacing w:val="-36"/>
        </w:rPr>
        <w:t xml:space="preserve"> </w:t>
      </w:r>
      <w:r>
        <w:rPr/>
        <w:t>para avanzar el parámetro posicional y asegurarnos de que el bucle finalmente terminará.</w:t>
      </w:r>
    </w:p>
    <w:p>
      <w:pPr>
        <w:pStyle w:val="BodyText"/>
        <w:spacing w:before="11" w:after="0"/>
        <w:ind w:left="0" w:right="0"/>
        <w:rPr>
          <w:sz w:val="23"/>
        </w:rPr>
      </w:pPr>
      <w:r>
        <w:rPr>
          <w:sz w:val="23"/>
        </w:rPr>
      </w:r>
    </w:p>
    <w:p>
      <w:pPr>
        <w:pStyle w:val="BodyText"/>
        <w:ind w:left="155" w:right="135"/>
        <w:rPr/>
      </w:pPr>
      <w:r>
        <w:rPr/>
        <w:t>Dentro</w:t>
      </w:r>
      <w:r>
        <w:rPr>
          <w:spacing w:val="-6"/>
        </w:rPr>
        <w:t xml:space="preserve"> </w:t>
      </w:r>
      <w:r>
        <w:rPr/>
        <w:t>del</w:t>
      </w:r>
      <w:r>
        <w:rPr>
          <w:spacing w:val="-5"/>
        </w:rPr>
        <w:t xml:space="preserve"> </w:t>
      </w:r>
      <w:r>
        <w:rPr/>
        <w:t>bucle,</w:t>
      </w:r>
      <w:r>
        <w:rPr>
          <w:spacing w:val="-3"/>
        </w:rPr>
        <w:t xml:space="preserve"> </w:t>
      </w:r>
      <w:r>
        <w:rPr/>
        <w:t>tenemos</w:t>
      </w:r>
      <w:r>
        <w:rPr>
          <w:spacing w:val="-4"/>
        </w:rPr>
        <w:t xml:space="preserve"> </w:t>
      </w:r>
      <w:r>
        <w:rPr/>
        <w:t>una</w:t>
      </w:r>
      <w:r>
        <w:rPr>
          <w:spacing w:val="-5"/>
        </w:rPr>
        <w:t xml:space="preserve"> </w:t>
      </w:r>
      <w:r>
        <w:rPr/>
        <w:t>sentencia</w:t>
      </w:r>
      <w:r>
        <w:rPr>
          <w:spacing w:val="-2"/>
        </w:rPr>
        <w:t xml:space="preserve"> </w:t>
      </w:r>
      <w:r>
        <w:rPr>
          <w:rFonts w:ascii="Courier New" w:hAnsi="Courier New"/>
        </w:rPr>
        <w:t>case</w:t>
      </w:r>
      <w:r>
        <w:rPr>
          <w:rFonts w:ascii="Courier New" w:hAnsi="Courier New"/>
          <w:spacing w:val="-85"/>
        </w:rPr>
        <w:t xml:space="preserve"> </w:t>
      </w:r>
      <w:r>
        <w:rPr/>
        <w:t>que</w:t>
      </w:r>
      <w:r>
        <w:rPr>
          <w:spacing w:val="-3"/>
        </w:rPr>
        <w:t xml:space="preserve"> </w:t>
      </w:r>
      <w:r>
        <w:rPr/>
        <w:t>examina</w:t>
      </w:r>
      <w:r>
        <w:rPr>
          <w:spacing w:val="-3"/>
        </w:rPr>
        <w:t xml:space="preserve"> </w:t>
      </w:r>
      <w:r>
        <w:rPr/>
        <w:t>el</w:t>
      </w:r>
      <w:r>
        <w:rPr>
          <w:spacing w:val="-3"/>
        </w:rPr>
        <w:t xml:space="preserve"> </w:t>
      </w:r>
      <w:r>
        <w:rPr/>
        <w:t>parámetro</w:t>
      </w:r>
      <w:r>
        <w:rPr>
          <w:spacing w:val="-3"/>
        </w:rPr>
        <w:t xml:space="preserve"> </w:t>
      </w:r>
      <w:r>
        <w:rPr/>
        <w:t>posicional</w:t>
      </w:r>
      <w:r>
        <w:rPr>
          <w:spacing w:val="-5"/>
        </w:rPr>
        <w:t xml:space="preserve"> </w:t>
      </w:r>
      <w:r>
        <w:rPr/>
        <w:t>actual</w:t>
      </w:r>
      <w:r>
        <w:rPr>
          <w:spacing w:val="-3"/>
        </w:rPr>
        <w:t xml:space="preserve"> </w:t>
      </w:r>
      <w:r>
        <w:rPr/>
        <w:t>para</w:t>
      </w:r>
      <w:r>
        <w:rPr>
          <w:spacing w:val="-5"/>
        </w:rPr>
        <w:t xml:space="preserve"> </w:t>
      </w:r>
      <w:r>
        <w:rPr/>
        <w:t>ver si coincide con alguna de las opciones soportadas. Si encuentra un parámetro soportado, se actúa sobre él. Si no, se muestra el mensaje de uso y el script termina con un error.</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792"/>
        <w:jc w:val="both"/>
        <w:rPr/>
      </w:pPr>
      <w:r>
        <w:rPr/>
        <w:t xml:space="preserve">El parámetro </w:t>
      </w:r>
      <w:r>
        <w:rPr>
          <w:rFonts w:ascii="Courier New" w:hAnsi="Courier New"/>
        </w:rPr>
        <w:t xml:space="preserve">-f </w:t>
      </w:r>
      <w:r>
        <w:rPr/>
        <w:t>se</w:t>
      </w:r>
      <w:r>
        <w:rPr>
          <w:spacing w:val="-1"/>
        </w:rPr>
        <w:t xml:space="preserve"> </w:t>
      </w:r>
      <w:r>
        <w:rPr/>
        <w:t>maneja de</w:t>
      </w:r>
      <w:r>
        <w:rPr>
          <w:spacing w:val="-1"/>
        </w:rPr>
        <w:t xml:space="preserve"> </w:t>
      </w:r>
      <w:r>
        <w:rPr/>
        <w:t>una</w:t>
      </w:r>
      <w:r>
        <w:rPr>
          <w:spacing w:val="-1"/>
        </w:rPr>
        <w:t xml:space="preserve"> </w:t>
      </w:r>
      <w:r>
        <w:rPr/>
        <w:t>forma interesante. Cuando se</w:t>
      </w:r>
      <w:r>
        <w:rPr>
          <w:spacing w:val="-1"/>
        </w:rPr>
        <w:t xml:space="preserve"> </w:t>
      </w:r>
      <w:r>
        <w:rPr/>
        <w:t>detecta, hace que</w:t>
      </w:r>
      <w:r>
        <w:rPr>
          <w:spacing w:val="-1"/>
        </w:rPr>
        <w:t xml:space="preserve"> </w:t>
      </w:r>
      <w:r>
        <w:rPr/>
        <w:t xml:space="preserve">ocurra un </w:t>
      </w:r>
      <w:r>
        <w:rPr>
          <w:rFonts w:ascii="Courier New" w:hAnsi="Courier New"/>
        </w:rPr>
        <w:t>shift</w:t>
      </w:r>
      <w:r>
        <w:rPr>
          <w:rFonts w:ascii="Courier New" w:hAnsi="Courier New"/>
          <w:spacing w:val="-36"/>
        </w:rPr>
        <w:t xml:space="preserve"> </w:t>
      </w:r>
      <w:r>
        <w:rPr/>
        <w:t>adicional,</w:t>
      </w:r>
      <w:r>
        <w:rPr>
          <w:spacing w:val="-15"/>
        </w:rPr>
        <w:t xml:space="preserve"> </w:t>
      </w:r>
      <w:r>
        <w:rPr/>
        <w:t>que</w:t>
      </w:r>
      <w:r>
        <w:rPr>
          <w:spacing w:val="-15"/>
        </w:rPr>
        <w:t xml:space="preserve"> </w:t>
      </w:r>
      <w:r>
        <w:rPr/>
        <w:t>avanza</w:t>
      </w:r>
      <w:r>
        <w:rPr>
          <w:spacing w:val="-15"/>
        </w:rPr>
        <w:t xml:space="preserve"> </w:t>
      </w:r>
      <w:r>
        <w:rPr/>
        <w:t>el</w:t>
      </w:r>
      <w:r>
        <w:rPr>
          <w:spacing w:val="-15"/>
        </w:rPr>
        <w:t xml:space="preserve"> </w:t>
      </w:r>
      <w:r>
        <w:rPr/>
        <w:t>parámetro</w:t>
      </w:r>
      <w:r>
        <w:rPr>
          <w:spacing w:val="-15"/>
        </w:rPr>
        <w:t xml:space="preserve"> </w:t>
      </w:r>
      <w:r>
        <w:rPr/>
        <w:t>posicional</w:t>
      </w:r>
      <w:r>
        <w:rPr>
          <w:spacing w:val="-15"/>
        </w:rPr>
        <w:t xml:space="preserve"> </w:t>
      </w:r>
      <w:r>
        <w:rPr>
          <w:rFonts w:ascii="Courier New" w:hAnsi="Courier New"/>
        </w:rPr>
        <w:t>$1</w:t>
      </w:r>
      <w:r>
        <w:rPr>
          <w:rFonts w:ascii="Courier New" w:hAnsi="Courier New"/>
          <w:spacing w:val="-37"/>
        </w:rPr>
        <w:t xml:space="preserve"> </w:t>
      </w:r>
      <w:r>
        <w:rPr/>
        <w:t>al</w:t>
      </w:r>
      <w:r>
        <w:rPr>
          <w:spacing w:val="-15"/>
        </w:rPr>
        <w:t xml:space="preserve"> </w:t>
      </w:r>
      <w:r>
        <w:rPr/>
        <w:t>argumento</w:t>
      </w:r>
      <w:r>
        <w:rPr>
          <w:spacing w:val="-15"/>
        </w:rPr>
        <w:t xml:space="preserve"> </w:t>
      </w:r>
      <w:r>
        <w:rPr/>
        <w:t>de</w:t>
      </w:r>
      <w:r>
        <w:rPr>
          <w:spacing w:val="-14"/>
        </w:rPr>
        <w:t xml:space="preserve"> </w:t>
      </w:r>
      <w:r>
        <w:rPr/>
        <w:t>nombre</w:t>
      </w:r>
      <w:r>
        <w:rPr>
          <w:spacing w:val="-3"/>
        </w:rPr>
        <w:t xml:space="preserve"> </w:t>
      </w:r>
      <w:r>
        <w:rPr/>
        <w:t>de</w:t>
      </w:r>
      <w:r>
        <w:rPr>
          <w:spacing w:val="-5"/>
        </w:rPr>
        <w:t xml:space="preserve"> </w:t>
      </w:r>
      <w:r>
        <w:rPr/>
        <w:t xml:space="preserve">archivo proporcionado por la opción </w:t>
      </w:r>
      <w:r>
        <w:rPr>
          <w:rFonts w:ascii="Courier New" w:hAnsi="Courier New"/>
        </w:rPr>
        <w:t>-f</w:t>
      </w:r>
      <w:r>
        <w:rPr/>
        <w:t>.</w:t>
      </w:r>
    </w:p>
    <w:p>
      <w:pPr>
        <w:pStyle w:val="BodyText"/>
        <w:spacing w:before="70" w:after="0"/>
        <w:rPr/>
      </w:pPr>
      <w:r>
        <w:rPr/>
        <w:t>A</w:t>
      </w:r>
      <w:r>
        <w:rPr>
          <w:spacing w:val="-17"/>
        </w:rPr>
        <w:t xml:space="preserve"> </w:t>
      </w:r>
      <w:r>
        <w:rPr/>
        <w:t>continuación</w:t>
      </w:r>
      <w:r>
        <w:rPr>
          <w:spacing w:val="-5"/>
        </w:rPr>
        <w:t xml:space="preserve"> </w:t>
      </w:r>
      <w:r>
        <w:rPr/>
        <w:t>añadimos</w:t>
      </w:r>
      <w:r>
        <w:rPr>
          <w:spacing w:val="-3"/>
        </w:rPr>
        <w:t xml:space="preserve"> </w:t>
      </w:r>
      <w:r>
        <w:rPr/>
        <w:t>el</w:t>
      </w:r>
      <w:r>
        <w:rPr>
          <w:spacing w:val="-2"/>
        </w:rPr>
        <w:t xml:space="preserve"> </w:t>
      </w:r>
      <w:r>
        <w:rPr/>
        <w:t>código</w:t>
      </w:r>
      <w:r>
        <w:rPr>
          <w:spacing w:val="-3"/>
        </w:rPr>
        <w:t xml:space="preserve"> </w:t>
      </w:r>
      <w:r>
        <w:rPr/>
        <w:t>para</w:t>
      </w:r>
      <w:r>
        <w:rPr>
          <w:spacing w:val="-2"/>
        </w:rPr>
        <w:t xml:space="preserve"> </w:t>
      </w:r>
      <w:r>
        <w:rPr/>
        <w:t>implementar</w:t>
      </w:r>
      <w:r>
        <w:rPr>
          <w:spacing w:val="-3"/>
        </w:rPr>
        <w:t xml:space="preserve"> </w:t>
      </w:r>
      <w:r>
        <w:rPr/>
        <w:t>el</w:t>
      </w:r>
      <w:r>
        <w:rPr>
          <w:spacing w:val="-2"/>
        </w:rPr>
        <w:t xml:space="preserve"> </w:t>
      </w:r>
      <w:r>
        <w:rPr/>
        <w:t>modo</w:t>
      </w:r>
      <w:r>
        <w:rPr>
          <w:spacing w:val="-3"/>
        </w:rPr>
        <w:t xml:space="preserve"> </w:t>
      </w:r>
      <w:r>
        <w:rPr>
          <w:spacing w:val="-2"/>
        </w:rPr>
        <w:t>interactivo:</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interactive</w:t>
      </w:r>
      <w:r>
        <w:rPr>
          <w:rFonts w:ascii="Courier New" w:hAnsi="Courier New"/>
          <w:spacing w:val="-6"/>
        </w:rPr>
        <w:t xml:space="preserve"> </w:t>
      </w:r>
      <w:r>
        <w:rPr>
          <w:rFonts w:ascii="Courier New" w:hAnsi="Courier New"/>
          <w:spacing w:val="-4"/>
        </w:rPr>
        <w:t>mode</w:t>
      </w:r>
    </w:p>
    <w:p>
      <w:pPr>
        <w:pStyle w:val="BodyText"/>
        <w:ind w:left="155" w:right="4993"/>
        <w:rPr>
          <w:rFonts w:ascii="Courier New" w:hAnsi="Courier New"/>
        </w:rPr>
      </w:pPr>
      <w:r>
        <w:rPr>
          <w:rFonts w:ascii="Courier New" w:hAnsi="Courier New"/>
        </w:rPr>
        <w:t>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-n</w:t>
      </w:r>
      <w:r>
        <w:rPr>
          <w:rFonts w:ascii="Courier New" w:hAnsi="Courier New"/>
          <w:spacing w:val="-8"/>
        </w:rPr>
        <w:t xml:space="preserve"> </w:t>
      </w:r>
      <w:r>
        <w:rPr>
          <w:rFonts w:ascii="Courier New" w:hAnsi="Courier New"/>
        </w:rPr>
        <w:t>$interactive</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then while true; do</w:t>
      </w:r>
    </w:p>
    <w:p>
      <w:pPr>
        <w:pStyle w:val="BodyText"/>
        <w:ind w:left="155" w:right="3139"/>
        <w:rPr>
          <w:rFonts w:ascii="Courier New" w:hAnsi="Courier New"/>
        </w:rPr>
      </w:pPr>
      <w:r>
        <w:rPr>
          <w:rFonts w:ascii="Courier New" w:hAnsi="Courier New"/>
        </w:rPr>
        <w:t>read</w:t>
      </w:r>
      <w:r>
        <w:rPr>
          <w:rFonts w:ascii="Courier New" w:hAnsi="Courier New"/>
          <w:spacing w:val="-5"/>
        </w:rPr>
        <w:t xml:space="preserve"> </w:t>
      </w:r>
      <w:r>
        <w:rPr>
          <w:rFonts w:ascii="Courier New" w:hAnsi="Courier New"/>
        </w:rPr>
        <w:t>-p</w:t>
      </w:r>
      <w:r>
        <w:rPr>
          <w:rFonts w:ascii="Courier New" w:hAnsi="Courier New"/>
          <w:spacing w:val="-5"/>
        </w:rPr>
        <w:t xml:space="preserve"> </w:t>
      </w:r>
      <w:r>
        <w:rPr>
          <w:rFonts w:ascii="Courier New" w:hAnsi="Courier New"/>
        </w:rPr>
        <w:t>"Enter</w:t>
      </w:r>
      <w:r>
        <w:rPr>
          <w:rFonts w:ascii="Courier New" w:hAnsi="Courier New"/>
          <w:spacing w:val="-5"/>
        </w:rPr>
        <w:t xml:space="preserve"> </w:t>
      </w:r>
      <w:r>
        <w:rPr>
          <w:rFonts w:ascii="Courier New" w:hAnsi="Courier New"/>
        </w:rPr>
        <w:t>name</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output</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filename if [[ -e $filename ]]; then</w:t>
      </w:r>
    </w:p>
    <w:p>
      <w:pPr>
        <w:pStyle w:val="BodyText"/>
        <w:spacing w:before="1" w:after="0"/>
        <w:ind w:left="155" w:right="2283"/>
        <w:rPr>
          <w:rFonts w:ascii="Courier New" w:hAnsi="Courier New"/>
        </w:rPr>
      </w:pPr>
      <w:r>
        <w:rPr>
          <w:rFonts w:ascii="Courier New" w:hAnsi="Courier New"/>
        </w:rPr>
        <w:t>read</w:t>
      </w:r>
      <w:r>
        <w:rPr>
          <w:rFonts w:ascii="Courier New" w:hAnsi="Courier New"/>
          <w:spacing w:val="-6"/>
        </w:rPr>
        <w:t xml:space="preserve"> </w:t>
      </w:r>
      <w:r>
        <w:rPr>
          <w:rFonts w:ascii="Courier New" w:hAnsi="Courier New"/>
        </w:rPr>
        <w:t>-p</w:t>
      </w:r>
      <w:r>
        <w:rPr>
          <w:rFonts w:ascii="Courier New" w:hAnsi="Courier New"/>
          <w:spacing w:val="-6"/>
        </w:rPr>
        <w:t xml:space="preserve"> </w:t>
      </w:r>
      <w:r>
        <w:rPr>
          <w:rFonts w:ascii="Courier New" w:hAnsi="Courier New"/>
        </w:rPr>
        <w:t>"'$filename'</w:t>
      </w:r>
      <w:r>
        <w:rPr>
          <w:rFonts w:ascii="Courier New" w:hAnsi="Courier New"/>
          <w:spacing w:val="-6"/>
        </w:rPr>
        <w:t xml:space="preserve"> </w:t>
      </w:r>
      <w:r>
        <w:rPr>
          <w:rFonts w:ascii="Courier New" w:hAnsi="Courier New"/>
        </w:rPr>
        <w:t>exists.</w:t>
      </w:r>
      <w:r>
        <w:rPr>
          <w:rFonts w:ascii="Courier New" w:hAnsi="Courier New"/>
          <w:spacing w:val="-6"/>
        </w:rPr>
        <w:t xml:space="preserve"> </w:t>
      </w:r>
      <w:r>
        <w:rPr>
          <w:rFonts w:ascii="Courier New" w:hAnsi="Courier New"/>
        </w:rPr>
        <w:t>Overwrite?</w:t>
      </w:r>
      <w:r>
        <w:rPr>
          <w:rFonts w:ascii="Courier New" w:hAnsi="Courier New"/>
          <w:spacing w:val="-6"/>
        </w:rPr>
        <w:t xml:space="preserve"> </w:t>
      </w:r>
      <w:r>
        <w:rPr>
          <w:rFonts w:ascii="Courier New" w:hAnsi="Courier New"/>
        </w:rPr>
        <w:t>[y/n/q]</w:t>
      </w:r>
      <w:r>
        <w:rPr>
          <w:rFonts w:ascii="Courier New" w:hAnsi="Courier New"/>
          <w:spacing w:val="-6"/>
        </w:rPr>
        <w:t xml:space="preserve"> </w:t>
      </w:r>
      <w:r>
        <w:rPr>
          <w:rFonts w:ascii="Courier New" w:hAnsi="Courier New"/>
        </w:rPr>
        <w:t>&gt;</w:t>
      </w:r>
      <w:r>
        <w:rPr>
          <w:rFonts w:ascii="Courier New" w:hAnsi="Courier New"/>
          <w:spacing w:val="-6"/>
        </w:rPr>
        <w:t xml:space="preserve"> </w:t>
      </w:r>
      <w:r>
        <w:rPr>
          <w:rFonts w:ascii="Courier New" w:hAnsi="Courier New"/>
        </w:rPr>
        <w:t>" case $REPLY in</w:t>
      </w:r>
    </w:p>
    <w:p>
      <w:pPr>
        <w:pStyle w:val="BodyText"/>
        <w:rPr>
          <w:rFonts w:ascii="Courier New" w:hAnsi="Courier New"/>
        </w:rPr>
      </w:pPr>
      <w:r>
        <w:rPr>
          <w:rFonts w:ascii="Courier New" w:hAnsi="Courier New"/>
        </w:rPr>
        <w:t>Y|y)</w:t>
      </w:r>
      <w:r>
        <w:rPr>
          <w:rFonts w:ascii="Courier New" w:hAnsi="Courier New"/>
          <w:spacing w:val="-4"/>
        </w:rPr>
        <w:t xml:space="preserve"> </w:t>
      </w:r>
      <w:r>
        <w:rPr>
          <w:rFonts w:ascii="Courier New" w:hAnsi="Courier New"/>
          <w:spacing w:val="-2"/>
        </w:rPr>
        <w:t>break</w:t>
      </w:r>
    </w:p>
    <w:p>
      <w:pPr>
        <w:pStyle w:val="Normal"/>
        <w:spacing w:before="0" w:after="0"/>
        <w:ind w:hanging="0" w:left="155" w:right="0"/>
        <w:jc w:val="left"/>
        <w:rPr>
          <w:sz w:val="24"/>
        </w:rPr>
      </w:pPr>
      <w:r>
        <w:rPr>
          <w:spacing w:val="-5"/>
          <w:sz w:val="24"/>
        </w:rPr>
        <w:t>;;</w:t>
      </w:r>
    </w:p>
    <w:p>
      <w:pPr>
        <w:pStyle w:val="BodyText"/>
        <w:ind w:left="155" w:right="4993"/>
        <w:rPr>
          <w:rFonts w:ascii="Courier New" w:hAnsi="Courier New"/>
        </w:rPr>
      </w:pPr>
      <w:r>
        <w:rPr>
          <w:rFonts w:ascii="Courier New" w:hAnsi="Courier New"/>
        </w:rPr>
        <w:t>Q|q)</w:t>
      </w:r>
      <w:r>
        <w:rPr>
          <w:rFonts w:ascii="Courier New" w:hAnsi="Courier New"/>
          <w:spacing w:val="-13"/>
        </w:rPr>
        <w:t xml:space="preserve"> </w:t>
      </w:r>
      <w:r>
        <w:rPr>
          <w:rFonts w:ascii="Courier New" w:hAnsi="Courier New"/>
        </w:rPr>
        <w:t>echo</w:t>
      </w:r>
      <w:r>
        <w:rPr>
          <w:rFonts w:ascii="Courier New" w:hAnsi="Courier New"/>
          <w:spacing w:val="-13"/>
        </w:rPr>
        <w:t xml:space="preserve"> </w:t>
      </w:r>
      <w:r>
        <w:rPr>
          <w:rFonts w:ascii="Courier New" w:hAnsi="Courier New"/>
        </w:rPr>
        <w:t>"Program</w:t>
      </w:r>
      <w:r>
        <w:rPr>
          <w:rFonts w:ascii="Courier New" w:hAnsi="Courier New"/>
          <w:spacing w:val="-13"/>
        </w:rPr>
        <w:t xml:space="preserve"> </w:t>
      </w:r>
      <w:r>
        <w:rPr>
          <w:rFonts w:ascii="Courier New" w:hAnsi="Courier New"/>
        </w:rPr>
        <w:t xml:space="preserve">terminated." </w:t>
      </w:r>
      <w:r>
        <w:rPr>
          <w:rFonts w:ascii="Courier New" w:hAnsi="Courier New"/>
          <w:spacing w:val="-4"/>
        </w:rPr>
        <w:t>exit</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rPr>
          <w:rFonts w:ascii="Courier New" w:hAnsi="Courier New"/>
        </w:rPr>
      </w:pPr>
      <w:r>
        <w:rPr>
          <w:rFonts w:ascii="Courier New" w:hAnsi="Courier New"/>
        </w:rPr>
        <w:t>*)</w:t>
      </w:r>
      <w:r>
        <w:rPr>
          <w:rFonts w:ascii="Courier New" w:hAnsi="Courier New"/>
          <w:spacing w:val="-2"/>
        </w:rPr>
        <w:t xml:space="preserve"> continue</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spacing w:before="1" w:after="0"/>
        <w:rPr>
          <w:rFonts w:ascii="Courier New" w:hAnsi="Courier New"/>
        </w:rPr>
      </w:pPr>
      <w:r>
        <w:rPr>
          <w:rFonts w:ascii="Courier New" w:hAnsi="Courier New"/>
          <w:spacing w:val="-4"/>
        </w:rPr>
        <w:t>esac</w:t>
      </w:r>
    </w:p>
    <w:p>
      <w:pPr>
        <w:pStyle w:val="BodyText"/>
        <w:ind w:left="155" w:right="4993"/>
        <w:rPr>
          <w:rFonts w:ascii="Courier New" w:hAnsi="Courier New"/>
        </w:rPr>
      </w:pPr>
      <w:r>
        <w:rPr>
          <w:rFonts w:ascii="Courier New" w:hAnsi="Courier New"/>
        </w:rPr>
        <w:t>elif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-z</w:t>
      </w:r>
      <w:r>
        <w:rPr>
          <w:rFonts w:ascii="Courier New" w:hAnsi="Courier New"/>
          <w:spacing w:val="-8"/>
        </w:rPr>
        <w:t xml:space="preserve"> </w:t>
      </w:r>
      <w:r>
        <w:rPr>
          <w:rFonts w:ascii="Courier New" w:hAnsi="Courier New"/>
        </w:rPr>
        <w:t>$filename</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 xml:space="preserve">then </w:t>
      </w:r>
      <w:r>
        <w:rPr>
          <w:rFonts w:ascii="Courier New" w:hAnsi="Courier New"/>
          <w:spacing w:val="-2"/>
        </w:rPr>
        <w:t>continue</w:t>
      </w:r>
    </w:p>
    <w:p>
      <w:pPr>
        <w:pStyle w:val="BodyText"/>
        <w:ind w:left="155" w:right="9034"/>
        <w:rPr>
          <w:rFonts w:ascii="Courier New" w:hAnsi="Courier New"/>
        </w:rPr>
      </w:pPr>
      <w:r>
        <w:rPr>
          <w:rFonts w:ascii="Courier New" w:hAnsi="Courier New"/>
          <w:spacing w:val="-4"/>
        </w:rPr>
        <w:t xml:space="preserve">else </w:t>
      </w:r>
      <w:r>
        <w:rPr>
          <w:rFonts w:ascii="Courier New" w:hAnsi="Courier New"/>
          <w:spacing w:val="-2"/>
        </w:rPr>
        <w:t xml:space="preserve">break </w:t>
      </w:r>
      <w:r>
        <w:rPr>
          <w:rFonts w:ascii="Courier New" w:hAnsi="Courier New"/>
          <w:spacing w:val="-6"/>
        </w:rPr>
        <w:t xml:space="preserve">fi </w:t>
      </w:r>
      <w:r>
        <w:rPr>
          <w:rFonts w:ascii="Courier New" w:hAnsi="Courier New"/>
          <w:spacing w:val="-4"/>
        </w:rPr>
        <w:t xml:space="preserve">done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ind w:left="155" w:right="141"/>
        <w:rPr/>
      </w:pPr>
      <w:r>
        <w:rPr/>
        <w:t xml:space="preserve">La variable </w:t>
      </w:r>
      <w:r>
        <w:rPr>
          <w:rFonts w:ascii="Courier New" w:hAnsi="Courier New"/>
        </w:rPr>
        <w:t>interactive</w:t>
      </w:r>
      <w:r>
        <w:rPr>
          <w:rFonts w:ascii="Courier New" w:hAnsi="Courier New"/>
          <w:spacing w:val="-85"/>
        </w:rPr>
        <w:t xml:space="preserve"> </w:t>
      </w:r>
      <w:r>
        <w:rPr/>
        <w:t>no está vacía, y comienza un bucle</w:t>
      </w:r>
      <w:r>
        <w:rPr>
          <w:spacing w:val="-1"/>
        </w:rPr>
        <w:t xml:space="preserve"> </w:t>
      </w:r>
      <w:r>
        <w:rPr/>
        <w:t>infinito, que</w:t>
      </w:r>
      <w:r>
        <w:rPr>
          <w:spacing w:val="-1"/>
        </w:rPr>
        <w:t xml:space="preserve"> </w:t>
      </w:r>
      <w:r>
        <w:rPr/>
        <w:t>contiene</w:t>
      </w:r>
      <w:r>
        <w:rPr>
          <w:spacing w:val="-1"/>
        </w:rPr>
        <w:t xml:space="preserve"> </w:t>
      </w:r>
      <w:r>
        <w:rPr/>
        <w:t>el prompt del nombre</w:t>
      </w:r>
      <w:r>
        <w:rPr>
          <w:spacing w:val="-2"/>
        </w:rPr>
        <w:t xml:space="preserve"> </w:t>
      </w:r>
      <w:r>
        <w:rPr/>
        <w:t>del</w:t>
      </w:r>
      <w:r>
        <w:rPr>
          <w:spacing w:val="-4"/>
        </w:rPr>
        <w:t xml:space="preserve"> </w:t>
      </w:r>
      <w:r>
        <w:rPr/>
        <w:t>archivo</w:t>
      </w:r>
      <w:r>
        <w:rPr>
          <w:spacing w:val="-3"/>
        </w:rPr>
        <w:t xml:space="preserve"> </w:t>
      </w:r>
      <w:r>
        <w:rPr/>
        <w:t>y</w:t>
      </w:r>
      <w:r>
        <w:rPr>
          <w:spacing w:val="-3"/>
        </w:rPr>
        <w:t xml:space="preserve"> </w:t>
      </w:r>
      <w:r>
        <w:rPr/>
        <w:t>el</w:t>
      </w:r>
      <w:r>
        <w:rPr>
          <w:spacing w:val="-2"/>
        </w:rPr>
        <w:t xml:space="preserve"> </w:t>
      </w:r>
      <w:r>
        <w:rPr/>
        <w:t>consiguiente</w:t>
      </w:r>
      <w:r>
        <w:rPr>
          <w:spacing w:val="-4"/>
        </w:rPr>
        <w:t xml:space="preserve"> </w:t>
      </w:r>
      <w:r>
        <w:rPr/>
        <w:t>código</w:t>
      </w:r>
      <w:r>
        <w:rPr>
          <w:spacing w:val="-2"/>
        </w:rPr>
        <w:t xml:space="preserve"> </w:t>
      </w:r>
      <w:r>
        <w:rPr/>
        <w:t>existente</w:t>
      </w:r>
      <w:r>
        <w:rPr>
          <w:spacing w:val="-4"/>
        </w:rPr>
        <w:t xml:space="preserve"> </w:t>
      </w:r>
      <w:r>
        <w:rPr/>
        <w:t>de</w:t>
      </w:r>
      <w:r>
        <w:rPr>
          <w:spacing w:val="-2"/>
        </w:rPr>
        <w:t xml:space="preserve"> </w:t>
      </w:r>
      <w:r>
        <w:rPr/>
        <w:t>manejo</w:t>
      </w:r>
      <w:r>
        <w:rPr>
          <w:spacing w:val="-2"/>
        </w:rPr>
        <w:t xml:space="preserve"> </w:t>
      </w:r>
      <w:r>
        <w:rPr/>
        <w:t>de</w:t>
      </w:r>
      <w:r>
        <w:rPr>
          <w:spacing w:val="-4"/>
        </w:rPr>
        <w:t xml:space="preserve"> </w:t>
      </w:r>
      <w:r>
        <w:rPr/>
        <w:t>archivos.</w:t>
      </w:r>
      <w:r>
        <w:rPr>
          <w:spacing w:val="-3"/>
        </w:rPr>
        <w:t xml:space="preserve"> </w:t>
      </w:r>
      <w:r>
        <w:rPr/>
        <w:t>Si</w:t>
      </w:r>
      <w:r>
        <w:rPr>
          <w:spacing w:val="-2"/>
        </w:rPr>
        <w:t xml:space="preserve"> </w:t>
      </w:r>
      <w:r>
        <w:rPr/>
        <w:t>el</w:t>
      </w:r>
      <w:r>
        <w:rPr>
          <w:spacing w:val="-4"/>
        </w:rPr>
        <w:t xml:space="preserve"> </w:t>
      </w:r>
      <w:r>
        <w:rPr/>
        <w:t>archivo</w:t>
      </w:r>
      <w:r>
        <w:rPr>
          <w:spacing w:val="-2"/>
        </w:rPr>
        <w:t xml:space="preserve"> </w:t>
      </w:r>
      <w:r>
        <w:rPr/>
        <w:t>de</w:t>
      </w:r>
      <w:r>
        <w:rPr>
          <w:spacing w:val="-4"/>
        </w:rPr>
        <w:t xml:space="preserve"> </w:t>
      </w:r>
      <w:r>
        <w:rPr/>
        <w:t xml:space="preserve">salida ya existe, se pregunta al usuario si quiere sobrescribir, elegir otro nombre de archivo o salir del programa. Si el usuario elige sobrescribir un archivo existente, se ejecuta un </w:t>
      </w:r>
      <w:r>
        <w:rPr>
          <w:rFonts w:ascii="Courier New" w:hAnsi="Courier New"/>
        </w:rPr>
        <w:t>break</w:t>
      </w:r>
      <w:r>
        <w:rPr>
          <w:rFonts w:ascii="Courier New" w:hAnsi="Courier New"/>
          <w:spacing w:val="-78"/>
        </w:rPr>
        <w:t xml:space="preserve"> </w:t>
      </w:r>
      <w:r>
        <w:rPr/>
        <w:t xml:space="preserve">para terminar el bucle. Fíjate cómo la sentencia </w:t>
      </w:r>
      <w:r>
        <w:rPr>
          <w:rFonts w:ascii="Courier New" w:hAnsi="Courier New"/>
        </w:rPr>
        <w:t>case</w:t>
      </w:r>
      <w:r>
        <w:rPr>
          <w:rFonts w:ascii="Courier New" w:hAnsi="Courier New"/>
          <w:spacing w:val="-82"/>
        </w:rPr>
        <w:t xml:space="preserve"> </w:t>
      </w:r>
      <w:r>
        <w:rPr/>
        <w:t>sólo detecta si el usuario sobrescribe o sale. Cualquier otra opción hace que el bucle continué y pregunte al usuario de nuevo.</w:t>
      </w:r>
    </w:p>
    <w:p>
      <w:pPr>
        <w:pStyle w:val="BodyText"/>
        <w:ind w:left="0" w:right="0"/>
        <w:rPr/>
      </w:pPr>
      <w:r>
        <w:rPr/>
      </w:r>
    </w:p>
    <w:p>
      <w:pPr>
        <w:pStyle w:val="BodyText"/>
        <w:ind w:left="155" w:right="254"/>
        <w:rPr/>
      </w:pPr>
      <w:r>
        <w:rPr/>
        <w:t>Para implementar la función de salida de nombre de archivo, deberíamos convertir primero el código</w:t>
      </w:r>
      <w:r>
        <w:rPr>
          <w:spacing w:val="-3"/>
        </w:rPr>
        <w:t xml:space="preserve"> </w:t>
      </w:r>
      <w:r>
        <w:rPr/>
        <w:t>existente</w:t>
      </w:r>
      <w:r>
        <w:rPr>
          <w:spacing w:val="-4"/>
        </w:rPr>
        <w:t xml:space="preserve"> </w:t>
      </w:r>
      <w:r>
        <w:rPr/>
        <w:t>de</w:t>
      </w:r>
      <w:r>
        <w:rPr>
          <w:spacing w:val="-3"/>
        </w:rPr>
        <w:t xml:space="preserve"> </w:t>
      </w:r>
      <w:r>
        <w:rPr/>
        <w:t>escritura</w:t>
      </w:r>
      <w:r>
        <w:rPr>
          <w:spacing w:val="-3"/>
        </w:rPr>
        <w:t xml:space="preserve"> </w:t>
      </w:r>
      <w:r>
        <w:rPr/>
        <w:t>de</w:t>
      </w:r>
      <w:r>
        <w:rPr>
          <w:spacing w:val="-4"/>
        </w:rPr>
        <w:t xml:space="preserve"> </w:t>
      </w:r>
      <w:r>
        <w:rPr/>
        <w:t>página</w:t>
      </w:r>
      <w:r>
        <w:rPr>
          <w:spacing w:val="-3"/>
        </w:rPr>
        <w:t xml:space="preserve"> </w:t>
      </w:r>
      <w:r>
        <w:rPr/>
        <w:t>en</w:t>
      </w:r>
      <w:r>
        <w:rPr>
          <w:spacing w:val="-4"/>
        </w:rPr>
        <w:t xml:space="preserve"> </w:t>
      </w:r>
      <w:r>
        <w:rPr/>
        <w:t>un</w:t>
      </w:r>
      <w:r>
        <w:rPr>
          <w:spacing w:val="-4"/>
        </w:rPr>
        <w:t xml:space="preserve"> </w:t>
      </w:r>
      <w:r>
        <w:rPr/>
        <w:t>función</w:t>
      </w:r>
      <w:r>
        <w:rPr>
          <w:spacing w:val="-3"/>
        </w:rPr>
        <w:t xml:space="preserve"> </w:t>
      </w:r>
      <w:r>
        <w:rPr/>
        <w:t>de</w:t>
      </w:r>
      <w:r>
        <w:rPr>
          <w:spacing w:val="-4"/>
        </w:rPr>
        <w:t xml:space="preserve"> </w:t>
      </w:r>
      <w:r>
        <w:rPr/>
        <w:t>shell,</w:t>
      </w:r>
      <w:r>
        <w:rPr>
          <w:spacing w:val="-4"/>
        </w:rPr>
        <w:t xml:space="preserve"> </w:t>
      </w:r>
      <w:r>
        <w:rPr/>
        <w:t>por</w:t>
      </w:r>
      <w:r>
        <w:rPr>
          <w:spacing w:val="-4"/>
        </w:rPr>
        <w:t xml:space="preserve"> </w:t>
      </w:r>
      <w:r>
        <w:rPr/>
        <w:t>las</w:t>
      </w:r>
      <w:r>
        <w:rPr>
          <w:spacing w:val="-2"/>
        </w:rPr>
        <w:t xml:space="preserve"> </w:t>
      </w:r>
      <w:r>
        <w:rPr/>
        <w:t>razones</w:t>
      </w:r>
      <w:r>
        <w:rPr>
          <w:spacing w:val="-4"/>
        </w:rPr>
        <w:t xml:space="preserve"> </w:t>
      </w:r>
      <w:r>
        <w:rPr/>
        <w:t>que</w:t>
      </w:r>
      <w:r>
        <w:rPr>
          <w:spacing w:val="-4"/>
        </w:rPr>
        <w:t xml:space="preserve"> </w:t>
      </w:r>
      <w:r>
        <w:rPr/>
        <w:t>veremos</w:t>
      </w:r>
      <w:r>
        <w:rPr>
          <w:spacing w:val="-4"/>
        </w:rPr>
        <w:t xml:space="preserve"> </w:t>
      </w:r>
      <w:r>
        <w:rPr/>
        <w:t>claras en un momento:</w:t>
      </w:r>
    </w:p>
    <w:p>
      <w:pPr>
        <w:pStyle w:val="BodyText"/>
        <w:ind w:left="0" w:right="0"/>
        <w:rPr/>
      </w:pPr>
      <w:r>
        <w:rPr/>
      </w:r>
    </w:p>
    <w:p>
      <w:pPr>
        <w:pStyle w:val="BodyText"/>
        <w:spacing w:before="1" w:after="0"/>
        <w:ind w:left="155" w:right="6739"/>
        <w:rPr>
          <w:rFonts w:ascii="Courier New" w:hAnsi="Courier New"/>
        </w:rPr>
      </w:pPr>
      <w:r>
        <w:rPr>
          <w:rFonts w:ascii="Courier New" w:hAnsi="Courier New"/>
        </w:rPr>
        <w:t>write_html_page</w:t>
      </w:r>
      <w:r>
        <w:rPr>
          <w:rFonts w:ascii="Courier New" w:hAnsi="Courier New"/>
          <w:spacing w:val="-19"/>
        </w:rPr>
        <w:t xml:space="preserve"> </w:t>
      </w:r>
      <w:r>
        <w:rPr>
          <w:rFonts w:ascii="Courier New" w:hAnsi="Courier New"/>
        </w:rPr>
        <w:t>()</w:t>
      </w:r>
      <w:r>
        <w:rPr>
          <w:rFonts w:ascii="Courier New" w:hAnsi="Courier New"/>
          <w:spacing w:val="-19"/>
        </w:rPr>
        <w:t xml:space="preserve"> </w:t>
      </w:r>
      <w:r>
        <w:rPr>
          <w:rFonts w:ascii="Courier New" w:hAnsi="Courier New"/>
        </w:rPr>
        <w:t>{ cat &lt;&lt;- _EOF_</w:t>
      </w:r>
    </w:p>
    <w:p>
      <w:pPr>
        <w:pStyle w:val="BodyText"/>
        <w:rPr>
          <w:rFonts w:ascii="Courier New" w:hAnsi="Courier New"/>
        </w:rPr>
      </w:pPr>
      <w:r>
        <w:rPr>
          <w:rFonts w:ascii="Courier New" w:hAnsi="Courier New"/>
          <w:spacing w:val="-2"/>
        </w:rPr>
        <w:t>&lt;HTML&gt;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&lt;TITLE&gt;$TITLE&lt;/TITLE&gt;</w:t>
      </w:r>
    </w:p>
    <w:p>
      <w:pPr>
        <w:pStyle w:val="BodyText"/>
        <w:rPr>
          <w:rFonts w:ascii="Courier New" w:hAnsi="Courier New"/>
        </w:rPr>
      </w:pPr>
      <w:r>
        <w:rPr>
          <w:rFonts w:ascii="Courier New" w:hAnsi="Courier New"/>
          <w:spacing w:val="-2"/>
        </w:rPr>
        <w:t>&lt;/HEAD&gt;</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&lt;H1&gt;$TITLE&lt;/H1&gt;</w:t>
      </w:r>
    </w:p>
    <w:p>
      <w:pPr>
        <w:pStyle w:val="BodyText"/>
        <w:spacing w:before="1" w:after="0"/>
        <w:rPr>
          <w:rFonts w:ascii="Courier New" w:hAnsi="Courier New"/>
        </w:rPr>
      </w:pPr>
      <w:r>
        <w:rPr>
          <w:rFonts w:ascii="Courier New" w:hAnsi="Courier New"/>
          <w:spacing w:val="-2"/>
        </w:rPr>
        <w:t>&lt;P&gt;$TIMESTAMP&lt;/P&gt;</w:t>
      </w:r>
    </w:p>
    <w:p>
      <w:pPr>
        <w:pStyle w:val="BodyText"/>
        <w:rPr>
          <w:rFonts w:ascii="Courier New" w:hAnsi="Courier New"/>
        </w:rPr>
      </w:pPr>
      <w:r>
        <w:rPr>
          <w:rFonts w:ascii="Courier New" w:hAnsi="Courier New"/>
          <w:spacing w:val="-2"/>
        </w:rPr>
        <w:t>$(report_uptime)</w:t>
      </w:r>
    </w:p>
    <w:p>
      <w:pPr>
        <w:pStyle w:val="BodyText"/>
        <w:rPr>
          <w:rFonts w:ascii="Courier New" w:hAnsi="Courier New"/>
        </w:rPr>
      </w:pPr>
      <w:r>
        <w:rPr>
          <w:rFonts w:ascii="Courier New" w:hAnsi="Courier New"/>
          <w:spacing w:val="-2"/>
        </w:rPr>
        <w:t>$(report_disk_space)</w:t>
      </w:r>
    </w:p>
    <w:p>
      <w:pPr>
        <w:pStyle w:val="BodyText"/>
        <w:rPr>
          <w:rFonts w:ascii="Courier New" w:hAnsi="Courier New"/>
        </w:rPr>
      </w:pPr>
      <w:r>
        <w:rPr>
          <w:rFonts w:ascii="Courier New" w:hAnsi="Courier New"/>
          <w:spacing w:val="-2"/>
        </w:rPr>
        <w:t>$(report_home_space)</w:t>
      </w:r>
    </w:p>
    <w:p>
      <w:pPr>
        <w:pStyle w:val="BodyText"/>
        <w:rPr>
          <w:rFonts w:ascii="Courier New" w:hAnsi="Courier New"/>
        </w:rPr>
      </w:pPr>
      <w:r>
        <w:rPr>
          <w:rFonts w:ascii="Courier New" w:hAnsi="Courier New"/>
          <w:spacing w:val="-2"/>
        </w:rPr>
        <w:t>&lt;/BODY&gt;</w:t>
      </w:r>
    </w:p>
    <w:p>
      <w:pPr>
        <w:pStyle w:val="BodyText"/>
        <w:rPr>
          <w:rFonts w:ascii="Courier New" w:hAnsi="Courier New"/>
        </w:rPr>
      </w:pPr>
      <w:r>
        <w:rPr>
          <w:rFonts w:ascii="Courier New" w:hAnsi="Courier New"/>
          <w:spacing w:val="-2"/>
        </w:rPr>
        <w:t>&lt;/HTML&gt;</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8892"/>
        <w:rPr>
          <w:rFonts w:ascii="Courier New" w:hAnsi="Courier New"/>
        </w:rPr>
      </w:pPr>
      <w:r>
        <w:rPr>
          <w:rFonts w:ascii="Courier New" w:hAnsi="Courier New"/>
          <w:spacing w:val="-2"/>
        </w:rPr>
        <w:t>_EOF_ return</w:t>
      </w:r>
    </w:p>
    <w:p>
      <w:pPr>
        <w:pStyle w:val="Normal"/>
        <w:spacing w:before="74"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output</w:t>
      </w:r>
      <w:r>
        <w:rPr>
          <w:rFonts w:ascii="Courier New" w:hAnsi="Courier New"/>
          <w:spacing w:val="-4"/>
        </w:rPr>
        <w:t xml:space="preserve"> </w:t>
      </w:r>
      <w:r>
        <w:rPr>
          <w:rFonts w:ascii="Courier New" w:hAnsi="Courier New"/>
        </w:rPr>
        <w:t>html</w:t>
      </w:r>
      <w:r>
        <w:rPr>
          <w:rFonts w:ascii="Courier New" w:hAnsi="Courier New"/>
          <w:spacing w:val="-3"/>
        </w:rPr>
        <w:t xml:space="preserve"> </w:t>
      </w:r>
      <w:r>
        <w:rPr>
          <w:rFonts w:ascii="Courier New" w:hAnsi="Courier New"/>
          <w:spacing w:val="-4"/>
        </w:rPr>
        <w:t>page</w:t>
      </w:r>
    </w:p>
    <w:p>
      <w:pPr>
        <w:pStyle w:val="BodyText"/>
        <w:rPr>
          <w:rFonts w:ascii="Courier New" w:hAnsi="Courier New"/>
        </w:rPr>
      </w:pPr>
      <w:r>
        <w:rPr>
          <w:rFonts w:ascii="Courier New" w:hAnsi="Courier New"/>
        </w:rPr>
        <w:t>if</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-n</w:t>
      </w:r>
      <w:r>
        <w:rPr>
          <w:rFonts w:ascii="Courier New" w:hAnsi="Courier New"/>
          <w:spacing w:val="-3"/>
        </w:rPr>
        <w:t xml:space="preserve"> </w:t>
      </w:r>
      <w:r>
        <w:rPr>
          <w:rFonts w:ascii="Courier New" w:hAnsi="Courier New"/>
        </w:rPr>
        <w:t>$filename</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4"/>
        </w:rPr>
        <w:t>then</w:t>
      </w:r>
    </w:p>
    <w:p>
      <w:pPr>
        <w:pStyle w:val="BodyText"/>
        <w:ind w:left="155" w:right="2783"/>
        <w:rPr>
          <w:rFonts w:ascii="Courier New" w:hAnsi="Courier New"/>
        </w:rPr>
      </w:pPr>
      <w:r>
        <w:rPr>
          <w:rFonts w:ascii="Courier New" w:hAnsi="Courier New"/>
        </w:rPr>
        <w:t>if</w:t>
      </w:r>
      <w:r>
        <w:rPr>
          <w:rFonts w:ascii="Courier New" w:hAnsi="Courier New"/>
          <w:spacing w:val="-5"/>
        </w:rPr>
        <w:t xml:space="preserve"> </w:t>
      </w:r>
      <w:r>
        <w:rPr>
          <w:rFonts w:ascii="Courier New" w:hAnsi="Courier New"/>
        </w:rPr>
        <w:t>touch</w:t>
      </w:r>
      <w:r>
        <w:rPr>
          <w:rFonts w:ascii="Courier New" w:hAnsi="Courier New"/>
          <w:spacing w:val="-5"/>
        </w:rPr>
        <w:t xml:space="preserve"> </w:t>
      </w:r>
      <w:r>
        <w:rPr>
          <w:rFonts w:ascii="Courier New" w:hAnsi="Courier New"/>
        </w:rPr>
        <w:t>$filename</w:t>
      </w:r>
      <w:r>
        <w:rPr>
          <w:rFonts w:ascii="Courier New" w:hAnsi="Courier New"/>
          <w:spacing w:val="-5"/>
        </w:rPr>
        <w:t xml:space="preserve"> </w:t>
      </w:r>
      <w:r>
        <w:rPr>
          <w:rFonts w:ascii="Courier New" w:hAnsi="Courier New"/>
        </w:rPr>
        <w:t>&amp;&amp;</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-f</w:t>
      </w:r>
      <w:r>
        <w:rPr>
          <w:rFonts w:ascii="Courier New" w:hAnsi="Courier New"/>
          <w:spacing w:val="-5"/>
        </w:rPr>
        <w:t xml:space="preserve"> </w:t>
      </w:r>
      <w:r>
        <w:rPr>
          <w:rFonts w:ascii="Courier New" w:hAnsi="Courier New"/>
        </w:rPr>
        <w:t>$filename</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then write_html_page &gt; $filename</w:t>
      </w:r>
    </w:p>
    <w:p>
      <w:pPr>
        <w:pStyle w:val="BodyText"/>
        <w:spacing w:before="1" w:after="0"/>
        <w:rPr>
          <w:rFonts w:ascii="Courier New" w:hAnsi="Courier New"/>
        </w:rPr>
      </w:pPr>
      <w:r>
        <w:rPr>
          <w:rFonts w:ascii="Courier New" w:hAnsi="Courier New"/>
          <w:spacing w:val="-4"/>
        </w:rPr>
        <w:t>else</w:t>
      </w:r>
    </w:p>
    <w:p>
      <w:pPr>
        <w:pStyle w:val="BodyText"/>
        <w:ind w:left="155" w:right="2283"/>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"$PROGNAME:</w:t>
      </w:r>
      <w:r>
        <w:rPr>
          <w:rFonts w:ascii="Courier New" w:hAnsi="Courier New"/>
          <w:spacing w:val="-7"/>
        </w:rPr>
        <w:t xml:space="preserve"> </w:t>
      </w:r>
      <w:r>
        <w:rPr>
          <w:rFonts w:ascii="Courier New" w:hAnsi="Courier New"/>
        </w:rPr>
        <w:t>Cannot</w:t>
      </w:r>
      <w:r>
        <w:rPr>
          <w:rFonts w:ascii="Courier New" w:hAnsi="Courier New"/>
          <w:spacing w:val="-7"/>
        </w:rPr>
        <w:t xml:space="preserve"> </w:t>
      </w:r>
      <w:r>
        <w:rPr>
          <w:rFonts w:ascii="Courier New" w:hAnsi="Courier New"/>
        </w:rPr>
        <w:t>write</w:t>
      </w:r>
      <w:r>
        <w:rPr>
          <w:rFonts w:ascii="Courier New" w:hAnsi="Courier New"/>
          <w:spacing w:val="-7"/>
        </w:rPr>
        <w:t xml:space="preserve"> </w:t>
      </w:r>
      <w:r>
        <w:rPr>
          <w:rFonts w:ascii="Courier New" w:hAnsi="Courier New"/>
        </w:rPr>
        <w:t>file</w:t>
      </w:r>
      <w:r>
        <w:rPr>
          <w:rFonts w:ascii="Courier New" w:hAnsi="Courier New"/>
          <w:spacing w:val="-7"/>
        </w:rPr>
        <w:t xml:space="preserve"> </w:t>
      </w:r>
      <w:r>
        <w:rPr>
          <w:rFonts w:ascii="Courier New" w:hAnsi="Courier New"/>
        </w:rPr>
        <w:t>'$filename'"</w:t>
      </w:r>
      <w:r>
        <w:rPr>
          <w:rFonts w:ascii="Courier New" w:hAnsi="Courier New"/>
          <w:spacing w:val="-7"/>
        </w:rPr>
        <w:t xml:space="preserve"> </w:t>
      </w:r>
      <w:r>
        <w:rPr>
          <w:rFonts w:ascii="Courier New" w:hAnsi="Courier New"/>
        </w:rPr>
        <w:t>&gt;&amp;2 exit 1</w:t>
      </w:r>
    </w:p>
    <w:p>
      <w:pPr>
        <w:pStyle w:val="BodyText"/>
        <w:ind w:left="155" w:right="9184"/>
        <w:rPr>
          <w:rFonts w:ascii="Courier New" w:hAnsi="Courier New"/>
        </w:rPr>
      </w:pPr>
      <w:r>
        <w:rPr>
          <w:rFonts w:ascii="Courier New" w:hAnsi="Courier New"/>
          <w:spacing w:val="-6"/>
        </w:rPr>
        <w:t xml:space="preserve">fi </w:t>
      </w:r>
      <w:r>
        <w:rPr>
          <w:rFonts w:ascii="Courier New" w:hAnsi="Courier New"/>
          <w:spacing w:val="-4"/>
        </w:rPr>
        <w:t>else</w:t>
      </w:r>
    </w:p>
    <w:p>
      <w:pPr>
        <w:pStyle w:val="BodyText"/>
        <w:ind w:left="155" w:right="7387"/>
        <w:rPr>
          <w:rFonts w:ascii="Courier New" w:hAnsi="Courier New"/>
        </w:rPr>
      </w:pPr>
      <w:r>
        <w:rPr>
          <w:rFonts w:ascii="Courier New" w:hAnsi="Courier New"/>
          <w:spacing w:val="-2"/>
        </w:rPr>
        <w:t xml:space="preserve">write_html_page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ind w:left="155" w:right="135"/>
        <w:rPr/>
      </w:pPr>
      <w:r>
        <w:rPr/>
        <w:t>El</w:t>
      </w:r>
      <w:r>
        <w:rPr>
          <w:spacing w:val="-2"/>
        </w:rPr>
        <w:t xml:space="preserve"> </w:t>
      </w:r>
      <w:r>
        <w:rPr/>
        <w:t>código</w:t>
      </w:r>
      <w:r>
        <w:rPr>
          <w:spacing w:val="-1"/>
        </w:rPr>
        <w:t xml:space="preserve"> </w:t>
      </w:r>
      <w:r>
        <w:rPr/>
        <w:t>que</w:t>
      </w:r>
      <w:r>
        <w:rPr>
          <w:spacing w:val="-3"/>
        </w:rPr>
        <w:t xml:space="preserve"> </w:t>
      </w:r>
      <w:r>
        <w:rPr/>
        <w:t>maneja</w:t>
      </w:r>
      <w:r>
        <w:rPr>
          <w:spacing w:val="-3"/>
        </w:rPr>
        <w:t xml:space="preserve"> </w:t>
      </w:r>
      <w:r>
        <w:rPr/>
        <w:t>la</w:t>
      </w:r>
      <w:r>
        <w:rPr>
          <w:spacing w:val="-1"/>
        </w:rPr>
        <w:t xml:space="preserve"> </w:t>
      </w:r>
      <w:r>
        <w:rPr/>
        <w:t>lógica</w:t>
      </w:r>
      <w:r>
        <w:rPr>
          <w:spacing w:val="-1"/>
        </w:rPr>
        <w:t xml:space="preserve"> </w:t>
      </w:r>
      <w:r>
        <w:rPr/>
        <w:t>de</w:t>
      </w:r>
      <w:r>
        <w:rPr>
          <w:spacing w:val="-3"/>
        </w:rPr>
        <w:t xml:space="preserve"> </w:t>
      </w:r>
      <w:r>
        <w:rPr/>
        <w:t>la</w:t>
      </w:r>
      <w:r>
        <w:rPr>
          <w:spacing w:val="-1"/>
        </w:rPr>
        <w:t xml:space="preserve"> </w:t>
      </w:r>
      <w:r>
        <w:rPr/>
        <w:t xml:space="preserve">opción </w:t>
      </w:r>
      <w:r>
        <w:rPr>
          <w:rFonts w:ascii="Courier New" w:hAnsi="Courier New"/>
        </w:rPr>
        <w:t>-f</w:t>
      </w:r>
      <w:r>
        <w:rPr>
          <w:rFonts w:ascii="Courier New" w:hAnsi="Courier New"/>
          <w:spacing w:val="-85"/>
        </w:rPr>
        <w:t xml:space="preserve"> </w:t>
      </w:r>
      <w:r>
        <w:rPr/>
        <w:t>aparece</w:t>
      </w:r>
      <w:r>
        <w:rPr>
          <w:spacing w:val="-1"/>
        </w:rPr>
        <w:t xml:space="preserve"> </w:t>
      </w:r>
      <w:r>
        <w:rPr/>
        <w:t>al</w:t>
      </w:r>
      <w:r>
        <w:rPr>
          <w:spacing w:val="-3"/>
        </w:rPr>
        <w:t xml:space="preserve"> </w:t>
      </w:r>
      <w:r>
        <w:rPr/>
        <w:t>final</w:t>
      </w:r>
      <w:r>
        <w:rPr>
          <w:spacing w:val="-3"/>
        </w:rPr>
        <w:t xml:space="preserve"> </w:t>
      </w:r>
      <w:r>
        <w:rPr/>
        <w:t>de</w:t>
      </w:r>
      <w:r>
        <w:rPr>
          <w:spacing w:val="-3"/>
        </w:rPr>
        <w:t xml:space="preserve"> </w:t>
      </w:r>
      <w:r>
        <w:rPr/>
        <w:t>la</w:t>
      </w:r>
      <w:r>
        <w:rPr>
          <w:spacing w:val="-1"/>
        </w:rPr>
        <w:t xml:space="preserve"> </w:t>
      </w:r>
      <w:r>
        <w:rPr/>
        <w:t>lista</w:t>
      </w:r>
      <w:r>
        <w:rPr>
          <w:spacing w:val="-1"/>
        </w:rPr>
        <w:t xml:space="preserve"> </w:t>
      </w:r>
      <w:r>
        <w:rPr/>
        <w:t>mostrada</w:t>
      </w:r>
      <w:r>
        <w:rPr>
          <w:spacing w:val="-1"/>
        </w:rPr>
        <w:t xml:space="preserve"> </w:t>
      </w:r>
      <w:r>
        <w:rPr/>
        <w:t>anteriormente. En él, comprobamos la existencia de un nombre de archivo, y si encuentra uno, se realiza un test para</w:t>
      </w:r>
      <w:r>
        <w:rPr>
          <w:spacing w:val="-2"/>
        </w:rPr>
        <w:t xml:space="preserve"> </w:t>
      </w:r>
      <w:r>
        <w:rPr/>
        <w:t>ver</w:t>
      </w:r>
      <w:r>
        <w:rPr>
          <w:spacing w:val="-3"/>
        </w:rPr>
        <w:t xml:space="preserve"> </w:t>
      </w:r>
      <w:r>
        <w:rPr/>
        <w:t>si</w:t>
      </w:r>
      <w:r>
        <w:rPr>
          <w:spacing w:val="-4"/>
        </w:rPr>
        <w:t xml:space="preserve"> </w:t>
      </w:r>
      <w:r>
        <w:rPr/>
        <w:t>el</w:t>
      </w:r>
      <w:r>
        <w:rPr>
          <w:spacing w:val="-2"/>
        </w:rPr>
        <w:t xml:space="preserve"> </w:t>
      </w:r>
      <w:r>
        <w:rPr/>
        <w:t>archivo</w:t>
      </w:r>
      <w:r>
        <w:rPr>
          <w:spacing w:val="-3"/>
        </w:rPr>
        <w:t xml:space="preserve"> </w:t>
      </w:r>
      <w:r>
        <w:rPr/>
        <w:t>es</w:t>
      </w:r>
      <w:r>
        <w:rPr>
          <w:spacing w:val="-3"/>
        </w:rPr>
        <w:t xml:space="preserve"> </w:t>
      </w:r>
      <w:r>
        <w:rPr/>
        <w:t>modificable.</w:t>
      </w:r>
      <w:r>
        <w:rPr>
          <w:spacing w:val="-3"/>
        </w:rPr>
        <w:t xml:space="preserve"> </w:t>
      </w:r>
      <w:r>
        <w:rPr/>
        <w:t>Para</w:t>
      </w:r>
      <w:r>
        <w:rPr>
          <w:spacing w:val="-2"/>
        </w:rPr>
        <w:t xml:space="preserve"> </w:t>
      </w:r>
      <w:r>
        <w:rPr/>
        <w:t>hacer</w:t>
      </w:r>
      <w:r>
        <w:rPr>
          <w:spacing w:val="-3"/>
        </w:rPr>
        <w:t xml:space="preserve"> </w:t>
      </w:r>
      <w:r>
        <w:rPr/>
        <w:t>esto,</w:t>
      </w:r>
      <w:r>
        <w:rPr>
          <w:spacing w:val="-2"/>
        </w:rPr>
        <w:t xml:space="preserve"> </w:t>
      </w:r>
      <w:r>
        <w:rPr/>
        <w:t>se</w:t>
      </w:r>
      <w:r>
        <w:rPr>
          <w:spacing w:val="-4"/>
        </w:rPr>
        <w:t xml:space="preserve"> </w:t>
      </w:r>
      <w:r>
        <w:rPr/>
        <w:t>realiza</w:t>
      </w:r>
      <w:r>
        <w:rPr>
          <w:spacing w:val="-4"/>
        </w:rPr>
        <w:t xml:space="preserve"> </w:t>
      </w:r>
      <w:r>
        <w:rPr/>
        <w:t xml:space="preserve">un </w:t>
      </w:r>
      <w:r>
        <w:rPr>
          <w:rFonts w:ascii="Courier New" w:hAnsi="Courier New"/>
        </w:rPr>
        <w:t>touch</w:t>
      </w:r>
      <w:r>
        <w:rPr/>
        <w:t>,</w:t>
      </w:r>
      <w:r>
        <w:rPr>
          <w:spacing w:val="-3"/>
        </w:rPr>
        <w:t xml:space="preserve"> </w:t>
      </w:r>
      <w:r>
        <w:rPr/>
        <w:t>seguido</w:t>
      </w:r>
      <w:r>
        <w:rPr>
          <w:spacing w:val="-2"/>
        </w:rPr>
        <w:t xml:space="preserve"> </w:t>
      </w:r>
      <w:r>
        <w:rPr/>
        <w:t>de</w:t>
      </w:r>
      <w:r>
        <w:rPr>
          <w:spacing w:val="-4"/>
        </w:rPr>
        <w:t xml:space="preserve"> </w:t>
      </w:r>
      <w:r>
        <w:rPr/>
        <w:t>un</w:t>
      </w:r>
      <w:r>
        <w:rPr>
          <w:spacing w:val="-3"/>
        </w:rPr>
        <w:t xml:space="preserve"> </w:t>
      </w:r>
      <w:r>
        <w:rPr/>
        <w:t>test</w:t>
      </w:r>
      <w:r>
        <w:rPr>
          <w:spacing w:val="-4"/>
        </w:rPr>
        <w:t xml:space="preserve"> </w:t>
      </w:r>
      <w:r>
        <w:rPr/>
        <w:t>para determinar</w:t>
      </w:r>
      <w:r>
        <w:rPr>
          <w:spacing w:val="-3"/>
        </w:rPr>
        <w:t xml:space="preserve"> </w:t>
      </w:r>
      <w:r>
        <w:rPr/>
        <w:t>si</w:t>
      </w:r>
      <w:r>
        <w:rPr>
          <w:spacing w:val="-4"/>
        </w:rPr>
        <w:t xml:space="preserve"> </w:t>
      </w:r>
      <w:r>
        <w:rPr/>
        <w:t>el</w:t>
      </w:r>
      <w:r>
        <w:rPr>
          <w:spacing w:val="-2"/>
        </w:rPr>
        <w:t xml:space="preserve"> </w:t>
      </w:r>
      <w:r>
        <w:rPr/>
        <w:t>archivo</w:t>
      </w:r>
      <w:r>
        <w:rPr>
          <w:spacing w:val="-3"/>
        </w:rPr>
        <w:t xml:space="preserve"> </w:t>
      </w:r>
      <w:r>
        <w:rPr/>
        <w:t>resultante</w:t>
      </w:r>
      <w:r>
        <w:rPr>
          <w:spacing w:val="-2"/>
        </w:rPr>
        <w:t xml:space="preserve"> </w:t>
      </w:r>
      <w:r>
        <w:rPr/>
        <w:t>es</w:t>
      </w:r>
      <w:r>
        <w:rPr>
          <w:spacing w:val="-3"/>
        </w:rPr>
        <w:t xml:space="preserve"> </w:t>
      </w:r>
      <w:r>
        <w:rPr/>
        <w:t>un</w:t>
      </w:r>
      <w:r>
        <w:rPr>
          <w:spacing w:val="-3"/>
        </w:rPr>
        <w:t xml:space="preserve"> </w:t>
      </w:r>
      <w:r>
        <w:rPr/>
        <w:t>archivo</w:t>
      </w:r>
      <w:r>
        <w:rPr>
          <w:spacing w:val="-2"/>
        </w:rPr>
        <w:t xml:space="preserve"> </w:t>
      </w:r>
      <w:r>
        <w:rPr/>
        <w:t>normal.</w:t>
      </w:r>
      <w:r>
        <w:rPr>
          <w:spacing w:val="-2"/>
        </w:rPr>
        <w:t xml:space="preserve"> </w:t>
      </w:r>
      <w:r>
        <w:rPr/>
        <w:t>Estos</w:t>
      </w:r>
      <w:r>
        <w:rPr>
          <w:spacing w:val="-3"/>
        </w:rPr>
        <w:t xml:space="preserve"> </w:t>
      </w:r>
      <w:r>
        <w:rPr/>
        <w:t>dos</w:t>
      </w:r>
      <w:r>
        <w:rPr>
          <w:spacing w:val="-3"/>
        </w:rPr>
        <w:t xml:space="preserve"> </w:t>
      </w:r>
      <w:r>
        <w:rPr/>
        <w:t>tests</w:t>
      </w:r>
      <w:r>
        <w:rPr>
          <w:spacing w:val="-3"/>
        </w:rPr>
        <w:t xml:space="preserve"> </w:t>
      </w:r>
      <w:r>
        <w:rPr/>
        <w:t>se</w:t>
      </w:r>
      <w:r>
        <w:rPr>
          <w:spacing w:val="-4"/>
        </w:rPr>
        <w:t xml:space="preserve"> </w:t>
      </w:r>
      <w:r>
        <w:rPr/>
        <w:t>encargan</w:t>
      </w:r>
      <w:r>
        <w:rPr>
          <w:spacing w:val="-3"/>
        </w:rPr>
        <w:t xml:space="preserve"> </w:t>
      </w:r>
      <w:r>
        <w:rPr/>
        <w:t>de</w:t>
      </w:r>
      <w:r>
        <w:rPr>
          <w:spacing w:val="-4"/>
        </w:rPr>
        <w:t xml:space="preserve"> </w:t>
      </w:r>
      <w:r>
        <w:rPr/>
        <w:t>situaciones donde se le indica una ruta no válida (</w:t>
      </w:r>
      <w:r>
        <w:rPr>
          <w:rFonts w:ascii="Courier New" w:hAnsi="Courier New"/>
        </w:rPr>
        <w:t>touch</w:t>
      </w:r>
      <w:r>
        <w:rPr>
          <w:rFonts w:ascii="Courier New" w:hAnsi="Courier New"/>
          <w:spacing w:val="-84"/>
        </w:rPr>
        <w:t xml:space="preserve"> </w:t>
      </w:r>
      <w:r>
        <w:rPr/>
        <w:t xml:space="preserve">fallará), y si el archivo ya existe, que sea un archivo </w:t>
      </w:r>
      <w:r>
        <w:rPr>
          <w:spacing w:val="-2"/>
        </w:rPr>
        <w:t>normal.</w:t>
      </w:r>
    </w:p>
    <w:p>
      <w:pPr>
        <w:pStyle w:val="BodyText"/>
        <w:ind w:left="0" w:right="0"/>
        <w:rPr>
          <w:sz w:val="26"/>
        </w:rPr>
      </w:pPr>
      <w:r>
        <w:rPr>
          <w:sz w:val="26"/>
        </w:rPr>
      </w:r>
    </w:p>
    <w:p>
      <w:pPr>
        <w:pStyle w:val="BodyText"/>
        <w:ind w:left="0" w:right="0"/>
        <w:rPr>
          <w:sz w:val="22"/>
        </w:rPr>
      </w:pPr>
      <w:r>
        <w:rPr>
          <w:sz w:val="22"/>
        </w:rPr>
      </w:r>
    </w:p>
    <w:p>
      <w:pPr>
        <w:pStyle w:val="BodyText"/>
        <w:ind w:left="155" w:right="173"/>
        <w:rPr/>
      </w:pPr>
      <w:r>
        <w:rPr/>
        <w:t xml:space="preserve">Como podemos ver, se llama a la función </w:t>
      </w:r>
      <w:r>
        <w:rPr>
          <w:rFonts w:ascii="Courier New" w:hAnsi="Courier New"/>
        </w:rPr>
        <w:t>write_html_page</w:t>
      </w:r>
      <w:r>
        <w:rPr>
          <w:rFonts w:ascii="Courier New" w:hAnsi="Courier New"/>
          <w:spacing w:val="-78"/>
        </w:rPr>
        <w:t xml:space="preserve"> </w:t>
      </w:r>
      <w:r>
        <w:rPr/>
        <w:t>para realizar la generación de la página.</w:t>
      </w:r>
      <w:r>
        <w:rPr>
          <w:spacing w:val="-6"/>
        </w:rPr>
        <w:t xml:space="preserve"> </w:t>
      </w:r>
      <w:r>
        <w:rPr/>
        <w:t>Su</w:t>
      </w:r>
      <w:r>
        <w:rPr>
          <w:spacing w:val="-3"/>
        </w:rPr>
        <w:t xml:space="preserve"> </w:t>
      </w:r>
      <w:r>
        <w:rPr/>
        <w:t>salida</w:t>
      </w:r>
      <w:r>
        <w:rPr>
          <w:spacing w:val="-2"/>
        </w:rPr>
        <w:t xml:space="preserve"> </w:t>
      </w:r>
      <w:r>
        <w:rPr/>
        <w:t>es</w:t>
      </w:r>
      <w:r>
        <w:rPr>
          <w:spacing w:val="-3"/>
        </w:rPr>
        <w:t xml:space="preserve"> </w:t>
      </w:r>
      <w:r>
        <w:rPr/>
        <w:t>dirigida</w:t>
      </w:r>
      <w:r>
        <w:rPr>
          <w:spacing w:val="-2"/>
        </w:rPr>
        <w:t xml:space="preserve"> </w:t>
      </w:r>
      <w:r>
        <w:rPr/>
        <w:t>a</w:t>
      </w:r>
      <w:r>
        <w:rPr>
          <w:spacing w:val="-4"/>
        </w:rPr>
        <w:t xml:space="preserve"> </w:t>
      </w:r>
      <w:r>
        <w:rPr/>
        <w:t>la</w:t>
      </w:r>
      <w:r>
        <w:rPr>
          <w:spacing w:val="-2"/>
        </w:rPr>
        <w:t xml:space="preserve"> </w:t>
      </w:r>
      <w:r>
        <w:rPr/>
        <w:t>salida</w:t>
      </w:r>
      <w:r>
        <w:rPr>
          <w:spacing w:val="-2"/>
        </w:rPr>
        <w:t xml:space="preserve"> </w:t>
      </w:r>
      <w:r>
        <w:rPr/>
        <w:t>estándar</w:t>
      </w:r>
      <w:r>
        <w:rPr>
          <w:spacing w:val="-3"/>
        </w:rPr>
        <w:t xml:space="preserve"> </w:t>
      </w:r>
      <w:r>
        <w:rPr/>
        <w:t>(si</w:t>
      </w:r>
      <w:r>
        <w:rPr>
          <w:spacing w:val="-4"/>
        </w:rPr>
        <w:t xml:space="preserve"> </w:t>
      </w:r>
      <w:r>
        <w:rPr/>
        <w:t>la</w:t>
      </w:r>
      <w:r>
        <w:rPr>
          <w:spacing w:val="-2"/>
        </w:rPr>
        <w:t xml:space="preserve"> </w:t>
      </w:r>
      <w:r>
        <w:rPr/>
        <w:t xml:space="preserve">variable </w:t>
      </w:r>
      <w:r>
        <w:rPr>
          <w:rFonts w:ascii="Courier New" w:hAnsi="Courier New"/>
        </w:rPr>
        <w:t>file-name</w:t>
      </w:r>
      <w:r>
        <w:rPr>
          <w:rFonts w:ascii="Courier New" w:hAnsi="Courier New"/>
          <w:spacing w:val="-85"/>
        </w:rPr>
        <w:t xml:space="preserve"> </w:t>
      </w:r>
      <w:r>
        <w:rPr/>
        <w:t>está</w:t>
      </w:r>
      <w:r>
        <w:rPr>
          <w:spacing w:val="-2"/>
        </w:rPr>
        <w:t xml:space="preserve"> </w:t>
      </w:r>
      <w:r>
        <w:rPr/>
        <w:t>vacía)</w:t>
      </w:r>
      <w:r>
        <w:rPr>
          <w:spacing w:val="-2"/>
        </w:rPr>
        <w:t xml:space="preserve"> </w:t>
      </w:r>
      <w:r>
        <w:rPr/>
        <w:t>o</w:t>
      </w:r>
      <w:r>
        <w:rPr>
          <w:spacing w:val="-3"/>
        </w:rPr>
        <w:t xml:space="preserve"> </w:t>
      </w:r>
      <w:r>
        <w:rPr/>
        <w:t>redirigida a un archivo especificado.</w:t>
      </w:r>
    </w:p>
    <w:p>
      <w:pPr>
        <w:pStyle w:val="BodyText"/>
        <w:spacing w:before="4" w:after="0"/>
        <w:ind w:left="0" w:right="0"/>
        <w:rPr>
          <w:sz w:val="31"/>
        </w:rPr>
      </w:pPr>
      <w:r>
        <w:rPr>
          <w:sz w:val="31"/>
        </w:rPr>
      </w:r>
    </w:p>
    <w:p>
      <w:pPr>
        <w:pStyle w:val="Heading1"/>
        <w:rPr/>
      </w:pPr>
      <w:r>
        <w:rPr>
          <w:spacing w:val="-2"/>
        </w:rPr>
        <w:t>Resumiendo</w:t>
      </w:r>
    </w:p>
    <w:p>
      <w:pPr>
        <w:pStyle w:val="BodyText"/>
        <w:spacing w:before="119" w:after="0"/>
        <w:ind w:left="155" w:right="199"/>
        <w:rPr/>
      </w:pPr>
      <w:r>
        <w:rPr/>
        <w:t>Con la inclusión de los parámetros posicionales, ahora podemos escribir scripts bastante funcionales.</w:t>
      </w:r>
      <w:r>
        <w:rPr>
          <w:spacing w:val="-5"/>
        </w:rPr>
        <w:t xml:space="preserve"> </w:t>
      </w:r>
      <w:r>
        <w:rPr/>
        <w:t>Para</w:t>
      </w:r>
      <w:r>
        <w:rPr>
          <w:spacing w:val="-4"/>
        </w:rPr>
        <w:t xml:space="preserve"> </w:t>
      </w:r>
      <w:r>
        <w:rPr/>
        <w:t>tareas</w:t>
      </w:r>
      <w:r>
        <w:rPr>
          <w:spacing w:val="-5"/>
        </w:rPr>
        <w:t xml:space="preserve"> </w:t>
      </w:r>
      <w:r>
        <w:rPr/>
        <w:t>simples</w:t>
      </w:r>
      <w:r>
        <w:rPr>
          <w:spacing w:val="-5"/>
        </w:rPr>
        <w:t xml:space="preserve"> </w:t>
      </w:r>
      <w:r>
        <w:rPr/>
        <w:t>y</w:t>
      </w:r>
      <w:r>
        <w:rPr>
          <w:spacing w:val="-5"/>
        </w:rPr>
        <w:t xml:space="preserve"> </w:t>
      </w:r>
      <w:r>
        <w:rPr/>
        <w:t>repetitivas,</w:t>
      </w:r>
      <w:r>
        <w:rPr>
          <w:spacing w:val="-5"/>
        </w:rPr>
        <w:t xml:space="preserve"> </w:t>
      </w:r>
      <w:r>
        <w:rPr/>
        <w:t>los</w:t>
      </w:r>
      <w:r>
        <w:rPr>
          <w:spacing w:val="-5"/>
        </w:rPr>
        <w:t xml:space="preserve"> </w:t>
      </w:r>
      <w:r>
        <w:rPr/>
        <w:t>parámetros</w:t>
      </w:r>
      <w:r>
        <w:rPr>
          <w:spacing w:val="-5"/>
        </w:rPr>
        <w:t xml:space="preserve"> </w:t>
      </w:r>
      <w:r>
        <w:rPr/>
        <w:t>posicionales</w:t>
      </w:r>
      <w:r>
        <w:rPr>
          <w:spacing w:val="-5"/>
        </w:rPr>
        <w:t xml:space="preserve"> </w:t>
      </w:r>
      <w:r>
        <w:rPr/>
        <w:t>hacen</w:t>
      </w:r>
      <w:r>
        <w:rPr>
          <w:spacing w:val="-4"/>
        </w:rPr>
        <w:t xml:space="preserve"> </w:t>
      </w:r>
      <w:r>
        <w:rPr/>
        <w:t>posible</w:t>
      </w:r>
      <w:r>
        <w:rPr>
          <w:spacing w:val="-6"/>
        </w:rPr>
        <w:t xml:space="preserve"> </w:t>
      </w:r>
      <w:r>
        <w:rPr/>
        <w:t xml:space="preserve">escribir funciones de shell muy útiles que pueden guardarse en el archivo </w:t>
      </w:r>
      <w:r>
        <w:rPr>
          <w:rFonts w:ascii="Courier New" w:hAnsi="Courier New"/>
        </w:rPr>
        <w:t>.bashrc</w:t>
      </w:r>
      <w:r>
        <w:rPr/>
        <w:t>.</w:t>
      </w:r>
    </w:p>
    <w:p>
      <w:pPr>
        <w:pStyle w:val="BodyText"/>
        <w:ind w:left="0" w:right="0"/>
        <w:rPr/>
      </w:pPr>
      <w:r>
        <w:rPr/>
      </w:r>
    </w:p>
    <w:p>
      <w:pPr>
        <w:pStyle w:val="BodyText"/>
        <w:rPr/>
      </w:pPr>
      <w:r>
        <w:rPr/>
        <w:t>Nuestro</w:t>
      </w:r>
      <w:r>
        <w:rPr>
          <w:spacing w:val="-9"/>
        </w:rPr>
        <w:t xml:space="preserve"> </w:t>
      </w:r>
      <w:r>
        <w:rPr/>
        <w:t>programa</w:t>
      </w:r>
      <w:r>
        <w:rPr>
          <w:spacing w:val="-4"/>
        </w:rPr>
        <w:t xml:space="preserve"> </w:t>
      </w:r>
      <w:r>
        <w:rPr>
          <w:rFonts w:ascii="Courier New" w:hAnsi="Courier New"/>
        </w:rPr>
        <w:t>sys_info_page</w:t>
      </w:r>
      <w:r>
        <w:rPr>
          <w:rFonts w:ascii="Courier New" w:hAnsi="Courier New"/>
          <w:spacing w:val="-85"/>
        </w:rPr>
        <w:t xml:space="preserve"> </w:t>
      </w:r>
      <w:r>
        <w:rPr/>
        <w:t>ha</w:t>
      </w:r>
      <w:r>
        <w:rPr>
          <w:spacing w:val="-4"/>
        </w:rPr>
        <w:t xml:space="preserve"> </w:t>
      </w:r>
      <w:r>
        <w:rPr/>
        <w:t>crecido</w:t>
      </w:r>
      <w:r>
        <w:rPr>
          <w:spacing w:val="-4"/>
        </w:rPr>
        <w:t xml:space="preserve"> </w:t>
      </w:r>
      <w:r>
        <w:rPr/>
        <w:t>en</w:t>
      </w:r>
      <w:r>
        <w:rPr>
          <w:spacing w:val="-5"/>
        </w:rPr>
        <w:t xml:space="preserve"> </w:t>
      </w:r>
      <w:r>
        <w:rPr/>
        <w:t>complejidad</w:t>
      </w:r>
      <w:r>
        <w:rPr>
          <w:spacing w:val="-4"/>
        </w:rPr>
        <w:t xml:space="preserve"> </w:t>
      </w:r>
      <w:r>
        <w:rPr/>
        <w:t>y</w:t>
      </w:r>
      <w:r>
        <w:rPr>
          <w:spacing w:val="-5"/>
        </w:rPr>
        <w:t xml:space="preserve"> </w:t>
      </w:r>
      <w:r>
        <w:rPr/>
        <w:t>sofisticación.</w:t>
      </w:r>
      <w:r>
        <w:rPr>
          <w:spacing w:val="-15"/>
        </w:rPr>
        <w:t xml:space="preserve"> </w:t>
      </w:r>
      <w:r>
        <w:rPr/>
        <w:t>Aquí</w:t>
      </w:r>
      <w:r>
        <w:rPr>
          <w:spacing w:val="-4"/>
        </w:rPr>
        <w:t xml:space="preserve"> </w:t>
      </w:r>
      <w:r>
        <w:rPr/>
        <w:t>tenemos</w:t>
      </w:r>
      <w:r>
        <w:rPr>
          <w:spacing w:val="-3"/>
        </w:rPr>
        <w:t xml:space="preserve"> </w:t>
      </w:r>
      <w:r>
        <w:rPr/>
        <w:t>un listado completo , con los cambios más recientes resaltados: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spacing w:before="1" w:after="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sys_info_page:</w:t>
      </w:r>
      <w:r>
        <w:rPr>
          <w:rFonts w:ascii="Courier New" w:hAnsi="Courier New"/>
          <w:spacing w:val="-6"/>
        </w:rPr>
        <w:t xml:space="preserve"> </w:t>
      </w:r>
      <w:r>
        <w:rPr>
          <w:rFonts w:ascii="Courier New" w:hAnsi="Courier New"/>
        </w:rPr>
        <w:t>program</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output</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system</w:t>
      </w:r>
      <w:r>
        <w:rPr>
          <w:rFonts w:ascii="Courier New" w:hAnsi="Courier New"/>
          <w:spacing w:val="-6"/>
        </w:rPr>
        <w:t xml:space="preserve"> </w:t>
      </w:r>
      <w:r>
        <w:rPr>
          <w:rFonts w:ascii="Courier New" w:hAnsi="Courier New"/>
        </w:rPr>
        <w:t>information</w:t>
      </w:r>
      <w:r>
        <w:rPr>
          <w:rFonts w:ascii="Courier New" w:hAnsi="Courier New"/>
          <w:spacing w:val="-6"/>
        </w:rPr>
        <w:t xml:space="preserve"> </w:t>
      </w:r>
      <w:r>
        <w:rPr>
          <w:rFonts w:ascii="Courier New" w:hAnsi="Courier New"/>
          <w:spacing w:val="-4"/>
        </w:rPr>
        <w:t>page</w:t>
      </w:r>
    </w:p>
    <w:p>
      <w:pPr>
        <w:pStyle w:val="Heading2"/>
        <w:rPr/>
      </w:pPr>
      <w:r>
        <w:rPr/>
        <w:t>PROGNAME=$(basename</w:t>
      </w:r>
      <w:r>
        <w:rPr>
          <w:spacing w:val="-19"/>
        </w:rPr>
        <w:t xml:space="preserve"> </w:t>
      </w:r>
      <w:r>
        <w:rPr>
          <w:spacing w:val="-5"/>
        </w:rPr>
        <w:t>$0)</w:t>
      </w:r>
    </w:p>
    <w:p>
      <w:pPr>
        <w:pStyle w:val="BodyText"/>
        <w:ind w:left="155" w:right="2783"/>
        <w:rPr>
          <w:rFonts w:ascii="Courier New" w:hAnsi="Courier New"/>
        </w:rPr>
      </w:pPr>
      <w:r>
        <w:rPr>
          <w:rFonts w:ascii="Courier New" w:hAnsi="Courier New"/>
        </w:rPr>
        <w:t>TITLE="System</w:t>
      </w:r>
      <w:r>
        <w:rPr>
          <w:rFonts w:ascii="Courier New" w:hAnsi="Courier New"/>
          <w:spacing w:val="-10"/>
        </w:rPr>
        <w:t xml:space="preserve"> </w:t>
      </w:r>
      <w:r>
        <w:rPr>
          <w:rFonts w:ascii="Courier New" w:hAnsi="Courier New"/>
        </w:rPr>
        <w:t>Information</w:t>
      </w:r>
      <w:r>
        <w:rPr>
          <w:rFonts w:ascii="Courier New" w:hAnsi="Courier New"/>
          <w:spacing w:val="-10"/>
        </w:rPr>
        <w:t xml:space="preserve"> </w:t>
      </w:r>
      <w:r>
        <w:rPr>
          <w:rFonts w:ascii="Courier New" w:hAnsi="Courier New"/>
        </w:rPr>
        <w:t>Report</w:t>
      </w:r>
      <w:r>
        <w:rPr>
          <w:rFonts w:ascii="Courier New" w:hAnsi="Courier New"/>
          <w:spacing w:val="-10"/>
        </w:rPr>
        <w:t xml:space="preserve"> </w:t>
      </w:r>
      <w:r>
        <w:rPr>
          <w:rFonts w:ascii="Courier New" w:hAnsi="Courier New"/>
        </w:rPr>
        <w:t>For</w:t>
      </w:r>
      <w:r>
        <w:rPr>
          <w:rFonts w:ascii="Courier New" w:hAnsi="Courier New"/>
          <w:spacing w:val="-10"/>
        </w:rPr>
        <w:t xml:space="preserve"> </w:t>
      </w:r>
      <w:r>
        <w:rPr>
          <w:rFonts w:ascii="Courier New" w:hAnsi="Courier New"/>
        </w:rPr>
        <w:t>$HOSTNAME" CURRENT_TIME=$(date +"%x %r %Z")</w:t>
      </w:r>
    </w:p>
    <w:p>
      <w:pPr>
        <w:pStyle w:val="BodyText"/>
        <w:ind w:left="155" w:right="2783"/>
        <w:rPr>
          <w:rFonts w:ascii="Courier New" w:hAnsi="Courier New"/>
        </w:rPr>
      </w:pPr>
      <w:r>
        <w:rPr>
          <w:rFonts w:ascii="Courier New" w:hAnsi="Courier New"/>
        </w:rPr>
        <w:t>TIMESTAMP="Generated</w:t>
      </w:r>
      <w:r>
        <w:rPr>
          <w:rFonts w:ascii="Courier New" w:hAnsi="Courier New"/>
          <w:spacing w:val="-14"/>
        </w:rPr>
        <w:t xml:space="preserve"> </w:t>
      </w:r>
      <w:r>
        <w:rPr>
          <w:rFonts w:ascii="Courier New" w:hAnsi="Courier New"/>
        </w:rPr>
        <w:t>$CURRENT_TIME,</w:t>
      </w:r>
      <w:r>
        <w:rPr>
          <w:rFonts w:ascii="Courier New" w:hAnsi="Courier New"/>
          <w:spacing w:val="-14"/>
        </w:rPr>
        <w:t xml:space="preserve"> </w:t>
      </w:r>
      <w:r>
        <w:rPr>
          <w:rFonts w:ascii="Courier New" w:hAnsi="Courier New"/>
        </w:rPr>
        <w:t>by</w:t>
      </w:r>
      <w:r>
        <w:rPr>
          <w:rFonts w:ascii="Courier New" w:hAnsi="Courier New"/>
          <w:spacing w:val="-14"/>
        </w:rPr>
        <w:t xml:space="preserve"> </w:t>
      </w:r>
      <w:r>
        <w:rPr>
          <w:rFonts w:ascii="Courier New" w:hAnsi="Courier New"/>
        </w:rPr>
        <w:t>$USER" report_uptime () {</w:t>
      </w:r>
    </w:p>
    <w:p>
      <w:pPr>
        <w:pStyle w:val="BodyText"/>
        <w:rPr>
          <w:rFonts w:ascii="Courier New" w:hAnsi="Courier New"/>
        </w:rPr>
      </w:pPr>
      <w:r>
        <w:rPr>
          <w:rFonts w:ascii="Courier New" w:hAnsi="Courier New"/>
        </w:rPr>
        <w:t>cat</w:t>
      </w:r>
      <w:r>
        <w:rPr>
          <w:rFonts w:ascii="Courier New" w:hAnsi="Courier New"/>
          <w:spacing w:val="-3"/>
        </w:rPr>
        <w:t xml:space="preserve"> </w:t>
      </w:r>
      <w:r>
        <w:rPr>
          <w:rFonts w:ascii="Courier New" w:hAnsi="Courier New"/>
        </w:rPr>
        <w:t>&lt;&lt;-</w:t>
      </w:r>
      <w:r>
        <w:rPr>
          <w:rFonts w:ascii="Courier New" w:hAnsi="Courier New"/>
          <w:spacing w:val="-3"/>
        </w:rPr>
        <w:t xml:space="preserve"> </w:t>
      </w:r>
      <w:r>
        <w:rPr>
          <w:rFonts w:ascii="Courier New" w:hAnsi="Courier New"/>
          <w:spacing w:val="-2"/>
        </w:rPr>
        <w:t>_EOF_</w:t>
      </w:r>
    </w:p>
    <w:p>
      <w:pPr>
        <w:pStyle w:val="BodyText"/>
        <w:rPr>
          <w:rFonts w:ascii="Courier New" w:hAnsi="Courier New"/>
        </w:rPr>
      </w:pPr>
      <w:r>
        <w:rPr>
          <w:rFonts w:ascii="Courier New" w:hAnsi="Courier New"/>
        </w:rPr>
        <w:t>&lt;H2&gt;System</w:t>
      </w:r>
      <w:r>
        <w:rPr>
          <w:rFonts w:ascii="Courier New" w:hAnsi="Courier New"/>
          <w:spacing w:val="-10"/>
        </w:rPr>
        <w:t xml:space="preserve"> </w:t>
      </w:r>
      <w:r>
        <w:rPr>
          <w:rFonts w:ascii="Courier New" w:hAnsi="Courier New"/>
          <w:spacing w:val="-2"/>
        </w:rPr>
        <w:t>Uptime&lt;/H2&gt;</w:t>
      </w:r>
    </w:p>
    <w:p>
      <w:pPr>
        <w:pStyle w:val="BodyText"/>
        <w:spacing w:before="1" w:after="0"/>
        <w:rPr>
          <w:rFonts w:ascii="Courier New" w:hAnsi="Courier New"/>
        </w:rPr>
      </w:pPr>
      <w:r>
        <w:rPr>
          <w:rFonts w:ascii="Courier New" w:hAnsi="Courier New"/>
          <w:spacing w:val="-2"/>
        </w:rPr>
        <w:t>&lt;PRE&gt;$(uptime)&lt;/PRE&gt;</w:t>
      </w:r>
    </w:p>
    <w:p>
      <w:pPr>
        <w:pStyle w:val="BodyText"/>
        <w:ind w:left="155" w:right="8892"/>
        <w:rPr>
          <w:rFonts w:ascii="Courier New" w:hAnsi="Courier New"/>
        </w:rPr>
      </w:pPr>
      <w:r>
        <w:rPr>
          <w:rFonts w:ascii="Courier New" w:hAnsi="Courier New"/>
          <w:spacing w:val="-2"/>
        </w:rPr>
        <w:t>_EOF_ 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155" w:right="6378"/>
        <w:rPr>
          <w:rFonts w:ascii="Courier New" w:hAnsi="Courier New"/>
        </w:rPr>
      </w:pPr>
      <w:r>
        <w:rPr>
          <w:rFonts w:ascii="Courier New" w:hAnsi="Courier New"/>
        </w:rPr>
        <w:t>report_disk_space</w:t>
      </w:r>
      <w:r>
        <w:rPr>
          <w:rFonts w:ascii="Courier New" w:hAnsi="Courier New"/>
          <w:spacing w:val="-19"/>
        </w:rPr>
        <w:t xml:space="preserve"> </w:t>
      </w:r>
      <w:r>
        <w:rPr>
          <w:rFonts w:ascii="Courier New" w:hAnsi="Courier New"/>
        </w:rPr>
        <w:t>()</w:t>
      </w:r>
      <w:r>
        <w:rPr>
          <w:rFonts w:ascii="Courier New" w:hAnsi="Courier New"/>
          <w:spacing w:val="-19"/>
        </w:rPr>
        <w:t xml:space="preserve"> </w:t>
      </w:r>
      <w:r>
        <w:rPr>
          <w:rFonts w:ascii="Courier New" w:hAnsi="Courier New"/>
        </w:rPr>
        <w:t>{ cat &lt;&lt;- _EOF_</w:t>
      </w:r>
    </w:p>
    <w:p>
      <w:pPr>
        <w:pStyle w:val="BodyText"/>
        <w:rPr>
          <w:rFonts w:ascii="Courier New" w:hAnsi="Courier New"/>
        </w:rPr>
      </w:pPr>
      <w:r>
        <w:rPr>
          <w:rFonts w:ascii="Courier New" w:hAnsi="Courier New"/>
        </w:rPr>
        <w:t>&lt;H2&gt;Disk</w:t>
      </w:r>
      <w:r>
        <w:rPr>
          <w:rFonts w:ascii="Courier New" w:hAnsi="Courier New"/>
          <w:spacing w:val="-7"/>
        </w:rPr>
        <w:t xml:space="preserve"> </w:t>
      </w:r>
      <w:r>
        <w:rPr>
          <w:rFonts w:ascii="Courier New" w:hAnsi="Courier New"/>
        </w:rPr>
        <w:t>Space</w:t>
      </w:r>
      <w:r>
        <w:rPr>
          <w:rFonts w:ascii="Courier New" w:hAnsi="Courier New"/>
          <w:spacing w:val="-6"/>
        </w:rPr>
        <w:t xml:space="preserve"> </w:t>
      </w:r>
      <w:r>
        <w:rPr>
          <w:rFonts w:ascii="Courier New" w:hAnsi="Courier New"/>
          <w:spacing w:val="-2"/>
        </w:rPr>
        <w:t>Utilization&lt;/H2&gt;</w:t>
      </w:r>
    </w:p>
    <w:p>
      <w:pPr>
        <w:pStyle w:val="BodyText"/>
        <w:rPr>
          <w:rFonts w:ascii="Courier New" w:hAnsi="Courier New"/>
        </w:rPr>
      </w:pPr>
      <w:r>
        <w:rPr>
          <w:rFonts w:ascii="Courier New" w:hAnsi="Courier New"/>
        </w:rPr>
        <w:t>&lt;PRE&gt;$(df</w:t>
      </w:r>
      <w:r>
        <w:rPr>
          <w:rFonts w:ascii="Courier New" w:hAnsi="Courier New"/>
          <w:spacing w:val="-10"/>
        </w:rPr>
        <w:t xml:space="preserve"> </w:t>
      </w:r>
      <w:r>
        <w:rPr>
          <w:rFonts w:ascii="Courier New" w:hAnsi="Courier New"/>
        </w:rPr>
        <w:t>-</w:t>
      </w:r>
      <w:r>
        <w:rPr>
          <w:rFonts w:ascii="Courier New" w:hAnsi="Courier New"/>
          <w:spacing w:val="-2"/>
        </w:rPr>
        <w:t>h)&lt;/PRE&gt;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rFonts w:ascii="Courier New" w:hAnsi="Courier New"/>
        </w:rPr>
      </w:pPr>
      <w:r>
        <w:rPr>
          <w:rFonts w:ascii="Courier New" w:hAnsi="Courier New"/>
          <w:spacing w:val="-2"/>
        </w:rPr>
        <w:t>_EOF_</w:t>
      </w:r>
    </w:p>
    <w:p>
      <w:pPr>
        <w:pStyle w:val="BodyText"/>
        <w:spacing w:before="74" w:after="0"/>
        <w:rPr>
          <w:rFonts w:ascii="Courier New" w:hAnsi="Courier New"/>
        </w:rPr>
      </w:pPr>
      <w:r>
        <w:rPr>
          <w:rFonts w:ascii="Courier New" w:hAnsi="Courier New"/>
          <w:spacing w:val="-2"/>
        </w:rPr>
        <w:t>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rPr>
          <w:rFonts w:ascii="Courier New" w:hAnsi="Courier New"/>
        </w:rPr>
      </w:pPr>
      <w:r>
        <w:rPr>
          <w:rFonts w:ascii="Courier New" w:hAnsi="Courier New"/>
        </w:rPr>
        <w:t>report_home_space</w:t>
      </w:r>
      <w:r>
        <w:rPr>
          <w:rFonts w:ascii="Courier New" w:hAnsi="Courier New"/>
          <w:spacing w:val="-10"/>
        </w:rPr>
        <w:t xml:space="preserve"> </w:t>
      </w:r>
      <w:r>
        <w:rPr>
          <w:rFonts w:ascii="Courier New" w:hAnsi="Courier New"/>
        </w:rPr>
        <w:t>()</w:t>
      </w:r>
      <w:r>
        <w:rPr>
          <w:rFonts w:ascii="Courier New" w:hAnsi="Courier New"/>
          <w:spacing w:val="-9"/>
        </w:rPr>
        <w:t xml:space="preserve"> </w:t>
      </w:r>
      <w:r>
        <w:rPr>
          <w:rFonts w:ascii="Courier New" w:hAnsi="Courier New"/>
          <w:spacing w:val="-10"/>
        </w:rPr>
        <w:t>{</w:t>
      </w:r>
    </w:p>
    <w:p>
      <w:pPr>
        <w:pStyle w:val="BodyText"/>
        <w:ind w:left="155" w:right="5299"/>
        <w:rPr>
          <w:rFonts w:ascii="Courier New" w:hAnsi="Courier New"/>
        </w:rPr>
      </w:pPr>
      <w:r>
        <w:rPr>
          <w:rFonts w:ascii="Courier New" w:hAnsi="Courier New"/>
        </w:rPr>
        <w:t>if</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$(id</w:t>
      </w:r>
      <w:r>
        <w:rPr>
          <w:rFonts w:ascii="Courier New" w:hAnsi="Courier New"/>
          <w:spacing w:val="-6"/>
        </w:rPr>
        <w:t xml:space="preserve"> </w:t>
      </w:r>
      <w:r>
        <w:rPr>
          <w:rFonts w:ascii="Courier New" w:hAnsi="Courier New"/>
        </w:rPr>
        <w:t>-u)</w:t>
      </w:r>
      <w:r>
        <w:rPr>
          <w:rFonts w:ascii="Courier New" w:hAnsi="Courier New"/>
          <w:spacing w:val="-6"/>
        </w:rPr>
        <w:t xml:space="preserve"> </w:t>
      </w:r>
      <w:r>
        <w:rPr>
          <w:rFonts w:ascii="Courier New" w:hAnsi="Courier New"/>
        </w:rPr>
        <w:t>-eq</w:t>
      </w:r>
      <w:r>
        <w:rPr>
          <w:rFonts w:ascii="Courier New" w:hAnsi="Courier New"/>
          <w:spacing w:val="-6"/>
        </w:rPr>
        <w:t xml:space="preserve"> </w:t>
      </w:r>
      <w:r>
        <w:rPr>
          <w:rFonts w:ascii="Courier New" w:hAnsi="Courier New"/>
        </w:rPr>
        <w:t>0</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then cat &lt;&lt;- _EOF_</w:t>
      </w:r>
    </w:p>
    <w:p>
      <w:pPr>
        <w:pStyle w:val="BodyText"/>
        <w:spacing w:before="1" w:after="0"/>
        <w:rPr>
          <w:rFonts w:ascii="Courier New" w:hAnsi="Courier New"/>
        </w:rPr>
      </w:pPr>
      <w:r>
        <w:rPr>
          <w:rFonts w:ascii="Courier New" w:hAnsi="Courier New"/>
        </w:rPr>
        <w:t>&lt;H2&gt;Home</w:t>
      </w:r>
      <w:r>
        <w:rPr>
          <w:rFonts w:ascii="Courier New" w:hAnsi="Courier New"/>
          <w:spacing w:val="-7"/>
        </w:rPr>
        <w:t xml:space="preserve"> </w:t>
      </w:r>
      <w:r>
        <w:rPr>
          <w:rFonts w:ascii="Courier New" w:hAnsi="Courier New"/>
        </w:rPr>
        <w:t>Space</w:t>
      </w:r>
      <w:r>
        <w:rPr>
          <w:rFonts w:ascii="Courier New" w:hAnsi="Courier New"/>
          <w:spacing w:val="-7"/>
        </w:rPr>
        <w:t xml:space="preserve"> </w:t>
      </w:r>
      <w:r>
        <w:rPr>
          <w:rFonts w:ascii="Courier New" w:hAnsi="Courier New"/>
        </w:rPr>
        <w:t>Utilization</w:t>
      </w:r>
      <w:r>
        <w:rPr>
          <w:rFonts w:ascii="Courier New" w:hAnsi="Courier New"/>
          <w:spacing w:val="-7"/>
        </w:rPr>
        <w:t xml:space="preserve"> </w:t>
      </w:r>
      <w:r>
        <w:rPr>
          <w:rFonts w:ascii="Courier New" w:hAnsi="Courier New"/>
        </w:rPr>
        <w:t>(All</w:t>
      </w:r>
      <w:r>
        <w:rPr>
          <w:rFonts w:ascii="Courier New" w:hAnsi="Courier New"/>
          <w:spacing w:val="-7"/>
        </w:rPr>
        <w:t xml:space="preserve"> </w:t>
      </w:r>
      <w:r>
        <w:rPr>
          <w:rFonts w:ascii="Courier New" w:hAnsi="Courier New"/>
          <w:spacing w:val="-2"/>
        </w:rPr>
        <w:t>Users)&lt;/H2&gt;</w:t>
      </w:r>
    </w:p>
    <w:p>
      <w:pPr>
        <w:pStyle w:val="BodyText"/>
        <w:rPr>
          <w:rFonts w:ascii="Courier New" w:hAnsi="Courier New"/>
        </w:rPr>
      </w:pPr>
      <w:r>
        <w:rPr>
          <w:rFonts w:ascii="Courier New" w:hAnsi="Courier New"/>
        </w:rPr>
        <w:t>&lt;PRE&gt;$(du</w:t>
      </w:r>
      <w:r>
        <w:rPr>
          <w:rFonts w:ascii="Courier New" w:hAnsi="Courier New"/>
          <w:spacing w:val="-6"/>
        </w:rPr>
        <w:t xml:space="preserve"> </w:t>
      </w:r>
      <w:r>
        <w:rPr>
          <w:rFonts w:ascii="Courier New" w:hAnsi="Courier New"/>
        </w:rPr>
        <w:t>-sh</w:t>
      </w:r>
      <w:r>
        <w:rPr>
          <w:rFonts w:ascii="Courier New" w:hAnsi="Courier New"/>
          <w:spacing w:val="-6"/>
        </w:rPr>
        <w:t xml:space="preserve"> </w:t>
      </w:r>
      <w:r>
        <w:rPr>
          <w:rFonts w:ascii="Courier New" w:hAnsi="Courier New"/>
          <w:spacing w:val="-2"/>
        </w:rPr>
        <w:t>/home/*)&lt;/PRE&gt;</w:t>
      </w:r>
    </w:p>
    <w:p>
      <w:pPr>
        <w:pStyle w:val="BodyText"/>
        <w:ind w:left="155" w:right="9034"/>
        <w:rPr>
          <w:rFonts w:ascii="Courier New" w:hAnsi="Courier New"/>
        </w:rPr>
      </w:pPr>
      <w:r>
        <w:rPr>
          <w:rFonts w:ascii="Courier New" w:hAnsi="Courier New"/>
          <w:spacing w:val="-2"/>
        </w:rPr>
        <w:t xml:space="preserve">_EOF_ </w:t>
      </w:r>
      <w:r>
        <w:rPr>
          <w:rFonts w:ascii="Courier New" w:hAnsi="Courier New"/>
          <w:spacing w:val="-4"/>
        </w:rPr>
        <w:t>else</w:t>
      </w:r>
    </w:p>
    <w:p>
      <w:pPr>
        <w:pStyle w:val="BodyText"/>
        <w:rPr>
          <w:rFonts w:ascii="Courier New" w:hAnsi="Courier New"/>
        </w:rPr>
      </w:pPr>
      <w:r>
        <w:rPr>
          <w:rFonts w:ascii="Courier New" w:hAnsi="Courier New"/>
        </w:rPr>
        <w:t>cat</w:t>
      </w:r>
      <w:r>
        <w:rPr>
          <w:rFonts w:ascii="Courier New" w:hAnsi="Courier New"/>
          <w:spacing w:val="-3"/>
        </w:rPr>
        <w:t xml:space="preserve"> </w:t>
      </w:r>
      <w:r>
        <w:rPr>
          <w:rFonts w:ascii="Courier New" w:hAnsi="Courier New"/>
        </w:rPr>
        <w:t>&lt;&lt;-</w:t>
      </w:r>
      <w:r>
        <w:rPr>
          <w:rFonts w:ascii="Courier New" w:hAnsi="Courier New"/>
          <w:spacing w:val="-3"/>
        </w:rPr>
        <w:t xml:space="preserve"> </w:t>
      </w:r>
      <w:r>
        <w:rPr>
          <w:rFonts w:ascii="Courier New" w:hAnsi="Courier New"/>
          <w:spacing w:val="-2"/>
        </w:rPr>
        <w:t>_EOF_</w:t>
      </w:r>
    </w:p>
    <w:p>
      <w:pPr>
        <w:pStyle w:val="BodyText"/>
        <w:rPr>
          <w:rFonts w:ascii="Courier New" w:hAnsi="Courier New"/>
        </w:rPr>
      </w:pPr>
      <w:r>
        <w:rPr>
          <w:rFonts w:ascii="Courier New" w:hAnsi="Courier New"/>
        </w:rPr>
        <w:t>&lt;H2&gt;Home</w:t>
      </w:r>
      <w:r>
        <w:rPr>
          <w:rFonts w:ascii="Courier New" w:hAnsi="Courier New"/>
          <w:spacing w:val="-8"/>
        </w:rPr>
        <w:t xml:space="preserve"> </w:t>
      </w:r>
      <w:r>
        <w:rPr>
          <w:rFonts w:ascii="Courier New" w:hAnsi="Courier New"/>
        </w:rPr>
        <w:t>Space</w:t>
      </w:r>
      <w:r>
        <w:rPr>
          <w:rFonts w:ascii="Courier New" w:hAnsi="Courier New"/>
          <w:spacing w:val="-8"/>
        </w:rPr>
        <w:t xml:space="preserve"> </w:t>
      </w:r>
      <w:r>
        <w:rPr>
          <w:rFonts w:ascii="Courier New" w:hAnsi="Courier New"/>
        </w:rPr>
        <w:t>Utilization</w:t>
      </w:r>
      <w:r>
        <w:rPr>
          <w:rFonts w:ascii="Courier New" w:hAnsi="Courier New"/>
          <w:spacing w:val="-8"/>
        </w:rPr>
        <w:t xml:space="preserve"> </w:t>
      </w:r>
      <w:r>
        <w:rPr>
          <w:rFonts w:ascii="Courier New" w:hAnsi="Courier New"/>
          <w:spacing w:val="-2"/>
        </w:rPr>
        <w:t>($USER)&lt;/H2&gt;</w:t>
      </w:r>
    </w:p>
    <w:p>
      <w:pPr>
        <w:pStyle w:val="BodyText"/>
        <w:rPr>
          <w:rFonts w:ascii="Courier New" w:hAnsi="Courier New"/>
        </w:rPr>
      </w:pPr>
      <w:r>
        <w:rPr>
          <w:rFonts w:ascii="Courier New" w:hAnsi="Courier New"/>
        </w:rPr>
        <w:t>&lt;PRE&gt;$(du</w:t>
      </w:r>
      <w:r>
        <w:rPr>
          <w:rFonts w:ascii="Courier New" w:hAnsi="Courier New"/>
          <w:spacing w:val="-6"/>
        </w:rPr>
        <w:t xml:space="preserve"> </w:t>
      </w:r>
      <w:r>
        <w:rPr>
          <w:rFonts w:ascii="Courier New" w:hAnsi="Courier New"/>
        </w:rPr>
        <w:t>-sh</w:t>
      </w:r>
      <w:r>
        <w:rPr>
          <w:rFonts w:ascii="Courier New" w:hAnsi="Courier New"/>
          <w:spacing w:val="-6"/>
        </w:rPr>
        <w:t xml:space="preserve"> </w:t>
      </w:r>
      <w:r>
        <w:rPr>
          <w:rFonts w:ascii="Courier New" w:hAnsi="Courier New"/>
          <w:spacing w:val="-2"/>
        </w:rPr>
        <w:t>$HOME)&lt;/PRE&gt;</w:t>
      </w:r>
    </w:p>
    <w:p>
      <w:pPr>
        <w:pStyle w:val="BodyText"/>
        <w:ind w:left="155" w:right="8892"/>
        <w:rPr>
          <w:rFonts w:ascii="Courier New" w:hAnsi="Courier New"/>
        </w:rPr>
      </w:pPr>
      <w:r>
        <w:rPr>
          <w:rFonts w:ascii="Courier New" w:hAnsi="Courier New"/>
          <w:spacing w:val="-2"/>
        </w:rPr>
        <w:t xml:space="preserve">_EOF_ </w:t>
      </w:r>
      <w:r>
        <w:rPr>
          <w:rFonts w:ascii="Courier New" w:hAnsi="Courier New"/>
          <w:spacing w:val="-6"/>
        </w:rPr>
        <w:t xml:space="preserve">fi </w:t>
      </w:r>
      <w:r>
        <w:rPr>
          <w:rFonts w:ascii="Courier New" w:hAnsi="Courier New"/>
          <w:spacing w:val="-2"/>
        </w:rPr>
        <w:t>return</w:t>
      </w:r>
    </w:p>
    <w:p>
      <w:pPr>
        <w:pStyle w:val="Normal"/>
        <w:spacing w:before="1" w:after="0"/>
        <w:ind w:hanging="0" w:left="155" w:right="0"/>
        <w:jc w:val="left"/>
        <w:rPr>
          <w:rFonts w:ascii="Courier New" w:hAnsi="Courier New"/>
          <w:sz w:val="24"/>
        </w:rPr>
      </w:pPr>
      <w:r>
        <w:rPr>
          <w:rFonts w:ascii="Courier New" w:hAnsi="Courier New"/>
          <w:sz w:val="24"/>
        </w:rPr>
        <w:t>}</w:t>
      </w:r>
    </w:p>
    <w:p>
      <w:pPr>
        <w:pStyle w:val="Heading2"/>
        <w:rPr/>
      </w:pPr>
      <w:r>
        <w:rPr/>
        <w:t>usage</w:t>
      </w:r>
      <w:r>
        <w:rPr>
          <w:spacing w:val="-4"/>
        </w:rPr>
        <w:t xml:space="preserve"> </w:t>
      </w:r>
      <w:r>
        <w:rPr/>
        <w:t>()</w:t>
      </w:r>
      <w:r>
        <w:rPr>
          <w:spacing w:val="-3"/>
        </w:rPr>
        <w:t xml:space="preserve"> </w:t>
      </w:r>
      <w:r>
        <w:rPr>
          <w:spacing w:val="-10"/>
        </w:rPr>
        <w:t>{</w:t>
      </w:r>
    </w:p>
    <w:p>
      <w:pPr>
        <w:pStyle w:val="Normal"/>
        <w:spacing w:before="0" w:after="0"/>
        <w:ind w:hanging="0" w:left="155" w:right="2283"/>
        <w:jc w:val="left"/>
        <w:rPr>
          <w:rFonts w:ascii="Courier New" w:hAnsi="Courier New"/>
          <w:b/>
          <w:sz w:val="24"/>
        </w:rPr>
      </w:pPr>
      <w:r>
        <w:rPr>
          <w:rFonts w:ascii="Courier New" w:hAnsi="Courier New"/>
          <w:b/>
          <w:sz w:val="24"/>
        </w:rPr>
        <w:t>echo</w:t>
      </w:r>
      <w:r>
        <w:rPr>
          <w:rFonts w:ascii="Courier New" w:hAnsi="Courier New"/>
          <w:b/>
          <w:spacing w:val="-6"/>
          <w:sz w:val="24"/>
        </w:rPr>
        <w:t xml:space="preserve"> </w:t>
      </w:r>
      <w:r>
        <w:rPr>
          <w:rFonts w:ascii="Courier New" w:hAnsi="Courier New"/>
          <w:b/>
          <w:sz w:val="24"/>
        </w:rPr>
        <w:t>"$PROGNAME:</w:t>
      </w:r>
      <w:r>
        <w:rPr>
          <w:rFonts w:ascii="Courier New" w:hAnsi="Courier New"/>
          <w:b/>
          <w:spacing w:val="-6"/>
          <w:sz w:val="24"/>
        </w:rPr>
        <w:t xml:space="preserve"> </w:t>
      </w:r>
      <w:r>
        <w:rPr>
          <w:rFonts w:ascii="Courier New" w:hAnsi="Courier New"/>
          <w:b/>
          <w:sz w:val="24"/>
        </w:rPr>
        <w:t>usage:</w:t>
      </w:r>
      <w:r>
        <w:rPr>
          <w:rFonts w:ascii="Courier New" w:hAnsi="Courier New"/>
          <w:b/>
          <w:spacing w:val="-6"/>
          <w:sz w:val="24"/>
        </w:rPr>
        <w:t xml:space="preserve"> </w:t>
      </w:r>
      <w:r>
        <w:rPr>
          <w:rFonts w:ascii="Courier New" w:hAnsi="Courier New"/>
          <w:b/>
          <w:sz w:val="24"/>
        </w:rPr>
        <w:t>$PROGNAME</w:t>
      </w:r>
      <w:r>
        <w:rPr>
          <w:rFonts w:ascii="Courier New" w:hAnsi="Courier New"/>
          <w:b/>
          <w:spacing w:val="-6"/>
          <w:sz w:val="24"/>
        </w:rPr>
        <w:t xml:space="preserve"> </w:t>
      </w:r>
      <w:r>
        <w:rPr>
          <w:rFonts w:ascii="Courier New" w:hAnsi="Courier New"/>
          <w:b/>
          <w:sz w:val="24"/>
        </w:rPr>
        <w:t>[-f</w:t>
      </w:r>
      <w:r>
        <w:rPr>
          <w:rFonts w:ascii="Courier New" w:hAnsi="Courier New"/>
          <w:b/>
          <w:spacing w:val="-6"/>
          <w:sz w:val="24"/>
        </w:rPr>
        <w:t xml:space="preserve"> </w:t>
      </w:r>
      <w:r>
        <w:rPr>
          <w:rFonts w:ascii="Courier New" w:hAnsi="Courier New"/>
          <w:b/>
          <w:sz w:val="24"/>
        </w:rPr>
        <w:t>file</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 xml:space="preserve">-i]" </w:t>
      </w:r>
      <w:r>
        <w:rPr>
          <w:rFonts w:ascii="Courier New" w:hAnsi="Courier New"/>
          <w:b/>
          <w:spacing w:val="-2"/>
          <w:sz w:val="24"/>
        </w:rPr>
        <w:t>return</w:t>
      </w:r>
    </w:p>
    <w:p>
      <w:pPr>
        <w:pStyle w:val="Normal"/>
        <w:spacing w:before="0" w:after="0"/>
        <w:ind w:hanging="0" w:left="155" w:right="0"/>
        <w:jc w:val="left"/>
        <w:rPr>
          <w:rFonts w:ascii="Courier New" w:hAnsi="Courier New"/>
          <w:b/>
          <w:sz w:val="24"/>
        </w:rPr>
      </w:pPr>
      <w:r>
        <w:rPr>
          <w:rFonts w:ascii="Courier New" w:hAnsi="Courier New"/>
          <w:b/>
          <w:sz w:val="24"/>
        </w:rPr>
        <w:t>}</w:t>
      </w:r>
    </w:p>
    <w:p>
      <w:pPr>
        <w:pStyle w:val="Normal"/>
        <w:spacing w:before="0" w:after="0"/>
        <w:ind w:hanging="0" w:left="155" w:right="6739"/>
        <w:jc w:val="left"/>
        <w:rPr>
          <w:rFonts w:ascii="Courier New" w:hAnsi="Courier New"/>
          <w:b/>
          <w:sz w:val="24"/>
        </w:rPr>
      </w:pPr>
      <w:r>
        <w:rPr>
          <w:rFonts w:ascii="Courier New" w:hAnsi="Courier New"/>
          <w:b/>
          <w:sz w:val="24"/>
        </w:rPr>
        <w:t>write_html_page</w:t>
      </w:r>
      <w:r>
        <w:rPr>
          <w:rFonts w:ascii="Courier New" w:hAnsi="Courier New"/>
          <w:b/>
          <w:spacing w:val="-19"/>
          <w:sz w:val="24"/>
        </w:rPr>
        <w:t xml:space="preserve"> </w:t>
      </w:r>
      <w:r>
        <w:rPr>
          <w:rFonts w:ascii="Courier New" w:hAnsi="Courier New"/>
          <w:b/>
          <w:sz w:val="24"/>
        </w:rPr>
        <w:t>()</w:t>
      </w:r>
      <w:r>
        <w:rPr>
          <w:rFonts w:ascii="Courier New" w:hAnsi="Courier New"/>
          <w:b/>
          <w:spacing w:val="-19"/>
          <w:sz w:val="24"/>
        </w:rPr>
        <w:t xml:space="preserve"> </w:t>
      </w:r>
      <w:r>
        <w:rPr>
          <w:rFonts w:ascii="Courier New" w:hAnsi="Courier New"/>
          <w:b/>
          <w:sz w:val="24"/>
        </w:rPr>
        <w:t>{ cat &lt;&lt;- _EOF_</w:t>
      </w:r>
    </w:p>
    <w:p>
      <w:pPr>
        <w:pStyle w:val="Normal"/>
        <w:spacing w:before="1" w:after="0"/>
        <w:ind w:hanging="0" w:left="155" w:right="0"/>
        <w:jc w:val="left"/>
        <w:rPr>
          <w:rFonts w:ascii="Courier New" w:hAnsi="Courier New"/>
          <w:b/>
          <w:sz w:val="24"/>
        </w:rPr>
      </w:pPr>
      <w:r>
        <w:rPr>
          <w:rFonts w:ascii="Courier New" w:hAnsi="Courier New"/>
          <w:b/>
          <w:spacing w:val="-2"/>
          <w:sz w:val="24"/>
        </w:rPr>
        <w:t>&lt;HTML&gt;</w:t>
      </w:r>
    </w:p>
    <w:p>
      <w:pPr>
        <w:pStyle w:val="Normal"/>
        <w:spacing w:before="0" w:after="0"/>
        <w:ind w:hanging="0" w:left="155" w:right="0"/>
        <w:jc w:val="left"/>
        <w:rPr>
          <w:rFonts w:ascii="Courier New" w:hAnsi="Courier New"/>
          <w:b/>
          <w:sz w:val="24"/>
        </w:rPr>
      </w:pPr>
      <w:r>
        <w:rPr>
          <w:rFonts w:ascii="Courier New" w:hAnsi="Courier New"/>
          <w:b/>
          <w:spacing w:val="-2"/>
          <w:sz w:val="24"/>
        </w:rPr>
        <w:t>&lt;HEAD&gt;</w:t>
      </w:r>
    </w:p>
    <w:p>
      <w:pPr>
        <w:pStyle w:val="Normal"/>
        <w:spacing w:before="0" w:after="0"/>
        <w:ind w:hanging="0" w:left="155" w:right="0"/>
        <w:jc w:val="left"/>
        <w:rPr>
          <w:rFonts w:ascii="Courier New" w:hAnsi="Courier New"/>
          <w:b/>
          <w:sz w:val="24"/>
        </w:rPr>
      </w:pPr>
      <w:r>
        <w:rPr>
          <w:rFonts w:ascii="Courier New" w:hAnsi="Courier New"/>
          <w:b/>
          <w:spacing w:val="-2"/>
          <w:sz w:val="24"/>
        </w:rPr>
        <w:t>&lt;TITLE&gt;$TITLE&lt;/TITLE&gt;</w:t>
      </w:r>
    </w:p>
    <w:p>
      <w:pPr>
        <w:pStyle w:val="Normal"/>
        <w:spacing w:before="0" w:after="0"/>
        <w:ind w:hanging="0" w:left="155" w:right="0"/>
        <w:jc w:val="left"/>
        <w:rPr>
          <w:rFonts w:ascii="Courier New" w:hAnsi="Courier New"/>
          <w:b/>
          <w:sz w:val="24"/>
        </w:rPr>
      </w:pPr>
      <w:r>
        <w:rPr>
          <w:rFonts w:ascii="Courier New" w:hAnsi="Courier New"/>
          <w:b/>
          <w:spacing w:val="-2"/>
          <w:sz w:val="24"/>
        </w:rPr>
        <w:t>&lt;/HEAD&gt;</w:t>
      </w:r>
    </w:p>
    <w:p>
      <w:pPr>
        <w:pStyle w:val="Normal"/>
        <w:spacing w:before="0" w:after="0"/>
        <w:ind w:hanging="0" w:left="155" w:right="0"/>
        <w:jc w:val="left"/>
        <w:rPr>
          <w:rFonts w:ascii="Courier New" w:hAnsi="Courier New"/>
          <w:b/>
          <w:sz w:val="24"/>
        </w:rPr>
      </w:pPr>
      <w:r>
        <w:rPr>
          <w:rFonts w:ascii="Courier New" w:hAnsi="Courier New"/>
          <w:b/>
          <w:spacing w:val="-2"/>
          <w:sz w:val="24"/>
        </w:rPr>
        <w:t>&lt;BODY&gt;</w:t>
      </w:r>
    </w:p>
    <w:p>
      <w:pPr>
        <w:pStyle w:val="Normal"/>
        <w:spacing w:before="0" w:after="0"/>
        <w:ind w:hanging="0" w:left="155" w:right="0"/>
        <w:jc w:val="left"/>
        <w:rPr>
          <w:rFonts w:ascii="Courier New" w:hAnsi="Courier New"/>
          <w:b/>
          <w:sz w:val="24"/>
        </w:rPr>
      </w:pPr>
      <w:r>
        <w:rPr>
          <w:rFonts w:ascii="Courier New" w:hAnsi="Courier New"/>
          <w:b/>
          <w:spacing w:val="-2"/>
          <w:sz w:val="24"/>
        </w:rPr>
        <w:t>&lt;H1&gt;$TITLE&lt;/H1&gt;</w:t>
      </w:r>
    </w:p>
    <w:p>
      <w:pPr>
        <w:pStyle w:val="Normal"/>
        <w:spacing w:before="0" w:after="0"/>
        <w:ind w:hanging="0" w:left="155" w:right="0"/>
        <w:jc w:val="left"/>
        <w:rPr>
          <w:rFonts w:ascii="Courier New" w:hAnsi="Courier New"/>
          <w:b/>
          <w:sz w:val="24"/>
        </w:rPr>
      </w:pPr>
      <w:r>
        <w:rPr>
          <w:rFonts w:ascii="Courier New" w:hAnsi="Courier New"/>
          <w:b/>
          <w:spacing w:val="-2"/>
          <w:sz w:val="24"/>
        </w:rPr>
        <w:t>&lt;P&gt;$TIMESTAMP&lt;/P&gt;</w:t>
      </w:r>
    </w:p>
    <w:p>
      <w:pPr>
        <w:pStyle w:val="Normal"/>
        <w:spacing w:before="1" w:after="0"/>
        <w:ind w:hanging="0" w:left="155" w:right="0"/>
        <w:jc w:val="left"/>
        <w:rPr>
          <w:rFonts w:ascii="Courier New" w:hAnsi="Courier New"/>
          <w:b/>
          <w:sz w:val="24"/>
        </w:rPr>
      </w:pPr>
      <w:r>
        <w:rPr>
          <w:rFonts w:ascii="Courier New" w:hAnsi="Courier New"/>
          <w:b/>
          <w:spacing w:val="-2"/>
          <w:sz w:val="24"/>
        </w:rPr>
        <w:t>$(report_uptime)</w:t>
      </w:r>
    </w:p>
    <w:p>
      <w:pPr>
        <w:pStyle w:val="Normal"/>
        <w:spacing w:before="0" w:after="0"/>
        <w:ind w:hanging="0" w:left="155" w:right="0"/>
        <w:jc w:val="left"/>
        <w:rPr>
          <w:rFonts w:ascii="Courier New" w:hAnsi="Courier New"/>
          <w:b/>
          <w:sz w:val="24"/>
        </w:rPr>
      </w:pPr>
      <w:r>
        <w:rPr>
          <w:rFonts w:ascii="Courier New" w:hAnsi="Courier New"/>
          <w:b/>
          <w:spacing w:val="-2"/>
          <w:sz w:val="24"/>
        </w:rPr>
        <w:t>$(report_disk_space)</w:t>
      </w:r>
    </w:p>
    <w:p>
      <w:pPr>
        <w:pStyle w:val="Normal"/>
        <w:spacing w:before="0" w:after="0"/>
        <w:ind w:hanging="0" w:left="155" w:right="0"/>
        <w:jc w:val="left"/>
        <w:rPr>
          <w:rFonts w:ascii="Courier New" w:hAnsi="Courier New"/>
          <w:b/>
          <w:sz w:val="24"/>
        </w:rPr>
      </w:pPr>
      <w:r>
        <w:rPr>
          <w:rFonts w:ascii="Courier New" w:hAnsi="Courier New"/>
          <w:b/>
          <w:spacing w:val="-2"/>
          <w:sz w:val="24"/>
        </w:rPr>
        <w:t>$(report_home_space)</w:t>
      </w:r>
    </w:p>
    <w:p>
      <w:pPr>
        <w:pStyle w:val="Normal"/>
        <w:spacing w:before="0" w:after="0"/>
        <w:ind w:hanging="0" w:left="155" w:right="0"/>
        <w:jc w:val="left"/>
        <w:rPr>
          <w:rFonts w:ascii="Courier New" w:hAnsi="Courier New"/>
          <w:b/>
          <w:sz w:val="24"/>
        </w:rPr>
      </w:pPr>
      <w:r>
        <w:rPr>
          <w:rFonts w:ascii="Courier New" w:hAnsi="Courier New"/>
          <w:b/>
          <w:spacing w:val="-2"/>
          <w:sz w:val="24"/>
        </w:rPr>
        <w:t>&lt;/BODY&gt;</w:t>
      </w:r>
    </w:p>
    <w:p>
      <w:pPr>
        <w:pStyle w:val="Normal"/>
        <w:spacing w:before="0" w:after="0"/>
        <w:ind w:hanging="0" w:left="155" w:right="0"/>
        <w:jc w:val="left"/>
        <w:rPr>
          <w:rFonts w:ascii="Courier New" w:hAnsi="Courier New"/>
          <w:b/>
          <w:sz w:val="24"/>
        </w:rPr>
      </w:pPr>
      <w:r>
        <w:rPr>
          <w:rFonts w:ascii="Courier New" w:hAnsi="Courier New"/>
          <w:b/>
          <w:spacing w:val="-2"/>
          <w:sz w:val="24"/>
        </w:rPr>
        <w:t>&lt;/HTML&gt;</w:t>
      </w:r>
    </w:p>
    <w:p>
      <w:pPr>
        <w:pStyle w:val="Normal"/>
        <w:spacing w:before="0" w:after="0"/>
        <w:ind w:hanging="0" w:left="155" w:right="8892"/>
        <w:jc w:val="left"/>
        <w:rPr>
          <w:rFonts w:ascii="Courier New" w:hAnsi="Courier New"/>
          <w:b/>
          <w:sz w:val="24"/>
        </w:rPr>
      </w:pPr>
      <w:r>
        <w:rPr>
          <w:rFonts w:ascii="Courier New" w:hAnsi="Courier New"/>
          <w:b/>
          <w:spacing w:val="-2"/>
          <w:sz w:val="24"/>
        </w:rPr>
        <w:t>_EOF_ return</w:t>
      </w:r>
    </w:p>
    <w:p>
      <w:pPr>
        <w:pStyle w:val="Normal"/>
        <w:spacing w:before="0" w:after="0"/>
        <w:ind w:hanging="0" w:left="155" w:right="0"/>
        <w:jc w:val="left"/>
        <w:rPr>
          <w:rFonts w:ascii="Courier New" w:hAnsi="Courier New"/>
          <w:b/>
          <w:sz w:val="24"/>
        </w:rPr>
      </w:pPr>
      <w:r>
        <w:rPr>
          <w:rFonts w:ascii="Courier New" w:hAnsi="Courier New"/>
          <w:b/>
          <w:sz w:val="24"/>
        </w:rPr>
        <w:t>}</w:t>
      </w:r>
    </w:p>
    <w:p>
      <w:pPr>
        <w:pStyle w:val="BodyText"/>
        <w:spacing w:before="1" w:after="0"/>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process</w:t>
      </w:r>
      <w:r>
        <w:rPr>
          <w:rFonts w:ascii="Courier New" w:hAnsi="Courier New"/>
          <w:spacing w:val="-5"/>
        </w:rPr>
        <w:t xml:space="preserve"> </w:t>
      </w:r>
      <w:r>
        <w:rPr>
          <w:rFonts w:ascii="Courier New" w:hAnsi="Courier New"/>
        </w:rPr>
        <w:t>command</w:t>
      </w:r>
      <w:r>
        <w:rPr>
          <w:rFonts w:ascii="Courier New" w:hAnsi="Courier New"/>
          <w:spacing w:val="-5"/>
        </w:rPr>
        <w:t xml:space="preserve"> </w:t>
      </w:r>
      <w:r>
        <w:rPr>
          <w:rFonts w:ascii="Courier New" w:hAnsi="Courier New"/>
        </w:rPr>
        <w:t>line</w:t>
      </w:r>
      <w:r>
        <w:rPr>
          <w:rFonts w:ascii="Courier New" w:hAnsi="Courier New"/>
          <w:spacing w:val="-4"/>
        </w:rPr>
        <w:t xml:space="preserve"> </w:t>
      </w:r>
      <w:r>
        <w:rPr>
          <w:rFonts w:ascii="Courier New" w:hAnsi="Courier New"/>
          <w:spacing w:val="-2"/>
        </w:rPr>
        <w:t>options</w:t>
      </w:r>
    </w:p>
    <w:p>
      <w:pPr>
        <w:pStyle w:val="Normal"/>
        <w:spacing w:before="0" w:after="0"/>
        <w:ind w:hanging="0" w:left="155" w:right="7239"/>
        <w:jc w:val="left"/>
        <w:rPr>
          <w:rFonts w:ascii="Courier New" w:hAnsi="Courier New"/>
          <w:b/>
          <w:sz w:val="24"/>
        </w:rPr>
      </w:pPr>
      <w:r>
        <w:rPr>
          <w:rFonts w:ascii="Courier New" w:hAnsi="Courier New"/>
          <w:b/>
          <w:spacing w:val="-2"/>
          <w:sz w:val="24"/>
        </w:rPr>
        <w:t>interactive= filename=</w:t>
      </w:r>
    </w:p>
    <w:p>
      <w:pPr>
        <w:pStyle w:val="Normal"/>
        <w:spacing w:before="0" w:after="0"/>
        <w:ind w:hanging="0" w:left="155" w:right="6739"/>
        <w:jc w:val="left"/>
        <w:rPr>
          <w:rFonts w:ascii="Courier New" w:hAnsi="Courier New"/>
          <w:b/>
          <w:sz w:val="24"/>
        </w:rPr>
      </w:pPr>
      <w:r>
        <w:rPr>
          <w:rFonts w:ascii="Courier New" w:hAnsi="Courier New"/>
          <w:b/>
          <w:sz w:val="24"/>
        </w:rPr>
        <w:t>while</w:t>
      </w:r>
      <w:r>
        <w:rPr>
          <w:rFonts w:ascii="Courier New" w:hAnsi="Courier New"/>
          <w:b/>
          <w:spacing w:val="-8"/>
          <w:sz w:val="24"/>
        </w:rPr>
        <w:t xml:space="preserve"> </w:t>
      </w:r>
      <w:r>
        <w:rPr>
          <w:rFonts w:ascii="Courier New" w:hAnsi="Courier New"/>
          <w:b/>
          <w:sz w:val="24"/>
        </w:rPr>
        <w:t>[[</w:t>
      </w:r>
      <w:r>
        <w:rPr>
          <w:rFonts w:ascii="Courier New" w:hAnsi="Courier New"/>
          <w:b/>
          <w:spacing w:val="-8"/>
          <w:sz w:val="24"/>
        </w:rPr>
        <w:t xml:space="preserve"> </w:t>
      </w:r>
      <w:r>
        <w:rPr>
          <w:rFonts w:ascii="Courier New" w:hAnsi="Courier New"/>
          <w:b/>
          <w:sz w:val="24"/>
        </w:rPr>
        <w:t>-n</w:t>
      </w:r>
      <w:r>
        <w:rPr>
          <w:rFonts w:ascii="Courier New" w:hAnsi="Courier New"/>
          <w:b/>
          <w:spacing w:val="-8"/>
          <w:sz w:val="24"/>
        </w:rPr>
        <w:t xml:space="preserve"> </w:t>
      </w:r>
      <w:r>
        <w:rPr>
          <w:rFonts w:ascii="Courier New" w:hAnsi="Courier New"/>
          <w:b/>
          <w:sz w:val="24"/>
        </w:rPr>
        <w:t>$1</w:t>
      </w:r>
      <w:r>
        <w:rPr>
          <w:rFonts w:ascii="Courier New" w:hAnsi="Courier New"/>
          <w:b/>
          <w:spacing w:val="-8"/>
          <w:sz w:val="24"/>
        </w:rPr>
        <w:t xml:space="preserve"> </w:t>
      </w:r>
      <w:r>
        <w:rPr>
          <w:rFonts w:ascii="Courier New" w:hAnsi="Courier New"/>
          <w:b/>
          <w:sz w:val="24"/>
        </w:rPr>
        <w:t>]];</w:t>
      </w:r>
      <w:r>
        <w:rPr>
          <w:rFonts w:ascii="Courier New" w:hAnsi="Courier New"/>
          <w:b/>
          <w:spacing w:val="-8"/>
          <w:sz w:val="24"/>
        </w:rPr>
        <w:t xml:space="preserve"> </w:t>
      </w:r>
      <w:r>
        <w:rPr>
          <w:rFonts w:ascii="Courier New" w:hAnsi="Courier New"/>
          <w:b/>
          <w:sz w:val="24"/>
        </w:rPr>
        <w:t>do case $1 in</w:t>
      </w:r>
    </w:p>
    <w:p>
      <w:pPr>
        <w:pStyle w:val="Normal"/>
        <w:spacing w:before="0" w:after="0"/>
        <w:ind w:hanging="0" w:left="155" w:right="6739"/>
        <w:jc w:val="left"/>
        <w:rPr>
          <w:rFonts w:ascii="Courier New" w:hAnsi="Courier New"/>
          <w:b/>
          <w:sz w:val="24"/>
        </w:rPr>
      </w:pPr>
      <w:r>
        <w:rPr>
          <w:rFonts w:ascii="Courier New" w:hAnsi="Courier New"/>
          <w:b/>
          <w:sz w:val="24"/>
        </w:rPr>
        <w:t>-f</w:t>
      </w:r>
      <w:r>
        <w:rPr>
          <w:rFonts w:ascii="Courier New" w:hAnsi="Courier New"/>
          <w:b/>
          <w:spacing w:val="-13"/>
          <w:sz w:val="24"/>
        </w:rPr>
        <w:t xml:space="preserve"> </w:t>
      </w:r>
      <w:r>
        <w:rPr>
          <w:rFonts w:ascii="Courier New" w:hAnsi="Courier New"/>
          <w:b/>
          <w:sz w:val="24"/>
        </w:rPr>
        <w:t>|</w:t>
      </w:r>
      <w:r>
        <w:rPr>
          <w:rFonts w:ascii="Courier New" w:hAnsi="Courier New"/>
          <w:b/>
          <w:spacing w:val="-13"/>
          <w:sz w:val="24"/>
        </w:rPr>
        <w:t xml:space="preserve"> </w:t>
      </w:r>
      <w:r>
        <w:rPr>
          <w:rFonts w:ascii="Courier New" w:hAnsi="Courier New"/>
          <w:b/>
          <w:sz w:val="24"/>
        </w:rPr>
        <w:t>--file)</w:t>
      </w:r>
      <w:r>
        <w:rPr>
          <w:rFonts w:ascii="Courier New" w:hAnsi="Courier New"/>
          <w:b/>
          <w:spacing w:val="-13"/>
          <w:sz w:val="24"/>
        </w:rPr>
        <w:t xml:space="preserve"> </w:t>
      </w:r>
      <w:r>
        <w:rPr>
          <w:rFonts w:ascii="Courier New" w:hAnsi="Courier New"/>
          <w:b/>
          <w:sz w:val="24"/>
        </w:rPr>
        <w:t xml:space="preserve">shift </w:t>
      </w:r>
      <w:r>
        <w:rPr>
          <w:rFonts w:ascii="Courier New" w:hAnsi="Courier New"/>
          <w:b/>
          <w:spacing w:val="-2"/>
          <w:sz w:val="24"/>
        </w:rPr>
        <w:t>filename=$1</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spacing w:before="1" w:after="0"/>
        <w:rPr/>
      </w:pPr>
      <w:r>
        <w:rPr/>
        <w:t>-i</w:t>
      </w:r>
      <w:r>
        <w:rPr>
          <w:spacing w:val="-6"/>
        </w:rPr>
        <w:t xml:space="preserve"> </w:t>
      </w:r>
      <w:r>
        <w:rPr/>
        <w:t>|</w:t>
      </w:r>
      <w:r>
        <w:rPr>
          <w:spacing w:val="-6"/>
        </w:rPr>
        <w:t xml:space="preserve"> </w:t>
      </w:r>
      <w:r>
        <w:rPr/>
        <w:t>--interactive)</w:t>
      </w:r>
      <w:r>
        <w:rPr>
          <w:spacing w:val="-5"/>
        </w:rPr>
        <w:t xml:space="preserve"> </w:t>
      </w:r>
      <w:r>
        <w:rPr>
          <w:spacing w:val="-2"/>
        </w:rPr>
        <w:t>interactive=1</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ind w:left="155" w:right="6739"/>
        <w:rPr/>
      </w:pPr>
      <w:r>
        <w:rPr/>
        <w:t>-h</w:t>
      </w:r>
      <w:r>
        <w:rPr>
          <w:spacing w:val="-13"/>
        </w:rPr>
        <w:t xml:space="preserve"> </w:t>
      </w:r>
      <w:r>
        <w:rPr/>
        <w:t>|</w:t>
      </w:r>
      <w:r>
        <w:rPr>
          <w:spacing w:val="-13"/>
        </w:rPr>
        <w:t xml:space="preserve"> </w:t>
      </w:r>
      <w:r>
        <w:rPr/>
        <w:t>--help)</w:t>
      </w:r>
      <w:r>
        <w:rPr>
          <w:spacing w:val="-13"/>
        </w:rPr>
        <w:t xml:space="preserve"> </w:t>
      </w:r>
      <w:r>
        <w:rPr/>
        <w:t xml:space="preserve">usage </w:t>
      </w:r>
      <w:r>
        <w:rPr>
          <w:spacing w:val="-4"/>
        </w:rPr>
        <w:t>exit</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ind w:left="155" w:right="7890"/>
        <w:rPr/>
      </w:pPr>
      <w:r>
        <w:rPr/>
        <w:t>*)</w:t>
      </w:r>
      <w:r>
        <w:rPr>
          <w:spacing w:val="-20"/>
        </w:rPr>
        <w:t xml:space="preserve"> </w:t>
      </w:r>
      <w:r>
        <w:rPr/>
        <w:t>usage</w:t>
      </w:r>
      <w:r>
        <w:rPr>
          <w:spacing w:val="-20"/>
        </w:rPr>
        <w:t xml:space="preserve"> </w:t>
      </w:r>
      <w:r>
        <w:rPr/>
        <w:t>&gt;&amp;2 exit 1</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spacing w:before="74" w:after="0"/>
        <w:ind w:left="155" w:right="9034"/>
        <w:rPr/>
      </w:pPr>
      <w:r>
        <w:rPr>
          <w:spacing w:val="-4"/>
        </w:rPr>
        <w:t xml:space="preserve">esac </w:t>
      </w:r>
      <w:r>
        <w:rPr>
          <w:spacing w:val="-2"/>
        </w:rPr>
        <w:t xml:space="preserve">shift </w:t>
      </w:r>
      <w:r>
        <w:rPr>
          <w:spacing w:val="-4"/>
        </w:rPr>
        <w:t>done</w:t>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interactive</w:t>
      </w:r>
      <w:r>
        <w:rPr>
          <w:rFonts w:ascii="Courier New" w:hAnsi="Courier New"/>
          <w:spacing w:val="-6"/>
        </w:rPr>
        <w:t xml:space="preserve"> </w:t>
      </w:r>
      <w:r>
        <w:rPr>
          <w:rFonts w:ascii="Courier New" w:hAnsi="Courier New"/>
          <w:spacing w:val="-4"/>
        </w:rPr>
        <w:t>mode</w:t>
      </w:r>
    </w:p>
    <w:p>
      <w:pPr>
        <w:pStyle w:val="Normal"/>
        <w:spacing w:before="0" w:after="0"/>
        <w:ind w:hanging="0" w:left="155" w:right="4993"/>
        <w:jc w:val="left"/>
        <w:rPr>
          <w:rFonts w:ascii="Courier New" w:hAnsi="Courier New"/>
          <w:b/>
          <w:sz w:val="24"/>
        </w:rPr>
      </w:pPr>
      <w:r>
        <w:rPr>
          <w:rFonts w:ascii="Courier New" w:hAnsi="Courier New"/>
          <w:b/>
          <w:sz w:val="24"/>
        </w:rPr>
        <w:t>if</w:t>
      </w:r>
      <w:r>
        <w:rPr>
          <w:rFonts w:ascii="Courier New" w:hAnsi="Courier New"/>
          <w:b/>
          <w:spacing w:val="-8"/>
          <w:sz w:val="24"/>
        </w:rPr>
        <w:t xml:space="preserve"> </w:t>
      </w:r>
      <w:r>
        <w:rPr>
          <w:rFonts w:ascii="Courier New" w:hAnsi="Courier New"/>
          <w:b/>
          <w:sz w:val="24"/>
        </w:rPr>
        <w:t>[[</w:t>
      </w:r>
      <w:r>
        <w:rPr>
          <w:rFonts w:ascii="Courier New" w:hAnsi="Courier New"/>
          <w:b/>
          <w:spacing w:val="-8"/>
          <w:sz w:val="24"/>
        </w:rPr>
        <w:t xml:space="preserve"> </w:t>
      </w:r>
      <w:r>
        <w:rPr>
          <w:rFonts w:ascii="Courier New" w:hAnsi="Courier New"/>
          <w:b/>
          <w:sz w:val="24"/>
        </w:rPr>
        <w:t>-n</w:t>
      </w:r>
      <w:r>
        <w:rPr>
          <w:rFonts w:ascii="Courier New" w:hAnsi="Courier New"/>
          <w:b/>
          <w:spacing w:val="-8"/>
          <w:sz w:val="24"/>
        </w:rPr>
        <w:t xml:space="preserve"> </w:t>
      </w:r>
      <w:r>
        <w:rPr>
          <w:rFonts w:ascii="Courier New" w:hAnsi="Courier New"/>
          <w:b/>
          <w:sz w:val="24"/>
        </w:rPr>
        <w:t>$interactive</w:t>
      </w:r>
      <w:r>
        <w:rPr>
          <w:rFonts w:ascii="Courier New" w:hAnsi="Courier New"/>
          <w:b/>
          <w:spacing w:val="-8"/>
          <w:sz w:val="24"/>
        </w:rPr>
        <w:t xml:space="preserve"> </w:t>
      </w:r>
      <w:r>
        <w:rPr>
          <w:rFonts w:ascii="Courier New" w:hAnsi="Courier New"/>
          <w:b/>
          <w:sz w:val="24"/>
        </w:rPr>
        <w:t>]];</w:t>
      </w:r>
      <w:r>
        <w:rPr>
          <w:rFonts w:ascii="Courier New" w:hAnsi="Courier New"/>
          <w:b/>
          <w:spacing w:val="-8"/>
          <w:sz w:val="24"/>
        </w:rPr>
        <w:t xml:space="preserve"> </w:t>
      </w:r>
      <w:r>
        <w:rPr>
          <w:rFonts w:ascii="Courier New" w:hAnsi="Courier New"/>
          <w:b/>
          <w:sz w:val="24"/>
        </w:rPr>
        <w:t>then while true; do</w:t>
      </w:r>
    </w:p>
    <w:p>
      <w:pPr>
        <w:pStyle w:val="Normal"/>
        <w:spacing w:before="1" w:after="0"/>
        <w:ind w:hanging="0" w:left="155" w:right="3139"/>
        <w:jc w:val="left"/>
        <w:rPr>
          <w:rFonts w:ascii="Courier New" w:hAnsi="Courier New"/>
          <w:b/>
          <w:sz w:val="24"/>
        </w:rPr>
      </w:pPr>
      <w:r>
        <w:rPr>
          <w:rFonts w:ascii="Courier New" w:hAnsi="Courier New"/>
          <w:b/>
          <w:sz w:val="24"/>
        </w:rPr>
        <w:t>read</w:t>
      </w:r>
      <w:r>
        <w:rPr>
          <w:rFonts w:ascii="Courier New" w:hAnsi="Courier New"/>
          <w:b/>
          <w:spacing w:val="-5"/>
          <w:sz w:val="24"/>
        </w:rPr>
        <w:t xml:space="preserve"> </w:t>
      </w:r>
      <w:r>
        <w:rPr>
          <w:rFonts w:ascii="Courier New" w:hAnsi="Courier New"/>
          <w:b/>
          <w:sz w:val="24"/>
        </w:rPr>
        <w:t>-p</w:t>
      </w:r>
      <w:r>
        <w:rPr>
          <w:rFonts w:ascii="Courier New" w:hAnsi="Courier New"/>
          <w:b/>
          <w:spacing w:val="-5"/>
          <w:sz w:val="24"/>
        </w:rPr>
        <w:t xml:space="preserve"> </w:t>
      </w:r>
      <w:r>
        <w:rPr>
          <w:rFonts w:ascii="Courier New" w:hAnsi="Courier New"/>
          <w:b/>
          <w:sz w:val="24"/>
        </w:rPr>
        <w:t>"Enter</w:t>
      </w:r>
      <w:r>
        <w:rPr>
          <w:rFonts w:ascii="Courier New" w:hAnsi="Courier New"/>
          <w:b/>
          <w:spacing w:val="-5"/>
          <w:sz w:val="24"/>
        </w:rPr>
        <w:t xml:space="preserve"> </w:t>
      </w:r>
      <w:r>
        <w:rPr>
          <w:rFonts w:ascii="Courier New" w:hAnsi="Courier New"/>
          <w:b/>
          <w:sz w:val="24"/>
        </w:rPr>
        <w:t>name</w:t>
      </w:r>
      <w:r>
        <w:rPr>
          <w:rFonts w:ascii="Courier New" w:hAnsi="Courier New"/>
          <w:b/>
          <w:spacing w:val="-5"/>
          <w:sz w:val="24"/>
        </w:rPr>
        <w:t xml:space="preserve"> </w:t>
      </w:r>
      <w:r>
        <w:rPr>
          <w:rFonts w:ascii="Courier New" w:hAnsi="Courier New"/>
          <w:b/>
          <w:sz w:val="24"/>
        </w:rPr>
        <w:t>of</w:t>
      </w:r>
      <w:r>
        <w:rPr>
          <w:rFonts w:ascii="Courier New" w:hAnsi="Courier New"/>
          <w:b/>
          <w:spacing w:val="-5"/>
          <w:sz w:val="24"/>
        </w:rPr>
        <w:t xml:space="preserve"> </w:t>
      </w:r>
      <w:r>
        <w:rPr>
          <w:rFonts w:ascii="Courier New" w:hAnsi="Courier New"/>
          <w:b/>
          <w:sz w:val="24"/>
        </w:rPr>
        <w:t>output</w:t>
      </w:r>
      <w:r>
        <w:rPr>
          <w:rFonts w:ascii="Courier New" w:hAnsi="Courier New"/>
          <w:b/>
          <w:spacing w:val="-5"/>
          <w:sz w:val="24"/>
        </w:rPr>
        <w:t xml:space="preserve"> </w:t>
      </w:r>
      <w:r>
        <w:rPr>
          <w:rFonts w:ascii="Courier New" w:hAnsi="Courier New"/>
          <w:b/>
          <w:sz w:val="24"/>
        </w:rPr>
        <w:t>file:</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filename if [[ -e $filename ]]; then</w:t>
      </w:r>
    </w:p>
    <w:p>
      <w:pPr>
        <w:pStyle w:val="Normal"/>
        <w:spacing w:before="0" w:after="0"/>
        <w:ind w:hanging="0" w:left="155" w:right="2283"/>
        <w:jc w:val="left"/>
        <w:rPr>
          <w:rFonts w:ascii="Courier New" w:hAnsi="Courier New"/>
          <w:b/>
          <w:sz w:val="24"/>
        </w:rPr>
      </w:pPr>
      <w:r>
        <w:rPr>
          <w:rFonts w:ascii="Courier New" w:hAnsi="Courier New"/>
          <w:b/>
          <w:sz w:val="24"/>
        </w:rPr>
        <w:t>read</w:t>
      </w:r>
      <w:r>
        <w:rPr>
          <w:rFonts w:ascii="Courier New" w:hAnsi="Courier New"/>
          <w:b/>
          <w:spacing w:val="-6"/>
          <w:sz w:val="24"/>
        </w:rPr>
        <w:t xml:space="preserve"> </w:t>
      </w:r>
      <w:r>
        <w:rPr>
          <w:rFonts w:ascii="Courier New" w:hAnsi="Courier New"/>
          <w:b/>
          <w:sz w:val="24"/>
        </w:rPr>
        <w:t>-p</w:t>
      </w:r>
      <w:r>
        <w:rPr>
          <w:rFonts w:ascii="Courier New" w:hAnsi="Courier New"/>
          <w:b/>
          <w:spacing w:val="-6"/>
          <w:sz w:val="24"/>
        </w:rPr>
        <w:t xml:space="preserve"> </w:t>
      </w:r>
      <w:r>
        <w:rPr>
          <w:rFonts w:ascii="Courier New" w:hAnsi="Courier New"/>
          <w:b/>
          <w:sz w:val="24"/>
        </w:rPr>
        <w:t>"'$filename'</w:t>
      </w:r>
      <w:r>
        <w:rPr>
          <w:rFonts w:ascii="Courier New" w:hAnsi="Courier New"/>
          <w:b/>
          <w:spacing w:val="-6"/>
          <w:sz w:val="24"/>
        </w:rPr>
        <w:t xml:space="preserve"> </w:t>
      </w:r>
      <w:r>
        <w:rPr>
          <w:rFonts w:ascii="Courier New" w:hAnsi="Courier New"/>
          <w:b/>
          <w:sz w:val="24"/>
        </w:rPr>
        <w:t>exists.</w:t>
      </w:r>
      <w:r>
        <w:rPr>
          <w:rFonts w:ascii="Courier New" w:hAnsi="Courier New"/>
          <w:b/>
          <w:spacing w:val="-6"/>
          <w:sz w:val="24"/>
        </w:rPr>
        <w:t xml:space="preserve"> </w:t>
      </w:r>
      <w:r>
        <w:rPr>
          <w:rFonts w:ascii="Courier New" w:hAnsi="Courier New"/>
          <w:b/>
          <w:sz w:val="24"/>
        </w:rPr>
        <w:t>Overwrite?</w:t>
      </w:r>
      <w:r>
        <w:rPr>
          <w:rFonts w:ascii="Courier New" w:hAnsi="Courier New"/>
          <w:b/>
          <w:spacing w:val="-6"/>
          <w:sz w:val="24"/>
        </w:rPr>
        <w:t xml:space="preserve"> </w:t>
      </w:r>
      <w:r>
        <w:rPr>
          <w:rFonts w:ascii="Courier New" w:hAnsi="Courier New"/>
          <w:b/>
          <w:sz w:val="24"/>
        </w:rPr>
        <w:t>[y/n/q]</w:t>
      </w:r>
      <w:r>
        <w:rPr>
          <w:rFonts w:ascii="Courier New" w:hAnsi="Courier New"/>
          <w:b/>
          <w:spacing w:val="-6"/>
          <w:sz w:val="24"/>
        </w:rPr>
        <w:t xml:space="preserve"> </w:t>
      </w:r>
      <w:r>
        <w:rPr>
          <w:rFonts w:ascii="Courier New" w:hAnsi="Courier New"/>
          <w:b/>
          <w:sz w:val="24"/>
        </w:rPr>
        <w:t>&gt;</w:t>
      </w:r>
      <w:r>
        <w:rPr>
          <w:rFonts w:ascii="Courier New" w:hAnsi="Courier New"/>
          <w:b/>
          <w:spacing w:val="-6"/>
          <w:sz w:val="24"/>
        </w:rPr>
        <w:t xml:space="preserve"> </w:t>
      </w:r>
      <w:r>
        <w:rPr>
          <w:rFonts w:ascii="Courier New" w:hAnsi="Courier New"/>
          <w:b/>
          <w:sz w:val="24"/>
        </w:rPr>
        <w:t>" case $REPLY in</w:t>
      </w:r>
    </w:p>
    <w:p>
      <w:pPr>
        <w:pStyle w:val="Normal"/>
        <w:spacing w:before="0" w:after="0"/>
        <w:ind w:hanging="0" w:left="155" w:right="0"/>
        <w:jc w:val="left"/>
        <w:rPr>
          <w:rFonts w:ascii="Courier New" w:hAnsi="Courier New"/>
          <w:b/>
          <w:sz w:val="24"/>
        </w:rPr>
      </w:pPr>
      <w:r>
        <w:rPr>
          <w:rFonts w:ascii="Courier New" w:hAnsi="Courier New"/>
          <w:b/>
          <w:sz w:val="24"/>
        </w:rPr>
        <w:t>Y|y)</w:t>
      </w:r>
      <w:r>
        <w:rPr>
          <w:rFonts w:ascii="Courier New" w:hAnsi="Courier New"/>
          <w:b/>
          <w:spacing w:val="-4"/>
          <w:sz w:val="24"/>
        </w:rPr>
        <w:t xml:space="preserve"> </w:t>
      </w:r>
      <w:r>
        <w:rPr>
          <w:rFonts w:ascii="Courier New" w:hAnsi="Courier New"/>
          <w:b/>
          <w:spacing w:val="-2"/>
          <w:sz w:val="24"/>
        </w:rPr>
        <w:t>break</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ind w:left="155" w:right="4993"/>
        <w:rPr/>
      </w:pPr>
      <w:r>
        <w:rPr/>
        <w:t>Q|q)</w:t>
      </w:r>
      <w:r>
        <w:rPr>
          <w:spacing w:val="-13"/>
        </w:rPr>
        <w:t xml:space="preserve"> </w:t>
      </w:r>
      <w:r>
        <w:rPr/>
        <w:t>echo</w:t>
      </w:r>
      <w:r>
        <w:rPr>
          <w:spacing w:val="-13"/>
        </w:rPr>
        <w:t xml:space="preserve"> </w:t>
      </w:r>
      <w:r>
        <w:rPr/>
        <w:t>"Program</w:t>
      </w:r>
      <w:r>
        <w:rPr>
          <w:spacing w:val="-13"/>
        </w:rPr>
        <w:t xml:space="preserve"> </w:t>
      </w:r>
      <w:r>
        <w:rPr/>
        <w:t xml:space="preserve">terminated." </w:t>
      </w:r>
      <w:r>
        <w:rPr>
          <w:spacing w:val="-4"/>
        </w:rPr>
        <w:t>exit</w:t>
      </w:r>
    </w:p>
    <w:p>
      <w:pPr>
        <w:pStyle w:val="Normal"/>
        <w:spacing w:before="1" w:after="0"/>
        <w:ind w:hanging="0" w:left="155" w:right="0"/>
        <w:jc w:val="left"/>
        <w:rPr>
          <w:rFonts w:ascii="Courier New" w:hAnsi="Courier New"/>
          <w:b/>
          <w:sz w:val="24"/>
        </w:rPr>
      </w:pPr>
      <w:r>
        <w:rPr>
          <w:rFonts w:ascii="Courier New" w:hAnsi="Courier New"/>
          <w:b/>
          <w:spacing w:val="-5"/>
          <w:sz w:val="24"/>
        </w:rPr>
        <w:t>;;</w:t>
      </w:r>
    </w:p>
    <w:p>
      <w:pPr>
        <w:pStyle w:val="Heading2"/>
        <w:rPr/>
      </w:pPr>
      <w:r>
        <w:rPr/>
        <w:t>*)</w:t>
      </w:r>
      <w:r>
        <w:rPr>
          <w:spacing w:val="-2"/>
        </w:rPr>
        <w:t xml:space="preserve"> continue</w:t>
      </w:r>
    </w:p>
    <w:p>
      <w:pPr>
        <w:pStyle w:val="Normal"/>
        <w:spacing w:before="0" w:after="0"/>
        <w:ind w:hanging="0" w:left="155" w:right="0"/>
        <w:jc w:val="left"/>
        <w:rPr>
          <w:rFonts w:ascii="Courier New" w:hAnsi="Courier New"/>
          <w:b/>
          <w:sz w:val="24"/>
        </w:rPr>
      </w:pPr>
      <w:r>
        <w:rPr>
          <w:rFonts w:ascii="Courier New" w:hAnsi="Courier New"/>
          <w:b/>
          <w:spacing w:val="-5"/>
          <w:sz w:val="24"/>
        </w:rPr>
        <w:t>;;</w:t>
      </w:r>
    </w:p>
    <w:p>
      <w:pPr>
        <w:pStyle w:val="Heading2"/>
        <w:ind w:left="155" w:right="9184"/>
        <w:rPr/>
      </w:pPr>
      <w:r>
        <w:rPr>
          <w:spacing w:val="-4"/>
        </w:rPr>
        <w:t xml:space="preserve">esac </w:t>
      </w:r>
      <w:r>
        <w:rPr>
          <w:spacing w:val="-6"/>
        </w:rPr>
        <w:t xml:space="preserve">fi </w:t>
      </w:r>
      <w:r>
        <w:rPr>
          <w:spacing w:val="-4"/>
        </w:rPr>
        <w:t xml:space="preserve">done </w:t>
      </w:r>
      <w:r>
        <w:rPr>
          <w:spacing w:val="-6"/>
        </w:rPr>
        <w:t>fi</w:t>
      </w:r>
    </w:p>
    <w:p>
      <w:pPr>
        <w:pStyle w:val="BodyText"/>
        <w:spacing w:before="1" w:after="0"/>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output</w:t>
      </w:r>
      <w:r>
        <w:rPr>
          <w:rFonts w:ascii="Courier New" w:hAnsi="Courier New"/>
          <w:spacing w:val="-4"/>
        </w:rPr>
        <w:t xml:space="preserve"> </w:t>
      </w:r>
      <w:r>
        <w:rPr>
          <w:rFonts w:ascii="Courier New" w:hAnsi="Courier New"/>
        </w:rPr>
        <w:t>html</w:t>
      </w:r>
      <w:r>
        <w:rPr>
          <w:rFonts w:ascii="Courier New" w:hAnsi="Courier New"/>
          <w:spacing w:val="-3"/>
        </w:rPr>
        <w:t xml:space="preserve"> </w:t>
      </w:r>
      <w:r>
        <w:rPr>
          <w:rFonts w:ascii="Courier New" w:hAnsi="Courier New"/>
          <w:spacing w:val="-4"/>
        </w:rPr>
        <w:t>page</w:t>
      </w:r>
    </w:p>
    <w:p>
      <w:pPr>
        <w:pStyle w:val="Normal"/>
        <w:spacing w:before="0" w:after="0"/>
        <w:ind w:hanging="0" w:left="155" w:right="0"/>
        <w:jc w:val="left"/>
        <w:rPr>
          <w:rFonts w:ascii="Courier New" w:hAnsi="Courier New"/>
          <w:b/>
          <w:sz w:val="24"/>
        </w:rPr>
      </w:pPr>
      <w:r>
        <w:rPr>
          <w:rFonts w:ascii="Courier New" w:hAnsi="Courier New"/>
          <w:b/>
          <w:sz w:val="24"/>
        </w:rPr>
        <w:t>if</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-n</w:t>
      </w:r>
      <w:r>
        <w:rPr>
          <w:rFonts w:ascii="Courier New" w:hAnsi="Courier New"/>
          <w:b/>
          <w:spacing w:val="-3"/>
          <w:sz w:val="24"/>
        </w:rPr>
        <w:t xml:space="preserve"> </w:t>
      </w:r>
      <w:r>
        <w:rPr>
          <w:rFonts w:ascii="Courier New" w:hAnsi="Courier New"/>
          <w:b/>
          <w:sz w:val="24"/>
        </w:rPr>
        <w:t>$filename</w:t>
      </w:r>
      <w:r>
        <w:rPr>
          <w:rFonts w:ascii="Courier New" w:hAnsi="Courier New"/>
          <w:b/>
          <w:spacing w:val="-4"/>
          <w:sz w:val="24"/>
        </w:rPr>
        <w:t xml:space="preserve"> </w:t>
      </w:r>
      <w:r>
        <w:rPr>
          <w:rFonts w:ascii="Courier New" w:hAnsi="Courier New"/>
          <w:b/>
          <w:sz w:val="24"/>
        </w:rPr>
        <w:t>]];</w:t>
      </w:r>
      <w:r>
        <w:rPr>
          <w:rFonts w:ascii="Courier New" w:hAnsi="Courier New"/>
          <w:b/>
          <w:spacing w:val="-3"/>
          <w:sz w:val="24"/>
        </w:rPr>
        <w:t xml:space="preserve"> </w:t>
      </w:r>
      <w:r>
        <w:rPr>
          <w:rFonts w:ascii="Courier New" w:hAnsi="Courier New"/>
          <w:b/>
          <w:spacing w:val="-4"/>
          <w:sz w:val="24"/>
        </w:rPr>
        <w:t>then</w:t>
      </w:r>
    </w:p>
    <w:p>
      <w:pPr>
        <w:pStyle w:val="Normal"/>
        <w:spacing w:before="0" w:after="0"/>
        <w:ind w:hanging="0" w:left="155" w:right="2783"/>
        <w:jc w:val="left"/>
        <w:rPr>
          <w:rFonts w:ascii="Courier New" w:hAnsi="Courier New"/>
          <w:b/>
          <w:sz w:val="24"/>
        </w:rPr>
      </w:pPr>
      <w:r>
        <w:rPr>
          <w:rFonts w:ascii="Courier New" w:hAnsi="Courier New"/>
          <w:b/>
          <w:sz w:val="24"/>
        </w:rPr>
        <w:t>if</w:t>
      </w:r>
      <w:r>
        <w:rPr>
          <w:rFonts w:ascii="Courier New" w:hAnsi="Courier New"/>
          <w:b/>
          <w:spacing w:val="-5"/>
          <w:sz w:val="24"/>
        </w:rPr>
        <w:t xml:space="preserve"> </w:t>
      </w:r>
      <w:r>
        <w:rPr>
          <w:rFonts w:ascii="Courier New" w:hAnsi="Courier New"/>
          <w:b/>
          <w:sz w:val="24"/>
        </w:rPr>
        <w:t>touch</w:t>
      </w:r>
      <w:r>
        <w:rPr>
          <w:rFonts w:ascii="Courier New" w:hAnsi="Courier New"/>
          <w:b/>
          <w:spacing w:val="-5"/>
          <w:sz w:val="24"/>
        </w:rPr>
        <w:t xml:space="preserve"> </w:t>
      </w:r>
      <w:r>
        <w:rPr>
          <w:rFonts w:ascii="Courier New" w:hAnsi="Courier New"/>
          <w:b/>
          <w:sz w:val="24"/>
        </w:rPr>
        <w:t>$filename</w:t>
      </w:r>
      <w:r>
        <w:rPr>
          <w:rFonts w:ascii="Courier New" w:hAnsi="Courier New"/>
          <w:b/>
          <w:spacing w:val="-5"/>
          <w:sz w:val="24"/>
        </w:rPr>
        <w:t xml:space="preserve"> </w:t>
      </w:r>
      <w:r>
        <w:rPr>
          <w:rFonts w:ascii="Courier New" w:hAnsi="Courier New"/>
          <w:b/>
          <w:sz w:val="24"/>
        </w:rPr>
        <w:t>&amp;&amp;</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-f</w:t>
      </w:r>
      <w:r>
        <w:rPr>
          <w:rFonts w:ascii="Courier New" w:hAnsi="Courier New"/>
          <w:b/>
          <w:spacing w:val="-5"/>
          <w:sz w:val="24"/>
        </w:rPr>
        <w:t xml:space="preserve"> </w:t>
      </w:r>
      <w:r>
        <w:rPr>
          <w:rFonts w:ascii="Courier New" w:hAnsi="Courier New"/>
          <w:b/>
          <w:sz w:val="24"/>
        </w:rPr>
        <w:t>$filename</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then write_html_page &gt; $filename</w:t>
      </w:r>
    </w:p>
    <w:p>
      <w:pPr>
        <w:pStyle w:val="Normal"/>
        <w:spacing w:before="0" w:after="0"/>
        <w:ind w:hanging="0" w:left="155" w:right="0"/>
        <w:jc w:val="left"/>
        <w:rPr>
          <w:rFonts w:ascii="Courier New" w:hAnsi="Courier New"/>
          <w:b/>
          <w:sz w:val="24"/>
        </w:rPr>
      </w:pPr>
      <w:r>
        <w:rPr>
          <w:rFonts w:ascii="Courier New" w:hAnsi="Courier New"/>
          <w:b/>
          <w:spacing w:val="-4"/>
          <w:sz w:val="24"/>
        </w:rPr>
        <w:t>else</w:t>
      </w:r>
    </w:p>
    <w:p>
      <w:pPr>
        <w:pStyle w:val="Normal"/>
        <w:spacing w:before="0" w:after="0"/>
        <w:ind w:hanging="0" w:left="155" w:right="2283"/>
        <w:jc w:val="left"/>
        <w:rPr>
          <w:rFonts w:ascii="Courier New" w:hAnsi="Courier New"/>
          <w:b/>
          <w:sz w:val="24"/>
        </w:rPr>
      </w:pPr>
      <w:r>
        <w:rPr>
          <w:rFonts w:ascii="Courier New" w:hAnsi="Courier New"/>
          <w:b/>
          <w:sz w:val="24"/>
        </w:rPr>
        <w:t>echo</w:t>
      </w:r>
      <w:r>
        <w:rPr>
          <w:rFonts w:ascii="Courier New" w:hAnsi="Courier New"/>
          <w:b/>
          <w:spacing w:val="-7"/>
          <w:sz w:val="24"/>
        </w:rPr>
        <w:t xml:space="preserve"> </w:t>
      </w:r>
      <w:r>
        <w:rPr>
          <w:rFonts w:ascii="Courier New" w:hAnsi="Courier New"/>
          <w:b/>
          <w:sz w:val="24"/>
        </w:rPr>
        <w:t>"$PROGNAME:</w:t>
      </w:r>
      <w:r>
        <w:rPr>
          <w:rFonts w:ascii="Courier New" w:hAnsi="Courier New"/>
          <w:b/>
          <w:spacing w:val="-7"/>
          <w:sz w:val="24"/>
        </w:rPr>
        <w:t xml:space="preserve"> </w:t>
      </w:r>
      <w:r>
        <w:rPr>
          <w:rFonts w:ascii="Courier New" w:hAnsi="Courier New"/>
          <w:b/>
          <w:sz w:val="24"/>
        </w:rPr>
        <w:t>Cannot</w:t>
      </w:r>
      <w:r>
        <w:rPr>
          <w:rFonts w:ascii="Courier New" w:hAnsi="Courier New"/>
          <w:b/>
          <w:spacing w:val="-7"/>
          <w:sz w:val="24"/>
        </w:rPr>
        <w:t xml:space="preserve"> </w:t>
      </w:r>
      <w:r>
        <w:rPr>
          <w:rFonts w:ascii="Courier New" w:hAnsi="Courier New"/>
          <w:b/>
          <w:sz w:val="24"/>
        </w:rPr>
        <w:t>write</w:t>
      </w:r>
      <w:r>
        <w:rPr>
          <w:rFonts w:ascii="Courier New" w:hAnsi="Courier New"/>
          <w:b/>
          <w:spacing w:val="-7"/>
          <w:sz w:val="24"/>
        </w:rPr>
        <w:t xml:space="preserve"> </w:t>
      </w:r>
      <w:r>
        <w:rPr>
          <w:rFonts w:ascii="Courier New" w:hAnsi="Courier New"/>
          <w:b/>
          <w:sz w:val="24"/>
        </w:rPr>
        <w:t>file</w:t>
      </w:r>
      <w:r>
        <w:rPr>
          <w:rFonts w:ascii="Courier New" w:hAnsi="Courier New"/>
          <w:b/>
          <w:spacing w:val="-7"/>
          <w:sz w:val="24"/>
        </w:rPr>
        <w:t xml:space="preserve"> </w:t>
      </w:r>
      <w:r>
        <w:rPr>
          <w:rFonts w:ascii="Courier New" w:hAnsi="Courier New"/>
          <w:b/>
          <w:sz w:val="24"/>
        </w:rPr>
        <w:t>'$filename'"</w:t>
      </w:r>
      <w:r>
        <w:rPr>
          <w:rFonts w:ascii="Courier New" w:hAnsi="Courier New"/>
          <w:b/>
          <w:spacing w:val="-7"/>
          <w:sz w:val="24"/>
        </w:rPr>
        <w:t xml:space="preserve"> </w:t>
      </w:r>
      <w:r>
        <w:rPr>
          <w:rFonts w:ascii="Courier New" w:hAnsi="Courier New"/>
          <w:b/>
          <w:sz w:val="24"/>
        </w:rPr>
        <w:t>&gt;&amp;2 exit 1</w:t>
      </w:r>
    </w:p>
    <w:p>
      <w:pPr>
        <w:pStyle w:val="Normal"/>
        <w:spacing w:before="0" w:after="0"/>
        <w:ind w:hanging="0" w:left="155" w:right="9184"/>
        <w:jc w:val="left"/>
        <w:rPr>
          <w:rFonts w:ascii="Courier New" w:hAnsi="Courier New"/>
          <w:b/>
          <w:sz w:val="24"/>
        </w:rPr>
      </w:pPr>
      <w:r>
        <w:rPr>
          <w:rFonts w:ascii="Courier New" w:hAnsi="Courier New"/>
          <w:b/>
          <w:spacing w:val="-6"/>
          <w:sz w:val="24"/>
        </w:rPr>
        <w:t xml:space="preserve">fi </w:t>
      </w:r>
      <w:r>
        <w:rPr>
          <w:rFonts w:ascii="Courier New" w:hAnsi="Courier New"/>
          <w:b/>
          <w:spacing w:val="-4"/>
          <w:sz w:val="24"/>
        </w:rPr>
        <w:t>else</w:t>
      </w:r>
    </w:p>
    <w:p>
      <w:pPr>
        <w:pStyle w:val="Normal"/>
        <w:spacing w:before="1" w:after="0"/>
        <w:ind w:hanging="0" w:left="155" w:right="7387"/>
        <w:jc w:val="left"/>
        <w:rPr>
          <w:rFonts w:ascii="Courier New" w:hAnsi="Courier New"/>
          <w:b/>
          <w:sz w:val="24"/>
        </w:rPr>
      </w:pPr>
      <w:r>
        <w:rPr>
          <w:rFonts w:ascii="Courier New" w:hAnsi="Courier New"/>
          <w:b/>
          <w:spacing w:val="-2"/>
          <w:sz w:val="24"/>
        </w:rPr>
        <w:t xml:space="preserve">write_html_page </w:t>
      </w:r>
      <w:r>
        <w:rPr>
          <w:rFonts w:ascii="Courier New" w:hAnsi="Courier New"/>
          <w:b/>
          <w:spacing w:val="-6"/>
          <w:sz w:val="24"/>
        </w:rPr>
        <w:t>fi</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ind w:left="155" w:right="135"/>
        <w:rPr/>
      </w:pPr>
      <w:r>
        <w:rPr/>
        <w:t>Aún</w:t>
      </w:r>
      <w:r>
        <w:rPr>
          <w:spacing w:val="-5"/>
        </w:rPr>
        <w:t xml:space="preserve"> </w:t>
      </w:r>
      <w:r>
        <w:rPr/>
        <w:t>no</w:t>
      </w:r>
      <w:r>
        <w:rPr>
          <w:spacing w:val="-5"/>
        </w:rPr>
        <w:t xml:space="preserve"> </w:t>
      </w:r>
      <w:r>
        <w:rPr/>
        <w:t>hemos</w:t>
      </w:r>
      <w:r>
        <w:rPr>
          <w:spacing w:val="-5"/>
        </w:rPr>
        <w:t xml:space="preserve"> </w:t>
      </w:r>
      <w:r>
        <w:rPr/>
        <w:t>terminado.</w:t>
      </w:r>
      <w:r>
        <w:rPr>
          <w:spacing w:val="-8"/>
        </w:rPr>
        <w:t xml:space="preserve"> </w:t>
      </w:r>
      <w:r>
        <w:rPr/>
        <w:t>Todavía</w:t>
      </w:r>
      <w:r>
        <w:rPr>
          <w:spacing w:val="-6"/>
        </w:rPr>
        <w:t xml:space="preserve"> </w:t>
      </w:r>
      <w:r>
        <w:rPr/>
        <w:t>hay</w:t>
      </w:r>
      <w:r>
        <w:rPr>
          <w:spacing w:val="-4"/>
        </w:rPr>
        <w:t xml:space="preserve"> </w:t>
      </w:r>
      <w:r>
        <w:rPr/>
        <w:t>más</w:t>
      </w:r>
      <w:r>
        <w:rPr>
          <w:spacing w:val="-5"/>
        </w:rPr>
        <w:t xml:space="preserve"> </w:t>
      </w:r>
      <w:r>
        <w:rPr/>
        <w:t>cosas</w:t>
      </w:r>
      <w:r>
        <w:rPr>
          <w:spacing w:val="-5"/>
        </w:rPr>
        <w:t xml:space="preserve"> </w:t>
      </w:r>
      <w:r>
        <w:rPr/>
        <w:t>que</w:t>
      </w:r>
      <w:r>
        <w:rPr>
          <w:spacing w:val="-6"/>
        </w:rPr>
        <w:t xml:space="preserve"> </w:t>
      </w:r>
      <w:r>
        <w:rPr/>
        <w:t>podemos</w:t>
      </w:r>
      <w:r>
        <w:rPr>
          <w:spacing w:val="-5"/>
        </w:rPr>
        <w:t xml:space="preserve"> </w:t>
      </w:r>
      <w:r>
        <w:rPr/>
        <w:t>hacer</w:t>
      </w:r>
      <w:r>
        <w:rPr>
          <w:spacing w:val="-4"/>
        </w:rPr>
        <w:t xml:space="preserve"> </w:t>
      </w:r>
      <w:r>
        <w:rPr/>
        <w:t>y</w:t>
      </w:r>
      <w:r>
        <w:rPr>
          <w:spacing w:val="-5"/>
        </w:rPr>
        <w:t xml:space="preserve"> </w:t>
      </w:r>
      <w:r>
        <w:rPr/>
        <w:t>mejoras</w:t>
      </w:r>
      <w:r>
        <w:rPr>
          <w:spacing w:val="-5"/>
        </w:rPr>
        <w:t xml:space="preserve"> </w:t>
      </w:r>
      <w:r>
        <w:rPr/>
        <w:t>que</w:t>
      </w:r>
      <w:r>
        <w:rPr>
          <w:spacing w:val="-6"/>
        </w:rPr>
        <w:t xml:space="preserve"> </w:t>
      </w:r>
      <w:r>
        <w:rPr/>
        <w:t xml:space="preserve">podemos </w:t>
      </w:r>
      <w:r>
        <w:rPr>
          <w:spacing w:val="-2"/>
        </w:rPr>
        <w:t>realizar.</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11"/>
        </w:numPr>
        <w:tabs>
          <w:tab w:val="clear" w:pos="720"/>
          <w:tab w:val="left" w:pos="864" w:leader="none"/>
        </w:tabs>
        <w:spacing w:lineRule="auto" w:line="240" w:before="142" w:after="0"/>
        <w:ind w:hanging="284" w:left="864" w:right="1754"/>
        <w:jc w:val="left"/>
        <w:rPr>
          <w:sz w:val="24"/>
        </w:rPr>
      </w:pPr>
      <w:r>
        <w:rPr>
          <w:sz w:val="24"/>
        </w:rPr>
        <w:t>La</w:t>
      </w:r>
      <w:r>
        <w:rPr>
          <w:spacing w:val="-7"/>
          <w:sz w:val="24"/>
        </w:rPr>
        <w:t xml:space="preserve"> </w:t>
      </w:r>
      <w:r>
        <w:rPr>
          <w:i/>
          <w:sz w:val="24"/>
        </w:rPr>
        <w:t>Bash</w:t>
      </w:r>
      <w:r>
        <w:rPr>
          <w:i/>
          <w:spacing w:val="-6"/>
          <w:sz w:val="24"/>
        </w:rPr>
        <w:t xml:space="preserve"> </w:t>
      </w:r>
      <w:r>
        <w:rPr>
          <w:i/>
          <w:sz w:val="24"/>
        </w:rPr>
        <w:t>Hackers</w:t>
      </w:r>
      <w:r>
        <w:rPr>
          <w:i/>
          <w:spacing w:val="-6"/>
          <w:sz w:val="24"/>
        </w:rPr>
        <w:t xml:space="preserve"> </w:t>
      </w:r>
      <w:r>
        <w:rPr>
          <w:i/>
          <w:sz w:val="24"/>
        </w:rPr>
        <w:t>Wiki</w:t>
      </w:r>
      <w:r>
        <w:rPr>
          <w:i/>
          <w:spacing w:val="-6"/>
          <w:sz w:val="24"/>
        </w:rPr>
        <w:t xml:space="preserve"> </w:t>
      </w:r>
      <w:r>
        <w:rPr>
          <w:sz w:val="24"/>
        </w:rPr>
        <w:t>tiene</w:t>
      </w:r>
      <w:r>
        <w:rPr>
          <w:spacing w:val="-7"/>
          <w:sz w:val="24"/>
        </w:rPr>
        <w:t xml:space="preserve"> </w:t>
      </w:r>
      <w:r>
        <w:rPr>
          <w:sz w:val="24"/>
        </w:rPr>
        <w:t>un</w:t>
      </w:r>
      <w:r>
        <w:rPr>
          <w:spacing w:val="-6"/>
          <w:sz w:val="24"/>
        </w:rPr>
        <w:t xml:space="preserve"> </w:t>
      </w:r>
      <w:r>
        <w:rPr>
          <w:sz w:val="24"/>
        </w:rPr>
        <w:t>buen</w:t>
      </w:r>
      <w:r>
        <w:rPr>
          <w:spacing w:val="-5"/>
          <w:sz w:val="24"/>
        </w:rPr>
        <w:t xml:space="preserve"> </w:t>
      </w:r>
      <w:r>
        <w:rPr>
          <w:sz w:val="24"/>
        </w:rPr>
        <w:t>artículo</w:t>
      </w:r>
      <w:r>
        <w:rPr>
          <w:spacing w:val="-6"/>
          <w:sz w:val="24"/>
        </w:rPr>
        <w:t xml:space="preserve"> </w:t>
      </w:r>
      <w:r>
        <w:rPr>
          <w:sz w:val="24"/>
        </w:rPr>
        <w:t>sobre</w:t>
      </w:r>
      <w:r>
        <w:rPr>
          <w:spacing w:val="-7"/>
          <w:sz w:val="24"/>
        </w:rPr>
        <w:t xml:space="preserve"> </w:t>
      </w:r>
      <w:r>
        <w:rPr>
          <w:sz w:val="24"/>
        </w:rPr>
        <w:t>parámetros</w:t>
      </w:r>
      <w:r>
        <w:rPr>
          <w:spacing w:val="-6"/>
          <w:sz w:val="24"/>
        </w:rPr>
        <w:t xml:space="preserve"> </w:t>
      </w:r>
      <w:r>
        <w:rPr>
          <w:sz w:val="24"/>
        </w:rPr>
        <w:t xml:space="preserve">posicionales: </w:t>
      </w:r>
      <w:hyperlink r:id="rId93">
        <w:r>
          <w:rPr>
            <w:rStyle w:val="ListLabel830"/>
            <w:color w:val="00007F"/>
            <w:spacing w:val="-2"/>
            <w:sz w:val="24"/>
            <w:u w:val="single" w:color="00007F"/>
          </w:rPr>
          <w:t>http://wiki.bash-hackers.org/scripting/posparams</w:t>
        </w:r>
      </w:hyperlink>
    </w:p>
    <w:p>
      <w:pPr>
        <w:pStyle w:val="ListParagraph"/>
        <w:numPr>
          <w:ilvl w:val="0"/>
          <w:numId w:val="11"/>
        </w:numPr>
        <w:tabs>
          <w:tab w:val="clear" w:pos="720"/>
          <w:tab w:val="left" w:pos="863" w:leader="none"/>
        </w:tabs>
        <w:spacing w:lineRule="exact" w:line="278" w:before="140" w:after="0"/>
        <w:ind w:hanging="283" w:left="863" w:right="0"/>
        <w:jc w:val="left"/>
        <w:rPr>
          <w:sz w:val="24"/>
        </w:rPr>
      </w:pPr>
      <w:r>
        <w:rPr>
          <w:sz w:val="24"/>
        </w:rPr>
        <w:t>El</w:t>
      </w:r>
      <w:r>
        <w:rPr>
          <w:spacing w:val="-5"/>
          <w:sz w:val="24"/>
        </w:rPr>
        <w:t xml:space="preserve"> </w:t>
      </w:r>
      <w:r>
        <w:rPr>
          <w:i/>
          <w:sz w:val="24"/>
        </w:rPr>
        <w:t>Manual</w:t>
      </w:r>
      <w:r>
        <w:rPr>
          <w:i/>
          <w:spacing w:val="-3"/>
          <w:sz w:val="24"/>
        </w:rPr>
        <w:t xml:space="preserve"> </w:t>
      </w:r>
      <w:r>
        <w:rPr>
          <w:i/>
          <w:sz w:val="24"/>
        </w:rPr>
        <w:t>de</w:t>
      </w:r>
      <w:r>
        <w:rPr>
          <w:i/>
          <w:spacing w:val="-5"/>
          <w:sz w:val="24"/>
        </w:rPr>
        <w:t xml:space="preserve"> </w:t>
      </w:r>
      <w:r>
        <w:rPr>
          <w:i/>
          <w:sz w:val="24"/>
        </w:rPr>
        <w:t>Referencia</w:t>
      </w:r>
      <w:r>
        <w:rPr>
          <w:i/>
          <w:spacing w:val="-4"/>
          <w:sz w:val="24"/>
        </w:rPr>
        <w:t xml:space="preserve"> </w:t>
      </w:r>
      <w:r>
        <w:rPr>
          <w:i/>
          <w:sz w:val="24"/>
        </w:rPr>
        <w:t>de</w:t>
      </w:r>
      <w:r>
        <w:rPr>
          <w:i/>
          <w:spacing w:val="-5"/>
          <w:sz w:val="24"/>
        </w:rPr>
        <w:t xml:space="preserve"> </w:t>
      </w:r>
      <w:r>
        <w:rPr>
          <w:i/>
          <w:sz w:val="24"/>
        </w:rPr>
        <w:t>Bash</w:t>
      </w:r>
      <w:r>
        <w:rPr>
          <w:i/>
          <w:spacing w:val="-2"/>
          <w:sz w:val="24"/>
        </w:rPr>
        <w:t xml:space="preserve"> </w:t>
      </w:r>
      <w:r>
        <w:rPr>
          <w:sz w:val="24"/>
        </w:rPr>
        <w:t>tiene</w:t>
      </w:r>
      <w:r>
        <w:rPr>
          <w:spacing w:val="-5"/>
          <w:sz w:val="24"/>
        </w:rPr>
        <w:t xml:space="preserve"> </w:t>
      </w:r>
      <w:r>
        <w:rPr>
          <w:sz w:val="24"/>
        </w:rPr>
        <w:t>un</w:t>
      </w:r>
      <w:r>
        <w:rPr>
          <w:spacing w:val="-4"/>
          <w:sz w:val="24"/>
        </w:rPr>
        <w:t xml:space="preserve"> </w:t>
      </w:r>
      <w:r>
        <w:rPr>
          <w:sz w:val="24"/>
        </w:rPr>
        <w:t>artículo</w:t>
      </w:r>
      <w:r>
        <w:rPr>
          <w:spacing w:val="-3"/>
          <w:sz w:val="24"/>
        </w:rPr>
        <w:t xml:space="preserve"> </w:t>
      </w:r>
      <w:r>
        <w:rPr>
          <w:sz w:val="24"/>
        </w:rPr>
        <w:t>sobre</w:t>
      </w:r>
      <w:r>
        <w:rPr>
          <w:spacing w:val="-5"/>
          <w:sz w:val="24"/>
        </w:rPr>
        <w:t xml:space="preserve"> </w:t>
      </w:r>
      <w:r>
        <w:rPr>
          <w:sz w:val="24"/>
        </w:rPr>
        <w:t>parámetros</w:t>
      </w:r>
      <w:r>
        <w:rPr>
          <w:spacing w:val="-4"/>
          <w:sz w:val="24"/>
        </w:rPr>
        <w:t xml:space="preserve"> </w:t>
      </w:r>
      <w:r>
        <w:rPr>
          <w:sz w:val="24"/>
        </w:rPr>
        <w:t>especiales,</w:t>
      </w:r>
      <w:r>
        <w:rPr>
          <w:spacing w:val="-3"/>
          <w:sz w:val="24"/>
        </w:rPr>
        <w:t xml:space="preserve"> </w:t>
      </w:r>
      <w:r>
        <w:rPr>
          <w:spacing w:val="-2"/>
          <w:sz w:val="24"/>
        </w:rPr>
        <w:t>incluyendo</w:t>
      </w:r>
    </w:p>
    <w:p>
      <w:pPr>
        <w:pStyle w:val="BodyText"/>
        <w:spacing w:lineRule="exact" w:line="295"/>
        <w:ind w:left="864" w:right="0"/>
        <w:rPr/>
      </w:pPr>
      <w:r>
        <w:rPr>
          <w:rFonts w:ascii="Courier New" w:hAnsi="Courier New"/>
        </w:rPr>
        <w:t>$*</w:t>
      </w:r>
      <w:r>
        <w:rPr>
          <w:rFonts w:ascii="Courier New" w:hAnsi="Courier New"/>
          <w:spacing w:val="-85"/>
        </w:rPr>
        <w:t xml:space="preserve"> </w:t>
      </w:r>
      <w:r>
        <w:rPr/>
        <w:t>y</w:t>
      </w:r>
      <w:r>
        <w:rPr>
          <w:spacing w:val="-1"/>
        </w:rPr>
        <w:t xml:space="preserve"> </w:t>
      </w:r>
      <w:r>
        <w:rPr>
          <w:rFonts w:ascii="Courier New" w:hAnsi="Courier New"/>
          <w:spacing w:val="-5"/>
        </w:rPr>
        <w:t>$@</w:t>
      </w:r>
      <w:r>
        <w:rPr>
          <w:spacing w:val="-5"/>
        </w:rPr>
        <w:t>:</w:t>
      </w:r>
    </w:p>
    <w:p>
      <w:pPr>
        <w:pStyle w:val="BodyText"/>
        <w:ind w:left="864" w:right="0"/>
        <w:rPr/>
      </w:pPr>
      <w:r>
        <w:fldChar w:fldCharType="begin"/>
      </w:r>
      <w:r>
        <w:rPr>
          <w:rStyle w:val="ListLabel829"/>
          <w:spacing w:val="-2"/>
          <w:u w:val="single" w:color="00007F"/>
          <w:color w:val="00007F"/>
        </w:rPr>
        <w:instrText xml:space="preserve"> HYPERLINK "http://www.gnu.org/software/bash/manual/bashref.html" \l "Special-Parameters"</w:instrText>
      </w:r>
      <w:r>
        <w:rPr>
          <w:rStyle w:val="ListLabel829"/>
          <w:spacing w:val="-2"/>
          <w:u w:val="single" w:color="00007F"/>
          <w:color w:val="00007F"/>
        </w:rPr>
        <w:fldChar w:fldCharType="separate"/>
      </w:r>
      <w:r>
        <w:rPr>
          <w:rStyle w:val="ListLabel829"/>
          <w:color w:val="00007F"/>
          <w:spacing w:val="-2"/>
          <w:u w:val="single" w:color="00007F"/>
        </w:rPr>
        <w:t>http://www.gnu.org/software/bash/manual/bashref.html#Special-Parameters</w:t>
      </w:r>
      <w:r>
        <w:rPr>
          <w:rStyle w:val="ListLabel829"/>
          <w:spacing w:val="-2"/>
          <w:u w:val="single" w:color="00007F"/>
          <w:color w:val="00007F"/>
        </w:rPr>
        <w:fldChar w:fldCharType="end"/>
      </w:r>
    </w:p>
    <w:p>
      <w:pPr>
        <w:pStyle w:val="ListParagraph"/>
        <w:numPr>
          <w:ilvl w:val="0"/>
          <w:numId w:val="11"/>
        </w:numPr>
        <w:tabs>
          <w:tab w:val="clear" w:pos="720"/>
          <w:tab w:val="left" w:pos="864" w:leader="none"/>
        </w:tabs>
        <w:spacing w:lineRule="auto" w:line="240" w:before="142" w:after="0"/>
        <w:ind w:hanging="284" w:left="864" w:right="192"/>
        <w:jc w:val="left"/>
        <w:rPr>
          <w:sz w:val="24"/>
        </w:rPr>
      </w:pPr>
      <w:r>
        <w:rPr>
          <w:sz w:val="24"/>
        </w:rPr>
        <w:t xml:space="preserve">Además de las técnicas vistas en este capítulo, </w:t>
      </w:r>
      <w:r>
        <w:rPr>
          <w:rFonts w:ascii="Courier New" w:hAnsi="Courier New"/>
          <w:sz w:val="24"/>
        </w:rPr>
        <w:t>bash</w:t>
      </w:r>
      <w:r>
        <w:rPr>
          <w:rFonts w:ascii="Courier New" w:hAnsi="Courier New"/>
          <w:spacing w:val="-76"/>
          <w:sz w:val="24"/>
        </w:rPr>
        <w:t xml:space="preserve"> </w:t>
      </w:r>
      <w:r>
        <w:rPr>
          <w:sz w:val="24"/>
        </w:rPr>
        <w:t xml:space="preserve">incluye un comando interno llamado </w:t>
      </w:r>
      <w:r>
        <w:rPr>
          <w:rFonts w:ascii="Courier New" w:hAnsi="Courier New"/>
          <w:sz w:val="24"/>
        </w:rPr>
        <w:t>getopts</w:t>
      </w:r>
      <w:r>
        <w:rPr>
          <w:sz w:val="24"/>
        </w:rPr>
        <w:t>, que también puede usarse para procesar argumentos de línea de comandos. Está descrito</w:t>
      </w:r>
      <w:r>
        <w:rPr>
          <w:spacing w:val="-7"/>
          <w:sz w:val="24"/>
        </w:rPr>
        <w:t xml:space="preserve"> </w:t>
      </w:r>
      <w:r>
        <w:rPr>
          <w:sz w:val="24"/>
        </w:rPr>
        <w:t>en</w:t>
      </w:r>
      <w:r>
        <w:rPr>
          <w:spacing w:val="-4"/>
          <w:sz w:val="24"/>
        </w:rPr>
        <w:t xml:space="preserve"> </w:t>
      </w:r>
      <w:r>
        <w:rPr>
          <w:sz w:val="24"/>
        </w:rPr>
        <w:t>la</w:t>
      </w:r>
      <w:r>
        <w:rPr>
          <w:spacing w:val="-5"/>
          <w:sz w:val="24"/>
        </w:rPr>
        <w:t xml:space="preserve"> </w:t>
      </w:r>
      <w:r>
        <w:rPr>
          <w:sz w:val="24"/>
        </w:rPr>
        <w:t>sección</w:t>
      </w:r>
      <w:r>
        <w:rPr>
          <w:spacing w:val="-4"/>
          <w:sz w:val="24"/>
        </w:rPr>
        <w:t xml:space="preserve"> </w:t>
      </w:r>
      <w:r>
        <w:rPr>
          <w:sz w:val="24"/>
        </w:rPr>
        <w:t>SHELL</w:t>
      </w:r>
      <w:r>
        <w:rPr>
          <w:spacing w:val="-13"/>
          <w:sz w:val="24"/>
        </w:rPr>
        <w:t xml:space="preserve"> </w:t>
      </w:r>
      <w:r>
        <w:rPr>
          <w:sz w:val="24"/>
        </w:rPr>
        <w:t>BUILTIN</w:t>
      </w:r>
      <w:r>
        <w:rPr>
          <w:spacing w:val="-4"/>
          <w:sz w:val="24"/>
        </w:rPr>
        <w:t xml:space="preserve"> </w:t>
      </w:r>
      <w:r>
        <w:rPr>
          <w:sz w:val="24"/>
        </w:rPr>
        <w:t>COMMAND</w:t>
      </w:r>
      <w:r>
        <w:rPr>
          <w:spacing w:val="-4"/>
          <w:sz w:val="24"/>
        </w:rPr>
        <w:t xml:space="preserve"> </w:t>
      </w:r>
      <w:r>
        <w:rPr>
          <w:sz w:val="24"/>
        </w:rPr>
        <w:t>de</w:t>
      </w:r>
      <w:r>
        <w:rPr>
          <w:spacing w:val="-5"/>
          <w:sz w:val="24"/>
        </w:rPr>
        <w:t xml:space="preserve"> </w:t>
      </w:r>
      <w:r>
        <w:rPr>
          <w:sz w:val="24"/>
        </w:rPr>
        <w:t>la</w:t>
      </w:r>
      <w:r>
        <w:rPr>
          <w:spacing w:val="-5"/>
          <w:sz w:val="24"/>
        </w:rPr>
        <w:t xml:space="preserve"> </w:t>
      </w:r>
      <w:r>
        <w:rPr>
          <w:sz w:val="24"/>
        </w:rPr>
        <w:t>man</w:t>
      </w:r>
      <w:r>
        <w:rPr>
          <w:spacing w:val="-3"/>
          <w:sz w:val="24"/>
        </w:rPr>
        <w:t xml:space="preserve"> </w:t>
      </w:r>
      <w:r>
        <w:rPr>
          <w:sz w:val="24"/>
        </w:rPr>
        <w:t>page</w:t>
      </w:r>
      <w:r>
        <w:rPr>
          <w:spacing w:val="-5"/>
          <w:sz w:val="24"/>
        </w:rPr>
        <w:t xml:space="preserve"> </w:t>
      </w:r>
      <w:r>
        <w:rPr>
          <w:sz w:val="24"/>
        </w:rPr>
        <w:t>de</w:t>
      </w:r>
      <w:r>
        <w:rPr>
          <w:spacing w:val="-2"/>
          <w:sz w:val="24"/>
        </w:rPr>
        <w:t xml:space="preserve"> </w:t>
      </w:r>
      <w:r>
        <w:rPr>
          <w:rFonts w:ascii="Courier New" w:hAnsi="Courier New"/>
          <w:sz w:val="24"/>
        </w:rPr>
        <w:t>bash</w:t>
      </w:r>
      <w:r>
        <w:rPr>
          <w:rFonts w:ascii="Courier New" w:hAnsi="Courier New"/>
          <w:spacing w:val="-85"/>
          <w:sz w:val="24"/>
        </w:rPr>
        <w:t xml:space="preserve"> </w:t>
      </w:r>
      <w:r>
        <w:rPr>
          <w:sz w:val="24"/>
        </w:rPr>
        <w:t>y</w:t>
      </w:r>
      <w:r>
        <w:rPr>
          <w:spacing w:val="-4"/>
          <w:sz w:val="24"/>
        </w:rPr>
        <w:t xml:space="preserve"> </w:t>
      </w:r>
      <w:r>
        <w:rPr>
          <w:sz w:val="24"/>
        </w:rPr>
        <w:t>en</w:t>
      </w:r>
      <w:r>
        <w:rPr>
          <w:spacing w:val="-3"/>
          <w:sz w:val="24"/>
        </w:rPr>
        <w:t xml:space="preserve"> </w:t>
      </w:r>
      <w:r>
        <w:rPr>
          <w:sz w:val="24"/>
        </w:rPr>
        <w:t>la</w:t>
      </w:r>
      <w:r>
        <w:rPr>
          <w:spacing w:val="-5"/>
          <w:sz w:val="24"/>
        </w:rPr>
        <w:t xml:space="preserve"> </w:t>
      </w:r>
      <w:r>
        <w:rPr>
          <w:i/>
          <w:sz w:val="24"/>
        </w:rPr>
        <w:t>Bash Hackers Wiki</w:t>
      </w:r>
      <w:r>
        <w:rPr>
          <w:sz w:val="24"/>
        </w:rPr>
        <w:t>:</w:t>
      </w:r>
    </w:p>
    <w:p>
      <w:pPr>
        <w:pStyle w:val="BodyText"/>
        <w:spacing w:lineRule="exact" w:line="276"/>
        <w:ind w:left="864" w:right="0"/>
        <w:rPr/>
      </w:pPr>
      <w:hyperlink r:id="rId94">
        <w:r>
          <w:rPr>
            <w:rStyle w:val="ListLabel829"/>
            <w:color w:val="00007F"/>
            <w:spacing w:val="-2"/>
            <w:u w:val="single" w:color="00007F"/>
          </w:rPr>
          <w:t>http://wiki.bash-hackers.org/howto/getopts_tutorial</w:t>
        </w:r>
      </w:hyperlink>
    </w:p>
    <w:p>
      <w:pPr>
        <w:pStyle w:val="BodyText"/>
        <w:spacing w:before="8" w:after="0"/>
        <w:ind w:left="0" w:right="0"/>
        <w:rPr>
          <w:sz w:val="23"/>
        </w:rPr>
      </w:pPr>
      <w:r>
        <w:rPr>
          <w:sz w:val="23"/>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Heading1"/>
        <w:spacing w:before="88" w:after="0"/>
        <w:rPr/>
      </w:pPr>
      <w:r>
        <w:rPr/>
        <w:t>Control</w:t>
      </w:r>
      <w:r>
        <w:rPr>
          <w:spacing w:val="-6"/>
        </w:rPr>
        <w:t xml:space="preserve"> </w:t>
      </w:r>
      <w:r>
        <w:rPr/>
        <w:t>de</w:t>
      </w:r>
      <w:r>
        <w:rPr>
          <w:spacing w:val="-5"/>
        </w:rPr>
        <w:t xml:space="preserve"> </w:t>
      </w:r>
      <w:r>
        <w:rPr/>
        <w:t>flujo:</w:t>
      </w:r>
      <w:r>
        <w:rPr>
          <w:spacing w:val="-3"/>
        </w:rPr>
        <w:t xml:space="preserve"> </w:t>
      </w:r>
      <w:r>
        <w:rPr/>
        <w:t>Bucles</w:t>
      </w:r>
      <w:r>
        <w:rPr>
          <w:spacing w:val="-4"/>
        </w:rPr>
        <w:t xml:space="preserve"> </w:t>
      </w:r>
      <w:r>
        <w:rPr/>
        <w:t>con</w:t>
      </w:r>
      <w:r>
        <w:rPr>
          <w:spacing w:val="-4"/>
        </w:rPr>
        <w:t xml:space="preserve"> </w:t>
      </w:r>
      <w:r>
        <w:rPr>
          <w:spacing w:val="-5"/>
        </w:rPr>
        <w:t>for</w:t>
      </w:r>
    </w:p>
    <w:p>
      <w:pPr>
        <w:pStyle w:val="BodyText"/>
        <w:spacing w:before="74" w:after="0"/>
        <w:ind w:left="155" w:right="148"/>
        <w:rPr/>
      </w:pPr>
      <w:r>
        <w:rPr/>
        <w:t>En</w:t>
      </w:r>
      <w:r>
        <w:rPr>
          <w:spacing w:val="-2"/>
        </w:rPr>
        <w:t xml:space="preserve"> </w:t>
      </w:r>
      <w:r>
        <w:rPr/>
        <w:t>este</w:t>
      </w:r>
      <w:r>
        <w:rPr>
          <w:spacing w:val="-4"/>
        </w:rPr>
        <w:t xml:space="preserve"> </w:t>
      </w:r>
      <w:r>
        <w:rPr/>
        <w:t>último</w:t>
      </w:r>
      <w:r>
        <w:rPr>
          <w:spacing w:val="-3"/>
        </w:rPr>
        <w:t xml:space="preserve"> </w:t>
      </w:r>
      <w:r>
        <w:rPr/>
        <w:t>capítulo</w:t>
      </w:r>
      <w:r>
        <w:rPr>
          <w:spacing w:val="-2"/>
        </w:rPr>
        <w:t xml:space="preserve"> </w:t>
      </w:r>
      <w:r>
        <w:rPr/>
        <w:t>sobre</w:t>
      </w:r>
      <w:r>
        <w:rPr>
          <w:spacing w:val="-4"/>
        </w:rPr>
        <w:t xml:space="preserve"> </w:t>
      </w:r>
      <w:r>
        <w:rPr/>
        <w:t>control</w:t>
      </w:r>
      <w:r>
        <w:rPr>
          <w:spacing w:val="-2"/>
        </w:rPr>
        <w:t xml:space="preserve"> </w:t>
      </w:r>
      <w:r>
        <w:rPr/>
        <w:t>de</w:t>
      </w:r>
      <w:r>
        <w:rPr>
          <w:spacing w:val="-4"/>
        </w:rPr>
        <w:t xml:space="preserve"> </w:t>
      </w:r>
      <w:r>
        <w:rPr/>
        <w:t>flujo,</w:t>
      </w:r>
      <w:r>
        <w:rPr>
          <w:spacing w:val="-2"/>
        </w:rPr>
        <w:t xml:space="preserve"> </w:t>
      </w:r>
      <w:r>
        <w:rPr/>
        <w:t>veremos</w:t>
      </w:r>
      <w:r>
        <w:rPr>
          <w:spacing w:val="-3"/>
        </w:rPr>
        <w:t xml:space="preserve"> </w:t>
      </w:r>
      <w:r>
        <w:rPr/>
        <w:t>otra</w:t>
      </w:r>
      <w:r>
        <w:rPr>
          <w:spacing w:val="-2"/>
        </w:rPr>
        <w:t xml:space="preserve"> </w:t>
      </w:r>
      <w:r>
        <w:rPr/>
        <w:t>de</w:t>
      </w:r>
      <w:r>
        <w:rPr>
          <w:spacing w:val="-4"/>
        </w:rPr>
        <w:t xml:space="preserve"> </w:t>
      </w:r>
      <w:r>
        <w:rPr/>
        <w:t>las</w:t>
      </w:r>
      <w:r>
        <w:rPr>
          <w:spacing w:val="-3"/>
        </w:rPr>
        <w:t xml:space="preserve"> </w:t>
      </w:r>
      <w:r>
        <w:rPr/>
        <w:t>estructuras</w:t>
      </w:r>
      <w:r>
        <w:rPr>
          <w:spacing w:val="-3"/>
        </w:rPr>
        <w:t xml:space="preserve"> </w:t>
      </w:r>
      <w:r>
        <w:rPr/>
        <w:t>de</w:t>
      </w:r>
      <w:r>
        <w:rPr>
          <w:spacing w:val="-4"/>
        </w:rPr>
        <w:t xml:space="preserve"> </w:t>
      </w:r>
      <w:r>
        <w:rPr/>
        <w:t>bucles</w:t>
      </w:r>
      <w:r>
        <w:rPr>
          <w:spacing w:val="-3"/>
        </w:rPr>
        <w:t xml:space="preserve"> </w:t>
      </w:r>
      <w:r>
        <w:rPr/>
        <w:t>del</w:t>
      </w:r>
      <w:r>
        <w:rPr>
          <w:spacing w:val="-4"/>
        </w:rPr>
        <w:t xml:space="preserve"> </w:t>
      </w:r>
      <w:r>
        <w:rPr/>
        <w:t>shell.</w:t>
      </w:r>
      <w:r>
        <w:rPr>
          <w:spacing w:val="-2"/>
        </w:rPr>
        <w:t xml:space="preserve"> </w:t>
      </w:r>
      <w:r>
        <w:rPr/>
        <w:t xml:space="preserve">El </w:t>
      </w:r>
      <w:r>
        <w:rPr>
          <w:i/>
        </w:rPr>
        <w:t xml:space="preserve">bucle for </w:t>
      </w:r>
      <w:r>
        <w:rPr/>
        <w:t xml:space="preserve">difiere de los bucles while y until en que ofrece un medio de procesado de secuencias durante un bucle. Esto se vuelve muy útil cuando estamos programando. Por consiguiente, el bucle for es una estructura muy popular en scripting de </w:t>
      </w:r>
      <w:r>
        <w:rPr>
          <w:rFonts w:ascii="Courier New" w:hAnsi="Courier New"/>
        </w:rPr>
        <w:t>bash</w:t>
      </w:r>
      <w:r>
        <w:rPr/>
        <w:t>.</w:t>
      </w:r>
    </w:p>
    <w:p>
      <w:pPr>
        <w:pStyle w:val="BodyText"/>
        <w:spacing w:before="11" w:after="0"/>
        <w:ind w:left="0" w:right="0"/>
        <w:rPr>
          <w:sz w:val="23"/>
        </w:rPr>
      </w:pPr>
      <w:r>
        <w:rPr>
          <w:sz w:val="23"/>
        </w:rPr>
      </w:r>
    </w:p>
    <w:p>
      <w:pPr>
        <w:pStyle w:val="BodyText"/>
        <w:rPr/>
      </w:pPr>
      <w:r>
        <w:rPr/>
        <w:t>Un</w:t>
      </w:r>
      <w:r>
        <w:rPr>
          <w:spacing w:val="-3"/>
        </w:rPr>
        <w:t xml:space="preserve"> </w:t>
      </w:r>
      <w:r>
        <w:rPr/>
        <w:t>bucle</w:t>
      </w:r>
      <w:r>
        <w:rPr>
          <w:spacing w:val="-2"/>
        </w:rPr>
        <w:t xml:space="preserve"> </w:t>
      </w:r>
      <w:r>
        <w:rPr/>
        <w:t>for</w:t>
      </w:r>
      <w:r>
        <w:rPr>
          <w:spacing w:val="-3"/>
        </w:rPr>
        <w:t xml:space="preserve"> </w:t>
      </w:r>
      <w:r>
        <w:rPr/>
        <w:t>se</w:t>
      </w:r>
      <w:r>
        <w:rPr>
          <w:spacing w:val="-4"/>
        </w:rPr>
        <w:t xml:space="preserve"> </w:t>
      </w:r>
      <w:r>
        <w:rPr/>
        <w:t>implementa,</w:t>
      </w:r>
      <w:r>
        <w:rPr>
          <w:spacing w:val="-3"/>
        </w:rPr>
        <w:t xml:space="preserve"> </w:t>
      </w:r>
      <w:r>
        <w:rPr/>
        <w:t>básicamente</w:t>
      </w:r>
      <w:r>
        <w:rPr>
          <w:spacing w:val="-4"/>
        </w:rPr>
        <w:t xml:space="preserve"> </w:t>
      </w:r>
      <w:r>
        <w:rPr/>
        <w:t>,</w:t>
      </w:r>
      <w:r>
        <w:rPr>
          <w:spacing w:val="-3"/>
        </w:rPr>
        <w:t xml:space="preserve"> </w:t>
      </w:r>
      <w:r>
        <w:rPr/>
        <w:t>con</w:t>
      </w:r>
      <w:r>
        <w:rPr>
          <w:spacing w:val="-3"/>
        </w:rPr>
        <w:t xml:space="preserve"> </w:t>
      </w:r>
      <w:r>
        <w:rPr/>
        <w:t>el</w:t>
      </w:r>
      <w:r>
        <w:rPr>
          <w:spacing w:val="-2"/>
        </w:rPr>
        <w:t xml:space="preserve"> </w:t>
      </w:r>
      <w:r>
        <w:rPr/>
        <w:t xml:space="preserve">comando </w:t>
      </w:r>
      <w:r>
        <w:rPr>
          <w:rFonts w:ascii="Courier New" w:hAnsi="Courier New"/>
        </w:rPr>
        <w:t>for</w:t>
      </w:r>
      <w:r>
        <w:rPr/>
        <w:t>.</w:t>
      </w:r>
      <w:r>
        <w:rPr>
          <w:spacing w:val="-3"/>
        </w:rPr>
        <w:t xml:space="preserve"> </w:t>
      </w:r>
      <w:r>
        <w:rPr/>
        <w:t>En</w:t>
      </w:r>
      <w:r>
        <w:rPr>
          <w:spacing w:val="-3"/>
        </w:rPr>
        <w:t xml:space="preserve"> </w:t>
      </w:r>
      <w:r>
        <w:rPr/>
        <w:t>versiones</w:t>
      </w:r>
      <w:r>
        <w:rPr>
          <w:spacing w:val="-3"/>
        </w:rPr>
        <w:t xml:space="preserve"> </w:t>
      </w:r>
      <w:r>
        <w:rPr/>
        <w:t>modernas</w:t>
      </w:r>
      <w:r>
        <w:rPr>
          <w:spacing w:val="-3"/>
        </w:rPr>
        <w:t xml:space="preserve"> </w:t>
      </w:r>
      <w:r>
        <w:rPr/>
        <w:t>de</w:t>
      </w:r>
      <w:r>
        <w:rPr>
          <w:spacing w:val="-2"/>
        </w:rPr>
        <w:t xml:space="preserve"> </w:t>
      </w:r>
      <w:r>
        <w:rPr>
          <w:rFonts w:ascii="Courier New" w:hAnsi="Courier New"/>
        </w:rPr>
        <w:t>bash</w:t>
      </w:r>
      <w:r>
        <w:rPr/>
        <w:t xml:space="preserve">, </w:t>
      </w:r>
      <w:r>
        <w:rPr>
          <w:rFonts w:ascii="Courier New" w:hAnsi="Courier New"/>
        </w:rPr>
        <w:t>for</w:t>
      </w:r>
      <w:r>
        <w:rPr>
          <w:rFonts w:ascii="Courier New" w:hAnsi="Courier New"/>
          <w:spacing w:val="-58"/>
        </w:rPr>
        <w:t xml:space="preserve"> </w:t>
      </w:r>
      <w:r>
        <w:rPr/>
        <w:t>está disponible en dos formas.</w:t>
      </w:r>
    </w:p>
    <w:p>
      <w:pPr>
        <w:pStyle w:val="BodyText"/>
        <w:spacing w:before="4" w:after="0"/>
        <w:ind w:left="0" w:right="0"/>
        <w:rPr>
          <w:sz w:val="31"/>
        </w:rPr>
      </w:pPr>
      <w:r>
        <w:rPr>
          <w:sz w:val="31"/>
        </w:rPr>
      </w:r>
    </w:p>
    <w:p>
      <w:pPr>
        <w:pStyle w:val="Heading1"/>
        <w:rPr/>
      </w:pPr>
      <w:r>
        <w:rPr/>
        <w:t>for:</w:t>
      </w:r>
      <w:r>
        <w:rPr>
          <w:spacing w:val="-3"/>
        </w:rPr>
        <w:t xml:space="preserve"> </w:t>
      </w:r>
      <w:r>
        <w:rPr/>
        <w:t>Forma</w:t>
      </w:r>
      <w:r>
        <w:rPr>
          <w:spacing w:val="-3"/>
        </w:rPr>
        <w:t xml:space="preserve"> </w:t>
      </w:r>
      <w:r>
        <w:rPr/>
        <w:t>tradicional</w:t>
      </w:r>
      <w:r>
        <w:rPr>
          <w:spacing w:val="-3"/>
        </w:rPr>
        <w:t xml:space="preserve"> </w:t>
      </w:r>
      <w:r>
        <w:rPr/>
        <w:t>del</w:t>
      </w:r>
      <w:r>
        <w:rPr>
          <w:spacing w:val="-2"/>
        </w:rPr>
        <w:t xml:space="preserve"> shell</w:t>
      </w:r>
    </w:p>
    <w:p>
      <w:pPr>
        <w:pStyle w:val="BodyText"/>
        <w:spacing w:before="119" w:after="0"/>
        <w:rPr/>
      </w:pPr>
      <w:r>
        <w:rPr/>
        <w:t>La</w:t>
      </w:r>
      <w:r>
        <w:rPr>
          <w:spacing w:val="-5"/>
        </w:rPr>
        <w:t xml:space="preserve"> </w:t>
      </w:r>
      <w:r>
        <w:rPr/>
        <w:t>sintaxis</w:t>
      </w:r>
      <w:r>
        <w:rPr>
          <w:spacing w:val="-3"/>
        </w:rPr>
        <w:t xml:space="preserve"> </w:t>
      </w:r>
      <w:r>
        <w:rPr/>
        <w:t>original</w:t>
      </w:r>
      <w:r>
        <w:rPr>
          <w:spacing w:val="-2"/>
        </w:rPr>
        <w:t xml:space="preserve"> </w:t>
      </w:r>
      <w:r>
        <w:rPr/>
        <w:t>del</w:t>
      </w:r>
      <w:r>
        <w:rPr>
          <w:spacing w:val="-4"/>
        </w:rPr>
        <w:t xml:space="preserve"> </w:t>
      </w:r>
      <w:r>
        <w:rPr/>
        <w:t>comando</w:t>
      </w:r>
      <w:r>
        <w:rPr>
          <w:spacing w:val="-1"/>
        </w:rPr>
        <w:t xml:space="preserve"> </w:t>
      </w:r>
      <w:r>
        <w:rPr>
          <w:rFonts w:ascii="Courier New" w:hAnsi="Courier New"/>
        </w:rPr>
        <w:t>for</w:t>
      </w:r>
      <w:r>
        <w:rPr>
          <w:rFonts w:ascii="Courier New" w:hAnsi="Courier New"/>
          <w:spacing w:val="-85"/>
        </w:rPr>
        <w:t xml:space="preserve"> </w:t>
      </w:r>
      <w:r>
        <w:rPr>
          <w:spacing w:val="-5"/>
        </w:rPr>
        <w:t>es:</w:t>
      </w:r>
    </w:p>
    <w:p>
      <w:pPr>
        <w:pStyle w:val="BodyText"/>
        <w:ind w:left="0" w:right="0"/>
        <w:rPr/>
      </w:pPr>
      <w:r>
        <w:rPr/>
      </w:r>
    </w:p>
    <w:p>
      <w:pPr>
        <w:pStyle w:val="Normal"/>
        <w:spacing w:before="1" w:after="0"/>
        <w:ind w:hanging="0" w:left="155" w:right="0"/>
        <w:jc w:val="left"/>
        <w:rPr>
          <w:rFonts w:ascii="Courier New" w:hAnsi="Courier New"/>
          <w:sz w:val="24"/>
        </w:rPr>
      </w:pPr>
      <w:r>
        <w:rPr>
          <w:rFonts w:ascii="Courier New" w:hAnsi="Courier New"/>
          <w:sz w:val="24"/>
        </w:rPr>
        <w:t>for</w:t>
      </w:r>
      <w:r>
        <w:rPr>
          <w:rFonts w:ascii="Courier New" w:hAnsi="Courier New"/>
          <w:spacing w:val="-6"/>
          <w:sz w:val="24"/>
        </w:rPr>
        <w:t xml:space="preserve"> </w:t>
      </w:r>
      <w:r>
        <w:rPr>
          <w:rFonts w:ascii="Courier New" w:hAnsi="Courier New"/>
          <w:sz w:val="24"/>
        </w:rPr>
        <w:t>variable</w:t>
      </w:r>
      <w:r>
        <w:rPr>
          <w:rFonts w:ascii="Courier New" w:hAnsi="Courier New"/>
          <w:spacing w:val="-6"/>
          <w:sz w:val="24"/>
        </w:rPr>
        <w:t xml:space="preserve"> </w:t>
      </w:r>
      <w:r>
        <w:rPr>
          <w:rFonts w:ascii="Courier New" w:hAnsi="Courier New"/>
          <w:sz w:val="24"/>
        </w:rPr>
        <w:t>[in</w:t>
      </w:r>
      <w:r>
        <w:rPr>
          <w:rFonts w:ascii="Courier New" w:hAnsi="Courier New"/>
          <w:spacing w:val="-6"/>
          <w:sz w:val="24"/>
        </w:rPr>
        <w:t xml:space="preserve"> </w:t>
      </w:r>
      <w:r>
        <w:rPr>
          <w:rFonts w:ascii="Courier New" w:hAnsi="Courier New"/>
          <w:i/>
          <w:sz w:val="24"/>
        </w:rPr>
        <w:t>palabras</w:t>
      </w:r>
      <w:r>
        <w:rPr>
          <w:rFonts w:ascii="Courier New" w:hAnsi="Courier New"/>
          <w:sz w:val="24"/>
        </w:rPr>
        <w:t>];</w:t>
      </w:r>
      <w:r>
        <w:rPr>
          <w:rFonts w:ascii="Courier New" w:hAnsi="Courier New"/>
          <w:spacing w:val="-6"/>
          <w:sz w:val="24"/>
        </w:rPr>
        <w:t xml:space="preserve"> </w:t>
      </w:r>
      <w:r>
        <w:rPr>
          <w:rFonts w:ascii="Courier New" w:hAnsi="Courier New"/>
          <w:spacing w:val="-5"/>
          <w:sz w:val="24"/>
        </w:rPr>
        <w:t>do</w:t>
      </w:r>
    </w:p>
    <w:p>
      <w:pPr>
        <w:pStyle w:val="Normal"/>
        <w:spacing w:before="0" w:after="0"/>
        <w:ind w:hanging="0" w:left="155" w:right="0"/>
        <w:jc w:val="left"/>
        <w:rPr>
          <w:rFonts w:ascii="Courier New" w:hAnsi="Courier New"/>
          <w:i/>
          <w:i/>
          <w:sz w:val="24"/>
        </w:rPr>
      </w:pPr>
      <w:r>
        <w:rPr>
          <w:rFonts w:ascii="Courier New" w:hAnsi="Courier New"/>
          <w:i/>
          <w:spacing w:val="-2"/>
          <w:sz w:val="24"/>
        </w:rPr>
        <w:t>comandos</w:t>
      </w:r>
    </w:p>
    <w:p>
      <w:pPr>
        <w:pStyle w:val="BodyText"/>
        <w:rPr>
          <w:rFonts w:ascii="Courier New" w:hAnsi="Courier New"/>
        </w:rPr>
      </w:pPr>
      <w:r>
        <w:rPr>
          <w:rFonts w:ascii="Courier New" w:hAnsi="Courier New"/>
          <w:spacing w:val="-4"/>
        </w:rPr>
        <w:t>done</w:t>
      </w:r>
    </w:p>
    <w:p>
      <w:pPr>
        <w:pStyle w:val="BodyText"/>
        <w:ind w:left="0" w:right="0"/>
        <w:rPr>
          <w:rFonts w:ascii="Courier New" w:hAnsi="Courier New"/>
        </w:rPr>
      </w:pPr>
      <w:r>
        <w:rPr>
          <w:rFonts w:ascii="Courier New" w:hAnsi="Courier New"/>
        </w:rPr>
      </w:r>
    </w:p>
    <w:p>
      <w:pPr>
        <w:pStyle w:val="BodyText"/>
        <w:ind w:left="155" w:right="135"/>
        <w:rPr/>
      </w:pPr>
      <w:r>
        <w:rPr/>
        <w:t>Donde</w:t>
      </w:r>
      <w:r>
        <w:rPr>
          <w:spacing w:val="-3"/>
        </w:rPr>
        <w:t xml:space="preserve"> </w:t>
      </w:r>
      <w:r>
        <w:rPr>
          <w:i/>
        </w:rPr>
        <w:t>variable</w:t>
      </w:r>
      <w:r>
        <w:rPr>
          <w:i/>
          <w:spacing w:val="-3"/>
        </w:rPr>
        <w:t xml:space="preserve"> </w:t>
      </w:r>
      <w:r>
        <w:rPr/>
        <w:t>es</w:t>
      </w:r>
      <w:r>
        <w:rPr>
          <w:spacing w:val="-3"/>
        </w:rPr>
        <w:t xml:space="preserve"> </w:t>
      </w:r>
      <w:r>
        <w:rPr/>
        <w:t>el</w:t>
      </w:r>
      <w:r>
        <w:rPr>
          <w:spacing w:val="-2"/>
        </w:rPr>
        <w:t xml:space="preserve"> </w:t>
      </w:r>
      <w:r>
        <w:rPr/>
        <w:t>nombre</w:t>
      </w:r>
      <w:r>
        <w:rPr>
          <w:spacing w:val="-4"/>
        </w:rPr>
        <w:t xml:space="preserve"> </w:t>
      </w:r>
      <w:r>
        <w:rPr/>
        <w:t>de</w:t>
      </w:r>
      <w:r>
        <w:rPr>
          <w:spacing w:val="-2"/>
        </w:rPr>
        <w:t xml:space="preserve"> </w:t>
      </w:r>
      <w:r>
        <w:rPr/>
        <w:t>la</w:t>
      </w:r>
      <w:r>
        <w:rPr>
          <w:spacing w:val="-4"/>
        </w:rPr>
        <w:t xml:space="preserve"> </w:t>
      </w:r>
      <w:r>
        <w:rPr/>
        <w:t>variable</w:t>
      </w:r>
      <w:r>
        <w:rPr>
          <w:spacing w:val="-2"/>
        </w:rPr>
        <w:t xml:space="preserve"> </w:t>
      </w:r>
      <w:r>
        <w:rPr/>
        <w:t>que</w:t>
      </w:r>
      <w:r>
        <w:rPr>
          <w:spacing w:val="-4"/>
        </w:rPr>
        <w:t xml:space="preserve"> </w:t>
      </w:r>
      <w:r>
        <w:rPr/>
        <w:t>se</w:t>
      </w:r>
      <w:r>
        <w:rPr>
          <w:spacing w:val="-4"/>
        </w:rPr>
        <w:t xml:space="preserve"> </w:t>
      </w:r>
      <w:r>
        <w:rPr/>
        <w:t>incrementará</w:t>
      </w:r>
      <w:r>
        <w:rPr>
          <w:spacing w:val="-4"/>
        </w:rPr>
        <w:t xml:space="preserve"> </w:t>
      </w:r>
      <w:r>
        <w:rPr/>
        <w:t>durante</w:t>
      </w:r>
      <w:r>
        <w:rPr>
          <w:spacing w:val="-2"/>
        </w:rPr>
        <w:t xml:space="preserve"> </w:t>
      </w:r>
      <w:r>
        <w:rPr/>
        <w:t>la</w:t>
      </w:r>
      <w:r>
        <w:rPr>
          <w:spacing w:val="-4"/>
        </w:rPr>
        <w:t xml:space="preserve"> </w:t>
      </w:r>
      <w:r>
        <w:rPr/>
        <w:t>ejecución</w:t>
      </w:r>
      <w:r>
        <w:rPr>
          <w:spacing w:val="-3"/>
        </w:rPr>
        <w:t xml:space="preserve"> </w:t>
      </w:r>
      <w:r>
        <w:rPr/>
        <w:t>del</w:t>
      </w:r>
      <w:r>
        <w:rPr>
          <w:spacing w:val="-2"/>
        </w:rPr>
        <w:t xml:space="preserve"> </w:t>
      </w:r>
      <w:r>
        <w:rPr/>
        <w:t xml:space="preserve">bucle, </w:t>
      </w:r>
      <w:r>
        <w:rPr>
          <w:i/>
        </w:rPr>
        <w:t xml:space="preserve">palabras </w:t>
      </w:r>
      <w:r>
        <w:rPr/>
        <w:t xml:space="preserve">es una lista opcional de elementos que se asignarán secuencialmente a </w:t>
      </w:r>
      <w:r>
        <w:rPr>
          <w:i/>
        </w:rPr>
        <w:t>variable</w:t>
      </w:r>
      <w:r>
        <w:rPr/>
        <w:t xml:space="preserve">, y comandos son los </w:t>
      </w:r>
      <w:r>
        <w:rPr>
          <w:i/>
        </w:rPr>
        <w:t xml:space="preserve">comandos </w:t>
      </w:r>
      <w:r>
        <w:rPr/>
        <w:t>que se van a ejecutar en cada iteración del bucle.</w:t>
      </w:r>
    </w:p>
    <w:p>
      <w:pPr>
        <w:pStyle w:val="BodyText"/>
        <w:ind w:left="0" w:right="0"/>
        <w:rPr/>
      </w:pPr>
      <w:r>
        <w:rPr/>
      </w:r>
    </w:p>
    <w:p>
      <w:pPr>
        <w:pStyle w:val="BodyText"/>
        <w:rPr/>
      </w:pPr>
      <w:r>
        <w:rPr/>
        <w:t>El</w:t>
      </w:r>
      <w:r>
        <w:rPr>
          <w:spacing w:val="-8"/>
        </w:rPr>
        <w:t xml:space="preserve"> </w:t>
      </w:r>
      <w:r>
        <w:rPr/>
        <w:t>comando</w:t>
      </w:r>
      <w:r>
        <w:rPr>
          <w:spacing w:val="-1"/>
        </w:rPr>
        <w:t xml:space="preserve"> </w:t>
      </w:r>
      <w:r>
        <w:rPr>
          <w:rFonts w:ascii="Courier New" w:hAnsi="Courier New"/>
        </w:rPr>
        <w:t>for</w:t>
      </w:r>
      <w:r>
        <w:rPr>
          <w:rFonts w:ascii="Courier New" w:hAnsi="Courier New"/>
          <w:spacing w:val="-85"/>
        </w:rPr>
        <w:t xml:space="preserve"> </w:t>
      </w:r>
      <w:r>
        <w:rPr/>
        <w:t>es</w:t>
      </w:r>
      <w:r>
        <w:rPr>
          <w:spacing w:val="-3"/>
        </w:rPr>
        <w:t xml:space="preserve"> </w:t>
      </w:r>
      <w:r>
        <w:rPr/>
        <w:t>útil</w:t>
      </w:r>
      <w:r>
        <w:rPr>
          <w:spacing w:val="-2"/>
        </w:rPr>
        <w:t xml:space="preserve"> </w:t>
      </w:r>
      <w:r>
        <w:rPr/>
        <w:t>en</w:t>
      </w:r>
      <w:r>
        <w:rPr>
          <w:spacing w:val="-3"/>
        </w:rPr>
        <w:t xml:space="preserve"> </w:t>
      </w:r>
      <w:r>
        <w:rPr/>
        <w:t>la</w:t>
      </w:r>
      <w:r>
        <w:rPr>
          <w:spacing w:val="-3"/>
        </w:rPr>
        <w:t xml:space="preserve"> </w:t>
      </w:r>
      <w:r>
        <w:rPr/>
        <w:t>línea</w:t>
      </w:r>
      <w:r>
        <w:rPr>
          <w:spacing w:val="-2"/>
        </w:rPr>
        <w:t xml:space="preserve"> </w:t>
      </w:r>
      <w:r>
        <w:rPr/>
        <w:t>de</w:t>
      </w:r>
      <w:r>
        <w:rPr>
          <w:spacing w:val="-4"/>
        </w:rPr>
        <w:t xml:space="preserve"> </w:t>
      </w:r>
      <w:r>
        <w:rPr/>
        <w:t>comandos.</w:t>
      </w:r>
      <w:r>
        <w:rPr>
          <w:spacing w:val="-3"/>
        </w:rPr>
        <w:t xml:space="preserve"> </w:t>
      </w:r>
      <w:r>
        <w:rPr/>
        <w:t>Podemos</w:t>
      </w:r>
      <w:r>
        <w:rPr>
          <w:spacing w:val="-3"/>
        </w:rPr>
        <w:t xml:space="preserve"> </w:t>
      </w:r>
      <w:r>
        <w:rPr/>
        <w:t>comprobar</w:t>
      </w:r>
      <w:r>
        <w:rPr>
          <w:spacing w:val="-3"/>
        </w:rPr>
        <w:t xml:space="preserve"> </w:t>
      </w:r>
      <w:r>
        <w:rPr/>
        <w:t>fácilmente</w:t>
      </w:r>
      <w:r>
        <w:rPr>
          <w:spacing w:val="-2"/>
        </w:rPr>
        <w:t xml:space="preserve"> </w:t>
      </w:r>
      <w:r>
        <w:rPr/>
        <w:t>cómo</w:t>
      </w:r>
      <w:r>
        <w:rPr>
          <w:spacing w:val="-3"/>
        </w:rPr>
        <w:t xml:space="preserve"> </w:t>
      </w:r>
      <w:r>
        <w:rPr>
          <w:spacing w:val="-2"/>
        </w:rPr>
        <w:t>funciona: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3"/>
          <w:sz w:val="24"/>
        </w:rPr>
        <w:t xml:space="preserve"> </w:t>
      </w:r>
      <w:r>
        <w:rPr>
          <w:rFonts w:ascii="Courier New" w:hAnsi="Courier New"/>
          <w:b/>
          <w:sz w:val="24"/>
        </w:rPr>
        <w:t>for</w:t>
      </w:r>
      <w:r>
        <w:rPr>
          <w:rFonts w:ascii="Courier New" w:hAnsi="Courier New"/>
          <w:b/>
          <w:spacing w:val="-3"/>
          <w:sz w:val="24"/>
        </w:rPr>
        <w:t xml:space="preserve"> </w:t>
      </w:r>
      <w:r>
        <w:rPr>
          <w:rFonts w:ascii="Courier New" w:hAnsi="Courier New"/>
          <w:b/>
          <w:sz w:val="24"/>
        </w:rPr>
        <w:t>i</w:t>
      </w:r>
      <w:r>
        <w:rPr>
          <w:rFonts w:ascii="Courier New" w:hAnsi="Courier New"/>
          <w:b/>
          <w:spacing w:val="-3"/>
          <w:sz w:val="24"/>
        </w:rPr>
        <w:t xml:space="preserve"> </w:t>
      </w:r>
      <w:r>
        <w:rPr>
          <w:rFonts w:ascii="Courier New" w:hAnsi="Courier New"/>
          <w:b/>
          <w:sz w:val="24"/>
        </w:rPr>
        <w:t>in</w:t>
      </w:r>
      <w:r>
        <w:rPr>
          <w:rFonts w:ascii="Courier New" w:hAnsi="Courier New"/>
          <w:b/>
          <w:spacing w:val="-3"/>
          <w:sz w:val="24"/>
        </w:rPr>
        <w:t xml:space="preserve"> </w:t>
      </w:r>
      <w:r>
        <w:rPr>
          <w:rFonts w:ascii="Courier New" w:hAnsi="Courier New"/>
          <w:b/>
          <w:sz w:val="24"/>
        </w:rPr>
        <w:t>A</w:t>
      </w:r>
      <w:r>
        <w:rPr>
          <w:rFonts w:ascii="Courier New" w:hAnsi="Courier New"/>
          <w:b/>
          <w:spacing w:val="-3"/>
          <w:sz w:val="24"/>
        </w:rPr>
        <w:t xml:space="preserve"> </w:t>
      </w:r>
      <w:r>
        <w:rPr>
          <w:rFonts w:ascii="Courier New" w:hAnsi="Courier New"/>
          <w:b/>
          <w:sz w:val="24"/>
        </w:rPr>
        <w:t>B</w:t>
      </w:r>
      <w:r>
        <w:rPr>
          <w:rFonts w:ascii="Courier New" w:hAnsi="Courier New"/>
          <w:b/>
          <w:spacing w:val="-3"/>
          <w:sz w:val="24"/>
        </w:rPr>
        <w:t xml:space="preserve"> </w:t>
      </w:r>
      <w:r>
        <w:rPr>
          <w:rFonts w:ascii="Courier New" w:hAnsi="Courier New"/>
          <w:b/>
          <w:sz w:val="24"/>
        </w:rPr>
        <w:t>C</w:t>
      </w:r>
      <w:r>
        <w:rPr>
          <w:rFonts w:ascii="Courier New" w:hAnsi="Courier New"/>
          <w:b/>
          <w:spacing w:val="-3"/>
          <w:sz w:val="24"/>
        </w:rPr>
        <w:t xml:space="preserve"> </w:t>
      </w:r>
      <w:r>
        <w:rPr>
          <w:rFonts w:ascii="Courier New" w:hAnsi="Courier New"/>
          <w:b/>
          <w:sz w:val="24"/>
        </w:rPr>
        <w:t>D;</w:t>
      </w:r>
      <w:r>
        <w:rPr>
          <w:rFonts w:ascii="Courier New" w:hAnsi="Courier New"/>
          <w:b/>
          <w:spacing w:val="-3"/>
          <w:sz w:val="24"/>
        </w:rPr>
        <w:t xml:space="preserve"> </w:t>
      </w:r>
      <w:r>
        <w:rPr>
          <w:rFonts w:ascii="Courier New" w:hAnsi="Courier New"/>
          <w:b/>
          <w:sz w:val="24"/>
        </w:rPr>
        <w:t>do</w:t>
      </w:r>
      <w:r>
        <w:rPr>
          <w:rFonts w:ascii="Courier New" w:hAnsi="Courier New"/>
          <w:b/>
          <w:spacing w:val="-3"/>
          <w:sz w:val="24"/>
        </w:rPr>
        <w:t xml:space="preserve"> </w:t>
      </w:r>
      <w:r>
        <w:rPr>
          <w:rFonts w:ascii="Courier New" w:hAnsi="Courier New"/>
          <w:b/>
          <w:sz w:val="24"/>
        </w:rPr>
        <w:t>echo</w:t>
      </w:r>
      <w:r>
        <w:rPr>
          <w:rFonts w:ascii="Courier New" w:hAnsi="Courier New"/>
          <w:b/>
          <w:spacing w:val="-3"/>
          <w:sz w:val="24"/>
        </w:rPr>
        <w:t xml:space="preserve"> </w:t>
      </w:r>
      <w:r>
        <w:rPr>
          <w:rFonts w:ascii="Courier New" w:hAnsi="Courier New"/>
          <w:b/>
          <w:sz w:val="24"/>
        </w:rPr>
        <w:t>$i;</w:t>
      </w:r>
      <w:r>
        <w:rPr>
          <w:rFonts w:ascii="Courier New" w:hAnsi="Courier New"/>
          <w:b/>
          <w:spacing w:val="-2"/>
          <w:sz w:val="24"/>
        </w:rPr>
        <w:t xml:space="preserve"> </w:t>
      </w:r>
      <w:r>
        <w:rPr>
          <w:rFonts w:ascii="Courier New" w:hAnsi="Courier New"/>
          <w:b/>
          <w:spacing w:val="-4"/>
          <w:sz w:val="24"/>
        </w:rPr>
        <w:t>done</w:t>
      </w:r>
    </w:p>
    <w:p>
      <w:pPr>
        <w:pStyle w:val="BodyText"/>
        <w:ind w:left="155" w:right="9617"/>
        <w:jc w:val="both"/>
        <w:rPr>
          <w:rFonts w:ascii="Courier New" w:hAnsi="Courier New"/>
        </w:rPr>
      </w:pPr>
      <w:r>
        <w:rPr>
          <w:rFonts w:ascii="Courier New" w:hAnsi="Courier New"/>
          <w:spacing w:val="-10"/>
        </w:rPr>
        <w:t>A B C D</w:t>
      </w:r>
    </w:p>
    <w:p>
      <w:pPr>
        <w:pStyle w:val="BodyText"/>
        <w:ind w:left="0" w:right="0"/>
        <w:rPr>
          <w:rFonts w:ascii="Courier New" w:hAnsi="Courier New"/>
        </w:rPr>
      </w:pPr>
      <w:r>
        <w:rPr>
          <w:rFonts w:ascii="Courier New" w:hAnsi="Courier New"/>
        </w:rPr>
      </w:r>
    </w:p>
    <w:p>
      <w:pPr>
        <w:pStyle w:val="BodyText"/>
        <w:spacing w:before="1" w:after="0"/>
        <w:rPr/>
      </w:pPr>
      <w:r>
        <w:rPr/>
        <w:t xml:space="preserve">En este ejemplo, se le da a </w:t>
      </w:r>
      <w:r>
        <w:rPr>
          <w:rFonts w:ascii="Courier New" w:hAnsi="Courier New"/>
        </w:rPr>
        <w:t>for</w:t>
      </w:r>
      <w:r>
        <w:rPr>
          <w:rFonts w:ascii="Courier New" w:hAnsi="Courier New"/>
          <w:spacing w:val="-81"/>
        </w:rPr>
        <w:t xml:space="preserve"> </w:t>
      </w:r>
      <w:r>
        <w:rPr/>
        <w:t>una lista de cuatro palabras: "A", "B", "C" y "D". Con una lista de cuatro palabras, el bucle se ejecuta cuatro veces. Cada vez que se ejecuta el bucle, se asigna una palabra</w:t>
      </w:r>
      <w:r>
        <w:rPr>
          <w:spacing w:val="-6"/>
        </w:rPr>
        <w:t xml:space="preserve"> </w:t>
      </w:r>
      <w:r>
        <w:rPr/>
        <w:t>a</w:t>
      </w:r>
      <w:r>
        <w:rPr>
          <w:spacing w:val="-2"/>
        </w:rPr>
        <w:t xml:space="preserve"> </w:t>
      </w:r>
      <w:r>
        <w:rPr/>
        <w:t>la</w:t>
      </w:r>
      <w:r>
        <w:rPr>
          <w:spacing w:val="-4"/>
        </w:rPr>
        <w:t xml:space="preserve"> </w:t>
      </w:r>
      <w:r>
        <w:rPr/>
        <w:t xml:space="preserve">variable </w:t>
      </w:r>
      <w:r>
        <w:rPr>
          <w:rFonts w:ascii="Courier New" w:hAnsi="Courier New"/>
        </w:rPr>
        <w:t>i</w:t>
      </w:r>
      <w:r>
        <w:rPr/>
        <w:t>,</w:t>
      </w:r>
      <w:r>
        <w:rPr>
          <w:spacing w:val="-3"/>
        </w:rPr>
        <w:t xml:space="preserve"> </w:t>
      </w:r>
      <w:r>
        <w:rPr/>
        <w:t>Dentro</w:t>
      </w:r>
      <w:r>
        <w:rPr>
          <w:spacing w:val="-3"/>
        </w:rPr>
        <w:t xml:space="preserve"> </w:t>
      </w:r>
      <w:r>
        <w:rPr/>
        <w:t>del</w:t>
      </w:r>
      <w:r>
        <w:rPr>
          <w:spacing w:val="-2"/>
        </w:rPr>
        <w:t xml:space="preserve"> </w:t>
      </w:r>
      <w:r>
        <w:rPr/>
        <w:t>bucle,</w:t>
      </w:r>
      <w:r>
        <w:rPr>
          <w:spacing w:val="-3"/>
        </w:rPr>
        <w:t xml:space="preserve"> </w:t>
      </w:r>
      <w:r>
        <w:rPr/>
        <w:t>tenemos</w:t>
      </w:r>
      <w:r>
        <w:rPr>
          <w:spacing w:val="-3"/>
        </w:rPr>
        <w:t xml:space="preserve"> </w:t>
      </w:r>
      <w:r>
        <w:rPr/>
        <w:t>un</w:t>
      </w:r>
      <w:r>
        <w:rPr>
          <w:spacing w:val="-3"/>
        </w:rPr>
        <w:t xml:space="preserve"> </w:t>
      </w:r>
      <w:r>
        <w:rPr/>
        <w:t>comando</w:t>
      </w:r>
      <w:r>
        <w:rPr>
          <w:spacing w:val="-1"/>
        </w:rPr>
        <w:t xml:space="preserve"> </w:t>
      </w:r>
      <w:r>
        <w:rPr>
          <w:rFonts w:ascii="Courier New" w:hAnsi="Courier New"/>
        </w:rPr>
        <w:t>echo</w:t>
      </w:r>
      <w:r>
        <w:rPr>
          <w:rFonts w:ascii="Courier New" w:hAnsi="Courier New"/>
          <w:spacing w:val="-85"/>
        </w:rPr>
        <w:t xml:space="preserve"> </w:t>
      </w:r>
      <w:r>
        <w:rPr/>
        <w:t>que</w:t>
      </w:r>
      <w:r>
        <w:rPr>
          <w:spacing w:val="-2"/>
        </w:rPr>
        <w:t xml:space="preserve"> </w:t>
      </w:r>
      <w:r>
        <w:rPr/>
        <w:t>muestra</w:t>
      </w:r>
      <w:r>
        <w:rPr>
          <w:spacing w:val="-4"/>
        </w:rPr>
        <w:t xml:space="preserve"> </w:t>
      </w:r>
      <w:r>
        <w:rPr/>
        <w:t>el</w:t>
      </w:r>
      <w:r>
        <w:rPr>
          <w:spacing w:val="-2"/>
        </w:rPr>
        <w:t xml:space="preserve"> </w:t>
      </w:r>
      <w:r>
        <w:rPr/>
        <w:t>valor</w:t>
      </w:r>
      <w:r>
        <w:rPr>
          <w:spacing w:val="-2"/>
        </w:rPr>
        <w:t xml:space="preserve"> </w:t>
      </w:r>
      <w:r>
        <w:rPr/>
        <w:t>de</w:t>
      </w:r>
      <w:r>
        <w:rPr>
          <w:spacing w:val="-4"/>
        </w:rPr>
        <w:t xml:space="preserve"> </w:t>
      </w:r>
      <w:r>
        <w:rPr/>
        <w:t>i</w:t>
      </w:r>
      <w:r>
        <w:rPr>
          <w:spacing w:val="-4"/>
        </w:rPr>
        <w:t xml:space="preserve"> </w:t>
      </w:r>
      <w:r>
        <w:rPr/>
        <w:t xml:space="preserve">para mostrar la asignación. Igual que los bucles </w:t>
      </w:r>
      <w:r>
        <w:rPr>
          <w:rFonts w:ascii="Courier New" w:hAnsi="Courier New"/>
        </w:rPr>
        <w:t>while</w:t>
      </w:r>
      <w:r>
        <w:rPr>
          <w:rFonts w:ascii="Courier New" w:hAnsi="Courier New"/>
          <w:spacing w:val="-78"/>
        </w:rPr>
        <w:t xml:space="preserve"> </w:t>
      </w:r>
      <w:r>
        <w:rPr/>
        <w:t xml:space="preserve">y </w:t>
      </w:r>
      <w:r>
        <w:rPr>
          <w:rFonts w:ascii="Courier New" w:hAnsi="Courier New"/>
        </w:rPr>
        <w:t>until</w:t>
      </w:r>
      <w:r>
        <w:rPr/>
        <w:t>, la palabra done cierra el bucle.</w:t>
      </w:r>
    </w:p>
    <w:p>
      <w:pPr>
        <w:pStyle w:val="BodyText"/>
        <w:spacing w:before="10" w:after="0"/>
        <w:ind w:left="0" w:right="0"/>
        <w:rPr>
          <w:sz w:val="23"/>
        </w:rPr>
      </w:pPr>
      <w:r>
        <w:rPr>
          <w:sz w:val="23"/>
        </w:rPr>
      </w:r>
    </w:p>
    <w:p>
      <w:pPr>
        <w:pStyle w:val="BodyText"/>
        <w:spacing w:before="1" w:after="0"/>
        <w:rPr/>
      </w:pPr>
      <w:r>
        <w:rPr/>
        <w:t>La</w:t>
      </w:r>
      <w:r>
        <w:rPr>
          <w:spacing w:val="-6"/>
        </w:rPr>
        <w:t xml:space="preserve"> </w:t>
      </w:r>
      <w:r>
        <w:rPr/>
        <w:t>característica</w:t>
      </w:r>
      <w:r>
        <w:rPr>
          <w:spacing w:val="-3"/>
        </w:rPr>
        <w:t xml:space="preserve"> </w:t>
      </w:r>
      <w:r>
        <w:rPr/>
        <w:t>realmente</w:t>
      </w:r>
      <w:r>
        <w:rPr>
          <w:spacing w:val="-3"/>
        </w:rPr>
        <w:t xml:space="preserve"> </w:t>
      </w:r>
      <w:r>
        <w:rPr/>
        <w:t>potente</w:t>
      </w:r>
      <w:r>
        <w:rPr>
          <w:spacing w:val="-3"/>
        </w:rPr>
        <w:t xml:space="preserve"> </w:t>
      </w:r>
      <w:r>
        <w:rPr/>
        <w:t>de</w:t>
      </w:r>
      <w:r>
        <w:rPr>
          <w:spacing w:val="-2"/>
        </w:rPr>
        <w:t xml:space="preserve"> </w:t>
      </w:r>
      <w:r>
        <w:rPr>
          <w:rFonts w:ascii="Courier New" w:hAnsi="Courier New"/>
        </w:rPr>
        <w:t>for</w:t>
      </w:r>
      <w:r>
        <w:rPr>
          <w:rFonts w:ascii="Courier New" w:hAnsi="Courier New"/>
          <w:spacing w:val="-85"/>
        </w:rPr>
        <w:t xml:space="preserve"> </w:t>
      </w:r>
      <w:r>
        <w:rPr/>
        <w:t>es</w:t>
      </w:r>
      <w:r>
        <w:rPr>
          <w:spacing w:val="-4"/>
        </w:rPr>
        <w:t xml:space="preserve"> </w:t>
      </w:r>
      <w:r>
        <w:rPr/>
        <w:t>el</w:t>
      </w:r>
      <w:r>
        <w:rPr>
          <w:spacing w:val="-3"/>
        </w:rPr>
        <w:t xml:space="preserve"> </w:t>
      </w:r>
      <w:r>
        <w:rPr/>
        <w:t>número</w:t>
      </w:r>
      <w:r>
        <w:rPr>
          <w:spacing w:val="-4"/>
        </w:rPr>
        <w:t xml:space="preserve"> </w:t>
      </w:r>
      <w:r>
        <w:rPr/>
        <w:t>de</w:t>
      </w:r>
      <w:r>
        <w:rPr>
          <w:spacing w:val="-3"/>
        </w:rPr>
        <w:t xml:space="preserve"> </w:t>
      </w:r>
      <w:r>
        <w:rPr/>
        <w:t>formas</w:t>
      </w:r>
      <w:r>
        <w:rPr>
          <w:spacing w:val="-4"/>
        </w:rPr>
        <w:t xml:space="preserve"> </w:t>
      </w:r>
      <w:r>
        <w:rPr/>
        <w:t>interesantes</w:t>
      </w:r>
      <w:r>
        <w:rPr>
          <w:spacing w:val="-4"/>
        </w:rPr>
        <w:t xml:space="preserve"> </w:t>
      </w:r>
      <w:r>
        <w:rPr/>
        <w:t>de</w:t>
      </w:r>
      <w:r>
        <w:rPr>
          <w:spacing w:val="-4"/>
        </w:rPr>
        <w:t xml:space="preserve"> </w:t>
      </w:r>
      <w:r>
        <w:rPr/>
        <w:t>crear</w:t>
      </w:r>
      <w:r>
        <w:rPr>
          <w:spacing w:val="-4"/>
        </w:rPr>
        <w:t xml:space="preserve"> </w:t>
      </w:r>
      <w:r>
        <w:rPr/>
        <w:t>listas</w:t>
      </w:r>
      <w:r>
        <w:rPr>
          <w:spacing w:val="-4"/>
        </w:rPr>
        <w:t xml:space="preserve"> </w:t>
      </w:r>
      <w:r>
        <w:rPr/>
        <w:t>de palabras. Por ejemplo, a través de expansión con llaves: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for</w:t>
      </w:r>
      <w:r>
        <w:rPr>
          <w:rFonts w:ascii="Courier New" w:hAnsi="Courier New"/>
          <w:b/>
          <w:spacing w:val="-4"/>
          <w:sz w:val="24"/>
        </w:rPr>
        <w:t xml:space="preserve"> </w:t>
      </w:r>
      <w:r>
        <w:rPr>
          <w:rFonts w:ascii="Courier New" w:hAnsi="Courier New"/>
          <w:b/>
          <w:sz w:val="24"/>
        </w:rPr>
        <w:t>i</w:t>
      </w:r>
      <w:r>
        <w:rPr>
          <w:rFonts w:ascii="Courier New" w:hAnsi="Courier New"/>
          <w:b/>
          <w:spacing w:val="-4"/>
          <w:sz w:val="24"/>
        </w:rPr>
        <w:t xml:space="preserve"> </w:t>
      </w:r>
      <w:r>
        <w:rPr>
          <w:rFonts w:ascii="Courier New" w:hAnsi="Courier New"/>
          <w:b/>
          <w:sz w:val="24"/>
        </w:rPr>
        <w:t>in</w:t>
      </w:r>
      <w:r>
        <w:rPr>
          <w:rFonts w:ascii="Courier New" w:hAnsi="Courier New"/>
          <w:b/>
          <w:spacing w:val="-4"/>
          <w:sz w:val="24"/>
        </w:rPr>
        <w:t xml:space="preserve"> </w:t>
      </w:r>
      <w:r>
        <w:rPr>
          <w:rFonts w:ascii="Courier New" w:hAnsi="Courier New"/>
          <w:b/>
          <w:sz w:val="24"/>
        </w:rPr>
        <w:t>{A..D};</w:t>
      </w:r>
      <w:r>
        <w:rPr>
          <w:rFonts w:ascii="Courier New" w:hAnsi="Courier New"/>
          <w:b/>
          <w:spacing w:val="-4"/>
          <w:sz w:val="24"/>
        </w:rPr>
        <w:t xml:space="preserve"> </w:t>
      </w:r>
      <w:r>
        <w:rPr>
          <w:rFonts w:ascii="Courier New" w:hAnsi="Courier New"/>
          <w:b/>
          <w:sz w:val="24"/>
        </w:rPr>
        <w:t>do</w:t>
      </w:r>
      <w:r>
        <w:rPr>
          <w:rFonts w:ascii="Courier New" w:hAnsi="Courier New"/>
          <w:b/>
          <w:spacing w:val="-4"/>
          <w:sz w:val="24"/>
        </w:rPr>
        <w:t xml:space="preserve"> </w:t>
      </w:r>
      <w:r>
        <w:rPr>
          <w:rFonts w:ascii="Courier New" w:hAnsi="Courier New"/>
          <w:b/>
          <w:sz w:val="24"/>
        </w:rPr>
        <w:t>echo</w:t>
      </w:r>
      <w:r>
        <w:rPr>
          <w:rFonts w:ascii="Courier New" w:hAnsi="Courier New"/>
          <w:b/>
          <w:spacing w:val="-4"/>
          <w:sz w:val="24"/>
        </w:rPr>
        <w:t xml:space="preserve"> </w:t>
      </w:r>
      <w:r>
        <w:rPr>
          <w:rFonts w:ascii="Courier New" w:hAnsi="Courier New"/>
          <w:b/>
          <w:sz w:val="24"/>
        </w:rPr>
        <w:t>$i;</w:t>
      </w:r>
      <w:r>
        <w:rPr>
          <w:rFonts w:ascii="Courier New" w:hAnsi="Courier New"/>
          <w:b/>
          <w:spacing w:val="-4"/>
          <w:sz w:val="24"/>
        </w:rPr>
        <w:t xml:space="preserve"> done</w:t>
      </w:r>
    </w:p>
    <w:p>
      <w:pPr>
        <w:pStyle w:val="BodyText"/>
        <w:ind w:left="155" w:right="9617"/>
        <w:jc w:val="both"/>
        <w:rPr>
          <w:rFonts w:ascii="Courier New" w:hAnsi="Courier New"/>
        </w:rPr>
      </w:pPr>
      <w:r>
        <w:rPr>
          <w:rFonts w:ascii="Courier New" w:hAnsi="Courier New"/>
          <w:spacing w:val="-10"/>
        </w:rPr>
        <w:t>A B C D</w:t>
      </w:r>
    </w:p>
    <w:p>
      <w:pPr>
        <w:pStyle w:val="BodyText"/>
        <w:ind w:left="0" w:right="0"/>
        <w:rPr>
          <w:rFonts w:ascii="Courier New" w:hAnsi="Courier New"/>
        </w:rPr>
      </w:pPr>
      <w:r>
        <w:rPr>
          <w:rFonts w:ascii="Courier New" w:hAnsi="Courier New"/>
        </w:rPr>
      </w:r>
    </w:p>
    <w:p>
      <w:pPr>
        <w:pStyle w:val="BodyText"/>
        <w:rPr/>
      </w:pPr>
      <w:r>
        <w:rPr/>
        <w:t>or</w:t>
      </w:r>
      <w:r>
        <w:rPr>
          <w:spacing w:val="-3"/>
        </w:rPr>
        <w:t xml:space="preserve"> </w:t>
      </w:r>
      <w:r>
        <w:rPr/>
        <w:t>expansión</w:t>
      </w:r>
      <w:r>
        <w:rPr>
          <w:spacing w:val="-1"/>
        </w:rPr>
        <w:t xml:space="preserve"> </w:t>
      </w:r>
      <w:r>
        <w:rPr/>
        <w:t>de</w:t>
      </w:r>
      <w:r>
        <w:rPr>
          <w:spacing w:val="-3"/>
        </w:rPr>
        <w:t xml:space="preserve"> </w:t>
      </w:r>
      <w:r>
        <w:rPr>
          <w:spacing w:val="-2"/>
        </w:rPr>
        <w:t>rutas:</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in</w:t>
      </w:r>
      <w:r>
        <w:rPr>
          <w:rFonts w:ascii="Courier New" w:hAnsi="Courier New"/>
          <w:b/>
          <w:spacing w:val="-4"/>
          <w:sz w:val="24"/>
        </w:rPr>
        <w:t xml:space="preserve"> </w:t>
      </w:r>
      <w:r>
        <w:rPr>
          <w:rFonts w:ascii="Courier New" w:hAnsi="Courier New"/>
          <w:b/>
          <w:sz w:val="24"/>
        </w:rPr>
        <w:t>distros*.txt;</w:t>
      </w:r>
      <w:r>
        <w:rPr>
          <w:rFonts w:ascii="Courier New" w:hAnsi="Courier New"/>
          <w:b/>
          <w:spacing w:val="-5"/>
          <w:sz w:val="24"/>
        </w:rPr>
        <w:t xml:space="preserve"> </w:t>
      </w:r>
      <w:r>
        <w:rPr>
          <w:rFonts w:ascii="Courier New" w:hAnsi="Courier New"/>
          <w:b/>
          <w:sz w:val="24"/>
        </w:rPr>
        <w:t>do</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w:t>
      </w:r>
      <w:r>
        <w:rPr>
          <w:rFonts w:ascii="Courier New" w:hAnsi="Courier New"/>
          <w:b/>
          <w:spacing w:val="-4"/>
          <w:sz w:val="24"/>
        </w:rPr>
        <w:t xml:space="preserve"> done</w:t>
      </w:r>
    </w:p>
    <w:p>
      <w:pPr>
        <w:pStyle w:val="BodyText"/>
        <w:ind w:left="155" w:right="6451"/>
        <w:rPr>
          <w:rFonts w:ascii="Courier New" w:hAnsi="Courier New"/>
        </w:rPr>
      </w:pPr>
      <w:r>
        <w:rPr>
          <w:rFonts w:ascii="Courier New" w:hAnsi="Courier New"/>
          <w:spacing w:val="-2"/>
        </w:rPr>
        <w:t>distros-by-date.txt distros-dates.txt distros-key-names.txt distros-key-vernums.txt distros-names.txt distros.txt</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rFonts w:ascii="Courier New" w:hAnsi="Courier New"/>
        </w:rPr>
      </w:pPr>
      <w:r>
        <w:rPr>
          <w:rFonts w:ascii="Courier New" w:hAnsi="Courier New"/>
          <w:spacing w:val="-2"/>
        </w:rPr>
        <w:t>distros-vernums.txt</w:t>
      </w:r>
    </w:p>
    <w:p>
      <w:pPr>
        <w:pStyle w:val="BodyText"/>
        <w:spacing w:before="74" w:after="0"/>
        <w:rPr>
          <w:rFonts w:ascii="Courier New" w:hAnsi="Courier New"/>
        </w:rPr>
      </w:pPr>
      <w:r>
        <w:rPr>
          <w:rFonts w:ascii="Courier New" w:hAnsi="Courier New"/>
          <w:spacing w:val="-2"/>
        </w:rPr>
        <w:t>distros-versions.txt</w:t>
      </w:r>
    </w:p>
    <w:p>
      <w:pPr>
        <w:pStyle w:val="BodyText"/>
        <w:ind w:left="0" w:right="0"/>
        <w:rPr>
          <w:rFonts w:ascii="Courier New" w:hAnsi="Courier New"/>
        </w:rPr>
      </w:pPr>
      <w:r>
        <w:rPr>
          <w:rFonts w:ascii="Courier New" w:hAnsi="Courier New"/>
        </w:rPr>
      </w:r>
    </w:p>
    <w:p>
      <w:pPr>
        <w:pStyle w:val="BodyText"/>
        <w:rPr/>
      </w:pPr>
      <w:r>
        <w:rPr/>
        <w:t>o</w:t>
      </w:r>
      <w:r>
        <w:rPr>
          <w:spacing w:val="-3"/>
        </w:rPr>
        <w:t xml:space="preserve"> </w:t>
      </w:r>
      <w:r>
        <w:rPr/>
        <w:t>sustitución</w:t>
      </w:r>
      <w:r>
        <w:rPr>
          <w:spacing w:val="-2"/>
        </w:rPr>
        <w:t xml:space="preserve"> </w:t>
      </w:r>
      <w:r>
        <w:rPr/>
        <w:t>de</w:t>
      </w:r>
      <w:r>
        <w:rPr>
          <w:spacing w:val="-2"/>
        </w:rPr>
        <w:t xml:space="preserve"> comandos:</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longest-word</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find</w:t>
      </w:r>
      <w:r>
        <w:rPr>
          <w:rFonts w:ascii="Courier New" w:hAnsi="Courier New"/>
          <w:spacing w:val="-5"/>
        </w:rPr>
        <w:t xml:space="preserve"> </w:t>
      </w:r>
      <w:r>
        <w:rPr>
          <w:rFonts w:ascii="Courier New" w:hAnsi="Courier New"/>
        </w:rPr>
        <w:t>longest</w:t>
      </w:r>
      <w:r>
        <w:rPr>
          <w:rFonts w:ascii="Courier New" w:hAnsi="Courier New"/>
          <w:spacing w:val="-5"/>
        </w:rPr>
        <w:t xml:space="preserve"> </w:t>
      </w:r>
      <w:r>
        <w:rPr>
          <w:rFonts w:ascii="Courier New" w:hAnsi="Courier New"/>
        </w:rPr>
        <w:t>string</w:t>
      </w:r>
      <w:r>
        <w:rPr>
          <w:rFonts w:ascii="Courier New" w:hAnsi="Courier New"/>
          <w:spacing w:val="-5"/>
        </w:rPr>
        <w:t xml:space="preserve"> </w:t>
      </w:r>
      <w:r>
        <w:rPr>
          <w:rFonts w:ascii="Courier New" w:hAnsi="Courier New"/>
        </w:rPr>
        <w:t>in</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file while [[ -n $1 ]]; do</w:t>
      </w:r>
    </w:p>
    <w:p>
      <w:pPr>
        <w:pStyle w:val="BodyText"/>
        <w:spacing w:before="1" w:after="0"/>
        <w:ind w:left="155" w:right="6739"/>
        <w:rPr>
          <w:rFonts w:ascii="Courier New" w:hAnsi="Courier New"/>
        </w:rPr>
      </w:pPr>
      <w:r>
        <w:rPr>
          <w:rFonts w:ascii="Courier New" w:hAnsi="Courier New"/>
        </w:rPr>
        <w:t>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-r</w:t>
      </w:r>
      <w:r>
        <w:rPr>
          <w:rFonts w:ascii="Courier New" w:hAnsi="Courier New"/>
          <w:spacing w:val="-8"/>
        </w:rPr>
        <w:t xml:space="preserve"> </w:t>
      </w:r>
      <w:r>
        <w:rPr>
          <w:rFonts w:ascii="Courier New" w:hAnsi="Courier New"/>
        </w:rPr>
        <w:t>$1</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 xml:space="preserve">then </w:t>
      </w:r>
      <w:r>
        <w:rPr>
          <w:rFonts w:ascii="Courier New" w:hAnsi="Courier New"/>
          <w:spacing w:val="-2"/>
        </w:rPr>
        <w:t>max_word=</w:t>
      </w:r>
    </w:p>
    <w:p>
      <w:pPr>
        <w:pStyle w:val="BodyText"/>
        <w:rPr>
          <w:rFonts w:ascii="Courier New" w:hAnsi="Courier New"/>
        </w:rPr>
      </w:pPr>
      <w:r>
        <w:rPr>
          <w:rFonts w:ascii="Courier New" w:hAnsi="Courier New"/>
          <w:spacing w:val="-2"/>
        </w:rPr>
        <w:t>max_len=0</w:t>
      </w:r>
    </w:p>
    <w:p>
      <w:pPr>
        <w:pStyle w:val="BodyText"/>
        <w:ind w:left="155" w:right="4993"/>
        <w:rPr>
          <w:rFonts w:ascii="Courier New" w:hAnsi="Courier New"/>
        </w:rPr>
      </w:pPr>
      <w:r>
        <w:rPr>
          <w:rFonts w:ascii="Courier New" w:hAnsi="Courier New"/>
        </w:rPr>
        <w:t>for</w:t>
      </w:r>
      <w:r>
        <w:rPr>
          <w:rFonts w:ascii="Courier New" w:hAnsi="Courier New"/>
          <w:spacing w:val="-8"/>
        </w:rPr>
        <w:t xml:space="preserve"> </w:t>
      </w:r>
      <w:r>
        <w:rPr>
          <w:rFonts w:ascii="Courier New" w:hAnsi="Courier New"/>
        </w:rPr>
        <w:t>i</w:t>
      </w:r>
      <w:r>
        <w:rPr>
          <w:rFonts w:ascii="Courier New" w:hAnsi="Courier New"/>
          <w:spacing w:val="-8"/>
        </w:rPr>
        <w:t xml:space="preserve"> </w:t>
      </w:r>
      <w:r>
        <w:rPr>
          <w:rFonts w:ascii="Courier New" w:hAnsi="Courier New"/>
        </w:rPr>
        <w:t>in</w:t>
      </w:r>
      <w:r>
        <w:rPr>
          <w:rFonts w:ascii="Courier New" w:hAnsi="Courier New"/>
          <w:spacing w:val="-8"/>
        </w:rPr>
        <w:t xml:space="preserve"> </w:t>
      </w:r>
      <w:r>
        <w:rPr>
          <w:rFonts w:ascii="Courier New" w:hAnsi="Courier New"/>
        </w:rPr>
        <w:t>$(strings</w:t>
      </w:r>
      <w:r>
        <w:rPr>
          <w:rFonts w:ascii="Courier New" w:hAnsi="Courier New"/>
          <w:spacing w:val="-8"/>
        </w:rPr>
        <w:t xml:space="preserve"> </w:t>
      </w:r>
      <w:r>
        <w:rPr>
          <w:rFonts w:ascii="Courier New" w:hAnsi="Courier New"/>
        </w:rPr>
        <w:t>$1);</w:t>
      </w:r>
      <w:r>
        <w:rPr>
          <w:rFonts w:ascii="Courier New" w:hAnsi="Courier New"/>
          <w:spacing w:val="-8"/>
        </w:rPr>
        <w:t xml:space="preserve"> </w:t>
      </w:r>
      <w:r>
        <w:rPr>
          <w:rFonts w:ascii="Courier New" w:hAnsi="Courier New"/>
        </w:rPr>
        <w:t>do len=$(echo $i | wc -c)</w:t>
      </w:r>
    </w:p>
    <w:p>
      <w:pPr>
        <w:pStyle w:val="BodyText"/>
        <w:ind w:left="155" w:right="4993"/>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len</w:t>
      </w:r>
      <w:r>
        <w:rPr>
          <w:rFonts w:ascii="Courier New" w:hAnsi="Courier New"/>
          <w:spacing w:val="-7"/>
        </w:rPr>
        <w:t xml:space="preserve"> </w:t>
      </w:r>
      <w:r>
        <w:rPr>
          <w:rFonts w:ascii="Courier New" w:hAnsi="Courier New"/>
        </w:rPr>
        <w:t>&gt;</w:t>
      </w:r>
      <w:r>
        <w:rPr>
          <w:rFonts w:ascii="Courier New" w:hAnsi="Courier New"/>
          <w:spacing w:val="-7"/>
        </w:rPr>
        <w:t xml:space="preserve"> </w:t>
      </w:r>
      <w:r>
        <w:rPr>
          <w:rFonts w:ascii="Courier New" w:hAnsi="Courier New"/>
        </w:rPr>
        <w:t>max_len</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 xml:space="preserve">then </w:t>
      </w:r>
      <w:r>
        <w:rPr>
          <w:rFonts w:ascii="Courier New" w:hAnsi="Courier New"/>
          <w:spacing w:val="-2"/>
        </w:rPr>
        <w:t>max_len=$len</w:t>
      </w:r>
    </w:p>
    <w:p>
      <w:pPr>
        <w:pStyle w:val="BodyText"/>
        <w:ind w:left="155" w:right="8043"/>
        <w:rPr>
          <w:rFonts w:ascii="Courier New" w:hAnsi="Courier New"/>
        </w:rPr>
      </w:pPr>
      <w:r>
        <w:rPr>
          <w:rFonts w:ascii="Courier New" w:hAnsi="Courier New"/>
          <w:spacing w:val="-2"/>
        </w:rPr>
        <w:t xml:space="preserve">max_word=$i </w:t>
      </w:r>
      <w:r>
        <w:rPr>
          <w:rFonts w:ascii="Courier New" w:hAnsi="Courier New"/>
          <w:spacing w:val="-6"/>
        </w:rPr>
        <w:t>fi</w:t>
      </w:r>
    </w:p>
    <w:p>
      <w:pPr>
        <w:pStyle w:val="BodyText"/>
        <w:spacing w:before="1" w:after="0"/>
        <w:rPr>
          <w:rFonts w:ascii="Courier New" w:hAnsi="Courier New"/>
        </w:rPr>
      </w:pPr>
      <w:r>
        <w:rPr>
          <w:rFonts w:ascii="Courier New" w:hAnsi="Courier New"/>
          <w:spacing w:val="-4"/>
        </w:rPr>
        <w:t>done</w:t>
      </w:r>
    </w:p>
    <w:p>
      <w:pPr>
        <w:pStyle w:val="BodyText"/>
        <w:ind w:left="155" w:right="321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"$1:</w:t>
      </w:r>
      <w:r>
        <w:rPr>
          <w:rFonts w:ascii="Courier New" w:hAnsi="Courier New"/>
          <w:spacing w:val="-10"/>
        </w:rPr>
        <w:t xml:space="preserve"> </w:t>
      </w:r>
      <w:r>
        <w:rPr>
          <w:rFonts w:ascii="Courier New" w:hAnsi="Courier New"/>
        </w:rPr>
        <w:t>'$max_word'</w:t>
      </w:r>
      <w:r>
        <w:rPr>
          <w:rFonts w:ascii="Courier New" w:hAnsi="Courier New"/>
          <w:spacing w:val="-10"/>
        </w:rPr>
        <w:t xml:space="preserve"> </w:t>
      </w:r>
      <w:r>
        <w:rPr>
          <w:rFonts w:ascii="Courier New" w:hAnsi="Courier New"/>
        </w:rPr>
        <w:t>($max_len</w:t>
      </w:r>
      <w:r>
        <w:rPr>
          <w:rFonts w:ascii="Courier New" w:hAnsi="Courier New"/>
          <w:spacing w:val="-10"/>
        </w:rPr>
        <w:t xml:space="preserve"> </w:t>
      </w:r>
      <w:r>
        <w:rPr>
          <w:rFonts w:ascii="Courier New" w:hAnsi="Courier New"/>
        </w:rPr>
        <w:t xml:space="preserve">characters)" </w:t>
      </w:r>
      <w:r>
        <w:rPr>
          <w:rFonts w:ascii="Courier New" w:hAnsi="Courier New"/>
          <w:spacing w:val="-6"/>
        </w:rPr>
        <w:t>fi</w:t>
      </w:r>
    </w:p>
    <w:p>
      <w:pPr>
        <w:pStyle w:val="BodyText"/>
        <w:ind w:left="155" w:right="9034"/>
        <w:rPr>
          <w:rFonts w:ascii="Courier New" w:hAnsi="Courier New"/>
        </w:rPr>
      </w:pPr>
      <w:r>
        <w:rPr>
          <w:rFonts w:ascii="Courier New" w:hAnsi="Courier New"/>
          <w:spacing w:val="-2"/>
        </w:rPr>
        <w:t xml:space="preserve">shift </w:t>
      </w:r>
      <w:r>
        <w:rPr>
          <w:rFonts w:ascii="Courier New" w:hAnsi="Courier New"/>
          <w:spacing w:val="-4"/>
        </w:rPr>
        <w:t>done</w:t>
      </w:r>
    </w:p>
    <w:p>
      <w:pPr>
        <w:pStyle w:val="BodyText"/>
        <w:ind w:left="0" w:right="0"/>
        <w:rPr>
          <w:rFonts w:ascii="Courier New" w:hAnsi="Courier New"/>
        </w:rPr>
      </w:pPr>
      <w:r>
        <w:rPr>
          <w:rFonts w:ascii="Courier New" w:hAnsi="Courier New"/>
        </w:rPr>
      </w:r>
    </w:p>
    <w:p>
      <w:pPr>
        <w:pStyle w:val="BodyText"/>
        <w:ind w:left="155" w:right="135"/>
        <w:rPr/>
      </w:pPr>
      <w:r>
        <w:rPr/>
        <w:t>En este</w:t>
      </w:r>
      <w:r>
        <w:rPr>
          <w:spacing w:val="-2"/>
        </w:rPr>
        <w:t xml:space="preserve"> </w:t>
      </w:r>
      <w:r>
        <w:rPr/>
        <w:t>ejemplo, buscamos</w:t>
      </w:r>
      <w:r>
        <w:rPr>
          <w:spacing w:val="-1"/>
        </w:rPr>
        <w:t xml:space="preserve"> </w:t>
      </w:r>
      <w:r>
        <w:rPr/>
        <w:t>la</w:t>
      </w:r>
      <w:r>
        <w:rPr>
          <w:spacing w:val="-2"/>
        </w:rPr>
        <w:t xml:space="preserve"> </w:t>
      </w:r>
      <w:r>
        <w:rPr/>
        <w:t>cadena</w:t>
      </w:r>
      <w:r>
        <w:rPr>
          <w:spacing w:val="-2"/>
        </w:rPr>
        <w:t xml:space="preserve"> </w:t>
      </w:r>
      <w:r>
        <w:rPr/>
        <w:t>más larga</w:t>
      </w:r>
      <w:r>
        <w:rPr>
          <w:spacing w:val="-2"/>
        </w:rPr>
        <w:t xml:space="preserve"> </w:t>
      </w:r>
      <w:r>
        <w:rPr/>
        <w:t>dentro de</w:t>
      </w:r>
      <w:r>
        <w:rPr>
          <w:spacing w:val="-2"/>
        </w:rPr>
        <w:t xml:space="preserve"> </w:t>
      </w:r>
      <w:r>
        <w:rPr/>
        <w:t>una</w:t>
      </w:r>
      <w:r>
        <w:rPr>
          <w:spacing w:val="-2"/>
        </w:rPr>
        <w:t xml:space="preserve"> </w:t>
      </w:r>
      <w:r>
        <w:rPr/>
        <w:t>archivo.</w:t>
      </w:r>
      <w:r>
        <w:rPr>
          <w:spacing w:val="-1"/>
        </w:rPr>
        <w:t xml:space="preserve"> </w:t>
      </w:r>
      <w:r>
        <w:rPr/>
        <w:t>Una</w:t>
      </w:r>
      <w:r>
        <w:rPr>
          <w:spacing w:val="-2"/>
        </w:rPr>
        <w:t xml:space="preserve"> </w:t>
      </w:r>
      <w:r>
        <w:rPr/>
        <w:t>vez que</w:t>
      </w:r>
      <w:r>
        <w:rPr>
          <w:spacing w:val="-2"/>
        </w:rPr>
        <w:t xml:space="preserve"> </w:t>
      </w:r>
      <w:r>
        <w:rPr/>
        <w:t>le</w:t>
      </w:r>
      <w:r>
        <w:rPr>
          <w:spacing w:val="-2"/>
        </w:rPr>
        <w:t xml:space="preserve"> </w:t>
      </w:r>
      <w:r>
        <w:rPr/>
        <w:t>damos</w:t>
      </w:r>
      <w:r>
        <w:rPr>
          <w:spacing w:val="-1"/>
        </w:rPr>
        <w:t xml:space="preserve"> </w:t>
      </w:r>
      <w:r>
        <w:rPr/>
        <w:t>uno</w:t>
      </w:r>
      <w:r>
        <w:rPr>
          <w:spacing w:val="-1"/>
        </w:rPr>
        <w:t xml:space="preserve"> </w:t>
      </w:r>
      <w:r>
        <w:rPr/>
        <w:t xml:space="preserve">o más nombres de archivo en la línea de comandos, este programa usa el programa </w:t>
      </w:r>
      <w:r>
        <w:rPr>
          <w:rFonts w:ascii="Courier New" w:hAnsi="Courier New"/>
        </w:rPr>
        <w:t>strings</w:t>
      </w:r>
      <w:r>
        <w:rPr>
          <w:rFonts w:ascii="Courier New" w:hAnsi="Courier New"/>
          <w:spacing w:val="-79"/>
        </w:rPr>
        <w:t xml:space="preserve"> </w:t>
      </w:r>
      <w:r>
        <w:rPr/>
        <w:t>(que está</w:t>
      </w:r>
      <w:r>
        <w:rPr>
          <w:spacing w:val="-2"/>
        </w:rPr>
        <w:t xml:space="preserve"> </w:t>
      </w:r>
      <w:r>
        <w:rPr/>
        <w:t>incluido</w:t>
      </w:r>
      <w:r>
        <w:rPr>
          <w:spacing w:val="-3"/>
        </w:rPr>
        <w:t xml:space="preserve"> </w:t>
      </w:r>
      <w:r>
        <w:rPr/>
        <w:t>en</w:t>
      </w:r>
      <w:r>
        <w:rPr>
          <w:spacing w:val="-3"/>
        </w:rPr>
        <w:t xml:space="preserve"> </w:t>
      </w:r>
      <w:r>
        <w:rPr/>
        <w:t>el</w:t>
      </w:r>
      <w:r>
        <w:rPr>
          <w:spacing w:val="-2"/>
        </w:rPr>
        <w:t xml:space="preserve"> </w:t>
      </w:r>
      <w:r>
        <w:rPr/>
        <w:t>paquete</w:t>
      </w:r>
      <w:r>
        <w:rPr>
          <w:spacing w:val="-2"/>
        </w:rPr>
        <w:t xml:space="preserve"> </w:t>
      </w:r>
      <w:r>
        <w:rPr/>
        <w:t>GNU</w:t>
      </w:r>
      <w:r>
        <w:rPr>
          <w:spacing w:val="-3"/>
        </w:rPr>
        <w:t xml:space="preserve"> </w:t>
      </w:r>
      <w:r>
        <w:rPr/>
        <w:t>binutils)</w:t>
      </w:r>
      <w:r>
        <w:rPr>
          <w:spacing w:val="-3"/>
        </w:rPr>
        <w:t xml:space="preserve"> </w:t>
      </w:r>
      <w:r>
        <w:rPr/>
        <w:t>para</w:t>
      </w:r>
      <w:r>
        <w:rPr>
          <w:spacing w:val="-4"/>
        </w:rPr>
        <w:t xml:space="preserve"> </w:t>
      </w:r>
      <w:r>
        <w:rPr/>
        <w:t>generar</w:t>
      </w:r>
      <w:r>
        <w:rPr>
          <w:spacing w:val="-3"/>
        </w:rPr>
        <w:t xml:space="preserve"> </w:t>
      </w:r>
      <w:r>
        <w:rPr/>
        <w:t>una</w:t>
      </w:r>
      <w:r>
        <w:rPr>
          <w:spacing w:val="-4"/>
        </w:rPr>
        <w:t xml:space="preserve"> </w:t>
      </w:r>
      <w:r>
        <w:rPr/>
        <w:t>lista</w:t>
      </w:r>
      <w:r>
        <w:rPr>
          <w:spacing w:val="-4"/>
        </w:rPr>
        <w:t xml:space="preserve"> </w:t>
      </w:r>
      <w:r>
        <w:rPr/>
        <w:t>de</w:t>
      </w:r>
      <w:r>
        <w:rPr>
          <w:spacing w:val="-2"/>
        </w:rPr>
        <w:t xml:space="preserve"> </w:t>
      </w:r>
      <w:r>
        <w:rPr/>
        <w:t>"words"</w:t>
      </w:r>
      <w:r>
        <w:rPr>
          <w:spacing w:val="-4"/>
        </w:rPr>
        <w:t xml:space="preserve"> </w:t>
      </w:r>
      <w:r>
        <w:rPr/>
        <w:t>en</w:t>
      </w:r>
      <w:r>
        <w:rPr>
          <w:spacing w:val="-3"/>
        </w:rPr>
        <w:t xml:space="preserve"> </w:t>
      </w:r>
      <w:r>
        <w:rPr/>
        <w:t>texto</w:t>
      </w:r>
      <w:r>
        <w:rPr>
          <w:spacing w:val="-3"/>
        </w:rPr>
        <w:t xml:space="preserve"> </w:t>
      </w:r>
      <w:r>
        <w:rPr/>
        <w:t>legible</w:t>
      </w:r>
      <w:r>
        <w:rPr>
          <w:spacing w:val="-2"/>
        </w:rPr>
        <w:t xml:space="preserve"> </w:t>
      </w:r>
      <w:r>
        <w:rPr/>
        <w:t>en</w:t>
      </w:r>
      <w:r>
        <w:rPr>
          <w:spacing w:val="-3"/>
        </w:rPr>
        <w:t xml:space="preserve"> </w:t>
      </w:r>
      <w:r>
        <w:rPr/>
        <w:t xml:space="preserve">cada archivo. El bucle </w:t>
      </w:r>
      <w:r>
        <w:rPr>
          <w:rFonts w:ascii="Courier New" w:hAnsi="Courier New"/>
        </w:rPr>
        <w:t>for</w:t>
      </w:r>
      <w:r>
        <w:rPr>
          <w:rFonts w:ascii="Courier New" w:hAnsi="Courier New"/>
          <w:spacing w:val="-79"/>
        </w:rPr>
        <w:t xml:space="preserve"> </w:t>
      </w:r>
      <w:r>
        <w:rPr/>
        <w:t>procesa cada palabra por turnos y determina si la palabra actual es la más larga encontrada hasta ahora. Cuando concluye el bucle, se muestra la palabra más larga.</w:t>
      </w:r>
    </w:p>
    <w:p>
      <w:pPr>
        <w:pStyle w:val="BodyText"/>
        <w:ind w:left="0" w:right="0"/>
        <w:rPr/>
      </w:pPr>
      <w:r>
        <w:rPr/>
      </w:r>
    </w:p>
    <w:p>
      <w:pPr>
        <w:pStyle w:val="BodyText"/>
        <w:rPr/>
      </w:pPr>
      <w:r>
        <w:rPr/>
        <w:t xml:space="preserve">Si la porción opcional </w:t>
      </w:r>
      <w:r>
        <w:rPr>
          <w:rFonts w:ascii="Courier New" w:hAnsi="Courier New"/>
        </w:rPr>
        <w:t xml:space="preserve">in </w:t>
      </w:r>
      <w:r>
        <w:rPr>
          <w:rFonts w:ascii="Courier New" w:hAnsi="Courier New"/>
          <w:i/>
        </w:rPr>
        <w:t>words</w:t>
      </w:r>
      <w:r>
        <w:rPr>
          <w:rFonts w:ascii="Courier New" w:hAnsi="Courier New"/>
          <w:i/>
          <w:spacing w:val="-78"/>
        </w:rPr>
        <w:t xml:space="preserve"> </w:t>
      </w:r>
      <w:r>
        <w:rPr/>
        <w:t xml:space="preserve">del comando </w:t>
      </w:r>
      <w:r>
        <w:rPr>
          <w:rFonts w:ascii="Courier New" w:hAnsi="Courier New"/>
        </w:rPr>
        <w:t>for</w:t>
      </w:r>
      <w:r>
        <w:rPr>
          <w:rFonts w:ascii="Courier New" w:hAnsi="Courier New"/>
          <w:spacing w:val="-78"/>
        </w:rPr>
        <w:t xml:space="preserve"> </w:t>
      </w:r>
      <w:r>
        <w:rPr/>
        <w:t xml:space="preserve">se omite, </w:t>
      </w:r>
      <w:r>
        <w:rPr>
          <w:rFonts w:ascii="Courier New" w:hAnsi="Courier New"/>
        </w:rPr>
        <w:t>for</w:t>
      </w:r>
      <w:r>
        <w:rPr>
          <w:rFonts w:ascii="Courier New" w:hAnsi="Courier New"/>
          <w:spacing w:val="-78"/>
        </w:rPr>
        <w:t xml:space="preserve"> </w:t>
      </w:r>
      <w:r>
        <w:rPr/>
        <w:t>por defecto procesa los parámetros</w:t>
      </w:r>
      <w:r>
        <w:rPr>
          <w:spacing w:val="-10"/>
        </w:rPr>
        <w:t xml:space="preserve"> </w:t>
      </w:r>
      <w:r>
        <w:rPr/>
        <w:t>posicionales.</w:t>
      </w:r>
      <w:r>
        <w:rPr>
          <w:spacing w:val="-5"/>
        </w:rPr>
        <w:t xml:space="preserve"> </w:t>
      </w:r>
      <w:r>
        <w:rPr/>
        <w:t>Modificaremos</w:t>
      </w:r>
      <w:r>
        <w:rPr>
          <w:spacing w:val="-4"/>
        </w:rPr>
        <w:t xml:space="preserve"> </w:t>
      </w:r>
      <w:r>
        <w:rPr/>
        <w:t>nuestro</w:t>
      </w:r>
      <w:r>
        <w:rPr>
          <w:spacing w:val="-5"/>
        </w:rPr>
        <w:t xml:space="preserve"> </w:t>
      </w:r>
      <w:r>
        <w:rPr/>
        <w:t>script</w:t>
      </w:r>
      <w:r>
        <w:rPr>
          <w:spacing w:val="-3"/>
        </w:rPr>
        <w:t xml:space="preserve"> </w:t>
      </w:r>
      <w:r>
        <w:rPr>
          <w:rFonts w:ascii="Courier New" w:hAnsi="Courier New"/>
        </w:rPr>
        <w:t>longest-word</w:t>
      </w:r>
      <w:r>
        <w:rPr>
          <w:rFonts w:ascii="Courier New" w:hAnsi="Courier New"/>
          <w:spacing w:val="-85"/>
        </w:rPr>
        <w:t xml:space="preserve"> </w:t>
      </w:r>
      <w:r>
        <w:rPr/>
        <w:t>para</w:t>
      </w:r>
      <w:r>
        <w:rPr>
          <w:spacing w:val="-5"/>
        </w:rPr>
        <w:t xml:space="preserve"> </w:t>
      </w:r>
      <w:r>
        <w:rPr/>
        <w:t>usar</w:t>
      </w:r>
      <w:r>
        <w:rPr>
          <w:spacing w:val="-5"/>
        </w:rPr>
        <w:t xml:space="preserve"> </w:t>
      </w:r>
      <w:r>
        <w:rPr/>
        <w:t>este</w:t>
      </w:r>
      <w:r>
        <w:rPr>
          <w:spacing w:val="-6"/>
        </w:rPr>
        <w:t xml:space="preserve"> </w:t>
      </w:r>
      <w:r>
        <w:rPr/>
        <w:t>método: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longest-word2</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find</w:t>
      </w:r>
      <w:r>
        <w:rPr>
          <w:rFonts w:ascii="Courier New" w:hAnsi="Courier New"/>
          <w:spacing w:val="-5"/>
        </w:rPr>
        <w:t xml:space="preserve"> </w:t>
      </w:r>
      <w:r>
        <w:rPr>
          <w:rFonts w:ascii="Courier New" w:hAnsi="Courier New"/>
        </w:rPr>
        <w:t>longest</w:t>
      </w:r>
      <w:r>
        <w:rPr>
          <w:rFonts w:ascii="Courier New" w:hAnsi="Courier New"/>
          <w:spacing w:val="-5"/>
        </w:rPr>
        <w:t xml:space="preserve"> </w:t>
      </w:r>
      <w:r>
        <w:rPr>
          <w:rFonts w:ascii="Courier New" w:hAnsi="Courier New"/>
        </w:rPr>
        <w:t>string</w:t>
      </w:r>
      <w:r>
        <w:rPr>
          <w:rFonts w:ascii="Courier New" w:hAnsi="Courier New"/>
          <w:spacing w:val="-5"/>
        </w:rPr>
        <w:t xml:space="preserve"> </w:t>
      </w:r>
      <w:r>
        <w:rPr>
          <w:rFonts w:ascii="Courier New" w:hAnsi="Courier New"/>
        </w:rPr>
        <w:t>in</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file for i; do</w:t>
      </w:r>
    </w:p>
    <w:p>
      <w:pPr>
        <w:pStyle w:val="BodyText"/>
        <w:ind w:left="155" w:right="6739"/>
        <w:rPr>
          <w:rFonts w:ascii="Courier New" w:hAnsi="Courier New"/>
        </w:rPr>
      </w:pPr>
      <w:r>
        <w:rPr>
          <w:rFonts w:ascii="Courier New" w:hAnsi="Courier New"/>
        </w:rPr>
        <w:t>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-r</w:t>
      </w:r>
      <w:r>
        <w:rPr>
          <w:rFonts w:ascii="Courier New" w:hAnsi="Courier New"/>
          <w:spacing w:val="-8"/>
        </w:rPr>
        <w:t xml:space="preserve"> </w:t>
      </w:r>
      <w:r>
        <w:rPr>
          <w:rFonts w:ascii="Courier New" w:hAnsi="Courier New"/>
        </w:rPr>
        <w:t>$i</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 xml:space="preserve">then </w:t>
      </w:r>
      <w:r>
        <w:rPr>
          <w:rFonts w:ascii="Courier New" w:hAnsi="Courier New"/>
          <w:spacing w:val="-2"/>
        </w:rPr>
        <w:t>max_word=</w:t>
      </w:r>
    </w:p>
    <w:p>
      <w:pPr>
        <w:pStyle w:val="BodyText"/>
        <w:spacing w:before="1" w:after="0"/>
        <w:rPr>
          <w:rFonts w:ascii="Courier New" w:hAnsi="Courier New"/>
        </w:rPr>
      </w:pPr>
      <w:r>
        <w:rPr>
          <w:rFonts w:ascii="Courier New" w:hAnsi="Courier New"/>
          <w:spacing w:val="-2"/>
        </w:rPr>
        <w:t>max_len=0</w:t>
      </w:r>
    </w:p>
    <w:p>
      <w:pPr>
        <w:pStyle w:val="BodyText"/>
        <w:ind w:left="155" w:right="4993"/>
        <w:rPr>
          <w:rFonts w:ascii="Courier New" w:hAnsi="Courier New"/>
        </w:rPr>
      </w:pPr>
      <w:r>
        <w:rPr>
          <w:rFonts w:ascii="Courier New" w:hAnsi="Courier New"/>
        </w:rPr>
        <w:t>for</w:t>
      </w:r>
      <w:r>
        <w:rPr>
          <w:rFonts w:ascii="Courier New" w:hAnsi="Courier New"/>
          <w:spacing w:val="-8"/>
        </w:rPr>
        <w:t xml:space="preserve"> </w:t>
      </w:r>
      <w:r>
        <w:rPr>
          <w:rFonts w:ascii="Courier New" w:hAnsi="Courier New"/>
        </w:rPr>
        <w:t>j</w:t>
      </w:r>
      <w:r>
        <w:rPr>
          <w:rFonts w:ascii="Courier New" w:hAnsi="Courier New"/>
          <w:spacing w:val="-8"/>
        </w:rPr>
        <w:t xml:space="preserve"> </w:t>
      </w:r>
      <w:r>
        <w:rPr>
          <w:rFonts w:ascii="Courier New" w:hAnsi="Courier New"/>
        </w:rPr>
        <w:t>in</w:t>
      </w:r>
      <w:r>
        <w:rPr>
          <w:rFonts w:ascii="Courier New" w:hAnsi="Courier New"/>
          <w:spacing w:val="-8"/>
        </w:rPr>
        <w:t xml:space="preserve"> </w:t>
      </w:r>
      <w:r>
        <w:rPr>
          <w:rFonts w:ascii="Courier New" w:hAnsi="Courier New"/>
        </w:rPr>
        <w:t>$(strings</w:t>
      </w:r>
      <w:r>
        <w:rPr>
          <w:rFonts w:ascii="Courier New" w:hAnsi="Courier New"/>
          <w:spacing w:val="-8"/>
        </w:rPr>
        <w:t xml:space="preserve"> </w:t>
      </w:r>
      <w:r>
        <w:rPr>
          <w:rFonts w:ascii="Courier New" w:hAnsi="Courier New"/>
        </w:rPr>
        <w:t>$i);</w:t>
      </w:r>
      <w:r>
        <w:rPr>
          <w:rFonts w:ascii="Courier New" w:hAnsi="Courier New"/>
          <w:spacing w:val="-8"/>
        </w:rPr>
        <w:t xml:space="preserve"> </w:t>
      </w:r>
      <w:r>
        <w:rPr>
          <w:rFonts w:ascii="Courier New" w:hAnsi="Courier New"/>
        </w:rPr>
        <w:t>do len=$(echo $j | wc -c)</w:t>
      </w:r>
    </w:p>
    <w:p>
      <w:pPr>
        <w:pStyle w:val="BodyText"/>
        <w:ind w:left="155" w:right="4993"/>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len</w:t>
      </w:r>
      <w:r>
        <w:rPr>
          <w:rFonts w:ascii="Courier New" w:hAnsi="Courier New"/>
          <w:spacing w:val="-7"/>
        </w:rPr>
        <w:t xml:space="preserve"> </w:t>
      </w:r>
      <w:r>
        <w:rPr>
          <w:rFonts w:ascii="Courier New" w:hAnsi="Courier New"/>
        </w:rPr>
        <w:t>&gt;</w:t>
      </w:r>
      <w:r>
        <w:rPr>
          <w:rFonts w:ascii="Courier New" w:hAnsi="Courier New"/>
          <w:spacing w:val="-7"/>
        </w:rPr>
        <w:t xml:space="preserve"> </w:t>
      </w:r>
      <w:r>
        <w:rPr>
          <w:rFonts w:ascii="Courier New" w:hAnsi="Courier New"/>
        </w:rPr>
        <w:t>max_len</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 xml:space="preserve">then </w:t>
      </w:r>
      <w:r>
        <w:rPr>
          <w:rFonts w:ascii="Courier New" w:hAnsi="Courier New"/>
          <w:spacing w:val="-2"/>
        </w:rPr>
        <w:t>max_len=$len</w:t>
      </w:r>
    </w:p>
    <w:p>
      <w:pPr>
        <w:pStyle w:val="BodyText"/>
        <w:ind w:left="155" w:right="8043"/>
        <w:rPr>
          <w:rFonts w:ascii="Courier New" w:hAnsi="Courier New"/>
        </w:rPr>
      </w:pPr>
      <w:r>
        <w:rPr>
          <w:rFonts w:ascii="Courier New" w:hAnsi="Courier New"/>
          <w:spacing w:val="-2"/>
        </w:rPr>
        <w:t xml:space="preserve">max_word=$j </w:t>
      </w:r>
      <w:r>
        <w:rPr>
          <w:rFonts w:ascii="Courier New" w:hAnsi="Courier New"/>
          <w:spacing w:val="-6"/>
        </w:rPr>
        <w:t>fi</w:t>
      </w:r>
    </w:p>
    <w:p>
      <w:pPr>
        <w:pStyle w:val="BodyText"/>
        <w:spacing w:before="1" w:after="0"/>
        <w:rPr>
          <w:rFonts w:ascii="Courier New" w:hAnsi="Courier New"/>
        </w:rPr>
      </w:pPr>
      <w:r>
        <w:rPr>
          <w:rFonts w:ascii="Courier New" w:hAnsi="Courier New"/>
          <w:spacing w:val="-4"/>
        </w:rPr>
        <w:t>done</w:t>
      </w:r>
    </w:p>
    <w:p>
      <w:pPr>
        <w:pStyle w:val="BodyText"/>
        <w:ind w:left="155" w:right="321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"$i:</w:t>
      </w:r>
      <w:r>
        <w:rPr>
          <w:rFonts w:ascii="Courier New" w:hAnsi="Courier New"/>
          <w:spacing w:val="-10"/>
        </w:rPr>
        <w:t xml:space="preserve"> </w:t>
      </w:r>
      <w:r>
        <w:rPr>
          <w:rFonts w:ascii="Courier New" w:hAnsi="Courier New"/>
        </w:rPr>
        <w:t>'$max_word'</w:t>
      </w:r>
      <w:r>
        <w:rPr>
          <w:rFonts w:ascii="Courier New" w:hAnsi="Courier New"/>
          <w:spacing w:val="-10"/>
        </w:rPr>
        <w:t xml:space="preserve"> </w:t>
      </w:r>
      <w:r>
        <w:rPr>
          <w:rFonts w:ascii="Courier New" w:hAnsi="Courier New"/>
        </w:rPr>
        <w:t>($max_len</w:t>
      </w:r>
      <w:r>
        <w:rPr>
          <w:rFonts w:ascii="Courier New" w:hAnsi="Courier New"/>
          <w:spacing w:val="-10"/>
        </w:rPr>
        <w:t xml:space="preserve"> </w:t>
      </w:r>
      <w:r>
        <w:rPr>
          <w:rFonts w:ascii="Courier New" w:hAnsi="Courier New"/>
        </w:rPr>
        <w:t xml:space="preserve">characters)" </w:t>
      </w:r>
      <w:r>
        <w:rPr>
          <w:rFonts w:ascii="Courier New" w:hAnsi="Courier New"/>
          <w:spacing w:val="-6"/>
        </w:rPr>
        <w:t>fi</w:t>
      </w:r>
    </w:p>
    <w:p>
      <w:pPr>
        <w:pStyle w:val="BodyText"/>
        <w:rPr>
          <w:rFonts w:ascii="Courier New" w:hAnsi="Courier New"/>
        </w:rPr>
      </w:pPr>
      <w:r>
        <w:rPr>
          <w:rFonts w:ascii="Courier New" w:hAnsi="Courier New"/>
          <w:spacing w:val="-4"/>
        </w:rPr>
        <w:t>done</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 xml:space="preserve">Como podemos ver, hemos cambiado el loop más externo para usar </w:t>
      </w:r>
      <w:r>
        <w:rPr>
          <w:rFonts w:ascii="Courier New" w:hAnsi="Courier New"/>
        </w:rPr>
        <w:t>for</w:t>
      </w:r>
      <w:r>
        <w:rPr>
          <w:rFonts w:ascii="Courier New" w:hAnsi="Courier New"/>
          <w:spacing w:val="-79"/>
        </w:rPr>
        <w:t xml:space="preserve"> </w:t>
      </w:r>
      <w:r>
        <w:rPr/>
        <w:t xml:space="preserve">en lugar de </w:t>
      </w:r>
      <w:r>
        <w:rPr>
          <w:rFonts w:ascii="Courier New" w:hAnsi="Courier New"/>
        </w:rPr>
        <w:t>while</w:t>
      </w:r>
      <w:r>
        <w:rPr/>
        <w:t>. Omitiendo</w:t>
      </w:r>
      <w:r>
        <w:rPr>
          <w:spacing w:val="-3"/>
        </w:rPr>
        <w:t xml:space="preserve"> </w:t>
      </w:r>
      <w:r>
        <w:rPr/>
        <w:t>la</w:t>
      </w:r>
      <w:r>
        <w:rPr>
          <w:spacing w:val="-5"/>
        </w:rPr>
        <w:t xml:space="preserve"> </w:t>
      </w:r>
      <w:r>
        <w:rPr/>
        <w:t>lista</w:t>
      </w:r>
      <w:r>
        <w:rPr>
          <w:spacing w:val="-5"/>
        </w:rPr>
        <w:t xml:space="preserve"> </w:t>
      </w:r>
      <w:r>
        <w:rPr/>
        <w:t>de</w:t>
      </w:r>
      <w:r>
        <w:rPr>
          <w:spacing w:val="-5"/>
        </w:rPr>
        <w:t xml:space="preserve"> </w:t>
      </w:r>
      <w:r>
        <w:rPr/>
        <w:t>palabras</w:t>
      </w:r>
      <w:r>
        <w:rPr>
          <w:spacing w:val="-4"/>
        </w:rPr>
        <w:t xml:space="preserve"> </w:t>
      </w:r>
      <w:r>
        <w:rPr/>
        <w:t>en</w:t>
      </w:r>
      <w:r>
        <w:rPr>
          <w:spacing w:val="-4"/>
        </w:rPr>
        <w:t xml:space="preserve"> </w:t>
      </w:r>
      <w:r>
        <w:rPr/>
        <w:t>el</w:t>
      </w:r>
      <w:r>
        <w:rPr>
          <w:spacing w:val="-3"/>
        </w:rPr>
        <w:t xml:space="preserve"> </w:t>
      </w:r>
      <w:r>
        <w:rPr/>
        <w:t xml:space="preserve">comando </w:t>
      </w:r>
      <w:r>
        <w:rPr>
          <w:rFonts w:ascii="Courier New" w:hAnsi="Courier New"/>
        </w:rPr>
        <w:t>for</w:t>
      </w:r>
      <w:r>
        <w:rPr/>
        <w:t>,</w:t>
      </w:r>
      <w:r>
        <w:rPr>
          <w:spacing w:val="-4"/>
        </w:rPr>
        <w:t xml:space="preserve"> </w:t>
      </w:r>
      <w:r>
        <w:rPr/>
        <w:t>se</w:t>
      </w:r>
      <w:r>
        <w:rPr>
          <w:spacing w:val="-5"/>
        </w:rPr>
        <w:t xml:space="preserve"> </w:t>
      </w:r>
      <w:r>
        <w:rPr/>
        <w:t>usan</w:t>
      </w:r>
      <w:r>
        <w:rPr>
          <w:spacing w:val="-3"/>
        </w:rPr>
        <w:t xml:space="preserve"> </w:t>
      </w:r>
      <w:r>
        <w:rPr/>
        <w:t>los</w:t>
      </w:r>
      <w:r>
        <w:rPr>
          <w:spacing w:val="-4"/>
        </w:rPr>
        <w:t xml:space="preserve"> </w:t>
      </w:r>
      <w:r>
        <w:rPr/>
        <w:t>parámetros</w:t>
      </w:r>
      <w:r>
        <w:rPr>
          <w:spacing w:val="-4"/>
        </w:rPr>
        <w:t xml:space="preserve"> </w:t>
      </w:r>
      <w:r>
        <w:rPr/>
        <w:t>posicionales</w:t>
      </w:r>
      <w:r>
        <w:rPr>
          <w:spacing w:val="-4"/>
        </w:rPr>
        <w:t xml:space="preserve"> </w:t>
      </w:r>
      <w:r>
        <w:rPr/>
        <w:t>en</w:t>
      </w:r>
      <w:r>
        <w:rPr>
          <w:spacing w:val="-4"/>
        </w:rPr>
        <w:t xml:space="preserve"> </w:t>
      </w:r>
      <w:r>
        <w:rPr/>
        <w:t>su</w:t>
      </w:r>
      <w:r>
        <w:rPr>
          <w:spacing w:val="-4"/>
        </w:rPr>
        <w:t xml:space="preserve"> </w:t>
      </w:r>
      <w:r>
        <w:rPr/>
        <w:t xml:space="preserve">lugar. Dentro del bucle, las instancias previas de la variable </w:t>
      </w:r>
      <w:r>
        <w:rPr>
          <w:rFonts w:ascii="Courier New" w:hAnsi="Courier New"/>
        </w:rPr>
        <w:t>i</w:t>
      </w:r>
      <w:r>
        <w:rPr>
          <w:rFonts w:ascii="Courier New" w:hAnsi="Courier New"/>
          <w:spacing w:val="-82"/>
        </w:rPr>
        <w:t xml:space="preserve"> </w:t>
      </w:r>
      <w:r>
        <w:rPr/>
        <w:t xml:space="preserve">han sido cambiadas a la variable </w:t>
      </w:r>
      <w:r>
        <w:rPr>
          <w:rFonts w:ascii="Courier New" w:hAnsi="Courier New"/>
        </w:rPr>
        <w:t>j</w:t>
      </w:r>
      <w:r>
        <w:rPr/>
        <w:t>. El uso</w:t>
      </w:r>
    </w:p>
    <w:p>
      <w:pPr>
        <w:pStyle w:val="BodyText"/>
        <w:spacing w:before="74" w:after="0"/>
        <w:rPr/>
      </w:pPr>
      <w:r>
        <w:rPr/>
        <w:t>de</w:t>
      </w:r>
      <w:r>
        <w:rPr>
          <w:spacing w:val="-6"/>
        </w:rPr>
        <w:t xml:space="preserve"> </w:t>
      </w:r>
      <w:r>
        <w:rPr>
          <w:rFonts w:ascii="Courier New" w:hAnsi="Courier New"/>
        </w:rPr>
        <w:t>shift</w:t>
      </w:r>
      <w:r>
        <w:rPr>
          <w:rFonts w:ascii="Courier New" w:hAnsi="Courier New"/>
          <w:spacing w:val="-85"/>
        </w:rPr>
        <w:t xml:space="preserve"> </w:t>
      </w:r>
      <w:r>
        <w:rPr/>
        <w:t>también</w:t>
      </w:r>
      <w:r>
        <w:rPr>
          <w:spacing w:val="-2"/>
        </w:rPr>
        <w:t xml:space="preserve"> </w:t>
      </w:r>
      <w:r>
        <w:rPr/>
        <w:t>ha</w:t>
      </w:r>
      <w:r>
        <w:rPr>
          <w:spacing w:val="-1"/>
        </w:rPr>
        <w:t xml:space="preserve"> </w:t>
      </w:r>
      <w:r>
        <w:rPr/>
        <w:t>sido</w:t>
      </w:r>
      <w:r>
        <w:rPr>
          <w:spacing w:val="-2"/>
        </w:rPr>
        <w:t xml:space="preserve"> eliminado.</w:t>
      </w:r>
    </w:p>
    <w:p>
      <w:pPr>
        <w:pStyle w:val="BodyText"/>
        <w:spacing w:before="4" w:after="0"/>
        <w:ind w:left="0" w:right="0"/>
        <w:rPr>
          <w:sz w:val="31"/>
        </w:rPr>
      </w:pPr>
      <w:r>
        <w:rPr>
          <w:sz w:val="31"/>
        </w:rPr>
      </w:r>
    </w:p>
    <w:p>
      <w:pPr>
        <w:pStyle w:val="Heading1"/>
        <w:rPr/>
      </w:pPr>
      <w:r>
        <w:rPr/>
        <w:t>¿Por</w:t>
      </w:r>
      <w:r>
        <w:rPr>
          <w:spacing w:val="-11"/>
        </w:rPr>
        <w:t xml:space="preserve"> </w:t>
      </w:r>
      <w:r>
        <w:rPr/>
        <w:t>qué</w:t>
      </w:r>
      <w:r>
        <w:rPr>
          <w:spacing w:val="-3"/>
        </w:rPr>
        <w:t xml:space="preserve"> </w:t>
      </w:r>
      <w:r>
        <w:rPr>
          <w:spacing w:val="-7"/>
        </w:rPr>
        <w:t>i?</w:t>
      </w:r>
    </w:p>
    <w:p>
      <w:pPr>
        <w:pStyle w:val="BodyText"/>
        <w:spacing w:before="119" w:after="0"/>
        <w:ind w:left="155" w:right="173"/>
        <w:rPr/>
      </w:pPr>
      <w:r>
        <w:rPr/>
        <w:t xml:space="preserve">Habrás notado que se ha elegido la variable </w:t>
      </w:r>
      <w:r>
        <w:rPr>
          <w:rFonts w:ascii="Courier New" w:hAnsi="Courier New"/>
        </w:rPr>
        <w:t>i</w:t>
      </w:r>
      <w:r>
        <w:rPr>
          <w:rFonts w:ascii="Courier New" w:hAnsi="Courier New"/>
          <w:spacing w:val="-79"/>
        </w:rPr>
        <w:t xml:space="preserve"> </w:t>
      </w:r>
      <w:r>
        <w:rPr/>
        <w:t xml:space="preserve">para cada uno de los ejemplos del bucle </w:t>
      </w:r>
      <w:r>
        <w:rPr>
          <w:rFonts w:ascii="Courier New" w:hAnsi="Courier New"/>
        </w:rPr>
        <w:t xml:space="preserve">for </w:t>
      </w:r>
      <w:r>
        <w:rPr/>
        <w:t>anteriores. ¿Por qué? No hay una razón específica en realidad, sólo la tradición. La variable utilizada</w:t>
      </w:r>
      <w:r>
        <w:rPr>
          <w:spacing w:val="-10"/>
        </w:rPr>
        <w:t xml:space="preserve"> </w:t>
      </w:r>
      <w:r>
        <w:rPr/>
        <w:t>con</w:t>
      </w:r>
      <w:r>
        <w:rPr>
          <w:spacing w:val="-1"/>
        </w:rPr>
        <w:t xml:space="preserve"> </w:t>
      </w:r>
      <w:r>
        <w:rPr>
          <w:rFonts w:ascii="Courier New" w:hAnsi="Courier New"/>
        </w:rPr>
        <w:t>for</w:t>
      </w:r>
      <w:r>
        <w:rPr>
          <w:rFonts w:ascii="Courier New" w:hAnsi="Courier New"/>
          <w:spacing w:val="-85"/>
        </w:rPr>
        <w:t xml:space="preserve"> </w:t>
      </w:r>
      <w:r>
        <w:rPr/>
        <w:t>puede</w:t>
      </w:r>
      <w:r>
        <w:rPr>
          <w:spacing w:val="-4"/>
        </w:rPr>
        <w:t xml:space="preserve"> </w:t>
      </w:r>
      <w:r>
        <w:rPr/>
        <w:t>ser</w:t>
      </w:r>
      <w:r>
        <w:rPr>
          <w:spacing w:val="-3"/>
        </w:rPr>
        <w:t xml:space="preserve"> </w:t>
      </w:r>
      <w:r>
        <w:rPr/>
        <w:t>cualquier</w:t>
      </w:r>
      <w:r>
        <w:rPr>
          <w:spacing w:val="-2"/>
        </w:rPr>
        <w:t xml:space="preserve"> </w:t>
      </w:r>
      <w:r>
        <w:rPr/>
        <w:t>variable</w:t>
      </w:r>
      <w:r>
        <w:rPr>
          <w:spacing w:val="-4"/>
        </w:rPr>
        <w:t xml:space="preserve"> </w:t>
      </w:r>
      <w:r>
        <w:rPr/>
        <w:t>válida,</w:t>
      </w:r>
      <w:r>
        <w:rPr>
          <w:spacing w:val="-3"/>
        </w:rPr>
        <w:t xml:space="preserve"> </w:t>
      </w:r>
      <w:r>
        <w:rPr/>
        <w:t>pero</w:t>
      </w:r>
      <w:r>
        <w:rPr>
          <w:spacing w:val="-1"/>
        </w:rPr>
        <w:t xml:space="preserve"> </w:t>
      </w:r>
      <w:r>
        <w:rPr>
          <w:rFonts w:ascii="Courier New" w:hAnsi="Courier New"/>
        </w:rPr>
        <w:t>i</w:t>
      </w:r>
      <w:r>
        <w:rPr>
          <w:rFonts w:ascii="Courier New" w:hAnsi="Courier New"/>
          <w:spacing w:val="-85"/>
        </w:rPr>
        <w:t xml:space="preserve"> </w:t>
      </w:r>
      <w:r>
        <w:rPr/>
        <w:t>es</w:t>
      </w:r>
      <w:r>
        <w:rPr>
          <w:spacing w:val="-3"/>
        </w:rPr>
        <w:t xml:space="preserve"> </w:t>
      </w:r>
      <w:r>
        <w:rPr/>
        <w:t>la</w:t>
      </w:r>
      <w:r>
        <w:rPr>
          <w:spacing w:val="-2"/>
        </w:rPr>
        <w:t xml:space="preserve"> </w:t>
      </w:r>
      <w:r>
        <w:rPr/>
        <w:t>más</w:t>
      </w:r>
      <w:r>
        <w:rPr>
          <w:spacing w:val="-3"/>
        </w:rPr>
        <w:t xml:space="preserve"> </w:t>
      </w:r>
      <w:r>
        <w:rPr/>
        <w:t>común,</w:t>
      </w:r>
      <w:r>
        <w:rPr>
          <w:spacing w:val="-2"/>
        </w:rPr>
        <w:t xml:space="preserve"> </w:t>
      </w:r>
      <w:r>
        <w:rPr/>
        <w:t>seguida</w:t>
      </w:r>
      <w:r>
        <w:rPr>
          <w:spacing w:val="-4"/>
        </w:rPr>
        <w:t xml:space="preserve"> </w:t>
      </w:r>
      <w:r>
        <w:rPr/>
        <w:t>de</w:t>
      </w:r>
      <w:r>
        <w:rPr>
          <w:spacing w:val="-2"/>
        </w:rPr>
        <w:t xml:space="preserve"> </w:t>
      </w:r>
      <w:r>
        <w:rPr>
          <w:rFonts w:ascii="Courier New" w:hAnsi="Courier New"/>
        </w:rPr>
        <w:t>j</w:t>
      </w:r>
      <w:r>
        <w:rPr>
          <w:rFonts w:ascii="Courier New" w:hAnsi="Courier New"/>
          <w:spacing w:val="-85"/>
        </w:rPr>
        <w:t xml:space="preserve"> </w:t>
      </w:r>
      <w:r>
        <w:rPr/>
        <w:t>y</w:t>
      </w:r>
      <w:r>
        <w:rPr>
          <w:spacing w:val="-3"/>
        </w:rPr>
        <w:t xml:space="preserve"> </w:t>
      </w:r>
      <w:r>
        <w:rPr>
          <w:rFonts w:ascii="Courier New" w:hAnsi="Courier New"/>
        </w:rPr>
        <w:t>k</w:t>
      </w:r>
      <w:r>
        <w:rPr/>
        <w:t>.</w:t>
      </w:r>
    </w:p>
    <w:p>
      <w:pPr>
        <w:pStyle w:val="BodyText"/>
        <w:ind w:left="0" w:right="0"/>
        <w:rPr/>
      </w:pPr>
      <w:r>
        <w:rPr/>
      </w:r>
    </w:p>
    <w:p>
      <w:pPr>
        <w:pStyle w:val="BodyText"/>
        <w:rPr/>
      </w:pPr>
      <w:r>
        <w:rPr/>
        <w:t>El origen de</w:t>
      </w:r>
      <w:r>
        <w:rPr>
          <w:spacing w:val="-1"/>
        </w:rPr>
        <w:t xml:space="preserve"> </w:t>
      </w:r>
      <w:r>
        <w:rPr/>
        <w:t>esta</w:t>
      </w:r>
      <w:r>
        <w:rPr>
          <w:spacing w:val="-1"/>
        </w:rPr>
        <w:t xml:space="preserve"> </w:t>
      </w:r>
      <w:r>
        <w:rPr/>
        <w:t>tradición viene del</w:t>
      </w:r>
      <w:r>
        <w:rPr>
          <w:spacing w:val="-1"/>
        </w:rPr>
        <w:t xml:space="preserve"> </w:t>
      </w:r>
      <w:r>
        <w:rPr/>
        <w:t>lenguaje de</w:t>
      </w:r>
      <w:r>
        <w:rPr>
          <w:spacing w:val="-1"/>
        </w:rPr>
        <w:t xml:space="preserve"> </w:t>
      </w:r>
      <w:r>
        <w:rPr/>
        <w:t>programación Fortran. En Fortran, las variables no declaradas que comiencen con las letras I, J, K, L</w:t>
      </w:r>
      <w:r>
        <w:rPr>
          <w:spacing w:val="-6"/>
        </w:rPr>
        <w:t xml:space="preserve"> </w:t>
      </w:r>
      <w:r>
        <w:rPr/>
        <w:t>y M son automáticamente tratadas como enteros, mientras</w:t>
      </w:r>
      <w:r>
        <w:rPr>
          <w:spacing w:val="-3"/>
        </w:rPr>
        <w:t xml:space="preserve"> </w:t>
      </w:r>
      <w:r>
        <w:rPr/>
        <w:t>que</w:t>
      </w:r>
      <w:r>
        <w:rPr>
          <w:spacing w:val="-2"/>
        </w:rPr>
        <w:t xml:space="preserve"> </w:t>
      </w:r>
      <w:r>
        <w:rPr/>
        <w:t>las</w:t>
      </w:r>
      <w:r>
        <w:rPr>
          <w:spacing w:val="-3"/>
        </w:rPr>
        <w:t xml:space="preserve"> </w:t>
      </w:r>
      <w:r>
        <w:rPr/>
        <w:t>variables</w:t>
      </w:r>
      <w:r>
        <w:rPr>
          <w:spacing w:val="-3"/>
        </w:rPr>
        <w:t xml:space="preserve"> </w:t>
      </w:r>
      <w:r>
        <w:rPr/>
        <w:t>que</w:t>
      </w:r>
      <w:r>
        <w:rPr>
          <w:spacing w:val="-4"/>
        </w:rPr>
        <w:t xml:space="preserve"> </w:t>
      </w:r>
      <w:r>
        <w:rPr/>
        <w:t>comiencen</w:t>
      </w:r>
      <w:r>
        <w:rPr>
          <w:spacing w:val="-2"/>
        </w:rPr>
        <w:t xml:space="preserve"> </w:t>
      </w:r>
      <w:r>
        <w:rPr/>
        <w:t>con</w:t>
      </w:r>
      <w:r>
        <w:rPr>
          <w:spacing w:val="-3"/>
        </w:rPr>
        <w:t xml:space="preserve"> </w:t>
      </w:r>
      <w:r>
        <w:rPr/>
        <w:t>cualquier</w:t>
      </w:r>
      <w:r>
        <w:rPr>
          <w:spacing w:val="-2"/>
        </w:rPr>
        <w:t xml:space="preserve"> </w:t>
      </w:r>
      <w:r>
        <w:rPr/>
        <w:t>otra</w:t>
      </w:r>
      <w:r>
        <w:rPr>
          <w:spacing w:val="-4"/>
        </w:rPr>
        <w:t xml:space="preserve"> </w:t>
      </w:r>
      <w:r>
        <w:rPr/>
        <w:t>letra</w:t>
      </w:r>
      <w:r>
        <w:rPr>
          <w:spacing w:val="-4"/>
        </w:rPr>
        <w:t xml:space="preserve"> </w:t>
      </w:r>
      <w:r>
        <w:rPr/>
        <w:t>se</w:t>
      </w:r>
      <w:r>
        <w:rPr>
          <w:spacing w:val="-4"/>
        </w:rPr>
        <w:t xml:space="preserve"> </w:t>
      </w:r>
      <w:r>
        <w:rPr/>
        <w:t>tratan</w:t>
      </w:r>
      <w:r>
        <w:rPr>
          <w:spacing w:val="-3"/>
        </w:rPr>
        <w:t xml:space="preserve"> </w:t>
      </w:r>
      <w:r>
        <w:rPr/>
        <w:t>com</w:t>
      </w:r>
      <w:r>
        <w:rPr>
          <w:spacing w:val="-4"/>
        </w:rPr>
        <w:t xml:space="preserve"> </w:t>
      </w:r>
      <w:r>
        <w:rPr/>
        <w:t>reales</w:t>
      </w:r>
      <w:r>
        <w:rPr>
          <w:spacing w:val="-3"/>
        </w:rPr>
        <w:t xml:space="preserve"> </w:t>
      </w:r>
      <w:r>
        <w:rPr/>
        <w:t>(números</w:t>
      </w:r>
      <w:r>
        <w:rPr>
          <w:spacing w:val="-3"/>
        </w:rPr>
        <w:t xml:space="preserve"> </w:t>
      </w:r>
      <w:r>
        <w:rPr/>
        <w:t>con fracciones decimales). Este comportamiento llevó a los programadores a usar las variables I, J y K para variables de bucles, ya que era menos trabajoso usarlas cuando se necesitaba una variable temporal (y las variables de bucles lo son a menudo).</w:t>
      </w:r>
    </w:p>
    <w:p>
      <w:pPr>
        <w:pStyle w:val="BodyText"/>
        <w:ind w:left="0" w:right="0"/>
        <w:rPr/>
      </w:pPr>
      <w:r>
        <w:rPr/>
      </w:r>
    </w:p>
    <w:p>
      <w:pPr>
        <w:pStyle w:val="BodyText"/>
        <w:rPr/>
      </w:pPr>
      <w:r>
        <w:rPr/>
        <w:t>También</w:t>
      </w:r>
      <w:r>
        <w:rPr>
          <w:spacing w:val="-7"/>
        </w:rPr>
        <w:t xml:space="preserve"> </w:t>
      </w:r>
      <w:r>
        <w:rPr/>
        <w:t>llevó</w:t>
      </w:r>
      <w:r>
        <w:rPr>
          <w:spacing w:val="-5"/>
        </w:rPr>
        <w:t xml:space="preserve"> </w:t>
      </w:r>
      <w:r>
        <w:rPr/>
        <w:t>al</w:t>
      </w:r>
      <w:r>
        <w:rPr>
          <w:spacing w:val="-5"/>
        </w:rPr>
        <w:t xml:space="preserve"> </w:t>
      </w:r>
      <w:r>
        <w:rPr/>
        <w:t>siguiente</w:t>
      </w:r>
      <w:r>
        <w:rPr>
          <w:spacing w:val="-5"/>
        </w:rPr>
        <w:t xml:space="preserve"> </w:t>
      </w:r>
      <w:r>
        <w:rPr/>
        <w:t>chiste</w:t>
      </w:r>
      <w:r>
        <w:rPr>
          <w:spacing w:val="-5"/>
        </w:rPr>
        <w:t xml:space="preserve"> </w:t>
      </w:r>
      <w:r>
        <w:rPr/>
        <w:t>basado</w:t>
      </w:r>
      <w:r>
        <w:rPr>
          <w:spacing w:val="-5"/>
        </w:rPr>
        <w:t xml:space="preserve"> </w:t>
      </w:r>
      <w:r>
        <w:rPr/>
        <w:t>en</w:t>
      </w:r>
      <w:r>
        <w:rPr>
          <w:spacing w:val="-4"/>
        </w:rPr>
        <w:t xml:space="preserve"> </w:t>
      </w:r>
      <w:r>
        <w:rPr>
          <w:spacing w:val="-2"/>
        </w:rPr>
        <w:t>Fortran:</w:t>
      </w:r>
    </w:p>
    <w:p>
      <w:pPr>
        <w:pStyle w:val="BodyText"/>
        <w:ind w:left="0" w:right="0"/>
        <w:rPr/>
      </w:pPr>
      <w:r>
        <w:rPr/>
      </w:r>
    </w:p>
    <w:p>
      <w:pPr>
        <w:pStyle w:val="BodyText"/>
        <w:rPr/>
      </w:pPr>
      <w:r>
        <w:rPr/>
        <w:t>"DIOS</w:t>
      </w:r>
      <w:r>
        <w:rPr>
          <w:spacing w:val="-3"/>
        </w:rPr>
        <w:t xml:space="preserve"> </w:t>
      </w:r>
      <w:r>
        <w:rPr/>
        <w:t>es</w:t>
      </w:r>
      <w:r>
        <w:rPr>
          <w:spacing w:val="-2"/>
        </w:rPr>
        <w:t xml:space="preserve"> </w:t>
      </w:r>
      <w:r>
        <w:rPr/>
        <w:t>real,</w:t>
      </w:r>
      <w:r>
        <w:rPr>
          <w:spacing w:val="-2"/>
        </w:rPr>
        <w:t xml:space="preserve"> </w:t>
      </w:r>
      <w:r>
        <w:rPr/>
        <w:t>a</w:t>
      </w:r>
      <w:r>
        <w:rPr>
          <w:spacing w:val="-3"/>
        </w:rPr>
        <w:t xml:space="preserve"> </w:t>
      </w:r>
      <w:r>
        <w:rPr/>
        <w:t>menos que</w:t>
      </w:r>
      <w:r>
        <w:rPr>
          <w:spacing w:val="-3"/>
        </w:rPr>
        <w:t xml:space="preserve"> </w:t>
      </w:r>
      <w:r>
        <w:rPr/>
        <w:t>se</w:t>
      </w:r>
      <w:r>
        <w:rPr>
          <w:spacing w:val="-3"/>
        </w:rPr>
        <w:t xml:space="preserve"> </w:t>
      </w:r>
      <w:r>
        <w:rPr/>
        <w:t>le</w:t>
      </w:r>
      <w:r>
        <w:rPr>
          <w:spacing w:val="-3"/>
        </w:rPr>
        <w:t xml:space="preserve"> </w:t>
      </w:r>
      <w:r>
        <w:rPr/>
        <w:t>declare</w:t>
      </w:r>
      <w:r>
        <w:rPr>
          <w:spacing w:val="-1"/>
        </w:rPr>
        <w:t xml:space="preserve"> </w:t>
      </w:r>
      <w:r>
        <w:rPr/>
        <w:t>como</w:t>
      </w:r>
      <w:r>
        <w:rPr>
          <w:spacing w:val="-2"/>
        </w:rPr>
        <w:t xml:space="preserve"> entero".</w:t>
      </w:r>
    </w:p>
    <w:p>
      <w:pPr>
        <w:pStyle w:val="BodyText"/>
        <w:spacing w:before="4" w:after="0"/>
        <w:ind w:left="0" w:right="0"/>
        <w:rPr>
          <w:sz w:val="31"/>
        </w:rPr>
      </w:pPr>
      <w:r>
        <w:rPr>
          <w:sz w:val="31"/>
        </w:rPr>
      </w:r>
    </w:p>
    <w:p>
      <w:pPr>
        <w:pStyle w:val="Heading1"/>
        <w:rPr/>
      </w:pPr>
      <w:r>
        <w:rPr/>
        <w:t>for:</w:t>
      </w:r>
      <w:r>
        <w:rPr>
          <w:spacing w:val="-2"/>
        </w:rPr>
        <w:t xml:space="preserve"> </w:t>
      </w:r>
      <w:r>
        <w:rPr/>
        <w:t>Forma</w:t>
      </w:r>
      <w:r>
        <w:rPr>
          <w:spacing w:val="-2"/>
        </w:rPr>
        <w:t xml:space="preserve"> </w:t>
      </w:r>
      <w:r>
        <w:rPr/>
        <w:t>del</w:t>
      </w:r>
      <w:r>
        <w:rPr>
          <w:spacing w:val="-1"/>
        </w:rPr>
        <w:t xml:space="preserve"> </w:t>
      </w:r>
      <w:r>
        <w:rPr/>
        <w:t>lenguaje</w:t>
      </w:r>
      <w:r>
        <w:rPr>
          <w:spacing w:val="-2"/>
        </w:rPr>
        <w:t xml:space="preserve"> </w:t>
      </w:r>
      <w:r>
        <w:rPr>
          <w:spacing w:val="-10"/>
        </w:rPr>
        <w:t>C</w:t>
      </w:r>
    </w:p>
    <w:p>
      <w:pPr>
        <w:pStyle w:val="BodyText"/>
        <w:spacing w:before="120" w:after="0"/>
        <w:ind w:left="155" w:right="173"/>
        <w:rPr/>
      </w:pPr>
      <w:r>
        <w:rPr/>
        <w:t>Versiones</w:t>
      </w:r>
      <w:r>
        <w:rPr>
          <w:spacing w:val="-9"/>
        </w:rPr>
        <w:t xml:space="preserve"> </w:t>
      </w:r>
      <w:r>
        <w:rPr/>
        <w:t>recientes</w:t>
      </w:r>
      <w:r>
        <w:rPr>
          <w:spacing w:val="-5"/>
        </w:rPr>
        <w:t xml:space="preserve"> </w:t>
      </w:r>
      <w:r>
        <w:rPr/>
        <w:t>de</w:t>
      </w:r>
      <w:r>
        <w:rPr>
          <w:spacing w:val="-5"/>
        </w:rPr>
        <w:t xml:space="preserve"> </w:t>
      </w:r>
      <w:r>
        <w:rPr>
          <w:rFonts w:ascii="Courier New" w:hAnsi="Courier New"/>
        </w:rPr>
        <w:t>bash</w:t>
      </w:r>
      <w:r>
        <w:rPr>
          <w:rFonts w:ascii="Courier New" w:hAnsi="Courier New"/>
          <w:spacing w:val="-85"/>
        </w:rPr>
        <w:t xml:space="preserve"> </w:t>
      </w:r>
      <w:r>
        <w:rPr/>
        <w:t>han</w:t>
      </w:r>
      <w:r>
        <w:rPr>
          <w:spacing w:val="-4"/>
        </w:rPr>
        <w:t xml:space="preserve"> </w:t>
      </w:r>
      <w:r>
        <w:rPr/>
        <w:t>añadido</w:t>
      </w:r>
      <w:r>
        <w:rPr>
          <w:spacing w:val="-5"/>
        </w:rPr>
        <w:t xml:space="preserve"> </w:t>
      </w:r>
      <w:r>
        <w:rPr/>
        <w:t>una</w:t>
      </w:r>
      <w:r>
        <w:rPr>
          <w:spacing w:val="-4"/>
        </w:rPr>
        <w:t xml:space="preserve"> </w:t>
      </w:r>
      <w:r>
        <w:rPr/>
        <w:t>segunda</w:t>
      </w:r>
      <w:r>
        <w:rPr>
          <w:spacing w:val="-6"/>
        </w:rPr>
        <w:t xml:space="preserve"> </w:t>
      </w:r>
      <w:r>
        <w:rPr/>
        <w:t>forma</w:t>
      </w:r>
      <w:r>
        <w:rPr>
          <w:spacing w:val="-6"/>
        </w:rPr>
        <w:t xml:space="preserve"> </w:t>
      </w:r>
      <w:r>
        <w:rPr/>
        <w:t>de</w:t>
      </w:r>
      <w:r>
        <w:rPr>
          <w:spacing w:val="-4"/>
        </w:rPr>
        <w:t xml:space="preserve"> </w:t>
      </w:r>
      <w:r>
        <w:rPr/>
        <w:t>la</w:t>
      </w:r>
      <w:r>
        <w:rPr>
          <w:spacing w:val="-6"/>
        </w:rPr>
        <w:t xml:space="preserve"> </w:t>
      </w:r>
      <w:r>
        <w:rPr/>
        <w:t>sintaxis</w:t>
      </w:r>
      <w:r>
        <w:rPr>
          <w:spacing w:val="-5"/>
        </w:rPr>
        <w:t xml:space="preserve"> </w:t>
      </w:r>
      <w:r>
        <w:rPr/>
        <w:t>del</w:t>
      </w:r>
      <w:r>
        <w:rPr>
          <w:spacing w:val="-6"/>
        </w:rPr>
        <w:t xml:space="preserve"> </w:t>
      </w:r>
      <w:r>
        <w:rPr/>
        <w:t>comando</w:t>
      </w:r>
      <w:r>
        <w:rPr>
          <w:spacing w:val="-1"/>
        </w:rPr>
        <w:t xml:space="preserve"> </w:t>
      </w:r>
      <w:r>
        <w:rPr>
          <w:rFonts w:ascii="Courier New" w:hAnsi="Courier New"/>
        </w:rPr>
        <w:t>for</w:t>
      </w:r>
      <w:r>
        <w:rPr/>
        <w:t>,</w:t>
      </w:r>
      <w:r>
        <w:rPr>
          <w:spacing w:val="-5"/>
        </w:rPr>
        <w:t xml:space="preserve"> </w:t>
      </w:r>
      <w:r>
        <w:rPr/>
        <w:t>una que se parece a la forma que encontramos en el lenguaje de programación C. Muchos otros lenguajes soportan esta forma también:</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for</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i/>
          <w:sz w:val="24"/>
        </w:rPr>
        <w:t>expresión1</w:t>
      </w:r>
      <w:r>
        <w:rPr>
          <w:rFonts w:ascii="Courier New" w:hAnsi="Courier New"/>
          <w:sz w:val="24"/>
        </w:rPr>
        <w:t>;</w:t>
      </w:r>
      <w:r>
        <w:rPr>
          <w:rFonts w:ascii="Courier New" w:hAnsi="Courier New"/>
          <w:spacing w:val="-6"/>
          <w:sz w:val="24"/>
        </w:rPr>
        <w:t xml:space="preserve"> </w:t>
      </w:r>
      <w:r>
        <w:rPr>
          <w:rFonts w:ascii="Courier New" w:hAnsi="Courier New"/>
          <w:i/>
          <w:sz w:val="24"/>
        </w:rPr>
        <w:t>expresión2</w:t>
      </w:r>
      <w:r>
        <w:rPr>
          <w:rFonts w:ascii="Courier New" w:hAnsi="Courier New"/>
          <w:sz w:val="24"/>
        </w:rPr>
        <w:t>;</w:t>
      </w:r>
      <w:r>
        <w:rPr>
          <w:rFonts w:ascii="Courier New" w:hAnsi="Courier New"/>
          <w:spacing w:val="-7"/>
          <w:sz w:val="24"/>
        </w:rPr>
        <w:t xml:space="preserve"> </w:t>
      </w:r>
      <w:r>
        <w:rPr>
          <w:rFonts w:ascii="Courier New" w:hAnsi="Courier New"/>
          <w:i/>
          <w:sz w:val="24"/>
        </w:rPr>
        <w:t>expresión3</w:t>
      </w:r>
      <w:r>
        <w:rPr>
          <w:rFonts w:ascii="Courier New" w:hAnsi="Courier New"/>
          <w:i/>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spacing w:val="-5"/>
          <w:sz w:val="24"/>
        </w:rPr>
        <w:t>do</w:t>
      </w:r>
    </w:p>
    <w:p>
      <w:pPr>
        <w:pStyle w:val="Normal"/>
        <w:spacing w:before="0" w:after="0"/>
        <w:ind w:hanging="0" w:left="155" w:right="0"/>
        <w:jc w:val="left"/>
        <w:rPr>
          <w:rFonts w:ascii="Courier New" w:hAnsi="Courier New"/>
          <w:i/>
          <w:i/>
          <w:sz w:val="24"/>
        </w:rPr>
      </w:pPr>
      <w:r>
        <w:rPr>
          <w:rFonts w:ascii="Courier New" w:hAnsi="Courier New"/>
          <w:i/>
          <w:spacing w:val="-2"/>
          <w:sz w:val="24"/>
        </w:rPr>
        <w:t>comandos</w:t>
      </w:r>
    </w:p>
    <w:p>
      <w:pPr>
        <w:pStyle w:val="BodyText"/>
        <w:rPr>
          <w:rFonts w:ascii="Courier New" w:hAnsi="Courier New"/>
        </w:rPr>
      </w:pPr>
      <w:r>
        <w:rPr>
          <w:rFonts w:ascii="Courier New" w:hAnsi="Courier New"/>
          <w:spacing w:val="-4"/>
        </w:rPr>
        <w:t>done</w:t>
      </w:r>
    </w:p>
    <w:p>
      <w:pPr>
        <w:pStyle w:val="BodyText"/>
        <w:ind w:left="0" w:right="0"/>
        <w:rPr>
          <w:rFonts w:ascii="Courier New" w:hAnsi="Courier New"/>
        </w:rPr>
      </w:pPr>
      <w:r>
        <w:rPr>
          <w:rFonts w:ascii="Courier New" w:hAnsi="Courier New"/>
        </w:rPr>
      </w:r>
    </w:p>
    <w:p>
      <w:pPr>
        <w:pStyle w:val="Normal"/>
        <w:spacing w:before="0" w:after="0"/>
        <w:ind w:hanging="0" w:left="155" w:right="135"/>
        <w:jc w:val="left"/>
        <w:rPr>
          <w:sz w:val="24"/>
        </w:rPr>
      </w:pPr>
      <w:r>
        <w:rPr>
          <w:sz w:val="24"/>
        </w:rPr>
        <w:t>donde</w:t>
      </w:r>
      <w:r>
        <w:rPr>
          <w:spacing w:val="-5"/>
          <w:sz w:val="24"/>
        </w:rPr>
        <w:t xml:space="preserve"> </w:t>
      </w:r>
      <w:r>
        <w:rPr>
          <w:i/>
          <w:sz w:val="24"/>
        </w:rPr>
        <w:t>expresión1</w:t>
      </w:r>
      <w:r>
        <w:rPr>
          <w:sz w:val="24"/>
        </w:rPr>
        <w:t>,</w:t>
      </w:r>
      <w:r>
        <w:rPr>
          <w:spacing w:val="-7"/>
          <w:sz w:val="24"/>
        </w:rPr>
        <w:t xml:space="preserve"> </w:t>
      </w:r>
      <w:r>
        <w:rPr>
          <w:i/>
          <w:sz w:val="24"/>
        </w:rPr>
        <w:t>expresión2</w:t>
      </w:r>
      <w:r>
        <w:rPr>
          <w:i/>
          <w:spacing w:val="-5"/>
          <w:sz w:val="24"/>
        </w:rPr>
        <w:t xml:space="preserve"> </w:t>
      </w:r>
      <w:r>
        <w:rPr>
          <w:sz w:val="24"/>
        </w:rPr>
        <w:t>y</w:t>
      </w:r>
      <w:r>
        <w:rPr>
          <w:spacing w:val="-7"/>
          <w:sz w:val="24"/>
        </w:rPr>
        <w:t xml:space="preserve"> </w:t>
      </w:r>
      <w:r>
        <w:rPr>
          <w:i/>
          <w:sz w:val="24"/>
        </w:rPr>
        <w:t>expresión3</w:t>
      </w:r>
      <w:r>
        <w:rPr>
          <w:i/>
          <w:spacing w:val="-5"/>
          <w:sz w:val="24"/>
        </w:rPr>
        <w:t xml:space="preserve"> </w:t>
      </w:r>
      <w:r>
        <w:rPr>
          <w:sz w:val="24"/>
        </w:rPr>
        <w:t>son</w:t>
      </w:r>
      <w:r>
        <w:rPr>
          <w:spacing w:val="-7"/>
          <w:sz w:val="24"/>
        </w:rPr>
        <w:t xml:space="preserve"> </w:t>
      </w:r>
      <w:r>
        <w:rPr>
          <w:sz w:val="24"/>
        </w:rPr>
        <w:t>expresiones</w:t>
      </w:r>
      <w:r>
        <w:rPr>
          <w:spacing w:val="-7"/>
          <w:sz w:val="24"/>
        </w:rPr>
        <w:t xml:space="preserve"> </w:t>
      </w:r>
      <w:r>
        <w:rPr>
          <w:sz w:val="24"/>
        </w:rPr>
        <w:t>aritméticas</w:t>
      </w:r>
      <w:r>
        <w:rPr>
          <w:spacing w:val="-7"/>
          <w:sz w:val="24"/>
        </w:rPr>
        <w:t xml:space="preserve"> </w:t>
      </w:r>
      <w:r>
        <w:rPr>
          <w:sz w:val="24"/>
        </w:rPr>
        <w:t>y</w:t>
      </w:r>
      <w:r>
        <w:rPr>
          <w:spacing w:val="-6"/>
          <w:sz w:val="24"/>
        </w:rPr>
        <w:t xml:space="preserve"> </w:t>
      </w:r>
      <w:r>
        <w:rPr>
          <w:i/>
          <w:sz w:val="24"/>
        </w:rPr>
        <w:t>comandos</w:t>
      </w:r>
      <w:r>
        <w:rPr>
          <w:i/>
          <w:spacing w:val="-7"/>
          <w:sz w:val="24"/>
        </w:rPr>
        <w:t xml:space="preserve"> </w:t>
      </w:r>
      <w:r>
        <w:rPr>
          <w:sz w:val="24"/>
        </w:rPr>
        <w:t>son</w:t>
      </w:r>
      <w:r>
        <w:rPr>
          <w:spacing w:val="-7"/>
          <w:sz w:val="24"/>
        </w:rPr>
        <w:t xml:space="preserve"> </w:t>
      </w:r>
      <w:r>
        <w:rPr>
          <w:sz w:val="24"/>
        </w:rPr>
        <w:t>los comandos a ejecutar durante cada iteración del bucle.</w:t>
      </w:r>
    </w:p>
    <w:p>
      <w:pPr>
        <w:pStyle w:val="BodyText"/>
        <w:ind w:left="0" w:right="0"/>
        <w:rPr/>
      </w:pPr>
      <w:r>
        <w:rPr/>
      </w:r>
    </w:p>
    <w:p>
      <w:pPr>
        <w:pStyle w:val="BodyText"/>
        <w:rPr/>
      </w:pPr>
      <w:r>
        <w:rPr/>
        <w:t>En</w:t>
      </w:r>
      <w:r>
        <w:rPr>
          <w:spacing w:val="-5"/>
        </w:rPr>
        <w:t xml:space="preserve"> </w:t>
      </w:r>
      <w:r>
        <w:rPr/>
        <w:t>términos</w:t>
      </w:r>
      <w:r>
        <w:rPr>
          <w:spacing w:val="-1"/>
        </w:rPr>
        <w:t xml:space="preserve"> </w:t>
      </w:r>
      <w:r>
        <w:rPr/>
        <w:t>de</w:t>
      </w:r>
      <w:r>
        <w:rPr>
          <w:spacing w:val="-4"/>
        </w:rPr>
        <w:t xml:space="preserve"> </w:t>
      </w:r>
      <w:r>
        <w:rPr/>
        <w:t>comportamiento,</w:t>
      </w:r>
      <w:r>
        <w:rPr>
          <w:spacing w:val="-3"/>
        </w:rPr>
        <w:t xml:space="preserve"> </w:t>
      </w:r>
      <w:r>
        <w:rPr/>
        <w:t>esta</w:t>
      </w:r>
      <w:r>
        <w:rPr>
          <w:spacing w:val="-3"/>
        </w:rPr>
        <w:t xml:space="preserve"> </w:t>
      </w:r>
      <w:r>
        <w:rPr/>
        <w:t>forma</w:t>
      </w:r>
      <w:r>
        <w:rPr>
          <w:spacing w:val="-4"/>
        </w:rPr>
        <w:t xml:space="preserve"> </w:t>
      </w:r>
      <w:r>
        <w:rPr/>
        <w:t>es</w:t>
      </w:r>
      <w:r>
        <w:rPr>
          <w:spacing w:val="-3"/>
        </w:rPr>
        <w:t xml:space="preserve"> </w:t>
      </w:r>
      <w:r>
        <w:rPr/>
        <w:t>equivalente</w:t>
      </w:r>
      <w:r>
        <w:rPr>
          <w:spacing w:val="-4"/>
        </w:rPr>
        <w:t xml:space="preserve"> </w:t>
      </w:r>
      <w:r>
        <w:rPr/>
        <w:t>a</w:t>
      </w:r>
      <w:r>
        <w:rPr>
          <w:spacing w:val="-4"/>
        </w:rPr>
        <w:t xml:space="preserve"> </w:t>
      </w:r>
      <w:r>
        <w:rPr/>
        <w:t>la</w:t>
      </w:r>
      <w:r>
        <w:rPr>
          <w:spacing w:val="-4"/>
        </w:rPr>
        <w:t xml:space="preserve"> </w:t>
      </w:r>
      <w:r>
        <w:rPr/>
        <w:t>siguiente</w:t>
      </w:r>
      <w:r>
        <w:rPr>
          <w:spacing w:val="-4"/>
        </w:rPr>
        <w:t xml:space="preserve"> </w:t>
      </w:r>
      <w:r>
        <w:rPr>
          <w:spacing w:val="-2"/>
        </w:rPr>
        <w:t>estructura:</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6"/>
          <w:sz w:val="24"/>
        </w:rPr>
        <w:t xml:space="preserve"> </w:t>
      </w:r>
      <w:r>
        <w:rPr>
          <w:rFonts w:ascii="Courier New" w:hAnsi="Courier New"/>
          <w:i/>
          <w:sz w:val="24"/>
        </w:rPr>
        <w:t>expresión1</w:t>
      </w:r>
      <w:r>
        <w:rPr>
          <w:rFonts w:ascii="Courier New" w:hAnsi="Courier New"/>
          <w:i/>
          <w:spacing w:val="-6"/>
          <w:sz w:val="24"/>
        </w:rPr>
        <w:t xml:space="preserve"> </w:t>
      </w:r>
      <w:r>
        <w:rPr>
          <w:rFonts w:ascii="Courier New" w:hAnsi="Courier New"/>
          <w:spacing w:val="-5"/>
          <w:sz w:val="24"/>
        </w:rPr>
        <w:t>))</w:t>
      </w:r>
    </w:p>
    <w:p>
      <w:pPr>
        <w:pStyle w:val="Normal"/>
        <w:spacing w:before="1" w:after="0"/>
        <w:ind w:hanging="0" w:left="155" w:right="0"/>
        <w:jc w:val="left"/>
        <w:rPr>
          <w:rFonts w:ascii="Courier New" w:hAnsi="Courier New"/>
          <w:sz w:val="24"/>
        </w:rPr>
      </w:pPr>
      <w:r>
        <w:rPr>
          <w:rFonts w:ascii="Courier New" w:hAnsi="Courier New"/>
          <w:sz w:val="24"/>
        </w:rPr>
        <w:t>while</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i/>
          <w:sz w:val="24"/>
        </w:rPr>
        <w:t>expresión2</w:t>
      </w:r>
      <w:r>
        <w:rPr>
          <w:rFonts w:ascii="Courier New" w:hAnsi="Courier New"/>
          <w:i/>
          <w:spacing w:val="-5"/>
          <w:sz w:val="24"/>
        </w:rPr>
        <w:t xml:space="preserve"> </w:t>
      </w:r>
      <w:r>
        <w:rPr>
          <w:rFonts w:ascii="Courier New" w:hAnsi="Courier New"/>
          <w:sz w:val="24"/>
        </w:rPr>
        <w:t>));</w:t>
      </w:r>
      <w:r>
        <w:rPr>
          <w:rFonts w:ascii="Courier New" w:hAnsi="Courier New"/>
          <w:spacing w:val="-5"/>
          <w:sz w:val="24"/>
        </w:rPr>
        <w:t xml:space="preserve"> do</w:t>
      </w:r>
    </w:p>
    <w:p>
      <w:pPr>
        <w:pStyle w:val="Normal"/>
        <w:spacing w:before="0" w:after="0"/>
        <w:ind w:hanging="0" w:left="155" w:right="0"/>
        <w:jc w:val="left"/>
        <w:rPr>
          <w:rFonts w:ascii="Courier New" w:hAnsi="Courier New"/>
          <w:i/>
          <w:i/>
          <w:sz w:val="24"/>
        </w:rPr>
      </w:pPr>
      <w:r>
        <w:rPr>
          <w:rFonts w:ascii="Courier New" w:hAnsi="Courier New"/>
          <w:i/>
          <w:spacing w:val="-2"/>
          <w:sz w:val="24"/>
        </w:rPr>
        <w:t>comandos</w:t>
      </w:r>
    </w:p>
    <w:p>
      <w:pPr>
        <w:pStyle w:val="Normal"/>
        <w:spacing w:before="0" w:after="0"/>
        <w:ind w:hanging="0" w:left="155" w:right="7239"/>
        <w:jc w:val="left"/>
        <w:rPr>
          <w:rFonts w:ascii="Courier New" w:hAnsi="Courier New"/>
          <w:sz w:val="24"/>
        </w:rPr>
      </w:pPr>
      <w:r>
        <w:rPr>
          <w:rFonts w:ascii="Courier New" w:hAnsi="Courier New"/>
          <w:sz w:val="24"/>
        </w:rPr>
        <w:t>((</w:t>
      </w:r>
      <w:r>
        <w:rPr>
          <w:rFonts w:ascii="Courier New" w:hAnsi="Courier New"/>
          <w:spacing w:val="-20"/>
          <w:sz w:val="24"/>
        </w:rPr>
        <w:t xml:space="preserve"> </w:t>
      </w:r>
      <w:r>
        <w:rPr>
          <w:rFonts w:ascii="Courier New" w:hAnsi="Courier New"/>
          <w:i/>
          <w:sz w:val="24"/>
        </w:rPr>
        <w:t>expresión3</w:t>
      </w:r>
      <w:r>
        <w:rPr>
          <w:rFonts w:ascii="Courier New" w:hAnsi="Courier New"/>
          <w:i/>
          <w:spacing w:val="-20"/>
          <w:sz w:val="24"/>
        </w:rPr>
        <w:t xml:space="preserve"> </w:t>
      </w:r>
      <w:r>
        <w:rPr>
          <w:rFonts w:ascii="Courier New" w:hAnsi="Courier New"/>
          <w:sz w:val="24"/>
        </w:rPr>
        <w:t xml:space="preserve">)) </w:t>
      </w:r>
      <w:r>
        <w:rPr>
          <w:rFonts w:ascii="Courier New" w:hAnsi="Courier New"/>
          <w:spacing w:val="-4"/>
          <w:sz w:val="24"/>
        </w:rPr>
        <w:t>done</w:t>
      </w:r>
    </w:p>
    <w:p>
      <w:pPr>
        <w:pStyle w:val="BodyText"/>
        <w:ind w:left="0" w:right="0"/>
        <w:rPr>
          <w:rFonts w:ascii="Courier New" w:hAnsi="Courier New"/>
        </w:rPr>
      </w:pPr>
      <w:r>
        <w:rPr>
          <w:rFonts w:ascii="Courier New" w:hAnsi="Courier New"/>
        </w:rPr>
      </w:r>
    </w:p>
    <w:p>
      <w:pPr>
        <w:pStyle w:val="BodyText"/>
        <w:ind w:left="155" w:right="135"/>
        <w:rPr/>
      </w:pPr>
      <w:r>
        <w:rPr>
          <w:i/>
        </w:rPr>
        <w:t>expresión1</w:t>
      </w:r>
      <w:r>
        <w:rPr>
          <w:i/>
          <w:spacing w:val="-5"/>
        </w:rPr>
        <w:t xml:space="preserve"> </w:t>
      </w:r>
      <w:r>
        <w:rPr/>
        <w:t>se</w:t>
      </w:r>
      <w:r>
        <w:rPr>
          <w:spacing w:val="-6"/>
        </w:rPr>
        <w:t xml:space="preserve"> </w:t>
      </w:r>
      <w:r>
        <w:rPr/>
        <w:t>usa</w:t>
      </w:r>
      <w:r>
        <w:rPr>
          <w:spacing w:val="-6"/>
        </w:rPr>
        <w:t xml:space="preserve"> </w:t>
      </w:r>
      <w:r>
        <w:rPr/>
        <w:t>para</w:t>
      </w:r>
      <w:r>
        <w:rPr>
          <w:spacing w:val="-4"/>
        </w:rPr>
        <w:t xml:space="preserve"> </w:t>
      </w:r>
      <w:r>
        <w:rPr/>
        <w:t>inicializar</w:t>
      </w:r>
      <w:r>
        <w:rPr>
          <w:spacing w:val="-5"/>
        </w:rPr>
        <w:t xml:space="preserve"> </w:t>
      </w:r>
      <w:r>
        <w:rPr/>
        <w:t>condiciones</w:t>
      </w:r>
      <w:r>
        <w:rPr>
          <w:spacing w:val="-5"/>
        </w:rPr>
        <w:t xml:space="preserve"> </w:t>
      </w:r>
      <w:r>
        <w:rPr/>
        <w:t>para</w:t>
      </w:r>
      <w:r>
        <w:rPr>
          <w:spacing w:val="-4"/>
        </w:rPr>
        <w:t xml:space="preserve"> </w:t>
      </w:r>
      <w:r>
        <w:rPr/>
        <w:t>el</w:t>
      </w:r>
      <w:r>
        <w:rPr>
          <w:spacing w:val="-6"/>
        </w:rPr>
        <w:t xml:space="preserve"> </w:t>
      </w:r>
      <w:r>
        <w:rPr/>
        <w:t>bucle,</w:t>
      </w:r>
      <w:r>
        <w:rPr>
          <w:spacing w:val="-2"/>
        </w:rPr>
        <w:t xml:space="preserve"> </w:t>
      </w:r>
      <w:r>
        <w:rPr>
          <w:i/>
        </w:rPr>
        <w:t>expresión2</w:t>
      </w:r>
      <w:r>
        <w:rPr>
          <w:i/>
          <w:spacing w:val="-5"/>
        </w:rPr>
        <w:t xml:space="preserve"> </w:t>
      </w:r>
      <w:r>
        <w:rPr/>
        <w:t>se</w:t>
      </w:r>
      <w:r>
        <w:rPr>
          <w:spacing w:val="-6"/>
        </w:rPr>
        <w:t xml:space="preserve"> </w:t>
      </w:r>
      <w:r>
        <w:rPr/>
        <w:t>usa</w:t>
      </w:r>
      <w:r>
        <w:rPr>
          <w:spacing w:val="-6"/>
        </w:rPr>
        <w:t xml:space="preserve"> </w:t>
      </w:r>
      <w:r>
        <w:rPr/>
        <w:t>para</w:t>
      </w:r>
      <w:r>
        <w:rPr>
          <w:spacing w:val="-4"/>
        </w:rPr>
        <w:t xml:space="preserve"> </w:t>
      </w:r>
      <w:r>
        <w:rPr/>
        <w:t xml:space="preserve">determinar cuando termina el bucle y </w:t>
      </w:r>
      <w:r>
        <w:rPr>
          <w:i/>
        </w:rPr>
        <w:t xml:space="preserve">expresión3 </w:t>
      </w:r>
      <w:r>
        <w:rPr/>
        <w:t>se ejecuta al funal de cada iteracion del bucle.</w:t>
      </w:r>
    </w:p>
    <w:p>
      <w:pPr>
        <w:pStyle w:val="BodyText"/>
        <w:ind w:left="0" w:right="0"/>
        <w:rPr/>
      </w:pPr>
      <w:r>
        <w:rPr/>
      </w:r>
    </w:p>
    <w:p>
      <w:pPr>
        <w:pStyle w:val="BodyText"/>
        <w:rPr/>
      </w:pPr>
      <w:r>
        <w:rPr/>
        <w:t>Aquí</w:t>
      </w:r>
      <w:r>
        <w:rPr>
          <w:spacing w:val="-4"/>
        </w:rPr>
        <w:t xml:space="preserve"> </w:t>
      </w:r>
      <w:r>
        <w:rPr/>
        <w:t>tenemos</w:t>
      </w:r>
      <w:r>
        <w:rPr>
          <w:spacing w:val="-3"/>
        </w:rPr>
        <w:t xml:space="preserve"> </w:t>
      </w:r>
      <w:r>
        <w:rPr/>
        <w:t>una</w:t>
      </w:r>
      <w:r>
        <w:rPr>
          <w:spacing w:val="-4"/>
        </w:rPr>
        <w:t xml:space="preserve"> </w:t>
      </w:r>
      <w:r>
        <w:rPr/>
        <w:t>aplicación</w:t>
      </w:r>
      <w:r>
        <w:rPr>
          <w:spacing w:val="-3"/>
        </w:rPr>
        <w:t xml:space="preserve"> </w:t>
      </w:r>
      <w:r>
        <w:rPr>
          <w:spacing w:val="-2"/>
        </w:rPr>
        <w:t>típica:</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simple_counter</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demo</w:t>
      </w:r>
      <w:r>
        <w:rPr>
          <w:rFonts w:ascii="Courier New" w:hAnsi="Courier New"/>
          <w:spacing w:val="-5"/>
        </w:rPr>
        <w:t xml:space="preserve"> </w:t>
      </w:r>
      <w:r>
        <w:rPr>
          <w:rFonts w:ascii="Courier New" w:hAnsi="Courier New"/>
        </w:rPr>
        <w:t>of</w:t>
      </w:r>
      <w:r>
        <w:rPr>
          <w:rFonts w:ascii="Courier New" w:hAnsi="Courier New"/>
          <w:spacing w:val="-5"/>
        </w:rPr>
        <w:t xml:space="preserve"> </w:t>
      </w:r>
      <w:r>
        <w:rPr>
          <w:rFonts w:ascii="Courier New" w:hAnsi="Courier New"/>
        </w:rPr>
        <w:t>C</w:t>
      </w:r>
      <w:r>
        <w:rPr>
          <w:rFonts w:ascii="Courier New" w:hAnsi="Courier New"/>
          <w:spacing w:val="-5"/>
        </w:rPr>
        <w:t xml:space="preserve"> </w:t>
      </w:r>
      <w:r>
        <w:rPr>
          <w:rFonts w:ascii="Courier New" w:hAnsi="Courier New"/>
        </w:rPr>
        <w:t>style</w:t>
      </w:r>
      <w:r>
        <w:rPr>
          <w:rFonts w:ascii="Courier New" w:hAnsi="Courier New"/>
          <w:spacing w:val="-5"/>
        </w:rPr>
        <w:t xml:space="preserve"> </w:t>
      </w:r>
      <w:r>
        <w:rPr>
          <w:rFonts w:ascii="Courier New" w:hAnsi="Courier New"/>
        </w:rPr>
        <w:t>for</w:t>
      </w:r>
      <w:r>
        <w:rPr>
          <w:rFonts w:ascii="Courier New" w:hAnsi="Courier New"/>
          <w:spacing w:val="-5"/>
        </w:rPr>
        <w:t xml:space="preserve"> </w:t>
      </w:r>
      <w:r>
        <w:rPr>
          <w:rFonts w:ascii="Courier New" w:hAnsi="Courier New"/>
        </w:rPr>
        <w:t>command for (( i=0; i&lt;5; i=i+1 )); do</w:t>
      </w:r>
    </w:p>
    <w:p>
      <w:pPr>
        <w:pStyle w:val="BodyText"/>
        <w:spacing w:before="1" w:after="0"/>
        <w:ind w:left="155" w:right="8611"/>
        <w:rPr>
          <w:rFonts w:ascii="Courier New" w:hAnsi="Courier New"/>
        </w:rPr>
      </w:pPr>
      <w:r>
        <w:rPr>
          <w:rFonts w:ascii="Courier New" w:hAnsi="Courier New"/>
        </w:rPr>
        <w:t>echo</w:t>
      </w:r>
      <w:r>
        <w:rPr>
          <w:rFonts w:ascii="Courier New" w:hAnsi="Courier New"/>
          <w:spacing w:val="-38"/>
        </w:rPr>
        <w:t xml:space="preserve"> </w:t>
      </w:r>
      <w:r>
        <w:rPr>
          <w:rFonts w:ascii="Courier New" w:hAnsi="Courier New"/>
        </w:rPr>
        <w:t xml:space="preserve">$i </w:t>
      </w:r>
      <w:r>
        <w:rPr>
          <w:rFonts w:ascii="Courier New" w:hAnsi="Courier New"/>
          <w:spacing w:val="-4"/>
        </w:rPr>
        <w:t>done</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Cuando</w:t>
      </w:r>
      <w:r>
        <w:rPr>
          <w:spacing w:val="-4"/>
        </w:rPr>
        <w:t xml:space="preserve"> </w:t>
      </w:r>
      <w:r>
        <w:rPr/>
        <w:t>lo</w:t>
      </w:r>
      <w:r>
        <w:rPr>
          <w:spacing w:val="-4"/>
        </w:rPr>
        <w:t xml:space="preserve"> </w:t>
      </w:r>
      <w:r>
        <w:rPr/>
        <w:t>ejecutamos,</w:t>
      </w:r>
      <w:r>
        <w:rPr>
          <w:spacing w:val="-3"/>
        </w:rPr>
        <w:t xml:space="preserve"> </w:t>
      </w:r>
      <w:r>
        <w:rPr/>
        <w:t>produce</w:t>
      </w:r>
      <w:r>
        <w:rPr>
          <w:spacing w:val="-5"/>
        </w:rPr>
        <w:t xml:space="preserve"> </w:t>
      </w:r>
      <w:r>
        <w:rPr/>
        <w:t>la</w:t>
      </w:r>
      <w:r>
        <w:rPr>
          <w:spacing w:val="-3"/>
        </w:rPr>
        <w:t xml:space="preserve"> </w:t>
      </w:r>
      <w:r>
        <w:rPr/>
        <w:t>siguiente</w:t>
      </w:r>
      <w:r>
        <w:rPr>
          <w:spacing w:val="-3"/>
        </w:rPr>
        <w:t xml:space="preserve"> </w:t>
      </w:r>
      <w:r>
        <w:rPr>
          <w:spacing w:val="-2"/>
        </w:rPr>
        <w:t>salida:</w:t>
      </w:r>
    </w:p>
    <w:p>
      <w:pPr>
        <w:pStyle w:val="Normal"/>
        <w:spacing w:before="7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simple_counter</w:t>
      </w:r>
    </w:p>
    <w:p>
      <w:pPr>
        <w:pStyle w:val="BodyText"/>
        <w:rPr>
          <w:rFonts w:ascii="Courier New" w:hAnsi="Courier New"/>
        </w:rPr>
      </w:pPr>
      <w:r>
        <w:rPr>
          <w:rFonts w:ascii="Courier New" w:hAnsi="Courier New"/>
        </w:rPr>
        <w:t>0</w:t>
      </w:r>
    </w:p>
    <w:p>
      <w:pPr>
        <w:pStyle w:val="BodyText"/>
        <w:rPr>
          <w:rFonts w:ascii="Courier New" w:hAnsi="Courier New"/>
        </w:rPr>
      </w:pPr>
      <w:r>
        <w:rPr>
          <w:rFonts w:ascii="Courier New" w:hAnsi="Courier New"/>
        </w:rPr>
        <w:t>1</w:t>
      </w:r>
    </w:p>
    <w:p>
      <w:pPr>
        <w:pStyle w:val="BodyText"/>
        <w:rPr>
          <w:rFonts w:ascii="Courier New" w:hAnsi="Courier New"/>
        </w:rPr>
      </w:pPr>
      <w:r>
        <w:rPr>
          <w:rFonts w:ascii="Courier New" w:hAnsi="Courier New"/>
        </w:rPr>
        <w:t>2</w:t>
      </w:r>
    </w:p>
    <w:p>
      <w:pPr>
        <w:pStyle w:val="BodyText"/>
        <w:rPr>
          <w:rFonts w:ascii="Courier New" w:hAnsi="Courier New"/>
        </w:rPr>
      </w:pPr>
      <w:r>
        <w:rPr>
          <w:rFonts w:ascii="Courier New" w:hAnsi="Courier New"/>
        </w:rPr>
        <w:t>3</w:t>
      </w:r>
    </w:p>
    <w:p>
      <w:pPr>
        <w:pStyle w:val="BodyText"/>
        <w:spacing w:before="1" w:after="0"/>
        <w:rPr>
          <w:rFonts w:ascii="Courier New" w:hAnsi="Courier New"/>
        </w:rPr>
      </w:pPr>
      <w:r>
        <w:rPr>
          <w:rFonts w:ascii="Courier New" w:hAnsi="Courier New"/>
        </w:rPr>
        <w:t>4</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 xml:space="preserve">En este ejemplo, </w:t>
      </w:r>
      <w:r>
        <w:rPr>
          <w:i/>
        </w:rPr>
        <w:t xml:space="preserve">expresion1 </w:t>
      </w:r>
      <w:r>
        <w:rPr/>
        <w:t xml:space="preserve">inicicaliza la variable </w:t>
      </w:r>
      <w:r>
        <w:rPr>
          <w:rFonts w:ascii="Courier New" w:hAnsi="Courier New"/>
        </w:rPr>
        <w:t>i</w:t>
      </w:r>
      <w:r>
        <w:rPr>
          <w:rFonts w:ascii="Courier New" w:hAnsi="Courier New"/>
          <w:spacing w:val="-82"/>
        </w:rPr>
        <w:t xml:space="preserve"> </w:t>
      </w:r>
      <w:r>
        <w:rPr/>
        <w:t xml:space="preserve">con el valor cero, </w:t>
      </w:r>
      <w:r>
        <w:rPr>
          <w:i/>
        </w:rPr>
        <w:t xml:space="preserve">expresión2 </w:t>
      </w:r>
      <w:r>
        <w:rPr/>
        <w:t>permite al bucle continuar</w:t>
      </w:r>
      <w:r>
        <w:rPr>
          <w:spacing w:val="-3"/>
        </w:rPr>
        <w:t xml:space="preserve"> </w:t>
      </w:r>
      <w:r>
        <w:rPr/>
        <w:t>mientras</w:t>
      </w:r>
      <w:r>
        <w:rPr>
          <w:spacing w:val="-2"/>
        </w:rPr>
        <w:t xml:space="preserve"> </w:t>
      </w:r>
      <w:r>
        <w:rPr/>
        <w:t>que</w:t>
      </w:r>
      <w:r>
        <w:rPr>
          <w:spacing w:val="-4"/>
        </w:rPr>
        <w:t xml:space="preserve"> </w:t>
      </w:r>
      <w:r>
        <w:rPr/>
        <w:t>el</w:t>
      </w:r>
      <w:r>
        <w:rPr>
          <w:spacing w:val="-4"/>
        </w:rPr>
        <w:t xml:space="preserve"> </w:t>
      </w:r>
      <w:r>
        <w:rPr/>
        <w:t>valor</w:t>
      </w:r>
      <w:r>
        <w:rPr>
          <w:spacing w:val="-3"/>
        </w:rPr>
        <w:t xml:space="preserve"> </w:t>
      </w:r>
      <w:r>
        <w:rPr/>
        <w:t>de</w:t>
      </w:r>
      <w:r>
        <w:rPr>
          <w:spacing w:val="-2"/>
        </w:rPr>
        <w:t xml:space="preserve"> </w:t>
      </w:r>
      <w:r>
        <w:rPr>
          <w:rFonts w:ascii="Courier New" w:hAnsi="Courier New"/>
        </w:rPr>
        <w:t>i</w:t>
      </w:r>
      <w:r>
        <w:rPr>
          <w:rFonts w:ascii="Courier New" w:hAnsi="Courier New"/>
          <w:spacing w:val="-9"/>
        </w:rPr>
        <w:t xml:space="preserve"> </w:t>
      </w:r>
      <w:r>
        <w:rPr/>
        <w:t>permanezca</w:t>
      </w:r>
      <w:r>
        <w:rPr>
          <w:spacing w:val="-4"/>
        </w:rPr>
        <w:t xml:space="preserve"> </w:t>
      </w:r>
      <w:r>
        <w:rPr/>
        <w:t>menor</w:t>
      </w:r>
      <w:r>
        <w:rPr>
          <w:spacing w:val="-2"/>
        </w:rPr>
        <w:t xml:space="preserve"> </w:t>
      </w:r>
      <w:r>
        <w:rPr/>
        <w:t>que</w:t>
      </w:r>
      <w:r>
        <w:rPr>
          <w:spacing w:val="-4"/>
        </w:rPr>
        <w:t xml:space="preserve"> </w:t>
      </w:r>
      <w:r>
        <w:rPr/>
        <w:t>5,</w:t>
      </w:r>
      <w:r>
        <w:rPr>
          <w:spacing w:val="-3"/>
        </w:rPr>
        <w:t xml:space="preserve"> </w:t>
      </w:r>
      <w:r>
        <w:rPr/>
        <w:t>y</w:t>
      </w:r>
      <w:r>
        <w:rPr>
          <w:spacing w:val="-2"/>
        </w:rPr>
        <w:t xml:space="preserve"> </w:t>
      </w:r>
      <w:r>
        <w:rPr>
          <w:i/>
        </w:rPr>
        <w:t>expresión3</w:t>
      </w:r>
      <w:r>
        <w:rPr>
          <w:i/>
          <w:spacing w:val="-2"/>
        </w:rPr>
        <w:t xml:space="preserve"> </w:t>
      </w:r>
      <w:r>
        <w:rPr/>
        <w:t>incrementa</w:t>
      </w:r>
      <w:r>
        <w:rPr>
          <w:spacing w:val="-2"/>
        </w:rPr>
        <w:t xml:space="preserve"> </w:t>
      </w:r>
      <w:r>
        <w:rPr/>
        <w:t>el</w:t>
      </w:r>
      <w:r>
        <w:rPr>
          <w:spacing w:val="-4"/>
        </w:rPr>
        <w:t xml:space="preserve"> </w:t>
      </w:r>
      <w:r>
        <w:rPr/>
        <w:t>valor</w:t>
      </w:r>
      <w:r>
        <w:rPr>
          <w:spacing w:val="-2"/>
        </w:rPr>
        <w:t xml:space="preserve"> </w:t>
      </w:r>
      <w:r>
        <w:rPr/>
        <w:t xml:space="preserve">de </w:t>
      </w:r>
      <w:r>
        <w:rPr>
          <w:rFonts w:ascii="Courier New" w:hAnsi="Courier New"/>
        </w:rPr>
        <w:t>i</w:t>
      </w:r>
      <w:r>
        <w:rPr>
          <w:rFonts w:ascii="Courier New" w:hAnsi="Courier New"/>
          <w:spacing w:val="-70"/>
        </w:rPr>
        <w:t xml:space="preserve"> </w:t>
      </w:r>
      <w:r>
        <w:rPr/>
        <w:t>en uno cada vez que se repite el bucle.</w:t>
      </w:r>
    </w:p>
    <w:p>
      <w:pPr>
        <w:pStyle w:val="BodyText"/>
        <w:ind w:left="0" w:right="0"/>
        <w:rPr>
          <w:sz w:val="28"/>
        </w:rPr>
      </w:pPr>
      <w:r>
        <w:rPr>
          <w:sz w:val="28"/>
        </w:rPr>
      </w:r>
    </w:p>
    <w:p>
      <w:pPr>
        <w:pStyle w:val="BodyText"/>
        <w:spacing w:before="229" w:after="0"/>
        <w:rPr/>
      </w:pPr>
      <w:r>
        <w:rPr/>
        <w:t>La</w:t>
      </w:r>
      <w:r>
        <w:rPr>
          <w:spacing w:val="-8"/>
        </w:rPr>
        <w:t xml:space="preserve"> </w:t>
      </w:r>
      <w:r>
        <w:rPr/>
        <w:t>forma</w:t>
      </w:r>
      <w:r>
        <w:rPr>
          <w:spacing w:val="-6"/>
        </w:rPr>
        <w:t xml:space="preserve"> </w:t>
      </w:r>
      <w:r>
        <w:rPr/>
        <w:t>de</w:t>
      </w:r>
      <w:r>
        <w:rPr>
          <w:spacing w:val="-4"/>
        </w:rPr>
        <w:t xml:space="preserve"> </w:t>
      </w:r>
      <w:r>
        <w:rPr/>
        <w:t>lenguaje</w:t>
      </w:r>
      <w:r>
        <w:rPr>
          <w:spacing w:val="-6"/>
        </w:rPr>
        <w:t xml:space="preserve"> </w:t>
      </w:r>
      <w:r>
        <w:rPr/>
        <w:t>C</w:t>
      </w:r>
      <w:r>
        <w:rPr>
          <w:spacing w:val="-6"/>
        </w:rPr>
        <w:t xml:space="preserve"> </w:t>
      </w:r>
      <w:r>
        <w:rPr/>
        <w:t>de</w:t>
      </w:r>
      <w:r>
        <w:rPr>
          <w:spacing w:val="-4"/>
        </w:rPr>
        <w:t xml:space="preserve"> </w:t>
      </w:r>
      <w:r>
        <w:rPr>
          <w:rFonts w:ascii="Courier New" w:hAnsi="Courier New"/>
        </w:rPr>
        <w:t>for</w:t>
      </w:r>
      <w:r>
        <w:rPr>
          <w:rFonts w:ascii="Courier New" w:hAnsi="Courier New"/>
          <w:spacing w:val="-85"/>
        </w:rPr>
        <w:t xml:space="preserve"> </w:t>
      </w:r>
      <w:r>
        <w:rPr/>
        <w:t>es</w:t>
      </w:r>
      <w:r>
        <w:rPr>
          <w:spacing w:val="-5"/>
        </w:rPr>
        <w:t xml:space="preserve"> </w:t>
      </w:r>
      <w:r>
        <w:rPr/>
        <w:t>útil</w:t>
      </w:r>
      <w:r>
        <w:rPr>
          <w:spacing w:val="-6"/>
        </w:rPr>
        <w:t xml:space="preserve"> </w:t>
      </w:r>
      <w:r>
        <w:rPr/>
        <w:t>siempre</w:t>
      </w:r>
      <w:r>
        <w:rPr>
          <w:spacing w:val="-6"/>
        </w:rPr>
        <w:t xml:space="preserve"> </w:t>
      </w:r>
      <w:r>
        <w:rPr/>
        <w:t>que</w:t>
      </w:r>
      <w:r>
        <w:rPr>
          <w:spacing w:val="-6"/>
        </w:rPr>
        <w:t xml:space="preserve"> </w:t>
      </w:r>
      <w:r>
        <w:rPr/>
        <w:t>necesitemos</w:t>
      </w:r>
      <w:r>
        <w:rPr>
          <w:spacing w:val="-3"/>
        </w:rPr>
        <w:t xml:space="preserve"> </w:t>
      </w:r>
      <w:r>
        <w:rPr/>
        <w:t>una</w:t>
      </w:r>
      <w:r>
        <w:rPr>
          <w:spacing w:val="-6"/>
        </w:rPr>
        <w:t xml:space="preserve"> </w:t>
      </w:r>
      <w:r>
        <w:rPr/>
        <w:t>secuencia</w:t>
      </w:r>
      <w:r>
        <w:rPr>
          <w:spacing w:val="-6"/>
        </w:rPr>
        <w:t xml:space="preserve"> </w:t>
      </w:r>
      <w:r>
        <w:rPr/>
        <w:t>numérica.</w:t>
      </w:r>
      <w:r>
        <w:rPr>
          <w:spacing w:val="-9"/>
        </w:rPr>
        <w:t xml:space="preserve"> </w:t>
      </w:r>
      <w:r>
        <w:rPr/>
        <w:t>Veremos varias aplicaciones de esto en los siguientes dos capítulos.</w:t>
      </w:r>
    </w:p>
    <w:p>
      <w:pPr>
        <w:pStyle w:val="BodyText"/>
        <w:spacing w:before="4" w:after="0"/>
        <w:ind w:left="0" w:right="0"/>
        <w:rPr>
          <w:sz w:val="31"/>
        </w:rPr>
      </w:pPr>
      <w:r>
        <w:rPr>
          <w:sz w:val="31"/>
        </w:rPr>
      </w:r>
    </w:p>
    <w:p>
      <w:pPr>
        <w:pStyle w:val="Heading1"/>
        <w:spacing w:before="1" w:after="0"/>
        <w:rPr/>
      </w:pPr>
      <w:r>
        <w:rPr>
          <w:spacing w:val="-2"/>
        </w:rPr>
        <w:t>Resumiendo</w:t>
      </w:r>
    </w:p>
    <w:p>
      <w:pPr>
        <w:pStyle w:val="BodyText"/>
        <w:spacing w:before="119" w:after="0"/>
        <w:rPr/>
      </w:pPr>
      <w:r>
        <w:rPr/>
        <w:t>Con</w:t>
      </w:r>
      <w:r>
        <w:rPr>
          <w:spacing w:val="-6"/>
        </w:rPr>
        <w:t xml:space="preserve"> </w:t>
      </w:r>
      <w:r>
        <w:rPr/>
        <w:t>nuestro</w:t>
      </w:r>
      <w:r>
        <w:rPr>
          <w:spacing w:val="-3"/>
        </w:rPr>
        <w:t xml:space="preserve"> </w:t>
      </w:r>
      <w:r>
        <w:rPr/>
        <w:t>conocimiento</w:t>
      </w:r>
      <w:r>
        <w:rPr>
          <w:spacing w:val="-2"/>
        </w:rPr>
        <w:t xml:space="preserve"> </w:t>
      </w:r>
      <w:r>
        <w:rPr/>
        <w:t>del</w:t>
      </w:r>
      <w:r>
        <w:rPr>
          <w:spacing w:val="-5"/>
        </w:rPr>
        <w:t xml:space="preserve"> </w:t>
      </w:r>
      <w:r>
        <w:rPr/>
        <w:t>comando</w:t>
      </w:r>
      <w:r>
        <w:rPr>
          <w:spacing w:val="-1"/>
        </w:rPr>
        <w:t xml:space="preserve"> </w:t>
      </w:r>
      <w:r>
        <w:rPr>
          <w:rFonts w:ascii="Courier New" w:hAnsi="Courier New"/>
        </w:rPr>
        <w:t>for</w:t>
      </w:r>
      <w:r>
        <w:rPr/>
        <w:t>,</w:t>
      </w:r>
      <w:r>
        <w:rPr>
          <w:spacing w:val="-4"/>
        </w:rPr>
        <w:t xml:space="preserve"> </w:t>
      </w:r>
      <w:r>
        <w:rPr/>
        <w:t>aplicaremos</w:t>
      </w:r>
      <w:r>
        <w:rPr>
          <w:spacing w:val="-3"/>
        </w:rPr>
        <w:t xml:space="preserve"> </w:t>
      </w:r>
      <w:r>
        <w:rPr/>
        <w:t>ahora</w:t>
      </w:r>
      <w:r>
        <w:rPr>
          <w:spacing w:val="-5"/>
        </w:rPr>
        <w:t xml:space="preserve"> </w:t>
      </w:r>
      <w:r>
        <w:rPr/>
        <w:t>las</w:t>
      </w:r>
      <w:r>
        <w:rPr>
          <w:spacing w:val="-3"/>
        </w:rPr>
        <w:t xml:space="preserve"> </w:t>
      </w:r>
      <w:r>
        <w:rPr/>
        <w:t>mejoras</w:t>
      </w:r>
      <w:r>
        <w:rPr>
          <w:spacing w:val="-2"/>
        </w:rPr>
        <w:t xml:space="preserve"> </w:t>
      </w:r>
      <w:r>
        <w:rPr/>
        <w:t>finales</w:t>
      </w:r>
      <w:r>
        <w:rPr>
          <w:spacing w:val="-3"/>
        </w:rPr>
        <w:t xml:space="preserve"> </w:t>
      </w:r>
      <w:r>
        <w:rPr/>
        <w:t>a</w:t>
      </w:r>
      <w:r>
        <w:rPr>
          <w:spacing w:val="-3"/>
        </w:rPr>
        <w:t xml:space="preserve"> </w:t>
      </w:r>
      <w:r>
        <w:rPr/>
        <w:t>nuestro</w:t>
      </w:r>
      <w:r>
        <w:rPr>
          <w:spacing w:val="-3"/>
        </w:rPr>
        <w:t xml:space="preserve"> </w:t>
      </w:r>
      <w:r>
        <w:rPr>
          <w:spacing w:val="-2"/>
        </w:rPr>
        <w:t>script</w:t>
      </w:r>
    </w:p>
    <w:p>
      <w:pPr>
        <w:pStyle w:val="BodyText"/>
        <w:rPr/>
      </w:pPr>
      <w:r>
        <w:rPr>
          <w:rFonts w:ascii="Courier New" w:hAnsi="Courier New"/>
        </w:rPr>
        <w:t>sys_info_page</w:t>
      </w:r>
      <w:r>
        <w:rPr/>
        <w:t>.</w:t>
      </w:r>
      <w:r>
        <w:rPr>
          <w:spacing w:val="-15"/>
        </w:rPr>
        <w:t xml:space="preserve"> </w:t>
      </w:r>
      <w:r>
        <w:rPr/>
        <w:t>Actualmente,</w:t>
      </w:r>
      <w:r>
        <w:rPr>
          <w:spacing w:val="-15"/>
        </w:rPr>
        <w:t xml:space="preserve"> </w:t>
      </w:r>
      <w:r>
        <w:rPr/>
        <w:t>la</w:t>
      </w:r>
      <w:r>
        <w:rPr>
          <w:spacing w:val="-13"/>
        </w:rPr>
        <w:t xml:space="preserve"> </w:t>
      </w:r>
      <w:r>
        <w:rPr/>
        <w:t>función</w:t>
      </w:r>
      <w:r>
        <w:rPr>
          <w:spacing w:val="-6"/>
        </w:rPr>
        <w:t xml:space="preserve"> </w:t>
      </w:r>
      <w:r>
        <w:rPr>
          <w:rFonts w:ascii="Courier New" w:hAnsi="Courier New"/>
        </w:rPr>
        <w:t>report_home_space</w:t>
      </w:r>
      <w:r>
        <w:rPr>
          <w:rFonts w:ascii="Courier New" w:hAnsi="Courier New"/>
          <w:spacing w:val="-85"/>
        </w:rPr>
        <w:t xml:space="preserve"> </w:t>
      </w:r>
      <w:r>
        <w:rPr/>
        <w:t>aparece</w:t>
      </w:r>
      <w:r>
        <w:rPr>
          <w:spacing w:val="-8"/>
        </w:rPr>
        <w:t xml:space="preserve"> </w:t>
      </w:r>
      <w:r>
        <w:rPr>
          <w:spacing w:val="-4"/>
        </w:rPr>
        <w:t>así:</w:t>
      </w:r>
    </w:p>
    <w:p>
      <w:pPr>
        <w:pStyle w:val="BodyText"/>
        <w:ind w:left="0" w:right="0"/>
        <w:rPr/>
      </w:pPr>
      <w:r>
        <w:rPr/>
      </w:r>
    </w:p>
    <w:p>
      <w:pPr>
        <w:pStyle w:val="BodyText"/>
        <w:rPr>
          <w:rFonts w:ascii="Courier New" w:hAnsi="Courier New"/>
        </w:rPr>
      </w:pPr>
      <w:r>
        <w:rPr>
          <w:rFonts w:ascii="Courier New" w:hAnsi="Courier New"/>
        </w:rPr>
        <w:t>report_home_space</w:t>
      </w:r>
      <w:r>
        <w:rPr>
          <w:rFonts w:ascii="Courier New" w:hAnsi="Courier New"/>
          <w:spacing w:val="-10"/>
        </w:rPr>
        <w:t xml:space="preserve"> </w:t>
      </w:r>
      <w:r>
        <w:rPr>
          <w:rFonts w:ascii="Courier New" w:hAnsi="Courier New"/>
        </w:rPr>
        <w:t>()</w:t>
      </w:r>
      <w:r>
        <w:rPr>
          <w:rFonts w:ascii="Courier New" w:hAnsi="Courier New"/>
          <w:spacing w:val="-9"/>
        </w:rPr>
        <w:t xml:space="preserve"> </w:t>
      </w:r>
      <w:r>
        <w:rPr>
          <w:rFonts w:ascii="Courier New" w:hAnsi="Courier New"/>
          <w:spacing w:val="-10"/>
        </w:rPr>
        <w:t>{</w:t>
      </w:r>
    </w:p>
    <w:p>
      <w:pPr>
        <w:pStyle w:val="BodyText"/>
        <w:ind w:left="155" w:right="5299"/>
        <w:rPr>
          <w:rFonts w:ascii="Courier New" w:hAnsi="Courier New"/>
        </w:rPr>
      </w:pPr>
      <w:r>
        <w:rPr>
          <w:rFonts w:ascii="Courier New" w:hAnsi="Courier New"/>
        </w:rPr>
        <w:t>if</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$(id</w:t>
      </w:r>
      <w:r>
        <w:rPr>
          <w:rFonts w:ascii="Courier New" w:hAnsi="Courier New"/>
          <w:spacing w:val="-6"/>
        </w:rPr>
        <w:t xml:space="preserve"> </w:t>
      </w:r>
      <w:r>
        <w:rPr>
          <w:rFonts w:ascii="Courier New" w:hAnsi="Courier New"/>
        </w:rPr>
        <w:t>-u)</w:t>
      </w:r>
      <w:r>
        <w:rPr>
          <w:rFonts w:ascii="Courier New" w:hAnsi="Courier New"/>
          <w:spacing w:val="-6"/>
        </w:rPr>
        <w:t xml:space="preserve"> </w:t>
      </w:r>
      <w:r>
        <w:rPr>
          <w:rFonts w:ascii="Courier New" w:hAnsi="Courier New"/>
        </w:rPr>
        <w:t>-eq</w:t>
      </w:r>
      <w:r>
        <w:rPr>
          <w:rFonts w:ascii="Courier New" w:hAnsi="Courier New"/>
          <w:spacing w:val="-6"/>
        </w:rPr>
        <w:t xml:space="preserve"> </w:t>
      </w:r>
      <w:r>
        <w:rPr>
          <w:rFonts w:ascii="Courier New" w:hAnsi="Courier New"/>
        </w:rPr>
        <w:t>0</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then cat &lt;&lt;- _EOF_</w:t>
      </w:r>
    </w:p>
    <w:p>
      <w:pPr>
        <w:pStyle w:val="BodyText"/>
        <w:rPr>
          <w:rFonts w:ascii="Courier New" w:hAnsi="Courier New"/>
        </w:rPr>
      </w:pPr>
      <w:r>
        <w:rPr>
          <w:rFonts w:ascii="Courier New" w:hAnsi="Courier New"/>
        </w:rPr>
        <w:t>&lt;H2&gt;Home</w:t>
      </w:r>
      <w:r>
        <w:rPr>
          <w:rFonts w:ascii="Courier New" w:hAnsi="Courier New"/>
          <w:spacing w:val="-7"/>
        </w:rPr>
        <w:t xml:space="preserve"> </w:t>
      </w:r>
      <w:r>
        <w:rPr>
          <w:rFonts w:ascii="Courier New" w:hAnsi="Courier New"/>
        </w:rPr>
        <w:t>Space</w:t>
      </w:r>
      <w:r>
        <w:rPr>
          <w:rFonts w:ascii="Courier New" w:hAnsi="Courier New"/>
          <w:spacing w:val="-7"/>
        </w:rPr>
        <w:t xml:space="preserve"> </w:t>
      </w:r>
      <w:r>
        <w:rPr>
          <w:rFonts w:ascii="Courier New" w:hAnsi="Courier New"/>
        </w:rPr>
        <w:t>Utilization</w:t>
      </w:r>
      <w:r>
        <w:rPr>
          <w:rFonts w:ascii="Courier New" w:hAnsi="Courier New"/>
          <w:spacing w:val="-7"/>
        </w:rPr>
        <w:t xml:space="preserve"> </w:t>
      </w:r>
      <w:r>
        <w:rPr>
          <w:rFonts w:ascii="Courier New" w:hAnsi="Courier New"/>
        </w:rPr>
        <w:t>(All</w:t>
      </w:r>
      <w:r>
        <w:rPr>
          <w:rFonts w:ascii="Courier New" w:hAnsi="Courier New"/>
          <w:spacing w:val="-7"/>
        </w:rPr>
        <w:t xml:space="preserve"> </w:t>
      </w:r>
      <w:r>
        <w:rPr>
          <w:rFonts w:ascii="Courier New" w:hAnsi="Courier New"/>
          <w:spacing w:val="-2"/>
        </w:rPr>
        <w:t>Users)&lt;/H2&gt;</w:t>
      </w:r>
    </w:p>
    <w:p>
      <w:pPr>
        <w:pStyle w:val="BodyText"/>
        <w:rPr>
          <w:rFonts w:ascii="Courier New" w:hAnsi="Courier New"/>
        </w:rPr>
      </w:pPr>
      <w:r>
        <w:rPr>
          <w:rFonts w:ascii="Courier New" w:hAnsi="Courier New"/>
        </w:rPr>
        <w:t>&lt;PRE&gt;$(du</w:t>
      </w:r>
      <w:r>
        <w:rPr>
          <w:rFonts w:ascii="Courier New" w:hAnsi="Courier New"/>
          <w:spacing w:val="-6"/>
        </w:rPr>
        <w:t xml:space="preserve"> </w:t>
      </w:r>
      <w:r>
        <w:rPr>
          <w:rFonts w:ascii="Courier New" w:hAnsi="Courier New"/>
        </w:rPr>
        <w:t>-sh</w:t>
      </w:r>
      <w:r>
        <w:rPr>
          <w:rFonts w:ascii="Courier New" w:hAnsi="Courier New"/>
          <w:spacing w:val="-6"/>
        </w:rPr>
        <w:t xml:space="preserve"> </w:t>
      </w:r>
      <w:r>
        <w:rPr>
          <w:rFonts w:ascii="Courier New" w:hAnsi="Courier New"/>
          <w:spacing w:val="-2"/>
        </w:rPr>
        <w:t>/home/*)&lt;/PRE&gt;</w:t>
      </w:r>
    </w:p>
    <w:p>
      <w:pPr>
        <w:pStyle w:val="BodyText"/>
        <w:spacing w:before="1" w:after="0"/>
        <w:ind w:left="155" w:right="9034"/>
        <w:rPr>
          <w:rFonts w:ascii="Courier New" w:hAnsi="Courier New"/>
        </w:rPr>
      </w:pPr>
      <w:r>
        <w:rPr>
          <w:rFonts w:ascii="Courier New" w:hAnsi="Courier New"/>
          <w:spacing w:val="-2"/>
        </w:rPr>
        <w:t xml:space="preserve">_EOF_ </w:t>
      </w:r>
      <w:r>
        <w:rPr>
          <w:rFonts w:ascii="Courier New" w:hAnsi="Courier New"/>
          <w:spacing w:val="-4"/>
        </w:rPr>
        <w:t>else</w:t>
      </w:r>
    </w:p>
    <w:p>
      <w:pPr>
        <w:pStyle w:val="BodyText"/>
        <w:rPr>
          <w:rFonts w:ascii="Courier New" w:hAnsi="Courier New"/>
        </w:rPr>
      </w:pPr>
      <w:r>
        <w:rPr>
          <w:rFonts w:ascii="Courier New" w:hAnsi="Courier New"/>
        </w:rPr>
        <w:t>cat</w:t>
      </w:r>
      <w:r>
        <w:rPr>
          <w:rFonts w:ascii="Courier New" w:hAnsi="Courier New"/>
          <w:spacing w:val="-3"/>
        </w:rPr>
        <w:t xml:space="preserve"> </w:t>
      </w:r>
      <w:r>
        <w:rPr>
          <w:rFonts w:ascii="Courier New" w:hAnsi="Courier New"/>
        </w:rPr>
        <w:t>&lt;&lt;-</w:t>
      </w:r>
      <w:r>
        <w:rPr>
          <w:rFonts w:ascii="Courier New" w:hAnsi="Courier New"/>
          <w:spacing w:val="-3"/>
        </w:rPr>
        <w:t xml:space="preserve"> </w:t>
      </w:r>
      <w:r>
        <w:rPr>
          <w:rFonts w:ascii="Courier New" w:hAnsi="Courier New"/>
          <w:spacing w:val="-2"/>
        </w:rPr>
        <w:t>_EOF_</w:t>
      </w:r>
    </w:p>
    <w:p>
      <w:pPr>
        <w:pStyle w:val="BodyText"/>
        <w:rPr>
          <w:rFonts w:ascii="Courier New" w:hAnsi="Courier New"/>
        </w:rPr>
      </w:pPr>
      <w:r>
        <w:rPr>
          <w:rFonts w:ascii="Courier New" w:hAnsi="Courier New"/>
        </w:rPr>
        <w:t>&lt;H2&gt;Home</w:t>
      </w:r>
      <w:r>
        <w:rPr>
          <w:rFonts w:ascii="Courier New" w:hAnsi="Courier New"/>
          <w:spacing w:val="-8"/>
        </w:rPr>
        <w:t xml:space="preserve"> </w:t>
      </w:r>
      <w:r>
        <w:rPr>
          <w:rFonts w:ascii="Courier New" w:hAnsi="Courier New"/>
        </w:rPr>
        <w:t>Space</w:t>
      </w:r>
      <w:r>
        <w:rPr>
          <w:rFonts w:ascii="Courier New" w:hAnsi="Courier New"/>
          <w:spacing w:val="-8"/>
        </w:rPr>
        <w:t xml:space="preserve"> </w:t>
      </w:r>
      <w:r>
        <w:rPr>
          <w:rFonts w:ascii="Courier New" w:hAnsi="Courier New"/>
        </w:rPr>
        <w:t>Utilization</w:t>
      </w:r>
      <w:r>
        <w:rPr>
          <w:rFonts w:ascii="Courier New" w:hAnsi="Courier New"/>
          <w:spacing w:val="-8"/>
        </w:rPr>
        <w:t xml:space="preserve"> </w:t>
      </w:r>
      <w:r>
        <w:rPr>
          <w:rFonts w:ascii="Courier New" w:hAnsi="Courier New"/>
          <w:spacing w:val="-2"/>
        </w:rPr>
        <w:t>($USER)&lt;/H2&gt;</w:t>
      </w:r>
    </w:p>
    <w:p>
      <w:pPr>
        <w:pStyle w:val="BodyText"/>
        <w:rPr>
          <w:rFonts w:ascii="Courier New" w:hAnsi="Courier New"/>
        </w:rPr>
      </w:pPr>
      <w:r>
        <w:rPr>
          <w:rFonts w:ascii="Courier New" w:hAnsi="Courier New"/>
        </w:rPr>
        <w:t>&lt;PRE&gt;$(du</w:t>
      </w:r>
      <w:r>
        <w:rPr>
          <w:rFonts w:ascii="Courier New" w:hAnsi="Courier New"/>
          <w:spacing w:val="-6"/>
        </w:rPr>
        <w:t xml:space="preserve"> </w:t>
      </w:r>
      <w:r>
        <w:rPr>
          <w:rFonts w:ascii="Courier New" w:hAnsi="Courier New"/>
        </w:rPr>
        <w:t>-sh</w:t>
      </w:r>
      <w:r>
        <w:rPr>
          <w:rFonts w:ascii="Courier New" w:hAnsi="Courier New"/>
          <w:spacing w:val="-6"/>
        </w:rPr>
        <w:t xml:space="preserve"> </w:t>
      </w:r>
      <w:r>
        <w:rPr>
          <w:rFonts w:ascii="Courier New" w:hAnsi="Courier New"/>
          <w:spacing w:val="-2"/>
        </w:rPr>
        <w:t>$HOME)&lt;/PRE&gt;</w:t>
      </w:r>
    </w:p>
    <w:p>
      <w:pPr>
        <w:pStyle w:val="BodyText"/>
        <w:ind w:left="155" w:right="8892"/>
        <w:rPr>
          <w:rFonts w:ascii="Courier New" w:hAnsi="Courier New"/>
        </w:rPr>
      </w:pPr>
      <w:r>
        <w:rPr>
          <w:rFonts w:ascii="Courier New" w:hAnsi="Courier New"/>
          <w:spacing w:val="-2"/>
        </w:rPr>
        <w:t xml:space="preserve">_EOF_ </w:t>
      </w:r>
      <w:r>
        <w:rPr>
          <w:rFonts w:ascii="Courier New" w:hAnsi="Courier New"/>
          <w:spacing w:val="-6"/>
        </w:rPr>
        <w:t xml:space="preserve">fi </w:t>
      </w:r>
      <w:r>
        <w:rPr>
          <w:rFonts w:ascii="Courier New" w:hAnsi="Courier New"/>
          <w:spacing w:val="-2"/>
        </w:rPr>
        <w:t>return</w:t>
      </w:r>
    </w:p>
    <w:p>
      <w:pPr>
        <w:pStyle w:val="Normal"/>
        <w:spacing w:before="1" w:after="0"/>
        <w:ind w:hanging="0" w:left="155" w:right="0"/>
        <w:jc w:val="left"/>
        <w:rPr>
          <w:rFonts w:ascii="Courier New" w:hAnsi="Courier New"/>
          <w:sz w:val="24"/>
        </w:rPr>
      </w:pPr>
      <w:r>
        <w:rPr>
          <w:rFonts w:ascii="Courier New" w:hAnsi="Courier New"/>
          <w:sz w:val="24"/>
        </w:rPr>
        <w:t>}</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A</w:t>
      </w:r>
      <w:r>
        <w:rPr>
          <w:spacing w:val="-15"/>
        </w:rPr>
        <w:t xml:space="preserve"> </w:t>
      </w:r>
      <w:r>
        <w:rPr/>
        <w:t>continuación,</w:t>
      </w:r>
      <w:r>
        <w:rPr>
          <w:spacing w:val="-7"/>
        </w:rPr>
        <w:t xml:space="preserve"> </w:t>
      </w:r>
      <w:r>
        <w:rPr/>
        <w:t>la</w:t>
      </w:r>
      <w:r>
        <w:rPr>
          <w:spacing w:val="-4"/>
        </w:rPr>
        <w:t xml:space="preserve"> </w:t>
      </w:r>
      <w:r>
        <w:rPr/>
        <w:t>reescribiremos</w:t>
      </w:r>
      <w:r>
        <w:rPr>
          <w:spacing w:val="-5"/>
        </w:rPr>
        <w:t xml:space="preserve"> </w:t>
      </w:r>
      <w:r>
        <w:rPr/>
        <w:t>para</w:t>
      </w:r>
      <w:r>
        <w:rPr>
          <w:spacing w:val="-4"/>
        </w:rPr>
        <w:t xml:space="preserve"> </w:t>
      </w:r>
      <w:r>
        <w:rPr/>
        <w:t>proporcionar</w:t>
      </w:r>
      <w:r>
        <w:rPr>
          <w:spacing w:val="-5"/>
        </w:rPr>
        <w:t xml:space="preserve"> </w:t>
      </w:r>
      <w:r>
        <w:rPr/>
        <w:t>más</w:t>
      </w:r>
      <w:r>
        <w:rPr>
          <w:spacing w:val="-3"/>
        </w:rPr>
        <w:t xml:space="preserve"> </w:t>
      </w:r>
      <w:r>
        <w:rPr/>
        <w:t>detalle</w:t>
      </w:r>
      <w:r>
        <w:rPr>
          <w:spacing w:val="-6"/>
        </w:rPr>
        <w:t xml:space="preserve"> </w:t>
      </w:r>
      <w:r>
        <w:rPr/>
        <w:t>para</w:t>
      </w:r>
      <w:r>
        <w:rPr>
          <w:spacing w:val="-4"/>
        </w:rPr>
        <w:t xml:space="preserve"> </w:t>
      </w:r>
      <w:r>
        <w:rPr/>
        <w:t>cada</w:t>
      </w:r>
      <w:r>
        <w:rPr>
          <w:spacing w:val="-4"/>
        </w:rPr>
        <w:t xml:space="preserve"> </w:t>
      </w:r>
      <w:r>
        <w:rPr/>
        <w:t>directorio</w:t>
      </w:r>
      <w:r>
        <w:rPr>
          <w:spacing w:val="-5"/>
        </w:rPr>
        <w:t xml:space="preserve"> </w:t>
      </w:r>
      <w:r>
        <w:rPr/>
        <w:t>home</w:t>
      </w:r>
      <w:r>
        <w:rPr>
          <w:spacing w:val="-4"/>
        </w:rPr>
        <w:t xml:space="preserve"> </w:t>
      </w:r>
      <w:r>
        <w:rPr/>
        <w:t>de usuario, e incluiremos el número total de archivos y subdirectorios en cada uno de ellos:</w:t>
      </w:r>
    </w:p>
    <w:p>
      <w:pPr>
        <w:pStyle w:val="BodyText"/>
        <w:ind w:left="0" w:right="0"/>
        <w:rPr/>
      </w:pPr>
      <w:r>
        <w:rPr/>
      </w:r>
    </w:p>
    <w:p>
      <w:pPr>
        <w:pStyle w:val="BodyText"/>
        <w:ind w:left="155" w:right="5731"/>
        <w:rPr>
          <w:rFonts w:ascii="Courier New" w:hAnsi="Courier New"/>
        </w:rPr>
      </w:pPr>
      <w:r>
        <w:rPr>
          <w:rFonts w:ascii="Courier New" w:hAnsi="Courier New"/>
        </w:rPr>
        <w:t>report_home_space</w:t>
      </w:r>
      <w:r>
        <w:rPr>
          <w:rFonts w:ascii="Courier New" w:hAnsi="Courier New"/>
          <w:spacing w:val="40"/>
        </w:rPr>
        <w:t xml:space="preserve"> </w:t>
      </w:r>
      <w:r>
        <w:rPr>
          <w:rFonts w:ascii="Courier New" w:hAnsi="Courier New"/>
        </w:rPr>
        <w:t>()</w:t>
      </w:r>
      <w:r>
        <w:rPr>
          <w:rFonts w:ascii="Courier New" w:hAnsi="Courier New"/>
          <w:spacing w:val="40"/>
        </w:rPr>
        <w:t xml:space="preserve"> </w:t>
      </w:r>
      <w:r>
        <w:rPr>
          <w:rFonts w:ascii="Courier New" w:hAnsi="Courier New"/>
        </w:rPr>
        <w:t>{ local</w:t>
      </w:r>
      <w:r>
        <w:rPr>
          <w:rFonts w:ascii="Courier New" w:hAnsi="Courier New"/>
          <w:spacing w:val="-38"/>
        </w:rPr>
        <w:t xml:space="preserve"> </w:t>
      </w:r>
      <w:r>
        <w:rPr>
          <w:rFonts w:ascii="Courier New" w:hAnsi="Courier New"/>
        </w:rPr>
        <w:t>format="%8s%10s%10s\n"</w:t>
      </w:r>
    </w:p>
    <w:p>
      <w:pPr>
        <w:pStyle w:val="BodyText"/>
        <w:ind w:left="155" w:right="1075"/>
        <w:rPr>
          <w:rFonts w:ascii="Courier New" w:hAnsi="Courier New"/>
        </w:rPr>
      </w:pPr>
      <w:r>
        <w:rPr>
          <w:rFonts w:ascii="Courier New" w:hAnsi="Courier New"/>
        </w:rPr>
        <w:t>local</w:t>
      </w:r>
      <w:r>
        <w:rPr>
          <w:rFonts w:ascii="Courier New" w:hAnsi="Courier New"/>
          <w:spacing w:val="-7"/>
        </w:rPr>
        <w:t xml:space="preserve"> </w:t>
      </w:r>
      <w:r>
        <w:rPr>
          <w:rFonts w:ascii="Courier New" w:hAnsi="Courier New"/>
        </w:rPr>
        <w:t>i</w:t>
      </w:r>
      <w:r>
        <w:rPr>
          <w:rFonts w:ascii="Courier New" w:hAnsi="Courier New"/>
          <w:spacing w:val="-7"/>
        </w:rPr>
        <w:t xml:space="preserve"> </w:t>
      </w:r>
      <w:r>
        <w:rPr>
          <w:rFonts w:ascii="Courier New" w:hAnsi="Courier New"/>
        </w:rPr>
        <w:t>dir_list</w:t>
      </w:r>
      <w:r>
        <w:rPr>
          <w:rFonts w:ascii="Courier New" w:hAnsi="Courier New"/>
          <w:spacing w:val="-7"/>
        </w:rPr>
        <w:t xml:space="preserve"> </w:t>
      </w:r>
      <w:r>
        <w:rPr>
          <w:rFonts w:ascii="Courier New" w:hAnsi="Courier New"/>
        </w:rPr>
        <w:t>total_files</w:t>
      </w:r>
      <w:r>
        <w:rPr>
          <w:rFonts w:ascii="Courier New" w:hAnsi="Courier New"/>
          <w:spacing w:val="-7"/>
        </w:rPr>
        <w:t xml:space="preserve"> </w:t>
      </w:r>
      <w:r>
        <w:rPr>
          <w:rFonts w:ascii="Courier New" w:hAnsi="Courier New"/>
        </w:rPr>
        <w:t>total_dirs</w:t>
      </w:r>
      <w:r>
        <w:rPr>
          <w:rFonts w:ascii="Courier New" w:hAnsi="Courier New"/>
          <w:spacing w:val="-7"/>
        </w:rPr>
        <w:t xml:space="preserve"> </w:t>
      </w:r>
      <w:r>
        <w:rPr>
          <w:rFonts w:ascii="Courier New" w:hAnsi="Courier New"/>
        </w:rPr>
        <w:t>total_size</w:t>
      </w:r>
      <w:r>
        <w:rPr>
          <w:rFonts w:ascii="Courier New" w:hAnsi="Courier New"/>
          <w:spacing w:val="-7"/>
        </w:rPr>
        <w:t xml:space="preserve"> </w:t>
      </w:r>
      <w:r>
        <w:rPr>
          <w:rFonts w:ascii="Courier New" w:hAnsi="Courier New"/>
        </w:rPr>
        <w:t>user_name if [[ $(id -u) -eq 0 ]]; then</w:t>
      </w:r>
    </w:p>
    <w:p>
      <w:pPr>
        <w:pStyle w:val="BodyText"/>
        <w:spacing w:before="1" w:after="0"/>
        <w:ind w:left="155" w:right="6739"/>
        <w:rPr>
          <w:rFonts w:ascii="Courier New" w:hAnsi="Courier New"/>
        </w:rPr>
      </w:pPr>
      <w:r>
        <w:rPr>
          <w:rFonts w:ascii="Courier New" w:hAnsi="Courier New"/>
          <w:spacing w:val="-2"/>
        </w:rPr>
        <w:t xml:space="preserve">dir_list=/home/* </w:t>
      </w:r>
      <w:r>
        <w:rPr>
          <w:rFonts w:ascii="Courier New" w:hAnsi="Courier New"/>
        </w:rPr>
        <w:t>user_name="All</w:t>
      </w:r>
      <w:r>
        <w:rPr>
          <w:rFonts w:ascii="Courier New" w:hAnsi="Courier New"/>
          <w:spacing w:val="-38"/>
        </w:rPr>
        <w:t xml:space="preserve"> </w:t>
      </w:r>
      <w:r>
        <w:rPr>
          <w:rFonts w:ascii="Courier New" w:hAnsi="Courier New"/>
        </w:rPr>
        <w:t xml:space="preserve">Users" </w:t>
      </w:r>
      <w:r>
        <w:rPr>
          <w:rFonts w:ascii="Courier New" w:hAnsi="Courier New"/>
          <w:spacing w:val="-4"/>
        </w:rPr>
        <w:t>else</w:t>
      </w:r>
    </w:p>
    <w:p>
      <w:pPr>
        <w:pStyle w:val="BodyText"/>
        <w:ind w:left="155" w:right="7387"/>
        <w:rPr>
          <w:rFonts w:ascii="Courier New" w:hAnsi="Courier New"/>
        </w:rPr>
      </w:pPr>
      <w:r>
        <w:rPr>
          <w:rFonts w:ascii="Courier New" w:hAnsi="Courier New"/>
          <w:spacing w:val="-2"/>
        </w:rPr>
        <w:t xml:space="preserve">dir_list=$HOME user_name=$USER </w:t>
      </w:r>
      <w:r>
        <w:rPr>
          <w:rFonts w:ascii="Courier New" w:hAnsi="Courier New"/>
          <w:spacing w:val="-6"/>
        </w:rPr>
        <w:t>fi</w:t>
      </w:r>
    </w:p>
    <w:p>
      <w:pPr>
        <w:pStyle w:val="BodyText"/>
        <w:ind w:left="155" w:right="2283"/>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"&lt;H2&gt;Home</w:t>
      </w:r>
      <w:r>
        <w:rPr>
          <w:rFonts w:ascii="Courier New" w:hAnsi="Courier New"/>
          <w:spacing w:val="-10"/>
        </w:rPr>
        <w:t xml:space="preserve"> </w:t>
      </w:r>
      <w:r>
        <w:rPr>
          <w:rFonts w:ascii="Courier New" w:hAnsi="Courier New"/>
        </w:rPr>
        <w:t>Space</w:t>
      </w:r>
      <w:r>
        <w:rPr>
          <w:rFonts w:ascii="Courier New" w:hAnsi="Courier New"/>
          <w:spacing w:val="-10"/>
        </w:rPr>
        <w:t xml:space="preserve"> </w:t>
      </w:r>
      <w:r>
        <w:rPr>
          <w:rFonts w:ascii="Courier New" w:hAnsi="Courier New"/>
        </w:rPr>
        <w:t>Utilization</w:t>
      </w:r>
      <w:r>
        <w:rPr>
          <w:rFonts w:ascii="Courier New" w:hAnsi="Courier New"/>
          <w:spacing w:val="-10"/>
        </w:rPr>
        <w:t xml:space="preserve"> </w:t>
      </w:r>
      <w:r>
        <w:rPr>
          <w:rFonts w:ascii="Courier New" w:hAnsi="Courier New"/>
        </w:rPr>
        <w:t>($user_name)&lt;/H2&gt;" for i in $dir_list; do</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spacing w:before="1" w:after="0"/>
        <w:rPr>
          <w:rFonts w:ascii="Courier New" w:hAnsi="Courier New"/>
        </w:rPr>
      </w:pPr>
      <w:r>
        <w:rPr>
          <w:rFonts w:ascii="Courier New" w:hAnsi="Courier New"/>
        </w:rPr>
        <w:t>total_files=$(find</w:t>
      </w:r>
      <w:r>
        <w:rPr>
          <w:rFonts w:ascii="Courier New" w:hAnsi="Courier New"/>
          <w:spacing w:val="-7"/>
        </w:rPr>
        <w:t xml:space="preserve"> </w:t>
      </w:r>
      <w:r>
        <w:rPr>
          <w:rFonts w:ascii="Courier New" w:hAnsi="Courier New"/>
        </w:rPr>
        <w:t>$i</w:t>
      </w:r>
      <w:r>
        <w:rPr>
          <w:rFonts w:ascii="Courier New" w:hAnsi="Courier New"/>
          <w:spacing w:val="-5"/>
        </w:rPr>
        <w:t xml:space="preserve"> </w:t>
      </w:r>
      <w:r>
        <w:rPr>
          <w:rFonts w:ascii="Courier New" w:hAnsi="Courier New"/>
        </w:rPr>
        <w:t>-type</w:t>
      </w:r>
      <w:r>
        <w:rPr>
          <w:rFonts w:ascii="Courier New" w:hAnsi="Courier New"/>
          <w:spacing w:val="-5"/>
        </w:rPr>
        <w:t xml:space="preserve"> </w:t>
      </w:r>
      <w:r>
        <w:rPr>
          <w:rFonts w:ascii="Courier New" w:hAnsi="Courier New"/>
        </w:rPr>
        <w:t>f</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wc</w:t>
      </w:r>
      <w:r>
        <w:rPr>
          <w:rFonts w:ascii="Courier New" w:hAnsi="Courier New"/>
          <w:spacing w:val="-5"/>
        </w:rPr>
        <w:t xml:space="preserve"> </w:t>
      </w:r>
      <w:r>
        <w:rPr>
          <w:rFonts w:ascii="Courier New" w:hAnsi="Courier New"/>
        </w:rPr>
        <w:t>-</w:t>
      </w:r>
      <w:r>
        <w:rPr>
          <w:rFonts w:ascii="Courier New" w:hAnsi="Courier New"/>
          <w:spacing w:val="-5"/>
        </w:rPr>
        <w:t>l)</w:t>
      </w:r>
    </w:p>
    <w:p>
      <w:pPr>
        <w:pStyle w:val="BodyText"/>
        <w:spacing w:before="74" w:after="0"/>
        <w:ind w:left="155" w:right="4354"/>
        <w:rPr>
          <w:rFonts w:ascii="Courier New" w:hAnsi="Courier New"/>
        </w:rPr>
      </w:pPr>
      <w:r>
        <w:rPr>
          <w:rFonts w:ascii="Courier New" w:hAnsi="Courier New"/>
        </w:rPr>
        <w:t>total_dirs=$(find</w:t>
      </w:r>
      <w:r>
        <w:rPr>
          <w:rFonts w:ascii="Courier New" w:hAnsi="Courier New"/>
          <w:spacing w:val="-7"/>
        </w:rPr>
        <w:t xml:space="preserve"> </w:t>
      </w:r>
      <w:r>
        <w:rPr>
          <w:rFonts w:ascii="Courier New" w:hAnsi="Courier New"/>
        </w:rPr>
        <w:t>$i</w:t>
      </w:r>
      <w:r>
        <w:rPr>
          <w:rFonts w:ascii="Courier New" w:hAnsi="Courier New"/>
          <w:spacing w:val="-7"/>
        </w:rPr>
        <w:t xml:space="preserve"> </w:t>
      </w:r>
      <w:r>
        <w:rPr>
          <w:rFonts w:ascii="Courier New" w:hAnsi="Courier New"/>
        </w:rPr>
        <w:t>-type</w:t>
      </w:r>
      <w:r>
        <w:rPr>
          <w:rFonts w:ascii="Courier New" w:hAnsi="Courier New"/>
          <w:spacing w:val="-7"/>
        </w:rPr>
        <w:t xml:space="preserve"> </w:t>
      </w:r>
      <w:r>
        <w:rPr>
          <w:rFonts w:ascii="Courier New" w:hAnsi="Courier New"/>
        </w:rPr>
        <w:t>d</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wc</w:t>
      </w:r>
      <w:r>
        <w:rPr>
          <w:rFonts w:ascii="Courier New" w:hAnsi="Courier New"/>
          <w:spacing w:val="-7"/>
        </w:rPr>
        <w:t xml:space="preserve"> </w:t>
      </w:r>
      <w:r>
        <w:rPr>
          <w:rFonts w:ascii="Courier New" w:hAnsi="Courier New"/>
        </w:rPr>
        <w:t>-l) total_size=$(du -sh $i | cut -f 1) echo "&lt;H3&gt;$i&lt;/H3&gt;"</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"&lt;PRE&gt;"</w:t>
      </w:r>
    </w:p>
    <w:p>
      <w:pPr>
        <w:pStyle w:val="BodyText"/>
        <w:tabs>
          <w:tab w:val="clear" w:pos="720"/>
          <w:tab w:val="left" w:pos="5483" w:leader="hyphen"/>
        </w:tabs>
        <w:ind w:left="155" w:right="4291"/>
        <w:rPr>
          <w:rFonts w:ascii="Courier New" w:hAnsi="Courier New"/>
        </w:rPr>
      </w:pPr>
      <w:r>
        <w:rPr>
          <w:rFonts w:ascii="Courier New" w:hAnsi="Courier New"/>
        </w:rPr>
        <w:t>printf</w:t>
      </w:r>
      <w:r>
        <w:rPr>
          <w:rFonts w:ascii="Courier New" w:hAnsi="Courier New"/>
          <w:spacing w:val="-10"/>
        </w:rPr>
        <w:t xml:space="preserve"> </w:t>
      </w:r>
      <w:r>
        <w:rPr>
          <w:rFonts w:ascii="Courier New" w:hAnsi="Courier New"/>
        </w:rPr>
        <w:t>"$format"</w:t>
      </w:r>
      <w:r>
        <w:rPr>
          <w:rFonts w:ascii="Courier New" w:hAnsi="Courier New"/>
          <w:spacing w:val="-10"/>
        </w:rPr>
        <w:t xml:space="preserve"> </w:t>
      </w:r>
      <w:r>
        <w:rPr>
          <w:rFonts w:ascii="Courier New" w:hAnsi="Courier New"/>
        </w:rPr>
        <w:t>"Dirs"</w:t>
      </w:r>
      <w:r>
        <w:rPr>
          <w:rFonts w:ascii="Courier New" w:hAnsi="Courier New"/>
          <w:spacing w:val="-10"/>
        </w:rPr>
        <w:t xml:space="preserve"> </w:t>
      </w:r>
      <w:r>
        <w:rPr>
          <w:rFonts w:ascii="Courier New" w:hAnsi="Courier New"/>
        </w:rPr>
        <w:t>"Files"</w:t>
      </w:r>
      <w:r>
        <w:rPr>
          <w:rFonts w:ascii="Courier New" w:hAnsi="Courier New"/>
          <w:spacing w:val="-10"/>
        </w:rPr>
        <w:t xml:space="preserve"> </w:t>
      </w:r>
      <w:r>
        <w:rPr>
          <w:rFonts w:ascii="Courier New" w:hAnsi="Courier New"/>
        </w:rPr>
        <w:t>"Size" printf</w:t>
      </w:r>
      <w:r>
        <w:rPr>
          <w:rFonts w:ascii="Courier New" w:hAnsi="Courier New"/>
          <w:spacing w:val="-9"/>
        </w:rPr>
        <w:t xml:space="preserve"> </w:t>
      </w:r>
      <w:r>
        <w:rPr>
          <w:rFonts w:ascii="Courier New" w:hAnsi="Courier New"/>
        </w:rPr>
        <w:t>"$format"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10"/>
        </w:rPr>
        <w:t>"</w:t>
      </w:r>
      <w:r>
        <w:rPr/>
        <w:tab/>
      </w:r>
      <w:r>
        <w:rPr>
          <w:rFonts w:ascii="Courier New" w:hAnsi="Courier New"/>
          <w:spacing w:val="-10"/>
        </w:rPr>
        <w:t>"</w:t>
      </w:r>
    </w:p>
    <w:p>
      <w:pPr>
        <w:pStyle w:val="BodyText"/>
        <w:spacing w:before="1" w:after="0"/>
        <w:ind w:left="155" w:right="1915"/>
        <w:rPr>
          <w:rFonts w:ascii="Courier New" w:hAnsi="Courier New"/>
        </w:rPr>
      </w:pPr>
      <w:r>
        <w:rPr>
          <w:rFonts w:ascii="Courier New" w:hAnsi="Courier New"/>
        </w:rPr>
        <w:t>printf</w:t>
      </w:r>
      <w:r>
        <w:rPr>
          <w:rFonts w:ascii="Courier New" w:hAnsi="Courier New"/>
          <w:spacing w:val="-10"/>
        </w:rPr>
        <w:t xml:space="preserve"> </w:t>
      </w:r>
      <w:r>
        <w:rPr>
          <w:rFonts w:ascii="Courier New" w:hAnsi="Courier New"/>
        </w:rPr>
        <w:t>"$format"</w:t>
      </w:r>
      <w:r>
        <w:rPr>
          <w:rFonts w:ascii="Courier New" w:hAnsi="Courier New"/>
          <w:spacing w:val="-10"/>
        </w:rPr>
        <w:t xml:space="preserve"> </w:t>
      </w:r>
      <w:r>
        <w:rPr>
          <w:rFonts w:ascii="Courier New" w:hAnsi="Courier New"/>
        </w:rPr>
        <w:t>$total_dirs</w:t>
      </w:r>
      <w:r>
        <w:rPr>
          <w:rFonts w:ascii="Courier New" w:hAnsi="Courier New"/>
          <w:spacing w:val="-10"/>
        </w:rPr>
        <w:t xml:space="preserve"> </w:t>
      </w:r>
      <w:r>
        <w:rPr>
          <w:rFonts w:ascii="Courier New" w:hAnsi="Courier New"/>
        </w:rPr>
        <w:t>$total_files</w:t>
      </w:r>
      <w:r>
        <w:rPr>
          <w:rFonts w:ascii="Courier New" w:hAnsi="Courier New"/>
          <w:spacing w:val="-10"/>
        </w:rPr>
        <w:t xml:space="preserve"> </w:t>
      </w:r>
      <w:r>
        <w:rPr>
          <w:rFonts w:ascii="Courier New" w:hAnsi="Courier New"/>
        </w:rPr>
        <w:t>$total_size echo "&lt;/PRE&gt;"</w:t>
      </w:r>
    </w:p>
    <w:p>
      <w:pPr>
        <w:pStyle w:val="BodyText"/>
        <w:ind w:left="155" w:right="8892"/>
        <w:rPr>
          <w:rFonts w:ascii="Courier New" w:hAnsi="Courier New"/>
        </w:rPr>
      </w:pPr>
      <w:r>
        <w:rPr>
          <w:rFonts w:ascii="Courier New" w:hAnsi="Courier New"/>
          <w:spacing w:val="-4"/>
        </w:rPr>
        <w:t xml:space="preserve">done </w:t>
      </w:r>
      <w:r>
        <w:rPr>
          <w:rFonts w:ascii="Courier New" w:hAnsi="Courier New"/>
          <w:spacing w:val="-2"/>
        </w:rPr>
        <w:t>return</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Esta reescritura aplica mucho de lo que hemos aprendido hasta ahora.</w:t>
      </w:r>
      <w:r>
        <w:rPr>
          <w:spacing w:val="-5"/>
        </w:rPr>
        <w:t xml:space="preserve"> </w:t>
      </w:r>
      <w:r>
        <w:rPr/>
        <w:t xml:space="preserve">Aún probamos el superusuario, pero en lugar de realizar la lista completa de acciones como parte del </w:t>
      </w:r>
      <w:r>
        <w:rPr>
          <w:rFonts w:ascii="Courier New" w:hAnsi="Courier New"/>
        </w:rPr>
        <w:t>if</w:t>
      </w:r>
      <w:r>
        <w:rPr/>
        <w:t>, configuramos</w:t>
      </w:r>
      <w:r>
        <w:rPr>
          <w:spacing w:val="-5"/>
        </w:rPr>
        <w:t xml:space="preserve"> </w:t>
      </w:r>
      <w:r>
        <w:rPr/>
        <w:t>algunas</w:t>
      </w:r>
      <w:r>
        <w:rPr>
          <w:spacing w:val="-3"/>
        </w:rPr>
        <w:t xml:space="preserve"> </w:t>
      </w:r>
      <w:r>
        <w:rPr/>
        <w:t>variables</w:t>
      </w:r>
      <w:r>
        <w:rPr>
          <w:spacing w:val="-5"/>
        </w:rPr>
        <w:t xml:space="preserve"> </w:t>
      </w:r>
      <w:r>
        <w:rPr/>
        <w:t>usadas</w:t>
      </w:r>
      <w:r>
        <w:rPr>
          <w:spacing w:val="-3"/>
        </w:rPr>
        <w:t xml:space="preserve"> </w:t>
      </w:r>
      <w:r>
        <w:rPr/>
        <w:t>posteriormente</w:t>
      </w:r>
      <w:r>
        <w:rPr>
          <w:spacing w:val="-6"/>
        </w:rPr>
        <w:t xml:space="preserve"> </w:t>
      </w:r>
      <w:r>
        <w:rPr/>
        <w:t>en</w:t>
      </w:r>
      <w:r>
        <w:rPr>
          <w:spacing w:val="-4"/>
        </w:rPr>
        <w:t xml:space="preserve"> </w:t>
      </w:r>
      <w:r>
        <w:rPr/>
        <w:t>un</w:t>
      </w:r>
      <w:r>
        <w:rPr>
          <w:spacing w:val="-5"/>
        </w:rPr>
        <w:t xml:space="preserve"> </w:t>
      </w:r>
      <w:r>
        <w:rPr/>
        <w:t>bucle</w:t>
      </w:r>
      <w:r>
        <w:rPr>
          <w:spacing w:val="-2"/>
        </w:rPr>
        <w:t xml:space="preserve"> </w:t>
      </w:r>
      <w:r>
        <w:rPr>
          <w:rFonts w:ascii="Courier New" w:hAnsi="Courier New"/>
        </w:rPr>
        <w:t>for</w:t>
      </w:r>
      <w:r>
        <w:rPr/>
        <w:t>.</w:t>
      </w:r>
      <w:r>
        <w:rPr>
          <w:spacing w:val="-5"/>
        </w:rPr>
        <w:t xml:space="preserve"> </w:t>
      </w:r>
      <w:r>
        <w:rPr/>
        <w:t>Hemos</w:t>
      </w:r>
      <w:r>
        <w:rPr>
          <w:spacing w:val="-5"/>
        </w:rPr>
        <w:t xml:space="preserve"> </w:t>
      </w:r>
      <w:r>
        <w:rPr/>
        <w:t>añadido</w:t>
      </w:r>
      <w:r>
        <w:rPr>
          <w:spacing w:val="-5"/>
        </w:rPr>
        <w:t xml:space="preserve"> </w:t>
      </w:r>
      <w:r>
        <w:rPr/>
        <w:t xml:space="preserve">varias variables locales a la función y hecho uso de </w:t>
      </w:r>
      <w:r>
        <w:rPr>
          <w:rFonts w:ascii="Courier New" w:hAnsi="Courier New"/>
        </w:rPr>
        <w:t>printf</w:t>
      </w:r>
      <w:r>
        <w:rPr>
          <w:rFonts w:ascii="Courier New" w:hAnsi="Courier New"/>
          <w:spacing w:val="-78"/>
        </w:rPr>
        <w:t xml:space="preserve"> </w:t>
      </w:r>
      <w:r>
        <w:rPr/>
        <w:t>para formatear parte de la entrada.</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10"/>
        </w:numPr>
        <w:tabs>
          <w:tab w:val="clear" w:pos="720"/>
          <w:tab w:val="left" w:pos="864" w:leader="none"/>
        </w:tabs>
        <w:spacing w:lineRule="auto" w:line="240" w:before="142" w:after="0"/>
        <w:ind w:hanging="284" w:left="864" w:right="671"/>
        <w:jc w:val="left"/>
        <w:rPr>
          <w:sz w:val="24"/>
        </w:rPr>
      </w:pPr>
      <w:r>
        <w:rPr>
          <w:sz w:val="24"/>
        </w:rPr>
        <w:t>La</w:t>
      </w:r>
      <w:r>
        <w:rPr>
          <w:spacing w:val="-5"/>
          <w:sz w:val="24"/>
        </w:rPr>
        <w:t xml:space="preserve"> </w:t>
      </w:r>
      <w:r>
        <w:rPr>
          <w:i/>
          <w:sz w:val="24"/>
        </w:rPr>
        <w:t>Guía</w:t>
      </w:r>
      <w:r>
        <w:rPr>
          <w:i/>
          <w:spacing w:val="-9"/>
          <w:sz w:val="24"/>
        </w:rPr>
        <w:t xml:space="preserve"> </w:t>
      </w:r>
      <w:r>
        <w:rPr>
          <w:i/>
          <w:sz w:val="24"/>
        </w:rPr>
        <w:t>Avanzada</w:t>
      </w:r>
      <w:r>
        <w:rPr>
          <w:i/>
          <w:spacing w:val="-4"/>
          <w:sz w:val="24"/>
        </w:rPr>
        <w:t xml:space="preserve"> </w:t>
      </w:r>
      <w:r>
        <w:rPr>
          <w:i/>
          <w:sz w:val="24"/>
        </w:rPr>
        <w:t>de</w:t>
      </w:r>
      <w:r>
        <w:rPr>
          <w:i/>
          <w:spacing w:val="-5"/>
          <w:sz w:val="24"/>
        </w:rPr>
        <w:t xml:space="preserve"> </w:t>
      </w:r>
      <w:r>
        <w:rPr>
          <w:i/>
          <w:sz w:val="24"/>
        </w:rPr>
        <w:t>Scripting</w:t>
      </w:r>
      <w:r>
        <w:rPr>
          <w:i/>
          <w:spacing w:val="-4"/>
          <w:sz w:val="24"/>
        </w:rPr>
        <w:t xml:space="preserve"> </w:t>
      </w:r>
      <w:r>
        <w:rPr>
          <w:i/>
          <w:sz w:val="24"/>
        </w:rPr>
        <w:t>en</w:t>
      </w:r>
      <w:r>
        <w:rPr>
          <w:i/>
          <w:spacing w:val="-4"/>
          <w:sz w:val="24"/>
        </w:rPr>
        <w:t xml:space="preserve"> </w:t>
      </w:r>
      <w:r>
        <w:rPr>
          <w:i/>
          <w:sz w:val="24"/>
        </w:rPr>
        <w:t>Bash</w:t>
      </w:r>
      <w:r>
        <w:rPr>
          <w:i/>
          <w:spacing w:val="-4"/>
          <w:sz w:val="24"/>
        </w:rPr>
        <w:t xml:space="preserve"> </w:t>
      </w:r>
      <w:r>
        <w:rPr>
          <w:sz w:val="24"/>
        </w:rPr>
        <w:t>tiene</w:t>
      </w:r>
      <w:r>
        <w:rPr>
          <w:spacing w:val="-5"/>
          <w:sz w:val="24"/>
        </w:rPr>
        <w:t xml:space="preserve"> </w:t>
      </w:r>
      <w:r>
        <w:rPr>
          <w:sz w:val="24"/>
        </w:rPr>
        <w:t>un</w:t>
      </w:r>
      <w:r>
        <w:rPr>
          <w:spacing w:val="-4"/>
          <w:sz w:val="24"/>
        </w:rPr>
        <w:t xml:space="preserve"> </w:t>
      </w:r>
      <w:r>
        <w:rPr>
          <w:sz w:val="24"/>
        </w:rPr>
        <w:t>capítulo</w:t>
      </w:r>
      <w:r>
        <w:rPr>
          <w:spacing w:val="-4"/>
          <w:sz w:val="24"/>
        </w:rPr>
        <w:t xml:space="preserve"> </w:t>
      </w:r>
      <w:r>
        <w:rPr>
          <w:sz w:val="24"/>
        </w:rPr>
        <w:t>sobre</w:t>
      </w:r>
      <w:r>
        <w:rPr>
          <w:spacing w:val="-5"/>
          <w:sz w:val="24"/>
        </w:rPr>
        <w:t xml:space="preserve"> </w:t>
      </w:r>
      <w:r>
        <w:rPr>
          <w:sz w:val="24"/>
        </w:rPr>
        <w:t>bucles,</w:t>
      </w:r>
      <w:r>
        <w:rPr>
          <w:spacing w:val="-4"/>
          <w:sz w:val="24"/>
        </w:rPr>
        <w:t xml:space="preserve"> </w:t>
      </w:r>
      <w:r>
        <w:rPr>
          <w:sz w:val="24"/>
        </w:rPr>
        <w:t>con</w:t>
      </w:r>
      <w:r>
        <w:rPr>
          <w:spacing w:val="-4"/>
          <w:sz w:val="24"/>
        </w:rPr>
        <w:t xml:space="preserve"> </w:t>
      </w:r>
      <w:r>
        <w:rPr>
          <w:sz w:val="24"/>
        </w:rPr>
        <w:t>variedad</w:t>
      </w:r>
      <w:r>
        <w:rPr>
          <w:spacing w:val="-4"/>
          <w:sz w:val="24"/>
        </w:rPr>
        <w:t xml:space="preserve"> </w:t>
      </w:r>
      <w:r>
        <w:rPr>
          <w:sz w:val="24"/>
        </w:rPr>
        <w:t>de ejemplos usado for:</w:t>
      </w:r>
    </w:p>
    <w:p>
      <w:pPr>
        <w:pStyle w:val="BodyText"/>
        <w:spacing w:lineRule="exact" w:line="275"/>
        <w:ind w:left="864" w:right="0"/>
        <w:rPr/>
      </w:pPr>
      <w:hyperlink r:id="rId95">
        <w:r>
          <w:rPr>
            <w:rStyle w:val="ListLabel829"/>
            <w:color w:val="00007F"/>
            <w:spacing w:val="-2"/>
            <w:u w:val="single" w:color="00007F"/>
          </w:rPr>
          <w:t>http://tldp.org/LDP/abs/html/loops1.html</w:t>
        </w:r>
      </w:hyperlink>
    </w:p>
    <w:p>
      <w:pPr>
        <w:pStyle w:val="ListParagraph"/>
        <w:numPr>
          <w:ilvl w:val="0"/>
          <w:numId w:val="10"/>
        </w:numPr>
        <w:tabs>
          <w:tab w:val="clear" w:pos="720"/>
          <w:tab w:val="left" w:pos="864" w:leader="none"/>
        </w:tabs>
        <w:spacing w:lineRule="auto" w:line="240" w:before="21" w:after="0"/>
        <w:ind w:hanging="284" w:left="864" w:right="1203"/>
        <w:jc w:val="left"/>
        <w:rPr>
          <w:sz w:val="24"/>
        </w:rPr>
      </w:pPr>
      <w:r>
        <w:rPr>
          <w:sz w:val="24"/>
        </w:rPr>
        <w:t>El</w:t>
      </w:r>
      <w:r>
        <w:rPr>
          <w:spacing w:val="-6"/>
          <w:sz w:val="24"/>
        </w:rPr>
        <w:t xml:space="preserve"> </w:t>
      </w:r>
      <w:r>
        <w:rPr>
          <w:i/>
          <w:sz w:val="24"/>
        </w:rPr>
        <w:t>Manual</w:t>
      </w:r>
      <w:r>
        <w:rPr>
          <w:i/>
          <w:spacing w:val="-4"/>
          <w:sz w:val="24"/>
        </w:rPr>
        <w:t xml:space="preserve"> </w:t>
      </w:r>
      <w:r>
        <w:rPr>
          <w:i/>
          <w:sz w:val="24"/>
        </w:rPr>
        <w:t>de</w:t>
      </w:r>
      <w:r>
        <w:rPr>
          <w:i/>
          <w:spacing w:val="-6"/>
          <w:sz w:val="24"/>
        </w:rPr>
        <w:t xml:space="preserve"> </w:t>
      </w:r>
      <w:r>
        <w:rPr>
          <w:i/>
          <w:sz w:val="24"/>
        </w:rPr>
        <w:t>Referencia</w:t>
      </w:r>
      <w:r>
        <w:rPr>
          <w:i/>
          <w:spacing w:val="-5"/>
          <w:sz w:val="24"/>
        </w:rPr>
        <w:t xml:space="preserve"> </w:t>
      </w:r>
      <w:r>
        <w:rPr>
          <w:i/>
          <w:sz w:val="24"/>
        </w:rPr>
        <w:t>de</w:t>
      </w:r>
      <w:r>
        <w:rPr>
          <w:i/>
          <w:spacing w:val="-6"/>
          <w:sz w:val="24"/>
        </w:rPr>
        <w:t xml:space="preserve"> </w:t>
      </w:r>
      <w:r>
        <w:rPr>
          <w:i/>
          <w:sz w:val="24"/>
        </w:rPr>
        <w:t>Bash</w:t>
      </w:r>
      <w:r>
        <w:rPr>
          <w:i/>
          <w:spacing w:val="-4"/>
          <w:sz w:val="24"/>
        </w:rPr>
        <w:t xml:space="preserve"> </w:t>
      </w:r>
      <w:r>
        <w:rPr>
          <w:sz w:val="24"/>
        </w:rPr>
        <w:t>describe</w:t>
      </w:r>
      <w:r>
        <w:rPr>
          <w:spacing w:val="-6"/>
          <w:sz w:val="24"/>
        </w:rPr>
        <w:t xml:space="preserve"> </w:t>
      </w:r>
      <w:r>
        <w:rPr>
          <w:sz w:val="24"/>
        </w:rPr>
        <w:t>los</w:t>
      </w:r>
      <w:r>
        <w:rPr>
          <w:spacing w:val="-5"/>
          <w:sz w:val="24"/>
        </w:rPr>
        <w:t xml:space="preserve"> </w:t>
      </w:r>
      <w:r>
        <w:rPr>
          <w:sz w:val="24"/>
        </w:rPr>
        <w:t>comandos</w:t>
      </w:r>
      <w:r>
        <w:rPr>
          <w:spacing w:val="-4"/>
          <w:sz w:val="24"/>
        </w:rPr>
        <w:t xml:space="preserve"> </w:t>
      </w:r>
      <w:r>
        <w:rPr>
          <w:sz w:val="24"/>
        </w:rPr>
        <w:t>compuestos</w:t>
      </w:r>
      <w:r>
        <w:rPr>
          <w:spacing w:val="-5"/>
          <w:sz w:val="24"/>
        </w:rPr>
        <w:t xml:space="preserve"> </w:t>
      </w:r>
      <w:r>
        <w:rPr>
          <w:sz w:val="24"/>
        </w:rPr>
        <w:t>para</w:t>
      </w:r>
      <w:r>
        <w:rPr>
          <w:spacing w:val="-4"/>
          <w:sz w:val="24"/>
        </w:rPr>
        <w:t xml:space="preserve"> </w:t>
      </w:r>
      <w:r>
        <w:rPr>
          <w:sz w:val="24"/>
        </w:rPr>
        <w:t xml:space="preserve">bucles, incluyendo </w:t>
      </w:r>
      <w:r>
        <w:rPr>
          <w:rFonts w:ascii="Courier New" w:hAnsi="Courier New"/>
          <w:sz w:val="24"/>
        </w:rPr>
        <w:t>for</w:t>
      </w:r>
      <w:r>
        <w:rPr>
          <w:sz w:val="24"/>
        </w:rPr>
        <w:t xml:space="preserve">: </w:t>
      </w:r>
      <w:r>
        <w:fldChar w:fldCharType="begin"/>
      </w:r>
      <w:r>
        <w:rPr>
          <w:rStyle w:val="ListLabel830"/>
          <w:sz w:val="24"/>
          <w:spacing w:val="-2"/>
          <w:u w:val="single" w:color="00007F"/>
          <w:color w:val="00007F"/>
        </w:rPr>
        <w:instrText xml:space="preserve"> HYPERLINK "http://www.gnu.org/software/bash/manual/bashref.html" \l "Looping-Constructs"</w:instrText>
      </w:r>
      <w:r>
        <w:rPr>
          <w:rStyle w:val="ListLabel830"/>
          <w:sz w:val="24"/>
          <w:spacing w:val="-2"/>
          <w:u w:val="single" w:color="00007F"/>
          <w:color w:val="00007F"/>
        </w:rPr>
        <w:fldChar w:fldCharType="separate"/>
      </w:r>
      <w:r>
        <w:rPr>
          <w:rStyle w:val="ListLabel830"/>
          <w:color w:val="00007F"/>
          <w:spacing w:val="-2"/>
          <w:sz w:val="24"/>
          <w:u w:val="single" w:color="00007F"/>
        </w:rPr>
        <w:t>http://www.gnu.org/software/bash/manual/bashref.html#Looping-Constructs</w:t>
      </w:r>
      <w:r>
        <w:rPr>
          <w:rStyle w:val="ListLabel830"/>
          <w:sz w:val="24"/>
          <w:spacing w:val="-2"/>
          <w:u w:val="single" w:color="00007F"/>
          <w:color w:val="00007F"/>
        </w:rPr>
        <w:fldChar w:fldCharType="end"/>
      </w:r>
    </w:p>
    <w:p>
      <w:pPr>
        <w:pStyle w:val="BodyText"/>
        <w:spacing w:before="6" w:after="0"/>
        <w:ind w:left="0" w:right="0"/>
        <w:rPr>
          <w:sz w:val="23"/>
        </w:rPr>
      </w:pPr>
      <w:r>
        <w:rPr>
          <w:sz w:val="23"/>
        </w:rPr>
      </w:r>
    </w:p>
    <w:p>
      <w:pPr>
        <w:pStyle w:val="Heading1"/>
        <w:spacing w:before="89" w:after="0"/>
        <w:rPr/>
      </w:pPr>
      <w:r>
        <w:rPr/>
        <w:t>Cadenas</w:t>
      </w:r>
      <w:r>
        <w:rPr>
          <w:spacing w:val="-3"/>
        </w:rPr>
        <w:t xml:space="preserve"> </w:t>
      </w:r>
      <w:r>
        <w:rPr/>
        <w:t>y</w:t>
      </w:r>
      <w:r>
        <w:rPr>
          <w:spacing w:val="-3"/>
        </w:rPr>
        <w:t xml:space="preserve"> </w:t>
      </w:r>
      <w:r>
        <w:rPr>
          <w:spacing w:val="-2"/>
        </w:rPr>
        <w:t>números</w:t>
      </w:r>
    </w:p>
    <w:p>
      <w:pPr>
        <w:pStyle w:val="BodyText"/>
        <w:spacing w:before="119" w:after="0"/>
        <w:ind w:left="155" w:right="135"/>
        <w:rPr/>
      </w:pPr>
      <w:r>
        <w:rPr/>
        <w:t>Todos</w:t>
      </w:r>
      <w:r>
        <w:rPr>
          <w:spacing w:val="-5"/>
        </w:rPr>
        <w:t xml:space="preserve"> </w:t>
      </w:r>
      <w:r>
        <w:rPr/>
        <w:t>los</w:t>
      </w:r>
      <w:r>
        <w:rPr>
          <w:spacing w:val="-5"/>
        </w:rPr>
        <w:t xml:space="preserve"> </w:t>
      </w:r>
      <w:r>
        <w:rPr/>
        <w:t>programas</w:t>
      </w:r>
      <w:r>
        <w:rPr>
          <w:spacing w:val="-5"/>
        </w:rPr>
        <w:t xml:space="preserve"> </w:t>
      </w:r>
      <w:r>
        <w:rPr/>
        <w:t>de</w:t>
      </w:r>
      <w:r>
        <w:rPr>
          <w:spacing w:val="-4"/>
        </w:rPr>
        <w:t xml:space="preserve"> </w:t>
      </w:r>
      <w:r>
        <w:rPr/>
        <w:t>ordenador</w:t>
      </w:r>
      <w:r>
        <w:rPr>
          <w:spacing w:val="-5"/>
        </w:rPr>
        <w:t xml:space="preserve"> </w:t>
      </w:r>
      <w:r>
        <w:rPr/>
        <w:t>trabajan</w:t>
      </w:r>
      <w:r>
        <w:rPr>
          <w:spacing w:val="-4"/>
        </w:rPr>
        <w:t xml:space="preserve"> </w:t>
      </w:r>
      <w:r>
        <w:rPr/>
        <w:t>con</w:t>
      </w:r>
      <w:r>
        <w:rPr>
          <w:spacing w:val="-5"/>
        </w:rPr>
        <w:t xml:space="preserve"> </w:t>
      </w:r>
      <w:r>
        <w:rPr/>
        <w:t>datos.</w:t>
      </w:r>
      <w:r>
        <w:rPr>
          <w:spacing w:val="-5"/>
        </w:rPr>
        <w:t xml:space="preserve"> </w:t>
      </w:r>
      <w:r>
        <w:rPr/>
        <w:t>En</w:t>
      </w:r>
      <w:r>
        <w:rPr>
          <w:spacing w:val="-5"/>
        </w:rPr>
        <w:t xml:space="preserve"> </w:t>
      </w:r>
      <w:r>
        <w:rPr/>
        <w:t>los</w:t>
      </w:r>
      <w:r>
        <w:rPr>
          <w:spacing w:val="-5"/>
        </w:rPr>
        <w:t xml:space="preserve"> </w:t>
      </w:r>
      <w:r>
        <w:rPr/>
        <w:t>capítulos</w:t>
      </w:r>
      <w:r>
        <w:rPr>
          <w:spacing w:val="-3"/>
        </w:rPr>
        <w:t xml:space="preserve"> </w:t>
      </w:r>
      <w:r>
        <w:rPr/>
        <w:t>anteriores,</w:t>
      </w:r>
      <w:r>
        <w:rPr>
          <w:spacing w:val="-4"/>
        </w:rPr>
        <w:t xml:space="preserve"> </w:t>
      </w:r>
      <w:r>
        <w:rPr/>
        <w:t>nos</w:t>
      </w:r>
      <w:r>
        <w:rPr>
          <w:spacing w:val="-5"/>
        </w:rPr>
        <w:t xml:space="preserve"> </w:t>
      </w:r>
      <w:r>
        <w:rPr/>
        <w:t>hemos enfocado en procesamiento de datos a nivel de archivo. Sin embargo, muchos problemas de programación</w:t>
      </w:r>
      <w:r>
        <w:rPr>
          <w:spacing w:val="-4"/>
        </w:rPr>
        <w:t xml:space="preserve"> </w:t>
      </w:r>
      <w:r>
        <w:rPr/>
        <w:t>necesitan</w:t>
      </w:r>
      <w:r>
        <w:rPr>
          <w:spacing w:val="-5"/>
        </w:rPr>
        <w:t xml:space="preserve"> </w:t>
      </w:r>
      <w:r>
        <w:rPr/>
        <w:t>solventarse</w:t>
      </w:r>
      <w:r>
        <w:rPr>
          <w:spacing w:val="-4"/>
        </w:rPr>
        <w:t xml:space="preserve"> </w:t>
      </w:r>
      <w:r>
        <w:rPr/>
        <w:t>usando</w:t>
      </w:r>
      <w:r>
        <w:rPr>
          <w:spacing w:val="-4"/>
        </w:rPr>
        <w:t xml:space="preserve"> </w:t>
      </w:r>
      <w:r>
        <w:rPr/>
        <w:t>unidades</w:t>
      </w:r>
      <w:r>
        <w:rPr>
          <w:spacing w:val="-5"/>
        </w:rPr>
        <w:t xml:space="preserve"> </w:t>
      </w:r>
      <w:r>
        <w:rPr/>
        <w:t>de</w:t>
      </w:r>
      <w:r>
        <w:rPr>
          <w:spacing w:val="-6"/>
        </w:rPr>
        <w:t xml:space="preserve"> </w:t>
      </w:r>
      <w:r>
        <w:rPr/>
        <w:t>datos</w:t>
      </w:r>
      <w:r>
        <w:rPr>
          <w:spacing w:val="-5"/>
        </w:rPr>
        <w:t xml:space="preserve"> </w:t>
      </w:r>
      <w:r>
        <w:rPr/>
        <w:t>más</w:t>
      </w:r>
      <w:r>
        <w:rPr>
          <w:spacing w:val="-5"/>
        </w:rPr>
        <w:t xml:space="preserve"> </w:t>
      </w:r>
      <w:r>
        <w:rPr/>
        <w:t>pequeñas</w:t>
      </w:r>
      <w:r>
        <w:rPr>
          <w:spacing w:val="-5"/>
        </w:rPr>
        <w:t xml:space="preserve"> </w:t>
      </w:r>
      <w:r>
        <w:rPr/>
        <w:t>como</w:t>
      </w:r>
      <w:r>
        <w:rPr>
          <w:spacing w:val="-4"/>
        </w:rPr>
        <w:t xml:space="preserve"> </w:t>
      </w:r>
      <w:r>
        <w:rPr/>
        <w:t>cadenas</w:t>
      </w:r>
      <w:r>
        <w:rPr>
          <w:spacing w:val="-3"/>
        </w:rPr>
        <w:t xml:space="preserve"> </w:t>
      </w:r>
      <w:r>
        <w:rPr/>
        <w:t xml:space="preserve">y </w:t>
      </w:r>
      <w:r>
        <w:rPr>
          <w:spacing w:val="-2"/>
        </w:rPr>
        <w:t>números.</w:t>
      </w:r>
    </w:p>
    <w:p>
      <w:pPr>
        <w:pStyle w:val="BodyText"/>
        <w:ind w:left="0" w:right="0"/>
        <w:rPr/>
      </w:pPr>
      <w:r>
        <w:rPr/>
      </w:r>
    </w:p>
    <w:p>
      <w:pPr>
        <w:pStyle w:val="BodyText"/>
        <w:rPr/>
      </w:pPr>
      <w:r>
        <w:rPr/>
        <w:t>En este capítulo, veremos varias funcionalidades del shell que se usan para manejar cadenas y números.</w:t>
      </w:r>
      <w:r>
        <w:rPr>
          <w:spacing w:val="-4"/>
        </w:rPr>
        <w:t xml:space="preserve"> </w:t>
      </w:r>
      <w:r>
        <w:rPr/>
        <w:t>El</w:t>
      </w:r>
      <w:r>
        <w:rPr>
          <w:spacing w:val="-5"/>
        </w:rPr>
        <w:t xml:space="preserve"> </w:t>
      </w:r>
      <w:r>
        <w:rPr/>
        <w:t>shell</w:t>
      </w:r>
      <w:r>
        <w:rPr>
          <w:spacing w:val="-4"/>
        </w:rPr>
        <w:t xml:space="preserve"> </w:t>
      </w:r>
      <w:r>
        <w:rPr/>
        <w:t>proporciona</w:t>
      </w:r>
      <w:r>
        <w:rPr>
          <w:spacing w:val="-4"/>
        </w:rPr>
        <w:t xml:space="preserve"> </w:t>
      </w:r>
      <w:r>
        <w:rPr/>
        <w:t>una</w:t>
      </w:r>
      <w:r>
        <w:rPr>
          <w:spacing w:val="-5"/>
        </w:rPr>
        <w:t xml:space="preserve"> </w:t>
      </w:r>
      <w:r>
        <w:rPr/>
        <w:t>variedad</w:t>
      </w:r>
      <w:r>
        <w:rPr>
          <w:spacing w:val="-4"/>
        </w:rPr>
        <w:t xml:space="preserve"> </w:t>
      </w:r>
      <w:r>
        <w:rPr/>
        <w:t>de</w:t>
      </w:r>
      <w:r>
        <w:rPr>
          <w:spacing w:val="-5"/>
        </w:rPr>
        <w:t xml:space="preserve"> </w:t>
      </w:r>
      <w:r>
        <w:rPr/>
        <w:t>expansiones</w:t>
      </w:r>
      <w:r>
        <w:rPr>
          <w:spacing w:val="-3"/>
        </w:rPr>
        <w:t xml:space="preserve"> </w:t>
      </w:r>
      <w:r>
        <w:rPr/>
        <w:t>de</w:t>
      </w:r>
      <w:r>
        <w:rPr>
          <w:spacing w:val="-5"/>
        </w:rPr>
        <w:t xml:space="preserve"> </w:t>
      </w:r>
      <w:r>
        <w:rPr/>
        <w:t>parámetros</w:t>
      </w:r>
      <w:r>
        <w:rPr>
          <w:spacing w:val="-4"/>
        </w:rPr>
        <w:t xml:space="preserve"> </w:t>
      </w:r>
      <w:r>
        <w:rPr/>
        <w:t>que</w:t>
      </w:r>
      <w:r>
        <w:rPr>
          <w:spacing w:val="-5"/>
        </w:rPr>
        <w:t xml:space="preserve"> </w:t>
      </w:r>
      <w:r>
        <w:rPr/>
        <w:t>realizan</w:t>
      </w:r>
      <w:r>
        <w:rPr>
          <w:spacing w:val="-4"/>
        </w:rPr>
        <w:t xml:space="preserve"> </w:t>
      </w:r>
      <w:r>
        <w:rPr/>
        <w:t>operaciones con cadenas.</w:t>
      </w:r>
      <w:r>
        <w:rPr>
          <w:spacing w:val="-11"/>
        </w:rPr>
        <w:t xml:space="preserve"> </w:t>
      </w:r>
      <w:r>
        <w:rPr/>
        <w:t xml:space="preserve">Además de la expansión aritmética (que vimos en el Capítulo 7), hay un programa de línea de comandos muy común llamado </w:t>
      </w:r>
      <w:r>
        <w:rPr>
          <w:rFonts w:ascii="Courier New" w:hAnsi="Courier New"/>
        </w:rPr>
        <w:t>bc</w:t>
      </w:r>
      <w:r>
        <w:rPr/>
        <w:t>, que realiza matemáticas de alto nivel.</w:t>
      </w:r>
    </w:p>
    <w:p>
      <w:pPr>
        <w:pStyle w:val="BodyText"/>
        <w:spacing w:before="4" w:after="0"/>
        <w:ind w:left="0" w:right="0"/>
        <w:rPr>
          <w:sz w:val="31"/>
        </w:rPr>
      </w:pPr>
      <w:r>
        <w:rPr>
          <w:sz w:val="31"/>
        </w:rPr>
      </w:r>
    </w:p>
    <w:p>
      <w:pPr>
        <w:pStyle w:val="Heading1"/>
        <w:rPr/>
      </w:pPr>
      <w:r>
        <w:rPr/>
        <w:t>Expansión</w:t>
      </w:r>
      <w:r>
        <w:rPr>
          <w:spacing w:val="-4"/>
        </w:rPr>
        <w:t xml:space="preserve"> </w:t>
      </w:r>
      <w:r>
        <w:rPr/>
        <w:t>de</w:t>
      </w:r>
      <w:r>
        <w:rPr>
          <w:spacing w:val="-4"/>
        </w:rPr>
        <w:t xml:space="preserve"> </w:t>
      </w:r>
      <w:r>
        <w:rPr>
          <w:spacing w:val="-2"/>
        </w:rPr>
        <w:t>parámetros</w:t>
      </w:r>
    </w:p>
    <w:p>
      <w:pPr>
        <w:pStyle w:val="BodyText"/>
        <w:spacing w:before="120" w:after="0"/>
        <w:ind w:left="155" w:right="135"/>
        <w:rPr/>
      </w:pPr>
      <w:r>
        <w:rPr/>
        <w:t>Aunque la expansión de parámetros surgió en el Capítulo 7, no lo vimos en detalle porque la mayoría</w:t>
      </w:r>
      <w:r>
        <w:rPr>
          <w:spacing w:val="-5"/>
        </w:rPr>
        <w:t xml:space="preserve"> </w:t>
      </w:r>
      <w:r>
        <w:rPr/>
        <w:t>de</w:t>
      </w:r>
      <w:r>
        <w:rPr>
          <w:spacing w:val="-3"/>
        </w:rPr>
        <w:t xml:space="preserve"> </w:t>
      </w:r>
      <w:r>
        <w:rPr/>
        <w:t>las</w:t>
      </w:r>
      <w:r>
        <w:rPr>
          <w:spacing w:val="-4"/>
        </w:rPr>
        <w:t xml:space="preserve"> </w:t>
      </w:r>
      <w:r>
        <w:rPr/>
        <w:t>expansiones</w:t>
      </w:r>
      <w:r>
        <w:rPr>
          <w:spacing w:val="-4"/>
        </w:rPr>
        <w:t xml:space="preserve"> </w:t>
      </w:r>
      <w:r>
        <w:rPr/>
        <w:t>de</w:t>
      </w:r>
      <w:r>
        <w:rPr>
          <w:spacing w:val="-3"/>
        </w:rPr>
        <w:t xml:space="preserve"> </w:t>
      </w:r>
      <w:r>
        <w:rPr/>
        <w:t>parámetros</w:t>
      </w:r>
      <w:r>
        <w:rPr>
          <w:spacing w:val="-4"/>
        </w:rPr>
        <w:t xml:space="preserve"> </w:t>
      </w:r>
      <w:r>
        <w:rPr/>
        <w:t>se</w:t>
      </w:r>
      <w:r>
        <w:rPr>
          <w:spacing w:val="-5"/>
        </w:rPr>
        <w:t xml:space="preserve"> </w:t>
      </w:r>
      <w:r>
        <w:rPr/>
        <w:t>usan</w:t>
      </w:r>
      <w:r>
        <w:rPr>
          <w:spacing w:val="-3"/>
        </w:rPr>
        <w:t xml:space="preserve"> </w:t>
      </w:r>
      <w:r>
        <w:rPr/>
        <w:t>en</w:t>
      </w:r>
      <w:r>
        <w:rPr>
          <w:spacing w:val="-4"/>
        </w:rPr>
        <w:t xml:space="preserve"> </w:t>
      </w:r>
      <w:r>
        <w:rPr/>
        <w:t>scripts</w:t>
      </w:r>
      <w:r>
        <w:rPr>
          <w:spacing w:val="-4"/>
        </w:rPr>
        <w:t xml:space="preserve"> </w:t>
      </w:r>
      <w:r>
        <w:rPr/>
        <w:t>en</w:t>
      </w:r>
      <w:r>
        <w:rPr>
          <w:spacing w:val="-4"/>
        </w:rPr>
        <w:t xml:space="preserve"> </w:t>
      </w:r>
      <w:r>
        <w:rPr/>
        <w:t>lugar</w:t>
      </w:r>
      <w:r>
        <w:rPr>
          <w:spacing w:val="-3"/>
        </w:rPr>
        <w:t xml:space="preserve"> </w:t>
      </w:r>
      <w:r>
        <w:rPr/>
        <w:t>de</w:t>
      </w:r>
      <w:r>
        <w:rPr>
          <w:spacing w:val="-5"/>
        </w:rPr>
        <w:t xml:space="preserve"> </w:t>
      </w:r>
      <w:r>
        <w:rPr/>
        <w:t>en</w:t>
      </w:r>
      <w:r>
        <w:rPr>
          <w:spacing w:val="-4"/>
        </w:rPr>
        <w:t xml:space="preserve"> </w:t>
      </w:r>
      <w:r>
        <w:rPr/>
        <w:t>la</w:t>
      </w:r>
      <w:r>
        <w:rPr>
          <w:spacing w:val="-3"/>
        </w:rPr>
        <w:t xml:space="preserve"> </w:t>
      </w:r>
      <w:r>
        <w:rPr/>
        <w:t>línea</w:t>
      </w:r>
      <w:r>
        <w:rPr>
          <w:spacing w:val="-5"/>
        </w:rPr>
        <w:t xml:space="preserve"> </w:t>
      </w:r>
      <w:r>
        <w:rPr/>
        <w:t>de</w:t>
      </w:r>
      <w:r>
        <w:rPr>
          <w:spacing w:val="-5"/>
        </w:rPr>
        <w:t xml:space="preserve"> </w:t>
      </w:r>
      <w:r>
        <w:rPr/>
        <w:t>comandos.</w:t>
      </w:r>
      <w:r>
        <w:rPr>
          <w:spacing w:val="-14"/>
        </w:rPr>
        <w:t xml:space="preserve"> </w:t>
      </w:r>
      <w:r>
        <w:rPr/>
        <w:t>Ya hemos trabajado con algunas formas de expansión de parámetros; por ejemplo, las variables de shell. El shell ofrece muchas más.</w:t>
      </w:r>
    </w:p>
    <w:p>
      <w:pPr>
        <w:pStyle w:val="BodyText"/>
        <w:spacing w:before="4" w:after="0"/>
        <w:ind w:left="0" w:right="0"/>
        <w:rPr>
          <w:sz w:val="31"/>
        </w:rPr>
      </w:pPr>
      <w:r>
        <w:rPr>
          <w:sz w:val="31"/>
        </w:rPr>
      </w:r>
    </w:p>
    <w:p>
      <w:pPr>
        <w:pStyle w:val="Heading1"/>
        <w:rPr/>
      </w:pPr>
      <w:r>
        <w:rPr/>
        <w:t>Parámetros</w:t>
      </w:r>
      <w:r>
        <w:rPr>
          <w:spacing w:val="-10"/>
        </w:rPr>
        <w:t xml:space="preserve"> </w:t>
      </w:r>
      <w:r>
        <w:rPr>
          <w:spacing w:val="-2"/>
        </w:rPr>
        <w:t>básicos</w:t>
      </w:r>
    </w:p>
    <w:p>
      <w:pPr>
        <w:pStyle w:val="BodyText"/>
        <w:spacing w:before="119" w:after="0"/>
        <w:rPr/>
      </w:pPr>
      <w:r>
        <w:rPr/>
        <w:t>La</w:t>
      </w:r>
      <w:r>
        <w:rPr>
          <w:spacing w:val="-2"/>
        </w:rPr>
        <w:t xml:space="preserve"> </w:t>
      </w:r>
      <w:r>
        <w:rPr/>
        <w:t>forma</w:t>
      </w:r>
      <w:r>
        <w:rPr>
          <w:spacing w:val="-4"/>
        </w:rPr>
        <w:t xml:space="preserve"> </w:t>
      </w:r>
      <w:r>
        <w:rPr/>
        <w:t>más</w:t>
      </w:r>
      <w:r>
        <w:rPr>
          <w:spacing w:val="-3"/>
        </w:rPr>
        <w:t xml:space="preserve"> </w:t>
      </w:r>
      <w:r>
        <w:rPr/>
        <w:t>simple</w:t>
      </w:r>
      <w:r>
        <w:rPr>
          <w:spacing w:val="-2"/>
        </w:rPr>
        <w:t xml:space="preserve"> </w:t>
      </w:r>
      <w:r>
        <w:rPr/>
        <w:t>de</w:t>
      </w:r>
      <w:r>
        <w:rPr>
          <w:spacing w:val="-4"/>
        </w:rPr>
        <w:t xml:space="preserve"> </w:t>
      </w:r>
      <w:r>
        <w:rPr/>
        <w:t>expansión</w:t>
      </w:r>
      <w:r>
        <w:rPr>
          <w:spacing w:val="-3"/>
        </w:rPr>
        <w:t xml:space="preserve"> </w:t>
      </w:r>
      <w:r>
        <w:rPr/>
        <w:t>de</w:t>
      </w:r>
      <w:r>
        <w:rPr>
          <w:spacing w:val="-2"/>
        </w:rPr>
        <w:t xml:space="preserve"> </w:t>
      </w:r>
      <w:r>
        <w:rPr/>
        <w:t>parámetros</w:t>
      </w:r>
      <w:r>
        <w:rPr>
          <w:spacing w:val="-3"/>
        </w:rPr>
        <w:t xml:space="preserve"> </w:t>
      </w:r>
      <w:r>
        <w:rPr/>
        <w:t>se</w:t>
      </w:r>
      <w:r>
        <w:rPr>
          <w:spacing w:val="-4"/>
        </w:rPr>
        <w:t xml:space="preserve"> </w:t>
      </w:r>
      <w:r>
        <w:rPr/>
        <w:t>refleja</w:t>
      </w:r>
      <w:r>
        <w:rPr>
          <w:spacing w:val="-4"/>
        </w:rPr>
        <w:t xml:space="preserve"> </w:t>
      </w:r>
      <w:r>
        <w:rPr/>
        <w:t>en</w:t>
      </w:r>
      <w:r>
        <w:rPr>
          <w:spacing w:val="-3"/>
        </w:rPr>
        <w:t xml:space="preserve"> </w:t>
      </w:r>
      <w:r>
        <w:rPr/>
        <w:t>el</w:t>
      </w:r>
      <w:r>
        <w:rPr>
          <w:spacing w:val="-2"/>
        </w:rPr>
        <w:t xml:space="preserve"> </w:t>
      </w:r>
      <w:r>
        <w:rPr/>
        <w:t>uso</w:t>
      </w:r>
      <w:r>
        <w:rPr>
          <w:spacing w:val="-3"/>
        </w:rPr>
        <w:t xml:space="preserve"> </w:t>
      </w:r>
      <w:r>
        <w:rPr/>
        <w:t>ordinario</w:t>
      </w:r>
      <w:r>
        <w:rPr>
          <w:spacing w:val="-3"/>
        </w:rPr>
        <w:t xml:space="preserve"> </w:t>
      </w:r>
      <w:r>
        <w:rPr/>
        <w:t>de</w:t>
      </w:r>
      <w:r>
        <w:rPr>
          <w:spacing w:val="-2"/>
        </w:rPr>
        <w:t xml:space="preserve"> </w:t>
      </w:r>
      <w:r>
        <w:rPr/>
        <w:t>variables.</w:t>
      </w:r>
      <w:r>
        <w:rPr>
          <w:spacing w:val="-3"/>
        </w:rPr>
        <w:t xml:space="preserve"> </w:t>
      </w:r>
      <w:r>
        <w:rPr/>
        <w:t xml:space="preserve">Por </w:t>
      </w:r>
      <w:r>
        <w:rPr>
          <w:spacing w:val="-2"/>
        </w:rPr>
        <w:t>ejemplo: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rFonts w:ascii="Courier New" w:hAnsi="Courier New"/>
        </w:rPr>
      </w:pPr>
      <w:r>
        <w:rPr>
          <w:rFonts w:ascii="Courier New" w:hAnsi="Courier New"/>
          <w:spacing w:val="-5"/>
        </w:rPr>
        <w:t>$a</w:t>
      </w:r>
    </w:p>
    <w:p>
      <w:pPr>
        <w:pStyle w:val="BodyText"/>
        <w:spacing w:before="66" w:after="0"/>
        <w:ind w:left="155" w:right="520"/>
        <w:jc w:val="both"/>
        <w:rPr/>
      </w:pPr>
      <w:r>
        <w:rPr/>
        <w:t>cuando</w:t>
      </w:r>
      <w:r>
        <w:rPr>
          <w:spacing w:val="-3"/>
        </w:rPr>
        <w:t xml:space="preserve"> </w:t>
      </w:r>
      <w:r>
        <w:rPr/>
        <w:t>se</w:t>
      </w:r>
      <w:r>
        <w:rPr>
          <w:spacing w:val="-5"/>
        </w:rPr>
        <w:t xml:space="preserve"> </w:t>
      </w:r>
      <w:r>
        <w:rPr/>
        <w:t>expande,</w:t>
      </w:r>
      <w:r>
        <w:rPr>
          <w:spacing w:val="-4"/>
        </w:rPr>
        <w:t xml:space="preserve"> </w:t>
      </w:r>
      <w:r>
        <w:rPr/>
        <w:t>se</w:t>
      </w:r>
      <w:r>
        <w:rPr>
          <w:spacing w:val="-5"/>
        </w:rPr>
        <w:t xml:space="preserve"> </w:t>
      </w:r>
      <w:r>
        <w:rPr/>
        <w:t>convierte</w:t>
      </w:r>
      <w:r>
        <w:rPr>
          <w:spacing w:val="-3"/>
        </w:rPr>
        <w:t xml:space="preserve"> </w:t>
      </w:r>
      <w:r>
        <w:rPr/>
        <w:t>en</w:t>
      </w:r>
      <w:r>
        <w:rPr>
          <w:spacing w:val="-4"/>
        </w:rPr>
        <w:t xml:space="preserve"> </w:t>
      </w:r>
      <w:r>
        <w:rPr/>
        <w:t>lo</w:t>
      </w:r>
      <w:r>
        <w:rPr>
          <w:spacing w:val="-4"/>
        </w:rPr>
        <w:t xml:space="preserve"> </w:t>
      </w:r>
      <w:r>
        <w:rPr/>
        <w:t>que</w:t>
      </w:r>
      <w:r>
        <w:rPr>
          <w:spacing w:val="-3"/>
        </w:rPr>
        <w:t xml:space="preserve"> </w:t>
      </w:r>
      <w:r>
        <w:rPr/>
        <w:t>contenga</w:t>
      </w:r>
      <w:r>
        <w:rPr>
          <w:spacing w:val="-3"/>
        </w:rPr>
        <w:t xml:space="preserve"> </w:t>
      </w:r>
      <w:r>
        <w:rPr/>
        <w:t>la</w:t>
      </w:r>
      <w:r>
        <w:rPr>
          <w:spacing w:val="-5"/>
        </w:rPr>
        <w:t xml:space="preserve"> </w:t>
      </w:r>
      <w:r>
        <w:rPr/>
        <w:t>variable.</w:t>
      </w:r>
      <w:r>
        <w:rPr>
          <w:spacing w:val="-3"/>
        </w:rPr>
        <w:t xml:space="preserve"> </w:t>
      </w:r>
      <w:r>
        <w:rPr/>
        <w:t>Los</w:t>
      </w:r>
      <w:r>
        <w:rPr>
          <w:spacing w:val="-4"/>
        </w:rPr>
        <w:t xml:space="preserve"> </w:t>
      </w:r>
      <w:r>
        <w:rPr/>
        <w:t>parámetros</w:t>
      </w:r>
      <w:r>
        <w:rPr>
          <w:spacing w:val="-4"/>
        </w:rPr>
        <w:t xml:space="preserve"> </w:t>
      </w:r>
      <w:r>
        <w:rPr/>
        <w:t>simples</w:t>
      </w:r>
      <w:r>
        <w:rPr>
          <w:spacing w:val="-4"/>
        </w:rPr>
        <w:t xml:space="preserve"> </w:t>
      </w:r>
      <w:r>
        <w:rPr/>
        <w:t>también pueden incluirse entre llaves:</w:t>
      </w:r>
    </w:p>
    <w:p>
      <w:pPr>
        <w:pStyle w:val="BodyText"/>
        <w:ind w:left="0" w:right="0"/>
        <w:rPr/>
      </w:pPr>
      <w:r>
        <w:rPr/>
      </w:r>
    </w:p>
    <w:p>
      <w:pPr>
        <w:pStyle w:val="BodyText"/>
        <w:rPr>
          <w:rFonts w:ascii="Courier New" w:hAnsi="Courier New"/>
        </w:rPr>
      </w:pPr>
      <w:r>
        <w:rPr>
          <w:rFonts w:ascii="Courier New" w:hAnsi="Courier New"/>
          <w:spacing w:val="-4"/>
        </w:rPr>
        <w:t>${a}</w:t>
      </w:r>
    </w:p>
    <w:p>
      <w:pPr>
        <w:pStyle w:val="BodyText"/>
        <w:ind w:left="0" w:right="0"/>
        <w:rPr>
          <w:rFonts w:ascii="Courier New" w:hAnsi="Courier New"/>
        </w:rPr>
      </w:pPr>
      <w:r>
        <w:rPr>
          <w:rFonts w:ascii="Courier New" w:hAnsi="Courier New"/>
        </w:rPr>
      </w:r>
    </w:p>
    <w:p>
      <w:pPr>
        <w:pStyle w:val="BodyText"/>
        <w:ind w:left="155" w:right="466"/>
        <w:jc w:val="both"/>
        <w:rPr/>
      </w:pPr>
      <w:r>
        <w:rPr/>
        <w:t>Esto</w:t>
      </w:r>
      <w:r>
        <w:rPr>
          <w:spacing w:val="-1"/>
        </w:rPr>
        <w:t xml:space="preserve"> </w:t>
      </w:r>
      <w:r>
        <w:rPr/>
        <w:t>no</w:t>
      </w:r>
      <w:r>
        <w:rPr>
          <w:spacing w:val="-2"/>
        </w:rPr>
        <w:t xml:space="preserve"> </w:t>
      </w:r>
      <w:r>
        <w:rPr/>
        <w:t>tiene</w:t>
      </w:r>
      <w:r>
        <w:rPr>
          <w:spacing w:val="-1"/>
        </w:rPr>
        <w:t xml:space="preserve"> </w:t>
      </w:r>
      <w:r>
        <w:rPr/>
        <w:t>efecto</w:t>
      </w:r>
      <w:r>
        <w:rPr>
          <w:spacing w:val="-1"/>
        </w:rPr>
        <w:t xml:space="preserve"> </w:t>
      </w:r>
      <w:r>
        <w:rPr/>
        <w:t>en</w:t>
      </w:r>
      <w:r>
        <w:rPr>
          <w:spacing w:val="-2"/>
        </w:rPr>
        <w:t xml:space="preserve"> </w:t>
      </w:r>
      <w:r>
        <w:rPr/>
        <w:t>la</w:t>
      </w:r>
      <w:r>
        <w:rPr>
          <w:spacing w:val="-1"/>
        </w:rPr>
        <w:t xml:space="preserve"> </w:t>
      </w:r>
      <w:r>
        <w:rPr/>
        <w:t>expansión,</w:t>
      </w:r>
      <w:r>
        <w:rPr>
          <w:spacing w:val="-2"/>
        </w:rPr>
        <w:t xml:space="preserve"> </w:t>
      </w:r>
      <w:r>
        <w:rPr/>
        <w:t>pero</w:t>
      </w:r>
      <w:r>
        <w:rPr>
          <w:spacing w:val="-2"/>
        </w:rPr>
        <w:t xml:space="preserve"> </w:t>
      </w:r>
      <w:r>
        <w:rPr/>
        <w:t>se</w:t>
      </w:r>
      <w:r>
        <w:rPr>
          <w:spacing w:val="-3"/>
        </w:rPr>
        <w:t xml:space="preserve"> </w:t>
      </w:r>
      <w:r>
        <w:rPr/>
        <w:t>requiere</w:t>
      </w:r>
      <w:r>
        <w:rPr>
          <w:spacing w:val="-3"/>
        </w:rPr>
        <w:t xml:space="preserve"> </w:t>
      </w:r>
      <w:r>
        <w:rPr/>
        <w:t>si</w:t>
      </w:r>
      <w:r>
        <w:rPr>
          <w:spacing w:val="-3"/>
        </w:rPr>
        <w:t xml:space="preserve"> </w:t>
      </w:r>
      <w:r>
        <w:rPr/>
        <w:t>la</w:t>
      </w:r>
      <w:r>
        <w:rPr>
          <w:spacing w:val="-3"/>
        </w:rPr>
        <w:t xml:space="preserve"> </w:t>
      </w:r>
      <w:r>
        <w:rPr/>
        <w:t>variable</w:t>
      </w:r>
      <w:r>
        <w:rPr>
          <w:spacing w:val="-3"/>
        </w:rPr>
        <w:t xml:space="preserve"> </w:t>
      </w:r>
      <w:r>
        <w:rPr/>
        <w:t>es</w:t>
      </w:r>
      <w:r>
        <w:rPr>
          <w:spacing w:val="-2"/>
        </w:rPr>
        <w:t xml:space="preserve"> </w:t>
      </w:r>
      <w:r>
        <w:rPr/>
        <w:t>adyacente</w:t>
      </w:r>
      <w:r>
        <w:rPr>
          <w:spacing w:val="-1"/>
        </w:rPr>
        <w:t xml:space="preserve"> </w:t>
      </w:r>
      <w:r>
        <w:rPr/>
        <w:t>a</w:t>
      </w:r>
      <w:r>
        <w:rPr>
          <w:spacing w:val="-3"/>
        </w:rPr>
        <w:t xml:space="preserve"> </w:t>
      </w:r>
      <w:r>
        <w:rPr/>
        <w:t>otro</w:t>
      </w:r>
      <w:r>
        <w:rPr>
          <w:spacing w:val="-1"/>
        </w:rPr>
        <w:t xml:space="preserve"> </w:t>
      </w:r>
      <w:r>
        <w:rPr/>
        <w:t>texto,</w:t>
      </w:r>
      <w:r>
        <w:rPr>
          <w:spacing w:val="-2"/>
        </w:rPr>
        <w:t xml:space="preserve"> </w:t>
      </w:r>
      <w:r>
        <w:rPr/>
        <w:t>que pueda</w:t>
      </w:r>
      <w:r>
        <w:rPr>
          <w:spacing w:val="-3"/>
        </w:rPr>
        <w:t xml:space="preserve"> </w:t>
      </w:r>
      <w:r>
        <w:rPr/>
        <w:t>confundir</w:t>
      </w:r>
      <w:r>
        <w:rPr>
          <w:spacing w:val="-4"/>
        </w:rPr>
        <w:t xml:space="preserve"> </w:t>
      </w:r>
      <w:r>
        <w:rPr/>
        <w:t>al</w:t>
      </w:r>
      <w:r>
        <w:rPr>
          <w:spacing w:val="-3"/>
        </w:rPr>
        <w:t xml:space="preserve"> </w:t>
      </w:r>
      <w:r>
        <w:rPr/>
        <w:t>shell.</w:t>
      </w:r>
      <w:r>
        <w:rPr>
          <w:spacing w:val="-3"/>
        </w:rPr>
        <w:t xml:space="preserve"> </w:t>
      </w:r>
      <w:r>
        <w:rPr/>
        <w:t>En</w:t>
      </w:r>
      <w:r>
        <w:rPr>
          <w:spacing w:val="-4"/>
        </w:rPr>
        <w:t xml:space="preserve"> </w:t>
      </w:r>
      <w:r>
        <w:rPr/>
        <w:t>este</w:t>
      </w:r>
      <w:r>
        <w:rPr>
          <w:spacing w:val="-5"/>
        </w:rPr>
        <w:t xml:space="preserve"> </w:t>
      </w:r>
      <w:r>
        <w:rPr/>
        <w:t>ejemplo,</w:t>
      </w:r>
      <w:r>
        <w:rPr>
          <w:spacing w:val="-3"/>
        </w:rPr>
        <w:t xml:space="preserve"> </w:t>
      </w:r>
      <w:r>
        <w:rPr/>
        <w:t>intentaremos</w:t>
      </w:r>
      <w:r>
        <w:rPr>
          <w:spacing w:val="-2"/>
        </w:rPr>
        <w:t xml:space="preserve"> </w:t>
      </w:r>
      <w:r>
        <w:rPr/>
        <w:t>crear</w:t>
      </w:r>
      <w:r>
        <w:rPr>
          <w:spacing w:val="-4"/>
        </w:rPr>
        <w:t xml:space="preserve"> </w:t>
      </w:r>
      <w:r>
        <w:rPr/>
        <w:t>un</w:t>
      </w:r>
      <w:r>
        <w:rPr>
          <w:spacing w:val="-4"/>
        </w:rPr>
        <w:t xml:space="preserve"> </w:t>
      </w:r>
      <w:r>
        <w:rPr/>
        <w:t>nombre</w:t>
      </w:r>
      <w:r>
        <w:rPr>
          <w:spacing w:val="-3"/>
        </w:rPr>
        <w:t xml:space="preserve"> </w:t>
      </w:r>
      <w:r>
        <w:rPr/>
        <w:t>de</w:t>
      </w:r>
      <w:r>
        <w:rPr>
          <w:spacing w:val="-5"/>
        </w:rPr>
        <w:t xml:space="preserve"> </w:t>
      </w:r>
      <w:r>
        <w:rPr/>
        <w:t>archivo</w:t>
      </w:r>
      <w:r>
        <w:rPr>
          <w:spacing w:val="-4"/>
        </w:rPr>
        <w:t xml:space="preserve"> </w:t>
      </w:r>
      <w:r>
        <w:rPr/>
        <w:t>añadiendo</w:t>
      </w:r>
      <w:r>
        <w:rPr>
          <w:spacing w:val="-4"/>
        </w:rPr>
        <w:t xml:space="preserve"> </w:t>
      </w:r>
      <w:r>
        <w:rPr/>
        <w:t xml:space="preserve">la cadena "_file" al contenido de la variable </w:t>
      </w:r>
      <w:r>
        <w:rPr>
          <w:rFonts w:ascii="Courier New" w:hAnsi="Courier New"/>
        </w:rPr>
        <w:t>a</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a="foo"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"$a_file"</w:t>
      </w:r>
    </w:p>
    <w:p>
      <w:pPr>
        <w:pStyle w:val="BodyText"/>
        <w:ind w:left="0" w:right="0"/>
        <w:rPr>
          <w:rFonts w:ascii="Courier New" w:hAnsi="Courier New"/>
          <w:b/>
        </w:rPr>
      </w:pPr>
      <w:r>
        <w:rPr>
          <w:rFonts w:ascii="Courier New" w:hAnsi="Courier New"/>
          <w:b/>
        </w:rPr>
      </w:r>
    </w:p>
    <w:p>
      <w:pPr>
        <w:pStyle w:val="BodyText"/>
        <w:jc w:val="both"/>
        <w:rPr/>
      </w:pPr>
      <w:r>
        <w:rPr/>
        <w:t>Si</w:t>
      </w:r>
      <w:r>
        <w:rPr>
          <w:spacing w:val="-5"/>
        </w:rPr>
        <w:t xml:space="preserve"> </w:t>
      </w:r>
      <w:r>
        <w:rPr/>
        <w:t>ejecutamos</w:t>
      </w:r>
      <w:r>
        <w:rPr>
          <w:spacing w:val="-3"/>
        </w:rPr>
        <w:t xml:space="preserve"> </w:t>
      </w:r>
      <w:r>
        <w:rPr/>
        <w:t>esta</w:t>
      </w:r>
      <w:r>
        <w:rPr>
          <w:spacing w:val="-3"/>
        </w:rPr>
        <w:t xml:space="preserve"> </w:t>
      </w:r>
      <w:r>
        <w:rPr/>
        <w:t>secuencia,</w:t>
      </w:r>
      <w:r>
        <w:rPr>
          <w:spacing w:val="-2"/>
        </w:rPr>
        <w:t xml:space="preserve"> </w:t>
      </w:r>
      <w:r>
        <w:rPr/>
        <w:t>el</w:t>
      </w:r>
      <w:r>
        <w:rPr>
          <w:spacing w:val="-4"/>
        </w:rPr>
        <w:t xml:space="preserve"> </w:t>
      </w:r>
      <w:r>
        <w:rPr/>
        <w:t>resultado</w:t>
      </w:r>
      <w:r>
        <w:rPr>
          <w:spacing w:val="-4"/>
        </w:rPr>
        <w:t xml:space="preserve"> </w:t>
      </w:r>
      <w:r>
        <w:rPr/>
        <w:t>será</w:t>
      </w:r>
      <w:r>
        <w:rPr>
          <w:spacing w:val="-4"/>
        </w:rPr>
        <w:t xml:space="preserve"> </w:t>
      </w:r>
      <w:r>
        <w:rPr/>
        <w:t>nada,</w:t>
      </w:r>
      <w:r>
        <w:rPr>
          <w:spacing w:val="-2"/>
        </w:rPr>
        <w:t xml:space="preserve"> </w:t>
      </w:r>
      <w:r>
        <w:rPr/>
        <w:t>porque</w:t>
      </w:r>
      <w:r>
        <w:rPr>
          <w:spacing w:val="-5"/>
        </w:rPr>
        <w:t xml:space="preserve"> </w:t>
      </w:r>
      <w:r>
        <w:rPr/>
        <w:t>el</w:t>
      </w:r>
      <w:r>
        <w:rPr>
          <w:spacing w:val="-2"/>
        </w:rPr>
        <w:t xml:space="preserve"> </w:t>
      </w:r>
      <w:r>
        <w:rPr/>
        <w:t>shell</w:t>
      </w:r>
      <w:r>
        <w:rPr>
          <w:spacing w:val="-4"/>
        </w:rPr>
        <w:t xml:space="preserve"> </w:t>
      </w:r>
      <w:r>
        <w:rPr/>
        <w:t>intentará</w:t>
      </w:r>
      <w:r>
        <w:rPr>
          <w:spacing w:val="-5"/>
        </w:rPr>
        <w:t xml:space="preserve"> </w:t>
      </w:r>
      <w:r>
        <w:rPr/>
        <w:t>expandir</w:t>
      </w:r>
      <w:r>
        <w:rPr>
          <w:spacing w:val="-2"/>
        </w:rPr>
        <w:t xml:space="preserve"> </w:t>
      </w:r>
      <w:r>
        <w:rPr/>
        <w:t>la</w:t>
      </w:r>
      <w:r>
        <w:rPr>
          <w:spacing w:val="-4"/>
        </w:rPr>
        <w:t xml:space="preserve"> </w:t>
      </w:r>
      <w:r>
        <w:rPr>
          <w:spacing w:val="-2"/>
        </w:rPr>
        <w:t>variable</w:t>
      </w:r>
    </w:p>
    <w:p>
      <w:pPr>
        <w:pStyle w:val="BodyText"/>
        <w:jc w:val="both"/>
        <w:rPr/>
      </w:pPr>
      <w:r>
        <w:rPr>
          <w:rFonts w:ascii="Courier New" w:hAnsi="Courier New"/>
        </w:rPr>
        <w:t>a_file</w:t>
      </w:r>
      <w:r>
        <w:rPr>
          <w:rFonts w:ascii="Courier New" w:hAnsi="Courier New"/>
          <w:spacing w:val="-85"/>
        </w:rPr>
        <w:t xml:space="preserve"> </w:t>
      </w:r>
      <w:r>
        <w:rPr/>
        <w:t>en</w:t>
      </w:r>
      <w:r>
        <w:rPr>
          <w:spacing w:val="-7"/>
        </w:rPr>
        <w:t xml:space="preserve"> </w:t>
      </w:r>
      <w:r>
        <w:rPr/>
        <w:t>lugar</w:t>
      </w:r>
      <w:r>
        <w:rPr>
          <w:spacing w:val="-3"/>
        </w:rPr>
        <w:t xml:space="preserve"> </w:t>
      </w:r>
      <w:r>
        <w:rPr/>
        <w:t>de</w:t>
      </w:r>
      <w:r>
        <w:rPr>
          <w:spacing w:val="-4"/>
        </w:rPr>
        <w:t xml:space="preserve"> </w:t>
      </w:r>
      <w:r>
        <w:rPr>
          <w:rFonts w:ascii="Courier New" w:hAnsi="Courier New"/>
        </w:rPr>
        <w:t>a</w:t>
      </w:r>
      <w:r>
        <w:rPr/>
        <w:t>.</w:t>
      </w:r>
      <w:r>
        <w:rPr>
          <w:spacing w:val="-3"/>
        </w:rPr>
        <w:t xml:space="preserve"> </w:t>
      </w:r>
      <w:r>
        <w:rPr/>
        <w:t>Este</w:t>
      </w:r>
      <w:r>
        <w:rPr>
          <w:spacing w:val="-3"/>
        </w:rPr>
        <w:t xml:space="preserve"> </w:t>
      </w:r>
      <w:r>
        <w:rPr/>
        <w:t>problema</w:t>
      </w:r>
      <w:r>
        <w:rPr>
          <w:spacing w:val="-5"/>
        </w:rPr>
        <w:t xml:space="preserve"> </w:t>
      </w:r>
      <w:r>
        <w:rPr/>
        <w:t>puede</w:t>
      </w:r>
      <w:r>
        <w:rPr>
          <w:spacing w:val="-2"/>
        </w:rPr>
        <w:t xml:space="preserve"> </w:t>
      </w:r>
      <w:r>
        <w:rPr/>
        <w:t>solucionarse</w:t>
      </w:r>
      <w:r>
        <w:rPr>
          <w:spacing w:val="-5"/>
        </w:rPr>
        <w:t xml:space="preserve"> </w:t>
      </w:r>
      <w:r>
        <w:rPr/>
        <w:t>añadiendo</w:t>
      </w:r>
      <w:r>
        <w:rPr>
          <w:spacing w:val="-3"/>
        </w:rPr>
        <w:t xml:space="preserve"> </w:t>
      </w:r>
      <w:r>
        <w:rPr>
          <w:spacing w:val="-2"/>
        </w:rPr>
        <w:t>llaves: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"${a}_file"</w:t>
      </w:r>
    </w:p>
    <w:p>
      <w:pPr>
        <w:pStyle w:val="BodyText"/>
        <w:spacing w:before="1" w:after="0"/>
        <w:rPr>
          <w:rFonts w:ascii="Courier New" w:hAnsi="Courier New"/>
        </w:rPr>
      </w:pPr>
      <w:r>
        <w:rPr>
          <w:rFonts w:ascii="Courier New" w:hAnsi="Courier New"/>
          <w:spacing w:val="-2"/>
        </w:rPr>
        <w:t>foo_file</w:t>
      </w:r>
    </w:p>
    <w:p>
      <w:pPr>
        <w:pStyle w:val="BodyText"/>
        <w:spacing w:before="11" w:after="0"/>
        <w:ind w:left="0" w:right="0"/>
        <w:rPr>
          <w:rFonts w:ascii="Courier New" w:hAnsi="Courier New"/>
          <w:sz w:val="23"/>
        </w:rPr>
      </w:pPr>
      <w:r>
        <w:rPr>
          <w:rFonts w:ascii="Courier New" w:hAnsi="Courier New"/>
          <w:sz w:val="23"/>
        </w:rPr>
      </w:r>
    </w:p>
    <w:p>
      <w:pPr>
        <w:pStyle w:val="BodyText"/>
        <w:ind w:left="155" w:right="135"/>
        <w:rPr/>
      </w:pPr>
      <w:r>
        <w:rPr/>
        <w:t>También hemos visto que podemos acceder a los parámetros posicionales mayores de 9 incluyendo el</w:t>
      </w:r>
      <w:r>
        <w:rPr>
          <w:spacing w:val="-3"/>
        </w:rPr>
        <w:t xml:space="preserve"> </w:t>
      </w:r>
      <w:r>
        <w:rPr/>
        <w:t>número</w:t>
      </w:r>
      <w:r>
        <w:rPr>
          <w:spacing w:val="-4"/>
        </w:rPr>
        <w:t xml:space="preserve"> </w:t>
      </w:r>
      <w:r>
        <w:rPr/>
        <w:t>entre</w:t>
      </w:r>
      <w:r>
        <w:rPr>
          <w:spacing w:val="-5"/>
        </w:rPr>
        <w:t xml:space="preserve"> </w:t>
      </w:r>
      <w:r>
        <w:rPr/>
        <w:t>llaves.</w:t>
      </w:r>
      <w:r>
        <w:rPr>
          <w:spacing w:val="-4"/>
        </w:rPr>
        <w:t xml:space="preserve"> </w:t>
      </w:r>
      <w:r>
        <w:rPr/>
        <w:t>Por</w:t>
      </w:r>
      <w:r>
        <w:rPr>
          <w:spacing w:val="-4"/>
        </w:rPr>
        <w:t xml:space="preserve"> </w:t>
      </w:r>
      <w:r>
        <w:rPr/>
        <w:t>ejemplo,</w:t>
      </w:r>
      <w:r>
        <w:rPr>
          <w:spacing w:val="-4"/>
        </w:rPr>
        <w:t xml:space="preserve"> </w:t>
      </w:r>
      <w:r>
        <w:rPr/>
        <w:t>para</w:t>
      </w:r>
      <w:r>
        <w:rPr>
          <w:spacing w:val="-3"/>
        </w:rPr>
        <w:t xml:space="preserve"> </w:t>
      </w:r>
      <w:r>
        <w:rPr/>
        <w:t>acceder</w:t>
      </w:r>
      <w:r>
        <w:rPr>
          <w:spacing w:val="-4"/>
        </w:rPr>
        <w:t xml:space="preserve"> </w:t>
      </w:r>
      <w:r>
        <w:rPr/>
        <w:t>al</w:t>
      </w:r>
      <w:r>
        <w:rPr>
          <w:spacing w:val="-3"/>
        </w:rPr>
        <w:t xml:space="preserve"> </w:t>
      </w:r>
      <w:r>
        <w:rPr/>
        <w:t>parámetro</w:t>
      </w:r>
      <w:r>
        <w:rPr>
          <w:spacing w:val="-4"/>
        </w:rPr>
        <w:t xml:space="preserve"> </w:t>
      </w:r>
      <w:r>
        <w:rPr/>
        <w:t>posicional</w:t>
      </w:r>
      <w:r>
        <w:rPr>
          <w:spacing w:val="-5"/>
        </w:rPr>
        <w:t xml:space="preserve"> </w:t>
      </w:r>
      <w:r>
        <w:rPr/>
        <w:t>undécimo,</w:t>
      </w:r>
      <w:r>
        <w:rPr>
          <w:spacing w:val="-4"/>
        </w:rPr>
        <w:t xml:space="preserve"> </w:t>
      </w:r>
      <w:r>
        <w:rPr/>
        <w:t>podemos</w:t>
      </w:r>
      <w:r>
        <w:rPr>
          <w:spacing w:val="-4"/>
        </w:rPr>
        <w:t xml:space="preserve"> </w:t>
      </w:r>
      <w:r>
        <w:rPr/>
        <w:t xml:space="preserve">hacer </w:t>
      </w:r>
      <w:r>
        <w:rPr>
          <w:spacing w:val="-2"/>
        </w:rPr>
        <w:t>esto:</w:t>
      </w:r>
    </w:p>
    <w:p>
      <w:pPr>
        <w:pStyle w:val="BodyText"/>
        <w:ind w:left="0" w:right="0"/>
        <w:rPr>
          <w:sz w:val="26"/>
        </w:rPr>
      </w:pPr>
      <w:r>
        <w:rPr>
          <w:sz w:val="26"/>
        </w:rPr>
      </w:r>
    </w:p>
    <w:p>
      <w:pPr>
        <w:pStyle w:val="BodyText"/>
        <w:ind w:left="0" w:right="0"/>
        <w:rPr>
          <w:sz w:val="22"/>
        </w:rPr>
      </w:pPr>
      <w:r>
        <w:rPr>
          <w:sz w:val="22"/>
        </w:rPr>
      </w:r>
    </w:p>
    <w:p>
      <w:pPr>
        <w:pStyle w:val="BodyText"/>
        <w:rPr>
          <w:rFonts w:ascii="Courier New" w:hAnsi="Courier New"/>
        </w:rPr>
      </w:pPr>
      <w:r>
        <w:rPr>
          <w:rFonts w:ascii="Courier New" w:hAnsi="Courier New"/>
          <w:spacing w:val="-2"/>
        </w:rPr>
        <w:t>${11}</w:t>
      </w:r>
    </w:p>
    <w:p>
      <w:pPr>
        <w:pStyle w:val="BodyText"/>
        <w:spacing w:before="9" w:after="0"/>
        <w:ind w:left="0" w:right="0"/>
        <w:rPr>
          <w:rFonts w:ascii="Courier New" w:hAnsi="Courier New"/>
          <w:sz w:val="31"/>
        </w:rPr>
      </w:pPr>
      <w:r>
        <w:rPr>
          <w:rFonts w:ascii="Courier New" w:hAnsi="Courier New"/>
          <w:sz w:val="31"/>
        </w:rPr>
      </w:r>
    </w:p>
    <w:p>
      <w:pPr>
        <w:pStyle w:val="Heading1"/>
        <w:spacing w:before="1" w:after="0"/>
        <w:rPr/>
      </w:pPr>
      <w:r>
        <w:rPr/>
        <w:t>Expansiones</w:t>
      </w:r>
      <w:r>
        <w:rPr>
          <w:spacing w:val="-6"/>
        </w:rPr>
        <w:t xml:space="preserve"> </w:t>
      </w:r>
      <w:r>
        <w:rPr/>
        <w:t>para</w:t>
      </w:r>
      <w:r>
        <w:rPr>
          <w:spacing w:val="-4"/>
        </w:rPr>
        <w:t xml:space="preserve"> </w:t>
      </w:r>
      <w:r>
        <w:rPr/>
        <w:t>manejar</w:t>
      </w:r>
      <w:r>
        <w:rPr>
          <w:spacing w:val="-11"/>
        </w:rPr>
        <w:t xml:space="preserve"> </w:t>
      </w:r>
      <w:r>
        <w:rPr/>
        <w:t>variables</w:t>
      </w:r>
      <w:r>
        <w:rPr>
          <w:spacing w:val="-4"/>
        </w:rPr>
        <w:t xml:space="preserve"> </w:t>
      </w:r>
      <w:r>
        <w:rPr>
          <w:spacing w:val="-2"/>
        </w:rPr>
        <w:t>vacías</w:t>
      </w:r>
    </w:p>
    <w:p>
      <w:pPr>
        <w:pStyle w:val="BodyText"/>
        <w:spacing w:before="119" w:after="0"/>
        <w:rPr/>
      </w:pPr>
      <w:r>
        <w:rPr/>
        <w:t>Varias</w:t>
      </w:r>
      <w:r>
        <w:rPr>
          <w:spacing w:val="-7"/>
        </w:rPr>
        <w:t xml:space="preserve"> </w:t>
      </w:r>
      <w:r>
        <w:rPr/>
        <w:t>expansiones</w:t>
      </w:r>
      <w:r>
        <w:rPr>
          <w:spacing w:val="-5"/>
        </w:rPr>
        <w:t xml:space="preserve"> </w:t>
      </w:r>
      <w:r>
        <w:rPr/>
        <w:t>de</w:t>
      </w:r>
      <w:r>
        <w:rPr>
          <w:spacing w:val="-8"/>
        </w:rPr>
        <w:t xml:space="preserve"> </w:t>
      </w:r>
      <w:r>
        <w:rPr/>
        <w:t>parámetros</w:t>
      </w:r>
      <w:r>
        <w:rPr>
          <w:spacing w:val="-7"/>
        </w:rPr>
        <w:t xml:space="preserve"> </w:t>
      </w:r>
      <w:r>
        <w:rPr/>
        <w:t>manejan</w:t>
      </w:r>
      <w:r>
        <w:rPr>
          <w:spacing w:val="-7"/>
        </w:rPr>
        <w:t xml:space="preserve"> </w:t>
      </w:r>
      <w:r>
        <w:rPr/>
        <w:t>variables</w:t>
      </w:r>
      <w:r>
        <w:rPr>
          <w:spacing w:val="-7"/>
        </w:rPr>
        <w:t xml:space="preserve"> </w:t>
      </w:r>
      <w:r>
        <w:rPr/>
        <w:t>inexistentes</w:t>
      </w:r>
      <w:r>
        <w:rPr>
          <w:spacing w:val="-7"/>
        </w:rPr>
        <w:t xml:space="preserve"> </w:t>
      </w:r>
      <w:r>
        <w:rPr/>
        <w:t>o</w:t>
      </w:r>
      <w:r>
        <w:rPr>
          <w:spacing w:val="-7"/>
        </w:rPr>
        <w:t xml:space="preserve"> </w:t>
      </w:r>
      <w:r>
        <w:rPr/>
        <w:t>vacías.</w:t>
      </w:r>
      <w:r>
        <w:rPr>
          <w:spacing w:val="-6"/>
        </w:rPr>
        <w:t xml:space="preserve"> </w:t>
      </w:r>
      <w:r>
        <w:rPr/>
        <w:t>Estas</w:t>
      </w:r>
      <w:r>
        <w:rPr>
          <w:spacing w:val="-7"/>
        </w:rPr>
        <w:t xml:space="preserve"> </w:t>
      </w:r>
      <w:r>
        <w:rPr/>
        <w:t>expansiones</w:t>
      </w:r>
      <w:r>
        <w:rPr>
          <w:spacing w:val="-7"/>
        </w:rPr>
        <w:t xml:space="preserve"> </w:t>
      </w:r>
      <w:r>
        <w:rPr/>
        <w:t>son útiles para manejar parámetros posicionales perdidos y asignar valores por defecto a</w:t>
      </w:r>
      <w:r>
        <w:rPr>
          <w:spacing w:val="-1"/>
        </w:rPr>
        <w:t xml:space="preserve"> </w:t>
      </w:r>
      <w:r>
        <w:rPr/>
        <w:t>parámetros.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palabra</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rPr/>
      </w:pPr>
      <w:r>
        <w:rPr/>
        <w:t>Si</w:t>
      </w:r>
      <w:r>
        <w:rPr>
          <w:spacing w:val="-5"/>
        </w:rPr>
        <w:t xml:space="preserve"> </w:t>
      </w:r>
      <w:r>
        <w:rPr>
          <w:i/>
        </w:rPr>
        <w:t>parámetro</w:t>
      </w:r>
      <w:r>
        <w:rPr>
          <w:i/>
          <w:spacing w:val="-4"/>
        </w:rPr>
        <w:t xml:space="preserve"> </w:t>
      </w:r>
      <w:r>
        <w:rPr/>
        <w:t>está</w:t>
      </w:r>
      <w:r>
        <w:rPr>
          <w:spacing w:val="-3"/>
        </w:rPr>
        <w:t xml:space="preserve"> </w:t>
      </w:r>
      <w:r>
        <w:rPr/>
        <w:t>sin</w:t>
      </w:r>
      <w:r>
        <w:rPr>
          <w:spacing w:val="-4"/>
        </w:rPr>
        <w:t xml:space="preserve"> </w:t>
      </w:r>
      <w:r>
        <w:rPr/>
        <w:t>definir</w:t>
      </w:r>
      <w:r>
        <w:rPr>
          <w:spacing w:val="-3"/>
        </w:rPr>
        <w:t xml:space="preserve"> </w:t>
      </w:r>
      <w:r>
        <w:rPr/>
        <w:t>(p.ej.,</w:t>
      </w:r>
      <w:r>
        <w:rPr>
          <w:spacing w:val="-4"/>
        </w:rPr>
        <w:t xml:space="preserve"> </w:t>
      </w:r>
      <w:r>
        <w:rPr/>
        <w:t>no</w:t>
      </w:r>
      <w:r>
        <w:rPr>
          <w:spacing w:val="-4"/>
        </w:rPr>
        <w:t xml:space="preserve"> </w:t>
      </w:r>
      <w:r>
        <w:rPr/>
        <w:t>existe)</w:t>
      </w:r>
      <w:r>
        <w:rPr>
          <w:spacing w:val="-4"/>
        </w:rPr>
        <w:t xml:space="preserve"> </w:t>
      </w:r>
      <w:r>
        <w:rPr/>
        <w:t>o</w:t>
      </w:r>
      <w:r>
        <w:rPr>
          <w:spacing w:val="-4"/>
        </w:rPr>
        <w:t xml:space="preserve"> </w:t>
      </w:r>
      <w:r>
        <w:rPr/>
        <w:t>está</w:t>
      </w:r>
      <w:r>
        <w:rPr>
          <w:spacing w:val="-3"/>
        </w:rPr>
        <w:t xml:space="preserve"> </w:t>
      </w:r>
      <w:r>
        <w:rPr/>
        <w:t>vacío,</w:t>
      </w:r>
      <w:r>
        <w:rPr>
          <w:spacing w:val="-4"/>
        </w:rPr>
        <w:t xml:space="preserve"> </w:t>
      </w:r>
      <w:r>
        <w:rPr/>
        <w:t>esta</w:t>
      </w:r>
      <w:r>
        <w:rPr>
          <w:spacing w:val="-3"/>
        </w:rPr>
        <w:t xml:space="preserve"> </w:t>
      </w:r>
      <w:r>
        <w:rPr/>
        <w:t>expansión</w:t>
      </w:r>
      <w:r>
        <w:rPr>
          <w:spacing w:val="-4"/>
        </w:rPr>
        <w:t xml:space="preserve"> </w:t>
      </w:r>
      <w:r>
        <w:rPr/>
        <w:t>tiene</w:t>
      </w:r>
      <w:r>
        <w:rPr>
          <w:spacing w:val="-3"/>
        </w:rPr>
        <w:t xml:space="preserve"> </w:t>
      </w:r>
      <w:r>
        <w:rPr/>
        <w:t>como</w:t>
      </w:r>
      <w:r>
        <w:rPr>
          <w:spacing w:val="-4"/>
        </w:rPr>
        <w:t xml:space="preserve"> </w:t>
      </w:r>
      <w:r>
        <w:rPr/>
        <w:t>resultado</w:t>
      </w:r>
      <w:r>
        <w:rPr>
          <w:spacing w:val="-4"/>
        </w:rPr>
        <w:t xml:space="preserve"> </w:t>
      </w:r>
      <w:r>
        <w:rPr/>
        <w:t xml:space="preserve">el valor de </w:t>
      </w:r>
      <w:r>
        <w:rPr>
          <w:i/>
        </w:rPr>
        <w:t>palabra</w:t>
      </w:r>
      <w:r>
        <w:rPr/>
        <w:t xml:space="preserve">. Si </w:t>
      </w:r>
      <w:r>
        <w:rPr>
          <w:i/>
        </w:rPr>
        <w:t xml:space="preserve">parámetro </w:t>
      </w:r>
      <w:r>
        <w:rPr/>
        <w:t xml:space="preserve">no está vacío, la expansión tiene como resultado el valor de </w:t>
      </w:r>
      <w:r>
        <w:rPr>
          <w:i/>
          <w:spacing w:val="-2"/>
        </w:rPr>
        <w:t>parámetro</w:t>
      </w:r>
      <w:r>
        <w:rPr>
          <w:spacing w:val="-2"/>
        </w:rPr>
        <w:t>.</w:t>
      </w:r>
    </w:p>
    <w:p>
      <w:pPr>
        <w:pStyle w:val="BodyText"/>
        <w:ind w:left="0" w:right="0"/>
        <w:rPr/>
      </w:pPr>
      <w:r>
        <w:rPr/>
      </w:r>
    </w:p>
    <w:p>
      <w:pPr>
        <w:pStyle w:val="BodyText"/>
        <w:spacing w:before="1" w:after="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${foo:-"substitute</w:t>
      </w:r>
      <w:r>
        <w:rPr>
          <w:rFonts w:ascii="Courier New" w:hAnsi="Courier New"/>
          <w:b/>
          <w:spacing w:val="-8"/>
          <w:sz w:val="24"/>
        </w:rPr>
        <w:t xml:space="preserve"> </w:t>
      </w:r>
      <w:r>
        <w:rPr>
          <w:rFonts w:ascii="Courier New" w:hAnsi="Courier New"/>
          <w:b/>
          <w:sz w:val="24"/>
        </w:rPr>
        <w:t>value</w:t>
      </w:r>
      <w:r>
        <w:rPr>
          <w:rFonts w:ascii="Courier New" w:hAnsi="Courier New"/>
          <w:b/>
          <w:spacing w:val="-7"/>
          <w:sz w:val="24"/>
        </w:rPr>
        <w:t xml:space="preserve"> </w:t>
      </w:r>
      <w:r>
        <w:rPr>
          <w:rFonts w:ascii="Courier New" w:hAnsi="Courier New"/>
          <w:b/>
          <w:sz w:val="24"/>
        </w:rPr>
        <w:t>if</w:t>
      </w:r>
      <w:r>
        <w:rPr>
          <w:rFonts w:ascii="Courier New" w:hAnsi="Courier New"/>
          <w:b/>
          <w:spacing w:val="-7"/>
          <w:sz w:val="24"/>
        </w:rPr>
        <w:t xml:space="preserve"> </w:t>
      </w:r>
      <w:r>
        <w:rPr>
          <w:rFonts w:ascii="Courier New" w:hAnsi="Courier New"/>
          <w:b/>
          <w:spacing w:val="-2"/>
          <w:sz w:val="24"/>
        </w:rPr>
        <w:t>unset"}</w:t>
      </w:r>
    </w:p>
    <w:p>
      <w:pPr>
        <w:pStyle w:val="Normal"/>
        <w:spacing w:before="0" w:after="0"/>
        <w:ind w:hanging="0" w:left="155" w:right="4993"/>
        <w:jc w:val="left"/>
        <w:rPr>
          <w:rFonts w:ascii="Courier New" w:hAnsi="Courier New"/>
          <w:b/>
          <w:sz w:val="24"/>
        </w:rPr>
      </w:pPr>
      <w:r>
        <w:rPr>
          <w:rFonts w:ascii="Courier New" w:hAnsi="Courier New"/>
          <w:sz w:val="24"/>
        </w:rPr>
        <w:t>substitute value if unset [me@linuxbox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$foo </w:t>
      </w:r>
      <w:r>
        <w:rPr>
          <w:rFonts w:ascii="Courier New" w:hAnsi="Courier New"/>
          <w:sz w:val="24"/>
        </w:rPr>
        <w:t xml:space="preserve">[me@linuxbox ~]$ </w:t>
      </w:r>
      <w:r>
        <w:rPr>
          <w:rFonts w:ascii="Courier New" w:hAnsi="Courier New"/>
          <w:b/>
          <w:sz w:val="24"/>
        </w:rPr>
        <w:t>foo=bar</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${foo:-"substitute</w:t>
      </w:r>
      <w:r>
        <w:rPr>
          <w:rFonts w:ascii="Courier New" w:hAnsi="Courier New"/>
          <w:b/>
          <w:spacing w:val="-8"/>
          <w:sz w:val="24"/>
        </w:rPr>
        <w:t xml:space="preserve"> </w:t>
      </w:r>
      <w:r>
        <w:rPr>
          <w:rFonts w:ascii="Courier New" w:hAnsi="Courier New"/>
          <w:b/>
          <w:sz w:val="24"/>
        </w:rPr>
        <w:t>value</w:t>
      </w:r>
      <w:r>
        <w:rPr>
          <w:rFonts w:ascii="Courier New" w:hAnsi="Courier New"/>
          <w:b/>
          <w:spacing w:val="-7"/>
          <w:sz w:val="24"/>
        </w:rPr>
        <w:t xml:space="preserve"> </w:t>
      </w:r>
      <w:r>
        <w:rPr>
          <w:rFonts w:ascii="Courier New" w:hAnsi="Courier New"/>
          <w:b/>
          <w:sz w:val="24"/>
        </w:rPr>
        <w:t>if</w:t>
      </w:r>
      <w:r>
        <w:rPr>
          <w:rFonts w:ascii="Courier New" w:hAnsi="Courier New"/>
          <w:b/>
          <w:spacing w:val="-7"/>
          <w:sz w:val="24"/>
        </w:rPr>
        <w:t xml:space="preserve"> </w:t>
      </w:r>
      <w:r>
        <w:rPr>
          <w:rFonts w:ascii="Courier New" w:hAnsi="Courier New"/>
          <w:b/>
          <w:spacing w:val="-2"/>
          <w:sz w:val="24"/>
        </w:rPr>
        <w:t>unset"}</w:t>
      </w:r>
    </w:p>
    <w:p>
      <w:pPr>
        <w:pStyle w:val="BodyText"/>
        <w:rPr>
          <w:rFonts w:ascii="Courier New" w:hAnsi="Courier New"/>
        </w:rPr>
      </w:pPr>
      <w:r>
        <w:rPr>
          <w:rFonts w:ascii="Courier New" w:hAnsi="Courier New"/>
          <w:spacing w:val="-5"/>
        </w:rPr>
        <w:t>bar</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$foo</w:t>
      </w:r>
    </w:p>
    <w:p>
      <w:pPr>
        <w:pStyle w:val="BodyText"/>
        <w:rPr>
          <w:rFonts w:ascii="Courier New" w:hAnsi="Courier New"/>
        </w:rPr>
      </w:pPr>
      <w:r>
        <w:rPr>
          <w:rFonts w:ascii="Courier New" w:hAnsi="Courier New"/>
          <w:spacing w:val="-5"/>
        </w:rPr>
        <w:t>bar</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palabra</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Normal"/>
        <w:spacing w:before="0" w:after="0"/>
        <w:ind w:hanging="0" w:left="155" w:right="0"/>
        <w:jc w:val="left"/>
        <w:rPr>
          <w:sz w:val="24"/>
        </w:rPr>
      </w:pPr>
      <w:r>
        <w:rPr>
          <w:sz w:val="24"/>
        </w:rPr>
        <w:t xml:space="preserve">Si </w:t>
      </w:r>
      <w:r>
        <w:rPr>
          <w:i/>
          <w:sz w:val="24"/>
        </w:rPr>
        <w:t xml:space="preserve">parámetro </w:t>
      </w:r>
      <w:r>
        <w:rPr>
          <w:sz w:val="24"/>
        </w:rPr>
        <w:t xml:space="preserve">está sin definir o vacío, esta expansión tiene como resultado el valor de </w:t>
      </w:r>
      <w:r>
        <w:rPr>
          <w:i/>
          <w:sz w:val="24"/>
        </w:rPr>
        <w:t>palabra</w:t>
      </w:r>
      <w:r>
        <w:rPr>
          <w:sz w:val="24"/>
        </w:rPr>
        <w:t>. Además,</w:t>
      </w:r>
      <w:r>
        <w:rPr>
          <w:spacing w:val="-4"/>
          <w:sz w:val="24"/>
        </w:rPr>
        <w:t xml:space="preserve"> </w:t>
      </w:r>
      <w:r>
        <w:rPr>
          <w:sz w:val="24"/>
        </w:rPr>
        <w:t>el</w:t>
      </w:r>
      <w:r>
        <w:rPr>
          <w:spacing w:val="-5"/>
          <w:sz w:val="24"/>
        </w:rPr>
        <w:t xml:space="preserve"> </w:t>
      </w:r>
      <w:r>
        <w:rPr>
          <w:sz w:val="24"/>
        </w:rPr>
        <w:t>valor</w:t>
      </w:r>
      <w:r>
        <w:rPr>
          <w:spacing w:val="-3"/>
          <w:sz w:val="24"/>
        </w:rPr>
        <w:t xml:space="preserve"> </w:t>
      </w:r>
      <w:r>
        <w:rPr>
          <w:sz w:val="24"/>
        </w:rPr>
        <w:t>de</w:t>
      </w:r>
      <w:r>
        <w:rPr>
          <w:spacing w:val="-4"/>
          <w:sz w:val="24"/>
        </w:rPr>
        <w:t xml:space="preserve"> </w:t>
      </w:r>
      <w:r>
        <w:rPr>
          <w:i/>
          <w:sz w:val="24"/>
        </w:rPr>
        <w:t>palabra</w:t>
      </w:r>
      <w:r>
        <w:rPr>
          <w:i/>
          <w:spacing w:val="-4"/>
          <w:sz w:val="24"/>
        </w:rPr>
        <w:t xml:space="preserve"> </w:t>
      </w:r>
      <w:r>
        <w:rPr>
          <w:sz w:val="24"/>
        </w:rPr>
        <w:t>se</w:t>
      </w:r>
      <w:r>
        <w:rPr>
          <w:spacing w:val="-5"/>
          <w:sz w:val="24"/>
        </w:rPr>
        <w:t xml:space="preserve"> </w:t>
      </w:r>
      <w:r>
        <w:rPr>
          <w:sz w:val="24"/>
        </w:rPr>
        <w:t>asigna</w:t>
      </w:r>
      <w:r>
        <w:rPr>
          <w:spacing w:val="-5"/>
          <w:sz w:val="24"/>
        </w:rPr>
        <w:t xml:space="preserve"> </w:t>
      </w:r>
      <w:r>
        <w:rPr>
          <w:sz w:val="24"/>
        </w:rPr>
        <w:t>a</w:t>
      </w:r>
      <w:r>
        <w:rPr>
          <w:spacing w:val="-5"/>
          <w:sz w:val="24"/>
        </w:rPr>
        <w:t xml:space="preserve"> </w:t>
      </w:r>
      <w:r>
        <w:rPr>
          <w:i/>
          <w:sz w:val="24"/>
        </w:rPr>
        <w:t>parámetro</w:t>
      </w:r>
      <w:r>
        <w:rPr>
          <w:sz w:val="24"/>
        </w:rPr>
        <w:t>.</w:t>
      </w:r>
      <w:r>
        <w:rPr>
          <w:spacing w:val="-4"/>
          <w:sz w:val="24"/>
        </w:rPr>
        <w:t xml:space="preserve"> </w:t>
      </w:r>
      <w:r>
        <w:rPr>
          <w:sz w:val="24"/>
        </w:rPr>
        <w:t>Si</w:t>
      </w:r>
      <w:r>
        <w:rPr>
          <w:spacing w:val="-5"/>
          <w:sz w:val="24"/>
        </w:rPr>
        <w:t xml:space="preserve"> </w:t>
      </w:r>
      <w:r>
        <w:rPr>
          <w:i/>
          <w:sz w:val="24"/>
        </w:rPr>
        <w:t>parámetro</w:t>
      </w:r>
      <w:r>
        <w:rPr>
          <w:i/>
          <w:spacing w:val="-4"/>
          <w:sz w:val="24"/>
        </w:rPr>
        <w:t xml:space="preserve"> </w:t>
      </w:r>
      <w:r>
        <w:rPr>
          <w:sz w:val="24"/>
        </w:rPr>
        <w:t>no</w:t>
      </w:r>
      <w:r>
        <w:rPr>
          <w:spacing w:val="-4"/>
          <w:sz w:val="24"/>
        </w:rPr>
        <w:t xml:space="preserve"> </w:t>
      </w:r>
      <w:r>
        <w:rPr>
          <w:sz w:val="24"/>
        </w:rPr>
        <w:t>está</w:t>
      </w:r>
      <w:r>
        <w:rPr>
          <w:spacing w:val="-3"/>
          <w:sz w:val="24"/>
        </w:rPr>
        <w:t xml:space="preserve"> </w:t>
      </w:r>
      <w:r>
        <w:rPr>
          <w:sz w:val="24"/>
        </w:rPr>
        <w:t>vacío,</w:t>
      </w:r>
      <w:r>
        <w:rPr>
          <w:spacing w:val="-3"/>
          <w:sz w:val="24"/>
        </w:rPr>
        <w:t xml:space="preserve"> </w:t>
      </w:r>
      <w:r>
        <w:rPr>
          <w:sz w:val="24"/>
        </w:rPr>
        <w:t>la</w:t>
      </w:r>
      <w:r>
        <w:rPr>
          <w:spacing w:val="-5"/>
          <w:sz w:val="24"/>
        </w:rPr>
        <w:t xml:space="preserve"> </w:t>
      </w:r>
      <w:r>
        <w:rPr>
          <w:sz w:val="24"/>
        </w:rPr>
        <w:t>expansión</w:t>
      </w:r>
      <w:r>
        <w:rPr>
          <w:spacing w:val="-3"/>
          <w:sz w:val="24"/>
        </w:rPr>
        <w:t xml:space="preserve"> </w:t>
      </w:r>
      <w:r>
        <w:rPr>
          <w:sz w:val="24"/>
        </w:rPr>
        <w:t xml:space="preserve">tiene como resultado el valor de </w:t>
      </w:r>
      <w:r>
        <w:rPr>
          <w:i/>
          <w:sz w:val="24"/>
        </w:rPr>
        <w:t>parámetro</w:t>
      </w:r>
      <w:r>
        <w:rPr>
          <w:sz w:val="24"/>
        </w:rPr>
        <w:t>.</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foo=</w:t>
      </w:r>
    </w:p>
    <w:p>
      <w:pPr>
        <w:pStyle w:val="Normal"/>
        <w:spacing w:before="74"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${foo:="default</w:t>
      </w:r>
      <w:r>
        <w:rPr>
          <w:rFonts w:ascii="Courier New" w:hAnsi="Courier New"/>
          <w:b/>
          <w:spacing w:val="-7"/>
          <w:sz w:val="24"/>
        </w:rPr>
        <w:t xml:space="preserve"> </w:t>
      </w:r>
      <w:r>
        <w:rPr>
          <w:rFonts w:ascii="Courier New" w:hAnsi="Courier New"/>
          <w:b/>
          <w:sz w:val="24"/>
        </w:rPr>
        <w:t>value</w:t>
      </w:r>
      <w:r>
        <w:rPr>
          <w:rFonts w:ascii="Courier New" w:hAnsi="Courier New"/>
          <w:b/>
          <w:spacing w:val="-7"/>
          <w:sz w:val="24"/>
        </w:rPr>
        <w:t xml:space="preserve"> </w:t>
      </w:r>
      <w:r>
        <w:rPr>
          <w:rFonts w:ascii="Courier New" w:hAnsi="Courier New"/>
          <w:b/>
          <w:sz w:val="24"/>
        </w:rPr>
        <w:t>if</w:t>
      </w:r>
      <w:r>
        <w:rPr>
          <w:rFonts w:ascii="Courier New" w:hAnsi="Courier New"/>
          <w:b/>
          <w:spacing w:val="-6"/>
          <w:sz w:val="24"/>
        </w:rPr>
        <w:t xml:space="preserve"> </w:t>
      </w:r>
      <w:r>
        <w:rPr>
          <w:rFonts w:ascii="Courier New" w:hAnsi="Courier New"/>
          <w:b/>
          <w:spacing w:val="-2"/>
          <w:sz w:val="24"/>
        </w:rPr>
        <w:t>unset"}</w:t>
      </w:r>
    </w:p>
    <w:p>
      <w:pPr>
        <w:pStyle w:val="BodyText"/>
        <w:ind w:left="155" w:right="5731"/>
        <w:rPr>
          <w:rFonts w:ascii="Courier New" w:hAnsi="Courier New"/>
          <w:b/>
        </w:rPr>
      </w:pPr>
      <w:r>
        <w:rPr>
          <w:rFonts w:ascii="Courier New" w:hAnsi="Courier New"/>
        </w:rPr>
        <w:t>default value if unset [me@linuxbox</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b/>
        </w:rPr>
        <w:t>echo</w:t>
      </w:r>
      <w:r>
        <w:rPr>
          <w:rFonts w:ascii="Courier New" w:hAnsi="Courier New"/>
          <w:b/>
          <w:spacing w:val="-13"/>
        </w:rPr>
        <w:t xml:space="preserve"> </w:t>
      </w:r>
      <w:r>
        <w:rPr>
          <w:rFonts w:ascii="Courier New" w:hAnsi="Courier New"/>
          <w:b/>
        </w:rPr>
        <w:t xml:space="preserve">$foo </w:t>
      </w:r>
      <w:r>
        <w:rPr>
          <w:rFonts w:ascii="Courier New" w:hAnsi="Courier New"/>
        </w:rPr>
        <w:t xml:space="preserve">default value if unset [me@linuxbox ~]$ </w:t>
      </w:r>
      <w:r>
        <w:rPr>
          <w:rFonts w:ascii="Courier New" w:hAnsi="Courier New"/>
          <w:b/>
        </w:rPr>
        <w:t>foo=bar</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${foo:="default</w:t>
      </w:r>
      <w:r>
        <w:rPr>
          <w:rFonts w:ascii="Courier New" w:hAnsi="Courier New"/>
          <w:b/>
          <w:spacing w:val="-7"/>
          <w:sz w:val="24"/>
        </w:rPr>
        <w:t xml:space="preserve"> </w:t>
      </w:r>
      <w:r>
        <w:rPr>
          <w:rFonts w:ascii="Courier New" w:hAnsi="Courier New"/>
          <w:b/>
          <w:sz w:val="24"/>
        </w:rPr>
        <w:t>value</w:t>
      </w:r>
      <w:r>
        <w:rPr>
          <w:rFonts w:ascii="Courier New" w:hAnsi="Courier New"/>
          <w:b/>
          <w:spacing w:val="-7"/>
          <w:sz w:val="24"/>
        </w:rPr>
        <w:t xml:space="preserve"> </w:t>
      </w:r>
      <w:r>
        <w:rPr>
          <w:rFonts w:ascii="Courier New" w:hAnsi="Courier New"/>
          <w:b/>
          <w:sz w:val="24"/>
        </w:rPr>
        <w:t>if</w:t>
      </w:r>
      <w:r>
        <w:rPr>
          <w:rFonts w:ascii="Courier New" w:hAnsi="Courier New"/>
          <w:b/>
          <w:spacing w:val="-6"/>
          <w:sz w:val="24"/>
        </w:rPr>
        <w:t xml:space="preserve"> </w:t>
      </w:r>
      <w:r>
        <w:rPr>
          <w:rFonts w:ascii="Courier New" w:hAnsi="Courier New"/>
          <w:b/>
          <w:spacing w:val="-2"/>
          <w:sz w:val="24"/>
        </w:rPr>
        <w:t>unset"}</w:t>
      </w:r>
    </w:p>
    <w:p>
      <w:pPr>
        <w:pStyle w:val="BodyText"/>
        <w:rPr>
          <w:rFonts w:ascii="Courier New" w:hAnsi="Courier New"/>
        </w:rPr>
      </w:pPr>
      <w:r>
        <w:rPr>
          <w:rFonts w:ascii="Courier New" w:hAnsi="Courier New"/>
          <w:spacing w:val="-5"/>
        </w:rPr>
        <w:t>bar</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$foo</w:t>
      </w:r>
    </w:p>
    <w:p>
      <w:pPr>
        <w:pStyle w:val="BodyText"/>
        <w:rPr>
          <w:rFonts w:ascii="Courier New" w:hAnsi="Courier New"/>
        </w:rPr>
      </w:pPr>
      <w:r>
        <w:rPr>
          <w:rFonts w:ascii="Courier New" w:hAnsi="Courier New"/>
          <w:spacing w:val="-5"/>
        </w:rPr>
        <w:t>bar</w:t>
      </w:r>
    </w:p>
    <w:p>
      <w:pPr>
        <w:pStyle w:val="BodyText"/>
        <w:ind w:left="0" w:right="0"/>
        <w:rPr>
          <w:rFonts w:ascii="Courier New" w:hAnsi="Courier New"/>
        </w:rPr>
      </w:pPr>
      <w:r>
        <w:rPr>
          <w:rFonts w:ascii="Courier New" w:hAnsi="Courier New"/>
        </w:rPr>
      </w:r>
    </w:p>
    <w:p>
      <w:pPr>
        <w:pStyle w:val="BodyText"/>
        <w:rPr/>
      </w:pPr>
      <w:r>
        <w:rPr>
          <w:b/>
        </w:rPr>
        <w:t>Nota</w:t>
      </w:r>
      <w:r>
        <w:rPr/>
        <w:t>:</w:t>
      </w:r>
      <w:r>
        <w:rPr>
          <w:spacing w:val="-7"/>
        </w:rPr>
        <w:t xml:space="preserve"> </w:t>
      </w:r>
      <w:r>
        <w:rPr/>
        <w:t>Los</w:t>
      </w:r>
      <w:r>
        <w:rPr>
          <w:spacing w:val="-3"/>
        </w:rPr>
        <w:t xml:space="preserve"> </w:t>
      </w:r>
      <w:r>
        <w:rPr/>
        <w:t>posicionales</w:t>
      </w:r>
      <w:r>
        <w:rPr>
          <w:spacing w:val="-3"/>
        </w:rPr>
        <w:t xml:space="preserve"> </w:t>
      </w:r>
      <w:r>
        <w:rPr/>
        <w:t>y</w:t>
      </w:r>
      <w:r>
        <w:rPr>
          <w:spacing w:val="-3"/>
        </w:rPr>
        <w:t xml:space="preserve"> </w:t>
      </w:r>
      <w:r>
        <w:rPr/>
        <w:t>otros</w:t>
      </w:r>
      <w:r>
        <w:rPr>
          <w:spacing w:val="-3"/>
        </w:rPr>
        <w:t xml:space="preserve"> </w:t>
      </w:r>
      <w:r>
        <w:rPr/>
        <w:t>parámetros</w:t>
      </w:r>
      <w:r>
        <w:rPr>
          <w:spacing w:val="-4"/>
        </w:rPr>
        <w:t xml:space="preserve"> </w:t>
      </w:r>
      <w:r>
        <w:rPr/>
        <w:t>no</w:t>
      </w:r>
      <w:r>
        <w:rPr>
          <w:spacing w:val="-3"/>
        </w:rPr>
        <w:t xml:space="preserve"> </w:t>
      </w:r>
      <w:r>
        <w:rPr/>
        <w:t>pueden</w:t>
      </w:r>
      <w:r>
        <w:rPr>
          <w:spacing w:val="-2"/>
        </w:rPr>
        <w:t xml:space="preserve"> </w:t>
      </w:r>
      <w:r>
        <w:rPr/>
        <w:t>asignarse</w:t>
      </w:r>
      <w:r>
        <w:rPr>
          <w:spacing w:val="-4"/>
        </w:rPr>
        <w:t xml:space="preserve"> </w:t>
      </w:r>
      <w:r>
        <w:rPr/>
        <w:t>de</w:t>
      </w:r>
      <w:r>
        <w:rPr>
          <w:spacing w:val="-4"/>
        </w:rPr>
        <w:t xml:space="preserve"> </w:t>
      </w:r>
      <w:r>
        <w:rPr/>
        <w:t>esta</w:t>
      </w:r>
      <w:r>
        <w:rPr>
          <w:spacing w:val="-2"/>
        </w:rPr>
        <w:t xml:space="preserve"> forma.</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palabra</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ind w:left="155" w:right="173"/>
        <w:rPr/>
      </w:pPr>
      <w:r>
        <w:rPr/>
        <w:t xml:space="preserve">Si </w:t>
      </w:r>
      <w:r>
        <w:rPr>
          <w:i/>
        </w:rPr>
        <w:t xml:space="preserve">parámetro </w:t>
      </w:r>
      <w:r>
        <w:rPr/>
        <w:t>no está establecido o está vacío, esta expansión hace que el script termine con un error,</w:t>
      </w:r>
      <w:r>
        <w:rPr>
          <w:spacing w:val="-4"/>
        </w:rPr>
        <w:t xml:space="preserve"> </w:t>
      </w:r>
      <w:r>
        <w:rPr/>
        <w:t>y</w:t>
      </w:r>
      <w:r>
        <w:rPr>
          <w:spacing w:val="-5"/>
        </w:rPr>
        <w:t xml:space="preserve"> </w:t>
      </w:r>
      <w:r>
        <w:rPr/>
        <w:t>el</w:t>
      </w:r>
      <w:r>
        <w:rPr>
          <w:spacing w:val="-6"/>
        </w:rPr>
        <w:t xml:space="preserve"> </w:t>
      </w:r>
      <w:r>
        <w:rPr/>
        <w:t>contenido</w:t>
      </w:r>
      <w:r>
        <w:rPr>
          <w:spacing w:val="-5"/>
        </w:rPr>
        <w:t xml:space="preserve"> </w:t>
      </w:r>
      <w:r>
        <w:rPr/>
        <w:t>de</w:t>
      </w:r>
      <w:r>
        <w:rPr>
          <w:spacing w:val="-3"/>
        </w:rPr>
        <w:t xml:space="preserve"> </w:t>
      </w:r>
      <w:r>
        <w:rPr>
          <w:i/>
        </w:rPr>
        <w:t>palabra</w:t>
      </w:r>
      <w:r>
        <w:rPr>
          <w:i/>
          <w:spacing w:val="-5"/>
        </w:rPr>
        <w:t xml:space="preserve"> </w:t>
      </w:r>
      <w:r>
        <w:rPr/>
        <w:t>se</w:t>
      </w:r>
      <w:r>
        <w:rPr>
          <w:spacing w:val="-6"/>
        </w:rPr>
        <w:t xml:space="preserve"> </w:t>
      </w:r>
      <w:r>
        <w:rPr/>
        <w:t>envíe</w:t>
      </w:r>
      <w:r>
        <w:rPr>
          <w:spacing w:val="-4"/>
        </w:rPr>
        <w:t xml:space="preserve"> </w:t>
      </w:r>
      <w:r>
        <w:rPr/>
        <w:t>al</w:t>
      </w:r>
      <w:r>
        <w:rPr>
          <w:spacing w:val="-6"/>
        </w:rPr>
        <w:t xml:space="preserve"> </w:t>
      </w:r>
      <w:r>
        <w:rPr/>
        <w:t>error</w:t>
      </w:r>
      <w:r>
        <w:rPr>
          <w:spacing w:val="-5"/>
        </w:rPr>
        <w:t xml:space="preserve"> </w:t>
      </w:r>
      <w:r>
        <w:rPr/>
        <w:t>estándar.</w:t>
      </w:r>
      <w:r>
        <w:rPr>
          <w:spacing w:val="-4"/>
        </w:rPr>
        <w:t xml:space="preserve"> </w:t>
      </w:r>
      <w:r>
        <w:rPr/>
        <w:t>Si</w:t>
      </w:r>
      <w:r>
        <w:rPr>
          <w:spacing w:val="-5"/>
        </w:rPr>
        <w:t xml:space="preserve"> </w:t>
      </w:r>
      <w:r>
        <w:rPr>
          <w:i/>
        </w:rPr>
        <w:t>parámetro</w:t>
      </w:r>
      <w:r>
        <w:rPr>
          <w:i/>
          <w:spacing w:val="-5"/>
        </w:rPr>
        <w:t xml:space="preserve"> </w:t>
      </w:r>
      <w:r>
        <w:rPr/>
        <w:t>no</w:t>
      </w:r>
      <w:r>
        <w:rPr>
          <w:spacing w:val="-5"/>
        </w:rPr>
        <w:t xml:space="preserve"> </w:t>
      </w:r>
      <w:r>
        <w:rPr/>
        <w:t>está</w:t>
      </w:r>
      <w:r>
        <w:rPr>
          <w:spacing w:val="-6"/>
        </w:rPr>
        <w:t xml:space="preserve"> </w:t>
      </w:r>
      <w:r>
        <w:rPr/>
        <w:t>vacío,</w:t>
      </w:r>
      <w:r>
        <w:rPr>
          <w:spacing w:val="-5"/>
        </w:rPr>
        <w:t xml:space="preserve"> </w:t>
      </w:r>
      <w:r>
        <w:rPr/>
        <w:t>la</w:t>
      </w:r>
      <w:r>
        <w:rPr>
          <w:spacing w:val="-4"/>
        </w:rPr>
        <w:t xml:space="preserve"> </w:t>
      </w:r>
      <w:r>
        <w:rPr/>
        <w:t xml:space="preserve">expansión da como resultado el valor de </w:t>
      </w:r>
      <w:r>
        <w:rPr>
          <w:i/>
        </w:rPr>
        <w:t>parámetro</w:t>
      </w:r>
      <w:r>
        <w:rPr/>
        <w:t>.</w:t>
      </w:r>
    </w:p>
    <w:p>
      <w:pPr>
        <w:pStyle w:val="BodyText"/>
        <w:ind w:left="0" w:right="0"/>
        <w:rPr/>
      </w:pPr>
      <w:r>
        <w:rPr/>
      </w:r>
    </w:p>
    <w:p>
      <w:pPr>
        <w:pStyle w:val="BodyText"/>
        <w:spacing w:before="1" w:after="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${foo:?"parameter</w:t>
      </w:r>
      <w:r>
        <w:rPr>
          <w:rFonts w:ascii="Courier New" w:hAnsi="Courier New"/>
          <w:b/>
          <w:spacing w:val="-8"/>
          <w:sz w:val="24"/>
        </w:rPr>
        <w:t xml:space="preserve"> </w:t>
      </w:r>
      <w:r>
        <w:rPr>
          <w:rFonts w:ascii="Courier New" w:hAnsi="Courier New"/>
          <w:b/>
          <w:sz w:val="24"/>
        </w:rPr>
        <w:t>is</w:t>
      </w:r>
      <w:r>
        <w:rPr>
          <w:rFonts w:ascii="Courier New" w:hAnsi="Courier New"/>
          <w:b/>
          <w:spacing w:val="-7"/>
          <w:sz w:val="24"/>
        </w:rPr>
        <w:t xml:space="preserve"> </w:t>
      </w:r>
      <w:r>
        <w:rPr>
          <w:rFonts w:ascii="Courier New" w:hAnsi="Courier New"/>
          <w:b/>
          <w:spacing w:val="-2"/>
          <w:sz w:val="24"/>
        </w:rPr>
        <w:t>empty"}</w:t>
      </w:r>
    </w:p>
    <w:p>
      <w:pPr>
        <w:pStyle w:val="BodyText"/>
        <w:ind w:left="155" w:right="4993"/>
        <w:rPr>
          <w:rFonts w:ascii="Courier New" w:hAnsi="Courier New"/>
          <w:b/>
        </w:rPr>
      </w:pPr>
      <w:r>
        <w:rPr>
          <w:rFonts w:ascii="Courier New" w:hAnsi="Courier New"/>
        </w:rPr>
        <w:t>bash:</w:t>
      </w:r>
      <w:r>
        <w:rPr>
          <w:rFonts w:ascii="Courier New" w:hAnsi="Courier New"/>
          <w:spacing w:val="-10"/>
        </w:rPr>
        <w:t xml:space="preserve"> </w:t>
      </w:r>
      <w:r>
        <w:rPr>
          <w:rFonts w:ascii="Courier New" w:hAnsi="Courier New"/>
        </w:rPr>
        <w:t>foo:</w:t>
      </w:r>
      <w:r>
        <w:rPr>
          <w:rFonts w:ascii="Courier New" w:hAnsi="Courier New"/>
          <w:spacing w:val="-10"/>
        </w:rPr>
        <w:t xml:space="preserve"> </w:t>
      </w:r>
      <w:r>
        <w:rPr>
          <w:rFonts w:ascii="Courier New" w:hAnsi="Courier New"/>
        </w:rPr>
        <w:t>parameter</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 xml:space="preserve">empty [me@linuxbox ~]$ </w:t>
      </w:r>
      <w:r>
        <w:rPr>
          <w:rFonts w:ascii="Courier New" w:hAnsi="Courier New"/>
          <w:b/>
        </w:rPr>
        <w:t>echo $?</w:t>
      </w:r>
    </w:p>
    <w:p>
      <w:pPr>
        <w:pStyle w:val="BodyText"/>
        <w:rPr>
          <w:rFonts w:ascii="Courier New" w:hAnsi="Courier New"/>
        </w:rPr>
      </w:pPr>
      <w:r>
        <w:rPr>
          <w:rFonts w:ascii="Courier New" w:hAnsi="Courier New"/>
        </w:rPr>
        <w:t>1</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foo=bar</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${foo:?"parameter</w:t>
      </w:r>
      <w:r>
        <w:rPr>
          <w:rFonts w:ascii="Courier New" w:hAnsi="Courier New"/>
          <w:b/>
          <w:spacing w:val="-8"/>
          <w:sz w:val="24"/>
        </w:rPr>
        <w:t xml:space="preserve"> </w:t>
      </w:r>
      <w:r>
        <w:rPr>
          <w:rFonts w:ascii="Courier New" w:hAnsi="Courier New"/>
          <w:b/>
          <w:sz w:val="24"/>
        </w:rPr>
        <w:t>is</w:t>
      </w:r>
      <w:r>
        <w:rPr>
          <w:rFonts w:ascii="Courier New" w:hAnsi="Courier New"/>
          <w:b/>
          <w:spacing w:val="-7"/>
          <w:sz w:val="24"/>
        </w:rPr>
        <w:t xml:space="preserve"> </w:t>
      </w:r>
      <w:r>
        <w:rPr>
          <w:rFonts w:ascii="Courier New" w:hAnsi="Courier New"/>
          <w:b/>
          <w:spacing w:val="-2"/>
          <w:sz w:val="24"/>
        </w:rPr>
        <w:t>empty"}</w:t>
      </w:r>
    </w:p>
    <w:p>
      <w:pPr>
        <w:pStyle w:val="BodyText"/>
        <w:rPr>
          <w:rFonts w:ascii="Courier New" w:hAnsi="Courier New"/>
        </w:rPr>
      </w:pPr>
      <w:r>
        <w:rPr>
          <w:rFonts w:ascii="Courier New" w:hAnsi="Courier New"/>
          <w:spacing w:val="-5"/>
        </w:rPr>
        <w:t>bar</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5"/>
          <w:sz w:val="24"/>
        </w:rPr>
        <w:t>$?</w:t>
      </w:r>
    </w:p>
    <w:p>
      <w:pPr>
        <w:pStyle w:val="BodyText"/>
        <w:rPr>
          <w:rFonts w:ascii="Courier New" w:hAnsi="Courier New"/>
        </w:rPr>
      </w:pPr>
      <w:r>
        <w:rPr>
          <w:rFonts w:ascii="Courier New" w:hAnsi="Courier New"/>
        </w:rPr>
        <w:t>0</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palabra</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Normal"/>
        <w:spacing w:before="0" w:after="0"/>
        <w:ind w:hanging="0" w:left="155" w:right="141"/>
        <w:jc w:val="both"/>
        <w:rPr>
          <w:sz w:val="24"/>
        </w:rPr>
      </w:pPr>
      <w:r>
        <w:rPr>
          <w:sz w:val="24"/>
        </w:rPr>
        <w:t>Si</w:t>
      </w:r>
      <w:r>
        <w:rPr>
          <w:spacing w:val="-5"/>
          <w:sz w:val="24"/>
        </w:rPr>
        <w:t xml:space="preserve"> </w:t>
      </w:r>
      <w:r>
        <w:rPr>
          <w:i/>
          <w:sz w:val="24"/>
        </w:rPr>
        <w:t>parámetro</w:t>
      </w:r>
      <w:r>
        <w:rPr>
          <w:i/>
          <w:spacing w:val="-4"/>
          <w:sz w:val="24"/>
        </w:rPr>
        <w:t xml:space="preserve"> </w:t>
      </w:r>
      <w:r>
        <w:rPr>
          <w:sz w:val="24"/>
        </w:rPr>
        <w:t>no</w:t>
      </w:r>
      <w:r>
        <w:rPr>
          <w:spacing w:val="-4"/>
          <w:sz w:val="24"/>
        </w:rPr>
        <w:t xml:space="preserve"> </w:t>
      </w:r>
      <w:r>
        <w:rPr>
          <w:sz w:val="24"/>
        </w:rPr>
        <w:t>está</w:t>
      </w:r>
      <w:r>
        <w:rPr>
          <w:spacing w:val="-3"/>
          <w:sz w:val="24"/>
        </w:rPr>
        <w:t xml:space="preserve"> </w:t>
      </w:r>
      <w:r>
        <w:rPr>
          <w:sz w:val="24"/>
        </w:rPr>
        <w:t>establecido</w:t>
      </w:r>
      <w:r>
        <w:rPr>
          <w:spacing w:val="-4"/>
          <w:sz w:val="24"/>
        </w:rPr>
        <w:t xml:space="preserve"> </w:t>
      </w:r>
      <w:r>
        <w:rPr>
          <w:sz w:val="24"/>
        </w:rPr>
        <w:t>o</w:t>
      </w:r>
      <w:r>
        <w:rPr>
          <w:spacing w:val="-4"/>
          <w:sz w:val="24"/>
        </w:rPr>
        <w:t xml:space="preserve"> </w:t>
      </w:r>
      <w:r>
        <w:rPr>
          <w:sz w:val="24"/>
        </w:rPr>
        <w:t>está</w:t>
      </w:r>
      <w:r>
        <w:rPr>
          <w:spacing w:val="-3"/>
          <w:sz w:val="24"/>
        </w:rPr>
        <w:t xml:space="preserve"> </w:t>
      </w:r>
      <w:r>
        <w:rPr>
          <w:sz w:val="24"/>
        </w:rPr>
        <w:t>vacío,</w:t>
      </w:r>
      <w:r>
        <w:rPr>
          <w:spacing w:val="-3"/>
          <w:sz w:val="24"/>
        </w:rPr>
        <w:t xml:space="preserve"> </w:t>
      </w:r>
      <w:r>
        <w:rPr>
          <w:sz w:val="24"/>
        </w:rPr>
        <w:t>la</w:t>
      </w:r>
      <w:r>
        <w:rPr>
          <w:spacing w:val="-5"/>
          <w:sz w:val="24"/>
        </w:rPr>
        <w:t xml:space="preserve"> </w:t>
      </w:r>
      <w:r>
        <w:rPr>
          <w:sz w:val="24"/>
        </w:rPr>
        <w:t>expansión</w:t>
      </w:r>
      <w:r>
        <w:rPr>
          <w:spacing w:val="-3"/>
          <w:sz w:val="24"/>
        </w:rPr>
        <w:t xml:space="preserve"> </w:t>
      </w:r>
      <w:r>
        <w:rPr>
          <w:sz w:val="24"/>
        </w:rPr>
        <w:t>tiene</w:t>
      </w:r>
      <w:r>
        <w:rPr>
          <w:spacing w:val="-5"/>
          <w:sz w:val="24"/>
        </w:rPr>
        <w:t xml:space="preserve"> </w:t>
      </w:r>
      <w:r>
        <w:rPr>
          <w:sz w:val="24"/>
        </w:rPr>
        <w:t>como</w:t>
      </w:r>
      <w:r>
        <w:rPr>
          <w:spacing w:val="-3"/>
          <w:sz w:val="24"/>
        </w:rPr>
        <w:t xml:space="preserve"> </w:t>
      </w:r>
      <w:r>
        <w:rPr>
          <w:sz w:val="24"/>
        </w:rPr>
        <w:t>resultado</w:t>
      </w:r>
      <w:r>
        <w:rPr>
          <w:spacing w:val="-4"/>
          <w:sz w:val="24"/>
        </w:rPr>
        <w:t xml:space="preserve"> </w:t>
      </w:r>
      <w:r>
        <w:rPr>
          <w:sz w:val="24"/>
        </w:rPr>
        <w:t>nada.</w:t>
      </w:r>
      <w:r>
        <w:rPr>
          <w:spacing w:val="-3"/>
          <w:sz w:val="24"/>
        </w:rPr>
        <w:t xml:space="preserve"> </w:t>
      </w:r>
      <w:r>
        <w:rPr>
          <w:sz w:val="24"/>
        </w:rPr>
        <w:t>Si</w:t>
      </w:r>
      <w:r>
        <w:rPr>
          <w:spacing w:val="-1"/>
          <w:sz w:val="24"/>
        </w:rPr>
        <w:t xml:space="preserve"> </w:t>
      </w:r>
      <w:r>
        <w:rPr>
          <w:i/>
          <w:sz w:val="24"/>
        </w:rPr>
        <w:t xml:space="preserve">parámetro </w:t>
      </w:r>
      <w:r>
        <w:rPr>
          <w:sz w:val="24"/>
        </w:rPr>
        <w:t>no</w:t>
      </w:r>
      <w:r>
        <w:rPr>
          <w:spacing w:val="-4"/>
          <w:sz w:val="24"/>
        </w:rPr>
        <w:t xml:space="preserve"> </w:t>
      </w:r>
      <w:r>
        <w:rPr>
          <w:sz w:val="24"/>
        </w:rPr>
        <w:t>está</w:t>
      </w:r>
      <w:r>
        <w:rPr>
          <w:spacing w:val="-3"/>
          <w:sz w:val="24"/>
        </w:rPr>
        <w:t xml:space="preserve"> </w:t>
      </w:r>
      <w:r>
        <w:rPr>
          <w:sz w:val="24"/>
        </w:rPr>
        <w:t>vacío,</w:t>
      </w:r>
      <w:r>
        <w:rPr>
          <w:spacing w:val="-3"/>
          <w:sz w:val="24"/>
        </w:rPr>
        <w:t xml:space="preserve"> </w:t>
      </w:r>
      <w:r>
        <w:rPr>
          <w:sz w:val="24"/>
        </w:rPr>
        <w:t>el</w:t>
      </w:r>
      <w:r>
        <w:rPr>
          <w:spacing w:val="-5"/>
          <w:sz w:val="24"/>
        </w:rPr>
        <w:t xml:space="preserve"> </w:t>
      </w:r>
      <w:r>
        <w:rPr>
          <w:sz w:val="24"/>
        </w:rPr>
        <w:t>valor</w:t>
      </w:r>
      <w:r>
        <w:rPr>
          <w:spacing w:val="-3"/>
          <w:sz w:val="24"/>
        </w:rPr>
        <w:t xml:space="preserve"> </w:t>
      </w:r>
      <w:r>
        <w:rPr>
          <w:sz w:val="24"/>
        </w:rPr>
        <w:t>de</w:t>
      </w:r>
      <w:r>
        <w:rPr>
          <w:spacing w:val="-4"/>
          <w:sz w:val="24"/>
        </w:rPr>
        <w:t xml:space="preserve"> </w:t>
      </w:r>
      <w:r>
        <w:rPr>
          <w:i/>
          <w:sz w:val="24"/>
        </w:rPr>
        <w:t>palabra</w:t>
      </w:r>
      <w:r>
        <w:rPr>
          <w:i/>
          <w:spacing w:val="-4"/>
          <w:sz w:val="24"/>
        </w:rPr>
        <w:t xml:space="preserve"> </w:t>
      </w:r>
      <w:r>
        <w:rPr>
          <w:sz w:val="24"/>
        </w:rPr>
        <w:t>se</w:t>
      </w:r>
      <w:r>
        <w:rPr>
          <w:spacing w:val="-5"/>
          <w:sz w:val="24"/>
        </w:rPr>
        <w:t xml:space="preserve"> </w:t>
      </w:r>
      <w:r>
        <w:rPr>
          <w:sz w:val="24"/>
        </w:rPr>
        <w:t>sustituye</w:t>
      </w:r>
      <w:r>
        <w:rPr>
          <w:spacing w:val="-3"/>
          <w:sz w:val="24"/>
        </w:rPr>
        <w:t xml:space="preserve"> </w:t>
      </w:r>
      <w:r>
        <w:rPr>
          <w:sz w:val="24"/>
        </w:rPr>
        <w:t>por</w:t>
      </w:r>
      <w:r>
        <w:rPr>
          <w:spacing w:val="-3"/>
          <w:sz w:val="24"/>
        </w:rPr>
        <w:t xml:space="preserve"> </w:t>
      </w:r>
      <w:r>
        <w:rPr>
          <w:i/>
          <w:sz w:val="24"/>
        </w:rPr>
        <w:t>parámetro</w:t>
      </w:r>
      <w:r>
        <w:rPr>
          <w:sz w:val="24"/>
        </w:rPr>
        <w:t>;</w:t>
      </w:r>
      <w:r>
        <w:rPr>
          <w:spacing w:val="-5"/>
          <w:sz w:val="24"/>
        </w:rPr>
        <w:t xml:space="preserve"> </w:t>
      </w:r>
      <w:r>
        <w:rPr>
          <w:sz w:val="24"/>
        </w:rPr>
        <w:t>sin</w:t>
      </w:r>
      <w:r>
        <w:rPr>
          <w:spacing w:val="-4"/>
          <w:sz w:val="24"/>
        </w:rPr>
        <w:t xml:space="preserve"> </w:t>
      </w:r>
      <w:r>
        <w:rPr>
          <w:sz w:val="24"/>
        </w:rPr>
        <w:t>embargo,</w:t>
      </w:r>
      <w:r>
        <w:rPr>
          <w:spacing w:val="-3"/>
          <w:sz w:val="24"/>
        </w:rPr>
        <w:t xml:space="preserve"> </w:t>
      </w:r>
      <w:r>
        <w:rPr>
          <w:sz w:val="24"/>
        </w:rPr>
        <w:t>el</w:t>
      </w:r>
      <w:r>
        <w:rPr>
          <w:spacing w:val="-5"/>
          <w:sz w:val="24"/>
        </w:rPr>
        <w:t xml:space="preserve"> </w:t>
      </w:r>
      <w:r>
        <w:rPr>
          <w:sz w:val="24"/>
        </w:rPr>
        <w:t>valor</w:t>
      </w:r>
      <w:r>
        <w:rPr>
          <w:spacing w:val="-3"/>
          <w:sz w:val="24"/>
        </w:rPr>
        <w:t xml:space="preserve"> </w:t>
      </w:r>
      <w:r>
        <w:rPr>
          <w:sz w:val="24"/>
        </w:rPr>
        <w:t>de</w:t>
      </w:r>
      <w:r>
        <w:rPr>
          <w:spacing w:val="-4"/>
          <w:sz w:val="24"/>
        </w:rPr>
        <w:t xml:space="preserve"> </w:t>
      </w:r>
      <w:r>
        <w:rPr>
          <w:i/>
          <w:sz w:val="24"/>
        </w:rPr>
        <w:t>parámetro</w:t>
      </w:r>
      <w:r>
        <w:rPr>
          <w:i/>
          <w:spacing w:val="-4"/>
          <w:sz w:val="24"/>
        </w:rPr>
        <w:t xml:space="preserve"> </w:t>
      </w:r>
      <w:r>
        <w:rPr>
          <w:sz w:val="24"/>
        </w:rPr>
        <w:t xml:space="preserve">no </w:t>
      </w:r>
      <w:r>
        <w:rPr>
          <w:spacing w:val="-2"/>
          <w:sz w:val="24"/>
        </w:rPr>
        <w:t>cambia.</w:t>
      </w:r>
    </w:p>
    <w:p>
      <w:pPr>
        <w:pStyle w:val="BodyText"/>
        <w:ind w:left="0" w:right="0"/>
        <w:rPr/>
      </w:pPr>
      <w:r>
        <w:rPr/>
      </w:r>
    </w:p>
    <w:p>
      <w:pPr>
        <w:pStyle w:val="BodyText"/>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${foo:+"substitute</w:t>
      </w:r>
      <w:r>
        <w:rPr>
          <w:rFonts w:ascii="Courier New" w:hAnsi="Courier New"/>
          <w:b/>
          <w:spacing w:val="-8"/>
          <w:sz w:val="24"/>
        </w:rPr>
        <w:t xml:space="preserve"> </w:t>
      </w:r>
      <w:r>
        <w:rPr>
          <w:rFonts w:ascii="Courier New" w:hAnsi="Courier New"/>
          <w:b/>
          <w:sz w:val="24"/>
        </w:rPr>
        <w:t>value</w:t>
      </w:r>
      <w:r>
        <w:rPr>
          <w:rFonts w:ascii="Courier New" w:hAnsi="Courier New"/>
          <w:b/>
          <w:spacing w:val="-7"/>
          <w:sz w:val="24"/>
        </w:rPr>
        <w:t xml:space="preserve"> </w:t>
      </w:r>
      <w:r>
        <w:rPr>
          <w:rFonts w:ascii="Courier New" w:hAnsi="Courier New"/>
          <w:b/>
          <w:sz w:val="24"/>
        </w:rPr>
        <w:t>if</w:t>
      </w:r>
      <w:r>
        <w:rPr>
          <w:rFonts w:ascii="Courier New" w:hAnsi="Courier New"/>
          <w:b/>
          <w:spacing w:val="-7"/>
          <w:sz w:val="24"/>
        </w:rPr>
        <w:t xml:space="preserve"> </w:t>
      </w:r>
      <w:r>
        <w:rPr>
          <w:rFonts w:ascii="Courier New" w:hAnsi="Courier New"/>
          <w:b/>
          <w:spacing w:val="-2"/>
          <w:sz w:val="24"/>
        </w:rPr>
        <w:t>set"}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foo=bar</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${foo:+"substitute</w:t>
      </w:r>
      <w:r>
        <w:rPr>
          <w:rFonts w:ascii="Courier New" w:hAnsi="Courier New"/>
          <w:b/>
          <w:spacing w:val="-8"/>
          <w:sz w:val="24"/>
        </w:rPr>
        <w:t xml:space="preserve"> </w:t>
      </w:r>
      <w:r>
        <w:rPr>
          <w:rFonts w:ascii="Courier New" w:hAnsi="Courier New"/>
          <w:b/>
          <w:sz w:val="24"/>
        </w:rPr>
        <w:t>value</w:t>
      </w:r>
      <w:r>
        <w:rPr>
          <w:rFonts w:ascii="Courier New" w:hAnsi="Courier New"/>
          <w:b/>
          <w:spacing w:val="-7"/>
          <w:sz w:val="24"/>
        </w:rPr>
        <w:t xml:space="preserve"> </w:t>
      </w:r>
      <w:r>
        <w:rPr>
          <w:rFonts w:ascii="Courier New" w:hAnsi="Courier New"/>
          <w:b/>
          <w:sz w:val="24"/>
        </w:rPr>
        <w:t>if</w:t>
      </w:r>
      <w:r>
        <w:rPr>
          <w:rFonts w:ascii="Courier New" w:hAnsi="Courier New"/>
          <w:b/>
          <w:spacing w:val="-7"/>
          <w:sz w:val="24"/>
        </w:rPr>
        <w:t xml:space="preserve"> </w:t>
      </w:r>
      <w:r>
        <w:rPr>
          <w:rFonts w:ascii="Courier New" w:hAnsi="Courier New"/>
          <w:b/>
          <w:spacing w:val="-2"/>
          <w:sz w:val="24"/>
        </w:rPr>
        <w:t>set"}</w:t>
      </w:r>
    </w:p>
    <w:p>
      <w:pPr>
        <w:pStyle w:val="BodyText"/>
        <w:spacing w:before="4" w:after="0"/>
        <w:ind w:left="0" w:right="0"/>
        <w:rPr>
          <w:rFonts w:ascii="Courier New" w:hAnsi="Courier New"/>
          <w:b/>
        </w:rPr>
      </w:pPr>
      <w:r>
        <w:rPr>
          <w:rFonts w:ascii="Courier New" w:hAnsi="Courier New"/>
          <w:b/>
        </w:rPr>
      </w:r>
    </w:p>
    <w:p>
      <w:pPr>
        <w:pStyle w:val="BodyText"/>
        <w:rPr>
          <w:rFonts w:ascii="Courier New" w:hAnsi="Courier New"/>
        </w:rPr>
      </w:pPr>
      <w:r>
        <w:rPr>
          <w:rFonts w:ascii="Courier New" w:hAnsi="Courier New"/>
        </w:rPr>
        <w:t>substitute</w:t>
      </w:r>
      <w:r>
        <w:rPr>
          <w:rFonts w:ascii="Courier New" w:hAnsi="Courier New"/>
          <w:spacing w:val="-6"/>
        </w:rPr>
        <w:t xml:space="preserve"> </w:t>
      </w:r>
      <w:r>
        <w:rPr>
          <w:rFonts w:ascii="Courier New" w:hAnsi="Courier New"/>
        </w:rPr>
        <w:t>value</w:t>
      </w:r>
      <w:r>
        <w:rPr>
          <w:rFonts w:ascii="Courier New" w:hAnsi="Courier New"/>
          <w:spacing w:val="-6"/>
        </w:rPr>
        <w:t xml:space="preserve"> </w:t>
      </w:r>
      <w:r>
        <w:rPr>
          <w:rFonts w:ascii="Courier New" w:hAnsi="Courier New"/>
        </w:rPr>
        <w:t>if</w:t>
      </w:r>
      <w:r>
        <w:rPr>
          <w:rFonts w:ascii="Courier New" w:hAnsi="Courier New"/>
          <w:spacing w:val="-5"/>
        </w:rPr>
        <w:t xml:space="preserve"> set</w:t>
      </w:r>
    </w:p>
    <w:p>
      <w:pPr>
        <w:pStyle w:val="BodyText"/>
        <w:spacing w:before="9" w:after="0"/>
        <w:ind w:left="0" w:right="0"/>
        <w:rPr>
          <w:rFonts w:ascii="Courier New" w:hAnsi="Courier New"/>
          <w:sz w:val="31"/>
        </w:rPr>
      </w:pPr>
      <w:r>
        <w:rPr>
          <w:rFonts w:ascii="Courier New" w:hAnsi="Courier New"/>
          <w:sz w:val="31"/>
        </w:rPr>
      </w:r>
    </w:p>
    <w:p>
      <w:pPr>
        <w:pStyle w:val="Heading1"/>
        <w:jc w:val="both"/>
        <w:rPr/>
      </w:pPr>
      <w:r>
        <w:rPr/>
        <w:t>Expansiones</w:t>
      </w:r>
      <w:r>
        <w:rPr>
          <w:spacing w:val="-9"/>
        </w:rPr>
        <w:t xml:space="preserve"> </w:t>
      </w:r>
      <w:r>
        <w:rPr/>
        <w:t>que</w:t>
      </w:r>
      <w:r>
        <w:rPr>
          <w:spacing w:val="-6"/>
        </w:rPr>
        <w:t xml:space="preserve"> </w:t>
      </w:r>
      <w:r>
        <w:rPr/>
        <w:t>devuelven</w:t>
      </w:r>
      <w:r>
        <w:rPr>
          <w:spacing w:val="-6"/>
        </w:rPr>
        <w:t xml:space="preserve"> </w:t>
      </w:r>
      <w:r>
        <w:rPr/>
        <w:t>nombres</w:t>
      </w:r>
      <w:r>
        <w:rPr>
          <w:spacing w:val="-5"/>
        </w:rPr>
        <w:t xml:space="preserve"> </w:t>
      </w:r>
      <w:r>
        <w:rPr/>
        <w:t>de</w:t>
      </w:r>
      <w:r>
        <w:rPr>
          <w:spacing w:val="-6"/>
        </w:rPr>
        <w:t xml:space="preserve"> </w:t>
      </w:r>
      <w:r>
        <w:rPr>
          <w:spacing w:val="-2"/>
        </w:rPr>
        <w:t>variables</w:t>
      </w:r>
    </w:p>
    <w:p>
      <w:pPr>
        <w:pStyle w:val="BodyText"/>
        <w:spacing w:before="120" w:after="0"/>
        <w:ind w:left="155" w:right="135"/>
        <w:rPr/>
      </w:pPr>
      <w:r>
        <w:rPr/>
        <w:t>El</w:t>
      </w:r>
      <w:r>
        <w:rPr>
          <w:spacing w:val="-2"/>
        </w:rPr>
        <w:t xml:space="preserve"> </w:t>
      </w:r>
      <w:r>
        <w:rPr/>
        <w:t>shell</w:t>
      </w:r>
      <w:r>
        <w:rPr>
          <w:spacing w:val="-2"/>
        </w:rPr>
        <w:t xml:space="preserve"> </w:t>
      </w:r>
      <w:r>
        <w:rPr/>
        <w:t>tiene</w:t>
      </w:r>
      <w:r>
        <w:rPr>
          <w:spacing w:val="-2"/>
        </w:rPr>
        <w:t xml:space="preserve"> </w:t>
      </w:r>
      <w:r>
        <w:rPr/>
        <w:t>la</w:t>
      </w:r>
      <w:r>
        <w:rPr>
          <w:spacing w:val="-4"/>
        </w:rPr>
        <w:t xml:space="preserve"> </w:t>
      </w:r>
      <w:r>
        <w:rPr/>
        <w:t>capacidad</w:t>
      </w:r>
      <w:r>
        <w:rPr>
          <w:spacing w:val="-2"/>
        </w:rPr>
        <w:t xml:space="preserve"> </w:t>
      </w:r>
      <w:r>
        <w:rPr/>
        <w:t>de</w:t>
      </w:r>
      <w:r>
        <w:rPr>
          <w:spacing w:val="-4"/>
        </w:rPr>
        <w:t xml:space="preserve"> </w:t>
      </w:r>
      <w:r>
        <w:rPr/>
        <w:t>devolver</w:t>
      </w:r>
      <w:r>
        <w:rPr>
          <w:spacing w:val="-2"/>
        </w:rPr>
        <w:t xml:space="preserve"> </w:t>
      </w:r>
      <w:r>
        <w:rPr/>
        <w:t>los</w:t>
      </w:r>
      <w:r>
        <w:rPr>
          <w:spacing w:val="-3"/>
        </w:rPr>
        <w:t xml:space="preserve"> </w:t>
      </w:r>
      <w:r>
        <w:rPr/>
        <w:t>nombres</w:t>
      </w:r>
      <w:r>
        <w:rPr>
          <w:spacing w:val="-3"/>
        </w:rPr>
        <w:t xml:space="preserve"> </w:t>
      </w:r>
      <w:r>
        <w:rPr/>
        <w:t>de</w:t>
      </w:r>
      <w:r>
        <w:rPr>
          <w:spacing w:val="-4"/>
        </w:rPr>
        <w:t xml:space="preserve"> </w:t>
      </w:r>
      <w:r>
        <w:rPr/>
        <w:t>las</w:t>
      </w:r>
      <w:r>
        <w:rPr>
          <w:spacing w:val="-3"/>
        </w:rPr>
        <w:t xml:space="preserve"> </w:t>
      </w:r>
      <w:r>
        <w:rPr/>
        <w:t>variables.</w:t>
      </w:r>
      <w:r>
        <w:rPr>
          <w:spacing w:val="-3"/>
        </w:rPr>
        <w:t xml:space="preserve"> </w:t>
      </w:r>
      <w:r>
        <w:rPr/>
        <w:t>Esto</w:t>
      </w:r>
      <w:r>
        <w:rPr>
          <w:spacing w:val="-3"/>
        </w:rPr>
        <w:t xml:space="preserve"> </w:t>
      </w:r>
      <w:r>
        <w:rPr/>
        <w:t>se</w:t>
      </w:r>
      <w:r>
        <w:rPr>
          <w:spacing w:val="-4"/>
        </w:rPr>
        <w:t xml:space="preserve"> </w:t>
      </w:r>
      <w:r>
        <w:rPr/>
        <w:t>usa</w:t>
      </w:r>
      <w:r>
        <w:rPr>
          <w:spacing w:val="-4"/>
        </w:rPr>
        <w:t xml:space="preserve"> </w:t>
      </w:r>
      <w:r>
        <w:rPr/>
        <w:t>en</w:t>
      </w:r>
      <w:r>
        <w:rPr>
          <w:spacing w:val="-3"/>
        </w:rPr>
        <w:t xml:space="preserve"> </w:t>
      </w:r>
      <w:r>
        <w:rPr/>
        <w:t>algunas situaciones algo exóticas.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prefijo</w:t>
      </w:r>
      <w:r>
        <w:rPr>
          <w:rFonts w:ascii="Courier New" w:hAnsi="Courier New"/>
          <w:spacing w:val="-2"/>
          <w:sz w:val="24"/>
        </w:rPr>
        <w:t>*}</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prefijo</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jc w:val="both"/>
        <w:rPr/>
      </w:pPr>
      <w:r>
        <w:rPr/>
        <w:t>Esta</w:t>
      </w:r>
      <w:r>
        <w:rPr>
          <w:spacing w:val="-3"/>
        </w:rPr>
        <w:t xml:space="preserve"> </w:t>
      </w:r>
      <w:r>
        <w:rPr/>
        <w:t>expansión</w:t>
      </w:r>
      <w:r>
        <w:rPr>
          <w:spacing w:val="-4"/>
        </w:rPr>
        <w:t xml:space="preserve"> </w:t>
      </w:r>
      <w:r>
        <w:rPr/>
        <w:t>devuelve</w:t>
      </w:r>
      <w:r>
        <w:rPr>
          <w:spacing w:val="-5"/>
        </w:rPr>
        <w:t xml:space="preserve"> </w:t>
      </w:r>
      <w:r>
        <w:rPr/>
        <w:t>los</w:t>
      </w:r>
      <w:r>
        <w:rPr>
          <w:spacing w:val="-3"/>
        </w:rPr>
        <w:t xml:space="preserve"> </w:t>
      </w:r>
      <w:r>
        <w:rPr/>
        <w:t>nombres</w:t>
      </w:r>
      <w:r>
        <w:rPr>
          <w:spacing w:val="-4"/>
        </w:rPr>
        <w:t xml:space="preserve"> </w:t>
      </w:r>
      <w:r>
        <w:rPr/>
        <w:t>de</w:t>
      </w:r>
      <w:r>
        <w:rPr>
          <w:spacing w:val="-5"/>
        </w:rPr>
        <w:t xml:space="preserve"> </w:t>
      </w:r>
      <w:r>
        <w:rPr/>
        <w:t>variables</w:t>
      </w:r>
      <w:r>
        <w:rPr>
          <w:spacing w:val="-4"/>
        </w:rPr>
        <w:t xml:space="preserve"> </w:t>
      </w:r>
      <w:r>
        <w:rPr/>
        <w:t>existentes</w:t>
      </w:r>
      <w:r>
        <w:rPr>
          <w:spacing w:val="-3"/>
        </w:rPr>
        <w:t xml:space="preserve"> </w:t>
      </w:r>
      <w:r>
        <w:rPr/>
        <w:t>con</w:t>
      </w:r>
      <w:r>
        <w:rPr>
          <w:spacing w:val="-4"/>
        </w:rPr>
        <w:t xml:space="preserve"> </w:t>
      </w:r>
      <w:r>
        <w:rPr/>
        <w:t>nombres</w:t>
      </w:r>
      <w:r>
        <w:rPr>
          <w:spacing w:val="-2"/>
        </w:rPr>
        <w:t xml:space="preserve"> </w:t>
      </w:r>
      <w:r>
        <w:rPr/>
        <w:t>que</w:t>
      </w:r>
      <w:r>
        <w:rPr>
          <w:spacing w:val="-5"/>
        </w:rPr>
        <w:t xml:space="preserve"> </w:t>
      </w:r>
      <w:r>
        <w:rPr/>
        <w:t>empiecen</w:t>
      </w:r>
      <w:r>
        <w:rPr>
          <w:spacing w:val="-2"/>
        </w:rPr>
        <w:t xml:space="preserve"> </w:t>
      </w:r>
      <w:r>
        <w:rPr>
          <w:spacing w:val="-5"/>
        </w:rPr>
        <w:t>con</w:t>
      </w:r>
    </w:p>
    <w:p>
      <w:pPr>
        <w:pStyle w:val="BodyText"/>
        <w:spacing w:before="74" w:after="0"/>
        <w:rPr/>
      </w:pPr>
      <w:r>
        <w:rPr>
          <w:i/>
        </w:rPr>
        <w:t>prefijo</w:t>
      </w:r>
      <w:r>
        <w:rPr/>
        <w:t>.</w:t>
      </w:r>
      <w:r>
        <w:rPr>
          <w:spacing w:val="-5"/>
        </w:rPr>
        <w:t xml:space="preserve"> </w:t>
      </w:r>
      <w:r>
        <w:rPr/>
        <w:t>Según</w:t>
      </w:r>
      <w:r>
        <w:rPr>
          <w:spacing w:val="-5"/>
        </w:rPr>
        <w:t xml:space="preserve"> </w:t>
      </w:r>
      <w:r>
        <w:rPr/>
        <w:t>la</w:t>
      </w:r>
      <w:r>
        <w:rPr>
          <w:spacing w:val="-6"/>
        </w:rPr>
        <w:t xml:space="preserve"> </w:t>
      </w:r>
      <w:r>
        <w:rPr/>
        <w:t>documentación</w:t>
      </w:r>
      <w:r>
        <w:rPr>
          <w:spacing w:val="-5"/>
        </w:rPr>
        <w:t xml:space="preserve"> </w:t>
      </w:r>
      <w:r>
        <w:rPr/>
        <w:t>de</w:t>
      </w:r>
      <w:r>
        <w:rPr>
          <w:spacing w:val="-3"/>
        </w:rPr>
        <w:t xml:space="preserve"> </w:t>
      </w:r>
      <w:r>
        <w:rPr>
          <w:rFonts w:ascii="Courier New" w:hAnsi="Courier New"/>
        </w:rPr>
        <w:t>bash</w:t>
      </w:r>
      <w:r>
        <w:rPr/>
        <w:t>,</w:t>
      </w:r>
      <w:r>
        <w:rPr>
          <w:spacing w:val="-5"/>
        </w:rPr>
        <w:t xml:space="preserve"> </w:t>
      </w:r>
      <w:r>
        <w:rPr/>
        <w:t>ambas</w:t>
      </w:r>
      <w:r>
        <w:rPr>
          <w:spacing w:val="-5"/>
        </w:rPr>
        <w:t xml:space="preserve"> </w:t>
      </w:r>
      <w:r>
        <w:rPr/>
        <w:t>formas</w:t>
      </w:r>
      <w:r>
        <w:rPr>
          <w:spacing w:val="-3"/>
        </w:rPr>
        <w:t xml:space="preserve"> </w:t>
      </w:r>
      <w:r>
        <w:rPr/>
        <w:t>de</w:t>
      </w:r>
      <w:r>
        <w:rPr>
          <w:spacing w:val="-6"/>
        </w:rPr>
        <w:t xml:space="preserve"> </w:t>
      </w:r>
      <w:r>
        <w:rPr/>
        <w:t>expansión</w:t>
      </w:r>
      <w:r>
        <w:rPr>
          <w:spacing w:val="-5"/>
        </w:rPr>
        <w:t xml:space="preserve"> </w:t>
      </w:r>
      <w:r>
        <w:rPr/>
        <w:t>se</w:t>
      </w:r>
      <w:r>
        <w:rPr>
          <w:spacing w:val="-6"/>
        </w:rPr>
        <w:t xml:space="preserve"> </w:t>
      </w:r>
      <w:r>
        <w:rPr/>
        <w:t>comportan</w:t>
      </w:r>
      <w:r>
        <w:rPr>
          <w:spacing w:val="-5"/>
        </w:rPr>
        <w:t xml:space="preserve"> </w:t>
      </w:r>
      <w:r>
        <w:rPr/>
        <w:t>idénticamente. Aquí, listamos ttodas las variables en el entorno con nombres que comiencen con BASH:</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${!BASH*}</w:t>
      </w:r>
    </w:p>
    <w:p>
      <w:pPr>
        <w:pStyle w:val="BodyText"/>
        <w:rPr>
          <w:rFonts w:ascii="Courier New" w:hAnsi="Courier New"/>
        </w:rPr>
      </w:pPr>
      <w:r>
        <w:rPr>
          <w:rFonts w:ascii="Courier New" w:hAnsi="Courier New"/>
        </w:rPr>
        <w:t>BASH BASH_ARGC BASH_ARGV BASH_COMMAND BASH_COMPLETION BASH_COMPLETION_DIR</w:t>
      </w:r>
      <w:r>
        <w:rPr>
          <w:rFonts w:ascii="Courier New" w:hAnsi="Courier New"/>
          <w:spacing w:val="-14"/>
        </w:rPr>
        <w:t xml:space="preserve"> </w:t>
      </w:r>
      <w:r>
        <w:rPr>
          <w:rFonts w:ascii="Courier New" w:hAnsi="Courier New"/>
        </w:rPr>
        <w:t>BASH_LINENO</w:t>
      </w:r>
      <w:r>
        <w:rPr>
          <w:rFonts w:ascii="Courier New" w:hAnsi="Courier New"/>
          <w:spacing w:val="-14"/>
        </w:rPr>
        <w:t xml:space="preserve"> </w:t>
      </w:r>
      <w:r>
        <w:rPr>
          <w:rFonts w:ascii="Courier New" w:hAnsi="Courier New"/>
        </w:rPr>
        <w:t>BASH_SOURCE</w:t>
      </w:r>
      <w:r>
        <w:rPr>
          <w:rFonts w:ascii="Courier New" w:hAnsi="Courier New"/>
          <w:spacing w:val="-14"/>
        </w:rPr>
        <w:t xml:space="preserve"> </w:t>
      </w:r>
      <w:r>
        <w:rPr>
          <w:rFonts w:ascii="Courier New" w:hAnsi="Courier New"/>
        </w:rPr>
        <w:t>BASH_SUBSHELL</w:t>
      </w:r>
    </w:p>
    <w:p>
      <w:pPr>
        <w:pStyle w:val="BodyText"/>
        <w:spacing w:before="4" w:after="0"/>
        <w:ind w:left="0" w:right="0"/>
        <w:rPr>
          <w:rFonts w:ascii="Courier New" w:hAnsi="Courier New"/>
        </w:rPr>
      </w:pPr>
      <w:r>
        <w:rPr>
          <w:rFonts w:ascii="Courier New" w:hAnsi="Courier New"/>
        </w:rPr>
      </w:r>
    </w:p>
    <w:p>
      <w:pPr>
        <w:pStyle w:val="BodyText"/>
        <w:rPr>
          <w:rFonts w:ascii="Courier New" w:hAnsi="Courier New"/>
        </w:rPr>
      </w:pPr>
      <w:r>
        <w:rPr>
          <w:rFonts w:ascii="Courier New" w:hAnsi="Courier New"/>
        </w:rPr>
        <w:t>BASH_VERSINFO</w:t>
      </w:r>
      <w:r>
        <w:rPr>
          <w:rFonts w:ascii="Courier New" w:hAnsi="Courier New"/>
          <w:spacing w:val="-13"/>
        </w:rPr>
        <w:t xml:space="preserve"> </w:t>
      </w:r>
      <w:r>
        <w:rPr>
          <w:rFonts w:ascii="Courier New" w:hAnsi="Courier New"/>
          <w:spacing w:val="-2"/>
        </w:rPr>
        <w:t>BASH_VERSION</w:t>
      </w:r>
    </w:p>
    <w:p>
      <w:pPr>
        <w:pStyle w:val="BodyText"/>
        <w:spacing w:before="9" w:after="0"/>
        <w:ind w:left="0" w:right="0"/>
        <w:rPr>
          <w:rFonts w:ascii="Courier New" w:hAnsi="Courier New"/>
          <w:sz w:val="31"/>
        </w:rPr>
      </w:pPr>
      <w:r>
        <w:rPr>
          <w:rFonts w:ascii="Courier New" w:hAnsi="Courier New"/>
          <w:sz w:val="31"/>
        </w:rPr>
      </w:r>
    </w:p>
    <w:p>
      <w:pPr>
        <w:pStyle w:val="Heading1"/>
        <w:spacing w:before="1" w:after="0"/>
        <w:rPr/>
      </w:pPr>
      <w:r>
        <w:rPr/>
        <w:t>Operaciones</w:t>
      </w:r>
      <w:r>
        <w:rPr>
          <w:spacing w:val="-6"/>
        </w:rPr>
        <w:t xml:space="preserve"> </w:t>
      </w:r>
      <w:r>
        <w:rPr/>
        <w:t>con</w:t>
      </w:r>
      <w:r>
        <w:rPr>
          <w:spacing w:val="-5"/>
        </w:rPr>
        <w:t xml:space="preserve"> </w:t>
      </w:r>
      <w:r>
        <w:rPr>
          <w:spacing w:val="-2"/>
        </w:rPr>
        <w:t>cadenas</w:t>
      </w:r>
    </w:p>
    <w:p>
      <w:pPr>
        <w:pStyle w:val="BodyText"/>
        <w:spacing w:before="119" w:after="0"/>
        <w:ind w:left="155" w:right="550"/>
        <w:rPr/>
      </w:pPr>
      <w:r>
        <w:rPr/>
        <w:t>Hay</w:t>
      </w:r>
      <w:r>
        <w:rPr>
          <w:spacing w:val="-4"/>
        </w:rPr>
        <w:t xml:space="preserve"> </w:t>
      </w:r>
      <w:r>
        <w:rPr/>
        <w:t>una</w:t>
      </w:r>
      <w:r>
        <w:rPr>
          <w:spacing w:val="-5"/>
        </w:rPr>
        <w:t xml:space="preserve"> </w:t>
      </w:r>
      <w:r>
        <w:rPr/>
        <w:t>gran</w:t>
      </w:r>
      <w:r>
        <w:rPr>
          <w:spacing w:val="-3"/>
        </w:rPr>
        <w:t xml:space="preserve"> </w:t>
      </w:r>
      <w:r>
        <w:rPr/>
        <w:t>colección</w:t>
      </w:r>
      <w:r>
        <w:rPr>
          <w:spacing w:val="-4"/>
        </w:rPr>
        <w:t xml:space="preserve"> </w:t>
      </w:r>
      <w:r>
        <w:rPr/>
        <w:t>de</w:t>
      </w:r>
      <w:r>
        <w:rPr>
          <w:spacing w:val="-3"/>
        </w:rPr>
        <w:t xml:space="preserve"> </w:t>
      </w:r>
      <w:r>
        <w:rPr/>
        <w:t>expansiones</w:t>
      </w:r>
      <w:r>
        <w:rPr>
          <w:spacing w:val="-4"/>
        </w:rPr>
        <w:t xml:space="preserve"> </w:t>
      </w:r>
      <w:r>
        <w:rPr/>
        <w:t>que</w:t>
      </w:r>
      <w:r>
        <w:rPr>
          <w:spacing w:val="-5"/>
        </w:rPr>
        <w:t xml:space="preserve"> </w:t>
      </w:r>
      <w:r>
        <w:rPr/>
        <w:t>pueden</w:t>
      </w:r>
      <w:r>
        <w:rPr>
          <w:spacing w:val="-3"/>
        </w:rPr>
        <w:t xml:space="preserve"> </w:t>
      </w:r>
      <w:r>
        <w:rPr/>
        <w:t>usarse</w:t>
      </w:r>
      <w:r>
        <w:rPr>
          <w:spacing w:val="-3"/>
        </w:rPr>
        <w:t xml:space="preserve"> </w:t>
      </w:r>
      <w:r>
        <w:rPr/>
        <w:t>para</w:t>
      </w:r>
      <w:r>
        <w:rPr>
          <w:spacing w:val="-5"/>
        </w:rPr>
        <w:t xml:space="preserve"> </w:t>
      </w:r>
      <w:r>
        <w:rPr/>
        <w:t>operar</w:t>
      </w:r>
      <w:r>
        <w:rPr>
          <w:spacing w:val="-3"/>
        </w:rPr>
        <w:t xml:space="preserve"> </w:t>
      </w:r>
      <w:r>
        <w:rPr/>
        <w:t>con</w:t>
      </w:r>
      <w:r>
        <w:rPr>
          <w:spacing w:val="-4"/>
        </w:rPr>
        <w:t xml:space="preserve"> </w:t>
      </w:r>
      <w:r>
        <w:rPr/>
        <w:t>cadenas.</w:t>
      </w:r>
      <w:r>
        <w:rPr>
          <w:spacing w:val="-3"/>
        </w:rPr>
        <w:t xml:space="preserve"> </w:t>
      </w:r>
      <w:r>
        <w:rPr/>
        <w:t>Muchas</w:t>
      </w:r>
      <w:r>
        <w:rPr>
          <w:spacing w:val="-4"/>
        </w:rPr>
        <w:t xml:space="preserve"> </w:t>
      </w:r>
      <w:r>
        <w:rPr/>
        <w:t>de estas expansiones son particularmente adecuadas para operaciones con rutas.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ind w:left="155" w:right="148"/>
        <w:rPr/>
      </w:pPr>
      <w:r>
        <w:rPr/>
        <w:t>se</w:t>
      </w:r>
      <w:r>
        <w:rPr>
          <w:spacing w:val="-6"/>
        </w:rPr>
        <w:t xml:space="preserve"> </w:t>
      </w:r>
      <w:r>
        <w:rPr/>
        <w:t>expande</w:t>
      </w:r>
      <w:r>
        <w:rPr>
          <w:spacing w:val="-4"/>
        </w:rPr>
        <w:t xml:space="preserve"> </w:t>
      </w:r>
      <w:r>
        <w:rPr/>
        <w:t>en</w:t>
      </w:r>
      <w:r>
        <w:rPr>
          <w:spacing w:val="-5"/>
        </w:rPr>
        <w:t xml:space="preserve"> </w:t>
      </w:r>
      <w:r>
        <w:rPr/>
        <w:t>la</w:t>
      </w:r>
      <w:r>
        <w:rPr>
          <w:spacing w:val="-4"/>
        </w:rPr>
        <w:t xml:space="preserve"> </w:t>
      </w:r>
      <w:r>
        <w:rPr/>
        <w:t>longitud</w:t>
      </w:r>
      <w:r>
        <w:rPr>
          <w:spacing w:val="-4"/>
        </w:rPr>
        <w:t xml:space="preserve"> </w:t>
      </w:r>
      <w:r>
        <w:rPr/>
        <w:t>de</w:t>
      </w:r>
      <w:r>
        <w:rPr>
          <w:spacing w:val="-6"/>
        </w:rPr>
        <w:t xml:space="preserve"> </w:t>
      </w:r>
      <w:r>
        <w:rPr/>
        <w:t>la</w:t>
      </w:r>
      <w:r>
        <w:rPr>
          <w:spacing w:val="-4"/>
        </w:rPr>
        <w:t xml:space="preserve"> </w:t>
      </w:r>
      <w:r>
        <w:rPr/>
        <w:t>cadena</w:t>
      </w:r>
      <w:r>
        <w:rPr>
          <w:spacing w:val="-4"/>
        </w:rPr>
        <w:t xml:space="preserve"> </w:t>
      </w:r>
      <w:r>
        <w:rPr/>
        <w:t>contenida</w:t>
      </w:r>
      <w:r>
        <w:rPr>
          <w:spacing w:val="-6"/>
        </w:rPr>
        <w:t xml:space="preserve"> </w:t>
      </w:r>
      <w:r>
        <w:rPr/>
        <w:t>en</w:t>
      </w:r>
      <w:r>
        <w:rPr>
          <w:spacing w:val="-2"/>
        </w:rPr>
        <w:t xml:space="preserve"> </w:t>
      </w:r>
      <w:r>
        <w:rPr>
          <w:i/>
        </w:rPr>
        <w:t>parámetro</w:t>
      </w:r>
      <w:r>
        <w:rPr/>
        <w:t>.</w:t>
      </w:r>
      <w:r>
        <w:rPr>
          <w:spacing w:val="-5"/>
        </w:rPr>
        <w:t xml:space="preserve"> </w:t>
      </w:r>
      <w:r>
        <w:rPr/>
        <w:t>Normalmente,</w:t>
      </w:r>
      <w:r>
        <w:rPr>
          <w:spacing w:val="-4"/>
        </w:rPr>
        <w:t xml:space="preserve"> </w:t>
      </w:r>
      <w:r>
        <w:rPr>
          <w:i/>
        </w:rPr>
        <w:t>parámetro</w:t>
      </w:r>
      <w:r>
        <w:rPr>
          <w:i/>
          <w:spacing w:val="-5"/>
        </w:rPr>
        <w:t xml:space="preserve"> </w:t>
      </w:r>
      <w:r>
        <w:rPr/>
        <w:t>es</w:t>
      </w:r>
      <w:r>
        <w:rPr>
          <w:spacing w:val="-5"/>
        </w:rPr>
        <w:t xml:space="preserve"> </w:t>
      </w:r>
      <w:r>
        <w:rPr/>
        <w:t xml:space="preserve">una cadena; sin embargo, si </w:t>
      </w:r>
      <w:r>
        <w:rPr>
          <w:i/>
        </w:rPr>
        <w:t xml:space="preserve">parámetro </w:t>
      </w:r>
      <w:r>
        <w:rPr/>
        <w:t>es @ o *, la expansión da como resultado el número de parámetros posicionales.</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foo="This</w:t>
      </w:r>
      <w:r>
        <w:rPr>
          <w:rFonts w:ascii="Courier New" w:hAnsi="Courier New"/>
          <w:b/>
          <w:spacing w:val="-7"/>
          <w:sz w:val="24"/>
        </w:rPr>
        <w:t xml:space="preserve"> </w:t>
      </w:r>
      <w:r>
        <w:rPr>
          <w:rFonts w:ascii="Courier New" w:hAnsi="Courier New"/>
          <w:b/>
          <w:sz w:val="24"/>
        </w:rPr>
        <w:t>string</w:t>
      </w:r>
      <w:r>
        <w:rPr>
          <w:rFonts w:ascii="Courier New" w:hAnsi="Courier New"/>
          <w:b/>
          <w:spacing w:val="-6"/>
          <w:sz w:val="24"/>
        </w:rPr>
        <w:t xml:space="preserve"> </w:t>
      </w:r>
      <w:r>
        <w:rPr>
          <w:rFonts w:ascii="Courier New" w:hAnsi="Courier New"/>
          <w:b/>
          <w:sz w:val="24"/>
        </w:rPr>
        <w:t>is</w:t>
      </w:r>
      <w:r>
        <w:rPr>
          <w:rFonts w:ascii="Courier New" w:hAnsi="Courier New"/>
          <w:b/>
          <w:spacing w:val="-6"/>
          <w:sz w:val="24"/>
        </w:rPr>
        <w:t xml:space="preserve"> </w:t>
      </w:r>
      <w:r>
        <w:rPr>
          <w:rFonts w:ascii="Courier New" w:hAnsi="Courier New"/>
          <w:b/>
          <w:spacing w:val="-2"/>
          <w:sz w:val="24"/>
        </w:rPr>
        <w:t>long."</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w:t>
      </w:r>
      <w:r>
        <w:rPr>
          <w:rFonts w:ascii="Courier New" w:hAnsi="Courier New"/>
          <w:b/>
          <w:spacing w:val="-6"/>
          <w:sz w:val="24"/>
        </w:rPr>
        <w:t xml:space="preserve"> </w:t>
      </w:r>
      <w:r>
        <w:rPr>
          <w:rFonts w:ascii="Courier New" w:hAnsi="Courier New"/>
          <w:b/>
          <w:sz w:val="24"/>
        </w:rPr>
        <w:t>is</w:t>
      </w:r>
      <w:r>
        <w:rPr>
          <w:rFonts w:ascii="Courier New" w:hAnsi="Courier New"/>
          <w:b/>
          <w:spacing w:val="-7"/>
          <w:sz w:val="24"/>
        </w:rPr>
        <w:t xml:space="preserve"> </w:t>
      </w:r>
      <w:r>
        <w:rPr>
          <w:rFonts w:ascii="Courier New" w:hAnsi="Courier New"/>
          <w:b/>
          <w:sz w:val="24"/>
        </w:rPr>
        <w:t>${#foo}</w:t>
      </w:r>
      <w:r>
        <w:rPr>
          <w:rFonts w:ascii="Courier New" w:hAnsi="Courier New"/>
          <w:b/>
          <w:spacing w:val="-6"/>
          <w:sz w:val="24"/>
        </w:rPr>
        <w:t xml:space="preserve"> </w:t>
      </w:r>
      <w:r>
        <w:rPr>
          <w:rFonts w:ascii="Courier New" w:hAnsi="Courier New"/>
          <w:b/>
          <w:sz w:val="24"/>
        </w:rPr>
        <w:t>characters</w:t>
      </w:r>
      <w:r>
        <w:rPr>
          <w:rFonts w:ascii="Courier New" w:hAnsi="Courier New"/>
          <w:b/>
          <w:spacing w:val="-6"/>
          <w:sz w:val="24"/>
        </w:rPr>
        <w:t xml:space="preserve"> </w:t>
      </w:r>
      <w:r>
        <w:rPr>
          <w:rFonts w:ascii="Courier New" w:hAnsi="Courier New"/>
          <w:b/>
          <w:spacing w:val="-2"/>
          <w:sz w:val="24"/>
        </w:rPr>
        <w:t>long."</w:t>
      </w:r>
    </w:p>
    <w:p>
      <w:pPr>
        <w:pStyle w:val="BodyText"/>
        <w:rPr>
          <w:rFonts w:ascii="Courier New" w:hAnsi="Courier New"/>
        </w:rPr>
      </w:pPr>
      <w:r>
        <w:rPr>
          <w:rFonts w:ascii="Courier New" w:hAnsi="Courier New"/>
        </w:rPr>
        <w:t>'This</w:t>
      </w:r>
      <w:r>
        <w:rPr>
          <w:rFonts w:ascii="Courier New" w:hAnsi="Courier New"/>
          <w:spacing w:val="-7"/>
        </w:rPr>
        <w:t xml:space="preserve"> </w:t>
      </w:r>
      <w:r>
        <w:rPr>
          <w:rFonts w:ascii="Courier New" w:hAnsi="Courier New"/>
        </w:rPr>
        <w:t>string</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long.'</w:t>
      </w:r>
      <w:r>
        <w:rPr>
          <w:rFonts w:ascii="Courier New" w:hAnsi="Courier New"/>
          <w:spacing w:val="-4"/>
        </w:rPr>
        <w:t xml:space="preserve"> </w:t>
      </w:r>
      <w:r>
        <w:rPr>
          <w:rFonts w:ascii="Courier New" w:hAnsi="Courier New"/>
        </w:rPr>
        <w:t>is</w:t>
      </w:r>
      <w:r>
        <w:rPr>
          <w:rFonts w:ascii="Courier New" w:hAnsi="Courier New"/>
          <w:spacing w:val="-5"/>
        </w:rPr>
        <w:t xml:space="preserve"> </w:t>
      </w:r>
      <w:r>
        <w:rPr>
          <w:rFonts w:ascii="Courier New" w:hAnsi="Courier New"/>
        </w:rPr>
        <w:t>20</w:t>
      </w:r>
      <w:r>
        <w:rPr>
          <w:rFonts w:ascii="Courier New" w:hAnsi="Courier New"/>
          <w:spacing w:val="-5"/>
        </w:rPr>
        <w:t xml:space="preserve"> </w:t>
      </w:r>
      <w:r>
        <w:rPr>
          <w:rFonts w:ascii="Courier New" w:hAnsi="Courier New"/>
        </w:rPr>
        <w:t>characters</w:t>
      </w:r>
      <w:r>
        <w:rPr>
          <w:rFonts w:ascii="Courier New" w:hAnsi="Courier New"/>
          <w:spacing w:val="-4"/>
        </w:rPr>
        <w:t xml:space="preserve"> </w:t>
      </w:r>
      <w:r>
        <w:rPr>
          <w:rFonts w:ascii="Courier New" w:hAnsi="Courier New"/>
          <w:spacing w:val="-2"/>
        </w:rPr>
        <w:t>long.</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margen</w:t>
      </w:r>
      <w:r>
        <w:rPr>
          <w:rFonts w:ascii="Courier New" w:hAnsi="Courier New"/>
          <w:spacing w:val="-2"/>
          <w:sz w:val="24"/>
        </w:rPr>
        <w:t>}</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margen</w:t>
      </w:r>
      <w:r>
        <w:rPr>
          <w:rFonts w:ascii="Courier New" w:hAnsi="Courier New"/>
          <w:spacing w:val="-2"/>
          <w:sz w:val="24"/>
        </w:rPr>
        <w:t>:</w:t>
      </w:r>
      <w:r>
        <w:rPr>
          <w:rFonts w:ascii="Courier New" w:hAnsi="Courier New"/>
          <w:i/>
          <w:spacing w:val="-2"/>
          <w:sz w:val="24"/>
        </w:rPr>
        <w:t>longitud</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ind w:left="155" w:right="199"/>
        <w:rPr/>
      </w:pPr>
      <w:r>
        <w:rPr/>
        <w:t xml:space="preserve">Estas expansiones se usan para extraer una porción de la cadena contenida en </w:t>
      </w:r>
      <w:r>
        <w:rPr>
          <w:i/>
        </w:rPr>
        <w:t>parámetro</w:t>
      </w:r>
      <w:r>
        <w:rPr/>
        <w:t>. La extracción</w:t>
      </w:r>
      <w:r>
        <w:rPr>
          <w:spacing w:val="-3"/>
        </w:rPr>
        <w:t xml:space="preserve"> </w:t>
      </w:r>
      <w:r>
        <w:rPr/>
        <w:t>comienza</w:t>
      </w:r>
      <w:r>
        <w:rPr>
          <w:spacing w:val="-3"/>
        </w:rPr>
        <w:t xml:space="preserve"> </w:t>
      </w:r>
      <w:r>
        <w:rPr/>
        <w:t>en</w:t>
      </w:r>
      <w:r>
        <w:rPr>
          <w:spacing w:val="-3"/>
        </w:rPr>
        <w:t xml:space="preserve"> </w:t>
      </w:r>
      <w:r>
        <w:rPr>
          <w:i/>
        </w:rPr>
        <w:t>margen</w:t>
      </w:r>
      <w:r>
        <w:rPr>
          <w:i/>
          <w:spacing w:val="-4"/>
        </w:rPr>
        <w:t xml:space="preserve"> </w:t>
      </w:r>
      <w:r>
        <w:rPr/>
        <w:t>caracteres</w:t>
      </w:r>
      <w:r>
        <w:rPr>
          <w:spacing w:val="-4"/>
        </w:rPr>
        <w:t xml:space="preserve"> </w:t>
      </w:r>
      <w:r>
        <w:rPr/>
        <w:t>desde</w:t>
      </w:r>
      <w:r>
        <w:rPr>
          <w:spacing w:val="-5"/>
        </w:rPr>
        <w:t xml:space="preserve"> </w:t>
      </w:r>
      <w:r>
        <w:rPr/>
        <w:t>el</w:t>
      </w:r>
      <w:r>
        <w:rPr>
          <w:spacing w:val="-5"/>
        </w:rPr>
        <w:t xml:space="preserve"> </w:t>
      </w:r>
      <w:r>
        <w:rPr/>
        <w:t>principio</w:t>
      </w:r>
      <w:r>
        <w:rPr>
          <w:spacing w:val="-4"/>
        </w:rPr>
        <w:t xml:space="preserve"> </w:t>
      </w:r>
      <w:r>
        <w:rPr/>
        <w:t>de</w:t>
      </w:r>
      <w:r>
        <w:rPr>
          <w:spacing w:val="-3"/>
        </w:rPr>
        <w:t xml:space="preserve"> </w:t>
      </w:r>
      <w:r>
        <w:rPr/>
        <w:t>la</w:t>
      </w:r>
      <w:r>
        <w:rPr>
          <w:spacing w:val="-5"/>
        </w:rPr>
        <w:t xml:space="preserve"> </w:t>
      </w:r>
      <w:r>
        <w:rPr/>
        <w:t>cadena</w:t>
      </w:r>
      <w:r>
        <w:rPr>
          <w:spacing w:val="-5"/>
        </w:rPr>
        <w:t xml:space="preserve"> </w:t>
      </w:r>
      <w:r>
        <w:rPr/>
        <w:t>y</w:t>
      </w:r>
      <w:r>
        <w:rPr>
          <w:spacing w:val="-4"/>
        </w:rPr>
        <w:t xml:space="preserve"> </w:t>
      </w:r>
      <w:r>
        <w:rPr/>
        <w:t>continua</w:t>
      </w:r>
      <w:r>
        <w:rPr>
          <w:spacing w:val="-5"/>
        </w:rPr>
        <w:t xml:space="preserve"> </w:t>
      </w:r>
      <w:r>
        <w:rPr/>
        <w:t>hasta</w:t>
      </w:r>
      <w:r>
        <w:rPr>
          <w:spacing w:val="-3"/>
        </w:rPr>
        <w:t xml:space="preserve"> </w:t>
      </w:r>
      <w:r>
        <w:rPr/>
        <w:t>el</w:t>
      </w:r>
      <w:r>
        <w:rPr>
          <w:spacing w:val="-5"/>
        </w:rPr>
        <w:t xml:space="preserve"> </w:t>
      </w:r>
      <w:r>
        <w:rPr/>
        <w:t xml:space="preserve">final de la cadena, a no ser que se especifique </w:t>
      </w:r>
      <w:r>
        <w:rPr>
          <w:i/>
        </w:rPr>
        <w:t>longitud</w:t>
      </w:r>
      <w:r>
        <w:rPr/>
        <w:t>.</w:t>
      </w:r>
    </w:p>
    <w:p>
      <w:pPr>
        <w:pStyle w:val="BodyText"/>
        <w:ind w:left="0" w:right="0"/>
        <w:rPr/>
      </w:pPr>
      <w:r>
        <w:rPr/>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foo="This</w:t>
      </w:r>
      <w:r>
        <w:rPr>
          <w:rFonts w:ascii="Courier New" w:hAnsi="Courier New"/>
          <w:b/>
          <w:spacing w:val="-7"/>
          <w:sz w:val="24"/>
        </w:rPr>
        <w:t xml:space="preserve"> </w:t>
      </w:r>
      <w:r>
        <w:rPr>
          <w:rFonts w:ascii="Courier New" w:hAnsi="Courier New"/>
          <w:b/>
          <w:sz w:val="24"/>
        </w:rPr>
        <w:t>string</w:t>
      </w:r>
      <w:r>
        <w:rPr>
          <w:rFonts w:ascii="Courier New" w:hAnsi="Courier New"/>
          <w:b/>
          <w:spacing w:val="-6"/>
          <w:sz w:val="24"/>
        </w:rPr>
        <w:t xml:space="preserve"> </w:t>
      </w:r>
      <w:r>
        <w:rPr>
          <w:rFonts w:ascii="Courier New" w:hAnsi="Courier New"/>
          <w:b/>
          <w:sz w:val="24"/>
        </w:rPr>
        <w:t>is</w:t>
      </w:r>
      <w:r>
        <w:rPr>
          <w:rFonts w:ascii="Courier New" w:hAnsi="Courier New"/>
          <w:b/>
          <w:spacing w:val="-6"/>
          <w:sz w:val="24"/>
        </w:rPr>
        <w:t xml:space="preserve"> </w:t>
      </w:r>
      <w:r>
        <w:rPr>
          <w:rFonts w:ascii="Courier New" w:hAnsi="Courier New"/>
          <w:b/>
          <w:spacing w:val="-2"/>
          <w:sz w:val="24"/>
        </w:rPr>
        <w:t>long."</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${foo:5}</w:t>
      </w:r>
    </w:p>
    <w:p>
      <w:pPr>
        <w:pStyle w:val="BodyText"/>
        <w:rPr>
          <w:rFonts w:ascii="Courier New" w:hAnsi="Courier New"/>
        </w:rPr>
      </w:pPr>
      <w:r>
        <w:rPr>
          <w:rFonts w:ascii="Courier New" w:hAnsi="Courier New"/>
        </w:rPr>
        <w:t>string</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spacing w:val="-2"/>
        </w:rPr>
        <w:t>long.</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${foo:5:6}</w:t>
      </w:r>
    </w:p>
    <w:p>
      <w:pPr>
        <w:pStyle w:val="BodyText"/>
        <w:rPr>
          <w:rFonts w:ascii="Courier New" w:hAnsi="Courier New"/>
        </w:rPr>
      </w:pPr>
      <w:r>
        <w:rPr>
          <w:rFonts w:ascii="Courier New" w:hAnsi="Courier New"/>
          <w:spacing w:val="-2"/>
        </w:rPr>
        <w:t>string</w:t>
      </w:r>
    </w:p>
    <w:p>
      <w:pPr>
        <w:pStyle w:val="BodyText"/>
        <w:ind w:left="0" w:right="0"/>
        <w:rPr>
          <w:rFonts w:ascii="Courier New" w:hAnsi="Courier New"/>
        </w:rPr>
      </w:pPr>
      <w:r>
        <w:rPr>
          <w:rFonts w:ascii="Courier New" w:hAnsi="Courier New"/>
        </w:rPr>
      </w:r>
    </w:p>
    <w:p>
      <w:pPr>
        <w:pStyle w:val="BodyText"/>
        <w:ind w:left="155" w:right="135"/>
        <w:rPr/>
      </w:pPr>
      <w:r>
        <w:rPr/>
        <w:t>Si</w:t>
      </w:r>
      <w:r>
        <w:rPr>
          <w:spacing w:val="-4"/>
        </w:rPr>
        <w:t xml:space="preserve"> </w:t>
      </w:r>
      <w:r>
        <w:rPr/>
        <w:t>el</w:t>
      </w:r>
      <w:r>
        <w:rPr>
          <w:spacing w:val="-2"/>
        </w:rPr>
        <w:t xml:space="preserve"> </w:t>
      </w:r>
      <w:r>
        <w:rPr/>
        <w:t>valor</w:t>
      </w:r>
      <w:r>
        <w:rPr>
          <w:spacing w:val="-2"/>
        </w:rPr>
        <w:t xml:space="preserve"> </w:t>
      </w:r>
      <w:r>
        <w:rPr/>
        <w:t>de</w:t>
      </w:r>
      <w:r>
        <w:rPr>
          <w:spacing w:val="-3"/>
        </w:rPr>
        <w:t xml:space="preserve"> </w:t>
      </w:r>
      <w:r>
        <w:rPr>
          <w:i/>
        </w:rPr>
        <w:t>margen</w:t>
      </w:r>
      <w:r>
        <w:rPr>
          <w:i/>
          <w:spacing w:val="-3"/>
        </w:rPr>
        <w:t xml:space="preserve"> </w:t>
      </w:r>
      <w:r>
        <w:rPr/>
        <w:t>es</w:t>
      </w:r>
      <w:r>
        <w:rPr>
          <w:spacing w:val="-3"/>
        </w:rPr>
        <w:t xml:space="preserve"> </w:t>
      </w:r>
      <w:r>
        <w:rPr/>
        <w:t>negativo,</w:t>
      </w:r>
      <w:r>
        <w:rPr>
          <w:spacing w:val="-2"/>
        </w:rPr>
        <w:t xml:space="preserve"> </w:t>
      </w:r>
      <w:r>
        <w:rPr/>
        <w:t>se</w:t>
      </w:r>
      <w:r>
        <w:rPr>
          <w:spacing w:val="-4"/>
        </w:rPr>
        <w:t xml:space="preserve"> </w:t>
      </w:r>
      <w:r>
        <w:rPr/>
        <w:t>considera</w:t>
      </w:r>
      <w:r>
        <w:rPr>
          <w:spacing w:val="-2"/>
        </w:rPr>
        <w:t xml:space="preserve"> </w:t>
      </w:r>
      <w:r>
        <w:rPr/>
        <w:t>que</w:t>
      </w:r>
      <w:r>
        <w:rPr>
          <w:spacing w:val="-4"/>
        </w:rPr>
        <w:t xml:space="preserve"> </w:t>
      </w:r>
      <w:r>
        <w:rPr/>
        <w:t>empieza</w:t>
      </w:r>
      <w:r>
        <w:rPr>
          <w:spacing w:val="-4"/>
        </w:rPr>
        <w:t xml:space="preserve"> </w:t>
      </w:r>
      <w:r>
        <w:rPr/>
        <w:t>por</w:t>
      </w:r>
      <w:r>
        <w:rPr>
          <w:spacing w:val="-3"/>
        </w:rPr>
        <w:t xml:space="preserve"> </w:t>
      </w:r>
      <w:r>
        <w:rPr/>
        <w:t>el</w:t>
      </w:r>
      <w:r>
        <w:rPr>
          <w:spacing w:val="-4"/>
        </w:rPr>
        <w:t xml:space="preserve"> </w:t>
      </w:r>
      <w:r>
        <w:rPr/>
        <w:t>final</w:t>
      </w:r>
      <w:r>
        <w:rPr>
          <w:spacing w:val="-2"/>
        </w:rPr>
        <w:t xml:space="preserve"> </w:t>
      </w:r>
      <w:r>
        <w:rPr/>
        <w:t>de</w:t>
      </w:r>
      <w:r>
        <w:rPr>
          <w:spacing w:val="-4"/>
        </w:rPr>
        <w:t xml:space="preserve"> </w:t>
      </w:r>
      <w:r>
        <w:rPr/>
        <w:t>la</w:t>
      </w:r>
      <w:r>
        <w:rPr>
          <w:spacing w:val="-2"/>
        </w:rPr>
        <w:t xml:space="preserve"> </w:t>
      </w:r>
      <w:r>
        <w:rPr/>
        <w:t>cadena</w:t>
      </w:r>
      <w:r>
        <w:rPr>
          <w:spacing w:val="-2"/>
        </w:rPr>
        <w:t xml:space="preserve"> </w:t>
      </w:r>
      <w:r>
        <w:rPr/>
        <w:t>en</w:t>
      </w:r>
      <w:r>
        <w:rPr>
          <w:spacing w:val="-3"/>
        </w:rPr>
        <w:t xml:space="preserve"> </w:t>
      </w:r>
      <w:r>
        <w:rPr/>
        <w:t>lugar</w:t>
      </w:r>
      <w:r>
        <w:rPr>
          <w:spacing w:val="-2"/>
        </w:rPr>
        <w:t xml:space="preserve"> </w:t>
      </w:r>
      <w:r>
        <w:rPr/>
        <w:t>de</w:t>
      </w:r>
      <w:r>
        <w:rPr>
          <w:spacing w:val="-4"/>
        </w:rPr>
        <w:t xml:space="preserve"> </w:t>
      </w:r>
      <w:r>
        <w:rPr/>
        <w:t xml:space="preserve">por el principio. Fíjate que los valores negativos deben ir precedidos por un espacio para evitar la confusión con la expansión </w:t>
      </w:r>
      <w:r>
        <w:rPr>
          <w:rFonts w:ascii="Courier New" w:hAnsi="Courier New"/>
        </w:rPr>
        <w:t>${parámetro:-palabra}</w:t>
      </w:r>
      <w:r>
        <w:rPr/>
        <w:t xml:space="preserve">. </w:t>
      </w:r>
      <w:r>
        <w:rPr>
          <w:i/>
        </w:rPr>
        <w:t>longitud</w:t>
      </w:r>
      <w:r>
        <w:rPr/>
        <w:t>, si está presente, no debe ser menor de cero.</w:t>
      </w:r>
    </w:p>
    <w:p>
      <w:pPr>
        <w:pStyle w:val="BodyText"/>
        <w:ind w:left="0" w:right="0"/>
        <w:rPr/>
      </w:pPr>
      <w:r>
        <w:rPr/>
      </w:r>
    </w:p>
    <w:p>
      <w:pPr>
        <w:pStyle w:val="Normal"/>
        <w:spacing w:before="0" w:after="0"/>
        <w:ind w:hanging="0" w:left="155" w:right="199"/>
        <w:jc w:val="left"/>
        <w:rPr>
          <w:sz w:val="24"/>
        </w:rPr>
      </w:pPr>
      <w:r>
        <w:rPr>
          <w:sz w:val="24"/>
        </w:rPr>
        <w:t>Si</w:t>
      </w:r>
      <w:r>
        <w:rPr>
          <w:spacing w:val="-5"/>
          <w:sz w:val="24"/>
        </w:rPr>
        <w:t xml:space="preserve"> </w:t>
      </w:r>
      <w:r>
        <w:rPr>
          <w:i/>
          <w:sz w:val="24"/>
        </w:rPr>
        <w:t>parámetro</w:t>
      </w:r>
      <w:r>
        <w:rPr>
          <w:i/>
          <w:spacing w:val="-4"/>
          <w:sz w:val="24"/>
        </w:rPr>
        <w:t xml:space="preserve"> </w:t>
      </w:r>
      <w:r>
        <w:rPr>
          <w:sz w:val="24"/>
        </w:rPr>
        <w:t>es</w:t>
      </w:r>
      <w:r>
        <w:rPr>
          <w:spacing w:val="-4"/>
          <w:sz w:val="24"/>
        </w:rPr>
        <w:t xml:space="preserve"> </w:t>
      </w:r>
      <w:r>
        <w:rPr>
          <w:sz w:val="24"/>
        </w:rPr>
        <w:t>@,</w:t>
      </w:r>
      <w:r>
        <w:rPr>
          <w:spacing w:val="-4"/>
          <w:sz w:val="24"/>
        </w:rPr>
        <w:t xml:space="preserve"> </w:t>
      </w:r>
      <w:r>
        <w:rPr>
          <w:sz w:val="24"/>
        </w:rPr>
        <w:t>el</w:t>
      </w:r>
      <w:r>
        <w:rPr>
          <w:spacing w:val="-5"/>
          <w:sz w:val="24"/>
        </w:rPr>
        <w:t xml:space="preserve"> </w:t>
      </w:r>
      <w:r>
        <w:rPr>
          <w:sz w:val="24"/>
        </w:rPr>
        <w:t>resultado</w:t>
      </w:r>
      <w:r>
        <w:rPr>
          <w:spacing w:val="-4"/>
          <w:sz w:val="24"/>
        </w:rPr>
        <w:t xml:space="preserve"> </w:t>
      </w:r>
      <w:r>
        <w:rPr>
          <w:sz w:val="24"/>
        </w:rPr>
        <w:t>de</w:t>
      </w:r>
      <w:r>
        <w:rPr>
          <w:spacing w:val="-5"/>
          <w:sz w:val="24"/>
        </w:rPr>
        <w:t xml:space="preserve"> </w:t>
      </w:r>
      <w:r>
        <w:rPr>
          <w:sz w:val="24"/>
        </w:rPr>
        <w:t>la</w:t>
      </w:r>
      <w:r>
        <w:rPr>
          <w:spacing w:val="-3"/>
          <w:sz w:val="24"/>
        </w:rPr>
        <w:t xml:space="preserve"> </w:t>
      </w:r>
      <w:r>
        <w:rPr>
          <w:sz w:val="24"/>
        </w:rPr>
        <w:t>expansión</w:t>
      </w:r>
      <w:r>
        <w:rPr>
          <w:spacing w:val="-4"/>
          <w:sz w:val="24"/>
        </w:rPr>
        <w:t xml:space="preserve"> </w:t>
      </w:r>
      <w:r>
        <w:rPr>
          <w:sz w:val="24"/>
        </w:rPr>
        <w:t>es</w:t>
      </w:r>
      <w:r>
        <w:rPr>
          <w:spacing w:val="-2"/>
          <w:sz w:val="24"/>
        </w:rPr>
        <w:t xml:space="preserve"> </w:t>
      </w:r>
      <w:r>
        <w:rPr>
          <w:i/>
          <w:sz w:val="24"/>
        </w:rPr>
        <w:t>longitud</w:t>
      </w:r>
      <w:r>
        <w:rPr>
          <w:i/>
          <w:spacing w:val="-4"/>
          <w:sz w:val="24"/>
        </w:rPr>
        <w:t xml:space="preserve"> </w:t>
      </w:r>
      <w:r>
        <w:rPr>
          <w:sz w:val="24"/>
        </w:rPr>
        <w:t>parámetros</w:t>
      </w:r>
      <w:r>
        <w:rPr>
          <w:spacing w:val="-4"/>
          <w:sz w:val="24"/>
        </w:rPr>
        <w:t xml:space="preserve"> </w:t>
      </w:r>
      <w:r>
        <w:rPr>
          <w:sz w:val="24"/>
        </w:rPr>
        <w:t>posicionales,</w:t>
      </w:r>
      <w:r>
        <w:rPr>
          <w:spacing w:val="-4"/>
          <w:sz w:val="24"/>
        </w:rPr>
        <w:t xml:space="preserve"> </w:t>
      </w:r>
      <w:r>
        <w:rPr>
          <w:sz w:val="24"/>
        </w:rPr>
        <w:t xml:space="preserve">comenzando en </w:t>
      </w:r>
      <w:r>
        <w:rPr>
          <w:i/>
          <w:sz w:val="24"/>
        </w:rPr>
        <w:t>margen</w:t>
      </w:r>
      <w:r>
        <w:rPr>
          <w:sz w:val="24"/>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foo="This</w:t>
      </w:r>
      <w:r>
        <w:rPr>
          <w:rFonts w:ascii="Courier New" w:hAnsi="Courier New"/>
          <w:b/>
          <w:spacing w:val="-7"/>
          <w:sz w:val="24"/>
        </w:rPr>
        <w:t xml:space="preserve"> </w:t>
      </w:r>
      <w:r>
        <w:rPr>
          <w:rFonts w:ascii="Courier New" w:hAnsi="Courier New"/>
          <w:b/>
          <w:sz w:val="24"/>
        </w:rPr>
        <w:t>string</w:t>
      </w:r>
      <w:r>
        <w:rPr>
          <w:rFonts w:ascii="Courier New" w:hAnsi="Courier New"/>
          <w:b/>
          <w:spacing w:val="-6"/>
          <w:sz w:val="24"/>
        </w:rPr>
        <w:t xml:space="preserve"> </w:t>
      </w:r>
      <w:r>
        <w:rPr>
          <w:rFonts w:ascii="Courier New" w:hAnsi="Courier New"/>
          <w:b/>
          <w:sz w:val="24"/>
        </w:rPr>
        <w:t>is</w:t>
      </w:r>
      <w:r>
        <w:rPr>
          <w:rFonts w:ascii="Courier New" w:hAnsi="Courier New"/>
          <w:b/>
          <w:spacing w:val="-6"/>
          <w:sz w:val="24"/>
        </w:rPr>
        <w:t xml:space="preserve"> </w:t>
      </w:r>
      <w:r>
        <w:rPr>
          <w:rFonts w:ascii="Courier New" w:hAnsi="Courier New"/>
          <w:b/>
          <w:spacing w:val="-2"/>
          <w:sz w:val="24"/>
        </w:rPr>
        <w:t>long."</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w:t>
      </w:r>
      <w:r>
        <w:rPr>
          <w:rFonts w:ascii="Courier New" w:hAnsi="Courier New"/>
          <w:b/>
          <w:spacing w:val="-6"/>
          <w:sz w:val="24"/>
        </w:rPr>
        <w:t xml:space="preserve"> </w:t>
      </w:r>
      <w:r>
        <w:rPr>
          <w:rFonts w:ascii="Courier New" w:hAnsi="Courier New"/>
          <w:b/>
          <w:sz w:val="24"/>
        </w:rPr>
        <w:t>-</w:t>
      </w:r>
      <w:r>
        <w:rPr>
          <w:rFonts w:ascii="Courier New" w:hAnsi="Courier New"/>
          <w:b/>
          <w:spacing w:val="-5"/>
          <w:sz w:val="24"/>
        </w:rPr>
        <w:t>5}</w:t>
      </w:r>
    </w:p>
    <w:p>
      <w:pPr>
        <w:pStyle w:val="BodyText"/>
        <w:rPr>
          <w:rFonts w:ascii="Courier New" w:hAnsi="Courier New"/>
        </w:rPr>
      </w:pPr>
      <w:r>
        <w:rPr>
          <w:rFonts w:ascii="Courier New" w:hAnsi="Courier New"/>
          <w:spacing w:val="-2"/>
        </w:rPr>
        <w:t>long.</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${foo:</w:t>
      </w:r>
      <w:r>
        <w:rPr>
          <w:rFonts w:ascii="Courier New" w:hAnsi="Courier New"/>
          <w:b/>
          <w:spacing w:val="-6"/>
          <w:sz w:val="24"/>
        </w:rPr>
        <w:t xml:space="preserve"> </w:t>
      </w:r>
      <w:r>
        <w:rPr>
          <w:rFonts w:ascii="Courier New" w:hAnsi="Courier New"/>
          <w:b/>
          <w:sz w:val="24"/>
        </w:rPr>
        <w:t>-</w:t>
      </w:r>
      <w:r>
        <w:rPr>
          <w:rFonts w:ascii="Courier New" w:hAnsi="Courier New"/>
          <w:b/>
          <w:spacing w:val="-4"/>
          <w:sz w:val="24"/>
        </w:rPr>
        <w:t>5:2}</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5"/>
        </w:rPr>
        <w:t>lo</w:t>
      </w:r>
    </w:p>
    <w:p>
      <w:pPr>
        <w:pStyle w:val="Normal"/>
        <w:spacing w:before="86"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rPr/>
      </w:pPr>
      <w:r>
        <w:rPr/>
        <w:t xml:space="preserve">Estas expansiones eliminan la parte delantera de la cadena contenida en </w:t>
      </w:r>
      <w:r>
        <w:rPr>
          <w:i/>
        </w:rPr>
        <w:t xml:space="preserve">parámetro </w:t>
      </w:r>
      <w:r>
        <w:rPr/>
        <w:t xml:space="preserve">definida por </w:t>
      </w:r>
      <w:r>
        <w:rPr>
          <w:i/>
        </w:rPr>
        <w:t>patrón</w:t>
      </w:r>
      <w:r>
        <w:rPr/>
        <w:t xml:space="preserve">. </w:t>
      </w:r>
      <w:r>
        <w:rPr>
          <w:i/>
        </w:rPr>
        <w:t xml:space="preserve">patrón </w:t>
      </w:r>
      <w:r>
        <w:rPr/>
        <w:t>es un patrón comodín como los que se usan en expansiones de rutas. La diferencia entre</w:t>
      </w:r>
      <w:r>
        <w:rPr>
          <w:spacing w:val="-4"/>
        </w:rPr>
        <w:t xml:space="preserve"> </w:t>
      </w:r>
      <w:r>
        <w:rPr/>
        <w:t>las</w:t>
      </w:r>
      <w:r>
        <w:rPr>
          <w:spacing w:val="-3"/>
        </w:rPr>
        <w:t xml:space="preserve"> </w:t>
      </w:r>
      <w:r>
        <w:rPr/>
        <w:t>dos</w:t>
      </w:r>
      <w:r>
        <w:rPr>
          <w:spacing w:val="-3"/>
        </w:rPr>
        <w:t xml:space="preserve"> </w:t>
      </w:r>
      <w:r>
        <w:rPr/>
        <w:t>formas</w:t>
      </w:r>
      <w:r>
        <w:rPr>
          <w:spacing w:val="-3"/>
        </w:rPr>
        <w:t xml:space="preserve"> </w:t>
      </w:r>
      <w:r>
        <w:rPr/>
        <w:t>es</w:t>
      </w:r>
      <w:r>
        <w:rPr>
          <w:spacing w:val="-3"/>
        </w:rPr>
        <w:t xml:space="preserve"> </w:t>
      </w:r>
      <w:r>
        <w:rPr/>
        <w:t>que</w:t>
      </w:r>
      <w:r>
        <w:rPr>
          <w:spacing w:val="-4"/>
        </w:rPr>
        <w:t xml:space="preserve"> </w:t>
      </w:r>
      <w:r>
        <w:rPr/>
        <w:t>la</w:t>
      </w:r>
      <w:r>
        <w:rPr>
          <w:spacing w:val="-4"/>
        </w:rPr>
        <w:t xml:space="preserve"> </w:t>
      </w:r>
      <w:r>
        <w:rPr/>
        <w:t>#</w:t>
      </w:r>
      <w:r>
        <w:rPr>
          <w:spacing w:val="-3"/>
        </w:rPr>
        <w:t xml:space="preserve"> </w:t>
      </w:r>
      <w:r>
        <w:rPr/>
        <w:t>elimina</w:t>
      </w:r>
      <w:r>
        <w:rPr>
          <w:spacing w:val="-2"/>
        </w:rPr>
        <w:t xml:space="preserve"> </w:t>
      </w:r>
      <w:r>
        <w:rPr/>
        <w:t>el</w:t>
      </w:r>
      <w:r>
        <w:rPr>
          <w:spacing w:val="-4"/>
        </w:rPr>
        <w:t xml:space="preserve"> </w:t>
      </w:r>
      <w:r>
        <w:rPr/>
        <w:t>resultado</w:t>
      </w:r>
      <w:r>
        <w:rPr>
          <w:spacing w:val="-3"/>
        </w:rPr>
        <w:t xml:space="preserve"> </w:t>
      </w:r>
      <w:r>
        <w:rPr/>
        <w:t>más</w:t>
      </w:r>
      <w:r>
        <w:rPr>
          <w:spacing w:val="-1"/>
        </w:rPr>
        <w:t xml:space="preserve"> </w:t>
      </w:r>
      <w:r>
        <w:rPr/>
        <w:t>corto,</w:t>
      </w:r>
      <w:r>
        <w:rPr>
          <w:spacing w:val="-3"/>
        </w:rPr>
        <w:t xml:space="preserve"> </w:t>
      </w:r>
      <w:r>
        <w:rPr/>
        <w:t>mientras</w:t>
      </w:r>
      <w:r>
        <w:rPr>
          <w:spacing w:val="-3"/>
        </w:rPr>
        <w:t xml:space="preserve"> </w:t>
      </w:r>
      <w:r>
        <w:rPr/>
        <w:t>que</w:t>
      </w:r>
      <w:r>
        <w:rPr>
          <w:spacing w:val="-2"/>
        </w:rPr>
        <w:t xml:space="preserve"> </w:t>
      </w:r>
      <w:r>
        <w:rPr/>
        <w:t>la</w:t>
      </w:r>
      <w:r>
        <w:rPr>
          <w:spacing w:val="-4"/>
        </w:rPr>
        <w:t xml:space="preserve"> </w:t>
      </w:r>
      <w:r>
        <w:rPr/>
        <w:t>forma</w:t>
      </w:r>
      <w:r>
        <w:rPr>
          <w:spacing w:val="-2"/>
        </w:rPr>
        <w:t xml:space="preserve"> </w:t>
      </w:r>
      <w:r>
        <w:rPr/>
        <w:t>##</w:t>
      </w:r>
      <w:r>
        <w:rPr>
          <w:spacing w:val="-3"/>
        </w:rPr>
        <w:t xml:space="preserve"> </w:t>
      </w:r>
      <w:r>
        <w:rPr/>
        <w:t>elimina</w:t>
      </w:r>
      <w:r>
        <w:rPr>
          <w:spacing w:val="-2"/>
        </w:rPr>
        <w:t xml:space="preserve"> </w:t>
      </w:r>
      <w:r>
        <w:rPr/>
        <w:t>el resultado más largo.</w:t>
      </w:r>
    </w:p>
    <w:p>
      <w:pPr>
        <w:pStyle w:val="BodyText"/>
        <w:ind w:left="0" w:right="0"/>
        <w:rPr/>
      </w:pPr>
      <w:r>
        <w:rPr/>
      </w:r>
    </w:p>
    <w:p>
      <w:pPr>
        <w:pStyle w:val="Normal"/>
        <w:spacing w:before="0" w:after="0"/>
        <w:ind w:hanging="0" w:left="155" w:right="4993"/>
        <w:jc w:val="left"/>
        <w:rPr>
          <w:rFonts w:ascii="Courier New" w:hAnsi="Courier New"/>
          <w:sz w:val="24"/>
        </w:rPr>
      </w:pPr>
      <w:r>
        <w:rPr>
          <w:rFonts w:ascii="Courier New" w:hAnsi="Courier New"/>
          <w:sz w:val="24"/>
        </w:rPr>
        <w:t>[me@linuxbox</w:t>
      </w:r>
      <w:r>
        <w:rPr>
          <w:rFonts w:ascii="Courier New" w:hAnsi="Courier New"/>
          <w:spacing w:val="-20"/>
          <w:sz w:val="24"/>
        </w:rPr>
        <w:t xml:space="preserve"> </w:t>
      </w:r>
      <w:r>
        <w:rPr>
          <w:rFonts w:ascii="Courier New" w:hAnsi="Courier New"/>
          <w:sz w:val="24"/>
        </w:rPr>
        <w:t>~]$</w:t>
      </w:r>
      <w:r>
        <w:rPr>
          <w:rFonts w:ascii="Courier New" w:hAnsi="Courier New"/>
          <w:spacing w:val="-20"/>
          <w:sz w:val="24"/>
        </w:rPr>
        <w:t xml:space="preserve"> </w:t>
      </w:r>
      <w:r>
        <w:rPr>
          <w:rFonts w:ascii="Courier New" w:hAnsi="Courier New"/>
          <w:b/>
          <w:sz w:val="24"/>
        </w:rPr>
        <w:t xml:space="preserve">foo=file.txt.zip </w:t>
      </w:r>
      <w:r>
        <w:rPr>
          <w:rFonts w:ascii="Courier New" w:hAnsi="Courier New"/>
          <w:sz w:val="24"/>
        </w:rPr>
        <w:t xml:space="preserve">[me@linuxbox ~]$ </w:t>
      </w:r>
      <w:r>
        <w:rPr>
          <w:rFonts w:ascii="Courier New" w:hAnsi="Courier New"/>
          <w:b/>
          <w:sz w:val="24"/>
        </w:rPr>
        <w:t xml:space="preserve">echo ${foo#*.} </w:t>
      </w:r>
      <w:r>
        <w:rPr>
          <w:rFonts w:ascii="Courier New" w:hAnsi="Courier New"/>
          <w:spacing w:val="-2"/>
          <w:sz w:val="24"/>
        </w:rPr>
        <w:t>txt.zip</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rPr>
          <w:rFonts w:ascii="Courier New" w:hAnsi="Courier New"/>
        </w:rPr>
      </w:pPr>
      <w:r>
        <w:rPr>
          <w:rFonts w:ascii="Courier New" w:hAnsi="Courier New"/>
          <w:spacing w:val="-5"/>
        </w:rPr>
        <w:t>zip</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ind w:left="155" w:right="135"/>
        <w:rPr/>
      </w:pPr>
      <w:r>
        <w:rPr/>
        <w:t>Estas</w:t>
      </w:r>
      <w:r>
        <w:rPr>
          <w:spacing w:val="-1"/>
        </w:rPr>
        <w:t xml:space="preserve"> </w:t>
      </w:r>
      <w:r>
        <w:rPr/>
        <w:t>expansiones</w:t>
      </w:r>
      <w:r>
        <w:rPr>
          <w:spacing w:val="-3"/>
        </w:rPr>
        <w:t xml:space="preserve"> </w:t>
      </w:r>
      <w:r>
        <w:rPr/>
        <w:t>son</w:t>
      </w:r>
      <w:r>
        <w:rPr>
          <w:spacing w:val="-3"/>
        </w:rPr>
        <w:t xml:space="preserve"> </w:t>
      </w:r>
      <w:r>
        <w:rPr/>
        <w:t>iguales</w:t>
      </w:r>
      <w:r>
        <w:rPr>
          <w:spacing w:val="-3"/>
        </w:rPr>
        <w:t xml:space="preserve"> </w:t>
      </w:r>
      <w:r>
        <w:rPr/>
        <w:t>que</w:t>
      </w:r>
      <w:r>
        <w:rPr>
          <w:spacing w:val="-2"/>
        </w:rPr>
        <w:t xml:space="preserve"> </w:t>
      </w:r>
      <w:r>
        <w:rPr/>
        <w:t>las</w:t>
      </w:r>
      <w:r>
        <w:rPr>
          <w:spacing w:val="-3"/>
        </w:rPr>
        <w:t xml:space="preserve"> </w:t>
      </w:r>
      <w:r>
        <w:rPr/>
        <w:t>#</w:t>
      </w:r>
      <w:r>
        <w:rPr>
          <w:spacing w:val="-3"/>
        </w:rPr>
        <w:t xml:space="preserve"> </w:t>
      </w:r>
      <w:r>
        <w:rPr/>
        <w:t>y</w:t>
      </w:r>
      <w:r>
        <w:rPr>
          <w:spacing w:val="-3"/>
        </w:rPr>
        <w:t xml:space="preserve"> </w:t>
      </w:r>
      <w:r>
        <w:rPr/>
        <w:t>##</w:t>
      </w:r>
      <w:r>
        <w:rPr>
          <w:spacing w:val="-3"/>
        </w:rPr>
        <w:t xml:space="preserve"> </w:t>
      </w:r>
      <w:r>
        <w:rPr/>
        <w:t>anteriores,</w:t>
      </w:r>
      <w:r>
        <w:rPr>
          <w:spacing w:val="-3"/>
        </w:rPr>
        <w:t xml:space="preserve"> </w:t>
      </w:r>
      <w:r>
        <w:rPr/>
        <w:t>excepto</w:t>
      </w:r>
      <w:r>
        <w:rPr>
          <w:spacing w:val="-3"/>
        </w:rPr>
        <w:t xml:space="preserve"> </w:t>
      </w:r>
      <w:r>
        <w:rPr/>
        <w:t>que</w:t>
      </w:r>
      <w:r>
        <w:rPr>
          <w:spacing w:val="-4"/>
        </w:rPr>
        <w:t xml:space="preserve"> </w:t>
      </w:r>
      <w:r>
        <w:rPr/>
        <w:t>eliminan</w:t>
      </w:r>
      <w:r>
        <w:rPr>
          <w:spacing w:val="-3"/>
        </w:rPr>
        <w:t xml:space="preserve"> </w:t>
      </w:r>
      <w:r>
        <w:rPr/>
        <w:t>texto</w:t>
      </w:r>
      <w:r>
        <w:rPr>
          <w:spacing w:val="-3"/>
        </w:rPr>
        <w:t xml:space="preserve"> </w:t>
      </w:r>
      <w:r>
        <w:rPr/>
        <w:t>desde</w:t>
      </w:r>
      <w:r>
        <w:rPr>
          <w:spacing w:val="-4"/>
        </w:rPr>
        <w:t xml:space="preserve"> </w:t>
      </w:r>
      <w:r>
        <w:rPr/>
        <w:t>el</w:t>
      </w:r>
      <w:r>
        <w:rPr>
          <w:spacing w:val="-2"/>
        </w:rPr>
        <w:t xml:space="preserve"> </w:t>
      </w:r>
      <w:r>
        <w:rPr/>
        <w:t>final</w:t>
      </w:r>
      <w:r>
        <w:rPr>
          <w:spacing w:val="-2"/>
        </w:rPr>
        <w:t xml:space="preserve"> </w:t>
      </w:r>
      <w:r>
        <w:rPr/>
        <w:t xml:space="preserve">de la cadena contenida en </w:t>
      </w:r>
      <w:r>
        <w:rPr>
          <w:i/>
        </w:rPr>
        <w:t xml:space="preserve">parámetro </w:t>
      </w:r>
      <w:r>
        <w:rPr/>
        <w:t>en lugar que desde el principio.</w:t>
      </w:r>
    </w:p>
    <w:p>
      <w:pPr>
        <w:pStyle w:val="BodyText"/>
        <w:ind w:left="0" w:right="0"/>
        <w:rPr/>
      </w:pPr>
      <w:r>
        <w:rPr/>
      </w:r>
    </w:p>
    <w:p>
      <w:pPr>
        <w:pStyle w:val="Normal"/>
        <w:spacing w:before="1" w:after="0"/>
        <w:ind w:hanging="0" w:left="155" w:right="4993"/>
        <w:jc w:val="left"/>
        <w:rPr>
          <w:rFonts w:ascii="Courier New" w:hAnsi="Courier New"/>
          <w:sz w:val="24"/>
        </w:rPr>
      </w:pPr>
      <w:r>
        <w:rPr>
          <w:rFonts w:ascii="Courier New" w:hAnsi="Courier New"/>
          <w:sz w:val="24"/>
        </w:rPr>
        <w:t>[me@linuxbox</w:t>
      </w:r>
      <w:r>
        <w:rPr>
          <w:rFonts w:ascii="Courier New" w:hAnsi="Courier New"/>
          <w:spacing w:val="-20"/>
          <w:sz w:val="24"/>
        </w:rPr>
        <w:t xml:space="preserve"> </w:t>
      </w:r>
      <w:r>
        <w:rPr>
          <w:rFonts w:ascii="Courier New" w:hAnsi="Courier New"/>
          <w:sz w:val="24"/>
        </w:rPr>
        <w:t>~]$</w:t>
      </w:r>
      <w:r>
        <w:rPr>
          <w:rFonts w:ascii="Courier New" w:hAnsi="Courier New"/>
          <w:spacing w:val="-20"/>
          <w:sz w:val="24"/>
        </w:rPr>
        <w:t xml:space="preserve"> </w:t>
      </w:r>
      <w:r>
        <w:rPr>
          <w:rFonts w:ascii="Courier New" w:hAnsi="Courier New"/>
          <w:b/>
          <w:sz w:val="24"/>
        </w:rPr>
        <w:t xml:space="preserve">foo=file.txt.zip </w:t>
      </w:r>
      <w:r>
        <w:rPr>
          <w:rFonts w:ascii="Courier New" w:hAnsi="Courier New"/>
          <w:sz w:val="24"/>
        </w:rPr>
        <w:t xml:space="preserve">[me@linuxbox ~]$ </w:t>
      </w:r>
      <w:r>
        <w:rPr>
          <w:rFonts w:ascii="Courier New" w:hAnsi="Courier New"/>
          <w:b/>
          <w:sz w:val="24"/>
        </w:rPr>
        <w:t xml:space="preserve">echo ${foo%.*} </w:t>
      </w:r>
      <w:r>
        <w:rPr>
          <w:rFonts w:ascii="Courier New" w:hAnsi="Courier New"/>
          <w:spacing w:val="-2"/>
          <w:sz w:val="24"/>
        </w:rPr>
        <w:t>file.txt</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rPr>
          <w:rFonts w:ascii="Courier New" w:hAnsi="Courier New"/>
        </w:rPr>
      </w:pPr>
      <w:r>
        <w:rPr>
          <w:rFonts w:ascii="Courier New" w:hAnsi="Courier New"/>
          <w:spacing w:val="-4"/>
        </w:rPr>
        <w:t>file</w:t>
      </w:r>
    </w:p>
    <w:p>
      <w:pPr>
        <w:pStyle w:val="BodyText"/>
        <w:ind w:left="0" w:right="0"/>
        <w:rPr>
          <w:rFonts w:ascii="Courier New" w:hAnsi="Courier New"/>
          <w:sz w:val="26"/>
        </w:rPr>
      </w:pPr>
      <w:r>
        <w:rPr>
          <w:rFonts w:ascii="Courier New" w:hAnsi="Courier New"/>
          <w:sz w:val="26"/>
        </w:rPr>
      </w:r>
    </w:p>
    <w:p>
      <w:pPr>
        <w:pStyle w:val="BodyText"/>
        <w:ind w:left="0" w:right="0"/>
        <w:rPr>
          <w:rFonts w:ascii="Courier New" w:hAnsi="Courier New"/>
          <w:sz w:val="26"/>
        </w:rPr>
      </w:pPr>
      <w:r>
        <w:rPr>
          <w:rFonts w:ascii="Courier New" w:hAnsi="Courier New"/>
          <w:sz w:val="26"/>
        </w:rPr>
      </w:r>
    </w:p>
    <w:p>
      <w:pPr>
        <w:pStyle w:val="BodyText"/>
        <w:spacing w:before="1" w:after="0"/>
        <w:ind w:left="0" w:right="0"/>
        <w:rPr>
          <w:rFonts w:ascii="Courier New" w:hAnsi="Courier New"/>
          <w:sz w:val="21"/>
        </w:rPr>
      </w:pPr>
      <w:r>
        <w:rPr>
          <w:rFonts w:ascii="Courier New" w:hAnsi="Courier New"/>
          <w:sz w:val="21"/>
        </w:rPr>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r>
        <w:rPr>
          <w:rFonts w:ascii="Courier New" w:hAnsi="Courier New"/>
          <w:i/>
          <w:spacing w:val="-2"/>
          <w:sz w:val="24"/>
        </w:rPr>
        <w:t>cadena</w:t>
      </w:r>
      <w:r>
        <w:rPr>
          <w:rFonts w:ascii="Courier New" w:hAnsi="Courier New"/>
          <w:spacing w:val="-2"/>
          <w:sz w:val="24"/>
        </w:rPr>
        <w:t>}</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r>
        <w:rPr>
          <w:rFonts w:ascii="Courier New" w:hAnsi="Courier New"/>
          <w:i/>
          <w:spacing w:val="-2"/>
          <w:sz w:val="24"/>
        </w:rPr>
        <w:t>cadena</w:t>
      </w:r>
      <w:r>
        <w:rPr>
          <w:rFonts w:ascii="Courier New" w:hAnsi="Courier New"/>
          <w:spacing w:val="-2"/>
          <w:sz w:val="24"/>
        </w:rPr>
        <w:t>}</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r>
        <w:rPr>
          <w:rFonts w:ascii="Courier New" w:hAnsi="Courier New"/>
          <w:i/>
          <w:spacing w:val="-2"/>
          <w:sz w:val="24"/>
        </w:rPr>
        <w:t>cadena</w:t>
      </w:r>
      <w:r>
        <w:rPr>
          <w:rFonts w:ascii="Courier New" w:hAnsi="Courier New"/>
          <w:spacing w:val="-2"/>
          <w:sz w:val="24"/>
        </w:rPr>
        <w:t>}</w:t>
      </w:r>
    </w:p>
    <w:p>
      <w:pPr>
        <w:pStyle w:val="Normal"/>
        <w:spacing w:before="1"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parámetro</w:t>
      </w:r>
      <w:r>
        <w:rPr>
          <w:rFonts w:ascii="Courier New" w:hAnsi="Courier New"/>
          <w:spacing w:val="-2"/>
          <w:sz w:val="24"/>
        </w:rPr>
        <w:t>/%</w:t>
      </w:r>
      <w:r>
        <w:rPr>
          <w:rFonts w:ascii="Courier New" w:hAnsi="Courier New"/>
          <w:i/>
          <w:spacing w:val="-2"/>
          <w:sz w:val="24"/>
        </w:rPr>
        <w:t>patrón</w:t>
      </w:r>
      <w:r>
        <w:rPr>
          <w:rFonts w:ascii="Courier New" w:hAnsi="Courier New"/>
          <w:spacing w:val="-2"/>
          <w:sz w:val="24"/>
        </w:rPr>
        <w:t>/</w:t>
      </w:r>
      <w:r>
        <w:rPr>
          <w:rFonts w:ascii="Courier New" w:hAnsi="Courier New"/>
          <w:i/>
          <w:spacing w:val="-2"/>
          <w:sz w:val="24"/>
        </w:rPr>
        <w:t>cadena</w:t>
      </w:r>
      <w:r>
        <w:rPr>
          <w:rFonts w:ascii="Courier New" w:hAnsi="Courier New"/>
          <w:spacing w:val="-2"/>
          <w:sz w:val="24"/>
        </w:rPr>
        <w:t>}</w:t>
      </w:r>
    </w:p>
    <w:p>
      <w:pPr>
        <w:pStyle w:val="BodyText"/>
        <w:spacing w:before="11" w:after="0"/>
        <w:ind w:left="0" w:right="0"/>
        <w:rPr>
          <w:rFonts w:ascii="Courier New" w:hAnsi="Courier New"/>
          <w:sz w:val="23"/>
        </w:rPr>
      </w:pPr>
      <w:r>
        <w:rPr>
          <w:rFonts w:ascii="Courier New" w:hAnsi="Courier New"/>
          <w:sz w:val="23"/>
        </w:rPr>
      </w:r>
    </w:p>
    <w:p>
      <w:pPr>
        <w:pStyle w:val="BodyText"/>
        <w:rPr/>
      </w:pPr>
      <w:r>
        <w:rPr/>
        <w:t>Esta</w:t>
      </w:r>
      <w:r>
        <w:rPr>
          <w:spacing w:val="-1"/>
        </w:rPr>
        <w:t xml:space="preserve"> </w:t>
      </w:r>
      <w:r>
        <w:rPr/>
        <w:t>expansión</w:t>
      </w:r>
      <w:r>
        <w:rPr>
          <w:spacing w:val="-2"/>
        </w:rPr>
        <w:t xml:space="preserve"> </w:t>
      </w:r>
      <w:r>
        <w:rPr/>
        <w:t>realiza</w:t>
      </w:r>
      <w:r>
        <w:rPr>
          <w:spacing w:val="-3"/>
        </w:rPr>
        <w:t xml:space="preserve"> </w:t>
      </w:r>
      <w:r>
        <w:rPr/>
        <w:t>un</w:t>
      </w:r>
      <w:r>
        <w:rPr>
          <w:spacing w:val="-2"/>
        </w:rPr>
        <w:t xml:space="preserve"> </w:t>
      </w:r>
      <w:r>
        <w:rPr/>
        <w:t>"buscar</w:t>
      </w:r>
      <w:r>
        <w:rPr>
          <w:spacing w:val="-2"/>
        </w:rPr>
        <w:t xml:space="preserve"> </w:t>
      </w:r>
      <w:r>
        <w:rPr/>
        <w:t>y</w:t>
      </w:r>
      <w:r>
        <w:rPr>
          <w:spacing w:val="-2"/>
        </w:rPr>
        <w:t xml:space="preserve"> </w:t>
      </w:r>
      <w:r>
        <w:rPr/>
        <w:t>reemplazar"</w:t>
      </w:r>
      <w:r>
        <w:rPr>
          <w:spacing w:val="-3"/>
        </w:rPr>
        <w:t xml:space="preserve"> </w:t>
      </w:r>
      <w:r>
        <w:rPr/>
        <w:t>dentro</w:t>
      </w:r>
      <w:r>
        <w:rPr>
          <w:spacing w:val="-1"/>
        </w:rPr>
        <w:t xml:space="preserve"> </w:t>
      </w:r>
      <w:r>
        <w:rPr/>
        <w:t>del</w:t>
      </w:r>
      <w:r>
        <w:rPr>
          <w:spacing w:val="-3"/>
        </w:rPr>
        <w:t xml:space="preserve"> </w:t>
      </w:r>
      <w:r>
        <w:rPr/>
        <w:t>contenido</w:t>
      </w:r>
      <w:r>
        <w:rPr>
          <w:spacing w:val="-2"/>
        </w:rPr>
        <w:t xml:space="preserve"> </w:t>
      </w:r>
      <w:r>
        <w:rPr/>
        <w:t xml:space="preserve">de </w:t>
      </w:r>
      <w:r>
        <w:rPr>
          <w:i/>
        </w:rPr>
        <w:t>parámetro</w:t>
      </w:r>
      <w:r>
        <w:rPr/>
        <w:t>.</w:t>
      </w:r>
      <w:r>
        <w:rPr>
          <w:spacing w:val="-2"/>
        </w:rPr>
        <w:t xml:space="preserve"> </w:t>
      </w:r>
      <w:r>
        <w:rPr/>
        <w:t>Si</w:t>
      </w:r>
      <w:r>
        <w:rPr>
          <w:spacing w:val="-3"/>
        </w:rPr>
        <w:t xml:space="preserve"> </w:t>
      </w:r>
      <w:r>
        <w:rPr/>
        <w:t>se</w:t>
      </w:r>
      <w:r>
        <w:rPr>
          <w:spacing w:val="-3"/>
        </w:rPr>
        <w:t xml:space="preserve"> </w:t>
      </w:r>
      <w:r>
        <w:rPr/>
        <w:t xml:space="preserve">encuentra texto que coincida con el comodín </w:t>
      </w:r>
      <w:r>
        <w:rPr>
          <w:i/>
        </w:rPr>
        <w:t>patrón</w:t>
      </w:r>
      <w:r>
        <w:rPr/>
        <w:t xml:space="preserve">, se reemplaza con el contenido de </w:t>
      </w:r>
      <w:r>
        <w:rPr>
          <w:i/>
        </w:rPr>
        <w:t>cadena</w:t>
      </w:r>
      <w:r>
        <w:rPr/>
        <w:t>. En la forma normal,</w:t>
      </w:r>
      <w:r>
        <w:rPr>
          <w:spacing w:val="-2"/>
        </w:rPr>
        <w:t xml:space="preserve"> </w:t>
      </w:r>
      <w:r>
        <w:rPr/>
        <w:t>solo</w:t>
      </w:r>
      <w:r>
        <w:rPr>
          <w:spacing w:val="-2"/>
        </w:rPr>
        <w:t xml:space="preserve"> </w:t>
      </w:r>
      <w:r>
        <w:rPr/>
        <w:t>se</w:t>
      </w:r>
      <w:r>
        <w:rPr>
          <w:spacing w:val="-3"/>
        </w:rPr>
        <w:t xml:space="preserve"> </w:t>
      </w:r>
      <w:r>
        <w:rPr/>
        <w:t>reemplaza</w:t>
      </w:r>
      <w:r>
        <w:rPr>
          <w:spacing w:val="-3"/>
        </w:rPr>
        <w:t xml:space="preserve"> </w:t>
      </w:r>
      <w:r>
        <w:rPr/>
        <w:t>la</w:t>
      </w:r>
      <w:r>
        <w:rPr>
          <w:spacing w:val="-1"/>
        </w:rPr>
        <w:t xml:space="preserve"> </w:t>
      </w:r>
      <w:r>
        <w:rPr/>
        <w:t>primera</w:t>
      </w:r>
      <w:r>
        <w:rPr>
          <w:spacing w:val="-1"/>
        </w:rPr>
        <w:t xml:space="preserve"> </w:t>
      </w:r>
      <w:r>
        <w:rPr/>
        <w:t>coincidencia</w:t>
      </w:r>
      <w:r>
        <w:rPr>
          <w:spacing w:val="-3"/>
        </w:rPr>
        <w:t xml:space="preserve"> </w:t>
      </w:r>
      <w:r>
        <w:rPr/>
        <w:t>de</w:t>
      </w:r>
      <w:r>
        <w:rPr>
          <w:spacing w:val="-3"/>
        </w:rPr>
        <w:t xml:space="preserve"> </w:t>
      </w:r>
      <w:r>
        <w:rPr/>
        <w:t>patrón.</w:t>
      </w:r>
      <w:r>
        <w:rPr>
          <w:spacing w:val="-1"/>
        </w:rPr>
        <w:t xml:space="preserve"> </w:t>
      </w:r>
      <w:r>
        <w:rPr/>
        <w:t>En</w:t>
      </w:r>
      <w:r>
        <w:rPr>
          <w:spacing w:val="-2"/>
        </w:rPr>
        <w:t xml:space="preserve"> </w:t>
      </w:r>
      <w:r>
        <w:rPr/>
        <w:t>la</w:t>
      </w:r>
      <w:r>
        <w:rPr>
          <w:spacing w:val="-1"/>
        </w:rPr>
        <w:t xml:space="preserve"> </w:t>
      </w:r>
      <w:r>
        <w:rPr/>
        <w:t>forma</w:t>
      </w:r>
      <w:r>
        <w:rPr>
          <w:spacing w:val="-3"/>
        </w:rPr>
        <w:t xml:space="preserve"> </w:t>
      </w:r>
      <w:r>
        <w:rPr/>
        <w:t>//,</w:t>
      </w:r>
      <w:r>
        <w:rPr>
          <w:spacing w:val="-2"/>
        </w:rPr>
        <w:t xml:space="preserve"> </w:t>
      </w:r>
      <w:r>
        <w:rPr/>
        <w:t>se</w:t>
      </w:r>
      <w:r>
        <w:rPr>
          <w:spacing w:val="-3"/>
        </w:rPr>
        <w:t xml:space="preserve"> </w:t>
      </w:r>
      <w:r>
        <w:rPr/>
        <w:t>reemplazan</w:t>
      </w:r>
      <w:r>
        <w:rPr>
          <w:spacing w:val="-1"/>
        </w:rPr>
        <w:t xml:space="preserve"> </w:t>
      </w:r>
      <w:r>
        <w:rPr/>
        <w:t>todas</w:t>
      </w:r>
      <w:r>
        <w:rPr>
          <w:spacing w:val="-2"/>
        </w:rPr>
        <w:t xml:space="preserve"> </w:t>
      </w:r>
      <w:r>
        <w:rPr/>
        <w:t>las coincidencias.</w:t>
      </w:r>
      <w:r>
        <w:rPr>
          <w:spacing w:val="-6"/>
        </w:rPr>
        <w:t xml:space="preserve"> </w:t>
      </w:r>
      <w:r>
        <w:rPr/>
        <w:t>La</w:t>
      </w:r>
      <w:r>
        <w:rPr>
          <w:spacing w:val="-2"/>
        </w:rPr>
        <w:t xml:space="preserve"> </w:t>
      </w:r>
      <w:r>
        <w:rPr/>
        <w:t>forma</w:t>
      </w:r>
      <w:r>
        <w:rPr>
          <w:spacing w:val="-4"/>
        </w:rPr>
        <w:t xml:space="preserve"> </w:t>
      </w:r>
      <w:r>
        <w:rPr/>
        <w:t>/#</w:t>
      </w:r>
      <w:r>
        <w:rPr>
          <w:spacing w:val="-2"/>
        </w:rPr>
        <w:t xml:space="preserve"> </w:t>
      </w:r>
      <w:r>
        <w:rPr/>
        <w:t>requiere</w:t>
      </w:r>
      <w:r>
        <w:rPr>
          <w:spacing w:val="-2"/>
        </w:rPr>
        <w:t xml:space="preserve"> </w:t>
      </w:r>
      <w:r>
        <w:rPr/>
        <w:t>que</w:t>
      </w:r>
      <w:r>
        <w:rPr>
          <w:spacing w:val="-5"/>
        </w:rPr>
        <w:t xml:space="preserve"> </w:t>
      </w:r>
      <w:r>
        <w:rPr/>
        <w:t>la</w:t>
      </w:r>
      <w:r>
        <w:rPr>
          <w:spacing w:val="-2"/>
        </w:rPr>
        <w:t xml:space="preserve"> </w:t>
      </w:r>
      <w:r>
        <w:rPr/>
        <w:t>coincidencia</w:t>
      </w:r>
      <w:r>
        <w:rPr>
          <w:spacing w:val="-2"/>
        </w:rPr>
        <w:t xml:space="preserve"> </w:t>
      </w:r>
      <w:r>
        <w:rPr/>
        <w:t>ocurra</w:t>
      </w:r>
      <w:r>
        <w:rPr>
          <w:spacing w:val="-4"/>
        </w:rPr>
        <w:t xml:space="preserve"> </w:t>
      </w:r>
      <w:r>
        <w:rPr/>
        <w:t>al</w:t>
      </w:r>
      <w:r>
        <w:rPr>
          <w:spacing w:val="-2"/>
        </w:rPr>
        <w:t xml:space="preserve"> </w:t>
      </w:r>
      <w:r>
        <w:rPr/>
        <w:t>principio</w:t>
      </w:r>
      <w:r>
        <w:rPr>
          <w:spacing w:val="-4"/>
        </w:rPr>
        <w:t xml:space="preserve"> </w:t>
      </w:r>
      <w:r>
        <w:rPr/>
        <w:t>de</w:t>
      </w:r>
      <w:r>
        <w:rPr>
          <w:spacing w:val="-4"/>
        </w:rPr>
        <w:t xml:space="preserve"> </w:t>
      </w:r>
      <w:r>
        <w:rPr/>
        <w:t>la</w:t>
      </w:r>
      <w:r>
        <w:rPr>
          <w:spacing w:val="-4"/>
        </w:rPr>
        <w:t xml:space="preserve"> </w:t>
      </w:r>
      <w:r>
        <w:rPr/>
        <w:t>cadena,</w:t>
      </w:r>
      <w:r>
        <w:rPr>
          <w:spacing w:val="-3"/>
        </w:rPr>
        <w:t xml:space="preserve"> </w:t>
      </w:r>
      <w:r>
        <w:rPr/>
        <w:t>y</w:t>
      </w:r>
      <w:r>
        <w:rPr>
          <w:spacing w:val="-3"/>
        </w:rPr>
        <w:t xml:space="preserve"> </w:t>
      </w:r>
      <w:r>
        <w:rPr/>
        <w:t>la</w:t>
      </w:r>
      <w:r>
        <w:rPr>
          <w:spacing w:val="-2"/>
        </w:rPr>
        <w:t xml:space="preserve"> </w:t>
      </w:r>
      <w:r>
        <w:rPr/>
        <w:t>forma</w:t>
      </w:r>
      <w:r>
        <w:rPr>
          <w:spacing w:val="-4"/>
        </w:rPr>
        <w:t xml:space="preserve"> </w:t>
      </w:r>
      <w:r>
        <w:rPr>
          <w:spacing w:val="-10"/>
        </w:rPr>
        <w:t>/</w:t>
      </w:r>
    </w:p>
    <w:p>
      <w:pPr>
        <w:pStyle w:val="BodyText"/>
        <w:ind w:left="155" w:right="210"/>
        <w:rPr/>
      </w:pPr>
      <w:r>
        <w:rPr/>
        <w:t>%</w:t>
      </w:r>
      <w:r>
        <w:rPr>
          <w:spacing w:val="-3"/>
        </w:rPr>
        <w:t xml:space="preserve"> </w:t>
      </w:r>
      <w:r>
        <w:rPr/>
        <w:t>requiere</w:t>
      </w:r>
      <w:r>
        <w:rPr>
          <w:spacing w:val="-4"/>
        </w:rPr>
        <w:t xml:space="preserve"> </w:t>
      </w:r>
      <w:r>
        <w:rPr/>
        <w:t>que</w:t>
      </w:r>
      <w:r>
        <w:rPr>
          <w:spacing w:val="-2"/>
        </w:rPr>
        <w:t xml:space="preserve"> </w:t>
      </w:r>
      <w:r>
        <w:rPr/>
        <w:t>la</w:t>
      </w:r>
      <w:r>
        <w:rPr>
          <w:spacing w:val="-4"/>
        </w:rPr>
        <w:t xml:space="preserve"> </w:t>
      </w:r>
      <w:r>
        <w:rPr/>
        <w:t>coincidencia</w:t>
      </w:r>
      <w:r>
        <w:rPr>
          <w:spacing w:val="-4"/>
        </w:rPr>
        <w:t xml:space="preserve"> </w:t>
      </w:r>
      <w:r>
        <w:rPr/>
        <w:t>ocurra</w:t>
      </w:r>
      <w:r>
        <w:rPr>
          <w:spacing w:val="-2"/>
        </w:rPr>
        <w:t xml:space="preserve"> </w:t>
      </w:r>
      <w:r>
        <w:rPr/>
        <w:t>al</w:t>
      </w:r>
      <w:r>
        <w:rPr>
          <w:spacing w:val="-2"/>
        </w:rPr>
        <w:t xml:space="preserve"> </w:t>
      </w:r>
      <w:r>
        <w:rPr/>
        <w:t>final</w:t>
      </w:r>
      <w:r>
        <w:rPr>
          <w:spacing w:val="-4"/>
        </w:rPr>
        <w:t xml:space="preserve"> </w:t>
      </w:r>
      <w:r>
        <w:rPr/>
        <w:t>de</w:t>
      </w:r>
      <w:r>
        <w:rPr>
          <w:spacing w:val="-2"/>
        </w:rPr>
        <w:t xml:space="preserve"> </w:t>
      </w:r>
      <w:r>
        <w:rPr/>
        <w:t>la</w:t>
      </w:r>
      <w:r>
        <w:rPr>
          <w:spacing w:val="-4"/>
        </w:rPr>
        <w:t xml:space="preserve"> </w:t>
      </w:r>
      <w:r>
        <w:rPr/>
        <w:t>cadena.</w:t>
      </w:r>
      <w:r>
        <w:rPr>
          <w:spacing w:val="-3"/>
        </w:rPr>
        <w:t xml:space="preserve"> </w:t>
      </w:r>
      <w:r>
        <w:rPr/>
        <w:t>/</w:t>
      </w:r>
      <w:r>
        <w:rPr>
          <w:i/>
        </w:rPr>
        <w:t>cadena</w:t>
      </w:r>
      <w:r>
        <w:rPr>
          <w:i/>
          <w:spacing w:val="-3"/>
        </w:rPr>
        <w:t xml:space="preserve"> </w:t>
      </w:r>
      <w:r>
        <w:rPr/>
        <w:t>puede</w:t>
      </w:r>
      <w:r>
        <w:rPr>
          <w:spacing w:val="-2"/>
        </w:rPr>
        <w:t xml:space="preserve"> </w:t>
      </w:r>
      <w:r>
        <w:rPr/>
        <w:t>omitirse,</w:t>
      </w:r>
      <w:r>
        <w:rPr>
          <w:spacing w:val="-3"/>
        </w:rPr>
        <w:t xml:space="preserve"> </w:t>
      </w:r>
      <w:r>
        <w:rPr/>
        <w:t>lo</w:t>
      </w:r>
      <w:r>
        <w:rPr>
          <w:spacing w:val="-3"/>
        </w:rPr>
        <w:t xml:space="preserve"> </w:t>
      </w:r>
      <w:r>
        <w:rPr/>
        <w:t>que</w:t>
      </w:r>
      <w:r>
        <w:rPr>
          <w:spacing w:val="-2"/>
        </w:rPr>
        <w:t xml:space="preserve"> </w:t>
      </w:r>
      <w:r>
        <w:rPr/>
        <w:t>causa que el texto señalado por patrón se borre.</w:t>
      </w:r>
    </w:p>
    <w:p>
      <w:pPr>
        <w:pStyle w:val="BodyText"/>
        <w:ind w:left="0" w:right="0"/>
        <w:rPr/>
      </w:pPr>
      <w:r>
        <w:rPr/>
      </w:r>
    </w:p>
    <w:p>
      <w:pPr>
        <w:pStyle w:val="Normal"/>
        <w:spacing w:before="0" w:after="0"/>
        <w:ind w:hanging="0" w:left="155" w:right="4463"/>
        <w:jc w:val="left"/>
        <w:rPr>
          <w:rFonts w:ascii="Courier New" w:hAnsi="Courier New"/>
          <w:sz w:val="24"/>
        </w:rPr>
      </w:pPr>
      <w:r>
        <w:rPr>
          <w:rFonts w:ascii="Courier New" w:hAnsi="Courier New"/>
          <w:sz w:val="24"/>
        </w:rPr>
        <w:t xml:space="preserve">[me@linuxbox ~]$ </w:t>
      </w:r>
      <w:r>
        <w:rPr>
          <w:rFonts w:ascii="Courier New" w:hAnsi="Courier New"/>
          <w:b/>
          <w:sz w:val="24"/>
        </w:rPr>
        <w:t xml:space="preserve">foo=JPG.JPG </w:t>
      </w:r>
      <w:r>
        <w:rPr>
          <w:rFonts w:ascii="Courier New" w:hAnsi="Courier New"/>
          <w:sz w:val="24"/>
        </w:rPr>
        <w:t>[me@linuxbox</w:t>
      </w:r>
      <w:r>
        <w:rPr>
          <w:rFonts w:ascii="Courier New" w:hAnsi="Courier New"/>
          <w:spacing w:val="-14"/>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echo</w:t>
      </w:r>
      <w:r>
        <w:rPr>
          <w:rFonts w:ascii="Courier New" w:hAnsi="Courier New"/>
          <w:b/>
          <w:spacing w:val="-14"/>
          <w:sz w:val="24"/>
        </w:rPr>
        <w:t xml:space="preserve"> </w:t>
      </w:r>
      <w:r>
        <w:rPr>
          <w:rFonts w:ascii="Courier New" w:hAnsi="Courier New"/>
          <w:b/>
          <w:sz w:val="24"/>
        </w:rPr>
        <w:t xml:space="preserve">${foo/JPG/jpg} </w:t>
      </w:r>
      <w:r>
        <w:rPr>
          <w:rFonts w:ascii="Courier New" w:hAnsi="Courier New"/>
          <w:spacing w:val="-2"/>
          <w:sz w:val="24"/>
        </w:rPr>
        <w:t>jpg.JPG</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${foo//JPG/jpg}</w:t>
      </w:r>
    </w:p>
    <w:p>
      <w:pPr>
        <w:pStyle w:val="BodyText"/>
        <w:rPr>
          <w:rFonts w:ascii="Courier New" w:hAnsi="Courier New"/>
        </w:rPr>
      </w:pPr>
      <w:r>
        <w:rPr>
          <w:rFonts w:ascii="Courier New" w:hAnsi="Courier New"/>
          <w:spacing w:val="-2"/>
        </w:rPr>
        <w:t>jpg.jpg</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${foo/#JPG/jpg}</w:t>
      </w:r>
    </w:p>
    <w:p>
      <w:pPr>
        <w:pStyle w:val="BodyText"/>
        <w:rPr>
          <w:rFonts w:ascii="Courier New" w:hAnsi="Courier New"/>
        </w:rPr>
      </w:pPr>
      <w:r>
        <w:rPr>
          <w:rFonts w:ascii="Courier New" w:hAnsi="Courier New"/>
          <w:spacing w:val="-2"/>
        </w:rPr>
        <w:t>jpg.JPG</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${foo/%JPG/jpg}</w:t>
      </w:r>
    </w:p>
    <w:p>
      <w:pPr>
        <w:sectPr>
          <w:type w:val="nextPage"/>
          <w:pgSz w:w="11906" w:h="16838"/>
          <w:pgMar w:left="980" w:right="1000" w:gutter="0" w:header="0" w:top="160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2"/>
        </w:rPr>
        <w:t>JPG.jpg</w:t>
      </w:r>
    </w:p>
    <w:p>
      <w:pPr>
        <w:pStyle w:val="BodyText"/>
        <w:spacing w:before="66" w:after="0"/>
        <w:ind w:left="155" w:right="210"/>
        <w:rPr>
          <w:rFonts w:ascii="Courier New" w:hAnsi="Courier New"/>
        </w:rPr>
      </w:pPr>
      <w:r>
        <w:rPr/>
        <w:t xml:space="preserve">La expansión de parámetros es algo bueno de conocer. Las expansiones con manipulación de cadenas pueden usarse como sustitutos de otros comandos comunes como </w:t>
      </w:r>
      <w:r>
        <w:rPr>
          <w:rFonts w:ascii="Courier New" w:hAnsi="Courier New"/>
        </w:rPr>
        <w:t>sed</w:t>
      </w:r>
      <w:r>
        <w:rPr>
          <w:rFonts w:ascii="Courier New" w:hAnsi="Courier New"/>
          <w:spacing w:val="-77"/>
        </w:rPr>
        <w:t xml:space="preserve"> </w:t>
      </w:r>
      <w:r>
        <w:rPr/>
        <w:t xml:space="preserve">o </w:t>
      </w:r>
      <w:r>
        <w:rPr>
          <w:rFonts w:ascii="Courier New" w:hAnsi="Courier New"/>
        </w:rPr>
        <w:t>cut</w:t>
      </w:r>
      <w:r>
        <w:rPr/>
        <w:t>. Las expansiones mejoran la eficiencia de los scripts eliminando el uso de programas externos. Como ejemplo,</w:t>
      </w:r>
      <w:r>
        <w:rPr>
          <w:spacing w:val="-7"/>
        </w:rPr>
        <w:t xml:space="preserve"> </w:t>
      </w:r>
      <w:r>
        <w:rPr/>
        <w:t>modificaremos</w:t>
      </w:r>
      <w:r>
        <w:rPr>
          <w:spacing w:val="-2"/>
        </w:rPr>
        <w:t xml:space="preserve"> </w:t>
      </w:r>
      <w:r>
        <w:rPr/>
        <w:t>el</w:t>
      </w:r>
      <w:r>
        <w:rPr>
          <w:spacing w:val="-5"/>
        </w:rPr>
        <w:t xml:space="preserve"> </w:t>
      </w:r>
      <w:r>
        <w:rPr/>
        <w:t xml:space="preserve">programa </w:t>
      </w:r>
      <w:r>
        <w:rPr>
          <w:rFonts w:ascii="Courier New" w:hAnsi="Courier New"/>
        </w:rPr>
        <w:t>longest-word</w:t>
      </w:r>
      <w:r>
        <w:rPr>
          <w:rFonts w:ascii="Courier New" w:hAnsi="Courier New"/>
          <w:spacing w:val="-85"/>
        </w:rPr>
        <w:t xml:space="preserve"> </w:t>
      </w:r>
      <w:r>
        <w:rPr/>
        <w:t>que</w:t>
      </w:r>
      <w:r>
        <w:rPr>
          <w:spacing w:val="-5"/>
        </w:rPr>
        <w:t xml:space="preserve"> </w:t>
      </w:r>
      <w:r>
        <w:rPr/>
        <w:t>vimos</w:t>
      </w:r>
      <w:r>
        <w:rPr>
          <w:spacing w:val="-4"/>
        </w:rPr>
        <w:t xml:space="preserve"> </w:t>
      </w:r>
      <w:r>
        <w:rPr/>
        <w:t>en</w:t>
      </w:r>
      <w:r>
        <w:rPr>
          <w:spacing w:val="-3"/>
        </w:rPr>
        <w:t xml:space="preserve"> </w:t>
      </w:r>
      <w:r>
        <w:rPr/>
        <w:t>el</w:t>
      </w:r>
      <w:r>
        <w:rPr>
          <w:spacing w:val="-5"/>
        </w:rPr>
        <w:t xml:space="preserve"> </w:t>
      </w:r>
      <w:r>
        <w:rPr/>
        <w:t>capítulo</w:t>
      </w:r>
      <w:r>
        <w:rPr>
          <w:spacing w:val="-3"/>
        </w:rPr>
        <w:t xml:space="preserve"> </w:t>
      </w:r>
      <w:r>
        <w:rPr/>
        <w:t>anterior</w:t>
      </w:r>
      <w:r>
        <w:rPr>
          <w:spacing w:val="-3"/>
        </w:rPr>
        <w:t xml:space="preserve"> </w:t>
      </w:r>
      <w:r>
        <w:rPr/>
        <w:t>para</w:t>
      </w:r>
      <w:r>
        <w:rPr>
          <w:spacing w:val="-5"/>
        </w:rPr>
        <w:t xml:space="preserve"> </w:t>
      </w:r>
      <w:r>
        <w:rPr/>
        <w:t xml:space="preserve">usar la expansión de parámetros </w:t>
      </w:r>
      <w:r>
        <w:rPr>
          <w:rFonts w:ascii="Courier New" w:hAnsi="Courier New"/>
        </w:rPr>
        <w:t>${#j}</w:t>
      </w:r>
      <w:r>
        <w:rPr>
          <w:rFonts w:ascii="Courier New" w:hAnsi="Courier New"/>
          <w:spacing w:val="-80"/>
        </w:rPr>
        <w:t xml:space="preserve"> </w:t>
      </w:r>
      <w:r>
        <w:rPr/>
        <w:t xml:space="preserve">en lugar de la sustitución de comandos </w:t>
      </w:r>
      <w:r>
        <w:rPr>
          <w:rFonts w:ascii="Courier New" w:hAnsi="Courier New"/>
        </w:rPr>
        <w:t>$(echo $j | wc</w:t>
      </w:r>
    </w:p>
    <w:p>
      <w:pPr>
        <w:pStyle w:val="BodyText"/>
        <w:spacing w:lineRule="exact" w:line="296"/>
        <w:rPr/>
      </w:pPr>
      <w:r>
        <w:rPr>
          <w:rFonts w:ascii="Courier New" w:hAnsi="Courier New"/>
        </w:rPr>
        <w:t>-c)</w:t>
      </w:r>
      <w:r>
        <w:rPr>
          <w:rFonts w:ascii="Courier New" w:hAnsi="Courier New"/>
          <w:spacing w:val="-85"/>
        </w:rPr>
        <w:t xml:space="preserve"> </w:t>
      </w:r>
      <w:r>
        <w:rPr/>
        <w:t>y</w:t>
      </w:r>
      <w:r>
        <w:rPr>
          <w:spacing w:val="-5"/>
        </w:rPr>
        <w:t xml:space="preserve"> </w:t>
      </w:r>
      <w:r>
        <w:rPr/>
        <w:t>su</w:t>
      </w:r>
      <w:r>
        <w:rPr>
          <w:spacing w:val="-3"/>
        </w:rPr>
        <w:t xml:space="preserve"> </w:t>
      </w:r>
      <w:r>
        <w:rPr/>
        <w:t>subshell</w:t>
      </w:r>
      <w:r>
        <w:rPr>
          <w:spacing w:val="-3"/>
        </w:rPr>
        <w:t xml:space="preserve"> </w:t>
      </w:r>
      <w:r>
        <w:rPr/>
        <w:t>resultante,</w:t>
      </w:r>
      <w:r>
        <w:rPr>
          <w:spacing w:val="-1"/>
        </w:rPr>
        <w:t xml:space="preserve"> </w:t>
      </w:r>
      <w:r>
        <w:rPr>
          <w:spacing w:val="-4"/>
        </w:rPr>
        <w:t>así:</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longest-word3</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find</w:t>
      </w:r>
      <w:r>
        <w:rPr>
          <w:rFonts w:ascii="Courier New" w:hAnsi="Courier New"/>
          <w:spacing w:val="-5"/>
        </w:rPr>
        <w:t xml:space="preserve"> </w:t>
      </w:r>
      <w:r>
        <w:rPr>
          <w:rFonts w:ascii="Courier New" w:hAnsi="Courier New"/>
        </w:rPr>
        <w:t>longest</w:t>
      </w:r>
      <w:r>
        <w:rPr>
          <w:rFonts w:ascii="Courier New" w:hAnsi="Courier New"/>
          <w:spacing w:val="-5"/>
        </w:rPr>
        <w:t xml:space="preserve"> </w:t>
      </w:r>
      <w:r>
        <w:rPr>
          <w:rFonts w:ascii="Courier New" w:hAnsi="Courier New"/>
        </w:rPr>
        <w:t>string</w:t>
      </w:r>
      <w:r>
        <w:rPr>
          <w:rFonts w:ascii="Courier New" w:hAnsi="Courier New"/>
          <w:spacing w:val="-5"/>
        </w:rPr>
        <w:t xml:space="preserve"> </w:t>
      </w:r>
      <w:r>
        <w:rPr>
          <w:rFonts w:ascii="Courier New" w:hAnsi="Courier New"/>
        </w:rPr>
        <w:t>in</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file for i; do</w:t>
      </w:r>
    </w:p>
    <w:p>
      <w:pPr>
        <w:pStyle w:val="BodyText"/>
        <w:ind w:left="155" w:right="6739"/>
        <w:rPr>
          <w:rFonts w:ascii="Courier New" w:hAnsi="Courier New"/>
        </w:rPr>
      </w:pPr>
      <w:r>
        <w:rPr>
          <w:rFonts w:ascii="Courier New" w:hAnsi="Courier New"/>
        </w:rPr>
        <w:t>if</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-r</w:t>
      </w:r>
      <w:r>
        <w:rPr>
          <w:rFonts w:ascii="Courier New" w:hAnsi="Courier New"/>
          <w:spacing w:val="-8"/>
        </w:rPr>
        <w:t xml:space="preserve"> </w:t>
      </w:r>
      <w:r>
        <w:rPr>
          <w:rFonts w:ascii="Courier New" w:hAnsi="Courier New"/>
        </w:rPr>
        <w:t>$i</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 xml:space="preserve">then </w:t>
      </w:r>
      <w:r>
        <w:rPr>
          <w:rFonts w:ascii="Courier New" w:hAnsi="Courier New"/>
          <w:spacing w:val="-2"/>
        </w:rPr>
        <w:t>max_word=</w:t>
      </w:r>
    </w:p>
    <w:p>
      <w:pPr>
        <w:pStyle w:val="BodyText"/>
        <w:rPr>
          <w:rFonts w:ascii="Courier New" w:hAnsi="Courier New"/>
        </w:rPr>
      </w:pPr>
      <w:r>
        <w:rPr>
          <w:rFonts w:ascii="Courier New" w:hAnsi="Courier New"/>
          <w:spacing w:val="-2"/>
        </w:rPr>
        <w:t>max_len=</w:t>
      </w:r>
    </w:p>
    <w:p>
      <w:pPr>
        <w:pStyle w:val="BodyText"/>
        <w:spacing w:before="1" w:after="0"/>
        <w:rPr>
          <w:rFonts w:ascii="Courier New" w:hAnsi="Courier New"/>
        </w:rPr>
      </w:pPr>
      <w:r>
        <w:rPr>
          <w:rFonts w:ascii="Courier New" w:hAnsi="Courier New"/>
        </w:rPr>
        <w:t>for</w:t>
      </w:r>
      <w:r>
        <w:rPr>
          <w:rFonts w:ascii="Courier New" w:hAnsi="Courier New"/>
          <w:spacing w:val="-4"/>
        </w:rPr>
        <w:t xml:space="preserve"> </w:t>
      </w:r>
      <w:r>
        <w:rPr>
          <w:rFonts w:ascii="Courier New" w:hAnsi="Courier New"/>
        </w:rPr>
        <w:t>j</w:t>
      </w:r>
      <w:r>
        <w:rPr>
          <w:rFonts w:ascii="Courier New" w:hAnsi="Courier New"/>
          <w:spacing w:val="-4"/>
        </w:rPr>
        <w:t xml:space="preserve"> </w:t>
      </w:r>
      <w:r>
        <w:rPr>
          <w:rFonts w:ascii="Courier New" w:hAnsi="Courier New"/>
        </w:rPr>
        <w:t>in</w:t>
      </w:r>
      <w:r>
        <w:rPr>
          <w:rFonts w:ascii="Courier New" w:hAnsi="Courier New"/>
          <w:spacing w:val="-4"/>
        </w:rPr>
        <w:t xml:space="preserve"> </w:t>
      </w:r>
      <w:r>
        <w:rPr>
          <w:rFonts w:ascii="Courier New" w:hAnsi="Courier New"/>
        </w:rPr>
        <w:t>$(strings</w:t>
      </w:r>
      <w:r>
        <w:rPr>
          <w:rFonts w:ascii="Courier New" w:hAnsi="Courier New"/>
          <w:spacing w:val="-4"/>
        </w:rPr>
        <w:t xml:space="preserve"> </w:t>
      </w:r>
      <w:r>
        <w:rPr>
          <w:rFonts w:ascii="Courier New" w:hAnsi="Courier New"/>
        </w:rPr>
        <w:t>$i);</w:t>
      </w:r>
      <w:r>
        <w:rPr>
          <w:rFonts w:ascii="Courier New" w:hAnsi="Courier New"/>
          <w:spacing w:val="-3"/>
        </w:rPr>
        <w:t xml:space="preserve"> </w:t>
      </w:r>
      <w:r>
        <w:rPr>
          <w:rFonts w:ascii="Courier New" w:hAnsi="Courier New"/>
          <w:spacing w:val="-5"/>
        </w:rPr>
        <w:t>do</w:t>
      </w:r>
    </w:p>
    <w:p>
      <w:pPr>
        <w:pStyle w:val="Heading2"/>
        <w:rPr/>
      </w:pPr>
      <w:r>
        <w:rPr>
          <w:spacing w:val="-2"/>
        </w:rPr>
        <w:t>len=${#j}</w:t>
      </w:r>
    </w:p>
    <w:p>
      <w:pPr>
        <w:pStyle w:val="BodyText"/>
        <w:ind w:left="155" w:right="4993"/>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len</w:t>
      </w:r>
      <w:r>
        <w:rPr>
          <w:rFonts w:ascii="Courier New" w:hAnsi="Courier New"/>
          <w:spacing w:val="-7"/>
        </w:rPr>
        <w:t xml:space="preserve"> </w:t>
      </w:r>
      <w:r>
        <w:rPr>
          <w:rFonts w:ascii="Courier New" w:hAnsi="Courier New"/>
        </w:rPr>
        <w:t>&gt;</w:t>
      </w:r>
      <w:r>
        <w:rPr>
          <w:rFonts w:ascii="Courier New" w:hAnsi="Courier New"/>
          <w:spacing w:val="-7"/>
        </w:rPr>
        <w:t xml:space="preserve"> </w:t>
      </w:r>
      <w:r>
        <w:rPr>
          <w:rFonts w:ascii="Courier New" w:hAnsi="Courier New"/>
        </w:rPr>
        <w:t>max_len</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 xml:space="preserve">then </w:t>
      </w:r>
      <w:r>
        <w:rPr>
          <w:rFonts w:ascii="Courier New" w:hAnsi="Courier New"/>
          <w:spacing w:val="-2"/>
        </w:rPr>
        <w:t>max_len=$len</w:t>
      </w:r>
    </w:p>
    <w:p>
      <w:pPr>
        <w:pStyle w:val="BodyText"/>
        <w:ind w:left="155" w:right="8043"/>
        <w:rPr>
          <w:rFonts w:ascii="Courier New" w:hAnsi="Courier New"/>
        </w:rPr>
      </w:pPr>
      <w:r>
        <w:rPr>
          <w:rFonts w:ascii="Courier New" w:hAnsi="Courier New"/>
          <w:spacing w:val="-2"/>
        </w:rPr>
        <w:t xml:space="preserve">max_word=$j </w:t>
      </w:r>
      <w:r>
        <w:rPr>
          <w:rFonts w:ascii="Courier New" w:hAnsi="Courier New"/>
          <w:spacing w:val="-6"/>
        </w:rPr>
        <w:t>fi</w:t>
      </w:r>
    </w:p>
    <w:p>
      <w:pPr>
        <w:pStyle w:val="BodyText"/>
        <w:rPr>
          <w:rFonts w:ascii="Courier New" w:hAnsi="Courier New"/>
        </w:rPr>
      </w:pPr>
      <w:r>
        <w:rPr>
          <w:rFonts w:ascii="Courier New" w:hAnsi="Courier New"/>
          <w:spacing w:val="-4"/>
        </w:rPr>
        <w:t>done</w:t>
      </w:r>
    </w:p>
    <w:p>
      <w:pPr>
        <w:pStyle w:val="BodyText"/>
        <w:ind w:left="155" w:right="321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"$i:</w:t>
      </w:r>
      <w:r>
        <w:rPr>
          <w:rFonts w:ascii="Courier New" w:hAnsi="Courier New"/>
          <w:spacing w:val="-10"/>
        </w:rPr>
        <w:t xml:space="preserve"> </w:t>
      </w:r>
      <w:r>
        <w:rPr>
          <w:rFonts w:ascii="Courier New" w:hAnsi="Courier New"/>
        </w:rPr>
        <w:t>'$max_word'</w:t>
      </w:r>
      <w:r>
        <w:rPr>
          <w:rFonts w:ascii="Courier New" w:hAnsi="Courier New"/>
          <w:spacing w:val="-10"/>
        </w:rPr>
        <w:t xml:space="preserve"> </w:t>
      </w:r>
      <w:r>
        <w:rPr>
          <w:rFonts w:ascii="Courier New" w:hAnsi="Courier New"/>
        </w:rPr>
        <w:t>($max_len</w:t>
      </w:r>
      <w:r>
        <w:rPr>
          <w:rFonts w:ascii="Courier New" w:hAnsi="Courier New"/>
          <w:spacing w:val="-10"/>
        </w:rPr>
        <w:t xml:space="preserve"> </w:t>
      </w:r>
      <w:r>
        <w:rPr>
          <w:rFonts w:ascii="Courier New" w:hAnsi="Courier New"/>
        </w:rPr>
        <w:t xml:space="preserve">characters)" </w:t>
      </w:r>
      <w:r>
        <w:rPr>
          <w:rFonts w:ascii="Courier New" w:hAnsi="Courier New"/>
          <w:spacing w:val="-6"/>
        </w:rPr>
        <w:t>fi</w:t>
      </w:r>
    </w:p>
    <w:p>
      <w:pPr>
        <w:pStyle w:val="BodyText"/>
        <w:spacing w:before="1" w:after="0"/>
        <w:ind w:left="155" w:right="9034"/>
        <w:rPr>
          <w:rFonts w:ascii="Courier New" w:hAnsi="Courier New"/>
        </w:rPr>
      </w:pPr>
      <w:r>
        <w:rPr>
          <w:rFonts w:ascii="Courier New" w:hAnsi="Courier New"/>
          <w:spacing w:val="-2"/>
        </w:rPr>
        <w:t xml:space="preserve">shift </w:t>
      </w:r>
      <w:r>
        <w:rPr>
          <w:rFonts w:ascii="Courier New" w:hAnsi="Courier New"/>
          <w:spacing w:val="-4"/>
        </w:rPr>
        <w:t>done</w:t>
      </w:r>
    </w:p>
    <w:p>
      <w:pPr>
        <w:pStyle w:val="Normal"/>
        <w:spacing w:lineRule="atLeast" w:line="540" w:before="28" w:after="0"/>
        <w:ind w:hanging="0" w:left="155" w:right="0"/>
        <w:jc w:val="left"/>
        <w:rPr>
          <w:rFonts w:ascii="Courier New" w:hAnsi="Courier New"/>
          <w:b/>
          <w:sz w:val="24"/>
        </w:rPr>
      </w:pPr>
      <w:r>
        <w:rPr>
          <w:sz w:val="24"/>
        </w:rPr>
        <w:t>A</w:t>
      </w:r>
      <w:r>
        <w:rPr>
          <w:spacing w:val="-15"/>
          <w:sz w:val="24"/>
        </w:rPr>
        <w:t xml:space="preserve"> </w:t>
      </w:r>
      <w:r>
        <w:rPr>
          <w:sz w:val="24"/>
        </w:rPr>
        <w:t>continuación,</w:t>
      </w:r>
      <w:r>
        <w:rPr>
          <w:spacing w:val="-6"/>
          <w:sz w:val="24"/>
        </w:rPr>
        <w:t xml:space="preserve"> </w:t>
      </w:r>
      <w:r>
        <w:rPr>
          <w:sz w:val="24"/>
        </w:rPr>
        <w:t>compararemos</w:t>
      </w:r>
      <w:r>
        <w:rPr>
          <w:spacing w:val="-4"/>
          <w:sz w:val="24"/>
        </w:rPr>
        <w:t xml:space="preserve"> </w:t>
      </w:r>
      <w:r>
        <w:rPr>
          <w:sz w:val="24"/>
        </w:rPr>
        <w:t>la</w:t>
      </w:r>
      <w:r>
        <w:rPr>
          <w:spacing w:val="-5"/>
          <w:sz w:val="24"/>
        </w:rPr>
        <w:t xml:space="preserve"> </w:t>
      </w:r>
      <w:r>
        <w:rPr>
          <w:sz w:val="24"/>
        </w:rPr>
        <w:t>eficiencia</w:t>
      </w:r>
      <w:r>
        <w:rPr>
          <w:spacing w:val="-5"/>
          <w:sz w:val="24"/>
        </w:rPr>
        <w:t xml:space="preserve"> </w:t>
      </w:r>
      <w:r>
        <w:rPr>
          <w:sz w:val="24"/>
        </w:rPr>
        <w:t>de</w:t>
      </w:r>
      <w:r>
        <w:rPr>
          <w:spacing w:val="-3"/>
          <w:sz w:val="24"/>
        </w:rPr>
        <w:t xml:space="preserve"> </w:t>
      </w:r>
      <w:r>
        <w:rPr>
          <w:sz w:val="24"/>
        </w:rPr>
        <w:t>las</w:t>
      </w:r>
      <w:r>
        <w:rPr>
          <w:spacing w:val="-4"/>
          <w:sz w:val="24"/>
        </w:rPr>
        <w:t xml:space="preserve"> </w:t>
      </w:r>
      <w:r>
        <w:rPr>
          <w:sz w:val="24"/>
        </w:rPr>
        <w:t>dos</w:t>
      </w:r>
      <w:r>
        <w:rPr>
          <w:spacing w:val="-4"/>
          <w:sz w:val="24"/>
        </w:rPr>
        <w:t xml:space="preserve"> </w:t>
      </w:r>
      <w:r>
        <w:rPr>
          <w:sz w:val="24"/>
        </w:rPr>
        <w:t>versiones</w:t>
      </w:r>
      <w:r>
        <w:rPr>
          <w:spacing w:val="-2"/>
          <w:sz w:val="24"/>
        </w:rPr>
        <w:t xml:space="preserve"> </w:t>
      </w:r>
      <w:r>
        <w:rPr>
          <w:sz w:val="24"/>
        </w:rPr>
        <w:t>usando</w:t>
      </w:r>
      <w:r>
        <w:rPr>
          <w:spacing w:val="-3"/>
          <w:sz w:val="24"/>
        </w:rPr>
        <w:t xml:space="preserve"> </w:t>
      </w:r>
      <w:r>
        <w:rPr>
          <w:sz w:val="24"/>
        </w:rPr>
        <w:t>el</w:t>
      </w:r>
      <w:r>
        <w:rPr>
          <w:spacing w:val="-5"/>
          <w:sz w:val="24"/>
        </w:rPr>
        <w:t xml:space="preserve"> </w:t>
      </w:r>
      <w:r>
        <w:rPr>
          <w:sz w:val="24"/>
        </w:rPr>
        <w:t xml:space="preserve">comando </w:t>
      </w:r>
      <w:r>
        <w:rPr>
          <w:rFonts w:ascii="Courier New" w:hAnsi="Courier New"/>
          <w:sz w:val="24"/>
        </w:rPr>
        <w:t>time</w:t>
      </w:r>
      <w:r>
        <w:rPr>
          <w:sz w:val="24"/>
        </w:rPr>
        <w:t xml:space="preserve">: </w:t>
      </w:r>
      <w:r>
        <w:rPr>
          <w:rFonts w:ascii="Courier New" w:hAnsi="Courier New"/>
          <w:sz w:val="24"/>
        </w:rPr>
        <w:t xml:space="preserve">[me@linuxbox ~]$ </w:t>
      </w:r>
      <w:r>
        <w:rPr>
          <w:rFonts w:ascii="Courier New" w:hAnsi="Courier New"/>
          <w:b/>
          <w:sz w:val="24"/>
        </w:rPr>
        <w:t>time longest-word2 dirlist-usr-bin.txt</w:t>
      </w:r>
    </w:p>
    <w:p>
      <w:pPr>
        <w:pStyle w:val="BodyText"/>
        <w:spacing w:before="8" w:after="0"/>
        <w:ind w:left="155" w:right="403"/>
        <w:jc w:val="both"/>
        <w:rPr>
          <w:rFonts w:ascii="Courier New" w:hAnsi="Courier New"/>
        </w:rPr>
      </w:pPr>
      <w:r>
        <w:rPr>
          <w:rFonts w:ascii="Courier New" w:hAnsi="Courier New"/>
        </w:rPr>
        <w:t>dirlist-usr-bin.txt:</w:t>
      </w:r>
      <w:r>
        <w:rPr>
          <w:rFonts w:ascii="Courier New" w:hAnsi="Courier New"/>
          <w:spacing w:val="-20"/>
        </w:rPr>
        <w:t xml:space="preserve"> </w:t>
      </w:r>
      <w:r>
        <w:rPr>
          <w:rFonts w:ascii="Courier New" w:hAnsi="Courier New"/>
        </w:rPr>
        <w:t>'scrollkeeper-get-extended-content-list'</w:t>
      </w:r>
      <w:r>
        <w:rPr>
          <w:rFonts w:ascii="Courier New" w:hAnsi="Courier New"/>
          <w:spacing w:val="-20"/>
        </w:rPr>
        <w:t xml:space="preserve"> </w:t>
      </w:r>
      <w:r>
        <w:rPr>
          <w:rFonts w:ascii="Courier New" w:hAnsi="Courier New"/>
        </w:rPr>
        <w:t xml:space="preserve">(38 </w:t>
      </w:r>
      <w:r>
        <w:rPr>
          <w:rFonts w:ascii="Courier New" w:hAnsi="Courier New"/>
          <w:spacing w:val="-2"/>
        </w:rPr>
        <w:t>characters)</w:t>
      </w:r>
    </w:p>
    <w:p>
      <w:pPr>
        <w:pStyle w:val="BodyText"/>
        <w:ind w:left="155" w:right="7891"/>
        <w:jc w:val="both"/>
        <w:rPr>
          <w:rFonts w:ascii="Courier New" w:hAnsi="Courier New"/>
        </w:rPr>
      </w:pPr>
      <w:r>
        <w:rPr>
          <w:rFonts w:ascii="Courier New" w:hAnsi="Courier New"/>
        </w:rPr>
        <w:t>real</w:t>
      </w:r>
      <w:r>
        <w:rPr>
          <w:rFonts w:ascii="Courier New" w:hAnsi="Courier New"/>
          <w:spacing w:val="-38"/>
        </w:rPr>
        <w:t xml:space="preserve"> </w:t>
      </w:r>
      <w:r>
        <w:rPr>
          <w:rFonts w:ascii="Courier New" w:hAnsi="Courier New"/>
        </w:rPr>
        <w:t>0m3.618s user</w:t>
      </w:r>
      <w:r>
        <w:rPr>
          <w:rFonts w:ascii="Courier New" w:hAnsi="Courier New"/>
          <w:spacing w:val="-38"/>
        </w:rPr>
        <w:t xml:space="preserve"> </w:t>
      </w:r>
      <w:r>
        <w:rPr>
          <w:rFonts w:ascii="Courier New" w:hAnsi="Courier New"/>
        </w:rPr>
        <w:t>0m1.544s sys 0m1.768s</w:t>
      </w:r>
    </w:p>
    <w:p>
      <w:pPr>
        <w:pStyle w:val="Normal"/>
        <w:spacing w:before="1" w:after="0"/>
        <w:ind w:hanging="0" w:left="155" w:right="0"/>
        <w:jc w:val="both"/>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1"/>
          <w:sz w:val="24"/>
        </w:rPr>
        <w:t xml:space="preserve"> </w:t>
      </w:r>
      <w:r>
        <w:rPr>
          <w:rFonts w:ascii="Courier New" w:hAnsi="Courier New"/>
          <w:b/>
          <w:sz w:val="24"/>
        </w:rPr>
        <w:t>time</w:t>
      </w:r>
      <w:r>
        <w:rPr>
          <w:rFonts w:ascii="Courier New" w:hAnsi="Courier New"/>
          <w:b/>
          <w:spacing w:val="-11"/>
          <w:sz w:val="24"/>
        </w:rPr>
        <w:t xml:space="preserve"> </w:t>
      </w:r>
      <w:r>
        <w:rPr>
          <w:rFonts w:ascii="Courier New" w:hAnsi="Courier New"/>
          <w:b/>
          <w:sz w:val="24"/>
        </w:rPr>
        <w:t>longest-word3</w:t>
      </w:r>
      <w:r>
        <w:rPr>
          <w:rFonts w:ascii="Courier New" w:hAnsi="Courier New"/>
          <w:b/>
          <w:spacing w:val="-11"/>
          <w:sz w:val="24"/>
        </w:rPr>
        <w:t xml:space="preserve"> </w:t>
      </w:r>
      <w:r>
        <w:rPr>
          <w:rFonts w:ascii="Courier New" w:hAnsi="Courier New"/>
          <w:b/>
          <w:sz w:val="24"/>
        </w:rPr>
        <w:t>dirlist-usr-</w:t>
      </w:r>
      <w:r>
        <w:rPr>
          <w:rFonts w:ascii="Courier New" w:hAnsi="Courier New"/>
          <w:b/>
          <w:spacing w:val="-2"/>
          <w:sz w:val="24"/>
        </w:rPr>
        <w:t>bin.txt</w:t>
      </w:r>
    </w:p>
    <w:p>
      <w:pPr>
        <w:pStyle w:val="BodyText"/>
        <w:ind w:left="155" w:right="403"/>
        <w:jc w:val="both"/>
        <w:rPr>
          <w:rFonts w:ascii="Courier New" w:hAnsi="Courier New"/>
        </w:rPr>
      </w:pPr>
      <w:r>
        <w:rPr>
          <w:rFonts w:ascii="Courier New" w:hAnsi="Courier New"/>
        </w:rPr>
        <w:t>dirlist-usr-bin.txt:</w:t>
      </w:r>
      <w:r>
        <w:rPr>
          <w:rFonts w:ascii="Courier New" w:hAnsi="Courier New"/>
          <w:spacing w:val="-20"/>
        </w:rPr>
        <w:t xml:space="preserve"> </w:t>
      </w:r>
      <w:r>
        <w:rPr>
          <w:rFonts w:ascii="Courier New" w:hAnsi="Courier New"/>
        </w:rPr>
        <w:t>'scrollkeeper-get-extended-content-list'</w:t>
      </w:r>
      <w:r>
        <w:rPr>
          <w:rFonts w:ascii="Courier New" w:hAnsi="Courier New"/>
          <w:spacing w:val="-20"/>
        </w:rPr>
        <w:t xml:space="preserve"> </w:t>
      </w:r>
      <w:r>
        <w:rPr>
          <w:rFonts w:ascii="Courier New" w:hAnsi="Courier New"/>
        </w:rPr>
        <w:t xml:space="preserve">(38 </w:t>
      </w:r>
      <w:r>
        <w:rPr>
          <w:rFonts w:ascii="Courier New" w:hAnsi="Courier New"/>
          <w:spacing w:val="-2"/>
        </w:rPr>
        <w:t>characters)</w:t>
      </w:r>
    </w:p>
    <w:p>
      <w:pPr>
        <w:pStyle w:val="BodyText"/>
        <w:ind w:left="155" w:right="7891"/>
        <w:jc w:val="both"/>
        <w:rPr>
          <w:rFonts w:ascii="Courier New" w:hAnsi="Courier New"/>
        </w:rPr>
      </w:pPr>
      <w:r>
        <w:rPr>
          <w:rFonts w:ascii="Courier New" w:hAnsi="Courier New"/>
        </w:rPr>
        <w:t>real</w:t>
      </w:r>
      <w:r>
        <w:rPr>
          <w:rFonts w:ascii="Courier New" w:hAnsi="Courier New"/>
          <w:spacing w:val="-38"/>
        </w:rPr>
        <w:t xml:space="preserve"> </w:t>
      </w:r>
      <w:r>
        <w:rPr>
          <w:rFonts w:ascii="Courier New" w:hAnsi="Courier New"/>
        </w:rPr>
        <w:t>0m0.060s user</w:t>
      </w:r>
      <w:r>
        <w:rPr>
          <w:rFonts w:ascii="Courier New" w:hAnsi="Courier New"/>
          <w:spacing w:val="-38"/>
        </w:rPr>
        <w:t xml:space="preserve"> </w:t>
      </w:r>
      <w:r>
        <w:rPr>
          <w:rFonts w:ascii="Courier New" w:hAnsi="Courier New"/>
        </w:rPr>
        <w:t>0m0.056s sys 0m0.008s</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La</w:t>
      </w:r>
      <w:r>
        <w:rPr>
          <w:spacing w:val="-3"/>
        </w:rPr>
        <w:t xml:space="preserve"> </w:t>
      </w:r>
      <w:r>
        <w:rPr/>
        <w:t>versión</w:t>
      </w:r>
      <w:r>
        <w:rPr>
          <w:spacing w:val="-4"/>
        </w:rPr>
        <w:t xml:space="preserve"> </w:t>
      </w:r>
      <w:r>
        <w:rPr/>
        <w:t>original</w:t>
      </w:r>
      <w:r>
        <w:rPr>
          <w:spacing w:val="-5"/>
        </w:rPr>
        <w:t xml:space="preserve"> </w:t>
      </w:r>
      <w:r>
        <w:rPr/>
        <w:t>del</w:t>
      </w:r>
      <w:r>
        <w:rPr>
          <w:spacing w:val="-3"/>
        </w:rPr>
        <w:t xml:space="preserve"> </w:t>
      </w:r>
      <w:r>
        <w:rPr/>
        <w:t>script</w:t>
      </w:r>
      <w:r>
        <w:rPr>
          <w:spacing w:val="-3"/>
        </w:rPr>
        <w:t xml:space="preserve"> </w:t>
      </w:r>
      <w:r>
        <w:rPr/>
        <w:t>tarda</w:t>
      </w:r>
      <w:r>
        <w:rPr>
          <w:spacing w:val="-5"/>
        </w:rPr>
        <w:t xml:space="preserve"> </w:t>
      </w:r>
      <w:r>
        <w:rPr/>
        <w:t>3,618</w:t>
      </w:r>
      <w:r>
        <w:rPr>
          <w:spacing w:val="-4"/>
        </w:rPr>
        <w:t xml:space="preserve"> </w:t>
      </w:r>
      <w:r>
        <w:rPr/>
        <w:t>segundos</w:t>
      </w:r>
      <w:r>
        <w:rPr>
          <w:spacing w:val="-4"/>
        </w:rPr>
        <w:t xml:space="preserve"> </w:t>
      </w:r>
      <w:r>
        <w:rPr/>
        <w:t>en</w:t>
      </w:r>
      <w:r>
        <w:rPr>
          <w:spacing w:val="-4"/>
        </w:rPr>
        <w:t xml:space="preserve"> </w:t>
      </w:r>
      <w:r>
        <w:rPr/>
        <w:t>escanear</w:t>
      </w:r>
      <w:r>
        <w:rPr>
          <w:spacing w:val="-4"/>
        </w:rPr>
        <w:t xml:space="preserve"> </w:t>
      </w:r>
      <w:r>
        <w:rPr/>
        <w:t>el</w:t>
      </w:r>
      <w:r>
        <w:rPr>
          <w:spacing w:val="-3"/>
        </w:rPr>
        <w:t xml:space="preserve"> </w:t>
      </w:r>
      <w:r>
        <w:rPr/>
        <w:t>archivo,</w:t>
      </w:r>
      <w:r>
        <w:rPr>
          <w:spacing w:val="-3"/>
        </w:rPr>
        <w:t xml:space="preserve"> </w:t>
      </w:r>
      <w:r>
        <w:rPr/>
        <w:t>mientras</w:t>
      </w:r>
      <w:r>
        <w:rPr>
          <w:spacing w:val="-4"/>
        </w:rPr>
        <w:t xml:space="preserve"> </w:t>
      </w:r>
      <w:r>
        <w:rPr/>
        <w:t>que</w:t>
      </w:r>
      <w:r>
        <w:rPr>
          <w:spacing w:val="-5"/>
        </w:rPr>
        <w:t xml:space="preserve"> </w:t>
      </w:r>
      <w:r>
        <w:rPr/>
        <w:t>la</w:t>
      </w:r>
      <w:r>
        <w:rPr>
          <w:spacing w:val="-3"/>
        </w:rPr>
        <w:t xml:space="preserve"> </w:t>
      </w:r>
      <w:r>
        <w:rPr/>
        <w:t>nueva versión, usando expansión de parámetros, tarda sólo 0,06 segundos - una mejora significativa.</w:t>
      </w:r>
    </w:p>
    <w:p>
      <w:pPr>
        <w:pStyle w:val="BodyText"/>
        <w:spacing w:before="4" w:after="0"/>
        <w:ind w:left="0" w:right="0"/>
        <w:rPr>
          <w:sz w:val="31"/>
        </w:rPr>
      </w:pPr>
      <w:r>
        <w:rPr>
          <w:sz w:val="31"/>
        </w:rPr>
      </w:r>
    </w:p>
    <w:p>
      <w:pPr>
        <w:pStyle w:val="Heading1"/>
        <w:spacing w:before="1" w:after="0"/>
        <w:rPr/>
      </w:pPr>
      <w:r>
        <w:rPr/>
        <w:t>Conversión</w:t>
      </w:r>
      <w:r>
        <w:rPr>
          <w:spacing w:val="-5"/>
        </w:rPr>
        <w:t xml:space="preserve"> </w:t>
      </w:r>
      <w:r>
        <w:rPr/>
        <w:t>de</w:t>
      </w:r>
      <w:r>
        <w:rPr>
          <w:spacing w:val="-4"/>
        </w:rPr>
        <w:t xml:space="preserve"> </w:t>
      </w:r>
      <w:r>
        <w:rPr/>
        <w:t>mayúsculas</w:t>
      </w:r>
      <w:r>
        <w:rPr>
          <w:spacing w:val="-5"/>
        </w:rPr>
        <w:t xml:space="preserve"> </w:t>
      </w:r>
      <w:r>
        <w:rPr/>
        <w:t>y</w:t>
      </w:r>
      <w:r>
        <w:rPr>
          <w:spacing w:val="-3"/>
        </w:rPr>
        <w:t xml:space="preserve"> </w:t>
      </w:r>
      <w:r>
        <w:rPr>
          <w:spacing w:val="-2"/>
        </w:rPr>
        <w:t>minúsculas</w:t>
      </w:r>
    </w:p>
    <w:p>
      <w:pPr>
        <w:pStyle w:val="BodyText"/>
        <w:spacing w:before="119" w:after="0"/>
        <w:rPr/>
      </w:pPr>
      <w:r>
        <w:rPr/>
        <w:t>Las</w:t>
      </w:r>
      <w:r>
        <w:rPr>
          <w:spacing w:val="-3"/>
        </w:rPr>
        <w:t xml:space="preserve"> </w:t>
      </w:r>
      <w:r>
        <w:rPr/>
        <w:t>versiones</w:t>
      </w:r>
      <w:r>
        <w:rPr>
          <w:spacing w:val="-5"/>
        </w:rPr>
        <w:t xml:space="preserve"> </w:t>
      </w:r>
      <w:r>
        <w:rPr/>
        <w:t>recientes</w:t>
      </w:r>
      <w:r>
        <w:rPr>
          <w:spacing w:val="-5"/>
        </w:rPr>
        <w:t xml:space="preserve"> </w:t>
      </w:r>
      <w:r>
        <w:rPr/>
        <w:t>de</w:t>
      </w:r>
      <w:r>
        <w:rPr>
          <w:spacing w:val="-6"/>
        </w:rPr>
        <w:t xml:space="preserve"> </w:t>
      </w:r>
      <w:r>
        <w:rPr/>
        <w:t>bash</w:t>
      </w:r>
      <w:r>
        <w:rPr>
          <w:spacing w:val="-5"/>
        </w:rPr>
        <w:t xml:space="preserve"> </w:t>
      </w:r>
      <w:r>
        <w:rPr/>
        <w:t>tiene</w:t>
      </w:r>
      <w:r>
        <w:rPr>
          <w:spacing w:val="-6"/>
        </w:rPr>
        <w:t xml:space="preserve"> </w:t>
      </w:r>
      <w:r>
        <w:rPr/>
        <w:t>soporte</w:t>
      </w:r>
      <w:r>
        <w:rPr>
          <w:spacing w:val="-4"/>
        </w:rPr>
        <w:t xml:space="preserve"> </w:t>
      </w:r>
      <w:r>
        <w:rPr/>
        <w:t>para</w:t>
      </w:r>
      <w:r>
        <w:rPr>
          <w:spacing w:val="-6"/>
        </w:rPr>
        <w:t xml:space="preserve"> </w:t>
      </w:r>
      <w:r>
        <w:rPr/>
        <w:t>conversión</w:t>
      </w:r>
      <w:r>
        <w:rPr>
          <w:spacing w:val="-4"/>
        </w:rPr>
        <w:t xml:space="preserve"> </w:t>
      </w:r>
      <w:r>
        <w:rPr/>
        <w:t>mayúsculas/minúsculas</w:t>
      </w:r>
      <w:r>
        <w:rPr>
          <w:spacing w:val="-3"/>
        </w:rPr>
        <w:t xml:space="preserve"> </w:t>
      </w:r>
      <w:r>
        <w:rPr/>
        <w:t>de</w:t>
      </w:r>
      <w:r>
        <w:rPr>
          <w:spacing w:val="-6"/>
        </w:rPr>
        <w:t xml:space="preserve"> </w:t>
      </w:r>
      <w:r>
        <w:rPr/>
        <w:t xml:space="preserve">cadenas. </w:t>
      </w:r>
      <w:r>
        <w:rPr>
          <w:rFonts w:ascii="Courier New" w:hAnsi="Courier New"/>
        </w:rPr>
        <w:t>bash</w:t>
      </w:r>
      <w:r>
        <w:rPr>
          <w:rFonts w:ascii="Courier New" w:hAnsi="Courier New"/>
          <w:spacing w:val="-77"/>
        </w:rPr>
        <w:t xml:space="preserve"> </w:t>
      </w:r>
      <w:r>
        <w:rPr/>
        <w:t xml:space="preserve">tiene cuatro expansiones de parámetros y dos opciones para el comando </w:t>
      </w:r>
      <w:r>
        <w:rPr>
          <w:rFonts w:ascii="Courier New" w:hAnsi="Courier New"/>
        </w:rPr>
        <w:t>declare</w:t>
      </w:r>
      <w:r>
        <w:rPr>
          <w:rFonts w:ascii="Courier New" w:hAnsi="Courier New"/>
          <w:spacing w:val="-77"/>
        </w:rPr>
        <w:t xml:space="preserve"> </w:t>
      </w:r>
      <w:r>
        <w:rPr/>
        <w:t xml:space="preserve">para </w:t>
      </w:r>
      <w:r>
        <w:rPr>
          <w:spacing w:val="-2"/>
        </w:rPr>
        <w:t>soportarlo.</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¿Y</w:t>
      </w:r>
      <w:r>
        <w:rPr>
          <w:spacing w:val="-13"/>
        </w:rPr>
        <w:t xml:space="preserve"> </w:t>
      </w:r>
      <w:r>
        <w:rPr/>
        <w:t>para</w:t>
      </w:r>
      <w:r>
        <w:rPr>
          <w:spacing w:val="-5"/>
        </w:rPr>
        <w:t xml:space="preserve"> </w:t>
      </w:r>
      <w:r>
        <w:rPr/>
        <w:t>que</w:t>
      </w:r>
      <w:r>
        <w:rPr>
          <w:spacing w:val="-3"/>
        </w:rPr>
        <w:t xml:space="preserve"> </w:t>
      </w:r>
      <w:r>
        <w:rPr/>
        <w:t>sirve</w:t>
      </w:r>
      <w:r>
        <w:rPr>
          <w:spacing w:val="-5"/>
        </w:rPr>
        <w:t xml:space="preserve"> </w:t>
      </w:r>
      <w:r>
        <w:rPr/>
        <w:t>la</w:t>
      </w:r>
      <w:r>
        <w:rPr>
          <w:spacing w:val="-5"/>
        </w:rPr>
        <w:t xml:space="preserve"> </w:t>
      </w:r>
      <w:r>
        <w:rPr/>
        <w:t>conversión</w:t>
      </w:r>
      <w:r>
        <w:rPr>
          <w:spacing w:val="-3"/>
        </w:rPr>
        <w:t xml:space="preserve"> </w:t>
      </w:r>
      <w:r>
        <w:rPr/>
        <w:t>mayúsculas-minúsculas?</w:t>
      </w:r>
      <w:r>
        <w:rPr>
          <w:spacing w:val="-15"/>
        </w:rPr>
        <w:t xml:space="preserve"> </w:t>
      </w:r>
      <w:r>
        <w:rPr/>
        <w:t>Además</w:t>
      </w:r>
      <w:r>
        <w:rPr>
          <w:spacing w:val="-4"/>
        </w:rPr>
        <w:t xml:space="preserve"> </w:t>
      </w:r>
      <w:r>
        <w:rPr/>
        <w:t>del</w:t>
      </w:r>
      <w:r>
        <w:rPr>
          <w:spacing w:val="-3"/>
        </w:rPr>
        <w:t xml:space="preserve"> </w:t>
      </w:r>
      <w:r>
        <w:rPr/>
        <w:t>obvio</w:t>
      </w:r>
      <w:r>
        <w:rPr>
          <w:spacing w:val="-4"/>
        </w:rPr>
        <w:t xml:space="preserve"> </w:t>
      </w:r>
      <w:r>
        <w:rPr/>
        <w:t>valor</w:t>
      </w:r>
      <w:r>
        <w:rPr>
          <w:spacing w:val="-3"/>
        </w:rPr>
        <w:t xml:space="preserve"> </w:t>
      </w:r>
      <w:r>
        <w:rPr/>
        <w:t>estético,</w:t>
      </w:r>
      <w:r>
        <w:rPr>
          <w:spacing w:val="-5"/>
        </w:rPr>
        <w:t xml:space="preserve"> </w:t>
      </w:r>
      <w:r>
        <w:rPr/>
        <w:t>tiene</w:t>
      </w:r>
      <w:r>
        <w:rPr>
          <w:spacing w:val="-4"/>
        </w:rPr>
        <w:t xml:space="preserve"> </w:t>
      </w:r>
      <w:r>
        <w:rPr>
          <w:spacing w:val="-5"/>
        </w:rPr>
        <w:t>un</w:t>
      </w:r>
    </w:p>
    <w:p>
      <w:pPr>
        <w:pStyle w:val="BodyText"/>
        <w:spacing w:before="74" w:after="0"/>
        <w:ind w:left="155" w:right="210"/>
        <w:rPr/>
      </w:pPr>
      <w:r>
        <w:rPr/>
        <w:t>importante papel en programación. Consideremos el caso de una búsqueda en base de datos. Imagina</w:t>
      </w:r>
      <w:r>
        <w:rPr>
          <w:spacing w:val="-2"/>
        </w:rPr>
        <w:t xml:space="preserve"> </w:t>
      </w:r>
      <w:r>
        <w:rPr/>
        <w:t>que</w:t>
      </w:r>
      <w:r>
        <w:rPr>
          <w:spacing w:val="-1"/>
        </w:rPr>
        <w:t xml:space="preserve"> </w:t>
      </w:r>
      <w:r>
        <w:rPr/>
        <w:t>un</w:t>
      </w:r>
      <w:r>
        <w:rPr>
          <w:spacing w:val="-2"/>
        </w:rPr>
        <w:t xml:space="preserve"> </w:t>
      </w:r>
      <w:r>
        <w:rPr/>
        <w:t>usuario</w:t>
      </w:r>
      <w:r>
        <w:rPr>
          <w:spacing w:val="-1"/>
        </w:rPr>
        <w:t xml:space="preserve"> </w:t>
      </w:r>
      <w:r>
        <w:rPr/>
        <w:t>ha</w:t>
      </w:r>
      <w:r>
        <w:rPr>
          <w:spacing w:val="-2"/>
        </w:rPr>
        <w:t xml:space="preserve"> </w:t>
      </w:r>
      <w:r>
        <w:rPr/>
        <w:t>introducido</w:t>
      </w:r>
      <w:r>
        <w:rPr>
          <w:spacing w:val="-2"/>
        </w:rPr>
        <w:t xml:space="preserve"> </w:t>
      </w:r>
      <w:r>
        <w:rPr/>
        <w:t>una</w:t>
      </w:r>
      <w:r>
        <w:rPr>
          <w:spacing w:val="-1"/>
        </w:rPr>
        <w:t xml:space="preserve"> </w:t>
      </w:r>
      <w:r>
        <w:rPr/>
        <w:t>cadena</w:t>
      </w:r>
      <w:r>
        <w:rPr>
          <w:spacing w:val="-1"/>
        </w:rPr>
        <w:t xml:space="preserve"> </w:t>
      </w:r>
      <w:r>
        <w:rPr/>
        <w:t>en</w:t>
      </w:r>
      <w:r>
        <w:rPr>
          <w:spacing w:val="-2"/>
        </w:rPr>
        <w:t xml:space="preserve"> </w:t>
      </w:r>
      <w:r>
        <w:rPr/>
        <w:t>un</w:t>
      </w:r>
      <w:r>
        <w:rPr>
          <w:spacing w:val="-2"/>
        </w:rPr>
        <w:t xml:space="preserve"> </w:t>
      </w:r>
      <w:r>
        <w:rPr/>
        <w:t>campo</w:t>
      </w:r>
      <w:r>
        <w:rPr>
          <w:spacing w:val="-1"/>
        </w:rPr>
        <w:t xml:space="preserve"> </w:t>
      </w:r>
      <w:r>
        <w:rPr/>
        <w:t>de</w:t>
      </w:r>
      <w:r>
        <w:rPr>
          <w:spacing w:val="-2"/>
        </w:rPr>
        <w:t xml:space="preserve"> </w:t>
      </w:r>
      <w:r>
        <w:rPr/>
        <w:t>entrada</w:t>
      </w:r>
      <w:r>
        <w:rPr>
          <w:spacing w:val="-2"/>
        </w:rPr>
        <w:t xml:space="preserve"> </w:t>
      </w:r>
      <w:r>
        <w:rPr/>
        <w:t>de</w:t>
      </w:r>
      <w:r>
        <w:rPr>
          <w:spacing w:val="-3"/>
        </w:rPr>
        <w:t xml:space="preserve"> </w:t>
      </w:r>
      <w:r>
        <w:rPr/>
        <w:t>texto</w:t>
      </w:r>
      <w:r>
        <w:rPr>
          <w:spacing w:val="-2"/>
        </w:rPr>
        <w:t xml:space="preserve"> </w:t>
      </w:r>
      <w:r>
        <w:rPr/>
        <w:t>que</w:t>
      </w:r>
      <w:r>
        <w:rPr>
          <w:spacing w:val="-1"/>
        </w:rPr>
        <w:t xml:space="preserve"> </w:t>
      </w:r>
      <w:r>
        <w:rPr/>
        <w:t>querernos buscar en una base de datos. Es posible que el usuario introduzca el valor todo en mayúsculas o todo</w:t>
      </w:r>
      <w:r>
        <w:rPr>
          <w:spacing w:val="-3"/>
        </w:rPr>
        <w:t xml:space="preserve"> </w:t>
      </w:r>
      <w:r>
        <w:rPr/>
        <w:t>en</w:t>
      </w:r>
      <w:r>
        <w:rPr>
          <w:spacing w:val="-4"/>
        </w:rPr>
        <w:t xml:space="preserve"> </w:t>
      </w:r>
      <w:r>
        <w:rPr/>
        <w:t>minúsculas</w:t>
      </w:r>
      <w:r>
        <w:rPr>
          <w:spacing w:val="-4"/>
        </w:rPr>
        <w:t xml:space="preserve"> </w:t>
      </w:r>
      <w:r>
        <w:rPr/>
        <w:t>o</w:t>
      </w:r>
      <w:r>
        <w:rPr>
          <w:spacing w:val="-4"/>
        </w:rPr>
        <w:t xml:space="preserve"> </w:t>
      </w:r>
      <w:r>
        <w:rPr/>
        <w:t>una</w:t>
      </w:r>
      <w:r>
        <w:rPr>
          <w:spacing w:val="-5"/>
        </w:rPr>
        <w:t xml:space="preserve"> </w:t>
      </w:r>
      <w:r>
        <w:rPr/>
        <w:t>combinación</w:t>
      </w:r>
      <w:r>
        <w:rPr>
          <w:spacing w:val="-3"/>
        </w:rPr>
        <w:t xml:space="preserve"> </w:t>
      </w:r>
      <w:r>
        <w:rPr/>
        <w:t>de</w:t>
      </w:r>
      <w:r>
        <w:rPr>
          <w:spacing w:val="-5"/>
        </w:rPr>
        <w:t xml:space="preserve"> </w:t>
      </w:r>
      <w:r>
        <w:rPr/>
        <w:t>ambas.</w:t>
      </w:r>
      <w:r>
        <w:rPr>
          <w:spacing w:val="-4"/>
        </w:rPr>
        <w:t xml:space="preserve"> </w:t>
      </w:r>
      <w:r>
        <w:rPr/>
        <w:t>Ciertamente</w:t>
      </w:r>
      <w:r>
        <w:rPr>
          <w:spacing w:val="-3"/>
        </w:rPr>
        <w:t xml:space="preserve"> </w:t>
      </w:r>
      <w:r>
        <w:rPr/>
        <w:t>no</w:t>
      </w:r>
      <w:r>
        <w:rPr>
          <w:spacing w:val="-4"/>
        </w:rPr>
        <w:t xml:space="preserve"> </w:t>
      </w:r>
      <w:r>
        <w:rPr/>
        <w:t>queremos</w:t>
      </w:r>
      <w:r>
        <w:rPr>
          <w:spacing w:val="-4"/>
        </w:rPr>
        <w:t xml:space="preserve"> </w:t>
      </w:r>
      <w:r>
        <w:rPr/>
        <w:t>abarrotar</w:t>
      </w:r>
      <w:r>
        <w:rPr>
          <w:spacing w:val="-4"/>
        </w:rPr>
        <w:t xml:space="preserve"> </w:t>
      </w:r>
      <w:r>
        <w:rPr/>
        <w:t>nuestra</w:t>
      </w:r>
      <w:r>
        <w:rPr>
          <w:spacing w:val="-3"/>
        </w:rPr>
        <w:t xml:space="preserve"> </w:t>
      </w:r>
      <w:r>
        <w:rPr/>
        <w:t>base de datos con cada combinación posible de letras mayúsculas y minúsculas. ¿qué hacemos?</w:t>
      </w:r>
    </w:p>
    <w:p>
      <w:pPr>
        <w:pStyle w:val="BodyText"/>
        <w:ind w:left="0" w:right="0"/>
        <w:rPr/>
      </w:pPr>
      <w:r>
        <w:rPr/>
      </w:r>
    </w:p>
    <w:p>
      <w:pPr>
        <w:pStyle w:val="BodyText"/>
        <w:ind w:left="155" w:right="160"/>
        <w:rPr/>
      </w:pPr>
      <w:r>
        <w:rPr/>
        <w:t xml:space="preserve">Una aproximación común a este problema es </w:t>
      </w:r>
      <w:r>
        <w:rPr>
          <w:i/>
        </w:rPr>
        <w:t xml:space="preserve">normalizar </w:t>
      </w:r>
      <w:r>
        <w:rPr/>
        <w:t>la entrada del usuario. O sea, convertirla en una forma estandarizada antes de intentar la búsqueda en la base de datos. Podemos hacer esto convirtiendo</w:t>
      </w:r>
      <w:r>
        <w:rPr>
          <w:spacing w:val="-3"/>
        </w:rPr>
        <w:t xml:space="preserve"> </w:t>
      </w:r>
      <w:r>
        <w:rPr/>
        <w:t>todos</w:t>
      </w:r>
      <w:r>
        <w:rPr>
          <w:spacing w:val="-4"/>
        </w:rPr>
        <w:t xml:space="preserve"> </w:t>
      </w:r>
      <w:r>
        <w:rPr/>
        <w:t>los</w:t>
      </w:r>
      <w:r>
        <w:rPr>
          <w:spacing w:val="-4"/>
        </w:rPr>
        <w:t xml:space="preserve"> </w:t>
      </w:r>
      <w:r>
        <w:rPr/>
        <w:t>caracteres</w:t>
      </w:r>
      <w:r>
        <w:rPr>
          <w:spacing w:val="-4"/>
        </w:rPr>
        <w:t xml:space="preserve"> </w:t>
      </w:r>
      <w:r>
        <w:rPr/>
        <w:t>de</w:t>
      </w:r>
      <w:r>
        <w:rPr>
          <w:spacing w:val="-3"/>
        </w:rPr>
        <w:t xml:space="preserve"> </w:t>
      </w:r>
      <w:r>
        <w:rPr/>
        <w:t>la</w:t>
      </w:r>
      <w:r>
        <w:rPr>
          <w:spacing w:val="-5"/>
        </w:rPr>
        <w:t xml:space="preserve"> </w:t>
      </w:r>
      <w:r>
        <w:rPr/>
        <w:t>entrada</w:t>
      </w:r>
      <w:r>
        <w:rPr>
          <w:spacing w:val="-5"/>
        </w:rPr>
        <w:t xml:space="preserve"> </w:t>
      </w:r>
      <w:r>
        <w:rPr/>
        <w:t>del</w:t>
      </w:r>
      <w:r>
        <w:rPr>
          <w:spacing w:val="-3"/>
        </w:rPr>
        <w:t xml:space="preserve"> </w:t>
      </w:r>
      <w:r>
        <w:rPr/>
        <w:t>usuario</w:t>
      </w:r>
      <w:r>
        <w:rPr>
          <w:spacing w:val="-4"/>
        </w:rPr>
        <w:t xml:space="preserve"> </w:t>
      </w:r>
      <w:r>
        <w:rPr/>
        <w:t>a</w:t>
      </w:r>
      <w:r>
        <w:rPr>
          <w:spacing w:val="-5"/>
        </w:rPr>
        <w:t xml:space="preserve"> </w:t>
      </w:r>
      <w:r>
        <w:rPr/>
        <w:t>mayúsculas</w:t>
      </w:r>
      <w:r>
        <w:rPr>
          <w:spacing w:val="-4"/>
        </w:rPr>
        <w:t xml:space="preserve"> </w:t>
      </w:r>
      <w:r>
        <w:rPr/>
        <w:t>o</w:t>
      </w:r>
      <w:r>
        <w:rPr>
          <w:spacing w:val="-4"/>
        </w:rPr>
        <w:t xml:space="preserve"> </w:t>
      </w:r>
      <w:r>
        <w:rPr/>
        <w:t>minúsculas</w:t>
      </w:r>
      <w:r>
        <w:rPr>
          <w:spacing w:val="-4"/>
        </w:rPr>
        <w:t xml:space="preserve"> </w:t>
      </w:r>
      <w:r>
        <w:rPr/>
        <w:t>y</w:t>
      </w:r>
      <w:r>
        <w:rPr>
          <w:spacing w:val="-4"/>
        </w:rPr>
        <w:t xml:space="preserve"> </w:t>
      </w:r>
      <w:r>
        <w:rPr/>
        <w:t>asegurarnos de que las entradas en la base de datos están normalizadas de la misma forma.</w:t>
      </w:r>
    </w:p>
    <w:p>
      <w:pPr>
        <w:pStyle w:val="BodyText"/>
        <w:ind w:left="0" w:right="0"/>
        <w:rPr/>
      </w:pPr>
      <w:r>
        <w:rPr/>
      </w:r>
    </w:p>
    <w:p>
      <w:pPr>
        <w:pStyle w:val="BodyText"/>
        <w:ind w:left="155" w:right="341"/>
        <w:jc w:val="both"/>
        <w:rPr/>
      </w:pPr>
      <w:r>
        <w:rPr/>
        <w:t>El</w:t>
      </w:r>
      <w:r>
        <w:rPr>
          <w:spacing w:val="-15"/>
        </w:rPr>
        <w:t xml:space="preserve"> </w:t>
      </w:r>
      <w:r>
        <w:rPr/>
        <w:t>comando</w:t>
      </w:r>
      <w:r>
        <w:rPr>
          <w:spacing w:val="-15"/>
        </w:rPr>
        <w:t xml:space="preserve"> </w:t>
      </w:r>
      <w:r>
        <w:rPr>
          <w:rFonts w:ascii="Courier New" w:hAnsi="Courier New"/>
        </w:rPr>
        <w:t>declare</w:t>
      </w:r>
      <w:r>
        <w:rPr>
          <w:rFonts w:ascii="Courier New" w:hAnsi="Courier New"/>
          <w:spacing w:val="-36"/>
        </w:rPr>
        <w:t xml:space="preserve"> </w:t>
      </w:r>
      <w:r>
        <w:rPr/>
        <w:t>puede</w:t>
      </w:r>
      <w:r>
        <w:rPr>
          <w:spacing w:val="-15"/>
        </w:rPr>
        <w:t xml:space="preserve"> </w:t>
      </w:r>
      <w:r>
        <w:rPr/>
        <w:t>usarse</w:t>
      </w:r>
      <w:r>
        <w:rPr>
          <w:spacing w:val="-15"/>
        </w:rPr>
        <w:t xml:space="preserve"> </w:t>
      </w:r>
      <w:r>
        <w:rPr/>
        <w:t>para</w:t>
      </w:r>
      <w:r>
        <w:rPr>
          <w:spacing w:val="-8"/>
        </w:rPr>
        <w:t xml:space="preserve"> </w:t>
      </w:r>
      <w:r>
        <w:rPr/>
        <w:t>normalizar</w:t>
      </w:r>
      <w:r>
        <w:rPr>
          <w:spacing w:val="-4"/>
        </w:rPr>
        <w:t xml:space="preserve"> </w:t>
      </w:r>
      <w:r>
        <w:rPr/>
        <w:t>cadenas</w:t>
      </w:r>
      <w:r>
        <w:rPr>
          <w:spacing w:val="-4"/>
        </w:rPr>
        <w:t xml:space="preserve"> </w:t>
      </w:r>
      <w:r>
        <w:rPr/>
        <w:t>a</w:t>
      </w:r>
      <w:r>
        <w:rPr>
          <w:spacing w:val="-5"/>
        </w:rPr>
        <w:t xml:space="preserve"> </w:t>
      </w:r>
      <w:r>
        <w:rPr/>
        <w:t>mayúsculas</w:t>
      </w:r>
      <w:r>
        <w:rPr>
          <w:spacing w:val="-4"/>
        </w:rPr>
        <w:t xml:space="preserve"> </w:t>
      </w:r>
      <w:r>
        <w:rPr/>
        <w:t>o</w:t>
      </w:r>
      <w:r>
        <w:rPr>
          <w:spacing w:val="-4"/>
        </w:rPr>
        <w:t xml:space="preserve"> </w:t>
      </w:r>
      <w:r>
        <w:rPr/>
        <w:t>minúsculas.</w:t>
      </w:r>
      <w:r>
        <w:rPr>
          <w:spacing w:val="-4"/>
        </w:rPr>
        <w:t xml:space="preserve"> </w:t>
      </w:r>
      <w:r>
        <w:rPr/>
        <w:t xml:space="preserve">Usando </w:t>
      </w:r>
      <w:r>
        <w:rPr>
          <w:rFonts w:ascii="Courier New" w:hAnsi="Courier New"/>
        </w:rPr>
        <w:t>declare</w:t>
      </w:r>
      <w:r>
        <w:rPr/>
        <w:t>, podemos forzar que</w:t>
      </w:r>
      <w:r>
        <w:rPr>
          <w:spacing w:val="-1"/>
        </w:rPr>
        <w:t xml:space="preserve"> </w:t>
      </w:r>
      <w:r>
        <w:rPr/>
        <w:t>una variable siempre contenga el</w:t>
      </w:r>
      <w:r>
        <w:rPr>
          <w:spacing w:val="-1"/>
        </w:rPr>
        <w:t xml:space="preserve"> </w:t>
      </w:r>
      <w:r>
        <w:rPr/>
        <w:t>formato deseado sin importar lo que tenga asignado: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419"/>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ul-declare:</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case</w:t>
      </w:r>
      <w:r>
        <w:rPr>
          <w:rFonts w:ascii="Courier New" w:hAnsi="Courier New"/>
          <w:spacing w:val="-7"/>
        </w:rPr>
        <w:t xml:space="preserve"> </w:t>
      </w:r>
      <w:r>
        <w:rPr>
          <w:rFonts w:ascii="Courier New" w:hAnsi="Courier New"/>
        </w:rPr>
        <w:t>conversion</w:t>
      </w:r>
      <w:r>
        <w:rPr>
          <w:rFonts w:ascii="Courier New" w:hAnsi="Courier New"/>
          <w:spacing w:val="-7"/>
        </w:rPr>
        <w:t xml:space="preserve"> </w:t>
      </w:r>
      <w:r>
        <w:rPr>
          <w:rFonts w:ascii="Courier New" w:hAnsi="Courier New"/>
        </w:rPr>
        <w:t>via</w:t>
      </w:r>
      <w:r>
        <w:rPr>
          <w:rFonts w:ascii="Courier New" w:hAnsi="Courier New"/>
          <w:spacing w:val="-7"/>
        </w:rPr>
        <w:t xml:space="preserve"> </w:t>
      </w:r>
      <w:r>
        <w:rPr>
          <w:rFonts w:ascii="Courier New" w:hAnsi="Courier New"/>
        </w:rPr>
        <w:t>declare declare -u upper</w:t>
      </w:r>
    </w:p>
    <w:p>
      <w:pPr>
        <w:pStyle w:val="BodyText"/>
        <w:ind w:left="155" w:right="7239"/>
        <w:rPr>
          <w:rFonts w:ascii="Courier New" w:hAnsi="Courier New"/>
        </w:rPr>
      </w:pPr>
      <w:r>
        <w:rPr>
          <w:rFonts w:ascii="Courier New" w:hAnsi="Courier New"/>
        </w:rPr>
        <w:t>declare -l lower if</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$1</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 xml:space="preserve">then </w:t>
      </w:r>
      <w:r>
        <w:rPr>
          <w:rFonts w:ascii="Courier New" w:hAnsi="Courier New"/>
          <w:spacing w:val="-2"/>
        </w:rPr>
        <w:t>upper="$1" lower="$1"</w:t>
      </w:r>
    </w:p>
    <w:p>
      <w:pPr>
        <w:pStyle w:val="BodyText"/>
        <w:spacing w:before="1" w:after="0"/>
        <w:ind w:left="155" w:right="8179"/>
        <w:jc w:val="both"/>
        <w:rPr>
          <w:rFonts w:ascii="Courier New" w:hAnsi="Courier New"/>
        </w:rPr>
      </w:pPr>
      <w:r>
        <w:rPr>
          <w:rFonts w:ascii="Courier New" w:hAnsi="Courier New"/>
        </w:rPr>
        <w:t>echo</w:t>
      </w:r>
      <w:r>
        <w:rPr>
          <w:rFonts w:ascii="Courier New" w:hAnsi="Courier New"/>
          <w:spacing w:val="-38"/>
        </w:rPr>
        <w:t xml:space="preserve"> </w:t>
      </w:r>
      <w:r>
        <w:rPr>
          <w:rFonts w:ascii="Courier New" w:hAnsi="Courier New"/>
        </w:rPr>
        <w:t>$upper echo</w:t>
      </w:r>
      <w:r>
        <w:rPr>
          <w:rFonts w:ascii="Courier New" w:hAnsi="Courier New"/>
          <w:spacing w:val="-38"/>
        </w:rPr>
        <w:t xml:space="preserve"> </w:t>
      </w:r>
      <w:r>
        <w:rPr>
          <w:rFonts w:ascii="Courier New" w:hAnsi="Courier New"/>
        </w:rPr>
        <w:t xml:space="preserve">$lower </w:t>
      </w:r>
      <w:r>
        <w:rPr>
          <w:rFonts w:ascii="Courier New" w:hAnsi="Courier New"/>
          <w:spacing w:val="-6"/>
        </w:rPr>
        <w:t>fi</w:t>
      </w:r>
    </w:p>
    <w:p>
      <w:pPr>
        <w:pStyle w:val="BodyText"/>
        <w:ind w:left="0" w:right="0"/>
        <w:rPr>
          <w:rFonts w:ascii="Courier New" w:hAnsi="Courier New"/>
        </w:rPr>
      </w:pPr>
      <w:r>
        <w:rPr>
          <w:rFonts w:ascii="Courier New" w:hAnsi="Courier New"/>
        </w:rPr>
      </w:r>
    </w:p>
    <w:p>
      <w:pPr>
        <w:pStyle w:val="BodyText"/>
        <w:ind w:left="155" w:right="173"/>
        <w:rPr/>
      </w:pPr>
      <w:r>
        <w:rPr/>
        <w:t>En</w:t>
      </w:r>
      <w:r>
        <w:rPr>
          <w:spacing w:val="-11"/>
        </w:rPr>
        <w:t xml:space="preserve"> </w:t>
      </w:r>
      <w:r>
        <w:rPr/>
        <w:t>el</w:t>
      </w:r>
      <w:r>
        <w:rPr>
          <w:spacing w:val="-5"/>
        </w:rPr>
        <w:t xml:space="preserve"> </w:t>
      </w:r>
      <w:r>
        <w:rPr/>
        <w:t>script</w:t>
      </w:r>
      <w:r>
        <w:rPr>
          <w:spacing w:val="-3"/>
        </w:rPr>
        <w:t xml:space="preserve"> </w:t>
      </w:r>
      <w:r>
        <w:rPr/>
        <w:t>anterior,</w:t>
      </w:r>
      <w:r>
        <w:rPr>
          <w:spacing w:val="-4"/>
        </w:rPr>
        <w:t xml:space="preserve"> </w:t>
      </w:r>
      <w:r>
        <w:rPr/>
        <w:t>usamos</w:t>
      </w:r>
      <w:r>
        <w:rPr>
          <w:spacing w:val="-2"/>
        </w:rPr>
        <w:t xml:space="preserve"> </w:t>
      </w:r>
      <w:r>
        <w:rPr>
          <w:rFonts w:ascii="Courier New" w:hAnsi="Courier New"/>
        </w:rPr>
        <w:t>declare</w:t>
      </w:r>
      <w:r>
        <w:rPr>
          <w:rFonts w:ascii="Courier New" w:hAnsi="Courier New"/>
          <w:spacing w:val="-85"/>
        </w:rPr>
        <w:t xml:space="preserve"> </w:t>
      </w:r>
      <w:r>
        <w:rPr/>
        <w:t>para</w:t>
      </w:r>
      <w:r>
        <w:rPr>
          <w:spacing w:val="-3"/>
        </w:rPr>
        <w:t xml:space="preserve"> </w:t>
      </w:r>
      <w:r>
        <w:rPr/>
        <w:t>crear</w:t>
      </w:r>
      <w:r>
        <w:rPr>
          <w:spacing w:val="-3"/>
        </w:rPr>
        <w:t xml:space="preserve"> </w:t>
      </w:r>
      <w:r>
        <w:rPr/>
        <w:t>dos</w:t>
      </w:r>
      <w:r>
        <w:rPr>
          <w:spacing w:val="-4"/>
        </w:rPr>
        <w:t xml:space="preserve"> </w:t>
      </w:r>
      <w:r>
        <w:rPr/>
        <w:t>variables,</w:t>
      </w:r>
      <w:r>
        <w:rPr>
          <w:spacing w:val="-3"/>
        </w:rPr>
        <w:t xml:space="preserve"> </w:t>
      </w:r>
      <w:r>
        <w:rPr>
          <w:rFonts w:ascii="Courier New" w:hAnsi="Courier New"/>
        </w:rPr>
        <w:t>upper</w:t>
      </w:r>
      <w:r>
        <w:rPr>
          <w:rFonts w:ascii="Courier New" w:hAnsi="Courier New"/>
          <w:spacing w:val="-85"/>
        </w:rPr>
        <w:t xml:space="preserve"> </w:t>
      </w:r>
      <w:r>
        <w:rPr/>
        <w:t>y</w:t>
      </w:r>
      <w:r>
        <w:rPr>
          <w:spacing w:val="-4"/>
        </w:rPr>
        <w:t xml:space="preserve"> </w:t>
      </w:r>
      <w:r>
        <w:rPr>
          <w:rFonts w:ascii="Courier New" w:hAnsi="Courier New"/>
        </w:rPr>
        <w:t>lower</w:t>
      </w:r>
      <w:r>
        <w:rPr/>
        <w:t>.</w:t>
      </w:r>
      <w:r>
        <w:rPr>
          <w:spacing w:val="-15"/>
        </w:rPr>
        <w:t xml:space="preserve"> </w:t>
      </w:r>
      <w:r>
        <w:rPr/>
        <w:t>Asignamos</w:t>
      </w:r>
      <w:r>
        <w:rPr>
          <w:spacing w:val="-2"/>
        </w:rPr>
        <w:t xml:space="preserve"> </w:t>
      </w:r>
      <w:r>
        <w:rPr/>
        <w:t>el valor del primer argumento de la línea de comandos (parámetro posicional 1) a cada variable y luego mostrarlas en la pantalla: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ul-declare</w:t>
      </w:r>
      <w:r>
        <w:rPr>
          <w:rFonts w:ascii="Courier New" w:hAnsi="Courier New"/>
          <w:b/>
          <w:spacing w:val="-8"/>
          <w:sz w:val="24"/>
        </w:rPr>
        <w:t xml:space="preserve"> </w:t>
      </w:r>
      <w:r>
        <w:rPr>
          <w:rFonts w:ascii="Courier New" w:hAnsi="Courier New"/>
          <w:b/>
          <w:spacing w:val="-5"/>
          <w:sz w:val="24"/>
        </w:rPr>
        <w:t>aBc</w:t>
      </w:r>
    </w:p>
    <w:p>
      <w:pPr>
        <w:pStyle w:val="BodyText"/>
        <w:rPr>
          <w:rFonts w:ascii="Courier New" w:hAnsi="Courier New"/>
        </w:rPr>
      </w:pPr>
      <w:r>
        <w:rPr>
          <w:rFonts w:ascii="Courier New" w:hAnsi="Courier New"/>
          <w:spacing w:val="-5"/>
        </w:rPr>
        <w:t>ABC</w:t>
      </w:r>
    </w:p>
    <w:p>
      <w:pPr>
        <w:pStyle w:val="BodyText"/>
        <w:rPr>
          <w:rFonts w:ascii="Courier New" w:hAnsi="Courier New"/>
        </w:rPr>
      </w:pPr>
      <w:r>
        <w:rPr>
          <w:rFonts w:ascii="Courier New" w:hAnsi="Courier New"/>
          <w:spacing w:val="-5"/>
        </w:rPr>
        <w:t>abc</w:t>
      </w:r>
    </w:p>
    <w:p>
      <w:pPr>
        <w:pStyle w:val="BodyText"/>
        <w:ind w:left="0" w:right="0"/>
        <w:rPr>
          <w:rFonts w:ascii="Courier New" w:hAnsi="Courier New"/>
        </w:rPr>
      </w:pPr>
      <w:r>
        <w:rPr>
          <w:rFonts w:ascii="Courier New" w:hAnsi="Courier New"/>
        </w:rPr>
      </w:r>
    </w:p>
    <w:p>
      <w:pPr>
        <w:pStyle w:val="Normal"/>
        <w:spacing w:lineRule="auto" w:line="480" w:before="0" w:after="0"/>
        <w:ind w:hanging="0" w:left="155" w:right="1098"/>
        <w:jc w:val="left"/>
        <w:rPr>
          <w:i/>
          <w:i/>
          <w:sz w:val="24"/>
        </w:rPr>
      </w:pPr>
      <w:r>
        <mc:AlternateContent>
          <mc:Choice Requires="wps">
            <w:drawing>
              <wp:anchor behindDoc="0" distT="0" distB="0" distL="0" distR="0" simplePos="0" locked="0" layoutInCell="0" allowOverlap="1" relativeHeight="745">
                <wp:simplePos x="0" y="0"/>
                <wp:positionH relativeFrom="page">
                  <wp:posOffset>720090</wp:posOffset>
                </wp:positionH>
                <wp:positionV relativeFrom="paragraph">
                  <wp:posOffset>876300</wp:posOffset>
                </wp:positionV>
                <wp:extent cx="6125210" cy="270510"/>
                <wp:effectExtent l="0" t="0" r="0" b="0"/>
                <wp:wrapNone/>
                <wp:docPr id="1296" name="Textbox 1296"/>
                <a:graphic xmlns:a="http://schemas.openxmlformats.org/drawingml/2006/main">
                  <a:graphicData uri="http://schemas.microsoft.com/office/word/2010/wordprocessingShape">
                    <wps:wsp>
                      <wps:cNvSpPr/>
                      <wps:spPr>
                        <a:xfrm>
                          <a:off x="0" y="0"/>
                          <a:ext cx="6125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2415" w:leader="none"/>
                              </w:tabs>
                              <w:spacing w:before="76" w:after="0"/>
                              <w:ind w:hanging="0" w:left="77" w:right="0"/>
                              <w:jc w:val="left"/>
                              <w:rPr>
                                <w:b/>
                                <w:color w:val="000000"/>
                                <w:sz w:val="24"/>
                              </w:rPr>
                            </w:pPr>
                            <w:r>
                              <w:rPr>
                                <w:b/>
                                <w:color w:val="000000"/>
                                <w:spacing w:val="-2"/>
                                <w:sz w:val="24"/>
                              </w:rPr>
                              <w:t>Formato</w:t>
                            </w:r>
                            <w:r>
                              <w:rPr>
                                <w:b/>
                                <w:color w:val="000000"/>
                                <w:sz w:val="24"/>
                              </w:rPr>
                              <w:tab/>
                            </w:r>
                            <w:r>
                              <w:rPr>
                                <w:b/>
                                <w:color w:val="000000"/>
                                <w:spacing w:val="-2"/>
                                <w:sz w:val="24"/>
                              </w:rPr>
                              <w:t>Resultado</w:t>
                            </w:r>
                          </w:p>
                        </w:txbxContent>
                      </wps:txbx>
                      <wps:bodyPr lIns="0" rIns="0" tIns="0" bIns="0" anchor="t">
                        <a:noAutofit/>
                      </wps:bodyPr>
                    </wps:wsp>
                  </a:graphicData>
                </a:graphic>
              </wp:anchor>
            </w:drawing>
          </mc:Choice>
          <mc:Fallback>
            <w:pict>
              <v:rect id="shape_0" ID="Textbox 1296" path="m0,0l-2147483645,0l-2147483645,-2147483646l0,-2147483646xe" fillcolor="#cccccc" stroked="f" o:allowincell="f" style="position:absolute;margin-left:56.7pt;margin-top:69pt;width:482.25pt;height:21.25pt;mso-wrap-style:square;v-text-anchor:top;mso-position-horizontal-relative:page">
                <v:fill o:detectmouseclick="t" type="solid" color2="#333333"/>
                <v:stroke color="#3465a4" joinstyle="round" endcap="flat"/>
                <v:textbox>
                  <w:txbxContent>
                    <w:p>
                      <w:pPr>
                        <w:pStyle w:val="Contenidodelmarco"/>
                        <w:tabs>
                          <w:tab w:val="clear" w:pos="720"/>
                          <w:tab w:val="left" w:pos="2415" w:leader="none"/>
                        </w:tabs>
                        <w:spacing w:before="76" w:after="0"/>
                        <w:ind w:hanging="0" w:left="77" w:right="0"/>
                        <w:jc w:val="left"/>
                        <w:rPr>
                          <w:b/>
                          <w:color w:val="000000"/>
                          <w:sz w:val="24"/>
                        </w:rPr>
                      </w:pPr>
                      <w:r>
                        <w:rPr>
                          <w:b/>
                          <w:color w:val="000000"/>
                          <w:spacing w:val="-2"/>
                          <w:sz w:val="24"/>
                        </w:rPr>
                        <w:t>Formato</w:t>
                      </w:r>
                      <w:r>
                        <w:rPr>
                          <w:b/>
                          <w:color w:val="000000"/>
                          <w:sz w:val="24"/>
                        </w:rPr>
                        <w:tab/>
                      </w:r>
                      <w:r>
                        <w:rPr>
                          <w:b/>
                          <w:color w:val="000000"/>
                          <w:spacing w:val="-2"/>
                          <w:sz w:val="24"/>
                        </w:rPr>
                        <w:t>Resultado</w:t>
                      </w:r>
                    </w:p>
                  </w:txbxContent>
                </v:textbox>
                <w10:wrap type="none"/>
              </v:rect>
            </w:pict>
          </mc:Fallback>
        </mc:AlternateContent>
      </w:r>
      <w:r>
        <w:rPr>
          <w:sz w:val="24"/>
        </w:rPr>
        <w:t>Como podemos ver, el argumento de línea de comandos ("aBc") ha sido normalizado.</w:t>
      </w:r>
      <w:r>
        <w:rPr>
          <w:spacing w:val="40"/>
          <w:sz w:val="24"/>
        </w:rPr>
        <w:t xml:space="preserve"> </w:t>
      </w:r>
      <w:r>
        <w:rPr>
          <w:sz w:val="24"/>
        </w:rPr>
        <w:t>Hay</w:t>
      </w:r>
      <w:r>
        <w:rPr>
          <w:spacing w:val="-5"/>
          <w:sz w:val="24"/>
        </w:rPr>
        <w:t xml:space="preserve"> </w:t>
      </w:r>
      <w:r>
        <w:rPr>
          <w:sz w:val="24"/>
        </w:rPr>
        <w:t>cuatro</w:t>
      </w:r>
      <w:r>
        <w:rPr>
          <w:spacing w:val="-5"/>
          <w:sz w:val="24"/>
        </w:rPr>
        <w:t xml:space="preserve"> </w:t>
      </w:r>
      <w:r>
        <w:rPr>
          <w:sz w:val="24"/>
        </w:rPr>
        <w:t>expansiones</w:t>
      </w:r>
      <w:r>
        <w:rPr>
          <w:spacing w:val="-5"/>
          <w:sz w:val="24"/>
        </w:rPr>
        <w:t xml:space="preserve"> </w:t>
      </w:r>
      <w:r>
        <w:rPr>
          <w:sz w:val="24"/>
        </w:rPr>
        <w:t>de</w:t>
      </w:r>
      <w:r>
        <w:rPr>
          <w:spacing w:val="-4"/>
          <w:sz w:val="24"/>
        </w:rPr>
        <w:t xml:space="preserve"> </w:t>
      </w:r>
      <w:r>
        <w:rPr>
          <w:sz w:val="24"/>
        </w:rPr>
        <w:t>parámetros</w:t>
      </w:r>
      <w:r>
        <w:rPr>
          <w:spacing w:val="-5"/>
          <w:sz w:val="24"/>
        </w:rPr>
        <w:t xml:space="preserve"> </w:t>
      </w:r>
      <w:r>
        <w:rPr>
          <w:sz w:val="24"/>
        </w:rPr>
        <w:t>que</w:t>
      </w:r>
      <w:r>
        <w:rPr>
          <w:spacing w:val="-6"/>
          <w:sz w:val="24"/>
        </w:rPr>
        <w:t xml:space="preserve"> </w:t>
      </w:r>
      <w:r>
        <w:rPr>
          <w:sz w:val="24"/>
        </w:rPr>
        <w:t>realizan</w:t>
      </w:r>
      <w:r>
        <w:rPr>
          <w:spacing w:val="-4"/>
          <w:sz w:val="24"/>
        </w:rPr>
        <w:t xml:space="preserve"> </w:t>
      </w:r>
      <w:r>
        <w:rPr>
          <w:sz w:val="24"/>
        </w:rPr>
        <w:t>la</w:t>
      </w:r>
      <w:r>
        <w:rPr>
          <w:spacing w:val="-6"/>
          <w:sz w:val="24"/>
        </w:rPr>
        <w:t xml:space="preserve"> </w:t>
      </w:r>
      <w:r>
        <w:rPr>
          <w:sz w:val="24"/>
        </w:rPr>
        <w:t>conversión</w:t>
      </w:r>
      <w:r>
        <w:rPr>
          <w:spacing w:val="-4"/>
          <w:sz w:val="24"/>
        </w:rPr>
        <w:t xml:space="preserve"> </w:t>
      </w:r>
      <w:r>
        <w:rPr>
          <w:sz w:val="24"/>
        </w:rPr>
        <w:t xml:space="preserve">mayúsuclas/minúsculas: </w:t>
      </w:r>
      <w:r>
        <w:rPr>
          <w:i/>
          <w:sz w:val="24"/>
        </w:rPr>
        <w:t>Tabla 34-1: Expansión de parámetros para conversión mayúsculas/minúsculas</w:t>
      </w:r>
    </w:p>
    <w:p>
      <w:pPr>
        <w:pStyle w:val="BodyText"/>
        <w:ind w:left="0" w:right="0"/>
        <w:rPr>
          <w:i/>
          <w:i/>
          <w:sz w:val="11"/>
        </w:rPr>
      </w:pPr>
      <w:r>
        <w:rPr>
          <w:i/>
          <w:sz w:val="11"/>
        </w:rPr>
      </w:r>
    </w:p>
    <w:p>
      <w:pPr>
        <w:pStyle w:val="Normal"/>
        <w:spacing w:before="100" w:after="0"/>
        <w:ind w:hanging="0" w:left="232" w:right="0"/>
        <w:jc w:val="left"/>
        <w:rPr>
          <w:sz w:val="24"/>
        </w:rPr>
      </w:pPr>
      <w:r>
        <mc:AlternateContent>
          <mc:Choice Requires="wps">
            <w:drawing>
              <wp:anchor behindDoc="1" distT="0" distB="0" distL="0" distR="0" simplePos="0" locked="0" layoutInCell="0" allowOverlap="1" relativeHeight="1264">
                <wp:simplePos x="0" y="0"/>
                <wp:positionH relativeFrom="page">
                  <wp:posOffset>768350</wp:posOffset>
                </wp:positionH>
                <wp:positionV relativeFrom="paragraph">
                  <wp:posOffset>273050</wp:posOffset>
                </wp:positionV>
                <wp:extent cx="1389380" cy="11430"/>
                <wp:effectExtent l="0" t="0" r="0" b="0"/>
                <wp:wrapTopAndBottom/>
                <wp:docPr id="1297" name="Graphic 1297"/>
                <a:graphic xmlns:a="http://schemas.openxmlformats.org/drawingml/2006/main">
                  <a:graphicData uri="http://schemas.microsoft.com/office/word/2010/wordprocessingShape">
                    <wps:wsp>
                      <wps:cNvSpPr/>
                      <wps:spPr>
                        <a:xfrm>
                          <a:off x="0" y="0"/>
                          <a:ext cx="1389240" cy="11520"/>
                        </a:xfrm>
                        <a:custGeom>
                          <a:avLst/>
                          <a:gdLst>
                            <a:gd name="textAreaLeft" fmla="*/ 0 w 787680"/>
                            <a:gd name="textAreaRight" fmla="*/ 788040 w 787680"/>
                            <a:gd name="textAreaTop" fmla="*/ 0 h 6480"/>
                            <a:gd name="textAreaBottom" fmla="*/ 6840 h 6480"/>
                          </a:gdLst>
                          <a:ahLst/>
                          <a:rect l="textAreaLeft" t="textAreaTop" r="textAreaRight" b="textAreaBottom"/>
                          <a:pathLst>
                            <a:path w="1389380" h="11430">
                              <a:moveTo>
                                <a:pt x="1389380" y="0"/>
                              </a:moveTo>
                              <a:lnTo>
                                <a:pt x="0" y="0"/>
                              </a:lnTo>
                              <a:lnTo>
                                <a:pt x="0" y="11430"/>
                              </a:lnTo>
                              <a:lnTo>
                                <a:pt x="1389380" y="11430"/>
                              </a:lnTo>
                              <a:lnTo>
                                <a:pt x="13893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5">
                <wp:simplePos x="0" y="0"/>
                <wp:positionH relativeFrom="page">
                  <wp:posOffset>2252980</wp:posOffset>
                </wp:positionH>
                <wp:positionV relativeFrom="paragraph">
                  <wp:posOffset>275590</wp:posOffset>
                </wp:positionV>
                <wp:extent cx="4544060" cy="11430"/>
                <wp:effectExtent l="0" t="0" r="0" b="0"/>
                <wp:wrapTopAndBottom/>
                <wp:docPr id="1298" name="Graphic 1298"/>
                <a:graphic xmlns:a="http://schemas.openxmlformats.org/drawingml/2006/main">
                  <a:graphicData uri="http://schemas.microsoft.com/office/word/2010/wordprocessingShape">
                    <wps:wsp>
                      <wps:cNvSpPr/>
                      <wps:spPr>
                        <a:xfrm>
                          <a:off x="0" y="0"/>
                          <a:ext cx="4543920" cy="11520"/>
                        </a:xfrm>
                        <a:custGeom>
                          <a:avLst/>
                          <a:gdLst>
                            <a:gd name="textAreaLeft" fmla="*/ 0 w 2576160"/>
                            <a:gd name="textAreaRight" fmla="*/ 2576520 w 2576160"/>
                            <a:gd name="textAreaTop" fmla="*/ 0 h 6480"/>
                            <a:gd name="textAreaBottom" fmla="*/ 6840 h 6480"/>
                          </a:gdLst>
                          <a:ahLst/>
                          <a:rect l="textAreaLeft" t="textAreaTop" r="textAreaRight" b="textAreaBottom"/>
                          <a:pathLst>
                            <a:path w="4544060" h="11430">
                              <a:moveTo>
                                <a:pt x="4544060" y="0"/>
                              </a:moveTo>
                              <a:lnTo>
                                <a:pt x="0" y="0"/>
                              </a:lnTo>
                              <a:lnTo>
                                <a:pt x="0" y="11429"/>
                              </a:lnTo>
                              <a:lnTo>
                                <a:pt x="4544060" y="11429"/>
                              </a:lnTo>
                              <a:lnTo>
                                <a:pt x="45440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w:t>
      </w:r>
      <w:r>
        <w:rPr>
          <w:rFonts w:ascii="Courier New" w:hAnsi="Courier New"/>
          <w:i/>
          <w:position w:val="2"/>
          <w:sz w:val="24"/>
        </w:rPr>
        <w:t>parámetro</w:t>
      </w:r>
      <w:r>
        <w:rPr>
          <w:rFonts w:ascii="Courier New" w:hAnsi="Courier New"/>
          <w:position w:val="2"/>
          <w:sz w:val="24"/>
        </w:rPr>
        <w:t>,,}</w:t>
      </w:r>
      <w:r>
        <w:rPr>
          <w:rFonts w:ascii="Courier New" w:hAnsi="Courier New"/>
          <w:spacing w:val="8"/>
          <w:position w:val="2"/>
          <w:sz w:val="24"/>
        </w:rPr>
        <w:t xml:space="preserve">  </w:t>
      </w:r>
      <w:r>
        <w:rPr>
          <w:sz w:val="24"/>
        </w:rPr>
        <w:t>Expande</w:t>
      </w:r>
      <w:r>
        <w:rPr>
          <w:spacing w:val="-3"/>
          <w:sz w:val="24"/>
        </w:rPr>
        <w:t xml:space="preserve"> </w:t>
      </w:r>
      <w:r>
        <w:rPr>
          <w:sz w:val="24"/>
        </w:rPr>
        <w:t>el</w:t>
      </w:r>
      <w:r>
        <w:rPr>
          <w:spacing w:val="-2"/>
          <w:sz w:val="24"/>
        </w:rPr>
        <w:t xml:space="preserve"> </w:t>
      </w:r>
      <w:r>
        <w:rPr>
          <w:sz w:val="24"/>
        </w:rPr>
        <w:t>valor</w:t>
      </w:r>
      <w:r>
        <w:rPr>
          <w:spacing w:val="-3"/>
          <w:sz w:val="24"/>
        </w:rPr>
        <w:t xml:space="preserve"> </w:t>
      </w:r>
      <w:r>
        <w:rPr>
          <w:sz w:val="24"/>
        </w:rPr>
        <w:t>de</w:t>
      </w:r>
      <w:r>
        <w:rPr>
          <w:spacing w:val="-1"/>
          <w:sz w:val="24"/>
        </w:rPr>
        <w:t xml:space="preserve"> </w:t>
      </w:r>
      <w:r>
        <w:rPr>
          <w:i/>
          <w:sz w:val="24"/>
        </w:rPr>
        <w:t>parámetro</w:t>
      </w:r>
      <w:r>
        <w:rPr>
          <w:i/>
          <w:spacing w:val="-3"/>
          <w:sz w:val="24"/>
        </w:rPr>
        <w:t xml:space="preserve"> </w:t>
      </w:r>
      <w:r>
        <w:rPr>
          <w:sz w:val="24"/>
        </w:rPr>
        <w:t>todo</w:t>
      </w:r>
      <w:r>
        <w:rPr>
          <w:spacing w:val="-3"/>
          <w:sz w:val="24"/>
        </w:rPr>
        <w:t xml:space="preserve"> </w:t>
      </w:r>
      <w:r>
        <w:rPr>
          <w:sz w:val="24"/>
        </w:rPr>
        <w:t>en</w:t>
      </w:r>
      <w:r>
        <w:rPr>
          <w:spacing w:val="-3"/>
          <w:sz w:val="24"/>
        </w:rPr>
        <w:t xml:space="preserve"> </w:t>
      </w:r>
      <w:r>
        <w:rPr>
          <w:spacing w:val="-2"/>
          <w:sz w:val="24"/>
        </w:rPr>
        <w:t>minúsculas.</w:t>
      </w:r>
    </w:p>
    <w:p>
      <w:pPr>
        <w:pStyle w:val="Normal"/>
        <w:tabs>
          <w:tab w:val="clear" w:pos="720"/>
          <w:tab w:val="left" w:pos="2569" w:leader="none"/>
        </w:tabs>
        <w:spacing w:before="150" w:after="60"/>
        <w:ind w:hanging="2338" w:left="2570" w:right="889"/>
        <w:jc w:val="left"/>
        <w:rPr>
          <w:sz w:val="24"/>
        </w:rPr>
      </w:pPr>
      <w:r>
        <w:rPr>
          <w:rFonts w:ascii="Courier New" w:hAnsi="Courier New"/>
          <w:spacing w:val="-2"/>
          <w:position w:val="2"/>
          <w:sz w:val="24"/>
        </w:rPr>
        <w:t>${</w:t>
      </w:r>
      <w:r>
        <w:rPr>
          <w:rFonts w:ascii="Courier New" w:hAnsi="Courier New"/>
          <w:i/>
          <w:spacing w:val="-2"/>
          <w:position w:val="2"/>
          <w:sz w:val="24"/>
        </w:rPr>
        <w:t>parámetro</w:t>
      </w:r>
      <w:r>
        <w:rPr>
          <w:rFonts w:ascii="Courier New" w:hAnsi="Courier New"/>
          <w:spacing w:val="-2"/>
          <w:position w:val="2"/>
          <w:sz w:val="24"/>
        </w:rPr>
        <w:t>,}</w:t>
      </w:r>
      <w:r>
        <w:rPr>
          <w:rFonts w:ascii="Courier New" w:hAnsi="Courier New"/>
          <w:position w:val="2"/>
          <w:sz w:val="24"/>
        </w:rPr>
        <w:tab/>
      </w:r>
      <w:r>
        <w:rPr>
          <w:sz w:val="24"/>
        </w:rPr>
        <w:t>Expande</w:t>
      </w:r>
      <w:r>
        <w:rPr>
          <w:spacing w:val="-7"/>
          <w:sz w:val="24"/>
        </w:rPr>
        <w:t xml:space="preserve"> </w:t>
      </w:r>
      <w:r>
        <w:rPr>
          <w:sz w:val="24"/>
        </w:rPr>
        <w:t>el</w:t>
      </w:r>
      <w:r>
        <w:rPr>
          <w:spacing w:val="-5"/>
          <w:sz w:val="24"/>
        </w:rPr>
        <w:t xml:space="preserve"> </w:t>
      </w:r>
      <w:r>
        <w:rPr>
          <w:sz w:val="24"/>
        </w:rPr>
        <w:t>valor</w:t>
      </w:r>
      <w:r>
        <w:rPr>
          <w:spacing w:val="-6"/>
          <w:sz w:val="24"/>
        </w:rPr>
        <w:t xml:space="preserve"> </w:t>
      </w:r>
      <w:r>
        <w:rPr>
          <w:sz w:val="24"/>
        </w:rPr>
        <w:t>de</w:t>
      </w:r>
      <w:r>
        <w:rPr>
          <w:spacing w:val="-4"/>
          <w:sz w:val="24"/>
        </w:rPr>
        <w:t xml:space="preserve"> </w:t>
      </w:r>
      <w:r>
        <w:rPr>
          <w:i/>
          <w:sz w:val="24"/>
        </w:rPr>
        <w:t>parámetro</w:t>
      </w:r>
      <w:r>
        <w:rPr>
          <w:i/>
          <w:spacing w:val="-6"/>
          <w:sz w:val="24"/>
        </w:rPr>
        <w:t xml:space="preserve"> </w:t>
      </w:r>
      <w:r>
        <w:rPr>
          <w:sz w:val="24"/>
        </w:rPr>
        <w:t>cambiando</w:t>
      </w:r>
      <w:r>
        <w:rPr>
          <w:spacing w:val="-6"/>
          <w:sz w:val="24"/>
        </w:rPr>
        <w:t xml:space="preserve"> </w:t>
      </w:r>
      <w:r>
        <w:rPr>
          <w:sz w:val="24"/>
        </w:rPr>
        <w:t>sólo</w:t>
      </w:r>
      <w:r>
        <w:rPr>
          <w:spacing w:val="-6"/>
          <w:sz w:val="24"/>
        </w:rPr>
        <w:t xml:space="preserve"> </w:t>
      </w:r>
      <w:r>
        <w:rPr>
          <w:sz w:val="24"/>
        </w:rPr>
        <w:t>el</w:t>
      </w:r>
      <w:r>
        <w:rPr>
          <w:spacing w:val="-5"/>
          <w:sz w:val="24"/>
        </w:rPr>
        <w:t xml:space="preserve"> </w:t>
      </w:r>
      <w:r>
        <w:rPr>
          <w:sz w:val="24"/>
        </w:rPr>
        <w:t>primer</w:t>
      </w:r>
      <w:r>
        <w:rPr>
          <w:spacing w:val="-5"/>
          <w:sz w:val="24"/>
        </w:rPr>
        <w:t xml:space="preserve"> </w:t>
      </w:r>
      <w:r>
        <w:rPr>
          <w:sz w:val="24"/>
        </w:rPr>
        <w:t>carácter</w:t>
      </w:r>
      <w:r>
        <w:rPr>
          <w:spacing w:val="-6"/>
          <w:sz w:val="24"/>
        </w:rPr>
        <w:t xml:space="preserve"> </w:t>
      </w:r>
      <w:r>
        <w:rPr>
          <w:sz w:val="24"/>
        </w:rPr>
        <w:t xml:space="preserve">a </w:t>
      </w:r>
      <w:r>
        <w:rPr>
          <w:spacing w:val="-2"/>
          <w:sz w:val="24"/>
        </w:rPr>
        <w:t>minúsculas.</w:t>
      </w:r>
    </w:p>
    <w:p>
      <w:pPr>
        <w:pStyle w:val="BodyText"/>
        <w:spacing w:lineRule="exact" w:line="20"/>
        <w:ind w:left="2568" w:right="0"/>
        <w:rPr>
          <w:sz w:val="2"/>
        </w:rPr>
      </w:pPr>
      <w:r>
        <w:rPr/>
        <mc:AlternateContent>
          <mc:Choice Requires="wpg">
            <w:drawing>
              <wp:inline distT="0" distB="0" distL="0" distR="0">
                <wp:extent cx="4544060" cy="11430"/>
                <wp:effectExtent l="0" t="0" r="0" b="0"/>
                <wp:docPr id="1299" name="Group 1299"/>
                <a:graphic xmlns:a="http://schemas.openxmlformats.org/drawingml/2006/main">
                  <a:graphicData uri="http://schemas.microsoft.com/office/word/2010/wordprocessingGroup">
                    <wpg:wgp>
                      <wpg:cNvGrpSpPr/>
                      <wpg:grpSpPr>
                        <a:xfrm>
                          <a:off x="0" y="0"/>
                          <a:ext cx="4543920" cy="11520"/>
                          <a:chOff x="0" y="0"/>
                          <a:chExt cx="4543920" cy="11520"/>
                        </a:xfrm>
                      </wpg:grpSpPr>
                      <wps:wsp>
                        <wps:cNvPr id="1300" name="Graphic 1300"/>
                        <wps:cNvSpPr/>
                        <wps:spPr>
                          <a:xfrm>
                            <a:off x="0" y="0"/>
                            <a:ext cx="4543920" cy="11520"/>
                          </a:xfrm>
                          <a:custGeom>
                            <a:avLst/>
                            <a:gdLst>
                              <a:gd name="textAreaLeft" fmla="*/ 0 w 2576160"/>
                              <a:gd name="textAreaRight" fmla="*/ 2576520 w 2576160"/>
                              <a:gd name="textAreaTop" fmla="*/ 0 h 6480"/>
                              <a:gd name="textAreaBottom" fmla="*/ 6840 h 6480"/>
                            </a:gdLst>
                            <a:ahLst/>
                            <a:rect l="textAreaLeft" t="textAreaTop" r="textAreaRight" b="textAreaBottom"/>
                            <a:pathLst>
                              <a:path w="4544060" h="11430">
                                <a:moveTo>
                                  <a:pt x="4544060" y="0"/>
                                </a:moveTo>
                                <a:lnTo>
                                  <a:pt x="0" y="0"/>
                                </a:lnTo>
                                <a:lnTo>
                                  <a:pt x="0" y="11429"/>
                                </a:lnTo>
                                <a:lnTo>
                                  <a:pt x="4544060" y="11429"/>
                                </a:lnTo>
                                <a:lnTo>
                                  <a:pt x="45440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299" style="position:absolute;margin-left:0pt;margin-top:-0.95pt;width:357.8pt;height:0.9pt" coordorigin="0,-19" coordsize="7156,18"/>
            </w:pict>
          </mc:Fallback>
        </mc:AlternateContent>
      </w:r>
    </w:p>
    <w:p>
      <w:pPr>
        <w:pStyle w:val="Normal"/>
        <w:spacing w:before="148" w:after="0"/>
        <w:ind w:hanging="0" w:left="232" w:right="0"/>
        <w:jc w:val="left"/>
        <w:rPr>
          <w:sz w:val="24"/>
        </w:rPr>
      </w:pPr>
      <w:r>
        <mc:AlternateContent>
          <mc:Choice Requires="wps">
            <w:drawing>
              <wp:anchor behindDoc="1" distT="0" distB="0" distL="0" distR="0" simplePos="0" locked="0" layoutInCell="0" allowOverlap="1" relativeHeight="866">
                <wp:simplePos x="0" y="0"/>
                <wp:positionH relativeFrom="page">
                  <wp:posOffset>768350</wp:posOffset>
                </wp:positionH>
                <wp:positionV relativeFrom="paragraph">
                  <wp:posOffset>-190500</wp:posOffset>
                </wp:positionV>
                <wp:extent cx="1389380" cy="11430"/>
                <wp:effectExtent l="0" t="0" r="0" b="0"/>
                <wp:wrapNone/>
                <wp:docPr id="1301" name="Graphic 1303"/>
                <a:graphic xmlns:a="http://schemas.openxmlformats.org/drawingml/2006/main">
                  <a:graphicData uri="http://schemas.microsoft.com/office/word/2010/wordprocessingShape">
                    <wps:wsp>
                      <wps:cNvSpPr/>
                      <wps:spPr>
                        <a:xfrm>
                          <a:off x="0" y="0"/>
                          <a:ext cx="1389240" cy="11520"/>
                        </a:xfrm>
                        <a:custGeom>
                          <a:avLst/>
                          <a:gdLst>
                            <a:gd name="textAreaLeft" fmla="*/ 0 w 787680"/>
                            <a:gd name="textAreaRight" fmla="*/ 788040 w 787680"/>
                            <a:gd name="textAreaTop" fmla="*/ 0 h 6480"/>
                            <a:gd name="textAreaBottom" fmla="*/ 6840 h 6480"/>
                          </a:gdLst>
                          <a:ahLst/>
                          <a:rect l="textAreaLeft" t="textAreaTop" r="textAreaRight" b="textAreaBottom"/>
                          <a:pathLst>
                            <a:path w="1389380" h="11430">
                              <a:moveTo>
                                <a:pt x="1389380" y="0"/>
                              </a:moveTo>
                              <a:lnTo>
                                <a:pt x="0" y="0"/>
                              </a:lnTo>
                              <a:lnTo>
                                <a:pt x="0" y="11429"/>
                              </a:lnTo>
                              <a:lnTo>
                                <a:pt x="1389380" y="11429"/>
                              </a:lnTo>
                              <a:lnTo>
                                <a:pt x="13893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7">
                <wp:simplePos x="0" y="0"/>
                <wp:positionH relativeFrom="page">
                  <wp:posOffset>768350</wp:posOffset>
                </wp:positionH>
                <wp:positionV relativeFrom="paragraph">
                  <wp:posOffset>623570</wp:posOffset>
                </wp:positionV>
                <wp:extent cx="1389380" cy="11430"/>
                <wp:effectExtent l="0" t="0" r="0" b="0"/>
                <wp:wrapNone/>
                <wp:docPr id="1302" name="Graphic 1304"/>
                <a:graphic xmlns:a="http://schemas.openxmlformats.org/drawingml/2006/main">
                  <a:graphicData uri="http://schemas.microsoft.com/office/word/2010/wordprocessingShape">
                    <wps:wsp>
                      <wps:cNvSpPr/>
                      <wps:spPr>
                        <a:xfrm>
                          <a:off x="0" y="0"/>
                          <a:ext cx="1389240" cy="11520"/>
                        </a:xfrm>
                        <a:custGeom>
                          <a:avLst/>
                          <a:gdLst>
                            <a:gd name="textAreaLeft" fmla="*/ 0 w 787680"/>
                            <a:gd name="textAreaRight" fmla="*/ 788040 w 787680"/>
                            <a:gd name="textAreaTop" fmla="*/ 0 h 6480"/>
                            <a:gd name="textAreaBottom" fmla="*/ 6840 h 6480"/>
                          </a:gdLst>
                          <a:ahLst/>
                          <a:rect l="textAreaLeft" t="textAreaTop" r="textAreaRight" b="textAreaBottom"/>
                          <a:pathLst>
                            <a:path w="1389380" h="11430">
                              <a:moveTo>
                                <a:pt x="1389380" y="0"/>
                              </a:moveTo>
                              <a:lnTo>
                                <a:pt x="0" y="0"/>
                              </a:lnTo>
                              <a:lnTo>
                                <a:pt x="0" y="11430"/>
                              </a:lnTo>
                              <a:lnTo>
                                <a:pt x="1389380" y="11430"/>
                              </a:lnTo>
                              <a:lnTo>
                                <a:pt x="13893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6">
                <wp:simplePos x="0" y="0"/>
                <wp:positionH relativeFrom="page">
                  <wp:posOffset>768350</wp:posOffset>
                </wp:positionH>
                <wp:positionV relativeFrom="paragraph">
                  <wp:posOffset>303530</wp:posOffset>
                </wp:positionV>
                <wp:extent cx="1389380" cy="11430"/>
                <wp:effectExtent l="0" t="0" r="0" b="0"/>
                <wp:wrapTopAndBottom/>
                <wp:docPr id="1303" name="Graphic 1301"/>
                <a:graphic xmlns:a="http://schemas.openxmlformats.org/drawingml/2006/main">
                  <a:graphicData uri="http://schemas.microsoft.com/office/word/2010/wordprocessingShape">
                    <wps:wsp>
                      <wps:cNvSpPr/>
                      <wps:spPr>
                        <a:xfrm>
                          <a:off x="0" y="0"/>
                          <a:ext cx="1389240" cy="11520"/>
                        </a:xfrm>
                        <a:custGeom>
                          <a:avLst/>
                          <a:gdLst>
                            <a:gd name="textAreaLeft" fmla="*/ 0 w 787680"/>
                            <a:gd name="textAreaRight" fmla="*/ 788040 w 787680"/>
                            <a:gd name="textAreaTop" fmla="*/ 0 h 6480"/>
                            <a:gd name="textAreaBottom" fmla="*/ 6840 h 6480"/>
                          </a:gdLst>
                          <a:ahLst/>
                          <a:rect l="textAreaLeft" t="textAreaTop" r="textAreaRight" b="textAreaBottom"/>
                          <a:pathLst>
                            <a:path w="1389380" h="11430">
                              <a:moveTo>
                                <a:pt x="1389380" y="0"/>
                              </a:moveTo>
                              <a:lnTo>
                                <a:pt x="0" y="0"/>
                              </a:lnTo>
                              <a:lnTo>
                                <a:pt x="0" y="11429"/>
                              </a:lnTo>
                              <a:lnTo>
                                <a:pt x="1389380" y="11429"/>
                              </a:lnTo>
                              <a:lnTo>
                                <a:pt x="13893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7">
                <wp:simplePos x="0" y="0"/>
                <wp:positionH relativeFrom="page">
                  <wp:posOffset>2252980</wp:posOffset>
                </wp:positionH>
                <wp:positionV relativeFrom="paragraph">
                  <wp:posOffset>306070</wp:posOffset>
                </wp:positionV>
                <wp:extent cx="4544060" cy="11430"/>
                <wp:effectExtent l="0" t="0" r="0" b="0"/>
                <wp:wrapTopAndBottom/>
                <wp:docPr id="1304" name="Graphic 1302"/>
                <a:graphic xmlns:a="http://schemas.openxmlformats.org/drawingml/2006/main">
                  <a:graphicData uri="http://schemas.microsoft.com/office/word/2010/wordprocessingShape">
                    <wps:wsp>
                      <wps:cNvSpPr/>
                      <wps:spPr>
                        <a:xfrm>
                          <a:off x="0" y="0"/>
                          <a:ext cx="4543920" cy="11520"/>
                        </a:xfrm>
                        <a:custGeom>
                          <a:avLst/>
                          <a:gdLst>
                            <a:gd name="textAreaLeft" fmla="*/ 0 w 2576160"/>
                            <a:gd name="textAreaRight" fmla="*/ 2576520 w 2576160"/>
                            <a:gd name="textAreaTop" fmla="*/ 0 h 6480"/>
                            <a:gd name="textAreaBottom" fmla="*/ 6840 h 6480"/>
                          </a:gdLst>
                          <a:ahLst/>
                          <a:rect l="textAreaLeft" t="textAreaTop" r="textAreaRight" b="textAreaBottom"/>
                          <a:pathLst>
                            <a:path w="4544060" h="11430">
                              <a:moveTo>
                                <a:pt x="4544060" y="0"/>
                              </a:moveTo>
                              <a:lnTo>
                                <a:pt x="0" y="0"/>
                              </a:lnTo>
                              <a:lnTo>
                                <a:pt x="0" y="11430"/>
                              </a:lnTo>
                              <a:lnTo>
                                <a:pt x="4544060" y="11430"/>
                              </a:lnTo>
                              <a:lnTo>
                                <a:pt x="45440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position w:val="2"/>
          <w:sz w:val="24"/>
        </w:rPr>
        <w:t>${</w:t>
      </w:r>
      <w:r>
        <w:rPr>
          <w:rFonts w:ascii="Courier New" w:hAnsi="Courier New"/>
          <w:i/>
          <w:position w:val="2"/>
          <w:sz w:val="24"/>
        </w:rPr>
        <w:t>parámetro</w:t>
      </w:r>
      <w:r>
        <w:rPr>
          <w:rFonts w:ascii="Courier New" w:hAnsi="Courier New"/>
          <w:position w:val="2"/>
          <w:sz w:val="24"/>
        </w:rPr>
        <w:t>^^}</w:t>
      </w:r>
      <w:r>
        <w:rPr>
          <w:rFonts w:ascii="Courier New" w:hAnsi="Courier New"/>
          <w:spacing w:val="8"/>
          <w:position w:val="2"/>
          <w:sz w:val="24"/>
        </w:rPr>
        <w:t xml:space="preserve">  </w:t>
      </w:r>
      <w:r>
        <w:rPr>
          <w:sz w:val="24"/>
        </w:rPr>
        <w:t>Expande</w:t>
      </w:r>
      <w:r>
        <w:rPr>
          <w:spacing w:val="-3"/>
          <w:sz w:val="24"/>
        </w:rPr>
        <w:t xml:space="preserve"> </w:t>
      </w:r>
      <w:r>
        <w:rPr>
          <w:sz w:val="24"/>
        </w:rPr>
        <w:t>el</w:t>
      </w:r>
      <w:r>
        <w:rPr>
          <w:spacing w:val="-2"/>
          <w:sz w:val="24"/>
        </w:rPr>
        <w:t xml:space="preserve"> </w:t>
      </w:r>
      <w:r>
        <w:rPr>
          <w:sz w:val="24"/>
        </w:rPr>
        <w:t>valor</w:t>
      </w:r>
      <w:r>
        <w:rPr>
          <w:spacing w:val="-3"/>
          <w:sz w:val="24"/>
        </w:rPr>
        <w:t xml:space="preserve"> </w:t>
      </w:r>
      <w:r>
        <w:rPr>
          <w:sz w:val="24"/>
        </w:rPr>
        <w:t>de</w:t>
      </w:r>
      <w:r>
        <w:rPr>
          <w:spacing w:val="-1"/>
          <w:sz w:val="24"/>
        </w:rPr>
        <w:t xml:space="preserve"> </w:t>
      </w:r>
      <w:r>
        <w:rPr>
          <w:i/>
          <w:sz w:val="24"/>
        </w:rPr>
        <w:t>parámetro</w:t>
      </w:r>
      <w:r>
        <w:rPr>
          <w:i/>
          <w:spacing w:val="-3"/>
          <w:sz w:val="24"/>
        </w:rPr>
        <w:t xml:space="preserve"> </w:t>
      </w:r>
      <w:r>
        <w:rPr>
          <w:sz w:val="24"/>
        </w:rPr>
        <w:t>todo</w:t>
      </w:r>
      <w:r>
        <w:rPr>
          <w:spacing w:val="-3"/>
          <w:sz w:val="24"/>
        </w:rPr>
        <w:t xml:space="preserve"> </w:t>
      </w:r>
      <w:r>
        <w:rPr>
          <w:sz w:val="24"/>
        </w:rPr>
        <w:t>en</w:t>
      </w:r>
      <w:r>
        <w:rPr>
          <w:spacing w:val="-3"/>
          <w:sz w:val="24"/>
        </w:rPr>
        <w:t xml:space="preserve"> </w:t>
      </w:r>
      <w:r>
        <w:rPr>
          <w:spacing w:val="-2"/>
          <w:sz w:val="24"/>
        </w:rPr>
        <w:t>mayúsculas.</w:t>
      </w:r>
    </w:p>
    <w:p>
      <w:pPr>
        <w:pStyle w:val="BodyText"/>
        <w:tabs>
          <w:tab w:val="clear" w:pos="720"/>
          <w:tab w:val="left" w:pos="2569" w:leader="none"/>
        </w:tabs>
        <w:spacing w:before="150" w:after="60"/>
        <w:ind w:hanging="2338" w:left="2570" w:right="889"/>
        <w:rPr/>
      </w:pPr>
      <w:r>
        <w:rPr>
          <w:rFonts w:ascii="Courier New" w:hAnsi="Courier New"/>
          <w:spacing w:val="-2"/>
          <w:position w:val="2"/>
        </w:rPr>
        <w:t>${</w:t>
      </w:r>
      <w:r>
        <w:rPr>
          <w:rFonts w:ascii="Courier New" w:hAnsi="Courier New"/>
          <w:i/>
          <w:spacing w:val="-2"/>
          <w:position w:val="2"/>
        </w:rPr>
        <w:t>parámetro</w:t>
      </w:r>
      <w:r>
        <w:rPr>
          <w:rFonts w:ascii="Courier New" w:hAnsi="Courier New"/>
          <w:spacing w:val="-2"/>
          <w:position w:val="2"/>
        </w:rPr>
        <w:t>^}</w:t>
      </w:r>
      <w:r>
        <w:rPr>
          <w:rFonts w:ascii="Courier New" w:hAnsi="Courier New"/>
          <w:position w:val="2"/>
        </w:rPr>
        <w:tab/>
      </w:r>
      <w:r>
        <w:rPr/>
        <w:t>Expande</w:t>
      </w:r>
      <w:r>
        <w:rPr>
          <w:spacing w:val="-7"/>
        </w:rPr>
        <w:t xml:space="preserve"> </w:t>
      </w:r>
      <w:r>
        <w:rPr/>
        <w:t>el</w:t>
      </w:r>
      <w:r>
        <w:rPr>
          <w:spacing w:val="-5"/>
        </w:rPr>
        <w:t xml:space="preserve"> </w:t>
      </w:r>
      <w:r>
        <w:rPr/>
        <w:t>valor</w:t>
      </w:r>
      <w:r>
        <w:rPr>
          <w:spacing w:val="-6"/>
        </w:rPr>
        <w:t xml:space="preserve"> </w:t>
      </w:r>
      <w:r>
        <w:rPr/>
        <w:t>de</w:t>
      </w:r>
      <w:r>
        <w:rPr>
          <w:spacing w:val="-4"/>
        </w:rPr>
        <w:t xml:space="preserve"> </w:t>
      </w:r>
      <w:r>
        <w:rPr>
          <w:i/>
        </w:rPr>
        <w:t>parámetro</w:t>
      </w:r>
      <w:r>
        <w:rPr>
          <w:i/>
          <w:spacing w:val="-6"/>
        </w:rPr>
        <w:t xml:space="preserve"> </w:t>
      </w:r>
      <w:r>
        <w:rPr/>
        <w:t>cambiando</w:t>
      </w:r>
      <w:r>
        <w:rPr>
          <w:spacing w:val="-6"/>
        </w:rPr>
        <w:t xml:space="preserve"> </w:t>
      </w:r>
      <w:r>
        <w:rPr/>
        <w:t>sólo</w:t>
      </w:r>
      <w:r>
        <w:rPr>
          <w:spacing w:val="-6"/>
        </w:rPr>
        <w:t xml:space="preserve"> </w:t>
      </w:r>
      <w:r>
        <w:rPr/>
        <w:t>el</w:t>
      </w:r>
      <w:r>
        <w:rPr>
          <w:spacing w:val="-5"/>
        </w:rPr>
        <w:t xml:space="preserve"> </w:t>
      </w:r>
      <w:r>
        <w:rPr/>
        <w:t>primer</w:t>
      </w:r>
      <w:r>
        <w:rPr>
          <w:spacing w:val="-5"/>
        </w:rPr>
        <w:t xml:space="preserve"> </w:t>
      </w:r>
      <w:r>
        <w:rPr/>
        <w:t>carácter</w:t>
      </w:r>
      <w:r>
        <w:rPr>
          <w:spacing w:val="-6"/>
        </w:rPr>
        <w:t xml:space="preserve"> </w:t>
      </w:r>
      <w:r>
        <w:rPr/>
        <w:t>a mayúsculas (Nombre propio).</w:t>
      </w:r>
    </w:p>
    <w:p>
      <w:pPr>
        <w:pStyle w:val="BodyText"/>
        <w:spacing w:lineRule="exact" w:line="20"/>
        <w:ind w:left="2568" w:right="0"/>
        <w:rPr>
          <w:sz w:val="2"/>
        </w:rPr>
      </w:pPr>
      <w:r>
        <w:rPr/>
        <mc:AlternateContent>
          <mc:Choice Requires="wpg">
            <w:drawing>
              <wp:inline distT="0" distB="0" distL="0" distR="0">
                <wp:extent cx="4544060" cy="11430"/>
                <wp:effectExtent l="0" t="0" r="0" b="0"/>
                <wp:docPr id="1305" name="Group 1305"/>
                <a:graphic xmlns:a="http://schemas.openxmlformats.org/drawingml/2006/main">
                  <a:graphicData uri="http://schemas.microsoft.com/office/word/2010/wordprocessingGroup">
                    <wpg:wgp>
                      <wpg:cNvGrpSpPr/>
                      <wpg:grpSpPr>
                        <a:xfrm>
                          <a:off x="0" y="0"/>
                          <a:ext cx="4543920" cy="11520"/>
                          <a:chOff x="0" y="0"/>
                          <a:chExt cx="4543920" cy="11520"/>
                        </a:xfrm>
                      </wpg:grpSpPr>
                      <wps:wsp>
                        <wps:cNvPr id="1306" name="Graphic 1306"/>
                        <wps:cNvSpPr/>
                        <wps:spPr>
                          <a:xfrm>
                            <a:off x="0" y="0"/>
                            <a:ext cx="4543920" cy="11520"/>
                          </a:xfrm>
                          <a:custGeom>
                            <a:avLst/>
                            <a:gdLst>
                              <a:gd name="textAreaLeft" fmla="*/ 0 w 2576160"/>
                              <a:gd name="textAreaRight" fmla="*/ 2576520 w 2576160"/>
                              <a:gd name="textAreaTop" fmla="*/ 0 h 6480"/>
                              <a:gd name="textAreaBottom" fmla="*/ 6840 h 6480"/>
                            </a:gdLst>
                            <a:ahLst/>
                            <a:rect l="textAreaLeft" t="textAreaTop" r="textAreaRight" b="textAreaBottom"/>
                            <a:pathLst>
                              <a:path w="4544060" h="11430">
                                <a:moveTo>
                                  <a:pt x="4544060" y="0"/>
                                </a:moveTo>
                                <a:lnTo>
                                  <a:pt x="0" y="0"/>
                                </a:lnTo>
                                <a:lnTo>
                                  <a:pt x="0" y="11430"/>
                                </a:lnTo>
                                <a:lnTo>
                                  <a:pt x="4544060" y="11430"/>
                                </a:lnTo>
                                <a:lnTo>
                                  <a:pt x="45440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05" style="position:absolute;margin-left:0pt;margin-top:-0.95pt;width:357.8pt;height:0.9pt" coordorigin="0,-19" coordsize="7156,18"/>
            </w:pict>
          </mc:Fallback>
        </mc:AlternateContent>
      </w:r>
    </w:p>
    <w:p>
      <w:pPr>
        <w:pStyle w:val="BodyText"/>
        <w:spacing w:before="2" w:after="0"/>
        <w:ind w:left="0" w:right="0"/>
        <w:rPr>
          <w:sz w:val="30"/>
        </w:rPr>
      </w:pPr>
      <w:r>
        <w:rPr>
          <w:sz w:val="30"/>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 w:after="0"/>
        <w:rPr/>
      </w:pPr>
      <w:r>
        <w:rPr/>
        <w:t>Aquí</w:t>
      </w:r>
      <w:r>
        <w:rPr>
          <w:spacing w:val="-6"/>
        </w:rPr>
        <w:t xml:space="preserve"> </w:t>
      </w:r>
      <w:r>
        <w:rPr/>
        <w:t>tenemos</w:t>
      </w:r>
      <w:r>
        <w:rPr>
          <w:spacing w:val="-3"/>
        </w:rPr>
        <w:t xml:space="preserve"> </w:t>
      </w:r>
      <w:r>
        <w:rPr/>
        <w:t>un</w:t>
      </w:r>
      <w:r>
        <w:rPr>
          <w:spacing w:val="-3"/>
        </w:rPr>
        <w:t xml:space="preserve"> </w:t>
      </w:r>
      <w:r>
        <w:rPr/>
        <w:t>script</w:t>
      </w:r>
      <w:r>
        <w:rPr>
          <w:spacing w:val="-2"/>
        </w:rPr>
        <w:t xml:space="preserve"> </w:t>
      </w:r>
      <w:r>
        <w:rPr/>
        <w:t>que</w:t>
      </w:r>
      <w:r>
        <w:rPr>
          <w:spacing w:val="-4"/>
        </w:rPr>
        <w:t xml:space="preserve"> </w:t>
      </w:r>
      <w:r>
        <w:rPr/>
        <w:t>demuestra</w:t>
      </w:r>
      <w:r>
        <w:rPr>
          <w:spacing w:val="-4"/>
        </w:rPr>
        <w:t xml:space="preserve"> </w:t>
      </w:r>
      <w:r>
        <w:rPr/>
        <w:t>estas</w:t>
      </w:r>
      <w:r>
        <w:rPr>
          <w:spacing w:val="-2"/>
        </w:rPr>
        <w:t xml:space="preserve"> expansiones:</w:t>
      </w:r>
    </w:p>
    <w:p>
      <w:pPr>
        <w:pStyle w:val="BodyText"/>
        <w:spacing w:before="70" w:after="0"/>
        <w:rPr>
          <w:rFonts w:ascii="Courier New" w:hAnsi="Courier New"/>
        </w:rPr>
      </w:pPr>
      <w:r>
        <w:rPr>
          <w:rFonts w:ascii="Courier New" w:hAnsi="Courier New"/>
          <w:spacing w:val="-2"/>
        </w:rPr>
        <w:t>#!/bin/bash</w:t>
      </w:r>
    </w:p>
    <w:p>
      <w:pPr>
        <w:pStyle w:val="BodyText"/>
        <w:ind w:left="155" w:right="519"/>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ul-param</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demonstrate</w:t>
      </w:r>
      <w:r>
        <w:rPr>
          <w:rFonts w:ascii="Courier New" w:hAnsi="Courier New"/>
          <w:spacing w:val="-5"/>
        </w:rPr>
        <w:t xml:space="preserve"> </w:t>
      </w:r>
      <w:r>
        <w:rPr>
          <w:rFonts w:ascii="Courier New" w:hAnsi="Courier New"/>
        </w:rPr>
        <w:t>case</w:t>
      </w:r>
      <w:r>
        <w:rPr>
          <w:rFonts w:ascii="Courier New" w:hAnsi="Courier New"/>
          <w:spacing w:val="-5"/>
        </w:rPr>
        <w:t xml:space="preserve"> </w:t>
      </w:r>
      <w:r>
        <w:rPr>
          <w:rFonts w:ascii="Courier New" w:hAnsi="Courier New"/>
        </w:rPr>
        <w:t>conversion</w:t>
      </w:r>
      <w:r>
        <w:rPr>
          <w:rFonts w:ascii="Courier New" w:hAnsi="Courier New"/>
          <w:spacing w:val="-5"/>
        </w:rPr>
        <w:t xml:space="preserve"> </w:t>
      </w:r>
      <w:r>
        <w:rPr>
          <w:rFonts w:ascii="Courier New" w:hAnsi="Courier New"/>
        </w:rPr>
        <w:t>via</w:t>
      </w:r>
      <w:r>
        <w:rPr>
          <w:rFonts w:ascii="Courier New" w:hAnsi="Courier New"/>
          <w:spacing w:val="-5"/>
        </w:rPr>
        <w:t xml:space="preserve"> </w:t>
      </w:r>
      <w:r>
        <w:rPr>
          <w:rFonts w:ascii="Courier New" w:hAnsi="Courier New"/>
        </w:rPr>
        <w:t>parameter</w:t>
      </w:r>
      <w:r>
        <w:rPr>
          <w:rFonts w:ascii="Courier New" w:hAnsi="Courier New"/>
          <w:spacing w:val="-5"/>
        </w:rPr>
        <w:t xml:space="preserve"> </w:t>
      </w:r>
      <w:r>
        <w:rPr>
          <w:rFonts w:ascii="Courier New" w:hAnsi="Courier New"/>
        </w:rPr>
        <w:t>expansion if [[ $1 ]]; then</w:t>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${1,,}</w:t>
      </w:r>
    </w:p>
    <w:p>
      <w:pPr>
        <w:pStyle w:val="BodyText"/>
        <w:ind w:left="155" w:right="8068"/>
        <w:rPr>
          <w:rFonts w:ascii="Courier New" w:hAnsi="Courier New"/>
        </w:rPr>
      </w:pPr>
      <w:r>
        <w:rPr>
          <w:rFonts w:ascii="Courier New" w:hAnsi="Courier New"/>
        </w:rPr>
        <w:t>echo ${1,} echo</w:t>
      </w:r>
      <w:r>
        <w:rPr>
          <w:rFonts w:ascii="Courier New" w:hAnsi="Courier New"/>
          <w:spacing w:val="-38"/>
        </w:rPr>
        <w:t xml:space="preserve"> </w:t>
      </w:r>
      <w:r>
        <w:rPr>
          <w:rFonts w:ascii="Courier New" w:hAnsi="Courier New"/>
        </w:rPr>
        <w:t xml:space="preserve">${1^^} echo ${1^} </w:t>
      </w:r>
      <w:r>
        <w:rPr>
          <w:rFonts w:ascii="Courier New" w:hAnsi="Courier New"/>
          <w:spacing w:val="-6"/>
        </w:rPr>
        <w:t>fi</w:t>
      </w:r>
    </w:p>
    <w:p>
      <w:pPr>
        <w:pStyle w:val="BodyText"/>
        <w:spacing w:before="1" w:after="0"/>
        <w:ind w:left="0" w:right="0"/>
        <w:rPr>
          <w:rFonts w:ascii="Courier New" w:hAnsi="Courier New"/>
        </w:rPr>
      </w:pPr>
      <w:r>
        <w:rPr>
          <w:rFonts w:ascii="Courier New" w:hAnsi="Courier New"/>
        </w:rPr>
      </w:r>
    </w:p>
    <w:p>
      <w:pPr>
        <w:pStyle w:val="BodyText"/>
        <w:rPr/>
      </w:pPr>
      <w:r>
        <w:rPr/>
        <w:t>Aquí</w:t>
      </w:r>
      <w:r>
        <w:rPr>
          <w:spacing w:val="-3"/>
        </w:rPr>
        <w:t xml:space="preserve"> </w:t>
      </w:r>
      <w:r>
        <w:rPr/>
        <w:t>está</w:t>
      </w:r>
      <w:r>
        <w:rPr>
          <w:spacing w:val="-1"/>
        </w:rPr>
        <w:t xml:space="preserve"> </w:t>
      </w:r>
      <w:r>
        <w:rPr/>
        <w:t>el</w:t>
      </w:r>
      <w:r>
        <w:rPr>
          <w:spacing w:val="-3"/>
        </w:rPr>
        <w:t xml:space="preserve"> </w:t>
      </w:r>
      <w:r>
        <w:rPr/>
        <w:t>script</w:t>
      </w:r>
      <w:r>
        <w:rPr>
          <w:spacing w:val="-1"/>
        </w:rPr>
        <w:t xml:space="preserve"> </w:t>
      </w:r>
      <w:r>
        <w:rPr/>
        <w:t>en</w:t>
      </w:r>
      <w:r>
        <w:rPr>
          <w:spacing w:val="-2"/>
        </w:rPr>
        <w:t xml:space="preserve"> acción:</w:t>
      </w:r>
    </w:p>
    <w:p>
      <w:pPr>
        <w:pStyle w:val="BodyText"/>
        <w:ind w:left="0" w:right="0"/>
        <w:rPr/>
      </w:pPr>
      <w:r>
        <w:rPr/>
      </w:r>
    </w:p>
    <w:p>
      <w:pPr>
        <w:pStyle w:val="Normal"/>
        <w:spacing w:before="0" w:after="0"/>
        <w:ind w:hanging="0" w:left="155" w:right="0"/>
        <w:jc w:val="both"/>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8"/>
          <w:sz w:val="24"/>
        </w:rPr>
        <w:t xml:space="preserve"> </w:t>
      </w:r>
      <w:r>
        <w:rPr>
          <w:rFonts w:ascii="Courier New" w:hAnsi="Courier New"/>
          <w:b/>
          <w:sz w:val="24"/>
        </w:rPr>
        <w:t>ul-param</w:t>
      </w:r>
      <w:r>
        <w:rPr>
          <w:rFonts w:ascii="Courier New" w:hAnsi="Courier New"/>
          <w:b/>
          <w:spacing w:val="-7"/>
          <w:sz w:val="24"/>
        </w:rPr>
        <w:t xml:space="preserve"> </w:t>
      </w:r>
      <w:r>
        <w:rPr>
          <w:rFonts w:ascii="Courier New" w:hAnsi="Courier New"/>
          <w:b/>
          <w:spacing w:val="-5"/>
          <w:sz w:val="24"/>
        </w:rPr>
        <w:t>aBc</w:t>
      </w:r>
    </w:p>
    <w:p>
      <w:pPr>
        <w:pStyle w:val="BodyText"/>
        <w:ind w:left="155" w:right="9331"/>
        <w:jc w:val="both"/>
        <w:rPr>
          <w:rFonts w:ascii="Courier New" w:hAnsi="Courier New"/>
        </w:rPr>
      </w:pPr>
      <w:r>
        <w:rPr>
          <w:rFonts w:ascii="Courier New" w:hAnsi="Courier New"/>
          <w:spacing w:val="-4"/>
        </w:rPr>
        <w:t xml:space="preserve">abc aBc </w:t>
      </w:r>
      <w:r>
        <w:rPr>
          <w:rFonts w:ascii="Courier New" w:hAnsi="Courier New"/>
          <w:spacing w:val="-5"/>
        </w:rPr>
        <w:t>ABC</w:t>
      </w:r>
    </w:p>
    <w:p>
      <w:pPr>
        <w:pStyle w:val="BodyText"/>
        <w:spacing w:before="1" w:after="0"/>
        <w:rPr>
          <w:rFonts w:ascii="Courier New" w:hAnsi="Courier New"/>
        </w:rPr>
      </w:pPr>
      <w:r>
        <w:rPr>
          <w:rFonts w:ascii="Courier New" w:hAnsi="Courier New"/>
          <w:spacing w:val="-5"/>
        </w:rPr>
        <w:t>ABc</w:t>
      </w:r>
    </w:p>
    <w:p>
      <w:pPr>
        <w:pStyle w:val="BodyText"/>
        <w:ind w:left="0" w:right="0"/>
        <w:rPr>
          <w:rFonts w:ascii="Courier New" w:hAnsi="Courier New"/>
          <w:sz w:val="26"/>
        </w:rPr>
      </w:pPr>
      <w:r>
        <w:rPr>
          <w:rFonts w:ascii="Courier New" w:hAnsi="Courier New"/>
          <w:sz w:val="26"/>
        </w:rPr>
      </w:r>
    </w:p>
    <w:p>
      <w:pPr>
        <w:pStyle w:val="BodyText"/>
        <w:spacing w:before="3" w:after="0"/>
        <w:ind w:left="0" w:right="0"/>
        <w:rPr>
          <w:rFonts w:ascii="Courier New" w:hAnsi="Courier New"/>
          <w:sz w:val="22"/>
        </w:rPr>
      </w:pPr>
      <w:r>
        <w:rPr>
          <w:rFonts w:ascii="Courier New" w:hAnsi="Courier New"/>
          <w:sz w:val="22"/>
        </w:rPr>
      </w:r>
    </w:p>
    <w:p>
      <w:pPr>
        <w:pStyle w:val="BodyText"/>
        <w:spacing w:before="1" w:after="0"/>
        <w:ind w:left="155" w:right="135"/>
        <w:rPr/>
      </w:pPr>
      <w:r>
        <w:rPr/>
        <w:t>De nuevo, procesamos el primer argumento de la línea de comandos y obtenemos las cuatro variantes</w:t>
      </w:r>
      <w:r>
        <w:rPr>
          <w:spacing w:val="-5"/>
        </w:rPr>
        <w:t xml:space="preserve"> </w:t>
      </w:r>
      <w:r>
        <w:rPr/>
        <w:t>soportadas</w:t>
      </w:r>
      <w:r>
        <w:rPr>
          <w:spacing w:val="-2"/>
        </w:rPr>
        <w:t xml:space="preserve"> </w:t>
      </w:r>
      <w:r>
        <w:rPr/>
        <w:t>por</w:t>
      </w:r>
      <w:r>
        <w:rPr>
          <w:spacing w:val="-4"/>
        </w:rPr>
        <w:t xml:space="preserve"> </w:t>
      </w:r>
      <w:r>
        <w:rPr/>
        <w:t>las</w:t>
      </w:r>
      <w:r>
        <w:rPr>
          <w:spacing w:val="-4"/>
        </w:rPr>
        <w:t xml:space="preserve"> </w:t>
      </w:r>
      <w:r>
        <w:rPr/>
        <w:t>expansiones</w:t>
      </w:r>
      <w:r>
        <w:rPr>
          <w:spacing w:val="-4"/>
        </w:rPr>
        <w:t xml:space="preserve"> </w:t>
      </w:r>
      <w:r>
        <w:rPr/>
        <w:t>de</w:t>
      </w:r>
      <w:r>
        <w:rPr>
          <w:spacing w:val="-5"/>
        </w:rPr>
        <w:t xml:space="preserve"> </w:t>
      </w:r>
      <w:r>
        <w:rPr/>
        <w:t>parámetros.</w:t>
      </w:r>
      <w:r>
        <w:rPr>
          <w:spacing w:val="-15"/>
        </w:rPr>
        <w:t xml:space="preserve"> </w:t>
      </w:r>
      <w:r>
        <w:rPr/>
        <w:t>Aunque</w:t>
      </w:r>
      <w:r>
        <w:rPr>
          <w:spacing w:val="-5"/>
        </w:rPr>
        <w:t xml:space="preserve"> </w:t>
      </w:r>
      <w:r>
        <w:rPr/>
        <w:t>este</w:t>
      </w:r>
      <w:r>
        <w:rPr>
          <w:spacing w:val="-5"/>
        </w:rPr>
        <w:t xml:space="preserve"> </w:t>
      </w:r>
      <w:r>
        <w:rPr/>
        <w:t>script</w:t>
      </w:r>
      <w:r>
        <w:rPr>
          <w:spacing w:val="-3"/>
        </w:rPr>
        <w:t xml:space="preserve"> </w:t>
      </w:r>
      <w:r>
        <w:rPr/>
        <w:t>usa</w:t>
      </w:r>
      <w:r>
        <w:rPr>
          <w:spacing w:val="-5"/>
        </w:rPr>
        <w:t xml:space="preserve"> </w:t>
      </w:r>
      <w:r>
        <w:rPr/>
        <w:t>el</w:t>
      </w:r>
      <w:r>
        <w:rPr>
          <w:spacing w:val="-5"/>
        </w:rPr>
        <w:t xml:space="preserve"> </w:t>
      </w:r>
      <w:r>
        <w:rPr/>
        <w:t>primer</w:t>
      </w:r>
      <w:r>
        <w:rPr>
          <w:spacing w:val="-4"/>
        </w:rPr>
        <w:t xml:space="preserve"> </w:t>
      </w:r>
      <w:r>
        <w:rPr/>
        <w:t xml:space="preserve">parámetro posicional, </w:t>
      </w:r>
      <w:r>
        <w:rPr>
          <w:i/>
        </w:rPr>
        <w:t xml:space="preserve">parámetro </w:t>
      </w:r>
      <w:r>
        <w:rPr/>
        <w:t>puede ser una cadena, una variable o una expresión.</w:t>
      </w:r>
    </w:p>
    <w:p>
      <w:pPr>
        <w:pStyle w:val="BodyText"/>
        <w:spacing w:before="4" w:after="0"/>
        <w:ind w:left="0" w:right="0"/>
        <w:rPr>
          <w:sz w:val="31"/>
        </w:rPr>
      </w:pPr>
      <w:r>
        <w:rPr>
          <w:sz w:val="31"/>
        </w:rPr>
      </w:r>
    </w:p>
    <w:p>
      <w:pPr>
        <w:pStyle w:val="Heading1"/>
        <w:rPr/>
      </w:pPr>
      <w:r>
        <w:rPr/>
        <w:t>Evaluación</w:t>
      </w:r>
      <w:r>
        <w:rPr>
          <w:spacing w:val="-5"/>
        </w:rPr>
        <w:t xml:space="preserve"> </w:t>
      </w:r>
      <w:r>
        <w:rPr/>
        <w:t>aritmética</w:t>
      </w:r>
      <w:r>
        <w:rPr>
          <w:spacing w:val="-4"/>
        </w:rPr>
        <w:t xml:space="preserve"> </w:t>
      </w:r>
      <w:r>
        <w:rPr/>
        <w:t>y</w:t>
      </w:r>
      <w:r>
        <w:rPr>
          <w:spacing w:val="-4"/>
        </w:rPr>
        <w:t xml:space="preserve"> </w:t>
      </w:r>
      <w:r>
        <w:rPr>
          <w:spacing w:val="-2"/>
        </w:rPr>
        <w:t>expansión</w:t>
      </w:r>
    </w:p>
    <w:p>
      <w:pPr>
        <w:pStyle w:val="BodyText"/>
        <w:spacing w:before="119" w:after="0"/>
        <w:rPr/>
      </w:pPr>
      <w:r>
        <w:rPr/>
        <w:t>Hemos</w:t>
      </w:r>
      <w:r>
        <w:rPr>
          <w:spacing w:val="-4"/>
        </w:rPr>
        <w:t xml:space="preserve"> </w:t>
      </w:r>
      <w:r>
        <w:rPr/>
        <w:t>visto</w:t>
      </w:r>
      <w:r>
        <w:rPr>
          <w:spacing w:val="-3"/>
        </w:rPr>
        <w:t xml:space="preserve"> </w:t>
      </w:r>
      <w:r>
        <w:rPr/>
        <w:t>la</w:t>
      </w:r>
      <w:r>
        <w:rPr>
          <w:spacing w:val="-4"/>
        </w:rPr>
        <w:t xml:space="preserve"> </w:t>
      </w:r>
      <w:r>
        <w:rPr/>
        <w:t>expansión</w:t>
      </w:r>
      <w:r>
        <w:rPr>
          <w:spacing w:val="-3"/>
        </w:rPr>
        <w:t xml:space="preserve"> </w:t>
      </w:r>
      <w:r>
        <w:rPr/>
        <w:t>aritmética</w:t>
      </w:r>
      <w:r>
        <w:rPr>
          <w:spacing w:val="-4"/>
        </w:rPr>
        <w:t xml:space="preserve"> </w:t>
      </w:r>
      <w:r>
        <w:rPr/>
        <w:t>en</w:t>
      </w:r>
      <w:r>
        <w:rPr>
          <w:spacing w:val="-3"/>
        </w:rPr>
        <w:t xml:space="preserve"> </w:t>
      </w:r>
      <w:r>
        <w:rPr/>
        <w:t>el</w:t>
      </w:r>
      <w:r>
        <w:rPr>
          <w:spacing w:val="-4"/>
        </w:rPr>
        <w:t xml:space="preserve"> </w:t>
      </w:r>
      <w:r>
        <w:rPr/>
        <w:t>Capítulo</w:t>
      </w:r>
      <w:r>
        <w:rPr>
          <w:spacing w:val="-4"/>
        </w:rPr>
        <w:t xml:space="preserve"> </w:t>
      </w:r>
      <w:r>
        <w:rPr/>
        <w:t>7.</w:t>
      </w:r>
      <w:r>
        <w:rPr>
          <w:spacing w:val="-4"/>
        </w:rPr>
        <w:t xml:space="preserve"> </w:t>
      </w:r>
      <w:r>
        <w:rPr/>
        <w:t>Se</w:t>
      </w:r>
      <w:r>
        <w:rPr>
          <w:spacing w:val="-4"/>
        </w:rPr>
        <w:t xml:space="preserve"> </w:t>
      </w:r>
      <w:r>
        <w:rPr/>
        <w:t>usa</w:t>
      </w:r>
      <w:r>
        <w:rPr>
          <w:spacing w:val="-4"/>
        </w:rPr>
        <w:t xml:space="preserve"> </w:t>
      </w:r>
      <w:r>
        <w:rPr/>
        <w:t>para</w:t>
      </w:r>
      <w:r>
        <w:rPr>
          <w:spacing w:val="-3"/>
        </w:rPr>
        <w:t xml:space="preserve"> </w:t>
      </w:r>
      <w:r>
        <w:rPr/>
        <w:t>realizar</w:t>
      </w:r>
      <w:r>
        <w:rPr>
          <w:spacing w:val="-4"/>
        </w:rPr>
        <w:t xml:space="preserve"> </w:t>
      </w:r>
      <w:r>
        <w:rPr/>
        <w:t>varias</w:t>
      </w:r>
      <w:r>
        <w:rPr>
          <w:spacing w:val="-4"/>
        </w:rPr>
        <w:t xml:space="preserve"> </w:t>
      </w:r>
      <w:r>
        <w:rPr/>
        <w:t>operaciones aritméticas con enteros. Su forma básica es:</w:t>
      </w:r>
    </w:p>
    <w:p>
      <w:pPr>
        <w:pStyle w:val="BodyText"/>
        <w:ind w:left="0" w:right="0"/>
        <w:rPr/>
      </w:pPr>
      <w:r>
        <w:rPr/>
      </w:r>
    </w:p>
    <w:p>
      <w:pPr>
        <w:pStyle w:val="Normal"/>
        <w:spacing w:before="1"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expresión</w:t>
      </w:r>
      <w:r>
        <w:rPr>
          <w:rFonts w:ascii="Courier New" w:hAnsi="Courier New"/>
          <w:spacing w:val="-2"/>
          <w:sz w:val="24"/>
        </w:rPr>
        <w:t>))</w:t>
      </w:r>
    </w:p>
    <w:p>
      <w:pPr>
        <w:pStyle w:val="BodyText"/>
        <w:spacing w:before="11" w:after="0"/>
        <w:ind w:left="0" w:right="0"/>
        <w:rPr>
          <w:rFonts w:ascii="Courier New" w:hAnsi="Courier New"/>
          <w:sz w:val="23"/>
        </w:rPr>
      </w:pPr>
      <w:r>
        <w:rPr>
          <w:rFonts w:ascii="Courier New" w:hAnsi="Courier New"/>
          <w:sz w:val="23"/>
        </w:rPr>
      </w:r>
    </w:p>
    <w:p>
      <w:pPr>
        <w:pStyle w:val="BodyText"/>
        <w:rPr/>
      </w:pPr>
      <w:r>
        <w:rPr/>
        <w:t>donde</w:t>
      </w:r>
      <w:r>
        <w:rPr>
          <w:spacing w:val="-4"/>
        </w:rPr>
        <w:t xml:space="preserve"> </w:t>
      </w:r>
      <w:r>
        <w:rPr>
          <w:i/>
        </w:rPr>
        <w:t>expresión</w:t>
      </w:r>
      <w:r>
        <w:rPr>
          <w:i/>
          <w:spacing w:val="-3"/>
        </w:rPr>
        <w:t xml:space="preserve"> </w:t>
      </w:r>
      <w:r>
        <w:rPr/>
        <w:t>es</w:t>
      </w:r>
      <w:r>
        <w:rPr>
          <w:spacing w:val="-5"/>
        </w:rPr>
        <w:t xml:space="preserve"> </w:t>
      </w:r>
      <w:r>
        <w:rPr/>
        <w:t>una</w:t>
      </w:r>
      <w:r>
        <w:rPr>
          <w:spacing w:val="-6"/>
        </w:rPr>
        <w:t xml:space="preserve"> </w:t>
      </w:r>
      <w:r>
        <w:rPr/>
        <w:t>expresión</w:t>
      </w:r>
      <w:r>
        <w:rPr>
          <w:spacing w:val="-5"/>
        </w:rPr>
        <w:t xml:space="preserve"> </w:t>
      </w:r>
      <w:r>
        <w:rPr/>
        <w:t>aritmética</w:t>
      </w:r>
      <w:r>
        <w:rPr>
          <w:spacing w:val="-6"/>
        </w:rPr>
        <w:t xml:space="preserve"> </w:t>
      </w:r>
      <w:r>
        <w:rPr>
          <w:spacing w:val="-2"/>
        </w:rPr>
        <w:t>válida.</w:t>
      </w:r>
    </w:p>
    <w:p>
      <w:pPr>
        <w:pStyle w:val="BodyText"/>
        <w:ind w:left="0" w:right="0"/>
        <w:rPr/>
      </w:pPr>
      <w:r>
        <w:rPr/>
      </w:r>
    </w:p>
    <w:p>
      <w:pPr>
        <w:pStyle w:val="BodyText"/>
        <w:ind w:left="155" w:right="148"/>
        <w:rPr/>
      </w:pPr>
      <w:r>
        <w:rPr/>
        <w:t>Esto</w:t>
      </w:r>
      <w:r>
        <w:rPr>
          <w:spacing w:val="-5"/>
        </w:rPr>
        <w:t xml:space="preserve"> </w:t>
      </w:r>
      <w:r>
        <w:rPr/>
        <w:t>está</w:t>
      </w:r>
      <w:r>
        <w:rPr>
          <w:spacing w:val="-4"/>
        </w:rPr>
        <w:t xml:space="preserve"> </w:t>
      </w:r>
      <w:r>
        <w:rPr/>
        <w:t>relacionado</w:t>
      </w:r>
      <w:r>
        <w:rPr>
          <w:spacing w:val="-3"/>
        </w:rPr>
        <w:t xml:space="preserve"> </w:t>
      </w:r>
      <w:r>
        <w:rPr/>
        <w:t>con</w:t>
      </w:r>
      <w:r>
        <w:rPr>
          <w:spacing w:val="-3"/>
        </w:rPr>
        <w:t xml:space="preserve"> </w:t>
      </w:r>
      <w:r>
        <w:rPr/>
        <w:t>el</w:t>
      </w:r>
      <w:r>
        <w:rPr>
          <w:spacing w:val="-3"/>
        </w:rPr>
        <w:t xml:space="preserve"> </w:t>
      </w:r>
      <w:r>
        <w:rPr/>
        <w:t>comando</w:t>
      </w:r>
      <w:r>
        <w:rPr>
          <w:spacing w:val="-3"/>
        </w:rPr>
        <w:t xml:space="preserve"> </w:t>
      </w:r>
      <w:r>
        <w:rPr/>
        <w:t>compuesto</w:t>
      </w:r>
      <w:r>
        <w:rPr>
          <w:spacing w:val="-2"/>
        </w:rPr>
        <w:t xml:space="preserve"> </w:t>
      </w:r>
      <w:r>
        <w:rPr>
          <w:rFonts w:ascii="Courier New" w:hAnsi="Courier New"/>
        </w:rPr>
        <w:t>((</w:t>
      </w:r>
      <w:r>
        <w:rPr>
          <w:rFonts w:ascii="Courier New" w:hAnsi="Courier New"/>
          <w:spacing w:val="-9"/>
        </w:rPr>
        <w:t xml:space="preserve"> </w:t>
      </w:r>
      <w:r>
        <w:rPr>
          <w:rFonts w:ascii="Courier New" w:hAnsi="Courier New"/>
        </w:rPr>
        <w:t>))</w:t>
      </w:r>
      <w:r>
        <w:rPr>
          <w:rFonts w:ascii="Courier New" w:hAnsi="Courier New"/>
          <w:spacing w:val="-85"/>
        </w:rPr>
        <w:t xml:space="preserve"> </w:t>
      </w:r>
      <w:r>
        <w:rPr/>
        <w:t>usado</w:t>
      </w:r>
      <w:r>
        <w:rPr>
          <w:spacing w:val="-3"/>
        </w:rPr>
        <w:t xml:space="preserve"> </w:t>
      </w:r>
      <w:r>
        <w:rPr/>
        <w:t>para</w:t>
      </w:r>
      <w:r>
        <w:rPr>
          <w:spacing w:val="-3"/>
        </w:rPr>
        <w:t xml:space="preserve"> </w:t>
      </w:r>
      <w:r>
        <w:rPr/>
        <w:t>evaluación</w:t>
      </w:r>
      <w:r>
        <w:rPr>
          <w:spacing w:val="-3"/>
        </w:rPr>
        <w:t xml:space="preserve"> </w:t>
      </w:r>
      <w:r>
        <w:rPr/>
        <w:t>aritmética</w:t>
      </w:r>
      <w:r>
        <w:rPr>
          <w:spacing w:val="-4"/>
        </w:rPr>
        <w:t xml:space="preserve"> </w:t>
      </w:r>
      <w:r>
        <w:rPr/>
        <w:t>(pruebas de verdad) que vimos en el Capítulo 27.</w:t>
      </w:r>
    </w:p>
    <w:p>
      <w:pPr>
        <w:pStyle w:val="BodyText"/>
        <w:ind w:left="0" w:right="0"/>
        <w:rPr>
          <w:sz w:val="26"/>
        </w:rPr>
      </w:pPr>
      <w:r>
        <w:rPr>
          <w:sz w:val="26"/>
        </w:rPr>
      </w:r>
    </w:p>
    <w:p>
      <w:pPr>
        <w:pStyle w:val="BodyText"/>
        <w:ind w:left="0" w:right="0"/>
        <w:rPr>
          <w:sz w:val="22"/>
        </w:rPr>
      </w:pPr>
      <w:r>
        <w:rPr>
          <w:sz w:val="22"/>
        </w:rPr>
      </w:r>
    </w:p>
    <w:p>
      <w:pPr>
        <w:pStyle w:val="BodyText"/>
        <w:rPr/>
      </w:pPr>
      <w:r>
        <w:rPr/>
        <w:t>En</w:t>
      </w:r>
      <w:r>
        <w:rPr>
          <w:spacing w:val="-4"/>
        </w:rPr>
        <w:t xml:space="preserve"> </w:t>
      </w:r>
      <w:r>
        <w:rPr/>
        <w:t>capítulos</w:t>
      </w:r>
      <w:r>
        <w:rPr>
          <w:spacing w:val="-4"/>
        </w:rPr>
        <w:t xml:space="preserve"> </w:t>
      </w:r>
      <w:r>
        <w:rPr/>
        <w:t>anteriores,</w:t>
      </w:r>
      <w:r>
        <w:rPr>
          <w:spacing w:val="-4"/>
        </w:rPr>
        <w:t xml:space="preserve"> </w:t>
      </w:r>
      <w:r>
        <w:rPr/>
        <w:t>vimos</w:t>
      </w:r>
      <w:r>
        <w:rPr>
          <w:spacing w:val="-4"/>
        </w:rPr>
        <w:t xml:space="preserve"> </w:t>
      </w:r>
      <w:r>
        <w:rPr/>
        <w:t>algunos</w:t>
      </w:r>
      <w:r>
        <w:rPr>
          <w:spacing w:val="-4"/>
        </w:rPr>
        <w:t xml:space="preserve"> </w:t>
      </w:r>
      <w:r>
        <w:rPr/>
        <w:t>de</w:t>
      </w:r>
      <w:r>
        <w:rPr>
          <w:spacing w:val="-3"/>
        </w:rPr>
        <w:t xml:space="preserve"> </w:t>
      </w:r>
      <w:r>
        <w:rPr/>
        <w:t>los</w:t>
      </w:r>
      <w:r>
        <w:rPr>
          <w:spacing w:val="-4"/>
        </w:rPr>
        <w:t xml:space="preserve"> </w:t>
      </w:r>
      <w:r>
        <w:rPr/>
        <w:t>tipos</w:t>
      </w:r>
      <w:r>
        <w:rPr>
          <w:spacing w:val="-4"/>
        </w:rPr>
        <w:t xml:space="preserve"> </w:t>
      </w:r>
      <w:r>
        <w:rPr/>
        <w:t>comunes</w:t>
      </w:r>
      <w:r>
        <w:rPr>
          <w:spacing w:val="-2"/>
        </w:rPr>
        <w:t xml:space="preserve"> </w:t>
      </w:r>
      <w:r>
        <w:rPr/>
        <w:t>de</w:t>
      </w:r>
      <w:r>
        <w:rPr>
          <w:spacing w:val="-5"/>
        </w:rPr>
        <w:t xml:space="preserve"> </w:t>
      </w:r>
      <w:r>
        <w:rPr/>
        <w:t>expresiones</w:t>
      </w:r>
      <w:r>
        <w:rPr>
          <w:spacing w:val="-4"/>
        </w:rPr>
        <w:t xml:space="preserve"> </w:t>
      </w:r>
      <w:r>
        <w:rPr/>
        <w:t>y</w:t>
      </w:r>
      <w:r>
        <w:rPr>
          <w:spacing w:val="-4"/>
        </w:rPr>
        <w:t xml:space="preserve"> </w:t>
      </w:r>
      <w:r>
        <w:rPr/>
        <w:t>operadores.</w:t>
      </w:r>
      <w:r>
        <w:rPr>
          <w:spacing w:val="-15"/>
        </w:rPr>
        <w:t xml:space="preserve"> </w:t>
      </w:r>
      <w:r>
        <w:rPr/>
        <w:t>Aquí, veremos una lista más completa.</w:t>
      </w:r>
    </w:p>
    <w:p>
      <w:pPr>
        <w:pStyle w:val="BodyText"/>
        <w:spacing w:before="4" w:after="0"/>
        <w:ind w:left="0" w:right="0"/>
        <w:rPr>
          <w:sz w:val="31"/>
        </w:rPr>
      </w:pPr>
      <w:r>
        <w:rPr>
          <w:sz w:val="31"/>
        </w:rPr>
      </w:r>
    </w:p>
    <w:p>
      <w:pPr>
        <w:pStyle w:val="Heading1"/>
        <w:rPr/>
      </w:pPr>
      <w:r>
        <w:rPr/>
        <w:t>Bases</w:t>
      </w:r>
      <w:r>
        <w:rPr>
          <w:spacing w:val="-2"/>
        </w:rPr>
        <w:t xml:space="preserve"> numéricas</w:t>
      </w:r>
    </w:p>
    <w:p>
      <w:pPr>
        <w:pStyle w:val="BodyText"/>
        <w:spacing w:before="120" w:after="0"/>
        <w:ind w:left="155" w:right="550"/>
        <w:rPr/>
      </w:pPr>
      <w:r>
        <w:rPr/>
        <w:t>Cuando</w:t>
      </w:r>
      <w:r>
        <w:rPr>
          <w:spacing w:val="-2"/>
        </w:rPr>
        <w:t xml:space="preserve"> </w:t>
      </w:r>
      <w:r>
        <w:rPr/>
        <w:t>estábamos</w:t>
      </w:r>
      <w:r>
        <w:rPr>
          <w:spacing w:val="-3"/>
        </w:rPr>
        <w:t xml:space="preserve"> </w:t>
      </w:r>
      <w:r>
        <w:rPr/>
        <w:t>en</w:t>
      </w:r>
      <w:r>
        <w:rPr>
          <w:spacing w:val="-2"/>
        </w:rPr>
        <w:t xml:space="preserve"> </w:t>
      </w:r>
      <w:r>
        <w:rPr/>
        <w:t>el</w:t>
      </w:r>
      <w:r>
        <w:rPr>
          <w:spacing w:val="-4"/>
        </w:rPr>
        <w:t xml:space="preserve"> </w:t>
      </w:r>
      <w:r>
        <w:rPr/>
        <w:t>Capítulo</w:t>
      </w:r>
      <w:r>
        <w:rPr>
          <w:spacing w:val="-3"/>
        </w:rPr>
        <w:t xml:space="preserve"> </w:t>
      </w:r>
      <w:r>
        <w:rPr/>
        <w:t>9,</w:t>
      </w:r>
      <w:r>
        <w:rPr>
          <w:spacing w:val="-3"/>
        </w:rPr>
        <w:t xml:space="preserve"> </w:t>
      </w:r>
      <w:r>
        <w:rPr/>
        <w:t>echamos</w:t>
      </w:r>
      <w:r>
        <w:rPr>
          <w:spacing w:val="-3"/>
        </w:rPr>
        <w:t xml:space="preserve"> </w:t>
      </w:r>
      <w:r>
        <w:rPr/>
        <w:t>un</w:t>
      </w:r>
      <w:r>
        <w:rPr>
          <w:spacing w:val="-3"/>
        </w:rPr>
        <w:t xml:space="preserve"> </w:t>
      </w:r>
      <w:r>
        <w:rPr/>
        <w:t>vistazo</w:t>
      </w:r>
      <w:r>
        <w:rPr>
          <w:spacing w:val="-2"/>
        </w:rPr>
        <w:t xml:space="preserve"> </w:t>
      </w:r>
      <w:r>
        <w:rPr/>
        <w:t>a</w:t>
      </w:r>
      <w:r>
        <w:rPr>
          <w:spacing w:val="-4"/>
        </w:rPr>
        <w:t xml:space="preserve"> </w:t>
      </w:r>
      <w:r>
        <w:rPr/>
        <w:t>los</w:t>
      </w:r>
      <w:r>
        <w:rPr>
          <w:spacing w:val="-3"/>
        </w:rPr>
        <w:t xml:space="preserve"> </w:t>
      </w:r>
      <w:r>
        <w:rPr/>
        <w:t>octales</w:t>
      </w:r>
      <w:r>
        <w:rPr>
          <w:spacing w:val="-3"/>
        </w:rPr>
        <w:t xml:space="preserve"> </w:t>
      </w:r>
      <w:r>
        <w:rPr/>
        <w:t>(base</w:t>
      </w:r>
      <w:r>
        <w:rPr>
          <w:spacing w:val="-4"/>
        </w:rPr>
        <w:t xml:space="preserve"> </w:t>
      </w:r>
      <w:r>
        <w:rPr/>
        <w:t>8)</w:t>
      </w:r>
      <w:r>
        <w:rPr>
          <w:spacing w:val="-3"/>
        </w:rPr>
        <w:t xml:space="preserve"> </w:t>
      </w:r>
      <w:r>
        <w:rPr/>
        <w:t>y</w:t>
      </w:r>
      <w:r>
        <w:rPr>
          <w:spacing w:val="-3"/>
        </w:rPr>
        <w:t xml:space="preserve"> </w:t>
      </w:r>
      <w:r>
        <w:rPr/>
        <w:t>hexadecimales (base</w:t>
      </w:r>
      <w:r>
        <w:rPr>
          <w:spacing w:val="-2"/>
        </w:rPr>
        <w:t xml:space="preserve"> </w:t>
      </w:r>
      <w:r>
        <w:rPr/>
        <w:t>16).</w:t>
      </w:r>
      <w:r>
        <w:rPr>
          <w:spacing w:val="-1"/>
        </w:rPr>
        <w:t xml:space="preserve"> </w:t>
      </w:r>
      <w:r>
        <w:rPr/>
        <w:t>En las</w:t>
      </w:r>
      <w:r>
        <w:rPr>
          <w:spacing w:val="-1"/>
        </w:rPr>
        <w:t xml:space="preserve"> </w:t>
      </w:r>
      <w:r>
        <w:rPr/>
        <w:t>expresiones</w:t>
      </w:r>
      <w:r>
        <w:rPr>
          <w:spacing w:val="-1"/>
        </w:rPr>
        <w:t xml:space="preserve"> </w:t>
      </w:r>
      <w:r>
        <w:rPr/>
        <w:t>aritméticas,</w:t>
      </w:r>
      <w:r>
        <w:rPr>
          <w:spacing w:val="-1"/>
        </w:rPr>
        <w:t xml:space="preserve"> </w:t>
      </w:r>
      <w:r>
        <w:rPr/>
        <w:t>el</w:t>
      </w:r>
      <w:r>
        <w:rPr>
          <w:spacing w:val="-2"/>
        </w:rPr>
        <w:t xml:space="preserve"> </w:t>
      </w:r>
      <w:r>
        <w:rPr/>
        <w:t>shell soporta</w:t>
      </w:r>
      <w:r>
        <w:rPr>
          <w:spacing w:val="-2"/>
        </w:rPr>
        <w:t xml:space="preserve"> </w:t>
      </w:r>
      <w:r>
        <w:rPr/>
        <w:t>constantes</w:t>
      </w:r>
      <w:r>
        <w:rPr>
          <w:spacing w:val="-1"/>
        </w:rPr>
        <w:t xml:space="preserve"> </w:t>
      </w:r>
      <w:r>
        <w:rPr/>
        <w:t>enteras</w:t>
      </w:r>
      <w:r>
        <w:rPr>
          <w:spacing w:val="-1"/>
        </w:rPr>
        <w:t xml:space="preserve"> </w:t>
      </w:r>
      <w:r>
        <w:rPr/>
        <w:t>en</w:t>
      </w:r>
      <w:r>
        <w:rPr>
          <w:spacing w:val="-1"/>
        </w:rPr>
        <w:t xml:space="preserve"> </w:t>
      </w:r>
      <w:r>
        <w:rPr/>
        <w:t>cualquier</w:t>
      </w:r>
      <w:r>
        <w:rPr>
          <w:spacing w:val="-1"/>
        </w:rPr>
        <w:t xml:space="preserve"> </w:t>
      </w:r>
      <w:r>
        <w:rPr/>
        <w:t>base.</w:t>
      </w:r>
    </w:p>
    <w:p>
      <w:pPr>
        <w:pStyle w:val="BodyText"/>
        <w:spacing w:before="11" w:after="0"/>
        <w:ind w:left="0" w:right="0"/>
        <w:rPr>
          <w:sz w:val="23"/>
        </w:rPr>
      </w:pPr>
      <w:r>
        <w:rPr>
          <w:sz w:val="23"/>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34-2:</w:t>
      </w:r>
      <w:r>
        <w:rPr>
          <w:i/>
          <w:spacing w:val="-9"/>
          <w:sz w:val="24"/>
        </w:rPr>
        <w:t xml:space="preserve"> </w:t>
      </w:r>
      <w:r>
        <w:rPr>
          <w:i/>
          <w:sz w:val="24"/>
        </w:rPr>
        <w:t>Especificando</w:t>
      </w:r>
      <w:r>
        <w:rPr>
          <w:i/>
          <w:spacing w:val="-9"/>
          <w:sz w:val="24"/>
        </w:rPr>
        <w:t xml:space="preserve"> </w:t>
      </w:r>
      <w:r>
        <w:rPr>
          <w:i/>
          <w:sz w:val="24"/>
        </w:rPr>
        <w:t>diferentes</w:t>
      </w:r>
      <w:r>
        <w:rPr>
          <w:i/>
          <w:spacing w:val="-9"/>
          <w:sz w:val="24"/>
        </w:rPr>
        <w:t xml:space="preserve"> </w:t>
      </w:r>
      <w:r>
        <w:rPr>
          <w:i/>
          <w:sz w:val="24"/>
        </w:rPr>
        <w:t>bases</w:t>
      </w:r>
      <w:r>
        <w:rPr>
          <w:i/>
          <w:spacing w:val="-9"/>
          <w:sz w:val="24"/>
        </w:rPr>
        <w:t xml:space="preserve"> </w:t>
      </w:r>
      <w:r>
        <w:rPr>
          <w:i/>
          <w:spacing w:val="-2"/>
          <w:sz w:val="24"/>
        </w:rPr>
        <w:t>numéricas</w:t>
      </w:r>
    </w:p>
    <w:p>
      <w:pPr>
        <w:pStyle w:val="BodyText"/>
        <w:ind w:left="154" w:right="0"/>
        <w:rPr>
          <w:sz w:val="20"/>
        </w:rPr>
      </w:pPr>
      <w:r>
        <w:rPr/>
        <mc:AlternateContent>
          <mc:Choice Requires="wps">
            <w:drawing>
              <wp:inline distT="0" distB="0" distL="0" distR="0">
                <wp:extent cx="2997200" cy="270510"/>
                <wp:effectExtent l="0" t="0" r="0" b="0"/>
                <wp:docPr id="1307" name="Textbox 1307"/>
                <a:graphic xmlns:a="http://schemas.openxmlformats.org/drawingml/2006/main">
                  <a:graphicData uri="http://schemas.microsoft.com/office/word/2010/wordprocessingShape">
                    <wps:wsp>
                      <wps:cNvSpPr/>
                      <wps:spPr>
                        <a:xfrm>
                          <a:off x="0" y="0"/>
                          <a:ext cx="29973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441" w:leader="none"/>
                              </w:tabs>
                              <w:spacing w:before="76" w:after="0"/>
                              <w:ind w:hanging="0" w:left="77" w:right="0"/>
                              <w:jc w:val="left"/>
                              <w:rPr>
                                <w:b/>
                                <w:color w:val="000000"/>
                                <w:sz w:val="24"/>
                              </w:rPr>
                            </w:pPr>
                            <w:r>
                              <w:rPr>
                                <w:b/>
                                <w:color w:val="000000"/>
                                <w:spacing w:val="-2"/>
                                <w:sz w:val="24"/>
                              </w:rPr>
                              <w:t>Notación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307" path="m0,0l-2147483645,0l-2147483645,-2147483646l0,-2147483646xe" fillcolor="#cccccc" stroked="f" o:allowincell="f" style="position:absolute;margin-left:0pt;margin-top:-21.35pt;width:235.95pt;height:21.25pt;mso-wrap-style:square;v-text-anchor:top;mso-position-vertical:top">
                <v:fill o:detectmouseclick="t" type="solid" color2="#333333"/>
                <v:stroke color="#3465a4" joinstyle="round" endcap="flat"/>
                <v:textbox>
                  <w:txbxContent>
                    <w:p>
                      <w:pPr>
                        <w:pStyle w:val="Contenidodelmarco"/>
                        <w:tabs>
                          <w:tab w:val="clear" w:pos="720"/>
                          <w:tab w:val="left" w:pos="1441" w:leader="none"/>
                        </w:tabs>
                        <w:spacing w:before="76" w:after="0"/>
                        <w:ind w:hanging="0" w:left="77" w:right="0"/>
                        <w:jc w:val="left"/>
                        <w:rPr>
                          <w:b/>
                          <w:color w:val="000000"/>
                          <w:sz w:val="24"/>
                        </w:rPr>
                      </w:pPr>
                      <w:r>
                        <w:rPr>
                          <w:b/>
                          <w:color w:val="000000"/>
                          <w:spacing w:val="-2"/>
                          <w:sz w:val="24"/>
                        </w:rPr>
                        <w:t>Notación</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595" w:leader="none"/>
        </w:tabs>
        <w:spacing w:before="52" w:after="0"/>
        <w:ind w:left="232" w:right="0"/>
        <w:rPr/>
      </w:pPr>
      <w:r>
        <w:rPr>
          <w:rFonts w:ascii="Courier New" w:hAnsi="Courier New"/>
          <w:i/>
          <w:spacing w:val="-2"/>
          <w:position w:val="2"/>
        </w:rPr>
        <w:t>número</w:t>
      </w:r>
      <w:r>
        <w:rPr>
          <w:rFonts w:ascii="Courier New" w:hAnsi="Courier New"/>
          <w:i/>
          <w:position w:val="2"/>
        </w:rPr>
        <w:tab/>
      </w:r>
      <w:r>
        <w:rPr/>
        <w:t>Por</w:t>
      </w:r>
      <w:r>
        <w:rPr>
          <w:spacing w:val="-4"/>
        </w:rPr>
        <w:t xml:space="preserve"> </w:t>
      </w:r>
      <w:r>
        <w:rPr/>
        <w:t>defecto,</w:t>
      </w:r>
      <w:r>
        <w:rPr>
          <w:spacing w:val="-3"/>
        </w:rPr>
        <w:t xml:space="preserve"> </w:t>
      </w:r>
      <w:r>
        <w:rPr/>
        <w:t>los</w:t>
      </w:r>
      <w:r>
        <w:rPr>
          <w:spacing w:val="-3"/>
        </w:rPr>
        <w:t xml:space="preserve"> </w:t>
      </w:r>
      <w:r>
        <w:rPr/>
        <w:t>números</w:t>
      </w:r>
      <w:r>
        <w:rPr>
          <w:spacing w:val="-3"/>
        </w:rPr>
        <w:t xml:space="preserve"> </w:t>
      </w:r>
      <w:r>
        <w:rPr>
          <w:spacing w:val="-5"/>
        </w:rPr>
        <w:t>sin</w:t>
      </w:r>
    </w:p>
    <w:p>
      <w:pPr>
        <w:pStyle w:val="BodyText"/>
        <w:ind w:left="1596" w:right="4993"/>
        <w:rPr/>
      </w:pPr>
      <w:r>
        <mc:AlternateContent>
          <mc:Choice Requires="wps">
            <w:drawing>
              <wp:anchor behindDoc="0" distT="0" distB="0" distL="0" distR="0" simplePos="0" locked="0" layoutInCell="0" allowOverlap="1" relativeHeight="747">
                <wp:simplePos x="0" y="0"/>
                <wp:positionH relativeFrom="page">
                  <wp:posOffset>768350</wp:posOffset>
                </wp:positionH>
                <wp:positionV relativeFrom="paragraph">
                  <wp:posOffset>34290</wp:posOffset>
                </wp:positionV>
                <wp:extent cx="770890" cy="11430"/>
                <wp:effectExtent l="0" t="0" r="0" b="0"/>
                <wp:wrapNone/>
                <wp:docPr id="1308" name="Graphic 1309"/>
                <a:graphic xmlns:a="http://schemas.openxmlformats.org/drawingml/2006/main">
                  <a:graphicData uri="http://schemas.microsoft.com/office/word/2010/wordprocessingShape">
                    <wps:wsp>
                      <wps:cNvSpPr/>
                      <wps:spPr>
                        <a:xfrm>
                          <a:off x="0" y="0"/>
                          <a:ext cx="770760" cy="11520"/>
                        </a:xfrm>
                        <a:custGeom>
                          <a:avLst/>
                          <a:gdLst>
                            <a:gd name="textAreaLeft" fmla="*/ 0 w 437040"/>
                            <a:gd name="textAreaRight" fmla="*/ 437400 w 437040"/>
                            <a:gd name="textAreaTop" fmla="*/ 0 h 6480"/>
                            <a:gd name="textAreaBottom" fmla="*/ 6840 h 6480"/>
                          </a:gdLst>
                          <a:ahLst/>
                          <a:rect l="textAreaLeft" t="textAreaTop" r="textAreaRight" b="textAreaBottom"/>
                          <a:pathLst>
                            <a:path w="770890" h="11430">
                              <a:moveTo>
                                <a:pt x="770890" y="0"/>
                              </a:moveTo>
                              <a:lnTo>
                                <a:pt x="0" y="0"/>
                              </a:lnTo>
                              <a:lnTo>
                                <a:pt x="0" y="11430"/>
                              </a:lnTo>
                              <a:lnTo>
                                <a:pt x="770890" y="11430"/>
                              </a:lnTo>
                              <a:lnTo>
                                <a:pt x="77089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8">
                <wp:simplePos x="0" y="0"/>
                <wp:positionH relativeFrom="page">
                  <wp:posOffset>1634490</wp:posOffset>
                </wp:positionH>
                <wp:positionV relativeFrom="paragraph">
                  <wp:posOffset>387350</wp:posOffset>
                </wp:positionV>
                <wp:extent cx="2035810" cy="11430"/>
                <wp:effectExtent l="0" t="0" r="0" b="0"/>
                <wp:wrapTopAndBottom/>
                <wp:docPr id="1309" name="Graphic 1308"/>
                <a:graphic xmlns:a="http://schemas.openxmlformats.org/drawingml/2006/main">
                  <a:graphicData uri="http://schemas.microsoft.com/office/word/2010/wordprocessingShape">
                    <wps:wsp>
                      <wps:cNvSpPr/>
                      <wps:spPr>
                        <a:xfrm>
                          <a:off x="0" y="0"/>
                          <a:ext cx="2035800" cy="11520"/>
                        </a:xfrm>
                        <a:custGeom>
                          <a:avLst/>
                          <a:gdLst>
                            <a:gd name="textAreaLeft" fmla="*/ 0 w 1154160"/>
                            <a:gd name="textAreaRight" fmla="*/ 1154520 w 1154160"/>
                            <a:gd name="textAreaTop" fmla="*/ 0 h 6480"/>
                            <a:gd name="textAreaBottom" fmla="*/ 6840 h 6480"/>
                          </a:gdLst>
                          <a:ahLst/>
                          <a:rect l="textAreaLeft" t="textAreaTop" r="textAreaRight" b="textAreaBottom"/>
                          <a:pathLst>
                            <a:path w="2035810" h="11430">
                              <a:moveTo>
                                <a:pt x="2035810" y="0"/>
                              </a:moveTo>
                              <a:lnTo>
                                <a:pt x="0" y="0"/>
                              </a:lnTo>
                              <a:lnTo>
                                <a:pt x="0" y="11429"/>
                              </a:lnTo>
                              <a:lnTo>
                                <a:pt x="2035810" y="11429"/>
                              </a:lnTo>
                              <a:lnTo>
                                <a:pt x="20358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notación</w:t>
      </w:r>
      <w:r>
        <w:rPr>
          <w:spacing w:val="-10"/>
        </w:rPr>
        <w:t xml:space="preserve"> </w:t>
      </w:r>
      <w:r>
        <w:rPr/>
        <w:t>se</w:t>
      </w:r>
      <w:r>
        <w:rPr>
          <w:spacing w:val="-12"/>
        </w:rPr>
        <w:t xml:space="preserve"> </w:t>
      </w:r>
      <w:r>
        <w:rPr/>
        <w:t>tratan</w:t>
      </w:r>
      <w:r>
        <w:rPr>
          <w:spacing w:val="-11"/>
        </w:rPr>
        <w:t xml:space="preserve"> </w:t>
      </w:r>
      <w:r>
        <w:rPr/>
        <w:t>como</w:t>
      </w:r>
      <w:r>
        <w:rPr>
          <w:spacing w:val="-10"/>
        </w:rPr>
        <w:t xml:space="preserve"> </w:t>
      </w:r>
      <w:r>
        <w:rPr/>
        <w:t>enteros decimales (base 10).</w:t>
      </w:r>
    </w:p>
    <w:p>
      <w:pPr>
        <w:pStyle w:val="Normal"/>
        <w:spacing w:before="150" w:after="56"/>
        <w:ind w:hanging="0" w:left="232" w:right="0"/>
        <w:jc w:val="left"/>
        <w:rPr>
          <w:sz w:val="24"/>
        </w:rPr>
      </w:pPr>
      <w:r>
        <w:rPr>
          <w:rFonts w:ascii="Courier New" w:hAnsi="Courier New"/>
          <w:i/>
          <w:position w:val="2"/>
          <w:sz w:val="24"/>
        </w:rPr>
        <w:t>0número</w:t>
      </w:r>
      <w:r>
        <w:rPr>
          <w:rFonts w:ascii="Courier New" w:hAnsi="Courier New"/>
          <w:i/>
          <w:spacing w:val="27"/>
          <w:position w:val="2"/>
          <w:sz w:val="24"/>
        </w:rPr>
        <w:t xml:space="preserve">  </w:t>
      </w:r>
      <w:r>
        <w:rPr>
          <w:sz w:val="24"/>
        </w:rPr>
        <w:t>En</w:t>
      </w:r>
      <w:r>
        <w:rPr>
          <w:spacing w:val="-1"/>
          <w:sz w:val="24"/>
        </w:rPr>
        <w:t xml:space="preserve"> </w:t>
      </w:r>
      <w:r>
        <w:rPr>
          <w:sz w:val="24"/>
        </w:rPr>
        <w:t>expresiones</w:t>
      </w:r>
      <w:r>
        <w:rPr>
          <w:spacing w:val="-1"/>
          <w:sz w:val="24"/>
        </w:rPr>
        <w:t xml:space="preserve"> </w:t>
      </w:r>
      <w:r>
        <w:rPr>
          <w:spacing w:val="-2"/>
          <w:sz w:val="24"/>
        </w:rPr>
        <w:t>aritméticas,</w:t>
      </w:r>
    </w:p>
    <w:p>
      <w:pPr>
        <w:sectPr>
          <w:type w:val="nextPage"/>
          <w:pgSz w:w="11906" w:h="16838"/>
          <w:pgMar w:left="980" w:right="1000" w:gutter="0" w:header="0" w:top="1340" w:footer="0" w:bottom="280"/>
          <w:pgNumType w:fmt="decimal"/>
          <w:formProt w:val="false"/>
          <w:textDirection w:val="lrTb"/>
          <w:docGrid w:type="default" w:linePitch="100" w:charSpace="4096"/>
        </w:sectPr>
        <w:pStyle w:val="Normal"/>
        <w:spacing w:lineRule="exact" w:line="22"/>
        <w:ind w:hanging="0" w:left="230" w:right="0"/>
        <w:rPr>
          <w:sz w:val="2"/>
        </w:rPr>
      </w:pPr>
      <w:r>
        <w:rPr/>
        <mc:AlternateContent>
          <mc:Choice Requires="wpg">
            <w:drawing>
              <wp:inline distT="0" distB="0" distL="0" distR="0">
                <wp:extent cx="770890" cy="11430"/>
                <wp:effectExtent l="0" t="0" r="0" b="0"/>
                <wp:docPr id="1310" name="Group 1310"/>
                <a:graphic xmlns:a="http://schemas.openxmlformats.org/drawingml/2006/main">
                  <a:graphicData uri="http://schemas.microsoft.com/office/word/2010/wordprocessingGroup">
                    <wpg:wgp>
                      <wpg:cNvGrpSpPr/>
                      <wpg:grpSpPr>
                        <a:xfrm>
                          <a:off x="0" y="0"/>
                          <a:ext cx="770760" cy="11520"/>
                          <a:chOff x="0" y="0"/>
                          <a:chExt cx="770760" cy="11520"/>
                        </a:xfrm>
                      </wpg:grpSpPr>
                      <wps:wsp>
                        <wps:cNvPr id="1311" name="Graphic 1311"/>
                        <wps:cNvSpPr/>
                        <wps:spPr>
                          <a:xfrm>
                            <a:off x="0" y="0"/>
                            <a:ext cx="770760" cy="11520"/>
                          </a:xfrm>
                          <a:custGeom>
                            <a:avLst/>
                            <a:gdLst>
                              <a:gd name="textAreaLeft" fmla="*/ 0 w 437040"/>
                              <a:gd name="textAreaRight" fmla="*/ 437400 w 437040"/>
                              <a:gd name="textAreaTop" fmla="*/ 0 h 6480"/>
                              <a:gd name="textAreaBottom" fmla="*/ 6840 h 6480"/>
                            </a:gdLst>
                            <a:ahLst/>
                            <a:rect l="textAreaLeft" t="textAreaTop" r="textAreaRight" b="textAreaBottom"/>
                            <a:pathLst>
                              <a:path w="770890" h="11430">
                                <a:moveTo>
                                  <a:pt x="770890" y="0"/>
                                </a:moveTo>
                                <a:lnTo>
                                  <a:pt x="0" y="0"/>
                                </a:lnTo>
                                <a:lnTo>
                                  <a:pt x="0" y="11429"/>
                                </a:lnTo>
                                <a:lnTo>
                                  <a:pt x="770890" y="11429"/>
                                </a:lnTo>
                                <a:lnTo>
                                  <a:pt x="7708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10" style="position:absolute;margin-left:0pt;margin-top:-0.95pt;width:60.7pt;height:0.9pt" coordorigin="0,-19" coordsize="1214,18"/>
            </w:pict>
          </mc:Fallback>
        </mc:AlternateContent>
      </w:r>
      <w:r>
        <w:rPr>
          <w:spacing w:val="136"/>
          <w:sz w:val="2"/>
        </w:rPr>
        <w:t xml:space="preserve"> </w:t>
      </w:r>
      <w:r>
        <w:rPr>
          <w:spacing w:val="136"/>
          <w:sz w:val="2"/>
        </w:rPr>
        <mc:AlternateContent>
          <mc:Choice Requires="wpg">
            <w:drawing>
              <wp:inline distT="0" distB="0" distL="0" distR="0">
                <wp:extent cx="2035810" cy="11430"/>
                <wp:effectExtent l="0" t="0" r="0" b="0"/>
                <wp:docPr id="1312" name="Group 1312"/>
                <a:graphic xmlns:a="http://schemas.openxmlformats.org/drawingml/2006/main">
                  <a:graphicData uri="http://schemas.microsoft.com/office/word/2010/wordprocessingGroup">
                    <wpg:wgp>
                      <wpg:cNvGrpSpPr/>
                      <wpg:grpSpPr>
                        <a:xfrm>
                          <a:off x="0" y="0"/>
                          <a:ext cx="2035800" cy="11520"/>
                          <a:chOff x="0" y="0"/>
                          <a:chExt cx="2035800" cy="11520"/>
                        </a:xfrm>
                      </wpg:grpSpPr>
                      <wps:wsp>
                        <wps:cNvPr id="1313" name="Graphic 1313"/>
                        <wps:cNvSpPr/>
                        <wps:spPr>
                          <a:xfrm>
                            <a:off x="0" y="0"/>
                            <a:ext cx="2035800" cy="11520"/>
                          </a:xfrm>
                          <a:custGeom>
                            <a:avLst/>
                            <a:gdLst>
                              <a:gd name="textAreaLeft" fmla="*/ 0 w 1154160"/>
                              <a:gd name="textAreaRight" fmla="*/ 1154520 w 1154160"/>
                              <a:gd name="textAreaTop" fmla="*/ 0 h 6480"/>
                              <a:gd name="textAreaBottom" fmla="*/ 6840 h 6480"/>
                            </a:gdLst>
                            <a:ahLst/>
                            <a:rect l="textAreaLeft" t="textAreaTop" r="textAreaRight" b="textAreaBottom"/>
                            <a:pathLst>
                              <a:path w="2035810" h="11430">
                                <a:moveTo>
                                  <a:pt x="2035810" y="0"/>
                                </a:moveTo>
                                <a:lnTo>
                                  <a:pt x="0" y="0"/>
                                </a:lnTo>
                                <a:lnTo>
                                  <a:pt x="0" y="11430"/>
                                </a:lnTo>
                                <a:lnTo>
                                  <a:pt x="2035810" y="11430"/>
                                </a:lnTo>
                                <a:lnTo>
                                  <a:pt x="20358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12" style="position:absolute;margin-left:0pt;margin-top:-0.95pt;width:160.3pt;height:0.9pt" coordorigin="0,-19" coordsize="3206,18"/>
            </w:pict>
          </mc:Fallback>
        </mc:AlternateContent>
      </w:r>
    </w:p>
    <w:p>
      <w:pPr>
        <w:pStyle w:val="BodyText"/>
        <w:spacing w:before="70" w:after="0"/>
        <w:ind w:left="1596" w:right="4993"/>
        <w:rPr/>
      </w:pPr>
      <w:r>
        <mc:AlternateContent>
          <mc:Choice Requires="wps">
            <w:drawing>
              <wp:anchor behindDoc="1" distT="0" distB="635" distL="0" distR="0" simplePos="0" locked="0" layoutInCell="0" allowOverlap="1" relativeHeight="1269">
                <wp:simplePos x="0" y="0"/>
                <wp:positionH relativeFrom="page">
                  <wp:posOffset>1634490</wp:posOffset>
                </wp:positionH>
                <wp:positionV relativeFrom="paragraph">
                  <wp:posOffset>431800</wp:posOffset>
                </wp:positionV>
                <wp:extent cx="2035810" cy="11430"/>
                <wp:effectExtent l="0" t="0" r="0" b="0"/>
                <wp:wrapTopAndBottom/>
                <wp:docPr id="1314" name="Graphic 1314"/>
                <a:graphic xmlns:a="http://schemas.openxmlformats.org/drawingml/2006/main">
                  <a:graphicData uri="http://schemas.microsoft.com/office/word/2010/wordprocessingShape">
                    <wps:wsp>
                      <wps:cNvSpPr/>
                      <wps:spPr>
                        <a:xfrm>
                          <a:off x="0" y="0"/>
                          <a:ext cx="2035800" cy="11520"/>
                        </a:xfrm>
                        <a:custGeom>
                          <a:avLst/>
                          <a:gdLst>
                            <a:gd name="textAreaLeft" fmla="*/ 0 w 1154160"/>
                            <a:gd name="textAreaRight" fmla="*/ 1154520 w 1154160"/>
                            <a:gd name="textAreaTop" fmla="*/ 0 h 6480"/>
                            <a:gd name="textAreaBottom" fmla="*/ 6840 h 6480"/>
                          </a:gdLst>
                          <a:ahLst/>
                          <a:rect l="textAreaLeft" t="textAreaTop" r="textAreaRight" b="textAreaBottom"/>
                          <a:pathLst>
                            <a:path w="2035810" h="11430">
                              <a:moveTo>
                                <a:pt x="2035810" y="0"/>
                              </a:moveTo>
                              <a:lnTo>
                                <a:pt x="0" y="0"/>
                              </a:lnTo>
                              <a:lnTo>
                                <a:pt x="0" y="11429"/>
                              </a:lnTo>
                              <a:lnTo>
                                <a:pt x="2035810" y="11429"/>
                              </a:lnTo>
                              <a:lnTo>
                                <a:pt x="20358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números</w:t>
      </w:r>
      <w:r>
        <w:rPr>
          <w:spacing w:val="-11"/>
        </w:rPr>
        <w:t xml:space="preserve"> </w:t>
      </w:r>
      <w:r>
        <w:rPr/>
        <w:t>que</w:t>
      </w:r>
      <w:r>
        <w:rPr>
          <w:spacing w:val="-11"/>
        </w:rPr>
        <w:t xml:space="preserve"> </w:t>
      </w:r>
      <w:r>
        <w:rPr/>
        <w:t>comienzan</w:t>
      </w:r>
      <w:r>
        <w:rPr>
          <w:spacing w:val="-10"/>
        </w:rPr>
        <w:t xml:space="preserve"> </w:t>
      </w:r>
      <w:r>
        <w:rPr/>
        <w:t>con</w:t>
      </w:r>
      <w:r>
        <w:rPr>
          <w:spacing w:val="-11"/>
        </w:rPr>
        <w:t xml:space="preserve"> </w:t>
      </w:r>
      <w:r>
        <w:rPr/>
        <w:t>un cero se consideran octales.</w:t>
      </w:r>
    </w:p>
    <w:p>
      <w:pPr>
        <w:pStyle w:val="Normal"/>
        <w:spacing w:before="150" w:after="56"/>
        <w:ind w:hanging="0" w:left="232" w:right="0"/>
        <w:jc w:val="left"/>
        <w:rPr>
          <w:sz w:val="24"/>
        </w:rPr>
      </w:pPr>
      <w:r>
        <w:rPr>
          <w:rFonts w:ascii="Courier New" w:hAnsi="Courier New"/>
          <w:i/>
          <w:position w:val="2"/>
          <w:sz w:val="24"/>
        </w:rPr>
        <w:t>0xnúmero</w:t>
      </w:r>
      <w:r>
        <w:rPr>
          <w:rFonts w:ascii="Courier New" w:hAnsi="Courier New"/>
          <w:i/>
          <w:spacing w:val="57"/>
          <w:position w:val="2"/>
          <w:sz w:val="24"/>
        </w:rPr>
        <w:t xml:space="preserve"> </w:t>
      </w:r>
      <w:r>
        <w:rPr>
          <w:sz w:val="24"/>
        </w:rPr>
        <w:t>Notación</w:t>
      </w:r>
      <w:r>
        <w:rPr>
          <w:spacing w:val="-1"/>
          <w:sz w:val="24"/>
        </w:rPr>
        <w:t xml:space="preserve"> </w:t>
      </w:r>
      <w:r>
        <w:rPr>
          <w:spacing w:val="-2"/>
          <w:sz w:val="24"/>
        </w:rPr>
        <w:t>hexadecimal</w:t>
      </w:r>
    </w:p>
    <w:p>
      <w:pPr>
        <w:pStyle w:val="Normal"/>
        <w:spacing w:lineRule="exact" w:line="22"/>
        <w:ind w:hanging="0" w:left="230" w:right="0"/>
        <w:rPr>
          <w:sz w:val="2"/>
        </w:rPr>
      </w:pPr>
      <w:r>
        <w:rPr/>
        <mc:AlternateContent>
          <mc:Choice Requires="wpg">
            <w:drawing>
              <wp:inline distT="0" distB="0" distL="0" distR="0">
                <wp:extent cx="770890" cy="11430"/>
                <wp:effectExtent l="0" t="0" r="0" b="0"/>
                <wp:docPr id="1315" name="Group 1315"/>
                <a:graphic xmlns:a="http://schemas.openxmlformats.org/drawingml/2006/main">
                  <a:graphicData uri="http://schemas.microsoft.com/office/word/2010/wordprocessingGroup">
                    <wpg:wgp>
                      <wpg:cNvGrpSpPr/>
                      <wpg:grpSpPr>
                        <a:xfrm>
                          <a:off x="0" y="0"/>
                          <a:ext cx="770760" cy="11520"/>
                          <a:chOff x="0" y="0"/>
                          <a:chExt cx="770760" cy="11520"/>
                        </a:xfrm>
                      </wpg:grpSpPr>
                      <wps:wsp>
                        <wps:cNvPr id="1316" name="Graphic 1316"/>
                        <wps:cNvSpPr/>
                        <wps:spPr>
                          <a:xfrm>
                            <a:off x="0" y="0"/>
                            <a:ext cx="770760" cy="11520"/>
                          </a:xfrm>
                          <a:custGeom>
                            <a:avLst/>
                            <a:gdLst>
                              <a:gd name="textAreaLeft" fmla="*/ 0 w 437040"/>
                              <a:gd name="textAreaRight" fmla="*/ 437400 w 437040"/>
                              <a:gd name="textAreaTop" fmla="*/ 0 h 6480"/>
                              <a:gd name="textAreaBottom" fmla="*/ 6840 h 6480"/>
                            </a:gdLst>
                            <a:ahLst/>
                            <a:rect l="textAreaLeft" t="textAreaTop" r="textAreaRight" b="textAreaBottom"/>
                            <a:pathLst>
                              <a:path w="770890" h="11430">
                                <a:moveTo>
                                  <a:pt x="770890" y="0"/>
                                </a:moveTo>
                                <a:lnTo>
                                  <a:pt x="0" y="0"/>
                                </a:lnTo>
                                <a:lnTo>
                                  <a:pt x="0" y="11429"/>
                                </a:lnTo>
                                <a:lnTo>
                                  <a:pt x="770890" y="11429"/>
                                </a:lnTo>
                                <a:lnTo>
                                  <a:pt x="7708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15" style="position:absolute;margin-left:0pt;margin-top:-0.95pt;width:60.7pt;height:0.9pt" coordorigin="0,-19" coordsize="1214,18"/>
            </w:pict>
          </mc:Fallback>
        </mc:AlternateContent>
      </w:r>
      <w:r>
        <w:rPr>
          <w:spacing w:val="136"/>
          <w:sz w:val="2"/>
        </w:rPr>
        <w:t xml:space="preserve"> </w:t>
      </w:r>
      <w:r>
        <w:rPr>
          <w:spacing w:val="136"/>
          <w:sz w:val="2"/>
        </w:rPr>
        <mc:AlternateContent>
          <mc:Choice Requires="wpg">
            <w:drawing>
              <wp:inline distT="0" distB="0" distL="0" distR="0">
                <wp:extent cx="2035810" cy="11430"/>
                <wp:effectExtent l="0" t="0" r="0" b="0"/>
                <wp:docPr id="1317" name="Group 1317"/>
                <a:graphic xmlns:a="http://schemas.openxmlformats.org/drawingml/2006/main">
                  <a:graphicData uri="http://schemas.microsoft.com/office/word/2010/wordprocessingGroup">
                    <wpg:wgp>
                      <wpg:cNvGrpSpPr/>
                      <wpg:grpSpPr>
                        <a:xfrm>
                          <a:off x="0" y="0"/>
                          <a:ext cx="2035800" cy="11520"/>
                          <a:chOff x="0" y="0"/>
                          <a:chExt cx="2035800" cy="11520"/>
                        </a:xfrm>
                      </wpg:grpSpPr>
                      <wps:wsp>
                        <wps:cNvPr id="1318" name="Graphic 1318"/>
                        <wps:cNvSpPr/>
                        <wps:spPr>
                          <a:xfrm>
                            <a:off x="0" y="0"/>
                            <a:ext cx="2035800" cy="11520"/>
                          </a:xfrm>
                          <a:custGeom>
                            <a:avLst/>
                            <a:gdLst>
                              <a:gd name="textAreaLeft" fmla="*/ 0 w 1154160"/>
                              <a:gd name="textAreaRight" fmla="*/ 1154520 w 1154160"/>
                              <a:gd name="textAreaTop" fmla="*/ 0 h 6480"/>
                              <a:gd name="textAreaBottom" fmla="*/ 6840 h 6480"/>
                            </a:gdLst>
                            <a:ahLst/>
                            <a:rect l="textAreaLeft" t="textAreaTop" r="textAreaRight" b="textAreaBottom"/>
                            <a:pathLst>
                              <a:path w="2035810" h="11430">
                                <a:moveTo>
                                  <a:pt x="2035810" y="0"/>
                                </a:moveTo>
                                <a:lnTo>
                                  <a:pt x="0" y="0"/>
                                </a:lnTo>
                                <a:lnTo>
                                  <a:pt x="0" y="11429"/>
                                </a:lnTo>
                                <a:lnTo>
                                  <a:pt x="2035810" y="11429"/>
                                </a:lnTo>
                                <a:lnTo>
                                  <a:pt x="20358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17" style="position:absolute;margin-left:0pt;margin-top:-0.95pt;width:160.3pt;height:0.9pt" coordorigin="0,-19" coordsize="3206,18"/>
            </w:pict>
          </mc:Fallback>
        </mc:AlternateContent>
      </w:r>
    </w:p>
    <w:p>
      <w:pPr>
        <w:pStyle w:val="BodyText"/>
        <w:spacing w:before="1" w:after="0"/>
        <w:ind w:left="0" w:right="0"/>
        <w:rPr>
          <w:sz w:val="6"/>
        </w:rPr>
      </w:pPr>
      <w:r>
        <w:rPr>
          <w:sz w:val="6"/>
        </w:rPr>
      </w:r>
    </w:p>
    <w:p>
      <w:pPr>
        <w:sectPr>
          <w:type w:val="nextPage"/>
          <w:pgSz w:w="11906" w:h="16838"/>
          <w:pgMar w:left="980" w:right="1000" w:gutter="0" w:header="0" w:top="1140" w:footer="0" w:bottom="280"/>
          <w:pgNumType w:fmt="decimal"/>
          <w:formProt w:val="false"/>
          <w:textDirection w:val="lrTb"/>
          <w:docGrid w:type="default" w:linePitch="100" w:charSpace="4096"/>
        </w:sectPr>
      </w:pPr>
    </w:p>
    <w:p>
      <w:pPr>
        <w:pStyle w:val="Normal"/>
        <w:spacing w:before="80" w:after="0"/>
        <w:ind w:hanging="0" w:left="232" w:right="0"/>
        <w:jc w:val="left"/>
        <w:rPr>
          <w:rFonts w:ascii="Courier New" w:hAnsi="Courier New"/>
          <w:i/>
          <w:i/>
          <w:sz w:val="24"/>
        </w:rPr>
      </w:pPr>
      <w:r>
        <w:rPr>
          <w:rFonts w:ascii="Courier New" w:hAnsi="Courier New"/>
          <w:i/>
          <w:spacing w:val="-2"/>
          <w:sz w:val="24"/>
        </w:rPr>
        <w:t xml:space="preserve">base#núm </w:t>
      </w:r>
      <w:r>
        <w:rPr>
          <w:rFonts w:ascii="Courier New" w:hAnsi="Courier New"/>
          <w:i/>
          <w:spacing w:val="-4"/>
          <w:sz w:val="24"/>
        </w:rPr>
        <w:t>ero</w:t>
      </w:r>
    </w:p>
    <w:p>
      <w:pPr>
        <w:pStyle w:val="Normal"/>
        <w:spacing w:before="80" w:after="0"/>
        <w:ind w:hanging="0" w:left="171" w:right="0"/>
        <w:jc w:val="left"/>
        <w:rPr>
          <w:i/>
          <w:i/>
          <w:sz w:val="24"/>
        </w:rPr>
      </w:pPr>
      <w:r>
        <w:br w:type="column"/>
      </w:r>
      <w:r>
        <w:rPr>
          <w:i/>
          <w:sz w:val="24"/>
        </w:rPr>
        <w:t>número</w:t>
      </w:r>
      <w:r>
        <w:rPr>
          <w:i/>
          <w:spacing w:val="-7"/>
          <w:sz w:val="24"/>
        </w:rPr>
        <w:t xml:space="preserve"> </w:t>
      </w:r>
      <w:r>
        <w:rPr>
          <w:sz w:val="24"/>
        </w:rPr>
        <w:t>en</w:t>
      </w:r>
      <w:r>
        <w:rPr>
          <w:spacing w:val="-5"/>
          <w:sz w:val="24"/>
        </w:rPr>
        <w:t xml:space="preserve"> </w:t>
      </w:r>
      <w:r>
        <w:rPr>
          <w:sz w:val="24"/>
        </w:rPr>
        <w:t>base</w:t>
      </w:r>
      <w:r>
        <w:rPr>
          <w:spacing w:val="-5"/>
          <w:sz w:val="24"/>
        </w:rPr>
        <w:t xml:space="preserve"> </w:t>
      </w:r>
      <w:r>
        <w:rPr>
          <w:i/>
          <w:spacing w:val="-4"/>
          <w:sz w:val="24"/>
        </w:rPr>
        <w:t>base</w:t>
      </w:r>
    </w:p>
    <w:p>
      <w:pPr>
        <w:pStyle w:val="BodyText"/>
        <w:ind w:left="0" w:right="0"/>
        <w:rPr>
          <w:i/>
          <w:i/>
          <w:sz w:val="5"/>
        </w:rPr>
      </w:pPr>
      <w:r>
        <w:rPr>
          <w:i/>
          <w:sz w:val="5"/>
        </w:rPr>
      </w:r>
    </w:p>
    <w:p>
      <w:pPr>
        <w:pStyle w:val="BodyText"/>
        <w:spacing w:lineRule="exact" w:line="20"/>
        <w:ind w:left="170" w:right="0"/>
        <w:rPr>
          <w:sz w:val="2"/>
        </w:rPr>
      </w:pPr>
      <w:r>
        <w:rPr/>
        <mc:AlternateContent>
          <mc:Choice Requires="wpg">
            <w:drawing>
              <wp:inline distT="0" distB="0" distL="0" distR="0">
                <wp:extent cx="2035810" cy="11430"/>
                <wp:effectExtent l="0" t="0" r="0" b="0"/>
                <wp:docPr id="1319" name="Group 1319"/>
                <a:graphic xmlns:a="http://schemas.openxmlformats.org/drawingml/2006/main">
                  <a:graphicData uri="http://schemas.microsoft.com/office/word/2010/wordprocessingGroup">
                    <wpg:wgp>
                      <wpg:cNvGrpSpPr/>
                      <wpg:grpSpPr>
                        <a:xfrm>
                          <a:off x="0" y="0"/>
                          <a:ext cx="2035800" cy="11520"/>
                          <a:chOff x="0" y="0"/>
                          <a:chExt cx="2035800" cy="11520"/>
                        </a:xfrm>
                      </wpg:grpSpPr>
                      <wps:wsp>
                        <wps:cNvPr id="1320" name="Graphic 1320"/>
                        <wps:cNvSpPr/>
                        <wps:spPr>
                          <a:xfrm>
                            <a:off x="0" y="0"/>
                            <a:ext cx="2035800" cy="11520"/>
                          </a:xfrm>
                          <a:custGeom>
                            <a:avLst/>
                            <a:gdLst>
                              <a:gd name="textAreaLeft" fmla="*/ 0 w 1154160"/>
                              <a:gd name="textAreaRight" fmla="*/ 1154520 w 1154160"/>
                              <a:gd name="textAreaTop" fmla="*/ 0 h 6480"/>
                              <a:gd name="textAreaBottom" fmla="*/ 6840 h 6480"/>
                            </a:gdLst>
                            <a:ahLst/>
                            <a:rect l="textAreaLeft" t="textAreaTop" r="textAreaRight" b="textAreaBottom"/>
                            <a:pathLst>
                              <a:path w="2035810" h="11430">
                                <a:moveTo>
                                  <a:pt x="2035810" y="0"/>
                                </a:moveTo>
                                <a:lnTo>
                                  <a:pt x="0" y="0"/>
                                </a:lnTo>
                                <a:lnTo>
                                  <a:pt x="0" y="11429"/>
                                </a:lnTo>
                                <a:lnTo>
                                  <a:pt x="2035810" y="11429"/>
                                </a:lnTo>
                                <a:lnTo>
                                  <a:pt x="20358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19" style="position:absolute;margin-left:0pt;margin-top:-0.95pt;width:160.3pt;height:0.9pt" coordorigin="0,-19" coordsize="3206,18"/>
            </w:pict>
          </mc:Fallback>
        </mc:AlternateContent>
      </w:r>
    </w:p>
    <w:p>
      <w:pPr>
        <w:sectPr>
          <w:type w:val="continuous"/>
          <w:pgSz w:w="11906" w:h="16838"/>
          <w:pgMar w:left="980" w:right="1000" w:gutter="0" w:header="0" w:top="1140" w:footer="0" w:bottom="280"/>
          <w:cols w:num="2" w:equalWidth="false" w:sep="false">
            <w:col w:w="1385" w:space="40"/>
            <w:col w:w="8500"/>
          </w:cols>
          <w:formProt w:val="false"/>
          <w:textDirection w:val="lrTb"/>
          <w:docGrid w:type="default" w:linePitch="100" w:charSpace="4096"/>
        </w:sectPr>
      </w:pPr>
    </w:p>
    <w:p>
      <w:pPr>
        <w:pStyle w:val="BodyText"/>
        <w:ind w:left="0" w:right="0"/>
        <w:rPr>
          <w:i/>
          <w:i/>
          <w:sz w:val="5"/>
        </w:rPr>
      </w:pPr>
      <w:r>
        <w:rPr>
          <w:i/>
          <w:sz w:val="5"/>
        </w:rPr>
      </w:r>
    </w:p>
    <w:p>
      <w:pPr>
        <w:pStyle w:val="BodyText"/>
        <w:spacing w:lineRule="exact" w:line="20"/>
        <w:ind w:left="230" w:right="0"/>
        <w:rPr>
          <w:sz w:val="2"/>
        </w:rPr>
      </w:pPr>
      <w:r>
        <w:rPr/>
        <mc:AlternateContent>
          <mc:Choice Requires="wpg">
            <w:drawing>
              <wp:inline distT="0" distB="0" distL="0" distR="0">
                <wp:extent cx="770890" cy="11430"/>
                <wp:effectExtent l="0" t="0" r="0" b="0"/>
                <wp:docPr id="1321" name="Group 1321"/>
                <a:graphic xmlns:a="http://schemas.openxmlformats.org/drawingml/2006/main">
                  <a:graphicData uri="http://schemas.microsoft.com/office/word/2010/wordprocessingGroup">
                    <wpg:wgp>
                      <wpg:cNvGrpSpPr/>
                      <wpg:grpSpPr>
                        <a:xfrm>
                          <a:off x="0" y="0"/>
                          <a:ext cx="770760" cy="11520"/>
                          <a:chOff x="0" y="0"/>
                          <a:chExt cx="770760" cy="11520"/>
                        </a:xfrm>
                      </wpg:grpSpPr>
                      <wps:wsp>
                        <wps:cNvPr id="1322" name="Graphic 1322"/>
                        <wps:cNvSpPr/>
                        <wps:spPr>
                          <a:xfrm>
                            <a:off x="0" y="0"/>
                            <a:ext cx="770760" cy="11520"/>
                          </a:xfrm>
                          <a:custGeom>
                            <a:avLst/>
                            <a:gdLst>
                              <a:gd name="textAreaLeft" fmla="*/ 0 w 437040"/>
                              <a:gd name="textAreaRight" fmla="*/ 437400 w 437040"/>
                              <a:gd name="textAreaTop" fmla="*/ 0 h 6480"/>
                              <a:gd name="textAreaBottom" fmla="*/ 6840 h 6480"/>
                            </a:gdLst>
                            <a:ahLst/>
                            <a:rect l="textAreaLeft" t="textAreaTop" r="textAreaRight" b="textAreaBottom"/>
                            <a:pathLst>
                              <a:path w="770890" h="11430">
                                <a:moveTo>
                                  <a:pt x="770890" y="0"/>
                                </a:moveTo>
                                <a:lnTo>
                                  <a:pt x="0" y="0"/>
                                </a:lnTo>
                                <a:lnTo>
                                  <a:pt x="0" y="11429"/>
                                </a:lnTo>
                                <a:lnTo>
                                  <a:pt x="770890" y="11429"/>
                                </a:lnTo>
                                <a:lnTo>
                                  <a:pt x="77089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21" style="position:absolute;margin-left:0pt;margin-top:-0.95pt;width:60.7pt;height:0.9pt" coordorigin="0,-19" coordsize="1214,18"/>
            </w:pict>
          </mc:Fallback>
        </mc:AlternateContent>
      </w:r>
    </w:p>
    <w:p>
      <w:pPr>
        <w:pStyle w:val="BodyText"/>
        <w:ind w:left="0" w:right="0"/>
        <w:rPr>
          <w:i/>
          <w:i/>
          <w:sz w:val="20"/>
        </w:rPr>
      </w:pPr>
      <w:r>
        <w:rPr>
          <w:i/>
          <w:sz w:val="20"/>
        </w:rPr>
      </w:r>
    </w:p>
    <w:p>
      <w:pPr>
        <w:pStyle w:val="BodyText"/>
        <w:ind w:left="0" w:right="0"/>
        <w:rPr>
          <w:i/>
          <w:i/>
          <w:sz w:val="20"/>
        </w:rPr>
      </w:pPr>
      <w:r>
        <w:rPr>
          <w:i/>
          <w:sz w:val="20"/>
        </w:rPr>
      </w:r>
    </w:p>
    <w:p>
      <w:pPr>
        <w:pStyle w:val="BodyText"/>
        <w:ind w:left="0" w:right="0"/>
        <w:rPr>
          <w:i/>
          <w:i/>
          <w:sz w:val="20"/>
        </w:rPr>
      </w:pPr>
      <w:r>
        <w:rPr>
          <w:i/>
          <w:sz w:val="20"/>
        </w:rPr>
      </w:r>
    </w:p>
    <w:p>
      <w:pPr>
        <w:pStyle w:val="BodyText"/>
        <w:spacing w:before="212" w:after="0"/>
        <w:rPr/>
      </w:pPr>
      <w:r>
        <w:rPr/>
        <w:t>Algunos</w:t>
      </w:r>
      <w:r>
        <w:rPr>
          <w:spacing w:val="-7"/>
        </w:rPr>
        <w:t xml:space="preserve"> </w:t>
      </w:r>
      <w:r>
        <w:rPr>
          <w:spacing w:val="-2"/>
        </w:rPr>
        <w:t>ejemplos:</w:t>
      </w:r>
    </w:p>
    <w:p>
      <w:pPr>
        <w:pStyle w:val="BodyText"/>
        <w:spacing w:before="1" w:after="0"/>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$((0xff))</w:t>
      </w:r>
    </w:p>
    <w:p>
      <w:pPr>
        <w:pStyle w:val="BodyText"/>
        <w:rPr>
          <w:rFonts w:ascii="Courier New" w:hAnsi="Courier New"/>
        </w:rPr>
      </w:pPr>
      <w:r>
        <w:rPr>
          <w:rFonts w:ascii="Courier New" w:hAnsi="Courier New"/>
          <w:spacing w:val="-5"/>
        </w:rPr>
        <w:t>255</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9"/>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$((2#11111111))</w:t>
      </w:r>
    </w:p>
    <w:p>
      <w:pPr>
        <w:pStyle w:val="BodyText"/>
        <w:rPr>
          <w:rFonts w:ascii="Courier New" w:hAnsi="Courier New"/>
        </w:rPr>
      </w:pPr>
      <w:r>
        <w:rPr>
          <w:rFonts w:ascii="Courier New" w:hAnsi="Courier New"/>
          <w:spacing w:val="-5"/>
        </w:rPr>
        <w:t>255</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En</w:t>
      </w:r>
      <w:r>
        <w:rPr>
          <w:spacing w:val="-5"/>
        </w:rPr>
        <w:t xml:space="preserve"> </w:t>
      </w:r>
      <w:r>
        <w:rPr/>
        <w:t>los</w:t>
      </w:r>
      <w:r>
        <w:rPr>
          <w:spacing w:val="-3"/>
        </w:rPr>
        <w:t xml:space="preserve"> </w:t>
      </w:r>
      <w:r>
        <w:rPr/>
        <w:t>ejemplos</w:t>
      </w:r>
      <w:r>
        <w:rPr>
          <w:spacing w:val="-3"/>
        </w:rPr>
        <w:t xml:space="preserve"> </w:t>
      </w:r>
      <w:r>
        <w:rPr/>
        <w:t>anteriores,</w:t>
      </w:r>
      <w:r>
        <w:rPr>
          <w:spacing w:val="-3"/>
        </w:rPr>
        <w:t xml:space="preserve"> </w:t>
      </w:r>
      <w:r>
        <w:rPr/>
        <w:t>mostramos</w:t>
      </w:r>
      <w:r>
        <w:rPr>
          <w:spacing w:val="-3"/>
        </w:rPr>
        <w:t xml:space="preserve"> </w:t>
      </w:r>
      <w:r>
        <w:rPr/>
        <w:t>el</w:t>
      </w:r>
      <w:r>
        <w:rPr>
          <w:spacing w:val="-4"/>
        </w:rPr>
        <w:t xml:space="preserve"> </w:t>
      </w:r>
      <w:r>
        <w:rPr/>
        <w:t>valor</w:t>
      </w:r>
      <w:r>
        <w:rPr>
          <w:spacing w:val="-2"/>
        </w:rPr>
        <w:t xml:space="preserve"> </w:t>
      </w:r>
      <w:r>
        <w:rPr/>
        <w:t>de</w:t>
      </w:r>
      <w:r>
        <w:rPr>
          <w:spacing w:val="-4"/>
        </w:rPr>
        <w:t xml:space="preserve"> </w:t>
      </w:r>
      <w:r>
        <w:rPr/>
        <w:t>un</w:t>
      </w:r>
      <w:r>
        <w:rPr>
          <w:spacing w:val="-3"/>
        </w:rPr>
        <w:t xml:space="preserve"> </w:t>
      </w:r>
      <w:r>
        <w:rPr/>
        <w:t>número</w:t>
      </w:r>
      <w:r>
        <w:rPr>
          <w:spacing w:val="-3"/>
        </w:rPr>
        <w:t xml:space="preserve"> </w:t>
      </w:r>
      <w:r>
        <w:rPr/>
        <w:t xml:space="preserve">hexadecimal </w:t>
      </w:r>
      <w:r>
        <w:rPr>
          <w:rFonts w:ascii="Courier New" w:hAnsi="Courier New"/>
        </w:rPr>
        <w:t>ff</w:t>
      </w:r>
      <w:r>
        <w:rPr>
          <w:rFonts w:ascii="Courier New" w:hAnsi="Courier New"/>
          <w:spacing w:val="-85"/>
        </w:rPr>
        <w:t xml:space="preserve"> </w:t>
      </w:r>
      <w:r>
        <w:rPr/>
        <w:t>(el</w:t>
      </w:r>
      <w:r>
        <w:rPr>
          <w:spacing w:val="-4"/>
        </w:rPr>
        <w:t xml:space="preserve"> </w:t>
      </w:r>
      <w:r>
        <w:rPr/>
        <w:t>mayor</w:t>
      </w:r>
      <w:r>
        <w:rPr>
          <w:spacing w:val="-2"/>
        </w:rPr>
        <w:t xml:space="preserve"> </w:t>
      </w:r>
      <w:r>
        <w:rPr/>
        <w:t>número</w:t>
      </w:r>
      <w:r>
        <w:rPr>
          <w:spacing w:val="-2"/>
        </w:rPr>
        <w:t xml:space="preserve"> </w:t>
      </w:r>
      <w:r>
        <w:rPr/>
        <w:t>de dos dígitos) y el mayor número binario (base 2) de ocho dígitos.</w:t>
      </w:r>
    </w:p>
    <w:p>
      <w:pPr>
        <w:pStyle w:val="BodyText"/>
        <w:spacing w:before="4" w:after="0"/>
        <w:ind w:left="0" w:right="0"/>
        <w:rPr>
          <w:sz w:val="31"/>
        </w:rPr>
      </w:pPr>
      <w:r>
        <w:rPr>
          <w:sz w:val="31"/>
        </w:rPr>
      </w:r>
    </w:p>
    <w:p>
      <w:pPr>
        <w:pStyle w:val="Heading1"/>
        <w:rPr/>
      </w:pPr>
      <w:r>
        <w:rPr/>
        <w:t>Operadores</w:t>
      </w:r>
      <w:r>
        <w:rPr>
          <w:spacing w:val="-12"/>
        </w:rPr>
        <w:t xml:space="preserve"> </w:t>
      </w:r>
      <w:r>
        <w:rPr>
          <w:spacing w:val="-2"/>
        </w:rPr>
        <w:t>unarios</w:t>
      </w:r>
    </w:p>
    <w:p>
      <w:pPr>
        <w:pStyle w:val="BodyText"/>
        <w:spacing w:before="120" w:after="0"/>
        <w:ind w:left="155" w:right="173"/>
        <w:rPr/>
      </w:pPr>
      <w:r>
        <w:rPr/>
        <w:t>Hay</w:t>
      </w:r>
      <w:r>
        <w:rPr>
          <w:spacing w:val="-5"/>
        </w:rPr>
        <w:t xml:space="preserve"> </w:t>
      </w:r>
      <w:r>
        <w:rPr/>
        <w:t>dos</w:t>
      </w:r>
      <w:r>
        <w:rPr>
          <w:spacing w:val="-3"/>
        </w:rPr>
        <w:t xml:space="preserve"> </w:t>
      </w:r>
      <w:r>
        <w:rPr/>
        <w:t>operadores</w:t>
      </w:r>
      <w:r>
        <w:rPr>
          <w:spacing w:val="-3"/>
        </w:rPr>
        <w:t xml:space="preserve"> </w:t>
      </w:r>
      <w:r>
        <w:rPr/>
        <w:t>unarios,</w:t>
      </w:r>
      <w:r>
        <w:rPr>
          <w:spacing w:val="-2"/>
        </w:rPr>
        <w:t xml:space="preserve"> </w:t>
      </w:r>
      <w:r>
        <w:rPr/>
        <w:t>el</w:t>
      </w:r>
      <w:r>
        <w:rPr>
          <w:spacing w:val="-1"/>
        </w:rPr>
        <w:t xml:space="preserve"> </w:t>
      </w:r>
      <w:r>
        <w:rPr>
          <w:rFonts w:ascii="Courier New" w:hAnsi="Courier New"/>
        </w:rPr>
        <w:t>+</w:t>
      </w:r>
      <w:r>
        <w:rPr>
          <w:rFonts w:ascii="Courier New" w:hAnsi="Courier New"/>
          <w:spacing w:val="-85"/>
        </w:rPr>
        <w:t xml:space="preserve"> </w:t>
      </w:r>
      <w:r>
        <w:rPr/>
        <w:t>y</w:t>
      </w:r>
      <w:r>
        <w:rPr>
          <w:spacing w:val="-3"/>
        </w:rPr>
        <w:t xml:space="preserve"> </w:t>
      </w:r>
      <w:r>
        <w:rPr/>
        <w:t>el</w:t>
      </w:r>
      <w:r>
        <w:rPr>
          <w:spacing w:val="-2"/>
        </w:rPr>
        <w:t xml:space="preserve"> </w:t>
      </w:r>
      <w:r>
        <w:rPr>
          <w:rFonts w:ascii="Courier New" w:hAnsi="Courier New"/>
        </w:rPr>
        <w:t>-</w:t>
      </w:r>
      <w:r>
        <w:rPr/>
        <w:t>,</w:t>
      </w:r>
      <w:r>
        <w:rPr>
          <w:spacing w:val="-3"/>
        </w:rPr>
        <w:t xml:space="preserve"> </w:t>
      </w:r>
      <w:r>
        <w:rPr/>
        <w:t>que</w:t>
      </w:r>
      <w:r>
        <w:rPr>
          <w:spacing w:val="-4"/>
        </w:rPr>
        <w:t xml:space="preserve"> </w:t>
      </w:r>
      <w:r>
        <w:rPr/>
        <w:t>se</w:t>
      </w:r>
      <w:r>
        <w:rPr>
          <w:spacing w:val="-4"/>
        </w:rPr>
        <w:t xml:space="preserve"> </w:t>
      </w:r>
      <w:r>
        <w:rPr/>
        <w:t>usan</w:t>
      </w:r>
      <w:r>
        <w:rPr>
          <w:spacing w:val="-3"/>
        </w:rPr>
        <w:t xml:space="preserve"> </w:t>
      </w:r>
      <w:r>
        <w:rPr/>
        <w:t>para</w:t>
      </w:r>
      <w:r>
        <w:rPr>
          <w:spacing w:val="-4"/>
        </w:rPr>
        <w:t xml:space="preserve"> </w:t>
      </w:r>
      <w:r>
        <w:rPr/>
        <w:t>indicar</w:t>
      </w:r>
      <w:r>
        <w:rPr>
          <w:spacing w:val="-2"/>
        </w:rPr>
        <w:t xml:space="preserve"> </w:t>
      </w:r>
      <w:r>
        <w:rPr/>
        <w:t>si</w:t>
      </w:r>
      <w:r>
        <w:rPr>
          <w:spacing w:val="-4"/>
        </w:rPr>
        <w:t xml:space="preserve"> </w:t>
      </w:r>
      <w:r>
        <w:rPr/>
        <w:t>un</w:t>
      </w:r>
      <w:r>
        <w:rPr>
          <w:spacing w:val="-3"/>
        </w:rPr>
        <w:t xml:space="preserve"> </w:t>
      </w:r>
      <w:r>
        <w:rPr/>
        <w:t>número</w:t>
      </w:r>
      <w:r>
        <w:rPr>
          <w:spacing w:val="-3"/>
        </w:rPr>
        <w:t xml:space="preserve"> </w:t>
      </w:r>
      <w:r>
        <w:rPr/>
        <w:t>es</w:t>
      </w:r>
      <w:r>
        <w:rPr>
          <w:spacing w:val="-3"/>
        </w:rPr>
        <w:t xml:space="preserve"> </w:t>
      </w:r>
      <w:r>
        <w:rPr/>
        <w:t>positivo</w:t>
      </w:r>
      <w:r>
        <w:rPr>
          <w:spacing w:val="-2"/>
        </w:rPr>
        <w:t xml:space="preserve"> </w:t>
      </w:r>
      <w:r>
        <w:rPr/>
        <w:t xml:space="preserve">o negativo, respectivamente. Por ejemplo, </w:t>
      </w:r>
      <w:r>
        <w:rPr>
          <w:rFonts w:ascii="Courier New" w:hAnsi="Courier New"/>
        </w:rPr>
        <w:t>-5</w:t>
      </w:r>
      <w:r>
        <w:rPr/>
        <w:t>.</w:t>
      </w:r>
    </w:p>
    <w:p>
      <w:pPr>
        <w:pStyle w:val="BodyText"/>
        <w:spacing w:before="3" w:after="0"/>
        <w:ind w:left="0" w:right="0"/>
        <w:rPr>
          <w:sz w:val="31"/>
        </w:rPr>
      </w:pPr>
      <w:r>
        <w:rPr>
          <w:sz w:val="31"/>
        </w:rPr>
      </w:r>
    </w:p>
    <w:p>
      <w:pPr>
        <w:pStyle w:val="Heading1"/>
        <w:spacing w:before="1" w:after="0"/>
        <w:rPr/>
      </w:pPr>
      <w:r>
        <w:rPr/>
        <w:t>Aritmética</w:t>
      </w:r>
      <w:r>
        <w:rPr>
          <w:spacing w:val="-5"/>
        </w:rPr>
        <w:t xml:space="preserve"> </w:t>
      </w:r>
      <w:r>
        <w:rPr>
          <w:spacing w:val="-2"/>
        </w:rPr>
        <w:t>simple</w:t>
      </w:r>
    </w:p>
    <w:p>
      <w:pPr>
        <w:pStyle w:val="BodyText"/>
        <w:spacing w:before="119" w:after="0"/>
        <w:rPr/>
      </w:pPr>
      <w:r>
        <w:rPr/>
        <w:t>Los</w:t>
      </w:r>
      <w:r>
        <w:rPr>
          <w:spacing w:val="-4"/>
        </w:rPr>
        <w:t xml:space="preserve"> </w:t>
      </w:r>
      <w:r>
        <w:rPr/>
        <w:t>operadores</w:t>
      </w:r>
      <w:r>
        <w:rPr>
          <w:spacing w:val="-3"/>
        </w:rPr>
        <w:t xml:space="preserve"> </w:t>
      </w:r>
      <w:r>
        <w:rPr/>
        <w:t>aritméticos</w:t>
      </w:r>
      <w:r>
        <w:rPr>
          <w:spacing w:val="-3"/>
        </w:rPr>
        <w:t xml:space="preserve"> </w:t>
      </w:r>
      <w:r>
        <w:rPr/>
        <w:t>ordinarios</w:t>
      </w:r>
      <w:r>
        <w:rPr>
          <w:spacing w:val="-3"/>
        </w:rPr>
        <w:t xml:space="preserve"> </w:t>
      </w:r>
      <w:r>
        <w:rPr/>
        <w:t>se</w:t>
      </w:r>
      <w:r>
        <w:rPr>
          <w:spacing w:val="-5"/>
        </w:rPr>
        <w:t xml:space="preserve"> </w:t>
      </w:r>
      <w:r>
        <w:rPr/>
        <w:t>listan</w:t>
      </w:r>
      <w:r>
        <w:rPr>
          <w:spacing w:val="-3"/>
        </w:rPr>
        <w:t xml:space="preserve"> </w:t>
      </w:r>
      <w:r>
        <w:rPr/>
        <w:t>en</w:t>
      </w:r>
      <w:r>
        <w:rPr>
          <w:spacing w:val="-3"/>
        </w:rPr>
        <w:t xml:space="preserve"> </w:t>
      </w:r>
      <w:r>
        <w:rPr/>
        <w:t>la</w:t>
      </w:r>
      <w:r>
        <w:rPr>
          <w:spacing w:val="-4"/>
        </w:rPr>
        <w:t xml:space="preserve"> </w:t>
      </w:r>
      <w:r>
        <w:rPr/>
        <w:t>siguiente</w:t>
      </w:r>
      <w:r>
        <w:rPr>
          <w:spacing w:val="-4"/>
        </w:rPr>
        <w:t xml:space="preserve"> </w:t>
      </w:r>
      <w:r>
        <w:rPr>
          <w:spacing w:val="-2"/>
        </w:rPr>
        <w:t>tabla:</w:t>
      </w:r>
    </w:p>
    <w:p>
      <w:pPr>
        <w:pStyle w:val="BodyText"/>
        <w:ind w:left="0" w:right="0"/>
        <w:rPr/>
      </w:pPr>
      <w:r>
        <w:rPr/>
      </w:r>
    </w:p>
    <w:p>
      <w:pPr>
        <w:pStyle w:val="Normal"/>
        <w:spacing w:before="0" w:after="0"/>
        <w:ind w:hanging="0" w:left="155" w:right="0"/>
        <w:jc w:val="left"/>
        <w:rPr>
          <w:i/>
          <w:i/>
          <w:sz w:val="24"/>
        </w:rPr>
      </w:pPr>
      <w:r>
        <w:rPr>
          <w:i/>
          <w:sz w:val="24"/>
        </w:rPr>
        <w:t>Tabla</w:t>
      </w:r>
      <w:r>
        <w:rPr>
          <w:i/>
          <w:spacing w:val="-13"/>
          <w:sz w:val="24"/>
        </w:rPr>
        <w:t xml:space="preserve"> </w:t>
      </w:r>
      <w:r>
        <w:rPr>
          <w:i/>
          <w:sz w:val="24"/>
        </w:rPr>
        <w:t>34-3:</w:t>
      </w:r>
      <w:r>
        <w:rPr>
          <w:i/>
          <w:spacing w:val="-13"/>
          <w:sz w:val="24"/>
        </w:rPr>
        <w:t xml:space="preserve"> </w:t>
      </w:r>
      <w:r>
        <w:rPr>
          <w:i/>
          <w:sz w:val="24"/>
        </w:rPr>
        <w:t>Operadores</w:t>
      </w:r>
      <w:r>
        <w:rPr>
          <w:i/>
          <w:spacing w:val="-12"/>
          <w:sz w:val="24"/>
        </w:rPr>
        <w:t xml:space="preserve"> </w:t>
      </w:r>
      <w:r>
        <w:rPr>
          <w:i/>
          <w:spacing w:val="-2"/>
          <w:sz w:val="24"/>
        </w:rPr>
        <w:t>aritméticos</w:t>
      </w:r>
    </w:p>
    <w:p>
      <w:pPr>
        <w:pStyle w:val="BodyText"/>
        <w:ind w:left="154" w:right="0"/>
        <w:rPr>
          <w:sz w:val="20"/>
        </w:rPr>
      </w:pPr>
      <w:r>
        <w:rPr/>
        <mc:AlternateContent>
          <mc:Choice Requires="wps">
            <w:drawing>
              <wp:inline distT="0" distB="0" distL="0" distR="0">
                <wp:extent cx="2668270" cy="270510"/>
                <wp:effectExtent l="0" t="0" r="0" b="0"/>
                <wp:docPr id="1323" name="Textbox 1323"/>
                <a:graphic xmlns:a="http://schemas.openxmlformats.org/drawingml/2006/main">
                  <a:graphicData uri="http://schemas.microsoft.com/office/word/2010/wordprocessingShape">
                    <wps:wsp>
                      <wps:cNvSpPr/>
                      <wps:spPr>
                        <a:xfrm>
                          <a:off x="0" y="0"/>
                          <a:ext cx="266832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91" w:leader="none"/>
                              </w:tabs>
                              <w:spacing w:before="74" w:after="0"/>
                              <w:ind w:hanging="0" w:left="77" w:right="0"/>
                              <w:jc w:val="left"/>
                              <w:rPr>
                                <w:b/>
                                <w:color w:val="000000"/>
                                <w:sz w:val="24"/>
                              </w:rPr>
                            </w:pPr>
                            <w:r>
                              <w:rPr>
                                <w:b/>
                                <w:color w:val="000000"/>
                                <w:spacing w:val="-2"/>
                                <w:sz w:val="24"/>
                              </w:rPr>
                              <w:t>Operador</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323" path="m0,0l-2147483645,0l-2147483645,-2147483646l0,-2147483646xe" fillcolor="#cccccc" stroked="f" o:allowincell="f" style="position:absolute;margin-left:0pt;margin-top:-21.35pt;width:210.05pt;height:21.25pt;mso-wrap-style:square;v-text-anchor:top;mso-position-vertical:top">
                <v:fill o:detectmouseclick="t" type="solid" color2="#333333"/>
                <v:stroke color="#3465a4" joinstyle="round" endcap="flat"/>
                <v:textbox>
                  <w:txbxContent>
                    <w:p>
                      <w:pPr>
                        <w:pStyle w:val="Contenidodelmarco"/>
                        <w:tabs>
                          <w:tab w:val="clear" w:pos="720"/>
                          <w:tab w:val="left" w:pos="1291" w:leader="none"/>
                        </w:tabs>
                        <w:spacing w:before="74" w:after="0"/>
                        <w:ind w:hanging="0" w:left="77" w:right="0"/>
                        <w:jc w:val="left"/>
                        <w:rPr>
                          <w:b/>
                          <w:color w:val="000000"/>
                          <w:sz w:val="24"/>
                        </w:rPr>
                      </w:pPr>
                      <w:r>
                        <w:rPr>
                          <w:b/>
                          <w:color w:val="000000"/>
                          <w:spacing w:val="-2"/>
                          <w:sz w:val="24"/>
                        </w:rPr>
                        <w:t>Operador</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445" w:leader="none"/>
        </w:tabs>
        <w:spacing w:before="50" w:after="0"/>
        <w:ind w:left="232" w:right="0"/>
        <w:rPr/>
      </w:pPr>
      <w:r>
        <mc:AlternateContent>
          <mc:Choice Requires="wps">
            <w:drawing>
              <wp:anchor behindDoc="1" distT="0" distB="0" distL="0" distR="0" simplePos="0" locked="0" layoutInCell="0" allowOverlap="1" relativeHeight="1270">
                <wp:simplePos x="0" y="0"/>
                <wp:positionH relativeFrom="page">
                  <wp:posOffset>768350</wp:posOffset>
                </wp:positionH>
                <wp:positionV relativeFrom="paragraph">
                  <wp:posOffset>242570</wp:posOffset>
                </wp:positionV>
                <wp:extent cx="675640" cy="11430"/>
                <wp:effectExtent l="0" t="0" r="0" b="0"/>
                <wp:wrapTopAndBottom/>
                <wp:docPr id="1324" name="Graphic 1324"/>
                <a:graphic xmlns:a="http://schemas.openxmlformats.org/drawingml/2006/main">
                  <a:graphicData uri="http://schemas.microsoft.com/office/word/2010/wordprocessingShape">
                    <wps:wsp>
                      <wps:cNvSpPr/>
                      <wps:spPr>
                        <a:xfrm>
                          <a:off x="0" y="0"/>
                          <a:ext cx="675720" cy="11520"/>
                        </a:xfrm>
                        <a:custGeom>
                          <a:avLst/>
                          <a:gdLst>
                            <a:gd name="textAreaLeft" fmla="*/ 0 w 383040"/>
                            <a:gd name="textAreaRight" fmla="*/ 383400 w 383040"/>
                            <a:gd name="textAreaTop" fmla="*/ 0 h 6480"/>
                            <a:gd name="textAreaBottom" fmla="*/ 6840 h 6480"/>
                          </a:gdLst>
                          <a:ahLst/>
                          <a:rect l="textAreaLeft" t="textAreaTop" r="textAreaRight" b="textAreaBottom"/>
                          <a:pathLst>
                            <a:path w="675640" h="11430">
                              <a:moveTo>
                                <a:pt x="675640" y="0"/>
                              </a:moveTo>
                              <a:lnTo>
                                <a:pt x="0" y="0"/>
                              </a:lnTo>
                              <a:lnTo>
                                <a:pt x="0" y="11429"/>
                              </a:lnTo>
                              <a:lnTo>
                                <a:pt x="675640" y="11429"/>
                              </a:lnTo>
                              <a:lnTo>
                                <a:pt x="6756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1">
                <wp:simplePos x="0" y="0"/>
                <wp:positionH relativeFrom="page">
                  <wp:posOffset>1539240</wp:posOffset>
                </wp:positionH>
                <wp:positionV relativeFrom="paragraph">
                  <wp:posOffset>245110</wp:posOffset>
                </wp:positionV>
                <wp:extent cx="1800860" cy="11430"/>
                <wp:effectExtent l="0" t="0" r="0" b="0"/>
                <wp:wrapTopAndBottom/>
                <wp:docPr id="1325" name="Graphic 1325"/>
                <a:graphic xmlns:a="http://schemas.openxmlformats.org/drawingml/2006/main">
                  <a:graphicData uri="http://schemas.microsoft.com/office/word/2010/wordprocessingShape">
                    <wps:wsp>
                      <wps:cNvSpPr/>
                      <wps:spPr>
                        <a:xfrm>
                          <a:off x="0" y="0"/>
                          <a:ext cx="1800720" cy="11520"/>
                        </a:xfrm>
                        <a:custGeom>
                          <a:avLst/>
                          <a:gdLst>
                            <a:gd name="textAreaLeft" fmla="*/ 0 w 1020960"/>
                            <a:gd name="textAreaRight" fmla="*/ 1021320 w 1020960"/>
                            <a:gd name="textAreaTop" fmla="*/ 0 h 6480"/>
                            <a:gd name="textAreaBottom" fmla="*/ 6840 h 6480"/>
                          </a:gdLst>
                          <a:ahLst/>
                          <a:rect l="textAreaLeft" t="textAreaTop" r="textAreaRight" b="textAreaBottom"/>
                          <a:pathLst>
                            <a:path w="1800860" h="11430">
                              <a:moveTo>
                                <a:pt x="1800860" y="0"/>
                              </a:moveTo>
                              <a:lnTo>
                                <a:pt x="0" y="0"/>
                              </a:lnTo>
                              <a:lnTo>
                                <a:pt x="0" y="11430"/>
                              </a:lnTo>
                              <a:lnTo>
                                <a:pt x="1800860" y="11430"/>
                              </a:lnTo>
                              <a:lnTo>
                                <a:pt x="18008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w:t>
      </w:r>
      <w:r>
        <w:rPr>
          <w:rFonts w:ascii="Courier New" w:hAnsi="Courier New"/>
          <w:position w:val="2"/>
        </w:rPr>
        <w:tab/>
      </w:r>
      <w:r>
        <w:rPr>
          <w:spacing w:val="-2"/>
        </w:rPr>
        <w:t>Adición</w:t>
      </w:r>
    </w:p>
    <w:p>
      <w:pPr>
        <w:pStyle w:val="BodyText"/>
        <w:tabs>
          <w:tab w:val="clear" w:pos="720"/>
          <w:tab w:val="left" w:pos="1445" w:leader="none"/>
        </w:tabs>
        <w:spacing w:before="150" w:after="54"/>
        <w:ind w:left="232" w:right="0"/>
        <w:rPr/>
      </w:pPr>
      <w:r>
        <w:rPr>
          <w:rFonts w:ascii="Courier New" w:hAnsi="Courier New"/>
          <w:spacing w:val="-10"/>
          <w:position w:val="2"/>
        </w:rPr>
        <w:t>-</w:t>
      </w:r>
      <w:r>
        <w:rPr>
          <w:rFonts w:ascii="Courier New" w:hAnsi="Courier New"/>
          <w:position w:val="2"/>
        </w:rPr>
        <w:tab/>
      </w:r>
      <w:r>
        <w:rPr>
          <w:spacing w:val="-2"/>
        </w:rPr>
        <w:t>Sustracción</w:t>
      </w:r>
    </w:p>
    <w:p>
      <w:pPr>
        <w:pStyle w:val="Normal"/>
        <w:spacing w:lineRule="exact" w:line="22"/>
        <w:ind w:hanging="0" w:left="230" w:right="0"/>
        <w:rPr>
          <w:sz w:val="2"/>
        </w:rPr>
      </w:pPr>
      <w:r>
        <w:rPr/>
        <mc:AlternateContent>
          <mc:Choice Requires="wpg">
            <w:drawing>
              <wp:inline distT="0" distB="0" distL="0" distR="0">
                <wp:extent cx="675640" cy="11430"/>
                <wp:effectExtent l="0" t="0" r="0" b="0"/>
                <wp:docPr id="1326" name="Group 1326"/>
                <a:graphic xmlns:a="http://schemas.openxmlformats.org/drawingml/2006/main">
                  <a:graphicData uri="http://schemas.microsoft.com/office/word/2010/wordprocessingGroup">
                    <wpg:wgp>
                      <wpg:cNvGrpSpPr/>
                      <wpg:grpSpPr>
                        <a:xfrm>
                          <a:off x="0" y="0"/>
                          <a:ext cx="675720" cy="11520"/>
                          <a:chOff x="0" y="0"/>
                          <a:chExt cx="675720" cy="11520"/>
                        </a:xfrm>
                      </wpg:grpSpPr>
                      <wps:wsp>
                        <wps:cNvPr id="1327" name="Graphic 1327"/>
                        <wps:cNvSpPr/>
                        <wps:spPr>
                          <a:xfrm>
                            <a:off x="0" y="0"/>
                            <a:ext cx="675720" cy="11520"/>
                          </a:xfrm>
                          <a:custGeom>
                            <a:avLst/>
                            <a:gdLst>
                              <a:gd name="textAreaLeft" fmla="*/ 0 w 383040"/>
                              <a:gd name="textAreaRight" fmla="*/ 383400 w 383040"/>
                              <a:gd name="textAreaTop" fmla="*/ 0 h 6480"/>
                              <a:gd name="textAreaBottom" fmla="*/ 6840 h 6480"/>
                            </a:gdLst>
                            <a:ahLst/>
                            <a:rect l="textAreaLeft" t="textAreaTop" r="textAreaRight" b="textAreaBottom"/>
                            <a:pathLst>
                              <a:path w="675640" h="11430">
                                <a:moveTo>
                                  <a:pt x="675640" y="0"/>
                                </a:moveTo>
                                <a:lnTo>
                                  <a:pt x="0" y="0"/>
                                </a:lnTo>
                                <a:lnTo>
                                  <a:pt x="0" y="11429"/>
                                </a:lnTo>
                                <a:lnTo>
                                  <a:pt x="675640" y="11429"/>
                                </a:lnTo>
                                <a:lnTo>
                                  <a:pt x="67564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26" style="position:absolute;margin-left:0pt;margin-top:-0.95pt;width:53.2pt;height:0.9pt" coordorigin="0,-19" coordsize="1064,18"/>
            </w:pict>
          </mc:Fallback>
        </mc:AlternateContent>
      </w:r>
      <w:r>
        <w:rPr>
          <w:spacing w:val="136"/>
          <w:sz w:val="2"/>
        </w:rPr>
        <w:t xml:space="preserve"> </w:t>
      </w:r>
      <w:r>
        <w:rPr>
          <w:spacing w:val="136"/>
          <w:sz w:val="2"/>
        </w:rPr>
        <mc:AlternateContent>
          <mc:Choice Requires="wpg">
            <w:drawing>
              <wp:inline distT="0" distB="0" distL="0" distR="0">
                <wp:extent cx="1800860" cy="11430"/>
                <wp:effectExtent l="0" t="0" r="0" b="0"/>
                <wp:docPr id="1328" name="Group 1328"/>
                <a:graphic xmlns:a="http://schemas.openxmlformats.org/drawingml/2006/main">
                  <a:graphicData uri="http://schemas.microsoft.com/office/word/2010/wordprocessingGroup">
                    <wpg:wgp>
                      <wpg:cNvGrpSpPr/>
                      <wpg:grpSpPr>
                        <a:xfrm>
                          <a:off x="0" y="0"/>
                          <a:ext cx="1800720" cy="11520"/>
                          <a:chOff x="0" y="0"/>
                          <a:chExt cx="1800720" cy="11520"/>
                        </a:xfrm>
                      </wpg:grpSpPr>
                      <wps:wsp>
                        <wps:cNvPr id="1329" name="Graphic 1329"/>
                        <wps:cNvSpPr/>
                        <wps:spPr>
                          <a:xfrm>
                            <a:off x="0" y="0"/>
                            <a:ext cx="1800720" cy="11520"/>
                          </a:xfrm>
                          <a:custGeom>
                            <a:avLst/>
                            <a:gdLst>
                              <a:gd name="textAreaLeft" fmla="*/ 0 w 1020960"/>
                              <a:gd name="textAreaRight" fmla="*/ 1021320 w 1020960"/>
                              <a:gd name="textAreaTop" fmla="*/ 0 h 6480"/>
                              <a:gd name="textAreaBottom" fmla="*/ 6840 h 6480"/>
                            </a:gdLst>
                            <a:ahLst/>
                            <a:rect l="textAreaLeft" t="textAreaTop" r="textAreaRight" b="textAreaBottom"/>
                            <a:pathLst>
                              <a:path w="1800860" h="11430">
                                <a:moveTo>
                                  <a:pt x="1800860" y="0"/>
                                </a:moveTo>
                                <a:lnTo>
                                  <a:pt x="0" y="0"/>
                                </a:lnTo>
                                <a:lnTo>
                                  <a:pt x="0" y="11429"/>
                                </a:lnTo>
                                <a:lnTo>
                                  <a:pt x="1800860" y="11429"/>
                                </a:lnTo>
                                <a:lnTo>
                                  <a:pt x="18008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28" style="position:absolute;margin-left:0pt;margin-top:-0.95pt;width:141.8pt;height:0.9pt" coordorigin="0,-19" coordsize="2836,18"/>
            </w:pict>
          </mc:Fallback>
        </mc:AlternateContent>
      </w:r>
    </w:p>
    <w:p>
      <w:pPr>
        <w:pStyle w:val="BodyText"/>
        <w:tabs>
          <w:tab w:val="clear" w:pos="720"/>
          <w:tab w:val="left" w:pos="1445" w:leader="none"/>
        </w:tabs>
        <w:spacing w:before="150" w:after="0"/>
        <w:ind w:left="232" w:right="0"/>
        <w:rPr/>
      </w:pPr>
      <w:r>
        <mc:AlternateContent>
          <mc:Choice Requires="wps">
            <w:drawing>
              <wp:anchor behindDoc="1" distT="0" distB="0" distL="0" distR="0" simplePos="0" locked="0" layoutInCell="0" allowOverlap="1" relativeHeight="1272">
                <wp:simplePos x="0" y="0"/>
                <wp:positionH relativeFrom="page">
                  <wp:posOffset>768350</wp:posOffset>
                </wp:positionH>
                <wp:positionV relativeFrom="paragraph">
                  <wp:posOffset>308610</wp:posOffset>
                </wp:positionV>
                <wp:extent cx="675640" cy="11430"/>
                <wp:effectExtent l="0" t="0" r="0" b="0"/>
                <wp:wrapTopAndBottom/>
                <wp:docPr id="1330" name="Graphic 1330"/>
                <a:graphic xmlns:a="http://schemas.openxmlformats.org/drawingml/2006/main">
                  <a:graphicData uri="http://schemas.microsoft.com/office/word/2010/wordprocessingShape">
                    <wps:wsp>
                      <wps:cNvSpPr/>
                      <wps:spPr>
                        <a:xfrm>
                          <a:off x="0" y="0"/>
                          <a:ext cx="675720" cy="11520"/>
                        </a:xfrm>
                        <a:custGeom>
                          <a:avLst/>
                          <a:gdLst>
                            <a:gd name="textAreaLeft" fmla="*/ 0 w 383040"/>
                            <a:gd name="textAreaRight" fmla="*/ 383400 w 383040"/>
                            <a:gd name="textAreaTop" fmla="*/ 0 h 6480"/>
                            <a:gd name="textAreaBottom" fmla="*/ 6840 h 6480"/>
                          </a:gdLst>
                          <a:ahLst/>
                          <a:rect l="textAreaLeft" t="textAreaTop" r="textAreaRight" b="textAreaBottom"/>
                          <a:pathLst>
                            <a:path w="675640" h="11430">
                              <a:moveTo>
                                <a:pt x="675640" y="0"/>
                              </a:moveTo>
                              <a:lnTo>
                                <a:pt x="0" y="0"/>
                              </a:lnTo>
                              <a:lnTo>
                                <a:pt x="0" y="11429"/>
                              </a:lnTo>
                              <a:lnTo>
                                <a:pt x="675640" y="11429"/>
                              </a:lnTo>
                              <a:lnTo>
                                <a:pt x="6756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3">
                <wp:simplePos x="0" y="0"/>
                <wp:positionH relativeFrom="page">
                  <wp:posOffset>1539240</wp:posOffset>
                </wp:positionH>
                <wp:positionV relativeFrom="paragraph">
                  <wp:posOffset>308610</wp:posOffset>
                </wp:positionV>
                <wp:extent cx="1800860" cy="11430"/>
                <wp:effectExtent l="0" t="0" r="0" b="0"/>
                <wp:wrapTopAndBottom/>
                <wp:docPr id="1331" name="Graphic 1331"/>
                <a:graphic xmlns:a="http://schemas.openxmlformats.org/drawingml/2006/main">
                  <a:graphicData uri="http://schemas.microsoft.com/office/word/2010/wordprocessingShape">
                    <wps:wsp>
                      <wps:cNvSpPr/>
                      <wps:spPr>
                        <a:xfrm>
                          <a:off x="0" y="0"/>
                          <a:ext cx="1800720" cy="11520"/>
                        </a:xfrm>
                        <a:custGeom>
                          <a:avLst/>
                          <a:gdLst>
                            <a:gd name="textAreaLeft" fmla="*/ 0 w 1020960"/>
                            <a:gd name="textAreaRight" fmla="*/ 1021320 w 1020960"/>
                            <a:gd name="textAreaTop" fmla="*/ 0 h 6480"/>
                            <a:gd name="textAreaBottom" fmla="*/ 6840 h 6480"/>
                          </a:gdLst>
                          <a:ahLst/>
                          <a:rect l="textAreaLeft" t="textAreaTop" r="textAreaRight" b="textAreaBottom"/>
                          <a:pathLst>
                            <a:path w="1800860" h="11430">
                              <a:moveTo>
                                <a:pt x="1800860" y="0"/>
                              </a:moveTo>
                              <a:lnTo>
                                <a:pt x="0" y="0"/>
                              </a:lnTo>
                              <a:lnTo>
                                <a:pt x="0" y="11429"/>
                              </a:lnTo>
                              <a:lnTo>
                                <a:pt x="1800860" y="11429"/>
                              </a:lnTo>
                              <a:lnTo>
                                <a:pt x="18008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spacing w:val="-10"/>
        </w:rPr>
        <w:t>*</w:t>
      </w:r>
      <w:r>
        <w:rPr/>
        <w:tab/>
      </w:r>
      <w:r>
        <w:rPr>
          <w:spacing w:val="-2"/>
        </w:rPr>
        <w:t>Multiplicación</w:t>
      </w:r>
    </w:p>
    <w:p>
      <w:pPr>
        <w:pStyle w:val="BodyText"/>
        <w:tabs>
          <w:tab w:val="clear" w:pos="720"/>
          <w:tab w:val="left" w:pos="1445" w:leader="none"/>
        </w:tabs>
        <w:spacing w:before="150" w:after="58"/>
        <w:ind w:left="232" w:right="0"/>
        <w:rPr/>
      </w:pPr>
      <w:r>
        <w:rPr>
          <w:spacing w:val="-10"/>
        </w:rPr>
        <w:t>/</w:t>
      </w:r>
      <w:r>
        <w:rPr/>
        <w:tab/>
        <w:t>División</w:t>
      </w:r>
      <w:r>
        <w:rPr>
          <w:spacing w:val="-4"/>
        </w:rPr>
        <w:t xml:space="preserve"> </w:t>
      </w:r>
      <w:r>
        <w:rPr>
          <w:spacing w:val="-2"/>
        </w:rPr>
        <w:t>entera</w:t>
      </w:r>
    </w:p>
    <w:p>
      <w:pPr>
        <w:pStyle w:val="Normal"/>
        <w:spacing w:lineRule="exact" w:line="20"/>
        <w:ind w:hanging="0" w:left="230" w:right="0"/>
        <w:rPr>
          <w:sz w:val="2"/>
        </w:rPr>
      </w:pPr>
      <w:r>
        <w:rPr/>
        <mc:AlternateContent>
          <mc:Choice Requires="wpg">
            <w:drawing>
              <wp:inline distT="0" distB="0" distL="0" distR="0">
                <wp:extent cx="675640" cy="11430"/>
                <wp:effectExtent l="0" t="0" r="0" b="0"/>
                <wp:docPr id="1332" name="Group 1332"/>
                <a:graphic xmlns:a="http://schemas.openxmlformats.org/drawingml/2006/main">
                  <a:graphicData uri="http://schemas.microsoft.com/office/word/2010/wordprocessingGroup">
                    <wpg:wgp>
                      <wpg:cNvGrpSpPr/>
                      <wpg:grpSpPr>
                        <a:xfrm>
                          <a:off x="0" y="0"/>
                          <a:ext cx="675720" cy="11520"/>
                          <a:chOff x="0" y="0"/>
                          <a:chExt cx="675720" cy="11520"/>
                        </a:xfrm>
                      </wpg:grpSpPr>
                      <wps:wsp>
                        <wps:cNvPr id="1333" name="Graphic 1333"/>
                        <wps:cNvSpPr/>
                        <wps:spPr>
                          <a:xfrm>
                            <a:off x="0" y="0"/>
                            <a:ext cx="675720" cy="11520"/>
                          </a:xfrm>
                          <a:custGeom>
                            <a:avLst/>
                            <a:gdLst>
                              <a:gd name="textAreaLeft" fmla="*/ 0 w 383040"/>
                              <a:gd name="textAreaRight" fmla="*/ 383400 w 383040"/>
                              <a:gd name="textAreaTop" fmla="*/ 0 h 6480"/>
                              <a:gd name="textAreaBottom" fmla="*/ 6840 h 6480"/>
                            </a:gdLst>
                            <a:ahLst/>
                            <a:rect l="textAreaLeft" t="textAreaTop" r="textAreaRight" b="textAreaBottom"/>
                            <a:pathLst>
                              <a:path w="675640" h="11430">
                                <a:moveTo>
                                  <a:pt x="675640" y="0"/>
                                </a:moveTo>
                                <a:lnTo>
                                  <a:pt x="0" y="0"/>
                                </a:lnTo>
                                <a:lnTo>
                                  <a:pt x="0" y="11429"/>
                                </a:lnTo>
                                <a:lnTo>
                                  <a:pt x="675640" y="11429"/>
                                </a:lnTo>
                                <a:lnTo>
                                  <a:pt x="67564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32" style="position:absolute;margin-left:0pt;margin-top:-0.95pt;width:53.2pt;height:0.9pt" coordorigin="0,-19" coordsize="1064,18"/>
            </w:pict>
          </mc:Fallback>
        </mc:AlternateContent>
      </w:r>
      <w:r>
        <w:rPr>
          <w:spacing w:val="136"/>
          <w:sz w:val="2"/>
        </w:rPr>
        <w:t xml:space="preserve"> </w:t>
      </w:r>
      <w:r>
        <w:rPr>
          <w:spacing w:val="136"/>
          <w:sz w:val="2"/>
        </w:rPr>
        <mc:AlternateContent>
          <mc:Choice Requires="wpg">
            <w:drawing>
              <wp:inline distT="0" distB="0" distL="0" distR="0">
                <wp:extent cx="1800860" cy="11430"/>
                <wp:effectExtent l="0" t="0" r="0" b="0"/>
                <wp:docPr id="1334" name="Group 1334"/>
                <a:graphic xmlns:a="http://schemas.openxmlformats.org/drawingml/2006/main">
                  <a:graphicData uri="http://schemas.microsoft.com/office/word/2010/wordprocessingGroup">
                    <wpg:wgp>
                      <wpg:cNvGrpSpPr/>
                      <wpg:grpSpPr>
                        <a:xfrm>
                          <a:off x="0" y="0"/>
                          <a:ext cx="1800720" cy="11520"/>
                          <a:chOff x="0" y="0"/>
                          <a:chExt cx="1800720" cy="11520"/>
                        </a:xfrm>
                      </wpg:grpSpPr>
                      <wps:wsp>
                        <wps:cNvPr id="1335" name="Graphic 1335"/>
                        <wps:cNvSpPr/>
                        <wps:spPr>
                          <a:xfrm>
                            <a:off x="0" y="0"/>
                            <a:ext cx="1800720" cy="11520"/>
                          </a:xfrm>
                          <a:custGeom>
                            <a:avLst/>
                            <a:gdLst>
                              <a:gd name="textAreaLeft" fmla="*/ 0 w 1020960"/>
                              <a:gd name="textAreaRight" fmla="*/ 1021320 w 1020960"/>
                              <a:gd name="textAreaTop" fmla="*/ 0 h 6480"/>
                              <a:gd name="textAreaBottom" fmla="*/ 6840 h 6480"/>
                            </a:gdLst>
                            <a:ahLst/>
                            <a:rect l="textAreaLeft" t="textAreaTop" r="textAreaRight" b="textAreaBottom"/>
                            <a:pathLst>
                              <a:path w="1800860" h="11430">
                                <a:moveTo>
                                  <a:pt x="1800860" y="0"/>
                                </a:moveTo>
                                <a:lnTo>
                                  <a:pt x="0" y="0"/>
                                </a:lnTo>
                                <a:lnTo>
                                  <a:pt x="0" y="11429"/>
                                </a:lnTo>
                                <a:lnTo>
                                  <a:pt x="1800860" y="11429"/>
                                </a:lnTo>
                                <a:lnTo>
                                  <a:pt x="18008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34" style="position:absolute;margin-left:0pt;margin-top:-0.95pt;width:141.8pt;height:0.9pt" coordorigin="0,-19" coordsize="2836,18"/>
            </w:pict>
          </mc:Fallback>
        </mc:AlternateContent>
      </w:r>
    </w:p>
    <w:p>
      <w:pPr>
        <w:pStyle w:val="BodyText"/>
        <w:tabs>
          <w:tab w:val="clear" w:pos="720"/>
          <w:tab w:val="left" w:pos="1445" w:leader="none"/>
        </w:tabs>
        <w:spacing w:before="148" w:after="0"/>
        <w:ind w:left="232" w:right="0"/>
        <w:rPr/>
      </w:pPr>
      <w:r>
        <mc:AlternateContent>
          <mc:Choice Requires="wps">
            <w:drawing>
              <wp:anchor behindDoc="1" distT="0" distB="0" distL="0" distR="0" simplePos="0" locked="0" layoutInCell="0" allowOverlap="1" relativeHeight="1274">
                <wp:simplePos x="0" y="0"/>
                <wp:positionH relativeFrom="page">
                  <wp:posOffset>768350</wp:posOffset>
                </wp:positionH>
                <wp:positionV relativeFrom="paragraph">
                  <wp:posOffset>307340</wp:posOffset>
                </wp:positionV>
                <wp:extent cx="675640" cy="11430"/>
                <wp:effectExtent l="0" t="0" r="0" b="0"/>
                <wp:wrapTopAndBottom/>
                <wp:docPr id="1336" name="Graphic 1336"/>
                <a:graphic xmlns:a="http://schemas.openxmlformats.org/drawingml/2006/main">
                  <a:graphicData uri="http://schemas.microsoft.com/office/word/2010/wordprocessingShape">
                    <wps:wsp>
                      <wps:cNvSpPr/>
                      <wps:spPr>
                        <a:xfrm>
                          <a:off x="0" y="0"/>
                          <a:ext cx="675720" cy="11520"/>
                        </a:xfrm>
                        <a:custGeom>
                          <a:avLst/>
                          <a:gdLst>
                            <a:gd name="textAreaLeft" fmla="*/ 0 w 383040"/>
                            <a:gd name="textAreaRight" fmla="*/ 383400 w 383040"/>
                            <a:gd name="textAreaTop" fmla="*/ 0 h 6480"/>
                            <a:gd name="textAreaBottom" fmla="*/ 6840 h 6480"/>
                          </a:gdLst>
                          <a:ahLst/>
                          <a:rect l="textAreaLeft" t="textAreaTop" r="textAreaRight" b="textAreaBottom"/>
                          <a:pathLst>
                            <a:path w="675640" h="11430">
                              <a:moveTo>
                                <a:pt x="675640" y="0"/>
                              </a:moveTo>
                              <a:lnTo>
                                <a:pt x="0" y="0"/>
                              </a:lnTo>
                              <a:lnTo>
                                <a:pt x="0" y="11430"/>
                              </a:lnTo>
                              <a:lnTo>
                                <a:pt x="675640" y="11430"/>
                              </a:lnTo>
                              <a:lnTo>
                                <a:pt x="67564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5">
                <wp:simplePos x="0" y="0"/>
                <wp:positionH relativeFrom="page">
                  <wp:posOffset>1539240</wp:posOffset>
                </wp:positionH>
                <wp:positionV relativeFrom="paragraph">
                  <wp:posOffset>307340</wp:posOffset>
                </wp:positionV>
                <wp:extent cx="1800860" cy="11430"/>
                <wp:effectExtent l="0" t="0" r="0" b="0"/>
                <wp:wrapTopAndBottom/>
                <wp:docPr id="1337" name="Graphic 1337"/>
                <a:graphic xmlns:a="http://schemas.openxmlformats.org/drawingml/2006/main">
                  <a:graphicData uri="http://schemas.microsoft.com/office/word/2010/wordprocessingShape">
                    <wps:wsp>
                      <wps:cNvSpPr/>
                      <wps:spPr>
                        <a:xfrm>
                          <a:off x="0" y="0"/>
                          <a:ext cx="1800720" cy="11520"/>
                        </a:xfrm>
                        <a:custGeom>
                          <a:avLst/>
                          <a:gdLst>
                            <a:gd name="textAreaLeft" fmla="*/ 0 w 1020960"/>
                            <a:gd name="textAreaRight" fmla="*/ 1021320 w 1020960"/>
                            <a:gd name="textAreaTop" fmla="*/ 0 h 6480"/>
                            <a:gd name="textAreaBottom" fmla="*/ 6840 h 6480"/>
                          </a:gdLst>
                          <a:ahLst/>
                          <a:rect l="textAreaLeft" t="textAreaTop" r="textAreaRight" b="textAreaBottom"/>
                          <a:pathLst>
                            <a:path w="1800860" h="11430">
                              <a:moveTo>
                                <a:pt x="1800860" y="0"/>
                              </a:moveTo>
                              <a:lnTo>
                                <a:pt x="0" y="0"/>
                              </a:lnTo>
                              <a:lnTo>
                                <a:pt x="0" y="11430"/>
                              </a:lnTo>
                              <a:lnTo>
                                <a:pt x="1800860" y="11430"/>
                              </a:lnTo>
                              <a:lnTo>
                                <a:pt x="180086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spacing w:val="-5"/>
        </w:rPr>
        <w:t>**</w:t>
      </w:r>
      <w:r>
        <w:rPr/>
        <w:tab/>
      </w:r>
      <w:r>
        <w:rPr>
          <w:spacing w:val="-2"/>
        </w:rPr>
        <w:t>Exponenciación</w:t>
      </w:r>
    </w:p>
    <w:p>
      <w:pPr>
        <w:pStyle w:val="BodyText"/>
        <w:tabs>
          <w:tab w:val="clear" w:pos="720"/>
          <w:tab w:val="left" w:pos="1445" w:leader="none"/>
        </w:tabs>
        <w:spacing w:before="150" w:after="58"/>
        <w:ind w:left="232" w:right="0"/>
        <w:rPr/>
      </w:pPr>
      <w:r>
        <w:rPr>
          <w:spacing w:val="-10"/>
        </w:rPr>
        <w:t>%</w:t>
      </w:r>
      <w:r>
        <w:rPr/>
        <w:tab/>
        <w:t>Módulo</w:t>
      </w:r>
      <w:r>
        <w:rPr>
          <w:spacing w:val="-7"/>
        </w:rPr>
        <w:t xml:space="preserve"> </w:t>
      </w:r>
      <w:r>
        <w:rPr>
          <w:spacing w:val="-2"/>
        </w:rPr>
        <w:t>(resto)</w:t>
      </w:r>
    </w:p>
    <w:p>
      <w:pPr>
        <w:pStyle w:val="Normal"/>
        <w:spacing w:lineRule="exact" w:line="20"/>
        <w:ind w:hanging="0" w:left="230" w:right="0"/>
        <w:rPr>
          <w:sz w:val="2"/>
        </w:rPr>
      </w:pPr>
      <w:r>
        <w:rPr/>
        <mc:AlternateContent>
          <mc:Choice Requires="wpg">
            <w:drawing>
              <wp:inline distT="0" distB="0" distL="0" distR="0">
                <wp:extent cx="675640" cy="11430"/>
                <wp:effectExtent l="0" t="0" r="0" b="0"/>
                <wp:docPr id="1338" name="Group 1338"/>
                <a:graphic xmlns:a="http://schemas.openxmlformats.org/drawingml/2006/main">
                  <a:graphicData uri="http://schemas.microsoft.com/office/word/2010/wordprocessingGroup">
                    <wpg:wgp>
                      <wpg:cNvGrpSpPr/>
                      <wpg:grpSpPr>
                        <a:xfrm>
                          <a:off x="0" y="0"/>
                          <a:ext cx="675720" cy="11520"/>
                          <a:chOff x="0" y="0"/>
                          <a:chExt cx="675720" cy="11520"/>
                        </a:xfrm>
                      </wpg:grpSpPr>
                      <wps:wsp>
                        <wps:cNvPr id="1339" name="Graphic 1339"/>
                        <wps:cNvSpPr/>
                        <wps:spPr>
                          <a:xfrm>
                            <a:off x="0" y="0"/>
                            <a:ext cx="675720" cy="11520"/>
                          </a:xfrm>
                          <a:custGeom>
                            <a:avLst/>
                            <a:gdLst>
                              <a:gd name="textAreaLeft" fmla="*/ 0 w 383040"/>
                              <a:gd name="textAreaRight" fmla="*/ 383400 w 383040"/>
                              <a:gd name="textAreaTop" fmla="*/ 0 h 6480"/>
                              <a:gd name="textAreaBottom" fmla="*/ 6840 h 6480"/>
                            </a:gdLst>
                            <a:ahLst/>
                            <a:rect l="textAreaLeft" t="textAreaTop" r="textAreaRight" b="textAreaBottom"/>
                            <a:pathLst>
                              <a:path w="675640" h="11430">
                                <a:moveTo>
                                  <a:pt x="675640" y="0"/>
                                </a:moveTo>
                                <a:lnTo>
                                  <a:pt x="0" y="0"/>
                                </a:lnTo>
                                <a:lnTo>
                                  <a:pt x="0" y="11430"/>
                                </a:lnTo>
                                <a:lnTo>
                                  <a:pt x="675640" y="11430"/>
                                </a:lnTo>
                                <a:lnTo>
                                  <a:pt x="67564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38" style="position:absolute;margin-left:0pt;margin-top:-0.95pt;width:53.2pt;height:0.9pt" coordorigin="0,-19" coordsize="1064,18"/>
            </w:pict>
          </mc:Fallback>
        </mc:AlternateContent>
      </w:r>
      <w:r>
        <w:rPr>
          <w:spacing w:val="136"/>
          <w:sz w:val="2"/>
        </w:rPr>
        <w:t xml:space="preserve"> </w:t>
      </w:r>
      <w:r>
        <w:rPr>
          <w:spacing w:val="136"/>
          <w:sz w:val="2"/>
        </w:rPr>
        <mc:AlternateContent>
          <mc:Choice Requires="wpg">
            <w:drawing>
              <wp:inline distT="0" distB="0" distL="0" distR="0">
                <wp:extent cx="1800860" cy="11430"/>
                <wp:effectExtent l="0" t="0" r="0" b="0"/>
                <wp:docPr id="1340" name="Group 1340"/>
                <a:graphic xmlns:a="http://schemas.openxmlformats.org/drawingml/2006/main">
                  <a:graphicData uri="http://schemas.microsoft.com/office/word/2010/wordprocessingGroup">
                    <wpg:wgp>
                      <wpg:cNvGrpSpPr/>
                      <wpg:grpSpPr>
                        <a:xfrm>
                          <a:off x="0" y="0"/>
                          <a:ext cx="1800720" cy="11520"/>
                          <a:chOff x="0" y="0"/>
                          <a:chExt cx="1800720" cy="11520"/>
                        </a:xfrm>
                      </wpg:grpSpPr>
                      <wps:wsp>
                        <wps:cNvPr id="1341" name="Graphic 1341"/>
                        <wps:cNvSpPr/>
                        <wps:spPr>
                          <a:xfrm>
                            <a:off x="0" y="0"/>
                            <a:ext cx="1800720" cy="11520"/>
                          </a:xfrm>
                          <a:custGeom>
                            <a:avLst/>
                            <a:gdLst>
                              <a:gd name="textAreaLeft" fmla="*/ 0 w 1020960"/>
                              <a:gd name="textAreaRight" fmla="*/ 1021320 w 1020960"/>
                              <a:gd name="textAreaTop" fmla="*/ 0 h 6480"/>
                              <a:gd name="textAreaBottom" fmla="*/ 6840 h 6480"/>
                            </a:gdLst>
                            <a:ahLst/>
                            <a:rect l="textAreaLeft" t="textAreaTop" r="textAreaRight" b="textAreaBottom"/>
                            <a:pathLst>
                              <a:path w="1800860" h="11430">
                                <a:moveTo>
                                  <a:pt x="1800860" y="0"/>
                                </a:moveTo>
                                <a:lnTo>
                                  <a:pt x="0" y="0"/>
                                </a:lnTo>
                                <a:lnTo>
                                  <a:pt x="0" y="11430"/>
                                </a:lnTo>
                                <a:lnTo>
                                  <a:pt x="1800860" y="11430"/>
                                </a:lnTo>
                                <a:lnTo>
                                  <a:pt x="180086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40" style="position:absolute;margin-left:0pt;margin-top:-0.95pt;width:141.8pt;height:0.9pt" coordorigin="0,-19" coordsize="2836,18"/>
            </w:pict>
          </mc:Fallback>
        </mc:AlternateContent>
      </w:r>
    </w:p>
    <w:p>
      <w:pPr>
        <w:pStyle w:val="BodyText"/>
        <w:spacing w:before="4" w:after="0"/>
        <w:ind w:left="0" w:right="0"/>
        <w:rPr>
          <w:sz w:val="30"/>
        </w:rPr>
      </w:pPr>
      <w:r>
        <w:rPr>
          <w:sz w:val="30"/>
        </w:rPr>
      </w:r>
    </w:p>
    <w:p>
      <w:pPr>
        <w:pStyle w:val="BodyText"/>
        <w:spacing w:before="1" w:after="0"/>
        <w:rPr/>
      </w:pPr>
      <w:r>
        <w:rPr/>
        <w:t>La</w:t>
      </w:r>
      <w:r>
        <w:rPr>
          <w:spacing w:val="-5"/>
        </w:rPr>
        <w:t xml:space="preserve"> </w:t>
      </w:r>
      <w:r>
        <w:rPr/>
        <w:t>mayoría</w:t>
      </w:r>
      <w:r>
        <w:rPr>
          <w:spacing w:val="-4"/>
        </w:rPr>
        <w:t xml:space="preserve"> </w:t>
      </w:r>
      <w:r>
        <w:rPr/>
        <w:t>son</w:t>
      </w:r>
      <w:r>
        <w:rPr>
          <w:spacing w:val="-4"/>
        </w:rPr>
        <w:t xml:space="preserve"> </w:t>
      </w:r>
      <w:r>
        <w:rPr/>
        <w:t>autoexplicativos,</w:t>
      </w:r>
      <w:r>
        <w:rPr>
          <w:spacing w:val="-3"/>
        </w:rPr>
        <w:t xml:space="preserve"> </w:t>
      </w:r>
      <w:r>
        <w:rPr/>
        <w:t>pero</w:t>
      </w:r>
      <w:r>
        <w:rPr>
          <w:spacing w:val="-4"/>
        </w:rPr>
        <w:t xml:space="preserve"> </w:t>
      </w:r>
      <w:r>
        <w:rPr/>
        <w:t>la</w:t>
      </w:r>
      <w:r>
        <w:rPr>
          <w:spacing w:val="-2"/>
        </w:rPr>
        <w:t xml:space="preserve"> </w:t>
      </w:r>
      <w:r>
        <w:rPr/>
        <w:t>división</w:t>
      </w:r>
      <w:r>
        <w:rPr>
          <w:spacing w:val="-3"/>
        </w:rPr>
        <w:t xml:space="preserve"> </w:t>
      </w:r>
      <w:r>
        <w:rPr/>
        <w:t>entera</w:t>
      </w:r>
      <w:r>
        <w:rPr>
          <w:spacing w:val="-2"/>
        </w:rPr>
        <w:t xml:space="preserve"> </w:t>
      </w:r>
      <w:r>
        <w:rPr/>
        <w:t>y</w:t>
      </w:r>
      <w:r>
        <w:rPr>
          <w:spacing w:val="-4"/>
        </w:rPr>
        <w:t xml:space="preserve"> </w:t>
      </w:r>
      <w:r>
        <w:rPr/>
        <w:t>el</w:t>
      </w:r>
      <w:r>
        <w:rPr>
          <w:spacing w:val="-4"/>
        </w:rPr>
        <w:t xml:space="preserve"> </w:t>
      </w:r>
      <w:r>
        <w:rPr/>
        <w:t>módulo</w:t>
      </w:r>
      <w:r>
        <w:rPr>
          <w:spacing w:val="-3"/>
        </w:rPr>
        <w:t xml:space="preserve"> </w:t>
      </w:r>
      <w:r>
        <w:rPr/>
        <w:t>requieren</w:t>
      </w:r>
      <w:r>
        <w:rPr>
          <w:spacing w:val="-2"/>
        </w:rPr>
        <w:t xml:space="preserve"> </w:t>
      </w:r>
      <w:r>
        <w:rPr/>
        <w:t>una</w:t>
      </w:r>
      <w:r>
        <w:rPr>
          <w:spacing w:val="-4"/>
        </w:rPr>
        <w:t xml:space="preserve"> </w:t>
      </w:r>
      <w:r>
        <w:rPr>
          <w:spacing w:val="-2"/>
        </w:rPr>
        <w:t>explicación.</w:t>
      </w:r>
    </w:p>
    <w:p>
      <w:pPr>
        <w:pStyle w:val="BodyText"/>
        <w:ind w:left="0" w:right="0"/>
        <w:rPr/>
      </w:pPr>
      <w:r>
        <w:rPr/>
      </w:r>
    </w:p>
    <w:p>
      <w:pPr>
        <w:pStyle w:val="BodyText"/>
        <w:ind w:left="155" w:right="135"/>
        <w:rPr/>
      </w:pPr>
      <w:r>
        <w:rPr/>
        <w:t>Como</w:t>
      </w:r>
      <w:r>
        <w:rPr>
          <w:spacing w:val="-3"/>
        </w:rPr>
        <w:t xml:space="preserve"> </w:t>
      </w:r>
      <w:r>
        <w:rPr/>
        <w:t>la</w:t>
      </w:r>
      <w:r>
        <w:rPr>
          <w:spacing w:val="-4"/>
        </w:rPr>
        <w:t xml:space="preserve"> </w:t>
      </w:r>
      <w:r>
        <w:rPr/>
        <w:t>aritmética</w:t>
      </w:r>
      <w:r>
        <w:rPr>
          <w:spacing w:val="-3"/>
        </w:rPr>
        <w:t xml:space="preserve"> </w:t>
      </w:r>
      <w:r>
        <w:rPr/>
        <w:t>del</w:t>
      </w:r>
      <w:r>
        <w:rPr>
          <w:spacing w:val="-4"/>
        </w:rPr>
        <w:t xml:space="preserve"> </w:t>
      </w:r>
      <w:r>
        <w:rPr/>
        <w:t>shell</w:t>
      </w:r>
      <w:r>
        <w:rPr>
          <w:spacing w:val="-4"/>
        </w:rPr>
        <w:t xml:space="preserve"> </w:t>
      </w:r>
      <w:r>
        <w:rPr/>
        <w:t>sólo</w:t>
      </w:r>
      <w:r>
        <w:rPr>
          <w:spacing w:val="-4"/>
        </w:rPr>
        <w:t xml:space="preserve"> </w:t>
      </w:r>
      <w:r>
        <w:rPr/>
        <w:t>opera</w:t>
      </w:r>
      <w:r>
        <w:rPr>
          <w:spacing w:val="-3"/>
        </w:rPr>
        <w:t xml:space="preserve"> </w:t>
      </w:r>
      <w:r>
        <w:rPr/>
        <w:t>con</w:t>
      </w:r>
      <w:r>
        <w:rPr>
          <w:spacing w:val="-4"/>
        </w:rPr>
        <w:t xml:space="preserve"> </w:t>
      </w:r>
      <w:r>
        <w:rPr/>
        <w:t>enteros,</w:t>
      </w:r>
      <w:r>
        <w:rPr>
          <w:spacing w:val="-4"/>
        </w:rPr>
        <w:t xml:space="preserve"> </w:t>
      </w:r>
      <w:r>
        <w:rPr/>
        <w:t>los</w:t>
      </w:r>
      <w:r>
        <w:rPr>
          <w:spacing w:val="-4"/>
        </w:rPr>
        <w:t xml:space="preserve"> </w:t>
      </w:r>
      <w:r>
        <w:rPr/>
        <w:t>resultados</w:t>
      </w:r>
      <w:r>
        <w:rPr>
          <w:spacing w:val="-4"/>
        </w:rPr>
        <w:t xml:space="preserve"> </w:t>
      </w:r>
      <w:r>
        <w:rPr/>
        <w:t>de</w:t>
      </w:r>
      <w:r>
        <w:rPr>
          <w:spacing w:val="-4"/>
        </w:rPr>
        <w:t xml:space="preserve"> </w:t>
      </w:r>
      <w:r>
        <w:rPr/>
        <w:t>la</w:t>
      </w:r>
      <w:r>
        <w:rPr>
          <w:spacing w:val="-3"/>
        </w:rPr>
        <w:t xml:space="preserve"> </w:t>
      </w:r>
      <w:r>
        <w:rPr/>
        <w:t>división</w:t>
      </w:r>
      <w:r>
        <w:rPr>
          <w:spacing w:val="-4"/>
        </w:rPr>
        <w:t xml:space="preserve"> </w:t>
      </w:r>
      <w:r>
        <w:rPr/>
        <w:t>son</w:t>
      </w:r>
      <w:r>
        <w:rPr>
          <w:spacing w:val="-4"/>
        </w:rPr>
        <w:t xml:space="preserve"> </w:t>
      </w:r>
      <w:r>
        <w:rPr/>
        <w:t>siempre números enteros: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3"/>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5</w:t>
      </w:r>
      <w:r>
        <w:rPr>
          <w:rFonts w:ascii="Courier New" w:hAnsi="Courier New"/>
          <w:b/>
          <w:spacing w:val="-3"/>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2</w:t>
      </w:r>
      <w:r>
        <w:rPr>
          <w:rFonts w:ascii="Courier New" w:hAnsi="Courier New"/>
          <w:b/>
          <w:spacing w:val="-3"/>
          <w:sz w:val="24"/>
        </w:rPr>
        <w:t xml:space="preserve"> </w:t>
      </w:r>
      <w:r>
        <w:rPr>
          <w:rFonts w:ascii="Courier New" w:hAnsi="Courier New"/>
          <w:b/>
          <w:spacing w:val="-5"/>
          <w:sz w:val="24"/>
        </w:rPr>
        <w:t>))</w:t>
      </w:r>
    </w:p>
    <w:p>
      <w:pPr>
        <w:pStyle w:val="BodyText"/>
        <w:rPr>
          <w:rFonts w:ascii="Courier New" w:hAnsi="Courier New"/>
        </w:rPr>
      </w:pPr>
      <w:r>
        <w:rPr>
          <w:rFonts w:ascii="Courier New" w:hAnsi="Courier New"/>
        </w:rPr>
        <w:t>2</w:t>
      </w:r>
    </w:p>
    <w:p>
      <w:pPr>
        <w:sectPr>
          <w:type w:val="continuous"/>
          <w:pgSz w:w="11906" w:h="16838"/>
          <w:pgMar w:left="980" w:right="1000" w:gutter="0" w:header="0" w:top="1140" w:footer="0" w:bottom="280"/>
          <w:formProt w:val="false"/>
          <w:textDirection w:val="lrTb"/>
          <w:docGrid w:type="default" w:linePitch="100" w:charSpace="4096"/>
        </w:sectPr>
      </w:pPr>
    </w:p>
    <w:p>
      <w:pPr>
        <w:pStyle w:val="BodyText"/>
        <w:spacing w:before="66" w:after="0"/>
        <w:rPr/>
      </w:pPr>
      <w:r>
        <w:rPr/>
        <w:t>Esto</w:t>
      </w:r>
      <w:r>
        <w:rPr>
          <w:spacing w:val="-2"/>
        </w:rPr>
        <w:t xml:space="preserve"> </w:t>
      </w:r>
      <w:r>
        <w:rPr/>
        <w:t>hace</w:t>
      </w:r>
      <w:r>
        <w:rPr>
          <w:spacing w:val="-4"/>
        </w:rPr>
        <w:t xml:space="preserve"> </w:t>
      </w:r>
      <w:r>
        <w:rPr/>
        <w:t>que</w:t>
      </w:r>
      <w:r>
        <w:rPr>
          <w:spacing w:val="-2"/>
        </w:rPr>
        <w:t xml:space="preserve"> </w:t>
      </w:r>
      <w:r>
        <w:rPr/>
        <w:t>la</w:t>
      </w:r>
      <w:r>
        <w:rPr>
          <w:spacing w:val="-3"/>
        </w:rPr>
        <w:t xml:space="preserve"> </w:t>
      </w:r>
      <w:r>
        <w:rPr/>
        <w:t>determinación</w:t>
      </w:r>
      <w:r>
        <w:rPr>
          <w:spacing w:val="-2"/>
        </w:rPr>
        <w:t xml:space="preserve"> </w:t>
      </w:r>
      <w:r>
        <w:rPr/>
        <w:t>del</w:t>
      </w:r>
      <w:r>
        <w:rPr>
          <w:spacing w:val="-4"/>
        </w:rPr>
        <w:t xml:space="preserve"> </w:t>
      </w:r>
      <w:r>
        <w:rPr/>
        <w:t>resto</w:t>
      </w:r>
      <w:r>
        <w:rPr>
          <w:spacing w:val="-3"/>
        </w:rPr>
        <w:t xml:space="preserve"> </w:t>
      </w:r>
      <w:r>
        <w:rPr/>
        <w:t>de</w:t>
      </w:r>
      <w:r>
        <w:rPr>
          <w:spacing w:val="-1"/>
        </w:rPr>
        <w:t xml:space="preserve"> </w:t>
      </w:r>
      <w:r>
        <w:rPr/>
        <w:t>una</w:t>
      </w:r>
      <w:r>
        <w:rPr>
          <w:spacing w:val="-4"/>
        </w:rPr>
        <w:t xml:space="preserve"> </w:t>
      </w:r>
      <w:r>
        <w:rPr/>
        <w:t>división</w:t>
      </w:r>
      <w:r>
        <w:rPr>
          <w:spacing w:val="-2"/>
        </w:rPr>
        <w:t xml:space="preserve"> </w:t>
      </w:r>
      <w:r>
        <w:rPr/>
        <w:t>sea</w:t>
      </w:r>
      <w:r>
        <w:rPr>
          <w:spacing w:val="-2"/>
        </w:rPr>
        <w:t xml:space="preserve"> </w:t>
      </w:r>
      <w:r>
        <w:rPr/>
        <w:t>más</w:t>
      </w:r>
      <w:r>
        <w:rPr>
          <w:spacing w:val="-2"/>
        </w:rPr>
        <w:t xml:space="preserve"> importante: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echo</w:t>
      </w:r>
      <w:r>
        <w:rPr>
          <w:rFonts w:ascii="Courier New" w:hAnsi="Courier New"/>
          <w:b/>
          <w:spacing w:val="-3"/>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5</w:t>
      </w:r>
      <w:r>
        <w:rPr>
          <w:rFonts w:ascii="Courier New" w:hAnsi="Courier New"/>
          <w:b/>
          <w:spacing w:val="-3"/>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2</w:t>
      </w:r>
      <w:r>
        <w:rPr>
          <w:rFonts w:ascii="Courier New" w:hAnsi="Courier New"/>
          <w:b/>
          <w:spacing w:val="-3"/>
          <w:sz w:val="24"/>
        </w:rPr>
        <w:t xml:space="preserve"> </w:t>
      </w:r>
      <w:r>
        <w:rPr>
          <w:rFonts w:ascii="Courier New" w:hAnsi="Courier New"/>
          <w:b/>
          <w:spacing w:val="-5"/>
          <w:sz w:val="24"/>
        </w:rPr>
        <w:t>))</w:t>
      </w:r>
    </w:p>
    <w:p>
      <w:pPr>
        <w:pStyle w:val="BodyText"/>
        <w:rPr>
          <w:rFonts w:ascii="Courier New" w:hAnsi="Courier New"/>
        </w:rPr>
      </w:pPr>
      <w:r>
        <w:rPr>
          <w:rFonts w:ascii="Courier New" w:hAnsi="Courier New"/>
        </w:rPr>
        <w:t>1</w:t>
      </w:r>
    </w:p>
    <w:p>
      <w:pPr>
        <w:pStyle w:val="BodyText"/>
        <w:ind w:left="0" w:right="0"/>
        <w:rPr>
          <w:rFonts w:ascii="Courier New" w:hAnsi="Courier New"/>
        </w:rPr>
      </w:pPr>
      <w:r>
        <w:rPr>
          <w:rFonts w:ascii="Courier New" w:hAnsi="Courier New"/>
        </w:rPr>
      </w:r>
    </w:p>
    <w:p>
      <w:pPr>
        <w:pStyle w:val="BodyText"/>
        <w:ind w:left="155" w:right="148"/>
        <w:rPr/>
      </w:pPr>
      <w:r>
        <w:rPr/>
        <w:t>Usando</w:t>
      </w:r>
      <w:r>
        <w:rPr>
          <w:spacing w:val="-4"/>
        </w:rPr>
        <w:t xml:space="preserve"> </w:t>
      </w:r>
      <w:r>
        <w:rPr/>
        <w:t>los</w:t>
      </w:r>
      <w:r>
        <w:rPr>
          <w:spacing w:val="-4"/>
        </w:rPr>
        <w:t xml:space="preserve"> </w:t>
      </w:r>
      <w:r>
        <w:rPr/>
        <w:t>operadores</w:t>
      </w:r>
      <w:r>
        <w:rPr>
          <w:spacing w:val="-4"/>
        </w:rPr>
        <w:t xml:space="preserve"> </w:t>
      </w:r>
      <w:r>
        <w:rPr/>
        <w:t>división</w:t>
      </w:r>
      <w:r>
        <w:rPr>
          <w:spacing w:val="-3"/>
        </w:rPr>
        <w:t xml:space="preserve"> </w:t>
      </w:r>
      <w:r>
        <w:rPr/>
        <w:t>y</w:t>
      </w:r>
      <w:r>
        <w:rPr>
          <w:spacing w:val="-4"/>
        </w:rPr>
        <w:t xml:space="preserve"> </w:t>
      </w:r>
      <w:r>
        <w:rPr/>
        <w:t>módulo,</w:t>
      </w:r>
      <w:r>
        <w:rPr>
          <w:spacing w:val="-3"/>
        </w:rPr>
        <w:t xml:space="preserve"> </w:t>
      </w:r>
      <w:r>
        <w:rPr/>
        <w:t>podemos</w:t>
      </w:r>
      <w:r>
        <w:rPr>
          <w:spacing w:val="-4"/>
        </w:rPr>
        <w:t xml:space="preserve"> </w:t>
      </w:r>
      <w:r>
        <w:rPr/>
        <w:t>determinar</w:t>
      </w:r>
      <w:r>
        <w:rPr>
          <w:spacing w:val="-3"/>
        </w:rPr>
        <w:t xml:space="preserve"> </w:t>
      </w:r>
      <w:r>
        <w:rPr/>
        <w:t>que</w:t>
      </w:r>
      <w:r>
        <w:rPr>
          <w:spacing w:val="-5"/>
        </w:rPr>
        <w:t xml:space="preserve"> </w:t>
      </w:r>
      <w:r>
        <w:rPr/>
        <w:t>5</w:t>
      </w:r>
      <w:r>
        <w:rPr>
          <w:spacing w:val="-4"/>
        </w:rPr>
        <w:t xml:space="preserve"> </w:t>
      </w:r>
      <w:r>
        <w:rPr/>
        <w:t>dividido</w:t>
      </w:r>
      <w:r>
        <w:rPr>
          <w:spacing w:val="-3"/>
        </w:rPr>
        <w:t xml:space="preserve"> </w:t>
      </w:r>
      <w:r>
        <w:rPr/>
        <w:t>entre</w:t>
      </w:r>
      <w:r>
        <w:rPr>
          <w:spacing w:val="-3"/>
        </w:rPr>
        <w:t xml:space="preserve"> </w:t>
      </w:r>
      <w:r>
        <w:rPr/>
        <w:t>2</w:t>
      </w:r>
      <w:r>
        <w:rPr>
          <w:spacing w:val="-4"/>
        </w:rPr>
        <w:t xml:space="preserve"> </w:t>
      </w:r>
      <w:r>
        <w:rPr/>
        <w:t>da</w:t>
      </w:r>
      <w:r>
        <w:rPr>
          <w:spacing w:val="-5"/>
        </w:rPr>
        <w:t xml:space="preserve"> </w:t>
      </w:r>
      <w:r>
        <w:rPr/>
        <w:t>como resultado 2, con un resto de 1.</w:t>
      </w:r>
    </w:p>
    <w:p>
      <w:pPr>
        <w:pStyle w:val="BodyText"/>
        <w:ind w:left="0" w:right="0"/>
        <w:rPr/>
      </w:pPr>
      <w:r>
        <w:rPr/>
      </w:r>
    </w:p>
    <w:p>
      <w:pPr>
        <w:pStyle w:val="BodyText"/>
        <w:ind w:left="155" w:right="135"/>
        <w:rPr/>
      </w:pPr>
      <w:r>
        <w:rPr/>
        <w:t>Calcular</w:t>
      </w:r>
      <w:r>
        <w:rPr>
          <w:spacing w:val="-3"/>
        </w:rPr>
        <w:t xml:space="preserve"> </w:t>
      </w:r>
      <w:r>
        <w:rPr/>
        <w:t>el</w:t>
      </w:r>
      <w:r>
        <w:rPr>
          <w:spacing w:val="-4"/>
        </w:rPr>
        <w:t xml:space="preserve"> </w:t>
      </w:r>
      <w:r>
        <w:rPr/>
        <w:t>resto</w:t>
      </w:r>
      <w:r>
        <w:rPr>
          <w:spacing w:val="-3"/>
        </w:rPr>
        <w:t xml:space="preserve"> </w:t>
      </w:r>
      <w:r>
        <w:rPr/>
        <w:t>es</w:t>
      </w:r>
      <w:r>
        <w:rPr>
          <w:spacing w:val="-3"/>
        </w:rPr>
        <w:t xml:space="preserve"> </w:t>
      </w:r>
      <w:r>
        <w:rPr/>
        <w:t>útil</w:t>
      </w:r>
      <w:r>
        <w:rPr>
          <w:spacing w:val="-4"/>
        </w:rPr>
        <w:t xml:space="preserve"> </w:t>
      </w:r>
      <w:r>
        <w:rPr/>
        <w:t>en</w:t>
      </w:r>
      <w:r>
        <w:rPr>
          <w:spacing w:val="-3"/>
        </w:rPr>
        <w:t xml:space="preserve"> </w:t>
      </w:r>
      <w:r>
        <w:rPr/>
        <w:t>bucles.</w:t>
      </w:r>
      <w:r>
        <w:rPr>
          <w:spacing w:val="-3"/>
        </w:rPr>
        <w:t xml:space="preserve"> </w:t>
      </w:r>
      <w:r>
        <w:rPr/>
        <w:t>Permite</w:t>
      </w:r>
      <w:r>
        <w:rPr>
          <w:spacing w:val="-4"/>
        </w:rPr>
        <w:t xml:space="preserve"> </w:t>
      </w:r>
      <w:r>
        <w:rPr/>
        <w:t>que</w:t>
      </w:r>
      <w:r>
        <w:rPr>
          <w:spacing w:val="-3"/>
        </w:rPr>
        <w:t xml:space="preserve"> </w:t>
      </w:r>
      <w:r>
        <w:rPr/>
        <w:t>una</w:t>
      </w:r>
      <w:r>
        <w:rPr>
          <w:spacing w:val="-4"/>
        </w:rPr>
        <w:t xml:space="preserve"> </w:t>
      </w:r>
      <w:r>
        <w:rPr/>
        <w:t>operación</w:t>
      </w:r>
      <w:r>
        <w:rPr>
          <w:spacing w:val="-3"/>
        </w:rPr>
        <w:t xml:space="preserve"> </w:t>
      </w:r>
      <w:r>
        <w:rPr/>
        <w:t>se</w:t>
      </w:r>
      <w:r>
        <w:rPr>
          <w:spacing w:val="-4"/>
        </w:rPr>
        <w:t xml:space="preserve"> </w:t>
      </w:r>
      <w:r>
        <w:rPr/>
        <w:t>realice</w:t>
      </w:r>
      <w:r>
        <w:rPr>
          <w:spacing w:val="-3"/>
        </w:rPr>
        <w:t xml:space="preserve"> </w:t>
      </w:r>
      <w:r>
        <w:rPr/>
        <w:t>en</w:t>
      </w:r>
      <w:r>
        <w:rPr>
          <w:spacing w:val="-3"/>
        </w:rPr>
        <w:t xml:space="preserve"> </w:t>
      </w:r>
      <w:r>
        <w:rPr/>
        <w:t>intervalos</w:t>
      </w:r>
      <w:r>
        <w:rPr>
          <w:spacing w:val="-4"/>
        </w:rPr>
        <w:t xml:space="preserve"> </w:t>
      </w:r>
      <w:r>
        <w:rPr/>
        <w:t>especificados durante la ejecución del bucle. En el ejemplo siguiente, mostramos una línea de números, destacando cada múltiplo de 5:</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spacing w:before="1" w:after="0"/>
        <w:ind w:left="155" w:right="3435"/>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modulo</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the</w:t>
      </w:r>
      <w:r>
        <w:rPr>
          <w:rFonts w:ascii="Courier New" w:hAnsi="Courier New"/>
          <w:spacing w:val="-7"/>
        </w:rPr>
        <w:t xml:space="preserve"> </w:t>
      </w:r>
      <w:r>
        <w:rPr>
          <w:rFonts w:ascii="Courier New" w:hAnsi="Courier New"/>
        </w:rPr>
        <w:t>modulo</w:t>
      </w:r>
      <w:r>
        <w:rPr>
          <w:rFonts w:ascii="Courier New" w:hAnsi="Courier New"/>
          <w:spacing w:val="-7"/>
        </w:rPr>
        <w:t xml:space="preserve"> </w:t>
      </w:r>
      <w:r>
        <w:rPr>
          <w:rFonts w:ascii="Courier New" w:hAnsi="Courier New"/>
        </w:rPr>
        <w:t>operator for ((i = 0; i &lt;= 20; i = i + 1)); do remainder=$((i % 5))</w:t>
      </w:r>
    </w:p>
    <w:p>
      <w:pPr>
        <w:pStyle w:val="BodyText"/>
        <w:ind w:left="155" w:right="4993"/>
        <w:rPr>
          <w:rFonts w:ascii="Courier New" w:hAnsi="Courier New"/>
        </w:rPr>
      </w:pPr>
      <w:r>
        <w:rPr>
          <w:rFonts w:ascii="Courier New" w:hAnsi="Courier New"/>
        </w:rPr>
        <w:t>if</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remainder</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then printf "&lt;%d&gt; " $i</w:t>
      </w:r>
    </w:p>
    <w:p>
      <w:pPr>
        <w:pStyle w:val="BodyText"/>
        <w:rPr>
          <w:rFonts w:ascii="Courier New" w:hAnsi="Courier New"/>
        </w:rPr>
      </w:pPr>
      <w:r>
        <w:rPr>
          <w:rFonts w:ascii="Courier New" w:hAnsi="Courier New"/>
          <w:spacing w:val="-4"/>
        </w:rPr>
        <w:t>else</w:t>
      </w:r>
    </w:p>
    <w:p>
      <w:pPr>
        <w:pStyle w:val="BodyText"/>
        <w:ind w:left="155" w:right="7387"/>
        <w:rPr>
          <w:rFonts w:ascii="Courier New" w:hAnsi="Courier New"/>
        </w:rPr>
      </w:pPr>
      <w:r>
        <w:rPr>
          <w:rFonts w:ascii="Courier New" w:hAnsi="Courier New"/>
        </w:rPr>
        <w:t>printf</w:t>
      </w:r>
      <w:r>
        <w:rPr>
          <w:rFonts w:ascii="Courier New" w:hAnsi="Courier New"/>
          <w:spacing w:val="-13"/>
        </w:rPr>
        <w:t xml:space="preserve"> </w:t>
      </w:r>
      <w:r>
        <w:rPr>
          <w:rFonts w:ascii="Courier New" w:hAnsi="Courier New"/>
        </w:rPr>
        <w:t>"%d</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 xml:space="preserve">$i </w:t>
      </w:r>
      <w:r>
        <w:rPr>
          <w:rFonts w:ascii="Courier New" w:hAnsi="Courier New"/>
          <w:spacing w:val="-6"/>
        </w:rPr>
        <w:t>fi</w:t>
      </w:r>
    </w:p>
    <w:p>
      <w:pPr>
        <w:pStyle w:val="BodyText"/>
        <w:spacing w:before="1" w:after="0"/>
        <w:rPr>
          <w:rFonts w:ascii="Courier New" w:hAnsi="Courier New"/>
        </w:rPr>
      </w:pPr>
      <w:r>
        <w:rPr>
          <w:rFonts w:ascii="Courier New" w:hAnsi="Courier New"/>
          <w:spacing w:val="-4"/>
        </w:rPr>
        <w:t>done</w:t>
      </w:r>
    </w:p>
    <w:p>
      <w:pPr>
        <w:pStyle w:val="BodyText"/>
        <w:rPr>
          <w:rFonts w:ascii="Courier New" w:hAnsi="Courier New"/>
        </w:rPr>
      </w:pPr>
      <w:r>
        <w:rPr>
          <w:rFonts w:ascii="Courier New" w:hAnsi="Courier New"/>
        </w:rPr>
        <w:t>printf</w:t>
      </w:r>
      <w:r>
        <w:rPr>
          <w:rFonts w:ascii="Courier New" w:hAnsi="Courier New"/>
          <w:spacing w:val="-6"/>
        </w:rPr>
        <w:t xml:space="preserve"> </w:t>
      </w:r>
      <w:r>
        <w:rPr>
          <w:rFonts w:ascii="Courier New" w:hAnsi="Courier New"/>
          <w:spacing w:val="-4"/>
        </w:rPr>
        <w:t>"\n"</w:t>
      </w:r>
    </w:p>
    <w:p>
      <w:pPr>
        <w:pStyle w:val="BodyText"/>
        <w:ind w:left="0" w:right="0"/>
        <w:rPr>
          <w:rFonts w:ascii="Courier New" w:hAnsi="Courier New"/>
        </w:rPr>
      </w:pPr>
      <w:r>
        <w:rPr>
          <w:rFonts w:ascii="Courier New" w:hAnsi="Courier New"/>
        </w:rPr>
      </w:r>
    </w:p>
    <w:p>
      <w:pPr>
        <w:pStyle w:val="BodyText"/>
        <w:rPr/>
      </w:pPr>
      <w:r>
        <w:rPr/>
        <w:t>Cuando</w:t>
      </w:r>
      <w:r>
        <w:rPr>
          <w:spacing w:val="-2"/>
        </w:rPr>
        <w:t xml:space="preserve"> </w:t>
      </w:r>
      <w:r>
        <w:rPr/>
        <w:t>se</w:t>
      </w:r>
      <w:r>
        <w:rPr>
          <w:spacing w:val="-3"/>
        </w:rPr>
        <w:t xml:space="preserve"> </w:t>
      </w:r>
      <w:r>
        <w:rPr/>
        <w:t>ejecuta,</w:t>
      </w:r>
      <w:r>
        <w:rPr>
          <w:spacing w:val="-3"/>
        </w:rPr>
        <w:t xml:space="preserve"> </w:t>
      </w:r>
      <w:r>
        <w:rPr/>
        <w:t>el</w:t>
      </w:r>
      <w:r>
        <w:rPr>
          <w:spacing w:val="-1"/>
        </w:rPr>
        <w:t xml:space="preserve"> </w:t>
      </w:r>
      <w:r>
        <w:rPr/>
        <w:t>resultado</w:t>
      </w:r>
      <w:r>
        <w:rPr>
          <w:spacing w:val="-2"/>
        </w:rPr>
        <w:t xml:space="preserve"> </w:t>
      </w:r>
      <w:r>
        <w:rPr/>
        <w:t>es</w:t>
      </w:r>
      <w:r>
        <w:rPr>
          <w:spacing w:val="-2"/>
        </w:rPr>
        <w:t xml:space="preserve"> </w:t>
      </w:r>
      <w:r>
        <w:rPr/>
        <w:t>el</w:t>
      </w:r>
      <w:r>
        <w:rPr>
          <w:spacing w:val="-3"/>
        </w:rPr>
        <w:t xml:space="preserve"> </w:t>
      </w:r>
      <w:r>
        <w:rPr>
          <w:spacing w:val="-2"/>
        </w:rPr>
        <w:t>siguiente: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modulo</w:t>
      </w:r>
    </w:p>
    <w:p>
      <w:pPr>
        <w:pStyle w:val="BodyText"/>
        <w:spacing w:before="4" w:after="0"/>
        <w:ind w:left="0" w:right="0"/>
        <w:rPr>
          <w:rFonts w:ascii="Courier New" w:hAnsi="Courier New"/>
          <w:b/>
        </w:rPr>
      </w:pPr>
      <w:r>
        <w:rPr>
          <w:rFonts w:ascii="Courier New" w:hAnsi="Courier New"/>
          <w:b/>
        </w:rPr>
      </w:r>
    </w:p>
    <w:p>
      <w:pPr>
        <w:pStyle w:val="BodyText"/>
        <w:rPr>
          <w:rFonts w:ascii="Courier New" w:hAnsi="Courier New"/>
        </w:rPr>
      </w:pPr>
      <w:r>
        <w:rPr>
          <w:rFonts w:ascii="Courier New" w:hAnsi="Courier New"/>
        </w:rPr>
        <w:t>&lt;0&gt;</w:t>
      </w:r>
      <w:r>
        <w:rPr>
          <w:rFonts w:ascii="Courier New" w:hAnsi="Courier New"/>
          <w:spacing w:val="-4"/>
        </w:rPr>
        <w:t xml:space="preserve"> </w:t>
      </w:r>
      <w:r>
        <w:rPr>
          <w:rFonts w:ascii="Courier New" w:hAnsi="Courier New"/>
        </w:rPr>
        <w:t>1</w:t>
      </w:r>
      <w:r>
        <w:rPr>
          <w:rFonts w:ascii="Courier New" w:hAnsi="Courier New"/>
          <w:spacing w:val="-2"/>
        </w:rPr>
        <w:t xml:space="preserve"> </w:t>
      </w:r>
      <w:r>
        <w:rPr>
          <w:rFonts w:ascii="Courier New" w:hAnsi="Courier New"/>
        </w:rPr>
        <w:t>2</w:t>
      </w:r>
      <w:r>
        <w:rPr>
          <w:rFonts w:ascii="Courier New" w:hAnsi="Courier New"/>
          <w:spacing w:val="-2"/>
        </w:rPr>
        <w:t xml:space="preserve"> </w:t>
      </w:r>
      <w:r>
        <w:rPr>
          <w:rFonts w:ascii="Courier New" w:hAnsi="Courier New"/>
        </w:rPr>
        <w:t>3</w:t>
      </w:r>
      <w:r>
        <w:rPr>
          <w:rFonts w:ascii="Courier New" w:hAnsi="Courier New"/>
          <w:spacing w:val="-2"/>
        </w:rPr>
        <w:t xml:space="preserve"> </w:t>
      </w:r>
      <w:r>
        <w:rPr>
          <w:rFonts w:ascii="Courier New" w:hAnsi="Courier New"/>
        </w:rPr>
        <w:t>4</w:t>
      </w:r>
      <w:r>
        <w:rPr>
          <w:rFonts w:ascii="Courier New" w:hAnsi="Courier New"/>
          <w:spacing w:val="-2"/>
        </w:rPr>
        <w:t xml:space="preserve"> </w:t>
      </w:r>
      <w:r>
        <w:rPr>
          <w:rFonts w:ascii="Courier New" w:hAnsi="Courier New"/>
        </w:rPr>
        <w:t>&lt;5&gt;</w:t>
      </w:r>
      <w:r>
        <w:rPr>
          <w:rFonts w:ascii="Courier New" w:hAnsi="Courier New"/>
          <w:spacing w:val="-2"/>
        </w:rPr>
        <w:t xml:space="preserve"> </w:t>
      </w:r>
      <w:r>
        <w:rPr>
          <w:rFonts w:ascii="Courier New" w:hAnsi="Courier New"/>
        </w:rPr>
        <w:t>6</w:t>
      </w:r>
      <w:r>
        <w:rPr>
          <w:rFonts w:ascii="Courier New" w:hAnsi="Courier New"/>
          <w:spacing w:val="-2"/>
        </w:rPr>
        <w:t xml:space="preserve"> </w:t>
      </w:r>
      <w:r>
        <w:rPr>
          <w:rFonts w:ascii="Courier New" w:hAnsi="Courier New"/>
        </w:rPr>
        <w:t>7</w:t>
      </w:r>
      <w:r>
        <w:rPr>
          <w:rFonts w:ascii="Courier New" w:hAnsi="Courier New"/>
          <w:spacing w:val="-2"/>
        </w:rPr>
        <w:t xml:space="preserve"> </w:t>
      </w:r>
      <w:r>
        <w:rPr>
          <w:rFonts w:ascii="Courier New" w:hAnsi="Courier New"/>
        </w:rPr>
        <w:t>8</w:t>
      </w:r>
      <w:r>
        <w:rPr>
          <w:rFonts w:ascii="Courier New" w:hAnsi="Courier New"/>
          <w:spacing w:val="-2"/>
        </w:rPr>
        <w:t xml:space="preserve"> </w:t>
      </w:r>
      <w:r>
        <w:rPr>
          <w:rFonts w:ascii="Courier New" w:hAnsi="Courier New"/>
        </w:rPr>
        <w:t>9</w:t>
      </w:r>
      <w:r>
        <w:rPr>
          <w:rFonts w:ascii="Courier New" w:hAnsi="Courier New"/>
          <w:spacing w:val="-1"/>
        </w:rPr>
        <w:t xml:space="preserve"> </w:t>
      </w:r>
      <w:r>
        <w:rPr>
          <w:rFonts w:ascii="Courier New" w:hAnsi="Courier New"/>
        </w:rPr>
        <w:t>&lt;10&gt;</w:t>
      </w:r>
      <w:r>
        <w:rPr>
          <w:rFonts w:ascii="Courier New" w:hAnsi="Courier New"/>
          <w:spacing w:val="-2"/>
        </w:rPr>
        <w:t xml:space="preserve"> </w:t>
      </w:r>
      <w:r>
        <w:rPr>
          <w:rFonts w:ascii="Courier New" w:hAnsi="Courier New"/>
        </w:rPr>
        <w:t>11</w:t>
      </w:r>
      <w:r>
        <w:rPr>
          <w:rFonts w:ascii="Courier New" w:hAnsi="Courier New"/>
          <w:spacing w:val="-2"/>
        </w:rPr>
        <w:t xml:space="preserve"> </w:t>
      </w:r>
      <w:r>
        <w:rPr>
          <w:rFonts w:ascii="Courier New" w:hAnsi="Courier New"/>
        </w:rPr>
        <w:t>12</w:t>
      </w:r>
      <w:r>
        <w:rPr>
          <w:rFonts w:ascii="Courier New" w:hAnsi="Courier New"/>
          <w:spacing w:val="-2"/>
        </w:rPr>
        <w:t xml:space="preserve"> </w:t>
      </w:r>
      <w:r>
        <w:rPr>
          <w:rFonts w:ascii="Courier New" w:hAnsi="Courier New"/>
        </w:rPr>
        <w:t>13</w:t>
      </w:r>
      <w:r>
        <w:rPr>
          <w:rFonts w:ascii="Courier New" w:hAnsi="Courier New"/>
          <w:spacing w:val="-2"/>
        </w:rPr>
        <w:t xml:space="preserve"> </w:t>
      </w:r>
      <w:r>
        <w:rPr>
          <w:rFonts w:ascii="Courier New" w:hAnsi="Courier New"/>
        </w:rPr>
        <w:t>14</w:t>
      </w:r>
      <w:r>
        <w:rPr>
          <w:rFonts w:ascii="Courier New" w:hAnsi="Courier New"/>
          <w:spacing w:val="-2"/>
        </w:rPr>
        <w:t xml:space="preserve"> </w:t>
      </w:r>
      <w:r>
        <w:rPr>
          <w:rFonts w:ascii="Courier New" w:hAnsi="Courier New"/>
        </w:rPr>
        <w:t>&lt;15&gt;</w:t>
      </w:r>
      <w:r>
        <w:rPr>
          <w:rFonts w:ascii="Courier New" w:hAnsi="Courier New"/>
          <w:spacing w:val="-2"/>
        </w:rPr>
        <w:t xml:space="preserve"> </w:t>
      </w:r>
      <w:r>
        <w:rPr>
          <w:rFonts w:ascii="Courier New" w:hAnsi="Courier New"/>
        </w:rPr>
        <w:t>16</w:t>
      </w:r>
      <w:r>
        <w:rPr>
          <w:rFonts w:ascii="Courier New" w:hAnsi="Courier New"/>
          <w:spacing w:val="-2"/>
        </w:rPr>
        <w:t xml:space="preserve"> </w:t>
      </w:r>
      <w:r>
        <w:rPr>
          <w:rFonts w:ascii="Courier New" w:hAnsi="Courier New"/>
        </w:rPr>
        <w:t>17</w:t>
      </w:r>
      <w:r>
        <w:rPr>
          <w:rFonts w:ascii="Courier New" w:hAnsi="Courier New"/>
          <w:spacing w:val="-2"/>
        </w:rPr>
        <w:t xml:space="preserve"> </w:t>
      </w:r>
      <w:r>
        <w:rPr>
          <w:rFonts w:ascii="Courier New" w:hAnsi="Courier New"/>
        </w:rPr>
        <w:t>18</w:t>
      </w:r>
      <w:r>
        <w:rPr>
          <w:rFonts w:ascii="Courier New" w:hAnsi="Courier New"/>
          <w:spacing w:val="-2"/>
        </w:rPr>
        <w:t xml:space="preserve"> </w:t>
      </w:r>
      <w:r>
        <w:rPr>
          <w:rFonts w:ascii="Courier New" w:hAnsi="Courier New"/>
        </w:rPr>
        <w:t>19</w:t>
      </w:r>
      <w:r>
        <w:rPr>
          <w:rFonts w:ascii="Courier New" w:hAnsi="Courier New"/>
          <w:spacing w:val="-1"/>
        </w:rPr>
        <w:t xml:space="preserve"> </w:t>
      </w:r>
      <w:r>
        <w:rPr>
          <w:rFonts w:ascii="Courier New" w:hAnsi="Courier New"/>
          <w:spacing w:val="-4"/>
        </w:rPr>
        <w:t>&lt;20&gt;</w:t>
      </w:r>
    </w:p>
    <w:p>
      <w:pPr>
        <w:pStyle w:val="BodyText"/>
        <w:spacing w:before="3" w:after="0"/>
        <w:ind w:left="0" w:right="0"/>
        <w:rPr>
          <w:rFonts w:ascii="Courier New" w:hAnsi="Courier New"/>
          <w:sz w:val="21"/>
        </w:rPr>
      </w:pPr>
      <w:r>
        <w:rPr>
          <w:rFonts w:ascii="Courier New" w:hAnsi="Courier New"/>
          <w:sz w:val="21"/>
        </w:rPr>
      </w:r>
    </w:p>
    <w:p>
      <w:pPr>
        <w:pStyle w:val="Heading1"/>
        <w:rPr/>
      </w:pPr>
      <w:r>
        <w:rPr>
          <w:spacing w:val="-2"/>
        </w:rPr>
        <w:t>Asignación</w:t>
      </w:r>
    </w:p>
    <w:p>
      <w:pPr>
        <w:pStyle w:val="BodyText"/>
        <w:spacing w:before="119" w:after="0"/>
        <w:ind w:left="155" w:right="173"/>
        <w:rPr/>
      </w:pPr>
      <w:r>
        <w:rPr/>
        <w:t>A</w:t>
      </w:r>
      <w:r>
        <w:rPr>
          <w:spacing w:val="-8"/>
        </w:rPr>
        <w:t xml:space="preserve"> </w:t>
      </w:r>
      <w:r>
        <w:rPr/>
        <w:t>pesar de que su utilidad puede no ser inmediatamente aparente, las expresiones aritméticas pueden realizar asignación. Hemos realizado asignación muchas veces, pero en un contexto diferente.</w:t>
      </w:r>
      <w:r>
        <w:rPr>
          <w:spacing w:val="-3"/>
        </w:rPr>
        <w:t xml:space="preserve"> </w:t>
      </w:r>
      <w:r>
        <w:rPr/>
        <w:t>Cada</w:t>
      </w:r>
      <w:r>
        <w:rPr>
          <w:spacing w:val="-5"/>
        </w:rPr>
        <w:t xml:space="preserve"> </w:t>
      </w:r>
      <w:r>
        <w:rPr/>
        <w:t>vez</w:t>
      </w:r>
      <w:r>
        <w:rPr>
          <w:spacing w:val="-3"/>
        </w:rPr>
        <w:t xml:space="preserve"> </w:t>
      </w:r>
      <w:r>
        <w:rPr/>
        <w:t>que</w:t>
      </w:r>
      <w:r>
        <w:rPr>
          <w:spacing w:val="-5"/>
        </w:rPr>
        <w:t xml:space="preserve"> </w:t>
      </w:r>
      <w:r>
        <w:rPr/>
        <w:t>damos</w:t>
      </w:r>
      <w:r>
        <w:rPr>
          <w:spacing w:val="-4"/>
        </w:rPr>
        <w:t xml:space="preserve"> </w:t>
      </w:r>
      <w:r>
        <w:rPr/>
        <w:t>un</w:t>
      </w:r>
      <w:r>
        <w:rPr>
          <w:spacing w:val="-4"/>
        </w:rPr>
        <w:t xml:space="preserve"> </w:t>
      </w:r>
      <w:r>
        <w:rPr/>
        <w:t>valor</w:t>
      </w:r>
      <w:r>
        <w:rPr>
          <w:spacing w:val="-3"/>
        </w:rPr>
        <w:t xml:space="preserve"> </w:t>
      </w:r>
      <w:r>
        <w:rPr/>
        <w:t>a</w:t>
      </w:r>
      <w:r>
        <w:rPr>
          <w:spacing w:val="-5"/>
        </w:rPr>
        <w:t xml:space="preserve"> </w:t>
      </w:r>
      <w:r>
        <w:rPr/>
        <w:t>una</w:t>
      </w:r>
      <w:r>
        <w:rPr>
          <w:spacing w:val="-5"/>
        </w:rPr>
        <w:t xml:space="preserve"> </w:t>
      </w:r>
      <w:r>
        <w:rPr/>
        <w:t>variable,</w:t>
      </w:r>
      <w:r>
        <w:rPr>
          <w:spacing w:val="-3"/>
        </w:rPr>
        <w:t xml:space="preserve"> </w:t>
      </w:r>
      <w:r>
        <w:rPr/>
        <w:t>estamos</w:t>
      </w:r>
      <w:r>
        <w:rPr>
          <w:spacing w:val="-4"/>
        </w:rPr>
        <w:t xml:space="preserve"> </w:t>
      </w:r>
      <w:r>
        <w:rPr/>
        <w:t>realizando</w:t>
      </w:r>
      <w:r>
        <w:rPr>
          <w:spacing w:val="-3"/>
        </w:rPr>
        <w:t xml:space="preserve"> </w:t>
      </w:r>
      <w:r>
        <w:rPr/>
        <w:t>asignación.</w:t>
      </w:r>
      <w:r>
        <w:rPr>
          <w:spacing w:val="-3"/>
        </w:rPr>
        <w:t xml:space="preserve"> </w:t>
      </w:r>
      <w:r>
        <w:rPr/>
        <w:t>Podemos hacerlo también dentro de expresiones aritméticas:</w:t>
      </w:r>
    </w:p>
    <w:p>
      <w:pPr>
        <w:pStyle w:val="BodyText"/>
        <w:ind w:left="0" w:right="0"/>
        <w:rPr/>
      </w:pPr>
      <w:r>
        <w:rPr/>
      </w:r>
    </w:p>
    <w:p>
      <w:pPr>
        <w:pStyle w:val="BodyText"/>
        <w:spacing w:before="1" w:after="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4"/>
        </w:rPr>
        <w:t>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if</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foo</w:t>
      </w:r>
      <w:r>
        <w:rPr>
          <w:rFonts w:ascii="Courier New" w:hAnsi="Courier New"/>
          <w:b/>
          <w:spacing w:val="-4"/>
          <w:sz w:val="24"/>
        </w:rPr>
        <w:t xml:space="preserve"> </w:t>
      </w:r>
      <w:r>
        <w:rPr>
          <w:rFonts w:ascii="Courier New" w:hAnsi="Courier New"/>
          <w:b/>
          <w:sz w:val="24"/>
        </w:rPr>
        <w:t>=</w:t>
      </w:r>
      <w:r>
        <w:rPr>
          <w:rFonts w:ascii="Courier New" w:hAnsi="Courier New"/>
          <w:b/>
          <w:spacing w:val="-4"/>
          <w:sz w:val="24"/>
        </w:rPr>
        <w:t xml:space="preserve"> </w:t>
      </w:r>
      <w:r>
        <w:rPr>
          <w:rFonts w:ascii="Courier New" w:hAnsi="Courier New"/>
          <w:b/>
          <w:sz w:val="24"/>
        </w:rPr>
        <w:t>5</w:t>
      </w:r>
      <w:r>
        <w:rPr>
          <w:rFonts w:ascii="Courier New" w:hAnsi="Courier New"/>
          <w:b/>
          <w:spacing w:val="-4"/>
          <w:sz w:val="24"/>
        </w:rPr>
        <w:t xml:space="preserve"> </w:t>
      </w:r>
      <w:r>
        <w:rPr>
          <w:rFonts w:ascii="Courier New" w:hAnsi="Courier New"/>
          <w:b/>
          <w:sz w:val="24"/>
        </w:rPr>
        <w:t>));then</w:t>
      </w:r>
      <w:r>
        <w:rPr>
          <w:rFonts w:ascii="Courier New" w:hAnsi="Courier New"/>
          <w:b/>
          <w:spacing w:val="-4"/>
          <w:sz w:val="24"/>
        </w:rPr>
        <w:t xml:space="preserve"> </w:t>
      </w:r>
      <w:r>
        <w:rPr>
          <w:rFonts w:ascii="Courier New" w:hAnsi="Courier New"/>
          <w:b/>
          <w:sz w:val="24"/>
        </w:rPr>
        <w:t>echo</w:t>
      </w:r>
      <w:r>
        <w:rPr>
          <w:rFonts w:ascii="Courier New" w:hAnsi="Courier New"/>
          <w:b/>
          <w:spacing w:val="-4"/>
          <w:sz w:val="24"/>
        </w:rPr>
        <w:t xml:space="preserve"> </w:t>
      </w:r>
      <w:r>
        <w:rPr>
          <w:rFonts w:ascii="Courier New" w:hAnsi="Courier New"/>
          <w:b/>
          <w:sz w:val="24"/>
        </w:rPr>
        <w:t>"It</w:t>
      </w:r>
      <w:r>
        <w:rPr>
          <w:rFonts w:ascii="Courier New" w:hAnsi="Courier New"/>
          <w:b/>
          <w:spacing w:val="-4"/>
          <w:sz w:val="24"/>
        </w:rPr>
        <w:t xml:space="preserve"> </w:t>
      </w:r>
      <w:r>
        <w:rPr>
          <w:rFonts w:ascii="Courier New" w:hAnsi="Courier New"/>
          <w:b/>
          <w:sz w:val="24"/>
        </w:rPr>
        <w:t>is</w:t>
      </w:r>
      <w:r>
        <w:rPr>
          <w:rFonts w:ascii="Courier New" w:hAnsi="Courier New"/>
          <w:b/>
          <w:spacing w:val="-4"/>
          <w:sz w:val="24"/>
        </w:rPr>
        <w:t xml:space="preserve"> </w:t>
      </w:r>
      <w:r>
        <w:rPr>
          <w:rFonts w:ascii="Courier New" w:hAnsi="Courier New"/>
          <w:b/>
          <w:sz w:val="24"/>
        </w:rPr>
        <w:t>true.";</w:t>
      </w:r>
      <w:r>
        <w:rPr>
          <w:rFonts w:ascii="Courier New" w:hAnsi="Courier New"/>
          <w:b/>
          <w:spacing w:val="-3"/>
          <w:sz w:val="24"/>
        </w:rPr>
        <w:t xml:space="preserve"> </w:t>
      </w:r>
      <w:r>
        <w:rPr>
          <w:rFonts w:ascii="Courier New" w:hAnsi="Courier New"/>
          <w:b/>
          <w:spacing w:val="-5"/>
          <w:sz w:val="24"/>
        </w:rPr>
        <w:t>fi</w:t>
      </w:r>
    </w:p>
    <w:p>
      <w:pPr>
        <w:pStyle w:val="BodyText"/>
        <w:rPr>
          <w:rFonts w:ascii="Courier New" w:hAnsi="Courier New"/>
        </w:rPr>
      </w:pPr>
      <w:r>
        <w:rPr>
          <w:rFonts w:ascii="Courier New" w:hAnsi="Courier New"/>
        </w:rPr>
        <w:t>It</w:t>
      </w:r>
      <w:r>
        <w:rPr>
          <w:rFonts w:ascii="Courier New" w:hAnsi="Courier New"/>
          <w:spacing w:val="-2"/>
        </w:rPr>
        <w:t xml:space="preserve"> </w:t>
      </w:r>
      <w:r>
        <w:rPr>
          <w:rFonts w:ascii="Courier New" w:hAnsi="Courier New"/>
        </w:rPr>
        <w:t>is</w:t>
      </w:r>
      <w:r>
        <w:rPr>
          <w:rFonts w:ascii="Courier New" w:hAnsi="Courier New"/>
          <w:spacing w:val="-2"/>
        </w:rPr>
        <w:t xml:space="preserve"> true.</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$foo</w:t>
      </w:r>
    </w:p>
    <w:p>
      <w:pPr>
        <w:pStyle w:val="BodyText"/>
        <w:rPr>
          <w:rFonts w:ascii="Courier New" w:hAnsi="Courier New"/>
        </w:rPr>
      </w:pPr>
      <w:r>
        <w:rPr>
          <w:rFonts w:ascii="Courier New" w:hAnsi="Courier New"/>
        </w:rPr>
        <w:t>5</w:t>
      </w:r>
    </w:p>
    <w:p>
      <w:pPr>
        <w:pStyle w:val="BodyText"/>
        <w:ind w:left="0" w:right="0"/>
        <w:rPr>
          <w:rFonts w:ascii="Courier New" w:hAnsi="Courier New"/>
        </w:rPr>
      </w:pPr>
      <w:r>
        <w:rPr>
          <w:rFonts w:ascii="Courier New" w:hAnsi="Courier New"/>
        </w:rPr>
      </w:r>
    </w:p>
    <w:p>
      <w:pPr>
        <w:pStyle w:val="BodyText"/>
        <w:rPr/>
      </w:pPr>
      <w:r>
        <w:rPr/>
        <w:t xml:space="preserve">En el ejemplo anterior, primero asignamos un valor vacío a la variable </w:t>
      </w:r>
      <w:r>
        <w:rPr>
          <w:rFonts w:ascii="Courier New" w:hAnsi="Courier New"/>
        </w:rPr>
        <w:t>foo</w:t>
      </w:r>
      <w:r>
        <w:rPr>
          <w:rFonts w:ascii="Courier New" w:hAnsi="Courier New"/>
          <w:spacing w:val="-79"/>
        </w:rPr>
        <w:t xml:space="preserve"> </w:t>
      </w:r>
      <w:r>
        <w:rPr/>
        <w:t>y verificamos que está realmente vacía.</w:t>
      </w:r>
      <w:r>
        <w:rPr>
          <w:spacing w:val="-8"/>
        </w:rPr>
        <w:t xml:space="preserve"> </w:t>
      </w:r>
      <w:r>
        <w:rPr/>
        <w:t>A</w:t>
      </w:r>
      <w:r>
        <w:rPr>
          <w:spacing w:val="-10"/>
        </w:rPr>
        <w:t xml:space="preserve"> </w:t>
      </w:r>
      <w:r>
        <w:rPr/>
        <w:t xml:space="preserve">continuación, realizamos un if con el comando compuesto </w:t>
      </w:r>
      <w:r>
        <w:rPr>
          <w:rFonts w:ascii="Courier New" w:hAnsi="Courier New"/>
        </w:rPr>
        <w:t>(( foo = 5 ))</w:t>
      </w:r>
      <w:r>
        <w:rPr/>
        <w:t>. Este</w:t>
      </w:r>
      <w:r>
        <w:rPr>
          <w:spacing w:val="-2"/>
        </w:rPr>
        <w:t xml:space="preserve"> </w:t>
      </w:r>
      <w:r>
        <w:rPr/>
        <w:t>proceso</w:t>
      </w:r>
      <w:r>
        <w:rPr>
          <w:spacing w:val="-3"/>
        </w:rPr>
        <w:t xml:space="preserve"> </w:t>
      </w:r>
      <w:r>
        <w:rPr/>
        <w:t>hace</w:t>
      </w:r>
      <w:r>
        <w:rPr>
          <w:spacing w:val="-2"/>
        </w:rPr>
        <w:t xml:space="preserve"> </w:t>
      </w:r>
      <w:r>
        <w:rPr/>
        <w:t>dos</w:t>
      </w:r>
      <w:r>
        <w:rPr>
          <w:spacing w:val="-3"/>
        </w:rPr>
        <w:t xml:space="preserve"> </w:t>
      </w:r>
      <w:r>
        <w:rPr/>
        <w:t>cosas</w:t>
      </w:r>
      <w:r>
        <w:rPr>
          <w:spacing w:val="-3"/>
        </w:rPr>
        <w:t xml:space="preserve"> </w:t>
      </w:r>
      <w:r>
        <w:rPr/>
        <w:t>interesantes:</w:t>
      </w:r>
      <w:r>
        <w:rPr>
          <w:spacing w:val="-2"/>
        </w:rPr>
        <w:t xml:space="preserve"> </w:t>
      </w:r>
      <w:r>
        <w:rPr/>
        <w:t>1)</w:t>
      </w:r>
      <w:r>
        <w:rPr>
          <w:spacing w:val="-3"/>
        </w:rPr>
        <w:t xml:space="preserve"> </w:t>
      </w:r>
      <w:r>
        <w:rPr/>
        <w:t>asigna</w:t>
      </w:r>
      <w:r>
        <w:rPr>
          <w:spacing w:val="-4"/>
        </w:rPr>
        <w:t xml:space="preserve"> </w:t>
      </w:r>
      <w:r>
        <w:rPr/>
        <w:t>el</w:t>
      </w:r>
      <w:r>
        <w:rPr>
          <w:spacing w:val="-4"/>
        </w:rPr>
        <w:t xml:space="preserve"> </w:t>
      </w:r>
      <w:r>
        <w:rPr/>
        <w:t>valor</w:t>
      </w:r>
      <w:r>
        <w:rPr>
          <w:spacing w:val="-2"/>
        </w:rPr>
        <w:t xml:space="preserve"> </w:t>
      </w:r>
      <w:r>
        <w:rPr/>
        <w:t>5</w:t>
      </w:r>
      <w:r>
        <w:rPr>
          <w:spacing w:val="-3"/>
        </w:rPr>
        <w:t xml:space="preserve"> </w:t>
      </w:r>
      <w:r>
        <w:rPr/>
        <w:t>a</w:t>
      </w:r>
      <w:r>
        <w:rPr>
          <w:spacing w:val="-4"/>
        </w:rPr>
        <w:t xml:space="preserve"> </w:t>
      </w:r>
      <w:r>
        <w:rPr/>
        <w:t>la</w:t>
      </w:r>
      <w:r>
        <w:rPr>
          <w:spacing w:val="-4"/>
        </w:rPr>
        <w:t xml:space="preserve"> </w:t>
      </w:r>
      <w:r>
        <w:rPr/>
        <w:t xml:space="preserve">variable </w:t>
      </w:r>
      <w:r>
        <w:rPr>
          <w:rFonts w:ascii="Courier New" w:hAnsi="Courier New"/>
        </w:rPr>
        <w:t>foo</w:t>
      </w:r>
      <w:r>
        <w:rPr/>
        <w:t>,</w:t>
      </w:r>
      <w:r>
        <w:rPr>
          <w:spacing w:val="-3"/>
        </w:rPr>
        <w:t xml:space="preserve"> </w:t>
      </w:r>
      <w:r>
        <w:rPr/>
        <w:t>y</w:t>
      </w:r>
      <w:r>
        <w:rPr>
          <w:spacing w:val="-3"/>
        </w:rPr>
        <w:t xml:space="preserve"> </w:t>
      </w:r>
      <w:r>
        <w:rPr/>
        <w:t>2)</w:t>
      </w:r>
      <w:r>
        <w:rPr>
          <w:spacing w:val="-3"/>
        </w:rPr>
        <w:t xml:space="preserve"> </w:t>
      </w:r>
      <w:r>
        <w:rPr/>
        <w:t>se</w:t>
      </w:r>
      <w:r>
        <w:rPr>
          <w:spacing w:val="-4"/>
        </w:rPr>
        <w:t xml:space="preserve"> </w:t>
      </w:r>
      <w:r>
        <w:rPr/>
        <w:t>evalúa</w:t>
      </w:r>
      <w:r>
        <w:rPr>
          <w:spacing w:val="-2"/>
        </w:rPr>
        <w:t xml:space="preserve"> </w:t>
      </w:r>
      <w:r>
        <w:rPr/>
        <w:t xml:space="preserve">como verdadera porque se le asignó a </w:t>
      </w:r>
      <w:r>
        <w:rPr>
          <w:rFonts w:ascii="Courier New" w:hAnsi="Courier New"/>
        </w:rPr>
        <w:t>foo</w:t>
      </w:r>
      <w:r>
        <w:rPr>
          <w:rFonts w:ascii="Courier New" w:hAnsi="Courier New"/>
          <w:spacing w:val="-74"/>
        </w:rPr>
        <w:t xml:space="preserve"> </w:t>
      </w:r>
      <w:r>
        <w:rPr/>
        <w:t>un valor distinto de cero.</w:t>
      </w:r>
    </w:p>
    <w:p>
      <w:pPr>
        <w:pStyle w:val="BodyText"/>
        <w:ind w:left="0" w:right="0"/>
        <w:rPr/>
      </w:pPr>
      <w:r>
        <w:rPr/>
      </w:r>
    </w:p>
    <w:p>
      <w:pPr>
        <w:pStyle w:val="BodyText"/>
        <w:ind w:left="155" w:right="148"/>
        <w:rPr>
          <w:rFonts w:ascii="Courier New" w:hAnsi="Courier New"/>
        </w:rPr>
      </w:pPr>
      <w:r>
        <w:rPr>
          <w:b/>
        </w:rPr>
        <w:t>Nota</w:t>
      </w:r>
      <w:r>
        <w:rPr/>
        <w:t>:</w:t>
      </w:r>
      <w:r>
        <w:rPr>
          <w:spacing w:val="-12"/>
        </w:rPr>
        <w:t xml:space="preserve"> </w:t>
      </w:r>
      <w:r>
        <w:rPr/>
        <w:t>Es</w:t>
      </w:r>
      <w:r>
        <w:rPr>
          <w:spacing w:val="-4"/>
        </w:rPr>
        <w:t xml:space="preserve"> </w:t>
      </w:r>
      <w:r>
        <w:rPr/>
        <w:t>importante</w:t>
      </w:r>
      <w:r>
        <w:rPr>
          <w:spacing w:val="-3"/>
        </w:rPr>
        <w:t xml:space="preserve"> </w:t>
      </w:r>
      <w:r>
        <w:rPr/>
        <w:t>recordar</w:t>
      </w:r>
      <w:r>
        <w:rPr>
          <w:spacing w:val="-3"/>
        </w:rPr>
        <w:t xml:space="preserve"> </w:t>
      </w:r>
      <w:r>
        <w:rPr/>
        <w:t>el</w:t>
      </w:r>
      <w:r>
        <w:rPr>
          <w:spacing w:val="-5"/>
        </w:rPr>
        <w:t xml:space="preserve"> </w:t>
      </w:r>
      <w:r>
        <w:rPr/>
        <w:t>significado</w:t>
      </w:r>
      <w:r>
        <w:rPr>
          <w:spacing w:val="-4"/>
        </w:rPr>
        <w:t xml:space="preserve"> </w:t>
      </w:r>
      <w:r>
        <w:rPr/>
        <w:t>exacto</w:t>
      </w:r>
      <w:r>
        <w:rPr>
          <w:spacing w:val="-3"/>
        </w:rPr>
        <w:t xml:space="preserve"> </w:t>
      </w:r>
      <w:r>
        <w:rPr/>
        <w:t>del</w:t>
      </w:r>
      <w:r>
        <w:rPr>
          <w:spacing w:val="-2"/>
        </w:rPr>
        <w:t xml:space="preserve"> </w:t>
      </w:r>
      <w:r>
        <w:rPr>
          <w:rFonts w:ascii="Courier New" w:hAnsi="Courier New"/>
        </w:rPr>
        <w:t>=</w:t>
      </w:r>
      <w:r>
        <w:rPr>
          <w:rFonts w:ascii="Courier New" w:hAnsi="Courier New"/>
          <w:spacing w:val="-85"/>
        </w:rPr>
        <w:t xml:space="preserve"> </w:t>
      </w:r>
      <w:r>
        <w:rPr/>
        <w:t>en</w:t>
      </w:r>
      <w:r>
        <w:rPr>
          <w:spacing w:val="-3"/>
        </w:rPr>
        <w:t xml:space="preserve"> </w:t>
      </w:r>
      <w:r>
        <w:rPr/>
        <w:t>la</w:t>
      </w:r>
      <w:r>
        <w:rPr>
          <w:spacing w:val="-5"/>
        </w:rPr>
        <w:t xml:space="preserve"> </w:t>
      </w:r>
      <w:r>
        <w:rPr/>
        <w:t>expresión</w:t>
      </w:r>
      <w:r>
        <w:rPr>
          <w:spacing w:val="-3"/>
        </w:rPr>
        <w:t xml:space="preserve"> </w:t>
      </w:r>
      <w:r>
        <w:rPr/>
        <w:t>anterior.</w:t>
      </w:r>
      <w:r>
        <w:rPr>
          <w:spacing w:val="-4"/>
        </w:rPr>
        <w:t xml:space="preserve"> </w:t>
      </w:r>
      <w:r>
        <w:rPr/>
        <w:t>Un</w:t>
      </w:r>
      <w:r>
        <w:rPr>
          <w:spacing w:val="-2"/>
        </w:rPr>
        <w:t xml:space="preserve"> </w:t>
      </w:r>
      <w:r>
        <w:rPr>
          <w:rFonts w:ascii="Courier New" w:hAnsi="Courier New"/>
        </w:rPr>
        <w:t>=</w:t>
      </w:r>
      <w:r>
        <w:rPr>
          <w:rFonts w:ascii="Courier New" w:hAnsi="Courier New"/>
          <w:spacing w:val="-85"/>
        </w:rPr>
        <w:t xml:space="preserve"> </w:t>
      </w:r>
      <w:r>
        <w:rPr/>
        <w:t xml:space="preserve">individual realiza asignación. </w:t>
      </w:r>
      <w:r>
        <w:rPr>
          <w:rFonts w:ascii="Courier New" w:hAnsi="Courier New"/>
        </w:rPr>
        <w:t>foo = 5</w:t>
      </w:r>
      <w:r>
        <w:rPr>
          <w:rFonts w:ascii="Courier New" w:hAnsi="Courier New"/>
          <w:spacing w:val="-81"/>
        </w:rPr>
        <w:t xml:space="preserve"> </w:t>
      </w:r>
      <w:r>
        <w:rPr/>
        <w:t xml:space="preserve">dice "haz a </w:t>
      </w:r>
      <w:r>
        <w:rPr>
          <w:rFonts w:ascii="Courier New" w:hAnsi="Courier New"/>
        </w:rPr>
        <w:t>foo</w:t>
      </w:r>
      <w:r>
        <w:rPr>
          <w:rFonts w:ascii="Courier New" w:hAnsi="Courier New"/>
          <w:spacing w:val="-81"/>
        </w:rPr>
        <w:t xml:space="preserve"> </w:t>
      </w:r>
      <w:r>
        <w:rPr/>
        <w:t xml:space="preserve">igual a 5", mientras </w:t>
      </w:r>
      <w:r>
        <w:rPr>
          <w:rFonts w:ascii="Courier New" w:hAnsi="Courier New"/>
        </w:rPr>
        <w:t>==</w:t>
      </w:r>
      <w:r>
        <w:rPr>
          <w:rFonts w:ascii="Courier New" w:hAnsi="Courier New"/>
          <w:spacing w:val="-81"/>
        </w:rPr>
        <w:t xml:space="preserve"> </w:t>
      </w:r>
      <w:r>
        <w:rPr/>
        <w:t xml:space="preserve">evalúa equivalencia. </w:t>
      </w:r>
      <w:r>
        <w:rPr>
          <w:rFonts w:ascii="Courier New" w:hAnsi="Courier New"/>
        </w:rPr>
        <w:t>foo</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spacing w:lineRule="exact" w:line="296"/>
        <w:rPr>
          <w:rFonts w:ascii="Courier New" w:hAnsi="Courier New"/>
        </w:rPr>
      </w:pPr>
      <w:r>
        <w:rPr>
          <w:rFonts w:ascii="Courier New" w:hAnsi="Courier New"/>
        </w:rPr>
        <w:t>==</w:t>
      </w:r>
      <w:r>
        <w:rPr>
          <w:rFonts w:ascii="Courier New" w:hAnsi="Courier New"/>
          <w:spacing w:val="-12"/>
        </w:rPr>
        <w:t xml:space="preserve"> </w:t>
      </w:r>
      <w:r>
        <w:rPr>
          <w:rFonts w:ascii="Courier New" w:hAnsi="Courier New"/>
        </w:rPr>
        <w:t>5</w:t>
      </w:r>
      <w:r>
        <w:rPr>
          <w:rFonts w:ascii="Courier New" w:hAnsi="Courier New"/>
          <w:spacing w:val="-85"/>
        </w:rPr>
        <w:t xml:space="preserve"> </w:t>
      </w:r>
      <w:r>
        <w:rPr/>
        <w:t>dice</w:t>
      </w:r>
      <w:r>
        <w:rPr>
          <w:spacing w:val="-3"/>
        </w:rPr>
        <w:t xml:space="preserve"> </w:t>
      </w:r>
      <w:r>
        <w:rPr/>
        <w:t>"¿es</w:t>
      </w:r>
      <w:r>
        <w:rPr>
          <w:spacing w:val="-1"/>
        </w:rPr>
        <w:t xml:space="preserve"> </w:t>
      </w:r>
      <w:r>
        <w:rPr>
          <w:rFonts w:ascii="Courier New" w:hAnsi="Courier New"/>
        </w:rPr>
        <w:t>foo</w:t>
      </w:r>
      <w:r>
        <w:rPr>
          <w:rFonts w:ascii="Courier New" w:hAnsi="Courier New"/>
          <w:spacing w:val="-85"/>
        </w:rPr>
        <w:t xml:space="preserve"> </w:t>
      </w:r>
      <w:r>
        <w:rPr/>
        <w:t>igual</w:t>
      </w:r>
      <w:r>
        <w:rPr>
          <w:spacing w:val="-3"/>
        </w:rPr>
        <w:t xml:space="preserve"> </w:t>
      </w:r>
      <w:r>
        <w:rPr/>
        <w:t>a</w:t>
      </w:r>
      <w:r>
        <w:rPr>
          <w:spacing w:val="-3"/>
        </w:rPr>
        <w:t xml:space="preserve"> </w:t>
      </w:r>
      <w:r>
        <w:rPr/>
        <w:t>5?</w:t>
      </w:r>
      <w:r>
        <w:rPr>
          <w:spacing w:val="-1"/>
        </w:rPr>
        <w:t xml:space="preserve"> </w:t>
      </w:r>
      <w:r>
        <w:rPr/>
        <w:t>Esto</w:t>
      </w:r>
      <w:r>
        <w:rPr>
          <w:spacing w:val="-2"/>
        </w:rPr>
        <w:t xml:space="preserve"> </w:t>
      </w:r>
      <w:r>
        <w:rPr/>
        <w:t>puede</w:t>
      </w:r>
      <w:r>
        <w:rPr>
          <w:spacing w:val="-1"/>
        </w:rPr>
        <w:t xml:space="preserve"> </w:t>
      </w:r>
      <w:r>
        <w:rPr/>
        <w:t>ser</w:t>
      </w:r>
      <w:r>
        <w:rPr>
          <w:spacing w:val="-2"/>
        </w:rPr>
        <w:t xml:space="preserve"> </w:t>
      </w:r>
      <w:r>
        <w:rPr/>
        <w:t>muy</w:t>
      </w:r>
      <w:r>
        <w:rPr>
          <w:spacing w:val="-1"/>
        </w:rPr>
        <w:t xml:space="preserve"> </w:t>
      </w:r>
      <w:r>
        <w:rPr/>
        <w:t>confuso</w:t>
      </w:r>
      <w:r>
        <w:rPr>
          <w:spacing w:val="-2"/>
        </w:rPr>
        <w:t xml:space="preserve"> </w:t>
      </w:r>
      <w:r>
        <w:rPr/>
        <w:t>porque</w:t>
      </w:r>
      <w:r>
        <w:rPr>
          <w:spacing w:val="-3"/>
        </w:rPr>
        <w:t xml:space="preserve"> </w:t>
      </w:r>
      <w:r>
        <w:rPr/>
        <w:t>el</w:t>
      </w:r>
      <w:r>
        <w:rPr>
          <w:spacing w:val="-1"/>
        </w:rPr>
        <w:t xml:space="preserve"> </w:t>
      </w:r>
      <w:r>
        <w:rPr/>
        <w:t>comando</w:t>
      </w:r>
      <w:r>
        <w:rPr>
          <w:spacing w:val="2"/>
        </w:rPr>
        <w:t xml:space="preserve"> </w:t>
      </w:r>
      <w:r>
        <w:rPr>
          <w:rFonts w:ascii="Courier New" w:hAnsi="Courier New"/>
        </w:rPr>
        <w:t>test</w:t>
      </w:r>
      <w:r>
        <w:rPr>
          <w:rFonts w:ascii="Courier New" w:hAnsi="Courier New"/>
          <w:spacing w:val="-85"/>
        </w:rPr>
        <w:t xml:space="preserve"> </w:t>
      </w:r>
      <w:r>
        <w:rPr/>
        <w:t>acepta</w:t>
      </w:r>
      <w:r>
        <w:rPr>
          <w:spacing w:val="-1"/>
        </w:rPr>
        <w:t xml:space="preserve"> </w:t>
      </w:r>
      <w:r>
        <w:rPr/>
        <w:t>un</w:t>
      </w:r>
      <w:r>
        <w:rPr>
          <w:spacing w:val="-2"/>
        </w:rPr>
        <w:t xml:space="preserve"> </w:t>
      </w:r>
      <w:r>
        <w:rPr>
          <w:rFonts w:ascii="Courier New" w:hAnsi="Courier New"/>
          <w:spacing w:val="-10"/>
        </w:rPr>
        <w:t>=</w:t>
      </w:r>
    </w:p>
    <w:p>
      <w:pPr>
        <w:pStyle w:val="BodyText"/>
        <w:spacing w:before="74" w:after="0"/>
        <w:rPr/>
      </w:pPr>
      <w:r>
        <w:rPr/>
        <w:t>individual</w:t>
      </w:r>
      <w:r>
        <w:rPr>
          <w:spacing w:val="-3"/>
        </w:rPr>
        <w:t xml:space="preserve"> </w:t>
      </w:r>
      <w:r>
        <w:rPr/>
        <w:t>para</w:t>
      </w:r>
      <w:r>
        <w:rPr>
          <w:spacing w:val="-5"/>
        </w:rPr>
        <w:t xml:space="preserve"> </w:t>
      </w:r>
      <w:r>
        <w:rPr/>
        <w:t>equivalencia</w:t>
      </w:r>
      <w:r>
        <w:rPr>
          <w:spacing w:val="-3"/>
        </w:rPr>
        <w:t xml:space="preserve"> </w:t>
      </w:r>
      <w:r>
        <w:rPr/>
        <w:t>de</w:t>
      </w:r>
      <w:r>
        <w:rPr>
          <w:spacing w:val="-5"/>
        </w:rPr>
        <w:t xml:space="preserve"> </w:t>
      </w:r>
      <w:r>
        <w:rPr/>
        <w:t>cadenas.</w:t>
      </w:r>
      <w:r>
        <w:rPr>
          <w:spacing w:val="-3"/>
        </w:rPr>
        <w:t xml:space="preserve"> </w:t>
      </w:r>
      <w:r>
        <w:rPr/>
        <w:t>Esta</w:t>
      </w:r>
      <w:r>
        <w:rPr>
          <w:spacing w:val="-5"/>
        </w:rPr>
        <w:t xml:space="preserve"> </w:t>
      </w:r>
      <w:r>
        <w:rPr/>
        <w:t>es</w:t>
      </w:r>
      <w:r>
        <w:rPr>
          <w:spacing w:val="-4"/>
        </w:rPr>
        <w:t xml:space="preserve"> </w:t>
      </w:r>
      <w:r>
        <w:rPr/>
        <w:t>otra</w:t>
      </w:r>
      <w:r>
        <w:rPr>
          <w:spacing w:val="-3"/>
        </w:rPr>
        <w:t xml:space="preserve"> </w:t>
      </w:r>
      <w:r>
        <w:rPr/>
        <w:t>razón</w:t>
      </w:r>
      <w:r>
        <w:rPr>
          <w:spacing w:val="-4"/>
        </w:rPr>
        <w:t xml:space="preserve"> </w:t>
      </w:r>
      <w:r>
        <w:rPr/>
        <w:t>más</w:t>
      </w:r>
      <w:r>
        <w:rPr>
          <w:spacing w:val="-4"/>
        </w:rPr>
        <w:t xml:space="preserve"> </w:t>
      </w:r>
      <w:r>
        <w:rPr/>
        <w:t>para</w:t>
      </w:r>
      <w:r>
        <w:rPr>
          <w:spacing w:val="-3"/>
        </w:rPr>
        <w:t xml:space="preserve"> </w:t>
      </w:r>
      <w:r>
        <w:rPr/>
        <w:t>usa</w:t>
      </w:r>
      <w:r>
        <w:rPr>
          <w:spacing w:val="-5"/>
        </w:rPr>
        <w:t xml:space="preserve"> </w:t>
      </w:r>
      <w:r>
        <w:rPr/>
        <w:t>los</w:t>
      </w:r>
      <w:r>
        <w:rPr>
          <w:spacing w:val="-4"/>
        </w:rPr>
        <w:t xml:space="preserve"> </w:t>
      </w:r>
      <w:r>
        <w:rPr/>
        <w:t>comandos</w:t>
      </w:r>
      <w:r>
        <w:rPr>
          <w:spacing w:val="-4"/>
        </w:rPr>
        <w:t xml:space="preserve"> </w:t>
      </w:r>
      <w:r>
        <w:rPr/>
        <w:t xml:space="preserve">compuestos más modernos </w:t>
      </w:r>
      <w:r>
        <w:rPr>
          <w:rFonts w:ascii="Courier New" w:hAnsi="Courier New"/>
        </w:rPr>
        <w:t>[[ ]]</w:t>
      </w:r>
      <w:r>
        <w:rPr>
          <w:rFonts w:ascii="Courier New" w:hAnsi="Courier New"/>
          <w:spacing w:val="-75"/>
        </w:rPr>
        <w:t xml:space="preserve"> </w:t>
      </w:r>
      <w:r>
        <w:rPr/>
        <w:t xml:space="preserve">y </w:t>
      </w:r>
      <w:r>
        <w:rPr>
          <w:rFonts w:ascii="Courier New" w:hAnsi="Courier New"/>
        </w:rPr>
        <w:t>(( ))</w:t>
      </w:r>
      <w:r>
        <w:rPr>
          <w:rFonts w:ascii="Courier New" w:hAnsi="Courier New"/>
          <w:spacing w:val="-75"/>
        </w:rPr>
        <w:t xml:space="preserve"> </w:t>
      </w:r>
      <w:r>
        <w:rPr/>
        <w:t xml:space="preserve">en lugar de </w:t>
      </w:r>
      <w:r>
        <w:rPr>
          <w:rFonts w:ascii="Courier New" w:hAnsi="Courier New"/>
        </w:rPr>
        <w:t>test</w:t>
      </w:r>
      <w:r>
        <w:rPr/>
        <w:t>.</w:t>
      </w:r>
    </w:p>
    <w:p>
      <w:pPr>
        <w:pStyle w:val="BodyText"/>
        <w:spacing w:before="11" w:after="0"/>
        <w:ind w:left="0" w:right="0"/>
        <w:rPr>
          <w:sz w:val="23"/>
        </w:rPr>
      </w:pPr>
      <w:r>
        <w:rPr>
          <w:sz w:val="23"/>
        </w:rPr>
      </w:r>
    </w:p>
    <w:p>
      <w:pPr>
        <w:pStyle w:val="BodyText"/>
        <w:rPr/>
      </w:pPr>
      <w:r>
        <w:rPr/>
        <w:t>Además</w:t>
      </w:r>
      <w:r>
        <w:rPr>
          <w:spacing w:val="-4"/>
        </w:rPr>
        <w:t xml:space="preserve"> </w:t>
      </w:r>
      <w:r>
        <w:rPr/>
        <w:t>del</w:t>
      </w:r>
      <w:r>
        <w:rPr>
          <w:spacing w:val="-4"/>
        </w:rPr>
        <w:t xml:space="preserve"> </w:t>
      </w:r>
      <w:r>
        <w:rPr>
          <w:rFonts w:ascii="Courier New" w:hAnsi="Courier New"/>
        </w:rPr>
        <w:t>=</w:t>
      </w:r>
      <w:r>
        <w:rPr/>
        <w:t>,</w:t>
      </w:r>
      <w:r>
        <w:rPr>
          <w:spacing w:val="-3"/>
        </w:rPr>
        <w:t xml:space="preserve"> </w:t>
      </w:r>
      <w:r>
        <w:rPr/>
        <w:t>el</w:t>
      </w:r>
      <w:r>
        <w:rPr>
          <w:spacing w:val="-3"/>
        </w:rPr>
        <w:t xml:space="preserve"> </w:t>
      </w:r>
      <w:r>
        <w:rPr/>
        <w:t>shell</w:t>
      </w:r>
      <w:r>
        <w:rPr>
          <w:spacing w:val="-4"/>
        </w:rPr>
        <w:t xml:space="preserve"> </w:t>
      </w:r>
      <w:r>
        <w:rPr/>
        <w:t>también</w:t>
      </w:r>
      <w:r>
        <w:rPr>
          <w:spacing w:val="-3"/>
        </w:rPr>
        <w:t xml:space="preserve"> </w:t>
      </w:r>
      <w:r>
        <w:rPr/>
        <w:t>ofrece</w:t>
      </w:r>
      <w:r>
        <w:rPr>
          <w:spacing w:val="-2"/>
        </w:rPr>
        <w:t xml:space="preserve"> </w:t>
      </w:r>
      <w:r>
        <w:rPr/>
        <w:t>notaciones</w:t>
      </w:r>
      <w:r>
        <w:rPr>
          <w:spacing w:val="-4"/>
        </w:rPr>
        <w:t xml:space="preserve"> </w:t>
      </w:r>
      <w:r>
        <w:rPr/>
        <w:t>que</w:t>
      </w:r>
      <w:r>
        <w:rPr>
          <w:spacing w:val="-4"/>
        </w:rPr>
        <w:t xml:space="preserve"> </w:t>
      </w:r>
      <w:r>
        <w:rPr/>
        <w:t>realizan</w:t>
      </w:r>
      <w:r>
        <w:rPr>
          <w:spacing w:val="-3"/>
        </w:rPr>
        <w:t xml:space="preserve"> </w:t>
      </w:r>
      <w:r>
        <w:rPr/>
        <w:t>algunos</w:t>
      </w:r>
      <w:r>
        <w:rPr>
          <w:spacing w:val="-3"/>
        </w:rPr>
        <w:t xml:space="preserve"> </w:t>
      </w:r>
      <w:r>
        <w:rPr/>
        <w:t>asignaciones</w:t>
      </w:r>
      <w:r>
        <w:rPr>
          <w:spacing w:val="-4"/>
        </w:rPr>
        <w:t xml:space="preserve"> </w:t>
      </w:r>
      <w:r>
        <w:rPr/>
        <w:t>muy</w:t>
      </w:r>
      <w:r>
        <w:rPr>
          <w:spacing w:val="-3"/>
        </w:rPr>
        <w:t xml:space="preserve"> </w:t>
      </w:r>
      <w:r>
        <w:rPr>
          <w:spacing w:val="-2"/>
        </w:rPr>
        <w:t>útiles:</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34-4:</w:t>
      </w:r>
      <w:r>
        <w:rPr>
          <w:i/>
          <w:spacing w:val="-10"/>
          <w:sz w:val="24"/>
        </w:rPr>
        <w:t xml:space="preserve"> </w:t>
      </w:r>
      <w:r>
        <w:rPr>
          <w:i/>
          <w:sz w:val="24"/>
        </w:rPr>
        <w:t>Operadores</w:t>
      </w:r>
      <w:r>
        <w:rPr>
          <w:i/>
          <w:spacing w:val="-10"/>
          <w:sz w:val="24"/>
        </w:rPr>
        <w:t xml:space="preserve"> </w:t>
      </w:r>
      <w:r>
        <w:rPr>
          <w:i/>
          <w:sz w:val="24"/>
        </w:rPr>
        <w:t>de</w:t>
      </w:r>
      <w:r>
        <w:rPr>
          <w:i/>
          <w:spacing w:val="-10"/>
          <w:sz w:val="24"/>
        </w:rPr>
        <w:t xml:space="preserve"> </w:t>
      </w:r>
      <w:r>
        <w:rPr>
          <w:i/>
          <w:spacing w:val="-2"/>
          <w:sz w:val="24"/>
        </w:rPr>
        <w:t>asignación</w:t>
      </w:r>
    </w:p>
    <w:p>
      <w:pPr>
        <w:pStyle w:val="BodyText"/>
        <w:ind w:left="154" w:right="0"/>
        <w:rPr>
          <w:sz w:val="20"/>
        </w:rPr>
      </w:pPr>
      <w:r>
        <w:rPr/>
        <mc:AlternateContent>
          <mc:Choice Requires="wps">
            <w:drawing>
              <wp:inline distT="0" distB="0" distL="0" distR="0">
                <wp:extent cx="6125210" cy="270510"/>
                <wp:effectExtent l="0" t="0" r="0" b="0"/>
                <wp:docPr id="1342" name="Textbox 1342"/>
                <a:graphic xmlns:a="http://schemas.openxmlformats.org/drawingml/2006/main">
                  <a:graphicData uri="http://schemas.microsoft.com/office/word/2010/wordprocessingShape">
                    <wps:wsp>
                      <wps:cNvSpPr/>
                      <wps:spPr>
                        <a:xfrm>
                          <a:off x="0" y="0"/>
                          <a:ext cx="612504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045" w:leader="none"/>
                              </w:tabs>
                              <w:spacing w:before="76" w:after="0"/>
                              <w:ind w:hanging="0" w:left="77" w:right="0"/>
                              <w:jc w:val="left"/>
                              <w:rPr>
                                <w:b/>
                                <w:color w:val="000000"/>
                                <w:sz w:val="24"/>
                              </w:rPr>
                            </w:pPr>
                            <w:r>
                              <w:rPr>
                                <w:b/>
                                <w:color w:val="000000"/>
                                <w:spacing w:val="-2"/>
                                <w:sz w:val="24"/>
                              </w:rPr>
                              <w:t>Notación</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342" path="m0,0l-2147483645,0l-2147483645,-2147483646l0,-2147483646xe" fillcolor="#cccccc" stroked="f" o:allowincell="f" style="position:absolute;margin-left:0pt;margin-top:-21.35pt;width:482.25pt;height:21.25pt;mso-wrap-style:square;v-text-anchor:top;mso-position-vertical:top">
                <v:fill o:detectmouseclick="t" type="solid" color2="#333333"/>
                <v:stroke color="#3465a4" joinstyle="round" endcap="flat"/>
                <v:textbox>
                  <w:txbxContent>
                    <w:p>
                      <w:pPr>
                        <w:pStyle w:val="Contenidodelmarco"/>
                        <w:tabs>
                          <w:tab w:val="clear" w:pos="720"/>
                          <w:tab w:val="left" w:pos="3045" w:leader="none"/>
                        </w:tabs>
                        <w:spacing w:before="76" w:after="0"/>
                        <w:ind w:hanging="0" w:left="77" w:right="0"/>
                        <w:jc w:val="left"/>
                        <w:rPr>
                          <w:b/>
                          <w:color w:val="000000"/>
                          <w:sz w:val="24"/>
                        </w:rPr>
                      </w:pPr>
                      <w:r>
                        <w:rPr>
                          <w:b/>
                          <w:color w:val="000000"/>
                          <w:spacing w:val="-2"/>
                          <w:sz w:val="24"/>
                        </w:rPr>
                        <w:t>Notación</w:t>
                      </w:r>
                      <w:r>
                        <w:rPr>
                          <w:b/>
                          <w:color w:val="000000"/>
                          <w:sz w:val="24"/>
                        </w:rPr>
                        <w:tab/>
                      </w:r>
                      <w:r>
                        <w:rPr>
                          <w:b/>
                          <w:color w:val="000000"/>
                          <w:spacing w:val="-2"/>
                          <w:sz w:val="24"/>
                        </w:rPr>
                        <w:t>Descripción</w:t>
                      </w:r>
                    </w:p>
                  </w:txbxContent>
                </v:textbox>
                <w10:wrap type="square"/>
              </v:rect>
            </w:pict>
          </mc:Fallback>
        </mc:AlternateContent>
      </w:r>
    </w:p>
    <w:p>
      <w:pPr>
        <w:pStyle w:val="Normal"/>
        <w:tabs>
          <w:tab w:val="clear" w:pos="720"/>
          <w:tab w:val="left" w:pos="3199" w:leader="none"/>
        </w:tabs>
        <w:spacing w:lineRule="auto" w:line="422" w:before="52" w:after="0"/>
        <w:ind w:hanging="0" w:left="232" w:right="1031"/>
        <w:jc w:val="left"/>
        <w:rPr>
          <w:sz w:val="24"/>
        </w:rPr>
      </w:pPr>
      <w:r>
        <mc:AlternateContent>
          <mc:Choice Requires="wps">
            <w:drawing>
              <wp:anchor behindDoc="0" distT="0" distB="0" distL="0" distR="0" simplePos="0" locked="0" layoutInCell="0" allowOverlap="1" relativeHeight="748">
                <wp:simplePos x="0" y="0"/>
                <wp:positionH relativeFrom="page">
                  <wp:posOffset>2653030</wp:posOffset>
                </wp:positionH>
                <wp:positionV relativeFrom="paragraph">
                  <wp:posOffset>245110</wp:posOffset>
                </wp:positionV>
                <wp:extent cx="4144010" cy="11430"/>
                <wp:effectExtent l="0" t="0" r="0" b="0"/>
                <wp:wrapNone/>
                <wp:docPr id="1343" name="Graphic 1344"/>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49">
                <wp:simplePos x="0" y="0"/>
                <wp:positionH relativeFrom="page">
                  <wp:posOffset>768350</wp:posOffset>
                </wp:positionH>
                <wp:positionV relativeFrom="paragraph">
                  <wp:posOffset>1520190</wp:posOffset>
                </wp:positionV>
                <wp:extent cx="1789430" cy="11430"/>
                <wp:effectExtent l="0" t="0" r="0" b="0"/>
                <wp:wrapNone/>
                <wp:docPr id="1344" name="Graphic 1351"/>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50">
                <wp:simplePos x="0" y="0"/>
                <wp:positionH relativeFrom="page">
                  <wp:posOffset>2653030</wp:posOffset>
                </wp:positionH>
                <wp:positionV relativeFrom="paragraph">
                  <wp:posOffset>1522730</wp:posOffset>
                </wp:positionV>
                <wp:extent cx="4144010" cy="11430"/>
                <wp:effectExtent l="0" t="0" r="0" b="0"/>
                <wp:wrapNone/>
                <wp:docPr id="1345" name="Graphic 1352"/>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51">
                <wp:simplePos x="0" y="0"/>
                <wp:positionH relativeFrom="page">
                  <wp:posOffset>768350</wp:posOffset>
                </wp:positionH>
                <wp:positionV relativeFrom="paragraph">
                  <wp:posOffset>1840230</wp:posOffset>
                </wp:positionV>
                <wp:extent cx="1789430" cy="11430"/>
                <wp:effectExtent l="0" t="0" r="0" b="0"/>
                <wp:wrapNone/>
                <wp:docPr id="1346" name="Graphic 1353"/>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752">
                <wp:simplePos x="0" y="0"/>
                <wp:positionH relativeFrom="page">
                  <wp:posOffset>2653030</wp:posOffset>
                </wp:positionH>
                <wp:positionV relativeFrom="paragraph">
                  <wp:posOffset>1842770</wp:posOffset>
                </wp:positionV>
                <wp:extent cx="4144010" cy="11430"/>
                <wp:effectExtent l="0" t="0" r="0" b="0"/>
                <wp:wrapNone/>
                <wp:docPr id="1347" name="Graphic 1354"/>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8">
                <wp:simplePos x="0" y="0"/>
                <wp:positionH relativeFrom="page">
                  <wp:posOffset>768350</wp:posOffset>
                </wp:positionH>
                <wp:positionV relativeFrom="paragraph">
                  <wp:posOffset>242570</wp:posOffset>
                </wp:positionV>
                <wp:extent cx="1789430" cy="11430"/>
                <wp:effectExtent l="0" t="0" r="0" b="0"/>
                <wp:wrapNone/>
                <wp:docPr id="1348" name="Graphic 1343"/>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69">
                <wp:simplePos x="0" y="0"/>
                <wp:positionH relativeFrom="page">
                  <wp:posOffset>768350</wp:posOffset>
                </wp:positionH>
                <wp:positionV relativeFrom="paragraph">
                  <wp:posOffset>562610</wp:posOffset>
                </wp:positionV>
                <wp:extent cx="1789430" cy="11430"/>
                <wp:effectExtent l="0" t="0" r="0" b="0"/>
                <wp:wrapNone/>
                <wp:docPr id="1349" name="Graphic 1345"/>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0">
                <wp:simplePos x="0" y="0"/>
                <wp:positionH relativeFrom="page">
                  <wp:posOffset>2653030</wp:posOffset>
                </wp:positionH>
                <wp:positionV relativeFrom="paragraph">
                  <wp:posOffset>565150</wp:posOffset>
                </wp:positionV>
                <wp:extent cx="4144010" cy="11430"/>
                <wp:effectExtent l="0" t="0" r="0" b="0"/>
                <wp:wrapNone/>
                <wp:docPr id="1350" name="Graphic 1346"/>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1">
                <wp:simplePos x="0" y="0"/>
                <wp:positionH relativeFrom="page">
                  <wp:posOffset>768350</wp:posOffset>
                </wp:positionH>
                <wp:positionV relativeFrom="paragraph">
                  <wp:posOffset>881380</wp:posOffset>
                </wp:positionV>
                <wp:extent cx="1789430" cy="11430"/>
                <wp:effectExtent l="0" t="0" r="0" b="0"/>
                <wp:wrapNone/>
                <wp:docPr id="1351" name="Graphic 1347"/>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2">
                <wp:simplePos x="0" y="0"/>
                <wp:positionH relativeFrom="page">
                  <wp:posOffset>2653030</wp:posOffset>
                </wp:positionH>
                <wp:positionV relativeFrom="paragraph">
                  <wp:posOffset>883920</wp:posOffset>
                </wp:positionV>
                <wp:extent cx="4144010" cy="11430"/>
                <wp:effectExtent l="0" t="0" r="0" b="0"/>
                <wp:wrapNone/>
                <wp:docPr id="1352" name="Graphic 1348"/>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3">
                <wp:simplePos x="0" y="0"/>
                <wp:positionH relativeFrom="page">
                  <wp:posOffset>768350</wp:posOffset>
                </wp:positionH>
                <wp:positionV relativeFrom="paragraph">
                  <wp:posOffset>1201420</wp:posOffset>
                </wp:positionV>
                <wp:extent cx="1789430" cy="11430"/>
                <wp:effectExtent l="0" t="0" r="0" b="0"/>
                <wp:wrapNone/>
                <wp:docPr id="1353" name="Graphic 1349"/>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4">
                <wp:simplePos x="0" y="0"/>
                <wp:positionH relativeFrom="page">
                  <wp:posOffset>2653030</wp:posOffset>
                </wp:positionH>
                <wp:positionV relativeFrom="paragraph">
                  <wp:posOffset>1203960</wp:posOffset>
                </wp:positionV>
                <wp:extent cx="4144010" cy="11430"/>
                <wp:effectExtent l="0" t="0" r="0" b="0"/>
                <wp:wrapNone/>
                <wp:docPr id="1354" name="Graphic 1350"/>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i/>
          <w:position w:val="2"/>
          <w:sz w:val="24"/>
        </w:rPr>
        <w:t xml:space="preserve">parámetro </w:t>
      </w:r>
      <w:r>
        <w:rPr>
          <w:rFonts w:ascii="Courier New" w:hAnsi="Courier New"/>
          <w:position w:val="2"/>
          <w:sz w:val="24"/>
        </w:rPr>
        <w:t xml:space="preserve">= </w:t>
      </w:r>
      <w:r>
        <w:rPr>
          <w:rFonts w:ascii="Courier New" w:hAnsi="Courier New"/>
          <w:i/>
          <w:position w:val="2"/>
          <w:sz w:val="24"/>
        </w:rPr>
        <w:t>valor</w:t>
        <w:tab/>
      </w:r>
      <w:r>
        <w:rPr>
          <w:sz w:val="24"/>
        </w:rPr>
        <w:t xml:space="preserve">Asignación simple. Asigna </w:t>
      </w:r>
      <w:r>
        <w:rPr>
          <w:i/>
          <w:sz w:val="24"/>
        </w:rPr>
        <w:t xml:space="preserve">valor </w:t>
      </w:r>
      <w:r>
        <w:rPr>
          <w:sz w:val="24"/>
        </w:rPr>
        <w:t xml:space="preserve">a </w:t>
      </w:r>
      <w:r>
        <w:rPr>
          <w:i/>
          <w:sz w:val="24"/>
        </w:rPr>
        <w:t>parámetro</w:t>
      </w:r>
      <w:r>
        <w:rPr>
          <w:sz w:val="24"/>
        </w:rPr>
        <w:t xml:space="preserve">, </w:t>
      </w:r>
      <w:r>
        <w:rPr>
          <w:rFonts w:ascii="Courier New" w:hAnsi="Courier New"/>
          <w:i/>
          <w:position w:val="2"/>
          <w:sz w:val="24"/>
        </w:rPr>
        <w:t xml:space="preserve">parámetro </w:t>
      </w:r>
      <w:r>
        <w:rPr>
          <w:rFonts w:ascii="Courier New" w:hAnsi="Courier New"/>
          <w:position w:val="2"/>
          <w:sz w:val="24"/>
        </w:rPr>
        <w:t xml:space="preserve">+= </w:t>
      </w:r>
      <w:r>
        <w:rPr>
          <w:rFonts w:ascii="Courier New" w:hAnsi="Courier New"/>
          <w:i/>
          <w:position w:val="2"/>
          <w:sz w:val="24"/>
        </w:rPr>
        <w:t>valor</w:t>
        <w:tab/>
      </w:r>
      <w:r>
        <w:rPr>
          <w:sz w:val="24"/>
        </w:rPr>
        <w:t xml:space="preserve">Adición. Equivale a </w:t>
      </w:r>
      <w:r>
        <w:rPr>
          <w:i/>
          <w:sz w:val="24"/>
        </w:rPr>
        <w:t xml:space="preserve">parámetro </w:t>
      </w:r>
      <w:r>
        <w:rPr>
          <w:sz w:val="24"/>
        </w:rPr>
        <w:t xml:space="preserve">= </w:t>
      </w:r>
      <w:r>
        <w:rPr>
          <w:i/>
          <w:sz w:val="24"/>
        </w:rPr>
        <w:t xml:space="preserve">parámetro </w:t>
      </w:r>
      <w:r>
        <w:rPr>
          <w:sz w:val="24"/>
        </w:rPr>
        <w:t xml:space="preserve">+ </w:t>
      </w:r>
      <w:r>
        <w:rPr>
          <w:i/>
          <w:sz w:val="24"/>
        </w:rPr>
        <w:t>valor</w:t>
      </w:r>
      <w:r>
        <w:rPr>
          <w:sz w:val="24"/>
        </w:rPr>
        <w:t xml:space="preserve">. </w:t>
      </w:r>
      <w:r>
        <w:rPr>
          <w:rFonts w:ascii="Courier New" w:hAnsi="Courier New"/>
          <w:i/>
          <w:position w:val="2"/>
          <w:sz w:val="24"/>
        </w:rPr>
        <w:t xml:space="preserve">parámetro </w:t>
      </w:r>
      <w:r>
        <w:rPr>
          <w:rFonts w:ascii="Courier New" w:hAnsi="Courier New"/>
          <w:position w:val="2"/>
          <w:sz w:val="24"/>
        </w:rPr>
        <w:t xml:space="preserve">-= </w:t>
      </w:r>
      <w:r>
        <w:rPr>
          <w:rFonts w:ascii="Courier New" w:hAnsi="Courier New"/>
          <w:i/>
          <w:position w:val="2"/>
          <w:sz w:val="24"/>
        </w:rPr>
        <w:t>valor</w:t>
        <w:tab/>
      </w:r>
      <w:r>
        <w:rPr>
          <w:sz w:val="24"/>
        </w:rPr>
        <w:t xml:space="preserve">Sustracción. Equivale a </w:t>
      </w:r>
      <w:r>
        <w:rPr>
          <w:i/>
          <w:sz w:val="24"/>
        </w:rPr>
        <w:t xml:space="preserve">parámetro </w:t>
      </w:r>
      <w:r>
        <w:rPr>
          <w:sz w:val="24"/>
        </w:rPr>
        <w:t xml:space="preserve">= </w:t>
      </w:r>
      <w:r>
        <w:rPr>
          <w:i/>
          <w:sz w:val="24"/>
        </w:rPr>
        <w:t xml:space="preserve">parámetro </w:t>
      </w:r>
      <w:r>
        <w:rPr>
          <w:sz w:val="24"/>
        </w:rPr>
        <w:t xml:space="preserve">- </w:t>
      </w:r>
      <w:r>
        <w:rPr>
          <w:i/>
          <w:sz w:val="24"/>
        </w:rPr>
        <w:t>valor</w:t>
      </w:r>
      <w:r>
        <w:rPr>
          <w:sz w:val="24"/>
        </w:rPr>
        <w:t xml:space="preserve">. </w:t>
      </w:r>
      <w:r>
        <w:rPr>
          <w:rFonts w:ascii="Courier New" w:hAnsi="Courier New"/>
          <w:i/>
          <w:position w:val="2"/>
          <w:sz w:val="24"/>
        </w:rPr>
        <w:t xml:space="preserve">parámetro </w:t>
      </w:r>
      <w:r>
        <w:rPr>
          <w:rFonts w:ascii="Courier New" w:hAnsi="Courier New"/>
          <w:position w:val="2"/>
          <w:sz w:val="24"/>
        </w:rPr>
        <w:t xml:space="preserve">*= </w:t>
      </w:r>
      <w:r>
        <w:rPr>
          <w:rFonts w:ascii="Courier New" w:hAnsi="Courier New"/>
          <w:i/>
          <w:position w:val="2"/>
          <w:sz w:val="24"/>
        </w:rPr>
        <w:t>valor</w:t>
        <w:tab/>
      </w:r>
      <w:r>
        <w:rPr>
          <w:sz w:val="24"/>
        </w:rPr>
        <w:t>Multiplicación.</w:t>
      </w:r>
      <w:r>
        <w:rPr>
          <w:spacing w:val="-7"/>
          <w:sz w:val="24"/>
        </w:rPr>
        <w:t xml:space="preserve"> </w:t>
      </w:r>
      <w:r>
        <w:rPr>
          <w:sz w:val="24"/>
        </w:rPr>
        <w:t>Equivale</w:t>
      </w:r>
      <w:r>
        <w:rPr>
          <w:spacing w:val="-9"/>
          <w:sz w:val="24"/>
        </w:rPr>
        <w:t xml:space="preserve"> </w:t>
      </w:r>
      <w:r>
        <w:rPr>
          <w:sz w:val="24"/>
        </w:rPr>
        <w:t>a</w:t>
      </w:r>
      <w:r>
        <w:rPr>
          <w:spacing w:val="-7"/>
          <w:sz w:val="24"/>
        </w:rPr>
        <w:t xml:space="preserve"> </w:t>
      </w:r>
      <w:r>
        <w:rPr>
          <w:i/>
          <w:sz w:val="24"/>
        </w:rPr>
        <w:t>parámetro</w:t>
      </w:r>
      <w:r>
        <w:rPr>
          <w:i/>
          <w:spacing w:val="-8"/>
          <w:sz w:val="24"/>
        </w:rPr>
        <w:t xml:space="preserve"> </w:t>
      </w:r>
      <w:r>
        <w:rPr>
          <w:sz w:val="24"/>
        </w:rPr>
        <w:t>=</w:t>
      </w:r>
      <w:r>
        <w:rPr>
          <w:spacing w:val="-8"/>
          <w:sz w:val="24"/>
        </w:rPr>
        <w:t xml:space="preserve"> </w:t>
      </w:r>
      <w:r>
        <w:rPr>
          <w:i/>
          <w:sz w:val="24"/>
        </w:rPr>
        <w:t>parámetro</w:t>
      </w:r>
      <w:r>
        <w:rPr>
          <w:i/>
          <w:spacing w:val="-8"/>
          <w:sz w:val="24"/>
        </w:rPr>
        <w:t xml:space="preserve"> </w:t>
      </w:r>
      <w:r>
        <w:rPr>
          <w:sz w:val="24"/>
        </w:rPr>
        <w:t>*</w:t>
      </w:r>
      <w:r>
        <w:rPr>
          <w:spacing w:val="-8"/>
          <w:sz w:val="24"/>
        </w:rPr>
        <w:t xml:space="preserve"> </w:t>
      </w:r>
      <w:r>
        <w:rPr>
          <w:i/>
          <w:sz w:val="24"/>
        </w:rPr>
        <w:t>valor</w:t>
      </w:r>
      <w:r>
        <w:rPr>
          <w:sz w:val="24"/>
        </w:rPr>
        <w:t xml:space="preserve">. </w:t>
      </w:r>
      <w:r>
        <w:rPr>
          <w:rFonts w:ascii="Courier New" w:hAnsi="Courier New"/>
          <w:i/>
          <w:position w:val="2"/>
          <w:sz w:val="24"/>
        </w:rPr>
        <w:t xml:space="preserve">parámetro </w:t>
      </w:r>
      <w:r>
        <w:rPr>
          <w:rFonts w:ascii="Courier New" w:hAnsi="Courier New"/>
          <w:position w:val="2"/>
          <w:sz w:val="24"/>
        </w:rPr>
        <w:t xml:space="preserve">/= </w:t>
      </w:r>
      <w:r>
        <w:rPr>
          <w:rFonts w:ascii="Courier New" w:hAnsi="Courier New"/>
          <w:i/>
          <w:position w:val="2"/>
          <w:sz w:val="24"/>
        </w:rPr>
        <w:t>valor</w:t>
        <w:tab/>
      </w:r>
      <w:r>
        <w:rPr>
          <w:sz w:val="24"/>
        </w:rPr>
        <w:t>División</w:t>
      </w:r>
      <w:r>
        <w:rPr>
          <w:spacing w:val="-7"/>
          <w:sz w:val="24"/>
        </w:rPr>
        <w:t xml:space="preserve"> </w:t>
      </w:r>
      <w:r>
        <w:rPr>
          <w:sz w:val="24"/>
        </w:rPr>
        <w:t>entera.</w:t>
      </w:r>
      <w:r>
        <w:rPr>
          <w:spacing w:val="-7"/>
          <w:sz w:val="24"/>
        </w:rPr>
        <w:t xml:space="preserve"> </w:t>
      </w:r>
      <w:r>
        <w:rPr>
          <w:sz w:val="24"/>
        </w:rPr>
        <w:t>Equivale</w:t>
      </w:r>
      <w:r>
        <w:rPr>
          <w:spacing w:val="-8"/>
          <w:sz w:val="24"/>
        </w:rPr>
        <w:t xml:space="preserve"> </w:t>
      </w:r>
      <w:r>
        <w:rPr>
          <w:sz w:val="24"/>
        </w:rPr>
        <w:t>a</w:t>
      </w:r>
      <w:r>
        <w:rPr>
          <w:spacing w:val="-7"/>
          <w:sz w:val="24"/>
        </w:rPr>
        <w:t xml:space="preserve"> </w:t>
      </w:r>
      <w:r>
        <w:rPr>
          <w:i/>
          <w:sz w:val="24"/>
        </w:rPr>
        <w:t>parámetro</w:t>
      </w:r>
      <w:r>
        <w:rPr>
          <w:i/>
          <w:spacing w:val="-8"/>
          <w:sz w:val="24"/>
        </w:rPr>
        <w:t xml:space="preserve"> </w:t>
      </w:r>
      <w:r>
        <w:rPr>
          <w:sz w:val="24"/>
        </w:rPr>
        <w:t>=</w:t>
      </w:r>
      <w:r>
        <w:rPr>
          <w:spacing w:val="-8"/>
          <w:sz w:val="24"/>
        </w:rPr>
        <w:t xml:space="preserve"> </w:t>
      </w:r>
      <w:r>
        <w:rPr>
          <w:i/>
          <w:sz w:val="24"/>
        </w:rPr>
        <w:t>parámetro</w:t>
      </w:r>
      <w:r>
        <w:rPr>
          <w:i/>
          <w:spacing w:val="-8"/>
          <w:sz w:val="24"/>
        </w:rPr>
        <w:t xml:space="preserve"> </w:t>
      </w:r>
      <w:r>
        <w:rPr>
          <w:sz w:val="24"/>
        </w:rPr>
        <w:t>/</w:t>
      </w:r>
      <w:r>
        <w:rPr>
          <w:spacing w:val="-8"/>
          <w:sz w:val="24"/>
        </w:rPr>
        <w:t xml:space="preserve"> </w:t>
      </w:r>
      <w:r>
        <w:rPr>
          <w:i/>
          <w:sz w:val="24"/>
        </w:rPr>
        <w:t>valor</w:t>
      </w:r>
      <w:r>
        <w:rPr>
          <w:sz w:val="24"/>
        </w:rPr>
        <w:t xml:space="preserve">. </w:t>
      </w:r>
      <w:r>
        <w:rPr>
          <w:rFonts w:ascii="Courier New" w:hAnsi="Courier New"/>
          <w:i/>
          <w:position w:val="2"/>
          <w:sz w:val="24"/>
        </w:rPr>
        <w:t xml:space="preserve">parámetro </w:t>
      </w:r>
      <w:r>
        <w:rPr>
          <w:rFonts w:ascii="Courier New" w:hAnsi="Courier New"/>
          <w:position w:val="2"/>
          <w:sz w:val="24"/>
        </w:rPr>
        <w:t xml:space="preserve">%= </w:t>
      </w:r>
      <w:r>
        <w:rPr>
          <w:rFonts w:ascii="Courier New" w:hAnsi="Courier New"/>
          <w:i/>
          <w:position w:val="2"/>
          <w:sz w:val="24"/>
        </w:rPr>
        <w:t>valor</w:t>
        <w:tab/>
      </w:r>
      <w:r>
        <w:rPr>
          <w:sz w:val="24"/>
        </w:rPr>
        <w:t xml:space="preserve">Módulo. Equivale a </w:t>
      </w:r>
      <w:r>
        <w:rPr>
          <w:i/>
          <w:sz w:val="24"/>
        </w:rPr>
        <w:t xml:space="preserve">parámetro </w:t>
      </w:r>
      <w:r>
        <w:rPr>
          <w:sz w:val="24"/>
        </w:rPr>
        <w:t xml:space="preserve">= </w:t>
      </w:r>
      <w:r>
        <w:rPr>
          <w:i/>
          <w:sz w:val="24"/>
        </w:rPr>
        <w:t xml:space="preserve">parámetro </w:t>
      </w:r>
      <w:r>
        <w:rPr>
          <w:sz w:val="24"/>
        </w:rPr>
        <w:t xml:space="preserve">% </w:t>
      </w:r>
      <w:r>
        <w:rPr>
          <w:i/>
          <w:sz w:val="24"/>
        </w:rPr>
        <w:t>valor</w:t>
      </w:r>
      <w:r>
        <w:rPr>
          <w:sz w:val="24"/>
        </w:rPr>
        <w:t>.</w:t>
      </w:r>
    </w:p>
    <w:p>
      <w:pPr>
        <w:pStyle w:val="Normal"/>
        <w:tabs>
          <w:tab w:val="clear" w:pos="720"/>
          <w:tab w:val="left" w:pos="3199" w:leader="none"/>
        </w:tabs>
        <w:spacing w:before="86" w:after="0"/>
        <w:ind w:hanging="0" w:left="232" w:right="0"/>
        <w:jc w:val="left"/>
        <w:rPr>
          <w:sz w:val="24"/>
        </w:rPr>
      </w:pPr>
      <w:r>
        <w:rPr>
          <w:rFonts w:ascii="Courier New" w:hAnsi="Courier New"/>
          <w:i/>
          <w:position w:val="2"/>
          <w:sz w:val="24"/>
        </w:rPr>
        <w:t>parámetro</w:t>
      </w:r>
      <w:r>
        <w:rPr>
          <w:rFonts w:ascii="Courier New" w:hAnsi="Courier New"/>
          <w:i/>
          <w:spacing w:val="-9"/>
          <w:position w:val="2"/>
          <w:sz w:val="24"/>
        </w:rPr>
        <w:t xml:space="preserve"> </w:t>
      </w:r>
      <w:r>
        <w:rPr>
          <w:rFonts w:ascii="Courier New" w:hAnsi="Courier New"/>
          <w:spacing w:val="-5"/>
          <w:position w:val="2"/>
          <w:sz w:val="24"/>
        </w:rPr>
        <w:t>++</w:t>
      </w:r>
      <w:r>
        <w:rPr>
          <w:rFonts w:ascii="Courier New" w:hAnsi="Courier New"/>
          <w:position w:val="2"/>
          <w:sz w:val="24"/>
        </w:rPr>
        <w:tab/>
      </w:r>
      <w:r>
        <w:rPr>
          <w:sz w:val="24"/>
        </w:rPr>
        <w:t>Variable</w:t>
      </w:r>
      <w:r>
        <w:rPr>
          <w:spacing w:val="-12"/>
          <w:sz w:val="24"/>
        </w:rPr>
        <w:t xml:space="preserve"> </w:t>
      </w:r>
      <w:r>
        <w:rPr>
          <w:sz w:val="24"/>
        </w:rPr>
        <w:t>post-incremental.</w:t>
      </w:r>
      <w:r>
        <w:rPr>
          <w:spacing w:val="-10"/>
          <w:sz w:val="24"/>
        </w:rPr>
        <w:t xml:space="preserve"> </w:t>
      </w:r>
      <w:r>
        <w:rPr>
          <w:sz w:val="24"/>
        </w:rPr>
        <w:t>Equivale</w:t>
      </w:r>
      <w:r>
        <w:rPr>
          <w:spacing w:val="-10"/>
          <w:sz w:val="24"/>
        </w:rPr>
        <w:t xml:space="preserve"> </w:t>
      </w:r>
      <w:r>
        <w:rPr>
          <w:sz w:val="24"/>
        </w:rPr>
        <w:t>a</w:t>
      </w:r>
      <w:r>
        <w:rPr>
          <w:spacing w:val="-8"/>
          <w:sz w:val="24"/>
        </w:rPr>
        <w:t xml:space="preserve"> </w:t>
      </w:r>
      <w:r>
        <w:rPr>
          <w:i/>
          <w:sz w:val="24"/>
        </w:rPr>
        <w:t>parámetro</w:t>
      </w:r>
      <w:r>
        <w:rPr>
          <w:i/>
          <w:spacing w:val="-11"/>
          <w:sz w:val="24"/>
        </w:rPr>
        <w:t xml:space="preserve"> </w:t>
      </w:r>
      <w:r>
        <w:rPr>
          <w:sz w:val="24"/>
        </w:rPr>
        <w:t>=</w:t>
      </w:r>
      <w:r>
        <w:rPr>
          <w:spacing w:val="-10"/>
          <w:sz w:val="24"/>
        </w:rPr>
        <w:t xml:space="preserve"> </w:t>
      </w:r>
      <w:r>
        <w:rPr>
          <w:i/>
          <w:sz w:val="24"/>
        </w:rPr>
        <w:t>parámetro</w:t>
      </w:r>
      <w:r>
        <w:rPr>
          <w:i/>
          <w:spacing w:val="-10"/>
          <w:sz w:val="24"/>
        </w:rPr>
        <w:t xml:space="preserve"> </w:t>
      </w:r>
      <w:r>
        <w:rPr>
          <w:spacing w:val="-5"/>
          <w:sz w:val="24"/>
        </w:rPr>
        <w:t>+1</w:t>
      </w:r>
    </w:p>
    <w:p>
      <w:pPr>
        <w:pStyle w:val="BodyText"/>
        <w:ind w:left="3200" w:right="0"/>
        <w:rPr/>
      </w:pPr>
      <w:r>
        <mc:AlternateContent>
          <mc:Choice Requires="wps">
            <w:drawing>
              <wp:anchor behindDoc="0" distT="0" distB="0" distL="0" distR="0" simplePos="0" locked="0" layoutInCell="0" allowOverlap="1" relativeHeight="753">
                <wp:simplePos x="0" y="0"/>
                <wp:positionH relativeFrom="page">
                  <wp:posOffset>768350</wp:posOffset>
                </wp:positionH>
                <wp:positionV relativeFrom="paragraph">
                  <wp:posOffset>34290</wp:posOffset>
                </wp:positionV>
                <wp:extent cx="1789430" cy="11430"/>
                <wp:effectExtent l="0" t="0" r="0" b="0"/>
                <wp:wrapNone/>
                <wp:docPr id="1355" name="Graphic 1356"/>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6">
                <wp:simplePos x="0" y="0"/>
                <wp:positionH relativeFrom="page">
                  <wp:posOffset>2653030</wp:posOffset>
                </wp:positionH>
                <wp:positionV relativeFrom="paragraph">
                  <wp:posOffset>212090</wp:posOffset>
                </wp:positionV>
                <wp:extent cx="4144010" cy="11430"/>
                <wp:effectExtent l="0" t="0" r="0" b="0"/>
                <wp:wrapTopAndBottom/>
                <wp:docPr id="1356" name="Graphic 1355"/>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(de</w:t>
      </w:r>
      <w:r>
        <w:rPr>
          <w:spacing w:val="-3"/>
        </w:rPr>
        <w:t xml:space="preserve"> </w:t>
      </w:r>
      <w:r>
        <w:rPr/>
        <w:t>todas</w:t>
      </w:r>
      <w:r>
        <w:rPr>
          <w:spacing w:val="-3"/>
        </w:rPr>
        <w:t xml:space="preserve"> </w:t>
      </w:r>
      <w:r>
        <w:rPr/>
        <w:t>formas,</w:t>
      </w:r>
      <w:r>
        <w:rPr>
          <w:spacing w:val="-3"/>
        </w:rPr>
        <w:t xml:space="preserve"> </w:t>
      </w:r>
      <w:r>
        <w:rPr/>
        <w:t>lo</w:t>
      </w:r>
      <w:r>
        <w:rPr>
          <w:spacing w:val="-3"/>
        </w:rPr>
        <w:t xml:space="preserve"> </w:t>
      </w:r>
      <w:r>
        <w:rPr/>
        <w:t>veremos</w:t>
      </w:r>
      <w:r>
        <w:rPr>
          <w:spacing w:val="-3"/>
        </w:rPr>
        <w:t xml:space="preserve"> </w:t>
      </w:r>
      <w:r>
        <w:rPr>
          <w:spacing w:val="-2"/>
        </w:rPr>
        <w:t>continuación).</w:t>
      </w:r>
    </w:p>
    <w:p>
      <w:pPr>
        <w:pStyle w:val="Normal"/>
        <w:tabs>
          <w:tab w:val="clear" w:pos="720"/>
          <w:tab w:val="left" w:pos="3199" w:leader="none"/>
        </w:tabs>
        <w:spacing w:before="150" w:after="56"/>
        <w:ind w:hanging="0" w:left="232" w:right="0"/>
        <w:jc w:val="left"/>
        <w:rPr>
          <w:sz w:val="24"/>
        </w:rPr>
      </w:pPr>
      <w:r>
        <w:rPr>
          <w:rFonts w:ascii="Courier New" w:hAnsi="Courier New"/>
          <w:i/>
          <w:position w:val="2"/>
          <w:sz w:val="24"/>
        </w:rPr>
        <w:t>parámetro</w:t>
      </w:r>
      <w:r>
        <w:rPr>
          <w:rFonts w:ascii="Courier New" w:hAnsi="Courier New"/>
          <w:i/>
          <w:spacing w:val="-10"/>
          <w:position w:val="2"/>
          <w:sz w:val="24"/>
        </w:rPr>
        <w:t xml:space="preserve"> </w:t>
      </w:r>
      <w:r>
        <w:rPr>
          <w:rFonts w:ascii="Courier New" w:hAnsi="Courier New"/>
          <w:position w:val="2"/>
          <w:sz w:val="24"/>
        </w:rPr>
        <w:t>-</w:t>
      </w:r>
      <w:r>
        <w:rPr>
          <w:rFonts w:ascii="Courier New" w:hAnsi="Courier New"/>
          <w:spacing w:val="-10"/>
          <w:position w:val="2"/>
          <w:sz w:val="24"/>
        </w:rPr>
        <w:t>-</w:t>
      </w:r>
      <w:r>
        <w:rPr>
          <w:rFonts w:ascii="Courier New" w:hAnsi="Courier New"/>
          <w:position w:val="2"/>
          <w:sz w:val="24"/>
        </w:rPr>
        <w:tab/>
      </w:r>
      <w:r>
        <w:rPr>
          <w:sz w:val="24"/>
        </w:rPr>
        <w:t>Variable</w:t>
      </w:r>
      <w:r>
        <w:rPr>
          <w:spacing w:val="-13"/>
          <w:sz w:val="24"/>
        </w:rPr>
        <w:t xml:space="preserve"> </w:t>
      </w:r>
      <w:r>
        <w:rPr>
          <w:sz w:val="24"/>
        </w:rPr>
        <w:t>post-decremental.</w:t>
      </w:r>
      <w:r>
        <w:rPr>
          <w:spacing w:val="-9"/>
          <w:sz w:val="24"/>
        </w:rPr>
        <w:t xml:space="preserve"> </w:t>
      </w:r>
      <w:r>
        <w:rPr>
          <w:sz w:val="24"/>
        </w:rPr>
        <w:t>Equivale</w:t>
      </w:r>
      <w:r>
        <w:rPr>
          <w:spacing w:val="-8"/>
          <w:sz w:val="24"/>
        </w:rPr>
        <w:t xml:space="preserve"> </w:t>
      </w:r>
      <w:r>
        <w:rPr>
          <w:sz w:val="24"/>
        </w:rPr>
        <w:t>a</w:t>
      </w:r>
      <w:r>
        <w:rPr>
          <w:spacing w:val="-8"/>
          <w:sz w:val="24"/>
        </w:rPr>
        <w:t xml:space="preserve"> </w:t>
      </w:r>
      <w:r>
        <w:rPr>
          <w:i/>
          <w:sz w:val="24"/>
        </w:rPr>
        <w:t>parámetro</w:t>
      </w:r>
      <w:r>
        <w:rPr>
          <w:i/>
          <w:spacing w:val="-9"/>
          <w:sz w:val="24"/>
        </w:rPr>
        <w:t xml:space="preserve"> </w:t>
      </w:r>
      <w:r>
        <w:rPr>
          <w:sz w:val="24"/>
        </w:rPr>
        <w:t>=</w:t>
      </w:r>
      <w:r>
        <w:rPr>
          <w:spacing w:val="-9"/>
          <w:sz w:val="24"/>
        </w:rPr>
        <w:t xml:space="preserve"> </w:t>
      </w:r>
      <w:r>
        <w:rPr>
          <w:i/>
          <w:sz w:val="24"/>
        </w:rPr>
        <w:t>parámetro</w:t>
      </w:r>
      <w:r>
        <w:rPr>
          <w:i/>
          <w:spacing w:val="-9"/>
          <w:sz w:val="24"/>
        </w:rPr>
        <w:t xml:space="preserve"> </w:t>
      </w:r>
      <w:r>
        <w:rPr>
          <w:sz w:val="24"/>
        </w:rPr>
        <w:t>-</w:t>
      </w:r>
      <w:r>
        <w:rPr>
          <w:spacing w:val="-9"/>
          <w:sz w:val="24"/>
        </w:rPr>
        <w:t xml:space="preserve"> </w:t>
      </w:r>
      <w:r>
        <w:rPr>
          <w:spacing w:val="-5"/>
          <w:sz w:val="24"/>
        </w:rPr>
        <w:t>1.</w:t>
      </w:r>
    </w:p>
    <w:p>
      <w:pPr>
        <w:pStyle w:val="Normal"/>
        <w:spacing w:lineRule="exact" w:line="22"/>
        <w:ind w:hanging="0" w:left="230" w:right="0"/>
        <w:rPr>
          <w:sz w:val="2"/>
        </w:rPr>
      </w:pPr>
      <w:r>
        <w:rPr/>
        <mc:AlternateContent>
          <mc:Choice Requires="wpg">
            <w:drawing>
              <wp:inline distT="0" distB="0" distL="0" distR="0">
                <wp:extent cx="1789430" cy="11430"/>
                <wp:effectExtent l="0" t="0" r="0" b="0"/>
                <wp:docPr id="1357" name="Group 1357"/>
                <a:graphic xmlns:a="http://schemas.openxmlformats.org/drawingml/2006/main">
                  <a:graphicData uri="http://schemas.microsoft.com/office/word/2010/wordprocessingGroup">
                    <wpg:wgp>
                      <wpg:cNvGrpSpPr/>
                      <wpg:grpSpPr>
                        <a:xfrm>
                          <a:off x="0" y="0"/>
                          <a:ext cx="1789560" cy="11520"/>
                          <a:chOff x="0" y="0"/>
                          <a:chExt cx="1789560" cy="11520"/>
                        </a:xfrm>
                      </wpg:grpSpPr>
                      <wps:wsp>
                        <wps:cNvPr id="1358" name="Graphic 1358"/>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57" style="position:absolute;margin-left:0pt;margin-top:-0.95pt;width:140.9pt;height:0.9pt" coordorigin="0,-19" coordsize="2818,18"/>
            </w:pict>
          </mc:Fallback>
        </mc:AlternateContent>
      </w:r>
      <w:r>
        <w:rPr>
          <w:spacing w:val="135"/>
          <w:sz w:val="2"/>
        </w:rPr>
        <w:t xml:space="preserve"> </w:t>
      </w:r>
      <w:r>
        <w:rPr>
          <w:spacing w:val="135"/>
          <w:sz w:val="2"/>
        </w:rPr>
        <mc:AlternateContent>
          <mc:Choice Requires="wpg">
            <w:drawing>
              <wp:inline distT="0" distB="0" distL="0" distR="0">
                <wp:extent cx="4144010" cy="11430"/>
                <wp:effectExtent l="0" t="0" r="0" b="0"/>
                <wp:docPr id="1359" name="Group 1359"/>
                <a:graphic xmlns:a="http://schemas.openxmlformats.org/drawingml/2006/main">
                  <a:graphicData uri="http://schemas.microsoft.com/office/word/2010/wordprocessingGroup">
                    <wpg:wgp>
                      <wpg:cNvGrpSpPr/>
                      <wpg:grpSpPr>
                        <a:xfrm>
                          <a:off x="0" y="0"/>
                          <a:ext cx="4143960" cy="11520"/>
                          <a:chOff x="0" y="0"/>
                          <a:chExt cx="4143960" cy="11520"/>
                        </a:xfrm>
                      </wpg:grpSpPr>
                      <wps:wsp>
                        <wps:cNvPr id="1360" name="Graphic 1360"/>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59" style="position:absolute;margin-left:0pt;margin-top:-0.95pt;width:326.3pt;height:0.9pt" coordorigin="0,-19" coordsize="6526,18"/>
            </w:pict>
          </mc:Fallback>
        </mc:AlternateContent>
      </w:r>
    </w:p>
    <w:p>
      <w:pPr>
        <w:pStyle w:val="Normal"/>
        <w:tabs>
          <w:tab w:val="clear" w:pos="720"/>
          <w:tab w:val="left" w:pos="3199" w:leader="none"/>
        </w:tabs>
        <w:spacing w:before="150" w:after="0"/>
        <w:ind w:hanging="0" w:left="232" w:right="0"/>
        <w:jc w:val="left"/>
        <w:rPr>
          <w:sz w:val="24"/>
        </w:rPr>
      </w:pPr>
      <w:r>
        <mc:AlternateContent>
          <mc:Choice Requires="wps">
            <w:drawing>
              <wp:anchor behindDoc="1" distT="0" distB="0" distL="0" distR="0" simplePos="0" locked="0" layoutInCell="0" allowOverlap="1" relativeHeight="1277">
                <wp:simplePos x="0" y="0"/>
                <wp:positionH relativeFrom="page">
                  <wp:posOffset>768350</wp:posOffset>
                </wp:positionH>
                <wp:positionV relativeFrom="paragraph">
                  <wp:posOffset>304800</wp:posOffset>
                </wp:positionV>
                <wp:extent cx="1789430" cy="11430"/>
                <wp:effectExtent l="0" t="0" r="0" b="0"/>
                <wp:wrapTopAndBottom/>
                <wp:docPr id="1361" name="Graphic 1361"/>
                <a:graphic xmlns:a="http://schemas.openxmlformats.org/drawingml/2006/main">
                  <a:graphicData uri="http://schemas.microsoft.com/office/word/2010/wordprocessingShape">
                    <wps:wsp>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8">
                <wp:simplePos x="0" y="0"/>
                <wp:positionH relativeFrom="page">
                  <wp:posOffset>2653030</wp:posOffset>
                </wp:positionH>
                <wp:positionV relativeFrom="paragraph">
                  <wp:posOffset>307340</wp:posOffset>
                </wp:positionV>
                <wp:extent cx="4144010" cy="11430"/>
                <wp:effectExtent l="0" t="0" r="0" b="0"/>
                <wp:wrapTopAndBottom/>
                <wp:docPr id="1362" name="Graphic 1362"/>
                <a:graphic xmlns:a="http://schemas.openxmlformats.org/drawingml/2006/main">
                  <a:graphicData uri="http://schemas.microsoft.com/office/word/2010/wordprocessingShape">
                    <wps:wsp>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2"/>
          <w:position w:val="2"/>
          <w:sz w:val="24"/>
        </w:rPr>
        <w:t>++</w:t>
      </w:r>
      <w:r>
        <w:rPr>
          <w:rFonts w:ascii="Courier New" w:hAnsi="Courier New"/>
          <w:i/>
          <w:spacing w:val="-2"/>
          <w:position w:val="2"/>
          <w:sz w:val="24"/>
        </w:rPr>
        <w:t>parámetro</w:t>
      </w:r>
      <w:r>
        <w:rPr>
          <w:rFonts w:ascii="Courier New" w:hAnsi="Courier New"/>
          <w:i/>
          <w:position w:val="2"/>
          <w:sz w:val="24"/>
        </w:rPr>
        <w:tab/>
      </w:r>
      <w:r>
        <w:rPr>
          <w:sz w:val="24"/>
        </w:rPr>
        <w:t>Variable</w:t>
      </w:r>
      <w:r>
        <w:rPr>
          <w:spacing w:val="-12"/>
          <w:sz w:val="24"/>
        </w:rPr>
        <w:t xml:space="preserve"> </w:t>
      </w:r>
      <w:r>
        <w:rPr>
          <w:sz w:val="24"/>
        </w:rPr>
        <w:t>pre-incremental.</w:t>
      </w:r>
      <w:r>
        <w:rPr>
          <w:spacing w:val="-10"/>
          <w:sz w:val="24"/>
        </w:rPr>
        <w:t xml:space="preserve"> </w:t>
      </w:r>
      <w:r>
        <w:rPr>
          <w:sz w:val="24"/>
        </w:rPr>
        <w:t>Equivale</w:t>
      </w:r>
      <w:r>
        <w:rPr>
          <w:spacing w:val="-11"/>
          <w:sz w:val="24"/>
        </w:rPr>
        <w:t xml:space="preserve"> </w:t>
      </w:r>
      <w:r>
        <w:rPr>
          <w:sz w:val="24"/>
        </w:rPr>
        <w:t>a</w:t>
      </w:r>
      <w:r>
        <w:rPr>
          <w:spacing w:val="-9"/>
          <w:sz w:val="24"/>
        </w:rPr>
        <w:t xml:space="preserve"> </w:t>
      </w:r>
      <w:r>
        <w:rPr>
          <w:i/>
          <w:sz w:val="24"/>
        </w:rPr>
        <w:t>parámetro</w:t>
      </w:r>
      <w:r>
        <w:rPr>
          <w:i/>
          <w:spacing w:val="-10"/>
          <w:sz w:val="24"/>
        </w:rPr>
        <w:t xml:space="preserve"> </w:t>
      </w:r>
      <w:r>
        <w:rPr>
          <w:sz w:val="24"/>
        </w:rPr>
        <w:t>=</w:t>
      </w:r>
      <w:r>
        <w:rPr>
          <w:spacing w:val="-11"/>
          <w:sz w:val="24"/>
        </w:rPr>
        <w:t xml:space="preserve"> </w:t>
      </w:r>
      <w:r>
        <w:rPr>
          <w:i/>
          <w:sz w:val="24"/>
        </w:rPr>
        <w:t>parámetro</w:t>
      </w:r>
      <w:r>
        <w:rPr>
          <w:i/>
          <w:spacing w:val="-10"/>
          <w:sz w:val="24"/>
        </w:rPr>
        <w:t xml:space="preserve"> </w:t>
      </w:r>
      <w:r>
        <w:rPr>
          <w:spacing w:val="-5"/>
          <w:sz w:val="24"/>
        </w:rPr>
        <w:t>+1.</w:t>
      </w:r>
    </w:p>
    <w:p>
      <w:pPr>
        <w:pStyle w:val="Normal"/>
        <w:tabs>
          <w:tab w:val="clear" w:pos="720"/>
          <w:tab w:val="left" w:pos="3199" w:leader="none"/>
        </w:tabs>
        <w:spacing w:before="150" w:after="56"/>
        <w:ind w:hanging="0" w:left="232" w:right="0"/>
        <w:jc w:val="left"/>
        <w:rPr>
          <w:sz w:val="24"/>
        </w:rPr>
      </w:pPr>
      <w:r>
        <w:rPr>
          <w:rFonts w:ascii="Courier New" w:hAnsi="Courier New"/>
          <w:spacing w:val="-2"/>
          <w:position w:val="2"/>
          <w:sz w:val="24"/>
        </w:rPr>
        <w:t>--</w:t>
      </w:r>
      <w:r>
        <w:rPr>
          <w:rFonts w:ascii="Courier New" w:hAnsi="Courier New"/>
          <w:i/>
          <w:spacing w:val="-2"/>
          <w:position w:val="2"/>
          <w:sz w:val="24"/>
        </w:rPr>
        <w:t>parámetro</w:t>
      </w:r>
      <w:r>
        <w:rPr>
          <w:rFonts w:ascii="Courier New" w:hAnsi="Courier New"/>
          <w:i/>
          <w:position w:val="2"/>
          <w:sz w:val="24"/>
        </w:rPr>
        <w:tab/>
      </w:r>
      <w:r>
        <w:rPr>
          <w:sz w:val="24"/>
        </w:rPr>
        <w:t>Variable</w:t>
      </w:r>
      <w:r>
        <w:rPr>
          <w:spacing w:val="-14"/>
          <w:sz w:val="24"/>
        </w:rPr>
        <w:t xml:space="preserve"> </w:t>
      </w:r>
      <w:r>
        <w:rPr>
          <w:sz w:val="24"/>
        </w:rPr>
        <w:t>pre-decremental.</w:t>
      </w:r>
      <w:r>
        <w:rPr>
          <w:spacing w:val="-10"/>
          <w:sz w:val="24"/>
        </w:rPr>
        <w:t xml:space="preserve"> </w:t>
      </w:r>
      <w:r>
        <w:rPr>
          <w:sz w:val="24"/>
        </w:rPr>
        <w:t>Equivale</w:t>
      </w:r>
      <w:r>
        <w:rPr>
          <w:spacing w:val="-11"/>
          <w:sz w:val="24"/>
        </w:rPr>
        <w:t xml:space="preserve"> </w:t>
      </w:r>
      <w:r>
        <w:rPr>
          <w:sz w:val="24"/>
        </w:rPr>
        <w:t>a</w:t>
      </w:r>
      <w:r>
        <w:rPr>
          <w:spacing w:val="-9"/>
          <w:sz w:val="24"/>
        </w:rPr>
        <w:t xml:space="preserve"> </w:t>
      </w:r>
      <w:r>
        <w:rPr>
          <w:i/>
          <w:sz w:val="24"/>
        </w:rPr>
        <w:t>parámetro</w:t>
      </w:r>
      <w:r>
        <w:rPr>
          <w:i/>
          <w:spacing w:val="-10"/>
          <w:sz w:val="24"/>
        </w:rPr>
        <w:t xml:space="preserve"> </w:t>
      </w:r>
      <w:r>
        <w:rPr>
          <w:sz w:val="24"/>
        </w:rPr>
        <w:t>=</w:t>
      </w:r>
      <w:r>
        <w:rPr>
          <w:spacing w:val="-11"/>
          <w:sz w:val="24"/>
        </w:rPr>
        <w:t xml:space="preserve"> </w:t>
      </w:r>
      <w:r>
        <w:rPr>
          <w:i/>
          <w:sz w:val="24"/>
        </w:rPr>
        <w:t>parámetro</w:t>
      </w:r>
      <w:r>
        <w:rPr>
          <w:i/>
          <w:spacing w:val="-10"/>
          <w:sz w:val="24"/>
        </w:rPr>
        <w:t xml:space="preserve"> </w:t>
      </w:r>
      <w:r>
        <w:rPr>
          <w:sz w:val="24"/>
        </w:rPr>
        <w:t>-</w:t>
      </w:r>
      <w:r>
        <w:rPr>
          <w:spacing w:val="-5"/>
          <w:sz w:val="24"/>
        </w:rPr>
        <w:t>1.</w:t>
      </w:r>
    </w:p>
    <w:p>
      <w:pPr>
        <w:pStyle w:val="Normal"/>
        <w:spacing w:lineRule="exact" w:line="22"/>
        <w:ind w:hanging="0" w:left="230" w:right="0"/>
        <w:rPr>
          <w:sz w:val="2"/>
        </w:rPr>
      </w:pPr>
      <w:r>
        <w:rPr/>
        <mc:AlternateContent>
          <mc:Choice Requires="wpg">
            <w:drawing>
              <wp:inline distT="0" distB="0" distL="0" distR="0">
                <wp:extent cx="1789430" cy="11430"/>
                <wp:effectExtent l="0" t="0" r="0" b="0"/>
                <wp:docPr id="1363" name="Group 1363"/>
                <a:graphic xmlns:a="http://schemas.openxmlformats.org/drawingml/2006/main">
                  <a:graphicData uri="http://schemas.microsoft.com/office/word/2010/wordprocessingGroup">
                    <wpg:wgp>
                      <wpg:cNvGrpSpPr/>
                      <wpg:grpSpPr>
                        <a:xfrm>
                          <a:off x="0" y="0"/>
                          <a:ext cx="1789560" cy="11520"/>
                          <a:chOff x="0" y="0"/>
                          <a:chExt cx="1789560" cy="11520"/>
                        </a:xfrm>
                      </wpg:grpSpPr>
                      <wps:wsp>
                        <wps:cNvPr id="1364" name="Graphic 1364"/>
                        <wps:cNvSpPr/>
                        <wps:spPr>
                          <a:xfrm>
                            <a:off x="0" y="0"/>
                            <a:ext cx="1789560" cy="11520"/>
                          </a:xfrm>
                          <a:custGeom>
                            <a:avLst/>
                            <a:gdLst>
                              <a:gd name="textAreaLeft" fmla="*/ 0 w 1014480"/>
                              <a:gd name="textAreaRight" fmla="*/ 1014840 w 1014480"/>
                              <a:gd name="textAreaTop" fmla="*/ 0 h 6480"/>
                              <a:gd name="textAreaBottom" fmla="*/ 6840 h 6480"/>
                            </a:gdLst>
                            <a:ahLst/>
                            <a:rect l="textAreaLeft" t="textAreaTop" r="textAreaRight" b="textAreaBottom"/>
                            <a:pathLst>
                              <a:path w="1789430" h="11430">
                                <a:moveTo>
                                  <a:pt x="1789430" y="0"/>
                                </a:moveTo>
                                <a:lnTo>
                                  <a:pt x="0" y="0"/>
                                </a:lnTo>
                                <a:lnTo>
                                  <a:pt x="0" y="11429"/>
                                </a:lnTo>
                                <a:lnTo>
                                  <a:pt x="1789430" y="11429"/>
                                </a:lnTo>
                                <a:lnTo>
                                  <a:pt x="178943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63" style="position:absolute;margin-left:0pt;margin-top:-0.95pt;width:140.9pt;height:0.9pt" coordorigin="0,-19" coordsize="2818,18"/>
            </w:pict>
          </mc:Fallback>
        </mc:AlternateContent>
      </w:r>
      <w:r>
        <w:rPr>
          <w:spacing w:val="135"/>
          <w:sz w:val="2"/>
        </w:rPr>
        <w:t xml:space="preserve"> </w:t>
      </w:r>
      <w:r>
        <w:rPr>
          <w:spacing w:val="135"/>
          <w:sz w:val="2"/>
        </w:rPr>
        <mc:AlternateContent>
          <mc:Choice Requires="wpg">
            <w:drawing>
              <wp:inline distT="0" distB="0" distL="0" distR="0">
                <wp:extent cx="4144010" cy="11430"/>
                <wp:effectExtent l="0" t="0" r="0" b="0"/>
                <wp:docPr id="1365" name="Group 1365"/>
                <a:graphic xmlns:a="http://schemas.openxmlformats.org/drawingml/2006/main">
                  <a:graphicData uri="http://schemas.microsoft.com/office/word/2010/wordprocessingGroup">
                    <wpg:wgp>
                      <wpg:cNvGrpSpPr/>
                      <wpg:grpSpPr>
                        <a:xfrm>
                          <a:off x="0" y="0"/>
                          <a:ext cx="4143960" cy="11520"/>
                          <a:chOff x="0" y="0"/>
                          <a:chExt cx="4143960" cy="11520"/>
                        </a:xfrm>
                      </wpg:grpSpPr>
                      <wps:wsp>
                        <wps:cNvPr id="1366" name="Graphic 1366"/>
                        <wps:cNvSpPr/>
                        <wps:spPr>
                          <a:xfrm>
                            <a:off x="0" y="0"/>
                            <a:ext cx="4143960" cy="11520"/>
                          </a:xfrm>
                          <a:custGeom>
                            <a:avLst/>
                            <a:gdLst>
                              <a:gd name="textAreaLeft" fmla="*/ 0 w 2349360"/>
                              <a:gd name="textAreaRight" fmla="*/ 2349720 w 2349360"/>
                              <a:gd name="textAreaTop" fmla="*/ 0 h 6480"/>
                              <a:gd name="textAreaBottom" fmla="*/ 6840 h 6480"/>
                            </a:gdLst>
                            <a:ahLst/>
                            <a:rect l="textAreaLeft" t="textAreaTop" r="textAreaRight" b="textAreaBottom"/>
                            <a:pathLst>
                              <a:path w="4144010" h="11430">
                                <a:moveTo>
                                  <a:pt x="4144010" y="0"/>
                                </a:moveTo>
                                <a:lnTo>
                                  <a:pt x="0" y="0"/>
                                </a:lnTo>
                                <a:lnTo>
                                  <a:pt x="0" y="11429"/>
                                </a:lnTo>
                                <a:lnTo>
                                  <a:pt x="4144010" y="11429"/>
                                </a:lnTo>
                                <a:lnTo>
                                  <a:pt x="414401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65" style="position:absolute;margin-left:0pt;margin-top:-0.95pt;width:326.3pt;height:0.9pt" coordorigin="0,-19" coordsize="6526,18"/>
            </w:pict>
          </mc:Fallback>
        </mc:AlternateContent>
      </w:r>
    </w:p>
    <w:p>
      <w:pPr>
        <w:pStyle w:val="BodyText"/>
        <w:spacing w:before="4" w:after="0"/>
        <w:ind w:left="0" w:right="0"/>
        <w:rPr>
          <w:sz w:val="30"/>
        </w:rPr>
      </w:pPr>
      <w:r>
        <w:rPr>
          <w:sz w:val="30"/>
        </w:rPr>
      </w:r>
    </w:p>
    <w:p>
      <w:pPr>
        <w:pStyle w:val="BodyText"/>
        <w:spacing w:before="1" w:after="0"/>
        <w:rPr/>
      </w:pPr>
      <w:r>
        <w:rPr/>
        <w:t>Estos</w:t>
      </w:r>
      <w:r>
        <w:rPr>
          <w:spacing w:val="-4"/>
        </w:rPr>
        <w:t xml:space="preserve"> </w:t>
      </w:r>
      <w:r>
        <w:rPr/>
        <w:t>operadores</w:t>
      </w:r>
      <w:r>
        <w:rPr>
          <w:spacing w:val="-4"/>
        </w:rPr>
        <w:t xml:space="preserve"> </w:t>
      </w:r>
      <w:r>
        <w:rPr/>
        <w:t>de</w:t>
      </w:r>
      <w:r>
        <w:rPr>
          <w:spacing w:val="-5"/>
        </w:rPr>
        <w:t xml:space="preserve"> </w:t>
      </w:r>
      <w:r>
        <w:rPr/>
        <w:t>asignación</w:t>
      </w:r>
      <w:r>
        <w:rPr>
          <w:spacing w:val="-4"/>
        </w:rPr>
        <w:t xml:space="preserve"> </w:t>
      </w:r>
      <w:r>
        <w:rPr/>
        <w:t>aportan</w:t>
      </w:r>
      <w:r>
        <w:rPr>
          <w:spacing w:val="-3"/>
        </w:rPr>
        <w:t xml:space="preserve"> </w:t>
      </w:r>
      <w:r>
        <w:rPr/>
        <w:t>un</w:t>
      </w:r>
      <w:r>
        <w:rPr>
          <w:spacing w:val="-4"/>
        </w:rPr>
        <w:t xml:space="preserve"> </w:t>
      </w:r>
      <w:r>
        <w:rPr/>
        <w:t>atajo</w:t>
      </w:r>
      <w:r>
        <w:rPr>
          <w:spacing w:val="-4"/>
        </w:rPr>
        <w:t xml:space="preserve"> </w:t>
      </w:r>
      <w:r>
        <w:rPr/>
        <w:t>para</w:t>
      </w:r>
      <w:r>
        <w:rPr>
          <w:spacing w:val="-3"/>
        </w:rPr>
        <w:t xml:space="preserve"> </w:t>
      </w:r>
      <w:r>
        <w:rPr/>
        <w:t>muchas</w:t>
      </w:r>
      <w:r>
        <w:rPr>
          <w:spacing w:val="-4"/>
        </w:rPr>
        <w:t xml:space="preserve"> </w:t>
      </w:r>
      <w:r>
        <w:rPr/>
        <w:t>de</w:t>
      </w:r>
      <w:r>
        <w:rPr>
          <w:spacing w:val="-5"/>
        </w:rPr>
        <w:t xml:space="preserve"> </w:t>
      </w:r>
      <w:r>
        <w:rPr/>
        <w:t>las</w:t>
      </w:r>
      <w:r>
        <w:rPr>
          <w:spacing w:val="-2"/>
        </w:rPr>
        <w:t xml:space="preserve"> </w:t>
      </w:r>
      <w:r>
        <w:rPr/>
        <w:t>tareas</w:t>
      </w:r>
      <w:r>
        <w:rPr>
          <w:spacing w:val="-4"/>
        </w:rPr>
        <w:t xml:space="preserve"> </w:t>
      </w:r>
      <w:r>
        <w:rPr/>
        <w:t>aritméticas</w:t>
      </w:r>
      <w:r>
        <w:rPr>
          <w:spacing w:val="-2"/>
        </w:rPr>
        <w:t xml:space="preserve"> </w:t>
      </w:r>
      <w:r>
        <w:rPr/>
        <w:t>comunes.</w:t>
      </w:r>
      <w:r>
        <w:rPr>
          <w:spacing w:val="-4"/>
        </w:rPr>
        <w:t xml:space="preserve"> </w:t>
      </w:r>
      <w:r>
        <w:rPr/>
        <w:t>De especial interés son los operadores incrementales (</w:t>
      </w:r>
      <w:r>
        <w:rPr>
          <w:rFonts w:ascii="Courier New" w:hAnsi="Courier New"/>
        </w:rPr>
        <w:t>++</w:t>
      </w:r>
      <w:r>
        <w:rPr/>
        <w:t>) y decrementales (</w:t>
      </w:r>
      <w:r>
        <w:rPr>
          <w:rFonts w:ascii="Courier New" w:hAnsi="Courier New"/>
        </w:rPr>
        <w:t>--</w:t>
      </w:r>
      <w:r>
        <w:rPr/>
        <w:t xml:space="preserve">), que aumentan o disminuyen el valor de sus parámetros en uno. Este estilo de notación se toma del lenguaje de programación C y ha sido incorporado a otros lenguajes de programación, incluido </w:t>
      </w:r>
      <w:r>
        <w:rPr>
          <w:rFonts w:ascii="Courier New" w:hAnsi="Courier New"/>
        </w:rPr>
        <w:t>bash</w:t>
      </w:r>
      <w:r>
        <w:rPr/>
        <w:t>.</w:t>
      </w:r>
    </w:p>
    <w:p>
      <w:pPr>
        <w:pStyle w:val="BodyText"/>
        <w:spacing w:before="11" w:after="0"/>
        <w:ind w:left="0" w:right="0"/>
        <w:rPr>
          <w:sz w:val="23"/>
        </w:rPr>
      </w:pPr>
      <w:r>
        <w:rPr>
          <w:sz w:val="23"/>
        </w:rPr>
      </w:r>
    </w:p>
    <w:p>
      <w:pPr>
        <w:pStyle w:val="BodyText"/>
        <w:ind w:left="155" w:right="135"/>
        <w:rPr/>
      </w:pPr>
      <w:r>
        <w:rPr/>
        <w:t>Los operadores pueden aparecer delante o detrás de un parámetro.</w:t>
      </w:r>
      <w:r>
        <w:rPr>
          <w:spacing w:val="-8"/>
        </w:rPr>
        <w:t xml:space="preserve"> </w:t>
      </w:r>
      <w:r>
        <w:rPr/>
        <w:t>Aunque ambos aumentan o disminuyen el parámetro en uno, las dos localizaciones tiene una diferencia sutil. Si se coloca delante</w:t>
      </w:r>
      <w:r>
        <w:rPr>
          <w:spacing w:val="-2"/>
        </w:rPr>
        <w:t xml:space="preserve"> </w:t>
      </w:r>
      <w:r>
        <w:rPr/>
        <w:t>del</w:t>
      </w:r>
      <w:r>
        <w:rPr>
          <w:spacing w:val="-4"/>
        </w:rPr>
        <w:t xml:space="preserve"> </w:t>
      </w:r>
      <w:r>
        <w:rPr/>
        <w:t>parámetro</w:t>
      </w:r>
      <w:r>
        <w:rPr>
          <w:spacing w:val="-2"/>
        </w:rPr>
        <w:t xml:space="preserve"> </w:t>
      </w:r>
      <w:r>
        <w:rPr/>
        <w:t>,</w:t>
      </w:r>
      <w:r>
        <w:rPr>
          <w:spacing w:val="-3"/>
        </w:rPr>
        <w:t xml:space="preserve"> </w:t>
      </w:r>
      <w:r>
        <w:rPr/>
        <w:t>el</w:t>
      </w:r>
      <w:r>
        <w:rPr>
          <w:spacing w:val="-4"/>
        </w:rPr>
        <w:t xml:space="preserve"> </w:t>
      </w:r>
      <w:r>
        <w:rPr/>
        <w:t>parámetro</w:t>
      </w:r>
      <w:r>
        <w:rPr>
          <w:spacing w:val="-2"/>
        </w:rPr>
        <w:t xml:space="preserve"> </w:t>
      </w:r>
      <w:r>
        <w:rPr/>
        <w:t>aumenta</w:t>
      </w:r>
      <w:r>
        <w:rPr>
          <w:spacing w:val="-4"/>
        </w:rPr>
        <w:t xml:space="preserve"> </w:t>
      </w:r>
      <w:r>
        <w:rPr/>
        <w:t>(o</w:t>
      </w:r>
      <w:r>
        <w:rPr>
          <w:spacing w:val="-3"/>
        </w:rPr>
        <w:t xml:space="preserve"> </w:t>
      </w:r>
      <w:r>
        <w:rPr/>
        <w:t>disminuye)</w:t>
      </w:r>
      <w:r>
        <w:rPr>
          <w:spacing w:val="-3"/>
        </w:rPr>
        <w:t xml:space="preserve"> </w:t>
      </w:r>
      <w:r>
        <w:rPr/>
        <w:t>antes</w:t>
      </w:r>
      <w:r>
        <w:rPr>
          <w:spacing w:val="-1"/>
        </w:rPr>
        <w:t xml:space="preserve"> </w:t>
      </w:r>
      <w:r>
        <w:rPr/>
        <w:t>de</w:t>
      </w:r>
      <w:r>
        <w:rPr>
          <w:spacing w:val="-4"/>
        </w:rPr>
        <w:t xml:space="preserve"> </w:t>
      </w:r>
      <w:r>
        <w:rPr/>
        <w:t>que</w:t>
      </w:r>
      <w:r>
        <w:rPr>
          <w:spacing w:val="-4"/>
        </w:rPr>
        <w:t xml:space="preserve"> </w:t>
      </w:r>
      <w:r>
        <w:rPr/>
        <w:t>se</w:t>
      </w:r>
      <w:r>
        <w:rPr>
          <w:spacing w:val="-4"/>
        </w:rPr>
        <w:t xml:space="preserve"> </w:t>
      </w:r>
      <w:r>
        <w:rPr/>
        <w:t>devuelva</w:t>
      </w:r>
      <w:r>
        <w:rPr>
          <w:spacing w:val="-4"/>
        </w:rPr>
        <w:t xml:space="preserve"> </w:t>
      </w:r>
      <w:r>
        <w:rPr/>
        <w:t>el</w:t>
      </w:r>
      <w:r>
        <w:rPr>
          <w:spacing w:val="-2"/>
        </w:rPr>
        <w:t xml:space="preserve"> </w:t>
      </w:r>
      <w:r>
        <w:rPr/>
        <w:t xml:space="preserve">parámetro. Si se coloca después, la operación se realiza </w:t>
      </w:r>
      <w:r>
        <w:rPr>
          <w:i/>
        </w:rPr>
        <w:t xml:space="preserve">después </w:t>
      </w:r>
      <w:r>
        <w:rPr/>
        <w:t>de que el parámetro se devuelva. Esto es un poco extraño, pero está hecho a propósito.</w:t>
      </w:r>
      <w:r>
        <w:rPr>
          <w:spacing w:val="-3"/>
        </w:rPr>
        <w:t xml:space="preserve"> </w:t>
      </w:r>
      <w:r>
        <w:rPr/>
        <w:t>Aquí tenemos una demostración:</w:t>
      </w:r>
    </w:p>
    <w:p>
      <w:pPr>
        <w:pStyle w:val="BodyText"/>
        <w:ind w:left="0" w:right="0"/>
        <w:rPr/>
      </w:pPr>
      <w:r>
        <w:rPr/>
      </w:r>
    </w:p>
    <w:p>
      <w:pPr>
        <w:pStyle w:val="Normal"/>
        <w:spacing w:before="0" w:after="0"/>
        <w:ind w:hanging="0" w:left="155" w:right="5155"/>
        <w:jc w:val="left"/>
        <w:rPr>
          <w:rFonts w:ascii="Courier New" w:hAnsi="Courier New"/>
          <w:sz w:val="24"/>
        </w:rPr>
      </w:pPr>
      <w:r>
        <w:rPr>
          <w:rFonts w:ascii="Courier New" w:hAnsi="Courier New"/>
          <w:sz w:val="24"/>
        </w:rPr>
        <w:t xml:space="preserve">[me@linuxbox ~]$ </w:t>
      </w:r>
      <w:r>
        <w:rPr>
          <w:rFonts w:ascii="Courier New" w:hAnsi="Courier New"/>
          <w:b/>
          <w:sz w:val="24"/>
        </w:rPr>
        <w:t xml:space="preserve">foo=1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$((foo++)) </w:t>
      </w:r>
      <w:r>
        <w:rPr>
          <w:rFonts w:ascii="Courier New" w:hAnsi="Courier New"/>
          <w:spacing w:val="-10"/>
          <w:sz w:val="24"/>
        </w:rPr>
        <w:t>1</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$foo</w:t>
      </w:r>
    </w:p>
    <w:p>
      <w:pPr>
        <w:pStyle w:val="BodyText"/>
        <w:rPr>
          <w:rFonts w:ascii="Courier New" w:hAnsi="Courier New"/>
        </w:rPr>
      </w:pPr>
      <w:r>
        <w:rPr>
          <w:rFonts w:ascii="Courier New" w:hAnsi="Courier New"/>
        </w:rPr>
        <w:t>2</w:t>
      </w:r>
    </w:p>
    <w:p>
      <w:pPr>
        <w:pStyle w:val="BodyText"/>
        <w:ind w:left="0" w:right="0"/>
        <w:rPr>
          <w:rFonts w:ascii="Courier New" w:hAnsi="Courier New"/>
        </w:rPr>
      </w:pPr>
      <w:r>
        <w:rPr>
          <w:rFonts w:ascii="Courier New" w:hAnsi="Courier New"/>
        </w:rPr>
      </w:r>
    </w:p>
    <w:p>
      <w:pPr>
        <w:pStyle w:val="BodyText"/>
        <w:ind w:left="155" w:right="141"/>
        <w:rPr/>
      </w:pPr>
      <w:r>
        <w:rPr/>
        <w:t xml:space="preserve">Si asignamos el valor de uno a la variable </w:t>
      </w:r>
      <w:r>
        <w:rPr>
          <w:rFonts w:ascii="Courier New" w:hAnsi="Courier New"/>
        </w:rPr>
        <w:t>foo</w:t>
      </w:r>
      <w:r>
        <w:rPr>
          <w:rFonts w:ascii="Courier New" w:hAnsi="Courier New"/>
          <w:spacing w:val="-78"/>
        </w:rPr>
        <w:t xml:space="preserve"> </w:t>
      </w:r>
      <w:r>
        <w:rPr/>
        <w:t xml:space="preserve">y luego la incrementamos con el operador </w:t>
      </w:r>
      <w:r>
        <w:rPr>
          <w:rFonts w:ascii="Courier New" w:hAnsi="Courier New"/>
        </w:rPr>
        <w:t xml:space="preserve">++ </w:t>
      </w:r>
      <w:r>
        <w:rPr/>
        <w:t>situado</w:t>
      </w:r>
      <w:r>
        <w:rPr>
          <w:spacing w:val="-5"/>
        </w:rPr>
        <w:t xml:space="preserve"> </w:t>
      </w:r>
      <w:r>
        <w:rPr/>
        <w:t>tras</w:t>
      </w:r>
      <w:r>
        <w:rPr>
          <w:spacing w:val="-3"/>
        </w:rPr>
        <w:t xml:space="preserve"> </w:t>
      </w:r>
      <w:r>
        <w:rPr/>
        <w:t>el</w:t>
      </w:r>
      <w:r>
        <w:rPr>
          <w:spacing w:val="-2"/>
        </w:rPr>
        <w:t xml:space="preserve"> </w:t>
      </w:r>
      <w:r>
        <w:rPr/>
        <w:t>nombre</w:t>
      </w:r>
      <w:r>
        <w:rPr>
          <w:spacing w:val="-4"/>
        </w:rPr>
        <w:t xml:space="preserve"> </w:t>
      </w:r>
      <w:r>
        <w:rPr/>
        <w:t>del</w:t>
      </w:r>
      <w:r>
        <w:rPr>
          <w:spacing w:val="-2"/>
        </w:rPr>
        <w:t xml:space="preserve"> </w:t>
      </w:r>
      <w:r>
        <w:rPr/>
        <w:t xml:space="preserve">parámetro, </w:t>
      </w:r>
      <w:r>
        <w:rPr>
          <w:rFonts w:ascii="Courier New" w:hAnsi="Courier New"/>
        </w:rPr>
        <w:t>foo</w:t>
      </w:r>
      <w:r>
        <w:rPr>
          <w:rFonts w:ascii="Courier New" w:hAnsi="Courier New"/>
          <w:spacing w:val="-85"/>
        </w:rPr>
        <w:t xml:space="preserve"> </w:t>
      </w:r>
      <w:r>
        <w:rPr/>
        <w:t>es</w:t>
      </w:r>
      <w:r>
        <w:rPr>
          <w:spacing w:val="-3"/>
        </w:rPr>
        <w:t xml:space="preserve"> </w:t>
      </w:r>
      <w:r>
        <w:rPr/>
        <w:t>devuelto</w:t>
      </w:r>
      <w:r>
        <w:rPr>
          <w:spacing w:val="-3"/>
        </w:rPr>
        <w:t xml:space="preserve"> </w:t>
      </w:r>
      <w:r>
        <w:rPr/>
        <w:t>con</w:t>
      </w:r>
      <w:r>
        <w:rPr>
          <w:spacing w:val="-2"/>
        </w:rPr>
        <w:t xml:space="preserve"> </w:t>
      </w:r>
      <w:r>
        <w:rPr/>
        <w:t>el</w:t>
      </w:r>
      <w:r>
        <w:rPr>
          <w:spacing w:val="-4"/>
        </w:rPr>
        <w:t xml:space="preserve"> </w:t>
      </w:r>
      <w:r>
        <w:rPr/>
        <w:t>valor</w:t>
      </w:r>
      <w:r>
        <w:rPr>
          <w:spacing w:val="-2"/>
        </w:rPr>
        <w:t xml:space="preserve"> </w:t>
      </w:r>
      <w:r>
        <w:rPr/>
        <w:t>de</w:t>
      </w:r>
      <w:r>
        <w:rPr>
          <w:spacing w:val="-4"/>
        </w:rPr>
        <w:t xml:space="preserve"> </w:t>
      </w:r>
      <w:r>
        <w:rPr/>
        <w:t>uno.</w:t>
      </w:r>
      <w:r>
        <w:rPr>
          <w:spacing w:val="-3"/>
        </w:rPr>
        <w:t xml:space="preserve"> </w:t>
      </w:r>
      <w:r>
        <w:rPr/>
        <w:t>Sin</w:t>
      </w:r>
      <w:r>
        <w:rPr>
          <w:spacing w:val="-3"/>
        </w:rPr>
        <w:t xml:space="preserve"> </w:t>
      </w:r>
      <w:r>
        <w:rPr/>
        <w:t>embargo,</w:t>
      </w:r>
      <w:r>
        <w:rPr>
          <w:spacing w:val="-2"/>
        </w:rPr>
        <w:t xml:space="preserve"> </w:t>
      </w:r>
      <w:r>
        <w:rPr/>
        <w:t>si</w:t>
      </w:r>
      <w:r>
        <w:rPr>
          <w:spacing w:val="-4"/>
        </w:rPr>
        <w:t xml:space="preserve"> </w:t>
      </w:r>
      <w:r>
        <w:rPr/>
        <w:t xml:space="preserve">miramos el valor de la variable una segunda vez, vemos el valor incrementado. Si colocamos el operador </w:t>
      </w:r>
      <w:r>
        <w:rPr>
          <w:rFonts w:ascii="Courier New" w:hAnsi="Courier New"/>
        </w:rPr>
        <w:t xml:space="preserve">++ </w:t>
      </w:r>
      <w:r>
        <w:rPr/>
        <w:t>delante del parámetro, tenemos el comportamiento esperado: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foo=1</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spacing w:before="74" w:after="0"/>
        <w:rPr>
          <w:rFonts w:ascii="Courier New" w:hAnsi="Courier New"/>
        </w:rPr>
      </w:pPr>
      <w:r>
        <w:rPr>
          <w:rFonts w:ascii="Courier New" w:hAnsi="Courier New"/>
        </w:rPr>
        <w:t>2</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4"/>
          <w:sz w:val="24"/>
        </w:rPr>
        <w:t>$foo</w:t>
      </w:r>
    </w:p>
    <w:p>
      <w:pPr>
        <w:pStyle w:val="BodyText"/>
        <w:rPr>
          <w:rFonts w:ascii="Courier New" w:hAnsi="Courier New"/>
        </w:rPr>
      </w:pPr>
      <w:r>
        <w:rPr>
          <w:rFonts w:ascii="Courier New" w:hAnsi="Courier New"/>
        </w:rPr>
        <w:t>2</w:t>
      </w:r>
    </w:p>
    <w:p>
      <w:pPr>
        <w:pStyle w:val="BodyText"/>
        <w:ind w:left="0" w:right="0"/>
        <w:rPr>
          <w:rFonts w:ascii="Courier New" w:hAnsi="Courier New"/>
        </w:rPr>
      </w:pPr>
      <w:r>
        <w:rPr>
          <w:rFonts w:ascii="Courier New" w:hAnsi="Courier New"/>
        </w:rPr>
      </w:r>
    </w:p>
    <w:p>
      <w:pPr>
        <w:pStyle w:val="BodyText"/>
        <w:rPr/>
      </w:pPr>
      <w:r>
        <w:rPr/>
        <w:t>Para</w:t>
      </w:r>
      <w:r>
        <w:rPr>
          <w:spacing w:val="-4"/>
        </w:rPr>
        <w:t xml:space="preserve"> </w:t>
      </w:r>
      <w:r>
        <w:rPr/>
        <w:t>la</w:t>
      </w:r>
      <w:r>
        <w:rPr>
          <w:spacing w:val="-4"/>
        </w:rPr>
        <w:t xml:space="preserve"> </w:t>
      </w:r>
      <w:r>
        <w:rPr/>
        <w:t>mayoría</w:t>
      </w:r>
      <w:r>
        <w:rPr>
          <w:spacing w:val="-3"/>
        </w:rPr>
        <w:t xml:space="preserve"> </w:t>
      </w:r>
      <w:r>
        <w:rPr/>
        <w:t>de</w:t>
      </w:r>
      <w:r>
        <w:rPr>
          <w:spacing w:val="-2"/>
        </w:rPr>
        <w:t xml:space="preserve"> </w:t>
      </w:r>
      <w:r>
        <w:rPr/>
        <w:t>las</w:t>
      </w:r>
      <w:r>
        <w:rPr>
          <w:spacing w:val="-3"/>
        </w:rPr>
        <w:t xml:space="preserve"> </w:t>
      </w:r>
      <w:r>
        <w:rPr/>
        <w:t>aplicaciones</w:t>
      </w:r>
      <w:r>
        <w:rPr>
          <w:spacing w:val="-2"/>
        </w:rPr>
        <w:t xml:space="preserve"> </w:t>
      </w:r>
      <w:r>
        <w:rPr/>
        <w:t>de</w:t>
      </w:r>
      <w:r>
        <w:rPr>
          <w:spacing w:val="-4"/>
        </w:rPr>
        <w:t xml:space="preserve"> </w:t>
      </w:r>
      <w:r>
        <w:rPr/>
        <w:t>shell,</w:t>
      </w:r>
      <w:r>
        <w:rPr>
          <w:spacing w:val="-1"/>
        </w:rPr>
        <w:t xml:space="preserve"> </w:t>
      </w:r>
      <w:r>
        <w:rPr/>
        <w:t>colocar</w:t>
      </w:r>
      <w:r>
        <w:rPr>
          <w:spacing w:val="-2"/>
        </w:rPr>
        <w:t xml:space="preserve"> </w:t>
      </w:r>
      <w:r>
        <w:rPr/>
        <w:t>un</w:t>
      </w:r>
      <w:r>
        <w:rPr>
          <w:spacing w:val="-3"/>
        </w:rPr>
        <w:t xml:space="preserve"> </w:t>
      </w:r>
      <w:r>
        <w:rPr/>
        <w:t>prefijo</w:t>
      </w:r>
      <w:r>
        <w:rPr>
          <w:spacing w:val="-1"/>
        </w:rPr>
        <w:t xml:space="preserve"> </w:t>
      </w:r>
      <w:r>
        <w:rPr/>
        <w:t>al</w:t>
      </w:r>
      <w:r>
        <w:rPr>
          <w:spacing w:val="-4"/>
        </w:rPr>
        <w:t xml:space="preserve"> </w:t>
      </w:r>
      <w:r>
        <w:rPr/>
        <w:t>operador</w:t>
      </w:r>
      <w:r>
        <w:rPr>
          <w:spacing w:val="-2"/>
        </w:rPr>
        <w:t xml:space="preserve"> </w:t>
      </w:r>
      <w:r>
        <w:rPr/>
        <w:t>será</w:t>
      </w:r>
      <w:r>
        <w:rPr>
          <w:spacing w:val="-3"/>
        </w:rPr>
        <w:t xml:space="preserve"> </w:t>
      </w:r>
      <w:r>
        <w:rPr/>
        <w:t>lo</w:t>
      </w:r>
      <w:r>
        <w:rPr>
          <w:spacing w:val="-3"/>
        </w:rPr>
        <w:t xml:space="preserve"> </w:t>
      </w:r>
      <w:r>
        <w:rPr/>
        <w:t>más</w:t>
      </w:r>
      <w:r>
        <w:rPr>
          <w:spacing w:val="-2"/>
        </w:rPr>
        <w:t xml:space="preserve"> útil.</w:t>
      </w:r>
    </w:p>
    <w:p>
      <w:pPr>
        <w:pStyle w:val="BodyText"/>
        <w:ind w:left="0" w:right="0"/>
        <w:rPr/>
      </w:pPr>
      <w:r>
        <w:rPr/>
      </w:r>
    </w:p>
    <w:p>
      <w:pPr>
        <w:pStyle w:val="BodyText"/>
        <w:ind w:left="155" w:right="173"/>
        <w:rPr/>
      </w:pPr>
      <w:r>
        <w:rPr/>
        <w:t>Los</w:t>
      </w:r>
      <w:r>
        <w:rPr>
          <w:spacing w:val="-8"/>
        </w:rPr>
        <w:t xml:space="preserve"> </w:t>
      </w:r>
      <w:r>
        <w:rPr/>
        <w:t>operadores</w:t>
      </w:r>
      <w:r>
        <w:rPr>
          <w:spacing w:val="-2"/>
        </w:rPr>
        <w:t xml:space="preserve"> </w:t>
      </w:r>
      <w:r>
        <w:rPr>
          <w:rFonts w:ascii="Courier New" w:hAnsi="Courier New"/>
        </w:rPr>
        <w:t>++</w:t>
      </w:r>
      <w:r>
        <w:rPr>
          <w:rFonts w:ascii="Courier New" w:hAnsi="Courier New"/>
          <w:spacing w:val="-85"/>
        </w:rPr>
        <w:t xml:space="preserve"> </w:t>
      </w:r>
      <w:r>
        <w:rPr/>
        <w:t>y</w:t>
      </w:r>
      <w:r>
        <w:rPr>
          <w:spacing w:val="-3"/>
        </w:rPr>
        <w:t xml:space="preserve"> </w:t>
      </w:r>
      <w:r>
        <w:rPr>
          <w:rFonts w:ascii="Courier New" w:hAnsi="Courier New"/>
        </w:rPr>
        <w:t>--</w:t>
      </w:r>
      <w:r>
        <w:rPr>
          <w:rFonts w:ascii="Courier New" w:hAnsi="Courier New"/>
          <w:spacing w:val="-85"/>
        </w:rPr>
        <w:t xml:space="preserve"> </w:t>
      </w:r>
      <w:r>
        <w:rPr/>
        <w:t>se</w:t>
      </w:r>
      <w:r>
        <w:rPr>
          <w:spacing w:val="-4"/>
        </w:rPr>
        <w:t xml:space="preserve"> </w:t>
      </w:r>
      <w:r>
        <w:rPr/>
        <w:t>usan</w:t>
      </w:r>
      <w:r>
        <w:rPr>
          <w:spacing w:val="-2"/>
        </w:rPr>
        <w:t xml:space="preserve"> </w:t>
      </w:r>
      <w:r>
        <w:rPr/>
        <w:t>a</w:t>
      </w:r>
      <w:r>
        <w:rPr>
          <w:spacing w:val="-4"/>
        </w:rPr>
        <w:t xml:space="preserve"> </w:t>
      </w:r>
      <w:r>
        <w:rPr/>
        <w:t>menudo</w:t>
      </w:r>
      <w:r>
        <w:rPr>
          <w:spacing w:val="-3"/>
        </w:rPr>
        <w:t xml:space="preserve"> </w:t>
      </w:r>
      <w:r>
        <w:rPr/>
        <w:t>junto</w:t>
      </w:r>
      <w:r>
        <w:rPr>
          <w:spacing w:val="-3"/>
        </w:rPr>
        <w:t xml:space="preserve"> </w:t>
      </w:r>
      <w:r>
        <w:rPr/>
        <w:t>con</w:t>
      </w:r>
      <w:r>
        <w:rPr>
          <w:spacing w:val="-3"/>
        </w:rPr>
        <w:t xml:space="preserve"> </w:t>
      </w:r>
      <w:r>
        <w:rPr/>
        <w:t>los</w:t>
      </w:r>
      <w:r>
        <w:rPr>
          <w:spacing w:val="-3"/>
        </w:rPr>
        <w:t xml:space="preserve"> </w:t>
      </w:r>
      <w:r>
        <w:rPr/>
        <w:t>bucles.</w:t>
      </w:r>
      <w:r>
        <w:rPr>
          <w:spacing w:val="-3"/>
        </w:rPr>
        <w:t xml:space="preserve"> </w:t>
      </w:r>
      <w:r>
        <w:rPr/>
        <w:t>Haremos</w:t>
      </w:r>
      <w:r>
        <w:rPr>
          <w:spacing w:val="-3"/>
        </w:rPr>
        <w:t xml:space="preserve"> </w:t>
      </w:r>
      <w:r>
        <w:rPr/>
        <w:t>algunas</w:t>
      </w:r>
      <w:r>
        <w:rPr>
          <w:spacing w:val="-1"/>
        </w:rPr>
        <w:t xml:space="preserve"> </w:t>
      </w:r>
      <w:r>
        <w:rPr/>
        <w:t>mejoras</w:t>
      </w:r>
      <w:r>
        <w:rPr>
          <w:spacing w:val="-3"/>
        </w:rPr>
        <w:t xml:space="preserve"> </w:t>
      </w:r>
      <w:r>
        <w:rPr/>
        <w:t>en nuestro módulo de script ajustándolo un poco:</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3435"/>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modulo2</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the</w:t>
      </w:r>
      <w:r>
        <w:rPr>
          <w:rFonts w:ascii="Courier New" w:hAnsi="Courier New"/>
          <w:spacing w:val="-7"/>
        </w:rPr>
        <w:t xml:space="preserve"> </w:t>
      </w:r>
      <w:r>
        <w:rPr>
          <w:rFonts w:ascii="Courier New" w:hAnsi="Courier New"/>
        </w:rPr>
        <w:t>modulo</w:t>
      </w:r>
      <w:r>
        <w:rPr>
          <w:rFonts w:ascii="Courier New" w:hAnsi="Courier New"/>
          <w:spacing w:val="-7"/>
        </w:rPr>
        <w:t xml:space="preserve"> </w:t>
      </w:r>
      <w:r>
        <w:rPr>
          <w:rFonts w:ascii="Courier New" w:hAnsi="Courier New"/>
        </w:rPr>
        <w:t xml:space="preserve">operator for ((i = 0; i &lt;= 20; </w:t>
      </w:r>
      <w:r>
        <w:rPr>
          <w:rFonts w:ascii="Courier New" w:hAnsi="Courier New"/>
          <w:b/>
        </w:rPr>
        <w:t xml:space="preserve">++i </w:t>
      </w:r>
      <w:r>
        <w:rPr>
          <w:rFonts w:ascii="Courier New" w:hAnsi="Courier New"/>
        </w:rPr>
        <w:t>)); do</w:t>
      </w:r>
    </w:p>
    <w:p>
      <w:pPr>
        <w:pStyle w:val="BodyText"/>
        <w:spacing w:before="1" w:after="0"/>
        <w:ind w:left="155" w:right="5731"/>
        <w:rPr>
          <w:rFonts w:ascii="Courier New" w:hAnsi="Courier New"/>
        </w:rPr>
      </w:pPr>
      <w:r>
        <w:rPr>
          <w:rFonts w:ascii="Courier New" w:hAnsi="Courier New"/>
        </w:rPr>
        <w:t>if</w:t>
      </w:r>
      <w:r>
        <w:rPr>
          <w:rFonts w:ascii="Courier New" w:hAnsi="Courier New"/>
          <w:spacing w:val="-6"/>
        </w:rPr>
        <w:t xml:space="preserve"> </w:t>
      </w:r>
      <w:r>
        <w:rPr>
          <w:rFonts w:ascii="Courier New" w:hAnsi="Courier New"/>
        </w:rPr>
        <w:t>((</w:t>
      </w:r>
      <w:r>
        <w:rPr>
          <w:rFonts w:ascii="Courier New" w:hAnsi="Courier New"/>
          <w:b/>
        </w:rPr>
        <w:t>(i</w:t>
      </w:r>
      <w:r>
        <w:rPr>
          <w:rFonts w:ascii="Courier New" w:hAnsi="Courier New"/>
          <w:b/>
          <w:spacing w:val="-6"/>
        </w:rPr>
        <w:t xml:space="preserve"> </w:t>
      </w:r>
      <w:r>
        <w:rPr>
          <w:rFonts w:ascii="Courier New" w:hAnsi="Courier New"/>
          <w:b/>
        </w:rPr>
        <w:t>%</w:t>
      </w:r>
      <w:r>
        <w:rPr>
          <w:rFonts w:ascii="Courier New" w:hAnsi="Courier New"/>
          <w:b/>
          <w:spacing w:val="-6"/>
        </w:rPr>
        <w:t xml:space="preserve"> </w:t>
      </w:r>
      <w:r>
        <w:rPr>
          <w:rFonts w:ascii="Courier New" w:hAnsi="Courier New"/>
          <w:b/>
        </w:rPr>
        <w:t>5)</w:t>
      </w:r>
      <w:r>
        <w:rPr>
          <w:rFonts w:ascii="Courier New" w:hAnsi="Courier New"/>
          <w:b/>
          <w:spacing w:val="-6"/>
        </w:rPr>
        <w:t xml:space="preserve"> </w:t>
      </w:r>
      <w:r>
        <w:rPr>
          <w:rFonts w:ascii="Courier New" w:hAnsi="Courier New"/>
        </w:rPr>
        <w:t>==</w:t>
      </w:r>
      <w:r>
        <w:rPr>
          <w:rFonts w:ascii="Courier New" w:hAnsi="Courier New"/>
          <w:spacing w:val="-6"/>
        </w:rPr>
        <w:t xml:space="preserve"> </w:t>
      </w:r>
      <w:r>
        <w:rPr>
          <w:rFonts w:ascii="Courier New" w:hAnsi="Courier New"/>
        </w:rPr>
        <w:t>0</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then printf "&lt;%d&gt; " $i</w:t>
      </w:r>
    </w:p>
    <w:p>
      <w:pPr>
        <w:pStyle w:val="BodyText"/>
        <w:rPr>
          <w:rFonts w:ascii="Courier New" w:hAnsi="Courier New"/>
        </w:rPr>
      </w:pPr>
      <w:r>
        <w:rPr>
          <w:rFonts w:ascii="Courier New" w:hAnsi="Courier New"/>
          <w:spacing w:val="-4"/>
        </w:rPr>
        <w:t>else</w:t>
      </w:r>
    </w:p>
    <w:p>
      <w:pPr>
        <w:pStyle w:val="BodyText"/>
        <w:ind w:left="155" w:right="7387"/>
        <w:rPr>
          <w:rFonts w:ascii="Courier New" w:hAnsi="Courier New"/>
        </w:rPr>
      </w:pPr>
      <w:r>
        <w:rPr>
          <w:rFonts w:ascii="Courier New" w:hAnsi="Courier New"/>
        </w:rPr>
        <w:t>printf</w:t>
      </w:r>
      <w:r>
        <w:rPr>
          <w:rFonts w:ascii="Courier New" w:hAnsi="Courier New"/>
          <w:spacing w:val="-13"/>
        </w:rPr>
        <w:t xml:space="preserve"> </w:t>
      </w:r>
      <w:r>
        <w:rPr>
          <w:rFonts w:ascii="Courier New" w:hAnsi="Courier New"/>
        </w:rPr>
        <w:t>"%d</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 xml:space="preserve">$i </w:t>
      </w:r>
      <w:r>
        <w:rPr>
          <w:rFonts w:ascii="Courier New" w:hAnsi="Courier New"/>
          <w:spacing w:val="-6"/>
        </w:rPr>
        <w:t>fi</w:t>
      </w:r>
    </w:p>
    <w:p>
      <w:pPr>
        <w:pStyle w:val="BodyText"/>
        <w:rPr>
          <w:rFonts w:ascii="Courier New" w:hAnsi="Courier New"/>
        </w:rPr>
      </w:pPr>
      <w:r>
        <w:rPr>
          <w:rFonts w:ascii="Courier New" w:hAnsi="Courier New"/>
          <w:spacing w:val="-4"/>
        </w:rPr>
        <w:t>done</w:t>
      </w:r>
    </w:p>
    <w:p>
      <w:pPr>
        <w:pStyle w:val="BodyText"/>
        <w:spacing w:before="4" w:after="0"/>
        <w:ind w:left="0" w:right="0"/>
        <w:rPr>
          <w:rFonts w:ascii="Courier New" w:hAnsi="Courier New"/>
        </w:rPr>
      </w:pPr>
      <w:r>
        <w:rPr>
          <w:rFonts w:ascii="Courier New" w:hAnsi="Courier New"/>
        </w:rPr>
      </w:r>
    </w:p>
    <w:p>
      <w:pPr>
        <w:pStyle w:val="BodyText"/>
        <w:spacing w:before="1" w:after="0"/>
        <w:rPr>
          <w:rFonts w:ascii="Courier New" w:hAnsi="Courier New"/>
        </w:rPr>
      </w:pPr>
      <w:r>
        <w:rPr>
          <w:rFonts w:ascii="Courier New" w:hAnsi="Courier New"/>
        </w:rPr>
        <w:t>printf</w:t>
      </w:r>
      <w:r>
        <w:rPr>
          <w:rFonts w:ascii="Courier New" w:hAnsi="Courier New"/>
          <w:spacing w:val="-6"/>
        </w:rPr>
        <w:t xml:space="preserve"> </w:t>
      </w:r>
      <w:r>
        <w:rPr>
          <w:rFonts w:ascii="Courier New" w:hAnsi="Courier New"/>
          <w:spacing w:val="-4"/>
        </w:rPr>
        <w:t>"\n"</w:t>
      </w:r>
    </w:p>
    <w:p>
      <w:pPr>
        <w:pStyle w:val="BodyText"/>
        <w:spacing w:before="2" w:after="0"/>
        <w:ind w:left="0" w:right="0"/>
        <w:rPr>
          <w:rFonts w:ascii="Courier New" w:hAnsi="Courier New"/>
          <w:sz w:val="21"/>
        </w:rPr>
      </w:pPr>
      <w:r>
        <w:rPr>
          <w:rFonts w:ascii="Courier New" w:hAnsi="Courier New"/>
          <w:sz w:val="21"/>
        </w:rPr>
      </w:r>
    </w:p>
    <w:p>
      <w:pPr>
        <w:pStyle w:val="Heading1"/>
        <w:rPr/>
      </w:pPr>
      <w:r>
        <w:rPr/>
        <w:t>Operaciones</w:t>
      </w:r>
      <w:r>
        <w:rPr>
          <w:spacing w:val="-8"/>
        </w:rPr>
        <w:t xml:space="preserve"> </w:t>
      </w:r>
      <w:r>
        <w:rPr/>
        <w:t>con</w:t>
      </w:r>
      <w:r>
        <w:rPr>
          <w:spacing w:val="-5"/>
        </w:rPr>
        <w:t xml:space="preserve"> </w:t>
      </w:r>
      <w:r>
        <w:rPr>
          <w:spacing w:val="-4"/>
        </w:rPr>
        <w:t>bits</w:t>
      </w:r>
    </w:p>
    <w:p>
      <w:pPr>
        <w:pStyle w:val="BodyText"/>
        <w:spacing w:before="120" w:after="0"/>
        <w:ind w:left="155" w:right="135"/>
        <w:rPr/>
      </w:pPr>
      <w:r>
        <w:rPr/>
        <w:t>Hay una clase de operadores que manipulan números de un modo inusual. Estos operadores funcionan</w:t>
      </w:r>
      <w:r>
        <w:rPr>
          <w:spacing w:val="-3"/>
        </w:rPr>
        <w:t xml:space="preserve"> </w:t>
      </w:r>
      <w:r>
        <w:rPr/>
        <w:t>a</w:t>
      </w:r>
      <w:r>
        <w:rPr>
          <w:spacing w:val="-4"/>
        </w:rPr>
        <w:t xml:space="preserve"> </w:t>
      </w:r>
      <w:r>
        <w:rPr/>
        <w:t>nivel</w:t>
      </w:r>
      <w:r>
        <w:rPr>
          <w:spacing w:val="-4"/>
        </w:rPr>
        <w:t xml:space="preserve"> </w:t>
      </w:r>
      <w:r>
        <w:rPr/>
        <w:t>de</w:t>
      </w:r>
      <w:r>
        <w:rPr>
          <w:spacing w:val="-2"/>
        </w:rPr>
        <w:t xml:space="preserve"> </w:t>
      </w:r>
      <w:r>
        <w:rPr/>
        <w:t>bits.</w:t>
      </w:r>
      <w:r>
        <w:rPr>
          <w:spacing w:val="-3"/>
        </w:rPr>
        <w:t xml:space="preserve"> </w:t>
      </w:r>
      <w:r>
        <w:rPr/>
        <w:t>Se</w:t>
      </w:r>
      <w:r>
        <w:rPr>
          <w:spacing w:val="-4"/>
        </w:rPr>
        <w:t xml:space="preserve"> </w:t>
      </w:r>
      <w:r>
        <w:rPr/>
        <w:t>usan</w:t>
      </w:r>
      <w:r>
        <w:rPr>
          <w:spacing w:val="-3"/>
        </w:rPr>
        <w:t xml:space="preserve"> </w:t>
      </w:r>
      <w:r>
        <w:rPr/>
        <w:t>para</w:t>
      </w:r>
      <w:r>
        <w:rPr>
          <w:spacing w:val="-4"/>
        </w:rPr>
        <w:t xml:space="preserve"> </w:t>
      </w:r>
      <w:r>
        <w:rPr/>
        <w:t>ciertos</w:t>
      </w:r>
      <w:r>
        <w:rPr>
          <w:spacing w:val="-3"/>
        </w:rPr>
        <w:t xml:space="preserve"> </w:t>
      </w:r>
      <w:r>
        <w:rPr/>
        <w:t>tipos</w:t>
      </w:r>
      <w:r>
        <w:rPr>
          <w:spacing w:val="-3"/>
        </w:rPr>
        <w:t xml:space="preserve"> </w:t>
      </w:r>
      <w:r>
        <w:rPr/>
        <w:t>de</w:t>
      </w:r>
      <w:r>
        <w:rPr>
          <w:spacing w:val="-2"/>
        </w:rPr>
        <w:t xml:space="preserve"> </w:t>
      </w:r>
      <w:r>
        <w:rPr/>
        <w:t>tareas</w:t>
      </w:r>
      <w:r>
        <w:rPr>
          <w:spacing w:val="-3"/>
        </w:rPr>
        <w:t xml:space="preserve"> </w:t>
      </w:r>
      <w:r>
        <w:rPr/>
        <w:t>de</w:t>
      </w:r>
      <w:r>
        <w:rPr>
          <w:spacing w:val="-2"/>
        </w:rPr>
        <w:t xml:space="preserve"> </w:t>
      </w:r>
      <w:r>
        <w:rPr/>
        <w:t>bajo</w:t>
      </w:r>
      <w:r>
        <w:rPr>
          <w:spacing w:val="-3"/>
        </w:rPr>
        <w:t xml:space="preserve"> </w:t>
      </w:r>
      <w:r>
        <w:rPr/>
        <w:t>nivel,</w:t>
      </w:r>
      <w:r>
        <w:rPr>
          <w:spacing w:val="-3"/>
        </w:rPr>
        <w:t xml:space="preserve"> </w:t>
      </w:r>
      <w:r>
        <w:rPr/>
        <w:t>a</w:t>
      </w:r>
      <w:r>
        <w:rPr>
          <w:spacing w:val="-4"/>
        </w:rPr>
        <w:t xml:space="preserve"> </w:t>
      </w:r>
      <w:r>
        <w:rPr/>
        <w:t>menudo</w:t>
      </w:r>
      <w:r>
        <w:rPr>
          <w:spacing w:val="-3"/>
        </w:rPr>
        <w:t xml:space="preserve"> </w:t>
      </w:r>
      <w:r>
        <w:rPr/>
        <w:t>implican configuración o lectura de banderas-bit:</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34-5:</w:t>
      </w:r>
      <w:r>
        <w:rPr>
          <w:i/>
          <w:spacing w:val="-10"/>
          <w:sz w:val="24"/>
        </w:rPr>
        <w:t xml:space="preserve"> </w:t>
      </w:r>
      <w:r>
        <w:rPr>
          <w:i/>
          <w:sz w:val="24"/>
        </w:rPr>
        <w:t>Operadores</w:t>
      </w:r>
      <w:r>
        <w:rPr>
          <w:i/>
          <w:spacing w:val="-10"/>
          <w:sz w:val="24"/>
        </w:rPr>
        <w:t xml:space="preserve"> </w:t>
      </w:r>
      <w:r>
        <w:rPr>
          <w:i/>
          <w:sz w:val="24"/>
        </w:rPr>
        <w:t>de</w:t>
      </w:r>
      <w:r>
        <w:rPr>
          <w:i/>
          <w:spacing w:val="-10"/>
          <w:sz w:val="24"/>
        </w:rPr>
        <w:t xml:space="preserve"> </w:t>
      </w:r>
      <w:r>
        <w:rPr>
          <w:i/>
          <w:spacing w:val="-4"/>
          <w:sz w:val="24"/>
        </w:rPr>
        <w:t>bits</w:t>
      </w:r>
    </w:p>
    <w:p>
      <w:pPr>
        <w:pStyle w:val="BodyText"/>
        <w:ind w:left="154" w:right="0"/>
        <w:rPr>
          <w:sz w:val="20"/>
        </w:rPr>
      </w:pPr>
      <w:r>
        <w:rPr/>
        <mc:AlternateContent>
          <mc:Choice Requires="wps">
            <w:drawing>
              <wp:inline distT="0" distB="0" distL="0" distR="0">
                <wp:extent cx="6115050" cy="270510"/>
                <wp:effectExtent l="0" t="0" r="0" b="0"/>
                <wp:docPr id="1367" name="Textbox 1367"/>
                <a:graphic xmlns:a="http://schemas.openxmlformats.org/drawingml/2006/main">
                  <a:graphicData uri="http://schemas.microsoft.com/office/word/2010/wordprocessingShape">
                    <wps:wsp>
                      <wps:cNvSpPr/>
                      <wps:spPr>
                        <a:xfrm>
                          <a:off x="0" y="0"/>
                          <a:ext cx="61149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1289" w:leader="none"/>
                              </w:tabs>
                              <w:spacing w:before="76" w:after="0"/>
                              <w:ind w:hanging="0" w:left="77" w:right="0"/>
                              <w:jc w:val="left"/>
                              <w:rPr>
                                <w:b/>
                                <w:color w:val="000000"/>
                                <w:sz w:val="24"/>
                              </w:rPr>
                            </w:pPr>
                            <w:r>
                              <w:rPr>
                                <w:b/>
                                <w:color w:val="000000"/>
                                <w:spacing w:val="-2"/>
                                <w:sz w:val="24"/>
                              </w:rPr>
                              <w:t>Operador</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367" path="m0,0l-2147483645,0l-2147483645,-2147483646l0,-2147483646xe" fillcolor="#cccccc" stroked="f" o:allowincell="f" style="position:absolute;margin-left:0pt;margin-top:-21.35pt;width:481.45pt;height:21.25pt;mso-wrap-style:square;v-text-anchor:top;mso-position-vertical:top">
                <v:fill o:detectmouseclick="t" type="solid" color2="#333333"/>
                <v:stroke color="#3465a4" joinstyle="round" endcap="flat"/>
                <v:textbox>
                  <w:txbxContent>
                    <w:p>
                      <w:pPr>
                        <w:pStyle w:val="Contenidodelmarco"/>
                        <w:tabs>
                          <w:tab w:val="clear" w:pos="720"/>
                          <w:tab w:val="left" w:pos="1289" w:leader="none"/>
                        </w:tabs>
                        <w:spacing w:before="76" w:after="0"/>
                        <w:ind w:hanging="0" w:left="77" w:right="0"/>
                        <w:jc w:val="left"/>
                        <w:rPr>
                          <w:b/>
                          <w:color w:val="000000"/>
                          <w:sz w:val="24"/>
                        </w:rPr>
                      </w:pPr>
                      <w:r>
                        <w:rPr>
                          <w:b/>
                          <w:color w:val="000000"/>
                          <w:spacing w:val="-2"/>
                          <w:sz w:val="24"/>
                        </w:rPr>
                        <w:t>Operador</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1443" w:leader="none"/>
        </w:tabs>
        <w:spacing w:before="52" w:after="0"/>
        <w:ind w:left="232" w:right="0"/>
        <w:rPr/>
      </w:pPr>
      <w:r>
        <mc:AlternateContent>
          <mc:Choice Requires="wps">
            <w:drawing>
              <wp:anchor behindDoc="1" distT="0" distB="0" distL="0" distR="0" simplePos="0" locked="0" layoutInCell="0" allowOverlap="1" relativeHeight="1279">
                <wp:simplePos x="0" y="0"/>
                <wp:positionH relativeFrom="page">
                  <wp:posOffset>768350</wp:posOffset>
                </wp:positionH>
                <wp:positionV relativeFrom="paragraph">
                  <wp:posOffset>242570</wp:posOffset>
                </wp:positionV>
                <wp:extent cx="674370" cy="11430"/>
                <wp:effectExtent l="0" t="0" r="0" b="0"/>
                <wp:wrapTopAndBottom/>
                <wp:docPr id="1368" name="Graphic 1368"/>
                <a:graphic xmlns:a="http://schemas.openxmlformats.org/drawingml/2006/main">
                  <a:graphicData uri="http://schemas.microsoft.com/office/word/2010/wordprocessingShape">
                    <wps:wsp>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0">
                <wp:simplePos x="0" y="0"/>
                <wp:positionH relativeFrom="page">
                  <wp:posOffset>1537970</wp:posOffset>
                </wp:positionH>
                <wp:positionV relativeFrom="paragraph">
                  <wp:posOffset>245110</wp:posOffset>
                </wp:positionV>
                <wp:extent cx="5250180" cy="11430"/>
                <wp:effectExtent l="0" t="0" r="0" b="0"/>
                <wp:wrapTopAndBottom/>
                <wp:docPr id="1369" name="Graphic 1369"/>
                <a:graphic xmlns:a="http://schemas.openxmlformats.org/drawingml/2006/main">
                  <a:graphicData uri="http://schemas.microsoft.com/office/word/2010/wordprocessingShape">
                    <wps:wsp>
                      <wps:cNvSpPr/>
                      <wps:spPr>
                        <a:xfrm>
                          <a:off x="0" y="0"/>
                          <a:ext cx="5250240" cy="11520"/>
                        </a:xfrm>
                        <a:custGeom>
                          <a:avLst/>
                          <a:gdLst>
                            <a:gd name="textAreaLeft" fmla="*/ 0 w 2976480"/>
                            <a:gd name="textAreaRight" fmla="*/ 2976840 w 2976480"/>
                            <a:gd name="textAreaTop" fmla="*/ 0 h 6480"/>
                            <a:gd name="textAreaBottom" fmla="*/ 6840 h 6480"/>
                          </a:gdLst>
                          <a:ahLst/>
                          <a:rect l="textAreaLeft" t="textAreaTop" r="textAreaRight" b="textAreaBottom"/>
                          <a:pathLst>
                            <a:path w="5250180" h="11430">
                              <a:moveTo>
                                <a:pt x="5250180" y="0"/>
                              </a:moveTo>
                              <a:lnTo>
                                <a:pt x="0" y="0"/>
                              </a:lnTo>
                              <a:lnTo>
                                <a:pt x="0" y="11429"/>
                              </a:lnTo>
                              <a:lnTo>
                                <a:pt x="5250180" y="11429"/>
                              </a:lnTo>
                              <a:lnTo>
                                <a:pt x="52501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w:t>
      </w:r>
      <w:r>
        <w:rPr>
          <w:rFonts w:ascii="Courier New" w:hAnsi="Courier New"/>
          <w:position w:val="2"/>
        </w:rPr>
        <w:tab/>
      </w:r>
      <w:r>
        <w:rPr/>
        <w:t>Negación</w:t>
      </w:r>
      <w:r>
        <w:rPr>
          <w:spacing w:val="-4"/>
        </w:rPr>
        <w:t xml:space="preserve"> </w:t>
      </w:r>
      <w:r>
        <w:rPr/>
        <w:t>bit</w:t>
      </w:r>
      <w:r>
        <w:rPr>
          <w:spacing w:val="-2"/>
        </w:rPr>
        <w:t xml:space="preserve"> </w:t>
      </w:r>
      <w:r>
        <w:rPr/>
        <w:t>a</w:t>
      </w:r>
      <w:r>
        <w:rPr>
          <w:spacing w:val="-3"/>
        </w:rPr>
        <w:t xml:space="preserve"> </w:t>
      </w:r>
      <w:r>
        <w:rPr/>
        <w:t>bit.</w:t>
      </w:r>
      <w:r>
        <w:rPr>
          <w:spacing w:val="-2"/>
        </w:rPr>
        <w:t xml:space="preserve"> </w:t>
      </w:r>
      <w:r>
        <w:rPr/>
        <w:t>Niega</w:t>
      </w:r>
      <w:r>
        <w:rPr>
          <w:spacing w:val="-1"/>
        </w:rPr>
        <w:t xml:space="preserve"> </w:t>
      </w:r>
      <w:r>
        <w:rPr/>
        <w:t>todos</w:t>
      </w:r>
      <w:r>
        <w:rPr>
          <w:spacing w:val="-2"/>
        </w:rPr>
        <w:t xml:space="preserve"> </w:t>
      </w:r>
      <w:r>
        <w:rPr/>
        <w:t>los</w:t>
      </w:r>
      <w:r>
        <w:rPr>
          <w:spacing w:val="-2"/>
        </w:rPr>
        <w:t xml:space="preserve"> </w:t>
      </w:r>
      <w:r>
        <w:rPr/>
        <w:t>bit</w:t>
      </w:r>
      <w:r>
        <w:rPr>
          <w:spacing w:val="-3"/>
        </w:rPr>
        <w:t xml:space="preserve"> </w:t>
      </w:r>
      <w:r>
        <w:rPr/>
        <w:t>de</w:t>
      </w:r>
      <w:r>
        <w:rPr>
          <w:spacing w:val="-1"/>
        </w:rPr>
        <w:t xml:space="preserve"> </w:t>
      </w:r>
      <w:r>
        <w:rPr/>
        <w:t>un</w:t>
      </w:r>
      <w:r>
        <w:rPr>
          <w:spacing w:val="-2"/>
        </w:rPr>
        <w:t xml:space="preserve"> número.</w:t>
      </w:r>
    </w:p>
    <w:p>
      <w:pPr>
        <w:pStyle w:val="BodyText"/>
        <w:tabs>
          <w:tab w:val="clear" w:pos="720"/>
          <w:tab w:val="left" w:pos="1443" w:leader="none"/>
        </w:tabs>
        <w:spacing w:before="150" w:after="60"/>
        <w:ind w:hanging="1212" w:left="1444" w:right="816"/>
        <w:rPr/>
      </w:pPr>
      <w:r>
        <w:rPr>
          <w:rFonts w:ascii="Courier New" w:hAnsi="Courier New"/>
          <w:spacing w:val="-6"/>
          <w:position w:val="2"/>
        </w:rPr>
        <w:t>&lt;&lt;</w:t>
      </w:r>
      <w:r>
        <w:rPr>
          <w:rFonts w:ascii="Courier New" w:hAnsi="Courier New"/>
          <w:position w:val="2"/>
        </w:rPr>
        <w:tab/>
      </w:r>
      <w:r>
        <w:rPr/>
        <w:t>Cambia</w:t>
      </w:r>
      <w:r>
        <w:rPr>
          <w:spacing w:val="-3"/>
        </w:rPr>
        <w:t xml:space="preserve"> </w:t>
      </w:r>
      <w:r>
        <w:rPr/>
        <w:t>bit</w:t>
      </w:r>
      <w:r>
        <w:rPr>
          <w:spacing w:val="-3"/>
        </w:rPr>
        <w:t xml:space="preserve"> </w:t>
      </w:r>
      <w:r>
        <w:rPr/>
        <w:t>a</w:t>
      </w:r>
      <w:r>
        <w:rPr>
          <w:spacing w:val="-5"/>
        </w:rPr>
        <w:t xml:space="preserve"> </w:t>
      </w:r>
      <w:r>
        <w:rPr/>
        <w:t>bit</w:t>
      </w:r>
      <w:r>
        <w:rPr>
          <w:spacing w:val="-3"/>
        </w:rPr>
        <w:t xml:space="preserve"> </w:t>
      </w:r>
      <w:r>
        <w:rPr/>
        <w:t>hacia</w:t>
      </w:r>
      <w:r>
        <w:rPr>
          <w:spacing w:val="-3"/>
        </w:rPr>
        <w:t xml:space="preserve"> </w:t>
      </w:r>
      <w:r>
        <w:rPr/>
        <w:t>la</w:t>
      </w:r>
      <w:r>
        <w:rPr>
          <w:spacing w:val="-5"/>
        </w:rPr>
        <w:t xml:space="preserve"> </w:t>
      </w:r>
      <w:r>
        <w:rPr/>
        <w:t>izquierda.</w:t>
      </w:r>
      <w:r>
        <w:rPr>
          <w:spacing w:val="-3"/>
        </w:rPr>
        <w:t xml:space="preserve"> </w:t>
      </w:r>
      <w:r>
        <w:rPr/>
        <w:t>Cambia</w:t>
      </w:r>
      <w:r>
        <w:rPr>
          <w:spacing w:val="-3"/>
        </w:rPr>
        <w:t xml:space="preserve"> </w:t>
      </w:r>
      <w:r>
        <w:rPr/>
        <w:t>todos</w:t>
      </w:r>
      <w:r>
        <w:rPr>
          <w:spacing w:val="-4"/>
        </w:rPr>
        <w:t xml:space="preserve"> </w:t>
      </w:r>
      <w:r>
        <w:rPr/>
        <w:t>los</w:t>
      </w:r>
      <w:r>
        <w:rPr>
          <w:spacing w:val="-4"/>
        </w:rPr>
        <w:t xml:space="preserve"> </w:t>
      </w:r>
      <w:r>
        <w:rPr/>
        <w:t>bits</w:t>
      </w:r>
      <w:r>
        <w:rPr>
          <w:spacing w:val="-4"/>
        </w:rPr>
        <w:t xml:space="preserve"> </w:t>
      </w:r>
      <w:r>
        <w:rPr/>
        <w:t>en</w:t>
      </w:r>
      <w:r>
        <w:rPr>
          <w:spacing w:val="-4"/>
        </w:rPr>
        <w:t xml:space="preserve"> </w:t>
      </w:r>
      <w:r>
        <w:rPr/>
        <w:t>un</w:t>
      </w:r>
      <w:r>
        <w:rPr>
          <w:spacing w:val="-4"/>
        </w:rPr>
        <w:t xml:space="preserve"> </w:t>
      </w:r>
      <w:r>
        <w:rPr/>
        <w:t>número</w:t>
      </w:r>
      <w:r>
        <w:rPr>
          <w:spacing w:val="-3"/>
        </w:rPr>
        <w:t xml:space="preserve"> </w:t>
      </w:r>
      <w:r>
        <w:rPr/>
        <w:t>hacia</w:t>
      </w:r>
      <w:r>
        <w:rPr>
          <w:spacing w:val="-5"/>
        </w:rPr>
        <w:t xml:space="preserve"> </w:t>
      </w:r>
      <w:r>
        <w:rPr/>
        <w:t xml:space="preserve">la </w:t>
      </w:r>
      <w:r>
        <w:rPr>
          <w:spacing w:val="-2"/>
        </w:rPr>
        <w:t>izquierda.</w:t>
      </w:r>
    </w:p>
    <w:p>
      <w:pPr>
        <w:pStyle w:val="BodyText"/>
        <w:spacing w:lineRule="exact" w:line="20"/>
        <w:ind w:left="1442" w:right="0"/>
        <w:rPr>
          <w:sz w:val="2"/>
        </w:rPr>
      </w:pPr>
      <w:r>
        <w:rPr/>
        <mc:AlternateContent>
          <mc:Choice Requires="wpg">
            <w:drawing>
              <wp:inline distT="0" distB="0" distL="0" distR="0">
                <wp:extent cx="5250180" cy="11430"/>
                <wp:effectExtent l="0" t="0" r="0" b="0"/>
                <wp:docPr id="1370" name="Group 1370"/>
                <a:graphic xmlns:a="http://schemas.openxmlformats.org/drawingml/2006/main">
                  <a:graphicData uri="http://schemas.microsoft.com/office/word/2010/wordprocessingGroup">
                    <wpg:wgp>
                      <wpg:cNvGrpSpPr/>
                      <wpg:grpSpPr>
                        <a:xfrm>
                          <a:off x="0" y="0"/>
                          <a:ext cx="5250240" cy="11520"/>
                          <a:chOff x="0" y="0"/>
                          <a:chExt cx="5250240" cy="11520"/>
                        </a:xfrm>
                      </wpg:grpSpPr>
                      <wps:wsp>
                        <wps:cNvPr id="1371" name="Graphic 1371"/>
                        <wps:cNvSpPr/>
                        <wps:spPr>
                          <a:xfrm>
                            <a:off x="0" y="0"/>
                            <a:ext cx="5250240" cy="11520"/>
                          </a:xfrm>
                          <a:custGeom>
                            <a:avLst/>
                            <a:gdLst>
                              <a:gd name="textAreaLeft" fmla="*/ 0 w 2976480"/>
                              <a:gd name="textAreaRight" fmla="*/ 2976840 w 2976480"/>
                              <a:gd name="textAreaTop" fmla="*/ 0 h 6480"/>
                              <a:gd name="textAreaBottom" fmla="*/ 6840 h 6480"/>
                            </a:gdLst>
                            <a:ahLst/>
                            <a:rect l="textAreaLeft" t="textAreaTop" r="textAreaRight" b="textAreaBottom"/>
                            <a:pathLst>
                              <a:path w="5250180" h="11430">
                                <a:moveTo>
                                  <a:pt x="5250180" y="0"/>
                                </a:moveTo>
                                <a:lnTo>
                                  <a:pt x="0" y="0"/>
                                </a:lnTo>
                                <a:lnTo>
                                  <a:pt x="0" y="11430"/>
                                </a:lnTo>
                                <a:lnTo>
                                  <a:pt x="5250180" y="11430"/>
                                </a:lnTo>
                                <a:lnTo>
                                  <a:pt x="5250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70" style="position:absolute;margin-left:0pt;margin-top:-0.95pt;width:413.4pt;height:0.9pt" coordorigin="0,-19" coordsize="8268,18"/>
            </w:pict>
          </mc:Fallback>
        </mc:AlternateContent>
      </w:r>
    </w:p>
    <w:p>
      <w:pPr>
        <w:pStyle w:val="BodyText"/>
        <w:tabs>
          <w:tab w:val="clear" w:pos="720"/>
          <w:tab w:val="left" w:pos="1443" w:leader="none"/>
        </w:tabs>
        <w:spacing w:before="148" w:after="0"/>
        <w:ind w:hanging="1212" w:left="1444" w:right="961"/>
        <w:rPr/>
      </w:pPr>
      <w:r>
        <mc:AlternateContent>
          <mc:Choice Requires="wps">
            <w:drawing>
              <wp:anchor behindDoc="1" distT="0" distB="0" distL="0" distR="0" simplePos="0" locked="0" layoutInCell="0" allowOverlap="1" relativeHeight="875">
                <wp:simplePos x="0" y="0"/>
                <wp:positionH relativeFrom="page">
                  <wp:posOffset>768350</wp:posOffset>
                </wp:positionH>
                <wp:positionV relativeFrom="paragraph">
                  <wp:posOffset>-190500</wp:posOffset>
                </wp:positionV>
                <wp:extent cx="674370" cy="11430"/>
                <wp:effectExtent l="0" t="0" r="0" b="0"/>
                <wp:wrapNone/>
                <wp:docPr id="1372" name="Graphic 1373"/>
                <a:graphic xmlns:a="http://schemas.openxmlformats.org/drawingml/2006/main">
                  <a:graphicData uri="http://schemas.microsoft.com/office/word/2010/wordprocessingShape">
                    <wps:wsp>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6">
                <wp:simplePos x="0" y="0"/>
                <wp:positionH relativeFrom="page">
                  <wp:posOffset>768350</wp:posOffset>
                </wp:positionH>
                <wp:positionV relativeFrom="paragraph">
                  <wp:posOffset>303530</wp:posOffset>
                </wp:positionV>
                <wp:extent cx="674370" cy="11430"/>
                <wp:effectExtent l="0" t="0" r="0" b="0"/>
                <wp:wrapNone/>
                <wp:docPr id="1373" name="Graphic 1374"/>
                <a:graphic xmlns:a="http://schemas.openxmlformats.org/drawingml/2006/main">
                  <a:graphicData uri="http://schemas.microsoft.com/office/word/2010/wordprocessingShape">
                    <wps:wsp>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1">
                <wp:simplePos x="0" y="0"/>
                <wp:positionH relativeFrom="page">
                  <wp:posOffset>1537970</wp:posOffset>
                </wp:positionH>
                <wp:positionV relativeFrom="paragraph">
                  <wp:posOffset>481330</wp:posOffset>
                </wp:positionV>
                <wp:extent cx="5250180" cy="11430"/>
                <wp:effectExtent l="0" t="0" r="0" b="0"/>
                <wp:wrapTopAndBottom/>
                <wp:docPr id="1374" name="Graphic 1372"/>
                <a:graphic xmlns:a="http://schemas.openxmlformats.org/drawingml/2006/main">
                  <a:graphicData uri="http://schemas.microsoft.com/office/word/2010/wordprocessingShape">
                    <wps:wsp>
                      <wps:cNvSpPr/>
                      <wps:spPr>
                        <a:xfrm>
                          <a:off x="0" y="0"/>
                          <a:ext cx="5250240" cy="11520"/>
                        </a:xfrm>
                        <a:custGeom>
                          <a:avLst/>
                          <a:gdLst>
                            <a:gd name="textAreaLeft" fmla="*/ 0 w 2976480"/>
                            <a:gd name="textAreaRight" fmla="*/ 2976840 w 2976480"/>
                            <a:gd name="textAreaTop" fmla="*/ 0 h 6480"/>
                            <a:gd name="textAreaBottom" fmla="*/ 6840 h 6480"/>
                          </a:gdLst>
                          <a:ahLst/>
                          <a:rect l="textAreaLeft" t="textAreaTop" r="textAreaRight" b="textAreaBottom"/>
                          <a:pathLst>
                            <a:path w="5250180" h="11430">
                              <a:moveTo>
                                <a:pt x="5250180" y="0"/>
                              </a:moveTo>
                              <a:lnTo>
                                <a:pt x="0" y="0"/>
                              </a:lnTo>
                              <a:lnTo>
                                <a:pt x="0" y="11429"/>
                              </a:lnTo>
                              <a:lnTo>
                                <a:pt x="5250180" y="11429"/>
                              </a:lnTo>
                              <a:lnTo>
                                <a:pt x="52501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6"/>
          <w:position w:val="2"/>
        </w:rPr>
        <w:t>&gt;&gt;</w:t>
      </w:r>
      <w:r>
        <w:rPr>
          <w:rFonts w:ascii="Courier New" w:hAnsi="Courier New"/>
          <w:position w:val="2"/>
        </w:rPr>
        <w:tab/>
      </w:r>
      <w:r>
        <w:rPr/>
        <w:t>Cambia</w:t>
      </w:r>
      <w:r>
        <w:rPr>
          <w:spacing w:val="-3"/>
        </w:rPr>
        <w:t xml:space="preserve"> </w:t>
      </w:r>
      <w:r>
        <w:rPr/>
        <w:t>bit</w:t>
      </w:r>
      <w:r>
        <w:rPr>
          <w:spacing w:val="-3"/>
        </w:rPr>
        <w:t xml:space="preserve"> </w:t>
      </w:r>
      <w:r>
        <w:rPr/>
        <w:t>a</w:t>
      </w:r>
      <w:r>
        <w:rPr>
          <w:spacing w:val="-4"/>
        </w:rPr>
        <w:t xml:space="preserve"> </w:t>
      </w:r>
      <w:r>
        <w:rPr/>
        <w:t>bit</w:t>
      </w:r>
      <w:r>
        <w:rPr>
          <w:spacing w:val="-3"/>
        </w:rPr>
        <w:t xml:space="preserve"> </w:t>
      </w:r>
      <w:r>
        <w:rPr/>
        <w:t>hacia</w:t>
      </w:r>
      <w:r>
        <w:rPr>
          <w:spacing w:val="-3"/>
        </w:rPr>
        <w:t xml:space="preserve"> </w:t>
      </w:r>
      <w:r>
        <w:rPr/>
        <w:t>la</w:t>
      </w:r>
      <w:r>
        <w:rPr>
          <w:spacing w:val="-4"/>
        </w:rPr>
        <w:t xml:space="preserve"> </w:t>
      </w:r>
      <w:r>
        <w:rPr/>
        <w:t>derecha.</w:t>
      </w:r>
      <w:r>
        <w:rPr>
          <w:spacing w:val="-3"/>
        </w:rPr>
        <w:t xml:space="preserve"> </w:t>
      </w:r>
      <w:r>
        <w:rPr/>
        <w:t>Cambia</w:t>
      </w:r>
      <w:r>
        <w:rPr>
          <w:spacing w:val="-4"/>
        </w:rPr>
        <w:t xml:space="preserve"> </w:t>
      </w:r>
      <w:r>
        <w:rPr/>
        <w:t>todos</w:t>
      </w:r>
      <w:r>
        <w:rPr>
          <w:spacing w:val="-3"/>
        </w:rPr>
        <w:t xml:space="preserve"> </w:t>
      </w:r>
      <w:r>
        <w:rPr/>
        <w:t>los</w:t>
      </w:r>
      <w:r>
        <w:rPr>
          <w:spacing w:val="-3"/>
        </w:rPr>
        <w:t xml:space="preserve"> </w:t>
      </w:r>
      <w:r>
        <w:rPr/>
        <w:t>bits</w:t>
      </w:r>
      <w:r>
        <w:rPr>
          <w:spacing w:val="-3"/>
        </w:rPr>
        <w:t xml:space="preserve"> </w:t>
      </w:r>
      <w:r>
        <w:rPr/>
        <w:t>en</w:t>
      </w:r>
      <w:r>
        <w:rPr>
          <w:spacing w:val="-3"/>
        </w:rPr>
        <w:t xml:space="preserve"> </w:t>
      </w:r>
      <w:r>
        <w:rPr/>
        <w:t>un</w:t>
      </w:r>
      <w:r>
        <w:rPr>
          <w:spacing w:val="-3"/>
        </w:rPr>
        <w:t xml:space="preserve"> </w:t>
      </w:r>
      <w:r>
        <w:rPr/>
        <w:t>número</w:t>
      </w:r>
      <w:r>
        <w:rPr>
          <w:spacing w:val="-3"/>
        </w:rPr>
        <w:t xml:space="preserve"> </w:t>
      </w:r>
      <w:r>
        <w:rPr/>
        <w:t>hacia</w:t>
      </w:r>
      <w:r>
        <w:rPr>
          <w:spacing w:val="-3"/>
        </w:rPr>
        <w:t xml:space="preserve"> </w:t>
      </w:r>
      <w:r>
        <w:rPr/>
        <w:t xml:space="preserve">la </w:t>
      </w:r>
      <w:r>
        <w:rPr>
          <w:spacing w:val="-2"/>
        </w:rPr>
        <w:t>derecha.</w:t>
      </w:r>
    </w:p>
    <w:p>
      <w:pPr>
        <w:pStyle w:val="BodyText"/>
        <w:tabs>
          <w:tab w:val="clear" w:pos="720"/>
          <w:tab w:val="left" w:pos="1443" w:leader="none"/>
        </w:tabs>
        <w:spacing w:before="150" w:after="56"/>
        <w:ind w:left="232" w:right="0"/>
        <w:rPr/>
      </w:pPr>
      <w:r>
        <w:rPr>
          <w:rFonts w:ascii="Courier New" w:hAnsi="Courier New"/>
          <w:spacing w:val="-10"/>
          <w:position w:val="2"/>
        </w:rPr>
        <w:t>&amp;</w:t>
      </w:r>
      <w:r>
        <w:rPr>
          <w:rFonts w:ascii="Courier New" w:hAnsi="Courier New"/>
          <w:position w:val="2"/>
        </w:rPr>
        <w:tab/>
      </w:r>
      <w:r>
        <w:rPr/>
        <w:t>AND</w:t>
      </w:r>
      <w:r>
        <w:rPr>
          <w:spacing w:val="-3"/>
        </w:rPr>
        <w:t xml:space="preserve"> </w:t>
      </w:r>
      <w:r>
        <w:rPr/>
        <w:t>bit</w:t>
      </w:r>
      <w:r>
        <w:rPr>
          <w:spacing w:val="-3"/>
        </w:rPr>
        <w:t xml:space="preserve"> </w:t>
      </w:r>
      <w:r>
        <w:rPr/>
        <w:t>a</w:t>
      </w:r>
      <w:r>
        <w:rPr>
          <w:spacing w:val="-1"/>
        </w:rPr>
        <w:t xml:space="preserve"> </w:t>
      </w:r>
      <w:r>
        <w:rPr/>
        <w:t>bit.</w:t>
      </w:r>
      <w:r>
        <w:rPr>
          <w:spacing w:val="-2"/>
        </w:rPr>
        <w:t xml:space="preserve"> </w:t>
      </w:r>
      <w:r>
        <w:rPr/>
        <w:t>Realiza</w:t>
      </w:r>
      <w:r>
        <w:rPr>
          <w:spacing w:val="-4"/>
        </w:rPr>
        <w:t xml:space="preserve"> </w:t>
      </w:r>
      <w:r>
        <w:rPr/>
        <w:t>una</w:t>
      </w:r>
      <w:r>
        <w:rPr>
          <w:spacing w:val="-3"/>
        </w:rPr>
        <w:t xml:space="preserve"> </w:t>
      </w:r>
      <w:r>
        <w:rPr/>
        <w:t>operación</w:t>
      </w:r>
      <w:r>
        <w:rPr>
          <w:spacing w:val="-14"/>
        </w:rPr>
        <w:t xml:space="preserve"> </w:t>
      </w:r>
      <w:r>
        <w:rPr/>
        <w:t>AND</w:t>
      </w:r>
      <w:r>
        <w:rPr>
          <w:spacing w:val="-2"/>
        </w:rPr>
        <w:t xml:space="preserve"> </w:t>
      </w:r>
      <w:r>
        <w:rPr/>
        <w:t>en</w:t>
      </w:r>
      <w:r>
        <w:rPr>
          <w:spacing w:val="-2"/>
        </w:rPr>
        <w:t xml:space="preserve"> </w:t>
      </w:r>
      <w:r>
        <w:rPr/>
        <w:t>todos</w:t>
      </w:r>
      <w:r>
        <w:rPr>
          <w:spacing w:val="-2"/>
        </w:rPr>
        <w:t xml:space="preserve"> </w:t>
      </w:r>
      <w:r>
        <w:rPr/>
        <w:t>los</w:t>
      </w:r>
      <w:r>
        <w:rPr>
          <w:spacing w:val="-3"/>
        </w:rPr>
        <w:t xml:space="preserve"> </w:t>
      </w:r>
      <w:r>
        <w:rPr/>
        <w:t>bits</w:t>
      </w:r>
      <w:r>
        <w:rPr>
          <w:spacing w:val="-2"/>
        </w:rPr>
        <w:t xml:space="preserve"> </w:t>
      </w:r>
      <w:r>
        <w:rPr/>
        <w:t>en</w:t>
      </w:r>
      <w:r>
        <w:rPr>
          <w:spacing w:val="-1"/>
        </w:rPr>
        <w:t xml:space="preserve"> </w:t>
      </w:r>
      <w:r>
        <w:rPr/>
        <w:t>dos</w:t>
      </w:r>
      <w:r>
        <w:rPr>
          <w:spacing w:val="-2"/>
        </w:rPr>
        <w:t xml:space="preserve"> números.</w:t>
      </w:r>
    </w:p>
    <w:p>
      <w:pPr>
        <w:pStyle w:val="Normal"/>
        <w:spacing w:lineRule="exact" w:line="22"/>
        <w:ind w:hanging="0" w:left="230" w:right="0"/>
        <w:rPr>
          <w:sz w:val="2"/>
        </w:rPr>
      </w:pPr>
      <w:r>
        <w:rPr/>
        <mc:AlternateContent>
          <mc:Choice Requires="wpg">
            <w:drawing>
              <wp:inline distT="0" distB="0" distL="0" distR="0">
                <wp:extent cx="674370" cy="11430"/>
                <wp:effectExtent l="0" t="0" r="0" b="0"/>
                <wp:docPr id="1375" name="Group 1375"/>
                <a:graphic xmlns:a="http://schemas.openxmlformats.org/drawingml/2006/main">
                  <a:graphicData uri="http://schemas.microsoft.com/office/word/2010/wordprocessingGroup">
                    <wpg:wgp>
                      <wpg:cNvGrpSpPr/>
                      <wpg:grpSpPr>
                        <a:xfrm>
                          <a:off x="0" y="0"/>
                          <a:ext cx="674280" cy="11520"/>
                          <a:chOff x="0" y="0"/>
                          <a:chExt cx="674280" cy="11520"/>
                        </a:xfrm>
                      </wpg:grpSpPr>
                      <wps:wsp>
                        <wps:cNvPr id="1376" name="Graphic 1376"/>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29"/>
                                </a:lnTo>
                                <a:lnTo>
                                  <a:pt x="674369" y="11429"/>
                                </a:lnTo>
                                <a:lnTo>
                                  <a:pt x="67436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75" style="position:absolute;margin-left:0pt;margin-top:-0.95pt;width:53.1pt;height:0.9pt" coordorigin="0,-19" coordsize="1062,18"/>
            </w:pict>
          </mc:Fallback>
        </mc:AlternateContent>
      </w:r>
      <w:r>
        <w:rPr>
          <w:spacing w:val="134"/>
          <w:sz w:val="2"/>
        </w:rPr>
        <w:t xml:space="preserve"> </w:t>
      </w:r>
      <w:r>
        <w:rPr>
          <w:spacing w:val="134"/>
          <w:sz w:val="2"/>
        </w:rPr>
        <mc:AlternateContent>
          <mc:Choice Requires="wpg">
            <w:drawing>
              <wp:inline distT="0" distB="0" distL="0" distR="0">
                <wp:extent cx="5250180" cy="11430"/>
                <wp:effectExtent l="0" t="0" r="0" b="0"/>
                <wp:docPr id="1377" name="Group 1377"/>
                <a:graphic xmlns:a="http://schemas.openxmlformats.org/drawingml/2006/main">
                  <a:graphicData uri="http://schemas.microsoft.com/office/word/2010/wordprocessingGroup">
                    <wpg:wgp>
                      <wpg:cNvGrpSpPr/>
                      <wpg:grpSpPr>
                        <a:xfrm>
                          <a:off x="0" y="0"/>
                          <a:ext cx="5250240" cy="11520"/>
                          <a:chOff x="0" y="0"/>
                          <a:chExt cx="5250240" cy="11520"/>
                        </a:xfrm>
                      </wpg:grpSpPr>
                      <wps:wsp>
                        <wps:cNvPr id="1378" name="Graphic 1378"/>
                        <wps:cNvSpPr/>
                        <wps:spPr>
                          <a:xfrm>
                            <a:off x="0" y="0"/>
                            <a:ext cx="5250240" cy="11520"/>
                          </a:xfrm>
                          <a:custGeom>
                            <a:avLst/>
                            <a:gdLst>
                              <a:gd name="textAreaLeft" fmla="*/ 0 w 2976480"/>
                              <a:gd name="textAreaRight" fmla="*/ 2976840 w 2976480"/>
                              <a:gd name="textAreaTop" fmla="*/ 0 h 6480"/>
                              <a:gd name="textAreaBottom" fmla="*/ 6840 h 6480"/>
                            </a:gdLst>
                            <a:ahLst/>
                            <a:rect l="textAreaLeft" t="textAreaTop" r="textAreaRight" b="textAreaBottom"/>
                            <a:pathLst>
                              <a:path w="5250180" h="11430">
                                <a:moveTo>
                                  <a:pt x="5250180" y="0"/>
                                </a:moveTo>
                                <a:lnTo>
                                  <a:pt x="0" y="0"/>
                                </a:lnTo>
                                <a:lnTo>
                                  <a:pt x="0" y="11429"/>
                                </a:lnTo>
                                <a:lnTo>
                                  <a:pt x="5250180" y="11429"/>
                                </a:lnTo>
                                <a:lnTo>
                                  <a:pt x="5250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77" style="position:absolute;margin-left:0pt;margin-top:-0.95pt;width:413.4pt;height:0.9pt" coordorigin="0,-19" coordsize="8268,18"/>
            </w:pict>
          </mc:Fallback>
        </mc:AlternateContent>
      </w:r>
    </w:p>
    <w:p>
      <w:pPr>
        <w:pStyle w:val="BodyText"/>
        <w:tabs>
          <w:tab w:val="clear" w:pos="720"/>
          <w:tab w:val="left" w:pos="1443" w:leader="none"/>
        </w:tabs>
        <w:spacing w:before="150" w:after="0"/>
        <w:ind w:left="232" w:right="0"/>
        <w:rPr/>
      </w:pPr>
      <w:r>
        <mc:AlternateContent>
          <mc:Choice Requires="wps">
            <w:drawing>
              <wp:anchor behindDoc="1" distT="0" distB="0" distL="0" distR="0" simplePos="0" locked="0" layoutInCell="0" allowOverlap="1" relativeHeight="1282">
                <wp:simplePos x="0" y="0"/>
                <wp:positionH relativeFrom="page">
                  <wp:posOffset>768350</wp:posOffset>
                </wp:positionH>
                <wp:positionV relativeFrom="paragraph">
                  <wp:posOffset>304800</wp:posOffset>
                </wp:positionV>
                <wp:extent cx="674370" cy="11430"/>
                <wp:effectExtent l="0" t="0" r="0" b="0"/>
                <wp:wrapTopAndBottom/>
                <wp:docPr id="1379" name="Graphic 1379"/>
                <a:graphic xmlns:a="http://schemas.openxmlformats.org/drawingml/2006/main">
                  <a:graphicData uri="http://schemas.microsoft.com/office/word/2010/wordprocessingShape">
                    <wps:wsp>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30"/>
                              </a:lnTo>
                              <a:lnTo>
                                <a:pt x="674369" y="11430"/>
                              </a:lnTo>
                              <a:lnTo>
                                <a:pt x="674369"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3">
                <wp:simplePos x="0" y="0"/>
                <wp:positionH relativeFrom="page">
                  <wp:posOffset>1537970</wp:posOffset>
                </wp:positionH>
                <wp:positionV relativeFrom="paragraph">
                  <wp:posOffset>307340</wp:posOffset>
                </wp:positionV>
                <wp:extent cx="5250180" cy="11430"/>
                <wp:effectExtent l="0" t="0" r="0" b="0"/>
                <wp:wrapTopAndBottom/>
                <wp:docPr id="1380" name="Graphic 1380"/>
                <a:graphic xmlns:a="http://schemas.openxmlformats.org/drawingml/2006/main">
                  <a:graphicData uri="http://schemas.microsoft.com/office/word/2010/wordprocessingShape">
                    <wps:wsp>
                      <wps:cNvSpPr/>
                      <wps:spPr>
                        <a:xfrm>
                          <a:off x="0" y="0"/>
                          <a:ext cx="5250240" cy="11520"/>
                        </a:xfrm>
                        <a:custGeom>
                          <a:avLst/>
                          <a:gdLst>
                            <a:gd name="textAreaLeft" fmla="*/ 0 w 2976480"/>
                            <a:gd name="textAreaRight" fmla="*/ 2976840 w 2976480"/>
                            <a:gd name="textAreaTop" fmla="*/ 0 h 6480"/>
                            <a:gd name="textAreaBottom" fmla="*/ 6840 h 6480"/>
                          </a:gdLst>
                          <a:ahLst/>
                          <a:rect l="textAreaLeft" t="textAreaTop" r="textAreaRight" b="textAreaBottom"/>
                          <a:pathLst>
                            <a:path w="5250180" h="11430">
                              <a:moveTo>
                                <a:pt x="5250180" y="0"/>
                              </a:moveTo>
                              <a:lnTo>
                                <a:pt x="0" y="0"/>
                              </a:lnTo>
                              <a:lnTo>
                                <a:pt x="0" y="11430"/>
                              </a:lnTo>
                              <a:lnTo>
                                <a:pt x="5250180" y="11430"/>
                              </a:lnTo>
                              <a:lnTo>
                                <a:pt x="525018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w:t>
      </w:r>
      <w:r>
        <w:rPr>
          <w:rFonts w:ascii="Courier New" w:hAnsi="Courier New"/>
          <w:position w:val="2"/>
        </w:rPr>
        <w:tab/>
      </w:r>
      <w:r>
        <w:rPr/>
        <w:t>OR</w:t>
      </w:r>
      <w:r>
        <w:rPr>
          <w:spacing w:val="-3"/>
        </w:rPr>
        <w:t xml:space="preserve"> </w:t>
      </w:r>
      <w:r>
        <w:rPr/>
        <w:t>bit</w:t>
      </w:r>
      <w:r>
        <w:rPr>
          <w:spacing w:val="-3"/>
        </w:rPr>
        <w:t xml:space="preserve"> </w:t>
      </w:r>
      <w:r>
        <w:rPr/>
        <w:t>a</w:t>
      </w:r>
      <w:r>
        <w:rPr>
          <w:spacing w:val="-3"/>
        </w:rPr>
        <w:t xml:space="preserve"> </w:t>
      </w:r>
      <w:r>
        <w:rPr/>
        <w:t>bit.</w:t>
      </w:r>
      <w:r>
        <w:rPr>
          <w:spacing w:val="-2"/>
        </w:rPr>
        <w:t xml:space="preserve"> </w:t>
      </w:r>
      <w:r>
        <w:rPr/>
        <w:t>Realiza</w:t>
      </w:r>
      <w:r>
        <w:rPr>
          <w:spacing w:val="-1"/>
        </w:rPr>
        <w:t xml:space="preserve"> </w:t>
      </w:r>
      <w:r>
        <w:rPr/>
        <w:t>una</w:t>
      </w:r>
      <w:r>
        <w:rPr>
          <w:spacing w:val="-3"/>
        </w:rPr>
        <w:t xml:space="preserve"> </w:t>
      </w:r>
      <w:r>
        <w:rPr/>
        <w:t>operación</w:t>
      </w:r>
      <w:r>
        <w:rPr>
          <w:spacing w:val="-2"/>
        </w:rPr>
        <w:t xml:space="preserve"> </w:t>
      </w:r>
      <w:r>
        <w:rPr/>
        <w:t>OR</w:t>
      </w:r>
      <w:r>
        <w:rPr>
          <w:spacing w:val="-3"/>
        </w:rPr>
        <w:t xml:space="preserve"> </w:t>
      </w:r>
      <w:r>
        <w:rPr/>
        <w:t>en</w:t>
      </w:r>
      <w:r>
        <w:rPr>
          <w:spacing w:val="-2"/>
        </w:rPr>
        <w:t xml:space="preserve"> </w:t>
      </w:r>
      <w:r>
        <w:rPr/>
        <w:t>todos</w:t>
      </w:r>
      <w:r>
        <w:rPr>
          <w:spacing w:val="-2"/>
        </w:rPr>
        <w:t xml:space="preserve"> </w:t>
      </w:r>
      <w:r>
        <w:rPr/>
        <w:t>los</w:t>
      </w:r>
      <w:r>
        <w:rPr>
          <w:spacing w:val="-2"/>
        </w:rPr>
        <w:t xml:space="preserve"> </w:t>
      </w:r>
      <w:r>
        <w:rPr/>
        <w:t>bits</w:t>
      </w:r>
      <w:r>
        <w:rPr>
          <w:spacing w:val="-2"/>
        </w:rPr>
        <w:t xml:space="preserve"> </w:t>
      </w:r>
      <w:r>
        <w:rPr/>
        <w:t>en</w:t>
      </w:r>
      <w:r>
        <w:rPr>
          <w:spacing w:val="-1"/>
        </w:rPr>
        <w:t xml:space="preserve"> </w:t>
      </w:r>
      <w:r>
        <w:rPr/>
        <w:t>dos</w:t>
      </w:r>
      <w:r>
        <w:rPr>
          <w:spacing w:val="-1"/>
        </w:rPr>
        <w:t xml:space="preserve"> </w:t>
      </w:r>
      <w:r>
        <w:rPr>
          <w:spacing w:val="-2"/>
        </w:rPr>
        <w:t>números.</w:t>
      </w:r>
    </w:p>
    <w:p>
      <w:pPr>
        <w:pStyle w:val="BodyText"/>
        <w:tabs>
          <w:tab w:val="clear" w:pos="720"/>
          <w:tab w:val="left" w:pos="1443" w:leader="none"/>
        </w:tabs>
        <w:spacing w:before="150" w:after="56"/>
        <w:ind w:left="232" w:right="0"/>
        <w:rPr/>
      </w:pPr>
      <w:r>
        <w:rPr>
          <w:rFonts w:ascii="Courier New" w:hAnsi="Courier New"/>
          <w:spacing w:val="-10"/>
          <w:position w:val="2"/>
        </w:rPr>
        <w:t>^</w:t>
      </w:r>
      <w:r>
        <w:rPr>
          <w:rFonts w:ascii="Courier New" w:hAnsi="Courier New"/>
          <w:position w:val="2"/>
        </w:rPr>
        <w:tab/>
      </w:r>
      <w:r>
        <w:rPr/>
        <w:t>XOR</w:t>
      </w:r>
      <w:r>
        <w:rPr>
          <w:spacing w:val="-6"/>
        </w:rPr>
        <w:t xml:space="preserve"> </w:t>
      </w:r>
      <w:r>
        <w:rPr/>
        <w:t>bit</w:t>
      </w:r>
      <w:r>
        <w:rPr>
          <w:spacing w:val="-2"/>
        </w:rPr>
        <w:t xml:space="preserve"> </w:t>
      </w:r>
      <w:r>
        <w:rPr/>
        <w:t>a</w:t>
      </w:r>
      <w:r>
        <w:rPr>
          <w:spacing w:val="-3"/>
        </w:rPr>
        <w:t xml:space="preserve"> </w:t>
      </w:r>
      <w:r>
        <w:rPr/>
        <w:t>bit.</w:t>
      </w:r>
      <w:r>
        <w:rPr>
          <w:spacing w:val="-2"/>
        </w:rPr>
        <w:t xml:space="preserve"> </w:t>
      </w:r>
      <w:r>
        <w:rPr/>
        <w:t>Realiza</w:t>
      </w:r>
      <w:r>
        <w:rPr>
          <w:spacing w:val="-4"/>
        </w:rPr>
        <w:t xml:space="preserve"> </w:t>
      </w:r>
      <w:r>
        <w:rPr/>
        <w:t>una</w:t>
      </w:r>
      <w:r>
        <w:rPr>
          <w:spacing w:val="-1"/>
        </w:rPr>
        <w:t xml:space="preserve"> </w:t>
      </w:r>
      <w:r>
        <w:rPr/>
        <w:t>operación</w:t>
      </w:r>
      <w:r>
        <w:rPr>
          <w:spacing w:val="-2"/>
        </w:rPr>
        <w:t xml:space="preserve"> </w:t>
      </w:r>
      <w:r>
        <w:rPr/>
        <w:t>OR</w:t>
      </w:r>
      <w:r>
        <w:rPr>
          <w:spacing w:val="-4"/>
        </w:rPr>
        <w:t xml:space="preserve"> </w:t>
      </w:r>
      <w:r>
        <w:rPr/>
        <w:t>exclusiva</w:t>
      </w:r>
      <w:r>
        <w:rPr>
          <w:spacing w:val="-3"/>
        </w:rPr>
        <w:t xml:space="preserve"> </w:t>
      </w:r>
      <w:r>
        <w:rPr/>
        <w:t>en</w:t>
      </w:r>
      <w:r>
        <w:rPr>
          <w:spacing w:val="-2"/>
        </w:rPr>
        <w:t xml:space="preserve"> </w:t>
      </w:r>
      <w:r>
        <w:rPr/>
        <w:t>todos</w:t>
      </w:r>
      <w:r>
        <w:rPr>
          <w:spacing w:val="-3"/>
        </w:rPr>
        <w:t xml:space="preserve"> </w:t>
      </w:r>
      <w:r>
        <w:rPr/>
        <w:t>los</w:t>
      </w:r>
      <w:r>
        <w:rPr>
          <w:spacing w:val="-2"/>
        </w:rPr>
        <w:t xml:space="preserve"> </w:t>
      </w:r>
      <w:r>
        <w:rPr/>
        <w:t>bits</w:t>
      </w:r>
      <w:r>
        <w:rPr>
          <w:spacing w:val="-3"/>
        </w:rPr>
        <w:t xml:space="preserve"> </w:t>
      </w:r>
      <w:r>
        <w:rPr/>
        <w:t>en</w:t>
      </w:r>
      <w:r>
        <w:rPr>
          <w:spacing w:val="-3"/>
        </w:rPr>
        <w:t xml:space="preserve"> </w:t>
      </w:r>
      <w:r>
        <w:rPr/>
        <w:t>dos</w:t>
      </w:r>
      <w:r>
        <w:rPr>
          <w:spacing w:val="-2"/>
        </w:rPr>
        <w:t xml:space="preserve"> números.</w:t>
      </w:r>
    </w:p>
    <w:p>
      <w:pPr>
        <w:pStyle w:val="Normal"/>
        <w:spacing w:lineRule="exact" w:line="22"/>
        <w:ind w:hanging="0" w:left="230" w:right="0"/>
        <w:rPr>
          <w:sz w:val="2"/>
        </w:rPr>
      </w:pPr>
      <w:r>
        <w:rPr/>
        <mc:AlternateContent>
          <mc:Choice Requires="wpg">
            <w:drawing>
              <wp:inline distT="0" distB="0" distL="0" distR="0">
                <wp:extent cx="674370" cy="11430"/>
                <wp:effectExtent l="0" t="0" r="0" b="0"/>
                <wp:docPr id="1381" name="Group 1381"/>
                <a:graphic xmlns:a="http://schemas.openxmlformats.org/drawingml/2006/main">
                  <a:graphicData uri="http://schemas.microsoft.com/office/word/2010/wordprocessingGroup">
                    <wpg:wgp>
                      <wpg:cNvGrpSpPr/>
                      <wpg:grpSpPr>
                        <a:xfrm>
                          <a:off x="0" y="0"/>
                          <a:ext cx="674280" cy="11520"/>
                          <a:chOff x="0" y="0"/>
                          <a:chExt cx="674280" cy="11520"/>
                        </a:xfrm>
                      </wpg:grpSpPr>
                      <wps:wsp>
                        <wps:cNvPr id="1382" name="Graphic 1382"/>
                        <wps:cNvSpPr/>
                        <wps:spPr>
                          <a:xfrm>
                            <a:off x="0" y="0"/>
                            <a:ext cx="674280" cy="11520"/>
                          </a:xfrm>
                          <a:custGeom>
                            <a:avLst/>
                            <a:gdLst>
                              <a:gd name="textAreaLeft" fmla="*/ 0 w 382320"/>
                              <a:gd name="textAreaRight" fmla="*/ 382680 w 382320"/>
                              <a:gd name="textAreaTop" fmla="*/ 0 h 6480"/>
                              <a:gd name="textAreaBottom" fmla="*/ 6840 h 6480"/>
                            </a:gdLst>
                            <a:ahLst/>
                            <a:rect l="textAreaLeft" t="textAreaTop" r="textAreaRight" b="textAreaBottom"/>
                            <a:pathLst>
                              <a:path w="674370" h="11430">
                                <a:moveTo>
                                  <a:pt x="674369" y="0"/>
                                </a:moveTo>
                                <a:lnTo>
                                  <a:pt x="0" y="0"/>
                                </a:lnTo>
                                <a:lnTo>
                                  <a:pt x="0" y="11430"/>
                                </a:lnTo>
                                <a:lnTo>
                                  <a:pt x="674369" y="11430"/>
                                </a:lnTo>
                                <a:lnTo>
                                  <a:pt x="674369"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81" style="position:absolute;margin-left:0pt;margin-top:-0.95pt;width:53.1pt;height:0.9pt" coordorigin="0,-19" coordsize="1062,18"/>
            </w:pict>
          </mc:Fallback>
        </mc:AlternateContent>
      </w:r>
      <w:r>
        <w:rPr>
          <w:spacing w:val="134"/>
          <w:sz w:val="2"/>
        </w:rPr>
        <w:t xml:space="preserve"> </w:t>
      </w:r>
      <w:r>
        <w:rPr>
          <w:spacing w:val="134"/>
          <w:sz w:val="2"/>
        </w:rPr>
        <mc:AlternateContent>
          <mc:Choice Requires="wpg">
            <w:drawing>
              <wp:inline distT="0" distB="0" distL="0" distR="0">
                <wp:extent cx="5250180" cy="11430"/>
                <wp:effectExtent l="0" t="0" r="0" b="0"/>
                <wp:docPr id="1383" name="Group 1383"/>
                <a:graphic xmlns:a="http://schemas.openxmlformats.org/drawingml/2006/main">
                  <a:graphicData uri="http://schemas.microsoft.com/office/word/2010/wordprocessingGroup">
                    <wpg:wgp>
                      <wpg:cNvGrpSpPr/>
                      <wpg:grpSpPr>
                        <a:xfrm>
                          <a:off x="0" y="0"/>
                          <a:ext cx="5250240" cy="11520"/>
                          <a:chOff x="0" y="0"/>
                          <a:chExt cx="5250240" cy="11520"/>
                        </a:xfrm>
                      </wpg:grpSpPr>
                      <wps:wsp>
                        <wps:cNvPr id="1384" name="Graphic 1384"/>
                        <wps:cNvSpPr/>
                        <wps:spPr>
                          <a:xfrm>
                            <a:off x="0" y="0"/>
                            <a:ext cx="5250240" cy="11520"/>
                          </a:xfrm>
                          <a:custGeom>
                            <a:avLst/>
                            <a:gdLst>
                              <a:gd name="textAreaLeft" fmla="*/ 0 w 2976480"/>
                              <a:gd name="textAreaRight" fmla="*/ 2976840 w 2976480"/>
                              <a:gd name="textAreaTop" fmla="*/ 0 h 6480"/>
                              <a:gd name="textAreaBottom" fmla="*/ 6840 h 6480"/>
                            </a:gdLst>
                            <a:ahLst/>
                            <a:rect l="textAreaLeft" t="textAreaTop" r="textAreaRight" b="textAreaBottom"/>
                            <a:pathLst>
                              <a:path w="5250180" h="11430">
                                <a:moveTo>
                                  <a:pt x="5250180" y="0"/>
                                </a:moveTo>
                                <a:lnTo>
                                  <a:pt x="0" y="0"/>
                                </a:lnTo>
                                <a:lnTo>
                                  <a:pt x="0" y="11429"/>
                                </a:lnTo>
                                <a:lnTo>
                                  <a:pt x="5250180" y="11429"/>
                                </a:lnTo>
                                <a:lnTo>
                                  <a:pt x="525018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83" style="position:absolute;margin-left:0pt;margin-top:-0.95pt;width:413.4pt;height:0.9pt" coordorigin="0,-19" coordsize="8268,18"/>
            </w:pict>
          </mc:Fallback>
        </mc:AlternateContent>
      </w:r>
    </w:p>
    <w:p>
      <w:pPr>
        <w:pStyle w:val="BodyText"/>
        <w:spacing w:before="4" w:after="0"/>
        <w:ind w:left="0" w:right="0"/>
        <w:rPr>
          <w:sz w:val="30"/>
        </w:rPr>
      </w:pPr>
      <w:r>
        <w:rPr>
          <w:sz w:val="30"/>
        </w:rPr>
      </w:r>
    </w:p>
    <w:p>
      <w:pPr>
        <w:pStyle w:val="BodyText"/>
        <w:spacing w:before="1" w:after="0"/>
        <w:ind w:left="155" w:right="135"/>
        <w:rPr/>
      </w:pPr>
      <w:r>
        <w:rPr/>
        <w:t>Fíjate</w:t>
      </w:r>
      <w:r>
        <w:rPr>
          <w:spacing w:val="-3"/>
        </w:rPr>
        <w:t xml:space="preserve"> </w:t>
      </w:r>
      <w:r>
        <w:rPr/>
        <w:t>que</w:t>
      </w:r>
      <w:r>
        <w:rPr>
          <w:spacing w:val="-5"/>
        </w:rPr>
        <w:t xml:space="preserve"> </w:t>
      </w:r>
      <w:r>
        <w:rPr/>
        <w:t>también</w:t>
      </w:r>
      <w:r>
        <w:rPr>
          <w:spacing w:val="-4"/>
        </w:rPr>
        <w:t xml:space="preserve"> </w:t>
      </w:r>
      <w:r>
        <w:rPr/>
        <w:t>hay</w:t>
      </w:r>
      <w:r>
        <w:rPr>
          <w:spacing w:val="-3"/>
        </w:rPr>
        <w:t xml:space="preserve"> </w:t>
      </w:r>
      <w:r>
        <w:rPr/>
        <w:t>los</w:t>
      </w:r>
      <w:r>
        <w:rPr>
          <w:spacing w:val="-4"/>
        </w:rPr>
        <w:t xml:space="preserve"> </w:t>
      </w:r>
      <w:r>
        <w:rPr/>
        <w:t>correspondientes</w:t>
      </w:r>
      <w:r>
        <w:rPr>
          <w:spacing w:val="-3"/>
        </w:rPr>
        <w:t xml:space="preserve"> </w:t>
      </w:r>
      <w:r>
        <w:rPr/>
        <w:t>operadores</w:t>
      </w:r>
      <w:r>
        <w:rPr>
          <w:spacing w:val="-4"/>
        </w:rPr>
        <w:t xml:space="preserve"> </w:t>
      </w:r>
      <w:r>
        <w:rPr/>
        <w:t>de</w:t>
      </w:r>
      <w:r>
        <w:rPr>
          <w:spacing w:val="-5"/>
        </w:rPr>
        <w:t xml:space="preserve"> </w:t>
      </w:r>
      <w:r>
        <w:rPr/>
        <w:t>asignación</w:t>
      </w:r>
      <w:r>
        <w:rPr>
          <w:spacing w:val="-4"/>
        </w:rPr>
        <w:t xml:space="preserve"> </w:t>
      </w:r>
      <w:r>
        <w:rPr/>
        <w:t>(por</w:t>
      </w:r>
      <w:r>
        <w:rPr>
          <w:spacing w:val="-4"/>
        </w:rPr>
        <w:t xml:space="preserve"> </w:t>
      </w:r>
      <w:r>
        <w:rPr/>
        <w:t xml:space="preserve">ejemplo, </w:t>
      </w:r>
      <w:r>
        <w:rPr>
          <w:rFonts w:ascii="Courier New" w:hAnsi="Courier New"/>
        </w:rPr>
        <w:t>&lt;&lt;==</w:t>
      </w:r>
      <w:r>
        <w:rPr/>
        <w:t>)</w:t>
      </w:r>
      <w:r>
        <w:rPr>
          <w:spacing w:val="-4"/>
        </w:rPr>
        <w:t xml:space="preserve"> </w:t>
      </w:r>
      <w:r>
        <w:rPr/>
        <w:t>para todos excepto para la negación bit a bit.</w:t>
      </w:r>
    </w:p>
    <w:p>
      <w:pPr>
        <w:pStyle w:val="BodyText"/>
        <w:spacing w:before="11" w:after="0"/>
        <w:ind w:left="0" w:right="0"/>
        <w:rPr>
          <w:sz w:val="23"/>
        </w:rPr>
      </w:pPr>
      <w:r>
        <w:rPr>
          <w:sz w:val="23"/>
        </w:rPr>
      </w:r>
    </w:p>
    <w:p>
      <w:pPr>
        <w:pStyle w:val="BodyText"/>
        <w:ind w:left="155" w:right="254"/>
        <w:rPr/>
      </w:pPr>
      <w:r>
        <w:rPr/>
        <w:t>Aquí</w:t>
      </w:r>
      <w:r>
        <w:rPr>
          <w:spacing w:val="-4"/>
        </w:rPr>
        <w:t xml:space="preserve"> </w:t>
      </w:r>
      <w:r>
        <w:rPr/>
        <w:t>lo</w:t>
      </w:r>
      <w:r>
        <w:rPr>
          <w:spacing w:val="-3"/>
        </w:rPr>
        <w:t xml:space="preserve"> </w:t>
      </w:r>
      <w:r>
        <w:rPr/>
        <w:t>comprobaremos</w:t>
      </w:r>
      <w:r>
        <w:rPr>
          <w:spacing w:val="-4"/>
        </w:rPr>
        <w:t xml:space="preserve"> </w:t>
      </w:r>
      <w:r>
        <w:rPr/>
        <w:t>produciendo</w:t>
      </w:r>
      <w:r>
        <w:rPr>
          <w:spacing w:val="-3"/>
        </w:rPr>
        <w:t xml:space="preserve"> </w:t>
      </w:r>
      <w:r>
        <w:rPr/>
        <w:t>una</w:t>
      </w:r>
      <w:r>
        <w:rPr>
          <w:spacing w:val="-4"/>
        </w:rPr>
        <w:t xml:space="preserve"> </w:t>
      </w:r>
      <w:r>
        <w:rPr/>
        <w:t>lista</w:t>
      </w:r>
      <w:r>
        <w:rPr>
          <w:spacing w:val="-3"/>
        </w:rPr>
        <w:t xml:space="preserve"> </w:t>
      </w:r>
      <w:r>
        <w:rPr/>
        <w:t>de</w:t>
      </w:r>
      <w:r>
        <w:rPr>
          <w:spacing w:val="-4"/>
        </w:rPr>
        <w:t xml:space="preserve"> </w:t>
      </w:r>
      <w:r>
        <w:rPr/>
        <w:t>potencias</w:t>
      </w:r>
      <w:r>
        <w:rPr>
          <w:spacing w:val="-4"/>
        </w:rPr>
        <w:t xml:space="preserve"> </w:t>
      </w:r>
      <w:r>
        <w:rPr/>
        <w:t>de</w:t>
      </w:r>
      <w:r>
        <w:rPr>
          <w:spacing w:val="-4"/>
        </w:rPr>
        <w:t xml:space="preserve"> </w:t>
      </w:r>
      <w:r>
        <w:rPr/>
        <w:t>2,</w:t>
      </w:r>
      <w:r>
        <w:rPr>
          <w:spacing w:val="-4"/>
        </w:rPr>
        <w:t xml:space="preserve"> </w:t>
      </w:r>
      <w:r>
        <w:rPr/>
        <w:t>usando</w:t>
      </w:r>
      <w:r>
        <w:rPr>
          <w:spacing w:val="-4"/>
        </w:rPr>
        <w:t xml:space="preserve"> </w:t>
      </w:r>
      <w:r>
        <w:rPr/>
        <w:t>el</w:t>
      </w:r>
      <w:r>
        <w:rPr>
          <w:spacing w:val="-3"/>
        </w:rPr>
        <w:t xml:space="preserve"> </w:t>
      </w:r>
      <w:r>
        <w:rPr/>
        <w:t>operador</w:t>
      </w:r>
      <w:r>
        <w:rPr>
          <w:spacing w:val="-4"/>
        </w:rPr>
        <w:t xml:space="preserve"> </w:t>
      </w:r>
      <w:r>
        <w:rPr/>
        <w:t>de</w:t>
      </w:r>
      <w:r>
        <w:rPr>
          <w:spacing w:val="-3"/>
        </w:rPr>
        <w:t xml:space="preserve"> </w:t>
      </w:r>
      <w:r>
        <w:rPr/>
        <w:t>cambio</w:t>
      </w:r>
      <w:r>
        <w:rPr>
          <w:spacing w:val="-3"/>
        </w:rPr>
        <w:t xml:space="preserve"> </w:t>
      </w:r>
      <w:r>
        <w:rPr/>
        <w:t>bit a bit hacia la izquierda: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for</w:t>
      </w:r>
      <w:r>
        <w:rPr>
          <w:rFonts w:ascii="Courier New" w:hAnsi="Courier New"/>
          <w:b/>
          <w:spacing w:val="-7"/>
          <w:sz w:val="24"/>
        </w:rPr>
        <w:t xml:space="preserve"> </w:t>
      </w:r>
      <w:r>
        <w:rPr>
          <w:rFonts w:ascii="Courier New" w:hAnsi="Courier New"/>
          <w:b/>
          <w:sz w:val="24"/>
        </w:rPr>
        <w:t>((i=0;i&lt;8;++i));</w:t>
      </w:r>
      <w:r>
        <w:rPr>
          <w:rFonts w:ascii="Courier New" w:hAnsi="Courier New"/>
          <w:b/>
          <w:spacing w:val="-7"/>
          <w:sz w:val="24"/>
        </w:rPr>
        <w:t xml:space="preserve"> </w:t>
      </w:r>
      <w:r>
        <w:rPr>
          <w:rFonts w:ascii="Courier New" w:hAnsi="Courier New"/>
          <w:b/>
          <w:sz w:val="24"/>
        </w:rPr>
        <w:t>do</w:t>
      </w:r>
      <w:r>
        <w:rPr>
          <w:rFonts w:ascii="Courier New" w:hAnsi="Courier New"/>
          <w:b/>
          <w:spacing w:val="-7"/>
          <w:sz w:val="24"/>
        </w:rPr>
        <w:t xml:space="preserve"> </w:t>
      </w:r>
      <w:r>
        <w:rPr>
          <w:rFonts w:ascii="Courier New" w:hAnsi="Courier New"/>
          <w:b/>
          <w:sz w:val="24"/>
        </w:rPr>
        <w:t>echo</w:t>
      </w:r>
      <w:r>
        <w:rPr>
          <w:rFonts w:ascii="Courier New" w:hAnsi="Courier New"/>
          <w:b/>
          <w:spacing w:val="-7"/>
          <w:sz w:val="24"/>
        </w:rPr>
        <w:t xml:space="preserve"> </w:t>
      </w:r>
      <w:r>
        <w:rPr>
          <w:rFonts w:ascii="Courier New" w:hAnsi="Courier New"/>
          <w:b/>
          <w:sz w:val="24"/>
        </w:rPr>
        <w:t>$((1&lt;&lt;i));</w:t>
      </w:r>
      <w:r>
        <w:rPr>
          <w:rFonts w:ascii="Courier New" w:hAnsi="Courier New"/>
          <w:b/>
          <w:spacing w:val="-7"/>
          <w:sz w:val="24"/>
        </w:rPr>
        <w:t xml:space="preserve"> </w:t>
      </w:r>
      <w:r>
        <w:rPr>
          <w:rFonts w:ascii="Courier New" w:hAnsi="Courier New"/>
          <w:b/>
          <w:spacing w:val="-4"/>
          <w:sz w:val="24"/>
        </w:rPr>
        <w:t>done</w:t>
      </w:r>
    </w:p>
    <w:p>
      <w:pPr>
        <w:pStyle w:val="BodyText"/>
        <w:spacing w:before="1" w:after="0"/>
        <w:rPr>
          <w:rFonts w:ascii="Courier New" w:hAnsi="Courier New"/>
        </w:rPr>
      </w:pPr>
      <w:r>
        <w:rPr>
          <w:rFonts w:ascii="Courier New" w:hAnsi="Courier New"/>
          <w:spacing w:val="-5"/>
        </w:rPr>
        <w:t>12</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5"/>
        </w:rPr>
        <w:t>48</w:t>
      </w:r>
    </w:p>
    <w:p>
      <w:pPr>
        <w:pStyle w:val="BodyText"/>
        <w:spacing w:before="74" w:after="0"/>
        <w:rPr>
          <w:rFonts w:ascii="Courier New" w:hAnsi="Courier New"/>
        </w:rPr>
      </w:pPr>
      <w:r>
        <w:rPr>
          <w:rFonts w:ascii="Courier New" w:hAnsi="Courier New"/>
          <w:spacing w:val="-5"/>
        </w:rPr>
        <w:t>16</w:t>
      </w:r>
    </w:p>
    <w:p>
      <w:pPr>
        <w:pStyle w:val="BodyText"/>
        <w:rPr>
          <w:rFonts w:ascii="Courier New" w:hAnsi="Courier New"/>
        </w:rPr>
      </w:pPr>
      <w:r>
        <w:rPr>
          <w:rFonts w:ascii="Courier New" w:hAnsi="Courier New"/>
          <w:spacing w:val="-5"/>
        </w:rPr>
        <w:t>32</w:t>
      </w:r>
    </w:p>
    <w:p>
      <w:pPr>
        <w:pStyle w:val="BodyText"/>
        <w:rPr>
          <w:rFonts w:ascii="Courier New" w:hAnsi="Courier New"/>
        </w:rPr>
      </w:pPr>
      <w:r>
        <w:rPr>
          <w:rFonts w:ascii="Courier New" w:hAnsi="Courier New"/>
          <w:spacing w:val="-5"/>
        </w:rPr>
        <w:t>64</w:t>
      </w:r>
    </w:p>
    <w:p>
      <w:pPr>
        <w:pStyle w:val="BodyText"/>
        <w:spacing w:before="4" w:after="0"/>
        <w:ind w:left="0" w:right="0"/>
        <w:rPr>
          <w:rFonts w:ascii="Courier New" w:hAnsi="Courier New"/>
        </w:rPr>
      </w:pPr>
      <w:r>
        <w:rPr>
          <w:rFonts w:ascii="Courier New" w:hAnsi="Courier New"/>
        </w:rPr>
      </w:r>
    </w:p>
    <w:p>
      <w:pPr>
        <w:pStyle w:val="BodyText"/>
        <w:rPr>
          <w:rFonts w:ascii="Courier New" w:hAnsi="Courier New"/>
        </w:rPr>
      </w:pPr>
      <w:r>
        <w:rPr>
          <w:rFonts w:ascii="Courier New" w:hAnsi="Courier New"/>
          <w:spacing w:val="-5"/>
        </w:rPr>
        <w:t>128</w:t>
      </w:r>
    </w:p>
    <w:p>
      <w:pPr>
        <w:pStyle w:val="BodyText"/>
        <w:spacing w:before="3" w:after="0"/>
        <w:ind w:left="0" w:right="0"/>
        <w:rPr>
          <w:rFonts w:ascii="Courier New" w:hAnsi="Courier New"/>
          <w:sz w:val="21"/>
        </w:rPr>
      </w:pPr>
      <w:r>
        <w:rPr>
          <w:rFonts w:ascii="Courier New" w:hAnsi="Courier New"/>
          <w:sz w:val="21"/>
        </w:rPr>
      </w:r>
    </w:p>
    <w:p>
      <w:pPr>
        <w:pStyle w:val="Heading1"/>
        <w:rPr/>
      </w:pPr>
      <w:r>
        <w:rPr>
          <w:spacing w:val="-2"/>
        </w:rPr>
        <w:t>Lógica</w:t>
      </w:r>
    </w:p>
    <w:p>
      <w:pPr>
        <w:pStyle w:val="BodyText"/>
        <w:spacing w:before="119" w:after="0"/>
        <w:ind w:left="155" w:right="135"/>
        <w:rPr/>
      </w:pPr>
      <w:r>
        <w:rPr/>
        <w:t>Como</w:t>
      </w:r>
      <w:r>
        <w:rPr>
          <w:spacing w:val="-5"/>
        </w:rPr>
        <w:t xml:space="preserve"> </w:t>
      </w:r>
      <w:r>
        <w:rPr/>
        <w:t>descubrimos</w:t>
      </w:r>
      <w:r>
        <w:rPr>
          <w:spacing w:val="-3"/>
        </w:rPr>
        <w:t xml:space="preserve"> </w:t>
      </w:r>
      <w:r>
        <w:rPr/>
        <w:t>en</w:t>
      </w:r>
      <w:r>
        <w:rPr>
          <w:spacing w:val="-3"/>
        </w:rPr>
        <w:t xml:space="preserve"> </w:t>
      </w:r>
      <w:r>
        <w:rPr/>
        <w:t>el</w:t>
      </w:r>
      <w:r>
        <w:rPr>
          <w:spacing w:val="-3"/>
        </w:rPr>
        <w:t xml:space="preserve"> </w:t>
      </w:r>
      <w:r>
        <w:rPr/>
        <w:t>Capítulo</w:t>
      </w:r>
      <w:r>
        <w:rPr>
          <w:spacing w:val="-3"/>
        </w:rPr>
        <w:t xml:space="preserve"> </w:t>
      </w:r>
      <w:r>
        <w:rPr/>
        <w:t>27,</w:t>
      </w:r>
      <w:r>
        <w:rPr>
          <w:spacing w:val="-3"/>
        </w:rPr>
        <w:t xml:space="preserve"> </w:t>
      </w:r>
      <w:r>
        <w:rPr/>
        <w:t>el</w:t>
      </w:r>
      <w:r>
        <w:rPr>
          <w:spacing w:val="-3"/>
        </w:rPr>
        <w:t xml:space="preserve"> </w:t>
      </w:r>
      <w:r>
        <w:rPr/>
        <w:t>comando</w:t>
      </w:r>
      <w:r>
        <w:rPr>
          <w:spacing w:val="-3"/>
        </w:rPr>
        <w:t xml:space="preserve"> </w:t>
      </w:r>
      <w:r>
        <w:rPr/>
        <w:t>compuesto</w:t>
      </w:r>
      <w:r>
        <w:rPr>
          <w:spacing w:val="-1"/>
        </w:rPr>
        <w:t xml:space="preserve"> </w:t>
      </w:r>
      <w:r>
        <w:rPr>
          <w:rFonts w:ascii="Courier New" w:hAnsi="Courier New"/>
        </w:rPr>
        <w:t>((</w:t>
      </w:r>
      <w:r>
        <w:rPr>
          <w:rFonts w:ascii="Courier New" w:hAnsi="Courier New"/>
          <w:spacing w:val="-9"/>
        </w:rPr>
        <w:t xml:space="preserve"> </w:t>
      </w:r>
      <w:r>
        <w:rPr>
          <w:rFonts w:ascii="Courier New" w:hAnsi="Courier New"/>
        </w:rPr>
        <w:t>))</w:t>
      </w:r>
      <w:r>
        <w:rPr>
          <w:rFonts w:ascii="Courier New" w:hAnsi="Courier New"/>
          <w:spacing w:val="-85"/>
        </w:rPr>
        <w:t xml:space="preserve"> </w:t>
      </w:r>
      <w:r>
        <w:rPr/>
        <w:t>soporta</w:t>
      </w:r>
      <w:r>
        <w:rPr>
          <w:spacing w:val="-3"/>
        </w:rPr>
        <w:t xml:space="preserve"> </w:t>
      </w:r>
      <w:r>
        <w:rPr/>
        <w:t>una</w:t>
      </w:r>
      <w:r>
        <w:rPr>
          <w:spacing w:val="-4"/>
        </w:rPr>
        <w:t xml:space="preserve"> </w:t>
      </w:r>
      <w:r>
        <w:rPr/>
        <w:t>variedad</w:t>
      </w:r>
      <w:r>
        <w:rPr>
          <w:spacing w:val="-3"/>
        </w:rPr>
        <w:t xml:space="preserve"> </w:t>
      </w:r>
      <w:r>
        <w:rPr/>
        <w:t>de operadores de comparación. Hay unos pocos más que pueden usarse par evaluar lógica.</w:t>
      </w:r>
      <w:r>
        <w:rPr>
          <w:spacing w:val="-9"/>
        </w:rPr>
        <w:t xml:space="preserve"> </w:t>
      </w:r>
      <w:r>
        <w:rPr/>
        <w:t>Aquí tenemos la lista completa:</w:t>
      </w:r>
    </w:p>
    <w:p>
      <w:pPr>
        <w:pStyle w:val="BodyText"/>
        <w:ind w:left="0" w:right="0"/>
        <w:rPr/>
      </w:pPr>
      <w:r>
        <w:rPr/>
      </w:r>
    </w:p>
    <w:p>
      <w:pPr>
        <w:pStyle w:val="Normal"/>
        <w:spacing w:before="0" w:after="0"/>
        <w:ind w:hanging="0" w:left="155" w:right="0"/>
        <w:jc w:val="left"/>
        <w:rPr>
          <w:i/>
          <w:i/>
          <w:sz w:val="24"/>
        </w:rPr>
      </w:pPr>
      <w:r>
        <w:rPr>
          <w:i/>
          <w:sz w:val="24"/>
        </w:rPr>
        <w:t>Tabla</w:t>
      </w:r>
      <w:r>
        <w:rPr>
          <w:i/>
          <w:spacing w:val="-10"/>
          <w:sz w:val="24"/>
        </w:rPr>
        <w:t xml:space="preserve"> </w:t>
      </w:r>
      <w:r>
        <w:rPr>
          <w:i/>
          <w:sz w:val="24"/>
        </w:rPr>
        <w:t>34-6:</w:t>
      </w:r>
      <w:r>
        <w:rPr>
          <w:i/>
          <w:spacing w:val="-10"/>
          <w:sz w:val="24"/>
        </w:rPr>
        <w:t xml:space="preserve"> </w:t>
      </w:r>
      <w:r>
        <w:rPr>
          <w:i/>
          <w:sz w:val="24"/>
        </w:rPr>
        <w:t>Operadores</w:t>
      </w:r>
      <w:r>
        <w:rPr>
          <w:i/>
          <w:spacing w:val="-10"/>
          <w:sz w:val="24"/>
        </w:rPr>
        <w:t xml:space="preserve"> </w:t>
      </w:r>
      <w:r>
        <w:rPr>
          <w:i/>
          <w:sz w:val="24"/>
        </w:rPr>
        <w:t>de</w:t>
      </w:r>
      <w:r>
        <w:rPr>
          <w:i/>
          <w:spacing w:val="-10"/>
          <w:sz w:val="24"/>
        </w:rPr>
        <w:t xml:space="preserve"> </w:t>
      </w:r>
      <w:r>
        <w:rPr>
          <w:i/>
          <w:spacing w:val="-2"/>
          <w:sz w:val="24"/>
        </w:rPr>
        <w:t>comparación</w:t>
      </w:r>
    </w:p>
    <w:p>
      <w:pPr>
        <w:pStyle w:val="BodyText"/>
        <w:ind w:left="154" w:right="0"/>
        <w:rPr>
          <w:sz w:val="20"/>
        </w:rPr>
      </w:pPr>
      <w:r>
        <w:rPr/>
        <mc:AlternateContent>
          <mc:Choice Requires="wps">
            <w:drawing>
              <wp:inline distT="0" distB="0" distL="0" distR="0">
                <wp:extent cx="6115050" cy="270510"/>
                <wp:effectExtent l="0" t="0" r="0" b="0"/>
                <wp:docPr id="1385" name="Textbox 1385"/>
                <a:graphic xmlns:a="http://schemas.openxmlformats.org/drawingml/2006/main">
                  <a:graphicData uri="http://schemas.microsoft.com/office/word/2010/wordprocessingShape">
                    <wps:wsp>
                      <wps:cNvSpPr/>
                      <wps:spPr>
                        <a:xfrm>
                          <a:off x="0" y="0"/>
                          <a:ext cx="6114960" cy="270360"/>
                        </a:xfrm>
                        <a:prstGeom prst="rect">
                          <a:avLst/>
                        </a:prstGeom>
                        <a:solidFill>
                          <a:srgbClr val="cccccc"/>
                        </a:solidFill>
                        <a:ln w="0">
                          <a:noFill/>
                        </a:ln>
                      </wps:spPr>
                      <wps:style>
                        <a:lnRef idx="0"/>
                        <a:fillRef idx="0"/>
                        <a:effectRef idx="0"/>
                        <a:fontRef idx="minor"/>
                      </wps:style>
                      <wps:txbx>
                        <w:txbxContent>
                          <w:p>
                            <w:pPr>
                              <w:pStyle w:val="Contenidodelmarco"/>
                              <w:tabs>
                                <w:tab w:val="clear" w:pos="720"/>
                                <w:tab w:val="left" w:pos="3047" w:leader="none"/>
                              </w:tabs>
                              <w:spacing w:before="76" w:after="0"/>
                              <w:ind w:hanging="0" w:left="77" w:right="0"/>
                              <w:jc w:val="left"/>
                              <w:rPr>
                                <w:b/>
                                <w:color w:val="000000"/>
                                <w:sz w:val="24"/>
                              </w:rPr>
                            </w:pPr>
                            <w:r>
                              <w:rPr>
                                <w:b/>
                                <w:color w:val="000000"/>
                                <w:spacing w:val="-2"/>
                                <w:sz w:val="24"/>
                              </w:rPr>
                              <w:t>Operador</w:t>
                            </w:r>
                            <w:r>
                              <w:rPr>
                                <w:b/>
                                <w:color w:val="000000"/>
                                <w:sz w:val="24"/>
                              </w:rPr>
                              <w:tab/>
                            </w:r>
                            <w:r>
                              <w:rPr>
                                <w:b/>
                                <w:color w:val="000000"/>
                                <w:spacing w:val="-2"/>
                                <w:sz w:val="24"/>
                              </w:rPr>
                              <w:t>Descripción</w:t>
                            </w:r>
                          </w:p>
                        </w:txbxContent>
                      </wps:txbx>
                      <wps:bodyPr lIns="0" rIns="0" tIns="0" bIns="0" anchor="t">
                        <a:noAutofit/>
                      </wps:bodyPr>
                    </wps:wsp>
                  </a:graphicData>
                </a:graphic>
              </wp:inline>
            </w:drawing>
          </mc:Choice>
          <mc:Fallback>
            <w:pict>
              <v:rect id="shape_0" ID="Textbox 1385" path="m0,0l-2147483645,0l-2147483645,-2147483646l0,-2147483646xe" fillcolor="#cccccc" stroked="f" o:allowincell="f" style="position:absolute;margin-left:0pt;margin-top:-21.35pt;width:481.45pt;height:21.25pt;mso-wrap-style:square;v-text-anchor:top;mso-position-vertical:top">
                <v:fill o:detectmouseclick="t" type="solid" color2="#333333"/>
                <v:stroke color="#3465a4" joinstyle="round" endcap="flat"/>
                <v:textbox>
                  <w:txbxContent>
                    <w:p>
                      <w:pPr>
                        <w:pStyle w:val="Contenidodelmarco"/>
                        <w:tabs>
                          <w:tab w:val="clear" w:pos="720"/>
                          <w:tab w:val="left" w:pos="3047" w:leader="none"/>
                        </w:tabs>
                        <w:spacing w:before="76" w:after="0"/>
                        <w:ind w:hanging="0" w:left="77" w:right="0"/>
                        <w:jc w:val="left"/>
                        <w:rPr>
                          <w:b/>
                          <w:color w:val="000000"/>
                          <w:sz w:val="24"/>
                        </w:rPr>
                      </w:pPr>
                      <w:r>
                        <w:rPr>
                          <w:b/>
                          <w:color w:val="000000"/>
                          <w:spacing w:val="-2"/>
                          <w:sz w:val="24"/>
                        </w:rPr>
                        <w:t>Operador</w:t>
                      </w:r>
                      <w:r>
                        <w:rPr>
                          <w:b/>
                          <w:color w:val="000000"/>
                          <w:sz w:val="24"/>
                        </w:rPr>
                        <w:tab/>
                      </w:r>
                      <w:r>
                        <w:rPr>
                          <w:b/>
                          <w:color w:val="000000"/>
                          <w:spacing w:val="-2"/>
                          <w:sz w:val="24"/>
                        </w:rPr>
                        <w:t>Descripción</w:t>
                      </w:r>
                    </w:p>
                  </w:txbxContent>
                </v:textbox>
                <w10:wrap type="square"/>
              </v:rect>
            </w:pict>
          </mc:Fallback>
        </mc:AlternateContent>
      </w:r>
    </w:p>
    <w:p>
      <w:pPr>
        <w:pStyle w:val="BodyText"/>
        <w:tabs>
          <w:tab w:val="clear" w:pos="720"/>
          <w:tab w:val="left" w:pos="3201" w:leader="none"/>
        </w:tabs>
        <w:spacing w:before="52" w:after="0"/>
        <w:ind w:left="232" w:right="0"/>
        <w:rPr/>
      </w:pPr>
      <w:r>
        <mc:AlternateContent>
          <mc:Choice Requires="wps">
            <w:drawing>
              <wp:anchor behindDoc="1" distT="0" distB="0" distL="0" distR="0" simplePos="0" locked="0" layoutInCell="0" allowOverlap="1" relativeHeight="1284">
                <wp:simplePos x="0" y="0"/>
                <wp:positionH relativeFrom="page">
                  <wp:posOffset>768350</wp:posOffset>
                </wp:positionH>
                <wp:positionV relativeFrom="paragraph">
                  <wp:posOffset>242570</wp:posOffset>
                </wp:positionV>
                <wp:extent cx="1790700" cy="11430"/>
                <wp:effectExtent l="0" t="0" r="0" b="0"/>
                <wp:wrapTopAndBottom/>
                <wp:docPr id="1386" name="Graphic 1386"/>
                <a:graphic xmlns:a="http://schemas.openxmlformats.org/drawingml/2006/main">
                  <a:graphicData uri="http://schemas.microsoft.com/office/word/2010/wordprocessingShape">
                    <wps:wsp>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5">
                <wp:simplePos x="0" y="0"/>
                <wp:positionH relativeFrom="page">
                  <wp:posOffset>2654300</wp:posOffset>
                </wp:positionH>
                <wp:positionV relativeFrom="paragraph">
                  <wp:posOffset>245110</wp:posOffset>
                </wp:positionV>
                <wp:extent cx="4133850" cy="11430"/>
                <wp:effectExtent l="0" t="0" r="0" b="0"/>
                <wp:wrapTopAndBottom/>
                <wp:docPr id="1387" name="Graphic 1387"/>
                <a:graphic xmlns:a="http://schemas.openxmlformats.org/drawingml/2006/main">
                  <a:graphicData uri="http://schemas.microsoft.com/office/word/2010/wordprocessingShape">
                    <wps:wsp>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5"/>
          <w:position w:val="2"/>
        </w:rPr>
        <w:t>&lt;=</w:t>
      </w:r>
      <w:r>
        <w:rPr>
          <w:rFonts w:ascii="Courier New" w:hAnsi="Courier New"/>
          <w:position w:val="2"/>
        </w:rPr>
        <w:tab/>
      </w:r>
      <w:r>
        <w:rPr/>
        <w:t>Menor</w:t>
      </w:r>
      <w:r>
        <w:rPr>
          <w:spacing w:val="-2"/>
        </w:rPr>
        <w:t xml:space="preserve"> </w:t>
      </w:r>
      <w:r>
        <w:rPr/>
        <w:t>o</w:t>
      </w:r>
      <w:r>
        <w:rPr>
          <w:spacing w:val="-2"/>
        </w:rPr>
        <w:t xml:space="preserve"> </w:t>
      </w:r>
      <w:r>
        <w:rPr/>
        <w:t xml:space="preserve">igual </w:t>
      </w:r>
      <w:r>
        <w:rPr>
          <w:spacing w:val="-5"/>
        </w:rPr>
        <w:t>que</w:t>
      </w:r>
    </w:p>
    <w:p>
      <w:pPr>
        <w:pStyle w:val="BodyText"/>
        <w:tabs>
          <w:tab w:val="clear" w:pos="720"/>
          <w:tab w:val="left" w:pos="3201" w:leader="none"/>
        </w:tabs>
        <w:spacing w:before="150" w:after="56"/>
        <w:ind w:left="232" w:right="0"/>
        <w:rPr/>
      </w:pPr>
      <w:r>
        <w:rPr>
          <w:rFonts w:ascii="Courier New" w:hAnsi="Courier New"/>
          <w:spacing w:val="-5"/>
          <w:position w:val="2"/>
        </w:rPr>
        <w:t>&gt;=</w:t>
      </w:r>
      <w:r>
        <w:rPr>
          <w:rFonts w:ascii="Courier New" w:hAnsi="Courier New"/>
          <w:position w:val="2"/>
        </w:rPr>
        <w:tab/>
      </w:r>
      <w:r>
        <w:rPr/>
        <w:t>Mayor</w:t>
      </w:r>
      <w:r>
        <w:rPr>
          <w:spacing w:val="-2"/>
        </w:rPr>
        <w:t xml:space="preserve"> </w:t>
      </w:r>
      <w:r>
        <w:rPr/>
        <w:t>o</w:t>
      </w:r>
      <w:r>
        <w:rPr>
          <w:spacing w:val="-2"/>
        </w:rPr>
        <w:t xml:space="preserve"> </w:t>
      </w:r>
      <w:r>
        <w:rPr/>
        <w:t xml:space="preserve">igual </w:t>
      </w:r>
      <w:r>
        <w:rPr>
          <w:spacing w:val="-5"/>
        </w:rPr>
        <w:t>que</w:t>
      </w:r>
    </w:p>
    <w:p>
      <w:pPr>
        <w:pStyle w:val="Normal"/>
        <w:spacing w:lineRule="exact" w:line="22"/>
        <w:ind w:hanging="0" w:left="230" w:right="0"/>
        <w:rPr>
          <w:sz w:val="2"/>
        </w:rPr>
      </w:pPr>
      <w:r>
        <w:rPr/>
        <mc:AlternateContent>
          <mc:Choice Requires="wpg">
            <w:drawing>
              <wp:inline distT="0" distB="0" distL="0" distR="0">
                <wp:extent cx="1790700" cy="11430"/>
                <wp:effectExtent l="0" t="0" r="0" b="0"/>
                <wp:docPr id="1388" name="Group 1388"/>
                <a:graphic xmlns:a="http://schemas.openxmlformats.org/drawingml/2006/main">
                  <a:graphicData uri="http://schemas.microsoft.com/office/word/2010/wordprocessingGroup">
                    <wpg:wgp>
                      <wpg:cNvGrpSpPr/>
                      <wpg:grpSpPr>
                        <a:xfrm>
                          <a:off x="0" y="0"/>
                          <a:ext cx="1790640" cy="11520"/>
                          <a:chOff x="0" y="0"/>
                          <a:chExt cx="1790640" cy="11520"/>
                        </a:xfrm>
                      </wpg:grpSpPr>
                      <wps:wsp>
                        <wps:cNvPr id="1389" name="Graphic 1389"/>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88" style="position:absolute;margin-left:0pt;margin-top:-0.95pt;width:141pt;height:0.9pt" coordorigin="0,-19" coordsize="2820,18"/>
            </w:pict>
          </mc:Fallback>
        </mc:AlternateContent>
      </w:r>
      <w:r>
        <w:rPr>
          <w:spacing w:val="122"/>
          <w:sz w:val="2"/>
        </w:rPr>
        <w:t xml:space="preserve"> </w:t>
      </w:r>
      <w:r>
        <w:rPr>
          <w:spacing w:val="122"/>
          <w:sz w:val="2"/>
        </w:rPr>
        <mc:AlternateContent>
          <mc:Choice Requires="wpg">
            <w:drawing>
              <wp:inline distT="0" distB="0" distL="0" distR="0">
                <wp:extent cx="4133850" cy="11430"/>
                <wp:effectExtent l="0" t="0" r="0" b="0"/>
                <wp:docPr id="1390" name="Group 1390"/>
                <a:graphic xmlns:a="http://schemas.openxmlformats.org/drawingml/2006/main">
                  <a:graphicData uri="http://schemas.microsoft.com/office/word/2010/wordprocessingGroup">
                    <wpg:wgp>
                      <wpg:cNvGrpSpPr/>
                      <wpg:grpSpPr>
                        <a:xfrm>
                          <a:off x="0" y="0"/>
                          <a:ext cx="4133880" cy="11520"/>
                          <a:chOff x="0" y="0"/>
                          <a:chExt cx="4133880" cy="11520"/>
                        </a:xfrm>
                      </wpg:grpSpPr>
                      <wps:wsp>
                        <wps:cNvPr id="1391" name="Graphic 1391"/>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90" style="position:absolute;margin-left:0pt;margin-top:-0.95pt;width:325.5pt;height:0.9pt" coordorigin="0,-19" coordsize="6510,18"/>
            </w:pict>
          </mc:Fallback>
        </mc:AlternateContent>
      </w:r>
    </w:p>
    <w:p>
      <w:pPr>
        <w:pStyle w:val="BodyText"/>
        <w:tabs>
          <w:tab w:val="clear" w:pos="720"/>
          <w:tab w:val="left" w:pos="3201" w:leader="none"/>
        </w:tabs>
        <w:spacing w:before="150" w:after="0"/>
        <w:ind w:left="232" w:right="0"/>
        <w:rPr/>
      </w:pPr>
      <w:r>
        <mc:AlternateContent>
          <mc:Choice Requires="wps">
            <w:drawing>
              <wp:anchor behindDoc="1" distT="0" distB="0" distL="0" distR="0" simplePos="0" locked="0" layoutInCell="0" allowOverlap="1" relativeHeight="1286">
                <wp:simplePos x="0" y="0"/>
                <wp:positionH relativeFrom="page">
                  <wp:posOffset>768350</wp:posOffset>
                </wp:positionH>
                <wp:positionV relativeFrom="paragraph">
                  <wp:posOffset>304800</wp:posOffset>
                </wp:positionV>
                <wp:extent cx="1790700" cy="11430"/>
                <wp:effectExtent l="0" t="0" r="0" b="0"/>
                <wp:wrapTopAndBottom/>
                <wp:docPr id="1392" name="Graphic 1392"/>
                <a:graphic xmlns:a="http://schemas.openxmlformats.org/drawingml/2006/main">
                  <a:graphicData uri="http://schemas.microsoft.com/office/word/2010/wordprocessingShape">
                    <wps:wsp>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7">
                <wp:simplePos x="0" y="0"/>
                <wp:positionH relativeFrom="page">
                  <wp:posOffset>2654300</wp:posOffset>
                </wp:positionH>
                <wp:positionV relativeFrom="paragraph">
                  <wp:posOffset>307340</wp:posOffset>
                </wp:positionV>
                <wp:extent cx="4133850" cy="11430"/>
                <wp:effectExtent l="0" t="0" r="0" b="0"/>
                <wp:wrapTopAndBottom/>
                <wp:docPr id="1393" name="Graphic 1393"/>
                <a:graphic xmlns:a="http://schemas.openxmlformats.org/drawingml/2006/main">
                  <a:graphicData uri="http://schemas.microsoft.com/office/word/2010/wordprocessingShape">
                    <wps:wsp>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10"/>
          <w:position w:val="2"/>
        </w:rPr>
        <w:t>&lt;</w:t>
      </w:r>
      <w:r>
        <w:rPr>
          <w:rFonts w:ascii="Courier New" w:hAnsi="Courier New"/>
          <w:position w:val="2"/>
        </w:rPr>
        <w:tab/>
      </w:r>
      <w:r>
        <w:rPr/>
        <w:t>Menor</w:t>
      </w:r>
      <w:r>
        <w:rPr>
          <w:spacing w:val="-3"/>
        </w:rPr>
        <w:t xml:space="preserve"> </w:t>
      </w:r>
      <w:r>
        <w:rPr>
          <w:spacing w:val="-5"/>
        </w:rPr>
        <w:t>que</w:t>
      </w:r>
    </w:p>
    <w:p>
      <w:pPr>
        <w:pStyle w:val="ListParagraph"/>
        <w:numPr>
          <w:ilvl w:val="0"/>
          <w:numId w:val="9"/>
        </w:numPr>
        <w:tabs>
          <w:tab w:val="clear" w:pos="720"/>
          <w:tab w:val="left" w:pos="3201" w:leader="none"/>
        </w:tabs>
        <w:spacing w:lineRule="auto" w:line="240" w:before="150" w:after="56"/>
        <w:ind w:hanging="2969" w:left="3201" w:right="0"/>
        <w:jc w:val="left"/>
        <w:rPr>
          <w:sz w:val="24"/>
        </w:rPr>
      </w:pPr>
      <w:r>
        <w:rPr>
          <w:sz w:val="24"/>
        </w:rPr>
        <w:t>Mayor</w:t>
      </w:r>
      <w:r>
        <w:rPr>
          <w:spacing w:val="-1"/>
          <w:sz w:val="24"/>
        </w:rPr>
        <w:t xml:space="preserve"> </w:t>
      </w:r>
      <w:r>
        <w:rPr>
          <w:spacing w:val="-5"/>
          <w:sz w:val="24"/>
        </w:rPr>
        <w:t>que</w:t>
      </w:r>
    </w:p>
    <w:p>
      <w:pPr>
        <w:pStyle w:val="Normal"/>
        <w:spacing w:lineRule="exact" w:line="22"/>
        <w:ind w:hanging="0" w:left="230" w:right="0"/>
        <w:rPr>
          <w:sz w:val="2"/>
        </w:rPr>
      </w:pPr>
      <w:r>
        <w:rPr/>
        <mc:AlternateContent>
          <mc:Choice Requires="wpg">
            <w:drawing>
              <wp:inline distT="0" distB="0" distL="0" distR="0">
                <wp:extent cx="1790700" cy="11430"/>
                <wp:effectExtent l="0" t="0" r="0" b="0"/>
                <wp:docPr id="1394" name="Group 1394"/>
                <a:graphic xmlns:a="http://schemas.openxmlformats.org/drawingml/2006/main">
                  <a:graphicData uri="http://schemas.microsoft.com/office/word/2010/wordprocessingGroup">
                    <wpg:wgp>
                      <wpg:cNvGrpSpPr/>
                      <wpg:grpSpPr>
                        <a:xfrm>
                          <a:off x="0" y="0"/>
                          <a:ext cx="1790640" cy="11520"/>
                          <a:chOff x="0" y="0"/>
                          <a:chExt cx="1790640" cy="11520"/>
                        </a:xfrm>
                      </wpg:grpSpPr>
                      <wps:wsp>
                        <wps:cNvPr id="1395" name="Graphic 1395"/>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94" style="position:absolute;margin-left:0pt;margin-top:-0.95pt;width:141pt;height:0.9pt" coordorigin="0,-19" coordsize="2820,18"/>
            </w:pict>
          </mc:Fallback>
        </mc:AlternateContent>
      </w:r>
      <w:r>
        <w:rPr>
          <w:spacing w:val="122"/>
          <w:sz w:val="2"/>
        </w:rPr>
        <w:t xml:space="preserve"> </w:t>
      </w:r>
      <w:r>
        <w:rPr>
          <w:spacing w:val="122"/>
          <w:sz w:val="2"/>
        </w:rPr>
        <mc:AlternateContent>
          <mc:Choice Requires="wpg">
            <w:drawing>
              <wp:inline distT="0" distB="0" distL="0" distR="0">
                <wp:extent cx="4133850" cy="11430"/>
                <wp:effectExtent l="0" t="0" r="0" b="0"/>
                <wp:docPr id="1396" name="Group 1396"/>
                <a:graphic xmlns:a="http://schemas.openxmlformats.org/drawingml/2006/main">
                  <a:graphicData uri="http://schemas.microsoft.com/office/word/2010/wordprocessingGroup">
                    <wpg:wgp>
                      <wpg:cNvGrpSpPr/>
                      <wpg:grpSpPr>
                        <a:xfrm>
                          <a:off x="0" y="0"/>
                          <a:ext cx="4133880" cy="11520"/>
                          <a:chOff x="0" y="0"/>
                          <a:chExt cx="4133880" cy="11520"/>
                        </a:xfrm>
                      </wpg:grpSpPr>
                      <wps:wsp>
                        <wps:cNvPr id="1397" name="Graphic 1397"/>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396" style="position:absolute;margin-left:0pt;margin-top:-0.95pt;width:325.5pt;height:0.9pt" coordorigin="0,-19" coordsize="6510,18"/>
            </w:pict>
          </mc:Fallback>
        </mc:AlternateContent>
      </w:r>
    </w:p>
    <w:p>
      <w:pPr>
        <w:pStyle w:val="BodyText"/>
        <w:tabs>
          <w:tab w:val="clear" w:pos="720"/>
          <w:tab w:val="left" w:pos="3201" w:leader="none"/>
        </w:tabs>
        <w:spacing w:before="150" w:after="0"/>
        <w:ind w:left="232" w:right="0"/>
        <w:rPr/>
      </w:pPr>
      <w:r>
        <mc:AlternateContent>
          <mc:Choice Requires="wps">
            <w:drawing>
              <wp:anchor behindDoc="1" distT="0" distB="0" distL="0" distR="0" simplePos="0" locked="0" layoutInCell="0" allowOverlap="1" relativeHeight="1288">
                <wp:simplePos x="0" y="0"/>
                <wp:positionH relativeFrom="page">
                  <wp:posOffset>768350</wp:posOffset>
                </wp:positionH>
                <wp:positionV relativeFrom="paragraph">
                  <wp:posOffset>304800</wp:posOffset>
                </wp:positionV>
                <wp:extent cx="1790700" cy="11430"/>
                <wp:effectExtent l="0" t="0" r="0" b="0"/>
                <wp:wrapTopAndBottom/>
                <wp:docPr id="1398" name="Graphic 1398"/>
                <a:graphic xmlns:a="http://schemas.openxmlformats.org/drawingml/2006/main">
                  <a:graphicData uri="http://schemas.microsoft.com/office/word/2010/wordprocessingShape">
                    <wps:wsp>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9">
                <wp:simplePos x="0" y="0"/>
                <wp:positionH relativeFrom="page">
                  <wp:posOffset>2654300</wp:posOffset>
                </wp:positionH>
                <wp:positionV relativeFrom="paragraph">
                  <wp:posOffset>307340</wp:posOffset>
                </wp:positionV>
                <wp:extent cx="4133850" cy="11430"/>
                <wp:effectExtent l="0" t="0" r="0" b="0"/>
                <wp:wrapTopAndBottom/>
                <wp:docPr id="1399" name="Graphic 1399"/>
                <a:graphic xmlns:a="http://schemas.openxmlformats.org/drawingml/2006/main">
                  <a:graphicData uri="http://schemas.microsoft.com/office/word/2010/wordprocessingShape">
                    <wps:wsp>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5"/>
          <w:position w:val="2"/>
        </w:rPr>
        <w:t>==</w:t>
      </w:r>
      <w:r>
        <w:rPr>
          <w:rFonts w:ascii="Courier New" w:hAnsi="Courier New"/>
          <w:position w:val="2"/>
        </w:rPr>
        <w:tab/>
      </w:r>
      <w:r>
        <w:rPr/>
        <w:t>Igual</w:t>
      </w:r>
      <w:r>
        <w:rPr>
          <w:spacing w:val="-5"/>
        </w:rPr>
        <w:t xml:space="preserve"> </w:t>
      </w:r>
      <w:r>
        <w:rPr>
          <w:spacing w:val="-10"/>
        </w:rPr>
        <w:t>a</w:t>
      </w:r>
    </w:p>
    <w:p>
      <w:pPr>
        <w:pStyle w:val="BodyText"/>
        <w:tabs>
          <w:tab w:val="clear" w:pos="720"/>
          <w:tab w:val="left" w:pos="3201" w:leader="none"/>
        </w:tabs>
        <w:spacing w:before="150" w:after="56"/>
        <w:ind w:left="232" w:right="0"/>
        <w:rPr/>
      </w:pPr>
      <w:r>
        <w:rPr>
          <w:rFonts w:ascii="Courier New" w:hAnsi="Courier New"/>
          <w:spacing w:val="-5"/>
          <w:position w:val="2"/>
        </w:rPr>
        <w:t>!=</w:t>
      </w:r>
      <w:r>
        <w:rPr>
          <w:rFonts w:ascii="Courier New" w:hAnsi="Courier New"/>
          <w:position w:val="2"/>
        </w:rPr>
        <w:tab/>
      </w:r>
      <w:r>
        <w:rPr/>
        <w:t>No</w:t>
      </w:r>
      <w:r>
        <w:rPr>
          <w:spacing w:val="-4"/>
        </w:rPr>
        <w:t xml:space="preserve"> </w:t>
      </w:r>
      <w:r>
        <w:rPr/>
        <w:t>igual</w:t>
      </w:r>
      <w:r>
        <w:rPr>
          <w:spacing w:val="-2"/>
        </w:rPr>
        <w:t xml:space="preserve"> </w:t>
      </w:r>
      <w:r>
        <w:rPr>
          <w:spacing w:val="-10"/>
        </w:rPr>
        <w:t>a</w:t>
      </w:r>
    </w:p>
    <w:p>
      <w:pPr>
        <w:pStyle w:val="Normal"/>
        <w:spacing w:lineRule="exact" w:line="22"/>
        <w:ind w:hanging="0" w:left="230" w:right="0"/>
        <w:rPr>
          <w:sz w:val="2"/>
        </w:rPr>
      </w:pPr>
      <w:r>
        <w:rPr/>
        <mc:AlternateContent>
          <mc:Choice Requires="wpg">
            <w:drawing>
              <wp:inline distT="0" distB="0" distL="0" distR="0">
                <wp:extent cx="1790700" cy="11430"/>
                <wp:effectExtent l="0" t="0" r="0" b="0"/>
                <wp:docPr id="1400" name="Group 1400"/>
                <a:graphic xmlns:a="http://schemas.openxmlformats.org/drawingml/2006/main">
                  <a:graphicData uri="http://schemas.microsoft.com/office/word/2010/wordprocessingGroup">
                    <wpg:wgp>
                      <wpg:cNvGrpSpPr/>
                      <wpg:grpSpPr>
                        <a:xfrm>
                          <a:off x="0" y="0"/>
                          <a:ext cx="1790640" cy="11520"/>
                          <a:chOff x="0" y="0"/>
                          <a:chExt cx="1790640" cy="11520"/>
                        </a:xfrm>
                      </wpg:grpSpPr>
                      <wps:wsp>
                        <wps:cNvPr id="1401" name="Graphic 1401"/>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400" style="position:absolute;margin-left:0pt;margin-top:-0.95pt;width:141pt;height:0.9pt" coordorigin="0,-19" coordsize="2820,18"/>
            </w:pict>
          </mc:Fallback>
        </mc:AlternateContent>
      </w:r>
      <w:r>
        <w:rPr>
          <w:spacing w:val="122"/>
          <w:sz w:val="2"/>
        </w:rPr>
        <w:t xml:space="preserve"> </w:t>
      </w:r>
      <w:r>
        <w:rPr>
          <w:spacing w:val="122"/>
          <w:sz w:val="2"/>
        </w:rPr>
        <mc:AlternateContent>
          <mc:Choice Requires="wpg">
            <w:drawing>
              <wp:inline distT="0" distB="0" distL="0" distR="0">
                <wp:extent cx="4133850" cy="11430"/>
                <wp:effectExtent l="0" t="0" r="0" b="0"/>
                <wp:docPr id="1402" name="Group 1402"/>
                <a:graphic xmlns:a="http://schemas.openxmlformats.org/drawingml/2006/main">
                  <a:graphicData uri="http://schemas.microsoft.com/office/word/2010/wordprocessingGroup">
                    <wpg:wgp>
                      <wpg:cNvGrpSpPr/>
                      <wpg:grpSpPr>
                        <a:xfrm>
                          <a:off x="0" y="0"/>
                          <a:ext cx="4133880" cy="11520"/>
                          <a:chOff x="0" y="0"/>
                          <a:chExt cx="4133880" cy="11520"/>
                        </a:xfrm>
                      </wpg:grpSpPr>
                      <wps:wsp>
                        <wps:cNvPr id="1403" name="Graphic 1403"/>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402" style="position:absolute;margin-left:0pt;margin-top:-0.95pt;width:325.5pt;height:0.9pt" coordorigin="0,-19" coordsize="6510,18"/>
            </w:pict>
          </mc:Fallback>
        </mc:AlternateContent>
      </w:r>
    </w:p>
    <w:p>
      <w:pPr>
        <w:pStyle w:val="BodyText"/>
        <w:tabs>
          <w:tab w:val="clear" w:pos="720"/>
          <w:tab w:val="left" w:pos="3201" w:leader="none"/>
        </w:tabs>
        <w:spacing w:before="150" w:after="0"/>
        <w:ind w:left="232" w:right="0"/>
        <w:rPr/>
      </w:pPr>
      <w:r>
        <mc:AlternateContent>
          <mc:Choice Requires="wps">
            <w:drawing>
              <wp:anchor behindDoc="1" distT="0" distB="0" distL="0" distR="0" simplePos="0" locked="0" layoutInCell="0" allowOverlap="1" relativeHeight="1290">
                <wp:simplePos x="0" y="0"/>
                <wp:positionH relativeFrom="page">
                  <wp:posOffset>768350</wp:posOffset>
                </wp:positionH>
                <wp:positionV relativeFrom="paragraph">
                  <wp:posOffset>304800</wp:posOffset>
                </wp:positionV>
                <wp:extent cx="1790700" cy="11430"/>
                <wp:effectExtent l="0" t="0" r="0" b="0"/>
                <wp:wrapTopAndBottom/>
                <wp:docPr id="1404" name="Graphic 1404"/>
                <a:graphic xmlns:a="http://schemas.openxmlformats.org/drawingml/2006/main">
                  <a:graphicData uri="http://schemas.microsoft.com/office/word/2010/wordprocessingShape">
                    <wps:wsp>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1">
                <wp:simplePos x="0" y="0"/>
                <wp:positionH relativeFrom="page">
                  <wp:posOffset>2654300</wp:posOffset>
                </wp:positionH>
                <wp:positionV relativeFrom="paragraph">
                  <wp:posOffset>307340</wp:posOffset>
                </wp:positionV>
                <wp:extent cx="4133850" cy="11430"/>
                <wp:effectExtent l="0" t="0" r="0" b="0"/>
                <wp:wrapTopAndBottom/>
                <wp:docPr id="1405" name="Graphic 1405"/>
                <a:graphic xmlns:a="http://schemas.openxmlformats.org/drawingml/2006/main">
                  <a:graphicData uri="http://schemas.microsoft.com/office/word/2010/wordprocessingShape">
                    <wps:wsp>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rFonts w:ascii="Courier New" w:hAnsi="Courier New"/>
          <w:spacing w:val="-5"/>
          <w:position w:val="2"/>
        </w:rPr>
        <w:t>&amp;&amp;</w:t>
      </w:r>
      <w:r>
        <w:rPr>
          <w:rFonts w:ascii="Courier New" w:hAnsi="Courier New"/>
          <w:position w:val="2"/>
        </w:rPr>
        <w:tab/>
      </w:r>
      <w:r>
        <w:rPr/>
        <w:t>AND</w:t>
      </w:r>
      <w:r>
        <w:rPr>
          <w:spacing w:val="-2"/>
        </w:rPr>
        <w:t xml:space="preserve"> lógico</w:t>
      </w:r>
    </w:p>
    <w:p>
      <w:pPr>
        <w:pStyle w:val="BodyText"/>
        <w:tabs>
          <w:tab w:val="clear" w:pos="720"/>
          <w:tab w:val="left" w:pos="3201" w:leader="none"/>
        </w:tabs>
        <w:spacing w:before="150" w:after="56"/>
        <w:ind w:left="232" w:right="0"/>
        <w:rPr/>
      </w:pPr>
      <w:r>
        <w:rPr>
          <w:rFonts w:ascii="Courier New" w:hAnsi="Courier New"/>
          <w:spacing w:val="-5"/>
          <w:position w:val="2"/>
        </w:rPr>
        <w:t>||</w:t>
      </w:r>
      <w:r>
        <w:rPr>
          <w:rFonts w:ascii="Courier New" w:hAnsi="Courier New"/>
          <w:position w:val="2"/>
        </w:rPr>
        <w:tab/>
      </w:r>
      <w:r>
        <w:rPr/>
        <w:t>OR</w:t>
      </w:r>
      <w:r>
        <w:rPr>
          <w:spacing w:val="-3"/>
        </w:rPr>
        <w:t xml:space="preserve"> </w:t>
      </w:r>
      <w:r>
        <w:rPr>
          <w:spacing w:val="-2"/>
        </w:rPr>
        <w:t>lógico</w:t>
      </w:r>
    </w:p>
    <w:p>
      <w:pPr>
        <w:pStyle w:val="Normal"/>
        <w:spacing w:lineRule="exact" w:line="22"/>
        <w:ind w:hanging="0" w:left="230" w:right="0"/>
        <w:rPr>
          <w:sz w:val="2"/>
        </w:rPr>
      </w:pPr>
      <w:r>
        <w:rPr/>
        <mc:AlternateContent>
          <mc:Choice Requires="wpg">
            <w:drawing>
              <wp:inline distT="0" distB="0" distL="0" distR="0">
                <wp:extent cx="1790700" cy="11430"/>
                <wp:effectExtent l="0" t="0" r="0" b="0"/>
                <wp:docPr id="1406" name="Group 1406"/>
                <a:graphic xmlns:a="http://schemas.openxmlformats.org/drawingml/2006/main">
                  <a:graphicData uri="http://schemas.microsoft.com/office/word/2010/wordprocessingGroup">
                    <wpg:wgp>
                      <wpg:cNvGrpSpPr/>
                      <wpg:grpSpPr>
                        <a:xfrm>
                          <a:off x="0" y="0"/>
                          <a:ext cx="1790640" cy="11520"/>
                          <a:chOff x="0" y="0"/>
                          <a:chExt cx="1790640" cy="11520"/>
                        </a:xfrm>
                      </wpg:grpSpPr>
                      <wps:wsp>
                        <wps:cNvPr id="1407" name="Graphic 1407"/>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406" style="position:absolute;margin-left:0pt;margin-top:-0.95pt;width:141pt;height:0.9pt" coordorigin="0,-19" coordsize="2820,18"/>
            </w:pict>
          </mc:Fallback>
        </mc:AlternateContent>
      </w:r>
      <w:r>
        <w:rPr>
          <w:spacing w:val="122"/>
          <w:sz w:val="2"/>
        </w:rPr>
        <w:t xml:space="preserve"> </w:t>
      </w:r>
      <w:r>
        <w:rPr>
          <w:spacing w:val="122"/>
          <w:sz w:val="2"/>
        </w:rPr>
        <mc:AlternateContent>
          <mc:Choice Requires="wpg">
            <w:drawing>
              <wp:inline distT="0" distB="0" distL="0" distR="0">
                <wp:extent cx="4133850" cy="11430"/>
                <wp:effectExtent l="0" t="0" r="0" b="0"/>
                <wp:docPr id="1408" name="Group 1408"/>
                <a:graphic xmlns:a="http://schemas.openxmlformats.org/drawingml/2006/main">
                  <a:graphicData uri="http://schemas.microsoft.com/office/word/2010/wordprocessingGroup">
                    <wpg:wgp>
                      <wpg:cNvGrpSpPr/>
                      <wpg:grpSpPr>
                        <a:xfrm>
                          <a:off x="0" y="0"/>
                          <a:ext cx="4133880" cy="11520"/>
                          <a:chOff x="0" y="0"/>
                          <a:chExt cx="4133880" cy="11520"/>
                        </a:xfrm>
                      </wpg:grpSpPr>
                      <wps:wsp>
                        <wps:cNvPr id="1409" name="Graphic 1409"/>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wpg:wgp>
                  </a:graphicData>
                </a:graphic>
              </wp:inline>
            </w:drawing>
          </mc:Choice>
          <mc:Fallback>
            <w:pict>
              <v:group id="shape_0" alt="Group 1408" style="position:absolute;margin-left:0pt;margin-top:-0.95pt;width:325.5pt;height:0.9pt" coordorigin="0,-19" coordsize="6510,18"/>
            </w:pict>
          </mc:Fallback>
        </mc:AlternateContent>
      </w:r>
    </w:p>
    <w:p>
      <w:pPr>
        <w:pStyle w:val="Normal"/>
        <w:tabs>
          <w:tab w:val="clear" w:pos="720"/>
          <w:tab w:val="left" w:pos="3201" w:leader="none"/>
        </w:tabs>
        <w:spacing w:before="150" w:after="0"/>
        <w:ind w:hanging="0" w:left="232" w:right="0"/>
        <w:jc w:val="left"/>
        <w:rPr>
          <w:sz w:val="24"/>
        </w:rPr>
      </w:pPr>
      <w:r>
        <w:rPr>
          <w:rFonts w:ascii="Courier New" w:hAnsi="Courier New"/>
          <w:i/>
          <w:spacing w:val="-2"/>
          <w:position w:val="2"/>
          <w:sz w:val="24"/>
        </w:rPr>
        <w:t>expr1</w:t>
      </w:r>
      <w:r>
        <w:rPr>
          <w:rFonts w:ascii="Courier New" w:hAnsi="Courier New"/>
          <w:spacing w:val="-2"/>
          <w:position w:val="2"/>
          <w:sz w:val="24"/>
        </w:rPr>
        <w:t>?</w:t>
      </w:r>
      <w:r>
        <w:rPr>
          <w:rFonts w:ascii="Courier New" w:hAnsi="Courier New"/>
          <w:i/>
          <w:spacing w:val="-2"/>
          <w:position w:val="2"/>
          <w:sz w:val="24"/>
        </w:rPr>
        <w:t>expr2</w:t>
      </w:r>
      <w:r>
        <w:rPr>
          <w:rFonts w:ascii="Courier New" w:hAnsi="Courier New"/>
          <w:spacing w:val="-2"/>
          <w:position w:val="2"/>
          <w:sz w:val="24"/>
        </w:rPr>
        <w:t>?:</w:t>
      </w:r>
      <w:r>
        <w:rPr>
          <w:rFonts w:ascii="Courier New" w:hAnsi="Courier New"/>
          <w:i/>
          <w:spacing w:val="-2"/>
          <w:position w:val="2"/>
          <w:sz w:val="24"/>
        </w:rPr>
        <w:t>expr3</w:t>
      </w:r>
      <w:r>
        <w:rPr>
          <w:rFonts w:ascii="Courier New" w:hAnsi="Courier New"/>
          <w:i/>
          <w:position w:val="2"/>
          <w:sz w:val="24"/>
        </w:rPr>
        <w:tab/>
      </w:r>
      <w:r>
        <w:rPr>
          <w:sz w:val="24"/>
        </w:rPr>
        <w:t>Operación</w:t>
      </w:r>
      <w:r>
        <w:rPr>
          <w:spacing w:val="-3"/>
          <w:sz w:val="24"/>
        </w:rPr>
        <w:t xml:space="preserve"> </w:t>
      </w:r>
      <w:r>
        <w:rPr>
          <w:sz w:val="24"/>
        </w:rPr>
        <w:t>de</w:t>
      </w:r>
      <w:r>
        <w:rPr>
          <w:spacing w:val="-4"/>
          <w:sz w:val="24"/>
        </w:rPr>
        <w:t xml:space="preserve"> </w:t>
      </w:r>
      <w:r>
        <w:rPr>
          <w:sz w:val="24"/>
        </w:rPr>
        <w:t>comparación</w:t>
      </w:r>
      <w:r>
        <w:rPr>
          <w:spacing w:val="-4"/>
          <w:sz w:val="24"/>
        </w:rPr>
        <w:t xml:space="preserve"> </w:t>
      </w:r>
      <w:r>
        <w:rPr>
          <w:sz w:val="24"/>
        </w:rPr>
        <w:t>(ternario).</w:t>
      </w:r>
      <w:r>
        <w:rPr>
          <w:spacing w:val="-2"/>
          <w:sz w:val="24"/>
        </w:rPr>
        <w:t xml:space="preserve"> </w:t>
      </w:r>
      <w:r>
        <w:rPr>
          <w:sz w:val="24"/>
        </w:rPr>
        <w:t>Si</w:t>
      </w:r>
      <w:r>
        <w:rPr>
          <w:spacing w:val="-2"/>
          <w:sz w:val="24"/>
        </w:rPr>
        <w:t xml:space="preserve"> </w:t>
      </w:r>
      <w:r>
        <w:rPr>
          <w:i/>
          <w:sz w:val="24"/>
        </w:rPr>
        <w:t>expr1</w:t>
      </w:r>
      <w:r>
        <w:rPr>
          <w:i/>
          <w:spacing w:val="-3"/>
          <w:sz w:val="24"/>
        </w:rPr>
        <w:t xml:space="preserve"> </w:t>
      </w:r>
      <w:r>
        <w:rPr>
          <w:sz w:val="24"/>
        </w:rPr>
        <w:t>se</w:t>
      </w:r>
      <w:r>
        <w:rPr>
          <w:spacing w:val="-5"/>
          <w:sz w:val="24"/>
        </w:rPr>
        <w:t xml:space="preserve"> </w:t>
      </w:r>
      <w:r>
        <w:rPr>
          <w:sz w:val="24"/>
        </w:rPr>
        <w:t>evalúa</w:t>
      </w:r>
      <w:r>
        <w:rPr>
          <w:spacing w:val="-2"/>
          <w:sz w:val="24"/>
        </w:rPr>
        <w:t xml:space="preserve"> </w:t>
      </w:r>
      <w:r>
        <w:rPr>
          <w:sz w:val="24"/>
        </w:rPr>
        <w:t>como</w:t>
      </w:r>
      <w:r>
        <w:rPr>
          <w:spacing w:val="-3"/>
          <w:sz w:val="24"/>
        </w:rPr>
        <w:t xml:space="preserve"> </w:t>
      </w:r>
      <w:r>
        <w:rPr>
          <w:spacing w:val="-5"/>
          <w:sz w:val="24"/>
        </w:rPr>
        <w:t>no-</w:t>
      </w:r>
    </w:p>
    <w:p>
      <w:pPr>
        <w:pStyle w:val="BodyText"/>
        <w:ind w:left="3202" w:right="0"/>
        <w:rPr/>
      </w:pPr>
      <w:r>
        <mc:AlternateContent>
          <mc:Choice Requires="wps">
            <w:drawing>
              <wp:anchor behindDoc="0" distT="0" distB="0" distL="0" distR="0" simplePos="0" locked="0" layoutInCell="0" allowOverlap="1" relativeHeight="754">
                <wp:simplePos x="0" y="0"/>
                <wp:positionH relativeFrom="page">
                  <wp:posOffset>768350</wp:posOffset>
                </wp:positionH>
                <wp:positionV relativeFrom="paragraph">
                  <wp:posOffset>34290</wp:posOffset>
                </wp:positionV>
                <wp:extent cx="1790700" cy="11430"/>
                <wp:effectExtent l="0" t="0" r="0" b="0"/>
                <wp:wrapNone/>
                <wp:docPr id="1410" name="Graphic 1411"/>
                <a:graphic xmlns:a="http://schemas.openxmlformats.org/drawingml/2006/main">
                  <a:graphicData uri="http://schemas.microsoft.com/office/word/2010/wordprocessingShape">
                    <wps:wsp>
                      <wps:cNvSpPr/>
                      <wps:spPr>
                        <a:xfrm>
                          <a:off x="0" y="0"/>
                          <a:ext cx="1790640" cy="11520"/>
                        </a:xfrm>
                        <a:custGeom>
                          <a:avLst/>
                          <a:gdLst>
                            <a:gd name="textAreaLeft" fmla="*/ 0 w 1015200"/>
                            <a:gd name="textAreaRight" fmla="*/ 1015560 w 1015200"/>
                            <a:gd name="textAreaTop" fmla="*/ 0 h 6480"/>
                            <a:gd name="textAreaBottom" fmla="*/ 6840 h 6480"/>
                          </a:gdLst>
                          <a:ahLst/>
                          <a:rect l="textAreaLeft" t="textAreaTop" r="textAreaRight" b="textAreaBottom"/>
                          <a:pathLst>
                            <a:path w="1790700" h="11430">
                              <a:moveTo>
                                <a:pt x="1790700" y="0"/>
                              </a:moveTo>
                              <a:lnTo>
                                <a:pt x="0" y="0"/>
                              </a:lnTo>
                              <a:lnTo>
                                <a:pt x="0" y="11429"/>
                              </a:lnTo>
                              <a:lnTo>
                                <a:pt x="1790700" y="11429"/>
                              </a:lnTo>
                              <a:lnTo>
                                <a:pt x="179070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2">
                <wp:simplePos x="0" y="0"/>
                <wp:positionH relativeFrom="page">
                  <wp:posOffset>2654300</wp:posOffset>
                </wp:positionH>
                <wp:positionV relativeFrom="paragraph">
                  <wp:posOffset>212090</wp:posOffset>
                </wp:positionV>
                <wp:extent cx="4133850" cy="11430"/>
                <wp:effectExtent l="0" t="0" r="0" b="0"/>
                <wp:wrapTopAndBottom/>
                <wp:docPr id="1411" name="Graphic 1410"/>
                <a:graphic xmlns:a="http://schemas.openxmlformats.org/drawingml/2006/main">
                  <a:graphicData uri="http://schemas.microsoft.com/office/word/2010/wordprocessingShape">
                    <wps:wsp>
                      <wps:cNvSpPr/>
                      <wps:spPr>
                        <a:xfrm>
                          <a:off x="0" y="0"/>
                          <a:ext cx="4133880" cy="11520"/>
                        </a:xfrm>
                        <a:custGeom>
                          <a:avLst/>
                          <a:gdLst>
                            <a:gd name="textAreaLeft" fmla="*/ 0 w 2343600"/>
                            <a:gd name="textAreaRight" fmla="*/ 2343960 w 2343600"/>
                            <a:gd name="textAreaTop" fmla="*/ 0 h 6480"/>
                            <a:gd name="textAreaBottom" fmla="*/ 6840 h 6480"/>
                          </a:gdLst>
                          <a:ahLst/>
                          <a:rect l="textAreaLeft" t="textAreaTop" r="textAreaRight" b="textAreaBottom"/>
                          <a:pathLst>
                            <a:path w="4133850" h="11430">
                              <a:moveTo>
                                <a:pt x="4133850" y="0"/>
                              </a:moveTo>
                              <a:lnTo>
                                <a:pt x="0" y="0"/>
                              </a:lnTo>
                              <a:lnTo>
                                <a:pt x="0" y="11429"/>
                              </a:lnTo>
                              <a:lnTo>
                                <a:pt x="4133850" y="11429"/>
                              </a:lnTo>
                              <a:lnTo>
                                <a:pt x="4133850" y="0"/>
                              </a:lnTo>
                              <a:close/>
                            </a:path>
                          </a:pathLst>
                        </a:custGeom>
                        <a:solidFill>
                          <a:srgbClr val="dcdcdc"/>
                        </a:solidFill>
                        <a:ln w="0">
                          <a:noFill/>
                        </a:ln>
                      </wps:spPr>
                      <wps:style>
                        <a:lnRef idx="0"/>
                        <a:fillRef idx="0"/>
                        <a:effectRef idx="0"/>
                        <a:fontRef idx="minor"/>
                      </wps:style>
                      <wps:bodyPr/>
                    </wps:wsp>
                  </a:graphicData>
                </a:graphic>
              </wp:anchor>
            </w:drawing>
          </mc:Choice>
          <mc:Fallback>
            <w:pict/>
          </mc:Fallback>
        </mc:AlternateContent>
      </w:r>
      <w:r>
        <w:rPr/>
        <w:t>cero</w:t>
      </w:r>
      <w:r>
        <w:rPr>
          <w:spacing w:val="-4"/>
        </w:rPr>
        <w:t xml:space="preserve"> </w:t>
      </w:r>
      <w:r>
        <w:rPr/>
        <w:t>(verdad</w:t>
      </w:r>
      <w:r>
        <w:rPr>
          <w:spacing w:val="-2"/>
        </w:rPr>
        <w:t xml:space="preserve"> </w:t>
      </w:r>
      <w:r>
        <w:rPr/>
        <w:t>aritmética)</w:t>
      </w:r>
      <w:r>
        <w:rPr>
          <w:spacing w:val="-3"/>
        </w:rPr>
        <w:t xml:space="preserve"> </w:t>
      </w:r>
      <w:r>
        <w:rPr/>
        <w:t>entonces</w:t>
      </w:r>
      <w:r>
        <w:rPr>
          <w:spacing w:val="-1"/>
        </w:rPr>
        <w:t xml:space="preserve"> </w:t>
      </w:r>
      <w:r>
        <w:rPr>
          <w:i/>
        </w:rPr>
        <w:t>expr2</w:t>
      </w:r>
      <w:r>
        <w:rPr/>
        <w:t>,</w:t>
      </w:r>
      <w:r>
        <w:rPr>
          <w:spacing w:val="-3"/>
        </w:rPr>
        <w:t xml:space="preserve"> </w:t>
      </w:r>
      <w:r>
        <w:rPr/>
        <w:t>si</w:t>
      </w:r>
      <w:r>
        <w:rPr>
          <w:spacing w:val="-4"/>
        </w:rPr>
        <w:t xml:space="preserve"> </w:t>
      </w:r>
      <w:r>
        <w:rPr/>
        <w:t>no</w:t>
      </w:r>
      <w:r>
        <w:rPr>
          <w:spacing w:val="-3"/>
        </w:rPr>
        <w:t xml:space="preserve"> </w:t>
      </w:r>
      <w:r>
        <w:rPr>
          <w:i/>
          <w:spacing w:val="-2"/>
        </w:rPr>
        <w:t>expr3</w:t>
      </w:r>
      <w:r>
        <w:rPr>
          <w:spacing w:val="-2"/>
        </w:rPr>
        <w:t>.</w:t>
      </w:r>
    </w:p>
    <w:p>
      <w:pPr>
        <w:pStyle w:val="BodyText"/>
        <w:spacing w:before="6" w:after="0"/>
        <w:ind w:left="0" w:right="0"/>
        <w:rPr>
          <w:sz w:val="30"/>
        </w:rPr>
      </w:pPr>
      <w:r>
        <w:rPr>
          <w:sz w:val="30"/>
        </w:rPr>
      </w:r>
    </w:p>
    <w:p>
      <w:pPr>
        <w:pStyle w:val="BodyText"/>
        <w:spacing w:before="1" w:after="0"/>
        <w:rPr/>
      </w:pPr>
      <w:r>
        <w:rPr/>
        <w:t>Cuando</w:t>
      </w:r>
      <w:r>
        <w:rPr>
          <w:spacing w:val="-3"/>
        </w:rPr>
        <w:t xml:space="preserve"> </w:t>
      </w:r>
      <w:r>
        <w:rPr/>
        <w:t>se</w:t>
      </w:r>
      <w:r>
        <w:rPr>
          <w:spacing w:val="-4"/>
        </w:rPr>
        <w:t xml:space="preserve"> </w:t>
      </w:r>
      <w:r>
        <w:rPr/>
        <w:t>usan</w:t>
      </w:r>
      <w:r>
        <w:rPr>
          <w:spacing w:val="-4"/>
        </w:rPr>
        <w:t xml:space="preserve"> </w:t>
      </w:r>
      <w:r>
        <w:rPr/>
        <w:t>para</w:t>
      </w:r>
      <w:r>
        <w:rPr>
          <w:spacing w:val="-3"/>
        </w:rPr>
        <w:t xml:space="preserve"> </w:t>
      </w:r>
      <w:r>
        <w:rPr/>
        <w:t>operaciones</w:t>
      </w:r>
      <w:r>
        <w:rPr>
          <w:spacing w:val="-4"/>
        </w:rPr>
        <w:t xml:space="preserve"> </w:t>
      </w:r>
      <w:r>
        <w:rPr/>
        <w:t>lógicas,</w:t>
      </w:r>
      <w:r>
        <w:rPr>
          <w:spacing w:val="-4"/>
        </w:rPr>
        <w:t xml:space="preserve"> </w:t>
      </w:r>
      <w:r>
        <w:rPr/>
        <w:t>las</w:t>
      </w:r>
      <w:r>
        <w:rPr>
          <w:spacing w:val="-4"/>
        </w:rPr>
        <w:t xml:space="preserve"> </w:t>
      </w:r>
      <w:r>
        <w:rPr/>
        <w:t>expresiones</w:t>
      </w:r>
      <w:r>
        <w:rPr>
          <w:spacing w:val="-4"/>
        </w:rPr>
        <w:t xml:space="preserve"> </w:t>
      </w:r>
      <w:r>
        <w:rPr/>
        <w:t>siguen</w:t>
      </w:r>
      <w:r>
        <w:rPr>
          <w:spacing w:val="-3"/>
        </w:rPr>
        <w:t xml:space="preserve"> </w:t>
      </w:r>
      <w:r>
        <w:rPr/>
        <w:t>las</w:t>
      </w:r>
      <w:r>
        <w:rPr>
          <w:spacing w:val="-4"/>
        </w:rPr>
        <w:t xml:space="preserve"> </w:t>
      </w:r>
      <w:r>
        <w:rPr/>
        <w:t>reglas</w:t>
      </w:r>
      <w:r>
        <w:rPr>
          <w:spacing w:val="-4"/>
        </w:rPr>
        <w:t xml:space="preserve"> </w:t>
      </w:r>
      <w:r>
        <w:rPr/>
        <w:t>de</w:t>
      </w:r>
      <w:r>
        <w:rPr>
          <w:spacing w:val="-3"/>
        </w:rPr>
        <w:t xml:space="preserve"> </w:t>
      </w:r>
      <w:r>
        <w:rPr/>
        <w:t>la</w:t>
      </w:r>
      <w:r>
        <w:rPr>
          <w:spacing w:val="-4"/>
        </w:rPr>
        <w:t xml:space="preserve"> </w:t>
      </w:r>
      <w:r>
        <w:rPr/>
        <w:t>lógica</w:t>
      </w:r>
      <w:r>
        <w:rPr>
          <w:spacing w:val="-4"/>
        </w:rPr>
        <w:t xml:space="preserve"> </w:t>
      </w:r>
      <w:r>
        <w:rPr/>
        <w:t>aritmética;</w:t>
      </w:r>
      <w:r>
        <w:rPr>
          <w:spacing w:val="-4"/>
        </w:rPr>
        <w:t xml:space="preserve"> </w:t>
      </w:r>
      <w:r>
        <w:rPr/>
        <w:t>o sea, las expresiones que se evalúan como cero se consideran falsas, mientras que las expresiones</w:t>
      </w:r>
    </w:p>
    <w:p>
      <w:pPr>
        <w:pStyle w:val="BodyText"/>
        <w:ind w:left="155" w:right="135"/>
        <w:rPr/>
      </w:pPr>
      <w:r>
        <w:rPr/>
        <w:t>no-cero</w:t>
      </w:r>
      <w:r>
        <w:rPr>
          <w:spacing w:val="-2"/>
        </w:rPr>
        <w:t xml:space="preserve"> </w:t>
      </w:r>
      <w:r>
        <w:rPr/>
        <w:t>se</w:t>
      </w:r>
      <w:r>
        <w:rPr>
          <w:spacing w:val="-4"/>
        </w:rPr>
        <w:t xml:space="preserve"> </w:t>
      </w:r>
      <w:r>
        <w:rPr/>
        <w:t>consideran</w:t>
      </w:r>
      <w:r>
        <w:rPr>
          <w:spacing w:val="-3"/>
        </w:rPr>
        <w:t xml:space="preserve"> </w:t>
      </w:r>
      <w:r>
        <w:rPr/>
        <w:t>verdaderas.</w:t>
      </w:r>
      <w:r>
        <w:rPr>
          <w:spacing w:val="-3"/>
        </w:rPr>
        <w:t xml:space="preserve"> </w:t>
      </w:r>
      <w:r>
        <w:rPr/>
        <w:t>El</w:t>
      </w:r>
      <w:r>
        <w:rPr>
          <w:spacing w:val="-2"/>
        </w:rPr>
        <w:t xml:space="preserve"> </w:t>
      </w:r>
      <w:r>
        <w:rPr/>
        <w:t>comando</w:t>
      </w:r>
      <w:r>
        <w:rPr>
          <w:spacing w:val="-2"/>
        </w:rPr>
        <w:t xml:space="preserve"> </w:t>
      </w:r>
      <w:r>
        <w:rPr/>
        <w:t xml:space="preserve">compuesto </w:t>
      </w:r>
      <w:r>
        <w:rPr>
          <w:rFonts w:ascii="Courier New" w:hAnsi="Courier New"/>
        </w:rPr>
        <w:t>((</w:t>
      </w:r>
      <w:r>
        <w:rPr>
          <w:rFonts w:ascii="Courier New" w:hAnsi="Courier New"/>
          <w:spacing w:val="-8"/>
        </w:rPr>
        <w:t xml:space="preserve"> </w:t>
      </w:r>
      <w:r>
        <w:rPr>
          <w:rFonts w:ascii="Courier New" w:hAnsi="Courier New"/>
        </w:rPr>
        <w:t>))</w:t>
      </w:r>
      <w:r>
        <w:rPr>
          <w:rFonts w:ascii="Courier New" w:hAnsi="Courier New"/>
          <w:spacing w:val="-8"/>
        </w:rPr>
        <w:t xml:space="preserve"> </w:t>
      </w:r>
      <w:r>
        <w:rPr/>
        <w:t>mapea</w:t>
      </w:r>
      <w:r>
        <w:rPr>
          <w:spacing w:val="-4"/>
        </w:rPr>
        <w:t xml:space="preserve"> </w:t>
      </w:r>
      <w:r>
        <w:rPr/>
        <w:t>los</w:t>
      </w:r>
      <w:r>
        <w:rPr>
          <w:spacing w:val="-3"/>
        </w:rPr>
        <w:t xml:space="preserve"> </w:t>
      </w:r>
      <w:r>
        <w:rPr/>
        <w:t>resultados</w:t>
      </w:r>
      <w:r>
        <w:rPr>
          <w:spacing w:val="-3"/>
        </w:rPr>
        <w:t xml:space="preserve"> </w:t>
      </w:r>
      <w:r>
        <w:rPr/>
        <w:t>dentro</w:t>
      </w:r>
      <w:r>
        <w:rPr>
          <w:spacing w:val="-3"/>
        </w:rPr>
        <w:t xml:space="preserve"> </w:t>
      </w:r>
      <w:r>
        <w:rPr/>
        <w:t>de los códigos de salida normales de shell:</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if</w:t>
      </w:r>
      <w:r>
        <w:rPr>
          <w:rFonts w:ascii="Courier New" w:hAnsi="Courier New"/>
          <w:b/>
          <w:spacing w:val="-6"/>
          <w:sz w:val="24"/>
        </w:rPr>
        <w:t xml:space="preserve"> </w:t>
      </w:r>
      <w:r>
        <w:rPr>
          <w:rFonts w:ascii="Courier New" w:hAnsi="Courier New"/>
          <w:b/>
          <w:sz w:val="24"/>
        </w:rPr>
        <w:t>((1));</w:t>
      </w:r>
      <w:r>
        <w:rPr>
          <w:rFonts w:ascii="Courier New" w:hAnsi="Courier New"/>
          <w:b/>
          <w:spacing w:val="-5"/>
          <w:sz w:val="24"/>
        </w:rPr>
        <w:t xml:space="preserve"> </w:t>
      </w:r>
      <w:r>
        <w:rPr>
          <w:rFonts w:ascii="Courier New" w:hAnsi="Courier New"/>
          <w:b/>
          <w:sz w:val="24"/>
        </w:rPr>
        <w:t>then</w:t>
      </w:r>
      <w:r>
        <w:rPr>
          <w:rFonts w:ascii="Courier New" w:hAnsi="Courier New"/>
          <w:b/>
          <w:spacing w:val="-5"/>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"true";</w:t>
      </w:r>
      <w:r>
        <w:rPr>
          <w:rFonts w:ascii="Courier New" w:hAnsi="Courier New"/>
          <w:b/>
          <w:spacing w:val="-5"/>
          <w:sz w:val="24"/>
        </w:rPr>
        <w:t xml:space="preserve"> </w:t>
      </w:r>
      <w:r>
        <w:rPr>
          <w:rFonts w:ascii="Courier New" w:hAnsi="Courier New"/>
          <w:b/>
          <w:sz w:val="24"/>
        </w:rPr>
        <w:t>else</w:t>
      </w:r>
      <w:r>
        <w:rPr>
          <w:rFonts w:ascii="Courier New" w:hAnsi="Courier New"/>
          <w:b/>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"false";</w:t>
      </w:r>
      <w:r>
        <w:rPr>
          <w:rFonts w:ascii="Courier New" w:hAnsi="Courier New"/>
          <w:b/>
          <w:spacing w:val="-5"/>
          <w:sz w:val="24"/>
        </w:rPr>
        <w:t xml:space="preserve"> fi</w:t>
      </w:r>
    </w:p>
    <w:p>
      <w:pPr>
        <w:pStyle w:val="BodyText"/>
        <w:rPr>
          <w:rFonts w:ascii="Courier New" w:hAnsi="Courier New"/>
        </w:rPr>
      </w:pPr>
      <w:r>
        <w:rPr>
          <w:rFonts w:ascii="Courier New" w:hAnsi="Courier New"/>
          <w:spacing w:val="-4"/>
        </w:rPr>
        <w:t>true</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if</w:t>
      </w:r>
      <w:r>
        <w:rPr>
          <w:rFonts w:ascii="Courier New" w:hAnsi="Courier New"/>
          <w:b/>
          <w:spacing w:val="-6"/>
          <w:sz w:val="24"/>
        </w:rPr>
        <w:t xml:space="preserve"> </w:t>
      </w:r>
      <w:r>
        <w:rPr>
          <w:rFonts w:ascii="Courier New" w:hAnsi="Courier New"/>
          <w:b/>
          <w:sz w:val="24"/>
        </w:rPr>
        <w:t>((0));</w:t>
      </w:r>
      <w:r>
        <w:rPr>
          <w:rFonts w:ascii="Courier New" w:hAnsi="Courier New"/>
          <w:b/>
          <w:spacing w:val="-5"/>
          <w:sz w:val="24"/>
        </w:rPr>
        <w:t xml:space="preserve"> </w:t>
      </w:r>
      <w:r>
        <w:rPr>
          <w:rFonts w:ascii="Courier New" w:hAnsi="Courier New"/>
          <w:b/>
          <w:sz w:val="24"/>
        </w:rPr>
        <w:t>then</w:t>
      </w:r>
      <w:r>
        <w:rPr>
          <w:rFonts w:ascii="Courier New" w:hAnsi="Courier New"/>
          <w:b/>
          <w:spacing w:val="-5"/>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z w:val="24"/>
        </w:rPr>
        <w:t>"true";</w:t>
      </w:r>
      <w:r>
        <w:rPr>
          <w:rFonts w:ascii="Courier New" w:hAnsi="Courier New"/>
          <w:b/>
          <w:spacing w:val="-5"/>
          <w:sz w:val="24"/>
        </w:rPr>
        <w:t xml:space="preserve"> </w:t>
      </w:r>
      <w:r>
        <w:rPr>
          <w:rFonts w:ascii="Courier New" w:hAnsi="Courier New"/>
          <w:b/>
          <w:sz w:val="24"/>
        </w:rPr>
        <w:t>else</w:t>
      </w:r>
      <w:r>
        <w:rPr>
          <w:rFonts w:ascii="Courier New" w:hAnsi="Courier New"/>
          <w:b/>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"false";</w:t>
      </w:r>
      <w:r>
        <w:rPr>
          <w:rFonts w:ascii="Courier New" w:hAnsi="Courier New"/>
          <w:b/>
          <w:spacing w:val="-5"/>
          <w:sz w:val="24"/>
        </w:rPr>
        <w:t xml:space="preserve"> fi</w:t>
      </w:r>
    </w:p>
    <w:p>
      <w:pPr>
        <w:pStyle w:val="BodyText"/>
        <w:rPr>
          <w:rFonts w:ascii="Courier New" w:hAnsi="Courier New"/>
        </w:rPr>
      </w:pPr>
      <w:r>
        <w:rPr>
          <w:rFonts w:ascii="Courier New" w:hAnsi="Courier New"/>
          <w:spacing w:val="-2"/>
        </w:rPr>
        <w:t>false</w:t>
      </w:r>
    </w:p>
    <w:p>
      <w:pPr>
        <w:pStyle w:val="BodyText"/>
        <w:ind w:left="0" w:right="0"/>
        <w:rPr>
          <w:rFonts w:ascii="Courier New" w:hAnsi="Courier New"/>
        </w:rPr>
      </w:pPr>
      <w:r>
        <w:rPr>
          <w:rFonts w:ascii="Courier New" w:hAnsi="Courier New"/>
        </w:rPr>
      </w:r>
    </w:p>
    <w:p>
      <w:pPr>
        <w:pStyle w:val="BodyText"/>
        <w:ind w:left="155" w:right="173"/>
        <w:rPr/>
      </w:pPr>
      <w:r>
        <w:rPr/>
        <w:t xml:space="preserve">El operador lógico más extraño es el </w:t>
      </w:r>
      <w:r>
        <w:rPr>
          <w:i/>
        </w:rPr>
        <w:t>operador ternario</w:t>
      </w:r>
      <w:r>
        <w:rPr/>
        <w:t>. Este operador (que se modeló después del que hay en el lenguaje de programación C) realiza un test lógico autónomo. Puede usarse como un tipo de sentencia if/then/else.</w:t>
      </w:r>
      <w:r>
        <w:rPr>
          <w:spacing w:val="-10"/>
        </w:rPr>
        <w:t xml:space="preserve"> </w:t>
      </w:r>
      <w:r>
        <w:rPr/>
        <w:t>Actúa en tres expresiones aritméticas (las cadenas no funcionarán), y si</w:t>
      </w:r>
      <w:r>
        <w:rPr>
          <w:spacing w:val="-4"/>
        </w:rPr>
        <w:t xml:space="preserve"> </w:t>
      </w:r>
      <w:r>
        <w:rPr/>
        <w:t>la</w:t>
      </w:r>
      <w:r>
        <w:rPr>
          <w:spacing w:val="-2"/>
        </w:rPr>
        <w:t xml:space="preserve"> </w:t>
      </w:r>
      <w:r>
        <w:rPr/>
        <w:t>primera</w:t>
      </w:r>
      <w:r>
        <w:rPr>
          <w:spacing w:val="-4"/>
        </w:rPr>
        <w:t xml:space="preserve"> </w:t>
      </w:r>
      <w:r>
        <w:rPr/>
        <w:t>expresión</w:t>
      </w:r>
      <w:r>
        <w:rPr>
          <w:spacing w:val="-2"/>
        </w:rPr>
        <w:t xml:space="preserve"> </w:t>
      </w:r>
      <w:r>
        <w:rPr/>
        <w:t>es</w:t>
      </w:r>
      <w:r>
        <w:rPr>
          <w:spacing w:val="-3"/>
        </w:rPr>
        <w:t xml:space="preserve"> </w:t>
      </w:r>
      <w:r>
        <w:rPr/>
        <w:t>verdadera</w:t>
      </w:r>
      <w:r>
        <w:rPr>
          <w:spacing w:val="-4"/>
        </w:rPr>
        <w:t xml:space="preserve"> </w:t>
      </w:r>
      <w:r>
        <w:rPr/>
        <w:t>(o</w:t>
      </w:r>
      <w:r>
        <w:rPr>
          <w:spacing w:val="-3"/>
        </w:rPr>
        <w:t xml:space="preserve"> </w:t>
      </w:r>
      <w:r>
        <w:rPr/>
        <w:t>no-cero)</w:t>
      </w:r>
      <w:r>
        <w:rPr>
          <w:spacing w:val="-2"/>
        </w:rPr>
        <w:t xml:space="preserve"> </w:t>
      </w:r>
      <w:r>
        <w:rPr/>
        <w:t>se</w:t>
      </w:r>
      <w:r>
        <w:rPr>
          <w:spacing w:val="-4"/>
        </w:rPr>
        <w:t xml:space="preserve"> </w:t>
      </w:r>
      <w:r>
        <w:rPr/>
        <w:t>ejecuta</w:t>
      </w:r>
      <w:r>
        <w:rPr>
          <w:spacing w:val="-2"/>
        </w:rPr>
        <w:t xml:space="preserve"> </w:t>
      </w:r>
      <w:r>
        <w:rPr/>
        <w:t>la</w:t>
      </w:r>
      <w:r>
        <w:rPr>
          <w:spacing w:val="-4"/>
        </w:rPr>
        <w:t xml:space="preserve"> </w:t>
      </w:r>
      <w:r>
        <w:rPr/>
        <w:t>segunda</w:t>
      </w:r>
      <w:r>
        <w:rPr>
          <w:spacing w:val="-4"/>
        </w:rPr>
        <w:t xml:space="preserve"> </w:t>
      </w:r>
      <w:r>
        <w:rPr/>
        <w:t>expresión.</w:t>
      </w:r>
      <w:r>
        <w:rPr>
          <w:spacing w:val="-2"/>
        </w:rPr>
        <w:t xml:space="preserve"> </w:t>
      </w:r>
      <w:r>
        <w:rPr/>
        <w:t>Si</w:t>
      </w:r>
      <w:r>
        <w:rPr>
          <w:spacing w:val="-4"/>
        </w:rPr>
        <w:t xml:space="preserve"> </w:t>
      </w:r>
      <w:r>
        <w:rPr/>
        <w:t>no,</w:t>
      </w:r>
      <w:r>
        <w:rPr>
          <w:spacing w:val="-3"/>
        </w:rPr>
        <w:t xml:space="preserve"> </w:t>
      </w:r>
      <w:r>
        <w:rPr/>
        <w:t>se</w:t>
      </w:r>
      <w:r>
        <w:rPr>
          <w:spacing w:val="-4"/>
        </w:rPr>
        <w:t xml:space="preserve"> </w:t>
      </w:r>
      <w:r>
        <w:rPr/>
        <w:t>ejecuta</w:t>
      </w:r>
      <w:r>
        <w:rPr>
          <w:spacing w:val="-4"/>
        </w:rPr>
        <w:t xml:space="preserve"> </w:t>
      </w:r>
      <w:r>
        <w:rPr/>
        <w:t>la tercera expresión. Podemos probarlo en la línea de comandos:</w:t>
      </w:r>
    </w:p>
    <w:p>
      <w:pPr>
        <w:pStyle w:val="BodyText"/>
        <w:ind w:left="0" w:right="0"/>
        <w:rPr/>
      </w:pPr>
      <w:r>
        <w:rPr/>
      </w:r>
    </w:p>
    <w:p>
      <w:pPr>
        <w:pStyle w:val="Normal"/>
        <w:spacing w:before="1" w:after="0"/>
        <w:ind w:hanging="0" w:left="155" w:right="5156"/>
        <w:jc w:val="left"/>
        <w:rPr>
          <w:rFonts w:ascii="Courier New" w:hAnsi="Courier New"/>
          <w:b/>
          <w:sz w:val="24"/>
        </w:rPr>
      </w:pPr>
      <w:r>
        <w:rPr>
          <w:rFonts w:ascii="Courier New" w:hAnsi="Courier New"/>
          <w:sz w:val="24"/>
        </w:rPr>
        <w:t xml:space="preserve">[me@linuxbox ~]$ </w:t>
      </w:r>
      <w:r>
        <w:rPr>
          <w:rFonts w:ascii="Courier New" w:hAnsi="Courier New"/>
          <w:b/>
          <w:sz w:val="24"/>
        </w:rPr>
        <w:t xml:space="preserve">a=0 </w:t>
      </w:r>
      <w:r>
        <w:rPr>
          <w:rFonts w:ascii="Courier New" w:hAnsi="Courier New"/>
          <w:sz w:val="24"/>
        </w:rPr>
        <w:t>[me@linuxbox</w:t>
      </w:r>
      <w:r>
        <w:rPr>
          <w:rFonts w:ascii="Courier New" w:hAnsi="Courier New"/>
          <w:spacing w:val="-20"/>
          <w:sz w:val="24"/>
        </w:rPr>
        <w:t xml:space="preserve"> </w:t>
      </w:r>
      <w:r>
        <w:rPr>
          <w:rFonts w:ascii="Courier New" w:hAnsi="Courier New"/>
          <w:sz w:val="24"/>
        </w:rPr>
        <w:t>~]$</w:t>
      </w:r>
      <w:r>
        <w:rPr>
          <w:rFonts w:ascii="Courier New" w:hAnsi="Courier New"/>
          <w:spacing w:val="-20"/>
          <w:sz w:val="24"/>
        </w:rPr>
        <w:t xml:space="preserve"> </w:t>
      </w:r>
      <w:r>
        <w:rPr>
          <w:rFonts w:ascii="Courier New" w:hAnsi="Courier New"/>
          <w:b/>
          <w:sz w:val="24"/>
        </w:rPr>
        <w:t xml:space="preserve">((a&lt;1?++a:--a)) </w:t>
      </w:r>
      <w:r>
        <w:rPr>
          <w:rFonts w:ascii="Courier New" w:hAnsi="Courier New"/>
          <w:sz w:val="24"/>
        </w:rPr>
        <w:t xml:space="preserve">[me@linuxbox ~]$ </w:t>
      </w:r>
      <w:r>
        <w:rPr>
          <w:rFonts w:ascii="Courier New" w:hAnsi="Courier New"/>
          <w:b/>
          <w:sz w:val="24"/>
        </w:rPr>
        <w:t>echo $a</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1</w:t>
      </w:r>
    </w:p>
    <w:p>
      <w:pPr>
        <w:pStyle w:val="Normal"/>
        <w:spacing w:before="74" w:after="0"/>
        <w:ind w:hanging="0" w:left="155" w:right="0"/>
        <w:jc w:val="left"/>
        <w:rPr>
          <w:rFonts w:ascii="Courier New" w:hAnsi="Courier New"/>
          <w:b/>
          <w:sz w:val="24"/>
        </w:rPr>
      </w:pPr>
      <w:r>
        <w:rPr>
          <w:rFonts w:ascii="Courier New" w:hAnsi="Courier New"/>
          <w:sz w:val="24"/>
        </w:rPr>
        <w:t>[me@linuxbox</w:t>
      </w:r>
      <w:r>
        <w:rPr>
          <w:rFonts w:ascii="Courier New" w:hAnsi="Courier New"/>
          <w:spacing w:val="-14"/>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((a&lt;1?++a:--</w:t>
      </w:r>
      <w:r>
        <w:rPr>
          <w:rFonts w:ascii="Courier New" w:hAnsi="Courier New"/>
          <w:b/>
          <w:spacing w:val="-5"/>
          <w:sz w:val="24"/>
        </w:rPr>
        <w:t>a))</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5"/>
          <w:sz w:val="24"/>
        </w:rPr>
        <w:t>$a</w:t>
      </w:r>
    </w:p>
    <w:p>
      <w:pPr>
        <w:pStyle w:val="BodyText"/>
        <w:rPr>
          <w:rFonts w:ascii="Courier New" w:hAnsi="Courier New"/>
        </w:rPr>
      </w:pPr>
      <w:r>
        <w:rPr>
          <w:rFonts w:ascii="Courier New" w:hAnsi="Courier New"/>
        </w:rPr>
        <w:t>0</w:t>
      </w:r>
    </w:p>
    <w:p>
      <w:pPr>
        <w:pStyle w:val="BodyText"/>
        <w:ind w:left="0" w:right="0"/>
        <w:rPr>
          <w:rFonts w:ascii="Courier New" w:hAnsi="Courier New"/>
        </w:rPr>
      </w:pPr>
      <w:r>
        <w:rPr>
          <w:rFonts w:ascii="Courier New" w:hAnsi="Courier New"/>
        </w:rPr>
      </w:r>
    </w:p>
    <w:p>
      <w:pPr>
        <w:pStyle w:val="BodyText"/>
        <w:ind w:left="155" w:right="254"/>
        <w:rPr/>
      </w:pPr>
      <w:r>
        <w:rPr/>
        <w:t>Aquí</w:t>
      </w:r>
      <w:r>
        <w:rPr>
          <w:spacing w:val="-6"/>
        </w:rPr>
        <w:t xml:space="preserve"> </w:t>
      </w:r>
      <w:r>
        <w:rPr/>
        <w:t>vemos</w:t>
      </w:r>
      <w:r>
        <w:rPr>
          <w:spacing w:val="-3"/>
        </w:rPr>
        <w:t xml:space="preserve"> </w:t>
      </w:r>
      <w:r>
        <w:rPr/>
        <w:t>al</w:t>
      </w:r>
      <w:r>
        <w:rPr>
          <w:spacing w:val="-6"/>
        </w:rPr>
        <w:t xml:space="preserve"> </w:t>
      </w:r>
      <w:r>
        <w:rPr/>
        <w:t>operador</w:t>
      </w:r>
      <w:r>
        <w:rPr>
          <w:spacing w:val="-4"/>
        </w:rPr>
        <w:t xml:space="preserve"> </w:t>
      </w:r>
      <w:r>
        <w:rPr/>
        <w:t>ternario</w:t>
      </w:r>
      <w:r>
        <w:rPr>
          <w:spacing w:val="-4"/>
        </w:rPr>
        <w:t xml:space="preserve"> </w:t>
      </w:r>
      <w:r>
        <w:rPr/>
        <w:t>en</w:t>
      </w:r>
      <w:r>
        <w:rPr>
          <w:spacing w:val="-5"/>
        </w:rPr>
        <w:t xml:space="preserve"> </w:t>
      </w:r>
      <w:r>
        <w:rPr/>
        <w:t>acción.</w:t>
      </w:r>
      <w:r>
        <w:rPr>
          <w:spacing w:val="-5"/>
        </w:rPr>
        <w:t xml:space="preserve"> </w:t>
      </w:r>
      <w:r>
        <w:rPr/>
        <w:t>Este</w:t>
      </w:r>
      <w:r>
        <w:rPr>
          <w:spacing w:val="-4"/>
        </w:rPr>
        <w:t xml:space="preserve"> </w:t>
      </w:r>
      <w:r>
        <w:rPr/>
        <w:t>ejemplo</w:t>
      </w:r>
      <w:r>
        <w:rPr>
          <w:spacing w:val="-5"/>
        </w:rPr>
        <w:t xml:space="preserve"> </w:t>
      </w:r>
      <w:r>
        <w:rPr/>
        <w:t>implementa</w:t>
      </w:r>
      <w:r>
        <w:rPr>
          <w:spacing w:val="-4"/>
        </w:rPr>
        <w:t xml:space="preserve"> </w:t>
      </w:r>
      <w:r>
        <w:rPr/>
        <w:t>un</w:t>
      </w:r>
      <w:r>
        <w:rPr>
          <w:spacing w:val="-5"/>
        </w:rPr>
        <w:t xml:space="preserve"> </w:t>
      </w:r>
      <w:r>
        <w:rPr/>
        <w:t>interruptor.</w:t>
      </w:r>
      <w:r>
        <w:rPr>
          <w:spacing w:val="-5"/>
        </w:rPr>
        <w:t xml:space="preserve"> </w:t>
      </w:r>
      <w:r>
        <w:rPr/>
        <w:t>Cada</w:t>
      </w:r>
      <w:r>
        <w:rPr>
          <w:spacing w:val="-4"/>
        </w:rPr>
        <w:t xml:space="preserve"> </w:t>
      </w:r>
      <w:r>
        <w:rPr/>
        <w:t>vez</w:t>
      </w:r>
      <w:r>
        <w:rPr>
          <w:spacing w:val="-6"/>
        </w:rPr>
        <w:t xml:space="preserve"> </w:t>
      </w:r>
      <w:r>
        <w:rPr/>
        <w:t>que el operador se ejecuta, el valor de la variable a cambia de cero a uno o viceversa.</w:t>
      </w:r>
    </w:p>
    <w:p>
      <w:pPr>
        <w:pStyle w:val="BodyText"/>
        <w:ind w:left="0" w:right="0"/>
        <w:rPr/>
      </w:pPr>
      <w:r>
        <w:rPr/>
      </w:r>
    </w:p>
    <w:p>
      <w:pPr>
        <w:pStyle w:val="BodyText"/>
        <w:spacing w:lineRule="auto" w:line="480"/>
        <w:ind w:left="155" w:right="2283"/>
        <w:rPr/>
      </w:pPr>
      <w:r>
        <w:rPr/>
        <w:t>Por</w:t>
      </w:r>
      <w:r>
        <w:rPr>
          <w:spacing w:val="-5"/>
        </w:rPr>
        <w:t xml:space="preserve"> </w:t>
      </w:r>
      <w:r>
        <w:rPr/>
        <w:t>favor,</w:t>
      </w:r>
      <w:r>
        <w:rPr>
          <w:spacing w:val="-5"/>
        </w:rPr>
        <w:t xml:space="preserve"> </w:t>
      </w:r>
      <w:r>
        <w:rPr/>
        <w:t>fíjate</w:t>
      </w:r>
      <w:r>
        <w:rPr>
          <w:spacing w:val="-4"/>
        </w:rPr>
        <w:t xml:space="preserve"> </w:t>
      </w:r>
      <w:r>
        <w:rPr/>
        <w:t>que</w:t>
      </w:r>
      <w:r>
        <w:rPr>
          <w:spacing w:val="-6"/>
        </w:rPr>
        <w:t xml:space="preserve"> </w:t>
      </w:r>
      <w:r>
        <w:rPr/>
        <w:t>realizar</w:t>
      </w:r>
      <w:r>
        <w:rPr>
          <w:spacing w:val="-4"/>
        </w:rPr>
        <w:t xml:space="preserve"> </w:t>
      </w:r>
      <w:r>
        <w:rPr/>
        <w:t>asignación</w:t>
      </w:r>
      <w:r>
        <w:rPr>
          <w:spacing w:val="-4"/>
        </w:rPr>
        <w:t xml:space="preserve"> </w:t>
      </w:r>
      <w:r>
        <w:rPr/>
        <w:t>dentro</w:t>
      </w:r>
      <w:r>
        <w:rPr>
          <w:spacing w:val="-4"/>
        </w:rPr>
        <w:t xml:space="preserve"> </w:t>
      </w:r>
      <w:r>
        <w:rPr/>
        <w:t>de</w:t>
      </w:r>
      <w:r>
        <w:rPr>
          <w:spacing w:val="-6"/>
        </w:rPr>
        <w:t xml:space="preserve"> </w:t>
      </w:r>
      <w:r>
        <w:rPr/>
        <w:t>expresiones</w:t>
      </w:r>
      <w:r>
        <w:rPr>
          <w:spacing w:val="-5"/>
        </w:rPr>
        <w:t xml:space="preserve"> </w:t>
      </w:r>
      <w:r>
        <w:rPr/>
        <w:t>no</w:t>
      </w:r>
      <w:r>
        <w:rPr>
          <w:spacing w:val="-5"/>
        </w:rPr>
        <w:t xml:space="preserve"> </w:t>
      </w:r>
      <w:r>
        <w:rPr/>
        <w:t>es</w:t>
      </w:r>
      <w:r>
        <w:rPr>
          <w:spacing w:val="-5"/>
        </w:rPr>
        <w:t xml:space="preserve"> </w:t>
      </w:r>
      <w:r>
        <w:rPr/>
        <w:t>sencillo. Cuando lo intentamos, bash devuelve un error:</w:t>
      </w:r>
    </w:p>
    <w:p>
      <w:pPr>
        <w:pStyle w:val="BodyText"/>
        <w:spacing w:before="1" w:after="0"/>
        <w:rPr>
          <w:rFonts w:ascii="Courier New" w:hAnsi="Courier New"/>
          <w:b/>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b/>
          <w:spacing w:val="-5"/>
        </w:rPr>
        <w:t>a=0</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4"/>
          <w:sz w:val="24"/>
        </w:rPr>
        <w:t xml:space="preserve"> </w:t>
      </w:r>
      <w:r>
        <w:rPr>
          <w:rFonts w:ascii="Courier New" w:hAnsi="Courier New"/>
          <w:sz w:val="24"/>
        </w:rPr>
        <w:t>~]$</w:t>
      </w:r>
      <w:r>
        <w:rPr>
          <w:rFonts w:ascii="Courier New" w:hAnsi="Courier New"/>
          <w:spacing w:val="-14"/>
          <w:sz w:val="24"/>
        </w:rPr>
        <w:t xml:space="preserve"> </w:t>
      </w:r>
      <w:r>
        <w:rPr>
          <w:rFonts w:ascii="Courier New" w:hAnsi="Courier New"/>
          <w:b/>
          <w:sz w:val="24"/>
        </w:rPr>
        <w:t>((a&lt;1?a+=1:a-</w:t>
      </w:r>
      <w:r>
        <w:rPr>
          <w:rFonts w:ascii="Courier New" w:hAnsi="Courier New"/>
          <w:b/>
          <w:spacing w:val="-4"/>
          <w:sz w:val="24"/>
        </w:rPr>
        <w:t>=1))</w:t>
      </w:r>
    </w:p>
    <w:p>
      <w:pPr>
        <w:pStyle w:val="BodyText"/>
        <w:ind w:left="155" w:right="210"/>
        <w:rPr>
          <w:rFonts w:ascii="Courier New" w:hAnsi="Courier New"/>
        </w:rPr>
      </w:pPr>
      <w:r>
        <w:rPr>
          <w:rFonts w:ascii="Courier New" w:hAnsi="Courier New"/>
        </w:rPr>
        <w:t>bash:</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a&lt;1?a+=1:a-=1:</w:t>
      </w:r>
      <w:r>
        <w:rPr>
          <w:rFonts w:ascii="Courier New" w:hAnsi="Courier New"/>
          <w:spacing w:val="-7"/>
        </w:rPr>
        <w:t xml:space="preserve"> </w:t>
      </w:r>
      <w:r>
        <w:rPr>
          <w:rFonts w:ascii="Courier New" w:hAnsi="Courier New"/>
        </w:rPr>
        <w:t>attempted</w:t>
      </w:r>
      <w:r>
        <w:rPr>
          <w:rFonts w:ascii="Courier New" w:hAnsi="Courier New"/>
          <w:spacing w:val="-7"/>
        </w:rPr>
        <w:t xml:space="preserve"> </w:t>
      </w:r>
      <w:r>
        <w:rPr>
          <w:rFonts w:ascii="Courier New" w:hAnsi="Courier New"/>
        </w:rPr>
        <w:t>assignment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 xml:space="preserve">non-variable </w:t>
      </w:r>
      <w:r>
        <w:rPr>
          <w:rFonts w:ascii="Courier New" w:hAnsi="Courier New"/>
          <w:spacing w:val="-2"/>
        </w:rPr>
        <w:t>(error</w:t>
      </w:r>
    </w:p>
    <w:p>
      <w:pPr>
        <w:pStyle w:val="BodyText"/>
        <w:rPr>
          <w:rFonts w:ascii="Courier New" w:hAnsi="Courier New"/>
        </w:rPr>
      </w:pPr>
      <w:r>
        <w:rPr>
          <w:rFonts w:ascii="Courier New" w:hAnsi="Courier New"/>
        </w:rPr>
        <w:t>token</w:t>
      </w:r>
      <w:r>
        <w:rPr>
          <w:rFonts w:ascii="Courier New" w:hAnsi="Courier New"/>
          <w:spacing w:val="-5"/>
        </w:rPr>
        <w:t xml:space="preserve"> </w:t>
      </w:r>
      <w:r>
        <w:rPr>
          <w:rFonts w:ascii="Courier New" w:hAnsi="Courier New"/>
        </w:rPr>
        <w:t>is</w:t>
      </w:r>
      <w:r>
        <w:rPr>
          <w:rFonts w:ascii="Courier New" w:hAnsi="Courier New"/>
          <w:spacing w:val="-4"/>
        </w:rPr>
        <w:t xml:space="preserve"> </w:t>
      </w:r>
      <w:r>
        <w:rPr>
          <w:rFonts w:ascii="Courier New" w:hAnsi="Courier New"/>
        </w:rPr>
        <w:t>"-</w:t>
      </w:r>
      <w:r>
        <w:rPr>
          <w:rFonts w:ascii="Courier New" w:hAnsi="Courier New"/>
          <w:spacing w:val="-4"/>
        </w:rPr>
        <w:t>=1")</w:t>
      </w:r>
    </w:p>
    <w:p>
      <w:pPr>
        <w:pStyle w:val="BodyText"/>
        <w:ind w:left="0" w:right="0"/>
        <w:rPr>
          <w:rFonts w:ascii="Courier New" w:hAnsi="Courier New"/>
        </w:rPr>
      </w:pPr>
      <w:r>
        <w:rPr>
          <w:rFonts w:ascii="Courier New" w:hAnsi="Courier New"/>
        </w:rPr>
      </w:r>
    </w:p>
    <w:p>
      <w:pPr>
        <w:pStyle w:val="BodyText"/>
        <w:rPr/>
      </w:pPr>
      <w:r>
        <w:rPr/>
        <w:t>Este</w:t>
      </w:r>
      <w:r>
        <w:rPr>
          <w:spacing w:val="-5"/>
        </w:rPr>
        <w:t xml:space="preserve"> </w:t>
      </w:r>
      <w:r>
        <w:rPr/>
        <w:t>problema</w:t>
      </w:r>
      <w:r>
        <w:rPr>
          <w:spacing w:val="-5"/>
        </w:rPr>
        <w:t xml:space="preserve"> </w:t>
      </w:r>
      <w:r>
        <w:rPr/>
        <w:t>puede</w:t>
      </w:r>
      <w:r>
        <w:rPr>
          <w:spacing w:val="-3"/>
        </w:rPr>
        <w:t xml:space="preserve"> </w:t>
      </w:r>
      <w:r>
        <w:rPr/>
        <w:t>evitarse</w:t>
      </w:r>
      <w:r>
        <w:rPr>
          <w:spacing w:val="-3"/>
        </w:rPr>
        <w:t xml:space="preserve"> </w:t>
      </w:r>
      <w:r>
        <w:rPr/>
        <w:t>incluyendo</w:t>
      </w:r>
      <w:r>
        <w:rPr>
          <w:spacing w:val="-3"/>
        </w:rPr>
        <w:t xml:space="preserve"> </w:t>
      </w:r>
      <w:r>
        <w:rPr/>
        <w:t>la</w:t>
      </w:r>
      <w:r>
        <w:rPr>
          <w:spacing w:val="-5"/>
        </w:rPr>
        <w:t xml:space="preserve"> </w:t>
      </w:r>
      <w:r>
        <w:rPr/>
        <w:t>expresión</w:t>
      </w:r>
      <w:r>
        <w:rPr>
          <w:spacing w:val="-3"/>
        </w:rPr>
        <w:t xml:space="preserve"> </w:t>
      </w:r>
      <w:r>
        <w:rPr/>
        <w:t>de</w:t>
      </w:r>
      <w:r>
        <w:rPr>
          <w:spacing w:val="-5"/>
        </w:rPr>
        <w:t xml:space="preserve"> </w:t>
      </w:r>
      <w:r>
        <w:rPr/>
        <w:t>asignación</w:t>
      </w:r>
      <w:r>
        <w:rPr>
          <w:spacing w:val="-4"/>
        </w:rPr>
        <w:t xml:space="preserve"> </w:t>
      </w:r>
      <w:r>
        <w:rPr/>
        <w:t>entre</w:t>
      </w:r>
      <w:r>
        <w:rPr>
          <w:spacing w:val="-4"/>
        </w:rPr>
        <w:t xml:space="preserve"> </w:t>
      </w:r>
      <w:r>
        <w:rPr>
          <w:spacing w:val="-2"/>
        </w:rPr>
        <w:t>paréntesis: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6"/>
          <w:sz w:val="24"/>
        </w:rPr>
        <w:t xml:space="preserve"> </w:t>
      </w:r>
      <w:r>
        <w:rPr>
          <w:rFonts w:ascii="Courier New" w:hAnsi="Courier New"/>
          <w:sz w:val="24"/>
        </w:rPr>
        <w:t>~]$</w:t>
      </w:r>
      <w:r>
        <w:rPr>
          <w:rFonts w:ascii="Courier New" w:hAnsi="Courier New"/>
          <w:spacing w:val="-15"/>
          <w:sz w:val="24"/>
        </w:rPr>
        <w:t xml:space="preserve"> </w:t>
      </w:r>
      <w:r>
        <w:rPr>
          <w:rFonts w:ascii="Courier New" w:hAnsi="Courier New"/>
          <w:b/>
          <w:sz w:val="24"/>
        </w:rPr>
        <w:t>((a&lt;1?(a+=1):(a-</w:t>
      </w:r>
      <w:r>
        <w:rPr>
          <w:rFonts w:ascii="Courier New" w:hAnsi="Courier New"/>
          <w:b/>
          <w:spacing w:val="-2"/>
          <w:sz w:val="24"/>
        </w:rPr>
        <w:t>=1)))</w:t>
      </w:r>
    </w:p>
    <w:p>
      <w:pPr>
        <w:pStyle w:val="BodyText"/>
        <w:ind w:left="0" w:right="0"/>
        <w:rPr>
          <w:rFonts w:ascii="Courier New" w:hAnsi="Courier New"/>
          <w:b/>
        </w:rPr>
      </w:pPr>
      <w:r>
        <w:rPr>
          <w:rFonts w:ascii="Courier New" w:hAnsi="Courier New"/>
          <w:b/>
        </w:rPr>
      </w:r>
    </w:p>
    <w:p>
      <w:pPr>
        <w:pStyle w:val="BodyText"/>
        <w:rPr/>
      </w:pPr>
      <w:r>
        <w:rPr/>
        <w:t>A</w:t>
      </w:r>
      <w:r>
        <w:rPr>
          <w:spacing w:val="-15"/>
        </w:rPr>
        <w:t xml:space="preserve"> </w:t>
      </w:r>
      <w:r>
        <w:rPr/>
        <w:t>continuación,</w:t>
      </w:r>
      <w:r>
        <w:rPr>
          <w:spacing w:val="-5"/>
        </w:rPr>
        <w:t xml:space="preserve"> </w:t>
      </w:r>
      <w:r>
        <w:rPr/>
        <w:t>vemos</w:t>
      </w:r>
      <w:r>
        <w:rPr>
          <w:spacing w:val="-4"/>
        </w:rPr>
        <w:t xml:space="preserve"> </w:t>
      </w:r>
      <w:r>
        <w:rPr/>
        <w:t>un</w:t>
      </w:r>
      <w:r>
        <w:rPr>
          <w:spacing w:val="-4"/>
        </w:rPr>
        <w:t xml:space="preserve"> </w:t>
      </w:r>
      <w:r>
        <w:rPr/>
        <w:t>ejemplo</w:t>
      </w:r>
      <w:r>
        <w:rPr>
          <w:spacing w:val="-3"/>
        </w:rPr>
        <w:t xml:space="preserve"> </w:t>
      </w:r>
      <w:r>
        <w:rPr/>
        <w:t>más</w:t>
      </w:r>
      <w:r>
        <w:rPr>
          <w:spacing w:val="-4"/>
        </w:rPr>
        <w:t xml:space="preserve"> </w:t>
      </w:r>
      <w:r>
        <w:rPr/>
        <w:t>completo</w:t>
      </w:r>
      <w:r>
        <w:rPr>
          <w:spacing w:val="-3"/>
        </w:rPr>
        <w:t xml:space="preserve"> </w:t>
      </w:r>
      <w:r>
        <w:rPr/>
        <w:t>del</w:t>
      </w:r>
      <w:r>
        <w:rPr>
          <w:spacing w:val="-5"/>
        </w:rPr>
        <w:t xml:space="preserve"> </w:t>
      </w:r>
      <w:r>
        <w:rPr/>
        <w:t>uso</w:t>
      </w:r>
      <w:r>
        <w:rPr>
          <w:spacing w:val="-4"/>
        </w:rPr>
        <w:t xml:space="preserve"> </w:t>
      </w:r>
      <w:r>
        <w:rPr/>
        <w:t>de</w:t>
      </w:r>
      <w:r>
        <w:rPr>
          <w:spacing w:val="-5"/>
        </w:rPr>
        <w:t xml:space="preserve"> </w:t>
      </w:r>
      <w:r>
        <w:rPr/>
        <w:t>operadores</w:t>
      </w:r>
      <w:r>
        <w:rPr>
          <w:spacing w:val="-2"/>
        </w:rPr>
        <w:t xml:space="preserve"> </w:t>
      </w:r>
      <w:r>
        <w:rPr/>
        <w:t>aritméticos</w:t>
      </w:r>
      <w:r>
        <w:rPr>
          <w:spacing w:val="-2"/>
        </w:rPr>
        <w:t xml:space="preserve"> </w:t>
      </w:r>
      <w:r>
        <w:rPr/>
        <w:t>en</w:t>
      </w:r>
      <w:r>
        <w:rPr>
          <w:spacing w:val="-4"/>
        </w:rPr>
        <w:t xml:space="preserve"> </w:t>
      </w:r>
      <w:r>
        <w:rPr/>
        <w:t>un</w:t>
      </w:r>
      <w:r>
        <w:rPr>
          <w:spacing w:val="-4"/>
        </w:rPr>
        <w:t xml:space="preserve"> </w:t>
      </w:r>
      <w:r>
        <w:rPr/>
        <w:t>script</w:t>
      </w:r>
      <w:r>
        <w:rPr>
          <w:spacing w:val="-5"/>
        </w:rPr>
        <w:t xml:space="preserve"> </w:t>
      </w:r>
      <w:r>
        <w:rPr/>
        <w:t>que produce una tabla simple de números:</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pStyle w:val="BodyText"/>
        <w:ind w:left="155" w:right="550"/>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arith-loop:</w:t>
      </w:r>
      <w:r>
        <w:rPr>
          <w:rFonts w:ascii="Courier New" w:hAnsi="Courier New"/>
          <w:spacing w:val="-7"/>
        </w:rPr>
        <w:t xml:space="preserve"> </w:t>
      </w:r>
      <w:r>
        <w:rPr>
          <w:rFonts w:ascii="Courier New" w:hAnsi="Courier New"/>
        </w:rPr>
        <w:t>script</w:t>
      </w:r>
      <w:r>
        <w:rPr>
          <w:rFonts w:ascii="Courier New" w:hAnsi="Courier New"/>
          <w:spacing w:val="-7"/>
        </w:rPr>
        <w:t xml:space="preserve"> </w:t>
      </w:r>
      <w:r>
        <w:rPr>
          <w:rFonts w:ascii="Courier New" w:hAnsi="Courier New"/>
        </w:rPr>
        <w:t>to</w:t>
      </w:r>
      <w:r>
        <w:rPr>
          <w:rFonts w:ascii="Courier New" w:hAnsi="Courier New"/>
          <w:spacing w:val="-7"/>
        </w:rPr>
        <w:t xml:space="preserve"> </w:t>
      </w:r>
      <w:r>
        <w:rPr>
          <w:rFonts w:ascii="Courier New" w:hAnsi="Courier New"/>
        </w:rPr>
        <w:t>demonstrate</w:t>
      </w:r>
      <w:r>
        <w:rPr>
          <w:rFonts w:ascii="Courier New" w:hAnsi="Courier New"/>
          <w:spacing w:val="-7"/>
        </w:rPr>
        <w:t xml:space="preserve"> </w:t>
      </w:r>
      <w:r>
        <w:rPr>
          <w:rFonts w:ascii="Courier New" w:hAnsi="Courier New"/>
        </w:rPr>
        <w:t>arithmetic</w:t>
      </w:r>
      <w:r>
        <w:rPr>
          <w:rFonts w:ascii="Courier New" w:hAnsi="Courier New"/>
          <w:spacing w:val="-7"/>
        </w:rPr>
        <w:t xml:space="preserve"> </w:t>
      </w:r>
      <w:r>
        <w:rPr>
          <w:rFonts w:ascii="Courier New" w:hAnsi="Courier New"/>
        </w:rPr>
        <w:t xml:space="preserve">operators </w:t>
      </w:r>
      <w:r>
        <w:rPr>
          <w:rFonts w:ascii="Courier New" w:hAnsi="Courier New"/>
          <w:spacing w:val="-2"/>
        </w:rPr>
        <w:t>finished=0</w:t>
      </w:r>
    </w:p>
    <w:p>
      <w:pPr>
        <w:pStyle w:val="BodyText"/>
        <w:rPr>
          <w:rFonts w:ascii="Courier New" w:hAnsi="Courier New"/>
        </w:rPr>
      </w:pPr>
      <w:r>
        <w:rPr>
          <w:rFonts w:ascii="Courier New" w:hAnsi="Courier New"/>
          <w:spacing w:val="-5"/>
        </w:rPr>
        <w:t>a=0</w:t>
      </w:r>
    </w:p>
    <w:p>
      <w:pPr>
        <w:pStyle w:val="BodyText"/>
        <w:ind w:left="155" w:right="6171"/>
        <w:rPr>
          <w:rFonts w:ascii="Courier New" w:hAnsi="Courier New"/>
        </w:rPr>
      </w:pPr>
      <w:r>
        <w:rPr>
          <w:rFonts w:ascii="Courier New" w:hAnsi="Courier New"/>
        </w:rPr>
        <w:t>printf</w:t>
      </w:r>
      <w:r>
        <w:rPr>
          <w:rFonts w:ascii="Courier New" w:hAnsi="Courier New"/>
          <w:spacing w:val="-38"/>
        </w:rPr>
        <w:t xml:space="preserve"> </w:t>
      </w:r>
      <w:r>
        <w:rPr>
          <w:rFonts w:ascii="Courier New" w:hAnsi="Courier New"/>
        </w:rPr>
        <w:t>"a\ta**2\ta**3\n" printf</w:t>
      </w:r>
      <w:r>
        <w:rPr>
          <w:rFonts w:ascii="Courier New" w:hAnsi="Courier New"/>
          <w:spacing w:val="-38"/>
        </w:rPr>
        <w:t xml:space="preserve"> </w:t>
      </w:r>
      <w:r>
        <w:rPr>
          <w:rFonts w:ascii="Courier New" w:hAnsi="Courier New"/>
        </w:rPr>
        <w:t xml:space="preserve">"=\t====\t====\n" until ((finished)); do </w:t>
      </w:r>
      <w:r>
        <w:rPr>
          <w:rFonts w:ascii="Courier New" w:hAnsi="Courier New"/>
          <w:spacing w:val="-2"/>
        </w:rPr>
        <w:t>b=$((a**2))</w:t>
      </w:r>
    </w:p>
    <w:p>
      <w:pPr>
        <w:pStyle w:val="BodyText"/>
        <w:spacing w:before="1" w:after="0"/>
        <w:rPr>
          <w:rFonts w:ascii="Courier New" w:hAnsi="Courier New"/>
        </w:rPr>
      </w:pPr>
      <w:r>
        <w:rPr>
          <w:rFonts w:ascii="Courier New" w:hAnsi="Courier New"/>
          <w:spacing w:val="-2"/>
        </w:rPr>
        <w:t>c=$((a**3))</w:t>
      </w:r>
    </w:p>
    <w:p>
      <w:pPr>
        <w:pStyle w:val="BodyText"/>
        <w:ind w:left="155" w:right="2783"/>
        <w:rPr>
          <w:rFonts w:ascii="Courier New" w:hAnsi="Courier New"/>
        </w:rPr>
      </w:pPr>
      <w:r>
        <w:rPr>
          <w:rFonts w:ascii="Courier New" w:hAnsi="Courier New"/>
        </w:rPr>
        <w:t>printf</w:t>
      </w:r>
      <w:r>
        <w:rPr>
          <w:rFonts w:ascii="Courier New" w:hAnsi="Courier New"/>
          <w:spacing w:val="-10"/>
        </w:rPr>
        <w:t xml:space="preserve"> </w:t>
      </w:r>
      <w:r>
        <w:rPr>
          <w:rFonts w:ascii="Courier New" w:hAnsi="Courier New"/>
        </w:rPr>
        <w:t>"%d\t%d\t%d\n"</w:t>
      </w:r>
      <w:r>
        <w:rPr>
          <w:rFonts w:ascii="Courier New" w:hAnsi="Courier New"/>
          <w:spacing w:val="-10"/>
        </w:rPr>
        <w:t xml:space="preserve"> </w:t>
      </w:r>
      <w:r>
        <w:rPr>
          <w:rFonts w:ascii="Courier New" w:hAnsi="Courier New"/>
        </w:rPr>
        <w:t>$a</w:t>
      </w:r>
      <w:r>
        <w:rPr>
          <w:rFonts w:ascii="Courier New" w:hAnsi="Courier New"/>
          <w:spacing w:val="-10"/>
        </w:rPr>
        <w:t xml:space="preserve"> </w:t>
      </w:r>
      <w:r>
        <w:rPr>
          <w:rFonts w:ascii="Courier New" w:hAnsi="Courier New"/>
        </w:rPr>
        <w:t>$b</w:t>
      </w:r>
      <w:r>
        <w:rPr>
          <w:rFonts w:ascii="Courier New" w:hAnsi="Courier New"/>
          <w:spacing w:val="-10"/>
        </w:rPr>
        <w:t xml:space="preserve"> </w:t>
      </w:r>
      <w:r>
        <w:rPr>
          <w:rFonts w:ascii="Courier New" w:hAnsi="Courier New"/>
        </w:rPr>
        <w:t xml:space="preserve">$c </w:t>
      </w:r>
      <w:r>
        <w:rPr>
          <w:rFonts w:ascii="Courier New" w:hAnsi="Courier New"/>
          <w:spacing w:val="-2"/>
        </w:rPr>
        <w:t>((a&lt;10?++a:(finished=1)))</w:t>
      </w:r>
    </w:p>
    <w:p>
      <w:pPr>
        <w:pStyle w:val="BodyText"/>
        <w:rPr>
          <w:rFonts w:ascii="Courier New" w:hAnsi="Courier New"/>
        </w:rPr>
      </w:pPr>
      <w:r>
        <w:rPr>
          <w:rFonts w:ascii="Courier New" w:hAnsi="Courier New"/>
          <w:spacing w:val="-4"/>
        </w:rPr>
        <w:t>done</w:t>
      </w:r>
    </w:p>
    <w:p>
      <w:pPr>
        <w:pStyle w:val="BodyText"/>
        <w:ind w:left="0" w:right="0"/>
        <w:rPr>
          <w:rFonts w:ascii="Courier New" w:hAnsi="Courier New"/>
        </w:rPr>
      </w:pPr>
      <w:r>
        <w:rPr>
          <w:rFonts w:ascii="Courier New" w:hAnsi="Courier New"/>
        </w:rPr>
      </w:r>
    </w:p>
    <w:p>
      <w:pPr>
        <w:pStyle w:val="BodyText"/>
        <w:ind w:left="155" w:right="135"/>
        <w:rPr/>
      </w:pPr>
      <w:r>
        <w:rPr/>
        <w:t xml:space="preserve">En este script, implementamos un bucle until basado en el valor de la variable </w:t>
      </w:r>
      <w:r>
        <w:rPr>
          <w:rFonts w:ascii="Courier New" w:hAnsi="Courier New"/>
        </w:rPr>
        <w:t>finished</w:t>
      </w:r>
      <w:r>
        <w:rPr/>
        <w:t>. Inicialmente,</w:t>
      </w:r>
      <w:r>
        <w:rPr>
          <w:spacing w:val="-3"/>
        </w:rPr>
        <w:t xml:space="preserve"> </w:t>
      </w:r>
      <w:r>
        <w:rPr/>
        <w:t>la</w:t>
      </w:r>
      <w:r>
        <w:rPr>
          <w:spacing w:val="-3"/>
        </w:rPr>
        <w:t xml:space="preserve"> </w:t>
      </w:r>
      <w:r>
        <w:rPr/>
        <w:t>variable</w:t>
      </w:r>
      <w:r>
        <w:rPr>
          <w:spacing w:val="-3"/>
        </w:rPr>
        <w:t xml:space="preserve"> </w:t>
      </w:r>
      <w:r>
        <w:rPr/>
        <w:t>está</w:t>
      </w:r>
      <w:r>
        <w:rPr>
          <w:spacing w:val="-5"/>
        </w:rPr>
        <w:t xml:space="preserve"> </w:t>
      </w:r>
      <w:r>
        <w:rPr/>
        <w:t>establecida</w:t>
      </w:r>
      <w:r>
        <w:rPr>
          <w:spacing w:val="-5"/>
        </w:rPr>
        <w:t xml:space="preserve"> </w:t>
      </w:r>
      <w:r>
        <w:rPr/>
        <w:t>en</w:t>
      </w:r>
      <w:r>
        <w:rPr>
          <w:spacing w:val="-3"/>
        </w:rPr>
        <w:t xml:space="preserve"> </w:t>
      </w:r>
      <w:r>
        <w:rPr/>
        <w:t>cero</w:t>
      </w:r>
      <w:r>
        <w:rPr>
          <w:spacing w:val="-4"/>
        </w:rPr>
        <w:t xml:space="preserve"> </w:t>
      </w:r>
      <w:r>
        <w:rPr/>
        <w:t>(falso</w:t>
      </w:r>
      <w:r>
        <w:rPr>
          <w:spacing w:val="-4"/>
        </w:rPr>
        <w:t xml:space="preserve"> </w:t>
      </w:r>
      <w:r>
        <w:rPr/>
        <w:t>aritmético)</w:t>
      </w:r>
      <w:r>
        <w:rPr>
          <w:spacing w:val="-3"/>
        </w:rPr>
        <w:t xml:space="preserve"> </w:t>
      </w:r>
      <w:r>
        <w:rPr/>
        <w:t>y</w:t>
      </w:r>
      <w:r>
        <w:rPr>
          <w:spacing w:val="-4"/>
        </w:rPr>
        <w:t xml:space="preserve"> </w:t>
      </w:r>
      <w:r>
        <w:rPr/>
        <w:t>continuamos</w:t>
      </w:r>
      <w:r>
        <w:rPr>
          <w:spacing w:val="-4"/>
        </w:rPr>
        <w:t xml:space="preserve"> </w:t>
      </w:r>
      <w:r>
        <w:rPr/>
        <w:t>el</w:t>
      </w:r>
      <w:r>
        <w:rPr>
          <w:spacing w:val="-3"/>
        </w:rPr>
        <w:t xml:space="preserve"> </w:t>
      </w:r>
      <w:r>
        <w:rPr/>
        <w:t>bucle</w:t>
      </w:r>
      <w:r>
        <w:rPr>
          <w:spacing w:val="-5"/>
        </w:rPr>
        <w:t xml:space="preserve"> </w:t>
      </w:r>
      <w:r>
        <w:rPr/>
        <w:t>hasta</w:t>
      </w:r>
      <w:r>
        <w:rPr>
          <w:spacing w:val="-3"/>
        </w:rPr>
        <w:t xml:space="preserve"> </w:t>
      </w:r>
      <w:r>
        <w:rPr/>
        <w:t>que se convierta en no-cero. Dentro del bucle, calculamos el cuadrado y el cubo de la variable contador</w:t>
      </w:r>
    </w:p>
    <w:p>
      <w:pPr>
        <w:pStyle w:val="BodyText"/>
        <w:ind w:left="155" w:right="135"/>
        <w:rPr/>
      </w:pPr>
      <w:r>
        <w:rPr>
          <w:rFonts w:ascii="Courier New" w:hAnsi="Courier New"/>
        </w:rPr>
        <w:t>a</w:t>
      </w:r>
      <w:r>
        <w:rPr/>
        <w:t>.</w:t>
      </w:r>
      <w:r>
        <w:rPr>
          <w:spacing w:val="-7"/>
        </w:rPr>
        <w:t xml:space="preserve"> </w:t>
      </w:r>
      <w:r>
        <w:rPr/>
        <w:t xml:space="preserve">Al final del bucle, el valor de la variable contador se evalúa. Si es menor de </w:t>
      </w:r>
      <w:r>
        <w:rPr>
          <w:rFonts w:ascii="Courier New" w:hAnsi="Courier New"/>
        </w:rPr>
        <w:t>10</w:t>
      </w:r>
      <w:r>
        <w:rPr>
          <w:rFonts w:ascii="Courier New" w:hAnsi="Courier New"/>
          <w:spacing w:val="-79"/>
        </w:rPr>
        <w:t xml:space="preserve"> </w:t>
      </w:r>
      <w:r>
        <w:rPr/>
        <w:t>(el número máximo</w:t>
      </w:r>
      <w:r>
        <w:rPr>
          <w:spacing w:val="-4"/>
        </w:rPr>
        <w:t xml:space="preserve"> </w:t>
      </w:r>
      <w:r>
        <w:rPr/>
        <w:t>de</w:t>
      </w:r>
      <w:r>
        <w:rPr>
          <w:spacing w:val="-3"/>
        </w:rPr>
        <w:t xml:space="preserve"> </w:t>
      </w:r>
      <w:r>
        <w:rPr/>
        <w:t>iteraciones),</w:t>
      </w:r>
      <w:r>
        <w:rPr>
          <w:spacing w:val="-3"/>
        </w:rPr>
        <w:t xml:space="preserve"> </w:t>
      </w:r>
      <w:r>
        <w:rPr/>
        <w:t>se</w:t>
      </w:r>
      <w:r>
        <w:rPr>
          <w:spacing w:val="-3"/>
        </w:rPr>
        <w:t xml:space="preserve"> </w:t>
      </w:r>
      <w:r>
        <w:rPr/>
        <w:t>incrementa</w:t>
      </w:r>
      <w:r>
        <w:rPr>
          <w:spacing w:val="-3"/>
        </w:rPr>
        <w:t xml:space="preserve"> </w:t>
      </w:r>
      <w:r>
        <w:rPr/>
        <w:t>en</w:t>
      </w:r>
      <w:r>
        <w:rPr>
          <w:spacing w:val="-2"/>
        </w:rPr>
        <w:t xml:space="preserve"> </w:t>
      </w:r>
      <w:r>
        <w:rPr/>
        <w:t>uno,</w:t>
      </w:r>
      <w:r>
        <w:rPr>
          <w:spacing w:val="-3"/>
        </w:rPr>
        <w:t xml:space="preserve"> </w:t>
      </w:r>
      <w:r>
        <w:rPr/>
        <w:t>si</w:t>
      </w:r>
      <w:r>
        <w:rPr>
          <w:spacing w:val="-3"/>
        </w:rPr>
        <w:t xml:space="preserve"> </w:t>
      </w:r>
      <w:r>
        <w:rPr/>
        <w:t>no,</w:t>
      </w:r>
      <w:r>
        <w:rPr>
          <w:spacing w:val="-3"/>
        </w:rPr>
        <w:t xml:space="preserve"> </w:t>
      </w:r>
      <w:r>
        <w:rPr/>
        <w:t>se</w:t>
      </w:r>
      <w:r>
        <w:rPr>
          <w:spacing w:val="-3"/>
        </w:rPr>
        <w:t xml:space="preserve"> </w:t>
      </w:r>
      <w:r>
        <w:rPr/>
        <w:t>le</w:t>
      </w:r>
      <w:r>
        <w:rPr>
          <w:spacing w:val="-3"/>
        </w:rPr>
        <w:t xml:space="preserve"> </w:t>
      </w:r>
      <w:r>
        <w:rPr/>
        <w:t>da</w:t>
      </w:r>
      <w:r>
        <w:rPr>
          <w:spacing w:val="-3"/>
        </w:rPr>
        <w:t xml:space="preserve"> </w:t>
      </w:r>
      <w:r>
        <w:rPr/>
        <w:t>a</w:t>
      </w:r>
      <w:r>
        <w:rPr>
          <w:spacing w:val="-2"/>
        </w:rPr>
        <w:t xml:space="preserve"> </w:t>
      </w:r>
      <w:r>
        <w:rPr/>
        <w:t>la</w:t>
      </w:r>
      <w:r>
        <w:rPr>
          <w:spacing w:val="-3"/>
        </w:rPr>
        <w:t xml:space="preserve"> </w:t>
      </w:r>
      <w:r>
        <w:rPr/>
        <w:t xml:space="preserve">variable </w:t>
      </w:r>
      <w:r>
        <w:rPr>
          <w:rFonts w:ascii="Courier New" w:hAnsi="Courier New"/>
        </w:rPr>
        <w:t>finished</w:t>
      </w:r>
      <w:r>
        <w:rPr>
          <w:rFonts w:ascii="Courier New" w:hAnsi="Courier New"/>
          <w:spacing w:val="-85"/>
        </w:rPr>
        <w:t xml:space="preserve"> </w:t>
      </w:r>
      <w:r>
        <w:rPr/>
        <w:t>el</w:t>
      </w:r>
      <w:r>
        <w:rPr>
          <w:spacing w:val="-3"/>
        </w:rPr>
        <w:t xml:space="preserve"> </w:t>
      </w:r>
      <w:r>
        <w:rPr/>
        <w:t>valor</w:t>
      </w:r>
      <w:r>
        <w:rPr>
          <w:spacing w:val="-2"/>
        </w:rPr>
        <w:t xml:space="preserve"> </w:t>
      </w:r>
      <w:r>
        <w:rPr/>
        <w:t xml:space="preserve">de uno, haciendo a </w:t>
      </w:r>
      <w:r>
        <w:rPr>
          <w:rFonts w:ascii="Courier New" w:hAnsi="Courier New"/>
        </w:rPr>
        <w:t>finished</w:t>
      </w:r>
      <w:r>
        <w:rPr>
          <w:rFonts w:ascii="Courier New" w:hAnsi="Courier New"/>
          <w:spacing w:val="-76"/>
        </w:rPr>
        <w:t xml:space="preserve"> </w:t>
      </w:r>
      <w:r>
        <w:rPr/>
        <w:t>aritméticamente verdadera, y de esta forma terminando el bucle. Ejecutar el script no da este resultado: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1"/>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arith-</w:t>
      </w:r>
      <w:r>
        <w:rPr>
          <w:rFonts w:ascii="Courier New" w:hAnsi="Courier New"/>
          <w:b/>
          <w:spacing w:val="-4"/>
          <w:sz w:val="24"/>
        </w:rPr>
        <w:t>loop</w:t>
      </w:r>
    </w:p>
    <w:p>
      <w:pPr>
        <w:pStyle w:val="BodyText"/>
        <w:rPr>
          <w:rFonts w:ascii="Courier New" w:hAnsi="Courier New"/>
        </w:rPr>
      </w:pPr>
      <w:r>
        <w:rPr>
          <w:rFonts w:ascii="Courier New" w:hAnsi="Courier New"/>
        </w:rPr>
        <w:t>a</w:t>
      </w:r>
      <w:r>
        <w:rPr>
          <w:rFonts w:ascii="Courier New" w:hAnsi="Courier New"/>
          <w:spacing w:val="-3"/>
        </w:rPr>
        <w:t xml:space="preserve"> </w:t>
      </w:r>
      <w:r>
        <w:rPr>
          <w:rFonts w:ascii="Courier New" w:hAnsi="Courier New"/>
        </w:rPr>
        <w:t>a**2</w:t>
      </w:r>
      <w:r>
        <w:rPr>
          <w:rFonts w:ascii="Courier New" w:hAnsi="Courier New"/>
          <w:spacing w:val="-2"/>
        </w:rPr>
        <w:t xml:space="preserve"> </w:t>
      </w:r>
      <w:r>
        <w:rPr>
          <w:rFonts w:ascii="Courier New" w:hAnsi="Courier New"/>
          <w:spacing w:val="-4"/>
        </w:rPr>
        <w:t>a**3</w:t>
      </w:r>
    </w:p>
    <w:p>
      <w:pPr>
        <w:pStyle w:val="Normal"/>
        <w:spacing w:before="0" w:after="0"/>
        <w:ind w:hanging="0" w:left="155" w:right="0"/>
        <w:jc w:val="left"/>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z w:val="24"/>
        </w:rPr>
        <w:t>====</w:t>
      </w:r>
      <w:r>
        <w:rPr>
          <w:rFonts w:ascii="Courier New" w:hAnsi="Courier New"/>
          <w:spacing w:val="-2"/>
          <w:sz w:val="24"/>
        </w:rPr>
        <w:t xml:space="preserve"> </w:t>
      </w:r>
      <w:r>
        <w:rPr>
          <w:rFonts w:ascii="Courier New" w:hAnsi="Courier New"/>
          <w:spacing w:val="-4"/>
          <w:sz w:val="24"/>
        </w:rPr>
        <w:t>====</w:t>
      </w:r>
    </w:p>
    <w:tbl>
      <w:tblPr>
        <w:tblW w:w="1684" w:type="dxa"/>
        <w:jc w:val="left"/>
        <w:tblInd w:w="113" w:type="dxa"/>
        <w:tblLayout w:type="fixed"/>
        <w:tblCellMar>
          <w:top w:w="0" w:type="dxa"/>
          <w:left w:w="0" w:type="dxa"/>
          <w:bottom w:w="0" w:type="dxa"/>
          <w:right w:w="0" w:type="dxa"/>
        </w:tblCellMar>
        <w:tblLook w:val="01e0"/>
      </w:tblPr>
      <w:tblGrid>
        <w:gridCol w:w="481"/>
        <w:gridCol w:w="648"/>
        <w:gridCol w:w="555"/>
      </w:tblGrid>
      <w:tr>
        <w:trPr>
          <w:trHeight w:val="271" w:hRule="atLeast"/>
        </w:trPr>
        <w:tc>
          <w:tcPr>
            <w:tcW w:w="481" w:type="dxa"/>
            <w:tcBorders/>
          </w:tcPr>
          <w:p>
            <w:pPr>
              <w:pStyle w:val="TableParagraph"/>
              <w:ind w:left="50" w:right="0"/>
              <w:rPr>
                <w:sz w:val="24"/>
              </w:rPr>
            </w:pPr>
            <w:r>
              <w:rPr>
                <w:sz w:val="24"/>
              </w:rPr>
              <w:t>0</w:t>
            </w:r>
          </w:p>
        </w:tc>
        <w:tc>
          <w:tcPr>
            <w:tcW w:w="648" w:type="dxa"/>
            <w:tcBorders/>
          </w:tcPr>
          <w:p>
            <w:pPr>
              <w:pStyle w:val="TableParagraph"/>
              <w:ind w:left="72" w:right="0"/>
              <w:jc w:val="center"/>
              <w:rPr>
                <w:sz w:val="24"/>
              </w:rPr>
            </w:pPr>
            <w:r>
              <w:rPr>
                <w:sz w:val="24"/>
              </w:rPr>
              <w:t>0</w:t>
            </w:r>
          </w:p>
        </w:tc>
        <w:tc>
          <w:tcPr>
            <w:tcW w:w="555" w:type="dxa"/>
            <w:tcBorders/>
          </w:tcPr>
          <w:p>
            <w:pPr>
              <w:pStyle w:val="TableParagraph"/>
              <w:ind w:left="0" w:right="47"/>
              <w:jc w:val="right"/>
              <w:rPr>
                <w:sz w:val="24"/>
              </w:rPr>
            </w:pPr>
            <w:r>
              <w:rPr>
                <w:sz w:val="24"/>
              </w:rPr>
              <w:t>0</w:t>
            </w:r>
          </w:p>
        </w:tc>
      </w:tr>
      <w:tr>
        <w:trPr>
          <w:trHeight w:val="272" w:hRule="atLeast"/>
        </w:trPr>
        <w:tc>
          <w:tcPr>
            <w:tcW w:w="481" w:type="dxa"/>
            <w:tcBorders/>
          </w:tcPr>
          <w:p>
            <w:pPr>
              <w:pStyle w:val="TableParagraph"/>
              <w:ind w:left="50" w:right="0"/>
              <w:rPr>
                <w:sz w:val="24"/>
              </w:rPr>
            </w:pPr>
            <w:r>
              <w:rPr>
                <w:sz w:val="24"/>
              </w:rPr>
              <w:t>1</w:t>
            </w:r>
          </w:p>
        </w:tc>
        <w:tc>
          <w:tcPr>
            <w:tcW w:w="648" w:type="dxa"/>
            <w:tcBorders/>
          </w:tcPr>
          <w:p>
            <w:pPr>
              <w:pStyle w:val="TableParagraph"/>
              <w:ind w:left="72" w:right="0"/>
              <w:jc w:val="center"/>
              <w:rPr>
                <w:sz w:val="24"/>
              </w:rPr>
            </w:pPr>
            <w:r>
              <w:rPr>
                <w:sz w:val="24"/>
              </w:rPr>
              <w:t>1</w:t>
            </w:r>
          </w:p>
        </w:tc>
        <w:tc>
          <w:tcPr>
            <w:tcW w:w="555" w:type="dxa"/>
            <w:tcBorders/>
          </w:tcPr>
          <w:p>
            <w:pPr>
              <w:pStyle w:val="TableParagraph"/>
              <w:ind w:left="0" w:right="47"/>
              <w:jc w:val="right"/>
              <w:rPr>
                <w:sz w:val="24"/>
              </w:rPr>
            </w:pPr>
            <w:r>
              <w:rPr>
                <w:sz w:val="24"/>
              </w:rPr>
              <w:t>1</w:t>
            </w:r>
          </w:p>
        </w:tc>
      </w:tr>
      <w:tr>
        <w:trPr>
          <w:trHeight w:val="271" w:hRule="atLeast"/>
        </w:trPr>
        <w:tc>
          <w:tcPr>
            <w:tcW w:w="481" w:type="dxa"/>
            <w:tcBorders/>
          </w:tcPr>
          <w:p>
            <w:pPr>
              <w:pStyle w:val="TableParagraph"/>
              <w:ind w:left="50" w:right="0"/>
              <w:rPr>
                <w:sz w:val="24"/>
              </w:rPr>
            </w:pPr>
            <w:r>
              <w:rPr>
                <w:sz w:val="24"/>
              </w:rPr>
              <w:t>2</w:t>
            </w:r>
          </w:p>
        </w:tc>
        <w:tc>
          <w:tcPr>
            <w:tcW w:w="648" w:type="dxa"/>
            <w:tcBorders/>
          </w:tcPr>
          <w:p>
            <w:pPr>
              <w:pStyle w:val="TableParagraph"/>
              <w:ind w:left="72" w:right="0"/>
              <w:jc w:val="center"/>
              <w:rPr>
                <w:sz w:val="24"/>
              </w:rPr>
            </w:pPr>
            <w:r>
              <w:rPr>
                <w:sz w:val="24"/>
              </w:rPr>
              <w:t>4</w:t>
            </w:r>
          </w:p>
        </w:tc>
        <w:tc>
          <w:tcPr>
            <w:tcW w:w="555" w:type="dxa"/>
            <w:tcBorders/>
          </w:tcPr>
          <w:p>
            <w:pPr>
              <w:pStyle w:val="TableParagraph"/>
              <w:ind w:left="0" w:right="47"/>
              <w:jc w:val="right"/>
              <w:rPr>
                <w:sz w:val="24"/>
              </w:rPr>
            </w:pPr>
            <w:r>
              <w:rPr>
                <w:sz w:val="24"/>
              </w:rPr>
              <w:t>8</w:t>
            </w:r>
          </w:p>
        </w:tc>
      </w:tr>
      <w:tr>
        <w:trPr>
          <w:trHeight w:val="271" w:hRule="atLeast"/>
        </w:trPr>
        <w:tc>
          <w:tcPr>
            <w:tcW w:w="481" w:type="dxa"/>
            <w:tcBorders/>
          </w:tcPr>
          <w:p>
            <w:pPr>
              <w:pStyle w:val="TableParagraph"/>
              <w:ind w:left="50" w:right="0"/>
              <w:rPr>
                <w:sz w:val="24"/>
              </w:rPr>
            </w:pPr>
            <w:r>
              <w:rPr>
                <w:sz w:val="24"/>
              </w:rPr>
              <w:t>3</w:t>
            </w:r>
          </w:p>
        </w:tc>
        <w:tc>
          <w:tcPr>
            <w:tcW w:w="648" w:type="dxa"/>
            <w:tcBorders/>
          </w:tcPr>
          <w:p>
            <w:pPr>
              <w:pStyle w:val="TableParagraph"/>
              <w:ind w:left="72" w:right="0"/>
              <w:jc w:val="center"/>
              <w:rPr>
                <w:sz w:val="24"/>
              </w:rPr>
            </w:pPr>
            <w:r>
              <w:rPr>
                <w:sz w:val="24"/>
              </w:rPr>
              <w:t>9</w:t>
            </w:r>
          </w:p>
        </w:tc>
        <w:tc>
          <w:tcPr>
            <w:tcW w:w="555" w:type="dxa"/>
            <w:tcBorders/>
          </w:tcPr>
          <w:p>
            <w:pPr>
              <w:pStyle w:val="TableParagraph"/>
              <w:ind w:left="0" w:right="49"/>
              <w:jc w:val="right"/>
              <w:rPr>
                <w:sz w:val="24"/>
              </w:rPr>
            </w:pPr>
            <w:r>
              <w:rPr>
                <w:spacing w:val="-5"/>
                <w:sz w:val="24"/>
              </w:rPr>
              <w:t>27</w:t>
            </w:r>
          </w:p>
        </w:tc>
      </w:tr>
    </w:tbl>
    <w:p>
      <w:pPr>
        <w:sectPr>
          <w:type w:val="nextPage"/>
          <w:pgSz w:w="11906" w:h="16838"/>
          <w:pgMar w:left="980" w:right="1000" w:gutter="0" w:header="0" w:top="1060" w:footer="0" w:bottom="1269"/>
          <w:pgNumType w:fmt="decimal"/>
          <w:formProt w:val="false"/>
          <w:textDirection w:val="lrTb"/>
          <w:docGrid w:type="default" w:linePitch="100" w:charSpace="4096"/>
        </w:sectPr>
      </w:pPr>
    </w:p>
    <w:tbl>
      <w:tblPr>
        <w:tblW w:w="1684" w:type="dxa"/>
        <w:jc w:val="left"/>
        <w:tblInd w:w="113" w:type="dxa"/>
        <w:tblLayout w:type="fixed"/>
        <w:tblCellMar>
          <w:top w:w="0" w:type="dxa"/>
          <w:left w:w="0" w:type="dxa"/>
          <w:bottom w:w="0" w:type="dxa"/>
          <w:right w:w="0" w:type="dxa"/>
        </w:tblCellMar>
        <w:tblLook w:val="01e0"/>
      </w:tblPr>
      <w:tblGrid>
        <w:gridCol w:w="985"/>
        <w:gridCol w:w="698"/>
      </w:tblGrid>
      <w:tr>
        <w:trPr>
          <w:trHeight w:val="271" w:hRule="atLeast"/>
        </w:trPr>
        <w:tc>
          <w:tcPr>
            <w:tcW w:w="985" w:type="dxa"/>
            <w:tcBorders/>
          </w:tcPr>
          <w:p>
            <w:pPr>
              <w:pStyle w:val="TableParagraph"/>
              <w:tabs>
                <w:tab w:val="clear" w:pos="720"/>
                <w:tab w:val="left" w:pos="625" w:leader="none"/>
              </w:tabs>
              <w:ind w:left="50" w:right="0"/>
              <w:rPr>
                <w:sz w:val="24"/>
              </w:rPr>
            </w:pPr>
            <w:r>
              <w:rPr>
                <w:spacing w:val="-10"/>
                <w:sz w:val="24"/>
              </w:rPr>
              <w:t>4</w:t>
            </w:r>
            <w:r>
              <w:rPr>
                <w:sz w:val="24"/>
              </w:rPr>
              <w:tab/>
            </w:r>
            <w:r>
              <w:rPr>
                <w:spacing w:val="-5"/>
                <w:sz w:val="24"/>
              </w:rPr>
              <w:t>16</w:t>
            </w:r>
          </w:p>
        </w:tc>
        <w:tc>
          <w:tcPr>
            <w:tcW w:w="698" w:type="dxa"/>
            <w:tcBorders/>
          </w:tcPr>
          <w:p>
            <w:pPr>
              <w:pStyle w:val="TableParagraph"/>
              <w:ind w:left="0" w:right="49"/>
              <w:jc w:val="right"/>
              <w:rPr>
                <w:sz w:val="24"/>
              </w:rPr>
            </w:pPr>
            <w:r>
              <w:rPr>
                <w:spacing w:val="-5"/>
                <w:sz w:val="24"/>
              </w:rPr>
              <w:t>64</w:t>
            </w:r>
          </w:p>
        </w:tc>
      </w:tr>
      <w:tr>
        <w:trPr>
          <w:trHeight w:val="271" w:hRule="atLeast"/>
        </w:trPr>
        <w:tc>
          <w:tcPr>
            <w:tcW w:w="985" w:type="dxa"/>
            <w:tcBorders/>
          </w:tcPr>
          <w:p>
            <w:pPr>
              <w:pStyle w:val="TableParagraph"/>
              <w:tabs>
                <w:tab w:val="clear" w:pos="720"/>
                <w:tab w:val="left" w:pos="625" w:leader="none"/>
              </w:tabs>
              <w:ind w:left="50" w:right="0"/>
              <w:rPr>
                <w:sz w:val="24"/>
              </w:rPr>
            </w:pPr>
            <w:r>
              <w:rPr>
                <w:spacing w:val="-10"/>
                <w:sz w:val="24"/>
              </w:rPr>
              <w:t>5</w:t>
            </w:r>
            <w:r>
              <w:rPr>
                <w:sz w:val="24"/>
              </w:rPr>
              <w:tab/>
            </w:r>
            <w:r>
              <w:rPr>
                <w:spacing w:val="-5"/>
                <w:sz w:val="24"/>
              </w:rPr>
              <w:t>25</w:t>
            </w:r>
          </w:p>
        </w:tc>
        <w:tc>
          <w:tcPr>
            <w:tcW w:w="698" w:type="dxa"/>
            <w:tcBorders/>
          </w:tcPr>
          <w:p>
            <w:pPr>
              <w:pStyle w:val="TableParagraph"/>
              <w:ind w:left="0" w:right="49"/>
              <w:jc w:val="right"/>
              <w:rPr>
                <w:sz w:val="24"/>
              </w:rPr>
            </w:pPr>
            <w:r>
              <w:rPr>
                <w:spacing w:val="-5"/>
                <w:sz w:val="24"/>
              </w:rPr>
              <w:t>125</w:t>
            </w:r>
          </w:p>
        </w:tc>
      </w:tr>
      <w:tr>
        <w:trPr>
          <w:trHeight w:val="272" w:hRule="atLeast"/>
        </w:trPr>
        <w:tc>
          <w:tcPr>
            <w:tcW w:w="985" w:type="dxa"/>
            <w:tcBorders/>
          </w:tcPr>
          <w:p>
            <w:pPr>
              <w:pStyle w:val="TableParagraph"/>
              <w:tabs>
                <w:tab w:val="clear" w:pos="720"/>
                <w:tab w:val="left" w:pos="625" w:leader="none"/>
              </w:tabs>
              <w:ind w:left="50" w:right="0"/>
              <w:rPr>
                <w:sz w:val="24"/>
              </w:rPr>
            </w:pPr>
            <w:r>
              <w:rPr>
                <w:spacing w:val="-10"/>
                <w:sz w:val="24"/>
              </w:rPr>
              <w:t>6</w:t>
            </w:r>
            <w:r>
              <w:rPr>
                <w:sz w:val="24"/>
              </w:rPr>
              <w:tab/>
            </w:r>
            <w:r>
              <w:rPr>
                <w:spacing w:val="-5"/>
                <w:sz w:val="24"/>
              </w:rPr>
              <w:t>36</w:t>
            </w:r>
          </w:p>
        </w:tc>
        <w:tc>
          <w:tcPr>
            <w:tcW w:w="698" w:type="dxa"/>
            <w:tcBorders/>
          </w:tcPr>
          <w:p>
            <w:pPr>
              <w:pStyle w:val="TableParagraph"/>
              <w:ind w:left="0" w:right="49"/>
              <w:jc w:val="right"/>
              <w:rPr>
                <w:sz w:val="24"/>
              </w:rPr>
            </w:pPr>
            <w:r>
              <w:rPr>
                <w:spacing w:val="-5"/>
                <w:sz w:val="24"/>
              </w:rPr>
              <w:t>216</w:t>
            </w:r>
          </w:p>
        </w:tc>
      </w:tr>
      <w:tr>
        <w:trPr>
          <w:trHeight w:val="271" w:hRule="atLeast"/>
        </w:trPr>
        <w:tc>
          <w:tcPr>
            <w:tcW w:w="985" w:type="dxa"/>
            <w:tcBorders/>
          </w:tcPr>
          <w:p>
            <w:pPr>
              <w:pStyle w:val="TableParagraph"/>
              <w:tabs>
                <w:tab w:val="clear" w:pos="720"/>
                <w:tab w:val="left" w:pos="625" w:leader="none"/>
              </w:tabs>
              <w:ind w:left="50" w:right="0"/>
              <w:rPr>
                <w:sz w:val="24"/>
              </w:rPr>
            </w:pPr>
            <w:r>
              <w:rPr>
                <w:spacing w:val="-10"/>
                <w:sz w:val="24"/>
              </w:rPr>
              <w:t>7</w:t>
            </w:r>
            <w:r>
              <w:rPr>
                <w:sz w:val="24"/>
              </w:rPr>
              <w:tab/>
            </w:r>
            <w:r>
              <w:rPr>
                <w:spacing w:val="-5"/>
                <w:sz w:val="24"/>
              </w:rPr>
              <w:t>49</w:t>
            </w:r>
          </w:p>
        </w:tc>
        <w:tc>
          <w:tcPr>
            <w:tcW w:w="698" w:type="dxa"/>
            <w:tcBorders/>
          </w:tcPr>
          <w:p>
            <w:pPr>
              <w:pStyle w:val="TableParagraph"/>
              <w:ind w:left="0" w:right="49"/>
              <w:jc w:val="right"/>
              <w:rPr>
                <w:sz w:val="24"/>
              </w:rPr>
            </w:pPr>
            <w:r>
              <w:rPr>
                <w:spacing w:val="-5"/>
                <w:sz w:val="24"/>
              </w:rPr>
              <w:t>343</w:t>
            </w:r>
          </w:p>
        </w:tc>
      </w:tr>
      <w:tr>
        <w:trPr>
          <w:trHeight w:val="272" w:hRule="atLeast"/>
        </w:trPr>
        <w:tc>
          <w:tcPr>
            <w:tcW w:w="985" w:type="dxa"/>
            <w:tcBorders/>
          </w:tcPr>
          <w:p>
            <w:pPr>
              <w:pStyle w:val="TableParagraph"/>
              <w:tabs>
                <w:tab w:val="clear" w:pos="720"/>
                <w:tab w:val="left" w:pos="625" w:leader="none"/>
              </w:tabs>
              <w:ind w:left="50" w:right="0"/>
              <w:rPr>
                <w:sz w:val="24"/>
              </w:rPr>
            </w:pPr>
            <w:r>
              <w:rPr>
                <w:spacing w:val="-10"/>
                <w:sz w:val="24"/>
              </w:rPr>
              <w:t>8</w:t>
            </w:r>
            <w:r>
              <w:rPr>
                <w:sz w:val="24"/>
              </w:rPr>
              <w:tab/>
            </w:r>
            <w:r>
              <w:rPr>
                <w:spacing w:val="-5"/>
                <w:sz w:val="24"/>
              </w:rPr>
              <w:t>64</w:t>
            </w:r>
          </w:p>
        </w:tc>
        <w:tc>
          <w:tcPr>
            <w:tcW w:w="698" w:type="dxa"/>
            <w:tcBorders/>
          </w:tcPr>
          <w:p>
            <w:pPr>
              <w:pStyle w:val="TableParagraph"/>
              <w:ind w:left="0" w:right="49"/>
              <w:jc w:val="right"/>
              <w:rPr>
                <w:sz w:val="24"/>
              </w:rPr>
            </w:pPr>
            <w:r>
              <w:rPr>
                <w:spacing w:val="-5"/>
                <w:sz w:val="24"/>
              </w:rPr>
              <w:t>512</w:t>
            </w:r>
          </w:p>
        </w:tc>
      </w:tr>
      <w:tr>
        <w:trPr>
          <w:trHeight w:val="410" w:hRule="atLeast"/>
        </w:trPr>
        <w:tc>
          <w:tcPr>
            <w:tcW w:w="985" w:type="dxa"/>
            <w:tcBorders/>
          </w:tcPr>
          <w:p>
            <w:pPr>
              <w:pStyle w:val="TableParagraph"/>
              <w:tabs>
                <w:tab w:val="clear" w:pos="720"/>
                <w:tab w:val="left" w:pos="625" w:leader="none"/>
              </w:tabs>
              <w:spacing w:lineRule="auto" w:line="240"/>
              <w:ind w:left="50" w:right="0"/>
              <w:rPr>
                <w:sz w:val="24"/>
              </w:rPr>
            </w:pPr>
            <w:r>
              <w:rPr>
                <w:spacing w:val="-10"/>
                <w:sz w:val="24"/>
              </w:rPr>
              <w:t>9</w:t>
            </w:r>
            <w:r>
              <w:rPr>
                <w:sz w:val="24"/>
              </w:rPr>
              <w:tab/>
            </w:r>
            <w:r>
              <w:rPr>
                <w:spacing w:val="-5"/>
                <w:sz w:val="24"/>
              </w:rPr>
              <w:t>81</w:t>
            </w:r>
          </w:p>
        </w:tc>
        <w:tc>
          <w:tcPr>
            <w:tcW w:w="698" w:type="dxa"/>
            <w:tcBorders/>
          </w:tcPr>
          <w:p>
            <w:pPr>
              <w:pStyle w:val="TableParagraph"/>
              <w:spacing w:lineRule="auto" w:line="240"/>
              <w:ind w:left="0" w:right="49"/>
              <w:jc w:val="right"/>
              <w:rPr>
                <w:sz w:val="24"/>
              </w:rPr>
            </w:pPr>
            <w:r>
              <w:rPr>
                <w:spacing w:val="-5"/>
                <w:sz w:val="24"/>
              </w:rPr>
              <w:t>729</w:t>
            </w:r>
          </w:p>
        </w:tc>
      </w:tr>
      <w:tr>
        <w:trPr>
          <w:trHeight w:val="409" w:hRule="atLeast"/>
        </w:trPr>
        <w:tc>
          <w:tcPr>
            <w:tcW w:w="985" w:type="dxa"/>
            <w:tcBorders/>
          </w:tcPr>
          <w:p>
            <w:pPr>
              <w:pStyle w:val="TableParagraph"/>
              <w:spacing w:before="138" w:after="0"/>
              <w:ind w:left="50" w:right="0"/>
              <w:rPr>
                <w:sz w:val="24"/>
              </w:rPr>
            </w:pPr>
            <w:r>
              <w:rPr>
                <w:sz w:val="24"/>
              </w:rPr>
              <w:t>10</w:t>
            </w:r>
            <w:r>
              <w:rPr>
                <w:spacing w:val="-2"/>
                <w:sz w:val="24"/>
              </w:rPr>
              <w:t xml:space="preserve"> </w:t>
            </w:r>
            <w:r>
              <w:rPr>
                <w:spacing w:val="-5"/>
                <w:sz w:val="24"/>
              </w:rPr>
              <w:t>100</w:t>
            </w:r>
          </w:p>
        </w:tc>
        <w:tc>
          <w:tcPr>
            <w:tcW w:w="698" w:type="dxa"/>
            <w:tcBorders/>
          </w:tcPr>
          <w:p>
            <w:pPr>
              <w:pStyle w:val="TableParagraph"/>
              <w:spacing w:before="138" w:after="0"/>
              <w:ind w:left="0" w:right="49"/>
              <w:jc w:val="right"/>
              <w:rPr>
                <w:sz w:val="24"/>
              </w:rPr>
            </w:pPr>
            <w:r>
              <w:rPr>
                <w:spacing w:val="-4"/>
                <w:sz w:val="24"/>
              </w:rPr>
              <w:t>1000</w:t>
            </w:r>
          </w:p>
        </w:tc>
      </w:tr>
    </w:tbl>
    <w:p>
      <w:pPr>
        <w:pStyle w:val="BodyText"/>
        <w:ind w:left="0" w:right="0"/>
        <w:rPr>
          <w:rFonts w:ascii="Courier New" w:hAnsi="Courier New"/>
          <w:sz w:val="15"/>
        </w:rPr>
      </w:pPr>
      <w:r>
        <w:rPr>
          <w:rFonts w:ascii="Courier New" w:hAnsi="Courier New"/>
          <w:sz w:val="15"/>
        </w:rPr>
      </w:r>
    </w:p>
    <w:p>
      <w:pPr>
        <w:pStyle w:val="Heading1"/>
        <w:spacing w:before="88" w:after="0"/>
        <w:rPr/>
      </w:pPr>
      <w:r>
        <w:rPr/>
        <w:t>bc</w:t>
      </w:r>
      <w:r>
        <w:rPr>
          <w:spacing w:val="-4"/>
        </w:rPr>
        <w:t xml:space="preserve"> </w:t>
      </w:r>
      <w:r>
        <w:rPr/>
        <w:t>-</w:t>
      </w:r>
      <w:r>
        <w:rPr>
          <w:spacing w:val="-3"/>
        </w:rPr>
        <w:t xml:space="preserve"> </w:t>
      </w:r>
      <w:r>
        <w:rPr/>
        <w:t>Un</w:t>
      </w:r>
      <w:r>
        <w:rPr>
          <w:spacing w:val="-3"/>
        </w:rPr>
        <w:t xml:space="preserve"> </w:t>
      </w:r>
      <w:r>
        <w:rPr/>
        <w:t>lenguaje</w:t>
      </w:r>
      <w:r>
        <w:rPr>
          <w:spacing w:val="-3"/>
        </w:rPr>
        <w:t xml:space="preserve"> </w:t>
      </w:r>
      <w:r>
        <w:rPr/>
        <w:t>de</w:t>
      </w:r>
      <w:r>
        <w:rPr>
          <w:spacing w:val="-4"/>
        </w:rPr>
        <w:t xml:space="preserve"> </w:t>
      </w:r>
      <w:r>
        <w:rPr/>
        <w:t>cálculo</w:t>
      </w:r>
      <w:r>
        <w:rPr>
          <w:spacing w:val="-3"/>
        </w:rPr>
        <w:t xml:space="preserve"> </w:t>
      </w:r>
      <w:r>
        <w:rPr/>
        <w:t>de</w:t>
      </w:r>
      <w:r>
        <w:rPr>
          <w:spacing w:val="-3"/>
        </w:rPr>
        <w:t xml:space="preserve"> </w:t>
      </w:r>
      <w:r>
        <w:rPr/>
        <w:t>precisión</w:t>
      </w:r>
      <w:r>
        <w:rPr>
          <w:spacing w:val="-3"/>
        </w:rPr>
        <w:t xml:space="preserve"> </w:t>
      </w:r>
      <w:r>
        <w:rPr>
          <w:spacing w:val="-2"/>
        </w:rPr>
        <w:t>arbitraria</w:t>
      </w:r>
    </w:p>
    <w:p>
      <w:pPr>
        <w:pStyle w:val="BodyText"/>
        <w:spacing w:before="120" w:after="0"/>
        <w:ind w:left="155" w:right="173"/>
        <w:rPr/>
      </w:pPr>
      <w:r>
        <w:rPr/>
        <w:t>Hemos visto como el shell puede manejar todos los tipos de aritmética con enteros, pero ¿qué pasa si necesitamos realizar matemáticas más complejas o incluso usar números de coma flotante? La respuesta</w:t>
      </w:r>
      <w:r>
        <w:rPr>
          <w:spacing w:val="-4"/>
        </w:rPr>
        <w:t xml:space="preserve"> </w:t>
      </w:r>
      <w:r>
        <w:rPr/>
        <w:t>es,</w:t>
      </w:r>
      <w:r>
        <w:rPr>
          <w:spacing w:val="-4"/>
        </w:rPr>
        <w:t xml:space="preserve"> </w:t>
      </w:r>
      <w:r>
        <w:rPr/>
        <w:t>no</w:t>
      </w:r>
      <w:r>
        <w:rPr>
          <w:spacing w:val="-4"/>
        </w:rPr>
        <w:t xml:space="preserve"> </w:t>
      </w:r>
      <w:r>
        <w:rPr/>
        <w:t>podemos.</w:t>
      </w:r>
      <w:r>
        <w:rPr>
          <w:spacing w:val="-15"/>
        </w:rPr>
        <w:t xml:space="preserve"> </w:t>
      </w:r>
      <w:r>
        <w:rPr/>
        <w:t>Al</w:t>
      </w:r>
      <w:r>
        <w:rPr>
          <w:spacing w:val="-4"/>
        </w:rPr>
        <w:t xml:space="preserve"> </w:t>
      </w:r>
      <w:r>
        <w:rPr/>
        <w:t>menos</w:t>
      </w:r>
      <w:r>
        <w:rPr>
          <w:spacing w:val="-2"/>
        </w:rPr>
        <w:t xml:space="preserve"> </w:t>
      </w:r>
      <w:r>
        <w:rPr/>
        <w:t>no</w:t>
      </w:r>
      <w:r>
        <w:rPr>
          <w:spacing w:val="-4"/>
        </w:rPr>
        <w:t xml:space="preserve"> </w:t>
      </w:r>
      <w:r>
        <w:rPr/>
        <w:t>directamente</w:t>
      </w:r>
      <w:r>
        <w:rPr>
          <w:spacing w:val="-4"/>
        </w:rPr>
        <w:t xml:space="preserve"> </w:t>
      </w:r>
      <w:r>
        <w:rPr/>
        <w:t>con</w:t>
      </w:r>
      <w:r>
        <w:rPr>
          <w:spacing w:val="-4"/>
        </w:rPr>
        <w:t xml:space="preserve"> </w:t>
      </w:r>
      <w:r>
        <w:rPr/>
        <w:t>el</w:t>
      </w:r>
      <w:r>
        <w:rPr>
          <w:spacing w:val="-3"/>
        </w:rPr>
        <w:t xml:space="preserve"> </w:t>
      </w:r>
      <w:r>
        <w:rPr/>
        <w:t>shell.</w:t>
      </w:r>
      <w:r>
        <w:rPr>
          <w:spacing w:val="-3"/>
        </w:rPr>
        <w:t xml:space="preserve"> </w:t>
      </w:r>
      <w:r>
        <w:rPr/>
        <w:t>Para</w:t>
      </w:r>
      <w:r>
        <w:rPr>
          <w:spacing w:val="-4"/>
        </w:rPr>
        <w:t xml:space="preserve"> </w:t>
      </w:r>
      <w:r>
        <w:rPr/>
        <w:t>hacerlo,</w:t>
      </w:r>
      <w:r>
        <w:rPr>
          <w:spacing w:val="-3"/>
        </w:rPr>
        <w:t xml:space="preserve"> </w:t>
      </w:r>
      <w:r>
        <w:rPr/>
        <w:t>necesitamos</w:t>
      </w:r>
      <w:r>
        <w:rPr>
          <w:spacing w:val="-4"/>
        </w:rPr>
        <w:t xml:space="preserve"> </w:t>
      </w:r>
      <w:r>
        <w:rPr/>
        <w:t>usar</w:t>
      </w:r>
      <w:r>
        <w:rPr>
          <w:spacing w:val="-4"/>
        </w:rPr>
        <w:t xml:space="preserve"> </w:t>
      </w:r>
      <w:r>
        <w:rPr/>
        <w:t>un programa externo. Hay varios enfoques que podemos tomar. Incluir programas Perl o</w:t>
      </w:r>
      <w:r>
        <w:rPr>
          <w:spacing w:val="-11"/>
        </w:rPr>
        <w:t xml:space="preserve"> </w:t>
      </w:r>
      <w:r>
        <w:rPr/>
        <w:t>AWK es una solución posible, pero desafortunadamente, están fuera del objetivo de este libro.</w:t>
      </w:r>
    </w:p>
    <w:p>
      <w:pPr>
        <w:pStyle w:val="BodyText"/>
        <w:ind w:left="0" w:right="0"/>
        <w:rPr/>
      </w:pPr>
      <w:r>
        <w:rPr/>
      </w:r>
    </w:p>
    <w:p>
      <w:pPr>
        <w:pStyle w:val="BodyText"/>
        <w:rPr/>
      </w:pPr>
      <w:r>
        <w:rPr/>
        <w:t>Otro</w:t>
      </w:r>
      <w:r>
        <w:rPr>
          <w:spacing w:val="-4"/>
        </w:rPr>
        <w:t xml:space="preserve"> </w:t>
      </w:r>
      <w:r>
        <w:rPr/>
        <w:t>acercamiento</w:t>
      </w:r>
      <w:r>
        <w:rPr>
          <w:spacing w:val="-3"/>
        </w:rPr>
        <w:t xml:space="preserve"> </w:t>
      </w:r>
      <w:r>
        <w:rPr/>
        <w:t>es</w:t>
      </w:r>
      <w:r>
        <w:rPr>
          <w:spacing w:val="-4"/>
        </w:rPr>
        <w:t xml:space="preserve"> </w:t>
      </w:r>
      <w:r>
        <w:rPr/>
        <w:t>usar</w:t>
      </w:r>
      <w:r>
        <w:rPr>
          <w:spacing w:val="-3"/>
        </w:rPr>
        <w:t xml:space="preserve"> </w:t>
      </w:r>
      <w:r>
        <w:rPr/>
        <w:t>un</w:t>
      </w:r>
      <w:r>
        <w:rPr>
          <w:spacing w:val="-4"/>
        </w:rPr>
        <w:t xml:space="preserve"> </w:t>
      </w:r>
      <w:r>
        <w:rPr/>
        <w:t>programa</w:t>
      </w:r>
      <w:r>
        <w:rPr>
          <w:spacing w:val="-5"/>
        </w:rPr>
        <w:t xml:space="preserve"> </w:t>
      </w:r>
      <w:r>
        <w:rPr/>
        <w:t>de</w:t>
      </w:r>
      <w:r>
        <w:rPr>
          <w:spacing w:val="-3"/>
        </w:rPr>
        <w:t xml:space="preserve"> </w:t>
      </w:r>
      <w:r>
        <w:rPr/>
        <w:t>cálculo</w:t>
      </w:r>
      <w:r>
        <w:rPr>
          <w:spacing w:val="-4"/>
        </w:rPr>
        <w:t xml:space="preserve"> </w:t>
      </w:r>
      <w:r>
        <w:rPr/>
        <w:t>especializado.</w:t>
      </w:r>
      <w:r>
        <w:rPr>
          <w:spacing w:val="-4"/>
        </w:rPr>
        <w:t xml:space="preserve"> </w:t>
      </w:r>
      <w:r>
        <w:rPr/>
        <w:t>Uno</w:t>
      </w:r>
      <w:r>
        <w:rPr>
          <w:spacing w:val="-4"/>
        </w:rPr>
        <w:t xml:space="preserve"> </w:t>
      </w:r>
      <w:r>
        <w:rPr/>
        <w:t>de</w:t>
      </w:r>
      <w:r>
        <w:rPr>
          <w:spacing w:val="-5"/>
        </w:rPr>
        <w:t xml:space="preserve"> </w:t>
      </w:r>
      <w:r>
        <w:rPr/>
        <w:t>estos</w:t>
      </w:r>
      <w:r>
        <w:rPr>
          <w:spacing w:val="-4"/>
        </w:rPr>
        <w:t xml:space="preserve"> </w:t>
      </w:r>
      <w:r>
        <w:rPr/>
        <w:t>programas</w:t>
      </w:r>
      <w:r>
        <w:rPr>
          <w:spacing w:val="-2"/>
        </w:rPr>
        <w:t xml:space="preserve"> </w:t>
      </w:r>
      <w:r>
        <w:rPr/>
        <w:t xml:space="preserve">que encontramos en la mayoría de los sistemas Linux se llama </w:t>
      </w:r>
      <w:r>
        <w:rPr>
          <w:rFonts w:ascii="Courier New" w:hAnsi="Courier New"/>
        </w:rPr>
        <w:t>bc</w:t>
      </w:r>
      <w:r>
        <w:rPr/>
        <w:t>.</w:t>
      </w:r>
    </w:p>
    <w:p>
      <w:pPr>
        <w:pStyle w:val="BodyText"/>
        <w:ind w:left="0" w:right="0"/>
        <w:rPr/>
      </w:pPr>
      <w:r>
        <w:rPr/>
      </w:r>
    </w:p>
    <w:p>
      <w:pPr>
        <w:pStyle w:val="BodyText"/>
        <w:ind w:left="155" w:right="135"/>
        <w:rPr/>
      </w:pPr>
      <w:r>
        <w:rPr/>
        <w:t>El</w:t>
      </w:r>
      <w:r>
        <w:rPr>
          <w:spacing w:val="-5"/>
        </w:rPr>
        <w:t xml:space="preserve"> </w:t>
      </w:r>
      <w:r>
        <w:rPr/>
        <w:t>programa</w:t>
      </w:r>
      <w:r>
        <w:rPr>
          <w:spacing w:val="-2"/>
        </w:rPr>
        <w:t xml:space="preserve"> </w:t>
      </w:r>
      <w:r>
        <w:rPr/>
        <w:t>bc</w:t>
      </w:r>
      <w:r>
        <w:rPr>
          <w:spacing w:val="-4"/>
        </w:rPr>
        <w:t xml:space="preserve"> </w:t>
      </w:r>
      <w:r>
        <w:rPr/>
        <w:t>lee</w:t>
      </w:r>
      <w:r>
        <w:rPr>
          <w:spacing w:val="-2"/>
        </w:rPr>
        <w:t xml:space="preserve"> </w:t>
      </w:r>
      <w:r>
        <w:rPr/>
        <w:t>un</w:t>
      </w:r>
      <w:r>
        <w:rPr>
          <w:spacing w:val="-3"/>
        </w:rPr>
        <w:t xml:space="preserve"> </w:t>
      </w:r>
      <w:r>
        <w:rPr/>
        <w:t>archivo</w:t>
      </w:r>
      <w:r>
        <w:rPr>
          <w:spacing w:val="-2"/>
        </w:rPr>
        <w:t xml:space="preserve"> </w:t>
      </w:r>
      <w:r>
        <w:rPr/>
        <w:t>escrito</w:t>
      </w:r>
      <w:r>
        <w:rPr>
          <w:spacing w:val="-2"/>
        </w:rPr>
        <w:t xml:space="preserve"> </w:t>
      </w:r>
      <w:r>
        <w:rPr/>
        <w:t>en</w:t>
      </w:r>
      <w:r>
        <w:rPr>
          <w:spacing w:val="-3"/>
        </w:rPr>
        <w:t xml:space="preserve"> </w:t>
      </w:r>
      <w:r>
        <w:rPr/>
        <w:t>su</w:t>
      </w:r>
      <w:r>
        <w:rPr>
          <w:spacing w:val="-3"/>
        </w:rPr>
        <w:t xml:space="preserve"> </w:t>
      </w:r>
      <w:r>
        <w:rPr/>
        <w:t>propio</w:t>
      </w:r>
      <w:r>
        <w:rPr>
          <w:spacing w:val="-2"/>
        </w:rPr>
        <w:t xml:space="preserve"> </w:t>
      </w:r>
      <w:r>
        <w:rPr/>
        <w:t>lenguaje</w:t>
      </w:r>
      <w:r>
        <w:rPr>
          <w:spacing w:val="-4"/>
        </w:rPr>
        <w:t xml:space="preserve"> </w:t>
      </w:r>
      <w:r>
        <w:rPr/>
        <w:t>tipo</w:t>
      </w:r>
      <w:r>
        <w:rPr>
          <w:spacing w:val="-2"/>
        </w:rPr>
        <w:t xml:space="preserve"> </w:t>
      </w:r>
      <w:r>
        <w:rPr/>
        <w:t>C</w:t>
      </w:r>
      <w:r>
        <w:rPr>
          <w:spacing w:val="-4"/>
        </w:rPr>
        <w:t xml:space="preserve"> </w:t>
      </w:r>
      <w:r>
        <w:rPr/>
        <w:t>y</w:t>
      </w:r>
      <w:r>
        <w:rPr>
          <w:spacing w:val="-3"/>
        </w:rPr>
        <w:t xml:space="preserve"> </w:t>
      </w:r>
      <w:r>
        <w:rPr/>
        <w:t>lo</w:t>
      </w:r>
      <w:r>
        <w:rPr>
          <w:spacing w:val="-3"/>
        </w:rPr>
        <w:t xml:space="preserve"> </w:t>
      </w:r>
      <w:r>
        <w:rPr/>
        <w:t>ejecuta.</w:t>
      </w:r>
      <w:r>
        <w:rPr>
          <w:spacing w:val="-2"/>
        </w:rPr>
        <w:t xml:space="preserve"> </w:t>
      </w:r>
      <w:r>
        <w:rPr/>
        <w:t>Un</w:t>
      </w:r>
      <w:r>
        <w:rPr>
          <w:spacing w:val="-3"/>
        </w:rPr>
        <w:t xml:space="preserve"> </w:t>
      </w:r>
      <w:r>
        <w:rPr/>
        <w:t xml:space="preserve">script </w:t>
      </w:r>
      <w:r>
        <w:rPr>
          <w:rFonts w:ascii="Courier New" w:hAnsi="Courier New"/>
        </w:rPr>
        <w:t>bc</w:t>
      </w:r>
      <w:r>
        <w:rPr>
          <w:rFonts w:ascii="Courier New" w:hAnsi="Courier New"/>
          <w:spacing w:val="-85"/>
        </w:rPr>
        <w:t xml:space="preserve"> </w:t>
      </w:r>
      <w:r>
        <w:rPr/>
        <w:t xml:space="preserve">puede ser una archivo por separado o puede leerse de la entrada estándar. El lenguaje </w:t>
      </w:r>
      <w:r>
        <w:rPr>
          <w:rFonts w:ascii="Courier New" w:hAnsi="Courier New"/>
        </w:rPr>
        <w:t>bc</w:t>
      </w:r>
      <w:r>
        <w:rPr>
          <w:rFonts w:ascii="Courier New" w:hAnsi="Courier New"/>
          <w:spacing w:val="-79"/>
        </w:rPr>
        <w:t xml:space="preserve"> </w:t>
      </w:r>
      <w:r>
        <w:rPr/>
        <w:t xml:space="preserve">tiene bastantes características incluyendo variables, bucles y funciones definidas por el programador. No veremos </w:t>
      </w:r>
      <w:r>
        <w:rPr>
          <w:rFonts w:ascii="Courier New" w:hAnsi="Courier New"/>
        </w:rPr>
        <w:t>bc</w:t>
      </w:r>
      <w:r>
        <w:rPr>
          <w:rFonts w:ascii="Courier New" w:hAnsi="Courier New"/>
          <w:spacing w:val="-77"/>
        </w:rPr>
        <w:t xml:space="preserve"> </w:t>
      </w:r>
      <w:r>
        <w:rPr/>
        <w:t xml:space="preserve">completamente aquí, sólo lo probaremos. </w:t>
      </w:r>
      <w:r>
        <w:rPr>
          <w:rFonts w:ascii="Courier New" w:hAnsi="Courier New"/>
        </w:rPr>
        <w:t>bc</w:t>
      </w:r>
      <w:r>
        <w:rPr>
          <w:rFonts w:ascii="Courier New" w:hAnsi="Courier New"/>
          <w:spacing w:val="-77"/>
        </w:rPr>
        <w:t xml:space="preserve"> </w:t>
      </w:r>
      <w:r>
        <w:rPr/>
        <w:t>está bien documentado por su man page.</w:t>
      </w:r>
    </w:p>
    <w:p>
      <w:pPr>
        <w:pStyle w:val="BodyText"/>
        <w:spacing w:before="11" w:after="0"/>
        <w:ind w:left="0" w:right="0"/>
        <w:rPr>
          <w:sz w:val="23"/>
        </w:rPr>
      </w:pPr>
      <w:r>
        <w:rPr>
          <w:sz w:val="23"/>
        </w:rPr>
      </w:r>
    </w:p>
    <w:p>
      <w:pPr>
        <w:pStyle w:val="BodyText"/>
        <w:rPr/>
      </w:pPr>
      <w:r>
        <w:rPr/>
        <w:t>Empecemos</w:t>
      </w:r>
      <w:r>
        <w:rPr>
          <w:spacing w:val="-5"/>
        </w:rPr>
        <w:t xml:space="preserve"> </w:t>
      </w:r>
      <w:r>
        <w:rPr/>
        <w:t>con</w:t>
      </w:r>
      <w:r>
        <w:rPr>
          <w:spacing w:val="-3"/>
        </w:rPr>
        <w:t xml:space="preserve"> </w:t>
      </w:r>
      <w:r>
        <w:rPr/>
        <w:t>un</w:t>
      </w:r>
      <w:r>
        <w:rPr>
          <w:spacing w:val="-3"/>
        </w:rPr>
        <w:t xml:space="preserve"> </w:t>
      </w:r>
      <w:r>
        <w:rPr/>
        <w:t>ejemplo</w:t>
      </w:r>
      <w:r>
        <w:rPr>
          <w:spacing w:val="-2"/>
        </w:rPr>
        <w:t xml:space="preserve"> </w:t>
      </w:r>
      <w:r>
        <w:rPr/>
        <w:t>simple.</w:t>
      </w:r>
      <w:r>
        <w:rPr>
          <w:spacing w:val="-3"/>
        </w:rPr>
        <w:t xml:space="preserve"> </w:t>
      </w:r>
      <w:r>
        <w:rPr/>
        <w:t>Escribiremos un</w:t>
      </w:r>
      <w:r>
        <w:rPr>
          <w:spacing w:val="-3"/>
        </w:rPr>
        <w:t xml:space="preserve"> </w:t>
      </w:r>
      <w:r>
        <w:rPr/>
        <w:t xml:space="preserve">script </w:t>
      </w:r>
      <w:r>
        <w:rPr>
          <w:rFonts w:ascii="Courier New" w:hAnsi="Courier New"/>
        </w:rPr>
        <w:t>bc</w:t>
      </w:r>
      <w:r>
        <w:rPr>
          <w:rFonts w:ascii="Courier New" w:hAnsi="Courier New"/>
          <w:spacing w:val="-85"/>
        </w:rPr>
        <w:t xml:space="preserve"> </w:t>
      </w:r>
      <w:r>
        <w:rPr/>
        <w:t>para</w:t>
      </w:r>
      <w:r>
        <w:rPr>
          <w:spacing w:val="-2"/>
        </w:rPr>
        <w:t xml:space="preserve"> </w:t>
      </w:r>
      <w:r>
        <w:rPr/>
        <w:t>sumar</w:t>
      </w:r>
      <w:r>
        <w:rPr>
          <w:spacing w:val="-2"/>
        </w:rPr>
        <w:t xml:space="preserve"> </w:t>
      </w:r>
      <w:r>
        <w:rPr/>
        <w:t>2</w:t>
      </w:r>
      <w:r>
        <w:rPr>
          <w:spacing w:val="-3"/>
        </w:rPr>
        <w:t xml:space="preserve"> </w:t>
      </w:r>
      <w:r>
        <w:rPr/>
        <w:t>más</w:t>
      </w:r>
      <w:r>
        <w:rPr>
          <w:spacing w:val="-2"/>
        </w:rPr>
        <w:t xml:space="preserve"> </w:t>
      </w:r>
      <w:r>
        <w:rPr>
          <w:spacing w:val="-5"/>
        </w:rPr>
        <w:t>2:</w:t>
      </w:r>
    </w:p>
    <w:p>
      <w:pPr>
        <w:pStyle w:val="BodyText"/>
        <w:ind w:left="0" w:right="0"/>
        <w:rPr/>
      </w:pPr>
      <w:r>
        <w:rPr/>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A</w:t>
      </w:r>
      <w:r>
        <w:rPr>
          <w:rFonts w:ascii="Courier New" w:hAnsi="Courier New"/>
          <w:spacing w:val="-3"/>
        </w:rPr>
        <w:t xml:space="preserve"> </w:t>
      </w:r>
      <w:r>
        <w:rPr>
          <w:rFonts w:ascii="Courier New" w:hAnsi="Courier New"/>
        </w:rPr>
        <w:t>very</w:t>
      </w:r>
      <w:r>
        <w:rPr>
          <w:rFonts w:ascii="Courier New" w:hAnsi="Courier New"/>
          <w:spacing w:val="-4"/>
        </w:rPr>
        <w:t xml:space="preserve"> </w:t>
      </w:r>
      <w:r>
        <w:rPr>
          <w:rFonts w:ascii="Courier New" w:hAnsi="Courier New"/>
        </w:rPr>
        <w:t>simple</w:t>
      </w:r>
      <w:r>
        <w:rPr>
          <w:rFonts w:ascii="Courier New" w:hAnsi="Courier New"/>
          <w:spacing w:val="-3"/>
        </w:rPr>
        <w:t xml:space="preserve"> </w:t>
      </w:r>
      <w:r>
        <w:rPr>
          <w:rFonts w:ascii="Courier New" w:hAnsi="Courier New"/>
        </w:rPr>
        <w:t>bc</w:t>
      </w:r>
      <w:r>
        <w:rPr>
          <w:rFonts w:ascii="Courier New" w:hAnsi="Courier New"/>
          <w:spacing w:val="-4"/>
        </w:rPr>
        <w:t xml:space="preserve"> </w:t>
      </w:r>
      <w:r>
        <w:rPr>
          <w:rFonts w:ascii="Courier New" w:hAnsi="Courier New"/>
        </w:rPr>
        <w:t>script</w:t>
      </w:r>
      <w:r>
        <w:rPr>
          <w:rFonts w:ascii="Courier New" w:hAnsi="Courier New"/>
          <w:spacing w:val="-3"/>
        </w:rPr>
        <w:t xml:space="preserve"> </w:t>
      </w:r>
      <w:r>
        <w:rPr>
          <w:rFonts w:ascii="Courier New" w:hAnsi="Courier New"/>
          <w:spacing w:val="-5"/>
        </w:rPr>
        <w:t>*/</w:t>
      </w:r>
    </w:p>
    <w:p>
      <w:pPr>
        <w:pStyle w:val="BodyText"/>
        <w:rPr>
          <w:rFonts w:ascii="Courier New" w:hAnsi="Courier New"/>
        </w:rPr>
      </w:pPr>
      <w:r>
        <w:rPr>
          <w:rFonts w:ascii="Courier New" w:hAnsi="Courier New"/>
        </w:rPr>
        <w:t>2</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spacing w:val="-10"/>
        </w:rPr>
        <w:t>2</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La primera línea del script es un comentario. bc usa la misma sintáxis para comentarios que el lenguaje</w:t>
      </w:r>
      <w:r>
        <w:rPr>
          <w:spacing w:val="-3"/>
        </w:rPr>
        <w:t xml:space="preserve"> </w:t>
      </w:r>
      <w:r>
        <w:rPr/>
        <w:t>de</w:t>
      </w:r>
      <w:r>
        <w:rPr>
          <w:spacing w:val="-5"/>
        </w:rPr>
        <w:t xml:space="preserve"> </w:t>
      </w:r>
      <w:r>
        <w:rPr/>
        <w:t>programación</w:t>
      </w:r>
      <w:r>
        <w:rPr>
          <w:spacing w:val="-4"/>
        </w:rPr>
        <w:t xml:space="preserve"> </w:t>
      </w:r>
      <w:r>
        <w:rPr/>
        <w:t>C.</w:t>
      </w:r>
      <w:r>
        <w:rPr>
          <w:spacing w:val="-4"/>
        </w:rPr>
        <w:t xml:space="preserve"> </w:t>
      </w:r>
      <w:r>
        <w:rPr/>
        <w:t>Comentarios</w:t>
      </w:r>
      <w:r>
        <w:rPr>
          <w:spacing w:val="-2"/>
        </w:rPr>
        <w:t xml:space="preserve"> </w:t>
      </w:r>
      <w:r>
        <w:rPr/>
        <w:t>que</w:t>
      </w:r>
      <w:r>
        <w:rPr>
          <w:spacing w:val="-5"/>
        </w:rPr>
        <w:t xml:space="preserve"> </w:t>
      </w:r>
      <w:r>
        <w:rPr/>
        <w:t>se</w:t>
      </w:r>
      <w:r>
        <w:rPr>
          <w:spacing w:val="-5"/>
        </w:rPr>
        <w:t xml:space="preserve"> </w:t>
      </w:r>
      <w:r>
        <w:rPr/>
        <w:t>pueden</w:t>
      </w:r>
      <w:r>
        <w:rPr>
          <w:spacing w:val="-4"/>
        </w:rPr>
        <w:t xml:space="preserve"> </w:t>
      </w:r>
      <w:r>
        <w:rPr/>
        <w:t>expandir</w:t>
      </w:r>
      <w:r>
        <w:rPr>
          <w:spacing w:val="-4"/>
        </w:rPr>
        <w:t xml:space="preserve"> </w:t>
      </w:r>
      <w:r>
        <w:rPr/>
        <w:t>en</w:t>
      </w:r>
      <w:r>
        <w:rPr>
          <w:spacing w:val="-4"/>
        </w:rPr>
        <w:t xml:space="preserve"> </w:t>
      </w:r>
      <w:r>
        <w:rPr/>
        <w:t>múltiples</w:t>
      </w:r>
      <w:r>
        <w:rPr>
          <w:spacing w:val="-4"/>
        </w:rPr>
        <w:t xml:space="preserve"> </w:t>
      </w:r>
      <w:r>
        <w:rPr/>
        <w:t>líneas,</w:t>
      </w:r>
      <w:r>
        <w:rPr>
          <w:spacing w:val="-4"/>
        </w:rPr>
        <w:t xml:space="preserve"> </w:t>
      </w:r>
      <w:r>
        <w:rPr/>
        <w:t xml:space="preserve">comenzando con </w:t>
      </w:r>
      <w:r>
        <w:rPr>
          <w:rFonts w:ascii="Courier New" w:hAnsi="Courier New"/>
        </w:rPr>
        <w:t>/*</w:t>
      </w:r>
      <w:r>
        <w:rPr>
          <w:rFonts w:ascii="Courier New" w:hAnsi="Courier New"/>
          <w:spacing w:val="-56"/>
        </w:rPr>
        <w:t xml:space="preserve"> </w:t>
      </w:r>
      <w:r>
        <w:rPr/>
        <w:t xml:space="preserve">y finalizando con </w:t>
      </w:r>
      <w:r>
        <w:rPr>
          <w:rFonts w:ascii="Courier New" w:hAnsi="Courier New"/>
        </w:rPr>
        <w:t>/*</w:t>
      </w:r>
      <w:r>
        <w:rPr/>
        <w:t>.</w:t>
      </w:r>
    </w:p>
    <w:p>
      <w:pPr>
        <w:pStyle w:val="BodyText"/>
        <w:spacing w:before="4" w:after="0"/>
        <w:ind w:left="0" w:right="0"/>
        <w:rPr>
          <w:sz w:val="31"/>
        </w:rPr>
      </w:pPr>
      <w:r>
        <w:rPr>
          <w:sz w:val="31"/>
        </w:rPr>
      </w:r>
    </w:p>
    <w:p>
      <w:pPr>
        <w:pStyle w:val="Heading1"/>
        <w:rPr/>
      </w:pPr>
      <w:r>
        <w:rPr/>
        <w:t>Usando</w:t>
      </w:r>
      <w:r>
        <w:rPr>
          <w:spacing w:val="-3"/>
        </w:rPr>
        <w:t xml:space="preserve"> </w:t>
      </w:r>
      <w:r>
        <w:rPr>
          <w:spacing w:val="-7"/>
        </w:rPr>
        <w:t>bc</w:t>
      </w:r>
    </w:p>
    <w:p>
      <w:pPr>
        <w:pStyle w:val="BodyText"/>
        <w:spacing w:before="120" w:after="0"/>
        <w:rPr/>
      </w:pPr>
      <w:r>
        <w:rPr/>
        <w:t>Si</w:t>
      </w:r>
      <w:r>
        <w:rPr>
          <w:spacing w:val="-8"/>
        </w:rPr>
        <w:t xml:space="preserve"> </w:t>
      </w:r>
      <w:r>
        <w:rPr/>
        <w:t>guardamos</w:t>
      </w:r>
      <w:r>
        <w:rPr>
          <w:spacing w:val="-3"/>
        </w:rPr>
        <w:t xml:space="preserve"> </w:t>
      </w:r>
      <w:r>
        <w:rPr/>
        <w:t>el</w:t>
      </w:r>
      <w:r>
        <w:rPr>
          <w:spacing w:val="-4"/>
        </w:rPr>
        <w:t xml:space="preserve"> </w:t>
      </w:r>
      <w:r>
        <w:rPr/>
        <w:t>script</w:t>
      </w:r>
      <w:r>
        <w:rPr>
          <w:spacing w:val="-2"/>
        </w:rPr>
        <w:t xml:space="preserve"> </w:t>
      </w:r>
      <w:r>
        <w:rPr>
          <w:rFonts w:ascii="Courier New" w:hAnsi="Courier New"/>
        </w:rPr>
        <w:t>bc</w:t>
      </w:r>
      <w:r>
        <w:rPr>
          <w:rFonts w:ascii="Courier New" w:hAnsi="Courier New"/>
          <w:spacing w:val="-85"/>
        </w:rPr>
        <w:t xml:space="preserve"> </w:t>
      </w:r>
      <w:r>
        <w:rPr/>
        <w:t>anterior</w:t>
      </w:r>
      <w:r>
        <w:rPr>
          <w:spacing w:val="-3"/>
        </w:rPr>
        <w:t xml:space="preserve"> </w:t>
      </w:r>
      <w:r>
        <w:rPr/>
        <w:t>como</w:t>
      </w:r>
      <w:r>
        <w:rPr>
          <w:spacing w:val="-3"/>
        </w:rPr>
        <w:t xml:space="preserve"> </w:t>
      </w:r>
      <w:r>
        <w:rPr>
          <w:rFonts w:ascii="Courier New" w:hAnsi="Courier New"/>
        </w:rPr>
        <w:t>foo.bc</w:t>
      </w:r>
      <w:r>
        <w:rPr/>
        <w:t>,</w:t>
      </w:r>
      <w:r>
        <w:rPr>
          <w:spacing w:val="-4"/>
        </w:rPr>
        <w:t xml:space="preserve"> </w:t>
      </w:r>
      <w:r>
        <w:rPr/>
        <w:t>podemos</w:t>
      </w:r>
      <w:r>
        <w:rPr>
          <w:spacing w:val="-1"/>
        </w:rPr>
        <w:t xml:space="preserve"> </w:t>
      </w:r>
      <w:r>
        <w:rPr/>
        <w:t>ejecutarlo</w:t>
      </w:r>
      <w:r>
        <w:rPr>
          <w:spacing w:val="-2"/>
        </w:rPr>
        <w:t xml:space="preserve"> </w:t>
      </w:r>
      <w:r>
        <w:rPr/>
        <w:t>de</w:t>
      </w:r>
      <w:r>
        <w:rPr>
          <w:spacing w:val="-4"/>
        </w:rPr>
        <w:t xml:space="preserve"> </w:t>
      </w:r>
      <w:r>
        <w:rPr/>
        <w:t>la</w:t>
      </w:r>
      <w:r>
        <w:rPr>
          <w:spacing w:val="-4"/>
        </w:rPr>
        <w:t xml:space="preserve"> </w:t>
      </w:r>
      <w:r>
        <w:rPr/>
        <w:t>siguiente</w:t>
      </w:r>
      <w:r>
        <w:rPr>
          <w:spacing w:val="-2"/>
        </w:rPr>
        <w:t xml:space="preserve"> manera: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bc</w:t>
      </w:r>
      <w:r>
        <w:rPr>
          <w:rFonts w:ascii="Courier New" w:hAnsi="Courier New"/>
          <w:b/>
          <w:spacing w:val="-5"/>
          <w:sz w:val="24"/>
        </w:rPr>
        <w:t xml:space="preserve"> </w:t>
      </w:r>
      <w:r>
        <w:rPr>
          <w:rFonts w:ascii="Courier New" w:hAnsi="Courier New"/>
          <w:b/>
          <w:spacing w:val="-2"/>
          <w:sz w:val="24"/>
        </w:rPr>
        <w:t>foo.bc</w:t>
      </w:r>
    </w:p>
    <w:p>
      <w:pPr>
        <w:pStyle w:val="BodyText"/>
        <w:rPr>
          <w:rFonts w:ascii="Courier New" w:hAnsi="Courier New"/>
        </w:rPr>
      </w:pPr>
      <w:r>
        <w:rPr>
          <w:rFonts w:ascii="Courier New" w:hAnsi="Courier New"/>
        </w:rPr>
        <w:t>bc</w:t>
      </w:r>
      <w:r>
        <w:rPr>
          <w:rFonts w:ascii="Courier New" w:hAnsi="Courier New"/>
          <w:spacing w:val="-2"/>
        </w:rPr>
        <w:t xml:space="preserve"> 1.06.94</w:t>
      </w:r>
    </w:p>
    <w:p>
      <w:pPr>
        <w:pStyle w:val="BodyText"/>
        <w:rPr>
          <w:rFonts w:ascii="Courier New" w:hAnsi="Courier New"/>
        </w:rPr>
      </w:pPr>
      <w:r>
        <w:rPr>
          <w:rFonts w:ascii="Courier New" w:hAnsi="Courier New"/>
        </w:rPr>
        <w:t>Copyright</w:t>
      </w:r>
      <w:r>
        <w:rPr>
          <w:rFonts w:ascii="Courier New" w:hAnsi="Courier New"/>
          <w:spacing w:val="-5"/>
        </w:rPr>
        <w:t xml:space="preserve"> </w:t>
      </w:r>
      <w:r>
        <w:rPr>
          <w:rFonts w:ascii="Courier New" w:hAnsi="Courier New"/>
        </w:rPr>
        <w:t>1991-1994,</w:t>
      </w:r>
      <w:r>
        <w:rPr>
          <w:rFonts w:ascii="Courier New" w:hAnsi="Courier New"/>
          <w:spacing w:val="-5"/>
        </w:rPr>
        <w:t xml:space="preserve"> </w:t>
      </w:r>
      <w:r>
        <w:rPr>
          <w:rFonts w:ascii="Courier New" w:hAnsi="Courier New"/>
        </w:rPr>
        <w:t>1997,</w:t>
      </w:r>
      <w:r>
        <w:rPr>
          <w:rFonts w:ascii="Courier New" w:hAnsi="Courier New"/>
          <w:spacing w:val="-5"/>
        </w:rPr>
        <w:t xml:space="preserve"> </w:t>
      </w:r>
      <w:r>
        <w:rPr>
          <w:rFonts w:ascii="Courier New" w:hAnsi="Courier New"/>
        </w:rPr>
        <w:t>1998,</w:t>
      </w:r>
      <w:r>
        <w:rPr>
          <w:rFonts w:ascii="Courier New" w:hAnsi="Courier New"/>
          <w:spacing w:val="-5"/>
        </w:rPr>
        <w:t xml:space="preserve"> </w:t>
      </w:r>
      <w:r>
        <w:rPr>
          <w:rFonts w:ascii="Courier New" w:hAnsi="Courier New"/>
        </w:rPr>
        <w:t>2000,</w:t>
      </w:r>
      <w:r>
        <w:rPr>
          <w:rFonts w:ascii="Courier New" w:hAnsi="Courier New"/>
          <w:spacing w:val="-5"/>
        </w:rPr>
        <w:t xml:space="preserve"> </w:t>
      </w:r>
      <w:r>
        <w:rPr>
          <w:rFonts w:ascii="Courier New" w:hAnsi="Courier New"/>
        </w:rPr>
        <w:t>2004,</w:t>
      </w:r>
      <w:r>
        <w:rPr>
          <w:rFonts w:ascii="Courier New" w:hAnsi="Courier New"/>
          <w:spacing w:val="-5"/>
        </w:rPr>
        <w:t xml:space="preserve"> </w:t>
      </w:r>
      <w:r>
        <w:rPr>
          <w:rFonts w:ascii="Courier New" w:hAnsi="Courier New"/>
        </w:rPr>
        <w:t>2006</w:t>
      </w:r>
      <w:r>
        <w:rPr>
          <w:rFonts w:ascii="Courier New" w:hAnsi="Courier New"/>
          <w:spacing w:val="-5"/>
        </w:rPr>
        <w:t xml:space="preserve"> </w:t>
      </w:r>
      <w:r>
        <w:rPr>
          <w:rFonts w:ascii="Courier New" w:hAnsi="Courier New"/>
        </w:rPr>
        <w:t>Free</w:t>
      </w:r>
      <w:r>
        <w:rPr>
          <w:rFonts w:ascii="Courier New" w:hAnsi="Courier New"/>
          <w:spacing w:val="-5"/>
        </w:rPr>
        <w:t xml:space="preserve"> </w:t>
      </w:r>
      <w:r>
        <w:rPr>
          <w:rFonts w:ascii="Courier New" w:hAnsi="Courier New"/>
        </w:rPr>
        <w:t>Software Foundation, Inc.</w:t>
      </w:r>
    </w:p>
    <w:p>
      <w:pPr>
        <w:pStyle w:val="BodyText"/>
        <w:ind w:left="155" w:right="2283"/>
        <w:rPr>
          <w:rFonts w:ascii="Courier New" w:hAnsi="Courier New"/>
        </w:rPr>
      </w:pPr>
      <w:r>
        <w:rPr>
          <w:rFonts w:ascii="Courier New" w:hAnsi="Courier New"/>
        </w:rPr>
        <w:t>This</w:t>
      </w:r>
      <w:r>
        <w:rPr>
          <w:rFonts w:ascii="Courier New" w:hAnsi="Courier New"/>
          <w:spacing w:val="-6"/>
        </w:rPr>
        <w:t xml:space="preserve"> </w:t>
      </w:r>
      <w:r>
        <w:rPr>
          <w:rFonts w:ascii="Courier New" w:hAnsi="Courier New"/>
        </w:rPr>
        <w:t>is</w:t>
      </w:r>
      <w:r>
        <w:rPr>
          <w:rFonts w:ascii="Courier New" w:hAnsi="Courier New"/>
          <w:spacing w:val="-6"/>
        </w:rPr>
        <w:t xml:space="preserve"> </w:t>
      </w:r>
      <w:r>
        <w:rPr>
          <w:rFonts w:ascii="Courier New" w:hAnsi="Courier New"/>
        </w:rPr>
        <w:t>free</w:t>
      </w:r>
      <w:r>
        <w:rPr>
          <w:rFonts w:ascii="Courier New" w:hAnsi="Courier New"/>
          <w:spacing w:val="-6"/>
        </w:rPr>
        <w:t xml:space="preserve"> </w:t>
      </w:r>
      <w:r>
        <w:rPr>
          <w:rFonts w:ascii="Courier New" w:hAnsi="Courier New"/>
        </w:rPr>
        <w:t>software</w:t>
      </w:r>
      <w:r>
        <w:rPr>
          <w:rFonts w:ascii="Courier New" w:hAnsi="Courier New"/>
          <w:spacing w:val="-6"/>
        </w:rPr>
        <w:t xml:space="preserve"> </w:t>
      </w:r>
      <w:r>
        <w:rPr>
          <w:rFonts w:ascii="Courier New" w:hAnsi="Courier New"/>
        </w:rPr>
        <w:t>with</w:t>
      </w:r>
      <w:r>
        <w:rPr>
          <w:rFonts w:ascii="Courier New" w:hAnsi="Courier New"/>
          <w:spacing w:val="-6"/>
        </w:rPr>
        <w:t xml:space="preserve"> </w:t>
      </w:r>
      <w:r>
        <w:rPr>
          <w:rFonts w:ascii="Courier New" w:hAnsi="Courier New"/>
        </w:rPr>
        <w:t>ABSOLUTELY</w:t>
      </w:r>
      <w:r>
        <w:rPr>
          <w:rFonts w:ascii="Courier New" w:hAnsi="Courier New"/>
          <w:spacing w:val="-6"/>
        </w:rPr>
        <w:t xml:space="preserve"> </w:t>
      </w:r>
      <w:r>
        <w:rPr>
          <w:rFonts w:ascii="Courier New" w:hAnsi="Courier New"/>
        </w:rPr>
        <w:t>NO</w:t>
      </w:r>
      <w:r>
        <w:rPr>
          <w:rFonts w:ascii="Courier New" w:hAnsi="Courier New"/>
          <w:spacing w:val="-6"/>
        </w:rPr>
        <w:t xml:space="preserve"> </w:t>
      </w:r>
      <w:r>
        <w:rPr>
          <w:rFonts w:ascii="Courier New" w:hAnsi="Courier New"/>
        </w:rPr>
        <w:t>WARRANTY. For details type `warranty'.</w:t>
      </w:r>
    </w:p>
    <w:p>
      <w:pPr>
        <w:pStyle w:val="BodyText"/>
        <w:spacing w:before="1" w:after="0"/>
        <w:rPr>
          <w:rFonts w:ascii="Courier New" w:hAnsi="Courier New"/>
        </w:rPr>
      </w:pPr>
      <w:r>
        <w:rPr>
          <w:rFonts w:ascii="Courier New" w:hAnsi="Courier New"/>
        </w:rPr>
        <w:t>4</w:t>
      </w:r>
    </w:p>
    <w:p>
      <w:pPr>
        <w:pStyle w:val="BodyText"/>
        <w:spacing w:before="11" w:after="0"/>
        <w:ind w:left="0" w:right="0"/>
        <w:rPr>
          <w:rFonts w:ascii="Courier New" w:hAnsi="Courier New"/>
          <w:sz w:val="23"/>
        </w:rPr>
      </w:pPr>
      <w:r>
        <w:rPr>
          <w:rFonts w:ascii="Courier New" w:hAnsi="Courier New"/>
          <w:sz w:val="23"/>
        </w:rPr>
      </w:r>
    </w:p>
    <w:p>
      <w:pPr>
        <w:pStyle w:val="BodyText"/>
        <w:ind w:left="155" w:right="550"/>
        <w:rPr/>
      </w:pPr>
      <w:r>
        <w:rPr/>
        <w:t>Si</w:t>
      </w:r>
      <w:r>
        <w:rPr>
          <w:spacing w:val="-4"/>
        </w:rPr>
        <w:t xml:space="preserve"> </w:t>
      </w:r>
      <w:r>
        <w:rPr/>
        <w:t>miramos</w:t>
      </w:r>
      <w:r>
        <w:rPr>
          <w:spacing w:val="-4"/>
        </w:rPr>
        <w:t xml:space="preserve"> </w:t>
      </w:r>
      <w:r>
        <w:rPr/>
        <w:t>con</w:t>
      </w:r>
      <w:r>
        <w:rPr>
          <w:spacing w:val="-3"/>
        </w:rPr>
        <w:t xml:space="preserve"> </w:t>
      </w:r>
      <w:r>
        <w:rPr/>
        <w:t>atención,</w:t>
      </w:r>
      <w:r>
        <w:rPr>
          <w:spacing w:val="-3"/>
        </w:rPr>
        <w:t xml:space="preserve"> </w:t>
      </w:r>
      <w:r>
        <w:rPr/>
        <w:t>podemos</w:t>
      </w:r>
      <w:r>
        <w:rPr>
          <w:spacing w:val="-4"/>
        </w:rPr>
        <w:t xml:space="preserve"> </w:t>
      </w:r>
      <w:r>
        <w:rPr/>
        <w:t>ver</w:t>
      </w:r>
      <w:r>
        <w:rPr>
          <w:spacing w:val="-4"/>
        </w:rPr>
        <w:t xml:space="preserve"> </w:t>
      </w:r>
      <w:r>
        <w:rPr/>
        <w:t>el</w:t>
      </w:r>
      <w:r>
        <w:rPr>
          <w:spacing w:val="-4"/>
        </w:rPr>
        <w:t xml:space="preserve"> </w:t>
      </w:r>
      <w:r>
        <w:rPr/>
        <w:t>resultado</w:t>
      </w:r>
      <w:r>
        <w:rPr>
          <w:spacing w:val="-3"/>
        </w:rPr>
        <w:t xml:space="preserve"> </w:t>
      </w:r>
      <w:r>
        <w:rPr/>
        <w:t>abajo</w:t>
      </w:r>
      <w:r>
        <w:rPr>
          <w:spacing w:val="-3"/>
        </w:rPr>
        <w:t xml:space="preserve"> </w:t>
      </w:r>
      <w:r>
        <w:rPr/>
        <w:t>del</w:t>
      </w:r>
      <w:r>
        <w:rPr>
          <w:spacing w:val="-4"/>
        </w:rPr>
        <w:t xml:space="preserve"> </w:t>
      </w:r>
      <w:r>
        <w:rPr/>
        <w:t>todo,</w:t>
      </w:r>
      <w:r>
        <w:rPr>
          <w:spacing w:val="-3"/>
        </w:rPr>
        <w:t xml:space="preserve"> </w:t>
      </w:r>
      <w:r>
        <w:rPr/>
        <w:t>tras</w:t>
      </w:r>
      <w:r>
        <w:rPr>
          <w:spacing w:val="-4"/>
        </w:rPr>
        <w:t xml:space="preserve"> </w:t>
      </w:r>
      <w:r>
        <w:rPr/>
        <w:t>el</w:t>
      </w:r>
      <w:r>
        <w:rPr>
          <w:spacing w:val="-4"/>
        </w:rPr>
        <w:t xml:space="preserve"> </w:t>
      </w:r>
      <w:r>
        <w:rPr/>
        <w:t>mensaje</w:t>
      </w:r>
      <w:r>
        <w:rPr>
          <w:spacing w:val="-3"/>
        </w:rPr>
        <w:t xml:space="preserve"> </w:t>
      </w:r>
      <w:r>
        <w:rPr/>
        <w:t>de</w:t>
      </w:r>
      <w:r>
        <w:rPr>
          <w:spacing w:val="-4"/>
        </w:rPr>
        <w:t xml:space="preserve"> </w:t>
      </w:r>
      <w:r>
        <w:rPr/>
        <w:t>copyright. Este mensaje puede suprimirse con la opción -</w:t>
      </w:r>
      <w:r>
        <w:rPr>
          <w:rFonts w:ascii="Courier New" w:hAnsi="Courier New"/>
        </w:rPr>
        <w:t>q</w:t>
      </w:r>
      <w:r>
        <w:rPr>
          <w:rFonts w:ascii="Courier New" w:hAnsi="Courier New"/>
          <w:spacing w:val="-69"/>
        </w:rPr>
        <w:t xml:space="preserve"> </w:t>
      </w:r>
      <w:r>
        <w:rPr/>
        <w:t>(quiet).</w:t>
      </w:r>
    </w:p>
    <w:p>
      <w:pPr>
        <w:pStyle w:val="BodyText"/>
        <w:ind w:left="0" w:right="0"/>
        <w:rPr/>
      </w:pPr>
      <w:r>
        <w:rPr/>
      </w:r>
    </w:p>
    <w:p>
      <w:pPr>
        <w:pStyle w:val="BodyText"/>
        <w:rPr/>
      </w:pPr>
      <w:r>
        <w:rPr>
          <w:rFonts w:ascii="Courier New" w:hAnsi="Courier New"/>
        </w:rPr>
        <w:t>bc</w:t>
      </w:r>
      <w:r>
        <w:rPr>
          <w:rFonts w:ascii="Courier New" w:hAnsi="Courier New"/>
          <w:spacing w:val="-85"/>
        </w:rPr>
        <w:t xml:space="preserve"> </w:t>
      </w:r>
      <w:r>
        <w:rPr/>
        <w:t>también</w:t>
      </w:r>
      <w:r>
        <w:rPr>
          <w:spacing w:val="-6"/>
        </w:rPr>
        <w:t xml:space="preserve"> </w:t>
      </w:r>
      <w:r>
        <w:rPr/>
        <w:t>puede</w:t>
      </w:r>
      <w:r>
        <w:rPr>
          <w:spacing w:val="-4"/>
        </w:rPr>
        <w:t xml:space="preserve"> </w:t>
      </w:r>
      <w:r>
        <w:rPr/>
        <w:t>usarse</w:t>
      </w:r>
      <w:r>
        <w:rPr>
          <w:spacing w:val="-3"/>
        </w:rPr>
        <w:t xml:space="preserve"> </w:t>
      </w:r>
      <w:r>
        <w:rPr>
          <w:spacing w:val="-2"/>
        </w:rPr>
        <w:t>interactivamente: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bc</w:t>
      </w:r>
      <w:r>
        <w:rPr>
          <w:rFonts w:ascii="Courier New" w:hAnsi="Courier New"/>
          <w:b/>
          <w:spacing w:val="-6"/>
          <w:sz w:val="24"/>
        </w:rPr>
        <w:t xml:space="preserve"> </w:t>
      </w:r>
      <w:r>
        <w:rPr>
          <w:rFonts w:ascii="Courier New" w:hAnsi="Courier New"/>
          <w:b/>
          <w:sz w:val="24"/>
        </w:rPr>
        <w:t>-</w:t>
      </w:r>
      <w:r>
        <w:rPr>
          <w:rFonts w:ascii="Courier New" w:hAnsi="Courier New"/>
          <w:b/>
          <w:spacing w:val="-10"/>
          <w:sz w:val="24"/>
        </w:rPr>
        <w:t>q</w:t>
      </w:r>
    </w:p>
    <w:p>
      <w:pPr>
        <w:sectPr>
          <w:type w:val="continuous"/>
          <w:pgSz w:w="11906" w:h="16838"/>
          <w:pgMar w:left="980" w:right="1000" w:gutter="0" w:header="0" w:top="1060" w:footer="0" w:bottom="1269"/>
          <w:formProt w:val="false"/>
          <w:textDirection w:val="lrTb"/>
          <w:docGrid w:type="default" w:linePitch="100" w:charSpace="4096"/>
        </w:sectPr>
      </w:pPr>
    </w:p>
    <w:p>
      <w:pPr>
        <w:pStyle w:val="Heading2"/>
        <w:spacing w:before="74" w:after="0"/>
        <w:rPr/>
      </w:pPr>
      <w:r>
        <w:rPr/>
        <w:t>2</w:t>
      </w:r>
      <w:r>
        <w:rPr>
          <w:spacing w:val="-1"/>
        </w:rPr>
        <w:t xml:space="preserve"> </w:t>
      </w:r>
      <w:r>
        <w:rPr/>
        <w:t>+</w:t>
      </w:r>
      <w:r>
        <w:rPr>
          <w:spacing w:val="-1"/>
        </w:rPr>
        <w:t xml:space="preserve"> </w:t>
      </w:r>
      <w:r>
        <w:rPr>
          <w:spacing w:val="-10"/>
        </w:rPr>
        <w:t>2</w:t>
      </w:r>
    </w:p>
    <w:p>
      <w:pPr>
        <w:pStyle w:val="BodyText"/>
        <w:rPr>
          <w:rFonts w:ascii="Courier New" w:hAnsi="Courier New"/>
        </w:rPr>
      </w:pPr>
      <w:r>
        <w:rPr>
          <w:rFonts w:ascii="Courier New" w:hAnsi="Courier New"/>
        </w:rPr>
        <w:t>4</w:t>
      </w:r>
    </w:p>
    <w:p>
      <w:pPr>
        <w:pStyle w:val="Heading2"/>
        <w:rPr/>
      </w:pPr>
      <w:r>
        <w:rPr>
          <w:spacing w:val="-4"/>
        </w:rPr>
        <w:t>quit</w:t>
      </w:r>
    </w:p>
    <w:p>
      <w:pPr>
        <w:pStyle w:val="BodyText"/>
        <w:ind w:left="0" w:right="0"/>
        <w:rPr>
          <w:rFonts w:ascii="Courier New" w:hAnsi="Courier New"/>
          <w:b/>
        </w:rPr>
      </w:pPr>
      <w:r>
        <w:rPr>
          <w:rFonts w:ascii="Courier New" w:hAnsi="Courier New"/>
          <w:b/>
        </w:rPr>
      </w:r>
    </w:p>
    <w:p>
      <w:pPr>
        <w:pStyle w:val="BodyText"/>
        <w:ind w:left="155" w:right="135"/>
        <w:rPr/>
      </w:pPr>
      <w:r>
        <w:rPr/>
        <w:t>Cuando</w:t>
      </w:r>
      <w:r>
        <w:rPr>
          <w:spacing w:val="-10"/>
        </w:rPr>
        <w:t xml:space="preserve"> </w:t>
      </w:r>
      <w:r>
        <w:rPr/>
        <w:t>usamos</w:t>
      </w:r>
      <w:r>
        <w:rPr>
          <w:spacing w:val="-5"/>
        </w:rPr>
        <w:t xml:space="preserve"> </w:t>
      </w:r>
      <w:r>
        <w:rPr>
          <w:rFonts w:ascii="Courier New" w:hAnsi="Courier New"/>
        </w:rPr>
        <w:t>bc</w:t>
      </w:r>
      <w:r>
        <w:rPr>
          <w:rFonts w:ascii="Courier New" w:hAnsi="Courier New"/>
          <w:spacing w:val="-85"/>
        </w:rPr>
        <w:t xml:space="preserve"> </w:t>
      </w:r>
      <w:r>
        <w:rPr/>
        <w:t>interactivamente,</w:t>
      </w:r>
      <w:r>
        <w:rPr>
          <w:spacing w:val="-5"/>
        </w:rPr>
        <w:t xml:space="preserve"> </w:t>
      </w:r>
      <w:r>
        <w:rPr/>
        <w:t>simplemente</w:t>
      </w:r>
      <w:r>
        <w:rPr>
          <w:spacing w:val="-5"/>
        </w:rPr>
        <w:t xml:space="preserve"> </w:t>
      </w:r>
      <w:r>
        <w:rPr/>
        <w:t>tecleamos</w:t>
      </w:r>
      <w:r>
        <w:rPr>
          <w:spacing w:val="-4"/>
        </w:rPr>
        <w:t xml:space="preserve"> </w:t>
      </w:r>
      <w:r>
        <w:rPr/>
        <w:t>los</w:t>
      </w:r>
      <w:r>
        <w:rPr>
          <w:spacing w:val="-6"/>
        </w:rPr>
        <w:t xml:space="preserve"> </w:t>
      </w:r>
      <w:r>
        <w:rPr/>
        <w:t>cálculos</w:t>
      </w:r>
      <w:r>
        <w:rPr>
          <w:spacing w:val="-4"/>
        </w:rPr>
        <w:t xml:space="preserve"> </w:t>
      </w:r>
      <w:r>
        <w:rPr/>
        <w:t>que</w:t>
      </w:r>
      <w:r>
        <w:rPr>
          <w:spacing w:val="-7"/>
        </w:rPr>
        <w:t xml:space="preserve"> </w:t>
      </w:r>
      <w:r>
        <w:rPr/>
        <w:t>queremos</w:t>
      </w:r>
      <w:r>
        <w:rPr>
          <w:spacing w:val="-6"/>
        </w:rPr>
        <w:t xml:space="preserve"> </w:t>
      </w:r>
      <w:r>
        <w:rPr/>
        <w:t>realizar,</w:t>
      </w:r>
      <w:r>
        <w:rPr>
          <w:spacing w:val="-6"/>
        </w:rPr>
        <w:t xml:space="preserve"> </w:t>
      </w:r>
      <w:r>
        <w:rPr/>
        <w:t>y los</w:t>
      </w:r>
      <w:r>
        <w:rPr>
          <w:spacing w:val="-12"/>
        </w:rPr>
        <w:t xml:space="preserve"> </w:t>
      </w:r>
      <w:r>
        <w:rPr/>
        <w:t>resultados</w:t>
      </w:r>
      <w:r>
        <w:rPr>
          <w:spacing w:val="-3"/>
        </w:rPr>
        <w:t xml:space="preserve"> </w:t>
      </w:r>
      <w:r>
        <w:rPr/>
        <w:t>se</w:t>
      </w:r>
      <w:r>
        <w:rPr>
          <w:spacing w:val="-4"/>
        </w:rPr>
        <w:t xml:space="preserve"> </w:t>
      </w:r>
      <w:r>
        <w:rPr/>
        <w:t>muestran</w:t>
      </w:r>
      <w:r>
        <w:rPr>
          <w:spacing w:val="-2"/>
        </w:rPr>
        <w:t xml:space="preserve"> </w:t>
      </w:r>
      <w:r>
        <w:rPr/>
        <w:t>inmediatamente.</w:t>
      </w:r>
      <w:r>
        <w:rPr>
          <w:spacing w:val="-2"/>
        </w:rPr>
        <w:t xml:space="preserve"> </w:t>
      </w:r>
      <w:r>
        <w:rPr/>
        <w:t>El</w:t>
      </w:r>
      <w:r>
        <w:rPr>
          <w:spacing w:val="-4"/>
        </w:rPr>
        <w:t xml:space="preserve"> </w:t>
      </w:r>
      <w:r>
        <w:rPr/>
        <w:t>comando</w:t>
      </w:r>
      <w:r>
        <w:rPr>
          <w:spacing w:val="-3"/>
        </w:rPr>
        <w:t xml:space="preserve"> </w:t>
      </w:r>
      <w:r>
        <w:rPr/>
        <w:t>de</w:t>
      </w:r>
      <w:r>
        <w:rPr>
          <w:spacing w:val="2"/>
        </w:rPr>
        <w:t xml:space="preserve"> </w:t>
      </w:r>
      <w:r>
        <w:rPr>
          <w:rFonts w:ascii="Courier New" w:hAnsi="Courier New"/>
        </w:rPr>
        <w:t>bc</w:t>
      </w:r>
      <w:r>
        <w:rPr>
          <w:rFonts w:ascii="Courier New" w:hAnsi="Courier New"/>
          <w:spacing w:val="-85"/>
        </w:rPr>
        <w:t xml:space="preserve"> </w:t>
      </w:r>
      <w:r>
        <w:rPr>
          <w:rFonts w:ascii="Courier New" w:hAnsi="Courier New"/>
        </w:rPr>
        <w:t>quit</w:t>
      </w:r>
      <w:r>
        <w:rPr>
          <w:rFonts w:ascii="Courier New" w:hAnsi="Courier New"/>
          <w:spacing w:val="-85"/>
        </w:rPr>
        <w:t xml:space="preserve"> </w:t>
      </w:r>
      <w:r>
        <w:rPr/>
        <w:t>finaliza</w:t>
      </w:r>
      <w:r>
        <w:rPr>
          <w:spacing w:val="-2"/>
        </w:rPr>
        <w:t xml:space="preserve"> </w:t>
      </w:r>
      <w:r>
        <w:rPr/>
        <w:t>la</w:t>
      </w:r>
      <w:r>
        <w:rPr>
          <w:spacing w:val="-4"/>
        </w:rPr>
        <w:t xml:space="preserve"> </w:t>
      </w:r>
      <w:r>
        <w:rPr/>
        <w:t>sesión</w:t>
      </w:r>
      <w:r>
        <w:rPr>
          <w:spacing w:val="-3"/>
        </w:rPr>
        <w:t xml:space="preserve"> </w:t>
      </w:r>
      <w:r>
        <w:rPr>
          <w:spacing w:val="-2"/>
        </w:rPr>
        <w:t>interactiva.</w:t>
      </w:r>
    </w:p>
    <w:p>
      <w:pPr>
        <w:pStyle w:val="BodyText"/>
        <w:ind w:left="0" w:right="0"/>
        <w:rPr/>
      </w:pPr>
      <w:r>
        <w:rPr/>
      </w:r>
    </w:p>
    <w:p>
      <w:pPr>
        <w:pStyle w:val="BodyText"/>
        <w:rPr/>
      </w:pPr>
      <w:r>
        <w:rPr/>
        <w:t>También</w:t>
      </w:r>
      <w:r>
        <w:rPr>
          <w:spacing w:val="-9"/>
        </w:rPr>
        <w:t xml:space="preserve"> </w:t>
      </w:r>
      <w:r>
        <w:rPr/>
        <w:t>es</w:t>
      </w:r>
      <w:r>
        <w:rPr>
          <w:spacing w:val="-4"/>
        </w:rPr>
        <w:t xml:space="preserve"> </w:t>
      </w:r>
      <w:r>
        <w:rPr/>
        <w:t>posible</w:t>
      </w:r>
      <w:r>
        <w:rPr>
          <w:spacing w:val="-2"/>
        </w:rPr>
        <w:t xml:space="preserve"> </w:t>
      </w:r>
      <w:r>
        <w:rPr/>
        <w:t>pasar</w:t>
      </w:r>
      <w:r>
        <w:rPr>
          <w:spacing w:val="-4"/>
        </w:rPr>
        <w:t xml:space="preserve"> </w:t>
      </w:r>
      <w:r>
        <w:rPr/>
        <w:t>un</w:t>
      </w:r>
      <w:r>
        <w:rPr>
          <w:spacing w:val="-3"/>
        </w:rPr>
        <w:t xml:space="preserve"> </w:t>
      </w:r>
      <w:r>
        <w:rPr/>
        <w:t>script</w:t>
      </w:r>
      <w:r>
        <w:rPr>
          <w:spacing w:val="-3"/>
        </w:rPr>
        <w:t xml:space="preserve"> </w:t>
      </w:r>
      <w:r>
        <w:rPr/>
        <w:t>a</w:t>
      </w:r>
      <w:r>
        <w:rPr>
          <w:spacing w:val="-2"/>
        </w:rPr>
        <w:t xml:space="preserve"> </w:t>
      </w:r>
      <w:r>
        <w:rPr>
          <w:rFonts w:ascii="Courier New" w:hAnsi="Courier New"/>
        </w:rPr>
        <w:t>bc</w:t>
      </w:r>
      <w:r>
        <w:rPr>
          <w:rFonts w:ascii="Courier New" w:hAnsi="Courier New"/>
          <w:spacing w:val="-85"/>
        </w:rPr>
        <w:t xml:space="preserve"> </w:t>
      </w:r>
      <w:r>
        <w:rPr/>
        <w:t>a</w:t>
      </w:r>
      <w:r>
        <w:rPr>
          <w:spacing w:val="-5"/>
        </w:rPr>
        <w:t xml:space="preserve"> </w:t>
      </w:r>
      <w:r>
        <w:rPr/>
        <w:t>través</w:t>
      </w:r>
      <w:r>
        <w:rPr>
          <w:spacing w:val="-1"/>
        </w:rPr>
        <w:t xml:space="preserve"> </w:t>
      </w:r>
      <w:r>
        <w:rPr/>
        <w:t>de</w:t>
      </w:r>
      <w:r>
        <w:rPr>
          <w:spacing w:val="-5"/>
        </w:rPr>
        <w:t xml:space="preserve"> </w:t>
      </w:r>
      <w:r>
        <w:rPr/>
        <w:t>la</w:t>
      </w:r>
      <w:r>
        <w:rPr>
          <w:spacing w:val="-4"/>
        </w:rPr>
        <w:t xml:space="preserve"> </w:t>
      </w:r>
      <w:r>
        <w:rPr/>
        <w:t>entrada</w:t>
      </w:r>
      <w:r>
        <w:rPr>
          <w:spacing w:val="-4"/>
        </w:rPr>
        <w:t xml:space="preserve"> </w:t>
      </w:r>
      <w:r>
        <w:rPr>
          <w:spacing w:val="-2"/>
        </w:rPr>
        <w:t>estándar:</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bc</w:t>
      </w:r>
      <w:r>
        <w:rPr>
          <w:rFonts w:ascii="Courier New" w:hAnsi="Courier New"/>
          <w:b/>
          <w:spacing w:val="-5"/>
          <w:sz w:val="24"/>
        </w:rPr>
        <w:t xml:space="preserve"> </w:t>
      </w:r>
      <w:r>
        <w:rPr>
          <w:rFonts w:ascii="Courier New" w:hAnsi="Courier New"/>
          <w:b/>
          <w:sz w:val="24"/>
        </w:rPr>
        <w:t>&lt;</w:t>
      </w:r>
      <w:r>
        <w:rPr>
          <w:rFonts w:ascii="Courier New" w:hAnsi="Courier New"/>
          <w:b/>
          <w:spacing w:val="-4"/>
          <w:sz w:val="24"/>
        </w:rPr>
        <w:t xml:space="preserve"> </w:t>
      </w:r>
      <w:r>
        <w:rPr>
          <w:rFonts w:ascii="Courier New" w:hAnsi="Courier New"/>
          <w:b/>
          <w:spacing w:val="-2"/>
          <w:sz w:val="24"/>
        </w:rPr>
        <w:t>foo.bc</w:t>
      </w:r>
    </w:p>
    <w:p>
      <w:pPr>
        <w:pStyle w:val="BodyText"/>
        <w:rPr>
          <w:rFonts w:ascii="Courier New" w:hAnsi="Courier New"/>
        </w:rPr>
      </w:pPr>
      <w:r>
        <w:rPr>
          <w:rFonts w:ascii="Courier New" w:hAnsi="Courier New"/>
        </w:rPr>
        <w:t>4</w:t>
      </w:r>
    </w:p>
    <w:p>
      <w:pPr>
        <w:pStyle w:val="BodyText"/>
        <w:ind w:left="0" w:right="0"/>
        <w:rPr>
          <w:rFonts w:ascii="Courier New" w:hAnsi="Courier New"/>
        </w:rPr>
      </w:pPr>
      <w:r>
        <w:rPr>
          <w:rFonts w:ascii="Courier New" w:hAnsi="Courier New"/>
        </w:rPr>
      </w:r>
    </w:p>
    <w:p>
      <w:pPr>
        <w:pStyle w:val="BodyText"/>
        <w:ind w:left="155" w:right="173"/>
        <w:rPr/>
      </w:pPr>
      <w:r>
        <w:rPr/>
        <w:t>La</w:t>
      </w:r>
      <w:r>
        <w:rPr>
          <w:spacing w:val="-4"/>
        </w:rPr>
        <w:t xml:space="preserve"> </w:t>
      </w:r>
      <w:r>
        <w:rPr/>
        <w:t>capacidad</w:t>
      </w:r>
      <w:r>
        <w:rPr>
          <w:spacing w:val="-5"/>
        </w:rPr>
        <w:t xml:space="preserve"> </w:t>
      </w:r>
      <w:r>
        <w:rPr/>
        <w:t>de</w:t>
      </w:r>
      <w:r>
        <w:rPr>
          <w:spacing w:val="-4"/>
        </w:rPr>
        <w:t xml:space="preserve"> </w:t>
      </w:r>
      <w:r>
        <w:rPr/>
        <w:t>tomar</w:t>
      </w:r>
      <w:r>
        <w:rPr>
          <w:spacing w:val="-4"/>
        </w:rPr>
        <w:t xml:space="preserve"> </w:t>
      </w:r>
      <w:r>
        <w:rPr/>
        <w:t>entrada</w:t>
      </w:r>
      <w:r>
        <w:rPr>
          <w:spacing w:val="-4"/>
        </w:rPr>
        <w:t xml:space="preserve"> </w:t>
      </w:r>
      <w:r>
        <w:rPr/>
        <w:t>estándar</w:t>
      </w:r>
      <w:r>
        <w:rPr>
          <w:spacing w:val="-5"/>
        </w:rPr>
        <w:t xml:space="preserve"> </w:t>
      </w:r>
      <w:r>
        <w:rPr/>
        <w:t>significa</w:t>
      </w:r>
      <w:r>
        <w:rPr>
          <w:spacing w:val="-4"/>
        </w:rPr>
        <w:t xml:space="preserve"> </w:t>
      </w:r>
      <w:r>
        <w:rPr/>
        <w:t>que</w:t>
      </w:r>
      <w:r>
        <w:rPr>
          <w:spacing w:val="-6"/>
        </w:rPr>
        <w:t xml:space="preserve"> </w:t>
      </w:r>
      <w:r>
        <w:rPr/>
        <w:t>podemos</w:t>
      </w:r>
      <w:r>
        <w:rPr>
          <w:spacing w:val="-5"/>
        </w:rPr>
        <w:t xml:space="preserve"> </w:t>
      </w:r>
      <w:r>
        <w:rPr/>
        <w:t>usar</w:t>
      </w:r>
      <w:r>
        <w:rPr>
          <w:spacing w:val="-5"/>
        </w:rPr>
        <w:t xml:space="preserve"> </w:t>
      </w:r>
      <w:r>
        <w:rPr/>
        <w:t>documentos-aquí,</w:t>
      </w:r>
      <w:r>
        <w:rPr>
          <w:spacing w:val="-5"/>
        </w:rPr>
        <w:t xml:space="preserve"> </w:t>
      </w:r>
      <w:r>
        <w:rPr/>
        <w:t>cadenas-aquí y entubados para pasar scripts.</w:t>
      </w:r>
      <w:r>
        <w:rPr>
          <w:spacing w:val="-4"/>
        </w:rPr>
        <w:t xml:space="preserve"> </w:t>
      </w:r>
      <w:r>
        <w:rPr/>
        <w:t>Aquí tenemos un ejemplo de cadena: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bc</w:t>
      </w:r>
      <w:r>
        <w:rPr>
          <w:rFonts w:ascii="Courier New" w:hAnsi="Courier New"/>
          <w:b/>
          <w:spacing w:val="-5"/>
          <w:sz w:val="24"/>
        </w:rPr>
        <w:t xml:space="preserve"> </w:t>
      </w:r>
      <w:r>
        <w:rPr>
          <w:rFonts w:ascii="Courier New" w:hAnsi="Courier New"/>
          <w:b/>
          <w:sz w:val="24"/>
        </w:rPr>
        <w:t>&lt;&lt;&lt;</w:t>
      </w:r>
      <w:r>
        <w:rPr>
          <w:rFonts w:ascii="Courier New" w:hAnsi="Courier New"/>
          <w:b/>
          <w:spacing w:val="-5"/>
          <w:sz w:val="24"/>
        </w:rPr>
        <w:t xml:space="preserve"> </w:t>
      </w:r>
      <w:r>
        <w:rPr>
          <w:rFonts w:ascii="Courier New" w:hAnsi="Courier New"/>
          <w:b/>
          <w:spacing w:val="-2"/>
          <w:sz w:val="24"/>
        </w:rPr>
        <w:t>"2+2"</w:t>
      </w:r>
    </w:p>
    <w:p>
      <w:pPr>
        <w:pStyle w:val="BodyText"/>
        <w:spacing w:before="5" w:after="0"/>
        <w:ind w:left="0" w:right="0"/>
        <w:rPr>
          <w:rFonts w:ascii="Courier New" w:hAnsi="Courier New"/>
          <w:b/>
        </w:rPr>
      </w:pPr>
      <w:r>
        <w:rPr>
          <w:rFonts w:ascii="Courier New" w:hAnsi="Courier New"/>
          <w:b/>
        </w:rPr>
      </w:r>
    </w:p>
    <w:p>
      <w:pPr>
        <w:pStyle w:val="BodyText"/>
        <w:rPr>
          <w:rFonts w:ascii="Courier New" w:hAnsi="Courier New"/>
        </w:rPr>
      </w:pPr>
      <w:r>
        <w:rPr>
          <w:rFonts w:ascii="Courier New" w:hAnsi="Courier New"/>
        </w:rPr>
        <w:t>4</w:t>
      </w:r>
    </w:p>
    <w:p>
      <w:pPr>
        <w:pStyle w:val="BodyText"/>
        <w:spacing w:before="9" w:after="0"/>
        <w:ind w:left="0" w:right="0"/>
        <w:rPr>
          <w:rFonts w:ascii="Courier New" w:hAnsi="Courier New"/>
          <w:sz w:val="31"/>
        </w:rPr>
      </w:pPr>
      <w:r>
        <w:rPr>
          <w:rFonts w:ascii="Courier New" w:hAnsi="Courier New"/>
          <w:sz w:val="31"/>
        </w:rPr>
      </w:r>
    </w:p>
    <w:p>
      <w:pPr>
        <w:pStyle w:val="Heading1"/>
        <w:rPr/>
      </w:pPr>
      <w:r>
        <w:rPr/>
        <w:t>Un</w:t>
      </w:r>
      <w:r>
        <w:rPr>
          <w:spacing w:val="-3"/>
        </w:rPr>
        <w:t xml:space="preserve"> </w:t>
      </w:r>
      <w:r>
        <w:rPr/>
        <w:t>script</w:t>
      </w:r>
      <w:r>
        <w:rPr>
          <w:spacing w:val="-2"/>
        </w:rPr>
        <w:t xml:space="preserve"> </w:t>
      </w:r>
      <w:r>
        <w:rPr/>
        <w:t>de</w:t>
      </w:r>
      <w:r>
        <w:rPr>
          <w:spacing w:val="-2"/>
        </w:rPr>
        <w:t xml:space="preserve"> ejemplo</w:t>
      </w:r>
    </w:p>
    <w:p>
      <w:pPr>
        <w:pStyle w:val="BodyText"/>
        <w:spacing w:before="119" w:after="0"/>
        <w:ind w:left="155" w:right="199"/>
        <w:rPr/>
      </w:pPr>
      <w:r>
        <w:rPr/>
        <w:t>Como ejemplo de la vida real, construiremos un script que realice un cálculo común, el pago mensual</w:t>
      </w:r>
      <w:r>
        <w:rPr>
          <w:spacing w:val="-4"/>
        </w:rPr>
        <w:t xml:space="preserve"> </w:t>
      </w:r>
      <w:r>
        <w:rPr/>
        <w:t>de</w:t>
      </w:r>
      <w:r>
        <w:rPr>
          <w:spacing w:val="-4"/>
        </w:rPr>
        <w:t xml:space="preserve"> </w:t>
      </w:r>
      <w:r>
        <w:rPr/>
        <w:t>un</w:t>
      </w:r>
      <w:r>
        <w:rPr>
          <w:spacing w:val="-3"/>
        </w:rPr>
        <w:t xml:space="preserve"> </w:t>
      </w:r>
      <w:r>
        <w:rPr/>
        <w:t>préstamo.</w:t>
      </w:r>
      <w:r>
        <w:rPr>
          <w:spacing w:val="-3"/>
        </w:rPr>
        <w:t xml:space="preserve"> </w:t>
      </w:r>
      <w:r>
        <w:rPr/>
        <w:t>En</w:t>
      </w:r>
      <w:r>
        <w:rPr>
          <w:spacing w:val="-2"/>
        </w:rPr>
        <w:t xml:space="preserve"> </w:t>
      </w:r>
      <w:r>
        <w:rPr/>
        <w:t>el</w:t>
      </w:r>
      <w:r>
        <w:rPr>
          <w:spacing w:val="-4"/>
        </w:rPr>
        <w:t xml:space="preserve"> </w:t>
      </w:r>
      <w:r>
        <w:rPr/>
        <w:t>siguiente</w:t>
      </w:r>
      <w:r>
        <w:rPr>
          <w:spacing w:val="-4"/>
        </w:rPr>
        <w:t xml:space="preserve"> </w:t>
      </w:r>
      <w:r>
        <w:rPr/>
        <w:t>script,</w:t>
      </w:r>
      <w:r>
        <w:rPr>
          <w:spacing w:val="-2"/>
        </w:rPr>
        <w:t xml:space="preserve"> </w:t>
      </w:r>
      <w:r>
        <w:rPr/>
        <w:t>usamos</w:t>
      </w:r>
      <w:r>
        <w:rPr>
          <w:spacing w:val="-3"/>
        </w:rPr>
        <w:t xml:space="preserve"> </w:t>
      </w:r>
      <w:r>
        <w:rPr/>
        <w:t>un</w:t>
      </w:r>
      <w:r>
        <w:rPr>
          <w:spacing w:val="-3"/>
        </w:rPr>
        <w:t xml:space="preserve"> </w:t>
      </w:r>
      <w:r>
        <w:rPr/>
        <w:t>documento-aquí</w:t>
      </w:r>
      <w:r>
        <w:rPr>
          <w:spacing w:val="-2"/>
        </w:rPr>
        <w:t xml:space="preserve"> </w:t>
      </w:r>
      <w:r>
        <w:rPr/>
        <w:t>para</w:t>
      </w:r>
      <w:r>
        <w:rPr>
          <w:spacing w:val="-4"/>
        </w:rPr>
        <w:t xml:space="preserve"> </w:t>
      </w:r>
      <w:r>
        <w:rPr/>
        <w:t>pasar</w:t>
      </w:r>
      <w:r>
        <w:rPr>
          <w:spacing w:val="-3"/>
        </w:rPr>
        <w:t xml:space="preserve"> </w:t>
      </w:r>
      <w:r>
        <w:rPr/>
        <w:t>un</w:t>
      </w:r>
      <w:r>
        <w:rPr>
          <w:spacing w:val="-3"/>
        </w:rPr>
        <w:t xml:space="preserve"> </w:t>
      </w:r>
      <w:r>
        <w:rPr/>
        <w:t>script</w:t>
      </w:r>
      <w:r>
        <w:rPr>
          <w:spacing w:val="-2"/>
        </w:rPr>
        <w:t xml:space="preserve"> </w:t>
      </w:r>
      <w:r>
        <w:rPr/>
        <w:t xml:space="preserve">a </w:t>
      </w:r>
      <w:r>
        <w:rPr>
          <w:rFonts w:ascii="Courier New" w:hAnsi="Courier New"/>
          <w:spacing w:val="-4"/>
        </w:rPr>
        <w:t>bc</w:t>
      </w:r>
      <w:r>
        <w:rPr>
          <w:spacing w:val="-4"/>
        </w:rPr>
        <w:t>:</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loan-calc</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script</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calculate</w:t>
      </w:r>
      <w:r>
        <w:rPr>
          <w:rFonts w:ascii="Courier New" w:hAnsi="Courier New"/>
          <w:spacing w:val="-5"/>
        </w:rPr>
        <w:t xml:space="preserve"> </w:t>
      </w:r>
      <w:r>
        <w:rPr>
          <w:rFonts w:ascii="Courier New" w:hAnsi="Courier New"/>
        </w:rPr>
        <w:t>monthly</w:t>
      </w:r>
      <w:r>
        <w:rPr>
          <w:rFonts w:ascii="Courier New" w:hAnsi="Courier New"/>
          <w:spacing w:val="-5"/>
        </w:rPr>
        <w:t xml:space="preserve"> </w:t>
      </w:r>
      <w:r>
        <w:rPr>
          <w:rFonts w:ascii="Courier New" w:hAnsi="Courier New"/>
        </w:rPr>
        <w:t>loan</w:t>
      </w:r>
      <w:r>
        <w:rPr>
          <w:rFonts w:ascii="Courier New" w:hAnsi="Courier New"/>
          <w:spacing w:val="-5"/>
        </w:rPr>
        <w:t xml:space="preserve"> </w:t>
      </w:r>
      <w:r>
        <w:rPr>
          <w:rFonts w:ascii="Courier New" w:hAnsi="Courier New"/>
        </w:rPr>
        <w:t>payments PROGNAME=$(basename $0)</w:t>
      </w:r>
    </w:p>
    <w:p>
      <w:pPr>
        <w:pStyle w:val="BodyText"/>
        <w:ind w:left="155" w:right="8043"/>
        <w:rPr>
          <w:rFonts w:ascii="Courier New" w:hAnsi="Courier New"/>
        </w:rPr>
      </w:pPr>
      <w:r>
        <w:rPr>
          <w:rFonts w:ascii="Courier New" w:hAnsi="Courier New"/>
        </w:rPr>
        <w:t>usage () { cat</w:t>
      </w:r>
      <w:r>
        <w:rPr>
          <w:rFonts w:ascii="Courier New" w:hAnsi="Courier New"/>
          <w:spacing w:val="-20"/>
        </w:rPr>
        <w:t xml:space="preserve"> </w:t>
      </w:r>
      <w:r>
        <w:rPr>
          <w:rFonts w:ascii="Courier New" w:hAnsi="Courier New"/>
        </w:rPr>
        <w:t>&lt;&lt;-</w:t>
      </w:r>
      <w:r>
        <w:rPr>
          <w:rFonts w:ascii="Courier New" w:hAnsi="Courier New"/>
          <w:spacing w:val="-20"/>
        </w:rPr>
        <w:t xml:space="preserve"> </w:t>
      </w:r>
      <w:r>
        <w:rPr>
          <w:rFonts w:ascii="Courier New" w:hAnsi="Courier New"/>
        </w:rPr>
        <w:t>EOF</w:t>
      </w:r>
    </w:p>
    <w:p>
      <w:pPr>
        <w:pStyle w:val="BodyText"/>
        <w:rPr>
          <w:rFonts w:ascii="Courier New" w:hAnsi="Courier New"/>
        </w:rPr>
      </w:pPr>
      <w:r>
        <w:rPr>
          <w:rFonts w:ascii="Courier New" w:hAnsi="Courier New"/>
        </w:rPr>
        <w:t>Usage:</w:t>
      </w:r>
      <w:r>
        <w:rPr>
          <w:rFonts w:ascii="Courier New" w:hAnsi="Courier New"/>
          <w:spacing w:val="-8"/>
        </w:rPr>
        <w:t xml:space="preserve"> </w:t>
      </w:r>
      <w:r>
        <w:rPr>
          <w:rFonts w:ascii="Courier New" w:hAnsi="Courier New"/>
        </w:rPr>
        <w:t>$PROGNAME</w:t>
      </w:r>
      <w:r>
        <w:rPr>
          <w:rFonts w:ascii="Courier New" w:hAnsi="Courier New"/>
          <w:spacing w:val="-8"/>
        </w:rPr>
        <w:t xml:space="preserve"> </w:t>
      </w:r>
      <w:r>
        <w:rPr>
          <w:rFonts w:ascii="Courier New" w:hAnsi="Courier New"/>
        </w:rPr>
        <w:t>PRINCIPAL</w:t>
      </w:r>
      <w:r>
        <w:rPr>
          <w:rFonts w:ascii="Courier New" w:hAnsi="Courier New"/>
          <w:spacing w:val="-8"/>
        </w:rPr>
        <w:t xml:space="preserve"> </w:t>
      </w:r>
      <w:r>
        <w:rPr>
          <w:rFonts w:ascii="Courier New" w:hAnsi="Courier New"/>
        </w:rPr>
        <w:t>INTEREST</w:t>
      </w:r>
      <w:r>
        <w:rPr>
          <w:rFonts w:ascii="Courier New" w:hAnsi="Courier New"/>
          <w:spacing w:val="-8"/>
        </w:rPr>
        <w:t xml:space="preserve"> </w:t>
      </w:r>
      <w:r>
        <w:rPr>
          <w:rFonts w:ascii="Courier New" w:hAnsi="Courier New"/>
          <w:spacing w:val="-2"/>
        </w:rPr>
        <w:t>MONTHS</w:t>
      </w:r>
    </w:p>
    <w:p>
      <w:pPr>
        <w:pStyle w:val="BodyText"/>
        <w:rPr>
          <w:rFonts w:ascii="Courier New" w:hAnsi="Courier New"/>
        </w:rPr>
      </w:pPr>
      <w:r>
        <w:rPr>
          <w:rFonts w:ascii="Courier New" w:hAnsi="Courier New"/>
          <w:spacing w:val="-2"/>
        </w:rPr>
        <w:t>Where:</w:t>
      </w:r>
    </w:p>
    <w:p>
      <w:pPr>
        <w:pStyle w:val="BodyText"/>
        <w:spacing w:before="1" w:after="0"/>
        <w:ind w:left="155" w:right="3427"/>
        <w:rPr>
          <w:rFonts w:ascii="Courier New" w:hAnsi="Courier New"/>
        </w:rPr>
      </w:pPr>
      <w:r>
        <w:rPr>
          <w:rFonts w:ascii="Courier New" w:hAnsi="Courier New"/>
        </w:rPr>
        <w:t>PRINCIPAL is the amount of the loan. INTEREST</w:t>
      </w:r>
      <w:r>
        <w:rPr>
          <w:rFonts w:ascii="Courier New" w:hAnsi="Courier New"/>
          <w:spacing w:val="-5"/>
        </w:rPr>
        <w:t xml:space="preserve"> </w:t>
      </w:r>
      <w:r>
        <w:rPr>
          <w:rFonts w:ascii="Courier New" w:hAnsi="Courier New"/>
        </w:rPr>
        <w:t>is</w:t>
      </w:r>
      <w:r>
        <w:rPr>
          <w:rFonts w:ascii="Courier New" w:hAnsi="Courier New"/>
          <w:spacing w:val="-5"/>
        </w:rPr>
        <w:t xml:space="preserve"> </w:t>
      </w:r>
      <w:r>
        <w:rPr>
          <w:rFonts w:ascii="Courier New" w:hAnsi="Courier New"/>
        </w:rPr>
        <w:t>the</w:t>
      </w:r>
      <w:r>
        <w:rPr>
          <w:rFonts w:ascii="Courier New" w:hAnsi="Courier New"/>
          <w:spacing w:val="-5"/>
        </w:rPr>
        <w:t xml:space="preserve"> </w:t>
      </w:r>
      <w:r>
        <w:rPr>
          <w:rFonts w:ascii="Courier New" w:hAnsi="Courier New"/>
        </w:rPr>
        <w:t>APR</w:t>
      </w:r>
      <w:r>
        <w:rPr>
          <w:rFonts w:ascii="Courier New" w:hAnsi="Courier New"/>
          <w:spacing w:val="-5"/>
        </w:rPr>
        <w:t xml:space="preserve"> </w:t>
      </w:r>
      <w:r>
        <w:rPr>
          <w:rFonts w:ascii="Courier New" w:hAnsi="Courier New"/>
        </w:rPr>
        <w:t>as</w:t>
      </w:r>
      <w:r>
        <w:rPr>
          <w:rFonts w:ascii="Courier New" w:hAnsi="Courier New"/>
          <w:spacing w:val="-5"/>
        </w:rPr>
        <w:t xml:space="preserve"> </w:t>
      </w:r>
      <w:r>
        <w:rPr>
          <w:rFonts w:ascii="Courier New" w:hAnsi="Courier New"/>
        </w:rPr>
        <w:t>a</w:t>
      </w:r>
      <w:r>
        <w:rPr>
          <w:rFonts w:ascii="Courier New" w:hAnsi="Courier New"/>
          <w:spacing w:val="-5"/>
        </w:rPr>
        <w:t xml:space="preserve"> </w:t>
      </w:r>
      <w:r>
        <w:rPr>
          <w:rFonts w:ascii="Courier New" w:hAnsi="Courier New"/>
        </w:rPr>
        <w:t>number</w:t>
      </w:r>
      <w:r>
        <w:rPr>
          <w:rFonts w:ascii="Courier New" w:hAnsi="Courier New"/>
          <w:spacing w:val="-5"/>
        </w:rPr>
        <w:t xml:space="preserve"> </w:t>
      </w:r>
      <w:r>
        <w:rPr>
          <w:rFonts w:ascii="Courier New" w:hAnsi="Courier New"/>
        </w:rPr>
        <w:t>(7%</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0.07). MONTHS is the length of the loan's term.</w:t>
      </w:r>
    </w:p>
    <w:p>
      <w:pPr>
        <w:pStyle w:val="BodyText"/>
        <w:rPr>
          <w:rFonts w:ascii="Courier New" w:hAnsi="Courier New"/>
        </w:rPr>
      </w:pPr>
      <w:r>
        <w:rPr>
          <w:rFonts w:ascii="Courier New" w:hAnsi="Courier New"/>
          <w:spacing w:val="-5"/>
        </w:rPr>
        <w:t>EOF</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155" w:right="6739"/>
        <w:rPr>
          <w:rFonts w:ascii="Courier New" w:hAnsi="Courier New"/>
        </w:rPr>
      </w:pPr>
      <w:r>
        <w:rPr>
          <w:rFonts w:ascii="Courier New" w:hAnsi="Courier New"/>
        </w:rPr>
        <w:t>if</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3));</w:t>
      </w:r>
      <w:r>
        <w:rPr>
          <w:rFonts w:ascii="Courier New" w:hAnsi="Courier New"/>
          <w:spacing w:val="-10"/>
        </w:rPr>
        <w:t xml:space="preserve"> </w:t>
      </w:r>
      <w:r>
        <w:rPr>
          <w:rFonts w:ascii="Courier New" w:hAnsi="Courier New"/>
        </w:rPr>
        <w:t xml:space="preserve">then </w:t>
      </w:r>
      <w:r>
        <w:rPr>
          <w:rFonts w:ascii="Courier New" w:hAnsi="Courier New"/>
          <w:spacing w:val="-2"/>
        </w:rPr>
        <w:t>usage</w:t>
      </w:r>
    </w:p>
    <w:p>
      <w:pPr>
        <w:pStyle w:val="BodyText"/>
        <w:ind w:left="155" w:right="8892"/>
        <w:rPr>
          <w:rFonts w:ascii="Courier New" w:hAnsi="Courier New"/>
        </w:rPr>
      </w:pPr>
      <w:r>
        <w:rPr>
          <w:rFonts w:ascii="Courier New" w:hAnsi="Courier New"/>
        </w:rPr>
        <w:t>exit</w:t>
      </w:r>
      <w:r>
        <w:rPr>
          <w:rFonts w:ascii="Courier New" w:hAnsi="Courier New"/>
          <w:spacing w:val="-38"/>
        </w:rPr>
        <w:t xml:space="preserve"> </w:t>
      </w:r>
      <w:r>
        <w:rPr>
          <w:rFonts w:ascii="Courier New" w:hAnsi="Courier New"/>
        </w:rPr>
        <w:t xml:space="preserve">1 </w:t>
      </w:r>
      <w:r>
        <w:rPr>
          <w:rFonts w:ascii="Courier New" w:hAnsi="Courier New"/>
          <w:spacing w:val="-6"/>
        </w:rPr>
        <w:t>fi</w:t>
      </w:r>
    </w:p>
    <w:p>
      <w:pPr>
        <w:pStyle w:val="BodyText"/>
        <w:spacing w:before="1" w:after="0"/>
        <w:ind w:left="155" w:right="7239"/>
        <w:rPr>
          <w:rFonts w:ascii="Courier New" w:hAnsi="Courier New"/>
        </w:rPr>
      </w:pPr>
      <w:r>
        <w:rPr>
          <w:rFonts w:ascii="Courier New" w:hAnsi="Courier New"/>
          <w:spacing w:val="-2"/>
        </w:rPr>
        <w:t>principal=$1 interest=$2 months=$3</w:t>
      </w:r>
    </w:p>
    <w:p>
      <w:pPr>
        <w:pStyle w:val="BodyText"/>
        <w:rPr>
          <w:rFonts w:ascii="Courier New" w:hAnsi="Courier New"/>
        </w:rPr>
      </w:pPr>
      <w:r>
        <w:rPr>
          <w:rFonts w:ascii="Courier New" w:hAnsi="Courier New"/>
        </w:rPr>
        <w:t>bc</w:t>
      </w:r>
      <w:r>
        <w:rPr>
          <w:rFonts w:ascii="Courier New" w:hAnsi="Courier New"/>
          <w:spacing w:val="-3"/>
        </w:rPr>
        <w:t xml:space="preserve"> </w:t>
      </w:r>
      <w:r>
        <w:rPr>
          <w:rFonts w:ascii="Courier New" w:hAnsi="Courier New"/>
        </w:rPr>
        <w:t>&lt;&lt;-</w:t>
      </w:r>
      <w:r>
        <w:rPr>
          <w:rFonts w:ascii="Courier New" w:hAnsi="Courier New"/>
          <w:spacing w:val="-2"/>
        </w:rPr>
        <w:t xml:space="preserve"> </w:t>
      </w:r>
      <w:r>
        <w:rPr>
          <w:rFonts w:ascii="Courier New" w:hAnsi="Courier New"/>
          <w:spacing w:val="-5"/>
        </w:rPr>
        <w:t>EOF</w:t>
      </w:r>
    </w:p>
    <w:p>
      <w:pPr>
        <w:pStyle w:val="BodyText"/>
        <w:rPr>
          <w:rFonts w:ascii="Courier New" w:hAnsi="Courier New"/>
        </w:rPr>
      </w:pPr>
      <w:r>
        <w:rPr>
          <w:rFonts w:ascii="Courier New" w:hAnsi="Courier New"/>
        </w:rPr>
        <w:t>scale</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spacing w:val="-5"/>
        </w:rPr>
        <w:t>10</w:t>
      </w:r>
    </w:p>
    <w:p>
      <w:pPr>
        <w:pStyle w:val="BodyText"/>
        <w:ind w:left="155" w:right="7088"/>
        <w:rPr>
          <w:rFonts w:ascii="Courier New" w:hAnsi="Courier New"/>
        </w:rPr>
      </w:pPr>
      <w:r>
        <w:rPr>
          <w:rFonts w:ascii="Courier New" w:hAnsi="Courier New"/>
        </w:rPr>
        <w:t>i</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$interest</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12 p = $principal</w:t>
      </w:r>
    </w:p>
    <w:p>
      <w:pPr>
        <w:pStyle w:val="BodyText"/>
        <w:spacing w:before="1" w:after="0"/>
        <w:rPr>
          <w:rFonts w:ascii="Courier New" w:hAnsi="Courier New"/>
        </w:rPr>
      </w:pPr>
      <w:r>
        <w:rPr>
          <w:rFonts w:ascii="Courier New" w:hAnsi="Courier New"/>
        </w:rPr>
        <w:t>n</w:t>
      </w:r>
      <w:r>
        <w:rPr>
          <w:rFonts w:ascii="Courier New" w:hAnsi="Courier New"/>
          <w:spacing w:val="-1"/>
        </w:rPr>
        <w:t xml:space="preserve"> </w:t>
      </w:r>
      <w:r>
        <w:rPr>
          <w:rFonts w:ascii="Courier New" w:hAnsi="Courier New"/>
        </w:rPr>
        <w:t>=</w:t>
      </w:r>
      <w:r>
        <w:rPr>
          <w:rFonts w:ascii="Courier New" w:hAnsi="Courier New"/>
          <w:spacing w:val="-1"/>
        </w:rPr>
        <w:t xml:space="preserve"> </w:t>
      </w:r>
      <w:r>
        <w:rPr>
          <w:rFonts w:ascii="Courier New" w:hAnsi="Courier New"/>
          <w:spacing w:val="-2"/>
        </w:rPr>
        <w:t>$months</w:t>
      </w:r>
    </w:p>
    <w:p>
      <w:pPr>
        <w:pStyle w:val="BodyText"/>
        <w:ind w:left="155" w:right="2283"/>
        <w:rPr>
          <w:rFonts w:ascii="Courier New" w:hAnsi="Courier New"/>
        </w:rPr>
      </w:pPr>
      <w:r>
        <w:rPr>
          <w:rFonts w:ascii="Courier New" w:hAnsi="Courier New"/>
        </w:rPr>
        <w:t>a</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p</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((i</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((1</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i)</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n))</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(((1</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i)</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n)</w:t>
      </w:r>
      <w:r>
        <w:rPr>
          <w:rFonts w:ascii="Courier New" w:hAnsi="Courier New"/>
          <w:spacing w:val="-3"/>
        </w:rPr>
        <w:t xml:space="preserve"> </w:t>
      </w:r>
      <w:r>
        <w:rPr>
          <w:rFonts w:ascii="Courier New" w:hAnsi="Courier New"/>
        </w:rPr>
        <w:t>-</w:t>
      </w:r>
      <w:r>
        <w:rPr>
          <w:rFonts w:ascii="Courier New" w:hAnsi="Courier New"/>
          <w:spacing w:val="-3"/>
        </w:rPr>
        <w:t xml:space="preserve"> </w:t>
      </w:r>
      <w:r>
        <w:rPr>
          <w:rFonts w:ascii="Courier New" w:hAnsi="Courier New"/>
        </w:rPr>
        <w:t>1)) print a, "\n"</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spacing w:val="-5"/>
        </w:rPr>
        <w:t>EOF</w:t>
      </w:r>
    </w:p>
    <w:p>
      <w:pPr>
        <w:pStyle w:val="BodyText"/>
        <w:spacing w:before="74" w:after="0"/>
        <w:rPr/>
      </w:pPr>
      <w:r>
        <w:rPr/>
        <w:t>Cuando</w:t>
      </w:r>
      <w:r>
        <w:rPr>
          <w:spacing w:val="-3"/>
        </w:rPr>
        <w:t xml:space="preserve"> </w:t>
      </w:r>
      <w:r>
        <w:rPr/>
        <w:t>lo</w:t>
      </w:r>
      <w:r>
        <w:rPr>
          <w:spacing w:val="-4"/>
        </w:rPr>
        <w:t xml:space="preserve"> </w:t>
      </w:r>
      <w:r>
        <w:rPr/>
        <w:t>ejecutamos,</w:t>
      </w:r>
      <w:r>
        <w:rPr>
          <w:spacing w:val="-3"/>
        </w:rPr>
        <w:t xml:space="preserve"> </w:t>
      </w:r>
      <w:r>
        <w:rPr/>
        <w:t>el</w:t>
      </w:r>
      <w:r>
        <w:rPr>
          <w:spacing w:val="-4"/>
        </w:rPr>
        <w:t xml:space="preserve"> </w:t>
      </w:r>
      <w:r>
        <w:rPr/>
        <w:t>resultado</w:t>
      </w:r>
      <w:r>
        <w:rPr>
          <w:spacing w:val="-3"/>
        </w:rPr>
        <w:t xml:space="preserve"> </w:t>
      </w:r>
      <w:r>
        <w:rPr/>
        <w:t>aparece</w:t>
      </w:r>
      <w:r>
        <w:rPr>
          <w:spacing w:val="-4"/>
        </w:rPr>
        <w:t xml:space="preserve"> 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loan-calc</w:t>
      </w:r>
      <w:r>
        <w:rPr>
          <w:rFonts w:ascii="Courier New" w:hAnsi="Courier New"/>
          <w:b/>
          <w:spacing w:val="-7"/>
          <w:sz w:val="24"/>
        </w:rPr>
        <w:t xml:space="preserve"> </w:t>
      </w:r>
      <w:r>
        <w:rPr>
          <w:rFonts w:ascii="Courier New" w:hAnsi="Courier New"/>
          <w:b/>
          <w:sz w:val="24"/>
        </w:rPr>
        <w:t>135000</w:t>
      </w:r>
      <w:r>
        <w:rPr>
          <w:rFonts w:ascii="Courier New" w:hAnsi="Courier New"/>
          <w:b/>
          <w:spacing w:val="-7"/>
          <w:sz w:val="24"/>
        </w:rPr>
        <w:t xml:space="preserve"> </w:t>
      </w:r>
      <w:r>
        <w:rPr>
          <w:rFonts w:ascii="Courier New" w:hAnsi="Courier New"/>
          <w:b/>
          <w:sz w:val="24"/>
        </w:rPr>
        <w:t>0.0775</w:t>
      </w:r>
      <w:r>
        <w:rPr>
          <w:rFonts w:ascii="Courier New" w:hAnsi="Courier New"/>
          <w:b/>
          <w:spacing w:val="-7"/>
          <w:sz w:val="24"/>
        </w:rPr>
        <w:t xml:space="preserve"> </w:t>
      </w:r>
      <w:r>
        <w:rPr>
          <w:rFonts w:ascii="Courier New" w:hAnsi="Courier New"/>
          <w:b/>
          <w:spacing w:val="-5"/>
          <w:sz w:val="24"/>
        </w:rPr>
        <w:t>180</w:t>
      </w:r>
    </w:p>
    <w:p>
      <w:pPr>
        <w:pStyle w:val="BodyText"/>
        <w:rPr>
          <w:rFonts w:ascii="Courier New" w:hAnsi="Courier New"/>
        </w:rPr>
      </w:pPr>
      <w:r>
        <w:rPr>
          <w:rFonts w:ascii="Courier New" w:hAnsi="Courier New"/>
          <w:spacing w:val="-2"/>
        </w:rPr>
        <w:t>1270.7222490000</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Este</w:t>
      </w:r>
      <w:r>
        <w:rPr>
          <w:spacing w:val="-3"/>
        </w:rPr>
        <w:t xml:space="preserve"> </w:t>
      </w:r>
      <w:r>
        <w:rPr/>
        <w:t>ejemplo</w:t>
      </w:r>
      <w:r>
        <w:rPr>
          <w:spacing w:val="-4"/>
        </w:rPr>
        <w:t xml:space="preserve"> </w:t>
      </w:r>
      <w:r>
        <w:rPr/>
        <w:t>calcula</w:t>
      </w:r>
      <w:r>
        <w:rPr>
          <w:spacing w:val="-5"/>
        </w:rPr>
        <w:t xml:space="preserve"> </w:t>
      </w:r>
      <w:r>
        <w:rPr/>
        <w:t>el</w:t>
      </w:r>
      <w:r>
        <w:rPr>
          <w:spacing w:val="-3"/>
        </w:rPr>
        <w:t xml:space="preserve"> </w:t>
      </w:r>
      <w:r>
        <w:rPr/>
        <w:t>pago</w:t>
      </w:r>
      <w:r>
        <w:rPr>
          <w:spacing w:val="-4"/>
        </w:rPr>
        <w:t xml:space="preserve"> </w:t>
      </w:r>
      <w:r>
        <w:rPr/>
        <w:t>mensual</w:t>
      </w:r>
      <w:r>
        <w:rPr>
          <w:spacing w:val="-3"/>
        </w:rPr>
        <w:t xml:space="preserve"> </w:t>
      </w:r>
      <w:r>
        <w:rPr/>
        <w:t>de</w:t>
      </w:r>
      <w:r>
        <w:rPr>
          <w:spacing w:val="-5"/>
        </w:rPr>
        <w:t xml:space="preserve"> </w:t>
      </w:r>
      <w:r>
        <w:rPr/>
        <w:t>un</w:t>
      </w:r>
      <w:r>
        <w:rPr>
          <w:spacing w:val="-4"/>
        </w:rPr>
        <w:t xml:space="preserve"> </w:t>
      </w:r>
      <w:r>
        <w:rPr/>
        <w:t>préstamo</w:t>
      </w:r>
      <w:r>
        <w:rPr>
          <w:spacing w:val="-3"/>
        </w:rPr>
        <w:t xml:space="preserve"> </w:t>
      </w:r>
      <w:r>
        <w:rPr/>
        <w:t>de</w:t>
      </w:r>
      <w:r>
        <w:rPr>
          <w:spacing w:val="-5"/>
        </w:rPr>
        <w:t xml:space="preserve"> </w:t>
      </w:r>
      <w:r>
        <w:rPr/>
        <w:t>135.000</w:t>
      </w:r>
      <w:r>
        <w:rPr>
          <w:spacing w:val="-4"/>
        </w:rPr>
        <w:t xml:space="preserve"> </w:t>
      </w:r>
      <w:r>
        <w:rPr/>
        <w:t>$</w:t>
      </w:r>
      <w:r>
        <w:rPr>
          <w:spacing w:val="-4"/>
        </w:rPr>
        <w:t xml:space="preserve"> </w:t>
      </w:r>
      <w:r>
        <w:rPr/>
        <w:t>al</w:t>
      </w:r>
      <w:r>
        <w:rPr>
          <w:spacing w:val="-3"/>
        </w:rPr>
        <w:t xml:space="preserve"> </w:t>
      </w:r>
      <w:r>
        <w:rPr/>
        <w:t>7.75%</w:t>
      </w:r>
      <w:r>
        <w:rPr>
          <w:spacing w:val="-9"/>
        </w:rPr>
        <w:t xml:space="preserve"> </w:t>
      </w:r>
      <w:r>
        <w:rPr/>
        <w:t>TAE</w:t>
      </w:r>
      <w:r>
        <w:rPr>
          <w:spacing w:val="-5"/>
        </w:rPr>
        <w:t xml:space="preserve"> </w:t>
      </w:r>
      <w:r>
        <w:rPr/>
        <w:t>en</w:t>
      </w:r>
      <w:r>
        <w:rPr>
          <w:spacing w:val="-4"/>
        </w:rPr>
        <w:t xml:space="preserve"> </w:t>
      </w:r>
      <w:r>
        <w:rPr/>
        <w:t>180</w:t>
      </w:r>
      <w:r>
        <w:rPr>
          <w:spacing w:val="-4"/>
        </w:rPr>
        <w:t xml:space="preserve"> </w:t>
      </w:r>
      <w:r>
        <w:rPr/>
        <w:t>meses</w:t>
      </w:r>
      <w:r>
        <w:rPr>
          <w:spacing w:val="-4"/>
        </w:rPr>
        <w:t xml:space="preserve"> </w:t>
      </w:r>
      <w:r>
        <w:rPr/>
        <w:t>(15 años). Fíjate la precisión de la respuesta.</w:t>
      </w:r>
      <w:r>
        <w:rPr>
          <w:spacing w:val="-4"/>
        </w:rPr>
        <w:t xml:space="preserve"> </w:t>
      </w:r>
      <w:r>
        <w:rPr/>
        <w:t xml:space="preserve">Viene determinada por el valor dado a la variable especial </w:t>
      </w:r>
      <w:r>
        <w:rPr>
          <w:rFonts w:ascii="Courier New" w:hAnsi="Courier New"/>
        </w:rPr>
        <w:t>scale</w:t>
      </w:r>
      <w:r>
        <w:rPr>
          <w:rFonts w:ascii="Courier New" w:hAnsi="Courier New"/>
          <w:spacing w:val="-79"/>
        </w:rPr>
        <w:t xml:space="preserve"> </w:t>
      </w:r>
      <w:r>
        <w:rPr/>
        <w:t xml:space="preserve">en el script </w:t>
      </w:r>
      <w:r>
        <w:rPr>
          <w:rFonts w:ascii="Courier New" w:hAnsi="Courier New"/>
        </w:rPr>
        <w:t>bc</w:t>
      </w:r>
      <w:r>
        <w:rPr/>
        <w:t xml:space="preserve">. La man page de </w:t>
      </w:r>
      <w:r>
        <w:rPr>
          <w:rFonts w:ascii="Courier New" w:hAnsi="Courier New"/>
        </w:rPr>
        <w:t>bc</w:t>
      </w:r>
      <w:r>
        <w:rPr>
          <w:rFonts w:ascii="Courier New" w:hAnsi="Courier New"/>
          <w:spacing w:val="-79"/>
        </w:rPr>
        <w:t xml:space="preserve"> </w:t>
      </w:r>
      <w:r>
        <w:rPr/>
        <w:t xml:space="preserve">proporciona una descripción completa del lenguaje de scripting de </w:t>
      </w:r>
      <w:r>
        <w:rPr>
          <w:rFonts w:ascii="Courier New" w:hAnsi="Courier New"/>
        </w:rPr>
        <w:t>bc</w:t>
      </w:r>
      <w:r>
        <w:rPr/>
        <w:t>.</w:t>
      </w:r>
      <w:r>
        <w:rPr>
          <w:spacing w:val="-6"/>
        </w:rPr>
        <w:t xml:space="preserve"> </w:t>
      </w:r>
      <w:r>
        <w:rPr/>
        <w:t>Aunque su notación matemática es ligeramente diferente de la del shell (</w:t>
      </w:r>
      <w:r>
        <w:rPr>
          <w:rFonts w:ascii="Courier New" w:hAnsi="Courier New"/>
        </w:rPr>
        <w:t>bc</w:t>
      </w:r>
      <w:r>
        <w:rPr>
          <w:rFonts w:ascii="Courier New" w:hAnsi="Courier New"/>
          <w:spacing w:val="-77"/>
        </w:rPr>
        <w:t xml:space="preserve"> </w:t>
      </w:r>
      <w:r>
        <w:rPr/>
        <w:t>se parece más C), en su mayoría es muy familiar, basándonos en lo aprendido hasta ahora.</w:t>
      </w:r>
    </w:p>
    <w:p>
      <w:pPr>
        <w:pStyle w:val="BodyText"/>
        <w:spacing w:before="4" w:after="0"/>
        <w:ind w:left="0" w:right="0"/>
        <w:rPr>
          <w:sz w:val="31"/>
        </w:rPr>
      </w:pPr>
      <w:r>
        <w:rPr>
          <w:sz w:val="31"/>
        </w:rPr>
      </w:r>
    </w:p>
    <w:p>
      <w:pPr>
        <w:pStyle w:val="Heading1"/>
        <w:rPr/>
      </w:pPr>
      <w:r>
        <w:rPr>
          <w:spacing w:val="-2"/>
        </w:rPr>
        <w:t>Resumiendo</w:t>
      </w:r>
    </w:p>
    <w:p>
      <w:pPr>
        <w:pStyle w:val="BodyText"/>
        <w:spacing w:before="120" w:after="0"/>
        <w:ind w:left="155" w:right="135"/>
        <w:rPr/>
      </w:pPr>
      <w:r>
        <w:rPr/>
        <w:t>En este capítulo, hemos aprendido muchas pequeñas cosas que pueden usarse para hacer "trabajo real" en scripts.</w:t>
      </w:r>
      <w:r>
        <w:rPr>
          <w:spacing w:val="-8"/>
        </w:rPr>
        <w:t xml:space="preserve"> </w:t>
      </w:r>
      <w:r>
        <w:rPr/>
        <w:t>A</w:t>
      </w:r>
      <w:r>
        <w:rPr>
          <w:spacing w:val="-9"/>
        </w:rPr>
        <w:t xml:space="preserve"> </w:t>
      </w:r>
      <w:r>
        <w:rPr/>
        <w:t>la vez que nuestra experiencia en scripts aumenta, la capacidad de manipular eficientemente</w:t>
      </w:r>
      <w:r>
        <w:rPr>
          <w:spacing w:val="-10"/>
        </w:rPr>
        <w:t xml:space="preserve"> </w:t>
      </w:r>
      <w:r>
        <w:rPr/>
        <w:t>cadenas</w:t>
      </w:r>
      <w:r>
        <w:rPr>
          <w:spacing w:val="-5"/>
        </w:rPr>
        <w:t xml:space="preserve"> </w:t>
      </w:r>
      <w:r>
        <w:rPr/>
        <w:t>y</w:t>
      </w:r>
      <w:r>
        <w:rPr>
          <w:spacing w:val="-5"/>
        </w:rPr>
        <w:t xml:space="preserve"> </w:t>
      </w:r>
      <w:r>
        <w:rPr/>
        <w:t>números</w:t>
      </w:r>
      <w:r>
        <w:rPr>
          <w:spacing w:val="-5"/>
        </w:rPr>
        <w:t xml:space="preserve"> </w:t>
      </w:r>
      <w:r>
        <w:rPr/>
        <w:t>nos</w:t>
      </w:r>
      <w:r>
        <w:rPr>
          <w:spacing w:val="-5"/>
        </w:rPr>
        <w:t xml:space="preserve"> </w:t>
      </w:r>
      <w:r>
        <w:rPr/>
        <w:t>será</w:t>
      </w:r>
      <w:r>
        <w:rPr>
          <w:spacing w:val="-6"/>
        </w:rPr>
        <w:t xml:space="preserve"> </w:t>
      </w:r>
      <w:r>
        <w:rPr/>
        <w:t>de</w:t>
      </w:r>
      <w:r>
        <w:rPr>
          <w:spacing w:val="-6"/>
        </w:rPr>
        <w:t xml:space="preserve"> </w:t>
      </w:r>
      <w:r>
        <w:rPr/>
        <w:t>mucho</w:t>
      </w:r>
      <w:r>
        <w:rPr>
          <w:spacing w:val="-5"/>
        </w:rPr>
        <w:t xml:space="preserve"> </w:t>
      </w:r>
      <w:r>
        <w:rPr/>
        <w:t>valor.</w:t>
      </w:r>
      <w:r>
        <w:rPr>
          <w:spacing w:val="-5"/>
        </w:rPr>
        <w:t xml:space="preserve"> </w:t>
      </w:r>
      <w:r>
        <w:rPr/>
        <w:t>Nuestro</w:t>
      </w:r>
      <w:r>
        <w:rPr>
          <w:spacing w:val="-5"/>
        </w:rPr>
        <w:t xml:space="preserve"> </w:t>
      </w:r>
      <w:r>
        <w:rPr/>
        <w:t xml:space="preserve">script </w:t>
      </w:r>
      <w:r>
        <w:rPr>
          <w:rFonts w:ascii="Courier New" w:hAnsi="Courier New"/>
        </w:rPr>
        <w:t>loan-calc</w:t>
      </w:r>
      <w:r>
        <w:rPr>
          <w:rFonts w:ascii="Courier New" w:hAnsi="Courier New"/>
          <w:spacing w:val="-85"/>
        </w:rPr>
        <w:t xml:space="preserve"> </w:t>
      </w:r>
      <w:r>
        <w:rPr/>
        <w:t>demuestra que incluso scripts simples pueden crearse para hacer cosas realmente útiles.</w:t>
      </w:r>
    </w:p>
    <w:p>
      <w:pPr>
        <w:pStyle w:val="BodyText"/>
        <w:spacing w:before="3" w:after="0"/>
        <w:ind w:left="0" w:right="0"/>
        <w:rPr>
          <w:sz w:val="31"/>
        </w:rPr>
      </w:pPr>
      <w:r>
        <w:rPr>
          <w:sz w:val="31"/>
        </w:rPr>
      </w:r>
    </w:p>
    <w:p>
      <w:pPr>
        <w:pStyle w:val="Heading1"/>
        <w:spacing w:before="1" w:after="0"/>
        <w:rPr/>
      </w:pPr>
      <w:r>
        <w:rPr/>
        <w:t>Crédito</w:t>
      </w:r>
      <w:r>
        <w:rPr>
          <w:spacing w:val="-4"/>
        </w:rPr>
        <w:t xml:space="preserve"> </w:t>
      </w:r>
      <w:r>
        <w:rPr>
          <w:spacing w:val="-2"/>
        </w:rPr>
        <w:t>extra</w:t>
      </w:r>
    </w:p>
    <w:p>
      <w:pPr>
        <w:pStyle w:val="BodyText"/>
        <w:spacing w:before="119" w:after="0"/>
        <w:rPr/>
      </w:pPr>
      <w:r>
        <w:rPr/>
        <w:t>Aunque</w:t>
      </w:r>
      <w:r>
        <w:rPr>
          <w:spacing w:val="-7"/>
        </w:rPr>
        <w:t xml:space="preserve"> </w:t>
      </w:r>
      <w:r>
        <w:rPr/>
        <w:t>la</w:t>
      </w:r>
      <w:r>
        <w:rPr>
          <w:spacing w:val="-2"/>
        </w:rPr>
        <w:t xml:space="preserve"> </w:t>
      </w:r>
      <w:r>
        <w:rPr/>
        <w:t>funcionalidad</w:t>
      </w:r>
      <w:r>
        <w:rPr>
          <w:spacing w:val="-2"/>
        </w:rPr>
        <w:t xml:space="preserve"> </w:t>
      </w:r>
      <w:r>
        <w:rPr/>
        <w:t>básica</w:t>
      </w:r>
      <w:r>
        <w:rPr>
          <w:spacing w:val="-4"/>
        </w:rPr>
        <w:t xml:space="preserve"> </w:t>
      </w:r>
      <w:r>
        <w:rPr/>
        <w:t>del</w:t>
      </w:r>
      <w:r>
        <w:rPr>
          <w:spacing w:val="-2"/>
        </w:rPr>
        <w:t xml:space="preserve"> </w:t>
      </w:r>
      <w:r>
        <w:rPr/>
        <w:t>script</w:t>
      </w:r>
      <w:r>
        <w:rPr>
          <w:spacing w:val="-1"/>
        </w:rPr>
        <w:t xml:space="preserve"> </w:t>
      </w:r>
      <w:r>
        <w:rPr>
          <w:rFonts w:ascii="Courier New" w:hAnsi="Courier New"/>
        </w:rPr>
        <w:t>loan-calc</w:t>
      </w:r>
      <w:r>
        <w:rPr>
          <w:rFonts w:ascii="Courier New" w:hAnsi="Courier New"/>
          <w:spacing w:val="-85"/>
        </w:rPr>
        <w:t xml:space="preserve"> </w:t>
      </w:r>
      <w:r>
        <w:rPr/>
        <w:t>está</w:t>
      </w:r>
      <w:r>
        <w:rPr>
          <w:spacing w:val="-2"/>
        </w:rPr>
        <w:t xml:space="preserve"> </w:t>
      </w:r>
      <w:r>
        <w:rPr/>
        <w:t>en</w:t>
      </w:r>
      <w:r>
        <w:rPr>
          <w:spacing w:val="-3"/>
        </w:rPr>
        <w:t xml:space="preserve"> </w:t>
      </w:r>
      <w:r>
        <w:rPr/>
        <w:t>su</w:t>
      </w:r>
      <w:r>
        <w:rPr>
          <w:spacing w:val="-3"/>
        </w:rPr>
        <w:t xml:space="preserve"> </w:t>
      </w:r>
      <w:r>
        <w:rPr/>
        <w:t>sitio,</w:t>
      </w:r>
      <w:r>
        <w:rPr>
          <w:spacing w:val="-3"/>
        </w:rPr>
        <w:t xml:space="preserve"> </w:t>
      </w:r>
      <w:r>
        <w:rPr/>
        <w:t>el</w:t>
      </w:r>
      <w:r>
        <w:rPr>
          <w:spacing w:val="-2"/>
        </w:rPr>
        <w:t xml:space="preserve"> </w:t>
      </w:r>
      <w:r>
        <w:rPr/>
        <w:t>script</w:t>
      </w:r>
      <w:r>
        <w:rPr>
          <w:spacing w:val="-2"/>
        </w:rPr>
        <w:t xml:space="preserve"> </w:t>
      </w:r>
      <w:r>
        <w:rPr/>
        <w:t>está</w:t>
      </w:r>
      <w:r>
        <w:rPr>
          <w:spacing w:val="-4"/>
        </w:rPr>
        <w:t xml:space="preserve"> </w:t>
      </w:r>
      <w:r>
        <w:rPr/>
        <w:t>lejos</w:t>
      </w:r>
      <w:r>
        <w:rPr>
          <w:spacing w:val="-2"/>
        </w:rPr>
        <w:t xml:space="preserve"> </w:t>
      </w:r>
      <w:r>
        <w:rPr/>
        <w:t>de</w:t>
      </w:r>
      <w:r>
        <w:rPr>
          <w:spacing w:val="-4"/>
        </w:rPr>
        <w:t xml:space="preserve"> </w:t>
      </w:r>
      <w:r>
        <w:rPr/>
        <w:t xml:space="preserve">estar completo. Como crédito extra, prueba a mejorar el script </w:t>
      </w:r>
      <w:r>
        <w:rPr>
          <w:rFonts w:ascii="Courier New" w:hAnsi="Courier New"/>
        </w:rPr>
        <w:t>loan-calc</w:t>
      </w:r>
      <w:r>
        <w:rPr>
          <w:rFonts w:ascii="Courier New" w:hAnsi="Courier New"/>
          <w:spacing w:val="-76"/>
        </w:rPr>
        <w:t xml:space="preserve"> </w:t>
      </w:r>
      <w:r>
        <w:rPr/>
        <w:t xml:space="preserve">con las siguientes </w:t>
      </w:r>
      <w:r>
        <w:rPr>
          <w:spacing w:val="-2"/>
        </w:rPr>
        <w:t>características:</w:t>
      </w:r>
    </w:p>
    <w:p>
      <w:pPr>
        <w:pStyle w:val="ListParagraph"/>
        <w:numPr>
          <w:ilvl w:val="0"/>
          <w:numId w:val="8"/>
        </w:numPr>
        <w:tabs>
          <w:tab w:val="clear" w:pos="720"/>
          <w:tab w:val="left" w:pos="863" w:leader="none"/>
        </w:tabs>
        <w:spacing w:lineRule="auto" w:line="240" w:before="143" w:after="0"/>
        <w:ind w:hanging="283" w:left="863" w:right="0"/>
        <w:jc w:val="left"/>
        <w:rPr>
          <w:sz w:val="24"/>
        </w:rPr>
      </w:pPr>
      <w:r>
        <w:rPr>
          <w:sz w:val="24"/>
        </w:rPr>
        <w:t>Verificación</w:t>
      </w:r>
      <w:r>
        <w:rPr>
          <w:spacing w:val="-7"/>
          <w:sz w:val="24"/>
        </w:rPr>
        <w:t xml:space="preserve"> </w:t>
      </w:r>
      <w:r>
        <w:rPr>
          <w:sz w:val="24"/>
        </w:rPr>
        <w:t>completa</w:t>
      </w:r>
      <w:r>
        <w:rPr>
          <w:spacing w:val="-5"/>
          <w:sz w:val="24"/>
        </w:rPr>
        <w:t xml:space="preserve"> </w:t>
      </w:r>
      <w:r>
        <w:rPr>
          <w:sz w:val="24"/>
        </w:rPr>
        <w:t>de</w:t>
      </w:r>
      <w:r>
        <w:rPr>
          <w:spacing w:val="-8"/>
          <w:sz w:val="24"/>
        </w:rPr>
        <w:t xml:space="preserve"> </w:t>
      </w:r>
      <w:r>
        <w:rPr>
          <w:sz w:val="24"/>
        </w:rPr>
        <w:t>los</w:t>
      </w:r>
      <w:r>
        <w:rPr>
          <w:spacing w:val="-6"/>
          <w:sz w:val="24"/>
        </w:rPr>
        <w:t xml:space="preserve"> </w:t>
      </w:r>
      <w:r>
        <w:rPr>
          <w:sz w:val="24"/>
        </w:rPr>
        <w:t>argumentos</w:t>
      </w:r>
      <w:r>
        <w:rPr>
          <w:spacing w:val="-7"/>
          <w:sz w:val="24"/>
        </w:rPr>
        <w:t xml:space="preserve"> </w:t>
      </w:r>
      <w:r>
        <w:rPr>
          <w:sz w:val="24"/>
        </w:rPr>
        <w:t>de</w:t>
      </w:r>
      <w:r>
        <w:rPr>
          <w:spacing w:val="-7"/>
          <w:sz w:val="24"/>
        </w:rPr>
        <w:t xml:space="preserve"> </w:t>
      </w:r>
      <w:r>
        <w:rPr>
          <w:sz w:val="24"/>
        </w:rPr>
        <w:t>la</w:t>
      </w:r>
      <w:r>
        <w:rPr>
          <w:spacing w:val="-6"/>
          <w:sz w:val="24"/>
        </w:rPr>
        <w:t xml:space="preserve"> </w:t>
      </w:r>
      <w:r>
        <w:rPr>
          <w:sz w:val="24"/>
        </w:rPr>
        <w:t>línea</w:t>
      </w:r>
      <w:r>
        <w:rPr>
          <w:spacing w:val="-5"/>
          <w:sz w:val="24"/>
        </w:rPr>
        <w:t xml:space="preserve"> </w:t>
      </w:r>
      <w:r>
        <w:rPr>
          <w:sz w:val="24"/>
        </w:rPr>
        <w:t>de</w:t>
      </w:r>
      <w:r>
        <w:rPr>
          <w:spacing w:val="-7"/>
          <w:sz w:val="24"/>
        </w:rPr>
        <w:t xml:space="preserve"> </w:t>
      </w:r>
      <w:r>
        <w:rPr>
          <w:spacing w:val="-2"/>
          <w:sz w:val="24"/>
        </w:rPr>
        <w:t>comandos</w:t>
      </w:r>
    </w:p>
    <w:p>
      <w:pPr>
        <w:pStyle w:val="ListParagraph"/>
        <w:numPr>
          <w:ilvl w:val="0"/>
          <w:numId w:val="8"/>
        </w:numPr>
        <w:tabs>
          <w:tab w:val="clear" w:pos="720"/>
          <w:tab w:val="left" w:pos="864" w:leader="none"/>
        </w:tabs>
        <w:spacing w:lineRule="auto" w:line="240" w:before="19" w:after="0"/>
        <w:ind w:hanging="284" w:left="864" w:right="341"/>
        <w:jc w:val="left"/>
        <w:rPr>
          <w:sz w:val="24"/>
        </w:rPr>
      </w:pPr>
      <w:r>
        <w:rPr>
          <w:sz w:val="24"/>
        </w:rPr>
        <w:t>Una</w:t>
      </w:r>
      <w:r>
        <w:rPr>
          <w:spacing w:val="-3"/>
          <w:sz w:val="24"/>
        </w:rPr>
        <w:t xml:space="preserve"> </w:t>
      </w:r>
      <w:r>
        <w:rPr>
          <w:sz w:val="24"/>
        </w:rPr>
        <w:t>opción</w:t>
      </w:r>
      <w:r>
        <w:rPr>
          <w:spacing w:val="-4"/>
          <w:sz w:val="24"/>
        </w:rPr>
        <w:t xml:space="preserve"> </w:t>
      </w:r>
      <w:r>
        <w:rPr>
          <w:sz w:val="24"/>
        </w:rPr>
        <w:t>de</w:t>
      </w:r>
      <w:r>
        <w:rPr>
          <w:spacing w:val="-3"/>
          <w:sz w:val="24"/>
        </w:rPr>
        <w:t xml:space="preserve"> </w:t>
      </w:r>
      <w:r>
        <w:rPr>
          <w:sz w:val="24"/>
        </w:rPr>
        <w:t>línea</w:t>
      </w:r>
      <w:r>
        <w:rPr>
          <w:spacing w:val="-3"/>
          <w:sz w:val="24"/>
        </w:rPr>
        <w:t xml:space="preserve"> </w:t>
      </w:r>
      <w:r>
        <w:rPr>
          <w:sz w:val="24"/>
        </w:rPr>
        <w:t>de</w:t>
      </w:r>
      <w:r>
        <w:rPr>
          <w:spacing w:val="-5"/>
          <w:sz w:val="24"/>
        </w:rPr>
        <w:t xml:space="preserve"> </w:t>
      </w:r>
      <w:r>
        <w:rPr>
          <w:sz w:val="24"/>
        </w:rPr>
        <w:t>comandos</w:t>
      </w:r>
      <w:r>
        <w:rPr>
          <w:spacing w:val="-4"/>
          <w:sz w:val="24"/>
        </w:rPr>
        <w:t xml:space="preserve"> </w:t>
      </w:r>
      <w:r>
        <w:rPr>
          <w:sz w:val="24"/>
        </w:rPr>
        <w:t>para</w:t>
      </w:r>
      <w:r>
        <w:rPr>
          <w:spacing w:val="-3"/>
          <w:sz w:val="24"/>
        </w:rPr>
        <w:t xml:space="preserve"> </w:t>
      </w:r>
      <w:r>
        <w:rPr>
          <w:sz w:val="24"/>
        </w:rPr>
        <w:t>implementar</w:t>
      </w:r>
      <w:r>
        <w:rPr>
          <w:spacing w:val="-4"/>
          <w:sz w:val="24"/>
        </w:rPr>
        <w:t xml:space="preserve"> </w:t>
      </w:r>
      <w:r>
        <w:rPr>
          <w:sz w:val="24"/>
        </w:rPr>
        <w:t>un</w:t>
      </w:r>
      <w:r>
        <w:rPr>
          <w:spacing w:val="-4"/>
          <w:sz w:val="24"/>
        </w:rPr>
        <w:t xml:space="preserve"> </w:t>
      </w:r>
      <w:r>
        <w:rPr>
          <w:sz w:val="24"/>
        </w:rPr>
        <w:t>modo</w:t>
      </w:r>
      <w:r>
        <w:rPr>
          <w:spacing w:val="-3"/>
          <w:sz w:val="24"/>
        </w:rPr>
        <w:t xml:space="preserve"> </w:t>
      </w:r>
      <w:r>
        <w:rPr>
          <w:sz w:val="24"/>
        </w:rPr>
        <w:t>"interactivo"</w:t>
      </w:r>
      <w:r>
        <w:rPr>
          <w:spacing w:val="-3"/>
          <w:sz w:val="24"/>
        </w:rPr>
        <w:t xml:space="preserve"> </w:t>
      </w:r>
      <w:r>
        <w:rPr>
          <w:sz w:val="24"/>
        </w:rPr>
        <w:t>que</w:t>
      </w:r>
      <w:r>
        <w:rPr>
          <w:spacing w:val="-5"/>
          <w:sz w:val="24"/>
        </w:rPr>
        <w:t xml:space="preserve"> </w:t>
      </w:r>
      <w:r>
        <w:rPr>
          <w:sz w:val="24"/>
        </w:rPr>
        <w:t>pregunte</w:t>
      </w:r>
      <w:r>
        <w:rPr>
          <w:spacing w:val="-3"/>
          <w:sz w:val="24"/>
        </w:rPr>
        <w:t xml:space="preserve"> </w:t>
      </w:r>
      <w:r>
        <w:rPr>
          <w:sz w:val="24"/>
        </w:rPr>
        <w:t>al usuario el principal, el tipo de interes y el plazo del prestamo.</w:t>
      </w:r>
    </w:p>
    <w:p>
      <w:pPr>
        <w:pStyle w:val="ListParagraph"/>
        <w:numPr>
          <w:ilvl w:val="0"/>
          <w:numId w:val="8"/>
        </w:numPr>
        <w:tabs>
          <w:tab w:val="clear" w:pos="720"/>
          <w:tab w:val="left" w:pos="863" w:leader="none"/>
        </w:tabs>
        <w:spacing w:lineRule="auto" w:line="240" w:before="21" w:after="0"/>
        <w:ind w:hanging="283" w:left="863" w:right="0"/>
        <w:jc w:val="left"/>
        <w:rPr>
          <w:sz w:val="24"/>
        </w:rPr>
      </w:pPr>
      <w:r>
        <w:rPr>
          <w:sz w:val="24"/>
        </w:rPr>
        <w:t>Un</w:t>
      </w:r>
      <w:r>
        <w:rPr>
          <w:spacing w:val="-2"/>
          <w:sz w:val="24"/>
        </w:rPr>
        <w:t xml:space="preserve"> </w:t>
      </w:r>
      <w:r>
        <w:rPr>
          <w:sz w:val="24"/>
        </w:rPr>
        <w:t>mejor</w:t>
      </w:r>
      <w:r>
        <w:rPr>
          <w:spacing w:val="-3"/>
          <w:sz w:val="24"/>
        </w:rPr>
        <w:t xml:space="preserve"> </w:t>
      </w:r>
      <w:r>
        <w:rPr>
          <w:sz w:val="24"/>
        </w:rPr>
        <w:t>formateo</w:t>
      </w:r>
      <w:r>
        <w:rPr>
          <w:spacing w:val="-1"/>
          <w:sz w:val="24"/>
        </w:rPr>
        <w:t xml:space="preserve"> </w:t>
      </w:r>
      <w:r>
        <w:rPr>
          <w:sz w:val="24"/>
        </w:rPr>
        <w:t>de</w:t>
      </w:r>
      <w:r>
        <w:rPr>
          <w:spacing w:val="-3"/>
          <w:sz w:val="24"/>
        </w:rPr>
        <w:t xml:space="preserve"> </w:t>
      </w:r>
      <w:r>
        <w:rPr>
          <w:sz w:val="24"/>
        </w:rPr>
        <w:t>la</w:t>
      </w:r>
      <w:r>
        <w:rPr>
          <w:spacing w:val="-2"/>
          <w:sz w:val="24"/>
        </w:rPr>
        <w:t xml:space="preserve"> salida.</w:t>
      </w:r>
    </w:p>
    <w:p>
      <w:pPr>
        <w:pStyle w:val="BodyText"/>
        <w:spacing w:before="3"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8"/>
        </w:numPr>
        <w:tabs>
          <w:tab w:val="clear" w:pos="720"/>
          <w:tab w:val="left" w:pos="864" w:leader="none"/>
        </w:tabs>
        <w:spacing w:lineRule="auto" w:line="240" w:before="140" w:after="0"/>
        <w:ind w:hanging="284" w:left="864" w:right="1948"/>
        <w:jc w:val="left"/>
        <w:rPr>
          <w:sz w:val="24"/>
        </w:rPr>
      </w:pPr>
      <w:r>
        <w:rPr>
          <w:sz w:val="24"/>
        </w:rPr>
        <w:t>La</w:t>
      </w:r>
      <w:r>
        <w:rPr>
          <w:spacing w:val="-7"/>
          <w:sz w:val="24"/>
        </w:rPr>
        <w:t xml:space="preserve"> </w:t>
      </w:r>
      <w:r>
        <w:rPr>
          <w:i/>
          <w:sz w:val="24"/>
        </w:rPr>
        <w:t>Bash</w:t>
      </w:r>
      <w:r>
        <w:rPr>
          <w:i/>
          <w:spacing w:val="-6"/>
          <w:sz w:val="24"/>
        </w:rPr>
        <w:t xml:space="preserve"> </w:t>
      </w:r>
      <w:r>
        <w:rPr>
          <w:i/>
          <w:sz w:val="24"/>
        </w:rPr>
        <w:t>Hackers</w:t>
      </w:r>
      <w:r>
        <w:rPr>
          <w:i/>
          <w:spacing w:val="-6"/>
          <w:sz w:val="24"/>
        </w:rPr>
        <w:t xml:space="preserve"> </w:t>
      </w:r>
      <w:r>
        <w:rPr>
          <w:i/>
          <w:sz w:val="24"/>
        </w:rPr>
        <w:t>Wiki</w:t>
      </w:r>
      <w:r>
        <w:rPr>
          <w:i/>
          <w:spacing w:val="-6"/>
          <w:sz w:val="24"/>
        </w:rPr>
        <w:t xml:space="preserve"> </w:t>
      </w:r>
      <w:r>
        <w:rPr>
          <w:sz w:val="24"/>
        </w:rPr>
        <w:t>tiene</w:t>
      </w:r>
      <w:r>
        <w:rPr>
          <w:spacing w:val="-7"/>
          <w:sz w:val="24"/>
        </w:rPr>
        <w:t xml:space="preserve"> </w:t>
      </w:r>
      <w:r>
        <w:rPr>
          <w:sz w:val="24"/>
        </w:rPr>
        <w:t>un</w:t>
      </w:r>
      <w:r>
        <w:rPr>
          <w:spacing w:val="-6"/>
          <w:sz w:val="24"/>
        </w:rPr>
        <w:t xml:space="preserve"> </w:t>
      </w:r>
      <w:r>
        <w:rPr>
          <w:sz w:val="24"/>
        </w:rPr>
        <w:t>buen</w:t>
      </w:r>
      <w:r>
        <w:rPr>
          <w:spacing w:val="-5"/>
          <w:sz w:val="24"/>
        </w:rPr>
        <w:t xml:space="preserve"> </w:t>
      </w:r>
      <w:r>
        <w:rPr>
          <w:sz w:val="24"/>
        </w:rPr>
        <w:t>tema</w:t>
      </w:r>
      <w:r>
        <w:rPr>
          <w:spacing w:val="-5"/>
          <w:sz w:val="24"/>
        </w:rPr>
        <w:t xml:space="preserve"> </w:t>
      </w:r>
      <w:r>
        <w:rPr>
          <w:sz w:val="24"/>
        </w:rPr>
        <w:t>sobre</w:t>
      </w:r>
      <w:r>
        <w:rPr>
          <w:spacing w:val="-7"/>
          <w:sz w:val="24"/>
        </w:rPr>
        <w:t xml:space="preserve"> </w:t>
      </w:r>
      <w:r>
        <w:rPr>
          <w:sz w:val="24"/>
        </w:rPr>
        <w:t>expansión</w:t>
      </w:r>
      <w:r>
        <w:rPr>
          <w:spacing w:val="-6"/>
          <w:sz w:val="24"/>
        </w:rPr>
        <w:t xml:space="preserve"> </w:t>
      </w:r>
      <w:r>
        <w:rPr>
          <w:sz w:val="24"/>
        </w:rPr>
        <w:t>de</w:t>
      </w:r>
      <w:r>
        <w:rPr>
          <w:spacing w:val="-5"/>
          <w:sz w:val="24"/>
        </w:rPr>
        <w:t xml:space="preserve"> </w:t>
      </w:r>
      <w:r>
        <w:rPr>
          <w:sz w:val="24"/>
        </w:rPr>
        <w:t xml:space="preserve">parámetros: </w:t>
      </w:r>
      <w:hyperlink r:id="rId96">
        <w:r>
          <w:rPr>
            <w:rStyle w:val="ListLabel830"/>
            <w:color w:val="00007F"/>
            <w:spacing w:val="-2"/>
            <w:sz w:val="24"/>
            <w:u w:val="single" w:color="00007F"/>
          </w:rPr>
          <w:t>http://wiki.bash-hackers.org/syntax/pe</w:t>
        </w:r>
      </w:hyperlink>
    </w:p>
    <w:p>
      <w:pPr>
        <w:pStyle w:val="ListParagraph"/>
        <w:numPr>
          <w:ilvl w:val="0"/>
          <w:numId w:val="8"/>
        </w:numPr>
        <w:tabs>
          <w:tab w:val="clear" w:pos="720"/>
          <w:tab w:val="left" w:pos="864" w:leader="none"/>
        </w:tabs>
        <w:spacing w:lineRule="auto" w:line="240" w:before="21" w:after="0"/>
        <w:ind w:hanging="284" w:left="864" w:right="989"/>
        <w:jc w:val="left"/>
        <w:rPr>
          <w:sz w:val="24"/>
        </w:rPr>
      </w:pPr>
      <w:r>
        <w:rPr>
          <w:sz w:val="24"/>
        </w:rPr>
        <w:t xml:space="preserve">El </w:t>
      </w:r>
      <w:r>
        <w:rPr>
          <w:i/>
          <w:sz w:val="24"/>
        </w:rPr>
        <w:t xml:space="preserve">Manual de Referencia de Bash </w:t>
      </w:r>
      <w:r>
        <w:rPr>
          <w:sz w:val="24"/>
        </w:rPr>
        <w:t xml:space="preserve">lo trata también: </w:t>
      </w:r>
      <w:r>
        <w:fldChar w:fldCharType="begin"/>
      </w:r>
      <w:r>
        <w:rPr>
          <w:rStyle w:val="ListLabel830"/>
          <w:sz w:val="24"/>
          <w:spacing w:val="-2"/>
          <w:u w:val="single" w:color="00007F"/>
          <w:color w:val="00007F"/>
        </w:rPr>
        <w:instrText xml:space="preserve"> HYPERLINK "http://www.gnu.org/software/bash/manual/bashref.html" \l "Shell-Parameter-Expansion"</w:instrText>
      </w:r>
      <w:r>
        <w:rPr>
          <w:rStyle w:val="ListLabel830"/>
          <w:sz w:val="24"/>
          <w:spacing w:val="-2"/>
          <w:u w:val="single" w:color="00007F"/>
          <w:color w:val="00007F"/>
        </w:rPr>
        <w:fldChar w:fldCharType="separate"/>
      </w:r>
      <w:r>
        <w:rPr>
          <w:rStyle w:val="ListLabel830"/>
          <w:color w:val="00007F"/>
          <w:spacing w:val="-2"/>
          <w:sz w:val="24"/>
          <w:u w:val="single" w:color="00007F"/>
        </w:rPr>
        <w:t>http://www.gnu.org/software/bash/manual/bashref.html#Shell-Parameter-Expansion</w:t>
      </w:r>
      <w:r>
        <w:rPr>
          <w:rStyle w:val="ListLabel830"/>
          <w:sz w:val="24"/>
          <w:spacing w:val="-2"/>
          <w:u w:val="single" w:color="00007F"/>
          <w:color w:val="00007F"/>
        </w:rPr>
        <w:fldChar w:fldCharType="end"/>
      </w:r>
    </w:p>
    <w:p>
      <w:pPr>
        <w:pStyle w:val="ListParagraph"/>
        <w:numPr>
          <w:ilvl w:val="0"/>
          <w:numId w:val="8"/>
        </w:numPr>
        <w:tabs>
          <w:tab w:val="clear" w:pos="720"/>
          <w:tab w:val="left" w:pos="864" w:leader="none"/>
        </w:tabs>
        <w:spacing w:lineRule="auto" w:line="240" w:before="20" w:after="0"/>
        <w:ind w:hanging="284" w:left="864" w:right="2961"/>
        <w:jc w:val="left"/>
        <w:rPr>
          <w:sz w:val="24"/>
        </w:rPr>
      </w:pPr>
      <w:r>
        <w:rPr>
          <w:i/>
          <w:sz w:val="24"/>
        </w:rPr>
        <w:t>Wikipedia</w:t>
      </w:r>
      <w:r>
        <w:rPr>
          <w:i/>
          <w:spacing w:val="-6"/>
          <w:sz w:val="24"/>
        </w:rPr>
        <w:t xml:space="preserve"> </w:t>
      </w:r>
      <w:r>
        <w:rPr>
          <w:sz w:val="24"/>
        </w:rPr>
        <w:t>tiene</w:t>
      </w:r>
      <w:r>
        <w:rPr>
          <w:spacing w:val="-6"/>
          <w:sz w:val="24"/>
        </w:rPr>
        <w:t xml:space="preserve"> </w:t>
      </w:r>
      <w:r>
        <w:rPr>
          <w:sz w:val="24"/>
        </w:rPr>
        <w:t>un</w:t>
      </w:r>
      <w:r>
        <w:rPr>
          <w:spacing w:val="-7"/>
          <w:sz w:val="24"/>
        </w:rPr>
        <w:t xml:space="preserve"> </w:t>
      </w:r>
      <w:r>
        <w:rPr>
          <w:sz w:val="24"/>
        </w:rPr>
        <w:t>buen</w:t>
      </w:r>
      <w:r>
        <w:rPr>
          <w:spacing w:val="-7"/>
          <w:sz w:val="24"/>
        </w:rPr>
        <w:t xml:space="preserve"> </w:t>
      </w:r>
      <w:r>
        <w:rPr>
          <w:sz w:val="24"/>
        </w:rPr>
        <w:t>artículo</w:t>
      </w:r>
      <w:r>
        <w:rPr>
          <w:spacing w:val="-6"/>
          <w:sz w:val="24"/>
        </w:rPr>
        <w:t xml:space="preserve"> </w:t>
      </w:r>
      <w:r>
        <w:rPr>
          <w:sz w:val="24"/>
        </w:rPr>
        <w:t>sobre</w:t>
      </w:r>
      <w:r>
        <w:rPr>
          <w:spacing w:val="-6"/>
          <w:sz w:val="24"/>
        </w:rPr>
        <w:t xml:space="preserve"> </w:t>
      </w:r>
      <w:r>
        <w:rPr>
          <w:sz w:val="24"/>
        </w:rPr>
        <w:t>las</w:t>
      </w:r>
      <w:r>
        <w:rPr>
          <w:spacing w:val="-7"/>
          <w:sz w:val="24"/>
        </w:rPr>
        <w:t xml:space="preserve"> </w:t>
      </w:r>
      <w:r>
        <w:rPr>
          <w:sz w:val="24"/>
        </w:rPr>
        <w:t>operaciones</w:t>
      </w:r>
      <w:r>
        <w:rPr>
          <w:spacing w:val="-7"/>
          <w:sz w:val="24"/>
        </w:rPr>
        <w:t xml:space="preserve"> </w:t>
      </w:r>
      <w:r>
        <w:rPr>
          <w:sz w:val="24"/>
        </w:rPr>
        <w:t>con</w:t>
      </w:r>
      <w:r>
        <w:rPr>
          <w:spacing w:val="-7"/>
          <w:sz w:val="24"/>
        </w:rPr>
        <w:t xml:space="preserve"> </w:t>
      </w:r>
      <w:r>
        <w:rPr>
          <w:sz w:val="24"/>
        </w:rPr>
        <w:t xml:space="preserve">bits: </w:t>
      </w:r>
      <w:hyperlink r:id="rId97">
        <w:r>
          <w:rPr>
            <w:rStyle w:val="ListLabel830"/>
            <w:color w:val="00007F"/>
            <w:spacing w:val="-2"/>
            <w:sz w:val="24"/>
            <w:u w:val="single" w:color="00007F"/>
          </w:rPr>
          <w:t>http://en.wikipedia.org/wiki/Bit_operation</w:t>
        </w:r>
      </w:hyperlink>
    </w:p>
    <w:p>
      <w:pPr>
        <w:pStyle w:val="ListParagraph"/>
        <w:numPr>
          <w:ilvl w:val="0"/>
          <w:numId w:val="8"/>
        </w:numPr>
        <w:tabs>
          <w:tab w:val="clear" w:pos="720"/>
          <w:tab w:val="left" w:pos="864" w:leader="none"/>
        </w:tabs>
        <w:spacing w:lineRule="auto" w:line="240" w:before="21" w:after="0"/>
        <w:ind w:hanging="284" w:left="864" w:right="4547"/>
        <w:jc w:val="left"/>
        <w:rPr>
          <w:sz w:val="24"/>
        </w:rPr>
      </w:pPr>
      <w:r>
        <w:rPr>
          <w:sz w:val="24"/>
        </w:rPr>
        <w:t xml:space="preserve">y un artículo sobre operaciones ternarias: </w:t>
      </w:r>
      <w:hyperlink r:id="rId98">
        <w:r>
          <w:rPr>
            <w:rStyle w:val="ListLabel830"/>
            <w:color w:val="00007F"/>
            <w:spacing w:val="-2"/>
            <w:sz w:val="24"/>
            <w:u w:val="single" w:color="00007F"/>
          </w:rPr>
          <w:t>http://en.wikipedia.org/wiki/Ternary_operation</w:t>
        </w:r>
      </w:hyperlink>
    </w:p>
    <w:p>
      <w:pPr>
        <w:pStyle w:val="ListParagraph"/>
        <w:numPr>
          <w:ilvl w:val="0"/>
          <w:numId w:val="8"/>
        </w:numPr>
        <w:tabs>
          <w:tab w:val="clear" w:pos="720"/>
          <w:tab w:val="left" w:pos="864" w:leader="none"/>
        </w:tabs>
        <w:spacing w:lineRule="auto" w:line="240" w:before="19" w:after="0"/>
        <w:ind w:hanging="284" w:left="864" w:right="398"/>
        <w:jc w:val="left"/>
        <w:rPr>
          <w:sz w:val="24"/>
        </w:rPr>
      </w:pPr>
      <w:r>
        <w:rPr>
          <w:sz w:val="24"/>
        </w:rPr>
        <w:t>así</w:t>
      </w:r>
      <w:r>
        <w:rPr>
          <w:spacing w:val="-5"/>
          <w:sz w:val="24"/>
        </w:rPr>
        <w:t xml:space="preserve"> </w:t>
      </w:r>
      <w:r>
        <w:rPr>
          <w:sz w:val="24"/>
        </w:rPr>
        <w:t>como</w:t>
      </w:r>
      <w:r>
        <w:rPr>
          <w:spacing w:val="-3"/>
          <w:sz w:val="24"/>
        </w:rPr>
        <w:t xml:space="preserve"> </w:t>
      </w:r>
      <w:r>
        <w:rPr>
          <w:sz w:val="24"/>
        </w:rPr>
        <w:t>una</w:t>
      </w:r>
      <w:r>
        <w:rPr>
          <w:spacing w:val="-5"/>
          <w:sz w:val="24"/>
        </w:rPr>
        <w:t xml:space="preserve"> </w:t>
      </w:r>
      <w:r>
        <w:rPr>
          <w:sz w:val="24"/>
        </w:rPr>
        <w:t>descripción</w:t>
      </w:r>
      <w:r>
        <w:rPr>
          <w:spacing w:val="-3"/>
          <w:sz w:val="24"/>
        </w:rPr>
        <w:t xml:space="preserve"> </w:t>
      </w:r>
      <w:r>
        <w:rPr>
          <w:sz w:val="24"/>
        </w:rPr>
        <w:t>de</w:t>
      </w:r>
      <w:r>
        <w:rPr>
          <w:spacing w:val="-5"/>
          <w:sz w:val="24"/>
        </w:rPr>
        <w:t xml:space="preserve"> </w:t>
      </w:r>
      <w:r>
        <w:rPr>
          <w:sz w:val="24"/>
        </w:rPr>
        <w:t>la</w:t>
      </w:r>
      <w:r>
        <w:rPr>
          <w:spacing w:val="-3"/>
          <w:sz w:val="24"/>
        </w:rPr>
        <w:t xml:space="preserve"> </w:t>
      </w:r>
      <w:r>
        <w:rPr>
          <w:sz w:val="24"/>
        </w:rPr>
        <w:t>fórmula</w:t>
      </w:r>
      <w:r>
        <w:rPr>
          <w:spacing w:val="-3"/>
          <w:sz w:val="24"/>
        </w:rPr>
        <w:t xml:space="preserve"> </w:t>
      </w:r>
      <w:r>
        <w:rPr>
          <w:sz w:val="24"/>
        </w:rPr>
        <w:t>para</w:t>
      </w:r>
      <w:r>
        <w:rPr>
          <w:spacing w:val="-5"/>
          <w:sz w:val="24"/>
        </w:rPr>
        <w:t xml:space="preserve"> </w:t>
      </w:r>
      <w:r>
        <w:rPr>
          <w:sz w:val="24"/>
        </w:rPr>
        <w:t>calcular</w:t>
      </w:r>
      <w:r>
        <w:rPr>
          <w:spacing w:val="-3"/>
          <w:sz w:val="24"/>
        </w:rPr>
        <w:t xml:space="preserve"> </w:t>
      </w:r>
      <w:r>
        <w:rPr>
          <w:sz w:val="24"/>
        </w:rPr>
        <w:t>pagos</w:t>
      </w:r>
      <w:r>
        <w:rPr>
          <w:spacing w:val="-4"/>
          <w:sz w:val="24"/>
        </w:rPr>
        <w:t xml:space="preserve"> </w:t>
      </w:r>
      <w:r>
        <w:rPr>
          <w:sz w:val="24"/>
        </w:rPr>
        <w:t>de</w:t>
      </w:r>
      <w:r>
        <w:rPr>
          <w:spacing w:val="-5"/>
          <w:sz w:val="24"/>
        </w:rPr>
        <w:t xml:space="preserve"> </w:t>
      </w:r>
      <w:r>
        <w:rPr>
          <w:sz w:val="24"/>
        </w:rPr>
        <w:t>prestamos</w:t>
      </w:r>
      <w:r>
        <w:rPr>
          <w:spacing w:val="-2"/>
          <w:sz w:val="24"/>
        </w:rPr>
        <w:t xml:space="preserve"> </w:t>
      </w:r>
      <w:r>
        <w:rPr>
          <w:sz w:val="24"/>
        </w:rPr>
        <w:t>usada</w:t>
      </w:r>
      <w:r>
        <w:rPr>
          <w:spacing w:val="-3"/>
          <w:sz w:val="24"/>
        </w:rPr>
        <w:t xml:space="preserve"> </w:t>
      </w:r>
      <w:r>
        <w:rPr>
          <w:sz w:val="24"/>
        </w:rPr>
        <w:t>en</w:t>
      </w:r>
      <w:r>
        <w:rPr>
          <w:spacing w:val="-4"/>
          <w:sz w:val="24"/>
        </w:rPr>
        <w:t xml:space="preserve"> </w:t>
      </w:r>
      <w:r>
        <w:rPr>
          <w:sz w:val="24"/>
        </w:rPr>
        <w:t>nuestro script loan-calc:</w:t>
      </w:r>
    </w:p>
    <w:p>
      <w:pPr>
        <w:pStyle w:val="ListParagraph"/>
        <w:numPr>
          <w:ilvl w:val="0"/>
          <w:numId w:val="8"/>
        </w:numPr>
        <w:tabs>
          <w:tab w:val="clear" w:pos="720"/>
          <w:tab w:val="left" w:pos="863" w:leader="none"/>
        </w:tabs>
        <w:spacing w:lineRule="auto" w:line="240" w:before="22" w:after="0"/>
        <w:ind w:hanging="283" w:left="863" w:right="0"/>
        <w:jc w:val="left"/>
        <w:rPr>
          <w:sz w:val="24"/>
        </w:rPr>
      </w:pPr>
      <w:hyperlink r:id="rId99">
        <w:r>
          <w:rPr>
            <w:rStyle w:val="ListLabel830"/>
            <w:color w:val="00007F"/>
            <w:spacing w:val="-2"/>
            <w:sz w:val="24"/>
            <w:u w:val="single" w:color="00007F"/>
          </w:rPr>
          <w:t>http://en.wikipedia.org/wiki/Amortization_calculator</w:t>
        </w:r>
      </w:hyperlink>
    </w:p>
    <w:p>
      <w:pPr>
        <w:pStyle w:val="BodyText"/>
        <w:spacing w:before="6" w:after="0"/>
        <w:ind w:left="0" w:right="0"/>
        <w:rPr>
          <w:sz w:val="23"/>
        </w:rPr>
      </w:pPr>
      <w:r>
        <w:rPr>
          <w:sz w:val="23"/>
        </w:rPr>
      </w:r>
    </w:p>
    <w:p>
      <w:pPr>
        <w:pStyle w:val="Heading1"/>
        <w:spacing w:before="89" w:after="0"/>
        <w:rPr/>
      </w:pPr>
      <w:r>
        <w:rPr>
          <w:spacing w:val="-2"/>
        </w:rPr>
        <w:t>Arrays</w:t>
      </w:r>
    </w:p>
    <w:p>
      <w:pPr>
        <w:pStyle w:val="BodyText"/>
        <w:spacing w:before="119" w:after="0"/>
        <w:ind w:left="155" w:right="469"/>
        <w:jc w:val="both"/>
        <w:rPr/>
      </w:pPr>
      <w:r>
        <w:rPr/>
        <w:t>En el</w:t>
      </w:r>
      <w:r>
        <w:rPr>
          <w:spacing w:val="-1"/>
        </w:rPr>
        <w:t xml:space="preserve"> </w:t>
      </w:r>
      <w:r>
        <w:rPr/>
        <w:t>último capítulo, vimos como el shell</w:t>
      </w:r>
      <w:r>
        <w:rPr>
          <w:spacing w:val="-1"/>
        </w:rPr>
        <w:t xml:space="preserve"> </w:t>
      </w:r>
      <w:r>
        <w:rPr/>
        <w:t>puede manipular cadenas y números. El tipo de datos que</w:t>
      </w:r>
      <w:r>
        <w:rPr>
          <w:spacing w:val="-3"/>
        </w:rPr>
        <w:t xml:space="preserve"> </w:t>
      </w:r>
      <w:r>
        <w:rPr/>
        <w:t>hemos</w:t>
      </w:r>
      <w:r>
        <w:rPr>
          <w:spacing w:val="-4"/>
        </w:rPr>
        <w:t xml:space="preserve"> </w:t>
      </w:r>
      <w:r>
        <w:rPr/>
        <w:t>visto</w:t>
      </w:r>
      <w:r>
        <w:rPr>
          <w:spacing w:val="-4"/>
        </w:rPr>
        <w:t xml:space="preserve"> </w:t>
      </w:r>
      <w:r>
        <w:rPr/>
        <w:t>hasta</w:t>
      </w:r>
      <w:r>
        <w:rPr>
          <w:spacing w:val="-3"/>
        </w:rPr>
        <w:t xml:space="preserve"> </w:t>
      </w:r>
      <w:r>
        <w:rPr/>
        <w:t>ahora</w:t>
      </w:r>
      <w:r>
        <w:rPr>
          <w:spacing w:val="-5"/>
        </w:rPr>
        <w:t xml:space="preserve"> </w:t>
      </w:r>
      <w:r>
        <w:rPr/>
        <w:t>se</w:t>
      </w:r>
      <w:r>
        <w:rPr>
          <w:spacing w:val="-5"/>
        </w:rPr>
        <w:t xml:space="preserve"> </w:t>
      </w:r>
      <w:r>
        <w:rPr/>
        <w:t>conocen</w:t>
      </w:r>
      <w:r>
        <w:rPr>
          <w:spacing w:val="-3"/>
        </w:rPr>
        <w:t xml:space="preserve"> </w:t>
      </w:r>
      <w:r>
        <w:rPr/>
        <w:t>en</w:t>
      </w:r>
      <w:r>
        <w:rPr>
          <w:spacing w:val="-4"/>
        </w:rPr>
        <w:t xml:space="preserve"> </w:t>
      </w:r>
      <w:r>
        <w:rPr/>
        <w:t>los</w:t>
      </w:r>
      <w:r>
        <w:rPr>
          <w:spacing w:val="-4"/>
        </w:rPr>
        <w:t xml:space="preserve"> </w:t>
      </w:r>
      <w:r>
        <w:rPr/>
        <w:t>círculos</w:t>
      </w:r>
      <w:r>
        <w:rPr>
          <w:spacing w:val="-4"/>
        </w:rPr>
        <w:t xml:space="preserve"> </w:t>
      </w:r>
      <w:r>
        <w:rPr/>
        <w:t>informáticos</w:t>
      </w:r>
      <w:r>
        <w:rPr>
          <w:spacing w:val="-4"/>
        </w:rPr>
        <w:t xml:space="preserve"> </w:t>
      </w:r>
      <w:r>
        <w:rPr/>
        <w:t xml:space="preserve">como </w:t>
      </w:r>
      <w:r>
        <w:rPr>
          <w:i/>
        </w:rPr>
        <w:t>variables</w:t>
      </w:r>
      <w:r>
        <w:rPr>
          <w:i/>
          <w:spacing w:val="-4"/>
        </w:rPr>
        <w:t xml:space="preserve"> </w:t>
      </w:r>
      <w:r>
        <w:rPr>
          <w:i/>
        </w:rPr>
        <w:t>escalares</w:t>
      </w:r>
      <w:r>
        <w:rPr/>
        <w:t>;</w:t>
      </w:r>
      <w:r>
        <w:rPr>
          <w:spacing w:val="-5"/>
        </w:rPr>
        <w:t xml:space="preserve"> </w:t>
      </w:r>
      <w:r>
        <w:rPr/>
        <w:t>o sea, variables que contienen un valor individual.</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En</w:t>
      </w:r>
      <w:r>
        <w:rPr>
          <w:spacing w:val="-3"/>
        </w:rPr>
        <w:t xml:space="preserve"> </w:t>
      </w:r>
      <w:r>
        <w:rPr/>
        <w:t>este</w:t>
      </w:r>
      <w:r>
        <w:rPr>
          <w:spacing w:val="-5"/>
        </w:rPr>
        <w:t xml:space="preserve"> </w:t>
      </w:r>
      <w:r>
        <w:rPr/>
        <w:t>capítulo,</w:t>
      </w:r>
      <w:r>
        <w:rPr>
          <w:spacing w:val="-3"/>
        </w:rPr>
        <w:t xml:space="preserve"> </w:t>
      </w:r>
      <w:r>
        <w:rPr/>
        <w:t>veremos</w:t>
      </w:r>
      <w:r>
        <w:rPr>
          <w:spacing w:val="-4"/>
        </w:rPr>
        <w:t xml:space="preserve"> </w:t>
      </w:r>
      <w:r>
        <w:rPr/>
        <w:t>otro</w:t>
      </w:r>
      <w:r>
        <w:rPr>
          <w:spacing w:val="-4"/>
        </w:rPr>
        <w:t xml:space="preserve"> </w:t>
      </w:r>
      <w:r>
        <w:rPr/>
        <w:t>tipo</w:t>
      </w:r>
      <w:r>
        <w:rPr>
          <w:spacing w:val="-4"/>
        </w:rPr>
        <w:t xml:space="preserve"> </w:t>
      </w:r>
      <w:r>
        <w:rPr/>
        <w:t>de</w:t>
      </w:r>
      <w:r>
        <w:rPr>
          <w:spacing w:val="-5"/>
        </w:rPr>
        <w:t xml:space="preserve"> </w:t>
      </w:r>
      <w:r>
        <w:rPr/>
        <w:t>estructura</w:t>
      </w:r>
      <w:r>
        <w:rPr>
          <w:spacing w:val="-5"/>
        </w:rPr>
        <w:t xml:space="preserve"> </w:t>
      </w:r>
      <w:r>
        <w:rPr/>
        <w:t>de</w:t>
      </w:r>
      <w:r>
        <w:rPr>
          <w:spacing w:val="-3"/>
        </w:rPr>
        <w:t xml:space="preserve"> </w:t>
      </w:r>
      <w:r>
        <w:rPr/>
        <w:t>datos</w:t>
      </w:r>
      <w:r>
        <w:rPr>
          <w:spacing w:val="-4"/>
        </w:rPr>
        <w:t xml:space="preserve"> </w:t>
      </w:r>
      <w:r>
        <w:rPr/>
        <w:t xml:space="preserve">llamados </w:t>
      </w:r>
      <w:r>
        <w:rPr>
          <w:i/>
        </w:rPr>
        <w:t>arrays</w:t>
      </w:r>
      <w:r>
        <w:rPr>
          <w:i/>
          <w:spacing w:val="-3"/>
        </w:rPr>
        <w:t xml:space="preserve"> </w:t>
      </w:r>
      <w:r>
        <w:rPr/>
        <w:t>(</w:t>
      </w:r>
      <w:r>
        <w:rPr>
          <w:i/>
        </w:rPr>
        <w:t>vectores</w:t>
      </w:r>
      <w:r>
        <w:rPr/>
        <w:t>),</w:t>
      </w:r>
      <w:r>
        <w:rPr>
          <w:spacing w:val="-4"/>
        </w:rPr>
        <w:t xml:space="preserve"> </w:t>
      </w:r>
      <w:r>
        <w:rPr/>
        <w:t>que</w:t>
      </w:r>
      <w:r>
        <w:rPr>
          <w:spacing w:val="-3"/>
        </w:rPr>
        <w:t xml:space="preserve"> </w:t>
      </w:r>
      <w:r>
        <w:rPr/>
        <w:t>contienen valores múltiples. Los arrays son una característica de prácticamente todos los lenguajes de</w:t>
      </w:r>
    </w:p>
    <w:p>
      <w:pPr>
        <w:pStyle w:val="BodyText"/>
        <w:spacing w:before="74" w:after="0"/>
        <w:ind w:left="155" w:right="550"/>
        <w:rPr/>
      </w:pPr>
      <w:r>
        <w:rPr/>
        <w:t>programación.</w:t>
      </w:r>
      <w:r>
        <w:rPr>
          <w:spacing w:val="-3"/>
        </w:rPr>
        <w:t xml:space="preserve"> </w:t>
      </w:r>
      <w:r>
        <w:rPr/>
        <w:t>El</w:t>
      </w:r>
      <w:r>
        <w:rPr>
          <w:spacing w:val="-5"/>
        </w:rPr>
        <w:t xml:space="preserve"> </w:t>
      </w:r>
      <w:r>
        <w:rPr/>
        <w:t>shell</w:t>
      </w:r>
      <w:r>
        <w:rPr>
          <w:spacing w:val="-3"/>
        </w:rPr>
        <w:t xml:space="preserve"> </w:t>
      </w:r>
      <w:r>
        <w:rPr/>
        <w:t>los</w:t>
      </w:r>
      <w:r>
        <w:rPr>
          <w:spacing w:val="-4"/>
        </w:rPr>
        <w:t xml:space="preserve"> </w:t>
      </w:r>
      <w:r>
        <w:rPr/>
        <w:t>soporta</w:t>
      </w:r>
      <w:r>
        <w:rPr>
          <w:spacing w:val="-5"/>
        </w:rPr>
        <w:t xml:space="preserve"> </w:t>
      </w:r>
      <w:r>
        <w:rPr/>
        <w:t>también,</w:t>
      </w:r>
      <w:r>
        <w:rPr>
          <w:spacing w:val="-3"/>
        </w:rPr>
        <w:t xml:space="preserve"> </w:t>
      </w:r>
      <w:r>
        <w:rPr/>
        <w:t>sólo</w:t>
      </w:r>
      <w:r>
        <w:rPr>
          <w:spacing w:val="-3"/>
        </w:rPr>
        <w:t xml:space="preserve"> </w:t>
      </w:r>
      <w:r>
        <w:rPr/>
        <w:t>que</w:t>
      </w:r>
      <w:r>
        <w:rPr>
          <w:spacing w:val="-5"/>
        </w:rPr>
        <w:t xml:space="preserve"> </w:t>
      </w:r>
      <w:r>
        <w:rPr/>
        <w:t>de</w:t>
      </w:r>
      <w:r>
        <w:rPr>
          <w:spacing w:val="-5"/>
        </w:rPr>
        <w:t xml:space="preserve"> </w:t>
      </w:r>
      <w:r>
        <w:rPr/>
        <w:t>una</w:t>
      </w:r>
      <w:r>
        <w:rPr>
          <w:spacing w:val="-5"/>
        </w:rPr>
        <w:t xml:space="preserve"> </w:t>
      </w:r>
      <w:r>
        <w:rPr/>
        <w:t>forma</w:t>
      </w:r>
      <w:r>
        <w:rPr>
          <w:spacing w:val="-5"/>
        </w:rPr>
        <w:t xml:space="preserve"> </w:t>
      </w:r>
      <w:r>
        <w:rPr/>
        <w:t>algo</w:t>
      </w:r>
      <w:r>
        <w:rPr>
          <w:spacing w:val="-3"/>
        </w:rPr>
        <w:t xml:space="preserve"> </w:t>
      </w:r>
      <w:r>
        <w:rPr/>
        <w:t>limitada.</w:t>
      </w:r>
      <w:r>
        <w:rPr>
          <w:spacing w:val="-3"/>
        </w:rPr>
        <w:t xml:space="preserve"> </w:t>
      </w:r>
      <w:r>
        <w:rPr/>
        <w:t>Incluso</w:t>
      </w:r>
      <w:r>
        <w:rPr>
          <w:spacing w:val="-4"/>
        </w:rPr>
        <w:t xml:space="preserve"> </w:t>
      </w:r>
      <w:r>
        <w:rPr/>
        <w:t>así, pueden ser muy útiles para resolver problemas de programación.</w:t>
      </w:r>
    </w:p>
    <w:p>
      <w:pPr>
        <w:pStyle w:val="BodyText"/>
        <w:spacing w:before="4" w:after="0"/>
        <w:ind w:left="0" w:right="0"/>
        <w:rPr>
          <w:sz w:val="31"/>
        </w:rPr>
      </w:pPr>
      <w:r>
        <w:rPr>
          <w:sz w:val="31"/>
        </w:rPr>
      </w:r>
    </w:p>
    <w:p>
      <w:pPr>
        <w:pStyle w:val="Heading1"/>
        <w:rPr/>
      </w:pPr>
      <w:r>
        <w:rPr/>
        <w:t>¿Qué</w:t>
      </w:r>
      <w:r>
        <w:rPr>
          <w:spacing w:val="-4"/>
        </w:rPr>
        <w:t xml:space="preserve"> </w:t>
      </w:r>
      <w:r>
        <w:rPr/>
        <w:t>son</w:t>
      </w:r>
      <w:r>
        <w:rPr>
          <w:spacing w:val="-1"/>
        </w:rPr>
        <w:t xml:space="preserve"> </w:t>
      </w:r>
      <w:r>
        <w:rPr/>
        <w:t>los</w:t>
      </w:r>
      <w:r>
        <w:rPr>
          <w:spacing w:val="-2"/>
        </w:rPr>
        <w:t xml:space="preserve"> arrays?</w:t>
      </w:r>
    </w:p>
    <w:p>
      <w:pPr>
        <w:pStyle w:val="BodyText"/>
        <w:spacing w:before="119" w:after="0"/>
        <w:ind w:left="155" w:right="185"/>
        <w:rPr/>
      </w:pPr>
      <w:r>
        <w:rPr/>
        <w:t>Los</w:t>
      </w:r>
      <w:r>
        <w:rPr>
          <w:spacing w:val="-3"/>
        </w:rPr>
        <w:t xml:space="preserve"> </w:t>
      </w:r>
      <w:r>
        <w:rPr/>
        <w:t>arrays</w:t>
      </w:r>
      <w:r>
        <w:rPr>
          <w:spacing w:val="-3"/>
        </w:rPr>
        <w:t xml:space="preserve"> </w:t>
      </w:r>
      <w:r>
        <w:rPr/>
        <w:t>son</w:t>
      </w:r>
      <w:r>
        <w:rPr>
          <w:spacing w:val="-3"/>
        </w:rPr>
        <w:t xml:space="preserve"> </w:t>
      </w:r>
      <w:r>
        <w:rPr/>
        <w:t>variables</w:t>
      </w:r>
      <w:r>
        <w:rPr>
          <w:spacing w:val="-3"/>
        </w:rPr>
        <w:t xml:space="preserve"> </w:t>
      </w:r>
      <w:r>
        <w:rPr/>
        <w:t>que</w:t>
      </w:r>
      <w:r>
        <w:rPr>
          <w:spacing w:val="-4"/>
        </w:rPr>
        <w:t xml:space="preserve"> </w:t>
      </w:r>
      <w:r>
        <w:rPr/>
        <w:t>almacenan</w:t>
      </w:r>
      <w:r>
        <w:rPr>
          <w:spacing w:val="-3"/>
        </w:rPr>
        <w:t xml:space="preserve"> </w:t>
      </w:r>
      <w:r>
        <w:rPr/>
        <w:t>más</w:t>
      </w:r>
      <w:r>
        <w:rPr>
          <w:spacing w:val="-1"/>
        </w:rPr>
        <w:t xml:space="preserve"> </w:t>
      </w:r>
      <w:r>
        <w:rPr/>
        <w:t>de</w:t>
      </w:r>
      <w:r>
        <w:rPr>
          <w:spacing w:val="-4"/>
        </w:rPr>
        <w:t xml:space="preserve"> </w:t>
      </w:r>
      <w:r>
        <w:rPr/>
        <w:t>un</w:t>
      </w:r>
      <w:r>
        <w:rPr>
          <w:spacing w:val="-3"/>
        </w:rPr>
        <w:t xml:space="preserve"> </w:t>
      </w:r>
      <w:r>
        <w:rPr/>
        <w:t>valor</w:t>
      </w:r>
      <w:r>
        <w:rPr>
          <w:spacing w:val="-3"/>
        </w:rPr>
        <w:t xml:space="preserve"> </w:t>
      </w:r>
      <w:r>
        <w:rPr/>
        <w:t>a</w:t>
      </w:r>
      <w:r>
        <w:rPr>
          <w:spacing w:val="-2"/>
        </w:rPr>
        <w:t xml:space="preserve"> </w:t>
      </w:r>
      <w:r>
        <w:rPr/>
        <w:t>la</w:t>
      </w:r>
      <w:r>
        <w:rPr>
          <w:spacing w:val="-4"/>
        </w:rPr>
        <w:t xml:space="preserve"> </w:t>
      </w:r>
      <w:r>
        <w:rPr/>
        <w:t>vez.</w:t>
      </w:r>
      <w:r>
        <w:rPr>
          <w:spacing w:val="-2"/>
        </w:rPr>
        <w:t xml:space="preserve"> </w:t>
      </w:r>
      <w:r>
        <w:rPr/>
        <w:t>Los</w:t>
      </w:r>
      <w:r>
        <w:rPr>
          <w:spacing w:val="-3"/>
        </w:rPr>
        <w:t xml:space="preserve"> </w:t>
      </w:r>
      <w:r>
        <w:rPr/>
        <w:t>arrays</w:t>
      </w:r>
      <w:r>
        <w:rPr>
          <w:spacing w:val="-3"/>
        </w:rPr>
        <w:t xml:space="preserve"> </w:t>
      </w:r>
      <w:r>
        <w:rPr/>
        <w:t>se</w:t>
      </w:r>
      <w:r>
        <w:rPr>
          <w:spacing w:val="-4"/>
        </w:rPr>
        <w:t xml:space="preserve"> </w:t>
      </w:r>
      <w:r>
        <w:rPr/>
        <w:t>organizan</w:t>
      </w:r>
      <w:r>
        <w:rPr>
          <w:spacing w:val="-2"/>
        </w:rPr>
        <w:t xml:space="preserve"> </w:t>
      </w:r>
      <w:r>
        <w:rPr/>
        <w:t>como</w:t>
      </w:r>
      <w:r>
        <w:rPr>
          <w:spacing w:val="-3"/>
        </w:rPr>
        <w:t xml:space="preserve"> </w:t>
      </w:r>
      <w:r>
        <w:rPr/>
        <w:t xml:space="preserve">una tabla. Consideremos una hoja de cálculo como ejemplo. Una hoja de cálculo funciona como un </w:t>
      </w:r>
      <w:r>
        <w:rPr>
          <w:i/>
        </w:rPr>
        <w:t>array de dos dimensiones</w:t>
      </w:r>
      <w:r>
        <w:rPr/>
        <w:t xml:space="preserve">. Tiene tanto filas como columnas, y una celda individual de la hoja de cálculo puede localizarse según su dirección de fila y columna. Un array se comporta de la misma forma. Un array tiene celdas, que se llaman </w:t>
      </w:r>
      <w:r>
        <w:rPr>
          <w:i/>
        </w:rPr>
        <w:t>elementos</w:t>
      </w:r>
      <w:r>
        <w:rPr/>
        <w:t xml:space="preserve">, y cada elemento contiene datos. Un elemento individual de un array es accesible usando una dirección llamada un </w:t>
      </w:r>
      <w:r>
        <w:rPr>
          <w:i/>
        </w:rPr>
        <w:t xml:space="preserve">indice </w:t>
      </w:r>
      <w:r>
        <w:rPr/>
        <w:t xml:space="preserve">o </w:t>
      </w:r>
      <w:r>
        <w:rPr>
          <w:i/>
        </w:rPr>
        <w:t>subscript</w:t>
      </w:r>
      <w:r>
        <w:rPr/>
        <w:t>.</w:t>
      </w:r>
    </w:p>
    <w:p>
      <w:pPr>
        <w:pStyle w:val="BodyText"/>
        <w:ind w:left="0" w:right="0"/>
        <w:rPr/>
      </w:pPr>
      <w:r>
        <w:rPr/>
      </w:r>
    </w:p>
    <w:p>
      <w:pPr>
        <w:pStyle w:val="BodyText"/>
        <w:ind w:left="155" w:right="173"/>
        <w:rPr/>
      </w:pPr>
      <w:r>
        <w:rPr/>
        <w:t>La</w:t>
      </w:r>
      <w:r>
        <w:rPr>
          <w:spacing w:val="-3"/>
        </w:rPr>
        <w:t xml:space="preserve"> </w:t>
      </w:r>
      <w:r>
        <w:rPr/>
        <w:t>mayoría</w:t>
      </w:r>
      <w:r>
        <w:rPr>
          <w:spacing w:val="-5"/>
        </w:rPr>
        <w:t xml:space="preserve"> </w:t>
      </w:r>
      <w:r>
        <w:rPr/>
        <w:t>de</w:t>
      </w:r>
      <w:r>
        <w:rPr>
          <w:spacing w:val="-5"/>
        </w:rPr>
        <w:t xml:space="preserve"> </w:t>
      </w:r>
      <w:r>
        <w:rPr/>
        <w:t>lenguajes</w:t>
      </w:r>
      <w:r>
        <w:rPr>
          <w:spacing w:val="-4"/>
        </w:rPr>
        <w:t xml:space="preserve"> </w:t>
      </w:r>
      <w:r>
        <w:rPr/>
        <w:t>de</w:t>
      </w:r>
      <w:r>
        <w:rPr>
          <w:spacing w:val="-3"/>
        </w:rPr>
        <w:t xml:space="preserve"> </w:t>
      </w:r>
      <w:r>
        <w:rPr/>
        <w:t>programación</w:t>
      </w:r>
      <w:r>
        <w:rPr>
          <w:spacing w:val="-4"/>
        </w:rPr>
        <w:t xml:space="preserve"> </w:t>
      </w:r>
      <w:r>
        <w:rPr/>
        <w:t xml:space="preserve">soportan </w:t>
      </w:r>
      <w:r>
        <w:rPr>
          <w:i/>
        </w:rPr>
        <w:t>arrays</w:t>
      </w:r>
      <w:r>
        <w:rPr>
          <w:i/>
          <w:spacing w:val="-4"/>
        </w:rPr>
        <w:t xml:space="preserve"> </w:t>
      </w:r>
      <w:r>
        <w:rPr>
          <w:i/>
        </w:rPr>
        <w:t>multidimensionales</w:t>
      </w:r>
      <w:r>
        <w:rPr/>
        <w:t>.</w:t>
      </w:r>
      <w:r>
        <w:rPr>
          <w:spacing w:val="-4"/>
        </w:rPr>
        <w:t xml:space="preserve"> </w:t>
      </w:r>
      <w:r>
        <w:rPr/>
        <w:t>Una</w:t>
      </w:r>
      <w:r>
        <w:rPr>
          <w:spacing w:val="-3"/>
        </w:rPr>
        <w:t xml:space="preserve"> </w:t>
      </w:r>
      <w:r>
        <w:rPr/>
        <w:t>hoja</w:t>
      </w:r>
      <w:r>
        <w:rPr>
          <w:spacing w:val="-5"/>
        </w:rPr>
        <w:t xml:space="preserve"> </w:t>
      </w:r>
      <w:r>
        <w:rPr/>
        <w:t>de</w:t>
      </w:r>
      <w:r>
        <w:rPr>
          <w:spacing w:val="-3"/>
        </w:rPr>
        <w:t xml:space="preserve"> </w:t>
      </w:r>
      <w:r>
        <w:rPr/>
        <w:t>cálculo es un ejemplo de un array multidimensional de dos dimensiones, anchura y altura. Muchos lenguajes de programacion soportan arrays con un número arbitrario de dimensiones, aunque los arrays de dos y tres dimensiones son probablemente los más usados.</w:t>
      </w:r>
    </w:p>
    <w:p>
      <w:pPr>
        <w:pStyle w:val="BodyText"/>
        <w:ind w:left="0" w:right="0"/>
        <w:rPr>
          <w:sz w:val="26"/>
        </w:rPr>
      </w:pPr>
      <w:r>
        <w:rPr>
          <w:sz w:val="26"/>
        </w:rPr>
      </w:r>
    </w:p>
    <w:p>
      <w:pPr>
        <w:pStyle w:val="BodyText"/>
        <w:ind w:left="0" w:right="0"/>
        <w:rPr>
          <w:sz w:val="22"/>
        </w:rPr>
      </w:pPr>
      <w:r>
        <w:rPr>
          <w:sz w:val="22"/>
        </w:rPr>
      </w:r>
    </w:p>
    <w:p>
      <w:pPr>
        <w:pStyle w:val="BodyText"/>
        <w:spacing w:before="1" w:after="0"/>
        <w:ind w:left="155" w:right="210"/>
        <w:rPr/>
      </w:pPr>
      <w:r>
        <w:rPr/>
        <w:t xml:space="preserve">Los arrays en </w:t>
      </w:r>
      <w:r>
        <w:rPr>
          <w:rFonts w:ascii="Courier New" w:hAnsi="Courier New"/>
        </w:rPr>
        <w:t>bash</w:t>
      </w:r>
      <w:r>
        <w:rPr>
          <w:rFonts w:ascii="Courier New" w:hAnsi="Courier New"/>
          <w:spacing w:val="-79"/>
        </w:rPr>
        <w:t xml:space="preserve"> </w:t>
      </w:r>
      <w:r>
        <w:rPr/>
        <w:t>se limitan a una única dimension. Podemos pensar que son hojas de cálculo con una</w:t>
      </w:r>
      <w:r>
        <w:rPr>
          <w:spacing w:val="-2"/>
        </w:rPr>
        <w:t xml:space="preserve"> </w:t>
      </w:r>
      <w:r>
        <w:rPr/>
        <w:t>única columna. Incluso</w:t>
      </w:r>
      <w:r>
        <w:rPr>
          <w:spacing w:val="-1"/>
        </w:rPr>
        <w:t xml:space="preserve"> </w:t>
      </w:r>
      <w:r>
        <w:rPr/>
        <w:t>con</w:t>
      </w:r>
      <w:r>
        <w:rPr>
          <w:spacing w:val="-1"/>
        </w:rPr>
        <w:t xml:space="preserve"> </w:t>
      </w:r>
      <w:r>
        <w:rPr/>
        <w:t>esta limitación,</w:t>
      </w:r>
      <w:r>
        <w:rPr>
          <w:spacing w:val="-1"/>
        </w:rPr>
        <w:t xml:space="preserve"> </w:t>
      </w:r>
      <w:r>
        <w:rPr/>
        <w:t>hay muchas</w:t>
      </w:r>
      <w:r>
        <w:rPr>
          <w:spacing w:val="-1"/>
        </w:rPr>
        <w:t xml:space="preserve"> </w:t>
      </w:r>
      <w:r>
        <w:rPr/>
        <w:t>aplicaciones</w:t>
      </w:r>
      <w:r>
        <w:rPr>
          <w:spacing w:val="-1"/>
        </w:rPr>
        <w:t xml:space="preserve"> </w:t>
      </w:r>
      <w:r>
        <w:rPr/>
        <w:t>para</w:t>
      </w:r>
      <w:r>
        <w:rPr>
          <w:spacing w:val="-2"/>
        </w:rPr>
        <w:t xml:space="preserve"> </w:t>
      </w:r>
      <w:r>
        <w:rPr/>
        <w:t>ellos.</w:t>
      </w:r>
      <w:r>
        <w:rPr>
          <w:spacing w:val="-1"/>
        </w:rPr>
        <w:t xml:space="preserve"> </w:t>
      </w:r>
      <w:r>
        <w:rPr/>
        <w:t>El soporte para</w:t>
      </w:r>
      <w:r>
        <w:rPr>
          <w:spacing w:val="-4"/>
        </w:rPr>
        <w:t xml:space="preserve"> </w:t>
      </w:r>
      <w:r>
        <w:rPr/>
        <w:t>arrays</w:t>
      </w:r>
      <w:r>
        <w:rPr>
          <w:spacing w:val="-3"/>
        </w:rPr>
        <w:t xml:space="preserve"> </w:t>
      </w:r>
      <w:r>
        <w:rPr/>
        <w:t>apareció</w:t>
      </w:r>
      <w:r>
        <w:rPr>
          <w:spacing w:val="-3"/>
        </w:rPr>
        <w:t xml:space="preserve"> </w:t>
      </w:r>
      <w:r>
        <w:rPr/>
        <w:t>por</w:t>
      </w:r>
      <w:r>
        <w:rPr>
          <w:spacing w:val="-3"/>
        </w:rPr>
        <w:t xml:space="preserve"> </w:t>
      </w:r>
      <w:r>
        <w:rPr/>
        <w:t>primera</w:t>
      </w:r>
      <w:r>
        <w:rPr>
          <w:spacing w:val="-4"/>
        </w:rPr>
        <w:t xml:space="preserve"> </w:t>
      </w:r>
      <w:r>
        <w:rPr/>
        <w:t>vez</w:t>
      </w:r>
      <w:r>
        <w:rPr>
          <w:spacing w:val="-2"/>
        </w:rPr>
        <w:t xml:space="preserve"> </w:t>
      </w:r>
      <w:r>
        <w:rPr/>
        <w:t xml:space="preserve">en </w:t>
      </w:r>
      <w:r>
        <w:rPr>
          <w:rFonts w:ascii="Courier New" w:hAnsi="Courier New"/>
        </w:rPr>
        <w:t>bash</w:t>
      </w:r>
      <w:r>
        <w:rPr>
          <w:rFonts w:ascii="Courier New" w:hAnsi="Courier New"/>
          <w:spacing w:val="-85"/>
        </w:rPr>
        <w:t xml:space="preserve"> </w:t>
      </w:r>
      <w:r>
        <w:rPr/>
        <w:t>versión</w:t>
      </w:r>
      <w:r>
        <w:rPr>
          <w:spacing w:val="-2"/>
        </w:rPr>
        <w:t xml:space="preserve"> </w:t>
      </w:r>
      <w:r>
        <w:rPr/>
        <w:t>2.</w:t>
      </w:r>
      <w:r>
        <w:rPr>
          <w:spacing w:val="-3"/>
        </w:rPr>
        <w:t xml:space="preserve"> </w:t>
      </w:r>
      <w:r>
        <w:rPr/>
        <w:t>El</w:t>
      </w:r>
      <w:r>
        <w:rPr>
          <w:spacing w:val="-4"/>
        </w:rPr>
        <w:t xml:space="preserve"> </w:t>
      </w:r>
      <w:r>
        <w:rPr/>
        <w:t>programa</w:t>
      </w:r>
      <w:r>
        <w:rPr>
          <w:spacing w:val="-4"/>
        </w:rPr>
        <w:t xml:space="preserve"> </w:t>
      </w:r>
      <w:r>
        <w:rPr/>
        <w:t>de</w:t>
      </w:r>
      <w:r>
        <w:rPr>
          <w:spacing w:val="-4"/>
        </w:rPr>
        <w:t xml:space="preserve"> </w:t>
      </w:r>
      <w:r>
        <w:rPr/>
        <w:t>shell</w:t>
      </w:r>
      <w:r>
        <w:rPr>
          <w:spacing w:val="-2"/>
        </w:rPr>
        <w:t xml:space="preserve"> </w:t>
      </w:r>
      <w:r>
        <w:rPr/>
        <w:t>original</w:t>
      </w:r>
      <w:r>
        <w:rPr>
          <w:spacing w:val="-4"/>
        </w:rPr>
        <w:t xml:space="preserve"> </w:t>
      </w:r>
      <w:r>
        <w:rPr/>
        <w:t>de</w:t>
      </w:r>
      <w:r>
        <w:rPr>
          <w:spacing w:val="-4"/>
        </w:rPr>
        <w:t xml:space="preserve"> </w:t>
      </w:r>
      <w:r>
        <w:rPr/>
        <w:t>unix,</w:t>
      </w:r>
      <w:r>
        <w:rPr>
          <w:spacing w:val="-2"/>
        </w:rPr>
        <w:t xml:space="preserve"> </w:t>
      </w:r>
      <w:r>
        <w:rPr/>
        <w:t>sh</w:t>
      </w:r>
      <w:r>
        <w:rPr>
          <w:rFonts w:ascii="Courier New" w:hAnsi="Courier New"/>
        </w:rPr>
        <w:t xml:space="preserve">, </w:t>
      </w:r>
      <w:r>
        <w:rPr/>
        <w:t>no soporta arrays de ningún tipo.</w:t>
      </w:r>
    </w:p>
    <w:p>
      <w:pPr>
        <w:pStyle w:val="BodyText"/>
        <w:spacing w:before="3" w:after="0"/>
        <w:ind w:left="0" w:right="0"/>
        <w:rPr>
          <w:sz w:val="31"/>
        </w:rPr>
      </w:pPr>
      <w:r>
        <w:rPr>
          <w:sz w:val="31"/>
        </w:rPr>
      </w:r>
    </w:p>
    <w:p>
      <w:pPr>
        <w:pStyle w:val="Heading1"/>
        <w:spacing w:before="1" w:after="0"/>
        <w:rPr/>
      </w:pPr>
      <w:r>
        <w:rPr/>
        <w:t>Creando</w:t>
      </w:r>
      <w:r>
        <w:rPr>
          <w:spacing w:val="-4"/>
        </w:rPr>
        <w:t xml:space="preserve"> </w:t>
      </w:r>
      <w:r>
        <w:rPr/>
        <w:t>un</w:t>
      </w:r>
      <w:r>
        <w:rPr>
          <w:spacing w:val="-4"/>
        </w:rPr>
        <w:t xml:space="preserve"> </w:t>
      </w:r>
      <w:r>
        <w:rPr>
          <w:spacing w:val="-2"/>
        </w:rPr>
        <w:t>array</w:t>
      </w:r>
    </w:p>
    <w:p>
      <w:pPr>
        <w:pStyle w:val="BodyText"/>
        <w:spacing w:before="119" w:after="0"/>
        <w:ind w:left="155" w:right="135"/>
        <w:rPr/>
      </w:pPr>
      <w:r>
        <w:rPr/>
        <w:t>Las</w:t>
      </w:r>
      <w:r>
        <w:rPr>
          <w:spacing w:val="-2"/>
        </w:rPr>
        <w:t xml:space="preserve"> </w:t>
      </w:r>
      <w:r>
        <w:rPr/>
        <w:t>variables</w:t>
      </w:r>
      <w:r>
        <w:rPr>
          <w:spacing w:val="-2"/>
        </w:rPr>
        <w:t xml:space="preserve"> </w:t>
      </w:r>
      <w:r>
        <w:rPr/>
        <w:t>array</w:t>
      </w:r>
      <w:r>
        <w:rPr>
          <w:spacing w:val="-4"/>
        </w:rPr>
        <w:t xml:space="preserve"> </w:t>
      </w:r>
      <w:r>
        <w:rPr/>
        <w:t>se</w:t>
      </w:r>
      <w:r>
        <w:rPr>
          <w:spacing w:val="-5"/>
        </w:rPr>
        <w:t xml:space="preserve"> </w:t>
      </w:r>
      <w:r>
        <w:rPr/>
        <w:t>nombran</w:t>
      </w:r>
      <w:r>
        <w:rPr>
          <w:spacing w:val="-3"/>
        </w:rPr>
        <w:t xml:space="preserve"> </w:t>
      </w:r>
      <w:r>
        <w:rPr/>
        <w:t>igual</w:t>
      </w:r>
      <w:r>
        <w:rPr>
          <w:spacing w:val="-3"/>
        </w:rPr>
        <w:t xml:space="preserve"> </w:t>
      </w:r>
      <w:r>
        <w:rPr/>
        <w:t>que</w:t>
      </w:r>
      <w:r>
        <w:rPr>
          <w:spacing w:val="-5"/>
        </w:rPr>
        <w:t xml:space="preserve"> </w:t>
      </w:r>
      <w:r>
        <w:rPr/>
        <w:t>otras</w:t>
      </w:r>
      <w:r>
        <w:rPr>
          <w:spacing w:val="-4"/>
        </w:rPr>
        <w:t xml:space="preserve"> </w:t>
      </w:r>
      <w:r>
        <w:rPr/>
        <w:t>variables</w:t>
      </w:r>
      <w:r>
        <w:rPr>
          <w:spacing w:val="-4"/>
        </w:rPr>
        <w:t xml:space="preserve"> </w:t>
      </w:r>
      <w:r>
        <w:rPr/>
        <w:t xml:space="preserve">de </w:t>
      </w:r>
      <w:r>
        <w:rPr>
          <w:rFonts w:ascii="Courier New" w:hAnsi="Courier New"/>
        </w:rPr>
        <w:t>bash</w:t>
      </w:r>
      <w:r>
        <w:rPr/>
        <w:t>,</w:t>
      </w:r>
      <w:r>
        <w:rPr>
          <w:spacing w:val="-4"/>
        </w:rPr>
        <w:t xml:space="preserve"> </w:t>
      </w:r>
      <w:r>
        <w:rPr/>
        <w:t>y</w:t>
      </w:r>
      <w:r>
        <w:rPr>
          <w:spacing w:val="-4"/>
        </w:rPr>
        <w:t xml:space="preserve"> </w:t>
      </w:r>
      <w:r>
        <w:rPr/>
        <w:t>se</w:t>
      </w:r>
      <w:r>
        <w:rPr>
          <w:spacing w:val="-5"/>
        </w:rPr>
        <w:t xml:space="preserve"> </w:t>
      </w:r>
      <w:r>
        <w:rPr/>
        <w:t>crean</w:t>
      </w:r>
      <w:r>
        <w:rPr>
          <w:spacing w:val="-3"/>
        </w:rPr>
        <w:t xml:space="preserve"> </w:t>
      </w:r>
      <w:r>
        <w:rPr/>
        <w:t>automáticamente cuando se accede a ellas.</w:t>
      </w:r>
      <w:r>
        <w:rPr>
          <w:spacing w:val="-1"/>
        </w:rPr>
        <w:t xml:space="preserve"> </w:t>
      </w:r>
      <w:r>
        <w:rPr/>
        <w:t>Aquí tenemos un ejemplo:</w:t>
      </w:r>
    </w:p>
    <w:p>
      <w:pPr>
        <w:pStyle w:val="BodyText"/>
        <w:ind w:left="0" w:right="0"/>
        <w:rPr/>
      </w:pPr>
      <w:r>
        <w:rPr/>
      </w:r>
    </w:p>
    <w:p>
      <w:pPr>
        <w:pStyle w:val="Normal"/>
        <w:spacing w:before="0" w:after="0"/>
        <w:ind w:hanging="0" w:left="155" w:right="5299"/>
        <w:jc w:val="left"/>
        <w:rPr>
          <w:rFonts w:ascii="Courier New" w:hAnsi="Courier New"/>
          <w:sz w:val="24"/>
        </w:rPr>
      </w:pPr>
      <w:r>
        <w:rPr>
          <w:rFonts w:ascii="Courier New" w:hAnsi="Courier New"/>
          <w:sz w:val="24"/>
        </w:rPr>
        <w:t xml:space="preserve">[me@linuxbox ~]$ </w:t>
      </w:r>
      <w:r>
        <w:rPr>
          <w:rFonts w:ascii="Courier New" w:hAnsi="Courier New"/>
          <w:b/>
          <w:sz w:val="24"/>
        </w:rPr>
        <w:t xml:space="preserve">a[1]=foo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${a[1]} </w:t>
      </w:r>
      <w:r>
        <w:rPr>
          <w:rFonts w:ascii="Courier New" w:hAnsi="Courier New"/>
          <w:spacing w:val="-4"/>
          <w:sz w:val="24"/>
        </w:rPr>
        <w:t>foo</w:t>
      </w:r>
    </w:p>
    <w:p>
      <w:pPr>
        <w:pStyle w:val="BodyText"/>
        <w:ind w:left="0" w:right="0"/>
        <w:rPr>
          <w:rFonts w:ascii="Courier New" w:hAnsi="Courier New"/>
        </w:rPr>
      </w:pPr>
      <w:r>
        <w:rPr>
          <w:rFonts w:ascii="Courier New" w:hAnsi="Courier New"/>
        </w:rPr>
      </w:r>
    </w:p>
    <w:p>
      <w:pPr>
        <w:pStyle w:val="BodyText"/>
        <w:ind w:left="155" w:right="173"/>
        <w:rPr/>
      </w:pPr>
      <w:r>
        <w:rPr/>
        <w:t>Aquí vemos un ejemplo tanto de asignación como de acceso a un elemento de un array. Con el primer</w:t>
      </w:r>
      <w:r>
        <w:rPr>
          <w:spacing w:val="-3"/>
        </w:rPr>
        <w:t xml:space="preserve"> </w:t>
      </w:r>
      <w:r>
        <w:rPr/>
        <w:t>comando,</w:t>
      </w:r>
      <w:r>
        <w:rPr>
          <w:spacing w:val="-3"/>
        </w:rPr>
        <w:t xml:space="preserve"> </w:t>
      </w:r>
      <w:r>
        <w:rPr/>
        <w:t>al</w:t>
      </w:r>
      <w:r>
        <w:rPr>
          <w:spacing w:val="-2"/>
        </w:rPr>
        <w:t xml:space="preserve"> </w:t>
      </w:r>
      <w:r>
        <w:rPr/>
        <w:t>elemento</w:t>
      </w:r>
      <w:r>
        <w:rPr>
          <w:spacing w:val="-3"/>
        </w:rPr>
        <w:t xml:space="preserve"> </w:t>
      </w:r>
      <w:r>
        <w:rPr/>
        <w:t>1</w:t>
      </w:r>
      <w:r>
        <w:rPr>
          <w:spacing w:val="-3"/>
        </w:rPr>
        <w:t xml:space="preserve"> </w:t>
      </w:r>
      <w:r>
        <w:rPr/>
        <w:t>del</w:t>
      </w:r>
      <w:r>
        <w:rPr>
          <w:spacing w:val="-2"/>
        </w:rPr>
        <w:t xml:space="preserve"> </w:t>
      </w:r>
      <w:r>
        <w:rPr/>
        <w:t>array</w:t>
      </w:r>
      <w:r>
        <w:rPr>
          <w:spacing w:val="-3"/>
        </w:rPr>
        <w:t xml:space="preserve"> </w:t>
      </w:r>
      <w:r>
        <w:rPr/>
        <w:t>a</w:t>
      </w:r>
      <w:r>
        <w:rPr>
          <w:spacing w:val="-2"/>
        </w:rPr>
        <w:t xml:space="preserve"> </w:t>
      </w:r>
      <w:r>
        <w:rPr/>
        <w:t>se</w:t>
      </w:r>
      <w:r>
        <w:rPr>
          <w:spacing w:val="-4"/>
        </w:rPr>
        <w:t xml:space="preserve"> </w:t>
      </w:r>
      <w:r>
        <w:rPr/>
        <w:t>le</w:t>
      </w:r>
      <w:r>
        <w:rPr>
          <w:spacing w:val="-4"/>
        </w:rPr>
        <w:t xml:space="preserve"> </w:t>
      </w:r>
      <w:r>
        <w:rPr/>
        <w:t>asigna</w:t>
      </w:r>
      <w:r>
        <w:rPr>
          <w:spacing w:val="-2"/>
        </w:rPr>
        <w:t xml:space="preserve"> </w:t>
      </w:r>
      <w:r>
        <w:rPr/>
        <w:t>el</w:t>
      </w:r>
      <w:r>
        <w:rPr>
          <w:spacing w:val="-4"/>
        </w:rPr>
        <w:t xml:space="preserve"> </w:t>
      </w:r>
      <w:r>
        <w:rPr/>
        <w:t>valor</w:t>
      </w:r>
      <w:r>
        <w:rPr>
          <w:spacing w:val="-2"/>
        </w:rPr>
        <w:t xml:space="preserve"> </w:t>
      </w:r>
      <w:r>
        <w:rPr/>
        <w:t>"foo".</w:t>
      </w:r>
      <w:r>
        <w:rPr>
          <w:spacing w:val="-3"/>
        </w:rPr>
        <w:t xml:space="preserve"> </w:t>
      </w:r>
      <w:r>
        <w:rPr/>
        <w:t>El</w:t>
      </w:r>
      <w:r>
        <w:rPr>
          <w:spacing w:val="-2"/>
        </w:rPr>
        <w:t xml:space="preserve"> </w:t>
      </w:r>
      <w:r>
        <w:rPr/>
        <w:t>segundo</w:t>
      </w:r>
      <w:r>
        <w:rPr>
          <w:spacing w:val="-3"/>
        </w:rPr>
        <w:t xml:space="preserve"> </w:t>
      </w:r>
      <w:r>
        <w:rPr/>
        <w:t>comando</w:t>
      </w:r>
      <w:r>
        <w:rPr>
          <w:spacing w:val="-3"/>
        </w:rPr>
        <w:t xml:space="preserve"> </w:t>
      </w:r>
      <w:r>
        <w:rPr/>
        <w:t>muestra el valor almacenado en el elemento 1. El uso de llaves en el segundo comando se requiere para evitar que el shell intente una expansión de ruta en el nombre del elemento del array.</w:t>
      </w:r>
    </w:p>
    <w:p>
      <w:pPr>
        <w:pStyle w:val="BodyText"/>
        <w:ind w:left="0" w:right="0"/>
        <w:rPr/>
      </w:pPr>
      <w:r>
        <w:rPr/>
      </w:r>
    </w:p>
    <w:p>
      <w:pPr>
        <w:pStyle w:val="BodyText"/>
        <w:spacing w:lineRule="auto" w:line="463"/>
        <w:ind w:left="155" w:right="2783"/>
        <w:rPr>
          <w:rFonts w:ascii="Courier New" w:hAnsi="Courier New"/>
          <w:b/>
        </w:rPr>
      </w:pPr>
      <w:r>
        <w:rPr/>
        <w:t>Un</w:t>
      </w:r>
      <w:r>
        <w:rPr>
          <w:spacing w:val="-6"/>
        </w:rPr>
        <w:t xml:space="preserve"> </w:t>
      </w:r>
      <w:r>
        <w:rPr/>
        <w:t>array</w:t>
      </w:r>
      <w:r>
        <w:rPr>
          <w:spacing w:val="-6"/>
        </w:rPr>
        <w:t xml:space="preserve"> </w:t>
      </w:r>
      <w:r>
        <w:rPr/>
        <w:t>puede</w:t>
      </w:r>
      <w:r>
        <w:rPr>
          <w:spacing w:val="-5"/>
        </w:rPr>
        <w:t xml:space="preserve"> </w:t>
      </w:r>
      <w:r>
        <w:rPr/>
        <w:t>también</w:t>
      </w:r>
      <w:r>
        <w:rPr>
          <w:spacing w:val="-6"/>
        </w:rPr>
        <w:t xml:space="preserve"> </w:t>
      </w:r>
      <w:r>
        <w:rPr/>
        <w:t>crearse</w:t>
      </w:r>
      <w:r>
        <w:rPr>
          <w:spacing w:val="-6"/>
        </w:rPr>
        <w:t xml:space="preserve"> </w:t>
      </w:r>
      <w:r>
        <w:rPr/>
        <w:t>con</w:t>
      </w:r>
      <w:r>
        <w:rPr>
          <w:spacing w:val="-6"/>
        </w:rPr>
        <w:t xml:space="preserve"> </w:t>
      </w:r>
      <w:r>
        <w:rPr/>
        <w:t>el</w:t>
      </w:r>
      <w:r>
        <w:rPr>
          <w:spacing w:val="-5"/>
        </w:rPr>
        <w:t xml:space="preserve"> </w:t>
      </w:r>
      <w:r>
        <w:rPr/>
        <w:t>comando</w:t>
      </w:r>
      <w:r>
        <w:rPr>
          <w:spacing w:val="-2"/>
        </w:rPr>
        <w:t xml:space="preserve"> </w:t>
      </w:r>
      <w:r>
        <w:rPr>
          <w:rFonts w:ascii="Courier New" w:hAnsi="Courier New"/>
        </w:rPr>
        <w:t>declare</w:t>
      </w:r>
      <w:r>
        <w:rPr/>
        <w:t xml:space="preserve">: </w:t>
      </w:r>
      <w:r>
        <w:rPr>
          <w:rFonts w:ascii="Courier New" w:hAnsi="Courier New"/>
        </w:rPr>
        <w:t xml:space="preserve">[me@linuxbox ~]$ </w:t>
      </w:r>
      <w:r>
        <w:rPr>
          <w:rFonts w:ascii="Courier New" w:hAnsi="Courier New"/>
          <w:b/>
        </w:rPr>
        <w:t>declare -a a</w:t>
      </w:r>
    </w:p>
    <w:p>
      <w:pPr>
        <w:pStyle w:val="BodyText"/>
        <w:spacing w:before="9" w:after="0"/>
        <w:ind w:left="0" w:right="0"/>
        <w:rPr>
          <w:rFonts w:ascii="Courier New" w:hAnsi="Courier New"/>
          <w:b/>
          <w:sz w:val="27"/>
        </w:rPr>
      </w:pPr>
      <w:r>
        <w:rPr>
          <w:rFonts w:ascii="Courier New" w:hAnsi="Courier New"/>
          <w:b/>
          <w:sz w:val="27"/>
        </w:rPr>
      </w:r>
    </w:p>
    <w:p>
      <w:pPr>
        <w:pStyle w:val="BodyText"/>
        <w:rPr/>
      </w:pPr>
      <w:r>
        <w:rPr/>
        <w:t>Usando</w:t>
      </w:r>
      <w:r>
        <w:rPr>
          <w:spacing w:val="-5"/>
        </w:rPr>
        <w:t xml:space="preserve"> </w:t>
      </w:r>
      <w:r>
        <w:rPr/>
        <w:t>la</w:t>
      </w:r>
      <w:r>
        <w:rPr>
          <w:spacing w:val="-4"/>
        </w:rPr>
        <w:t xml:space="preserve"> </w:t>
      </w:r>
      <w:r>
        <w:rPr/>
        <w:t>opción</w:t>
      </w:r>
      <w:r>
        <w:rPr>
          <w:spacing w:val="-2"/>
        </w:rPr>
        <w:t xml:space="preserve"> </w:t>
      </w:r>
      <w:r>
        <w:rPr>
          <w:rFonts w:ascii="Courier New" w:hAnsi="Courier New"/>
        </w:rPr>
        <w:t>-a</w:t>
      </w:r>
      <w:r>
        <w:rPr/>
        <w:t>,</w:t>
      </w:r>
      <w:r>
        <w:rPr>
          <w:spacing w:val="-3"/>
        </w:rPr>
        <w:t xml:space="preserve"> </w:t>
      </w:r>
      <w:r>
        <w:rPr/>
        <w:t>este</w:t>
      </w:r>
      <w:r>
        <w:rPr>
          <w:spacing w:val="-1"/>
        </w:rPr>
        <w:t xml:space="preserve"> </w:t>
      </w:r>
      <w:r>
        <w:rPr/>
        <w:t>ejemplo</w:t>
      </w:r>
      <w:r>
        <w:rPr>
          <w:spacing w:val="-3"/>
        </w:rPr>
        <w:t xml:space="preserve"> </w:t>
      </w:r>
      <w:r>
        <w:rPr/>
        <w:t xml:space="preserve">de </w:t>
      </w:r>
      <w:r>
        <w:rPr>
          <w:rFonts w:ascii="Courier New" w:hAnsi="Courier New"/>
        </w:rPr>
        <w:t>declare</w:t>
      </w:r>
      <w:r>
        <w:rPr>
          <w:rFonts w:ascii="Courier New" w:hAnsi="Courier New"/>
          <w:spacing w:val="-85"/>
        </w:rPr>
        <w:t xml:space="preserve"> </w:t>
      </w:r>
      <w:r>
        <w:rPr/>
        <w:t>crea</w:t>
      </w:r>
      <w:r>
        <w:rPr>
          <w:spacing w:val="-2"/>
        </w:rPr>
        <w:t xml:space="preserve"> </w:t>
      </w:r>
      <w:r>
        <w:rPr/>
        <w:t>el</w:t>
      </w:r>
      <w:r>
        <w:rPr>
          <w:spacing w:val="-3"/>
        </w:rPr>
        <w:t xml:space="preserve"> </w:t>
      </w:r>
      <w:r>
        <w:rPr/>
        <w:t xml:space="preserve">array </w:t>
      </w:r>
      <w:r>
        <w:rPr>
          <w:rFonts w:ascii="Courier New" w:hAnsi="Courier New"/>
          <w:spacing w:val="-5"/>
        </w:rPr>
        <w:t>a</w:t>
      </w:r>
      <w:r>
        <w:rPr>
          <w:spacing w:val="-5"/>
        </w:rPr>
        <w:t>.</w:t>
      </w:r>
    </w:p>
    <w:p>
      <w:pPr>
        <w:pStyle w:val="BodyText"/>
        <w:spacing w:before="4" w:after="0"/>
        <w:ind w:left="0" w:right="0"/>
        <w:rPr>
          <w:sz w:val="31"/>
        </w:rPr>
      </w:pPr>
      <w:r>
        <w:rPr>
          <w:sz w:val="31"/>
        </w:rPr>
      </w:r>
    </w:p>
    <w:p>
      <w:pPr>
        <w:pStyle w:val="Heading1"/>
        <w:rPr/>
      </w:pPr>
      <w:r>
        <w:rPr/>
        <w:t>Asignando</w:t>
      </w:r>
      <w:r>
        <w:rPr>
          <w:spacing w:val="-4"/>
        </w:rPr>
        <w:t xml:space="preserve"> </w:t>
      </w:r>
      <w:r>
        <w:rPr/>
        <w:t>valores</w:t>
      </w:r>
      <w:r>
        <w:rPr>
          <w:spacing w:val="-3"/>
        </w:rPr>
        <w:t xml:space="preserve"> </w:t>
      </w:r>
      <w:r>
        <w:rPr/>
        <w:t>a</w:t>
      </w:r>
      <w:r>
        <w:rPr>
          <w:spacing w:val="-3"/>
        </w:rPr>
        <w:t xml:space="preserve"> </w:t>
      </w:r>
      <w:r>
        <w:rPr/>
        <w:t>un</w:t>
      </w:r>
      <w:r>
        <w:rPr>
          <w:spacing w:val="-4"/>
        </w:rPr>
        <w:t xml:space="preserve"> </w:t>
      </w:r>
      <w:r>
        <w:rPr>
          <w:spacing w:val="-2"/>
        </w:rPr>
        <w:t>array</w:t>
      </w:r>
    </w:p>
    <w:p>
      <w:pPr>
        <w:pStyle w:val="BodyText"/>
        <w:spacing w:before="119" w:after="0"/>
        <w:rPr/>
      </w:pPr>
      <w:r>
        <w:rPr/>
        <w:t>Los</w:t>
      </w:r>
      <w:r>
        <w:rPr>
          <w:spacing w:val="-7"/>
        </w:rPr>
        <w:t xml:space="preserve"> </w:t>
      </w:r>
      <w:r>
        <w:rPr/>
        <w:t>valores</w:t>
      </w:r>
      <w:r>
        <w:rPr>
          <w:spacing w:val="-7"/>
        </w:rPr>
        <w:t xml:space="preserve"> </w:t>
      </w:r>
      <w:r>
        <w:rPr/>
        <w:t>pueden</w:t>
      </w:r>
      <w:r>
        <w:rPr>
          <w:spacing w:val="-7"/>
        </w:rPr>
        <w:t xml:space="preserve"> </w:t>
      </w:r>
      <w:r>
        <w:rPr/>
        <w:t>asignarse</w:t>
      </w:r>
      <w:r>
        <w:rPr>
          <w:spacing w:val="-6"/>
        </w:rPr>
        <w:t xml:space="preserve"> </w:t>
      </w:r>
      <w:r>
        <w:rPr/>
        <w:t>de</w:t>
      </w:r>
      <w:r>
        <w:rPr>
          <w:spacing w:val="-7"/>
        </w:rPr>
        <w:t xml:space="preserve"> </w:t>
      </w:r>
      <w:r>
        <w:rPr/>
        <w:t>dos</w:t>
      </w:r>
      <w:r>
        <w:rPr>
          <w:spacing w:val="-7"/>
        </w:rPr>
        <w:t xml:space="preserve"> </w:t>
      </w:r>
      <w:r>
        <w:rPr/>
        <w:t>formas.</w:t>
      </w:r>
      <w:r>
        <w:rPr>
          <w:spacing w:val="-11"/>
        </w:rPr>
        <w:t xml:space="preserve"> </w:t>
      </w:r>
      <w:r>
        <w:rPr/>
        <w:t>Valores</w:t>
      </w:r>
      <w:r>
        <w:rPr>
          <w:spacing w:val="-5"/>
        </w:rPr>
        <w:t xml:space="preserve"> </w:t>
      </w:r>
      <w:r>
        <w:rPr/>
        <w:t>individuales</w:t>
      </w:r>
      <w:r>
        <w:rPr>
          <w:spacing w:val="-7"/>
        </w:rPr>
        <w:t xml:space="preserve"> </w:t>
      </w:r>
      <w:r>
        <w:rPr/>
        <w:t>pueden</w:t>
      </w:r>
      <w:r>
        <w:rPr>
          <w:spacing w:val="-6"/>
        </w:rPr>
        <w:t xml:space="preserve"> </w:t>
      </w:r>
      <w:r>
        <w:rPr/>
        <w:t>asignarse</w:t>
      </w:r>
      <w:r>
        <w:rPr>
          <w:spacing w:val="-7"/>
        </w:rPr>
        <w:t xml:space="preserve"> </w:t>
      </w:r>
      <w:r>
        <w:rPr/>
        <w:t>usando</w:t>
      </w:r>
      <w:r>
        <w:rPr>
          <w:spacing w:val="-7"/>
        </w:rPr>
        <w:t xml:space="preserve"> </w:t>
      </w:r>
      <w:r>
        <w:rPr/>
        <w:t>la siguiente sintaxis:</w:t>
      </w:r>
    </w:p>
    <w:p>
      <w:pPr>
        <w:pStyle w:val="BodyText"/>
        <w:spacing w:before="1" w:after="0"/>
        <w:ind w:left="0" w:right="0"/>
        <w:rPr/>
      </w:pPr>
      <w:r>
        <w:rPr/>
      </w:r>
    </w:p>
    <w:p>
      <w:pPr>
        <w:pStyle w:val="Normal"/>
        <w:spacing w:before="0" w:after="0"/>
        <w:ind w:hanging="0" w:left="155" w:right="0"/>
        <w:jc w:val="left"/>
        <w:rPr>
          <w:rFonts w:ascii="Courier New" w:hAnsi="Courier New"/>
          <w:i/>
          <w:i/>
          <w:sz w:val="24"/>
        </w:rPr>
      </w:pPr>
      <w:r>
        <w:rPr>
          <w:rFonts w:ascii="Courier New" w:hAnsi="Courier New"/>
          <w:i/>
          <w:spacing w:val="-2"/>
          <w:sz w:val="24"/>
        </w:rPr>
        <w:t>nombre</w:t>
      </w:r>
      <w:r>
        <w:rPr>
          <w:rFonts w:ascii="Courier New" w:hAnsi="Courier New"/>
          <w:spacing w:val="-2"/>
          <w:sz w:val="24"/>
        </w:rPr>
        <w:t>[</w:t>
      </w:r>
      <w:r>
        <w:rPr>
          <w:rFonts w:ascii="Courier New" w:hAnsi="Courier New"/>
          <w:i/>
          <w:spacing w:val="-2"/>
          <w:sz w:val="24"/>
        </w:rPr>
        <w:t>índice</w:t>
      </w:r>
      <w:r>
        <w:rPr>
          <w:rFonts w:ascii="Courier New" w:hAnsi="Courier New"/>
          <w:spacing w:val="-2"/>
          <w:sz w:val="24"/>
        </w:rPr>
        <w:t>]=</w:t>
      </w:r>
      <w:r>
        <w:rPr>
          <w:rFonts w:ascii="Courier New" w:hAnsi="Courier New"/>
          <w:i/>
          <w:spacing w:val="-2"/>
          <w:sz w:val="24"/>
        </w:rPr>
        <w:t>valor</w:t>
      </w:r>
    </w:p>
    <w:p>
      <w:pPr>
        <w:pStyle w:val="BodyText"/>
        <w:ind w:left="0" w:right="0"/>
        <w:rPr>
          <w:rFonts w:ascii="Courier New" w:hAnsi="Courier New"/>
          <w:i/>
          <w:i/>
        </w:rPr>
      </w:pPr>
      <w:r>
        <w:rPr>
          <w:rFonts w:ascii="Courier New" w:hAnsi="Courier New"/>
          <w:i/>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donde</w:t>
      </w:r>
      <w:r>
        <w:rPr>
          <w:spacing w:val="-1"/>
        </w:rPr>
        <w:t xml:space="preserve"> </w:t>
      </w:r>
      <w:r>
        <w:rPr>
          <w:i/>
        </w:rPr>
        <w:t>nombre</w:t>
      </w:r>
      <w:r>
        <w:rPr>
          <w:i/>
          <w:spacing w:val="-4"/>
        </w:rPr>
        <w:t xml:space="preserve"> </w:t>
      </w:r>
      <w:r>
        <w:rPr/>
        <w:t>es</w:t>
      </w:r>
      <w:r>
        <w:rPr>
          <w:spacing w:val="-3"/>
        </w:rPr>
        <w:t xml:space="preserve"> </w:t>
      </w:r>
      <w:r>
        <w:rPr/>
        <w:t>el</w:t>
      </w:r>
      <w:r>
        <w:rPr>
          <w:spacing w:val="-4"/>
        </w:rPr>
        <w:t xml:space="preserve"> </w:t>
      </w:r>
      <w:r>
        <w:rPr/>
        <w:t>nombre</w:t>
      </w:r>
      <w:r>
        <w:rPr>
          <w:spacing w:val="-2"/>
        </w:rPr>
        <w:t xml:space="preserve"> </w:t>
      </w:r>
      <w:r>
        <w:rPr/>
        <w:t>del</w:t>
      </w:r>
      <w:r>
        <w:rPr>
          <w:spacing w:val="-3"/>
        </w:rPr>
        <w:t xml:space="preserve"> </w:t>
      </w:r>
      <w:r>
        <w:rPr/>
        <w:t>array</w:t>
      </w:r>
      <w:r>
        <w:rPr>
          <w:spacing w:val="-2"/>
        </w:rPr>
        <w:t xml:space="preserve"> </w:t>
      </w:r>
      <w:r>
        <w:rPr/>
        <w:t>e</w:t>
      </w:r>
      <w:r>
        <w:rPr>
          <w:spacing w:val="-2"/>
        </w:rPr>
        <w:t xml:space="preserve"> </w:t>
      </w:r>
      <w:r>
        <w:rPr>
          <w:i/>
        </w:rPr>
        <w:t>índice</w:t>
      </w:r>
      <w:r>
        <w:rPr>
          <w:i/>
          <w:spacing w:val="-3"/>
        </w:rPr>
        <w:t xml:space="preserve"> </w:t>
      </w:r>
      <w:r>
        <w:rPr/>
        <w:t>es</w:t>
      </w:r>
      <w:r>
        <w:rPr>
          <w:spacing w:val="-3"/>
        </w:rPr>
        <w:t xml:space="preserve"> </w:t>
      </w:r>
      <w:r>
        <w:rPr/>
        <w:t>un</w:t>
      </w:r>
      <w:r>
        <w:rPr>
          <w:spacing w:val="-3"/>
        </w:rPr>
        <w:t xml:space="preserve"> </w:t>
      </w:r>
      <w:r>
        <w:rPr/>
        <w:t>entero</w:t>
      </w:r>
      <w:r>
        <w:rPr>
          <w:spacing w:val="-2"/>
        </w:rPr>
        <w:t xml:space="preserve"> </w:t>
      </w:r>
      <w:r>
        <w:rPr/>
        <w:t>(o</w:t>
      </w:r>
      <w:r>
        <w:rPr>
          <w:spacing w:val="-3"/>
        </w:rPr>
        <w:t xml:space="preserve"> </w:t>
      </w:r>
      <w:r>
        <w:rPr/>
        <w:t>una</w:t>
      </w:r>
      <w:r>
        <w:rPr>
          <w:spacing w:val="-4"/>
        </w:rPr>
        <w:t xml:space="preserve"> </w:t>
      </w:r>
      <w:r>
        <w:rPr/>
        <w:t>expresión</w:t>
      </w:r>
      <w:r>
        <w:rPr>
          <w:spacing w:val="-2"/>
        </w:rPr>
        <w:t xml:space="preserve"> </w:t>
      </w:r>
      <w:r>
        <w:rPr/>
        <w:t>aritmética)</w:t>
      </w:r>
      <w:r>
        <w:rPr>
          <w:spacing w:val="-3"/>
        </w:rPr>
        <w:t xml:space="preserve"> </w:t>
      </w:r>
      <w:r>
        <w:rPr/>
        <w:t>mayor</w:t>
      </w:r>
      <w:r>
        <w:rPr>
          <w:spacing w:val="-2"/>
        </w:rPr>
        <w:t xml:space="preserve"> </w:t>
      </w:r>
      <w:r>
        <w:rPr>
          <w:spacing w:val="-10"/>
        </w:rPr>
        <w:t>o</w:t>
      </w:r>
    </w:p>
    <w:p>
      <w:pPr>
        <w:pStyle w:val="BodyText"/>
        <w:spacing w:before="74" w:after="0"/>
        <w:ind w:left="155" w:right="135"/>
        <w:rPr/>
      </w:pPr>
      <w:r>
        <w:rPr/>
        <w:t>igual</w:t>
      </w:r>
      <w:r>
        <w:rPr>
          <w:spacing w:val="-4"/>
        </w:rPr>
        <w:t xml:space="preserve"> </w:t>
      </w:r>
      <w:r>
        <w:rPr/>
        <w:t>que</w:t>
      </w:r>
      <w:r>
        <w:rPr>
          <w:spacing w:val="-4"/>
        </w:rPr>
        <w:t xml:space="preserve"> </w:t>
      </w:r>
      <w:r>
        <w:rPr/>
        <w:t>cero.</w:t>
      </w:r>
      <w:r>
        <w:rPr>
          <w:spacing w:val="-2"/>
        </w:rPr>
        <w:t xml:space="preserve"> </w:t>
      </w:r>
      <w:r>
        <w:rPr/>
        <w:t>Fíjate</w:t>
      </w:r>
      <w:r>
        <w:rPr>
          <w:spacing w:val="-4"/>
        </w:rPr>
        <w:t xml:space="preserve"> </w:t>
      </w:r>
      <w:r>
        <w:rPr/>
        <w:t>que</w:t>
      </w:r>
      <w:r>
        <w:rPr>
          <w:spacing w:val="-4"/>
        </w:rPr>
        <w:t xml:space="preserve"> </w:t>
      </w:r>
      <w:r>
        <w:rPr/>
        <w:t>el</w:t>
      </w:r>
      <w:r>
        <w:rPr>
          <w:spacing w:val="-4"/>
        </w:rPr>
        <w:t xml:space="preserve"> </w:t>
      </w:r>
      <w:r>
        <w:rPr/>
        <w:t>primer</w:t>
      </w:r>
      <w:r>
        <w:rPr>
          <w:spacing w:val="-2"/>
        </w:rPr>
        <w:t xml:space="preserve"> </w:t>
      </w:r>
      <w:r>
        <w:rPr/>
        <w:t>elemento</w:t>
      </w:r>
      <w:r>
        <w:rPr>
          <w:spacing w:val="-2"/>
        </w:rPr>
        <w:t xml:space="preserve"> </w:t>
      </w:r>
      <w:r>
        <w:rPr/>
        <w:t>de</w:t>
      </w:r>
      <w:r>
        <w:rPr>
          <w:spacing w:val="-4"/>
        </w:rPr>
        <w:t xml:space="preserve"> </w:t>
      </w:r>
      <w:r>
        <w:rPr/>
        <w:t>un</w:t>
      </w:r>
      <w:r>
        <w:rPr>
          <w:spacing w:val="-3"/>
        </w:rPr>
        <w:t xml:space="preserve"> </w:t>
      </w:r>
      <w:r>
        <w:rPr/>
        <w:t>array</w:t>
      </w:r>
      <w:r>
        <w:rPr>
          <w:spacing w:val="-3"/>
        </w:rPr>
        <w:t xml:space="preserve"> </w:t>
      </w:r>
      <w:r>
        <w:rPr/>
        <w:t>es</w:t>
      </w:r>
      <w:r>
        <w:rPr>
          <w:spacing w:val="-3"/>
        </w:rPr>
        <w:t xml:space="preserve"> </w:t>
      </w:r>
      <w:r>
        <w:rPr/>
        <w:t>el</w:t>
      </w:r>
      <w:r>
        <w:rPr>
          <w:spacing w:val="-2"/>
        </w:rPr>
        <w:t xml:space="preserve"> </w:t>
      </w:r>
      <w:r>
        <w:rPr/>
        <w:t>índice</w:t>
      </w:r>
      <w:r>
        <w:rPr>
          <w:spacing w:val="-4"/>
        </w:rPr>
        <w:t xml:space="preserve"> </w:t>
      </w:r>
      <w:r>
        <w:rPr/>
        <w:t>cero,</w:t>
      </w:r>
      <w:r>
        <w:rPr>
          <w:spacing w:val="-2"/>
        </w:rPr>
        <w:t xml:space="preserve"> </w:t>
      </w:r>
      <w:r>
        <w:rPr/>
        <w:t>no</w:t>
      </w:r>
      <w:r>
        <w:rPr>
          <w:spacing w:val="-3"/>
        </w:rPr>
        <w:t xml:space="preserve"> </w:t>
      </w:r>
      <w:r>
        <w:rPr/>
        <w:t xml:space="preserve">uno. </w:t>
      </w:r>
      <w:r>
        <w:rPr>
          <w:i/>
        </w:rPr>
        <w:t>valor</w:t>
      </w:r>
      <w:r>
        <w:rPr>
          <w:i/>
          <w:spacing w:val="-3"/>
        </w:rPr>
        <w:t xml:space="preserve"> </w:t>
      </w:r>
      <w:r>
        <w:rPr/>
        <w:t>es</w:t>
      </w:r>
      <w:r>
        <w:rPr>
          <w:spacing w:val="-3"/>
        </w:rPr>
        <w:t xml:space="preserve"> </w:t>
      </w:r>
      <w:r>
        <w:rPr/>
        <w:t>una cadena o un entero asignado al elemento del array.</w:t>
      </w:r>
    </w:p>
    <w:p>
      <w:pPr>
        <w:pStyle w:val="BodyText"/>
        <w:ind w:left="0" w:right="0"/>
        <w:rPr/>
      </w:pPr>
      <w:r>
        <w:rPr/>
      </w:r>
    </w:p>
    <w:p>
      <w:pPr>
        <w:pStyle w:val="BodyText"/>
        <w:rPr/>
      </w:pPr>
      <w:r>
        <w:rPr/>
        <w:t>Valores</w:t>
      </w:r>
      <w:r>
        <w:rPr>
          <w:spacing w:val="-10"/>
        </w:rPr>
        <w:t xml:space="preserve"> </w:t>
      </w:r>
      <w:r>
        <w:rPr/>
        <w:t>múltiples</w:t>
      </w:r>
      <w:r>
        <w:rPr>
          <w:spacing w:val="-8"/>
        </w:rPr>
        <w:t xml:space="preserve"> </w:t>
      </w:r>
      <w:r>
        <w:rPr/>
        <w:t>pueden</w:t>
      </w:r>
      <w:r>
        <w:rPr>
          <w:spacing w:val="-8"/>
        </w:rPr>
        <w:t xml:space="preserve"> </w:t>
      </w:r>
      <w:r>
        <w:rPr/>
        <w:t>asignarse</w:t>
      </w:r>
      <w:r>
        <w:rPr>
          <w:spacing w:val="-7"/>
        </w:rPr>
        <w:t xml:space="preserve"> </w:t>
      </w:r>
      <w:r>
        <w:rPr/>
        <w:t>usando</w:t>
      </w:r>
      <w:r>
        <w:rPr>
          <w:spacing w:val="-7"/>
        </w:rPr>
        <w:t xml:space="preserve"> </w:t>
      </w:r>
      <w:r>
        <w:rPr/>
        <w:t>la</w:t>
      </w:r>
      <w:r>
        <w:rPr>
          <w:spacing w:val="-9"/>
        </w:rPr>
        <w:t xml:space="preserve"> </w:t>
      </w:r>
      <w:r>
        <w:rPr/>
        <w:t>siguiente</w:t>
      </w:r>
      <w:r>
        <w:rPr>
          <w:spacing w:val="-8"/>
        </w:rPr>
        <w:t xml:space="preserve"> </w:t>
      </w:r>
      <w:r>
        <w:rPr>
          <w:spacing w:val="-2"/>
        </w:rPr>
        <w:t>sintaxis:</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i/>
          <w:sz w:val="24"/>
        </w:rPr>
        <w:t>nombre</w:t>
      </w:r>
      <w:r>
        <w:rPr>
          <w:rFonts w:ascii="Courier New" w:hAnsi="Courier New"/>
          <w:sz w:val="24"/>
        </w:rPr>
        <w:t>=(</w:t>
      </w:r>
      <w:r>
        <w:rPr>
          <w:rFonts w:ascii="Courier New" w:hAnsi="Courier New"/>
          <w:i/>
          <w:sz w:val="24"/>
        </w:rPr>
        <w:t>valor1</w:t>
      </w:r>
      <w:r>
        <w:rPr>
          <w:rFonts w:ascii="Courier New" w:hAnsi="Courier New"/>
          <w:i/>
          <w:spacing w:val="-10"/>
          <w:sz w:val="24"/>
        </w:rPr>
        <w:t xml:space="preserve"> </w:t>
      </w:r>
      <w:r>
        <w:rPr>
          <w:rFonts w:ascii="Courier New" w:hAnsi="Courier New"/>
          <w:i/>
          <w:sz w:val="24"/>
        </w:rPr>
        <w:t>valor2</w:t>
      </w:r>
      <w:r>
        <w:rPr>
          <w:rFonts w:ascii="Courier New" w:hAnsi="Courier New"/>
          <w:i/>
          <w:spacing w:val="-10"/>
          <w:sz w:val="24"/>
        </w:rPr>
        <w:t xml:space="preserve"> </w:t>
      </w:r>
      <w:r>
        <w:rPr>
          <w:rFonts w:ascii="Courier New" w:hAnsi="Courier New"/>
          <w:spacing w:val="-4"/>
          <w:sz w:val="24"/>
        </w:rPr>
        <w:t>...)</w:t>
      </w:r>
    </w:p>
    <w:p>
      <w:pPr>
        <w:pStyle w:val="BodyText"/>
        <w:ind w:left="0" w:right="0"/>
        <w:rPr>
          <w:rFonts w:ascii="Courier New" w:hAnsi="Courier New"/>
        </w:rPr>
      </w:pPr>
      <w:r>
        <w:rPr>
          <w:rFonts w:ascii="Courier New" w:hAnsi="Courier New"/>
        </w:rPr>
      </w:r>
    </w:p>
    <w:p>
      <w:pPr>
        <w:pStyle w:val="BodyText"/>
        <w:ind w:left="155" w:right="148"/>
        <w:rPr/>
      </w:pPr>
      <w:r>
        <w:rPr/>
        <w:t xml:space="preserve">donde </w:t>
      </w:r>
      <w:r>
        <w:rPr>
          <w:i/>
        </w:rPr>
        <w:t xml:space="preserve">nombre </w:t>
      </w:r>
      <w:r>
        <w:rPr/>
        <w:t xml:space="preserve">es el nombre del array y </w:t>
      </w:r>
      <w:r>
        <w:rPr>
          <w:i/>
        </w:rPr>
        <w:t>valor</w:t>
      </w:r>
      <w:r>
        <w:rPr/>
        <w:t>... son los valores asignados secuencialmente a elementos</w:t>
      </w:r>
      <w:r>
        <w:rPr>
          <w:spacing w:val="-5"/>
        </w:rPr>
        <w:t xml:space="preserve"> </w:t>
      </w:r>
      <w:r>
        <w:rPr/>
        <w:t>del</w:t>
      </w:r>
      <w:r>
        <w:rPr>
          <w:spacing w:val="-5"/>
        </w:rPr>
        <w:t xml:space="preserve"> </w:t>
      </w:r>
      <w:r>
        <w:rPr/>
        <w:t>array,</w:t>
      </w:r>
      <w:r>
        <w:rPr>
          <w:spacing w:val="-4"/>
        </w:rPr>
        <w:t xml:space="preserve"> </w:t>
      </w:r>
      <w:r>
        <w:rPr/>
        <w:t>comenzando</w:t>
      </w:r>
      <w:r>
        <w:rPr>
          <w:spacing w:val="-5"/>
        </w:rPr>
        <w:t xml:space="preserve"> </w:t>
      </w:r>
      <w:r>
        <w:rPr/>
        <w:t>por</w:t>
      </w:r>
      <w:r>
        <w:rPr>
          <w:spacing w:val="-5"/>
        </w:rPr>
        <w:t xml:space="preserve"> </w:t>
      </w:r>
      <w:r>
        <w:rPr/>
        <w:t>el</w:t>
      </w:r>
      <w:r>
        <w:rPr>
          <w:spacing w:val="-4"/>
        </w:rPr>
        <w:t xml:space="preserve"> </w:t>
      </w:r>
      <w:r>
        <w:rPr/>
        <w:t>elemento</w:t>
      </w:r>
      <w:r>
        <w:rPr>
          <w:spacing w:val="-4"/>
        </w:rPr>
        <w:t xml:space="preserve"> </w:t>
      </w:r>
      <w:r>
        <w:rPr/>
        <w:t>cero.</w:t>
      </w:r>
      <w:r>
        <w:rPr>
          <w:spacing w:val="-5"/>
        </w:rPr>
        <w:t xml:space="preserve"> </w:t>
      </w:r>
      <w:r>
        <w:rPr/>
        <w:t>Por</w:t>
      </w:r>
      <w:r>
        <w:rPr>
          <w:spacing w:val="-5"/>
        </w:rPr>
        <w:t xml:space="preserve"> </w:t>
      </w:r>
      <w:r>
        <w:rPr/>
        <w:t>ejemplo,</w:t>
      </w:r>
      <w:r>
        <w:rPr>
          <w:spacing w:val="-5"/>
        </w:rPr>
        <w:t xml:space="preserve"> </w:t>
      </w:r>
      <w:r>
        <w:rPr/>
        <w:t>si</w:t>
      </w:r>
      <w:r>
        <w:rPr>
          <w:spacing w:val="-5"/>
        </w:rPr>
        <w:t xml:space="preserve"> </w:t>
      </w:r>
      <w:r>
        <w:rPr/>
        <w:t>queremos</w:t>
      </w:r>
      <w:r>
        <w:rPr>
          <w:spacing w:val="-5"/>
        </w:rPr>
        <w:t xml:space="preserve"> </w:t>
      </w:r>
      <w:r>
        <w:rPr/>
        <w:t>asignar</w:t>
      </w:r>
      <w:r>
        <w:rPr>
          <w:spacing w:val="-5"/>
        </w:rPr>
        <w:t xml:space="preserve"> </w:t>
      </w:r>
      <w:r>
        <w:rPr/>
        <w:t>los</w:t>
      </w:r>
      <w:r>
        <w:rPr>
          <w:spacing w:val="-5"/>
        </w:rPr>
        <w:t xml:space="preserve"> </w:t>
      </w:r>
      <w:r>
        <w:rPr/>
        <w:t>días</w:t>
      </w:r>
      <w:r>
        <w:rPr>
          <w:spacing w:val="-3"/>
        </w:rPr>
        <w:t xml:space="preserve"> </w:t>
      </w:r>
      <w:r>
        <w:rPr/>
        <w:t>de las semana en abreviaturas al array days, podríamos hacer esto: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days=(Sun</w:t>
      </w:r>
      <w:r>
        <w:rPr>
          <w:rFonts w:ascii="Courier New" w:hAnsi="Courier New"/>
          <w:b/>
          <w:spacing w:val="-5"/>
          <w:sz w:val="24"/>
        </w:rPr>
        <w:t xml:space="preserve"> </w:t>
      </w:r>
      <w:r>
        <w:rPr>
          <w:rFonts w:ascii="Courier New" w:hAnsi="Courier New"/>
          <w:b/>
          <w:sz w:val="24"/>
        </w:rPr>
        <w:t>Mon</w:t>
      </w:r>
      <w:r>
        <w:rPr>
          <w:rFonts w:ascii="Courier New" w:hAnsi="Courier New"/>
          <w:b/>
          <w:spacing w:val="-5"/>
          <w:sz w:val="24"/>
        </w:rPr>
        <w:t xml:space="preserve"> </w:t>
      </w:r>
      <w:r>
        <w:rPr>
          <w:rFonts w:ascii="Courier New" w:hAnsi="Courier New"/>
          <w:b/>
          <w:sz w:val="24"/>
        </w:rPr>
        <w:t>Tue</w:t>
      </w:r>
      <w:r>
        <w:rPr>
          <w:rFonts w:ascii="Courier New" w:hAnsi="Courier New"/>
          <w:b/>
          <w:spacing w:val="-5"/>
          <w:sz w:val="24"/>
        </w:rPr>
        <w:t xml:space="preserve"> </w:t>
      </w:r>
      <w:r>
        <w:rPr>
          <w:rFonts w:ascii="Courier New" w:hAnsi="Courier New"/>
          <w:b/>
          <w:sz w:val="24"/>
        </w:rPr>
        <w:t>Wed</w:t>
      </w:r>
      <w:r>
        <w:rPr>
          <w:rFonts w:ascii="Courier New" w:hAnsi="Courier New"/>
          <w:b/>
          <w:spacing w:val="-5"/>
          <w:sz w:val="24"/>
        </w:rPr>
        <w:t xml:space="preserve"> </w:t>
      </w:r>
      <w:r>
        <w:rPr>
          <w:rFonts w:ascii="Courier New" w:hAnsi="Courier New"/>
          <w:b/>
          <w:sz w:val="24"/>
        </w:rPr>
        <w:t>Thu</w:t>
      </w:r>
      <w:r>
        <w:rPr>
          <w:rFonts w:ascii="Courier New" w:hAnsi="Courier New"/>
          <w:b/>
          <w:spacing w:val="-5"/>
          <w:sz w:val="24"/>
        </w:rPr>
        <w:t xml:space="preserve"> </w:t>
      </w:r>
      <w:r>
        <w:rPr>
          <w:rFonts w:ascii="Courier New" w:hAnsi="Courier New"/>
          <w:b/>
          <w:sz w:val="24"/>
        </w:rPr>
        <w:t>Fri</w:t>
      </w:r>
      <w:r>
        <w:rPr>
          <w:rFonts w:ascii="Courier New" w:hAnsi="Courier New"/>
          <w:b/>
          <w:spacing w:val="-4"/>
          <w:sz w:val="24"/>
        </w:rPr>
        <w:t xml:space="preserve"> Sat)</w:t>
      </w:r>
    </w:p>
    <w:p>
      <w:pPr>
        <w:pStyle w:val="BodyText"/>
        <w:ind w:left="0" w:right="0"/>
        <w:rPr>
          <w:rFonts w:ascii="Courier New" w:hAnsi="Courier New"/>
          <w:b/>
        </w:rPr>
      </w:pPr>
      <w:r>
        <w:rPr>
          <w:rFonts w:ascii="Courier New" w:hAnsi="Courier New"/>
          <w:b/>
        </w:rPr>
      </w:r>
    </w:p>
    <w:p>
      <w:pPr>
        <w:pStyle w:val="BodyText"/>
        <w:ind w:left="155" w:right="135"/>
        <w:rPr/>
      </w:pPr>
      <w:r>
        <w:rPr/>
        <w:t>También</w:t>
      </w:r>
      <w:r>
        <w:rPr>
          <w:spacing w:val="-5"/>
        </w:rPr>
        <w:t xml:space="preserve"> </w:t>
      </w:r>
      <w:r>
        <w:rPr/>
        <w:t>es</w:t>
      </w:r>
      <w:r>
        <w:rPr>
          <w:spacing w:val="-5"/>
        </w:rPr>
        <w:t xml:space="preserve"> </w:t>
      </w:r>
      <w:r>
        <w:rPr/>
        <w:t>posible</w:t>
      </w:r>
      <w:r>
        <w:rPr>
          <w:spacing w:val="-4"/>
        </w:rPr>
        <w:t xml:space="preserve"> </w:t>
      </w:r>
      <w:r>
        <w:rPr/>
        <w:t>asignar</w:t>
      </w:r>
      <w:r>
        <w:rPr>
          <w:spacing w:val="-5"/>
        </w:rPr>
        <w:t xml:space="preserve"> </w:t>
      </w:r>
      <w:r>
        <w:rPr/>
        <w:t>valores</w:t>
      </w:r>
      <w:r>
        <w:rPr>
          <w:spacing w:val="-5"/>
        </w:rPr>
        <w:t xml:space="preserve"> </w:t>
      </w:r>
      <w:r>
        <w:rPr/>
        <w:t>a</w:t>
      </w:r>
      <w:r>
        <w:rPr>
          <w:spacing w:val="-6"/>
        </w:rPr>
        <w:t xml:space="preserve"> </w:t>
      </w:r>
      <w:r>
        <w:rPr/>
        <w:t>un</w:t>
      </w:r>
      <w:r>
        <w:rPr>
          <w:spacing w:val="-5"/>
        </w:rPr>
        <w:t xml:space="preserve"> </w:t>
      </w:r>
      <w:r>
        <w:rPr/>
        <w:t>elemento</w:t>
      </w:r>
      <w:r>
        <w:rPr>
          <w:spacing w:val="-4"/>
        </w:rPr>
        <w:t xml:space="preserve"> </w:t>
      </w:r>
      <w:r>
        <w:rPr/>
        <w:t>en</w:t>
      </w:r>
      <w:r>
        <w:rPr>
          <w:spacing w:val="-5"/>
        </w:rPr>
        <w:t xml:space="preserve"> </w:t>
      </w:r>
      <w:r>
        <w:rPr/>
        <w:t>concreto</w:t>
      </w:r>
      <w:r>
        <w:rPr>
          <w:spacing w:val="-5"/>
        </w:rPr>
        <w:t xml:space="preserve"> </w:t>
      </w:r>
      <w:r>
        <w:rPr/>
        <w:t>especificando</w:t>
      </w:r>
      <w:r>
        <w:rPr>
          <w:spacing w:val="-4"/>
        </w:rPr>
        <w:t xml:space="preserve"> </w:t>
      </w:r>
      <w:r>
        <w:rPr/>
        <w:t>un</w:t>
      </w:r>
      <w:r>
        <w:rPr>
          <w:spacing w:val="-5"/>
        </w:rPr>
        <w:t xml:space="preserve"> </w:t>
      </w:r>
      <w:r>
        <w:rPr/>
        <w:t>índice</w:t>
      </w:r>
      <w:r>
        <w:rPr>
          <w:spacing w:val="-4"/>
        </w:rPr>
        <w:t xml:space="preserve"> </w:t>
      </w:r>
      <w:r>
        <w:rPr/>
        <w:t>para</w:t>
      </w:r>
      <w:r>
        <w:rPr>
          <w:spacing w:val="-6"/>
        </w:rPr>
        <w:t xml:space="preserve"> </w:t>
      </w:r>
      <w:r>
        <w:rPr/>
        <w:t xml:space="preserve">cada </w:t>
      </w:r>
      <w:r>
        <w:rPr>
          <w:spacing w:val="-2"/>
        </w:rPr>
        <w:t>valor:</w:t>
      </w:r>
    </w:p>
    <w:p>
      <w:pPr>
        <w:pStyle w:val="BodyText"/>
        <w:ind w:left="0" w:right="0"/>
        <w:rPr/>
      </w:pPr>
      <w:r>
        <w:rPr/>
      </w:r>
    </w:p>
    <w:p>
      <w:pPr>
        <w:pStyle w:val="Normal"/>
        <w:spacing w:lineRule="auto" w:line="482"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days=([0]=Sun</w:t>
      </w:r>
      <w:r>
        <w:rPr>
          <w:rFonts w:ascii="Courier New" w:hAnsi="Courier New"/>
          <w:b/>
          <w:spacing w:val="-7"/>
          <w:sz w:val="24"/>
        </w:rPr>
        <w:t xml:space="preserve"> </w:t>
      </w:r>
      <w:r>
        <w:rPr>
          <w:rFonts w:ascii="Courier New" w:hAnsi="Courier New"/>
          <w:b/>
          <w:sz w:val="24"/>
        </w:rPr>
        <w:t>[1]=Mon</w:t>
      </w:r>
      <w:r>
        <w:rPr>
          <w:rFonts w:ascii="Courier New" w:hAnsi="Courier New"/>
          <w:b/>
          <w:spacing w:val="-7"/>
          <w:sz w:val="24"/>
        </w:rPr>
        <w:t xml:space="preserve"> </w:t>
      </w:r>
      <w:r>
        <w:rPr>
          <w:rFonts w:ascii="Courier New" w:hAnsi="Courier New"/>
          <w:b/>
          <w:sz w:val="24"/>
        </w:rPr>
        <w:t>[2]=Tue</w:t>
      </w:r>
      <w:r>
        <w:rPr>
          <w:rFonts w:ascii="Courier New" w:hAnsi="Courier New"/>
          <w:b/>
          <w:spacing w:val="-7"/>
          <w:sz w:val="24"/>
        </w:rPr>
        <w:t xml:space="preserve"> </w:t>
      </w:r>
      <w:r>
        <w:rPr>
          <w:rFonts w:ascii="Courier New" w:hAnsi="Courier New"/>
          <w:b/>
          <w:sz w:val="24"/>
        </w:rPr>
        <w:t>[3]=Wed</w:t>
      </w:r>
      <w:r>
        <w:rPr>
          <w:rFonts w:ascii="Courier New" w:hAnsi="Courier New"/>
          <w:b/>
          <w:spacing w:val="-7"/>
          <w:sz w:val="24"/>
        </w:rPr>
        <w:t xml:space="preserve"> </w:t>
      </w:r>
      <w:r>
        <w:rPr>
          <w:rFonts w:ascii="Courier New" w:hAnsi="Courier New"/>
          <w:b/>
          <w:sz w:val="24"/>
        </w:rPr>
        <w:t>[4]=Thu [5]=Fri [6]=Sat)</w:t>
      </w:r>
    </w:p>
    <w:p>
      <w:pPr>
        <w:pStyle w:val="Heading1"/>
        <w:spacing w:before="82" w:after="0"/>
        <w:rPr/>
      </w:pPr>
      <w:r>
        <w:rPr/>
        <w:t>Accediendo</w:t>
      </w:r>
      <w:r>
        <w:rPr>
          <w:spacing w:val="-5"/>
        </w:rPr>
        <w:t xml:space="preserve"> </w:t>
      </w:r>
      <w:r>
        <w:rPr/>
        <w:t>a</w:t>
      </w:r>
      <w:r>
        <w:rPr>
          <w:spacing w:val="-2"/>
        </w:rPr>
        <w:t xml:space="preserve"> </w:t>
      </w:r>
      <w:r>
        <w:rPr/>
        <w:t>los</w:t>
      </w:r>
      <w:r>
        <w:rPr>
          <w:spacing w:val="-3"/>
        </w:rPr>
        <w:t xml:space="preserve"> </w:t>
      </w:r>
      <w:r>
        <w:rPr/>
        <w:t>elementos</w:t>
      </w:r>
      <w:r>
        <w:rPr>
          <w:spacing w:val="-2"/>
        </w:rPr>
        <w:t xml:space="preserve"> </w:t>
      </w:r>
      <w:r>
        <w:rPr/>
        <w:t>de</w:t>
      </w:r>
      <w:r>
        <w:rPr>
          <w:spacing w:val="-3"/>
        </w:rPr>
        <w:t xml:space="preserve"> </w:t>
      </w:r>
      <w:r>
        <w:rPr/>
        <w:t>un</w:t>
      </w:r>
      <w:r>
        <w:rPr>
          <w:spacing w:val="-3"/>
        </w:rPr>
        <w:t xml:space="preserve"> </w:t>
      </w:r>
      <w:r>
        <w:rPr>
          <w:spacing w:val="-2"/>
        </w:rPr>
        <w:t>array</w:t>
      </w:r>
    </w:p>
    <w:p>
      <w:pPr>
        <w:pStyle w:val="BodyText"/>
        <w:spacing w:before="119" w:after="0"/>
        <w:rPr/>
      </w:pPr>
      <w:r>
        <w:rPr/>
        <w:t>Entonces</w:t>
      </w:r>
      <w:r>
        <w:rPr>
          <w:spacing w:val="-3"/>
        </w:rPr>
        <w:t xml:space="preserve"> </w:t>
      </w:r>
      <w:r>
        <w:rPr/>
        <w:t>¿para</w:t>
      </w:r>
      <w:r>
        <w:rPr>
          <w:spacing w:val="-2"/>
        </w:rPr>
        <w:t xml:space="preserve"> </w:t>
      </w:r>
      <w:r>
        <w:rPr/>
        <w:t>qué</w:t>
      </w:r>
      <w:r>
        <w:rPr>
          <w:spacing w:val="-4"/>
        </w:rPr>
        <w:t xml:space="preserve"> </w:t>
      </w:r>
      <w:r>
        <w:rPr/>
        <w:t>sirven</w:t>
      </w:r>
      <w:r>
        <w:rPr>
          <w:spacing w:val="-3"/>
        </w:rPr>
        <w:t xml:space="preserve"> </w:t>
      </w:r>
      <w:r>
        <w:rPr/>
        <w:t>los</w:t>
      </w:r>
      <w:r>
        <w:rPr>
          <w:spacing w:val="-3"/>
        </w:rPr>
        <w:t xml:space="preserve"> </w:t>
      </w:r>
      <w:r>
        <w:rPr/>
        <w:t>arrays?</w:t>
      </w:r>
      <w:r>
        <w:rPr>
          <w:spacing w:val="-2"/>
        </w:rPr>
        <w:t xml:space="preserve"> </w:t>
      </w:r>
      <w:r>
        <w:rPr/>
        <w:t>De</w:t>
      </w:r>
      <w:r>
        <w:rPr>
          <w:spacing w:val="-4"/>
        </w:rPr>
        <w:t xml:space="preserve"> </w:t>
      </w:r>
      <w:r>
        <w:rPr/>
        <w:t>la</w:t>
      </w:r>
      <w:r>
        <w:rPr>
          <w:spacing w:val="-4"/>
        </w:rPr>
        <w:t xml:space="preserve"> </w:t>
      </w:r>
      <w:r>
        <w:rPr/>
        <w:t>misma</w:t>
      </w:r>
      <w:r>
        <w:rPr>
          <w:spacing w:val="-4"/>
        </w:rPr>
        <w:t xml:space="preserve"> </w:t>
      </w:r>
      <w:r>
        <w:rPr/>
        <w:t>forma</w:t>
      </w:r>
      <w:r>
        <w:rPr>
          <w:spacing w:val="-2"/>
        </w:rPr>
        <w:t xml:space="preserve"> </w:t>
      </w:r>
      <w:r>
        <w:rPr/>
        <w:t>que</w:t>
      </w:r>
      <w:r>
        <w:rPr>
          <w:spacing w:val="-4"/>
        </w:rPr>
        <w:t xml:space="preserve"> </w:t>
      </w:r>
      <w:r>
        <w:rPr/>
        <w:t>muchas</w:t>
      </w:r>
      <w:r>
        <w:rPr>
          <w:spacing w:val="-1"/>
        </w:rPr>
        <w:t xml:space="preserve"> </w:t>
      </w:r>
      <w:r>
        <w:rPr/>
        <w:t>tareas</w:t>
      </w:r>
      <w:r>
        <w:rPr>
          <w:spacing w:val="-3"/>
        </w:rPr>
        <w:t xml:space="preserve"> </w:t>
      </w:r>
      <w:r>
        <w:rPr/>
        <w:t>de</w:t>
      </w:r>
      <w:r>
        <w:rPr>
          <w:spacing w:val="-2"/>
        </w:rPr>
        <w:t xml:space="preserve"> </w:t>
      </w:r>
      <w:r>
        <w:rPr/>
        <w:t>manejo</w:t>
      </w:r>
      <w:r>
        <w:rPr>
          <w:spacing w:val="-2"/>
        </w:rPr>
        <w:t xml:space="preserve"> </w:t>
      </w:r>
      <w:r>
        <w:rPr/>
        <w:t>de</w:t>
      </w:r>
      <w:r>
        <w:rPr>
          <w:spacing w:val="-4"/>
        </w:rPr>
        <w:t xml:space="preserve"> </w:t>
      </w:r>
      <w:r>
        <w:rPr/>
        <w:t>datos pueden realizarse con un programa de hojas de cálculo, muchas tareas de programación pueden realizarse con arrays.</w:t>
      </w:r>
    </w:p>
    <w:p>
      <w:pPr>
        <w:pStyle w:val="BodyText"/>
        <w:ind w:left="0" w:right="0"/>
        <w:rPr/>
      </w:pPr>
      <w:r>
        <w:rPr/>
      </w:r>
    </w:p>
    <w:p>
      <w:pPr>
        <w:pStyle w:val="BodyText"/>
        <w:rPr/>
      </w:pPr>
      <w:r>
        <w:rPr/>
        <w:t>Consideremos</w:t>
      </w:r>
      <w:r>
        <w:rPr>
          <w:spacing w:val="-4"/>
        </w:rPr>
        <w:t xml:space="preserve"> </w:t>
      </w:r>
      <w:r>
        <w:rPr/>
        <w:t>un</w:t>
      </w:r>
      <w:r>
        <w:rPr>
          <w:spacing w:val="-4"/>
        </w:rPr>
        <w:t xml:space="preserve"> </w:t>
      </w:r>
      <w:r>
        <w:rPr/>
        <w:t>ejemplo</w:t>
      </w:r>
      <w:r>
        <w:rPr>
          <w:spacing w:val="-4"/>
        </w:rPr>
        <w:t xml:space="preserve"> </w:t>
      </w:r>
      <w:r>
        <w:rPr/>
        <w:t>simple</w:t>
      </w:r>
      <w:r>
        <w:rPr>
          <w:spacing w:val="-5"/>
        </w:rPr>
        <w:t xml:space="preserve"> </w:t>
      </w:r>
      <w:r>
        <w:rPr/>
        <w:t>de</w:t>
      </w:r>
      <w:r>
        <w:rPr>
          <w:spacing w:val="-5"/>
        </w:rPr>
        <w:t xml:space="preserve"> </w:t>
      </w:r>
      <w:r>
        <w:rPr/>
        <w:t>recogida</w:t>
      </w:r>
      <w:r>
        <w:rPr>
          <w:spacing w:val="-3"/>
        </w:rPr>
        <w:t xml:space="preserve"> </w:t>
      </w:r>
      <w:r>
        <w:rPr/>
        <w:t>y</w:t>
      </w:r>
      <w:r>
        <w:rPr>
          <w:spacing w:val="-4"/>
        </w:rPr>
        <w:t xml:space="preserve"> </w:t>
      </w:r>
      <w:r>
        <w:rPr/>
        <w:t>presentación</w:t>
      </w:r>
      <w:r>
        <w:rPr>
          <w:spacing w:val="-3"/>
        </w:rPr>
        <w:t xml:space="preserve"> </w:t>
      </w:r>
      <w:r>
        <w:rPr/>
        <w:t>de</w:t>
      </w:r>
      <w:r>
        <w:rPr>
          <w:spacing w:val="-5"/>
        </w:rPr>
        <w:t xml:space="preserve"> </w:t>
      </w:r>
      <w:r>
        <w:rPr/>
        <w:t>datos.</w:t>
      </w:r>
      <w:r>
        <w:rPr>
          <w:spacing w:val="-4"/>
        </w:rPr>
        <w:t xml:space="preserve"> </w:t>
      </w:r>
      <w:r>
        <w:rPr/>
        <w:t>Construiremos</w:t>
      </w:r>
      <w:r>
        <w:rPr>
          <w:spacing w:val="-4"/>
        </w:rPr>
        <w:t xml:space="preserve"> </w:t>
      </w:r>
      <w:r>
        <w:rPr/>
        <w:t>un</w:t>
      </w:r>
      <w:r>
        <w:rPr>
          <w:spacing w:val="-4"/>
        </w:rPr>
        <w:t xml:space="preserve"> </w:t>
      </w:r>
      <w:r>
        <w:rPr/>
        <w:t>script</w:t>
      </w:r>
      <w:r>
        <w:rPr>
          <w:spacing w:val="-3"/>
        </w:rPr>
        <w:t xml:space="preserve"> </w:t>
      </w:r>
      <w:r>
        <w:rPr/>
        <w:t>que examine la hora de modificación de los archivos de un directorio determinado. Desde estos datos, nuestro script mostrará una tabla con la hora en que los datos fueron modificados por última vez.</w:t>
      </w:r>
    </w:p>
    <w:p>
      <w:pPr>
        <w:pStyle w:val="BodyText"/>
        <w:rPr/>
      </w:pPr>
      <w:r>
        <w:rPr/>
        <w:t>Dicho</w:t>
      </w:r>
      <w:r>
        <w:rPr>
          <w:spacing w:val="-5"/>
        </w:rPr>
        <w:t xml:space="preserve"> </w:t>
      </w:r>
      <w:r>
        <w:rPr/>
        <w:t>script</w:t>
      </w:r>
      <w:r>
        <w:rPr>
          <w:spacing w:val="-4"/>
        </w:rPr>
        <w:t xml:space="preserve"> </w:t>
      </w:r>
      <w:r>
        <w:rPr/>
        <w:t>podría</w:t>
      </w:r>
      <w:r>
        <w:rPr>
          <w:spacing w:val="-2"/>
        </w:rPr>
        <w:t xml:space="preserve"> </w:t>
      </w:r>
      <w:r>
        <w:rPr/>
        <w:t>usarse</w:t>
      </w:r>
      <w:r>
        <w:rPr>
          <w:spacing w:val="-2"/>
        </w:rPr>
        <w:t xml:space="preserve"> </w:t>
      </w:r>
      <w:r>
        <w:rPr/>
        <w:t>para</w:t>
      </w:r>
      <w:r>
        <w:rPr>
          <w:spacing w:val="-4"/>
        </w:rPr>
        <w:t xml:space="preserve"> </w:t>
      </w:r>
      <w:r>
        <w:rPr/>
        <w:t>determinar</w:t>
      </w:r>
      <w:r>
        <w:rPr>
          <w:spacing w:val="-2"/>
        </w:rPr>
        <w:t xml:space="preserve"> </w:t>
      </w:r>
      <w:r>
        <w:rPr/>
        <w:t>cuando</w:t>
      </w:r>
      <w:r>
        <w:rPr>
          <w:spacing w:val="-3"/>
        </w:rPr>
        <w:t xml:space="preserve"> </w:t>
      </w:r>
      <w:r>
        <w:rPr/>
        <w:t>está</w:t>
      </w:r>
      <w:r>
        <w:rPr>
          <w:spacing w:val="-3"/>
        </w:rPr>
        <w:t xml:space="preserve"> </w:t>
      </w:r>
      <w:r>
        <w:rPr/>
        <w:t>más</w:t>
      </w:r>
      <w:r>
        <w:rPr>
          <w:spacing w:val="-3"/>
        </w:rPr>
        <w:t xml:space="preserve"> </w:t>
      </w:r>
      <w:r>
        <w:rPr/>
        <w:t>activo</w:t>
      </w:r>
      <w:r>
        <w:rPr>
          <w:spacing w:val="-3"/>
        </w:rPr>
        <w:t xml:space="preserve"> </w:t>
      </w:r>
      <w:r>
        <w:rPr/>
        <w:t>un</w:t>
      </w:r>
      <w:r>
        <w:rPr>
          <w:spacing w:val="-3"/>
        </w:rPr>
        <w:t xml:space="preserve"> </w:t>
      </w:r>
      <w:r>
        <w:rPr/>
        <w:t>sistema.</w:t>
      </w:r>
      <w:r>
        <w:rPr>
          <w:spacing w:val="-3"/>
        </w:rPr>
        <w:t xml:space="preserve"> </w:t>
      </w:r>
      <w:r>
        <w:rPr/>
        <w:t>Este</w:t>
      </w:r>
      <w:r>
        <w:rPr>
          <w:spacing w:val="-2"/>
        </w:rPr>
        <w:t xml:space="preserve"> </w:t>
      </w:r>
      <w:r>
        <w:rPr/>
        <w:t>script,</w:t>
      </w:r>
      <w:r>
        <w:rPr>
          <w:spacing w:val="-3"/>
        </w:rPr>
        <w:t xml:space="preserve"> </w:t>
      </w:r>
      <w:r>
        <w:rPr>
          <w:spacing w:val="-2"/>
        </w:rPr>
        <w:t>llamado</w:t>
      </w:r>
    </w:p>
    <w:p>
      <w:pPr>
        <w:pStyle w:val="BodyText"/>
        <w:rPr/>
      </w:pPr>
      <w:r>
        <w:rPr>
          <w:rFonts w:ascii="Courier New" w:hAnsi="Courier New"/>
        </w:rPr>
        <w:t>hours</w:t>
      </w:r>
      <w:r>
        <w:rPr/>
        <w:t>,</w:t>
      </w:r>
      <w:r>
        <w:rPr>
          <w:spacing w:val="-5"/>
        </w:rPr>
        <w:t xml:space="preserve"> </w:t>
      </w:r>
      <w:r>
        <w:rPr/>
        <w:t>produce</w:t>
      </w:r>
      <w:r>
        <w:rPr>
          <w:spacing w:val="-3"/>
        </w:rPr>
        <w:t xml:space="preserve"> </w:t>
      </w:r>
      <w:r>
        <w:rPr/>
        <w:t>este</w:t>
      </w:r>
      <w:r>
        <w:rPr>
          <w:spacing w:val="-5"/>
        </w:rPr>
        <w:t xml:space="preserve"> </w:t>
      </w:r>
      <w:r>
        <w:rPr>
          <w:spacing w:val="-2"/>
        </w:rPr>
        <w:t>resultado: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hours</w:t>
      </w:r>
      <w:r>
        <w:rPr>
          <w:rFonts w:ascii="Courier New" w:hAnsi="Courier New"/>
          <w:b/>
          <w:spacing w:val="-6"/>
          <w:sz w:val="24"/>
        </w:rPr>
        <w:t xml:space="preserve"> </w:t>
      </w:r>
      <w:r>
        <w:rPr>
          <w:rFonts w:ascii="Courier New" w:hAnsi="Courier New"/>
          <w:b/>
          <w:spacing w:val="-10"/>
          <w:sz w:val="24"/>
        </w:rPr>
        <w:t>.</w:t>
      </w:r>
    </w:p>
    <w:p>
      <w:pPr>
        <w:pStyle w:val="BodyText"/>
        <w:spacing w:before="1" w:after="0"/>
        <w:rPr>
          <w:rFonts w:ascii="Courier New" w:hAnsi="Courier New"/>
        </w:rPr>
      </w:pPr>
      <w:r>
        <w:rPr>
          <w:rFonts w:ascii="Courier New" w:hAnsi="Courier New"/>
        </w:rPr>
        <w:t>Hour</w:t>
      </w:r>
      <w:r>
        <w:rPr>
          <w:rFonts w:ascii="Courier New" w:hAnsi="Courier New"/>
          <w:spacing w:val="-5"/>
        </w:rPr>
        <w:t xml:space="preserve"> </w:t>
      </w:r>
      <w:r>
        <w:rPr>
          <w:rFonts w:ascii="Courier New" w:hAnsi="Courier New"/>
        </w:rPr>
        <w:t>Files</w:t>
      </w:r>
      <w:r>
        <w:rPr>
          <w:rFonts w:ascii="Courier New" w:hAnsi="Courier New"/>
          <w:spacing w:val="-4"/>
        </w:rPr>
        <w:t xml:space="preserve"> </w:t>
      </w:r>
      <w:r>
        <w:rPr>
          <w:rFonts w:ascii="Courier New" w:hAnsi="Courier New"/>
        </w:rPr>
        <w:t>Hour</w:t>
      </w:r>
      <w:r>
        <w:rPr>
          <w:rFonts w:ascii="Courier New" w:hAnsi="Courier New"/>
          <w:spacing w:val="-4"/>
        </w:rPr>
        <w:t xml:space="preserve"> </w:t>
      </w:r>
      <w:r>
        <w:rPr>
          <w:rFonts w:ascii="Courier New" w:hAnsi="Courier New"/>
          <w:spacing w:val="-2"/>
        </w:rPr>
        <w:t>Files</w:t>
      </w:r>
    </w:p>
    <w:p>
      <w:pPr>
        <w:pStyle w:val="BodyText"/>
        <w:spacing w:before="11" w:after="0"/>
        <w:ind w:left="0" w:right="0"/>
        <w:rPr>
          <w:rFonts w:ascii="Courier New" w:hAnsi="Courier New"/>
          <w:sz w:val="11"/>
        </w:rPr>
      </w:pPr>
      <w:r>
        <w:rPr>
          <w:rFonts w:ascii="Courier New" w:hAnsi="Courier New"/>
          <w:sz w:val="11"/>
        </w:rPr>
      </w:r>
    </w:p>
    <w:tbl>
      <w:tblPr>
        <w:tblW w:w="3024" w:type="dxa"/>
        <w:jc w:val="left"/>
        <w:tblInd w:w="163" w:type="dxa"/>
        <w:tblLayout w:type="fixed"/>
        <w:tblCellMar>
          <w:top w:w="0" w:type="dxa"/>
          <w:left w:w="0" w:type="dxa"/>
          <w:bottom w:w="0" w:type="dxa"/>
          <w:right w:w="0" w:type="dxa"/>
        </w:tblCellMar>
        <w:tblLook w:val="01e0"/>
      </w:tblPr>
      <w:tblGrid>
        <w:gridCol w:w="576"/>
        <w:gridCol w:w="144"/>
        <w:gridCol w:w="720"/>
        <w:gridCol w:w="143"/>
        <w:gridCol w:w="577"/>
        <w:gridCol w:w="143"/>
        <w:gridCol w:w="720"/>
      </w:tblGrid>
      <w:tr>
        <w:trPr>
          <w:trHeight w:val="433" w:hRule="atLeast"/>
        </w:trPr>
        <w:tc>
          <w:tcPr>
            <w:tcW w:w="576" w:type="dxa"/>
            <w:tcBorders>
              <w:top w:val="dashed" w:sz="8" w:space="0" w:color="000000"/>
            </w:tcBorders>
          </w:tcPr>
          <w:p>
            <w:pPr>
              <w:pStyle w:val="TableParagraph"/>
              <w:spacing w:lineRule="exact" w:line="264" w:before="150" w:after="0"/>
              <w:ind w:left="3" w:right="50"/>
              <w:jc w:val="center"/>
              <w:rPr>
                <w:sz w:val="24"/>
              </w:rPr>
            </w:pPr>
            <w:r>
              <w:rPr>
                <w:spacing w:val="-5"/>
                <w:sz w:val="24"/>
              </w:rPr>
              <w:t>00</w:t>
            </w:r>
          </w:p>
        </w:tc>
        <w:tc>
          <w:tcPr>
            <w:tcW w:w="144" w:type="dxa"/>
            <w:tcBorders/>
          </w:tcPr>
          <w:p>
            <w:pPr>
              <w:pStyle w:val="TableParagraph"/>
              <w:spacing w:lineRule="auto" w:line="240"/>
              <w:rPr>
                <w:rFonts w:ascii="Times New Roman" w:hAnsi="Times New Roman"/>
                <w:sz w:val="24"/>
              </w:rPr>
            </w:pPr>
            <w:r>
              <w:rPr>
                <w:rFonts w:ascii="Times New Roman" w:hAnsi="Times New Roman"/>
                <w:sz w:val="24"/>
              </w:rPr>
            </w:r>
          </w:p>
        </w:tc>
        <w:tc>
          <w:tcPr>
            <w:tcW w:w="720" w:type="dxa"/>
            <w:tcBorders>
              <w:top w:val="dashed" w:sz="8" w:space="0" w:color="000000"/>
            </w:tcBorders>
          </w:tcPr>
          <w:p>
            <w:pPr>
              <w:pStyle w:val="TableParagraph"/>
              <w:spacing w:lineRule="exact" w:line="264" w:before="150" w:after="0"/>
              <w:ind w:left="0" w:right="165"/>
              <w:jc w:val="right"/>
              <w:rPr>
                <w:sz w:val="24"/>
              </w:rPr>
            </w:pPr>
            <w:r>
              <w:rPr>
                <w:sz w:val="24"/>
              </w:rPr>
              <w:t>0</w:t>
            </w:r>
          </w:p>
        </w:tc>
        <w:tc>
          <w:tcPr>
            <w:tcW w:w="143" w:type="dxa"/>
            <w:tcBorders/>
          </w:tcPr>
          <w:p>
            <w:pPr>
              <w:pStyle w:val="TableParagraph"/>
              <w:spacing w:lineRule="auto" w:line="240"/>
              <w:rPr>
                <w:rFonts w:ascii="Times New Roman" w:hAnsi="Times New Roman"/>
                <w:sz w:val="24"/>
              </w:rPr>
            </w:pPr>
            <w:r>
              <w:rPr>
                <w:rFonts w:ascii="Times New Roman" w:hAnsi="Times New Roman"/>
                <w:sz w:val="24"/>
              </w:rPr>
            </w:r>
          </w:p>
        </w:tc>
        <w:tc>
          <w:tcPr>
            <w:tcW w:w="577" w:type="dxa"/>
            <w:tcBorders>
              <w:top w:val="dashed" w:sz="8" w:space="0" w:color="000000"/>
            </w:tcBorders>
          </w:tcPr>
          <w:p>
            <w:pPr>
              <w:pStyle w:val="TableParagraph"/>
              <w:spacing w:lineRule="exact" w:line="264" w:before="150" w:after="0"/>
              <w:ind w:left="3" w:right="50"/>
              <w:jc w:val="center"/>
              <w:rPr>
                <w:sz w:val="24"/>
              </w:rPr>
            </w:pPr>
            <w:r>
              <w:rPr>
                <w:spacing w:val="-5"/>
                <w:sz w:val="24"/>
              </w:rPr>
              <w:t>12</w:t>
            </w:r>
          </w:p>
        </w:tc>
        <w:tc>
          <w:tcPr>
            <w:tcW w:w="143" w:type="dxa"/>
            <w:tcBorders/>
          </w:tcPr>
          <w:p>
            <w:pPr>
              <w:pStyle w:val="TableParagraph"/>
              <w:spacing w:lineRule="auto" w:line="240"/>
              <w:rPr>
                <w:rFonts w:ascii="Times New Roman" w:hAnsi="Times New Roman"/>
                <w:sz w:val="24"/>
              </w:rPr>
            </w:pPr>
            <w:r>
              <w:rPr>
                <w:rFonts w:ascii="Times New Roman" w:hAnsi="Times New Roman"/>
                <w:sz w:val="24"/>
              </w:rPr>
            </w:r>
          </w:p>
        </w:tc>
        <w:tc>
          <w:tcPr>
            <w:tcW w:w="720" w:type="dxa"/>
            <w:tcBorders>
              <w:top w:val="dashed" w:sz="8" w:space="0" w:color="000000"/>
            </w:tcBorders>
          </w:tcPr>
          <w:p>
            <w:pPr>
              <w:pStyle w:val="TableParagraph"/>
              <w:spacing w:lineRule="exact" w:line="264" w:before="150" w:after="0"/>
              <w:ind w:left="0" w:right="167"/>
              <w:jc w:val="right"/>
              <w:rPr>
                <w:sz w:val="24"/>
              </w:rPr>
            </w:pPr>
            <w:r>
              <w:rPr>
                <w:spacing w:val="-5"/>
                <w:sz w:val="24"/>
              </w:rPr>
              <w:t>11</w:t>
            </w:r>
          </w:p>
        </w:tc>
      </w:tr>
      <w:tr>
        <w:trPr>
          <w:trHeight w:val="295" w:hRule="atLeast"/>
        </w:trPr>
        <w:tc>
          <w:tcPr>
            <w:tcW w:w="576" w:type="dxa"/>
            <w:tcBorders/>
          </w:tcPr>
          <w:p>
            <w:pPr>
              <w:pStyle w:val="TableParagraph"/>
              <w:spacing w:lineRule="exact" w:line="264" w:before="12" w:after="0"/>
              <w:ind w:left="3" w:right="50"/>
              <w:jc w:val="center"/>
              <w:rPr>
                <w:sz w:val="24"/>
              </w:rPr>
            </w:pPr>
            <w:r>
              <w:rPr>
                <w:spacing w:val="-5"/>
                <w:sz w:val="24"/>
              </w:rPr>
              <w:t>01</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1</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13</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7</w:t>
            </w:r>
          </w:p>
        </w:tc>
      </w:tr>
      <w:tr>
        <w:trPr>
          <w:trHeight w:val="295" w:hRule="atLeast"/>
        </w:trPr>
        <w:tc>
          <w:tcPr>
            <w:tcW w:w="576" w:type="dxa"/>
            <w:tcBorders/>
          </w:tcPr>
          <w:p>
            <w:pPr>
              <w:pStyle w:val="TableParagraph"/>
              <w:spacing w:lineRule="exact" w:line="264" w:before="12" w:after="0"/>
              <w:ind w:left="3" w:right="50"/>
              <w:jc w:val="center"/>
              <w:rPr>
                <w:sz w:val="24"/>
              </w:rPr>
            </w:pPr>
            <w:r>
              <w:rPr>
                <w:spacing w:val="-5"/>
                <w:sz w:val="24"/>
              </w:rPr>
              <w:t>02</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0</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14</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1</w:t>
            </w:r>
          </w:p>
        </w:tc>
      </w:tr>
      <w:tr>
        <w:trPr>
          <w:trHeight w:val="296" w:hRule="atLeast"/>
        </w:trPr>
        <w:tc>
          <w:tcPr>
            <w:tcW w:w="576" w:type="dxa"/>
            <w:tcBorders/>
          </w:tcPr>
          <w:p>
            <w:pPr>
              <w:pStyle w:val="TableParagraph"/>
              <w:spacing w:lineRule="exact" w:line="264" w:before="12" w:after="0"/>
              <w:ind w:left="3" w:right="50"/>
              <w:jc w:val="center"/>
              <w:rPr>
                <w:sz w:val="24"/>
              </w:rPr>
            </w:pPr>
            <w:r>
              <w:rPr>
                <w:spacing w:val="-5"/>
                <w:sz w:val="24"/>
              </w:rPr>
              <w:t>03</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0</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15</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7</w:t>
            </w:r>
          </w:p>
        </w:tc>
      </w:tr>
      <w:tr>
        <w:trPr>
          <w:trHeight w:val="296" w:hRule="atLeast"/>
        </w:trPr>
        <w:tc>
          <w:tcPr>
            <w:tcW w:w="576" w:type="dxa"/>
            <w:tcBorders/>
          </w:tcPr>
          <w:p>
            <w:pPr>
              <w:pStyle w:val="TableParagraph"/>
              <w:spacing w:lineRule="exact" w:line="264" w:before="12" w:after="0"/>
              <w:ind w:left="3" w:right="50"/>
              <w:jc w:val="center"/>
              <w:rPr>
                <w:sz w:val="24"/>
              </w:rPr>
            </w:pPr>
            <w:r>
              <w:rPr>
                <w:spacing w:val="-5"/>
                <w:sz w:val="24"/>
              </w:rPr>
              <w:t>04</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1</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16</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6</w:t>
            </w:r>
          </w:p>
        </w:tc>
      </w:tr>
      <w:tr>
        <w:trPr>
          <w:trHeight w:val="295" w:hRule="atLeast"/>
        </w:trPr>
        <w:tc>
          <w:tcPr>
            <w:tcW w:w="576" w:type="dxa"/>
            <w:tcBorders/>
          </w:tcPr>
          <w:p>
            <w:pPr>
              <w:pStyle w:val="TableParagraph"/>
              <w:spacing w:lineRule="exact" w:line="264" w:before="12" w:after="0"/>
              <w:ind w:left="3" w:right="50"/>
              <w:jc w:val="center"/>
              <w:rPr>
                <w:sz w:val="24"/>
              </w:rPr>
            </w:pPr>
            <w:r>
              <w:rPr>
                <w:spacing w:val="-5"/>
                <w:sz w:val="24"/>
              </w:rPr>
              <w:t>05</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1</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17</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5</w:t>
            </w:r>
          </w:p>
        </w:tc>
      </w:tr>
      <w:tr>
        <w:trPr>
          <w:trHeight w:val="296" w:hRule="atLeast"/>
        </w:trPr>
        <w:tc>
          <w:tcPr>
            <w:tcW w:w="576" w:type="dxa"/>
            <w:tcBorders/>
          </w:tcPr>
          <w:p>
            <w:pPr>
              <w:pStyle w:val="TableParagraph"/>
              <w:spacing w:lineRule="exact" w:line="264" w:before="12" w:after="0"/>
              <w:ind w:left="3" w:right="50"/>
              <w:jc w:val="center"/>
              <w:rPr>
                <w:sz w:val="24"/>
              </w:rPr>
            </w:pPr>
            <w:r>
              <w:rPr>
                <w:spacing w:val="-5"/>
                <w:sz w:val="24"/>
              </w:rPr>
              <w:t>06</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6</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18</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4</w:t>
            </w:r>
          </w:p>
        </w:tc>
      </w:tr>
      <w:tr>
        <w:trPr>
          <w:trHeight w:val="296" w:hRule="atLeast"/>
        </w:trPr>
        <w:tc>
          <w:tcPr>
            <w:tcW w:w="576" w:type="dxa"/>
            <w:tcBorders/>
          </w:tcPr>
          <w:p>
            <w:pPr>
              <w:pStyle w:val="TableParagraph"/>
              <w:spacing w:lineRule="exact" w:line="264" w:before="12" w:after="0"/>
              <w:ind w:left="3" w:right="50"/>
              <w:jc w:val="center"/>
              <w:rPr>
                <w:sz w:val="24"/>
              </w:rPr>
            </w:pPr>
            <w:r>
              <w:rPr>
                <w:spacing w:val="-5"/>
                <w:sz w:val="24"/>
              </w:rPr>
              <w:t>07</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3</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19</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4</w:t>
            </w:r>
          </w:p>
        </w:tc>
      </w:tr>
      <w:tr>
        <w:trPr>
          <w:trHeight w:val="295" w:hRule="atLeast"/>
        </w:trPr>
        <w:tc>
          <w:tcPr>
            <w:tcW w:w="576" w:type="dxa"/>
            <w:tcBorders/>
          </w:tcPr>
          <w:p>
            <w:pPr>
              <w:pStyle w:val="TableParagraph"/>
              <w:spacing w:lineRule="exact" w:line="264" w:before="12" w:after="0"/>
              <w:ind w:left="3" w:right="50"/>
              <w:jc w:val="center"/>
              <w:rPr>
                <w:sz w:val="24"/>
              </w:rPr>
            </w:pPr>
            <w:r>
              <w:rPr>
                <w:spacing w:val="-5"/>
                <w:sz w:val="24"/>
              </w:rPr>
              <w:t>08</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1</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20</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1</w:t>
            </w:r>
          </w:p>
        </w:tc>
      </w:tr>
      <w:tr>
        <w:trPr>
          <w:trHeight w:val="296" w:hRule="atLeast"/>
        </w:trPr>
        <w:tc>
          <w:tcPr>
            <w:tcW w:w="576" w:type="dxa"/>
            <w:tcBorders/>
          </w:tcPr>
          <w:p>
            <w:pPr>
              <w:pStyle w:val="TableParagraph"/>
              <w:spacing w:lineRule="exact" w:line="264" w:before="12" w:after="0"/>
              <w:ind w:left="3" w:right="50"/>
              <w:jc w:val="center"/>
              <w:rPr>
                <w:sz w:val="24"/>
              </w:rPr>
            </w:pPr>
            <w:r>
              <w:rPr>
                <w:spacing w:val="-5"/>
                <w:sz w:val="24"/>
              </w:rPr>
              <w:t>09</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7"/>
              <w:jc w:val="right"/>
              <w:rPr>
                <w:sz w:val="24"/>
              </w:rPr>
            </w:pPr>
            <w:r>
              <w:rPr>
                <w:spacing w:val="-5"/>
                <w:sz w:val="24"/>
              </w:rPr>
              <w:t>14</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21</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0</w:t>
            </w:r>
          </w:p>
        </w:tc>
      </w:tr>
      <w:tr>
        <w:trPr>
          <w:trHeight w:val="295" w:hRule="atLeast"/>
        </w:trPr>
        <w:tc>
          <w:tcPr>
            <w:tcW w:w="576" w:type="dxa"/>
            <w:tcBorders/>
          </w:tcPr>
          <w:p>
            <w:pPr>
              <w:pStyle w:val="TableParagraph"/>
              <w:spacing w:lineRule="exact" w:line="264" w:before="12" w:after="0"/>
              <w:ind w:left="3" w:right="50"/>
              <w:jc w:val="center"/>
              <w:rPr>
                <w:sz w:val="24"/>
              </w:rPr>
            </w:pPr>
            <w:r>
              <w:rPr>
                <w:spacing w:val="-5"/>
                <w:sz w:val="24"/>
              </w:rPr>
              <w:t>10</w:t>
            </w:r>
          </w:p>
        </w:tc>
        <w:tc>
          <w:tcPr>
            <w:tcW w:w="144"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2</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577" w:type="dxa"/>
            <w:tcBorders/>
          </w:tcPr>
          <w:p>
            <w:pPr>
              <w:pStyle w:val="TableParagraph"/>
              <w:spacing w:lineRule="exact" w:line="264" w:before="12" w:after="0"/>
              <w:ind w:left="3" w:right="50"/>
              <w:jc w:val="center"/>
              <w:rPr>
                <w:sz w:val="24"/>
              </w:rPr>
            </w:pPr>
            <w:r>
              <w:rPr>
                <w:spacing w:val="-5"/>
                <w:sz w:val="24"/>
              </w:rPr>
              <w:t>22</w:t>
            </w:r>
          </w:p>
        </w:tc>
        <w:tc>
          <w:tcPr>
            <w:tcW w:w="143" w:type="dxa"/>
            <w:tcBorders/>
          </w:tcPr>
          <w:p>
            <w:pPr>
              <w:pStyle w:val="TableParagraph"/>
              <w:spacing w:lineRule="auto" w:line="240"/>
              <w:rPr>
                <w:rFonts w:ascii="Times New Roman" w:hAnsi="Times New Roman"/>
                <w:sz w:val="22"/>
              </w:rPr>
            </w:pPr>
            <w:r>
              <w:rPr>
                <w:rFonts w:ascii="Times New Roman" w:hAnsi="Times New Roman"/>
                <w:sz w:val="22"/>
              </w:rPr>
            </w:r>
          </w:p>
        </w:tc>
        <w:tc>
          <w:tcPr>
            <w:tcW w:w="720" w:type="dxa"/>
            <w:tcBorders/>
          </w:tcPr>
          <w:p>
            <w:pPr>
              <w:pStyle w:val="TableParagraph"/>
              <w:spacing w:lineRule="exact" w:line="264" w:before="12" w:after="0"/>
              <w:ind w:left="0" w:right="165"/>
              <w:jc w:val="right"/>
              <w:rPr>
                <w:sz w:val="24"/>
              </w:rPr>
            </w:pPr>
            <w:r>
              <w:rPr>
                <w:sz w:val="24"/>
              </w:rPr>
              <w:t>0</w:t>
            </w:r>
          </w:p>
        </w:tc>
      </w:tr>
      <w:tr>
        <w:trPr>
          <w:trHeight w:val="283" w:hRule="atLeast"/>
        </w:trPr>
        <w:tc>
          <w:tcPr>
            <w:tcW w:w="576" w:type="dxa"/>
            <w:tcBorders/>
          </w:tcPr>
          <w:p>
            <w:pPr>
              <w:pStyle w:val="TableParagraph"/>
              <w:spacing w:before="12" w:after="0"/>
              <w:ind w:left="3" w:right="50"/>
              <w:jc w:val="center"/>
              <w:rPr>
                <w:sz w:val="24"/>
              </w:rPr>
            </w:pPr>
            <w:r>
              <w:rPr>
                <w:spacing w:val="-5"/>
                <w:sz w:val="24"/>
              </w:rPr>
              <w:t>11</w:t>
            </w:r>
          </w:p>
        </w:tc>
        <w:tc>
          <w:tcPr>
            <w:tcW w:w="144" w:type="dxa"/>
            <w:tcBorders/>
          </w:tcPr>
          <w:p>
            <w:pPr>
              <w:pStyle w:val="TableParagraph"/>
              <w:spacing w:lineRule="auto" w:line="240"/>
              <w:rPr>
                <w:rFonts w:ascii="Times New Roman" w:hAnsi="Times New Roman"/>
                <w:sz w:val="20"/>
              </w:rPr>
            </w:pPr>
            <w:r>
              <w:rPr>
                <w:rFonts w:ascii="Times New Roman" w:hAnsi="Times New Roman"/>
                <w:sz w:val="20"/>
              </w:rPr>
            </w:r>
          </w:p>
        </w:tc>
        <w:tc>
          <w:tcPr>
            <w:tcW w:w="720" w:type="dxa"/>
            <w:tcBorders/>
          </w:tcPr>
          <w:p>
            <w:pPr>
              <w:pStyle w:val="TableParagraph"/>
              <w:spacing w:before="12" w:after="0"/>
              <w:ind w:left="0" w:right="165"/>
              <w:jc w:val="right"/>
              <w:rPr>
                <w:sz w:val="24"/>
              </w:rPr>
            </w:pPr>
            <w:r>
              <w:rPr>
                <w:sz w:val="24"/>
              </w:rPr>
              <w:t>5</w:t>
            </w:r>
          </w:p>
        </w:tc>
        <w:tc>
          <w:tcPr>
            <w:tcW w:w="143" w:type="dxa"/>
            <w:tcBorders/>
          </w:tcPr>
          <w:p>
            <w:pPr>
              <w:pStyle w:val="TableParagraph"/>
              <w:spacing w:lineRule="auto" w:line="240"/>
              <w:rPr>
                <w:rFonts w:ascii="Times New Roman" w:hAnsi="Times New Roman"/>
                <w:sz w:val="20"/>
              </w:rPr>
            </w:pPr>
            <w:r>
              <w:rPr>
                <w:rFonts w:ascii="Times New Roman" w:hAnsi="Times New Roman"/>
                <w:sz w:val="20"/>
              </w:rPr>
            </w:r>
          </w:p>
        </w:tc>
        <w:tc>
          <w:tcPr>
            <w:tcW w:w="577" w:type="dxa"/>
            <w:tcBorders/>
          </w:tcPr>
          <w:p>
            <w:pPr>
              <w:pStyle w:val="TableParagraph"/>
              <w:spacing w:before="12" w:after="0"/>
              <w:ind w:left="3" w:right="50"/>
              <w:jc w:val="center"/>
              <w:rPr>
                <w:sz w:val="24"/>
              </w:rPr>
            </w:pPr>
            <w:r>
              <w:rPr>
                <w:spacing w:val="-5"/>
                <w:sz w:val="24"/>
              </w:rPr>
              <w:t>23</w:t>
            </w:r>
          </w:p>
        </w:tc>
        <w:tc>
          <w:tcPr>
            <w:tcW w:w="143" w:type="dxa"/>
            <w:tcBorders/>
          </w:tcPr>
          <w:p>
            <w:pPr>
              <w:pStyle w:val="TableParagraph"/>
              <w:spacing w:lineRule="auto" w:line="240"/>
              <w:rPr>
                <w:rFonts w:ascii="Times New Roman" w:hAnsi="Times New Roman"/>
                <w:sz w:val="20"/>
              </w:rPr>
            </w:pPr>
            <w:r>
              <w:rPr>
                <w:rFonts w:ascii="Times New Roman" w:hAnsi="Times New Roman"/>
                <w:sz w:val="20"/>
              </w:rPr>
            </w:r>
          </w:p>
        </w:tc>
        <w:tc>
          <w:tcPr>
            <w:tcW w:w="720" w:type="dxa"/>
            <w:tcBorders/>
          </w:tcPr>
          <w:p>
            <w:pPr>
              <w:pStyle w:val="TableParagraph"/>
              <w:spacing w:before="12" w:after="0"/>
              <w:ind w:left="0" w:right="165"/>
              <w:jc w:val="right"/>
              <w:rPr>
                <w:sz w:val="24"/>
              </w:rPr>
            </w:pPr>
            <w:r>
              <w:rPr>
                <w:sz w:val="24"/>
              </w:rPr>
              <w:t>0</w:t>
            </w:r>
          </w:p>
        </w:tc>
      </w:tr>
    </w:tbl>
    <w:p>
      <w:pPr>
        <w:pStyle w:val="BodyText"/>
        <w:rPr>
          <w:rFonts w:ascii="Courier New" w:hAnsi="Courier New"/>
        </w:rPr>
      </w:pPr>
      <w:r>
        <w:rPr>
          <w:rFonts w:ascii="Courier New" w:hAnsi="Courier New"/>
        </w:rPr>
        <w:t>Total</w:t>
      </w:r>
      <w:r>
        <w:rPr>
          <w:rFonts w:ascii="Courier New" w:hAnsi="Courier New"/>
          <w:spacing w:val="-4"/>
        </w:rPr>
        <w:t xml:space="preserve"> </w:t>
      </w:r>
      <w:r>
        <w:rPr>
          <w:rFonts w:ascii="Courier New" w:hAnsi="Courier New"/>
        </w:rPr>
        <w:t>files</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5"/>
        </w:rPr>
        <w:t>80</w:t>
      </w:r>
    </w:p>
    <w:p>
      <w:pPr>
        <w:pStyle w:val="BodyText"/>
        <w:spacing w:before="8" w:after="0"/>
        <w:ind w:left="0" w:right="0"/>
        <w:rPr>
          <w:rFonts w:ascii="Courier New" w:hAnsi="Courier New"/>
          <w:sz w:val="23"/>
        </w:rPr>
      </w:pPr>
      <w:r>
        <w:rPr>
          <w:rFonts w:ascii="Courier New" w:hAnsi="Courier New"/>
          <w:sz w:val="23"/>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pPr>
      <w:r>
        <w:rPr/>
        <w:t>Ejecutamos</w:t>
      </w:r>
      <w:r>
        <w:rPr>
          <w:spacing w:val="-4"/>
        </w:rPr>
        <w:t xml:space="preserve"> </w:t>
      </w:r>
      <w:r>
        <w:rPr/>
        <w:t>el</w:t>
      </w:r>
      <w:r>
        <w:rPr>
          <w:spacing w:val="-3"/>
        </w:rPr>
        <w:t xml:space="preserve"> </w:t>
      </w:r>
      <w:r>
        <w:rPr/>
        <w:t>programa</w:t>
      </w:r>
      <w:r>
        <w:rPr>
          <w:spacing w:val="-3"/>
        </w:rPr>
        <w:t xml:space="preserve"> </w:t>
      </w:r>
      <w:r>
        <w:rPr>
          <w:rFonts w:ascii="Courier New" w:hAnsi="Courier New"/>
        </w:rPr>
        <w:t>hours</w:t>
      </w:r>
      <w:r>
        <w:rPr/>
        <w:t>,</w:t>
      </w:r>
      <w:r>
        <w:rPr>
          <w:spacing w:val="-4"/>
        </w:rPr>
        <w:t xml:space="preserve"> </w:t>
      </w:r>
      <w:r>
        <w:rPr/>
        <w:t>especificando</w:t>
      </w:r>
      <w:r>
        <w:rPr>
          <w:spacing w:val="-3"/>
        </w:rPr>
        <w:t xml:space="preserve"> </w:t>
      </w:r>
      <w:r>
        <w:rPr/>
        <w:t>el</w:t>
      </w:r>
      <w:r>
        <w:rPr>
          <w:spacing w:val="-5"/>
        </w:rPr>
        <w:t xml:space="preserve"> </w:t>
      </w:r>
      <w:r>
        <w:rPr/>
        <w:t>directorio</w:t>
      </w:r>
      <w:r>
        <w:rPr>
          <w:spacing w:val="-3"/>
        </w:rPr>
        <w:t xml:space="preserve"> </w:t>
      </w:r>
      <w:r>
        <w:rPr/>
        <w:t>actual</w:t>
      </w:r>
      <w:r>
        <w:rPr>
          <w:spacing w:val="-5"/>
        </w:rPr>
        <w:t xml:space="preserve"> </w:t>
      </w:r>
      <w:r>
        <w:rPr/>
        <w:t>como</w:t>
      </w:r>
      <w:r>
        <w:rPr>
          <w:spacing w:val="-3"/>
        </w:rPr>
        <w:t xml:space="preserve"> </w:t>
      </w:r>
      <w:r>
        <w:rPr/>
        <w:t>destino.</w:t>
      </w:r>
      <w:r>
        <w:rPr>
          <w:spacing w:val="-3"/>
        </w:rPr>
        <w:t xml:space="preserve"> </w:t>
      </w:r>
      <w:r>
        <w:rPr/>
        <w:t>Produce</w:t>
      </w:r>
      <w:r>
        <w:rPr>
          <w:spacing w:val="-3"/>
        </w:rPr>
        <w:t xml:space="preserve"> </w:t>
      </w:r>
      <w:r>
        <w:rPr/>
        <w:t>una</w:t>
      </w:r>
      <w:r>
        <w:rPr>
          <w:spacing w:val="-5"/>
        </w:rPr>
        <w:t xml:space="preserve"> </w:t>
      </w:r>
      <w:r>
        <w:rPr/>
        <w:t>tabla mostrando, para cada hora del día (0-23), cuantos archivos han sido modificados por última vez. El código para producir esto es el que sigue:</w:t>
      </w:r>
    </w:p>
    <w:p>
      <w:pPr>
        <w:pStyle w:val="BodyText"/>
        <w:spacing w:before="70" w:after="0"/>
        <w:rPr>
          <w:rFonts w:ascii="Courier New" w:hAnsi="Courier New"/>
        </w:rPr>
      </w:pPr>
      <w:r>
        <w:rPr>
          <w:rFonts w:ascii="Courier New" w:hAnsi="Courier New"/>
          <w:spacing w:val="-2"/>
        </w:rPr>
        <w:t>#!/bin/bash</w:t>
      </w:r>
    </w:p>
    <w:p>
      <w:pPr>
        <w:pStyle w:val="BodyText"/>
        <w:ind w:left="155" w:right="2139"/>
        <w:rPr>
          <w:rFonts w:ascii="Courier New" w:hAnsi="Courier New"/>
        </w:rPr>
      </w:pPr>
      <w:r>
        <w:rPr>
          <w:rFonts w:ascii="Courier New" w:hAnsi="Courier New"/>
        </w:rPr>
        <w:t>#</w:t>
      </w:r>
      <w:r>
        <w:rPr>
          <w:rFonts w:ascii="Courier New" w:hAnsi="Courier New"/>
          <w:spacing w:val="-5"/>
        </w:rPr>
        <w:t xml:space="preserve"> </w:t>
      </w:r>
      <w:r>
        <w:rPr>
          <w:rFonts w:ascii="Courier New" w:hAnsi="Courier New"/>
        </w:rPr>
        <w:t>hours</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script</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count</w:t>
      </w:r>
      <w:r>
        <w:rPr>
          <w:rFonts w:ascii="Courier New" w:hAnsi="Courier New"/>
          <w:spacing w:val="-5"/>
        </w:rPr>
        <w:t xml:space="preserve"> </w:t>
      </w:r>
      <w:r>
        <w:rPr>
          <w:rFonts w:ascii="Courier New" w:hAnsi="Courier New"/>
        </w:rPr>
        <w:t>files</w:t>
      </w:r>
      <w:r>
        <w:rPr>
          <w:rFonts w:ascii="Courier New" w:hAnsi="Courier New"/>
          <w:spacing w:val="-5"/>
        </w:rPr>
        <w:t xml:space="preserve"> </w:t>
      </w:r>
      <w:r>
        <w:rPr>
          <w:rFonts w:ascii="Courier New" w:hAnsi="Courier New"/>
        </w:rPr>
        <w:t>by</w:t>
      </w:r>
      <w:r>
        <w:rPr>
          <w:rFonts w:ascii="Courier New" w:hAnsi="Courier New"/>
          <w:spacing w:val="-5"/>
        </w:rPr>
        <w:t xml:space="preserve"> </w:t>
      </w:r>
      <w:r>
        <w:rPr>
          <w:rFonts w:ascii="Courier New" w:hAnsi="Courier New"/>
        </w:rPr>
        <w:t>modification</w:t>
      </w:r>
      <w:r>
        <w:rPr>
          <w:rFonts w:ascii="Courier New" w:hAnsi="Courier New"/>
          <w:spacing w:val="-5"/>
        </w:rPr>
        <w:t xml:space="preserve"> </w:t>
      </w:r>
      <w:r>
        <w:rPr>
          <w:rFonts w:ascii="Courier New" w:hAnsi="Courier New"/>
        </w:rPr>
        <w:t>time usage () {</w:t>
      </w:r>
    </w:p>
    <w:p>
      <w:pPr>
        <w:pStyle w:val="BodyText"/>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"usage:</w:t>
      </w:r>
      <w:r>
        <w:rPr>
          <w:rFonts w:ascii="Courier New" w:hAnsi="Courier New"/>
          <w:spacing w:val="-7"/>
        </w:rPr>
        <w:t xml:space="preserve"> </w:t>
      </w:r>
      <w:r>
        <w:rPr>
          <w:rFonts w:ascii="Courier New" w:hAnsi="Courier New"/>
        </w:rPr>
        <w:t>$(basename</w:t>
      </w:r>
      <w:r>
        <w:rPr>
          <w:rFonts w:ascii="Courier New" w:hAnsi="Courier New"/>
          <w:spacing w:val="-7"/>
        </w:rPr>
        <w:t xml:space="preserve"> </w:t>
      </w:r>
      <w:r>
        <w:rPr>
          <w:rFonts w:ascii="Courier New" w:hAnsi="Courier New"/>
        </w:rPr>
        <w:t>$0)</w:t>
      </w:r>
      <w:r>
        <w:rPr>
          <w:rFonts w:ascii="Courier New" w:hAnsi="Courier New"/>
          <w:spacing w:val="-7"/>
        </w:rPr>
        <w:t xml:space="preserve"> </w:t>
      </w:r>
      <w:r>
        <w:rPr>
          <w:rFonts w:ascii="Courier New" w:hAnsi="Courier New"/>
        </w:rPr>
        <w:t>directory"</w:t>
      </w:r>
      <w:r>
        <w:rPr>
          <w:rFonts w:ascii="Courier New" w:hAnsi="Courier New"/>
          <w:spacing w:val="-6"/>
        </w:rPr>
        <w:t xml:space="preserve"> </w:t>
      </w:r>
      <w:r>
        <w:rPr>
          <w:rFonts w:ascii="Courier New" w:hAnsi="Courier New"/>
          <w:spacing w:val="-5"/>
        </w:rPr>
        <w:t>&gt;&amp;2</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spacing w:before="1" w:after="0"/>
        <w:ind w:left="155" w:right="446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Check</w:t>
      </w:r>
      <w:r>
        <w:rPr>
          <w:rFonts w:ascii="Courier New" w:hAnsi="Courier New"/>
          <w:spacing w:val="-7"/>
        </w:rPr>
        <w:t xml:space="preserve"> </w:t>
      </w:r>
      <w:r>
        <w:rPr>
          <w:rFonts w:ascii="Courier New" w:hAnsi="Courier New"/>
        </w:rPr>
        <w:t>that</w:t>
      </w:r>
      <w:r>
        <w:rPr>
          <w:rFonts w:ascii="Courier New" w:hAnsi="Courier New"/>
          <w:spacing w:val="-7"/>
        </w:rPr>
        <w:t xml:space="preserve"> </w:t>
      </w:r>
      <w:r>
        <w:rPr>
          <w:rFonts w:ascii="Courier New" w:hAnsi="Courier New"/>
        </w:rPr>
        <w:t>argument</w:t>
      </w:r>
      <w:r>
        <w:rPr>
          <w:rFonts w:ascii="Courier New" w:hAnsi="Courier New"/>
          <w:spacing w:val="-7"/>
        </w:rPr>
        <w:t xml:space="preserve"> </w:t>
      </w:r>
      <w:r>
        <w:rPr>
          <w:rFonts w:ascii="Courier New" w:hAnsi="Courier New"/>
        </w:rPr>
        <w:t>is</w:t>
      </w:r>
      <w:r>
        <w:rPr>
          <w:rFonts w:ascii="Courier New" w:hAnsi="Courier New"/>
          <w:spacing w:val="-7"/>
        </w:rPr>
        <w:t xml:space="preserve"> </w:t>
      </w:r>
      <w:r>
        <w:rPr>
          <w:rFonts w:ascii="Courier New" w:hAnsi="Courier New"/>
        </w:rPr>
        <w:t>a</w:t>
      </w:r>
      <w:r>
        <w:rPr>
          <w:rFonts w:ascii="Courier New" w:hAnsi="Courier New"/>
          <w:spacing w:val="-7"/>
        </w:rPr>
        <w:t xml:space="preserve"> </w:t>
      </w:r>
      <w:r>
        <w:rPr>
          <w:rFonts w:ascii="Courier New" w:hAnsi="Courier New"/>
        </w:rPr>
        <w:t>directory if [[ ! -d $1 ]]; then</w:t>
      </w:r>
    </w:p>
    <w:p>
      <w:pPr>
        <w:pStyle w:val="BodyText"/>
        <w:ind w:left="155" w:right="8892"/>
        <w:rPr>
          <w:rFonts w:ascii="Courier New" w:hAnsi="Courier New"/>
        </w:rPr>
      </w:pPr>
      <w:r>
        <w:rPr>
          <w:rFonts w:ascii="Courier New" w:hAnsi="Courier New"/>
          <w:spacing w:val="-2"/>
        </w:rPr>
        <w:t xml:space="preserve">usage </w:t>
      </w:r>
      <w:r>
        <w:rPr>
          <w:rFonts w:ascii="Courier New" w:hAnsi="Courier New"/>
        </w:rPr>
        <w:t>exit</w:t>
      </w:r>
      <w:r>
        <w:rPr>
          <w:rFonts w:ascii="Courier New" w:hAnsi="Courier New"/>
          <w:spacing w:val="-38"/>
        </w:rPr>
        <w:t xml:space="preserve"> </w:t>
      </w:r>
      <w:r>
        <w:rPr>
          <w:rFonts w:ascii="Courier New" w:hAnsi="Courier New"/>
        </w:rPr>
        <w:t xml:space="preserve">1 </w:t>
      </w:r>
      <w:r>
        <w:rPr>
          <w:rFonts w:ascii="Courier New" w:hAnsi="Courier New"/>
          <w:spacing w:val="-6"/>
        </w:rPr>
        <w:t>fi</w:t>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Initialize</w:t>
      </w:r>
      <w:r>
        <w:rPr>
          <w:rFonts w:ascii="Courier New" w:hAnsi="Courier New"/>
          <w:spacing w:val="-5"/>
        </w:rPr>
        <w:t xml:space="preserve"> </w:t>
      </w:r>
      <w:r>
        <w:rPr>
          <w:rFonts w:ascii="Courier New" w:hAnsi="Courier New"/>
          <w:spacing w:val="-2"/>
        </w:rPr>
        <w:t>array</w:t>
      </w:r>
    </w:p>
    <w:p>
      <w:pPr>
        <w:pStyle w:val="BodyText"/>
        <w:ind w:left="155" w:right="4354"/>
        <w:rPr>
          <w:rFonts w:ascii="Courier New" w:hAnsi="Courier New"/>
        </w:rPr>
      </w:pPr>
      <w:r>
        <w:rPr>
          <w:rFonts w:ascii="Courier New" w:hAnsi="Courier New"/>
        </w:rPr>
        <w:t>for</w:t>
      </w:r>
      <w:r>
        <w:rPr>
          <w:rFonts w:ascii="Courier New" w:hAnsi="Courier New"/>
          <w:spacing w:val="-7"/>
        </w:rPr>
        <w:t xml:space="preserve"> </w:t>
      </w:r>
      <w:r>
        <w:rPr>
          <w:rFonts w:ascii="Courier New" w:hAnsi="Courier New"/>
        </w:rPr>
        <w:t>i</w:t>
      </w:r>
      <w:r>
        <w:rPr>
          <w:rFonts w:ascii="Courier New" w:hAnsi="Courier New"/>
          <w:spacing w:val="-7"/>
        </w:rPr>
        <w:t xml:space="preserve"> </w:t>
      </w:r>
      <w:r>
        <w:rPr>
          <w:rFonts w:ascii="Courier New" w:hAnsi="Courier New"/>
        </w:rPr>
        <w:t>in</w:t>
      </w:r>
      <w:r>
        <w:rPr>
          <w:rFonts w:ascii="Courier New" w:hAnsi="Courier New"/>
          <w:spacing w:val="-7"/>
        </w:rPr>
        <w:t xml:space="preserve"> </w:t>
      </w:r>
      <w:r>
        <w:rPr>
          <w:rFonts w:ascii="Courier New" w:hAnsi="Courier New"/>
        </w:rPr>
        <w:t>{0..23};</w:t>
      </w:r>
      <w:r>
        <w:rPr>
          <w:rFonts w:ascii="Courier New" w:hAnsi="Courier New"/>
          <w:spacing w:val="-7"/>
        </w:rPr>
        <w:t xml:space="preserve"> </w:t>
      </w:r>
      <w:r>
        <w:rPr>
          <w:rFonts w:ascii="Courier New" w:hAnsi="Courier New"/>
        </w:rPr>
        <w:t>do</w:t>
      </w:r>
      <w:r>
        <w:rPr>
          <w:rFonts w:ascii="Courier New" w:hAnsi="Courier New"/>
          <w:spacing w:val="-7"/>
        </w:rPr>
        <w:t xml:space="preserve"> </w:t>
      </w:r>
      <w:r>
        <w:rPr>
          <w:rFonts w:ascii="Courier New" w:hAnsi="Courier New"/>
        </w:rPr>
        <w:t>hours[i]=0;</w:t>
      </w:r>
      <w:r>
        <w:rPr>
          <w:rFonts w:ascii="Courier New" w:hAnsi="Courier New"/>
          <w:spacing w:val="-7"/>
        </w:rPr>
        <w:t xml:space="preserve"> </w:t>
      </w:r>
      <w:r>
        <w:rPr>
          <w:rFonts w:ascii="Courier New" w:hAnsi="Courier New"/>
        </w:rPr>
        <w:t>done # Collect data</w:t>
      </w:r>
    </w:p>
    <w:p>
      <w:pPr>
        <w:pStyle w:val="BodyText"/>
        <w:spacing w:before="1" w:after="0"/>
        <w:ind w:left="155" w:right="2783"/>
        <w:rPr>
          <w:rFonts w:ascii="Courier New" w:hAnsi="Courier New"/>
        </w:rPr>
      </w:pPr>
      <w:r>
        <w:rPr>
          <w:rFonts w:ascii="Courier New" w:hAnsi="Courier New"/>
        </w:rPr>
        <w:t>for</w:t>
      </w:r>
      <w:r>
        <w:rPr>
          <w:rFonts w:ascii="Courier New" w:hAnsi="Courier New"/>
          <w:spacing w:val="-4"/>
        </w:rPr>
        <w:t xml:space="preserve"> </w:t>
      </w:r>
      <w:r>
        <w:rPr>
          <w:rFonts w:ascii="Courier New" w:hAnsi="Courier New"/>
        </w:rPr>
        <w:t>i</w:t>
      </w:r>
      <w:r>
        <w:rPr>
          <w:rFonts w:ascii="Courier New" w:hAnsi="Courier New"/>
          <w:spacing w:val="-4"/>
        </w:rPr>
        <w:t xml:space="preserve"> </w:t>
      </w:r>
      <w:r>
        <w:rPr>
          <w:rFonts w:ascii="Courier New" w:hAnsi="Courier New"/>
        </w:rPr>
        <w:t>in</w:t>
      </w:r>
      <w:r>
        <w:rPr>
          <w:rFonts w:ascii="Courier New" w:hAnsi="Courier New"/>
          <w:spacing w:val="-4"/>
        </w:rPr>
        <w:t xml:space="preserve"> </w:t>
      </w:r>
      <w:r>
        <w:rPr>
          <w:rFonts w:ascii="Courier New" w:hAnsi="Courier New"/>
        </w:rPr>
        <w:t>$(stat</w:t>
      </w:r>
      <w:r>
        <w:rPr>
          <w:rFonts w:ascii="Courier New" w:hAnsi="Courier New"/>
          <w:spacing w:val="-4"/>
        </w:rPr>
        <w:t xml:space="preserve"> </w:t>
      </w:r>
      <w:r>
        <w:rPr>
          <w:rFonts w:ascii="Courier New" w:hAnsi="Courier New"/>
        </w:rPr>
        <w:t>-c</w:t>
      </w:r>
      <w:r>
        <w:rPr>
          <w:rFonts w:ascii="Courier New" w:hAnsi="Courier New"/>
          <w:spacing w:val="-4"/>
        </w:rPr>
        <w:t xml:space="preserve"> </w:t>
      </w:r>
      <w:r>
        <w:rPr>
          <w:rFonts w:ascii="Courier New" w:hAnsi="Courier New"/>
        </w:rPr>
        <w:t>%y</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cut</w:t>
      </w:r>
      <w:r>
        <w:rPr>
          <w:rFonts w:ascii="Courier New" w:hAnsi="Courier New"/>
          <w:spacing w:val="-4"/>
        </w:rPr>
        <w:t xml:space="preserve"> </w:t>
      </w:r>
      <w:r>
        <w:rPr>
          <w:rFonts w:ascii="Courier New" w:hAnsi="Courier New"/>
        </w:rPr>
        <w:t>-c</w:t>
      </w:r>
      <w:r>
        <w:rPr>
          <w:rFonts w:ascii="Courier New" w:hAnsi="Courier New"/>
          <w:spacing w:val="-4"/>
        </w:rPr>
        <w:t xml:space="preserve"> </w:t>
      </w:r>
      <w:r>
        <w:rPr>
          <w:rFonts w:ascii="Courier New" w:hAnsi="Courier New"/>
        </w:rPr>
        <w:t>12-13);</w:t>
      </w:r>
      <w:r>
        <w:rPr>
          <w:rFonts w:ascii="Courier New" w:hAnsi="Courier New"/>
          <w:spacing w:val="-4"/>
        </w:rPr>
        <w:t xml:space="preserve"> </w:t>
      </w:r>
      <w:r>
        <w:rPr>
          <w:rFonts w:ascii="Courier New" w:hAnsi="Courier New"/>
        </w:rPr>
        <w:t xml:space="preserve">do </w:t>
      </w:r>
      <w:r>
        <w:rPr>
          <w:rFonts w:ascii="Courier New" w:hAnsi="Courier New"/>
          <w:spacing w:val="-2"/>
        </w:rPr>
        <w:t>j=${i/#0}</w:t>
      </w:r>
    </w:p>
    <w:p>
      <w:pPr>
        <w:pStyle w:val="BodyText"/>
        <w:ind w:left="155" w:right="7662"/>
        <w:rPr>
          <w:rFonts w:ascii="Courier New" w:hAnsi="Courier New"/>
        </w:rPr>
      </w:pPr>
      <w:r>
        <w:rPr>
          <w:rFonts w:ascii="Courier New" w:hAnsi="Courier New"/>
          <w:spacing w:val="-2"/>
        </w:rPr>
        <w:t xml:space="preserve">((++hours[j])) ((++count)) </w:t>
      </w:r>
      <w:r>
        <w:rPr>
          <w:rFonts w:ascii="Courier New" w:hAnsi="Courier New"/>
          <w:spacing w:val="-4"/>
        </w:rPr>
        <w:t>done</w:t>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Display</w:t>
      </w:r>
      <w:r>
        <w:rPr>
          <w:rFonts w:ascii="Courier New" w:hAnsi="Courier New"/>
          <w:spacing w:val="-4"/>
        </w:rPr>
        <w:t xml:space="preserve"> data</w:t>
      </w:r>
    </w:p>
    <w:p>
      <w:pPr>
        <w:pStyle w:val="BodyText"/>
        <w:tabs>
          <w:tab w:val="clear" w:pos="720"/>
          <w:tab w:val="left" w:pos="4907" w:leader="hyphen"/>
        </w:tabs>
        <w:ind w:left="155" w:right="4867"/>
        <w:rPr>
          <w:rFonts w:ascii="Courier New" w:hAnsi="Courier New"/>
        </w:rPr>
      </w:pPr>
      <w:r>
        <w:rPr>
          <w:rFonts w:ascii="Courier New" w:hAnsi="Courier New"/>
        </w:rPr>
        <w:t>echo</w:t>
      </w:r>
      <w:r>
        <w:rPr>
          <w:rFonts w:ascii="Courier New" w:hAnsi="Courier New"/>
          <w:spacing w:val="-20"/>
        </w:rPr>
        <w:t xml:space="preserve"> </w:t>
      </w:r>
      <w:r>
        <w:rPr>
          <w:rFonts w:ascii="Courier New" w:hAnsi="Courier New"/>
        </w:rPr>
        <w:t>-e</w:t>
      </w:r>
      <w:r>
        <w:rPr>
          <w:rFonts w:ascii="Courier New" w:hAnsi="Courier New"/>
          <w:spacing w:val="-20"/>
        </w:rPr>
        <w:t xml:space="preserve"> </w:t>
      </w:r>
      <w:r>
        <w:rPr>
          <w:rFonts w:ascii="Courier New" w:hAnsi="Courier New"/>
        </w:rPr>
        <w:t>"Hour\tFiles\tHour\tFiles" echo</w:t>
      </w:r>
      <w:r>
        <w:rPr>
          <w:rFonts w:ascii="Courier New" w:hAnsi="Courier New"/>
          <w:spacing w:val="-14"/>
        </w:rPr>
        <w:t xml:space="preserve"> </w:t>
      </w:r>
      <w:r>
        <w:rPr>
          <w:rFonts w:ascii="Courier New" w:hAnsi="Courier New"/>
        </w:rPr>
        <w:t>-e</w:t>
      </w:r>
      <w:r>
        <w:rPr>
          <w:rFonts w:ascii="Courier New" w:hAnsi="Courier New"/>
          <w:spacing w:val="-12"/>
        </w:rPr>
        <w:t xml:space="preserve"> </w:t>
      </w:r>
      <w:r>
        <w:rPr>
          <w:rFonts w:ascii="Courier New" w:hAnsi="Courier New"/>
        </w:rPr>
        <w:t>"----\t-----\t----</w:t>
      </w:r>
      <w:r>
        <w:rPr>
          <w:rFonts w:ascii="Courier New" w:hAnsi="Courier New"/>
          <w:spacing w:val="-5"/>
        </w:rPr>
        <w:t>\t</w:t>
      </w:r>
      <w:r>
        <w:rPr/>
        <w:tab/>
      </w:r>
      <w:r>
        <w:rPr>
          <w:rFonts w:ascii="Courier New" w:hAnsi="Courier New"/>
          <w:spacing w:val="-10"/>
        </w:rPr>
        <w:t>"</w:t>
      </w:r>
    </w:p>
    <w:p>
      <w:pPr>
        <w:pStyle w:val="BodyText"/>
        <w:spacing w:before="1" w:after="0"/>
        <w:rPr>
          <w:rFonts w:ascii="Courier New" w:hAnsi="Courier New"/>
        </w:rPr>
      </w:pPr>
      <w:r>
        <w:rPr>
          <w:rFonts w:ascii="Courier New" w:hAnsi="Courier New"/>
        </w:rPr>
        <w:t>for</w:t>
      </w:r>
      <w:r>
        <w:rPr>
          <w:rFonts w:ascii="Courier New" w:hAnsi="Courier New"/>
          <w:spacing w:val="-4"/>
        </w:rPr>
        <w:t xml:space="preserve"> </w:t>
      </w:r>
      <w:r>
        <w:rPr>
          <w:rFonts w:ascii="Courier New" w:hAnsi="Courier New"/>
        </w:rPr>
        <w:t>i</w:t>
      </w:r>
      <w:r>
        <w:rPr>
          <w:rFonts w:ascii="Courier New" w:hAnsi="Courier New"/>
          <w:spacing w:val="-3"/>
        </w:rPr>
        <w:t xml:space="preserve"> </w:t>
      </w:r>
      <w:r>
        <w:rPr>
          <w:rFonts w:ascii="Courier New" w:hAnsi="Courier New"/>
        </w:rPr>
        <w:t>in</w:t>
      </w:r>
      <w:r>
        <w:rPr>
          <w:rFonts w:ascii="Courier New" w:hAnsi="Courier New"/>
          <w:spacing w:val="-4"/>
        </w:rPr>
        <w:t xml:space="preserve"> </w:t>
      </w:r>
      <w:r>
        <w:rPr>
          <w:rFonts w:ascii="Courier New" w:hAnsi="Courier New"/>
        </w:rPr>
        <w:t>{0..11};</w:t>
      </w:r>
      <w:r>
        <w:rPr>
          <w:rFonts w:ascii="Courier New" w:hAnsi="Courier New"/>
          <w:spacing w:val="-3"/>
        </w:rPr>
        <w:t xml:space="preserve"> </w:t>
      </w:r>
      <w:r>
        <w:rPr>
          <w:rFonts w:ascii="Courier New" w:hAnsi="Courier New"/>
          <w:spacing w:val="-5"/>
        </w:rPr>
        <w:t>do</w:t>
      </w:r>
    </w:p>
    <w:p>
      <w:pPr>
        <w:pStyle w:val="BodyText"/>
        <w:rPr>
          <w:rFonts w:ascii="Courier New" w:hAnsi="Courier New"/>
        </w:rPr>
      </w:pPr>
      <w:r>
        <w:rPr>
          <w:rFonts w:ascii="Courier New" w:hAnsi="Courier New"/>
        </w:rPr>
        <w:t>j=$((i</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4"/>
        </w:rPr>
        <w:t>12))</w:t>
      </w:r>
    </w:p>
    <w:p>
      <w:pPr>
        <w:pStyle w:val="BodyText"/>
        <w:ind w:left="155" w:right="1258"/>
        <w:rPr>
          <w:rFonts w:ascii="Courier New" w:hAnsi="Courier New"/>
        </w:rPr>
      </w:pPr>
      <w:r>
        <w:rPr>
          <w:rFonts w:ascii="Courier New" w:hAnsi="Courier New"/>
        </w:rPr>
        <w:t>printf</w:t>
      </w:r>
      <w:r>
        <w:rPr>
          <w:rFonts w:ascii="Courier New" w:hAnsi="Courier New"/>
          <w:spacing w:val="-8"/>
        </w:rPr>
        <w:t xml:space="preserve"> </w:t>
      </w:r>
      <w:r>
        <w:rPr>
          <w:rFonts w:ascii="Courier New" w:hAnsi="Courier New"/>
        </w:rPr>
        <w:t>"%02d\t%d\t%02d\t%d\n"</w:t>
      </w:r>
      <w:r>
        <w:rPr>
          <w:rFonts w:ascii="Courier New" w:hAnsi="Courier New"/>
          <w:spacing w:val="-8"/>
        </w:rPr>
        <w:t xml:space="preserve"> </w:t>
      </w:r>
      <w:r>
        <w:rPr>
          <w:rFonts w:ascii="Courier New" w:hAnsi="Courier New"/>
        </w:rPr>
        <w:t>$i</w:t>
      </w:r>
      <w:r>
        <w:rPr>
          <w:rFonts w:ascii="Courier New" w:hAnsi="Courier New"/>
          <w:spacing w:val="-8"/>
        </w:rPr>
        <w:t xml:space="preserve"> </w:t>
      </w:r>
      <w:r>
        <w:rPr>
          <w:rFonts w:ascii="Courier New" w:hAnsi="Courier New"/>
        </w:rPr>
        <w:t>${hours[i]}</w:t>
      </w:r>
      <w:r>
        <w:rPr>
          <w:rFonts w:ascii="Courier New" w:hAnsi="Courier New"/>
          <w:spacing w:val="-8"/>
        </w:rPr>
        <w:t xml:space="preserve"> </w:t>
      </w:r>
      <w:r>
        <w:rPr>
          <w:rFonts w:ascii="Courier New" w:hAnsi="Courier New"/>
        </w:rPr>
        <w:t>$j</w:t>
      </w:r>
      <w:r>
        <w:rPr>
          <w:rFonts w:ascii="Courier New" w:hAnsi="Courier New"/>
          <w:spacing w:val="-8"/>
        </w:rPr>
        <w:t xml:space="preserve"> </w:t>
      </w:r>
      <w:r>
        <w:rPr>
          <w:rFonts w:ascii="Courier New" w:hAnsi="Courier New"/>
        </w:rPr>
        <w:t xml:space="preserve">${hours[j]} </w:t>
      </w:r>
      <w:r>
        <w:rPr>
          <w:rFonts w:ascii="Courier New" w:hAnsi="Courier New"/>
          <w:spacing w:val="-4"/>
        </w:rPr>
        <w:t>done</w:t>
      </w:r>
    </w:p>
    <w:p>
      <w:pPr>
        <w:pStyle w:val="BodyText"/>
        <w:rPr>
          <w:rFonts w:ascii="Courier New" w:hAnsi="Courier New"/>
        </w:rPr>
      </w:pPr>
      <w:r>
        <w:rPr>
          <w:rFonts w:ascii="Courier New" w:hAnsi="Courier New"/>
        </w:rPr>
        <w:t>printf</w:t>
      </w:r>
      <w:r>
        <w:rPr>
          <w:rFonts w:ascii="Courier New" w:hAnsi="Courier New"/>
          <w:spacing w:val="-5"/>
        </w:rPr>
        <w:t xml:space="preserve"> </w:t>
      </w:r>
      <w:r>
        <w:rPr>
          <w:rFonts w:ascii="Courier New" w:hAnsi="Courier New"/>
        </w:rPr>
        <w:t>"\nTotal</w:t>
      </w:r>
      <w:r>
        <w:rPr>
          <w:rFonts w:ascii="Courier New" w:hAnsi="Courier New"/>
          <w:spacing w:val="-5"/>
        </w:rPr>
        <w:t xml:space="preserve"> </w:t>
      </w:r>
      <w:r>
        <w:rPr>
          <w:rFonts w:ascii="Courier New" w:hAnsi="Courier New"/>
        </w:rPr>
        <w:t>files</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%d\n"</w:t>
      </w:r>
      <w:r>
        <w:rPr>
          <w:rFonts w:ascii="Courier New" w:hAnsi="Courier New"/>
          <w:spacing w:val="-5"/>
        </w:rPr>
        <w:t xml:space="preserve"> </w:t>
      </w:r>
      <w:r>
        <w:rPr>
          <w:rFonts w:ascii="Courier New" w:hAnsi="Courier New"/>
          <w:spacing w:val="-2"/>
        </w:rPr>
        <w:t>$count</w:t>
      </w:r>
    </w:p>
    <w:p>
      <w:pPr>
        <w:pStyle w:val="BodyText"/>
        <w:ind w:left="0" w:right="0"/>
        <w:rPr>
          <w:rFonts w:ascii="Courier New" w:hAnsi="Courier New"/>
        </w:rPr>
      </w:pPr>
      <w:r>
        <w:rPr>
          <w:rFonts w:ascii="Courier New" w:hAnsi="Courier New"/>
        </w:rPr>
      </w:r>
    </w:p>
    <w:p>
      <w:pPr>
        <w:pStyle w:val="BodyText"/>
        <w:ind w:left="155" w:right="550"/>
        <w:rPr/>
      </w:pPr>
      <w:r>
        <w:rPr/>
        <w:t>El</w:t>
      </w:r>
      <w:r>
        <w:rPr>
          <w:spacing w:val="-2"/>
        </w:rPr>
        <w:t xml:space="preserve"> </w:t>
      </w:r>
      <w:r>
        <w:rPr/>
        <w:t>script</w:t>
      </w:r>
      <w:r>
        <w:rPr>
          <w:spacing w:val="-2"/>
        </w:rPr>
        <w:t xml:space="preserve"> </w:t>
      </w:r>
      <w:r>
        <w:rPr/>
        <w:t>consiste</w:t>
      </w:r>
      <w:r>
        <w:rPr>
          <w:spacing w:val="-4"/>
        </w:rPr>
        <w:t xml:space="preserve"> </w:t>
      </w:r>
      <w:r>
        <w:rPr/>
        <w:t>en</w:t>
      </w:r>
      <w:r>
        <w:rPr>
          <w:spacing w:val="-3"/>
        </w:rPr>
        <w:t xml:space="preserve"> </w:t>
      </w:r>
      <w:r>
        <w:rPr/>
        <w:t>una</w:t>
      </w:r>
      <w:r>
        <w:rPr>
          <w:spacing w:val="-2"/>
        </w:rPr>
        <w:t xml:space="preserve"> </w:t>
      </w:r>
      <w:r>
        <w:rPr/>
        <w:t>función</w:t>
      </w:r>
      <w:r>
        <w:rPr>
          <w:spacing w:val="-3"/>
        </w:rPr>
        <w:t xml:space="preserve"> </w:t>
      </w:r>
      <w:r>
        <w:rPr/>
        <w:t>(</w:t>
      </w:r>
      <w:r>
        <w:rPr>
          <w:rFonts w:ascii="Courier New" w:hAnsi="Courier New"/>
        </w:rPr>
        <w:t>usage</w:t>
      </w:r>
      <w:r>
        <w:rPr/>
        <w:t>)</w:t>
      </w:r>
      <w:r>
        <w:rPr>
          <w:spacing w:val="-3"/>
        </w:rPr>
        <w:t xml:space="preserve"> </w:t>
      </w:r>
      <w:r>
        <w:rPr/>
        <w:t>y</w:t>
      </w:r>
      <w:r>
        <w:rPr>
          <w:spacing w:val="-3"/>
        </w:rPr>
        <w:t xml:space="preserve"> </w:t>
      </w:r>
      <w:r>
        <w:rPr/>
        <w:t>un</w:t>
      </w:r>
      <w:r>
        <w:rPr>
          <w:spacing w:val="-3"/>
        </w:rPr>
        <w:t xml:space="preserve"> </w:t>
      </w:r>
      <w:r>
        <w:rPr/>
        <w:t>cuerpo</w:t>
      </w:r>
      <w:r>
        <w:rPr>
          <w:spacing w:val="-2"/>
        </w:rPr>
        <w:t xml:space="preserve"> </w:t>
      </w:r>
      <w:r>
        <w:rPr/>
        <w:t>principal</w:t>
      </w:r>
      <w:r>
        <w:rPr>
          <w:spacing w:val="-4"/>
        </w:rPr>
        <w:t xml:space="preserve"> </w:t>
      </w:r>
      <w:r>
        <w:rPr/>
        <w:t>con</w:t>
      </w:r>
      <w:r>
        <w:rPr>
          <w:spacing w:val="-2"/>
        </w:rPr>
        <w:t xml:space="preserve"> </w:t>
      </w:r>
      <w:r>
        <w:rPr/>
        <w:t>cuatro</w:t>
      </w:r>
      <w:r>
        <w:rPr>
          <w:spacing w:val="-3"/>
        </w:rPr>
        <w:t xml:space="preserve"> </w:t>
      </w:r>
      <w:r>
        <w:rPr/>
        <w:t>secciones.</w:t>
      </w:r>
      <w:r>
        <w:rPr>
          <w:spacing w:val="-3"/>
        </w:rPr>
        <w:t xml:space="preserve"> </w:t>
      </w:r>
      <w:r>
        <w:rPr/>
        <w:t>En</w:t>
      </w:r>
      <w:r>
        <w:rPr>
          <w:spacing w:val="-3"/>
        </w:rPr>
        <w:t xml:space="preserve"> </w:t>
      </w:r>
      <w:r>
        <w:rPr/>
        <w:t>la primera sección, comprobamos que hay un argumento en la línea de comandos y que es un directorio. Si no, mostramos el mensaje de uso y salimos.</w:t>
      </w:r>
    </w:p>
    <w:p>
      <w:pPr>
        <w:pStyle w:val="BodyText"/>
        <w:ind w:left="0" w:right="0"/>
        <w:rPr/>
      </w:pPr>
      <w:r>
        <w:rPr/>
      </w:r>
    </w:p>
    <w:p>
      <w:pPr>
        <w:pStyle w:val="BodyText"/>
        <w:ind w:left="155" w:right="210"/>
        <w:rPr/>
      </w:pPr>
      <w:r>
        <w:rPr/>
        <w:t xml:space="preserve">La segunda sección inicializa el array </w:t>
      </w:r>
      <w:r>
        <w:rPr>
          <w:rFonts w:ascii="Courier New" w:hAnsi="Courier New"/>
        </w:rPr>
        <w:t>hours</w:t>
      </w:r>
      <w:r>
        <w:rPr/>
        <w:t>. Lo hace asignando a cada elemento un valor cero. No hay ningún requerimiento especial para preparar arrays antes de usarlos, pero nuestro script necesita asegurarse de que ningún elemento se queda vacío. Fíjate la interesante forma en que el bucle</w:t>
      </w:r>
      <w:r>
        <w:rPr>
          <w:spacing w:val="-5"/>
        </w:rPr>
        <w:t xml:space="preserve"> </w:t>
      </w:r>
      <w:r>
        <w:rPr/>
        <w:t>se</w:t>
      </w:r>
      <w:r>
        <w:rPr>
          <w:spacing w:val="-5"/>
        </w:rPr>
        <w:t xml:space="preserve"> </w:t>
      </w:r>
      <w:r>
        <w:rPr/>
        <w:t>construye.</w:t>
      </w:r>
      <w:r>
        <w:rPr>
          <w:spacing w:val="-4"/>
        </w:rPr>
        <w:t xml:space="preserve"> </w:t>
      </w:r>
      <w:r>
        <w:rPr/>
        <w:t>Empleado</w:t>
      </w:r>
      <w:r>
        <w:rPr>
          <w:spacing w:val="-5"/>
        </w:rPr>
        <w:t xml:space="preserve"> </w:t>
      </w:r>
      <w:r>
        <w:rPr/>
        <w:t>expansión</w:t>
      </w:r>
      <w:r>
        <w:rPr>
          <w:spacing w:val="-4"/>
        </w:rPr>
        <w:t xml:space="preserve"> </w:t>
      </w:r>
      <w:r>
        <w:rPr/>
        <w:t>con</w:t>
      </w:r>
      <w:r>
        <w:rPr>
          <w:spacing w:val="-5"/>
        </w:rPr>
        <w:t xml:space="preserve"> </w:t>
      </w:r>
      <w:r>
        <w:rPr/>
        <w:t xml:space="preserve">llaves </w:t>
      </w:r>
      <w:r>
        <w:rPr>
          <w:rFonts w:ascii="Courier New" w:hAnsi="Courier New"/>
        </w:rPr>
        <w:t>({0..23})</w:t>
      </w:r>
      <w:r>
        <w:rPr/>
        <w:t>,</w:t>
      </w:r>
      <w:r>
        <w:rPr>
          <w:spacing w:val="-5"/>
        </w:rPr>
        <w:t xml:space="preserve"> </w:t>
      </w:r>
      <w:r>
        <w:rPr/>
        <w:t>podemos</w:t>
      </w:r>
      <w:r>
        <w:rPr>
          <w:spacing w:val="-5"/>
        </w:rPr>
        <w:t xml:space="preserve"> </w:t>
      </w:r>
      <w:r>
        <w:rPr/>
        <w:t>generar</w:t>
      </w:r>
      <w:r>
        <w:rPr>
          <w:spacing w:val="-4"/>
        </w:rPr>
        <w:t xml:space="preserve"> </w:t>
      </w:r>
      <w:r>
        <w:rPr/>
        <w:t>fácilmente</w:t>
      </w:r>
      <w:r>
        <w:rPr>
          <w:spacing w:val="-5"/>
        </w:rPr>
        <w:t xml:space="preserve"> </w:t>
      </w:r>
      <w:r>
        <w:rPr/>
        <w:t xml:space="preserve">una secuencia de palabras para el comando </w:t>
      </w:r>
      <w:r>
        <w:rPr>
          <w:rFonts w:ascii="Courier New" w:hAnsi="Courier New"/>
        </w:rPr>
        <w:t>for</w:t>
      </w:r>
      <w:r>
        <w:rPr/>
        <w:t>.</w:t>
      </w:r>
    </w:p>
    <w:p>
      <w:pPr>
        <w:pStyle w:val="BodyText"/>
        <w:spacing w:before="11" w:after="0"/>
        <w:ind w:left="0" w:right="0"/>
        <w:rPr>
          <w:sz w:val="23"/>
        </w:rPr>
      </w:pPr>
      <w:r>
        <w:rPr>
          <w:sz w:val="23"/>
        </w:rPr>
      </w:r>
    </w:p>
    <w:p>
      <w:pPr>
        <w:pStyle w:val="BodyText"/>
        <w:ind w:left="155" w:right="173"/>
        <w:rPr/>
      </w:pPr>
      <w:r>
        <w:rPr/>
        <w:t>La</w:t>
      </w:r>
      <w:r>
        <w:rPr>
          <w:spacing w:val="-6"/>
        </w:rPr>
        <w:t xml:space="preserve"> </w:t>
      </w:r>
      <w:r>
        <w:rPr/>
        <w:t>siguiente</w:t>
      </w:r>
      <w:r>
        <w:rPr>
          <w:spacing w:val="-5"/>
        </w:rPr>
        <w:t xml:space="preserve"> </w:t>
      </w:r>
      <w:r>
        <w:rPr/>
        <w:t>sección</w:t>
      </w:r>
      <w:r>
        <w:rPr>
          <w:spacing w:val="-3"/>
        </w:rPr>
        <w:t xml:space="preserve"> </w:t>
      </w:r>
      <w:r>
        <w:rPr/>
        <w:t>recoge</w:t>
      </w:r>
      <w:r>
        <w:rPr>
          <w:spacing w:val="-3"/>
        </w:rPr>
        <w:t xml:space="preserve"> </w:t>
      </w:r>
      <w:r>
        <w:rPr/>
        <w:t>los</w:t>
      </w:r>
      <w:r>
        <w:rPr>
          <w:spacing w:val="-4"/>
        </w:rPr>
        <w:t xml:space="preserve"> </w:t>
      </w:r>
      <w:r>
        <w:rPr/>
        <w:t>datos</w:t>
      </w:r>
      <w:r>
        <w:rPr>
          <w:spacing w:val="-4"/>
        </w:rPr>
        <w:t xml:space="preserve"> </w:t>
      </w:r>
      <w:r>
        <w:rPr/>
        <w:t>ejecutando</w:t>
      </w:r>
      <w:r>
        <w:rPr>
          <w:spacing w:val="-4"/>
        </w:rPr>
        <w:t xml:space="preserve"> </w:t>
      </w:r>
      <w:r>
        <w:rPr/>
        <w:t>el</w:t>
      </w:r>
      <w:r>
        <w:rPr>
          <w:spacing w:val="-5"/>
        </w:rPr>
        <w:t xml:space="preserve"> </w:t>
      </w:r>
      <w:r>
        <w:rPr/>
        <w:t xml:space="preserve">programa </w:t>
      </w:r>
      <w:r>
        <w:rPr>
          <w:rFonts w:ascii="Courier New" w:hAnsi="Courier New"/>
        </w:rPr>
        <w:t>stat</w:t>
      </w:r>
      <w:r>
        <w:rPr>
          <w:rFonts w:ascii="Courier New" w:hAnsi="Courier New"/>
          <w:spacing w:val="-85"/>
        </w:rPr>
        <w:t xml:space="preserve"> </w:t>
      </w:r>
      <w:r>
        <w:rPr/>
        <w:t>en</w:t>
      </w:r>
      <w:r>
        <w:rPr>
          <w:spacing w:val="-4"/>
        </w:rPr>
        <w:t xml:space="preserve"> </w:t>
      </w:r>
      <w:r>
        <w:rPr/>
        <w:t>cada</w:t>
      </w:r>
      <w:r>
        <w:rPr>
          <w:spacing w:val="-3"/>
        </w:rPr>
        <w:t xml:space="preserve"> </w:t>
      </w:r>
      <w:r>
        <w:rPr/>
        <w:t>archivo</w:t>
      </w:r>
      <w:r>
        <w:rPr>
          <w:spacing w:val="-3"/>
        </w:rPr>
        <w:t xml:space="preserve"> </w:t>
      </w:r>
      <w:r>
        <w:rPr/>
        <w:t>del</w:t>
      </w:r>
      <w:r>
        <w:rPr>
          <w:spacing w:val="-5"/>
        </w:rPr>
        <w:t xml:space="preserve"> </w:t>
      </w:r>
      <w:r>
        <w:rPr/>
        <w:t xml:space="preserve">directorio. Usamos </w:t>
      </w:r>
      <w:r>
        <w:rPr>
          <w:rFonts w:ascii="Courier New" w:hAnsi="Courier New"/>
        </w:rPr>
        <w:t>cut</w:t>
      </w:r>
      <w:r>
        <w:rPr>
          <w:rFonts w:ascii="Courier New" w:hAnsi="Courier New"/>
          <w:spacing w:val="-78"/>
        </w:rPr>
        <w:t xml:space="preserve"> </w:t>
      </w:r>
      <w:r>
        <w:rPr/>
        <w:t>para extraer los dígitos de la hora del resultado. Dentro del bucle, necesitamos eliminar</w:t>
      </w:r>
      <w:r>
        <w:rPr>
          <w:spacing w:val="-3"/>
        </w:rPr>
        <w:t xml:space="preserve"> </w:t>
      </w:r>
      <w:r>
        <w:rPr/>
        <w:t>los</w:t>
      </w:r>
      <w:r>
        <w:rPr>
          <w:spacing w:val="-3"/>
        </w:rPr>
        <w:t xml:space="preserve"> </w:t>
      </w:r>
      <w:r>
        <w:rPr/>
        <w:t>ceros</w:t>
      </w:r>
      <w:r>
        <w:rPr>
          <w:spacing w:val="-3"/>
        </w:rPr>
        <w:t xml:space="preserve"> </w:t>
      </w:r>
      <w:r>
        <w:rPr/>
        <w:t>a</w:t>
      </w:r>
      <w:r>
        <w:rPr>
          <w:spacing w:val="-2"/>
        </w:rPr>
        <w:t xml:space="preserve"> </w:t>
      </w:r>
      <w:r>
        <w:rPr/>
        <w:t>la</w:t>
      </w:r>
      <w:r>
        <w:rPr>
          <w:spacing w:val="-4"/>
        </w:rPr>
        <w:t xml:space="preserve"> </w:t>
      </w:r>
      <w:r>
        <w:rPr/>
        <w:t>izquierda</w:t>
      </w:r>
      <w:r>
        <w:rPr>
          <w:spacing w:val="-2"/>
        </w:rPr>
        <w:t xml:space="preserve"> </w:t>
      </w:r>
      <w:r>
        <w:rPr/>
        <w:t>de</w:t>
      </w:r>
      <w:r>
        <w:rPr>
          <w:spacing w:val="-4"/>
        </w:rPr>
        <w:t xml:space="preserve"> </w:t>
      </w:r>
      <w:r>
        <w:rPr/>
        <w:t>nuestro</w:t>
      </w:r>
      <w:r>
        <w:rPr>
          <w:spacing w:val="-3"/>
        </w:rPr>
        <w:t xml:space="preserve"> </w:t>
      </w:r>
      <w:r>
        <w:rPr/>
        <w:t>campo</w:t>
      </w:r>
      <w:r>
        <w:rPr>
          <w:spacing w:val="-2"/>
        </w:rPr>
        <w:t xml:space="preserve"> </w:t>
      </w:r>
      <w:r>
        <w:rPr/>
        <w:t>hora,</w:t>
      </w:r>
      <w:r>
        <w:rPr>
          <w:spacing w:val="-3"/>
        </w:rPr>
        <w:t xml:space="preserve"> </w:t>
      </w:r>
      <w:r>
        <w:rPr/>
        <w:t>ya</w:t>
      </w:r>
      <w:r>
        <w:rPr>
          <w:spacing w:val="-4"/>
        </w:rPr>
        <w:t xml:space="preserve"> </w:t>
      </w:r>
      <w:r>
        <w:rPr/>
        <w:t>que</w:t>
      </w:r>
      <w:r>
        <w:rPr>
          <w:spacing w:val="-2"/>
        </w:rPr>
        <w:t xml:space="preserve"> </w:t>
      </w:r>
      <w:r>
        <w:rPr/>
        <w:t>el</w:t>
      </w:r>
      <w:r>
        <w:rPr>
          <w:spacing w:val="-4"/>
        </w:rPr>
        <w:t xml:space="preserve"> </w:t>
      </w:r>
      <w:r>
        <w:rPr/>
        <w:t>shell</w:t>
      </w:r>
      <w:r>
        <w:rPr>
          <w:spacing w:val="-2"/>
        </w:rPr>
        <w:t xml:space="preserve"> </w:t>
      </w:r>
      <w:r>
        <w:rPr/>
        <w:t>trata</w:t>
      </w:r>
      <w:r>
        <w:rPr>
          <w:spacing w:val="-2"/>
        </w:rPr>
        <w:t xml:space="preserve"> </w:t>
      </w:r>
      <w:r>
        <w:rPr/>
        <w:t>(y</w:t>
      </w:r>
      <w:r>
        <w:rPr>
          <w:spacing w:val="-3"/>
        </w:rPr>
        <w:t xml:space="preserve"> </w:t>
      </w:r>
      <w:r>
        <w:rPr/>
        <w:t>finalmente</w:t>
      </w:r>
      <w:r>
        <w:rPr>
          <w:spacing w:val="-4"/>
        </w:rPr>
        <w:t xml:space="preserve"> </w:t>
      </w:r>
      <w:r>
        <w:rPr/>
        <w:t>falla)</w:t>
      </w:r>
      <w:r>
        <w:rPr>
          <w:spacing w:val="-3"/>
        </w:rPr>
        <w:t xml:space="preserve"> </w:t>
      </w:r>
      <w:r>
        <w:rPr/>
        <w:t>de interpretar los valores del "00" al "99" como números octales (ver Tabla 34-1).</w:t>
      </w:r>
      <w:r>
        <w:rPr>
          <w:spacing w:val="-7"/>
        </w:rPr>
        <w:t xml:space="preserve"> </w:t>
      </w:r>
      <w:r>
        <w:rPr/>
        <w:t>A</w:t>
      </w:r>
      <w:r>
        <w:rPr>
          <w:spacing w:val="-9"/>
        </w:rPr>
        <w:t xml:space="preserve"> </w:t>
      </w:r>
      <w:r>
        <w:rPr/>
        <w:t>continuación, incrementamos el valor del elemento del array correspondiente a la hora del día. Finalmente, incrementamos un contador (</w:t>
      </w:r>
      <w:r>
        <w:rPr>
          <w:rFonts w:ascii="Courier New" w:hAnsi="Courier New"/>
        </w:rPr>
        <w:t>count</w:t>
      </w:r>
      <w:r>
        <w:rPr/>
        <w:t xml:space="preserve">) para seguir la pista del número total de archivos en el </w:t>
      </w:r>
      <w:r>
        <w:rPr>
          <w:spacing w:val="-2"/>
        </w:rPr>
        <w:t>directorio.</w:t>
      </w:r>
    </w:p>
    <w:p>
      <w:pPr>
        <w:pStyle w:val="BodyText"/>
        <w:ind w:left="0" w:right="0"/>
        <w:rPr>
          <w:sz w:val="26"/>
        </w:rPr>
      </w:pPr>
      <w:r>
        <w:rPr>
          <w:sz w:val="26"/>
        </w:rPr>
      </w:r>
    </w:p>
    <w:p>
      <w:pPr>
        <w:pStyle w:val="BodyText"/>
        <w:ind w:left="0" w:right="0"/>
        <w:rPr>
          <w:sz w:val="22"/>
        </w:rPr>
      </w:pPr>
      <w:r>
        <w:rPr>
          <w:sz w:val="22"/>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La</w:t>
      </w:r>
      <w:r>
        <w:rPr>
          <w:spacing w:val="-3"/>
        </w:rPr>
        <w:t xml:space="preserve"> </w:t>
      </w:r>
      <w:r>
        <w:rPr/>
        <w:t>última</w:t>
      </w:r>
      <w:r>
        <w:rPr>
          <w:spacing w:val="-5"/>
        </w:rPr>
        <w:t xml:space="preserve"> </w:t>
      </w:r>
      <w:r>
        <w:rPr/>
        <w:t>sección</w:t>
      </w:r>
      <w:r>
        <w:rPr>
          <w:spacing w:val="-4"/>
        </w:rPr>
        <w:t xml:space="preserve"> </w:t>
      </w:r>
      <w:r>
        <w:rPr/>
        <w:t>del</w:t>
      </w:r>
      <w:r>
        <w:rPr>
          <w:spacing w:val="-3"/>
        </w:rPr>
        <w:t xml:space="preserve"> </w:t>
      </w:r>
      <w:r>
        <w:rPr/>
        <w:t>script</w:t>
      </w:r>
      <w:r>
        <w:rPr>
          <w:spacing w:val="-5"/>
        </w:rPr>
        <w:t xml:space="preserve"> </w:t>
      </w:r>
      <w:r>
        <w:rPr/>
        <w:t>muestra</w:t>
      </w:r>
      <w:r>
        <w:rPr>
          <w:spacing w:val="-5"/>
        </w:rPr>
        <w:t xml:space="preserve"> </w:t>
      </w:r>
      <w:r>
        <w:rPr/>
        <w:t>el</w:t>
      </w:r>
      <w:r>
        <w:rPr>
          <w:spacing w:val="-3"/>
        </w:rPr>
        <w:t xml:space="preserve"> </w:t>
      </w:r>
      <w:r>
        <w:rPr/>
        <w:t>contenido</w:t>
      </w:r>
      <w:r>
        <w:rPr>
          <w:spacing w:val="-3"/>
        </w:rPr>
        <w:t xml:space="preserve"> </w:t>
      </w:r>
      <w:r>
        <w:rPr/>
        <w:t>del</w:t>
      </w:r>
      <w:r>
        <w:rPr>
          <w:spacing w:val="-3"/>
        </w:rPr>
        <w:t xml:space="preserve"> </w:t>
      </w:r>
      <w:r>
        <w:rPr/>
        <w:t>array.</w:t>
      </w:r>
      <w:r>
        <w:rPr>
          <w:spacing w:val="-4"/>
        </w:rPr>
        <w:t xml:space="preserve"> </w:t>
      </w:r>
      <w:r>
        <w:rPr/>
        <w:t>Primero</w:t>
      </w:r>
      <w:r>
        <w:rPr>
          <w:spacing w:val="-3"/>
        </w:rPr>
        <w:t xml:space="preserve"> </w:t>
      </w:r>
      <w:r>
        <w:rPr/>
        <w:t>mostramos</w:t>
      </w:r>
      <w:r>
        <w:rPr>
          <w:spacing w:val="-4"/>
        </w:rPr>
        <w:t xml:space="preserve"> </w:t>
      </w:r>
      <w:r>
        <w:rPr/>
        <w:t>un</w:t>
      </w:r>
      <w:r>
        <w:rPr>
          <w:spacing w:val="-4"/>
        </w:rPr>
        <w:t xml:space="preserve"> </w:t>
      </w:r>
      <w:r>
        <w:rPr/>
        <w:t>par</w:t>
      </w:r>
      <w:r>
        <w:rPr>
          <w:spacing w:val="-3"/>
        </w:rPr>
        <w:t xml:space="preserve"> </w:t>
      </w:r>
      <w:r>
        <w:rPr/>
        <w:t>de</w:t>
      </w:r>
      <w:r>
        <w:rPr>
          <w:spacing w:val="-5"/>
        </w:rPr>
        <w:t xml:space="preserve"> </w:t>
      </w:r>
      <w:r>
        <w:rPr/>
        <w:t>líneas</w:t>
      </w:r>
      <w:r>
        <w:rPr>
          <w:spacing w:val="-4"/>
        </w:rPr>
        <w:t xml:space="preserve"> </w:t>
      </w:r>
      <w:r>
        <w:rPr/>
        <w:t>de encabezado y luego entramos en un bucle que produce una salida en dos columnas. Finalmente, mostramos la lista completa de archivos.</w:t>
      </w:r>
    </w:p>
    <w:p>
      <w:pPr>
        <w:pStyle w:val="Heading1"/>
        <w:spacing w:before="74" w:after="0"/>
        <w:rPr/>
      </w:pPr>
      <w:r>
        <w:rPr/>
        <w:t>Operaciones</w:t>
      </w:r>
      <w:r>
        <w:rPr>
          <w:spacing w:val="-6"/>
        </w:rPr>
        <w:t xml:space="preserve"> </w:t>
      </w:r>
      <w:r>
        <w:rPr/>
        <w:t>con</w:t>
      </w:r>
      <w:r>
        <w:rPr>
          <w:spacing w:val="-5"/>
        </w:rPr>
        <w:t xml:space="preserve"> </w:t>
      </w:r>
      <w:r>
        <w:rPr>
          <w:spacing w:val="-2"/>
        </w:rPr>
        <w:t>arrays</w:t>
      </w:r>
    </w:p>
    <w:p>
      <w:pPr>
        <w:pStyle w:val="BodyText"/>
        <w:spacing w:before="120" w:after="0"/>
        <w:rPr/>
      </w:pPr>
      <w:r>
        <w:rPr/>
        <w:t>Hay</w:t>
      </w:r>
      <w:r>
        <w:rPr>
          <w:spacing w:val="-4"/>
        </w:rPr>
        <w:t xml:space="preserve"> </w:t>
      </w:r>
      <w:r>
        <w:rPr/>
        <w:t>muchas</w:t>
      </w:r>
      <w:r>
        <w:rPr>
          <w:spacing w:val="-4"/>
        </w:rPr>
        <w:t xml:space="preserve"> </w:t>
      </w:r>
      <w:r>
        <w:rPr/>
        <w:t>operaciones</w:t>
      </w:r>
      <w:r>
        <w:rPr>
          <w:spacing w:val="-4"/>
        </w:rPr>
        <w:t xml:space="preserve"> </w:t>
      </w:r>
      <w:r>
        <w:rPr/>
        <w:t>comunes</w:t>
      </w:r>
      <w:r>
        <w:rPr>
          <w:spacing w:val="-4"/>
        </w:rPr>
        <w:t xml:space="preserve"> </w:t>
      </w:r>
      <w:r>
        <w:rPr/>
        <w:t>con</w:t>
      </w:r>
      <w:r>
        <w:rPr>
          <w:spacing w:val="-4"/>
        </w:rPr>
        <w:t xml:space="preserve"> </w:t>
      </w:r>
      <w:r>
        <w:rPr/>
        <w:t>arrays.</w:t>
      </w:r>
      <w:r>
        <w:rPr>
          <w:spacing w:val="-3"/>
        </w:rPr>
        <w:t xml:space="preserve"> </w:t>
      </w:r>
      <w:r>
        <w:rPr/>
        <w:t>Cosas</w:t>
      </w:r>
      <w:r>
        <w:rPr>
          <w:spacing w:val="-4"/>
        </w:rPr>
        <w:t xml:space="preserve"> </w:t>
      </w:r>
      <w:r>
        <w:rPr/>
        <w:t>como</w:t>
      </w:r>
      <w:r>
        <w:rPr>
          <w:spacing w:val="-3"/>
        </w:rPr>
        <w:t xml:space="preserve"> </w:t>
      </w:r>
      <w:r>
        <w:rPr/>
        <w:t>borrar</w:t>
      </w:r>
      <w:r>
        <w:rPr>
          <w:spacing w:val="-4"/>
        </w:rPr>
        <w:t xml:space="preserve"> </w:t>
      </w:r>
      <w:r>
        <w:rPr/>
        <w:t>arrays,</w:t>
      </w:r>
      <w:r>
        <w:rPr>
          <w:spacing w:val="-4"/>
        </w:rPr>
        <w:t xml:space="preserve"> </w:t>
      </w:r>
      <w:r>
        <w:rPr/>
        <w:t>determinar</w:t>
      </w:r>
      <w:r>
        <w:rPr>
          <w:spacing w:val="-3"/>
        </w:rPr>
        <w:t xml:space="preserve"> </w:t>
      </w:r>
      <w:r>
        <w:rPr/>
        <w:t>su</w:t>
      </w:r>
      <w:r>
        <w:rPr>
          <w:spacing w:val="-4"/>
        </w:rPr>
        <w:t xml:space="preserve"> </w:t>
      </w:r>
      <w:r>
        <w:rPr/>
        <w:t>tamaño,</w:t>
      </w:r>
      <w:r>
        <w:rPr>
          <w:spacing w:val="-3"/>
        </w:rPr>
        <w:t xml:space="preserve"> </w:t>
      </w:r>
      <w:r>
        <w:rPr/>
        <w:t>su orden, etc. tienen muchas aplicaciones en scripting.</w:t>
      </w:r>
    </w:p>
    <w:p>
      <w:pPr>
        <w:pStyle w:val="BodyText"/>
        <w:spacing w:before="4" w:after="0"/>
        <w:ind w:left="0" w:right="0"/>
        <w:rPr>
          <w:sz w:val="31"/>
        </w:rPr>
      </w:pPr>
      <w:r>
        <w:rPr>
          <w:sz w:val="31"/>
        </w:rPr>
      </w:r>
    </w:p>
    <w:p>
      <w:pPr>
        <w:pStyle w:val="Heading1"/>
        <w:rPr/>
      </w:pPr>
      <w:r>
        <w:rPr/>
        <w:t>Mostrando</w:t>
      </w:r>
      <w:r>
        <w:rPr>
          <w:spacing w:val="-4"/>
        </w:rPr>
        <w:t xml:space="preserve"> </w:t>
      </w:r>
      <w:r>
        <w:rPr/>
        <w:t>todo</w:t>
      </w:r>
      <w:r>
        <w:rPr>
          <w:spacing w:val="-3"/>
        </w:rPr>
        <w:t xml:space="preserve"> </w:t>
      </w:r>
      <w:r>
        <w:rPr/>
        <w:t>el</w:t>
      </w:r>
      <w:r>
        <w:rPr>
          <w:spacing w:val="-2"/>
        </w:rPr>
        <w:t xml:space="preserve"> </w:t>
      </w:r>
      <w:r>
        <w:rPr/>
        <w:t>contenido</w:t>
      </w:r>
      <w:r>
        <w:rPr>
          <w:spacing w:val="-2"/>
        </w:rPr>
        <w:t xml:space="preserve"> </w:t>
      </w:r>
      <w:r>
        <w:rPr/>
        <w:t>de</w:t>
      </w:r>
      <w:r>
        <w:rPr>
          <w:spacing w:val="-3"/>
        </w:rPr>
        <w:t xml:space="preserve"> </w:t>
      </w:r>
      <w:r>
        <w:rPr/>
        <w:t>un</w:t>
      </w:r>
      <w:r>
        <w:rPr>
          <w:spacing w:val="-2"/>
        </w:rPr>
        <w:t xml:space="preserve"> array</w:t>
      </w:r>
    </w:p>
    <w:p>
      <w:pPr>
        <w:pStyle w:val="BodyText"/>
        <w:spacing w:before="119" w:after="0"/>
        <w:rPr/>
      </w:pPr>
      <w:r>
        <w:rPr/>
        <w:t>Los</w:t>
      </w:r>
      <w:r>
        <w:rPr>
          <w:spacing w:val="-10"/>
        </w:rPr>
        <w:t xml:space="preserve"> </w:t>
      </w:r>
      <w:r>
        <w:rPr/>
        <w:t>subscripts</w:t>
      </w:r>
      <w:r>
        <w:rPr>
          <w:spacing w:val="-3"/>
        </w:rPr>
        <w:t xml:space="preserve"> </w:t>
      </w:r>
      <w:r>
        <w:rPr>
          <w:rFonts w:ascii="Courier New" w:hAnsi="Courier New"/>
        </w:rPr>
        <w:t>*</w:t>
      </w:r>
      <w:r>
        <w:rPr>
          <w:rFonts w:ascii="Courier New" w:hAnsi="Courier New"/>
          <w:spacing w:val="-85"/>
        </w:rPr>
        <w:t xml:space="preserve"> </w:t>
      </w:r>
      <w:r>
        <w:rPr/>
        <w:t>y</w:t>
      </w:r>
      <w:r>
        <w:rPr>
          <w:spacing w:val="-4"/>
        </w:rPr>
        <w:t xml:space="preserve"> </w:t>
      </w:r>
      <w:r>
        <w:rPr>
          <w:rFonts w:ascii="Courier New" w:hAnsi="Courier New"/>
        </w:rPr>
        <w:t>@</w:t>
      </w:r>
      <w:r>
        <w:rPr>
          <w:rFonts w:ascii="Courier New" w:hAnsi="Courier New"/>
          <w:spacing w:val="-85"/>
        </w:rPr>
        <w:t xml:space="preserve"> </w:t>
      </w:r>
      <w:r>
        <w:rPr/>
        <w:t>pueden</w:t>
      </w:r>
      <w:r>
        <w:rPr>
          <w:spacing w:val="-3"/>
        </w:rPr>
        <w:t xml:space="preserve"> </w:t>
      </w:r>
      <w:r>
        <w:rPr/>
        <w:t>usarse</w:t>
      </w:r>
      <w:r>
        <w:rPr>
          <w:spacing w:val="-3"/>
        </w:rPr>
        <w:t xml:space="preserve"> </w:t>
      </w:r>
      <w:r>
        <w:rPr/>
        <w:t>para</w:t>
      </w:r>
      <w:r>
        <w:rPr>
          <w:spacing w:val="-4"/>
        </w:rPr>
        <w:t xml:space="preserve"> </w:t>
      </w:r>
      <w:r>
        <w:rPr/>
        <w:t>acceder</w:t>
      </w:r>
      <w:r>
        <w:rPr>
          <w:spacing w:val="-4"/>
        </w:rPr>
        <w:t xml:space="preserve"> </w:t>
      </w:r>
      <w:r>
        <w:rPr/>
        <w:t>a</w:t>
      </w:r>
      <w:r>
        <w:rPr>
          <w:spacing w:val="-3"/>
        </w:rPr>
        <w:t xml:space="preserve"> </w:t>
      </w:r>
      <w:r>
        <w:rPr/>
        <w:t>todos</w:t>
      </w:r>
      <w:r>
        <w:rPr>
          <w:spacing w:val="-4"/>
        </w:rPr>
        <w:t xml:space="preserve"> </w:t>
      </w:r>
      <w:r>
        <w:rPr/>
        <w:t>los</w:t>
      </w:r>
      <w:r>
        <w:rPr>
          <w:spacing w:val="-4"/>
        </w:rPr>
        <w:t xml:space="preserve"> </w:t>
      </w:r>
      <w:r>
        <w:rPr/>
        <w:t>elementos</w:t>
      </w:r>
      <w:r>
        <w:rPr>
          <w:spacing w:val="-4"/>
        </w:rPr>
        <w:t xml:space="preserve"> </w:t>
      </w:r>
      <w:r>
        <w:rPr/>
        <w:t>de</w:t>
      </w:r>
      <w:r>
        <w:rPr>
          <w:spacing w:val="-4"/>
        </w:rPr>
        <w:t xml:space="preserve"> </w:t>
      </w:r>
      <w:r>
        <w:rPr/>
        <w:t>un</w:t>
      </w:r>
      <w:r>
        <w:rPr>
          <w:spacing w:val="-4"/>
        </w:rPr>
        <w:t xml:space="preserve"> </w:t>
      </w:r>
      <w:r>
        <w:rPr/>
        <w:t>array.</w:t>
      </w:r>
      <w:r>
        <w:rPr>
          <w:spacing w:val="-15"/>
        </w:rPr>
        <w:t xml:space="preserve"> </w:t>
      </w:r>
      <w:r>
        <w:rPr/>
        <w:t>Al</w:t>
      </w:r>
      <w:r>
        <w:rPr>
          <w:spacing w:val="-4"/>
        </w:rPr>
        <w:t xml:space="preserve"> </w:t>
      </w:r>
      <w:r>
        <w:rPr/>
        <w:t>igual</w:t>
      </w:r>
      <w:r>
        <w:rPr>
          <w:spacing w:val="-4"/>
        </w:rPr>
        <w:t xml:space="preserve"> </w:t>
      </w:r>
      <w:r>
        <w:rPr/>
        <w:t>que</w:t>
      </w:r>
      <w:r>
        <w:rPr>
          <w:spacing w:val="-3"/>
        </w:rPr>
        <w:t xml:space="preserve"> </w:t>
      </w:r>
      <w:r>
        <w:rPr/>
        <w:t xml:space="preserve">con los parámetros posicionales, la notación </w:t>
      </w:r>
      <w:r>
        <w:rPr>
          <w:rFonts w:ascii="Courier New" w:hAnsi="Courier New"/>
        </w:rPr>
        <w:t>@</w:t>
      </w:r>
      <w:r>
        <w:rPr>
          <w:rFonts w:ascii="Courier New" w:hAnsi="Courier New"/>
          <w:spacing w:val="-78"/>
        </w:rPr>
        <w:t xml:space="preserve"> </w:t>
      </w:r>
      <w:r>
        <w:rPr/>
        <w:t>es la más útil de las dos.</w:t>
      </w:r>
      <w:r>
        <w:rPr>
          <w:spacing w:val="-7"/>
        </w:rPr>
        <w:t xml:space="preserve"> </w:t>
      </w:r>
      <w:r>
        <w:rPr/>
        <w:t>Aquí tenemos una prueba:</w:t>
      </w:r>
    </w:p>
    <w:p>
      <w:pPr>
        <w:pStyle w:val="BodyText"/>
        <w:ind w:left="0" w:right="0"/>
        <w:rPr/>
      </w:pPr>
      <w:r>
        <w:rPr/>
      </w:r>
    </w:p>
    <w:p>
      <w:pPr>
        <w:pStyle w:val="Normal"/>
        <w:spacing w:before="0" w:after="0"/>
        <w:ind w:hanging="0" w:left="155" w:right="1555"/>
        <w:jc w:val="left"/>
        <w:rPr>
          <w:rFonts w:ascii="Courier New" w:hAnsi="Courier New"/>
          <w:sz w:val="24"/>
        </w:rPr>
      </w:pPr>
      <w:r>
        <w:rPr>
          <w:rFonts w:ascii="Courier New" w:hAnsi="Courier New"/>
          <w:sz w:val="24"/>
        </w:rPr>
        <w:t xml:space="preserve">[me@linuxbox ~]$ </w:t>
      </w:r>
      <w:r>
        <w:rPr>
          <w:rFonts w:ascii="Courier New" w:hAnsi="Courier New"/>
          <w:b/>
          <w:sz w:val="24"/>
        </w:rPr>
        <w:t xml:space="preserve">animals=("a dog" "a cat" "a fish") </w:t>
      </w: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in</w:t>
      </w:r>
      <w:r>
        <w:rPr>
          <w:rFonts w:ascii="Courier New" w:hAnsi="Courier New"/>
          <w:b/>
          <w:spacing w:val="-5"/>
          <w:sz w:val="24"/>
        </w:rPr>
        <w:t xml:space="preserve"> </w:t>
      </w:r>
      <w:r>
        <w:rPr>
          <w:rFonts w:ascii="Courier New" w:hAnsi="Courier New"/>
          <w:b/>
          <w:sz w:val="24"/>
        </w:rPr>
        <w:t>${animals[*]};</w:t>
      </w:r>
      <w:r>
        <w:rPr>
          <w:rFonts w:ascii="Courier New" w:hAnsi="Courier New"/>
          <w:b/>
          <w:spacing w:val="-5"/>
          <w:sz w:val="24"/>
        </w:rPr>
        <w:t xml:space="preserve"> </w:t>
      </w:r>
      <w:r>
        <w:rPr>
          <w:rFonts w:ascii="Courier New" w:hAnsi="Courier New"/>
          <w:b/>
          <w:sz w:val="24"/>
        </w:rPr>
        <w:t>do</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 xml:space="preserve">done </w:t>
      </w:r>
      <w:r>
        <w:rPr>
          <w:rFonts w:ascii="Courier New" w:hAnsi="Courier New"/>
          <w:spacing w:val="-10"/>
          <w:sz w:val="24"/>
        </w:rPr>
        <w:t>a</w:t>
      </w:r>
    </w:p>
    <w:p>
      <w:pPr>
        <w:pStyle w:val="BodyText"/>
        <w:spacing w:before="1" w:after="0"/>
        <w:ind w:left="155" w:right="9187"/>
        <w:rPr>
          <w:rFonts w:ascii="Courier New" w:hAnsi="Courier New"/>
        </w:rPr>
      </w:pPr>
      <w:r>
        <w:rPr>
          <w:rFonts w:ascii="Courier New" w:hAnsi="Courier New"/>
          <w:spacing w:val="-4"/>
        </w:rPr>
        <w:t xml:space="preserve">dog </w:t>
      </w:r>
      <w:r>
        <w:rPr>
          <w:rFonts w:ascii="Courier New" w:hAnsi="Courier New"/>
          <w:spacing w:val="-10"/>
        </w:rPr>
        <w:t xml:space="preserve">a </w:t>
      </w:r>
      <w:r>
        <w:rPr>
          <w:rFonts w:ascii="Courier New" w:hAnsi="Courier New"/>
          <w:spacing w:val="-4"/>
        </w:rPr>
        <w:t xml:space="preserve">cat </w:t>
      </w:r>
      <w:r>
        <w:rPr>
          <w:rFonts w:ascii="Courier New" w:hAnsi="Courier New"/>
          <w:spacing w:val="-10"/>
        </w:rPr>
        <w:t xml:space="preserve">a </w:t>
      </w:r>
      <w:r>
        <w:rPr>
          <w:rFonts w:ascii="Courier New" w:hAnsi="Courier New"/>
          <w:spacing w:val="-4"/>
        </w:rPr>
        <w:t>fish</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in</w:t>
      </w:r>
      <w:r>
        <w:rPr>
          <w:rFonts w:ascii="Courier New" w:hAnsi="Courier New"/>
          <w:b/>
          <w:spacing w:val="-5"/>
          <w:sz w:val="24"/>
        </w:rPr>
        <w:t xml:space="preserve"> </w:t>
      </w:r>
      <w:r>
        <w:rPr>
          <w:rFonts w:ascii="Courier New" w:hAnsi="Courier New"/>
          <w:b/>
          <w:sz w:val="24"/>
        </w:rPr>
        <w:t>${animals[@]};</w:t>
      </w:r>
      <w:r>
        <w:rPr>
          <w:rFonts w:ascii="Courier New" w:hAnsi="Courier New"/>
          <w:b/>
          <w:spacing w:val="-5"/>
          <w:sz w:val="24"/>
        </w:rPr>
        <w:t xml:space="preserve"> </w:t>
      </w:r>
      <w:r>
        <w:rPr>
          <w:rFonts w:ascii="Courier New" w:hAnsi="Courier New"/>
          <w:b/>
          <w:sz w:val="24"/>
        </w:rPr>
        <w:t>do</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w:t>
      </w:r>
      <w:r>
        <w:rPr>
          <w:rFonts w:ascii="Courier New" w:hAnsi="Courier New"/>
          <w:b/>
          <w:spacing w:val="-4"/>
          <w:sz w:val="24"/>
        </w:rPr>
        <w:t xml:space="preserve"> done</w:t>
      </w:r>
    </w:p>
    <w:p>
      <w:pPr>
        <w:pStyle w:val="BodyText"/>
        <w:ind w:left="155" w:right="9187"/>
        <w:rPr>
          <w:rFonts w:ascii="Courier New" w:hAnsi="Courier New"/>
        </w:rPr>
      </w:pPr>
      <w:r>
        <w:rPr>
          <w:rFonts w:ascii="Courier New" w:hAnsi="Courier New"/>
          <w:spacing w:val="-10"/>
        </w:rPr>
        <w:t xml:space="preserve">a </w:t>
      </w:r>
      <w:r>
        <w:rPr>
          <w:rFonts w:ascii="Courier New" w:hAnsi="Courier New"/>
          <w:spacing w:val="-4"/>
        </w:rPr>
        <w:t xml:space="preserve">dog </w:t>
      </w:r>
      <w:r>
        <w:rPr>
          <w:rFonts w:ascii="Courier New" w:hAnsi="Courier New"/>
          <w:spacing w:val="-10"/>
        </w:rPr>
        <w:t xml:space="preserve">a </w:t>
      </w:r>
      <w:r>
        <w:rPr>
          <w:rFonts w:ascii="Courier New" w:hAnsi="Courier New"/>
          <w:spacing w:val="-4"/>
        </w:rPr>
        <w:t xml:space="preserve">cat </w:t>
      </w:r>
      <w:r>
        <w:rPr>
          <w:rFonts w:ascii="Courier New" w:hAnsi="Courier New"/>
          <w:spacing w:val="-10"/>
        </w:rPr>
        <w:t xml:space="preserve">a </w:t>
      </w:r>
      <w:r>
        <w:rPr>
          <w:rFonts w:ascii="Courier New" w:hAnsi="Courier New"/>
          <w:spacing w:val="-4"/>
        </w:rPr>
        <w:t>fish</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in</w:t>
      </w:r>
      <w:r>
        <w:rPr>
          <w:rFonts w:ascii="Courier New" w:hAnsi="Courier New"/>
          <w:b/>
          <w:spacing w:val="-5"/>
          <w:sz w:val="24"/>
        </w:rPr>
        <w:t xml:space="preserve"> </w:t>
      </w:r>
      <w:r>
        <w:rPr>
          <w:rFonts w:ascii="Courier New" w:hAnsi="Courier New"/>
          <w:b/>
          <w:sz w:val="24"/>
        </w:rPr>
        <w:t>"${animals[*]}";</w:t>
      </w:r>
      <w:r>
        <w:rPr>
          <w:rFonts w:ascii="Courier New" w:hAnsi="Courier New"/>
          <w:b/>
          <w:spacing w:val="-5"/>
          <w:sz w:val="24"/>
        </w:rPr>
        <w:t xml:space="preserve"> </w:t>
      </w:r>
      <w:r>
        <w:rPr>
          <w:rFonts w:ascii="Courier New" w:hAnsi="Courier New"/>
          <w:b/>
          <w:sz w:val="24"/>
        </w:rPr>
        <w:t>do</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pacing w:val="-4"/>
          <w:sz w:val="24"/>
        </w:rPr>
        <w:t>done</w:t>
      </w:r>
    </w:p>
    <w:p>
      <w:pPr>
        <w:pStyle w:val="BodyText"/>
        <w:rPr>
          <w:rFonts w:ascii="Courier New" w:hAnsi="Courier New"/>
        </w:rPr>
      </w:pPr>
      <w:r>
        <w:rPr>
          <w:rFonts w:ascii="Courier New" w:hAnsi="Courier New"/>
        </w:rPr>
        <w:t>a</w:t>
      </w:r>
      <w:r>
        <w:rPr>
          <w:rFonts w:ascii="Courier New" w:hAnsi="Courier New"/>
          <w:spacing w:val="-2"/>
        </w:rPr>
        <w:t xml:space="preserve"> </w:t>
      </w:r>
      <w:r>
        <w:rPr>
          <w:rFonts w:ascii="Courier New" w:hAnsi="Courier New"/>
        </w:rPr>
        <w:t>dog</w:t>
      </w:r>
      <w:r>
        <w:rPr>
          <w:rFonts w:ascii="Courier New" w:hAnsi="Courier New"/>
          <w:spacing w:val="-2"/>
        </w:rPr>
        <w:t xml:space="preserve"> </w:t>
      </w:r>
      <w:r>
        <w:rPr>
          <w:rFonts w:ascii="Courier New" w:hAnsi="Courier New"/>
        </w:rPr>
        <w:t>a</w:t>
      </w:r>
      <w:r>
        <w:rPr>
          <w:rFonts w:ascii="Courier New" w:hAnsi="Courier New"/>
          <w:spacing w:val="-2"/>
        </w:rPr>
        <w:t xml:space="preserve"> </w:t>
      </w:r>
      <w:r>
        <w:rPr>
          <w:rFonts w:ascii="Courier New" w:hAnsi="Courier New"/>
        </w:rPr>
        <w:t>cat</w:t>
      </w:r>
      <w:r>
        <w:rPr>
          <w:rFonts w:ascii="Courier New" w:hAnsi="Courier New"/>
          <w:spacing w:val="-2"/>
        </w:rPr>
        <w:t xml:space="preserve"> </w:t>
      </w:r>
      <w:r>
        <w:rPr>
          <w:rFonts w:ascii="Courier New" w:hAnsi="Courier New"/>
        </w:rPr>
        <w:t>a</w:t>
      </w:r>
      <w:r>
        <w:rPr>
          <w:rFonts w:ascii="Courier New" w:hAnsi="Courier New"/>
          <w:spacing w:val="-1"/>
        </w:rPr>
        <w:t xml:space="preserve"> </w:t>
      </w:r>
      <w:r>
        <w:rPr>
          <w:rFonts w:ascii="Courier New" w:hAnsi="Courier New"/>
          <w:spacing w:val="-4"/>
        </w:rPr>
        <w:t>fish</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in</w:t>
      </w:r>
      <w:r>
        <w:rPr>
          <w:rFonts w:ascii="Courier New" w:hAnsi="Courier New"/>
          <w:b/>
          <w:spacing w:val="-5"/>
          <w:sz w:val="24"/>
        </w:rPr>
        <w:t xml:space="preserve"> </w:t>
      </w:r>
      <w:r>
        <w:rPr>
          <w:rFonts w:ascii="Courier New" w:hAnsi="Courier New"/>
          <w:b/>
          <w:sz w:val="24"/>
        </w:rPr>
        <w:t>"${animals[@]}";</w:t>
      </w:r>
      <w:r>
        <w:rPr>
          <w:rFonts w:ascii="Courier New" w:hAnsi="Courier New"/>
          <w:b/>
          <w:spacing w:val="-5"/>
          <w:sz w:val="24"/>
        </w:rPr>
        <w:t xml:space="preserve"> </w:t>
      </w:r>
      <w:r>
        <w:rPr>
          <w:rFonts w:ascii="Courier New" w:hAnsi="Courier New"/>
          <w:b/>
          <w:sz w:val="24"/>
        </w:rPr>
        <w:t>do</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pacing w:val="-4"/>
          <w:sz w:val="24"/>
        </w:rPr>
        <w:t>done</w:t>
      </w:r>
    </w:p>
    <w:p>
      <w:pPr>
        <w:pStyle w:val="BodyText"/>
        <w:spacing w:before="1" w:after="0"/>
        <w:ind w:left="155" w:right="8899"/>
        <w:rPr>
          <w:rFonts w:ascii="Courier New" w:hAnsi="Courier New"/>
        </w:rPr>
      </w:pPr>
      <w:r>
        <w:rPr>
          <w:rFonts w:ascii="Courier New" w:hAnsi="Courier New"/>
        </w:rPr>
        <w:t>a dog a cat a</w:t>
      </w:r>
      <w:r>
        <w:rPr>
          <w:rFonts w:ascii="Courier New" w:hAnsi="Courier New"/>
          <w:spacing w:val="-38"/>
        </w:rPr>
        <w:t xml:space="preserve"> </w:t>
      </w:r>
      <w:r>
        <w:rPr>
          <w:rFonts w:ascii="Courier New" w:hAnsi="Courier New"/>
        </w:rPr>
        <w:t>fish</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73"/>
        <w:rPr/>
      </w:pPr>
      <w:r>
        <w:rPr/>
        <w:t>Creamos</w:t>
      </w:r>
      <w:r>
        <w:rPr>
          <w:spacing w:val="-6"/>
        </w:rPr>
        <w:t xml:space="preserve"> </w:t>
      </w:r>
      <w:r>
        <w:rPr/>
        <w:t>el</w:t>
      </w:r>
      <w:r>
        <w:rPr>
          <w:spacing w:val="-4"/>
        </w:rPr>
        <w:t xml:space="preserve"> </w:t>
      </w:r>
      <w:r>
        <w:rPr/>
        <w:t>array</w:t>
      </w:r>
      <w:r>
        <w:rPr>
          <w:spacing w:val="-1"/>
        </w:rPr>
        <w:t xml:space="preserve"> </w:t>
      </w:r>
      <w:r>
        <w:rPr>
          <w:rFonts w:ascii="Courier New" w:hAnsi="Courier New"/>
        </w:rPr>
        <w:t>animals</w:t>
      </w:r>
      <w:r>
        <w:rPr>
          <w:rFonts w:ascii="Courier New" w:hAnsi="Courier New"/>
          <w:spacing w:val="-85"/>
        </w:rPr>
        <w:t xml:space="preserve"> </w:t>
      </w:r>
      <w:r>
        <w:rPr/>
        <w:t>y</w:t>
      </w:r>
      <w:r>
        <w:rPr>
          <w:spacing w:val="-3"/>
        </w:rPr>
        <w:t xml:space="preserve"> </w:t>
      </w:r>
      <w:r>
        <w:rPr/>
        <w:t>le</w:t>
      </w:r>
      <w:r>
        <w:rPr>
          <w:spacing w:val="-4"/>
        </w:rPr>
        <w:t xml:space="preserve"> </w:t>
      </w:r>
      <w:r>
        <w:rPr/>
        <w:t>asignamos</w:t>
      </w:r>
      <w:r>
        <w:rPr>
          <w:spacing w:val="-3"/>
        </w:rPr>
        <w:t xml:space="preserve"> </w:t>
      </w:r>
      <w:r>
        <w:rPr/>
        <w:t>tres</w:t>
      </w:r>
      <w:r>
        <w:rPr>
          <w:spacing w:val="-3"/>
        </w:rPr>
        <w:t xml:space="preserve"> </w:t>
      </w:r>
      <w:r>
        <w:rPr/>
        <w:t>cadenas</w:t>
      </w:r>
      <w:r>
        <w:rPr>
          <w:spacing w:val="-3"/>
        </w:rPr>
        <w:t xml:space="preserve"> </w:t>
      </w:r>
      <w:r>
        <w:rPr/>
        <w:t>de</w:t>
      </w:r>
      <w:r>
        <w:rPr>
          <w:spacing w:val="-4"/>
        </w:rPr>
        <w:t xml:space="preserve"> </w:t>
      </w:r>
      <w:r>
        <w:rPr/>
        <w:t>dos</w:t>
      </w:r>
      <w:r>
        <w:rPr>
          <w:spacing w:val="-3"/>
        </w:rPr>
        <w:t xml:space="preserve"> </w:t>
      </w:r>
      <w:r>
        <w:rPr/>
        <w:t>palabras.</w:t>
      </w:r>
      <w:r>
        <w:rPr>
          <w:spacing w:val="-3"/>
        </w:rPr>
        <w:t xml:space="preserve"> </w:t>
      </w:r>
      <w:r>
        <w:rPr/>
        <w:t>Luego</w:t>
      </w:r>
      <w:r>
        <w:rPr>
          <w:spacing w:val="-3"/>
        </w:rPr>
        <w:t xml:space="preserve"> </w:t>
      </w:r>
      <w:r>
        <w:rPr/>
        <w:t>ejecutamos</w:t>
      </w:r>
      <w:r>
        <w:rPr>
          <w:spacing w:val="-3"/>
        </w:rPr>
        <w:t xml:space="preserve"> </w:t>
      </w:r>
      <w:r>
        <w:rPr/>
        <w:t>cuatro bucles</w:t>
      </w:r>
      <w:r>
        <w:rPr>
          <w:spacing w:val="-2"/>
        </w:rPr>
        <w:t xml:space="preserve"> </w:t>
      </w:r>
      <w:r>
        <w:rPr/>
        <w:t>para</w:t>
      </w:r>
      <w:r>
        <w:rPr>
          <w:spacing w:val="-3"/>
        </w:rPr>
        <w:t xml:space="preserve"> </w:t>
      </w:r>
      <w:r>
        <w:rPr/>
        <w:t>ver</w:t>
      </w:r>
      <w:r>
        <w:rPr>
          <w:spacing w:val="-1"/>
        </w:rPr>
        <w:t xml:space="preserve"> </w:t>
      </w:r>
      <w:r>
        <w:rPr/>
        <w:t>el</w:t>
      </w:r>
      <w:r>
        <w:rPr>
          <w:spacing w:val="-3"/>
        </w:rPr>
        <w:t xml:space="preserve"> </w:t>
      </w:r>
      <w:r>
        <w:rPr/>
        <w:t>efecto</w:t>
      </w:r>
      <w:r>
        <w:rPr>
          <w:spacing w:val="-2"/>
        </w:rPr>
        <w:t xml:space="preserve"> </w:t>
      </w:r>
      <w:r>
        <w:rPr/>
        <w:t>de</w:t>
      </w:r>
      <w:r>
        <w:rPr>
          <w:spacing w:val="-3"/>
        </w:rPr>
        <w:t xml:space="preserve"> </w:t>
      </w:r>
      <w:r>
        <w:rPr/>
        <w:t>la</w:t>
      </w:r>
      <w:r>
        <w:rPr>
          <w:spacing w:val="-3"/>
        </w:rPr>
        <w:t xml:space="preserve"> </w:t>
      </w:r>
      <w:r>
        <w:rPr/>
        <w:t>separación</w:t>
      </w:r>
      <w:r>
        <w:rPr>
          <w:spacing w:val="-2"/>
        </w:rPr>
        <w:t xml:space="preserve"> </w:t>
      </w:r>
      <w:r>
        <w:rPr/>
        <w:t>de</w:t>
      </w:r>
      <w:r>
        <w:rPr>
          <w:spacing w:val="-3"/>
        </w:rPr>
        <w:t xml:space="preserve"> </w:t>
      </w:r>
      <w:r>
        <w:rPr/>
        <w:t>palabras</w:t>
      </w:r>
      <w:r>
        <w:rPr>
          <w:spacing w:val="-2"/>
        </w:rPr>
        <w:t xml:space="preserve"> </w:t>
      </w:r>
      <w:r>
        <w:rPr/>
        <w:t>en</w:t>
      </w:r>
      <w:r>
        <w:rPr>
          <w:spacing w:val="-2"/>
        </w:rPr>
        <w:t xml:space="preserve"> </w:t>
      </w:r>
      <w:r>
        <w:rPr/>
        <w:t>el</w:t>
      </w:r>
      <w:r>
        <w:rPr>
          <w:spacing w:val="-1"/>
        </w:rPr>
        <w:t xml:space="preserve"> </w:t>
      </w:r>
      <w:r>
        <w:rPr/>
        <w:t>contenido</w:t>
      </w:r>
      <w:r>
        <w:rPr>
          <w:spacing w:val="-2"/>
        </w:rPr>
        <w:t xml:space="preserve"> </w:t>
      </w:r>
      <w:r>
        <w:rPr/>
        <w:t>del</w:t>
      </w:r>
      <w:r>
        <w:rPr>
          <w:spacing w:val="-1"/>
        </w:rPr>
        <w:t xml:space="preserve"> </w:t>
      </w:r>
      <w:r>
        <w:rPr/>
        <w:t>array.</w:t>
      </w:r>
      <w:r>
        <w:rPr>
          <w:spacing w:val="-2"/>
        </w:rPr>
        <w:t xml:space="preserve"> </w:t>
      </w:r>
      <w:r>
        <w:rPr/>
        <w:t>El</w:t>
      </w:r>
      <w:r>
        <w:rPr>
          <w:spacing w:val="-1"/>
        </w:rPr>
        <w:t xml:space="preserve"> </w:t>
      </w:r>
      <w:r>
        <w:rPr/>
        <w:t xml:space="preserve">comportamiento de las notaciones </w:t>
      </w:r>
      <w:r>
        <w:rPr>
          <w:rFonts w:ascii="Courier New" w:hAnsi="Courier New"/>
        </w:rPr>
        <w:t>${animals[*]}</w:t>
      </w:r>
      <w:r>
        <w:rPr>
          <w:rFonts w:ascii="Courier New" w:hAnsi="Courier New"/>
          <w:spacing w:val="-78"/>
        </w:rPr>
        <w:t xml:space="preserve"> </w:t>
      </w:r>
      <w:r>
        <w:rPr/>
        <w:t xml:space="preserve">y </w:t>
      </w:r>
      <w:r>
        <w:rPr>
          <w:rFonts w:ascii="Courier New" w:hAnsi="Courier New"/>
        </w:rPr>
        <w:t>${animals[@]}</w:t>
      </w:r>
      <w:r>
        <w:rPr/>
        <w:t>es idéntico hasta que se entrecomillen. La</w:t>
      </w:r>
      <w:r>
        <w:rPr>
          <w:spacing w:val="-7"/>
        </w:rPr>
        <w:t xml:space="preserve"> </w:t>
      </w:r>
      <w:r>
        <w:rPr/>
        <w:t>notación</w:t>
      </w:r>
      <w:r>
        <w:rPr>
          <w:spacing w:val="-4"/>
        </w:rPr>
        <w:t xml:space="preserve"> </w:t>
      </w:r>
      <w:r>
        <w:rPr>
          <w:rFonts w:ascii="Courier New" w:hAnsi="Courier New"/>
        </w:rPr>
        <w:t>*</w:t>
      </w:r>
      <w:r>
        <w:rPr>
          <w:rFonts w:ascii="Courier New" w:hAnsi="Courier New"/>
          <w:spacing w:val="-85"/>
        </w:rPr>
        <w:t xml:space="preserve"> </w:t>
      </w:r>
      <w:r>
        <w:rPr/>
        <w:t>da</w:t>
      </w:r>
      <w:r>
        <w:rPr>
          <w:spacing w:val="-3"/>
        </w:rPr>
        <w:t xml:space="preserve"> </w:t>
      </w:r>
      <w:r>
        <w:rPr/>
        <w:t>como</w:t>
      </w:r>
      <w:r>
        <w:rPr>
          <w:spacing w:val="-4"/>
        </w:rPr>
        <w:t xml:space="preserve"> </w:t>
      </w:r>
      <w:r>
        <w:rPr/>
        <w:t>resultado</w:t>
      </w:r>
      <w:r>
        <w:rPr>
          <w:spacing w:val="-3"/>
        </w:rPr>
        <w:t xml:space="preserve"> </w:t>
      </w:r>
      <w:r>
        <w:rPr/>
        <w:t>una</w:t>
      </w:r>
      <w:r>
        <w:rPr>
          <w:spacing w:val="-5"/>
        </w:rPr>
        <w:t xml:space="preserve"> </w:t>
      </w:r>
      <w:r>
        <w:rPr/>
        <w:t>palabra</w:t>
      </w:r>
      <w:r>
        <w:rPr>
          <w:spacing w:val="-5"/>
        </w:rPr>
        <w:t xml:space="preserve"> </w:t>
      </w:r>
      <w:r>
        <w:rPr/>
        <w:t>individual</w:t>
      </w:r>
      <w:r>
        <w:rPr>
          <w:spacing w:val="-3"/>
        </w:rPr>
        <w:t xml:space="preserve"> </w:t>
      </w:r>
      <w:r>
        <w:rPr/>
        <w:t>con</w:t>
      </w:r>
      <w:r>
        <w:rPr>
          <w:spacing w:val="-4"/>
        </w:rPr>
        <w:t xml:space="preserve"> </w:t>
      </w:r>
      <w:r>
        <w:rPr/>
        <w:t>el</w:t>
      </w:r>
      <w:r>
        <w:rPr>
          <w:spacing w:val="-3"/>
        </w:rPr>
        <w:t xml:space="preserve"> </w:t>
      </w:r>
      <w:r>
        <w:rPr/>
        <w:t>contenido</w:t>
      </w:r>
      <w:r>
        <w:rPr>
          <w:spacing w:val="-3"/>
        </w:rPr>
        <w:t xml:space="preserve"> </w:t>
      </w:r>
      <w:r>
        <w:rPr/>
        <w:t>del</w:t>
      </w:r>
      <w:r>
        <w:rPr>
          <w:spacing w:val="-5"/>
        </w:rPr>
        <w:t xml:space="preserve"> </w:t>
      </w:r>
      <w:r>
        <w:rPr/>
        <w:t>array,</w:t>
      </w:r>
      <w:r>
        <w:rPr>
          <w:spacing w:val="-4"/>
        </w:rPr>
        <w:t xml:space="preserve"> </w:t>
      </w:r>
      <w:r>
        <w:rPr/>
        <w:t>mientras</w:t>
      </w:r>
      <w:r>
        <w:rPr>
          <w:spacing w:val="-4"/>
        </w:rPr>
        <w:t xml:space="preserve"> </w:t>
      </w:r>
      <w:r>
        <w:rPr/>
        <w:t>que</w:t>
      </w:r>
      <w:r>
        <w:rPr>
          <w:spacing w:val="-3"/>
        </w:rPr>
        <w:t xml:space="preserve"> </w:t>
      </w:r>
      <w:r>
        <w:rPr/>
        <w:t xml:space="preserve">la notación </w:t>
      </w:r>
      <w:r>
        <w:rPr>
          <w:rFonts w:ascii="Courier New" w:hAnsi="Courier New"/>
        </w:rPr>
        <w:t>@</w:t>
      </w:r>
      <w:r>
        <w:rPr>
          <w:rFonts w:ascii="Courier New" w:hAnsi="Courier New"/>
          <w:spacing w:val="-79"/>
        </w:rPr>
        <w:t xml:space="preserve"> </w:t>
      </w:r>
      <w:r>
        <w:rPr/>
        <w:t>da como resultado tres palabras, lo que coincide con el contenido "real" del array.</w:t>
      </w:r>
    </w:p>
    <w:p>
      <w:pPr>
        <w:pStyle w:val="BodyText"/>
        <w:spacing w:before="3" w:after="0"/>
        <w:ind w:left="0" w:right="0"/>
        <w:rPr>
          <w:sz w:val="31"/>
        </w:rPr>
      </w:pPr>
      <w:r>
        <w:rPr>
          <w:sz w:val="31"/>
        </w:rPr>
      </w:r>
    </w:p>
    <w:p>
      <w:pPr>
        <w:pStyle w:val="Heading1"/>
        <w:spacing w:before="1" w:after="0"/>
        <w:rPr/>
      </w:pPr>
      <w:r>
        <w:rPr/>
        <w:t>Determinando</w:t>
      </w:r>
      <w:r>
        <w:rPr>
          <w:spacing w:val="-6"/>
        </w:rPr>
        <w:t xml:space="preserve"> </w:t>
      </w:r>
      <w:r>
        <w:rPr/>
        <w:t>el</w:t>
      </w:r>
      <w:r>
        <w:rPr>
          <w:spacing w:val="-2"/>
        </w:rPr>
        <w:t xml:space="preserve"> </w:t>
      </w:r>
      <w:r>
        <w:rPr/>
        <w:t>número</w:t>
      </w:r>
      <w:r>
        <w:rPr>
          <w:spacing w:val="-2"/>
        </w:rPr>
        <w:t xml:space="preserve"> </w:t>
      </w:r>
      <w:r>
        <w:rPr/>
        <w:t>de</w:t>
      </w:r>
      <w:r>
        <w:rPr>
          <w:spacing w:val="-5"/>
        </w:rPr>
        <w:t xml:space="preserve"> </w:t>
      </w:r>
      <w:r>
        <w:rPr/>
        <w:t>elementos</w:t>
      </w:r>
      <w:r>
        <w:rPr>
          <w:spacing w:val="-3"/>
        </w:rPr>
        <w:t xml:space="preserve"> </w:t>
      </w:r>
      <w:r>
        <w:rPr/>
        <w:t>de</w:t>
      </w:r>
      <w:r>
        <w:rPr>
          <w:spacing w:val="-5"/>
        </w:rPr>
        <w:t xml:space="preserve"> </w:t>
      </w:r>
      <w:r>
        <w:rPr/>
        <w:t>una</w:t>
      </w:r>
      <w:r>
        <w:rPr>
          <w:spacing w:val="-3"/>
        </w:rPr>
        <w:t xml:space="preserve"> </w:t>
      </w:r>
      <w:r>
        <w:rPr>
          <w:spacing w:val="-2"/>
        </w:rPr>
        <w:t>array</w:t>
      </w:r>
    </w:p>
    <w:p>
      <w:pPr>
        <w:pStyle w:val="BodyText"/>
        <w:spacing w:before="119" w:after="0"/>
        <w:ind w:left="155" w:right="550"/>
        <w:rPr/>
      </w:pPr>
      <w:r>
        <w:rPr/>
        <w:t>Usando</w:t>
      </w:r>
      <w:r>
        <w:rPr>
          <w:spacing w:val="-4"/>
        </w:rPr>
        <w:t xml:space="preserve"> </w:t>
      </w:r>
      <w:r>
        <w:rPr/>
        <w:t>expansión</w:t>
      </w:r>
      <w:r>
        <w:rPr>
          <w:spacing w:val="-4"/>
        </w:rPr>
        <w:t xml:space="preserve"> </w:t>
      </w:r>
      <w:r>
        <w:rPr/>
        <w:t>de</w:t>
      </w:r>
      <w:r>
        <w:rPr>
          <w:spacing w:val="-3"/>
        </w:rPr>
        <w:t xml:space="preserve"> </w:t>
      </w:r>
      <w:r>
        <w:rPr/>
        <w:t>parámetros,</w:t>
      </w:r>
      <w:r>
        <w:rPr>
          <w:spacing w:val="-4"/>
        </w:rPr>
        <w:t xml:space="preserve"> </w:t>
      </w:r>
      <w:r>
        <w:rPr/>
        <w:t>podemos</w:t>
      </w:r>
      <w:r>
        <w:rPr>
          <w:spacing w:val="-4"/>
        </w:rPr>
        <w:t xml:space="preserve"> </w:t>
      </w:r>
      <w:r>
        <w:rPr/>
        <w:t>determinar</w:t>
      </w:r>
      <w:r>
        <w:rPr>
          <w:spacing w:val="-3"/>
        </w:rPr>
        <w:t xml:space="preserve"> </w:t>
      </w:r>
      <w:r>
        <w:rPr/>
        <w:t>el</w:t>
      </w:r>
      <w:r>
        <w:rPr>
          <w:spacing w:val="-5"/>
        </w:rPr>
        <w:t xml:space="preserve"> </w:t>
      </w:r>
      <w:r>
        <w:rPr/>
        <w:t>número</w:t>
      </w:r>
      <w:r>
        <w:rPr>
          <w:spacing w:val="-3"/>
        </w:rPr>
        <w:t xml:space="preserve"> </w:t>
      </w:r>
      <w:r>
        <w:rPr/>
        <w:t>de</w:t>
      </w:r>
      <w:r>
        <w:rPr>
          <w:spacing w:val="-5"/>
        </w:rPr>
        <w:t xml:space="preserve"> </w:t>
      </w:r>
      <w:r>
        <w:rPr/>
        <w:t>elementos</w:t>
      </w:r>
      <w:r>
        <w:rPr>
          <w:spacing w:val="-2"/>
        </w:rPr>
        <w:t xml:space="preserve"> </w:t>
      </w:r>
      <w:r>
        <w:rPr/>
        <w:t>en</w:t>
      </w:r>
      <w:r>
        <w:rPr>
          <w:spacing w:val="-4"/>
        </w:rPr>
        <w:t xml:space="preserve"> </w:t>
      </w:r>
      <w:r>
        <w:rPr/>
        <w:t>un</w:t>
      </w:r>
      <w:r>
        <w:rPr>
          <w:spacing w:val="-4"/>
        </w:rPr>
        <w:t xml:space="preserve"> </w:t>
      </w:r>
      <w:r>
        <w:rPr/>
        <w:t>array</w:t>
      </w:r>
      <w:r>
        <w:rPr>
          <w:spacing w:val="-4"/>
        </w:rPr>
        <w:t xml:space="preserve"> </w:t>
      </w:r>
      <w:r>
        <w:rPr/>
        <w:t>de forma muy parecida a determinar la longitud de una cadena.</w:t>
      </w:r>
      <w:r>
        <w:rPr>
          <w:spacing w:val="-6"/>
        </w:rPr>
        <w:t xml:space="preserve"> </w:t>
      </w:r>
      <w:r>
        <w:rPr/>
        <w:t>Aquí tenemos un ejemplo: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pacing w:val="-2"/>
          <w:sz w:val="24"/>
        </w:rPr>
        <w:t>a[100]=foo</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number</w:t>
      </w:r>
      <w:r>
        <w:rPr>
          <w:rFonts w:ascii="Courier New" w:hAnsi="Courier New"/>
          <w:b/>
          <w:spacing w:val="-5"/>
          <w:sz w:val="24"/>
        </w:rPr>
        <w:t xml:space="preserve"> </w:t>
      </w:r>
      <w:r>
        <w:rPr>
          <w:rFonts w:ascii="Courier New" w:hAnsi="Courier New"/>
          <w:b/>
          <w:sz w:val="24"/>
        </w:rPr>
        <w:t>of</w:t>
      </w:r>
      <w:r>
        <w:rPr>
          <w:rFonts w:ascii="Courier New" w:hAnsi="Courier New"/>
          <w:b/>
          <w:spacing w:val="-5"/>
          <w:sz w:val="24"/>
        </w:rPr>
        <w:t xml:space="preserve"> </w:t>
      </w:r>
      <w:r>
        <w:rPr>
          <w:rFonts w:ascii="Courier New" w:hAnsi="Courier New"/>
          <w:b/>
          <w:sz w:val="24"/>
        </w:rPr>
        <w:t>array</w:t>
      </w:r>
      <w:r>
        <w:rPr>
          <w:rFonts w:ascii="Courier New" w:hAnsi="Courier New"/>
          <w:b/>
          <w:spacing w:val="-5"/>
          <w:sz w:val="24"/>
        </w:rPr>
        <w:t xml:space="preserve"> </w:t>
      </w:r>
      <w:r>
        <w:rPr>
          <w:rFonts w:ascii="Courier New" w:hAnsi="Courier New"/>
          <w:b/>
          <w:spacing w:val="-2"/>
          <w:sz w:val="24"/>
        </w:rPr>
        <w:t>elements</w:t>
      </w:r>
    </w:p>
    <w:p>
      <w:pPr>
        <w:pStyle w:val="BodyText"/>
        <w:spacing w:before="1" w:after="0"/>
        <w:rPr>
          <w:rFonts w:ascii="Courier New" w:hAnsi="Courier New"/>
        </w:rPr>
      </w:pPr>
      <w:r>
        <w:rPr>
          <w:rFonts w:ascii="Courier New" w:hAnsi="Courier New"/>
        </w:rPr>
        <w:t>1</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${#a[100]}</w:t>
      </w:r>
      <w:r>
        <w:rPr>
          <w:rFonts w:ascii="Courier New" w:hAnsi="Courier New"/>
          <w:b/>
          <w:spacing w:val="-6"/>
          <w:sz w:val="24"/>
        </w:rPr>
        <w:t xml:space="preserve"> </w:t>
      </w:r>
      <w:r>
        <w:rPr>
          <w:rFonts w:ascii="Courier New" w:hAnsi="Courier New"/>
          <w:b/>
          <w:sz w:val="24"/>
        </w:rPr>
        <w:t>#</w:t>
      </w:r>
      <w:r>
        <w:rPr>
          <w:rFonts w:ascii="Courier New" w:hAnsi="Courier New"/>
          <w:b/>
          <w:spacing w:val="-6"/>
          <w:sz w:val="24"/>
        </w:rPr>
        <w:t xml:space="preserve"> </w:t>
      </w:r>
      <w:r>
        <w:rPr>
          <w:rFonts w:ascii="Courier New" w:hAnsi="Courier New"/>
          <w:b/>
          <w:sz w:val="24"/>
        </w:rPr>
        <w:t>length</w:t>
      </w:r>
      <w:r>
        <w:rPr>
          <w:rFonts w:ascii="Courier New" w:hAnsi="Courier New"/>
          <w:b/>
          <w:spacing w:val="-5"/>
          <w:sz w:val="24"/>
        </w:rPr>
        <w:t xml:space="preserve"> </w:t>
      </w:r>
      <w:r>
        <w:rPr>
          <w:rFonts w:ascii="Courier New" w:hAnsi="Courier New"/>
          <w:b/>
          <w:sz w:val="24"/>
        </w:rPr>
        <w:t>of</w:t>
      </w:r>
      <w:r>
        <w:rPr>
          <w:rFonts w:ascii="Courier New" w:hAnsi="Courier New"/>
          <w:b/>
          <w:spacing w:val="-6"/>
          <w:sz w:val="24"/>
        </w:rPr>
        <w:t xml:space="preserve"> </w:t>
      </w:r>
      <w:r>
        <w:rPr>
          <w:rFonts w:ascii="Courier New" w:hAnsi="Courier New"/>
          <w:b/>
          <w:sz w:val="24"/>
        </w:rPr>
        <w:t>element</w:t>
      </w:r>
      <w:r>
        <w:rPr>
          <w:rFonts w:ascii="Courier New" w:hAnsi="Courier New"/>
          <w:b/>
          <w:spacing w:val="-5"/>
          <w:sz w:val="24"/>
        </w:rPr>
        <w:t xml:space="preserve"> 100</w:t>
      </w:r>
    </w:p>
    <w:p>
      <w:pPr>
        <w:pStyle w:val="BodyText"/>
        <w:rPr>
          <w:rFonts w:ascii="Courier New" w:hAnsi="Courier New"/>
        </w:rPr>
      </w:pPr>
      <w:r>
        <w:rPr>
          <w:rFonts w:ascii="Courier New" w:hAnsi="Courier New"/>
        </w:rPr>
        <w:t>3</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148"/>
        <w:rPr/>
      </w:pPr>
      <w:r>
        <w:rPr/>
        <w:t>Creamos un array a y le asignamos la cadena "foo" al elemento 100.</w:t>
      </w:r>
      <w:r>
        <w:rPr>
          <w:spacing w:val="-8"/>
        </w:rPr>
        <w:t xml:space="preserve"> </w:t>
      </w:r>
      <w:r>
        <w:rPr/>
        <w:t>A</w:t>
      </w:r>
      <w:r>
        <w:rPr>
          <w:spacing w:val="-8"/>
        </w:rPr>
        <w:t xml:space="preserve"> </w:t>
      </w:r>
      <w:r>
        <w:rPr/>
        <w:t>continuación, usamos expansión</w:t>
      </w:r>
      <w:r>
        <w:rPr>
          <w:spacing w:val="-4"/>
        </w:rPr>
        <w:t xml:space="preserve"> </w:t>
      </w:r>
      <w:r>
        <w:rPr/>
        <w:t>de</w:t>
      </w:r>
      <w:r>
        <w:rPr>
          <w:spacing w:val="-6"/>
        </w:rPr>
        <w:t xml:space="preserve"> </w:t>
      </w:r>
      <w:r>
        <w:rPr/>
        <w:t>parámetros</w:t>
      </w:r>
      <w:r>
        <w:rPr>
          <w:spacing w:val="-5"/>
        </w:rPr>
        <w:t xml:space="preserve"> </w:t>
      </w:r>
      <w:r>
        <w:rPr/>
        <w:t>para</w:t>
      </w:r>
      <w:r>
        <w:rPr>
          <w:spacing w:val="-4"/>
        </w:rPr>
        <w:t xml:space="preserve"> </w:t>
      </w:r>
      <w:r>
        <w:rPr/>
        <w:t>examinar</w:t>
      </w:r>
      <w:r>
        <w:rPr>
          <w:spacing w:val="-5"/>
        </w:rPr>
        <w:t xml:space="preserve"> </w:t>
      </w:r>
      <w:r>
        <w:rPr/>
        <w:t>la</w:t>
      </w:r>
      <w:r>
        <w:rPr>
          <w:spacing w:val="-4"/>
        </w:rPr>
        <w:t xml:space="preserve"> </w:t>
      </w:r>
      <w:r>
        <w:rPr/>
        <w:t>longitud</w:t>
      </w:r>
      <w:r>
        <w:rPr>
          <w:spacing w:val="-4"/>
        </w:rPr>
        <w:t xml:space="preserve"> </w:t>
      </w:r>
      <w:r>
        <w:rPr/>
        <w:t>del</w:t>
      </w:r>
      <w:r>
        <w:rPr>
          <w:spacing w:val="-6"/>
        </w:rPr>
        <w:t xml:space="preserve"> </w:t>
      </w:r>
      <w:r>
        <w:rPr/>
        <w:t>array,</w:t>
      </w:r>
      <w:r>
        <w:rPr>
          <w:spacing w:val="-4"/>
        </w:rPr>
        <w:t xml:space="preserve"> </w:t>
      </w:r>
      <w:r>
        <w:rPr/>
        <w:t>usando</w:t>
      </w:r>
      <w:r>
        <w:rPr>
          <w:spacing w:val="-5"/>
        </w:rPr>
        <w:t xml:space="preserve"> </w:t>
      </w:r>
      <w:r>
        <w:rPr/>
        <w:t>la</w:t>
      </w:r>
      <w:r>
        <w:rPr>
          <w:spacing w:val="-6"/>
        </w:rPr>
        <w:t xml:space="preserve"> </w:t>
      </w:r>
      <w:r>
        <w:rPr/>
        <w:t>notación</w:t>
      </w:r>
      <w:r>
        <w:rPr>
          <w:spacing w:val="-4"/>
        </w:rPr>
        <w:t xml:space="preserve"> </w:t>
      </w:r>
      <w:r>
        <w:rPr/>
        <w:t>@.</w:t>
      </w:r>
      <w:r>
        <w:rPr>
          <w:spacing w:val="-5"/>
        </w:rPr>
        <w:t xml:space="preserve"> </w:t>
      </w:r>
      <w:r>
        <w:rPr/>
        <w:t>Finalmente,</w:t>
      </w:r>
    </w:p>
    <w:p>
      <w:pPr>
        <w:pStyle w:val="BodyText"/>
        <w:spacing w:before="74" w:after="0"/>
        <w:ind w:left="155" w:right="199"/>
        <w:rPr/>
      </w:pPr>
      <w:r>
        <w:rPr/>
        <w:t>vemos la longitud del elemento 100 que contiene la cadena "foo". Es interesante fijarse que mientras</w:t>
      </w:r>
      <w:r>
        <w:rPr>
          <w:spacing w:val="-5"/>
        </w:rPr>
        <w:t xml:space="preserve"> </w:t>
      </w:r>
      <w:r>
        <w:rPr/>
        <w:t>que</w:t>
      </w:r>
      <w:r>
        <w:rPr>
          <w:spacing w:val="-4"/>
        </w:rPr>
        <w:t xml:space="preserve"> </w:t>
      </w:r>
      <w:r>
        <w:rPr/>
        <w:t>asignamos</w:t>
      </w:r>
      <w:r>
        <w:rPr>
          <w:spacing w:val="-5"/>
        </w:rPr>
        <w:t xml:space="preserve"> </w:t>
      </w:r>
      <w:r>
        <w:rPr/>
        <w:t>nuestra</w:t>
      </w:r>
      <w:r>
        <w:rPr>
          <w:spacing w:val="-4"/>
        </w:rPr>
        <w:t xml:space="preserve"> </w:t>
      </w:r>
      <w:r>
        <w:rPr/>
        <w:t>cadena</w:t>
      </w:r>
      <w:r>
        <w:rPr>
          <w:spacing w:val="-4"/>
        </w:rPr>
        <w:t xml:space="preserve"> </w:t>
      </w:r>
      <w:r>
        <w:rPr/>
        <w:t>al</w:t>
      </w:r>
      <w:r>
        <w:rPr>
          <w:spacing w:val="-6"/>
        </w:rPr>
        <w:t xml:space="preserve"> </w:t>
      </w:r>
      <w:r>
        <w:rPr/>
        <w:t>elemento</w:t>
      </w:r>
      <w:r>
        <w:rPr>
          <w:spacing w:val="-5"/>
        </w:rPr>
        <w:t xml:space="preserve"> </w:t>
      </w:r>
      <w:r>
        <w:rPr/>
        <w:t>100,</w:t>
      </w:r>
      <w:r>
        <w:rPr>
          <w:spacing w:val="-5"/>
        </w:rPr>
        <w:t xml:space="preserve"> </w:t>
      </w:r>
      <w:r>
        <w:rPr/>
        <w:t>bash</w:t>
      </w:r>
      <w:r>
        <w:rPr>
          <w:spacing w:val="-5"/>
        </w:rPr>
        <w:t xml:space="preserve"> </w:t>
      </w:r>
      <w:r>
        <w:rPr/>
        <w:t>sólo</w:t>
      </w:r>
      <w:r>
        <w:rPr>
          <w:spacing w:val="-5"/>
        </w:rPr>
        <w:t xml:space="preserve"> </w:t>
      </w:r>
      <w:r>
        <w:rPr/>
        <w:t>reporta</w:t>
      </w:r>
      <w:r>
        <w:rPr>
          <w:spacing w:val="-4"/>
        </w:rPr>
        <w:t xml:space="preserve"> </w:t>
      </w:r>
      <w:r>
        <w:rPr/>
        <w:t>un</w:t>
      </w:r>
      <w:r>
        <w:rPr>
          <w:spacing w:val="-5"/>
        </w:rPr>
        <w:t xml:space="preserve"> </w:t>
      </w:r>
      <w:r>
        <w:rPr/>
        <w:t>elemento</w:t>
      </w:r>
      <w:r>
        <w:rPr>
          <w:spacing w:val="-4"/>
        </w:rPr>
        <w:t xml:space="preserve"> </w:t>
      </w:r>
      <w:r>
        <w:rPr/>
        <w:t>en</w:t>
      </w:r>
      <w:r>
        <w:rPr>
          <w:spacing w:val="-5"/>
        </w:rPr>
        <w:t xml:space="preserve"> </w:t>
      </w:r>
      <w:r>
        <w:rPr/>
        <w:t>el</w:t>
      </w:r>
      <w:r>
        <w:rPr>
          <w:spacing w:val="-6"/>
        </w:rPr>
        <w:t xml:space="preserve"> </w:t>
      </w:r>
      <w:r>
        <w:rPr/>
        <w:t>array. Esto difiere del comportamiento de otros lenguajes en los que los elementos sin uso del array (elementos 0-99) serían inicializados con valores vacíos y se cuentan.</w:t>
      </w:r>
    </w:p>
    <w:p>
      <w:pPr>
        <w:pStyle w:val="BodyText"/>
        <w:spacing w:before="4" w:after="0"/>
        <w:ind w:left="0" w:right="0"/>
        <w:rPr>
          <w:sz w:val="31"/>
        </w:rPr>
      </w:pPr>
      <w:r>
        <w:rPr>
          <w:sz w:val="31"/>
        </w:rPr>
      </w:r>
    </w:p>
    <w:p>
      <w:pPr>
        <w:pStyle w:val="Heading1"/>
        <w:rPr/>
      </w:pPr>
      <w:r>
        <w:rPr/>
        <w:t>Encontrando</w:t>
      </w:r>
      <w:r>
        <w:rPr>
          <w:spacing w:val="-5"/>
        </w:rPr>
        <w:t xml:space="preserve"> </w:t>
      </w:r>
      <w:r>
        <w:rPr/>
        <w:t>los</w:t>
      </w:r>
      <w:r>
        <w:rPr>
          <w:spacing w:val="-3"/>
        </w:rPr>
        <w:t xml:space="preserve"> </w:t>
      </w:r>
      <w:r>
        <w:rPr/>
        <w:t>subscripts</w:t>
      </w:r>
      <w:r>
        <w:rPr>
          <w:spacing w:val="-4"/>
        </w:rPr>
        <w:t xml:space="preserve"> </w:t>
      </w:r>
      <w:r>
        <w:rPr/>
        <w:t>usados</w:t>
      </w:r>
      <w:r>
        <w:rPr>
          <w:spacing w:val="-2"/>
        </w:rPr>
        <w:t xml:space="preserve"> </w:t>
      </w:r>
      <w:r>
        <w:rPr/>
        <w:t>por</w:t>
      </w:r>
      <w:r>
        <w:rPr>
          <w:spacing w:val="-9"/>
        </w:rPr>
        <w:t xml:space="preserve"> </w:t>
      </w:r>
      <w:r>
        <w:rPr/>
        <w:t>un</w:t>
      </w:r>
      <w:r>
        <w:rPr>
          <w:spacing w:val="-3"/>
        </w:rPr>
        <w:t xml:space="preserve"> </w:t>
      </w:r>
      <w:r>
        <w:rPr>
          <w:spacing w:val="-2"/>
        </w:rPr>
        <w:t>array</w:t>
      </w:r>
    </w:p>
    <w:p>
      <w:pPr>
        <w:pStyle w:val="BodyText"/>
        <w:spacing w:before="119" w:after="0"/>
        <w:rPr/>
      </w:pPr>
      <w:r>
        <w:rPr/>
        <w:t>Como</w:t>
      </w:r>
      <w:r>
        <w:rPr>
          <w:spacing w:val="-2"/>
        </w:rPr>
        <w:t xml:space="preserve"> </w:t>
      </w:r>
      <w:r>
        <w:rPr/>
        <w:t>bash</w:t>
      </w:r>
      <w:r>
        <w:rPr>
          <w:spacing w:val="-3"/>
        </w:rPr>
        <w:t xml:space="preserve"> </w:t>
      </w:r>
      <w:r>
        <w:rPr/>
        <w:t>permite</w:t>
      </w:r>
      <w:r>
        <w:rPr>
          <w:spacing w:val="-4"/>
        </w:rPr>
        <w:t xml:space="preserve"> </w:t>
      </w:r>
      <w:r>
        <w:rPr/>
        <w:t>que</w:t>
      </w:r>
      <w:r>
        <w:rPr>
          <w:spacing w:val="-4"/>
        </w:rPr>
        <w:t xml:space="preserve"> </w:t>
      </w:r>
      <w:r>
        <w:rPr/>
        <w:t>los</w:t>
      </w:r>
      <w:r>
        <w:rPr>
          <w:spacing w:val="-3"/>
        </w:rPr>
        <w:t xml:space="preserve"> </w:t>
      </w:r>
      <w:r>
        <w:rPr/>
        <w:t>arrays</w:t>
      </w:r>
      <w:r>
        <w:rPr>
          <w:spacing w:val="-3"/>
        </w:rPr>
        <w:t xml:space="preserve"> </w:t>
      </w:r>
      <w:r>
        <w:rPr/>
        <w:t>contengan</w:t>
      </w:r>
      <w:r>
        <w:rPr>
          <w:spacing w:val="-2"/>
        </w:rPr>
        <w:t xml:space="preserve"> </w:t>
      </w:r>
      <w:r>
        <w:rPr/>
        <w:t>"huecos"</w:t>
      </w:r>
      <w:r>
        <w:rPr>
          <w:spacing w:val="-4"/>
        </w:rPr>
        <w:t xml:space="preserve"> </w:t>
      </w:r>
      <w:r>
        <w:rPr/>
        <w:t>en</w:t>
      </w:r>
      <w:r>
        <w:rPr>
          <w:spacing w:val="-3"/>
        </w:rPr>
        <w:t xml:space="preserve"> </w:t>
      </w:r>
      <w:r>
        <w:rPr/>
        <w:t>la</w:t>
      </w:r>
      <w:r>
        <w:rPr>
          <w:spacing w:val="-2"/>
        </w:rPr>
        <w:t xml:space="preserve"> </w:t>
      </w:r>
      <w:r>
        <w:rPr/>
        <w:t>asignación</w:t>
      </w:r>
      <w:r>
        <w:rPr>
          <w:spacing w:val="-2"/>
        </w:rPr>
        <w:t xml:space="preserve"> </w:t>
      </w:r>
      <w:r>
        <w:rPr/>
        <w:t>de</w:t>
      </w:r>
      <w:r>
        <w:rPr>
          <w:spacing w:val="-4"/>
        </w:rPr>
        <w:t xml:space="preserve"> </w:t>
      </w:r>
      <w:r>
        <w:rPr/>
        <w:t>subscripts,</w:t>
      </w:r>
      <w:r>
        <w:rPr>
          <w:spacing w:val="-3"/>
        </w:rPr>
        <w:t xml:space="preserve"> </w:t>
      </w:r>
      <w:r>
        <w:rPr/>
        <w:t>a</w:t>
      </w:r>
      <w:r>
        <w:rPr>
          <w:spacing w:val="-4"/>
        </w:rPr>
        <w:t xml:space="preserve"> </w:t>
      </w:r>
      <w:r>
        <w:rPr/>
        <w:t>veces</w:t>
      </w:r>
      <w:r>
        <w:rPr>
          <w:spacing w:val="-3"/>
        </w:rPr>
        <w:t xml:space="preserve"> </w:t>
      </w:r>
      <w:r>
        <w:rPr/>
        <w:t>es</w:t>
      </w:r>
      <w:r>
        <w:rPr>
          <w:spacing w:val="-3"/>
        </w:rPr>
        <w:t xml:space="preserve"> </w:t>
      </w:r>
      <w:r>
        <w:rPr/>
        <w:t>útil para determinar qué elementos existen en realidad. Esto puede hacerse con una expansión de parámetros usando las siguientes fórmulas:</w:t>
      </w:r>
    </w:p>
    <w:p>
      <w:pPr>
        <w:pStyle w:val="BodyText"/>
        <w:ind w:left="0" w:right="0"/>
        <w:rPr/>
      </w:pPr>
      <w:r>
        <w:rPr/>
      </w:r>
    </w:p>
    <w:p>
      <w:pPr>
        <w:pStyle w:val="Normal"/>
        <w:spacing w:before="1"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array</w:t>
      </w:r>
      <w:r>
        <w:rPr>
          <w:rFonts w:ascii="Courier New" w:hAnsi="Courier New"/>
          <w:spacing w:val="-2"/>
          <w:sz w:val="24"/>
        </w:rPr>
        <w:t>[*]}</w:t>
      </w:r>
    </w:p>
    <w:p>
      <w:pPr>
        <w:pStyle w:val="Normal"/>
        <w:spacing w:before="0" w:after="0"/>
        <w:ind w:hanging="0" w:left="155" w:right="0"/>
        <w:jc w:val="left"/>
        <w:rPr>
          <w:rFonts w:ascii="Courier New" w:hAnsi="Courier New"/>
          <w:sz w:val="24"/>
        </w:rPr>
      </w:pPr>
      <w:r>
        <w:rPr>
          <w:rFonts w:ascii="Courier New" w:hAnsi="Courier New"/>
          <w:spacing w:val="-2"/>
          <w:sz w:val="24"/>
        </w:rPr>
        <w:t>${!</w:t>
      </w:r>
      <w:r>
        <w:rPr>
          <w:rFonts w:ascii="Courier New" w:hAnsi="Courier New"/>
          <w:i/>
          <w:spacing w:val="-2"/>
          <w:sz w:val="24"/>
        </w:rPr>
        <w:t>array</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ind w:left="155" w:right="148"/>
        <w:rPr/>
      </w:pPr>
      <w:r>
        <w:rPr/>
        <w:t>donde</w:t>
      </w:r>
      <w:r>
        <w:rPr>
          <w:spacing w:val="-2"/>
        </w:rPr>
        <w:t xml:space="preserve"> </w:t>
      </w:r>
      <w:r>
        <w:rPr>
          <w:i/>
        </w:rPr>
        <w:t>array</w:t>
      </w:r>
      <w:r>
        <w:rPr>
          <w:i/>
          <w:spacing w:val="-5"/>
        </w:rPr>
        <w:t xml:space="preserve"> </w:t>
      </w:r>
      <w:r>
        <w:rPr/>
        <w:t>es</w:t>
      </w:r>
      <w:r>
        <w:rPr>
          <w:spacing w:val="-4"/>
        </w:rPr>
        <w:t xml:space="preserve"> </w:t>
      </w:r>
      <w:r>
        <w:rPr/>
        <w:t>el</w:t>
      </w:r>
      <w:r>
        <w:rPr>
          <w:spacing w:val="-3"/>
        </w:rPr>
        <w:t xml:space="preserve"> </w:t>
      </w:r>
      <w:r>
        <w:rPr/>
        <w:t>nombre</w:t>
      </w:r>
      <w:r>
        <w:rPr>
          <w:spacing w:val="-5"/>
        </w:rPr>
        <w:t xml:space="preserve"> </w:t>
      </w:r>
      <w:r>
        <w:rPr/>
        <w:t>de</w:t>
      </w:r>
      <w:r>
        <w:rPr>
          <w:spacing w:val="-3"/>
        </w:rPr>
        <w:t xml:space="preserve"> </w:t>
      </w:r>
      <w:r>
        <w:rPr/>
        <w:t>una</w:t>
      </w:r>
      <w:r>
        <w:rPr>
          <w:spacing w:val="-5"/>
        </w:rPr>
        <w:t xml:space="preserve"> </w:t>
      </w:r>
      <w:r>
        <w:rPr/>
        <w:t>variable</w:t>
      </w:r>
      <w:r>
        <w:rPr>
          <w:spacing w:val="-5"/>
        </w:rPr>
        <w:t xml:space="preserve"> </w:t>
      </w:r>
      <w:r>
        <w:rPr/>
        <w:t>array.</w:t>
      </w:r>
      <w:r>
        <w:rPr>
          <w:spacing w:val="-3"/>
        </w:rPr>
        <w:t xml:space="preserve"> </w:t>
      </w:r>
      <w:r>
        <w:rPr/>
        <w:t>Como</w:t>
      </w:r>
      <w:r>
        <w:rPr>
          <w:spacing w:val="-4"/>
        </w:rPr>
        <w:t xml:space="preserve"> </w:t>
      </w:r>
      <w:r>
        <w:rPr/>
        <w:t>en</w:t>
      </w:r>
      <w:r>
        <w:rPr>
          <w:spacing w:val="-3"/>
        </w:rPr>
        <w:t xml:space="preserve"> </w:t>
      </w:r>
      <w:r>
        <w:rPr/>
        <w:t>las</w:t>
      </w:r>
      <w:r>
        <w:rPr>
          <w:spacing w:val="-4"/>
        </w:rPr>
        <w:t xml:space="preserve"> </w:t>
      </w:r>
      <w:r>
        <w:rPr/>
        <w:t>otras</w:t>
      </w:r>
      <w:r>
        <w:rPr>
          <w:spacing w:val="-4"/>
        </w:rPr>
        <w:t xml:space="preserve"> </w:t>
      </w:r>
      <w:r>
        <w:rPr/>
        <w:t>expansiones</w:t>
      </w:r>
      <w:r>
        <w:rPr>
          <w:spacing w:val="-4"/>
        </w:rPr>
        <w:t xml:space="preserve"> </w:t>
      </w:r>
      <w:r>
        <w:rPr/>
        <w:t>que</w:t>
      </w:r>
      <w:r>
        <w:rPr>
          <w:spacing w:val="-3"/>
        </w:rPr>
        <w:t xml:space="preserve"> </w:t>
      </w:r>
      <w:r>
        <w:rPr/>
        <w:t>usan</w:t>
      </w:r>
      <w:r>
        <w:rPr>
          <w:spacing w:val="-3"/>
        </w:rPr>
        <w:t xml:space="preserve"> </w:t>
      </w:r>
      <w:r>
        <w:rPr/>
        <w:t>*</w:t>
      </w:r>
      <w:r>
        <w:rPr>
          <w:spacing w:val="-4"/>
        </w:rPr>
        <w:t xml:space="preserve"> </w:t>
      </w:r>
      <w:r>
        <w:rPr/>
        <w:t>y</w:t>
      </w:r>
      <w:r>
        <w:rPr>
          <w:spacing w:val="-4"/>
        </w:rPr>
        <w:t xml:space="preserve"> </w:t>
      </w:r>
      <w:r>
        <w:rPr/>
        <w:t>@,</w:t>
      </w:r>
      <w:r>
        <w:rPr>
          <w:spacing w:val="-4"/>
        </w:rPr>
        <w:t xml:space="preserve"> </w:t>
      </w:r>
      <w:r>
        <w:rPr/>
        <w:t>la forma @ entre comillas es la más útil, ya que se expande en palabras separadas:</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8"/>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foo=([2]=a</w:t>
      </w:r>
      <w:r>
        <w:rPr>
          <w:rFonts w:ascii="Courier New" w:hAnsi="Courier New"/>
          <w:b/>
          <w:spacing w:val="-8"/>
          <w:sz w:val="24"/>
        </w:rPr>
        <w:t xml:space="preserve"> </w:t>
      </w:r>
      <w:r>
        <w:rPr>
          <w:rFonts w:ascii="Courier New" w:hAnsi="Courier New"/>
          <w:b/>
          <w:sz w:val="24"/>
        </w:rPr>
        <w:t>[4]=b</w:t>
      </w:r>
      <w:r>
        <w:rPr>
          <w:rFonts w:ascii="Courier New" w:hAnsi="Courier New"/>
          <w:b/>
          <w:spacing w:val="-7"/>
          <w:sz w:val="24"/>
        </w:rPr>
        <w:t xml:space="preserve"> </w:t>
      </w:r>
      <w:r>
        <w:rPr>
          <w:rFonts w:ascii="Courier New" w:hAnsi="Courier New"/>
          <w:b/>
          <w:spacing w:val="-2"/>
          <w:sz w:val="24"/>
        </w:rPr>
        <w:t>[6]=c)</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for</w:t>
      </w:r>
      <w:r>
        <w:rPr>
          <w:rFonts w:ascii="Courier New" w:hAnsi="Courier New"/>
          <w:b/>
          <w:spacing w:val="-4"/>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in</w:t>
      </w:r>
      <w:r>
        <w:rPr>
          <w:rFonts w:ascii="Courier New" w:hAnsi="Courier New"/>
          <w:b/>
          <w:spacing w:val="-5"/>
          <w:sz w:val="24"/>
        </w:rPr>
        <w:t xml:space="preserve"> </w:t>
      </w:r>
      <w:r>
        <w:rPr>
          <w:rFonts w:ascii="Courier New" w:hAnsi="Courier New"/>
          <w:b/>
          <w:sz w:val="24"/>
        </w:rPr>
        <w:t>"${foo[@]}";</w:t>
      </w:r>
      <w:r>
        <w:rPr>
          <w:rFonts w:ascii="Courier New" w:hAnsi="Courier New"/>
          <w:b/>
          <w:spacing w:val="-4"/>
          <w:sz w:val="24"/>
        </w:rPr>
        <w:t xml:space="preserve"> </w:t>
      </w:r>
      <w:r>
        <w:rPr>
          <w:rFonts w:ascii="Courier New" w:hAnsi="Courier New"/>
          <w:b/>
          <w:sz w:val="24"/>
        </w:rPr>
        <w:t>do</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w:t>
      </w:r>
      <w:r>
        <w:rPr>
          <w:rFonts w:ascii="Courier New" w:hAnsi="Courier New"/>
          <w:b/>
          <w:spacing w:val="-4"/>
          <w:sz w:val="24"/>
        </w:rPr>
        <w:t xml:space="preserve"> done</w:t>
      </w:r>
    </w:p>
    <w:p>
      <w:pPr>
        <w:pStyle w:val="BodyText"/>
        <w:ind w:left="155" w:right="9468"/>
        <w:rPr>
          <w:rFonts w:ascii="Courier New" w:hAnsi="Courier New"/>
        </w:rPr>
      </w:pPr>
      <w:r>
        <w:rPr>
          <w:rFonts w:ascii="Courier New" w:hAnsi="Courier New"/>
          <w:spacing w:val="-6"/>
        </w:rPr>
        <w:t xml:space="preserve">ab </w:t>
      </w:r>
      <w:r>
        <w:rPr>
          <w:rFonts w:ascii="Courier New" w:hAnsi="Courier New"/>
          <w:spacing w:val="-10"/>
        </w:rPr>
        <w:t>c</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for</w:t>
      </w:r>
      <w:r>
        <w:rPr>
          <w:rFonts w:ascii="Courier New" w:hAnsi="Courier New"/>
          <w:b/>
          <w:spacing w:val="-5"/>
          <w:sz w:val="24"/>
        </w:rPr>
        <w:t xml:space="preserve"> </w:t>
      </w:r>
      <w:r>
        <w:rPr>
          <w:rFonts w:ascii="Courier New" w:hAnsi="Courier New"/>
          <w:b/>
          <w:sz w:val="24"/>
        </w:rPr>
        <w:t>i</w:t>
      </w:r>
      <w:r>
        <w:rPr>
          <w:rFonts w:ascii="Courier New" w:hAnsi="Courier New"/>
          <w:b/>
          <w:spacing w:val="-5"/>
          <w:sz w:val="24"/>
        </w:rPr>
        <w:t xml:space="preserve"> </w:t>
      </w:r>
      <w:r>
        <w:rPr>
          <w:rFonts w:ascii="Courier New" w:hAnsi="Courier New"/>
          <w:b/>
          <w:sz w:val="24"/>
        </w:rPr>
        <w:t>in</w:t>
      </w:r>
      <w:r>
        <w:rPr>
          <w:rFonts w:ascii="Courier New" w:hAnsi="Courier New"/>
          <w:b/>
          <w:spacing w:val="-4"/>
          <w:sz w:val="24"/>
        </w:rPr>
        <w:t xml:space="preserve"> </w:t>
      </w:r>
      <w:r>
        <w:rPr>
          <w:rFonts w:ascii="Courier New" w:hAnsi="Courier New"/>
          <w:b/>
          <w:sz w:val="24"/>
        </w:rPr>
        <w:t>"${!foo[@]}";</w:t>
      </w:r>
      <w:r>
        <w:rPr>
          <w:rFonts w:ascii="Courier New" w:hAnsi="Courier New"/>
          <w:b/>
          <w:spacing w:val="-5"/>
          <w:sz w:val="24"/>
        </w:rPr>
        <w:t xml:space="preserve"> </w:t>
      </w:r>
      <w:r>
        <w:rPr>
          <w:rFonts w:ascii="Courier New" w:hAnsi="Courier New"/>
          <w:b/>
          <w:sz w:val="24"/>
        </w:rPr>
        <w:t>do</w:t>
      </w:r>
      <w:r>
        <w:rPr>
          <w:rFonts w:ascii="Courier New" w:hAnsi="Courier New"/>
          <w:b/>
          <w:spacing w:val="-5"/>
          <w:sz w:val="24"/>
        </w:rPr>
        <w:t xml:space="preserve"> </w:t>
      </w:r>
      <w:r>
        <w:rPr>
          <w:rFonts w:ascii="Courier New" w:hAnsi="Courier New"/>
          <w:b/>
          <w:sz w:val="24"/>
        </w:rPr>
        <w:t>echo</w:t>
      </w:r>
      <w:r>
        <w:rPr>
          <w:rFonts w:ascii="Courier New" w:hAnsi="Courier New"/>
          <w:b/>
          <w:spacing w:val="-5"/>
          <w:sz w:val="24"/>
        </w:rPr>
        <w:t xml:space="preserve"> </w:t>
      </w:r>
      <w:r>
        <w:rPr>
          <w:rFonts w:ascii="Courier New" w:hAnsi="Courier New"/>
          <w:b/>
          <w:sz w:val="24"/>
        </w:rPr>
        <w:t>$i;</w:t>
      </w:r>
      <w:r>
        <w:rPr>
          <w:rFonts w:ascii="Courier New" w:hAnsi="Courier New"/>
          <w:b/>
          <w:spacing w:val="-4"/>
          <w:sz w:val="24"/>
        </w:rPr>
        <w:t xml:space="preserve"> done</w:t>
      </w:r>
    </w:p>
    <w:p>
      <w:pPr>
        <w:pStyle w:val="BodyText"/>
        <w:rPr>
          <w:rFonts w:ascii="Courier New" w:hAnsi="Courier New"/>
        </w:rPr>
      </w:pPr>
      <w:r>
        <w:rPr>
          <w:rFonts w:ascii="Courier New" w:hAnsi="Courier New"/>
          <w:spacing w:val="-5"/>
        </w:rPr>
        <w:t>24</w:t>
      </w:r>
    </w:p>
    <w:p>
      <w:pPr>
        <w:pStyle w:val="BodyText"/>
        <w:spacing w:before="4" w:after="0"/>
        <w:ind w:left="0" w:right="0"/>
        <w:rPr>
          <w:rFonts w:ascii="Courier New" w:hAnsi="Courier New"/>
        </w:rPr>
      </w:pPr>
      <w:r>
        <w:rPr>
          <w:rFonts w:ascii="Courier New" w:hAnsi="Courier New"/>
        </w:rPr>
      </w:r>
    </w:p>
    <w:p>
      <w:pPr>
        <w:pStyle w:val="BodyText"/>
        <w:rPr>
          <w:rFonts w:ascii="Courier New" w:hAnsi="Courier New"/>
        </w:rPr>
      </w:pPr>
      <w:r>
        <w:rPr>
          <w:rFonts w:ascii="Courier New" w:hAnsi="Courier New"/>
        </w:rPr>
        <w:t>6</w:t>
      </w:r>
    </w:p>
    <w:p>
      <w:pPr>
        <w:pStyle w:val="BodyText"/>
        <w:spacing w:before="9" w:after="0"/>
        <w:ind w:left="0" w:right="0"/>
        <w:rPr>
          <w:rFonts w:ascii="Courier New" w:hAnsi="Courier New"/>
          <w:sz w:val="31"/>
        </w:rPr>
      </w:pPr>
      <w:r>
        <w:rPr>
          <w:rFonts w:ascii="Courier New" w:hAnsi="Courier New"/>
          <w:sz w:val="31"/>
        </w:rPr>
      </w:r>
    </w:p>
    <w:p>
      <w:pPr>
        <w:pStyle w:val="Heading1"/>
        <w:rPr/>
      </w:pPr>
      <w:r>
        <w:rPr/>
        <w:t>Añadiendo</w:t>
      </w:r>
      <w:r>
        <w:rPr>
          <w:spacing w:val="-5"/>
        </w:rPr>
        <w:t xml:space="preserve"> </w:t>
      </w:r>
      <w:r>
        <w:rPr/>
        <w:t>elementos</w:t>
      </w:r>
      <w:r>
        <w:rPr>
          <w:spacing w:val="-3"/>
        </w:rPr>
        <w:t xml:space="preserve"> </w:t>
      </w:r>
      <w:r>
        <w:rPr/>
        <w:t>al</w:t>
      </w:r>
      <w:r>
        <w:rPr>
          <w:spacing w:val="-3"/>
        </w:rPr>
        <w:t xml:space="preserve"> </w:t>
      </w:r>
      <w:r>
        <w:rPr/>
        <w:t>final</w:t>
      </w:r>
      <w:r>
        <w:rPr>
          <w:spacing w:val="-2"/>
        </w:rPr>
        <w:t xml:space="preserve"> </w:t>
      </w:r>
      <w:r>
        <w:rPr/>
        <w:t>de</w:t>
      </w:r>
      <w:r>
        <w:rPr>
          <w:spacing w:val="-4"/>
        </w:rPr>
        <w:t xml:space="preserve"> </w:t>
      </w:r>
      <w:r>
        <w:rPr/>
        <w:t>un</w:t>
      </w:r>
      <w:r>
        <w:rPr>
          <w:spacing w:val="-3"/>
        </w:rPr>
        <w:t xml:space="preserve"> </w:t>
      </w:r>
      <w:r>
        <w:rPr>
          <w:spacing w:val="-2"/>
        </w:rPr>
        <w:t>array</w:t>
      </w:r>
    </w:p>
    <w:p>
      <w:pPr>
        <w:pStyle w:val="BodyText"/>
        <w:spacing w:before="120" w:after="0"/>
        <w:ind w:left="155" w:right="135"/>
        <w:rPr/>
      </w:pPr>
      <w:r>
        <w:rPr/>
        <w:t>Saber el</w:t>
      </w:r>
      <w:r>
        <w:rPr>
          <w:spacing w:val="-2"/>
        </w:rPr>
        <w:t xml:space="preserve"> </w:t>
      </w:r>
      <w:r>
        <w:rPr/>
        <w:t>número de</w:t>
      </w:r>
      <w:r>
        <w:rPr>
          <w:spacing w:val="-2"/>
        </w:rPr>
        <w:t xml:space="preserve"> </w:t>
      </w:r>
      <w:r>
        <w:rPr/>
        <w:t>elementos</w:t>
      </w:r>
      <w:r>
        <w:rPr>
          <w:spacing w:val="-1"/>
        </w:rPr>
        <w:t xml:space="preserve"> </w:t>
      </w:r>
      <w:r>
        <w:rPr/>
        <w:t>de un</w:t>
      </w:r>
      <w:r>
        <w:rPr>
          <w:spacing w:val="-1"/>
        </w:rPr>
        <w:t xml:space="preserve"> </w:t>
      </w:r>
      <w:r>
        <w:rPr/>
        <w:t>array</w:t>
      </w:r>
      <w:r>
        <w:rPr>
          <w:spacing w:val="-1"/>
        </w:rPr>
        <w:t xml:space="preserve"> </w:t>
      </w:r>
      <w:r>
        <w:rPr/>
        <w:t>no</w:t>
      </w:r>
      <w:r>
        <w:rPr>
          <w:spacing w:val="-1"/>
        </w:rPr>
        <w:t xml:space="preserve"> </w:t>
      </w:r>
      <w:r>
        <w:rPr/>
        <w:t>ayuda si</w:t>
      </w:r>
      <w:r>
        <w:rPr>
          <w:spacing w:val="-2"/>
        </w:rPr>
        <w:t xml:space="preserve"> </w:t>
      </w:r>
      <w:r>
        <w:rPr/>
        <w:t>necesitamos</w:t>
      </w:r>
      <w:r>
        <w:rPr>
          <w:spacing w:val="-1"/>
        </w:rPr>
        <w:t xml:space="preserve"> </w:t>
      </w:r>
      <w:r>
        <w:rPr/>
        <w:t>añadir valores</w:t>
      </w:r>
      <w:r>
        <w:rPr>
          <w:spacing w:val="-1"/>
        </w:rPr>
        <w:t xml:space="preserve"> </w:t>
      </w:r>
      <w:r>
        <w:rPr/>
        <w:t>al final del</w:t>
      </w:r>
      <w:r>
        <w:rPr>
          <w:spacing w:val="-2"/>
        </w:rPr>
        <w:t xml:space="preserve"> </w:t>
      </w:r>
      <w:r>
        <w:rPr/>
        <w:t>array, ya que los valores devueltos por las notaciones * y @ no nos dicen el máximo índice del array en uso.</w:t>
      </w:r>
      <w:r>
        <w:rPr>
          <w:spacing w:val="-15"/>
        </w:rPr>
        <w:t xml:space="preserve"> </w:t>
      </w:r>
      <w:r>
        <w:rPr/>
        <w:t>Afortunadamente,</w:t>
      </w:r>
      <w:r>
        <w:rPr>
          <w:spacing w:val="-5"/>
        </w:rPr>
        <w:t xml:space="preserve"> </w:t>
      </w:r>
      <w:r>
        <w:rPr/>
        <w:t>el</w:t>
      </w:r>
      <w:r>
        <w:rPr>
          <w:spacing w:val="-3"/>
        </w:rPr>
        <w:t xml:space="preserve"> </w:t>
      </w:r>
      <w:r>
        <w:rPr/>
        <w:t>shell</w:t>
      </w:r>
      <w:r>
        <w:rPr>
          <w:spacing w:val="-5"/>
        </w:rPr>
        <w:t xml:space="preserve"> </w:t>
      </w:r>
      <w:r>
        <w:rPr/>
        <w:t>nos</w:t>
      </w:r>
      <w:r>
        <w:rPr>
          <w:spacing w:val="-4"/>
        </w:rPr>
        <w:t xml:space="preserve"> </w:t>
      </w:r>
      <w:r>
        <w:rPr/>
        <w:t>da</w:t>
      </w:r>
      <w:r>
        <w:rPr>
          <w:spacing w:val="-5"/>
        </w:rPr>
        <w:t xml:space="preserve"> </w:t>
      </w:r>
      <w:r>
        <w:rPr/>
        <w:t>una</w:t>
      </w:r>
      <w:r>
        <w:rPr>
          <w:spacing w:val="-5"/>
        </w:rPr>
        <w:t xml:space="preserve"> </w:t>
      </w:r>
      <w:r>
        <w:rPr/>
        <w:t>solución.</w:t>
      </w:r>
      <w:r>
        <w:rPr>
          <w:spacing w:val="-3"/>
        </w:rPr>
        <w:t xml:space="preserve"> </w:t>
      </w:r>
      <w:r>
        <w:rPr/>
        <w:t>Usando</w:t>
      </w:r>
      <w:r>
        <w:rPr>
          <w:spacing w:val="-3"/>
        </w:rPr>
        <w:t xml:space="preserve"> </w:t>
      </w:r>
      <w:r>
        <w:rPr/>
        <w:t>el</w:t>
      </w:r>
      <w:r>
        <w:rPr>
          <w:spacing w:val="-5"/>
        </w:rPr>
        <w:t xml:space="preserve"> </w:t>
      </w:r>
      <w:r>
        <w:rPr/>
        <w:t>operador</w:t>
      </w:r>
      <w:r>
        <w:rPr>
          <w:spacing w:val="-3"/>
        </w:rPr>
        <w:t xml:space="preserve"> </w:t>
      </w:r>
      <w:r>
        <w:rPr/>
        <w:t>de</w:t>
      </w:r>
      <w:r>
        <w:rPr>
          <w:spacing w:val="-5"/>
        </w:rPr>
        <w:t xml:space="preserve"> </w:t>
      </w:r>
      <w:r>
        <w:rPr/>
        <w:t>asignación</w:t>
      </w:r>
      <w:r>
        <w:rPr>
          <w:spacing w:val="-3"/>
        </w:rPr>
        <w:t xml:space="preserve"> </w:t>
      </w:r>
      <w:r>
        <w:rPr/>
        <w:t>+=,</w:t>
      </w:r>
      <w:r>
        <w:rPr>
          <w:spacing w:val="-4"/>
        </w:rPr>
        <w:t xml:space="preserve"> </w:t>
      </w:r>
      <w:r>
        <w:rPr/>
        <w:t>podemos añadir valores automáticamente al final de un array.</w:t>
      </w:r>
      <w:r>
        <w:rPr>
          <w:spacing w:val="-9"/>
        </w:rPr>
        <w:t xml:space="preserve"> </w:t>
      </w:r>
      <w:r>
        <w:rPr/>
        <w:t xml:space="preserve">Aquí, asignamos tres valores al array </w:t>
      </w:r>
      <w:r>
        <w:rPr>
          <w:rFonts w:ascii="Courier New" w:hAnsi="Courier New"/>
        </w:rPr>
        <w:t>foo</w:t>
      </w:r>
      <w:r>
        <w:rPr/>
        <w:t>, y luego le añadimos tres más.</w:t>
      </w:r>
    </w:p>
    <w:p>
      <w:pPr>
        <w:pStyle w:val="BodyText"/>
        <w:ind w:left="0" w:right="0"/>
        <w:rPr/>
      </w:pPr>
      <w:r>
        <w:rPr/>
      </w:r>
    </w:p>
    <w:p>
      <w:pPr>
        <w:pStyle w:val="Normal"/>
        <w:spacing w:before="0" w:after="0"/>
        <w:ind w:hanging="0" w:left="155" w:right="5299"/>
        <w:jc w:val="left"/>
        <w:rPr>
          <w:rFonts w:ascii="Courier New" w:hAnsi="Courier New"/>
          <w:sz w:val="24"/>
        </w:rPr>
      </w:pPr>
      <w:r>
        <w:rPr>
          <w:rFonts w:ascii="Courier New" w:hAnsi="Courier New"/>
          <w:sz w:val="24"/>
        </w:rPr>
        <w:t xml:space="preserve">[me@linuxbox ~]$ </w:t>
      </w:r>
      <w:r>
        <w:rPr>
          <w:rFonts w:ascii="Courier New" w:hAnsi="Courier New"/>
          <w:b/>
          <w:sz w:val="24"/>
        </w:rPr>
        <w:t xml:space="preserve">foo=(a b c)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${foo[@]} </w:t>
      </w:r>
      <w:r>
        <w:rPr>
          <w:rFonts w:ascii="Courier New" w:hAnsi="Courier New"/>
          <w:sz w:val="24"/>
        </w:rPr>
        <w:t>a b c</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foo+=(d</w:t>
      </w:r>
      <w:r>
        <w:rPr>
          <w:rFonts w:ascii="Courier New" w:hAnsi="Courier New"/>
          <w:b/>
          <w:spacing w:val="-6"/>
          <w:sz w:val="24"/>
        </w:rPr>
        <w:t xml:space="preserve"> </w:t>
      </w:r>
      <w:r>
        <w:rPr>
          <w:rFonts w:ascii="Courier New" w:hAnsi="Courier New"/>
          <w:b/>
          <w:sz w:val="24"/>
        </w:rPr>
        <w:t>e</w:t>
      </w:r>
      <w:r>
        <w:rPr>
          <w:rFonts w:ascii="Courier New" w:hAnsi="Courier New"/>
          <w:b/>
          <w:spacing w:val="-5"/>
          <w:sz w:val="24"/>
        </w:rPr>
        <w:t xml:space="preserve"> f)</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spacing w:before="4" w:after="0"/>
        <w:ind w:left="0" w:right="0"/>
        <w:rPr>
          <w:rFonts w:ascii="Courier New" w:hAnsi="Courier New"/>
          <w:b/>
        </w:rPr>
      </w:pPr>
      <w:r>
        <w:rPr>
          <w:rFonts w:ascii="Courier New" w:hAnsi="Courier New"/>
          <w:b/>
        </w:rPr>
      </w:r>
    </w:p>
    <w:p>
      <w:pPr>
        <w:pStyle w:val="BodyText"/>
        <w:spacing w:before="1" w:after="0"/>
        <w:rPr>
          <w:rFonts w:ascii="Courier New" w:hAnsi="Courier New"/>
        </w:rPr>
      </w:pPr>
      <w:r>
        <w:rPr>
          <w:rFonts w:ascii="Courier New" w:hAnsi="Courier New"/>
        </w:rPr>
        <w:t>a</w:t>
      </w:r>
      <w:r>
        <w:rPr>
          <w:rFonts w:ascii="Courier New" w:hAnsi="Courier New"/>
          <w:spacing w:val="-1"/>
        </w:rPr>
        <w:t xml:space="preserve"> </w:t>
      </w:r>
      <w:r>
        <w:rPr>
          <w:rFonts w:ascii="Courier New" w:hAnsi="Courier New"/>
        </w:rPr>
        <w:t>b</w:t>
      </w:r>
      <w:r>
        <w:rPr>
          <w:rFonts w:ascii="Courier New" w:hAnsi="Courier New"/>
          <w:spacing w:val="-1"/>
        </w:rPr>
        <w:t xml:space="preserve"> </w:t>
      </w:r>
      <w:r>
        <w:rPr>
          <w:rFonts w:ascii="Courier New" w:hAnsi="Courier New"/>
        </w:rPr>
        <w:t>c</w:t>
      </w:r>
      <w:r>
        <w:rPr>
          <w:rFonts w:ascii="Courier New" w:hAnsi="Courier New"/>
          <w:spacing w:val="-1"/>
        </w:rPr>
        <w:t xml:space="preserve"> </w:t>
      </w:r>
      <w:r>
        <w:rPr>
          <w:rFonts w:ascii="Courier New" w:hAnsi="Courier New"/>
        </w:rPr>
        <w:t>d</w:t>
      </w:r>
      <w:r>
        <w:rPr>
          <w:rFonts w:ascii="Courier New" w:hAnsi="Courier New"/>
          <w:spacing w:val="-1"/>
        </w:rPr>
        <w:t xml:space="preserve"> </w:t>
      </w:r>
      <w:r>
        <w:rPr>
          <w:rFonts w:ascii="Courier New" w:hAnsi="Courier New"/>
        </w:rPr>
        <w:t>e</w:t>
      </w:r>
      <w:r>
        <w:rPr>
          <w:rFonts w:ascii="Courier New" w:hAnsi="Courier New"/>
          <w:spacing w:val="-1"/>
        </w:rPr>
        <w:t xml:space="preserve"> </w:t>
      </w:r>
      <w:r>
        <w:rPr>
          <w:rFonts w:ascii="Courier New" w:hAnsi="Courier New"/>
          <w:spacing w:val="-10"/>
        </w:rPr>
        <w:t>f</w:t>
      </w:r>
    </w:p>
    <w:p>
      <w:pPr>
        <w:pStyle w:val="BodyText"/>
        <w:spacing w:before="9" w:after="0"/>
        <w:ind w:left="0" w:right="0"/>
        <w:rPr>
          <w:rFonts w:ascii="Courier New" w:hAnsi="Courier New"/>
          <w:sz w:val="31"/>
        </w:rPr>
      </w:pPr>
      <w:r>
        <w:rPr>
          <w:rFonts w:ascii="Courier New" w:hAnsi="Courier New"/>
          <w:sz w:val="31"/>
        </w:rPr>
      </w:r>
    </w:p>
    <w:p>
      <w:pPr>
        <w:pStyle w:val="Heading1"/>
        <w:rPr/>
      </w:pPr>
      <w:r>
        <w:rPr/>
        <w:t>Ordenando</w:t>
      </w:r>
      <w:r>
        <w:rPr>
          <w:spacing w:val="-1"/>
        </w:rPr>
        <w:t xml:space="preserve"> </w:t>
      </w:r>
      <w:r>
        <w:rPr/>
        <w:t>un</w:t>
      </w:r>
      <w:r>
        <w:rPr>
          <w:spacing w:val="-1"/>
        </w:rPr>
        <w:t xml:space="preserve"> </w:t>
      </w:r>
      <w:r>
        <w:rPr>
          <w:spacing w:val="-2"/>
        </w:rPr>
        <w:t>array</w:t>
      </w:r>
    </w:p>
    <w:p>
      <w:pPr>
        <w:pStyle w:val="BodyText"/>
        <w:spacing w:before="119" w:after="0"/>
        <w:ind w:left="155" w:right="173"/>
        <w:rPr/>
      </w:pPr>
      <w:r>
        <w:rPr/>
        <w:t>Como</w:t>
      </w:r>
      <w:r>
        <w:rPr>
          <w:spacing w:val="-2"/>
        </w:rPr>
        <w:t xml:space="preserve"> </w:t>
      </w:r>
      <w:r>
        <w:rPr/>
        <w:t>en</w:t>
      </w:r>
      <w:r>
        <w:rPr>
          <w:spacing w:val="-3"/>
        </w:rPr>
        <w:t xml:space="preserve"> </w:t>
      </w:r>
      <w:r>
        <w:rPr/>
        <w:t>las</w:t>
      </w:r>
      <w:r>
        <w:rPr>
          <w:spacing w:val="-3"/>
        </w:rPr>
        <w:t xml:space="preserve"> </w:t>
      </w:r>
      <w:r>
        <w:rPr/>
        <w:t>hojas</w:t>
      </w:r>
      <w:r>
        <w:rPr>
          <w:spacing w:val="-3"/>
        </w:rPr>
        <w:t xml:space="preserve"> </w:t>
      </w:r>
      <w:r>
        <w:rPr/>
        <w:t>de</w:t>
      </w:r>
      <w:r>
        <w:rPr>
          <w:spacing w:val="-2"/>
        </w:rPr>
        <w:t xml:space="preserve"> </w:t>
      </w:r>
      <w:r>
        <w:rPr/>
        <w:t>cálculo,</w:t>
      </w:r>
      <w:r>
        <w:rPr>
          <w:spacing w:val="-3"/>
        </w:rPr>
        <w:t xml:space="preserve"> </w:t>
      </w:r>
      <w:r>
        <w:rPr/>
        <w:t>a</w:t>
      </w:r>
      <w:r>
        <w:rPr>
          <w:spacing w:val="-4"/>
        </w:rPr>
        <w:t xml:space="preserve"> </w:t>
      </w:r>
      <w:r>
        <w:rPr/>
        <w:t>menudo</w:t>
      </w:r>
      <w:r>
        <w:rPr>
          <w:spacing w:val="-2"/>
        </w:rPr>
        <w:t xml:space="preserve"> </w:t>
      </w:r>
      <w:r>
        <w:rPr/>
        <w:t>es</w:t>
      </w:r>
      <w:r>
        <w:rPr>
          <w:spacing w:val="-3"/>
        </w:rPr>
        <w:t xml:space="preserve"> </w:t>
      </w:r>
      <w:r>
        <w:rPr/>
        <w:t>necesario</w:t>
      </w:r>
      <w:r>
        <w:rPr>
          <w:spacing w:val="-2"/>
        </w:rPr>
        <w:t xml:space="preserve"> </w:t>
      </w:r>
      <w:r>
        <w:rPr/>
        <w:t>ordenar</w:t>
      </w:r>
      <w:r>
        <w:rPr>
          <w:spacing w:val="-3"/>
        </w:rPr>
        <w:t xml:space="preserve"> </w:t>
      </w:r>
      <w:r>
        <w:rPr/>
        <w:t>los</w:t>
      </w:r>
      <w:r>
        <w:rPr>
          <w:spacing w:val="-3"/>
        </w:rPr>
        <w:t xml:space="preserve"> </w:t>
      </w:r>
      <w:r>
        <w:rPr/>
        <w:t>valores</w:t>
      </w:r>
      <w:r>
        <w:rPr>
          <w:spacing w:val="-3"/>
        </w:rPr>
        <w:t xml:space="preserve"> </w:t>
      </w:r>
      <w:r>
        <w:rPr/>
        <w:t>de</w:t>
      </w:r>
      <w:r>
        <w:rPr>
          <w:spacing w:val="-4"/>
        </w:rPr>
        <w:t xml:space="preserve"> </w:t>
      </w:r>
      <w:r>
        <w:rPr/>
        <w:t>una</w:t>
      </w:r>
      <w:r>
        <w:rPr>
          <w:spacing w:val="-4"/>
        </w:rPr>
        <w:t xml:space="preserve"> </w:t>
      </w:r>
      <w:r>
        <w:rPr/>
        <w:t>columna</w:t>
      </w:r>
      <w:r>
        <w:rPr>
          <w:spacing w:val="-4"/>
        </w:rPr>
        <w:t xml:space="preserve"> </w:t>
      </w:r>
      <w:r>
        <w:rPr/>
        <w:t>de</w:t>
      </w:r>
      <w:r>
        <w:rPr>
          <w:spacing w:val="-2"/>
        </w:rPr>
        <w:t xml:space="preserve"> </w:t>
      </w:r>
      <w:r>
        <w:rPr/>
        <w:t xml:space="preserve">datos. El shell no tiene una forma directa de harcelo, pero no es complicado hacerlo con un poco de </w:t>
      </w:r>
      <w:r>
        <w:rPr>
          <w:spacing w:val="-2"/>
        </w:rPr>
        <w:t>código:</w:t>
      </w:r>
    </w:p>
    <w:p>
      <w:pPr>
        <w:pStyle w:val="BodyText"/>
        <w:spacing w:before="1" w:after="0"/>
        <w:ind w:left="0" w:right="0"/>
        <w:rPr/>
      </w:pPr>
      <w:r>
        <w:rPr/>
      </w:r>
    </w:p>
    <w:p>
      <w:pPr>
        <w:pStyle w:val="BodyText"/>
        <w:rPr>
          <w:rFonts w:ascii="Courier New" w:hAnsi="Courier New"/>
        </w:rPr>
      </w:pPr>
      <w:r>
        <w:rPr>
          <w:rFonts w:ascii="Courier New" w:hAnsi="Courier New"/>
          <w:spacing w:val="-2"/>
        </w:rPr>
        <w:t>#!/bin/bash</w:t>
      </w:r>
    </w:p>
    <w:p>
      <w:pPr>
        <w:pStyle w:val="BodyText"/>
        <w:ind w:left="155" w:right="5731"/>
        <w:rPr>
          <w:rFonts w:ascii="Courier New" w:hAnsi="Courier New"/>
        </w:rPr>
      </w:pPr>
      <w:r>
        <w:rPr>
          <w:rFonts w:ascii="Courier New" w:hAnsi="Courier New"/>
        </w:rPr>
        <w:t>#</w:t>
      </w:r>
      <w:r>
        <w:rPr>
          <w:rFonts w:ascii="Courier New" w:hAnsi="Courier New"/>
          <w:spacing w:val="-8"/>
        </w:rPr>
        <w:t xml:space="preserve"> </w:t>
      </w:r>
      <w:r>
        <w:rPr>
          <w:rFonts w:ascii="Courier New" w:hAnsi="Courier New"/>
        </w:rPr>
        <w:t>array-sort</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Sort</w:t>
      </w:r>
      <w:r>
        <w:rPr>
          <w:rFonts w:ascii="Courier New" w:hAnsi="Courier New"/>
          <w:spacing w:val="-8"/>
        </w:rPr>
        <w:t xml:space="preserve"> </w:t>
      </w:r>
      <w:r>
        <w:rPr>
          <w:rFonts w:ascii="Courier New" w:hAnsi="Courier New"/>
        </w:rPr>
        <w:t>an</w:t>
      </w:r>
      <w:r>
        <w:rPr>
          <w:rFonts w:ascii="Courier New" w:hAnsi="Courier New"/>
          <w:spacing w:val="-8"/>
        </w:rPr>
        <w:t xml:space="preserve"> </w:t>
      </w:r>
      <w:r>
        <w:rPr>
          <w:rFonts w:ascii="Courier New" w:hAnsi="Courier New"/>
        </w:rPr>
        <w:t>array a=(f e d c b a)</w:t>
      </w:r>
    </w:p>
    <w:p>
      <w:pPr>
        <w:pStyle w:val="BodyText"/>
        <w:rPr>
          <w:rFonts w:ascii="Courier New" w:hAnsi="Courier New"/>
        </w:rPr>
      </w:pPr>
      <w:r>
        <w:rPr>
          <w:rFonts w:ascii="Courier New" w:hAnsi="Courier New"/>
        </w:rPr>
        <w:t>echo</w:t>
      </w:r>
      <w:r>
        <w:rPr>
          <w:rFonts w:ascii="Courier New" w:hAnsi="Courier New"/>
          <w:spacing w:val="-7"/>
        </w:rPr>
        <w:t xml:space="preserve"> </w:t>
      </w:r>
      <w:r>
        <w:rPr>
          <w:rFonts w:ascii="Courier New" w:hAnsi="Courier New"/>
        </w:rPr>
        <w:t>"Original</w:t>
      </w:r>
      <w:r>
        <w:rPr>
          <w:rFonts w:ascii="Courier New" w:hAnsi="Courier New"/>
          <w:spacing w:val="-6"/>
        </w:rPr>
        <w:t xml:space="preserve"> </w:t>
      </w:r>
      <w:r>
        <w:rPr>
          <w:rFonts w:ascii="Courier New" w:hAnsi="Courier New"/>
        </w:rPr>
        <w:t>array:</w:t>
      </w:r>
      <w:r>
        <w:rPr>
          <w:rFonts w:ascii="Courier New" w:hAnsi="Courier New"/>
          <w:spacing w:val="-6"/>
        </w:rPr>
        <w:t xml:space="preserve"> </w:t>
      </w:r>
      <w:r>
        <w:rPr>
          <w:rFonts w:ascii="Courier New" w:hAnsi="Courier New"/>
          <w:spacing w:val="-2"/>
        </w:rPr>
        <w:t>${a[@]}"</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a_sorted=($(for</w:t>
      </w:r>
      <w:r>
        <w:rPr>
          <w:rFonts w:ascii="Courier New" w:hAnsi="Courier New"/>
          <w:spacing w:val="-7"/>
        </w:rPr>
        <w:t xml:space="preserve"> </w:t>
      </w:r>
      <w:r>
        <w:rPr>
          <w:rFonts w:ascii="Courier New" w:hAnsi="Courier New"/>
        </w:rPr>
        <w:t>i</w:t>
      </w:r>
      <w:r>
        <w:rPr>
          <w:rFonts w:ascii="Courier New" w:hAnsi="Courier New"/>
          <w:spacing w:val="-5"/>
        </w:rPr>
        <w:t xml:space="preserve"> </w:t>
      </w:r>
      <w:r>
        <w:rPr>
          <w:rFonts w:ascii="Courier New" w:hAnsi="Courier New"/>
        </w:rPr>
        <w:t>in</w:t>
      </w:r>
      <w:r>
        <w:rPr>
          <w:rFonts w:ascii="Courier New" w:hAnsi="Courier New"/>
          <w:spacing w:val="-4"/>
        </w:rPr>
        <w:t xml:space="preserve"> </w:t>
      </w:r>
      <w:r>
        <w:rPr>
          <w:rFonts w:ascii="Courier New" w:hAnsi="Courier New"/>
        </w:rPr>
        <w:t>"${a[@]}";</w:t>
      </w:r>
      <w:r>
        <w:rPr>
          <w:rFonts w:ascii="Courier New" w:hAnsi="Courier New"/>
          <w:spacing w:val="-5"/>
        </w:rPr>
        <w:t xml:space="preserve"> </w:t>
      </w:r>
      <w:r>
        <w:rPr>
          <w:rFonts w:ascii="Courier New" w:hAnsi="Courier New"/>
        </w:rPr>
        <w:t>do</w:t>
      </w:r>
      <w:r>
        <w:rPr>
          <w:rFonts w:ascii="Courier New" w:hAnsi="Courier New"/>
          <w:spacing w:val="-5"/>
        </w:rPr>
        <w:t xml:space="preserve"> </w:t>
      </w:r>
      <w:r>
        <w:rPr>
          <w:rFonts w:ascii="Courier New" w:hAnsi="Courier New"/>
        </w:rPr>
        <w:t>echo</w:t>
      </w:r>
      <w:r>
        <w:rPr>
          <w:rFonts w:ascii="Courier New" w:hAnsi="Courier New"/>
          <w:spacing w:val="-4"/>
        </w:rPr>
        <w:t xml:space="preserve"> </w:t>
      </w:r>
      <w:r>
        <w:rPr>
          <w:rFonts w:ascii="Courier New" w:hAnsi="Courier New"/>
        </w:rPr>
        <w:t>$i;</w:t>
      </w:r>
      <w:r>
        <w:rPr>
          <w:rFonts w:ascii="Courier New" w:hAnsi="Courier New"/>
          <w:spacing w:val="-5"/>
        </w:rPr>
        <w:t xml:space="preserve"> </w:t>
      </w:r>
      <w:r>
        <w:rPr>
          <w:rFonts w:ascii="Courier New" w:hAnsi="Courier New"/>
        </w:rPr>
        <w:t>done</w:t>
      </w:r>
      <w:r>
        <w:rPr>
          <w:rFonts w:ascii="Courier New" w:hAnsi="Courier New"/>
          <w:spacing w:val="-5"/>
        </w:rPr>
        <w:t xml:space="preserve"> </w:t>
      </w:r>
      <w:r>
        <w:rPr>
          <w:rFonts w:ascii="Courier New" w:hAnsi="Courier New"/>
        </w:rPr>
        <w:t>|</w:t>
      </w:r>
      <w:r>
        <w:rPr>
          <w:rFonts w:ascii="Courier New" w:hAnsi="Courier New"/>
          <w:spacing w:val="-4"/>
        </w:rPr>
        <w:t xml:space="preserve"> </w:t>
      </w:r>
      <w:r>
        <w:rPr>
          <w:rFonts w:ascii="Courier New" w:hAnsi="Courier New"/>
          <w:spacing w:val="-2"/>
        </w:rPr>
        <w:t>sort))</w:t>
      </w:r>
    </w:p>
    <w:p>
      <w:pPr>
        <w:pStyle w:val="BodyText"/>
        <w:spacing w:before="74" w:after="0"/>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"Sorted</w:t>
      </w:r>
      <w:r>
        <w:rPr>
          <w:rFonts w:ascii="Courier New" w:hAnsi="Courier New"/>
          <w:spacing w:val="-6"/>
        </w:rPr>
        <w:t xml:space="preserve"> </w:t>
      </w:r>
      <w:r>
        <w:rPr>
          <w:rFonts w:ascii="Courier New" w:hAnsi="Courier New"/>
        </w:rPr>
        <w:t>array:</w:t>
      </w:r>
      <w:r>
        <w:rPr>
          <w:rFonts w:ascii="Courier New" w:hAnsi="Courier New"/>
          <w:spacing w:val="-5"/>
        </w:rPr>
        <w:t xml:space="preserve"> </w:t>
      </w:r>
      <w:r>
        <w:rPr>
          <w:rFonts w:ascii="Courier New" w:hAnsi="Courier New"/>
          <w:spacing w:val="-2"/>
        </w:rPr>
        <w:t>${a_sorted[@]}"</w:t>
      </w:r>
    </w:p>
    <w:p>
      <w:pPr>
        <w:pStyle w:val="BodyText"/>
        <w:ind w:left="0" w:right="0"/>
        <w:rPr>
          <w:rFonts w:ascii="Courier New" w:hAnsi="Courier New"/>
        </w:rPr>
      </w:pPr>
      <w:r>
        <w:rPr>
          <w:rFonts w:ascii="Courier New" w:hAnsi="Courier New"/>
        </w:rPr>
      </w:r>
    </w:p>
    <w:p>
      <w:pPr>
        <w:pStyle w:val="BodyText"/>
        <w:rPr/>
      </w:pPr>
      <w:r>
        <w:rPr/>
        <w:t>Cuando</w:t>
      </w:r>
      <w:r>
        <w:rPr>
          <w:spacing w:val="-5"/>
        </w:rPr>
        <w:t xml:space="preserve"> </w:t>
      </w:r>
      <w:r>
        <w:rPr/>
        <w:t>lo</w:t>
      </w:r>
      <w:r>
        <w:rPr>
          <w:spacing w:val="-4"/>
        </w:rPr>
        <w:t xml:space="preserve"> </w:t>
      </w:r>
      <w:r>
        <w:rPr/>
        <w:t>ejecutamos,</w:t>
      </w:r>
      <w:r>
        <w:rPr>
          <w:spacing w:val="-3"/>
        </w:rPr>
        <w:t xml:space="preserve"> </w:t>
      </w:r>
      <w:r>
        <w:rPr/>
        <w:t>el</w:t>
      </w:r>
      <w:r>
        <w:rPr>
          <w:spacing w:val="-4"/>
        </w:rPr>
        <w:t xml:space="preserve"> </w:t>
      </w:r>
      <w:r>
        <w:rPr/>
        <w:t>script</w:t>
      </w:r>
      <w:r>
        <w:rPr>
          <w:spacing w:val="-3"/>
        </w:rPr>
        <w:t xml:space="preserve"> </w:t>
      </w:r>
      <w:r>
        <w:rPr/>
        <w:t>produce</w:t>
      </w:r>
      <w:r>
        <w:rPr>
          <w:spacing w:val="-4"/>
        </w:rPr>
        <w:t xml:space="preserve"> </w:t>
      </w:r>
      <w:r>
        <w:rPr>
          <w:spacing w:val="-2"/>
        </w:rPr>
        <w:t>esto:</w:t>
      </w:r>
    </w:p>
    <w:p>
      <w:pPr>
        <w:pStyle w:val="BodyText"/>
        <w:ind w:left="0" w:right="0"/>
        <w:rPr/>
      </w:pPr>
      <w:r>
        <w:rPr/>
      </w:r>
    </w:p>
    <w:p>
      <w:pPr>
        <w:pStyle w:val="BodyText"/>
        <w:ind w:left="155" w:right="5873"/>
        <w:jc w:val="both"/>
        <w:rPr>
          <w:rFonts w:ascii="Courier New" w:hAnsi="Courier New"/>
        </w:rPr>
      </w:pPr>
      <w:r>
        <w:rPr>
          <w:rFonts w:ascii="Courier New" w:hAnsi="Courier New"/>
        </w:rPr>
        <w:t>[me@linuxbox</w:t>
      </w:r>
      <w:r>
        <w:rPr>
          <w:rFonts w:ascii="Courier New" w:hAnsi="Courier New"/>
          <w:spacing w:val="-19"/>
        </w:rPr>
        <w:t xml:space="preserve"> </w:t>
      </w:r>
      <w:r>
        <w:rPr>
          <w:rFonts w:ascii="Courier New" w:hAnsi="Courier New"/>
        </w:rPr>
        <w:t>~]$</w:t>
      </w:r>
      <w:r>
        <w:rPr>
          <w:rFonts w:ascii="Courier New" w:hAnsi="Courier New"/>
          <w:spacing w:val="-19"/>
        </w:rPr>
        <w:t xml:space="preserve"> </w:t>
      </w:r>
      <w:r>
        <w:rPr>
          <w:rFonts w:ascii="Courier New" w:hAnsi="Courier New"/>
          <w:b/>
        </w:rPr>
        <w:t xml:space="preserve">array-sort </w:t>
      </w:r>
      <w:r>
        <w:rPr>
          <w:rFonts w:ascii="Courier New" w:hAnsi="Courier New"/>
        </w:rPr>
        <w:t>Original</w:t>
      </w:r>
      <w:r>
        <w:rPr>
          <w:rFonts w:ascii="Courier New" w:hAnsi="Courier New"/>
          <w:spacing w:val="-6"/>
        </w:rPr>
        <w:t xml:space="preserve"> </w:t>
      </w:r>
      <w:r>
        <w:rPr>
          <w:rFonts w:ascii="Courier New" w:hAnsi="Courier New"/>
        </w:rPr>
        <w:t>array:</w:t>
      </w:r>
      <w:r>
        <w:rPr>
          <w:rFonts w:ascii="Courier New" w:hAnsi="Courier New"/>
          <w:spacing w:val="-6"/>
        </w:rPr>
        <w:t xml:space="preserve"> </w:t>
      </w:r>
      <w:r>
        <w:rPr>
          <w:rFonts w:ascii="Courier New" w:hAnsi="Courier New"/>
        </w:rPr>
        <w:t>f</w:t>
      </w:r>
      <w:r>
        <w:rPr>
          <w:rFonts w:ascii="Courier New" w:hAnsi="Courier New"/>
          <w:spacing w:val="-6"/>
        </w:rPr>
        <w:t xml:space="preserve"> </w:t>
      </w:r>
      <w:r>
        <w:rPr>
          <w:rFonts w:ascii="Courier New" w:hAnsi="Courier New"/>
        </w:rPr>
        <w:t>e</w:t>
      </w:r>
      <w:r>
        <w:rPr>
          <w:rFonts w:ascii="Courier New" w:hAnsi="Courier New"/>
          <w:spacing w:val="-6"/>
        </w:rPr>
        <w:t xml:space="preserve"> </w:t>
      </w:r>
      <w:r>
        <w:rPr>
          <w:rFonts w:ascii="Courier New" w:hAnsi="Courier New"/>
        </w:rPr>
        <w:t>d</w:t>
      </w:r>
      <w:r>
        <w:rPr>
          <w:rFonts w:ascii="Courier New" w:hAnsi="Courier New"/>
          <w:spacing w:val="-6"/>
        </w:rPr>
        <w:t xml:space="preserve"> </w:t>
      </w:r>
      <w:r>
        <w:rPr>
          <w:rFonts w:ascii="Courier New" w:hAnsi="Courier New"/>
        </w:rPr>
        <w:t>c</w:t>
      </w:r>
      <w:r>
        <w:rPr>
          <w:rFonts w:ascii="Courier New" w:hAnsi="Courier New"/>
          <w:spacing w:val="-6"/>
        </w:rPr>
        <w:t xml:space="preserve"> </w:t>
      </w:r>
      <w:r>
        <w:rPr>
          <w:rFonts w:ascii="Courier New" w:hAnsi="Courier New"/>
        </w:rPr>
        <w:t>b</w:t>
      </w:r>
      <w:r>
        <w:rPr>
          <w:rFonts w:ascii="Courier New" w:hAnsi="Courier New"/>
          <w:spacing w:val="-6"/>
        </w:rPr>
        <w:t xml:space="preserve"> </w:t>
      </w:r>
      <w:r>
        <w:rPr>
          <w:rFonts w:ascii="Courier New" w:hAnsi="Courier New"/>
        </w:rPr>
        <w:t>a Sorted array: a b c d e f</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spacing w:before="1" w:after="0"/>
        <w:ind w:left="155" w:right="173"/>
        <w:rPr/>
      </w:pPr>
      <w:r>
        <w:rPr/>
        <w:t>El</w:t>
      </w:r>
      <w:r>
        <w:rPr>
          <w:spacing w:val="-2"/>
        </w:rPr>
        <w:t xml:space="preserve"> </w:t>
      </w:r>
      <w:r>
        <w:rPr/>
        <w:t>script</w:t>
      </w:r>
      <w:r>
        <w:rPr>
          <w:spacing w:val="-2"/>
        </w:rPr>
        <w:t xml:space="preserve"> </w:t>
      </w:r>
      <w:r>
        <w:rPr/>
        <w:t>opera</w:t>
      </w:r>
      <w:r>
        <w:rPr>
          <w:spacing w:val="-4"/>
        </w:rPr>
        <w:t xml:space="preserve"> </w:t>
      </w:r>
      <w:r>
        <w:rPr/>
        <w:t>copiando</w:t>
      </w:r>
      <w:r>
        <w:rPr>
          <w:spacing w:val="-2"/>
        </w:rPr>
        <w:t xml:space="preserve"> </w:t>
      </w:r>
      <w:r>
        <w:rPr/>
        <w:t>el</w:t>
      </w:r>
      <w:r>
        <w:rPr>
          <w:spacing w:val="-4"/>
        </w:rPr>
        <w:t xml:space="preserve"> </w:t>
      </w:r>
      <w:r>
        <w:rPr/>
        <w:t>contenido</w:t>
      </w:r>
      <w:r>
        <w:rPr>
          <w:spacing w:val="-2"/>
        </w:rPr>
        <w:t xml:space="preserve"> </w:t>
      </w:r>
      <w:r>
        <w:rPr/>
        <w:t>del</w:t>
      </w:r>
      <w:r>
        <w:rPr>
          <w:spacing w:val="-4"/>
        </w:rPr>
        <w:t xml:space="preserve"> </w:t>
      </w:r>
      <w:r>
        <w:rPr/>
        <w:t>array</w:t>
      </w:r>
      <w:r>
        <w:rPr>
          <w:spacing w:val="-2"/>
        </w:rPr>
        <w:t xml:space="preserve"> </w:t>
      </w:r>
      <w:r>
        <w:rPr/>
        <w:t>original</w:t>
      </w:r>
      <w:r>
        <w:rPr>
          <w:spacing w:val="-2"/>
        </w:rPr>
        <w:t xml:space="preserve"> </w:t>
      </w:r>
      <w:r>
        <w:rPr/>
        <w:t>(</w:t>
      </w:r>
      <w:r>
        <w:rPr>
          <w:rFonts w:ascii="Courier New" w:hAnsi="Courier New"/>
        </w:rPr>
        <w:t>a</w:t>
      </w:r>
      <w:r>
        <w:rPr/>
        <w:t>)</w:t>
      </w:r>
      <w:r>
        <w:rPr>
          <w:spacing w:val="-3"/>
        </w:rPr>
        <w:t xml:space="preserve"> </w:t>
      </w:r>
      <w:r>
        <w:rPr/>
        <w:t>en</w:t>
      </w:r>
      <w:r>
        <w:rPr>
          <w:spacing w:val="-3"/>
        </w:rPr>
        <w:t xml:space="preserve"> </w:t>
      </w:r>
      <w:r>
        <w:rPr/>
        <w:t>un</w:t>
      </w:r>
      <w:r>
        <w:rPr>
          <w:spacing w:val="-3"/>
        </w:rPr>
        <w:t xml:space="preserve"> </w:t>
      </w:r>
      <w:r>
        <w:rPr/>
        <w:t>segundo</w:t>
      </w:r>
      <w:r>
        <w:rPr>
          <w:spacing w:val="-3"/>
        </w:rPr>
        <w:t xml:space="preserve"> </w:t>
      </w:r>
      <w:r>
        <w:rPr/>
        <w:t>array</w:t>
      </w:r>
      <w:r>
        <w:rPr>
          <w:spacing w:val="-3"/>
        </w:rPr>
        <w:t xml:space="preserve"> </w:t>
      </w:r>
      <w:r>
        <w:rPr/>
        <w:t>(</w:t>
      </w:r>
      <w:r>
        <w:rPr>
          <w:rFonts w:ascii="Courier New" w:hAnsi="Courier New"/>
        </w:rPr>
        <w:t>a_sorted</w:t>
      </w:r>
      <w:r>
        <w:rPr/>
        <w:t>)</w:t>
      </w:r>
      <w:r>
        <w:rPr>
          <w:spacing w:val="-3"/>
        </w:rPr>
        <w:t xml:space="preserve"> </w:t>
      </w:r>
      <w:r>
        <w:rPr/>
        <w:t>con un un pequeño truco con sustitución de comandos. Esta técnica básica puede usarse para realizar muchos tipos de operaciones en el array cambiando el diseño del entubado.</w:t>
      </w:r>
    </w:p>
    <w:p>
      <w:pPr>
        <w:pStyle w:val="BodyText"/>
        <w:spacing w:before="3" w:after="0"/>
        <w:ind w:left="0" w:right="0"/>
        <w:rPr>
          <w:sz w:val="31"/>
        </w:rPr>
      </w:pPr>
      <w:r>
        <w:rPr>
          <w:sz w:val="31"/>
        </w:rPr>
      </w:r>
    </w:p>
    <w:p>
      <w:pPr>
        <w:pStyle w:val="Heading1"/>
        <w:spacing w:before="1" w:after="0"/>
        <w:rPr/>
      </w:pPr>
      <w:r>
        <w:rPr/>
        <w:t>Borrando</w:t>
      </w:r>
      <w:r>
        <w:rPr>
          <w:spacing w:val="-2"/>
        </w:rPr>
        <w:t xml:space="preserve"> </w:t>
      </w:r>
      <w:r>
        <w:rPr/>
        <w:t>un</w:t>
      </w:r>
      <w:r>
        <w:rPr>
          <w:spacing w:val="-2"/>
        </w:rPr>
        <w:t xml:space="preserve"> array</w:t>
      </w:r>
    </w:p>
    <w:p>
      <w:pPr>
        <w:pStyle w:val="BodyText"/>
        <w:spacing w:before="119" w:after="0"/>
        <w:rPr/>
      </w:pPr>
      <w:r>
        <w:rPr/>
        <w:t>Para</w:t>
      </w:r>
      <w:r>
        <w:rPr>
          <w:spacing w:val="-4"/>
        </w:rPr>
        <w:t xml:space="preserve"> </w:t>
      </w:r>
      <w:r>
        <w:rPr/>
        <w:t>borrar</w:t>
      </w:r>
      <w:r>
        <w:rPr>
          <w:spacing w:val="-5"/>
        </w:rPr>
        <w:t xml:space="preserve"> </w:t>
      </w:r>
      <w:r>
        <w:rPr/>
        <w:t>un</w:t>
      </w:r>
      <w:r>
        <w:rPr>
          <w:spacing w:val="-5"/>
        </w:rPr>
        <w:t xml:space="preserve"> </w:t>
      </w:r>
      <w:r>
        <w:rPr/>
        <w:t>array,</w:t>
      </w:r>
      <w:r>
        <w:rPr>
          <w:spacing w:val="-5"/>
        </w:rPr>
        <w:t xml:space="preserve"> </w:t>
      </w:r>
      <w:r>
        <w:rPr/>
        <w:t>usa</w:t>
      </w:r>
      <w:r>
        <w:rPr>
          <w:spacing w:val="-5"/>
        </w:rPr>
        <w:t xml:space="preserve"> </w:t>
      </w:r>
      <w:r>
        <w:rPr/>
        <w:t>el</w:t>
      </w:r>
      <w:r>
        <w:rPr>
          <w:spacing w:val="-4"/>
        </w:rPr>
        <w:t xml:space="preserve"> </w:t>
      </w:r>
      <w:r>
        <w:rPr/>
        <w:t>comando</w:t>
      </w:r>
      <w:r>
        <w:rPr>
          <w:spacing w:val="-1"/>
        </w:rPr>
        <w:t xml:space="preserve"> </w:t>
      </w:r>
      <w:r>
        <w:rPr>
          <w:rFonts w:ascii="Courier New" w:hAnsi="Courier New"/>
          <w:spacing w:val="-2"/>
        </w:rPr>
        <w:t>unset</w:t>
      </w:r>
      <w:r>
        <w:rPr>
          <w:spacing w:val="-2"/>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foo=(a</w:t>
      </w:r>
      <w:r>
        <w:rPr>
          <w:rFonts w:ascii="Courier New" w:hAnsi="Courier New"/>
          <w:b/>
          <w:spacing w:val="-3"/>
          <w:sz w:val="24"/>
        </w:rPr>
        <w:t xml:space="preserve"> </w:t>
      </w:r>
      <w:r>
        <w:rPr>
          <w:rFonts w:ascii="Courier New" w:hAnsi="Courier New"/>
          <w:b/>
          <w:sz w:val="24"/>
        </w:rPr>
        <w:t>b</w:t>
      </w:r>
      <w:r>
        <w:rPr>
          <w:rFonts w:ascii="Courier New" w:hAnsi="Courier New"/>
          <w:b/>
          <w:spacing w:val="-4"/>
          <w:sz w:val="24"/>
        </w:rPr>
        <w:t xml:space="preserve"> </w:t>
      </w:r>
      <w:r>
        <w:rPr>
          <w:rFonts w:ascii="Courier New" w:hAnsi="Courier New"/>
          <w:b/>
          <w:sz w:val="24"/>
        </w:rPr>
        <w:t>c</w:t>
      </w:r>
      <w:r>
        <w:rPr>
          <w:rFonts w:ascii="Courier New" w:hAnsi="Courier New"/>
          <w:b/>
          <w:spacing w:val="-3"/>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e</w:t>
      </w:r>
      <w:r>
        <w:rPr>
          <w:rFonts w:ascii="Courier New" w:hAnsi="Courier New"/>
          <w:b/>
          <w:spacing w:val="-3"/>
          <w:sz w:val="24"/>
        </w:rPr>
        <w:t xml:space="preserve"> </w:t>
      </w:r>
      <w:r>
        <w:rPr>
          <w:rFonts w:ascii="Courier New" w:hAnsi="Courier New"/>
          <w:b/>
          <w:spacing w:val="-5"/>
          <w:sz w:val="24"/>
        </w:rPr>
        <w:t>f)</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rPr>
          <w:rFonts w:ascii="Courier New" w:hAnsi="Courier New"/>
        </w:rPr>
      </w:pPr>
      <w:r>
        <w:rPr>
          <w:rFonts w:ascii="Courier New" w:hAnsi="Courier New"/>
        </w:rPr>
        <w:t>a</w:t>
      </w:r>
      <w:r>
        <w:rPr>
          <w:rFonts w:ascii="Courier New" w:hAnsi="Courier New"/>
          <w:spacing w:val="-1"/>
        </w:rPr>
        <w:t xml:space="preserve"> </w:t>
      </w:r>
      <w:r>
        <w:rPr>
          <w:rFonts w:ascii="Courier New" w:hAnsi="Courier New"/>
        </w:rPr>
        <w:t>b</w:t>
      </w:r>
      <w:r>
        <w:rPr>
          <w:rFonts w:ascii="Courier New" w:hAnsi="Courier New"/>
          <w:spacing w:val="-1"/>
        </w:rPr>
        <w:t xml:space="preserve"> </w:t>
      </w:r>
      <w:r>
        <w:rPr>
          <w:rFonts w:ascii="Courier New" w:hAnsi="Courier New"/>
        </w:rPr>
        <w:t>c</w:t>
      </w:r>
      <w:r>
        <w:rPr>
          <w:rFonts w:ascii="Courier New" w:hAnsi="Courier New"/>
          <w:spacing w:val="-1"/>
        </w:rPr>
        <w:t xml:space="preserve"> </w:t>
      </w:r>
      <w:r>
        <w:rPr>
          <w:rFonts w:ascii="Courier New" w:hAnsi="Courier New"/>
        </w:rPr>
        <w:t>d</w:t>
      </w:r>
      <w:r>
        <w:rPr>
          <w:rFonts w:ascii="Courier New" w:hAnsi="Courier New"/>
          <w:spacing w:val="-1"/>
        </w:rPr>
        <w:t xml:space="preserve"> </w:t>
      </w:r>
      <w:r>
        <w:rPr>
          <w:rFonts w:ascii="Courier New" w:hAnsi="Courier New"/>
        </w:rPr>
        <w:t>e</w:t>
      </w:r>
      <w:r>
        <w:rPr>
          <w:rFonts w:ascii="Courier New" w:hAnsi="Courier New"/>
          <w:spacing w:val="-1"/>
        </w:rPr>
        <w:t xml:space="preserve"> </w:t>
      </w:r>
      <w:r>
        <w:rPr>
          <w:rFonts w:ascii="Courier New" w:hAnsi="Courier New"/>
          <w:spacing w:val="-10"/>
        </w:rPr>
        <w:t>f</w:t>
      </w:r>
    </w:p>
    <w:p>
      <w:pPr>
        <w:pStyle w:val="Normal"/>
        <w:spacing w:before="1" w:after="0"/>
        <w:ind w:hanging="0" w:left="155" w:right="4993"/>
        <w:jc w:val="left"/>
        <w:rPr>
          <w:rFonts w:ascii="Courier New" w:hAnsi="Courier New"/>
          <w:sz w:val="24"/>
        </w:rPr>
      </w:pPr>
      <w:r>
        <w:rPr>
          <w:rFonts w:ascii="Courier New" w:hAnsi="Courier New"/>
          <w:sz w:val="24"/>
        </w:rPr>
        <w:t xml:space="preserve">[me@linuxbox ~]$ </w:t>
      </w:r>
      <w:r>
        <w:rPr>
          <w:rFonts w:ascii="Courier New" w:hAnsi="Courier New"/>
          <w:b/>
          <w:sz w:val="24"/>
        </w:rPr>
        <w:t xml:space="preserve">unset foo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${foo[@]} </w:t>
      </w:r>
      <w:r>
        <w:rPr>
          <w:rFonts w:ascii="Courier New" w:hAnsi="Courier New"/>
          <w:sz w:val="24"/>
        </w:rPr>
        <w:t>[me@linuxbox ~]$</w:t>
      </w:r>
    </w:p>
    <w:p>
      <w:pPr>
        <w:pStyle w:val="BodyText"/>
        <w:ind w:left="0" w:right="0"/>
        <w:rPr>
          <w:rFonts w:ascii="Courier New" w:hAnsi="Courier New"/>
        </w:rPr>
      </w:pPr>
      <w:r>
        <w:rPr>
          <w:rFonts w:ascii="Courier New" w:hAnsi="Courier New"/>
        </w:rPr>
      </w:r>
    </w:p>
    <w:p>
      <w:pPr>
        <w:pStyle w:val="BodyText"/>
        <w:rPr/>
      </w:pPr>
      <w:r>
        <w:rPr>
          <w:rFonts w:ascii="Courier New" w:hAnsi="Courier New"/>
        </w:rPr>
        <w:t>unset</w:t>
      </w:r>
      <w:r>
        <w:rPr>
          <w:rFonts w:ascii="Courier New" w:hAnsi="Courier New"/>
          <w:spacing w:val="-87"/>
        </w:rPr>
        <w:t xml:space="preserve"> </w:t>
      </w:r>
      <w:r>
        <w:rPr/>
        <w:t>puede</w:t>
      </w:r>
      <w:r>
        <w:rPr>
          <w:spacing w:val="-8"/>
        </w:rPr>
        <w:t xml:space="preserve"> </w:t>
      </w:r>
      <w:r>
        <w:rPr/>
        <w:t>usarse</w:t>
      </w:r>
      <w:r>
        <w:rPr>
          <w:spacing w:val="-4"/>
        </w:rPr>
        <w:t xml:space="preserve"> </w:t>
      </w:r>
      <w:r>
        <w:rPr/>
        <w:t>también</w:t>
      </w:r>
      <w:r>
        <w:rPr>
          <w:spacing w:val="-4"/>
        </w:rPr>
        <w:t xml:space="preserve"> </w:t>
      </w:r>
      <w:r>
        <w:rPr/>
        <w:t>para</w:t>
      </w:r>
      <w:r>
        <w:rPr>
          <w:spacing w:val="-3"/>
        </w:rPr>
        <w:t xml:space="preserve"> </w:t>
      </w:r>
      <w:r>
        <w:rPr/>
        <w:t>borrar</w:t>
      </w:r>
      <w:r>
        <w:rPr>
          <w:spacing w:val="-5"/>
        </w:rPr>
        <w:t xml:space="preserve"> </w:t>
      </w:r>
      <w:r>
        <w:rPr/>
        <w:t>elementos</w:t>
      </w:r>
      <w:r>
        <w:rPr>
          <w:spacing w:val="-4"/>
        </w:rPr>
        <w:t xml:space="preserve"> </w:t>
      </w:r>
      <w:r>
        <w:rPr/>
        <w:t>individuales</w:t>
      </w:r>
      <w:r>
        <w:rPr>
          <w:spacing w:val="-4"/>
        </w:rPr>
        <w:t xml:space="preserve"> </w:t>
      </w:r>
      <w:r>
        <w:rPr/>
        <w:t>del</w:t>
      </w:r>
      <w:r>
        <w:rPr>
          <w:spacing w:val="-5"/>
        </w:rPr>
        <w:t xml:space="preserve"> </w:t>
      </w:r>
      <w:r>
        <w:rPr>
          <w:spacing w:val="-2"/>
        </w:rPr>
        <w:t>array:</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foo=(a</w:t>
      </w:r>
      <w:r>
        <w:rPr>
          <w:rFonts w:ascii="Courier New" w:hAnsi="Courier New"/>
          <w:b/>
          <w:spacing w:val="-3"/>
          <w:sz w:val="24"/>
        </w:rPr>
        <w:t xml:space="preserve"> </w:t>
      </w:r>
      <w:r>
        <w:rPr>
          <w:rFonts w:ascii="Courier New" w:hAnsi="Courier New"/>
          <w:b/>
          <w:sz w:val="24"/>
        </w:rPr>
        <w:t>b</w:t>
      </w:r>
      <w:r>
        <w:rPr>
          <w:rFonts w:ascii="Courier New" w:hAnsi="Courier New"/>
          <w:b/>
          <w:spacing w:val="-4"/>
          <w:sz w:val="24"/>
        </w:rPr>
        <w:t xml:space="preserve"> </w:t>
      </w:r>
      <w:r>
        <w:rPr>
          <w:rFonts w:ascii="Courier New" w:hAnsi="Courier New"/>
          <w:b/>
          <w:sz w:val="24"/>
        </w:rPr>
        <w:t>c</w:t>
      </w:r>
      <w:r>
        <w:rPr>
          <w:rFonts w:ascii="Courier New" w:hAnsi="Courier New"/>
          <w:b/>
          <w:spacing w:val="-3"/>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e</w:t>
      </w:r>
      <w:r>
        <w:rPr>
          <w:rFonts w:ascii="Courier New" w:hAnsi="Courier New"/>
          <w:b/>
          <w:spacing w:val="-3"/>
          <w:sz w:val="24"/>
        </w:rPr>
        <w:t xml:space="preserve"> </w:t>
      </w:r>
      <w:r>
        <w:rPr>
          <w:rFonts w:ascii="Courier New" w:hAnsi="Courier New"/>
          <w:b/>
          <w:spacing w:val="-5"/>
          <w:sz w:val="24"/>
        </w:rPr>
        <w:t>f)</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rPr>
          <w:rFonts w:ascii="Courier New" w:hAnsi="Courier New"/>
        </w:rPr>
      </w:pPr>
      <w:r>
        <w:rPr>
          <w:rFonts w:ascii="Courier New" w:hAnsi="Courier New"/>
        </w:rPr>
        <w:t>a</w:t>
      </w:r>
      <w:r>
        <w:rPr>
          <w:rFonts w:ascii="Courier New" w:hAnsi="Courier New"/>
          <w:spacing w:val="-1"/>
        </w:rPr>
        <w:t xml:space="preserve"> </w:t>
      </w:r>
      <w:r>
        <w:rPr>
          <w:rFonts w:ascii="Courier New" w:hAnsi="Courier New"/>
        </w:rPr>
        <w:t>b</w:t>
      </w:r>
      <w:r>
        <w:rPr>
          <w:rFonts w:ascii="Courier New" w:hAnsi="Courier New"/>
          <w:spacing w:val="-1"/>
        </w:rPr>
        <w:t xml:space="preserve"> </w:t>
      </w:r>
      <w:r>
        <w:rPr>
          <w:rFonts w:ascii="Courier New" w:hAnsi="Courier New"/>
        </w:rPr>
        <w:t>c</w:t>
      </w:r>
      <w:r>
        <w:rPr>
          <w:rFonts w:ascii="Courier New" w:hAnsi="Courier New"/>
          <w:spacing w:val="-1"/>
        </w:rPr>
        <w:t xml:space="preserve"> </w:t>
      </w:r>
      <w:r>
        <w:rPr>
          <w:rFonts w:ascii="Courier New" w:hAnsi="Courier New"/>
        </w:rPr>
        <w:t>d</w:t>
      </w:r>
      <w:r>
        <w:rPr>
          <w:rFonts w:ascii="Courier New" w:hAnsi="Courier New"/>
          <w:spacing w:val="-1"/>
        </w:rPr>
        <w:t xml:space="preserve"> </w:t>
      </w:r>
      <w:r>
        <w:rPr>
          <w:rFonts w:ascii="Courier New" w:hAnsi="Courier New"/>
        </w:rPr>
        <w:t>e</w:t>
      </w:r>
      <w:r>
        <w:rPr>
          <w:rFonts w:ascii="Courier New" w:hAnsi="Courier New"/>
          <w:spacing w:val="-1"/>
        </w:rPr>
        <w:t xml:space="preserve"> </w:t>
      </w:r>
      <w:r>
        <w:rPr>
          <w:rFonts w:ascii="Courier New" w:hAnsi="Courier New"/>
          <w:spacing w:val="-10"/>
        </w:rPr>
        <w:t>f</w:t>
      </w:r>
    </w:p>
    <w:p>
      <w:pPr>
        <w:pStyle w:val="Normal"/>
        <w:spacing w:before="0" w:after="0"/>
        <w:ind w:hanging="0" w:left="155" w:right="5299"/>
        <w:jc w:val="both"/>
        <w:rPr>
          <w:rFonts w:ascii="Courier New" w:hAnsi="Courier New"/>
          <w:sz w:val="24"/>
        </w:rPr>
      </w:pP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unset</w:t>
      </w:r>
      <w:r>
        <w:rPr>
          <w:rFonts w:ascii="Courier New" w:hAnsi="Courier New"/>
          <w:b/>
          <w:spacing w:val="-13"/>
          <w:sz w:val="24"/>
        </w:rPr>
        <w:t xml:space="preserve"> </w:t>
      </w:r>
      <w:r>
        <w:rPr>
          <w:rFonts w:ascii="Courier New" w:hAnsi="Courier New"/>
          <w:b/>
          <w:sz w:val="24"/>
        </w:rPr>
        <w:t xml:space="preserve">'foo[2]'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${foo[@]} </w:t>
      </w:r>
      <w:r>
        <w:rPr>
          <w:rFonts w:ascii="Courier New" w:hAnsi="Courier New"/>
          <w:sz w:val="24"/>
        </w:rPr>
        <w:t>a b d e f</w:t>
      </w:r>
    </w:p>
    <w:p>
      <w:pPr>
        <w:pStyle w:val="BodyText"/>
        <w:ind w:left="0" w:right="0"/>
        <w:rPr>
          <w:rFonts w:ascii="Courier New" w:hAnsi="Courier New"/>
        </w:rPr>
      </w:pPr>
      <w:r>
        <w:rPr>
          <w:rFonts w:ascii="Courier New" w:hAnsi="Courier New"/>
        </w:rPr>
      </w:r>
    </w:p>
    <w:p>
      <w:pPr>
        <w:pStyle w:val="BodyText"/>
        <w:spacing w:before="1" w:after="0"/>
        <w:rPr/>
      </w:pPr>
      <w:r>
        <w:rPr/>
        <w:t>En</w:t>
      </w:r>
      <w:r>
        <w:rPr>
          <w:spacing w:val="-4"/>
        </w:rPr>
        <w:t xml:space="preserve"> </w:t>
      </w:r>
      <w:r>
        <w:rPr/>
        <w:t>este</w:t>
      </w:r>
      <w:r>
        <w:rPr>
          <w:spacing w:val="-6"/>
        </w:rPr>
        <w:t xml:space="preserve"> </w:t>
      </w:r>
      <w:r>
        <w:rPr/>
        <w:t>ejemplo,</w:t>
      </w:r>
      <w:r>
        <w:rPr>
          <w:spacing w:val="-4"/>
        </w:rPr>
        <w:t xml:space="preserve"> </w:t>
      </w:r>
      <w:r>
        <w:rPr/>
        <w:t>borramos</w:t>
      </w:r>
      <w:r>
        <w:rPr>
          <w:spacing w:val="-5"/>
        </w:rPr>
        <w:t xml:space="preserve"> </w:t>
      </w:r>
      <w:r>
        <w:rPr/>
        <w:t>el</w:t>
      </w:r>
      <w:r>
        <w:rPr>
          <w:spacing w:val="-6"/>
        </w:rPr>
        <w:t xml:space="preserve"> </w:t>
      </w:r>
      <w:r>
        <w:rPr/>
        <w:t>tercer</w:t>
      </w:r>
      <w:r>
        <w:rPr>
          <w:spacing w:val="-4"/>
        </w:rPr>
        <w:t xml:space="preserve"> </w:t>
      </w:r>
      <w:r>
        <w:rPr/>
        <w:t>elemento</w:t>
      </w:r>
      <w:r>
        <w:rPr>
          <w:spacing w:val="-5"/>
        </w:rPr>
        <w:t xml:space="preserve"> </w:t>
      </w:r>
      <w:r>
        <w:rPr/>
        <w:t>del</w:t>
      </w:r>
      <w:r>
        <w:rPr>
          <w:spacing w:val="-4"/>
        </w:rPr>
        <w:t xml:space="preserve"> </w:t>
      </w:r>
      <w:r>
        <w:rPr/>
        <w:t>array,</w:t>
      </w:r>
      <w:r>
        <w:rPr>
          <w:spacing w:val="-4"/>
        </w:rPr>
        <w:t xml:space="preserve"> </w:t>
      </w:r>
      <w:r>
        <w:rPr/>
        <w:t>subscript</w:t>
      </w:r>
      <w:r>
        <w:rPr>
          <w:spacing w:val="-4"/>
        </w:rPr>
        <w:t xml:space="preserve"> </w:t>
      </w:r>
      <w:r>
        <w:rPr/>
        <w:t>2.</w:t>
      </w:r>
      <w:r>
        <w:rPr>
          <w:spacing w:val="-5"/>
        </w:rPr>
        <w:t xml:space="preserve"> </w:t>
      </w:r>
      <w:r>
        <w:rPr/>
        <w:t>Recuerda,</w:t>
      </w:r>
      <w:r>
        <w:rPr>
          <w:spacing w:val="-4"/>
        </w:rPr>
        <w:t xml:space="preserve"> </w:t>
      </w:r>
      <w:r>
        <w:rPr/>
        <w:t>los</w:t>
      </w:r>
      <w:r>
        <w:rPr>
          <w:spacing w:val="-5"/>
        </w:rPr>
        <w:t xml:space="preserve"> </w:t>
      </w:r>
      <w:r>
        <w:rPr/>
        <w:t>arrays</w:t>
      </w:r>
      <w:r>
        <w:rPr>
          <w:spacing w:val="-5"/>
        </w:rPr>
        <w:t xml:space="preserve"> </w:t>
      </w:r>
      <w:r>
        <w:rPr/>
        <w:t>comienzan con el subscript cero, ¡no uno! Fíjate también que el elemento del array debe entrecomillarse para evitar que el shell realice expansión de rutas.</w:t>
      </w:r>
    </w:p>
    <w:p>
      <w:pPr>
        <w:pStyle w:val="BodyText"/>
        <w:spacing w:before="11" w:after="0"/>
        <w:ind w:left="0" w:right="0"/>
        <w:rPr>
          <w:sz w:val="23"/>
        </w:rPr>
      </w:pPr>
      <w:r>
        <w:rPr>
          <w:sz w:val="23"/>
        </w:rPr>
      </w:r>
    </w:p>
    <w:p>
      <w:pPr>
        <w:pStyle w:val="BodyText"/>
        <w:rPr/>
      </w:pPr>
      <w:r>
        <w:rPr/>
        <w:t>Es</w:t>
      </w:r>
      <w:r>
        <w:rPr>
          <w:spacing w:val="-3"/>
        </w:rPr>
        <w:t xml:space="preserve"> </w:t>
      </w:r>
      <w:r>
        <w:rPr/>
        <w:t>interesante</w:t>
      </w:r>
      <w:r>
        <w:rPr>
          <w:spacing w:val="-1"/>
        </w:rPr>
        <w:t xml:space="preserve"> </w:t>
      </w:r>
      <w:r>
        <w:rPr/>
        <w:t>cómo,</w:t>
      </w:r>
      <w:r>
        <w:rPr>
          <w:spacing w:val="-1"/>
        </w:rPr>
        <w:t xml:space="preserve"> </w:t>
      </w:r>
      <w:r>
        <w:rPr/>
        <w:t>la</w:t>
      </w:r>
      <w:r>
        <w:rPr>
          <w:spacing w:val="-3"/>
        </w:rPr>
        <w:t xml:space="preserve"> </w:t>
      </w:r>
      <w:r>
        <w:rPr/>
        <w:t>asignación</w:t>
      </w:r>
      <w:r>
        <w:rPr>
          <w:spacing w:val="-3"/>
        </w:rPr>
        <w:t xml:space="preserve"> </w:t>
      </w:r>
      <w:r>
        <w:rPr/>
        <w:t>de</w:t>
      </w:r>
      <w:r>
        <w:rPr>
          <w:spacing w:val="-3"/>
        </w:rPr>
        <w:t xml:space="preserve"> </w:t>
      </w:r>
      <w:r>
        <w:rPr/>
        <w:t>un</w:t>
      </w:r>
      <w:r>
        <w:rPr>
          <w:spacing w:val="-2"/>
        </w:rPr>
        <w:t xml:space="preserve"> </w:t>
      </w:r>
      <w:r>
        <w:rPr/>
        <w:t>valor</w:t>
      </w:r>
      <w:r>
        <w:rPr>
          <w:spacing w:val="-2"/>
        </w:rPr>
        <w:t xml:space="preserve"> </w:t>
      </w:r>
      <w:r>
        <w:rPr/>
        <w:t>vacío</w:t>
      </w:r>
      <w:r>
        <w:rPr>
          <w:spacing w:val="-1"/>
        </w:rPr>
        <w:t xml:space="preserve"> </w:t>
      </w:r>
      <w:r>
        <w:rPr/>
        <w:t>a</w:t>
      </w:r>
      <w:r>
        <w:rPr>
          <w:spacing w:val="-3"/>
        </w:rPr>
        <w:t xml:space="preserve"> </w:t>
      </w:r>
      <w:r>
        <w:rPr/>
        <w:t>un</w:t>
      </w:r>
      <w:r>
        <w:rPr>
          <w:spacing w:val="-3"/>
        </w:rPr>
        <w:t xml:space="preserve"> </w:t>
      </w:r>
      <w:r>
        <w:rPr/>
        <w:t>array</w:t>
      </w:r>
      <w:r>
        <w:rPr>
          <w:spacing w:val="-1"/>
        </w:rPr>
        <w:t xml:space="preserve"> </w:t>
      </w:r>
      <w:r>
        <w:rPr/>
        <w:t>no</w:t>
      </w:r>
      <w:r>
        <w:rPr>
          <w:spacing w:val="-2"/>
        </w:rPr>
        <w:t xml:space="preserve"> </w:t>
      </w:r>
      <w:r>
        <w:rPr/>
        <w:t>vacía</w:t>
      </w:r>
      <w:r>
        <w:rPr>
          <w:spacing w:val="-1"/>
        </w:rPr>
        <w:t xml:space="preserve"> </w:t>
      </w:r>
      <w:r>
        <w:rPr/>
        <w:t>su</w:t>
      </w:r>
      <w:r>
        <w:rPr>
          <w:spacing w:val="-2"/>
        </w:rPr>
        <w:t xml:space="preserve"> contenido: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foo=(a</w:t>
      </w:r>
      <w:r>
        <w:rPr>
          <w:rFonts w:ascii="Courier New" w:hAnsi="Courier New"/>
          <w:b/>
          <w:spacing w:val="-3"/>
          <w:sz w:val="24"/>
        </w:rPr>
        <w:t xml:space="preserve"> </w:t>
      </w:r>
      <w:r>
        <w:rPr>
          <w:rFonts w:ascii="Courier New" w:hAnsi="Courier New"/>
          <w:b/>
          <w:sz w:val="24"/>
        </w:rPr>
        <w:t>b</w:t>
      </w:r>
      <w:r>
        <w:rPr>
          <w:rFonts w:ascii="Courier New" w:hAnsi="Courier New"/>
          <w:b/>
          <w:spacing w:val="-4"/>
          <w:sz w:val="24"/>
        </w:rPr>
        <w:t xml:space="preserve"> </w:t>
      </w:r>
      <w:r>
        <w:rPr>
          <w:rFonts w:ascii="Courier New" w:hAnsi="Courier New"/>
          <w:b/>
          <w:sz w:val="24"/>
        </w:rPr>
        <w:t>c</w:t>
      </w:r>
      <w:r>
        <w:rPr>
          <w:rFonts w:ascii="Courier New" w:hAnsi="Courier New"/>
          <w:b/>
          <w:spacing w:val="-3"/>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e</w:t>
      </w:r>
      <w:r>
        <w:rPr>
          <w:rFonts w:ascii="Courier New" w:hAnsi="Courier New"/>
          <w:b/>
          <w:spacing w:val="-3"/>
          <w:sz w:val="24"/>
        </w:rPr>
        <w:t xml:space="preserve"> </w:t>
      </w:r>
      <w:r>
        <w:rPr>
          <w:rFonts w:ascii="Courier New" w:hAnsi="Courier New"/>
          <w:b/>
          <w:spacing w:val="-5"/>
          <w:sz w:val="24"/>
        </w:rPr>
        <w:t>f)</w:t>
      </w:r>
    </w:p>
    <w:p>
      <w:pPr>
        <w:pStyle w:val="Normal"/>
        <w:spacing w:before="1" w:after="0"/>
        <w:ind w:hanging="0" w:left="155" w:right="5299"/>
        <w:jc w:val="left"/>
        <w:rPr>
          <w:rFonts w:ascii="Courier New" w:hAnsi="Courier New"/>
          <w:sz w:val="24"/>
        </w:rPr>
      </w:pPr>
      <w:r>
        <w:rPr>
          <w:rFonts w:ascii="Courier New" w:hAnsi="Courier New"/>
          <w:sz w:val="24"/>
        </w:rPr>
        <w:t xml:space="preserve">[me@linuxbox ~]$ </w:t>
      </w:r>
      <w:r>
        <w:rPr>
          <w:rFonts w:ascii="Courier New" w:hAnsi="Courier New"/>
          <w:b/>
          <w:sz w:val="24"/>
        </w:rPr>
        <w:t xml:space="preserve">foo= </w:t>
      </w:r>
      <w:r>
        <w:rPr>
          <w:rFonts w:ascii="Courier New" w:hAnsi="Courier New"/>
          <w:sz w:val="24"/>
        </w:rPr>
        <w:t>[me@linuxbox</w:t>
      </w:r>
      <w:r>
        <w:rPr>
          <w:rFonts w:ascii="Courier New" w:hAnsi="Courier New"/>
          <w:spacing w:val="-13"/>
          <w:sz w:val="24"/>
        </w:rPr>
        <w:t xml:space="preserve"> </w:t>
      </w:r>
      <w:r>
        <w:rPr>
          <w:rFonts w:ascii="Courier New" w:hAnsi="Courier New"/>
          <w:sz w:val="24"/>
        </w:rPr>
        <w:t>~]$</w:t>
      </w:r>
      <w:r>
        <w:rPr>
          <w:rFonts w:ascii="Courier New" w:hAnsi="Courier New"/>
          <w:spacing w:val="-13"/>
          <w:sz w:val="24"/>
        </w:rPr>
        <w:t xml:space="preserve"> </w:t>
      </w:r>
      <w:r>
        <w:rPr>
          <w:rFonts w:ascii="Courier New" w:hAnsi="Courier New"/>
          <w:b/>
          <w:sz w:val="24"/>
        </w:rPr>
        <w:t>echo</w:t>
      </w:r>
      <w:r>
        <w:rPr>
          <w:rFonts w:ascii="Courier New" w:hAnsi="Courier New"/>
          <w:b/>
          <w:spacing w:val="-13"/>
          <w:sz w:val="24"/>
        </w:rPr>
        <w:t xml:space="preserve"> </w:t>
      </w:r>
      <w:r>
        <w:rPr>
          <w:rFonts w:ascii="Courier New" w:hAnsi="Courier New"/>
          <w:b/>
          <w:sz w:val="24"/>
        </w:rPr>
        <w:t xml:space="preserve">${foo[@]} </w:t>
      </w:r>
      <w:r>
        <w:rPr>
          <w:rFonts w:ascii="Courier New" w:hAnsi="Courier New"/>
          <w:sz w:val="24"/>
        </w:rPr>
        <w:t>b c d e f</w:t>
      </w:r>
    </w:p>
    <w:p>
      <w:pPr>
        <w:pStyle w:val="BodyText"/>
        <w:ind w:left="0" w:right="0"/>
        <w:rPr>
          <w:rFonts w:ascii="Courier New" w:hAnsi="Courier New"/>
        </w:rPr>
      </w:pPr>
      <w:r>
        <w:rPr>
          <w:rFonts w:ascii="Courier New" w:hAnsi="Courier New"/>
        </w:rPr>
      </w:r>
    </w:p>
    <w:p>
      <w:pPr>
        <w:pStyle w:val="BodyText"/>
        <w:rPr/>
      </w:pPr>
      <w:r>
        <w:rPr/>
        <w:t>Cualquier</w:t>
      </w:r>
      <w:r>
        <w:rPr>
          <w:spacing w:val="-3"/>
        </w:rPr>
        <w:t xml:space="preserve"> </w:t>
      </w:r>
      <w:r>
        <w:rPr/>
        <w:t>referencia</w:t>
      </w:r>
      <w:r>
        <w:rPr>
          <w:spacing w:val="-4"/>
        </w:rPr>
        <w:t xml:space="preserve"> </w:t>
      </w:r>
      <w:r>
        <w:rPr/>
        <w:t>a</w:t>
      </w:r>
      <w:r>
        <w:rPr>
          <w:spacing w:val="-4"/>
        </w:rPr>
        <w:t xml:space="preserve"> </w:t>
      </w:r>
      <w:r>
        <w:rPr/>
        <w:t>una</w:t>
      </w:r>
      <w:r>
        <w:rPr>
          <w:spacing w:val="-2"/>
        </w:rPr>
        <w:t xml:space="preserve"> </w:t>
      </w:r>
      <w:r>
        <w:rPr/>
        <w:t>variable</w:t>
      </w:r>
      <w:r>
        <w:rPr>
          <w:spacing w:val="-2"/>
        </w:rPr>
        <w:t xml:space="preserve"> </w:t>
      </w:r>
      <w:r>
        <w:rPr/>
        <w:t>array</w:t>
      </w:r>
      <w:r>
        <w:rPr>
          <w:spacing w:val="-3"/>
        </w:rPr>
        <w:t xml:space="preserve"> </w:t>
      </w:r>
      <w:r>
        <w:rPr/>
        <w:t>sin</w:t>
      </w:r>
      <w:r>
        <w:rPr>
          <w:spacing w:val="-3"/>
        </w:rPr>
        <w:t xml:space="preserve"> </w:t>
      </w:r>
      <w:r>
        <w:rPr/>
        <w:t>un</w:t>
      </w:r>
      <w:r>
        <w:rPr>
          <w:spacing w:val="-3"/>
        </w:rPr>
        <w:t xml:space="preserve"> </w:t>
      </w:r>
      <w:r>
        <w:rPr/>
        <w:t>subscript</w:t>
      </w:r>
      <w:r>
        <w:rPr>
          <w:spacing w:val="-2"/>
        </w:rPr>
        <w:t xml:space="preserve"> </w:t>
      </w:r>
      <w:r>
        <w:rPr/>
        <w:t>se</w:t>
      </w:r>
      <w:r>
        <w:rPr>
          <w:spacing w:val="-4"/>
        </w:rPr>
        <w:t xml:space="preserve"> </w:t>
      </w:r>
      <w:r>
        <w:rPr/>
        <w:t>refiere</w:t>
      </w:r>
      <w:r>
        <w:rPr>
          <w:spacing w:val="-2"/>
        </w:rPr>
        <w:t xml:space="preserve"> </w:t>
      </w:r>
      <w:r>
        <w:rPr/>
        <w:t>al</w:t>
      </w:r>
      <w:r>
        <w:rPr>
          <w:spacing w:val="-4"/>
        </w:rPr>
        <w:t xml:space="preserve"> </w:t>
      </w:r>
      <w:r>
        <w:rPr/>
        <w:t>elemento</w:t>
      </w:r>
      <w:r>
        <w:rPr>
          <w:spacing w:val="-3"/>
        </w:rPr>
        <w:t xml:space="preserve"> </w:t>
      </w:r>
      <w:r>
        <w:rPr/>
        <w:t>cero</w:t>
      </w:r>
      <w:r>
        <w:rPr>
          <w:spacing w:val="-2"/>
        </w:rPr>
        <w:t xml:space="preserve"> </w:t>
      </w:r>
      <w:r>
        <w:rPr/>
        <w:t>del</w:t>
      </w:r>
      <w:r>
        <w:rPr>
          <w:spacing w:val="-3"/>
        </w:rPr>
        <w:t xml:space="preserve"> </w:t>
      </w:r>
      <w:r>
        <w:rPr>
          <w:spacing w:val="-2"/>
        </w:rPr>
        <w:t>array:</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foo=(a</w:t>
      </w:r>
      <w:r>
        <w:rPr>
          <w:rFonts w:ascii="Courier New" w:hAnsi="Courier New"/>
          <w:b/>
          <w:spacing w:val="-3"/>
          <w:sz w:val="24"/>
        </w:rPr>
        <w:t xml:space="preserve"> </w:t>
      </w:r>
      <w:r>
        <w:rPr>
          <w:rFonts w:ascii="Courier New" w:hAnsi="Courier New"/>
          <w:b/>
          <w:sz w:val="24"/>
        </w:rPr>
        <w:t>b</w:t>
      </w:r>
      <w:r>
        <w:rPr>
          <w:rFonts w:ascii="Courier New" w:hAnsi="Courier New"/>
          <w:b/>
          <w:spacing w:val="-4"/>
          <w:sz w:val="24"/>
        </w:rPr>
        <w:t xml:space="preserve"> </w:t>
      </w:r>
      <w:r>
        <w:rPr>
          <w:rFonts w:ascii="Courier New" w:hAnsi="Courier New"/>
          <w:b/>
          <w:sz w:val="24"/>
        </w:rPr>
        <w:t>c</w:t>
      </w:r>
      <w:r>
        <w:rPr>
          <w:rFonts w:ascii="Courier New" w:hAnsi="Courier New"/>
          <w:b/>
          <w:spacing w:val="-3"/>
          <w:sz w:val="24"/>
        </w:rPr>
        <w:t xml:space="preserve"> </w:t>
      </w:r>
      <w:r>
        <w:rPr>
          <w:rFonts w:ascii="Courier New" w:hAnsi="Courier New"/>
          <w:b/>
          <w:sz w:val="24"/>
        </w:rPr>
        <w:t>d</w:t>
      </w:r>
      <w:r>
        <w:rPr>
          <w:rFonts w:ascii="Courier New" w:hAnsi="Courier New"/>
          <w:b/>
          <w:spacing w:val="-4"/>
          <w:sz w:val="24"/>
        </w:rPr>
        <w:t xml:space="preserve"> </w:t>
      </w:r>
      <w:r>
        <w:rPr>
          <w:rFonts w:ascii="Courier New" w:hAnsi="Courier New"/>
          <w:b/>
          <w:sz w:val="24"/>
        </w:rPr>
        <w:t>e</w:t>
      </w:r>
      <w:r>
        <w:rPr>
          <w:rFonts w:ascii="Courier New" w:hAnsi="Courier New"/>
          <w:b/>
          <w:spacing w:val="-3"/>
          <w:sz w:val="24"/>
        </w:rPr>
        <w:t xml:space="preserve"> </w:t>
      </w:r>
      <w:r>
        <w:rPr>
          <w:rFonts w:ascii="Courier New" w:hAnsi="Courier New"/>
          <w:b/>
          <w:spacing w:val="-5"/>
          <w:sz w:val="24"/>
        </w:rPr>
        <w:t>f)</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ind w:left="155" w:right="6472"/>
        <w:rPr>
          <w:rFonts w:ascii="Courier New" w:hAnsi="Courier New"/>
          <w:b/>
        </w:rPr>
      </w:pPr>
      <w:r>
        <w:rPr>
          <w:rFonts w:ascii="Courier New" w:hAnsi="Courier New"/>
        </w:rPr>
        <w:t>a b c d e f [me@linuxbox</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b/>
        </w:rPr>
        <w:t>foo=A</w:t>
      </w:r>
    </w:p>
    <w:p>
      <w:pPr>
        <w:pStyle w:val="Normal"/>
        <w:spacing w:before="1"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6"/>
          <w:sz w:val="24"/>
        </w:rPr>
        <w:t xml:space="preserve"> </w:t>
      </w:r>
      <w:r>
        <w:rPr>
          <w:rFonts w:ascii="Courier New" w:hAnsi="Courier New"/>
          <w:b/>
          <w:sz w:val="24"/>
        </w:rPr>
        <w:t>echo</w:t>
      </w:r>
      <w:r>
        <w:rPr>
          <w:rFonts w:ascii="Courier New" w:hAnsi="Courier New"/>
          <w:b/>
          <w:spacing w:val="-6"/>
          <w:sz w:val="24"/>
        </w:rPr>
        <w:t xml:space="preserve"> </w:t>
      </w:r>
      <w:r>
        <w:rPr>
          <w:rFonts w:ascii="Courier New" w:hAnsi="Courier New"/>
          <w:b/>
          <w:spacing w:val="-2"/>
          <w:sz w:val="24"/>
        </w:rPr>
        <w:t>${foo[@]}</w:t>
      </w:r>
    </w:p>
    <w:p>
      <w:pPr>
        <w:pStyle w:val="BodyText"/>
        <w:spacing w:before="4" w:after="0"/>
        <w:ind w:left="0" w:right="0"/>
        <w:rPr>
          <w:rFonts w:ascii="Courier New" w:hAnsi="Courier New"/>
          <w:b/>
        </w:rPr>
      </w:pPr>
      <w:r>
        <w:rPr>
          <w:rFonts w:ascii="Courier New" w:hAnsi="Courier New"/>
          <w:b/>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jc w:val="both"/>
        <w:rPr>
          <w:rFonts w:ascii="Courier New" w:hAnsi="Courier New"/>
        </w:rPr>
      </w:pPr>
      <w:r>
        <w:rPr>
          <w:rFonts w:ascii="Courier New" w:hAnsi="Courier New"/>
        </w:rPr>
        <w:t>A</w:t>
      </w:r>
      <w:r>
        <w:rPr>
          <w:rFonts w:ascii="Courier New" w:hAnsi="Courier New"/>
          <w:spacing w:val="-1"/>
        </w:rPr>
        <w:t xml:space="preserve"> </w:t>
      </w:r>
      <w:r>
        <w:rPr>
          <w:rFonts w:ascii="Courier New" w:hAnsi="Courier New"/>
        </w:rPr>
        <w:t>b</w:t>
      </w:r>
      <w:r>
        <w:rPr>
          <w:rFonts w:ascii="Courier New" w:hAnsi="Courier New"/>
          <w:spacing w:val="-1"/>
        </w:rPr>
        <w:t xml:space="preserve"> </w:t>
      </w:r>
      <w:r>
        <w:rPr>
          <w:rFonts w:ascii="Courier New" w:hAnsi="Courier New"/>
        </w:rPr>
        <w:t>c</w:t>
      </w:r>
      <w:r>
        <w:rPr>
          <w:rFonts w:ascii="Courier New" w:hAnsi="Courier New"/>
          <w:spacing w:val="-1"/>
        </w:rPr>
        <w:t xml:space="preserve"> </w:t>
      </w:r>
      <w:r>
        <w:rPr>
          <w:rFonts w:ascii="Courier New" w:hAnsi="Courier New"/>
        </w:rPr>
        <w:t>d</w:t>
      </w:r>
      <w:r>
        <w:rPr>
          <w:rFonts w:ascii="Courier New" w:hAnsi="Courier New"/>
          <w:spacing w:val="-1"/>
        </w:rPr>
        <w:t xml:space="preserve"> </w:t>
      </w:r>
      <w:r>
        <w:rPr>
          <w:rFonts w:ascii="Courier New" w:hAnsi="Courier New"/>
        </w:rPr>
        <w:t>e</w:t>
      </w:r>
      <w:r>
        <w:rPr>
          <w:rFonts w:ascii="Courier New" w:hAnsi="Courier New"/>
          <w:spacing w:val="-1"/>
        </w:rPr>
        <w:t xml:space="preserve"> </w:t>
      </w:r>
      <w:r>
        <w:rPr>
          <w:rFonts w:ascii="Courier New" w:hAnsi="Courier New"/>
          <w:spacing w:val="-10"/>
        </w:rPr>
        <w:t>f</w:t>
      </w:r>
    </w:p>
    <w:p>
      <w:pPr>
        <w:pStyle w:val="Heading1"/>
        <w:spacing w:before="74" w:after="0"/>
        <w:rPr/>
      </w:pPr>
      <w:r>
        <w:rPr/>
        <w:t>Arrays</w:t>
      </w:r>
      <w:r>
        <w:rPr>
          <w:spacing w:val="-3"/>
        </w:rPr>
        <w:t xml:space="preserve"> </w:t>
      </w:r>
      <w:r>
        <w:rPr>
          <w:spacing w:val="-2"/>
        </w:rPr>
        <w:t>asociativos</w:t>
      </w:r>
    </w:p>
    <w:p>
      <w:pPr>
        <w:pStyle w:val="BodyText"/>
        <w:spacing w:before="120" w:after="0"/>
        <w:ind w:left="155" w:right="173"/>
        <w:rPr/>
      </w:pPr>
      <w:r>
        <w:rPr/>
        <w:t xml:space="preserve">Versiones recientes de </w:t>
      </w:r>
      <w:r>
        <w:rPr>
          <w:rFonts w:ascii="Courier New" w:hAnsi="Courier New"/>
        </w:rPr>
        <w:t>bash</w:t>
      </w:r>
      <w:r>
        <w:rPr>
          <w:rFonts w:ascii="Courier New" w:hAnsi="Courier New"/>
          <w:spacing w:val="-78"/>
        </w:rPr>
        <w:t xml:space="preserve"> </w:t>
      </w:r>
      <w:r>
        <w:rPr/>
        <w:t xml:space="preserve">soportan ahora </w:t>
      </w:r>
      <w:r>
        <w:rPr>
          <w:i/>
        </w:rPr>
        <w:t>arrays asociativos</w:t>
      </w:r>
      <w:r>
        <w:rPr/>
        <w:t>. Los arrays asociativos usan cadenas en lugar de enteros como índices del array. Esta capacidad permite nuevos enfoques interesantes</w:t>
      </w:r>
      <w:r>
        <w:rPr>
          <w:spacing w:val="-2"/>
        </w:rPr>
        <w:t xml:space="preserve"> </w:t>
      </w:r>
      <w:r>
        <w:rPr/>
        <w:t>en</w:t>
      </w:r>
      <w:r>
        <w:rPr>
          <w:spacing w:val="-4"/>
        </w:rPr>
        <w:t xml:space="preserve"> </w:t>
      </w:r>
      <w:r>
        <w:rPr/>
        <w:t>el</w:t>
      </w:r>
      <w:r>
        <w:rPr>
          <w:spacing w:val="-5"/>
        </w:rPr>
        <w:t xml:space="preserve"> </w:t>
      </w:r>
      <w:r>
        <w:rPr/>
        <w:t>manejo</w:t>
      </w:r>
      <w:r>
        <w:rPr>
          <w:spacing w:val="-3"/>
        </w:rPr>
        <w:t xml:space="preserve"> </w:t>
      </w:r>
      <w:r>
        <w:rPr/>
        <w:t>de</w:t>
      </w:r>
      <w:r>
        <w:rPr>
          <w:spacing w:val="-5"/>
        </w:rPr>
        <w:t xml:space="preserve"> </w:t>
      </w:r>
      <w:r>
        <w:rPr/>
        <w:t>datos.</w:t>
      </w:r>
      <w:r>
        <w:rPr>
          <w:spacing w:val="-4"/>
        </w:rPr>
        <w:t xml:space="preserve"> </w:t>
      </w:r>
      <w:r>
        <w:rPr/>
        <w:t>Por</w:t>
      </w:r>
      <w:r>
        <w:rPr>
          <w:spacing w:val="-4"/>
        </w:rPr>
        <w:t xml:space="preserve"> </w:t>
      </w:r>
      <w:r>
        <w:rPr/>
        <w:t>ejemplo,</w:t>
      </w:r>
      <w:r>
        <w:rPr>
          <w:spacing w:val="-4"/>
        </w:rPr>
        <w:t xml:space="preserve"> </w:t>
      </w:r>
      <w:r>
        <w:rPr/>
        <w:t>podemos</w:t>
      </w:r>
      <w:r>
        <w:rPr>
          <w:spacing w:val="-2"/>
        </w:rPr>
        <w:t xml:space="preserve"> </w:t>
      </w:r>
      <w:r>
        <w:rPr/>
        <w:t>crear</w:t>
      </w:r>
      <w:r>
        <w:rPr>
          <w:spacing w:val="-4"/>
        </w:rPr>
        <w:t xml:space="preserve"> </w:t>
      </w:r>
      <w:r>
        <w:rPr/>
        <w:t>un</w:t>
      </w:r>
      <w:r>
        <w:rPr>
          <w:spacing w:val="-4"/>
        </w:rPr>
        <w:t xml:space="preserve"> </w:t>
      </w:r>
      <w:r>
        <w:rPr/>
        <w:t>array</w:t>
      </w:r>
      <w:r>
        <w:rPr>
          <w:spacing w:val="-3"/>
        </w:rPr>
        <w:t xml:space="preserve"> </w:t>
      </w:r>
      <w:r>
        <w:rPr/>
        <w:t>llamado</w:t>
      </w:r>
      <w:r>
        <w:rPr>
          <w:spacing w:val="-4"/>
        </w:rPr>
        <w:t xml:space="preserve"> </w:t>
      </w:r>
      <w:r>
        <w:rPr/>
        <w:t>"colors"</w:t>
      </w:r>
      <w:r>
        <w:rPr>
          <w:spacing w:val="-3"/>
        </w:rPr>
        <w:t xml:space="preserve"> </w:t>
      </w:r>
      <w:r>
        <w:rPr/>
        <w:t>y</w:t>
      </w:r>
      <w:r>
        <w:rPr>
          <w:spacing w:val="-4"/>
        </w:rPr>
        <w:t xml:space="preserve"> </w:t>
      </w:r>
      <w:r>
        <w:rPr/>
        <w:t>usar nombres de colores como índices:</w:t>
      </w:r>
    </w:p>
    <w:p>
      <w:pPr>
        <w:pStyle w:val="BodyText"/>
        <w:ind w:left="0" w:right="0"/>
        <w:rPr/>
      </w:pPr>
      <w:r>
        <w:rPr/>
      </w:r>
    </w:p>
    <w:p>
      <w:pPr>
        <w:pStyle w:val="BodyText"/>
        <w:ind w:left="155" w:right="4993"/>
        <w:rPr>
          <w:rFonts w:ascii="Courier New" w:hAnsi="Courier New"/>
        </w:rPr>
      </w:pPr>
      <w:r>
        <w:rPr>
          <w:rFonts w:ascii="Courier New" w:hAnsi="Courier New"/>
        </w:rPr>
        <w:t xml:space="preserve">declare -A colors </w:t>
      </w:r>
      <w:r>
        <w:rPr>
          <w:rFonts w:ascii="Courier New" w:hAnsi="Courier New"/>
          <w:spacing w:val="-2"/>
        </w:rPr>
        <w:t>colors["red"]="#ff0000" colors["green"]="#00ff00" colors["blue"]="#0000ff"</w:t>
      </w:r>
    </w:p>
    <w:p>
      <w:pPr>
        <w:pStyle w:val="BodyText"/>
        <w:ind w:left="0" w:right="0"/>
        <w:rPr>
          <w:rFonts w:ascii="Courier New" w:hAnsi="Courier New"/>
        </w:rPr>
      </w:pPr>
      <w:r>
        <w:rPr>
          <w:rFonts w:ascii="Courier New" w:hAnsi="Courier New"/>
        </w:rPr>
      </w:r>
    </w:p>
    <w:p>
      <w:pPr>
        <w:pStyle w:val="BodyText"/>
        <w:ind w:left="155" w:right="148"/>
        <w:rPr/>
      </w:pPr>
      <w:r>
        <w:rPr/>
        <w:t>Al</w:t>
      </w:r>
      <w:r>
        <w:rPr>
          <w:spacing w:val="-3"/>
        </w:rPr>
        <w:t xml:space="preserve"> </w:t>
      </w:r>
      <w:r>
        <w:rPr/>
        <w:t>contrario</w:t>
      </w:r>
      <w:r>
        <w:rPr>
          <w:spacing w:val="-2"/>
        </w:rPr>
        <w:t xml:space="preserve"> </w:t>
      </w:r>
      <w:r>
        <w:rPr/>
        <w:t>de</w:t>
      </w:r>
      <w:r>
        <w:rPr>
          <w:spacing w:val="-1"/>
        </w:rPr>
        <w:t xml:space="preserve"> </w:t>
      </w:r>
      <w:r>
        <w:rPr/>
        <w:t>los</w:t>
      </w:r>
      <w:r>
        <w:rPr>
          <w:spacing w:val="-2"/>
        </w:rPr>
        <w:t xml:space="preserve"> </w:t>
      </w:r>
      <w:r>
        <w:rPr/>
        <w:t>arrays</w:t>
      </w:r>
      <w:r>
        <w:rPr>
          <w:spacing w:val="-2"/>
        </w:rPr>
        <w:t xml:space="preserve"> </w:t>
      </w:r>
      <w:r>
        <w:rPr/>
        <w:t>indexados</w:t>
      </w:r>
      <w:r>
        <w:rPr>
          <w:spacing w:val="-2"/>
        </w:rPr>
        <w:t xml:space="preserve"> </w:t>
      </w:r>
      <w:r>
        <w:rPr/>
        <w:t>con</w:t>
      </w:r>
      <w:r>
        <w:rPr>
          <w:spacing w:val="-1"/>
        </w:rPr>
        <w:t xml:space="preserve"> </w:t>
      </w:r>
      <w:r>
        <w:rPr/>
        <w:t>enteros,</w:t>
      </w:r>
      <w:r>
        <w:rPr>
          <w:spacing w:val="-2"/>
        </w:rPr>
        <w:t xml:space="preserve"> </w:t>
      </w:r>
      <w:r>
        <w:rPr/>
        <w:t>que</w:t>
      </w:r>
      <w:r>
        <w:rPr>
          <w:spacing w:val="-3"/>
        </w:rPr>
        <w:t xml:space="preserve"> </w:t>
      </w:r>
      <w:r>
        <w:rPr/>
        <w:t>se</w:t>
      </w:r>
      <w:r>
        <w:rPr>
          <w:spacing w:val="-3"/>
        </w:rPr>
        <w:t xml:space="preserve"> </w:t>
      </w:r>
      <w:r>
        <w:rPr/>
        <w:t>crean</w:t>
      </w:r>
      <w:r>
        <w:rPr>
          <w:spacing w:val="-2"/>
        </w:rPr>
        <w:t xml:space="preserve"> </w:t>
      </w:r>
      <w:r>
        <w:rPr/>
        <w:t>simplemente</w:t>
      </w:r>
      <w:r>
        <w:rPr>
          <w:spacing w:val="-3"/>
        </w:rPr>
        <w:t xml:space="preserve"> </w:t>
      </w:r>
      <w:r>
        <w:rPr/>
        <w:t>referenciándolos,</w:t>
      </w:r>
      <w:r>
        <w:rPr>
          <w:spacing w:val="-2"/>
        </w:rPr>
        <w:t xml:space="preserve"> </w:t>
      </w:r>
      <w:r>
        <w:rPr/>
        <w:t xml:space="preserve">los arrays asociativos deben crearse con el comando </w:t>
      </w:r>
      <w:r>
        <w:rPr>
          <w:rFonts w:ascii="Courier New" w:hAnsi="Courier New"/>
        </w:rPr>
        <w:t>declare</w:t>
      </w:r>
      <w:r>
        <w:rPr>
          <w:rFonts w:ascii="Courier New" w:hAnsi="Courier New"/>
          <w:spacing w:val="-77"/>
        </w:rPr>
        <w:t xml:space="preserve"> </w:t>
      </w:r>
      <w:r>
        <w:rPr/>
        <w:t xml:space="preserve">usando la nueva opción </w:t>
      </w:r>
      <w:r>
        <w:rPr>
          <w:rFonts w:ascii="Courier New" w:hAnsi="Courier New"/>
        </w:rPr>
        <w:t>-A</w:t>
      </w:r>
      <w:r>
        <w:rPr/>
        <w:t>. Los elementos</w:t>
      </w:r>
      <w:r>
        <w:rPr>
          <w:spacing w:val="-4"/>
        </w:rPr>
        <w:t xml:space="preserve"> </w:t>
      </w:r>
      <w:r>
        <w:rPr/>
        <w:t>de</w:t>
      </w:r>
      <w:r>
        <w:rPr>
          <w:spacing w:val="-5"/>
        </w:rPr>
        <w:t xml:space="preserve"> </w:t>
      </w:r>
      <w:r>
        <w:rPr/>
        <w:t>arrays</w:t>
      </w:r>
      <w:r>
        <w:rPr>
          <w:spacing w:val="-4"/>
        </w:rPr>
        <w:t xml:space="preserve"> </w:t>
      </w:r>
      <w:r>
        <w:rPr/>
        <w:t>asociativos</w:t>
      </w:r>
      <w:r>
        <w:rPr>
          <w:spacing w:val="-4"/>
        </w:rPr>
        <w:t xml:space="preserve"> </w:t>
      </w:r>
      <w:r>
        <w:rPr/>
        <w:t>son</w:t>
      </w:r>
      <w:r>
        <w:rPr>
          <w:spacing w:val="-4"/>
        </w:rPr>
        <w:t xml:space="preserve"> </w:t>
      </w:r>
      <w:r>
        <w:rPr/>
        <w:t>accesibles</w:t>
      </w:r>
      <w:r>
        <w:rPr>
          <w:spacing w:val="-4"/>
        </w:rPr>
        <w:t xml:space="preserve"> </w:t>
      </w:r>
      <w:r>
        <w:rPr/>
        <w:t>de</w:t>
      </w:r>
      <w:r>
        <w:rPr>
          <w:spacing w:val="-5"/>
        </w:rPr>
        <w:t xml:space="preserve"> </w:t>
      </w:r>
      <w:r>
        <w:rPr/>
        <w:t>forma</w:t>
      </w:r>
      <w:r>
        <w:rPr>
          <w:spacing w:val="-3"/>
        </w:rPr>
        <w:t xml:space="preserve"> </w:t>
      </w:r>
      <w:r>
        <w:rPr/>
        <w:t>muy</w:t>
      </w:r>
      <w:r>
        <w:rPr>
          <w:spacing w:val="-4"/>
        </w:rPr>
        <w:t xml:space="preserve"> </w:t>
      </w:r>
      <w:r>
        <w:rPr/>
        <w:t>parecida</w:t>
      </w:r>
      <w:r>
        <w:rPr>
          <w:spacing w:val="-3"/>
        </w:rPr>
        <w:t xml:space="preserve"> </w:t>
      </w:r>
      <w:r>
        <w:rPr/>
        <w:t>a</w:t>
      </w:r>
      <w:r>
        <w:rPr>
          <w:spacing w:val="-5"/>
        </w:rPr>
        <w:t xml:space="preserve"> </w:t>
      </w:r>
      <w:r>
        <w:rPr/>
        <w:t>los</w:t>
      </w:r>
      <w:r>
        <w:rPr>
          <w:spacing w:val="-4"/>
        </w:rPr>
        <w:t xml:space="preserve"> </w:t>
      </w:r>
      <w:r>
        <w:rPr/>
        <w:t>arrays</w:t>
      </w:r>
      <w:r>
        <w:rPr>
          <w:spacing w:val="-4"/>
        </w:rPr>
        <w:t xml:space="preserve"> </w:t>
      </w:r>
      <w:r>
        <w:rPr/>
        <w:t>indexados</w:t>
      </w:r>
      <w:r>
        <w:rPr>
          <w:spacing w:val="-2"/>
        </w:rPr>
        <w:t xml:space="preserve"> </w:t>
      </w:r>
      <w:r>
        <w:rPr/>
        <w:t xml:space="preserve">por </w:t>
      </w:r>
      <w:r>
        <w:rPr>
          <w:spacing w:val="-2"/>
        </w:rPr>
        <w:t>enteros:</w:t>
      </w:r>
    </w:p>
    <w:p>
      <w:pPr>
        <w:pStyle w:val="BodyText"/>
        <w:ind w:left="0" w:right="0"/>
        <w:rPr/>
      </w:pPr>
      <w:r>
        <w:rPr/>
      </w:r>
    </w:p>
    <w:p>
      <w:pPr>
        <w:pStyle w:val="BodyText"/>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spacing w:val="-2"/>
        </w:rPr>
        <w:t>${colors["blue"]}</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spacing w:before="1" w:after="0"/>
        <w:ind w:left="155" w:right="135"/>
        <w:rPr/>
      </w:pPr>
      <w:r>
        <w:rPr/>
        <w:t>En</w:t>
      </w:r>
      <w:r>
        <w:rPr>
          <w:spacing w:val="-2"/>
        </w:rPr>
        <w:t xml:space="preserve"> </w:t>
      </w:r>
      <w:r>
        <w:rPr/>
        <w:t>el</w:t>
      </w:r>
      <w:r>
        <w:rPr>
          <w:spacing w:val="-4"/>
        </w:rPr>
        <w:t xml:space="preserve"> </w:t>
      </w:r>
      <w:r>
        <w:rPr/>
        <w:t>próximo</w:t>
      </w:r>
      <w:r>
        <w:rPr>
          <w:spacing w:val="-2"/>
        </w:rPr>
        <w:t xml:space="preserve"> </w:t>
      </w:r>
      <w:r>
        <w:rPr/>
        <w:t>capítulo,</w:t>
      </w:r>
      <w:r>
        <w:rPr>
          <w:spacing w:val="-3"/>
        </w:rPr>
        <w:t xml:space="preserve"> </w:t>
      </w:r>
      <w:r>
        <w:rPr/>
        <w:t>veremos</w:t>
      </w:r>
      <w:r>
        <w:rPr>
          <w:spacing w:val="-3"/>
        </w:rPr>
        <w:t xml:space="preserve"> </w:t>
      </w:r>
      <w:r>
        <w:rPr/>
        <w:t>un</w:t>
      </w:r>
      <w:r>
        <w:rPr>
          <w:spacing w:val="-3"/>
        </w:rPr>
        <w:t xml:space="preserve"> </w:t>
      </w:r>
      <w:r>
        <w:rPr/>
        <w:t>script</w:t>
      </w:r>
      <w:r>
        <w:rPr>
          <w:spacing w:val="-4"/>
        </w:rPr>
        <w:t xml:space="preserve"> </w:t>
      </w:r>
      <w:r>
        <w:rPr/>
        <w:t>que</w:t>
      </w:r>
      <w:r>
        <w:rPr>
          <w:spacing w:val="-2"/>
        </w:rPr>
        <w:t xml:space="preserve"> </w:t>
      </w:r>
      <w:r>
        <w:rPr/>
        <w:t>hace</w:t>
      </w:r>
      <w:r>
        <w:rPr>
          <w:spacing w:val="-4"/>
        </w:rPr>
        <w:t xml:space="preserve"> </w:t>
      </w:r>
      <w:r>
        <w:rPr/>
        <w:t>un</w:t>
      </w:r>
      <w:r>
        <w:rPr>
          <w:spacing w:val="-3"/>
        </w:rPr>
        <w:t xml:space="preserve"> </w:t>
      </w:r>
      <w:r>
        <w:rPr/>
        <w:t>buen</w:t>
      </w:r>
      <w:r>
        <w:rPr>
          <w:spacing w:val="-2"/>
        </w:rPr>
        <w:t xml:space="preserve"> </w:t>
      </w:r>
      <w:r>
        <w:rPr/>
        <w:t>uso</w:t>
      </w:r>
      <w:r>
        <w:rPr>
          <w:spacing w:val="-3"/>
        </w:rPr>
        <w:t xml:space="preserve"> </w:t>
      </w:r>
      <w:r>
        <w:rPr/>
        <w:t>de</w:t>
      </w:r>
      <w:r>
        <w:rPr>
          <w:spacing w:val="-2"/>
        </w:rPr>
        <w:t xml:space="preserve"> </w:t>
      </w:r>
      <w:r>
        <w:rPr/>
        <w:t>arrays</w:t>
      </w:r>
      <w:r>
        <w:rPr>
          <w:spacing w:val="-3"/>
        </w:rPr>
        <w:t xml:space="preserve"> </w:t>
      </w:r>
      <w:r>
        <w:rPr/>
        <w:t>asociativos</w:t>
      </w:r>
      <w:r>
        <w:rPr>
          <w:spacing w:val="-3"/>
        </w:rPr>
        <w:t xml:space="preserve"> </w:t>
      </w:r>
      <w:r>
        <w:rPr/>
        <w:t>para</w:t>
      </w:r>
      <w:r>
        <w:rPr>
          <w:spacing w:val="-4"/>
        </w:rPr>
        <w:t xml:space="preserve"> </w:t>
      </w:r>
      <w:r>
        <w:rPr/>
        <w:t>producir un interesante informe.</w:t>
      </w:r>
    </w:p>
    <w:p>
      <w:pPr>
        <w:pStyle w:val="BodyText"/>
        <w:spacing w:before="4" w:after="0"/>
        <w:ind w:left="0" w:right="0"/>
        <w:rPr>
          <w:sz w:val="31"/>
        </w:rPr>
      </w:pPr>
      <w:r>
        <w:rPr>
          <w:sz w:val="31"/>
        </w:rPr>
      </w:r>
    </w:p>
    <w:p>
      <w:pPr>
        <w:pStyle w:val="Heading1"/>
        <w:rPr/>
      </w:pPr>
      <w:r>
        <w:rPr>
          <w:spacing w:val="-2"/>
        </w:rPr>
        <w:t>Resumiendo</w:t>
      </w:r>
    </w:p>
    <w:p>
      <w:pPr>
        <w:pStyle w:val="BodyText"/>
        <w:spacing w:before="119" w:after="0"/>
        <w:ind w:left="155" w:right="173"/>
        <w:rPr/>
      </w:pPr>
      <w:r>
        <w:rPr/>
        <w:t xml:space="preserve">Si buscamos en la man page de </w:t>
      </w:r>
      <w:r>
        <w:rPr>
          <w:rFonts w:ascii="Courier New" w:hAnsi="Courier New"/>
        </w:rPr>
        <w:t>bash</w:t>
      </w:r>
      <w:r>
        <w:rPr>
          <w:rFonts w:ascii="Courier New" w:hAnsi="Courier New"/>
          <w:spacing w:val="-78"/>
        </w:rPr>
        <w:t xml:space="preserve"> </w:t>
      </w:r>
      <w:r>
        <w:rPr/>
        <w:t>la palabra "array", encontramos muchas instancias donde bash hace uso de variables array. Muchas de ellas son algo confusas, pero pueden ofrecer una utilidad ocasional en algunas circunstancias especiales. De hecho, todo el tema de los arrays está algo</w:t>
      </w:r>
      <w:r>
        <w:rPr>
          <w:spacing w:val="-3"/>
        </w:rPr>
        <w:t xml:space="preserve"> </w:t>
      </w:r>
      <w:r>
        <w:rPr/>
        <w:t>infrautilizado</w:t>
      </w:r>
      <w:r>
        <w:rPr>
          <w:spacing w:val="-3"/>
        </w:rPr>
        <w:t xml:space="preserve"> </w:t>
      </w:r>
      <w:r>
        <w:rPr/>
        <w:t>en</w:t>
      </w:r>
      <w:r>
        <w:rPr>
          <w:spacing w:val="-3"/>
        </w:rPr>
        <w:t xml:space="preserve"> </w:t>
      </w:r>
      <w:r>
        <w:rPr/>
        <w:t>la</w:t>
      </w:r>
      <w:r>
        <w:rPr>
          <w:spacing w:val="-4"/>
        </w:rPr>
        <w:t xml:space="preserve"> </w:t>
      </w:r>
      <w:r>
        <w:rPr/>
        <w:t>programación</w:t>
      </w:r>
      <w:r>
        <w:rPr>
          <w:spacing w:val="-3"/>
        </w:rPr>
        <w:t xml:space="preserve"> </w:t>
      </w:r>
      <w:r>
        <w:rPr/>
        <w:t>shell</w:t>
      </w:r>
      <w:r>
        <w:rPr>
          <w:spacing w:val="-4"/>
        </w:rPr>
        <w:t xml:space="preserve"> </w:t>
      </w:r>
      <w:r>
        <w:rPr/>
        <w:t>más</w:t>
      </w:r>
      <w:r>
        <w:rPr>
          <w:spacing w:val="-3"/>
        </w:rPr>
        <w:t xml:space="preserve"> </w:t>
      </w:r>
      <w:r>
        <w:rPr/>
        <w:t>allá</w:t>
      </w:r>
      <w:r>
        <w:rPr>
          <w:spacing w:val="-3"/>
        </w:rPr>
        <w:t xml:space="preserve"> </w:t>
      </w:r>
      <w:r>
        <w:rPr/>
        <w:t>del</w:t>
      </w:r>
      <w:r>
        <w:rPr>
          <w:spacing w:val="-4"/>
        </w:rPr>
        <w:t xml:space="preserve"> </w:t>
      </w:r>
      <w:r>
        <w:rPr/>
        <w:t>hecho</w:t>
      </w:r>
      <w:r>
        <w:rPr>
          <w:spacing w:val="-3"/>
        </w:rPr>
        <w:t xml:space="preserve"> </w:t>
      </w:r>
      <w:r>
        <w:rPr/>
        <w:t>de</w:t>
      </w:r>
      <w:r>
        <w:rPr>
          <w:spacing w:val="-4"/>
        </w:rPr>
        <w:t xml:space="preserve"> </w:t>
      </w:r>
      <w:r>
        <w:rPr/>
        <w:t>que</w:t>
      </w:r>
      <w:r>
        <w:rPr>
          <w:spacing w:val="-4"/>
        </w:rPr>
        <w:t xml:space="preserve"> </w:t>
      </w:r>
      <w:r>
        <w:rPr/>
        <w:t>los</w:t>
      </w:r>
      <w:r>
        <w:rPr>
          <w:spacing w:val="-3"/>
        </w:rPr>
        <w:t xml:space="preserve"> </w:t>
      </w:r>
      <w:r>
        <w:rPr/>
        <w:t>programas</w:t>
      </w:r>
      <w:r>
        <w:rPr>
          <w:spacing w:val="-2"/>
        </w:rPr>
        <w:t xml:space="preserve"> </w:t>
      </w:r>
      <w:r>
        <w:rPr/>
        <w:t>del</w:t>
      </w:r>
      <w:r>
        <w:rPr>
          <w:spacing w:val="-4"/>
        </w:rPr>
        <w:t xml:space="preserve"> </w:t>
      </w:r>
      <w:r>
        <w:rPr/>
        <w:t>shell</w:t>
      </w:r>
      <w:r>
        <w:rPr>
          <w:spacing w:val="-3"/>
        </w:rPr>
        <w:t xml:space="preserve"> </w:t>
      </w:r>
      <w:r>
        <w:rPr/>
        <w:t>Unix tradicional</w:t>
      </w:r>
      <w:r>
        <w:rPr>
          <w:spacing w:val="-4"/>
        </w:rPr>
        <w:t xml:space="preserve"> </w:t>
      </w:r>
      <w:r>
        <w:rPr/>
        <w:t xml:space="preserve">(como </w:t>
      </w:r>
      <w:r>
        <w:rPr>
          <w:rFonts w:ascii="Courier New" w:hAnsi="Courier New"/>
        </w:rPr>
        <w:t>sh</w:t>
      </w:r>
      <w:r>
        <w:rPr/>
        <w:t>)</w:t>
      </w:r>
      <w:r>
        <w:rPr>
          <w:spacing w:val="-3"/>
        </w:rPr>
        <w:t xml:space="preserve"> </w:t>
      </w:r>
      <w:r>
        <w:rPr/>
        <w:t>carecen</w:t>
      </w:r>
      <w:r>
        <w:rPr>
          <w:spacing w:val="-3"/>
        </w:rPr>
        <w:t xml:space="preserve"> </w:t>
      </w:r>
      <w:r>
        <w:rPr/>
        <w:t>de</w:t>
      </w:r>
      <w:r>
        <w:rPr>
          <w:spacing w:val="-4"/>
        </w:rPr>
        <w:t xml:space="preserve"> </w:t>
      </w:r>
      <w:r>
        <w:rPr/>
        <w:t>soporte</w:t>
      </w:r>
      <w:r>
        <w:rPr>
          <w:spacing w:val="-2"/>
        </w:rPr>
        <w:t xml:space="preserve"> </w:t>
      </w:r>
      <w:r>
        <w:rPr/>
        <w:t>para</w:t>
      </w:r>
      <w:r>
        <w:rPr>
          <w:spacing w:val="-4"/>
        </w:rPr>
        <w:t xml:space="preserve"> </w:t>
      </w:r>
      <w:r>
        <w:rPr/>
        <w:t>arrays.</w:t>
      </w:r>
      <w:r>
        <w:rPr>
          <w:spacing w:val="-3"/>
        </w:rPr>
        <w:t xml:space="preserve"> </w:t>
      </w:r>
      <w:r>
        <w:rPr/>
        <w:t>Es</w:t>
      </w:r>
      <w:r>
        <w:rPr>
          <w:spacing w:val="-3"/>
        </w:rPr>
        <w:t xml:space="preserve"> </w:t>
      </w:r>
      <w:r>
        <w:rPr/>
        <w:t>una</w:t>
      </w:r>
      <w:r>
        <w:rPr>
          <w:spacing w:val="-4"/>
        </w:rPr>
        <w:t xml:space="preserve"> </w:t>
      </w:r>
      <w:r>
        <w:rPr/>
        <w:t>desafortunada</w:t>
      </w:r>
      <w:r>
        <w:rPr>
          <w:spacing w:val="-4"/>
        </w:rPr>
        <w:t xml:space="preserve"> </w:t>
      </w:r>
      <w:r>
        <w:rPr/>
        <w:t>falta</w:t>
      </w:r>
      <w:r>
        <w:rPr>
          <w:spacing w:val="-2"/>
        </w:rPr>
        <w:t xml:space="preserve"> </w:t>
      </w:r>
      <w:r>
        <w:rPr/>
        <w:t>de</w:t>
      </w:r>
      <w:r>
        <w:rPr>
          <w:spacing w:val="-4"/>
        </w:rPr>
        <w:t xml:space="preserve"> </w:t>
      </w:r>
      <w:r>
        <w:rPr/>
        <w:t>popularidad</w:t>
      </w:r>
      <w:r>
        <w:rPr>
          <w:spacing w:val="-3"/>
        </w:rPr>
        <w:t xml:space="preserve"> </w:t>
      </w:r>
      <w:r>
        <w:rPr/>
        <w:t>ya que los arrays se usan ampliamente en otros lenguajes de programación y proporcionan una herramienta poderosa para resolver muchos tipos de problemas de programación.</w:t>
      </w:r>
    </w:p>
    <w:p>
      <w:pPr>
        <w:pStyle w:val="BodyText"/>
        <w:ind w:left="0" w:right="0"/>
        <w:rPr/>
      </w:pPr>
      <w:r>
        <w:rPr/>
      </w:r>
    </w:p>
    <w:p>
      <w:pPr>
        <w:pStyle w:val="BodyText"/>
        <w:rPr/>
      </w:pPr>
      <w:r>
        <w:rPr/>
        <w:t>Los</w:t>
      </w:r>
      <w:r>
        <w:rPr>
          <w:spacing w:val="-5"/>
        </w:rPr>
        <w:t xml:space="preserve"> </w:t>
      </w:r>
      <w:r>
        <w:rPr/>
        <w:t>arrays</w:t>
      </w:r>
      <w:r>
        <w:rPr>
          <w:spacing w:val="-2"/>
        </w:rPr>
        <w:t xml:space="preserve"> </w:t>
      </w:r>
      <w:r>
        <w:rPr/>
        <w:t>y</w:t>
      </w:r>
      <w:r>
        <w:rPr>
          <w:spacing w:val="-3"/>
        </w:rPr>
        <w:t xml:space="preserve"> </w:t>
      </w:r>
      <w:r>
        <w:rPr/>
        <w:t>los</w:t>
      </w:r>
      <w:r>
        <w:rPr>
          <w:spacing w:val="-2"/>
        </w:rPr>
        <w:t xml:space="preserve"> </w:t>
      </w:r>
      <w:r>
        <w:rPr/>
        <w:t>bucles</w:t>
      </w:r>
      <w:r>
        <w:rPr>
          <w:spacing w:val="-3"/>
        </w:rPr>
        <w:t xml:space="preserve"> </w:t>
      </w:r>
      <w:r>
        <w:rPr/>
        <w:t>tiene</w:t>
      </w:r>
      <w:r>
        <w:rPr>
          <w:spacing w:val="-3"/>
        </w:rPr>
        <w:t xml:space="preserve"> </w:t>
      </w:r>
      <w:r>
        <w:rPr/>
        <w:t>una</w:t>
      </w:r>
      <w:r>
        <w:rPr>
          <w:spacing w:val="-4"/>
        </w:rPr>
        <w:t xml:space="preserve"> </w:t>
      </w:r>
      <w:r>
        <w:rPr/>
        <w:t>afinidad</w:t>
      </w:r>
      <w:r>
        <w:rPr>
          <w:spacing w:val="-1"/>
        </w:rPr>
        <w:t xml:space="preserve"> </w:t>
      </w:r>
      <w:r>
        <w:rPr/>
        <w:t>popular</w:t>
      </w:r>
      <w:r>
        <w:rPr>
          <w:spacing w:val="-2"/>
        </w:rPr>
        <w:t xml:space="preserve"> </w:t>
      </w:r>
      <w:r>
        <w:rPr/>
        <w:t>y</w:t>
      </w:r>
      <w:r>
        <w:rPr>
          <w:spacing w:val="-3"/>
        </w:rPr>
        <w:t xml:space="preserve"> </w:t>
      </w:r>
      <w:r>
        <w:rPr/>
        <w:t>a</w:t>
      </w:r>
      <w:r>
        <w:rPr>
          <w:spacing w:val="-3"/>
        </w:rPr>
        <w:t xml:space="preserve"> </w:t>
      </w:r>
      <w:r>
        <w:rPr/>
        <w:t>menudo</w:t>
      </w:r>
      <w:r>
        <w:rPr>
          <w:spacing w:val="-2"/>
        </w:rPr>
        <w:t xml:space="preserve"> </w:t>
      </w:r>
      <w:r>
        <w:rPr/>
        <w:t>se</w:t>
      </w:r>
      <w:r>
        <w:rPr>
          <w:spacing w:val="-3"/>
        </w:rPr>
        <w:t xml:space="preserve"> </w:t>
      </w:r>
      <w:r>
        <w:rPr/>
        <w:t>usan</w:t>
      </w:r>
      <w:r>
        <w:rPr>
          <w:spacing w:val="-3"/>
        </w:rPr>
        <w:t xml:space="preserve"> </w:t>
      </w:r>
      <w:r>
        <w:rPr/>
        <w:t>juntos.</w:t>
      </w:r>
      <w:r>
        <w:rPr>
          <w:spacing w:val="-2"/>
        </w:rPr>
        <w:t xml:space="preserve"> </w:t>
      </w:r>
      <w:r>
        <w:rPr/>
        <w:t>El</w:t>
      </w:r>
      <w:r>
        <w:rPr>
          <w:spacing w:val="-2"/>
        </w:rPr>
        <w:t xml:space="preserve"> </w:t>
      </w:r>
      <w:r>
        <w:rPr/>
        <w:t>formato</w:t>
      </w:r>
      <w:r>
        <w:rPr>
          <w:spacing w:val="-1"/>
        </w:rPr>
        <w:t xml:space="preserve"> </w:t>
      </w:r>
      <w:r>
        <w:rPr/>
        <w:t>de</w:t>
      </w:r>
      <w:r>
        <w:rPr>
          <w:spacing w:val="-3"/>
        </w:rPr>
        <w:t xml:space="preserve"> </w:t>
      </w:r>
      <w:r>
        <w:rPr>
          <w:spacing w:val="-2"/>
        </w:rPr>
        <w:t>bucle</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z w:val="24"/>
        </w:rPr>
        <w:t>for</w:t>
      </w:r>
      <w:r>
        <w:rPr>
          <w:rFonts w:ascii="Courier New" w:hAnsi="Courier New"/>
          <w:spacing w:val="-5"/>
          <w:sz w:val="24"/>
        </w:rPr>
        <w:t xml:space="preserve"> </w:t>
      </w:r>
      <w:r>
        <w:rPr>
          <w:rFonts w:ascii="Courier New" w:hAnsi="Courier New"/>
          <w:sz w:val="24"/>
        </w:rPr>
        <w:t>((</w:t>
      </w:r>
      <w:r>
        <w:rPr>
          <w:rFonts w:ascii="Courier New" w:hAnsi="Courier New"/>
          <w:i/>
          <w:sz w:val="24"/>
        </w:rPr>
        <w:t>expr</w:t>
      </w:r>
      <w:r>
        <w:rPr>
          <w:rFonts w:ascii="Courier New" w:hAnsi="Courier New"/>
          <w:sz w:val="24"/>
        </w:rPr>
        <w:t>;</w:t>
      </w:r>
      <w:r>
        <w:rPr>
          <w:rFonts w:ascii="Courier New" w:hAnsi="Courier New"/>
          <w:spacing w:val="-5"/>
          <w:sz w:val="24"/>
        </w:rPr>
        <w:t xml:space="preserve"> </w:t>
      </w:r>
      <w:r>
        <w:rPr>
          <w:rFonts w:ascii="Courier New" w:hAnsi="Courier New"/>
          <w:i/>
          <w:sz w:val="24"/>
        </w:rPr>
        <w:t>expr</w:t>
      </w:r>
      <w:r>
        <w:rPr>
          <w:rFonts w:ascii="Courier New" w:hAnsi="Courier New"/>
          <w:sz w:val="24"/>
        </w:rPr>
        <w:t>;</w:t>
      </w:r>
      <w:r>
        <w:rPr>
          <w:rFonts w:ascii="Courier New" w:hAnsi="Courier New"/>
          <w:spacing w:val="-5"/>
          <w:sz w:val="24"/>
        </w:rPr>
        <w:t xml:space="preserve"> </w:t>
      </w:r>
      <w:r>
        <w:rPr>
          <w:rFonts w:ascii="Courier New" w:hAnsi="Courier New"/>
          <w:i/>
          <w:spacing w:val="-2"/>
          <w:sz w:val="24"/>
        </w:rPr>
        <w:t>expr</w:t>
      </w:r>
      <w:r>
        <w:rPr>
          <w:rFonts w:ascii="Courier New" w:hAnsi="Courier New"/>
          <w:spacing w:val="-2"/>
          <w:sz w:val="24"/>
        </w:rPr>
        <w:t>))</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rPr/>
      </w:pPr>
      <w:r>
        <w:rPr/>
        <w:t>está</w:t>
      </w:r>
      <w:r>
        <w:rPr>
          <w:spacing w:val="-4"/>
        </w:rPr>
        <w:t xml:space="preserve"> </w:t>
      </w:r>
      <w:r>
        <w:rPr/>
        <w:t>particularmente</w:t>
      </w:r>
      <w:r>
        <w:rPr>
          <w:spacing w:val="-3"/>
        </w:rPr>
        <w:t xml:space="preserve"> </w:t>
      </w:r>
      <w:r>
        <w:rPr/>
        <w:t>bien</w:t>
      </w:r>
      <w:r>
        <w:rPr>
          <w:spacing w:val="-5"/>
        </w:rPr>
        <w:t xml:space="preserve"> </w:t>
      </w:r>
      <w:r>
        <w:rPr/>
        <w:t>adecuado</w:t>
      </w:r>
      <w:r>
        <w:rPr>
          <w:spacing w:val="-4"/>
        </w:rPr>
        <w:t xml:space="preserve"> </w:t>
      </w:r>
      <w:r>
        <w:rPr/>
        <w:t>para</w:t>
      </w:r>
      <w:r>
        <w:rPr>
          <w:spacing w:val="-3"/>
        </w:rPr>
        <w:t xml:space="preserve"> </w:t>
      </w:r>
      <w:r>
        <w:rPr/>
        <w:t>calcular</w:t>
      </w:r>
      <w:r>
        <w:rPr>
          <w:spacing w:val="-5"/>
        </w:rPr>
        <w:t xml:space="preserve"> </w:t>
      </w:r>
      <w:r>
        <w:rPr/>
        <w:t>subscripts</w:t>
      </w:r>
      <w:r>
        <w:rPr>
          <w:spacing w:val="-4"/>
        </w:rPr>
        <w:t xml:space="preserve"> </w:t>
      </w:r>
      <w:r>
        <w:rPr/>
        <w:t>de</w:t>
      </w:r>
      <w:r>
        <w:rPr>
          <w:spacing w:val="-3"/>
        </w:rPr>
        <w:t xml:space="preserve"> </w:t>
      </w:r>
      <w:r>
        <w:rPr>
          <w:spacing w:val="-2"/>
        </w:rPr>
        <w:t>arrays.</w:t>
      </w:r>
    </w:p>
    <w:p>
      <w:pPr>
        <w:pStyle w:val="BodyText"/>
        <w:spacing w:before="5"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BodyText"/>
        <w:spacing w:lineRule="auto" w:line="480" w:before="119" w:after="0"/>
        <w:rPr/>
      </w:pPr>
      <w:r>
        <w:rPr/>
        <w:t>Un</w:t>
      </w:r>
      <w:r>
        <w:rPr>
          <w:spacing w:val="-5"/>
        </w:rPr>
        <w:t xml:space="preserve"> </w:t>
      </w:r>
      <w:r>
        <w:rPr/>
        <w:t>par</w:t>
      </w:r>
      <w:r>
        <w:rPr>
          <w:spacing w:val="-5"/>
        </w:rPr>
        <w:t xml:space="preserve"> </w:t>
      </w:r>
      <w:r>
        <w:rPr/>
        <w:t>de</w:t>
      </w:r>
      <w:r>
        <w:rPr>
          <w:spacing w:val="-6"/>
        </w:rPr>
        <w:t xml:space="preserve"> </w:t>
      </w:r>
      <w:r>
        <w:rPr/>
        <w:t>artículos</w:t>
      </w:r>
      <w:r>
        <w:rPr>
          <w:spacing w:val="-3"/>
        </w:rPr>
        <w:t xml:space="preserve"> </w:t>
      </w:r>
      <w:r>
        <w:rPr/>
        <w:t>de</w:t>
      </w:r>
      <w:r>
        <w:rPr>
          <w:spacing w:val="-9"/>
        </w:rPr>
        <w:t xml:space="preserve"> </w:t>
      </w:r>
      <w:r>
        <w:rPr/>
        <w:t>Wikipedia</w:t>
      </w:r>
      <w:r>
        <w:rPr>
          <w:spacing w:val="-4"/>
        </w:rPr>
        <w:t xml:space="preserve"> </w:t>
      </w:r>
      <w:r>
        <w:rPr/>
        <w:t>sobre</w:t>
      </w:r>
      <w:r>
        <w:rPr>
          <w:spacing w:val="-4"/>
        </w:rPr>
        <w:t xml:space="preserve"> </w:t>
      </w:r>
      <w:r>
        <w:rPr/>
        <w:t>las</w:t>
      </w:r>
      <w:r>
        <w:rPr>
          <w:spacing w:val="-5"/>
        </w:rPr>
        <w:t xml:space="preserve"> </w:t>
      </w:r>
      <w:r>
        <w:rPr/>
        <w:t>estructuras</w:t>
      </w:r>
      <w:r>
        <w:rPr>
          <w:spacing w:val="-3"/>
        </w:rPr>
        <w:t xml:space="preserve"> </w:t>
      </w:r>
      <w:r>
        <w:rPr/>
        <w:t>de</w:t>
      </w:r>
      <w:r>
        <w:rPr>
          <w:spacing w:val="-6"/>
        </w:rPr>
        <w:t xml:space="preserve"> </w:t>
      </w:r>
      <w:r>
        <w:rPr/>
        <w:t>datos</w:t>
      </w:r>
      <w:r>
        <w:rPr>
          <w:spacing w:val="-5"/>
        </w:rPr>
        <w:t xml:space="preserve"> </w:t>
      </w:r>
      <w:r>
        <w:rPr/>
        <w:t>vistas</w:t>
      </w:r>
      <w:r>
        <w:rPr>
          <w:spacing w:val="-5"/>
        </w:rPr>
        <w:t xml:space="preserve"> </w:t>
      </w:r>
      <w:r>
        <w:rPr/>
        <w:t>en</w:t>
      </w:r>
      <w:r>
        <w:rPr>
          <w:spacing w:val="-4"/>
        </w:rPr>
        <w:t xml:space="preserve"> </w:t>
      </w:r>
      <w:r>
        <w:rPr/>
        <w:t>este</w:t>
      </w:r>
      <w:r>
        <w:rPr>
          <w:spacing w:val="-6"/>
        </w:rPr>
        <w:t xml:space="preserve"> </w:t>
      </w:r>
      <w:r>
        <w:rPr/>
        <w:t xml:space="preserve">capítulo: </w:t>
      </w:r>
      <w:hyperlink r:id="rId100">
        <w:r>
          <w:rPr>
            <w:rStyle w:val="ListLabel829"/>
            <w:color w:val="00007F"/>
            <w:spacing w:val="-2"/>
            <w:u w:val="single" w:color="00007F"/>
          </w:rPr>
          <w:t>http://en.wikipedia.org/wiki/Scalar_(computing)</w:t>
        </w:r>
      </w:hyperlink>
    </w:p>
    <w:p>
      <w:pPr>
        <w:pStyle w:val="BodyText"/>
        <w:spacing w:before="2" w:after="0"/>
        <w:ind w:left="0" w:right="0"/>
        <w:rPr>
          <w:sz w:val="16"/>
        </w:rPr>
      </w:pPr>
      <w:r>
        <w:rPr>
          <w:sz w:val="16"/>
        </w:rPr>
      </w:r>
    </w:p>
    <w:p>
      <w:pPr>
        <w:pStyle w:val="BodyText"/>
        <w:spacing w:before="90" w:after="0"/>
        <w:rPr/>
      </w:pPr>
      <w:hyperlink r:id="rId101">
        <w:r>
          <w:rPr>
            <w:rStyle w:val="ListLabel829"/>
            <w:color w:val="00007F"/>
            <w:spacing w:val="-2"/>
            <w:u w:val="single" w:color="00007F"/>
          </w:rPr>
          <w:t>http://en.wikipedia.org/wiki/Associative_array</w:t>
        </w:r>
      </w:hyperlink>
    </w:p>
    <w:p>
      <w:pPr>
        <w:pStyle w:val="BodyText"/>
        <w:spacing w:before="8" w:after="0"/>
        <w:ind w:left="0" w:right="0"/>
        <w:rPr>
          <w:sz w:val="23"/>
        </w:rPr>
      </w:pPr>
      <w:r>
        <w:rPr>
          <w:sz w:val="23"/>
        </w:rPr>
      </w:r>
    </w:p>
    <w:p>
      <w:pPr>
        <w:pStyle w:val="Heading1"/>
        <w:spacing w:before="88" w:after="0"/>
        <w:rPr/>
      </w:pPr>
      <w:r>
        <w:rPr/>
        <w:t>Cosas</w:t>
      </w:r>
      <w:r>
        <w:rPr>
          <w:spacing w:val="-3"/>
        </w:rPr>
        <w:t xml:space="preserve"> </w:t>
      </w:r>
      <w:r>
        <w:rPr>
          <w:spacing w:val="-2"/>
        </w:rPr>
        <w:t>exóticas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20" w:after="0"/>
        <w:rPr/>
      </w:pPr>
      <w:r>
        <w:rPr/>
        <w:t>En</w:t>
      </w:r>
      <w:r>
        <w:rPr>
          <w:spacing w:val="-3"/>
        </w:rPr>
        <w:t xml:space="preserve"> </w:t>
      </w:r>
      <w:r>
        <w:rPr/>
        <w:t>este,</w:t>
      </w:r>
      <w:r>
        <w:rPr>
          <w:spacing w:val="-4"/>
        </w:rPr>
        <w:t xml:space="preserve"> </w:t>
      </w:r>
      <w:r>
        <w:rPr/>
        <w:t>el</w:t>
      </w:r>
      <w:r>
        <w:rPr>
          <w:spacing w:val="-3"/>
        </w:rPr>
        <w:t xml:space="preserve"> </w:t>
      </w:r>
      <w:r>
        <w:rPr/>
        <w:t>último</w:t>
      </w:r>
      <w:r>
        <w:rPr>
          <w:spacing w:val="-4"/>
        </w:rPr>
        <w:t xml:space="preserve"> </w:t>
      </w:r>
      <w:r>
        <w:rPr/>
        <w:t>capítulo</w:t>
      </w:r>
      <w:r>
        <w:rPr>
          <w:spacing w:val="-3"/>
        </w:rPr>
        <w:t xml:space="preserve"> </w:t>
      </w:r>
      <w:r>
        <w:rPr/>
        <w:t>de</w:t>
      </w:r>
      <w:r>
        <w:rPr>
          <w:spacing w:val="-5"/>
        </w:rPr>
        <w:t xml:space="preserve"> </w:t>
      </w:r>
      <w:r>
        <w:rPr/>
        <w:t>nuestro</w:t>
      </w:r>
      <w:r>
        <w:rPr>
          <w:spacing w:val="-4"/>
        </w:rPr>
        <w:t xml:space="preserve"> </w:t>
      </w:r>
      <w:r>
        <w:rPr/>
        <w:t>viaje,</w:t>
      </w:r>
      <w:r>
        <w:rPr>
          <w:spacing w:val="-4"/>
        </w:rPr>
        <w:t xml:space="preserve"> </w:t>
      </w:r>
      <w:r>
        <w:rPr/>
        <w:t>veremos</w:t>
      </w:r>
      <w:r>
        <w:rPr>
          <w:spacing w:val="-4"/>
        </w:rPr>
        <w:t xml:space="preserve"> </w:t>
      </w:r>
      <w:r>
        <w:rPr/>
        <w:t>algunos</w:t>
      </w:r>
      <w:r>
        <w:rPr>
          <w:spacing w:val="-4"/>
        </w:rPr>
        <w:t xml:space="preserve"> </w:t>
      </w:r>
      <w:r>
        <w:rPr/>
        <w:t>flecos.</w:t>
      </w:r>
      <w:r>
        <w:rPr>
          <w:spacing w:val="-15"/>
        </w:rPr>
        <w:t xml:space="preserve"> </w:t>
      </w:r>
      <w:r>
        <w:rPr/>
        <w:t>Aunque</w:t>
      </w:r>
      <w:r>
        <w:rPr>
          <w:spacing w:val="-5"/>
        </w:rPr>
        <w:t xml:space="preserve"> </w:t>
      </w:r>
      <w:r>
        <w:rPr/>
        <w:t>hemos</w:t>
      </w:r>
      <w:r>
        <w:rPr>
          <w:spacing w:val="-4"/>
        </w:rPr>
        <w:t xml:space="preserve"> </w:t>
      </w:r>
      <w:r>
        <w:rPr/>
        <w:t>cubierto</w:t>
      </w:r>
      <w:r>
        <w:rPr>
          <w:spacing w:val="-4"/>
        </w:rPr>
        <w:t xml:space="preserve"> </w:t>
      </w:r>
      <w:r>
        <w:rPr/>
        <w:t xml:space="preserve">mucho terreno en los capítulos anteriores, hay muchas características de </w:t>
      </w:r>
      <w:r>
        <w:rPr>
          <w:rFonts w:ascii="Courier New" w:hAnsi="Courier New"/>
        </w:rPr>
        <w:t>bash</w:t>
      </w:r>
      <w:r>
        <w:rPr>
          <w:rFonts w:ascii="Courier New" w:hAnsi="Courier New"/>
          <w:spacing w:val="-77"/>
        </w:rPr>
        <w:t xml:space="preserve"> </w:t>
      </w:r>
      <w:r>
        <w:rPr/>
        <w:t>que no hemos cubierto.</w:t>
      </w:r>
    </w:p>
    <w:p>
      <w:pPr>
        <w:pStyle w:val="BodyText"/>
        <w:spacing w:before="74" w:after="0"/>
        <w:ind w:left="155" w:right="317"/>
        <w:jc w:val="both"/>
        <w:rPr/>
      </w:pPr>
      <w:r>
        <w:rPr/>
        <w:t>Muchas</w:t>
      </w:r>
      <w:r>
        <w:rPr>
          <w:spacing w:val="-15"/>
        </w:rPr>
        <w:t xml:space="preserve"> </w:t>
      </w:r>
      <w:r>
        <w:rPr/>
        <w:t>son</w:t>
      </w:r>
      <w:r>
        <w:rPr>
          <w:spacing w:val="-15"/>
        </w:rPr>
        <w:t xml:space="preserve"> </w:t>
      </w:r>
      <w:r>
        <w:rPr/>
        <w:t>algo</w:t>
      </w:r>
      <w:r>
        <w:rPr>
          <w:spacing w:val="-15"/>
        </w:rPr>
        <w:t xml:space="preserve"> </w:t>
      </w:r>
      <w:r>
        <w:rPr/>
        <w:t>confusas,</w:t>
      </w:r>
      <w:r>
        <w:rPr>
          <w:spacing w:val="-15"/>
        </w:rPr>
        <w:t xml:space="preserve"> </w:t>
      </w:r>
      <w:r>
        <w:rPr/>
        <w:t>y</w:t>
      </w:r>
      <w:r>
        <w:rPr>
          <w:spacing w:val="-9"/>
        </w:rPr>
        <w:t xml:space="preserve"> </w:t>
      </w:r>
      <w:r>
        <w:rPr/>
        <w:t>útiles</w:t>
      </w:r>
      <w:r>
        <w:rPr>
          <w:spacing w:val="-4"/>
        </w:rPr>
        <w:t xml:space="preserve"> </w:t>
      </w:r>
      <w:r>
        <w:rPr/>
        <w:t>principalmente</w:t>
      </w:r>
      <w:r>
        <w:rPr>
          <w:spacing w:val="-3"/>
        </w:rPr>
        <w:t xml:space="preserve"> </w:t>
      </w:r>
      <w:r>
        <w:rPr/>
        <w:t>para</w:t>
      </w:r>
      <w:r>
        <w:rPr>
          <w:spacing w:val="-5"/>
        </w:rPr>
        <w:t xml:space="preserve"> </w:t>
      </w:r>
      <w:r>
        <w:rPr/>
        <w:t>los</w:t>
      </w:r>
      <w:r>
        <w:rPr>
          <w:spacing w:val="-4"/>
        </w:rPr>
        <w:t xml:space="preserve"> </w:t>
      </w:r>
      <w:r>
        <w:rPr/>
        <w:t>que</w:t>
      </w:r>
      <w:r>
        <w:rPr>
          <w:spacing w:val="-3"/>
        </w:rPr>
        <w:t xml:space="preserve"> </w:t>
      </w:r>
      <w:r>
        <w:rPr/>
        <w:t xml:space="preserve">integran </w:t>
      </w:r>
      <w:r>
        <w:rPr>
          <w:rFonts w:ascii="Courier New" w:hAnsi="Courier New"/>
        </w:rPr>
        <w:t>bash</w:t>
      </w:r>
      <w:r>
        <w:rPr>
          <w:rFonts w:ascii="Courier New" w:hAnsi="Courier New"/>
          <w:spacing w:val="-36"/>
        </w:rPr>
        <w:t xml:space="preserve"> </w:t>
      </w:r>
      <w:r>
        <w:rPr/>
        <w:t>en</w:t>
      </w:r>
      <w:r>
        <w:rPr>
          <w:spacing w:val="-4"/>
        </w:rPr>
        <w:t xml:space="preserve"> </w:t>
      </w:r>
      <w:r>
        <w:rPr/>
        <w:t>una</w:t>
      </w:r>
      <w:r>
        <w:rPr>
          <w:spacing w:val="-5"/>
        </w:rPr>
        <w:t xml:space="preserve"> </w:t>
      </w:r>
      <w:r>
        <w:rPr/>
        <w:t>distribución Linux.</w:t>
      </w:r>
      <w:r>
        <w:rPr>
          <w:spacing w:val="-2"/>
        </w:rPr>
        <w:t xml:space="preserve"> </w:t>
      </w:r>
      <w:r>
        <w:rPr/>
        <w:t>Sin</w:t>
      </w:r>
      <w:r>
        <w:rPr>
          <w:spacing w:val="-3"/>
        </w:rPr>
        <w:t xml:space="preserve"> </w:t>
      </w:r>
      <w:r>
        <w:rPr/>
        <w:t>embargo,</w:t>
      </w:r>
      <w:r>
        <w:rPr>
          <w:spacing w:val="-2"/>
        </w:rPr>
        <w:t xml:space="preserve"> </w:t>
      </w:r>
      <w:r>
        <w:rPr/>
        <w:t>hay</w:t>
      </w:r>
      <w:r>
        <w:rPr>
          <w:spacing w:val="-3"/>
        </w:rPr>
        <w:t xml:space="preserve"> </w:t>
      </w:r>
      <w:r>
        <w:rPr/>
        <w:t>unas</w:t>
      </w:r>
      <w:r>
        <w:rPr>
          <w:spacing w:val="-3"/>
        </w:rPr>
        <w:t xml:space="preserve"> </w:t>
      </w:r>
      <w:r>
        <w:rPr/>
        <w:t>pocas</w:t>
      </w:r>
      <w:r>
        <w:rPr>
          <w:spacing w:val="-3"/>
        </w:rPr>
        <w:t xml:space="preserve"> </w:t>
      </w:r>
      <w:r>
        <w:rPr/>
        <w:t>que,</w:t>
      </w:r>
      <w:r>
        <w:rPr>
          <w:spacing w:val="-3"/>
        </w:rPr>
        <w:t xml:space="preserve"> </w:t>
      </w:r>
      <w:r>
        <w:rPr/>
        <w:t>aunque</w:t>
      </w:r>
      <w:r>
        <w:rPr>
          <w:spacing w:val="-2"/>
        </w:rPr>
        <w:t xml:space="preserve"> </w:t>
      </w:r>
      <w:r>
        <w:rPr/>
        <w:t>no</w:t>
      </w:r>
      <w:r>
        <w:rPr>
          <w:spacing w:val="-3"/>
        </w:rPr>
        <w:t xml:space="preserve"> </w:t>
      </w:r>
      <w:r>
        <w:rPr/>
        <w:t>son</w:t>
      </w:r>
      <w:r>
        <w:rPr>
          <w:spacing w:val="-3"/>
        </w:rPr>
        <w:t xml:space="preserve"> </w:t>
      </w:r>
      <w:r>
        <w:rPr/>
        <w:t>de</w:t>
      </w:r>
      <w:r>
        <w:rPr>
          <w:spacing w:val="-2"/>
        </w:rPr>
        <w:t xml:space="preserve"> </w:t>
      </w:r>
      <w:r>
        <w:rPr/>
        <w:t>uso</w:t>
      </w:r>
      <w:r>
        <w:rPr>
          <w:spacing w:val="-3"/>
        </w:rPr>
        <w:t xml:space="preserve"> </w:t>
      </w:r>
      <w:r>
        <w:rPr/>
        <w:t>común,</w:t>
      </w:r>
      <w:r>
        <w:rPr>
          <w:spacing w:val="-2"/>
        </w:rPr>
        <w:t xml:space="preserve"> </w:t>
      </w:r>
      <w:r>
        <w:rPr/>
        <w:t>son</w:t>
      </w:r>
      <w:r>
        <w:rPr>
          <w:spacing w:val="-3"/>
        </w:rPr>
        <w:t xml:space="preserve"> </w:t>
      </w:r>
      <w:r>
        <w:rPr/>
        <w:t>de</w:t>
      </w:r>
      <w:r>
        <w:rPr>
          <w:spacing w:val="-4"/>
        </w:rPr>
        <w:t xml:space="preserve"> </w:t>
      </w:r>
      <w:r>
        <w:rPr/>
        <w:t>ayuda</w:t>
      </w:r>
      <w:r>
        <w:rPr>
          <w:spacing w:val="-4"/>
        </w:rPr>
        <w:t xml:space="preserve"> </w:t>
      </w:r>
      <w:r>
        <w:rPr/>
        <w:t>para</w:t>
      </w:r>
      <w:r>
        <w:rPr>
          <w:spacing w:val="-2"/>
        </w:rPr>
        <w:t xml:space="preserve"> </w:t>
      </w:r>
      <w:r>
        <w:rPr/>
        <w:t>algunos problemas de programación. Las veremos aquí.</w:t>
      </w:r>
    </w:p>
    <w:p>
      <w:pPr>
        <w:pStyle w:val="BodyText"/>
        <w:spacing w:before="4" w:after="0"/>
        <w:ind w:left="0" w:right="0"/>
        <w:rPr>
          <w:sz w:val="31"/>
        </w:rPr>
      </w:pPr>
      <w:r>
        <w:rPr>
          <w:sz w:val="31"/>
        </w:rPr>
      </w:r>
    </w:p>
    <w:p>
      <w:pPr>
        <w:pStyle w:val="Heading1"/>
        <w:jc w:val="both"/>
        <w:rPr/>
      </w:pPr>
      <w:r>
        <w:rPr/>
        <w:t>Comandos</w:t>
      </w:r>
      <w:r>
        <w:rPr>
          <w:spacing w:val="-6"/>
        </w:rPr>
        <w:t xml:space="preserve"> </w:t>
      </w:r>
      <w:r>
        <w:rPr/>
        <w:t>agrupados</w:t>
      </w:r>
      <w:r>
        <w:rPr>
          <w:spacing w:val="-5"/>
        </w:rPr>
        <w:t xml:space="preserve"> </w:t>
      </w:r>
      <w:r>
        <w:rPr/>
        <w:t>y</w:t>
      </w:r>
      <w:r>
        <w:rPr>
          <w:spacing w:val="-4"/>
        </w:rPr>
        <w:t xml:space="preserve"> </w:t>
      </w:r>
      <w:r>
        <w:rPr>
          <w:spacing w:val="-2"/>
        </w:rPr>
        <w:t>subshells</w:t>
      </w:r>
    </w:p>
    <w:p>
      <w:pPr>
        <w:pStyle w:val="BodyText"/>
        <w:spacing w:before="119" w:after="0"/>
        <w:ind w:left="155" w:right="315"/>
        <w:jc w:val="both"/>
        <w:rPr/>
      </w:pPr>
      <w:r>
        <w:rPr>
          <w:rFonts w:ascii="Courier New" w:hAnsi="Courier New"/>
        </w:rPr>
        <w:t>bash</w:t>
      </w:r>
      <w:r>
        <w:rPr>
          <w:rFonts w:ascii="Courier New" w:hAnsi="Courier New"/>
          <w:spacing w:val="-36"/>
        </w:rPr>
        <w:t xml:space="preserve"> </w:t>
      </w:r>
      <w:r>
        <w:rPr/>
        <w:t>permite</w:t>
      </w:r>
      <w:r>
        <w:rPr>
          <w:spacing w:val="-15"/>
        </w:rPr>
        <w:t xml:space="preserve"> </w:t>
      </w:r>
      <w:r>
        <w:rPr/>
        <w:t>agrupar</w:t>
      </w:r>
      <w:r>
        <w:rPr>
          <w:spacing w:val="-15"/>
        </w:rPr>
        <w:t xml:space="preserve"> </w:t>
      </w:r>
      <w:r>
        <w:rPr/>
        <w:t>comandos.</w:t>
      </w:r>
      <w:r>
        <w:rPr>
          <w:spacing w:val="-15"/>
        </w:rPr>
        <w:t xml:space="preserve"> </w:t>
      </w:r>
      <w:r>
        <w:rPr/>
        <w:t>Esto</w:t>
      </w:r>
      <w:r>
        <w:rPr>
          <w:spacing w:val="-15"/>
        </w:rPr>
        <w:t xml:space="preserve"> </w:t>
      </w:r>
      <w:r>
        <w:rPr/>
        <w:t>puede</w:t>
      </w:r>
      <w:r>
        <w:rPr>
          <w:spacing w:val="-6"/>
        </w:rPr>
        <w:t xml:space="preserve"> </w:t>
      </w:r>
      <w:r>
        <w:rPr/>
        <w:t>hacerse</w:t>
      </w:r>
      <w:r>
        <w:rPr>
          <w:spacing w:val="-5"/>
        </w:rPr>
        <w:t xml:space="preserve"> </w:t>
      </w:r>
      <w:r>
        <w:rPr/>
        <w:t>de</w:t>
      </w:r>
      <w:r>
        <w:rPr>
          <w:spacing w:val="-3"/>
        </w:rPr>
        <w:t xml:space="preserve"> </w:t>
      </w:r>
      <w:r>
        <w:rPr/>
        <w:t>dos</w:t>
      </w:r>
      <w:r>
        <w:rPr>
          <w:spacing w:val="-4"/>
        </w:rPr>
        <w:t xml:space="preserve"> </w:t>
      </w:r>
      <w:r>
        <w:rPr/>
        <w:t>formas;</w:t>
      </w:r>
      <w:r>
        <w:rPr>
          <w:spacing w:val="-3"/>
        </w:rPr>
        <w:t xml:space="preserve"> </w:t>
      </w:r>
      <w:r>
        <w:rPr/>
        <w:t>con</w:t>
      </w:r>
      <w:r>
        <w:rPr>
          <w:spacing w:val="-4"/>
        </w:rPr>
        <w:t xml:space="preserve"> </w:t>
      </w:r>
      <w:r>
        <w:rPr/>
        <w:t xml:space="preserve">un </w:t>
      </w:r>
      <w:r>
        <w:rPr>
          <w:i/>
        </w:rPr>
        <w:t>comando</w:t>
      </w:r>
      <w:r>
        <w:rPr>
          <w:i/>
          <w:spacing w:val="-4"/>
        </w:rPr>
        <w:t xml:space="preserve"> </w:t>
      </w:r>
      <w:r>
        <w:rPr>
          <w:i/>
        </w:rPr>
        <w:t>agrupado</w:t>
      </w:r>
      <w:r>
        <w:rPr>
          <w:i/>
          <w:spacing w:val="-4"/>
        </w:rPr>
        <w:t xml:space="preserve"> </w:t>
      </w:r>
      <w:r>
        <w:rPr/>
        <w:t xml:space="preserve">o con un </w:t>
      </w:r>
      <w:r>
        <w:rPr>
          <w:i/>
        </w:rPr>
        <w:t>subshell</w:t>
      </w:r>
      <w:r>
        <w:rPr/>
        <w:t>.</w:t>
      </w:r>
      <w:r>
        <w:rPr>
          <w:spacing w:val="-5"/>
        </w:rPr>
        <w:t xml:space="preserve"> </w:t>
      </w:r>
      <w:r>
        <w:rPr/>
        <w:t>Aquí tenemos ejemplos de la sintáxis de cada uno de ellos:</w:t>
      </w:r>
    </w:p>
    <w:p>
      <w:pPr>
        <w:pStyle w:val="BodyText"/>
        <w:ind w:left="0" w:right="0"/>
        <w:rPr/>
      </w:pPr>
      <w:r>
        <w:rPr/>
      </w:r>
    </w:p>
    <w:p>
      <w:pPr>
        <w:pStyle w:val="BodyText"/>
        <w:jc w:val="both"/>
        <w:rPr/>
      </w:pPr>
      <w:r>
        <w:rPr/>
        <w:t>Grupo</w:t>
      </w:r>
      <w:r>
        <w:rPr>
          <w:spacing w:val="-1"/>
        </w:rPr>
        <w:t xml:space="preserve"> </w:t>
      </w:r>
      <w:r>
        <w:rPr/>
        <w:t>de</w:t>
      </w:r>
      <w:r>
        <w:rPr>
          <w:spacing w:val="-1"/>
        </w:rPr>
        <w:t xml:space="preserve"> </w:t>
      </w:r>
      <w:r>
        <w:rPr>
          <w:spacing w:val="-2"/>
        </w:rPr>
        <w:t>comandos:</w:t>
      </w:r>
    </w:p>
    <w:p>
      <w:pPr>
        <w:pStyle w:val="BodyText"/>
        <w:ind w:left="0" w:right="0"/>
        <w:rPr/>
      </w:pPr>
      <w:r>
        <w:rPr/>
      </w:r>
    </w:p>
    <w:p>
      <w:pPr>
        <w:pStyle w:val="BodyText"/>
        <w:spacing w:lineRule="auto" w:line="463"/>
        <w:ind w:left="155" w:right="3447"/>
        <w:rPr/>
      </w:pPr>
      <w:r>
        <w:rPr>
          <w:rFonts w:ascii="Courier New" w:hAnsi="Courier New"/>
        </w:rPr>
        <w:t>{</w:t>
      </w:r>
      <w:r>
        <w:rPr>
          <w:rFonts w:ascii="Courier New" w:hAnsi="Courier New"/>
          <w:spacing w:val="-12"/>
        </w:rPr>
        <w:t xml:space="preserve"> </w:t>
      </w:r>
      <w:r>
        <w:rPr>
          <w:rFonts w:ascii="Courier New" w:hAnsi="Courier New"/>
        </w:rPr>
        <w:t>comando1;</w:t>
      </w:r>
      <w:r>
        <w:rPr>
          <w:rFonts w:ascii="Courier New" w:hAnsi="Courier New"/>
          <w:spacing w:val="-9"/>
        </w:rPr>
        <w:t xml:space="preserve"> </w:t>
      </w:r>
      <w:r>
        <w:rPr>
          <w:rFonts w:ascii="Courier New" w:hAnsi="Courier New"/>
        </w:rPr>
        <w:t>comando2;</w:t>
      </w:r>
      <w:r>
        <w:rPr>
          <w:rFonts w:ascii="Courier New" w:hAnsi="Courier New"/>
          <w:spacing w:val="-9"/>
        </w:rPr>
        <w:t xml:space="preserve"> </w:t>
      </w:r>
      <w:r>
        <w:rPr>
          <w:rFonts w:ascii="Courier New" w:hAnsi="Courier New"/>
        </w:rPr>
        <w:t>[comando3;</w:t>
      </w:r>
      <w:r>
        <w:rPr>
          <w:rFonts w:ascii="Courier New" w:hAnsi="Courier New"/>
          <w:spacing w:val="-9"/>
        </w:rPr>
        <w:t xml:space="preserve"> </w:t>
      </w:r>
      <w:r>
        <w:rPr>
          <w:rFonts w:ascii="Courier New" w:hAnsi="Courier New"/>
        </w:rPr>
        <w:t>...]</w:t>
      </w:r>
      <w:r>
        <w:rPr>
          <w:rFonts w:ascii="Courier New" w:hAnsi="Courier New"/>
          <w:spacing w:val="-85"/>
        </w:rPr>
        <w:t xml:space="preserve"> </w:t>
      </w:r>
      <w:r>
        <w:rPr/>
        <w:t xml:space="preserve">} </w:t>
      </w:r>
      <w:r>
        <w:rPr>
          <w:spacing w:val="-2"/>
        </w:rPr>
        <w:t>Subshell:</w:t>
      </w:r>
    </w:p>
    <w:p>
      <w:pPr>
        <w:pStyle w:val="BodyText"/>
        <w:spacing w:before="39" w:after="0"/>
        <w:rPr>
          <w:rFonts w:ascii="Courier New" w:hAnsi="Courier New"/>
        </w:rPr>
      </w:pPr>
      <w:r>
        <w:rPr>
          <w:rFonts w:ascii="Courier New" w:hAnsi="Courier New"/>
        </w:rPr>
        <w:t>(comando1;</w:t>
      </w:r>
      <w:r>
        <w:rPr>
          <w:rFonts w:ascii="Courier New" w:hAnsi="Courier New"/>
          <w:spacing w:val="-10"/>
        </w:rPr>
        <w:t xml:space="preserve"> </w:t>
      </w:r>
      <w:r>
        <w:rPr>
          <w:rFonts w:ascii="Courier New" w:hAnsi="Courier New"/>
        </w:rPr>
        <w:t>comando2;</w:t>
      </w:r>
      <w:r>
        <w:rPr>
          <w:rFonts w:ascii="Courier New" w:hAnsi="Courier New"/>
          <w:spacing w:val="-9"/>
        </w:rPr>
        <w:t xml:space="preserve"> </w:t>
      </w:r>
      <w:r>
        <w:rPr>
          <w:rFonts w:ascii="Courier New" w:hAnsi="Courier New"/>
          <w:spacing w:val="-2"/>
        </w:rPr>
        <w:t>[comando3;...])</w:t>
      </w:r>
    </w:p>
    <w:p>
      <w:pPr>
        <w:pStyle w:val="BodyText"/>
        <w:ind w:left="0" w:right="0"/>
        <w:rPr>
          <w:rFonts w:ascii="Courier New" w:hAnsi="Courier New"/>
        </w:rPr>
      </w:pPr>
      <w:r>
        <w:rPr>
          <w:rFonts w:ascii="Courier New" w:hAnsi="Courier New"/>
        </w:rPr>
      </w:r>
    </w:p>
    <w:p>
      <w:pPr>
        <w:pStyle w:val="BodyText"/>
        <w:ind w:left="155" w:right="148"/>
        <w:rPr/>
      </w:pPr>
      <w:r>
        <w:rPr/>
        <w:t>Las dos formas difieren en que el grupo de comandos rodea sus comandos con llaves y el subshell usa</w:t>
      </w:r>
      <w:r>
        <w:rPr>
          <w:spacing w:val="-7"/>
        </w:rPr>
        <w:t xml:space="preserve"> </w:t>
      </w:r>
      <w:r>
        <w:rPr/>
        <w:t>paréntesis.</w:t>
      </w:r>
      <w:r>
        <w:rPr>
          <w:spacing w:val="-3"/>
        </w:rPr>
        <w:t xml:space="preserve"> </w:t>
      </w:r>
      <w:r>
        <w:rPr/>
        <w:t>Es</w:t>
      </w:r>
      <w:r>
        <w:rPr>
          <w:spacing w:val="-3"/>
        </w:rPr>
        <w:t xml:space="preserve"> </w:t>
      </w:r>
      <w:r>
        <w:rPr/>
        <w:t>importante</w:t>
      </w:r>
      <w:r>
        <w:rPr>
          <w:spacing w:val="-2"/>
        </w:rPr>
        <w:t xml:space="preserve"> </w:t>
      </w:r>
      <w:r>
        <w:rPr/>
        <w:t>fijarse</w:t>
      </w:r>
      <w:r>
        <w:rPr>
          <w:spacing w:val="-2"/>
        </w:rPr>
        <w:t xml:space="preserve"> </w:t>
      </w:r>
      <w:r>
        <w:rPr/>
        <w:t>en</w:t>
      </w:r>
      <w:r>
        <w:rPr>
          <w:spacing w:val="-3"/>
        </w:rPr>
        <w:t xml:space="preserve"> </w:t>
      </w:r>
      <w:r>
        <w:rPr/>
        <w:t>que,</w:t>
      </w:r>
      <w:r>
        <w:rPr>
          <w:spacing w:val="-3"/>
        </w:rPr>
        <w:t xml:space="preserve"> </w:t>
      </w:r>
      <w:r>
        <w:rPr/>
        <w:t>debido</w:t>
      </w:r>
      <w:r>
        <w:rPr>
          <w:spacing w:val="-2"/>
        </w:rPr>
        <w:t xml:space="preserve"> </w:t>
      </w:r>
      <w:r>
        <w:rPr/>
        <w:t>a</w:t>
      </w:r>
      <w:r>
        <w:rPr>
          <w:spacing w:val="-4"/>
        </w:rPr>
        <w:t xml:space="preserve"> </w:t>
      </w:r>
      <w:r>
        <w:rPr/>
        <w:t>la</w:t>
      </w:r>
      <w:r>
        <w:rPr>
          <w:spacing w:val="-2"/>
        </w:rPr>
        <w:t xml:space="preserve"> </w:t>
      </w:r>
      <w:r>
        <w:rPr/>
        <w:t>forma</w:t>
      </w:r>
      <w:r>
        <w:rPr>
          <w:spacing w:val="-4"/>
        </w:rPr>
        <w:t xml:space="preserve"> </w:t>
      </w:r>
      <w:r>
        <w:rPr/>
        <w:t>en</w:t>
      </w:r>
      <w:r>
        <w:rPr>
          <w:spacing w:val="-3"/>
        </w:rPr>
        <w:t xml:space="preserve"> </w:t>
      </w:r>
      <w:r>
        <w:rPr/>
        <w:t xml:space="preserve">que </w:t>
      </w:r>
      <w:r>
        <w:rPr>
          <w:rFonts w:ascii="Courier New" w:hAnsi="Courier New"/>
        </w:rPr>
        <w:t>bash</w:t>
      </w:r>
      <w:r>
        <w:rPr>
          <w:rFonts w:ascii="Courier New" w:hAnsi="Courier New"/>
          <w:spacing w:val="-85"/>
        </w:rPr>
        <w:t xml:space="preserve"> </w:t>
      </w:r>
      <w:r>
        <w:rPr/>
        <w:t>implementa</w:t>
      </w:r>
      <w:r>
        <w:rPr>
          <w:spacing w:val="-4"/>
        </w:rPr>
        <w:t xml:space="preserve"> </w:t>
      </w:r>
      <w:r>
        <w:rPr/>
        <w:t>los</w:t>
      </w:r>
      <w:r>
        <w:rPr>
          <w:spacing w:val="-3"/>
        </w:rPr>
        <w:t xml:space="preserve"> </w:t>
      </w:r>
      <w:r>
        <w:rPr/>
        <w:t>grupos de</w:t>
      </w:r>
      <w:r>
        <w:rPr>
          <w:spacing w:val="-1"/>
        </w:rPr>
        <w:t xml:space="preserve"> </w:t>
      </w:r>
      <w:r>
        <w:rPr/>
        <w:t>comandos,</w:t>
      </w:r>
      <w:r>
        <w:rPr>
          <w:spacing w:val="-2"/>
        </w:rPr>
        <w:t xml:space="preserve"> </w:t>
      </w:r>
      <w:r>
        <w:rPr/>
        <w:t>las</w:t>
      </w:r>
      <w:r>
        <w:rPr>
          <w:spacing w:val="-2"/>
        </w:rPr>
        <w:t xml:space="preserve"> </w:t>
      </w:r>
      <w:r>
        <w:rPr/>
        <w:t>llaves</w:t>
      </w:r>
      <w:r>
        <w:rPr>
          <w:spacing w:val="-2"/>
        </w:rPr>
        <w:t xml:space="preserve"> </w:t>
      </w:r>
      <w:r>
        <w:rPr/>
        <w:t>deben</w:t>
      </w:r>
      <w:r>
        <w:rPr>
          <w:spacing w:val="-1"/>
        </w:rPr>
        <w:t xml:space="preserve"> </w:t>
      </w:r>
      <w:r>
        <w:rPr/>
        <w:t>separarse</w:t>
      </w:r>
      <w:r>
        <w:rPr>
          <w:spacing w:val="-3"/>
        </w:rPr>
        <w:t xml:space="preserve"> </w:t>
      </w:r>
      <w:r>
        <w:rPr/>
        <w:t>de</w:t>
      </w:r>
      <w:r>
        <w:rPr>
          <w:spacing w:val="-3"/>
        </w:rPr>
        <w:t xml:space="preserve"> </w:t>
      </w:r>
      <w:r>
        <w:rPr/>
        <w:t>los</w:t>
      </w:r>
      <w:r>
        <w:rPr>
          <w:spacing w:val="-2"/>
        </w:rPr>
        <w:t xml:space="preserve"> </w:t>
      </w:r>
      <w:r>
        <w:rPr/>
        <w:t>comandos</w:t>
      </w:r>
      <w:r>
        <w:rPr>
          <w:spacing w:val="-2"/>
        </w:rPr>
        <w:t xml:space="preserve"> </w:t>
      </w:r>
      <w:r>
        <w:rPr/>
        <w:t>por</w:t>
      </w:r>
      <w:r>
        <w:rPr>
          <w:spacing w:val="-2"/>
        </w:rPr>
        <w:t xml:space="preserve"> </w:t>
      </w:r>
      <w:r>
        <w:rPr/>
        <w:t>un</w:t>
      </w:r>
      <w:r>
        <w:rPr>
          <w:spacing w:val="-2"/>
        </w:rPr>
        <w:t xml:space="preserve"> </w:t>
      </w:r>
      <w:r>
        <w:rPr/>
        <w:t>espacio</w:t>
      </w:r>
      <w:r>
        <w:rPr>
          <w:spacing w:val="-2"/>
        </w:rPr>
        <w:t xml:space="preserve"> </w:t>
      </w:r>
      <w:r>
        <w:rPr/>
        <w:t>y</w:t>
      </w:r>
      <w:r>
        <w:rPr>
          <w:spacing w:val="-2"/>
        </w:rPr>
        <w:t xml:space="preserve"> </w:t>
      </w:r>
      <w:r>
        <w:rPr/>
        <w:t>el</w:t>
      </w:r>
      <w:r>
        <w:rPr>
          <w:spacing w:val="-3"/>
        </w:rPr>
        <w:t xml:space="preserve"> </w:t>
      </w:r>
      <w:r>
        <w:rPr/>
        <w:t>último</w:t>
      </w:r>
      <w:r>
        <w:rPr>
          <w:spacing w:val="-2"/>
        </w:rPr>
        <w:t xml:space="preserve"> </w:t>
      </w:r>
      <w:r>
        <w:rPr/>
        <w:t>comando</w:t>
      </w:r>
      <w:r>
        <w:rPr>
          <w:spacing w:val="-2"/>
        </w:rPr>
        <w:t xml:space="preserve"> </w:t>
      </w:r>
      <w:r>
        <w:rPr/>
        <w:t>debe terminar con un punto y coma o con una nueva línea antes de la llave de cierre.</w:t>
      </w:r>
    </w:p>
    <w:p>
      <w:pPr>
        <w:pStyle w:val="BodyText"/>
        <w:ind w:left="0" w:right="0"/>
        <w:rPr/>
      </w:pPr>
      <w:r>
        <w:rPr/>
      </w:r>
    </w:p>
    <w:p>
      <w:pPr>
        <w:pStyle w:val="BodyText"/>
        <w:rPr/>
      </w:pPr>
      <w:r>
        <w:rPr/>
        <w:t>Entonces</w:t>
      </w:r>
      <w:r>
        <w:rPr>
          <w:spacing w:val="-6"/>
        </w:rPr>
        <w:t xml:space="preserve"> </w:t>
      </w:r>
      <w:r>
        <w:rPr/>
        <w:t>¿para</w:t>
      </w:r>
      <w:r>
        <w:rPr>
          <w:spacing w:val="-3"/>
        </w:rPr>
        <w:t xml:space="preserve"> </w:t>
      </w:r>
      <w:r>
        <w:rPr/>
        <w:t>qué</w:t>
      </w:r>
      <w:r>
        <w:rPr>
          <w:spacing w:val="-4"/>
        </w:rPr>
        <w:t xml:space="preserve"> </w:t>
      </w:r>
      <w:r>
        <w:rPr/>
        <w:t>sirven</w:t>
      </w:r>
      <w:r>
        <w:rPr>
          <w:spacing w:val="-3"/>
        </w:rPr>
        <w:t xml:space="preserve"> </w:t>
      </w:r>
      <w:r>
        <w:rPr/>
        <w:t>los</w:t>
      </w:r>
      <w:r>
        <w:rPr>
          <w:spacing w:val="-3"/>
        </w:rPr>
        <w:t xml:space="preserve"> </w:t>
      </w:r>
      <w:r>
        <w:rPr/>
        <w:t>grupos</w:t>
      </w:r>
      <w:r>
        <w:rPr>
          <w:spacing w:val="-4"/>
        </w:rPr>
        <w:t xml:space="preserve"> </w:t>
      </w:r>
      <w:r>
        <w:rPr/>
        <w:t>de</w:t>
      </w:r>
      <w:r>
        <w:rPr>
          <w:spacing w:val="-4"/>
        </w:rPr>
        <w:t xml:space="preserve"> </w:t>
      </w:r>
      <w:r>
        <w:rPr/>
        <w:t>comandos</w:t>
      </w:r>
      <w:r>
        <w:rPr>
          <w:spacing w:val="-3"/>
        </w:rPr>
        <w:t xml:space="preserve"> </w:t>
      </w:r>
      <w:r>
        <w:rPr/>
        <w:t>y</w:t>
      </w:r>
      <w:r>
        <w:rPr>
          <w:spacing w:val="-3"/>
        </w:rPr>
        <w:t xml:space="preserve"> </w:t>
      </w:r>
      <w:r>
        <w:rPr/>
        <w:t>los</w:t>
      </w:r>
      <w:r>
        <w:rPr>
          <w:spacing w:val="-4"/>
        </w:rPr>
        <w:t xml:space="preserve"> </w:t>
      </w:r>
      <w:r>
        <w:rPr/>
        <w:t>subshells?</w:t>
      </w:r>
      <w:r>
        <w:rPr>
          <w:spacing w:val="-15"/>
        </w:rPr>
        <w:t xml:space="preserve"> </w:t>
      </w:r>
      <w:r>
        <w:rPr/>
        <w:t>Aunque</w:t>
      </w:r>
      <w:r>
        <w:rPr>
          <w:spacing w:val="-4"/>
        </w:rPr>
        <w:t xml:space="preserve"> </w:t>
      </w:r>
      <w:r>
        <w:rPr/>
        <w:t>tienen</w:t>
      </w:r>
      <w:r>
        <w:rPr>
          <w:spacing w:val="-3"/>
        </w:rPr>
        <w:t xml:space="preserve"> </w:t>
      </w:r>
      <w:r>
        <w:rPr/>
        <w:t>una</w:t>
      </w:r>
      <w:r>
        <w:rPr>
          <w:spacing w:val="-3"/>
        </w:rPr>
        <w:t xml:space="preserve"> </w:t>
      </w:r>
      <w:r>
        <w:rPr/>
        <w:t>diferencia importante (que veremos en un momento), ambos se usan para gestionar redirecciones.</w:t>
      </w:r>
    </w:p>
    <w:p>
      <w:pPr>
        <w:pStyle w:val="BodyText"/>
        <w:rPr/>
      </w:pPr>
      <w:r>
        <w:rPr/>
        <w:t>Consideremos</w:t>
      </w:r>
      <w:r>
        <w:rPr>
          <w:spacing w:val="-4"/>
        </w:rPr>
        <w:t xml:space="preserve"> </w:t>
      </w:r>
      <w:r>
        <w:rPr/>
        <w:t>un</w:t>
      </w:r>
      <w:r>
        <w:rPr>
          <w:spacing w:val="-4"/>
        </w:rPr>
        <w:t xml:space="preserve"> </w:t>
      </w:r>
      <w:r>
        <w:rPr/>
        <w:t>segmento</w:t>
      </w:r>
      <w:r>
        <w:rPr>
          <w:spacing w:val="-3"/>
        </w:rPr>
        <w:t xml:space="preserve"> </w:t>
      </w:r>
      <w:r>
        <w:rPr/>
        <w:t>de</w:t>
      </w:r>
      <w:r>
        <w:rPr>
          <w:spacing w:val="-5"/>
        </w:rPr>
        <w:t xml:space="preserve"> </w:t>
      </w:r>
      <w:r>
        <w:rPr/>
        <w:t>script</w:t>
      </w:r>
      <w:r>
        <w:rPr>
          <w:spacing w:val="-5"/>
        </w:rPr>
        <w:t xml:space="preserve"> </w:t>
      </w:r>
      <w:r>
        <w:rPr/>
        <w:t>que</w:t>
      </w:r>
      <w:r>
        <w:rPr>
          <w:spacing w:val="-3"/>
        </w:rPr>
        <w:t xml:space="preserve"> </w:t>
      </w:r>
      <w:r>
        <w:rPr/>
        <w:t>realiza</w:t>
      </w:r>
      <w:r>
        <w:rPr>
          <w:spacing w:val="-5"/>
        </w:rPr>
        <w:t xml:space="preserve"> </w:t>
      </w:r>
      <w:r>
        <w:rPr/>
        <w:t>redirecciones.</w:t>
      </w:r>
      <w:r>
        <w:rPr>
          <w:spacing w:val="-4"/>
        </w:rPr>
        <w:t xml:space="preserve"> </w:t>
      </w:r>
      <w:r>
        <w:rPr/>
        <w:t>Consideremos</w:t>
      </w:r>
      <w:r>
        <w:rPr>
          <w:spacing w:val="-4"/>
        </w:rPr>
        <w:t xml:space="preserve"> </w:t>
      </w:r>
      <w:r>
        <w:rPr/>
        <w:t>un</w:t>
      </w:r>
      <w:r>
        <w:rPr>
          <w:spacing w:val="-4"/>
        </w:rPr>
        <w:t xml:space="preserve"> </w:t>
      </w:r>
      <w:r>
        <w:rPr/>
        <w:t>segmento</w:t>
      </w:r>
      <w:r>
        <w:rPr>
          <w:spacing w:val="-4"/>
        </w:rPr>
        <w:t xml:space="preserve"> </w:t>
      </w:r>
      <w:r>
        <w:rPr/>
        <w:t>de</w:t>
      </w:r>
      <w:r>
        <w:rPr>
          <w:spacing w:val="-3"/>
        </w:rPr>
        <w:t xml:space="preserve"> </w:t>
      </w:r>
      <w:r>
        <w:rPr/>
        <w:t>script que realiza redirecciones en múltiples comandos:</w:t>
      </w:r>
    </w:p>
    <w:p>
      <w:pPr>
        <w:pStyle w:val="BodyText"/>
        <w:ind w:left="0" w:right="0"/>
        <w:rPr/>
      </w:pPr>
      <w:r>
        <w:rPr/>
      </w:r>
    </w:p>
    <w:p>
      <w:pPr>
        <w:pStyle w:val="BodyText"/>
        <w:rPr>
          <w:rFonts w:ascii="Courier New" w:hAnsi="Courier New"/>
        </w:rPr>
      </w:pPr>
      <w:r>
        <w:rPr>
          <w:rFonts w:ascii="Courier New" w:hAnsi="Courier New"/>
        </w:rPr>
        <w:t>ls</w:t>
      </w:r>
      <w:r>
        <w:rPr>
          <w:rFonts w:ascii="Courier New" w:hAnsi="Courier New"/>
          <w:spacing w:val="-2"/>
        </w:rPr>
        <w:t xml:space="preserve"> </w:t>
      </w:r>
      <w:r>
        <w:rPr>
          <w:rFonts w:ascii="Courier New" w:hAnsi="Courier New"/>
        </w:rPr>
        <w:t>-l</w:t>
      </w:r>
      <w:r>
        <w:rPr>
          <w:rFonts w:ascii="Courier New" w:hAnsi="Courier New"/>
          <w:spacing w:val="-2"/>
        </w:rPr>
        <w:t xml:space="preserve"> </w:t>
      </w:r>
      <w:r>
        <w:rPr>
          <w:rFonts w:ascii="Courier New" w:hAnsi="Courier New"/>
        </w:rPr>
        <w:t>&gt;</w:t>
      </w:r>
      <w:r>
        <w:rPr>
          <w:rFonts w:ascii="Courier New" w:hAnsi="Courier New"/>
          <w:spacing w:val="-1"/>
        </w:rPr>
        <w:t xml:space="preserve"> </w:t>
      </w:r>
      <w:r>
        <w:rPr>
          <w:rFonts w:ascii="Courier New" w:hAnsi="Courier New"/>
          <w:spacing w:val="-2"/>
        </w:rPr>
        <w:t>output.txt</w:t>
      </w:r>
    </w:p>
    <w:p>
      <w:pPr>
        <w:pStyle w:val="BodyText"/>
        <w:ind w:left="155" w:right="4078"/>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"Listing</w:t>
      </w:r>
      <w:r>
        <w:rPr>
          <w:rFonts w:ascii="Courier New" w:hAnsi="Courier New"/>
          <w:spacing w:val="-8"/>
        </w:rPr>
        <w:t xml:space="preserve"> </w:t>
      </w:r>
      <w:r>
        <w:rPr>
          <w:rFonts w:ascii="Courier New" w:hAnsi="Courier New"/>
        </w:rPr>
        <w:t>of</w:t>
      </w:r>
      <w:r>
        <w:rPr>
          <w:rFonts w:ascii="Courier New" w:hAnsi="Courier New"/>
          <w:spacing w:val="-8"/>
        </w:rPr>
        <w:t xml:space="preserve"> </w:t>
      </w:r>
      <w:r>
        <w:rPr>
          <w:rFonts w:ascii="Courier New" w:hAnsi="Courier New"/>
        </w:rPr>
        <w:t>foo.txt"</w:t>
      </w:r>
      <w:r>
        <w:rPr>
          <w:rFonts w:ascii="Courier New" w:hAnsi="Courier New"/>
          <w:spacing w:val="-8"/>
        </w:rPr>
        <w:t xml:space="preserve"> </w:t>
      </w:r>
      <w:r>
        <w:rPr>
          <w:rFonts w:ascii="Courier New" w:hAnsi="Courier New"/>
        </w:rPr>
        <w:t>&gt;&gt;</w:t>
      </w:r>
      <w:r>
        <w:rPr>
          <w:rFonts w:ascii="Courier New" w:hAnsi="Courier New"/>
          <w:spacing w:val="-8"/>
        </w:rPr>
        <w:t xml:space="preserve"> </w:t>
      </w:r>
      <w:r>
        <w:rPr>
          <w:rFonts w:ascii="Courier New" w:hAnsi="Courier New"/>
        </w:rPr>
        <w:t>output.txt cat foo.txt &gt;&gt; output.txt</w:t>
      </w:r>
    </w:p>
    <w:p>
      <w:pPr>
        <w:pStyle w:val="BodyText"/>
        <w:ind w:left="0" w:right="0"/>
        <w:rPr>
          <w:rFonts w:ascii="Courier New" w:hAnsi="Courier New"/>
        </w:rPr>
      </w:pPr>
      <w:r>
        <w:rPr>
          <w:rFonts w:ascii="Courier New" w:hAnsi="Courier New"/>
        </w:rPr>
      </w:r>
    </w:p>
    <w:p>
      <w:pPr>
        <w:pStyle w:val="BodyText"/>
        <w:rPr/>
      </w:pPr>
      <w:r>
        <w:rPr/>
        <w:t>Esto</w:t>
      </w:r>
      <w:r>
        <w:rPr>
          <w:spacing w:val="-5"/>
        </w:rPr>
        <w:t xml:space="preserve"> </w:t>
      </w:r>
      <w:r>
        <w:rPr/>
        <w:t>es</w:t>
      </w:r>
      <w:r>
        <w:rPr>
          <w:spacing w:val="-4"/>
        </w:rPr>
        <w:t xml:space="preserve"> </w:t>
      </w:r>
      <w:r>
        <w:rPr/>
        <w:t>bastante</w:t>
      </w:r>
      <w:r>
        <w:rPr>
          <w:spacing w:val="-3"/>
        </w:rPr>
        <w:t xml:space="preserve"> </w:t>
      </w:r>
      <w:r>
        <w:rPr/>
        <w:t>directo.</w:t>
      </w:r>
      <w:r>
        <w:rPr>
          <w:spacing w:val="-7"/>
        </w:rPr>
        <w:t xml:space="preserve"> </w:t>
      </w:r>
      <w:r>
        <w:rPr/>
        <w:t>Tres</w:t>
      </w:r>
      <w:r>
        <w:rPr>
          <w:spacing w:val="-4"/>
        </w:rPr>
        <w:t xml:space="preserve"> </w:t>
      </w:r>
      <w:r>
        <w:rPr/>
        <w:t>comandos</w:t>
      </w:r>
      <w:r>
        <w:rPr>
          <w:spacing w:val="-4"/>
        </w:rPr>
        <w:t xml:space="preserve"> </w:t>
      </w:r>
      <w:r>
        <w:rPr/>
        <w:t>con</w:t>
      </w:r>
      <w:r>
        <w:rPr>
          <w:spacing w:val="-3"/>
        </w:rPr>
        <w:t xml:space="preserve"> </w:t>
      </w:r>
      <w:r>
        <w:rPr/>
        <w:t>su</w:t>
      </w:r>
      <w:r>
        <w:rPr>
          <w:spacing w:val="-4"/>
        </w:rPr>
        <w:t xml:space="preserve"> </w:t>
      </w:r>
      <w:r>
        <w:rPr/>
        <w:t>salida</w:t>
      </w:r>
      <w:r>
        <w:rPr>
          <w:spacing w:val="-3"/>
        </w:rPr>
        <w:t xml:space="preserve"> </w:t>
      </w:r>
      <w:r>
        <w:rPr/>
        <w:t>redireccionada</w:t>
      </w:r>
      <w:r>
        <w:rPr>
          <w:spacing w:val="-5"/>
        </w:rPr>
        <w:t xml:space="preserve"> </w:t>
      </w:r>
      <w:r>
        <w:rPr/>
        <w:t>a</w:t>
      </w:r>
      <w:r>
        <w:rPr>
          <w:spacing w:val="-5"/>
        </w:rPr>
        <w:t xml:space="preserve"> </w:t>
      </w:r>
      <w:r>
        <w:rPr/>
        <w:t>un</w:t>
      </w:r>
      <w:r>
        <w:rPr>
          <w:spacing w:val="-4"/>
        </w:rPr>
        <w:t xml:space="preserve"> </w:t>
      </w:r>
      <w:r>
        <w:rPr/>
        <w:t>archivo</w:t>
      </w:r>
      <w:r>
        <w:rPr>
          <w:spacing w:val="-3"/>
        </w:rPr>
        <w:t xml:space="preserve"> </w:t>
      </w:r>
      <w:r>
        <w:rPr>
          <w:spacing w:val="-2"/>
        </w:rPr>
        <w:t>llamado</w:t>
      </w:r>
    </w:p>
    <w:p>
      <w:pPr>
        <w:pStyle w:val="BodyText"/>
        <w:rPr/>
      </w:pPr>
      <w:r>
        <w:rPr>
          <w:rFonts w:ascii="Courier New" w:hAnsi="Courier New"/>
        </w:rPr>
        <w:t>output.txt</w:t>
      </w:r>
      <w:r>
        <w:rPr/>
        <w:t>.</w:t>
      </w:r>
      <w:r>
        <w:rPr>
          <w:spacing w:val="-6"/>
        </w:rPr>
        <w:t xml:space="preserve"> </w:t>
      </w:r>
      <w:r>
        <w:rPr/>
        <w:t>Usando</w:t>
      </w:r>
      <w:r>
        <w:rPr>
          <w:spacing w:val="-4"/>
        </w:rPr>
        <w:t xml:space="preserve"> </w:t>
      </w:r>
      <w:r>
        <w:rPr/>
        <w:t>un</w:t>
      </w:r>
      <w:r>
        <w:rPr>
          <w:spacing w:val="-4"/>
        </w:rPr>
        <w:t xml:space="preserve"> </w:t>
      </w:r>
      <w:r>
        <w:rPr/>
        <w:t>grupo</w:t>
      </w:r>
      <w:r>
        <w:rPr>
          <w:spacing w:val="-4"/>
        </w:rPr>
        <w:t xml:space="preserve"> </w:t>
      </w:r>
      <w:r>
        <w:rPr/>
        <w:t>de</w:t>
      </w:r>
      <w:r>
        <w:rPr>
          <w:spacing w:val="-5"/>
        </w:rPr>
        <w:t xml:space="preserve"> </w:t>
      </w:r>
      <w:r>
        <w:rPr/>
        <w:t>comandos,</w:t>
      </w:r>
      <w:r>
        <w:rPr>
          <w:spacing w:val="-3"/>
        </w:rPr>
        <w:t xml:space="preserve"> </w:t>
      </w:r>
      <w:r>
        <w:rPr/>
        <w:t>podríamos</w:t>
      </w:r>
      <w:r>
        <w:rPr>
          <w:spacing w:val="-4"/>
        </w:rPr>
        <w:t xml:space="preserve"> </w:t>
      </w:r>
      <w:r>
        <w:rPr/>
        <w:t>codificarlo</w:t>
      </w:r>
      <w:r>
        <w:rPr>
          <w:spacing w:val="-3"/>
        </w:rPr>
        <w:t xml:space="preserve"> </w:t>
      </w:r>
      <w:r>
        <w:rPr/>
        <w:t>de</w:t>
      </w:r>
      <w:r>
        <w:rPr>
          <w:spacing w:val="-5"/>
        </w:rPr>
        <w:t xml:space="preserve"> </w:t>
      </w:r>
      <w:r>
        <w:rPr/>
        <w:t>la</w:t>
      </w:r>
      <w:r>
        <w:rPr>
          <w:spacing w:val="-3"/>
        </w:rPr>
        <w:t xml:space="preserve"> </w:t>
      </w:r>
      <w:r>
        <w:rPr/>
        <w:t>siguiente</w:t>
      </w:r>
      <w:r>
        <w:rPr>
          <w:spacing w:val="-3"/>
        </w:rPr>
        <w:t xml:space="preserve"> </w:t>
      </w:r>
      <w:r>
        <w:rPr>
          <w:spacing w:val="-2"/>
        </w:rPr>
        <w:t>forma:</w:t>
      </w:r>
    </w:p>
    <w:p>
      <w:pPr>
        <w:pStyle w:val="BodyText"/>
        <w:ind w:left="0" w:right="0"/>
        <w:rPr/>
      </w:pPr>
      <w:r>
        <w:rPr/>
      </w:r>
    </w:p>
    <w:p>
      <w:pPr>
        <w:pStyle w:val="BodyText"/>
        <w:spacing w:before="1" w:after="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ls</w:t>
      </w:r>
      <w:r>
        <w:rPr>
          <w:rFonts w:ascii="Courier New" w:hAnsi="Courier New"/>
          <w:spacing w:val="-4"/>
        </w:rPr>
        <w:t xml:space="preserve"> </w:t>
      </w:r>
      <w:r>
        <w:rPr>
          <w:rFonts w:ascii="Courier New" w:hAnsi="Courier New"/>
        </w:rPr>
        <w:t>-l;</w:t>
      </w:r>
      <w:r>
        <w:rPr>
          <w:rFonts w:ascii="Courier New" w:hAnsi="Courier New"/>
          <w:spacing w:val="-4"/>
        </w:rPr>
        <w:t xml:space="preserve"> </w:t>
      </w:r>
      <w:r>
        <w:rPr>
          <w:rFonts w:ascii="Courier New" w:hAnsi="Courier New"/>
        </w:rPr>
        <w:t>echo</w:t>
      </w:r>
      <w:r>
        <w:rPr>
          <w:rFonts w:ascii="Courier New" w:hAnsi="Courier New"/>
          <w:spacing w:val="-4"/>
        </w:rPr>
        <w:t xml:space="preserve"> </w:t>
      </w:r>
      <w:r>
        <w:rPr>
          <w:rFonts w:ascii="Courier New" w:hAnsi="Courier New"/>
        </w:rPr>
        <w:t>"Listing</w:t>
      </w:r>
      <w:r>
        <w:rPr>
          <w:rFonts w:ascii="Courier New" w:hAnsi="Courier New"/>
          <w:spacing w:val="-4"/>
        </w:rPr>
        <w:t xml:space="preserve"> </w:t>
      </w:r>
      <w:r>
        <w:rPr>
          <w:rFonts w:ascii="Courier New" w:hAnsi="Courier New"/>
        </w:rPr>
        <w:t>of</w:t>
      </w:r>
      <w:r>
        <w:rPr>
          <w:rFonts w:ascii="Courier New" w:hAnsi="Courier New"/>
          <w:spacing w:val="-3"/>
        </w:rPr>
        <w:t xml:space="preserve"> </w:t>
      </w:r>
      <w:r>
        <w:rPr>
          <w:rFonts w:ascii="Courier New" w:hAnsi="Courier New"/>
        </w:rPr>
        <w:t>foo.txt";</w:t>
      </w:r>
      <w:r>
        <w:rPr>
          <w:rFonts w:ascii="Courier New" w:hAnsi="Courier New"/>
          <w:spacing w:val="-4"/>
        </w:rPr>
        <w:t xml:space="preserve"> </w:t>
      </w:r>
      <w:r>
        <w:rPr>
          <w:rFonts w:ascii="Courier New" w:hAnsi="Courier New"/>
        </w:rPr>
        <w:t>cat</w:t>
      </w:r>
      <w:r>
        <w:rPr>
          <w:rFonts w:ascii="Courier New" w:hAnsi="Courier New"/>
          <w:spacing w:val="-4"/>
        </w:rPr>
        <w:t xml:space="preserve"> </w:t>
      </w:r>
      <w:r>
        <w:rPr>
          <w:rFonts w:ascii="Courier New" w:hAnsi="Courier New"/>
        </w:rPr>
        <w:t>foo.txt;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&gt;</w:t>
      </w:r>
      <w:r>
        <w:rPr>
          <w:rFonts w:ascii="Courier New" w:hAnsi="Courier New"/>
          <w:spacing w:val="-3"/>
        </w:rPr>
        <w:t xml:space="preserve"> </w:t>
      </w:r>
      <w:r>
        <w:rPr>
          <w:rFonts w:ascii="Courier New" w:hAnsi="Courier New"/>
          <w:spacing w:val="-2"/>
        </w:rPr>
        <w:t>output.txt</w:t>
      </w:r>
    </w:p>
    <w:p>
      <w:pPr>
        <w:pStyle w:val="BodyText"/>
        <w:spacing w:before="11" w:after="0"/>
        <w:ind w:left="0" w:right="0"/>
        <w:rPr>
          <w:rFonts w:ascii="Courier New" w:hAnsi="Courier New"/>
          <w:sz w:val="23"/>
        </w:rPr>
      </w:pPr>
      <w:r>
        <w:rPr>
          <w:rFonts w:ascii="Courier New" w:hAnsi="Courier New"/>
          <w:sz w:val="23"/>
        </w:rPr>
      </w:r>
    </w:p>
    <w:p>
      <w:pPr>
        <w:pStyle w:val="BodyText"/>
        <w:rPr/>
      </w:pPr>
      <w:r>
        <w:rPr/>
        <w:t>Usando</w:t>
      </w:r>
      <w:r>
        <w:rPr>
          <w:spacing w:val="-2"/>
        </w:rPr>
        <w:t xml:space="preserve"> </w:t>
      </w:r>
      <w:r>
        <w:rPr/>
        <w:t>un</w:t>
      </w:r>
      <w:r>
        <w:rPr>
          <w:spacing w:val="-1"/>
        </w:rPr>
        <w:t xml:space="preserve"> </w:t>
      </w:r>
      <w:r>
        <w:rPr/>
        <w:t>subshell</w:t>
      </w:r>
      <w:r>
        <w:rPr>
          <w:spacing w:val="-2"/>
        </w:rPr>
        <w:t xml:space="preserve"> </w:t>
      </w:r>
      <w:r>
        <w:rPr/>
        <w:t>es</w:t>
      </w:r>
      <w:r>
        <w:rPr>
          <w:spacing w:val="-1"/>
        </w:rPr>
        <w:t xml:space="preserve"> </w:t>
      </w:r>
      <w:r>
        <w:rPr>
          <w:spacing w:val="-2"/>
        </w:rPr>
        <w:t>similar:</w:t>
      </w:r>
    </w:p>
    <w:p>
      <w:pPr>
        <w:pStyle w:val="BodyText"/>
        <w:ind w:left="0" w:right="0"/>
        <w:rPr/>
      </w:pPr>
      <w:r>
        <w:rPr/>
      </w:r>
    </w:p>
    <w:p>
      <w:pPr>
        <w:pStyle w:val="BodyText"/>
        <w:rPr>
          <w:rFonts w:ascii="Courier New" w:hAnsi="Courier New"/>
        </w:rPr>
      </w:pPr>
      <w:r>
        <w:rPr>
          <w:rFonts w:ascii="Courier New" w:hAnsi="Courier New"/>
        </w:rPr>
        <w:t>(ls</w:t>
      </w:r>
      <w:r>
        <w:rPr>
          <w:rFonts w:ascii="Courier New" w:hAnsi="Courier New"/>
          <w:spacing w:val="-7"/>
        </w:rPr>
        <w:t xml:space="preserve"> </w:t>
      </w:r>
      <w:r>
        <w:rPr>
          <w:rFonts w:ascii="Courier New" w:hAnsi="Courier New"/>
        </w:rPr>
        <w:t>-l;</w:t>
      </w:r>
      <w:r>
        <w:rPr>
          <w:rFonts w:ascii="Courier New" w:hAnsi="Courier New"/>
          <w:spacing w:val="-5"/>
        </w:rPr>
        <w:t xml:space="preserve"> </w:t>
      </w:r>
      <w:r>
        <w:rPr>
          <w:rFonts w:ascii="Courier New" w:hAnsi="Courier New"/>
        </w:rPr>
        <w:t>echo</w:t>
      </w:r>
      <w:r>
        <w:rPr>
          <w:rFonts w:ascii="Courier New" w:hAnsi="Courier New"/>
          <w:spacing w:val="-4"/>
        </w:rPr>
        <w:t xml:space="preserve"> </w:t>
      </w:r>
      <w:r>
        <w:rPr>
          <w:rFonts w:ascii="Courier New" w:hAnsi="Courier New"/>
        </w:rPr>
        <w:t>"Listing</w:t>
      </w:r>
      <w:r>
        <w:rPr>
          <w:rFonts w:ascii="Courier New" w:hAnsi="Courier New"/>
          <w:spacing w:val="-5"/>
        </w:rPr>
        <w:t xml:space="preserve"> </w:t>
      </w:r>
      <w:r>
        <w:rPr>
          <w:rFonts w:ascii="Courier New" w:hAnsi="Courier New"/>
        </w:rPr>
        <w:t>of</w:t>
      </w:r>
      <w:r>
        <w:rPr>
          <w:rFonts w:ascii="Courier New" w:hAnsi="Courier New"/>
          <w:spacing w:val="-4"/>
        </w:rPr>
        <w:t xml:space="preserve"> </w:t>
      </w:r>
      <w:r>
        <w:rPr>
          <w:rFonts w:ascii="Courier New" w:hAnsi="Courier New"/>
        </w:rPr>
        <w:t>foo.txt";</w:t>
      </w:r>
      <w:r>
        <w:rPr>
          <w:rFonts w:ascii="Courier New" w:hAnsi="Courier New"/>
          <w:spacing w:val="-5"/>
        </w:rPr>
        <w:t xml:space="preserve"> </w:t>
      </w:r>
      <w:r>
        <w:rPr>
          <w:rFonts w:ascii="Courier New" w:hAnsi="Courier New"/>
        </w:rPr>
        <w:t>cat</w:t>
      </w:r>
      <w:r>
        <w:rPr>
          <w:rFonts w:ascii="Courier New" w:hAnsi="Courier New"/>
          <w:spacing w:val="-4"/>
        </w:rPr>
        <w:t xml:space="preserve"> </w:t>
      </w:r>
      <w:r>
        <w:rPr>
          <w:rFonts w:ascii="Courier New" w:hAnsi="Courier New"/>
        </w:rPr>
        <w:t>foo.txt)</w:t>
      </w:r>
      <w:r>
        <w:rPr>
          <w:rFonts w:ascii="Courier New" w:hAnsi="Courier New"/>
          <w:spacing w:val="-5"/>
        </w:rPr>
        <w:t xml:space="preserve"> </w:t>
      </w:r>
      <w:r>
        <w:rPr>
          <w:rFonts w:ascii="Courier New" w:hAnsi="Courier New"/>
        </w:rPr>
        <w:t>&gt;</w:t>
      </w:r>
      <w:r>
        <w:rPr>
          <w:rFonts w:ascii="Courier New" w:hAnsi="Courier New"/>
          <w:spacing w:val="-4"/>
        </w:rPr>
        <w:t xml:space="preserve"> </w:t>
      </w:r>
      <w:r>
        <w:rPr>
          <w:rFonts w:ascii="Courier New" w:hAnsi="Courier New"/>
          <w:spacing w:val="-2"/>
        </w:rPr>
        <w:t>output.txt</w:t>
      </w:r>
    </w:p>
    <w:p>
      <w:pPr>
        <w:pStyle w:val="BodyText"/>
        <w:ind w:left="0" w:right="0"/>
        <w:rPr>
          <w:rFonts w:ascii="Courier New" w:hAnsi="Courier New"/>
        </w:rPr>
      </w:pPr>
      <w:r>
        <w:rPr>
          <w:rFonts w:ascii="Courier New" w:hAnsi="Courier New"/>
        </w:rPr>
      </w:r>
    </w:p>
    <w:p>
      <w:pPr>
        <w:pStyle w:val="BodyText"/>
        <w:ind w:left="155" w:right="164"/>
        <w:jc w:val="both"/>
        <w:rPr/>
      </w:pPr>
      <w:r>
        <w:rPr/>
        <w:t>Usando esta técnica nos hemos ahorrado algo de escritura, pero donde brilla un comando agrupado o un subshell realmente es en los entubados. Cuando construimos un entubado de</w:t>
      </w:r>
      <w:r>
        <w:rPr>
          <w:spacing w:val="-1"/>
        </w:rPr>
        <w:t xml:space="preserve"> </w:t>
      </w:r>
      <w:r>
        <w:rPr/>
        <w:t>comandos, es útil a</w:t>
      </w:r>
      <w:r>
        <w:rPr>
          <w:spacing w:val="-3"/>
        </w:rPr>
        <w:t xml:space="preserve"> </w:t>
      </w:r>
      <w:r>
        <w:rPr/>
        <w:t>menudo</w:t>
      </w:r>
      <w:r>
        <w:rPr>
          <w:spacing w:val="-4"/>
        </w:rPr>
        <w:t xml:space="preserve"> </w:t>
      </w:r>
      <w:r>
        <w:rPr/>
        <w:t>combinar</w:t>
      </w:r>
      <w:r>
        <w:rPr>
          <w:spacing w:val="-4"/>
        </w:rPr>
        <w:t xml:space="preserve"> </w:t>
      </w:r>
      <w:r>
        <w:rPr/>
        <w:t>el</w:t>
      </w:r>
      <w:r>
        <w:rPr>
          <w:spacing w:val="-3"/>
        </w:rPr>
        <w:t xml:space="preserve"> </w:t>
      </w:r>
      <w:r>
        <w:rPr/>
        <w:t>resultado</w:t>
      </w:r>
      <w:r>
        <w:rPr>
          <w:spacing w:val="-3"/>
        </w:rPr>
        <w:t xml:space="preserve"> </w:t>
      </w:r>
      <w:r>
        <w:rPr/>
        <w:t>de</w:t>
      </w:r>
      <w:r>
        <w:rPr>
          <w:spacing w:val="-5"/>
        </w:rPr>
        <w:t xml:space="preserve"> </w:t>
      </w:r>
      <w:r>
        <w:rPr/>
        <w:t>varios</w:t>
      </w:r>
      <w:r>
        <w:rPr>
          <w:spacing w:val="-4"/>
        </w:rPr>
        <w:t xml:space="preserve"> </w:t>
      </w:r>
      <w:r>
        <w:rPr/>
        <w:t>comandos</w:t>
      </w:r>
      <w:r>
        <w:rPr>
          <w:spacing w:val="-4"/>
        </w:rPr>
        <w:t xml:space="preserve"> </w:t>
      </w:r>
      <w:r>
        <w:rPr/>
        <w:t>en</w:t>
      </w:r>
      <w:r>
        <w:rPr>
          <w:spacing w:val="-4"/>
        </w:rPr>
        <w:t xml:space="preserve"> </w:t>
      </w:r>
      <w:r>
        <w:rPr/>
        <w:t>una</w:t>
      </w:r>
      <w:r>
        <w:rPr>
          <w:spacing w:val="-5"/>
        </w:rPr>
        <w:t xml:space="preserve"> </w:t>
      </w:r>
      <w:r>
        <w:rPr/>
        <w:t>única</w:t>
      </w:r>
      <w:r>
        <w:rPr>
          <w:spacing w:val="-5"/>
        </w:rPr>
        <w:t xml:space="preserve"> </w:t>
      </w:r>
      <w:r>
        <w:rPr/>
        <w:t>cadena.</w:t>
      </w:r>
      <w:r>
        <w:rPr>
          <w:spacing w:val="-4"/>
        </w:rPr>
        <w:t xml:space="preserve"> </w:t>
      </w:r>
      <w:r>
        <w:rPr/>
        <w:t>Los</w:t>
      </w:r>
      <w:r>
        <w:rPr>
          <w:spacing w:val="-4"/>
        </w:rPr>
        <w:t xml:space="preserve"> </w:t>
      </w:r>
      <w:r>
        <w:rPr/>
        <w:t>comandos</w:t>
      </w:r>
      <w:r>
        <w:rPr>
          <w:spacing w:val="-2"/>
        </w:rPr>
        <w:t xml:space="preserve"> </w:t>
      </w:r>
      <w:r>
        <w:rPr/>
        <w:t>agrupados y los subshell hacen esto de forma fácil:</w:t>
      </w:r>
    </w:p>
    <w:p>
      <w:pPr>
        <w:pStyle w:val="BodyText"/>
        <w:ind w:left="0" w:right="0"/>
        <w:rPr/>
      </w:pPr>
      <w:r>
        <w:rPr/>
      </w:r>
    </w:p>
    <w:p>
      <w:pPr>
        <w:pStyle w:val="BodyText"/>
        <w:spacing w:before="1" w:after="0"/>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ls</w:t>
      </w:r>
      <w:r>
        <w:rPr>
          <w:rFonts w:ascii="Courier New" w:hAnsi="Courier New"/>
          <w:spacing w:val="-4"/>
        </w:rPr>
        <w:t xml:space="preserve"> </w:t>
      </w:r>
      <w:r>
        <w:rPr>
          <w:rFonts w:ascii="Courier New" w:hAnsi="Courier New"/>
        </w:rPr>
        <w:t>-l;</w:t>
      </w:r>
      <w:r>
        <w:rPr>
          <w:rFonts w:ascii="Courier New" w:hAnsi="Courier New"/>
          <w:spacing w:val="-4"/>
        </w:rPr>
        <w:t xml:space="preserve"> </w:t>
      </w:r>
      <w:r>
        <w:rPr>
          <w:rFonts w:ascii="Courier New" w:hAnsi="Courier New"/>
        </w:rPr>
        <w:t>echo</w:t>
      </w:r>
      <w:r>
        <w:rPr>
          <w:rFonts w:ascii="Courier New" w:hAnsi="Courier New"/>
          <w:spacing w:val="-4"/>
        </w:rPr>
        <w:t xml:space="preserve"> </w:t>
      </w:r>
      <w:r>
        <w:rPr>
          <w:rFonts w:ascii="Courier New" w:hAnsi="Courier New"/>
        </w:rPr>
        <w:t>"Listing</w:t>
      </w:r>
      <w:r>
        <w:rPr>
          <w:rFonts w:ascii="Courier New" w:hAnsi="Courier New"/>
          <w:spacing w:val="-4"/>
        </w:rPr>
        <w:t xml:space="preserve"> </w:t>
      </w:r>
      <w:r>
        <w:rPr>
          <w:rFonts w:ascii="Courier New" w:hAnsi="Courier New"/>
        </w:rPr>
        <w:t>of</w:t>
      </w:r>
      <w:r>
        <w:rPr>
          <w:rFonts w:ascii="Courier New" w:hAnsi="Courier New"/>
          <w:spacing w:val="-3"/>
        </w:rPr>
        <w:t xml:space="preserve"> </w:t>
      </w:r>
      <w:r>
        <w:rPr>
          <w:rFonts w:ascii="Courier New" w:hAnsi="Courier New"/>
        </w:rPr>
        <w:t>foo.txt";</w:t>
      </w:r>
      <w:r>
        <w:rPr>
          <w:rFonts w:ascii="Courier New" w:hAnsi="Courier New"/>
          <w:spacing w:val="-4"/>
        </w:rPr>
        <w:t xml:space="preserve"> </w:t>
      </w:r>
      <w:r>
        <w:rPr>
          <w:rFonts w:ascii="Courier New" w:hAnsi="Courier New"/>
        </w:rPr>
        <w:t>cat</w:t>
      </w:r>
      <w:r>
        <w:rPr>
          <w:rFonts w:ascii="Courier New" w:hAnsi="Courier New"/>
          <w:spacing w:val="-4"/>
        </w:rPr>
        <w:t xml:space="preserve"> </w:t>
      </w:r>
      <w:r>
        <w:rPr>
          <w:rFonts w:ascii="Courier New" w:hAnsi="Courier New"/>
        </w:rPr>
        <w:t>foo.txt;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spacing w:val="-5"/>
        </w:rPr>
        <w:t>lpr</w:t>
      </w:r>
    </w:p>
    <w:p>
      <w:pPr>
        <w:pStyle w:val="BodyText"/>
        <w:spacing w:before="11" w:after="0"/>
        <w:ind w:left="0" w:right="0"/>
        <w:rPr>
          <w:rFonts w:ascii="Courier New" w:hAnsi="Courier New"/>
          <w:sz w:val="23"/>
        </w:rPr>
      </w:pPr>
      <w:r>
        <w:rPr>
          <w:rFonts w:ascii="Courier New" w:hAnsi="Courier New"/>
          <w:sz w:val="23"/>
        </w:rPr>
      </w:r>
    </w:p>
    <w:p>
      <w:pPr>
        <w:pStyle w:val="BodyText"/>
        <w:ind w:left="155" w:right="185"/>
        <w:jc w:val="both"/>
        <w:rPr/>
      </w:pPr>
      <w:r>
        <w:rPr/>
        <w:t>Aquí</w:t>
      </w:r>
      <w:r>
        <w:rPr>
          <w:spacing w:val="-4"/>
        </w:rPr>
        <w:t xml:space="preserve"> </w:t>
      </w:r>
      <w:r>
        <w:rPr/>
        <w:t>hemos</w:t>
      </w:r>
      <w:r>
        <w:rPr>
          <w:spacing w:val="-2"/>
        </w:rPr>
        <w:t xml:space="preserve"> </w:t>
      </w:r>
      <w:r>
        <w:rPr/>
        <w:t>combinado</w:t>
      </w:r>
      <w:r>
        <w:rPr>
          <w:spacing w:val="-2"/>
        </w:rPr>
        <w:t xml:space="preserve"> </w:t>
      </w:r>
      <w:r>
        <w:rPr/>
        <w:t>la</w:t>
      </w:r>
      <w:r>
        <w:rPr>
          <w:spacing w:val="-4"/>
        </w:rPr>
        <w:t xml:space="preserve"> </w:t>
      </w:r>
      <w:r>
        <w:rPr/>
        <w:t>salida</w:t>
      </w:r>
      <w:r>
        <w:rPr>
          <w:spacing w:val="-4"/>
        </w:rPr>
        <w:t xml:space="preserve"> </w:t>
      </w:r>
      <w:r>
        <w:rPr/>
        <w:t>de</w:t>
      </w:r>
      <w:r>
        <w:rPr>
          <w:spacing w:val="-4"/>
        </w:rPr>
        <w:t xml:space="preserve"> </w:t>
      </w:r>
      <w:r>
        <w:rPr/>
        <w:t>nuestros</w:t>
      </w:r>
      <w:r>
        <w:rPr>
          <w:spacing w:val="-3"/>
        </w:rPr>
        <w:t xml:space="preserve"> </w:t>
      </w:r>
      <w:r>
        <w:rPr/>
        <w:t>tres</w:t>
      </w:r>
      <w:r>
        <w:rPr>
          <w:spacing w:val="-2"/>
        </w:rPr>
        <w:t xml:space="preserve"> </w:t>
      </w:r>
      <w:r>
        <w:rPr/>
        <w:t>comandos</w:t>
      </w:r>
      <w:r>
        <w:rPr>
          <w:spacing w:val="-3"/>
        </w:rPr>
        <w:t xml:space="preserve"> </w:t>
      </w:r>
      <w:r>
        <w:rPr/>
        <w:t>y</w:t>
      </w:r>
      <w:r>
        <w:rPr>
          <w:spacing w:val="-3"/>
        </w:rPr>
        <w:t xml:space="preserve"> </w:t>
      </w:r>
      <w:r>
        <w:rPr/>
        <w:t>la</w:t>
      </w:r>
      <w:r>
        <w:rPr>
          <w:spacing w:val="-2"/>
        </w:rPr>
        <w:t xml:space="preserve"> </w:t>
      </w:r>
      <w:r>
        <w:rPr/>
        <w:t>hemos</w:t>
      </w:r>
      <w:r>
        <w:rPr>
          <w:spacing w:val="-3"/>
        </w:rPr>
        <w:t xml:space="preserve"> </w:t>
      </w:r>
      <w:r>
        <w:rPr/>
        <w:t>entubado</w:t>
      </w:r>
      <w:r>
        <w:rPr>
          <w:spacing w:val="-2"/>
        </w:rPr>
        <w:t xml:space="preserve"> </w:t>
      </w:r>
      <w:r>
        <w:rPr/>
        <w:t>dentro</w:t>
      </w:r>
      <w:r>
        <w:rPr>
          <w:spacing w:val="-3"/>
        </w:rPr>
        <w:t xml:space="preserve"> </w:t>
      </w:r>
      <w:r>
        <w:rPr/>
        <w:t>de</w:t>
      </w:r>
      <w:r>
        <w:rPr>
          <w:spacing w:val="-2"/>
        </w:rPr>
        <w:t xml:space="preserve"> </w:t>
      </w:r>
      <w:r>
        <w:rPr/>
        <w:t>la</w:t>
      </w:r>
      <w:r>
        <w:rPr>
          <w:spacing w:val="-4"/>
        </w:rPr>
        <w:t xml:space="preserve"> </w:t>
      </w:r>
      <w:r>
        <w:rPr/>
        <w:t xml:space="preserve">salida de </w:t>
      </w:r>
      <w:r>
        <w:rPr>
          <w:rFonts w:ascii="Courier New" w:hAnsi="Courier New"/>
        </w:rPr>
        <w:t>lpr</w:t>
      </w:r>
      <w:r>
        <w:rPr>
          <w:rFonts w:ascii="Courier New" w:hAnsi="Courier New"/>
          <w:spacing w:val="-63"/>
        </w:rPr>
        <w:t xml:space="preserve"> </w:t>
      </w:r>
      <w:r>
        <w:rPr/>
        <w:t>para producir un informe impreso.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218"/>
        <w:jc w:val="both"/>
        <w:rPr/>
      </w:pPr>
      <w:r>
        <w:rPr/>
        <w:t>En el script que sigue, usaremos comandos agrupados y veremos varias técnicas de programación que</w:t>
      </w:r>
      <w:r>
        <w:rPr>
          <w:spacing w:val="-3"/>
        </w:rPr>
        <w:t xml:space="preserve"> </w:t>
      </w:r>
      <w:r>
        <w:rPr/>
        <w:t>pueden</w:t>
      </w:r>
      <w:r>
        <w:rPr>
          <w:spacing w:val="-4"/>
        </w:rPr>
        <w:t xml:space="preserve"> </w:t>
      </w:r>
      <w:r>
        <w:rPr/>
        <w:t>emplearse</w:t>
      </w:r>
      <w:r>
        <w:rPr>
          <w:spacing w:val="-4"/>
        </w:rPr>
        <w:t xml:space="preserve"> </w:t>
      </w:r>
      <w:r>
        <w:rPr/>
        <w:t>junto</w:t>
      </w:r>
      <w:r>
        <w:rPr>
          <w:spacing w:val="-4"/>
        </w:rPr>
        <w:t xml:space="preserve"> </w:t>
      </w:r>
      <w:r>
        <w:rPr/>
        <w:t>con</w:t>
      </w:r>
      <w:r>
        <w:rPr>
          <w:spacing w:val="-4"/>
        </w:rPr>
        <w:t xml:space="preserve"> </w:t>
      </w:r>
      <w:r>
        <w:rPr/>
        <w:t>arrays</w:t>
      </w:r>
      <w:r>
        <w:rPr>
          <w:spacing w:val="-4"/>
        </w:rPr>
        <w:t xml:space="preserve"> </w:t>
      </w:r>
      <w:r>
        <w:rPr/>
        <w:t>asociativos.</w:t>
      </w:r>
      <w:r>
        <w:rPr>
          <w:spacing w:val="-3"/>
        </w:rPr>
        <w:t xml:space="preserve"> </w:t>
      </w:r>
      <w:r>
        <w:rPr/>
        <w:t>Este</w:t>
      </w:r>
      <w:r>
        <w:rPr>
          <w:spacing w:val="-4"/>
        </w:rPr>
        <w:t xml:space="preserve"> </w:t>
      </w:r>
      <w:r>
        <w:rPr/>
        <w:t>script,</w:t>
      </w:r>
      <w:r>
        <w:rPr>
          <w:spacing w:val="-3"/>
        </w:rPr>
        <w:t xml:space="preserve"> </w:t>
      </w:r>
      <w:r>
        <w:rPr/>
        <w:t xml:space="preserve">llamado </w:t>
      </w:r>
      <w:r>
        <w:rPr>
          <w:rFonts w:ascii="Courier New" w:hAnsi="Courier New"/>
        </w:rPr>
        <w:t>array-2</w:t>
      </w:r>
      <w:r>
        <w:rPr/>
        <w:t>,</w:t>
      </w:r>
      <w:r>
        <w:rPr>
          <w:spacing w:val="-4"/>
        </w:rPr>
        <w:t xml:space="preserve"> </w:t>
      </w:r>
      <w:r>
        <w:rPr/>
        <w:t>cuando</w:t>
      </w:r>
      <w:r>
        <w:rPr>
          <w:spacing w:val="-3"/>
        </w:rPr>
        <w:t xml:space="preserve"> </w:t>
      </w:r>
      <w:r>
        <w:rPr/>
        <w:t>se</w:t>
      </w:r>
      <w:r>
        <w:rPr>
          <w:spacing w:val="-4"/>
        </w:rPr>
        <w:t xml:space="preserve"> </w:t>
      </w:r>
      <w:r>
        <w:rPr/>
        <w:t>el</w:t>
      </w:r>
      <w:r>
        <w:rPr>
          <w:spacing w:val="-4"/>
        </w:rPr>
        <w:t xml:space="preserve"> </w:t>
      </w:r>
      <w:r>
        <w:rPr/>
        <w:t>da</w:t>
      </w:r>
    </w:p>
    <w:p>
      <w:pPr>
        <w:pStyle w:val="BodyText"/>
        <w:spacing w:before="74" w:after="0"/>
        <w:ind w:left="155" w:right="179"/>
        <w:jc w:val="both"/>
        <w:rPr/>
      </w:pPr>
      <w:r>
        <w:rPr/>
        <w:t>el</w:t>
      </w:r>
      <w:r>
        <w:rPr>
          <w:spacing w:val="-2"/>
        </w:rPr>
        <w:t xml:space="preserve"> </w:t>
      </w:r>
      <w:r>
        <w:rPr/>
        <w:t>nombre</w:t>
      </w:r>
      <w:r>
        <w:rPr>
          <w:spacing w:val="-4"/>
        </w:rPr>
        <w:t xml:space="preserve"> </w:t>
      </w:r>
      <w:r>
        <w:rPr/>
        <w:t>de</w:t>
      </w:r>
      <w:r>
        <w:rPr>
          <w:spacing w:val="-2"/>
        </w:rPr>
        <w:t xml:space="preserve"> </w:t>
      </w:r>
      <w:r>
        <w:rPr/>
        <w:t>un</w:t>
      </w:r>
      <w:r>
        <w:rPr>
          <w:spacing w:val="-3"/>
        </w:rPr>
        <w:t xml:space="preserve"> </w:t>
      </w:r>
      <w:r>
        <w:rPr/>
        <w:t>directorio,</w:t>
      </w:r>
      <w:r>
        <w:rPr>
          <w:spacing w:val="-3"/>
        </w:rPr>
        <w:t xml:space="preserve"> </w:t>
      </w:r>
      <w:r>
        <w:rPr/>
        <w:t>imprime</w:t>
      </w:r>
      <w:r>
        <w:rPr>
          <w:spacing w:val="-2"/>
        </w:rPr>
        <w:t xml:space="preserve"> </w:t>
      </w:r>
      <w:r>
        <w:rPr/>
        <w:t>una</w:t>
      </w:r>
      <w:r>
        <w:rPr>
          <w:spacing w:val="-4"/>
        </w:rPr>
        <w:t xml:space="preserve"> </w:t>
      </w:r>
      <w:r>
        <w:rPr/>
        <w:t>lista</w:t>
      </w:r>
      <w:r>
        <w:rPr>
          <w:spacing w:val="-2"/>
        </w:rPr>
        <w:t xml:space="preserve"> </w:t>
      </w:r>
      <w:r>
        <w:rPr/>
        <w:t>de</w:t>
      </w:r>
      <w:r>
        <w:rPr>
          <w:spacing w:val="-4"/>
        </w:rPr>
        <w:t xml:space="preserve"> </w:t>
      </w:r>
      <w:r>
        <w:rPr/>
        <w:t>archivos</w:t>
      </w:r>
      <w:r>
        <w:rPr>
          <w:spacing w:val="-3"/>
        </w:rPr>
        <w:t xml:space="preserve"> </w:t>
      </w:r>
      <w:r>
        <w:rPr/>
        <w:t>en</w:t>
      </w:r>
      <w:r>
        <w:rPr>
          <w:spacing w:val="-3"/>
        </w:rPr>
        <w:t xml:space="preserve"> </w:t>
      </w:r>
      <w:r>
        <w:rPr/>
        <w:t>el</w:t>
      </w:r>
      <w:r>
        <w:rPr>
          <w:spacing w:val="-2"/>
        </w:rPr>
        <w:t xml:space="preserve"> </w:t>
      </w:r>
      <w:r>
        <w:rPr/>
        <w:t>directorio</w:t>
      </w:r>
      <w:r>
        <w:rPr>
          <w:spacing w:val="-3"/>
        </w:rPr>
        <w:t xml:space="preserve"> </w:t>
      </w:r>
      <w:r>
        <w:rPr/>
        <w:t>junto</w:t>
      </w:r>
      <w:r>
        <w:rPr>
          <w:spacing w:val="-2"/>
        </w:rPr>
        <w:t xml:space="preserve"> </w:t>
      </w:r>
      <w:r>
        <w:rPr/>
        <w:t>a</w:t>
      </w:r>
      <w:r>
        <w:rPr>
          <w:spacing w:val="-4"/>
        </w:rPr>
        <w:t xml:space="preserve"> </w:t>
      </w:r>
      <w:r>
        <w:rPr/>
        <w:t>los</w:t>
      </w:r>
      <w:r>
        <w:rPr>
          <w:spacing w:val="-3"/>
        </w:rPr>
        <w:t xml:space="preserve"> </w:t>
      </w:r>
      <w:r>
        <w:rPr/>
        <w:t>nombres</w:t>
      </w:r>
      <w:r>
        <w:rPr>
          <w:spacing w:val="-3"/>
        </w:rPr>
        <w:t xml:space="preserve"> </w:t>
      </w:r>
      <w:r>
        <w:rPr/>
        <w:t>de</w:t>
      </w:r>
      <w:r>
        <w:rPr>
          <w:spacing w:val="-4"/>
        </w:rPr>
        <w:t xml:space="preserve"> </w:t>
      </w:r>
      <w:r>
        <w:rPr/>
        <w:t>los propietarios</w:t>
      </w:r>
      <w:r>
        <w:rPr>
          <w:spacing w:val="-2"/>
        </w:rPr>
        <w:t xml:space="preserve"> </w:t>
      </w:r>
      <w:r>
        <w:rPr/>
        <w:t>de</w:t>
      </w:r>
      <w:r>
        <w:rPr>
          <w:spacing w:val="-1"/>
        </w:rPr>
        <w:t xml:space="preserve"> </w:t>
      </w:r>
      <w:r>
        <w:rPr/>
        <w:t>los</w:t>
      </w:r>
      <w:r>
        <w:rPr>
          <w:spacing w:val="-2"/>
        </w:rPr>
        <w:t xml:space="preserve"> </w:t>
      </w:r>
      <w:r>
        <w:rPr/>
        <w:t>archivos</w:t>
      </w:r>
      <w:r>
        <w:rPr>
          <w:spacing w:val="-2"/>
        </w:rPr>
        <w:t xml:space="preserve"> </w:t>
      </w:r>
      <w:r>
        <w:rPr/>
        <w:t>y</w:t>
      </w:r>
      <w:r>
        <w:rPr>
          <w:spacing w:val="-2"/>
        </w:rPr>
        <w:t xml:space="preserve"> </w:t>
      </w:r>
      <w:r>
        <w:rPr/>
        <w:t>de</w:t>
      </w:r>
      <w:r>
        <w:rPr>
          <w:spacing w:val="-3"/>
        </w:rPr>
        <w:t xml:space="preserve"> </w:t>
      </w:r>
      <w:r>
        <w:rPr/>
        <w:t>los</w:t>
      </w:r>
      <w:r>
        <w:rPr>
          <w:spacing w:val="-2"/>
        </w:rPr>
        <w:t xml:space="preserve"> </w:t>
      </w:r>
      <w:r>
        <w:rPr/>
        <w:t>grupos</w:t>
      </w:r>
      <w:r>
        <w:rPr>
          <w:spacing w:val="-2"/>
        </w:rPr>
        <w:t xml:space="preserve"> </w:t>
      </w:r>
      <w:r>
        <w:rPr/>
        <w:t>de</w:t>
      </w:r>
      <w:r>
        <w:rPr>
          <w:spacing w:val="-3"/>
        </w:rPr>
        <w:t xml:space="preserve"> </w:t>
      </w:r>
      <w:r>
        <w:rPr/>
        <w:t>los</w:t>
      </w:r>
      <w:r>
        <w:rPr>
          <w:spacing w:val="-2"/>
        </w:rPr>
        <w:t xml:space="preserve"> </w:t>
      </w:r>
      <w:r>
        <w:rPr/>
        <w:t>propietario.</w:t>
      </w:r>
      <w:r>
        <w:rPr>
          <w:spacing w:val="-14"/>
        </w:rPr>
        <w:t xml:space="preserve"> </w:t>
      </w:r>
      <w:r>
        <w:rPr/>
        <w:t>Al</w:t>
      </w:r>
      <w:r>
        <w:rPr>
          <w:spacing w:val="-3"/>
        </w:rPr>
        <w:t xml:space="preserve"> </w:t>
      </w:r>
      <w:r>
        <w:rPr/>
        <w:t>final</w:t>
      </w:r>
      <w:r>
        <w:rPr>
          <w:spacing w:val="-3"/>
        </w:rPr>
        <w:t xml:space="preserve"> </w:t>
      </w:r>
      <w:r>
        <w:rPr/>
        <w:t>del</w:t>
      </w:r>
      <w:r>
        <w:rPr>
          <w:spacing w:val="-1"/>
        </w:rPr>
        <w:t xml:space="preserve"> </w:t>
      </w:r>
      <w:r>
        <w:rPr/>
        <w:t>listado,</w:t>
      </w:r>
      <w:r>
        <w:rPr>
          <w:spacing w:val="-1"/>
        </w:rPr>
        <w:t xml:space="preserve"> </w:t>
      </w:r>
      <w:r>
        <w:rPr/>
        <w:t>el</w:t>
      </w:r>
      <w:r>
        <w:rPr>
          <w:spacing w:val="-3"/>
        </w:rPr>
        <w:t xml:space="preserve"> </w:t>
      </w:r>
      <w:r>
        <w:rPr/>
        <w:t>script</w:t>
      </w:r>
      <w:r>
        <w:rPr>
          <w:spacing w:val="-1"/>
        </w:rPr>
        <w:t xml:space="preserve"> </w:t>
      </w:r>
      <w:r>
        <w:rPr/>
        <w:t>imprime un listado del número de archivos que pertenecen a cada usuario y grupo.</w:t>
      </w:r>
      <w:r>
        <w:rPr>
          <w:spacing w:val="-12"/>
        </w:rPr>
        <w:t xml:space="preserve"> </w:t>
      </w:r>
      <w:r>
        <w:rPr/>
        <w:t xml:space="preserve">Aquí vemos el resultados (resumidos para abreviar) cuando se le da al script el directorio </w:t>
      </w:r>
      <w:r>
        <w:rPr>
          <w:rFonts w:ascii="Courier New" w:hAnsi="Courier New"/>
        </w:rPr>
        <w:t>/usr/bin</w:t>
      </w:r>
      <w:r>
        <w:rPr/>
        <w:t>:</w:t>
      </w:r>
    </w:p>
    <w:p>
      <w:pPr>
        <w:pStyle w:val="BodyText"/>
        <w:ind w:left="0" w:right="0"/>
        <w:rPr/>
      </w:pPr>
      <w:r>
        <w:rPr/>
      </w:r>
    </w:p>
    <w:p>
      <w:pPr>
        <w:pStyle w:val="BodyText"/>
        <w:rPr>
          <w:rFonts w:ascii="Courier New" w:hAnsi="Courier New"/>
        </w:rPr>
      </w:pPr>
      <w:r>
        <w:rPr>
          <w:rFonts w:ascii="Courier New" w:hAnsi="Courier New"/>
        </w:rPr>
        <w:t>[me@linuxbox</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array-2</w:t>
      </w:r>
      <w:r>
        <w:rPr>
          <w:rFonts w:ascii="Courier New" w:hAnsi="Courier New"/>
          <w:spacing w:val="-7"/>
        </w:rPr>
        <w:t xml:space="preserve"> </w:t>
      </w:r>
      <w:r>
        <w:rPr>
          <w:rFonts w:ascii="Courier New" w:hAnsi="Courier New"/>
          <w:spacing w:val="-2"/>
        </w:rPr>
        <w:t>/usr/bin</w:t>
      </w:r>
    </w:p>
    <w:p>
      <w:pPr>
        <w:pStyle w:val="BodyText"/>
        <w:rPr>
          <w:rFonts w:ascii="Courier New" w:hAnsi="Courier New"/>
        </w:rPr>
      </w:pPr>
      <w:r>
        <w:rPr>
          <w:rFonts w:ascii="Courier New" w:hAnsi="Courier New"/>
        </w:rPr>
        <w:t>/usr/bin/2to3-2.6</w:t>
      </w:r>
      <w:r>
        <w:rPr>
          <w:rFonts w:ascii="Courier New" w:hAnsi="Courier New"/>
          <w:spacing w:val="-11"/>
        </w:rPr>
        <w:t xml:space="preserve"> </w:t>
      </w:r>
      <w:r>
        <w:rPr>
          <w:rFonts w:ascii="Courier New" w:hAnsi="Courier New"/>
        </w:rPr>
        <w:t>root</w:t>
      </w:r>
      <w:r>
        <w:rPr>
          <w:rFonts w:ascii="Courier New" w:hAnsi="Courier New"/>
          <w:spacing w:val="-10"/>
        </w:rPr>
        <w:t xml:space="preserve"> </w:t>
      </w:r>
      <w:r>
        <w:rPr>
          <w:rFonts w:ascii="Courier New" w:hAnsi="Courier New"/>
          <w:spacing w:val="-4"/>
        </w:rPr>
        <w:t>root</w:t>
      </w:r>
    </w:p>
    <w:p>
      <w:pPr>
        <w:pStyle w:val="BodyText"/>
        <w:rPr>
          <w:rFonts w:ascii="Courier New" w:hAnsi="Courier New"/>
        </w:rPr>
      </w:pPr>
      <w:r>
        <w:rPr>
          <w:rFonts w:ascii="Courier New" w:hAnsi="Courier New"/>
        </w:rPr>
        <w:t>/usr/bin/2to3</w:t>
      </w:r>
      <w:r>
        <w:rPr>
          <w:rFonts w:ascii="Courier New" w:hAnsi="Courier New"/>
          <w:spacing w:val="-9"/>
        </w:rPr>
        <w:t xml:space="preserve"> </w:t>
      </w:r>
      <w:r>
        <w:rPr>
          <w:rFonts w:ascii="Courier New" w:hAnsi="Courier New"/>
        </w:rPr>
        <w:t>root</w:t>
      </w:r>
      <w:r>
        <w:rPr>
          <w:rFonts w:ascii="Courier New" w:hAnsi="Courier New"/>
          <w:spacing w:val="-8"/>
        </w:rPr>
        <w:t xml:space="preserve"> </w:t>
      </w:r>
      <w:r>
        <w:rPr>
          <w:rFonts w:ascii="Courier New" w:hAnsi="Courier New"/>
          <w:spacing w:val="-4"/>
        </w:rPr>
        <w:t>root</w:t>
      </w:r>
    </w:p>
    <w:p>
      <w:pPr>
        <w:pStyle w:val="BodyText"/>
        <w:rPr>
          <w:rFonts w:ascii="Courier New" w:hAnsi="Courier New"/>
        </w:rPr>
      </w:pPr>
      <w:r>
        <w:rPr>
          <w:rFonts w:ascii="Courier New" w:hAnsi="Courier New"/>
        </w:rPr>
        <w:t>/usr/bin/a2p</w:t>
      </w:r>
      <w:r>
        <w:rPr>
          <w:rFonts w:ascii="Courier New" w:hAnsi="Courier New"/>
          <w:spacing w:val="-8"/>
        </w:rPr>
        <w:t xml:space="preserve"> </w:t>
      </w:r>
      <w:r>
        <w:rPr>
          <w:rFonts w:ascii="Courier New" w:hAnsi="Courier New"/>
        </w:rPr>
        <w:t>root</w:t>
      </w:r>
      <w:r>
        <w:rPr>
          <w:rFonts w:ascii="Courier New" w:hAnsi="Courier New"/>
          <w:spacing w:val="-8"/>
        </w:rPr>
        <w:t xml:space="preserve"> </w:t>
      </w:r>
      <w:r>
        <w:rPr>
          <w:rFonts w:ascii="Courier New" w:hAnsi="Courier New"/>
          <w:spacing w:val="-4"/>
        </w:rPr>
        <w:t>root</w:t>
      </w:r>
    </w:p>
    <w:p>
      <w:pPr>
        <w:pStyle w:val="BodyText"/>
        <w:rPr>
          <w:rFonts w:ascii="Courier New" w:hAnsi="Courier New"/>
        </w:rPr>
      </w:pPr>
      <w:r>
        <w:rPr>
          <w:rFonts w:ascii="Courier New" w:hAnsi="Courier New"/>
        </w:rPr>
        <w:t>/usr/bin/abrowser</w:t>
      </w:r>
      <w:r>
        <w:rPr>
          <w:rFonts w:ascii="Courier New" w:hAnsi="Courier New"/>
          <w:spacing w:val="-11"/>
        </w:rPr>
        <w:t xml:space="preserve"> </w:t>
      </w:r>
      <w:r>
        <w:rPr>
          <w:rFonts w:ascii="Courier New" w:hAnsi="Courier New"/>
        </w:rPr>
        <w:t>root</w:t>
      </w:r>
      <w:r>
        <w:rPr>
          <w:rFonts w:ascii="Courier New" w:hAnsi="Courier New"/>
          <w:spacing w:val="-10"/>
        </w:rPr>
        <w:t xml:space="preserve"> </w:t>
      </w:r>
      <w:r>
        <w:rPr>
          <w:rFonts w:ascii="Courier New" w:hAnsi="Courier New"/>
          <w:spacing w:val="-4"/>
        </w:rPr>
        <w:t>root</w:t>
      </w:r>
    </w:p>
    <w:p>
      <w:pPr>
        <w:pStyle w:val="BodyText"/>
        <w:rPr>
          <w:rFonts w:ascii="Courier New" w:hAnsi="Courier New"/>
        </w:rPr>
      </w:pPr>
      <w:r>
        <w:rPr>
          <w:rFonts w:ascii="Courier New" w:hAnsi="Courier New"/>
        </w:rPr>
        <w:t>/usr/bin/aconnect</w:t>
      </w:r>
      <w:r>
        <w:rPr>
          <w:rFonts w:ascii="Courier New" w:hAnsi="Courier New"/>
          <w:spacing w:val="-11"/>
        </w:rPr>
        <w:t xml:space="preserve"> </w:t>
      </w:r>
      <w:r>
        <w:rPr>
          <w:rFonts w:ascii="Courier New" w:hAnsi="Courier New"/>
        </w:rPr>
        <w:t>root</w:t>
      </w:r>
      <w:r>
        <w:rPr>
          <w:rFonts w:ascii="Courier New" w:hAnsi="Courier New"/>
          <w:spacing w:val="-10"/>
        </w:rPr>
        <w:t xml:space="preserve"> </w:t>
      </w:r>
      <w:r>
        <w:rPr>
          <w:rFonts w:ascii="Courier New" w:hAnsi="Courier New"/>
          <w:spacing w:val="-4"/>
        </w:rPr>
        <w:t>root</w:t>
      </w:r>
    </w:p>
    <w:p>
      <w:pPr>
        <w:pStyle w:val="BodyText"/>
        <w:spacing w:before="1" w:after="0"/>
        <w:rPr>
          <w:rFonts w:ascii="Courier New" w:hAnsi="Courier New"/>
        </w:rPr>
      </w:pPr>
      <w:r>
        <w:rPr>
          <w:rFonts w:ascii="Courier New" w:hAnsi="Courier New"/>
        </w:rPr>
        <w:t>/usr/bin/acpi_fakekey</w:t>
      </w:r>
      <w:r>
        <w:rPr>
          <w:rFonts w:ascii="Courier New" w:hAnsi="Courier New"/>
          <w:spacing w:val="-15"/>
        </w:rPr>
        <w:t xml:space="preserve"> </w:t>
      </w:r>
      <w:r>
        <w:rPr>
          <w:rFonts w:ascii="Courier New" w:hAnsi="Courier New"/>
        </w:rPr>
        <w:t>root</w:t>
      </w:r>
      <w:r>
        <w:rPr>
          <w:rFonts w:ascii="Courier New" w:hAnsi="Courier New"/>
          <w:spacing w:val="-12"/>
        </w:rPr>
        <w:t xml:space="preserve"> </w:t>
      </w:r>
      <w:r>
        <w:rPr>
          <w:rFonts w:ascii="Courier New" w:hAnsi="Courier New"/>
          <w:spacing w:val="-4"/>
        </w:rPr>
        <w:t>root</w:t>
      </w:r>
    </w:p>
    <w:p>
      <w:pPr>
        <w:pStyle w:val="BodyText"/>
        <w:rPr>
          <w:rFonts w:ascii="Courier New" w:hAnsi="Courier New"/>
        </w:rPr>
      </w:pPr>
      <w:r>
        <w:rPr>
          <w:rFonts w:ascii="Courier New" w:hAnsi="Courier New"/>
        </w:rPr>
        <w:t>/usr/bin/acpi_listen</w:t>
      </w:r>
      <w:r>
        <w:rPr>
          <w:rFonts w:ascii="Courier New" w:hAnsi="Courier New"/>
          <w:spacing w:val="-14"/>
        </w:rPr>
        <w:t xml:space="preserve"> </w:t>
      </w:r>
      <w:r>
        <w:rPr>
          <w:rFonts w:ascii="Courier New" w:hAnsi="Courier New"/>
        </w:rPr>
        <w:t>root</w:t>
      </w:r>
      <w:r>
        <w:rPr>
          <w:rFonts w:ascii="Courier New" w:hAnsi="Courier New"/>
          <w:spacing w:val="-12"/>
        </w:rPr>
        <w:t xml:space="preserve"> </w:t>
      </w:r>
      <w:r>
        <w:rPr>
          <w:rFonts w:ascii="Courier New" w:hAnsi="Courier New"/>
          <w:spacing w:val="-4"/>
        </w:rPr>
        <w:t>root</w:t>
      </w:r>
    </w:p>
    <w:p>
      <w:pPr>
        <w:pStyle w:val="BodyText"/>
        <w:rPr>
          <w:rFonts w:ascii="Courier New" w:hAnsi="Courier New"/>
        </w:rPr>
      </w:pPr>
      <w:r>
        <w:rPr>
          <w:rFonts w:ascii="Courier New" w:hAnsi="Courier New"/>
        </w:rPr>
        <w:t>/usr/bin/add-apt-repository</w:t>
      </w:r>
      <w:r>
        <w:rPr>
          <w:rFonts w:ascii="Courier New" w:hAnsi="Courier New"/>
          <w:spacing w:val="-16"/>
        </w:rPr>
        <w:t xml:space="preserve"> </w:t>
      </w:r>
      <w:r>
        <w:rPr>
          <w:rFonts w:ascii="Courier New" w:hAnsi="Courier New"/>
        </w:rPr>
        <w:t>root</w:t>
      </w:r>
      <w:r>
        <w:rPr>
          <w:rFonts w:ascii="Courier New" w:hAnsi="Courier New"/>
          <w:spacing w:val="-15"/>
        </w:rPr>
        <w:t xml:space="preserve"> </w:t>
      </w:r>
      <w:r>
        <w:rPr>
          <w:rFonts w:ascii="Courier New" w:hAnsi="Courier New"/>
          <w:spacing w:val="-4"/>
        </w:rPr>
        <w:t>root</w:t>
      </w:r>
    </w:p>
    <w:p>
      <w:pPr>
        <w:pStyle w:val="Normal"/>
        <w:spacing w:before="0" w:after="0"/>
        <w:ind w:hanging="0" w:left="155" w:right="0"/>
        <w:jc w:val="left"/>
        <w:rPr>
          <w:rFonts w:ascii="Courier New" w:hAnsi="Courier New"/>
          <w:sz w:val="24"/>
        </w:rPr>
      </w:pPr>
      <w:r>
        <w:rPr>
          <w:rFonts w:ascii="Courier New" w:hAnsi="Courier New"/>
          <w:sz w:val="24"/>
        </w:rPr>
        <w:t>.</w:t>
      </w:r>
    </w:p>
    <w:p>
      <w:pPr>
        <w:pStyle w:val="Normal"/>
        <w:spacing w:before="0" w:after="0"/>
        <w:ind w:hanging="0" w:left="155" w:right="0"/>
        <w:jc w:val="left"/>
        <w:rPr>
          <w:rFonts w:ascii="Courier New" w:hAnsi="Courier New"/>
          <w:sz w:val="24"/>
        </w:rPr>
      </w:pPr>
      <w:r>
        <w:rPr>
          <w:rFonts w:ascii="Courier New" w:hAnsi="Courier New"/>
          <w:spacing w:val="-5"/>
          <w:sz w:val="24"/>
        </w:rPr>
        <w:t>..</w:t>
      </w:r>
    </w:p>
    <w:p>
      <w:pPr>
        <w:pStyle w:val="BodyText"/>
        <w:rPr>
          <w:rFonts w:ascii="Courier New" w:hAnsi="Courier New"/>
        </w:rPr>
      </w:pPr>
      <w:r>
        <w:rPr>
          <w:rFonts w:ascii="Courier New" w:hAnsi="Courier New"/>
        </w:rPr>
        <w:t>/usr/bin/zipgrep</w:t>
      </w:r>
      <w:r>
        <w:rPr>
          <w:rFonts w:ascii="Courier New" w:hAnsi="Courier New"/>
          <w:spacing w:val="-10"/>
        </w:rPr>
        <w:t xml:space="preserve"> </w:t>
      </w:r>
      <w:r>
        <w:rPr>
          <w:rFonts w:ascii="Courier New" w:hAnsi="Courier New"/>
        </w:rPr>
        <w:t>root</w:t>
      </w:r>
      <w:r>
        <w:rPr>
          <w:rFonts w:ascii="Courier New" w:hAnsi="Courier New"/>
          <w:spacing w:val="-10"/>
        </w:rPr>
        <w:t xml:space="preserve"> </w:t>
      </w:r>
      <w:r>
        <w:rPr>
          <w:rFonts w:ascii="Courier New" w:hAnsi="Courier New"/>
          <w:spacing w:val="-4"/>
        </w:rPr>
        <w:t>root</w:t>
      </w:r>
    </w:p>
    <w:p>
      <w:pPr>
        <w:pStyle w:val="BodyText"/>
        <w:rPr>
          <w:rFonts w:ascii="Courier New" w:hAnsi="Courier New"/>
        </w:rPr>
      </w:pPr>
      <w:r>
        <w:rPr>
          <w:rFonts w:ascii="Courier New" w:hAnsi="Courier New"/>
        </w:rPr>
        <w:t>/usr/bin/zipinfo</w:t>
      </w:r>
      <w:r>
        <w:rPr>
          <w:rFonts w:ascii="Courier New" w:hAnsi="Courier New"/>
          <w:spacing w:val="-10"/>
        </w:rPr>
        <w:t xml:space="preserve"> </w:t>
      </w:r>
      <w:r>
        <w:rPr>
          <w:rFonts w:ascii="Courier New" w:hAnsi="Courier New"/>
        </w:rPr>
        <w:t>root</w:t>
      </w:r>
      <w:r>
        <w:rPr>
          <w:rFonts w:ascii="Courier New" w:hAnsi="Courier New"/>
          <w:spacing w:val="-10"/>
        </w:rPr>
        <w:t xml:space="preserve"> </w:t>
      </w:r>
      <w:r>
        <w:rPr>
          <w:rFonts w:ascii="Courier New" w:hAnsi="Courier New"/>
          <w:spacing w:val="-4"/>
        </w:rPr>
        <w:t>root</w:t>
      </w:r>
    </w:p>
    <w:p>
      <w:pPr>
        <w:pStyle w:val="BodyText"/>
        <w:rPr>
          <w:rFonts w:ascii="Courier New" w:hAnsi="Courier New"/>
        </w:rPr>
      </w:pPr>
      <w:r>
        <w:rPr>
          <w:rFonts w:ascii="Courier New" w:hAnsi="Courier New"/>
        </w:rPr>
        <w:t>/usr/bin/zipnote</w:t>
      </w:r>
      <w:r>
        <w:rPr>
          <w:rFonts w:ascii="Courier New" w:hAnsi="Courier New"/>
          <w:spacing w:val="-10"/>
        </w:rPr>
        <w:t xml:space="preserve"> </w:t>
      </w:r>
      <w:r>
        <w:rPr>
          <w:rFonts w:ascii="Courier New" w:hAnsi="Courier New"/>
        </w:rPr>
        <w:t>root</w:t>
      </w:r>
      <w:r>
        <w:rPr>
          <w:rFonts w:ascii="Courier New" w:hAnsi="Courier New"/>
          <w:spacing w:val="-10"/>
        </w:rPr>
        <w:t xml:space="preserve"> </w:t>
      </w:r>
      <w:r>
        <w:rPr>
          <w:rFonts w:ascii="Courier New" w:hAnsi="Courier New"/>
          <w:spacing w:val="-4"/>
        </w:rPr>
        <w:t>root</w:t>
      </w:r>
    </w:p>
    <w:p>
      <w:pPr>
        <w:pStyle w:val="BodyText"/>
        <w:spacing w:before="1" w:after="0"/>
        <w:rPr>
          <w:rFonts w:ascii="Courier New" w:hAnsi="Courier New"/>
        </w:rPr>
      </w:pPr>
      <w:r>
        <w:rPr>
          <w:rFonts w:ascii="Courier New" w:hAnsi="Courier New"/>
        </w:rPr>
        <w:t>/usr/bin/zip</w:t>
      </w:r>
      <w:r>
        <w:rPr>
          <w:rFonts w:ascii="Courier New" w:hAnsi="Courier New"/>
          <w:spacing w:val="-8"/>
        </w:rPr>
        <w:t xml:space="preserve"> </w:t>
      </w:r>
      <w:r>
        <w:rPr>
          <w:rFonts w:ascii="Courier New" w:hAnsi="Courier New"/>
        </w:rPr>
        <w:t>root</w:t>
      </w:r>
      <w:r>
        <w:rPr>
          <w:rFonts w:ascii="Courier New" w:hAnsi="Courier New"/>
          <w:spacing w:val="-8"/>
        </w:rPr>
        <w:t xml:space="preserve"> </w:t>
      </w:r>
      <w:r>
        <w:rPr>
          <w:rFonts w:ascii="Courier New" w:hAnsi="Courier New"/>
          <w:spacing w:val="-4"/>
        </w:rPr>
        <w:t>root</w:t>
      </w:r>
    </w:p>
    <w:p>
      <w:pPr>
        <w:pStyle w:val="BodyText"/>
        <w:rPr>
          <w:rFonts w:ascii="Courier New" w:hAnsi="Courier New"/>
        </w:rPr>
      </w:pPr>
      <w:r>
        <w:rPr>
          <w:rFonts w:ascii="Courier New" w:hAnsi="Courier New"/>
        </w:rPr>
        <w:t>/usr/bin/zipsplit</w:t>
      </w:r>
      <w:r>
        <w:rPr>
          <w:rFonts w:ascii="Courier New" w:hAnsi="Courier New"/>
          <w:spacing w:val="-11"/>
        </w:rPr>
        <w:t xml:space="preserve"> </w:t>
      </w:r>
      <w:r>
        <w:rPr>
          <w:rFonts w:ascii="Courier New" w:hAnsi="Courier New"/>
        </w:rPr>
        <w:t>root</w:t>
      </w:r>
      <w:r>
        <w:rPr>
          <w:rFonts w:ascii="Courier New" w:hAnsi="Courier New"/>
          <w:spacing w:val="-10"/>
        </w:rPr>
        <w:t xml:space="preserve"> </w:t>
      </w:r>
      <w:r>
        <w:rPr>
          <w:rFonts w:ascii="Courier New" w:hAnsi="Courier New"/>
          <w:spacing w:val="-4"/>
        </w:rPr>
        <w:t>root</w:t>
      </w:r>
    </w:p>
    <w:p>
      <w:pPr>
        <w:pStyle w:val="BodyText"/>
        <w:rPr>
          <w:rFonts w:ascii="Courier New" w:hAnsi="Courier New"/>
        </w:rPr>
      </w:pPr>
      <w:r>
        <w:rPr>
          <w:rFonts w:ascii="Courier New" w:hAnsi="Courier New"/>
        </w:rPr>
        <w:t>/usr/bin/zjsdecode</w:t>
      </w:r>
      <w:r>
        <w:rPr>
          <w:rFonts w:ascii="Courier New" w:hAnsi="Courier New"/>
          <w:spacing w:val="-11"/>
        </w:rPr>
        <w:t xml:space="preserve"> </w:t>
      </w:r>
      <w:r>
        <w:rPr>
          <w:rFonts w:ascii="Courier New" w:hAnsi="Courier New"/>
        </w:rPr>
        <w:t>root</w:t>
      </w:r>
      <w:r>
        <w:rPr>
          <w:rFonts w:ascii="Courier New" w:hAnsi="Courier New"/>
          <w:spacing w:val="-11"/>
        </w:rPr>
        <w:t xml:space="preserve"> </w:t>
      </w:r>
      <w:r>
        <w:rPr>
          <w:rFonts w:ascii="Courier New" w:hAnsi="Courier New"/>
          <w:spacing w:val="-4"/>
        </w:rPr>
        <w:t>root</w:t>
      </w:r>
    </w:p>
    <w:p>
      <w:pPr>
        <w:pStyle w:val="BodyText"/>
        <w:ind w:left="155" w:right="5731"/>
        <w:rPr>
          <w:rFonts w:ascii="Courier New" w:hAnsi="Courier New"/>
        </w:rPr>
      </w:pPr>
      <w:r>
        <w:rPr>
          <w:rFonts w:ascii="Courier New" w:hAnsi="Courier New"/>
        </w:rPr>
        <w:t>/usr/bin/zsoelim</w:t>
      </w:r>
      <w:r>
        <w:rPr>
          <w:rFonts w:ascii="Courier New" w:hAnsi="Courier New"/>
          <w:spacing w:val="-20"/>
        </w:rPr>
        <w:t xml:space="preserve"> </w:t>
      </w:r>
      <w:r>
        <w:rPr>
          <w:rFonts w:ascii="Courier New" w:hAnsi="Courier New"/>
        </w:rPr>
        <w:t>root</w:t>
      </w:r>
      <w:r>
        <w:rPr>
          <w:rFonts w:ascii="Courier New" w:hAnsi="Courier New"/>
          <w:spacing w:val="-20"/>
        </w:rPr>
        <w:t xml:space="preserve"> </w:t>
      </w:r>
      <w:r>
        <w:rPr>
          <w:rFonts w:ascii="Courier New" w:hAnsi="Courier New"/>
        </w:rPr>
        <w:t>root File owners:</w:t>
      </w:r>
    </w:p>
    <w:p>
      <w:pPr>
        <w:pStyle w:val="BodyText"/>
        <w:ind w:left="155" w:right="6739"/>
        <w:rPr>
          <w:rFonts w:ascii="Courier New" w:hAnsi="Courier New"/>
        </w:rPr>
      </w:pPr>
      <w:r>
        <w:rPr>
          <w:rFonts w:ascii="Courier New" w:hAnsi="Courier New"/>
        </w:rPr>
        <w:t>daemon : 1 file(s) root</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1394</w:t>
      </w:r>
      <w:r>
        <w:rPr>
          <w:rFonts w:ascii="Courier New" w:hAnsi="Courier New"/>
          <w:spacing w:val="-13"/>
        </w:rPr>
        <w:t xml:space="preserve"> </w:t>
      </w:r>
      <w:r>
        <w:rPr>
          <w:rFonts w:ascii="Courier New" w:hAnsi="Courier New"/>
        </w:rPr>
        <w:t>file(s) File group owners:</w:t>
      </w:r>
    </w:p>
    <w:p>
      <w:pPr>
        <w:pStyle w:val="BodyText"/>
        <w:spacing w:before="1" w:after="0"/>
        <w:ind w:left="155" w:right="7027"/>
        <w:rPr>
          <w:rFonts w:ascii="Courier New" w:hAnsi="Courier New"/>
        </w:rPr>
      </w:pPr>
      <w:r>
        <w:rPr>
          <w:rFonts w:ascii="Courier New" w:hAnsi="Courier New"/>
        </w:rPr>
        <w:t>crontab</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1</w:t>
      </w:r>
      <w:r>
        <w:rPr>
          <w:rFonts w:ascii="Courier New" w:hAnsi="Courier New"/>
          <w:spacing w:val="-13"/>
        </w:rPr>
        <w:t xml:space="preserve"> </w:t>
      </w:r>
      <w:r>
        <w:rPr>
          <w:rFonts w:ascii="Courier New" w:hAnsi="Courier New"/>
        </w:rPr>
        <w:t>file(s) daemon : 1 file(s) lpadmin</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1</w:t>
      </w:r>
      <w:r>
        <w:rPr>
          <w:rFonts w:ascii="Courier New" w:hAnsi="Courier New"/>
          <w:spacing w:val="-13"/>
        </w:rPr>
        <w:t xml:space="preserve"> </w:t>
      </w:r>
      <w:r>
        <w:rPr>
          <w:rFonts w:ascii="Courier New" w:hAnsi="Courier New"/>
        </w:rPr>
        <w:t>file(s) mail : 4 file(s) mlocate</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1</w:t>
      </w:r>
      <w:r>
        <w:rPr>
          <w:rFonts w:ascii="Courier New" w:hAnsi="Courier New"/>
          <w:spacing w:val="-13"/>
        </w:rPr>
        <w:t xml:space="preserve"> </w:t>
      </w:r>
      <w:r>
        <w:rPr>
          <w:rFonts w:ascii="Courier New" w:hAnsi="Courier New"/>
        </w:rPr>
        <w:t>file(s) root</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1380</w:t>
      </w:r>
      <w:r>
        <w:rPr>
          <w:rFonts w:ascii="Courier New" w:hAnsi="Courier New"/>
          <w:spacing w:val="-13"/>
        </w:rPr>
        <w:t xml:space="preserve"> </w:t>
      </w:r>
      <w:r>
        <w:rPr>
          <w:rFonts w:ascii="Courier New" w:hAnsi="Courier New"/>
        </w:rPr>
        <w:t>file(s) shadow : 2 file(s) ssh : 1 file(s)</w:t>
      </w:r>
    </w:p>
    <w:p>
      <w:pPr>
        <w:pStyle w:val="BodyText"/>
        <w:spacing w:before="1" w:after="0"/>
        <w:ind w:left="155" w:right="7239"/>
        <w:rPr>
          <w:rFonts w:ascii="Courier New" w:hAnsi="Courier New"/>
        </w:rPr>
      </w:pPr>
      <w:r>
        <w:rPr>
          <w:rFonts w:ascii="Courier New" w:hAnsi="Courier New"/>
        </w:rPr>
        <w:t>tty : 2 file(s) utmp</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2</w:t>
      </w:r>
      <w:r>
        <w:rPr>
          <w:rFonts w:ascii="Courier New" w:hAnsi="Courier New"/>
          <w:spacing w:val="-13"/>
        </w:rPr>
        <w:t xml:space="preserve"> </w:t>
      </w:r>
      <w:r>
        <w:rPr>
          <w:rFonts w:ascii="Courier New" w:hAnsi="Courier New"/>
        </w:rPr>
        <w:t>file(s)</w:t>
      </w:r>
    </w:p>
    <w:p>
      <w:pPr>
        <w:pStyle w:val="BodyText"/>
        <w:ind w:left="0" w:right="0"/>
        <w:rPr>
          <w:rFonts w:ascii="Courier New" w:hAnsi="Courier New"/>
        </w:rPr>
      </w:pPr>
      <w:r>
        <w:rPr>
          <w:rFonts w:ascii="Courier New" w:hAnsi="Courier New"/>
        </w:rPr>
      </w:r>
    </w:p>
    <w:p>
      <w:pPr>
        <w:pStyle w:val="BodyText"/>
        <w:jc w:val="both"/>
        <w:rPr/>
      </w:pPr>
      <w:r>
        <w:rPr/>
        <w:t>Aquí</w:t>
      </w:r>
      <w:r>
        <w:rPr>
          <w:spacing w:val="-6"/>
        </w:rPr>
        <w:t xml:space="preserve"> </w:t>
      </w:r>
      <w:r>
        <w:rPr/>
        <w:t>tenemos</w:t>
      </w:r>
      <w:r>
        <w:rPr>
          <w:spacing w:val="-3"/>
        </w:rPr>
        <w:t xml:space="preserve"> </w:t>
      </w:r>
      <w:r>
        <w:rPr/>
        <w:t>un</w:t>
      </w:r>
      <w:r>
        <w:rPr>
          <w:spacing w:val="-2"/>
        </w:rPr>
        <w:t xml:space="preserve"> </w:t>
      </w:r>
      <w:r>
        <w:rPr/>
        <w:t>listado</w:t>
      </w:r>
      <w:r>
        <w:rPr>
          <w:spacing w:val="-3"/>
        </w:rPr>
        <w:t xml:space="preserve"> </w:t>
      </w:r>
      <w:r>
        <w:rPr/>
        <w:t>(con</w:t>
      </w:r>
      <w:r>
        <w:rPr>
          <w:spacing w:val="-2"/>
        </w:rPr>
        <w:t xml:space="preserve"> </w:t>
      </w:r>
      <w:r>
        <w:rPr/>
        <w:t>los</w:t>
      </w:r>
      <w:r>
        <w:rPr>
          <w:spacing w:val="-3"/>
        </w:rPr>
        <w:t xml:space="preserve"> </w:t>
      </w:r>
      <w:r>
        <w:rPr/>
        <w:t>números</w:t>
      </w:r>
      <w:r>
        <w:rPr>
          <w:spacing w:val="-1"/>
        </w:rPr>
        <w:t xml:space="preserve"> </w:t>
      </w:r>
      <w:r>
        <w:rPr/>
        <w:t>de</w:t>
      </w:r>
      <w:r>
        <w:rPr>
          <w:spacing w:val="-3"/>
        </w:rPr>
        <w:t xml:space="preserve"> </w:t>
      </w:r>
      <w:r>
        <w:rPr/>
        <w:t>línea)</w:t>
      </w:r>
      <w:r>
        <w:rPr>
          <w:spacing w:val="-2"/>
        </w:rPr>
        <w:t xml:space="preserve"> </w:t>
      </w:r>
      <w:r>
        <w:rPr/>
        <w:t>del</w:t>
      </w:r>
      <w:r>
        <w:rPr>
          <w:spacing w:val="-1"/>
        </w:rPr>
        <w:t xml:space="preserve"> </w:t>
      </w:r>
      <w:r>
        <w:rPr>
          <w:spacing w:val="-2"/>
        </w:rPr>
        <w:t>script:</w:t>
      </w:r>
    </w:p>
    <w:p>
      <w:pPr>
        <w:pStyle w:val="BodyText"/>
        <w:ind w:left="0" w:right="0"/>
        <w:rPr/>
      </w:pPr>
      <w:r>
        <w:rPr/>
      </w:r>
    </w:p>
    <w:p>
      <w:pPr>
        <w:pStyle w:val="BodyText"/>
        <w:rPr>
          <w:rFonts w:ascii="Courier New" w:hAnsi="Courier New"/>
        </w:rPr>
      </w:pPr>
      <w:r>
        <w:rPr>
          <w:rFonts w:ascii="Courier New" w:hAnsi="Courier New"/>
        </w:rPr>
        <w:t>1</w:t>
      </w:r>
      <w:r>
        <w:rPr>
          <w:rFonts w:ascii="Courier New" w:hAnsi="Courier New"/>
          <w:spacing w:val="-1"/>
        </w:rPr>
        <w:t xml:space="preserve"> </w:t>
      </w:r>
      <w:r>
        <w:rPr>
          <w:rFonts w:ascii="Courier New" w:hAnsi="Courier New"/>
          <w:spacing w:val="-2"/>
        </w:rPr>
        <w:t>#!/bin/bash</w:t>
      </w:r>
    </w:p>
    <w:p>
      <w:pPr>
        <w:pStyle w:val="BodyText"/>
        <w:rPr>
          <w:rFonts w:ascii="Courier New" w:hAnsi="Courier New"/>
        </w:rPr>
      </w:pPr>
      <w:r>
        <w:rPr>
          <w:rFonts w:ascii="Courier New" w:hAnsi="Courier New"/>
        </w:rPr>
        <w:t>2</w:t>
      </w:r>
    </w:p>
    <w:p>
      <w:pPr>
        <w:pStyle w:val="BodyText"/>
        <w:ind w:left="155" w:right="3427"/>
        <w:rPr>
          <w:rFonts w:ascii="Courier New" w:hAnsi="Courier New"/>
        </w:rPr>
      </w:pPr>
      <w:r>
        <w:rPr>
          <w:rFonts w:ascii="Courier New" w:hAnsi="Courier New"/>
        </w:rPr>
        <w:t>3</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array-2:</w:t>
      </w:r>
      <w:r>
        <w:rPr>
          <w:rFonts w:ascii="Courier New" w:hAnsi="Courier New"/>
          <w:spacing w:val="-5"/>
        </w:rPr>
        <w:t xml:space="preserve"> </w:t>
      </w:r>
      <w:r>
        <w:rPr>
          <w:rFonts w:ascii="Courier New" w:hAnsi="Courier New"/>
        </w:rPr>
        <w:t>Use</w:t>
      </w:r>
      <w:r>
        <w:rPr>
          <w:rFonts w:ascii="Courier New" w:hAnsi="Courier New"/>
          <w:spacing w:val="-5"/>
        </w:rPr>
        <w:t xml:space="preserve"> </w:t>
      </w:r>
      <w:r>
        <w:rPr>
          <w:rFonts w:ascii="Courier New" w:hAnsi="Courier New"/>
        </w:rPr>
        <w:t>arrays</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tally</w:t>
      </w:r>
      <w:r>
        <w:rPr>
          <w:rFonts w:ascii="Courier New" w:hAnsi="Courier New"/>
          <w:spacing w:val="-5"/>
        </w:rPr>
        <w:t xml:space="preserve"> </w:t>
      </w:r>
      <w:r>
        <w:rPr>
          <w:rFonts w:ascii="Courier New" w:hAnsi="Courier New"/>
        </w:rPr>
        <w:t>file</w:t>
      </w:r>
      <w:r>
        <w:rPr>
          <w:rFonts w:ascii="Courier New" w:hAnsi="Courier New"/>
          <w:spacing w:val="-5"/>
        </w:rPr>
        <w:t xml:space="preserve"> </w:t>
      </w:r>
      <w:r>
        <w:rPr>
          <w:rFonts w:ascii="Courier New" w:hAnsi="Courier New"/>
        </w:rPr>
        <w:t xml:space="preserve">owners </w:t>
      </w:r>
      <w:r>
        <w:rPr>
          <w:rFonts w:ascii="Courier New" w:hAnsi="Courier New"/>
          <w:spacing w:val="-10"/>
        </w:rPr>
        <w:t>4</w:t>
      </w:r>
    </w:p>
    <w:p>
      <w:pPr>
        <w:pStyle w:val="BodyText"/>
        <w:spacing w:before="1" w:after="0"/>
        <w:ind w:left="155" w:right="1915"/>
        <w:rPr>
          <w:rFonts w:ascii="Courier New" w:hAnsi="Courier New"/>
        </w:rPr>
      </w:pPr>
      <w:r>
        <w:rPr>
          <w:rFonts w:ascii="Courier New" w:hAnsi="Courier New"/>
        </w:rPr>
        <w:t>5</w:t>
      </w:r>
      <w:r>
        <w:rPr>
          <w:rFonts w:ascii="Courier New" w:hAnsi="Courier New"/>
          <w:spacing w:val="-6"/>
        </w:rPr>
        <w:t xml:space="preserve"> </w:t>
      </w:r>
      <w:r>
        <w:rPr>
          <w:rFonts w:ascii="Courier New" w:hAnsi="Courier New"/>
        </w:rPr>
        <w:t>declare</w:t>
      </w:r>
      <w:r>
        <w:rPr>
          <w:rFonts w:ascii="Courier New" w:hAnsi="Courier New"/>
          <w:spacing w:val="-6"/>
        </w:rPr>
        <w:t xml:space="preserve"> </w:t>
      </w:r>
      <w:r>
        <w:rPr>
          <w:rFonts w:ascii="Courier New" w:hAnsi="Courier New"/>
        </w:rPr>
        <w:t>-A</w:t>
      </w:r>
      <w:r>
        <w:rPr>
          <w:rFonts w:ascii="Courier New" w:hAnsi="Courier New"/>
          <w:spacing w:val="-6"/>
        </w:rPr>
        <w:t xml:space="preserve"> </w:t>
      </w:r>
      <w:r>
        <w:rPr>
          <w:rFonts w:ascii="Courier New" w:hAnsi="Courier New"/>
        </w:rPr>
        <w:t>files</w:t>
      </w:r>
      <w:r>
        <w:rPr>
          <w:rFonts w:ascii="Courier New" w:hAnsi="Courier New"/>
          <w:spacing w:val="-6"/>
        </w:rPr>
        <w:t xml:space="preserve"> </w:t>
      </w:r>
      <w:r>
        <w:rPr>
          <w:rFonts w:ascii="Courier New" w:hAnsi="Courier New"/>
        </w:rPr>
        <w:t>file_group</w:t>
      </w:r>
      <w:r>
        <w:rPr>
          <w:rFonts w:ascii="Courier New" w:hAnsi="Courier New"/>
          <w:spacing w:val="-6"/>
        </w:rPr>
        <w:t xml:space="preserve"> </w:t>
      </w:r>
      <w:r>
        <w:rPr>
          <w:rFonts w:ascii="Courier New" w:hAnsi="Courier New"/>
        </w:rPr>
        <w:t>file_owner</w:t>
      </w:r>
      <w:r>
        <w:rPr>
          <w:rFonts w:ascii="Courier New" w:hAnsi="Courier New"/>
          <w:spacing w:val="-6"/>
        </w:rPr>
        <w:t xml:space="preserve"> </w:t>
      </w:r>
      <w:r>
        <w:rPr>
          <w:rFonts w:ascii="Courier New" w:hAnsi="Courier New"/>
        </w:rPr>
        <w:t>groups</w:t>
      </w:r>
      <w:r>
        <w:rPr>
          <w:rFonts w:ascii="Courier New" w:hAnsi="Courier New"/>
          <w:spacing w:val="-6"/>
        </w:rPr>
        <w:t xml:space="preserve"> </w:t>
      </w:r>
      <w:r>
        <w:rPr>
          <w:rFonts w:ascii="Courier New" w:hAnsi="Courier New"/>
        </w:rPr>
        <w:t xml:space="preserve">owners </w:t>
      </w:r>
      <w:r>
        <w:rPr>
          <w:rFonts w:ascii="Courier New" w:hAnsi="Courier New"/>
          <w:spacing w:val="-10"/>
        </w:rPr>
        <w:t>6</w:t>
      </w:r>
    </w:p>
    <w:p>
      <w:pPr>
        <w:pStyle w:val="BodyText"/>
        <w:rPr>
          <w:rFonts w:ascii="Courier New" w:hAnsi="Courier New"/>
        </w:rPr>
      </w:pPr>
      <w:r>
        <w:rPr>
          <w:rFonts w:ascii="Courier New" w:hAnsi="Courier New"/>
        </w:rPr>
        <w:t>7</w:t>
      </w:r>
      <w:r>
        <w:rPr>
          <w:rFonts w:ascii="Courier New" w:hAnsi="Courier New"/>
          <w:spacing w:val="-5"/>
        </w:rPr>
        <w:t xml:space="preserve"> </w:t>
      </w:r>
      <w:r>
        <w:rPr>
          <w:rFonts w:ascii="Courier New" w:hAnsi="Courier New"/>
        </w:rPr>
        <w:t>if</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-d</w:t>
      </w:r>
      <w:r>
        <w:rPr>
          <w:rFonts w:ascii="Courier New" w:hAnsi="Courier New"/>
          <w:spacing w:val="-2"/>
        </w:rPr>
        <w:t xml:space="preserve"> </w:t>
      </w:r>
      <w:r>
        <w:rPr>
          <w:rFonts w:ascii="Courier New" w:hAnsi="Courier New"/>
        </w:rPr>
        <w:t>"$1"</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spacing w:val="-4"/>
        </w:rPr>
        <w:t>then</w:t>
      </w:r>
    </w:p>
    <w:p>
      <w:pPr>
        <w:pStyle w:val="BodyText"/>
        <w:rPr>
          <w:rFonts w:ascii="Courier New" w:hAnsi="Courier New"/>
        </w:rPr>
      </w:pPr>
      <w:r>
        <w:rPr>
          <w:rFonts w:ascii="Courier New" w:hAnsi="Courier New"/>
        </w:rPr>
        <w:t>8</w:t>
      </w:r>
      <w:r>
        <w:rPr>
          <w:rFonts w:ascii="Courier New" w:hAnsi="Courier New"/>
          <w:spacing w:val="-7"/>
        </w:rPr>
        <w:t xml:space="preserve"> </w:t>
      </w:r>
      <w:r>
        <w:rPr>
          <w:rFonts w:ascii="Courier New" w:hAnsi="Courier New"/>
        </w:rPr>
        <w:t>echo</w:t>
      </w:r>
      <w:r>
        <w:rPr>
          <w:rFonts w:ascii="Courier New" w:hAnsi="Courier New"/>
          <w:spacing w:val="-5"/>
        </w:rPr>
        <w:t xml:space="preserve"> </w:t>
      </w:r>
      <w:r>
        <w:rPr>
          <w:rFonts w:ascii="Courier New" w:hAnsi="Courier New"/>
        </w:rPr>
        <w:t>"Usage:</w:t>
      </w:r>
      <w:r>
        <w:rPr>
          <w:rFonts w:ascii="Courier New" w:hAnsi="Courier New"/>
          <w:spacing w:val="-4"/>
        </w:rPr>
        <w:t xml:space="preserve"> </w:t>
      </w:r>
      <w:r>
        <w:rPr>
          <w:rFonts w:ascii="Courier New" w:hAnsi="Courier New"/>
        </w:rPr>
        <w:t>array-2</w:t>
      </w:r>
      <w:r>
        <w:rPr>
          <w:rFonts w:ascii="Courier New" w:hAnsi="Courier New"/>
          <w:spacing w:val="-5"/>
        </w:rPr>
        <w:t xml:space="preserve"> </w:t>
      </w:r>
      <w:r>
        <w:rPr>
          <w:rFonts w:ascii="Courier New" w:hAnsi="Courier New"/>
        </w:rPr>
        <w:t>dir"</w:t>
      </w:r>
      <w:r>
        <w:rPr>
          <w:rFonts w:ascii="Courier New" w:hAnsi="Courier New"/>
          <w:spacing w:val="-4"/>
        </w:rPr>
        <w:t xml:space="preserve"> </w:t>
      </w:r>
      <w:r>
        <w:rPr>
          <w:rFonts w:ascii="Courier New" w:hAnsi="Courier New"/>
          <w:spacing w:val="-5"/>
        </w:rPr>
        <w:t>&gt;&amp;2</w:t>
      </w:r>
    </w:p>
    <w:p>
      <w:pPr>
        <w:pStyle w:val="BodyText"/>
        <w:rPr>
          <w:rFonts w:ascii="Courier New" w:hAnsi="Courier New"/>
        </w:rPr>
      </w:pPr>
      <w:r>
        <w:rPr>
          <w:rFonts w:ascii="Courier New" w:hAnsi="Courier New"/>
        </w:rPr>
        <w:t>9</w:t>
      </w:r>
      <w:r>
        <w:rPr>
          <w:rFonts w:ascii="Courier New" w:hAnsi="Courier New"/>
          <w:spacing w:val="-3"/>
        </w:rPr>
        <w:t xml:space="preserve"> </w:t>
      </w:r>
      <w:r>
        <w:rPr>
          <w:rFonts w:ascii="Courier New" w:hAnsi="Courier New"/>
        </w:rPr>
        <w:t>exit</w:t>
      </w:r>
      <w:r>
        <w:rPr>
          <w:rFonts w:ascii="Courier New" w:hAnsi="Courier New"/>
          <w:spacing w:val="-2"/>
        </w:rPr>
        <w:t xml:space="preserve"> </w:t>
      </w:r>
      <w:r>
        <w:rPr>
          <w:rFonts w:ascii="Courier New" w:hAnsi="Courier New"/>
          <w:spacing w:val="-10"/>
        </w:rPr>
        <w:t>1</w:t>
      </w:r>
    </w:p>
    <w:p>
      <w:pPr>
        <w:pStyle w:val="BodyText"/>
        <w:rPr>
          <w:rFonts w:ascii="Courier New" w:hAnsi="Courier New"/>
        </w:rPr>
      </w:pPr>
      <w:r>
        <w:rPr>
          <w:rFonts w:ascii="Courier New" w:hAnsi="Courier New"/>
        </w:rPr>
        <w:t>10</w:t>
      </w:r>
      <w:r>
        <w:rPr>
          <w:rFonts w:ascii="Courier New" w:hAnsi="Courier New"/>
          <w:spacing w:val="-2"/>
        </w:rPr>
        <w:t xml:space="preserve"> </w:t>
      </w:r>
      <w:r>
        <w:rPr>
          <w:rFonts w:ascii="Courier New" w:hAnsi="Courier New"/>
          <w:spacing w:val="-5"/>
        </w:rPr>
        <w:t>fi</w:t>
      </w:r>
    </w:p>
    <w:p>
      <w:pPr>
        <w:pStyle w:val="BodyText"/>
        <w:rPr>
          <w:rFonts w:ascii="Courier New" w:hAnsi="Courier New"/>
        </w:rPr>
      </w:pPr>
      <w:r>
        <w:rPr>
          <w:rFonts w:ascii="Courier New" w:hAnsi="Courier New"/>
          <w:spacing w:val="-5"/>
        </w:rPr>
        <w:t>11</w:t>
      </w:r>
    </w:p>
    <w:p>
      <w:pPr>
        <w:pStyle w:val="ListParagraph"/>
        <w:numPr>
          <w:ilvl w:val="0"/>
          <w:numId w:val="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for</w:t>
      </w:r>
      <w:r>
        <w:rPr>
          <w:rFonts w:ascii="Courier New" w:hAnsi="Courier New"/>
          <w:spacing w:val="-4"/>
          <w:sz w:val="24"/>
        </w:rPr>
        <w:t xml:space="preserve"> </w:t>
      </w:r>
      <w:r>
        <w:rPr>
          <w:rFonts w:ascii="Courier New" w:hAnsi="Courier New"/>
          <w:sz w:val="24"/>
        </w:rPr>
        <w:t>i</w:t>
      </w:r>
      <w:r>
        <w:rPr>
          <w:rFonts w:ascii="Courier New" w:hAnsi="Courier New"/>
          <w:spacing w:val="-3"/>
          <w:sz w:val="24"/>
        </w:rPr>
        <w:t xml:space="preserve"> </w:t>
      </w:r>
      <w:r>
        <w:rPr>
          <w:rFonts w:ascii="Courier New" w:hAnsi="Courier New"/>
          <w:sz w:val="24"/>
        </w:rPr>
        <w:t>in</w:t>
      </w:r>
      <w:r>
        <w:rPr>
          <w:rFonts w:ascii="Courier New" w:hAnsi="Courier New"/>
          <w:spacing w:val="-3"/>
          <w:sz w:val="24"/>
        </w:rPr>
        <w:t xml:space="preserve"> </w:t>
      </w:r>
      <w:r>
        <w:rPr>
          <w:rFonts w:ascii="Courier New" w:hAnsi="Courier New"/>
          <w:sz w:val="24"/>
        </w:rPr>
        <w:t>"$1"/*;</w:t>
      </w:r>
      <w:r>
        <w:rPr>
          <w:rFonts w:ascii="Courier New" w:hAnsi="Courier New"/>
          <w:spacing w:val="-3"/>
          <w:sz w:val="24"/>
        </w:rPr>
        <w:t xml:space="preserve"> </w:t>
      </w:r>
      <w:r>
        <w:rPr>
          <w:rFonts w:ascii="Courier New" w:hAnsi="Courier New"/>
          <w:spacing w:val="-5"/>
          <w:sz w:val="24"/>
        </w:rPr>
        <w:t>do</w:t>
      </w:r>
    </w:p>
    <w:p>
      <w:pPr>
        <w:sectPr>
          <w:type w:val="nextPage"/>
          <w:pgSz w:w="11906" w:h="16838"/>
          <w:pgMar w:left="980" w:right="1000" w:gutter="0" w:header="0" w:top="1060" w:footer="0" w:bottom="280"/>
          <w:pgNumType w:fmt="decimal"/>
          <w:formProt w:val="false"/>
          <w:textDirection w:val="lrTb"/>
          <w:docGrid w:type="default" w:linePitch="100" w:charSpace="4096"/>
        </w:sectPr>
        <w:pStyle w:val="ListParagraph"/>
        <w:numPr>
          <w:ilvl w:val="0"/>
          <w:numId w:val="7"/>
        </w:numPr>
        <w:tabs>
          <w:tab w:val="clear" w:pos="720"/>
          <w:tab w:val="left" w:pos="585" w:leader="none"/>
        </w:tabs>
        <w:spacing w:lineRule="auto" w:line="240" w:before="1" w:after="0"/>
        <w:ind w:hanging="430" w:left="585" w:right="0"/>
        <w:jc w:val="left"/>
        <w:rPr>
          <w:rFonts w:ascii="Courier New" w:hAnsi="Courier New"/>
          <w:sz w:val="24"/>
        </w:rPr>
      </w:pPr>
      <w:r>
        <w:rPr>
          <w:rFonts w:ascii="Courier New" w:hAnsi="Courier New"/>
          <w:sz w:val="24"/>
        </w:rPr>
        <w:t>owner=$(stat</w:t>
      </w:r>
      <w:r>
        <w:rPr>
          <w:rFonts w:ascii="Courier New" w:hAnsi="Courier New"/>
          <w:spacing w:val="-6"/>
          <w:sz w:val="24"/>
        </w:rPr>
        <w:t xml:space="preserve"> </w:t>
      </w:r>
      <w:r>
        <w:rPr>
          <w:rFonts w:ascii="Courier New" w:hAnsi="Courier New"/>
          <w:sz w:val="24"/>
        </w:rPr>
        <w:t>-c</w:t>
      </w:r>
      <w:r>
        <w:rPr>
          <w:rFonts w:ascii="Courier New" w:hAnsi="Courier New"/>
          <w:spacing w:val="-5"/>
          <w:sz w:val="24"/>
        </w:rPr>
        <w:t xml:space="preserve"> </w:t>
      </w:r>
      <w:r>
        <w:rPr>
          <w:rFonts w:ascii="Courier New" w:hAnsi="Courier New"/>
          <w:sz w:val="24"/>
        </w:rPr>
        <w:t>%U</w:t>
      </w:r>
      <w:r>
        <w:rPr>
          <w:rFonts w:ascii="Courier New" w:hAnsi="Courier New"/>
          <w:spacing w:val="-5"/>
          <w:sz w:val="24"/>
        </w:rPr>
        <w:t xml:space="preserve"> </w:t>
      </w:r>
      <w:r>
        <w:rPr>
          <w:rFonts w:ascii="Courier New" w:hAnsi="Courier New"/>
          <w:spacing w:val="-2"/>
          <w:sz w:val="24"/>
        </w:rPr>
        <w:t>"$i")</w:t>
      </w:r>
    </w:p>
    <w:p>
      <w:pPr>
        <w:pStyle w:val="ListParagraph"/>
        <w:numPr>
          <w:ilvl w:val="0"/>
          <w:numId w:val="7"/>
        </w:numPr>
        <w:tabs>
          <w:tab w:val="clear" w:pos="720"/>
          <w:tab w:val="left" w:pos="585" w:leader="none"/>
        </w:tabs>
        <w:spacing w:lineRule="auto" w:line="240" w:before="74" w:after="0"/>
        <w:ind w:hanging="430" w:left="585" w:right="0"/>
        <w:jc w:val="left"/>
        <w:rPr>
          <w:rFonts w:ascii="Courier New" w:hAnsi="Courier New"/>
          <w:sz w:val="24"/>
        </w:rPr>
      </w:pPr>
      <w:r>
        <w:rPr>
          <w:rFonts w:ascii="Courier New" w:hAnsi="Courier New"/>
          <w:sz w:val="24"/>
        </w:rPr>
        <w:t>group=$(stat</w:t>
      </w:r>
      <w:r>
        <w:rPr>
          <w:rFonts w:ascii="Courier New" w:hAnsi="Courier New"/>
          <w:spacing w:val="-6"/>
          <w:sz w:val="24"/>
        </w:rPr>
        <w:t xml:space="preserve"> </w:t>
      </w:r>
      <w:r>
        <w:rPr>
          <w:rFonts w:ascii="Courier New" w:hAnsi="Courier New"/>
          <w:sz w:val="24"/>
        </w:rPr>
        <w:t>-c</w:t>
      </w:r>
      <w:r>
        <w:rPr>
          <w:rFonts w:ascii="Courier New" w:hAnsi="Courier New"/>
          <w:spacing w:val="-5"/>
          <w:sz w:val="24"/>
        </w:rPr>
        <w:t xml:space="preserve"> </w:t>
      </w:r>
      <w:r>
        <w:rPr>
          <w:rFonts w:ascii="Courier New" w:hAnsi="Courier New"/>
          <w:sz w:val="24"/>
        </w:rPr>
        <w:t>%G</w:t>
      </w:r>
      <w:r>
        <w:rPr>
          <w:rFonts w:ascii="Courier New" w:hAnsi="Courier New"/>
          <w:spacing w:val="-5"/>
          <w:sz w:val="24"/>
        </w:rPr>
        <w:t xml:space="preserve"> </w:t>
      </w:r>
      <w:r>
        <w:rPr>
          <w:rFonts w:ascii="Courier New" w:hAnsi="Courier New"/>
          <w:spacing w:val="-2"/>
          <w:sz w:val="24"/>
        </w:rPr>
        <w:t>"$i")</w:t>
      </w:r>
    </w:p>
    <w:p>
      <w:pPr>
        <w:pStyle w:val="ListParagraph"/>
        <w:numPr>
          <w:ilvl w:val="0"/>
          <w:numId w:val="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pacing w:val="-2"/>
          <w:sz w:val="24"/>
        </w:rPr>
        <w:t>files["$i"]="$i"</w:t>
      </w:r>
    </w:p>
    <w:p>
      <w:pPr>
        <w:pStyle w:val="ListParagraph"/>
        <w:numPr>
          <w:ilvl w:val="0"/>
          <w:numId w:val="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pacing w:val="-2"/>
          <w:sz w:val="24"/>
        </w:rPr>
        <w:t>file_owner["$i"]=$owner</w:t>
      </w:r>
    </w:p>
    <w:p>
      <w:pPr>
        <w:pStyle w:val="ListParagraph"/>
        <w:numPr>
          <w:ilvl w:val="0"/>
          <w:numId w:val="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pacing w:val="-2"/>
          <w:sz w:val="24"/>
        </w:rPr>
        <w:t>file_group["$i"]=$group</w:t>
      </w:r>
    </w:p>
    <w:p>
      <w:pPr>
        <w:pStyle w:val="ListParagraph"/>
        <w:numPr>
          <w:ilvl w:val="0"/>
          <w:numId w:val="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pacing w:val="-2"/>
          <w:sz w:val="24"/>
        </w:rPr>
        <w:t>((++owners[$owner]))</w:t>
      </w:r>
    </w:p>
    <w:p>
      <w:pPr>
        <w:pStyle w:val="ListParagraph"/>
        <w:numPr>
          <w:ilvl w:val="0"/>
          <w:numId w:val="7"/>
        </w:numPr>
        <w:tabs>
          <w:tab w:val="clear" w:pos="720"/>
          <w:tab w:val="left" w:pos="585" w:leader="none"/>
        </w:tabs>
        <w:spacing w:lineRule="auto" w:line="240" w:before="1" w:after="0"/>
        <w:ind w:hanging="430" w:left="585" w:right="0"/>
        <w:jc w:val="left"/>
        <w:rPr>
          <w:rFonts w:ascii="Courier New" w:hAnsi="Courier New"/>
          <w:sz w:val="24"/>
        </w:rPr>
      </w:pPr>
      <w:r>
        <w:rPr>
          <w:rFonts w:ascii="Courier New" w:hAnsi="Courier New"/>
          <w:spacing w:val="-2"/>
          <w:sz w:val="24"/>
        </w:rPr>
        <w:t>((++groups[$group]))</w:t>
      </w:r>
    </w:p>
    <w:p>
      <w:pPr>
        <w:pStyle w:val="ListParagraph"/>
        <w:numPr>
          <w:ilvl w:val="0"/>
          <w:numId w:val="7"/>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pacing w:val="-4"/>
          <w:sz w:val="24"/>
        </w:rPr>
        <w:t>done</w:t>
      </w:r>
    </w:p>
    <w:p>
      <w:pPr>
        <w:pStyle w:val="BodyText"/>
        <w:rPr>
          <w:rFonts w:ascii="Courier New" w:hAnsi="Courier New"/>
        </w:rPr>
      </w:pPr>
      <w:r>
        <w:rPr>
          <w:rFonts w:ascii="Courier New" w:hAnsi="Courier New"/>
          <w:spacing w:val="-5"/>
        </w:rPr>
        <w:t>21</w:t>
      </w:r>
    </w:p>
    <w:p>
      <w:pPr>
        <w:pStyle w:val="ListParagraph"/>
        <w:numPr>
          <w:ilvl w:val="0"/>
          <w:numId w:val="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w:t>
      </w:r>
      <w:r>
        <w:rPr>
          <w:rFonts w:ascii="Courier New" w:hAnsi="Courier New"/>
          <w:spacing w:val="-5"/>
          <w:sz w:val="24"/>
        </w:rPr>
        <w:t xml:space="preserve"> </w:t>
      </w:r>
      <w:r>
        <w:rPr>
          <w:rFonts w:ascii="Courier New" w:hAnsi="Courier New"/>
          <w:sz w:val="24"/>
        </w:rPr>
        <w:t>List</w:t>
      </w:r>
      <w:r>
        <w:rPr>
          <w:rFonts w:ascii="Courier New" w:hAnsi="Courier New"/>
          <w:spacing w:val="-4"/>
          <w:sz w:val="24"/>
        </w:rPr>
        <w:t xml:space="preserve"> </w:t>
      </w:r>
      <w:r>
        <w:rPr>
          <w:rFonts w:ascii="Courier New" w:hAnsi="Courier New"/>
          <w:sz w:val="24"/>
        </w:rPr>
        <w:t>the</w:t>
      </w:r>
      <w:r>
        <w:rPr>
          <w:rFonts w:ascii="Courier New" w:hAnsi="Courier New"/>
          <w:spacing w:val="-4"/>
          <w:sz w:val="24"/>
        </w:rPr>
        <w:t xml:space="preserve"> </w:t>
      </w:r>
      <w:r>
        <w:rPr>
          <w:rFonts w:ascii="Courier New" w:hAnsi="Courier New"/>
          <w:sz w:val="24"/>
        </w:rPr>
        <w:t>collected</w:t>
      </w:r>
      <w:r>
        <w:rPr>
          <w:rFonts w:ascii="Courier New" w:hAnsi="Courier New"/>
          <w:spacing w:val="-4"/>
          <w:sz w:val="24"/>
        </w:rPr>
        <w:t xml:space="preserve"> </w:t>
      </w:r>
      <w:r>
        <w:rPr>
          <w:rFonts w:ascii="Courier New" w:hAnsi="Courier New"/>
          <w:spacing w:val="-2"/>
          <w:sz w:val="24"/>
        </w:rPr>
        <w:t>files</w:t>
      </w:r>
    </w:p>
    <w:p>
      <w:pPr>
        <w:pStyle w:val="ListParagraph"/>
        <w:numPr>
          <w:ilvl w:val="0"/>
          <w:numId w:val="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w:t>
      </w:r>
      <w:r>
        <w:rPr>
          <w:rFonts w:ascii="Courier New" w:hAnsi="Courier New"/>
          <w:spacing w:val="-5"/>
          <w:sz w:val="24"/>
        </w:rPr>
        <w:t xml:space="preserve"> </w:t>
      </w:r>
      <w:r>
        <w:rPr>
          <w:rFonts w:ascii="Courier New" w:hAnsi="Courier New"/>
          <w:sz w:val="24"/>
        </w:rPr>
        <w:t>for</w:t>
      </w:r>
      <w:r>
        <w:rPr>
          <w:rFonts w:ascii="Courier New" w:hAnsi="Courier New"/>
          <w:spacing w:val="-4"/>
          <w:sz w:val="24"/>
        </w:rPr>
        <w:t xml:space="preserve"> </w:t>
      </w:r>
      <w:r>
        <w:rPr>
          <w:rFonts w:ascii="Courier New" w:hAnsi="Courier New"/>
          <w:sz w:val="24"/>
        </w:rPr>
        <w:t>i</w:t>
      </w:r>
      <w:r>
        <w:rPr>
          <w:rFonts w:ascii="Courier New" w:hAnsi="Courier New"/>
          <w:spacing w:val="-4"/>
          <w:sz w:val="24"/>
        </w:rPr>
        <w:t xml:space="preserve"> </w:t>
      </w:r>
      <w:r>
        <w:rPr>
          <w:rFonts w:ascii="Courier New" w:hAnsi="Courier New"/>
          <w:sz w:val="24"/>
        </w:rPr>
        <w:t>in</w:t>
      </w:r>
      <w:r>
        <w:rPr>
          <w:rFonts w:ascii="Courier New" w:hAnsi="Courier New"/>
          <w:spacing w:val="-4"/>
          <w:sz w:val="24"/>
        </w:rPr>
        <w:t xml:space="preserve"> </w:t>
      </w:r>
      <w:r>
        <w:rPr>
          <w:rFonts w:ascii="Courier New" w:hAnsi="Courier New"/>
          <w:sz w:val="24"/>
        </w:rPr>
        <w:t>"${files[@]}";</w:t>
      </w:r>
      <w:r>
        <w:rPr>
          <w:rFonts w:ascii="Courier New" w:hAnsi="Courier New"/>
          <w:spacing w:val="-4"/>
          <w:sz w:val="24"/>
        </w:rPr>
        <w:t xml:space="preserve"> </w:t>
      </w:r>
      <w:r>
        <w:rPr>
          <w:rFonts w:ascii="Courier New" w:hAnsi="Courier New"/>
          <w:spacing w:val="-5"/>
          <w:sz w:val="24"/>
        </w:rPr>
        <w:t>do</w:t>
      </w:r>
    </w:p>
    <w:p>
      <w:pPr>
        <w:pStyle w:val="ListParagraph"/>
        <w:numPr>
          <w:ilvl w:val="0"/>
          <w:numId w:val="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printf</w:t>
      </w:r>
      <w:r>
        <w:rPr>
          <w:rFonts w:ascii="Courier New" w:hAnsi="Courier New"/>
          <w:spacing w:val="-9"/>
          <w:sz w:val="24"/>
        </w:rPr>
        <w:t xml:space="preserve"> </w:t>
      </w:r>
      <w:r>
        <w:rPr>
          <w:rFonts w:ascii="Courier New" w:hAnsi="Courier New"/>
          <w:sz w:val="24"/>
        </w:rPr>
        <w:t>"%-40s</w:t>
      </w:r>
      <w:r>
        <w:rPr>
          <w:rFonts w:ascii="Courier New" w:hAnsi="Courier New"/>
          <w:spacing w:val="-6"/>
          <w:sz w:val="24"/>
        </w:rPr>
        <w:t xml:space="preserve"> </w:t>
      </w:r>
      <w:r>
        <w:rPr>
          <w:rFonts w:ascii="Courier New" w:hAnsi="Courier New"/>
          <w:sz w:val="24"/>
        </w:rPr>
        <w:t>%-10s</w:t>
      </w:r>
      <w:r>
        <w:rPr>
          <w:rFonts w:ascii="Courier New" w:hAnsi="Courier New"/>
          <w:spacing w:val="-6"/>
          <w:sz w:val="24"/>
        </w:rPr>
        <w:t xml:space="preserve"> </w:t>
      </w:r>
      <w:r>
        <w:rPr>
          <w:rFonts w:ascii="Courier New" w:hAnsi="Courier New"/>
          <w:sz w:val="24"/>
        </w:rPr>
        <w:t>%-10s\n"</w:t>
      </w:r>
      <w:r>
        <w:rPr>
          <w:rFonts w:ascii="Courier New" w:hAnsi="Courier New"/>
          <w:spacing w:val="-6"/>
          <w:sz w:val="24"/>
        </w:rPr>
        <w:t xml:space="preserve"> </w:t>
      </w:r>
      <w:r>
        <w:rPr>
          <w:rFonts w:ascii="Courier New" w:hAnsi="Courier New"/>
          <w:spacing w:val="-10"/>
          <w:sz w:val="24"/>
        </w:rPr>
        <w:t>\</w:t>
      </w:r>
    </w:p>
    <w:p>
      <w:pPr>
        <w:pStyle w:val="ListParagraph"/>
        <w:numPr>
          <w:ilvl w:val="0"/>
          <w:numId w:val="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"$i"</w:t>
      </w:r>
      <w:r>
        <w:rPr>
          <w:rFonts w:ascii="Courier New" w:hAnsi="Courier New"/>
          <w:spacing w:val="-12"/>
          <w:sz w:val="24"/>
        </w:rPr>
        <w:t xml:space="preserve"> </w:t>
      </w:r>
      <w:r>
        <w:rPr>
          <w:rFonts w:ascii="Courier New" w:hAnsi="Courier New"/>
          <w:sz w:val="24"/>
        </w:rPr>
        <w:t>${file_owner["$i"]}</w:t>
      </w:r>
      <w:r>
        <w:rPr>
          <w:rFonts w:ascii="Courier New" w:hAnsi="Courier New"/>
          <w:spacing w:val="-11"/>
          <w:sz w:val="24"/>
        </w:rPr>
        <w:t xml:space="preserve"> </w:t>
      </w:r>
      <w:r>
        <w:rPr>
          <w:rFonts w:ascii="Courier New" w:hAnsi="Courier New"/>
          <w:spacing w:val="-2"/>
          <w:sz w:val="24"/>
        </w:rPr>
        <w:t>${file_group["$i"]}</w:t>
      </w:r>
    </w:p>
    <w:p>
      <w:pPr>
        <w:pStyle w:val="ListParagraph"/>
        <w:numPr>
          <w:ilvl w:val="0"/>
          <w:numId w:val="6"/>
        </w:numPr>
        <w:tabs>
          <w:tab w:val="clear" w:pos="720"/>
          <w:tab w:val="left" w:pos="585" w:leader="none"/>
        </w:tabs>
        <w:spacing w:lineRule="auto" w:line="240" w:before="0" w:after="0"/>
        <w:ind w:hanging="430" w:left="585" w:right="0"/>
        <w:jc w:val="left"/>
        <w:rPr>
          <w:rFonts w:ascii="Courier New" w:hAnsi="Courier New"/>
          <w:sz w:val="24"/>
        </w:rPr>
      </w:pPr>
      <w:r>
        <w:rPr>
          <w:rFonts w:ascii="Courier New" w:hAnsi="Courier New"/>
          <w:sz w:val="24"/>
        </w:rPr>
        <w:t>done</w:t>
      </w:r>
      <w:r>
        <w:rPr>
          <w:rFonts w:ascii="Courier New" w:hAnsi="Courier New"/>
          <w:spacing w:val="-2"/>
          <w:sz w:val="24"/>
        </w:rPr>
        <w:t xml:space="preserve"> </w:t>
      </w:r>
      <w:r>
        <w:rPr>
          <w:rFonts w:ascii="Courier New" w:hAnsi="Courier New"/>
          <w:sz w:val="24"/>
        </w:rPr>
        <w:t>}</w:t>
      </w:r>
      <w:r>
        <w:rPr>
          <w:rFonts w:ascii="Courier New" w:hAnsi="Courier New"/>
          <w:spacing w:val="-2"/>
          <w:sz w:val="24"/>
        </w:rPr>
        <w:t xml:space="preserve"> </w:t>
      </w:r>
      <w:r>
        <w:rPr>
          <w:rFonts w:ascii="Courier New" w:hAnsi="Courier New"/>
          <w:sz w:val="24"/>
        </w:rPr>
        <w:t>|</w:t>
      </w:r>
      <w:r>
        <w:rPr>
          <w:rFonts w:ascii="Courier New" w:hAnsi="Courier New"/>
          <w:spacing w:val="-2"/>
          <w:sz w:val="24"/>
        </w:rPr>
        <w:t xml:space="preserve"> </w:t>
      </w:r>
      <w:r>
        <w:rPr>
          <w:rFonts w:ascii="Courier New" w:hAnsi="Courier New"/>
          <w:spacing w:val="-4"/>
          <w:sz w:val="24"/>
        </w:rPr>
        <w:t>sort</w:t>
      </w:r>
    </w:p>
    <w:p>
      <w:pPr>
        <w:pStyle w:val="BodyText"/>
        <w:ind w:left="0" w:right="0"/>
        <w:rPr>
          <w:rFonts w:ascii="Courier New" w:hAnsi="Courier New"/>
        </w:rPr>
      </w:pPr>
      <w:r>
        <w:rPr>
          <w:rFonts w:ascii="Courier New" w:hAnsi="Courier New"/>
        </w:rPr>
      </w:r>
    </w:p>
    <w:p>
      <w:pPr>
        <w:pStyle w:val="BodyText"/>
        <w:rPr/>
      </w:pPr>
      <w:r>
        <w:rPr/>
        <w:t>Echemos</w:t>
      </w:r>
      <w:r>
        <w:rPr>
          <w:spacing w:val="-3"/>
        </w:rPr>
        <w:t xml:space="preserve"> </w:t>
      </w:r>
      <w:r>
        <w:rPr/>
        <w:t>un</w:t>
      </w:r>
      <w:r>
        <w:rPr>
          <w:spacing w:val="-2"/>
        </w:rPr>
        <w:t xml:space="preserve"> </w:t>
      </w:r>
      <w:r>
        <w:rPr/>
        <w:t>vistazo</w:t>
      </w:r>
      <w:r>
        <w:rPr>
          <w:spacing w:val="-1"/>
        </w:rPr>
        <w:t xml:space="preserve"> </w:t>
      </w:r>
      <w:r>
        <w:rPr/>
        <w:t>a</w:t>
      </w:r>
      <w:r>
        <w:rPr>
          <w:spacing w:val="-3"/>
        </w:rPr>
        <w:t xml:space="preserve"> </w:t>
      </w:r>
      <w:r>
        <w:rPr/>
        <w:t>la</w:t>
      </w:r>
      <w:r>
        <w:rPr>
          <w:spacing w:val="-2"/>
        </w:rPr>
        <w:t xml:space="preserve"> </w:t>
      </w:r>
      <w:r>
        <w:rPr/>
        <w:t>mecánica</w:t>
      </w:r>
      <w:r>
        <w:rPr>
          <w:spacing w:val="-1"/>
        </w:rPr>
        <w:t xml:space="preserve"> </w:t>
      </w:r>
      <w:r>
        <w:rPr/>
        <w:t>de</w:t>
      </w:r>
      <w:r>
        <w:rPr>
          <w:spacing w:val="-3"/>
        </w:rPr>
        <w:t xml:space="preserve"> </w:t>
      </w:r>
      <w:r>
        <w:rPr/>
        <w:t>este</w:t>
      </w:r>
      <w:r>
        <w:rPr>
          <w:spacing w:val="-3"/>
        </w:rPr>
        <w:t xml:space="preserve"> </w:t>
      </w:r>
      <w:r>
        <w:rPr>
          <w:spacing w:val="-2"/>
        </w:rPr>
        <w:t>script:</w:t>
      </w:r>
    </w:p>
    <w:p>
      <w:pPr>
        <w:pStyle w:val="BodyText"/>
        <w:ind w:left="0" w:right="0"/>
        <w:rPr/>
      </w:pPr>
      <w:r>
        <w:rPr/>
      </w:r>
    </w:p>
    <w:p>
      <w:pPr>
        <w:pStyle w:val="BodyText"/>
        <w:ind w:left="155" w:right="135"/>
        <w:rPr/>
      </w:pPr>
      <w:r>
        <w:rPr>
          <w:b/>
        </w:rPr>
        <w:t>Línea</w:t>
      </w:r>
      <w:r>
        <w:rPr>
          <w:b/>
          <w:spacing w:val="-5"/>
        </w:rPr>
        <w:t xml:space="preserve"> </w:t>
      </w:r>
      <w:r>
        <w:rPr>
          <w:b/>
        </w:rPr>
        <w:t>5</w:t>
      </w:r>
      <w:r>
        <w:rPr/>
        <w:t>:</w:t>
      </w:r>
      <w:r>
        <w:rPr>
          <w:spacing w:val="-4"/>
        </w:rPr>
        <w:t xml:space="preserve"> </w:t>
      </w:r>
      <w:r>
        <w:rPr/>
        <w:t>Los</w:t>
      </w:r>
      <w:r>
        <w:rPr>
          <w:spacing w:val="-3"/>
        </w:rPr>
        <w:t xml:space="preserve"> </w:t>
      </w:r>
      <w:r>
        <w:rPr/>
        <w:t>arrays</w:t>
      </w:r>
      <w:r>
        <w:rPr>
          <w:spacing w:val="-3"/>
        </w:rPr>
        <w:t xml:space="preserve"> </w:t>
      </w:r>
      <w:r>
        <w:rPr/>
        <w:t>asociativos</w:t>
      </w:r>
      <w:r>
        <w:rPr>
          <w:spacing w:val="-3"/>
        </w:rPr>
        <w:t xml:space="preserve"> </w:t>
      </w:r>
      <w:r>
        <w:rPr/>
        <w:t>deben</w:t>
      </w:r>
      <w:r>
        <w:rPr>
          <w:spacing w:val="-2"/>
        </w:rPr>
        <w:t xml:space="preserve"> </w:t>
      </w:r>
      <w:r>
        <w:rPr/>
        <w:t>crearse</w:t>
      </w:r>
      <w:r>
        <w:rPr>
          <w:spacing w:val="-2"/>
        </w:rPr>
        <w:t xml:space="preserve"> </w:t>
      </w:r>
      <w:r>
        <w:rPr/>
        <w:t>con</w:t>
      </w:r>
      <w:r>
        <w:rPr>
          <w:spacing w:val="-3"/>
        </w:rPr>
        <w:t xml:space="preserve"> </w:t>
      </w:r>
      <w:r>
        <w:rPr/>
        <w:t>el</w:t>
      </w:r>
      <w:r>
        <w:rPr>
          <w:spacing w:val="-4"/>
        </w:rPr>
        <w:t xml:space="preserve"> </w:t>
      </w:r>
      <w:r>
        <w:rPr/>
        <w:t>comando</w:t>
      </w:r>
      <w:r>
        <w:rPr>
          <w:spacing w:val="-1"/>
        </w:rPr>
        <w:t xml:space="preserve"> </w:t>
      </w:r>
      <w:r>
        <w:rPr>
          <w:rFonts w:ascii="Courier New" w:hAnsi="Courier New"/>
        </w:rPr>
        <w:t>declare</w:t>
      </w:r>
      <w:r>
        <w:rPr>
          <w:rFonts w:ascii="Courier New" w:hAnsi="Courier New"/>
          <w:spacing w:val="-85"/>
        </w:rPr>
        <w:t xml:space="preserve"> </w:t>
      </w:r>
      <w:r>
        <w:rPr/>
        <w:t>usando</w:t>
      </w:r>
      <w:r>
        <w:rPr>
          <w:spacing w:val="-3"/>
        </w:rPr>
        <w:t xml:space="preserve"> </w:t>
      </w:r>
      <w:r>
        <w:rPr/>
        <w:t>la</w:t>
      </w:r>
      <w:r>
        <w:rPr>
          <w:spacing w:val="-2"/>
        </w:rPr>
        <w:t xml:space="preserve"> </w:t>
      </w:r>
      <w:r>
        <w:rPr/>
        <w:t>opción</w:t>
      </w:r>
      <w:r>
        <w:rPr>
          <w:spacing w:val="-3"/>
        </w:rPr>
        <w:t xml:space="preserve"> </w:t>
      </w:r>
      <w:r>
        <w:rPr>
          <w:rFonts w:ascii="Courier New" w:hAnsi="Courier New"/>
        </w:rPr>
        <w:t>-A</w:t>
      </w:r>
      <w:r>
        <w:rPr/>
        <w:t>.</w:t>
      </w:r>
      <w:r>
        <w:rPr>
          <w:spacing w:val="-3"/>
        </w:rPr>
        <w:t xml:space="preserve"> </w:t>
      </w:r>
      <w:r>
        <w:rPr/>
        <w:t>en este script creamos los cinco arrays siguientes:</w:t>
      </w:r>
    </w:p>
    <w:p>
      <w:pPr>
        <w:pStyle w:val="BodyText"/>
        <w:ind w:left="0" w:right="0"/>
        <w:rPr/>
      </w:pPr>
      <w:r>
        <w:rPr/>
      </w:r>
    </w:p>
    <w:p>
      <w:pPr>
        <w:pStyle w:val="BodyText"/>
        <w:rPr/>
      </w:pPr>
      <w:r>
        <w:rPr>
          <w:rFonts w:ascii="Courier New" w:hAnsi="Courier New"/>
        </w:rPr>
        <w:t>files</w:t>
      </w:r>
      <w:r>
        <w:rPr>
          <w:rFonts w:ascii="Courier New" w:hAnsi="Courier New"/>
          <w:spacing w:val="-78"/>
        </w:rPr>
        <w:t xml:space="preserve"> </w:t>
      </w:r>
      <w:r>
        <w:rPr/>
        <w:t xml:space="preserve">contiene los nombres de los archivos en el directorio, indexados por nombre de archivo </w:t>
      </w:r>
      <w:r>
        <w:rPr>
          <w:rFonts w:ascii="Courier New" w:hAnsi="Courier New"/>
        </w:rPr>
        <w:t>file_group</w:t>
      </w:r>
      <w:r>
        <w:rPr>
          <w:rFonts w:ascii="Courier New" w:hAnsi="Courier New"/>
          <w:spacing w:val="-85"/>
        </w:rPr>
        <w:t xml:space="preserve"> </w:t>
      </w:r>
      <w:r>
        <w:rPr/>
        <w:t>contiene</w:t>
      </w:r>
      <w:r>
        <w:rPr>
          <w:spacing w:val="-6"/>
        </w:rPr>
        <w:t xml:space="preserve"> </w:t>
      </w:r>
      <w:r>
        <w:rPr/>
        <w:t>el</w:t>
      </w:r>
      <w:r>
        <w:rPr>
          <w:spacing w:val="-5"/>
        </w:rPr>
        <w:t xml:space="preserve"> </w:t>
      </w:r>
      <w:r>
        <w:rPr/>
        <w:t>grupo</w:t>
      </w:r>
      <w:r>
        <w:rPr>
          <w:spacing w:val="-4"/>
        </w:rPr>
        <w:t xml:space="preserve"> </w:t>
      </w:r>
      <w:r>
        <w:rPr/>
        <w:t>del</w:t>
      </w:r>
      <w:r>
        <w:rPr>
          <w:spacing w:val="-3"/>
        </w:rPr>
        <w:t xml:space="preserve"> </w:t>
      </w:r>
      <w:r>
        <w:rPr/>
        <w:t>propietario</w:t>
      </w:r>
      <w:r>
        <w:rPr>
          <w:spacing w:val="-4"/>
        </w:rPr>
        <w:t xml:space="preserve"> </w:t>
      </w:r>
      <w:r>
        <w:rPr/>
        <w:t>de</w:t>
      </w:r>
      <w:r>
        <w:rPr>
          <w:spacing w:val="-3"/>
        </w:rPr>
        <w:t xml:space="preserve"> </w:t>
      </w:r>
      <w:r>
        <w:rPr/>
        <w:t>cada</w:t>
      </w:r>
      <w:r>
        <w:rPr>
          <w:spacing w:val="-5"/>
        </w:rPr>
        <w:t xml:space="preserve"> </w:t>
      </w:r>
      <w:r>
        <w:rPr/>
        <w:t>archivo,</w:t>
      </w:r>
      <w:r>
        <w:rPr>
          <w:spacing w:val="-4"/>
        </w:rPr>
        <w:t xml:space="preserve"> </w:t>
      </w:r>
      <w:r>
        <w:rPr/>
        <w:t>indexado</w:t>
      </w:r>
      <w:r>
        <w:rPr>
          <w:spacing w:val="-4"/>
        </w:rPr>
        <w:t xml:space="preserve"> </w:t>
      </w:r>
      <w:r>
        <w:rPr/>
        <w:t>por</w:t>
      </w:r>
      <w:r>
        <w:rPr>
          <w:spacing w:val="-4"/>
        </w:rPr>
        <w:t xml:space="preserve"> </w:t>
      </w:r>
      <w:r>
        <w:rPr/>
        <w:t>nombre</w:t>
      </w:r>
      <w:r>
        <w:rPr>
          <w:spacing w:val="-3"/>
        </w:rPr>
        <w:t xml:space="preserve"> </w:t>
      </w:r>
      <w:r>
        <w:rPr/>
        <w:t>de</w:t>
      </w:r>
      <w:r>
        <w:rPr>
          <w:spacing w:val="-5"/>
        </w:rPr>
        <w:t xml:space="preserve"> </w:t>
      </w:r>
      <w:r>
        <w:rPr/>
        <w:t xml:space="preserve">archivo </w:t>
      </w:r>
      <w:r>
        <w:rPr>
          <w:rFonts w:ascii="Courier New" w:hAnsi="Courier New"/>
        </w:rPr>
        <w:t>file_owner</w:t>
      </w:r>
      <w:r>
        <w:rPr>
          <w:rFonts w:ascii="Courier New" w:hAnsi="Courier New"/>
          <w:spacing w:val="-75"/>
        </w:rPr>
        <w:t xml:space="preserve"> </w:t>
      </w:r>
      <w:r>
        <w:rPr/>
        <w:t>contiene el propietario de cada archivo, indexado por nombre de archivo</w:t>
      </w:r>
    </w:p>
    <w:p>
      <w:pPr>
        <w:pStyle w:val="BodyText"/>
        <w:spacing w:lineRule="exact" w:line="296"/>
        <w:rPr/>
      </w:pPr>
      <w:r>
        <w:rPr>
          <w:rFonts w:ascii="Courier New" w:hAnsi="Courier New"/>
        </w:rPr>
        <w:t>group</w:t>
      </w:r>
      <w:r>
        <w:rPr>
          <w:rFonts w:ascii="Courier New" w:hAnsi="Courier New"/>
          <w:spacing w:val="-87"/>
        </w:rPr>
        <w:t xml:space="preserve"> </w:t>
      </w:r>
      <w:r>
        <w:rPr/>
        <w:t>contiene</w:t>
      </w:r>
      <w:r>
        <w:rPr>
          <w:spacing w:val="-7"/>
        </w:rPr>
        <w:t xml:space="preserve"> </w:t>
      </w:r>
      <w:r>
        <w:rPr/>
        <w:t>el</w:t>
      </w:r>
      <w:r>
        <w:rPr>
          <w:spacing w:val="-4"/>
        </w:rPr>
        <w:t xml:space="preserve"> </w:t>
      </w:r>
      <w:r>
        <w:rPr/>
        <w:t>número</w:t>
      </w:r>
      <w:r>
        <w:rPr>
          <w:spacing w:val="-3"/>
        </w:rPr>
        <w:t xml:space="preserve"> </w:t>
      </w:r>
      <w:r>
        <w:rPr/>
        <w:t>de</w:t>
      </w:r>
      <w:r>
        <w:rPr>
          <w:spacing w:val="-4"/>
        </w:rPr>
        <w:t xml:space="preserve"> </w:t>
      </w:r>
      <w:r>
        <w:rPr/>
        <w:t>archivos</w:t>
      </w:r>
      <w:r>
        <w:rPr>
          <w:spacing w:val="-2"/>
        </w:rPr>
        <w:t xml:space="preserve"> </w:t>
      </w:r>
      <w:r>
        <w:rPr/>
        <w:t>pertenecientes</w:t>
      </w:r>
      <w:r>
        <w:rPr>
          <w:spacing w:val="-3"/>
        </w:rPr>
        <w:t xml:space="preserve"> </w:t>
      </w:r>
      <w:r>
        <w:rPr/>
        <w:t>al</w:t>
      </w:r>
      <w:r>
        <w:rPr>
          <w:spacing w:val="-5"/>
        </w:rPr>
        <w:t xml:space="preserve"> </w:t>
      </w:r>
      <w:r>
        <w:rPr/>
        <w:t>grupo</w:t>
      </w:r>
      <w:r>
        <w:rPr>
          <w:spacing w:val="-3"/>
        </w:rPr>
        <w:t xml:space="preserve"> </w:t>
      </w:r>
      <w:r>
        <w:rPr>
          <w:spacing w:val="-2"/>
        </w:rPr>
        <w:t>indexado</w:t>
      </w:r>
    </w:p>
    <w:p>
      <w:pPr>
        <w:pStyle w:val="BodyText"/>
        <w:rPr/>
      </w:pPr>
      <w:r>
        <w:rPr>
          <w:rFonts w:ascii="Courier New" w:hAnsi="Courier New"/>
        </w:rPr>
        <w:t>owner</w:t>
      </w:r>
      <w:r>
        <w:rPr>
          <w:rFonts w:ascii="Courier New" w:hAnsi="Courier New"/>
          <w:spacing w:val="-85"/>
        </w:rPr>
        <w:t xml:space="preserve"> </w:t>
      </w:r>
      <w:r>
        <w:rPr/>
        <w:t>contiene</w:t>
      </w:r>
      <w:r>
        <w:rPr>
          <w:spacing w:val="-8"/>
        </w:rPr>
        <w:t xml:space="preserve"> </w:t>
      </w:r>
      <w:r>
        <w:rPr/>
        <w:t>el</w:t>
      </w:r>
      <w:r>
        <w:rPr>
          <w:spacing w:val="-6"/>
        </w:rPr>
        <w:t xml:space="preserve"> </w:t>
      </w:r>
      <w:r>
        <w:rPr/>
        <w:t>número</w:t>
      </w:r>
      <w:r>
        <w:rPr>
          <w:spacing w:val="-3"/>
        </w:rPr>
        <w:t xml:space="preserve"> </w:t>
      </w:r>
      <w:r>
        <w:rPr/>
        <w:t>de</w:t>
      </w:r>
      <w:r>
        <w:rPr>
          <w:spacing w:val="-6"/>
        </w:rPr>
        <w:t xml:space="preserve"> </w:t>
      </w:r>
      <w:r>
        <w:rPr/>
        <w:t>archivos</w:t>
      </w:r>
      <w:r>
        <w:rPr>
          <w:spacing w:val="-2"/>
        </w:rPr>
        <w:t xml:space="preserve"> </w:t>
      </w:r>
      <w:r>
        <w:rPr/>
        <w:t>pertenecientes</w:t>
      </w:r>
      <w:r>
        <w:rPr>
          <w:spacing w:val="-5"/>
        </w:rPr>
        <w:t xml:space="preserve"> </w:t>
      </w:r>
      <w:r>
        <w:rPr/>
        <w:t>al</w:t>
      </w:r>
      <w:r>
        <w:rPr>
          <w:spacing w:val="-5"/>
        </w:rPr>
        <w:t xml:space="preserve"> </w:t>
      </w:r>
      <w:r>
        <w:rPr/>
        <w:t>propietario</w:t>
      </w:r>
      <w:r>
        <w:rPr>
          <w:spacing w:val="-3"/>
        </w:rPr>
        <w:t xml:space="preserve"> </w:t>
      </w:r>
      <w:r>
        <w:rPr>
          <w:spacing w:val="-2"/>
        </w:rPr>
        <w:t>indexado</w:t>
      </w:r>
    </w:p>
    <w:p>
      <w:pPr>
        <w:pStyle w:val="BodyText"/>
        <w:ind w:left="0" w:right="0"/>
        <w:rPr/>
      </w:pPr>
      <w:r>
        <w:rPr/>
      </w:r>
    </w:p>
    <w:p>
      <w:pPr>
        <w:pStyle w:val="BodyText"/>
        <w:rPr/>
      </w:pPr>
      <w:r>
        <w:rPr>
          <w:b/>
        </w:rPr>
        <w:t>Líneas</w:t>
      </w:r>
      <w:r>
        <w:rPr>
          <w:b/>
          <w:spacing w:val="-3"/>
        </w:rPr>
        <w:t xml:space="preserve"> </w:t>
      </w:r>
      <w:r>
        <w:rPr>
          <w:b/>
        </w:rPr>
        <w:t>7-10:</w:t>
      </w:r>
      <w:r>
        <w:rPr>
          <w:b/>
          <w:spacing w:val="-3"/>
        </w:rPr>
        <w:t xml:space="preserve"> </w:t>
      </w:r>
      <w:r>
        <w:rPr/>
        <w:t>Comprueba</w:t>
      </w:r>
      <w:r>
        <w:rPr>
          <w:spacing w:val="-4"/>
        </w:rPr>
        <w:t xml:space="preserve"> </w:t>
      </w:r>
      <w:r>
        <w:rPr/>
        <w:t>para</w:t>
      </w:r>
      <w:r>
        <w:rPr>
          <w:spacing w:val="-2"/>
        </w:rPr>
        <w:t xml:space="preserve"> </w:t>
      </w:r>
      <w:r>
        <w:rPr/>
        <w:t>ver</w:t>
      </w:r>
      <w:r>
        <w:rPr>
          <w:spacing w:val="-3"/>
        </w:rPr>
        <w:t xml:space="preserve"> </w:t>
      </w:r>
      <w:r>
        <w:rPr/>
        <w:t>que</w:t>
      </w:r>
      <w:r>
        <w:rPr>
          <w:spacing w:val="-4"/>
        </w:rPr>
        <w:t xml:space="preserve"> </w:t>
      </w:r>
      <w:r>
        <w:rPr/>
        <w:t>se</w:t>
      </w:r>
      <w:r>
        <w:rPr>
          <w:spacing w:val="-4"/>
        </w:rPr>
        <w:t xml:space="preserve"> </w:t>
      </w:r>
      <w:r>
        <w:rPr/>
        <w:t>ha</w:t>
      </w:r>
      <w:r>
        <w:rPr>
          <w:spacing w:val="-4"/>
        </w:rPr>
        <w:t xml:space="preserve"> </w:t>
      </w:r>
      <w:r>
        <w:rPr/>
        <w:t>pasado</w:t>
      </w:r>
      <w:r>
        <w:rPr>
          <w:spacing w:val="-3"/>
        </w:rPr>
        <w:t xml:space="preserve"> </w:t>
      </w:r>
      <w:r>
        <w:rPr/>
        <w:t>un</w:t>
      </w:r>
      <w:r>
        <w:rPr>
          <w:spacing w:val="-3"/>
        </w:rPr>
        <w:t xml:space="preserve"> </w:t>
      </w:r>
      <w:r>
        <w:rPr/>
        <w:t>nombre</w:t>
      </w:r>
      <w:r>
        <w:rPr>
          <w:spacing w:val="-4"/>
        </w:rPr>
        <w:t xml:space="preserve"> </w:t>
      </w:r>
      <w:r>
        <w:rPr/>
        <w:t>de</w:t>
      </w:r>
      <w:r>
        <w:rPr>
          <w:spacing w:val="-4"/>
        </w:rPr>
        <w:t xml:space="preserve"> </w:t>
      </w:r>
      <w:r>
        <w:rPr/>
        <w:t>directorio</w:t>
      </w:r>
      <w:r>
        <w:rPr>
          <w:spacing w:val="-2"/>
        </w:rPr>
        <w:t xml:space="preserve"> </w:t>
      </w:r>
      <w:r>
        <w:rPr/>
        <w:t>válido</w:t>
      </w:r>
      <w:r>
        <w:rPr>
          <w:spacing w:val="-2"/>
        </w:rPr>
        <w:t xml:space="preserve"> </w:t>
      </w:r>
      <w:r>
        <w:rPr/>
        <w:t>como</w:t>
      </w:r>
      <w:r>
        <w:rPr>
          <w:spacing w:val="-3"/>
        </w:rPr>
        <w:t xml:space="preserve"> </w:t>
      </w:r>
      <w:r>
        <w:rPr/>
        <w:t>parámetro posicional. Si no, se muestra un mensaje de uso y el script sale con un estado de salida de 1.</w:t>
      </w:r>
    </w:p>
    <w:p>
      <w:pPr>
        <w:pStyle w:val="BodyText"/>
        <w:ind w:left="0" w:right="0"/>
        <w:rPr/>
      </w:pPr>
      <w:r>
        <w:rPr/>
      </w:r>
    </w:p>
    <w:p>
      <w:pPr>
        <w:pStyle w:val="BodyText"/>
        <w:ind w:left="155" w:right="135"/>
        <w:rPr/>
      </w:pPr>
      <w:r>
        <w:rPr>
          <w:b/>
        </w:rPr>
        <w:t>Líneas</w:t>
      </w:r>
      <w:r>
        <w:rPr>
          <w:b/>
          <w:spacing w:val="-1"/>
        </w:rPr>
        <w:t xml:space="preserve"> </w:t>
      </w:r>
      <w:r>
        <w:rPr>
          <w:b/>
        </w:rPr>
        <w:t>12-20:</w:t>
      </w:r>
      <w:r>
        <w:rPr>
          <w:b/>
          <w:spacing w:val="-1"/>
        </w:rPr>
        <w:t xml:space="preserve"> </w:t>
      </w:r>
      <w:r>
        <w:rPr/>
        <w:t>Hace</w:t>
      </w:r>
      <w:r>
        <w:rPr>
          <w:spacing w:val="-1"/>
        </w:rPr>
        <w:t xml:space="preserve"> </w:t>
      </w:r>
      <w:r>
        <w:rPr/>
        <w:t>un</w:t>
      </w:r>
      <w:r>
        <w:rPr>
          <w:spacing w:val="-1"/>
        </w:rPr>
        <w:t xml:space="preserve"> </w:t>
      </w:r>
      <w:r>
        <w:rPr/>
        <w:t>bucle</w:t>
      </w:r>
      <w:r>
        <w:rPr>
          <w:spacing w:val="-1"/>
        </w:rPr>
        <w:t xml:space="preserve"> </w:t>
      </w:r>
      <w:r>
        <w:rPr/>
        <w:t>a</w:t>
      </w:r>
      <w:r>
        <w:rPr>
          <w:spacing w:val="-2"/>
        </w:rPr>
        <w:t xml:space="preserve"> </w:t>
      </w:r>
      <w:r>
        <w:rPr/>
        <w:t>través</w:t>
      </w:r>
      <w:r>
        <w:rPr>
          <w:spacing w:val="-1"/>
        </w:rPr>
        <w:t xml:space="preserve"> </w:t>
      </w:r>
      <w:r>
        <w:rPr/>
        <w:t>de</w:t>
      </w:r>
      <w:r>
        <w:rPr>
          <w:spacing w:val="-1"/>
        </w:rPr>
        <w:t xml:space="preserve"> </w:t>
      </w:r>
      <w:r>
        <w:rPr/>
        <w:t>los</w:t>
      </w:r>
      <w:r>
        <w:rPr>
          <w:spacing w:val="-1"/>
        </w:rPr>
        <w:t xml:space="preserve"> </w:t>
      </w:r>
      <w:r>
        <w:rPr/>
        <w:t>archivos</w:t>
      </w:r>
      <w:r>
        <w:rPr>
          <w:spacing w:val="-1"/>
        </w:rPr>
        <w:t xml:space="preserve"> </w:t>
      </w:r>
      <w:r>
        <w:rPr/>
        <w:t>del</w:t>
      </w:r>
      <w:r>
        <w:rPr>
          <w:spacing w:val="-1"/>
        </w:rPr>
        <w:t xml:space="preserve"> </w:t>
      </w:r>
      <w:r>
        <w:rPr/>
        <w:t>directorio.</w:t>
      </w:r>
      <w:r>
        <w:rPr>
          <w:spacing w:val="-1"/>
        </w:rPr>
        <w:t xml:space="preserve"> </w:t>
      </w:r>
      <w:r>
        <w:rPr/>
        <w:t>Usando</w:t>
      </w:r>
      <w:r>
        <w:rPr>
          <w:spacing w:val="-1"/>
        </w:rPr>
        <w:t xml:space="preserve"> </w:t>
      </w:r>
      <w:r>
        <w:rPr/>
        <w:t>el</w:t>
      </w:r>
      <w:r>
        <w:rPr>
          <w:spacing w:val="-2"/>
        </w:rPr>
        <w:t xml:space="preserve"> </w:t>
      </w:r>
      <w:r>
        <w:rPr/>
        <w:t xml:space="preserve">comando </w:t>
      </w:r>
      <w:r>
        <w:rPr>
          <w:rFonts w:ascii="Courier New" w:hAnsi="Courier New"/>
        </w:rPr>
        <w:t>stat</w:t>
      </w:r>
      <w:r>
        <w:rPr/>
        <w:t>,</w:t>
      </w:r>
      <w:r>
        <w:rPr>
          <w:spacing w:val="-1"/>
        </w:rPr>
        <w:t xml:space="preserve"> </w:t>
      </w:r>
      <w:r>
        <w:rPr/>
        <w:t>las lineas 13 y 14 extraen los nombres del propietario del archivo y del grupo del propietario y asigna valores</w:t>
      </w:r>
      <w:r>
        <w:rPr>
          <w:spacing w:val="-4"/>
        </w:rPr>
        <w:t xml:space="preserve"> </w:t>
      </w:r>
      <w:r>
        <w:rPr/>
        <w:t>a</w:t>
      </w:r>
      <w:r>
        <w:rPr>
          <w:spacing w:val="-5"/>
        </w:rPr>
        <w:t xml:space="preserve"> </w:t>
      </w:r>
      <w:r>
        <w:rPr/>
        <w:t>sus</w:t>
      </w:r>
      <w:r>
        <w:rPr>
          <w:spacing w:val="-4"/>
        </w:rPr>
        <w:t xml:space="preserve"> </w:t>
      </w:r>
      <w:r>
        <w:rPr/>
        <w:t>arrays</w:t>
      </w:r>
      <w:r>
        <w:rPr>
          <w:spacing w:val="-3"/>
        </w:rPr>
        <w:t xml:space="preserve"> </w:t>
      </w:r>
      <w:r>
        <w:rPr/>
        <w:t>respectivos</w:t>
      </w:r>
      <w:r>
        <w:rPr>
          <w:spacing w:val="-4"/>
        </w:rPr>
        <w:t xml:space="preserve"> </w:t>
      </w:r>
      <w:r>
        <w:rPr/>
        <w:t>(líneas</w:t>
      </w:r>
      <w:r>
        <w:rPr>
          <w:spacing w:val="-4"/>
        </w:rPr>
        <w:t xml:space="preserve"> </w:t>
      </w:r>
      <w:r>
        <w:rPr/>
        <w:t>16,</w:t>
      </w:r>
      <w:r>
        <w:rPr>
          <w:spacing w:val="-4"/>
        </w:rPr>
        <w:t xml:space="preserve"> </w:t>
      </w:r>
      <w:r>
        <w:rPr/>
        <w:t>17)</w:t>
      </w:r>
      <w:r>
        <w:rPr>
          <w:spacing w:val="-4"/>
        </w:rPr>
        <w:t xml:space="preserve"> </w:t>
      </w:r>
      <w:r>
        <w:rPr/>
        <w:t>usando</w:t>
      </w:r>
      <w:r>
        <w:rPr>
          <w:spacing w:val="-4"/>
        </w:rPr>
        <w:t xml:space="preserve"> </w:t>
      </w:r>
      <w:r>
        <w:rPr/>
        <w:t>el</w:t>
      </w:r>
      <w:r>
        <w:rPr>
          <w:spacing w:val="-3"/>
        </w:rPr>
        <w:t xml:space="preserve"> </w:t>
      </w:r>
      <w:r>
        <w:rPr/>
        <w:t>nombre</w:t>
      </w:r>
      <w:r>
        <w:rPr>
          <w:spacing w:val="-5"/>
        </w:rPr>
        <w:t xml:space="preserve"> </w:t>
      </w:r>
      <w:r>
        <w:rPr/>
        <w:t>del</w:t>
      </w:r>
      <w:r>
        <w:rPr>
          <w:spacing w:val="-3"/>
        </w:rPr>
        <w:t xml:space="preserve"> </w:t>
      </w:r>
      <w:r>
        <w:rPr/>
        <w:t>archivo</w:t>
      </w:r>
      <w:r>
        <w:rPr>
          <w:spacing w:val="-3"/>
        </w:rPr>
        <w:t xml:space="preserve"> </w:t>
      </w:r>
      <w:r>
        <w:rPr/>
        <w:t>como</w:t>
      </w:r>
      <w:r>
        <w:rPr>
          <w:spacing w:val="-4"/>
        </w:rPr>
        <w:t xml:space="preserve"> </w:t>
      </w:r>
      <w:r>
        <w:rPr/>
        <w:t>índice</w:t>
      </w:r>
      <w:r>
        <w:rPr>
          <w:spacing w:val="-5"/>
        </w:rPr>
        <w:t xml:space="preserve"> </w:t>
      </w:r>
      <w:r>
        <w:rPr/>
        <w:t>del</w:t>
      </w:r>
      <w:r>
        <w:rPr>
          <w:spacing w:val="-3"/>
        </w:rPr>
        <w:t xml:space="preserve"> </w:t>
      </w:r>
      <w:r>
        <w:rPr/>
        <w:t xml:space="preserve">array. De otra forma el propio nombre del archivo se asigna al array </w:t>
      </w:r>
      <w:r>
        <w:rPr>
          <w:rFonts w:ascii="Courier New" w:hAnsi="Courier New"/>
        </w:rPr>
        <w:t>files</w:t>
      </w:r>
      <w:r>
        <w:rPr>
          <w:rFonts w:ascii="Courier New" w:hAnsi="Courier New"/>
          <w:spacing w:val="-77"/>
        </w:rPr>
        <w:t xml:space="preserve"> </w:t>
      </w:r>
      <w:r>
        <w:rPr/>
        <w:t>(línea 15).</w:t>
      </w:r>
    </w:p>
    <w:p>
      <w:pPr>
        <w:pStyle w:val="BodyText"/>
        <w:ind w:left="0" w:right="0"/>
        <w:rPr/>
      </w:pPr>
      <w:r>
        <w:rPr/>
      </w:r>
    </w:p>
    <w:p>
      <w:pPr>
        <w:pStyle w:val="BodyText"/>
        <w:rPr/>
      </w:pPr>
      <w:r>
        <w:rPr>
          <w:b/>
        </w:rPr>
        <w:t>Líneas</w:t>
      </w:r>
      <w:r>
        <w:rPr>
          <w:b/>
          <w:spacing w:val="-4"/>
        </w:rPr>
        <w:t xml:space="preserve"> </w:t>
      </w:r>
      <w:r>
        <w:rPr>
          <w:b/>
        </w:rPr>
        <w:t>18-19:</w:t>
      </w:r>
      <w:r>
        <w:rPr>
          <w:b/>
          <w:spacing w:val="-4"/>
        </w:rPr>
        <w:t xml:space="preserve"> </w:t>
      </w:r>
      <w:r>
        <w:rPr/>
        <w:t>El</w:t>
      </w:r>
      <w:r>
        <w:rPr>
          <w:spacing w:val="-3"/>
        </w:rPr>
        <w:t xml:space="preserve"> </w:t>
      </w:r>
      <w:r>
        <w:rPr/>
        <w:t>número</w:t>
      </w:r>
      <w:r>
        <w:rPr>
          <w:spacing w:val="-3"/>
        </w:rPr>
        <w:t xml:space="preserve"> </w:t>
      </w:r>
      <w:r>
        <w:rPr/>
        <w:t>total</w:t>
      </w:r>
      <w:r>
        <w:rPr>
          <w:spacing w:val="-3"/>
        </w:rPr>
        <w:t xml:space="preserve"> </w:t>
      </w:r>
      <w:r>
        <w:rPr/>
        <w:t>de</w:t>
      </w:r>
      <w:r>
        <w:rPr>
          <w:spacing w:val="-5"/>
        </w:rPr>
        <w:t xml:space="preserve"> </w:t>
      </w:r>
      <w:r>
        <w:rPr/>
        <w:t>archivos</w:t>
      </w:r>
      <w:r>
        <w:rPr>
          <w:spacing w:val="-2"/>
        </w:rPr>
        <w:t xml:space="preserve"> </w:t>
      </w:r>
      <w:r>
        <w:rPr/>
        <w:t>pertenecientes</w:t>
      </w:r>
      <w:r>
        <w:rPr>
          <w:spacing w:val="-4"/>
        </w:rPr>
        <w:t xml:space="preserve"> </w:t>
      </w:r>
      <w:r>
        <w:rPr/>
        <w:t>al</w:t>
      </w:r>
      <w:r>
        <w:rPr>
          <w:spacing w:val="-5"/>
        </w:rPr>
        <w:t xml:space="preserve"> </w:t>
      </w:r>
      <w:r>
        <w:rPr/>
        <w:t>propietario</w:t>
      </w:r>
      <w:r>
        <w:rPr>
          <w:spacing w:val="-3"/>
        </w:rPr>
        <w:t xml:space="preserve"> </w:t>
      </w:r>
      <w:r>
        <w:rPr/>
        <w:t>del</w:t>
      </w:r>
      <w:r>
        <w:rPr>
          <w:spacing w:val="-5"/>
        </w:rPr>
        <w:t xml:space="preserve"> </w:t>
      </w:r>
      <w:r>
        <w:rPr/>
        <w:t>archivo</w:t>
      </w:r>
      <w:r>
        <w:rPr>
          <w:spacing w:val="-4"/>
        </w:rPr>
        <w:t xml:space="preserve"> </w:t>
      </w:r>
      <w:r>
        <w:rPr/>
        <w:t>y</w:t>
      </w:r>
      <w:r>
        <w:rPr>
          <w:spacing w:val="-4"/>
        </w:rPr>
        <w:t xml:space="preserve"> </w:t>
      </w:r>
      <w:r>
        <w:rPr/>
        <w:t>al</w:t>
      </w:r>
      <w:r>
        <w:rPr>
          <w:spacing w:val="-3"/>
        </w:rPr>
        <w:t xml:space="preserve"> </w:t>
      </w:r>
      <w:r>
        <w:rPr/>
        <w:t>grupo</w:t>
      </w:r>
      <w:r>
        <w:rPr>
          <w:spacing w:val="-4"/>
        </w:rPr>
        <w:t xml:space="preserve"> </w:t>
      </w:r>
      <w:r>
        <w:rPr/>
        <w:t>del propietario se incrementan en uno.</w:t>
      </w:r>
    </w:p>
    <w:p>
      <w:pPr>
        <w:pStyle w:val="BodyText"/>
        <w:ind w:left="0" w:right="0"/>
        <w:rPr/>
      </w:pPr>
      <w:r>
        <w:rPr/>
      </w:r>
    </w:p>
    <w:p>
      <w:pPr>
        <w:pStyle w:val="BodyText"/>
        <w:rPr/>
      </w:pPr>
      <w:r>
        <w:rPr>
          <w:b/>
        </w:rPr>
        <w:t>Líneas</w:t>
      </w:r>
      <w:r>
        <w:rPr>
          <w:b/>
          <w:spacing w:val="-3"/>
        </w:rPr>
        <w:t xml:space="preserve"> </w:t>
      </w:r>
      <w:r>
        <w:rPr>
          <w:b/>
        </w:rPr>
        <w:t>22-27:</w:t>
      </w:r>
      <w:r>
        <w:rPr>
          <w:b/>
          <w:spacing w:val="-3"/>
        </w:rPr>
        <w:t xml:space="preserve"> </w:t>
      </w:r>
      <w:r>
        <w:rPr/>
        <w:t>Se</w:t>
      </w:r>
      <w:r>
        <w:rPr>
          <w:spacing w:val="-3"/>
        </w:rPr>
        <w:t xml:space="preserve"> </w:t>
      </w:r>
      <w:r>
        <w:rPr/>
        <w:t>muestra</w:t>
      </w:r>
      <w:r>
        <w:rPr>
          <w:spacing w:val="-4"/>
        </w:rPr>
        <w:t xml:space="preserve"> </w:t>
      </w:r>
      <w:r>
        <w:rPr/>
        <w:t>la</w:t>
      </w:r>
      <w:r>
        <w:rPr>
          <w:spacing w:val="-1"/>
        </w:rPr>
        <w:t xml:space="preserve"> </w:t>
      </w:r>
      <w:r>
        <w:rPr/>
        <w:t>lista</w:t>
      </w:r>
      <w:r>
        <w:rPr>
          <w:spacing w:val="-2"/>
        </w:rPr>
        <w:t xml:space="preserve"> </w:t>
      </w:r>
      <w:r>
        <w:rPr/>
        <w:t>de</w:t>
      </w:r>
      <w:r>
        <w:rPr>
          <w:spacing w:val="-3"/>
        </w:rPr>
        <w:t xml:space="preserve"> </w:t>
      </w:r>
      <w:r>
        <w:rPr/>
        <w:t>archivos.</w:t>
      </w:r>
      <w:r>
        <w:rPr>
          <w:spacing w:val="-3"/>
        </w:rPr>
        <w:t xml:space="preserve"> </w:t>
      </w:r>
      <w:r>
        <w:rPr/>
        <w:t>Esto</w:t>
      </w:r>
      <w:r>
        <w:rPr>
          <w:spacing w:val="-2"/>
        </w:rPr>
        <w:t xml:space="preserve"> </w:t>
      </w:r>
      <w:r>
        <w:rPr/>
        <w:t>se</w:t>
      </w:r>
      <w:r>
        <w:rPr>
          <w:spacing w:val="-3"/>
        </w:rPr>
        <w:t xml:space="preserve"> </w:t>
      </w:r>
      <w:r>
        <w:rPr/>
        <w:t>hace</w:t>
      </w:r>
      <w:r>
        <w:rPr>
          <w:spacing w:val="-4"/>
        </w:rPr>
        <w:t xml:space="preserve"> </w:t>
      </w:r>
      <w:r>
        <w:rPr/>
        <w:t>usando</w:t>
      </w:r>
      <w:r>
        <w:rPr>
          <w:spacing w:val="-2"/>
        </w:rPr>
        <w:t xml:space="preserve"> </w:t>
      </w:r>
      <w:r>
        <w:rPr/>
        <w:t>la</w:t>
      </w:r>
      <w:r>
        <w:rPr>
          <w:spacing w:val="-2"/>
        </w:rPr>
        <w:t xml:space="preserve"> </w:t>
      </w:r>
      <w:r>
        <w:rPr/>
        <w:t>expansión</w:t>
      </w:r>
      <w:r>
        <w:rPr>
          <w:spacing w:val="-2"/>
        </w:rPr>
        <w:t xml:space="preserve"> </w:t>
      </w:r>
      <w:r>
        <w:rPr/>
        <w:t>de</w:t>
      </w:r>
      <w:r>
        <w:rPr>
          <w:spacing w:val="-2"/>
        </w:rPr>
        <w:t xml:space="preserve"> </w:t>
      </w:r>
      <w:r>
        <w:rPr/>
        <w:t>parámetros</w:t>
      </w:r>
      <w:r>
        <w:rPr>
          <w:spacing w:val="-2"/>
        </w:rPr>
        <w:t xml:space="preserve"> </w:t>
      </w:r>
      <w:r>
        <w:rPr>
          <w:spacing w:val="-5"/>
        </w:rPr>
        <w:t>"$</w:t>
      </w:r>
    </w:p>
    <w:p>
      <w:pPr>
        <w:pStyle w:val="BodyText"/>
        <w:rPr/>
      </w:pPr>
      <w:r>
        <w:rPr/>
        <w:t>{array[@]}"</w:t>
      </w:r>
      <w:r>
        <w:rPr>
          <w:spacing w:val="-1"/>
        </w:rPr>
        <w:t xml:space="preserve"> </w:t>
      </w:r>
      <w:r>
        <w:rPr/>
        <w:t>que se</w:t>
      </w:r>
      <w:r>
        <w:rPr>
          <w:spacing w:val="-1"/>
        </w:rPr>
        <w:t xml:space="preserve"> </w:t>
      </w:r>
      <w:r>
        <w:rPr/>
        <w:t>expande</w:t>
      </w:r>
      <w:r>
        <w:rPr>
          <w:spacing w:val="-1"/>
        </w:rPr>
        <w:t xml:space="preserve"> </w:t>
      </w:r>
      <w:r>
        <w:rPr/>
        <w:t>en la</w:t>
      </w:r>
      <w:r>
        <w:rPr>
          <w:spacing w:val="-1"/>
        </w:rPr>
        <w:t xml:space="preserve"> </w:t>
      </w:r>
      <w:r>
        <w:rPr/>
        <w:t>lista</w:t>
      </w:r>
      <w:r>
        <w:rPr>
          <w:spacing w:val="-1"/>
        </w:rPr>
        <w:t xml:space="preserve"> </w:t>
      </w:r>
      <w:r>
        <w:rPr/>
        <w:t>completa de</w:t>
      </w:r>
      <w:r>
        <w:rPr>
          <w:spacing w:val="-1"/>
        </w:rPr>
        <w:t xml:space="preserve"> </w:t>
      </w:r>
      <w:r>
        <w:rPr/>
        <w:t>elementos del</w:t>
      </w:r>
      <w:r>
        <w:rPr>
          <w:spacing w:val="-1"/>
        </w:rPr>
        <w:t xml:space="preserve"> </w:t>
      </w:r>
      <w:r>
        <w:rPr/>
        <w:t>array cada</w:t>
      </w:r>
      <w:r>
        <w:rPr>
          <w:spacing w:val="-1"/>
        </w:rPr>
        <w:t xml:space="preserve"> </w:t>
      </w:r>
      <w:r>
        <w:rPr/>
        <w:t>uno tratado como una palabra separada. Esto permite la posibilidad de que un nombre de archivo contenga espacios en blanco. Fíjate también que el bucle completo está incluido en llaves para que forme un comando agrupado.</w:t>
      </w:r>
      <w:r>
        <w:rPr>
          <w:spacing w:val="-2"/>
        </w:rPr>
        <w:t xml:space="preserve"> </w:t>
      </w:r>
      <w:r>
        <w:rPr/>
        <w:t>Esto</w:t>
      </w:r>
      <w:r>
        <w:rPr>
          <w:spacing w:val="-3"/>
        </w:rPr>
        <w:t xml:space="preserve"> </w:t>
      </w:r>
      <w:r>
        <w:rPr/>
        <w:t>permite</w:t>
      </w:r>
      <w:r>
        <w:rPr>
          <w:spacing w:val="-2"/>
        </w:rPr>
        <w:t xml:space="preserve"> </w:t>
      </w:r>
      <w:r>
        <w:rPr/>
        <w:t>que</w:t>
      </w:r>
      <w:r>
        <w:rPr>
          <w:spacing w:val="-4"/>
        </w:rPr>
        <w:t xml:space="preserve"> </w:t>
      </w:r>
      <w:r>
        <w:rPr/>
        <w:t>la</w:t>
      </w:r>
      <w:r>
        <w:rPr>
          <w:spacing w:val="-4"/>
        </w:rPr>
        <w:t xml:space="preserve"> </w:t>
      </w:r>
      <w:r>
        <w:rPr/>
        <w:t>salida</w:t>
      </w:r>
      <w:r>
        <w:rPr>
          <w:spacing w:val="-4"/>
        </w:rPr>
        <w:t xml:space="preserve"> </w:t>
      </w:r>
      <w:r>
        <w:rPr/>
        <w:t>completa</w:t>
      </w:r>
      <w:r>
        <w:rPr>
          <w:spacing w:val="-4"/>
        </w:rPr>
        <w:t xml:space="preserve"> </w:t>
      </w:r>
      <w:r>
        <w:rPr/>
        <w:t>del</w:t>
      </w:r>
      <w:r>
        <w:rPr>
          <w:spacing w:val="-2"/>
        </w:rPr>
        <w:t xml:space="preserve"> </w:t>
      </w:r>
      <w:r>
        <w:rPr/>
        <w:t>bucle</w:t>
      </w:r>
      <w:r>
        <w:rPr>
          <w:spacing w:val="-4"/>
        </w:rPr>
        <w:t xml:space="preserve"> </w:t>
      </w:r>
      <w:r>
        <w:rPr/>
        <w:t>sea</w:t>
      </w:r>
      <w:r>
        <w:rPr>
          <w:spacing w:val="-2"/>
        </w:rPr>
        <w:t xml:space="preserve"> </w:t>
      </w:r>
      <w:r>
        <w:rPr/>
        <w:t>entubada</w:t>
      </w:r>
      <w:r>
        <w:rPr>
          <w:spacing w:val="-2"/>
        </w:rPr>
        <w:t xml:space="preserve"> </w:t>
      </w:r>
      <w:r>
        <w:rPr/>
        <w:t>en</w:t>
      </w:r>
      <w:r>
        <w:rPr>
          <w:spacing w:val="-3"/>
        </w:rPr>
        <w:t xml:space="preserve"> </w:t>
      </w:r>
      <w:r>
        <w:rPr/>
        <w:t>el</w:t>
      </w:r>
      <w:r>
        <w:rPr>
          <w:spacing w:val="-2"/>
        </w:rPr>
        <w:t xml:space="preserve"> </w:t>
      </w:r>
      <w:r>
        <w:rPr/>
        <w:t xml:space="preserve">comando </w:t>
      </w:r>
      <w:r>
        <w:rPr>
          <w:rFonts w:ascii="Courier New" w:hAnsi="Courier New"/>
        </w:rPr>
        <w:t>sort</w:t>
      </w:r>
      <w:r>
        <w:rPr/>
        <w:t>.</w:t>
      </w:r>
      <w:r>
        <w:rPr>
          <w:spacing w:val="-3"/>
        </w:rPr>
        <w:t xml:space="preserve"> </w:t>
      </w:r>
      <w:r>
        <w:rPr/>
        <w:t>Esto</w:t>
      </w:r>
      <w:r>
        <w:rPr>
          <w:spacing w:val="-2"/>
        </w:rPr>
        <w:t xml:space="preserve"> </w:t>
      </w:r>
      <w:r>
        <w:rPr/>
        <w:t>es necesario porque la expansión de los elementos del array no está ordenada.</w:t>
      </w:r>
    </w:p>
    <w:p>
      <w:pPr>
        <w:pStyle w:val="BodyText"/>
        <w:ind w:left="0" w:right="0"/>
        <w:rPr>
          <w:sz w:val="26"/>
        </w:rPr>
      </w:pPr>
      <w:r>
        <w:rPr>
          <w:sz w:val="26"/>
        </w:rPr>
      </w:r>
    </w:p>
    <w:p>
      <w:pPr>
        <w:pStyle w:val="BodyText"/>
        <w:ind w:left="0" w:right="0"/>
        <w:rPr>
          <w:sz w:val="22"/>
        </w:rPr>
      </w:pPr>
      <w:r>
        <w:rPr>
          <w:sz w:val="22"/>
        </w:rPr>
      </w:r>
    </w:p>
    <w:p>
      <w:pPr>
        <w:pStyle w:val="BodyText"/>
        <w:rPr/>
      </w:pPr>
      <w:r>
        <w:rPr>
          <w:b/>
        </w:rPr>
        <w:t xml:space="preserve">Líneas 29-40: </w:t>
      </w:r>
      <w:r>
        <w:rPr/>
        <w:t>Estos dos bucles son similares al bucle de la lista de archivos excepto que usan la expansión</w:t>
      </w:r>
      <w:r>
        <w:rPr>
          <w:spacing w:val="-2"/>
        </w:rPr>
        <w:t xml:space="preserve"> </w:t>
      </w:r>
      <w:r>
        <w:rPr/>
        <w:t>"${!array[@]}"</w:t>
      </w:r>
      <w:r>
        <w:rPr>
          <w:spacing w:val="-4"/>
        </w:rPr>
        <w:t xml:space="preserve"> </w:t>
      </w:r>
      <w:r>
        <w:rPr/>
        <w:t>que</w:t>
      </w:r>
      <w:r>
        <w:rPr>
          <w:spacing w:val="-4"/>
        </w:rPr>
        <w:t xml:space="preserve"> </w:t>
      </w:r>
      <w:r>
        <w:rPr/>
        <w:t>se</w:t>
      </w:r>
      <w:r>
        <w:rPr>
          <w:spacing w:val="-4"/>
        </w:rPr>
        <w:t xml:space="preserve"> </w:t>
      </w:r>
      <w:r>
        <w:rPr/>
        <w:t>expande</w:t>
      </w:r>
      <w:r>
        <w:rPr>
          <w:spacing w:val="-2"/>
        </w:rPr>
        <w:t xml:space="preserve"> </w:t>
      </w:r>
      <w:r>
        <w:rPr/>
        <w:t>en</w:t>
      </w:r>
      <w:r>
        <w:rPr>
          <w:spacing w:val="-3"/>
        </w:rPr>
        <w:t xml:space="preserve"> </w:t>
      </w:r>
      <w:r>
        <w:rPr/>
        <w:t>la</w:t>
      </w:r>
      <w:r>
        <w:rPr>
          <w:spacing w:val="-2"/>
        </w:rPr>
        <w:t xml:space="preserve"> </w:t>
      </w:r>
      <w:r>
        <w:rPr/>
        <w:t>lista</w:t>
      </w:r>
      <w:r>
        <w:rPr>
          <w:spacing w:val="-2"/>
        </w:rPr>
        <w:t xml:space="preserve"> </w:t>
      </w:r>
      <w:r>
        <w:rPr/>
        <w:t>de</w:t>
      </w:r>
      <w:r>
        <w:rPr>
          <w:spacing w:val="-4"/>
        </w:rPr>
        <w:t xml:space="preserve"> </w:t>
      </w:r>
      <w:r>
        <w:rPr/>
        <w:t>índices</w:t>
      </w:r>
      <w:r>
        <w:rPr>
          <w:spacing w:val="-3"/>
        </w:rPr>
        <w:t xml:space="preserve"> </w:t>
      </w:r>
      <w:r>
        <w:rPr/>
        <w:t>del</w:t>
      </w:r>
      <w:r>
        <w:rPr>
          <w:spacing w:val="-4"/>
        </w:rPr>
        <w:t xml:space="preserve"> </w:t>
      </w:r>
      <w:r>
        <w:rPr/>
        <w:t>array</w:t>
      </w:r>
      <w:r>
        <w:rPr>
          <w:spacing w:val="-2"/>
        </w:rPr>
        <w:t xml:space="preserve"> </w:t>
      </w:r>
      <w:r>
        <w:rPr/>
        <w:t>en</w:t>
      </w:r>
      <w:r>
        <w:rPr>
          <w:spacing w:val="-3"/>
        </w:rPr>
        <w:t xml:space="preserve"> </w:t>
      </w:r>
      <w:r>
        <w:rPr/>
        <w:t>lugar</w:t>
      </w:r>
      <w:r>
        <w:rPr>
          <w:spacing w:val="-2"/>
        </w:rPr>
        <w:t xml:space="preserve"> </w:t>
      </w:r>
      <w:r>
        <w:rPr/>
        <w:t>de</w:t>
      </w:r>
      <w:r>
        <w:rPr>
          <w:spacing w:val="-4"/>
        </w:rPr>
        <w:t xml:space="preserve"> </w:t>
      </w:r>
      <w:r>
        <w:rPr/>
        <w:t>en</w:t>
      </w:r>
      <w:r>
        <w:rPr>
          <w:spacing w:val="-3"/>
        </w:rPr>
        <w:t xml:space="preserve"> </w:t>
      </w:r>
      <w:r>
        <w:rPr/>
        <w:t>la</w:t>
      </w:r>
      <w:r>
        <w:rPr>
          <w:spacing w:val="-2"/>
        </w:rPr>
        <w:t xml:space="preserve"> </w:t>
      </w:r>
      <w:r>
        <w:rPr/>
        <w:t>lista</w:t>
      </w:r>
      <w:r>
        <w:rPr>
          <w:spacing w:val="-2"/>
        </w:rPr>
        <w:t xml:space="preserve"> </w:t>
      </w:r>
      <w:r>
        <w:rPr/>
        <w:t>de elementos del array.</w:t>
      </w:r>
    </w:p>
    <w:p>
      <w:pPr>
        <w:pStyle w:val="BodyText"/>
        <w:spacing w:before="11" w:after="0"/>
        <w:ind w:left="0" w:right="0"/>
        <w:rPr>
          <w:sz w:val="20"/>
        </w:rPr>
      </w:pPr>
      <w:r>
        <w:rPr>
          <w:sz w:val="20"/>
        </w:rPr>
      </w:r>
    </w:p>
    <w:p>
      <w:pPr>
        <w:pStyle w:val="Heading1"/>
        <w:rPr/>
      </w:pPr>
      <w:r>
        <w:rPr/>
        <w:t>Sustitución</w:t>
      </w:r>
      <w:r>
        <w:rPr>
          <w:spacing w:val="-6"/>
        </w:rPr>
        <w:t xml:space="preserve"> </w:t>
      </w:r>
      <w:r>
        <w:rPr/>
        <w:t>de</w:t>
      </w:r>
      <w:r>
        <w:rPr>
          <w:spacing w:val="-5"/>
        </w:rPr>
        <w:t xml:space="preserve"> </w:t>
      </w:r>
      <w:r>
        <w:rPr>
          <w:spacing w:val="-2"/>
        </w:rPr>
        <w:t>procesos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before="119" w:after="0"/>
        <w:ind w:left="155" w:right="135"/>
        <w:rPr/>
      </w:pPr>
      <w:r>
        <w:rPr/>
        <w:t>Aunque</w:t>
      </w:r>
      <w:r>
        <w:rPr>
          <w:spacing w:val="-2"/>
        </w:rPr>
        <w:t xml:space="preserve"> </w:t>
      </w:r>
      <w:r>
        <w:rPr/>
        <w:t>parecen</w:t>
      </w:r>
      <w:r>
        <w:rPr>
          <w:spacing w:val="-1"/>
        </w:rPr>
        <w:t xml:space="preserve"> </w:t>
      </w:r>
      <w:r>
        <w:rPr/>
        <w:t>iguales</w:t>
      </w:r>
      <w:r>
        <w:rPr>
          <w:spacing w:val="-1"/>
        </w:rPr>
        <w:t xml:space="preserve"> </w:t>
      </w:r>
      <w:r>
        <w:rPr/>
        <w:t>y</w:t>
      </w:r>
      <w:r>
        <w:rPr>
          <w:spacing w:val="-1"/>
        </w:rPr>
        <w:t xml:space="preserve"> </w:t>
      </w:r>
      <w:r>
        <w:rPr/>
        <w:t>ambos</w:t>
      </w:r>
      <w:r>
        <w:rPr>
          <w:spacing w:val="-1"/>
        </w:rPr>
        <w:t xml:space="preserve"> </w:t>
      </w:r>
      <w:r>
        <w:rPr/>
        <w:t>pueden usarse para</w:t>
      </w:r>
      <w:r>
        <w:rPr>
          <w:spacing w:val="-2"/>
        </w:rPr>
        <w:t xml:space="preserve"> </w:t>
      </w:r>
      <w:r>
        <w:rPr/>
        <w:t>combinar</w:t>
      </w:r>
      <w:r>
        <w:rPr>
          <w:spacing w:val="-1"/>
        </w:rPr>
        <w:t xml:space="preserve"> </w:t>
      </w:r>
      <w:r>
        <w:rPr/>
        <w:t>cadenas</w:t>
      </w:r>
      <w:r>
        <w:rPr>
          <w:spacing w:val="-1"/>
        </w:rPr>
        <w:t xml:space="preserve"> </w:t>
      </w:r>
      <w:r>
        <w:rPr/>
        <w:t>para</w:t>
      </w:r>
      <w:r>
        <w:rPr>
          <w:spacing w:val="-2"/>
        </w:rPr>
        <w:t xml:space="preserve"> </w:t>
      </w:r>
      <w:r>
        <w:rPr/>
        <w:t>redireccionarlas, hay una</w:t>
      </w:r>
      <w:r>
        <w:rPr>
          <w:spacing w:val="-3"/>
        </w:rPr>
        <w:t xml:space="preserve"> </w:t>
      </w:r>
      <w:r>
        <w:rPr/>
        <w:t>diferencia</w:t>
      </w:r>
      <w:r>
        <w:rPr>
          <w:spacing w:val="-5"/>
        </w:rPr>
        <w:t xml:space="preserve"> </w:t>
      </w:r>
      <w:r>
        <w:rPr/>
        <w:t>importante</w:t>
      </w:r>
      <w:r>
        <w:rPr>
          <w:spacing w:val="-5"/>
        </w:rPr>
        <w:t xml:space="preserve"> </w:t>
      </w:r>
      <w:r>
        <w:rPr/>
        <w:t>entre</w:t>
      </w:r>
      <w:r>
        <w:rPr>
          <w:spacing w:val="-3"/>
        </w:rPr>
        <w:t xml:space="preserve"> </w:t>
      </w:r>
      <w:r>
        <w:rPr/>
        <w:t>los</w:t>
      </w:r>
      <w:r>
        <w:rPr>
          <w:spacing w:val="-4"/>
        </w:rPr>
        <w:t xml:space="preserve"> </w:t>
      </w:r>
      <w:r>
        <w:rPr/>
        <w:t>comandos</w:t>
      </w:r>
      <w:r>
        <w:rPr>
          <w:spacing w:val="-4"/>
        </w:rPr>
        <w:t xml:space="preserve"> </w:t>
      </w:r>
      <w:r>
        <w:rPr/>
        <w:t>agrupados</w:t>
      </w:r>
      <w:r>
        <w:rPr>
          <w:spacing w:val="-2"/>
        </w:rPr>
        <w:t xml:space="preserve"> </w:t>
      </w:r>
      <w:r>
        <w:rPr/>
        <w:t>y</w:t>
      </w:r>
      <w:r>
        <w:rPr>
          <w:spacing w:val="-4"/>
        </w:rPr>
        <w:t xml:space="preserve"> </w:t>
      </w:r>
      <w:r>
        <w:rPr/>
        <w:t>lo</w:t>
      </w:r>
      <w:r>
        <w:rPr>
          <w:spacing w:val="-4"/>
        </w:rPr>
        <w:t xml:space="preserve"> </w:t>
      </w:r>
      <w:r>
        <w:rPr/>
        <w:t>subshells.</w:t>
      </w:r>
      <w:r>
        <w:rPr>
          <w:spacing w:val="-4"/>
        </w:rPr>
        <w:t xml:space="preserve"> </w:t>
      </w:r>
      <w:r>
        <w:rPr/>
        <w:t>Mientras</w:t>
      </w:r>
      <w:r>
        <w:rPr>
          <w:spacing w:val="-4"/>
        </w:rPr>
        <w:t xml:space="preserve"> </w:t>
      </w:r>
      <w:r>
        <w:rPr/>
        <w:t>que</w:t>
      </w:r>
      <w:r>
        <w:rPr>
          <w:spacing w:val="-3"/>
        </w:rPr>
        <w:t xml:space="preserve"> </w:t>
      </w:r>
      <w:r>
        <w:rPr/>
        <w:t>un</w:t>
      </w:r>
      <w:r>
        <w:rPr>
          <w:spacing w:val="-4"/>
        </w:rPr>
        <w:t xml:space="preserve"> </w:t>
      </w:r>
      <w:r>
        <w:rPr/>
        <w:t>comando</w:t>
      </w:r>
    </w:p>
    <w:p>
      <w:pPr>
        <w:pStyle w:val="BodyText"/>
        <w:spacing w:before="74" w:after="0"/>
        <w:ind w:left="155" w:right="173"/>
        <w:rPr/>
      </w:pPr>
      <w:r>
        <w:rPr/>
        <w:t>agrupado ejecuta todos sus comandos en el shell actual, un subshell (como su nombre indica) ejecuta sus comandos en una copia hijo del shell actual. Esto significa que el entorno se copia y se pasa</w:t>
      </w:r>
      <w:r>
        <w:rPr>
          <w:spacing w:val="-4"/>
        </w:rPr>
        <w:t xml:space="preserve"> </w:t>
      </w:r>
      <w:r>
        <w:rPr/>
        <w:t>a</w:t>
      </w:r>
      <w:r>
        <w:rPr>
          <w:spacing w:val="-2"/>
        </w:rPr>
        <w:t xml:space="preserve"> </w:t>
      </w:r>
      <w:r>
        <w:rPr/>
        <w:t>una</w:t>
      </w:r>
      <w:r>
        <w:rPr>
          <w:spacing w:val="-4"/>
        </w:rPr>
        <w:t xml:space="preserve"> </w:t>
      </w:r>
      <w:r>
        <w:rPr/>
        <w:t>instancia</w:t>
      </w:r>
      <w:r>
        <w:rPr>
          <w:spacing w:val="-4"/>
        </w:rPr>
        <w:t xml:space="preserve"> </w:t>
      </w:r>
      <w:r>
        <w:rPr/>
        <w:t>del</w:t>
      </w:r>
      <w:r>
        <w:rPr>
          <w:spacing w:val="-2"/>
        </w:rPr>
        <w:t xml:space="preserve"> </w:t>
      </w:r>
      <w:r>
        <w:rPr/>
        <w:t>shell.</w:t>
      </w:r>
      <w:r>
        <w:rPr>
          <w:spacing w:val="-2"/>
        </w:rPr>
        <w:t xml:space="preserve"> </w:t>
      </w:r>
      <w:r>
        <w:rPr/>
        <w:t>Cuando</w:t>
      </w:r>
      <w:r>
        <w:rPr>
          <w:spacing w:val="-3"/>
        </w:rPr>
        <w:t xml:space="preserve"> </w:t>
      </w:r>
      <w:r>
        <w:rPr/>
        <w:t>el</w:t>
      </w:r>
      <w:r>
        <w:rPr>
          <w:spacing w:val="-4"/>
        </w:rPr>
        <w:t xml:space="preserve"> </w:t>
      </w:r>
      <w:r>
        <w:rPr/>
        <w:t>subshell</w:t>
      </w:r>
      <w:r>
        <w:rPr>
          <w:spacing w:val="-2"/>
        </w:rPr>
        <w:t xml:space="preserve"> </w:t>
      </w:r>
      <w:r>
        <w:rPr/>
        <w:t>termina,</w:t>
      </w:r>
      <w:r>
        <w:rPr>
          <w:spacing w:val="-3"/>
        </w:rPr>
        <w:t xml:space="preserve"> </w:t>
      </w:r>
      <w:r>
        <w:rPr/>
        <w:t>la</w:t>
      </w:r>
      <w:r>
        <w:rPr>
          <w:spacing w:val="-2"/>
        </w:rPr>
        <w:t xml:space="preserve"> </w:t>
      </w:r>
      <w:r>
        <w:rPr/>
        <w:t>copia</w:t>
      </w:r>
      <w:r>
        <w:rPr>
          <w:spacing w:val="-2"/>
        </w:rPr>
        <w:t xml:space="preserve"> </w:t>
      </w:r>
      <w:r>
        <w:rPr/>
        <w:t>del</w:t>
      </w:r>
      <w:r>
        <w:rPr>
          <w:spacing w:val="-4"/>
        </w:rPr>
        <w:t xml:space="preserve"> </w:t>
      </w:r>
      <w:r>
        <w:rPr/>
        <w:t>entorno</w:t>
      </w:r>
      <w:r>
        <w:rPr>
          <w:spacing w:val="-2"/>
        </w:rPr>
        <w:t xml:space="preserve"> </w:t>
      </w:r>
      <w:r>
        <w:rPr/>
        <w:t>se</w:t>
      </w:r>
      <w:r>
        <w:rPr>
          <w:spacing w:val="-4"/>
        </w:rPr>
        <w:t xml:space="preserve"> </w:t>
      </w:r>
      <w:r>
        <w:rPr/>
        <w:t>pierde,</w:t>
      </w:r>
      <w:r>
        <w:rPr>
          <w:spacing w:val="-3"/>
        </w:rPr>
        <w:t xml:space="preserve"> </w:t>
      </w:r>
      <w:r>
        <w:rPr/>
        <w:t>por</w:t>
      </w:r>
      <w:r>
        <w:rPr>
          <w:spacing w:val="-3"/>
        </w:rPr>
        <w:t xml:space="preserve"> </w:t>
      </w:r>
      <w:r>
        <w:rPr/>
        <w:t>lo</w:t>
      </w:r>
      <w:r>
        <w:rPr>
          <w:spacing w:val="-2"/>
        </w:rPr>
        <w:t xml:space="preserve"> </w:t>
      </w:r>
      <w:r>
        <w:rPr/>
        <w:t>que cualquier cambio hecho al entorno del subshell (incluyendo la asignación de variables) se pierde también. Por lo tanto, en la mayoría de los casos, a menos que un script requiera un subshell, los comandos agrupados son preferibles a los subshells. Los comandos agrupados son también más rápidos y requieren menos memoria.</w:t>
      </w:r>
    </w:p>
    <w:p>
      <w:pPr>
        <w:pStyle w:val="BodyText"/>
        <w:ind w:left="0" w:right="0"/>
        <w:rPr/>
      </w:pPr>
      <w:r>
        <w:rPr/>
      </w:r>
    </w:p>
    <w:p>
      <w:pPr>
        <w:pStyle w:val="BodyText"/>
        <w:ind w:left="155" w:right="135"/>
        <w:rPr/>
      </w:pPr>
      <w:r>
        <w:rPr/>
        <w:t>Vimos</w:t>
      </w:r>
      <w:r>
        <w:rPr>
          <w:spacing w:val="-4"/>
        </w:rPr>
        <w:t xml:space="preserve"> </w:t>
      </w:r>
      <w:r>
        <w:rPr/>
        <w:t>un</w:t>
      </w:r>
      <w:r>
        <w:rPr>
          <w:spacing w:val="-4"/>
        </w:rPr>
        <w:t xml:space="preserve"> </w:t>
      </w:r>
      <w:r>
        <w:rPr/>
        <w:t>ejemplo</w:t>
      </w:r>
      <w:r>
        <w:rPr>
          <w:spacing w:val="-3"/>
        </w:rPr>
        <w:t xml:space="preserve"> </w:t>
      </w:r>
      <w:r>
        <w:rPr/>
        <w:t>del</w:t>
      </w:r>
      <w:r>
        <w:rPr>
          <w:spacing w:val="-5"/>
        </w:rPr>
        <w:t xml:space="preserve"> </w:t>
      </w:r>
      <w:r>
        <w:rPr/>
        <w:t>problema</w:t>
      </w:r>
      <w:r>
        <w:rPr>
          <w:spacing w:val="-5"/>
        </w:rPr>
        <w:t xml:space="preserve"> </w:t>
      </w:r>
      <w:r>
        <w:rPr/>
        <w:t>del</w:t>
      </w:r>
      <w:r>
        <w:rPr>
          <w:spacing w:val="-3"/>
        </w:rPr>
        <w:t xml:space="preserve"> </w:t>
      </w:r>
      <w:r>
        <w:rPr/>
        <w:t>entorno</w:t>
      </w:r>
      <w:r>
        <w:rPr>
          <w:spacing w:val="-3"/>
        </w:rPr>
        <w:t xml:space="preserve"> </w:t>
      </w:r>
      <w:r>
        <w:rPr/>
        <w:t>del</w:t>
      </w:r>
      <w:r>
        <w:rPr>
          <w:spacing w:val="-5"/>
        </w:rPr>
        <w:t xml:space="preserve"> </w:t>
      </w:r>
      <w:r>
        <w:rPr/>
        <w:t>subshell</w:t>
      </w:r>
      <w:r>
        <w:rPr>
          <w:spacing w:val="-5"/>
        </w:rPr>
        <w:t xml:space="preserve"> </w:t>
      </w:r>
      <w:r>
        <w:rPr/>
        <w:t>en</w:t>
      </w:r>
      <w:r>
        <w:rPr>
          <w:spacing w:val="-3"/>
        </w:rPr>
        <w:t xml:space="preserve"> </w:t>
      </w:r>
      <w:r>
        <w:rPr/>
        <w:t>el</w:t>
      </w:r>
      <w:r>
        <w:rPr>
          <w:spacing w:val="-5"/>
        </w:rPr>
        <w:t xml:space="preserve"> </w:t>
      </w:r>
      <w:r>
        <w:rPr/>
        <w:t>capítulo</w:t>
      </w:r>
      <w:r>
        <w:rPr>
          <w:spacing w:val="-3"/>
        </w:rPr>
        <w:t xml:space="preserve"> </w:t>
      </w:r>
      <w:r>
        <w:rPr/>
        <w:t>28,</w:t>
      </w:r>
      <w:r>
        <w:rPr>
          <w:spacing w:val="-4"/>
        </w:rPr>
        <w:t xml:space="preserve"> </w:t>
      </w:r>
      <w:r>
        <w:rPr/>
        <w:t>cuando</w:t>
      </w:r>
      <w:r>
        <w:rPr>
          <w:spacing w:val="-4"/>
        </w:rPr>
        <w:t xml:space="preserve"> </w:t>
      </w:r>
      <w:r>
        <w:rPr/>
        <w:t>descubrimos</w:t>
      </w:r>
      <w:r>
        <w:rPr>
          <w:spacing w:val="-4"/>
        </w:rPr>
        <w:t xml:space="preserve"> </w:t>
      </w:r>
      <w:r>
        <w:rPr/>
        <w:t xml:space="preserve">que el comando </w:t>
      </w:r>
      <w:r>
        <w:rPr>
          <w:rFonts w:ascii="Courier New" w:hAnsi="Courier New"/>
        </w:rPr>
        <w:t>read</w:t>
      </w:r>
      <w:r>
        <w:rPr>
          <w:rFonts w:ascii="Courier New" w:hAnsi="Courier New"/>
          <w:spacing w:val="-81"/>
        </w:rPr>
        <w:t xml:space="preserve"> </w:t>
      </w:r>
      <w:r>
        <w:rPr/>
        <w:t>en un entubado no funciona como esperaríamos intuitivamente. Para resumir, si construimos un entubado como este:</w:t>
      </w:r>
    </w:p>
    <w:p>
      <w:pPr>
        <w:pStyle w:val="BodyText"/>
        <w:ind w:left="0" w:right="0"/>
        <w:rPr/>
      </w:pPr>
      <w:r>
        <w:rPr/>
      </w:r>
    </w:p>
    <w:p>
      <w:pPr>
        <w:pStyle w:val="BodyText"/>
        <w:ind w:left="155" w:right="7239"/>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"foo"</w:t>
      </w:r>
      <w:r>
        <w:rPr>
          <w:rFonts w:ascii="Courier New" w:hAnsi="Courier New"/>
          <w:spacing w:val="-13"/>
        </w:rPr>
        <w:t xml:space="preserve"> </w:t>
      </w:r>
      <w:r>
        <w:rPr>
          <w:rFonts w:ascii="Courier New" w:hAnsi="Courier New"/>
        </w:rPr>
        <w:t>|</w:t>
      </w:r>
      <w:r>
        <w:rPr>
          <w:rFonts w:ascii="Courier New" w:hAnsi="Courier New"/>
          <w:spacing w:val="-13"/>
        </w:rPr>
        <w:t xml:space="preserve"> </w:t>
      </w:r>
      <w:r>
        <w:rPr>
          <w:rFonts w:ascii="Courier New" w:hAnsi="Courier New"/>
        </w:rPr>
        <w:t>read echo $REPLY</w:t>
      </w:r>
    </w:p>
    <w:p>
      <w:pPr>
        <w:pStyle w:val="BodyText"/>
        <w:ind w:left="0" w:right="0"/>
        <w:rPr>
          <w:rFonts w:ascii="Courier New" w:hAnsi="Courier New"/>
        </w:rPr>
      </w:pPr>
      <w:r>
        <w:rPr>
          <w:rFonts w:ascii="Courier New" w:hAnsi="Courier New"/>
        </w:rPr>
      </w:r>
    </w:p>
    <w:p>
      <w:pPr>
        <w:pStyle w:val="BodyText"/>
        <w:rPr/>
      </w:pPr>
      <w:r>
        <w:rPr/>
        <w:t>El</w:t>
      </w:r>
      <w:r>
        <w:rPr>
          <w:spacing w:val="-7"/>
        </w:rPr>
        <w:t xml:space="preserve"> </w:t>
      </w:r>
      <w:r>
        <w:rPr/>
        <w:t>contenido</w:t>
      </w:r>
      <w:r>
        <w:rPr>
          <w:spacing w:val="-3"/>
        </w:rPr>
        <w:t xml:space="preserve"> </w:t>
      </w:r>
      <w:r>
        <w:rPr/>
        <w:t>de</w:t>
      </w:r>
      <w:r>
        <w:rPr>
          <w:spacing w:val="-4"/>
        </w:rPr>
        <w:t xml:space="preserve"> </w:t>
      </w:r>
      <w:r>
        <w:rPr/>
        <w:t>la</w:t>
      </w:r>
      <w:r>
        <w:rPr>
          <w:spacing w:val="-2"/>
        </w:rPr>
        <w:t xml:space="preserve"> </w:t>
      </w:r>
      <w:r>
        <w:rPr/>
        <w:t>variable</w:t>
      </w:r>
      <w:r>
        <w:rPr>
          <w:spacing w:val="-2"/>
        </w:rPr>
        <w:t xml:space="preserve"> </w:t>
      </w:r>
      <w:r>
        <w:rPr>
          <w:rFonts w:ascii="Courier New" w:hAnsi="Courier New"/>
        </w:rPr>
        <w:t>REPLY</w:t>
      </w:r>
      <w:r>
        <w:rPr>
          <w:rFonts w:ascii="Courier New" w:hAnsi="Courier New"/>
          <w:spacing w:val="-85"/>
        </w:rPr>
        <w:t xml:space="preserve"> </w:t>
      </w:r>
      <w:r>
        <w:rPr/>
        <w:t>siempre</w:t>
      </w:r>
      <w:r>
        <w:rPr>
          <w:spacing w:val="-4"/>
        </w:rPr>
        <w:t xml:space="preserve"> </w:t>
      </w:r>
      <w:r>
        <w:rPr/>
        <w:t>está</w:t>
      </w:r>
      <w:r>
        <w:rPr>
          <w:spacing w:val="-2"/>
        </w:rPr>
        <w:t xml:space="preserve"> </w:t>
      </w:r>
      <w:r>
        <w:rPr/>
        <w:t>vacío</w:t>
      </w:r>
      <w:r>
        <w:rPr>
          <w:spacing w:val="-3"/>
        </w:rPr>
        <w:t xml:space="preserve"> </w:t>
      </w:r>
      <w:r>
        <w:rPr/>
        <w:t>porque</w:t>
      </w:r>
      <w:r>
        <w:rPr>
          <w:spacing w:val="-2"/>
        </w:rPr>
        <w:t xml:space="preserve"> </w:t>
      </w:r>
      <w:r>
        <w:rPr/>
        <w:t>el</w:t>
      </w:r>
      <w:r>
        <w:rPr>
          <w:spacing w:val="-4"/>
        </w:rPr>
        <w:t xml:space="preserve"> </w:t>
      </w:r>
      <w:r>
        <w:rPr/>
        <w:t>comando</w:t>
      </w:r>
      <w:r>
        <w:rPr>
          <w:spacing w:val="-1"/>
        </w:rPr>
        <w:t xml:space="preserve"> </w:t>
      </w:r>
      <w:r>
        <w:rPr>
          <w:rFonts w:ascii="Courier New" w:hAnsi="Courier New"/>
        </w:rPr>
        <w:t>read</w:t>
      </w:r>
      <w:r>
        <w:rPr>
          <w:rFonts w:ascii="Courier New" w:hAnsi="Courier New"/>
          <w:spacing w:val="-85"/>
        </w:rPr>
        <w:t xml:space="preserve"> </w:t>
      </w:r>
      <w:r>
        <w:rPr/>
        <w:t>se</w:t>
      </w:r>
      <w:r>
        <w:rPr>
          <w:spacing w:val="-4"/>
        </w:rPr>
        <w:t xml:space="preserve"> </w:t>
      </w:r>
      <w:r>
        <w:rPr/>
        <w:t>ejecuta</w:t>
      </w:r>
      <w:r>
        <w:rPr>
          <w:spacing w:val="-2"/>
        </w:rPr>
        <w:t xml:space="preserve"> </w:t>
      </w:r>
      <w:r>
        <w:rPr/>
        <w:t>en</w:t>
      </w:r>
      <w:r>
        <w:rPr>
          <w:spacing w:val="-3"/>
        </w:rPr>
        <w:t xml:space="preserve"> </w:t>
      </w:r>
      <w:r>
        <w:rPr/>
        <w:t xml:space="preserve">un subshell, y su copia de </w:t>
      </w:r>
      <w:r>
        <w:rPr>
          <w:rFonts w:ascii="Courier New" w:hAnsi="Courier New"/>
        </w:rPr>
        <w:t>REPLY</w:t>
      </w:r>
      <w:r>
        <w:rPr>
          <w:rFonts w:ascii="Courier New" w:hAnsi="Courier New"/>
          <w:spacing w:val="-74"/>
        </w:rPr>
        <w:t xml:space="preserve"> </w:t>
      </w:r>
      <w:r>
        <w:rPr/>
        <w:t>se destruye cuando el subshell termina.</w:t>
      </w:r>
    </w:p>
    <w:p>
      <w:pPr>
        <w:pStyle w:val="BodyText"/>
        <w:ind w:left="0" w:right="0"/>
        <w:rPr/>
      </w:pPr>
      <w:r>
        <w:rPr/>
      </w:r>
    </w:p>
    <w:p>
      <w:pPr>
        <w:pStyle w:val="BodyText"/>
        <w:rPr/>
      </w:pPr>
      <w:r>
        <w:rPr/>
        <w:t>Como</w:t>
      </w:r>
      <w:r>
        <w:rPr>
          <w:spacing w:val="-3"/>
        </w:rPr>
        <w:t xml:space="preserve"> </w:t>
      </w:r>
      <w:r>
        <w:rPr/>
        <w:t>los</w:t>
      </w:r>
      <w:r>
        <w:rPr>
          <w:spacing w:val="-4"/>
        </w:rPr>
        <w:t xml:space="preserve"> </w:t>
      </w:r>
      <w:r>
        <w:rPr/>
        <w:t>comandos</w:t>
      </w:r>
      <w:r>
        <w:rPr>
          <w:spacing w:val="-4"/>
        </w:rPr>
        <w:t xml:space="preserve"> </w:t>
      </w:r>
      <w:r>
        <w:rPr/>
        <w:t>en</w:t>
      </w:r>
      <w:r>
        <w:rPr>
          <w:spacing w:val="-4"/>
        </w:rPr>
        <w:t xml:space="preserve"> </w:t>
      </w:r>
      <w:r>
        <w:rPr/>
        <w:t>entubados</w:t>
      </w:r>
      <w:r>
        <w:rPr>
          <w:spacing w:val="-4"/>
        </w:rPr>
        <w:t xml:space="preserve"> </w:t>
      </w:r>
      <w:r>
        <w:rPr/>
        <w:t>siempre</w:t>
      </w:r>
      <w:r>
        <w:rPr>
          <w:spacing w:val="-3"/>
        </w:rPr>
        <w:t xml:space="preserve"> </w:t>
      </w:r>
      <w:r>
        <w:rPr/>
        <w:t>se</w:t>
      </w:r>
      <w:r>
        <w:rPr>
          <w:spacing w:val="-5"/>
        </w:rPr>
        <w:t xml:space="preserve"> </w:t>
      </w:r>
      <w:r>
        <w:rPr/>
        <w:t>ejecutan</w:t>
      </w:r>
      <w:r>
        <w:rPr>
          <w:spacing w:val="-4"/>
        </w:rPr>
        <w:t xml:space="preserve"> </w:t>
      </w:r>
      <w:r>
        <w:rPr/>
        <w:t>en</w:t>
      </w:r>
      <w:r>
        <w:rPr>
          <w:spacing w:val="-3"/>
        </w:rPr>
        <w:t xml:space="preserve"> </w:t>
      </w:r>
      <w:r>
        <w:rPr/>
        <w:t>subshells,</w:t>
      </w:r>
      <w:r>
        <w:rPr>
          <w:spacing w:val="-4"/>
        </w:rPr>
        <w:t xml:space="preserve"> </w:t>
      </w:r>
      <w:r>
        <w:rPr/>
        <w:t>cualquier</w:t>
      </w:r>
      <w:r>
        <w:rPr>
          <w:spacing w:val="-3"/>
        </w:rPr>
        <w:t xml:space="preserve"> </w:t>
      </w:r>
      <w:r>
        <w:rPr/>
        <w:t>comando</w:t>
      </w:r>
      <w:r>
        <w:rPr>
          <w:spacing w:val="-3"/>
        </w:rPr>
        <w:t xml:space="preserve"> </w:t>
      </w:r>
      <w:r>
        <w:rPr/>
        <w:t>que</w:t>
      </w:r>
      <w:r>
        <w:rPr>
          <w:spacing w:val="-5"/>
        </w:rPr>
        <w:t xml:space="preserve"> </w:t>
      </w:r>
      <w:r>
        <w:rPr/>
        <w:t>asigne variables se encontrará con este problema.</w:t>
      </w:r>
      <w:r>
        <w:rPr>
          <w:spacing w:val="-7"/>
        </w:rPr>
        <w:t xml:space="preserve"> </w:t>
      </w:r>
      <w:r>
        <w:rPr/>
        <w:t xml:space="preserve">Afortunadamente, el shell ofrece una forma exótica de expansión llamada </w:t>
      </w:r>
      <w:r>
        <w:rPr>
          <w:i/>
        </w:rPr>
        <w:t xml:space="preserve">sustitución de procesos </w:t>
      </w:r>
      <w:r>
        <w:rPr/>
        <w:t>que puede usarse para solucionar este problema.</w:t>
      </w:r>
    </w:p>
    <w:p>
      <w:pPr>
        <w:pStyle w:val="BodyText"/>
        <w:ind w:left="0" w:right="0"/>
        <w:rPr/>
      </w:pPr>
      <w:r>
        <w:rPr/>
      </w:r>
    </w:p>
    <w:p>
      <w:pPr>
        <w:pStyle w:val="BodyText"/>
        <w:rPr/>
      </w:pPr>
      <w:r>
        <w:rPr/>
        <w:t>La</w:t>
      </w:r>
      <w:r>
        <w:rPr>
          <w:spacing w:val="-4"/>
        </w:rPr>
        <w:t xml:space="preserve"> </w:t>
      </w:r>
      <w:r>
        <w:rPr/>
        <w:t>sustitución</w:t>
      </w:r>
      <w:r>
        <w:rPr>
          <w:spacing w:val="-2"/>
        </w:rPr>
        <w:t xml:space="preserve"> </w:t>
      </w:r>
      <w:r>
        <w:rPr/>
        <w:t>de</w:t>
      </w:r>
      <w:r>
        <w:rPr>
          <w:spacing w:val="-4"/>
        </w:rPr>
        <w:t xml:space="preserve"> </w:t>
      </w:r>
      <w:r>
        <w:rPr/>
        <w:t>procesos</w:t>
      </w:r>
      <w:r>
        <w:rPr>
          <w:spacing w:val="-3"/>
        </w:rPr>
        <w:t xml:space="preserve"> </w:t>
      </w:r>
      <w:r>
        <w:rPr/>
        <w:t>se</w:t>
      </w:r>
      <w:r>
        <w:rPr>
          <w:spacing w:val="-3"/>
        </w:rPr>
        <w:t xml:space="preserve"> </w:t>
      </w:r>
      <w:r>
        <w:rPr/>
        <w:t>expresa</w:t>
      </w:r>
      <w:r>
        <w:rPr>
          <w:spacing w:val="-4"/>
        </w:rPr>
        <w:t xml:space="preserve"> </w:t>
      </w:r>
      <w:r>
        <w:rPr/>
        <w:t>de</w:t>
      </w:r>
      <w:r>
        <w:rPr>
          <w:spacing w:val="-4"/>
        </w:rPr>
        <w:t xml:space="preserve"> </w:t>
      </w:r>
      <w:r>
        <w:rPr/>
        <w:t>dos</w:t>
      </w:r>
      <w:r>
        <w:rPr>
          <w:spacing w:val="-2"/>
        </w:rPr>
        <w:t xml:space="preserve"> formas:</w:t>
      </w:r>
    </w:p>
    <w:p>
      <w:pPr>
        <w:pStyle w:val="BodyText"/>
        <w:ind w:left="0" w:right="0"/>
        <w:rPr/>
      </w:pPr>
      <w:r>
        <w:rPr/>
      </w:r>
    </w:p>
    <w:p>
      <w:pPr>
        <w:pStyle w:val="BodyText"/>
        <w:rPr/>
      </w:pPr>
      <w:r>
        <w:rPr/>
        <w:t>Para</w:t>
      </w:r>
      <w:r>
        <w:rPr>
          <w:spacing w:val="-4"/>
        </w:rPr>
        <w:t xml:space="preserve"> </w:t>
      </w:r>
      <w:r>
        <w:rPr/>
        <w:t>procesos</w:t>
      </w:r>
      <w:r>
        <w:rPr>
          <w:spacing w:val="-4"/>
        </w:rPr>
        <w:t xml:space="preserve"> </w:t>
      </w:r>
      <w:r>
        <w:rPr/>
        <w:t>que</w:t>
      </w:r>
      <w:r>
        <w:rPr>
          <w:spacing w:val="-4"/>
        </w:rPr>
        <w:t xml:space="preserve"> </w:t>
      </w:r>
      <w:r>
        <w:rPr/>
        <w:t>producen</w:t>
      </w:r>
      <w:r>
        <w:rPr>
          <w:spacing w:val="-4"/>
        </w:rPr>
        <w:t xml:space="preserve"> </w:t>
      </w:r>
      <w:r>
        <w:rPr/>
        <w:t>salida</w:t>
      </w:r>
      <w:r>
        <w:rPr>
          <w:spacing w:val="-3"/>
        </w:rPr>
        <w:t xml:space="preserve"> </w:t>
      </w:r>
      <w:r>
        <w:rPr>
          <w:spacing w:val="-2"/>
        </w:rPr>
        <w:t>estándar:</w:t>
      </w:r>
    </w:p>
    <w:p>
      <w:pPr>
        <w:pStyle w:val="BodyText"/>
        <w:ind w:left="0" w:right="0"/>
        <w:rPr/>
      </w:pPr>
      <w:r>
        <w:rPr/>
      </w:r>
    </w:p>
    <w:p>
      <w:pPr>
        <w:pStyle w:val="Normal"/>
        <w:spacing w:before="0" w:after="0"/>
        <w:ind w:hanging="0" w:left="155" w:right="0"/>
        <w:jc w:val="left"/>
        <w:rPr>
          <w:rFonts w:ascii="Courier New" w:hAnsi="Courier New"/>
          <w:sz w:val="24"/>
        </w:rPr>
      </w:pPr>
      <w:r>
        <w:rPr>
          <w:rFonts w:ascii="Courier New" w:hAnsi="Courier New"/>
          <w:spacing w:val="-2"/>
          <w:sz w:val="24"/>
        </w:rPr>
        <w:t>&lt;(</w:t>
      </w:r>
      <w:r>
        <w:rPr>
          <w:rFonts w:ascii="Courier New" w:hAnsi="Courier New"/>
          <w:i/>
          <w:spacing w:val="-2"/>
          <w:sz w:val="24"/>
        </w:rPr>
        <w:t>lista</w:t>
      </w:r>
      <w:r>
        <w:rPr>
          <w:rFonts w:ascii="Courier New" w:hAnsi="Courier New"/>
          <w:spacing w:val="-2"/>
          <w:sz w:val="24"/>
        </w:rPr>
        <w:t>)</w:t>
      </w:r>
    </w:p>
    <w:p>
      <w:pPr>
        <w:pStyle w:val="BodyText"/>
        <w:ind w:left="0" w:right="0"/>
        <w:rPr>
          <w:rFonts w:ascii="Courier New" w:hAnsi="Courier New"/>
        </w:rPr>
      </w:pPr>
      <w:r>
        <w:rPr>
          <w:rFonts w:ascii="Courier New" w:hAnsi="Courier New"/>
        </w:rPr>
      </w:r>
    </w:p>
    <w:p>
      <w:pPr>
        <w:pStyle w:val="BodyText"/>
        <w:rPr/>
      </w:pPr>
      <w:r>
        <w:rPr/>
        <w:t>o,</w:t>
      </w:r>
      <w:r>
        <w:rPr>
          <w:spacing w:val="-4"/>
        </w:rPr>
        <w:t xml:space="preserve"> </w:t>
      </w:r>
      <w:r>
        <w:rPr/>
        <w:t>para</w:t>
      </w:r>
      <w:r>
        <w:rPr>
          <w:spacing w:val="-3"/>
        </w:rPr>
        <w:t xml:space="preserve"> </w:t>
      </w:r>
      <w:r>
        <w:rPr/>
        <w:t>procesos</w:t>
      </w:r>
      <w:r>
        <w:rPr>
          <w:spacing w:val="-3"/>
        </w:rPr>
        <w:t xml:space="preserve"> </w:t>
      </w:r>
      <w:r>
        <w:rPr/>
        <w:t>que</w:t>
      </w:r>
      <w:r>
        <w:rPr>
          <w:spacing w:val="-4"/>
        </w:rPr>
        <w:t xml:space="preserve"> </w:t>
      </w:r>
      <w:r>
        <w:rPr/>
        <w:t>toman</w:t>
      </w:r>
      <w:r>
        <w:rPr>
          <w:spacing w:val="-3"/>
        </w:rPr>
        <w:t xml:space="preserve"> </w:t>
      </w:r>
      <w:r>
        <w:rPr/>
        <w:t>entrada</w:t>
      </w:r>
      <w:r>
        <w:rPr>
          <w:spacing w:val="-2"/>
        </w:rPr>
        <w:t xml:space="preserve"> estándar:</w:t>
      </w:r>
    </w:p>
    <w:p>
      <w:pPr>
        <w:pStyle w:val="BodyText"/>
        <w:ind w:left="0" w:right="0"/>
        <w:rPr/>
      </w:pPr>
      <w:r>
        <w:rPr/>
      </w:r>
    </w:p>
    <w:p>
      <w:pPr>
        <w:pStyle w:val="Normal"/>
        <w:spacing w:before="1" w:after="0"/>
        <w:ind w:hanging="0" w:left="155" w:right="0"/>
        <w:jc w:val="left"/>
        <w:rPr>
          <w:rFonts w:ascii="Courier New" w:hAnsi="Courier New"/>
          <w:sz w:val="24"/>
        </w:rPr>
      </w:pPr>
      <w:r>
        <w:rPr>
          <w:rFonts w:ascii="Courier New" w:hAnsi="Courier New"/>
          <w:spacing w:val="-2"/>
          <w:sz w:val="24"/>
        </w:rPr>
        <w:t>&gt;(</w:t>
      </w:r>
      <w:r>
        <w:rPr>
          <w:rFonts w:ascii="Courier New" w:hAnsi="Courier New"/>
          <w:i/>
          <w:spacing w:val="-2"/>
          <w:sz w:val="24"/>
        </w:rPr>
        <w:t>lista</w:t>
      </w:r>
      <w:r>
        <w:rPr>
          <w:rFonts w:ascii="Courier New" w:hAnsi="Courier New"/>
          <w:spacing w:val="-2"/>
          <w:sz w:val="24"/>
        </w:rPr>
        <w:t>)</w:t>
      </w:r>
    </w:p>
    <w:p>
      <w:pPr>
        <w:pStyle w:val="BodyText"/>
        <w:spacing w:before="11" w:after="0"/>
        <w:ind w:left="0" w:right="0"/>
        <w:rPr>
          <w:rFonts w:ascii="Courier New" w:hAnsi="Courier New"/>
          <w:sz w:val="23"/>
        </w:rPr>
      </w:pPr>
      <w:r>
        <w:rPr>
          <w:rFonts w:ascii="Courier New" w:hAnsi="Courier New"/>
          <w:sz w:val="23"/>
        </w:rPr>
      </w:r>
    </w:p>
    <w:p>
      <w:pPr>
        <w:pStyle w:val="BodyText"/>
        <w:rPr/>
      </w:pPr>
      <w:r>
        <w:rPr/>
        <w:t>donde</w:t>
      </w:r>
      <w:r>
        <w:rPr>
          <w:spacing w:val="-1"/>
        </w:rPr>
        <w:t xml:space="preserve"> </w:t>
      </w:r>
      <w:r>
        <w:rPr>
          <w:i/>
        </w:rPr>
        <w:t>lista</w:t>
      </w:r>
      <w:r>
        <w:rPr>
          <w:i/>
          <w:spacing w:val="-2"/>
        </w:rPr>
        <w:t xml:space="preserve"> </w:t>
      </w:r>
      <w:r>
        <w:rPr/>
        <w:t>es</w:t>
      </w:r>
      <w:r>
        <w:rPr>
          <w:spacing w:val="-2"/>
        </w:rPr>
        <w:t xml:space="preserve"> </w:t>
      </w:r>
      <w:r>
        <w:rPr/>
        <w:t>una</w:t>
      </w:r>
      <w:r>
        <w:rPr>
          <w:spacing w:val="-3"/>
        </w:rPr>
        <w:t xml:space="preserve"> </w:t>
      </w:r>
      <w:r>
        <w:rPr/>
        <w:t>lista</w:t>
      </w:r>
      <w:r>
        <w:rPr>
          <w:spacing w:val="-2"/>
        </w:rPr>
        <w:t xml:space="preserve"> </w:t>
      </w:r>
      <w:r>
        <w:rPr/>
        <w:t>de</w:t>
      </w:r>
      <w:r>
        <w:rPr>
          <w:spacing w:val="-1"/>
        </w:rPr>
        <w:t xml:space="preserve"> </w:t>
      </w:r>
      <w:r>
        <w:rPr>
          <w:spacing w:val="-2"/>
        </w:rPr>
        <w:t>comandos.</w:t>
      </w:r>
    </w:p>
    <w:p>
      <w:pPr>
        <w:pStyle w:val="BodyText"/>
        <w:ind w:left="0" w:right="0"/>
        <w:rPr/>
      </w:pPr>
      <w:r>
        <w:rPr/>
      </w:r>
    </w:p>
    <w:p>
      <w:pPr>
        <w:pStyle w:val="BodyText"/>
        <w:rPr/>
      </w:pPr>
      <w:r>
        <w:rPr/>
        <w:t>Para</w:t>
      </w:r>
      <w:r>
        <w:rPr>
          <w:spacing w:val="-6"/>
        </w:rPr>
        <w:t xml:space="preserve"> </w:t>
      </w:r>
      <w:r>
        <w:rPr/>
        <w:t>resolver</w:t>
      </w:r>
      <w:r>
        <w:rPr>
          <w:spacing w:val="-4"/>
        </w:rPr>
        <w:t xml:space="preserve"> </w:t>
      </w:r>
      <w:r>
        <w:rPr/>
        <w:t>nuestro</w:t>
      </w:r>
      <w:r>
        <w:rPr>
          <w:spacing w:val="-4"/>
        </w:rPr>
        <w:t xml:space="preserve"> </w:t>
      </w:r>
      <w:r>
        <w:rPr/>
        <w:t>problema</w:t>
      </w:r>
      <w:r>
        <w:rPr>
          <w:spacing w:val="-5"/>
        </w:rPr>
        <w:t xml:space="preserve"> </w:t>
      </w:r>
      <w:r>
        <w:rPr/>
        <w:t>con</w:t>
      </w:r>
      <w:r>
        <w:rPr>
          <w:spacing w:val="1"/>
        </w:rPr>
        <w:t xml:space="preserve"> </w:t>
      </w:r>
      <w:r>
        <w:rPr>
          <w:rFonts w:ascii="Courier New" w:hAnsi="Courier New"/>
        </w:rPr>
        <w:t>read</w:t>
      </w:r>
      <w:r>
        <w:rPr/>
        <w:t>,</w:t>
      </w:r>
      <w:r>
        <w:rPr>
          <w:spacing w:val="-4"/>
        </w:rPr>
        <w:t xml:space="preserve"> </w:t>
      </w:r>
      <w:r>
        <w:rPr/>
        <w:t>podemos</w:t>
      </w:r>
      <w:r>
        <w:rPr>
          <w:spacing w:val="-4"/>
        </w:rPr>
        <w:t xml:space="preserve"> </w:t>
      </w:r>
      <w:r>
        <w:rPr/>
        <w:t>emplear</w:t>
      </w:r>
      <w:r>
        <w:rPr>
          <w:spacing w:val="-4"/>
        </w:rPr>
        <w:t xml:space="preserve"> </w:t>
      </w:r>
      <w:r>
        <w:rPr/>
        <w:t>sustitución</w:t>
      </w:r>
      <w:r>
        <w:rPr>
          <w:spacing w:val="-4"/>
        </w:rPr>
        <w:t xml:space="preserve"> </w:t>
      </w:r>
      <w:r>
        <w:rPr/>
        <w:t>de</w:t>
      </w:r>
      <w:r>
        <w:rPr>
          <w:spacing w:val="-3"/>
        </w:rPr>
        <w:t xml:space="preserve"> </w:t>
      </w:r>
      <w:r>
        <w:rPr/>
        <w:t>procesos</w:t>
      </w:r>
      <w:r>
        <w:rPr>
          <w:spacing w:val="-4"/>
        </w:rPr>
        <w:t xml:space="preserve"> así:</w:t>
      </w:r>
    </w:p>
    <w:p>
      <w:pPr>
        <w:pStyle w:val="BodyText"/>
        <w:ind w:left="0" w:right="0"/>
        <w:rPr/>
      </w:pPr>
      <w:r>
        <w:rPr/>
      </w:r>
    </w:p>
    <w:p>
      <w:pPr>
        <w:pStyle w:val="BodyText"/>
        <w:ind w:left="155" w:right="6739"/>
        <w:rPr>
          <w:rFonts w:ascii="Courier New" w:hAnsi="Courier New"/>
        </w:rPr>
      </w:pPr>
      <w:r>
        <w:rPr>
          <w:rFonts w:ascii="Courier New" w:hAnsi="Courier New"/>
        </w:rPr>
        <w:t>read</w:t>
      </w:r>
      <w:r>
        <w:rPr>
          <w:rFonts w:ascii="Courier New" w:hAnsi="Courier New"/>
          <w:spacing w:val="-13"/>
        </w:rPr>
        <w:t xml:space="preserve"> </w:t>
      </w:r>
      <w:r>
        <w:rPr>
          <w:rFonts w:ascii="Courier New" w:hAnsi="Courier New"/>
        </w:rPr>
        <w:t>&lt;</w:t>
      </w:r>
      <w:r>
        <w:rPr>
          <w:rFonts w:ascii="Courier New" w:hAnsi="Courier New"/>
          <w:spacing w:val="-13"/>
        </w:rPr>
        <w:t xml:space="preserve"> </w:t>
      </w:r>
      <w:r>
        <w:rPr>
          <w:rFonts w:ascii="Courier New" w:hAnsi="Courier New"/>
        </w:rPr>
        <w:t>&lt;(echo</w:t>
      </w:r>
      <w:r>
        <w:rPr>
          <w:rFonts w:ascii="Courier New" w:hAnsi="Courier New"/>
          <w:spacing w:val="-13"/>
        </w:rPr>
        <w:t xml:space="preserve"> </w:t>
      </w:r>
      <w:r>
        <w:rPr>
          <w:rFonts w:ascii="Courier New" w:hAnsi="Courier New"/>
        </w:rPr>
        <w:t>"foo") echo $REPLY</w:t>
      </w:r>
    </w:p>
    <w:p>
      <w:pPr>
        <w:pStyle w:val="BodyText"/>
        <w:ind w:left="0" w:right="0"/>
        <w:rPr>
          <w:rFonts w:ascii="Courier New" w:hAnsi="Courier New"/>
        </w:rPr>
      </w:pPr>
      <w:r>
        <w:rPr>
          <w:rFonts w:ascii="Courier New" w:hAnsi="Courier New"/>
        </w:rPr>
      </w:r>
    </w:p>
    <w:p>
      <w:pPr>
        <w:pStyle w:val="BodyText"/>
        <w:ind w:left="155" w:right="210"/>
        <w:rPr/>
      </w:pPr>
      <w:r>
        <w:rPr/>
        <w:t>La sustitución de procesos nos permite tratar la salida de un subshell como un archivo ordinario para</w:t>
      </w:r>
      <w:r>
        <w:rPr>
          <w:spacing w:val="-3"/>
        </w:rPr>
        <w:t xml:space="preserve"> </w:t>
      </w:r>
      <w:r>
        <w:rPr/>
        <w:t>propósitos</w:t>
      </w:r>
      <w:r>
        <w:rPr>
          <w:spacing w:val="-4"/>
        </w:rPr>
        <w:t xml:space="preserve"> </w:t>
      </w:r>
      <w:r>
        <w:rPr/>
        <w:t>de</w:t>
      </w:r>
      <w:r>
        <w:rPr>
          <w:spacing w:val="-5"/>
        </w:rPr>
        <w:t xml:space="preserve"> </w:t>
      </w:r>
      <w:r>
        <w:rPr/>
        <w:t>redirección.</w:t>
      </w:r>
      <w:r>
        <w:rPr>
          <w:spacing w:val="-3"/>
        </w:rPr>
        <w:t xml:space="preserve"> </w:t>
      </w:r>
      <w:r>
        <w:rPr/>
        <w:t>De</w:t>
      </w:r>
      <w:r>
        <w:rPr>
          <w:spacing w:val="-5"/>
        </w:rPr>
        <w:t xml:space="preserve"> </w:t>
      </w:r>
      <w:r>
        <w:rPr/>
        <w:t>hecho,</w:t>
      </w:r>
      <w:r>
        <w:rPr>
          <w:spacing w:val="-4"/>
        </w:rPr>
        <w:t xml:space="preserve"> </w:t>
      </w:r>
      <w:r>
        <w:rPr/>
        <w:t>como</w:t>
      </w:r>
      <w:r>
        <w:rPr>
          <w:spacing w:val="-3"/>
        </w:rPr>
        <w:t xml:space="preserve"> </w:t>
      </w:r>
      <w:r>
        <w:rPr/>
        <w:t>es</w:t>
      </w:r>
      <w:r>
        <w:rPr>
          <w:spacing w:val="-4"/>
        </w:rPr>
        <w:t xml:space="preserve"> </w:t>
      </w:r>
      <w:r>
        <w:rPr/>
        <w:t>una</w:t>
      </w:r>
      <w:r>
        <w:rPr>
          <w:spacing w:val="-5"/>
        </w:rPr>
        <w:t xml:space="preserve"> </w:t>
      </w:r>
      <w:r>
        <w:rPr/>
        <w:t>forma</w:t>
      </w:r>
      <w:r>
        <w:rPr>
          <w:spacing w:val="-5"/>
        </w:rPr>
        <w:t xml:space="preserve"> </w:t>
      </w:r>
      <w:r>
        <w:rPr/>
        <w:t>de</w:t>
      </w:r>
      <w:r>
        <w:rPr>
          <w:spacing w:val="-3"/>
        </w:rPr>
        <w:t xml:space="preserve"> </w:t>
      </w:r>
      <w:r>
        <w:rPr/>
        <w:t>expansión,</w:t>
      </w:r>
      <w:r>
        <w:rPr>
          <w:spacing w:val="-4"/>
        </w:rPr>
        <w:t xml:space="preserve"> </w:t>
      </w:r>
      <w:r>
        <w:rPr/>
        <w:t>podemos</w:t>
      </w:r>
      <w:r>
        <w:rPr>
          <w:spacing w:val="-4"/>
        </w:rPr>
        <w:t xml:space="preserve"> </w:t>
      </w:r>
      <w:r>
        <w:rPr/>
        <w:t>examinar</w:t>
      </w:r>
      <w:r>
        <w:rPr>
          <w:spacing w:val="-3"/>
        </w:rPr>
        <w:t xml:space="preserve"> </w:t>
      </w:r>
      <w:r>
        <w:rPr/>
        <w:t>su valor real:</w:t>
      </w:r>
    </w:p>
    <w:p>
      <w:pPr>
        <w:pStyle w:val="BodyText"/>
        <w:ind w:left="0" w:right="0"/>
        <w:rPr/>
      </w:pPr>
      <w:r>
        <w:rPr/>
      </w:r>
    </w:p>
    <w:p>
      <w:pPr>
        <w:pStyle w:val="BodyText"/>
        <w:spacing w:before="1" w:after="0"/>
        <w:rPr>
          <w:rFonts w:ascii="Courier New" w:hAnsi="Courier New"/>
        </w:rPr>
      </w:pPr>
      <w:r>
        <w:rPr>
          <w:rFonts w:ascii="Courier New" w:hAnsi="Courier New"/>
        </w:rPr>
        <w:t>[me@linuxbox</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&lt;(echo</w:t>
      </w:r>
      <w:r>
        <w:rPr>
          <w:rFonts w:ascii="Courier New" w:hAnsi="Courier New"/>
          <w:spacing w:val="-6"/>
        </w:rPr>
        <w:t xml:space="preserve"> </w:t>
      </w:r>
      <w:r>
        <w:rPr>
          <w:rFonts w:ascii="Courier New" w:hAnsi="Courier New"/>
          <w:spacing w:val="-2"/>
        </w:rPr>
        <w:t>"foo")</w:t>
      </w:r>
    </w:p>
    <w:p>
      <w:pPr>
        <w:pStyle w:val="BodyText"/>
        <w:rPr>
          <w:rFonts w:ascii="Courier New" w:hAnsi="Courier New"/>
        </w:rPr>
      </w:pPr>
      <w:r>
        <w:rPr>
          <w:rFonts w:ascii="Courier New" w:hAnsi="Courier New"/>
          <w:spacing w:val="-2"/>
        </w:rPr>
        <w:t>/dev/fd/63</w:t>
      </w:r>
    </w:p>
    <w:p>
      <w:pPr>
        <w:pStyle w:val="BodyText"/>
        <w:ind w:left="0" w:right="0"/>
        <w:rPr>
          <w:rFonts w:ascii="Courier New" w:hAnsi="Courier New"/>
        </w:rPr>
      </w:pPr>
      <w:r>
        <w:rPr>
          <w:rFonts w:ascii="Courier New" w:hAnsi="Courier New"/>
        </w:rPr>
      </w:r>
    </w:p>
    <w:p>
      <w:pPr>
        <w:pStyle w:val="BodyText"/>
        <w:rPr/>
      </w:pPr>
      <w:r>
        <w:rPr/>
        <w:t>Usando</w:t>
      </w:r>
      <w:r>
        <w:rPr>
          <w:spacing w:val="-6"/>
        </w:rPr>
        <w:t xml:space="preserve"> </w:t>
      </w:r>
      <w:r>
        <w:rPr>
          <w:rFonts w:ascii="Courier New" w:hAnsi="Courier New"/>
        </w:rPr>
        <w:t>echo</w:t>
      </w:r>
      <w:r>
        <w:rPr>
          <w:rFonts w:ascii="Courier New" w:hAnsi="Courier New"/>
          <w:spacing w:val="-85"/>
        </w:rPr>
        <w:t xml:space="preserve"> </w:t>
      </w:r>
      <w:r>
        <w:rPr/>
        <w:t>para</w:t>
      </w:r>
      <w:r>
        <w:rPr>
          <w:spacing w:val="-4"/>
        </w:rPr>
        <w:t xml:space="preserve"> </w:t>
      </w:r>
      <w:r>
        <w:rPr/>
        <w:t>ver</w:t>
      </w:r>
      <w:r>
        <w:rPr>
          <w:spacing w:val="-2"/>
        </w:rPr>
        <w:t xml:space="preserve"> </w:t>
      </w:r>
      <w:r>
        <w:rPr/>
        <w:t>el</w:t>
      </w:r>
      <w:r>
        <w:rPr>
          <w:spacing w:val="-4"/>
        </w:rPr>
        <w:t xml:space="preserve"> </w:t>
      </w:r>
      <w:r>
        <w:rPr/>
        <w:t>resultado</w:t>
      </w:r>
      <w:r>
        <w:rPr>
          <w:spacing w:val="-2"/>
        </w:rPr>
        <w:t xml:space="preserve"> </w:t>
      </w:r>
      <w:r>
        <w:rPr/>
        <w:t>de</w:t>
      </w:r>
      <w:r>
        <w:rPr>
          <w:spacing w:val="-4"/>
        </w:rPr>
        <w:t xml:space="preserve"> </w:t>
      </w:r>
      <w:r>
        <w:rPr/>
        <w:t>la</w:t>
      </w:r>
      <w:r>
        <w:rPr>
          <w:spacing w:val="-2"/>
        </w:rPr>
        <w:t xml:space="preserve"> </w:t>
      </w:r>
      <w:r>
        <w:rPr/>
        <w:t>expansión,</w:t>
      </w:r>
      <w:r>
        <w:rPr>
          <w:spacing w:val="-3"/>
        </w:rPr>
        <w:t xml:space="preserve"> </w:t>
      </w:r>
      <w:r>
        <w:rPr/>
        <w:t>vemos</w:t>
      </w:r>
      <w:r>
        <w:rPr>
          <w:spacing w:val="-1"/>
        </w:rPr>
        <w:t xml:space="preserve"> </w:t>
      </w:r>
      <w:r>
        <w:rPr/>
        <w:t>que</w:t>
      </w:r>
      <w:r>
        <w:rPr>
          <w:spacing w:val="-4"/>
        </w:rPr>
        <w:t xml:space="preserve"> </w:t>
      </w:r>
      <w:r>
        <w:rPr/>
        <w:t>la</w:t>
      </w:r>
      <w:r>
        <w:rPr>
          <w:spacing w:val="-4"/>
        </w:rPr>
        <w:t xml:space="preserve"> </w:t>
      </w:r>
      <w:r>
        <w:rPr/>
        <w:t>salida</w:t>
      </w:r>
      <w:r>
        <w:rPr>
          <w:spacing w:val="-4"/>
        </w:rPr>
        <w:t xml:space="preserve"> </w:t>
      </w:r>
      <w:r>
        <w:rPr/>
        <w:t>del</w:t>
      </w:r>
      <w:r>
        <w:rPr>
          <w:spacing w:val="-2"/>
        </w:rPr>
        <w:t xml:space="preserve"> </w:t>
      </w:r>
      <w:r>
        <w:rPr/>
        <w:t>subshell</w:t>
      </w:r>
      <w:r>
        <w:rPr>
          <w:spacing w:val="-4"/>
        </w:rPr>
        <w:t xml:space="preserve"> </w:t>
      </w:r>
      <w:r>
        <w:rPr/>
        <w:t xml:space="preserve">está proporcionada por el archivo llamado </w:t>
      </w:r>
      <w:r>
        <w:rPr>
          <w:rFonts w:ascii="Courier New" w:hAnsi="Courier New"/>
        </w:rPr>
        <w:t>/dev/fd/63</w:t>
      </w:r>
      <w:r>
        <w:rPr/>
        <w:t>.</w:t>
      </w:r>
    </w:p>
    <w:p>
      <w:pPr>
        <w:pStyle w:val="BodyText"/>
        <w:spacing w:before="11" w:after="0"/>
        <w:ind w:left="0" w:right="0"/>
        <w:rPr>
          <w:sz w:val="23"/>
        </w:rPr>
      </w:pPr>
      <w:r>
        <w:rPr>
          <w:sz w:val="23"/>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ind w:left="155" w:right="774"/>
        <w:jc w:val="both"/>
        <w:rPr/>
      </w:pPr>
      <w:r>
        <w:rPr/>
        <w:t>La</w:t>
      </w:r>
      <w:r>
        <w:rPr>
          <w:spacing w:val="-15"/>
        </w:rPr>
        <w:t xml:space="preserve"> </w:t>
      </w:r>
      <w:r>
        <w:rPr/>
        <w:t>sustitución</w:t>
      </w:r>
      <w:r>
        <w:rPr>
          <w:spacing w:val="-15"/>
        </w:rPr>
        <w:t xml:space="preserve"> </w:t>
      </w:r>
      <w:r>
        <w:rPr/>
        <w:t>de</w:t>
      </w:r>
      <w:r>
        <w:rPr>
          <w:spacing w:val="-15"/>
        </w:rPr>
        <w:t xml:space="preserve"> </w:t>
      </w:r>
      <w:r>
        <w:rPr/>
        <w:t>procesos</w:t>
      </w:r>
      <w:r>
        <w:rPr>
          <w:spacing w:val="-15"/>
        </w:rPr>
        <w:t xml:space="preserve"> </w:t>
      </w:r>
      <w:r>
        <w:rPr/>
        <w:t>se</w:t>
      </w:r>
      <w:r>
        <w:rPr>
          <w:spacing w:val="-15"/>
        </w:rPr>
        <w:t xml:space="preserve"> </w:t>
      </w:r>
      <w:r>
        <w:rPr/>
        <w:t>una</w:t>
      </w:r>
      <w:r>
        <w:rPr>
          <w:spacing w:val="-5"/>
        </w:rPr>
        <w:t xml:space="preserve"> </w:t>
      </w:r>
      <w:r>
        <w:rPr/>
        <w:t>a</w:t>
      </w:r>
      <w:r>
        <w:rPr>
          <w:spacing w:val="-4"/>
        </w:rPr>
        <w:t xml:space="preserve"> </w:t>
      </w:r>
      <w:r>
        <w:rPr/>
        <w:t>menudo</w:t>
      </w:r>
      <w:r>
        <w:rPr>
          <w:spacing w:val="-2"/>
        </w:rPr>
        <w:t xml:space="preserve"> </w:t>
      </w:r>
      <w:r>
        <w:rPr/>
        <w:t>con</w:t>
      </w:r>
      <w:r>
        <w:rPr>
          <w:spacing w:val="-3"/>
        </w:rPr>
        <w:t xml:space="preserve"> </w:t>
      </w:r>
      <w:r>
        <w:rPr/>
        <w:t>bucles</w:t>
      </w:r>
      <w:r>
        <w:rPr>
          <w:spacing w:val="-1"/>
        </w:rPr>
        <w:t xml:space="preserve"> </w:t>
      </w:r>
      <w:r>
        <w:rPr/>
        <w:t>que</w:t>
      </w:r>
      <w:r>
        <w:rPr>
          <w:spacing w:val="-4"/>
        </w:rPr>
        <w:t xml:space="preserve"> </w:t>
      </w:r>
      <w:r>
        <w:rPr/>
        <w:t>contienen</w:t>
      </w:r>
      <w:r>
        <w:rPr>
          <w:spacing w:val="-3"/>
        </w:rPr>
        <w:t xml:space="preserve"> </w:t>
      </w:r>
      <w:r>
        <w:rPr/>
        <w:t>read</w:t>
      </w:r>
      <w:r>
        <w:rPr>
          <w:rFonts w:ascii="Courier New" w:hAnsi="Courier New"/>
        </w:rPr>
        <w:t>.</w:t>
      </w:r>
      <w:r>
        <w:rPr>
          <w:rFonts w:ascii="Courier New" w:hAnsi="Courier New"/>
          <w:spacing w:val="-36"/>
        </w:rPr>
        <w:t xml:space="preserve"> </w:t>
      </w:r>
      <w:r>
        <w:rPr/>
        <w:t>Aquí</w:t>
      </w:r>
      <w:r>
        <w:rPr>
          <w:spacing w:val="-4"/>
        </w:rPr>
        <w:t xml:space="preserve"> </w:t>
      </w:r>
      <w:r>
        <w:rPr/>
        <w:t>tenemos</w:t>
      </w:r>
      <w:r>
        <w:rPr>
          <w:spacing w:val="-3"/>
        </w:rPr>
        <w:t xml:space="preserve"> </w:t>
      </w:r>
      <w:r>
        <w:rPr/>
        <w:t>un ejemplo</w:t>
      </w:r>
      <w:r>
        <w:rPr>
          <w:spacing w:val="-15"/>
        </w:rPr>
        <w:t xml:space="preserve"> </w:t>
      </w:r>
      <w:r>
        <w:rPr/>
        <w:t>de</w:t>
      </w:r>
      <w:r>
        <w:rPr>
          <w:spacing w:val="-15"/>
        </w:rPr>
        <w:t xml:space="preserve"> </w:t>
      </w:r>
      <w:r>
        <w:rPr/>
        <w:t>un</w:t>
      </w:r>
      <w:r>
        <w:rPr>
          <w:spacing w:val="-15"/>
        </w:rPr>
        <w:t xml:space="preserve"> </w:t>
      </w:r>
      <w:r>
        <w:rPr/>
        <w:t>bucle</w:t>
      </w:r>
      <w:r>
        <w:rPr>
          <w:spacing w:val="-5"/>
        </w:rPr>
        <w:t xml:space="preserve"> </w:t>
      </w:r>
      <w:r>
        <w:rPr>
          <w:rFonts w:ascii="Courier New" w:hAnsi="Courier New"/>
        </w:rPr>
        <w:t>read</w:t>
      </w:r>
      <w:r>
        <w:rPr>
          <w:rFonts w:ascii="Courier New" w:hAnsi="Courier New"/>
          <w:spacing w:val="-36"/>
        </w:rPr>
        <w:t xml:space="preserve"> </w:t>
      </w:r>
      <w:r>
        <w:rPr/>
        <w:t>que</w:t>
      </w:r>
      <w:r>
        <w:rPr>
          <w:spacing w:val="-2"/>
        </w:rPr>
        <w:t xml:space="preserve"> </w:t>
      </w:r>
      <w:r>
        <w:rPr/>
        <w:t>procesa</w:t>
      </w:r>
      <w:r>
        <w:rPr>
          <w:spacing w:val="-2"/>
        </w:rPr>
        <w:t xml:space="preserve"> </w:t>
      </w:r>
      <w:r>
        <w:rPr/>
        <w:t>el</w:t>
      </w:r>
      <w:r>
        <w:rPr>
          <w:spacing w:val="-2"/>
        </w:rPr>
        <w:t xml:space="preserve"> </w:t>
      </w:r>
      <w:r>
        <w:rPr/>
        <w:t>contenido</w:t>
      </w:r>
      <w:r>
        <w:rPr>
          <w:spacing w:val="-1"/>
        </w:rPr>
        <w:t xml:space="preserve"> </w:t>
      </w:r>
      <w:r>
        <w:rPr/>
        <w:t>de</w:t>
      </w:r>
      <w:r>
        <w:rPr>
          <w:spacing w:val="-2"/>
        </w:rPr>
        <w:t xml:space="preserve"> </w:t>
      </w:r>
      <w:r>
        <w:rPr/>
        <w:t>un</w:t>
      </w:r>
      <w:r>
        <w:rPr>
          <w:spacing w:val="-1"/>
        </w:rPr>
        <w:t xml:space="preserve"> </w:t>
      </w:r>
      <w:r>
        <w:rPr/>
        <w:t>listado</w:t>
      </w:r>
      <w:r>
        <w:rPr>
          <w:spacing w:val="-1"/>
        </w:rPr>
        <w:t xml:space="preserve"> </w:t>
      </w:r>
      <w:r>
        <w:rPr/>
        <w:t>de directorio</w:t>
      </w:r>
      <w:r>
        <w:rPr>
          <w:spacing w:val="-1"/>
        </w:rPr>
        <w:t xml:space="preserve"> </w:t>
      </w:r>
      <w:r>
        <w:rPr/>
        <w:t>creado por</w:t>
      </w:r>
      <w:r>
        <w:rPr>
          <w:spacing w:val="-1"/>
        </w:rPr>
        <w:t xml:space="preserve"> </w:t>
      </w:r>
      <w:r>
        <w:rPr/>
        <w:t xml:space="preserve">un </w:t>
      </w:r>
      <w:r>
        <w:rPr>
          <w:spacing w:val="-2"/>
        </w:rPr>
        <w:t>subshell:</w:t>
      </w:r>
    </w:p>
    <w:p>
      <w:pPr>
        <w:pStyle w:val="BodyText"/>
        <w:spacing w:before="70" w:after="0"/>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pro-sub</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demo</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rPr>
        <w:t>process</w:t>
      </w:r>
      <w:r>
        <w:rPr>
          <w:rFonts w:ascii="Courier New" w:hAnsi="Courier New"/>
          <w:spacing w:val="-3"/>
        </w:rPr>
        <w:t xml:space="preserve"> </w:t>
      </w:r>
      <w:r>
        <w:rPr>
          <w:rFonts w:ascii="Courier New" w:hAnsi="Courier New"/>
          <w:spacing w:val="-2"/>
        </w:rPr>
        <w:t>substitution</w:t>
      </w:r>
    </w:p>
    <w:p>
      <w:pPr>
        <w:pStyle w:val="BodyText"/>
        <w:ind w:left="155" w:right="699"/>
        <w:rPr>
          <w:rFonts w:ascii="Courier New" w:hAnsi="Courier New"/>
        </w:rPr>
      </w:pPr>
      <w:r>
        <w:rPr>
          <w:rFonts w:ascii="Courier New" w:hAnsi="Courier New"/>
        </w:rPr>
        <w:t>while</w:t>
      </w:r>
      <w:r>
        <w:rPr>
          <w:rFonts w:ascii="Courier New" w:hAnsi="Courier New"/>
          <w:spacing w:val="-4"/>
        </w:rPr>
        <w:t xml:space="preserve"> </w:t>
      </w:r>
      <w:r>
        <w:rPr>
          <w:rFonts w:ascii="Courier New" w:hAnsi="Courier New"/>
        </w:rPr>
        <w:t>read</w:t>
      </w:r>
      <w:r>
        <w:rPr>
          <w:rFonts w:ascii="Courier New" w:hAnsi="Courier New"/>
          <w:spacing w:val="-4"/>
        </w:rPr>
        <w:t xml:space="preserve"> </w:t>
      </w:r>
      <w:r>
        <w:rPr>
          <w:rFonts w:ascii="Courier New" w:hAnsi="Courier New"/>
        </w:rPr>
        <w:t>attr</w:t>
      </w:r>
      <w:r>
        <w:rPr>
          <w:rFonts w:ascii="Courier New" w:hAnsi="Courier New"/>
          <w:spacing w:val="-4"/>
        </w:rPr>
        <w:t xml:space="preserve"> </w:t>
      </w:r>
      <w:r>
        <w:rPr>
          <w:rFonts w:ascii="Courier New" w:hAnsi="Courier New"/>
        </w:rPr>
        <w:t>links</w:t>
      </w:r>
      <w:r>
        <w:rPr>
          <w:rFonts w:ascii="Courier New" w:hAnsi="Courier New"/>
          <w:spacing w:val="-4"/>
        </w:rPr>
        <w:t xml:space="preserve"> </w:t>
      </w:r>
      <w:r>
        <w:rPr>
          <w:rFonts w:ascii="Courier New" w:hAnsi="Courier New"/>
        </w:rPr>
        <w:t>owner</w:t>
      </w:r>
      <w:r>
        <w:rPr>
          <w:rFonts w:ascii="Courier New" w:hAnsi="Courier New"/>
          <w:spacing w:val="-4"/>
        </w:rPr>
        <w:t xml:space="preserve"> </w:t>
      </w:r>
      <w:r>
        <w:rPr>
          <w:rFonts w:ascii="Courier New" w:hAnsi="Courier New"/>
        </w:rPr>
        <w:t>group</w:t>
      </w:r>
      <w:r>
        <w:rPr>
          <w:rFonts w:ascii="Courier New" w:hAnsi="Courier New"/>
          <w:spacing w:val="-4"/>
        </w:rPr>
        <w:t xml:space="preserve"> </w:t>
      </w:r>
      <w:r>
        <w:rPr>
          <w:rFonts w:ascii="Courier New" w:hAnsi="Courier New"/>
        </w:rPr>
        <w:t>size</w:t>
      </w:r>
      <w:r>
        <w:rPr>
          <w:rFonts w:ascii="Courier New" w:hAnsi="Courier New"/>
          <w:spacing w:val="-4"/>
        </w:rPr>
        <w:t xml:space="preserve"> </w:t>
      </w:r>
      <w:r>
        <w:rPr>
          <w:rFonts w:ascii="Courier New" w:hAnsi="Courier New"/>
        </w:rPr>
        <w:t>date</w:t>
      </w:r>
      <w:r>
        <w:rPr>
          <w:rFonts w:ascii="Courier New" w:hAnsi="Courier New"/>
          <w:spacing w:val="-4"/>
        </w:rPr>
        <w:t xml:space="preserve"> </w:t>
      </w:r>
      <w:r>
        <w:rPr>
          <w:rFonts w:ascii="Courier New" w:hAnsi="Courier New"/>
        </w:rPr>
        <w:t>time</w:t>
      </w:r>
      <w:r>
        <w:rPr>
          <w:rFonts w:ascii="Courier New" w:hAnsi="Courier New"/>
          <w:spacing w:val="-4"/>
        </w:rPr>
        <w:t xml:space="preserve"> </w:t>
      </w:r>
      <w:r>
        <w:rPr>
          <w:rFonts w:ascii="Courier New" w:hAnsi="Courier New"/>
        </w:rPr>
        <w:t>filename;</w:t>
      </w:r>
      <w:r>
        <w:rPr>
          <w:rFonts w:ascii="Courier New" w:hAnsi="Courier New"/>
          <w:spacing w:val="-4"/>
        </w:rPr>
        <w:t xml:space="preserve"> </w:t>
      </w:r>
      <w:r>
        <w:rPr>
          <w:rFonts w:ascii="Courier New" w:hAnsi="Courier New"/>
        </w:rPr>
        <w:t>do cat &lt;&lt;- EOF</w:t>
      </w:r>
    </w:p>
    <w:p>
      <w:pPr>
        <w:pStyle w:val="BodyText"/>
        <w:ind w:left="155" w:right="6739"/>
        <w:rPr>
          <w:rFonts w:ascii="Courier New" w:hAnsi="Courier New"/>
        </w:rPr>
      </w:pPr>
      <w:r>
        <w:rPr>
          <w:rFonts w:ascii="Courier New" w:hAnsi="Courier New"/>
        </w:rPr>
        <w:t>Filename:</w:t>
      </w:r>
      <w:r>
        <w:rPr>
          <w:rFonts w:ascii="Courier New" w:hAnsi="Courier New"/>
          <w:spacing w:val="-38"/>
        </w:rPr>
        <w:t xml:space="preserve"> </w:t>
      </w:r>
      <w:r>
        <w:rPr>
          <w:rFonts w:ascii="Courier New" w:hAnsi="Courier New"/>
        </w:rPr>
        <w:t>$filename Size: $size</w:t>
      </w:r>
    </w:p>
    <w:p>
      <w:pPr>
        <w:pStyle w:val="BodyText"/>
        <w:spacing w:before="1" w:after="0"/>
        <w:ind w:left="155" w:right="7890"/>
        <w:rPr>
          <w:rFonts w:ascii="Courier New" w:hAnsi="Courier New"/>
        </w:rPr>
      </w:pPr>
      <w:r>
        <w:rPr>
          <w:rFonts w:ascii="Courier New" w:hAnsi="Courier New"/>
        </w:rPr>
        <w:t>Owner:</w:t>
      </w:r>
      <w:r>
        <w:rPr>
          <w:rFonts w:ascii="Courier New" w:hAnsi="Courier New"/>
          <w:spacing w:val="-38"/>
        </w:rPr>
        <w:t xml:space="preserve"> </w:t>
      </w:r>
      <w:r>
        <w:rPr>
          <w:rFonts w:ascii="Courier New" w:hAnsi="Courier New"/>
        </w:rPr>
        <w:t>$owner Group:</w:t>
      </w:r>
      <w:r>
        <w:rPr>
          <w:rFonts w:ascii="Courier New" w:hAnsi="Courier New"/>
          <w:spacing w:val="-6"/>
        </w:rPr>
        <w:t xml:space="preserve"> </w:t>
      </w:r>
      <w:r>
        <w:rPr>
          <w:rFonts w:ascii="Courier New" w:hAnsi="Courier New"/>
          <w:spacing w:val="-2"/>
        </w:rPr>
        <w:t>$group</w:t>
      </w:r>
    </w:p>
    <w:p>
      <w:pPr>
        <w:pStyle w:val="BodyText"/>
        <w:ind w:left="155" w:right="6739"/>
        <w:rPr>
          <w:rFonts w:ascii="Courier New" w:hAnsi="Courier New"/>
        </w:rPr>
      </w:pPr>
      <w:r>
        <w:rPr>
          <w:rFonts w:ascii="Courier New" w:hAnsi="Courier New"/>
        </w:rPr>
        <w:t>Modified:</w:t>
      </w:r>
      <w:r>
        <w:rPr>
          <w:rFonts w:ascii="Courier New" w:hAnsi="Courier New"/>
          <w:spacing w:val="-20"/>
        </w:rPr>
        <w:t xml:space="preserve"> </w:t>
      </w:r>
      <w:r>
        <w:rPr>
          <w:rFonts w:ascii="Courier New" w:hAnsi="Courier New"/>
        </w:rPr>
        <w:t>$date</w:t>
      </w:r>
      <w:r>
        <w:rPr>
          <w:rFonts w:ascii="Courier New" w:hAnsi="Courier New"/>
          <w:spacing w:val="-20"/>
        </w:rPr>
        <w:t xml:space="preserve"> </w:t>
      </w:r>
      <w:r>
        <w:rPr>
          <w:rFonts w:ascii="Courier New" w:hAnsi="Courier New"/>
        </w:rPr>
        <w:t>$time Links: $links Attributes: $attr</w:t>
      </w:r>
    </w:p>
    <w:p>
      <w:pPr>
        <w:pStyle w:val="BodyText"/>
        <w:rPr>
          <w:rFonts w:ascii="Courier New" w:hAnsi="Courier New"/>
        </w:rPr>
      </w:pPr>
      <w:r>
        <w:rPr>
          <w:rFonts w:ascii="Courier New" w:hAnsi="Courier New"/>
          <w:spacing w:val="-5"/>
        </w:rPr>
        <w:t>EOF</w:t>
      </w:r>
    </w:p>
    <w:p>
      <w:pPr>
        <w:pStyle w:val="BodyText"/>
        <w:rPr>
          <w:rFonts w:ascii="Courier New" w:hAnsi="Courier New"/>
        </w:rPr>
      </w:pPr>
      <w:r>
        <w:rPr>
          <w:rFonts w:ascii="Courier New" w:hAnsi="Courier New"/>
        </w:rPr>
        <w:t>done</w:t>
      </w:r>
      <w:r>
        <w:rPr>
          <w:rFonts w:ascii="Courier New" w:hAnsi="Courier New"/>
          <w:spacing w:val="-5"/>
        </w:rPr>
        <w:t xml:space="preserve"> </w:t>
      </w:r>
      <w:r>
        <w:rPr>
          <w:rFonts w:ascii="Courier New" w:hAnsi="Courier New"/>
        </w:rPr>
        <w:t>&lt;</w:t>
      </w:r>
      <w:r>
        <w:rPr>
          <w:rFonts w:ascii="Courier New" w:hAnsi="Courier New"/>
          <w:spacing w:val="-3"/>
        </w:rPr>
        <w:t xml:space="preserve"> </w:t>
      </w:r>
      <w:r>
        <w:rPr>
          <w:rFonts w:ascii="Courier New" w:hAnsi="Courier New"/>
        </w:rPr>
        <w:t>&lt;(ls</w:t>
      </w:r>
      <w:r>
        <w:rPr>
          <w:rFonts w:ascii="Courier New" w:hAnsi="Courier New"/>
          <w:spacing w:val="-2"/>
        </w:rPr>
        <w:t xml:space="preserve"> </w:t>
      </w:r>
      <w:r>
        <w:rPr>
          <w:rFonts w:ascii="Courier New" w:hAnsi="Courier New"/>
        </w:rPr>
        <w:t>-l</w:t>
      </w:r>
      <w:r>
        <w:rPr>
          <w:rFonts w:ascii="Courier New" w:hAnsi="Courier New"/>
          <w:spacing w:val="-3"/>
        </w:rPr>
        <w:t xml:space="preserve"> </w:t>
      </w:r>
      <w:r>
        <w:rPr>
          <w:rFonts w:ascii="Courier New" w:hAnsi="Courier New"/>
        </w:rPr>
        <w:t>|</w:t>
      </w:r>
      <w:r>
        <w:rPr>
          <w:rFonts w:ascii="Courier New" w:hAnsi="Courier New"/>
          <w:spacing w:val="-2"/>
        </w:rPr>
        <w:t xml:space="preserve"> </w:t>
      </w:r>
      <w:r>
        <w:rPr>
          <w:rFonts w:ascii="Courier New" w:hAnsi="Courier New"/>
        </w:rPr>
        <w:t>tail</w:t>
      </w:r>
      <w:r>
        <w:rPr>
          <w:rFonts w:ascii="Courier New" w:hAnsi="Courier New"/>
          <w:spacing w:val="-3"/>
        </w:rPr>
        <w:t xml:space="preserve"> </w:t>
      </w:r>
      <w:r>
        <w:rPr>
          <w:rFonts w:ascii="Courier New" w:hAnsi="Courier New"/>
        </w:rPr>
        <w:t>-n</w:t>
      </w:r>
      <w:r>
        <w:rPr>
          <w:rFonts w:ascii="Courier New" w:hAnsi="Courier New"/>
          <w:spacing w:val="-2"/>
        </w:rPr>
        <w:t xml:space="preserve"> </w:t>
      </w:r>
      <w:r>
        <w:rPr>
          <w:rFonts w:ascii="Courier New" w:hAnsi="Courier New"/>
          <w:spacing w:val="-5"/>
        </w:rPr>
        <w:t>+2)</w:t>
      </w:r>
    </w:p>
    <w:p>
      <w:pPr>
        <w:pStyle w:val="BodyText"/>
        <w:ind w:left="0" w:right="0"/>
        <w:rPr>
          <w:rFonts w:ascii="Courier New" w:hAnsi="Courier New"/>
        </w:rPr>
      </w:pPr>
      <w:r>
        <w:rPr>
          <w:rFonts w:ascii="Courier New" w:hAnsi="Courier New"/>
        </w:rPr>
      </w:r>
    </w:p>
    <w:p>
      <w:pPr>
        <w:pStyle w:val="BodyText"/>
        <w:ind w:left="155" w:right="185"/>
        <w:rPr/>
      </w:pPr>
      <w:r>
        <w:rPr/>
        <w:t>El</w:t>
      </w:r>
      <w:r>
        <w:rPr>
          <w:spacing w:val="-3"/>
        </w:rPr>
        <w:t xml:space="preserve"> </w:t>
      </w:r>
      <w:r>
        <w:rPr/>
        <w:t>bucle</w:t>
      </w:r>
      <w:r>
        <w:rPr>
          <w:spacing w:val="-1"/>
        </w:rPr>
        <w:t xml:space="preserve"> </w:t>
      </w:r>
      <w:r>
        <w:rPr/>
        <w:t>ejecuta</w:t>
      </w:r>
      <w:r>
        <w:rPr>
          <w:spacing w:val="-2"/>
        </w:rPr>
        <w:t xml:space="preserve"> </w:t>
      </w:r>
      <w:r>
        <w:rPr>
          <w:rFonts w:ascii="Courier New" w:hAnsi="Courier New"/>
        </w:rPr>
        <w:t>read</w:t>
      </w:r>
      <w:r>
        <w:rPr>
          <w:rFonts w:ascii="Courier New" w:hAnsi="Courier New"/>
          <w:spacing w:val="-85"/>
        </w:rPr>
        <w:t xml:space="preserve"> </w:t>
      </w:r>
      <w:r>
        <w:rPr/>
        <w:t>para</w:t>
      </w:r>
      <w:r>
        <w:rPr>
          <w:spacing w:val="-1"/>
        </w:rPr>
        <w:t xml:space="preserve"> </w:t>
      </w:r>
      <w:r>
        <w:rPr/>
        <w:t>cada</w:t>
      </w:r>
      <w:r>
        <w:rPr>
          <w:spacing w:val="-1"/>
        </w:rPr>
        <w:t xml:space="preserve"> </w:t>
      </w:r>
      <w:r>
        <w:rPr/>
        <w:t>línea</w:t>
      </w:r>
      <w:r>
        <w:rPr>
          <w:spacing w:val="-1"/>
        </w:rPr>
        <w:t xml:space="preserve"> </w:t>
      </w:r>
      <w:r>
        <w:rPr/>
        <w:t>de</w:t>
      </w:r>
      <w:r>
        <w:rPr>
          <w:spacing w:val="-3"/>
        </w:rPr>
        <w:t xml:space="preserve"> </w:t>
      </w:r>
      <w:r>
        <w:rPr/>
        <w:t>un</w:t>
      </w:r>
      <w:r>
        <w:rPr>
          <w:spacing w:val="-2"/>
        </w:rPr>
        <w:t xml:space="preserve"> </w:t>
      </w:r>
      <w:r>
        <w:rPr/>
        <w:t>listado</w:t>
      </w:r>
      <w:r>
        <w:rPr>
          <w:spacing w:val="-1"/>
        </w:rPr>
        <w:t xml:space="preserve"> </w:t>
      </w:r>
      <w:r>
        <w:rPr/>
        <w:t>de</w:t>
      </w:r>
      <w:r>
        <w:rPr>
          <w:spacing w:val="-3"/>
        </w:rPr>
        <w:t xml:space="preserve"> </w:t>
      </w:r>
      <w:r>
        <w:rPr/>
        <w:t>directorio.</w:t>
      </w:r>
      <w:r>
        <w:rPr>
          <w:spacing w:val="-1"/>
        </w:rPr>
        <w:t xml:space="preserve"> </w:t>
      </w:r>
      <w:r>
        <w:rPr/>
        <w:t>El</w:t>
      </w:r>
      <w:r>
        <w:rPr>
          <w:spacing w:val="-3"/>
        </w:rPr>
        <w:t xml:space="preserve"> </w:t>
      </w:r>
      <w:r>
        <w:rPr/>
        <w:t>propio</w:t>
      </w:r>
      <w:r>
        <w:rPr>
          <w:spacing w:val="-1"/>
        </w:rPr>
        <w:t xml:space="preserve"> </w:t>
      </w:r>
      <w:r>
        <w:rPr/>
        <w:t>listado</w:t>
      </w:r>
      <w:r>
        <w:rPr>
          <w:spacing w:val="-1"/>
        </w:rPr>
        <w:t xml:space="preserve"> </w:t>
      </w:r>
      <w:r>
        <w:rPr/>
        <w:t>se</w:t>
      </w:r>
      <w:r>
        <w:rPr>
          <w:spacing w:val="-3"/>
        </w:rPr>
        <w:t xml:space="preserve"> </w:t>
      </w:r>
      <w:r>
        <w:rPr/>
        <w:t>produce</w:t>
      </w:r>
      <w:r>
        <w:rPr>
          <w:spacing w:val="-1"/>
        </w:rPr>
        <w:t xml:space="preserve"> </w:t>
      </w:r>
      <w:r>
        <w:rPr/>
        <w:t>en</w:t>
      </w:r>
      <w:r>
        <w:rPr>
          <w:spacing w:val="-2"/>
        </w:rPr>
        <w:t xml:space="preserve"> </w:t>
      </w:r>
      <w:r>
        <w:rPr/>
        <w:t>la línea</w:t>
      </w:r>
      <w:r>
        <w:rPr>
          <w:spacing w:val="-4"/>
        </w:rPr>
        <w:t xml:space="preserve"> </w:t>
      </w:r>
      <w:r>
        <w:rPr/>
        <w:t>final</w:t>
      </w:r>
      <w:r>
        <w:rPr>
          <w:spacing w:val="-4"/>
        </w:rPr>
        <w:t xml:space="preserve"> </w:t>
      </w:r>
      <w:r>
        <w:rPr/>
        <w:t>del</w:t>
      </w:r>
      <w:r>
        <w:rPr>
          <w:spacing w:val="-2"/>
        </w:rPr>
        <w:t xml:space="preserve"> </w:t>
      </w:r>
      <w:r>
        <w:rPr/>
        <w:t>script.</w:t>
      </w:r>
      <w:r>
        <w:rPr>
          <w:spacing w:val="-2"/>
        </w:rPr>
        <w:t xml:space="preserve"> </w:t>
      </w:r>
      <w:r>
        <w:rPr/>
        <w:t>Esta</w:t>
      </w:r>
      <w:r>
        <w:rPr>
          <w:spacing w:val="-4"/>
        </w:rPr>
        <w:t xml:space="preserve"> </w:t>
      </w:r>
      <w:r>
        <w:rPr/>
        <w:t>línea</w:t>
      </w:r>
      <w:r>
        <w:rPr>
          <w:spacing w:val="-4"/>
        </w:rPr>
        <w:t xml:space="preserve"> </w:t>
      </w:r>
      <w:r>
        <w:rPr/>
        <w:t>redirige</w:t>
      </w:r>
      <w:r>
        <w:rPr>
          <w:spacing w:val="-4"/>
        </w:rPr>
        <w:t xml:space="preserve"> </w:t>
      </w:r>
      <w:r>
        <w:rPr/>
        <w:t>la</w:t>
      </w:r>
      <w:r>
        <w:rPr>
          <w:spacing w:val="-4"/>
        </w:rPr>
        <w:t xml:space="preserve"> </w:t>
      </w:r>
      <w:r>
        <w:rPr/>
        <w:t>salida</w:t>
      </w:r>
      <w:r>
        <w:rPr>
          <w:spacing w:val="-2"/>
        </w:rPr>
        <w:t xml:space="preserve"> </w:t>
      </w:r>
      <w:r>
        <w:rPr/>
        <w:t>de</w:t>
      </w:r>
      <w:r>
        <w:rPr>
          <w:spacing w:val="-4"/>
        </w:rPr>
        <w:t xml:space="preserve"> </w:t>
      </w:r>
      <w:r>
        <w:rPr/>
        <w:t>la</w:t>
      </w:r>
      <w:r>
        <w:rPr>
          <w:spacing w:val="-2"/>
        </w:rPr>
        <w:t xml:space="preserve"> </w:t>
      </w:r>
      <w:r>
        <w:rPr/>
        <w:t>sustitución</w:t>
      </w:r>
      <w:r>
        <w:rPr>
          <w:spacing w:val="-2"/>
        </w:rPr>
        <w:t xml:space="preserve"> </w:t>
      </w:r>
      <w:r>
        <w:rPr/>
        <w:t>de</w:t>
      </w:r>
      <w:r>
        <w:rPr>
          <w:spacing w:val="-4"/>
        </w:rPr>
        <w:t xml:space="preserve"> </w:t>
      </w:r>
      <w:r>
        <w:rPr/>
        <w:t>procesos</w:t>
      </w:r>
      <w:r>
        <w:rPr>
          <w:spacing w:val="-3"/>
        </w:rPr>
        <w:t xml:space="preserve"> </w:t>
      </w:r>
      <w:r>
        <w:rPr/>
        <w:t>en</w:t>
      </w:r>
      <w:r>
        <w:rPr>
          <w:spacing w:val="-3"/>
        </w:rPr>
        <w:t xml:space="preserve"> </w:t>
      </w:r>
      <w:r>
        <w:rPr/>
        <w:t>la</w:t>
      </w:r>
      <w:r>
        <w:rPr>
          <w:spacing w:val="-2"/>
        </w:rPr>
        <w:t xml:space="preserve"> </w:t>
      </w:r>
      <w:r>
        <w:rPr/>
        <w:t>entrada</w:t>
      </w:r>
      <w:r>
        <w:rPr>
          <w:spacing w:val="-2"/>
        </w:rPr>
        <w:t xml:space="preserve"> </w:t>
      </w:r>
      <w:r>
        <w:rPr/>
        <w:t xml:space="preserve">estándar del bucle. El comando </w:t>
      </w:r>
      <w:r>
        <w:rPr>
          <w:rFonts w:ascii="Courier New" w:hAnsi="Courier New"/>
        </w:rPr>
        <w:t>tail</w:t>
      </w:r>
      <w:r>
        <w:rPr>
          <w:rFonts w:ascii="Courier New" w:hAnsi="Courier New"/>
          <w:spacing w:val="-78"/>
        </w:rPr>
        <w:t xml:space="preserve"> </w:t>
      </w:r>
      <w:r>
        <w:rPr/>
        <w:t>está incluido en el entubado de la sustitución de procesos para eliminar la primera línea del listado, que no se necesita.</w:t>
      </w:r>
    </w:p>
    <w:p>
      <w:pPr>
        <w:pStyle w:val="BodyText"/>
        <w:ind w:left="0" w:right="0"/>
        <w:rPr/>
      </w:pPr>
      <w:r>
        <w:rPr/>
      </w:r>
    </w:p>
    <w:p>
      <w:pPr>
        <w:pStyle w:val="BodyText"/>
        <w:rPr/>
      </w:pPr>
      <w:r>
        <w:rPr/>
        <w:t>Cuando</w:t>
      </w:r>
      <w:r>
        <w:rPr>
          <w:spacing w:val="-3"/>
        </w:rPr>
        <w:t xml:space="preserve"> </w:t>
      </w:r>
      <w:r>
        <w:rPr/>
        <w:t>se</w:t>
      </w:r>
      <w:r>
        <w:rPr>
          <w:spacing w:val="-4"/>
        </w:rPr>
        <w:t xml:space="preserve"> </w:t>
      </w:r>
      <w:r>
        <w:rPr/>
        <w:t>ejecuta,</w:t>
      </w:r>
      <w:r>
        <w:rPr>
          <w:spacing w:val="-3"/>
        </w:rPr>
        <w:t xml:space="preserve"> </w:t>
      </w:r>
      <w:r>
        <w:rPr/>
        <w:t>el</w:t>
      </w:r>
      <w:r>
        <w:rPr>
          <w:spacing w:val="-2"/>
        </w:rPr>
        <w:t xml:space="preserve"> </w:t>
      </w:r>
      <w:r>
        <w:rPr/>
        <w:t>script</w:t>
      </w:r>
      <w:r>
        <w:rPr>
          <w:spacing w:val="-5"/>
        </w:rPr>
        <w:t xml:space="preserve"> </w:t>
      </w:r>
      <w:r>
        <w:rPr/>
        <w:t>produce</w:t>
      </w:r>
      <w:r>
        <w:rPr>
          <w:spacing w:val="-2"/>
        </w:rPr>
        <w:t xml:space="preserve"> </w:t>
      </w:r>
      <w:r>
        <w:rPr/>
        <w:t>salida</w:t>
      </w:r>
      <w:r>
        <w:rPr>
          <w:spacing w:val="-2"/>
        </w:rPr>
        <w:t xml:space="preserve"> </w:t>
      </w:r>
      <w:r>
        <w:rPr/>
        <w:t>como</w:t>
      </w:r>
      <w:r>
        <w:rPr>
          <w:spacing w:val="-3"/>
        </w:rPr>
        <w:t xml:space="preserve"> </w:t>
      </w:r>
      <w:r>
        <w:rPr>
          <w:spacing w:val="-4"/>
        </w:rPr>
        <w:t>esta:</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pro_sub</w:t>
      </w:r>
      <w:r>
        <w:rPr>
          <w:rFonts w:ascii="Courier New" w:hAnsi="Courier New"/>
          <w:b/>
          <w:spacing w:val="-5"/>
          <w:sz w:val="24"/>
        </w:rPr>
        <w:t xml:space="preserve"> </w:t>
      </w:r>
      <w:r>
        <w:rPr>
          <w:rFonts w:ascii="Courier New" w:hAnsi="Courier New"/>
          <w:b/>
          <w:sz w:val="24"/>
        </w:rPr>
        <w:t>|</w:t>
      </w:r>
      <w:r>
        <w:rPr>
          <w:rFonts w:ascii="Courier New" w:hAnsi="Courier New"/>
          <w:b/>
          <w:spacing w:val="-5"/>
          <w:sz w:val="24"/>
        </w:rPr>
        <w:t xml:space="preserve"> </w:t>
      </w:r>
      <w:r>
        <w:rPr>
          <w:rFonts w:ascii="Courier New" w:hAnsi="Courier New"/>
          <w:b/>
          <w:sz w:val="24"/>
        </w:rPr>
        <w:t>head</w:t>
      </w:r>
      <w:r>
        <w:rPr>
          <w:rFonts w:ascii="Courier New" w:hAnsi="Courier New"/>
          <w:b/>
          <w:spacing w:val="-5"/>
          <w:sz w:val="24"/>
        </w:rPr>
        <w:t xml:space="preserve"> </w:t>
      </w:r>
      <w:r>
        <w:rPr>
          <w:rFonts w:ascii="Courier New" w:hAnsi="Courier New"/>
          <w:b/>
          <w:sz w:val="24"/>
        </w:rPr>
        <w:t>-n</w:t>
      </w:r>
      <w:r>
        <w:rPr>
          <w:rFonts w:ascii="Courier New" w:hAnsi="Courier New"/>
          <w:b/>
          <w:spacing w:val="-4"/>
          <w:sz w:val="24"/>
        </w:rPr>
        <w:t xml:space="preserve"> </w:t>
      </w:r>
      <w:r>
        <w:rPr>
          <w:rFonts w:ascii="Courier New" w:hAnsi="Courier New"/>
          <w:b/>
          <w:spacing w:val="-5"/>
          <w:sz w:val="24"/>
        </w:rPr>
        <w:t>20</w:t>
      </w:r>
    </w:p>
    <w:p>
      <w:pPr>
        <w:pStyle w:val="BodyText"/>
        <w:spacing w:before="1" w:after="0"/>
        <w:ind w:left="155" w:right="6171"/>
        <w:rPr>
          <w:rFonts w:ascii="Courier New" w:hAnsi="Courier New"/>
        </w:rPr>
      </w:pPr>
      <w:r>
        <w:rPr>
          <w:rFonts w:ascii="Courier New" w:hAnsi="Courier New"/>
        </w:rPr>
        <w:t>Filename:</w:t>
      </w:r>
      <w:r>
        <w:rPr>
          <w:rFonts w:ascii="Courier New" w:hAnsi="Courier New"/>
          <w:spacing w:val="-38"/>
        </w:rPr>
        <w:t xml:space="preserve"> </w:t>
      </w:r>
      <w:r>
        <w:rPr>
          <w:rFonts w:ascii="Courier New" w:hAnsi="Courier New"/>
        </w:rPr>
        <w:t>addresses.ldif Size: 14540</w:t>
      </w:r>
    </w:p>
    <w:p>
      <w:pPr>
        <w:pStyle w:val="BodyText"/>
        <w:ind w:left="155" w:right="8464"/>
        <w:rPr>
          <w:rFonts w:ascii="Courier New" w:hAnsi="Courier New"/>
        </w:rPr>
      </w:pPr>
      <w:r>
        <w:rPr>
          <w:rFonts w:ascii="Courier New" w:hAnsi="Courier New"/>
        </w:rPr>
        <w:t>Owner:</w:t>
      </w:r>
      <w:r>
        <w:rPr>
          <w:rFonts w:ascii="Courier New" w:hAnsi="Courier New"/>
          <w:spacing w:val="-38"/>
        </w:rPr>
        <w:t xml:space="preserve"> </w:t>
      </w:r>
      <w:r>
        <w:rPr>
          <w:rFonts w:ascii="Courier New" w:hAnsi="Courier New"/>
        </w:rPr>
        <w:t>me Group:</w:t>
      </w:r>
      <w:r>
        <w:rPr>
          <w:rFonts w:ascii="Courier New" w:hAnsi="Courier New"/>
          <w:spacing w:val="-6"/>
        </w:rPr>
        <w:t xml:space="preserve"> </w:t>
      </w:r>
      <w:r>
        <w:rPr>
          <w:rFonts w:ascii="Courier New" w:hAnsi="Courier New"/>
          <w:spacing w:val="-5"/>
        </w:rPr>
        <w:t>me</w:t>
      </w:r>
    </w:p>
    <w:p>
      <w:pPr>
        <w:pStyle w:val="BodyText"/>
        <w:rPr>
          <w:rFonts w:ascii="Courier New" w:hAnsi="Courier New"/>
        </w:rPr>
      </w:pPr>
      <w:r>
        <w:rPr>
          <w:rFonts w:ascii="Courier New" w:hAnsi="Courier New"/>
        </w:rPr>
        <w:t>Modified:</w:t>
      </w:r>
      <w:r>
        <w:rPr>
          <w:rFonts w:ascii="Courier New" w:hAnsi="Courier New"/>
          <w:spacing w:val="-12"/>
        </w:rPr>
        <w:t xml:space="preserve"> </w:t>
      </w:r>
      <w:r>
        <w:rPr>
          <w:rFonts w:ascii="Courier New" w:hAnsi="Courier New"/>
        </w:rPr>
        <w:t>2009-04-02</w:t>
      </w:r>
      <w:r>
        <w:rPr>
          <w:rFonts w:ascii="Courier New" w:hAnsi="Courier New"/>
          <w:spacing w:val="-9"/>
        </w:rPr>
        <w:t xml:space="preserve"> </w:t>
      </w:r>
      <w:r>
        <w:rPr>
          <w:rFonts w:ascii="Courier New" w:hAnsi="Courier New"/>
          <w:spacing w:val="-2"/>
        </w:rPr>
        <w:t>11:12</w:t>
      </w:r>
    </w:p>
    <w:p>
      <w:pPr>
        <w:pStyle w:val="BodyText"/>
        <w:rPr>
          <w:rFonts w:ascii="Courier New" w:hAnsi="Courier New"/>
        </w:rPr>
      </w:pPr>
      <w:r>
        <w:rPr>
          <w:rFonts w:ascii="Courier New" w:hAnsi="Courier New"/>
        </w:rPr>
        <w:t>Links:</w:t>
      </w:r>
      <w:r>
        <w:rPr>
          <w:rFonts w:ascii="Courier New" w:hAnsi="Courier New"/>
          <w:spacing w:val="-6"/>
        </w:rPr>
        <w:t xml:space="preserve"> </w:t>
      </w:r>
      <w:r>
        <w:rPr>
          <w:rFonts w:ascii="Courier New" w:hAnsi="Courier New"/>
          <w:spacing w:val="-10"/>
        </w:rPr>
        <w:t>1</w:t>
      </w:r>
    </w:p>
    <w:p>
      <w:pPr>
        <w:pStyle w:val="BodyText"/>
        <w:ind w:left="155" w:right="6171"/>
        <w:rPr>
          <w:rFonts w:ascii="Courier New" w:hAnsi="Courier New"/>
        </w:rPr>
      </w:pPr>
      <w:r>
        <w:rPr>
          <w:rFonts w:ascii="Courier New" w:hAnsi="Courier New"/>
        </w:rPr>
        <w:t>Attributes:</w:t>
      </w:r>
      <w:r>
        <w:rPr>
          <w:rFonts w:ascii="Courier New" w:hAnsi="Courier New"/>
          <w:spacing w:val="-38"/>
        </w:rPr>
        <w:t xml:space="preserve"> </w:t>
      </w:r>
      <w:r>
        <w:rPr>
          <w:rFonts w:ascii="Courier New" w:hAnsi="Courier New"/>
        </w:rPr>
        <w:t>-rw-r--r-- Filename: bin</w:t>
      </w:r>
    </w:p>
    <w:p>
      <w:pPr>
        <w:pStyle w:val="BodyText"/>
        <w:spacing w:before="1" w:after="0"/>
        <w:ind w:left="155" w:right="8043"/>
        <w:rPr>
          <w:rFonts w:ascii="Courier New" w:hAnsi="Courier New"/>
        </w:rPr>
      </w:pPr>
      <w:r>
        <w:rPr>
          <w:rFonts w:ascii="Courier New" w:hAnsi="Courier New"/>
        </w:rPr>
        <w:t>Size:</w:t>
      </w:r>
      <w:r>
        <w:rPr>
          <w:rFonts w:ascii="Courier New" w:hAnsi="Courier New"/>
          <w:spacing w:val="-38"/>
        </w:rPr>
        <w:t xml:space="preserve"> </w:t>
      </w:r>
      <w:r>
        <w:rPr>
          <w:rFonts w:ascii="Courier New" w:hAnsi="Courier New"/>
        </w:rPr>
        <w:t>4096 Owner: me Group: me</w:t>
      </w:r>
    </w:p>
    <w:p>
      <w:pPr>
        <w:pStyle w:val="BodyText"/>
        <w:rPr>
          <w:rFonts w:ascii="Courier New" w:hAnsi="Courier New"/>
        </w:rPr>
      </w:pPr>
      <w:r>
        <w:rPr>
          <w:rFonts w:ascii="Courier New" w:hAnsi="Courier New"/>
        </w:rPr>
        <w:t>Modified:</w:t>
      </w:r>
      <w:r>
        <w:rPr>
          <w:rFonts w:ascii="Courier New" w:hAnsi="Courier New"/>
          <w:spacing w:val="-12"/>
        </w:rPr>
        <w:t xml:space="preserve"> </w:t>
      </w:r>
      <w:r>
        <w:rPr>
          <w:rFonts w:ascii="Courier New" w:hAnsi="Courier New"/>
        </w:rPr>
        <w:t>2009-07-10</w:t>
      </w:r>
      <w:r>
        <w:rPr>
          <w:rFonts w:ascii="Courier New" w:hAnsi="Courier New"/>
          <w:spacing w:val="-9"/>
        </w:rPr>
        <w:t xml:space="preserve"> </w:t>
      </w:r>
      <w:r>
        <w:rPr>
          <w:rFonts w:ascii="Courier New" w:hAnsi="Courier New"/>
          <w:spacing w:val="-2"/>
        </w:rPr>
        <w:t>07:31</w:t>
      </w:r>
    </w:p>
    <w:p>
      <w:pPr>
        <w:pStyle w:val="BodyText"/>
        <w:rPr>
          <w:rFonts w:ascii="Courier New" w:hAnsi="Courier New"/>
        </w:rPr>
      </w:pPr>
      <w:r>
        <w:rPr>
          <w:rFonts w:ascii="Courier New" w:hAnsi="Courier New"/>
        </w:rPr>
        <w:t>Links:</w:t>
      </w:r>
      <w:r>
        <w:rPr>
          <w:rFonts w:ascii="Courier New" w:hAnsi="Courier New"/>
          <w:spacing w:val="-6"/>
        </w:rPr>
        <w:t xml:space="preserve"> </w:t>
      </w:r>
      <w:r>
        <w:rPr>
          <w:rFonts w:ascii="Courier New" w:hAnsi="Courier New"/>
          <w:spacing w:val="-10"/>
        </w:rPr>
        <w:t>2</w:t>
      </w:r>
    </w:p>
    <w:p>
      <w:pPr>
        <w:pStyle w:val="BodyText"/>
        <w:ind w:left="155" w:right="6171"/>
        <w:rPr>
          <w:rFonts w:ascii="Courier New" w:hAnsi="Courier New"/>
        </w:rPr>
      </w:pPr>
      <w:r>
        <w:rPr>
          <w:rFonts w:ascii="Courier New" w:hAnsi="Courier New"/>
        </w:rPr>
        <w:t>Attributes: drwxr-xr-x Filename:</w:t>
      </w:r>
      <w:r>
        <w:rPr>
          <w:rFonts w:ascii="Courier New" w:hAnsi="Courier New"/>
          <w:spacing w:val="-38"/>
        </w:rPr>
        <w:t xml:space="preserve"> </w:t>
      </w:r>
      <w:r>
        <w:rPr>
          <w:rFonts w:ascii="Courier New" w:hAnsi="Courier New"/>
        </w:rPr>
        <w:t>bookmarks.html Size: 394213</w:t>
      </w:r>
    </w:p>
    <w:p>
      <w:pPr>
        <w:pStyle w:val="BodyText"/>
        <w:spacing w:lineRule="auto" w:line="482" w:before="1" w:after="0"/>
        <w:ind w:left="155" w:right="8464"/>
        <w:rPr>
          <w:rFonts w:ascii="Courier New" w:hAnsi="Courier New"/>
        </w:rPr>
      </w:pPr>
      <w:r>
        <w:rPr>
          <w:rFonts w:ascii="Courier New" w:hAnsi="Courier New"/>
        </w:rPr>
        <w:t>Owner:</w:t>
      </w:r>
      <w:r>
        <w:rPr>
          <w:rFonts w:ascii="Courier New" w:hAnsi="Courier New"/>
          <w:spacing w:val="-38"/>
        </w:rPr>
        <w:t xml:space="preserve"> </w:t>
      </w:r>
      <w:r>
        <w:rPr>
          <w:rFonts w:ascii="Courier New" w:hAnsi="Courier New"/>
        </w:rPr>
        <w:t>me Group:</w:t>
      </w:r>
      <w:r>
        <w:rPr>
          <w:rFonts w:ascii="Courier New" w:hAnsi="Courier New"/>
          <w:spacing w:val="-6"/>
        </w:rPr>
        <w:t xml:space="preserve"> </w:t>
      </w:r>
      <w:r>
        <w:rPr>
          <w:rFonts w:ascii="Courier New" w:hAnsi="Courier New"/>
          <w:spacing w:val="-5"/>
        </w:rPr>
        <w:t>me</w:t>
      </w:r>
    </w:p>
    <w:p>
      <w:pPr>
        <w:pStyle w:val="Heading1"/>
        <w:spacing w:before="82" w:after="0"/>
        <w:rPr/>
      </w:pPr>
      <w:r>
        <w:rPr>
          <w:spacing w:val="-2"/>
        </w:rPr>
        <w:t>Trampas</w:t>
      </w:r>
    </w:p>
    <w:p>
      <w:pPr>
        <w:pStyle w:val="BodyText"/>
        <w:spacing w:before="119" w:after="0"/>
        <w:ind w:left="155" w:right="210"/>
        <w:rPr/>
      </w:pPr>
      <w:r>
        <w:rPr/>
        <w:t>En</w:t>
      </w:r>
      <w:r>
        <w:rPr>
          <w:spacing w:val="-3"/>
        </w:rPr>
        <w:t xml:space="preserve"> </w:t>
      </w:r>
      <w:r>
        <w:rPr/>
        <w:t>el</w:t>
      </w:r>
      <w:r>
        <w:rPr>
          <w:spacing w:val="-5"/>
        </w:rPr>
        <w:t xml:space="preserve"> </w:t>
      </w:r>
      <w:r>
        <w:rPr/>
        <w:t>Capítulo</w:t>
      </w:r>
      <w:r>
        <w:rPr>
          <w:spacing w:val="-4"/>
        </w:rPr>
        <w:t xml:space="preserve"> </w:t>
      </w:r>
      <w:r>
        <w:rPr/>
        <w:t>10,</w:t>
      </w:r>
      <w:r>
        <w:rPr>
          <w:spacing w:val="-4"/>
        </w:rPr>
        <w:t xml:space="preserve"> </w:t>
      </w:r>
      <w:r>
        <w:rPr/>
        <w:t>vimos</w:t>
      </w:r>
      <w:r>
        <w:rPr>
          <w:spacing w:val="-4"/>
        </w:rPr>
        <w:t xml:space="preserve"> </w:t>
      </w:r>
      <w:r>
        <w:rPr/>
        <w:t>cómo,</w:t>
      </w:r>
      <w:r>
        <w:rPr>
          <w:spacing w:val="-4"/>
        </w:rPr>
        <w:t xml:space="preserve"> </w:t>
      </w:r>
      <w:r>
        <w:rPr/>
        <w:t>los</w:t>
      </w:r>
      <w:r>
        <w:rPr>
          <w:spacing w:val="-4"/>
        </w:rPr>
        <w:t xml:space="preserve"> </w:t>
      </w:r>
      <w:r>
        <w:rPr/>
        <w:t>programas,</w:t>
      </w:r>
      <w:r>
        <w:rPr>
          <w:spacing w:val="-4"/>
        </w:rPr>
        <w:t xml:space="preserve"> </w:t>
      </w:r>
      <w:r>
        <w:rPr/>
        <w:t>puede</w:t>
      </w:r>
      <w:r>
        <w:rPr>
          <w:spacing w:val="-5"/>
        </w:rPr>
        <w:t xml:space="preserve"> </w:t>
      </w:r>
      <w:r>
        <w:rPr/>
        <w:t>responder</w:t>
      </w:r>
      <w:r>
        <w:rPr>
          <w:spacing w:val="-3"/>
        </w:rPr>
        <w:t xml:space="preserve"> </w:t>
      </w:r>
      <w:r>
        <w:rPr/>
        <w:t>a</w:t>
      </w:r>
      <w:r>
        <w:rPr>
          <w:spacing w:val="-5"/>
        </w:rPr>
        <w:t xml:space="preserve"> </w:t>
      </w:r>
      <w:r>
        <w:rPr/>
        <w:t>señales.</w:t>
      </w:r>
      <w:r>
        <w:rPr>
          <w:spacing w:val="-4"/>
        </w:rPr>
        <w:t xml:space="preserve"> </w:t>
      </w:r>
      <w:r>
        <w:rPr/>
        <w:t>Podemos</w:t>
      </w:r>
      <w:r>
        <w:rPr>
          <w:spacing w:val="-4"/>
        </w:rPr>
        <w:t xml:space="preserve"> </w:t>
      </w:r>
      <w:r>
        <w:rPr/>
        <w:t>añadir</w:t>
      </w:r>
      <w:r>
        <w:rPr>
          <w:spacing w:val="-4"/>
        </w:rPr>
        <w:t xml:space="preserve"> </w:t>
      </w:r>
      <w:r>
        <w:rPr/>
        <w:t>esta capacidad a nuestros scripts también.</w:t>
      </w:r>
      <w:r>
        <w:rPr>
          <w:spacing w:val="-9"/>
        </w:rPr>
        <w:t xml:space="preserve"> </w:t>
      </w:r>
      <w:r>
        <w:rPr/>
        <w:t>Aunque los scripts que hemos escrito hasta ahora no han necesitado esta</w:t>
      </w:r>
      <w:r>
        <w:rPr>
          <w:spacing w:val="-2"/>
        </w:rPr>
        <w:t xml:space="preserve"> </w:t>
      </w:r>
      <w:r>
        <w:rPr/>
        <w:t>capacidad (porque</w:t>
      </w:r>
      <w:r>
        <w:rPr>
          <w:spacing w:val="-2"/>
        </w:rPr>
        <w:t xml:space="preserve"> </w:t>
      </w:r>
      <w:r>
        <w:rPr/>
        <w:t>tienen</w:t>
      </w:r>
      <w:r>
        <w:rPr>
          <w:spacing w:val="-1"/>
        </w:rPr>
        <w:t xml:space="preserve"> </w:t>
      </w:r>
      <w:r>
        <w:rPr/>
        <w:t>tiempos</w:t>
      </w:r>
      <w:r>
        <w:rPr>
          <w:spacing w:val="-1"/>
        </w:rPr>
        <w:t xml:space="preserve"> </w:t>
      </w:r>
      <w:r>
        <w:rPr/>
        <w:t>de</w:t>
      </w:r>
      <w:r>
        <w:rPr>
          <w:spacing w:val="-2"/>
        </w:rPr>
        <w:t xml:space="preserve"> </w:t>
      </w:r>
      <w:r>
        <w:rPr/>
        <w:t>ejecución muy</w:t>
      </w:r>
      <w:r>
        <w:rPr>
          <w:spacing w:val="-1"/>
        </w:rPr>
        <w:t xml:space="preserve"> </w:t>
      </w:r>
      <w:r>
        <w:rPr/>
        <w:t>cortos, y</w:t>
      </w:r>
      <w:r>
        <w:rPr>
          <w:spacing w:val="-1"/>
        </w:rPr>
        <w:t xml:space="preserve"> </w:t>
      </w:r>
      <w:r>
        <w:rPr/>
        <w:t>no</w:t>
      </w:r>
      <w:r>
        <w:rPr>
          <w:spacing w:val="-1"/>
        </w:rPr>
        <w:t xml:space="preserve"> </w:t>
      </w:r>
      <w:r>
        <w:rPr/>
        <w:t>crean</w:t>
      </w:r>
      <w:r>
        <w:rPr>
          <w:spacing w:val="-1"/>
        </w:rPr>
        <w:t xml:space="preserve"> </w:t>
      </w:r>
      <w:r>
        <w:rPr/>
        <w:t>archivos temporales), los scripts más largos y complicados pueden beneficiarse de tener una rutina de manejo de señales.</w:t>
      </w:r>
    </w:p>
    <w:p>
      <w:pPr>
        <w:pStyle w:val="BodyText"/>
        <w:ind w:left="0" w:right="0"/>
        <w:rPr/>
      </w:pPr>
      <w:r>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48"/>
        <w:rPr/>
      </w:pPr>
      <w:r>
        <w:rPr/>
        <w:t>Cuando diseñamos un script largo y complicado, es importante considerar que ocurre si el usuario cierra</w:t>
      </w:r>
      <w:r>
        <w:rPr>
          <w:spacing w:val="-4"/>
        </w:rPr>
        <w:t xml:space="preserve"> </w:t>
      </w:r>
      <w:r>
        <w:rPr/>
        <w:t>la</w:t>
      </w:r>
      <w:r>
        <w:rPr>
          <w:spacing w:val="-2"/>
        </w:rPr>
        <w:t xml:space="preserve"> </w:t>
      </w:r>
      <w:r>
        <w:rPr/>
        <w:t>sesión</w:t>
      </w:r>
      <w:r>
        <w:rPr>
          <w:spacing w:val="-3"/>
        </w:rPr>
        <w:t xml:space="preserve"> </w:t>
      </w:r>
      <w:r>
        <w:rPr/>
        <w:t>o</w:t>
      </w:r>
      <w:r>
        <w:rPr>
          <w:spacing w:val="-3"/>
        </w:rPr>
        <w:t xml:space="preserve"> </w:t>
      </w:r>
      <w:r>
        <w:rPr/>
        <w:t>apaga</w:t>
      </w:r>
      <w:r>
        <w:rPr>
          <w:spacing w:val="-2"/>
        </w:rPr>
        <w:t xml:space="preserve"> </w:t>
      </w:r>
      <w:r>
        <w:rPr/>
        <w:t>el</w:t>
      </w:r>
      <w:r>
        <w:rPr>
          <w:spacing w:val="-4"/>
        </w:rPr>
        <w:t xml:space="preserve"> </w:t>
      </w:r>
      <w:r>
        <w:rPr/>
        <w:t>ordenador</w:t>
      </w:r>
      <w:r>
        <w:rPr>
          <w:spacing w:val="-2"/>
        </w:rPr>
        <w:t xml:space="preserve"> </w:t>
      </w:r>
      <w:r>
        <w:rPr/>
        <w:t>mientras</w:t>
      </w:r>
      <w:r>
        <w:rPr>
          <w:spacing w:val="-3"/>
        </w:rPr>
        <w:t xml:space="preserve"> </w:t>
      </w:r>
      <w:r>
        <w:rPr/>
        <w:t>el</w:t>
      </w:r>
      <w:r>
        <w:rPr>
          <w:spacing w:val="-4"/>
        </w:rPr>
        <w:t xml:space="preserve"> </w:t>
      </w:r>
      <w:r>
        <w:rPr/>
        <w:t>script</w:t>
      </w:r>
      <w:r>
        <w:rPr>
          <w:spacing w:val="-4"/>
        </w:rPr>
        <w:t xml:space="preserve"> </w:t>
      </w:r>
      <w:r>
        <w:rPr/>
        <w:t>se</w:t>
      </w:r>
      <w:r>
        <w:rPr>
          <w:spacing w:val="-4"/>
        </w:rPr>
        <w:t xml:space="preserve"> </w:t>
      </w:r>
      <w:r>
        <w:rPr/>
        <w:t>está</w:t>
      </w:r>
      <w:r>
        <w:rPr>
          <w:spacing w:val="-4"/>
        </w:rPr>
        <w:t xml:space="preserve"> </w:t>
      </w:r>
      <w:r>
        <w:rPr/>
        <w:t>ejecutando.</w:t>
      </w:r>
      <w:r>
        <w:rPr>
          <w:spacing w:val="-3"/>
        </w:rPr>
        <w:t xml:space="preserve"> </w:t>
      </w:r>
      <w:r>
        <w:rPr/>
        <w:t>Cuando</w:t>
      </w:r>
      <w:r>
        <w:rPr>
          <w:spacing w:val="-3"/>
        </w:rPr>
        <w:t xml:space="preserve"> </w:t>
      </w:r>
      <w:r>
        <w:rPr/>
        <w:t>ocurre</w:t>
      </w:r>
      <w:r>
        <w:rPr>
          <w:spacing w:val="-2"/>
        </w:rPr>
        <w:t xml:space="preserve"> </w:t>
      </w:r>
      <w:r>
        <w:rPr/>
        <w:t>un</w:t>
      </w:r>
      <w:r>
        <w:rPr>
          <w:spacing w:val="-3"/>
        </w:rPr>
        <w:t xml:space="preserve"> </w:t>
      </w:r>
      <w:r>
        <w:rPr/>
        <w:t>evento</w:t>
      </w:r>
    </w:p>
    <w:p>
      <w:pPr>
        <w:pStyle w:val="BodyText"/>
        <w:spacing w:before="74" w:after="0"/>
        <w:ind w:left="155" w:right="148"/>
        <w:rPr/>
      </w:pPr>
      <w:r>
        <w:rPr/>
        <w:t>como</w:t>
      </w:r>
      <w:r>
        <w:rPr>
          <w:spacing w:val="-3"/>
        </w:rPr>
        <w:t xml:space="preserve"> </w:t>
      </w:r>
      <w:r>
        <w:rPr/>
        <w:t>este,</w:t>
      </w:r>
      <w:r>
        <w:rPr>
          <w:spacing w:val="-4"/>
        </w:rPr>
        <w:t xml:space="preserve"> </w:t>
      </w:r>
      <w:r>
        <w:rPr/>
        <w:t>debe</w:t>
      </w:r>
      <w:r>
        <w:rPr>
          <w:spacing w:val="-3"/>
        </w:rPr>
        <w:t xml:space="preserve"> </w:t>
      </w:r>
      <w:r>
        <w:rPr/>
        <w:t>enviarse</w:t>
      </w:r>
      <w:r>
        <w:rPr>
          <w:spacing w:val="-3"/>
        </w:rPr>
        <w:t xml:space="preserve"> </w:t>
      </w:r>
      <w:r>
        <w:rPr/>
        <w:t>una</w:t>
      </w:r>
      <w:r>
        <w:rPr>
          <w:spacing w:val="-5"/>
        </w:rPr>
        <w:t xml:space="preserve"> </w:t>
      </w:r>
      <w:r>
        <w:rPr/>
        <w:t>señal</w:t>
      </w:r>
      <w:r>
        <w:rPr>
          <w:spacing w:val="-5"/>
        </w:rPr>
        <w:t xml:space="preserve"> </w:t>
      </w:r>
      <w:r>
        <w:rPr/>
        <w:t>a</w:t>
      </w:r>
      <w:r>
        <w:rPr>
          <w:spacing w:val="-3"/>
        </w:rPr>
        <w:t xml:space="preserve"> </w:t>
      </w:r>
      <w:r>
        <w:rPr/>
        <w:t>todos</w:t>
      </w:r>
      <w:r>
        <w:rPr>
          <w:spacing w:val="-4"/>
        </w:rPr>
        <w:t xml:space="preserve"> </w:t>
      </w:r>
      <w:r>
        <w:rPr/>
        <w:t>los</w:t>
      </w:r>
      <w:r>
        <w:rPr>
          <w:spacing w:val="-4"/>
        </w:rPr>
        <w:t xml:space="preserve"> </w:t>
      </w:r>
      <w:r>
        <w:rPr/>
        <w:t>procesos</w:t>
      </w:r>
      <w:r>
        <w:rPr>
          <w:spacing w:val="-4"/>
        </w:rPr>
        <w:t xml:space="preserve"> </w:t>
      </w:r>
      <w:r>
        <w:rPr/>
        <w:t>afectados.</w:t>
      </w:r>
      <w:r>
        <w:rPr>
          <w:spacing w:val="-4"/>
        </w:rPr>
        <w:t xml:space="preserve"> </w:t>
      </w:r>
      <w:r>
        <w:rPr/>
        <w:t>En</w:t>
      </w:r>
      <w:r>
        <w:rPr>
          <w:spacing w:val="-3"/>
        </w:rPr>
        <w:t xml:space="preserve"> </w:t>
      </w:r>
      <w:r>
        <w:rPr/>
        <w:t>respuesta,</w:t>
      </w:r>
      <w:r>
        <w:rPr>
          <w:spacing w:val="-4"/>
        </w:rPr>
        <w:t xml:space="preserve"> </w:t>
      </w:r>
      <w:r>
        <w:rPr/>
        <w:t>los</w:t>
      </w:r>
      <w:r>
        <w:rPr>
          <w:spacing w:val="-4"/>
        </w:rPr>
        <w:t xml:space="preserve"> </w:t>
      </w:r>
      <w:r>
        <w:rPr/>
        <w:t>programas</w:t>
      </w:r>
      <w:r>
        <w:rPr>
          <w:spacing w:val="-4"/>
        </w:rPr>
        <w:t xml:space="preserve"> </w:t>
      </w:r>
      <w:r>
        <w:rPr/>
        <w:t>que representan estos procesos pueden realizar acciones para asegurar una terminación apropiada y ordenada del programa. Digamos, por ejemplo, que hemos escrito un script que crea un archivo temporal durante su ejecución. En nombre del buen diseño, habríamos hecho que el script borre el archivo cuando el script termine su trabajo. También sería inteligente hacer que el script borre el archivo si recibe una señal indicando que el programa va a terminar prematuramente.</w:t>
      </w:r>
    </w:p>
    <w:p>
      <w:pPr>
        <w:pStyle w:val="BodyText"/>
        <w:ind w:left="0" w:right="0"/>
        <w:rPr/>
      </w:pPr>
      <w:r>
        <w:rPr/>
      </w:r>
    </w:p>
    <w:p>
      <w:pPr>
        <w:pStyle w:val="BodyText"/>
        <w:ind w:left="155" w:right="148"/>
        <w:rPr/>
      </w:pPr>
      <w:r>
        <w:rPr>
          <w:rFonts w:ascii="Courier New" w:hAnsi="Courier New"/>
        </w:rPr>
        <w:t xml:space="preserve">bash </w:t>
      </w:r>
      <w:r>
        <w:rPr/>
        <w:t xml:space="preserve">ofrece un mecanismo para este propósito conocido como </w:t>
      </w:r>
      <w:r>
        <w:rPr>
          <w:i/>
        </w:rPr>
        <w:t>trampa</w:t>
      </w:r>
      <w:r>
        <w:rPr/>
        <w:t>. Las trampas se implementan</w:t>
      </w:r>
      <w:r>
        <w:rPr>
          <w:spacing w:val="-8"/>
        </w:rPr>
        <w:t xml:space="preserve"> </w:t>
      </w:r>
      <w:r>
        <w:rPr/>
        <w:t>con</w:t>
      </w:r>
      <w:r>
        <w:rPr>
          <w:spacing w:val="-5"/>
        </w:rPr>
        <w:t xml:space="preserve"> </w:t>
      </w:r>
      <w:r>
        <w:rPr/>
        <w:t>el</w:t>
      </w:r>
      <w:r>
        <w:rPr>
          <w:spacing w:val="-4"/>
        </w:rPr>
        <w:t xml:space="preserve"> </w:t>
      </w:r>
      <w:r>
        <w:rPr/>
        <w:t>apropiadamente</w:t>
      </w:r>
      <w:r>
        <w:rPr>
          <w:spacing w:val="-4"/>
        </w:rPr>
        <w:t xml:space="preserve"> </w:t>
      </w:r>
      <w:r>
        <w:rPr/>
        <w:t>denominado</w:t>
      </w:r>
      <w:r>
        <w:rPr>
          <w:spacing w:val="-4"/>
        </w:rPr>
        <w:t xml:space="preserve"> </w:t>
      </w:r>
      <w:r>
        <w:rPr/>
        <w:t>comando</w:t>
      </w:r>
      <w:r>
        <w:rPr>
          <w:spacing w:val="-4"/>
        </w:rPr>
        <w:t xml:space="preserve"> </w:t>
      </w:r>
      <w:r>
        <w:rPr/>
        <w:t>incluido,</w:t>
      </w:r>
      <w:r>
        <w:rPr>
          <w:spacing w:val="-1"/>
        </w:rPr>
        <w:t xml:space="preserve"> </w:t>
      </w:r>
      <w:r>
        <w:rPr>
          <w:rFonts w:ascii="Courier New" w:hAnsi="Courier New"/>
        </w:rPr>
        <w:t>trap</w:t>
      </w:r>
      <w:r>
        <w:rPr/>
        <w:t>.</w:t>
      </w:r>
      <w:r>
        <w:rPr>
          <w:spacing w:val="-5"/>
        </w:rPr>
        <w:t xml:space="preserve"> </w:t>
      </w:r>
      <w:r>
        <w:rPr>
          <w:rFonts w:ascii="Courier New" w:hAnsi="Courier New"/>
        </w:rPr>
        <w:t>trap</w:t>
      </w:r>
      <w:r>
        <w:rPr>
          <w:rFonts w:ascii="Courier New" w:hAnsi="Courier New"/>
          <w:spacing w:val="-85"/>
        </w:rPr>
        <w:t xml:space="preserve"> </w:t>
      </w:r>
      <w:r>
        <w:rPr/>
        <w:t>usa</w:t>
      </w:r>
      <w:r>
        <w:rPr>
          <w:spacing w:val="-6"/>
        </w:rPr>
        <w:t xml:space="preserve"> </w:t>
      </w:r>
      <w:r>
        <w:rPr/>
        <w:t>la</w:t>
      </w:r>
      <w:r>
        <w:rPr>
          <w:spacing w:val="-4"/>
        </w:rPr>
        <w:t xml:space="preserve"> </w:t>
      </w:r>
      <w:r>
        <w:rPr/>
        <w:t xml:space="preserve">siguiente </w:t>
      </w:r>
      <w:r>
        <w:rPr>
          <w:spacing w:val="-2"/>
        </w:rPr>
        <w:t>sintaxis:</w:t>
      </w:r>
    </w:p>
    <w:p>
      <w:pPr>
        <w:pStyle w:val="BodyText"/>
        <w:ind w:left="0" w:right="0"/>
        <w:rPr/>
      </w:pPr>
      <w:r>
        <w:rPr/>
      </w:r>
    </w:p>
    <w:p>
      <w:pPr>
        <w:pStyle w:val="BodyText"/>
        <w:rPr>
          <w:rFonts w:ascii="Courier New" w:hAnsi="Courier New"/>
        </w:rPr>
      </w:pPr>
      <w:r>
        <w:rPr>
          <w:rFonts w:ascii="Courier New" w:hAnsi="Courier New"/>
        </w:rPr>
        <w:t>trap</w:t>
      </w:r>
      <w:r>
        <w:rPr>
          <w:rFonts w:ascii="Courier New" w:hAnsi="Courier New"/>
          <w:spacing w:val="-6"/>
        </w:rPr>
        <w:t xml:space="preserve"> </w:t>
      </w:r>
      <w:r>
        <w:rPr>
          <w:rFonts w:ascii="Courier New" w:hAnsi="Courier New"/>
        </w:rPr>
        <w:t>argumento</w:t>
      </w:r>
      <w:r>
        <w:rPr>
          <w:rFonts w:ascii="Courier New" w:hAnsi="Courier New"/>
          <w:spacing w:val="-6"/>
        </w:rPr>
        <w:t xml:space="preserve"> </w:t>
      </w:r>
      <w:r>
        <w:rPr>
          <w:rFonts w:ascii="Courier New" w:hAnsi="Courier New"/>
        </w:rPr>
        <w:t>señal</w:t>
      </w:r>
      <w:r>
        <w:rPr>
          <w:rFonts w:ascii="Courier New" w:hAnsi="Courier New"/>
          <w:spacing w:val="-6"/>
        </w:rPr>
        <w:t xml:space="preserve"> </w:t>
      </w:r>
      <w:r>
        <w:rPr>
          <w:rFonts w:ascii="Courier New" w:hAnsi="Courier New"/>
          <w:spacing w:val="-2"/>
        </w:rPr>
        <w:t>[señal...]</w:t>
      </w:r>
    </w:p>
    <w:p>
      <w:pPr>
        <w:pStyle w:val="BodyText"/>
        <w:ind w:left="0" w:right="0"/>
        <w:rPr>
          <w:rFonts w:ascii="Courier New" w:hAnsi="Courier New"/>
        </w:rPr>
      </w:pPr>
      <w:r>
        <w:rPr>
          <w:rFonts w:ascii="Courier New" w:hAnsi="Courier New"/>
        </w:rPr>
      </w:r>
    </w:p>
    <w:p>
      <w:pPr>
        <w:pStyle w:val="BodyText"/>
        <w:rPr/>
      </w:pPr>
      <w:r>
        <w:rPr/>
        <w:t>donde</w:t>
      </w:r>
      <w:r>
        <w:rPr>
          <w:spacing w:val="-2"/>
        </w:rPr>
        <w:t xml:space="preserve"> </w:t>
      </w:r>
      <w:r>
        <w:rPr>
          <w:i/>
        </w:rPr>
        <w:t>argumento</w:t>
      </w:r>
      <w:r>
        <w:rPr>
          <w:i/>
          <w:spacing w:val="-3"/>
        </w:rPr>
        <w:t xml:space="preserve"> </w:t>
      </w:r>
      <w:r>
        <w:rPr/>
        <w:t>es</w:t>
      </w:r>
      <w:r>
        <w:rPr>
          <w:spacing w:val="-3"/>
        </w:rPr>
        <w:t xml:space="preserve"> </w:t>
      </w:r>
      <w:r>
        <w:rPr/>
        <w:t>una</w:t>
      </w:r>
      <w:r>
        <w:rPr>
          <w:spacing w:val="-4"/>
        </w:rPr>
        <w:t xml:space="preserve"> </w:t>
      </w:r>
      <w:r>
        <w:rPr/>
        <w:t>cadena</w:t>
      </w:r>
      <w:r>
        <w:rPr>
          <w:spacing w:val="-4"/>
        </w:rPr>
        <w:t xml:space="preserve"> </w:t>
      </w:r>
      <w:r>
        <w:rPr/>
        <w:t>que</w:t>
      </w:r>
      <w:r>
        <w:rPr>
          <w:spacing w:val="-3"/>
        </w:rPr>
        <w:t xml:space="preserve"> </w:t>
      </w:r>
      <w:r>
        <w:rPr/>
        <w:t>se</w:t>
      </w:r>
      <w:r>
        <w:rPr>
          <w:spacing w:val="-4"/>
        </w:rPr>
        <w:t xml:space="preserve"> </w:t>
      </w:r>
      <w:r>
        <w:rPr/>
        <w:t>leerá</w:t>
      </w:r>
      <w:r>
        <w:rPr>
          <w:spacing w:val="-3"/>
        </w:rPr>
        <w:t xml:space="preserve"> </w:t>
      </w:r>
      <w:r>
        <w:rPr/>
        <w:t>y</w:t>
      </w:r>
      <w:r>
        <w:rPr>
          <w:spacing w:val="-3"/>
        </w:rPr>
        <w:t xml:space="preserve"> </w:t>
      </w:r>
      <w:r>
        <w:rPr/>
        <w:t>tratará</w:t>
      </w:r>
      <w:r>
        <w:rPr>
          <w:spacing w:val="-4"/>
        </w:rPr>
        <w:t xml:space="preserve"> </w:t>
      </w:r>
      <w:r>
        <w:rPr/>
        <w:t>como</w:t>
      </w:r>
      <w:r>
        <w:rPr>
          <w:spacing w:val="-3"/>
        </w:rPr>
        <w:t xml:space="preserve"> </w:t>
      </w:r>
      <w:r>
        <w:rPr/>
        <w:t>un</w:t>
      </w:r>
      <w:r>
        <w:rPr>
          <w:spacing w:val="-3"/>
        </w:rPr>
        <w:t xml:space="preserve"> </w:t>
      </w:r>
      <w:r>
        <w:rPr/>
        <w:t>comando</w:t>
      </w:r>
      <w:r>
        <w:rPr>
          <w:spacing w:val="-3"/>
        </w:rPr>
        <w:t xml:space="preserve"> </w:t>
      </w:r>
      <w:r>
        <w:rPr/>
        <w:t>y</w:t>
      </w:r>
      <w:r>
        <w:rPr>
          <w:spacing w:val="-2"/>
        </w:rPr>
        <w:t xml:space="preserve"> </w:t>
      </w:r>
      <w:r>
        <w:rPr>
          <w:i/>
        </w:rPr>
        <w:t>señal</w:t>
      </w:r>
      <w:r>
        <w:rPr>
          <w:i/>
          <w:spacing w:val="-4"/>
        </w:rPr>
        <w:t xml:space="preserve"> </w:t>
      </w:r>
      <w:r>
        <w:rPr/>
        <w:t>es</w:t>
      </w:r>
      <w:r>
        <w:rPr>
          <w:spacing w:val="-3"/>
        </w:rPr>
        <w:t xml:space="preserve"> </w:t>
      </w:r>
      <w:r>
        <w:rPr/>
        <w:t>la</w:t>
      </w:r>
      <w:r>
        <w:rPr>
          <w:spacing w:val="-3"/>
        </w:rPr>
        <w:t xml:space="preserve"> </w:t>
      </w:r>
      <w:r>
        <w:rPr/>
        <w:t>especificación de una señal que pone en funcionamiento la ejecución el comando interpretado.</w:t>
      </w:r>
    </w:p>
    <w:p>
      <w:pPr>
        <w:pStyle w:val="BodyText"/>
        <w:ind w:left="0" w:right="0"/>
        <w:rPr/>
      </w:pPr>
      <w:r>
        <w:rPr/>
      </w:r>
    </w:p>
    <w:p>
      <w:pPr>
        <w:pStyle w:val="BodyText"/>
        <w:rPr/>
      </w:pPr>
      <w:r>
        <w:rPr/>
        <w:t>Aquí</w:t>
      </w:r>
      <w:r>
        <w:rPr>
          <w:spacing w:val="-4"/>
        </w:rPr>
        <w:t xml:space="preserve"> </w:t>
      </w:r>
      <w:r>
        <w:rPr/>
        <w:t>tenemos</w:t>
      </w:r>
      <w:r>
        <w:rPr>
          <w:spacing w:val="-2"/>
        </w:rPr>
        <w:t xml:space="preserve"> </w:t>
      </w:r>
      <w:r>
        <w:rPr/>
        <w:t>un</w:t>
      </w:r>
      <w:r>
        <w:rPr>
          <w:spacing w:val="-3"/>
        </w:rPr>
        <w:t xml:space="preserve"> </w:t>
      </w:r>
      <w:r>
        <w:rPr/>
        <w:t>ejemplo</w:t>
      </w:r>
      <w:r>
        <w:rPr>
          <w:spacing w:val="-1"/>
        </w:rPr>
        <w:t xml:space="preserve"> </w:t>
      </w:r>
      <w:r>
        <w:rPr>
          <w:spacing w:val="-2"/>
        </w:rPr>
        <w:t>simple:</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6"/>
        </w:rPr>
        <w:t xml:space="preserve"> </w:t>
      </w:r>
      <w:r>
        <w:rPr>
          <w:rFonts w:ascii="Courier New" w:hAnsi="Courier New"/>
        </w:rPr>
        <w:t>trap-demo</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simple</w:t>
      </w:r>
      <w:r>
        <w:rPr>
          <w:rFonts w:ascii="Courier New" w:hAnsi="Courier New"/>
          <w:spacing w:val="-5"/>
        </w:rPr>
        <w:t xml:space="preserve"> </w:t>
      </w:r>
      <w:r>
        <w:rPr>
          <w:rFonts w:ascii="Courier New" w:hAnsi="Courier New"/>
        </w:rPr>
        <w:t>signal</w:t>
      </w:r>
      <w:r>
        <w:rPr>
          <w:rFonts w:ascii="Courier New" w:hAnsi="Courier New"/>
          <w:spacing w:val="-5"/>
        </w:rPr>
        <w:t xml:space="preserve"> </w:t>
      </w:r>
      <w:r>
        <w:rPr>
          <w:rFonts w:ascii="Courier New" w:hAnsi="Courier New"/>
        </w:rPr>
        <w:t>handling</w:t>
      </w:r>
      <w:r>
        <w:rPr>
          <w:rFonts w:ascii="Courier New" w:hAnsi="Courier New"/>
          <w:spacing w:val="-5"/>
        </w:rPr>
        <w:t xml:space="preserve"> </w:t>
      </w:r>
      <w:r>
        <w:rPr>
          <w:rFonts w:ascii="Courier New" w:hAnsi="Courier New"/>
          <w:spacing w:val="-4"/>
        </w:rPr>
        <w:t>demo</w:t>
      </w:r>
    </w:p>
    <w:p>
      <w:pPr>
        <w:pStyle w:val="BodyText"/>
        <w:ind w:left="155" w:right="2783"/>
        <w:rPr>
          <w:rFonts w:ascii="Courier New" w:hAnsi="Courier New"/>
        </w:rPr>
      </w:pPr>
      <w:r>
        <w:rPr>
          <w:rFonts w:ascii="Courier New" w:hAnsi="Courier New"/>
        </w:rPr>
        <w:t>trap</w:t>
      </w:r>
      <w:r>
        <w:rPr>
          <w:rFonts w:ascii="Courier New" w:hAnsi="Courier New"/>
          <w:spacing w:val="-6"/>
        </w:rPr>
        <w:t xml:space="preserve"> </w:t>
      </w:r>
      <w:r>
        <w:rPr>
          <w:rFonts w:ascii="Courier New" w:hAnsi="Courier New"/>
        </w:rPr>
        <w:t>"echo</w:t>
      </w:r>
      <w:r>
        <w:rPr>
          <w:rFonts w:ascii="Courier New" w:hAnsi="Courier New"/>
          <w:spacing w:val="-6"/>
        </w:rPr>
        <w:t xml:space="preserve"> </w:t>
      </w:r>
      <w:r>
        <w:rPr>
          <w:rFonts w:ascii="Courier New" w:hAnsi="Courier New"/>
        </w:rPr>
        <w:t>'I</w:t>
      </w:r>
      <w:r>
        <w:rPr>
          <w:rFonts w:ascii="Courier New" w:hAnsi="Courier New"/>
          <w:spacing w:val="-6"/>
        </w:rPr>
        <w:t xml:space="preserve"> </w:t>
      </w:r>
      <w:r>
        <w:rPr>
          <w:rFonts w:ascii="Courier New" w:hAnsi="Courier New"/>
        </w:rPr>
        <w:t>am</w:t>
      </w:r>
      <w:r>
        <w:rPr>
          <w:rFonts w:ascii="Courier New" w:hAnsi="Courier New"/>
          <w:spacing w:val="-6"/>
        </w:rPr>
        <w:t xml:space="preserve"> </w:t>
      </w:r>
      <w:r>
        <w:rPr>
          <w:rFonts w:ascii="Courier New" w:hAnsi="Courier New"/>
        </w:rPr>
        <w:t>ignoring</w:t>
      </w:r>
      <w:r>
        <w:rPr>
          <w:rFonts w:ascii="Courier New" w:hAnsi="Courier New"/>
          <w:spacing w:val="-6"/>
        </w:rPr>
        <w:t xml:space="preserve"> </w:t>
      </w:r>
      <w:r>
        <w:rPr>
          <w:rFonts w:ascii="Courier New" w:hAnsi="Courier New"/>
        </w:rPr>
        <w:t>you.'"</w:t>
      </w:r>
      <w:r>
        <w:rPr>
          <w:rFonts w:ascii="Courier New" w:hAnsi="Courier New"/>
          <w:spacing w:val="-6"/>
        </w:rPr>
        <w:t xml:space="preserve"> </w:t>
      </w:r>
      <w:r>
        <w:rPr>
          <w:rFonts w:ascii="Courier New" w:hAnsi="Courier New"/>
        </w:rPr>
        <w:t>SIGINT</w:t>
      </w:r>
      <w:r>
        <w:rPr>
          <w:rFonts w:ascii="Courier New" w:hAnsi="Courier New"/>
          <w:spacing w:val="-6"/>
        </w:rPr>
        <w:t xml:space="preserve"> </w:t>
      </w:r>
      <w:r>
        <w:rPr>
          <w:rFonts w:ascii="Courier New" w:hAnsi="Courier New"/>
        </w:rPr>
        <w:t>SIGTERM for i in {1..5}; do</w:t>
      </w:r>
    </w:p>
    <w:p>
      <w:pPr>
        <w:pStyle w:val="BodyText"/>
        <w:spacing w:before="1" w:after="0"/>
        <w:ind w:left="155" w:right="617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"Iteration</w:t>
      </w:r>
      <w:r>
        <w:rPr>
          <w:rFonts w:ascii="Courier New" w:hAnsi="Courier New"/>
          <w:spacing w:val="-10"/>
        </w:rPr>
        <w:t xml:space="preserve"> </w:t>
      </w:r>
      <w:r>
        <w:rPr>
          <w:rFonts w:ascii="Courier New" w:hAnsi="Courier New"/>
        </w:rPr>
        <w:t>$i</w:t>
      </w:r>
      <w:r>
        <w:rPr>
          <w:rFonts w:ascii="Courier New" w:hAnsi="Courier New"/>
          <w:spacing w:val="-10"/>
        </w:rPr>
        <w:t xml:space="preserve"> </w:t>
      </w:r>
      <w:r>
        <w:rPr>
          <w:rFonts w:ascii="Courier New" w:hAnsi="Courier New"/>
        </w:rPr>
        <w:t>of</w:t>
      </w:r>
      <w:r>
        <w:rPr>
          <w:rFonts w:ascii="Courier New" w:hAnsi="Courier New"/>
          <w:spacing w:val="-10"/>
        </w:rPr>
        <w:t xml:space="preserve"> </w:t>
      </w:r>
      <w:r>
        <w:rPr>
          <w:rFonts w:ascii="Courier New" w:hAnsi="Courier New"/>
        </w:rPr>
        <w:t>5" sleep 5</w:t>
      </w:r>
    </w:p>
    <w:p>
      <w:pPr>
        <w:pStyle w:val="BodyText"/>
        <w:rPr>
          <w:rFonts w:ascii="Courier New" w:hAnsi="Courier New"/>
        </w:rPr>
      </w:pPr>
      <w:r>
        <w:rPr>
          <w:rFonts w:ascii="Courier New" w:hAnsi="Courier New"/>
          <w:spacing w:val="-4"/>
        </w:rPr>
        <w:t>done</w:t>
      </w:r>
    </w:p>
    <w:p>
      <w:pPr>
        <w:pStyle w:val="BodyText"/>
        <w:ind w:left="0" w:right="0"/>
        <w:rPr>
          <w:rFonts w:ascii="Courier New" w:hAnsi="Courier New"/>
        </w:rPr>
      </w:pPr>
      <w:r>
        <w:rPr>
          <w:rFonts w:ascii="Courier New" w:hAnsi="Courier New"/>
        </w:rPr>
      </w:r>
    </w:p>
    <w:p>
      <w:pPr>
        <w:pStyle w:val="BodyText"/>
        <w:ind w:left="155" w:right="178"/>
        <w:jc w:val="both"/>
        <w:rPr/>
      </w:pPr>
      <w:r>
        <w:rPr/>
        <w:t>Este</w:t>
      </w:r>
      <w:r>
        <w:rPr>
          <w:spacing w:val="-15"/>
        </w:rPr>
        <w:t xml:space="preserve"> </w:t>
      </w:r>
      <w:r>
        <w:rPr/>
        <w:t>script</w:t>
      </w:r>
      <w:r>
        <w:rPr>
          <w:spacing w:val="-15"/>
        </w:rPr>
        <w:t xml:space="preserve"> </w:t>
      </w:r>
      <w:r>
        <w:rPr/>
        <w:t>define</w:t>
      </w:r>
      <w:r>
        <w:rPr>
          <w:spacing w:val="-15"/>
        </w:rPr>
        <w:t xml:space="preserve"> </w:t>
      </w:r>
      <w:r>
        <w:rPr/>
        <w:t>una</w:t>
      </w:r>
      <w:r>
        <w:rPr>
          <w:spacing w:val="-15"/>
        </w:rPr>
        <w:t xml:space="preserve"> </w:t>
      </w:r>
      <w:r>
        <w:rPr/>
        <w:t>trampa</w:t>
      </w:r>
      <w:r>
        <w:rPr>
          <w:spacing w:val="-4"/>
        </w:rPr>
        <w:t xml:space="preserve"> </w:t>
      </w:r>
      <w:r>
        <w:rPr/>
        <w:t>que</w:t>
      </w:r>
      <w:r>
        <w:rPr>
          <w:spacing w:val="-4"/>
        </w:rPr>
        <w:t xml:space="preserve"> </w:t>
      </w:r>
      <w:r>
        <w:rPr/>
        <w:t>ejecutará</w:t>
      </w:r>
      <w:r>
        <w:rPr>
          <w:spacing w:val="-2"/>
        </w:rPr>
        <w:t xml:space="preserve"> </w:t>
      </w:r>
      <w:r>
        <w:rPr/>
        <w:t>un</w:t>
      </w:r>
      <w:r>
        <w:rPr>
          <w:spacing w:val="-3"/>
        </w:rPr>
        <w:t xml:space="preserve"> </w:t>
      </w:r>
      <w:r>
        <w:rPr/>
        <w:t xml:space="preserve">comando </w:t>
      </w:r>
      <w:r>
        <w:rPr>
          <w:rFonts w:ascii="Courier New" w:hAnsi="Courier New"/>
        </w:rPr>
        <w:t>echo</w:t>
      </w:r>
      <w:r>
        <w:rPr>
          <w:rFonts w:ascii="Courier New" w:hAnsi="Courier New"/>
          <w:spacing w:val="-36"/>
        </w:rPr>
        <w:t xml:space="preserve"> </w:t>
      </w:r>
      <w:r>
        <w:rPr/>
        <w:t>cada</w:t>
      </w:r>
      <w:r>
        <w:rPr>
          <w:spacing w:val="-2"/>
        </w:rPr>
        <w:t xml:space="preserve"> </w:t>
      </w:r>
      <w:r>
        <w:rPr/>
        <w:t>vez</w:t>
      </w:r>
      <w:r>
        <w:rPr>
          <w:spacing w:val="-4"/>
        </w:rPr>
        <w:t xml:space="preserve"> </w:t>
      </w:r>
      <w:r>
        <w:rPr/>
        <w:t>que</w:t>
      </w:r>
      <w:r>
        <w:rPr>
          <w:spacing w:val="-4"/>
        </w:rPr>
        <w:t xml:space="preserve"> </w:t>
      </w:r>
      <w:r>
        <w:rPr/>
        <w:t>recibe</w:t>
      </w:r>
      <w:r>
        <w:rPr>
          <w:spacing w:val="-4"/>
        </w:rPr>
        <w:t xml:space="preserve"> </w:t>
      </w:r>
      <w:r>
        <w:rPr/>
        <w:t>la</w:t>
      </w:r>
      <w:r>
        <w:rPr>
          <w:spacing w:val="-2"/>
        </w:rPr>
        <w:t xml:space="preserve"> </w:t>
      </w:r>
      <w:r>
        <w:rPr/>
        <w:t>señal</w:t>
      </w:r>
      <w:r>
        <w:rPr>
          <w:spacing w:val="-4"/>
        </w:rPr>
        <w:t xml:space="preserve"> </w:t>
      </w:r>
      <w:r>
        <w:rPr/>
        <w:t xml:space="preserve">SIGINT o SIGTERM mientras el script se está ejecutando. La ejecución del programa aparece así cuando el usuario intenta detener el script presionando </w:t>
      </w:r>
      <w:r>
        <w:rPr>
          <w:rFonts w:ascii="Courier New" w:hAnsi="Courier New"/>
        </w:rPr>
        <w:t>Ctrl-c</w:t>
      </w:r>
      <w:r>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trap-</w:t>
      </w:r>
      <w:r>
        <w:rPr>
          <w:rFonts w:ascii="Courier New" w:hAnsi="Courier New"/>
          <w:b/>
          <w:spacing w:val="-4"/>
          <w:sz w:val="24"/>
        </w:rPr>
        <w:t>demo</w:t>
      </w:r>
    </w:p>
    <w:p>
      <w:pPr>
        <w:pStyle w:val="BodyText"/>
        <w:rPr>
          <w:rFonts w:ascii="Courier New" w:hAnsi="Courier New"/>
        </w:rPr>
      </w:pPr>
      <w:r>
        <w:rPr>
          <w:rFonts w:ascii="Courier New" w:hAnsi="Courier New"/>
        </w:rPr>
        <w:t>Iteration</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spacing w:val="-10"/>
        </w:rPr>
        <w:t>5</w:t>
      </w:r>
    </w:p>
    <w:p>
      <w:pPr>
        <w:pStyle w:val="BodyText"/>
        <w:ind w:left="155" w:right="7176"/>
        <w:rPr>
          <w:rFonts w:ascii="Courier New" w:hAnsi="Courier New"/>
        </w:rPr>
      </w:pPr>
      <w:r>
        <w:rPr>
          <w:rFonts w:ascii="Courier New" w:hAnsi="Courier New"/>
        </w:rPr>
        <w:t>Iteration</w:t>
      </w:r>
      <w:r>
        <w:rPr>
          <w:rFonts w:ascii="Courier New" w:hAnsi="Courier New"/>
          <w:spacing w:val="40"/>
        </w:rPr>
        <w:t xml:space="preserve"> </w:t>
      </w:r>
      <w:r>
        <w:rPr>
          <w:rFonts w:ascii="Courier New" w:hAnsi="Courier New"/>
        </w:rPr>
        <w:t>2</w:t>
      </w:r>
      <w:r>
        <w:rPr>
          <w:rFonts w:ascii="Courier New" w:hAnsi="Courier New"/>
          <w:spacing w:val="40"/>
        </w:rPr>
        <w:t xml:space="preserve"> </w:t>
      </w:r>
      <w:r>
        <w:rPr>
          <w:rFonts w:ascii="Courier New" w:hAnsi="Courier New"/>
        </w:rPr>
        <w:t>of</w:t>
      </w:r>
      <w:r>
        <w:rPr>
          <w:rFonts w:ascii="Courier New" w:hAnsi="Courier New"/>
          <w:spacing w:val="40"/>
        </w:rPr>
        <w:t xml:space="preserve"> </w:t>
      </w:r>
      <w:r>
        <w:rPr>
          <w:rFonts w:ascii="Courier New" w:hAnsi="Courier New"/>
        </w:rPr>
        <w:t>5 I</w:t>
      </w:r>
      <w:r>
        <w:rPr>
          <w:rFonts w:ascii="Courier New" w:hAnsi="Courier New"/>
          <w:spacing w:val="-13"/>
        </w:rPr>
        <w:t xml:space="preserve"> </w:t>
      </w:r>
      <w:r>
        <w:rPr>
          <w:rFonts w:ascii="Courier New" w:hAnsi="Courier New"/>
        </w:rPr>
        <w:t>am</w:t>
      </w:r>
      <w:r>
        <w:rPr>
          <w:rFonts w:ascii="Courier New" w:hAnsi="Courier New"/>
          <w:spacing w:val="-13"/>
        </w:rPr>
        <w:t xml:space="preserve"> </w:t>
      </w:r>
      <w:r>
        <w:rPr>
          <w:rFonts w:ascii="Courier New" w:hAnsi="Courier New"/>
        </w:rPr>
        <w:t>ignoring</w:t>
      </w:r>
      <w:r>
        <w:rPr>
          <w:rFonts w:ascii="Courier New" w:hAnsi="Courier New"/>
          <w:spacing w:val="-13"/>
        </w:rPr>
        <w:t xml:space="preserve"> </w:t>
      </w:r>
      <w:r>
        <w:rPr>
          <w:rFonts w:ascii="Courier New" w:hAnsi="Courier New"/>
        </w:rPr>
        <w:t>you. Iteration</w:t>
      </w:r>
      <w:r>
        <w:rPr>
          <w:rFonts w:ascii="Courier New" w:hAnsi="Courier New"/>
          <w:spacing w:val="40"/>
        </w:rPr>
        <w:t xml:space="preserve"> </w:t>
      </w:r>
      <w:r>
        <w:rPr>
          <w:rFonts w:ascii="Courier New" w:hAnsi="Courier New"/>
        </w:rPr>
        <w:t>3</w:t>
      </w:r>
      <w:r>
        <w:rPr>
          <w:rFonts w:ascii="Courier New" w:hAnsi="Courier New"/>
          <w:spacing w:val="40"/>
        </w:rPr>
        <w:t xml:space="preserve"> </w:t>
      </w:r>
      <w:r>
        <w:rPr>
          <w:rFonts w:ascii="Courier New" w:hAnsi="Courier New"/>
        </w:rPr>
        <w:t>of</w:t>
      </w:r>
      <w:r>
        <w:rPr>
          <w:rFonts w:ascii="Courier New" w:hAnsi="Courier New"/>
          <w:spacing w:val="40"/>
        </w:rPr>
        <w:t xml:space="preserve"> </w:t>
      </w:r>
      <w:r>
        <w:rPr>
          <w:rFonts w:ascii="Courier New" w:hAnsi="Courier New"/>
        </w:rPr>
        <w:t>5 I</w:t>
      </w:r>
      <w:r>
        <w:rPr>
          <w:rFonts w:ascii="Courier New" w:hAnsi="Courier New"/>
          <w:spacing w:val="-13"/>
        </w:rPr>
        <w:t xml:space="preserve"> </w:t>
      </w:r>
      <w:r>
        <w:rPr>
          <w:rFonts w:ascii="Courier New" w:hAnsi="Courier New"/>
        </w:rPr>
        <w:t>am</w:t>
      </w:r>
      <w:r>
        <w:rPr>
          <w:rFonts w:ascii="Courier New" w:hAnsi="Courier New"/>
          <w:spacing w:val="-13"/>
        </w:rPr>
        <w:t xml:space="preserve"> </w:t>
      </w:r>
      <w:r>
        <w:rPr>
          <w:rFonts w:ascii="Courier New" w:hAnsi="Courier New"/>
        </w:rPr>
        <w:t>ignoring</w:t>
      </w:r>
      <w:r>
        <w:rPr>
          <w:rFonts w:ascii="Courier New" w:hAnsi="Courier New"/>
          <w:spacing w:val="-13"/>
        </w:rPr>
        <w:t xml:space="preserve"> </w:t>
      </w:r>
      <w:r>
        <w:rPr>
          <w:rFonts w:ascii="Courier New" w:hAnsi="Courier New"/>
        </w:rPr>
        <w:t>you. Iteration 4 of 5</w:t>
      </w:r>
    </w:p>
    <w:p>
      <w:pPr>
        <w:pStyle w:val="BodyText"/>
        <w:spacing w:before="1" w:after="0"/>
        <w:rPr>
          <w:rFonts w:ascii="Courier New" w:hAnsi="Courier New"/>
        </w:rPr>
      </w:pPr>
      <w:r>
        <w:rPr>
          <w:rFonts w:ascii="Courier New" w:hAnsi="Courier New"/>
        </w:rPr>
        <w:t>Iteration</w:t>
      </w:r>
      <w:r>
        <w:rPr>
          <w:rFonts w:ascii="Courier New" w:hAnsi="Courier New"/>
          <w:spacing w:val="-4"/>
        </w:rPr>
        <w:t xml:space="preserve"> </w:t>
      </w:r>
      <w:r>
        <w:rPr>
          <w:rFonts w:ascii="Courier New" w:hAnsi="Courier New"/>
        </w:rPr>
        <w:t>5</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spacing w:val="-10"/>
        </w:rPr>
        <w:t>5</w:t>
      </w:r>
    </w:p>
    <w:p>
      <w:pPr>
        <w:pStyle w:val="BodyText"/>
        <w:ind w:left="0" w:right="0"/>
        <w:rPr>
          <w:rFonts w:ascii="Courier New" w:hAnsi="Courier New"/>
        </w:rPr>
      </w:pPr>
      <w:r>
        <w:rPr>
          <w:rFonts w:ascii="Courier New" w:hAnsi="Courier New"/>
        </w:rPr>
      </w:r>
    </w:p>
    <w:p>
      <w:pPr>
        <w:pStyle w:val="BodyText"/>
        <w:ind w:left="155" w:right="243"/>
        <w:jc w:val="both"/>
        <w:rPr/>
      </w:pPr>
      <w:r>
        <w:rPr/>
        <w:t>Como</w:t>
      </w:r>
      <w:r>
        <w:rPr>
          <w:spacing w:val="-3"/>
        </w:rPr>
        <w:t xml:space="preserve"> </w:t>
      </w:r>
      <w:r>
        <w:rPr/>
        <w:t>podemos</w:t>
      </w:r>
      <w:r>
        <w:rPr>
          <w:spacing w:val="-4"/>
        </w:rPr>
        <w:t xml:space="preserve"> </w:t>
      </w:r>
      <w:r>
        <w:rPr/>
        <w:t>ver,</w:t>
      </w:r>
      <w:r>
        <w:rPr>
          <w:spacing w:val="-4"/>
        </w:rPr>
        <w:t xml:space="preserve"> </w:t>
      </w:r>
      <w:r>
        <w:rPr/>
        <w:t>cada</w:t>
      </w:r>
      <w:r>
        <w:rPr>
          <w:spacing w:val="-5"/>
        </w:rPr>
        <w:t xml:space="preserve"> </w:t>
      </w:r>
      <w:r>
        <w:rPr/>
        <w:t>vez</w:t>
      </w:r>
      <w:r>
        <w:rPr>
          <w:spacing w:val="-3"/>
        </w:rPr>
        <w:t xml:space="preserve"> </w:t>
      </w:r>
      <w:r>
        <w:rPr/>
        <w:t>que</w:t>
      </w:r>
      <w:r>
        <w:rPr>
          <w:spacing w:val="-5"/>
        </w:rPr>
        <w:t xml:space="preserve"> </w:t>
      </w:r>
      <w:r>
        <w:rPr/>
        <w:t>el</w:t>
      </w:r>
      <w:r>
        <w:rPr>
          <w:spacing w:val="-5"/>
        </w:rPr>
        <w:t xml:space="preserve"> </w:t>
      </w:r>
      <w:r>
        <w:rPr/>
        <w:t>usuario</w:t>
      </w:r>
      <w:r>
        <w:rPr>
          <w:spacing w:val="-3"/>
        </w:rPr>
        <w:t xml:space="preserve"> </w:t>
      </w:r>
      <w:r>
        <w:rPr/>
        <w:t>intenta</w:t>
      </w:r>
      <w:r>
        <w:rPr>
          <w:spacing w:val="-5"/>
        </w:rPr>
        <w:t xml:space="preserve"> </w:t>
      </w:r>
      <w:r>
        <w:rPr/>
        <w:t>interrumpir</w:t>
      </w:r>
      <w:r>
        <w:rPr>
          <w:spacing w:val="-3"/>
        </w:rPr>
        <w:t xml:space="preserve"> </w:t>
      </w:r>
      <w:r>
        <w:rPr/>
        <w:t>el</w:t>
      </w:r>
      <w:r>
        <w:rPr>
          <w:spacing w:val="-5"/>
        </w:rPr>
        <w:t xml:space="preserve"> </w:t>
      </w:r>
      <w:r>
        <w:rPr/>
        <w:t>programa,</w:t>
      </w:r>
      <w:r>
        <w:rPr>
          <w:spacing w:val="-4"/>
        </w:rPr>
        <w:t xml:space="preserve"> </w:t>
      </w:r>
      <w:r>
        <w:rPr/>
        <w:t>se</w:t>
      </w:r>
      <w:r>
        <w:rPr>
          <w:spacing w:val="-5"/>
        </w:rPr>
        <w:t xml:space="preserve"> </w:t>
      </w:r>
      <w:r>
        <w:rPr/>
        <w:t>muestra</w:t>
      </w:r>
      <w:r>
        <w:rPr>
          <w:spacing w:val="-3"/>
        </w:rPr>
        <w:t xml:space="preserve"> </w:t>
      </w:r>
      <w:r>
        <w:rPr/>
        <w:t>el</w:t>
      </w:r>
      <w:r>
        <w:rPr>
          <w:spacing w:val="-5"/>
        </w:rPr>
        <w:t xml:space="preserve"> </w:t>
      </w:r>
      <w:r>
        <w:rPr/>
        <w:t>mensaje en su lugar.</w:t>
      </w:r>
    </w:p>
    <w:p>
      <w:pPr>
        <w:pStyle w:val="BodyText"/>
        <w:ind w:left="0" w:right="0"/>
        <w:rPr/>
      </w:pPr>
      <w:r>
        <w:rPr/>
      </w:r>
    </w:p>
    <w:p>
      <w:pPr>
        <w:pStyle w:val="BodyText"/>
        <w:ind w:left="155" w:right="135"/>
        <w:rPr/>
      </w:pPr>
      <w:r>
        <w:rPr/>
        <w:t>Construir</w:t>
      </w:r>
      <w:r>
        <w:rPr>
          <w:spacing w:val="-2"/>
        </w:rPr>
        <w:t xml:space="preserve"> </w:t>
      </w:r>
      <w:r>
        <w:rPr/>
        <w:t>una</w:t>
      </w:r>
      <w:r>
        <w:rPr>
          <w:spacing w:val="-4"/>
        </w:rPr>
        <w:t xml:space="preserve"> </w:t>
      </w:r>
      <w:r>
        <w:rPr/>
        <w:t>cadena</w:t>
      </w:r>
      <w:r>
        <w:rPr>
          <w:spacing w:val="-2"/>
        </w:rPr>
        <w:t xml:space="preserve"> </w:t>
      </w:r>
      <w:r>
        <w:rPr/>
        <w:t>para</w:t>
      </w:r>
      <w:r>
        <w:rPr>
          <w:spacing w:val="-4"/>
        </w:rPr>
        <w:t xml:space="preserve"> </w:t>
      </w:r>
      <w:r>
        <w:rPr/>
        <w:t>formar</w:t>
      </w:r>
      <w:r>
        <w:rPr>
          <w:spacing w:val="-2"/>
        </w:rPr>
        <w:t xml:space="preserve"> </w:t>
      </w:r>
      <w:r>
        <w:rPr/>
        <w:t>una</w:t>
      </w:r>
      <w:r>
        <w:rPr>
          <w:spacing w:val="-4"/>
        </w:rPr>
        <w:t xml:space="preserve"> </w:t>
      </w:r>
      <w:r>
        <w:rPr/>
        <w:t>secuencia</w:t>
      </w:r>
      <w:r>
        <w:rPr>
          <w:spacing w:val="-4"/>
        </w:rPr>
        <w:t xml:space="preserve"> </w:t>
      </w:r>
      <w:r>
        <w:rPr/>
        <w:t>útil</w:t>
      </w:r>
      <w:r>
        <w:rPr>
          <w:spacing w:val="-4"/>
        </w:rPr>
        <w:t xml:space="preserve"> </w:t>
      </w:r>
      <w:r>
        <w:rPr/>
        <w:t>de</w:t>
      </w:r>
      <w:r>
        <w:rPr>
          <w:spacing w:val="-2"/>
        </w:rPr>
        <w:t xml:space="preserve"> </w:t>
      </w:r>
      <w:r>
        <w:rPr/>
        <w:t>comandos</w:t>
      </w:r>
      <w:r>
        <w:rPr>
          <w:spacing w:val="-3"/>
        </w:rPr>
        <w:t xml:space="preserve"> </w:t>
      </w:r>
      <w:r>
        <w:rPr/>
        <w:t>puede</w:t>
      </w:r>
      <w:r>
        <w:rPr>
          <w:spacing w:val="-2"/>
        </w:rPr>
        <w:t xml:space="preserve"> </w:t>
      </w:r>
      <w:r>
        <w:rPr/>
        <w:t>ser</w:t>
      </w:r>
      <w:r>
        <w:rPr>
          <w:spacing w:val="-3"/>
        </w:rPr>
        <w:t xml:space="preserve"> </w:t>
      </w:r>
      <w:r>
        <w:rPr/>
        <w:t>complicado,</w:t>
      </w:r>
      <w:r>
        <w:rPr>
          <w:spacing w:val="-3"/>
        </w:rPr>
        <w:t xml:space="preserve"> </w:t>
      </w:r>
      <w:r>
        <w:rPr/>
        <w:t>por</w:t>
      </w:r>
      <w:r>
        <w:rPr>
          <w:spacing w:val="-3"/>
        </w:rPr>
        <w:t xml:space="preserve"> </w:t>
      </w:r>
      <w:r>
        <w:rPr/>
        <w:t>lo</w:t>
      </w:r>
      <w:r>
        <w:rPr>
          <w:spacing w:val="-2"/>
        </w:rPr>
        <w:t xml:space="preserve"> </w:t>
      </w:r>
      <w:r>
        <w:rPr/>
        <w:t>que es una práctica habitual especificar una función de shell como comandos. En este ejemplo, se especifica una función de shell separada para manejar cada señal:</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2783"/>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trap-demo2</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simple</w:t>
      </w:r>
      <w:r>
        <w:rPr>
          <w:rFonts w:ascii="Courier New" w:hAnsi="Courier New"/>
          <w:spacing w:val="-7"/>
        </w:rPr>
        <w:t xml:space="preserve"> </w:t>
      </w:r>
      <w:r>
        <w:rPr>
          <w:rFonts w:ascii="Courier New" w:hAnsi="Courier New"/>
        </w:rPr>
        <w:t>signal</w:t>
      </w:r>
      <w:r>
        <w:rPr>
          <w:rFonts w:ascii="Courier New" w:hAnsi="Courier New"/>
          <w:spacing w:val="-7"/>
        </w:rPr>
        <w:t xml:space="preserve"> </w:t>
      </w:r>
      <w:r>
        <w:rPr>
          <w:rFonts w:ascii="Courier New" w:hAnsi="Courier New"/>
        </w:rPr>
        <w:t>handling</w:t>
      </w:r>
      <w:r>
        <w:rPr>
          <w:rFonts w:ascii="Courier New" w:hAnsi="Courier New"/>
          <w:spacing w:val="-7"/>
        </w:rPr>
        <w:t xml:space="preserve"> </w:t>
      </w:r>
      <w:r>
        <w:rPr>
          <w:rFonts w:ascii="Courier New" w:hAnsi="Courier New"/>
        </w:rPr>
        <w:t>demo exit_on_signal_SIGINT () {</w:t>
      </w:r>
    </w:p>
    <w:p>
      <w:pPr>
        <w:pStyle w:val="BodyText"/>
        <w:spacing w:before="1" w:after="0"/>
        <w:ind w:left="155" w:right="4993"/>
        <w:rPr>
          <w:rFonts w:ascii="Courier New" w:hAnsi="Courier New"/>
        </w:rPr>
      </w:pPr>
      <w:r>
        <w:rPr>
          <w:rFonts w:ascii="Courier New" w:hAnsi="Courier New"/>
        </w:rPr>
        <w:t>echo</w:t>
      </w:r>
      <w:r>
        <w:rPr>
          <w:rFonts w:ascii="Courier New" w:hAnsi="Courier New"/>
          <w:spacing w:val="-13"/>
        </w:rPr>
        <w:t xml:space="preserve"> </w:t>
      </w:r>
      <w:r>
        <w:rPr>
          <w:rFonts w:ascii="Courier New" w:hAnsi="Courier New"/>
        </w:rPr>
        <w:t>"Script</w:t>
      </w:r>
      <w:r>
        <w:rPr>
          <w:rFonts w:ascii="Courier New" w:hAnsi="Courier New"/>
          <w:spacing w:val="-13"/>
        </w:rPr>
        <w:t xml:space="preserve"> </w:t>
      </w:r>
      <w:r>
        <w:rPr>
          <w:rFonts w:ascii="Courier New" w:hAnsi="Courier New"/>
        </w:rPr>
        <w:t>interrupted."</w:t>
      </w:r>
      <w:r>
        <w:rPr>
          <w:rFonts w:ascii="Courier New" w:hAnsi="Courier New"/>
          <w:spacing w:val="-13"/>
        </w:rPr>
        <w:t xml:space="preserve"> </w:t>
      </w:r>
      <w:r>
        <w:rPr>
          <w:rFonts w:ascii="Courier New" w:hAnsi="Courier New"/>
        </w:rPr>
        <w:t>2&gt;&amp;1 exit 0</w:t>
      </w:r>
    </w:p>
    <w:p>
      <w:pPr>
        <w:sectPr>
          <w:type w:val="nextPage"/>
          <w:pgSz w:w="11906" w:h="16838"/>
          <w:pgMar w:left="980" w:right="1000" w:gutter="0" w:header="0" w:top="1060" w:footer="0" w:bottom="280"/>
          <w:pgNumType w:fmt="decimal"/>
          <w:formProt w:val="false"/>
          <w:textDirection w:val="lrTb"/>
          <w:docGrid w:type="default" w:linePitch="100" w:charSpace="4096"/>
        </w:sectPr>
        <w:pStyle w:val="Normal"/>
        <w:spacing w:before="0" w:after="0"/>
        <w:ind w:hanging="0" w:left="155" w:right="0"/>
        <w:jc w:val="left"/>
        <w:rPr>
          <w:rFonts w:ascii="Courier New" w:hAnsi="Courier New"/>
          <w:sz w:val="24"/>
        </w:rPr>
      </w:pPr>
      <w:r>
        <w:rPr>
          <w:rFonts w:ascii="Courier New" w:hAnsi="Courier New"/>
          <w:sz w:val="24"/>
        </w:rPr>
        <w:t>}</w:t>
      </w:r>
    </w:p>
    <w:p>
      <w:pPr>
        <w:pStyle w:val="BodyText"/>
        <w:spacing w:before="74" w:after="0"/>
        <w:ind w:left="155" w:right="5443"/>
        <w:rPr>
          <w:rFonts w:ascii="Courier New" w:hAnsi="Courier New"/>
        </w:rPr>
      </w:pPr>
      <w:r>
        <w:rPr>
          <w:rFonts w:ascii="Courier New" w:hAnsi="Courier New"/>
        </w:rPr>
        <w:t>exit_on_signal_SIGTERM () { echo</w:t>
      </w:r>
      <w:r>
        <w:rPr>
          <w:rFonts w:ascii="Courier New" w:hAnsi="Courier New"/>
          <w:spacing w:val="-13"/>
        </w:rPr>
        <w:t xml:space="preserve"> </w:t>
      </w:r>
      <w:r>
        <w:rPr>
          <w:rFonts w:ascii="Courier New" w:hAnsi="Courier New"/>
        </w:rPr>
        <w:t>"Script</w:t>
      </w:r>
      <w:r>
        <w:rPr>
          <w:rFonts w:ascii="Courier New" w:hAnsi="Courier New"/>
          <w:spacing w:val="-13"/>
        </w:rPr>
        <w:t xml:space="preserve"> </w:t>
      </w:r>
      <w:r>
        <w:rPr>
          <w:rFonts w:ascii="Courier New" w:hAnsi="Courier New"/>
        </w:rPr>
        <w:t>terminated."</w:t>
      </w:r>
      <w:r>
        <w:rPr>
          <w:rFonts w:ascii="Courier New" w:hAnsi="Courier New"/>
          <w:spacing w:val="-13"/>
        </w:rPr>
        <w:t xml:space="preserve"> </w:t>
      </w:r>
      <w:r>
        <w:rPr>
          <w:rFonts w:ascii="Courier New" w:hAnsi="Courier New"/>
        </w:rPr>
        <w:t>2&gt;&amp;1 exit 0</w:t>
      </w:r>
    </w:p>
    <w:p>
      <w:pPr>
        <w:pStyle w:val="Normal"/>
        <w:spacing w:before="0" w:after="0"/>
        <w:ind w:hanging="0" w:left="155" w:right="0"/>
        <w:jc w:val="left"/>
        <w:rPr>
          <w:rFonts w:ascii="Courier New" w:hAnsi="Courier New"/>
          <w:sz w:val="24"/>
        </w:rPr>
      </w:pPr>
      <w:r>
        <w:rPr>
          <w:rFonts w:ascii="Courier New" w:hAnsi="Courier New"/>
          <w:sz w:val="24"/>
        </w:rPr>
        <w:t>}</w:t>
      </w:r>
    </w:p>
    <w:p>
      <w:pPr>
        <w:pStyle w:val="BodyText"/>
        <w:ind w:left="155" w:right="4463"/>
        <w:rPr>
          <w:rFonts w:ascii="Courier New" w:hAnsi="Courier New"/>
        </w:rPr>
      </w:pPr>
      <w:r>
        <w:rPr>
          <w:rFonts w:ascii="Courier New" w:hAnsi="Courier New"/>
        </w:rPr>
        <w:t>trap exit_on_signal_SIGINT SIGINT trap</w:t>
      </w:r>
      <w:r>
        <w:rPr>
          <w:rFonts w:ascii="Courier New" w:hAnsi="Courier New"/>
          <w:spacing w:val="-20"/>
        </w:rPr>
        <w:t xml:space="preserve"> </w:t>
      </w:r>
      <w:r>
        <w:rPr>
          <w:rFonts w:ascii="Courier New" w:hAnsi="Courier New"/>
        </w:rPr>
        <w:t>exit_on_signal_SIGTERM</w:t>
      </w:r>
      <w:r>
        <w:rPr>
          <w:rFonts w:ascii="Courier New" w:hAnsi="Courier New"/>
          <w:spacing w:val="-20"/>
        </w:rPr>
        <w:t xml:space="preserve"> </w:t>
      </w:r>
      <w:r>
        <w:rPr>
          <w:rFonts w:ascii="Courier New" w:hAnsi="Courier New"/>
        </w:rPr>
        <w:t>SIGTERM for i in {1..5}; do</w:t>
      </w:r>
    </w:p>
    <w:p>
      <w:pPr>
        <w:pStyle w:val="BodyText"/>
        <w:spacing w:before="1" w:after="0"/>
        <w:ind w:left="155" w:right="6171"/>
        <w:rPr>
          <w:rFonts w:ascii="Courier New" w:hAnsi="Courier New"/>
        </w:rPr>
      </w:pPr>
      <w:r>
        <w:rPr>
          <w:rFonts w:ascii="Courier New" w:hAnsi="Courier New"/>
        </w:rPr>
        <w:t>echo</w:t>
      </w:r>
      <w:r>
        <w:rPr>
          <w:rFonts w:ascii="Courier New" w:hAnsi="Courier New"/>
          <w:spacing w:val="-10"/>
        </w:rPr>
        <w:t xml:space="preserve"> </w:t>
      </w:r>
      <w:r>
        <w:rPr>
          <w:rFonts w:ascii="Courier New" w:hAnsi="Courier New"/>
        </w:rPr>
        <w:t>"Iteration</w:t>
      </w:r>
      <w:r>
        <w:rPr>
          <w:rFonts w:ascii="Courier New" w:hAnsi="Courier New"/>
          <w:spacing w:val="-10"/>
        </w:rPr>
        <w:t xml:space="preserve"> </w:t>
      </w:r>
      <w:r>
        <w:rPr>
          <w:rFonts w:ascii="Courier New" w:hAnsi="Courier New"/>
        </w:rPr>
        <w:t>$i</w:t>
      </w:r>
      <w:r>
        <w:rPr>
          <w:rFonts w:ascii="Courier New" w:hAnsi="Courier New"/>
          <w:spacing w:val="-10"/>
        </w:rPr>
        <w:t xml:space="preserve"> </w:t>
      </w:r>
      <w:r>
        <w:rPr>
          <w:rFonts w:ascii="Courier New" w:hAnsi="Courier New"/>
        </w:rPr>
        <w:t>of</w:t>
      </w:r>
      <w:r>
        <w:rPr>
          <w:rFonts w:ascii="Courier New" w:hAnsi="Courier New"/>
          <w:spacing w:val="-10"/>
        </w:rPr>
        <w:t xml:space="preserve"> </w:t>
      </w:r>
      <w:r>
        <w:rPr>
          <w:rFonts w:ascii="Courier New" w:hAnsi="Courier New"/>
        </w:rPr>
        <w:t>5" sleep 5</w:t>
      </w:r>
    </w:p>
    <w:p>
      <w:pPr>
        <w:pStyle w:val="BodyText"/>
        <w:rPr>
          <w:rFonts w:ascii="Courier New" w:hAnsi="Courier New"/>
        </w:rPr>
      </w:pPr>
      <w:r>
        <w:rPr>
          <w:rFonts w:ascii="Courier New" w:hAnsi="Courier New"/>
          <w:spacing w:val="-4"/>
        </w:rPr>
        <w:t>done</w:t>
      </w:r>
    </w:p>
    <w:p>
      <w:pPr>
        <w:pStyle w:val="BodyText"/>
        <w:ind w:left="0" w:right="0"/>
        <w:rPr>
          <w:rFonts w:ascii="Courier New" w:hAnsi="Courier New"/>
        </w:rPr>
      </w:pPr>
      <w:r>
        <w:rPr>
          <w:rFonts w:ascii="Courier New" w:hAnsi="Courier New"/>
        </w:rPr>
      </w:r>
    </w:p>
    <w:p>
      <w:pPr>
        <w:pStyle w:val="BodyText"/>
        <w:ind w:left="155" w:right="258"/>
        <w:jc w:val="both"/>
        <w:rPr/>
      </w:pPr>
      <w:r>
        <w:rPr/>
        <w:t>Este script</w:t>
      </w:r>
      <w:r>
        <w:rPr>
          <w:spacing w:val="-1"/>
        </w:rPr>
        <w:t xml:space="preserve"> </w:t>
      </w:r>
      <w:r>
        <w:rPr/>
        <w:t>presenta</w:t>
      </w:r>
      <w:r>
        <w:rPr>
          <w:spacing w:val="-1"/>
        </w:rPr>
        <w:t xml:space="preserve"> </w:t>
      </w:r>
      <w:r>
        <w:rPr/>
        <w:t xml:space="preserve">dos comandos </w:t>
      </w:r>
      <w:r>
        <w:rPr>
          <w:rFonts w:ascii="Courier New" w:hAnsi="Courier New"/>
        </w:rPr>
        <w:t>trap</w:t>
      </w:r>
      <w:r>
        <w:rPr/>
        <w:t>, uno para cada señal. Cada trampa, por turnos, especifica una</w:t>
      </w:r>
      <w:r>
        <w:rPr>
          <w:spacing w:val="-3"/>
        </w:rPr>
        <w:t xml:space="preserve"> </w:t>
      </w:r>
      <w:r>
        <w:rPr/>
        <w:t>función</w:t>
      </w:r>
      <w:r>
        <w:rPr>
          <w:spacing w:val="-4"/>
        </w:rPr>
        <w:t xml:space="preserve"> </w:t>
      </w:r>
      <w:r>
        <w:rPr/>
        <w:t>de</w:t>
      </w:r>
      <w:r>
        <w:rPr>
          <w:spacing w:val="-5"/>
        </w:rPr>
        <w:t xml:space="preserve"> </w:t>
      </w:r>
      <w:r>
        <w:rPr/>
        <w:t>shell</w:t>
      </w:r>
      <w:r>
        <w:rPr>
          <w:spacing w:val="-3"/>
        </w:rPr>
        <w:t xml:space="preserve"> </w:t>
      </w:r>
      <w:r>
        <w:rPr/>
        <w:t>a</w:t>
      </w:r>
      <w:r>
        <w:rPr>
          <w:spacing w:val="-5"/>
        </w:rPr>
        <w:t xml:space="preserve"> </w:t>
      </w:r>
      <w:r>
        <w:rPr/>
        <w:t>ejecutar</w:t>
      </w:r>
      <w:r>
        <w:rPr>
          <w:spacing w:val="-3"/>
        </w:rPr>
        <w:t xml:space="preserve"> </w:t>
      </w:r>
      <w:r>
        <w:rPr/>
        <w:t>cuando</w:t>
      </w:r>
      <w:r>
        <w:rPr>
          <w:spacing w:val="-4"/>
        </w:rPr>
        <w:t xml:space="preserve"> </w:t>
      </w:r>
      <w:r>
        <w:rPr/>
        <w:t>se</w:t>
      </w:r>
      <w:r>
        <w:rPr>
          <w:spacing w:val="-5"/>
        </w:rPr>
        <w:t xml:space="preserve"> </w:t>
      </w:r>
      <w:r>
        <w:rPr/>
        <w:t>recibe</w:t>
      </w:r>
      <w:r>
        <w:rPr>
          <w:spacing w:val="-5"/>
        </w:rPr>
        <w:t xml:space="preserve"> </w:t>
      </w:r>
      <w:r>
        <w:rPr/>
        <w:t>una</w:t>
      </w:r>
      <w:r>
        <w:rPr>
          <w:spacing w:val="-3"/>
        </w:rPr>
        <w:t xml:space="preserve"> </w:t>
      </w:r>
      <w:r>
        <w:rPr/>
        <w:t>señal</w:t>
      </w:r>
      <w:r>
        <w:rPr>
          <w:spacing w:val="-5"/>
        </w:rPr>
        <w:t xml:space="preserve"> </w:t>
      </w:r>
      <w:r>
        <w:rPr/>
        <w:t>en</w:t>
      </w:r>
      <w:r>
        <w:rPr>
          <w:spacing w:val="-4"/>
        </w:rPr>
        <w:t xml:space="preserve"> </w:t>
      </w:r>
      <w:r>
        <w:rPr/>
        <w:t>particular.</w:t>
      </w:r>
      <w:r>
        <w:rPr>
          <w:spacing w:val="-3"/>
        </w:rPr>
        <w:t xml:space="preserve"> </w:t>
      </w:r>
      <w:r>
        <w:rPr/>
        <w:t>Fíjate</w:t>
      </w:r>
      <w:r>
        <w:rPr>
          <w:spacing w:val="-3"/>
        </w:rPr>
        <w:t xml:space="preserve"> </w:t>
      </w:r>
      <w:r>
        <w:rPr/>
        <w:t>en</w:t>
      </w:r>
      <w:r>
        <w:rPr>
          <w:spacing w:val="-4"/>
        </w:rPr>
        <w:t xml:space="preserve"> </w:t>
      </w:r>
      <w:r>
        <w:rPr/>
        <w:t>la</w:t>
      </w:r>
      <w:r>
        <w:rPr>
          <w:spacing w:val="-3"/>
        </w:rPr>
        <w:t xml:space="preserve"> </w:t>
      </w:r>
      <w:r>
        <w:rPr/>
        <w:t>inclusión</w:t>
      </w:r>
      <w:r>
        <w:rPr>
          <w:spacing w:val="-3"/>
        </w:rPr>
        <w:t xml:space="preserve"> </w:t>
      </w:r>
      <w:r>
        <w:rPr/>
        <w:t>de</w:t>
      </w:r>
      <w:r>
        <w:rPr>
          <w:spacing w:val="-5"/>
        </w:rPr>
        <w:t xml:space="preserve"> </w:t>
      </w:r>
      <w:r>
        <w:rPr/>
        <w:t>un comando</w:t>
      </w:r>
      <w:r>
        <w:rPr>
          <w:spacing w:val="-15"/>
        </w:rPr>
        <w:t xml:space="preserve"> </w:t>
      </w:r>
      <w:r>
        <w:rPr>
          <w:rFonts w:ascii="Courier New" w:hAnsi="Courier New"/>
        </w:rPr>
        <w:t>exit</w:t>
      </w:r>
      <w:r>
        <w:rPr>
          <w:rFonts w:ascii="Courier New" w:hAnsi="Courier New"/>
          <w:spacing w:val="-36"/>
        </w:rPr>
        <w:t xml:space="preserve"> </w:t>
      </w:r>
      <w:r>
        <w:rPr/>
        <w:t>en</w:t>
      </w:r>
      <w:r>
        <w:rPr>
          <w:spacing w:val="-15"/>
        </w:rPr>
        <w:t xml:space="preserve"> </w:t>
      </w:r>
      <w:r>
        <w:rPr/>
        <w:t>cada</w:t>
      </w:r>
      <w:r>
        <w:rPr>
          <w:spacing w:val="-15"/>
        </w:rPr>
        <w:t xml:space="preserve"> </w:t>
      </w:r>
      <w:r>
        <w:rPr/>
        <w:t>una de</w:t>
      </w:r>
      <w:r>
        <w:rPr>
          <w:spacing w:val="-1"/>
        </w:rPr>
        <w:t xml:space="preserve"> </w:t>
      </w:r>
      <w:r>
        <w:rPr/>
        <w:t>las señales de manejo de</w:t>
      </w:r>
      <w:r>
        <w:rPr>
          <w:spacing w:val="-1"/>
        </w:rPr>
        <w:t xml:space="preserve"> </w:t>
      </w:r>
      <w:r>
        <w:rPr/>
        <w:t>señales. Si</w:t>
      </w:r>
      <w:r>
        <w:rPr>
          <w:spacing w:val="-1"/>
        </w:rPr>
        <w:t xml:space="preserve"> </w:t>
      </w:r>
      <w:r>
        <w:rPr/>
        <w:t xml:space="preserve">un </w:t>
      </w:r>
      <w:r>
        <w:rPr>
          <w:rFonts w:ascii="Courier New" w:hAnsi="Courier New"/>
        </w:rPr>
        <w:t>exit</w:t>
      </w:r>
      <w:r>
        <w:rPr/>
        <w:t>, el</w:t>
      </w:r>
      <w:r>
        <w:rPr>
          <w:spacing w:val="-1"/>
        </w:rPr>
        <w:t xml:space="preserve"> </w:t>
      </w:r>
      <w:r>
        <w:rPr/>
        <w:t>script continuaría tras completar la función.</w:t>
      </w:r>
    </w:p>
    <w:p>
      <w:pPr>
        <w:pStyle w:val="BodyText"/>
        <w:ind w:left="0" w:right="0"/>
        <w:rPr/>
      </w:pPr>
      <w:r>
        <w:rPr/>
      </w:r>
    </w:p>
    <w:p>
      <w:pPr>
        <w:pStyle w:val="BodyText"/>
        <w:jc w:val="both"/>
        <w:rPr/>
      </w:pPr>
      <w:r>
        <w:rPr/>
        <w:t>Cuando</w:t>
      </w:r>
      <w:r>
        <w:rPr>
          <w:spacing w:val="-9"/>
        </w:rPr>
        <w:t xml:space="preserve"> </w:t>
      </w:r>
      <w:r>
        <w:rPr/>
        <w:t>el</w:t>
      </w:r>
      <w:r>
        <w:rPr>
          <w:spacing w:val="-5"/>
        </w:rPr>
        <w:t xml:space="preserve"> </w:t>
      </w:r>
      <w:r>
        <w:rPr/>
        <w:t>usuario</w:t>
      </w:r>
      <w:r>
        <w:rPr>
          <w:spacing w:val="-3"/>
        </w:rPr>
        <w:t xml:space="preserve"> </w:t>
      </w:r>
      <w:r>
        <w:rPr/>
        <w:t>presione</w:t>
      </w:r>
      <w:r>
        <w:rPr>
          <w:spacing w:val="-1"/>
        </w:rPr>
        <w:t xml:space="preserve"> </w:t>
      </w:r>
      <w:r>
        <w:rPr>
          <w:rFonts w:ascii="Courier New" w:hAnsi="Courier New"/>
        </w:rPr>
        <w:t>Ctrl-c</w:t>
      </w:r>
      <w:r>
        <w:rPr>
          <w:rFonts w:ascii="Courier New" w:hAnsi="Courier New"/>
          <w:spacing w:val="-85"/>
        </w:rPr>
        <w:t xml:space="preserve"> </w:t>
      </w:r>
      <w:r>
        <w:rPr/>
        <w:t>durante</w:t>
      </w:r>
      <w:r>
        <w:rPr>
          <w:spacing w:val="-3"/>
        </w:rPr>
        <w:t xml:space="preserve"> </w:t>
      </w:r>
      <w:r>
        <w:rPr/>
        <w:t>la</w:t>
      </w:r>
      <w:r>
        <w:rPr>
          <w:spacing w:val="-5"/>
        </w:rPr>
        <w:t xml:space="preserve"> </w:t>
      </w:r>
      <w:r>
        <w:rPr/>
        <w:t>ejecución</w:t>
      </w:r>
      <w:r>
        <w:rPr>
          <w:spacing w:val="-3"/>
        </w:rPr>
        <w:t xml:space="preserve"> </w:t>
      </w:r>
      <w:r>
        <w:rPr/>
        <w:t>de</w:t>
      </w:r>
      <w:r>
        <w:rPr>
          <w:spacing w:val="-4"/>
        </w:rPr>
        <w:t xml:space="preserve"> </w:t>
      </w:r>
      <w:r>
        <w:rPr/>
        <w:t>este</w:t>
      </w:r>
      <w:r>
        <w:rPr>
          <w:spacing w:val="-3"/>
        </w:rPr>
        <w:t xml:space="preserve"> </w:t>
      </w:r>
      <w:r>
        <w:rPr/>
        <w:t>script,</w:t>
      </w:r>
      <w:r>
        <w:rPr>
          <w:spacing w:val="-4"/>
        </w:rPr>
        <w:t xml:space="preserve"> </w:t>
      </w:r>
      <w:r>
        <w:rPr/>
        <w:t>el</w:t>
      </w:r>
      <w:r>
        <w:rPr>
          <w:spacing w:val="-3"/>
        </w:rPr>
        <w:t xml:space="preserve"> </w:t>
      </w:r>
      <w:r>
        <w:rPr/>
        <w:t>resultado</w:t>
      </w:r>
      <w:r>
        <w:rPr>
          <w:spacing w:val="-3"/>
        </w:rPr>
        <w:t xml:space="preserve"> </w:t>
      </w:r>
      <w:r>
        <w:rPr/>
        <w:t>aparece</w:t>
      </w:r>
      <w:r>
        <w:rPr>
          <w:spacing w:val="-2"/>
        </w:rPr>
        <w:t xml:space="preserve"> </w:t>
      </w:r>
      <w:r>
        <w:rPr>
          <w:spacing w:val="-4"/>
        </w:rPr>
        <w:t>así:</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10"/>
          <w:sz w:val="24"/>
        </w:rPr>
        <w:t xml:space="preserve"> </w:t>
      </w:r>
      <w:r>
        <w:rPr>
          <w:rFonts w:ascii="Courier New" w:hAnsi="Courier New"/>
          <w:sz w:val="24"/>
        </w:rPr>
        <w:t>~]$</w:t>
      </w:r>
      <w:r>
        <w:rPr>
          <w:rFonts w:ascii="Courier New" w:hAnsi="Courier New"/>
          <w:spacing w:val="-10"/>
          <w:sz w:val="24"/>
        </w:rPr>
        <w:t xml:space="preserve"> </w:t>
      </w:r>
      <w:r>
        <w:rPr>
          <w:rFonts w:ascii="Courier New" w:hAnsi="Courier New"/>
          <w:b/>
          <w:sz w:val="24"/>
        </w:rPr>
        <w:t>trap-</w:t>
      </w:r>
      <w:r>
        <w:rPr>
          <w:rFonts w:ascii="Courier New" w:hAnsi="Courier New"/>
          <w:b/>
          <w:spacing w:val="-2"/>
          <w:sz w:val="24"/>
        </w:rPr>
        <w:t>demo2</w:t>
      </w:r>
    </w:p>
    <w:p>
      <w:pPr>
        <w:pStyle w:val="BodyText"/>
        <w:rPr>
          <w:rFonts w:ascii="Courier New" w:hAnsi="Courier New"/>
        </w:rPr>
      </w:pPr>
      <w:r>
        <w:rPr>
          <w:rFonts w:ascii="Courier New" w:hAnsi="Courier New"/>
        </w:rPr>
        <w:t>Iteration</w:t>
      </w:r>
      <w:r>
        <w:rPr>
          <w:rFonts w:ascii="Courier New" w:hAnsi="Courier New"/>
          <w:spacing w:val="-4"/>
        </w:rPr>
        <w:t xml:space="preserve"> </w:t>
      </w:r>
      <w:r>
        <w:rPr>
          <w:rFonts w:ascii="Courier New" w:hAnsi="Courier New"/>
        </w:rPr>
        <w:t>1</w:t>
      </w:r>
      <w:r>
        <w:rPr>
          <w:rFonts w:ascii="Courier New" w:hAnsi="Courier New"/>
          <w:spacing w:val="-4"/>
        </w:rPr>
        <w:t xml:space="preserve"> </w:t>
      </w:r>
      <w:r>
        <w:rPr>
          <w:rFonts w:ascii="Courier New" w:hAnsi="Courier New"/>
        </w:rPr>
        <w:t>of</w:t>
      </w:r>
      <w:r>
        <w:rPr>
          <w:rFonts w:ascii="Courier New" w:hAnsi="Courier New"/>
          <w:spacing w:val="-4"/>
        </w:rPr>
        <w:t xml:space="preserve"> </w:t>
      </w:r>
      <w:r>
        <w:rPr>
          <w:rFonts w:ascii="Courier New" w:hAnsi="Courier New"/>
          <w:spacing w:val="-10"/>
        </w:rPr>
        <w:t>5</w:t>
      </w:r>
    </w:p>
    <w:p>
      <w:pPr>
        <w:pStyle w:val="BodyText"/>
        <w:spacing w:lineRule="auto" w:line="482"/>
        <w:ind w:left="155" w:right="6739"/>
        <w:rPr>
          <w:rFonts w:ascii="Courier New" w:hAnsi="Courier New"/>
        </w:rPr>
      </w:pPr>
      <w:r>
        <w:rPr>
          <w:rFonts w:ascii="Courier New" w:hAnsi="Courier New"/>
        </w:rPr>
        <w:t>Iteration 2 of 5 Script</w:t>
      </w:r>
      <w:r>
        <w:rPr>
          <w:rFonts w:ascii="Courier New" w:hAnsi="Courier New"/>
          <w:spacing w:val="-38"/>
        </w:rPr>
        <w:t xml:space="preserve"> </w:t>
      </w:r>
      <w:r>
        <w:rPr>
          <w:rFonts w:ascii="Courier New" w:hAnsi="Courier New"/>
        </w:rPr>
        <w:t>interrupted.</w:t>
      </w:r>
    </w:p>
    <w:p>
      <w:pPr>
        <w:pStyle w:val="Heading1"/>
        <w:spacing w:before="82" w:after="0"/>
        <w:rPr/>
      </w:pPr>
      <w:r>
        <w:rPr/>
        <w:t>Archivos</w:t>
      </w:r>
      <w:r>
        <w:rPr>
          <w:spacing w:val="-11"/>
        </w:rPr>
        <w:t xml:space="preserve"> </w:t>
      </w:r>
      <w:r>
        <w:rPr>
          <w:spacing w:val="-2"/>
        </w:rPr>
        <w:t>temporales</w:t>
      </w:r>
    </w:p>
    <w:p>
      <w:pPr>
        <w:pStyle w:val="BodyText"/>
        <w:spacing w:before="120" w:after="0"/>
        <w:ind w:left="155" w:right="210"/>
        <w:rPr/>
      </w:pPr>
      <w:r>
        <w:rPr/>
        <w:t>Una</w:t>
      </w:r>
      <w:r>
        <w:rPr>
          <w:spacing w:val="-1"/>
        </w:rPr>
        <w:t xml:space="preserve"> </w:t>
      </w:r>
      <w:r>
        <w:rPr/>
        <w:t>razón por la</w:t>
      </w:r>
      <w:r>
        <w:rPr>
          <w:spacing w:val="-1"/>
        </w:rPr>
        <w:t xml:space="preserve"> </w:t>
      </w:r>
      <w:r>
        <w:rPr/>
        <w:t>que los gestores de</w:t>
      </w:r>
      <w:r>
        <w:rPr>
          <w:spacing w:val="-1"/>
        </w:rPr>
        <w:t xml:space="preserve"> </w:t>
      </w:r>
      <w:r>
        <w:rPr/>
        <w:t>señales se</w:t>
      </w:r>
      <w:r>
        <w:rPr>
          <w:spacing w:val="-1"/>
        </w:rPr>
        <w:t xml:space="preserve"> </w:t>
      </w:r>
      <w:r>
        <w:rPr/>
        <w:t>incluyen en los scripts es para</w:t>
      </w:r>
      <w:r>
        <w:rPr>
          <w:spacing w:val="-1"/>
        </w:rPr>
        <w:t xml:space="preserve"> </w:t>
      </w:r>
      <w:r>
        <w:rPr/>
        <w:t>eliminar los archivos temporales</w:t>
      </w:r>
      <w:r>
        <w:rPr>
          <w:spacing w:val="-3"/>
        </w:rPr>
        <w:t xml:space="preserve"> </w:t>
      </w:r>
      <w:r>
        <w:rPr/>
        <w:t>que</w:t>
      </w:r>
      <w:r>
        <w:rPr>
          <w:spacing w:val="-4"/>
        </w:rPr>
        <w:t xml:space="preserve"> </w:t>
      </w:r>
      <w:r>
        <w:rPr/>
        <w:t>el</w:t>
      </w:r>
      <w:r>
        <w:rPr>
          <w:spacing w:val="-2"/>
        </w:rPr>
        <w:t xml:space="preserve"> </w:t>
      </w:r>
      <w:r>
        <w:rPr/>
        <w:t>script</w:t>
      </w:r>
      <w:r>
        <w:rPr>
          <w:spacing w:val="-4"/>
        </w:rPr>
        <w:t xml:space="preserve"> </w:t>
      </w:r>
      <w:r>
        <w:rPr/>
        <w:t>pueda</w:t>
      </w:r>
      <w:r>
        <w:rPr>
          <w:spacing w:val="-2"/>
        </w:rPr>
        <w:t xml:space="preserve"> </w:t>
      </w:r>
      <w:r>
        <w:rPr/>
        <w:t>crear</w:t>
      </w:r>
      <w:r>
        <w:rPr>
          <w:spacing w:val="-3"/>
        </w:rPr>
        <w:t xml:space="preserve"> </w:t>
      </w:r>
      <w:r>
        <w:rPr/>
        <w:t>para</w:t>
      </w:r>
      <w:r>
        <w:rPr>
          <w:spacing w:val="-2"/>
        </w:rPr>
        <w:t xml:space="preserve"> </w:t>
      </w:r>
      <w:r>
        <w:rPr/>
        <w:t>manejar</w:t>
      </w:r>
      <w:r>
        <w:rPr>
          <w:spacing w:val="-3"/>
        </w:rPr>
        <w:t xml:space="preserve"> </w:t>
      </w:r>
      <w:r>
        <w:rPr/>
        <w:t>resultados</w:t>
      </w:r>
      <w:r>
        <w:rPr>
          <w:spacing w:val="-3"/>
        </w:rPr>
        <w:t xml:space="preserve"> </w:t>
      </w:r>
      <w:r>
        <w:rPr/>
        <w:t>intermedios</w:t>
      </w:r>
      <w:r>
        <w:rPr>
          <w:spacing w:val="-3"/>
        </w:rPr>
        <w:t xml:space="preserve"> </w:t>
      </w:r>
      <w:r>
        <w:rPr/>
        <w:t>durante</w:t>
      </w:r>
      <w:r>
        <w:rPr>
          <w:spacing w:val="-4"/>
        </w:rPr>
        <w:t xml:space="preserve"> </w:t>
      </w:r>
      <w:r>
        <w:rPr/>
        <w:t>su</w:t>
      </w:r>
      <w:r>
        <w:rPr>
          <w:spacing w:val="-3"/>
        </w:rPr>
        <w:t xml:space="preserve"> </w:t>
      </w:r>
      <w:r>
        <w:rPr/>
        <w:t>ejecución.</w:t>
      </w:r>
      <w:r>
        <w:rPr>
          <w:spacing w:val="-3"/>
        </w:rPr>
        <w:t xml:space="preserve"> </w:t>
      </w:r>
      <w:r>
        <w:rPr/>
        <w:t>Hay algo artístico en la denominación de los archivos temporales. Tradicionalmente, los programas en sistemas</w:t>
      </w:r>
      <w:r>
        <w:rPr>
          <w:spacing w:val="-4"/>
        </w:rPr>
        <w:t xml:space="preserve"> </w:t>
      </w:r>
      <w:r>
        <w:rPr/>
        <w:t>como-Unix</w:t>
      </w:r>
      <w:r>
        <w:rPr>
          <w:spacing w:val="-4"/>
        </w:rPr>
        <w:t xml:space="preserve"> </w:t>
      </w:r>
      <w:r>
        <w:rPr/>
        <w:t>crean</w:t>
      </w:r>
      <w:r>
        <w:rPr>
          <w:spacing w:val="-4"/>
        </w:rPr>
        <w:t xml:space="preserve"> </w:t>
      </w:r>
      <w:r>
        <w:rPr/>
        <w:t>sus</w:t>
      </w:r>
      <w:r>
        <w:rPr>
          <w:spacing w:val="-4"/>
        </w:rPr>
        <w:t xml:space="preserve"> </w:t>
      </w:r>
      <w:r>
        <w:rPr/>
        <w:t>archivos</w:t>
      </w:r>
      <w:r>
        <w:rPr>
          <w:spacing w:val="-4"/>
        </w:rPr>
        <w:t xml:space="preserve"> </w:t>
      </w:r>
      <w:r>
        <w:rPr/>
        <w:t>temporales</w:t>
      </w:r>
      <w:r>
        <w:rPr>
          <w:spacing w:val="-4"/>
        </w:rPr>
        <w:t xml:space="preserve"> </w:t>
      </w:r>
      <w:r>
        <w:rPr/>
        <w:t>en</w:t>
      </w:r>
      <w:r>
        <w:rPr>
          <w:spacing w:val="-3"/>
        </w:rPr>
        <w:t xml:space="preserve"> </w:t>
      </w:r>
      <w:r>
        <w:rPr/>
        <w:t>el</w:t>
      </w:r>
      <w:r>
        <w:rPr>
          <w:spacing w:val="-5"/>
        </w:rPr>
        <w:t xml:space="preserve"> </w:t>
      </w:r>
      <w:r>
        <w:rPr/>
        <w:t xml:space="preserve">directorio </w:t>
      </w:r>
      <w:r>
        <w:rPr>
          <w:rFonts w:ascii="Courier New" w:hAnsi="Courier New"/>
        </w:rPr>
        <w:t>/tmp</w:t>
      </w:r>
      <w:r>
        <w:rPr/>
        <w:t>,</w:t>
      </w:r>
      <w:r>
        <w:rPr>
          <w:spacing w:val="-4"/>
        </w:rPr>
        <w:t xml:space="preserve"> </w:t>
      </w:r>
      <w:r>
        <w:rPr/>
        <w:t>un</w:t>
      </w:r>
      <w:r>
        <w:rPr>
          <w:spacing w:val="-4"/>
        </w:rPr>
        <w:t xml:space="preserve"> </w:t>
      </w:r>
      <w:r>
        <w:rPr/>
        <w:t>directorio</w:t>
      </w:r>
      <w:r>
        <w:rPr>
          <w:spacing w:val="-4"/>
        </w:rPr>
        <w:t xml:space="preserve"> </w:t>
      </w:r>
      <w:r>
        <w:rPr/>
        <w:t xml:space="preserve">compartido creado para tales archivos. Sin embargo, como el directorio está compartido, esto conlleva algunos problemas de seguridad, particularmente para programas que se ejecutan con privilegios de superusuario. Mas allá del paso obvio de establecer permisos apropiados para los archivos expuestos a todos los usuarios del sistema, es importante dar a los archivos temporales nombres no predecibles. Esto evita un exploit conocido como </w:t>
      </w:r>
      <w:r>
        <w:rPr>
          <w:i/>
        </w:rPr>
        <w:t>temp race attack</w:t>
      </w:r>
      <w:r>
        <w:rPr/>
        <w:t>. Una forma de crear un nombre no predecible (pero descriptivo) es hacer algo como esto:</w:t>
      </w:r>
    </w:p>
    <w:p>
      <w:pPr>
        <w:pStyle w:val="BodyText"/>
        <w:ind w:left="0" w:right="0"/>
        <w:rPr/>
      </w:pPr>
      <w:r>
        <w:rPr/>
      </w:r>
    </w:p>
    <w:p>
      <w:pPr>
        <w:pStyle w:val="BodyText"/>
        <w:rPr>
          <w:rFonts w:ascii="Courier New" w:hAnsi="Courier New"/>
        </w:rPr>
      </w:pPr>
      <w:r>
        <w:rPr>
          <w:rFonts w:ascii="Courier New" w:hAnsi="Courier New"/>
        </w:rPr>
        <w:t>archivotemporal=/tmp($(nombrebase</w:t>
      </w:r>
      <w:r>
        <w:rPr>
          <w:rFonts w:ascii="Courier New" w:hAnsi="Courier New"/>
          <w:spacing w:val="-35"/>
        </w:rPr>
        <w:t xml:space="preserve"> </w:t>
      </w:r>
      <w:r>
        <w:rPr>
          <w:rFonts w:ascii="Courier New" w:hAnsi="Courier New"/>
          <w:spacing w:val="-2"/>
        </w:rPr>
        <w:t>$0).$$.$RANDOM</w:t>
      </w:r>
    </w:p>
    <w:p>
      <w:pPr>
        <w:pStyle w:val="BodyText"/>
        <w:ind w:left="0" w:right="0"/>
        <w:rPr>
          <w:rFonts w:ascii="Courier New" w:hAnsi="Courier New"/>
        </w:rPr>
      </w:pPr>
      <w:r>
        <w:rPr>
          <w:rFonts w:ascii="Courier New" w:hAnsi="Courier New"/>
        </w:rPr>
      </w:r>
    </w:p>
    <w:p>
      <w:pPr>
        <w:pStyle w:val="BodyText"/>
        <w:ind w:left="155" w:right="135"/>
        <w:rPr/>
      </w:pPr>
      <w:r>
        <w:rPr/>
        <w:t>Esto creará un archivo consistente en el</w:t>
      </w:r>
      <w:r>
        <w:rPr>
          <w:spacing w:val="-1"/>
        </w:rPr>
        <w:t xml:space="preserve"> </w:t>
      </w:r>
      <w:r>
        <w:rPr/>
        <w:t>nombre del programa, seguido por su ID de</w:t>
      </w:r>
      <w:r>
        <w:rPr>
          <w:spacing w:val="-1"/>
        </w:rPr>
        <w:t xml:space="preserve"> </w:t>
      </w:r>
      <w:r>
        <w:rPr/>
        <w:t xml:space="preserve">proceso (PID), seguido por un entero aleatorio. Fíjate, sin embargo, que la variable de shell </w:t>
      </w:r>
      <w:r>
        <w:rPr>
          <w:rFonts w:ascii="Courier New" w:hAnsi="Courier New"/>
        </w:rPr>
        <w:t>$RANDOM</w:t>
      </w:r>
      <w:r>
        <w:rPr>
          <w:rFonts w:ascii="Courier New" w:hAnsi="Courier New"/>
          <w:spacing w:val="-77"/>
        </w:rPr>
        <w:t xml:space="preserve"> </w:t>
      </w:r>
      <w:r>
        <w:rPr/>
        <w:t>solo devuelve</w:t>
      </w:r>
      <w:r>
        <w:rPr>
          <w:spacing w:val="-4"/>
        </w:rPr>
        <w:t xml:space="preserve"> </w:t>
      </w:r>
      <w:r>
        <w:rPr/>
        <w:t>un</w:t>
      </w:r>
      <w:r>
        <w:rPr>
          <w:spacing w:val="-3"/>
        </w:rPr>
        <w:t xml:space="preserve"> </w:t>
      </w:r>
      <w:r>
        <w:rPr/>
        <w:t>valor</w:t>
      </w:r>
      <w:r>
        <w:rPr>
          <w:spacing w:val="-2"/>
        </w:rPr>
        <w:t xml:space="preserve"> </w:t>
      </w:r>
      <w:r>
        <w:rPr/>
        <w:t>del</w:t>
      </w:r>
      <w:r>
        <w:rPr>
          <w:spacing w:val="-2"/>
        </w:rPr>
        <w:t xml:space="preserve"> </w:t>
      </w:r>
      <w:r>
        <w:rPr/>
        <w:t>rango</w:t>
      </w:r>
      <w:r>
        <w:rPr>
          <w:spacing w:val="-3"/>
        </w:rPr>
        <w:t xml:space="preserve"> </w:t>
      </w:r>
      <w:r>
        <w:rPr/>
        <w:t>1-32767,</w:t>
      </w:r>
      <w:r>
        <w:rPr>
          <w:spacing w:val="-3"/>
        </w:rPr>
        <w:t xml:space="preserve"> </w:t>
      </w:r>
      <w:r>
        <w:rPr/>
        <w:t>que</w:t>
      </w:r>
      <w:r>
        <w:rPr>
          <w:spacing w:val="-4"/>
        </w:rPr>
        <w:t xml:space="preserve"> </w:t>
      </w:r>
      <w:r>
        <w:rPr/>
        <w:t>no</w:t>
      </w:r>
      <w:r>
        <w:rPr>
          <w:spacing w:val="-3"/>
        </w:rPr>
        <w:t xml:space="preserve"> </w:t>
      </w:r>
      <w:r>
        <w:rPr/>
        <w:t>es</w:t>
      </w:r>
      <w:r>
        <w:rPr>
          <w:spacing w:val="-3"/>
        </w:rPr>
        <w:t xml:space="preserve"> </w:t>
      </w:r>
      <w:r>
        <w:rPr/>
        <w:t>un</w:t>
      </w:r>
      <w:r>
        <w:rPr>
          <w:spacing w:val="-3"/>
        </w:rPr>
        <w:t xml:space="preserve"> </w:t>
      </w:r>
      <w:r>
        <w:rPr/>
        <w:t>rango</w:t>
      </w:r>
      <w:r>
        <w:rPr>
          <w:spacing w:val="-3"/>
        </w:rPr>
        <w:t xml:space="preserve"> </w:t>
      </w:r>
      <w:r>
        <w:rPr/>
        <w:t>muy</w:t>
      </w:r>
      <w:r>
        <w:rPr>
          <w:spacing w:val="-2"/>
        </w:rPr>
        <w:t xml:space="preserve"> </w:t>
      </w:r>
      <w:r>
        <w:rPr/>
        <w:t>grande</w:t>
      </w:r>
      <w:r>
        <w:rPr>
          <w:spacing w:val="-4"/>
        </w:rPr>
        <w:t xml:space="preserve"> </w:t>
      </w:r>
      <w:r>
        <w:rPr/>
        <w:t>en</w:t>
      </w:r>
      <w:r>
        <w:rPr>
          <w:spacing w:val="-3"/>
        </w:rPr>
        <w:t xml:space="preserve"> </w:t>
      </w:r>
      <w:r>
        <w:rPr/>
        <w:t>términos</w:t>
      </w:r>
      <w:r>
        <w:rPr>
          <w:spacing w:val="-3"/>
        </w:rPr>
        <w:t xml:space="preserve"> </w:t>
      </w:r>
      <w:r>
        <w:rPr/>
        <w:t>informáticos,</w:t>
      </w:r>
      <w:r>
        <w:rPr>
          <w:spacing w:val="-3"/>
        </w:rPr>
        <w:t xml:space="preserve"> </w:t>
      </w:r>
      <w:r>
        <w:rPr/>
        <w:t>por lo que una única instancia no es suficiente para vencer a un posible atacante.</w:t>
      </w:r>
    </w:p>
    <w:p>
      <w:pPr>
        <w:pStyle w:val="BodyText"/>
        <w:ind w:left="0" w:right="0"/>
        <w:rPr/>
      </w:pPr>
      <w:r>
        <w:rPr/>
      </w:r>
    </w:p>
    <w:p>
      <w:pPr>
        <w:pStyle w:val="BodyText"/>
        <w:ind w:left="155" w:right="180"/>
        <w:rPr/>
      </w:pPr>
      <w:r>
        <w:rPr/>
        <w:t xml:space="preserve">Una forma mejor es usar el programa </w:t>
      </w:r>
      <w:r>
        <w:rPr>
          <w:rFonts w:ascii="Courier New" w:hAnsi="Courier New"/>
        </w:rPr>
        <w:t>mktemp</w:t>
      </w:r>
      <w:r>
        <w:rPr>
          <w:rFonts w:ascii="Courier New" w:hAnsi="Courier New"/>
          <w:spacing w:val="-78"/>
        </w:rPr>
        <w:t xml:space="preserve"> </w:t>
      </w:r>
      <w:r>
        <w:rPr/>
        <w:t xml:space="preserve">(no confundir con la función de librería estándar </w:t>
      </w:r>
      <w:r>
        <w:rPr>
          <w:rFonts w:ascii="Courier New" w:hAnsi="Courier New"/>
        </w:rPr>
        <w:t>mktemp</w:t>
      </w:r>
      <w:r>
        <w:rPr/>
        <w:t>)</w:t>
      </w:r>
      <w:r>
        <w:rPr>
          <w:spacing w:val="-7"/>
        </w:rPr>
        <w:t xml:space="preserve"> </w:t>
      </w:r>
      <w:r>
        <w:rPr/>
        <w:t>para</w:t>
      </w:r>
      <w:r>
        <w:rPr>
          <w:spacing w:val="-3"/>
        </w:rPr>
        <w:t xml:space="preserve"> </w:t>
      </w:r>
      <w:r>
        <w:rPr/>
        <w:t>crear</w:t>
      </w:r>
      <w:r>
        <w:rPr>
          <w:spacing w:val="-3"/>
        </w:rPr>
        <w:t xml:space="preserve"> </w:t>
      </w:r>
      <w:r>
        <w:rPr/>
        <w:t>y</w:t>
      </w:r>
      <w:r>
        <w:rPr>
          <w:spacing w:val="-4"/>
        </w:rPr>
        <w:t xml:space="preserve"> </w:t>
      </w:r>
      <w:r>
        <w:rPr/>
        <w:t>nombrar</w:t>
      </w:r>
      <w:r>
        <w:rPr>
          <w:spacing w:val="-4"/>
        </w:rPr>
        <w:t xml:space="preserve"> </w:t>
      </w:r>
      <w:r>
        <w:rPr/>
        <w:t>el</w:t>
      </w:r>
      <w:r>
        <w:rPr>
          <w:spacing w:val="-3"/>
        </w:rPr>
        <w:t xml:space="preserve"> </w:t>
      </w:r>
      <w:r>
        <w:rPr/>
        <w:t>archivo</w:t>
      </w:r>
      <w:r>
        <w:rPr>
          <w:spacing w:val="-3"/>
        </w:rPr>
        <w:t xml:space="preserve"> </w:t>
      </w:r>
      <w:r>
        <w:rPr/>
        <w:t>temporal.</w:t>
      </w:r>
      <w:r>
        <w:rPr>
          <w:spacing w:val="-4"/>
        </w:rPr>
        <w:t xml:space="preserve"> </w:t>
      </w:r>
      <w:r>
        <w:rPr/>
        <w:t>El</w:t>
      </w:r>
      <w:r>
        <w:rPr>
          <w:spacing w:val="-3"/>
        </w:rPr>
        <w:t xml:space="preserve"> </w:t>
      </w:r>
      <w:r>
        <w:rPr/>
        <w:t xml:space="preserve">progrma </w:t>
      </w:r>
      <w:r>
        <w:rPr>
          <w:rFonts w:ascii="Courier New" w:hAnsi="Courier New"/>
        </w:rPr>
        <w:t>mktemp</w:t>
      </w:r>
      <w:r>
        <w:rPr>
          <w:rFonts w:ascii="Courier New" w:hAnsi="Courier New"/>
          <w:spacing w:val="-85"/>
        </w:rPr>
        <w:t xml:space="preserve"> </w:t>
      </w:r>
      <w:r>
        <w:rPr/>
        <w:t>acepta</w:t>
      </w:r>
      <w:r>
        <w:rPr>
          <w:spacing w:val="-3"/>
        </w:rPr>
        <w:t xml:space="preserve"> </w:t>
      </w:r>
      <w:r>
        <w:rPr/>
        <w:t>una</w:t>
      </w:r>
      <w:r>
        <w:rPr>
          <w:spacing w:val="-5"/>
        </w:rPr>
        <w:t xml:space="preserve"> </w:t>
      </w:r>
      <w:r>
        <w:rPr/>
        <w:t>plantilla</w:t>
      </w:r>
      <w:r>
        <w:rPr>
          <w:spacing w:val="-5"/>
        </w:rPr>
        <w:t xml:space="preserve"> </w:t>
      </w:r>
      <w:r>
        <w:rPr/>
        <w:t>como argumento que se usa para construir el nombre del archivo. La plantilla debe incluir una serie de "X" caracteres, que se reemplazan con un número correspondiente de letras y números aleatorios.</w:t>
      </w:r>
    </w:p>
    <w:p>
      <w:pPr>
        <w:pStyle w:val="BodyText"/>
        <w:ind w:left="155" w:right="550"/>
        <w:rPr/>
      </w:pPr>
      <w:r>
        <w:rPr/>
        <w:t>Cuanto</w:t>
      </w:r>
      <w:r>
        <w:rPr>
          <w:spacing w:val="-3"/>
        </w:rPr>
        <w:t xml:space="preserve"> </w:t>
      </w:r>
      <w:r>
        <w:rPr/>
        <w:t>más</w:t>
      </w:r>
      <w:r>
        <w:rPr>
          <w:spacing w:val="-4"/>
        </w:rPr>
        <w:t xml:space="preserve"> </w:t>
      </w:r>
      <w:r>
        <w:rPr/>
        <w:t>larga</w:t>
      </w:r>
      <w:r>
        <w:rPr>
          <w:spacing w:val="-3"/>
        </w:rPr>
        <w:t xml:space="preserve"> </w:t>
      </w:r>
      <w:r>
        <w:rPr/>
        <w:t>sea</w:t>
      </w:r>
      <w:r>
        <w:rPr>
          <w:spacing w:val="-4"/>
        </w:rPr>
        <w:t xml:space="preserve"> </w:t>
      </w:r>
      <w:r>
        <w:rPr/>
        <w:t>la</w:t>
      </w:r>
      <w:r>
        <w:rPr>
          <w:spacing w:val="-3"/>
        </w:rPr>
        <w:t xml:space="preserve"> </w:t>
      </w:r>
      <w:r>
        <w:rPr/>
        <w:t>serie</w:t>
      </w:r>
      <w:r>
        <w:rPr>
          <w:spacing w:val="-4"/>
        </w:rPr>
        <w:t xml:space="preserve"> </w:t>
      </w:r>
      <w:r>
        <w:rPr/>
        <w:t>de</w:t>
      </w:r>
      <w:r>
        <w:rPr>
          <w:spacing w:val="-4"/>
        </w:rPr>
        <w:t xml:space="preserve"> </w:t>
      </w:r>
      <w:r>
        <w:rPr/>
        <w:t>"X"</w:t>
      </w:r>
      <w:r>
        <w:rPr>
          <w:spacing w:val="-4"/>
        </w:rPr>
        <w:t xml:space="preserve"> </w:t>
      </w:r>
      <w:r>
        <w:rPr/>
        <w:t>caracteres,</w:t>
      </w:r>
      <w:r>
        <w:rPr>
          <w:spacing w:val="-4"/>
        </w:rPr>
        <w:t xml:space="preserve"> </w:t>
      </w:r>
      <w:r>
        <w:rPr/>
        <w:t>más</w:t>
      </w:r>
      <w:r>
        <w:rPr>
          <w:spacing w:val="-4"/>
        </w:rPr>
        <w:t xml:space="preserve"> </w:t>
      </w:r>
      <w:r>
        <w:rPr/>
        <w:t>larga</w:t>
      </w:r>
      <w:r>
        <w:rPr>
          <w:spacing w:val="-4"/>
        </w:rPr>
        <w:t xml:space="preserve"> </w:t>
      </w:r>
      <w:r>
        <w:rPr/>
        <w:t>será</w:t>
      </w:r>
      <w:r>
        <w:rPr>
          <w:spacing w:val="-3"/>
        </w:rPr>
        <w:t xml:space="preserve"> </w:t>
      </w:r>
      <w:r>
        <w:rPr/>
        <w:t>la</w:t>
      </w:r>
      <w:r>
        <w:rPr>
          <w:spacing w:val="-4"/>
        </w:rPr>
        <w:t xml:space="preserve"> </w:t>
      </w:r>
      <w:r>
        <w:rPr/>
        <w:t>serie</w:t>
      </w:r>
      <w:r>
        <w:rPr>
          <w:spacing w:val="-3"/>
        </w:rPr>
        <w:t xml:space="preserve"> </w:t>
      </w:r>
      <w:r>
        <w:rPr/>
        <w:t>de</w:t>
      </w:r>
      <w:r>
        <w:rPr>
          <w:spacing w:val="-4"/>
        </w:rPr>
        <w:t xml:space="preserve"> </w:t>
      </w:r>
      <w:r>
        <w:rPr/>
        <w:t>caracteres</w:t>
      </w:r>
      <w:r>
        <w:rPr>
          <w:spacing w:val="-4"/>
        </w:rPr>
        <w:t xml:space="preserve"> </w:t>
      </w:r>
      <w:r>
        <w:rPr/>
        <w:t>aleatorios. Aquí tenemos un ejemplo:</w:t>
      </w:r>
    </w:p>
    <w:p>
      <w:pPr>
        <w:pStyle w:val="BodyText"/>
        <w:ind w:left="0" w:right="0"/>
        <w:rPr/>
      </w:pPr>
      <w:r>
        <w:rPr/>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rPr>
          <w:rFonts w:ascii="Courier New" w:hAnsi="Courier New"/>
        </w:rPr>
      </w:pPr>
      <w:r>
        <w:rPr>
          <w:rFonts w:ascii="Courier New" w:hAnsi="Courier New"/>
        </w:rPr>
        <w:t>archivotemporal=$(mktemp</w:t>
      </w:r>
      <w:r>
        <w:rPr>
          <w:rFonts w:ascii="Courier New" w:hAnsi="Courier New"/>
          <w:spacing w:val="-26"/>
        </w:rPr>
        <w:t xml:space="preserve"> </w:t>
      </w:r>
      <w:r>
        <w:rPr>
          <w:rFonts w:ascii="Courier New" w:hAnsi="Courier New"/>
          <w:spacing w:val="-2"/>
        </w:rPr>
        <w:t>/tmp/foobar.$$.XXXXXXXXXX)</w:t>
      </w:r>
    </w:p>
    <w:p>
      <w:pPr>
        <w:pStyle w:val="BodyText"/>
        <w:spacing w:before="66" w:after="0"/>
        <w:ind w:left="155" w:right="155"/>
        <w:rPr/>
      </w:pPr>
      <w:r>
        <w:rPr/>
        <w:t xml:space="preserve">Esto crea un archivo temporal y asigna su nombre a la variable </w:t>
      </w:r>
      <w:r>
        <w:rPr>
          <w:rFonts w:ascii="Courier New" w:hAnsi="Courier New"/>
        </w:rPr>
        <w:t>tempfile</w:t>
      </w:r>
      <w:r>
        <w:rPr/>
        <w:t>. Los "X" caracteres en la plantilla se reemplazan con letras y números aleatorios de forma que el nombre del archivo final (que,</w:t>
      </w:r>
      <w:r>
        <w:rPr>
          <w:spacing w:val="-5"/>
        </w:rPr>
        <w:t xml:space="preserve"> </w:t>
      </w:r>
      <w:r>
        <w:rPr/>
        <w:t>en</w:t>
      </w:r>
      <w:r>
        <w:rPr>
          <w:spacing w:val="-3"/>
        </w:rPr>
        <w:t xml:space="preserve"> </w:t>
      </w:r>
      <w:r>
        <w:rPr/>
        <w:t>este</w:t>
      </w:r>
      <w:r>
        <w:rPr>
          <w:spacing w:val="-4"/>
        </w:rPr>
        <w:t xml:space="preserve"> </w:t>
      </w:r>
      <w:r>
        <w:rPr/>
        <w:t>ejemplo,</w:t>
      </w:r>
      <w:r>
        <w:rPr>
          <w:spacing w:val="-2"/>
        </w:rPr>
        <w:t xml:space="preserve"> </w:t>
      </w:r>
      <w:r>
        <w:rPr/>
        <w:t>también</w:t>
      </w:r>
      <w:r>
        <w:rPr>
          <w:spacing w:val="-3"/>
        </w:rPr>
        <w:t xml:space="preserve"> </w:t>
      </w:r>
      <w:r>
        <w:rPr/>
        <w:t>incluye</w:t>
      </w:r>
      <w:r>
        <w:rPr>
          <w:spacing w:val="-4"/>
        </w:rPr>
        <w:t xml:space="preserve"> </w:t>
      </w:r>
      <w:r>
        <w:rPr/>
        <w:t>el</w:t>
      </w:r>
      <w:r>
        <w:rPr>
          <w:spacing w:val="-4"/>
        </w:rPr>
        <w:t xml:space="preserve"> </w:t>
      </w:r>
      <w:r>
        <w:rPr/>
        <w:t>valor</w:t>
      </w:r>
      <w:r>
        <w:rPr>
          <w:spacing w:val="-2"/>
        </w:rPr>
        <w:t xml:space="preserve"> </w:t>
      </w:r>
      <w:r>
        <w:rPr/>
        <w:t>expandido</w:t>
      </w:r>
      <w:r>
        <w:rPr>
          <w:spacing w:val="-3"/>
        </w:rPr>
        <w:t xml:space="preserve"> </w:t>
      </w:r>
      <w:r>
        <w:rPr/>
        <w:t>del</w:t>
      </w:r>
      <w:r>
        <w:rPr>
          <w:spacing w:val="-4"/>
        </w:rPr>
        <w:t xml:space="preserve"> </w:t>
      </w:r>
      <w:r>
        <w:rPr/>
        <w:t>parámetro</w:t>
      </w:r>
      <w:r>
        <w:rPr>
          <w:spacing w:val="-3"/>
        </w:rPr>
        <w:t xml:space="preserve"> </w:t>
      </w:r>
      <w:r>
        <w:rPr/>
        <w:t xml:space="preserve">especial </w:t>
      </w:r>
      <w:r>
        <w:rPr>
          <w:rFonts w:ascii="Courier New" w:hAnsi="Courier New"/>
        </w:rPr>
        <w:t>$$</w:t>
      </w:r>
      <w:r>
        <w:rPr>
          <w:rFonts w:ascii="Courier New" w:hAnsi="Courier New"/>
          <w:spacing w:val="-85"/>
        </w:rPr>
        <w:t xml:space="preserve"> </w:t>
      </w:r>
      <w:r>
        <w:rPr/>
        <w:t>para</w:t>
      </w:r>
      <w:r>
        <w:rPr>
          <w:spacing w:val="-4"/>
        </w:rPr>
        <w:t xml:space="preserve"> </w:t>
      </w:r>
      <w:r>
        <w:rPr/>
        <w:t>obtener</w:t>
      </w:r>
      <w:r>
        <w:rPr>
          <w:spacing w:val="-3"/>
        </w:rPr>
        <w:t xml:space="preserve"> </w:t>
      </w:r>
      <w:r>
        <w:rPr/>
        <w:t>el PID) debería ser algo así:</w:t>
      </w:r>
    </w:p>
    <w:p>
      <w:pPr>
        <w:pStyle w:val="BodyText"/>
        <w:spacing w:before="11" w:after="0"/>
        <w:ind w:left="0" w:right="0"/>
        <w:rPr>
          <w:sz w:val="23"/>
        </w:rPr>
      </w:pPr>
      <w:r>
        <w:rPr>
          <w:sz w:val="23"/>
        </w:rPr>
      </w:r>
    </w:p>
    <w:p>
      <w:pPr>
        <w:pStyle w:val="BodyText"/>
        <w:rPr>
          <w:rFonts w:ascii="Courier New" w:hAnsi="Courier New"/>
        </w:rPr>
      </w:pPr>
      <w:r>
        <w:rPr>
          <w:rFonts w:ascii="Courier New" w:hAnsi="Courier New"/>
        </w:rPr>
        <w:t>/tmp/foobar.</w:t>
      </w:r>
      <w:r>
        <w:rPr>
          <w:rFonts w:ascii="Courier New" w:hAnsi="Courier New"/>
          <w:spacing w:val="-12"/>
        </w:rPr>
        <w:t xml:space="preserve"> </w:t>
      </w:r>
      <w:r>
        <w:rPr>
          <w:rFonts w:ascii="Courier New" w:hAnsi="Courier New"/>
          <w:spacing w:val="-2"/>
        </w:rPr>
        <w:t>6593,UOZuvM6654</w:t>
      </w:r>
    </w:p>
    <w:p>
      <w:pPr>
        <w:pStyle w:val="BodyText"/>
        <w:ind w:left="0" w:right="0"/>
        <w:rPr>
          <w:rFonts w:ascii="Courier New" w:hAnsi="Courier New"/>
        </w:rPr>
      </w:pPr>
      <w:r>
        <w:rPr>
          <w:rFonts w:ascii="Courier New" w:hAnsi="Courier New"/>
        </w:rPr>
      </w:r>
    </w:p>
    <w:p>
      <w:pPr>
        <w:pStyle w:val="BodyText"/>
        <w:ind w:left="155" w:right="227"/>
        <w:jc w:val="both"/>
        <w:rPr/>
      </w:pPr>
      <w:r>
        <w:rPr/>
        <w:t>Para</w:t>
      </w:r>
      <w:r>
        <w:rPr>
          <w:spacing w:val="-1"/>
        </w:rPr>
        <w:t xml:space="preserve"> </w:t>
      </w:r>
      <w:r>
        <w:rPr/>
        <w:t>scripts</w:t>
      </w:r>
      <w:r>
        <w:rPr>
          <w:spacing w:val="-2"/>
        </w:rPr>
        <w:t xml:space="preserve"> </w:t>
      </w:r>
      <w:r>
        <w:rPr/>
        <w:t>que</w:t>
      </w:r>
      <w:r>
        <w:rPr>
          <w:spacing w:val="-3"/>
        </w:rPr>
        <w:t xml:space="preserve"> </w:t>
      </w:r>
      <w:r>
        <w:rPr/>
        <w:t>se</w:t>
      </w:r>
      <w:r>
        <w:rPr>
          <w:spacing w:val="-3"/>
        </w:rPr>
        <w:t xml:space="preserve"> </w:t>
      </w:r>
      <w:r>
        <w:rPr/>
        <w:t>ejecutan</w:t>
      </w:r>
      <w:r>
        <w:rPr>
          <w:spacing w:val="-1"/>
        </w:rPr>
        <w:t xml:space="preserve"> </w:t>
      </w:r>
      <w:r>
        <w:rPr/>
        <w:t>por</w:t>
      </w:r>
      <w:r>
        <w:rPr>
          <w:spacing w:val="-2"/>
        </w:rPr>
        <w:t xml:space="preserve"> </w:t>
      </w:r>
      <w:r>
        <w:rPr/>
        <w:t>usuarios normales,</w:t>
      </w:r>
      <w:r>
        <w:rPr>
          <w:spacing w:val="-2"/>
        </w:rPr>
        <w:t xml:space="preserve"> </w:t>
      </w:r>
      <w:r>
        <w:rPr/>
        <w:t>sería</w:t>
      </w:r>
      <w:r>
        <w:rPr>
          <w:spacing w:val="-1"/>
        </w:rPr>
        <w:t xml:space="preserve"> </w:t>
      </w:r>
      <w:r>
        <w:rPr/>
        <w:t>prudente</w:t>
      </w:r>
      <w:r>
        <w:rPr>
          <w:spacing w:val="-1"/>
        </w:rPr>
        <w:t xml:space="preserve"> </w:t>
      </w:r>
      <w:r>
        <w:rPr/>
        <w:t>evitar</w:t>
      </w:r>
      <w:r>
        <w:rPr>
          <w:spacing w:val="-1"/>
        </w:rPr>
        <w:t xml:space="preserve"> </w:t>
      </w:r>
      <w:r>
        <w:rPr/>
        <w:t>el</w:t>
      </w:r>
      <w:r>
        <w:rPr>
          <w:spacing w:val="-3"/>
        </w:rPr>
        <w:t xml:space="preserve"> </w:t>
      </w:r>
      <w:r>
        <w:rPr/>
        <w:t>uso</w:t>
      </w:r>
      <w:r>
        <w:rPr>
          <w:spacing w:val="-2"/>
        </w:rPr>
        <w:t xml:space="preserve"> </w:t>
      </w:r>
      <w:r>
        <w:rPr/>
        <w:t>del</w:t>
      </w:r>
      <w:r>
        <w:rPr>
          <w:spacing w:val="-1"/>
        </w:rPr>
        <w:t xml:space="preserve"> </w:t>
      </w:r>
      <w:r>
        <w:rPr/>
        <w:t xml:space="preserve">directorio </w:t>
      </w:r>
      <w:r>
        <w:rPr>
          <w:rFonts w:ascii="Courier New" w:hAnsi="Courier New"/>
        </w:rPr>
        <w:t xml:space="preserve">/tmp </w:t>
      </w:r>
      <w:r>
        <w:rPr/>
        <w:t>y</w:t>
      </w:r>
      <w:r>
        <w:rPr>
          <w:spacing w:val="-4"/>
        </w:rPr>
        <w:t xml:space="preserve"> </w:t>
      </w:r>
      <w:r>
        <w:rPr/>
        <w:t>crear</w:t>
      </w:r>
      <w:r>
        <w:rPr>
          <w:spacing w:val="-4"/>
        </w:rPr>
        <w:t xml:space="preserve"> </w:t>
      </w:r>
      <w:r>
        <w:rPr/>
        <w:t>un</w:t>
      </w:r>
      <w:r>
        <w:rPr>
          <w:spacing w:val="-4"/>
        </w:rPr>
        <w:t xml:space="preserve"> </w:t>
      </w:r>
      <w:r>
        <w:rPr/>
        <w:t>directorio</w:t>
      </w:r>
      <w:r>
        <w:rPr>
          <w:spacing w:val="-3"/>
        </w:rPr>
        <w:t xml:space="preserve"> </w:t>
      </w:r>
      <w:r>
        <w:rPr/>
        <w:t>para</w:t>
      </w:r>
      <w:r>
        <w:rPr>
          <w:spacing w:val="-5"/>
        </w:rPr>
        <w:t xml:space="preserve"> </w:t>
      </w:r>
      <w:r>
        <w:rPr/>
        <w:t>archivos</w:t>
      </w:r>
      <w:r>
        <w:rPr>
          <w:spacing w:val="-2"/>
        </w:rPr>
        <w:t xml:space="preserve"> </w:t>
      </w:r>
      <w:r>
        <w:rPr/>
        <w:t>temporales</w:t>
      </w:r>
      <w:r>
        <w:rPr>
          <w:spacing w:val="-4"/>
        </w:rPr>
        <w:t xml:space="preserve"> </w:t>
      </w:r>
      <w:r>
        <w:rPr/>
        <w:t>dentro</w:t>
      </w:r>
      <w:r>
        <w:rPr>
          <w:spacing w:val="-3"/>
        </w:rPr>
        <w:t xml:space="preserve"> </w:t>
      </w:r>
      <w:r>
        <w:rPr/>
        <w:t>del</w:t>
      </w:r>
      <w:r>
        <w:rPr>
          <w:spacing w:val="-5"/>
        </w:rPr>
        <w:t xml:space="preserve"> </w:t>
      </w:r>
      <w:r>
        <w:rPr/>
        <w:t>directorio</w:t>
      </w:r>
      <w:r>
        <w:rPr>
          <w:spacing w:val="-3"/>
        </w:rPr>
        <w:t xml:space="preserve"> </w:t>
      </w:r>
      <w:r>
        <w:rPr/>
        <w:t>home</w:t>
      </w:r>
      <w:r>
        <w:rPr>
          <w:spacing w:val="-5"/>
        </w:rPr>
        <w:t xml:space="preserve"> </w:t>
      </w:r>
      <w:r>
        <w:rPr/>
        <w:t>del</w:t>
      </w:r>
      <w:r>
        <w:rPr>
          <w:spacing w:val="-3"/>
        </w:rPr>
        <w:t xml:space="preserve"> </w:t>
      </w:r>
      <w:r>
        <w:rPr/>
        <w:t>usuario,</w:t>
      </w:r>
      <w:r>
        <w:rPr>
          <w:spacing w:val="-4"/>
        </w:rPr>
        <w:t xml:space="preserve"> </w:t>
      </w:r>
      <w:r>
        <w:rPr/>
        <w:t>con</w:t>
      </w:r>
      <w:r>
        <w:rPr>
          <w:spacing w:val="-4"/>
        </w:rPr>
        <w:t xml:space="preserve"> </w:t>
      </w:r>
      <w:r>
        <w:rPr/>
        <w:t>una</w:t>
      </w:r>
      <w:r>
        <w:rPr>
          <w:spacing w:val="-3"/>
        </w:rPr>
        <w:t xml:space="preserve"> </w:t>
      </w:r>
      <w:r>
        <w:rPr/>
        <w:t>línea de código como esto:</w:t>
      </w:r>
    </w:p>
    <w:p>
      <w:pPr>
        <w:pStyle w:val="BodyText"/>
        <w:ind w:left="0" w:right="0"/>
        <w:rPr>
          <w:sz w:val="26"/>
        </w:rPr>
      </w:pPr>
      <w:r>
        <w:rPr>
          <w:sz w:val="26"/>
        </w:rPr>
      </w:r>
    </w:p>
    <w:p>
      <w:pPr>
        <w:pStyle w:val="BodyText"/>
        <w:ind w:left="0" w:right="0"/>
        <w:rPr>
          <w:sz w:val="22"/>
        </w:rPr>
      </w:pPr>
      <w:r>
        <w:rPr>
          <w:sz w:val="22"/>
        </w:rPr>
      </w:r>
    </w:p>
    <w:p>
      <w:pPr>
        <w:pStyle w:val="BodyText"/>
        <w:rPr>
          <w:rFonts w:ascii="Courier New" w:hAnsi="Courier New"/>
        </w:rPr>
      </w:pPr>
      <w:r>
        <w:rPr>
          <w:rFonts w:ascii="Courier New" w:hAnsi="Courier New"/>
        </w:rPr>
        <w:t>[[</w:t>
      </w:r>
      <w:r>
        <w:rPr>
          <w:rFonts w:ascii="Courier New" w:hAnsi="Courier New"/>
          <w:spacing w:val="-4"/>
        </w:rPr>
        <w:t xml:space="preserve"> </w:t>
      </w:r>
      <w:r>
        <w:rPr>
          <w:rFonts w:ascii="Courier New" w:hAnsi="Courier New"/>
        </w:rPr>
        <w:t>-d</w:t>
      </w:r>
      <w:r>
        <w:rPr>
          <w:rFonts w:ascii="Courier New" w:hAnsi="Courier New"/>
          <w:spacing w:val="-4"/>
        </w:rPr>
        <w:t xml:space="preserve"> </w:t>
      </w:r>
      <w:r>
        <w:rPr>
          <w:rFonts w:ascii="Courier New" w:hAnsi="Courier New"/>
        </w:rPr>
        <w:t>$HOME/tmp</w:t>
      </w:r>
      <w:r>
        <w:rPr>
          <w:rFonts w:ascii="Courier New" w:hAnsi="Courier New"/>
          <w:spacing w:val="-3"/>
        </w:rPr>
        <w:t xml:space="preserve"> </w:t>
      </w:r>
      <w:r>
        <w:rPr>
          <w:rFonts w:ascii="Courier New" w:hAnsi="Courier New"/>
        </w:rPr>
        <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rPr>
        <w:t>mkdir</w:t>
      </w:r>
      <w:r>
        <w:rPr>
          <w:rFonts w:ascii="Courier New" w:hAnsi="Courier New"/>
          <w:spacing w:val="-3"/>
        </w:rPr>
        <w:t xml:space="preserve"> </w:t>
      </w:r>
      <w:r>
        <w:rPr>
          <w:rFonts w:ascii="Courier New" w:hAnsi="Courier New"/>
          <w:spacing w:val="-2"/>
        </w:rPr>
        <w:t>$HOME/tmp</w:t>
      </w:r>
    </w:p>
    <w:p>
      <w:pPr>
        <w:pStyle w:val="BodyText"/>
        <w:spacing w:before="10" w:after="0"/>
        <w:ind w:left="0" w:right="0"/>
        <w:rPr>
          <w:rFonts w:ascii="Courier New" w:hAnsi="Courier New"/>
          <w:sz w:val="31"/>
        </w:rPr>
      </w:pPr>
      <w:r>
        <w:rPr>
          <w:rFonts w:ascii="Courier New" w:hAnsi="Courier New"/>
          <w:sz w:val="31"/>
        </w:rPr>
      </w:r>
    </w:p>
    <w:p>
      <w:pPr>
        <w:pStyle w:val="Heading1"/>
        <w:jc w:val="both"/>
        <w:rPr/>
      </w:pPr>
      <w:r>
        <w:rPr/>
        <w:t>Ejecución</w:t>
      </w:r>
      <w:r>
        <w:rPr>
          <w:spacing w:val="-7"/>
        </w:rPr>
        <w:t xml:space="preserve"> </w:t>
      </w:r>
      <w:r>
        <w:rPr>
          <w:spacing w:val="-2"/>
        </w:rPr>
        <w:t>asíncrona</w:t>
      </w:r>
    </w:p>
    <w:p>
      <w:pPr>
        <w:pStyle w:val="BodyText"/>
        <w:spacing w:before="119" w:after="0"/>
        <w:ind w:left="155" w:right="450"/>
        <w:jc w:val="both"/>
        <w:rPr/>
      </w:pPr>
      <w:r>
        <w:rPr/>
        <w:t>A</w:t>
      </w:r>
      <w:r>
        <w:rPr>
          <w:spacing w:val="-14"/>
        </w:rPr>
        <w:t xml:space="preserve"> </w:t>
      </w:r>
      <w:r>
        <w:rPr/>
        <w:t>veces es preferible realizar más de una tarea al mismo tiempo. Hemos visto como los sistemas operativos</w:t>
      </w:r>
      <w:r>
        <w:rPr>
          <w:spacing w:val="-4"/>
        </w:rPr>
        <w:t xml:space="preserve"> </w:t>
      </w:r>
      <w:r>
        <w:rPr/>
        <w:t>modernos</w:t>
      </w:r>
      <w:r>
        <w:rPr>
          <w:spacing w:val="-4"/>
        </w:rPr>
        <w:t xml:space="preserve"> </w:t>
      </w:r>
      <w:r>
        <w:rPr/>
        <w:t>son</w:t>
      </w:r>
      <w:r>
        <w:rPr>
          <w:spacing w:val="-4"/>
        </w:rPr>
        <w:t xml:space="preserve"> </w:t>
      </w:r>
      <w:r>
        <w:rPr/>
        <w:t>al</w:t>
      </w:r>
      <w:r>
        <w:rPr>
          <w:spacing w:val="-3"/>
        </w:rPr>
        <w:t xml:space="preserve"> </w:t>
      </w:r>
      <w:r>
        <w:rPr/>
        <w:t>menos</w:t>
      </w:r>
      <w:r>
        <w:rPr>
          <w:spacing w:val="-4"/>
        </w:rPr>
        <w:t xml:space="preserve"> </w:t>
      </w:r>
      <w:r>
        <w:rPr/>
        <w:t>multitarea</w:t>
      </w:r>
      <w:r>
        <w:rPr>
          <w:spacing w:val="-5"/>
        </w:rPr>
        <w:t xml:space="preserve"> </w:t>
      </w:r>
      <w:r>
        <w:rPr/>
        <w:t>incluso</w:t>
      </w:r>
      <w:r>
        <w:rPr>
          <w:spacing w:val="-4"/>
        </w:rPr>
        <w:t xml:space="preserve"> </w:t>
      </w:r>
      <w:r>
        <w:rPr/>
        <w:t>multiusuario.</w:t>
      </w:r>
      <w:r>
        <w:rPr>
          <w:spacing w:val="-4"/>
        </w:rPr>
        <w:t xml:space="preserve"> </w:t>
      </w:r>
      <w:r>
        <w:rPr/>
        <w:t>Los</w:t>
      </w:r>
      <w:r>
        <w:rPr>
          <w:spacing w:val="-4"/>
        </w:rPr>
        <w:t xml:space="preserve"> </w:t>
      </w:r>
      <w:r>
        <w:rPr/>
        <w:t>script</w:t>
      </w:r>
      <w:r>
        <w:rPr>
          <w:spacing w:val="-5"/>
        </w:rPr>
        <w:t xml:space="preserve"> </w:t>
      </w:r>
      <w:r>
        <w:rPr/>
        <w:t>pueden</w:t>
      </w:r>
      <w:r>
        <w:rPr>
          <w:spacing w:val="-3"/>
        </w:rPr>
        <w:t xml:space="preserve"> </w:t>
      </w:r>
      <w:r>
        <w:rPr/>
        <w:t>construirse para comportarse de forma multitarea.</w:t>
      </w:r>
    </w:p>
    <w:p>
      <w:pPr>
        <w:pStyle w:val="BodyText"/>
        <w:ind w:left="0" w:right="0"/>
        <w:rPr/>
      </w:pPr>
      <w:r>
        <w:rPr/>
      </w:r>
    </w:p>
    <w:p>
      <w:pPr>
        <w:pStyle w:val="BodyText"/>
        <w:ind w:left="155" w:right="148"/>
        <w:rPr/>
      </w:pPr>
      <w:r>
        <w:rPr/>
        <w:t>Normalmente, esto implica arrancar un script, y por turnos, arrancar uno o más script hijos que realicen</w:t>
      </w:r>
      <w:r>
        <w:rPr>
          <w:spacing w:val="-3"/>
        </w:rPr>
        <w:t xml:space="preserve"> </w:t>
      </w:r>
      <w:r>
        <w:rPr/>
        <w:t>una</w:t>
      </w:r>
      <w:r>
        <w:rPr>
          <w:spacing w:val="-4"/>
        </w:rPr>
        <w:t xml:space="preserve"> </w:t>
      </w:r>
      <w:r>
        <w:rPr/>
        <w:t>tarea</w:t>
      </w:r>
      <w:r>
        <w:rPr>
          <w:spacing w:val="-4"/>
        </w:rPr>
        <w:t xml:space="preserve"> </w:t>
      </w:r>
      <w:r>
        <w:rPr/>
        <w:t>adicional</w:t>
      </w:r>
      <w:r>
        <w:rPr>
          <w:spacing w:val="-4"/>
        </w:rPr>
        <w:t xml:space="preserve"> </w:t>
      </w:r>
      <w:r>
        <w:rPr/>
        <w:t>mientras</w:t>
      </w:r>
      <w:r>
        <w:rPr>
          <w:spacing w:val="-3"/>
        </w:rPr>
        <w:t xml:space="preserve"> </w:t>
      </w:r>
      <w:r>
        <w:rPr/>
        <w:t>que</w:t>
      </w:r>
      <w:r>
        <w:rPr>
          <w:spacing w:val="-4"/>
        </w:rPr>
        <w:t xml:space="preserve"> </w:t>
      </w:r>
      <w:r>
        <w:rPr/>
        <w:t>el</w:t>
      </w:r>
      <w:r>
        <w:rPr>
          <w:spacing w:val="-4"/>
        </w:rPr>
        <w:t xml:space="preserve"> </w:t>
      </w:r>
      <w:r>
        <w:rPr/>
        <w:t>script</w:t>
      </w:r>
      <w:r>
        <w:rPr>
          <w:spacing w:val="-3"/>
        </w:rPr>
        <w:t xml:space="preserve"> </w:t>
      </w:r>
      <w:r>
        <w:rPr/>
        <w:t>padre</w:t>
      </w:r>
      <w:r>
        <w:rPr>
          <w:spacing w:val="-4"/>
        </w:rPr>
        <w:t xml:space="preserve"> </w:t>
      </w:r>
      <w:r>
        <w:rPr/>
        <w:t>continua</w:t>
      </w:r>
      <w:r>
        <w:rPr>
          <w:spacing w:val="-4"/>
        </w:rPr>
        <w:t xml:space="preserve"> </w:t>
      </w:r>
      <w:r>
        <w:rPr/>
        <w:t>ejecutando.</w:t>
      </w:r>
      <w:r>
        <w:rPr>
          <w:spacing w:val="-3"/>
        </w:rPr>
        <w:t xml:space="preserve"> </w:t>
      </w:r>
      <w:r>
        <w:rPr/>
        <w:t>Sin</w:t>
      </w:r>
      <w:r>
        <w:rPr>
          <w:spacing w:val="-3"/>
        </w:rPr>
        <w:t xml:space="preserve"> </w:t>
      </w:r>
      <w:r>
        <w:rPr/>
        <w:t>embargo,</w:t>
      </w:r>
      <w:r>
        <w:rPr>
          <w:spacing w:val="-3"/>
        </w:rPr>
        <w:t xml:space="preserve"> </w:t>
      </w:r>
      <w:r>
        <w:rPr/>
        <w:t>cuando una serie de scripts se ejecutan de esta forma, puede haber problemas en la coordinación entre el script</w:t>
      </w:r>
      <w:r>
        <w:rPr>
          <w:spacing w:val="-2"/>
        </w:rPr>
        <w:t xml:space="preserve"> </w:t>
      </w:r>
      <w:r>
        <w:rPr/>
        <w:t>padre</w:t>
      </w:r>
      <w:r>
        <w:rPr>
          <w:spacing w:val="-3"/>
        </w:rPr>
        <w:t xml:space="preserve"> </w:t>
      </w:r>
      <w:r>
        <w:rPr/>
        <w:t>y</w:t>
      </w:r>
      <w:r>
        <w:rPr>
          <w:spacing w:val="-2"/>
        </w:rPr>
        <w:t xml:space="preserve"> </w:t>
      </w:r>
      <w:r>
        <w:rPr/>
        <w:t>los</w:t>
      </w:r>
      <w:r>
        <w:rPr>
          <w:spacing w:val="-2"/>
        </w:rPr>
        <w:t xml:space="preserve"> </w:t>
      </w:r>
      <w:r>
        <w:rPr/>
        <w:t>hijos.</w:t>
      </w:r>
      <w:r>
        <w:rPr>
          <w:spacing w:val="-2"/>
        </w:rPr>
        <w:t xml:space="preserve"> </w:t>
      </w:r>
      <w:r>
        <w:rPr/>
        <w:t>O</w:t>
      </w:r>
      <w:r>
        <w:rPr>
          <w:spacing w:val="-4"/>
        </w:rPr>
        <w:t xml:space="preserve"> </w:t>
      </w:r>
      <w:r>
        <w:rPr/>
        <w:t>sea,</w:t>
      </w:r>
      <w:r>
        <w:rPr>
          <w:spacing w:val="-2"/>
        </w:rPr>
        <w:t xml:space="preserve"> </w:t>
      </w:r>
      <w:r>
        <w:rPr/>
        <w:t>¿qué</w:t>
      </w:r>
      <w:r>
        <w:rPr>
          <w:spacing w:val="-3"/>
        </w:rPr>
        <w:t xml:space="preserve"> </w:t>
      </w:r>
      <w:r>
        <w:rPr/>
        <w:t>pasa</w:t>
      </w:r>
      <w:r>
        <w:rPr>
          <w:spacing w:val="-3"/>
        </w:rPr>
        <w:t xml:space="preserve"> </w:t>
      </w:r>
      <w:r>
        <w:rPr/>
        <w:t>si</w:t>
      </w:r>
      <w:r>
        <w:rPr>
          <w:spacing w:val="-3"/>
        </w:rPr>
        <w:t xml:space="preserve"> </w:t>
      </w:r>
      <w:r>
        <w:rPr/>
        <w:t>el</w:t>
      </w:r>
      <w:r>
        <w:rPr>
          <w:spacing w:val="-2"/>
        </w:rPr>
        <w:t xml:space="preserve"> </w:t>
      </w:r>
      <w:r>
        <w:rPr/>
        <w:t>padre</w:t>
      </w:r>
      <w:r>
        <w:rPr>
          <w:spacing w:val="-3"/>
        </w:rPr>
        <w:t xml:space="preserve"> </w:t>
      </w:r>
      <w:r>
        <w:rPr/>
        <w:t>o</w:t>
      </w:r>
      <w:r>
        <w:rPr>
          <w:spacing w:val="-2"/>
        </w:rPr>
        <w:t xml:space="preserve"> </w:t>
      </w:r>
      <w:r>
        <w:rPr/>
        <w:t>el</w:t>
      </w:r>
      <w:r>
        <w:rPr>
          <w:spacing w:val="-2"/>
        </w:rPr>
        <w:t xml:space="preserve"> </w:t>
      </w:r>
      <w:r>
        <w:rPr/>
        <w:t>hijo</w:t>
      </w:r>
      <w:r>
        <w:rPr>
          <w:spacing w:val="-2"/>
        </w:rPr>
        <w:t xml:space="preserve"> </w:t>
      </w:r>
      <w:r>
        <w:rPr/>
        <w:t>son</w:t>
      </w:r>
      <w:r>
        <w:rPr>
          <w:spacing w:val="-2"/>
        </w:rPr>
        <w:t xml:space="preserve"> </w:t>
      </w:r>
      <w:r>
        <w:rPr/>
        <w:t>dependientes</w:t>
      </w:r>
      <w:r>
        <w:rPr>
          <w:spacing w:val="-1"/>
        </w:rPr>
        <w:t xml:space="preserve"> </w:t>
      </w:r>
      <w:r>
        <w:rPr/>
        <w:t>el</w:t>
      </w:r>
      <w:r>
        <w:rPr>
          <w:spacing w:val="-3"/>
        </w:rPr>
        <w:t xml:space="preserve"> </w:t>
      </w:r>
      <w:r>
        <w:rPr/>
        <w:t>uno</w:t>
      </w:r>
      <w:r>
        <w:rPr>
          <w:spacing w:val="-2"/>
        </w:rPr>
        <w:t xml:space="preserve"> </w:t>
      </w:r>
      <w:r>
        <w:rPr/>
        <w:t>del</w:t>
      </w:r>
      <w:r>
        <w:rPr>
          <w:spacing w:val="-2"/>
        </w:rPr>
        <w:t xml:space="preserve"> </w:t>
      </w:r>
      <w:r>
        <w:rPr/>
        <w:t>otro,</w:t>
      </w:r>
      <w:r>
        <w:rPr>
          <w:spacing w:val="-2"/>
        </w:rPr>
        <w:t xml:space="preserve"> </w:t>
      </w:r>
      <w:r>
        <w:rPr/>
        <w:t>y</w:t>
      </w:r>
      <w:r>
        <w:rPr>
          <w:spacing w:val="-2"/>
        </w:rPr>
        <w:t xml:space="preserve"> </w:t>
      </w:r>
      <w:r>
        <w:rPr/>
        <w:t>un script debe esperar a que el otro termine su tarea ante de finalizar la suya propia?</w:t>
      </w:r>
    </w:p>
    <w:p>
      <w:pPr>
        <w:pStyle w:val="BodyText"/>
        <w:ind w:left="0" w:right="0"/>
        <w:rPr>
          <w:sz w:val="26"/>
        </w:rPr>
      </w:pPr>
      <w:r>
        <w:rPr>
          <w:sz w:val="26"/>
        </w:rPr>
      </w:r>
    </w:p>
    <w:p>
      <w:pPr>
        <w:pStyle w:val="BodyText"/>
        <w:spacing w:before="8" w:after="0"/>
        <w:ind w:left="0" w:right="0"/>
        <w:rPr>
          <w:sz w:val="21"/>
        </w:rPr>
      </w:pPr>
      <w:r>
        <w:rPr>
          <w:sz w:val="21"/>
        </w:rPr>
      </w:r>
    </w:p>
    <w:p>
      <w:pPr>
        <w:pStyle w:val="BodyText"/>
        <w:ind w:left="155" w:right="148"/>
        <w:rPr/>
      </w:pPr>
      <w:r>
        <w:rPr>
          <w:rFonts w:ascii="Courier New" w:hAnsi="Courier New"/>
        </w:rPr>
        <w:t>bash</w:t>
      </w:r>
      <w:r>
        <w:rPr>
          <w:rFonts w:ascii="Courier New" w:hAnsi="Courier New"/>
          <w:spacing w:val="-77"/>
        </w:rPr>
        <w:t xml:space="preserve"> </w:t>
      </w:r>
      <w:r>
        <w:rPr/>
        <w:t xml:space="preserve">tiene un comando interno para ayudarnos a manejar </w:t>
      </w:r>
      <w:r>
        <w:rPr>
          <w:i/>
        </w:rPr>
        <w:t xml:space="preserve">ejecución asíncrona </w:t>
      </w:r>
      <w:r>
        <w:rPr/>
        <w:t>como esta. El comando</w:t>
      </w:r>
      <w:r>
        <w:rPr>
          <w:spacing w:val="-5"/>
        </w:rPr>
        <w:t xml:space="preserve"> </w:t>
      </w:r>
      <w:r>
        <w:rPr>
          <w:rFonts w:ascii="Courier New" w:hAnsi="Courier New"/>
        </w:rPr>
        <w:t>wait</w:t>
      </w:r>
      <w:r>
        <w:rPr>
          <w:rFonts w:ascii="Courier New" w:hAnsi="Courier New"/>
          <w:spacing w:val="-85"/>
        </w:rPr>
        <w:t xml:space="preserve"> </w:t>
      </w:r>
      <w:r>
        <w:rPr/>
        <w:t>hace</w:t>
      </w:r>
      <w:r>
        <w:rPr>
          <w:spacing w:val="-4"/>
        </w:rPr>
        <w:t xml:space="preserve"> </w:t>
      </w:r>
      <w:r>
        <w:rPr/>
        <w:t>que</w:t>
      </w:r>
      <w:r>
        <w:rPr>
          <w:spacing w:val="-4"/>
        </w:rPr>
        <w:t xml:space="preserve"> </w:t>
      </w:r>
      <w:r>
        <w:rPr/>
        <w:t>un</w:t>
      </w:r>
      <w:r>
        <w:rPr>
          <w:spacing w:val="-3"/>
        </w:rPr>
        <w:t xml:space="preserve"> </w:t>
      </w:r>
      <w:r>
        <w:rPr/>
        <w:t>script</w:t>
      </w:r>
      <w:r>
        <w:rPr>
          <w:spacing w:val="-2"/>
        </w:rPr>
        <w:t xml:space="preserve"> </w:t>
      </w:r>
      <w:r>
        <w:rPr/>
        <w:t>padre</w:t>
      </w:r>
      <w:r>
        <w:rPr>
          <w:spacing w:val="-4"/>
        </w:rPr>
        <w:t xml:space="preserve"> </w:t>
      </w:r>
      <w:r>
        <w:rPr/>
        <w:t>se</w:t>
      </w:r>
      <w:r>
        <w:rPr>
          <w:spacing w:val="-4"/>
        </w:rPr>
        <w:t xml:space="preserve"> </w:t>
      </w:r>
      <w:r>
        <w:rPr/>
        <w:t>pause</w:t>
      </w:r>
      <w:r>
        <w:rPr>
          <w:spacing w:val="-4"/>
        </w:rPr>
        <w:t xml:space="preserve"> </w:t>
      </w:r>
      <w:r>
        <w:rPr/>
        <w:t>hasta</w:t>
      </w:r>
      <w:r>
        <w:rPr>
          <w:spacing w:val="-2"/>
        </w:rPr>
        <w:t xml:space="preserve"> </w:t>
      </w:r>
      <w:r>
        <w:rPr/>
        <w:t>que</w:t>
      </w:r>
      <w:r>
        <w:rPr>
          <w:spacing w:val="-4"/>
        </w:rPr>
        <w:t xml:space="preserve"> </w:t>
      </w:r>
      <w:r>
        <w:rPr/>
        <w:t>un</w:t>
      </w:r>
      <w:r>
        <w:rPr>
          <w:spacing w:val="-3"/>
        </w:rPr>
        <w:t xml:space="preserve"> </w:t>
      </w:r>
      <w:r>
        <w:rPr/>
        <w:t>proceso</w:t>
      </w:r>
      <w:r>
        <w:rPr>
          <w:spacing w:val="-3"/>
        </w:rPr>
        <w:t xml:space="preserve"> </w:t>
      </w:r>
      <w:r>
        <w:rPr/>
        <w:t>especificado</w:t>
      </w:r>
      <w:r>
        <w:rPr>
          <w:spacing w:val="-2"/>
        </w:rPr>
        <w:t xml:space="preserve"> </w:t>
      </w:r>
      <w:r>
        <w:rPr/>
        <w:t>(p.ej.,</w:t>
      </w:r>
      <w:r>
        <w:rPr>
          <w:spacing w:val="-2"/>
        </w:rPr>
        <w:t xml:space="preserve"> </w:t>
      </w:r>
      <w:r>
        <w:rPr/>
        <w:t>el</w:t>
      </w:r>
      <w:r>
        <w:rPr>
          <w:spacing w:val="-4"/>
        </w:rPr>
        <w:t xml:space="preserve"> </w:t>
      </w:r>
      <w:r>
        <w:rPr/>
        <w:t>script hijo) termine.</w:t>
      </w:r>
    </w:p>
    <w:p>
      <w:pPr>
        <w:pStyle w:val="BodyText"/>
        <w:spacing w:before="4" w:after="0"/>
        <w:ind w:left="0" w:right="0"/>
        <w:rPr>
          <w:sz w:val="31"/>
        </w:rPr>
      </w:pPr>
      <w:r>
        <w:rPr>
          <w:sz w:val="31"/>
        </w:rPr>
      </w:r>
    </w:p>
    <w:p>
      <w:pPr>
        <w:pStyle w:val="Heading1"/>
        <w:rPr/>
      </w:pPr>
      <w:r>
        <w:rPr>
          <w:spacing w:val="-4"/>
        </w:rPr>
        <w:t>wait</w:t>
      </w:r>
    </w:p>
    <w:p>
      <w:pPr>
        <w:pStyle w:val="BodyText"/>
        <w:spacing w:before="119" w:after="0"/>
        <w:rPr/>
      </w:pPr>
      <w:r>
        <w:rPr/>
        <w:t>Probaremos</w:t>
      </w:r>
      <w:r>
        <w:rPr>
          <w:spacing w:val="-6"/>
        </w:rPr>
        <w:t xml:space="preserve"> </w:t>
      </w:r>
      <w:r>
        <w:rPr/>
        <w:t>el</w:t>
      </w:r>
      <w:r>
        <w:rPr>
          <w:spacing w:val="-5"/>
        </w:rPr>
        <w:t xml:space="preserve"> </w:t>
      </w:r>
      <w:r>
        <w:rPr/>
        <w:t>comando</w:t>
      </w:r>
      <w:r>
        <w:rPr>
          <w:spacing w:val="-1"/>
        </w:rPr>
        <w:t xml:space="preserve"> </w:t>
      </w:r>
      <w:r>
        <w:rPr>
          <w:rFonts w:ascii="Courier New" w:hAnsi="Courier New"/>
        </w:rPr>
        <w:t>wait</w:t>
      </w:r>
      <w:r>
        <w:rPr>
          <w:rFonts w:ascii="Courier New" w:hAnsi="Courier New"/>
          <w:spacing w:val="-85"/>
        </w:rPr>
        <w:t xml:space="preserve"> </w:t>
      </w:r>
      <w:r>
        <w:rPr/>
        <w:t>primero.</w:t>
      </w:r>
      <w:r>
        <w:rPr>
          <w:spacing w:val="-3"/>
        </w:rPr>
        <w:t xml:space="preserve"> </w:t>
      </w:r>
      <w:r>
        <w:rPr/>
        <w:t>Para</w:t>
      </w:r>
      <w:r>
        <w:rPr>
          <w:spacing w:val="-5"/>
        </w:rPr>
        <w:t xml:space="preserve"> </w:t>
      </w:r>
      <w:r>
        <w:rPr/>
        <w:t>hacerlo,</w:t>
      </w:r>
      <w:r>
        <w:rPr>
          <w:spacing w:val="-4"/>
        </w:rPr>
        <w:t xml:space="preserve"> </w:t>
      </w:r>
      <w:r>
        <w:rPr/>
        <w:t>necesitaremos</w:t>
      </w:r>
      <w:r>
        <w:rPr>
          <w:spacing w:val="-2"/>
        </w:rPr>
        <w:t xml:space="preserve"> </w:t>
      </w:r>
      <w:r>
        <w:rPr/>
        <w:t>dos</w:t>
      </w:r>
      <w:r>
        <w:rPr>
          <w:spacing w:val="-4"/>
        </w:rPr>
        <w:t xml:space="preserve"> </w:t>
      </w:r>
      <w:r>
        <w:rPr/>
        <w:t>scripts.</w:t>
      </w:r>
      <w:r>
        <w:rPr>
          <w:spacing w:val="-3"/>
        </w:rPr>
        <w:t xml:space="preserve"> </w:t>
      </w:r>
      <w:r>
        <w:rPr/>
        <w:t>un</w:t>
      </w:r>
      <w:r>
        <w:rPr>
          <w:spacing w:val="-4"/>
        </w:rPr>
        <w:t xml:space="preserve"> </w:t>
      </w:r>
      <w:r>
        <w:rPr/>
        <w:t>script</w:t>
      </w:r>
      <w:r>
        <w:rPr>
          <w:spacing w:val="-4"/>
        </w:rPr>
        <w:t xml:space="preserve"> </w:t>
      </w:r>
      <w:r>
        <w:rPr>
          <w:spacing w:val="-2"/>
        </w:rPr>
        <w:t>padre:</w:t>
      </w:r>
    </w:p>
    <w:p>
      <w:pPr>
        <w:pStyle w:val="BodyText"/>
        <w:ind w:left="0" w:right="0"/>
        <w:rPr/>
      </w:pPr>
      <w:r>
        <w:rPr/>
      </w:r>
    </w:p>
    <w:p>
      <w:pPr>
        <w:pStyle w:val="BodyText"/>
        <w:rPr>
          <w:rFonts w:ascii="Courier New" w:hAnsi="Courier New"/>
        </w:rPr>
      </w:pPr>
      <w:r>
        <w:rPr>
          <w:rFonts w:ascii="Courier New" w:hAnsi="Courier New"/>
          <w:spacing w:val="-2"/>
        </w:rPr>
        <w:t>#!/bin/bash</w:t>
      </w:r>
    </w:p>
    <w:p>
      <w:pPr>
        <w:pStyle w:val="BodyText"/>
        <w:ind w:left="155" w:right="1915"/>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async-parent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Asynchronous</w:t>
      </w:r>
      <w:r>
        <w:rPr>
          <w:rFonts w:ascii="Courier New" w:hAnsi="Courier New"/>
          <w:spacing w:val="-7"/>
        </w:rPr>
        <w:t xml:space="preserve"> </w:t>
      </w:r>
      <w:r>
        <w:rPr>
          <w:rFonts w:ascii="Courier New" w:hAnsi="Courier New"/>
        </w:rPr>
        <w:t>execution</w:t>
      </w:r>
      <w:r>
        <w:rPr>
          <w:rFonts w:ascii="Courier New" w:hAnsi="Courier New"/>
          <w:spacing w:val="-7"/>
        </w:rPr>
        <w:t xml:space="preserve"> </w:t>
      </w:r>
      <w:r>
        <w:rPr>
          <w:rFonts w:ascii="Courier New" w:hAnsi="Courier New"/>
        </w:rPr>
        <w:t>demo</w:t>
      </w:r>
      <w:r>
        <w:rPr>
          <w:rFonts w:ascii="Courier New" w:hAnsi="Courier New"/>
          <w:spacing w:val="-7"/>
        </w:rPr>
        <w:t xml:space="preserve"> </w:t>
      </w:r>
      <w:r>
        <w:rPr>
          <w:rFonts w:ascii="Courier New" w:hAnsi="Courier New"/>
        </w:rPr>
        <w:t>(parent) echo "Parent: starting..."</w:t>
      </w:r>
    </w:p>
    <w:p>
      <w:pPr>
        <w:pStyle w:val="BodyText"/>
        <w:spacing w:before="1" w:after="0"/>
        <w:ind w:left="155" w:right="148"/>
        <w:rPr>
          <w:rFonts w:ascii="Courier New" w:hAnsi="Courier New"/>
        </w:rPr>
      </w:pPr>
      <w:r>
        <w:rPr>
          <w:rFonts w:ascii="Courier New" w:hAnsi="Courier New"/>
        </w:rPr>
        <w:t>echo</w:t>
      </w:r>
      <w:r>
        <w:rPr>
          <w:rFonts w:ascii="Courier New" w:hAnsi="Courier New"/>
          <w:spacing w:val="-5"/>
        </w:rPr>
        <w:t xml:space="preserve"> </w:t>
      </w:r>
      <w:r>
        <w:rPr>
          <w:rFonts w:ascii="Courier New" w:hAnsi="Courier New"/>
        </w:rPr>
        <w:t>"Parent:</w:t>
      </w:r>
      <w:r>
        <w:rPr>
          <w:rFonts w:ascii="Courier New" w:hAnsi="Courier New"/>
          <w:spacing w:val="-5"/>
        </w:rPr>
        <w:t xml:space="preserve"> </w:t>
      </w:r>
      <w:r>
        <w:rPr>
          <w:rFonts w:ascii="Courier New" w:hAnsi="Courier New"/>
        </w:rPr>
        <w:t>launching</w:t>
      </w:r>
      <w:r>
        <w:rPr>
          <w:rFonts w:ascii="Courier New" w:hAnsi="Courier New"/>
          <w:spacing w:val="-5"/>
        </w:rPr>
        <w:t xml:space="preserve"> </w:t>
      </w:r>
      <w:r>
        <w:rPr>
          <w:rFonts w:ascii="Courier New" w:hAnsi="Courier New"/>
        </w:rPr>
        <w:t>child</w:t>
      </w:r>
      <w:r>
        <w:rPr>
          <w:rFonts w:ascii="Courier New" w:hAnsi="Courier New"/>
          <w:spacing w:val="-5"/>
        </w:rPr>
        <w:t xml:space="preserve"> </w:t>
      </w:r>
      <w:r>
        <w:rPr>
          <w:rFonts w:ascii="Courier New" w:hAnsi="Courier New"/>
        </w:rPr>
        <w:t>script..."</w:t>
      </w:r>
      <w:r>
        <w:rPr>
          <w:rFonts w:ascii="Courier New" w:hAnsi="Courier New"/>
          <w:spacing w:val="-5"/>
        </w:rPr>
        <w:t xml:space="preserve"> </w:t>
      </w:r>
      <w:r>
        <w:rPr>
          <w:rFonts w:ascii="Courier New" w:hAnsi="Courier New"/>
        </w:rPr>
        <w:t>async-child</w:t>
      </w:r>
      <w:r>
        <w:rPr>
          <w:rFonts w:ascii="Courier New" w:hAnsi="Courier New"/>
          <w:spacing w:val="-5"/>
        </w:rPr>
        <w:t xml:space="preserve"> </w:t>
      </w:r>
      <w:r>
        <w:rPr>
          <w:rFonts w:ascii="Courier New" w:hAnsi="Courier New"/>
        </w:rPr>
        <w:t>&amp;</w:t>
      </w:r>
      <w:r>
        <w:rPr>
          <w:rFonts w:ascii="Courier New" w:hAnsi="Courier New"/>
          <w:spacing w:val="-5"/>
        </w:rPr>
        <w:t xml:space="preserve"> </w:t>
      </w:r>
      <w:r>
        <w:rPr>
          <w:rFonts w:ascii="Courier New" w:hAnsi="Courier New"/>
        </w:rPr>
        <w:t>pid=$!</w:t>
      </w:r>
      <w:r>
        <w:rPr>
          <w:rFonts w:ascii="Courier New" w:hAnsi="Courier New"/>
          <w:spacing w:val="-5"/>
        </w:rPr>
        <w:t xml:space="preserve"> </w:t>
      </w:r>
      <w:r>
        <w:rPr>
          <w:rFonts w:ascii="Courier New" w:hAnsi="Courier New"/>
        </w:rPr>
        <w:t>echo "Parent: child (PID= $pid) launched."</w:t>
      </w:r>
    </w:p>
    <w:p>
      <w:pPr>
        <w:pStyle w:val="BodyText"/>
        <w:rPr>
          <w:rFonts w:ascii="Courier New" w:hAnsi="Courier New"/>
        </w:rPr>
      </w:pPr>
      <w:r>
        <w:rPr>
          <w:rFonts w:ascii="Courier New" w:hAnsi="Courier New"/>
        </w:rPr>
        <w:t>echo</w:t>
      </w:r>
      <w:r>
        <w:rPr>
          <w:rFonts w:ascii="Courier New" w:hAnsi="Courier New"/>
          <w:spacing w:val="-8"/>
        </w:rPr>
        <w:t xml:space="preserve"> </w:t>
      </w:r>
      <w:r>
        <w:rPr>
          <w:rFonts w:ascii="Courier New" w:hAnsi="Courier New"/>
        </w:rPr>
        <w:t>"Parent:</w:t>
      </w:r>
      <w:r>
        <w:rPr>
          <w:rFonts w:ascii="Courier New" w:hAnsi="Courier New"/>
          <w:spacing w:val="-8"/>
        </w:rPr>
        <w:t xml:space="preserve"> </w:t>
      </w:r>
      <w:r>
        <w:rPr>
          <w:rFonts w:ascii="Courier New" w:hAnsi="Courier New"/>
        </w:rPr>
        <w:t>continuing..."</w:t>
      </w:r>
      <w:r>
        <w:rPr>
          <w:rFonts w:ascii="Courier New" w:hAnsi="Courier New"/>
          <w:spacing w:val="-8"/>
        </w:rPr>
        <w:t xml:space="preserve"> </w:t>
      </w:r>
      <w:r>
        <w:rPr>
          <w:rFonts w:ascii="Courier New" w:hAnsi="Courier New"/>
        </w:rPr>
        <w:t>sleep</w:t>
      </w:r>
      <w:r>
        <w:rPr>
          <w:rFonts w:ascii="Courier New" w:hAnsi="Courier New"/>
          <w:spacing w:val="-7"/>
        </w:rPr>
        <w:t xml:space="preserve"> </w:t>
      </w:r>
      <w:r>
        <w:rPr>
          <w:rFonts w:ascii="Courier New" w:hAnsi="Courier New"/>
          <w:spacing w:val="-10"/>
        </w:rPr>
        <w:t>2</w:t>
      </w:r>
    </w:p>
    <w:p>
      <w:pPr>
        <w:pStyle w:val="BodyText"/>
        <w:ind w:left="155" w:right="210"/>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"Parent:</w:t>
      </w:r>
      <w:r>
        <w:rPr>
          <w:rFonts w:ascii="Courier New" w:hAnsi="Courier New"/>
          <w:spacing w:val="-4"/>
        </w:rPr>
        <w:t xml:space="preserve"> </w:t>
      </w:r>
      <w:r>
        <w:rPr>
          <w:rFonts w:ascii="Courier New" w:hAnsi="Courier New"/>
        </w:rPr>
        <w:t>pausing</w:t>
      </w:r>
      <w:r>
        <w:rPr>
          <w:rFonts w:ascii="Courier New" w:hAnsi="Courier New"/>
          <w:spacing w:val="-4"/>
        </w:rPr>
        <w:t xml:space="preserve"> </w:t>
      </w:r>
      <w:r>
        <w:rPr>
          <w:rFonts w:ascii="Courier New" w:hAnsi="Courier New"/>
        </w:rPr>
        <w:t>to</w:t>
      </w:r>
      <w:r>
        <w:rPr>
          <w:rFonts w:ascii="Courier New" w:hAnsi="Courier New"/>
          <w:spacing w:val="-4"/>
        </w:rPr>
        <w:t xml:space="preserve"> </w:t>
      </w:r>
      <w:r>
        <w:rPr>
          <w:rFonts w:ascii="Courier New" w:hAnsi="Courier New"/>
        </w:rPr>
        <w:t>wait</w:t>
      </w:r>
      <w:r>
        <w:rPr>
          <w:rFonts w:ascii="Courier New" w:hAnsi="Courier New"/>
          <w:spacing w:val="-4"/>
        </w:rPr>
        <w:t xml:space="preserve"> </w:t>
      </w:r>
      <w:r>
        <w:rPr>
          <w:rFonts w:ascii="Courier New" w:hAnsi="Courier New"/>
        </w:rPr>
        <w:t>for</w:t>
      </w:r>
      <w:r>
        <w:rPr>
          <w:rFonts w:ascii="Courier New" w:hAnsi="Courier New"/>
          <w:spacing w:val="-4"/>
        </w:rPr>
        <w:t xml:space="preserve"> </w:t>
      </w:r>
      <w:r>
        <w:rPr>
          <w:rFonts w:ascii="Courier New" w:hAnsi="Courier New"/>
        </w:rPr>
        <w:t>child</w:t>
      </w:r>
      <w:r>
        <w:rPr>
          <w:rFonts w:ascii="Courier New" w:hAnsi="Courier New"/>
          <w:spacing w:val="-4"/>
        </w:rPr>
        <w:t xml:space="preserve"> </w:t>
      </w:r>
      <w:r>
        <w:rPr>
          <w:rFonts w:ascii="Courier New" w:hAnsi="Courier New"/>
        </w:rPr>
        <w:t>to</w:t>
      </w:r>
      <w:r>
        <w:rPr>
          <w:rFonts w:ascii="Courier New" w:hAnsi="Courier New"/>
          <w:spacing w:val="-4"/>
        </w:rPr>
        <w:t xml:space="preserve"> </w:t>
      </w:r>
      <w:r>
        <w:rPr>
          <w:rFonts w:ascii="Courier New" w:hAnsi="Courier New"/>
        </w:rPr>
        <w:t>finish..."</w:t>
      </w:r>
      <w:r>
        <w:rPr>
          <w:rFonts w:ascii="Courier New" w:hAnsi="Courier New"/>
          <w:spacing w:val="-4"/>
        </w:rPr>
        <w:t xml:space="preserve"> </w:t>
      </w:r>
      <w:r>
        <w:rPr>
          <w:rFonts w:ascii="Courier New" w:hAnsi="Courier New"/>
        </w:rPr>
        <w:t>wait</w:t>
      </w:r>
      <w:r>
        <w:rPr>
          <w:rFonts w:ascii="Courier New" w:hAnsi="Courier New"/>
          <w:spacing w:val="-4"/>
        </w:rPr>
        <w:t xml:space="preserve"> </w:t>
      </w:r>
      <w:r>
        <w:rPr>
          <w:rFonts w:ascii="Courier New" w:hAnsi="Courier New"/>
        </w:rPr>
        <w:t>$pid echo "Parent: child is finished. Continuing..." echo "Parent: parent is done. Exiting."</w:t>
      </w:r>
    </w:p>
    <w:p>
      <w:pPr>
        <w:pStyle w:val="BodyText"/>
        <w:ind w:left="0" w:right="0"/>
        <w:rPr>
          <w:rFonts w:ascii="Courier New" w:hAnsi="Courier New"/>
        </w:rPr>
      </w:pPr>
      <w:r>
        <w:rPr>
          <w:rFonts w:ascii="Courier New" w:hAnsi="Courier New"/>
        </w:rPr>
      </w:r>
    </w:p>
    <w:p>
      <w:pPr>
        <w:pStyle w:val="BodyText"/>
        <w:jc w:val="both"/>
        <w:rPr/>
      </w:pPr>
      <w:r>
        <w:rPr/>
        <w:t>y</w:t>
      </w:r>
      <w:r>
        <w:rPr>
          <w:spacing w:val="-2"/>
        </w:rPr>
        <w:t xml:space="preserve"> </w:t>
      </w:r>
      <w:r>
        <w:rPr/>
        <w:t>un</w:t>
      </w:r>
      <w:r>
        <w:rPr>
          <w:spacing w:val="-1"/>
        </w:rPr>
        <w:t xml:space="preserve"> </w:t>
      </w:r>
      <w:r>
        <w:rPr/>
        <w:t xml:space="preserve">script </w:t>
      </w:r>
      <w:r>
        <w:rPr>
          <w:spacing w:val="-2"/>
        </w:rPr>
        <w:t>hijo:</w:t>
      </w:r>
    </w:p>
    <w:p>
      <w:pPr>
        <w:pStyle w:val="BodyText"/>
        <w:ind w:left="0" w:right="0"/>
        <w:rPr/>
      </w:pPr>
      <w:r>
        <w:rPr/>
      </w:r>
    </w:p>
    <w:p>
      <w:pPr>
        <w:pStyle w:val="BodyText"/>
        <w:spacing w:before="1" w:after="0"/>
        <w:rPr>
          <w:rFonts w:ascii="Courier New" w:hAnsi="Courier New"/>
        </w:rPr>
      </w:pPr>
      <w:r>
        <w:rPr>
          <w:rFonts w:ascii="Courier New" w:hAnsi="Courier New"/>
          <w:spacing w:val="-2"/>
        </w:rPr>
        <w:t>#!/bin/bash</w:t>
      </w:r>
    </w:p>
    <w:p>
      <w:pPr>
        <w:pStyle w:val="BodyText"/>
        <w:rPr>
          <w:rFonts w:ascii="Courier New" w:hAnsi="Courier New"/>
        </w:rPr>
      </w:pPr>
      <w:r>
        <w:rPr>
          <w:rFonts w:ascii="Courier New" w:hAnsi="Courier New"/>
        </w:rPr>
        <w:t>#</w:t>
      </w:r>
      <w:r>
        <w:rPr>
          <w:rFonts w:ascii="Courier New" w:hAnsi="Courier New"/>
          <w:spacing w:val="-7"/>
        </w:rPr>
        <w:t xml:space="preserve"> </w:t>
      </w:r>
      <w:r>
        <w:rPr>
          <w:rFonts w:ascii="Courier New" w:hAnsi="Courier New"/>
        </w:rPr>
        <w:t>async-child</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Asynchronous</w:t>
      </w:r>
      <w:r>
        <w:rPr>
          <w:rFonts w:ascii="Courier New" w:hAnsi="Courier New"/>
          <w:spacing w:val="-7"/>
        </w:rPr>
        <w:t xml:space="preserve"> </w:t>
      </w:r>
      <w:r>
        <w:rPr>
          <w:rFonts w:ascii="Courier New" w:hAnsi="Courier New"/>
        </w:rPr>
        <w:t>execution</w:t>
      </w:r>
      <w:r>
        <w:rPr>
          <w:rFonts w:ascii="Courier New" w:hAnsi="Courier New"/>
          <w:spacing w:val="-6"/>
        </w:rPr>
        <w:t xml:space="preserve"> </w:t>
      </w:r>
      <w:r>
        <w:rPr>
          <w:rFonts w:ascii="Courier New" w:hAnsi="Courier New"/>
        </w:rPr>
        <w:t>demo</w:t>
      </w:r>
      <w:r>
        <w:rPr>
          <w:rFonts w:ascii="Courier New" w:hAnsi="Courier New"/>
          <w:spacing w:val="-6"/>
        </w:rPr>
        <w:t xml:space="preserve"> </w:t>
      </w:r>
      <w:r>
        <w:rPr>
          <w:rFonts w:ascii="Courier New" w:hAnsi="Courier New"/>
          <w:spacing w:val="-2"/>
        </w:rPr>
        <w:t>(child)</w:t>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ind w:left="155" w:right="135"/>
        <w:rPr>
          <w:rFonts w:ascii="Courier New" w:hAnsi="Courier New"/>
        </w:rPr>
      </w:pPr>
      <w:r>
        <w:rPr>
          <w:rFonts w:ascii="Courier New" w:hAnsi="Courier New"/>
        </w:rPr>
        <w:t>echo</w:t>
      </w:r>
      <w:r>
        <w:rPr>
          <w:rFonts w:ascii="Courier New" w:hAnsi="Courier New"/>
          <w:spacing w:val="-4"/>
        </w:rPr>
        <w:t xml:space="preserve"> </w:t>
      </w:r>
      <w:r>
        <w:rPr>
          <w:rFonts w:ascii="Courier New" w:hAnsi="Courier New"/>
        </w:rPr>
        <w:t>"Child:</w:t>
      </w:r>
      <w:r>
        <w:rPr>
          <w:rFonts w:ascii="Courier New" w:hAnsi="Courier New"/>
          <w:spacing w:val="-4"/>
        </w:rPr>
        <w:t xml:space="preserve"> </w:t>
      </w:r>
      <w:r>
        <w:rPr>
          <w:rFonts w:ascii="Courier New" w:hAnsi="Courier New"/>
        </w:rPr>
        <w:t>child</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rPr>
        <w:t>running..."</w:t>
      </w:r>
      <w:r>
        <w:rPr>
          <w:rFonts w:ascii="Courier New" w:hAnsi="Courier New"/>
          <w:spacing w:val="-4"/>
        </w:rPr>
        <w:t xml:space="preserve"> </w:t>
      </w:r>
      <w:r>
        <w:rPr>
          <w:rFonts w:ascii="Courier New" w:hAnsi="Courier New"/>
        </w:rPr>
        <w:t>sleep</w:t>
      </w:r>
      <w:r>
        <w:rPr>
          <w:rFonts w:ascii="Courier New" w:hAnsi="Courier New"/>
          <w:spacing w:val="-4"/>
        </w:rPr>
        <w:t xml:space="preserve"> </w:t>
      </w:r>
      <w:r>
        <w:rPr>
          <w:rFonts w:ascii="Courier New" w:hAnsi="Courier New"/>
        </w:rPr>
        <w:t>5</w:t>
      </w:r>
      <w:r>
        <w:rPr>
          <w:rFonts w:ascii="Courier New" w:hAnsi="Courier New"/>
          <w:spacing w:val="-4"/>
        </w:rPr>
        <w:t xml:space="preserve"> </w:t>
      </w:r>
      <w:r>
        <w:rPr>
          <w:rFonts w:ascii="Courier New" w:hAnsi="Courier New"/>
        </w:rPr>
        <w:t>echo</w:t>
      </w:r>
      <w:r>
        <w:rPr>
          <w:rFonts w:ascii="Courier New" w:hAnsi="Courier New"/>
          <w:spacing w:val="-4"/>
        </w:rPr>
        <w:t xml:space="preserve"> </w:t>
      </w:r>
      <w:r>
        <w:rPr>
          <w:rFonts w:ascii="Courier New" w:hAnsi="Courier New"/>
        </w:rPr>
        <w:t>"Child:</w:t>
      </w:r>
      <w:r>
        <w:rPr>
          <w:rFonts w:ascii="Courier New" w:hAnsi="Courier New"/>
          <w:spacing w:val="-4"/>
        </w:rPr>
        <w:t xml:space="preserve"> </w:t>
      </w:r>
      <w:r>
        <w:rPr>
          <w:rFonts w:ascii="Courier New" w:hAnsi="Courier New"/>
        </w:rPr>
        <w:t>child</w:t>
      </w:r>
      <w:r>
        <w:rPr>
          <w:rFonts w:ascii="Courier New" w:hAnsi="Courier New"/>
          <w:spacing w:val="-4"/>
        </w:rPr>
        <w:t xml:space="preserve"> </w:t>
      </w:r>
      <w:r>
        <w:rPr>
          <w:rFonts w:ascii="Courier New" w:hAnsi="Courier New"/>
        </w:rPr>
        <w:t>is done. Exiting."</w:t>
      </w:r>
    </w:p>
    <w:p>
      <w:pPr>
        <w:pStyle w:val="BodyText"/>
        <w:spacing w:before="66" w:after="0"/>
        <w:ind w:left="155" w:right="135"/>
        <w:rPr/>
      </w:pPr>
      <w:r>
        <w:rPr/>
        <w:t>En este</w:t>
      </w:r>
      <w:r>
        <w:rPr>
          <w:spacing w:val="-1"/>
        </w:rPr>
        <w:t xml:space="preserve"> </w:t>
      </w:r>
      <w:r>
        <w:rPr/>
        <w:t>ejemplo, vemos que</w:t>
      </w:r>
      <w:r>
        <w:rPr>
          <w:spacing w:val="-1"/>
        </w:rPr>
        <w:t xml:space="preserve"> </w:t>
      </w:r>
      <w:r>
        <w:rPr/>
        <w:t>el script</w:t>
      </w:r>
      <w:r>
        <w:rPr>
          <w:spacing w:val="-1"/>
        </w:rPr>
        <w:t xml:space="preserve"> </w:t>
      </w:r>
      <w:r>
        <w:rPr/>
        <w:t>hijo es muy simple. La acción real la</w:t>
      </w:r>
      <w:r>
        <w:rPr>
          <w:spacing w:val="-1"/>
        </w:rPr>
        <w:t xml:space="preserve"> </w:t>
      </w:r>
      <w:r>
        <w:rPr/>
        <w:t>realiza el</w:t>
      </w:r>
      <w:r>
        <w:rPr>
          <w:spacing w:val="-1"/>
        </w:rPr>
        <w:t xml:space="preserve"> </w:t>
      </w:r>
      <w:r>
        <w:rPr/>
        <w:t>padre. En el script</w:t>
      </w:r>
      <w:r>
        <w:rPr>
          <w:spacing w:val="-2"/>
        </w:rPr>
        <w:t xml:space="preserve"> </w:t>
      </w:r>
      <w:r>
        <w:rPr/>
        <w:t>padre,</w:t>
      </w:r>
      <w:r>
        <w:rPr>
          <w:spacing w:val="-2"/>
        </w:rPr>
        <w:t xml:space="preserve"> </w:t>
      </w:r>
      <w:r>
        <w:rPr/>
        <w:t>se</w:t>
      </w:r>
      <w:r>
        <w:rPr>
          <w:spacing w:val="-3"/>
        </w:rPr>
        <w:t xml:space="preserve"> </w:t>
      </w:r>
      <w:r>
        <w:rPr/>
        <w:t>arranca</w:t>
      </w:r>
      <w:r>
        <w:rPr>
          <w:spacing w:val="-3"/>
        </w:rPr>
        <w:t xml:space="preserve"> </w:t>
      </w:r>
      <w:r>
        <w:rPr/>
        <w:t>el</w:t>
      </w:r>
      <w:r>
        <w:rPr>
          <w:spacing w:val="-2"/>
        </w:rPr>
        <w:t xml:space="preserve"> </w:t>
      </w:r>
      <w:r>
        <w:rPr/>
        <w:t>script</w:t>
      </w:r>
      <w:r>
        <w:rPr>
          <w:spacing w:val="-3"/>
        </w:rPr>
        <w:t xml:space="preserve"> </w:t>
      </w:r>
      <w:r>
        <w:rPr/>
        <w:t>hijo</w:t>
      </w:r>
      <w:r>
        <w:rPr>
          <w:spacing w:val="-2"/>
        </w:rPr>
        <w:t xml:space="preserve"> </w:t>
      </w:r>
      <w:r>
        <w:rPr/>
        <w:t>y</w:t>
      </w:r>
      <w:r>
        <w:rPr>
          <w:spacing w:val="-2"/>
        </w:rPr>
        <w:t xml:space="preserve"> </w:t>
      </w:r>
      <w:r>
        <w:rPr/>
        <w:t>se</w:t>
      </w:r>
      <w:r>
        <w:rPr>
          <w:spacing w:val="-3"/>
        </w:rPr>
        <w:t xml:space="preserve"> </w:t>
      </w:r>
      <w:r>
        <w:rPr/>
        <w:t>envía</w:t>
      </w:r>
      <w:r>
        <w:rPr>
          <w:spacing w:val="-2"/>
        </w:rPr>
        <w:t xml:space="preserve"> </w:t>
      </w:r>
      <w:r>
        <w:rPr/>
        <w:t>al</w:t>
      </w:r>
      <w:r>
        <w:rPr>
          <w:spacing w:val="-3"/>
        </w:rPr>
        <w:t xml:space="preserve"> </w:t>
      </w:r>
      <w:r>
        <w:rPr/>
        <w:t>fondo.</w:t>
      </w:r>
      <w:r>
        <w:rPr>
          <w:spacing w:val="-2"/>
        </w:rPr>
        <w:t xml:space="preserve"> </w:t>
      </w:r>
      <w:r>
        <w:rPr/>
        <w:t>El</w:t>
      </w:r>
      <w:r>
        <w:rPr>
          <w:spacing w:val="-3"/>
        </w:rPr>
        <w:t xml:space="preserve"> </w:t>
      </w:r>
      <w:r>
        <w:rPr/>
        <w:t>ID</w:t>
      </w:r>
      <w:r>
        <w:rPr>
          <w:spacing w:val="-2"/>
        </w:rPr>
        <w:t xml:space="preserve"> </w:t>
      </w:r>
      <w:r>
        <w:rPr/>
        <w:t>de</w:t>
      </w:r>
      <w:r>
        <w:rPr>
          <w:spacing w:val="-3"/>
        </w:rPr>
        <w:t xml:space="preserve"> </w:t>
      </w:r>
      <w:r>
        <w:rPr/>
        <w:t>proceso</w:t>
      </w:r>
      <w:r>
        <w:rPr>
          <w:spacing w:val="-2"/>
        </w:rPr>
        <w:t xml:space="preserve"> </w:t>
      </w:r>
      <w:r>
        <w:rPr/>
        <w:t>del</w:t>
      </w:r>
      <w:r>
        <w:rPr>
          <w:spacing w:val="-2"/>
        </w:rPr>
        <w:t xml:space="preserve"> </w:t>
      </w:r>
      <w:r>
        <w:rPr/>
        <w:t>script</w:t>
      </w:r>
      <w:r>
        <w:rPr>
          <w:spacing w:val="-3"/>
        </w:rPr>
        <w:t xml:space="preserve"> </w:t>
      </w:r>
      <w:r>
        <w:rPr/>
        <w:t>hijo</w:t>
      </w:r>
      <w:r>
        <w:rPr>
          <w:spacing w:val="-2"/>
        </w:rPr>
        <w:t xml:space="preserve"> </w:t>
      </w:r>
      <w:r>
        <w:rPr/>
        <w:t>se</w:t>
      </w:r>
      <w:r>
        <w:rPr>
          <w:spacing w:val="-3"/>
        </w:rPr>
        <w:t xml:space="preserve"> </w:t>
      </w:r>
      <w:r>
        <w:rPr/>
        <w:t xml:space="preserve">graba asignando a la variable </w:t>
      </w:r>
      <w:r>
        <w:rPr>
          <w:rFonts w:ascii="Courier New" w:hAnsi="Courier New"/>
        </w:rPr>
        <w:t>pid</w:t>
      </w:r>
      <w:r>
        <w:rPr>
          <w:rFonts w:ascii="Courier New" w:hAnsi="Courier New"/>
          <w:spacing w:val="-79"/>
        </w:rPr>
        <w:t xml:space="preserve"> </w:t>
      </w:r>
      <w:r>
        <w:rPr/>
        <w:t xml:space="preserve">el valor del parámetro de shell </w:t>
      </w:r>
      <w:r>
        <w:rPr>
          <w:rFonts w:ascii="Courier New" w:hAnsi="Courier New"/>
        </w:rPr>
        <w:t>$!</w:t>
      </w:r>
      <w:r>
        <w:rPr/>
        <w:t>, que siempre cotendrá el ID de proceso del último trabajo puesto en el fondo.</w:t>
      </w:r>
    </w:p>
    <w:p>
      <w:pPr>
        <w:pStyle w:val="BodyText"/>
        <w:spacing w:before="11" w:after="0"/>
        <w:ind w:left="0" w:right="0"/>
        <w:rPr>
          <w:sz w:val="23"/>
        </w:rPr>
      </w:pPr>
      <w:r>
        <w:rPr>
          <w:sz w:val="23"/>
        </w:rPr>
      </w:r>
    </w:p>
    <w:p>
      <w:pPr>
        <w:pStyle w:val="BodyText"/>
        <w:ind w:left="155" w:right="135"/>
        <w:rPr/>
      </w:pPr>
      <w:r>
        <w:rPr/>
        <w:t>El script padre</w:t>
      </w:r>
      <w:r>
        <w:rPr>
          <w:spacing w:val="-1"/>
        </w:rPr>
        <w:t xml:space="preserve"> </w:t>
      </w:r>
      <w:r>
        <w:rPr/>
        <w:t>continua</w:t>
      </w:r>
      <w:r>
        <w:rPr>
          <w:spacing w:val="-1"/>
        </w:rPr>
        <w:t xml:space="preserve"> </w:t>
      </w:r>
      <w:r>
        <w:rPr/>
        <w:t>y luego ejecuta</w:t>
      </w:r>
      <w:r>
        <w:rPr>
          <w:spacing w:val="-1"/>
        </w:rPr>
        <w:t xml:space="preserve"> </w:t>
      </w:r>
      <w:r>
        <w:rPr/>
        <w:t xml:space="preserve">un comando </w:t>
      </w:r>
      <w:r>
        <w:rPr>
          <w:rFonts w:ascii="Courier New" w:hAnsi="Courier New"/>
        </w:rPr>
        <w:t>wait</w:t>
      </w:r>
      <w:r>
        <w:rPr>
          <w:rFonts w:ascii="Courier New" w:hAnsi="Courier New"/>
          <w:spacing w:val="-85"/>
        </w:rPr>
        <w:t xml:space="preserve"> </w:t>
      </w:r>
      <w:r>
        <w:rPr/>
        <w:t>con el</w:t>
      </w:r>
      <w:r>
        <w:rPr>
          <w:spacing w:val="-1"/>
        </w:rPr>
        <w:t xml:space="preserve"> </w:t>
      </w:r>
      <w:r>
        <w:rPr/>
        <w:t>PID del</w:t>
      </w:r>
      <w:r>
        <w:rPr>
          <w:spacing w:val="-1"/>
        </w:rPr>
        <w:t xml:space="preserve"> </w:t>
      </w:r>
      <w:r>
        <w:rPr/>
        <w:t>proceso hijo. Esto hace que</w:t>
      </w:r>
      <w:r>
        <w:rPr>
          <w:spacing w:val="-2"/>
        </w:rPr>
        <w:t xml:space="preserve"> </w:t>
      </w:r>
      <w:r>
        <w:rPr/>
        <w:t>el</w:t>
      </w:r>
      <w:r>
        <w:rPr>
          <w:spacing w:val="-4"/>
        </w:rPr>
        <w:t xml:space="preserve"> </w:t>
      </w:r>
      <w:r>
        <w:rPr/>
        <w:t>script</w:t>
      </w:r>
      <w:r>
        <w:rPr>
          <w:spacing w:val="-2"/>
        </w:rPr>
        <w:t xml:space="preserve"> </w:t>
      </w:r>
      <w:r>
        <w:rPr/>
        <w:t>padre</w:t>
      </w:r>
      <w:r>
        <w:rPr>
          <w:spacing w:val="-4"/>
        </w:rPr>
        <w:t xml:space="preserve"> </w:t>
      </w:r>
      <w:r>
        <w:rPr/>
        <w:t>se</w:t>
      </w:r>
      <w:r>
        <w:rPr>
          <w:spacing w:val="-4"/>
        </w:rPr>
        <w:t xml:space="preserve"> </w:t>
      </w:r>
      <w:r>
        <w:rPr/>
        <w:t>pause</w:t>
      </w:r>
      <w:r>
        <w:rPr>
          <w:spacing w:val="-4"/>
        </w:rPr>
        <w:t xml:space="preserve"> </w:t>
      </w:r>
      <w:r>
        <w:rPr/>
        <w:t>hasta</w:t>
      </w:r>
      <w:r>
        <w:rPr>
          <w:spacing w:val="-2"/>
        </w:rPr>
        <w:t xml:space="preserve"> </w:t>
      </w:r>
      <w:r>
        <w:rPr/>
        <w:t>que</w:t>
      </w:r>
      <w:r>
        <w:rPr>
          <w:spacing w:val="-4"/>
        </w:rPr>
        <w:t xml:space="preserve"> </w:t>
      </w:r>
      <w:r>
        <w:rPr/>
        <w:t>el</w:t>
      </w:r>
      <w:r>
        <w:rPr>
          <w:spacing w:val="-2"/>
        </w:rPr>
        <w:t xml:space="preserve"> </w:t>
      </w:r>
      <w:r>
        <w:rPr/>
        <w:t>script</w:t>
      </w:r>
      <w:r>
        <w:rPr>
          <w:spacing w:val="-4"/>
        </w:rPr>
        <w:t xml:space="preserve"> </w:t>
      </w:r>
      <w:r>
        <w:rPr/>
        <w:t>hijo</w:t>
      </w:r>
      <w:r>
        <w:rPr>
          <w:spacing w:val="-2"/>
        </w:rPr>
        <w:t xml:space="preserve"> </w:t>
      </w:r>
      <w:r>
        <w:rPr/>
        <w:t>salga,</w:t>
      </w:r>
      <w:r>
        <w:rPr>
          <w:spacing w:val="-3"/>
        </w:rPr>
        <w:t xml:space="preserve"> </w:t>
      </w:r>
      <w:r>
        <w:rPr/>
        <w:t>punto</w:t>
      </w:r>
      <w:r>
        <w:rPr>
          <w:spacing w:val="-2"/>
        </w:rPr>
        <w:t xml:space="preserve"> </w:t>
      </w:r>
      <w:r>
        <w:rPr/>
        <w:t>en</w:t>
      </w:r>
      <w:r>
        <w:rPr>
          <w:spacing w:val="-3"/>
        </w:rPr>
        <w:t xml:space="preserve"> </w:t>
      </w:r>
      <w:r>
        <w:rPr/>
        <w:t>el</w:t>
      </w:r>
      <w:r>
        <w:rPr>
          <w:spacing w:val="-2"/>
        </w:rPr>
        <w:t xml:space="preserve"> </w:t>
      </w:r>
      <w:r>
        <w:rPr/>
        <w:t>cual</w:t>
      </w:r>
      <w:r>
        <w:rPr>
          <w:spacing w:val="-4"/>
        </w:rPr>
        <w:t xml:space="preserve"> </w:t>
      </w:r>
      <w:r>
        <w:rPr/>
        <w:t>el</w:t>
      </w:r>
      <w:r>
        <w:rPr>
          <w:spacing w:val="-2"/>
        </w:rPr>
        <w:t xml:space="preserve"> </w:t>
      </w:r>
      <w:r>
        <w:rPr/>
        <w:t>script</w:t>
      </w:r>
      <w:r>
        <w:rPr>
          <w:spacing w:val="-2"/>
        </w:rPr>
        <w:t xml:space="preserve"> </w:t>
      </w:r>
      <w:r>
        <w:rPr/>
        <w:t>padre</w:t>
      </w:r>
      <w:r>
        <w:rPr>
          <w:spacing w:val="-4"/>
        </w:rPr>
        <w:t xml:space="preserve"> </w:t>
      </w:r>
      <w:r>
        <w:rPr/>
        <w:t>concluye.</w:t>
      </w:r>
    </w:p>
    <w:p>
      <w:pPr>
        <w:pStyle w:val="BodyText"/>
        <w:ind w:left="0" w:right="0"/>
        <w:rPr/>
      </w:pPr>
      <w:r>
        <w:rPr/>
      </w:r>
    </w:p>
    <w:p>
      <w:pPr>
        <w:pStyle w:val="BodyText"/>
        <w:rPr/>
      </w:pPr>
      <w:r>
        <w:rPr/>
        <w:t>Cuando</w:t>
      </w:r>
      <w:r>
        <w:rPr>
          <w:spacing w:val="-4"/>
        </w:rPr>
        <w:t xml:space="preserve"> </w:t>
      </w:r>
      <w:r>
        <w:rPr/>
        <w:t>se</w:t>
      </w:r>
      <w:r>
        <w:rPr>
          <w:spacing w:val="-4"/>
        </w:rPr>
        <w:t xml:space="preserve"> </w:t>
      </w:r>
      <w:r>
        <w:rPr/>
        <w:t>ejecutan,</w:t>
      </w:r>
      <w:r>
        <w:rPr>
          <w:spacing w:val="-3"/>
        </w:rPr>
        <w:t xml:space="preserve"> </w:t>
      </w:r>
      <w:r>
        <w:rPr/>
        <w:t>los</w:t>
      </w:r>
      <w:r>
        <w:rPr>
          <w:spacing w:val="-3"/>
        </w:rPr>
        <w:t xml:space="preserve"> </w:t>
      </w:r>
      <w:r>
        <w:rPr/>
        <w:t>script</w:t>
      </w:r>
      <w:r>
        <w:rPr>
          <w:spacing w:val="-2"/>
        </w:rPr>
        <w:t xml:space="preserve"> </w:t>
      </w:r>
      <w:r>
        <w:rPr/>
        <w:t>padre</w:t>
      </w:r>
      <w:r>
        <w:rPr>
          <w:spacing w:val="-4"/>
        </w:rPr>
        <w:t xml:space="preserve"> </w:t>
      </w:r>
      <w:r>
        <w:rPr/>
        <w:t>e</w:t>
      </w:r>
      <w:r>
        <w:rPr>
          <w:spacing w:val="-4"/>
        </w:rPr>
        <w:t xml:space="preserve"> </w:t>
      </w:r>
      <w:r>
        <w:rPr/>
        <w:t>hijo</w:t>
      </w:r>
      <w:r>
        <w:rPr>
          <w:spacing w:val="-3"/>
        </w:rPr>
        <w:t xml:space="preserve"> </w:t>
      </w:r>
      <w:r>
        <w:rPr/>
        <w:t>producen</w:t>
      </w:r>
      <w:r>
        <w:rPr>
          <w:spacing w:val="-2"/>
        </w:rPr>
        <w:t xml:space="preserve"> </w:t>
      </w:r>
      <w:r>
        <w:rPr/>
        <w:t>la</w:t>
      </w:r>
      <w:r>
        <w:rPr>
          <w:spacing w:val="-4"/>
        </w:rPr>
        <w:t xml:space="preserve"> </w:t>
      </w:r>
      <w:r>
        <w:rPr/>
        <w:t>siguiente</w:t>
      </w:r>
      <w:r>
        <w:rPr>
          <w:spacing w:val="-3"/>
        </w:rPr>
        <w:t xml:space="preserve"> </w:t>
      </w:r>
      <w:r>
        <w:rPr>
          <w:spacing w:val="-2"/>
        </w:rPr>
        <w:t>salida:</w:t>
      </w:r>
    </w:p>
    <w:p>
      <w:pPr>
        <w:pStyle w:val="BodyText"/>
        <w:ind w:left="0" w:right="0"/>
        <w:rPr/>
      </w:pPr>
      <w:r>
        <w:rPr/>
      </w:r>
    </w:p>
    <w:p>
      <w:pPr>
        <w:pStyle w:val="BodyText"/>
        <w:ind w:left="155" w:right="4993"/>
        <w:rPr>
          <w:rFonts w:ascii="Courier New" w:hAnsi="Courier New"/>
        </w:rPr>
      </w:pPr>
      <w:r>
        <w:rPr>
          <w:rFonts w:ascii="Courier New" w:hAnsi="Courier New"/>
        </w:rPr>
        <w:t>[me@linuxbox</w:t>
      </w:r>
      <w:r>
        <w:rPr>
          <w:rFonts w:ascii="Courier New" w:hAnsi="Courier New"/>
          <w:spacing w:val="-20"/>
        </w:rPr>
        <w:t xml:space="preserve"> </w:t>
      </w:r>
      <w:r>
        <w:rPr>
          <w:rFonts w:ascii="Courier New" w:hAnsi="Courier New"/>
        </w:rPr>
        <w:t>~]$</w:t>
      </w:r>
      <w:r>
        <w:rPr>
          <w:rFonts w:ascii="Courier New" w:hAnsi="Courier New"/>
          <w:spacing w:val="-20"/>
        </w:rPr>
        <w:t xml:space="preserve"> </w:t>
      </w:r>
      <w:r>
        <w:rPr>
          <w:rFonts w:ascii="Courier New" w:hAnsi="Courier New"/>
        </w:rPr>
        <w:t>async-parent Parent: starting...</w:t>
      </w:r>
    </w:p>
    <w:p>
      <w:pPr>
        <w:pStyle w:val="BodyText"/>
        <w:spacing w:before="1" w:after="0"/>
        <w:ind w:left="155" w:right="4463"/>
        <w:rPr>
          <w:rFonts w:ascii="Courier New" w:hAnsi="Courier New"/>
        </w:rPr>
      </w:pPr>
      <w:r>
        <w:rPr>
          <w:rFonts w:ascii="Courier New" w:hAnsi="Courier New"/>
        </w:rPr>
        <w:t>Parent: launching child script... Parent:</w:t>
      </w:r>
      <w:r>
        <w:rPr>
          <w:rFonts w:ascii="Courier New" w:hAnsi="Courier New"/>
          <w:spacing w:val="-10"/>
        </w:rPr>
        <w:t xml:space="preserve"> </w:t>
      </w:r>
      <w:r>
        <w:rPr>
          <w:rFonts w:ascii="Courier New" w:hAnsi="Courier New"/>
        </w:rPr>
        <w:t>child</w:t>
      </w:r>
      <w:r>
        <w:rPr>
          <w:rFonts w:ascii="Courier New" w:hAnsi="Courier New"/>
          <w:spacing w:val="-10"/>
        </w:rPr>
        <w:t xml:space="preserve"> </w:t>
      </w:r>
      <w:r>
        <w:rPr>
          <w:rFonts w:ascii="Courier New" w:hAnsi="Courier New"/>
        </w:rPr>
        <w:t>(PID=</w:t>
      </w:r>
      <w:r>
        <w:rPr>
          <w:rFonts w:ascii="Courier New" w:hAnsi="Courier New"/>
          <w:spacing w:val="-10"/>
        </w:rPr>
        <w:t xml:space="preserve"> </w:t>
      </w:r>
      <w:r>
        <w:rPr>
          <w:rFonts w:ascii="Courier New" w:hAnsi="Courier New"/>
        </w:rPr>
        <w:t>6741)</w:t>
      </w:r>
      <w:r>
        <w:rPr>
          <w:rFonts w:ascii="Courier New" w:hAnsi="Courier New"/>
          <w:spacing w:val="-10"/>
        </w:rPr>
        <w:t xml:space="preserve"> </w:t>
      </w:r>
      <w:r>
        <w:rPr>
          <w:rFonts w:ascii="Courier New" w:hAnsi="Courier New"/>
        </w:rPr>
        <w:t>launched. Parent: continuing...</w:t>
      </w:r>
    </w:p>
    <w:p>
      <w:pPr>
        <w:pStyle w:val="BodyText"/>
        <w:rPr>
          <w:rFonts w:ascii="Courier New" w:hAnsi="Courier New"/>
        </w:rPr>
      </w:pPr>
      <w:r>
        <w:rPr>
          <w:rFonts w:ascii="Courier New" w:hAnsi="Courier New"/>
        </w:rPr>
        <w:t>Child:</w:t>
      </w:r>
      <w:r>
        <w:rPr>
          <w:rFonts w:ascii="Courier New" w:hAnsi="Courier New"/>
          <w:spacing w:val="-5"/>
        </w:rPr>
        <w:t xml:space="preserve"> </w:t>
      </w:r>
      <w:r>
        <w:rPr>
          <w:rFonts w:ascii="Courier New" w:hAnsi="Courier New"/>
        </w:rPr>
        <w:t>child</w:t>
      </w:r>
      <w:r>
        <w:rPr>
          <w:rFonts w:ascii="Courier New" w:hAnsi="Courier New"/>
          <w:spacing w:val="-4"/>
        </w:rPr>
        <w:t xml:space="preserve"> </w:t>
      </w:r>
      <w:r>
        <w:rPr>
          <w:rFonts w:ascii="Courier New" w:hAnsi="Courier New"/>
        </w:rPr>
        <w:t>is</w:t>
      </w:r>
      <w:r>
        <w:rPr>
          <w:rFonts w:ascii="Courier New" w:hAnsi="Courier New"/>
          <w:spacing w:val="-4"/>
        </w:rPr>
        <w:t xml:space="preserve"> </w:t>
      </w:r>
      <w:r>
        <w:rPr>
          <w:rFonts w:ascii="Courier New" w:hAnsi="Courier New"/>
          <w:spacing w:val="-2"/>
        </w:rPr>
        <w:t>running...</w:t>
      </w:r>
    </w:p>
    <w:p>
      <w:pPr>
        <w:pStyle w:val="BodyText"/>
        <w:ind w:left="155" w:right="2783"/>
        <w:rPr>
          <w:rFonts w:ascii="Courier New" w:hAnsi="Courier New"/>
        </w:rPr>
      </w:pPr>
      <w:r>
        <w:rPr>
          <w:rFonts w:ascii="Courier New" w:hAnsi="Courier New"/>
        </w:rPr>
        <w:t>Parent:</w:t>
      </w:r>
      <w:r>
        <w:rPr>
          <w:rFonts w:ascii="Courier New" w:hAnsi="Courier New"/>
          <w:spacing w:val="-6"/>
        </w:rPr>
        <w:t xml:space="preserve"> </w:t>
      </w:r>
      <w:r>
        <w:rPr>
          <w:rFonts w:ascii="Courier New" w:hAnsi="Courier New"/>
        </w:rPr>
        <w:t>pausing</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wait</w:t>
      </w:r>
      <w:r>
        <w:rPr>
          <w:rFonts w:ascii="Courier New" w:hAnsi="Courier New"/>
          <w:spacing w:val="-6"/>
        </w:rPr>
        <w:t xml:space="preserve"> </w:t>
      </w:r>
      <w:r>
        <w:rPr>
          <w:rFonts w:ascii="Courier New" w:hAnsi="Courier New"/>
        </w:rPr>
        <w:t>for</w:t>
      </w:r>
      <w:r>
        <w:rPr>
          <w:rFonts w:ascii="Courier New" w:hAnsi="Courier New"/>
          <w:spacing w:val="-6"/>
        </w:rPr>
        <w:t xml:space="preserve"> </w:t>
      </w:r>
      <w:r>
        <w:rPr>
          <w:rFonts w:ascii="Courier New" w:hAnsi="Courier New"/>
        </w:rPr>
        <w:t>child</w:t>
      </w:r>
      <w:r>
        <w:rPr>
          <w:rFonts w:ascii="Courier New" w:hAnsi="Courier New"/>
          <w:spacing w:val="-6"/>
        </w:rPr>
        <w:t xml:space="preserve"> </w:t>
      </w:r>
      <w:r>
        <w:rPr>
          <w:rFonts w:ascii="Courier New" w:hAnsi="Courier New"/>
        </w:rPr>
        <w:t>to</w:t>
      </w:r>
      <w:r>
        <w:rPr>
          <w:rFonts w:ascii="Courier New" w:hAnsi="Courier New"/>
          <w:spacing w:val="-6"/>
        </w:rPr>
        <w:t xml:space="preserve"> </w:t>
      </w:r>
      <w:r>
        <w:rPr>
          <w:rFonts w:ascii="Courier New" w:hAnsi="Courier New"/>
        </w:rPr>
        <w:t>finish... Child: child is done. Exiting.</w:t>
      </w:r>
    </w:p>
    <w:p>
      <w:pPr>
        <w:pStyle w:val="BodyText"/>
        <w:spacing w:lineRule="auto" w:line="482"/>
        <w:ind w:left="155" w:right="3435"/>
        <w:rPr>
          <w:rFonts w:ascii="Courier New" w:hAnsi="Courier New"/>
        </w:rPr>
      </w:pPr>
      <w:r>
        <w:rPr>
          <w:rFonts w:ascii="Courier New" w:hAnsi="Courier New"/>
        </w:rPr>
        <w:t>Parent:</w:t>
      </w:r>
      <w:r>
        <w:rPr>
          <w:rFonts w:ascii="Courier New" w:hAnsi="Courier New"/>
          <w:spacing w:val="-10"/>
        </w:rPr>
        <w:t xml:space="preserve"> </w:t>
      </w:r>
      <w:r>
        <w:rPr>
          <w:rFonts w:ascii="Courier New" w:hAnsi="Courier New"/>
        </w:rPr>
        <w:t>child</w:t>
      </w:r>
      <w:r>
        <w:rPr>
          <w:rFonts w:ascii="Courier New" w:hAnsi="Courier New"/>
          <w:spacing w:val="-10"/>
        </w:rPr>
        <w:t xml:space="preserve"> </w:t>
      </w:r>
      <w:r>
        <w:rPr>
          <w:rFonts w:ascii="Courier New" w:hAnsi="Courier New"/>
        </w:rPr>
        <w:t>is</w:t>
      </w:r>
      <w:r>
        <w:rPr>
          <w:rFonts w:ascii="Courier New" w:hAnsi="Courier New"/>
          <w:spacing w:val="-10"/>
        </w:rPr>
        <w:t xml:space="preserve"> </w:t>
      </w:r>
      <w:r>
        <w:rPr>
          <w:rFonts w:ascii="Courier New" w:hAnsi="Courier New"/>
        </w:rPr>
        <w:t>finished.</w:t>
      </w:r>
      <w:r>
        <w:rPr>
          <w:rFonts w:ascii="Courier New" w:hAnsi="Courier New"/>
          <w:spacing w:val="-10"/>
        </w:rPr>
        <w:t xml:space="preserve"> </w:t>
      </w:r>
      <w:r>
        <w:rPr>
          <w:rFonts w:ascii="Courier New" w:hAnsi="Courier New"/>
        </w:rPr>
        <w:t>Continuing... Parent: parent is done. Exiting.</w:t>
      </w:r>
    </w:p>
    <w:p>
      <w:pPr>
        <w:pStyle w:val="Heading1"/>
        <w:spacing w:before="82" w:after="0"/>
        <w:rPr/>
      </w:pPr>
      <w:r>
        <w:rPr/>
        <w:t>Entubados</w:t>
      </w:r>
      <w:r>
        <w:rPr>
          <w:spacing w:val="-5"/>
        </w:rPr>
        <w:t xml:space="preserve"> </w:t>
      </w:r>
      <w:r>
        <w:rPr/>
        <w:t>con</w:t>
      </w:r>
      <w:r>
        <w:rPr>
          <w:spacing w:val="-5"/>
        </w:rPr>
        <w:t xml:space="preserve"> </w:t>
      </w:r>
      <w:r>
        <w:rPr>
          <w:spacing w:val="-2"/>
        </w:rPr>
        <w:t>nombre</w:t>
      </w:r>
    </w:p>
    <w:p>
      <w:pPr>
        <w:pStyle w:val="BodyText"/>
        <w:spacing w:before="120" w:after="0"/>
        <w:ind w:left="155" w:right="135"/>
        <w:rPr/>
      </w:pPr>
      <w:r>
        <w:rPr/>
        <w:t>En</w:t>
      </w:r>
      <w:r>
        <w:rPr>
          <w:spacing w:val="-2"/>
        </w:rPr>
        <w:t xml:space="preserve"> </w:t>
      </w:r>
      <w:r>
        <w:rPr/>
        <w:t>la</w:t>
      </w:r>
      <w:r>
        <w:rPr>
          <w:spacing w:val="-4"/>
        </w:rPr>
        <w:t xml:space="preserve"> </w:t>
      </w:r>
      <w:r>
        <w:rPr/>
        <w:t>mayoría</w:t>
      </w:r>
      <w:r>
        <w:rPr>
          <w:spacing w:val="-4"/>
        </w:rPr>
        <w:t xml:space="preserve"> </w:t>
      </w:r>
      <w:r>
        <w:rPr/>
        <w:t>de</w:t>
      </w:r>
      <w:r>
        <w:rPr>
          <w:spacing w:val="-2"/>
        </w:rPr>
        <w:t xml:space="preserve"> </w:t>
      </w:r>
      <w:r>
        <w:rPr/>
        <w:t>los</w:t>
      </w:r>
      <w:r>
        <w:rPr>
          <w:spacing w:val="-3"/>
        </w:rPr>
        <w:t xml:space="preserve"> </w:t>
      </w:r>
      <w:r>
        <w:rPr/>
        <w:t>sistemas</w:t>
      </w:r>
      <w:r>
        <w:rPr>
          <w:spacing w:val="-3"/>
        </w:rPr>
        <w:t xml:space="preserve"> </w:t>
      </w:r>
      <w:r>
        <w:rPr/>
        <w:t>como-Unix,</w:t>
      </w:r>
      <w:r>
        <w:rPr>
          <w:spacing w:val="-2"/>
        </w:rPr>
        <w:t xml:space="preserve"> </w:t>
      </w:r>
      <w:r>
        <w:rPr/>
        <w:t>es</w:t>
      </w:r>
      <w:r>
        <w:rPr>
          <w:spacing w:val="-3"/>
        </w:rPr>
        <w:t xml:space="preserve"> </w:t>
      </w:r>
      <w:r>
        <w:rPr/>
        <w:t>posible</w:t>
      </w:r>
      <w:r>
        <w:rPr>
          <w:spacing w:val="-4"/>
        </w:rPr>
        <w:t xml:space="preserve"> </w:t>
      </w:r>
      <w:r>
        <w:rPr/>
        <w:t>crear</w:t>
      </w:r>
      <w:r>
        <w:rPr>
          <w:spacing w:val="-2"/>
        </w:rPr>
        <w:t xml:space="preserve"> </w:t>
      </w:r>
      <w:r>
        <w:rPr/>
        <w:t>un</w:t>
      </w:r>
      <w:r>
        <w:rPr>
          <w:spacing w:val="-3"/>
        </w:rPr>
        <w:t xml:space="preserve"> </w:t>
      </w:r>
      <w:r>
        <w:rPr/>
        <w:t>tipo</w:t>
      </w:r>
      <w:r>
        <w:rPr>
          <w:spacing w:val="-2"/>
        </w:rPr>
        <w:t xml:space="preserve"> </w:t>
      </w:r>
      <w:r>
        <w:rPr/>
        <w:t>especial</w:t>
      </w:r>
      <w:r>
        <w:rPr>
          <w:spacing w:val="-2"/>
        </w:rPr>
        <w:t xml:space="preserve"> </w:t>
      </w:r>
      <w:r>
        <w:rPr/>
        <w:t>de</w:t>
      </w:r>
      <w:r>
        <w:rPr>
          <w:spacing w:val="-4"/>
        </w:rPr>
        <w:t xml:space="preserve"> </w:t>
      </w:r>
      <w:r>
        <w:rPr/>
        <w:t>archivo</w:t>
      </w:r>
      <w:r>
        <w:rPr>
          <w:spacing w:val="-3"/>
        </w:rPr>
        <w:t xml:space="preserve"> </w:t>
      </w:r>
      <w:r>
        <w:rPr/>
        <w:t>llamado</w:t>
      </w:r>
      <w:r>
        <w:rPr>
          <w:spacing w:val="-2"/>
        </w:rPr>
        <w:t xml:space="preserve"> </w:t>
      </w:r>
      <w:r>
        <w:rPr/>
        <w:t xml:space="preserve">un </w:t>
      </w:r>
      <w:r>
        <w:rPr>
          <w:i/>
        </w:rPr>
        <w:t>entubado con nombre</w:t>
      </w:r>
      <w:r>
        <w:rPr/>
        <w:t xml:space="preserve">. Los entubados con nombre se usan para crear una conexión entre dos procesos y pueden usarse igual que otros tipos de archivo. No son muy populares, pero es bueno </w:t>
      </w:r>
      <w:r>
        <w:rPr>
          <w:spacing w:val="-2"/>
        </w:rPr>
        <w:t>conocerlos.</w:t>
      </w:r>
    </w:p>
    <w:p>
      <w:pPr>
        <w:pStyle w:val="BodyText"/>
        <w:ind w:left="0" w:right="0"/>
        <w:rPr/>
      </w:pPr>
      <w:r>
        <w:rPr/>
      </w:r>
    </w:p>
    <w:p>
      <w:pPr>
        <w:pStyle w:val="BodyText"/>
        <w:rPr/>
      </w:pPr>
      <w:r>
        <w:rPr/>
        <w:t xml:space="preserve">Hay una arquitectura de programación común llamada </w:t>
      </w:r>
      <w:r>
        <w:rPr>
          <w:i/>
        </w:rPr>
        <w:t>cliente-servidor</w:t>
      </w:r>
      <w:r>
        <w:rPr/>
        <w:t>, que puede hacer uso de un método</w:t>
      </w:r>
      <w:r>
        <w:rPr>
          <w:spacing w:val="-4"/>
        </w:rPr>
        <w:t xml:space="preserve"> </w:t>
      </w:r>
      <w:r>
        <w:rPr/>
        <w:t>de</w:t>
      </w:r>
      <w:r>
        <w:rPr>
          <w:spacing w:val="-4"/>
        </w:rPr>
        <w:t xml:space="preserve"> </w:t>
      </w:r>
      <w:r>
        <w:rPr/>
        <w:t>comunicación</w:t>
      </w:r>
      <w:r>
        <w:rPr>
          <w:spacing w:val="-4"/>
        </w:rPr>
        <w:t xml:space="preserve"> </w:t>
      </w:r>
      <w:r>
        <w:rPr/>
        <w:t>como</w:t>
      </w:r>
      <w:r>
        <w:rPr>
          <w:spacing w:val="-4"/>
        </w:rPr>
        <w:t xml:space="preserve"> </w:t>
      </w:r>
      <w:r>
        <w:rPr/>
        <w:t>los</w:t>
      </w:r>
      <w:r>
        <w:rPr>
          <w:spacing w:val="-4"/>
        </w:rPr>
        <w:t xml:space="preserve"> </w:t>
      </w:r>
      <w:r>
        <w:rPr/>
        <w:t>entubados</w:t>
      </w:r>
      <w:r>
        <w:rPr>
          <w:spacing w:val="-2"/>
        </w:rPr>
        <w:t xml:space="preserve"> </w:t>
      </w:r>
      <w:r>
        <w:rPr/>
        <w:t>con</w:t>
      </w:r>
      <w:r>
        <w:rPr>
          <w:spacing w:val="-4"/>
        </w:rPr>
        <w:t xml:space="preserve"> </w:t>
      </w:r>
      <w:r>
        <w:rPr/>
        <w:t>nombre,</w:t>
      </w:r>
      <w:r>
        <w:rPr>
          <w:spacing w:val="-4"/>
        </w:rPr>
        <w:t xml:space="preserve"> </w:t>
      </w:r>
      <w:r>
        <w:rPr/>
        <w:t>así</w:t>
      </w:r>
      <w:r>
        <w:rPr>
          <w:spacing w:val="-3"/>
        </w:rPr>
        <w:t xml:space="preserve"> </w:t>
      </w:r>
      <w:r>
        <w:rPr/>
        <w:t>como</w:t>
      </w:r>
      <w:r>
        <w:rPr>
          <w:spacing w:val="-4"/>
        </w:rPr>
        <w:t xml:space="preserve"> </w:t>
      </w:r>
      <w:r>
        <w:rPr/>
        <w:t>de</w:t>
      </w:r>
      <w:r>
        <w:rPr>
          <w:spacing w:val="-4"/>
        </w:rPr>
        <w:t xml:space="preserve"> </w:t>
      </w:r>
      <w:r>
        <w:rPr/>
        <w:t>otros</w:t>
      </w:r>
      <w:r>
        <w:rPr>
          <w:spacing w:val="-4"/>
        </w:rPr>
        <w:t xml:space="preserve"> </w:t>
      </w:r>
      <w:r>
        <w:rPr/>
        <w:t>tipos</w:t>
      </w:r>
      <w:r>
        <w:rPr>
          <w:spacing w:val="-4"/>
        </w:rPr>
        <w:t xml:space="preserve"> </w:t>
      </w:r>
      <w:r>
        <w:rPr/>
        <w:t xml:space="preserve">de </w:t>
      </w:r>
      <w:r>
        <w:rPr>
          <w:i/>
        </w:rPr>
        <w:t xml:space="preserve">comunicación entre procesos </w:t>
      </w:r>
      <w:r>
        <w:rPr/>
        <w:t>tales como conexiones de red.</w:t>
      </w:r>
    </w:p>
    <w:p>
      <w:pPr>
        <w:pStyle w:val="BodyText"/>
        <w:ind w:left="0" w:right="0"/>
        <w:rPr/>
      </w:pPr>
      <w:r>
        <w:rPr/>
      </w:r>
    </w:p>
    <w:p>
      <w:pPr>
        <w:pStyle w:val="BodyText"/>
        <w:rPr/>
      </w:pPr>
      <w:r>
        <w:rPr/>
        <w:t>El</w:t>
      </w:r>
      <w:r>
        <w:rPr>
          <w:spacing w:val="-3"/>
        </w:rPr>
        <w:t xml:space="preserve"> </w:t>
      </w:r>
      <w:r>
        <w:rPr/>
        <w:t>tipo</w:t>
      </w:r>
      <w:r>
        <w:rPr>
          <w:spacing w:val="-3"/>
        </w:rPr>
        <w:t xml:space="preserve"> </w:t>
      </w:r>
      <w:r>
        <w:rPr/>
        <w:t>más</w:t>
      </w:r>
      <w:r>
        <w:rPr>
          <w:spacing w:val="-4"/>
        </w:rPr>
        <w:t xml:space="preserve"> </w:t>
      </w:r>
      <w:r>
        <w:rPr/>
        <w:t>ampliamente</w:t>
      </w:r>
      <w:r>
        <w:rPr>
          <w:spacing w:val="-3"/>
        </w:rPr>
        <w:t xml:space="preserve"> </w:t>
      </w:r>
      <w:r>
        <w:rPr/>
        <w:t>usado</w:t>
      </w:r>
      <w:r>
        <w:rPr>
          <w:spacing w:val="-4"/>
        </w:rPr>
        <w:t xml:space="preserve"> </w:t>
      </w:r>
      <w:r>
        <w:rPr/>
        <w:t>de</w:t>
      </w:r>
      <w:r>
        <w:rPr>
          <w:spacing w:val="-3"/>
        </w:rPr>
        <w:t xml:space="preserve"> </w:t>
      </w:r>
      <w:r>
        <w:rPr/>
        <w:t>sistema</w:t>
      </w:r>
      <w:r>
        <w:rPr>
          <w:spacing w:val="-3"/>
        </w:rPr>
        <w:t xml:space="preserve"> </w:t>
      </w:r>
      <w:r>
        <w:rPr/>
        <w:t>cliente-servidor</w:t>
      </w:r>
      <w:r>
        <w:rPr>
          <w:spacing w:val="-3"/>
        </w:rPr>
        <w:t xml:space="preserve"> </w:t>
      </w:r>
      <w:r>
        <w:rPr/>
        <w:t>es,</w:t>
      </w:r>
      <w:r>
        <w:rPr>
          <w:spacing w:val="-4"/>
        </w:rPr>
        <w:t xml:space="preserve"> </w:t>
      </w:r>
      <w:r>
        <w:rPr/>
        <w:t>claramente,</w:t>
      </w:r>
      <w:r>
        <w:rPr>
          <w:spacing w:val="-3"/>
        </w:rPr>
        <w:t xml:space="preserve"> </w:t>
      </w:r>
      <w:r>
        <w:rPr/>
        <w:t>la</w:t>
      </w:r>
      <w:r>
        <w:rPr>
          <w:spacing w:val="-5"/>
        </w:rPr>
        <w:t xml:space="preserve"> </w:t>
      </w:r>
      <w:r>
        <w:rPr/>
        <w:t>comunicación</w:t>
      </w:r>
      <w:r>
        <w:rPr>
          <w:spacing w:val="-4"/>
        </w:rPr>
        <w:t xml:space="preserve"> </w:t>
      </w:r>
      <w:r>
        <w:rPr/>
        <w:t>entre</w:t>
      </w:r>
      <w:r>
        <w:rPr>
          <w:spacing w:val="-5"/>
        </w:rPr>
        <w:t xml:space="preserve"> </w:t>
      </w:r>
      <w:r>
        <w:rPr/>
        <w:t>un navegador web y un servidor web. El navegador web actua como cliente, realizando peticiones al servidor y el servidor responde al navegador con páginas web.</w:t>
      </w:r>
    </w:p>
    <w:p>
      <w:pPr>
        <w:pStyle w:val="BodyText"/>
        <w:ind w:left="0" w:right="0"/>
        <w:rPr/>
      </w:pPr>
      <w:r>
        <w:rPr/>
      </w:r>
    </w:p>
    <w:p>
      <w:pPr>
        <w:pStyle w:val="BodyText"/>
        <w:ind w:left="155" w:right="135"/>
        <w:rPr/>
      </w:pPr>
      <w:r>
        <w:rPr/>
        <w:t>Los entubados con nombre se comportan como archivos, pero en realidad forman buffers "el primero en entrar es el primero en salir" (FIFO - first in firt out). Igual que los entubados normales (sin</w:t>
      </w:r>
      <w:r>
        <w:rPr>
          <w:spacing w:val="-3"/>
        </w:rPr>
        <w:t xml:space="preserve"> </w:t>
      </w:r>
      <w:r>
        <w:rPr/>
        <w:t>nombre),</w:t>
      </w:r>
      <w:r>
        <w:rPr>
          <w:spacing w:val="-2"/>
        </w:rPr>
        <w:t xml:space="preserve"> </w:t>
      </w:r>
      <w:r>
        <w:rPr/>
        <w:t>los</w:t>
      </w:r>
      <w:r>
        <w:rPr>
          <w:spacing w:val="-3"/>
        </w:rPr>
        <w:t xml:space="preserve"> </w:t>
      </w:r>
      <w:r>
        <w:rPr/>
        <w:t>datos</w:t>
      </w:r>
      <w:r>
        <w:rPr>
          <w:spacing w:val="-3"/>
        </w:rPr>
        <w:t xml:space="preserve"> </w:t>
      </w:r>
      <w:r>
        <w:rPr/>
        <w:t>entran</w:t>
      </w:r>
      <w:r>
        <w:rPr>
          <w:spacing w:val="-2"/>
        </w:rPr>
        <w:t xml:space="preserve"> </w:t>
      </w:r>
      <w:r>
        <w:rPr/>
        <w:t>por</w:t>
      </w:r>
      <w:r>
        <w:rPr>
          <w:spacing w:val="-3"/>
        </w:rPr>
        <w:t xml:space="preserve"> </w:t>
      </w:r>
      <w:r>
        <w:rPr/>
        <w:t>un</w:t>
      </w:r>
      <w:r>
        <w:rPr>
          <w:spacing w:val="-3"/>
        </w:rPr>
        <w:t xml:space="preserve"> </w:t>
      </w:r>
      <w:r>
        <w:rPr/>
        <w:t>extremo</w:t>
      </w:r>
      <w:r>
        <w:rPr>
          <w:spacing w:val="-3"/>
        </w:rPr>
        <w:t xml:space="preserve"> </w:t>
      </w:r>
      <w:r>
        <w:rPr/>
        <w:t>y</w:t>
      </w:r>
      <w:r>
        <w:rPr>
          <w:spacing w:val="-3"/>
        </w:rPr>
        <w:t xml:space="preserve"> </w:t>
      </w:r>
      <w:r>
        <w:rPr/>
        <w:t>salen</w:t>
      </w:r>
      <w:r>
        <w:rPr>
          <w:spacing w:val="-2"/>
        </w:rPr>
        <w:t xml:space="preserve"> </w:t>
      </w:r>
      <w:r>
        <w:rPr/>
        <w:t>por</w:t>
      </w:r>
      <w:r>
        <w:rPr>
          <w:spacing w:val="-3"/>
        </w:rPr>
        <w:t xml:space="preserve"> </w:t>
      </w:r>
      <w:r>
        <w:rPr/>
        <w:t>el</w:t>
      </w:r>
      <w:r>
        <w:rPr>
          <w:spacing w:val="-4"/>
        </w:rPr>
        <w:t xml:space="preserve"> </w:t>
      </w:r>
      <w:r>
        <w:rPr/>
        <w:t>otro.</w:t>
      </w:r>
      <w:r>
        <w:rPr>
          <w:spacing w:val="-2"/>
        </w:rPr>
        <w:t xml:space="preserve"> </w:t>
      </w:r>
      <w:r>
        <w:rPr/>
        <w:t>Con</w:t>
      </w:r>
      <w:r>
        <w:rPr>
          <w:spacing w:val="-3"/>
        </w:rPr>
        <w:t xml:space="preserve"> </w:t>
      </w:r>
      <w:r>
        <w:rPr/>
        <w:t>los</w:t>
      </w:r>
      <w:r>
        <w:rPr>
          <w:spacing w:val="-3"/>
        </w:rPr>
        <w:t xml:space="preserve"> </w:t>
      </w:r>
      <w:r>
        <w:rPr/>
        <w:t>entubados</w:t>
      </w:r>
      <w:r>
        <w:rPr>
          <w:spacing w:val="-3"/>
        </w:rPr>
        <w:t xml:space="preserve"> </w:t>
      </w:r>
      <w:r>
        <w:rPr/>
        <w:t>con</w:t>
      </w:r>
      <w:r>
        <w:rPr>
          <w:spacing w:val="-3"/>
        </w:rPr>
        <w:t xml:space="preserve"> </w:t>
      </w:r>
      <w:r>
        <w:rPr/>
        <w:t>nombre,</w:t>
      </w:r>
      <w:r>
        <w:rPr>
          <w:spacing w:val="-2"/>
        </w:rPr>
        <w:t xml:space="preserve"> </w:t>
      </w:r>
      <w:r>
        <w:rPr/>
        <w:t>es posible configurar algo como esto:</w:t>
      </w:r>
    </w:p>
    <w:p>
      <w:pPr>
        <w:pStyle w:val="BodyText"/>
        <w:ind w:left="0" w:right="0"/>
        <w:rPr/>
      </w:pPr>
      <w:r>
        <w:rPr/>
      </w:r>
    </w:p>
    <w:p>
      <w:pPr>
        <w:pStyle w:val="Normal"/>
        <w:spacing w:before="0" w:after="0"/>
        <w:ind w:hanging="0" w:left="155" w:right="0"/>
        <w:jc w:val="left"/>
        <w:rPr>
          <w:rFonts w:ascii="Courier New" w:hAnsi="Courier New"/>
          <w:i/>
          <w:i/>
          <w:sz w:val="24"/>
        </w:rPr>
      </w:pPr>
      <w:r>
        <w:rPr>
          <w:rFonts w:ascii="Courier New" w:hAnsi="Courier New"/>
          <w:i/>
          <w:sz w:val="24"/>
        </w:rPr>
        <w:t>proceso1</w:t>
      </w:r>
      <w:r>
        <w:rPr>
          <w:rFonts w:ascii="Courier New" w:hAnsi="Courier New"/>
          <w:i/>
          <w:spacing w:val="-5"/>
          <w:sz w:val="24"/>
        </w:rPr>
        <w:t xml:space="preserve"> </w:t>
      </w:r>
      <w:r>
        <w:rPr>
          <w:rFonts w:ascii="Courier New" w:hAnsi="Courier New"/>
          <w:sz w:val="24"/>
        </w:rPr>
        <w:t>&gt;</w:t>
      </w:r>
      <w:r>
        <w:rPr>
          <w:rFonts w:ascii="Courier New" w:hAnsi="Courier New"/>
          <w:spacing w:val="-4"/>
          <w:sz w:val="24"/>
        </w:rPr>
        <w:t xml:space="preserve"> </w:t>
      </w:r>
      <w:r>
        <w:rPr>
          <w:rFonts w:ascii="Courier New" w:hAnsi="Courier New"/>
          <w:i/>
          <w:spacing w:val="-2"/>
          <w:sz w:val="24"/>
        </w:rPr>
        <w:t>entubado_con_nombre</w:t>
      </w:r>
    </w:p>
    <w:p>
      <w:pPr>
        <w:pStyle w:val="BodyText"/>
        <w:ind w:left="0" w:right="0"/>
        <w:rPr>
          <w:rFonts w:ascii="Courier New" w:hAnsi="Courier New"/>
          <w:i/>
          <w:i/>
        </w:rPr>
      </w:pPr>
      <w:r>
        <w:rPr>
          <w:rFonts w:ascii="Courier New" w:hAnsi="Courier New"/>
          <w:i/>
        </w:rPr>
      </w:r>
    </w:p>
    <w:p>
      <w:pPr>
        <w:pStyle w:val="BodyText"/>
        <w:rPr/>
      </w:pPr>
      <w:r>
        <w:rPr/>
        <w:t>y</w:t>
      </w:r>
    </w:p>
    <w:p>
      <w:pPr>
        <w:pStyle w:val="BodyText"/>
        <w:ind w:left="0" w:right="0"/>
        <w:rPr/>
      </w:pPr>
      <w:r>
        <w:rPr/>
      </w:r>
    </w:p>
    <w:p>
      <w:pPr>
        <w:pStyle w:val="Normal"/>
        <w:spacing w:before="1" w:after="0"/>
        <w:ind w:hanging="0" w:left="155" w:right="0"/>
        <w:jc w:val="left"/>
        <w:rPr>
          <w:rFonts w:ascii="Courier New" w:hAnsi="Courier New"/>
          <w:i/>
          <w:i/>
          <w:sz w:val="24"/>
        </w:rPr>
      </w:pPr>
      <w:r>
        <w:rPr>
          <w:rFonts w:ascii="Courier New" w:hAnsi="Courier New"/>
          <w:i/>
          <w:sz w:val="24"/>
        </w:rPr>
        <w:t>proceso2</w:t>
      </w:r>
      <w:r>
        <w:rPr>
          <w:rFonts w:ascii="Courier New" w:hAnsi="Courier New"/>
          <w:i/>
          <w:spacing w:val="-5"/>
          <w:sz w:val="24"/>
        </w:rPr>
        <w:t xml:space="preserve"> </w:t>
      </w:r>
      <w:r>
        <w:rPr>
          <w:rFonts w:ascii="Courier New" w:hAnsi="Courier New"/>
          <w:sz w:val="24"/>
        </w:rPr>
        <w:t>&lt;</w:t>
      </w:r>
      <w:r>
        <w:rPr>
          <w:rFonts w:ascii="Courier New" w:hAnsi="Courier New"/>
          <w:spacing w:val="-4"/>
          <w:sz w:val="24"/>
        </w:rPr>
        <w:t xml:space="preserve"> </w:t>
      </w:r>
      <w:r>
        <w:rPr>
          <w:rFonts w:ascii="Courier New" w:hAnsi="Courier New"/>
          <w:i/>
          <w:spacing w:val="-2"/>
          <w:sz w:val="24"/>
        </w:rPr>
        <w:t>entubado_con_nombre</w:t>
      </w:r>
    </w:p>
    <w:p>
      <w:pPr>
        <w:pStyle w:val="BodyText"/>
        <w:spacing w:before="11" w:after="0"/>
        <w:ind w:left="0" w:right="0"/>
        <w:rPr>
          <w:rFonts w:ascii="Courier New" w:hAnsi="Courier New"/>
          <w:i/>
          <w:i/>
          <w:sz w:val="23"/>
        </w:rPr>
      </w:pPr>
      <w:r>
        <w:rPr>
          <w:rFonts w:ascii="Courier New" w:hAnsi="Courier New"/>
          <w:i/>
          <w:sz w:val="23"/>
        </w:rPr>
      </w:r>
    </w:p>
    <w:p>
      <w:pPr>
        <w:sectPr>
          <w:type w:val="nextPage"/>
          <w:pgSz w:w="11906" w:h="16838"/>
          <w:pgMar w:left="980" w:right="1000" w:gutter="0" w:header="0" w:top="1340" w:footer="0" w:bottom="280"/>
          <w:pgNumType w:fmt="decimal"/>
          <w:formProt w:val="false"/>
          <w:textDirection w:val="lrTb"/>
          <w:docGrid w:type="default" w:linePitch="100" w:charSpace="4096"/>
        </w:sectPr>
        <w:pStyle w:val="BodyText"/>
        <w:rPr/>
      </w:pPr>
      <w:r>
        <w:rPr/>
        <w:t>y</w:t>
      </w:r>
      <w:r>
        <w:rPr>
          <w:spacing w:val="-4"/>
        </w:rPr>
        <w:t xml:space="preserve"> </w:t>
      </w:r>
      <w:r>
        <w:rPr/>
        <w:t>se</w:t>
      </w:r>
      <w:r>
        <w:rPr>
          <w:spacing w:val="-3"/>
        </w:rPr>
        <w:t xml:space="preserve"> </w:t>
      </w:r>
      <w:r>
        <w:rPr/>
        <w:t>comportará como</w:t>
      </w:r>
      <w:r>
        <w:rPr>
          <w:spacing w:val="-2"/>
        </w:rPr>
        <w:t xml:space="preserve"> </w:t>
      </w:r>
      <w:r>
        <w:rPr/>
        <w:t>si</w:t>
      </w:r>
      <w:r>
        <w:rPr>
          <w:spacing w:val="-2"/>
        </w:rPr>
        <w:t xml:space="preserve"> fuera:</w:t>
      </w:r>
    </w:p>
    <w:p>
      <w:pPr>
        <w:pStyle w:val="Normal"/>
        <w:spacing w:before="74" w:after="0"/>
        <w:ind w:hanging="0" w:left="155" w:right="0"/>
        <w:jc w:val="left"/>
        <w:rPr>
          <w:rFonts w:ascii="Courier New" w:hAnsi="Courier New"/>
          <w:i/>
          <w:i/>
          <w:sz w:val="24"/>
        </w:rPr>
      </w:pPr>
      <w:r>
        <w:rPr>
          <w:rFonts w:ascii="Courier New" w:hAnsi="Courier New"/>
          <w:i/>
          <w:sz w:val="24"/>
        </w:rPr>
        <w:t>proceso1</w:t>
      </w:r>
      <w:r>
        <w:rPr>
          <w:rFonts w:ascii="Courier New" w:hAnsi="Courier New"/>
          <w:i/>
          <w:spacing w:val="-5"/>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i/>
          <w:spacing w:val="-2"/>
          <w:sz w:val="24"/>
        </w:rPr>
        <w:t>proceso2</w:t>
      </w:r>
    </w:p>
    <w:p>
      <w:pPr>
        <w:pStyle w:val="BodyText"/>
        <w:spacing w:before="9" w:after="0"/>
        <w:ind w:left="0" w:right="0"/>
        <w:rPr>
          <w:rFonts w:ascii="Courier New" w:hAnsi="Courier New"/>
          <w:i/>
          <w:i/>
          <w:sz w:val="31"/>
        </w:rPr>
      </w:pPr>
      <w:r>
        <w:rPr>
          <w:rFonts w:ascii="Courier New" w:hAnsi="Courier New"/>
          <w:i/>
          <w:sz w:val="31"/>
        </w:rPr>
      </w:r>
    </w:p>
    <w:p>
      <w:pPr>
        <w:pStyle w:val="Heading1"/>
        <w:rPr/>
      </w:pPr>
      <w:r>
        <w:rPr/>
        <w:t>Configurando</w:t>
      </w:r>
      <w:r>
        <w:rPr>
          <w:spacing w:val="-4"/>
        </w:rPr>
        <w:t xml:space="preserve"> </w:t>
      </w:r>
      <w:r>
        <w:rPr/>
        <w:t>un</w:t>
      </w:r>
      <w:r>
        <w:rPr>
          <w:spacing w:val="-3"/>
        </w:rPr>
        <w:t xml:space="preserve"> </w:t>
      </w:r>
      <w:r>
        <w:rPr/>
        <w:t>entubado</w:t>
      </w:r>
      <w:r>
        <w:rPr>
          <w:spacing w:val="-4"/>
        </w:rPr>
        <w:t xml:space="preserve"> </w:t>
      </w:r>
      <w:r>
        <w:rPr/>
        <w:t>con</w:t>
      </w:r>
      <w:r>
        <w:rPr>
          <w:spacing w:val="-3"/>
        </w:rPr>
        <w:t xml:space="preserve"> </w:t>
      </w:r>
      <w:r>
        <w:rPr>
          <w:spacing w:val="-2"/>
        </w:rPr>
        <w:t>nombre</w:t>
      </w:r>
    </w:p>
    <w:p>
      <w:pPr>
        <w:pStyle w:val="BodyText"/>
        <w:spacing w:before="120" w:after="0"/>
        <w:rPr/>
      </w:pPr>
      <w:r>
        <w:rPr/>
        <w:t>Primero,</w:t>
      </w:r>
      <w:r>
        <w:rPr>
          <w:spacing w:val="-4"/>
        </w:rPr>
        <w:t xml:space="preserve"> </w:t>
      </w:r>
      <w:r>
        <w:rPr/>
        <w:t>debemos</w:t>
      </w:r>
      <w:r>
        <w:rPr>
          <w:spacing w:val="-2"/>
        </w:rPr>
        <w:t xml:space="preserve"> </w:t>
      </w:r>
      <w:r>
        <w:rPr/>
        <w:t>crear</w:t>
      </w:r>
      <w:r>
        <w:rPr>
          <w:spacing w:val="-3"/>
        </w:rPr>
        <w:t xml:space="preserve"> </w:t>
      </w:r>
      <w:r>
        <w:rPr/>
        <w:t>un</w:t>
      </w:r>
      <w:r>
        <w:rPr>
          <w:spacing w:val="-2"/>
        </w:rPr>
        <w:t xml:space="preserve"> </w:t>
      </w:r>
      <w:r>
        <w:rPr/>
        <w:t>entubado</w:t>
      </w:r>
      <w:r>
        <w:rPr>
          <w:spacing w:val="-3"/>
        </w:rPr>
        <w:t xml:space="preserve"> </w:t>
      </w:r>
      <w:r>
        <w:rPr/>
        <w:t>con</w:t>
      </w:r>
      <w:r>
        <w:rPr>
          <w:spacing w:val="-2"/>
        </w:rPr>
        <w:t xml:space="preserve"> </w:t>
      </w:r>
      <w:r>
        <w:rPr/>
        <w:t>nombre.</w:t>
      </w:r>
      <w:r>
        <w:rPr>
          <w:spacing w:val="-2"/>
        </w:rPr>
        <w:t xml:space="preserve"> </w:t>
      </w:r>
      <w:r>
        <w:rPr/>
        <w:t>Esto</w:t>
      </w:r>
      <w:r>
        <w:rPr>
          <w:spacing w:val="-2"/>
        </w:rPr>
        <w:t xml:space="preserve"> </w:t>
      </w:r>
      <w:r>
        <w:rPr/>
        <w:t>se</w:t>
      </w:r>
      <w:r>
        <w:rPr>
          <w:spacing w:val="-4"/>
        </w:rPr>
        <w:t xml:space="preserve"> </w:t>
      </w:r>
      <w:r>
        <w:rPr/>
        <w:t>hace</w:t>
      </w:r>
      <w:r>
        <w:rPr>
          <w:spacing w:val="-1"/>
        </w:rPr>
        <w:t xml:space="preserve"> </w:t>
      </w:r>
      <w:r>
        <w:rPr/>
        <w:t>usando</w:t>
      </w:r>
      <w:r>
        <w:rPr>
          <w:spacing w:val="-2"/>
        </w:rPr>
        <w:t xml:space="preserve"> </w:t>
      </w:r>
      <w:r>
        <w:rPr/>
        <w:t>el</w:t>
      </w:r>
      <w:r>
        <w:rPr>
          <w:spacing w:val="-4"/>
        </w:rPr>
        <w:t xml:space="preserve"> </w:t>
      </w:r>
      <w:r>
        <w:rPr/>
        <w:t>comando</w:t>
      </w:r>
      <w:r>
        <w:rPr>
          <w:spacing w:val="2"/>
        </w:rPr>
        <w:t xml:space="preserve"> </w:t>
      </w:r>
      <w:r>
        <w:rPr>
          <w:rFonts w:ascii="Courier New" w:hAnsi="Courier New"/>
          <w:spacing w:val="-2"/>
        </w:rPr>
        <w:t>mkfifo</w:t>
      </w:r>
      <w:r>
        <w:rPr>
          <w:spacing w:val="-2"/>
        </w:rPr>
        <w:t>:</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7"/>
          <w:sz w:val="24"/>
        </w:rPr>
        <w:t xml:space="preserve"> </w:t>
      </w:r>
      <w:r>
        <w:rPr>
          <w:rFonts w:ascii="Courier New" w:hAnsi="Courier New"/>
          <w:b/>
          <w:sz w:val="24"/>
        </w:rPr>
        <w:t>mkfifo</w:t>
      </w:r>
      <w:r>
        <w:rPr>
          <w:rFonts w:ascii="Courier New" w:hAnsi="Courier New"/>
          <w:b/>
          <w:spacing w:val="-7"/>
          <w:sz w:val="24"/>
        </w:rPr>
        <w:t xml:space="preserve"> </w:t>
      </w:r>
      <w:r>
        <w:rPr>
          <w:rFonts w:ascii="Courier New" w:hAnsi="Courier New"/>
          <w:b/>
          <w:spacing w:val="-2"/>
          <w:sz w:val="24"/>
        </w:rPr>
        <w:t>pipe1</w:t>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7"/>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ls</w:t>
      </w:r>
      <w:r>
        <w:rPr>
          <w:rFonts w:ascii="Courier New" w:hAnsi="Courier New"/>
          <w:b/>
          <w:spacing w:val="-5"/>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pacing w:val="-2"/>
          <w:sz w:val="24"/>
        </w:rPr>
        <w:t>pipe1</w:t>
      </w:r>
    </w:p>
    <w:p>
      <w:pPr>
        <w:pStyle w:val="BodyText"/>
        <w:rPr>
          <w:rFonts w:ascii="Courier New" w:hAnsi="Courier New"/>
        </w:rPr>
      </w:pPr>
      <w:r>
        <w:rPr>
          <w:rFonts w:ascii="Courier New" w:hAnsi="Courier New"/>
        </w:rPr>
        <w:t>prw-r--r--</w:t>
      </w:r>
      <w:r>
        <w:rPr>
          <w:rFonts w:ascii="Courier New" w:hAnsi="Courier New"/>
          <w:spacing w:val="-7"/>
        </w:rPr>
        <w:t xml:space="preserve"> </w:t>
      </w:r>
      <w:r>
        <w:rPr>
          <w:rFonts w:ascii="Courier New" w:hAnsi="Courier New"/>
        </w:rPr>
        <w:t>1</w:t>
      </w:r>
      <w:r>
        <w:rPr>
          <w:rFonts w:ascii="Courier New" w:hAnsi="Courier New"/>
          <w:spacing w:val="-4"/>
        </w:rPr>
        <w:t xml:space="preserve"> </w:t>
      </w:r>
      <w:r>
        <w:rPr>
          <w:rFonts w:ascii="Courier New" w:hAnsi="Courier New"/>
        </w:rPr>
        <w:t>me</w:t>
      </w:r>
      <w:r>
        <w:rPr>
          <w:rFonts w:ascii="Courier New" w:hAnsi="Courier New"/>
          <w:spacing w:val="-5"/>
        </w:rPr>
        <w:t xml:space="preserve"> </w:t>
      </w:r>
      <w:r>
        <w:rPr>
          <w:rFonts w:ascii="Courier New" w:hAnsi="Courier New"/>
        </w:rPr>
        <w:t>me</w:t>
      </w:r>
      <w:r>
        <w:rPr>
          <w:rFonts w:ascii="Courier New" w:hAnsi="Courier New"/>
          <w:spacing w:val="-4"/>
        </w:rPr>
        <w:t xml:space="preserve"> </w:t>
      </w:r>
      <w:r>
        <w:rPr>
          <w:rFonts w:ascii="Courier New" w:hAnsi="Courier New"/>
        </w:rPr>
        <w:t>0</w:t>
      </w:r>
      <w:r>
        <w:rPr>
          <w:rFonts w:ascii="Courier New" w:hAnsi="Courier New"/>
          <w:spacing w:val="-5"/>
        </w:rPr>
        <w:t xml:space="preserve"> </w:t>
      </w:r>
      <w:r>
        <w:rPr>
          <w:rFonts w:ascii="Courier New" w:hAnsi="Courier New"/>
        </w:rPr>
        <w:t>2009-07-17</w:t>
      </w:r>
      <w:r>
        <w:rPr>
          <w:rFonts w:ascii="Courier New" w:hAnsi="Courier New"/>
          <w:spacing w:val="-4"/>
        </w:rPr>
        <w:t xml:space="preserve"> </w:t>
      </w:r>
      <w:r>
        <w:rPr>
          <w:rFonts w:ascii="Courier New" w:hAnsi="Courier New"/>
        </w:rPr>
        <w:t>06:41</w:t>
      </w:r>
      <w:r>
        <w:rPr>
          <w:rFonts w:ascii="Courier New" w:hAnsi="Courier New"/>
          <w:spacing w:val="-4"/>
        </w:rPr>
        <w:t xml:space="preserve"> </w:t>
      </w:r>
      <w:r>
        <w:rPr>
          <w:rFonts w:ascii="Courier New" w:hAnsi="Courier New"/>
          <w:spacing w:val="-2"/>
        </w:rPr>
        <w:t>pipe1</w:t>
      </w:r>
    </w:p>
    <w:p>
      <w:pPr>
        <w:pStyle w:val="BodyText"/>
        <w:ind w:left="0" w:right="0"/>
        <w:rPr>
          <w:rFonts w:ascii="Courier New" w:hAnsi="Courier New"/>
          <w:sz w:val="26"/>
        </w:rPr>
      </w:pPr>
      <w:r>
        <w:rPr>
          <w:rFonts w:ascii="Courier New" w:hAnsi="Courier New"/>
          <w:sz w:val="26"/>
        </w:rPr>
      </w:r>
    </w:p>
    <w:p>
      <w:pPr>
        <w:pStyle w:val="BodyText"/>
        <w:spacing w:before="4" w:after="0"/>
        <w:ind w:left="0" w:right="0"/>
        <w:rPr>
          <w:rFonts w:ascii="Courier New" w:hAnsi="Courier New"/>
          <w:sz w:val="22"/>
        </w:rPr>
      </w:pPr>
      <w:r>
        <w:rPr>
          <w:rFonts w:ascii="Courier New" w:hAnsi="Courier New"/>
          <w:sz w:val="22"/>
        </w:rPr>
      </w:r>
    </w:p>
    <w:p>
      <w:pPr>
        <w:pStyle w:val="BodyText"/>
        <w:ind w:left="155" w:right="135"/>
        <w:rPr/>
      </w:pPr>
      <w:r>
        <w:rPr/>
        <w:t xml:space="preserve">Aquí hemos usado </w:t>
      </w:r>
      <w:r>
        <w:rPr>
          <w:rFonts w:ascii="Courier New" w:hAnsi="Courier New"/>
        </w:rPr>
        <w:t>mkinfo</w:t>
      </w:r>
      <w:r>
        <w:rPr>
          <w:rFonts w:ascii="Courier New" w:hAnsi="Courier New"/>
          <w:spacing w:val="-77"/>
        </w:rPr>
        <w:t xml:space="preserve"> </w:t>
      </w:r>
      <w:r>
        <w:rPr/>
        <w:t xml:space="preserve">para crear un entubado con nombre llamado </w:t>
      </w:r>
      <w:r>
        <w:rPr>
          <w:rFonts w:ascii="Courier New" w:hAnsi="Courier New"/>
        </w:rPr>
        <w:t>pipe1</w:t>
      </w:r>
      <w:r>
        <w:rPr/>
        <w:t xml:space="preserve">. Usando </w:t>
      </w:r>
      <w:r>
        <w:rPr>
          <w:rFonts w:ascii="Courier New" w:hAnsi="Courier New"/>
        </w:rPr>
        <w:t>ls</w:t>
      </w:r>
      <w:r>
        <w:rPr/>
        <w:t>, examinamos</w:t>
      </w:r>
      <w:r>
        <w:rPr>
          <w:spacing w:val="-3"/>
        </w:rPr>
        <w:t xml:space="preserve"> </w:t>
      </w:r>
      <w:r>
        <w:rPr/>
        <w:t>el</w:t>
      </w:r>
      <w:r>
        <w:rPr>
          <w:spacing w:val="-4"/>
        </w:rPr>
        <w:t xml:space="preserve"> </w:t>
      </w:r>
      <w:r>
        <w:rPr/>
        <w:t>archivo</w:t>
      </w:r>
      <w:r>
        <w:rPr>
          <w:spacing w:val="-3"/>
        </w:rPr>
        <w:t xml:space="preserve"> </w:t>
      </w:r>
      <w:r>
        <w:rPr/>
        <w:t>y</w:t>
      </w:r>
      <w:r>
        <w:rPr>
          <w:spacing w:val="-3"/>
        </w:rPr>
        <w:t xml:space="preserve"> </w:t>
      </w:r>
      <w:r>
        <w:rPr/>
        <w:t>vemos</w:t>
      </w:r>
      <w:r>
        <w:rPr>
          <w:spacing w:val="-3"/>
        </w:rPr>
        <w:t xml:space="preserve"> </w:t>
      </w:r>
      <w:r>
        <w:rPr/>
        <w:t>que</w:t>
      </w:r>
      <w:r>
        <w:rPr>
          <w:spacing w:val="-2"/>
        </w:rPr>
        <w:t xml:space="preserve"> </w:t>
      </w:r>
      <w:r>
        <w:rPr/>
        <w:t>la</w:t>
      </w:r>
      <w:r>
        <w:rPr>
          <w:spacing w:val="-4"/>
        </w:rPr>
        <w:t xml:space="preserve"> </w:t>
      </w:r>
      <w:r>
        <w:rPr/>
        <w:t>primera</w:t>
      </w:r>
      <w:r>
        <w:rPr>
          <w:spacing w:val="-4"/>
        </w:rPr>
        <w:t xml:space="preserve"> </w:t>
      </w:r>
      <w:r>
        <w:rPr/>
        <w:t>letra</w:t>
      </w:r>
      <w:r>
        <w:rPr>
          <w:spacing w:val="-2"/>
        </w:rPr>
        <w:t xml:space="preserve"> </w:t>
      </w:r>
      <w:r>
        <w:rPr/>
        <w:t>en</w:t>
      </w:r>
      <w:r>
        <w:rPr>
          <w:spacing w:val="-3"/>
        </w:rPr>
        <w:t xml:space="preserve"> </w:t>
      </w:r>
      <w:r>
        <w:rPr/>
        <w:t>el</w:t>
      </w:r>
      <w:r>
        <w:rPr>
          <w:spacing w:val="-4"/>
        </w:rPr>
        <w:t xml:space="preserve"> </w:t>
      </w:r>
      <w:r>
        <w:rPr/>
        <w:t>campo</w:t>
      </w:r>
      <w:r>
        <w:rPr>
          <w:spacing w:val="-3"/>
        </w:rPr>
        <w:t xml:space="preserve"> </w:t>
      </w:r>
      <w:r>
        <w:rPr/>
        <w:t>atributos</w:t>
      </w:r>
      <w:r>
        <w:rPr>
          <w:spacing w:val="-3"/>
        </w:rPr>
        <w:t xml:space="preserve"> </w:t>
      </w:r>
      <w:r>
        <w:rPr/>
        <w:t>es</w:t>
      </w:r>
      <w:r>
        <w:rPr>
          <w:spacing w:val="-3"/>
        </w:rPr>
        <w:t xml:space="preserve"> </w:t>
      </w:r>
      <w:r>
        <w:rPr/>
        <w:t>"p",</w:t>
      </w:r>
      <w:r>
        <w:rPr>
          <w:spacing w:val="-3"/>
        </w:rPr>
        <w:t xml:space="preserve"> </w:t>
      </w:r>
      <w:r>
        <w:rPr/>
        <w:t>indicando</w:t>
      </w:r>
      <w:r>
        <w:rPr>
          <w:spacing w:val="-3"/>
        </w:rPr>
        <w:t xml:space="preserve"> </w:t>
      </w:r>
      <w:r>
        <w:rPr/>
        <w:t>que</w:t>
      </w:r>
      <w:r>
        <w:rPr>
          <w:spacing w:val="-4"/>
        </w:rPr>
        <w:t xml:space="preserve"> </w:t>
      </w:r>
      <w:r>
        <w:rPr/>
        <w:t>es un entubado con nombre.</w:t>
      </w:r>
    </w:p>
    <w:p>
      <w:pPr>
        <w:pStyle w:val="BodyText"/>
        <w:spacing w:before="4" w:after="0"/>
        <w:ind w:left="0" w:right="0"/>
        <w:rPr>
          <w:sz w:val="31"/>
        </w:rPr>
      </w:pPr>
      <w:r>
        <w:rPr>
          <w:sz w:val="31"/>
        </w:rPr>
      </w:r>
    </w:p>
    <w:p>
      <w:pPr>
        <w:pStyle w:val="Heading1"/>
        <w:rPr/>
      </w:pPr>
      <w:r>
        <w:rPr/>
        <w:t>Usando</w:t>
      </w:r>
      <w:r>
        <w:rPr>
          <w:spacing w:val="-4"/>
        </w:rPr>
        <w:t xml:space="preserve"> </w:t>
      </w:r>
      <w:r>
        <w:rPr/>
        <w:t>entubados</w:t>
      </w:r>
      <w:r>
        <w:rPr>
          <w:spacing w:val="-5"/>
        </w:rPr>
        <w:t xml:space="preserve"> </w:t>
      </w:r>
      <w:r>
        <w:rPr/>
        <w:t>con</w:t>
      </w:r>
      <w:r>
        <w:rPr>
          <w:spacing w:val="-4"/>
        </w:rPr>
        <w:t xml:space="preserve"> </w:t>
      </w:r>
      <w:r>
        <w:rPr>
          <w:spacing w:val="-2"/>
        </w:rPr>
        <w:t>nombre</w:t>
      </w:r>
    </w:p>
    <w:p>
      <w:pPr>
        <w:pStyle w:val="BodyText"/>
        <w:spacing w:before="120" w:after="0"/>
        <w:rPr/>
      </w:pPr>
      <w:r>
        <w:rPr/>
        <w:t>Para demostrar como funciona el entubado con nombre, necesitaremos dos ventanas de terminal (o alternativamente,</w:t>
      </w:r>
      <w:r>
        <w:rPr>
          <w:spacing w:val="-4"/>
        </w:rPr>
        <w:t xml:space="preserve"> </w:t>
      </w:r>
      <w:r>
        <w:rPr/>
        <w:t>dos</w:t>
      </w:r>
      <w:r>
        <w:rPr>
          <w:spacing w:val="-5"/>
        </w:rPr>
        <w:t xml:space="preserve"> </w:t>
      </w:r>
      <w:r>
        <w:rPr/>
        <w:t>consolas</w:t>
      </w:r>
      <w:r>
        <w:rPr>
          <w:spacing w:val="-3"/>
        </w:rPr>
        <w:t xml:space="preserve"> </w:t>
      </w:r>
      <w:r>
        <w:rPr/>
        <w:t>virtuales).</w:t>
      </w:r>
      <w:r>
        <w:rPr>
          <w:spacing w:val="-5"/>
        </w:rPr>
        <w:t xml:space="preserve"> </w:t>
      </w:r>
      <w:r>
        <w:rPr/>
        <w:t>En</w:t>
      </w:r>
      <w:r>
        <w:rPr>
          <w:spacing w:val="-5"/>
        </w:rPr>
        <w:t xml:space="preserve"> </w:t>
      </w:r>
      <w:r>
        <w:rPr/>
        <w:t>el</w:t>
      </w:r>
      <w:r>
        <w:rPr>
          <w:spacing w:val="-4"/>
        </w:rPr>
        <w:t xml:space="preserve"> </w:t>
      </w:r>
      <w:r>
        <w:rPr/>
        <w:t>primer</w:t>
      </w:r>
      <w:r>
        <w:rPr>
          <w:spacing w:val="-4"/>
        </w:rPr>
        <w:t xml:space="preserve"> </w:t>
      </w:r>
      <w:r>
        <w:rPr/>
        <w:t>terminal,</w:t>
      </w:r>
      <w:r>
        <w:rPr>
          <w:spacing w:val="-5"/>
        </w:rPr>
        <w:t xml:space="preserve"> </w:t>
      </w:r>
      <w:r>
        <w:rPr/>
        <w:t>introducimos</w:t>
      </w:r>
      <w:r>
        <w:rPr>
          <w:spacing w:val="-5"/>
        </w:rPr>
        <w:t xml:space="preserve"> </w:t>
      </w:r>
      <w:r>
        <w:rPr/>
        <w:t>un</w:t>
      </w:r>
      <w:r>
        <w:rPr>
          <w:spacing w:val="-5"/>
        </w:rPr>
        <w:t xml:space="preserve"> </w:t>
      </w:r>
      <w:r>
        <w:rPr/>
        <w:t>comando</w:t>
      </w:r>
      <w:r>
        <w:rPr>
          <w:spacing w:val="-4"/>
        </w:rPr>
        <w:t xml:space="preserve"> </w:t>
      </w:r>
      <w:r>
        <w:rPr/>
        <w:t>simple</w:t>
      </w:r>
      <w:r>
        <w:rPr>
          <w:spacing w:val="-5"/>
        </w:rPr>
        <w:t xml:space="preserve"> </w:t>
      </w:r>
      <w:r>
        <w:rPr/>
        <w:t>y redirigimos su salida al entubado con nombre:</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6"/>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b/>
          <w:sz w:val="24"/>
        </w:rPr>
        <w:t>ls</w:t>
      </w:r>
      <w:r>
        <w:rPr>
          <w:rFonts w:ascii="Courier New" w:hAnsi="Courier New"/>
          <w:b/>
          <w:spacing w:val="-4"/>
          <w:sz w:val="24"/>
        </w:rPr>
        <w:t xml:space="preserve"> </w:t>
      </w:r>
      <w:r>
        <w:rPr>
          <w:rFonts w:ascii="Courier New" w:hAnsi="Courier New"/>
          <w:b/>
          <w:sz w:val="24"/>
        </w:rPr>
        <w:t>-l</w:t>
      </w:r>
      <w:r>
        <w:rPr>
          <w:rFonts w:ascii="Courier New" w:hAnsi="Courier New"/>
          <w:b/>
          <w:spacing w:val="-4"/>
          <w:sz w:val="24"/>
        </w:rPr>
        <w:t xml:space="preserve"> </w:t>
      </w:r>
      <w:r>
        <w:rPr>
          <w:rFonts w:ascii="Courier New" w:hAnsi="Courier New"/>
          <w:b/>
          <w:sz w:val="24"/>
        </w:rPr>
        <w:t>&gt;</w:t>
      </w:r>
      <w:r>
        <w:rPr>
          <w:rFonts w:ascii="Courier New" w:hAnsi="Courier New"/>
          <w:b/>
          <w:spacing w:val="-4"/>
          <w:sz w:val="24"/>
        </w:rPr>
        <w:t xml:space="preserve"> </w:t>
      </w:r>
      <w:r>
        <w:rPr>
          <w:rFonts w:ascii="Courier New" w:hAnsi="Courier New"/>
          <w:b/>
          <w:spacing w:val="-2"/>
          <w:sz w:val="24"/>
        </w:rPr>
        <w:t>pipe1</w:t>
      </w:r>
    </w:p>
    <w:p>
      <w:pPr>
        <w:pStyle w:val="BodyText"/>
        <w:ind w:left="0" w:right="0"/>
        <w:rPr>
          <w:rFonts w:ascii="Courier New" w:hAnsi="Courier New"/>
          <w:b/>
        </w:rPr>
      </w:pPr>
      <w:r>
        <w:rPr>
          <w:rFonts w:ascii="Courier New" w:hAnsi="Courier New"/>
          <w:b/>
        </w:rPr>
      </w:r>
    </w:p>
    <w:p>
      <w:pPr>
        <w:pStyle w:val="BodyText"/>
        <w:ind w:left="155" w:right="173"/>
        <w:rPr/>
      </w:pPr>
      <w:r>
        <w:rPr/>
        <w:t xml:space="preserve">Tras pulsar la tecla </w:t>
      </w:r>
      <w:r>
        <w:rPr>
          <w:rFonts w:ascii="Courier New" w:hAnsi="Courier New"/>
        </w:rPr>
        <w:t>Enter</w:t>
      </w:r>
      <w:r>
        <w:rPr/>
        <w:t>, el comando parecerá que se ha colgado. Esto es porque no está recibiendo nada desde el otro extremo del entubado aún. Cuando ocurre esto, se dice que el entubado</w:t>
      </w:r>
      <w:r>
        <w:rPr>
          <w:spacing w:val="-4"/>
        </w:rPr>
        <w:t xml:space="preserve"> </w:t>
      </w:r>
      <w:r>
        <w:rPr/>
        <w:t>está</w:t>
      </w:r>
      <w:r>
        <w:rPr>
          <w:spacing w:val="-3"/>
        </w:rPr>
        <w:t xml:space="preserve"> </w:t>
      </w:r>
      <w:r>
        <w:rPr>
          <w:i/>
        </w:rPr>
        <w:t>bloqueado</w:t>
      </w:r>
      <w:r>
        <w:rPr/>
        <w:t>.</w:t>
      </w:r>
      <w:r>
        <w:rPr>
          <w:spacing w:val="-4"/>
        </w:rPr>
        <w:t xml:space="preserve"> </w:t>
      </w:r>
      <w:r>
        <w:rPr/>
        <w:t>Esta</w:t>
      </w:r>
      <w:r>
        <w:rPr>
          <w:spacing w:val="-3"/>
        </w:rPr>
        <w:t xml:space="preserve"> </w:t>
      </w:r>
      <w:r>
        <w:rPr/>
        <w:t>condición</w:t>
      </w:r>
      <w:r>
        <w:rPr>
          <w:spacing w:val="-4"/>
        </w:rPr>
        <w:t xml:space="preserve"> </w:t>
      </w:r>
      <w:r>
        <w:rPr/>
        <w:t>se</w:t>
      </w:r>
      <w:r>
        <w:rPr>
          <w:spacing w:val="-5"/>
        </w:rPr>
        <w:t xml:space="preserve"> </w:t>
      </w:r>
      <w:r>
        <w:rPr/>
        <w:t>aclarará</w:t>
      </w:r>
      <w:r>
        <w:rPr>
          <w:spacing w:val="-3"/>
        </w:rPr>
        <w:t xml:space="preserve"> </w:t>
      </w:r>
      <w:r>
        <w:rPr/>
        <w:t>una</w:t>
      </w:r>
      <w:r>
        <w:rPr>
          <w:spacing w:val="-5"/>
        </w:rPr>
        <w:t xml:space="preserve"> </w:t>
      </w:r>
      <w:r>
        <w:rPr/>
        <w:t>vez</w:t>
      </w:r>
      <w:r>
        <w:rPr>
          <w:spacing w:val="-5"/>
        </w:rPr>
        <w:t xml:space="preserve"> </w:t>
      </w:r>
      <w:r>
        <w:rPr/>
        <w:t>que</w:t>
      </w:r>
      <w:r>
        <w:rPr>
          <w:spacing w:val="-3"/>
        </w:rPr>
        <w:t xml:space="preserve"> </w:t>
      </w:r>
      <w:r>
        <w:rPr/>
        <w:t>apliquemos</w:t>
      </w:r>
      <w:r>
        <w:rPr>
          <w:spacing w:val="-4"/>
        </w:rPr>
        <w:t xml:space="preserve"> </w:t>
      </w:r>
      <w:r>
        <w:rPr/>
        <w:t>un</w:t>
      </w:r>
      <w:r>
        <w:rPr>
          <w:spacing w:val="-4"/>
        </w:rPr>
        <w:t xml:space="preserve"> </w:t>
      </w:r>
      <w:r>
        <w:rPr/>
        <w:t>proceso</w:t>
      </w:r>
      <w:r>
        <w:rPr>
          <w:spacing w:val="-4"/>
        </w:rPr>
        <w:t xml:space="preserve"> </w:t>
      </w:r>
      <w:r>
        <w:rPr/>
        <w:t>al</w:t>
      </w:r>
      <w:r>
        <w:rPr>
          <w:spacing w:val="-5"/>
        </w:rPr>
        <w:t xml:space="preserve"> </w:t>
      </w:r>
      <w:r>
        <w:rPr/>
        <w:t>otro extremo y empiece a leer entrada desde el entubado. Usando la segunda ventana de terminal, introducimos este comando:</w:t>
      </w:r>
    </w:p>
    <w:p>
      <w:pPr>
        <w:pStyle w:val="BodyText"/>
        <w:ind w:left="0" w:right="0"/>
        <w:rPr/>
      </w:pPr>
      <w:r>
        <w:rPr/>
      </w:r>
    </w:p>
    <w:p>
      <w:pPr>
        <w:pStyle w:val="Normal"/>
        <w:spacing w:before="0" w:after="0"/>
        <w:ind w:hanging="0" w:left="155" w:right="0"/>
        <w:jc w:val="left"/>
        <w:rPr>
          <w:rFonts w:ascii="Courier New" w:hAnsi="Courier New"/>
          <w:b/>
          <w:sz w:val="24"/>
        </w:rPr>
      </w:pPr>
      <w:r>
        <w:rPr>
          <w:rFonts w:ascii="Courier New" w:hAnsi="Courier New"/>
          <w:sz w:val="24"/>
        </w:rPr>
        <w:t>[me@linuxbox</w:t>
      </w:r>
      <w:r>
        <w:rPr>
          <w:rFonts w:ascii="Courier New" w:hAnsi="Courier New"/>
          <w:spacing w:val="-5"/>
          <w:sz w:val="24"/>
        </w:rPr>
        <w:t xml:space="preserve"> </w:t>
      </w:r>
      <w:r>
        <w:rPr>
          <w:rFonts w:ascii="Courier New" w:hAnsi="Courier New"/>
          <w:sz w:val="24"/>
        </w:rPr>
        <w:t>~]$</w:t>
      </w:r>
      <w:r>
        <w:rPr>
          <w:rFonts w:ascii="Courier New" w:hAnsi="Courier New"/>
          <w:spacing w:val="-5"/>
          <w:sz w:val="24"/>
        </w:rPr>
        <w:t xml:space="preserve"> </w:t>
      </w:r>
      <w:r>
        <w:rPr>
          <w:rFonts w:ascii="Courier New" w:hAnsi="Courier New"/>
          <w:b/>
          <w:sz w:val="24"/>
        </w:rPr>
        <w:t>cat</w:t>
      </w:r>
      <w:r>
        <w:rPr>
          <w:rFonts w:ascii="Courier New" w:hAnsi="Courier New"/>
          <w:b/>
          <w:spacing w:val="-5"/>
          <w:sz w:val="24"/>
        </w:rPr>
        <w:t xml:space="preserve"> </w:t>
      </w:r>
      <w:r>
        <w:rPr>
          <w:rFonts w:ascii="Courier New" w:hAnsi="Courier New"/>
          <w:b/>
          <w:sz w:val="24"/>
        </w:rPr>
        <w:t>&lt;</w:t>
      </w:r>
      <w:r>
        <w:rPr>
          <w:rFonts w:ascii="Courier New" w:hAnsi="Courier New"/>
          <w:b/>
          <w:spacing w:val="-4"/>
          <w:sz w:val="24"/>
        </w:rPr>
        <w:t xml:space="preserve"> </w:t>
      </w:r>
      <w:r>
        <w:rPr>
          <w:rFonts w:ascii="Courier New" w:hAnsi="Courier New"/>
          <w:b/>
          <w:spacing w:val="-2"/>
          <w:sz w:val="24"/>
        </w:rPr>
        <w:t>pipe1</w:t>
      </w:r>
    </w:p>
    <w:p>
      <w:pPr>
        <w:pStyle w:val="BodyText"/>
        <w:ind w:left="0" w:right="0"/>
        <w:rPr>
          <w:rFonts w:ascii="Courier New" w:hAnsi="Courier New"/>
          <w:b/>
          <w:sz w:val="26"/>
        </w:rPr>
      </w:pPr>
      <w:r>
        <w:rPr>
          <w:rFonts w:ascii="Courier New" w:hAnsi="Courier New"/>
          <w:b/>
          <w:sz w:val="26"/>
        </w:rPr>
      </w:r>
    </w:p>
    <w:p>
      <w:pPr>
        <w:pStyle w:val="BodyText"/>
        <w:spacing w:before="4" w:after="0"/>
        <w:ind w:left="0" w:right="0"/>
        <w:rPr>
          <w:rFonts w:ascii="Courier New" w:hAnsi="Courier New"/>
          <w:b/>
          <w:sz w:val="22"/>
        </w:rPr>
      </w:pPr>
      <w:r>
        <w:rPr>
          <w:rFonts w:ascii="Courier New" w:hAnsi="Courier New"/>
          <w:b/>
          <w:sz w:val="22"/>
        </w:rPr>
      </w:r>
    </w:p>
    <w:p>
      <w:pPr>
        <w:pStyle w:val="BodyText"/>
        <w:rPr/>
      </w:pPr>
      <w:r>
        <w:rPr/>
        <w:t>y el listado de directorio producido desde la primera ventana de terminal aparece en el segundo terminal</w:t>
      </w:r>
      <w:r>
        <w:rPr>
          <w:spacing w:val="-7"/>
        </w:rPr>
        <w:t xml:space="preserve"> </w:t>
      </w:r>
      <w:r>
        <w:rPr/>
        <w:t>como</w:t>
      </w:r>
      <w:r>
        <w:rPr>
          <w:spacing w:val="-2"/>
        </w:rPr>
        <w:t xml:space="preserve"> </w:t>
      </w:r>
      <w:r>
        <w:rPr/>
        <w:t>salida</w:t>
      </w:r>
      <w:r>
        <w:rPr>
          <w:spacing w:val="-2"/>
        </w:rPr>
        <w:t xml:space="preserve"> </w:t>
      </w:r>
      <w:r>
        <w:rPr/>
        <w:t>desde</w:t>
      </w:r>
      <w:r>
        <w:rPr>
          <w:spacing w:val="-2"/>
        </w:rPr>
        <w:t xml:space="preserve"> </w:t>
      </w:r>
      <w:r>
        <w:rPr/>
        <w:t>el</w:t>
      </w:r>
      <w:r>
        <w:rPr>
          <w:spacing w:val="-4"/>
        </w:rPr>
        <w:t xml:space="preserve"> </w:t>
      </w:r>
      <w:r>
        <w:rPr/>
        <w:t>comando</w:t>
      </w:r>
      <w:r>
        <w:rPr>
          <w:spacing w:val="-1"/>
        </w:rPr>
        <w:t xml:space="preserve"> </w:t>
      </w:r>
      <w:r>
        <w:rPr>
          <w:rFonts w:ascii="Courier New" w:hAnsi="Courier New"/>
        </w:rPr>
        <w:t>cat</w:t>
      </w:r>
      <w:r>
        <w:rPr/>
        <w:t>.</w:t>
      </w:r>
      <w:r>
        <w:rPr>
          <w:spacing w:val="-3"/>
        </w:rPr>
        <w:t xml:space="preserve"> </w:t>
      </w:r>
      <w:r>
        <w:rPr/>
        <w:t>El</w:t>
      </w:r>
      <w:r>
        <w:rPr>
          <w:spacing w:val="-2"/>
        </w:rPr>
        <w:t xml:space="preserve"> </w:t>
      </w:r>
      <w:r>
        <w:rPr/>
        <w:t>comando</w:t>
      </w:r>
      <w:r>
        <w:rPr>
          <w:spacing w:val="-1"/>
        </w:rPr>
        <w:t xml:space="preserve"> </w:t>
      </w:r>
      <w:r>
        <w:rPr>
          <w:rFonts w:ascii="Courier New" w:hAnsi="Courier New"/>
        </w:rPr>
        <w:t>ls</w:t>
      </w:r>
      <w:r>
        <w:rPr>
          <w:rFonts w:ascii="Courier New" w:hAnsi="Courier New"/>
          <w:spacing w:val="-85"/>
        </w:rPr>
        <w:t xml:space="preserve"> </w:t>
      </w:r>
      <w:r>
        <w:rPr/>
        <w:t>en</w:t>
      </w:r>
      <w:r>
        <w:rPr>
          <w:spacing w:val="-3"/>
        </w:rPr>
        <w:t xml:space="preserve"> </w:t>
      </w:r>
      <w:r>
        <w:rPr/>
        <w:t>el</w:t>
      </w:r>
      <w:r>
        <w:rPr>
          <w:spacing w:val="-2"/>
        </w:rPr>
        <w:t xml:space="preserve"> </w:t>
      </w:r>
      <w:r>
        <w:rPr/>
        <w:t>primer</w:t>
      </w:r>
      <w:r>
        <w:rPr>
          <w:spacing w:val="-2"/>
        </w:rPr>
        <w:t xml:space="preserve"> </w:t>
      </w:r>
      <w:r>
        <w:rPr/>
        <w:t>terminal</w:t>
      </w:r>
      <w:r>
        <w:rPr>
          <w:spacing w:val="-4"/>
        </w:rPr>
        <w:t xml:space="preserve"> </w:t>
      </w:r>
      <w:r>
        <w:rPr/>
        <w:t>se</w:t>
      </w:r>
      <w:r>
        <w:rPr>
          <w:spacing w:val="-4"/>
        </w:rPr>
        <w:t xml:space="preserve"> </w:t>
      </w:r>
      <w:r>
        <w:rPr/>
        <w:t>completa</w:t>
      </w:r>
      <w:r>
        <w:rPr>
          <w:spacing w:val="-4"/>
        </w:rPr>
        <w:t xml:space="preserve"> </w:t>
      </w:r>
      <w:r>
        <w:rPr/>
        <w:t>con éxito una vez que ya no está bloqueado.</w:t>
      </w:r>
    </w:p>
    <w:p>
      <w:pPr>
        <w:pStyle w:val="BodyText"/>
        <w:spacing w:before="4" w:after="0"/>
        <w:ind w:left="0" w:right="0"/>
        <w:rPr>
          <w:sz w:val="31"/>
        </w:rPr>
      </w:pPr>
      <w:r>
        <w:rPr>
          <w:sz w:val="31"/>
        </w:rPr>
      </w:r>
    </w:p>
    <w:p>
      <w:pPr>
        <w:pStyle w:val="Heading1"/>
        <w:rPr/>
      </w:pPr>
      <w:r>
        <w:rPr>
          <w:spacing w:val="-2"/>
        </w:rPr>
        <w:t>Resumiendo</w:t>
      </w:r>
    </w:p>
    <w:p>
      <w:pPr>
        <w:pStyle w:val="BodyText"/>
        <w:spacing w:before="120" w:after="0"/>
        <w:rPr/>
      </w:pPr>
      <w:r>
        <w:rPr/>
        <w:t>Bien, hemos</w:t>
      </w:r>
      <w:r>
        <w:rPr>
          <w:spacing w:val="-1"/>
        </w:rPr>
        <w:t xml:space="preserve"> </w:t>
      </w:r>
      <w:r>
        <w:rPr/>
        <w:t>completado nuestro</w:t>
      </w:r>
      <w:r>
        <w:rPr>
          <w:spacing w:val="-1"/>
        </w:rPr>
        <w:t xml:space="preserve"> </w:t>
      </w:r>
      <w:r>
        <w:rPr/>
        <w:t>viaje.</w:t>
      </w:r>
      <w:r>
        <w:rPr>
          <w:spacing w:val="-1"/>
        </w:rPr>
        <w:t xml:space="preserve"> </w:t>
      </w:r>
      <w:r>
        <w:rPr/>
        <w:t>Lo único</w:t>
      </w:r>
      <w:r>
        <w:rPr>
          <w:spacing w:val="-1"/>
        </w:rPr>
        <w:t xml:space="preserve"> </w:t>
      </w:r>
      <w:r>
        <w:rPr/>
        <w:t>que</w:t>
      </w:r>
      <w:r>
        <w:rPr>
          <w:spacing w:val="-2"/>
        </w:rPr>
        <w:t xml:space="preserve"> </w:t>
      </w:r>
      <w:r>
        <w:rPr/>
        <w:t>queda por</w:t>
      </w:r>
      <w:r>
        <w:rPr>
          <w:spacing w:val="-1"/>
        </w:rPr>
        <w:t xml:space="preserve"> </w:t>
      </w:r>
      <w:r>
        <w:rPr/>
        <w:t>hacer ahora</w:t>
      </w:r>
      <w:r>
        <w:rPr>
          <w:spacing w:val="-2"/>
        </w:rPr>
        <w:t xml:space="preserve"> </w:t>
      </w:r>
      <w:r>
        <w:rPr/>
        <w:t>es</w:t>
      </w:r>
      <w:r>
        <w:rPr>
          <w:spacing w:val="-1"/>
        </w:rPr>
        <w:t xml:space="preserve"> </w:t>
      </w:r>
      <w:r>
        <w:rPr/>
        <w:t>practicar, practicar y practicar.</w:t>
      </w:r>
      <w:r>
        <w:rPr>
          <w:spacing w:val="-6"/>
        </w:rPr>
        <w:t xml:space="preserve"> </w:t>
      </w:r>
      <w:r>
        <w:rPr/>
        <w:t>Aunque hemos cubierto bastante terreno en nuestra excursión, apenas hemos rozado la superficie</w:t>
      </w:r>
      <w:r>
        <w:rPr>
          <w:spacing w:val="-4"/>
        </w:rPr>
        <w:t xml:space="preserve"> </w:t>
      </w:r>
      <w:r>
        <w:rPr/>
        <w:t>de</w:t>
      </w:r>
      <w:r>
        <w:rPr>
          <w:spacing w:val="-2"/>
        </w:rPr>
        <w:t xml:space="preserve"> </w:t>
      </w:r>
      <w:r>
        <w:rPr/>
        <w:t>lo</w:t>
      </w:r>
      <w:r>
        <w:rPr>
          <w:spacing w:val="-3"/>
        </w:rPr>
        <w:t xml:space="preserve"> </w:t>
      </w:r>
      <w:r>
        <w:rPr/>
        <w:t>que</w:t>
      </w:r>
      <w:r>
        <w:rPr>
          <w:spacing w:val="-4"/>
        </w:rPr>
        <w:t xml:space="preserve"> </w:t>
      </w:r>
      <w:r>
        <w:rPr/>
        <w:t>es</w:t>
      </w:r>
      <w:r>
        <w:rPr>
          <w:spacing w:val="-3"/>
        </w:rPr>
        <w:t xml:space="preserve"> </w:t>
      </w:r>
      <w:r>
        <w:rPr/>
        <w:t>la</w:t>
      </w:r>
      <w:r>
        <w:rPr>
          <w:spacing w:val="-2"/>
        </w:rPr>
        <w:t xml:space="preserve"> </w:t>
      </w:r>
      <w:r>
        <w:rPr/>
        <w:t>línea</w:t>
      </w:r>
      <w:r>
        <w:rPr>
          <w:spacing w:val="-2"/>
        </w:rPr>
        <w:t xml:space="preserve"> </w:t>
      </w:r>
      <w:r>
        <w:rPr/>
        <w:t>de</w:t>
      </w:r>
      <w:r>
        <w:rPr>
          <w:spacing w:val="-4"/>
        </w:rPr>
        <w:t xml:space="preserve"> </w:t>
      </w:r>
      <w:r>
        <w:rPr/>
        <w:t>comandos.</w:t>
      </w:r>
      <w:r>
        <w:rPr>
          <w:spacing w:val="-2"/>
        </w:rPr>
        <w:t xml:space="preserve"> </w:t>
      </w:r>
      <w:r>
        <w:rPr/>
        <w:t>Hay</w:t>
      </w:r>
      <w:r>
        <w:rPr>
          <w:spacing w:val="-3"/>
        </w:rPr>
        <w:t xml:space="preserve"> </w:t>
      </w:r>
      <w:r>
        <w:rPr/>
        <w:t>todavía</w:t>
      </w:r>
      <w:r>
        <w:rPr>
          <w:spacing w:val="-2"/>
        </w:rPr>
        <w:t xml:space="preserve"> </w:t>
      </w:r>
      <w:r>
        <w:rPr/>
        <w:t>miles</w:t>
      </w:r>
      <w:r>
        <w:rPr>
          <w:spacing w:val="-1"/>
        </w:rPr>
        <w:t xml:space="preserve"> </w:t>
      </w:r>
      <w:r>
        <w:rPr/>
        <w:t>de</w:t>
      </w:r>
      <w:r>
        <w:rPr>
          <w:spacing w:val="-4"/>
        </w:rPr>
        <w:t xml:space="preserve"> </w:t>
      </w:r>
      <w:r>
        <w:rPr/>
        <w:t>programas</w:t>
      </w:r>
      <w:r>
        <w:rPr>
          <w:spacing w:val="-3"/>
        </w:rPr>
        <w:t xml:space="preserve"> </w:t>
      </w:r>
      <w:r>
        <w:rPr/>
        <w:t>de</w:t>
      </w:r>
      <w:r>
        <w:rPr>
          <w:spacing w:val="-2"/>
        </w:rPr>
        <w:t xml:space="preserve"> </w:t>
      </w:r>
      <w:r>
        <w:rPr/>
        <w:t>línea</w:t>
      </w:r>
      <w:r>
        <w:rPr>
          <w:spacing w:val="-2"/>
        </w:rPr>
        <w:t xml:space="preserve"> </w:t>
      </w:r>
      <w:r>
        <w:rPr/>
        <w:t>de</w:t>
      </w:r>
      <w:r>
        <w:rPr>
          <w:spacing w:val="-4"/>
        </w:rPr>
        <w:t xml:space="preserve"> </w:t>
      </w:r>
      <w:r>
        <w:rPr/>
        <w:t xml:space="preserve">comandos pendientes de descubrir y disfrutar. ¡Comienza excavando en </w:t>
      </w:r>
      <w:r>
        <w:rPr>
          <w:rFonts w:ascii="Courier New" w:hAnsi="Courier New"/>
        </w:rPr>
        <w:t>/usr/bin</w:t>
      </w:r>
      <w:r>
        <w:rPr>
          <w:rFonts w:ascii="Courier New" w:hAnsi="Courier New"/>
          <w:spacing w:val="-76"/>
        </w:rPr>
        <w:t xml:space="preserve"> </w:t>
      </w:r>
      <w:r>
        <w:rPr/>
        <w:t>y veras!</w:t>
      </w:r>
    </w:p>
    <w:p>
      <w:pPr>
        <w:pStyle w:val="BodyText"/>
        <w:spacing w:before="4" w:after="0"/>
        <w:ind w:left="0" w:right="0"/>
        <w:rPr>
          <w:sz w:val="31"/>
        </w:rPr>
      </w:pPr>
      <w:r>
        <w:rPr>
          <w:sz w:val="31"/>
        </w:rPr>
      </w:r>
    </w:p>
    <w:p>
      <w:pPr>
        <w:pStyle w:val="Heading1"/>
        <w:rPr/>
      </w:pPr>
      <w:r>
        <w:rPr/>
        <w:t>Para</w:t>
      </w:r>
      <w:r>
        <w:rPr>
          <w:spacing w:val="-3"/>
        </w:rPr>
        <w:t xml:space="preserve"> </w:t>
      </w:r>
      <w:r>
        <w:rPr/>
        <w:t>saber</w:t>
      </w:r>
      <w:r>
        <w:rPr>
          <w:spacing w:val="-6"/>
        </w:rPr>
        <w:t xml:space="preserve"> </w:t>
      </w:r>
      <w:r>
        <w:rPr>
          <w:spacing w:val="-5"/>
        </w:rPr>
        <w:t>más</w:t>
      </w:r>
    </w:p>
    <w:p>
      <w:pPr>
        <w:pStyle w:val="ListParagraph"/>
        <w:numPr>
          <w:ilvl w:val="0"/>
          <w:numId w:val="5"/>
        </w:numPr>
        <w:tabs>
          <w:tab w:val="clear" w:pos="720"/>
          <w:tab w:val="left" w:pos="864" w:leader="none"/>
        </w:tabs>
        <w:spacing w:lineRule="auto" w:line="240" w:before="142" w:after="0"/>
        <w:ind w:hanging="284" w:left="864" w:right="814"/>
        <w:jc w:val="left"/>
        <w:rPr>
          <w:sz w:val="24"/>
        </w:rPr>
      </w:pPr>
      <w:r>
        <w:rPr>
          <w:sz w:val="24"/>
        </w:rPr>
        <w:t>La</w:t>
      </w:r>
      <w:r>
        <w:rPr>
          <w:spacing w:val="-5"/>
          <w:sz w:val="24"/>
        </w:rPr>
        <w:t xml:space="preserve"> </w:t>
      </w:r>
      <w:r>
        <w:rPr>
          <w:sz w:val="24"/>
        </w:rPr>
        <w:t>sección</w:t>
      </w:r>
      <w:r>
        <w:rPr>
          <w:spacing w:val="-4"/>
          <w:sz w:val="24"/>
        </w:rPr>
        <w:t xml:space="preserve"> </w:t>
      </w:r>
      <w:r>
        <w:rPr>
          <w:sz w:val="24"/>
        </w:rPr>
        <w:t>"Comandos</w:t>
      </w:r>
      <w:r>
        <w:rPr>
          <w:spacing w:val="-4"/>
          <w:sz w:val="24"/>
        </w:rPr>
        <w:t xml:space="preserve"> </w:t>
      </w:r>
      <w:r>
        <w:rPr>
          <w:sz w:val="24"/>
        </w:rPr>
        <w:t>compuestos"</w:t>
      </w:r>
      <w:r>
        <w:rPr>
          <w:spacing w:val="-5"/>
          <w:sz w:val="24"/>
        </w:rPr>
        <w:t xml:space="preserve"> </w:t>
      </w:r>
      <w:r>
        <w:rPr>
          <w:sz w:val="24"/>
        </w:rPr>
        <w:t>de</w:t>
      </w:r>
      <w:r>
        <w:rPr>
          <w:spacing w:val="-5"/>
          <w:sz w:val="24"/>
        </w:rPr>
        <w:t xml:space="preserve"> </w:t>
      </w:r>
      <w:r>
        <w:rPr>
          <w:sz w:val="24"/>
        </w:rPr>
        <w:t>la</w:t>
      </w:r>
      <w:r>
        <w:rPr>
          <w:spacing w:val="-3"/>
          <w:sz w:val="24"/>
        </w:rPr>
        <w:t xml:space="preserve"> </w:t>
      </w:r>
      <w:r>
        <w:rPr>
          <w:sz w:val="24"/>
        </w:rPr>
        <w:t>man</w:t>
      </w:r>
      <w:r>
        <w:rPr>
          <w:spacing w:val="-4"/>
          <w:sz w:val="24"/>
        </w:rPr>
        <w:t xml:space="preserve"> </w:t>
      </w:r>
      <w:r>
        <w:rPr>
          <w:sz w:val="24"/>
        </w:rPr>
        <w:t>page</w:t>
      </w:r>
      <w:r>
        <w:rPr>
          <w:spacing w:val="-3"/>
          <w:sz w:val="24"/>
        </w:rPr>
        <w:t xml:space="preserve"> </w:t>
      </w:r>
      <w:r>
        <w:rPr>
          <w:sz w:val="24"/>
        </w:rPr>
        <w:t>de</w:t>
      </w:r>
      <w:r>
        <w:rPr>
          <w:spacing w:val="-5"/>
          <w:sz w:val="24"/>
        </w:rPr>
        <w:t xml:space="preserve"> </w:t>
      </w:r>
      <w:r>
        <w:rPr>
          <w:sz w:val="24"/>
        </w:rPr>
        <w:t>bash</w:t>
      </w:r>
      <w:r>
        <w:rPr>
          <w:spacing w:val="-4"/>
          <w:sz w:val="24"/>
        </w:rPr>
        <w:t xml:space="preserve"> </w:t>
      </w:r>
      <w:r>
        <w:rPr>
          <w:sz w:val="24"/>
        </w:rPr>
        <w:t>contiene</w:t>
      </w:r>
      <w:r>
        <w:rPr>
          <w:spacing w:val="-5"/>
          <w:sz w:val="24"/>
        </w:rPr>
        <w:t xml:space="preserve"> </w:t>
      </w:r>
      <w:r>
        <w:rPr>
          <w:sz w:val="24"/>
        </w:rPr>
        <w:t>una</w:t>
      </w:r>
      <w:r>
        <w:rPr>
          <w:spacing w:val="-3"/>
          <w:sz w:val="24"/>
        </w:rPr>
        <w:t xml:space="preserve"> </w:t>
      </w:r>
      <w:r>
        <w:rPr>
          <w:sz w:val="24"/>
        </w:rPr>
        <w:t>descripción completa de los comandos agrupados y anotaciones sobre subshell.</w:t>
      </w:r>
    </w:p>
    <w:p>
      <w:pPr>
        <w:pStyle w:val="ListParagraph"/>
        <w:numPr>
          <w:ilvl w:val="0"/>
          <w:numId w:val="5"/>
        </w:numPr>
        <w:tabs>
          <w:tab w:val="clear" w:pos="720"/>
          <w:tab w:val="left" w:pos="864" w:leader="none"/>
        </w:tabs>
        <w:spacing w:lineRule="auto" w:line="240" w:before="19" w:after="0"/>
        <w:ind w:hanging="284" w:left="864" w:right="179"/>
        <w:jc w:val="left"/>
        <w:rPr>
          <w:sz w:val="24"/>
        </w:rPr>
      </w:pPr>
      <w:r>
        <w:rPr>
          <w:sz w:val="24"/>
        </w:rPr>
        <w:t>Las</w:t>
      </w:r>
      <w:r>
        <w:rPr>
          <w:spacing w:val="-5"/>
          <w:sz w:val="24"/>
        </w:rPr>
        <w:t xml:space="preserve"> </w:t>
      </w:r>
      <w:r>
        <w:rPr>
          <w:sz w:val="24"/>
        </w:rPr>
        <w:t>sección</w:t>
      </w:r>
      <w:r>
        <w:rPr>
          <w:spacing w:val="-4"/>
          <w:sz w:val="24"/>
        </w:rPr>
        <w:t xml:space="preserve"> </w:t>
      </w:r>
      <w:r>
        <w:rPr>
          <w:sz w:val="24"/>
        </w:rPr>
        <w:t>EXPANSIÓN</w:t>
      </w:r>
      <w:r>
        <w:rPr>
          <w:spacing w:val="-5"/>
          <w:sz w:val="24"/>
        </w:rPr>
        <w:t xml:space="preserve"> </w:t>
      </w:r>
      <w:r>
        <w:rPr>
          <w:sz w:val="24"/>
        </w:rPr>
        <w:t>de</w:t>
      </w:r>
      <w:r>
        <w:rPr>
          <w:spacing w:val="-6"/>
          <w:sz w:val="24"/>
        </w:rPr>
        <w:t xml:space="preserve"> </w:t>
      </w:r>
      <w:r>
        <w:rPr>
          <w:sz w:val="24"/>
        </w:rPr>
        <w:t>la</w:t>
      </w:r>
      <w:r>
        <w:rPr>
          <w:spacing w:val="-4"/>
          <w:sz w:val="24"/>
        </w:rPr>
        <w:t xml:space="preserve"> </w:t>
      </w:r>
      <w:r>
        <w:rPr>
          <w:sz w:val="24"/>
        </w:rPr>
        <w:t>man</w:t>
      </w:r>
      <w:r>
        <w:rPr>
          <w:spacing w:val="-5"/>
          <w:sz w:val="24"/>
        </w:rPr>
        <w:t xml:space="preserve"> </w:t>
      </w:r>
      <w:r>
        <w:rPr>
          <w:sz w:val="24"/>
        </w:rPr>
        <w:t>page</w:t>
      </w:r>
      <w:r>
        <w:rPr>
          <w:spacing w:val="-4"/>
          <w:sz w:val="24"/>
        </w:rPr>
        <w:t xml:space="preserve"> </w:t>
      </w:r>
      <w:r>
        <w:rPr>
          <w:sz w:val="24"/>
        </w:rPr>
        <w:t>de</w:t>
      </w:r>
      <w:r>
        <w:rPr>
          <w:spacing w:val="-6"/>
          <w:sz w:val="24"/>
        </w:rPr>
        <w:t xml:space="preserve"> </w:t>
      </w:r>
      <w:r>
        <w:rPr>
          <w:sz w:val="24"/>
        </w:rPr>
        <w:t>bash</w:t>
      </w:r>
      <w:r>
        <w:rPr>
          <w:spacing w:val="-5"/>
          <w:sz w:val="24"/>
        </w:rPr>
        <w:t xml:space="preserve"> </w:t>
      </w:r>
      <w:r>
        <w:rPr>
          <w:sz w:val="24"/>
        </w:rPr>
        <w:t>contiene</w:t>
      </w:r>
      <w:r>
        <w:rPr>
          <w:spacing w:val="-6"/>
          <w:sz w:val="24"/>
        </w:rPr>
        <w:t xml:space="preserve"> </w:t>
      </w:r>
      <w:r>
        <w:rPr>
          <w:sz w:val="24"/>
        </w:rPr>
        <w:t>una</w:t>
      </w:r>
      <w:r>
        <w:rPr>
          <w:spacing w:val="-4"/>
          <w:sz w:val="24"/>
        </w:rPr>
        <w:t xml:space="preserve"> </w:t>
      </w:r>
      <w:r>
        <w:rPr>
          <w:sz w:val="24"/>
        </w:rPr>
        <w:t>subsección</w:t>
      </w:r>
      <w:r>
        <w:rPr>
          <w:spacing w:val="-5"/>
          <w:sz w:val="24"/>
        </w:rPr>
        <w:t xml:space="preserve"> </w:t>
      </w:r>
      <w:r>
        <w:rPr>
          <w:sz w:val="24"/>
        </w:rPr>
        <w:t>de</w:t>
      </w:r>
      <w:r>
        <w:rPr>
          <w:spacing w:val="-6"/>
          <w:sz w:val="24"/>
        </w:rPr>
        <w:t xml:space="preserve"> </w:t>
      </w:r>
      <w:r>
        <w:rPr>
          <w:sz w:val="24"/>
        </w:rPr>
        <w:t>sustitución</w:t>
      </w:r>
      <w:r>
        <w:rPr>
          <w:spacing w:val="-5"/>
          <w:sz w:val="24"/>
        </w:rPr>
        <w:t xml:space="preserve"> </w:t>
      </w:r>
      <w:r>
        <w:rPr>
          <w:sz w:val="24"/>
        </w:rPr>
        <w:t xml:space="preserve">de </w:t>
      </w:r>
      <w:r>
        <w:rPr>
          <w:spacing w:val="-2"/>
          <w:sz w:val="24"/>
        </w:rPr>
        <w:t>procesos.</w:t>
      </w:r>
    </w:p>
    <w:p>
      <w:pPr>
        <w:pStyle w:val="ListParagraph"/>
        <w:numPr>
          <w:ilvl w:val="0"/>
          <w:numId w:val="5"/>
        </w:numPr>
        <w:tabs>
          <w:tab w:val="clear" w:pos="720"/>
          <w:tab w:val="left" w:pos="864" w:leader="none"/>
        </w:tabs>
        <w:spacing w:lineRule="auto" w:line="240" w:before="22" w:after="0"/>
        <w:ind w:hanging="284" w:left="864" w:right="1064"/>
        <w:jc w:val="left"/>
        <w:rPr>
          <w:sz w:val="24"/>
        </w:rPr>
      </w:pPr>
      <w:r>
        <w:rPr>
          <w:sz w:val="24"/>
        </w:rPr>
        <w:t>La</w:t>
      </w:r>
      <w:r>
        <w:rPr>
          <w:spacing w:val="-6"/>
          <w:sz w:val="24"/>
        </w:rPr>
        <w:t xml:space="preserve"> </w:t>
      </w:r>
      <w:r>
        <w:rPr>
          <w:i/>
          <w:sz w:val="24"/>
        </w:rPr>
        <w:t>Guía</w:t>
      </w:r>
      <w:r>
        <w:rPr>
          <w:i/>
          <w:spacing w:val="-10"/>
          <w:sz w:val="24"/>
        </w:rPr>
        <w:t xml:space="preserve"> </w:t>
      </w:r>
      <w:r>
        <w:rPr>
          <w:i/>
          <w:sz w:val="24"/>
        </w:rPr>
        <w:t>Avanzada</w:t>
      </w:r>
      <w:r>
        <w:rPr>
          <w:i/>
          <w:spacing w:val="-5"/>
          <w:sz w:val="24"/>
        </w:rPr>
        <w:t xml:space="preserve"> </w:t>
      </w:r>
      <w:r>
        <w:rPr>
          <w:i/>
          <w:sz w:val="24"/>
        </w:rPr>
        <w:t>de</w:t>
      </w:r>
      <w:r>
        <w:rPr>
          <w:i/>
          <w:spacing w:val="-6"/>
          <w:sz w:val="24"/>
        </w:rPr>
        <w:t xml:space="preserve"> </w:t>
      </w:r>
      <w:r>
        <w:rPr>
          <w:i/>
          <w:sz w:val="24"/>
        </w:rPr>
        <w:t>Scripting</w:t>
      </w:r>
      <w:r>
        <w:rPr>
          <w:i/>
          <w:spacing w:val="-4"/>
          <w:sz w:val="24"/>
        </w:rPr>
        <w:t xml:space="preserve"> </w:t>
      </w:r>
      <w:r>
        <w:rPr>
          <w:i/>
          <w:sz w:val="24"/>
        </w:rPr>
        <w:t>Bash</w:t>
      </w:r>
      <w:r>
        <w:rPr>
          <w:i/>
          <w:spacing w:val="-4"/>
          <w:sz w:val="24"/>
        </w:rPr>
        <w:t xml:space="preserve"> </w:t>
      </w:r>
      <w:r>
        <w:rPr>
          <w:sz w:val="24"/>
        </w:rPr>
        <w:t>tiene</w:t>
      </w:r>
      <w:r>
        <w:rPr>
          <w:spacing w:val="-4"/>
          <w:sz w:val="24"/>
        </w:rPr>
        <w:t xml:space="preserve"> </w:t>
      </w:r>
      <w:r>
        <w:rPr>
          <w:sz w:val="24"/>
        </w:rPr>
        <w:t>también</w:t>
      </w:r>
      <w:r>
        <w:rPr>
          <w:spacing w:val="-5"/>
          <w:sz w:val="24"/>
        </w:rPr>
        <w:t xml:space="preserve"> </w:t>
      </w:r>
      <w:r>
        <w:rPr>
          <w:sz w:val="24"/>
        </w:rPr>
        <w:t>un</w:t>
      </w:r>
      <w:r>
        <w:rPr>
          <w:spacing w:val="-5"/>
          <w:sz w:val="24"/>
        </w:rPr>
        <w:t xml:space="preserve"> </w:t>
      </w:r>
      <w:r>
        <w:rPr>
          <w:sz w:val="24"/>
        </w:rPr>
        <w:t>apartado</w:t>
      </w:r>
      <w:r>
        <w:rPr>
          <w:spacing w:val="-4"/>
          <w:sz w:val="24"/>
        </w:rPr>
        <w:t xml:space="preserve"> </w:t>
      </w:r>
      <w:r>
        <w:rPr>
          <w:sz w:val="24"/>
        </w:rPr>
        <w:t>sobre</w:t>
      </w:r>
      <w:r>
        <w:rPr>
          <w:spacing w:val="-6"/>
          <w:sz w:val="24"/>
        </w:rPr>
        <w:t xml:space="preserve"> </w:t>
      </w:r>
      <w:r>
        <w:rPr>
          <w:sz w:val="24"/>
        </w:rPr>
        <w:t>sustiución</w:t>
      </w:r>
      <w:r>
        <w:rPr>
          <w:spacing w:val="-5"/>
          <w:sz w:val="24"/>
        </w:rPr>
        <w:t xml:space="preserve"> </w:t>
      </w:r>
      <w:r>
        <w:rPr>
          <w:sz w:val="24"/>
        </w:rPr>
        <w:t xml:space="preserve">de </w:t>
      </w:r>
      <w:r>
        <w:rPr>
          <w:spacing w:val="-2"/>
          <w:sz w:val="24"/>
        </w:rPr>
        <w:t>procesos:</w:t>
      </w:r>
    </w:p>
    <w:p>
      <w:pPr>
        <w:sectPr>
          <w:type w:val="nextPage"/>
          <w:pgSz w:w="11906" w:h="16838"/>
          <w:pgMar w:left="980" w:right="1000" w:gutter="0" w:header="0" w:top="1060" w:footer="0" w:bottom="280"/>
          <w:pgNumType w:fmt="decimal"/>
          <w:formProt w:val="false"/>
          <w:textDirection w:val="lrTb"/>
          <w:docGrid w:type="default" w:linePitch="100" w:charSpace="4096"/>
        </w:sectPr>
        <w:pStyle w:val="BodyText"/>
        <w:spacing w:lineRule="exact" w:line="275"/>
        <w:ind w:left="864" w:right="0"/>
        <w:rPr/>
      </w:pPr>
      <w:hyperlink r:id="rId102">
        <w:r>
          <w:rPr>
            <w:rStyle w:val="ListLabel829"/>
            <w:color w:val="00007F"/>
            <w:spacing w:val="-2"/>
            <w:u w:val="single" w:color="00007F"/>
          </w:rPr>
          <w:t>http://tldp.org/LDP/abs/html/process-sub.html</w:t>
        </w:r>
      </w:hyperlink>
    </w:p>
    <w:p>
      <w:pPr>
        <w:pStyle w:val="ListParagraph"/>
        <w:numPr>
          <w:ilvl w:val="0"/>
          <w:numId w:val="5"/>
        </w:numPr>
        <w:tabs>
          <w:tab w:val="clear" w:pos="720"/>
          <w:tab w:val="left" w:pos="864" w:leader="none"/>
        </w:tabs>
        <w:spacing w:lineRule="auto" w:line="240" w:before="76" w:after="0"/>
        <w:ind w:hanging="284" w:left="864" w:right="635"/>
        <w:jc w:val="left"/>
        <w:rPr>
          <w:sz w:val="24"/>
        </w:rPr>
      </w:pPr>
      <w:r>
        <w:rPr>
          <w:sz w:val="24"/>
        </w:rPr>
        <w:t>El</w:t>
      </w:r>
      <w:r>
        <w:rPr>
          <w:spacing w:val="-5"/>
          <w:sz w:val="24"/>
        </w:rPr>
        <w:t xml:space="preserve"> </w:t>
      </w:r>
      <w:r>
        <w:rPr>
          <w:i/>
          <w:sz w:val="24"/>
        </w:rPr>
        <w:t>Linux</w:t>
      </w:r>
      <w:r>
        <w:rPr>
          <w:i/>
          <w:spacing w:val="-3"/>
          <w:sz w:val="24"/>
        </w:rPr>
        <w:t xml:space="preserve"> </w:t>
      </w:r>
      <w:r>
        <w:rPr>
          <w:i/>
          <w:sz w:val="24"/>
        </w:rPr>
        <w:t>Journal</w:t>
      </w:r>
      <w:r>
        <w:rPr>
          <w:i/>
          <w:spacing w:val="-4"/>
          <w:sz w:val="24"/>
        </w:rPr>
        <w:t xml:space="preserve"> </w:t>
      </w:r>
      <w:r>
        <w:rPr>
          <w:sz w:val="24"/>
        </w:rPr>
        <w:t>tiene</w:t>
      </w:r>
      <w:r>
        <w:rPr>
          <w:spacing w:val="-3"/>
          <w:sz w:val="24"/>
        </w:rPr>
        <w:t xml:space="preserve"> </w:t>
      </w:r>
      <w:r>
        <w:rPr>
          <w:sz w:val="24"/>
        </w:rPr>
        <w:t>dos</w:t>
      </w:r>
      <w:r>
        <w:rPr>
          <w:spacing w:val="-4"/>
          <w:sz w:val="24"/>
        </w:rPr>
        <w:t xml:space="preserve"> </w:t>
      </w:r>
      <w:r>
        <w:rPr>
          <w:sz w:val="24"/>
        </w:rPr>
        <w:t>buenos</w:t>
      </w:r>
      <w:r>
        <w:rPr>
          <w:spacing w:val="-4"/>
          <w:sz w:val="24"/>
        </w:rPr>
        <w:t xml:space="preserve"> </w:t>
      </w:r>
      <w:r>
        <w:rPr>
          <w:sz w:val="24"/>
        </w:rPr>
        <w:t>artículos</w:t>
      </w:r>
      <w:r>
        <w:rPr>
          <w:spacing w:val="-4"/>
          <w:sz w:val="24"/>
        </w:rPr>
        <w:t xml:space="preserve"> </w:t>
      </w:r>
      <w:r>
        <w:rPr>
          <w:sz w:val="24"/>
        </w:rPr>
        <w:t>sobre</w:t>
      </w:r>
      <w:r>
        <w:rPr>
          <w:spacing w:val="-3"/>
          <w:sz w:val="24"/>
        </w:rPr>
        <w:t xml:space="preserve"> </w:t>
      </w:r>
      <w:r>
        <w:rPr>
          <w:sz w:val="24"/>
        </w:rPr>
        <w:t>entubados</w:t>
      </w:r>
      <w:r>
        <w:rPr>
          <w:spacing w:val="-4"/>
          <w:sz w:val="24"/>
        </w:rPr>
        <w:t xml:space="preserve"> </w:t>
      </w:r>
      <w:r>
        <w:rPr>
          <w:sz w:val="24"/>
        </w:rPr>
        <w:t>con</w:t>
      </w:r>
      <w:r>
        <w:rPr>
          <w:spacing w:val="-4"/>
          <w:sz w:val="24"/>
        </w:rPr>
        <w:t xml:space="preserve"> </w:t>
      </w:r>
      <w:r>
        <w:rPr>
          <w:sz w:val="24"/>
        </w:rPr>
        <w:t>nombre.</w:t>
      </w:r>
      <w:r>
        <w:rPr>
          <w:spacing w:val="-3"/>
          <w:sz w:val="24"/>
        </w:rPr>
        <w:t xml:space="preserve"> </w:t>
      </w:r>
      <w:r>
        <w:rPr>
          <w:sz w:val="24"/>
        </w:rPr>
        <w:t>El</w:t>
      </w:r>
      <w:r>
        <w:rPr>
          <w:spacing w:val="-3"/>
          <w:sz w:val="24"/>
        </w:rPr>
        <w:t xml:space="preserve"> </w:t>
      </w:r>
      <w:r>
        <w:rPr>
          <w:sz w:val="24"/>
        </w:rPr>
        <w:t>primero</w:t>
      </w:r>
      <w:r>
        <w:rPr>
          <w:spacing w:val="-3"/>
          <w:sz w:val="24"/>
        </w:rPr>
        <w:t xml:space="preserve"> </w:t>
      </w:r>
      <w:r>
        <w:rPr>
          <w:sz w:val="24"/>
        </w:rPr>
        <w:t>de Septiembre de 1997:</w:t>
      </w:r>
    </w:p>
    <w:p>
      <w:pPr>
        <w:pStyle w:val="BodyText"/>
        <w:spacing w:lineRule="exact" w:line="275"/>
        <w:ind w:left="864" w:right="0"/>
        <w:rPr/>
      </w:pPr>
      <w:hyperlink r:id="rId103">
        <w:r>
          <w:rPr>
            <w:rStyle w:val="ListLabel829"/>
            <w:color w:val="00007F"/>
            <w:spacing w:val="-2"/>
            <w:u w:val="single" w:color="00007F"/>
          </w:rPr>
          <w:t>http://www.linuxjournal.com/article/2156</w:t>
        </w:r>
      </w:hyperlink>
    </w:p>
    <w:p>
      <w:pPr>
        <w:pStyle w:val="ListParagraph"/>
        <w:numPr>
          <w:ilvl w:val="0"/>
          <w:numId w:val="5"/>
        </w:numPr>
        <w:tabs>
          <w:tab w:val="clear" w:pos="720"/>
          <w:tab w:val="left" w:pos="864" w:leader="none"/>
        </w:tabs>
        <w:spacing w:lineRule="auto" w:line="240" w:before="21" w:after="0"/>
        <w:ind w:hanging="284" w:left="864" w:right="2571"/>
        <w:jc w:val="left"/>
        <w:rPr>
          <w:sz w:val="24"/>
        </w:rPr>
      </w:pPr>
      <w:r>
        <w:rPr>
          <w:sz w:val="24"/>
        </w:rPr>
        <w:t xml:space="preserve">y el segundo de Marzo de 2009: </w:t>
      </w:r>
      <w:hyperlink r:id="rId104">
        <w:r>
          <w:rPr>
            <w:rStyle w:val="ListLabel830"/>
            <w:color w:val="00007F"/>
            <w:spacing w:val="-2"/>
            <w:sz w:val="24"/>
            <w:u w:val="single" w:color="00007F"/>
          </w:rPr>
          <w:t>http://www.linuxjournal.com/content/using-named-pipes-fifos-bash</w:t>
        </w:r>
      </w:hyperlink>
    </w:p>
    <w:sectPr>
      <w:type w:val="nextPage"/>
      <w:pgSz w:w="11906" w:h="16838"/>
      <w:pgMar w:left="980" w:right="1000" w:gutter="0" w:header="0" w:top="108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Trebuchet MS">
    <w:charset w:val="01"/>
    <w:family w:val="roman"/>
    <w:pitch w:val="variable"/>
  </w:font>
  <w:font w:name="Trebuchet MS">
    <w:charset w:val="01"/>
    <w:family w:val="swiss"/>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2">
    <w:lvl w:ilvl="0">
      <w:numFmt w:val="bullet"/>
      <w:lvlText w:val="o"/>
      <w:lvlJc w:val="left"/>
      <w:pPr>
        <w:tabs>
          <w:tab w:val="num" w:pos="0"/>
        </w:tabs>
        <w:ind w:left="1168" w:hanging="952"/>
      </w:pPr>
      <w:rPr>
        <w:rFonts w:ascii="Courier New" w:hAnsi="Courier New" w:cs="Courier New" w:hint="default"/>
        <w:vertAlign w:val="superscript"/>
        <w:sz w:val="24"/>
        <w:spacing w:val="0"/>
        <w:i w:val="false"/>
        <w:b w:val="false"/>
        <w:szCs w:val="24"/>
        <w:iCs w:val="false"/>
        <w:bCs w:val="false"/>
        <w:w w:val="100"/>
        <w:lang w:val="es-ES" w:eastAsia="en-US" w:bidi="ar-SA"/>
      </w:rPr>
    </w:lvl>
    <w:lvl w:ilvl="1">
      <w:start w:val="0"/>
      <w:numFmt w:val="bullet"/>
      <w:lvlText w:val=""/>
      <w:lvlJc w:val="left"/>
      <w:pPr>
        <w:tabs>
          <w:tab w:val="num" w:pos="0"/>
        </w:tabs>
        <w:ind w:left="2036" w:hanging="952"/>
      </w:pPr>
      <w:rPr>
        <w:rFonts w:ascii="Symbol" w:hAnsi="Symbol" w:cs="Symbol" w:hint="default"/>
        <w:lang w:val="es-ES" w:eastAsia="en-US" w:bidi="ar-SA"/>
      </w:rPr>
    </w:lvl>
    <w:lvl w:ilvl="2">
      <w:start w:val="0"/>
      <w:numFmt w:val="bullet"/>
      <w:lvlText w:val=""/>
      <w:lvlJc w:val="left"/>
      <w:pPr>
        <w:tabs>
          <w:tab w:val="num" w:pos="0"/>
        </w:tabs>
        <w:ind w:left="2912" w:hanging="952"/>
      </w:pPr>
      <w:rPr>
        <w:rFonts w:ascii="Symbol" w:hAnsi="Symbol" w:cs="Symbol" w:hint="default"/>
        <w:lang w:val="es-ES" w:eastAsia="en-US" w:bidi="ar-SA"/>
      </w:rPr>
    </w:lvl>
    <w:lvl w:ilvl="3">
      <w:start w:val="0"/>
      <w:numFmt w:val="bullet"/>
      <w:lvlText w:val=""/>
      <w:lvlJc w:val="left"/>
      <w:pPr>
        <w:tabs>
          <w:tab w:val="num" w:pos="0"/>
        </w:tabs>
        <w:ind w:left="3788" w:hanging="952"/>
      </w:pPr>
      <w:rPr>
        <w:rFonts w:ascii="Symbol" w:hAnsi="Symbol" w:cs="Symbol" w:hint="default"/>
        <w:lang w:val="es-ES" w:eastAsia="en-US" w:bidi="ar-SA"/>
      </w:rPr>
    </w:lvl>
    <w:lvl w:ilvl="4">
      <w:start w:val="0"/>
      <w:numFmt w:val="bullet"/>
      <w:lvlText w:val=""/>
      <w:lvlJc w:val="left"/>
      <w:pPr>
        <w:tabs>
          <w:tab w:val="num" w:pos="0"/>
        </w:tabs>
        <w:ind w:left="4664" w:hanging="952"/>
      </w:pPr>
      <w:rPr>
        <w:rFonts w:ascii="Symbol" w:hAnsi="Symbol" w:cs="Symbol" w:hint="default"/>
        <w:lang w:val="es-ES" w:eastAsia="en-US" w:bidi="ar-SA"/>
      </w:rPr>
    </w:lvl>
    <w:lvl w:ilvl="5">
      <w:start w:val="0"/>
      <w:numFmt w:val="bullet"/>
      <w:lvlText w:val=""/>
      <w:lvlJc w:val="left"/>
      <w:pPr>
        <w:tabs>
          <w:tab w:val="num" w:pos="0"/>
        </w:tabs>
        <w:ind w:left="5540" w:hanging="952"/>
      </w:pPr>
      <w:rPr>
        <w:rFonts w:ascii="Symbol" w:hAnsi="Symbol" w:cs="Symbol" w:hint="default"/>
        <w:lang w:val="es-ES" w:eastAsia="en-US" w:bidi="ar-SA"/>
      </w:rPr>
    </w:lvl>
    <w:lvl w:ilvl="6">
      <w:start w:val="0"/>
      <w:numFmt w:val="bullet"/>
      <w:lvlText w:val=""/>
      <w:lvlJc w:val="left"/>
      <w:pPr>
        <w:tabs>
          <w:tab w:val="num" w:pos="0"/>
        </w:tabs>
        <w:ind w:left="6416" w:hanging="952"/>
      </w:pPr>
      <w:rPr>
        <w:rFonts w:ascii="Symbol" w:hAnsi="Symbol" w:cs="Symbol" w:hint="default"/>
        <w:lang w:val="es-ES" w:eastAsia="en-US" w:bidi="ar-SA"/>
      </w:rPr>
    </w:lvl>
    <w:lvl w:ilvl="7">
      <w:start w:val="0"/>
      <w:numFmt w:val="bullet"/>
      <w:lvlText w:val=""/>
      <w:lvlJc w:val="left"/>
      <w:pPr>
        <w:tabs>
          <w:tab w:val="num" w:pos="0"/>
        </w:tabs>
        <w:ind w:left="7292" w:hanging="952"/>
      </w:pPr>
      <w:rPr>
        <w:rFonts w:ascii="Symbol" w:hAnsi="Symbol" w:cs="Symbol" w:hint="default"/>
        <w:lang w:val="es-ES" w:eastAsia="en-US" w:bidi="ar-SA"/>
      </w:rPr>
    </w:lvl>
    <w:lvl w:ilvl="8">
      <w:start w:val="0"/>
      <w:numFmt w:val="bullet"/>
      <w:lvlText w:val=""/>
      <w:lvlJc w:val="left"/>
      <w:pPr>
        <w:tabs>
          <w:tab w:val="num" w:pos="0"/>
        </w:tabs>
        <w:ind w:left="8168" w:hanging="952"/>
      </w:pPr>
      <w:rPr>
        <w:rFonts w:ascii="Symbol" w:hAnsi="Symbol" w:cs="Symbol" w:hint="default"/>
        <w:lang w:val="es-ES" w:eastAsia="en-US" w:bidi="ar-SA"/>
      </w:rPr>
    </w:lvl>
  </w:abstractNum>
  <w:abstractNum w:abstractNumId="3">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4">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5">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6">
    <w:lvl w:ilvl="0">
      <w:start w:val="22"/>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7">
    <w:lvl w:ilvl="0">
      <w:start w:val="12"/>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8">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9">
    <w:lvl w:ilvl="0">
      <w:numFmt w:val="bullet"/>
      <w:lvlText w:val="&gt;"/>
      <w:lvlJc w:val="left"/>
      <w:pPr>
        <w:tabs>
          <w:tab w:val="num" w:pos="0"/>
        </w:tabs>
        <w:ind w:left="3202" w:hanging="2970"/>
      </w:pPr>
      <w:rPr>
        <w:rFonts w:ascii="Courier New" w:hAnsi="Courier New" w:cs="Courier New" w:hint="default"/>
        <w:vertAlign w:val="superscript"/>
        <w:sz w:val="24"/>
        <w:spacing w:val="0"/>
        <w:i w:val="false"/>
        <w:b w:val="false"/>
        <w:szCs w:val="24"/>
        <w:iCs w:val="false"/>
        <w:bCs w:val="false"/>
        <w:w w:val="100"/>
        <w:lang w:val="es-ES" w:eastAsia="en-US" w:bidi="ar-SA"/>
      </w:rPr>
    </w:lvl>
    <w:lvl w:ilvl="1">
      <w:start w:val="0"/>
      <w:numFmt w:val="bullet"/>
      <w:lvlText w:val=""/>
      <w:lvlJc w:val="left"/>
      <w:pPr>
        <w:tabs>
          <w:tab w:val="num" w:pos="0"/>
        </w:tabs>
        <w:ind w:left="3872" w:hanging="2970"/>
      </w:pPr>
      <w:rPr>
        <w:rFonts w:ascii="Symbol" w:hAnsi="Symbol" w:cs="Symbol" w:hint="default"/>
        <w:lang w:val="es-ES" w:eastAsia="en-US" w:bidi="ar-SA"/>
      </w:rPr>
    </w:lvl>
    <w:lvl w:ilvl="2">
      <w:start w:val="0"/>
      <w:numFmt w:val="bullet"/>
      <w:lvlText w:val=""/>
      <w:lvlJc w:val="left"/>
      <w:pPr>
        <w:tabs>
          <w:tab w:val="num" w:pos="0"/>
        </w:tabs>
        <w:ind w:left="4544" w:hanging="2970"/>
      </w:pPr>
      <w:rPr>
        <w:rFonts w:ascii="Symbol" w:hAnsi="Symbol" w:cs="Symbol" w:hint="default"/>
        <w:lang w:val="es-ES" w:eastAsia="en-US" w:bidi="ar-SA"/>
      </w:rPr>
    </w:lvl>
    <w:lvl w:ilvl="3">
      <w:start w:val="0"/>
      <w:numFmt w:val="bullet"/>
      <w:lvlText w:val=""/>
      <w:lvlJc w:val="left"/>
      <w:pPr>
        <w:tabs>
          <w:tab w:val="num" w:pos="0"/>
        </w:tabs>
        <w:ind w:left="5216" w:hanging="2970"/>
      </w:pPr>
      <w:rPr>
        <w:rFonts w:ascii="Symbol" w:hAnsi="Symbol" w:cs="Symbol" w:hint="default"/>
        <w:lang w:val="es-ES" w:eastAsia="en-US" w:bidi="ar-SA"/>
      </w:rPr>
    </w:lvl>
    <w:lvl w:ilvl="4">
      <w:start w:val="0"/>
      <w:numFmt w:val="bullet"/>
      <w:lvlText w:val=""/>
      <w:lvlJc w:val="left"/>
      <w:pPr>
        <w:tabs>
          <w:tab w:val="num" w:pos="0"/>
        </w:tabs>
        <w:ind w:left="5888" w:hanging="2970"/>
      </w:pPr>
      <w:rPr>
        <w:rFonts w:ascii="Symbol" w:hAnsi="Symbol" w:cs="Symbol" w:hint="default"/>
        <w:lang w:val="es-ES" w:eastAsia="en-US" w:bidi="ar-SA"/>
      </w:rPr>
    </w:lvl>
    <w:lvl w:ilvl="5">
      <w:start w:val="0"/>
      <w:numFmt w:val="bullet"/>
      <w:lvlText w:val=""/>
      <w:lvlJc w:val="left"/>
      <w:pPr>
        <w:tabs>
          <w:tab w:val="num" w:pos="0"/>
        </w:tabs>
        <w:ind w:left="6560" w:hanging="2970"/>
      </w:pPr>
      <w:rPr>
        <w:rFonts w:ascii="Symbol" w:hAnsi="Symbol" w:cs="Symbol" w:hint="default"/>
        <w:lang w:val="es-ES" w:eastAsia="en-US" w:bidi="ar-SA"/>
      </w:rPr>
    </w:lvl>
    <w:lvl w:ilvl="6">
      <w:start w:val="0"/>
      <w:numFmt w:val="bullet"/>
      <w:lvlText w:val=""/>
      <w:lvlJc w:val="left"/>
      <w:pPr>
        <w:tabs>
          <w:tab w:val="num" w:pos="0"/>
        </w:tabs>
        <w:ind w:left="7232" w:hanging="2970"/>
      </w:pPr>
      <w:rPr>
        <w:rFonts w:ascii="Symbol" w:hAnsi="Symbol" w:cs="Symbol" w:hint="default"/>
        <w:lang w:val="es-ES" w:eastAsia="en-US" w:bidi="ar-SA"/>
      </w:rPr>
    </w:lvl>
    <w:lvl w:ilvl="7">
      <w:start w:val="0"/>
      <w:numFmt w:val="bullet"/>
      <w:lvlText w:val=""/>
      <w:lvlJc w:val="left"/>
      <w:pPr>
        <w:tabs>
          <w:tab w:val="num" w:pos="0"/>
        </w:tabs>
        <w:ind w:left="7904" w:hanging="2970"/>
      </w:pPr>
      <w:rPr>
        <w:rFonts w:ascii="Symbol" w:hAnsi="Symbol" w:cs="Symbol" w:hint="default"/>
        <w:lang w:val="es-ES" w:eastAsia="en-US" w:bidi="ar-SA"/>
      </w:rPr>
    </w:lvl>
    <w:lvl w:ilvl="8">
      <w:start w:val="0"/>
      <w:numFmt w:val="bullet"/>
      <w:lvlText w:val=""/>
      <w:lvlJc w:val="left"/>
      <w:pPr>
        <w:tabs>
          <w:tab w:val="num" w:pos="0"/>
        </w:tabs>
        <w:ind w:left="8576" w:hanging="2970"/>
      </w:pPr>
      <w:rPr>
        <w:rFonts w:ascii="Symbol" w:hAnsi="Symbol" w:cs="Symbol" w:hint="default"/>
        <w:lang w:val="es-ES" w:eastAsia="en-US" w:bidi="ar-SA"/>
      </w:rPr>
    </w:lvl>
  </w:abstractNum>
  <w:abstractNum w:abstractNumId="10">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11">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12">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13">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14">
    <w:lvl w:ilvl="0">
      <w:start w:val="1"/>
      <w:numFmt w:val="lowerLetter"/>
      <w:lvlText w:val="%1)"/>
      <w:lvlJc w:val="left"/>
      <w:pPr>
        <w:tabs>
          <w:tab w:val="num" w:pos="0"/>
        </w:tabs>
        <w:ind w:left="2492" w:hanging="2260"/>
      </w:pPr>
      <w:rPr>
        <w:vertAlign w:val="superscript"/>
        <w:sz w:val="24"/>
        <w:spacing w:val="-1"/>
        <w:i w:val="false"/>
        <w:b w:val="false"/>
        <w:szCs w:val="24"/>
        <w:iCs w:val="false"/>
        <w:bCs w:val="false"/>
        <w:w w:val="100"/>
        <w:rFonts w:ascii="Courier New" w:hAnsi="Courier New" w:eastAsia="Courier New" w:cs="Courier New"/>
        <w:lang w:val="es-ES" w:eastAsia="en-US" w:bidi="ar-SA"/>
      </w:rPr>
    </w:lvl>
    <w:lvl w:ilvl="1">
      <w:start w:val="1"/>
      <w:numFmt w:val="upperLetter"/>
      <w:lvlText w:val="%2."/>
      <w:lvlJc w:val="left"/>
      <w:pPr>
        <w:tabs>
          <w:tab w:val="num" w:pos="0"/>
        </w:tabs>
        <w:ind w:left="588" w:hanging="432"/>
      </w:pPr>
      <w:rPr>
        <w:sz w:val="24"/>
        <w:spacing w:val="-1"/>
        <w:i w:val="false"/>
        <w:b/>
        <w:szCs w:val="24"/>
        <w:iCs w:val="false"/>
        <w:bCs/>
        <w:w w:val="100"/>
        <w:rFonts w:ascii="Courier New" w:hAnsi="Courier New" w:eastAsia="Courier New" w:cs="Courier New"/>
        <w:lang w:val="es-ES" w:eastAsia="en-US" w:bidi="ar-SA"/>
      </w:rPr>
    </w:lvl>
    <w:lvl w:ilvl="2">
      <w:start w:val="0"/>
      <w:numFmt w:val="bullet"/>
      <w:lvlText w:val=""/>
      <w:lvlJc w:val="left"/>
      <w:pPr>
        <w:tabs>
          <w:tab w:val="num" w:pos="0"/>
        </w:tabs>
        <w:ind w:left="3324" w:hanging="432"/>
      </w:pPr>
      <w:rPr>
        <w:rFonts w:ascii="Symbol" w:hAnsi="Symbol" w:cs="Symbol" w:hint="default"/>
        <w:lang w:val="es-ES" w:eastAsia="en-US" w:bidi="ar-SA"/>
      </w:rPr>
    </w:lvl>
    <w:lvl w:ilvl="3">
      <w:start w:val="0"/>
      <w:numFmt w:val="bullet"/>
      <w:lvlText w:val=""/>
      <w:lvlJc w:val="left"/>
      <w:pPr>
        <w:tabs>
          <w:tab w:val="num" w:pos="0"/>
        </w:tabs>
        <w:ind w:left="4148" w:hanging="432"/>
      </w:pPr>
      <w:rPr>
        <w:rFonts w:ascii="Symbol" w:hAnsi="Symbol" w:cs="Symbol" w:hint="default"/>
        <w:lang w:val="es-ES" w:eastAsia="en-US" w:bidi="ar-SA"/>
      </w:rPr>
    </w:lvl>
    <w:lvl w:ilvl="4">
      <w:start w:val="0"/>
      <w:numFmt w:val="bullet"/>
      <w:lvlText w:val=""/>
      <w:lvlJc w:val="left"/>
      <w:pPr>
        <w:tabs>
          <w:tab w:val="num" w:pos="0"/>
        </w:tabs>
        <w:ind w:left="4973" w:hanging="432"/>
      </w:pPr>
      <w:rPr>
        <w:rFonts w:ascii="Symbol" w:hAnsi="Symbol" w:cs="Symbol" w:hint="default"/>
        <w:lang w:val="es-ES" w:eastAsia="en-US" w:bidi="ar-SA"/>
      </w:rPr>
    </w:lvl>
    <w:lvl w:ilvl="5">
      <w:start w:val="0"/>
      <w:numFmt w:val="bullet"/>
      <w:lvlText w:val=""/>
      <w:lvlJc w:val="left"/>
      <w:pPr>
        <w:tabs>
          <w:tab w:val="num" w:pos="0"/>
        </w:tabs>
        <w:ind w:left="5797" w:hanging="432"/>
      </w:pPr>
      <w:rPr>
        <w:rFonts w:ascii="Symbol" w:hAnsi="Symbol" w:cs="Symbol" w:hint="default"/>
        <w:lang w:val="es-ES" w:eastAsia="en-US" w:bidi="ar-SA"/>
      </w:rPr>
    </w:lvl>
    <w:lvl w:ilvl="6">
      <w:start w:val="0"/>
      <w:numFmt w:val="bullet"/>
      <w:lvlText w:val=""/>
      <w:lvlJc w:val="left"/>
      <w:pPr>
        <w:tabs>
          <w:tab w:val="num" w:pos="0"/>
        </w:tabs>
        <w:ind w:left="6622" w:hanging="432"/>
      </w:pPr>
      <w:rPr>
        <w:rFonts w:ascii="Symbol" w:hAnsi="Symbol" w:cs="Symbol" w:hint="default"/>
        <w:lang w:val="es-ES" w:eastAsia="en-US" w:bidi="ar-SA"/>
      </w:rPr>
    </w:lvl>
    <w:lvl w:ilvl="7">
      <w:start w:val="0"/>
      <w:numFmt w:val="bullet"/>
      <w:lvlText w:val=""/>
      <w:lvlJc w:val="left"/>
      <w:pPr>
        <w:tabs>
          <w:tab w:val="num" w:pos="0"/>
        </w:tabs>
        <w:ind w:left="7446" w:hanging="432"/>
      </w:pPr>
      <w:rPr>
        <w:rFonts w:ascii="Symbol" w:hAnsi="Symbol" w:cs="Symbol" w:hint="default"/>
        <w:lang w:val="es-ES" w:eastAsia="en-US" w:bidi="ar-SA"/>
      </w:rPr>
    </w:lvl>
    <w:lvl w:ilvl="8">
      <w:start w:val="0"/>
      <w:numFmt w:val="bullet"/>
      <w:lvlText w:val=""/>
      <w:lvlJc w:val="left"/>
      <w:pPr>
        <w:tabs>
          <w:tab w:val="num" w:pos="0"/>
        </w:tabs>
        <w:ind w:left="8271" w:hanging="432"/>
      </w:pPr>
      <w:rPr>
        <w:rFonts w:ascii="Symbol" w:hAnsi="Symbol" w:cs="Symbol" w:hint="default"/>
        <w:lang w:val="es-ES" w:eastAsia="en-US" w:bidi="ar-SA"/>
      </w:rPr>
    </w:lvl>
  </w:abstractNum>
  <w:abstractNum w:abstractNumId="15">
    <w:lvl w:ilvl="0">
      <w:numFmt w:val="decimal"/>
      <w:lvlText w:val="%1)"/>
      <w:lvlJc w:val="left"/>
      <w:pPr>
        <w:tabs>
          <w:tab w:val="num" w:pos="0"/>
        </w:tabs>
        <w:ind w:left="156" w:hanging="432"/>
      </w:pPr>
      <w:rPr>
        <w:sz w:val="24"/>
        <w:spacing w:val="-1"/>
        <w:i w:val="false"/>
        <w:b/>
        <w:szCs w:val="24"/>
        <w:iCs w:val="false"/>
        <w:bCs/>
        <w:w w:val="100"/>
        <w:rFonts w:ascii="Courier New" w:hAnsi="Courier New" w:eastAsia="Courier New" w:cs="Courier New"/>
        <w:lang w:val="es-ES" w:eastAsia="en-US" w:bidi="ar-SA"/>
      </w:rPr>
    </w:lvl>
    <w:lvl w:ilvl="1">
      <w:start w:val="0"/>
      <w:numFmt w:val="bullet"/>
      <w:lvlText w:val=""/>
      <w:lvlJc w:val="left"/>
      <w:pPr>
        <w:tabs>
          <w:tab w:val="num" w:pos="0"/>
        </w:tabs>
        <w:ind w:left="1136" w:hanging="432"/>
      </w:pPr>
      <w:rPr>
        <w:rFonts w:ascii="Symbol" w:hAnsi="Symbol" w:cs="Symbol" w:hint="default"/>
        <w:lang w:val="es-ES" w:eastAsia="en-US" w:bidi="ar-SA"/>
      </w:rPr>
    </w:lvl>
    <w:lvl w:ilvl="2">
      <w:start w:val="0"/>
      <w:numFmt w:val="bullet"/>
      <w:lvlText w:val=""/>
      <w:lvlJc w:val="left"/>
      <w:pPr>
        <w:tabs>
          <w:tab w:val="num" w:pos="0"/>
        </w:tabs>
        <w:ind w:left="2112" w:hanging="432"/>
      </w:pPr>
      <w:rPr>
        <w:rFonts w:ascii="Symbol" w:hAnsi="Symbol" w:cs="Symbol" w:hint="default"/>
        <w:lang w:val="es-ES" w:eastAsia="en-US" w:bidi="ar-SA"/>
      </w:rPr>
    </w:lvl>
    <w:lvl w:ilvl="3">
      <w:start w:val="0"/>
      <w:numFmt w:val="bullet"/>
      <w:lvlText w:val=""/>
      <w:lvlJc w:val="left"/>
      <w:pPr>
        <w:tabs>
          <w:tab w:val="num" w:pos="0"/>
        </w:tabs>
        <w:ind w:left="3088" w:hanging="432"/>
      </w:pPr>
      <w:rPr>
        <w:rFonts w:ascii="Symbol" w:hAnsi="Symbol" w:cs="Symbol" w:hint="default"/>
        <w:lang w:val="es-ES" w:eastAsia="en-US" w:bidi="ar-SA"/>
      </w:rPr>
    </w:lvl>
    <w:lvl w:ilvl="4">
      <w:start w:val="0"/>
      <w:numFmt w:val="bullet"/>
      <w:lvlText w:val=""/>
      <w:lvlJc w:val="left"/>
      <w:pPr>
        <w:tabs>
          <w:tab w:val="num" w:pos="0"/>
        </w:tabs>
        <w:ind w:left="4064" w:hanging="432"/>
      </w:pPr>
      <w:rPr>
        <w:rFonts w:ascii="Symbol" w:hAnsi="Symbol" w:cs="Symbol" w:hint="default"/>
        <w:lang w:val="es-ES" w:eastAsia="en-US" w:bidi="ar-SA"/>
      </w:rPr>
    </w:lvl>
    <w:lvl w:ilvl="5">
      <w:start w:val="0"/>
      <w:numFmt w:val="bullet"/>
      <w:lvlText w:val=""/>
      <w:lvlJc w:val="left"/>
      <w:pPr>
        <w:tabs>
          <w:tab w:val="num" w:pos="0"/>
        </w:tabs>
        <w:ind w:left="5040" w:hanging="432"/>
      </w:pPr>
      <w:rPr>
        <w:rFonts w:ascii="Symbol" w:hAnsi="Symbol" w:cs="Symbol" w:hint="default"/>
        <w:lang w:val="es-ES" w:eastAsia="en-US" w:bidi="ar-SA"/>
      </w:rPr>
    </w:lvl>
    <w:lvl w:ilvl="6">
      <w:start w:val="0"/>
      <w:numFmt w:val="bullet"/>
      <w:lvlText w:val=""/>
      <w:lvlJc w:val="left"/>
      <w:pPr>
        <w:tabs>
          <w:tab w:val="num" w:pos="0"/>
        </w:tabs>
        <w:ind w:left="6016" w:hanging="432"/>
      </w:pPr>
      <w:rPr>
        <w:rFonts w:ascii="Symbol" w:hAnsi="Symbol" w:cs="Symbol" w:hint="default"/>
        <w:lang w:val="es-ES" w:eastAsia="en-US" w:bidi="ar-SA"/>
      </w:rPr>
    </w:lvl>
    <w:lvl w:ilvl="7">
      <w:start w:val="0"/>
      <w:numFmt w:val="bullet"/>
      <w:lvlText w:val=""/>
      <w:lvlJc w:val="left"/>
      <w:pPr>
        <w:tabs>
          <w:tab w:val="num" w:pos="0"/>
        </w:tabs>
        <w:ind w:left="6992" w:hanging="432"/>
      </w:pPr>
      <w:rPr>
        <w:rFonts w:ascii="Symbol" w:hAnsi="Symbol" w:cs="Symbol" w:hint="default"/>
        <w:lang w:val="es-ES" w:eastAsia="en-US" w:bidi="ar-SA"/>
      </w:rPr>
    </w:lvl>
    <w:lvl w:ilvl="8">
      <w:start w:val="0"/>
      <w:numFmt w:val="bullet"/>
      <w:lvlText w:val=""/>
      <w:lvlJc w:val="left"/>
      <w:pPr>
        <w:tabs>
          <w:tab w:val="num" w:pos="0"/>
        </w:tabs>
        <w:ind w:left="7968" w:hanging="432"/>
      </w:pPr>
      <w:rPr>
        <w:rFonts w:ascii="Symbol" w:hAnsi="Symbol" w:cs="Symbol" w:hint="default"/>
        <w:lang w:val="es-ES" w:eastAsia="en-US" w:bidi="ar-SA"/>
      </w:rPr>
    </w:lvl>
  </w:abstractNum>
  <w:abstractNum w:abstractNumId="16">
    <w:lvl w:ilvl="0">
      <w:numFmt w:val="decimal"/>
      <w:lvlText w:val="%1."/>
      <w:lvlJc w:val="left"/>
      <w:pPr>
        <w:tabs>
          <w:tab w:val="num" w:pos="0"/>
        </w:tabs>
        <w:ind w:left="156"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136" w:hanging="432"/>
      </w:pPr>
      <w:rPr>
        <w:rFonts w:ascii="Symbol" w:hAnsi="Symbol" w:cs="Symbol" w:hint="default"/>
        <w:lang w:val="es-ES" w:eastAsia="en-US" w:bidi="ar-SA"/>
      </w:rPr>
    </w:lvl>
    <w:lvl w:ilvl="2">
      <w:start w:val="0"/>
      <w:numFmt w:val="bullet"/>
      <w:lvlText w:val=""/>
      <w:lvlJc w:val="left"/>
      <w:pPr>
        <w:tabs>
          <w:tab w:val="num" w:pos="0"/>
        </w:tabs>
        <w:ind w:left="2112" w:hanging="432"/>
      </w:pPr>
      <w:rPr>
        <w:rFonts w:ascii="Symbol" w:hAnsi="Symbol" w:cs="Symbol" w:hint="default"/>
        <w:lang w:val="es-ES" w:eastAsia="en-US" w:bidi="ar-SA"/>
      </w:rPr>
    </w:lvl>
    <w:lvl w:ilvl="3">
      <w:start w:val="0"/>
      <w:numFmt w:val="bullet"/>
      <w:lvlText w:val=""/>
      <w:lvlJc w:val="left"/>
      <w:pPr>
        <w:tabs>
          <w:tab w:val="num" w:pos="0"/>
        </w:tabs>
        <w:ind w:left="3088" w:hanging="432"/>
      </w:pPr>
      <w:rPr>
        <w:rFonts w:ascii="Symbol" w:hAnsi="Symbol" w:cs="Symbol" w:hint="default"/>
        <w:lang w:val="es-ES" w:eastAsia="en-US" w:bidi="ar-SA"/>
      </w:rPr>
    </w:lvl>
    <w:lvl w:ilvl="4">
      <w:start w:val="0"/>
      <w:numFmt w:val="bullet"/>
      <w:lvlText w:val=""/>
      <w:lvlJc w:val="left"/>
      <w:pPr>
        <w:tabs>
          <w:tab w:val="num" w:pos="0"/>
        </w:tabs>
        <w:ind w:left="4064" w:hanging="432"/>
      </w:pPr>
      <w:rPr>
        <w:rFonts w:ascii="Symbol" w:hAnsi="Symbol" w:cs="Symbol" w:hint="default"/>
        <w:lang w:val="es-ES" w:eastAsia="en-US" w:bidi="ar-SA"/>
      </w:rPr>
    </w:lvl>
    <w:lvl w:ilvl="5">
      <w:start w:val="0"/>
      <w:numFmt w:val="bullet"/>
      <w:lvlText w:val=""/>
      <w:lvlJc w:val="left"/>
      <w:pPr>
        <w:tabs>
          <w:tab w:val="num" w:pos="0"/>
        </w:tabs>
        <w:ind w:left="5040" w:hanging="432"/>
      </w:pPr>
      <w:rPr>
        <w:rFonts w:ascii="Symbol" w:hAnsi="Symbol" w:cs="Symbol" w:hint="default"/>
        <w:lang w:val="es-ES" w:eastAsia="en-US" w:bidi="ar-SA"/>
      </w:rPr>
    </w:lvl>
    <w:lvl w:ilvl="6">
      <w:start w:val="0"/>
      <w:numFmt w:val="bullet"/>
      <w:lvlText w:val=""/>
      <w:lvlJc w:val="left"/>
      <w:pPr>
        <w:tabs>
          <w:tab w:val="num" w:pos="0"/>
        </w:tabs>
        <w:ind w:left="6016" w:hanging="432"/>
      </w:pPr>
      <w:rPr>
        <w:rFonts w:ascii="Symbol" w:hAnsi="Symbol" w:cs="Symbol" w:hint="default"/>
        <w:lang w:val="es-ES" w:eastAsia="en-US" w:bidi="ar-SA"/>
      </w:rPr>
    </w:lvl>
    <w:lvl w:ilvl="7">
      <w:start w:val="0"/>
      <w:numFmt w:val="bullet"/>
      <w:lvlText w:val=""/>
      <w:lvlJc w:val="left"/>
      <w:pPr>
        <w:tabs>
          <w:tab w:val="num" w:pos="0"/>
        </w:tabs>
        <w:ind w:left="6992" w:hanging="432"/>
      </w:pPr>
      <w:rPr>
        <w:rFonts w:ascii="Symbol" w:hAnsi="Symbol" w:cs="Symbol" w:hint="default"/>
        <w:lang w:val="es-ES" w:eastAsia="en-US" w:bidi="ar-SA"/>
      </w:rPr>
    </w:lvl>
    <w:lvl w:ilvl="8">
      <w:start w:val="0"/>
      <w:numFmt w:val="bullet"/>
      <w:lvlText w:val=""/>
      <w:lvlJc w:val="left"/>
      <w:pPr>
        <w:tabs>
          <w:tab w:val="num" w:pos="0"/>
        </w:tabs>
        <w:ind w:left="7968" w:hanging="432"/>
      </w:pPr>
      <w:rPr>
        <w:rFonts w:ascii="Symbol" w:hAnsi="Symbol" w:cs="Symbol" w:hint="default"/>
        <w:lang w:val="es-ES" w:eastAsia="en-US" w:bidi="ar-SA"/>
      </w:rPr>
    </w:lvl>
  </w:abstractNum>
  <w:abstractNum w:abstractNumId="17">
    <w:lvl w:ilvl="0">
      <w:start w:val="1"/>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18">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19">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20">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21">
    <w:lvl w:ilvl="0">
      <w:numFmt w:val="decimal"/>
      <w:lvlText w:val="%1."/>
      <w:lvlJc w:val="left"/>
      <w:pPr>
        <w:tabs>
          <w:tab w:val="num" w:pos="0"/>
        </w:tabs>
        <w:ind w:left="588" w:hanging="432"/>
      </w:pPr>
      <w:rPr>
        <w:spacing w:val="-1"/>
        <w:w w:val="100"/>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22">
    <w:lvl w:ilvl="0">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23">
    <w:lvl w:ilvl="0">
      <w:start w:val="1"/>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24">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25">
    <w:lvl w:ilvl="0">
      <w:numFmt w:val="decimal"/>
      <w:lvlText w:val="%1."/>
      <w:lvlJc w:val="left"/>
      <w:pPr>
        <w:tabs>
          <w:tab w:val="num" w:pos="0"/>
        </w:tabs>
        <w:ind w:left="156" w:hanging="432"/>
      </w:pPr>
      <w:rPr>
        <w:spacing w:val="-1"/>
        <w:w w:val="100"/>
        <w:lang w:val="es-ES" w:eastAsia="en-US" w:bidi="ar-SA"/>
      </w:rPr>
    </w:lvl>
    <w:lvl w:ilvl="1">
      <w:start w:val="0"/>
      <w:numFmt w:val="bullet"/>
      <w:lvlText w:val=""/>
      <w:lvlJc w:val="left"/>
      <w:pPr>
        <w:tabs>
          <w:tab w:val="num" w:pos="0"/>
        </w:tabs>
        <w:ind w:left="1136" w:hanging="432"/>
      </w:pPr>
      <w:rPr>
        <w:rFonts w:ascii="Symbol" w:hAnsi="Symbol" w:cs="Symbol" w:hint="default"/>
        <w:lang w:val="es-ES" w:eastAsia="en-US" w:bidi="ar-SA"/>
      </w:rPr>
    </w:lvl>
    <w:lvl w:ilvl="2">
      <w:start w:val="0"/>
      <w:numFmt w:val="bullet"/>
      <w:lvlText w:val=""/>
      <w:lvlJc w:val="left"/>
      <w:pPr>
        <w:tabs>
          <w:tab w:val="num" w:pos="0"/>
        </w:tabs>
        <w:ind w:left="2112" w:hanging="432"/>
      </w:pPr>
      <w:rPr>
        <w:rFonts w:ascii="Symbol" w:hAnsi="Symbol" w:cs="Symbol" w:hint="default"/>
        <w:lang w:val="es-ES" w:eastAsia="en-US" w:bidi="ar-SA"/>
      </w:rPr>
    </w:lvl>
    <w:lvl w:ilvl="3">
      <w:start w:val="0"/>
      <w:numFmt w:val="bullet"/>
      <w:lvlText w:val=""/>
      <w:lvlJc w:val="left"/>
      <w:pPr>
        <w:tabs>
          <w:tab w:val="num" w:pos="0"/>
        </w:tabs>
        <w:ind w:left="3088" w:hanging="432"/>
      </w:pPr>
      <w:rPr>
        <w:rFonts w:ascii="Symbol" w:hAnsi="Symbol" w:cs="Symbol" w:hint="default"/>
        <w:lang w:val="es-ES" w:eastAsia="en-US" w:bidi="ar-SA"/>
      </w:rPr>
    </w:lvl>
    <w:lvl w:ilvl="4">
      <w:start w:val="0"/>
      <w:numFmt w:val="bullet"/>
      <w:lvlText w:val=""/>
      <w:lvlJc w:val="left"/>
      <w:pPr>
        <w:tabs>
          <w:tab w:val="num" w:pos="0"/>
        </w:tabs>
        <w:ind w:left="4064" w:hanging="432"/>
      </w:pPr>
      <w:rPr>
        <w:rFonts w:ascii="Symbol" w:hAnsi="Symbol" w:cs="Symbol" w:hint="default"/>
        <w:lang w:val="es-ES" w:eastAsia="en-US" w:bidi="ar-SA"/>
      </w:rPr>
    </w:lvl>
    <w:lvl w:ilvl="5">
      <w:start w:val="0"/>
      <w:numFmt w:val="bullet"/>
      <w:lvlText w:val=""/>
      <w:lvlJc w:val="left"/>
      <w:pPr>
        <w:tabs>
          <w:tab w:val="num" w:pos="0"/>
        </w:tabs>
        <w:ind w:left="5040" w:hanging="432"/>
      </w:pPr>
      <w:rPr>
        <w:rFonts w:ascii="Symbol" w:hAnsi="Symbol" w:cs="Symbol" w:hint="default"/>
        <w:lang w:val="es-ES" w:eastAsia="en-US" w:bidi="ar-SA"/>
      </w:rPr>
    </w:lvl>
    <w:lvl w:ilvl="6">
      <w:start w:val="0"/>
      <w:numFmt w:val="bullet"/>
      <w:lvlText w:val=""/>
      <w:lvlJc w:val="left"/>
      <w:pPr>
        <w:tabs>
          <w:tab w:val="num" w:pos="0"/>
        </w:tabs>
        <w:ind w:left="6016" w:hanging="432"/>
      </w:pPr>
      <w:rPr>
        <w:rFonts w:ascii="Symbol" w:hAnsi="Symbol" w:cs="Symbol" w:hint="default"/>
        <w:lang w:val="es-ES" w:eastAsia="en-US" w:bidi="ar-SA"/>
      </w:rPr>
    </w:lvl>
    <w:lvl w:ilvl="7">
      <w:start w:val="0"/>
      <w:numFmt w:val="bullet"/>
      <w:lvlText w:val=""/>
      <w:lvlJc w:val="left"/>
      <w:pPr>
        <w:tabs>
          <w:tab w:val="num" w:pos="0"/>
        </w:tabs>
        <w:ind w:left="6992" w:hanging="432"/>
      </w:pPr>
      <w:rPr>
        <w:rFonts w:ascii="Symbol" w:hAnsi="Symbol" w:cs="Symbol" w:hint="default"/>
        <w:lang w:val="es-ES" w:eastAsia="en-US" w:bidi="ar-SA"/>
      </w:rPr>
    </w:lvl>
    <w:lvl w:ilvl="8">
      <w:start w:val="0"/>
      <w:numFmt w:val="bullet"/>
      <w:lvlText w:val=""/>
      <w:lvlJc w:val="left"/>
      <w:pPr>
        <w:tabs>
          <w:tab w:val="num" w:pos="0"/>
        </w:tabs>
        <w:ind w:left="7968" w:hanging="432"/>
      </w:pPr>
      <w:rPr>
        <w:rFonts w:ascii="Symbol" w:hAnsi="Symbol" w:cs="Symbol" w:hint="default"/>
        <w:lang w:val="es-ES" w:eastAsia="en-US" w:bidi="ar-SA"/>
      </w:rPr>
    </w:lvl>
  </w:abstractNum>
  <w:abstractNum w:abstractNumId="26">
    <w:lvl w:ilvl="0">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27">
    <w:lvl w:ilvl="0">
      <w:start w:val="1"/>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28">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29">
    <w:lvl w:ilvl="0">
      <w:numFmt w:val="bullet"/>
      <w:lvlText w:val="&gt;"/>
      <w:lvlJc w:val="left"/>
      <w:pPr>
        <w:tabs>
          <w:tab w:val="num" w:pos="0"/>
        </w:tabs>
        <w:ind w:left="444" w:hanging="288"/>
      </w:pPr>
      <w:rPr>
        <w:rFonts w:ascii="Courier New" w:hAnsi="Courier New" w:cs="Courier New" w:hint="default"/>
        <w:sz w:val="24"/>
        <w:spacing w:val="0"/>
        <w:i w:val="false"/>
        <w:b/>
        <w:szCs w:val="24"/>
        <w:iCs w:val="false"/>
        <w:bCs/>
        <w:w w:val="100"/>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30">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31">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32">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33">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34">
    <w:lvl w:ilvl="0">
      <w:numFmt w:val="bullet"/>
      <w:lvlText w:val="&gt;"/>
      <w:lvlJc w:val="left"/>
      <w:pPr>
        <w:tabs>
          <w:tab w:val="num" w:pos="0"/>
        </w:tabs>
        <w:ind w:left="156" w:hanging="288"/>
      </w:pPr>
      <w:rPr>
        <w:rFonts w:ascii="Courier New" w:hAnsi="Courier New" w:cs="Courier New" w:hint="default"/>
        <w:sz w:val="24"/>
        <w:spacing w:val="0"/>
        <w:i w:val="false"/>
        <w:b/>
        <w:szCs w:val="24"/>
        <w:iCs w:val="false"/>
        <w:bCs/>
        <w:w w:val="100"/>
        <w:lang w:val="es-ES" w:eastAsia="en-US" w:bidi="ar-SA"/>
      </w:rPr>
    </w:lvl>
    <w:lvl w:ilvl="1">
      <w:start w:val="0"/>
      <w:numFmt w:val="bullet"/>
      <w:lvlText w:val="•"/>
      <w:lvlJc w:val="left"/>
      <w:pPr>
        <w:tabs>
          <w:tab w:val="num" w:pos="0"/>
        </w:tabs>
        <w:ind w:left="156" w:hanging="284"/>
      </w:pPr>
      <w:rPr>
        <w:rFonts w:ascii="Trebuchet MS" w:hAnsi="Trebuchet MS" w:cs="Trebuchet MS" w:hint="default"/>
        <w:sz w:val="24"/>
        <w:spacing w:val="0"/>
        <w:i w:val="false"/>
        <w:b w:val="false"/>
        <w:szCs w:val="24"/>
        <w:iCs w:val="false"/>
        <w:bCs w:val="false"/>
        <w:w w:val="67"/>
        <w:lang w:val="es-ES" w:eastAsia="en-US" w:bidi="ar-SA"/>
      </w:rPr>
    </w:lvl>
    <w:lvl w:ilvl="2">
      <w:start w:val="0"/>
      <w:numFmt w:val="bullet"/>
      <w:lvlText w:val=""/>
      <w:lvlJc w:val="left"/>
      <w:pPr>
        <w:tabs>
          <w:tab w:val="num" w:pos="0"/>
        </w:tabs>
        <w:ind w:left="2112" w:hanging="284"/>
      </w:pPr>
      <w:rPr>
        <w:rFonts w:ascii="Symbol" w:hAnsi="Symbol" w:cs="Symbol" w:hint="default"/>
        <w:lang w:val="es-ES" w:eastAsia="en-US" w:bidi="ar-SA"/>
      </w:rPr>
    </w:lvl>
    <w:lvl w:ilvl="3">
      <w:start w:val="0"/>
      <w:numFmt w:val="bullet"/>
      <w:lvlText w:val=""/>
      <w:lvlJc w:val="left"/>
      <w:pPr>
        <w:tabs>
          <w:tab w:val="num" w:pos="0"/>
        </w:tabs>
        <w:ind w:left="3088" w:hanging="284"/>
      </w:pPr>
      <w:rPr>
        <w:rFonts w:ascii="Symbol" w:hAnsi="Symbol" w:cs="Symbol" w:hint="default"/>
        <w:lang w:val="es-ES" w:eastAsia="en-US" w:bidi="ar-SA"/>
      </w:rPr>
    </w:lvl>
    <w:lvl w:ilvl="4">
      <w:start w:val="0"/>
      <w:numFmt w:val="bullet"/>
      <w:lvlText w:val=""/>
      <w:lvlJc w:val="left"/>
      <w:pPr>
        <w:tabs>
          <w:tab w:val="num" w:pos="0"/>
        </w:tabs>
        <w:ind w:left="4064" w:hanging="284"/>
      </w:pPr>
      <w:rPr>
        <w:rFonts w:ascii="Symbol" w:hAnsi="Symbol" w:cs="Symbol" w:hint="default"/>
        <w:lang w:val="es-ES" w:eastAsia="en-US" w:bidi="ar-SA"/>
      </w:rPr>
    </w:lvl>
    <w:lvl w:ilvl="5">
      <w:start w:val="0"/>
      <w:numFmt w:val="bullet"/>
      <w:lvlText w:val=""/>
      <w:lvlJc w:val="left"/>
      <w:pPr>
        <w:tabs>
          <w:tab w:val="num" w:pos="0"/>
        </w:tabs>
        <w:ind w:left="5040" w:hanging="284"/>
      </w:pPr>
      <w:rPr>
        <w:rFonts w:ascii="Symbol" w:hAnsi="Symbol" w:cs="Symbol" w:hint="default"/>
        <w:lang w:val="es-ES" w:eastAsia="en-US" w:bidi="ar-SA"/>
      </w:rPr>
    </w:lvl>
    <w:lvl w:ilvl="6">
      <w:start w:val="0"/>
      <w:numFmt w:val="bullet"/>
      <w:lvlText w:val=""/>
      <w:lvlJc w:val="left"/>
      <w:pPr>
        <w:tabs>
          <w:tab w:val="num" w:pos="0"/>
        </w:tabs>
        <w:ind w:left="6016" w:hanging="284"/>
      </w:pPr>
      <w:rPr>
        <w:rFonts w:ascii="Symbol" w:hAnsi="Symbol" w:cs="Symbol" w:hint="default"/>
        <w:lang w:val="es-ES" w:eastAsia="en-US" w:bidi="ar-SA"/>
      </w:rPr>
    </w:lvl>
    <w:lvl w:ilvl="7">
      <w:start w:val="0"/>
      <w:numFmt w:val="bullet"/>
      <w:lvlText w:val=""/>
      <w:lvlJc w:val="left"/>
      <w:pPr>
        <w:tabs>
          <w:tab w:val="num" w:pos="0"/>
        </w:tabs>
        <w:ind w:left="6992" w:hanging="284"/>
      </w:pPr>
      <w:rPr>
        <w:rFonts w:ascii="Symbol" w:hAnsi="Symbol" w:cs="Symbol" w:hint="default"/>
        <w:lang w:val="es-ES" w:eastAsia="en-US" w:bidi="ar-SA"/>
      </w:rPr>
    </w:lvl>
    <w:lvl w:ilvl="8">
      <w:start w:val="0"/>
      <w:numFmt w:val="bullet"/>
      <w:lvlText w:val=""/>
      <w:lvlJc w:val="left"/>
      <w:pPr>
        <w:tabs>
          <w:tab w:val="num" w:pos="0"/>
        </w:tabs>
        <w:ind w:left="7968" w:hanging="284"/>
      </w:pPr>
      <w:rPr>
        <w:rFonts w:ascii="Symbol" w:hAnsi="Symbol" w:cs="Symbol" w:hint="default"/>
        <w:lang w:val="es-ES" w:eastAsia="en-US" w:bidi="ar-SA"/>
      </w:rPr>
    </w:lvl>
  </w:abstractNum>
  <w:abstractNum w:abstractNumId="35">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36">
    <w:lvl w:ilvl="0">
      <w:numFmt w:val="bullet"/>
      <w:lvlText w:val="&gt;"/>
      <w:lvlJc w:val="left"/>
      <w:pPr>
        <w:tabs>
          <w:tab w:val="num" w:pos="0"/>
        </w:tabs>
        <w:ind w:left="444" w:hanging="288"/>
      </w:pPr>
      <w:rPr>
        <w:rFonts w:ascii="Courier New" w:hAnsi="Courier New" w:cs="Courier New" w:hint="default"/>
        <w:sz w:val="24"/>
        <w:spacing w:val="0"/>
        <w:i w:val="false"/>
        <w:b w:val="false"/>
        <w:szCs w:val="24"/>
        <w:iCs w:val="false"/>
        <w:bCs w:val="false"/>
        <w:w w:val="100"/>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37">
    <w:lvl w:ilvl="0">
      <w:numFmt w:val="bullet"/>
      <w:lvlText w:val="•"/>
      <w:lvlJc w:val="left"/>
      <w:pPr>
        <w:tabs>
          <w:tab w:val="num" w:pos="0"/>
        </w:tabs>
        <w:ind w:left="156"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136" w:hanging="284"/>
      </w:pPr>
      <w:rPr>
        <w:rFonts w:ascii="Symbol" w:hAnsi="Symbol" w:cs="Symbol" w:hint="default"/>
        <w:lang w:val="es-ES" w:eastAsia="en-US" w:bidi="ar-SA"/>
      </w:rPr>
    </w:lvl>
    <w:lvl w:ilvl="2">
      <w:start w:val="0"/>
      <w:numFmt w:val="bullet"/>
      <w:lvlText w:val=""/>
      <w:lvlJc w:val="left"/>
      <w:pPr>
        <w:tabs>
          <w:tab w:val="num" w:pos="0"/>
        </w:tabs>
        <w:ind w:left="2112" w:hanging="284"/>
      </w:pPr>
      <w:rPr>
        <w:rFonts w:ascii="Symbol" w:hAnsi="Symbol" w:cs="Symbol" w:hint="default"/>
        <w:lang w:val="es-ES" w:eastAsia="en-US" w:bidi="ar-SA"/>
      </w:rPr>
    </w:lvl>
    <w:lvl w:ilvl="3">
      <w:start w:val="0"/>
      <w:numFmt w:val="bullet"/>
      <w:lvlText w:val=""/>
      <w:lvlJc w:val="left"/>
      <w:pPr>
        <w:tabs>
          <w:tab w:val="num" w:pos="0"/>
        </w:tabs>
        <w:ind w:left="3088" w:hanging="284"/>
      </w:pPr>
      <w:rPr>
        <w:rFonts w:ascii="Symbol" w:hAnsi="Symbol" w:cs="Symbol" w:hint="default"/>
        <w:lang w:val="es-ES" w:eastAsia="en-US" w:bidi="ar-SA"/>
      </w:rPr>
    </w:lvl>
    <w:lvl w:ilvl="4">
      <w:start w:val="0"/>
      <w:numFmt w:val="bullet"/>
      <w:lvlText w:val=""/>
      <w:lvlJc w:val="left"/>
      <w:pPr>
        <w:tabs>
          <w:tab w:val="num" w:pos="0"/>
        </w:tabs>
        <w:ind w:left="4064" w:hanging="284"/>
      </w:pPr>
      <w:rPr>
        <w:rFonts w:ascii="Symbol" w:hAnsi="Symbol" w:cs="Symbol" w:hint="default"/>
        <w:lang w:val="es-ES" w:eastAsia="en-US" w:bidi="ar-SA"/>
      </w:rPr>
    </w:lvl>
    <w:lvl w:ilvl="5">
      <w:start w:val="0"/>
      <w:numFmt w:val="bullet"/>
      <w:lvlText w:val=""/>
      <w:lvlJc w:val="left"/>
      <w:pPr>
        <w:tabs>
          <w:tab w:val="num" w:pos="0"/>
        </w:tabs>
        <w:ind w:left="5040" w:hanging="284"/>
      </w:pPr>
      <w:rPr>
        <w:rFonts w:ascii="Symbol" w:hAnsi="Symbol" w:cs="Symbol" w:hint="default"/>
        <w:lang w:val="es-ES" w:eastAsia="en-US" w:bidi="ar-SA"/>
      </w:rPr>
    </w:lvl>
    <w:lvl w:ilvl="6">
      <w:start w:val="0"/>
      <w:numFmt w:val="bullet"/>
      <w:lvlText w:val=""/>
      <w:lvlJc w:val="left"/>
      <w:pPr>
        <w:tabs>
          <w:tab w:val="num" w:pos="0"/>
        </w:tabs>
        <w:ind w:left="6016" w:hanging="284"/>
      </w:pPr>
      <w:rPr>
        <w:rFonts w:ascii="Symbol" w:hAnsi="Symbol" w:cs="Symbol" w:hint="default"/>
        <w:lang w:val="es-ES" w:eastAsia="en-US" w:bidi="ar-SA"/>
      </w:rPr>
    </w:lvl>
    <w:lvl w:ilvl="7">
      <w:start w:val="0"/>
      <w:numFmt w:val="bullet"/>
      <w:lvlText w:val=""/>
      <w:lvlJc w:val="left"/>
      <w:pPr>
        <w:tabs>
          <w:tab w:val="num" w:pos="0"/>
        </w:tabs>
        <w:ind w:left="6992" w:hanging="284"/>
      </w:pPr>
      <w:rPr>
        <w:rFonts w:ascii="Symbol" w:hAnsi="Symbol" w:cs="Symbol" w:hint="default"/>
        <w:lang w:val="es-ES" w:eastAsia="en-US" w:bidi="ar-SA"/>
      </w:rPr>
    </w:lvl>
    <w:lvl w:ilvl="8">
      <w:start w:val="0"/>
      <w:numFmt w:val="bullet"/>
      <w:lvlText w:val=""/>
      <w:lvlJc w:val="left"/>
      <w:pPr>
        <w:tabs>
          <w:tab w:val="num" w:pos="0"/>
        </w:tabs>
        <w:ind w:left="7968" w:hanging="284"/>
      </w:pPr>
      <w:rPr>
        <w:rFonts w:ascii="Symbol" w:hAnsi="Symbol" w:cs="Symbol" w:hint="default"/>
        <w:lang w:val="es-ES" w:eastAsia="en-US" w:bidi="ar-SA"/>
      </w:rPr>
    </w:lvl>
  </w:abstractNum>
  <w:abstractNum w:abstractNumId="38">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39">
    <w:lvl w:ilvl="0">
      <w:numFmt w:val="bullet"/>
      <w:lvlText w:val="•"/>
      <w:lvlJc w:val="left"/>
      <w:pPr>
        <w:tabs>
          <w:tab w:val="num" w:pos="0"/>
        </w:tabs>
        <w:ind w:left="156"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136" w:hanging="284"/>
      </w:pPr>
      <w:rPr>
        <w:rFonts w:ascii="Symbol" w:hAnsi="Symbol" w:cs="Symbol" w:hint="default"/>
        <w:lang w:val="es-ES" w:eastAsia="en-US" w:bidi="ar-SA"/>
      </w:rPr>
    </w:lvl>
    <w:lvl w:ilvl="2">
      <w:start w:val="0"/>
      <w:numFmt w:val="bullet"/>
      <w:lvlText w:val=""/>
      <w:lvlJc w:val="left"/>
      <w:pPr>
        <w:tabs>
          <w:tab w:val="num" w:pos="0"/>
        </w:tabs>
        <w:ind w:left="2112" w:hanging="284"/>
      </w:pPr>
      <w:rPr>
        <w:rFonts w:ascii="Symbol" w:hAnsi="Symbol" w:cs="Symbol" w:hint="default"/>
        <w:lang w:val="es-ES" w:eastAsia="en-US" w:bidi="ar-SA"/>
      </w:rPr>
    </w:lvl>
    <w:lvl w:ilvl="3">
      <w:start w:val="0"/>
      <w:numFmt w:val="bullet"/>
      <w:lvlText w:val=""/>
      <w:lvlJc w:val="left"/>
      <w:pPr>
        <w:tabs>
          <w:tab w:val="num" w:pos="0"/>
        </w:tabs>
        <w:ind w:left="3088" w:hanging="284"/>
      </w:pPr>
      <w:rPr>
        <w:rFonts w:ascii="Symbol" w:hAnsi="Symbol" w:cs="Symbol" w:hint="default"/>
        <w:lang w:val="es-ES" w:eastAsia="en-US" w:bidi="ar-SA"/>
      </w:rPr>
    </w:lvl>
    <w:lvl w:ilvl="4">
      <w:start w:val="0"/>
      <w:numFmt w:val="bullet"/>
      <w:lvlText w:val=""/>
      <w:lvlJc w:val="left"/>
      <w:pPr>
        <w:tabs>
          <w:tab w:val="num" w:pos="0"/>
        </w:tabs>
        <w:ind w:left="4064" w:hanging="284"/>
      </w:pPr>
      <w:rPr>
        <w:rFonts w:ascii="Symbol" w:hAnsi="Symbol" w:cs="Symbol" w:hint="default"/>
        <w:lang w:val="es-ES" w:eastAsia="en-US" w:bidi="ar-SA"/>
      </w:rPr>
    </w:lvl>
    <w:lvl w:ilvl="5">
      <w:start w:val="0"/>
      <w:numFmt w:val="bullet"/>
      <w:lvlText w:val=""/>
      <w:lvlJc w:val="left"/>
      <w:pPr>
        <w:tabs>
          <w:tab w:val="num" w:pos="0"/>
        </w:tabs>
        <w:ind w:left="5040" w:hanging="284"/>
      </w:pPr>
      <w:rPr>
        <w:rFonts w:ascii="Symbol" w:hAnsi="Symbol" w:cs="Symbol" w:hint="default"/>
        <w:lang w:val="es-ES" w:eastAsia="en-US" w:bidi="ar-SA"/>
      </w:rPr>
    </w:lvl>
    <w:lvl w:ilvl="6">
      <w:start w:val="0"/>
      <w:numFmt w:val="bullet"/>
      <w:lvlText w:val=""/>
      <w:lvlJc w:val="left"/>
      <w:pPr>
        <w:tabs>
          <w:tab w:val="num" w:pos="0"/>
        </w:tabs>
        <w:ind w:left="6016" w:hanging="284"/>
      </w:pPr>
      <w:rPr>
        <w:rFonts w:ascii="Symbol" w:hAnsi="Symbol" w:cs="Symbol" w:hint="default"/>
        <w:lang w:val="es-ES" w:eastAsia="en-US" w:bidi="ar-SA"/>
      </w:rPr>
    </w:lvl>
    <w:lvl w:ilvl="7">
      <w:start w:val="0"/>
      <w:numFmt w:val="bullet"/>
      <w:lvlText w:val=""/>
      <w:lvlJc w:val="left"/>
      <w:pPr>
        <w:tabs>
          <w:tab w:val="num" w:pos="0"/>
        </w:tabs>
        <w:ind w:left="6992" w:hanging="284"/>
      </w:pPr>
      <w:rPr>
        <w:rFonts w:ascii="Symbol" w:hAnsi="Symbol" w:cs="Symbol" w:hint="default"/>
        <w:lang w:val="es-ES" w:eastAsia="en-US" w:bidi="ar-SA"/>
      </w:rPr>
    </w:lvl>
    <w:lvl w:ilvl="8">
      <w:start w:val="0"/>
      <w:numFmt w:val="bullet"/>
      <w:lvlText w:val=""/>
      <w:lvlJc w:val="left"/>
      <w:pPr>
        <w:tabs>
          <w:tab w:val="num" w:pos="0"/>
        </w:tabs>
        <w:ind w:left="7968" w:hanging="284"/>
      </w:pPr>
      <w:rPr>
        <w:rFonts w:ascii="Symbol" w:hAnsi="Symbol" w:cs="Symbol" w:hint="default"/>
        <w:lang w:val="es-ES" w:eastAsia="en-US" w:bidi="ar-SA"/>
      </w:rPr>
    </w:lvl>
  </w:abstractNum>
  <w:abstractNum w:abstractNumId="40">
    <w:lvl w:ilvl="0">
      <w:numFmt w:val="bullet"/>
      <w:lvlText w:val="•"/>
      <w:lvlJc w:val="left"/>
      <w:pPr>
        <w:tabs>
          <w:tab w:val="num" w:pos="0"/>
        </w:tabs>
        <w:ind w:left="156"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136" w:hanging="284"/>
      </w:pPr>
      <w:rPr>
        <w:rFonts w:ascii="Symbol" w:hAnsi="Symbol" w:cs="Symbol" w:hint="default"/>
        <w:lang w:val="es-ES" w:eastAsia="en-US" w:bidi="ar-SA"/>
      </w:rPr>
    </w:lvl>
    <w:lvl w:ilvl="2">
      <w:start w:val="0"/>
      <w:numFmt w:val="bullet"/>
      <w:lvlText w:val=""/>
      <w:lvlJc w:val="left"/>
      <w:pPr>
        <w:tabs>
          <w:tab w:val="num" w:pos="0"/>
        </w:tabs>
        <w:ind w:left="2112" w:hanging="284"/>
      </w:pPr>
      <w:rPr>
        <w:rFonts w:ascii="Symbol" w:hAnsi="Symbol" w:cs="Symbol" w:hint="default"/>
        <w:lang w:val="es-ES" w:eastAsia="en-US" w:bidi="ar-SA"/>
      </w:rPr>
    </w:lvl>
    <w:lvl w:ilvl="3">
      <w:start w:val="0"/>
      <w:numFmt w:val="bullet"/>
      <w:lvlText w:val=""/>
      <w:lvlJc w:val="left"/>
      <w:pPr>
        <w:tabs>
          <w:tab w:val="num" w:pos="0"/>
        </w:tabs>
        <w:ind w:left="3088" w:hanging="284"/>
      </w:pPr>
      <w:rPr>
        <w:rFonts w:ascii="Symbol" w:hAnsi="Symbol" w:cs="Symbol" w:hint="default"/>
        <w:lang w:val="es-ES" w:eastAsia="en-US" w:bidi="ar-SA"/>
      </w:rPr>
    </w:lvl>
    <w:lvl w:ilvl="4">
      <w:start w:val="0"/>
      <w:numFmt w:val="bullet"/>
      <w:lvlText w:val=""/>
      <w:lvlJc w:val="left"/>
      <w:pPr>
        <w:tabs>
          <w:tab w:val="num" w:pos="0"/>
        </w:tabs>
        <w:ind w:left="4064" w:hanging="284"/>
      </w:pPr>
      <w:rPr>
        <w:rFonts w:ascii="Symbol" w:hAnsi="Symbol" w:cs="Symbol" w:hint="default"/>
        <w:lang w:val="es-ES" w:eastAsia="en-US" w:bidi="ar-SA"/>
      </w:rPr>
    </w:lvl>
    <w:lvl w:ilvl="5">
      <w:start w:val="0"/>
      <w:numFmt w:val="bullet"/>
      <w:lvlText w:val=""/>
      <w:lvlJc w:val="left"/>
      <w:pPr>
        <w:tabs>
          <w:tab w:val="num" w:pos="0"/>
        </w:tabs>
        <w:ind w:left="5040" w:hanging="284"/>
      </w:pPr>
      <w:rPr>
        <w:rFonts w:ascii="Symbol" w:hAnsi="Symbol" w:cs="Symbol" w:hint="default"/>
        <w:lang w:val="es-ES" w:eastAsia="en-US" w:bidi="ar-SA"/>
      </w:rPr>
    </w:lvl>
    <w:lvl w:ilvl="6">
      <w:start w:val="0"/>
      <w:numFmt w:val="bullet"/>
      <w:lvlText w:val=""/>
      <w:lvlJc w:val="left"/>
      <w:pPr>
        <w:tabs>
          <w:tab w:val="num" w:pos="0"/>
        </w:tabs>
        <w:ind w:left="6016" w:hanging="284"/>
      </w:pPr>
      <w:rPr>
        <w:rFonts w:ascii="Symbol" w:hAnsi="Symbol" w:cs="Symbol" w:hint="default"/>
        <w:lang w:val="es-ES" w:eastAsia="en-US" w:bidi="ar-SA"/>
      </w:rPr>
    </w:lvl>
    <w:lvl w:ilvl="7">
      <w:start w:val="0"/>
      <w:numFmt w:val="bullet"/>
      <w:lvlText w:val=""/>
      <w:lvlJc w:val="left"/>
      <w:pPr>
        <w:tabs>
          <w:tab w:val="num" w:pos="0"/>
        </w:tabs>
        <w:ind w:left="6992" w:hanging="284"/>
      </w:pPr>
      <w:rPr>
        <w:rFonts w:ascii="Symbol" w:hAnsi="Symbol" w:cs="Symbol" w:hint="default"/>
        <w:lang w:val="es-ES" w:eastAsia="en-US" w:bidi="ar-SA"/>
      </w:rPr>
    </w:lvl>
    <w:lvl w:ilvl="8">
      <w:start w:val="0"/>
      <w:numFmt w:val="bullet"/>
      <w:lvlText w:val=""/>
      <w:lvlJc w:val="left"/>
      <w:pPr>
        <w:tabs>
          <w:tab w:val="num" w:pos="0"/>
        </w:tabs>
        <w:ind w:left="7968" w:hanging="284"/>
      </w:pPr>
      <w:rPr>
        <w:rFonts w:ascii="Symbol" w:hAnsi="Symbol" w:cs="Symbol" w:hint="default"/>
        <w:lang w:val="es-ES" w:eastAsia="en-US" w:bidi="ar-SA"/>
      </w:rPr>
    </w:lvl>
  </w:abstractNum>
  <w:abstractNum w:abstractNumId="41">
    <w:lvl w:ilvl="0">
      <w:numFmt w:val="bullet"/>
      <w:lvlText w:val="•"/>
      <w:lvlJc w:val="left"/>
      <w:pPr>
        <w:tabs>
          <w:tab w:val="num" w:pos="0"/>
        </w:tabs>
        <w:ind w:left="156"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136" w:hanging="284"/>
      </w:pPr>
      <w:rPr>
        <w:rFonts w:ascii="Symbol" w:hAnsi="Symbol" w:cs="Symbol" w:hint="default"/>
        <w:lang w:val="es-ES" w:eastAsia="en-US" w:bidi="ar-SA"/>
      </w:rPr>
    </w:lvl>
    <w:lvl w:ilvl="2">
      <w:start w:val="0"/>
      <w:numFmt w:val="bullet"/>
      <w:lvlText w:val=""/>
      <w:lvlJc w:val="left"/>
      <w:pPr>
        <w:tabs>
          <w:tab w:val="num" w:pos="0"/>
        </w:tabs>
        <w:ind w:left="2112" w:hanging="284"/>
      </w:pPr>
      <w:rPr>
        <w:rFonts w:ascii="Symbol" w:hAnsi="Symbol" w:cs="Symbol" w:hint="default"/>
        <w:lang w:val="es-ES" w:eastAsia="en-US" w:bidi="ar-SA"/>
      </w:rPr>
    </w:lvl>
    <w:lvl w:ilvl="3">
      <w:start w:val="0"/>
      <w:numFmt w:val="bullet"/>
      <w:lvlText w:val=""/>
      <w:lvlJc w:val="left"/>
      <w:pPr>
        <w:tabs>
          <w:tab w:val="num" w:pos="0"/>
        </w:tabs>
        <w:ind w:left="3088" w:hanging="284"/>
      </w:pPr>
      <w:rPr>
        <w:rFonts w:ascii="Symbol" w:hAnsi="Symbol" w:cs="Symbol" w:hint="default"/>
        <w:lang w:val="es-ES" w:eastAsia="en-US" w:bidi="ar-SA"/>
      </w:rPr>
    </w:lvl>
    <w:lvl w:ilvl="4">
      <w:start w:val="0"/>
      <w:numFmt w:val="bullet"/>
      <w:lvlText w:val=""/>
      <w:lvlJc w:val="left"/>
      <w:pPr>
        <w:tabs>
          <w:tab w:val="num" w:pos="0"/>
        </w:tabs>
        <w:ind w:left="4064" w:hanging="284"/>
      </w:pPr>
      <w:rPr>
        <w:rFonts w:ascii="Symbol" w:hAnsi="Symbol" w:cs="Symbol" w:hint="default"/>
        <w:lang w:val="es-ES" w:eastAsia="en-US" w:bidi="ar-SA"/>
      </w:rPr>
    </w:lvl>
    <w:lvl w:ilvl="5">
      <w:start w:val="0"/>
      <w:numFmt w:val="bullet"/>
      <w:lvlText w:val=""/>
      <w:lvlJc w:val="left"/>
      <w:pPr>
        <w:tabs>
          <w:tab w:val="num" w:pos="0"/>
        </w:tabs>
        <w:ind w:left="5040" w:hanging="284"/>
      </w:pPr>
      <w:rPr>
        <w:rFonts w:ascii="Symbol" w:hAnsi="Symbol" w:cs="Symbol" w:hint="default"/>
        <w:lang w:val="es-ES" w:eastAsia="en-US" w:bidi="ar-SA"/>
      </w:rPr>
    </w:lvl>
    <w:lvl w:ilvl="6">
      <w:start w:val="0"/>
      <w:numFmt w:val="bullet"/>
      <w:lvlText w:val=""/>
      <w:lvlJc w:val="left"/>
      <w:pPr>
        <w:tabs>
          <w:tab w:val="num" w:pos="0"/>
        </w:tabs>
        <w:ind w:left="6016" w:hanging="284"/>
      </w:pPr>
      <w:rPr>
        <w:rFonts w:ascii="Symbol" w:hAnsi="Symbol" w:cs="Symbol" w:hint="default"/>
        <w:lang w:val="es-ES" w:eastAsia="en-US" w:bidi="ar-SA"/>
      </w:rPr>
    </w:lvl>
    <w:lvl w:ilvl="7">
      <w:start w:val="0"/>
      <w:numFmt w:val="bullet"/>
      <w:lvlText w:val=""/>
      <w:lvlJc w:val="left"/>
      <w:pPr>
        <w:tabs>
          <w:tab w:val="num" w:pos="0"/>
        </w:tabs>
        <w:ind w:left="6992" w:hanging="284"/>
      </w:pPr>
      <w:rPr>
        <w:rFonts w:ascii="Symbol" w:hAnsi="Symbol" w:cs="Symbol" w:hint="default"/>
        <w:lang w:val="es-ES" w:eastAsia="en-US" w:bidi="ar-SA"/>
      </w:rPr>
    </w:lvl>
    <w:lvl w:ilvl="8">
      <w:start w:val="0"/>
      <w:numFmt w:val="bullet"/>
      <w:lvlText w:val=""/>
      <w:lvlJc w:val="left"/>
      <w:pPr>
        <w:tabs>
          <w:tab w:val="num" w:pos="0"/>
        </w:tabs>
        <w:ind w:left="7968" w:hanging="284"/>
      </w:pPr>
      <w:rPr>
        <w:rFonts w:ascii="Symbol" w:hAnsi="Symbol" w:cs="Symbol" w:hint="default"/>
        <w:lang w:val="es-ES" w:eastAsia="en-US" w:bidi="ar-SA"/>
      </w:rPr>
    </w:lvl>
  </w:abstractNum>
  <w:abstractNum w:abstractNumId="42">
    <w:lvl w:ilvl="0">
      <w:numFmt w:val="bullet"/>
      <w:lvlText w:val="o"/>
      <w:lvlJc w:val="left"/>
      <w:pPr>
        <w:tabs>
          <w:tab w:val="num" w:pos="0"/>
        </w:tabs>
        <w:ind w:left="1830" w:hanging="1598"/>
      </w:pPr>
      <w:rPr>
        <w:rFonts w:ascii="Courier New" w:hAnsi="Courier New" w:cs="Courier New" w:hint="default"/>
        <w:vertAlign w:val="superscript"/>
        <w:sz w:val="24"/>
        <w:spacing w:val="0"/>
        <w:i w:val="false"/>
        <w:b w:val="false"/>
        <w:szCs w:val="24"/>
        <w:iCs w:val="false"/>
        <w:bCs w:val="false"/>
        <w:w w:val="100"/>
        <w:lang w:val="es-ES" w:eastAsia="en-US" w:bidi="ar-SA"/>
      </w:rPr>
    </w:lvl>
    <w:lvl w:ilvl="1">
      <w:start w:val="0"/>
      <w:numFmt w:val="bullet"/>
      <w:lvlText w:val=""/>
      <w:lvlJc w:val="left"/>
      <w:pPr>
        <w:tabs>
          <w:tab w:val="num" w:pos="0"/>
        </w:tabs>
        <w:ind w:left="2648" w:hanging="1598"/>
      </w:pPr>
      <w:rPr>
        <w:rFonts w:ascii="Symbol" w:hAnsi="Symbol" w:cs="Symbol" w:hint="default"/>
        <w:lang w:val="es-ES" w:eastAsia="en-US" w:bidi="ar-SA"/>
      </w:rPr>
    </w:lvl>
    <w:lvl w:ilvl="2">
      <w:start w:val="0"/>
      <w:numFmt w:val="bullet"/>
      <w:lvlText w:val=""/>
      <w:lvlJc w:val="left"/>
      <w:pPr>
        <w:tabs>
          <w:tab w:val="num" w:pos="0"/>
        </w:tabs>
        <w:ind w:left="3456" w:hanging="1598"/>
      </w:pPr>
      <w:rPr>
        <w:rFonts w:ascii="Symbol" w:hAnsi="Symbol" w:cs="Symbol" w:hint="default"/>
        <w:lang w:val="es-ES" w:eastAsia="en-US" w:bidi="ar-SA"/>
      </w:rPr>
    </w:lvl>
    <w:lvl w:ilvl="3">
      <w:start w:val="0"/>
      <w:numFmt w:val="bullet"/>
      <w:lvlText w:val=""/>
      <w:lvlJc w:val="left"/>
      <w:pPr>
        <w:tabs>
          <w:tab w:val="num" w:pos="0"/>
        </w:tabs>
        <w:ind w:left="4264" w:hanging="1598"/>
      </w:pPr>
      <w:rPr>
        <w:rFonts w:ascii="Symbol" w:hAnsi="Symbol" w:cs="Symbol" w:hint="default"/>
        <w:lang w:val="es-ES" w:eastAsia="en-US" w:bidi="ar-SA"/>
      </w:rPr>
    </w:lvl>
    <w:lvl w:ilvl="4">
      <w:start w:val="0"/>
      <w:numFmt w:val="bullet"/>
      <w:lvlText w:val=""/>
      <w:lvlJc w:val="left"/>
      <w:pPr>
        <w:tabs>
          <w:tab w:val="num" w:pos="0"/>
        </w:tabs>
        <w:ind w:left="5072" w:hanging="1598"/>
      </w:pPr>
      <w:rPr>
        <w:rFonts w:ascii="Symbol" w:hAnsi="Symbol" w:cs="Symbol" w:hint="default"/>
        <w:lang w:val="es-ES" w:eastAsia="en-US" w:bidi="ar-SA"/>
      </w:rPr>
    </w:lvl>
    <w:lvl w:ilvl="5">
      <w:start w:val="0"/>
      <w:numFmt w:val="bullet"/>
      <w:lvlText w:val=""/>
      <w:lvlJc w:val="left"/>
      <w:pPr>
        <w:tabs>
          <w:tab w:val="num" w:pos="0"/>
        </w:tabs>
        <w:ind w:left="5880" w:hanging="1598"/>
      </w:pPr>
      <w:rPr>
        <w:rFonts w:ascii="Symbol" w:hAnsi="Symbol" w:cs="Symbol" w:hint="default"/>
        <w:lang w:val="es-ES" w:eastAsia="en-US" w:bidi="ar-SA"/>
      </w:rPr>
    </w:lvl>
    <w:lvl w:ilvl="6">
      <w:start w:val="0"/>
      <w:numFmt w:val="bullet"/>
      <w:lvlText w:val=""/>
      <w:lvlJc w:val="left"/>
      <w:pPr>
        <w:tabs>
          <w:tab w:val="num" w:pos="0"/>
        </w:tabs>
        <w:ind w:left="6688" w:hanging="1598"/>
      </w:pPr>
      <w:rPr>
        <w:rFonts w:ascii="Symbol" w:hAnsi="Symbol" w:cs="Symbol" w:hint="default"/>
        <w:lang w:val="es-ES" w:eastAsia="en-US" w:bidi="ar-SA"/>
      </w:rPr>
    </w:lvl>
    <w:lvl w:ilvl="7">
      <w:start w:val="0"/>
      <w:numFmt w:val="bullet"/>
      <w:lvlText w:val=""/>
      <w:lvlJc w:val="left"/>
      <w:pPr>
        <w:tabs>
          <w:tab w:val="num" w:pos="0"/>
        </w:tabs>
        <w:ind w:left="7496" w:hanging="1598"/>
      </w:pPr>
      <w:rPr>
        <w:rFonts w:ascii="Symbol" w:hAnsi="Symbol" w:cs="Symbol" w:hint="default"/>
        <w:lang w:val="es-ES" w:eastAsia="en-US" w:bidi="ar-SA"/>
      </w:rPr>
    </w:lvl>
    <w:lvl w:ilvl="8">
      <w:start w:val="0"/>
      <w:numFmt w:val="bullet"/>
      <w:lvlText w:val=""/>
      <w:lvlJc w:val="left"/>
      <w:pPr>
        <w:tabs>
          <w:tab w:val="num" w:pos="0"/>
        </w:tabs>
        <w:ind w:left="8304" w:hanging="1598"/>
      </w:pPr>
      <w:rPr>
        <w:rFonts w:ascii="Symbol" w:hAnsi="Symbol" w:cs="Symbol" w:hint="default"/>
        <w:lang w:val="es-ES" w:eastAsia="en-US" w:bidi="ar-SA"/>
      </w:rPr>
    </w:lvl>
  </w:abstractNum>
  <w:abstractNum w:abstractNumId="43">
    <w:lvl w:ilvl="0">
      <w:start w:val="1"/>
      <w:numFmt w:val="decimal"/>
      <w:lvlText w:val="%1"/>
      <w:lvlJc w:val="left"/>
      <w:pPr>
        <w:tabs>
          <w:tab w:val="num" w:pos="0"/>
        </w:tabs>
        <w:ind w:left="444" w:hanging="288"/>
      </w:pPr>
      <w:rPr>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44">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45">
    <w:lvl w:ilvl="0">
      <w:start w:val="1"/>
      <w:numFmt w:val="lowerLetter"/>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46">
    <w:lvl w:ilvl="0">
      <w:start w:val="1"/>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47">
    <w:lvl w:ilvl="0">
      <w:start w:val="1"/>
      <w:numFmt w:val="lowerLetter"/>
      <w:lvlText w:val="%1)"/>
      <w:lvlJc w:val="left"/>
      <w:pPr>
        <w:tabs>
          <w:tab w:val="num" w:pos="0"/>
        </w:tabs>
        <w:ind w:left="390" w:hanging="234"/>
      </w:pPr>
      <w:rPr>
        <w:sz w:val="24"/>
        <w:spacing w:val="-1"/>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352" w:hanging="234"/>
      </w:pPr>
      <w:rPr>
        <w:rFonts w:ascii="Symbol" w:hAnsi="Symbol" w:cs="Symbol" w:hint="default"/>
        <w:lang w:val="es-ES" w:eastAsia="en-US" w:bidi="ar-SA"/>
      </w:rPr>
    </w:lvl>
    <w:lvl w:ilvl="2">
      <w:start w:val="0"/>
      <w:numFmt w:val="bullet"/>
      <w:lvlText w:val=""/>
      <w:lvlJc w:val="left"/>
      <w:pPr>
        <w:tabs>
          <w:tab w:val="num" w:pos="0"/>
        </w:tabs>
        <w:ind w:left="2304" w:hanging="234"/>
      </w:pPr>
      <w:rPr>
        <w:rFonts w:ascii="Symbol" w:hAnsi="Symbol" w:cs="Symbol" w:hint="default"/>
        <w:lang w:val="es-ES" w:eastAsia="en-US" w:bidi="ar-SA"/>
      </w:rPr>
    </w:lvl>
    <w:lvl w:ilvl="3">
      <w:start w:val="0"/>
      <w:numFmt w:val="bullet"/>
      <w:lvlText w:val=""/>
      <w:lvlJc w:val="left"/>
      <w:pPr>
        <w:tabs>
          <w:tab w:val="num" w:pos="0"/>
        </w:tabs>
        <w:ind w:left="3256" w:hanging="234"/>
      </w:pPr>
      <w:rPr>
        <w:rFonts w:ascii="Symbol" w:hAnsi="Symbol" w:cs="Symbol" w:hint="default"/>
        <w:lang w:val="es-ES" w:eastAsia="en-US" w:bidi="ar-SA"/>
      </w:rPr>
    </w:lvl>
    <w:lvl w:ilvl="4">
      <w:start w:val="0"/>
      <w:numFmt w:val="bullet"/>
      <w:lvlText w:val=""/>
      <w:lvlJc w:val="left"/>
      <w:pPr>
        <w:tabs>
          <w:tab w:val="num" w:pos="0"/>
        </w:tabs>
        <w:ind w:left="4208" w:hanging="234"/>
      </w:pPr>
      <w:rPr>
        <w:rFonts w:ascii="Symbol" w:hAnsi="Symbol" w:cs="Symbol" w:hint="default"/>
        <w:lang w:val="es-ES" w:eastAsia="en-US" w:bidi="ar-SA"/>
      </w:rPr>
    </w:lvl>
    <w:lvl w:ilvl="5">
      <w:start w:val="0"/>
      <w:numFmt w:val="bullet"/>
      <w:lvlText w:val=""/>
      <w:lvlJc w:val="left"/>
      <w:pPr>
        <w:tabs>
          <w:tab w:val="num" w:pos="0"/>
        </w:tabs>
        <w:ind w:left="5160" w:hanging="234"/>
      </w:pPr>
      <w:rPr>
        <w:rFonts w:ascii="Symbol" w:hAnsi="Symbol" w:cs="Symbol" w:hint="default"/>
        <w:lang w:val="es-ES" w:eastAsia="en-US" w:bidi="ar-SA"/>
      </w:rPr>
    </w:lvl>
    <w:lvl w:ilvl="6">
      <w:start w:val="0"/>
      <w:numFmt w:val="bullet"/>
      <w:lvlText w:val=""/>
      <w:lvlJc w:val="left"/>
      <w:pPr>
        <w:tabs>
          <w:tab w:val="num" w:pos="0"/>
        </w:tabs>
        <w:ind w:left="6112" w:hanging="234"/>
      </w:pPr>
      <w:rPr>
        <w:rFonts w:ascii="Symbol" w:hAnsi="Symbol" w:cs="Symbol" w:hint="default"/>
        <w:lang w:val="es-ES" w:eastAsia="en-US" w:bidi="ar-SA"/>
      </w:rPr>
    </w:lvl>
    <w:lvl w:ilvl="7">
      <w:start w:val="0"/>
      <w:numFmt w:val="bullet"/>
      <w:lvlText w:val=""/>
      <w:lvlJc w:val="left"/>
      <w:pPr>
        <w:tabs>
          <w:tab w:val="num" w:pos="0"/>
        </w:tabs>
        <w:ind w:left="7064" w:hanging="234"/>
      </w:pPr>
      <w:rPr>
        <w:rFonts w:ascii="Symbol" w:hAnsi="Symbol" w:cs="Symbol" w:hint="default"/>
        <w:lang w:val="es-ES" w:eastAsia="en-US" w:bidi="ar-SA"/>
      </w:rPr>
    </w:lvl>
    <w:lvl w:ilvl="8">
      <w:start w:val="0"/>
      <w:numFmt w:val="bullet"/>
      <w:lvlText w:val=""/>
      <w:lvlJc w:val="left"/>
      <w:pPr>
        <w:tabs>
          <w:tab w:val="num" w:pos="0"/>
        </w:tabs>
        <w:ind w:left="8016" w:hanging="234"/>
      </w:pPr>
      <w:rPr>
        <w:rFonts w:ascii="Symbol" w:hAnsi="Symbol" w:cs="Symbol" w:hint="default"/>
        <w:lang w:val="es-ES" w:eastAsia="en-US" w:bidi="ar-SA"/>
      </w:rPr>
    </w:lvl>
  </w:abstractNum>
  <w:abstractNum w:abstractNumId="48">
    <w:lvl w:ilvl="0">
      <w:start w:val="1"/>
      <w:numFmt w:val="decimal"/>
      <w:lvlText w:val="%1)"/>
      <w:lvlJc w:val="left"/>
      <w:pPr>
        <w:tabs>
          <w:tab w:val="num" w:pos="0"/>
        </w:tabs>
        <w:ind w:left="415" w:hanging="260"/>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370" w:hanging="260"/>
      </w:pPr>
      <w:rPr>
        <w:rFonts w:ascii="Symbol" w:hAnsi="Symbol" w:cs="Symbol" w:hint="default"/>
        <w:lang w:val="es-ES" w:eastAsia="en-US" w:bidi="ar-SA"/>
      </w:rPr>
    </w:lvl>
    <w:lvl w:ilvl="2">
      <w:start w:val="0"/>
      <w:numFmt w:val="bullet"/>
      <w:lvlText w:val=""/>
      <w:lvlJc w:val="left"/>
      <w:pPr>
        <w:tabs>
          <w:tab w:val="num" w:pos="0"/>
        </w:tabs>
        <w:ind w:left="2320" w:hanging="260"/>
      </w:pPr>
      <w:rPr>
        <w:rFonts w:ascii="Symbol" w:hAnsi="Symbol" w:cs="Symbol" w:hint="default"/>
        <w:lang w:val="es-ES" w:eastAsia="en-US" w:bidi="ar-SA"/>
      </w:rPr>
    </w:lvl>
    <w:lvl w:ilvl="3">
      <w:start w:val="0"/>
      <w:numFmt w:val="bullet"/>
      <w:lvlText w:val=""/>
      <w:lvlJc w:val="left"/>
      <w:pPr>
        <w:tabs>
          <w:tab w:val="num" w:pos="0"/>
        </w:tabs>
        <w:ind w:left="3270" w:hanging="260"/>
      </w:pPr>
      <w:rPr>
        <w:rFonts w:ascii="Symbol" w:hAnsi="Symbol" w:cs="Symbol" w:hint="default"/>
        <w:lang w:val="es-ES" w:eastAsia="en-US" w:bidi="ar-SA"/>
      </w:rPr>
    </w:lvl>
    <w:lvl w:ilvl="4">
      <w:start w:val="0"/>
      <w:numFmt w:val="bullet"/>
      <w:lvlText w:val=""/>
      <w:lvlJc w:val="left"/>
      <w:pPr>
        <w:tabs>
          <w:tab w:val="num" w:pos="0"/>
        </w:tabs>
        <w:ind w:left="4220" w:hanging="260"/>
      </w:pPr>
      <w:rPr>
        <w:rFonts w:ascii="Symbol" w:hAnsi="Symbol" w:cs="Symbol" w:hint="default"/>
        <w:lang w:val="es-ES" w:eastAsia="en-US" w:bidi="ar-SA"/>
      </w:rPr>
    </w:lvl>
    <w:lvl w:ilvl="5">
      <w:start w:val="0"/>
      <w:numFmt w:val="bullet"/>
      <w:lvlText w:val=""/>
      <w:lvlJc w:val="left"/>
      <w:pPr>
        <w:tabs>
          <w:tab w:val="num" w:pos="0"/>
        </w:tabs>
        <w:ind w:left="5170" w:hanging="260"/>
      </w:pPr>
      <w:rPr>
        <w:rFonts w:ascii="Symbol" w:hAnsi="Symbol" w:cs="Symbol" w:hint="default"/>
        <w:lang w:val="es-ES" w:eastAsia="en-US" w:bidi="ar-SA"/>
      </w:rPr>
    </w:lvl>
    <w:lvl w:ilvl="6">
      <w:start w:val="0"/>
      <w:numFmt w:val="bullet"/>
      <w:lvlText w:val=""/>
      <w:lvlJc w:val="left"/>
      <w:pPr>
        <w:tabs>
          <w:tab w:val="num" w:pos="0"/>
        </w:tabs>
        <w:ind w:left="6120" w:hanging="260"/>
      </w:pPr>
      <w:rPr>
        <w:rFonts w:ascii="Symbol" w:hAnsi="Symbol" w:cs="Symbol" w:hint="default"/>
        <w:lang w:val="es-ES" w:eastAsia="en-US" w:bidi="ar-SA"/>
      </w:rPr>
    </w:lvl>
    <w:lvl w:ilvl="7">
      <w:start w:val="0"/>
      <w:numFmt w:val="bullet"/>
      <w:lvlText w:val=""/>
      <w:lvlJc w:val="left"/>
      <w:pPr>
        <w:tabs>
          <w:tab w:val="num" w:pos="0"/>
        </w:tabs>
        <w:ind w:left="7070" w:hanging="260"/>
      </w:pPr>
      <w:rPr>
        <w:rFonts w:ascii="Symbol" w:hAnsi="Symbol" w:cs="Symbol" w:hint="default"/>
        <w:lang w:val="es-ES" w:eastAsia="en-US" w:bidi="ar-SA"/>
      </w:rPr>
    </w:lvl>
    <w:lvl w:ilvl="8">
      <w:start w:val="0"/>
      <w:numFmt w:val="bullet"/>
      <w:lvlText w:val=""/>
      <w:lvlJc w:val="left"/>
      <w:pPr>
        <w:tabs>
          <w:tab w:val="num" w:pos="0"/>
        </w:tabs>
        <w:ind w:left="8020" w:hanging="260"/>
      </w:pPr>
      <w:rPr>
        <w:rFonts w:ascii="Symbol" w:hAnsi="Symbol" w:cs="Symbol" w:hint="default"/>
        <w:lang w:val="es-ES" w:eastAsia="en-US" w:bidi="ar-SA"/>
      </w:rPr>
    </w:lvl>
  </w:abstractNum>
  <w:abstractNum w:abstractNumId="49">
    <w:lvl w:ilvl="0">
      <w:start w:val="1"/>
      <w:numFmt w:val="lowerLetter"/>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50">
    <w:lvl w:ilvl="0">
      <w:start w:val="1"/>
      <w:numFmt w:val="decimal"/>
      <w:lvlText w:val="%1)"/>
      <w:lvlJc w:val="left"/>
      <w:pPr>
        <w:tabs>
          <w:tab w:val="num" w:pos="0"/>
        </w:tabs>
        <w:ind w:left="588" w:hanging="432"/>
      </w:pPr>
      <w:rPr>
        <w:sz w:val="24"/>
        <w:spacing w:val="-1"/>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514" w:hanging="432"/>
      </w:pPr>
      <w:rPr>
        <w:rFonts w:ascii="Symbol" w:hAnsi="Symbol" w:cs="Symbol" w:hint="default"/>
        <w:lang w:val="es-ES" w:eastAsia="en-US" w:bidi="ar-SA"/>
      </w:rPr>
    </w:lvl>
    <w:lvl w:ilvl="2">
      <w:start w:val="0"/>
      <w:numFmt w:val="bullet"/>
      <w:lvlText w:val=""/>
      <w:lvlJc w:val="left"/>
      <w:pPr>
        <w:tabs>
          <w:tab w:val="num" w:pos="0"/>
        </w:tabs>
        <w:ind w:left="2448" w:hanging="432"/>
      </w:pPr>
      <w:rPr>
        <w:rFonts w:ascii="Symbol" w:hAnsi="Symbol" w:cs="Symbol" w:hint="default"/>
        <w:lang w:val="es-ES" w:eastAsia="en-US" w:bidi="ar-SA"/>
      </w:rPr>
    </w:lvl>
    <w:lvl w:ilvl="3">
      <w:start w:val="0"/>
      <w:numFmt w:val="bullet"/>
      <w:lvlText w:val=""/>
      <w:lvlJc w:val="left"/>
      <w:pPr>
        <w:tabs>
          <w:tab w:val="num" w:pos="0"/>
        </w:tabs>
        <w:ind w:left="3382" w:hanging="432"/>
      </w:pPr>
      <w:rPr>
        <w:rFonts w:ascii="Symbol" w:hAnsi="Symbol" w:cs="Symbol" w:hint="default"/>
        <w:lang w:val="es-ES" w:eastAsia="en-US" w:bidi="ar-SA"/>
      </w:rPr>
    </w:lvl>
    <w:lvl w:ilvl="4">
      <w:start w:val="0"/>
      <w:numFmt w:val="bullet"/>
      <w:lvlText w:val=""/>
      <w:lvlJc w:val="left"/>
      <w:pPr>
        <w:tabs>
          <w:tab w:val="num" w:pos="0"/>
        </w:tabs>
        <w:ind w:left="4316" w:hanging="432"/>
      </w:pPr>
      <w:rPr>
        <w:rFonts w:ascii="Symbol" w:hAnsi="Symbol" w:cs="Symbol" w:hint="default"/>
        <w:lang w:val="es-ES" w:eastAsia="en-US" w:bidi="ar-SA"/>
      </w:rPr>
    </w:lvl>
    <w:lvl w:ilvl="5">
      <w:start w:val="0"/>
      <w:numFmt w:val="bullet"/>
      <w:lvlText w:val=""/>
      <w:lvlJc w:val="left"/>
      <w:pPr>
        <w:tabs>
          <w:tab w:val="num" w:pos="0"/>
        </w:tabs>
        <w:ind w:left="5250" w:hanging="432"/>
      </w:pPr>
      <w:rPr>
        <w:rFonts w:ascii="Symbol" w:hAnsi="Symbol" w:cs="Symbol" w:hint="default"/>
        <w:lang w:val="es-ES" w:eastAsia="en-US" w:bidi="ar-SA"/>
      </w:rPr>
    </w:lvl>
    <w:lvl w:ilvl="6">
      <w:start w:val="0"/>
      <w:numFmt w:val="bullet"/>
      <w:lvlText w:val=""/>
      <w:lvlJc w:val="left"/>
      <w:pPr>
        <w:tabs>
          <w:tab w:val="num" w:pos="0"/>
        </w:tabs>
        <w:ind w:left="6184" w:hanging="432"/>
      </w:pPr>
      <w:rPr>
        <w:rFonts w:ascii="Symbol" w:hAnsi="Symbol" w:cs="Symbol" w:hint="default"/>
        <w:lang w:val="es-ES" w:eastAsia="en-US" w:bidi="ar-SA"/>
      </w:rPr>
    </w:lvl>
    <w:lvl w:ilvl="7">
      <w:start w:val="0"/>
      <w:numFmt w:val="bullet"/>
      <w:lvlText w:val=""/>
      <w:lvlJc w:val="left"/>
      <w:pPr>
        <w:tabs>
          <w:tab w:val="num" w:pos="0"/>
        </w:tabs>
        <w:ind w:left="7118" w:hanging="432"/>
      </w:pPr>
      <w:rPr>
        <w:rFonts w:ascii="Symbol" w:hAnsi="Symbol" w:cs="Symbol" w:hint="default"/>
        <w:lang w:val="es-ES" w:eastAsia="en-US" w:bidi="ar-SA"/>
      </w:rPr>
    </w:lvl>
    <w:lvl w:ilvl="8">
      <w:start w:val="0"/>
      <w:numFmt w:val="bullet"/>
      <w:lvlText w:val=""/>
      <w:lvlJc w:val="left"/>
      <w:pPr>
        <w:tabs>
          <w:tab w:val="num" w:pos="0"/>
        </w:tabs>
        <w:ind w:left="8052" w:hanging="432"/>
      </w:pPr>
      <w:rPr>
        <w:rFonts w:ascii="Symbol" w:hAnsi="Symbol" w:cs="Symbol" w:hint="default"/>
        <w:lang w:val="es-ES" w:eastAsia="en-US" w:bidi="ar-SA"/>
      </w:rPr>
    </w:lvl>
  </w:abstractNum>
  <w:abstractNum w:abstractNumId="51">
    <w:lvl w:ilvl="0">
      <w:start w:val="1"/>
      <w:numFmt w:val="decimal"/>
      <w:lvlText w:val="%1"/>
      <w:lvlJc w:val="left"/>
      <w:pPr>
        <w:tabs>
          <w:tab w:val="num" w:pos="0"/>
        </w:tabs>
        <w:ind w:left="156" w:hanging="288"/>
      </w:pPr>
      <w:rPr>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136" w:hanging="288"/>
      </w:pPr>
      <w:rPr>
        <w:rFonts w:ascii="Symbol" w:hAnsi="Symbol" w:cs="Symbol" w:hint="default"/>
        <w:lang w:val="es-ES" w:eastAsia="en-US" w:bidi="ar-SA"/>
      </w:rPr>
    </w:lvl>
    <w:lvl w:ilvl="2">
      <w:start w:val="0"/>
      <w:numFmt w:val="bullet"/>
      <w:lvlText w:val=""/>
      <w:lvlJc w:val="left"/>
      <w:pPr>
        <w:tabs>
          <w:tab w:val="num" w:pos="0"/>
        </w:tabs>
        <w:ind w:left="2112" w:hanging="288"/>
      </w:pPr>
      <w:rPr>
        <w:rFonts w:ascii="Symbol" w:hAnsi="Symbol" w:cs="Symbol" w:hint="default"/>
        <w:lang w:val="es-ES" w:eastAsia="en-US" w:bidi="ar-SA"/>
      </w:rPr>
    </w:lvl>
    <w:lvl w:ilvl="3">
      <w:start w:val="0"/>
      <w:numFmt w:val="bullet"/>
      <w:lvlText w:val=""/>
      <w:lvlJc w:val="left"/>
      <w:pPr>
        <w:tabs>
          <w:tab w:val="num" w:pos="0"/>
        </w:tabs>
        <w:ind w:left="3088" w:hanging="288"/>
      </w:pPr>
      <w:rPr>
        <w:rFonts w:ascii="Symbol" w:hAnsi="Symbol" w:cs="Symbol" w:hint="default"/>
        <w:lang w:val="es-ES" w:eastAsia="en-US" w:bidi="ar-SA"/>
      </w:rPr>
    </w:lvl>
    <w:lvl w:ilvl="4">
      <w:start w:val="0"/>
      <w:numFmt w:val="bullet"/>
      <w:lvlText w:val=""/>
      <w:lvlJc w:val="left"/>
      <w:pPr>
        <w:tabs>
          <w:tab w:val="num" w:pos="0"/>
        </w:tabs>
        <w:ind w:left="4064" w:hanging="288"/>
      </w:pPr>
      <w:rPr>
        <w:rFonts w:ascii="Symbol" w:hAnsi="Symbol" w:cs="Symbol" w:hint="default"/>
        <w:lang w:val="es-ES" w:eastAsia="en-US" w:bidi="ar-SA"/>
      </w:rPr>
    </w:lvl>
    <w:lvl w:ilvl="5">
      <w:start w:val="0"/>
      <w:numFmt w:val="bullet"/>
      <w:lvlText w:val=""/>
      <w:lvlJc w:val="left"/>
      <w:pPr>
        <w:tabs>
          <w:tab w:val="num" w:pos="0"/>
        </w:tabs>
        <w:ind w:left="5040" w:hanging="288"/>
      </w:pPr>
      <w:rPr>
        <w:rFonts w:ascii="Symbol" w:hAnsi="Symbol" w:cs="Symbol" w:hint="default"/>
        <w:lang w:val="es-ES" w:eastAsia="en-US" w:bidi="ar-SA"/>
      </w:rPr>
    </w:lvl>
    <w:lvl w:ilvl="6">
      <w:start w:val="0"/>
      <w:numFmt w:val="bullet"/>
      <w:lvlText w:val=""/>
      <w:lvlJc w:val="left"/>
      <w:pPr>
        <w:tabs>
          <w:tab w:val="num" w:pos="0"/>
        </w:tabs>
        <w:ind w:left="6016" w:hanging="288"/>
      </w:pPr>
      <w:rPr>
        <w:rFonts w:ascii="Symbol" w:hAnsi="Symbol" w:cs="Symbol" w:hint="default"/>
        <w:lang w:val="es-ES" w:eastAsia="en-US" w:bidi="ar-SA"/>
      </w:rPr>
    </w:lvl>
    <w:lvl w:ilvl="7">
      <w:start w:val="0"/>
      <w:numFmt w:val="bullet"/>
      <w:lvlText w:val=""/>
      <w:lvlJc w:val="left"/>
      <w:pPr>
        <w:tabs>
          <w:tab w:val="num" w:pos="0"/>
        </w:tabs>
        <w:ind w:left="6992" w:hanging="288"/>
      </w:pPr>
      <w:rPr>
        <w:rFonts w:ascii="Symbol" w:hAnsi="Symbol" w:cs="Symbol" w:hint="default"/>
        <w:lang w:val="es-ES" w:eastAsia="en-US" w:bidi="ar-SA"/>
      </w:rPr>
    </w:lvl>
    <w:lvl w:ilvl="8">
      <w:start w:val="0"/>
      <w:numFmt w:val="bullet"/>
      <w:lvlText w:val=""/>
      <w:lvlJc w:val="left"/>
      <w:pPr>
        <w:tabs>
          <w:tab w:val="num" w:pos="0"/>
        </w:tabs>
        <w:ind w:left="7968" w:hanging="288"/>
      </w:pPr>
      <w:rPr>
        <w:rFonts w:ascii="Symbol" w:hAnsi="Symbol" w:cs="Symbol" w:hint="default"/>
        <w:lang w:val="es-ES" w:eastAsia="en-US" w:bidi="ar-SA"/>
      </w:rPr>
    </w:lvl>
  </w:abstractNum>
  <w:abstractNum w:abstractNumId="52">
    <w:lvl w:ilvl="0">
      <w:start w:val="1"/>
      <w:numFmt w:val="decimal"/>
      <w:lvlText w:val="%1"/>
      <w:lvlJc w:val="left"/>
      <w:pPr>
        <w:tabs>
          <w:tab w:val="num" w:pos="0"/>
        </w:tabs>
        <w:ind w:left="444" w:hanging="288"/>
      </w:pPr>
      <w:rPr>
        <w:sz w:val="24"/>
        <w:spacing w:val="0"/>
        <w:i w:val="false"/>
        <w:b/>
        <w:szCs w:val="24"/>
        <w:iCs w:val="false"/>
        <w:bCs/>
        <w:w w:val="100"/>
        <w:rFonts w:ascii="Courier New" w:hAnsi="Courier New" w:eastAsia="Courier New" w:cs="Courier New"/>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53">
    <w:lvl w:ilvl="0">
      <w:start w:val="16"/>
      <w:numFmt w:val="lowerLetter"/>
      <w:lvlText w:val="%1"/>
      <w:lvlJc w:val="left"/>
      <w:pPr>
        <w:tabs>
          <w:tab w:val="num" w:pos="0"/>
        </w:tabs>
        <w:ind w:left="2032" w:hanging="1800"/>
      </w:pPr>
      <w:rPr>
        <w:vertAlign w:val="superscript"/>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2828" w:hanging="1800"/>
      </w:pPr>
      <w:rPr>
        <w:rFonts w:ascii="Symbol" w:hAnsi="Symbol" w:cs="Symbol" w:hint="default"/>
        <w:lang w:val="es-ES" w:eastAsia="en-US" w:bidi="ar-SA"/>
      </w:rPr>
    </w:lvl>
    <w:lvl w:ilvl="2">
      <w:start w:val="0"/>
      <w:numFmt w:val="bullet"/>
      <w:lvlText w:val=""/>
      <w:lvlJc w:val="left"/>
      <w:pPr>
        <w:tabs>
          <w:tab w:val="num" w:pos="0"/>
        </w:tabs>
        <w:ind w:left="3616" w:hanging="1800"/>
      </w:pPr>
      <w:rPr>
        <w:rFonts w:ascii="Symbol" w:hAnsi="Symbol" w:cs="Symbol" w:hint="default"/>
        <w:lang w:val="es-ES" w:eastAsia="en-US" w:bidi="ar-SA"/>
      </w:rPr>
    </w:lvl>
    <w:lvl w:ilvl="3">
      <w:start w:val="0"/>
      <w:numFmt w:val="bullet"/>
      <w:lvlText w:val=""/>
      <w:lvlJc w:val="left"/>
      <w:pPr>
        <w:tabs>
          <w:tab w:val="num" w:pos="0"/>
        </w:tabs>
        <w:ind w:left="4404" w:hanging="1800"/>
      </w:pPr>
      <w:rPr>
        <w:rFonts w:ascii="Symbol" w:hAnsi="Symbol" w:cs="Symbol" w:hint="default"/>
        <w:lang w:val="es-ES" w:eastAsia="en-US" w:bidi="ar-SA"/>
      </w:rPr>
    </w:lvl>
    <w:lvl w:ilvl="4">
      <w:start w:val="0"/>
      <w:numFmt w:val="bullet"/>
      <w:lvlText w:val=""/>
      <w:lvlJc w:val="left"/>
      <w:pPr>
        <w:tabs>
          <w:tab w:val="num" w:pos="0"/>
        </w:tabs>
        <w:ind w:left="5192" w:hanging="1800"/>
      </w:pPr>
      <w:rPr>
        <w:rFonts w:ascii="Symbol" w:hAnsi="Symbol" w:cs="Symbol" w:hint="default"/>
        <w:lang w:val="es-ES" w:eastAsia="en-US" w:bidi="ar-SA"/>
      </w:rPr>
    </w:lvl>
    <w:lvl w:ilvl="5">
      <w:start w:val="0"/>
      <w:numFmt w:val="bullet"/>
      <w:lvlText w:val=""/>
      <w:lvlJc w:val="left"/>
      <w:pPr>
        <w:tabs>
          <w:tab w:val="num" w:pos="0"/>
        </w:tabs>
        <w:ind w:left="5980" w:hanging="1800"/>
      </w:pPr>
      <w:rPr>
        <w:rFonts w:ascii="Symbol" w:hAnsi="Symbol" w:cs="Symbol" w:hint="default"/>
        <w:lang w:val="es-ES" w:eastAsia="en-US" w:bidi="ar-SA"/>
      </w:rPr>
    </w:lvl>
    <w:lvl w:ilvl="6">
      <w:start w:val="0"/>
      <w:numFmt w:val="bullet"/>
      <w:lvlText w:val=""/>
      <w:lvlJc w:val="left"/>
      <w:pPr>
        <w:tabs>
          <w:tab w:val="num" w:pos="0"/>
        </w:tabs>
        <w:ind w:left="6768" w:hanging="1800"/>
      </w:pPr>
      <w:rPr>
        <w:rFonts w:ascii="Symbol" w:hAnsi="Symbol" w:cs="Symbol" w:hint="default"/>
        <w:lang w:val="es-ES" w:eastAsia="en-US" w:bidi="ar-SA"/>
      </w:rPr>
    </w:lvl>
    <w:lvl w:ilvl="7">
      <w:start w:val="0"/>
      <w:numFmt w:val="bullet"/>
      <w:lvlText w:val=""/>
      <w:lvlJc w:val="left"/>
      <w:pPr>
        <w:tabs>
          <w:tab w:val="num" w:pos="0"/>
        </w:tabs>
        <w:ind w:left="7556" w:hanging="1800"/>
      </w:pPr>
      <w:rPr>
        <w:rFonts w:ascii="Symbol" w:hAnsi="Symbol" w:cs="Symbol" w:hint="default"/>
        <w:lang w:val="es-ES" w:eastAsia="en-US" w:bidi="ar-SA"/>
      </w:rPr>
    </w:lvl>
    <w:lvl w:ilvl="8">
      <w:start w:val="0"/>
      <w:numFmt w:val="bullet"/>
      <w:lvlText w:val=""/>
      <w:lvlJc w:val="left"/>
      <w:pPr>
        <w:tabs>
          <w:tab w:val="num" w:pos="0"/>
        </w:tabs>
        <w:ind w:left="8344" w:hanging="1800"/>
      </w:pPr>
      <w:rPr>
        <w:rFonts w:ascii="Symbol" w:hAnsi="Symbol" w:cs="Symbol" w:hint="default"/>
        <w:lang w:val="es-ES" w:eastAsia="en-US" w:bidi="ar-SA"/>
      </w:rPr>
    </w:lvl>
  </w:abstractNum>
  <w:abstractNum w:abstractNumId="54">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55">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56">
    <w:lvl w:ilvl="0">
      <w:numFmt w:val="bullet"/>
      <w:lvlText w:val="&gt;"/>
      <w:lvlJc w:val="left"/>
      <w:pPr>
        <w:tabs>
          <w:tab w:val="num" w:pos="0"/>
        </w:tabs>
        <w:ind w:left="444" w:hanging="288"/>
      </w:pPr>
      <w:rPr>
        <w:rFonts w:ascii="Courier New" w:hAnsi="Courier New" w:cs="Courier New" w:hint="default"/>
        <w:sz w:val="24"/>
        <w:spacing w:val="0"/>
        <w:i w:val="false"/>
        <w:b w:val="false"/>
        <w:szCs w:val="24"/>
        <w:iCs w:val="false"/>
        <w:bCs w:val="false"/>
        <w:w w:val="100"/>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57">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58">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59">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60">
    <w:lvl w:ilvl="0">
      <w:start w:val="23"/>
      <w:numFmt w:val="upperLetter"/>
      <w:lvlText w:val="%1"/>
      <w:lvlJc w:val="left"/>
      <w:pPr>
        <w:tabs>
          <w:tab w:val="num" w:pos="0"/>
        </w:tabs>
        <w:ind w:left="1412" w:hanging="1196"/>
      </w:pPr>
      <w:rPr>
        <w:vertAlign w:val="superscript"/>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2270" w:hanging="1196"/>
      </w:pPr>
      <w:rPr>
        <w:rFonts w:ascii="Symbol" w:hAnsi="Symbol" w:cs="Symbol" w:hint="default"/>
        <w:lang w:val="es-ES" w:eastAsia="en-US" w:bidi="ar-SA"/>
      </w:rPr>
    </w:lvl>
    <w:lvl w:ilvl="2">
      <w:start w:val="0"/>
      <w:numFmt w:val="bullet"/>
      <w:lvlText w:val=""/>
      <w:lvlJc w:val="left"/>
      <w:pPr>
        <w:tabs>
          <w:tab w:val="num" w:pos="0"/>
        </w:tabs>
        <w:ind w:left="3120" w:hanging="1196"/>
      </w:pPr>
      <w:rPr>
        <w:rFonts w:ascii="Symbol" w:hAnsi="Symbol" w:cs="Symbol" w:hint="default"/>
        <w:lang w:val="es-ES" w:eastAsia="en-US" w:bidi="ar-SA"/>
      </w:rPr>
    </w:lvl>
    <w:lvl w:ilvl="3">
      <w:start w:val="0"/>
      <w:numFmt w:val="bullet"/>
      <w:lvlText w:val=""/>
      <w:lvlJc w:val="left"/>
      <w:pPr>
        <w:tabs>
          <w:tab w:val="num" w:pos="0"/>
        </w:tabs>
        <w:ind w:left="3970" w:hanging="1196"/>
      </w:pPr>
      <w:rPr>
        <w:rFonts w:ascii="Symbol" w:hAnsi="Symbol" w:cs="Symbol" w:hint="default"/>
        <w:lang w:val="es-ES" w:eastAsia="en-US" w:bidi="ar-SA"/>
      </w:rPr>
    </w:lvl>
    <w:lvl w:ilvl="4">
      <w:start w:val="0"/>
      <w:numFmt w:val="bullet"/>
      <w:lvlText w:val=""/>
      <w:lvlJc w:val="left"/>
      <w:pPr>
        <w:tabs>
          <w:tab w:val="num" w:pos="0"/>
        </w:tabs>
        <w:ind w:left="4820" w:hanging="1196"/>
      </w:pPr>
      <w:rPr>
        <w:rFonts w:ascii="Symbol" w:hAnsi="Symbol" w:cs="Symbol" w:hint="default"/>
        <w:lang w:val="es-ES" w:eastAsia="en-US" w:bidi="ar-SA"/>
      </w:rPr>
    </w:lvl>
    <w:lvl w:ilvl="5">
      <w:start w:val="0"/>
      <w:numFmt w:val="bullet"/>
      <w:lvlText w:val=""/>
      <w:lvlJc w:val="left"/>
      <w:pPr>
        <w:tabs>
          <w:tab w:val="num" w:pos="0"/>
        </w:tabs>
        <w:ind w:left="5670" w:hanging="1196"/>
      </w:pPr>
      <w:rPr>
        <w:rFonts w:ascii="Symbol" w:hAnsi="Symbol" w:cs="Symbol" w:hint="default"/>
        <w:lang w:val="es-ES" w:eastAsia="en-US" w:bidi="ar-SA"/>
      </w:rPr>
    </w:lvl>
    <w:lvl w:ilvl="6">
      <w:start w:val="0"/>
      <w:numFmt w:val="bullet"/>
      <w:lvlText w:val=""/>
      <w:lvlJc w:val="left"/>
      <w:pPr>
        <w:tabs>
          <w:tab w:val="num" w:pos="0"/>
        </w:tabs>
        <w:ind w:left="6520" w:hanging="1196"/>
      </w:pPr>
      <w:rPr>
        <w:rFonts w:ascii="Symbol" w:hAnsi="Symbol" w:cs="Symbol" w:hint="default"/>
        <w:lang w:val="es-ES" w:eastAsia="en-US" w:bidi="ar-SA"/>
      </w:rPr>
    </w:lvl>
    <w:lvl w:ilvl="7">
      <w:start w:val="0"/>
      <w:numFmt w:val="bullet"/>
      <w:lvlText w:val=""/>
      <w:lvlJc w:val="left"/>
      <w:pPr>
        <w:tabs>
          <w:tab w:val="num" w:pos="0"/>
        </w:tabs>
        <w:ind w:left="7370" w:hanging="1196"/>
      </w:pPr>
      <w:rPr>
        <w:rFonts w:ascii="Symbol" w:hAnsi="Symbol" w:cs="Symbol" w:hint="default"/>
        <w:lang w:val="es-ES" w:eastAsia="en-US" w:bidi="ar-SA"/>
      </w:rPr>
    </w:lvl>
    <w:lvl w:ilvl="8">
      <w:start w:val="0"/>
      <w:numFmt w:val="bullet"/>
      <w:lvlText w:val=""/>
      <w:lvlJc w:val="left"/>
      <w:pPr>
        <w:tabs>
          <w:tab w:val="num" w:pos="0"/>
        </w:tabs>
        <w:ind w:left="8220" w:hanging="1196"/>
      </w:pPr>
      <w:rPr>
        <w:rFonts w:ascii="Symbol" w:hAnsi="Symbol" w:cs="Symbol" w:hint="default"/>
        <w:lang w:val="es-ES" w:eastAsia="en-US" w:bidi="ar-SA"/>
      </w:rPr>
    </w:lvl>
  </w:abstractNum>
  <w:abstractNum w:abstractNumId="61">
    <w:lvl w:ilvl="0">
      <w:start w:val="2"/>
      <w:numFmt w:val="lowerLetter"/>
      <w:lvlText w:val="%1"/>
      <w:lvlJc w:val="left"/>
      <w:pPr>
        <w:tabs>
          <w:tab w:val="num" w:pos="0"/>
        </w:tabs>
        <w:ind w:left="1412" w:hanging="1196"/>
      </w:pPr>
      <w:rPr>
        <w:vertAlign w:val="superscript"/>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2270" w:hanging="1196"/>
      </w:pPr>
      <w:rPr>
        <w:rFonts w:ascii="Symbol" w:hAnsi="Symbol" w:cs="Symbol" w:hint="default"/>
        <w:lang w:val="es-ES" w:eastAsia="en-US" w:bidi="ar-SA"/>
      </w:rPr>
    </w:lvl>
    <w:lvl w:ilvl="2">
      <w:start w:val="0"/>
      <w:numFmt w:val="bullet"/>
      <w:lvlText w:val=""/>
      <w:lvlJc w:val="left"/>
      <w:pPr>
        <w:tabs>
          <w:tab w:val="num" w:pos="0"/>
        </w:tabs>
        <w:ind w:left="3120" w:hanging="1196"/>
      </w:pPr>
      <w:rPr>
        <w:rFonts w:ascii="Symbol" w:hAnsi="Symbol" w:cs="Symbol" w:hint="default"/>
        <w:lang w:val="es-ES" w:eastAsia="en-US" w:bidi="ar-SA"/>
      </w:rPr>
    </w:lvl>
    <w:lvl w:ilvl="3">
      <w:start w:val="0"/>
      <w:numFmt w:val="bullet"/>
      <w:lvlText w:val=""/>
      <w:lvlJc w:val="left"/>
      <w:pPr>
        <w:tabs>
          <w:tab w:val="num" w:pos="0"/>
        </w:tabs>
        <w:ind w:left="3970" w:hanging="1196"/>
      </w:pPr>
      <w:rPr>
        <w:rFonts w:ascii="Symbol" w:hAnsi="Symbol" w:cs="Symbol" w:hint="default"/>
        <w:lang w:val="es-ES" w:eastAsia="en-US" w:bidi="ar-SA"/>
      </w:rPr>
    </w:lvl>
    <w:lvl w:ilvl="4">
      <w:start w:val="0"/>
      <w:numFmt w:val="bullet"/>
      <w:lvlText w:val=""/>
      <w:lvlJc w:val="left"/>
      <w:pPr>
        <w:tabs>
          <w:tab w:val="num" w:pos="0"/>
        </w:tabs>
        <w:ind w:left="4820" w:hanging="1196"/>
      </w:pPr>
      <w:rPr>
        <w:rFonts w:ascii="Symbol" w:hAnsi="Symbol" w:cs="Symbol" w:hint="default"/>
        <w:lang w:val="es-ES" w:eastAsia="en-US" w:bidi="ar-SA"/>
      </w:rPr>
    </w:lvl>
    <w:lvl w:ilvl="5">
      <w:start w:val="0"/>
      <w:numFmt w:val="bullet"/>
      <w:lvlText w:val=""/>
      <w:lvlJc w:val="left"/>
      <w:pPr>
        <w:tabs>
          <w:tab w:val="num" w:pos="0"/>
        </w:tabs>
        <w:ind w:left="5670" w:hanging="1196"/>
      </w:pPr>
      <w:rPr>
        <w:rFonts w:ascii="Symbol" w:hAnsi="Symbol" w:cs="Symbol" w:hint="default"/>
        <w:lang w:val="es-ES" w:eastAsia="en-US" w:bidi="ar-SA"/>
      </w:rPr>
    </w:lvl>
    <w:lvl w:ilvl="6">
      <w:start w:val="0"/>
      <w:numFmt w:val="bullet"/>
      <w:lvlText w:val=""/>
      <w:lvlJc w:val="left"/>
      <w:pPr>
        <w:tabs>
          <w:tab w:val="num" w:pos="0"/>
        </w:tabs>
        <w:ind w:left="6520" w:hanging="1196"/>
      </w:pPr>
      <w:rPr>
        <w:rFonts w:ascii="Symbol" w:hAnsi="Symbol" w:cs="Symbol" w:hint="default"/>
        <w:lang w:val="es-ES" w:eastAsia="en-US" w:bidi="ar-SA"/>
      </w:rPr>
    </w:lvl>
    <w:lvl w:ilvl="7">
      <w:start w:val="0"/>
      <w:numFmt w:val="bullet"/>
      <w:lvlText w:val=""/>
      <w:lvlJc w:val="left"/>
      <w:pPr>
        <w:tabs>
          <w:tab w:val="num" w:pos="0"/>
        </w:tabs>
        <w:ind w:left="7370" w:hanging="1196"/>
      </w:pPr>
      <w:rPr>
        <w:rFonts w:ascii="Symbol" w:hAnsi="Symbol" w:cs="Symbol" w:hint="default"/>
        <w:lang w:val="es-ES" w:eastAsia="en-US" w:bidi="ar-SA"/>
      </w:rPr>
    </w:lvl>
    <w:lvl w:ilvl="8">
      <w:start w:val="0"/>
      <w:numFmt w:val="bullet"/>
      <w:lvlText w:val=""/>
      <w:lvlJc w:val="left"/>
      <w:pPr>
        <w:tabs>
          <w:tab w:val="num" w:pos="0"/>
        </w:tabs>
        <w:ind w:left="8220" w:hanging="1196"/>
      </w:pPr>
      <w:rPr>
        <w:rFonts w:ascii="Symbol" w:hAnsi="Symbol" w:cs="Symbol" w:hint="default"/>
        <w:lang w:val="es-ES" w:eastAsia="en-US" w:bidi="ar-SA"/>
      </w:rPr>
    </w:lvl>
  </w:abstractNum>
  <w:abstractNum w:abstractNumId="62">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63">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64">
    <w:lvl w:ilvl="0">
      <w:start w:val="19"/>
      <w:numFmt w:val="lowerLetter"/>
      <w:lvlText w:val="%1"/>
      <w:lvlJc w:val="left"/>
      <w:pPr>
        <w:tabs>
          <w:tab w:val="num" w:pos="0"/>
        </w:tabs>
        <w:ind w:left="444" w:hanging="288"/>
      </w:pPr>
      <w:rPr>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65">
    <w:lvl w:ilvl="0">
      <w:start w:val="16"/>
      <w:numFmt w:val="lowerLetter"/>
      <w:lvlText w:val="%1"/>
      <w:lvlJc w:val="left"/>
      <w:pPr>
        <w:tabs>
          <w:tab w:val="num" w:pos="0"/>
        </w:tabs>
        <w:ind w:left="444" w:hanging="288"/>
      </w:pPr>
      <w:rPr>
        <w:spacing w:val="0"/>
        <w:w w:val="100"/>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66">
    <w:lvl w:ilvl="0">
      <w:start w:val="12"/>
      <w:numFmt w:val="lowerLetter"/>
      <w:lvlText w:val="%1"/>
      <w:lvlJc w:val="left"/>
      <w:pPr>
        <w:tabs>
          <w:tab w:val="num" w:pos="0"/>
        </w:tabs>
        <w:ind w:left="444" w:hanging="288"/>
      </w:pPr>
      <w:rPr>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67">
    <w:lvl w:ilvl="0">
      <w:start w:val="1"/>
      <w:numFmt w:val="lowerLetter"/>
      <w:lvlText w:val="%1"/>
      <w:lvlJc w:val="left"/>
      <w:pPr>
        <w:tabs>
          <w:tab w:val="num" w:pos="0"/>
        </w:tabs>
        <w:ind w:left="444" w:hanging="288"/>
      </w:pPr>
      <w:rPr>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388" w:hanging="288"/>
      </w:pPr>
      <w:rPr>
        <w:rFonts w:ascii="Symbol" w:hAnsi="Symbol" w:cs="Symbol" w:hint="default"/>
        <w:lang w:val="es-ES" w:eastAsia="en-US" w:bidi="ar-SA"/>
      </w:rPr>
    </w:lvl>
    <w:lvl w:ilvl="2">
      <w:start w:val="0"/>
      <w:numFmt w:val="bullet"/>
      <w:lvlText w:val=""/>
      <w:lvlJc w:val="left"/>
      <w:pPr>
        <w:tabs>
          <w:tab w:val="num" w:pos="0"/>
        </w:tabs>
        <w:ind w:left="2336" w:hanging="288"/>
      </w:pPr>
      <w:rPr>
        <w:rFonts w:ascii="Symbol" w:hAnsi="Symbol" w:cs="Symbol" w:hint="default"/>
        <w:lang w:val="es-ES" w:eastAsia="en-US" w:bidi="ar-SA"/>
      </w:rPr>
    </w:lvl>
    <w:lvl w:ilvl="3">
      <w:start w:val="0"/>
      <w:numFmt w:val="bullet"/>
      <w:lvlText w:val=""/>
      <w:lvlJc w:val="left"/>
      <w:pPr>
        <w:tabs>
          <w:tab w:val="num" w:pos="0"/>
        </w:tabs>
        <w:ind w:left="3284" w:hanging="288"/>
      </w:pPr>
      <w:rPr>
        <w:rFonts w:ascii="Symbol" w:hAnsi="Symbol" w:cs="Symbol" w:hint="default"/>
        <w:lang w:val="es-ES" w:eastAsia="en-US" w:bidi="ar-SA"/>
      </w:rPr>
    </w:lvl>
    <w:lvl w:ilvl="4">
      <w:start w:val="0"/>
      <w:numFmt w:val="bullet"/>
      <w:lvlText w:val=""/>
      <w:lvlJc w:val="left"/>
      <w:pPr>
        <w:tabs>
          <w:tab w:val="num" w:pos="0"/>
        </w:tabs>
        <w:ind w:left="4232" w:hanging="288"/>
      </w:pPr>
      <w:rPr>
        <w:rFonts w:ascii="Symbol" w:hAnsi="Symbol" w:cs="Symbol" w:hint="default"/>
        <w:lang w:val="es-ES" w:eastAsia="en-US" w:bidi="ar-SA"/>
      </w:rPr>
    </w:lvl>
    <w:lvl w:ilvl="5">
      <w:start w:val="0"/>
      <w:numFmt w:val="bullet"/>
      <w:lvlText w:val=""/>
      <w:lvlJc w:val="left"/>
      <w:pPr>
        <w:tabs>
          <w:tab w:val="num" w:pos="0"/>
        </w:tabs>
        <w:ind w:left="5180" w:hanging="288"/>
      </w:pPr>
      <w:rPr>
        <w:rFonts w:ascii="Symbol" w:hAnsi="Symbol" w:cs="Symbol" w:hint="default"/>
        <w:lang w:val="es-ES" w:eastAsia="en-US" w:bidi="ar-SA"/>
      </w:rPr>
    </w:lvl>
    <w:lvl w:ilvl="6">
      <w:start w:val="0"/>
      <w:numFmt w:val="bullet"/>
      <w:lvlText w:val=""/>
      <w:lvlJc w:val="left"/>
      <w:pPr>
        <w:tabs>
          <w:tab w:val="num" w:pos="0"/>
        </w:tabs>
        <w:ind w:left="6128" w:hanging="288"/>
      </w:pPr>
      <w:rPr>
        <w:rFonts w:ascii="Symbol" w:hAnsi="Symbol" w:cs="Symbol" w:hint="default"/>
        <w:lang w:val="es-ES" w:eastAsia="en-US" w:bidi="ar-SA"/>
      </w:rPr>
    </w:lvl>
    <w:lvl w:ilvl="7">
      <w:start w:val="0"/>
      <w:numFmt w:val="bullet"/>
      <w:lvlText w:val=""/>
      <w:lvlJc w:val="left"/>
      <w:pPr>
        <w:tabs>
          <w:tab w:val="num" w:pos="0"/>
        </w:tabs>
        <w:ind w:left="7076" w:hanging="288"/>
      </w:pPr>
      <w:rPr>
        <w:rFonts w:ascii="Symbol" w:hAnsi="Symbol" w:cs="Symbol" w:hint="default"/>
        <w:lang w:val="es-ES" w:eastAsia="en-US" w:bidi="ar-SA"/>
      </w:rPr>
    </w:lvl>
    <w:lvl w:ilvl="8">
      <w:start w:val="0"/>
      <w:numFmt w:val="bullet"/>
      <w:lvlText w:val=""/>
      <w:lvlJc w:val="left"/>
      <w:pPr>
        <w:tabs>
          <w:tab w:val="num" w:pos="0"/>
        </w:tabs>
        <w:ind w:left="8024" w:hanging="288"/>
      </w:pPr>
      <w:rPr>
        <w:rFonts w:ascii="Symbol" w:hAnsi="Symbol" w:cs="Symbol" w:hint="default"/>
        <w:lang w:val="es-ES" w:eastAsia="en-US" w:bidi="ar-SA"/>
      </w:rPr>
    </w:lvl>
  </w:abstractNum>
  <w:abstractNum w:abstractNumId="68">
    <w:lvl w:ilvl="0">
      <w:start w:val="1"/>
      <w:numFmt w:val="decimal"/>
      <w:lvlText w:val="%1"/>
      <w:lvlJc w:val="left"/>
      <w:pPr>
        <w:tabs>
          <w:tab w:val="num" w:pos="0"/>
        </w:tabs>
        <w:ind w:left="1120" w:hanging="90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2000" w:hanging="904"/>
      </w:pPr>
      <w:rPr>
        <w:rFonts w:ascii="Symbol" w:hAnsi="Symbol" w:cs="Symbol" w:hint="default"/>
        <w:lang w:val="es-ES" w:eastAsia="en-US" w:bidi="ar-SA"/>
      </w:rPr>
    </w:lvl>
    <w:lvl w:ilvl="2">
      <w:start w:val="0"/>
      <w:numFmt w:val="bullet"/>
      <w:lvlText w:val=""/>
      <w:lvlJc w:val="left"/>
      <w:pPr>
        <w:tabs>
          <w:tab w:val="num" w:pos="0"/>
        </w:tabs>
        <w:ind w:left="2880" w:hanging="904"/>
      </w:pPr>
      <w:rPr>
        <w:rFonts w:ascii="Symbol" w:hAnsi="Symbol" w:cs="Symbol" w:hint="default"/>
        <w:lang w:val="es-ES" w:eastAsia="en-US" w:bidi="ar-SA"/>
      </w:rPr>
    </w:lvl>
    <w:lvl w:ilvl="3">
      <w:start w:val="0"/>
      <w:numFmt w:val="bullet"/>
      <w:lvlText w:val=""/>
      <w:lvlJc w:val="left"/>
      <w:pPr>
        <w:tabs>
          <w:tab w:val="num" w:pos="0"/>
        </w:tabs>
        <w:ind w:left="3760" w:hanging="904"/>
      </w:pPr>
      <w:rPr>
        <w:rFonts w:ascii="Symbol" w:hAnsi="Symbol" w:cs="Symbol" w:hint="default"/>
        <w:lang w:val="es-ES" w:eastAsia="en-US" w:bidi="ar-SA"/>
      </w:rPr>
    </w:lvl>
    <w:lvl w:ilvl="4">
      <w:start w:val="0"/>
      <w:numFmt w:val="bullet"/>
      <w:lvlText w:val=""/>
      <w:lvlJc w:val="left"/>
      <w:pPr>
        <w:tabs>
          <w:tab w:val="num" w:pos="0"/>
        </w:tabs>
        <w:ind w:left="4640" w:hanging="904"/>
      </w:pPr>
      <w:rPr>
        <w:rFonts w:ascii="Symbol" w:hAnsi="Symbol" w:cs="Symbol" w:hint="default"/>
        <w:lang w:val="es-ES" w:eastAsia="en-US" w:bidi="ar-SA"/>
      </w:rPr>
    </w:lvl>
    <w:lvl w:ilvl="5">
      <w:start w:val="0"/>
      <w:numFmt w:val="bullet"/>
      <w:lvlText w:val=""/>
      <w:lvlJc w:val="left"/>
      <w:pPr>
        <w:tabs>
          <w:tab w:val="num" w:pos="0"/>
        </w:tabs>
        <w:ind w:left="5520" w:hanging="904"/>
      </w:pPr>
      <w:rPr>
        <w:rFonts w:ascii="Symbol" w:hAnsi="Symbol" w:cs="Symbol" w:hint="default"/>
        <w:lang w:val="es-ES" w:eastAsia="en-US" w:bidi="ar-SA"/>
      </w:rPr>
    </w:lvl>
    <w:lvl w:ilvl="6">
      <w:start w:val="0"/>
      <w:numFmt w:val="bullet"/>
      <w:lvlText w:val=""/>
      <w:lvlJc w:val="left"/>
      <w:pPr>
        <w:tabs>
          <w:tab w:val="num" w:pos="0"/>
        </w:tabs>
        <w:ind w:left="6400" w:hanging="904"/>
      </w:pPr>
      <w:rPr>
        <w:rFonts w:ascii="Symbol" w:hAnsi="Symbol" w:cs="Symbol" w:hint="default"/>
        <w:lang w:val="es-ES" w:eastAsia="en-US" w:bidi="ar-SA"/>
      </w:rPr>
    </w:lvl>
    <w:lvl w:ilvl="7">
      <w:start w:val="0"/>
      <w:numFmt w:val="bullet"/>
      <w:lvlText w:val=""/>
      <w:lvlJc w:val="left"/>
      <w:pPr>
        <w:tabs>
          <w:tab w:val="num" w:pos="0"/>
        </w:tabs>
        <w:ind w:left="7280" w:hanging="904"/>
      </w:pPr>
      <w:rPr>
        <w:rFonts w:ascii="Symbol" w:hAnsi="Symbol" w:cs="Symbol" w:hint="default"/>
        <w:lang w:val="es-ES" w:eastAsia="en-US" w:bidi="ar-SA"/>
      </w:rPr>
    </w:lvl>
    <w:lvl w:ilvl="8">
      <w:start w:val="0"/>
      <w:numFmt w:val="bullet"/>
      <w:lvlText w:val=""/>
      <w:lvlJc w:val="left"/>
      <w:pPr>
        <w:tabs>
          <w:tab w:val="num" w:pos="0"/>
        </w:tabs>
        <w:ind w:left="8160" w:hanging="904"/>
      </w:pPr>
      <w:rPr>
        <w:rFonts w:ascii="Symbol" w:hAnsi="Symbol" w:cs="Symbol" w:hint="default"/>
        <w:lang w:val="es-ES" w:eastAsia="en-US" w:bidi="ar-SA"/>
      </w:rPr>
    </w:lvl>
  </w:abstractNum>
  <w:abstractNum w:abstractNumId="69">
    <w:lvl w:ilvl="0">
      <w:start w:val="1"/>
      <w:numFmt w:val="decimal"/>
      <w:lvlText w:val="%1."/>
      <w:lvlJc w:val="left"/>
      <w:pPr>
        <w:tabs>
          <w:tab w:val="num" w:pos="0"/>
        </w:tabs>
        <w:ind w:left="156" w:hanging="240"/>
      </w:pPr>
      <w:rPr>
        <w:sz w:val="24"/>
        <w:spacing w:val="0"/>
        <w:i w:val="false"/>
        <w:b/>
        <w:szCs w:val="24"/>
        <w:iCs w:val="false"/>
        <w:bCs/>
        <w:w w:val="100"/>
        <w:rFonts w:ascii="Times New Roman" w:hAnsi="Times New Roman" w:eastAsia="Times New Roman" w:cs="Times New Roman"/>
        <w:lang w:val="es-ES" w:eastAsia="en-US" w:bidi="ar-SA"/>
      </w:rPr>
    </w:lvl>
    <w:lvl w:ilvl="1">
      <w:start w:va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2">
      <w:start w:val="0"/>
      <w:numFmt w:val="bullet"/>
      <w:lvlText w:val=""/>
      <w:lvlJc w:val="left"/>
      <w:pPr>
        <w:tabs>
          <w:tab w:val="num" w:pos="0"/>
        </w:tabs>
        <w:ind w:left="1866" w:hanging="284"/>
      </w:pPr>
      <w:rPr>
        <w:rFonts w:ascii="Symbol" w:hAnsi="Symbol" w:cs="Symbol" w:hint="default"/>
        <w:lang w:val="es-ES" w:eastAsia="en-US" w:bidi="ar-SA"/>
      </w:rPr>
    </w:lvl>
    <w:lvl w:ilvl="3">
      <w:start w:val="0"/>
      <w:numFmt w:val="bullet"/>
      <w:lvlText w:val=""/>
      <w:lvlJc w:val="left"/>
      <w:pPr>
        <w:tabs>
          <w:tab w:val="num" w:pos="0"/>
        </w:tabs>
        <w:ind w:left="2873" w:hanging="284"/>
      </w:pPr>
      <w:rPr>
        <w:rFonts w:ascii="Symbol" w:hAnsi="Symbol" w:cs="Symbol" w:hint="default"/>
        <w:lang w:val="es-ES" w:eastAsia="en-US" w:bidi="ar-SA"/>
      </w:rPr>
    </w:lvl>
    <w:lvl w:ilvl="4">
      <w:start w:val="0"/>
      <w:numFmt w:val="bullet"/>
      <w:lvlText w:val=""/>
      <w:lvlJc w:val="left"/>
      <w:pPr>
        <w:tabs>
          <w:tab w:val="num" w:pos="0"/>
        </w:tabs>
        <w:ind w:left="3880" w:hanging="284"/>
      </w:pPr>
      <w:rPr>
        <w:rFonts w:ascii="Symbol" w:hAnsi="Symbol" w:cs="Symbol" w:hint="default"/>
        <w:lang w:val="es-ES" w:eastAsia="en-US" w:bidi="ar-SA"/>
      </w:rPr>
    </w:lvl>
    <w:lvl w:ilvl="5">
      <w:start w:val="0"/>
      <w:numFmt w:val="bullet"/>
      <w:lvlText w:val=""/>
      <w:lvlJc w:val="left"/>
      <w:pPr>
        <w:tabs>
          <w:tab w:val="num" w:pos="0"/>
        </w:tabs>
        <w:ind w:left="4886" w:hanging="284"/>
      </w:pPr>
      <w:rPr>
        <w:rFonts w:ascii="Symbol" w:hAnsi="Symbol" w:cs="Symbol" w:hint="default"/>
        <w:lang w:val="es-ES" w:eastAsia="en-US" w:bidi="ar-SA"/>
      </w:rPr>
    </w:lvl>
    <w:lvl w:ilvl="6">
      <w:start w:val="0"/>
      <w:numFmt w:val="bullet"/>
      <w:lvlText w:val=""/>
      <w:lvlJc w:val="left"/>
      <w:pPr>
        <w:tabs>
          <w:tab w:val="num" w:pos="0"/>
        </w:tabs>
        <w:ind w:left="5893" w:hanging="284"/>
      </w:pPr>
      <w:rPr>
        <w:rFonts w:ascii="Symbol" w:hAnsi="Symbol" w:cs="Symbol" w:hint="default"/>
        <w:lang w:val="es-ES" w:eastAsia="en-US" w:bidi="ar-SA"/>
      </w:rPr>
    </w:lvl>
    <w:lvl w:ilvl="7">
      <w:start w:val="0"/>
      <w:numFmt w:val="bullet"/>
      <w:lvlText w:val=""/>
      <w:lvlJc w:val="left"/>
      <w:pPr>
        <w:tabs>
          <w:tab w:val="num" w:pos="0"/>
        </w:tabs>
        <w:ind w:left="6900" w:hanging="284"/>
      </w:pPr>
      <w:rPr>
        <w:rFonts w:ascii="Symbol" w:hAnsi="Symbol" w:cs="Symbol" w:hint="default"/>
        <w:lang w:val="es-ES" w:eastAsia="en-US" w:bidi="ar-SA"/>
      </w:rPr>
    </w:lvl>
    <w:lvl w:ilvl="8">
      <w:start w:val="0"/>
      <w:numFmt w:val="bullet"/>
      <w:lvlText w:val=""/>
      <w:lvlJc w:val="left"/>
      <w:pPr>
        <w:tabs>
          <w:tab w:val="num" w:pos="0"/>
        </w:tabs>
        <w:ind w:left="7906" w:hanging="284"/>
      </w:pPr>
      <w:rPr>
        <w:rFonts w:ascii="Symbol" w:hAnsi="Symbol" w:cs="Symbol" w:hint="default"/>
        <w:lang w:val="es-ES" w:eastAsia="en-US" w:bidi="ar-SA"/>
      </w:rPr>
    </w:lvl>
  </w:abstractNum>
  <w:abstractNum w:abstractNumId="70">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71">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72">
    <w:lvl w:ilvl="0">
      <w:start w:val="1"/>
      <w:numFmt w:val="lowerLetter"/>
      <w:lvlText w:val="%1"/>
      <w:lvlJc w:val="left"/>
      <w:pPr>
        <w:tabs>
          <w:tab w:val="num" w:pos="0"/>
        </w:tabs>
        <w:ind w:left="2276" w:hanging="2120"/>
      </w:pPr>
      <w:rPr>
        <w:vertAlign w:val="superscript"/>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3044" w:hanging="2120"/>
      </w:pPr>
      <w:rPr>
        <w:rFonts w:ascii="Symbol" w:hAnsi="Symbol" w:cs="Symbol" w:hint="default"/>
        <w:lang w:val="es-ES" w:eastAsia="en-US" w:bidi="ar-SA"/>
      </w:rPr>
    </w:lvl>
    <w:lvl w:ilvl="2">
      <w:start w:val="0"/>
      <w:numFmt w:val="bullet"/>
      <w:lvlText w:val=""/>
      <w:lvlJc w:val="left"/>
      <w:pPr>
        <w:tabs>
          <w:tab w:val="num" w:pos="0"/>
        </w:tabs>
        <w:ind w:left="3808" w:hanging="2120"/>
      </w:pPr>
      <w:rPr>
        <w:rFonts w:ascii="Symbol" w:hAnsi="Symbol" w:cs="Symbol" w:hint="default"/>
        <w:lang w:val="es-ES" w:eastAsia="en-US" w:bidi="ar-SA"/>
      </w:rPr>
    </w:lvl>
    <w:lvl w:ilvl="3">
      <w:start w:val="0"/>
      <w:numFmt w:val="bullet"/>
      <w:lvlText w:val=""/>
      <w:lvlJc w:val="left"/>
      <w:pPr>
        <w:tabs>
          <w:tab w:val="num" w:pos="0"/>
        </w:tabs>
        <w:ind w:left="4572" w:hanging="2120"/>
      </w:pPr>
      <w:rPr>
        <w:rFonts w:ascii="Symbol" w:hAnsi="Symbol" w:cs="Symbol" w:hint="default"/>
        <w:lang w:val="es-ES" w:eastAsia="en-US" w:bidi="ar-SA"/>
      </w:rPr>
    </w:lvl>
    <w:lvl w:ilvl="4">
      <w:start w:val="0"/>
      <w:numFmt w:val="bullet"/>
      <w:lvlText w:val=""/>
      <w:lvlJc w:val="left"/>
      <w:pPr>
        <w:tabs>
          <w:tab w:val="num" w:pos="0"/>
        </w:tabs>
        <w:ind w:left="5336" w:hanging="2120"/>
      </w:pPr>
      <w:rPr>
        <w:rFonts w:ascii="Symbol" w:hAnsi="Symbol" w:cs="Symbol" w:hint="default"/>
        <w:lang w:val="es-ES" w:eastAsia="en-US" w:bidi="ar-SA"/>
      </w:rPr>
    </w:lvl>
    <w:lvl w:ilvl="5">
      <w:start w:val="0"/>
      <w:numFmt w:val="bullet"/>
      <w:lvlText w:val=""/>
      <w:lvlJc w:val="left"/>
      <w:pPr>
        <w:tabs>
          <w:tab w:val="num" w:pos="0"/>
        </w:tabs>
        <w:ind w:left="6100" w:hanging="2120"/>
      </w:pPr>
      <w:rPr>
        <w:rFonts w:ascii="Symbol" w:hAnsi="Symbol" w:cs="Symbol" w:hint="default"/>
        <w:lang w:val="es-ES" w:eastAsia="en-US" w:bidi="ar-SA"/>
      </w:rPr>
    </w:lvl>
    <w:lvl w:ilvl="6">
      <w:start w:val="0"/>
      <w:numFmt w:val="bullet"/>
      <w:lvlText w:val=""/>
      <w:lvlJc w:val="left"/>
      <w:pPr>
        <w:tabs>
          <w:tab w:val="num" w:pos="0"/>
        </w:tabs>
        <w:ind w:left="6864" w:hanging="2120"/>
      </w:pPr>
      <w:rPr>
        <w:rFonts w:ascii="Symbol" w:hAnsi="Symbol" w:cs="Symbol" w:hint="default"/>
        <w:lang w:val="es-ES" w:eastAsia="en-US" w:bidi="ar-SA"/>
      </w:rPr>
    </w:lvl>
    <w:lvl w:ilvl="7">
      <w:start w:val="0"/>
      <w:numFmt w:val="bullet"/>
      <w:lvlText w:val=""/>
      <w:lvlJc w:val="left"/>
      <w:pPr>
        <w:tabs>
          <w:tab w:val="num" w:pos="0"/>
        </w:tabs>
        <w:ind w:left="7628" w:hanging="2120"/>
      </w:pPr>
      <w:rPr>
        <w:rFonts w:ascii="Symbol" w:hAnsi="Symbol" w:cs="Symbol" w:hint="default"/>
        <w:lang w:val="es-ES" w:eastAsia="en-US" w:bidi="ar-SA"/>
      </w:rPr>
    </w:lvl>
    <w:lvl w:ilvl="8">
      <w:start w:val="0"/>
      <w:numFmt w:val="bullet"/>
      <w:lvlText w:val=""/>
      <w:lvlJc w:val="left"/>
      <w:pPr>
        <w:tabs>
          <w:tab w:val="num" w:pos="0"/>
        </w:tabs>
        <w:ind w:left="8392" w:hanging="2120"/>
      </w:pPr>
      <w:rPr>
        <w:rFonts w:ascii="Symbol" w:hAnsi="Symbol" w:cs="Symbol" w:hint="default"/>
        <w:lang w:val="es-ES" w:eastAsia="en-US" w:bidi="ar-SA"/>
      </w:rPr>
    </w:lvl>
  </w:abstractNum>
  <w:abstractNum w:abstractNumId="73">
    <w:lvl w:ilvl="0">
      <w:numFmt w:val="bullet"/>
      <w:lvlText w:val="o"/>
      <w:lvlJc w:val="left"/>
      <w:pPr>
        <w:tabs>
          <w:tab w:val="num" w:pos="0"/>
        </w:tabs>
        <w:ind w:left="1294" w:hanging="1078"/>
      </w:pPr>
      <w:rPr>
        <w:rFonts w:ascii="Courier New" w:hAnsi="Courier New" w:cs="Courier New" w:hint="default"/>
        <w:vertAlign w:val="superscript"/>
        <w:sz w:val="24"/>
        <w:spacing w:val="0"/>
        <w:i w:val="false"/>
        <w:b w:val="false"/>
        <w:szCs w:val="24"/>
        <w:iCs w:val="false"/>
        <w:bCs w:val="false"/>
        <w:w w:val="100"/>
        <w:lang w:val="es-ES" w:eastAsia="en-US" w:bidi="ar-SA"/>
      </w:rPr>
    </w:lvl>
    <w:lvl w:ilvl="1">
      <w:start w:val="0"/>
      <w:numFmt w:val="bullet"/>
      <w:lvlText w:val=""/>
      <w:lvlJc w:val="left"/>
      <w:pPr>
        <w:tabs>
          <w:tab w:val="num" w:pos="0"/>
        </w:tabs>
        <w:ind w:left="2162" w:hanging="1078"/>
      </w:pPr>
      <w:rPr>
        <w:rFonts w:ascii="Symbol" w:hAnsi="Symbol" w:cs="Symbol" w:hint="default"/>
        <w:lang w:val="es-ES" w:eastAsia="en-US" w:bidi="ar-SA"/>
      </w:rPr>
    </w:lvl>
    <w:lvl w:ilvl="2">
      <w:start w:val="0"/>
      <w:numFmt w:val="bullet"/>
      <w:lvlText w:val=""/>
      <w:lvlJc w:val="left"/>
      <w:pPr>
        <w:tabs>
          <w:tab w:val="num" w:pos="0"/>
        </w:tabs>
        <w:ind w:left="3024" w:hanging="1078"/>
      </w:pPr>
      <w:rPr>
        <w:rFonts w:ascii="Symbol" w:hAnsi="Symbol" w:cs="Symbol" w:hint="default"/>
        <w:lang w:val="es-ES" w:eastAsia="en-US" w:bidi="ar-SA"/>
      </w:rPr>
    </w:lvl>
    <w:lvl w:ilvl="3">
      <w:start w:val="0"/>
      <w:numFmt w:val="bullet"/>
      <w:lvlText w:val=""/>
      <w:lvlJc w:val="left"/>
      <w:pPr>
        <w:tabs>
          <w:tab w:val="num" w:pos="0"/>
        </w:tabs>
        <w:ind w:left="3886" w:hanging="1078"/>
      </w:pPr>
      <w:rPr>
        <w:rFonts w:ascii="Symbol" w:hAnsi="Symbol" w:cs="Symbol" w:hint="default"/>
        <w:lang w:val="es-ES" w:eastAsia="en-US" w:bidi="ar-SA"/>
      </w:rPr>
    </w:lvl>
    <w:lvl w:ilvl="4">
      <w:start w:val="0"/>
      <w:numFmt w:val="bullet"/>
      <w:lvlText w:val=""/>
      <w:lvlJc w:val="left"/>
      <w:pPr>
        <w:tabs>
          <w:tab w:val="num" w:pos="0"/>
        </w:tabs>
        <w:ind w:left="4748" w:hanging="1078"/>
      </w:pPr>
      <w:rPr>
        <w:rFonts w:ascii="Symbol" w:hAnsi="Symbol" w:cs="Symbol" w:hint="default"/>
        <w:lang w:val="es-ES" w:eastAsia="en-US" w:bidi="ar-SA"/>
      </w:rPr>
    </w:lvl>
    <w:lvl w:ilvl="5">
      <w:start w:val="0"/>
      <w:numFmt w:val="bullet"/>
      <w:lvlText w:val=""/>
      <w:lvlJc w:val="left"/>
      <w:pPr>
        <w:tabs>
          <w:tab w:val="num" w:pos="0"/>
        </w:tabs>
        <w:ind w:left="5610" w:hanging="1078"/>
      </w:pPr>
      <w:rPr>
        <w:rFonts w:ascii="Symbol" w:hAnsi="Symbol" w:cs="Symbol" w:hint="default"/>
        <w:lang w:val="es-ES" w:eastAsia="en-US" w:bidi="ar-SA"/>
      </w:rPr>
    </w:lvl>
    <w:lvl w:ilvl="6">
      <w:start w:val="0"/>
      <w:numFmt w:val="bullet"/>
      <w:lvlText w:val=""/>
      <w:lvlJc w:val="left"/>
      <w:pPr>
        <w:tabs>
          <w:tab w:val="num" w:pos="0"/>
        </w:tabs>
        <w:ind w:left="6472" w:hanging="1078"/>
      </w:pPr>
      <w:rPr>
        <w:rFonts w:ascii="Symbol" w:hAnsi="Symbol" w:cs="Symbol" w:hint="default"/>
        <w:lang w:val="es-ES" w:eastAsia="en-US" w:bidi="ar-SA"/>
      </w:rPr>
    </w:lvl>
    <w:lvl w:ilvl="7">
      <w:start w:val="0"/>
      <w:numFmt w:val="bullet"/>
      <w:lvlText w:val=""/>
      <w:lvlJc w:val="left"/>
      <w:pPr>
        <w:tabs>
          <w:tab w:val="num" w:pos="0"/>
        </w:tabs>
        <w:ind w:left="7334" w:hanging="1078"/>
      </w:pPr>
      <w:rPr>
        <w:rFonts w:ascii="Symbol" w:hAnsi="Symbol" w:cs="Symbol" w:hint="default"/>
        <w:lang w:val="es-ES" w:eastAsia="en-US" w:bidi="ar-SA"/>
      </w:rPr>
    </w:lvl>
    <w:lvl w:ilvl="8">
      <w:start w:val="0"/>
      <w:numFmt w:val="bullet"/>
      <w:lvlText w:val=""/>
      <w:lvlJc w:val="left"/>
      <w:pPr>
        <w:tabs>
          <w:tab w:val="num" w:pos="0"/>
        </w:tabs>
        <w:ind w:left="8196" w:hanging="1078"/>
      </w:pPr>
      <w:rPr>
        <w:rFonts w:ascii="Symbol" w:hAnsi="Symbol" w:cs="Symbol" w:hint="default"/>
        <w:lang w:val="es-ES" w:eastAsia="en-US" w:bidi="ar-SA"/>
      </w:rPr>
    </w:lvl>
  </w:abstractNum>
  <w:abstractNum w:abstractNumId="74">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75">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76">
    <w:lvl w:ilvl="0">
      <w:numFmt w:val="bullet"/>
      <w:lvlText w:val="•"/>
      <w:lvlJc w:val="left"/>
      <w:pPr>
        <w:tabs>
          <w:tab w:val="num" w:pos="0"/>
        </w:tabs>
        <w:ind w:left="72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640" w:hanging="284"/>
      </w:pPr>
      <w:rPr>
        <w:rFonts w:ascii="Symbol" w:hAnsi="Symbol" w:cs="Symbol" w:hint="default"/>
        <w:lang w:val="es-ES" w:eastAsia="en-US" w:bidi="ar-SA"/>
      </w:rPr>
    </w:lvl>
    <w:lvl w:ilvl="2">
      <w:start w:val="0"/>
      <w:numFmt w:val="bullet"/>
      <w:lvlText w:val=""/>
      <w:lvlJc w:val="left"/>
      <w:pPr>
        <w:tabs>
          <w:tab w:val="num" w:pos="0"/>
        </w:tabs>
        <w:ind w:left="2560" w:hanging="284"/>
      </w:pPr>
      <w:rPr>
        <w:rFonts w:ascii="Symbol" w:hAnsi="Symbol" w:cs="Symbol" w:hint="default"/>
        <w:lang w:val="es-ES" w:eastAsia="en-US" w:bidi="ar-SA"/>
      </w:rPr>
    </w:lvl>
    <w:lvl w:ilvl="3">
      <w:start w:val="0"/>
      <w:numFmt w:val="bullet"/>
      <w:lvlText w:val=""/>
      <w:lvlJc w:val="left"/>
      <w:pPr>
        <w:tabs>
          <w:tab w:val="num" w:pos="0"/>
        </w:tabs>
        <w:ind w:left="3480" w:hanging="284"/>
      </w:pPr>
      <w:rPr>
        <w:rFonts w:ascii="Symbol" w:hAnsi="Symbol" w:cs="Symbol" w:hint="default"/>
        <w:lang w:val="es-ES" w:eastAsia="en-US" w:bidi="ar-SA"/>
      </w:rPr>
    </w:lvl>
    <w:lvl w:ilvl="4">
      <w:start w:val="0"/>
      <w:numFmt w:val="bullet"/>
      <w:lvlText w:val=""/>
      <w:lvlJc w:val="left"/>
      <w:pPr>
        <w:tabs>
          <w:tab w:val="num" w:pos="0"/>
        </w:tabs>
        <w:ind w:left="4400" w:hanging="284"/>
      </w:pPr>
      <w:rPr>
        <w:rFonts w:ascii="Symbol" w:hAnsi="Symbol" w:cs="Symbol" w:hint="default"/>
        <w:lang w:val="es-ES" w:eastAsia="en-US" w:bidi="ar-SA"/>
      </w:rPr>
    </w:lvl>
    <w:lvl w:ilvl="5">
      <w:start w:val="0"/>
      <w:numFmt w:val="bullet"/>
      <w:lvlText w:val=""/>
      <w:lvlJc w:val="left"/>
      <w:pPr>
        <w:tabs>
          <w:tab w:val="num" w:pos="0"/>
        </w:tabs>
        <w:ind w:left="5320" w:hanging="284"/>
      </w:pPr>
      <w:rPr>
        <w:rFonts w:ascii="Symbol" w:hAnsi="Symbol" w:cs="Symbol" w:hint="default"/>
        <w:lang w:val="es-ES" w:eastAsia="en-US" w:bidi="ar-SA"/>
      </w:rPr>
    </w:lvl>
    <w:lvl w:ilvl="6">
      <w:start w:val="0"/>
      <w:numFmt w:val="bullet"/>
      <w:lvlText w:val=""/>
      <w:lvlJc w:val="left"/>
      <w:pPr>
        <w:tabs>
          <w:tab w:val="num" w:pos="0"/>
        </w:tabs>
        <w:ind w:left="6240" w:hanging="284"/>
      </w:pPr>
      <w:rPr>
        <w:rFonts w:ascii="Symbol" w:hAnsi="Symbol" w:cs="Symbol" w:hint="default"/>
        <w:lang w:val="es-ES" w:eastAsia="en-US" w:bidi="ar-SA"/>
      </w:rPr>
    </w:lvl>
    <w:lvl w:ilvl="7">
      <w:start w:val="0"/>
      <w:numFmt w:val="bullet"/>
      <w:lvlText w:val=""/>
      <w:lvlJc w:val="left"/>
      <w:pPr>
        <w:tabs>
          <w:tab w:val="num" w:pos="0"/>
        </w:tabs>
        <w:ind w:left="7160" w:hanging="284"/>
      </w:pPr>
      <w:rPr>
        <w:rFonts w:ascii="Symbol" w:hAnsi="Symbol" w:cs="Symbol" w:hint="default"/>
        <w:lang w:val="es-ES" w:eastAsia="en-US" w:bidi="ar-SA"/>
      </w:rPr>
    </w:lvl>
    <w:lvl w:ilvl="8">
      <w:start w:val="0"/>
      <w:numFmt w:val="bullet"/>
      <w:lvlText w:val=""/>
      <w:lvlJc w:val="left"/>
      <w:pPr>
        <w:tabs>
          <w:tab w:val="num" w:pos="0"/>
        </w:tabs>
        <w:ind w:left="8080" w:hanging="284"/>
      </w:pPr>
      <w:rPr>
        <w:rFonts w:ascii="Symbol" w:hAnsi="Symbol" w:cs="Symbol" w:hint="default"/>
        <w:lang w:val="es-ES" w:eastAsia="en-US" w:bidi="ar-SA"/>
      </w:rPr>
    </w:lvl>
  </w:abstractNum>
  <w:abstractNum w:abstractNumId="77">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78">
    <w:lvl w:ilvl="0">
      <w:start w:val="23"/>
      <w:numFmt w:val="lowerLetter"/>
      <w:lvlText w:val="%1"/>
      <w:lvlJc w:val="left"/>
      <w:pPr>
        <w:tabs>
          <w:tab w:val="num" w:pos="0"/>
        </w:tabs>
        <w:ind w:left="1078" w:hanging="892"/>
      </w:pPr>
      <w:rPr>
        <w:vertAlign w:val="superscript"/>
        <w:sz w:val="24"/>
        <w:spacing w:val="0"/>
        <w:i w:val="false"/>
        <w:b w:val="false"/>
        <w:szCs w:val="24"/>
        <w:iCs w:val="false"/>
        <w:bCs w:val="false"/>
        <w:w w:val="100"/>
        <w:rFonts w:ascii="Courier New" w:hAnsi="Courier New" w:eastAsia="Courier New" w:cs="Courier New"/>
        <w:lang w:val="es-ES" w:eastAsia="en-US" w:bidi="ar-SA"/>
      </w:rPr>
    </w:lvl>
    <w:lvl w:ilvl="1">
      <w:start w:val="0"/>
      <w:numFmt w:val="bullet"/>
      <w:lvlText w:val=""/>
      <w:lvlJc w:val="left"/>
      <w:pPr>
        <w:tabs>
          <w:tab w:val="num" w:pos="0"/>
        </w:tabs>
        <w:ind w:left="1471" w:hanging="892"/>
      </w:pPr>
      <w:rPr>
        <w:rFonts w:ascii="Symbol" w:hAnsi="Symbol" w:cs="Symbol" w:hint="default"/>
        <w:lang w:val="es-ES" w:eastAsia="en-US" w:bidi="ar-SA"/>
      </w:rPr>
    </w:lvl>
    <w:lvl w:ilvl="2">
      <w:start w:val="0"/>
      <w:numFmt w:val="bullet"/>
      <w:lvlText w:val=""/>
      <w:lvlJc w:val="left"/>
      <w:pPr>
        <w:tabs>
          <w:tab w:val="num" w:pos="0"/>
        </w:tabs>
        <w:ind w:left="1862" w:hanging="892"/>
      </w:pPr>
      <w:rPr>
        <w:rFonts w:ascii="Symbol" w:hAnsi="Symbol" w:cs="Symbol" w:hint="default"/>
        <w:lang w:val="es-ES" w:eastAsia="en-US" w:bidi="ar-SA"/>
      </w:rPr>
    </w:lvl>
    <w:lvl w:ilvl="3">
      <w:start w:val="0"/>
      <w:numFmt w:val="bullet"/>
      <w:lvlText w:val=""/>
      <w:lvlJc w:val="left"/>
      <w:pPr>
        <w:tabs>
          <w:tab w:val="num" w:pos="0"/>
        </w:tabs>
        <w:ind w:left="2254" w:hanging="892"/>
      </w:pPr>
      <w:rPr>
        <w:rFonts w:ascii="Symbol" w:hAnsi="Symbol" w:cs="Symbol" w:hint="default"/>
        <w:lang w:val="es-ES" w:eastAsia="en-US" w:bidi="ar-SA"/>
      </w:rPr>
    </w:lvl>
    <w:lvl w:ilvl="4">
      <w:start w:val="0"/>
      <w:numFmt w:val="bullet"/>
      <w:lvlText w:val=""/>
      <w:lvlJc w:val="left"/>
      <w:pPr>
        <w:tabs>
          <w:tab w:val="num" w:pos="0"/>
        </w:tabs>
        <w:ind w:left="2645" w:hanging="892"/>
      </w:pPr>
      <w:rPr>
        <w:rFonts w:ascii="Symbol" w:hAnsi="Symbol" w:cs="Symbol" w:hint="default"/>
        <w:lang w:val="es-ES" w:eastAsia="en-US" w:bidi="ar-SA"/>
      </w:rPr>
    </w:lvl>
    <w:lvl w:ilvl="5">
      <w:start w:val="0"/>
      <w:numFmt w:val="bullet"/>
      <w:lvlText w:val=""/>
      <w:lvlJc w:val="left"/>
      <w:pPr>
        <w:tabs>
          <w:tab w:val="num" w:pos="0"/>
        </w:tabs>
        <w:ind w:left="3036" w:hanging="892"/>
      </w:pPr>
      <w:rPr>
        <w:rFonts w:ascii="Symbol" w:hAnsi="Symbol" w:cs="Symbol" w:hint="default"/>
        <w:lang w:val="es-ES" w:eastAsia="en-US" w:bidi="ar-SA"/>
      </w:rPr>
    </w:lvl>
    <w:lvl w:ilvl="6">
      <w:start w:val="0"/>
      <w:numFmt w:val="bullet"/>
      <w:lvlText w:val=""/>
      <w:lvlJc w:val="left"/>
      <w:pPr>
        <w:tabs>
          <w:tab w:val="num" w:pos="0"/>
        </w:tabs>
        <w:ind w:left="3428" w:hanging="892"/>
      </w:pPr>
      <w:rPr>
        <w:rFonts w:ascii="Symbol" w:hAnsi="Symbol" w:cs="Symbol" w:hint="default"/>
        <w:lang w:val="es-ES" w:eastAsia="en-US" w:bidi="ar-SA"/>
      </w:rPr>
    </w:lvl>
    <w:lvl w:ilvl="7">
      <w:start w:val="0"/>
      <w:numFmt w:val="bullet"/>
      <w:lvlText w:val=""/>
      <w:lvlJc w:val="left"/>
      <w:pPr>
        <w:tabs>
          <w:tab w:val="num" w:pos="0"/>
        </w:tabs>
        <w:ind w:left="3819" w:hanging="892"/>
      </w:pPr>
      <w:rPr>
        <w:rFonts w:ascii="Symbol" w:hAnsi="Symbol" w:cs="Symbol" w:hint="default"/>
        <w:lang w:val="es-ES" w:eastAsia="en-US" w:bidi="ar-SA"/>
      </w:rPr>
    </w:lvl>
    <w:lvl w:ilvl="8">
      <w:start w:val="0"/>
      <w:numFmt w:val="bullet"/>
      <w:lvlText w:val=""/>
      <w:lvlJc w:val="left"/>
      <w:pPr>
        <w:tabs>
          <w:tab w:val="num" w:pos="0"/>
        </w:tabs>
        <w:ind w:left="4211" w:hanging="892"/>
      </w:pPr>
      <w:rPr>
        <w:rFonts w:ascii="Symbol" w:hAnsi="Symbol" w:cs="Symbol" w:hint="default"/>
        <w:lang w:val="es-ES" w:eastAsia="en-US" w:bidi="ar-SA"/>
      </w:rPr>
    </w:lvl>
  </w:abstractNum>
  <w:abstractNum w:abstractNumId="79">
    <w:lvl w:ilvl="0">
      <w:numFmt w:val="bullet"/>
      <w:lvlText w:val="•"/>
      <w:lvlJc w:val="left"/>
      <w:pPr>
        <w:tabs>
          <w:tab w:val="num" w:pos="0"/>
        </w:tabs>
        <w:ind w:left="72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640" w:hanging="284"/>
      </w:pPr>
      <w:rPr>
        <w:rFonts w:ascii="Symbol" w:hAnsi="Symbol" w:cs="Symbol" w:hint="default"/>
        <w:lang w:val="es-ES" w:eastAsia="en-US" w:bidi="ar-SA"/>
      </w:rPr>
    </w:lvl>
    <w:lvl w:ilvl="2">
      <w:start w:val="0"/>
      <w:numFmt w:val="bullet"/>
      <w:lvlText w:val=""/>
      <w:lvlJc w:val="left"/>
      <w:pPr>
        <w:tabs>
          <w:tab w:val="num" w:pos="0"/>
        </w:tabs>
        <w:ind w:left="2560" w:hanging="284"/>
      </w:pPr>
      <w:rPr>
        <w:rFonts w:ascii="Symbol" w:hAnsi="Symbol" w:cs="Symbol" w:hint="default"/>
        <w:lang w:val="es-ES" w:eastAsia="en-US" w:bidi="ar-SA"/>
      </w:rPr>
    </w:lvl>
    <w:lvl w:ilvl="3">
      <w:start w:val="0"/>
      <w:numFmt w:val="bullet"/>
      <w:lvlText w:val=""/>
      <w:lvlJc w:val="left"/>
      <w:pPr>
        <w:tabs>
          <w:tab w:val="num" w:pos="0"/>
        </w:tabs>
        <w:ind w:left="3480" w:hanging="284"/>
      </w:pPr>
      <w:rPr>
        <w:rFonts w:ascii="Symbol" w:hAnsi="Symbol" w:cs="Symbol" w:hint="default"/>
        <w:lang w:val="es-ES" w:eastAsia="en-US" w:bidi="ar-SA"/>
      </w:rPr>
    </w:lvl>
    <w:lvl w:ilvl="4">
      <w:start w:val="0"/>
      <w:numFmt w:val="bullet"/>
      <w:lvlText w:val=""/>
      <w:lvlJc w:val="left"/>
      <w:pPr>
        <w:tabs>
          <w:tab w:val="num" w:pos="0"/>
        </w:tabs>
        <w:ind w:left="4400" w:hanging="284"/>
      </w:pPr>
      <w:rPr>
        <w:rFonts w:ascii="Symbol" w:hAnsi="Symbol" w:cs="Symbol" w:hint="default"/>
        <w:lang w:val="es-ES" w:eastAsia="en-US" w:bidi="ar-SA"/>
      </w:rPr>
    </w:lvl>
    <w:lvl w:ilvl="5">
      <w:start w:val="0"/>
      <w:numFmt w:val="bullet"/>
      <w:lvlText w:val=""/>
      <w:lvlJc w:val="left"/>
      <w:pPr>
        <w:tabs>
          <w:tab w:val="num" w:pos="0"/>
        </w:tabs>
        <w:ind w:left="5320" w:hanging="284"/>
      </w:pPr>
      <w:rPr>
        <w:rFonts w:ascii="Symbol" w:hAnsi="Symbol" w:cs="Symbol" w:hint="default"/>
        <w:lang w:val="es-ES" w:eastAsia="en-US" w:bidi="ar-SA"/>
      </w:rPr>
    </w:lvl>
    <w:lvl w:ilvl="6">
      <w:start w:val="0"/>
      <w:numFmt w:val="bullet"/>
      <w:lvlText w:val=""/>
      <w:lvlJc w:val="left"/>
      <w:pPr>
        <w:tabs>
          <w:tab w:val="num" w:pos="0"/>
        </w:tabs>
        <w:ind w:left="6240" w:hanging="284"/>
      </w:pPr>
      <w:rPr>
        <w:rFonts w:ascii="Symbol" w:hAnsi="Symbol" w:cs="Symbol" w:hint="default"/>
        <w:lang w:val="es-ES" w:eastAsia="en-US" w:bidi="ar-SA"/>
      </w:rPr>
    </w:lvl>
    <w:lvl w:ilvl="7">
      <w:start w:val="0"/>
      <w:numFmt w:val="bullet"/>
      <w:lvlText w:val=""/>
      <w:lvlJc w:val="left"/>
      <w:pPr>
        <w:tabs>
          <w:tab w:val="num" w:pos="0"/>
        </w:tabs>
        <w:ind w:left="7160" w:hanging="284"/>
      </w:pPr>
      <w:rPr>
        <w:rFonts w:ascii="Symbol" w:hAnsi="Symbol" w:cs="Symbol" w:hint="default"/>
        <w:lang w:val="es-ES" w:eastAsia="en-US" w:bidi="ar-SA"/>
      </w:rPr>
    </w:lvl>
    <w:lvl w:ilvl="8">
      <w:start w:val="0"/>
      <w:numFmt w:val="bullet"/>
      <w:lvlText w:val=""/>
      <w:lvlJc w:val="left"/>
      <w:pPr>
        <w:tabs>
          <w:tab w:val="num" w:pos="0"/>
        </w:tabs>
        <w:ind w:left="8080" w:hanging="284"/>
      </w:pPr>
      <w:rPr>
        <w:rFonts w:ascii="Symbol" w:hAnsi="Symbol" w:cs="Symbol" w:hint="default"/>
        <w:lang w:val="es-ES" w:eastAsia="en-US" w:bidi="ar-SA"/>
      </w:rPr>
    </w:lvl>
  </w:abstractNum>
  <w:abstractNum w:abstractNumId="80">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1">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2">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3">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4">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5">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6">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7">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665" w:hanging="284"/>
      </w:pPr>
      <w:rPr>
        <w:rFonts w:ascii="Symbol" w:hAnsi="Symbol" w:cs="Symbol" w:hint="default"/>
        <w:lang w:val="es-ES" w:eastAsia="en-US" w:bidi="ar-SA"/>
      </w:rPr>
    </w:lvl>
    <w:lvl w:ilvl="2">
      <w:start w:val="0"/>
      <w:numFmt w:val="bullet"/>
      <w:lvlText w:val=""/>
      <w:lvlJc w:val="left"/>
      <w:pPr>
        <w:tabs>
          <w:tab w:val="num" w:pos="0"/>
        </w:tabs>
        <w:ind w:left="2471" w:hanging="284"/>
      </w:pPr>
      <w:rPr>
        <w:rFonts w:ascii="Symbol" w:hAnsi="Symbol" w:cs="Symbol" w:hint="default"/>
        <w:lang w:val="es-ES" w:eastAsia="en-US" w:bidi="ar-SA"/>
      </w:rPr>
    </w:lvl>
    <w:lvl w:ilvl="3">
      <w:start w:val="0"/>
      <w:numFmt w:val="bullet"/>
      <w:lvlText w:val=""/>
      <w:lvlJc w:val="left"/>
      <w:pPr>
        <w:tabs>
          <w:tab w:val="num" w:pos="0"/>
        </w:tabs>
        <w:ind w:left="3276" w:hanging="284"/>
      </w:pPr>
      <w:rPr>
        <w:rFonts w:ascii="Symbol" w:hAnsi="Symbol" w:cs="Symbol" w:hint="default"/>
        <w:lang w:val="es-ES" w:eastAsia="en-US" w:bidi="ar-SA"/>
      </w:rPr>
    </w:lvl>
    <w:lvl w:ilvl="4">
      <w:start w:val="0"/>
      <w:numFmt w:val="bullet"/>
      <w:lvlText w:val=""/>
      <w:lvlJc w:val="left"/>
      <w:pPr>
        <w:tabs>
          <w:tab w:val="num" w:pos="0"/>
        </w:tabs>
        <w:ind w:left="4082" w:hanging="284"/>
      </w:pPr>
      <w:rPr>
        <w:rFonts w:ascii="Symbol" w:hAnsi="Symbol" w:cs="Symbol" w:hint="default"/>
        <w:lang w:val="es-ES" w:eastAsia="en-US" w:bidi="ar-SA"/>
      </w:rPr>
    </w:lvl>
    <w:lvl w:ilvl="5">
      <w:start w:val="0"/>
      <w:numFmt w:val="bullet"/>
      <w:lvlText w:val=""/>
      <w:lvlJc w:val="left"/>
      <w:pPr>
        <w:tabs>
          <w:tab w:val="num" w:pos="0"/>
        </w:tabs>
        <w:ind w:left="4888" w:hanging="284"/>
      </w:pPr>
      <w:rPr>
        <w:rFonts w:ascii="Symbol" w:hAnsi="Symbol" w:cs="Symbol" w:hint="default"/>
        <w:lang w:val="es-ES" w:eastAsia="en-US" w:bidi="ar-SA"/>
      </w:rPr>
    </w:lvl>
    <w:lvl w:ilvl="6">
      <w:start w:val="0"/>
      <w:numFmt w:val="bullet"/>
      <w:lvlText w:val=""/>
      <w:lvlJc w:val="left"/>
      <w:pPr>
        <w:tabs>
          <w:tab w:val="num" w:pos="0"/>
        </w:tabs>
        <w:ind w:left="5693" w:hanging="284"/>
      </w:pPr>
      <w:rPr>
        <w:rFonts w:ascii="Symbol" w:hAnsi="Symbol" w:cs="Symbol" w:hint="default"/>
        <w:lang w:val="es-ES" w:eastAsia="en-US" w:bidi="ar-SA"/>
      </w:rPr>
    </w:lvl>
    <w:lvl w:ilvl="7">
      <w:start w:val="0"/>
      <w:numFmt w:val="bullet"/>
      <w:lvlText w:val=""/>
      <w:lvlJc w:val="left"/>
      <w:pPr>
        <w:tabs>
          <w:tab w:val="num" w:pos="0"/>
        </w:tabs>
        <w:ind w:left="6499" w:hanging="284"/>
      </w:pPr>
      <w:rPr>
        <w:rFonts w:ascii="Symbol" w:hAnsi="Symbol" w:cs="Symbol" w:hint="default"/>
        <w:lang w:val="es-ES" w:eastAsia="en-US" w:bidi="ar-SA"/>
      </w:rPr>
    </w:lvl>
    <w:lvl w:ilvl="8">
      <w:start w:val="0"/>
      <w:numFmt w:val="bullet"/>
      <w:lvlText w:val=""/>
      <w:lvlJc w:val="left"/>
      <w:pPr>
        <w:tabs>
          <w:tab w:val="num" w:pos="0"/>
        </w:tabs>
        <w:ind w:left="7304" w:hanging="284"/>
      </w:pPr>
      <w:rPr>
        <w:rFonts w:ascii="Symbol" w:hAnsi="Symbol" w:cs="Symbol" w:hint="default"/>
        <w:lang w:val="es-ES" w:eastAsia="en-US" w:bidi="ar-SA"/>
      </w:rPr>
    </w:lvl>
  </w:abstractNum>
  <w:abstractNum w:abstractNumId="88">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89">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90">
    <w:lvl w:ilvl="0">
      <w:numFmt w:val="bullet"/>
      <w:lvlText w:val="•"/>
      <w:lvlJc w:val="left"/>
      <w:pPr>
        <w:tabs>
          <w:tab w:val="num" w:pos="0"/>
        </w:tabs>
        <w:ind w:left="156"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136" w:hanging="284"/>
      </w:pPr>
      <w:rPr>
        <w:rFonts w:ascii="Symbol" w:hAnsi="Symbol" w:cs="Symbol" w:hint="default"/>
        <w:lang w:val="es-ES" w:eastAsia="en-US" w:bidi="ar-SA"/>
      </w:rPr>
    </w:lvl>
    <w:lvl w:ilvl="2">
      <w:start w:val="0"/>
      <w:numFmt w:val="bullet"/>
      <w:lvlText w:val=""/>
      <w:lvlJc w:val="left"/>
      <w:pPr>
        <w:tabs>
          <w:tab w:val="num" w:pos="0"/>
        </w:tabs>
        <w:ind w:left="2112" w:hanging="284"/>
      </w:pPr>
      <w:rPr>
        <w:rFonts w:ascii="Symbol" w:hAnsi="Symbol" w:cs="Symbol" w:hint="default"/>
        <w:lang w:val="es-ES" w:eastAsia="en-US" w:bidi="ar-SA"/>
      </w:rPr>
    </w:lvl>
    <w:lvl w:ilvl="3">
      <w:start w:val="0"/>
      <w:numFmt w:val="bullet"/>
      <w:lvlText w:val=""/>
      <w:lvlJc w:val="left"/>
      <w:pPr>
        <w:tabs>
          <w:tab w:val="num" w:pos="0"/>
        </w:tabs>
        <w:ind w:left="3088" w:hanging="284"/>
      </w:pPr>
      <w:rPr>
        <w:rFonts w:ascii="Symbol" w:hAnsi="Symbol" w:cs="Symbol" w:hint="default"/>
        <w:lang w:val="es-ES" w:eastAsia="en-US" w:bidi="ar-SA"/>
      </w:rPr>
    </w:lvl>
    <w:lvl w:ilvl="4">
      <w:start w:val="0"/>
      <w:numFmt w:val="bullet"/>
      <w:lvlText w:val=""/>
      <w:lvlJc w:val="left"/>
      <w:pPr>
        <w:tabs>
          <w:tab w:val="num" w:pos="0"/>
        </w:tabs>
        <w:ind w:left="4064" w:hanging="284"/>
      </w:pPr>
      <w:rPr>
        <w:rFonts w:ascii="Symbol" w:hAnsi="Symbol" w:cs="Symbol" w:hint="default"/>
        <w:lang w:val="es-ES" w:eastAsia="en-US" w:bidi="ar-SA"/>
      </w:rPr>
    </w:lvl>
    <w:lvl w:ilvl="5">
      <w:start w:val="0"/>
      <w:numFmt w:val="bullet"/>
      <w:lvlText w:val=""/>
      <w:lvlJc w:val="left"/>
      <w:pPr>
        <w:tabs>
          <w:tab w:val="num" w:pos="0"/>
        </w:tabs>
        <w:ind w:left="5040" w:hanging="284"/>
      </w:pPr>
      <w:rPr>
        <w:rFonts w:ascii="Symbol" w:hAnsi="Symbol" w:cs="Symbol" w:hint="default"/>
        <w:lang w:val="es-ES" w:eastAsia="en-US" w:bidi="ar-SA"/>
      </w:rPr>
    </w:lvl>
    <w:lvl w:ilvl="6">
      <w:start w:val="0"/>
      <w:numFmt w:val="bullet"/>
      <w:lvlText w:val=""/>
      <w:lvlJc w:val="left"/>
      <w:pPr>
        <w:tabs>
          <w:tab w:val="num" w:pos="0"/>
        </w:tabs>
        <w:ind w:left="6016" w:hanging="284"/>
      </w:pPr>
      <w:rPr>
        <w:rFonts w:ascii="Symbol" w:hAnsi="Symbol" w:cs="Symbol" w:hint="default"/>
        <w:lang w:val="es-ES" w:eastAsia="en-US" w:bidi="ar-SA"/>
      </w:rPr>
    </w:lvl>
    <w:lvl w:ilvl="7">
      <w:start w:val="0"/>
      <w:numFmt w:val="bullet"/>
      <w:lvlText w:val=""/>
      <w:lvlJc w:val="left"/>
      <w:pPr>
        <w:tabs>
          <w:tab w:val="num" w:pos="0"/>
        </w:tabs>
        <w:ind w:left="6992" w:hanging="284"/>
      </w:pPr>
      <w:rPr>
        <w:rFonts w:ascii="Symbol" w:hAnsi="Symbol" w:cs="Symbol" w:hint="default"/>
        <w:lang w:val="es-ES" w:eastAsia="en-US" w:bidi="ar-SA"/>
      </w:rPr>
    </w:lvl>
    <w:lvl w:ilvl="8">
      <w:start w:val="0"/>
      <w:numFmt w:val="bullet"/>
      <w:lvlText w:val=""/>
      <w:lvlJc w:val="left"/>
      <w:pPr>
        <w:tabs>
          <w:tab w:val="num" w:pos="0"/>
        </w:tabs>
        <w:ind w:left="7968" w:hanging="284"/>
      </w:pPr>
      <w:rPr>
        <w:rFonts w:ascii="Symbol" w:hAnsi="Symbol" w:cs="Symbol" w:hint="default"/>
        <w:lang w:val="es-ES" w:eastAsia="en-US" w:bidi="ar-SA"/>
      </w:rPr>
    </w:lvl>
  </w:abstractNum>
  <w:abstractNum w:abstractNumId="91">
    <w:lvl w:ilvl="0">
      <w:start w:val="1"/>
      <w:numFmt w:val="decimal"/>
      <w:lvlText w:val="%1."/>
      <w:lvlJc w:val="left"/>
      <w:pPr>
        <w:tabs>
          <w:tab w:val="num" w:pos="0"/>
        </w:tabs>
        <w:ind w:left="864" w:hanging="284"/>
      </w:pPr>
      <w:rPr>
        <w:sz w:val="24"/>
        <w:spacing w:val="0"/>
        <w:i w:val="false"/>
        <w:b w:val="false"/>
        <w:szCs w:val="24"/>
        <w:iCs w:val="false"/>
        <w:bCs w:val="false"/>
        <w:w w:val="100"/>
        <w:rFonts w:ascii="Times New Roman" w:hAnsi="Times New Roman" w:eastAsia="Times New Roman" w:cs="Times New Roman"/>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92">
    <w:lvl w:ilvl="0">
      <w:numFmt w:val="bullet"/>
      <w:lvlText w:val="•"/>
      <w:lvlJc w:val="left"/>
      <w:pPr>
        <w:tabs>
          <w:tab w:val="num" w:pos="0"/>
        </w:tabs>
        <w:ind w:left="864" w:hanging="284"/>
      </w:pPr>
      <w:rPr>
        <w:rFonts w:ascii="Trebuchet MS" w:hAnsi="Trebuchet MS" w:cs="Trebuchet MS" w:hint="default"/>
        <w:sz w:val="24"/>
        <w:spacing w:val="0"/>
        <w:i w:val="false"/>
        <w:b w:val="false"/>
        <w:szCs w:val="24"/>
        <w:iCs w:val="false"/>
        <w:bCs w:val="false"/>
        <w:w w:val="67"/>
        <w:lang w:val="es-ES" w:eastAsia="en-US" w:bidi="ar-SA"/>
      </w:rPr>
    </w:lvl>
    <w:lvl w:ilvl="1">
      <w:start w:val="0"/>
      <w:numFmt w:val="bullet"/>
      <w:lvlText w:val=""/>
      <w:lvlJc w:val="left"/>
      <w:pPr>
        <w:tabs>
          <w:tab w:val="num" w:pos="0"/>
        </w:tabs>
        <w:ind w:left="1766" w:hanging="284"/>
      </w:pPr>
      <w:rPr>
        <w:rFonts w:ascii="Symbol" w:hAnsi="Symbol" w:cs="Symbol" w:hint="default"/>
        <w:lang w:val="es-ES" w:eastAsia="en-US" w:bidi="ar-SA"/>
      </w:rPr>
    </w:lvl>
    <w:lvl w:ilvl="2">
      <w:start w:val="0"/>
      <w:numFmt w:val="bullet"/>
      <w:lvlText w:val=""/>
      <w:lvlJc w:val="left"/>
      <w:pPr>
        <w:tabs>
          <w:tab w:val="num" w:pos="0"/>
        </w:tabs>
        <w:ind w:left="2672" w:hanging="284"/>
      </w:pPr>
      <w:rPr>
        <w:rFonts w:ascii="Symbol" w:hAnsi="Symbol" w:cs="Symbol" w:hint="default"/>
        <w:lang w:val="es-ES" w:eastAsia="en-US" w:bidi="ar-SA"/>
      </w:rPr>
    </w:lvl>
    <w:lvl w:ilvl="3">
      <w:start w:val="0"/>
      <w:numFmt w:val="bullet"/>
      <w:lvlText w:val=""/>
      <w:lvlJc w:val="left"/>
      <w:pPr>
        <w:tabs>
          <w:tab w:val="num" w:pos="0"/>
        </w:tabs>
        <w:ind w:left="3578" w:hanging="284"/>
      </w:pPr>
      <w:rPr>
        <w:rFonts w:ascii="Symbol" w:hAnsi="Symbol" w:cs="Symbol" w:hint="default"/>
        <w:lang w:val="es-ES" w:eastAsia="en-US" w:bidi="ar-SA"/>
      </w:rPr>
    </w:lvl>
    <w:lvl w:ilvl="4">
      <w:start w:val="0"/>
      <w:numFmt w:val="bullet"/>
      <w:lvlText w:val=""/>
      <w:lvlJc w:val="left"/>
      <w:pPr>
        <w:tabs>
          <w:tab w:val="num" w:pos="0"/>
        </w:tabs>
        <w:ind w:left="4484" w:hanging="284"/>
      </w:pPr>
      <w:rPr>
        <w:rFonts w:ascii="Symbol" w:hAnsi="Symbol" w:cs="Symbol" w:hint="default"/>
        <w:lang w:val="es-ES" w:eastAsia="en-US" w:bidi="ar-SA"/>
      </w:rPr>
    </w:lvl>
    <w:lvl w:ilvl="5">
      <w:start w:val="0"/>
      <w:numFmt w:val="bullet"/>
      <w:lvlText w:val=""/>
      <w:lvlJc w:val="left"/>
      <w:pPr>
        <w:tabs>
          <w:tab w:val="num" w:pos="0"/>
        </w:tabs>
        <w:ind w:left="5390" w:hanging="284"/>
      </w:pPr>
      <w:rPr>
        <w:rFonts w:ascii="Symbol" w:hAnsi="Symbol" w:cs="Symbol" w:hint="default"/>
        <w:lang w:val="es-ES" w:eastAsia="en-US" w:bidi="ar-SA"/>
      </w:rPr>
    </w:lvl>
    <w:lvl w:ilvl="6">
      <w:start w:val="0"/>
      <w:numFmt w:val="bullet"/>
      <w:lvlText w:val=""/>
      <w:lvlJc w:val="left"/>
      <w:pPr>
        <w:tabs>
          <w:tab w:val="num" w:pos="0"/>
        </w:tabs>
        <w:ind w:left="6296" w:hanging="284"/>
      </w:pPr>
      <w:rPr>
        <w:rFonts w:ascii="Symbol" w:hAnsi="Symbol" w:cs="Symbol" w:hint="default"/>
        <w:lang w:val="es-ES" w:eastAsia="en-US" w:bidi="ar-SA"/>
      </w:rPr>
    </w:lvl>
    <w:lvl w:ilvl="7">
      <w:start w:val="0"/>
      <w:numFmt w:val="bullet"/>
      <w:lvlText w:val=""/>
      <w:lvlJc w:val="left"/>
      <w:pPr>
        <w:tabs>
          <w:tab w:val="num" w:pos="0"/>
        </w:tabs>
        <w:ind w:left="7202" w:hanging="284"/>
      </w:pPr>
      <w:rPr>
        <w:rFonts w:ascii="Symbol" w:hAnsi="Symbol" w:cs="Symbol" w:hint="default"/>
        <w:lang w:val="es-ES" w:eastAsia="en-US" w:bidi="ar-SA"/>
      </w:rPr>
    </w:lvl>
    <w:lvl w:ilvl="8">
      <w:start w:val="0"/>
      <w:numFmt w:val="bullet"/>
      <w:lvlText w:val=""/>
      <w:lvlJc w:val="left"/>
      <w:pPr>
        <w:tabs>
          <w:tab w:val="num" w:pos="0"/>
        </w:tabs>
        <w:ind w:left="8108" w:hanging="284"/>
      </w:pPr>
      <w:rPr>
        <w:rFonts w:ascii="Symbol" w:hAnsi="Symbol" w:cs="Symbol" w:hint="default"/>
        <w:lang w:val="es-ES" w:eastAsia="en-US" w:bidi="ar-SA"/>
      </w:rPr>
    </w:lvl>
  </w:abstractNum>
  <w:abstractNum w:abstractNumId="9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es-ES" w:eastAsia="en-US" w:bidi="ar-SA"/>
    </w:rPr>
  </w:style>
  <w:style w:type="paragraph" w:styleId="Heading1">
    <w:name w:val="Heading 1"/>
    <w:basedOn w:val="Normal"/>
    <w:uiPriority w:val="1"/>
    <w:qFormat/>
    <w:pPr>
      <w:ind w:left="155"/>
      <w:outlineLvl w:val="1"/>
    </w:pPr>
    <w:rPr>
      <w:rFonts w:ascii="Times New Roman" w:hAnsi="Times New Roman" w:eastAsia="Times New Roman" w:cs="Times New Roman"/>
      <w:b/>
      <w:bCs/>
      <w:sz w:val="28"/>
      <w:szCs w:val="28"/>
      <w:lang w:val="es-ES" w:eastAsia="en-US" w:bidi="ar-SA"/>
    </w:rPr>
  </w:style>
  <w:style w:type="paragraph" w:styleId="Heading2">
    <w:name w:val="Heading 2"/>
    <w:basedOn w:val="Normal"/>
    <w:uiPriority w:val="1"/>
    <w:qFormat/>
    <w:pPr>
      <w:ind w:left="155"/>
      <w:outlineLvl w:val="2"/>
    </w:pPr>
    <w:rPr>
      <w:rFonts w:ascii="Courier New" w:hAnsi="Courier New" w:eastAsia="Courier New" w:cs="Courier New"/>
      <w:b/>
      <w:bCs/>
      <w:sz w:val="24"/>
      <w:szCs w:val="24"/>
      <w:lang w:val="es-ES" w:eastAsia="en-US" w:bidi="ar-SA"/>
    </w:rPr>
  </w:style>
  <w:style w:type="paragraph" w:styleId="Heading3">
    <w:name w:val="Heading 3"/>
    <w:basedOn w:val="Normal"/>
    <w:uiPriority w:val="1"/>
    <w:qFormat/>
    <w:pPr>
      <w:spacing w:before="120" w:after="0"/>
      <w:ind w:left="724"/>
      <w:outlineLvl w:val="3"/>
    </w:pPr>
    <w:rPr>
      <w:rFonts w:ascii="Times New Roman" w:hAnsi="Times New Roman" w:eastAsia="Times New Roman" w:cs="Times New Roman"/>
      <w:b/>
      <w:bCs/>
      <w:i/>
      <w:iCs/>
      <w:sz w:val="24"/>
      <w:szCs w:val="24"/>
      <w:lang w:val="es-E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ind w:left="155"/>
    </w:pPr>
    <w:rPr>
      <w:rFonts w:ascii="Times New Roman" w:hAnsi="Times New Roman" w:eastAsia="Times New Roman" w:cs="Times New Roman"/>
      <w:sz w:val="24"/>
      <w:szCs w:val="24"/>
      <w:lang w:val="es-ES"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ListParagraph">
    <w:name w:val="List Paragraph"/>
    <w:basedOn w:val="Normal"/>
    <w:uiPriority w:val="1"/>
    <w:qFormat/>
    <w:pPr>
      <w:ind w:hanging="283" w:left="863"/>
    </w:pPr>
    <w:rPr>
      <w:rFonts w:ascii="Times New Roman" w:hAnsi="Times New Roman" w:eastAsia="Times New Roman" w:cs="Times New Roman"/>
      <w:lang w:val="es-ES" w:eastAsia="en-US" w:bidi="ar-SA"/>
    </w:rPr>
  </w:style>
  <w:style w:type="paragraph" w:styleId="TableParagraph">
    <w:name w:val="Table Paragraph"/>
    <w:basedOn w:val="Normal"/>
    <w:uiPriority w:val="1"/>
    <w:qFormat/>
    <w:pPr>
      <w:spacing w:lineRule="exact" w:line="252"/>
    </w:pPr>
    <w:rPr>
      <w:rFonts w:ascii="Courier New" w:hAnsi="Courier New" w:eastAsia="Courier New" w:cs="Courier New"/>
      <w:lang w:val="es-ES" w:eastAsia="en-US" w:bidi="ar-SA"/>
    </w:rPr>
  </w:style>
  <w:style w:type="paragraph" w:styleId="Contenidodelmarco">
    <w:name w:val="Contenido del marco"/>
    <w:basedOn w:val="Normal"/>
    <w:qFormat/>
    <w:pPr/>
    <w:rPr/>
  </w:style>
  <w:style w:type="numbering" w:styleId="Ningunalista" w:default="1">
    <w:name w:val="Ninguna lista"/>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shotts@users.sourceforge.net" TargetMode="External"/><Relationship Id="rId3" Type="http://schemas.openxmlformats.org/officeDocument/2006/relationships/hyperlink" Target="http://en.wikipedia.org/wiki/Linus_Torvalds" TargetMode="External"/><Relationship Id="rId4" Type="http://schemas.openxmlformats.org/officeDocument/2006/relationships/hyperlink" Target="http://en.wikipedia.org/wiki/Richard_Stallman" TargetMode="External"/><Relationship Id="rId5" Type="http://schemas.openxmlformats.org/officeDocument/2006/relationships/hyperlink" Target="http://en.wikipedia.org/wiki/Free_Software_Foundation" TargetMode="External"/><Relationship Id="rId6" Type="http://schemas.openxmlformats.org/officeDocument/2006/relationships/hyperlink" Target="http://www.fsf.org/" TargetMode="External"/><Relationship Id="rId7" Type="http://schemas.openxmlformats.org/officeDocument/2006/relationships/hyperlink" Target="http://www.gnu.org/" TargetMode="External"/><Relationship Id="rId8" Type="http://schemas.openxmlformats.org/officeDocument/2006/relationships/hyperlink" Target="http://www.gnu.org/gnu/why-gnu-linux.html" TargetMode="External"/><Relationship Id="rId9" Type="http://schemas.openxmlformats.org/officeDocument/2006/relationships/hyperlink" Target="http://en.wikipedia.org/wiki/Steve_Bourne" TargetMode="External"/><Relationship Id="rId10" Type="http://schemas.openxmlformats.org/officeDocument/2006/relationships/hyperlink" Target="http://en.wikipedia.org/wiki/Shell_(computing)" TargetMode="External"/><Relationship Id="rId11" Type="http://schemas.openxmlformats.org/officeDocument/2006/relationships/image" Target="media/image1.png"/><Relationship Id="rId12" Type="http://schemas.openxmlformats.org/officeDocument/2006/relationships/hyperlink" Target="http://1.bp.blogspot.com/-Kocb6RCDkfQ/VQGxcgCYP1I/AAAAAAAAAC8/eqjNRUvqxa4/s1600/Arbol_de_ficheros.png" TargetMode="External"/><Relationship Id="rId13" Type="http://schemas.openxmlformats.org/officeDocument/2006/relationships/hyperlink" Target="http://www.pathname.com/fhs/" TargetMode="External"/><Relationship Id="rId14" Type="http://schemas.openxmlformats.org/officeDocument/2006/relationships/hyperlink" Target="http://en.wikipedia.org/wiki/Unix_directory_structure" TargetMode="External"/><Relationship Id="rId15" Type="http://schemas.openxmlformats.org/officeDocument/2006/relationships/hyperlink" Target="http://en.wikipedia.org/wiki/ASCII" TargetMode="External"/><Relationship Id="rId16" Type="http://schemas.openxmlformats.org/officeDocument/2006/relationships/hyperlink" Target="http://en.wikipedia.org/wiki/Symbolic_link" TargetMode="External"/><Relationship Id="rId17" Type="http://schemas.openxmlformats.org/officeDocument/2006/relationships/hyperlink" Target="mailto:bug-coreutils@gnu.org" TargetMode="External"/><Relationship Id="rId18" Type="http://schemas.openxmlformats.org/officeDocument/2006/relationships/hyperlink" Target="http://www.gnu.org/software/bash/manual/bashref.html" TargetMode="External"/><Relationship Id="rId19" Type="http://schemas.openxmlformats.org/officeDocument/2006/relationships/hyperlink" Target="http://mywiki.wooledge.org/BashFAQ" TargetMode="External"/><Relationship Id="rId20" Type="http://schemas.openxmlformats.org/officeDocument/2006/relationships/hyperlink" Target="http://www.gnu.org/manual/manual.html" TargetMode="External"/><Relationship Id="rId21" Type="http://schemas.openxmlformats.org/officeDocument/2006/relationships/hyperlink" Target="http://en.wikipedia.org/wiki/Man_page" TargetMode="External"/><Relationship Id="rId22" Type="http://schemas.openxmlformats.org/officeDocument/2006/relationships/hyperlink" Target="http://www.gnu.org/software/bash/manual/bashref.html" TargetMode="External"/><Relationship Id="rId23" Type="http://schemas.openxmlformats.org/officeDocument/2006/relationships/hyperlink" Target="http://en.wikipedia.org/wiki/Computer_terminal" TargetMode="External"/><Relationship Id="rId24" Type="http://schemas.openxmlformats.org/officeDocument/2006/relationships/image" Target="media/image2.jpeg"/><Relationship Id="rId25" Type="http://schemas.openxmlformats.org/officeDocument/2006/relationships/hyperlink" Target="http://1.bp.blogspot.com/-DSwxDDbegX4/VfKIFdWUShI/AAAAAAAAADg/SDXLEFiiMTg/s1600/Fig2CuadroKDE.PNG" TargetMode="External"/><Relationship Id="rId26" Type="http://schemas.openxmlformats.org/officeDocument/2006/relationships/image" Target="media/image3.jpeg"/><Relationship Id="rId27" Type="http://schemas.openxmlformats.org/officeDocument/2006/relationships/hyperlink" Target="http://1.bp.blogspot.com/-GUTLY_0ohRs/VgU8dTrXGZI/AAAAAAAAADs/xPlNWiR0_b4/s1600/NewGroup.png" TargetMode="External"/><Relationship Id="rId28" Type="http://schemas.openxmlformats.org/officeDocument/2006/relationships/hyperlink" Target="http://en.wikipedia.org/wiki/Malware" TargetMode="External"/><Relationship Id="rId29" Type="http://schemas.openxmlformats.org/officeDocument/2006/relationships/hyperlink" Target="http://en.wikibooks.org/wiki/Vi" TargetMode="External"/><Relationship Id="rId30" Type="http://schemas.openxmlformats.org/officeDocument/2006/relationships/hyperlink" Target="http://en.wikipedia.org/wiki/Bill_Joy" TargetMode="External"/><Relationship Id="rId31" Type="http://schemas.openxmlformats.org/officeDocument/2006/relationships/hyperlink" Target="http://en.wikipedia.org/wiki/Bram_Moolenaar" TargetMode="External"/><Relationship Id="rId32" Type="http://schemas.openxmlformats.org/officeDocument/2006/relationships/hyperlink" Target="http://tldp.org/" TargetMode="External"/><Relationship Id="rId33" Type="http://schemas.openxmlformats.org/officeDocument/2006/relationships/hyperlink" Target="http://tldp.org/HOWTO/Bash-Prompt-HOWTO/" TargetMode="External"/><Relationship Id="rId34" Type="http://schemas.openxmlformats.org/officeDocument/2006/relationships/hyperlink" Target="http://en.wikipedia.org/wiki/ANSI_escape_code" TargetMode="External"/><Relationship Id="rId35" Type="http://schemas.openxmlformats.org/officeDocument/2006/relationships/hyperlink" Target="http://www.debian.org/doc/FAQ/ch-pkgtools.en.html" TargetMode="External"/><Relationship Id="rId36" Type="http://schemas.openxmlformats.org/officeDocument/2006/relationships/hyperlink" Target="http://www.rpm.org/" TargetMode="External"/><Relationship Id="rId37" Type="http://schemas.openxmlformats.org/officeDocument/2006/relationships/hyperlink" Target="http://linux.duke.edu/projects/yum/" TargetMode="External"/><Relationship Id="rId38" Type="http://schemas.openxmlformats.org/officeDocument/2006/relationships/hyperlink" Target="http://en.wikipedia.org/wiki/Metadata" TargetMode="External"/><Relationship Id="rId39" Type="http://schemas.openxmlformats.org/officeDocument/2006/relationships/hyperlink" Target="mailto:user@example.com" TargetMode="External"/><Relationship Id="rId40" Type="http://schemas.openxmlformats.org/officeDocument/2006/relationships/hyperlink" Target="http://linuxcommand.org/index.php" TargetMode="External"/><Relationship Id="rId41" Type="http://schemas.openxmlformats.org/officeDocument/2006/relationships/hyperlink" Target="http://linuxcommand.org/index.php" TargetMode="External"/><Relationship Id="rId42" Type="http://schemas.openxmlformats.org/officeDocument/2006/relationships/hyperlink" Target="http://www.chiark.greenend.org.uk/~sgtatham/putty/" TargetMode="External"/><Relationship Id="rId43" Type="http://schemas.openxmlformats.org/officeDocument/2006/relationships/hyperlink" Target="http://tldp.org/LDP/nag2/index.html" TargetMode="External"/><Relationship Id="rId44" Type="http://schemas.openxmlformats.org/officeDocument/2006/relationships/hyperlink" Target="http://en.wikipedia.org/wiki/Internet_protocol_address" TargetMode="External"/><Relationship Id="rId45" Type="http://schemas.openxmlformats.org/officeDocument/2006/relationships/hyperlink" Target="http://en.wikipedia.org/wiki/Host_name" TargetMode="External"/><Relationship Id="rId46" Type="http://schemas.openxmlformats.org/officeDocument/2006/relationships/hyperlink" Target="http://en.wikipedia.org/wiki/Uniform_Resource_Identifier" TargetMode="External"/><Relationship Id="rId47" Type="http://schemas.openxmlformats.org/officeDocument/2006/relationships/hyperlink" Target="http://www.gnu.org/software/findutils/" TargetMode="External"/><Relationship Id="rId48" Type="http://schemas.openxmlformats.org/officeDocument/2006/relationships/hyperlink" Target="http://www.gnu.org/software/tar/manual/index.html" TargetMode="External"/><Relationship Id="rId49" Type="http://schemas.openxmlformats.org/officeDocument/2006/relationships/hyperlink" Target="http://en.wikipedia.org/wiki/Posix" TargetMode="External"/><Relationship Id="rId50" Type="http://schemas.openxmlformats.org/officeDocument/2006/relationships/hyperlink" Target="http://en.wikipedia.org/wiki/Ascii" TargetMode="External"/><Relationship Id="rId51" Type="http://schemas.openxmlformats.org/officeDocument/2006/relationships/hyperlink" Target="http://en.wikipedia.org/wiki/ROT13" TargetMode="External"/><Relationship Id="rId52" Type="http://schemas.openxmlformats.org/officeDocument/2006/relationships/hyperlink" Target="http://www.gnu.org/software/diffutils/manual/html_mono/diff.html" TargetMode="External"/><Relationship Id="rId53" Type="http://schemas.openxmlformats.org/officeDocument/2006/relationships/hyperlink" Target="http://www.gnu.org/software/sed/manual/sed.html" TargetMode="External"/><Relationship Id="rId54" Type="http://schemas.openxmlformats.org/officeDocument/2006/relationships/hyperlink" Target="http://aspell.net/man-html/index.html" TargetMode="External"/><Relationship Id="rId55" Type="http://schemas.openxmlformats.org/officeDocument/2006/relationships/hyperlink" Target="http://www.grymoire.com/Unix/Sed.html" TargetMode="External"/><Relationship Id="rId56" Type="http://schemas.openxmlformats.org/officeDocument/2006/relationships/hyperlink" Target="http://sed.sourceforge.net/sed1line.txt" TargetMode="External"/><Relationship Id="rId57" Type="http://schemas.openxmlformats.org/officeDocument/2006/relationships/image" Target="media/image4.jpeg"/><Relationship Id="rId58" Type="http://schemas.openxmlformats.org/officeDocument/2006/relationships/image" Target="media/image5.png"/><Relationship Id="rId59" Type="http://schemas.openxmlformats.org/officeDocument/2006/relationships/hyperlink" Target="http://www.gnu.org/software/groff/manual/" TargetMode="External"/><Relationship Id="rId60" Type="http://schemas.openxmlformats.org/officeDocument/2006/relationships/hyperlink" Target="http://docs.freebsd.org/44doc/usd/19.memacros/paper.pdf" TargetMode="External"/><Relationship Id="rId61" Type="http://schemas.openxmlformats.org/officeDocument/2006/relationships/hyperlink" Target="http://docs.freebsd.org/44doc/usd/20.meref/paper.pdf" TargetMode="External"/><Relationship Id="rId62" Type="http://schemas.openxmlformats.org/officeDocument/2006/relationships/hyperlink" Target="http://plan9.bell-labs.com/10thEdMan/tbl.pdf" TargetMode="External"/><Relationship Id="rId63" Type="http://schemas.openxmlformats.org/officeDocument/2006/relationships/hyperlink" Target="http://en.wikipedia.org/wiki/TeX" TargetMode="External"/><Relationship Id="rId64" Type="http://schemas.openxmlformats.org/officeDocument/2006/relationships/hyperlink" Target="http://en.wikipedia.org/wiki/Donald_Knuth" TargetMode="External"/><Relationship Id="rId65" Type="http://schemas.openxmlformats.org/officeDocument/2006/relationships/hyperlink" Target="http://en.wikipedia.org/wiki/Typesetting" TargetMode="External"/><Relationship Id="rId66" Type="http://schemas.openxmlformats.org/officeDocument/2006/relationships/image" Target="media/image6.jpeg"/><Relationship Id="rId67" Type="http://schemas.openxmlformats.org/officeDocument/2006/relationships/hyperlink" Target="http://en.wikipedia.org/wiki/PostScript" TargetMode="External"/><Relationship Id="rId68" Type="http://schemas.openxmlformats.org/officeDocument/2006/relationships/hyperlink" Target="http://en.wikipedia.org/wiki/Common_Unix_Printing_System" TargetMode="External"/><Relationship Id="rId69" Type="http://schemas.openxmlformats.org/officeDocument/2006/relationships/hyperlink" Target="http://www.cups.org/" TargetMode="External"/><Relationship Id="rId70" Type="http://schemas.openxmlformats.org/officeDocument/2006/relationships/hyperlink" Target="http://en.wikipedia.org/wiki/Berkeley_printing_system" TargetMode="External"/><Relationship Id="rId71" Type="http://schemas.openxmlformats.org/officeDocument/2006/relationships/hyperlink" Target="http://en.wikipedia.org/wiki/System_V_printing_system" TargetMode="External"/><Relationship Id="rId72" Type="http://schemas.openxmlformats.org/officeDocument/2006/relationships/hyperlink" Target="http://en.wikipedia.org/wiki/Compiler" TargetMode="External"/><Relationship Id="rId73" Type="http://schemas.openxmlformats.org/officeDocument/2006/relationships/hyperlink" Target="http://en.wikipedia.org/wiki/Make_(software)" TargetMode="External"/><Relationship Id="rId74" Type="http://schemas.openxmlformats.org/officeDocument/2006/relationships/hyperlink" Target="http://www.gnu.org/software/make/manual/html_node/index.html" TargetMode="External"/><Relationship Id="rId75" Type="http://schemas.openxmlformats.org/officeDocument/2006/relationships/hyperlink" Target="http://en.wikipedia.org/wiki/Hello_world" TargetMode="External"/><Relationship Id="rId76" Type="http://schemas.openxmlformats.org/officeDocument/2006/relationships/hyperlink" Target="http://en.wikipedia.org/wiki/Shebang_(Unix)" TargetMode="External"/><Relationship Id="rId77" Type="http://schemas.openxmlformats.org/officeDocument/2006/relationships/hyperlink" Target="http://en.wikipedia.org/wiki/Html" TargetMode="External"/><Relationship Id="rId78" Type="http://schemas.openxmlformats.org/officeDocument/2006/relationships/hyperlink" Target="http://en.wikibooks.org/wiki/HTML_Programming" TargetMode="External"/><Relationship Id="rId79" Type="http://schemas.openxmlformats.org/officeDocument/2006/relationships/hyperlink" Target="http://html.net/tutorials/html/" TargetMode="External"/><Relationship Id="rId80" Type="http://schemas.openxmlformats.org/officeDocument/2006/relationships/hyperlink" Target="http://en.wikipedia.org/wiki/Top-down_design" TargetMode="External"/><Relationship Id="rId81" Type="http://schemas.openxmlformats.org/officeDocument/2006/relationships/hyperlink" Target="http://en.wikipedia.org/wiki/Subroutines" TargetMode="External"/><Relationship Id="rId82" Type="http://schemas.openxmlformats.org/officeDocument/2006/relationships/hyperlink" Target="http://en.wikipedia.org/wiki/Pseudocode" TargetMode="External"/><Relationship Id="rId83" Type="http://schemas.openxmlformats.org/officeDocument/2006/relationships/hyperlink" Target="http://tldp.org/LDP/Bash-Beginners-Guide/html/sect_09_02.html" TargetMode="External"/><Relationship Id="rId84" Type="http://schemas.openxmlformats.org/officeDocument/2006/relationships/hyperlink" Target="http://en.wikipedia.org/wiki/Syntax_error" TargetMode="External"/><Relationship Id="rId85" Type="http://schemas.openxmlformats.org/officeDocument/2006/relationships/hyperlink" Target="http://en.wikipedia.org/wiki/Logic_error" TargetMode="External"/><Relationship Id="rId86" Type="http://schemas.openxmlformats.org/officeDocument/2006/relationships/hyperlink" Target="http://mywiki.wooledge.org/BashPitfalls" TargetMode="External"/><Relationship Id="rId87" Type="http://schemas.openxmlformats.org/officeDocument/2006/relationships/hyperlink" Target="http://tldp.org/LDP/abs/html/gotchas.html" TargetMode="External"/><Relationship Id="rId88" Type="http://schemas.openxmlformats.org/officeDocument/2006/relationships/hyperlink" Target="http://www.gnu.org/software/bash/manual/html_node/Reserved-Word-Index.html" TargetMode="External"/><Relationship Id="rId89" Type="http://schemas.openxmlformats.org/officeDocument/2006/relationships/hyperlink" Target="http://www.faqs.org/docs/artu/" TargetMode="External"/><Relationship Id="rId90" Type="http://schemas.openxmlformats.org/officeDocument/2006/relationships/hyperlink" Target="http://www.faqs.org/docs/artu/ch01s06.html" TargetMode="External"/><Relationship Id="rId91" Type="http://schemas.openxmlformats.org/officeDocument/2006/relationships/hyperlink" Target="http://bashdb.sourceforge.net/" TargetMode="External"/><Relationship Id="rId92" Type="http://schemas.openxmlformats.org/officeDocument/2006/relationships/hyperlink" Target="http://tldp.org/LDP/abs/html/testbranch.html" TargetMode="External"/><Relationship Id="rId93" Type="http://schemas.openxmlformats.org/officeDocument/2006/relationships/hyperlink" Target="http://wiki.bash-hackers.org/scripting/posparams" TargetMode="External"/><Relationship Id="rId94" Type="http://schemas.openxmlformats.org/officeDocument/2006/relationships/hyperlink" Target="http://wiki.bash-hackers.org/howto/getopts_tutorial" TargetMode="External"/><Relationship Id="rId95" Type="http://schemas.openxmlformats.org/officeDocument/2006/relationships/hyperlink" Target="http://tldp.org/LDP/abs/html/loops1.html" TargetMode="External"/><Relationship Id="rId96" Type="http://schemas.openxmlformats.org/officeDocument/2006/relationships/hyperlink" Target="http://wiki.bash-hackers.org/syntax/pe" TargetMode="External"/><Relationship Id="rId97" Type="http://schemas.openxmlformats.org/officeDocument/2006/relationships/hyperlink" Target="http://en.wikipedia.org/wiki/Bit_operation" TargetMode="External"/><Relationship Id="rId98" Type="http://schemas.openxmlformats.org/officeDocument/2006/relationships/hyperlink" Target="http://en.wikipedia.org/wiki/Ternary_operation" TargetMode="External"/><Relationship Id="rId99" Type="http://schemas.openxmlformats.org/officeDocument/2006/relationships/hyperlink" Target="http://en.wikipedia.org/wiki/Amortization_calculator" TargetMode="External"/><Relationship Id="rId100" Type="http://schemas.openxmlformats.org/officeDocument/2006/relationships/hyperlink" Target="http://en.wikipedia.org/wiki/Scalar_(computing)" TargetMode="External"/><Relationship Id="rId101" Type="http://schemas.openxmlformats.org/officeDocument/2006/relationships/hyperlink" Target="http://en.wikipedia.org/wiki/Associative_array" TargetMode="External"/><Relationship Id="rId102" Type="http://schemas.openxmlformats.org/officeDocument/2006/relationships/hyperlink" Target="http://tldp.org/LDP/abs/html/process-sub.html" TargetMode="External"/><Relationship Id="rId103" Type="http://schemas.openxmlformats.org/officeDocument/2006/relationships/hyperlink" Target="http://www.linuxjournal.com/article/2156" TargetMode="External"/><Relationship Id="rId104" Type="http://schemas.openxmlformats.org/officeDocument/2006/relationships/hyperlink" Target="http://www.linuxjournal.com/content/using-named-pipes-fifos-bash" TargetMode="External"/><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Relationship Id="rId10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TotalTime>
  <Application>LibreOffice/24.2.7.2$Linux_X86_64 LibreOffice_project/420$Build-2</Application>
  <AppVersion>15.0000</AppVersion>
  <Pages>381</Pages>
  <Words>128006</Words>
  <Characters>676373</Characters>
  <CharactersWithSpaces>794819</CharactersWithSpaces>
  <Paragraphs>9573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2024-12-09T08:00:17Z</dcterms:created>
  <dc:creator/>
  <dc:description/>
  <dc:language>es-ES</dc:language>
  <cp:lastModifiedBy/>
  <dcterms:modified xsi:type="dcterms:W3CDTF">2024-12-09T10:15:54Z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2017-09-20T00:00:00Z</vt:filetime>
  </property>
  <property fmtid="{D5CDD505-2E9C-101B-9397-08002B2CF9AE}" pid="3" name="Creator">
    <vt:lpwstr>Writer</vt:lpwstr>
  </property>
  <property fmtid="{D5CDD505-2E9C-101B-9397-08002B2CF9AE}" pid="4" name="LastSaved">
    <vt:filetime>2017-09-20T00:00:00Z</vt:filetime>
  </property>
  <property fmtid="{D5CDD505-2E9C-101B-9397-08002B2CF9AE}" pid="5" name="Producer">
    <vt:lpwstr>OpenOffice 4.1.3</vt:lpwstr>
  </property>
</Properties>
</file>